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word/header41.xml" ContentType="application/vnd.openxmlformats-officedocument.wordprocessingml.head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footer39.xml" ContentType="application/vnd.openxmlformats-officedocument.wordprocessingml.footer+xml"/>
  <Override PartName="/word/header44.xml" ContentType="application/vnd.openxmlformats-officedocument.wordprocessingml.head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footer42.xml" ContentType="application/vnd.openxmlformats-officedocument.wordprocessingml.footer+xml"/>
  <Override PartName="/word/header47.xml" ContentType="application/vnd.openxmlformats-officedocument.wordprocessingml.head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footer45.xml" ContentType="application/vnd.openxmlformats-officedocument.wordprocessingml.footer+xml"/>
  <Override PartName="/word/header50.xml" ContentType="application/vnd.openxmlformats-officedocument.wordprocessingml.header+xml"/>
  <Override PartName="/word/footer46.xml" ContentType="application/vnd.openxmlformats-officedocument.wordprocessingml.footer+xml"/>
  <Override PartName="/word/header51.xml" ContentType="application/vnd.openxmlformats-officedocument.wordprocessingml.head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footer51.xml" ContentType="application/vnd.openxmlformats-officedocument.wordprocessingml.footer+xml"/>
  <Override PartName="/word/header56.xml" ContentType="application/vnd.openxmlformats-officedocument.wordprocessingml.header+xml"/>
  <Override PartName="/word/footer52.xml" ContentType="application/vnd.openxmlformats-officedocument.wordprocessingml.footer+xml"/>
  <Override PartName="/word/header57.xml" ContentType="application/vnd.openxmlformats-officedocument.wordprocessingml.header+xml"/>
  <Override PartName="/word/footer53.xml" ContentType="application/vnd.openxmlformats-officedocument.wordprocessingml.footer+xml"/>
  <Override PartName="/word/header58.xml" ContentType="application/vnd.openxmlformats-officedocument.wordprocessingml.header+xml"/>
  <Override PartName="/word/footer54.xml" ContentType="application/vnd.openxmlformats-officedocument.wordprocessingml.footer+xml"/>
  <Override PartName="/word/header59.xml" ContentType="application/vnd.openxmlformats-officedocument.wordprocessingml.header+xml"/>
  <Override PartName="/word/footer55.xml" ContentType="application/vnd.openxmlformats-officedocument.wordprocessingml.footer+xml"/>
  <Override PartName="/word/header60.xml" ContentType="application/vnd.openxmlformats-officedocument.wordprocessingml.header+xml"/>
  <Override PartName="/word/footer56.xml" ContentType="application/vnd.openxmlformats-officedocument.wordprocessingml.footer+xml"/>
  <Override PartName="/word/header61.xml" ContentType="application/vnd.openxmlformats-officedocument.wordprocessingml.header+xml"/>
  <Override PartName="/word/footer57.xml" ContentType="application/vnd.openxmlformats-officedocument.wordprocessingml.footer+xml"/>
  <Override PartName="/word/header62.xml" ContentType="application/vnd.openxmlformats-officedocument.wordprocessingml.header+xml"/>
  <Override PartName="/word/footer58.xml" ContentType="application/vnd.openxmlformats-officedocument.wordprocessingml.footer+xml"/>
  <Override PartName="/word/header63.xml" ContentType="application/vnd.openxmlformats-officedocument.wordprocessingml.header+xml"/>
  <Override PartName="/word/footer59.xml" ContentType="application/vnd.openxmlformats-officedocument.wordprocessingml.footer+xml"/>
  <Override PartName="/word/header64.xml" ContentType="application/vnd.openxmlformats-officedocument.wordprocessingml.header+xml"/>
  <Override PartName="/word/footer60.xml" ContentType="application/vnd.openxmlformats-officedocument.wordprocessingml.footer+xml"/>
  <Override PartName="/word/header65.xml" ContentType="application/vnd.openxmlformats-officedocument.wordprocessingml.header+xml"/>
  <Override PartName="/word/footer61.xml" ContentType="application/vnd.openxmlformats-officedocument.wordprocessingml.footer+xml"/>
  <Override PartName="/word/header66.xml" ContentType="application/vnd.openxmlformats-officedocument.wordprocessingml.header+xml"/>
  <Override PartName="/word/footer62.xml" ContentType="application/vnd.openxmlformats-officedocument.wordprocessingml.footer+xml"/>
  <Override PartName="/word/header67.xml" ContentType="application/vnd.openxmlformats-officedocument.wordprocessingml.header+xml"/>
  <Override PartName="/word/footer63.xml" ContentType="application/vnd.openxmlformats-officedocument.wordprocessingml.footer+xml"/>
  <Override PartName="/word/header68.xml" ContentType="application/vnd.openxmlformats-officedocument.wordprocessingml.header+xml"/>
  <Override PartName="/word/footer64.xml" ContentType="application/vnd.openxmlformats-officedocument.wordprocessingml.footer+xml"/>
  <Override PartName="/word/header69.xml" ContentType="application/vnd.openxmlformats-officedocument.wordprocessingml.header+xml"/>
  <Override PartName="/word/footer65.xml" ContentType="application/vnd.openxmlformats-officedocument.wordprocessingml.footer+xml"/>
  <Override PartName="/word/header70.xml" ContentType="application/vnd.openxmlformats-officedocument.wordprocessingml.header+xml"/>
  <Override PartName="/word/footer66.xml" ContentType="application/vnd.openxmlformats-officedocument.wordprocessingml.footer+xml"/>
  <Override PartName="/word/header71.xml" ContentType="application/vnd.openxmlformats-officedocument.wordprocessingml.header+xml"/>
  <Override PartName="/word/footer67.xml" ContentType="application/vnd.openxmlformats-officedocument.wordprocessingml.footer+xml"/>
  <Override PartName="/word/header72.xml" ContentType="application/vnd.openxmlformats-officedocument.wordprocessingml.header+xml"/>
  <Override PartName="/word/footer68.xml" ContentType="application/vnd.openxmlformats-officedocument.wordprocessingml.footer+xml"/>
  <Override PartName="/word/header73.xml" ContentType="application/vnd.openxmlformats-officedocument.wordprocessingml.header+xml"/>
  <Override PartName="/word/footer69.xml" ContentType="application/vnd.openxmlformats-officedocument.wordprocessingml.footer+xml"/>
  <Override PartName="/word/header74.xml" ContentType="application/vnd.openxmlformats-officedocument.wordprocessingml.header+xml"/>
  <Override PartName="/word/footer70.xml" ContentType="application/vnd.openxmlformats-officedocument.wordprocessingml.footer+xml"/>
  <Override PartName="/word/header75.xml" ContentType="application/vnd.openxmlformats-officedocument.wordprocessingml.header+xml"/>
  <Override PartName="/word/footer71.xml" ContentType="application/vnd.openxmlformats-officedocument.wordprocessingml.footer+xml"/>
  <Override PartName="/word/header76.xml" ContentType="application/vnd.openxmlformats-officedocument.wordprocessingml.header+xml"/>
  <Override PartName="/word/footer72.xml" ContentType="application/vnd.openxmlformats-officedocument.wordprocessingml.footer+xml"/>
  <Override PartName="/word/header77.xml" ContentType="application/vnd.openxmlformats-officedocument.wordprocessingml.header+xml"/>
  <Override PartName="/word/footer73.xml" ContentType="application/vnd.openxmlformats-officedocument.wordprocessingml.footer+xml"/>
  <Override PartName="/word/header78.xml" ContentType="application/vnd.openxmlformats-officedocument.wordprocessingml.header+xml"/>
  <Override PartName="/word/footer74.xml" ContentType="application/vnd.openxmlformats-officedocument.wordprocessingml.footer+xml"/>
  <Override PartName="/word/header79.xml" ContentType="application/vnd.openxmlformats-officedocument.wordprocessingml.header+xml"/>
  <Override PartName="/word/footer75.xml" ContentType="application/vnd.openxmlformats-officedocument.wordprocessingml.footer+xml"/>
  <Override PartName="/word/header80.xml" ContentType="application/vnd.openxmlformats-officedocument.wordprocessingml.header+xml"/>
  <Override PartName="/word/footer76.xml" ContentType="application/vnd.openxmlformats-officedocument.wordprocessingml.footer+xml"/>
  <Override PartName="/word/header81.xml" ContentType="application/vnd.openxmlformats-officedocument.wordprocessingml.header+xml"/>
  <Override PartName="/word/footer77.xml" ContentType="application/vnd.openxmlformats-officedocument.wordprocessingml.footer+xml"/>
  <Override PartName="/word/header82.xml" ContentType="application/vnd.openxmlformats-officedocument.wordprocessingml.header+xml"/>
  <Override PartName="/word/footer78.xml" ContentType="application/vnd.openxmlformats-officedocument.wordprocessingml.footer+xml"/>
  <Override PartName="/word/header83.xml" ContentType="application/vnd.openxmlformats-officedocument.wordprocessingml.header+xml"/>
  <Override PartName="/word/footer79.xml" ContentType="application/vnd.openxmlformats-officedocument.wordprocessingml.footer+xml"/>
  <Override PartName="/word/header84.xml" ContentType="application/vnd.openxmlformats-officedocument.wordprocessingml.header+xml"/>
  <Override PartName="/word/footer80.xml" ContentType="application/vnd.openxmlformats-officedocument.wordprocessingml.footer+xml"/>
  <Override PartName="/word/header85.xml" ContentType="application/vnd.openxmlformats-officedocument.wordprocessingml.header+xml"/>
  <Override PartName="/word/footer81.xml" ContentType="application/vnd.openxmlformats-officedocument.wordprocessingml.footer+xml"/>
  <Override PartName="/word/header86.xml" ContentType="application/vnd.openxmlformats-officedocument.wordprocessingml.header+xml"/>
  <Override PartName="/word/footer82.xml" ContentType="application/vnd.openxmlformats-officedocument.wordprocessingml.footer+xml"/>
  <Override PartName="/word/header87.xml" ContentType="application/vnd.openxmlformats-officedocument.wordprocessingml.header+xml"/>
  <Override PartName="/word/footer83.xml" ContentType="application/vnd.openxmlformats-officedocument.wordprocessingml.footer+xml"/>
  <Override PartName="/word/header88.xml" ContentType="application/vnd.openxmlformats-officedocument.wordprocessingml.header+xml"/>
  <Override PartName="/word/footer84.xml" ContentType="application/vnd.openxmlformats-officedocument.wordprocessingml.footer+xml"/>
  <Override PartName="/word/header89.xml" ContentType="application/vnd.openxmlformats-officedocument.wordprocessingml.header+xml"/>
  <Override PartName="/word/footer85.xml" ContentType="application/vnd.openxmlformats-officedocument.wordprocessingml.footer+xml"/>
  <Override PartName="/word/header90.xml" ContentType="application/vnd.openxmlformats-officedocument.wordprocessingml.header+xml"/>
  <Override PartName="/word/footer86.xml" ContentType="application/vnd.openxmlformats-officedocument.wordprocessingml.footer+xml"/>
  <Override PartName="/word/header91.xml" ContentType="application/vnd.openxmlformats-officedocument.wordprocessingml.header+xml"/>
  <Override PartName="/word/footer87.xml" ContentType="application/vnd.openxmlformats-officedocument.wordprocessingml.footer+xml"/>
  <Override PartName="/word/header92.xml" ContentType="application/vnd.openxmlformats-officedocument.wordprocessingml.header+xml"/>
  <Override PartName="/word/footer88.xml" ContentType="application/vnd.openxmlformats-officedocument.wordprocessingml.footer+xml"/>
  <Override PartName="/word/header93.xml" ContentType="application/vnd.openxmlformats-officedocument.wordprocessingml.header+xml"/>
  <Override PartName="/word/footer89.xml" ContentType="application/vnd.openxmlformats-officedocument.wordprocessingml.footer+xml"/>
  <Override PartName="/word/header94.xml" ContentType="application/vnd.openxmlformats-officedocument.wordprocessingml.header+xml"/>
  <Override PartName="/word/footer90.xml" ContentType="application/vnd.openxmlformats-officedocument.wordprocessingml.footer+xml"/>
  <Override PartName="/word/header95.xml" ContentType="application/vnd.openxmlformats-officedocument.wordprocessingml.header+xml"/>
  <Override PartName="/word/footer91.xml" ContentType="application/vnd.openxmlformats-officedocument.wordprocessingml.footer+xml"/>
  <Override PartName="/word/header96.xml" ContentType="application/vnd.openxmlformats-officedocument.wordprocessingml.header+xml"/>
  <Override PartName="/word/footer92.xml" ContentType="application/vnd.openxmlformats-officedocument.wordprocessingml.footer+xml"/>
  <Override PartName="/word/header97.xml" ContentType="application/vnd.openxmlformats-officedocument.wordprocessingml.header+xml"/>
  <Override PartName="/word/footer93.xml" ContentType="application/vnd.openxmlformats-officedocument.wordprocessingml.footer+xml"/>
  <Override PartName="/word/header98.xml" ContentType="application/vnd.openxmlformats-officedocument.wordprocessingml.header+xml"/>
  <Override PartName="/word/footer94.xml" ContentType="application/vnd.openxmlformats-officedocument.wordprocessingml.footer+xml"/>
  <Override PartName="/word/header99.xml" ContentType="application/vnd.openxmlformats-officedocument.wordprocessingml.header+xml"/>
  <Override PartName="/word/footer95.xml" ContentType="application/vnd.openxmlformats-officedocument.wordprocessingml.footer+xml"/>
  <Override PartName="/word/header100.xml" ContentType="application/vnd.openxmlformats-officedocument.wordprocessingml.header+xml"/>
  <Override PartName="/word/footer96.xml" ContentType="application/vnd.openxmlformats-officedocument.wordprocessingml.footer+xml"/>
  <Override PartName="/word/header101.xml" ContentType="application/vnd.openxmlformats-officedocument.wordprocessingml.header+xml"/>
  <Override PartName="/word/footer97.xml" ContentType="application/vnd.openxmlformats-officedocument.wordprocessingml.footer+xml"/>
  <Override PartName="/word/header102.xml" ContentType="application/vnd.openxmlformats-officedocument.wordprocessingml.header+xml"/>
  <Override PartName="/word/footer98.xml" ContentType="application/vnd.openxmlformats-officedocument.wordprocessingml.footer+xml"/>
  <Override PartName="/word/header103.xml" ContentType="application/vnd.openxmlformats-officedocument.wordprocessingml.header+xml"/>
  <Override PartName="/word/footer99.xml" ContentType="application/vnd.openxmlformats-officedocument.wordprocessingml.footer+xml"/>
  <Override PartName="/word/header104.xml" ContentType="application/vnd.openxmlformats-officedocument.wordprocessingml.header+xml"/>
  <Override PartName="/word/footer100.xml" ContentType="application/vnd.openxmlformats-officedocument.wordprocessingml.footer+xml"/>
  <Override PartName="/word/header105.xml" ContentType="application/vnd.openxmlformats-officedocument.wordprocessingml.header+xml"/>
  <Override PartName="/word/footer101.xml" ContentType="application/vnd.openxmlformats-officedocument.wordprocessingml.footer+xml"/>
  <Override PartName="/word/header106.xml" ContentType="application/vnd.openxmlformats-officedocument.wordprocessingml.header+xml"/>
  <Override PartName="/word/footer102.xml" ContentType="application/vnd.openxmlformats-officedocument.wordprocessingml.footer+xml"/>
  <Override PartName="/word/header107.xml" ContentType="application/vnd.openxmlformats-officedocument.wordprocessingml.header+xml"/>
  <Override PartName="/word/footer103.xml" ContentType="application/vnd.openxmlformats-officedocument.wordprocessingml.footer+xml"/>
  <Override PartName="/word/header108.xml" ContentType="application/vnd.openxmlformats-officedocument.wordprocessingml.header+xml"/>
  <Override PartName="/word/footer104.xml" ContentType="application/vnd.openxmlformats-officedocument.wordprocessingml.footer+xml"/>
  <Override PartName="/word/header109.xml" ContentType="application/vnd.openxmlformats-officedocument.wordprocessingml.header+xml"/>
  <Override PartName="/word/footer105.xml" ContentType="application/vnd.openxmlformats-officedocument.wordprocessingml.footer+xml"/>
  <Override PartName="/word/header110.xml" ContentType="application/vnd.openxmlformats-officedocument.wordprocessingml.header+xml"/>
  <Override PartName="/word/footer106.xml" ContentType="application/vnd.openxmlformats-officedocument.wordprocessingml.footer+xml"/>
  <Override PartName="/word/header111.xml" ContentType="application/vnd.openxmlformats-officedocument.wordprocessingml.header+xml"/>
  <Override PartName="/word/footer107.xml" ContentType="application/vnd.openxmlformats-officedocument.wordprocessingml.footer+xml"/>
  <Override PartName="/word/header112.xml" ContentType="application/vnd.openxmlformats-officedocument.wordprocessingml.header+xml"/>
  <Override PartName="/word/footer108.xml" ContentType="application/vnd.openxmlformats-officedocument.wordprocessingml.footer+xml"/>
  <Override PartName="/word/header113.xml" ContentType="application/vnd.openxmlformats-officedocument.wordprocessingml.header+xml"/>
  <Override PartName="/word/footer109.xml" ContentType="application/vnd.openxmlformats-officedocument.wordprocessingml.footer+xml"/>
  <Override PartName="/word/header114.xml" ContentType="application/vnd.openxmlformats-officedocument.wordprocessingml.header+xml"/>
  <Override PartName="/word/footer110.xml" ContentType="application/vnd.openxmlformats-officedocument.wordprocessingml.footer+xml"/>
  <Override PartName="/word/header115.xml" ContentType="application/vnd.openxmlformats-officedocument.wordprocessingml.header+xml"/>
  <Override PartName="/word/footer111.xml" ContentType="application/vnd.openxmlformats-officedocument.wordprocessingml.footer+xml"/>
  <Override PartName="/word/header116.xml" ContentType="application/vnd.openxmlformats-officedocument.wordprocessingml.header+xml"/>
  <Override PartName="/word/footer112.xml" ContentType="application/vnd.openxmlformats-officedocument.wordprocessingml.footer+xml"/>
  <Override PartName="/word/header117.xml" ContentType="application/vnd.openxmlformats-officedocument.wordprocessingml.header+xml"/>
  <Override PartName="/word/footer113.xml" ContentType="application/vnd.openxmlformats-officedocument.wordprocessingml.footer+xml"/>
  <Override PartName="/word/header118.xml" ContentType="application/vnd.openxmlformats-officedocument.wordprocessingml.header+xml"/>
  <Override PartName="/word/footer114.xml" ContentType="application/vnd.openxmlformats-officedocument.wordprocessingml.footer+xml"/>
  <Override PartName="/word/header119.xml" ContentType="application/vnd.openxmlformats-officedocument.wordprocessingml.header+xml"/>
  <Override PartName="/word/footer115.xml" ContentType="application/vnd.openxmlformats-officedocument.wordprocessingml.footer+xml"/>
  <Override PartName="/word/header120.xml" ContentType="application/vnd.openxmlformats-officedocument.wordprocessingml.header+xml"/>
  <Override PartName="/word/footer116.xml" ContentType="application/vnd.openxmlformats-officedocument.wordprocessingml.footer+xml"/>
  <Override PartName="/word/header121.xml" ContentType="application/vnd.openxmlformats-officedocument.wordprocessingml.header+xml"/>
  <Override PartName="/word/footer117.xml" ContentType="application/vnd.openxmlformats-officedocument.wordprocessingml.footer+xml"/>
  <Override PartName="/word/header122.xml" ContentType="application/vnd.openxmlformats-officedocument.wordprocessingml.header+xml"/>
  <Override PartName="/word/footer118.xml" ContentType="application/vnd.openxmlformats-officedocument.wordprocessingml.footer+xml"/>
  <Override PartName="/word/header123.xml" ContentType="application/vnd.openxmlformats-officedocument.wordprocessingml.header+xml"/>
  <Override PartName="/word/footer119.xml" ContentType="application/vnd.openxmlformats-officedocument.wordprocessingml.footer+xml"/>
  <Override PartName="/word/header124.xml" ContentType="application/vnd.openxmlformats-officedocument.wordprocessingml.header+xml"/>
  <Override PartName="/word/footer120.xml" ContentType="application/vnd.openxmlformats-officedocument.wordprocessingml.footer+xml"/>
  <Override PartName="/word/header125.xml" ContentType="application/vnd.openxmlformats-officedocument.wordprocessingml.header+xml"/>
  <Override PartName="/word/footer121.xml" ContentType="application/vnd.openxmlformats-officedocument.wordprocessingml.footer+xml"/>
  <Override PartName="/word/header126.xml" ContentType="application/vnd.openxmlformats-officedocument.wordprocessingml.header+xml"/>
  <Override PartName="/word/footer122.xml" ContentType="application/vnd.openxmlformats-officedocument.wordprocessingml.footer+xml"/>
  <Override PartName="/word/header127.xml" ContentType="application/vnd.openxmlformats-officedocument.wordprocessingml.header+xml"/>
  <Override PartName="/word/footer123.xml" ContentType="application/vnd.openxmlformats-officedocument.wordprocessingml.footer+xml"/>
  <Override PartName="/word/header128.xml" ContentType="application/vnd.openxmlformats-officedocument.wordprocessingml.header+xml"/>
  <Override PartName="/word/footer124.xml" ContentType="application/vnd.openxmlformats-officedocument.wordprocessingml.footer+xml"/>
  <Override PartName="/word/header129.xml" ContentType="application/vnd.openxmlformats-officedocument.wordprocessingml.header+xml"/>
  <Override PartName="/word/footer125.xml" ContentType="application/vnd.openxmlformats-officedocument.wordprocessingml.footer+xml"/>
  <Override PartName="/word/header130.xml" ContentType="application/vnd.openxmlformats-officedocument.wordprocessingml.header+xml"/>
  <Override PartName="/word/footer126.xml" ContentType="application/vnd.openxmlformats-officedocument.wordprocessingml.footer+xml"/>
  <Override PartName="/word/header131.xml" ContentType="application/vnd.openxmlformats-officedocument.wordprocessingml.header+xml"/>
  <Override PartName="/word/footer127.xml" ContentType="application/vnd.openxmlformats-officedocument.wordprocessingml.footer+xml"/>
  <Override PartName="/word/header132.xml" ContentType="application/vnd.openxmlformats-officedocument.wordprocessingml.header+xml"/>
  <Override PartName="/word/footer128.xml" ContentType="application/vnd.openxmlformats-officedocument.wordprocessingml.footer+xml"/>
  <Override PartName="/word/header133.xml" ContentType="application/vnd.openxmlformats-officedocument.wordprocessingml.header+xml"/>
  <Override PartName="/word/footer129.xml" ContentType="application/vnd.openxmlformats-officedocument.wordprocessingml.footer+xml"/>
  <Override PartName="/word/header134.xml" ContentType="application/vnd.openxmlformats-officedocument.wordprocessingml.header+xml"/>
  <Override PartName="/word/footer130.xml" ContentType="application/vnd.openxmlformats-officedocument.wordprocessingml.footer+xml"/>
  <Override PartName="/word/header135.xml" ContentType="application/vnd.openxmlformats-officedocument.wordprocessingml.header+xml"/>
  <Override PartName="/word/footer131.xml" ContentType="application/vnd.openxmlformats-officedocument.wordprocessingml.footer+xml"/>
  <Override PartName="/word/header136.xml" ContentType="application/vnd.openxmlformats-officedocument.wordprocessingml.header+xml"/>
  <Override PartName="/word/footer132.xml" ContentType="application/vnd.openxmlformats-officedocument.wordprocessingml.footer+xml"/>
  <Override PartName="/word/header137.xml" ContentType="application/vnd.openxmlformats-officedocument.wordprocessingml.header+xml"/>
  <Override PartName="/word/footer133.xml" ContentType="application/vnd.openxmlformats-officedocument.wordprocessingml.footer+xml"/>
  <Override PartName="/word/header138.xml" ContentType="application/vnd.openxmlformats-officedocument.wordprocessingml.header+xml"/>
  <Override PartName="/word/footer134.xml" ContentType="application/vnd.openxmlformats-officedocument.wordprocessingml.footer+xml"/>
  <Override PartName="/word/header139.xml" ContentType="application/vnd.openxmlformats-officedocument.wordprocessingml.header+xml"/>
  <Override PartName="/word/footer135.xml" ContentType="application/vnd.openxmlformats-officedocument.wordprocessingml.footer+xml"/>
  <Override PartName="/word/header140.xml" ContentType="application/vnd.openxmlformats-officedocument.wordprocessingml.header+xml"/>
  <Override PartName="/word/footer136.xml" ContentType="application/vnd.openxmlformats-officedocument.wordprocessingml.footer+xml"/>
  <Override PartName="/word/header141.xml" ContentType="application/vnd.openxmlformats-officedocument.wordprocessingml.header+xml"/>
  <Override PartName="/word/footer137.xml" ContentType="application/vnd.openxmlformats-officedocument.wordprocessingml.footer+xml"/>
  <Override PartName="/word/header142.xml" ContentType="application/vnd.openxmlformats-officedocument.wordprocessingml.header+xml"/>
  <Override PartName="/word/footer138.xml" ContentType="application/vnd.openxmlformats-officedocument.wordprocessingml.footer+xml"/>
  <Override PartName="/word/header143.xml" ContentType="application/vnd.openxmlformats-officedocument.wordprocessingml.header+xml"/>
  <Override PartName="/word/footer139.xml" ContentType="application/vnd.openxmlformats-officedocument.wordprocessingml.footer+xml"/>
  <Override PartName="/word/header144.xml" ContentType="application/vnd.openxmlformats-officedocument.wordprocessingml.header+xml"/>
  <Override PartName="/word/footer140.xml" ContentType="application/vnd.openxmlformats-officedocument.wordprocessingml.footer+xml"/>
  <Override PartName="/word/header145.xml" ContentType="application/vnd.openxmlformats-officedocument.wordprocessingml.header+xml"/>
  <Override PartName="/word/footer141.xml" ContentType="application/vnd.openxmlformats-officedocument.wordprocessingml.footer+xml"/>
  <Override PartName="/word/header146.xml" ContentType="application/vnd.openxmlformats-officedocument.wordprocessingml.header+xml"/>
  <Override PartName="/word/footer142.xml" ContentType="application/vnd.openxmlformats-officedocument.wordprocessingml.footer+xml"/>
  <Override PartName="/word/header147.xml" ContentType="application/vnd.openxmlformats-officedocument.wordprocessingml.header+xml"/>
  <Override PartName="/word/footer143.xml" ContentType="application/vnd.openxmlformats-officedocument.wordprocessingml.footer+xml"/>
  <Override PartName="/word/header148.xml" ContentType="application/vnd.openxmlformats-officedocument.wordprocessingml.header+xml"/>
  <Override PartName="/word/footer144.xml" ContentType="application/vnd.openxmlformats-officedocument.wordprocessingml.footer+xml"/>
  <Override PartName="/word/header149.xml" ContentType="application/vnd.openxmlformats-officedocument.wordprocessingml.header+xml"/>
  <Override PartName="/word/footer145.xml" ContentType="application/vnd.openxmlformats-officedocument.wordprocessingml.footer+xml"/>
  <Override PartName="/word/header150.xml" ContentType="application/vnd.openxmlformats-officedocument.wordprocessingml.header+xml"/>
  <Override PartName="/word/footer146.xml" ContentType="application/vnd.openxmlformats-officedocument.wordprocessingml.footer+xml"/>
  <Override PartName="/word/header151.xml" ContentType="application/vnd.openxmlformats-officedocument.wordprocessingml.header+xml"/>
  <Override PartName="/word/footer147.xml" ContentType="application/vnd.openxmlformats-officedocument.wordprocessingml.footer+xml"/>
  <Override PartName="/word/header152.xml" ContentType="application/vnd.openxmlformats-officedocument.wordprocessingml.header+xml"/>
  <Override PartName="/word/footer148.xml" ContentType="application/vnd.openxmlformats-officedocument.wordprocessingml.footer+xml"/>
  <Override PartName="/word/header153.xml" ContentType="application/vnd.openxmlformats-officedocument.wordprocessingml.header+xml"/>
  <Override PartName="/word/footer149.xml" ContentType="application/vnd.openxmlformats-officedocument.wordprocessingml.footer+xml"/>
  <Override PartName="/word/header154.xml" ContentType="application/vnd.openxmlformats-officedocument.wordprocessingml.header+xml"/>
  <Override PartName="/word/footer150.xml" ContentType="application/vnd.openxmlformats-officedocument.wordprocessingml.footer+xml"/>
  <Override PartName="/word/header155.xml" ContentType="application/vnd.openxmlformats-officedocument.wordprocessingml.header+xml"/>
  <Override PartName="/word/footer151.xml" ContentType="application/vnd.openxmlformats-officedocument.wordprocessingml.footer+xml"/>
  <Override PartName="/word/header156.xml" ContentType="application/vnd.openxmlformats-officedocument.wordprocessingml.header+xml"/>
  <Override PartName="/word/footer152.xml" ContentType="application/vnd.openxmlformats-officedocument.wordprocessingml.footer+xml"/>
  <Override PartName="/word/header157.xml" ContentType="application/vnd.openxmlformats-officedocument.wordprocessingml.header+xml"/>
  <Override PartName="/word/footer153.xml" ContentType="application/vnd.openxmlformats-officedocument.wordprocessingml.footer+xml"/>
  <Override PartName="/word/header158.xml" ContentType="application/vnd.openxmlformats-officedocument.wordprocessingml.header+xml"/>
  <Override PartName="/word/footer154.xml" ContentType="application/vnd.openxmlformats-officedocument.wordprocessingml.footer+xml"/>
  <Override PartName="/word/header159.xml" ContentType="application/vnd.openxmlformats-officedocument.wordprocessingml.header+xml"/>
  <Override PartName="/word/footer155.xml" ContentType="application/vnd.openxmlformats-officedocument.wordprocessingml.footer+xml"/>
  <Override PartName="/word/header160.xml" ContentType="application/vnd.openxmlformats-officedocument.wordprocessingml.header+xml"/>
  <Override PartName="/word/footer156.xml" ContentType="application/vnd.openxmlformats-officedocument.wordprocessingml.footer+xml"/>
  <Override PartName="/word/header161.xml" ContentType="application/vnd.openxmlformats-officedocument.wordprocessingml.header+xml"/>
  <Override PartName="/word/footer157.xml" ContentType="application/vnd.openxmlformats-officedocument.wordprocessingml.footer+xml"/>
  <Override PartName="/word/header162.xml" ContentType="application/vnd.openxmlformats-officedocument.wordprocessingml.header+xml"/>
  <Override PartName="/word/footer158.xml" ContentType="application/vnd.openxmlformats-officedocument.wordprocessingml.footer+xml"/>
  <Override PartName="/word/header163.xml" ContentType="application/vnd.openxmlformats-officedocument.wordprocessingml.header+xml"/>
  <Override PartName="/word/footer159.xml" ContentType="application/vnd.openxmlformats-officedocument.wordprocessingml.footer+xml"/>
  <Override PartName="/word/header164.xml" ContentType="application/vnd.openxmlformats-officedocument.wordprocessingml.header+xml"/>
  <Override PartName="/word/footer160.xml" ContentType="application/vnd.openxmlformats-officedocument.wordprocessingml.footer+xml"/>
  <Override PartName="/word/header165.xml" ContentType="application/vnd.openxmlformats-officedocument.wordprocessingml.header+xml"/>
  <Override PartName="/word/footer161.xml" ContentType="application/vnd.openxmlformats-officedocument.wordprocessingml.footer+xml"/>
  <Override PartName="/word/header166.xml" ContentType="application/vnd.openxmlformats-officedocument.wordprocessingml.header+xml"/>
  <Override PartName="/word/footer162.xml" ContentType="application/vnd.openxmlformats-officedocument.wordprocessingml.footer+xml"/>
  <Override PartName="/word/header167.xml" ContentType="application/vnd.openxmlformats-officedocument.wordprocessingml.header+xml"/>
  <Override PartName="/word/footer163.xml" ContentType="application/vnd.openxmlformats-officedocument.wordprocessingml.footer+xml"/>
  <Override PartName="/word/header168.xml" ContentType="application/vnd.openxmlformats-officedocument.wordprocessingml.header+xml"/>
  <Override PartName="/word/footer164.xml" ContentType="application/vnd.openxmlformats-officedocument.wordprocessingml.footer+xml"/>
  <Override PartName="/word/header169.xml" ContentType="application/vnd.openxmlformats-officedocument.wordprocessingml.header+xml"/>
  <Override PartName="/word/footer165.xml" ContentType="application/vnd.openxmlformats-officedocument.wordprocessingml.footer+xml"/>
  <Override PartName="/word/header170.xml" ContentType="application/vnd.openxmlformats-officedocument.wordprocessingml.header+xml"/>
  <Override PartName="/word/footer166.xml" ContentType="application/vnd.openxmlformats-officedocument.wordprocessingml.footer+xml"/>
  <Override PartName="/word/header171.xml" ContentType="application/vnd.openxmlformats-officedocument.wordprocessingml.header+xml"/>
  <Override PartName="/word/footer167.xml" ContentType="application/vnd.openxmlformats-officedocument.wordprocessingml.footer+xml"/>
  <Override PartName="/word/header172.xml" ContentType="application/vnd.openxmlformats-officedocument.wordprocessingml.header+xml"/>
  <Override PartName="/word/footer168.xml" ContentType="application/vnd.openxmlformats-officedocument.wordprocessingml.footer+xml"/>
  <Override PartName="/word/header173.xml" ContentType="application/vnd.openxmlformats-officedocument.wordprocessingml.header+xml"/>
  <Override PartName="/word/footer169.xml" ContentType="application/vnd.openxmlformats-officedocument.wordprocessingml.footer+xml"/>
  <Override PartName="/word/header174.xml" ContentType="application/vnd.openxmlformats-officedocument.wordprocessingml.header+xml"/>
  <Override PartName="/word/footer170.xml" ContentType="application/vnd.openxmlformats-officedocument.wordprocessingml.footer+xml"/>
  <Override PartName="/word/header175.xml" ContentType="application/vnd.openxmlformats-officedocument.wordprocessingml.header+xml"/>
  <Override PartName="/word/footer171.xml" ContentType="application/vnd.openxmlformats-officedocument.wordprocessingml.footer+xml"/>
  <Override PartName="/word/header176.xml" ContentType="application/vnd.openxmlformats-officedocument.wordprocessingml.header+xml"/>
  <Override PartName="/word/footer172.xml" ContentType="application/vnd.openxmlformats-officedocument.wordprocessingml.footer+xml"/>
  <Override PartName="/word/header177.xml" ContentType="application/vnd.openxmlformats-officedocument.wordprocessingml.header+xml"/>
  <Override PartName="/word/footer173.xml" ContentType="application/vnd.openxmlformats-officedocument.wordprocessingml.footer+xml"/>
  <Override PartName="/word/header178.xml" ContentType="application/vnd.openxmlformats-officedocument.wordprocessingml.header+xml"/>
  <Override PartName="/word/footer174.xml" ContentType="application/vnd.openxmlformats-officedocument.wordprocessingml.footer+xml"/>
  <Override PartName="/word/header179.xml" ContentType="application/vnd.openxmlformats-officedocument.wordprocessingml.header+xml"/>
  <Override PartName="/word/footer175.xml" ContentType="application/vnd.openxmlformats-officedocument.wordprocessingml.footer+xml"/>
  <Override PartName="/word/header180.xml" ContentType="application/vnd.openxmlformats-officedocument.wordprocessingml.header+xml"/>
  <Override PartName="/word/footer176.xml" ContentType="application/vnd.openxmlformats-officedocument.wordprocessingml.footer+xml"/>
  <Override PartName="/word/header181.xml" ContentType="application/vnd.openxmlformats-officedocument.wordprocessingml.header+xml"/>
  <Override PartName="/word/footer177.xml" ContentType="application/vnd.openxmlformats-officedocument.wordprocessingml.footer+xml"/>
  <Override PartName="/word/header182.xml" ContentType="application/vnd.openxmlformats-officedocument.wordprocessingml.header+xml"/>
  <Override PartName="/word/footer178.xml" ContentType="application/vnd.openxmlformats-officedocument.wordprocessingml.footer+xml"/>
  <Override PartName="/word/header183.xml" ContentType="application/vnd.openxmlformats-officedocument.wordprocessingml.header+xml"/>
  <Override PartName="/word/footer179.xml" ContentType="application/vnd.openxmlformats-officedocument.wordprocessingml.footer+xml"/>
  <Override PartName="/word/header184.xml" ContentType="application/vnd.openxmlformats-officedocument.wordprocessingml.header+xml"/>
  <Override PartName="/word/footer180.xml" ContentType="application/vnd.openxmlformats-officedocument.wordprocessingml.footer+xml"/>
  <Override PartName="/word/header185.xml" ContentType="application/vnd.openxmlformats-officedocument.wordprocessingml.header+xml"/>
  <Override PartName="/word/footer181.xml" ContentType="application/vnd.openxmlformats-officedocument.wordprocessingml.footer+xml"/>
  <Override PartName="/word/header186.xml" ContentType="application/vnd.openxmlformats-officedocument.wordprocessingml.header+xml"/>
  <Override PartName="/word/footer182.xml" ContentType="application/vnd.openxmlformats-officedocument.wordprocessingml.footer+xml"/>
  <Override PartName="/word/header187.xml" ContentType="application/vnd.openxmlformats-officedocument.wordprocessingml.header+xml"/>
  <Override PartName="/word/footer183.xml" ContentType="application/vnd.openxmlformats-officedocument.wordprocessingml.footer+xml"/>
  <Override PartName="/word/header188.xml" ContentType="application/vnd.openxmlformats-officedocument.wordprocessingml.header+xml"/>
  <Override PartName="/word/footer184.xml" ContentType="application/vnd.openxmlformats-officedocument.wordprocessingml.footer+xml"/>
  <Override PartName="/word/header189.xml" ContentType="application/vnd.openxmlformats-officedocument.wordprocessingml.header+xml"/>
  <Override PartName="/word/footer185.xml" ContentType="application/vnd.openxmlformats-officedocument.wordprocessingml.footer+xml"/>
  <Override PartName="/word/header190.xml" ContentType="application/vnd.openxmlformats-officedocument.wordprocessingml.header+xml"/>
  <Override PartName="/word/footer186.xml" ContentType="application/vnd.openxmlformats-officedocument.wordprocessingml.footer+xml"/>
  <Override PartName="/word/header191.xml" ContentType="application/vnd.openxmlformats-officedocument.wordprocessingml.header+xml"/>
  <Override PartName="/word/footer187.xml" ContentType="application/vnd.openxmlformats-officedocument.wordprocessingml.footer+xml"/>
  <Override PartName="/word/header192.xml" ContentType="application/vnd.openxmlformats-officedocument.wordprocessingml.header+xml"/>
  <Override PartName="/word/footer188.xml" ContentType="application/vnd.openxmlformats-officedocument.wordprocessingml.footer+xml"/>
  <Override PartName="/word/header193.xml" ContentType="application/vnd.openxmlformats-officedocument.wordprocessingml.header+xml"/>
  <Override PartName="/word/footer189.xml" ContentType="application/vnd.openxmlformats-officedocument.wordprocessingml.footer+xml"/>
  <Override PartName="/word/header194.xml" ContentType="application/vnd.openxmlformats-officedocument.wordprocessingml.header+xml"/>
  <Override PartName="/word/footer190.xml" ContentType="application/vnd.openxmlformats-officedocument.wordprocessingml.footer+xml"/>
  <Override PartName="/word/header195.xml" ContentType="application/vnd.openxmlformats-officedocument.wordprocessingml.header+xml"/>
  <Override PartName="/word/footer191.xml" ContentType="application/vnd.openxmlformats-officedocument.wordprocessingml.footer+xml"/>
  <Override PartName="/word/header196.xml" ContentType="application/vnd.openxmlformats-officedocument.wordprocessingml.header+xml"/>
  <Override PartName="/word/footer192.xml" ContentType="application/vnd.openxmlformats-officedocument.wordprocessingml.footer+xml"/>
  <Override PartName="/word/header197.xml" ContentType="application/vnd.openxmlformats-officedocument.wordprocessingml.header+xml"/>
  <Override PartName="/word/footer193.xml" ContentType="application/vnd.openxmlformats-officedocument.wordprocessingml.footer+xml"/>
  <Override PartName="/word/header198.xml" ContentType="application/vnd.openxmlformats-officedocument.wordprocessingml.header+xml"/>
  <Override PartName="/word/footer194.xml" ContentType="application/vnd.openxmlformats-officedocument.wordprocessingml.footer+xml"/>
  <Override PartName="/word/header199.xml" ContentType="application/vnd.openxmlformats-officedocument.wordprocessingml.header+xml"/>
  <Override PartName="/word/footer195.xml" ContentType="application/vnd.openxmlformats-officedocument.wordprocessingml.footer+xml"/>
  <Override PartName="/word/header200.xml" ContentType="application/vnd.openxmlformats-officedocument.wordprocessingml.header+xml"/>
  <Override PartName="/word/footer196.xml" ContentType="application/vnd.openxmlformats-officedocument.wordprocessingml.footer+xml"/>
  <Override PartName="/word/header201.xml" ContentType="application/vnd.openxmlformats-officedocument.wordprocessingml.header+xml"/>
  <Override PartName="/word/footer197.xml" ContentType="application/vnd.openxmlformats-officedocument.wordprocessingml.footer+xml"/>
  <Override PartName="/word/header202.xml" ContentType="application/vnd.openxmlformats-officedocument.wordprocessingml.header+xml"/>
  <Override PartName="/word/footer198.xml" ContentType="application/vnd.openxmlformats-officedocument.wordprocessingml.footer+xml"/>
  <Override PartName="/word/header203.xml" ContentType="application/vnd.openxmlformats-officedocument.wordprocessingml.header+xml"/>
  <Override PartName="/word/footer199.xml" ContentType="application/vnd.openxmlformats-officedocument.wordprocessingml.footer+xml"/>
  <Override PartName="/word/header204.xml" ContentType="application/vnd.openxmlformats-officedocument.wordprocessingml.header+xml"/>
  <Override PartName="/word/footer200.xml" ContentType="application/vnd.openxmlformats-officedocument.wordprocessingml.footer+xml"/>
  <Override PartName="/word/header205.xml" ContentType="application/vnd.openxmlformats-officedocument.wordprocessingml.header+xml"/>
  <Override PartName="/word/footer201.xml" ContentType="application/vnd.openxmlformats-officedocument.wordprocessingml.footer+xml"/>
  <Override PartName="/word/header206.xml" ContentType="application/vnd.openxmlformats-officedocument.wordprocessingml.header+xml"/>
  <Override PartName="/word/footer202.xml" ContentType="application/vnd.openxmlformats-officedocument.wordprocessingml.footer+xml"/>
  <Override PartName="/word/header207.xml" ContentType="application/vnd.openxmlformats-officedocument.wordprocessingml.header+xml"/>
  <Override PartName="/word/footer203.xml" ContentType="application/vnd.openxmlformats-officedocument.wordprocessingml.footer+xml"/>
  <Override PartName="/word/header208.xml" ContentType="application/vnd.openxmlformats-officedocument.wordprocessingml.header+xml"/>
  <Override PartName="/word/footer204.xml" ContentType="application/vnd.openxmlformats-officedocument.wordprocessingml.footer+xml"/>
  <Override PartName="/word/header209.xml" ContentType="application/vnd.openxmlformats-officedocument.wordprocessingml.header+xml"/>
  <Override PartName="/word/footer205.xml" ContentType="application/vnd.openxmlformats-officedocument.wordprocessingml.footer+xml"/>
  <Override PartName="/word/header210.xml" ContentType="application/vnd.openxmlformats-officedocument.wordprocessingml.header+xml"/>
  <Override PartName="/word/footer206.xml" ContentType="application/vnd.openxmlformats-officedocument.wordprocessingml.footer+xml"/>
  <Override PartName="/word/header211.xml" ContentType="application/vnd.openxmlformats-officedocument.wordprocessingml.header+xml"/>
  <Override PartName="/word/footer207.xml" ContentType="application/vnd.openxmlformats-officedocument.wordprocessingml.footer+xml"/>
  <Override PartName="/word/header212.xml" ContentType="application/vnd.openxmlformats-officedocument.wordprocessingml.header+xml"/>
  <Override PartName="/word/footer208.xml" ContentType="application/vnd.openxmlformats-officedocument.wordprocessingml.footer+xml"/>
  <Override PartName="/word/header213.xml" ContentType="application/vnd.openxmlformats-officedocument.wordprocessingml.header+xml"/>
  <Override PartName="/word/footer209.xml" ContentType="application/vnd.openxmlformats-officedocument.wordprocessingml.footer+xml"/>
  <Override PartName="/word/header214.xml" ContentType="application/vnd.openxmlformats-officedocument.wordprocessingml.header+xml"/>
  <Override PartName="/word/footer210.xml" ContentType="application/vnd.openxmlformats-officedocument.wordprocessingml.footer+xml"/>
  <Override PartName="/word/header215.xml" ContentType="application/vnd.openxmlformats-officedocument.wordprocessingml.header+xml"/>
  <Override PartName="/word/footer211.xml" ContentType="application/vnd.openxmlformats-officedocument.wordprocessingml.footer+xml"/>
  <Override PartName="/word/header216.xml" ContentType="application/vnd.openxmlformats-officedocument.wordprocessingml.header+xml"/>
  <Override PartName="/word/footer212.xml" ContentType="application/vnd.openxmlformats-officedocument.wordprocessingml.footer+xml"/>
  <Override PartName="/word/header217.xml" ContentType="application/vnd.openxmlformats-officedocument.wordprocessingml.header+xml"/>
  <Override PartName="/word/footer213.xml" ContentType="application/vnd.openxmlformats-officedocument.wordprocessingml.footer+xml"/>
  <Override PartName="/word/header218.xml" ContentType="application/vnd.openxmlformats-officedocument.wordprocessingml.header+xml"/>
  <Override PartName="/word/footer214.xml" ContentType="application/vnd.openxmlformats-officedocument.wordprocessingml.footer+xml"/>
  <Override PartName="/word/header219.xml" ContentType="application/vnd.openxmlformats-officedocument.wordprocessingml.header+xml"/>
  <Override PartName="/word/footer215.xml" ContentType="application/vnd.openxmlformats-officedocument.wordprocessingml.footer+xml"/>
  <Override PartName="/word/header220.xml" ContentType="application/vnd.openxmlformats-officedocument.wordprocessingml.header+xml"/>
  <Override PartName="/word/footer216.xml" ContentType="application/vnd.openxmlformats-officedocument.wordprocessingml.footer+xml"/>
  <Override PartName="/word/header221.xml" ContentType="application/vnd.openxmlformats-officedocument.wordprocessingml.header+xml"/>
  <Override PartName="/word/footer217.xml" ContentType="application/vnd.openxmlformats-officedocument.wordprocessingml.footer+xml"/>
  <Override PartName="/word/header222.xml" ContentType="application/vnd.openxmlformats-officedocument.wordprocessingml.header+xml"/>
  <Override PartName="/word/footer218.xml" ContentType="application/vnd.openxmlformats-officedocument.wordprocessingml.footer+xml"/>
  <Override PartName="/word/header223.xml" ContentType="application/vnd.openxmlformats-officedocument.wordprocessingml.header+xml"/>
  <Override PartName="/word/footer219.xml" ContentType="application/vnd.openxmlformats-officedocument.wordprocessingml.footer+xml"/>
  <Override PartName="/word/header224.xml" ContentType="application/vnd.openxmlformats-officedocument.wordprocessingml.header+xml"/>
  <Override PartName="/word/footer220.xml" ContentType="application/vnd.openxmlformats-officedocument.wordprocessingml.footer+xml"/>
  <Override PartName="/word/header225.xml" ContentType="application/vnd.openxmlformats-officedocument.wordprocessingml.header+xml"/>
  <Override PartName="/word/footer221.xml" ContentType="application/vnd.openxmlformats-officedocument.wordprocessingml.footer+xml"/>
  <Override PartName="/word/header226.xml" ContentType="application/vnd.openxmlformats-officedocument.wordprocessingml.header+xml"/>
  <Override PartName="/word/footer222.xml" ContentType="application/vnd.openxmlformats-officedocument.wordprocessingml.footer+xml"/>
  <Override PartName="/word/header227.xml" ContentType="application/vnd.openxmlformats-officedocument.wordprocessingml.header+xml"/>
  <Override PartName="/word/footer223.xml" ContentType="application/vnd.openxmlformats-officedocument.wordprocessingml.footer+xml"/>
  <Override PartName="/word/header228.xml" ContentType="application/vnd.openxmlformats-officedocument.wordprocessingml.header+xml"/>
  <Override PartName="/word/footer224.xml" ContentType="application/vnd.openxmlformats-officedocument.wordprocessingml.footer+xml"/>
  <Override PartName="/word/header229.xml" ContentType="application/vnd.openxmlformats-officedocument.wordprocessingml.header+xml"/>
  <Override PartName="/word/footer225.xml" ContentType="application/vnd.openxmlformats-officedocument.wordprocessingml.footer+xml"/>
  <Override PartName="/word/header230.xml" ContentType="application/vnd.openxmlformats-officedocument.wordprocessingml.header+xml"/>
  <Override PartName="/word/footer226.xml" ContentType="application/vnd.openxmlformats-officedocument.wordprocessingml.footer+xml"/>
  <Override PartName="/word/header231.xml" ContentType="application/vnd.openxmlformats-officedocument.wordprocessingml.header+xml"/>
  <Override PartName="/word/footer227.xml" ContentType="application/vnd.openxmlformats-officedocument.wordprocessingml.footer+xml"/>
  <Override PartName="/word/header232.xml" ContentType="application/vnd.openxmlformats-officedocument.wordprocessingml.header+xml"/>
  <Override PartName="/word/footer228.xml" ContentType="application/vnd.openxmlformats-officedocument.wordprocessingml.footer+xml"/>
  <Override PartName="/word/header233.xml" ContentType="application/vnd.openxmlformats-officedocument.wordprocessingml.header+xml"/>
  <Override PartName="/word/footer229.xml" ContentType="application/vnd.openxmlformats-officedocument.wordprocessingml.footer+xml"/>
  <Override PartName="/word/header234.xml" ContentType="application/vnd.openxmlformats-officedocument.wordprocessingml.header+xml"/>
  <Override PartName="/word/footer230.xml" ContentType="application/vnd.openxmlformats-officedocument.wordprocessingml.footer+xml"/>
  <Override PartName="/word/header235.xml" ContentType="application/vnd.openxmlformats-officedocument.wordprocessingml.header+xml"/>
  <Override PartName="/word/footer231.xml" ContentType="application/vnd.openxmlformats-officedocument.wordprocessingml.footer+xml"/>
  <Override PartName="/word/header236.xml" ContentType="application/vnd.openxmlformats-officedocument.wordprocessingml.header+xml"/>
  <Override PartName="/word/footer232.xml" ContentType="application/vnd.openxmlformats-officedocument.wordprocessingml.footer+xml"/>
  <Override PartName="/word/header237.xml" ContentType="application/vnd.openxmlformats-officedocument.wordprocessingml.header+xml"/>
  <Override PartName="/word/footer233.xml" ContentType="application/vnd.openxmlformats-officedocument.wordprocessingml.footer+xml"/>
  <Override PartName="/word/header238.xml" ContentType="application/vnd.openxmlformats-officedocument.wordprocessingml.header+xml"/>
  <Override PartName="/word/footer234.xml" ContentType="application/vnd.openxmlformats-officedocument.wordprocessingml.footer+xml"/>
  <Override PartName="/word/header239.xml" ContentType="application/vnd.openxmlformats-officedocument.wordprocessingml.header+xml"/>
  <Override PartName="/word/footer235.xml" ContentType="application/vnd.openxmlformats-officedocument.wordprocessingml.footer+xml"/>
  <Override PartName="/word/header240.xml" ContentType="application/vnd.openxmlformats-officedocument.wordprocessingml.header+xml"/>
  <Override PartName="/word/footer236.xml" ContentType="application/vnd.openxmlformats-officedocument.wordprocessingml.footer+xml"/>
  <Override PartName="/word/header241.xml" ContentType="application/vnd.openxmlformats-officedocument.wordprocessingml.header+xml"/>
  <Override PartName="/word/footer237.xml" ContentType="application/vnd.openxmlformats-officedocument.wordprocessingml.footer+xml"/>
  <Override PartName="/word/header242.xml" ContentType="application/vnd.openxmlformats-officedocument.wordprocessingml.header+xml"/>
  <Override PartName="/word/footer238.xml" ContentType="application/vnd.openxmlformats-officedocument.wordprocessingml.footer+xml"/>
  <Override PartName="/word/header243.xml" ContentType="application/vnd.openxmlformats-officedocument.wordprocessingml.header+xml"/>
  <Override PartName="/word/footer239.xml" ContentType="application/vnd.openxmlformats-officedocument.wordprocessingml.footer+xml"/>
  <Override PartName="/word/header244.xml" ContentType="application/vnd.openxmlformats-officedocument.wordprocessingml.header+xml"/>
  <Override PartName="/word/footer240.xml" ContentType="application/vnd.openxmlformats-officedocument.wordprocessingml.footer+xml"/>
  <Override PartName="/word/header245.xml" ContentType="application/vnd.openxmlformats-officedocument.wordprocessingml.header+xml"/>
  <Override PartName="/word/footer241.xml" ContentType="application/vnd.openxmlformats-officedocument.wordprocessingml.footer+xml"/>
  <Override PartName="/word/header246.xml" ContentType="application/vnd.openxmlformats-officedocument.wordprocessingml.header+xml"/>
  <Override PartName="/word/footer242.xml" ContentType="application/vnd.openxmlformats-officedocument.wordprocessingml.footer+xml"/>
  <Override PartName="/word/header247.xml" ContentType="application/vnd.openxmlformats-officedocument.wordprocessingml.header+xml"/>
  <Override PartName="/word/footer243.xml" ContentType="application/vnd.openxmlformats-officedocument.wordprocessingml.footer+xml"/>
  <Override PartName="/word/header248.xml" ContentType="application/vnd.openxmlformats-officedocument.wordprocessingml.header+xml"/>
  <Override PartName="/word/footer244.xml" ContentType="application/vnd.openxmlformats-officedocument.wordprocessingml.footer+xml"/>
  <Override PartName="/word/header249.xml" ContentType="application/vnd.openxmlformats-officedocument.wordprocessingml.header+xml"/>
  <Override PartName="/word/footer245.xml" ContentType="application/vnd.openxmlformats-officedocument.wordprocessingml.footer+xml"/>
  <Override PartName="/word/header250.xml" ContentType="application/vnd.openxmlformats-officedocument.wordprocessingml.header+xml"/>
  <Override PartName="/word/footer246.xml" ContentType="application/vnd.openxmlformats-officedocument.wordprocessingml.footer+xml"/>
  <Override PartName="/word/header251.xml" ContentType="application/vnd.openxmlformats-officedocument.wordprocessingml.header+xml"/>
  <Override PartName="/word/footer247.xml" ContentType="application/vnd.openxmlformats-officedocument.wordprocessingml.footer+xml"/>
  <Override PartName="/word/header252.xml" ContentType="application/vnd.openxmlformats-officedocument.wordprocessingml.header+xml"/>
  <Override PartName="/word/footer248.xml" ContentType="application/vnd.openxmlformats-officedocument.wordprocessingml.footer+xml"/>
  <Override PartName="/word/header253.xml" ContentType="application/vnd.openxmlformats-officedocument.wordprocessingml.header+xml"/>
  <Override PartName="/word/footer249.xml" ContentType="application/vnd.openxmlformats-officedocument.wordprocessingml.footer+xml"/>
  <Override PartName="/word/header254.xml" ContentType="application/vnd.openxmlformats-officedocument.wordprocessingml.header+xml"/>
  <Override PartName="/word/footer250.xml" ContentType="application/vnd.openxmlformats-officedocument.wordprocessingml.footer+xml"/>
  <Override PartName="/word/header255.xml" ContentType="application/vnd.openxmlformats-officedocument.wordprocessingml.header+xml"/>
  <Override PartName="/word/footer251.xml" ContentType="application/vnd.openxmlformats-officedocument.wordprocessingml.footer+xml"/>
  <Override PartName="/word/header256.xml" ContentType="application/vnd.openxmlformats-officedocument.wordprocessingml.header+xml"/>
  <Override PartName="/word/footer252.xml" ContentType="application/vnd.openxmlformats-officedocument.wordprocessingml.footer+xml"/>
  <Override PartName="/word/header257.xml" ContentType="application/vnd.openxmlformats-officedocument.wordprocessingml.header+xml"/>
  <Override PartName="/word/footer253.xml" ContentType="application/vnd.openxmlformats-officedocument.wordprocessingml.footer+xml"/>
  <Override PartName="/word/header258.xml" ContentType="application/vnd.openxmlformats-officedocument.wordprocessingml.header+xml"/>
  <Override PartName="/word/footer254.xml" ContentType="application/vnd.openxmlformats-officedocument.wordprocessingml.footer+xml"/>
  <Override PartName="/word/header259.xml" ContentType="application/vnd.openxmlformats-officedocument.wordprocessingml.header+xml"/>
  <Override PartName="/word/footer255.xml" ContentType="application/vnd.openxmlformats-officedocument.wordprocessingml.footer+xml"/>
  <Override PartName="/word/header260.xml" ContentType="application/vnd.openxmlformats-officedocument.wordprocessingml.header+xml"/>
  <Override PartName="/word/footer256.xml" ContentType="application/vnd.openxmlformats-officedocument.wordprocessingml.footer+xml"/>
  <Override PartName="/word/header261.xml" ContentType="application/vnd.openxmlformats-officedocument.wordprocessingml.header+xml"/>
  <Override PartName="/word/footer257.xml" ContentType="application/vnd.openxmlformats-officedocument.wordprocessingml.footer+xml"/>
  <Override PartName="/word/header262.xml" ContentType="application/vnd.openxmlformats-officedocument.wordprocessingml.header+xml"/>
  <Override PartName="/word/footer258.xml" ContentType="application/vnd.openxmlformats-officedocument.wordprocessingml.footer+xml"/>
  <Override PartName="/word/header263.xml" ContentType="application/vnd.openxmlformats-officedocument.wordprocessingml.header+xml"/>
  <Override PartName="/word/footer259.xml" ContentType="application/vnd.openxmlformats-officedocument.wordprocessingml.footer+xml"/>
  <Override PartName="/word/header264.xml" ContentType="application/vnd.openxmlformats-officedocument.wordprocessingml.header+xml"/>
  <Override PartName="/word/footer260.xml" ContentType="application/vnd.openxmlformats-officedocument.wordprocessingml.footer+xml"/>
  <Override PartName="/word/header265.xml" ContentType="application/vnd.openxmlformats-officedocument.wordprocessingml.header+xml"/>
  <Override PartName="/word/footer261.xml" ContentType="application/vnd.openxmlformats-officedocument.wordprocessingml.footer+xml"/>
  <Override PartName="/word/header266.xml" ContentType="application/vnd.openxmlformats-officedocument.wordprocessingml.header+xml"/>
  <Override PartName="/word/footer262.xml" ContentType="application/vnd.openxmlformats-officedocument.wordprocessingml.footer+xml"/>
  <Override PartName="/word/header267.xml" ContentType="application/vnd.openxmlformats-officedocument.wordprocessingml.header+xml"/>
  <Override PartName="/word/footer263.xml" ContentType="application/vnd.openxmlformats-officedocument.wordprocessingml.footer+xml"/>
  <Override PartName="/word/header268.xml" ContentType="application/vnd.openxmlformats-officedocument.wordprocessingml.header+xml"/>
  <Override PartName="/word/footer264.xml" ContentType="application/vnd.openxmlformats-officedocument.wordprocessingml.footer+xml"/>
  <Override PartName="/word/header269.xml" ContentType="application/vnd.openxmlformats-officedocument.wordprocessingml.header+xml"/>
  <Override PartName="/word/footer265.xml" ContentType="application/vnd.openxmlformats-officedocument.wordprocessingml.footer+xml"/>
  <Override PartName="/word/header270.xml" ContentType="application/vnd.openxmlformats-officedocument.wordprocessingml.header+xml"/>
  <Override PartName="/word/footer266.xml" ContentType="application/vnd.openxmlformats-officedocument.wordprocessingml.footer+xml"/>
  <Override PartName="/word/header271.xml" ContentType="application/vnd.openxmlformats-officedocument.wordprocessingml.header+xml"/>
  <Override PartName="/word/footer267.xml" ContentType="application/vnd.openxmlformats-officedocument.wordprocessingml.footer+xml"/>
  <Override PartName="/word/header272.xml" ContentType="application/vnd.openxmlformats-officedocument.wordprocessingml.header+xml"/>
  <Override PartName="/word/footer268.xml" ContentType="application/vnd.openxmlformats-officedocument.wordprocessingml.footer+xml"/>
  <Override PartName="/word/header273.xml" ContentType="application/vnd.openxmlformats-officedocument.wordprocessingml.header+xml"/>
  <Override PartName="/word/footer269.xml" ContentType="application/vnd.openxmlformats-officedocument.wordprocessingml.footer+xml"/>
  <Override PartName="/word/header274.xml" ContentType="application/vnd.openxmlformats-officedocument.wordprocessingml.header+xml"/>
  <Override PartName="/word/footer270.xml" ContentType="application/vnd.openxmlformats-officedocument.wordprocessingml.footer+xml"/>
  <Override PartName="/word/header275.xml" ContentType="application/vnd.openxmlformats-officedocument.wordprocessingml.header+xml"/>
  <Override PartName="/word/footer271.xml" ContentType="application/vnd.openxmlformats-officedocument.wordprocessingml.footer+xml"/>
  <Override PartName="/word/header276.xml" ContentType="application/vnd.openxmlformats-officedocument.wordprocessingml.header+xml"/>
  <Override PartName="/word/footer272.xml" ContentType="application/vnd.openxmlformats-officedocument.wordprocessingml.footer+xml"/>
  <Override PartName="/word/header277.xml" ContentType="application/vnd.openxmlformats-officedocument.wordprocessingml.header+xml"/>
  <Override PartName="/word/footer273.xml" ContentType="application/vnd.openxmlformats-officedocument.wordprocessingml.footer+xml"/>
  <Override PartName="/word/header278.xml" ContentType="application/vnd.openxmlformats-officedocument.wordprocessingml.header+xml"/>
  <Override PartName="/word/footer274.xml" ContentType="application/vnd.openxmlformats-officedocument.wordprocessingml.footer+xml"/>
  <Override PartName="/word/header279.xml" ContentType="application/vnd.openxmlformats-officedocument.wordprocessingml.header+xml"/>
  <Override PartName="/word/footer275.xml" ContentType="application/vnd.openxmlformats-officedocument.wordprocessingml.footer+xml"/>
  <Override PartName="/word/header280.xml" ContentType="application/vnd.openxmlformats-officedocument.wordprocessingml.header+xml"/>
  <Override PartName="/word/footer276.xml" ContentType="application/vnd.openxmlformats-officedocument.wordprocessingml.footer+xml"/>
  <Override PartName="/word/header281.xml" ContentType="application/vnd.openxmlformats-officedocument.wordprocessingml.header+xml"/>
  <Override PartName="/word/footer277.xml" ContentType="application/vnd.openxmlformats-officedocument.wordprocessingml.footer+xml"/>
  <Override PartName="/word/header282.xml" ContentType="application/vnd.openxmlformats-officedocument.wordprocessingml.header+xml"/>
  <Override PartName="/word/footer278.xml" ContentType="application/vnd.openxmlformats-officedocument.wordprocessingml.footer+xml"/>
  <Override PartName="/word/header283.xml" ContentType="application/vnd.openxmlformats-officedocument.wordprocessingml.header+xml"/>
  <Override PartName="/word/footer279.xml" ContentType="application/vnd.openxmlformats-officedocument.wordprocessingml.footer+xml"/>
  <Override PartName="/word/header284.xml" ContentType="application/vnd.openxmlformats-officedocument.wordprocessingml.header+xml"/>
  <Override PartName="/word/footer280.xml" ContentType="application/vnd.openxmlformats-officedocument.wordprocessingml.footer+xml"/>
  <Override PartName="/word/header285.xml" ContentType="application/vnd.openxmlformats-officedocument.wordprocessingml.header+xml"/>
  <Override PartName="/word/footer281.xml" ContentType="application/vnd.openxmlformats-officedocument.wordprocessingml.footer+xml"/>
  <Override PartName="/word/header286.xml" ContentType="application/vnd.openxmlformats-officedocument.wordprocessingml.header+xml"/>
  <Override PartName="/word/footer282.xml" ContentType="application/vnd.openxmlformats-officedocument.wordprocessingml.footer+xml"/>
  <Override PartName="/word/header287.xml" ContentType="application/vnd.openxmlformats-officedocument.wordprocessingml.header+xml"/>
  <Override PartName="/word/footer283.xml" ContentType="application/vnd.openxmlformats-officedocument.wordprocessingml.footer+xml"/>
  <Override PartName="/word/header288.xml" ContentType="application/vnd.openxmlformats-officedocument.wordprocessingml.header+xml"/>
  <Override PartName="/word/footer284.xml" ContentType="application/vnd.openxmlformats-officedocument.wordprocessingml.footer+xml"/>
  <Override PartName="/word/header289.xml" ContentType="application/vnd.openxmlformats-officedocument.wordprocessingml.header+xml"/>
  <Override PartName="/word/footer285.xml" ContentType="application/vnd.openxmlformats-officedocument.wordprocessingml.footer+xml"/>
  <Override PartName="/word/header290.xml" ContentType="application/vnd.openxmlformats-officedocument.wordprocessingml.header+xml"/>
  <Override PartName="/word/footer286.xml" ContentType="application/vnd.openxmlformats-officedocument.wordprocessingml.footer+xml"/>
  <Override PartName="/word/header291.xml" ContentType="application/vnd.openxmlformats-officedocument.wordprocessingml.header+xml"/>
  <Override PartName="/word/footer287.xml" ContentType="application/vnd.openxmlformats-officedocument.wordprocessingml.footer+xml"/>
  <Override PartName="/word/header292.xml" ContentType="application/vnd.openxmlformats-officedocument.wordprocessingml.header+xml"/>
  <Override PartName="/word/footer288.xml" ContentType="application/vnd.openxmlformats-officedocument.wordprocessingml.footer+xml"/>
  <Override PartName="/word/header293.xml" ContentType="application/vnd.openxmlformats-officedocument.wordprocessingml.header+xml"/>
  <Override PartName="/word/footer289.xml" ContentType="application/vnd.openxmlformats-officedocument.wordprocessingml.footer+xml"/>
  <Override PartName="/word/header294.xml" ContentType="application/vnd.openxmlformats-officedocument.wordprocessingml.header+xml"/>
  <Override PartName="/word/footer290.xml" ContentType="application/vnd.openxmlformats-officedocument.wordprocessingml.footer+xml"/>
  <Override PartName="/word/header295.xml" ContentType="application/vnd.openxmlformats-officedocument.wordprocessingml.header+xml"/>
  <Override PartName="/word/footer291.xml" ContentType="application/vnd.openxmlformats-officedocument.wordprocessingml.footer+xml"/>
  <Override PartName="/word/header296.xml" ContentType="application/vnd.openxmlformats-officedocument.wordprocessingml.header+xml"/>
  <Override PartName="/word/footer292.xml" ContentType="application/vnd.openxmlformats-officedocument.wordprocessingml.footer+xml"/>
  <Override PartName="/word/header297.xml" ContentType="application/vnd.openxmlformats-officedocument.wordprocessingml.header+xml"/>
  <Override PartName="/word/footer293.xml" ContentType="application/vnd.openxmlformats-officedocument.wordprocessingml.footer+xml"/>
  <Override PartName="/word/header298.xml" ContentType="application/vnd.openxmlformats-officedocument.wordprocessingml.header+xml"/>
  <Override PartName="/word/footer294.xml" ContentType="application/vnd.openxmlformats-officedocument.wordprocessingml.footer+xml"/>
  <Override PartName="/word/header299.xml" ContentType="application/vnd.openxmlformats-officedocument.wordprocessingml.header+xml"/>
  <Override PartName="/word/footer295.xml" ContentType="application/vnd.openxmlformats-officedocument.wordprocessingml.footer+xml"/>
  <Override PartName="/word/header300.xml" ContentType="application/vnd.openxmlformats-officedocument.wordprocessingml.header+xml"/>
  <Override PartName="/word/footer296.xml" ContentType="application/vnd.openxmlformats-officedocument.wordprocessingml.footer+xml"/>
  <Override PartName="/word/header301.xml" ContentType="application/vnd.openxmlformats-officedocument.wordprocessingml.header+xml"/>
  <Override PartName="/word/footer297.xml" ContentType="application/vnd.openxmlformats-officedocument.wordprocessingml.footer+xml"/>
  <Override PartName="/word/header302.xml" ContentType="application/vnd.openxmlformats-officedocument.wordprocessingml.header+xml"/>
  <Override PartName="/word/footer298.xml" ContentType="application/vnd.openxmlformats-officedocument.wordprocessingml.footer+xml"/>
  <Override PartName="/word/header303.xml" ContentType="application/vnd.openxmlformats-officedocument.wordprocessingml.header+xml"/>
  <Override PartName="/word/footer299.xml" ContentType="application/vnd.openxmlformats-officedocument.wordprocessingml.footer+xml"/>
  <Override PartName="/word/header304.xml" ContentType="application/vnd.openxmlformats-officedocument.wordprocessingml.header+xml"/>
  <Override PartName="/word/footer300.xml" ContentType="application/vnd.openxmlformats-officedocument.wordprocessingml.footer+xml"/>
  <Override PartName="/word/header305.xml" ContentType="application/vnd.openxmlformats-officedocument.wordprocessingml.header+xml"/>
  <Override PartName="/word/footer301.xml" ContentType="application/vnd.openxmlformats-officedocument.wordprocessingml.footer+xml"/>
  <Override PartName="/word/header306.xml" ContentType="application/vnd.openxmlformats-officedocument.wordprocessingml.header+xml"/>
  <Override PartName="/word/footer302.xml" ContentType="application/vnd.openxmlformats-officedocument.wordprocessingml.footer+xml"/>
  <Override PartName="/word/header307.xml" ContentType="application/vnd.openxmlformats-officedocument.wordprocessingml.header+xml"/>
  <Override PartName="/word/footer303.xml" ContentType="application/vnd.openxmlformats-officedocument.wordprocessingml.footer+xml"/>
  <Override PartName="/word/header308.xml" ContentType="application/vnd.openxmlformats-officedocument.wordprocessingml.header+xml"/>
  <Override PartName="/word/footer304.xml" ContentType="application/vnd.openxmlformats-officedocument.wordprocessingml.footer+xml"/>
  <Override PartName="/word/header309.xml" ContentType="application/vnd.openxmlformats-officedocument.wordprocessingml.header+xml"/>
  <Override PartName="/word/footer305.xml" ContentType="application/vnd.openxmlformats-officedocument.wordprocessingml.footer+xml"/>
  <Override PartName="/word/header310.xml" ContentType="application/vnd.openxmlformats-officedocument.wordprocessingml.header+xml"/>
  <Override PartName="/word/footer306.xml" ContentType="application/vnd.openxmlformats-officedocument.wordprocessingml.footer+xml"/>
  <Override PartName="/word/header311.xml" ContentType="application/vnd.openxmlformats-officedocument.wordprocessingml.header+xml"/>
  <Override PartName="/word/footer307.xml" ContentType="application/vnd.openxmlformats-officedocument.wordprocessingml.footer+xml"/>
  <Override PartName="/word/header312.xml" ContentType="application/vnd.openxmlformats-officedocument.wordprocessingml.header+xml"/>
  <Override PartName="/word/footer308.xml" ContentType="application/vnd.openxmlformats-officedocument.wordprocessingml.footer+xml"/>
  <Override PartName="/word/header313.xml" ContentType="application/vnd.openxmlformats-officedocument.wordprocessingml.header+xml"/>
  <Override PartName="/word/footer309.xml" ContentType="application/vnd.openxmlformats-officedocument.wordprocessingml.footer+xml"/>
  <Override PartName="/word/header314.xml" ContentType="application/vnd.openxmlformats-officedocument.wordprocessingml.header+xml"/>
  <Override PartName="/word/footer3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61ADD" w14:textId="14DB62DC" w:rsidR="00C62228" w:rsidRDefault="00E43FF7">
      <w:pPr>
        <w:pStyle w:val="BodyText"/>
        <w:spacing w:before="4"/>
        <w:rPr>
          <w:sz w:val="17"/>
        </w:rPr>
      </w:pPr>
      <w:r>
        <w:pict w14:anchorId="42C965CE">
          <v:rect id="_x0000_s2272" style="position:absolute;margin-left:1pt;margin-top:1pt;width:595.3pt;height:841.9pt;z-index:-60597760;mso-position-horizontal-relative:page;mso-position-vertical-relative:page" fillcolor="#183e65" stroked="f">
            <w10:wrap anchorx="page" anchory="page"/>
          </v:rect>
        </w:pict>
      </w:r>
      <w:r>
        <w:pict w14:anchorId="72E179D1">
          <v:polyline id="_x0000_s2265" style="position:absolute;z-index:-60596736;mso-position-horizontal-relative:page;mso-position-vertical-relative:page" points="601.3pt,842.9pt,5pt,842.9pt,5pt,0" coordorigin="20" coordsize="11926,16858" filled="f" strokecolor="#fefefe" strokeweight=".48075mm">
            <v:path arrowok="t"/>
            <o:lock v:ext="edit" verticies="t"/>
            <w10:wrap anchorx="page" anchory="page"/>
          </v:polyline>
        </w:pict>
      </w:r>
    </w:p>
    <w:p w14:paraId="1DA14F4D" w14:textId="77777777" w:rsidR="00C62228" w:rsidRDefault="00C62228">
      <w:pPr>
        <w:rPr>
          <w:sz w:val="17"/>
        </w:rPr>
        <w:sectPr w:rsidR="00C62228">
          <w:headerReference w:type="default" r:id="rId7"/>
          <w:type w:val="continuous"/>
          <w:pgSz w:w="11950" w:h="16880"/>
          <w:pgMar w:top="1580" w:right="1680" w:bottom="280" w:left="1680" w:header="0" w:footer="720" w:gutter="0"/>
          <w:cols w:space="720"/>
        </w:sectPr>
      </w:pPr>
    </w:p>
    <w:p w14:paraId="506C0D98" w14:textId="77777777" w:rsidR="00C62228" w:rsidRDefault="00E6392B">
      <w:pPr>
        <w:pStyle w:val="BodyText"/>
        <w:rPr>
          <w:sz w:val="20"/>
        </w:rPr>
      </w:pPr>
      <w:r>
        <w:rPr>
          <w:noProof/>
        </w:rPr>
        <w:lastRenderedPageBreak/>
        <w:drawing>
          <wp:anchor distT="0" distB="0" distL="0" distR="0" simplePos="0" relativeHeight="442720256" behindDoc="1" locked="0" layoutInCell="1" allowOverlap="1" wp14:anchorId="4F0B4481" wp14:editId="7E4FF32F">
            <wp:simplePos x="0" y="0"/>
            <wp:positionH relativeFrom="page">
              <wp:posOffset>802005</wp:posOffset>
            </wp:positionH>
            <wp:positionV relativeFrom="page">
              <wp:posOffset>922655</wp:posOffset>
            </wp:positionV>
            <wp:extent cx="6124575" cy="8136255"/>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8" cstate="print"/>
                    <a:stretch>
                      <a:fillRect/>
                    </a:stretch>
                  </pic:blipFill>
                  <pic:spPr>
                    <a:xfrm>
                      <a:off x="0" y="0"/>
                      <a:ext cx="6124575" cy="8136255"/>
                    </a:xfrm>
                    <a:prstGeom prst="rect">
                      <a:avLst/>
                    </a:prstGeom>
                  </pic:spPr>
                </pic:pic>
              </a:graphicData>
            </a:graphic>
          </wp:anchor>
        </w:drawing>
      </w:r>
    </w:p>
    <w:p w14:paraId="5C526B24" w14:textId="77777777" w:rsidR="00C62228" w:rsidRDefault="00C62228">
      <w:pPr>
        <w:pStyle w:val="BodyText"/>
        <w:rPr>
          <w:sz w:val="20"/>
        </w:rPr>
      </w:pPr>
    </w:p>
    <w:p w14:paraId="60E525A2" w14:textId="77777777" w:rsidR="00C62228" w:rsidRDefault="00C62228">
      <w:pPr>
        <w:pStyle w:val="BodyText"/>
        <w:rPr>
          <w:sz w:val="20"/>
        </w:rPr>
      </w:pPr>
    </w:p>
    <w:p w14:paraId="51E1A4B9" w14:textId="77777777" w:rsidR="00C62228" w:rsidRDefault="00C62228">
      <w:pPr>
        <w:pStyle w:val="BodyText"/>
        <w:rPr>
          <w:sz w:val="20"/>
        </w:rPr>
      </w:pPr>
    </w:p>
    <w:p w14:paraId="5879241F" w14:textId="77777777" w:rsidR="00C62228" w:rsidRDefault="00C62228">
      <w:pPr>
        <w:pStyle w:val="BodyText"/>
        <w:rPr>
          <w:sz w:val="20"/>
        </w:rPr>
      </w:pPr>
    </w:p>
    <w:p w14:paraId="3A6BAE13" w14:textId="77777777" w:rsidR="00C62228" w:rsidRDefault="00C62228">
      <w:pPr>
        <w:pStyle w:val="BodyText"/>
        <w:rPr>
          <w:sz w:val="20"/>
        </w:rPr>
      </w:pPr>
    </w:p>
    <w:p w14:paraId="5001EF8F" w14:textId="77777777" w:rsidR="00C62228" w:rsidRDefault="00C62228">
      <w:pPr>
        <w:pStyle w:val="BodyText"/>
        <w:rPr>
          <w:sz w:val="20"/>
        </w:rPr>
      </w:pPr>
    </w:p>
    <w:p w14:paraId="755026EC" w14:textId="77777777" w:rsidR="00C62228" w:rsidRDefault="00C62228">
      <w:pPr>
        <w:pStyle w:val="BodyText"/>
        <w:rPr>
          <w:sz w:val="20"/>
        </w:rPr>
      </w:pPr>
    </w:p>
    <w:p w14:paraId="1EF2341B" w14:textId="77777777" w:rsidR="00C62228" w:rsidRDefault="00C62228">
      <w:pPr>
        <w:pStyle w:val="BodyText"/>
        <w:spacing w:before="4"/>
        <w:rPr>
          <w:sz w:val="16"/>
        </w:rPr>
      </w:pPr>
    </w:p>
    <w:p w14:paraId="4CC5B9C3" w14:textId="77777777" w:rsidR="00C62228" w:rsidRDefault="00E6392B">
      <w:pPr>
        <w:pStyle w:val="Title"/>
      </w:pPr>
      <w:r>
        <w:rPr>
          <w:sz w:val="44"/>
        </w:rPr>
        <w:t>P</w:t>
      </w:r>
      <w:r>
        <w:t xml:space="preserve">ROGRAMME </w:t>
      </w:r>
      <w:r>
        <w:rPr>
          <w:sz w:val="44"/>
        </w:rPr>
        <w:t>H</w:t>
      </w:r>
      <w:r>
        <w:t>ANDBOOK</w:t>
      </w:r>
    </w:p>
    <w:p w14:paraId="58745264" w14:textId="77777777" w:rsidR="00C62228" w:rsidRDefault="00C62228">
      <w:pPr>
        <w:pStyle w:val="BodyText"/>
        <w:rPr>
          <w:b/>
          <w:i/>
          <w:sz w:val="48"/>
        </w:rPr>
      </w:pPr>
    </w:p>
    <w:p w14:paraId="0189BD65" w14:textId="77777777" w:rsidR="00C62228" w:rsidRDefault="00C62228">
      <w:pPr>
        <w:pStyle w:val="BodyText"/>
        <w:rPr>
          <w:b/>
          <w:i/>
          <w:sz w:val="48"/>
        </w:rPr>
      </w:pPr>
    </w:p>
    <w:p w14:paraId="1C3370DC" w14:textId="77777777" w:rsidR="00C62228" w:rsidRDefault="00C62228">
      <w:pPr>
        <w:pStyle w:val="BodyText"/>
        <w:spacing w:before="7"/>
        <w:rPr>
          <w:b/>
          <w:i/>
          <w:sz w:val="42"/>
        </w:rPr>
      </w:pPr>
    </w:p>
    <w:p w14:paraId="7C7D5EFE" w14:textId="77777777" w:rsidR="00C62228" w:rsidRDefault="00E6392B">
      <w:pPr>
        <w:spacing w:line="276" w:lineRule="auto"/>
        <w:ind w:left="1217" w:right="357"/>
        <w:jc w:val="center"/>
        <w:rPr>
          <w:b/>
          <w:sz w:val="26"/>
        </w:rPr>
      </w:pPr>
      <w:r>
        <w:rPr>
          <w:b/>
          <w:sz w:val="32"/>
        </w:rPr>
        <w:t>M</w:t>
      </w:r>
      <w:r>
        <w:rPr>
          <w:b/>
          <w:sz w:val="26"/>
        </w:rPr>
        <w:t xml:space="preserve">ODEL </w:t>
      </w:r>
      <w:r>
        <w:rPr>
          <w:b/>
          <w:sz w:val="32"/>
        </w:rPr>
        <w:t>F</w:t>
      </w:r>
      <w:r>
        <w:rPr>
          <w:b/>
          <w:sz w:val="26"/>
        </w:rPr>
        <w:t>RAMEWORK</w:t>
      </w:r>
      <w:r>
        <w:rPr>
          <w:b/>
          <w:sz w:val="32"/>
        </w:rPr>
        <w:t>, P</w:t>
      </w:r>
      <w:r>
        <w:rPr>
          <w:b/>
          <w:sz w:val="26"/>
        </w:rPr>
        <w:t xml:space="preserve">ROGRAMME </w:t>
      </w:r>
      <w:r>
        <w:rPr>
          <w:b/>
          <w:sz w:val="32"/>
        </w:rPr>
        <w:t>S</w:t>
      </w:r>
      <w:r>
        <w:rPr>
          <w:b/>
          <w:sz w:val="26"/>
        </w:rPr>
        <w:t>TRUCTURE</w:t>
      </w:r>
      <w:r>
        <w:rPr>
          <w:b/>
          <w:sz w:val="32"/>
        </w:rPr>
        <w:t>, G</w:t>
      </w:r>
      <w:r>
        <w:rPr>
          <w:b/>
          <w:sz w:val="26"/>
        </w:rPr>
        <w:t xml:space="preserve">RADUATE </w:t>
      </w:r>
      <w:r>
        <w:rPr>
          <w:b/>
          <w:sz w:val="32"/>
        </w:rPr>
        <w:t>A</w:t>
      </w:r>
      <w:r>
        <w:rPr>
          <w:b/>
          <w:sz w:val="26"/>
        </w:rPr>
        <w:t>TTRIBUTES</w:t>
      </w:r>
      <w:r>
        <w:rPr>
          <w:b/>
          <w:sz w:val="32"/>
        </w:rPr>
        <w:t>, P</w:t>
      </w:r>
      <w:r>
        <w:rPr>
          <w:b/>
          <w:sz w:val="26"/>
        </w:rPr>
        <w:t xml:space="preserve">ROGRAMME </w:t>
      </w:r>
      <w:r>
        <w:rPr>
          <w:b/>
          <w:sz w:val="32"/>
        </w:rPr>
        <w:t>E</w:t>
      </w:r>
      <w:r>
        <w:rPr>
          <w:b/>
          <w:sz w:val="26"/>
        </w:rPr>
        <w:t xml:space="preserve">DUCATIONAL </w:t>
      </w:r>
      <w:r>
        <w:rPr>
          <w:b/>
          <w:sz w:val="32"/>
        </w:rPr>
        <w:t>O</w:t>
      </w:r>
      <w:r>
        <w:rPr>
          <w:b/>
          <w:sz w:val="26"/>
        </w:rPr>
        <w:t>BJECTIVES</w:t>
      </w:r>
      <w:r>
        <w:rPr>
          <w:b/>
          <w:sz w:val="32"/>
        </w:rPr>
        <w:t>, P</w:t>
      </w:r>
      <w:r>
        <w:rPr>
          <w:b/>
          <w:sz w:val="26"/>
        </w:rPr>
        <w:t xml:space="preserve">ROGRAMME </w:t>
      </w:r>
      <w:r>
        <w:rPr>
          <w:b/>
          <w:sz w:val="32"/>
        </w:rPr>
        <w:t>L</w:t>
      </w:r>
      <w:r>
        <w:rPr>
          <w:b/>
          <w:sz w:val="26"/>
        </w:rPr>
        <w:t xml:space="preserve">EARNING </w:t>
      </w:r>
      <w:r>
        <w:rPr>
          <w:b/>
          <w:sz w:val="32"/>
        </w:rPr>
        <w:t>O</w:t>
      </w:r>
      <w:r>
        <w:rPr>
          <w:b/>
          <w:sz w:val="26"/>
        </w:rPr>
        <w:t>UTCOMES</w:t>
      </w:r>
      <w:r>
        <w:rPr>
          <w:b/>
          <w:sz w:val="32"/>
        </w:rPr>
        <w:t>, E</w:t>
      </w:r>
      <w:r>
        <w:rPr>
          <w:b/>
          <w:sz w:val="26"/>
        </w:rPr>
        <w:t>MPLOYABILITY</w:t>
      </w:r>
      <w:r>
        <w:rPr>
          <w:b/>
          <w:sz w:val="32"/>
        </w:rPr>
        <w:t>, A</w:t>
      </w:r>
      <w:r>
        <w:rPr>
          <w:b/>
          <w:sz w:val="26"/>
        </w:rPr>
        <w:t xml:space="preserve">SSESSMENT </w:t>
      </w:r>
      <w:r>
        <w:rPr>
          <w:b/>
          <w:sz w:val="32"/>
        </w:rPr>
        <w:t>P</w:t>
      </w:r>
      <w:r>
        <w:rPr>
          <w:b/>
          <w:sz w:val="26"/>
        </w:rPr>
        <w:t xml:space="preserve">LAN AND </w:t>
      </w:r>
      <w:r>
        <w:rPr>
          <w:b/>
          <w:sz w:val="32"/>
        </w:rPr>
        <w:t>S</w:t>
      </w:r>
      <w:r>
        <w:rPr>
          <w:b/>
          <w:sz w:val="26"/>
        </w:rPr>
        <w:t xml:space="preserve">CHEME OF </w:t>
      </w:r>
      <w:r>
        <w:rPr>
          <w:b/>
          <w:sz w:val="32"/>
        </w:rPr>
        <w:t>I</w:t>
      </w:r>
      <w:r>
        <w:rPr>
          <w:b/>
          <w:sz w:val="26"/>
        </w:rPr>
        <w:t xml:space="preserve">NSTRUCTIONS FOR </w:t>
      </w:r>
      <w:r>
        <w:rPr>
          <w:b/>
          <w:sz w:val="32"/>
        </w:rPr>
        <w:t>M</w:t>
      </w:r>
      <w:r>
        <w:rPr>
          <w:b/>
          <w:sz w:val="26"/>
        </w:rPr>
        <w:t>ASTER</w:t>
      </w:r>
      <w:r>
        <w:rPr>
          <w:b/>
          <w:sz w:val="32"/>
        </w:rPr>
        <w:t>’</w:t>
      </w:r>
      <w:r>
        <w:rPr>
          <w:b/>
          <w:sz w:val="26"/>
        </w:rPr>
        <w:t xml:space="preserve">S </w:t>
      </w:r>
      <w:r>
        <w:rPr>
          <w:b/>
          <w:sz w:val="32"/>
        </w:rPr>
        <w:t>P</w:t>
      </w:r>
      <w:r>
        <w:rPr>
          <w:b/>
          <w:sz w:val="26"/>
        </w:rPr>
        <w:t>ROGRAMMES</w:t>
      </w:r>
    </w:p>
    <w:p w14:paraId="70B22F05" w14:textId="77777777" w:rsidR="00C62228" w:rsidRDefault="00C62228">
      <w:pPr>
        <w:pStyle w:val="BodyText"/>
        <w:rPr>
          <w:b/>
          <w:sz w:val="34"/>
        </w:rPr>
      </w:pPr>
    </w:p>
    <w:p w14:paraId="7EC2B4E5" w14:textId="77777777" w:rsidR="00C62228" w:rsidRDefault="00C62228">
      <w:pPr>
        <w:pStyle w:val="BodyText"/>
        <w:rPr>
          <w:b/>
          <w:sz w:val="34"/>
        </w:rPr>
      </w:pPr>
    </w:p>
    <w:p w14:paraId="0EA2AC8E" w14:textId="77777777" w:rsidR="00C62228" w:rsidRDefault="00C62228">
      <w:pPr>
        <w:pStyle w:val="BodyText"/>
        <w:rPr>
          <w:b/>
          <w:sz w:val="34"/>
        </w:rPr>
      </w:pPr>
    </w:p>
    <w:p w14:paraId="11C284B4" w14:textId="77777777" w:rsidR="00C62228" w:rsidRDefault="00C62228">
      <w:pPr>
        <w:pStyle w:val="BodyText"/>
        <w:rPr>
          <w:b/>
          <w:sz w:val="34"/>
        </w:rPr>
      </w:pPr>
    </w:p>
    <w:p w14:paraId="6E699AF2" w14:textId="77777777" w:rsidR="00C62228" w:rsidRDefault="00C62228">
      <w:pPr>
        <w:pStyle w:val="BodyText"/>
        <w:spacing w:before="10"/>
        <w:rPr>
          <w:b/>
          <w:sz w:val="43"/>
        </w:rPr>
      </w:pPr>
    </w:p>
    <w:p w14:paraId="646A2089" w14:textId="77777777" w:rsidR="00C62228" w:rsidRDefault="00E6392B">
      <w:pPr>
        <w:tabs>
          <w:tab w:val="left" w:pos="1855"/>
        </w:tabs>
        <w:spacing w:line="360" w:lineRule="auto"/>
        <w:ind w:left="360" w:right="2599" w:firstLine="2362"/>
        <w:rPr>
          <w:b/>
        </w:rPr>
      </w:pPr>
      <w:r>
        <w:rPr>
          <w:b/>
          <w:sz w:val="28"/>
        </w:rPr>
        <w:t>F</w:t>
      </w:r>
      <w:r>
        <w:rPr>
          <w:b/>
        </w:rPr>
        <w:t xml:space="preserve">ACULTY </w:t>
      </w:r>
      <w:r>
        <w:rPr>
          <w:b/>
          <w:sz w:val="28"/>
        </w:rPr>
        <w:t>O</w:t>
      </w:r>
      <w:r>
        <w:rPr>
          <w:b/>
        </w:rPr>
        <w:t>F MANAGEMENT STUDIES DOMAIN</w:t>
      </w:r>
      <w:r>
        <w:rPr>
          <w:b/>
          <w:sz w:val="28"/>
        </w:rPr>
        <w:t>:</w:t>
      </w:r>
      <w:r>
        <w:rPr>
          <w:b/>
          <w:sz w:val="28"/>
        </w:rPr>
        <w:tab/>
      </w:r>
      <w:r>
        <w:rPr>
          <w:b/>
        </w:rPr>
        <w:t xml:space="preserve">BUSINESS MANAGEMENT </w:t>
      </w:r>
      <w:r>
        <w:rPr>
          <w:b/>
          <w:sz w:val="28"/>
        </w:rPr>
        <w:t>/</w:t>
      </w:r>
      <w:r>
        <w:rPr>
          <w:b/>
        </w:rPr>
        <w:t>COMMERCE</w:t>
      </w:r>
      <w:r>
        <w:rPr>
          <w:b/>
          <w:sz w:val="28"/>
        </w:rPr>
        <w:t>/</w:t>
      </w:r>
      <w:r>
        <w:rPr>
          <w:b/>
          <w:spacing w:val="-29"/>
          <w:sz w:val="28"/>
        </w:rPr>
        <w:t xml:space="preserve"> </w:t>
      </w:r>
      <w:r>
        <w:rPr>
          <w:b/>
          <w:sz w:val="28"/>
        </w:rPr>
        <w:t>/</w:t>
      </w:r>
      <w:r>
        <w:rPr>
          <w:b/>
        </w:rPr>
        <w:t xml:space="preserve">FINANCE </w:t>
      </w:r>
      <w:r>
        <w:rPr>
          <w:b/>
          <w:sz w:val="28"/>
        </w:rPr>
        <w:t>D</w:t>
      </w:r>
      <w:r>
        <w:rPr>
          <w:b/>
        </w:rPr>
        <w:t xml:space="preserve">OMAIN </w:t>
      </w:r>
      <w:r>
        <w:rPr>
          <w:b/>
          <w:sz w:val="28"/>
        </w:rPr>
        <w:t>C</w:t>
      </w:r>
      <w:r>
        <w:rPr>
          <w:b/>
        </w:rPr>
        <w:t>OORDINATOR</w:t>
      </w:r>
      <w:r>
        <w:rPr>
          <w:b/>
          <w:sz w:val="28"/>
        </w:rPr>
        <w:t>: D</w:t>
      </w:r>
      <w:r>
        <w:rPr>
          <w:b/>
        </w:rPr>
        <w:t>R</w:t>
      </w:r>
      <w:r>
        <w:rPr>
          <w:b/>
          <w:sz w:val="28"/>
        </w:rPr>
        <w:t>. S</w:t>
      </w:r>
      <w:r>
        <w:rPr>
          <w:b/>
        </w:rPr>
        <w:t>ANJEEV</w:t>
      </w:r>
      <w:r>
        <w:rPr>
          <w:b/>
          <w:spacing w:val="-35"/>
        </w:rPr>
        <w:t xml:space="preserve"> </w:t>
      </w:r>
      <w:r>
        <w:rPr>
          <w:b/>
          <w:sz w:val="28"/>
        </w:rPr>
        <w:t>B</w:t>
      </w:r>
      <w:r>
        <w:rPr>
          <w:b/>
        </w:rPr>
        <w:t>ANSAL</w:t>
      </w:r>
    </w:p>
    <w:p w14:paraId="566F13E4" w14:textId="77777777" w:rsidR="00C62228" w:rsidRDefault="00E6392B">
      <w:pPr>
        <w:spacing w:before="1"/>
        <w:ind w:left="360"/>
        <w:rPr>
          <w:b/>
        </w:rPr>
      </w:pPr>
      <w:r>
        <w:rPr>
          <w:b/>
          <w:sz w:val="28"/>
        </w:rPr>
        <w:t>P</w:t>
      </w:r>
      <w:r>
        <w:rPr>
          <w:b/>
        </w:rPr>
        <w:t xml:space="preserve">ROGRAMME </w:t>
      </w:r>
      <w:r>
        <w:rPr>
          <w:b/>
          <w:sz w:val="28"/>
        </w:rPr>
        <w:t>G</w:t>
      </w:r>
      <w:r>
        <w:rPr>
          <w:b/>
        </w:rPr>
        <w:t>ROUP</w:t>
      </w:r>
      <w:r>
        <w:rPr>
          <w:b/>
          <w:sz w:val="28"/>
        </w:rPr>
        <w:t>: T</w:t>
      </w:r>
      <w:r>
        <w:rPr>
          <w:b/>
        </w:rPr>
        <w:t xml:space="preserve">WO </w:t>
      </w:r>
      <w:r>
        <w:rPr>
          <w:b/>
          <w:sz w:val="28"/>
        </w:rPr>
        <w:t>Y</w:t>
      </w:r>
      <w:r>
        <w:rPr>
          <w:b/>
        </w:rPr>
        <w:t xml:space="preserve">EARS </w:t>
      </w:r>
      <w:r>
        <w:rPr>
          <w:b/>
          <w:sz w:val="28"/>
        </w:rPr>
        <w:t>M</w:t>
      </w:r>
      <w:r>
        <w:rPr>
          <w:b/>
        </w:rPr>
        <w:t xml:space="preserve">ASTERS </w:t>
      </w:r>
      <w:r>
        <w:rPr>
          <w:b/>
          <w:sz w:val="28"/>
        </w:rPr>
        <w:t>P</w:t>
      </w:r>
      <w:r>
        <w:rPr>
          <w:b/>
        </w:rPr>
        <w:t xml:space="preserve">ROGRAMME IN </w:t>
      </w:r>
      <w:r>
        <w:rPr>
          <w:b/>
          <w:sz w:val="28"/>
        </w:rPr>
        <w:t>M</w:t>
      </w:r>
      <w:r>
        <w:rPr>
          <w:b/>
        </w:rPr>
        <w:t>ANAGEMENT</w:t>
      </w:r>
    </w:p>
    <w:p w14:paraId="7E5AEFC9" w14:textId="77777777" w:rsidR="00C62228" w:rsidRDefault="00E6392B">
      <w:pPr>
        <w:spacing w:before="48"/>
        <w:ind w:left="2852"/>
        <w:rPr>
          <w:b/>
        </w:rPr>
      </w:pPr>
      <w:r>
        <w:rPr>
          <w:b/>
          <w:sz w:val="28"/>
        </w:rPr>
        <w:t>: T</w:t>
      </w:r>
      <w:r>
        <w:rPr>
          <w:b/>
        </w:rPr>
        <w:t xml:space="preserve">WO </w:t>
      </w:r>
      <w:r>
        <w:rPr>
          <w:b/>
          <w:sz w:val="28"/>
        </w:rPr>
        <w:t>Y</w:t>
      </w:r>
      <w:r>
        <w:rPr>
          <w:b/>
        </w:rPr>
        <w:t xml:space="preserve">EARS </w:t>
      </w:r>
      <w:r>
        <w:rPr>
          <w:b/>
          <w:sz w:val="28"/>
        </w:rPr>
        <w:t>M</w:t>
      </w:r>
      <w:r>
        <w:rPr>
          <w:b/>
        </w:rPr>
        <w:t xml:space="preserve">ASTERS </w:t>
      </w:r>
      <w:r>
        <w:rPr>
          <w:b/>
          <w:sz w:val="28"/>
        </w:rPr>
        <w:t>P</w:t>
      </w:r>
      <w:r>
        <w:rPr>
          <w:b/>
        </w:rPr>
        <w:t xml:space="preserve">ROGRAMME IN </w:t>
      </w:r>
      <w:r>
        <w:rPr>
          <w:b/>
          <w:sz w:val="28"/>
        </w:rPr>
        <w:t>C</w:t>
      </w:r>
      <w:r>
        <w:rPr>
          <w:b/>
        </w:rPr>
        <w:t>OMMERCE</w:t>
      </w:r>
    </w:p>
    <w:p w14:paraId="01ADE9AF" w14:textId="77777777" w:rsidR="00C62228" w:rsidRDefault="00C62228">
      <w:pPr>
        <w:pStyle w:val="BodyText"/>
        <w:rPr>
          <w:b/>
          <w:sz w:val="30"/>
        </w:rPr>
      </w:pPr>
    </w:p>
    <w:p w14:paraId="07EA9533" w14:textId="77777777" w:rsidR="00C62228" w:rsidRDefault="00C62228">
      <w:pPr>
        <w:pStyle w:val="BodyText"/>
        <w:rPr>
          <w:b/>
          <w:sz w:val="30"/>
        </w:rPr>
      </w:pPr>
    </w:p>
    <w:p w14:paraId="4D6A88F7" w14:textId="77777777" w:rsidR="00C62228" w:rsidRDefault="00C62228">
      <w:pPr>
        <w:pStyle w:val="BodyText"/>
        <w:rPr>
          <w:b/>
          <w:sz w:val="30"/>
        </w:rPr>
      </w:pPr>
    </w:p>
    <w:p w14:paraId="0B15487C" w14:textId="77777777" w:rsidR="00C62228" w:rsidRDefault="00C62228">
      <w:pPr>
        <w:pStyle w:val="BodyText"/>
        <w:rPr>
          <w:b/>
          <w:sz w:val="30"/>
        </w:rPr>
      </w:pPr>
    </w:p>
    <w:p w14:paraId="4A8A82A8" w14:textId="43FD4DB0" w:rsidR="00C62228" w:rsidRDefault="003B06D3">
      <w:pPr>
        <w:pStyle w:val="Heading1"/>
        <w:spacing w:before="258"/>
        <w:ind w:left="1217" w:right="177"/>
      </w:pPr>
      <w:r>
        <w:t>2019-2020</w:t>
      </w:r>
    </w:p>
    <w:p w14:paraId="3EC3370E" w14:textId="77777777" w:rsidR="00C62228" w:rsidRDefault="00C62228">
      <w:pPr>
        <w:sectPr w:rsidR="00C62228">
          <w:headerReference w:type="default" r:id="rId9"/>
          <w:pgSz w:w="12240" w:h="15840"/>
          <w:pgMar w:top="1460" w:right="1220" w:bottom="280" w:left="1080" w:header="0" w:footer="0" w:gutter="0"/>
          <w:cols w:space="720"/>
        </w:sectPr>
      </w:pPr>
    </w:p>
    <w:p w14:paraId="6223EDA0" w14:textId="77777777" w:rsidR="00C62228" w:rsidRDefault="00E6392B">
      <w:pPr>
        <w:spacing w:before="76"/>
        <w:ind w:left="499" w:right="357"/>
        <w:jc w:val="center"/>
        <w:rPr>
          <w:b/>
          <w:sz w:val="24"/>
        </w:rPr>
      </w:pPr>
      <w:r>
        <w:rPr>
          <w:b/>
          <w:sz w:val="24"/>
          <w:u w:val="thick"/>
        </w:rPr>
        <w:lastRenderedPageBreak/>
        <w:t>CONTENTS</w:t>
      </w:r>
    </w:p>
    <w:p w14:paraId="175FEF4A" w14:textId="77777777" w:rsidR="00C62228" w:rsidRDefault="00C62228">
      <w:pPr>
        <w:pStyle w:val="BodyText"/>
        <w:rPr>
          <w:b/>
          <w:sz w:val="20"/>
        </w:rPr>
      </w:pPr>
    </w:p>
    <w:p w14:paraId="566BAD64" w14:textId="77777777" w:rsidR="00C62228" w:rsidRDefault="00C62228">
      <w:pPr>
        <w:pStyle w:val="BodyText"/>
        <w:spacing w:before="8"/>
        <w:rPr>
          <w:b/>
          <w:sz w:val="13"/>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7511"/>
        <w:gridCol w:w="1517"/>
      </w:tblGrid>
      <w:tr w:rsidR="00C62228" w14:paraId="7E76B3A4" w14:textId="77777777">
        <w:trPr>
          <w:trHeight w:val="318"/>
        </w:trPr>
        <w:tc>
          <w:tcPr>
            <w:tcW w:w="547" w:type="dxa"/>
          </w:tcPr>
          <w:p w14:paraId="7BE7C86A" w14:textId="77777777" w:rsidR="00C62228" w:rsidRDefault="00E6392B">
            <w:pPr>
              <w:pStyle w:val="TableParagraph"/>
              <w:spacing w:line="273" w:lineRule="exact"/>
              <w:ind w:right="201"/>
              <w:jc w:val="right"/>
              <w:rPr>
                <w:b/>
                <w:sz w:val="24"/>
              </w:rPr>
            </w:pPr>
            <w:r>
              <w:rPr>
                <w:b/>
                <w:sz w:val="24"/>
              </w:rPr>
              <w:t>#</w:t>
            </w:r>
          </w:p>
        </w:tc>
        <w:tc>
          <w:tcPr>
            <w:tcW w:w="7511" w:type="dxa"/>
          </w:tcPr>
          <w:p w14:paraId="06008AB7" w14:textId="77777777" w:rsidR="00C62228" w:rsidRDefault="00E6392B">
            <w:pPr>
              <w:pStyle w:val="TableParagraph"/>
              <w:spacing w:before="1"/>
              <w:ind w:left="3367" w:right="3359"/>
              <w:jc w:val="center"/>
              <w:rPr>
                <w:b/>
                <w:sz w:val="24"/>
              </w:rPr>
            </w:pPr>
            <w:r>
              <w:rPr>
                <w:b/>
                <w:sz w:val="24"/>
              </w:rPr>
              <w:t>TITLE</w:t>
            </w:r>
          </w:p>
        </w:tc>
        <w:tc>
          <w:tcPr>
            <w:tcW w:w="1517" w:type="dxa"/>
          </w:tcPr>
          <w:p w14:paraId="5DD639DD" w14:textId="77777777" w:rsidR="00C62228" w:rsidRDefault="00E6392B">
            <w:pPr>
              <w:pStyle w:val="TableParagraph"/>
              <w:spacing w:line="273" w:lineRule="exact"/>
              <w:ind w:left="165" w:right="154"/>
              <w:jc w:val="center"/>
              <w:rPr>
                <w:b/>
                <w:sz w:val="24"/>
              </w:rPr>
            </w:pPr>
            <w:r>
              <w:rPr>
                <w:b/>
                <w:sz w:val="24"/>
              </w:rPr>
              <w:t>PAGE NO.</w:t>
            </w:r>
          </w:p>
        </w:tc>
      </w:tr>
      <w:tr w:rsidR="00C62228" w14:paraId="01CF20D2" w14:textId="77777777">
        <w:trPr>
          <w:trHeight w:val="316"/>
        </w:trPr>
        <w:tc>
          <w:tcPr>
            <w:tcW w:w="547" w:type="dxa"/>
          </w:tcPr>
          <w:p w14:paraId="2AD68B0C" w14:textId="77777777" w:rsidR="00C62228" w:rsidRDefault="00E6392B">
            <w:pPr>
              <w:pStyle w:val="TableParagraph"/>
              <w:spacing w:line="270" w:lineRule="exact"/>
              <w:ind w:right="172"/>
              <w:jc w:val="right"/>
              <w:rPr>
                <w:sz w:val="24"/>
              </w:rPr>
            </w:pPr>
            <w:r>
              <w:rPr>
                <w:sz w:val="24"/>
              </w:rPr>
              <w:t>1.</w:t>
            </w:r>
          </w:p>
        </w:tc>
        <w:tc>
          <w:tcPr>
            <w:tcW w:w="7511" w:type="dxa"/>
          </w:tcPr>
          <w:p w14:paraId="03A11791" w14:textId="77777777" w:rsidR="00C62228" w:rsidRDefault="00E6392B">
            <w:pPr>
              <w:pStyle w:val="TableParagraph"/>
              <w:spacing w:line="270" w:lineRule="exact"/>
              <w:ind w:left="108"/>
              <w:rPr>
                <w:sz w:val="24"/>
              </w:rPr>
            </w:pPr>
            <w:r>
              <w:rPr>
                <w:sz w:val="24"/>
              </w:rPr>
              <w:t>Introduction</w:t>
            </w:r>
          </w:p>
        </w:tc>
        <w:tc>
          <w:tcPr>
            <w:tcW w:w="1517" w:type="dxa"/>
          </w:tcPr>
          <w:p w14:paraId="5611BEBC" w14:textId="77777777" w:rsidR="00C62228" w:rsidRDefault="00E6392B">
            <w:pPr>
              <w:pStyle w:val="TableParagraph"/>
              <w:spacing w:line="270" w:lineRule="exact"/>
              <w:ind w:left="14"/>
              <w:jc w:val="center"/>
              <w:rPr>
                <w:sz w:val="24"/>
              </w:rPr>
            </w:pPr>
            <w:r>
              <w:rPr>
                <w:sz w:val="24"/>
              </w:rPr>
              <w:t>1</w:t>
            </w:r>
          </w:p>
        </w:tc>
      </w:tr>
      <w:tr w:rsidR="00C62228" w14:paraId="6EF9C867" w14:textId="77777777">
        <w:trPr>
          <w:trHeight w:val="318"/>
        </w:trPr>
        <w:tc>
          <w:tcPr>
            <w:tcW w:w="547" w:type="dxa"/>
          </w:tcPr>
          <w:p w14:paraId="022AC8B2" w14:textId="77777777" w:rsidR="00C62228" w:rsidRDefault="00E6392B">
            <w:pPr>
              <w:pStyle w:val="TableParagraph"/>
              <w:spacing w:line="273" w:lineRule="exact"/>
              <w:ind w:right="172"/>
              <w:jc w:val="right"/>
              <w:rPr>
                <w:sz w:val="24"/>
              </w:rPr>
            </w:pPr>
            <w:r>
              <w:rPr>
                <w:sz w:val="24"/>
              </w:rPr>
              <w:t>2.</w:t>
            </w:r>
          </w:p>
        </w:tc>
        <w:tc>
          <w:tcPr>
            <w:tcW w:w="7511" w:type="dxa"/>
          </w:tcPr>
          <w:p w14:paraId="3E62152E" w14:textId="77777777" w:rsidR="00C62228" w:rsidRDefault="00E6392B">
            <w:pPr>
              <w:pStyle w:val="TableParagraph"/>
              <w:spacing w:line="270" w:lineRule="exact"/>
              <w:ind w:left="108"/>
              <w:rPr>
                <w:sz w:val="24"/>
              </w:rPr>
            </w:pPr>
            <w:r>
              <w:rPr>
                <w:sz w:val="24"/>
              </w:rPr>
              <w:t>Academic System</w:t>
            </w:r>
          </w:p>
        </w:tc>
        <w:tc>
          <w:tcPr>
            <w:tcW w:w="1517" w:type="dxa"/>
          </w:tcPr>
          <w:p w14:paraId="53D35F3F" w14:textId="77777777" w:rsidR="00C62228" w:rsidRDefault="00E6392B">
            <w:pPr>
              <w:pStyle w:val="TableParagraph"/>
              <w:spacing w:line="273" w:lineRule="exact"/>
              <w:ind w:left="14"/>
              <w:jc w:val="center"/>
              <w:rPr>
                <w:sz w:val="24"/>
              </w:rPr>
            </w:pPr>
            <w:r>
              <w:rPr>
                <w:sz w:val="24"/>
              </w:rPr>
              <w:t>1</w:t>
            </w:r>
          </w:p>
        </w:tc>
      </w:tr>
      <w:tr w:rsidR="00C62228" w14:paraId="57F8A830" w14:textId="77777777">
        <w:trPr>
          <w:trHeight w:val="316"/>
        </w:trPr>
        <w:tc>
          <w:tcPr>
            <w:tcW w:w="547" w:type="dxa"/>
          </w:tcPr>
          <w:p w14:paraId="7F8A136C" w14:textId="77777777" w:rsidR="00C62228" w:rsidRDefault="00E6392B">
            <w:pPr>
              <w:pStyle w:val="TableParagraph"/>
              <w:spacing w:line="270" w:lineRule="exact"/>
              <w:ind w:right="112"/>
              <w:jc w:val="right"/>
              <w:rPr>
                <w:sz w:val="24"/>
              </w:rPr>
            </w:pPr>
            <w:r>
              <w:rPr>
                <w:sz w:val="24"/>
              </w:rPr>
              <w:t>2.1</w:t>
            </w:r>
          </w:p>
        </w:tc>
        <w:tc>
          <w:tcPr>
            <w:tcW w:w="7511" w:type="dxa"/>
          </w:tcPr>
          <w:p w14:paraId="6F1807C0" w14:textId="77777777" w:rsidR="00C62228" w:rsidRDefault="00E6392B">
            <w:pPr>
              <w:pStyle w:val="TableParagraph"/>
              <w:spacing w:line="270" w:lineRule="exact"/>
              <w:ind w:left="108"/>
              <w:rPr>
                <w:sz w:val="24"/>
              </w:rPr>
            </w:pPr>
            <w:r>
              <w:rPr>
                <w:sz w:val="24"/>
              </w:rPr>
              <w:t>Choice Based Credit System &amp; Flexi Timings</w:t>
            </w:r>
          </w:p>
        </w:tc>
        <w:tc>
          <w:tcPr>
            <w:tcW w:w="1517" w:type="dxa"/>
          </w:tcPr>
          <w:p w14:paraId="07EE31C9" w14:textId="77777777" w:rsidR="00C62228" w:rsidRDefault="00E6392B">
            <w:pPr>
              <w:pStyle w:val="TableParagraph"/>
              <w:spacing w:line="270" w:lineRule="exact"/>
              <w:ind w:left="14"/>
              <w:jc w:val="center"/>
              <w:rPr>
                <w:sz w:val="24"/>
              </w:rPr>
            </w:pPr>
            <w:r>
              <w:rPr>
                <w:sz w:val="24"/>
              </w:rPr>
              <w:t>2</w:t>
            </w:r>
          </w:p>
        </w:tc>
      </w:tr>
      <w:tr w:rsidR="00C62228" w14:paraId="12BF150F" w14:textId="77777777">
        <w:trPr>
          <w:trHeight w:val="316"/>
        </w:trPr>
        <w:tc>
          <w:tcPr>
            <w:tcW w:w="547" w:type="dxa"/>
          </w:tcPr>
          <w:p w14:paraId="79590DCE" w14:textId="77777777" w:rsidR="00C62228" w:rsidRDefault="00E6392B">
            <w:pPr>
              <w:pStyle w:val="TableParagraph"/>
              <w:spacing w:line="273" w:lineRule="exact"/>
              <w:ind w:right="172"/>
              <w:jc w:val="right"/>
              <w:rPr>
                <w:sz w:val="24"/>
              </w:rPr>
            </w:pPr>
            <w:r>
              <w:rPr>
                <w:sz w:val="24"/>
              </w:rPr>
              <w:t>3.</w:t>
            </w:r>
          </w:p>
        </w:tc>
        <w:tc>
          <w:tcPr>
            <w:tcW w:w="7511" w:type="dxa"/>
          </w:tcPr>
          <w:p w14:paraId="687385E7" w14:textId="77777777" w:rsidR="00C62228" w:rsidRDefault="00E6392B">
            <w:pPr>
              <w:pStyle w:val="TableParagraph"/>
              <w:spacing w:line="270" w:lineRule="exact"/>
              <w:ind w:left="108"/>
              <w:rPr>
                <w:sz w:val="24"/>
              </w:rPr>
            </w:pPr>
            <w:r>
              <w:rPr>
                <w:sz w:val="24"/>
              </w:rPr>
              <w:t>Domain/ Faculty of Business Management /Commerce/ /Finance</w:t>
            </w:r>
          </w:p>
        </w:tc>
        <w:tc>
          <w:tcPr>
            <w:tcW w:w="1517" w:type="dxa"/>
          </w:tcPr>
          <w:p w14:paraId="32E4E8AD" w14:textId="77777777" w:rsidR="00C62228" w:rsidRDefault="00E6392B">
            <w:pPr>
              <w:pStyle w:val="TableParagraph"/>
              <w:spacing w:line="273" w:lineRule="exact"/>
              <w:ind w:left="14"/>
              <w:jc w:val="center"/>
              <w:rPr>
                <w:sz w:val="24"/>
              </w:rPr>
            </w:pPr>
            <w:r>
              <w:rPr>
                <w:sz w:val="24"/>
              </w:rPr>
              <w:t>3</w:t>
            </w:r>
          </w:p>
        </w:tc>
      </w:tr>
      <w:tr w:rsidR="00C62228" w14:paraId="2E9F9EC0" w14:textId="77777777">
        <w:trPr>
          <w:trHeight w:val="318"/>
        </w:trPr>
        <w:tc>
          <w:tcPr>
            <w:tcW w:w="547" w:type="dxa"/>
          </w:tcPr>
          <w:p w14:paraId="47979C9E" w14:textId="77777777" w:rsidR="00C62228" w:rsidRDefault="00E6392B">
            <w:pPr>
              <w:pStyle w:val="TableParagraph"/>
              <w:spacing w:line="273" w:lineRule="exact"/>
              <w:ind w:right="112"/>
              <w:jc w:val="right"/>
              <w:rPr>
                <w:sz w:val="24"/>
              </w:rPr>
            </w:pPr>
            <w:r>
              <w:rPr>
                <w:sz w:val="24"/>
              </w:rPr>
              <w:t>3.1</w:t>
            </w:r>
          </w:p>
        </w:tc>
        <w:tc>
          <w:tcPr>
            <w:tcW w:w="7511" w:type="dxa"/>
          </w:tcPr>
          <w:p w14:paraId="1E602DC5" w14:textId="77777777" w:rsidR="00C62228" w:rsidRDefault="00E6392B">
            <w:pPr>
              <w:pStyle w:val="TableParagraph"/>
              <w:spacing w:line="273" w:lineRule="exact"/>
              <w:ind w:left="108"/>
              <w:rPr>
                <w:sz w:val="24"/>
              </w:rPr>
            </w:pPr>
            <w:r>
              <w:rPr>
                <w:sz w:val="24"/>
              </w:rPr>
              <w:t>Institutions &amp; Programmes</w:t>
            </w:r>
          </w:p>
        </w:tc>
        <w:tc>
          <w:tcPr>
            <w:tcW w:w="1517" w:type="dxa"/>
          </w:tcPr>
          <w:p w14:paraId="6AC8A645" w14:textId="77777777" w:rsidR="00C62228" w:rsidRDefault="00E6392B">
            <w:pPr>
              <w:pStyle w:val="TableParagraph"/>
              <w:spacing w:line="273" w:lineRule="exact"/>
              <w:ind w:left="14"/>
              <w:jc w:val="center"/>
              <w:rPr>
                <w:sz w:val="24"/>
              </w:rPr>
            </w:pPr>
            <w:r>
              <w:rPr>
                <w:sz w:val="24"/>
              </w:rPr>
              <w:t>3</w:t>
            </w:r>
          </w:p>
        </w:tc>
      </w:tr>
      <w:tr w:rsidR="00C62228" w14:paraId="6E9FCE00" w14:textId="77777777">
        <w:trPr>
          <w:trHeight w:val="316"/>
        </w:trPr>
        <w:tc>
          <w:tcPr>
            <w:tcW w:w="547" w:type="dxa"/>
          </w:tcPr>
          <w:p w14:paraId="3C9A04FD" w14:textId="77777777" w:rsidR="00C62228" w:rsidRDefault="00E6392B">
            <w:pPr>
              <w:pStyle w:val="TableParagraph"/>
              <w:spacing w:line="270" w:lineRule="exact"/>
              <w:ind w:right="201"/>
              <w:jc w:val="right"/>
              <w:rPr>
                <w:sz w:val="24"/>
              </w:rPr>
            </w:pPr>
            <w:r>
              <w:rPr>
                <w:sz w:val="24"/>
              </w:rPr>
              <w:t>4</w:t>
            </w:r>
          </w:p>
        </w:tc>
        <w:tc>
          <w:tcPr>
            <w:tcW w:w="7511" w:type="dxa"/>
          </w:tcPr>
          <w:p w14:paraId="7BBE448F" w14:textId="77777777" w:rsidR="00C62228" w:rsidRDefault="00E6392B">
            <w:pPr>
              <w:pStyle w:val="TableParagraph"/>
              <w:spacing w:line="270" w:lineRule="exact"/>
              <w:ind w:left="108"/>
              <w:rPr>
                <w:sz w:val="24"/>
              </w:rPr>
            </w:pPr>
            <w:r>
              <w:rPr>
                <w:sz w:val="24"/>
              </w:rPr>
              <w:t>University Graduate Attributes</w:t>
            </w:r>
          </w:p>
        </w:tc>
        <w:tc>
          <w:tcPr>
            <w:tcW w:w="1517" w:type="dxa"/>
          </w:tcPr>
          <w:p w14:paraId="4D591C4E" w14:textId="77777777" w:rsidR="00C62228" w:rsidRDefault="00E6392B">
            <w:pPr>
              <w:pStyle w:val="TableParagraph"/>
              <w:spacing w:line="270" w:lineRule="exact"/>
              <w:ind w:left="14"/>
              <w:jc w:val="center"/>
              <w:rPr>
                <w:sz w:val="24"/>
              </w:rPr>
            </w:pPr>
            <w:r>
              <w:rPr>
                <w:sz w:val="24"/>
              </w:rPr>
              <w:t>4</w:t>
            </w:r>
          </w:p>
        </w:tc>
      </w:tr>
      <w:tr w:rsidR="00C62228" w14:paraId="02EFABC8" w14:textId="77777777">
        <w:trPr>
          <w:trHeight w:val="318"/>
        </w:trPr>
        <w:tc>
          <w:tcPr>
            <w:tcW w:w="547" w:type="dxa"/>
          </w:tcPr>
          <w:p w14:paraId="03AEC4E6" w14:textId="77777777" w:rsidR="00C62228" w:rsidRDefault="00E6392B">
            <w:pPr>
              <w:pStyle w:val="TableParagraph"/>
              <w:spacing w:line="273" w:lineRule="exact"/>
              <w:ind w:right="201"/>
              <w:jc w:val="right"/>
              <w:rPr>
                <w:sz w:val="24"/>
              </w:rPr>
            </w:pPr>
            <w:r>
              <w:rPr>
                <w:sz w:val="24"/>
              </w:rPr>
              <w:t>5</w:t>
            </w:r>
          </w:p>
        </w:tc>
        <w:tc>
          <w:tcPr>
            <w:tcW w:w="7511" w:type="dxa"/>
          </w:tcPr>
          <w:p w14:paraId="62C4586F" w14:textId="77777777" w:rsidR="00C62228" w:rsidRDefault="00E6392B">
            <w:pPr>
              <w:pStyle w:val="TableParagraph"/>
              <w:spacing w:line="270" w:lineRule="exact"/>
              <w:ind w:left="108"/>
              <w:rPr>
                <w:sz w:val="24"/>
              </w:rPr>
            </w:pPr>
            <w:r>
              <w:rPr>
                <w:sz w:val="24"/>
              </w:rPr>
              <w:t>Broad Based Goals and Outcomes</w:t>
            </w:r>
          </w:p>
        </w:tc>
        <w:tc>
          <w:tcPr>
            <w:tcW w:w="1517" w:type="dxa"/>
          </w:tcPr>
          <w:p w14:paraId="218192F6" w14:textId="77777777" w:rsidR="00C62228" w:rsidRDefault="00E6392B">
            <w:pPr>
              <w:pStyle w:val="TableParagraph"/>
              <w:spacing w:line="273" w:lineRule="exact"/>
              <w:ind w:left="14"/>
              <w:jc w:val="center"/>
              <w:rPr>
                <w:sz w:val="24"/>
              </w:rPr>
            </w:pPr>
            <w:r>
              <w:rPr>
                <w:sz w:val="24"/>
              </w:rPr>
              <w:t>6</w:t>
            </w:r>
          </w:p>
        </w:tc>
      </w:tr>
      <w:tr w:rsidR="00C62228" w14:paraId="51AF3ABB" w14:textId="77777777">
        <w:trPr>
          <w:trHeight w:val="317"/>
        </w:trPr>
        <w:tc>
          <w:tcPr>
            <w:tcW w:w="547" w:type="dxa"/>
          </w:tcPr>
          <w:p w14:paraId="3F9DC4EA" w14:textId="77777777" w:rsidR="00C62228" w:rsidRDefault="00E6392B">
            <w:pPr>
              <w:pStyle w:val="TableParagraph"/>
              <w:spacing w:line="271" w:lineRule="exact"/>
              <w:ind w:right="201"/>
              <w:jc w:val="right"/>
              <w:rPr>
                <w:sz w:val="24"/>
              </w:rPr>
            </w:pPr>
            <w:r>
              <w:rPr>
                <w:sz w:val="24"/>
              </w:rPr>
              <w:t>6</w:t>
            </w:r>
          </w:p>
        </w:tc>
        <w:tc>
          <w:tcPr>
            <w:tcW w:w="7511" w:type="dxa"/>
          </w:tcPr>
          <w:p w14:paraId="229813C3" w14:textId="77777777" w:rsidR="00C62228" w:rsidRDefault="00E6392B">
            <w:pPr>
              <w:pStyle w:val="TableParagraph"/>
              <w:spacing w:line="271" w:lineRule="exact"/>
              <w:ind w:left="108"/>
              <w:rPr>
                <w:sz w:val="24"/>
              </w:rPr>
            </w:pPr>
            <w:r>
              <w:rPr>
                <w:sz w:val="24"/>
              </w:rPr>
              <w:t>Graduate Attributes – Domain &amp; Programmes</w:t>
            </w:r>
          </w:p>
        </w:tc>
        <w:tc>
          <w:tcPr>
            <w:tcW w:w="1517" w:type="dxa"/>
          </w:tcPr>
          <w:p w14:paraId="3F3AE6A6" w14:textId="77777777" w:rsidR="00C62228" w:rsidRDefault="00E6392B">
            <w:pPr>
              <w:pStyle w:val="TableParagraph"/>
              <w:spacing w:line="271" w:lineRule="exact"/>
              <w:ind w:left="14"/>
              <w:jc w:val="center"/>
              <w:rPr>
                <w:sz w:val="24"/>
              </w:rPr>
            </w:pPr>
            <w:r>
              <w:rPr>
                <w:sz w:val="24"/>
              </w:rPr>
              <w:t>8</w:t>
            </w:r>
          </w:p>
        </w:tc>
      </w:tr>
      <w:tr w:rsidR="00C62228" w14:paraId="431E80DB" w14:textId="77777777">
        <w:trPr>
          <w:trHeight w:val="316"/>
        </w:trPr>
        <w:tc>
          <w:tcPr>
            <w:tcW w:w="547" w:type="dxa"/>
          </w:tcPr>
          <w:p w14:paraId="4A6CFC43" w14:textId="77777777" w:rsidR="00C62228" w:rsidRDefault="00E6392B">
            <w:pPr>
              <w:pStyle w:val="TableParagraph"/>
              <w:spacing w:line="273" w:lineRule="exact"/>
              <w:ind w:right="201"/>
              <w:jc w:val="right"/>
              <w:rPr>
                <w:sz w:val="24"/>
              </w:rPr>
            </w:pPr>
            <w:r>
              <w:rPr>
                <w:sz w:val="24"/>
              </w:rPr>
              <w:t>7</w:t>
            </w:r>
          </w:p>
        </w:tc>
        <w:tc>
          <w:tcPr>
            <w:tcW w:w="7511" w:type="dxa"/>
          </w:tcPr>
          <w:p w14:paraId="5216787F" w14:textId="77777777" w:rsidR="00C62228" w:rsidRDefault="00E6392B">
            <w:pPr>
              <w:pStyle w:val="TableParagraph"/>
              <w:spacing w:line="270" w:lineRule="exact"/>
              <w:ind w:left="108"/>
              <w:rPr>
                <w:sz w:val="24"/>
              </w:rPr>
            </w:pPr>
            <w:r>
              <w:rPr>
                <w:sz w:val="24"/>
              </w:rPr>
              <w:t>Approach to Curriculum Review &amp; Development</w:t>
            </w:r>
          </w:p>
        </w:tc>
        <w:tc>
          <w:tcPr>
            <w:tcW w:w="1517" w:type="dxa"/>
          </w:tcPr>
          <w:p w14:paraId="43197807" w14:textId="77777777" w:rsidR="00C62228" w:rsidRDefault="00E6392B">
            <w:pPr>
              <w:pStyle w:val="TableParagraph"/>
              <w:spacing w:line="273" w:lineRule="exact"/>
              <w:ind w:left="14"/>
              <w:jc w:val="center"/>
              <w:rPr>
                <w:sz w:val="24"/>
              </w:rPr>
            </w:pPr>
            <w:r>
              <w:rPr>
                <w:sz w:val="24"/>
              </w:rPr>
              <w:t>9</w:t>
            </w:r>
          </w:p>
        </w:tc>
      </w:tr>
      <w:tr w:rsidR="00C62228" w14:paraId="390EADF5" w14:textId="77777777">
        <w:trPr>
          <w:trHeight w:val="318"/>
        </w:trPr>
        <w:tc>
          <w:tcPr>
            <w:tcW w:w="547" w:type="dxa"/>
          </w:tcPr>
          <w:p w14:paraId="04422302" w14:textId="77777777" w:rsidR="00C62228" w:rsidRDefault="00E6392B">
            <w:pPr>
              <w:pStyle w:val="TableParagraph"/>
              <w:spacing w:line="273" w:lineRule="exact"/>
              <w:ind w:right="201"/>
              <w:jc w:val="right"/>
              <w:rPr>
                <w:sz w:val="24"/>
              </w:rPr>
            </w:pPr>
            <w:r>
              <w:rPr>
                <w:sz w:val="24"/>
              </w:rPr>
              <w:t>8</w:t>
            </w:r>
          </w:p>
        </w:tc>
        <w:tc>
          <w:tcPr>
            <w:tcW w:w="7511" w:type="dxa"/>
          </w:tcPr>
          <w:p w14:paraId="7845C835" w14:textId="77777777" w:rsidR="00C62228" w:rsidRDefault="00E6392B">
            <w:pPr>
              <w:pStyle w:val="TableParagraph"/>
              <w:spacing w:line="273" w:lineRule="exact"/>
              <w:ind w:left="108"/>
              <w:rPr>
                <w:sz w:val="24"/>
              </w:rPr>
            </w:pPr>
            <w:r>
              <w:rPr>
                <w:sz w:val="24"/>
              </w:rPr>
              <w:t>Programme Group-Wise Model Framework</w:t>
            </w:r>
          </w:p>
        </w:tc>
        <w:tc>
          <w:tcPr>
            <w:tcW w:w="1517" w:type="dxa"/>
          </w:tcPr>
          <w:p w14:paraId="281E9A35" w14:textId="77777777" w:rsidR="00C62228" w:rsidRDefault="00E6392B">
            <w:pPr>
              <w:pStyle w:val="TableParagraph"/>
              <w:spacing w:line="273" w:lineRule="exact"/>
              <w:ind w:left="165" w:right="151"/>
              <w:jc w:val="center"/>
              <w:rPr>
                <w:sz w:val="24"/>
              </w:rPr>
            </w:pPr>
            <w:r>
              <w:rPr>
                <w:sz w:val="24"/>
              </w:rPr>
              <w:t>10</w:t>
            </w:r>
          </w:p>
        </w:tc>
      </w:tr>
      <w:tr w:rsidR="00C62228" w14:paraId="57877DC2" w14:textId="77777777">
        <w:trPr>
          <w:trHeight w:val="316"/>
        </w:trPr>
        <w:tc>
          <w:tcPr>
            <w:tcW w:w="547" w:type="dxa"/>
          </w:tcPr>
          <w:p w14:paraId="03346D85" w14:textId="77777777" w:rsidR="00C62228" w:rsidRDefault="00E6392B">
            <w:pPr>
              <w:pStyle w:val="TableParagraph"/>
              <w:spacing w:line="270" w:lineRule="exact"/>
              <w:ind w:right="187"/>
              <w:jc w:val="right"/>
              <w:rPr>
                <w:sz w:val="24"/>
              </w:rPr>
            </w:pPr>
            <w:r>
              <w:rPr>
                <w:sz w:val="24"/>
              </w:rPr>
              <w:t>9</w:t>
            </w:r>
          </w:p>
        </w:tc>
        <w:tc>
          <w:tcPr>
            <w:tcW w:w="7511" w:type="dxa"/>
          </w:tcPr>
          <w:p w14:paraId="0D5A2ECF" w14:textId="77777777" w:rsidR="00C62228" w:rsidRDefault="00E6392B">
            <w:pPr>
              <w:pStyle w:val="TableParagraph"/>
              <w:spacing w:line="270" w:lineRule="exact"/>
              <w:ind w:left="108"/>
              <w:rPr>
                <w:sz w:val="24"/>
              </w:rPr>
            </w:pPr>
            <w:r>
              <w:rPr>
                <w:sz w:val="24"/>
              </w:rPr>
              <w:t>Programme Mission and Programme Educational Objectives (PEOs)</w:t>
            </w:r>
          </w:p>
        </w:tc>
        <w:tc>
          <w:tcPr>
            <w:tcW w:w="1517" w:type="dxa"/>
          </w:tcPr>
          <w:p w14:paraId="57C2641C" w14:textId="77777777" w:rsidR="00C62228" w:rsidRDefault="00E6392B">
            <w:pPr>
              <w:pStyle w:val="TableParagraph"/>
              <w:spacing w:line="270" w:lineRule="exact"/>
              <w:ind w:left="165" w:right="151"/>
              <w:jc w:val="center"/>
              <w:rPr>
                <w:sz w:val="24"/>
              </w:rPr>
            </w:pPr>
            <w:r>
              <w:rPr>
                <w:sz w:val="24"/>
              </w:rPr>
              <w:t>13</w:t>
            </w:r>
          </w:p>
        </w:tc>
      </w:tr>
      <w:tr w:rsidR="00C62228" w14:paraId="1EC8E3A4" w14:textId="77777777">
        <w:trPr>
          <w:trHeight w:val="318"/>
        </w:trPr>
        <w:tc>
          <w:tcPr>
            <w:tcW w:w="547" w:type="dxa"/>
          </w:tcPr>
          <w:p w14:paraId="03F0516C" w14:textId="77777777" w:rsidR="00C62228" w:rsidRDefault="00E6392B">
            <w:pPr>
              <w:pStyle w:val="TableParagraph"/>
              <w:spacing w:line="273" w:lineRule="exact"/>
              <w:ind w:right="141"/>
              <w:jc w:val="right"/>
              <w:rPr>
                <w:sz w:val="24"/>
              </w:rPr>
            </w:pPr>
            <w:r>
              <w:rPr>
                <w:sz w:val="24"/>
              </w:rPr>
              <w:t>10</w:t>
            </w:r>
          </w:p>
        </w:tc>
        <w:tc>
          <w:tcPr>
            <w:tcW w:w="7511" w:type="dxa"/>
          </w:tcPr>
          <w:p w14:paraId="35705CD3" w14:textId="77777777" w:rsidR="00C62228" w:rsidRDefault="00E6392B">
            <w:pPr>
              <w:pStyle w:val="TableParagraph"/>
              <w:spacing w:line="270" w:lineRule="exact"/>
              <w:ind w:left="108"/>
              <w:rPr>
                <w:sz w:val="24"/>
              </w:rPr>
            </w:pPr>
            <w:r>
              <w:rPr>
                <w:sz w:val="24"/>
              </w:rPr>
              <w:t>Intended Programme Learning Outcomes (PLOs)</w:t>
            </w:r>
          </w:p>
        </w:tc>
        <w:tc>
          <w:tcPr>
            <w:tcW w:w="1517" w:type="dxa"/>
          </w:tcPr>
          <w:p w14:paraId="32A5D428" w14:textId="77777777" w:rsidR="00C62228" w:rsidRDefault="00E6392B">
            <w:pPr>
              <w:pStyle w:val="TableParagraph"/>
              <w:spacing w:line="273" w:lineRule="exact"/>
              <w:ind w:left="165" w:right="151"/>
              <w:jc w:val="center"/>
              <w:rPr>
                <w:sz w:val="24"/>
              </w:rPr>
            </w:pPr>
            <w:r>
              <w:rPr>
                <w:sz w:val="24"/>
              </w:rPr>
              <w:t>14</w:t>
            </w:r>
          </w:p>
        </w:tc>
      </w:tr>
      <w:tr w:rsidR="00C62228" w14:paraId="394C0C0D" w14:textId="77777777">
        <w:trPr>
          <w:trHeight w:val="316"/>
        </w:trPr>
        <w:tc>
          <w:tcPr>
            <w:tcW w:w="547" w:type="dxa"/>
          </w:tcPr>
          <w:p w14:paraId="1BD1CDA4" w14:textId="77777777" w:rsidR="00C62228" w:rsidRDefault="00E6392B">
            <w:pPr>
              <w:pStyle w:val="TableParagraph"/>
              <w:spacing w:line="270" w:lineRule="exact"/>
              <w:ind w:right="141"/>
              <w:jc w:val="right"/>
              <w:rPr>
                <w:sz w:val="24"/>
              </w:rPr>
            </w:pPr>
            <w:r>
              <w:rPr>
                <w:sz w:val="24"/>
              </w:rPr>
              <w:t>11</w:t>
            </w:r>
          </w:p>
        </w:tc>
        <w:tc>
          <w:tcPr>
            <w:tcW w:w="7511" w:type="dxa"/>
          </w:tcPr>
          <w:p w14:paraId="5ACAD5DB" w14:textId="77777777" w:rsidR="00C62228" w:rsidRDefault="00E6392B">
            <w:pPr>
              <w:pStyle w:val="TableParagraph"/>
              <w:spacing w:line="270" w:lineRule="exact"/>
              <w:ind w:left="108"/>
              <w:rPr>
                <w:sz w:val="24"/>
              </w:rPr>
            </w:pPr>
            <w:r>
              <w:rPr>
                <w:sz w:val="24"/>
              </w:rPr>
              <w:t>Course Delivery &amp; Pedagogy</w:t>
            </w:r>
          </w:p>
        </w:tc>
        <w:tc>
          <w:tcPr>
            <w:tcW w:w="1517" w:type="dxa"/>
          </w:tcPr>
          <w:p w14:paraId="327B2520" w14:textId="77777777" w:rsidR="00C62228" w:rsidRDefault="00E6392B">
            <w:pPr>
              <w:pStyle w:val="TableParagraph"/>
              <w:spacing w:line="270" w:lineRule="exact"/>
              <w:ind w:left="165" w:right="151"/>
              <w:jc w:val="center"/>
              <w:rPr>
                <w:sz w:val="24"/>
              </w:rPr>
            </w:pPr>
            <w:r>
              <w:rPr>
                <w:sz w:val="24"/>
              </w:rPr>
              <w:t>14</w:t>
            </w:r>
          </w:p>
        </w:tc>
      </w:tr>
      <w:tr w:rsidR="00C62228" w14:paraId="1D879690" w14:textId="77777777">
        <w:trPr>
          <w:trHeight w:val="316"/>
        </w:trPr>
        <w:tc>
          <w:tcPr>
            <w:tcW w:w="547" w:type="dxa"/>
          </w:tcPr>
          <w:p w14:paraId="357716E1" w14:textId="77777777" w:rsidR="00C62228" w:rsidRDefault="00E6392B">
            <w:pPr>
              <w:pStyle w:val="TableParagraph"/>
              <w:spacing w:line="273" w:lineRule="exact"/>
              <w:ind w:right="141"/>
              <w:jc w:val="right"/>
              <w:rPr>
                <w:sz w:val="24"/>
              </w:rPr>
            </w:pPr>
            <w:r>
              <w:rPr>
                <w:sz w:val="24"/>
              </w:rPr>
              <w:t>12</w:t>
            </w:r>
          </w:p>
        </w:tc>
        <w:tc>
          <w:tcPr>
            <w:tcW w:w="7511" w:type="dxa"/>
          </w:tcPr>
          <w:p w14:paraId="34B58C82" w14:textId="77777777" w:rsidR="00C62228" w:rsidRDefault="00E6392B">
            <w:pPr>
              <w:pStyle w:val="TableParagraph"/>
              <w:spacing w:line="270" w:lineRule="exact"/>
              <w:ind w:left="108"/>
              <w:rPr>
                <w:sz w:val="24"/>
              </w:rPr>
            </w:pPr>
            <w:r>
              <w:rPr>
                <w:sz w:val="24"/>
              </w:rPr>
              <w:t>Competency – Role Matrix</w:t>
            </w:r>
          </w:p>
        </w:tc>
        <w:tc>
          <w:tcPr>
            <w:tcW w:w="1517" w:type="dxa"/>
          </w:tcPr>
          <w:p w14:paraId="33DC17BE" w14:textId="77777777" w:rsidR="00C62228" w:rsidRDefault="00E6392B">
            <w:pPr>
              <w:pStyle w:val="TableParagraph"/>
              <w:spacing w:line="273" w:lineRule="exact"/>
              <w:ind w:left="165" w:right="151"/>
              <w:jc w:val="center"/>
              <w:rPr>
                <w:sz w:val="24"/>
              </w:rPr>
            </w:pPr>
            <w:r>
              <w:rPr>
                <w:sz w:val="24"/>
              </w:rPr>
              <w:t>16</w:t>
            </w:r>
          </w:p>
        </w:tc>
      </w:tr>
      <w:tr w:rsidR="00C62228" w14:paraId="27CD471C" w14:textId="77777777">
        <w:trPr>
          <w:trHeight w:val="318"/>
        </w:trPr>
        <w:tc>
          <w:tcPr>
            <w:tcW w:w="547" w:type="dxa"/>
          </w:tcPr>
          <w:p w14:paraId="75A7D12D" w14:textId="77777777" w:rsidR="00C62228" w:rsidRDefault="00E6392B">
            <w:pPr>
              <w:pStyle w:val="TableParagraph"/>
              <w:spacing w:line="273" w:lineRule="exact"/>
              <w:ind w:right="141"/>
              <w:jc w:val="right"/>
              <w:rPr>
                <w:sz w:val="24"/>
              </w:rPr>
            </w:pPr>
            <w:r>
              <w:rPr>
                <w:sz w:val="24"/>
              </w:rPr>
              <w:t>13</w:t>
            </w:r>
          </w:p>
        </w:tc>
        <w:tc>
          <w:tcPr>
            <w:tcW w:w="7511" w:type="dxa"/>
          </w:tcPr>
          <w:p w14:paraId="42109466" w14:textId="77777777" w:rsidR="00C62228" w:rsidRDefault="00E6392B">
            <w:pPr>
              <w:pStyle w:val="TableParagraph"/>
              <w:spacing w:line="273" w:lineRule="exact"/>
              <w:ind w:left="108"/>
              <w:rPr>
                <w:sz w:val="24"/>
              </w:rPr>
            </w:pPr>
            <w:r>
              <w:rPr>
                <w:sz w:val="24"/>
              </w:rPr>
              <w:t>Employability of Graduands</w:t>
            </w:r>
          </w:p>
        </w:tc>
        <w:tc>
          <w:tcPr>
            <w:tcW w:w="1517" w:type="dxa"/>
          </w:tcPr>
          <w:p w14:paraId="1119DA02" w14:textId="77777777" w:rsidR="00C62228" w:rsidRDefault="00E6392B">
            <w:pPr>
              <w:pStyle w:val="TableParagraph"/>
              <w:spacing w:line="273" w:lineRule="exact"/>
              <w:ind w:left="165" w:right="151"/>
              <w:jc w:val="center"/>
              <w:rPr>
                <w:sz w:val="24"/>
              </w:rPr>
            </w:pPr>
            <w:r>
              <w:rPr>
                <w:sz w:val="24"/>
              </w:rPr>
              <w:t>17</w:t>
            </w:r>
          </w:p>
        </w:tc>
      </w:tr>
      <w:tr w:rsidR="00C62228" w14:paraId="27D7EF1A" w14:textId="77777777">
        <w:trPr>
          <w:trHeight w:val="364"/>
        </w:trPr>
        <w:tc>
          <w:tcPr>
            <w:tcW w:w="547" w:type="dxa"/>
          </w:tcPr>
          <w:p w14:paraId="092DC27C" w14:textId="77777777" w:rsidR="00C62228" w:rsidRDefault="00E6392B">
            <w:pPr>
              <w:pStyle w:val="TableParagraph"/>
              <w:spacing w:before="18"/>
              <w:ind w:right="141"/>
              <w:jc w:val="right"/>
              <w:rPr>
                <w:sz w:val="24"/>
              </w:rPr>
            </w:pPr>
            <w:r>
              <w:rPr>
                <w:sz w:val="24"/>
              </w:rPr>
              <w:t>14</w:t>
            </w:r>
          </w:p>
        </w:tc>
        <w:tc>
          <w:tcPr>
            <w:tcW w:w="7511" w:type="dxa"/>
          </w:tcPr>
          <w:p w14:paraId="3B8AC333" w14:textId="77777777" w:rsidR="00C62228" w:rsidRDefault="00E6392B">
            <w:pPr>
              <w:pStyle w:val="TableParagraph"/>
              <w:spacing w:before="18"/>
              <w:ind w:left="108"/>
              <w:rPr>
                <w:sz w:val="24"/>
              </w:rPr>
            </w:pPr>
            <w:r>
              <w:rPr>
                <w:sz w:val="24"/>
              </w:rPr>
              <w:t>Learning Resources</w:t>
            </w:r>
          </w:p>
        </w:tc>
        <w:tc>
          <w:tcPr>
            <w:tcW w:w="1517" w:type="dxa"/>
          </w:tcPr>
          <w:p w14:paraId="556F3F30" w14:textId="6CBB80B5" w:rsidR="00C62228" w:rsidRDefault="00566213">
            <w:pPr>
              <w:pStyle w:val="TableParagraph"/>
              <w:spacing w:before="18"/>
              <w:ind w:left="165" w:right="151"/>
              <w:jc w:val="center"/>
              <w:rPr>
                <w:sz w:val="24"/>
              </w:rPr>
            </w:pPr>
            <w:r>
              <w:rPr>
                <w:sz w:val="24"/>
              </w:rPr>
              <w:t>17</w:t>
            </w:r>
          </w:p>
        </w:tc>
      </w:tr>
      <w:tr w:rsidR="00C62228" w14:paraId="6AE97093" w14:textId="77777777">
        <w:trPr>
          <w:trHeight w:val="633"/>
        </w:trPr>
        <w:tc>
          <w:tcPr>
            <w:tcW w:w="547" w:type="dxa"/>
          </w:tcPr>
          <w:p w14:paraId="21FC8A0B" w14:textId="77777777" w:rsidR="00C62228" w:rsidRDefault="00E6392B">
            <w:pPr>
              <w:pStyle w:val="TableParagraph"/>
              <w:spacing w:before="152"/>
              <w:ind w:right="141"/>
              <w:jc w:val="right"/>
              <w:rPr>
                <w:sz w:val="24"/>
              </w:rPr>
            </w:pPr>
            <w:r>
              <w:rPr>
                <w:sz w:val="24"/>
              </w:rPr>
              <w:t>15</w:t>
            </w:r>
          </w:p>
        </w:tc>
        <w:tc>
          <w:tcPr>
            <w:tcW w:w="7511" w:type="dxa"/>
          </w:tcPr>
          <w:p w14:paraId="70489A6A" w14:textId="77777777" w:rsidR="00C62228" w:rsidRDefault="00E6392B">
            <w:pPr>
              <w:pStyle w:val="TableParagraph"/>
              <w:spacing w:line="270" w:lineRule="exact"/>
              <w:ind w:left="108"/>
              <w:rPr>
                <w:sz w:val="24"/>
              </w:rPr>
            </w:pPr>
            <w:r>
              <w:rPr>
                <w:sz w:val="24"/>
              </w:rPr>
              <w:t>Outcome Assessment Plan- Direct and Indirect methods for Assessment of</w:t>
            </w:r>
          </w:p>
          <w:p w14:paraId="2C58CD38" w14:textId="77777777" w:rsidR="00C62228" w:rsidRDefault="00E6392B">
            <w:pPr>
              <w:pStyle w:val="TableParagraph"/>
              <w:spacing w:before="41"/>
              <w:ind w:left="108"/>
              <w:rPr>
                <w:sz w:val="24"/>
              </w:rPr>
            </w:pPr>
            <w:r>
              <w:rPr>
                <w:sz w:val="24"/>
              </w:rPr>
              <w:t>Programme Learning Outcomes</w:t>
            </w:r>
          </w:p>
        </w:tc>
        <w:tc>
          <w:tcPr>
            <w:tcW w:w="1517" w:type="dxa"/>
          </w:tcPr>
          <w:p w14:paraId="65C5A8CB" w14:textId="3573213D" w:rsidR="00C62228" w:rsidRDefault="00E6392B">
            <w:pPr>
              <w:pStyle w:val="TableParagraph"/>
              <w:spacing w:before="152"/>
              <w:ind w:left="165" w:right="151"/>
              <w:jc w:val="center"/>
              <w:rPr>
                <w:sz w:val="24"/>
              </w:rPr>
            </w:pPr>
            <w:r>
              <w:rPr>
                <w:sz w:val="24"/>
              </w:rPr>
              <w:t>2</w:t>
            </w:r>
            <w:r w:rsidR="00566213">
              <w:rPr>
                <w:sz w:val="24"/>
              </w:rPr>
              <w:t>0</w:t>
            </w:r>
          </w:p>
        </w:tc>
      </w:tr>
      <w:tr w:rsidR="00C62228" w14:paraId="5A734B5F" w14:textId="77777777">
        <w:trPr>
          <w:trHeight w:val="364"/>
        </w:trPr>
        <w:tc>
          <w:tcPr>
            <w:tcW w:w="547" w:type="dxa"/>
          </w:tcPr>
          <w:p w14:paraId="1890A8C6" w14:textId="77777777" w:rsidR="00C62228" w:rsidRDefault="00E6392B">
            <w:pPr>
              <w:pStyle w:val="TableParagraph"/>
              <w:spacing w:before="20"/>
              <w:ind w:right="141"/>
              <w:jc w:val="right"/>
              <w:rPr>
                <w:sz w:val="24"/>
              </w:rPr>
            </w:pPr>
            <w:r>
              <w:rPr>
                <w:sz w:val="24"/>
              </w:rPr>
              <w:t>16</w:t>
            </w:r>
          </w:p>
        </w:tc>
        <w:tc>
          <w:tcPr>
            <w:tcW w:w="7511" w:type="dxa"/>
          </w:tcPr>
          <w:p w14:paraId="00A760AB" w14:textId="77777777" w:rsidR="00C62228" w:rsidRDefault="00E6392B">
            <w:pPr>
              <w:pStyle w:val="TableParagraph"/>
              <w:spacing w:before="18"/>
              <w:ind w:left="108"/>
              <w:rPr>
                <w:sz w:val="24"/>
              </w:rPr>
            </w:pPr>
            <w:r>
              <w:rPr>
                <w:sz w:val="24"/>
              </w:rPr>
              <w:t>Examination System Progression &amp; Passing Standards</w:t>
            </w:r>
          </w:p>
        </w:tc>
        <w:tc>
          <w:tcPr>
            <w:tcW w:w="1517" w:type="dxa"/>
          </w:tcPr>
          <w:p w14:paraId="30341E18" w14:textId="010B0F9F" w:rsidR="00C62228" w:rsidRDefault="00566213">
            <w:pPr>
              <w:pStyle w:val="TableParagraph"/>
              <w:spacing w:before="20"/>
              <w:ind w:left="165" w:right="151"/>
              <w:jc w:val="center"/>
              <w:rPr>
                <w:sz w:val="24"/>
              </w:rPr>
            </w:pPr>
            <w:r>
              <w:rPr>
                <w:sz w:val="24"/>
              </w:rPr>
              <w:t>21</w:t>
            </w:r>
          </w:p>
        </w:tc>
      </w:tr>
      <w:tr w:rsidR="00C62228" w14:paraId="170BF5AF" w14:textId="77777777">
        <w:trPr>
          <w:trHeight w:val="318"/>
        </w:trPr>
        <w:tc>
          <w:tcPr>
            <w:tcW w:w="547" w:type="dxa"/>
          </w:tcPr>
          <w:p w14:paraId="141F59E3" w14:textId="77777777" w:rsidR="00C62228" w:rsidRDefault="00E6392B">
            <w:pPr>
              <w:pStyle w:val="TableParagraph"/>
              <w:spacing w:line="273" w:lineRule="exact"/>
              <w:ind w:right="141"/>
              <w:jc w:val="right"/>
              <w:rPr>
                <w:sz w:val="24"/>
              </w:rPr>
            </w:pPr>
            <w:r>
              <w:rPr>
                <w:sz w:val="24"/>
              </w:rPr>
              <w:t>17</w:t>
            </w:r>
          </w:p>
        </w:tc>
        <w:tc>
          <w:tcPr>
            <w:tcW w:w="7511" w:type="dxa"/>
          </w:tcPr>
          <w:p w14:paraId="11C81782" w14:textId="77777777" w:rsidR="00C62228" w:rsidRDefault="00E6392B">
            <w:pPr>
              <w:pStyle w:val="TableParagraph"/>
              <w:spacing w:line="270" w:lineRule="exact"/>
              <w:ind w:left="108"/>
              <w:rPr>
                <w:sz w:val="24"/>
              </w:rPr>
            </w:pPr>
            <w:r>
              <w:rPr>
                <w:sz w:val="24"/>
              </w:rPr>
              <w:t>Academic Discipline</w:t>
            </w:r>
          </w:p>
        </w:tc>
        <w:tc>
          <w:tcPr>
            <w:tcW w:w="1517" w:type="dxa"/>
          </w:tcPr>
          <w:p w14:paraId="443A98FD" w14:textId="4BE15323" w:rsidR="00C62228" w:rsidRDefault="00E6392B">
            <w:pPr>
              <w:pStyle w:val="TableParagraph"/>
              <w:spacing w:line="273" w:lineRule="exact"/>
              <w:ind w:left="165" w:right="151"/>
              <w:jc w:val="center"/>
              <w:rPr>
                <w:sz w:val="24"/>
              </w:rPr>
            </w:pPr>
            <w:r>
              <w:rPr>
                <w:sz w:val="24"/>
              </w:rPr>
              <w:t>3</w:t>
            </w:r>
            <w:r w:rsidR="00C678FF">
              <w:rPr>
                <w:sz w:val="24"/>
              </w:rPr>
              <w:t>0</w:t>
            </w:r>
          </w:p>
        </w:tc>
      </w:tr>
      <w:tr w:rsidR="00C62228" w14:paraId="2E585346" w14:textId="77777777">
        <w:trPr>
          <w:trHeight w:val="3809"/>
        </w:trPr>
        <w:tc>
          <w:tcPr>
            <w:tcW w:w="547" w:type="dxa"/>
          </w:tcPr>
          <w:p w14:paraId="40DCF0E6" w14:textId="77777777" w:rsidR="00C62228" w:rsidRDefault="00C62228">
            <w:pPr>
              <w:pStyle w:val="TableParagraph"/>
              <w:rPr>
                <w:b/>
                <w:sz w:val="26"/>
              </w:rPr>
            </w:pPr>
          </w:p>
          <w:p w14:paraId="7712757A" w14:textId="77777777" w:rsidR="00C62228" w:rsidRDefault="00C62228">
            <w:pPr>
              <w:pStyle w:val="TableParagraph"/>
              <w:rPr>
                <w:b/>
                <w:sz w:val="26"/>
              </w:rPr>
            </w:pPr>
          </w:p>
          <w:p w14:paraId="1A31C5EE" w14:textId="77777777" w:rsidR="00C62228" w:rsidRDefault="00C62228">
            <w:pPr>
              <w:pStyle w:val="TableParagraph"/>
              <w:rPr>
                <w:b/>
                <w:sz w:val="26"/>
              </w:rPr>
            </w:pPr>
          </w:p>
          <w:p w14:paraId="0282F1A3" w14:textId="77777777" w:rsidR="00C62228" w:rsidRDefault="00C62228">
            <w:pPr>
              <w:pStyle w:val="TableParagraph"/>
              <w:rPr>
                <w:b/>
                <w:sz w:val="26"/>
              </w:rPr>
            </w:pPr>
          </w:p>
          <w:p w14:paraId="747CBA33" w14:textId="77777777" w:rsidR="00C62228" w:rsidRDefault="00C62228">
            <w:pPr>
              <w:pStyle w:val="TableParagraph"/>
              <w:rPr>
                <w:b/>
                <w:sz w:val="26"/>
              </w:rPr>
            </w:pPr>
          </w:p>
          <w:p w14:paraId="70003B60" w14:textId="77777777" w:rsidR="00C62228" w:rsidRDefault="00C62228">
            <w:pPr>
              <w:pStyle w:val="TableParagraph"/>
              <w:spacing w:before="2"/>
              <w:rPr>
                <w:b/>
                <w:sz w:val="21"/>
              </w:rPr>
            </w:pPr>
          </w:p>
          <w:p w14:paraId="53F2C497" w14:textId="77777777" w:rsidR="00C62228" w:rsidRDefault="00E6392B">
            <w:pPr>
              <w:pStyle w:val="TableParagraph"/>
              <w:ind w:right="141"/>
              <w:jc w:val="right"/>
              <w:rPr>
                <w:sz w:val="24"/>
              </w:rPr>
            </w:pPr>
            <w:r>
              <w:rPr>
                <w:sz w:val="24"/>
              </w:rPr>
              <w:t>18</w:t>
            </w:r>
          </w:p>
        </w:tc>
        <w:tc>
          <w:tcPr>
            <w:tcW w:w="7511" w:type="dxa"/>
          </w:tcPr>
          <w:p w14:paraId="236CB24B" w14:textId="77777777" w:rsidR="00C62228" w:rsidRDefault="00E6392B">
            <w:pPr>
              <w:pStyle w:val="TableParagraph"/>
              <w:spacing w:line="270" w:lineRule="exact"/>
              <w:ind w:left="108"/>
              <w:rPr>
                <w:sz w:val="24"/>
              </w:rPr>
            </w:pPr>
            <w:r>
              <w:rPr>
                <w:sz w:val="24"/>
              </w:rPr>
              <w:t>Student Support System &amp; Services</w:t>
            </w:r>
          </w:p>
          <w:p w14:paraId="1C00AE21" w14:textId="77777777" w:rsidR="00C62228" w:rsidRDefault="00E6392B">
            <w:pPr>
              <w:pStyle w:val="TableParagraph"/>
              <w:numPr>
                <w:ilvl w:val="0"/>
                <w:numId w:val="91"/>
              </w:numPr>
              <w:tabs>
                <w:tab w:val="left" w:pos="827"/>
                <w:tab w:val="left" w:pos="828"/>
              </w:tabs>
              <w:spacing w:before="41"/>
              <w:jc w:val="left"/>
              <w:rPr>
                <w:sz w:val="24"/>
              </w:rPr>
            </w:pPr>
            <w:r>
              <w:rPr>
                <w:sz w:val="24"/>
              </w:rPr>
              <w:t>Amizone</w:t>
            </w:r>
          </w:p>
          <w:p w14:paraId="6124FB62" w14:textId="77777777" w:rsidR="00C62228" w:rsidRDefault="00E6392B">
            <w:pPr>
              <w:pStyle w:val="TableParagraph"/>
              <w:numPr>
                <w:ilvl w:val="0"/>
                <w:numId w:val="91"/>
              </w:numPr>
              <w:tabs>
                <w:tab w:val="left" w:pos="827"/>
                <w:tab w:val="left" w:pos="828"/>
              </w:tabs>
              <w:spacing w:before="40"/>
              <w:ind w:hanging="555"/>
              <w:jc w:val="left"/>
              <w:rPr>
                <w:sz w:val="24"/>
              </w:rPr>
            </w:pPr>
            <w:r>
              <w:rPr>
                <w:sz w:val="24"/>
              </w:rPr>
              <w:t>Programme Leaders/Coordinators</w:t>
            </w:r>
          </w:p>
          <w:p w14:paraId="62CCBECF" w14:textId="77777777" w:rsidR="00C62228" w:rsidRDefault="00E6392B">
            <w:pPr>
              <w:pStyle w:val="TableParagraph"/>
              <w:numPr>
                <w:ilvl w:val="0"/>
                <w:numId w:val="91"/>
              </w:numPr>
              <w:tabs>
                <w:tab w:val="left" w:pos="827"/>
                <w:tab w:val="left" w:pos="828"/>
              </w:tabs>
              <w:spacing w:before="41"/>
              <w:ind w:hanging="620"/>
              <w:jc w:val="left"/>
              <w:rPr>
                <w:sz w:val="24"/>
              </w:rPr>
            </w:pPr>
            <w:r>
              <w:rPr>
                <w:sz w:val="24"/>
              </w:rPr>
              <w:t>GSSC</w:t>
            </w:r>
          </w:p>
          <w:p w14:paraId="63C0EDBA" w14:textId="77777777" w:rsidR="00C62228" w:rsidRDefault="00E6392B">
            <w:pPr>
              <w:pStyle w:val="TableParagraph"/>
              <w:numPr>
                <w:ilvl w:val="0"/>
                <w:numId w:val="91"/>
              </w:numPr>
              <w:tabs>
                <w:tab w:val="left" w:pos="827"/>
                <w:tab w:val="left" w:pos="828"/>
              </w:tabs>
              <w:spacing w:before="43"/>
              <w:ind w:hanging="608"/>
              <w:jc w:val="left"/>
              <w:rPr>
                <w:sz w:val="24"/>
              </w:rPr>
            </w:pPr>
            <w:r>
              <w:rPr>
                <w:sz w:val="24"/>
              </w:rPr>
              <w:t>CR</w:t>
            </w:r>
            <w:r>
              <w:rPr>
                <w:spacing w:val="-1"/>
                <w:sz w:val="24"/>
              </w:rPr>
              <w:t xml:space="preserve"> </w:t>
            </w:r>
            <w:r>
              <w:rPr>
                <w:sz w:val="24"/>
              </w:rPr>
              <w:t>System</w:t>
            </w:r>
          </w:p>
          <w:p w14:paraId="7B6CF34D" w14:textId="77777777" w:rsidR="00C62228" w:rsidRDefault="00E6392B">
            <w:pPr>
              <w:pStyle w:val="TableParagraph"/>
              <w:numPr>
                <w:ilvl w:val="0"/>
                <w:numId w:val="91"/>
              </w:numPr>
              <w:tabs>
                <w:tab w:val="left" w:pos="827"/>
                <w:tab w:val="left" w:pos="828"/>
              </w:tabs>
              <w:spacing w:before="41"/>
              <w:ind w:hanging="541"/>
              <w:jc w:val="left"/>
              <w:rPr>
                <w:sz w:val="24"/>
              </w:rPr>
            </w:pPr>
            <w:r>
              <w:rPr>
                <w:sz w:val="24"/>
              </w:rPr>
              <w:t>Mentor-Mentee</w:t>
            </w:r>
            <w:r>
              <w:rPr>
                <w:spacing w:val="-2"/>
                <w:sz w:val="24"/>
              </w:rPr>
              <w:t xml:space="preserve"> </w:t>
            </w:r>
            <w:r>
              <w:rPr>
                <w:sz w:val="24"/>
              </w:rPr>
              <w:t>System</w:t>
            </w:r>
          </w:p>
          <w:p w14:paraId="1DBEBF0B" w14:textId="77777777" w:rsidR="00C62228" w:rsidRDefault="00E6392B">
            <w:pPr>
              <w:pStyle w:val="TableParagraph"/>
              <w:numPr>
                <w:ilvl w:val="0"/>
                <w:numId w:val="91"/>
              </w:numPr>
              <w:tabs>
                <w:tab w:val="left" w:pos="827"/>
                <w:tab w:val="left" w:pos="828"/>
              </w:tabs>
              <w:spacing w:before="41"/>
              <w:ind w:hanging="608"/>
              <w:jc w:val="left"/>
              <w:rPr>
                <w:sz w:val="24"/>
              </w:rPr>
            </w:pPr>
            <w:r>
              <w:rPr>
                <w:sz w:val="24"/>
              </w:rPr>
              <w:t>Educational Loan, Financial Support and</w:t>
            </w:r>
            <w:r>
              <w:rPr>
                <w:spacing w:val="3"/>
                <w:sz w:val="24"/>
              </w:rPr>
              <w:t xml:space="preserve"> </w:t>
            </w:r>
            <w:r>
              <w:rPr>
                <w:sz w:val="24"/>
              </w:rPr>
              <w:t>Scholarships</w:t>
            </w:r>
          </w:p>
          <w:p w14:paraId="39B3DC64" w14:textId="77777777" w:rsidR="00C62228" w:rsidRDefault="00E6392B">
            <w:pPr>
              <w:pStyle w:val="TableParagraph"/>
              <w:numPr>
                <w:ilvl w:val="0"/>
                <w:numId w:val="91"/>
              </w:numPr>
              <w:tabs>
                <w:tab w:val="left" w:pos="827"/>
                <w:tab w:val="left" w:pos="828"/>
              </w:tabs>
              <w:spacing w:before="41"/>
              <w:ind w:hanging="675"/>
              <w:jc w:val="left"/>
              <w:rPr>
                <w:sz w:val="24"/>
              </w:rPr>
            </w:pPr>
            <w:r>
              <w:rPr>
                <w:sz w:val="24"/>
              </w:rPr>
              <w:t>Medical</w:t>
            </w:r>
            <w:r>
              <w:rPr>
                <w:spacing w:val="-1"/>
                <w:sz w:val="24"/>
              </w:rPr>
              <w:t xml:space="preserve"> </w:t>
            </w:r>
            <w:r>
              <w:rPr>
                <w:sz w:val="24"/>
              </w:rPr>
              <w:t>Services</w:t>
            </w:r>
          </w:p>
          <w:p w14:paraId="441AC889" w14:textId="77777777" w:rsidR="00C62228" w:rsidRDefault="00E6392B">
            <w:pPr>
              <w:pStyle w:val="TableParagraph"/>
              <w:numPr>
                <w:ilvl w:val="0"/>
                <w:numId w:val="91"/>
              </w:numPr>
              <w:tabs>
                <w:tab w:val="left" w:pos="827"/>
                <w:tab w:val="left" w:pos="828"/>
              </w:tabs>
              <w:spacing w:before="44"/>
              <w:ind w:hanging="740"/>
              <w:jc w:val="left"/>
              <w:rPr>
                <w:sz w:val="24"/>
              </w:rPr>
            </w:pPr>
            <w:r>
              <w:rPr>
                <w:sz w:val="24"/>
              </w:rPr>
              <w:t>Industry Interaction, Career Counselling &amp;</w:t>
            </w:r>
            <w:r>
              <w:rPr>
                <w:spacing w:val="-5"/>
                <w:sz w:val="24"/>
              </w:rPr>
              <w:t xml:space="preserve"> </w:t>
            </w:r>
            <w:r>
              <w:rPr>
                <w:sz w:val="24"/>
              </w:rPr>
              <w:t>Placement</w:t>
            </w:r>
          </w:p>
          <w:p w14:paraId="528C124D" w14:textId="77777777" w:rsidR="00C62228" w:rsidRDefault="00E6392B">
            <w:pPr>
              <w:pStyle w:val="TableParagraph"/>
              <w:numPr>
                <w:ilvl w:val="0"/>
                <w:numId w:val="91"/>
              </w:numPr>
              <w:tabs>
                <w:tab w:val="left" w:pos="827"/>
                <w:tab w:val="left" w:pos="828"/>
              </w:tabs>
              <w:spacing w:before="41"/>
              <w:ind w:hanging="608"/>
              <w:jc w:val="left"/>
              <w:rPr>
                <w:sz w:val="24"/>
              </w:rPr>
            </w:pPr>
            <w:r>
              <w:rPr>
                <w:sz w:val="24"/>
              </w:rPr>
              <w:t>Guidance and Counselling</w:t>
            </w:r>
            <w:r>
              <w:rPr>
                <w:spacing w:val="-2"/>
                <w:sz w:val="24"/>
              </w:rPr>
              <w:t xml:space="preserve"> </w:t>
            </w:r>
            <w:r>
              <w:rPr>
                <w:sz w:val="24"/>
              </w:rPr>
              <w:t>Cell</w:t>
            </w:r>
          </w:p>
          <w:p w14:paraId="62A6E857" w14:textId="77777777" w:rsidR="00C62228" w:rsidRDefault="00E6392B">
            <w:pPr>
              <w:pStyle w:val="TableParagraph"/>
              <w:numPr>
                <w:ilvl w:val="0"/>
                <w:numId w:val="91"/>
              </w:numPr>
              <w:tabs>
                <w:tab w:val="left" w:pos="827"/>
                <w:tab w:val="left" w:pos="828"/>
              </w:tabs>
              <w:spacing w:before="40"/>
              <w:ind w:hanging="541"/>
              <w:jc w:val="left"/>
              <w:rPr>
                <w:sz w:val="24"/>
              </w:rPr>
            </w:pPr>
            <w:r>
              <w:rPr>
                <w:sz w:val="24"/>
              </w:rPr>
              <w:t>Amity Women Help</w:t>
            </w:r>
            <w:r>
              <w:rPr>
                <w:spacing w:val="-5"/>
                <w:sz w:val="24"/>
              </w:rPr>
              <w:t xml:space="preserve"> </w:t>
            </w:r>
            <w:r>
              <w:rPr>
                <w:sz w:val="24"/>
              </w:rPr>
              <w:t>Desk</w:t>
            </w:r>
          </w:p>
          <w:p w14:paraId="382C3FAD" w14:textId="77777777" w:rsidR="00C62228" w:rsidRDefault="00E6392B">
            <w:pPr>
              <w:pStyle w:val="TableParagraph"/>
              <w:numPr>
                <w:ilvl w:val="0"/>
                <w:numId w:val="91"/>
              </w:numPr>
              <w:tabs>
                <w:tab w:val="left" w:pos="827"/>
                <w:tab w:val="left" w:pos="828"/>
              </w:tabs>
              <w:spacing w:before="41"/>
              <w:ind w:hanging="608"/>
              <w:jc w:val="left"/>
              <w:rPr>
                <w:sz w:val="24"/>
              </w:rPr>
            </w:pPr>
            <w:r>
              <w:rPr>
                <w:sz w:val="24"/>
              </w:rPr>
              <w:t>Suggestions and Grievance Redressal</w:t>
            </w:r>
            <w:r>
              <w:rPr>
                <w:spacing w:val="-2"/>
                <w:sz w:val="24"/>
              </w:rPr>
              <w:t xml:space="preserve"> </w:t>
            </w:r>
            <w:r>
              <w:rPr>
                <w:sz w:val="24"/>
              </w:rPr>
              <w:t>System</w:t>
            </w:r>
          </w:p>
        </w:tc>
        <w:tc>
          <w:tcPr>
            <w:tcW w:w="1517" w:type="dxa"/>
          </w:tcPr>
          <w:p w14:paraId="1493A32C" w14:textId="77777777" w:rsidR="00C62228" w:rsidRDefault="00C62228">
            <w:pPr>
              <w:pStyle w:val="TableParagraph"/>
              <w:rPr>
                <w:b/>
                <w:sz w:val="26"/>
              </w:rPr>
            </w:pPr>
          </w:p>
          <w:p w14:paraId="7EE781DB" w14:textId="77777777" w:rsidR="00C62228" w:rsidRDefault="00C62228">
            <w:pPr>
              <w:pStyle w:val="TableParagraph"/>
              <w:rPr>
                <w:b/>
                <w:sz w:val="26"/>
              </w:rPr>
            </w:pPr>
          </w:p>
          <w:p w14:paraId="126DBB94" w14:textId="77777777" w:rsidR="00C62228" w:rsidRDefault="00C62228">
            <w:pPr>
              <w:pStyle w:val="TableParagraph"/>
              <w:rPr>
                <w:b/>
                <w:sz w:val="26"/>
              </w:rPr>
            </w:pPr>
          </w:p>
          <w:p w14:paraId="16C1CA8D" w14:textId="77777777" w:rsidR="00C62228" w:rsidRDefault="00C62228">
            <w:pPr>
              <w:pStyle w:val="TableParagraph"/>
              <w:rPr>
                <w:b/>
                <w:sz w:val="26"/>
              </w:rPr>
            </w:pPr>
          </w:p>
          <w:p w14:paraId="23843607" w14:textId="77777777" w:rsidR="00C62228" w:rsidRDefault="00C62228">
            <w:pPr>
              <w:pStyle w:val="TableParagraph"/>
              <w:rPr>
                <w:b/>
                <w:sz w:val="26"/>
              </w:rPr>
            </w:pPr>
          </w:p>
          <w:p w14:paraId="221963DE" w14:textId="77777777" w:rsidR="00C62228" w:rsidRDefault="00C62228">
            <w:pPr>
              <w:pStyle w:val="TableParagraph"/>
              <w:spacing w:before="2"/>
              <w:rPr>
                <w:b/>
                <w:sz w:val="21"/>
              </w:rPr>
            </w:pPr>
          </w:p>
          <w:p w14:paraId="4318ED67" w14:textId="7CFFCA89" w:rsidR="00C62228" w:rsidRDefault="00E6392B">
            <w:pPr>
              <w:pStyle w:val="TableParagraph"/>
              <w:ind w:left="165" w:right="151"/>
              <w:jc w:val="center"/>
              <w:rPr>
                <w:sz w:val="24"/>
              </w:rPr>
            </w:pPr>
            <w:r>
              <w:rPr>
                <w:sz w:val="24"/>
              </w:rPr>
              <w:t>3</w:t>
            </w:r>
            <w:r w:rsidR="00C678FF">
              <w:rPr>
                <w:sz w:val="24"/>
              </w:rPr>
              <w:t>3</w:t>
            </w:r>
          </w:p>
        </w:tc>
      </w:tr>
      <w:tr w:rsidR="00C62228" w14:paraId="719CD2C7" w14:textId="77777777">
        <w:trPr>
          <w:trHeight w:val="316"/>
        </w:trPr>
        <w:tc>
          <w:tcPr>
            <w:tcW w:w="547" w:type="dxa"/>
          </w:tcPr>
          <w:p w14:paraId="0D7F6984" w14:textId="77777777" w:rsidR="00C62228" w:rsidRDefault="00E6392B">
            <w:pPr>
              <w:pStyle w:val="TableParagraph"/>
              <w:spacing w:line="270" w:lineRule="exact"/>
              <w:ind w:right="141"/>
              <w:jc w:val="right"/>
              <w:rPr>
                <w:sz w:val="24"/>
              </w:rPr>
            </w:pPr>
            <w:r>
              <w:rPr>
                <w:sz w:val="24"/>
              </w:rPr>
              <w:t>19</w:t>
            </w:r>
          </w:p>
        </w:tc>
        <w:tc>
          <w:tcPr>
            <w:tcW w:w="7511" w:type="dxa"/>
          </w:tcPr>
          <w:p w14:paraId="6BFFB28F" w14:textId="3DCA1CFE" w:rsidR="00C62228" w:rsidRDefault="00147566">
            <w:pPr>
              <w:pStyle w:val="TableParagraph"/>
              <w:spacing w:line="270" w:lineRule="exact"/>
              <w:ind w:left="108"/>
              <w:rPr>
                <w:sz w:val="24"/>
              </w:rPr>
            </w:pPr>
            <w:r>
              <w:rPr>
                <w:sz w:val="24"/>
              </w:rPr>
              <w:t>Extra-Curricular</w:t>
            </w:r>
            <w:r w:rsidR="00E6392B">
              <w:rPr>
                <w:sz w:val="24"/>
              </w:rPr>
              <w:t xml:space="preserve"> and Co-Curricular Activities</w:t>
            </w:r>
          </w:p>
        </w:tc>
        <w:tc>
          <w:tcPr>
            <w:tcW w:w="1517" w:type="dxa"/>
          </w:tcPr>
          <w:p w14:paraId="4B720E56" w14:textId="24F1554E" w:rsidR="00C62228" w:rsidRDefault="00E6392B">
            <w:pPr>
              <w:pStyle w:val="TableParagraph"/>
              <w:spacing w:line="270" w:lineRule="exact"/>
              <w:ind w:left="165" w:right="151"/>
              <w:jc w:val="center"/>
              <w:rPr>
                <w:sz w:val="24"/>
              </w:rPr>
            </w:pPr>
            <w:r>
              <w:rPr>
                <w:sz w:val="24"/>
              </w:rPr>
              <w:t>3</w:t>
            </w:r>
            <w:r w:rsidR="00C678FF">
              <w:rPr>
                <w:sz w:val="24"/>
              </w:rPr>
              <w:t>7</w:t>
            </w:r>
          </w:p>
        </w:tc>
      </w:tr>
      <w:tr w:rsidR="00C62228" w14:paraId="21738C4D" w14:textId="77777777">
        <w:trPr>
          <w:trHeight w:val="316"/>
        </w:trPr>
        <w:tc>
          <w:tcPr>
            <w:tcW w:w="547" w:type="dxa"/>
          </w:tcPr>
          <w:p w14:paraId="284F1ED2" w14:textId="77777777" w:rsidR="00C62228" w:rsidRDefault="00E6392B">
            <w:pPr>
              <w:pStyle w:val="TableParagraph"/>
              <w:spacing w:line="273" w:lineRule="exact"/>
              <w:ind w:right="141"/>
              <w:jc w:val="right"/>
              <w:rPr>
                <w:sz w:val="24"/>
              </w:rPr>
            </w:pPr>
            <w:r>
              <w:rPr>
                <w:sz w:val="24"/>
              </w:rPr>
              <w:t>20</w:t>
            </w:r>
          </w:p>
        </w:tc>
        <w:tc>
          <w:tcPr>
            <w:tcW w:w="7511" w:type="dxa"/>
          </w:tcPr>
          <w:p w14:paraId="7E5E21F2" w14:textId="77777777" w:rsidR="00C62228" w:rsidRDefault="00E6392B">
            <w:pPr>
              <w:pStyle w:val="TableParagraph"/>
              <w:spacing w:line="270" w:lineRule="exact"/>
              <w:ind w:left="108"/>
              <w:rPr>
                <w:sz w:val="24"/>
              </w:rPr>
            </w:pPr>
            <w:r>
              <w:rPr>
                <w:sz w:val="24"/>
              </w:rPr>
              <w:t>Policy, Regulations &amp; Guidelines</w:t>
            </w:r>
          </w:p>
        </w:tc>
        <w:tc>
          <w:tcPr>
            <w:tcW w:w="1517" w:type="dxa"/>
          </w:tcPr>
          <w:p w14:paraId="7C4941F0" w14:textId="2C63954D" w:rsidR="00C62228" w:rsidRDefault="00E6392B">
            <w:pPr>
              <w:pStyle w:val="TableParagraph"/>
              <w:spacing w:line="273" w:lineRule="exact"/>
              <w:ind w:left="165" w:right="151"/>
              <w:jc w:val="center"/>
              <w:rPr>
                <w:sz w:val="24"/>
              </w:rPr>
            </w:pPr>
            <w:r>
              <w:rPr>
                <w:sz w:val="24"/>
              </w:rPr>
              <w:t>3</w:t>
            </w:r>
            <w:r w:rsidR="00C678FF">
              <w:rPr>
                <w:sz w:val="24"/>
              </w:rPr>
              <w:t>8</w:t>
            </w:r>
          </w:p>
        </w:tc>
      </w:tr>
      <w:tr w:rsidR="00C62228" w14:paraId="465624B1" w14:textId="77777777">
        <w:trPr>
          <w:trHeight w:val="318"/>
        </w:trPr>
        <w:tc>
          <w:tcPr>
            <w:tcW w:w="547" w:type="dxa"/>
          </w:tcPr>
          <w:p w14:paraId="68DA200A" w14:textId="77777777" w:rsidR="00C62228" w:rsidRDefault="00E6392B">
            <w:pPr>
              <w:pStyle w:val="TableParagraph"/>
              <w:spacing w:line="272" w:lineRule="exact"/>
              <w:ind w:right="141"/>
              <w:jc w:val="right"/>
              <w:rPr>
                <w:sz w:val="24"/>
              </w:rPr>
            </w:pPr>
            <w:r>
              <w:rPr>
                <w:sz w:val="24"/>
              </w:rPr>
              <w:t>21</w:t>
            </w:r>
          </w:p>
        </w:tc>
        <w:tc>
          <w:tcPr>
            <w:tcW w:w="7511" w:type="dxa"/>
          </w:tcPr>
          <w:p w14:paraId="130C1712" w14:textId="77777777" w:rsidR="00C62228" w:rsidRDefault="00E6392B">
            <w:pPr>
              <w:pStyle w:val="TableParagraph"/>
              <w:spacing w:line="272" w:lineRule="exact"/>
              <w:ind w:left="108"/>
              <w:rPr>
                <w:sz w:val="24"/>
              </w:rPr>
            </w:pPr>
            <w:r>
              <w:rPr>
                <w:sz w:val="24"/>
              </w:rPr>
              <w:t>Concluding Ceremony and Convocation</w:t>
            </w:r>
          </w:p>
        </w:tc>
        <w:tc>
          <w:tcPr>
            <w:tcW w:w="1517" w:type="dxa"/>
          </w:tcPr>
          <w:p w14:paraId="51DDD58B" w14:textId="1AAEBF76" w:rsidR="00C62228" w:rsidRDefault="00C678FF" w:rsidP="00C678FF">
            <w:pPr>
              <w:pStyle w:val="TableParagraph"/>
              <w:spacing w:line="273" w:lineRule="exact"/>
              <w:ind w:left="165" w:right="151"/>
              <w:jc w:val="center"/>
              <w:rPr>
                <w:sz w:val="24"/>
              </w:rPr>
            </w:pPr>
            <w:r>
              <w:rPr>
                <w:sz w:val="24"/>
              </w:rPr>
              <w:t>39</w:t>
            </w:r>
          </w:p>
        </w:tc>
      </w:tr>
    </w:tbl>
    <w:p w14:paraId="71CA630E" w14:textId="77777777" w:rsidR="00C62228" w:rsidRDefault="00C62228">
      <w:pPr>
        <w:rPr>
          <w:sz w:val="24"/>
        </w:rPr>
        <w:sectPr w:rsidR="00C62228">
          <w:headerReference w:type="default" r:id="rId10"/>
          <w:pgSz w:w="12240" w:h="15840"/>
          <w:pgMar w:top="1500" w:right="1220" w:bottom="280" w:left="108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8978"/>
      </w:tblGrid>
      <w:tr w:rsidR="00C62228" w14:paraId="3397F1E4" w14:textId="77777777">
        <w:trPr>
          <w:trHeight w:val="621"/>
        </w:trPr>
        <w:tc>
          <w:tcPr>
            <w:tcW w:w="722" w:type="dxa"/>
          </w:tcPr>
          <w:p w14:paraId="7C46F83C" w14:textId="77777777" w:rsidR="00C62228" w:rsidRDefault="00E6392B">
            <w:pPr>
              <w:pStyle w:val="TableParagraph"/>
              <w:spacing w:before="47"/>
              <w:ind w:left="7"/>
              <w:jc w:val="center"/>
              <w:rPr>
                <w:sz w:val="24"/>
              </w:rPr>
            </w:pPr>
            <w:r>
              <w:rPr>
                <w:sz w:val="24"/>
              </w:rPr>
              <w:lastRenderedPageBreak/>
              <w:t>#</w:t>
            </w:r>
          </w:p>
        </w:tc>
        <w:tc>
          <w:tcPr>
            <w:tcW w:w="8978" w:type="dxa"/>
          </w:tcPr>
          <w:p w14:paraId="49AE0238" w14:textId="77777777" w:rsidR="00C62228" w:rsidRDefault="00E6392B">
            <w:pPr>
              <w:pStyle w:val="TableParagraph"/>
              <w:spacing w:before="47"/>
              <w:ind w:left="3992" w:right="3988"/>
              <w:jc w:val="center"/>
              <w:rPr>
                <w:sz w:val="24"/>
              </w:rPr>
            </w:pPr>
            <w:r>
              <w:rPr>
                <w:sz w:val="24"/>
              </w:rPr>
              <w:t>Appendix</w:t>
            </w:r>
          </w:p>
        </w:tc>
      </w:tr>
      <w:tr w:rsidR="00C62228" w14:paraId="3FBC7B7C" w14:textId="77777777">
        <w:trPr>
          <w:trHeight w:val="515"/>
        </w:trPr>
        <w:tc>
          <w:tcPr>
            <w:tcW w:w="722" w:type="dxa"/>
          </w:tcPr>
          <w:p w14:paraId="67277F9B" w14:textId="77777777" w:rsidR="00C62228" w:rsidRDefault="00E6392B">
            <w:pPr>
              <w:pStyle w:val="TableParagraph"/>
              <w:spacing w:line="270" w:lineRule="exact"/>
              <w:ind w:left="8"/>
              <w:jc w:val="center"/>
              <w:rPr>
                <w:sz w:val="24"/>
              </w:rPr>
            </w:pPr>
            <w:r>
              <w:rPr>
                <w:w w:val="99"/>
                <w:sz w:val="24"/>
              </w:rPr>
              <w:t>A</w:t>
            </w:r>
          </w:p>
        </w:tc>
        <w:tc>
          <w:tcPr>
            <w:tcW w:w="8978" w:type="dxa"/>
          </w:tcPr>
          <w:p w14:paraId="71575DF5" w14:textId="77777777" w:rsidR="00C62228" w:rsidRDefault="00E6392B">
            <w:pPr>
              <w:pStyle w:val="TableParagraph"/>
              <w:spacing w:line="270" w:lineRule="exact"/>
              <w:ind w:left="108"/>
              <w:rPr>
                <w:sz w:val="24"/>
              </w:rPr>
            </w:pPr>
            <w:r>
              <w:rPr>
                <w:sz w:val="24"/>
              </w:rPr>
              <w:t>Definition, Course Types &amp; Description</w:t>
            </w:r>
          </w:p>
        </w:tc>
      </w:tr>
      <w:tr w:rsidR="00C62228" w14:paraId="30EC67DD" w14:textId="77777777">
        <w:trPr>
          <w:trHeight w:val="517"/>
        </w:trPr>
        <w:tc>
          <w:tcPr>
            <w:tcW w:w="722" w:type="dxa"/>
          </w:tcPr>
          <w:p w14:paraId="3CDA2B13" w14:textId="77777777" w:rsidR="00C62228" w:rsidRDefault="00E6392B">
            <w:pPr>
              <w:pStyle w:val="TableParagraph"/>
              <w:spacing w:line="270" w:lineRule="exact"/>
              <w:ind w:left="9"/>
              <w:jc w:val="center"/>
              <w:rPr>
                <w:sz w:val="24"/>
              </w:rPr>
            </w:pPr>
            <w:r>
              <w:rPr>
                <w:sz w:val="24"/>
              </w:rPr>
              <w:t>B</w:t>
            </w:r>
          </w:p>
        </w:tc>
        <w:tc>
          <w:tcPr>
            <w:tcW w:w="8978" w:type="dxa"/>
          </w:tcPr>
          <w:p w14:paraId="18B34861" w14:textId="77777777" w:rsidR="00C62228" w:rsidRDefault="00E6392B">
            <w:pPr>
              <w:pStyle w:val="TableParagraph"/>
              <w:spacing w:line="270" w:lineRule="exact"/>
              <w:ind w:left="108"/>
              <w:rPr>
                <w:sz w:val="24"/>
              </w:rPr>
            </w:pPr>
            <w:r>
              <w:rPr>
                <w:sz w:val="24"/>
              </w:rPr>
              <w:t>Detailed Programme Structure:</w:t>
            </w:r>
          </w:p>
        </w:tc>
      </w:tr>
      <w:tr w:rsidR="00C62228" w14:paraId="1AD453C5" w14:textId="77777777">
        <w:trPr>
          <w:trHeight w:val="517"/>
        </w:trPr>
        <w:tc>
          <w:tcPr>
            <w:tcW w:w="722" w:type="dxa"/>
          </w:tcPr>
          <w:p w14:paraId="78594CB8" w14:textId="77777777" w:rsidR="00C62228" w:rsidRDefault="00E6392B">
            <w:pPr>
              <w:pStyle w:val="TableParagraph"/>
              <w:spacing w:line="270" w:lineRule="exact"/>
              <w:ind w:left="131" w:right="121"/>
              <w:jc w:val="center"/>
              <w:rPr>
                <w:sz w:val="24"/>
              </w:rPr>
            </w:pPr>
            <w:r>
              <w:rPr>
                <w:sz w:val="24"/>
              </w:rPr>
              <w:t>b.1</w:t>
            </w:r>
          </w:p>
        </w:tc>
        <w:tc>
          <w:tcPr>
            <w:tcW w:w="8978" w:type="dxa"/>
          </w:tcPr>
          <w:p w14:paraId="14E11AF8" w14:textId="77777777" w:rsidR="00C62228" w:rsidRDefault="00E6392B">
            <w:pPr>
              <w:pStyle w:val="TableParagraph"/>
              <w:spacing w:line="270" w:lineRule="exact"/>
              <w:ind w:left="108"/>
              <w:rPr>
                <w:sz w:val="24"/>
              </w:rPr>
            </w:pPr>
            <w:r>
              <w:rPr>
                <w:sz w:val="24"/>
              </w:rPr>
              <w:t>MBA</w:t>
            </w:r>
          </w:p>
        </w:tc>
      </w:tr>
      <w:tr w:rsidR="00C62228" w14:paraId="608464CE" w14:textId="77777777">
        <w:trPr>
          <w:trHeight w:val="515"/>
        </w:trPr>
        <w:tc>
          <w:tcPr>
            <w:tcW w:w="722" w:type="dxa"/>
          </w:tcPr>
          <w:p w14:paraId="5E9E5E78" w14:textId="77777777" w:rsidR="00C62228" w:rsidRDefault="00E6392B">
            <w:pPr>
              <w:pStyle w:val="TableParagraph"/>
              <w:spacing w:line="270" w:lineRule="exact"/>
              <w:ind w:left="131" w:right="121"/>
              <w:jc w:val="center"/>
              <w:rPr>
                <w:sz w:val="24"/>
              </w:rPr>
            </w:pPr>
            <w:r>
              <w:rPr>
                <w:sz w:val="24"/>
              </w:rPr>
              <w:t>b.2</w:t>
            </w:r>
          </w:p>
        </w:tc>
        <w:tc>
          <w:tcPr>
            <w:tcW w:w="8978" w:type="dxa"/>
          </w:tcPr>
          <w:p w14:paraId="7C9AFA61" w14:textId="77777777" w:rsidR="00C62228" w:rsidRDefault="00E6392B">
            <w:pPr>
              <w:pStyle w:val="TableParagraph"/>
              <w:spacing w:line="270" w:lineRule="exact"/>
              <w:ind w:left="108"/>
              <w:rPr>
                <w:sz w:val="24"/>
              </w:rPr>
            </w:pPr>
            <w:r>
              <w:rPr>
                <w:sz w:val="24"/>
              </w:rPr>
              <w:t>MBA-Human Resource</w:t>
            </w:r>
          </w:p>
        </w:tc>
      </w:tr>
      <w:tr w:rsidR="00C62228" w14:paraId="66997627" w14:textId="77777777">
        <w:trPr>
          <w:trHeight w:val="518"/>
        </w:trPr>
        <w:tc>
          <w:tcPr>
            <w:tcW w:w="722" w:type="dxa"/>
          </w:tcPr>
          <w:p w14:paraId="521C1F8E" w14:textId="77777777" w:rsidR="00C62228" w:rsidRDefault="00E6392B">
            <w:pPr>
              <w:pStyle w:val="TableParagraph"/>
              <w:spacing w:line="273" w:lineRule="exact"/>
              <w:ind w:left="131" w:right="121"/>
              <w:jc w:val="center"/>
              <w:rPr>
                <w:sz w:val="24"/>
              </w:rPr>
            </w:pPr>
            <w:r>
              <w:rPr>
                <w:sz w:val="24"/>
              </w:rPr>
              <w:t>b.3</w:t>
            </w:r>
          </w:p>
        </w:tc>
        <w:tc>
          <w:tcPr>
            <w:tcW w:w="8978" w:type="dxa"/>
          </w:tcPr>
          <w:p w14:paraId="1BF379EF" w14:textId="77777777" w:rsidR="00C62228" w:rsidRDefault="00E6392B">
            <w:pPr>
              <w:pStyle w:val="TableParagraph"/>
              <w:spacing w:line="273" w:lineRule="exact"/>
              <w:ind w:left="108"/>
              <w:rPr>
                <w:sz w:val="24"/>
              </w:rPr>
            </w:pPr>
            <w:r>
              <w:rPr>
                <w:sz w:val="24"/>
              </w:rPr>
              <w:t>MBA-Marketing &amp; Sales</w:t>
            </w:r>
          </w:p>
        </w:tc>
      </w:tr>
      <w:tr w:rsidR="00C62228" w14:paraId="49E29996" w14:textId="77777777">
        <w:trPr>
          <w:trHeight w:val="518"/>
        </w:trPr>
        <w:tc>
          <w:tcPr>
            <w:tcW w:w="722" w:type="dxa"/>
          </w:tcPr>
          <w:p w14:paraId="28569614" w14:textId="77777777" w:rsidR="00C62228" w:rsidRDefault="00E6392B">
            <w:pPr>
              <w:pStyle w:val="TableParagraph"/>
              <w:spacing w:line="270" w:lineRule="exact"/>
              <w:ind w:left="131" w:right="121"/>
              <w:jc w:val="center"/>
              <w:rPr>
                <w:sz w:val="24"/>
              </w:rPr>
            </w:pPr>
            <w:r>
              <w:rPr>
                <w:sz w:val="24"/>
              </w:rPr>
              <w:t>b.4</w:t>
            </w:r>
          </w:p>
        </w:tc>
        <w:tc>
          <w:tcPr>
            <w:tcW w:w="8978" w:type="dxa"/>
          </w:tcPr>
          <w:p w14:paraId="1CC843ED" w14:textId="77777777" w:rsidR="00C62228" w:rsidRDefault="00E6392B">
            <w:pPr>
              <w:pStyle w:val="TableParagraph"/>
              <w:spacing w:line="270" w:lineRule="exact"/>
              <w:ind w:left="108"/>
              <w:rPr>
                <w:sz w:val="24"/>
              </w:rPr>
            </w:pPr>
            <w:r>
              <w:rPr>
                <w:sz w:val="24"/>
              </w:rPr>
              <w:t>MBA-Entrepreneurship</w:t>
            </w:r>
          </w:p>
        </w:tc>
      </w:tr>
      <w:tr w:rsidR="00C62228" w14:paraId="12F7EA48" w14:textId="77777777">
        <w:trPr>
          <w:trHeight w:val="517"/>
        </w:trPr>
        <w:tc>
          <w:tcPr>
            <w:tcW w:w="722" w:type="dxa"/>
          </w:tcPr>
          <w:p w14:paraId="152AFC11" w14:textId="77777777" w:rsidR="00C62228" w:rsidRDefault="00E6392B">
            <w:pPr>
              <w:pStyle w:val="TableParagraph"/>
              <w:spacing w:line="270" w:lineRule="exact"/>
              <w:ind w:left="131" w:right="121"/>
              <w:jc w:val="center"/>
              <w:rPr>
                <w:sz w:val="24"/>
              </w:rPr>
            </w:pPr>
            <w:r>
              <w:rPr>
                <w:sz w:val="24"/>
              </w:rPr>
              <w:t>b.5</w:t>
            </w:r>
          </w:p>
        </w:tc>
        <w:tc>
          <w:tcPr>
            <w:tcW w:w="8978" w:type="dxa"/>
          </w:tcPr>
          <w:p w14:paraId="2D14D339" w14:textId="77777777" w:rsidR="00C62228" w:rsidRDefault="00E6392B">
            <w:pPr>
              <w:pStyle w:val="TableParagraph"/>
              <w:spacing w:line="270" w:lineRule="exact"/>
              <w:ind w:left="108"/>
              <w:rPr>
                <w:sz w:val="24"/>
              </w:rPr>
            </w:pPr>
            <w:r>
              <w:rPr>
                <w:sz w:val="24"/>
              </w:rPr>
              <w:t>MBA-Retail Management</w:t>
            </w:r>
          </w:p>
        </w:tc>
      </w:tr>
      <w:tr w:rsidR="00C62228" w14:paraId="5A13BB4E" w14:textId="77777777">
        <w:trPr>
          <w:trHeight w:val="515"/>
        </w:trPr>
        <w:tc>
          <w:tcPr>
            <w:tcW w:w="722" w:type="dxa"/>
          </w:tcPr>
          <w:p w14:paraId="4BE384F4" w14:textId="77777777" w:rsidR="00C62228" w:rsidRDefault="00E6392B">
            <w:pPr>
              <w:pStyle w:val="TableParagraph"/>
              <w:spacing w:line="270" w:lineRule="exact"/>
              <w:ind w:left="131" w:right="121"/>
              <w:jc w:val="center"/>
              <w:rPr>
                <w:sz w:val="24"/>
              </w:rPr>
            </w:pPr>
            <w:r>
              <w:rPr>
                <w:sz w:val="24"/>
              </w:rPr>
              <w:t>b.6</w:t>
            </w:r>
          </w:p>
        </w:tc>
        <w:tc>
          <w:tcPr>
            <w:tcW w:w="8978" w:type="dxa"/>
          </w:tcPr>
          <w:p w14:paraId="72705257" w14:textId="77777777" w:rsidR="00C62228" w:rsidRDefault="00E6392B">
            <w:pPr>
              <w:pStyle w:val="TableParagraph"/>
              <w:spacing w:line="270" w:lineRule="exact"/>
              <w:ind w:left="108"/>
              <w:rPr>
                <w:sz w:val="24"/>
              </w:rPr>
            </w:pPr>
            <w:r>
              <w:rPr>
                <w:sz w:val="24"/>
              </w:rPr>
              <w:t>MBA-Transport &amp; Logistics</w:t>
            </w:r>
          </w:p>
        </w:tc>
      </w:tr>
      <w:tr w:rsidR="00C62228" w14:paraId="272CA457" w14:textId="77777777">
        <w:trPr>
          <w:trHeight w:val="517"/>
        </w:trPr>
        <w:tc>
          <w:tcPr>
            <w:tcW w:w="722" w:type="dxa"/>
          </w:tcPr>
          <w:p w14:paraId="42058829" w14:textId="77777777" w:rsidR="00C62228" w:rsidRDefault="00E6392B">
            <w:pPr>
              <w:pStyle w:val="TableParagraph"/>
              <w:spacing w:line="273" w:lineRule="exact"/>
              <w:ind w:left="131" w:right="121"/>
              <w:jc w:val="center"/>
              <w:rPr>
                <w:sz w:val="24"/>
              </w:rPr>
            </w:pPr>
            <w:r>
              <w:rPr>
                <w:sz w:val="24"/>
              </w:rPr>
              <w:t>b.7</w:t>
            </w:r>
          </w:p>
        </w:tc>
        <w:tc>
          <w:tcPr>
            <w:tcW w:w="8978" w:type="dxa"/>
          </w:tcPr>
          <w:p w14:paraId="69456B27" w14:textId="77777777" w:rsidR="00C62228" w:rsidRDefault="00E6392B">
            <w:pPr>
              <w:pStyle w:val="TableParagraph"/>
              <w:spacing w:line="273" w:lineRule="exact"/>
              <w:ind w:left="108"/>
              <w:rPr>
                <w:sz w:val="24"/>
              </w:rPr>
            </w:pPr>
            <w:r>
              <w:rPr>
                <w:sz w:val="24"/>
              </w:rPr>
              <w:t>MBA-Rural Management</w:t>
            </w:r>
          </w:p>
        </w:tc>
      </w:tr>
      <w:tr w:rsidR="00C62228" w14:paraId="5AE47507" w14:textId="77777777">
        <w:trPr>
          <w:trHeight w:val="518"/>
        </w:trPr>
        <w:tc>
          <w:tcPr>
            <w:tcW w:w="722" w:type="dxa"/>
          </w:tcPr>
          <w:p w14:paraId="76A96A08" w14:textId="77777777" w:rsidR="00C62228" w:rsidRDefault="00E6392B">
            <w:pPr>
              <w:pStyle w:val="TableParagraph"/>
              <w:spacing w:line="270" w:lineRule="exact"/>
              <w:ind w:left="131" w:right="121"/>
              <w:jc w:val="center"/>
              <w:rPr>
                <w:sz w:val="24"/>
              </w:rPr>
            </w:pPr>
            <w:r>
              <w:rPr>
                <w:sz w:val="24"/>
              </w:rPr>
              <w:t>b.8</w:t>
            </w:r>
          </w:p>
        </w:tc>
        <w:tc>
          <w:tcPr>
            <w:tcW w:w="8978" w:type="dxa"/>
          </w:tcPr>
          <w:p w14:paraId="5C55993C" w14:textId="77777777" w:rsidR="00C62228" w:rsidRDefault="00E6392B">
            <w:pPr>
              <w:pStyle w:val="TableParagraph"/>
              <w:spacing w:line="270" w:lineRule="exact"/>
              <w:ind w:left="108"/>
              <w:rPr>
                <w:sz w:val="24"/>
              </w:rPr>
            </w:pPr>
            <w:r>
              <w:rPr>
                <w:sz w:val="24"/>
              </w:rPr>
              <w:t>MBA-NGO Management</w:t>
            </w:r>
          </w:p>
        </w:tc>
      </w:tr>
      <w:tr w:rsidR="00C62228" w14:paraId="313EC97F" w14:textId="77777777">
        <w:trPr>
          <w:trHeight w:val="517"/>
        </w:trPr>
        <w:tc>
          <w:tcPr>
            <w:tcW w:w="722" w:type="dxa"/>
          </w:tcPr>
          <w:p w14:paraId="096A6C68" w14:textId="77777777" w:rsidR="00C62228" w:rsidRDefault="00E6392B">
            <w:pPr>
              <w:pStyle w:val="TableParagraph"/>
              <w:spacing w:line="270" w:lineRule="exact"/>
              <w:ind w:left="131" w:right="121"/>
              <w:jc w:val="center"/>
              <w:rPr>
                <w:sz w:val="24"/>
              </w:rPr>
            </w:pPr>
            <w:r>
              <w:rPr>
                <w:sz w:val="24"/>
              </w:rPr>
              <w:t>b.9</w:t>
            </w:r>
          </w:p>
        </w:tc>
        <w:tc>
          <w:tcPr>
            <w:tcW w:w="8978" w:type="dxa"/>
          </w:tcPr>
          <w:p w14:paraId="52CD839C" w14:textId="77777777" w:rsidR="00C62228" w:rsidRDefault="00E6392B">
            <w:pPr>
              <w:pStyle w:val="TableParagraph"/>
              <w:spacing w:line="270" w:lineRule="exact"/>
              <w:ind w:left="108"/>
              <w:rPr>
                <w:sz w:val="24"/>
              </w:rPr>
            </w:pPr>
            <w:r>
              <w:rPr>
                <w:sz w:val="24"/>
              </w:rPr>
              <w:t>MBA-Finance</w:t>
            </w:r>
          </w:p>
        </w:tc>
      </w:tr>
      <w:tr w:rsidR="00C62228" w14:paraId="52292576" w14:textId="77777777">
        <w:trPr>
          <w:trHeight w:val="513"/>
        </w:trPr>
        <w:tc>
          <w:tcPr>
            <w:tcW w:w="722" w:type="dxa"/>
            <w:tcBorders>
              <w:bottom w:val="single" w:sz="6" w:space="0" w:color="000000"/>
            </w:tcBorders>
          </w:tcPr>
          <w:p w14:paraId="50C4CE19" w14:textId="77777777" w:rsidR="00C62228" w:rsidRDefault="00E6392B">
            <w:pPr>
              <w:pStyle w:val="TableParagraph"/>
              <w:spacing w:line="270" w:lineRule="exact"/>
              <w:ind w:left="131" w:right="121"/>
              <w:jc w:val="center"/>
              <w:rPr>
                <w:sz w:val="24"/>
              </w:rPr>
            </w:pPr>
            <w:r>
              <w:rPr>
                <w:sz w:val="24"/>
              </w:rPr>
              <w:t>b.10</w:t>
            </w:r>
          </w:p>
        </w:tc>
        <w:tc>
          <w:tcPr>
            <w:tcW w:w="8978" w:type="dxa"/>
            <w:tcBorders>
              <w:bottom w:val="single" w:sz="6" w:space="0" w:color="000000"/>
            </w:tcBorders>
          </w:tcPr>
          <w:p w14:paraId="2923816E" w14:textId="77777777" w:rsidR="00C62228" w:rsidRDefault="00E6392B">
            <w:pPr>
              <w:pStyle w:val="TableParagraph"/>
              <w:spacing w:line="270" w:lineRule="exact"/>
              <w:ind w:left="108"/>
              <w:rPr>
                <w:sz w:val="24"/>
              </w:rPr>
            </w:pPr>
            <w:r>
              <w:rPr>
                <w:sz w:val="24"/>
              </w:rPr>
              <w:t>MBA-International Business</w:t>
            </w:r>
          </w:p>
        </w:tc>
      </w:tr>
      <w:tr w:rsidR="00C62228" w14:paraId="50929D83" w14:textId="77777777">
        <w:trPr>
          <w:trHeight w:val="515"/>
        </w:trPr>
        <w:tc>
          <w:tcPr>
            <w:tcW w:w="722" w:type="dxa"/>
            <w:tcBorders>
              <w:top w:val="single" w:sz="6" w:space="0" w:color="000000"/>
            </w:tcBorders>
          </w:tcPr>
          <w:p w14:paraId="0F8F0B2B" w14:textId="77777777" w:rsidR="00C62228" w:rsidRDefault="00E6392B">
            <w:pPr>
              <w:pStyle w:val="TableParagraph"/>
              <w:spacing w:line="270" w:lineRule="exact"/>
              <w:ind w:left="131" w:right="121"/>
              <w:jc w:val="center"/>
              <w:rPr>
                <w:sz w:val="24"/>
              </w:rPr>
            </w:pPr>
            <w:r>
              <w:rPr>
                <w:sz w:val="24"/>
              </w:rPr>
              <w:t>b.11</w:t>
            </w:r>
          </w:p>
        </w:tc>
        <w:tc>
          <w:tcPr>
            <w:tcW w:w="8978" w:type="dxa"/>
            <w:tcBorders>
              <w:top w:val="single" w:sz="6" w:space="0" w:color="000000"/>
            </w:tcBorders>
          </w:tcPr>
          <w:p w14:paraId="7DAC284A" w14:textId="77777777" w:rsidR="00C62228" w:rsidRDefault="00E6392B">
            <w:pPr>
              <w:pStyle w:val="TableParagraph"/>
              <w:spacing w:line="270" w:lineRule="exact"/>
              <w:ind w:left="108"/>
              <w:rPr>
                <w:sz w:val="24"/>
              </w:rPr>
            </w:pPr>
            <w:r>
              <w:rPr>
                <w:sz w:val="24"/>
              </w:rPr>
              <w:t>3C MBA</w:t>
            </w:r>
          </w:p>
        </w:tc>
      </w:tr>
      <w:tr w:rsidR="00C62228" w14:paraId="33BFC68E" w14:textId="77777777">
        <w:trPr>
          <w:trHeight w:val="518"/>
        </w:trPr>
        <w:tc>
          <w:tcPr>
            <w:tcW w:w="722" w:type="dxa"/>
          </w:tcPr>
          <w:p w14:paraId="23B18388" w14:textId="77777777" w:rsidR="00C62228" w:rsidRDefault="00E6392B">
            <w:pPr>
              <w:pStyle w:val="TableParagraph"/>
              <w:spacing w:line="270" w:lineRule="exact"/>
              <w:ind w:left="131" w:right="121"/>
              <w:jc w:val="center"/>
              <w:rPr>
                <w:sz w:val="24"/>
              </w:rPr>
            </w:pPr>
            <w:r>
              <w:rPr>
                <w:sz w:val="24"/>
              </w:rPr>
              <w:t>b.12</w:t>
            </w:r>
          </w:p>
        </w:tc>
        <w:tc>
          <w:tcPr>
            <w:tcW w:w="8978" w:type="dxa"/>
          </w:tcPr>
          <w:p w14:paraId="6C0FC32F" w14:textId="77777777" w:rsidR="00C62228" w:rsidRDefault="00E6392B">
            <w:pPr>
              <w:pStyle w:val="TableParagraph"/>
              <w:spacing w:line="270" w:lineRule="exact"/>
              <w:ind w:left="108"/>
              <w:rPr>
                <w:sz w:val="24"/>
              </w:rPr>
            </w:pPr>
            <w:r>
              <w:rPr>
                <w:sz w:val="24"/>
              </w:rPr>
              <w:t>MBA-International Business (Evening)</w:t>
            </w:r>
          </w:p>
        </w:tc>
      </w:tr>
      <w:tr w:rsidR="00C62228" w14:paraId="40339DDB" w14:textId="77777777">
        <w:trPr>
          <w:trHeight w:val="517"/>
        </w:trPr>
        <w:tc>
          <w:tcPr>
            <w:tcW w:w="722" w:type="dxa"/>
          </w:tcPr>
          <w:p w14:paraId="5F30FF64" w14:textId="77777777" w:rsidR="00C62228" w:rsidRDefault="00E6392B">
            <w:pPr>
              <w:pStyle w:val="TableParagraph"/>
              <w:spacing w:line="270" w:lineRule="exact"/>
              <w:ind w:left="131" w:right="121"/>
              <w:jc w:val="center"/>
              <w:rPr>
                <w:sz w:val="24"/>
              </w:rPr>
            </w:pPr>
            <w:r>
              <w:rPr>
                <w:sz w:val="24"/>
              </w:rPr>
              <w:t>b.13</w:t>
            </w:r>
          </w:p>
        </w:tc>
        <w:tc>
          <w:tcPr>
            <w:tcW w:w="8978" w:type="dxa"/>
          </w:tcPr>
          <w:p w14:paraId="75C275F1" w14:textId="77777777" w:rsidR="00C62228" w:rsidRDefault="00E6392B">
            <w:pPr>
              <w:pStyle w:val="TableParagraph"/>
              <w:spacing w:line="270" w:lineRule="exact"/>
              <w:ind w:left="108"/>
              <w:rPr>
                <w:sz w:val="24"/>
              </w:rPr>
            </w:pPr>
            <w:r>
              <w:rPr>
                <w:sz w:val="24"/>
              </w:rPr>
              <w:t>MBA (Insurance &amp; Banking)</w:t>
            </w:r>
          </w:p>
        </w:tc>
      </w:tr>
      <w:tr w:rsidR="00C62228" w14:paraId="16FBC4D4" w14:textId="77777777">
        <w:trPr>
          <w:trHeight w:val="515"/>
        </w:trPr>
        <w:tc>
          <w:tcPr>
            <w:tcW w:w="722" w:type="dxa"/>
          </w:tcPr>
          <w:p w14:paraId="173BA56A" w14:textId="77777777" w:rsidR="00C62228" w:rsidRDefault="00E6392B">
            <w:pPr>
              <w:pStyle w:val="TableParagraph"/>
              <w:spacing w:line="270" w:lineRule="exact"/>
              <w:ind w:left="131" w:right="121"/>
              <w:jc w:val="center"/>
              <w:rPr>
                <w:sz w:val="24"/>
              </w:rPr>
            </w:pPr>
            <w:r>
              <w:rPr>
                <w:sz w:val="24"/>
              </w:rPr>
              <w:t>b.14</w:t>
            </w:r>
          </w:p>
        </w:tc>
        <w:tc>
          <w:tcPr>
            <w:tcW w:w="8978" w:type="dxa"/>
          </w:tcPr>
          <w:p w14:paraId="66459897" w14:textId="77777777" w:rsidR="00C62228" w:rsidRDefault="00E6392B">
            <w:pPr>
              <w:pStyle w:val="TableParagraph"/>
              <w:spacing w:line="270" w:lineRule="exact"/>
              <w:ind w:left="108"/>
              <w:rPr>
                <w:sz w:val="24"/>
              </w:rPr>
            </w:pPr>
            <w:r>
              <w:rPr>
                <w:sz w:val="24"/>
              </w:rPr>
              <w:t>MBA – Insurance &amp; Financial Planning</w:t>
            </w:r>
          </w:p>
        </w:tc>
      </w:tr>
      <w:tr w:rsidR="00C62228" w14:paraId="2B8C9A26" w14:textId="77777777">
        <w:trPr>
          <w:trHeight w:val="517"/>
        </w:trPr>
        <w:tc>
          <w:tcPr>
            <w:tcW w:w="722" w:type="dxa"/>
          </w:tcPr>
          <w:p w14:paraId="53BAC90A" w14:textId="77777777" w:rsidR="00C62228" w:rsidRDefault="00E6392B">
            <w:pPr>
              <w:pStyle w:val="TableParagraph"/>
              <w:spacing w:line="270" w:lineRule="exact"/>
              <w:ind w:left="131" w:right="121"/>
              <w:jc w:val="center"/>
              <w:rPr>
                <w:sz w:val="24"/>
              </w:rPr>
            </w:pPr>
            <w:r>
              <w:rPr>
                <w:sz w:val="24"/>
              </w:rPr>
              <w:t>b.15</w:t>
            </w:r>
          </w:p>
        </w:tc>
        <w:tc>
          <w:tcPr>
            <w:tcW w:w="8978" w:type="dxa"/>
          </w:tcPr>
          <w:p w14:paraId="3FBF5E2C" w14:textId="77777777" w:rsidR="00C62228" w:rsidRDefault="00E6392B">
            <w:pPr>
              <w:pStyle w:val="TableParagraph"/>
              <w:spacing w:line="270" w:lineRule="exact"/>
              <w:ind w:left="108"/>
              <w:rPr>
                <w:sz w:val="24"/>
              </w:rPr>
            </w:pPr>
            <w:r>
              <w:rPr>
                <w:sz w:val="24"/>
              </w:rPr>
              <w:t>M. Sc. – Actuarial Science</w:t>
            </w:r>
          </w:p>
        </w:tc>
      </w:tr>
      <w:tr w:rsidR="00C62228" w14:paraId="73AFC101" w14:textId="77777777">
        <w:trPr>
          <w:trHeight w:val="518"/>
        </w:trPr>
        <w:tc>
          <w:tcPr>
            <w:tcW w:w="722" w:type="dxa"/>
          </w:tcPr>
          <w:p w14:paraId="4C026751" w14:textId="77777777" w:rsidR="00C62228" w:rsidRDefault="00E6392B">
            <w:pPr>
              <w:pStyle w:val="TableParagraph"/>
              <w:spacing w:line="270" w:lineRule="exact"/>
              <w:ind w:left="131" w:right="121"/>
              <w:jc w:val="center"/>
              <w:rPr>
                <w:sz w:val="24"/>
              </w:rPr>
            </w:pPr>
            <w:r>
              <w:rPr>
                <w:sz w:val="24"/>
              </w:rPr>
              <w:t>b.16</w:t>
            </w:r>
          </w:p>
        </w:tc>
        <w:tc>
          <w:tcPr>
            <w:tcW w:w="8978" w:type="dxa"/>
          </w:tcPr>
          <w:p w14:paraId="13425B28" w14:textId="77777777" w:rsidR="00C62228" w:rsidRDefault="00E6392B">
            <w:pPr>
              <w:pStyle w:val="TableParagraph"/>
              <w:spacing w:line="270" w:lineRule="exact"/>
              <w:ind w:left="108"/>
              <w:rPr>
                <w:sz w:val="24"/>
              </w:rPr>
            </w:pPr>
            <w:r>
              <w:rPr>
                <w:sz w:val="24"/>
              </w:rPr>
              <w:t>MBA (Competitive Intelligence &amp; Strategic Management)</w:t>
            </w:r>
          </w:p>
        </w:tc>
      </w:tr>
      <w:tr w:rsidR="00C62228" w14:paraId="14115062" w14:textId="77777777">
        <w:trPr>
          <w:trHeight w:val="518"/>
        </w:trPr>
        <w:tc>
          <w:tcPr>
            <w:tcW w:w="722" w:type="dxa"/>
          </w:tcPr>
          <w:p w14:paraId="388C3B66" w14:textId="77777777" w:rsidR="00C62228" w:rsidRDefault="00E6392B">
            <w:pPr>
              <w:pStyle w:val="TableParagraph"/>
              <w:spacing w:line="271" w:lineRule="exact"/>
              <w:ind w:left="131" w:right="121"/>
              <w:jc w:val="center"/>
              <w:rPr>
                <w:sz w:val="24"/>
              </w:rPr>
            </w:pPr>
            <w:r>
              <w:rPr>
                <w:sz w:val="24"/>
              </w:rPr>
              <w:t>b.17</w:t>
            </w:r>
          </w:p>
        </w:tc>
        <w:tc>
          <w:tcPr>
            <w:tcW w:w="8978" w:type="dxa"/>
          </w:tcPr>
          <w:p w14:paraId="76CF9197" w14:textId="77777777" w:rsidR="00C62228" w:rsidRDefault="00E6392B">
            <w:pPr>
              <w:pStyle w:val="TableParagraph"/>
              <w:spacing w:line="271" w:lineRule="exact"/>
              <w:ind w:left="108"/>
              <w:rPr>
                <w:sz w:val="24"/>
              </w:rPr>
            </w:pPr>
            <w:r>
              <w:rPr>
                <w:sz w:val="24"/>
              </w:rPr>
              <w:t>MBA (Business Analytics)</w:t>
            </w:r>
          </w:p>
        </w:tc>
      </w:tr>
      <w:tr w:rsidR="00C62228" w14:paraId="0CA7041D" w14:textId="77777777">
        <w:trPr>
          <w:trHeight w:val="515"/>
        </w:trPr>
        <w:tc>
          <w:tcPr>
            <w:tcW w:w="722" w:type="dxa"/>
          </w:tcPr>
          <w:p w14:paraId="77458342" w14:textId="77777777" w:rsidR="00C62228" w:rsidRDefault="00E6392B">
            <w:pPr>
              <w:pStyle w:val="TableParagraph"/>
              <w:spacing w:line="270" w:lineRule="exact"/>
              <w:ind w:left="131" w:right="121"/>
              <w:jc w:val="center"/>
              <w:rPr>
                <w:sz w:val="24"/>
              </w:rPr>
            </w:pPr>
            <w:r>
              <w:rPr>
                <w:sz w:val="24"/>
              </w:rPr>
              <w:t>b.18</w:t>
            </w:r>
          </w:p>
        </w:tc>
        <w:tc>
          <w:tcPr>
            <w:tcW w:w="8978" w:type="dxa"/>
          </w:tcPr>
          <w:p w14:paraId="40C97C01" w14:textId="3862EB9D" w:rsidR="00C62228" w:rsidRDefault="00D133D2">
            <w:pPr>
              <w:pStyle w:val="TableParagraph"/>
              <w:spacing w:line="270" w:lineRule="exact"/>
              <w:ind w:left="108"/>
              <w:rPr>
                <w:sz w:val="24"/>
              </w:rPr>
            </w:pPr>
            <w:r>
              <w:rPr>
                <w:sz w:val="24"/>
              </w:rPr>
              <w:t>Master of Commerce</w:t>
            </w:r>
          </w:p>
        </w:tc>
      </w:tr>
      <w:tr w:rsidR="00C62228" w14:paraId="31A342CB" w14:textId="77777777">
        <w:trPr>
          <w:trHeight w:val="518"/>
        </w:trPr>
        <w:tc>
          <w:tcPr>
            <w:tcW w:w="722" w:type="dxa"/>
          </w:tcPr>
          <w:p w14:paraId="7E558687" w14:textId="77777777" w:rsidR="00C62228" w:rsidRDefault="00E6392B">
            <w:pPr>
              <w:pStyle w:val="TableParagraph"/>
              <w:spacing w:line="270" w:lineRule="exact"/>
              <w:ind w:left="131" w:right="121"/>
              <w:jc w:val="center"/>
              <w:rPr>
                <w:sz w:val="24"/>
              </w:rPr>
            </w:pPr>
            <w:r>
              <w:rPr>
                <w:sz w:val="24"/>
              </w:rPr>
              <w:t>b.19</w:t>
            </w:r>
          </w:p>
        </w:tc>
        <w:tc>
          <w:tcPr>
            <w:tcW w:w="8978" w:type="dxa"/>
          </w:tcPr>
          <w:p w14:paraId="3216D983" w14:textId="00F6D8BB" w:rsidR="00C62228" w:rsidRDefault="00D133D2">
            <w:pPr>
              <w:pStyle w:val="TableParagraph"/>
              <w:spacing w:line="270" w:lineRule="exact"/>
              <w:ind w:left="108"/>
              <w:rPr>
                <w:sz w:val="24"/>
              </w:rPr>
            </w:pPr>
            <w:r>
              <w:rPr>
                <w:sz w:val="24"/>
              </w:rPr>
              <w:t>Master of Commerce</w:t>
            </w:r>
            <w:r w:rsidR="00E6392B">
              <w:rPr>
                <w:sz w:val="24"/>
              </w:rPr>
              <w:t xml:space="preserve"> (Financial Management)</w:t>
            </w:r>
          </w:p>
        </w:tc>
      </w:tr>
      <w:tr w:rsidR="00C62228" w14:paraId="7F9CB8D7" w14:textId="77777777">
        <w:trPr>
          <w:trHeight w:val="518"/>
        </w:trPr>
        <w:tc>
          <w:tcPr>
            <w:tcW w:w="722" w:type="dxa"/>
          </w:tcPr>
          <w:p w14:paraId="5F46352B" w14:textId="77777777" w:rsidR="00C62228" w:rsidRDefault="00E6392B">
            <w:pPr>
              <w:pStyle w:val="TableParagraph"/>
              <w:spacing w:line="270" w:lineRule="exact"/>
              <w:ind w:left="9"/>
              <w:jc w:val="center"/>
              <w:rPr>
                <w:sz w:val="24"/>
              </w:rPr>
            </w:pPr>
            <w:r>
              <w:rPr>
                <w:sz w:val="24"/>
              </w:rPr>
              <w:t>C</w:t>
            </w:r>
          </w:p>
        </w:tc>
        <w:tc>
          <w:tcPr>
            <w:tcW w:w="8978" w:type="dxa"/>
          </w:tcPr>
          <w:p w14:paraId="2372A124" w14:textId="77777777" w:rsidR="00C62228" w:rsidRDefault="00E6392B">
            <w:pPr>
              <w:pStyle w:val="TableParagraph"/>
              <w:spacing w:line="270" w:lineRule="exact"/>
              <w:ind w:left="108"/>
              <w:rPr>
                <w:sz w:val="24"/>
              </w:rPr>
            </w:pPr>
            <w:r>
              <w:rPr>
                <w:sz w:val="24"/>
              </w:rPr>
              <w:t>Leadership and Assessment Team</w:t>
            </w:r>
          </w:p>
        </w:tc>
      </w:tr>
    </w:tbl>
    <w:p w14:paraId="3A6C1D59" w14:textId="77777777" w:rsidR="00C62228" w:rsidRDefault="00C62228">
      <w:pPr>
        <w:spacing w:line="270" w:lineRule="exact"/>
        <w:rPr>
          <w:sz w:val="24"/>
        </w:rPr>
        <w:sectPr w:rsidR="00C62228">
          <w:headerReference w:type="default" r:id="rId11"/>
          <w:pgSz w:w="12240" w:h="15840"/>
          <w:pgMar w:top="1440" w:right="1220" w:bottom="280" w:left="1080" w:header="0" w:footer="0" w:gutter="0"/>
          <w:cols w:space="720"/>
        </w:sectPr>
      </w:pPr>
    </w:p>
    <w:p w14:paraId="60AEA1F1" w14:textId="77777777" w:rsidR="00C62228" w:rsidRDefault="00E6392B">
      <w:pPr>
        <w:pStyle w:val="ListParagraph"/>
        <w:numPr>
          <w:ilvl w:val="0"/>
          <w:numId w:val="90"/>
        </w:numPr>
        <w:tabs>
          <w:tab w:val="left" w:pos="1461"/>
        </w:tabs>
        <w:spacing w:before="72"/>
        <w:ind w:hanging="361"/>
        <w:jc w:val="both"/>
        <w:rPr>
          <w:b/>
          <w:sz w:val="24"/>
        </w:rPr>
      </w:pPr>
      <w:r>
        <w:rPr>
          <w:b/>
          <w:sz w:val="24"/>
        </w:rPr>
        <w:lastRenderedPageBreak/>
        <w:t>Introduction:</w:t>
      </w:r>
    </w:p>
    <w:p w14:paraId="268786C0" w14:textId="77777777" w:rsidR="00C62228" w:rsidRDefault="00C62228">
      <w:pPr>
        <w:pStyle w:val="BodyText"/>
        <w:spacing w:before="7"/>
        <w:rPr>
          <w:b/>
          <w:sz w:val="30"/>
        </w:rPr>
      </w:pPr>
    </w:p>
    <w:p w14:paraId="38493251" w14:textId="77777777" w:rsidR="00C62228" w:rsidRDefault="00E6392B">
      <w:pPr>
        <w:pStyle w:val="BodyText"/>
        <w:spacing w:line="276" w:lineRule="auto"/>
        <w:ind w:left="1100" w:right="651"/>
        <w:jc w:val="both"/>
      </w:pPr>
      <w:r>
        <w:t>The Management education system in India has witnessed rapid progress in recent years to become one of largest in the world. Considering the wide diversities in the system there is need to enhance its quality, standard and relevance so that the Management graduates passing out from the system can meet the global challenges of 21st century ahead of</w:t>
      </w:r>
      <w:r>
        <w:rPr>
          <w:spacing w:val="-2"/>
        </w:rPr>
        <w:t xml:space="preserve"> </w:t>
      </w:r>
      <w:r>
        <w:t>them.</w:t>
      </w:r>
    </w:p>
    <w:p w14:paraId="6B1C1A9A" w14:textId="77777777" w:rsidR="00C62228" w:rsidRDefault="00C62228">
      <w:pPr>
        <w:pStyle w:val="BodyText"/>
        <w:spacing w:before="7"/>
        <w:rPr>
          <w:sz w:val="27"/>
        </w:rPr>
      </w:pPr>
    </w:p>
    <w:p w14:paraId="3035633B" w14:textId="77777777" w:rsidR="00C62228" w:rsidRDefault="00E6392B">
      <w:pPr>
        <w:pStyle w:val="BodyText"/>
        <w:spacing w:line="276" w:lineRule="auto"/>
        <w:ind w:left="1100" w:right="643"/>
        <w:jc w:val="both"/>
      </w:pPr>
      <w:r>
        <w:t>Management studies not only facilitate improvement of leadership qualities but also enable students to develop skills that help them to turn out as excellent future managers. With specialization in different areas, Management courses prepare students to face the constantly advancing corporate world and impart effective people-management skills. Management studies should emphasis not just in creating good managers but also on improving and enhancing existing skills while passing on managerial competence to students</w:t>
      </w:r>
    </w:p>
    <w:p w14:paraId="0B2CADD2" w14:textId="77777777" w:rsidR="00C62228" w:rsidRDefault="00C62228">
      <w:pPr>
        <w:pStyle w:val="BodyText"/>
        <w:spacing w:before="8"/>
        <w:rPr>
          <w:sz w:val="27"/>
        </w:rPr>
      </w:pPr>
    </w:p>
    <w:p w14:paraId="4C150D88" w14:textId="2B353FDD" w:rsidR="00C62228" w:rsidRDefault="00E6392B">
      <w:pPr>
        <w:pStyle w:val="BodyText"/>
        <w:spacing w:before="1" w:line="276" w:lineRule="auto"/>
        <w:ind w:left="1100" w:right="651"/>
        <w:jc w:val="both"/>
      </w:pPr>
      <w:r>
        <w:t xml:space="preserve">A </w:t>
      </w:r>
      <w:r w:rsidR="00D133D2">
        <w:t>well-designed</w:t>
      </w:r>
      <w:r>
        <w:t xml:space="preserve"> management training course suitably develops a talented workforce that can be expected to be efficient future leaders and successful managers who are able to tackle complex situations and relationships with clients in any organization.</w:t>
      </w:r>
    </w:p>
    <w:p w14:paraId="5EB4F5BE" w14:textId="77777777" w:rsidR="00C62228" w:rsidRDefault="00E6392B">
      <w:pPr>
        <w:pStyle w:val="BodyText"/>
        <w:spacing w:before="180"/>
        <w:ind w:left="1100"/>
        <w:jc w:val="both"/>
      </w:pPr>
      <w:r>
        <w:t>A Business management degree must ensure to imbibe the following skills into future Business</w:t>
      </w:r>
    </w:p>
    <w:p w14:paraId="5F4463F8" w14:textId="07E53EE5" w:rsidR="00C62228" w:rsidRDefault="00E6392B">
      <w:pPr>
        <w:pStyle w:val="BodyText"/>
        <w:spacing w:before="41"/>
        <w:ind w:left="1100"/>
        <w:jc w:val="both"/>
      </w:pPr>
      <w:r>
        <w:t>/</w:t>
      </w:r>
      <w:r w:rsidR="00D133D2">
        <w:t>Management</w:t>
      </w:r>
      <w:r>
        <w:t xml:space="preserve"> professionals:</w:t>
      </w:r>
    </w:p>
    <w:p w14:paraId="5DBC1B27" w14:textId="77777777" w:rsidR="00C62228" w:rsidRDefault="00E6392B">
      <w:pPr>
        <w:pStyle w:val="ListParagraph"/>
        <w:numPr>
          <w:ilvl w:val="0"/>
          <w:numId w:val="2"/>
        </w:numPr>
        <w:tabs>
          <w:tab w:val="left" w:pos="1821"/>
        </w:tabs>
        <w:spacing w:before="221" w:line="276" w:lineRule="auto"/>
        <w:ind w:right="646"/>
        <w:jc w:val="left"/>
        <w:rPr>
          <w:sz w:val="24"/>
        </w:rPr>
      </w:pPr>
      <w:r>
        <w:rPr>
          <w:b/>
          <w:sz w:val="24"/>
        </w:rPr>
        <w:t xml:space="preserve">Management capabilities: </w:t>
      </w:r>
      <w:r>
        <w:rPr>
          <w:sz w:val="24"/>
        </w:rPr>
        <w:t>This deals with learning managerial methods to motivate other employees for better</w:t>
      </w:r>
      <w:r>
        <w:rPr>
          <w:spacing w:val="-3"/>
          <w:sz w:val="24"/>
        </w:rPr>
        <w:t xml:space="preserve"> </w:t>
      </w:r>
      <w:r>
        <w:rPr>
          <w:sz w:val="24"/>
        </w:rPr>
        <w:t>productivity.</w:t>
      </w:r>
    </w:p>
    <w:p w14:paraId="146A7CE4" w14:textId="77777777" w:rsidR="00C62228" w:rsidRDefault="00E6392B">
      <w:pPr>
        <w:pStyle w:val="ListParagraph"/>
        <w:numPr>
          <w:ilvl w:val="0"/>
          <w:numId w:val="2"/>
        </w:numPr>
        <w:tabs>
          <w:tab w:val="left" w:pos="1821"/>
        </w:tabs>
        <w:spacing w:before="1" w:line="276" w:lineRule="auto"/>
        <w:ind w:right="651" w:hanging="375"/>
        <w:jc w:val="left"/>
        <w:rPr>
          <w:sz w:val="24"/>
        </w:rPr>
      </w:pPr>
      <w:r>
        <w:rPr>
          <w:b/>
          <w:sz w:val="24"/>
        </w:rPr>
        <w:t xml:space="preserve">Presentation skills: </w:t>
      </w:r>
      <w:r>
        <w:rPr>
          <w:sz w:val="24"/>
        </w:rPr>
        <w:t>Pertains to improving public speaking abilities and other interpersonal skills.</w:t>
      </w:r>
    </w:p>
    <w:p w14:paraId="5445E283" w14:textId="2ADFB4FD" w:rsidR="00C62228" w:rsidRDefault="00E6392B">
      <w:pPr>
        <w:pStyle w:val="ListParagraph"/>
        <w:numPr>
          <w:ilvl w:val="0"/>
          <w:numId w:val="2"/>
        </w:numPr>
        <w:tabs>
          <w:tab w:val="left" w:pos="1821"/>
        </w:tabs>
        <w:spacing w:line="276" w:lineRule="auto"/>
        <w:ind w:right="990" w:hanging="440"/>
        <w:jc w:val="left"/>
        <w:rPr>
          <w:sz w:val="24"/>
        </w:rPr>
      </w:pPr>
      <w:r>
        <w:rPr>
          <w:b/>
          <w:sz w:val="24"/>
        </w:rPr>
        <w:t xml:space="preserve">Time </w:t>
      </w:r>
      <w:r w:rsidR="00D133D2">
        <w:rPr>
          <w:b/>
          <w:sz w:val="24"/>
        </w:rPr>
        <w:t>Management:</w:t>
      </w:r>
      <w:r>
        <w:rPr>
          <w:b/>
          <w:sz w:val="24"/>
        </w:rPr>
        <w:t xml:space="preserve"> </w:t>
      </w:r>
      <w:r>
        <w:rPr>
          <w:sz w:val="24"/>
        </w:rPr>
        <w:t>It deals with an art of planning and controlling your time to effectively accomplish your</w:t>
      </w:r>
      <w:r>
        <w:rPr>
          <w:spacing w:val="2"/>
          <w:sz w:val="24"/>
        </w:rPr>
        <w:t xml:space="preserve"> </w:t>
      </w:r>
      <w:r>
        <w:rPr>
          <w:sz w:val="24"/>
        </w:rPr>
        <w:t>goals</w:t>
      </w:r>
    </w:p>
    <w:p w14:paraId="180F9176" w14:textId="77777777" w:rsidR="00C62228" w:rsidRDefault="00E6392B">
      <w:pPr>
        <w:pStyle w:val="ListParagraph"/>
        <w:numPr>
          <w:ilvl w:val="0"/>
          <w:numId w:val="2"/>
        </w:numPr>
        <w:tabs>
          <w:tab w:val="left" w:pos="1821"/>
        </w:tabs>
        <w:spacing w:line="278" w:lineRule="auto"/>
        <w:ind w:right="947" w:hanging="428"/>
        <w:jc w:val="left"/>
        <w:rPr>
          <w:sz w:val="24"/>
        </w:rPr>
      </w:pPr>
      <w:r>
        <w:rPr>
          <w:b/>
          <w:sz w:val="24"/>
        </w:rPr>
        <w:t xml:space="preserve">Team Building Capabilities: </w:t>
      </w:r>
      <w:r>
        <w:rPr>
          <w:sz w:val="24"/>
        </w:rPr>
        <w:t>Learning new techniques to build a strong and successful</w:t>
      </w:r>
      <w:r>
        <w:rPr>
          <w:spacing w:val="-14"/>
          <w:sz w:val="24"/>
        </w:rPr>
        <w:t xml:space="preserve"> </w:t>
      </w:r>
      <w:r>
        <w:rPr>
          <w:sz w:val="24"/>
        </w:rPr>
        <w:t>team that works together towards achieving challenging</w:t>
      </w:r>
      <w:r>
        <w:rPr>
          <w:spacing w:val="-7"/>
          <w:sz w:val="24"/>
        </w:rPr>
        <w:t xml:space="preserve"> </w:t>
      </w:r>
      <w:r>
        <w:rPr>
          <w:sz w:val="24"/>
        </w:rPr>
        <w:t>goals.</w:t>
      </w:r>
    </w:p>
    <w:p w14:paraId="284C157D" w14:textId="77777777" w:rsidR="00C62228" w:rsidRDefault="00E6392B">
      <w:pPr>
        <w:pStyle w:val="ListParagraph"/>
        <w:numPr>
          <w:ilvl w:val="0"/>
          <w:numId w:val="2"/>
        </w:numPr>
        <w:tabs>
          <w:tab w:val="left" w:pos="1821"/>
        </w:tabs>
        <w:spacing w:line="276" w:lineRule="auto"/>
        <w:ind w:right="1608" w:hanging="360"/>
        <w:jc w:val="left"/>
        <w:rPr>
          <w:sz w:val="24"/>
        </w:rPr>
      </w:pPr>
      <w:r>
        <w:rPr>
          <w:b/>
          <w:sz w:val="24"/>
        </w:rPr>
        <w:t xml:space="preserve">Problem Solving Skills: </w:t>
      </w:r>
      <w:r>
        <w:rPr>
          <w:sz w:val="24"/>
        </w:rPr>
        <w:t>This deals with learning how to handle difficult situations by implementing strategies to manage employee performance</w:t>
      </w:r>
      <w:r>
        <w:rPr>
          <w:spacing w:val="-8"/>
          <w:sz w:val="24"/>
        </w:rPr>
        <w:t xml:space="preserve"> </w:t>
      </w:r>
      <w:r>
        <w:rPr>
          <w:sz w:val="24"/>
        </w:rPr>
        <w:t>problems.</w:t>
      </w:r>
    </w:p>
    <w:p w14:paraId="09E12A0A" w14:textId="77777777" w:rsidR="00C62228" w:rsidRDefault="00E6392B">
      <w:pPr>
        <w:pStyle w:val="ListParagraph"/>
        <w:numPr>
          <w:ilvl w:val="0"/>
          <w:numId w:val="2"/>
        </w:numPr>
        <w:tabs>
          <w:tab w:val="left" w:pos="1821"/>
        </w:tabs>
        <w:spacing w:line="276" w:lineRule="auto"/>
        <w:ind w:right="815" w:hanging="428"/>
        <w:jc w:val="left"/>
        <w:rPr>
          <w:sz w:val="24"/>
        </w:rPr>
      </w:pPr>
      <w:r>
        <w:rPr>
          <w:b/>
          <w:sz w:val="24"/>
        </w:rPr>
        <w:t xml:space="preserve">Strategic Planning &amp; Management: </w:t>
      </w:r>
      <w:r>
        <w:rPr>
          <w:sz w:val="24"/>
        </w:rPr>
        <w:t>activities that are used to set priorities, focus energy</w:t>
      </w:r>
      <w:r>
        <w:rPr>
          <w:spacing w:val="-17"/>
          <w:sz w:val="24"/>
        </w:rPr>
        <w:t xml:space="preserve"> </w:t>
      </w:r>
      <w:r>
        <w:rPr>
          <w:sz w:val="24"/>
        </w:rPr>
        <w:t>and resources, strengthen operations, ensure that employees and other stakeholders are working toward common goals, establish agreement around intended outcomes/results, and assess and adjust the organization's direction in response to a changing</w:t>
      </w:r>
      <w:r>
        <w:rPr>
          <w:spacing w:val="-4"/>
          <w:sz w:val="24"/>
        </w:rPr>
        <w:t xml:space="preserve"> </w:t>
      </w:r>
      <w:r>
        <w:rPr>
          <w:sz w:val="24"/>
        </w:rPr>
        <w:t>environment.</w:t>
      </w:r>
    </w:p>
    <w:p w14:paraId="1E167C01" w14:textId="77777777" w:rsidR="00C62228" w:rsidRDefault="00C62228">
      <w:pPr>
        <w:pStyle w:val="BodyText"/>
        <w:spacing w:before="2"/>
        <w:rPr>
          <w:sz w:val="27"/>
        </w:rPr>
      </w:pPr>
    </w:p>
    <w:p w14:paraId="5F9FF8F2" w14:textId="77777777" w:rsidR="00C62228" w:rsidRDefault="00E6392B">
      <w:pPr>
        <w:pStyle w:val="BodyText"/>
        <w:spacing w:line="276" w:lineRule="auto"/>
        <w:ind w:left="1100" w:right="644"/>
        <w:jc w:val="both"/>
      </w:pPr>
      <w:r>
        <w:t>The industry /profession needs are continuously changing while the global environment of education around the world is witnessing huge changes.</w:t>
      </w:r>
    </w:p>
    <w:p w14:paraId="171E39CD" w14:textId="77777777" w:rsidR="00C62228" w:rsidRDefault="00C62228">
      <w:pPr>
        <w:pStyle w:val="BodyText"/>
        <w:spacing w:before="10"/>
        <w:rPr>
          <w:sz w:val="27"/>
        </w:rPr>
      </w:pPr>
    </w:p>
    <w:p w14:paraId="7D9C37CC" w14:textId="77777777" w:rsidR="00C62228" w:rsidRDefault="00E6392B">
      <w:pPr>
        <w:pStyle w:val="Heading3"/>
        <w:numPr>
          <w:ilvl w:val="0"/>
          <w:numId w:val="90"/>
        </w:numPr>
        <w:tabs>
          <w:tab w:val="left" w:pos="1461"/>
        </w:tabs>
        <w:ind w:hanging="361"/>
        <w:jc w:val="both"/>
      </w:pPr>
      <w:r>
        <w:t>Academic</w:t>
      </w:r>
      <w:r>
        <w:rPr>
          <w:spacing w:val="-1"/>
        </w:rPr>
        <w:t xml:space="preserve"> </w:t>
      </w:r>
      <w:r>
        <w:t>System:</w:t>
      </w:r>
    </w:p>
    <w:p w14:paraId="6D159481" w14:textId="2B0C982C" w:rsidR="00C62228" w:rsidRDefault="00E6392B">
      <w:pPr>
        <w:pStyle w:val="BodyText"/>
        <w:spacing w:before="39" w:line="276" w:lineRule="auto"/>
        <w:ind w:left="1100" w:right="645"/>
        <w:jc w:val="both"/>
      </w:pPr>
      <w:r>
        <w:t xml:space="preserve">Amity University is continuously striving for excellence in education. It </w:t>
      </w:r>
      <w:proofErr w:type="gramStart"/>
      <w:r>
        <w:t>is</w:t>
      </w:r>
      <w:proofErr w:type="gramEnd"/>
      <w:r>
        <w:t xml:space="preserve"> therefore, important to review and upgrade the curriculum of Programmes in line with the ever changing requirements of industry /profession based on stakeholders’ feedbacks. Amity University Offers Outcome Based Education (OBE) with Flexi Choice Based Credit System (CBCS) by benchmarking its </w:t>
      </w:r>
      <w:r w:rsidR="00147566">
        <w:t>Programmes</w:t>
      </w:r>
      <w:r>
        <w:t xml:space="preserve"> with best universities globally. UGC has formulated Choice Based Credit System (CBCS) for higher</w:t>
      </w:r>
    </w:p>
    <w:p w14:paraId="6FEEFB64" w14:textId="77777777" w:rsidR="00C62228" w:rsidRDefault="00C62228">
      <w:pPr>
        <w:spacing w:line="276" w:lineRule="auto"/>
        <w:jc w:val="both"/>
        <w:sectPr w:rsidR="00C62228">
          <w:headerReference w:type="default" r:id="rId12"/>
          <w:footerReference w:type="default" r:id="rId13"/>
          <w:pgSz w:w="11900" w:h="16840"/>
          <w:pgMar w:top="540" w:right="0" w:bottom="1540" w:left="160" w:header="0" w:footer="1358" w:gutter="0"/>
          <w:pgNumType w:start="1"/>
          <w:cols w:space="720"/>
        </w:sectPr>
      </w:pPr>
    </w:p>
    <w:p w14:paraId="3E2F2623" w14:textId="39CB5921" w:rsidR="00C62228" w:rsidRDefault="00E6392B">
      <w:pPr>
        <w:pStyle w:val="BodyText"/>
        <w:spacing w:before="67"/>
        <w:ind w:left="1100"/>
        <w:jc w:val="both"/>
      </w:pPr>
      <w:r>
        <w:lastRenderedPageBreak/>
        <w:t xml:space="preserve">education in 2009, which have </w:t>
      </w:r>
      <w:r w:rsidR="00147566">
        <w:t>been further</w:t>
      </w:r>
      <w:r>
        <w:t xml:space="preserve"> modified in 2014 to be adopted by the Universities</w:t>
      </w:r>
    </w:p>
    <w:p w14:paraId="31D6DB77" w14:textId="7D59D43A" w:rsidR="00C62228" w:rsidRDefault="00E6392B">
      <w:pPr>
        <w:pStyle w:val="BodyText"/>
        <w:spacing w:before="41"/>
        <w:ind w:left="1100"/>
        <w:jc w:val="both"/>
      </w:pPr>
      <w:r>
        <w:t>/</w:t>
      </w:r>
      <w:r w:rsidR="00147566">
        <w:t>Institution</w:t>
      </w:r>
      <w:r>
        <w:t xml:space="preserve"> in the country.</w:t>
      </w:r>
    </w:p>
    <w:p w14:paraId="1AAE3A67" w14:textId="77777777" w:rsidR="00C62228" w:rsidRDefault="00C62228">
      <w:pPr>
        <w:pStyle w:val="BodyText"/>
        <w:spacing w:before="6"/>
        <w:rPr>
          <w:sz w:val="31"/>
        </w:rPr>
      </w:pPr>
    </w:p>
    <w:p w14:paraId="2903308D" w14:textId="77777777" w:rsidR="00C62228" w:rsidRDefault="00E6392B">
      <w:pPr>
        <w:pStyle w:val="Heading3"/>
        <w:numPr>
          <w:ilvl w:val="1"/>
          <w:numId w:val="90"/>
        </w:numPr>
        <w:tabs>
          <w:tab w:val="left" w:pos="1461"/>
        </w:tabs>
        <w:ind w:hanging="361"/>
      </w:pPr>
      <w:r>
        <w:t>Choice Based Credit System &amp; Flexi</w:t>
      </w:r>
      <w:r>
        <w:rPr>
          <w:spacing w:val="-5"/>
        </w:rPr>
        <w:t xml:space="preserve"> </w:t>
      </w:r>
      <w:r>
        <w:t>Timings</w:t>
      </w:r>
    </w:p>
    <w:p w14:paraId="7A6A4E5C" w14:textId="77777777" w:rsidR="00C62228" w:rsidRDefault="00C62228">
      <w:pPr>
        <w:pStyle w:val="BodyText"/>
        <w:spacing w:before="10"/>
        <w:rPr>
          <w:b/>
          <w:sz w:val="30"/>
        </w:rPr>
      </w:pPr>
    </w:p>
    <w:p w14:paraId="5B4D2804" w14:textId="12FC7399" w:rsidR="00C62228" w:rsidRDefault="00E6392B">
      <w:pPr>
        <w:pStyle w:val="BodyText"/>
        <w:spacing w:line="276" w:lineRule="auto"/>
        <w:ind w:left="1100" w:right="648"/>
        <w:jc w:val="both"/>
      </w:pPr>
      <w:r>
        <w:t xml:space="preserve">To maintain uniformity in all the </w:t>
      </w:r>
      <w:r w:rsidR="00147566">
        <w:t>Programmes</w:t>
      </w:r>
      <w:r>
        <w:t xml:space="preserve"> and at the same time offer more choice of courses to students, </w:t>
      </w:r>
      <w:r>
        <w:rPr>
          <w:b/>
        </w:rPr>
        <w:t xml:space="preserve">Model Framework </w:t>
      </w:r>
      <w:r>
        <w:t>for Programme Structure for all UG and PG programme / degree has been defined which includes semester-wise credit distribution for various course types. The courses and credits offered by the institutions in the programme structure are as per the model</w:t>
      </w:r>
      <w:r>
        <w:rPr>
          <w:spacing w:val="-10"/>
        </w:rPr>
        <w:t xml:space="preserve"> </w:t>
      </w:r>
      <w:r>
        <w:t>framework.</w:t>
      </w:r>
    </w:p>
    <w:p w14:paraId="3A050063" w14:textId="77777777" w:rsidR="00C62228" w:rsidRDefault="00C62228">
      <w:pPr>
        <w:pStyle w:val="BodyText"/>
        <w:spacing w:before="7"/>
        <w:rPr>
          <w:sz w:val="27"/>
        </w:rPr>
      </w:pPr>
    </w:p>
    <w:p w14:paraId="6CECB51F" w14:textId="77777777" w:rsidR="00C62228" w:rsidRDefault="00E6392B">
      <w:pPr>
        <w:pStyle w:val="BodyText"/>
        <w:spacing w:line="276" w:lineRule="auto"/>
        <w:ind w:left="1100" w:right="646"/>
        <w:jc w:val="both"/>
      </w:pPr>
      <w:r>
        <w:t xml:space="preserve">Amity University offers the </w:t>
      </w:r>
      <w:r>
        <w:rPr>
          <w:b/>
        </w:rPr>
        <w:t xml:space="preserve">Choice Based Credit System </w:t>
      </w:r>
      <w:r>
        <w:t xml:space="preserve">(CBCS) in its academic curriculum, in its endeavor to provide quality education. Under this system, the students can register for courses according to their interests, academic </w:t>
      </w:r>
      <w:proofErr w:type="gramStart"/>
      <w:r>
        <w:t>abilities</w:t>
      </w:r>
      <w:proofErr w:type="gramEnd"/>
      <w:r>
        <w:t xml:space="preserve"> and career aspirations. Students decide their academic plan and alter it, if required, in their academic progression in pursuit of</w:t>
      </w:r>
      <w:r>
        <w:rPr>
          <w:spacing w:val="-5"/>
        </w:rPr>
        <w:t xml:space="preserve"> </w:t>
      </w:r>
      <w:r>
        <w:t>degree.</w:t>
      </w:r>
    </w:p>
    <w:p w14:paraId="4FED5A53" w14:textId="77777777" w:rsidR="00C62228" w:rsidRDefault="00C62228">
      <w:pPr>
        <w:pStyle w:val="BodyText"/>
        <w:spacing w:before="7"/>
        <w:rPr>
          <w:sz w:val="27"/>
        </w:rPr>
      </w:pPr>
    </w:p>
    <w:p w14:paraId="5FAF09ED" w14:textId="2A4629ED" w:rsidR="00C62228" w:rsidRDefault="00E6392B">
      <w:pPr>
        <w:pStyle w:val="BodyText"/>
        <w:spacing w:line="276" w:lineRule="auto"/>
        <w:ind w:left="1100" w:right="644"/>
        <w:jc w:val="both"/>
      </w:pPr>
      <w:r>
        <w:t xml:space="preserve">A </w:t>
      </w:r>
      <w:r w:rsidR="00147566">
        <w:rPr>
          <w:b/>
        </w:rPr>
        <w:t>Master Academic</w:t>
      </w:r>
      <w:r>
        <w:rPr>
          <w:b/>
        </w:rPr>
        <w:t xml:space="preserve"> Planning Worksheet (APW) </w:t>
      </w:r>
      <w:r>
        <w:t>is available on AMIZONE for students as per the Programme Structure and Model Framework for their respective programme. Student is expected to earn the minimum number of credits for a course type/ semester as prescribed in the model framework of their programme.</w:t>
      </w:r>
    </w:p>
    <w:p w14:paraId="591CB8E4" w14:textId="77777777" w:rsidR="00C62228" w:rsidRDefault="00E6392B">
      <w:pPr>
        <w:pStyle w:val="BodyText"/>
        <w:spacing w:before="199" w:line="276" w:lineRule="auto"/>
        <w:ind w:left="1100" w:right="652"/>
        <w:jc w:val="both"/>
      </w:pPr>
      <w:r>
        <w:t>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w:t>
      </w:r>
    </w:p>
    <w:p w14:paraId="3DEDDCF8" w14:textId="77777777" w:rsidR="00C62228" w:rsidRDefault="00C62228">
      <w:pPr>
        <w:pStyle w:val="BodyText"/>
        <w:spacing w:before="9"/>
        <w:rPr>
          <w:sz w:val="27"/>
        </w:rPr>
      </w:pPr>
    </w:p>
    <w:p w14:paraId="6942DD46" w14:textId="7CDF07CC" w:rsidR="00C62228" w:rsidRDefault="00E6392B">
      <w:pPr>
        <w:pStyle w:val="BodyText"/>
        <w:spacing w:line="276" w:lineRule="auto"/>
        <w:ind w:left="1100" w:right="646"/>
        <w:jc w:val="both"/>
      </w:pPr>
      <w:r>
        <w:t xml:space="preserve">Apart from core, allied and </w:t>
      </w:r>
      <w:r w:rsidR="00147566">
        <w:t>Non-Teaching</w:t>
      </w:r>
      <w:r>
        <w:t xml:space="preserve"> Credit Courses which are compulsory in nature, ample options are available in the Master Academic Planning Worksheet for a semester, which help the students to make their own basket of courses to develop additional skills in </w:t>
      </w:r>
      <w:r w:rsidR="00147566">
        <w:t>their</w:t>
      </w:r>
      <w:r>
        <w:t xml:space="preserve"> area of interest.</w:t>
      </w:r>
    </w:p>
    <w:p w14:paraId="452FB5B3" w14:textId="77777777" w:rsidR="00C62228" w:rsidRDefault="00C62228">
      <w:pPr>
        <w:pStyle w:val="BodyText"/>
        <w:spacing w:before="7"/>
        <w:rPr>
          <w:sz w:val="27"/>
        </w:rPr>
      </w:pPr>
    </w:p>
    <w:p w14:paraId="525A63C0" w14:textId="77777777" w:rsidR="00C62228" w:rsidRDefault="00E6392B">
      <w:pPr>
        <w:pStyle w:val="BodyText"/>
        <w:spacing w:line="273" w:lineRule="auto"/>
        <w:ind w:left="1100" w:right="650"/>
        <w:jc w:val="both"/>
      </w:pPr>
      <w: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70B1A0C7" w14:textId="77777777" w:rsidR="00C62228" w:rsidRDefault="00C62228">
      <w:pPr>
        <w:pStyle w:val="BodyText"/>
        <w:rPr>
          <w:sz w:val="26"/>
        </w:rPr>
      </w:pPr>
    </w:p>
    <w:p w14:paraId="6971DEF0" w14:textId="77777777" w:rsidR="00C62228" w:rsidRDefault="00E6392B">
      <w:pPr>
        <w:pStyle w:val="Heading3"/>
        <w:numPr>
          <w:ilvl w:val="1"/>
          <w:numId w:val="90"/>
        </w:numPr>
        <w:tabs>
          <w:tab w:val="left" w:pos="1461"/>
        </w:tabs>
        <w:spacing w:before="180"/>
        <w:ind w:hanging="361"/>
      </w:pPr>
      <w:r>
        <w:t>Flexi</w:t>
      </w:r>
      <w:r>
        <w:rPr>
          <w:spacing w:val="-1"/>
        </w:rPr>
        <w:t xml:space="preserve"> </w:t>
      </w:r>
      <w:r>
        <w:t>Timings</w:t>
      </w:r>
    </w:p>
    <w:p w14:paraId="508285B6" w14:textId="77777777" w:rsidR="00C62228" w:rsidRDefault="00C62228">
      <w:pPr>
        <w:pStyle w:val="BodyText"/>
        <w:spacing w:before="11"/>
        <w:rPr>
          <w:b/>
          <w:sz w:val="30"/>
        </w:rPr>
      </w:pPr>
    </w:p>
    <w:p w14:paraId="3A507FDE" w14:textId="77777777" w:rsidR="00C62228" w:rsidRDefault="00E6392B">
      <w:pPr>
        <w:pStyle w:val="BodyText"/>
        <w:spacing w:line="276" w:lineRule="auto"/>
        <w:ind w:left="1100" w:right="651"/>
        <w:jc w:val="both"/>
      </w:pPr>
      <w:r>
        <w:t>Flexi Time tabling help students to choose the courses they want to study and when to study from the slot-based timetable, coupled with on-line Course Registration, through Amizone, in each semester.</w:t>
      </w:r>
    </w:p>
    <w:p w14:paraId="3D463EF1" w14:textId="072CC45A" w:rsidR="00C62228" w:rsidRDefault="00E6392B">
      <w:pPr>
        <w:pStyle w:val="BodyText"/>
        <w:spacing w:before="200" w:line="276" w:lineRule="auto"/>
        <w:ind w:left="1100" w:right="647"/>
        <w:jc w:val="both"/>
      </w:pPr>
      <w:r>
        <w:t xml:space="preserve">The Institutions/departments prepare, </w:t>
      </w:r>
      <w:r w:rsidR="00147566">
        <w:t>review,</w:t>
      </w:r>
      <w:r>
        <w:t xml:space="preserve"> and publish the weekly class </w:t>
      </w:r>
      <w:r w:rsidR="00147566">
        <w:t>timetable</w:t>
      </w:r>
      <w:r>
        <w:t xml:space="preserve"> on AMIZONE prior to the start of each semester to ensure that all classes are scheduled for the minimum number of session(s) of 50 minutes each. The </w:t>
      </w:r>
      <w:r w:rsidR="00147566">
        <w:t>students</w:t>
      </w:r>
      <w:r>
        <w:t xml:space="preserve"> select and register for the course time slot. Students make their own </w:t>
      </w:r>
      <w:r w:rsidR="00147566">
        <w:t>timetable</w:t>
      </w:r>
      <w:r>
        <w:t xml:space="preserve"> and each student in a class may have a different timetable of his / her own.</w:t>
      </w:r>
    </w:p>
    <w:p w14:paraId="4AE96E7B" w14:textId="77777777" w:rsidR="00C62228" w:rsidRDefault="00C62228">
      <w:pPr>
        <w:spacing w:line="276" w:lineRule="auto"/>
        <w:jc w:val="both"/>
        <w:sectPr w:rsidR="00C62228">
          <w:headerReference w:type="default" r:id="rId14"/>
          <w:footerReference w:type="default" r:id="rId15"/>
          <w:pgSz w:w="11900" w:h="16840"/>
          <w:pgMar w:top="540" w:right="0" w:bottom="1620" w:left="160" w:header="0" w:footer="1438" w:gutter="0"/>
          <w:pgNumType w:start="2"/>
          <w:cols w:space="720"/>
        </w:sectPr>
      </w:pPr>
    </w:p>
    <w:p w14:paraId="784030BC" w14:textId="77777777" w:rsidR="00C62228" w:rsidRDefault="00E6392B">
      <w:pPr>
        <w:pStyle w:val="Heading3"/>
        <w:numPr>
          <w:ilvl w:val="0"/>
          <w:numId w:val="90"/>
        </w:numPr>
        <w:tabs>
          <w:tab w:val="left" w:pos="1701"/>
        </w:tabs>
        <w:spacing w:before="72"/>
        <w:ind w:left="1700" w:hanging="241"/>
        <w:jc w:val="left"/>
      </w:pPr>
      <w:r>
        <w:lastRenderedPageBreak/>
        <w:t>Domain/ Faculty of Studies - Business Management /Commerce/ / Finance</w:t>
      </w:r>
    </w:p>
    <w:p w14:paraId="519A8426" w14:textId="77777777" w:rsidR="00C62228" w:rsidRDefault="00C62228">
      <w:pPr>
        <w:pStyle w:val="BodyText"/>
        <w:spacing w:before="7"/>
        <w:rPr>
          <w:b/>
          <w:sz w:val="30"/>
        </w:rPr>
      </w:pPr>
    </w:p>
    <w:p w14:paraId="2FCC765B" w14:textId="77777777" w:rsidR="00C62228" w:rsidRDefault="00E6392B">
      <w:pPr>
        <w:pStyle w:val="BodyText"/>
        <w:spacing w:line="276" w:lineRule="auto"/>
        <w:ind w:left="1460" w:right="646"/>
        <w:jc w:val="both"/>
      </w:pPr>
      <w:r>
        <w:t xml:space="preserve">The </w:t>
      </w:r>
      <w:r>
        <w:rPr>
          <w:b/>
        </w:rPr>
        <w:t>Faculty of Management Studies (FMS)</w:t>
      </w:r>
      <w:r>
        <w:t xml:space="preserve">has been established with an objective to educate, </w:t>
      </w:r>
      <w:proofErr w:type="gramStart"/>
      <w:r>
        <w:t>equip</w:t>
      </w:r>
      <w:proofErr w:type="gramEnd"/>
      <w:r>
        <w:t xml:space="preserve"> and empower the aspiring business leaders with relevant managerial skills, fostering values, creating social responsibility and global competence to meet the requirements of the changing and challenging business world.</w:t>
      </w:r>
    </w:p>
    <w:p w14:paraId="51E53EA6" w14:textId="77777777" w:rsidR="00C62228" w:rsidRDefault="00C62228">
      <w:pPr>
        <w:pStyle w:val="BodyText"/>
        <w:spacing w:before="7"/>
        <w:rPr>
          <w:sz w:val="27"/>
        </w:rPr>
      </w:pPr>
    </w:p>
    <w:p w14:paraId="62A14BFB" w14:textId="177596EB" w:rsidR="00C62228" w:rsidRDefault="00E6392B">
      <w:pPr>
        <w:spacing w:line="276" w:lineRule="auto"/>
        <w:ind w:left="1460" w:right="649"/>
        <w:jc w:val="both"/>
        <w:rPr>
          <w:sz w:val="24"/>
        </w:rPr>
      </w:pPr>
      <w:r>
        <w:rPr>
          <w:sz w:val="24"/>
        </w:rPr>
        <w:t xml:space="preserve">The </w:t>
      </w:r>
      <w:r>
        <w:rPr>
          <w:b/>
          <w:sz w:val="24"/>
        </w:rPr>
        <w:t xml:space="preserve">Faculty of Management </w:t>
      </w:r>
      <w:r w:rsidR="000A2438">
        <w:rPr>
          <w:b/>
          <w:sz w:val="24"/>
        </w:rPr>
        <w:t>Studies (</w:t>
      </w:r>
      <w:r>
        <w:rPr>
          <w:b/>
          <w:sz w:val="24"/>
        </w:rPr>
        <w:t>FMS)</w:t>
      </w:r>
      <w:r>
        <w:rPr>
          <w:sz w:val="24"/>
        </w:rPr>
        <w:t>ensures to</w:t>
      </w:r>
      <w:r w:rsidR="000A2438">
        <w:rPr>
          <w:sz w:val="24"/>
        </w:rPr>
        <w:t xml:space="preserve"> </w:t>
      </w:r>
      <w:r>
        <w:rPr>
          <w:sz w:val="24"/>
        </w:rPr>
        <w:t xml:space="preserve">provide ample opportunities to its </w:t>
      </w:r>
      <w:r w:rsidR="000A2438">
        <w:rPr>
          <w:sz w:val="24"/>
        </w:rPr>
        <w:t>students</w:t>
      </w:r>
      <w:r>
        <w:rPr>
          <w:sz w:val="24"/>
        </w:rPr>
        <w:t xml:space="preserve"> to excel in their careers and strives to fulfill its mission</w:t>
      </w:r>
    </w:p>
    <w:p w14:paraId="60ECC8AE" w14:textId="77777777" w:rsidR="00C62228" w:rsidRDefault="00C62228">
      <w:pPr>
        <w:pStyle w:val="BodyText"/>
        <w:spacing w:before="1"/>
        <w:rPr>
          <w:sz w:val="28"/>
        </w:rPr>
      </w:pPr>
    </w:p>
    <w:p w14:paraId="76DB95A5" w14:textId="77777777" w:rsidR="00C62228" w:rsidRDefault="00E6392B">
      <w:pPr>
        <w:pStyle w:val="Heading3"/>
        <w:spacing w:line="276" w:lineRule="auto"/>
        <w:ind w:left="1460" w:right="645"/>
        <w:jc w:val="both"/>
      </w:pPr>
      <w:r>
        <w:t>“To provide education at all levels in management discipline of modern times and in the futuristic and emerging frontier areas of management knowledge, learning and research and to develop the overall personality of management students by making them not only excellent management professionals but also good individuals, with understanding and regards for human values, pride in their heritage and culture, a sense of right and wrong and yearning for perfection and imbibe attributes of courage of conviction and</w:t>
      </w:r>
      <w:r>
        <w:rPr>
          <w:spacing w:val="-1"/>
        </w:rPr>
        <w:t xml:space="preserve"> </w:t>
      </w:r>
      <w:r>
        <w:t>action.”</w:t>
      </w:r>
    </w:p>
    <w:p w14:paraId="6108E45C" w14:textId="77777777" w:rsidR="00C62228" w:rsidRDefault="00C62228">
      <w:pPr>
        <w:pStyle w:val="BodyText"/>
        <w:spacing w:before="8"/>
        <w:rPr>
          <w:b/>
          <w:sz w:val="27"/>
        </w:rPr>
      </w:pPr>
    </w:p>
    <w:p w14:paraId="2D2D7C5C" w14:textId="77777777" w:rsidR="00C62228" w:rsidRDefault="00E6392B">
      <w:pPr>
        <w:pStyle w:val="ListParagraph"/>
        <w:numPr>
          <w:ilvl w:val="1"/>
          <w:numId w:val="90"/>
        </w:numPr>
        <w:tabs>
          <w:tab w:val="left" w:pos="1821"/>
        </w:tabs>
        <w:ind w:left="1820" w:hanging="361"/>
        <w:rPr>
          <w:b/>
          <w:sz w:val="24"/>
        </w:rPr>
      </w:pPr>
      <w:r>
        <w:rPr>
          <w:b/>
          <w:sz w:val="24"/>
        </w:rPr>
        <w:t>Institutions &amp;</w:t>
      </w:r>
      <w:r>
        <w:rPr>
          <w:b/>
          <w:spacing w:val="-1"/>
          <w:sz w:val="24"/>
        </w:rPr>
        <w:t xml:space="preserve"> </w:t>
      </w:r>
      <w:r>
        <w:rPr>
          <w:b/>
          <w:sz w:val="24"/>
        </w:rPr>
        <w:t>Programmes</w:t>
      </w:r>
    </w:p>
    <w:p w14:paraId="45088E38" w14:textId="77777777" w:rsidR="00C62228" w:rsidRDefault="00C62228">
      <w:pPr>
        <w:pStyle w:val="BodyText"/>
        <w:spacing w:before="8"/>
        <w:rPr>
          <w:b/>
          <w:sz w:val="30"/>
        </w:rPr>
      </w:pPr>
    </w:p>
    <w:p w14:paraId="7444C80B" w14:textId="77777777" w:rsidR="00C62228" w:rsidRDefault="00E6392B">
      <w:pPr>
        <w:pStyle w:val="BodyText"/>
        <w:ind w:left="689" w:right="863"/>
        <w:jc w:val="center"/>
      </w:pPr>
      <w:r>
        <w:t>FMS has following institutions/Programme in various campuses of the University:</w:t>
      </w:r>
    </w:p>
    <w:p w14:paraId="0DBB35B3" w14:textId="77777777" w:rsidR="00C62228" w:rsidRDefault="00C62228">
      <w:pPr>
        <w:pStyle w:val="BodyText"/>
        <w:rPr>
          <w:sz w:val="20"/>
        </w:rPr>
      </w:pPr>
    </w:p>
    <w:p w14:paraId="6207D67D" w14:textId="77777777" w:rsidR="00C62228" w:rsidRDefault="00C62228">
      <w:pPr>
        <w:pStyle w:val="BodyText"/>
        <w:spacing w:before="9" w:after="1"/>
        <w:rPr>
          <w:sz w:val="11"/>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8078"/>
      </w:tblGrid>
      <w:tr w:rsidR="00C62228" w14:paraId="632291AC" w14:textId="77777777">
        <w:trPr>
          <w:trHeight w:val="412"/>
        </w:trPr>
        <w:tc>
          <w:tcPr>
            <w:tcW w:w="763" w:type="dxa"/>
          </w:tcPr>
          <w:p w14:paraId="61BC57AB" w14:textId="77777777" w:rsidR="00C62228" w:rsidRDefault="00E6392B">
            <w:pPr>
              <w:pStyle w:val="TableParagraph"/>
              <w:spacing w:line="275" w:lineRule="exact"/>
              <w:ind w:left="9"/>
              <w:jc w:val="center"/>
              <w:rPr>
                <w:b/>
                <w:sz w:val="24"/>
              </w:rPr>
            </w:pPr>
            <w:r>
              <w:rPr>
                <w:b/>
                <w:sz w:val="24"/>
              </w:rPr>
              <w:t>#</w:t>
            </w:r>
          </w:p>
        </w:tc>
        <w:tc>
          <w:tcPr>
            <w:tcW w:w="8078" w:type="dxa"/>
          </w:tcPr>
          <w:p w14:paraId="117C284B" w14:textId="77777777" w:rsidR="00C62228" w:rsidRDefault="00E6392B">
            <w:pPr>
              <w:pStyle w:val="TableParagraph"/>
              <w:spacing w:line="275" w:lineRule="exact"/>
              <w:ind w:left="3475" w:right="3472"/>
              <w:jc w:val="center"/>
              <w:rPr>
                <w:b/>
                <w:sz w:val="24"/>
              </w:rPr>
            </w:pPr>
            <w:r>
              <w:rPr>
                <w:b/>
                <w:sz w:val="24"/>
              </w:rPr>
              <w:t>Institution</w:t>
            </w:r>
          </w:p>
        </w:tc>
      </w:tr>
      <w:tr w:rsidR="00C62228" w14:paraId="3FA4A8B8" w14:textId="77777777">
        <w:trPr>
          <w:trHeight w:val="414"/>
        </w:trPr>
        <w:tc>
          <w:tcPr>
            <w:tcW w:w="8841" w:type="dxa"/>
            <w:gridSpan w:val="2"/>
            <w:shd w:val="clear" w:color="auto" w:fill="BEBEBE"/>
          </w:tcPr>
          <w:p w14:paraId="403B57D0" w14:textId="77777777" w:rsidR="00C62228" w:rsidRDefault="00E6392B">
            <w:pPr>
              <w:pStyle w:val="TableParagraph"/>
              <w:spacing w:line="275" w:lineRule="exact"/>
              <w:ind w:left="107"/>
              <w:rPr>
                <w:b/>
                <w:sz w:val="24"/>
              </w:rPr>
            </w:pPr>
            <w:r>
              <w:rPr>
                <w:b/>
                <w:sz w:val="24"/>
              </w:rPr>
              <w:t>Campus - Noida</w:t>
            </w:r>
          </w:p>
        </w:tc>
      </w:tr>
      <w:tr w:rsidR="00C62228" w14:paraId="28B09C1F" w14:textId="77777777">
        <w:trPr>
          <w:trHeight w:val="412"/>
        </w:trPr>
        <w:tc>
          <w:tcPr>
            <w:tcW w:w="763" w:type="dxa"/>
          </w:tcPr>
          <w:p w14:paraId="2AE972BC" w14:textId="77777777" w:rsidR="00C62228" w:rsidRDefault="00E6392B">
            <w:pPr>
              <w:pStyle w:val="TableParagraph"/>
              <w:spacing w:line="270" w:lineRule="exact"/>
              <w:ind w:left="9"/>
              <w:jc w:val="center"/>
              <w:rPr>
                <w:sz w:val="24"/>
              </w:rPr>
            </w:pPr>
            <w:r>
              <w:rPr>
                <w:sz w:val="24"/>
              </w:rPr>
              <w:t>1</w:t>
            </w:r>
          </w:p>
        </w:tc>
        <w:tc>
          <w:tcPr>
            <w:tcW w:w="8078" w:type="dxa"/>
          </w:tcPr>
          <w:p w14:paraId="58E3729B" w14:textId="77777777" w:rsidR="00C62228" w:rsidRDefault="00E6392B">
            <w:pPr>
              <w:pStyle w:val="TableParagraph"/>
              <w:spacing w:line="270" w:lineRule="exact"/>
              <w:ind w:left="105"/>
              <w:rPr>
                <w:sz w:val="24"/>
              </w:rPr>
            </w:pPr>
            <w:r>
              <w:rPr>
                <w:sz w:val="24"/>
              </w:rPr>
              <w:t>Amity Business School (ABS)</w:t>
            </w:r>
          </w:p>
        </w:tc>
      </w:tr>
      <w:tr w:rsidR="00C62228" w14:paraId="6CBCB372" w14:textId="77777777">
        <w:trPr>
          <w:trHeight w:val="415"/>
        </w:trPr>
        <w:tc>
          <w:tcPr>
            <w:tcW w:w="763" w:type="dxa"/>
          </w:tcPr>
          <w:p w14:paraId="1A6215C0" w14:textId="77777777" w:rsidR="00C62228" w:rsidRDefault="00E6392B">
            <w:pPr>
              <w:pStyle w:val="TableParagraph"/>
              <w:spacing w:line="273" w:lineRule="exact"/>
              <w:ind w:left="9"/>
              <w:jc w:val="center"/>
              <w:rPr>
                <w:sz w:val="24"/>
              </w:rPr>
            </w:pPr>
            <w:r>
              <w:rPr>
                <w:sz w:val="24"/>
              </w:rPr>
              <w:t>2</w:t>
            </w:r>
          </w:p>
        </w:tc>
        <w:tc>
          <w:tcPr>
            <w:tcW w:w="8078" w:type="dxa"/>
          </w:tcPr>
          <w:p w14:paraId="3FE91AFA" w14:textId="77777777" w:rsidR="00C62228" w:rsidRDefault="00E6392B">
            <w:pPr>
              <w:pStyle w:val="TableParagraph"/>
              <w:spacing w:line="273" w:lineRule="exact"/>
              <w:ind w:left="105"/>
              <w:rPr>
                <w:sz w:val="24"/>
              </w:rPr>
            </w:pPr>
            <w:r>
              <w:rPr>
                <w:sz w:val="24"/>
              </w:rPr>
              <w:t>Amity International Business School (AIBS)</w:t>
            </w:r>
          </w:p>
        </w:tc>
      </w:tr>
      <w:tr w:rsidR="00C62228" w14:paraId="2DBB579D" w14:textId="77777777">
        <w:trPr>
          <w:trHeight w:val="414"/>
        </w:trPr>
        <w:tc>
          <w:tcPr>
            <w:tcW w:w="763" w:type="dxa"/>
          </w:tcPr>
          <w:p w14:paraId="1E3D1952" w14:textId="77777777" w:rsidR="00C62228" w:rsidRDefault="00E6392B">
            <w:pPr>
              <w:pStyle w:val="TableParagraph"/>
              <w:spacing w:line="270" w:lineRule="exact"/>
              <w:ind w:left="9"/>
              <w:jc w:val="center"/>
              <w:rPr>
                <w:sz w:val="24"/>
              </w:rPr>
            </w:pPr>
            <w:r>
              <w:rPr>
                <w:sz w:val="24"/>
              </w:rPr>
              <w:t>3</w:t>
            </w:r>
          </w:p>
        </w:tc>
        <w:tc>
          <w:tcPr>
            <w:tcW w:w="8078" w:type="dxa"/>
          </w:tcPr>
          <w:p w14:paraId="290130D6" w14:textId="77777777" w:rsidR="00C62228" w:rsidRDefault="00E6392B">
            <w:pPr>
              <w:pStyle w:val="TableParagraph"/>
              <w:spacing w:line="270" w:lineRule="exact"/>
              <w:ind w:left="105"/>
              <w:rPr>
                <w:sz w:val="24"/>
              </w:rPr>
            </w:pPr>
            <w:r>
              <w:rPr>
                <w:sz w:val="24"/>
              </w:rPr>
              <w:t>Amity School of Business (ASB)</w:t>
            </w:r>
          </w:p>
        </w:tc>
      </w:tr>
      <w:tr w:rsidR="00C62228" w14:paraId="6364D2C3" w14:textId="77777777">
        <w:trPr>
          <w:trHeight w:val="412"/>
        </w:trPr>
        <w:tc>
          <w:tcPr>
            <w:tcW w:w="763" w:type="dxa"/>
          </w:tcPr>
          <w:p w14:paraId="071CDBA9" w14:textId="77777777" w:rsidR="00C62228" w:rsidRDefault="00E6392B">
            <w:pPr>
              <w:pStyle w:val="TableParagraph"/>
              <w:spacing w:line="270" w:lineRule="exact"/>
              <w:ind w:left="9"/>
              <w:jc w:val="center"/>
              <w:rPr>
                <w:sz w:val="24"/>
              </w:rPr>
            </w:pPr>
            <w:r>
              <w:rPr>
                <w:sz w:val="24"/>
              </w:rPr>
              <w:t>4</w:t>
            </w:r>
          </w:p>
        </w:tc>
        <w:tc>
          <w:tcPr>
            <w:tcW w:w="8078" w:type="dxa"/>
          </w:tcPr>
          <w:p w14:paraId="792389A7" w14:textId="77777777" w:rsidR="00C62228" w:rsidRDefault="00E6392B">
            <w:pPr>
              <w:pStyle w:val="TableParagraph"/>
              <w:spacing w:line="270" w:lineRule="exact"/>
              <w:ind w:left="105"/>
              <w:rPr>
                <w:sz w:val="24"/>
              </w:rPr>
            </w:pPr>
            <w:r>
              <w:rPr>
                <w:sz w:val="24"/>
              </w:rPr>
              <w:t>Amity School of Insurance, Banking &amp; Actuarial Science (ASIBAS)</w:t>
            </w:r>
          </w:p>
        </w:tc>
      </w:tr>
      <w:tr w:rsidR="00C62228" w14:paraId="20EBAB81" w14:textId="77777777">
        <w:trPr>
          <w:trHeight w:val="414"/>
        </w:trPr>
        <w:tc>
          <w:tcPr>
            <w:tcW w:w="763" w:type="dxa"/>
          </w:tcPr>
          <w:p w14:paraId="2DF66FDD" w14:textId="77777777" w:rsidR="00C62228" w:rsidRDefault="00E6392B">
            <w:pPr>
              <w:pStyle w:val="TableParagraph"/>
              <w:spacing w:line="273" w:lineRule="exact"/>
              <w:ind w:left="9"/>
              <w:jc w:val="center"/>
              <w:rPr>
                <w:sz w:val="24"/>
              </w:rPr>
            </w:pPr>
            <w:r>
              <w:rPr>
                <w:sz w:val="24"/>
              </w:rPr>
              <w:t>5</w:t>
            </w:r>
          </w:p>
        </w:tc>
        <w:tc>
          <w:tcPr>
            <w:tcW w:w="8078" w:type="dxa"/>
          </w:tcPr>
          <w:p w14:paraId="622E2FC6" w14:textId="77777777" w:rsidR="00C62228" w:rsidRDefault="00E6392B">
            <w:pPr>
              <w:pStyle w:val="TableParagraph"/>
              <w:spacing w:line="273" w:lineRule="exact"/>
              <w:ind w:left="105"/>
              <w:rPr>
                <w:sz w:val="24"/>
              </w:rPr>
            </w:pPr>
            <w:r>
              <w:rPr>
                <w:sz w:val="24"/>
              </w:rPr>
              <w:t>Amity Institute of Competitive Intelligence &amp; Strategic Management (AICISM)</w:t>
            </w:r>
          </w:p>
        </w:tc>
      </w:tr>
      <w:tr w:rsidR="00C62228" w14:paraId="69067223" w14:textId="77777777">
        <w:trPr>
          <w:trHeight w:val="414"/>
        </w:trPr>
        <w:tc>
          <w:tcPr>
            <w:tcW w:w="763" w:type="dxa"/>
          </w:tcPr>
          <w:p w14:paraId="0C1F2EE9" w14:textId="77777777" w:rsidR="00C62228" w:rsidRDefault="00E6392B">
            <w:pPr>
              <w:pStyle w:val="TableParagraph"/>
              <w:spacing w:line="270" w:lineRule="exact"/>
              <w:ind w:left="9"/>
              <w:jc w:val="center"/>
              <w:rPr>
                <w:sz w:val="24"/>
              </w:rPr>
            </w:pPr>
            <w:r>
              <w:rPr>
                <w:sz w:val="24"/>
              </w:rPr>
              <w:t>6</w:t>
            </w:r>
          </w:p>
        </w:tc>
        <w:tc>
          <w:tcPr>
            <w:tcW w:w="8078" w:type="dxa"/>
          </w:tcPr>
          <w:p w14:paraId="23575938" w14:textId="77777777" w:rsidR="00C62228" w:rsidRDefault="00E6392B">
            <w:pPr>
              <w:pStyle w:val="TableParagraph"/>
              <w:spacing w:line="270" w:lineRule="exact"/>
              <w:ind w:left="105"/>
              <w:rPr>
                <w:sz w:val="24"/>
              </w:rPr>
            </w:pPr>
            <w:r>
              <w:rPr>
                <w:sz w:val="24"/>
              </w:rPr>
              <w:t>RICS School of Built Environment (RICSSBE)</w:t>
            </w:r>
          </w:p>
        </w:tc>
      </w:tr>
      <w:tr w:rsidR="00C62228" w14:paraId="5B91AA19" w14:textId="77777777">
        <w:trPr>
          <w:trHeight w:val="412"/>
        </w:trPr>
        <w:tc>
          <w:tcPr>
            <w:tcW w:w="763" w:type="dxa"/>
          </w:tcPr>
          <w:p w14:paraId="37559CC8" w14:textId="77777777" w:rsidR="00C62228" w:rsidRDefault="00E6392B">
            <w:pPr>
              <w:pStyle w:val="TableParagraph"/>
              <w:spacing w:line="270" w:lineRule="exact"/>
              <w:ind w:left="9"/>
              <w:jc w:val="center"/>
              <w:rPr>
                <w:sz w:val="24"/>
              </w:rPr>
            </w:pPr>
            <w:r>
              <w:rPr>
                <w:sz w:val="24"/>
              </w:rPr>
              <w:t>7</w:t>
            </w:r>
          </w:p>
        </w:tc>
        <w:tc>
          <w:tcPr>
            <w:tcW w:w="8078" w:type="dxa"/>
          </w:tcPr>
          <w:p w14:paraId="6A6C65FE" w14:textId="77777777" w:rsidR="00C62228" w:rsidRDefault="00E6392B">
            <w:pPr>
              <w:pStyle w:val="TableParagraph"/>
              <w:spacing w:line="270" w:lineRule="exact"/>
              <w:ind w:left="105"/>
              <w:rPr>
                <w:sz w:val="24"/>
              </w:rPr>
            </w:pPr>
            <w:r>
              <w:rPr>
                <w:sz w:val="24"/>
              </w:rPr>
              <w:t>Amity College of Commerce &amp; Finance (ACCF)</w:t>
            </w:r>
          </w:p>
        </w:tc>
      </w:tr>
      <w:tr w:rsidR="00C62228" w14:paraId="2D5179C7" w14:textId="77777777">
        <w:trPr>
          <w:trHeight w:val="414"/>
        </w:trPr>
        <w:tc>
          <w:tcPr>
            <w:tcW w:w="8841" w:type="dxa"/>
            <w:gridSpan w:val="2"/>
            <w:shd w:val="clear" w:color="auto" w:fill="BEBEBE"/>
          </w:tcPr>
          <w:p w14:paraId="7E375F57" w14:textId="77777777" w:rsidR="00C62228" w:rsidRDefault="00E6392B">
            <w:pPr>
              <w:pStyle w:val="TableParagraph"/>
              <w:spacing w:before="1"/>
              <w:ind w:left="107"/>
              <w:rPr>
                <w:b/>
                <w:sz w:val="24"/>
              </w:rPr>
            </w:pPr>
            <w:r>
              <w:rPr>
                <w:b/>
                <w:sz w:val="24"/>
              </w:rPr>
              <w:t>Lucknow</w:t>
            </w:r>
          </w:p>
        </w:tc>
      </w:tr>
      <w:tr w:rsidR="00C62228" w14:paraId="59F28A08" w14:textId="77777777">
        <w:trPr>
          <w:trHeight w:val="414"/>
        </w:trPr>
        <w:tc>
          <w:tcPr>
            <w:tcW w:w="763" w:type="dxa"/>
          </w:tcPr>
          <w:p w14:paraId="29B993CC" w14:textId="77777777" w:rsidR="00C62228" w:rsidRDefault="00E6392B">
            <w:pPr>
              <w:pStyle w:val="TableParagraph"/>
              <w:spacing w:line="270" w:lineRule="exact"/>
              <w:ind w:left="9"/>
              <w:jc w:val="center"/>
              <w:rPr>
                <w:sz w:val="24"/>
              </w:rPr>
            </w:pPr>
            <w:r>
              <w:rPr>
                <w:sz w:val="24"/>
              </w:rPr>
              <w:t>1</w:t>
            </w:r>
          </w:p>
        </w:tc>
        <w:tc>
          <w:tcPr>
            <w:tcW w:w="8078" w:type="dxa"/>
          </w:tcPr>
          <w:p w14:paraId="4F67BE0B" w14:textId="77777777" w:rsidR="00C62228" w:rsidRDefault="00E6392B">
            <w:pPr>
              <w:pStyle w:val="TableParagraph"/>
              <w:spacing w:line="270" w:lineRule="exact"/>
              <w:ind w:left="105"/>
              <w:rPr>
                <w:sz w:val="24"/>
              </w:rPr>
            </w:pPr>
            <w:r>
              <w:rPr>
                <w:sz w:val="24"/>
              </w:rPr>
              <w:t>Amity Business School Lucknow (ABSL)</w:t>
            </w:r>
          </w:p>
        </w:tc>
      </w:tr>
      <w:tr w:rsidR="00C62228" w14:paraId="2A1FC9C7" w14:textId="77777777">
        <w:trPr>
          <w:trHeight w:val="413"/>
        </w:trPr>
        <w:tc>
          <w:tcPr>
            <w:tcW w:w="8841" w:type="dxa"/>
            <w:gridSpan w:val="2"/>
            <w:shd w:val="clear" w:color="auto" w:fill="BEBEBE"/>
          </w:tcPr>
          <w:p w14:paraId="48A62D2C" w14:textId="77777777" w:rsidR="00C62228" w:rsidRDefault="00E6392B">
            <w:pPr>
              <w:pStyle w:val="TableParagraph"/>
              <w:spacing w:line="276" w:lineRule="exact"/>
              <w:ind w:left="107"/>
              <w:rPr>
                <w:b/>
                <w:sz w:val="24"/>
              </w:rPr>
            </w:pPr>
            <w:r>
              <w:rPr>
                <w:b/>
                <w:sz w:val="24"/>
              </w:rPr>
              <w:t>Greater Noida</w:t>
            </w:r>
          </w:p>
        </w:tc>
      </w:tr>
      <w:tr w:rsidR="00C62228" w14:paraId="60FDA6E1" w14:textId="77777777">
        <w:trPr>
          <w:trHeight w:val="414"/>
        </w:trPr>
        <w:tc>
          <w:tcPr>
            <w:tcW w:w="763" w:type="dxa"/>
          </w:tcPr>
          <w:p w14:paraId="208C9423" w14:textId="77777777" w:rsidR="00C62228" w:rsidRDefault="00E6392B">
            <w:pPr>
              <w:pStyle w:val="TableParagraph"/>
              <w:spacing w:line="273" w:lineRule="exact"/>
              <w:ind w:left="9"/>
              <w:jc w:val="center"/>
              <w:rPr>
                <w:sz w:val="24"/>
              </w:rPr>
            </w:pPr>
            <w:r>
              <w:rPr>
                <w:sz w:val="24"/>
              </w:rPr>
              <w:t>1</w:t>
            </w:r>
          </w:p>
        </w:tc>
        <w:tc>
          <w:tcPr>
            <w:tcW w:w="8078" w:type="dxa"/>
          </w:tcPr>
          <w:p w14:paraId="4C1BC912" w14:textId="77777777" w:rsidR="00C62228" w:rsidRDefault="00E6392B">
            <w:pPr>
              <w:pStyle w:val="TableParagraph"/>
              <w:spacing w:line="273" w:lineRule="exact"/>
              <w:ind w:left="105"/>
              <w:rPr>
                <w:sz w:val="24"/>
              </w:rPr>
            </w:pPr>
            <w:r>
              <w:rPr>
                <w:sz w:val="24"/>
              </w:rPr>
              <w:t>Amity Business School Greater Noida (ABS- AUGN)</w:t>
            </w:r>
          </w:p>
        </w:tc>
      </w:tr>
      <w:tr w:rsidR="00C62228" w14:paraId="2E9005A8" w14:textId="77777777">
        <w:trPr>
          <w:trHeight w:val="414"/>
        </w:trPr>
        <w:tc>
          <w:tcPr>
            <w:tcW w:w="8841" w:type="dxa"/>
            <w:gridSpan w:val="2"/>
            <w:shd w:val="clear" w:color="auto" w:fill="BEBEBE"/>
          </w:tcPr>
          <w:p w14:paraId="7DF802CA" w14:textId="77777777" w:rsidR="00C62228" w:rsidRDefault="00E6392B">
            <w:pPr>
              <w:pStyle w:val="TableParagraph"/>
              <w:spacing w:line="275" w:lineRule="exact"/>
              <w:ind w:left="107"/>
              <w:rPr>
                <w:b/>
                <w:sz w:val="24"/>
              </w:rPr>
            </w:pPr>
            <w:r>
              <w:rPr>
                <w:b/>
                <w:sz w:val="24"/>
              </w:rPr>
              <w:t>Dubai</w:t>
            </w:r>
          </w:p>
        </w:tc>
      </w:tr>
      <w:tr w:rsidR="00C62228" w14:paraId="7A71C9F3" w14:textId="77777777">
        <w:trPr>
          <w:trHeight w:val="412"/>
        </w:trPr>
        <w:tc>
          <w:tcPr>
            <w:tcW w:w="763" w:type="dxa"/>
          </w:tcPr>
          <w:p w14:paraId="6635C4B0" w14:textId="77777777" w:rsidR="00C62228" w:rsidRDefault="00E6392B">
            <w:pPr>
              <w:pStyle w:val="TableParagraph"/>
              <w:spacing w:line="270" w:lineRule="exact"/>
              <w:ind w:left="9"/>
              <w:jc w:val="center"/>
              <w:rPr>
                <w:sz w:val="24"/>
              </w:rPr>
            </w:pPr>
            <w:r>
              <w:rPr>
                <w:sz w:val="24"/>
              </w:rPr>
              <w:t>1</w:t>
            </w:r>
          </w:p>
        </w:tc>
        <w:tc>
          <w:tcPr>
            <w:tcW w:w="8078" w:type="dxa"/>
          </w:tcPr>
          <w:p w14:paraId="37C778CB" w14:textId="77777777" w:rsidR="00C62228" w:rsidRDefault="00E6392B">
            <w:pPr>
              <w:pStyle w:val="TableParagraph"/>
              <w:spacing w:line="270" w:lineRule="exact"/>
              <w:ind w:left="105"/>
              <w:rPr>
                <w:sz w:val="24"/>
              </w:rPr>
            </w:pPr>
            <w:r>
              <w:rPr>
                <w:sz w:val="24"/>
              </w:rPr>
              <w:t>Management Department</w:t>
            </w:r>
          </w:p>
        </w:tc>
      </w:tr>
    </w:tbl>
    <w:p w14:paraId="7A5D770B" w14:textId="77777777" w:rsidR="00C62228" w:rsidRDefault="00C62228">
      <w:pPr>
        <w:spacing w:line="270" w:lineRule="exact"/>
        <w:rPr>
          <w:sz w:val="24"/>
        </w:rPr>
        <w:sectPr w:rsidR="00C62228">
          <w:headerReference w:type="default" r:id="rId16"/>
          <w:footerReference w:type="default" r:id="rId17"/>
          <w:pgSz w:w="11900" w:h="16840"/>
          <w:pgMar w:top="540" w:right="0" w:bottom="1620" w:left="160" w:header="0" w:footer="1438" w:gutter="0"/>
          <w:pgNumType w:start="3"/>
          <w:cols w:space="720"/>
        </w:sectPr>
      </w:pPr>
    </w:p>
    <w:p w14:paraId="6EACE64A" w14:textId="77777777" w:rsidR="00C62228" w:rsidRDefault="00E6392B">
      <w:pPr>
        <w:pStyle w:val="Heading3"/>
        <w:spacing w:before="72"/>
      </w:pPr>
      <w:r>
        <w:lastRenderedPageBreak/>
        <w:t>Programmes Offered</w:t>
      </w:r>
    </w:p>
    <w:p w14:paraId="7A0BAA7A" w14:textId="77777777" w:rsidR="00C62228" w:rsidRDefault="00C62228">
      <w:pPr>
        <w:pStyle w:val="BodyText"/>
        <w:rPr>
          <w:b/>
          <w:sz w:val="20"/>
        </w:rPr>
      </w:pPr>
    </w:p>
    <w:p w14:paraId="2C98056E" w14:textId="77777777" w:rsidR="00C62228" w:rsidRDefault="00C62228">
      <w:pPr>
        <w:pStyle w:val="BodyText"/>
        <w:spacing w:before="1" w:after="1"/>
        <w:rPr>
          <w:b/>
          <w:sz w:val="11"/>
        </w:rPr>
      </w:pP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332"/>
        <w:gridCol w:w="1259"/>
        <w:gridCol w:w="1620"/>
        <w:gridCol w:w="1260"/>
        <w:gridCol w:w="811"/>
      </w:tblGrid>
      <w:tr w:rsidR="00C62228" w14:paraId="1A8DA45F" w14:textId="77777777">
        <w:trPr>
          <w:trHeight w:val="969"/>
        </w:trPr>
        <w:tc>
          <w:tcPr>
            <w:tcW w:w="708" w:type="dxa"/>
            <w:shd w:val="clear" w:color="auto" w:fill="BEBEBE"/>
          </w:tcPr>
          <w:p w14:paraId="5F151138" w14:textId="77777777" w:rsidR="00C62228" w:rsidRDefault="00C62228">
            <w:pPr>
              <w:pStyle w:val="TableParagraph"/>
              <w:spacing w:before="3"/>
              <w:rPr>
                <w:b/>
                <w:sz w:val="28"/>
              </w:rPr>
            </w:pPr>
          </w:p>
          <w:p w14:paraId="46427D64" w14:textId="77777777" w:rsidR="00C62228" w:rsidRDefault="00E6392B">
            <w:pPr>
              <w:pStyle w:val="TableParagraph"/>
              <w:ind w:left="90" w:right="80"/>
              <w:jc w:val="center"/>
              <w:rPr>
                <w:b/>
                <w:sz w:val="24"/>
              </w:rPr>
            </w:pPr>
            <w:proofErr w:type="spellStart"/>
            <w:proofErr w:type="gramStart"/>
            <w:r>
              <w:rPr>
                <w:b/>
                <w:sz w:val="24"/>
              </w:rPr>
              <w:t>S.No</w:t>
            </w:r>
            <w:proofErr w:type="spellEnd"/>
            <w:proofErr w:type="gramEnd"/>
          </w:p>
        </w:tc>
        <w:tc>
          <w:tcPr>
            <w:tcW w:w="4332" w:type="dxa"/>
            <w:shd w:val="clear" w:color="auto" w:fill="BEBEBE"/>
          </w:tcPr>
          <w:p w14:paraId="7FD13C51" w14:textId="77777777" w:rsidR="00C62228" w:rsidRDefault="00C62228">
            <w:pPr>
              <w:pStyle w:val="TableParagraph"/>
              <w:spacing w:before="3"/>
              <w:rPr>
                <w:b/>
                <w:sz w:val="28"/>
              </w:rPr>
            </w:pPr>
          </w:p>
          <w:p w14:paraId="1903EB36" w14:textId="77777777" w:rsidR="00C62228" w:rsidRDefault="00E6392B">
            <w:pPr>
              <w:pStyle w:val="TableParagraph"/>
              <w:ind w:left="108"/>
              <w:rPr>
                <w:b/>
                <w:sz w:val="24"/>
              </w:rPr>
            </w:pPr>
            <w:r>
              <w:rPr>
                <w:b/>
                <w:sz w:val="24"/>
              </w:rPr>
              <w:t>Programme Groups/ Programmes</w:t>
            </w:r>
          </w:p>
        </w:tc>
        <w:tc>
          <w:tcPr>
            <w:tcW w:w="1259" w:type="dxa"/>
            <w:shd w:val="clear" w:color="auto" w:fill="BEBEBE"/>
          </w:tcPr>
          <w:p w14:paraId="46632CCA" w14:textId="77777777" w:rsidR="00C62228" w:rsidRDefault="00C62228">
            <w:pPr>
              <w:pStyle w:val="TableParagraph"/>
              <w:spacing w:before="3"/>
              <w:rPr>
                <w:b/>
                <w:sz w:val="28"/>
              </w:rPr>
            </w:pPr>
          </w:p>
          <w:p w14:paraId="65BA27BC" w14:textId="77777777" w:rsidR="00C62228" w:rsidRDefault="00E6392B">
            <w:pPr>
              <w:pStyle w:val="TableParagraph"/>
              <w:ind w:left="322"/>
              <w:rPr>
                <w:b/>
                <w:sz w:val="24"/>
              </w:rPr>
            </w:pPr>
            <w:r>
              <w:rPr>
                <w:b/>
                <w:sz w:val="24"/>
              </w:rPr>
              <w:t>Noida</w:t>
            </w:r>
          </w:p>
        </w:tc>
        <w:tc>
          <w:tcPr>
            <w:tcW w:w="1620" w:type="dxa"/>
            <w:shd w:val="clear" w:color="auto" w:fill="BEBEBE"/>
          </w:tcPr>
          <w:p w14:paraId="319335C8" w14:textId="77777777" w:rsidR="00C62228" w:rsidRDefault="00E6392B">
            <w:pPr>
              <w:pStyle w:val="TableParagraph"/>
              <w:spacing w:before="167" w:line="276" w:lineRule="auto"/>
              <w:ind w:left="504" w:right="372" w:hanging="99"/>
              <w:rPr>
                <w:b/>
                <w:sz w:val="24"/>
              </w:rPr>
            </w:pPr>
            <w:r>
              <w:rPr>
                <w:b/>
                <w:sz w:val="24"/>
              </w:rPr>
              <w:t>Greater Noida</w:t>
            </w:r>
          </w:p>
        </w:tc>
        <w:tc>
          <w:tcPr>
            <w:tcW w:w="1260" w:type="dxa"/>
            <w:shd w:val="clear" w:color="auto" w:fill="BEBEBE"/>
          </w:tcPr>
          <w:p w14:paraId="7783155E" w14:textId="77777777" w:rsidR="00C62228" w:rsidRDefault="00C62228">
            <w:pPr>
              <w:pStyle w:val="TableParagraph"/>
              <w:spacing w:before="3"/>
              <w:rPr>
                <w:b/>
                <w:sz w:val="28"/>
              </w:rPr>
            </w:pPr>
          </w:p>
          <w:p w14:paraId="7AD79D92" w14:textId="77777777" w:rsidR="00C62228" w:rsidRDefault="00E6392B">
            <w:pPr>
              <w:pStyle w:val="TableParagraph"/>
              <w:ind w:left="40" w:right="28"/>
              <w:jc w:val="center"/>
              <w:rPr>
                <w:b/>
                <w:sz w:val="24"/>
              </w:rPr>
            </w:pPr>
            <w:r>
              <w:rPr>
                <w:b/>
                <w:sz w:val="24"/>
              </w:rPr>
              <w:t>Lucknow</w:t>
            </w:r>
          </w:p>
        </w:tc>
        <w:tc>
          <w:tcPr>
            <w:tcW w:w="811" w:type="dxa"/>
            <w:shd w:val="clear" w:color="auto" w:fill="BEBEBE"/>
          </w:tcPr>
          <w:p w14:paraId="3CC4F5EE" w14:textId="77777777" w:rsidR="00C62228" w:rsidRDefault="00C62228">
            <w:pPr>
              <w:pStyle w:val="TableParagraph"/>
              <w:spacing w:before="3"/>
              <w:rPr>
                <w:b/>
                <w:sz w:val="28"/>
              </w:rPr>
            </w:pPr>
          </w:p>
          <w:p w14:paraId="6B1B8A18" w14:textId="77777777" w:rsidR="00C62228" w:rsidRDefault="00E6392B">
            <w:pPr>
              <w:pStyle w:val="TableParagraph"/>
              <w:ind w:left="147"/>
              <w:rPr>
                <w:b/>
                <w:sz w:val="24"/>
              </w:rPr>
            </w:pPr>
            <w:r>
              <w:rPr>
                <w:b/>
                <w:sz w:val="24"/>
              </w:rPr>
              <w:t>AUD</w:t>
            </w:r>
          </w:p>
        </w:tc>
      </w:tr>
      <w:tr w:rsidR="00C62228" w14:paraId="3150C8F6" w14:textId="77777777">
        <w:trPr>
          <w:trHeight w:val="577"/>
        </w:trPr>
        <w:tc>
          <w:tcPr>
            <w:tcW w:w="708" w:type="dxa"/>
            <w:shd w:val="clear" w:color="auto" w:fill="BEBEBE"/>
          </w:tcPr>
          <w:p w14:paraId="46E7887C" w14:textId="77777777" w:rsidR="00C62228" w:rsidRDefault="00E6392B">
            <w:pPr>
              <w:pStyle w:val="TableParagraph"/>
              <w:spacing w:before="126"/>
              <w:ind w:left="8"/>
              <w:jc w:val="center"/>
              <w:rPr>
                <w:sz w:val="24"/>
              </w:rPr>
            </w:pPr>
            <w:r>
              <w:rPr>
                <w:sz w:val="24"/>
              </w:rPr>
              <w:t>1</w:t>
            </w:r>
          </w:p>
        </w:tc>
        <w:tc>
          <w:tcPr>
            <w:tcW w:w="9282" w:type="dxa"/>
            <w:gridSpan w:val="5"/>
            <w:shd w:val="clear" w:color="auto" w:fill="BEBEBE"/>
          </w:tcPr>
          <w:p w14:paraId="3B6BCAD3" w14:textId="77777777" w:rsidR="00C62228" w:rsidRDefault="00E6392B">
            <w:pPr>
              <w:pStyle w:val="TableParagraph"/>
              <w:spacing w:before="126"/>
              <w:ind w:left="2263" w:right="2256"/>
              <w:jc w:val="center"/>
              <w:rPr>
                <w:sz w:val="24"/>
              </w:rPr>
            </w:pPr>
            <w:r>
              <w:rPr>
                <w:sz w:val="24"/>
              </w:rPr>
              <w:t>Two Years Masters Programmes in Management</w:t>
            </w:r>
          </w:p>
        </w:tc>
      </w:tr>
      <w:tr w:rsidR="00C62228" w14:paraId="19F1DED5" w14:textId="77777777">
        <w:trPr>
          <w:trHeight w:val="635"/>
        </w:trPr>
        <w:tc>
          <w:tcPr>
            <w:tcW w:w="708" w:type="dxa"/>
          </w:tcPr>
          <w:p w14:paraId="033A43B6" w14:textId="77777777" w:rsidR="00C62228" w:rsidRDefault="00E6392B">
            <w:pPr>
              <w:pStyle w:val="TableParagraph"/>
              <w:spacing w:before="155"/>
              <w:ind w:left="90" w:right="80"/>
              <w:jc w:val="center"/>
              <w:rPr>
                <w:sz w:val="24"/>
              </w:rPr>
            </w:pPr>
            <w:r>
              <w:rPr>
                <w:sz w:val="24"/>
              </w:rPr>
              <w:t>1.1</w:t>
            </w:r>
          </w:p>
        </w:tc>
        <w:tc>
          <w:tcPr>
            <w:tcW w:w="4332" w:type="dxa"/>
          </w:tcPr>
          <w:p w14:paraId="6D445563" w14:textId="655D891F" w:rsidR="00C62228" w:rsidRDefault="000A2438">
            <w:pPr>
              <w:pStyle w:val="TableParagraph"/>
              <w:spacing w:line="270" w:lineRule="exact"/>
              <w:ind w:left="108"/>
              <w:rPr>
                <w:sz w:val="24"/>
              </w:rPr>
            </w:pPr>
            <w:r>
              <w:rPr>
                <w:sz w:val="24"/>
              </w:rPr>
              <w:t>Master of Business Administration</w:t>
            </w:r>
          </w:p>
          <w:p w14:paraId="718CA09D" w14:textId="77777777" w:rsidR="00C62228" w:rsidRDefault="00E6392B">
            <w:pPr>
              <w:pStyle w:val="TableParagraph"/>
              <w:spacing w:before="43"/>
              <w:ind w:left="108"/>
              <w:rPr>
                <w:sz w:val="24"/>
              </w:rPr>
            </w:pPr>
            <w:r>
              <w:rPr>
                <w:sz w:val="24"/>
              </w:rPr>
              <w:t>(MBA)</w:t>
            </w:r>
          </w:p>
        </w:tc>
        <w:tc>
          <w:tcPr>
            <w:tcW w:w="1259" w:type="dxa"/>
          </w:tcPr>
          <w:p w14:paraId="3AFA9C4C" w14:textId="77777777" w:rsidR="00C62228" w:rsidRDefault="00E6392B">
            <w:pPr>
              <w:pStyle w:val="TableParagraph"/>
              <w:spacing w:before="155"/>
              <w:ind w:left="397"/>
              <w:rPr>
                <w:sz w:val="24"/>
              </w:rPr>
            </w:pPr>
            <w:r>
              <w:rPr>
                <w:sz w:val="24"/>
              </w:rPr>
              <w:t>ABS</w:t>
            </w:r>
          </w:p>
        </w:tc>
        <w:tc>
          <w:tcPr>
            <w:tcW w:w="1620" w:type="dxa"/>
          </w:tcPr>
          <w:p w14:paraId="3B4AF3CA" w14:textId="77777777" w:rsidR="00C62228" w:rsidRDefault="00E6392B">
            <w:pPr>
              <w:pStyle w:val="TableParagraph"/>
              <w:spacing w:before="155"/>
              <w:ind w:left="111" w:right="98"/>
              <w:jc w:val="center"/>
              <w:rPr>
                <w:sz w:val="24"/>
              </w:rPr>
            </w:pPr>
            <w:r>
              <w:rPr>
                <w:sz w:val="24"/>
              </w:rPr>
              <w:t>ABS - AUGN</w:t>
            </w:r>
          </w:p>
        </w:tc>
        <w:tc>
          <w:tcPr>
            <w:tcW w:w="1260" w:type="dxa"/>
          </w:tcPr>
          <w:p w14:paraId="4577609A" w14:textId="77777777" w:rsidR="00C62228" w:rsidRDefault="00E6392B">
            <w:pPr>
              <w:pStyle w:val="TableParagraph"/>
              <w:spacing w:before="155"/>
              <w:ind w:left="40" w:right="27"/>
              <w:jc w:val="center"/>
              <w:rPr>
                <w:sz w:val="24"/>
              </w:rPr>
            </w:pPr>
            <w:r>
              <w:rPr>
                <w:sz w:val="24"/>
              </w:rPr>
              <w:t>ABSL</w:t>
            </w:r>
          </w:p>
        </w:tc>
        <w:tc>
          <w:tcPr>
            <w:tcW w:w="811" w:type="dxa"/>
          </w:tcPr>
          <w:p w14:paraId="0FC1D415" w14:textId="77777777" w:rsidR="00C62228" w:rsidRDefault="00E6392B">
            <w:pPr>
              <w:pStyle w:val="TableParagraph"/>
              <w:spacing w:before="155"/>
              <w:ind w:left="214"/>
              <w:rPr>
                <w:sz w:val="24"/>
              </w:rPr>
            </w:pPr>
            <w:r>
              <w:rPr>
                <w:sz w:val="24"/>
              </w:rPr>
              <w:t>MD</w:t>
            </w:r>
          </w:p>
        </w:tc>
      </w:tr>
      <w:tr w:rsidR="00C62228" w14:paraId="3CEE0EB9" w14:textId="77777777">
        <w:trPr>
          <w:trHeight w:val="479"/>
        </w:trPr>
        <w:tc>
          <w:tcPr>
            <w:tcW w:w="708" w:type="dxa"/>
          </w:tcPr>
          <w:p w14:paraId="6EFE4381" w14:textId="77777777" w:rsidR="00C62228" w:rsidRDefault="00E6392B">
            <w:pPr>
              <w:pStyle w:val="TableParagraph"/>
              <w:spacing w:before="75"/>
              <w:ind w:left="90" w:right="80"/>
              <w:jc w:val="center"/>
              <w:rPr>
                <w:sz w:val="24"/>
              </w:rPr>
            </w:pPr>
            <w:r>
              <w:rPr>
                <w:sz w:val="24"/>
              </w:rPr>
              <w:t>1.2</w:t>
            </w:r>
          </w:p>
        </w:tc>
        <w:tc>
          <w:tcPr>
            <w:tcW w:w="4332" w:type="dxa"/>
          </w:tcPr>
          <w:p w14:paraId="2B70998F" w14:textId="77777777" w:rsidR="00C62228" w:rsidRDefault="00E6392B">
            <w:pPr>
              <w:pStyle w:val="TableParagraph"/>
              <w:spacing w:before="75"/>
              <w:ind w:left="108"/>
              <w:rPr>
                <w:sz w:val="24"/>
              </w:rPr>
            </w:pPr>
            <w:r>
              <w:rPr>
                <w:sz w:val="24"/>
              </w:rPr>
              <w:t>MBA-Human Resource</w:t>
            </w:r>
          </w:p>
        </w:tc>
        <w:tc>
          <w:tcPr>
            <w:tcW w:w="1259" w:type="dxa"/>
          </w:tcPr>
          <w:p w14:paraId="19BFD9CB" w14:textId="77777777" w:rsidR="00C62228" w:rsidRDefault="00E6392B">
            <w:pPr>
              <w:pStyle w:val="TableParagraph"/>
              <w:spacing w:before="75"/>
              <w:ind w:left="397"/>
              <w:rPr>
                <w:sz w:val="24"/>
              </w:rPr>
            </w:pPr>
            <w:r>
              <w:rPr>
                <w:sz w:val="24"/>
              </w:rPr>
              <w:t>ABS</w:t>
            </w:r>
          </w:p>
        </w:tc>
        <w:tc>
          <w:tcPr>
            <w:tcW w:w="1620" w:type="dxa"/>
          </w:tcPr>
          <w:p w14:paraId="7013083A" w14:textId="77777777" w:rsidR="00C62228" w:rsidRDefault="00C62228">
            <w:pPr>
              <w:pStyle w:val="TableParagraph"/>
              <w:rPr>
                <w:sz w:val="24"/>
              </w:rPr>
            </w:pPr>
          </w:p>
        </w:tc>
        <w:tc>
          <w:tcPr>
            <w:tcW w:w="1260" w:type="dxa"/>
          </w:tcPr>
          <w:p w14:paraId="252F7DDA" w14:textId="77777777" w:rsidR="00C62228" w:rsidRDefault="00E6392B">
            <w:pPr>
              <w:pStyle w:val="TableParagraph"/>
              <w:spacing w:before="75"/>
              <w:ind w:left="40" w:right="27"/>
              <w:jc w:val="center"/>
              <w:rPr>
                <w:sz w:val="24"/>
              </w:rPr>
            </w:pPr>
            <w:r>
              <w:rPr>
                <w:sz w:val="24"/>
              </w:rPr>
              <w:t>ABSL</w:t>
            </w:r>
          </w:p>
        </w:tc>
        <w:tc>
          <w:tcPr>
            <w:tcW w:w="811" w:type="dxa"/>
          </w:tcPr>
          <w:p w14:paraId="29FBD383" w14:textId="77777777" w:rsidR="00C62228" w:rsidRDefault="00C62228">
            <w:pPr>
              <w:pStyle w:val="TableParagraph"/>
              <w:rPr>
                <w:sz w:val="24"/>
              </w:rPr>
            </w:pPr>
          </w:p>
        </w:tc>
      </w:tr>
      <w:tr w:rsidR="00C62228" w14:paraId="0DFE4BA8" w14:textId="77777777">
        <w:trPr>
          <w:trHeight w:val="577"/>
        </w:trPr>
        <w:tc>
          <w:tcPr>
            <w:tcW w:w="708" w:type="dxa"/>
          </w:tcPr>
          <w:p w14:paraId="13B7A9A6" w14:textId="77777777" w:rsidR="00C62228" w:rsidRDefault="00E6392B">
            <w:pPr>
              <w:pStyle w:val="TableParagraph"/>
              <w:spacing w:before="126"/>
              <w:ind w:left="90" w:right="80"/>
              <w:jc w:val="center"/>
              <w:rPr>
                <w:sz w:val="24"/>
              </w:rPr>
            </w:pPr>
            <w:r>
              <w:rPr>
                <w:sz w:val="24"/>
              </w:rPr>
              <w:t>1.3</w:t>
            </w:r>
          </w:p>
        </w:tc>
        <w:tc>
          <w:tcPr>
            <w:tcW w:w="4332" w:type="dxa"/>
          </w:tcPr>
          <w:p w14:paraId="07F40200" w14:textId="77777777" w:rsidR="00C62228" w:rsidRDefault="00E6392B">
            <w:pPr>
              <w:pStyle w:val="TableParagraph"/>
              <w:spacing w:before="126"/>
              <w:ind w:left="108"/>
              <w:rPr>
                <w:sz w:val="24"/>
              </w:rPr>
            </w:pPr>
            <w:r>
              <w:rPr>
                <w:sz w:val="24"/>
              </w:rPr>
              <w:t>MBA-Marketing &amp; Sales</w:t>
            </w:r>
          </w:p>
        </w:tc>
        <w:tc>
          <w:tcPr>
            <w:tcW w:w="1259" w:type="dxa"/>
          </w:tcPr>
          <w:p w14:paraId="36FD726C" w14:textId="77777777" w:rsidR="00C62228" w:rsidRDefault="00E6392B">
            <w:pPr>
              <w:pStyle w:val="TableParagraph"/>
              <w:spacing w:before="126"/>
              <w:ind w:left="397"/>
              <w:rPr>
                <w:sz w:val="24"/>
              </w:rPr>
            </w:pPr>
            <w:r>
              <w:rPr>
                <w:sz w:val="24"/>
              </w:rPr>
              <w:t>ABS</w:t>
            </w:r>
          </w:p>
        </w:tc>
        <w:tc>
          <w:tcPr>
            <w:tcW w:w="1620" w:type="dxa"/>
          </w:tcPr>
          <w:p w14:paraId="341B6A75" w14:textId="77777777" w:rsidR="00C62228" w:rsidRDefault="00C62228">
            <w:pPr>
              <w:pStyle w:val="TableParagraph"/>
              <w:rPr>
                <w:sz w:val="24"/>
              </w:rPr>
            </w:pPr>
          </w:p>
        </w:tc>
        <w:tc>
          <w:tcPr>
            <w:tcW w:w="1260" w:type="dxa"/>
          </w:tcPr>
          <w:p w14:paraId="1ACFE073" w14:textId="77777777" w:rsidR="00C62228" w:rsidRDefault="00E6392B">
            <w:pPr>
              <w:pStyle w:val="TableParagraph"/>
              <w:spacing w:before="126"/>
              <w:ind w:left="40" w:right="27"/>
              <w:jc w:val="center"/>
              <w:rPr>
                <w:sz w:val="24"/>
              </w:rPr>
            </w:pPr>
            <w:r>
              <w:rPr>
                <w:sz w:val="24"/>
              </w:rPr>
              <w:t>ABSL</w:t>
            </w:r>
          </w:p>
        </w:tc>
        <w:tc>
          <w:tcPr>
            <w:tcW w:w="811" w:type="dxa"/>
          </w:tcPr>
          <w:p w14:paraId="33E25C5E" w14:textId="77777777" w:rsidR="00C62228" w:rsidRDefault="00C62228">
            <w:pPr>
              <w:pStyle w:val="TableParagraph"/>
              <w:rPr>
                <w:sz w:val="24"/>
              </w:rPr>
            </w:pPr>
          </w:p>
        </w:tc>
      </w:tr>
      <w:tr w:rsidR="00C62228" w14:paraId="1CFB422A" w14:textId="77777777">
        <w:trPr>
          <w:trHeight w:val="577"/>
        </w:trPr>
        <w:tc>
          <w:tcPr>
            <w:tcW w:w="708" w:type="dxa"/>
          </w:tcPr>
          <w:p w14:paraId="6FA926C6" w14:textId="77777777" w:rsidR="00C62228" w:rsidRDefault="00E6392B">
            <w:pPr>
              <w:pStyle w:val="TableParagraph"/>
              <w:spacing w:before="126"/>
              <w:ind w:left="90" w:right="80"/>
              <w:jc w:val="center"/>
              <w:rPr>
                <w:sz w:val="24"/>
              </w:rPr>
            </w:pPr>
            <w:r>
              <w:rPr>
                <w:sz w:val="24"/>
              </w:rPr>
              <w:t>1.4</w:t>
            </w:r>
          </w:p>
        </w:tc>
        <w:tc>
          <w:tcPr>
            <w:tcW w:w="4332" w:type="dxa"/>
          </w:tcPr>
          <w:p w14:paraId="4741635B" w14:textId="77777777" w:rsidR="00C62228" w:rsidRDefault="00E6392B">
            <w:pPr>
              <w:pStyle w:val="TableParagraph"/>
              <w:spacing w:before="126"/>
              <w:ind w:left="108"/>
              <w:rPr>
                <w:sz w:val="24"/>
              </w:rPr>
            </w:pPr>
            <w:r>
              <w:rPr>
                <w:sz w:val="24"/>
              </w:rPr>
              <w:t>MBA-Entrepreneurship</w:t>
            </w:r>
          </w:p>
        </w:tc>
        <w:tc>
          <w:tcPr>
            <w:tcW w:w="1259" w:type="dxa"/>
          </w:tcPr>
          <w:p w14:paraId="328D636A" w14:textId="77777777" w:rsidR="00C62228" w:rsidRDefault="00E6392B">
            <w:pPr>
              <w:pStyle w:val="TableParagraph"/>
              <w:spacing w:before="126"/>
              <w:ind w:left="397"/>
              <w:rPr>
                <w:sz w:val="24"/>
              </w:rPr>
            </w:pPr>
            <w:r>
              <w:rPr>
                <w:sz w:val="24"/>
              </w:rPr>
              <w:t>ABS</w:t>
            </w:r>
          </w:p>
        </w:tc>
        <w:tc>
          <w:tcPr>
            <w:tcW w:w="1620" w:type="dxa"/>
          </w:tcPr>
          <w:p w14:paraId="752BACAD" w14:textId="77777777" w:rsidR="00C62228" w:rsidRDefault="00C62228">
            <w:pPr>
              <w:pStyle w:val="TableParagraph"/>
              <w:rPr>
                <w:sz w:val="24"/>
              </w:rPr>
            </w:pPr>
          </w:p>
        </w:tc>
        <w:tc>
          <w:tcPr>
            <w:tcW w:w="1260" w:type="dxa"/>
          </w:tcPr>
          <w:p w14:paraId="278C5A84" w14:textId="77777777" w:rsidR="00C62228" w:rsidRDefault="00E6392B">
            <w:pPr>
              <w:pStyle w:val="TableParagraph"/>
              <w:spacing w:before="126"/>
              <w:ind w:left="40" w:right="27"/>
              <w:jc w:val="center"/>
              <w:rPr>
                <w:sz w:val="24"/>
              </w:rPr>
            </w:pPr>
            <w:r>
              <w:rPr>
                <w:sz w:val="24"/>
              </w:rPr>
              <w:t>ABSL</w:t>
            </w:r>
          </w:p>
        </w:tc>
        <w:tc>
          <w:tcPr>
            <w:tcW w:w="811" w:type="dxa"/>
          </w:tcPr>
          <w:p w14:paraId="4E79428F" w14:textId="77777777" w:rsidR="00C62228" w:rsidRDefault="00E6392B">
            <w:pPr>
              <w:pStyle w:val="TableParagraph"/>
              <w:spacing w:before="126"/>
              <w:ind w:left="214"/>
              <w:rPr>
                <w:sz w:val="24"/>
              </w:rPr>
            </w:pPr>
            <w:r>
              <w:rPr>
                <w:sz w:val="24"/>
              </w:rPr>
              <w:t>MD</w:t>
            </w:r>
          </w:p>
        </w:tc>
      </w:tr>
      <w:tr w:rsidR="00C62228" w14:paraId="63F6CC42" w14:textId="77777777">
        <w:trPr>
          <w:trHeight w:val="460"/>
        </w:trPr>
        <w:tc>
          <w:tcPr>
            <w:tcW w:w="708" w:type="dxa"/>
          </w:tcPr>
          <w:p w14:paraId="6E261368" w14:textId="77777777" w:rsidR="00C62228" w:rsidRDefault="00E6392B">
            <w:pPr>
              <w:pStyle w:val="TableParagraph"/>
              <w:spacing w:before="66"/>
              <w:ind w:left="90" w:right="80"/>
              <w:jc w:val="center"/>
              <w:rPr>
                <w:sz w:val="24"/>
              </w:rPr>
            </w:pPr>
            <w:r>
              <w:rPr>
                <w:sz w:val="24"/>
              </w:rPr>
              <w:t>1.5</w:t>
            </w:r>
          </w:p>
        </w:tc>
        <w:tc>
          <w:tcPr>
            <w:tcW w:w="4332" w:type="dxa"/>
          </w:tcPr>
          <w:p w14:paraId="45C367EE" w14:textId="77777777" w:rsidR="00C62228" w:rsidRDefault="00E6392B">
            <w:pPr>
              <w:pStyle w:val="TableParagraph"/>
              <w:spacing w:before="66"/>
              <w:ind w:left="108"/>
              <w:rPr>
                <w:sz w:val="24"/>
              </w:rPr>
            </w:pPr>
            <w:r>
              <w:rPr>
                <w:sz w:val="24"/>
              </w:rPr>
              <w:t>MBA-Retail Management</w:t>
            </w:r>
          </w:p>
        </w:tc>
        <w:tc>
          <w:tcPr>
            <w:tcW w:w="1259" w:type="dxa"/>
          </w:tcPr>
          <w:p w14:paraId="7476E5B5" w14:textId="77777777" w:rsidR="00C62228" w:rsidRDefault="00E6392B">
            <w:pPr>
              <w:pStyle w:val="TableParagraph"/>
              <w:spacing w:before="66"/>
              <w:ind w:left="397"/>
              <w:rPr>
                <w:sz w:val="24"/>
              </w:rPr>
            </w:pPr>
            <w:r>
              <w:rPr>
                <w:sz w:val="24"/>
              </w:rPr>
              <w:t>ABS</w:t>
            </w:r>
          </w:p>
        </w:tc>
        <w:tc>
          <w:tcPr>
            <w:tcW w:w="1620" w:type="dxa"/>
          </w:tcPr>
          <w:p w14:paraId="10573F34" w14:textId="77777777" w:rsidR="00C62228" w:rsidRDefault="00C62228">
            <w:pPr>
              <w:pStyle w:val="TableParagraph"/>
              <w:rPr>
                <w:sz w:val="24"/>
              </w:rPr>
            </w:pPr>
          </w:p>
        </w:tc>
        <w:tc>
          <w:tcPr>
            <w:tcW w:w="1260" w:type="dxa"/>
          </w:tcPr>
          <w:p w14:paraId="7E205779" w14:textId="77777777" w:rsidR="00C62228" w:rsidRDefault="00C62228">
            <w:pPr>
              <w:pStyle w:val="TableParagraph"/>
              <w:rPr>
                <w:sz w:val="24"/>
              </w:rPr>
            </w:pPr>
          </w:p>
        </w:tc>
        <w:tc>
          <w:tcPr>
            <w:tcW w:w="811" w:type="dxa"/>
          </w:tcPr>
          <w:p w14:paraId="39C8B5E4" w14:textId="77777777" w:rsidR="00C62228" w:rsidRDefault="00E6392B">
            <w:pPr>
              <w:pStyle w:val="TableParagraph"/>
              <w:spacing w:before="66"/>
              <w:ind w:left="214"/>
              <w:rPr>
                <w:sz w:val="24"/>
              </w:rPr>
            </w:pPr>
            <w:r>
              <w:rPr>
                <w:sz w:val="24"/>
              </w:rPr>
              <w:t>MD</w:t>
            </w:r>
          </w:p>
        </w:tc>
      </w:tr>
      <w:tr w:rsidR="00C62228" w14:paraId="3A119AAB" w14:textId="77777777">
        <w:trPr>
          <w:trHeight w:val="395"/>
        </w:trPr>
        <w:tc>
          <w:tcPr>
            <w:tcW w:w="708" w:type="dxa"/>
          </w:tcPr>
          <w:p w14:paraId="0E06F76A" w14:textId="77777777" w:rsidR="00C62228" w:rsidRDefault="00E6392B">
            <w:pPr>
              <w:pStyle w:val="TableParagraph"/>
              <w:spacing w:before="32"/>
              <w:ind w:left="90" w:right="80"/>
              <w:jc w:val="center"/>
              <w:rPr>
                <w:sz w:val="24"/>
              </w:rPr>
            </w:pPr>
            <w:r>
              <w:rPr>
                <w:sz w:val="24"/>
              </w:rPr>
              <w:t>1.6</w:t>
            </w:r>
          </w:p>
        </w:tc>
        <w:tc>
          <w:tcPr>
            <w:tcW w:w="4332" w:type="dxa"/>
          </w:tcPr>
          <w:p w14:paraId="3C4E6584" w14:textId="77777777" w:rsidR="00C62228" w:rsidRDefault="00E6392B">
            <w:pPr>
              <w:pStyle w:val="TableParagraph"/>
              <w:spacing w:before="32"/>
              <w:ind w:left="108"/>
              <w:rPr>
                <w:sz w:val="24"/>
              </w:rPr>
            </w:pPr>
            <w:r>
              <w:rPr>
                <w:sz w:val="24"/>
              </w:rPr>
              <w:t>MBA- Transport &amp; Logistics</w:t>
            </w:r>
          </w:p>
        </w:tc>
        <w:tc>
          <w:tcPr>
            <w:tcW w:w="1259" w:type="dxa"/>
          </w:tcPr>
          <w:p w14:paraId="269941C9" w14:textId="77777777" w:rsidR="00C62228" w:rsidRDefault="00E6392B">
            <w:pPr>
              <w:pStyle w:val="TableParagraph"/>
              <w:spacing w:before="32"/>
              <w:ind w:left="397"/>
              <w:rPr>
                <w:sz w:val="24"/>
              </w:rPr>
            </w:pPr>
            <w:r>
              <w:rPr>
                <w:sz w:val="24"/>
              </w:rPr>
              <w:t>ABS</w:t>
            </w:r>
          </w:p>
        </w:tc>
        <w:tc>
          <w:tcPr>
            <w:tcW w:w="1620" w:type="dxa"/>
          </w:tcPr>
          <w:p w14:paraId="607D84C6" w14:textId="77777777" w:rsidR="00C62228" w:rsidRDefault="00C62228">
            <w:pPr>
              <w:pStyle w:val="TableParagraph"/>
              <w:rPr>
                <w:sz w:val="24"/>
              </w:rPr>
            </w:pPr>
          </w:p>
        </w:tc>
        <w:tc>
          <w:tcPr>
            <w:tcW w:w="1260" w:type="dxa"/>
          </w:tcPr>
          <w:p w14:paraId="4A5B8814" w14:textId="77777777" w:rsidR="00C62228" w:rsidRDefault="00C62228">
            <w:pPr>
              <w:pStyle w:val="TableParagraph"/>
              <w:rPr>
                <w:sz w:val="24"/>
              </w:rPr>
            </w:pPr>
          </w:p>
        </w:tc>
        <w:tc>
          <w:tcPr>
            <w:tcW w:w="811" w:type="dxa"/>
          </w:tcPr>
          <w:p w14:paraId="3480538A" w14:textId="77777777" w:rsidR="00C62228" w:rsidRDefault="00E6392B">
            <w:pPr>
              <w:pStyle w:val="TableParagraph"/>
              <w:spacing w:before="32"/>
              <w:ind w:left="214"/>
              <w:rPr>
                <w:sz w:val="24"/>
              </w:rPr>
            </w:pPr>
            <w:r>
              <w:rPr>
                <w:sz w:val="24"/>
              </w:rPr>
              <w:t>MD</w:t>
            </w:r>
          </w:p>
        </w:tc>
      </w:tr>
      <w:tr w:rsidR="00C62228" w14:paraId="7A4A50AB" w14:textId="77777777">
        <w:trPr>
          <w:trHeight w:val="393"/>
        </w:trPr>
        <w:tc>
          <w:tcPr>
            <w:tcW w:w="708" w:type="dxa"/>
          </w:tcPr>
          <w:p w14:paraId="50675B2D" w14:textId="77777777" w:rsidR="00C62228" w:rsidRDefault="00E6392B">
            <w:pPr>
              <w:pStyle w:val="TableParagraph"/>
              <w:spacing w:before="51"/>
              <w:ind w:left="90" w:right="80"/>
              <w:jc w:val="center"/>
              <w:rPr>
                <w:sz w:val="24"/>
              </w:rPr>
            </w:pPr>
            <w:r>
              <w:rPr>
                <w:sz w:val="24"/>
              </w:rPr>
              <w:t>1.7</w:t>
            </w:r>
          </w:p>
        </w:tc>
        <w:tc>
          <w:tcPr>
            <w:tcW w:w="4332" w:type="dxa"/>
          </w:tcPr>
          <w:p w14:paraId="2821AB03" w14:textId="77777777" w:rsidR="00C62228" w:rsidRDefault="00E6392B">
            <w:pPr>
              <w:pStyle w:val="TableParagraph"/>
              <w:spacing w:before="51"/>
              <w:ind w:left="108"/>
              <w:rPr>
                <w:sz w:val="24"/>
              </w:rPr>
            </w:pPr>
            <w:r>
              <w:rPr>
                <w:sz w:val="24"/>
              </w:rPr>
              <w:t>MBA – Finance</w:t>
            </w:r>
          </w:p>
        </w:tc>
        <w:tc>
          <w:tcPr>
            <w:tcW w:w="1259" w:type="dxa"/>
          </w:tcPr>
          <w:p w14:paraId="2EAA4784" w14:textId="77777777" w:rsidR="00C62228" w:rsidRDefault="00E6392B">
            <w:pPr>
              <w:pStyle w:val="TableParagraph"/>
              <w:spacing w:before="51"/>
              <w:ind w:left="397"/>
              <w:rPr>
                <w:sz w:val="24"/>
              </w:rPr>
            </w:pPr>
            <w:r>
              <w:rPr>
                <w:sz w:val="24"/>
              </w:rPr>
              <w:t>ABS</w:t>
            </w:r>
          </w:p>
        </w:tc>
        <w:tc>
          <w:tcPr>
            <w:tcW w:w="1620" w:type="dxa"/>
          </w:tcPr>
          <w:p w14:paraId="558659FC" w14:textId="77777777" w:rsidR="00C62228" w:rsidRDefault="00C62228">
            <w:pPr>
              <w:pStyle w:val="TableParagraph"/>
              <w:rPr>
                <w:sz w:val="24"/>
              </w:rPr>
            </w:pPr>
          </w:p>
        </w:tc>
        <w:tc>
          <w:tcPr>
            <w:tcW w:w="1260" w:type="dxa"/>
          </w:tcPr>
          <w:p w14:paraId="1E36F9E2" w14:textId="77777777" w:rsidR="00C62228" w:rsidRDefault="00C62228">
            <w:pPr>
              <w:pStyle w:val="TableParagraph"/>
              <w:rPr>
                <w:sz w:val="24"/>
              </w:rPr>
            </w:pPr>
          </w:p>
        </w:tc>
        <w:tc>
          <w:tcPr>
            <w:tcW w:w="811" w:type="dxa"/>
          </w:tcPr>
          <w:p w14:paraId="3E1D04B4" w14:textId="77777777" w:rsidR="00C62228" w:rsidRDefault="00C62228">
            <w:pPr>
              <w:pStyle w:val="TableParagraph"/>
              <w:rPr>
                <w:sz w:val="24"/>
              </w:rPr>
            </w:pPr>
          </w:p>
        </w:tc>
      </w:tr>
      <w:tr w:rsidR="00C62228" w14:paraId="503A568E" w14:textId="77777777">
        <w:trPr>
          <w:trHeight w:val="359"/>
        </w:trPr>
        <w:tc>
          <w:tcPr>
            <w:tcW w:w="708" w:type="dxa"/>
          </w:tcPr>
          <w:p w14:paraId="1005A3D0" w14:textId="77777777" w:rsidR="00C62228" w:rsidRDefault="00E6392B">
            <w:pPr>
              <w:pStyle w:val="TableParagraph"/>
              <w:spacing w:before="15"/>
              <w:ind w:left="90" w:right="80"/>
              <w:jc w:val="center"/>
              <w:rPr>
                <w:sz w:val="24"/>
              </w:rPr>
            </w:pPr>
            <w:r>
              <w:rPr>
                <w:sz w:val="24"/>
              </w:rPr>
              <w:t>1.8</w:t>
            </w:r>
          </w:p>
        </w:tc>
        <w:tc>
          <w:tcPr>
            <w:tcW w:w="4332" w:type="dxa"/>
          </w:tcPr>
          <w:p w14:paraId="436A276C" w14:textId="77777777" w:rsidR="00C62228" w:rsidRDefault="00E6392B">
            <w:pPr>
              <w:pStyle w:val="TableParagraph"/>
              <w:spacing w:before="15"/>
              <w:ind w:left="108"/>
              <w:rPr>
                <w:sz w:val="24"/>
              </w:rPr>
            </w:pPr>
            <w:r>
              <w:rPr>
                <w:sz w:val="24"/>
              </w:rPr>
              <w:t>MBA-International Business</w:t>
            </w:r>
          </w:p>
        </w:tc>
        <w:tc>
          <w:tcPr>
            <w:tcW w:w="1259" w:type="dxa"/>
          </w:tcPr>
          <w:p w14:paraId="5A77314D" w14:textId="77777777" w:rsidR="00C62228" w:rsidRDefault="00E6392B">
            <w:pPr>
              <w:pStyle w:val="TableParagraph"/>
              <w:spacing w:before="15"/>
              <w:ind w:left="356"/>
              <w:rPr>
                <w:sz w:val="24"/>
              </w:rPr>
            </w:pPr>
            <w:r>
              <w:rPr>
                <w:sz w:val="24"/>
              </w:rPr>
              <w:t>AIBS</w:t>
            </w:r>
          </w:p>
        </w:tc>
        <w:tc>
          <w:tcPr>
            <w:tcW w:w="1620" w:type="dxa"/>
          </w:tcPr>
          <w:p w14:paraId="29AB335C" w14:textId="77777777" w:rsidR="00C62228" w:rsidRDefault="00C62228">
            <w:pPr>
              <w:pStyle w:val="TableParagraph"/>
              <w:rPr>
                <w:sz w:val="24"/>
              </w:rPr>
            </w:pPr>
          </w:p>
        </w:tc>
        <w:tc>
          <w:tcPr>
            <w:tcW w:w="1260" w:type="dxa"/>
          </w:tcPr>
          <w:p w14:paraId="27DE28D7" w14:textId="77777777" w:rsidR="00C62228" w:rsidRDefault="00E6392B">
            <w:pPr>
              <w:pStyle w:val="TableParagraph"/>
              <w:spacing w:before="15"/>
              <w:ind w:left="40" w:right="27"/>
              <w:jc w:val="center"/>
              <w:rPr>
                <w:sz w:val="24"/>
              </w:rPr>
            </w:pPr>
            <w:r>
              <w:rPr>
                <w:sz w:val="24"/>
              </w:rPr>
              <w:t>ABSL</w:t>
            </w:r>
          </w:p>
        </w:tc>
        <w:tc>
          <w:tcPr>
            <w:tcW w:w="811" w:type="dxa"/>
          </w:tcPr>
          <w:p w14:paraId="10D18079" w14:textId="77777777" w:rsidR="00C62228" w:rsidRDefault="00C62228">
            <w:pPr>
              <w:pStyle w:val="TableParagraph"/>
              <w:rPr>
                <w:sz w:val="24"/>
              </w:rPr>
            </w:pPr>
          </w:p>
        </w:tc>
      </w:tr>
      <w:tr w:rsidR="00C62228" w14:paraId="5381925B" w14:textId="77777777">
        <w:trPr>
          <w:trHeight w:val="383"/>
        </w:trPr>
        <w:tc>
          <w:tcPr>
            <w:tcW w:w="708" w:type="dxa"/>
          </w:tcPr>
          <w:p w14:paraId="6917730E" w14:textId="77777777" w:rsidR="00C62228" w:rsidRDefault="00E6392B">
            <w:pPr>
              <w:pStyle w:val="TableParagraph"/>
              <w:spacing w:before="27"/>
              <w:ind w:left="90" w:right="80"/>
              <w:jc w:val="center"/>
              <w:rPr>
                <w:sz w:val="24"/>
              </w:rPr>
            </w:pPr>
            <w:r>
              <w:rPr>
                <w:sz w:val="24"/>
              </w:rPr>
              <w:t>1.9</w:t>
            </w:r>
          </w:p>
        </w:tc>
        <w:tc>
          <w:tcPr>
            <w:tcW w:w="4332" w:type="dxa"/>
          </w:tcPr>
          <w:p w14:paraId="43A5C863" w14:textId="77777777" w:rsidR="00C62228" w:rsidRDefault="00E6392B">
            <w:pPr>
              <w:pStyle w:val="TableParagraph"/>
              <w:spacing w:before="27"/>
              <w:ind w:left="108"/>
              <w:rPr>
                <w:sz w:val="24"/>
              </w:rPr>
            </w:pPr>
            <w:r>
              <w:rPr>
                <w:sz w:val="24"/>
              </w:rPr>
              <w:t>3C MBA</w:t>
            </w:r>
          </w:p>
        </w:tc>
        <w:tc>
          <w:tcPr>
            <w:tcW w:w="1259" w:type="dxa"/>
          </w:tcPr>
          <w:p w14:paraId="4A0551CF" w14:textId="77777777" w:rsidR="00C62228" w:rsidRDefault="00E6392B">
            <w:pPr>
              <w:pStyle w:val="TableParagraph"/>
              <w:spacing w:before="27"/>
              <w:ind w:left="356"/>
              <w:rPr>
                <w:sz w:val="24"/>
              </w:rPr>
            </w:pPr>
            <w:r>
              <w:rPr>
                <w:sz w:val="24"/>
              </w:rPr>
              <w:t>AIBS</w:t>
            </w:r>
          </w:p>
        </w:tc>
        <w:tc>
          <w:tcPr>
            <w:tcW w:w="1620" w:type="dxa"/>
          </w:tcPr>
          <w:p w14:paraId="492055DB" w14:textId="77777777" w:rsidR="00C62228" w:rsidRDefault="00E6392B">
            <w:pPr>
              <w:pStyle w:val="TableParagraph"/>
              <w:spacing w:before="27"/>
              <w:ind w:left="111" w:right="98"/>
              <w:jc w:val="center"/>
              <w:rPr>
                <w:sz w:val="24"/>
              </w:rPr>
            </w:pPr>
            <w:r>
              <w:rPr>
                <w:sz w:val="24"/>
              </w:rPr>
              <w:t>ABS - AUGN</w:t>
            </w:r>
          </w:p>
        </w:tc>
        <w:tc>
          <w:tcPr>
            <w:tcW w:w="1260" w:type="dxa"/>
          </w:tcPr>
          <w:p w14:paraId="788A7C5C" w14:textId="77777777" w:rsidR="00C62228" w:rsidRDefault="00E6392B">
            <w:pPr>
              <w:pStyle w:val="TableParagraph"/>
              <w:spacing w:before="27"/>
              <w:ind w:left="40" w:right="27"/>
              <w:jc w:val="center"/>
              <w:rPr>
                <w:sz w:val="24"/>
              </w:rPr>
            </w:pPr>
            <w:r>
              <w:rPr>
                <w:sz w:val="24"/>
              </w:rPr>
              <w:t>ABSL</w:t>
            </w:r>
          </w:p>
        </w:tc>
        <w:tc>
          <w:tcPr>
            <w:tcW w:w="811" w:type="dxa"/>
          </w:tcPr>
          <w:p w14:paraId="73D1D266" w14:textId="77777777" w:rsidR="00C62228" w:rsidRDefault="00E6392B">
            <w:pPr>
              <w:pStyle w:val="TableParagraph"/>
              <w:spacing w:before="27"/>
              <w:ind w:left="214"/>
              <w:rPr>
                <w:sz w:val="24"/>
              </w:rPr>
            </w:pPr>
            <w:r>
              <w:rPr>
                <w:sz w:val="24"/>
              </w:rPr>
              <w:t>MD</w:t>
            </w:r>
          </w:p>
        </w:tc>
      </w:tr>
      <w:tr w:rsidR="00C62228" w14:paraId="595B44E5" w14:textId="77777777">
        <w:trPr>
          <w:trHeight w:val="402"/>
        </w:trPr>
        <w:tc>
          <w:tcPr>
            <w:tcW w:w="708" w:type="dxa"/>
          </w:tcPr>
          <w:p w14:paraId="2CD89E47" w14:textId="77777777" w:rsidR="00C62228" w:rsidRDefault="00E6392B">
            <w:pPr>
              <w:pStyle w:val="TableParagraph"/>
              <w:spacing w:before="37"/>
              <w:ind w:left="90" w:right="80"/>
              <w:jc w:val="center"/>
              <w:rPr>
                <w:sz w:val="24"/>
              </w:rPr>
            </w:pPr>
            <w:r>
              <w:rPr>
                <w:sz w:val="24"/>
              </w:rPr>
              <w:t>1.10</w:t>
            </w:r>
          </w:p>
        </w:tc>
        <w:tc>
          <w:tcPr>
            <w:tcW w:w="4332" w:type="dxa"/>
          </w:tcPr>
          <w:p w14:paraId="0D3CCEE1" w14:textId="77777777" w:rsidR="00C62228" w:rsidRDefault="00E6392B">
            <w:pPr>
              <w:pStyle w:val="TableParagraph"/>
              <w:spacing w:before="37"/>
              <w:ind w:left="108"/>
              <w:rPr>
                <w:sz w:val="24"/>
              </w:rPr>
            </w:pPr>
            <w:r>
              <w:rPr>
                <w:sz w:val="24"/>
              </w:rPr>
              <w:t>MBA - International Business (Evening)</w:t>
            </w:r>
          </w:p>
        </w:tc>
        <w:tc>
          <w:tcPr>
            <w:tcW w:w="1259" w:type="dxa"/>
          </w:tcPr>
          <w:p w14:paraId="70D95358" w14:textId="77777777" w:rsidR="00C62228" w:rsidRDefault="00E6392B">
            <w:pPr>
              <w:pStyle w:val="TableParagraph"/>
              <w:spacing w:before="37"/>
              <w:ind w:left="356"/>
              <w:rPr>
                <w:sz w:val="24"/>
              </w:rPr>
            </w:pPr>
            <w:r>
              <w:rPr>
                <w:sz w:val="24"/>
              </w:rPr>
              <w:t>AIBS</w:t>
            </w:r>
          </w:p>
        </w:tc>
        <w:tc>
          <w:tcPr>
            <w:tcW w:w="1620" w:type="dxa"/>
          </w:tcPr>
          <w:p w14:paraId="5C5F4D5B" w14:textId="77777777" w:rsidR="00C62228" w:rsidRDefault="00C62228">
            <w:pPr>
              <w:pStyle w:val="TableParagraph"/>
              <w:rPr>
                <w:sz w:val="24"/>
              </w:rPr>
            </w:pPr>
          </w:p>
        </w:tc>
        <w:tc>
          <w:tcPr>
            <w:tcW w:w="1260" w:type="dxa"/>
          </w:tcPr>
          <w:p w14:paraId="4F277599" w14:textId="77777777" w:rsidR="00C62228" w:rsidRDefault="00C62228">
            <w:pPr>
              <w:pStyle w:val="TableParagraph"/>
              <w:rPr>
                <w:sz w:val="24"/>
              </w:rPr>
            </w:pPr>
          </w:p>
        </w:tc>
        <w:tc>
          <w:tcPr>
            <w:tcW w:w="811" w:type="dxa"/>
          </w:tcPr>
          <w:p w14:paraId="37D74ABF" w14:textId="77777777" w:rsidR="00C62228" w:rsidRDefault="00C62228">
            <w:pPr>
              <w:pStyle w:val="TableParagraph"/>
              <w:rPr>
                <w:sz w:val="24"/>
              </w:rPr>
            </w:pPr>
          </w:p>
        </w:tc>
      </w:tr>
      <w:tr w:rsidR="00C62228" w14:paraId="66564414" w14:textId="77777777">
        <w:trPr>
          <w:trHeight w:val="385"/>
        </w:trPr>
        <w:tc>
          <w:tcPr>
            <w:tcW w:w="708" w:type="dxa"/>
          </w:tcPr>
          <w:p w14:paraId="1D6EF849" w14:textId="77777777" w:rsidR="00C62228" w:rsidRDefault="00E6392B">
            <w:pPr>
              <w:pStyle w:val="TableParagraph"/>
              <w:spacing w:before="27"/>
              <w:ind w:left="90" w:right="80"/>
              <w:jc w:val="center"/>
              <w:rPr>
                <w:sz w:val="24"/>
              </w:rPr>
            </w:pPr>
            <w:r>
              <w:rPr>
                <w:sz w:val="24"/>
              </w:rPr>
              <w:t>1.11</w:t>
            </w:r>
          </w:p>
        </w:tc>
        <w:tc>
          <w:tcPr>
            <w:tcW w:w="4332" w:type="dxa"/>
          </w:tcPr>
          <w:p w14:paraId="4537BBFF" w14:textId="77777777" w:rsidR="00C62228" w:rsidRDefault="00E6392B">
            <w:pPr>
              <w:pStyle w:val="TableParagraph"/>
              <w:spacing w:before="27"/>
              <w:ind w:left="108"/>
              <w:rPr>
                <w:sz w:val="24"/>
              </w:rPr>
            </w:pPr>
            <w:r>
              <w:rPr>
                <w:sz w:val="24"/>
              </w:rPr>
              <w:t>MBA - Insurance &amp; Banking</w:t>
            </w:r>
          </w:p>
        </w:tc>
        <w:tc>
          <w:tcPr>
            <w:tcW w:w="1259" w:type="dxa"/>
          </w:tcPr>
          <w:p w14:paraId="0633F750" w14:textId="77777777" w:rsidR="00C62228" w:rsidRDefault="00E6392B">
            <w:pPr>
              <w:pStyle w:val="TableParagraph"/>
              <w:spacing w:before="27"/>
              <w:ind w:right="192"/>
              <w:jc w:val="right"/>
              <w:rPr>
                <w:sz w:val="24"/>
              </w:rPr>
            </w:pPr>
            <w:r>
              <w:rPr>
                <w:sz w:val="24"/>
              </w:rPr>
              <w:t>ASIBAS</w:t>
            </w:r>
          </w:p>
        </w:tc>
        <w:tc>
          <w:tcPr>
            <w:tcW w:w="1620" w:type="dxa"/>
          </w:tcPr>
          <w:p w14:paraId="12A36B17" w14:textId="77777777" w:rsidR="00C62228" w:rsidRDefault="00C62228">
            <w:pPr>
              <w:pStyle w:val="TableParagraph"/>
              <w:rPr>
                <w:sz w:val="24"/>
              </w:rPr>
            </w:pPr>
          </w:p>
        </w:tc>
        <w:tc>
          <w:tcPr>
            <w:tcW w:w="1260" w:type="dxa"/>
          </w:tcPr>
          <w:p w14:paraId="22501F95" w14:textId="77777777" w:rsidR="00C62228" w:rsidRDefault="00C62228">
            <w:pPr>
              <w:pStyle w:val="TableParagraph"/>
              <w:rPr>
                <w:sz w:val="24"/>
              </w:rPr>
            </w:pPr>
          </w:p>
        </w:tc>
        <w:tc>
          <w:tcPr>
            <w:tcW w:w="811" w:type="dxa"/>
          </w:tcPr>
          <w:p w14:paraId="76D862E1" w14:textId="77777777" w:rsidR="00C62228" w:rsidRDefault="00E6392B">
            <w:pPr>
              <w:pStyle w:val="TableParagraph"/>
              <w:spacing w:before="27"/>
              <w:ind w:left="214"/>
              <w:rPr>
                <w:sz w:val="24"/>
              </w:rPr>
            </w:pPr>
            <w:r>
              <w:rPr>
                <w:sz w:val="24"/>
              </w:rPr>
              <w:t>MD</w:t>
            </w:r>
          </w:p>
        </w:tc>
      </w:tr>
      <w:tr w:rsidR="00C62228" w14:paraId="2BA6AE95" w14:textId="77777777">
        <w:trPr>
          <w:trHeight w:val="530"/>
        </w:trPr>
        <w:tc>
          <w:tcPr>
            <w:tcW w:w="708" w:type="dxa"/>
          </w:tcPr>
          <w:p w14:paraId="167E944D" w14:textId="77777777" w:rsidR="00C62228" w:rsidRDefault="00E6392B">
            <w:pPr>
              <w:pStyle w:val="TableParagraph"/>
              <w:spacing w:before="102"/>
              <w:ind w:left="90" w:right="80"/>
              <w:jc w:val="center"/>
              <w:rPr>
                <w:sz w:val="24"/>
              </w:rPr>
            </w:pPr>
            <w:r>
              <w:rPr>
                <w:sz w:val="24"/>
              </w:rPr>
              <w:t>1.12</w:t>
            </w:r>
          </w:p>
        </w:tc>
        <w:tc>
          <w:tcPr>
            <w:tcW w:w="4332" w:type="dxa"/>
          </w:tcPr>
          <w:p w14:paraId="110C0A11" w14:textId="77777777" w:rsidR="00C62228" w:rsidRDefault="00E6392B">
            <w:pPr>
              <w:pStyle w:val="TableParagraph"/>
              <w:spacing w:before="102"/>
              <w:ind w:left="108"/>
              <w:rPr>
                <w:sz w:val="24"/>
              </w:rPr>
            </w:pPr>
            <w:r>
              <w:rPr>
                <w:sz w:val="24"/>
              </w:rPr>
              <w:t>MBA – Insurance &amp; Financial Planning</w:t>
            </w:r>
          </w:p>
        </w:tc>
        <w:tc>
          <w:tcPr>
            <w:tcW w:w="1259" w:type="dxa"/>
          </w:tcPr>
          <w:p w14:paraId="15EAFB94" w14:textId="77777777" w:rsidR="00C62228" w:rsidRDefault="00E6392B">
            <w:pPr>
              <w:pStyle w:val="TableParagraph"/>
              <w:spacing w:before="102"/>
              <w:ind w:right="192"/>
              <w:jc w:val="right"/>
              <w:rPr>
                <w:sz w:val="24"/>
              </w:rPr>
            </w:pPr>
            <w:r>
              <w:rPr>
                <w:sz w:val="24"/>
              </w:rPr>
              <w:t>ASIBAS</w:t>
            </w:r>
          </w:p>
        </w:tc>
        <w:tc>
          <w:tcPr>
            <w:tcW w:w="1620" w:type="dxa"/>
          </w:tcPr>
          <w:p w14:paraId="72C22897" w14:textId="77777777" w:rsidR="00C62228" w:rsidRDefault="00C62228">
            <w:pPr>
              <w:pStyle w:val="TableParagraph"/>
              <w:rPr>
                <w:sz w:val="24"/>
              </w:rPr>
            </w:pPr>
          </w:p>
        </w:tc>
        <w:tc>
          <w:tcPr>
            <w:tcW w:w="1260" w:type="dxa"/>
          </w:tcPr>
          <w:p w14:paraId="1D9C222B" w14:textId="77777777" w:rsidR="00C62228" w:rsidRDefault="00C62228">
            <w:pPr>
              <w:pStyle w:val="TableParagraph"/>
              <w:rPr>
                <w:sz w:val="24"/>
              </w:rPr>
            </w:pPr>
          </w:p>
        </w:tc>
        <w:tc>
          <w:tcPr>
            <w:tcW w:w="811" w:type="dxa"/>
          </w:tcPr>
          <w:p w14:paraId="09D78219" w14:textId="77777777" w:rsidR="00C62228" w:rsidRDefault="00C62228">
            <w:pPr>
              <w:pStyle w:val="TableParagraph"/>
              <w:rPr>
                <w:sz w:val="24"/>
              </w:rPr>
            </w:pPr>
          </w:p>
        </w:tc>
      </w:tr>
      <w:tr w:rsidR="00C62228" w14:paraId="7703B30F" w14:textId="77777777">
        <w:trPr>
          <w:trHeight w:val="530"/>
        </w:trPr>
        <w:tc>
          <w:tcPr>
            <w:tcW w:w="708" w:type="dxa"/>
          </w:tcPr>
          <w:p w14:paraId="34845821" w14:textId="77777777" w:rsidR="00C62228" w:rsidRDefault="00E6392B">
            <w:pPr>
              <w:pStyle w:val="TableParagraph"/>
              <w:spacing w:before="119"/>
              <w:ind w:left="90" w:right="80"/>
              <w:jc w:val="center"/>
              <w:rPr>
                <w:sz w:val="24"/>
              </w:rPr>
            </w:pPr>
            <w:r>
              <w:rPr>
                <w:sz w:val="24"/>
              </w:rPr>
              <w:t>1.13</w:t>
            </w:r>
          </w:p>
        </w:tc>
        <w:tc>
          <w:tcPr>
            <w:tcW w:w="4332" w:type="dxa"/>
          </w:tcPr>
          <w:p w14:paraId="5435C733" w14:textId="77777777" w:rsidR="00C62228" w:rsidRDefault="00E6392B">
            <w:pPr>
              <w:pStyle w:val="TableParagraph"/>
              <w:spacing w:before="119"/>
              <w:ind w:left="108"/>
              <w:rPr>
                <w:sz w:val="24"/>
              </w:rPr>
            </w:pPr>
            <w:r>
              <w:rPr>
                <w:sz w:val="24"/>
              </w:rPr>
              <w:t>MSc. – Actuarial Science</w:t>
            </w:r>
          </w:p>
        </w:tc>
        <w:tc>
          <w:tcPr>
            <w:tcW w:w="1259" w:type="dxa"/>
          </w:tcPr>
          <w:p w14:paraId="2E27C7DF" w14:textId="77777777" w:rsidR="00C62228" w:rsidRDefault="00E6392B">
            <w:pPr>
              <w:pStyle w:val="TableParagraph"/>
              <w:spacing w:before="119"/>
              <w:ind w:right="192"/>
              <w:jc w:val="right"/>
              <w:rPr>
                <w:sz w:val="24"/>
              </w:rPr>
            </w:pPr>
            <w:r>
              <w:rPr>
                <w:sz w:val="24"/>
              </w:rPr>
              <w:t>ASIBAS</w:t>
            </w:r>
          </w:p>
        </w:tc>
        <w:tc>
          <w:tcPr>
            <w:tcW w:w="1620" w:type="dxa"/>
          </w:tcPr>
          <w:p w14:paraId="472B6F68" w14:textId="77777777" w:rsidR="00C62228" w:rsidRDefault="00C62228">
            <w:pPr>
              <w:pStyle w:val="TableParagraph"/>
              <w:rPr>
                <w:sz w:val="24"/>
              </w:rPr>
            </w:pPr>
          </w:p>
        </w:tc>
        <w:tc>
          <w:tcPr>
            <w:tcW w:w="1260" w:type="dxa"/>
          </w:tcPr>
          <w:p w14:paraId="685DC7DD" w14:textId="77777777" w:rsidR="00C62228" w:rsidRDefault="00C62228">
            <w:pPr>
              <w:pStyle w:val="TableParagraph"/>
              <w:rPr>
                <w:sz w:val="24"/>
              </w:rPr>
            </w:pPr>
          </w:p>
        </w:tc>
        <w:tc>
          <w:tcPr>
            <w:tcW w:w="811" w:type="dxa"/>
          </w:tcPr>
          <w:p w14:paraId="70C95661" w14:textId="77777777" w:rsidR="00C62228" w:rsidRDefault="00C62228">
            <w:pPr>
              <w:pStyle w:val="TableParagraph"/>
              <w:rPr>
                <w:sz w:val="24"/>
              </w:rPr>
            </w:pPr>
          </w:p>
        </w:tc>
      </w:tr>
      <w:tr w:rsidR="00C62228" w14:paraId="606BCE8F" w14:textId="77777777">
        <w:trPr>
          <w:trHeight w:val="635"/>
        </w:trPr>
        <w:tc>
          <w:tcPr>
            <w:tcW w:w="708" w:type="dxa"/>
          </w:tcPr>
          <w:p w14:paraId="63F92EF9" w14:textId="77777777" w:rsidR="00C62228" w:rsidRDefault="00E6392B">
            <w:pPr>
              <w:pStyle w:val="TableParagraph"/>
              <w:spacing w:before="152"/>
              <w:ind w:left="90" w:right="80"/>
              <w:jc w:val="center"/>
              <w:rPr>
                <w:sz w:val="24"/>
              </w:rPr>
            </w:pPr>
            <w:r>
              <w:rPr>
                <w:sz w:val="24"/>
              </w:rPr>
              <w:t>1.14</w:t>
            </w:r>
          </w:p>
        </w:tc>
        <w:tc>
          <w:tcPr>
            <w:tcW w:w="4332" w:type="dxa"/>
          </w:tcPr>
          <w:p w14:paraId="698BEF48" w14:textId="77777777" w:rsidR="00C62228" w:rsidRDefault="00E6392B">
            <w:pPr>
              <w:pStyle w:val="TableParagraph"/>
              <w:spacing w:line="270" w:lineRule="exact"/>
              <w:ind w:left="108"/>
              <w:rPr>
                <w:sz w:val="24"/>
              </w:rPr>
            </w:pPr>
            <w:r>
              <w:rPr>
                <w:sz w:val="24"/>
              </w:rPr>
              <w:t>MBA (Competitive Intelligence &amp;</w:t>
            </w:r>
          </w:p>
          <w:p w14:paraId="38677B6B" w14:textId="77777777" w:rsidR="00C62228" w:rsidRDefault="00E6392B">
            <w:pPr>
              <w:pStyle w:val="TableParagraph"/>
              <w:spacing w:before="41"/>
              <w:ind w:left="108"/>
              <w:rPr>
                <w:sz w:val="24"/>
              </w:rPr>
            </w:pPr>
            <w:r>
              <w:rPr>
                <w:sz w:val="24"/>
              </w:rPr>
              <w:t>Strategic Management)</w:t>
            </w:r>
          </w:p>
        </w:tc>
        <w:tc>
          <w:tcPr>
            <w:tcW w:w="1259" w:type="dxa"/>
          </w:tcPr>
          <w:p w14:paraId="74F67EAD" w14:textId="77777777" w:rsidR="00C62228" w:rsidRDefault="00E6392B">
            <w:pPr>
              <w:pStyle w:val="TableParagraph"/>
              <w:spacing w:before="152"/>
              <w:ind w:right="200"/>
              <w:jc w:val="right"/>
              <w:rPr>
                <w:sz w:val="24"/>
              </w:rPr>
            </w:pPr>
            <w:r>
              <w:rPr>
                <w:sz w:val="24"/>
              </w:rPr>
              <w:t>AICISM</w:t>
            </w:r>
          </w:p>
        </w:tc>
        <w:tc>
          <w:tcPr>
            <w:tcW w:w="1620" w:type="dxa"/>
          </w:tcPr>
          <w:p w14:paraId="2F66A5A4" w14:textId="77777777" w:rsidR="00C62228" w:rsidRDefault="00C62228">
            <w:pPr>
              <w:pStyle w:val="TableParagraph"/>
              <w:rPr>
                <w:sz w:val="24"/>
              </w:rPr>
            </w:pPr>
          </w:p>
        </w:tc>
        <w:tc>
          <w:tcPr>
            <w:tcW w:w="1260" w:type="dxa"/>
          </w:tcPr>
          <w:p w14:paraId="0FED428C" w14:textId="77777777" w:rsidR="00C62228" w:rsidRDefault="00C62228">
            <w:pPr>
              <w:pStyle w:val="TableParagraph"/>
              <w:rPr>
                <w:sz w:val="24"/>
              </w:rPr>
            </w:pPr>
          </w:p>
        </w:tc>
        <w:tc>
          <w:tcPr>
            <w:tcW w:w="811" w:type="dxa"/>
          </w:tcPr>
          <w:p w14:paraId="1C1EB0A8" w14:textId="77777777" w:rsidR="00C62228" w:rsidRDefault="00C62228">
            <w:pPr>
              <w:pStyle w:val="TableParagraph"/>
              <w:rPr>
                <w:sz w:val="24"/>
              </w:rPr>
            </w:pPr>
          </w:p>
        </w:tc>
      </w:tr>
      <w:tr w:rsidR="00C62228" w14:paraId="7B88D611" w14:textId="77777777">
        <w:trPr>
          <w:trHeight w:val="309"/>
        </w:trPr>
        <w:tc>
          <w:tcPr>
            <w:tcW w:w="708" w:type="dxa"/>
          </w:tcPr>
          <w:p w14:paraId="22E02043" w14:textId="77777777" w:rsidR="00C62228" w:rsidRDefault="00E6392B">
            <w:pPr>
              <w:pStyle w:val="TableParagraph"/>
              <w:spacing w:before="8"/>
              <w:ind w:left="90" w:right="80"/>
              <w:jc w:val="center"/>
              <w:rPr>
                <w:sz w:val="24"/>
              </w:rPr>
            </w:pPr>
            <w:r>
              <w:rPr>
                <w:sz w:val="24"/>
              </w:rPr>
              <w:t>1.15</w:t>
            </w:r>
          </w:p>
        </w:tc>
        <w:tc>
          <w:tcPr>
            <w:tcW w:w="4332" w:type="dxa"/>
          </w:tcPr>
          <w:p w14:paraId="0B427BCA" w14:textId="77777777" w:rsidR="00C62228" w:rsidRDefault="00E6392B">
            <w:pPr>
              <w:pStyle w:val="TableParagraph"/>
              <w:spacing w:before="8"/>
              <w:ind w:left="108"/>
              <w:rPr>
                <w:sz w:val="24"/>
              </w:rPr>
            </w:pPr>
            <w:r>
              <w:rPr>
                <w:sz w:val="24"/>
              </w:rPr>
              <w:t>MBA (Business Analytics)</w:t>
            </w:r>
          </w:p>
        </w:tc>
        <w:tc>
          <w:tcPr>
            <w:tcW w:w="1259" w:type="dxa"/>
          </w:tcPr>
          <w:p w14:paraId="1093B8DF" w14:textId="77777777" w:rsidR="00C62228" w:rsidRDefault="00E6392B">
            <w:pPr>
              <w:pStyle w:val="TableParagraph"/>
              <w:spacing w:before="8"/>
              <w:ind w:left="109"/>
              <w:rPr>
                <w:sz w:val="24"/>
              </w:rPr>
            </w:pPr>
            <w:r>
              <w:rPr>
                <w:sz w:val="24"/>
              </w:rPr>
              <w:t>AICISM</w:t>
            </w:r>
          </w:p>
        </w:tc>
        <w:tc>
          <w:tcPr>
            <w:tcW w:w="1620" w:type="dxa"/>
          </w:tcPr>
          <w:p w14:paraId="0E27F73D" w14:textId="77777777" w:rsidR="00C62228" w:rsidRDefault="00C62228">
            <w:pPr>
              <w:pStyle w:val="TableParagraph"/>
            </w:pPr>
          </w:p>
        </w:tc>
        <w:tc>
          <w:tcPr>
            <w:tcW w:w="1260" w:type="dxa"/>
          </w:tcPr>
          <w:p w14:paraId="2E44A9CA" w14:textId="77777777" w:rsidR="00C62228" w:rsidRDefault="00C62228">
            <w:pPr>
              <w:pStyle w:val="TableParagraph"/>
            </w:pPr>
          </w:p>
        </w:tc>
        <w:tc>
          <w:tcPr>
            <w:tcW w:w="811" w:type="dxa"/>
          </w:tcPr>
          <w:p w14:paraId="1B3280ED" w14:textId="77777777" w:rsidR="00C62228" w:rsidRDefault="00C62228">
            <w:pPr>
              <w:pStyle w:val="TableParagraph"/>
            </w:pPr>
          </w:p>
        </w:tc>
      </w:tr>
      <w:tr w:rsidR="00C62228" w14:paraId="7FC30BDD" w14:textId="77777777">
        <w:trPr>
          <w:trHeight w:val="477"/>
        </w:trPr>
        <w:tc>
          <w:tcPr>
            <w:tcW w:w="708" w:type="dxa"/>
            <w:shd w:val="clear" w:color="auto" w:fill="BEBEBE"/>
          </w:tcPr>
          <w:p w14:paraId="4B893F70" w14:textId="77777777" w:rsidR="00C62228" w:rsidRDefault="00E6392B">
            <w:pPr>
              <w:pStyle w:val="TableParagraph"/>
              <w:spacing w:before="92"/>
              <w:ind w:left="8"/>
              <w:jc w:val="center"/>
              <w:rPr>
                <w:sz w:val="24"/>
              </w:rPr>
            </w:pPr>
            <w:r>
              <w:rPr>
                <w:sz w:val="24"/>
              </w:rPr>
              <w:t>2</w:t>
            </w:r>
          </w:p>
        </w:tc>
        <w:tc>
          <w:tcPr>
            <w:tcW w:w="9282" w:type="dxa"/>
            <w:gridSpan w:val="5"/>
            <w:shd w:val="clear" w:color="auto" w:fill="BEBEBE"/>
          </w:tcPr>
          <w:p w14:paraId="6B538FDD" w14:textId="77777777" w:rsidR="00C62228" w:rsidRDefault="00E6392B">
            <w:pPr>
              <w:pStyle w:val="TableParagraph"/>
              <w:spacing w:before="92"/>
              <w:ind w:left="2260" w:right="2256"/>
              <w:jc w:val="center"/>
              <w:rPr>
                <w:sz w:val="24"/>
              </w:rPr>
            </w:pPr>
            <w:r>
              <w:rPr>
                <w:sz w:val="24"/>
              </w:rPr>
              <w:t>Two Years Masters Programmes in Commerce</w:t>
            </w:r>
          </w:p>
        </w:tc>
      </w:tr>
      <w:tr w:rsidR="00C62228" w14:paraId="1C45A0B4" w14:textId="77777777">
        <w:trPr>
          <w:trHeight w:val="385"/>
        </w:trPr>
        <w:tc>
          <w:tcPr>
            <w:tcW w:w="708" w:type="dxa"/>
          </w:tcPr>
          <w:p w14:paraId="78AB23C7" w14:textId="77777777" w:rsidR="00C62228" w:rsidRDefault="00E6392B">
            <w:pPr>
              <w:pStyle w:val="TableParagraph"/>
              <w:spacing w:before="27"/>
              <w:ind w:left="90" w:right="80"/>
              <w:jc w:val="center"/>
              <w:rPr>
                <w:sz w:val="24"/>
              </w:rPr>
            </w:pPr>
            <w:r>
              <w:rPr>
                <w:sz w:val="24"/>
              </w:rPr>
              <w:t>2.1</w:t>
            </w:r>
          </w:p>
        </w:tc>
        <w:tc>
          <w:tcPr>
            <w:tcW w:w="4332" w:type="dxa"/>
          </w:tcPr>
          <w:p w14:paraId="58888B4B" w14:textId="68C69DFB" w:rsidR="00C62228" w:rsidRDefault="000A2438">
            <w:pPr>
              <w:pStyle w:val="TableParagraph"/>
              <w:spacing w:before="27"/>
              <w:ind w:left="108"/>
              <w:rPr>
                <w:sz w:val="24"/>
              </w:rPr>
            </w:pPr>
            <w:r>
              <w:rPr>
                <w:sz w:val="24"/>
              </w:rPr>
              <w:t>Master of Commerce</w:t>
            </w:r>
          </w:p>
        </w:tc>
        <w:tc>
          <w:tcPr>
            <w:tcW w:w="1259" w:type="dxa"/>
          </w:tcPr>
          <w:p w14:paraId="09549BC9" w14:textId="77777777" w:rsidR="00C62228" w:rsidRDefault="00E6392B">
            <w:pPr>
              <w:pStyle w:val="TableParagraph"/>
              <w:spacing w:before="27"/>
              <w:ind w:left="318"/>
              <w:rPr>
                <w:sz w:val="24"/>
              </w:rPr>
            </w:pPr>
            <w:r>
              <w:rPr>
                <w:sz w:val="24"/>
              </w:rPr>
              <w:t>ACCF</w:t>
            </w:r>
          </w:p>
        </w:tc>
        <w:tc>
          <w:tcPr>
            <w:tcW w:w="1620" w:type="dxa"/>
          </w:tcPr>
          <w:p w14:paraId="0DE911D7" w14:textId="77777777" w:rsidR="00C62228" w:rsidRDefault="00C62228">
            <w:pPr>
              <w:pStyle w:val="TableParagraph"/>
              <w:rPr>
                <w:sz w:val="24"/>
              </w:rPr>
            </w:pPr>
          </w:p>
        </w:tc>
        <w:tc>
          <w:tcPr>
            <w:tcW w:w="1260" w:type="dxa"/>
          </w:tcPr>
          <w:p w14:paraId="415E11D7" w14:textId="77777777" w:rsidR="00C62228" w:rsidRDefault="00E6392B">
            <w:pPr>
              <w:pStyle w:val="TableParagraph"/>
              <w:spacing w:before="27"/>
              <w:ind w:left="40" w:right="27"/>
              <w:jc w:val="center"/>
              <w:rPr>
                <w:sz w:val="24"/>
              </w:rPr>
            </w:pPr>
            <w:r>
              <w:rPr>
                <w:sz w:val="24"/>
              </w:rPr>
              <w:t>ABSL</w:t>
            </w:r>
          </w:p>
        </w:tc>
        <w:tc>
          <w:tcPr>
            <w:tcW w:w="811" w:type="dxa"/>
          </w:tcPr>
          <w:p w14:paraId="50DF2970" w14:textId="77777777" w:rsidR="00C62228" w:rsidRDefault="00C62228">
            <w:pPr>
              <w:pStyle w:val="TableParagraph"/>
              <w:rPr>
                <w:sz w:val="24"/>
              </w:rPr>
            </w:pPr>
          </w:p>
        </w:tc>
      </w:tr>
      <w:tr w:rsidR="00C62228" w14:paraId="0789EAA6" w14:textId="77777777">
        <w:trPr>
          <w:trHeight w:val="441"/>
        </w:trPr>
        <w:tc>
          <w:tcPr>
            <w:tcW w:w="708" w:type="dxa"/>
          </w:tcPr>
          <w:p w14:paraId="3632EC43" w14:textId="77777777" w:rsidR="00C62228" w:rsidRDefault="00E6392B">
            <w:pPr>
              <w:pStyle w:val="TableParagraph"/>
              <w:spacing w:before="56"/>
              <w:ind w:left="90" w:right="80"/>
              <w:jc w:val="center"/>
              <w:rPr>
                <w:sz w:val="24"/>
              </w:rPr>
            </w:pPr>
            <w:r>
              <w:rPr>
                <w:sz w:val="24"/>
              </w:rPr>
              <w:t>2.2</w:t>
            </w:r>
          </w:p>
        </w:tc>
        <w:tc>
          <w:tcPr>
            <w:tcW w:w="4332" w:type="dxa"/>
          </w:tcPr>
          <w:p w14:paraId="5A9E9C22" w14:textId="05C436E1" w:rsidR="00C62228" w:rsidRDefault="000A2438">
            <w:pPr>
              <w:pStyle w:val="TableParagraph"/>
              <w:spacing w:before="56"/>
              <w:ind w:left="108"/>
              <w:rPr>
                <w:sz w:val="24"/>
              </w:rPr>
            </w:pPr>
            <w:r>
              <w:rPr>
                <w:sz w:val="24"/>
              </w:rPr>
              <w:t>Master of Commerce</w:t>
            </w:r>
            <w:r w:rsidR="00E6392B">
              <w:rPr>
                <w:sz w:val="24"/>
              </w:rPr>
              <w:t xml:space="preserve"> (FM)</w:t>
            </w:r>
          </w:p>
        </w:tc>
        <w:tc>
          <w:tcPr>
            <w:tcW w:w="1259" w:type="dxa"/>
          </w:tcPr>
          <w:p w14:paraId="11D89D5F" w14:textId="77777777" w:rsidR="00C62228" w:rsidRDefault="00E6392B">
            <w:pPr>
              <w:pStyle w:val="TableParagraph"/>
              <w:spacing w:before="56"/>
              <w:ind w:left="318"/>
              <w:rPr>
                <w:sz w:val="24"/>
              </w:rPr>
            </w:pPr>
            <w:r>
              <w:rPr>
                <w:sz w:val="24"/>
              </w:rPr>
              <w:t>ACCF</w:t>
            </w:r>
          </w:p>
        </w:tc>
        <w:tc>
          <w:tcPr>
            <w:tcW w:w="1620" w:type="dxa"/>
          </w:tcPr>
          <w:p w14:paraId="3E19F0E5" w14:textId="77777777" w:rsidR="00C62228" w:rsidRDefault="00C62228">
            <w:pPr>
              <w:pStyle w:val="TableParagraph"/>
              <w:rPr>
                <w:sz w:val="24"/>
              </w:rPr>
            </w:pPr>
          </w:p>
        </w:tc>
        <w:tc>
          <w:tcPr>
            <w:tcW w:w="1260" w:type="dxa"/>
          </w:tcPr>
          <w:p w14:paraId="043B618E" w14:textId="77777777" w:rsidR="00C62228" w:rsidRDefault="00C62228">
            <w:pPr>
              <w:pStyle w:val="TableParagraph"/>
              <w:rPr>
                <w:sz w:val="24"/>
              </w:rPr>
            </w:pPr>
          </w:p>
        </w:tc>
        <w:tc>
          <w:tcPr>
            <w:tcW w:w="811" w:type="dxa"/>
          </w:tcPr>
          <w:p w14:paraId="751A2853" w14:textId="77777777" w:rsidR="00C62228" w:rsidRDefault="00C62228">
            <w:pPr>
              <w:pStyle w:val="TableParagraph"/>
              <w:rPr>
                <w:sz w:val="24"/>
              </w:rPr>
            </w:pPr>
          </w:p>
        </w:tc>
      </w:tr>
    </w:tbl>
    <w:p w14:paraId="50FB8465" w14:textId="77777777" w:rsidR="00C62228" w:rsidRDefault="00C62228">
      <w:pPr>
        <w:pStyle w:val="BodyText"/>
        <w:rPr>
          <w:b/>
          <w:sz w:val="26"/>
        </w:rPr>
      </w:pPr>
    </w:p>
    <w:p w14:paraId="5C130955" w14:textId="77777777" w:rsidR="00C62228" w:rsidRDefault="00C62228">
      <w:pPr>
        <w:pStyle w:val="BodyText"/>
        <w:rPr>
          <w:b/>
          <w:sz w:val="29"/>
        </w:rPr>
      </w:pPr>
    </w:p>
    <w:p w14:paraId="6159D845" w14:textId="77777777" w:rsidR="00C62228" w:rsidRDefault="00E6392B">
      <w:pPr>
        <w:pStyle w:val="ListParagraph"/>
        <w:numPr>
          <w:ilvl w:val="0"/>
          <w:numId w:val="90"/>
        </w:numPr>
        <w:tabs>
          <w:tab w:val="left" w:pos="1341"/>
        </w:tabs>
        <w:spacing w:before="1"/>
        <w:ind w:left="1340" w:hanging="241"/>
        <w:jc w:val="left"/>
        <w:rPr>
          <w:b/>
          <w:sz w:val="24"/>
        </w:rPr>
      </w:pPr>
      <w:r>
        <w:rPr>
          <w:b/>
          <w:sz w:val="24"/>
        </w:rPr>
        <w:t>University Graduate</w:t>
      </w:r>
      <w:r>
        <w:rPr>
          <w:b/>
          <w:spacing w:val="-1"/>
          <w:sz w:val="24"/>
        </w:rPr>
        <w:t xml:space="preserve"> </w:t>
      </w:r>
      <w:r>
        <w:rPr>
          <w:b/>
          <w:sz w:val="24"/>
        </w:rPr>
        <w:t>Attributes</w:t>
      </w:r>
    </w:p>
    <w:p w14:paraId="4ECAB977" w14:textId="77777777" w:rsidR="00C62228" w:rsidRDefault="00C62228">
      <w:pPr>
        <w:pStyle w:val="BodyText"/>
        <w:spacing w:before="10"/>
        <w:rPr>
          <w:b/>
          <w:sz w:val="30"/>
        </w:rPr>
      </w:pPr>
    </w:p>
    <w:p w14:paraId="5239E15F" w14:textId="77777777" w:rsidR="00C62228" w:rsidRDefault="00E6392B">
      <w:pPr>
        <w:pStyle w:val="BodyText"/>
        <w:spacing w:line="360" w:lineRule="auto"/>
        <w:ind w:left="1460" w:right="648"/>
      </w:pPr>
      <w:r>
        <w:t xml:space="preserve">Amity University students gain an impressive range of knowledge and skills whilst at </w:t>
      </w:r>
      <w:proofErr w:type="gramStart"/>
      <w:r>
        <w:t>University</w:t>
      </w:r>
      <w:proofErr w:type="gramEnd"/>
      <w:r>
        <w:t xml:space="preserve">. To make these clear to our students and to the future employers of students, </w:t>
      </w:r>
      <w:r>
        <w:rPr>
          <w:b/>
        </w:rPr>
        <w:t>'The Amity Graduate' attributes</w:t>
      </w:r>
      <w:r>
        <w:t>’ have been identified as a part of our commitment towards supporting student’s development.</w:t>
      </w:r>
    </w:p>
    <w:p w14:paraId="1187DCDF" w14:textId="77777777" w:rsidR="00C62228" w:rsidRDefault="00C62228">
      <w:pPr>
        <w:spacing w:line="360" w:lineRule="auto"/>
        <w:sectPr w:rsidR="00C62228">
          <w:headerReference w:type="default" r:id="rId18"/>
          <w:footerReference w:type="default" r:id="rId19"/>
          <w:pgSz w:w="11900" w:h="16840"/>
          <w:pgMar w:top="540" w:right="0" w:bottom="1620" w:left="160" w:header="0" w:footer="1438" w:gutter="0"/>
          <w:pgNumType w:start="4"/>
          <w:cols w:space="720"/>
        </w:sectPr>
      </w:pPr>
    </w:p>
    <w:p w14:paraId="243104F2" w14:textId="77777777" w:rsidR="00C62228" w:rsidRDefault="00E6392B">
      <w:pPr>
        <w:pStyle w:val="BodyText"/>
        <w:spacing w:before="67" w:line="360" w:lineRule="auto"/>
        <w:ind w:left="1460" w:right="652"/>
        <w:jc w:val="both"/>
      </w:pPr>
      <w:r>
        <w:lastRenderedPageBreak/>
        <w:t xml:space="preserve">Graduate Attributes are central to the design, </w:t>
      </w:r>
      <w:proofErr w:type="gramStart"/>
      <w:r>
        <w:t>delivery</w:t>
      </w:r>
      <w:proofErr w:type="gramEnd"/>
      <w:r>
        <w:t xml:space="preserve"> and assessment of student learning in all faculty of Management Studies at the University. These University Graduate attributes are as follows:</w:t>
      </w:r>
    </w:p>
    <w:p w14:paraId="079778A8" w14:textId="77777777" w:rsidR="00C62228" w:rsidRDefault="00C62228">
      <w:pPr>
        <w:pStyle w:val="BodyText"/>
        <w:spacing w:before="11"/>
        <w:rPr>
          <w:sz w:val="2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52"/>
        <w:gridCol w:w="2521"/>
        <w:gridCol w:w="4950"/>
      </w:tblGrid>
      <w:tr w:rsidR="00C62228" w14:paraId="08141307" w14:textId="77777777">
        <w:trPr>
          <w:trHeight w:val="506"/>
        </w:trPr>
        <w:tc>
          <w:tcPr>
            <w:tcW w:w="468" w:type="dxa"/>
          </w:tcPr>
          <w:p w14:paraId="58FC761C" w14:textId="77777777" w:rsidR="00C62228" w:rsidRDefault="00E6392B">
            <w:pPr>
              <w:pStyle w:val="TableParagraph"/>
              <w:spacing w:line="251" w:lineRule="exact"/>
              <w:ind w:left="107"/>
              <w:rPr>
                <w:b/>
              </w:rPr>
            </w:pPr>
            <w:r>
              <w:rPr>
                <w:b/>
              </w:rPr>
              <w:t>#</w:t>
            </w:r>
          </w:p>
        </w:tc>
        <w:tc>
          <w:tcPr>
            <w:tcW w:w="2252" w:type="dxa"/>
          </w:tcPr>
          <w:p w14:paraId="684BE909" w14:textId="77777777" w:rsidR="00C62228" w:rsidRDefault="00E6392B">
            <w:pPr>
              <w:pStyle w:val="TableParagraph"/>
              <w:spacing w:line="254" w:lineRule="exact"/>
              <w:ind w:left="107" w:right="177"/>
              <w:rPr>
                <w:b/>
              </w:rPr>
            </w:pPr>
            <w:r>
              <w:rPr>
                <w:b/>
              </w:rPr>
              <w:t>University Graduate Attribute</w:t>
            </w:r>
          </w:p>
        </w:tc>
        <w:tc>
          <w:tcPr>
            <w:tcW w:w="2521" w:type="dxa"/>
          </w:tcPr>
          <w:p w14:paraId="4337E871" w14:textId="77777777" w:rsidR="00C62228" w:rsidRDefault="00E6392B">
            <w:pPr>
              <w:pStyle w:val="TableParagraph"/>
              <w:spacing w:line="254" w:lineRule="exact"/>
              <w:ind w:left="105" w:right="681"/>
              <w:rPr>
                <w:b/>
              </w:rPr>
            </w:pPr>
            <w:r>
              <w:rPr>
                <w:b/>
              </w:rPr>
              <w:t>Domain Graduate Attributes</w:t>
            </w:r>
          </w:p>
        </w:tc>
        <w:tc>
          <w:tcPr>
            <w:tcW w:w="4950" w:type="dxa"/>
          </w:tcPr>
          <w:p w14:paraId="52DD1FA6" w14:textId="77777777" w:rsidR="00C62228" w:rsidRDefault="00E6392B">
            <w:pPr>
              <w:pStyle w:val="TableParagraph"/>
              <w:spacing w:line="251" w:lineRule="exact"/>
              <w:ind w:left="104"/>
              <w:rPr>
                <w:b/>
              </w:rPr>
            </w:pPr>
            <w:r>
              <w:rPr>
                <w:b/>
              </w:rPr>
              <w:t>Indicators</w:t>
            </w:r>
          </w:p>
        </w:tc>
      </w:tr>
      <w:tr w:rsidR="00C62228" w14:paraId="1758FDF7" w14:textId="77777777">
        <w:trPr>
          <w:trHeight w:val="1516"/>
        </w:trPr>
        <w:tc>
          <w:tcPr>
            <w:tcW w:w="468" w:type="dxa"/>
          </w:tcPr>
          <w:p w14:paraId="052AA05B" w14:textId="77777777" w:rsidR="00C62228" w:rsidRDefault="00E6392B">
            <w:pPr>
              <w:pStyle w:val="TableParagraph"/>
              <w:spacing w:line="245" w:lineRule="exact"/>
              <w:ind w:left="107"/>
            </w:pPr>
            <w:r>
              <w:t>1</w:t>
            </w:r>
          </w:p>
        </w:tc>
        <w:tc>
          <w:tcPr>
            <w:tcW w:w="2252" w:type="dxa"/>
          </w:tcPr>
          <w:p w14:paraId="4F5667FF" w14:textId="77777777" w:rsidR="00C62228" w:rsidRDefault="00E6392B">
            <w:pPr>
              <w:pStyle w:val="TableParagraph"/>
              <w:ind w:left="107" w:right="890"/>
              <w:jc w:val="both"/>
            </w:pPr>
            <w:r>
              <w:rPr>
                <w:color w:val="333333"/>
              </w:rPr>
              <w:t>Knowledge &amp; Expertise of a Discipline</w:t>
            </w:r>
          </w:p>
        </w:tc>
        <w:tc>
          <w:tcPr>
            <w:tcW w:w="2521" w:type="dxa"/>
          </w:tcPr>
          <w:p w14:paraId="40E09088" w14:textId="77777777" w:rsidR="00C62228" w:rsidRDefault="00E6392B">
            <w:pPr>
              <w:pStyle w:val="TableParagraph"/>
              <w:spacing w:line="245" w:lineRule="exact"/>
              <w:ind w:left="105"/>
            </w:pPr>
            <w:r>
              <w:t>Management</w:t>
            </w:r>
            <w:r>
              <w:rPr>
                <w:spacing w:val="52"/>
              </w:rPr>
              <w:t xml:space="preserve"> </w:t>
            </w:r>
            <w:r>
              <w:t>Knowledge</w:t>
            </w:r>
          </w:p>
        </w:tc>
        <w:tc>
          <w:tcPr>
            <w:tcW w:w="4950" w:type="dxa"/>
          </w:tcPr>
          <w:p w14:paraId="021584A8" w14:textId="77777777" w:rsidR="00C62228" w:rsidRDefault="00E6392B" w:rsidP="002B6D4D">
            <w:pPr>
              <w:pStyle w:val="TableParagraph"/>
              <w:ind w:left="104" w:right="410"/>
              <w:jc w:val="both"/>
            </w:pPr>
            <w:r>
              <w:t>Able to acquire management concepts, critical understanding of organizational environment problems and its application to the world of work. Demonstrate Commitment to a continued and</w:t>
            </w:r>
          </w:p>
          <w:p w14:paraId="0E8ECCF1" w14:textId="77777777" w:rsidR="00C62228" w:rsidRDefault="00E6392B" w:rsidP="002B6D4D">
            <w:pPr>
              <w:pStyle w:val="TableParagraph"/>
              <w:spacing w:line="252" w:lineRule="exact"/>
              <w:ind w:left="104" w:right="417"/>
              <w:jc w:val="both"/>
            </w:pPr>
            <w:r>
              <w:t>independent learning for collaborative intellectual development.</w:t>
            </w:r>
          </w:p>
        </w:tc>
      </w:tr>
      <w:tr w:rsidR="00C62228" w14:paraId="67AEBD1D" w14:textId="77777777">
        <w:trPr>
          <w:trHeight w:val="1771"/>
        </w:trPr>
        <w:tc>
          <w:tcPr>
            <w:tcW w:w="468" w:type="dxa"/>
          </w:tcPr>
          <w:p w14:paraId="4C13B0FD" w14:textId="77777777" w:rsidR="00C62228" w:rsidRDefault="00E6392B">
            <w:pPr>
              <w:pStyle w:val="TableParagraph"/>
              <w:spacing w:line="247" w:lineRule="exact"/>
              <w:ind w:left="107"/>
            </w:pPr>
            <w:r>
              <w:t>2</w:t>
            </w:r>
          </w:p>
        </w:tc>
        <w:tc>
          <w:tcPr>
            <w:tcW w:w="2252" w:type="dxa"/>
          </w:tcPr>
          <w:p w14:paraId="2A79C5F5" w14:textId="77777777" w:rsidR="00C62228" w:rsidRDefault="00E6392B">
            <w:pPr>
              <w:pStyle w:val="TableParagraph"/>
              <w:spacing w:line="247" w:lineRule="exact"/>
              <w:ind w:left="107"/>
            </w:pPr>
            <w:r>
              <w:rPr>
                <w:color w:val="333333"/>
              </w:rPr>
              <w:t>Research and Enquiry</w:t>
            </w:r>
          </w:p>
        </w:tc>
        <w:tc>
          <w:tcPr>
            <w:tcW w:w="2521" w:type="dxa"/>
          </w:tcPr>
          <w:p w14:paraId="1CAC1F00" w14:textId="77777777" w:rsidR="00C62228" w:rsidRDefault="00E6392B">
            <w:pPr>
              <w:pStyle w:val="TableParagraph"/>
              <w:ind w:left="105" w:right="419"/>
            </w:pPr>
            <w:r>
              <w:t>Research Literacy and Learning skills</w:t>
            </w:r>
          </w:p>
        </w:tc>
        <w:tc>
          <w:tcPr>
            <w:tcW w:w="4950" w:type="dxa"/>
          </w:tcPr>
          <w:p w14:paraId="122DF20F" w14:textId="44931AFF" w:rsidR="00C62228" w:rsidRDefault="00E6392B" w:rsidP="002B6D4D">
            <w:pPr>
              <w:pStyle w:val="TableParagraph"/>
              <w:ind w:left="104" w:right="112"/>
              <w:jc w:val="both"/>
            </w:pPr>
            <w:r>
              <w:t xml:space="preserve">Able to </w:t>
            </w:r>
            <w:r w:rsidR="00147566">
              <w:t>recognize</w:t>
            </w:r>
            <w:r>
              <w:t xml:space="preserve"> the extent of information needed to analyse critical business issues, able to exercise critical judgement and critical thinking in creating new understanding of management problems, to evaluate the source of information using quantitative and qualitative research techniques and develop</w:t>
            </w:r>
          </w:p>
          <w:p w14:paraId="07ABDFA0" w14:textId="77777777" w:rsidR="00C62228" w:rsidRDefault="00E6392B" w:rsidP="002B6D4D">
            <w:pPr>
              <w:pStyle w:val="TableParagraph"/>
              <w:spacing w:line="240" w:lineRule="exact"/>
              <w:ind w:left="104"/>
              <w:jc w:val="both"/>
            </w:pPr>
            <w:r>
              <w:t>effective solutions to complex business problems.</w:t>
            </w:r>
          </w:p>
        </w:tc>
      </w:tr>
      <w:tr w:rsidR="00C62228" w14:paraId="6C312AF8" w14:textId="77777777">
        <w:trPr>
          <w:trHeight w:val="1516"/>
        </w:trPr>
        <w:tc>
          <w:tcPr>
            <w:tcW w:w="468" w:type="dxa"/>
          </w:tcPr>
          <w:p w14:paraId="3599E005" w14:textId="77777777" w:rsidR="00C62228" w:rsidRDefault="00E6392B">
            <w:pPr>
              <w:pStyle w:val="TableParagraph"/>
              <w:spacing w:line="247" w:lineRule="exact"/>
              <w:ind w:left="107"/>
            </w:pPr>
            <w:r>
              <w:t>3</w:t>
            </w:r>
          </w:p>
        </w:tc>
        <w:tc>
          <w:tcPr>
            <w:tcW w:w="2252" w:type="dxa"/>
          </w:tcPr>
          <w:p w14:paraId="6B33FB87" w14:textId="77777777" w:rsidR="00C62228" w:rsidRDefault="00E6392B">
            <w:pPr>
              <w:pStyle w:val="TableParagraph"/>
              <w:ind w:left="107" w:right="172"/>
            </w:pPr>
            <w:r>
              <w:rPr>
                <w:color w:val="333333"/>
              </w:rPr>
              <w:t>Information &amp; Digital Literacy</w:t>
            </w:r>
          </w:p>
        </w:tc>
        <w:tc>
          <w:tcPr>
            <w:tcW w:w="2521" w:type="dxa"/>
          </w:tcPr>
          <w:p w14:paraId="44455078" w14:textId="77777777" w:rsidR="00C62228" w:rsidRDefault="00E6392B">
            <w:pPr>
              <w:pStyle w:val="TableParagraph"/>
              <w:ind w:left="105" w:right="278"/>
            </w:pPr>
            <w:r>
              <w:t>Leveraging Information Technology</w:t>
            </w:r>
          </w:p>
        </w:tc>
        <w:tc>
          <w:tcPr>
            <w:tcW w:w="4950" w:type="dxa"/>
          </w:tcPr>
          <w:p w14:paraId="322CF11F" w14:textId="77777777" w:rsidR="00C62228" w:rsidRDefault="00E6392B" w:rsidP="002B6D4D">
            <w:pPr>
              <w:pStyle w:val="TableParagraph"/>
              <w:ind w:left="104" w:right="197"/>
              <w:jc w:val="both"/>
            </w:pPr>
            <w:r>
              <w:t>Able to explore the extent of information to be collected, use of digital literacy in capturing information from various sources, use contemporary technologies to access and manage information,</w:t>
            </w:r>
          </w:p>
          <w:p w14:paraId="012B10D3" w14:textId="77777777" w:rsidR="00C62228" w:rsidRDefault="00E6392B" w:rsidP="002B6D4D">
            <w:pPr>
              <w:pStyle w:val="TableParagraph"/>
              <w:spacing w:line="252" w:lineRule="exact"/>
              <w:ind w:left="104" w:right="349"/>
              <w:jc w:val="both"/>
            </w:pPr>
            <w:r>
              <w:t>understand values and boundary in acknowledging the use of collected information.</w:t>
            </w:r>
          </w:p>
        </w:tc>
      </w:tr>
      <w:tr w:rsidR="00C62228" w14:paraId="67D14E84" w14:textId="77777777">
        <w:trPr>
          <w:trHeight w:val="1519"/>
        </w:trPr>
        <w:tc>
          <w:tcPr>
            <w:tcW w:w="468" w:type="dxa"/>
          </w:tcPr>
          <w:p w14:paraId="354A4E67" w14:textId="77777777" w:rsidR="00C62228" w:rsidRDefault="00E6392B">
            <w:pPr>
              <w:pStyle w:val="TableParagraph"/>
              <w:spacing w:line="249" w:lineRule="exact"/>
              <w:ind w:left="107"/>
            </w:pPr>
            <w:r>
              <w:t>4</w:t>
            </w:r>
          </w:p>
        </w:tc>
        <w:tc>
          <w:tcPr>
            <w:tcW w:w="2252" w:type="dxa"/>
          </w:tcPr>
          <w:p w14:paraId="7EAE906B" w14:textId="77777777" w:rsidR="00C62228" w:rsidRDefault="00E6392B">
            <w:pPr>
              <w:pStyle w:val="TableParagraph"/>
              <w:spacing w:line="249" w:lineRule="exact"/>
              <w:ind w:left="107"/>
            </w:pPr>
            <w:r>
              <w:rPr>
                <w:color w:val="333333"/>
              </w:rPr>
              <w:t>Problem Solving</w:t>
            </w:r>
          </w:p>
        </w:tc>
        <w:tc>
          <w:tcPr>
            <w:tcW w:w="2521" w:type="dxa"/>
          </w:tcPr>
          <w:p w14:paraId="09E75242" w14:textId="77777777" w:rsidR="00C62228" w:rsidRDefault="00E6392B">
            <w:pPr>
              <w:pStyle w:val="TableParagraph"/>
              <w:spacing w:line="249" w:lineRule="exact"/>
              <w:ind w:left="105"/>
            </w:pPr>
            <w:r>
              <w:t>Problem Solving</w:t>
            </w:r>
          </w:p>
        </w:tc>
        <w:tc>
          <w:tcPr>
            <w:tcW w:w="4950" w:type="dxa"/>
          </w:tcPr>
          <w:p w14:paraId="0A4B6B59" w14:textId="77777777" w:rsidR="00C62228" w:rsidRDefault="00E6392B" w:rsidP="002B6D4D">
            <w:pPr>
              <w:pStyle w:val="TableParagraph"/>
              <w:ind w:left="104" w:right="239"/>
              <w:jc w:val="both"/>
            </w:pPr>
            <w:r>
              <w:t>Possess intellectual curiosity and engage in the pursuit of new knowledge and understanding of any management problem, Able to locate, analyse and synthesize information for resolving management issues, Ability to develop creative and innovative</w:t>
            </w:r>
          </w:p>
          <w:p w14:paraId="0A61DFBF" w14:textId="77777777" w:rsidR="00C62228" w:rsidRDefault="00E6392B" w:rsidP="002B6D4D">
            <w:pPr>
              <w:pStyle w:val="TableParagraph"/>
              <w:spacing w:line="238" w:lineRule="exact"/>
              <w:ind w:left="104"/>
              <w:jc w:val="both"/>
            </w:pPr>
            <w:r>
              <w:t>solutions.</w:t>
            </w:r>
          </w:p>
        </w:tc>
      </w:tr>
      <w:tr w:rsidR="00C62228" w14:paraId="7EE76BB0" w14:textId="77777777">
        <w:trPr>
          <w:trHeight w:val="2022"/>
        </w:trPr>
        <w:tc>
          <w:tcPr>
            <w:tcW w:w="468" w:type="dxa"/>
          </w:tcPr>
          <w:p w14:paraId="63BE1DA1" w14:textId="77777777" w:rsidR="00C62228" w:rsidRDefault="00E6392B">
            <w:pPr>
              <w:pStyle w:val="TableParagraph"/>
              <w:spacing w:line="247" w:lineRule="exact"/>
              <w:ind w:left="107"/>
            </w:pPr>
            <w:r>
              <w:t>5</w:t>
            </w:r>
          </w:p>
        </w:tc>
        <w:tc>
          <w:tcPr>
            <w:tcW w:w="2252" w:type="dxa"/>
          </w:tcPr>
          <w:p w14:paraId="0F83971D" w14:textId="77777777" w:rsidR="00C62228" w:rsidRDefault="00E6392B">
            <w:pPr>
              <w:pStyle w:val="TableParagraph"/>
              <w:spacing w:line="247" w:lineRule="exact"/>
              <w:ind w:left="107"/>
            </w:pPr>
            <w:r>
              <w:rPr>
                <w:color w:val="333333"/>
              </w:rPr>
              <w:t>Communication</w:t>
            </w:r>
          </w:p>
        </w:tc>
        <w:tc>
          <w:tcPr>
            <w:tcW w:w="2521" w:type="dxa"/>
          </w:tcPr>
          <w:p w14:paraId="4648DD0C" w14:textId="77777777" w:rsidR="00C62228" w:rsidRDefault="00E6392B">
            <w:pPr>
              <w:pStyle w:val="TableParagraph"/>
              <w:spacing w:line="242" w:lineRule="auto"/>
              <w:ind w:left="105" w:right="742"/>
            </w:pPr>
            <w:r>
              <w:t>Effective Business Communication</w:t>
            </w:r>
          </w:p>
        </w:tc>
        <w:tc>
          <w:tcPr>
            <w:tcW w:w="4950" w:type="dxa"/>
          </w:tcPr>
          <w:p w14:paraId="7454E0F6" w14:textId="77777777" w:rsidR="00C62228" w:rsidRDefault="00E6392B" w:rsidP="002B6D4D">
            <w:pPr>
              <w:pStyle w:val="TableParagraph"/>
              <w:ind w:left="104" w:right="216"/>
              <w:jc w:val="both"/>
            </w:pPr>
            <w:r>
              <w:t xml:space="preserve">Recognise and be aware in absorbing data from the organizational environment, articulate complex business ideas, </w:t>
            </w:r>
            <w:proofErr w:type="gramStart"/>
            <w:r>
              <w:t>React</w:t>
            </w:r>
            <w:proofErr w:type="gramEnd"/>
            <w:r>
              <w:t xml:space="preserve"> and respond proactively in verbal, non-verbal and written modes to all issues addressed, able to receive, process, comprehend and convey information on timely basis. Communicate</w:t>
            </w:r>
          </w:p>
          <w:p w14:paraId="774721C5" w14:textId="4841FB84" w:rsidR="00C62228" w:rsidRDefault="00E6392B" w:rsidP="002B6D4D">
            <w:pPr>
              <w:pStyle w:val="TableParagraph"/>
              <w:spacing w:line="252" w:lineRule="exact"/>
              <w:ind w:left="104" w:right="594"/>
              <w:jc w:val="both"/>
            </w:pPr>
            <w:r>
              <w:t xml:space="preserve">clearly and </w:t>
            </w:r>
            <w:r w:rsidR="002B6D4D">
              <w:t>confidently and</w:t>
            </w:r>
            <w:r>
              <w:t xml:space="preserve"> listen and negotiate effectively with others.</w:t>
            </w:r>
          </w:p>
        </w:tc>
      </w:tr>
      <w:tr w:rsidR="00C62228" w14:paraId="5117C830" w14:textId="77777777">
        <w:trPr>
          <w:trHeight w:val="2277"/>
        </w:trPr>
        <w:tc>
          <w:tcPr>
            <w:tcW w:w="468" w:type="dxa"/>
          </w:tcPr>
          <w:p w14:paraId="0F1B3926" w14:textId="77777777" w:rsidR="00C62228" w:rsidRDefault="00E6392B">
            <w:pPr>
              <w:pStyle w:val="TableParagraph"/>
              <w:spacing w:line="249" w:lineRule="exact"/>
              <w:ind w:left="107"/>
            </w:pPr>
            <w:r>
              <w:t>6</w:t>
            </w:r>
          </w:p>
        </w:tc>
        <w:tc>
          <w:tcPr>
            <w:tcW w:w="2252" w:type="dxa"/>
          </w:tcPr>
          <w:p w14:paraId="226C242C" w14:textId="77777777" w:rsidR="00C62228" w:rsidRDefault="00E6392B">
            <w:pPr>
              <w:pStyle w:val="TableParagraph"/>
              <w:ind w:left="107" w:right="538"/>
            </w:pPr>
            <w:r>
              <w:rPr>
                <w:color w:val="333333"/>
              </w:rPr>
              <w:t>Behavioral Skills, Teamwork and Leadership</w:t>
            </w:r>
          </w:p>
        </w:tc>
        <w:tc>
          <w:tcPr>
            <w:tcW w:w="2521" w:type="dxa"/>
          </w:tcPr>
          <w:p w14:paraId="29B47CC2" w14:textId="77777777" w:rsidR="00C62228" w:rsidRDefault="00E6392B">
            <w:pPr>
              <w:pStyle w:val="TableParagraph"/>
              <w:ind w:left="105" w:right="913"/>
            </w:pPr>
            <w:r>
              <w:t>Leadership and Behaviour Skills</w:t>
            </w:r>
          </w:p>
        </w:tc>
        <w:tc>
          <w:tcPr>
            <w:tcW w:w="4950" w:type="dxa"/>
          </w:tcPr>
          <w:p w14:paraId="0C22F0FA" w14:textId="4B900CAA" w:rsidR="00C62228" w:rsidRDefault="00E6392B" w:rsidP="002B6D4D">
            <w:pPr>
              <w:pStyle w:val="TableParagraph"/>
              <w:ind w:left="104" w:right="228"/>
              <w:jc w:val="both"/>
            </w:pPr>
            <w:r>
              <w:t xml:space="preserve">Demonstrate initiativeness and confidence to participate in complex organizational situations, strive for </w:t>
            </w:r>
            <w:r w:rsidR="002B6D4D">
              <w:t>Self-management</w:t>
            </w:r>
            <w:r>
              <w:t xml:space="preserve"> skills, expression of values and trust in empowering team members, able to be an emotionally intelligent manager, encourage intellectual autonomy to meet management challenges among managers, able to collaborate and </w:t>
            </w:r>
            <w:r w:rsidR="00147566">
              <w:t>synthesize</w:t>
            </w:r>
            <w:r>
              <w:t xml:space="preserve"> personal goals and organizational</w:t>
            </w:r>
          </w:p>
          <w:p w14:paraId="338359C6" w14:textId="77777777" w:rsidR="00C62228" w:rsidRDefault="00E6392B" w:rsidP="002B6D4D">
            <w:pPr>
              <w:pStyle w:val="TableParagraph"/>
              <w:spacing w:line="238" w:lineRule="exact"/>
              <w:ind w:left="104"/>
              <w:jc w:val="both"/>
            </w:pPr>
            <w:r>
              <w:t>objectives to avoid conflicting interest.</w:t>
            </w:r>
          </w:p>
        </w:tc>
      </w:tr>
      <w:tr w:rsidR="00C62228" w14:paraId="61264F2D" w14:textId="77777777">
        <w:trPr>
          <w:trHeight w:val="1518"/>
        </w:trPr>
        <w:tc>
          <w:tcPr>
            <w:tcW w:w="468" w:type="dxa"/>
          </w:tcPr>
          <w:p w14:paraId="1867A950" w14:textId="77777777" w:rsidR="00C62228" w:rsidRDefault="00E6392B">
            <w:pPr>
              <w:pStyle w:val="TableParagraph"/>
              <w:spacing w:line="247" w:lineRule="exact"/>
              <w:ind w:left="107"/>
            </w:pPr>
            <w:r>
              <w:t>7</w:t>
            </w:r>
          </w:p>
        </w:tc>
        <w:tc>
          <w:tcPr>
            <w:tcW w:w="2252" w:type="dxa"/>
          </w:tcPr>
          <w:p w14:paraId="5BD72DAA" w14:textId="77777777" w:rsidR="00C62228" w:rsidRDefault="00E6392B">
            <w:pPr>
              <w:pStyle w:val="TableParagraph"/>
              <w:spacing w:line="247" w:lineRule="exact"/>
              <w:ind w:left="107"/>
            </w:pPr>
            <w:r>
              <w:rPr>
                <w:color w:val="333333"/>
              </w:rPr>
              <w:t>Global Citizen</w:t>
            </w:r>
          </w:p>
        </w:tc>
        <w:tc>
          <w:tcPr>
            <w:tcW w:w="2521" w:type="dxa"/>
          </w:tcPr>
          <w:p w14:paraId="68FFB729" w14:textId="77777777" w:rsidR="00C62228" w:rsidRDefault="00E6392B">
            <w:pPr>
              <w:pStyle w:val="TableParagraph"/>
              <w:spacing w:line="247" w:lineRule="exact"/>
              <w:ind w:left="105"/>
            </w:pPr>
            <w:r>
              <w:t>Global Manager</w:t>
            </w:r>
          </w:p>
        </w:tc>
        <w:tc>
          <w:tcPr>
            <w:tcW w:w="4950" w:type="dxa"/>
          </w:tcPr>
          <w:p w14:paraId="35228905" w14:textId="69E286CC" w:rsidR="00C62228" w:rsidRDefault="00E6392B" w:rsidP="002B6D4D">
            <w:pPr>
              <w:pStyle w:val="TableParagraph"/>
              <w:ind w:left="104" w:right="112"/>
              <w:jc w:val="both"/>
            </w:pPr>
            <w:r>
              <w:t xml:space="preserve">Ability to work effectively, and responsibly, in a global context, analyze business issues from local, </w:t>
            </w:r>
            <w:proofErr w:type="gramStart"/>
            <w:r>
              <w:t>national</w:t>
            </w:r>
            <w:proofErr w:type="gramEnd"/>
            <w:r>
              <w:t xml:space="preserve"> and international </w:t>
            </w:r>
            <w:r w:rsidR="00147566">
              <w:t>concerns,</w:t>
            </w:r>
            <w:r>
              <w:t xml:space="preserve"> gain cross cultural knowledge for developing adaptability,</w:t>
            </w:r>
          </w:p>
          <w:p w14:paraId="08EF5897" w14:textId="77777777" w:rsidR="00C62228" w:rsidRDefault="00E6392B" w:rsidP="002B6D4D">
            <w:pPr>
              <w:pStyle w:val="TableParagraph"/>
              <w:spacing w:line="254" w:lineRule="exact"/>
              <w:ind w:left="104" w:right="765"/>
              <w:jc w:val="both"/>
            </w:pPr>
            <w:r>
              <w:t>valuing human diversity in resolving complex management situations.</w:t>
            </w:r>
          </w:p>
        </w:tc>
      </w:tr>
    </w:tbl>
    <w:p w14:paraId="15B865A4" w14:textId="77777777" w:rsidR="00C62228" w:rsidRDefault="00C62228">
      <w:pPr>
        <w:spacing w:line="254" w:lineRule="exact"/>
        <w:sectPr w:rsidR="00C62228">
          <w:headerReference w:type="default" r:id="rId20"/>
          <w:footerReference w:type="default" r:id="rId21"/>
          <w:pgSz w:w="11900" w:h="16840"/>
          <w:pgMar w:top="540" w:right="0" w:bottom="1620" w:left="160" w:header="0" w:footer="1438" w:gutter="0"/>
          <w:pgNumType w:start="5"/>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52"/>
        <w:gridCol w:w="2521"/>
        <w:gridCol w:w="4950"/>
      </w:tblGrid>
      <w:tr w:rsidR="00C62228" w14:paraId="0F766D76" w14:textId="77777777">
        <w:trPr>
          <w:trHeight w:val="1516"/>
        </w:trPr>
        <w:tc>
          <w:tcPr>
            <w:tcW w:w="468" w:type="dxa"/>
          </w:tcPr>
          <w:p w14:paraId="5E1FF475" w14:textId="77777777" w:rsidR="00C62228" w:rsidRDefault="00E6392B">
            <w:pPr>
              <w:pStyle w:val="TableParagraph"/>
              <w:spacing w:line="239" w:lineRule="exact"/>
              <w:ind w:left="107"/>
            </w:pPr>
            <w:r>
              <w:lastRenderedPageBreak/>
              <w:t>8</w:t>
            </w:r>
          </w:p>
        </w:tc>
        <w:tc>
          <w:tcPr>
            <w:tcW w:w="2252" w:type="dxa"/>
          </w:tcPr>
          <w:p w14:paraId="0AF208F8" w14:textId="77777777" w:rsidR="00C62228" w:rsidRDefault="00E6392B">
            <w:pPr>
              <w:pStyle w:val="TableParagraph"/>
              <w:ind w:left="107" w:right="459"/>
            </w:pPr>
            <w:r>
              <w:rPr>
                <w:color w:val="333333"/>
              </w:rPr>
              <w:t xml:space="preserve">Ethical, </w:t>
            </w:r>
            <w:proofErr w:type="gramStart"/>
            <w:r>
              <w:rPr>
                <w:color w:val="333333"/>
              </w:rPr>
              <w:t>Social</w:t>
            </w:r>
            <w:proofErr w:type="gramEnd"/>
            <w:r>
              <w:rPr>
                <w:color w:val="333333"/>
              </w:rPr>
              <w:t xml:space="preserve"> and professional understanding</w:t>
            </w:r>
          </w:p>
        </w:tc>
        <w:tc>
          <w:tcPr>
            <w:tcW w:w="2521" w:type="dxa"/>
          </w:tcPr>
          <w:p w14:paraId="024ECB1E" w14:textId="77777777" w:rsidR="00C62228" w:rsidRDefault="00E6392B">
            <w:pPr>
              <w:pStyle w:val="TableParagraph"/>
              <w:ind w:left="105" w:right="320"/>
            </w:pPr>
            <w:r>
              <w:t>Ethics and Professional Conduct</w:t>
            </w:r>
          </w:p>
        </w:tc>
        <w:tc>
          <w:tcPr>
            <w:tcW w:w="4950" w:type="dxa"/>
          </w:tcPr>
          <w:p w14:paraId="23D2FA25" w14:textId="77777777" w:rsidR="00C62228" w:rsidRDefault="00E6392B" w:rsidP="002B6D4D">
            <w:pPr>
              <w:pStyle w:val="TableParagraph"/>
              <w:ind w:left="104" w:right="283"/>
              <w:jc w:val="both"/>
            </w:pPr>
            <w:r>
              <w:t xml:space="preserve">Strive for truth, honesty, integrity, </w:t>
            </w:r>
            <w:proofErr w:type="gramStart"/>
            <w:r>
              <w:t>fairness</w:t>
            </w:r>
            <w:proofErr w:type="gramEnd"/>
            <w:r>
              <w:t xml:space="preserve"> and generosity in professional life, be aware and act to reduce personal bias, be committed to social justice and principles of sustainability, learn to appreciate diversity and equality, demonstrate ethical</w:t>
            </w:r>
          </w:p>
          <w:p w14:paraId="6FD3126A" w14:textId="77777777" w:rsidR="00C62228" w:rsidRDefault="00E6392B" w:rsidP="002B6D4D">
            <w:pPr>
              <w:pStyle w:val="TableParagraph"/>
              <w:spacing w:line="245" w:lineRule="exact"/>
              <w:ind w:left="104"/>
              <w:jc w:val="both"/>
            </w:pPr>
            <w:r>
              <w:t>behaviours at all situations.</w:t>
            </w:r>
          </w:p>
        </w:tc>
      </w:tr>
      <w:tr w:rsidR="00C62228" w14:paraId="007B4A79" w14:textId="77777777">
        <w:trPr>
          <w:trHeight w:val="1770"/>
        </w:trPr>
        <w:tc>
          <w:tcPr>
            <w:tcW w:w="468" w:type="dxa"/>
          </w:tcPr>
          <w:p w14:paraId="4D521292" w14:textId="77777777" w:rsidR="00C62228" w:rsidRDefault="00E6392B">
            <w:pPr>
              <w:pStyle w:val="TableParagraph"/>
              <w:spacing w:line="239" w:lineRule="exact"/>
              <w:ind w:left="107"/>
            </w:pPr>
            <w:r>
              <w:t>9</w:t>
            </w:r>
          </w:p>
        </w:tc>
        <w:tc>
          <w:tcPr>
            <w:tcW w:w="2252" w:type="dxa"/>
          </w:tcPr>
          <w:p w14:paraId="609F488C" w14:textId="77777777" w:rsidR="00C62228" w:rsidRDefault="00E6392B">
            <w:pPr>
              <w:pStyle w:val="TableParagraph"/>
              <w:ind w:left="107" w:right="600"/>
            </w:pPr>
            <w:r>
              <w:rPr>
                <w:color w:val="333333"/>
              </w:rPr>
              <w:t>Employability, Enterprise &amp; Entrepreneurship</w:t>
            </w:r>
          </w:p>
        </w:tc>
        <w:tc>
          <w:tcPr>
            <w:tcW w:w="2521" w:type="dxa"/>
          </w:tcPr>
          <w:p w14:paraId="59AF1712" w14:textId="77777777" w:rsidR="00C62228" w:rsidRDefault="00E6392B">
            <w:pPr>
              <w:pStyle w:val="TableParagraph"/>
              <w:spacing w:line="242" w:lineRule="auto"/>
              <w:ind w:left="105" w:right="754"/>
            </w:pPr>
            <w:r>
              <w:t>Employability and Entrepreneurship</w:t>
            </w:r>
          </w:p>
        </w:tc>
        <w:tc>
          <w:tcPr>
            <w:tcW w:w="4950" w:type="dxa"/>
          </w:tcPr>
          <w:p w14:paraId="2D15032E" w14:textId="77777777" w:rsidR="00C62228" w:rsidRDefault="00E6392B" w:rsidP="002B6D4D">
            <w:pPr>
              <w:pStyle w:val="TableParagraph"/>
              <w:ind w:left="104" w:right="111"/>
              <w:jc w:val="both"/>
            </w:pPr>
            <w:r>
              <w:t xml:space="preserve">Demonstrate innovation, creativity, </w:t>
            </w:r>
            <w:proofErr w:type="gramStart"/>
            <w:r>
              <w:t>collaboration</w:t>
            </w:r>
            <w:proofErr w:type="gramEnd"/>
            <w:r>
              <w:t xml:space="preserve"> and intellectual risk taking in decision making, learn and practice how to critically challenge conventional organizational practices, formulate effective methods to optimize resource utility, understand the stakeholder expectations in solving business issues,</w:t>
            </w:r>
          </w:p>
          <w:p w14:paraId="1A27B5EF" w14:textId="77777777" w:rsidR="00C62228" w:rsidRDefault="00E6392B" w:rsidP="002B6D4D">
            <w:pPr>
              <w:pStyle w:val="TableParagraph"/>
              <w:spacing w:line="245" w:lineRule="exact"/>
              <w:ind w:left="104"/>
              <w:jc w:val="both"/>
            </w:pPr>
            <w:r>
              <w:t>explore new business opportunities and ideas.</w:t>
            </w:r>
          </w:p>
        </w:tc>
      </w:tr>
      <w:tr w:rsidR="00C62228" w14:paraId="2404CE9D" w14:textId="77777777">
        <w:trPr>
          <w:trHeight w:val="1012"/>
        </w:trPr>
        <w:tc>
          <w:tcPr>
            <w:tcW w:w="468" w:type="dxa"/>
          </w:tcPr>
          <w:p w14:paraId="14E4C3B9" w14:textId="77777777" w:rsidR="00C62228" w:rsidRDefault="00E6392B">
            <w:pPr>
              <w:pStyle w:val="TableParagraph"/>
              <w:spacing w:line="239" w:lineRule="exact"/>
              <w:ind w:left="107"/>
            </w:pPr>
            <w:r>
              <w:t>10</w:t>
            </w:r>
          </w:p>
        </w:tc>
        <w:tc>
          <w:tcPr>
            <w:tcW w:w="2252" w:type="dxa"/>
          </w:tcPr>
          <w:p w14:paraId="273559CA" w14:textId="77777777" w:rsidR="00C62228" w:rsidRDefault="00E6392B">
            <w:pPr>
              <w:pStyle w:val="TableParagraph"/>
              <w:spacing w:line="239" w:lineRule="exact"/>
              <w:ind w:left="107"/>
            </w:pPr>
            <w:r>
              <w:rPr>
                <w:color w:val="333333"/>
              </w:rPr>
              <w:t>Lifelong Learning</w:t>
            </w:r>
          </w:p>
        </w:tc>
        <w:tc>
          <w:tcPr>
            <w:tcW w:w="2521" w:type="dxa"/>
          </w:tcPr>
          <w:p w14:paraId="44C26799" w14:textId="77777777" w:rsidR="00C62228" w:rsidRDefault="00E6392B">
            <w:pPr>
              <w:pStyle w:val="TableParagraph"/>
              <w:spacing w:line="239" w:lineRule="exact"/>
              <w:ind w:left="105"/>
            </w:pPr>
            <w:r>
              <w:t>Lifelong Learning</w:t>
            </w:r>
          </w:p>
        </w:tc>
        <w:tc>
          <w:tcPr>
            <w:tcW w:w="4950" w:type="dxa"/>
          </w:tcPr>
          <w:p w14:paraId="710D262B" w14:textId="77777777" w:rsidR="00C62228" w:rsidRDefault="00E6392B" w:rsidP="002B6D4D">
            <w:pPr>
              <w:pStyle w:val="TableParagraph"/>
              <w:ind w:left="104"/>
              <w:jc w:val="both"/>
            </w:pPr>
            <w:r>
              <w:t>Be confident to set high standards and preparation to develop functional skills of management. Express Commitment for continuous learning of management</w:t>
            </w:r>
          </w:p>
          <w:p w14:paraId="207E3004" w14:textId="77777777" w:rsidR="00C62228" w:rsidRDefault="00E6392B" w:rsidP="002B6D4D">
            <w:pPr>
              <w:pStyle w:val="TableParagraph"/>
              <w:spacing w:line="245" w:lineRule="exact"/>
              <w:ind w:left="104"/>
              <w:jc w:val="both"/>
            </w:pPr>
            <w:r>
              <w:t>concepts.</w:t>
            </w:r>
          </w:p>
        </w:tc>
      </w:tr>
      <w:tr w:rsidR="00C62228" w14:paraId="50920017" w14:textId="77777777">
        <w:trPr>
          <w:trHeight w:val="1519"/>
        </w:trPr>
        <w:tc>
          <w:tcPr>
            <w:tcW w:w="468" w:type="dxa"/>
          </w:tcPr>
          <w:p w14:paraId="6777299C" w14:textId="77777777" w:rsidR="00C62228" w:rsidRDefault="00E6392B">
            <w:pPr>
              <w:pStyle w:val="TableParagraph"/>
              <w:spacing w:line="239" w:lineRule="exact"/>
              <w:ind w:left="107"/>
            </w:pPr>
            <w:r>
              <w:t>11</w:t>
            </w:r>
          </w:p>
        </w:tc>
        <w:tc>
          <w:tcPr>
            <w:tcW w:w="2252" w:type="dxa"/>
          </w:tcPr>
          <w:p w14:paraId="618437F0" w14:textId="77777777" w:rsidR="00C62228" w:rsidRDefault="00E6392B">
            <w:pPr>
              <w:pStyle w:val="TableParagraph"/>
              <w:spacing w:line="239" w:lineRule="exact"/>
              <w:ind w:left="107"/>
            </w:pPr>
            <w:r>
              <w:t>Other</w:t>
            </w:r>
          </w:p>
        </w:tc>
        <w:tc>
          <w:tcPr>
            <w:tcW w:w="2521" w:type="dxa"/>
          </w:tcPr>
          <w:p w14:paraId="2862CC1A" w14:textId="77777777" w:rsidR="00C62228" w:rsidRDefault="00E6392B">
            <w:pPr>
              <w:pStyle w:val="TableParagraph"/>
              <w:spacing w:line="239" w:lineRule="exact"/>
              <w:ind w:left="105"/>
            </w:pPr>
            <w:r>
              <w:t>Decision Making</w:t>
            </w:r>
          </w:p>
        </w:tc>
        <w:tc>
          <w:tcPr>
            <w:tcW w:w="4950" w:type="dxa"/>
          </w:tcPr>
          <w:p w14:paraId="713CDA15" w14:textId="77777777" w:rsidR="00C62228" w:rsidRDefault="00E6392B" w:rsidP="002B6D4D">
            <w:pPr>
              <w:pStyle w:val="TableParagraph"/>
              <w:ind w:left="104" w:right="112"/>
              <w:jc w:val="both"/>
            </w:pPr>
            <w:r>
              <w:t>Be capable of rigorous and independent thinking, be open to new management ideas, respond effectively to unfamiliar management problems and business contexts, able to develop plans, strategies and</w:t>
            </w:r>
          </w:p>
          <w:p w14:paraId="46875343" w14:textId="77777777" w:rsidR="00C62228" w:rsidRDefault="00E6392B" w:rsidP="002B6D4D">
            <w:pPr>
              <w:pStyle w:val="TableParagraph"/>
              <w:spacing w:line="252" w:lineRule="exact"/>
              <w:ind w:left="104" w:right="88"/>
              <w:jc w:val="both"/>
            </w:pPr>
            <w:r>
              <w:t>evaluation processes, learn to encourage participatory decision making in teams.</w:t>
            </w:r>
          </w:p>
        </w:tc>
      </w:tr>
      <w:tr w:rsidR="00C62228" w14:paraId="021548C1" w14:textId="77777777">
        <w:trPr>
          <w:trHeight w:val="1264"/>
        </w:trPr>
        <w:tc>
          <w:tcPr>
            <w:tcW w:w="468" w:type="dxa"/>
          </w:tcPr>
          <w:p w14:paraId="0C1A4887" w14:textId="77777777" w:rsidR="00C62228" w:rsidRDefault="00E6392B">
            <w:pPr>
              <w:pStyle w:val="TableParagraph"/>
              <w:spacing w:line="239" w:lineRule="exact"/>
              <w:ind w:left="107"/>
            </w:pPr>
            <w:r>
              <w:t>12</w:t>
            </w:r>
          </w:p>
        </w:tc>
        <w:tc>
          <w:tcPr>
            <w:tcW w:w="2252" w:type="dxa"/>
          </w:tcPr>
          <w:p w14:paraId="675D122C" w14:textId="77777777" w:rsidR="00C62228" w:rsidRDefault="00E6392B">
            <w:pPr>
              <w:pStyle w:val="TableParagraph"/>
              <w:spacing w:line="239" w:lineRule="exact"/>
              <w:ind w:left="107"/>
            </w:pPr>
            <w:r>
              <w:t>Other</w:t>
            </w:r>
          </w:p>
        </w:tc>
        <w:tc>
          <w:tcPr>
            <w:tcW w:w="2521" w:type="dxa"/>
          </w:tcPr>
          <w:p w14:paraId="788F057C" w14:textId="77777777" w:rsidR="00C62228" w:rsidRDefault="00E6392B">
            <w:pPr>
              <w:pStyle w:val="TableParagraph"/>
              <w:spacing w:line="239" w:lineRule="exact"/>
              <w:ind w:left="105"/>
            </w:pPr>
            <w:r>
              <w:t>Social Networking Skills</w:t>
            </w:r>
          </w:p>
        </w:tc>
        <w:tc>
          <w:tcPr>
            <w:tcW w:w="4950" w:type="dxa"/>
          </w:tcPr>
          <w:p w14:paraId="21D26EA5" w14:textId="77777777" w:rsidR="00C62228" w:rsidRDefault="00E6392B" w:rsidP="002B6D4D">
            <w:pPr>
              <w:pStyle w:val="TableParagraph"/>
              <w:ind w:left="104" w:right="227"/>
              <w:jc w:val="both"/>
            </w:pPr>
            <w:r>
              <w:t>Understand the importance of organizational networks in competitive businesses, able to use appreciation and acknowledgement techniques to make professional relationships, display networking</w:t>
            </w:r>
          </w:p>
          <w:p w14:paraId="20EB6884" w14:textId="77777777" w:rsidR="00C62228" w:rsidRDefault="00E6392B" w:rsidP="002B6D4D">
            <w:pPr>
              <w:pStyle w:val="TableParagraph"/>
              <w:spacing w:line="246" w:lineRule="exact"/>
              <w:ind w:left="104"/>
              <w:jc w:val="both"/>
            </w:pPr>
            <w:r>
              <w:t>skills in negotiating business deals.</w:t>
            </w:r>
          </w:p>
        </w:tc>
      </w:tr>
    </w:tbl>
    <w:p w14:paraId="0594BB74" w14:textId="77777777" w:rsidR="00C62228" w:rsidRDefault="00C62228">
      <w:pPr>
        <w:pStyle w:val="BodyText"/>
        <w:rPr>
          <w:sz w:val="20"/>
        </w:rPr>
      </w:pPr>
    </w:p>
    <w:p w14:paraId="35E8127B" w14:textId="77777777" w:rsidR="00C62228" w:rsidRDefault="00C62228">
      <w:pPr>
        <w:pStyle w:val="BodyText"/>
        <w:spacing w:before="1"/>
        <w:rPr>
          <w:sz w:val="26"/>
        </w:rPr>
      </w:pPr>
    </w:p>
    <w:p w14:paraId="2319D224" w14:textId="40B861C8" w:rsidR="00C62228" w:rsidRDefault="00E6392B">
      <w:pPr>
        <w:pStyle w:val="BodyText"/>
        <w:spacing w:before="90" w:line="360" w:lineRule="auto"/>
        <w:ind w:left="1100" w:right="648"/>
        <w:jc w:val="both"/>
      </w:pPr>
      <w:r>
        <w:t xml:space="preserve">The Graduate attributes flow from </w:t>
      </w:r>
      <w:r w:rsidR="002B6D4D">
        <w:t>university</w:t>
      </w:r>
      <w:r>
        <w:t xml:space="preserve"> level to domain level, from domain level to institution level, from institution to programme level. For each programme ion the management domain, graduate attributes are </w:t>
      </w:r>
      <w:r w:rsidR="002B6D4D">
        <w:t>defined,</w:t>
      </w:r>
      <w:r>
        <w:t xml:space="preserve"> and the programme aims to inculcate these attributes in the students during their course of study.</w:t>
      </w:r>
    </w:p>
    <w:p w14:paraId="309F74FD" w14:textId="77777777" w:rsidR="00C62228" w:rsidRDefault="00C62228">
      <w:pPr>
        <w:pStyle w:val="BodyText"/>
        <w:rPr>
          <w:sz w:val="26"/>
        </w:rPr>
      </w:pPr>
    </w:p>
    <w:p w14:paraId="7057D371" w14:textId="77777777" w:rsidR="00C62228" w:rsidRDefault="00E6392B">
      <w:pPr>
        <w:pStyle w:val="Heading3"/>
        <w:numPr>
          <w:ilvl w:val="0"/>
          <w:numId w:val="90"/>
        </w:numPr>
        <w:tabs>
          <w:tab w:val="left" w:pos="1341"/>
        </w:tabs>
        <w:spacing w:before="199"/>
        <w:ind w:left="1340" w:hanging="241"/>
        <w:jc w:val="left"/>
      </w:pPr>
      <w:r>
        <w:t>Broad-Based Goals and Outcomes</w:t>
      </w:r>
    </w:p>
    <w:p w14:paraId="74578577" w14:textId="77777777" w:rsidR="00C62228" w:rsidRDefault="00C62228">
      <w:pPr>
        <w:pStyle w:val="BodyText"/>
        <w:spacing w:before="8"/>
        <w:rPr>
          <w:b/>
          <w:sz w:val="30"/>
        </w:rPr>
      </w:pPr>
    </w:p>
    <w:p w14:paraId="5CA82A54" w14:textId="71D04AD2" w:rsidR="00C62228" w:rsidRDefault="00E6392B">
      <w:pPr>
        <w:pStyle w:val="BodyText"/>
        <w:spacing w:line="276" w:lineRule="auto"/>
        <w:ind w:left="1100" w:right="653"/>
        <w:jc w:val="both"/>
      </w:pPr>
      <w:r>
        <w:rPr>
          <w:b/>
        </w:rPr>
        <w:t xml:space="preserve">Broad-Based Goals - </w:t>
      </w:r>
      <w:r>
        <w:t xml:space="preserve">The </w:t>
      </w:r>
      <w:r w:rsidR="002B6D4D">
        <w:t>broad-based</w:t>
      </w:r>
      <w:r>
        <w:t xml:space="preserve"> goal</w:t>
      </w:r>
      <w:r w:rsidR="002B6D4D">
        <w:t>s</w:t>
      </w:r>
      <w:r>
        <w:t xml:space="preserve"> of the domain are aligned with the University Goals and Objectives. The </w:t>
      </w:r>
      <w:r w:rsidR="002B6D4D">
        <w:t>Broad-based</w:t>
      </w:r>
      <w:r>
        <w:t xml:space="preserve"> goals are broadly defined as </w:t>
      </w:r>
      <w:r w:rsidR="009D4FD5">
        <w:t>educational</w:t>
      </w:r>
      <w:r>
        <w:t xml:space="preserve"> learning Goals and Operational Goals as under:</w:t>
      </w:r>
    </w:p>
    <w:p w14:paraId="3A6CBB59" w14:textId="77777777" w:rsidR="00C62228" w:rsidRDefault="00C62228">
      <w:pPr>
        <w:pStyle w:val="BodyText"/>
        <w:spacing w:before="9"/>
        <w:rPr>
          <w:sz w:val="25"/>
        </w:rPr>
      </w:pPr>
    </w:p>
    <w:p w14:paraId="785C0F35" w14:textId="77777777" w:rsidR="00C62228" w:rsidRDefault="00E6392B">
      <w:pPr>
        <w:pStyle w:val="Heading3"/>
        <w:jc w:val="both"/>
      </w:pPr>
      <w:r>
        <w:t>Educational Learning Goals:</w:t>
      </w:r>
    </w:p>
    <w:p w14:paraId="7EC06833" w14:textId="77777777" w:rsidR="00C62228" w:rsidRDefault="00C62228">
      <w:pPr>
        <w:pStyle w:val="BodyText"/>
        <w:spacing w:before="1" w:after="1"/>
        <w:rPr>
          <w:b/>
          <w:sz w:val="21"/>
        </w:rPr>
      </w:pP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880"/>
      </w:tblGrid>
      <w:tr w:rsidR="00C62228" w14:paraId="2B1C5C38" w14:textId="77777777">
        <w:trPr>
          <w:trHeight w:val="383"/>
        </w:trPr>
        <w:tc>
          <w:tcPr>
            <w:tcW w:w="9305" w:type="dxa"/>
            <w:gridSpan w:val="2"/>
            <w:shd w:val="clear" w:color="auto" w:fill="DBE4F0"/>
          </w:tcPr>
          <w:p w14:paraId="366A67C9" w14:textId="77777777" w:rsidR="00C62228" w:rsidRDefault="00E6392B">
            <w:pPr>
              <w:pStyle w:val="TableParagraph"/>
              <w:spacing w:before="32"/>
              <w:ind w:left="115"/>
              <w:rPr>
                <w:b/>
                <w:sz w:val="24"/>
              </w:rPr>
            </w:pPr>
            <w:r>
              <w:rPr>
                <w:b/>
                <w:sz w:val="24"/>
              </w:rPr>
              <w:t>Broad-Based Student Learning Goals:</w:t>
            </w:r>
          </w:p>
        </w:tc>
      </w:tr>
      <w:tr w:rsidR="00C62228" w14:paraId="241C698B" w14:textId="77777777">
        <w:trPr>
          <w:trHeight w:val="635"/>
        </w:trPr>
        <w:tc>
          <w:tcPr>
            <w:tcW w:w="425" w:type="dxa"/>
          </w:tcPr>
          <w:p w14:paraId="7A0A8DC8" w14:textId="77777777" w:rsidR="00C62228" w:rsidRDefault="00E6392B">
            <w:pPr>
              <w:pStyle w:val="TableParagraph"/>
              <w:spacing w:before="171"/>
              <w:ind w:right="48"/>
              <w:jc w:val="right"/>
              <w:rPr>
                <w:sz w:val="24"/>
              </w:rPr>
            </w:pPr>
            <w:r>
              <w:rPr>
                <w:sz w:val="24"/>
              </w:rPr>
              <w:t>1.</w:t>
            </w:r>
          </w:p>
        </w:tc>
        <w:tc>
          <w:tcPr>
            <w:tcW w:w="8880" w:type="dxa"/>
          </w:tcPr>
          <w:p w14:paraId="01EE2FC4" w14:textId="77777777" w:rsidR="00C62228" w:rsidRDefault="00E6392B">
            <w:pPr>
              <w:pStyle w:val="TableParagraph"/>
              <w:spacing w:line="270" w:lineRule="exact"/>
              <w:ind w:left="107"/>
              <w:rPr>
                <w:sz w:val="24"/>
              </w:rPr>
            </w:pPr>
            <w:r>
              <w:rPr>
                <w:sz w:val="24"/>
              </w:rPr>
              <w:t>Students will demonstrate experiential knowledge of the application of management</w:t>
            </w:r>
          </w:p>
          <w:p w14:paraId="29AB1A4B" w14:textId="77777777" w:rsidR="00C62228" w:rsidRDefault="00E6392B">
            <w:pPr>
              <w:pStyle w:val="TableParagraph"/>
              <w:spacing w:before="41"/>
              <w:ind w:left="107"/>
              <w:rPr>
                <w:sz w:val="24"/>
              </w:rPr>
            </w:pPr>
            <w:r>
              <w:rPr>
                <w:sz w:val="24"/>
              </w:rPr>
              <w:t>principles in a professional work setting</w:t>
            </w:r>
          </w:p>
        </w:tc>
      </w:tr>
      <w:tr w:rsidR="00C62228" w14:paraId="5463AEEF" w14:textId="77777777">
        <w:trPr>
          <w:trHeight w:val="952"/>
        </w:trPr>
        <w:tc>
          <w:tcPr>
            <w:tcW w:w="425" w:type="dxa"/>
          </w:tcPr>
          <w:p w14:paraId="7109D01C" w14:textId="77777777" w:rsidR="00C62228" w:rsidRDefault="00C62228">
            <w:pPr>
              <w:pStyle w:val="TableParagraph"/>
              <w:spacing w:before="8"/>
              <w:rPr>
                <w:b/>
                <w:sz w:val="28"/>
              </w:rPr>
            </w:pPr>
          </w:p>
          <w:p w14:paraId="2081C17A" w14:textId="77777777" w:rsidR="00C62228" w:rsidRDefault="00E6392B">
            <w:pPr>
              <w:pStyle w:val="TableParagraph"/>
              <w:ind w:right="48"/>
              <w:jc w:val="right"/>
              <w:rPr>
                <w:sz w:val="24"/>
              </w:rPr>
            </w:pPr>
            <w:r>
              <w:rPr>
                <w:sz w:val="24"/>
              </w:rPr>
              <w:t>2.</w:t>
            </w:r>
          </w:p>
        </w:tc>
        <w:tc>
          <w:tcPr>
            <w:tcW w:w="8880" w:type="dxa"/>
          </w:tcPr>
          <w:p w14:paraId="2CE8302D" w14:textId="5A4F9B41" w:rsidR="00C62228" w:rsidRDefault="00E6392B">
            <w:pPr>
              <w:pStyle w:val="TableParagraph"/>
              <w:spacing w:line="270" w:lineRule="exact"/>
              <w:ind w:left="107"/>
              <w:rPr>
                <w:sz w:val="24"/>
              </w:rPr>
            </w:pPr>
            <w:r>
              <w:rPr>
                <w:sz w:val="24"/>
              </w:rPr>
              <w:t xml:space="preserve">Students will integrate </w:t>
            </w:r>
            <w:r w:rsidR="002B6D4D">
              <w:rPr>
                <w:sz w:val="24"/>
              </w:rPr>
              <w:t>theory</w:t>
            </w:r>
            <w:r>
              <w:rPr>
                <w:sz w:val="24"/>
              </w:rPr>
              <w:t xml:space="preserve"> and practice, as well as expertise across functional areas in</w:t>
            </w:r>
          </w:p>
          <w:p w14:paraId="628CF36E" w14:textId="77777777" w:rsidR="00C62228" w:rsidRDefault="00E6392B">
            <w:pPr>
              <w:pStyle w:val="TableParagraph"/>
              <w:spacing w:before="7" w:line="310" w:lineRule="atLeast"/>
              <w:ind w:left="107"/>
              <w:rPr>
                <w:sz w:val="24"/>
              </w:rPr>
            </w:pPr>
            <w:r>
              <w:rPr>
                <w:sz w:val="24"/>
              </w:rPr>
              <w:t>making effective decisions by understanding the relationship of business to global environment</w:t>
            </w:r>
          </w:p>
        </w:tc>
      </w:tr>
    </w:tbl>
    <w:p w14:paraId="0F3AD6DA" w14:textId="77777777" w:rsidR="00C62228" w:rsidRDefault="00C62228">
      <w:pPr>
        <w:spacing w:line="310" w:lineRule="atLeast"/>
        <w:rPr>
          <w:sz w:val="24"/>
        </w:rPr>
        <w:sectPr w:rsidR="00C62228">
          <w:headerReference w:type="default" r:id="rId22"/>
          <w:footerReference w:type="default" r:id="rId23"/>
          <w:pgSz w:w="11900" w:h="16840"/>
          <w:pgMar w:top="620" w:right="0" w:bottom="1620" w:left="160" w:header="0" w:footer="1438" w:gutter="0"/>
          <w:pgNumType w:start="6"/>
          <w:cols w:space="720"/>
        </w:sectPr>
      </w:pPr>
    </w:p>
    <w:tbl>
      <w:tblPr>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880"/>
      </w:tblGrid>
      <w:tr w:rsidR="00C62228" w14:paraId="45BA44AC" w14:textId="77777777">
        <w:trPr>
          <w:trHeight w:val="383"/>
        </w:trPr>
        <w:tc>
          <w:tcPr>
            <w:tcW w:w="9305" w:type="dxa"/>
            <w:gridSpan w:val="2"/>
            <w:shd w:val="clear" w:color="auto" w:fill="DBE4F0"/>
          </w:tcPr>
          <w:p w14:paraId="5F511C5F" w14:textId="77777777" w:rsidR="00C62228" w:rsidRDefault="00E6392B">
            <w:pPr>
              <w:pStyle w:val="TableParagraph"/>
              <w:spacing w:before="25"/>
              <w:ind w:left="115"/>
              <w:rPr>
                <w:b/>
                <w:sz w:val="24"/>
              </w:rPr>
            </w:pPr>
            <w:r>
              <w:rPr>
                <w:b/>
                <w:sz w:val="24"/>
              </w:rPr>
              <w:lastRenderedPageBreak/>
              <w:t>Broad-Based Student Learning Goals:</w:t>
            </w:r>
          </w:p>
        </w:tc>
      </w:tr>
      <w:tr w:rsidR="00C62228" w14:paraId="6B13946C" w14:textId="77777777">
        <w:trPr>
          <w:trHeight w:val="952"/>
        </w:trPr>
        <w:tc>
          <w:tcPr>
            <w:tcW w:w="425" w:type="dxa"/>
          </w:tcPr>
          <w:p w14:paraId="15E9645C" w14:textId="77777777" w:rsidR="00C62228" w:rsidRDefault="00C62228">
            <w:pPr>
              <w:pStyle w:val="TableParagraph"/>
              <w:rPr>
                <w:b/>
                <w:sz w:val="28"/>
              </w:rPr>
            </w:pPr>
          </w:p>
          <w:p w14:paraId="35BBEA26" w14:textId="77777777" w:rsidR="00C62228" w:rsidRDefault="00E6392B">
            <w:pPr>
              <w:pStyle w:val="TableParagraph"/>
              <w:spacing w:before="1"/>
              <w:ind w:right="48"/>
              <w:jc w:val="right"/>
              <w:rPr>
                <w:sz w:val="24"/>
              </w:rPr>
            </w:pPr>
            <w:r>
              <w:rPr>
                <w:sz w:val="24"/>
              </w:rPr>
              <w:t>3.</w:t>
            </w:r>
          </w:p>
        </w:tc>
        <w:tc>
          <w:tcPr>
            <w:tcW w:w="8880" w:type="dxa"/>
          </w:tcPr>
          <w:p w14:paraId="05128DA6" w14:textId="77777777" w:rsidR="00C62228" w:rsidRDefault="00E6392B">
            <w:pPr>
              <w:pStyle w:val="TableParagraph"/>
              <w:spacing w:line="276" w:lineRule="auto"/>
              <w:ind w:left="107"/>
              <w:rPr>
                <w:sz w:val="24"/>
              </w:rPr>
            </w:pPr>
            <w:r>
              <w:rPr>
                <w:sz w:val="24"/>
              </w:rPr>
              <w:t>Students will develop and sustain effective individual and organizational performance by leveraging Research skills, Information and Technological competencies in the given</w:t>
            </w:r>
          </w:p>
          <w:p w14:paraId="33D0C49D" w14:textId="77777777" w:rsidR="00C62228" w:rsidRDefault="00E6392B">
            <w:pPr>
              <w:pStyle w:val="TableParagraph"/>
              <w:spacing w:line="275" w:lineRule="exact"/>
              <w:ind w:left="107"/>
              <w:rPr>
                <w:sz w:val="24"/>
              </w:rPr>
            </w:pPr>
            <w:r>
              <w:rPr>
                <w:sz w:val="24"/>
              </w:rPr>
              <w:t>management framework</w:t>
            </w:r>
          </w:p>
        </w:tc>
      </w:tr>
      <w:tr w:rsidR="00C62228" w14:paraId="5AB442C2" w14:textId="77777777">
        <w:trPr>
          <w:trHeight w:val="316"/>
        </w:trPr>
        <w:tc>
          <w:tcPr>
            <w:tcW w:w="425" w:type="dxa"/>
          </w:tcPr>
          <w:p w14:paraId="6931E7D2" w14:textId="77777777" w:rsidR="00C62228" w:rsidRDefault="00E6392B">
            <w:pPr>
              <w:pStyle w:val="TableParagraph"/>
              <w:spacing w:before="3"/>
              <w:ind w:right="48"/>
              <w:jc w:val="right"/>
              <w:rPr>
                <w:sz w:val="24"/>
              </w:rPr>
            </w:pPr>
            <w:r>
              <w:rPr>
                <w:sz w:val="24"/>
              </w:rPr>
              <w:t>4.</w:t>
            </w:r>
          </w:p>
        </w:tc>
        <w:tc>
          <w:tcPr>
            <w:tcW w:w="8880" w:type="dxa"/>
          </w:tcPr>
          <w:p w14:paraId="3A975568" w14:textId="77777777" w:rsidR="00C62228" w:rsidRDefault="00E6392B">
            <w:pPr>
              <w:pStyle w:val="TableParagraph"/>
              <w:spacing w:line="263" w:lineRule="exact"/>
              <w:ind w:left="107"/>
              <w:rPr>
                <w:sz w:val="24"/>
              </w:rPr>
            </w:pPr>
            <w:r>
              <w:rPr>
                <w:sz w:val="24"/>
              </w:rPr>
              <w:t>Students will identify when and how to use assertiveness and influential skills</w:t>
            </w:r>
          </w:p>
        </w:tc>
      </w:tr>
      <w:tr w:rsidR="00C62228" w14:paraId="3B1E763E" w14:textId="77777777">
        <w:trPr>
          <w:trHeight w:val="635"/>
        </w:trPr>
        <w:tc>
          <w:tcPr>
            <w:tcW w:w="425" w:type="dxa"/>
          </w:tcPr>
          <w:p w14:paraId="5071ED5C" w14:textId="77777777" w:rsidR="00C62228" w:rsidRDefault="00E6392B">
            <w:pPr>
              <w:pStyle w:val="TableParagraph"/>
              <w:spacing w:before="164"/>
              <w:ind w:right="48"/>
              <w:jc w:val="right"/>
              <w:rPr>
                <w:sz w:val="24"/>
              </w:rPr>
            </w:pPr>
            <w:r>
              <w:rPr>
                <w:sz w:val="24"/>
              </w:rPr>
              <w:t>5.</w:t>
            </w:r>
          </w:p>
        </w:tc>
        <w:tc>
          <w:tcPr>
            <w:tcW w:w="8880" w:type="dxa"/>
          </w:tcPr>
          <w:p w14:paraId="3DABB6F1" w14:textId="77777777" w:rsidR="00C62228" w:rsidRDefault="00E6392B">
            <w:pPr>
              <w:pStyle w:val="TableParagraph"/>
              <w:spacing w:line="263" w:lineRule="exact"/>
              <w:ind w:left="107"/>
              <w:rPr>
                <w:sz w:val="24"/>
              </w:rPr>
            </w:pPr>
            <w:r>
              <w:rPr>
                <w:sz w:val="24"/>
              </w:rPr>
              <w:t>Students will demonstrate effective communication skills that support and enhance</w:t>
            </w:r>
          </w:p>
          <w:p w14:paraId="7F961131" w14:textId="77777777" w:rsidR="00C62228" w:rsidRDefault="00E6392B">
            <w:pPr>
              <w:pStyle w:val="TableParagraph"/>
              <w:spacing w:before="41"/>
              <w:ind w:left="107"/>
              <w:rPr>
                <w:sz w:val="24"/>
              </w:rPr>
            </w:pPr>
            <w:r>
              <w:rPr>
                <w:sz w:val="24"/>
              </w:rPr>
              <w:t>managerial effectiveness</w:t>
            </w:r>
          </w:p>
        </w:tc>
      </w:tr>
      <w:tr w:rsidR="00C62228" w14:paraId="5135303A" w14:textId="77777777">
        <w:trPr>
          <w:trHeight w:val="633"/>
        </w:trPr>
        <w:tc>
          <w:tcPr>
            <w:tcW w:w="425" w:type="dxa"/>
          </w:tcPr>
          <w:p w14:paraId="1AAB02AA" w14:textId="77777777" w:rsidR="00C62228" w:rsidRDefault="00E6392B">
            <w:pPr>
              <w:pStyle w:val="TableParagraph"/>
              <w:spacing w:before="164"/>
              <w:ind w:right="48"/>
              <w:jc w:val="right"/>
              <w:rPr>
                <w:sz w:val="24"/>
              </w:rPr>
            </w:pPr>
            <w:r>
              <w:rPr>
                <w:sz w:val="24"/>
              </w:rPr>
              <w:t>6.</w:t>
            </w:r>
          </w:p>
        </w:tc>
        <w:tc>
          <w:tcPr>
            <w:tcW w:w="8880" w:type="dxa"/>
          </w:tcPr>
          <w:p w14:paraId="2D91FAF1" w14:textId="77777777" w:rsidR="00C62228" w:rsidRDefault="00E6392B">
            <w:pPr>
              <w:pStyle w:val="TableParagraph"/>
              <w:spacing w:line="263" w:lineRule="exact"/>
              <w:ind w:left="107"/>
              <w:rPr>
                <w:sz w:val="24"/>
              </w:rPr>
            </w:pPr>
            <w:r>
              <w:rPr>
                <w:sz w:val="24"/>
              </w:rPr>
              <w:t>Students will develop positive perspectives and skills that create productive managerial</w:t>
            </w:r>
          </w:p>
          <w:p w14:paraId="5454B875" w14:textId="77777777" w:rsidR="00C62228" w:rsidRDefault="00E6392B">
            <w:pPr>
              <w:pStyle w:val="TableParagraph"/>
              <w:spacing w:before="41"/>
              <w:ind w:left="107"/>
              <w:rPr>
                <w:sz w:val="24"/>
              </w:rPr>
            </w:pPr>
            <w:r>
              <w:rPr>
                <w:sz w:val="24"/>
              </w:rPr>
              <w:t>leaders and business networks</w:t>
            </w:r>
          </w:p>
        </w:tc>
      </w:tr>
      <w:tr w:rsidR="00C62228" w14:paraId="7B15D3F1" w14:textId="77777777">
        <w:trPr>
          <w:trHeight w:val="318"/>
        </w:trPr>
        <w:tc>
          <w:tcPr>
            <w:tcW w:w="425" w:type="dxa"/>
          </w:tcPr>
          <w:p w14:paraId="0088051B" w14:textId="77777777" w:rsidR="00C62228" w:rsidRDefault="00E6392B">
            <w:pPr>
              <w:pStyle w:val="TableParagraph"/>
              <w:spacing w:before="6"/>
              <w:ind w:right="48"/>
              <w:jc w:val="right"/>
              <w:rPr>
                <w:sz w:val="24"/>
              </w:rPr>
            </w:pPr>
            <w:r>
              <w:rPr>
                <w:sz w:val="24"/>
              </w:rPr>
              <w:t>7.</w:t>
            </w:r>
          </w:p>
        </w:tc>
        <w:tc>
          <w:tcPr>
            <w:tcW w:w="8880" w:type="dxa"/>
          </w:tcPr>
          <w:p w14:paraId="7D387CBA" w14:textId="77777777" w:rsidR="00C62228" w:rsidRDefault="00E6392B">
            <w:pPr>
              <w:pStyle w:val="TableParagraph"/>
              <w:spacing w:line="263" w:lineRule="exact"/>
              <w:ind w:left="107"/>
              <w:rPr>
                <w:sz w:val="24"/>
              </w:rPr>
            </w:pPr>
            <w:r>
              <w:rPr>
                <w:sz w:val="24"/>
              </w:rPr>
              <w:t>Students will act ethically and responsibly</w:t>
            </w:r>
          </w:p>
        </w:tc>
      </w:tr>
      <w:tr w:rsidR="00C62228" w14:paraId="0C85E77A" w14:textId="77777777">
        <w:trPr>
          <w:trHeight w:val="633"/>
        </w:trPr>
        <w:tc>
          <w:tcPr>
            <w:tcW w:w="425" w:type="dxa"/>
          </w:tcPr>
          <w:p w14:paraId="0F70D158" w14:textId="77777777" w:rsidR="00C62228" w:rsidRDefault="00E6392B">
            <w:pPr>
              <w:pStyle w:val="TableParagraph"/>
              <w:spacing w:before="164"/>
              <w:ind w:right="48"/>
              <w:jc w:val="right"/>
              <w:rPr>
                <w:sz w:val="24"/>
              </w:rPr>
            </w:pPr>
            <w:r>
              <w:rPr>
                <w:sz w:val="24"/>
              </w:rPr>
              <w:t>8.</w:t>
            </w:r>
          </w:p>
        </w:tc>
        <w:tc>
          <w:tcPr>
            <w:tcW w:w="8880" w:type="dxa"/>
          </w:tcPr>
          <w:p w14:paraId="761BDC21" w14:textId="77777777" w:rsidR="00C62228" w:rsidRDefault="00E6392B">
            <w:pPr>
              <w:pStyle w:val="TableParagraph"/>
              <w:spacing w:line="263" w:lineRule="exact"/>
              <w:ind w:left="107"/>
              <w:rPr>
                <w:sz w:val="24"/>
              </w:rPr>
            </w:pPr>
            <w:r>
              <w:rPr>
                <w:sz w:val="24"/>
              </w:rPr>
              <w:t xml:space="preserve">Students will critically evaluate and reflect learning and development throughout </w:t>
            </w:r>
            <w:proofErr w:type="gramStart"/>
            <w:r>
              <w:rPr>
                <w:sz w:val="24"/>
              </w:rPr>
              <w:t>their</w:t>
            </w:r>
            <w:proofErr w:type="gramEnd"/>
          </w:p>
          <w:p w14:paraId="25D8E2EA" w14:textId="77777777" w:rsidR="00C62228" w:rsidRDefault="00E6392B">
            <w:pPr>
              <w:pStyle w:val="TableParagraph"/>
              <w:spacing w:before="41"/>
              <w:ind w:left="107"/>
              <w:rPr>
                <w:sz w:val="24"/>
              </w:rPr>
            </w:pPr>
            <w:r>
              <w:rPr>
                <w:sz w:val="24"/>
              </w:rPr>
              <w:t>career</w:t>
            </w:r>
          </w:p>
        </w:tc>
      </w:tr>
    </w:tbl>
    <w:p w14:paraId="080DFD34" w14:textId="77777777" w:rsidR="00C62228" w:rsidRDefault="00C62228">
      <w:pPr>
        <w:pStyle w:val="BodyText"/>
        <w:spacing w:before="2"/>
        <w:rPr>
          <w:b/>
          <w:sz w:val="19"/>
        </w:rPr>
      </w:pPr>
    </w:p>
    <w:p w14:paraId="1BB76B1E" w14:textId="77777777" w:rsidR="00C62228" w:rsidRDefault="00E6392B">
      <w:pPr>
        <w:spacing w:before="90"/>
        <w:ind w:left="1100"/>
        <w:rPr>
          <w:b/>
          <w:sz w:val="24"/>
        </w:rPr>
      </w:pPr>
      <w:r>
        <w:rPr>
          <w:b/>
          <w:sz w:val="24"/>
        </w:rPr>
        <w:t>Operational Goals:</w:t>
      </w:r>
    </w:p>
    <w:p w14:paraId="66950C5A" w14:textId="77777777" w:rsidR="00C62228" w:rsidRDefault="00C62228">
      <w:pPr>
        <w:pStyle w:val="BodyText"/>
        <w:rPr>
          <w:b/>
          <w:sz w:val="20"/>
        </w:rPr>
      </w:pPr>
    </w:p>
    <w:p w14:paraId="7F07CA35" w14:textId="77777777" w:rsidR="00C62228" w:rsidRDefault="00C62228">
      <w:pPr>
        <w:pStyle w:val="BodyText"/>
        <w:spacing w:before="3"/>
        <w:rPr>
          <w:b/>
          <w:sz w:val="11"/>
        </w:rPr>
      </w:pPr>
    </w:p>
    <w:tbl>
      <w:tblPr>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8611"/>
      </w:tblGrid>
      <w:tr w:rsidR="00C62228" w14:paraId="41D0950A" w14:textId="77777777">
        <w:trPr>
          <w:trHeight w:val="438"/>
        </w:trPr>
        <w:tc>
          <w:tcPr>
            <w:tcW w:w="9122" w:type="dxa"/>
            <w:gridSpan w:val="2"/>
            <w:shd w:val="clear" w:color="auto" w:fill="DBE4F0"/>
          </w:tcPr>
          <w:p w14:paraId="68E55A92" w14:textId="77777777" w:rsidR="00C62228" w:rsidRDefault="00E6392B">
            <w:pPr>
              <w:pStyle w:val="TableParagraph"/>
              <w:spacing w:before="59"/>
              <w:ind w:left="107"/>
              <w:rPr>
                <w:b/>
                <w:sz w:val="24"/>
              </w:rPr>
            </w:pPr>
            <w:r>
              <w:rPr>
                <w:b/>
                <w:sz w:val="24"/>
              </w:rPr>
              <w:t>Broad-Based Operational Goals:</w:t>
            </w:r>
          </w:p>
        </w:tc>
      </w:tr>
      <w:tr w:rsidR="00C62228" w14:paraId="3CB1870B" w14:textId="77777777">
        <w:trPr>
          <w:trHeight w:val="551"/>
        </w:trPr>
        <w:tc>
          <w:tcPr>
            <w:tcW w:w="511" w:type="dxa"/>
          </w:tcPr>
          <w:p w14:paraId="79F28017" w14:textId="77777777" w:rsidR="00C62228" w:rsidRDefault="00E6392B">
            <w:pPr>
              <w:pStyle w:val="TableParagraph"/>
              <w:spacing w:before="111"/>
              <w:ind w:right="184"/>
              <w:jc w:val="right"/>
              <w:rPr>
                <w:sz w:val="24"/>
              </w:rPr>
            </w:pPr>
            <w:r>
              <w:rPr>
                <w:sz w:val="24"/>
              </w:rPr>
              <w:t>1</w:t>
            </w:r>
          </w:p>
        </w:tc>
        <w:tc>
          <w:tcPr>
            <w:tcW w:w="8611" w:type="dxa"/>
          </w:tcPr>
          <w:p w14:paraId="6728DBED" w14:textId="77777777" w:rsidR="00C62228" w:rsidRDefault="00E6392B">
            <w:pPr>
              <w:pStyle w:val="TableParagraph"/>
              <w:spacing w:line="268" w:lineRule="exact"/>
              <w:ind w:left="107"/>
              <w:rPr>
                <w:sz w:val="24"/>
              </w:rPr>
            </w:pPr>
            <w:r>
              <w:rPr>
                <w:sz w:val="24"/>
              </w:rPr>
              <w:t>FMS intends to provide educational excellence in Teaching/Academic Delivery and</w:t>
            </w:r>
          </w:p>
          <w:p w14:paraId="258A10C1" w14:textId="77777777" w:rsidR="00C62228" w:rsidRDefault="00E6392B">
            <w:pPr>
              <w:pStyle w:val="TableParagraph"/>
              <w:spacing w:line="264" w:lineRule="exact"/>
              <w:ind w:left="107"/>
              <w:rPr>
                <w:sz w:val="24"/>
              </w:rPr>
            </w:pPr>
            <w:r>
              <w:rPr>
                <w:sz w:val="24"/>
              </w:rPr>
              <w:t>research.</w:t>
            </w:r>
          </w:p>
        </w:tc>
      </w:tr>
      <w:tr w:rsidR="00C62228" w14:paraId="121D87F9" w14:textId="77777777">
        <w:trPr>
          <w:trHeight w:val="551"/>
        </w:trPr>
        <w:tc>
          <w:tcPr>
            <w:tcW w:w="511" w:type="dxa"/>
          </w:tcPr>
          <w:p w14:paraId="01967D0D" w14:textId="77777777" w:rsidR="00C62228" w:rsidRDefault="00E6392B">
            <w:pPr>
              <w:pStyle w:val="TableParagraph"/>
              <w:spacing w:before="111"/>
              <w:ind w:right="184"/>
              <w:jc w:val="right"/>
              <w:rPr>
                <w:sz w:val="24"/>
              </w:rPr>
            </w:pPr>
            <w:r>
              <w:rPr>
                <w:sz w:val="24"/>
              </w:rPr>
              <w:t>2</w:t>
            </w:r>
          </w:p>
        </w:tc>
        <w:tc>
          <w:tcPr>
            <w:tcW w:w="8611" w:type="dxa"/>
          </w:tcPr>
          <w:p w14:paraId="05481D37" w14:textId="77777777" w:rsidR="00C62228" w:rsidRDefault="00E6392B">
            <w:pPr>
              <w:pStyle w:val="TableParagraph"/>
              <w:spacing w:line="268" w:lineRule="exact"/>
              <w:ind w:left="107"/>
              <w:rPr>
                <w:sz w:val="24"/>
              </w:rPr>
            </w:pPr>
            <w:r>
              <w:rPr>
                <w:sz w:val="24"/>
              </w:rPr>
              <w:t>FMS will facilitate an academically conducive environment for holistic development</w:t>
            </w:r>
          </w:p>
          <w:p w14:paraId="3A957104" w14:textId="77777777" w:rsidR="00C62228" w:rsidRDefault="00E6392B">
            <w:pPr>
              <w:pStyle w:val="TableParagraph"/>
              <w:spacing w:line="264" w:lineRule="exact"/>
              <w:ind w:left="107"/>
              <w:rPr>
                <w:sz w:val="24"/>
              </w:rPr>
            </w:pPr>
            <w:r>
              <w:rPr>
                <w:sz w:val="24"/>
              </w:rPr>
              <w:t>of students.</w:t>
            </w:r>
          </w:p>
        </w:tc>
      </w:tr>
      <w:tr w:rsidR="00C62228" w14:paraId="7FEC3FD9" w14:textId="77777777">
        <w:trPr>
          <w:trHeight w:val="551"/>
        </w:trPr>
        <w:tc>
          <w:tcPr>
            <w:tcW w:w="511" w:type="dxa"/>
          </w:tcPr>
          <w:p w14:paraId="11F603B2" w14:textId="77777777" w:rsidR="00C62228" w:rsidRDefault="00E6392B">
            <w:pPr>
              <w:pStyle w:val="TableParagraph"/>
              <w:spacing w:before="111"/>
              <w:ind w:right="184"/>
              <w:jc w:val="right"/>
              <w:rPr>
                <w:sz w:val="24"/>
              </w:rPr>
            </w:pPr>
            <w:r>
              <w:rPr>
                <w:sz w:val="24"/>
              </w:rPr>
              <w:t>3</w:t>
            </w:r>
          </w:p>
        </w:tc>
        <w:tc>
          <w:tcPr>
            <w:tcW w:w="8611" w:type="dxa"/>
          </w:tcPr>
          <w:p w14:paraId="25F88BE6" w14:textId="77777777" w:rsidR="00C62228" w:rsidRDefault="00E6392B">
            <w:pPr>
              <w:pStyle w:val="TableParagraph"/>
              <w:spacing w:line="268" w:lineRule="exact"/>
              <w:ind w:left="107"/>
              <w:rPr>
                <w:sz w:val="24"/>
              </w:rPr>
            </w:pPr>
            <w:r>
              <w:rPr>
                <w:sz w:val="24"/>
              </w:rPr>
              <w:t>FMS will facilitate environment for innovation and research excellence for the</w:t>
            </w:r>
          </w:p>
          <w:p w14:paraId="4B1BADED" w14:textId="77777777" w:rsidR="00C62228" w:rsidRDefault="00E6392B">
            <w:pPr>
              <w:pStyle w:val="TableParagraph"/>
              <w:spacing w:line="264" w:lineRule="exact"/>
              <w:ind w:left="107"/>
              <w:rPr>
                <w:sz w:val="24"/>
              </w:rPr>
            </w:pPr>
            <w:r>
              <w:rPr>
                <w:sz w:val="24"/>
              </w:rPr>
              <w:t>intellectual growth of faculty.</w:t>
            </w:r>
          </w:p>
        </w:tc>
      </w:tr>
      <w:tr w:rsidR="00C62228" w14:paraId="73523F6F" w14:textId="77777777">
        <w:trPr>
          <w:trHeight w:val="551"/>
        </w:trPr>
        <w:tc>
          <w:tcPr>
            <w:tcW w:w="511" w:type="dxa"/>
          </w:tcPr>
          <w:p w14:paraId="255A7779" w14:textId="77777777" w:rsidR="00C62228" w:rsidRDefault="00E6392B">
            <w:pPr>
              <w:pStyle w:val="TableParagraph"/>
              <w:spacing w:before="111"/>
              <w:ind w:right="184"/>
              <w:jc w:val="right"/>
              <w:rPr>
                <w:sz w:val="24"/>
              </w:rPr>
            </w:pPr>
            <w:r>
              <w:rPr>
                <w:sz w:val="24"/>
              </w:rPr>
              <w:t>4</w:t>
            </w:r>
          </w:p>
        </w:tc>
        <w:tc>
          <w:tcPr>
            <w:tcW w:w="8611" w:type="dxa"/>
          </w:tcPr>
          <w:p w14:paraId="1AA61861" w14:textId="77777777" w:rsidR="00C62228" w:rsidRDefault="00E6392B">
            <w:pPr>
              <w:pStyle w:val="TableParagraph"/>
              <w:spacing w:line="268" w:lineRule="exact"/>
              <w:ind w:left="107"/>
              <w:rPr>
                <w:sz w:val="24"/>
              </w:rPr>
            </w:pPr>
            <w:r>
              <w:rPr>
                <w:sz w:val="24"/>
              </w:rPr>
              <w:t>FMS will facilitate cultivation of core values of the university and ethical conduct</w:t>
            </w:r>
          </w:p>
          <w:p w14:paraId="7101F649" w14:textId="77777777" w:rsidR="00C62228" w:rsidRDefault="00E6392B">
            <w:pPr>
              <w:pStyle w:val="TableParagraph"/>
              <w:spacing w:line="264" w:lineRule="exact"/>
              <w:ind w:left="107"/>
              <w:rPr>
                <w:sz w:val="24"/>
              </w:rPr>
            </w:pPr>
            <w:r>
              <w:rPr>
                <w:sz w:val="24"/>
              </w:rPr>
              <w:t xml:space="preserve">amongst students, </w:t>
            </w:r>
            <w:proofErr w:type="gramStart"/>
            <w:r>
              <w:rPr>
                <w:sz w:val="24"/>
              </w:rPr>
              <w:t>faculty</w:t>
            </w:r>
            <w:proofErr w:type="gramEnd"/>
            <w:r>
              <w:rPr>
                <w:sz w:val="24"/>
              </w:rPr>
              <w:t xml:space="preserve"> and staff.</w:t>
            </w:r>
          </w:p>
        </w:tc>
      </w:tr>
      <w:tr w:rsidR="00C62228" w14:paraId="193A1D8E" w14:textId="77777777">
        <w:trPr>
          <w:trHeight w:val="552"/>
        </w:trPr>
        <w:tc>
          <w:tcPr>
            <w:tcW w:w="511" w:type="dxa"/>
          </w:tcPr>
          <w:p w14:paraId="35587B56" w14:textId="77777777" w:rsidR="00C62228" w:rsidRDefault="00E6392B">
            <w:pPr>
              <w:pStyle w:val="TableParagraph"/>
              <w:spacing w:before="111"/>
              <w:ind w:right="184"/>
              <w:jc w:val="right"/>
              <w:rPr>
                <w:sz w:val="24"/>
              </w:rPr>
            </w:pPr>
            <w:r>
              <w:rPr>
                <w:sz w:val="24"/>
              </w:rPr>
              <w:t>5</w:t>
            </w:r>
          </w:p>
        </w:tc>
        <w:tc>
          <w:tcPr>
            <w:tcW w:w="8611" w:type="dxa"/>
          </w:tcPr>
          <w:p w14:paraId="1E806F61" w14:textId="77777777" w:rsidR="00C62228" w:rsidRDefault="00E6392B">
            <w:pPr>
              <w:pStyle w:val="TableParagraph"/>
              <w:spacing w:line="268" w:lineRule="exact"/>
              <w:ind w:left="107"/>
              <w:rPr>
                <w:sz w:val="24"/>
              </w:rPr>
            </w:pPr>
            <w:r>
              <w:rPr>
                <w:sz w:val="24"/>
              </w:rPr>
              <w:t>FMS will encourage cultural diversity and a sense of social and environmental</w:t>
            </w:r>
          </w:p>
          <w:p w14:paraId="403DAD9C" w14:textId="77777777" w:rsidR="00C62228" w:rsidRDefault="00E6392B">
            <w:pPr>
              <w:pStyle w:val="TableParagraph"/>
              <w:spacing w:line="264" w:lineRule="exact"/>
              <w:ind w:left="107"/>
              <w:rPr>
                <w:sz w:val="24"/>
              </w:rPr>
            </w:pPr>
            <w:r>
              <w:rPr>
                <w:sz w:val="24"/>
              </w:rPr>
              <w:t>responsibility.</w:t>
            </w:r>
          </w:p>
        </w:tc>
      </w:tr>
      <w:tr w:rsidR="00C62228" w14:paraId="08A8AD19" w14:textId="77777777">
        <w:trPr>
          <w:trHeight w:val="551"/>
        </w:trPr>
        <w:tc>
          <w:tcPr>
            <w:tcW w:w="511" w:type="dxa"/>
          </w:tcPr>
          <w:p w14:paraId="658C88EE" w14:textId="77777777" w:rsidR="00C62228" w:rsidRDefault="00E6392B">
            <w:pPr>
              <w:pStyle w:val="TableParagraph"/>
              <w:spacing w:before="111"/>
              <w:ind w:right="184"/>
              <w:jc w:val="right"/>
              <w:rPr>
                <w:sz w:val="24"/>
              </w:rPr>
            </w:pPr>
            <w:r>
              <w:rPr>
                <w:sz w:val="24"/>
              </w:rPr>
              <w:t>6</w:t>
            </w:r>
          </w:p>
        </w:tc>
        <w:tc>
          <w:tcPr>
            <w:tcW w:w="8611" w:type="dxa"/>
          </w:tcPr>
          <w:p w14:paraId="5B6E0314" w14:textId="77777777" w:rsidR="00C62228" w:rsidRDefault="00E6392B">
            <w:pPr>
              <w:pStyle w:val="TableParagraph"/>
              <w:spacing w:line="268" w:lineRule="exact"/>
              <w:ind w:left="107"/>
              <w:rPr>
                <w:sz w:val="24"/>
              </w:rPr>
            </w:pPr>
            <w:r>
              <w:rPr>
                <w:sz w:val="24"/>
              </w:rPr>
              <w:t>FMS will provide ample opportunities for international exposure to faculty and</w:t>
            </w:r>
          </w:p>
          <w:p w14:paraId="2678F055" w14:textId="77777777" w:rsidR="00C62228" w:rsidRDefault="00E6392B">
            <w:pPr>
              <w:pStyle w:val="TableParagraph"/>
              <w:spacing w:line="264" w:lineRule="exact"/>
              <w:ind w:left="107"/>
              <w:rPr>
                <w:sz w:val="24"/>
              </w:rPr>
            </w:pPr>
            <w:r>
              <w:rPr>
                <w:sz w:val="24"/>
              </w:rPr>
              <w:t>students.</w:t>
            </w:r>
          </w:p>
        </w:tc>
      </w:tr>
      <w:tr w:rsidR="00C62228" w14:paraId="3232DAB9" w14:textId="77777777">
        <w:trPr>
          <w:trHeight w:val="554"/>
        </w:trPr>
        <w:tc>
          <w:tcPr>
            <w:tcW w:w="511" w:type="dxa"/>
          </w:tcPr>
          <w:p w14:paraId="4A053EBF" w14:textId="77777777" w:rsidR="00C62228" w:rsidRDefault="00E6392B">
            <w:pPr>
              <w:pStyle w:val="TableParagraph"/>
              <w:spacing w:before="114"/>
              <w:ind w:right="184"/>
              <w:jc w:val="right"/>
              <w:rPr>
                <w:sz w:val="24"/>
              </w:rPr>
            </w:pPr>
            <w:r>
              <w:rPr>
                <w:sz w:val="24"/>
              </w:rPr>
              <w:t>7</w:t>
            </w:r>
          </w:p>
        </w:tc>
        <w:tc>
          <w:tcPr>
            <w:tcW w:w="8611" w:type="dxa"/>
          </w:tcPr>
          <w:p w14:paraId="4644F4BC" w14:textId="678C036B" w:rsidR="00C62228" w:rsidRDefault="00E6392B">
            <w:pPr>
              <w:pStyle w:val="TableParagraph"/>
              <w:spacing w:line="270" w:lineRule="exact"/>
              <w:ind w:left="107"/>
              <w:rPr>
                <w:sz w:val="24"/>
              </w:rPr>
            </w:pPr>
            <w:r>
              <w:rPr>
                <w:sz w:val="24"/>
              </w:rPr>
              <w:t xml:space="preserve">FMS will be involved in continual improvement of processes and systems </w:t>
            </w:r>
            <w:r w:rsidR="00147566">
              <w:rPr>
                <w:sz w:val="24"/>
              </w:rPr>
              <w:t>and aim</w:t>
            </w:r>
            <w:r>
              <w:rPr>
                <w:sz w:val="24"/>
              </w:rPr>
              <w:t xml:space="preserve"> to</w:t>
            </w:r>
          </w:p>
          <w:p w14:paraId="5E6DB7D9" w14:textId="77777777" w:rsidR="00C62228" w:rsidRDefault="00E6392B">
            <w:pPr>
              <w:pStyle w:val="TableParagraph"/>
              <w:spacing w:line="264" w:lineRule="exact"/>
              <w:ind w:left="107"/>
              <w:rPr>
                <w:sz w:val="24"/>
              </w:rPr>
            </w:pPr>
            <w:r>
              <w:rPr>
                <w:sz w:val="24"/>
              </w:rPr>
              <w:t>attain national and international accreditations and university rankings.</w:t>
            </w:r>
          </w:p>
        </w:tc>
      </w:tr>
      <w:tr w:rsidR="00C62228" w14:paraId="19B7FF4A" w14:textId="77777777">
        <w:trPr>
          <w:trHeight w:val="551"/>
        </w:trPr>
        <w:tc>
          <w:tcPr>
            <w:tcW w:w="511" w:type="dxa"/>
          </w:tcPr>
          <w:p w14:paraId="63FDAB58" w14:textId="77777777" w:rsidR="00C62228" w:rsidRDefault="00E6392B">
            <w:pPr>
              <w:pStyle w:val="TableParagraph"/>
              <w:spacing w:before="111"/>
              <w:ind w:right="184"/>
              <w:jc w:val="right"/>
              <w:rPr>
                <w:sz w:val="24"/>
              </w:rPr>
            </w:pPr>
            <w:r>
              <w:rPr>
                <w:sz w:val="24"/>
              </w:rPr>
              <w:t>8</w:t>
            </w:r>
          </w:p>
        </w:tc>
        <w:tc>
          <w:tcPr>
            <w:tcW w:w="8611" w:type="dxa"/>
          </w:tcPr>
          <w:p w14:paraId="15A33B65" w14:textId="77777777" w:rsidR="00C62228" w:rsidRDefault="00E6392B">
            <w:pPr>
              <w:pStyle w:val="TableParagraph"/>
              <w:spacing w:line="268" w:lineRule="exact"/>
              <w:ind w:left="107"/>
              <w:rPr>
                <w:sz w:val="24"/>
              </w:rPr>
            </w:pPr>
            <w:r>
              <w:rPr>
                <w:sz w:val="24"/>
              </w:rPr>
              <w:t>FMS will build a strong industry interaction by way of alumni networks and</w:t>
            </w:r>
          </w:p>
          <w:p w14:paraId="322A3ECD" w14:textId="77777777" w:rsidR="00C62228" w:rsidRDefault="00E6392B">
            <w:pPr>
              <w:pStyle w:val="TableParagraph"/>
              <w:spacing w:line="264" w:lineRule="exact"/>
              <w:ind w:left="107"/>
              <w:rPr>
                <w:sz w:val="24"/>
              </w:rPr>
            </w:pPr>
            <w:r>
              <w:rPr>
                <w:sz w:val="24"/>
              </w:rPr>
              <w:t>empanelment of expertise from industry.</w:t>
            </w:r>
          </w:p>
        </w:tc>
      </w:tr>
      <w:tr w:rsidR="00C62228" w14:paraId="3D8F5AC4" w14:textId="77777777">
        <w:trPr>
          <w:trHeight w:val="551"/>
        </w:trPr>
        <w:tc>
          <w:tcPr>
            <w:tcW w:w="511" w:type="dxa"/>
          </w:tcPr>
          <w:p w14:paraId="42C971EE" w14:textId="77777777" w:rsidR="00C62228" w:rsidRDefault="00E6392B">
            <w:pPr>
              <w:pStyle w:val="TableParagraph"/>
              <w:spacing w:before="111"/>
              <w:ind w:right="184"/>
              <w:jc w:val="right"/>
              <w:rPr>
                <w:sz w:val="24"/>
              </w:rPr>
            </w:pPr>
            <w:r>
              <w:rPr>
                <w:sz w:val="24"/>
              </w:rPr>
              <w:t>9</w:t>
            </w:r>
          </w:p>
        </w:tc>
        <w:tc>
          <w:tcPr>
            <w:tcW w:w="8611" w:type="dxa"/>
          </w:tcPr>
          <w:p w14:paraId="45248C34" w14:textId="77777777" w:rsidR="00C62228" w:rsidRDefault="00E6392B">
            <w:pPr>
              <w:pStyle w:val="TableParagraph"/>
              <w:spacing w:line="268" w:lineRule="exact"/>
              <w:ind w:left="107"/>
              <w:rPr>
                <w:sz w:val="24"/>
              </w:rPr>
            </w:pPr>
            <w:r>
              <w:rPr>
                <w:sz w:val="24"/>
              </w:rPr>
              <w:t xml:space="preserve">FMS will facilitate employment opportunities and also support students to start </w:t>
            </w:r>
            <w:proofErr w:type="gramStart"/>
            <w:r>
              <w:rPr>
                <w:sz w:val="24"/>
              </w:rPr>
              <w:t>their</w:t>
            </w:r>
            <w:proofErr w:type="gramEnd"/>
          </w:p>
          <w:p w14:paraId="26239171" w14:textId="77777777" w:rsidR="00C62228" w:rsidRDefault="00E6392B">
            <w:pPr>
              <w:pStyle w:val="TableParagraph"/>
              <w:spacing w:line="264" w:lineRule="exact"/>
              <w:ind w:left="107"/>
              <w:rPr>
                <w:sz w:val="24"/>
              </w:rPr>
            </w:pPr>
            <w:r>
              <w:rPr>
                <w:sz w:val="24"/>
              </w:rPr>
              <w:t>own ventures.</w:t>
            </w:r>
          </w:p>
        </w:tc>
      </w:tr>
      <w:tr w:rsidR="00C62228" w14:paraId="49F1BE43" w14:textId="77777777">
        <w:trPr>
          <w:trHeight w:val="551"/>
        </w:trPr>
        <w:tc>
          <w:tcPr>
            <w:tcW w:w="511" w:type="dxa"/>
          </w:tcPr>
          <w:p w14:paraId="3F99EC51" w14:textId="77777777" w:rsidR="00C62228" w:rsidRDefault="00E6392B">
            <w:pPr>
              <w:pStyle w:val="TableParagraph"/>
              <w:spacing w:before="111"/>
              <w:ind w:right="124"/>
              <w:jc w:val="right"/>
              <w:rPr>
                <w:sz w:val="24"/>
              </w:rPr>
            </w:pPr>
            <w:r>
              <w:rPr>
                <w:sz w:val="24"/>
              </w:rPr>
              <w:t>10</w:t>
            </w:r>
          </w:p>
        </w:tc>
        <w:tc>
          <w:tcPr>
            <w:tcW w:w="8611" w:type="dxa"/>
          </w:tcPr>
          <w:p w14:paraId="0F0BB479" w14:textId="77777777" w:rsidR="00C62228" w:rsidRDefault="00E6392B">
            <w:pPr>
              <w:pStyle w:val="TableParagraph"/>
              <w:spacing w:line="268" w:lineRule="exact"/>
              <w:ind w:left="107"/>
              <w:rPr>
                <w:sz w:val="24"/>
              </w:rPr>
            </w:pPr>
            <w:r>
              <w:rPr>
                <w:sz w:val="24"/>
              </w:rPr>
              <w:t>FMS will facilitate good governance in discharge of responsibilities and execution of</w:t>
            </w:r>
          </w:p>
          <w:p w14:paraId="4F173FA7" w14:textId="77777777" w:rsidR="00C62228" w:rsidRDefault="00E6392B">
            <w:pPr>
              <w:pStyle w:val="TableParagraph"/>
              <w:spacing w:line="264" w:lineRule="exact"/>
              <w:ind w:left="107"/>
              <w:rPr>
                <w:sz w:val="24"/>
              </w:rPr>
            </w:pPr>
            <w:r>
              <w:rPr>
                <w:sz w:val="24"/>
              </w:rPr>
              <w:t>policies and programs.</w:t>
            </w:r>
          </w:p>
        </w:tc>
      </w:tr>
    </w:tbl>
    <w:p w14:paraId="5A1CECF3" w14:textId="77777777" w:rsidR="00C62228" w:rsidRDefault="00C62228">
      <w:pPr>
        <w:pStyle w:val="BodyText"/>
        <w:rPr>
          <w:b/>
          <w:sz w:val="26"/>
        </w:rPr>
      </w:pPr>
    </w:p>
    <w:p w14:paraId="22BB139A" w14:textId="77777777" w:rsidR="00C62228" w:rsidRDefault="00C62228">
      <w:pPr>
        <w:pStyle w:val="BodyText"/>
        <w:spacing w:before="3"/>
        <w:rPr>
          <w:b/>
          <w:sz w:val="29"/>
        </w:rPr>
      </w:pPr>
    </w:p>
    <w:p w14:paraId="7DEBAEF1" w14:textId="77777777" w:rsidR="00C62228" w:rsidRDefault="00E6392B">
      <w:pPr>
        <w:ind w:left="1100"/>
        <w:rPr>
          <w:b/>
          <w:sz w:val="24"/>
        </w:rPr>
      </w:pPr>
      <w:r>
        <w:rPr>
          <w:b/>
          <w:sz w:val="24"/>
        </w:rPr>
        <w:t>Outcomes</w:t>
      </w:r>
    </w:p>
    <w:p w14:paraId="55A35600" w14:textId="77777777" w:rsidR="00C62228" w:rsidRDefault="00C62228">
      <w:pPr>
        <w:pStyle w:val="BodyText"/>
        <w:spacing w:before="8"/>
        <w:rPr>
          <w:b/>
          <w:sz w:val="30"/>
        </w:rPr>
      </w:pPr>
    </w:p>
    <w:p w14:paraId="762720FA" w14:textId="77777777" w:rsidR="00C62228" w:rsidRDefault="00E6392B">
      <w:pPr>
        <w:pStyle w:val="BodyText"/>
        <w:spacing w:line="276" w:lineRule="auto"/>
        <w:ind w:left="1100" w:right="644"/>
        <w:jc w:val="both"/>
      </w:pPr>
      <w:r>
        <w:t xml:space="preserve">The Learning Outcomes varies for each programme depending on the programme Educational Objectives (PEOs). Assessment and successful achievement of Programme Learning Outcomes (PLOs) indicates the achievement of Broad based </w:t>
      </w:r>
      <w:proofErr w:type="gramStart"/>
      <w:r>
        <w:t>Educational</w:t>
      </w:r>
      <w:proofErr w:type="gramEnd"/>
      <w:r>
        <w:t xml:space="preserve"> goals of the domain.</w:t>
      </w:r>
    </w:p>
    <w:p w14:paraId="56291500" w14:textId="77777777" w:rsidR="00C62228" w:rsidRDefault="00C62228">
      <w:pPr>
        <w:spacing w:line="276" w:lineRule="auto"/>
        <w:jc w:val="both"/>
        <w:sectPr w:rsidR="00C62228">
          <w:headerReference w:type="default" r:id="rId24"/>
          <w:footerReference w:type="default" r:id="rId25"/>
          <w:pgSz w:w="11900" w:h="16840"/>
          <w:pgMar w:top="620" w:right="0" w:bottom="1620" w:left="160" w:header="0" w:footer="1438" w:gutter="0"/>
          <w:pgNumType w:start="7"/>
          <w:cols w:space="720"/>
        </w:sectPr>
      </w:pPr>
    </w:p>
    <w:p w14:paraId="01177659" w14:textId="77777777" w:rsidR="00C62228" w:rsidRDefault="00E6392B">
      <w:pPr>
        <w:pStyle w:val="BodyText"/>
        <w:spacing w:before="67"/>
        <w:ind w:left="1100"/>
      </w:pPr>
      <w:r>
        <w:lastRenderedPageBreak/>
        <w:t>The operational outcomes are defined for the domain and mentioned as under:</w:t>
      </w:r>
    </w:p>
    <w:p w14:paraId="7C23E389" w14:textId="77777777" w:rsidR="00C62228" w:rsidRDefault="00C62228">
      <w:pPr>
        <w:pStyle w:val="BodyText"/>
        <w:rPr>
          <w:sz w:val="20"/>
        </w:rPr>
      </w:pPr>
    </w:p>
    <w:p w14:paraId="07DCE93F" w14:textId="77777777" w:rsidR="00C62228" w:rsidRDefault="00C62228">
      <w:pPr>
        <w:pStyle w:val="BodyText"/>
        <w:rPr>
          <w:sz w:val="20"/>
        </w:rPr>
      </w:pPr>
    </w:p>
    <w:p w14:paraId="40ECD93F" w14:textId="77777777" w:rsidR="00C62228" w:rsidRDefault="00C62228">
      <w:pPr>
        <w:pStyle w:val="BodyText"/>
        <w:spacing w:before="1"/>
        <w:rPr>
          <w:sz w:val="19"/>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356"/>
      </w:tblGrid>
      <w:tr w:rsidR="00C62228" w14:paraId="4B5822A7" w14:textId="77777777">
        <w:trPr>
          <w:trHeight w:val="914"/>
        </w:trPr>
        <w:tc>
          <w:tcPr>
            <w:tcW w:w="811" w:type="dxa"/>
            <w:shd w:val="clear" w:color="auto" w:fill="BEBEBE"/>
          </w:tcPr>
          <w:p w14:paraId="59572B0A" w14:textId="77777777" w:rsidR="00C62228" w:rsidRDefault="00C62228">
            <w:pPr>
              <w:pStyle w:val="TableParagraph"/>
              <w:spacing w:before="4"/>
              <w:rPr>
                <w:sz w:val="34"/>
              </w:rPr>
            </w:pPr>
          </w:p>
          <w:p w14:paraId="001B00B8" w14:textId="77777777" w:rsidR="00C62228" w:rsidRDefault="00E6392B">
            <w:pPr>
              <w:pStyle w:val="TableParagraph"/>
              <w:ind w:left="343"/>
              <w:rPr>
                <w:b/>
                <w:sz w:val="24"/>
              </w:rPr>
            </w:pPr>
            <w:r>
              <w:rPr>
                <w:b/>
                <w:sz w:val="24"/>
              </w:rPr>
              <w:t>#</w:t>
            </w:r>
          </w:p>
        </w:tc>
        <w:tc>
          <w:tcPr>
            <w:tcW w:w="8356" w:type="dxa"/>
            <w:shd w:val="clear" w:color="auto" w:fill="BEBEBE"/>
          </w:tcPr>
          <w:p w14:paraId="26F73D68" w14:textId="77777777" w:rsidR="00C62228" w:rsidRDefault="00C62228">
            <w:pPr>
              <w:pStyle w:val="TableParagraph"/>
              <w:spacing w:before="4"/>
              <w:rPr>
                <w:sz w:val="34"/>
              </w:rPr>
            </w:pPr>
          </w:p>
          <w:p w14:paraId="75FB78D9" w14:textId="77777777" w:rsidR="00C62228" w:rsidRDefault="00E6392B">
            <w:pPr>
              <w:pStyle w:val="TableParagraph"/>
              <w:ind w:left="1765" w:right="1760"/>
              <w:jc w:val="center"/>
              <w:rPr>
                <w:b/>
                <w:i/>
                <w:sz w:val="24"/>
              </w:rPr>
            </w:pPr>
            <w:r>
              <w:rPr>
                <w:b/>
                <w:sz w:val="24"/>
              </w:rPr>
              <w:t>Intended Operational Outcomes for the (</w:t>
            </w:r>
            <w:r>
              <w:rPr>
                <w:b/>
                <w:i/>
                <w:sz w:val="24"/>
              </w:rPr>
              <w:t>FMS)</w:t>
            </w:r>
          </w:p>
        </w:tc>
      </w:tr>
      <w:tr w:rsidR="00C62228" w14:paraId="0C4A5B21" w14:textId="77777777">
        <w:trPr>
          <w:trHeight w:val="890"/>
        </w:trPr>
        <w:tc>
          <w:tcPr>
            <w:tcW w:w="811" w:type="dxa"/>
          </w:tcPr>
          <w:p w14:paraId="0F364A65" w14:textId="77777777" w:rsidR="00C62228" w:rsidRDefault="00C62228">
            <w:pPr>
              <w:pStyle w:val="TableParagraph"/>
              <w:spacing w:before="3"/>
              <w:rPr>
                <w:sz w:val="24"/>
              </w:rPr>
            </w:pPr>
          </w:p>
          <w:p w14:paraId="30D0C37C" w14:textId="77777777" w:rsidR="00C62228" w:rsidRDefault="00E6392B">
            <w:pPr>
              <w:pStyle w:val="TableParagraph"/>
              <w:ind w:left="343"/>
              <w:rPr>
                <w:sz w:val="24"/>
              </w:rPr>
            </w:pPr>
            <w:r>
              <w:rPr>
                <w:sz w:val="24"/>
              </w:rPr>
              <w:t>1</w:t>
            </w:r>
          </w:p>
        </w:tc>
        <w:tc>
          <w:tcPr>
            <w:tcW w:w="8356" w:type="dxa"/>
          </w:tcPr>
          <w:p w14:paraId="53E827C4" w14:textId="77777777" w:rsidR="00C62228" w:rsidRDefault="00E6392B">
            <w:pPr>
              <w:pStyle w:val="TableParagraph"/>
              <w:spacing w:before="121" w:line="276" w:lineRule="auto"/>
              <w:ind w:left="105" w:right="482"/>
              <w:rPr>
                <w:sz w:val="24"/>
              </w:rPr>
            </w:pPr>
            <w:r>
              <w:rPr>
                <w:sz w:val="24"/>
              </w:rPr>
              <w:t>The Faculty of FMS will use appropriate methodology and pedagogical tools for teaching, learning and development</w:t>
            </w:r>
          </w:p>
        </w:tc>
      </w:tr>
      <w:tr w:rsidR="00C62228" w14:paraId="02A398D4" w14:textId="77777777">
        <w:trPr>
          <w:trHeight w:val="952"/>
        </w:trPr>
        <w:tc>
          <w:tcPr>
            <w:tcW w:w="811" w:type="dxa"/>
          </w:tcPr>
          <w:p w14:paraId="1B96BB0F" w14:textId="77777777" w:rsidR="00C62228" w:rsidRDefault="00C62228">
            <w:pPr>
              <w:pStyle w:val="TableParagraph"/>
              <w:rPr>
                <w:sz w:val="27"/>
              </w:rPr>
            </w:pPr>
          </w:p>
          <w:p w14:paraId="0092FF87" w14:textId="77777777" w:rsidR="00C62228" w:rsidRDefault="00E6392B">
            <w:pPr>
              <w:pStyle w:val="TableParagraph"/>
              <w:ind w:left="343"/>
              <w:rPr>
                <w:sz w:val="24"/>
              </w:rPr>
            </w:pPr>
            <w:r>
              <w:rPr>
                <w:sz w:val="24"/>
              </w:rPr>
              <w:t>2</w:t>
            </w:r>
          </w:p>
        </w:tc>
        <w:tc>
          <w:tcPr>
            <w:tcW w:w="8356" w:type="dxa"/>
          </w:tcPr>
          <w:p w14:paraId="22617FB0" w14:textId="77777777" w:rsidR="00C62228" w:rsidRDefault="00E6392B">
            <w:pPr>
              <w:pStyle w:val="TableParagraph"/>
              <w:spacing w:line="276" w:lineRule="auto"/>
              <w:ind w:left="105" w:right="450"/>
              <w:rPr>
                <w:sz w:val="24"/>
              </w:rPr>
            </w:pPr>
            <w:r>
              <w:rPr>
                <w:sz w:val="24"/>
              </w:rPr>
              <w:t>The curriculum will be contemporary and relevant to meet industry requirements and benchmarked on global standards by incorporating feedback from all the</w:t>
            </w:r>
          </w:p>
          <w:p w14:paraId="116C4BC6" w14:textId="77777777" w:rsidR="00C62228" w:rsidRDefault="00E6392B">
            <w:pPr>
              <w:pStyle w:val="TableParagraph"/>
              <w:spacing w:line="275" w:lineRule="exact"/>
              <w:ind w:left="105"/>
              <w:rPr>
                <w:sz w:val="24"/>
              </w:rPr>
            </w:pPr>
            <w:r>
              <w:rPr>
                <w:sz w:val="24"/>
              </w:rPr>
              <w:t>stakeholders.</w:t>
            </w:r>
          </w:p>
        </w:tc>
      </w:tr>
      <w:tr w:rsidR="00C62228" w14:paraId="7123537D" w14:textId="77777777">
        <w:trPr>
          <w:trHeight w:val="530"/>
        </w:trPr>
        <w:tc>
          <w:tcPr>
            <w:tcW w:w="811" w:type="dxa"/>
          </w:tcPr>
          <w:p w14:paraId="592AA716" w14:textId="77777777" w:rsidR="00C62228" w:rsidRDefault="00E6392B">
            <w:pPr>
              <w:pStyle w:val="TableParagraph"/>
              <w:spacing w:before="99"/>
              <w:ind w:left="343"/>
              <w:rPr>
                <w:sz w:val="24"/>
              </w:rPr>
            </w:pPr>
            <w:r>
              <w:rPr>
                <w:sz w:val="24"/>
              </w:rPr>
              <w:t>3</w:t>
            </w:r>
          </w:p>
        </w:tc>
        <w:tc>
          <w:tcPr>
            <w:tcW w:w="8356" w:type="dxa"/>
          </w:tcPr>
          <w:p w14:paraId="5458E3AD" w14:textId="77777777" w:rsidR="00C62228" w:rsidRDefault="00E6392B">
            <w:pPr>
              <w:pStyle w:val="TableParagraph"/>
              <w:spacing w:before="99"/>
              <w:ind w:left="105"/>
              <w:rPr>
                <w:sz w:val="24"/>
              </w:rPr>
            </w:pPr>
            <w:r>
              <w:rPr>
                <w:sz w:val="24"/>
              </w:rPr>
              <w:t>The student of FMS will graduate in timely manner.</w:t>
            </w:r>
          </w:p>
        </w:tc>
      </w:tr>
      <w:tr w:rsidR="00C62228" w14:paraId="3109959A" w14:textId="77777777">
        <w:trPr>
          <w:trHeight w:val="633"/>
        </w:trPr>
        <w:tc>
          <w:tcPr>
            <w:tcW w:w="811" w:type="dxa"/>
          </w:tcPr>
          <w:p w14:paraId="7346D4F9" w14:textId="77777777" w:rsidR="00C62228" w:rsidRDefault="00E6392B">
            <w:pPr>
              <w:pStyle w:val="TableParagraph"/>
              <w:spacing w:before="153"/>
              <w:ind w:left="343"/>
              <w:rPr>
                <w:sz w:val="24"/>
              </w:rPr>
            </w:pPr>
            <w:r>
              <w:rPr>
                <w:sz w:val="24"/>
              </w:rPr>
              <w:t>4</w:t>
            </w:r>
          </w:p>
        </w:tc>
        <w:tc>
          <w:tcPr>
            <w:tcW w:w="8356" w:type="dxa"/>
          </w:tcPr>
          <w:p w14:paraId="7F654A51" w14:textId="77777777" w:rsidR="00C62228" w:rsidRDefault="00E6392B">
            <w:pPr>
              <w:pStyle w:val="TableParagraph"/>
              <w:spacing w:line="270" w:lineRule="exact"/>
              <w:ind w:left="105"/>
              <w:rPr>
                <w:sz w:val="24"/>
              </w:rPr>
            </w:pPr>
            <w:r>
              <w:rPr>
                <w:sz w:val="24"/>
              </w:rPr>
              <w:t>University shall provide Academic facilities, Technological Resources for teaching</w:t>
            </w:r>
          </w:p>
          <w:p w14:paraId="6BE0FAFC" w14:textId="77777777" w:rsidR="00C62228" w:rsidRDefault="00E6392B">
            <w:pPr>
              <w:pStyle w:val="TableParagraph"/>
              <w:spacing w:before="41"/>
              <w:ind w:left="105"/>
              <w:rPr>
                <w:sz w:val="24"/>
              </w:rPr>
            </w:pPr>
            <w:r>
              <w:rPr>
                <w:sz w:val="24"/>
              </w:rPr>
              <w:t>and learning.</w:t>
            </w:r>
          </w:p>
        </w:tc>
      </w:tr>
      <w:tr w:rsidR="00C62228" w14:paraId="1D48F1D6" w14:textId="77777777">
        <w:trPr>
          <w:trHeight w:val="765"/>
        </w:trPr>
        <w:tc>
          <w:tcPr>
            <w:tcW w:w="811" w:type="dxa"/>
          </w:tcPr>
          <w:p w14:paraId="57BCF8C1" w14:textId="77777777" w:rsidR="00C62228" w:rsidRDefault="00E6392B">
            <w:pPr>
              <w:pStyle w:val="TableParagraph"/>
              <w:spacing w:before="219"/>
              <w:ind w:left="343"/>
              <w:rPr>
                <w:sz w:val="24"/>
              </w:rPr>
            </w:pPr>
            <w:r>
              <w:rPr>
                <w:sz w:val="24"/>
              </w:rPr>
              <w:t>5</w:t>
            </w:r>
          </w:p>
        </w:tc>
        <w:tc>
          <w:tcPr>
            <w:tcW w:w="8356" w:type="dxa"/>
          </w:tcPr>
          <w:p w14:paraId="079FECB8" w14:textId="77777777" w:rsidR="00C62228" w:rsidRDefault="00E6392B">
            <w:pPr>
              <w:pStyle w:val="TableParagraph"/>
              <w:spacing w:before="61" w:line="276" w:lineRule="auto"/>
              <w:ind w:left="105" w:right="609"/>
              <w:rPr>
                <w:sz w:val="24"/>
              </w:rPr>
            </w:pPr>
            <w:r>
              <w:rPr>
                <w:sz w:val="24"/>
              </w:rPr>
              <w:t>The student of FMS will earn achievements in inter-university Extra Curricular activities.</w:t>
            </w:r>
          </w:p>
        </w:tc>
      </w:tr>
      <w:tr w:rsidR="00C62228" w14:paraId="5E6B6A97" w14:textId="77777777">
        <w:trPr>
          <w:trHeight w:val="786"/>
        </w:trPr>
        <w:tc>
          <w:tcPr>
            <w:tcW w:w="811" w:type="dxa"/>
          </w:tcPr>
          <w:p w14:paraId="127271EA" w14:textId="77777777" w:rsidR="00C62228" w:rsidRDefault="00E6392B">
            <w:pPr>
              <w:pStyle w:val="TableParagraph"/>
              <w:spacing w:before="229"/>
              <w:ind w:left="343"/>
              <w:rPr>
                <w:sz w:val="24"/>
              </w:rPr>
            </w:pPr>
            <w:r>
              <w:rPr>
                <w:sz w:val="24"/>
              </w:rPr>
              <w:t>6</w:t>
            </w:r>
          </w:p>
        </w:tc>
        <w:tc>
          <w:tcPr>
            <w:tcW w:w="8356" w:type="dxa"/>
          </w:tcPr>
          <w:p w14:paraId="4B88E94F" w14:textId="77777777" w:rsidR="00C62228" w:rsidRDefault="00E6392B">
            <w:pPr>
              <w:pStyle w:val="TableParagraph"/>
              <w:spacing w:before="71" w:line="276" w:lineRule="auto"/>
              <w:ind w:left="105"/>
              <w:rPr>
                <w:sz w:val="24"/>
              </w:rPr>
            </w:pPr>
            <w:r>
              <w:rPr>
                <w:sz w:val="24"/>
              </w:rPr>
              <w:t xml:space="preserve">Faculty will be engaged in scholarly and professional activities </w:t>
            </w:r>
            <w:proofErr w:type="gramStart"/>
            <w:r>
              <w:rPr>
                <w:sz w:val="24"/>
              </w:rPr>
              <w:t>in order to</w:t>
            </w:r>
            <w:proofErr w:type="gramEnd"/>
            <w:r>
              <w:rPr>
                <w:sz w:val="24"/>
              </w:rPr>
              <w:t xml:space="preserve"> enhance their competencies and to contribute to the existing Body of Knowledge.</w:t>
            </w:r>
          </w:p>
        </w:tc>
      </w:tr>
      <w:tr w:rsidR="00C62228" w14:paraId="209BC046" w14:textId="77777777">
        <w:trPr>
          <w:trHeight w:val="736"/>
        </w:trPr>
        <w:tc>
          <w:tcPr>
            <w:tcW w:w="811" w:type="dxa"/>
          </w:tcPr>
          <w:p w14:paraId="59E51C76" w14:textId="77777777" w:rsidR="00C62228" w:rsidRDefault="00E6392B">
            <w:pPr>
              <w:pStyle w:val="TableParagraph"/>
              <w:spacing w:before="203"/>
              <w:ind w:left="343"/>
              <w:rPr>
                <w:sz w:val="24"/>
              </w:rPr>
            </w:pPr>
            <w:r>
              <w:rPr>
                <w:sz w:val="24"/>
              </w:rPr>
              <w:t>7</w:t>
            </w:r>
          </w:p>
        </w:tc>
        <w:tc>
          <w:tcPr>
            <w:tcW w:w="8356" w:type="dxa"/>
          </w:tcPr>
          <w:p w14:paraId="4581D380" w14:textId="77777777" w:rsidR="00C62228" w:rsidRDefault="00E6392B">
            <w:pPr>
              <w:pStyle w:val="TableParagraph"/>
              <w:spacing w:before="44" w:line="278" w:lineRule="auto"/>
              <w:ind w:left="105" w:right="10"/>
              <w:rPr>
                <w:sz w:val="24"/>
              </w:rPr>
            </w:pPr>
            <w:r>
              <w:rPr>
                <w:sz w:val="24"/>
              </w:rPr>
              <w:t xml:space="preserve">The FMS will integrate ethics and values in teaching, </w:t>
            </w:r>
            <w:proofErr w:type="gramStart"/>
            <w:r>
              <w:rPr>
                <w:sz w:val="24"/>
              </w:rPr>
              <w:t>theory</w:t>
            </w:r>
            <w:proofErr w:type="gramEnd"/>
            <w:r>
              <w:rPr>
                <w:sz w:val="24"/>
              </w:rPr>
              <w:t xml:space="preserve"> and practice, develop and retain excellent students, faculty and staff.</w:t>
            </w:r>
          </w:p>
        </w:tc>
      </w:tr>
      <w:tr w:rsidR="00C62228" w14:paraId="1C476E21" w14:textId="77777777">
        <w:trPr>
          <w:trHeight w:val="381"/>
        </w:trPr>
        <w:tc>
          <w:tcPr>
            <w:tcW w:w="811" w:type="dxa"/>
          </w:tcPr>
          <w:p w14:paraId="122C110E" w14:textId="77777777" w:rsidR="00C62228" w:rsidRDefault="00E6392B">
            <w:pPr>
              <w:pStyle w:val="TableParagraph"/>
              <w:spacing w:before="27"/>
              <w:ind w:left="343"/>
              <w:rPr>
                <w:sz w:val="24"/>
              </w:rPr>
            </w:pPr>
            <w:r>
              <w:rPr>
                <w:sz w:val="24"/>
              </w:rPr>
              <w:t>8</w:t>
            </w:r>
          </w:p>
        </w:tc>
        <w:tc>
          <w:tcPr>
            <w:tcW w:w="8356" w:type="dxa"/>
          </w:tcPr>
          <w:p w14:paraId="3F96EE79" w14:textId="6A3F1610" w:rsidR="00C62228" w:rsidRDefault="00E6392B">
            <w:pPr>
              <w:pStyle w:val="TableParagraph"/>
              <w:spacing w:before="27"/>
              <w:ind w:left="105"/>
              <w:rPr>
                <w:sz w:val="24"/>
              </w:rPr>
            </w:pPr>
            <w:r>
              <w:rPr>
                <w:sz w:val="24"/>
              </w:rPr>
              <w:t xml:space="preserve">FMS will facilitate cultivation of </w:t>
            </w:r>
            <w:r w:rsidR="00625968">
              <w:rPr>
                <w:sz w:val="24"/>
              </w:rPr>
              <w:t>cross-cultural</w:t>
            </w:r>
            <w:r>
              <w:rPr>
                <w:sz w:val="24"/>
              </w:rPr>
              <w:t xml:space="preserve"> humanitarian values.</w:t>
            </w:r>
          </w:p>
        </w:tc>
      </w:tr>
      <w:tr w:rsidR="00C62228" w14:paraId="70281129" w14:textId="77777777">
        <w:trPr>
          <w:trHeight w:val="1149"/>
        </w:trPr>
        <w:tc>
          <w:tcPr>
            <w:tcW w:w="811" w:type="dxa"/>
          </w:tcPr>
          <w:p w14:paraId="7B58971D" w14:textId="77777777" w:rsidR="00C62228" w:rsidRDefault="00C62228">
            <w:pPr>
              <w:pStyle w:val="TableParagraph"/>
              <w:spacing w:before="9"/>
              <w:rPr>
                <w:sz w:val="35"/>
              </w:rPr>
            </w:pPr>
          </w:p>
          <w:p w14:paraId="10AA3D68" w14:textId="77777777" w:rsidR="00C62228" w:rsidRDefault="00E6392B">
            <w:pPr>
              <w:pStyle w:val="TableParagraph"/>
              <w:ind w:left="343"/>
              <w:rPr>
                <w:sz w:val="24"/>
              </w:rPr>
            </w:pPr>
            <w:r>
              <w:rPr>
                <w:sz w:val="24"/>
              </w:rPr>
              <w:t>9</w:t>
            </w:r>
          </w:p>
        </w:tc>
        <w:tc>
          <w:tcPr>
            <w:tcW w:w="8356" w:type="dxa"/>
          </w:tcPr>
          <w:p w14:paraId="6E027AA5" w14:textId="77777777" w:rsidR="00C62228" w:rsidRDefault="00E6392B">
            <w:pPr>
              <w:pStyle w:val="TableParagraph"/>
              <w:spacing w:before="92" w:line="276" w:lineRule="auto"/>
              <w:ind w:left="105" w:right="323"/>
              <w:rPr>
                <w:sz w:val="24"/>
              </w:rPr>
            </w:pPr>
            <w:r>
              <w:rPr>
                <w:sz w:val="24"/>
              </w:rPr>
              <w:t>FMS will facilitate joint research collaborations; invite international delegates and speakers for seminars and conferences and various other opportunities for global exposure.</w:t>
            </w:r>
          </w:p>
        </w:tc>
      </w:tr>
      <w:tr w:rsidR="00C62228" w14:paraId="0E0083ED" w14:textId="77777777">
        <w:trPr>
          <w:trHeight w:val="1146"/>
        </w:trPr>
        <w:tc>
          <w:tcPr>
            <w:tcW w:w="811" w:type="dxa"/>
          </w:tcPr>
          <w:p w14:paraId="4C275099" w14:textId="77777777" w:rsidR="00C62228" w:rsidRDefault="00C62228">
            <w:pPr>
              <w:pStyle w:val="TableParagraph"/>
              <w:spacing w:before="6"/>
              <w:rPr>
                <w:sz w:val="35"/>
              </w:rPr>
            </w:pPr>
          </w:p>
          <w:p w14:paraId="1B4BDD6B" w14:textId="77777777" w:rsidR="00C62228" w:rsidRDefault="00E6392B">
            <w:pPr>
              <w:pStyle w:val="TableParagraph"/>
              <w:spacing w:before="1"/>
              <w:ind w:left="283"/>
              <w:rPr>
                <w:sz w:val="24"/>
              </w:rPr>
            </w:pPr>
            <w:r>
              <w:rPr>
                <w:sz w:val="24"/>
              </w:rPr>
              <w:t>10</w:t>
            </w:r>
          </w:p>
        </w:tc>
        <w:tc>
          <w:tcPr>
            <w:tcW w:w="8356" w:type="dxa"/>
          </w:tcPr>
          <w:p w14:paraId="487A118F" w14:textId="3E9AC116" w:rsidR="00C62228" w:rsidRDefault="00E6392B">
            <w:pPr>
              <w:pStyle w:val="TableParagraph"/>
              <w:spacing w:before="90" w:line="276" w:lineRule="auto"/>
              <w:ind w:left="105"/>
              <w:rPr>
                <w:sz w:val="24"/>
              </w:rPr>
            </w:pPr>
            <w:r>
              <w:rPr>
                <w:sz w:val="24"/>
              </w:rPr>
              <w:t xml:space="preserve">FMS will be continuously engaged in developing/ reviewing processes, </w:t>
            </w:r>
            <w:r w:rsidR="00625968">
              <w:rPr>
                <w:sz w:val="24"/>
              </w:rPr>
              <w:t>policies,</w:t>
            </w:r>
            <w:r>
              <w:rPr>
                <w:sz w:val="24"/>
              </w:rPr>
              <w:t xml:space="preserve"> and systems to achieve prestigious accreditations from various national, international bodies and ranking bodies.</w:t>
            </w:r>
          </w:p>
        </w:tc>
      </w:tr>
      <w:tr w:rsidR="00C62228" w14:paraId="4C229C81" w14:textId="77777777">
        <w:trPr>
          <w:trHeight w:val="530"/>
        </w:trPr>
        <w:tc>
          <w:tcPr>
            <w:tcW w:w="811" w:type="dxa"/>
          </w:tcPr>
          <w:p w14:paraId="44D1E0EE" w14:textId="77777777" w:rsidR="00C62228" w:rsidRDefault="00E6392B">
            <w:pPr>
              <w:pStyle w:val="TableParagraph"/>
              <w:spacing w:before="99"/>
              <w:ind w:left="283"/>
              <w:rPr>
                <w:sz w:val="24"/>
              </w:rPr>
            </w:pPr>
            <w:r>
              <w:rPr>
                <w:sz w:val="24"/>
              </w:rPr>
              <w:t>11</w:t>
            </w:r>
          </w:p>
        </w:tc>
        <w:tc>
          <w:tcPr>
            <w:tcW w:w="8356" w:type="dxa"/>
          </w:tcPr>
          <w:p w14:paraId="42AEEF64" w14:textId="77777777" w:rsidR="00C62228" w:rsidRDefault="00E6392B">
            <w:pPr>
              <w:pStyle w:val="TableParagraph"/>
              <w:spacing w:before="99"/>
              <w:ind w:left="105"/>
              <w:rPr>
                <w:sz w:val="24"/>
              </w:rPr>
            </w:pPr>
            <w:r>
              <w:rPr>
                <w:sz w:val="24"/>
              </w:rPr>
              <w:t>FMS shall develop and maintain strong relationship with corporate.</w:t>
            </w:r>
          </w:p>
        </w:tc>
      </w:tr>
      <w:tr w:rsidR="00C62228" w14:paraId="1D628A85" w14:textId="77777777">
        <w:trPr>
          <w:trHeight w:val="633"/>
        </w:trPr>
        <w:tc>
          <w:tcPr>
            <w:tcW w:w="811" w:type="dxa"/>
          </w:tcPr>
          <w:p w14:paraId="66DADE26" w14:textId="77777777" w:rsidR="00C62228" w:rsidRDefault="00E6392B">
            <w:pPr>
              <w:pStyle w:val="TableParagraph"/>
              <w:spacing w:before="152"/>
              <w:ind w:left="283"/>
              <w:rPr>
                <w:sz w:val="24"/>
              </w:rPr>
            </w:pPr>
            <w:r>
              <w:rPr>
                <w:sz w:val="24"/>
              </w:rPr>
              <w:t>12</w:t>
            </w:r>
          </w:p>
        </w:tc>
        <w:tc>
          <w:tcPr>
            <w:tcW w:w="8356" w:type="dxa"/>
          </w:tcPr>
          <w:p w14:paraId="7589371C" w14:textId="77777777" w:rsidR="00C62228" w:rsidRDefault="00E6392B">
            <w:pPr>
              <w:pStyle w:val="TableParagraph"/>
              <w:spacing w:line="270" w:lineRule="exact"/>
              <w:ind w:left="105"/>
              <w:rPr>
                <w:sz w:val="24"/>
              </w:rPr>
            </w:pPr>
            <w:r>
              <w:rPr>
                <w:sz w:val="24"/>
              </w:rPr>
              <w:t>FMS shall maintain lifelong alumni network and keep the curriculum responsive to</w:t>
            </w:r>
          </w:p>
          <w:p w14:paraId="2C142F2D" w14:textId="77777777" w:rsidR="00C62228" w:rsidRDefault="00E6392B">
            <w:pPr>
              <w:pStyle w:val="TableParagraph"/>
              <w:spacing w:before="41"/>
              <w:ind w:left="105"/>
              <w:rPr>
                <w:sz w:val="24"/>
              </w:rPr>
            </w:pPr>
            <w:r>
              <w:rPr>
                <w:sz w:val="24"/>
              </w:rPr>
              <w:t>industry needs.</w:t>
            </w:r>
          </w:p>
        </w:tc>
      </w:tr>
      <w:tr w:rsidR="00C62228" w14:paraId="396F7B22" w14:textId="77777777">
        <w:trPr>
          <w:trHeight w:val="705"/>
        </w:trPr>
        <w:tc>
          <w:tcPr>
            <w:tcW w:w="811" w:type="dxa"/>
          </w:tcPr>
          <w:p w14:paraId="6868DA7E" w14:textId="77777777" w:rsidR="00C62228" w:rsidRDefault="00E6392B">
            <w:pPr>
              <w:pStyle w:val="TableParagraph"/>
              <w:spacing w:before="189"/>
              <w:ind w:left="283"/>
              <w:rPr>
                <w:sz w:val="24"/>
              </w:rPr>
            </w:pPr>
            <w:r>
              <w:rPr>
                <w:sz w:val="24"/>
              </w:rPr>
              <w:t>13</w:t>
            </w:r>
          </w:p>
        </w:tc>
        <w:tc>
          <w:tcPr>
            <w:tcW w:w="8356" w:type="dxa"/>
          </w:tcPr>
          <w:p w14:paraId="19930D3C" w14:textId="77777777" w:rsidR="00C62228" w:rsidRDefault="00E6392B">
            <w:pPr>
              <w:pStyle w:val="TableParagraph"/>
              <w:spacing w:before="30" w:line="276" w:lineRule="auto"/>
              <w:ind w:left="105" w:right="308"/>
              <w:rPr>
                <w:sz w:val="24"/>
              </w:rPr>
            </w:pPr>
            <w:r>
              <w:rPr>
                <w:sz w:val="24"/>
              </w:rPr>
              <w:t>FMS will support all the students for quality placements or join family business or start their own venture.</w:t>
            </w:r>
          </w:p>
        </w:tc>
      </w:tr>
    </w:tbl>
    <w:p w14:paraId="04D39402" w14:textId="77777777" w:rsidR="00C62228" w:rsidRDefault="00C62228">
      <w:pPr>
        <w:pStyle w:val="BodyText"/>
        <w:rPr>
          <w:sz w:val="20"/>
        </w:rPr>
      </w:pPr>
    </w:p>
    <w:p w14:paraId="43E1BD3C" w14:textId="77777777" w:rsidR="00C62228" w:rsidRDefault="00C62228">
      <w:pPr>
        <w:pStyle w:val="BodyText"/>
        <w:spacing w:before="2"/>
        <w:rPr>
          <w:sz w:val="27"/>
        </w:rPr>
      </w:pPr>
    </w:p>
    <w:p w14:paraId="46257C97" w14:textId="77777777" w:rsidR="00C62228" w:rsidRDefault="00E6392B">
      <w:pPr>
        <w:pStyle w:val="Heading3"/>
        <w:numPr>
          <w:ilvl w:val="0"/>
          <w:numId w:val="90"/>
        </w:numPr>
        <w:tabs>
          <w:tab w:val="left" w:pos="1821"/>
        </w:tabs>
        <w:spacing w:before="90"/>
        <w:ind w:left="1820" w:hanging="361"/>
        <w:jc w:val="both"/>
      </w:pPr>
      <w:r>
        <w:t>Graduate Attributes – Domain &amp; Programmes</w:t>
      </w:r>
    </w:p>
    <w:p w14:paraId="272985DF" w14:textId="77777777" w:rsidR="00C62228" w:rsidRDefault="00E6392B">
      <w:pPr>
        <w:spacing w:before="38" w:line="276" w:lineRule="auto"/>
        <w:ind w:left="1820" w:right="643"/>
        <w:jc w:val="both"/>
        <w:rPr>
          <w:sz w:val="24"/>
        </w:rPr>
      </w:pPr>
      <w:r>
        <w:rPr>
          <w:sz w:val="24"/>
        </w:rPr>
        <w:t xml:space="preserve">The graduate attributes are defined at the domain level and the programme level aligned with the University Graduate Attributes. The domain graduate attributes for the </w:t>
      </w:r>
      <w:r>
        <w:rPr>
          <w:b/>
          <w:sz w:val="24"/>
        </w:rPr>
        <w:t>Faculty of Management Studies (FMS) / Domain of Business Administration/Commerce/ Management/ Finance</w:t>
      </w:r>
      <w:r>
        <w:rPr>
          <w:sz w:val="24"/>
        </w:rPr>
        <w:t>.</w:t>
      </w:r>
    </w:p>
    <w:p w14:paraId="7F018DC1" w14:textId="77777777" w:rsidR="00C62228" w:rsidRDefault="00C62228">
      <w:pPr>
        <w:spacing w:line="276" w:lineRule="auto"/>
        <w:jc w:val="both"/>
        <w:rPr>
          <w:sz w:val="24"/>
        </w:rPr>
        <w:sectPr w:rsidR="00C62228">
          <w:headerReference w:type="default" r:id="rId26"/>
          <w:footerReference w:type="default" r:id="rId27"/>
          <w:pgSz w:w="11900" w:h="16840"/>
          <w:pgMar w:top="540" w:right="0" w:bottom="1620" w:left="160" w:header="0" w:footer="1438" w:gutter="0"/>
          <w:pgNumType w:start="8"/>
          <w:cols w:space="720"/>
        </w:sectPr>
      </w:pPr>
    </w:p>
    <w:p w14:paraId="79A82BD5" w14:textId="29068DE2" w:rsidR="00C62228" w:rsidRDefault="00E6392B">
      <w:pPr>
        <w:pStyle w:val="BodyText"/>
        <w:spacing w:before="64" w:line="276" w:lineRule="auto"/>
        <w:ind w:left="1100"/>
      </w:pPr>
      <w:r>
        <w:rPr>
          <w:b/>
        </w:rPr>
        <w:lastRenderedPageBreak/>
        <w:t xml:space="preserve">Programme Graduate Attributes – </w:t>
      </w:r>
      <w:r>
        <w:t xml:space="preserve">The programme level graduate attributes are clearly defined and uploaded in the programme structure of respective </w:t>
      </w:r>
      <w:r w:rsidR="00147566">
        <w:t>Programmes</w:t>
      </w:r>
      <w:r>
        <w:t xml:space="preserve"> attached as Appendix.</w:t>
      </w:r>
    </w:p>
    <w:p w14:paraId="43A67AFF" w14:textId="77777777" w:rsidR="00C62228" w:rsidRDefault="00C62228">
      <w:pPr>
        <w:pStyle w:val="BodyText"/>
        <w:spacing w:before="7"/>
        <w:rPr>
          <w:sz w:val="27"/>
        </w:rPr>
      </w:pPr>
    </w:p>
    <w:p w14:paraId="64C962C6" w14:textId="77777777" w:rsidR="00C62228" w:rsidRDefault="00E6392B">
      <w:pPr>
        <w:pStyle w:val="Heading3"/>
        <w:numPr>
          <w:ilvl w:val="0"/>
          <w:numId w:val="90"/>
        </w:numPr>
        <w:tabs>
          <w:tab w:val="left" w:pos="1821"/>
        </w:tabs>
        <w:spacing w:before="1"/>
        <w:ind w:left="1820" w:hanging="361"/>
        <w:jc w:val="left"/>
      </w:pPr>
      <w:r>
        <w:t>Approach to Curriculum Review &amp;</w:t>
      </w:r>
      <w:r>
        <w:rPr>
          <w:spacing w:val="-2"/>
        </w:rPr>
        <w:t xml:space="preserve"> </w:t>
      </w:r>
      <w:r>
        <w:t>Development</w:t>
      </w:r>
    </w:p>
    <w:p w14:paraId="1CDF337A" w14:textId="77777777" w:rsidR="00C62228" w:rsidRDefault="00C62228">
      <w:pPr>
        <w:pStyle w:val="BodyText"/>
        <w:spacing w:before="10"/>
        <w:rPr>
          <w:b/>
          <w:sz w:val="36"/>
        </w:rPr>
      </w:pPr>
    </w:p>
    <w:p w14:paraId="39C6983A" w14:textId="22BA40CC" w:rsidR="00C62228" w:rsidRDefault="00E6392B">
      <w:pPr>
        <w:pStyle w:val="BodyText"/>
        <w:spacing w:line="276" w:lineRule="auto"/>
        <w:ind w:left="1100"/>
      </w:pPr>
      <w:r>
        <w:t xml:space="preserve">As a major objective of Degree </w:t>
      </w:r>
      <w:r w:rsidR="002B6D4D">
        <w:t>Programmes</w:t>
      </w:r>
      <w:r>
        <w:t xml:space="preserve"> in Management domain is to lay special emphasis on educating/preparing the students </w:t>
      </w:r>
      <w:r w:rsidR="002B6D4D">
        <w:t>well for</w:t>
      </w:r>
      <w:r>
        <w:t xml:space="preserve"> being able to demonstrate the following abilities:</w:t>
      </w:r>
    </w:p>
    <w:p w14:paraId="12CAB8CC" w14:textId="77777777" w:rsidR="00C62228" w:rsidRDefault="00C62228">
      <w:pPr>
        <w:pStyle w:val="BodyText"/>
        <w:spacing w:before="8"/>
        <w:rPr>
          <w:sz w:val="27"/>
        </w:rPr>
      </w:pPr>
    </w:p>
    <w:p w14:paraId="062027C7" w14:textId="6D086C7B" w:rsidR="00C62228" w:rsidRDefault="00E6392B">
      <w:pPr>
        <w:pStyle w:val="ListParagraph"/>
        <w:numPr>
          <w:ilvl w:val="0"/>
          <w:numId w:val="89"/>
        </w:numPr>
        <w:tabs>
          <w:tab w:val="left" w:pos="1821"/>
        </w:tabs>
        <w:ind w:hanging="361"/>
        <w:rPr>
          <w:sz w:val="24"/>
        </w:rPr>
      </w:pPr>
      <w:r>
        <w:rPr>
          <w:sz w:val="24"/>
        </w:rPr>
        <w:t>Effective application of management concepts in the corporate</w:t>
      </w:r>
      <w:r>
        <w:rPr>
          <w:spacing w:val="2"/>
          <w:sz w:val="24"/>
        </w:rPr>
        <w:t xml:space="preserve"> </w:t>
      </w:r>
      <w:r w:rsidR="002B6D4D">
        <w:rPr>
          <w:sz w:val="24"/>
        </w:rPr>
        <w:t>world.</w:t>
      </w:r>
    </w:p>
    <w:p w14:paraId="1AA2C394" w14:textId="024771D7" w:rsidR="00C62228" w:rsidRDefault="00E6392B">
      <w:pPr>
        <w:pStyle w:val="ListParagraph"/>
        <w:numPr>
          <w:ilvl w:val="0"/>
          <w:numId w:val="89"/>
        </w:numPr>
        <w:tabs>
          <w:tab w:val="left" w:pos="1821"/>
        </w:tabs>
        <w:spacing w:before="41"/>
        <w:ind w:hanging="361"/>
        <w:rPr>
          <w:sz w:val="24"/>
        </w:rPr>
      </w:pPr>
      <w:r>
        <w:rPr>
          <w:sz w:val="24"/>
        </w:rPr>
        <w:t>Working in</w:t>
      </w:r>
      <w:r>
        <w:rPr>
          <w:spacing w:val="-4"/>
          <w:sz w:val="24"/>
        </w:rPr>
        <w:t xml:space="preserve"> </w:t>
      </w:r>
      <w:r w:rsidR="002B6D4D">
        <w:rPr>
          <w:sz w:val="24"/>
        </w:rPr>
        <w:t>teams.</w:t>
      </w:r>
    </w:p>
    <w:p w14:paraId="7135C6C6" w14:textId="77777777" w:rsidR="00C62228" w:rsidRDefault="00E6392B">
      <w:pPr>
        <w:pStyle w:val="ListParagraph"/>
        <w:numPr>
          <w:ilvl w:val="0"/>
          <w:numId w:val="89"/>
        </w:numPr>
        <w:tabs>
          <w:tab w:val="left" w:pos="1821"/>
        </w:tabs>
        <w:spacing w:before="41"/>
        <w:ind w:hanging="361"/>
        <w:rPr>
          <w:sz w:val="24"/>
        </w:rPr>
      </w:pPr>
      <w:r>
        <w:rPr>
          <w:sz w:val="24"/>
        </w:rPr>
        <w:t>Developing decision making</w:t>
      </w:r>
      <w:r>
        <w:rPr>
          <w:spacing w:val="-6"/>
          <w:sz w:val="24"/>
        </w:rPr>
        <w:t xml:space="preserve"> </w:t>
      </w:r>
      <w:r>
        <w:rPr>
          <w:sz w:val="24"/>
        </w:rPr>
        <w:t>skill</w:t>
      </w:r>
    </w:p>
    <w:p w14:paraId="37179B1B" w14:textId="68485BA0" w:rsidR="00C62228" w:rsidRDefault="00E6392B">
      <w:pPr>
        <w:pStyle w:val="ListParagraph"/>
        <w:numPr>
          <w:ilvl w:val="0"/>
          <w:numId w:val="89"/>
        </w:numPr>
        <w:tabs>
          <w:tab w:val="left" w:pos="1821"/>
        </w:tabs>
        <w:spacing w:before="41"/>
        <w:ind w:hanging="361"/>
        <w:rPr>
          <w:sz w:val="24"/>
        </w:rPr>
      </w:pPr>
      <w:r>
        <w:rPr>
          <w:sz w:val="24"/>
        </w:rPr>
        <w:t xml:space="preserve">Effective communication skills and leadership/participation in </w:t>
      </w:r>
      <w:r w:rsidR="002B6D4D">
        <w:rPr>
          <w:sz w:val="24"/>
        </w:rPr>
        <w:t>team</w:t>
      </w:r>
      <w:r w:rsidR="002B6D4D">
        <w:rPr>
          <w:spacing w:val="1"/>
          <w:sz w:val="24"/>
        </w:rPr>
        <w:t>work</w:t>
      </w:r>
      <w:r w:rsidR="002B6D4D">
        <w:rPr>
          <w:sz w:val="24"/>
        </w:rPr>
        <w:t>.</w:t>
      </w:r>
    </w:p>
    <w:p w14:paraId="1FA63A58" w14:textId="3F42AFCE" w:rsidR="00C62228" w:rsidRDefault="00E6392B">
      <w:pPr>
        <w:pStyle w:val="ListParagraph"/>
        <w:numPr>
          <w:ilvl w:val="0"/>
          <w:numId w:val="89"/>
        </w:numPr>
        <w:tabs>
          <w:tab w:val="left" w:pos="1821"/>
        </w:tabs>
        <w:spacing w:before="43"/>
        <w:ind w:hanging="361"/>
        <w:rPr>
          <w:sz w:val="24"/>
        </w:rPr>
      </w:pPr>
      <w:r>
        <w:rPr>
          <w:sz w:val="24"/>
        </w:rPr>
        <w:t xml:space="preserve">Fulfillment of professional, </w:t>
      </w:r>
      <w:proofErr w:type="gramStart"/>
      <w:r>
        <w:rPr>
          <w:sz w:val="24"/>
        </w:rPr>
        <w:t>social</w:t>
      </w:r>
      <w:proofErr w:type="gramEnd"/>
      <w:r>
        <w:rPr>
          <w:sz w:val="24"/>
        </w:rPr>
        <w:t xml:space="preserve"> and ethical</w:t>
      </w:r>
      <w:r>
        <w:rPr>
          <w:spacing w:val="-2"/>
          <w:sz w:val="24"/>
        </w:rPr>
        <w:t xml:space="preserve"> </w:t>
      </w:r>
      <w:r w:rsidR="002B6D4D">
        <w:rPr>
          <w:sz w:val="24"/>
        </w:rPr>
        <w:t>responsibilities.</w:t>
      </w:r>
    </w:p>
    <w:p w14:paraId="47190C26" w14:textId="24A5B892" w:rsidR="00C62228" w:rsidRDefault="00E6392B">
      <w:pPr>
        <w:pStyle w:val="ListParagraph"/>
        <w:numPr>
          <w:ilvl w:val="0"/>
          <w:numId w:val="89"/>
        </w:numPr>
        <w:tabs>
          <w:tab w:val="left" w:pos="1821"/>
        </w:tabs>
        <w:spacing w:before="41"/>
        <w:ind w:hanging="361"/>
        <w:rPr>
          <w:sz w:val="24"/>
        </w:rPr>
      </w:pPr>
      <w:r>
        <w:rPr>
          <w:sz w:val="24"/>
        </w:rPr>
        <w:t>Sensitivity to environmental issues and</w:t>
      </w:r>
      <w:r>
        <w:rPr>
          <w:spacing w:val="-9"/>
          <w:sz w:val="24"/>
        </w:rPr>
        <w:t xml:space="preserve"> </w:t>
      </w:r>
      <w:r w:rsidR="002B6D4D">
        <w:rPr>
          <w:sz w:val="24"/>
        </w:rPr>
        <w:t>concerns.</w:t>
      </w:r>
    </w:p>
    <w:p w14:paraId="26F3E0E7" w14:textId="77777777" w:rsidR="00C62228" w:rsidRDefault="00E6392B">
      <w:pPr>
        <w:pStyle w:val="BodyText"/>
        <w:spacing w:before="41"/>
        <w:ind w:left="1460"/>
      </w:pPr>
      <w:r>
        <w:t>(j) Planning, development and implementation of strategies for life-long learning.</w:t>
      </w:r>
    </w:p>
    <w:p w14:paraId="7507C240" w14:textId="77777777" w:rsidR="00C62228" w:rsidRDefault="00C62228">
      <w:pPr>
        <w:pStyle w:val="BodyText"/>
        <w:spacing w:before="3"/>
        <w:rPr>
          <w:sz w:val="31"/>
        </w:rPr>
      </w:pPr>
    </w:p>
    <w:p w14:paraId="45B40444" w14:textId="6E5A3ADB" w:rsidR="00C62228" w:rsidRDefault="00E6392B">
      <w:pPr>
        <w:pStyle w:val="BodyText"/>
        <w:spacing w:before="1" w:line="276" w:lineRule="auto"/>
        <w:ind w:left="1100" w:right="1549"/>
      </w:pPr>
      <w:r>
        <w:t xml:space="preserve">These requirements call for the following objectives to the Approach to Curriculum relating to </w:t>
      </w:r>
      <w:r w:rsidR="002B6D4D">
        <w:t>Programmes</w:t>
      </w:r>
      <w:r>
        <w:t xml:space="preserve"> in Management Degree in the country:</w:t>
      </w:r>
    </w:p>
    <w:p w14:paraId="261477A7" w14:textId="77777777" w:rsidR="00C62228" w:rsidRDefault="00C62228">
      <w:pPr>
        <w:pStyle w:val="BodyText"/>
        <w:spacing w:before="5"/>
        <w:rPr>
          <w:sz w:val="27"/>
        </w:rPr>
      </w:pPr>
    </w:p>
    <w:p w14:paraId="7A3EF810" w14:textId="71E8648D" w:rsidR="00C62228" w:rsidRDefault="00E6392B">
      <w:pPr>
        <w:pStyle w:val="ListParagraph"/>
        <w:numPr>
          <w:ilvl w:val="0"/>
          <w:numId w:val="88"/>
        </w:numPr>
        <w:tabs>
          <w:tab w:val="left" w:pos="1821"/>
        </w:tabs>
        <w:spacing w:line="278" w:lineRule="auto"/>
        <w:ind w:right="671"/>
        <w:rPr>
          <w:sz w:val="24"/>
        </w:rPr>
      </w:pPr>
      <w:r>
        <w:rPr>
          <w:b/>
          <w:i/>
          <w:sz w:val="24"/>
        </w:rPr>
        <w:t>Preparation</w:t>
      </w:r>
      <w:r>
        <w:rPr>
          <w:i/>
          <w:sz w:val="24"/>
        </w:rPr>
        <w:t xml:space="preserve">: </w:t>
      </w:r>
      <w:r>
        <w:rPr>
          <w:sz w:val="24"/>
        </w:rPr>
        <w:t xml:space="preserve">To prepare the students to excel in various educational </w:t>
      </w:r>
      <w:r w:rsidR="002B6D4D">
        <w:rPr>
          <w:sz w:val="24"/>
        </w:rPr>
        <w:t>Programmes</w:t>
      </w:r>
      <w:r>
        <w:rPr>
          <w:sz w:val="24"/>
        </w:rPr>
        <w:t xml:space="preserve"> or</w:t>
      </w:r>
      <w:r w:rsidR="002B6D4D">
        <w:rPr>
          <w:sz w:val="24"/>
        </w:rPr>
        <w:t xml:space="preserve"> </w:t>
      </w:r>
      <w:r>
        <w:rPr>
          <w:sz w:val="24"/>
        </w:rPr>
        <w:t>to succeed in industry / technical profession through further</w:t>
      </w:r>
      <w:r>
        <w:rPr>
          <w:spacing w:val="-4"/>
          <w:sz w:val="24"/>
        </w:rPr>
        <w:t xml:space="preserve"> </w:t>
      </w:r>
      <w:r>
        <w:rPr>
          <w:sz w:val="24"/>
        </w:rPr>
        <w:t>education/</w:t>
      </w:r>
      <w:r w:rsidR="00196106">
        <w:rPr>
          <w:sz w:val="24"/>
        </w:rPr>
        <w:t>training.</w:t>
      </w:r>
    </w:p>
    <w:p w14:paraId="5CBF7911" w14:textId="77777777" w:rsidR="00C62228" w:rsidRDefault="00C62228">
      <w:pPr>
        <w:pStyle w:val="BodyText"/>
        <w:spacing w:before="2"/>
        <w:rPr>
          <w:sz w:val="27"/>
        </w:rPr>
      </w:pPr>
    </w:p>
    <w:p w14:paraId="389479BC" w14:textId="3274C10E" w:rsidR="00C62228" w:rsidRDefault="00E6392B">
      <w:pPr>
        <w:pStyle w:val="ListParagraph"/>
        <w:numPr>
          <w:ilvl w:val="0"/>
          <w:numId w:val="88"/>
        </w:numPr>
        <w:tabs>
          <w:tab w:val="left" w:pos="1821"/>
        </w:tabs>
        <w:ind w:hanging="361"/>
        <w:rPr>
          <w:sz w:val="24"/>
        </w:rPr>
      </w:pPr>
      <w:r>
        <w:rPr>
          <w:b/>
          <w:i/>
          <w:sz w:val="24"/>
        </w:rPr>
        <w:t>Core Competence</w:t>
      </w:r>
      <w:r>
        <w:rPr>
          <w:i/>
          <w:sz w:val="24"/>
        </w:rPr>
        <w:t xml:space="preserve">: </w:t>
      </w:r>
      <w:r>
        <w:rPr>
          <w:sz w:val="24"/>
        </w:rPr>
        <w:t>To provide the students with a solid foundation in Management</w:t>
      </w:r>
      <w:r>
        <w:rPr>
          <w:spacing w:val="-6"/>
          <w:sz w:val="24"/>
        </w:rPr>
        <w:t xml:space="preserve"> </w:t>
      </w:r>
      <w:r w:rsidR="002B6D4D">
        <w:rPr>
          <w:sz w:val="24"/>
        </w:rPr>
        <w:t>concepts.</w:t>
      </w:r>
    </w:p>
    <w:p w14:paraId="330F051A" w14:textId="77777777" w:rsidR="00C62228" w:rsidRDefault="00C62228">
      <w:pPr>
        <w:pStyle w:val="BodyText"/>
        <w:spacing w:before="1"/>
        <w:rPr>
          <w:sz w:val="31"/>
        </w:rPr>
      </w:pPr>
    </w:p>
    <w:p w14:paraId="62438E2F" w14:textId="237D0C2C" w:rsidR="00C62228" w:rsidRDefault="00E6392B">
      <w:pPr>
        <w:pStyle w:val="ListParagraph"/>
        <w:numPr>
          <w:ilvl w:val="0"/>
          <w:numId w:val="88"/>
        </w:numPr>
        <w:tabs>
          <w:tab w:val="left" w:pos="1821"/>
        </w:tabs>
        <w:spacing w:line="278" w:lineRule="auto"/>
        <w:ind w:right="668"/>
        <w:rPr>
          <w:sz w:val="24"/>
        </w:rPr>
      </w:pPr>
      <w:r>
        <w:rPr>
          <w:b/>
          <w:i/>
          <w:sz w:val="24"/>
        </w:rPr>
        <w:t>Breadth</w:t>
      </w:r>
      <w:r>
        <w:rPr>
          <w:i/>
          <w:sz w:val="24"/>
        </w:rPr>
        <w:t xml:space="preserve">: </w:t>
      </w:r>
      <w:r>
        <w:rPr>
          <w:sz w:val="24"/>
        </w:rPr>
        <w:t>To train the students with a breadth of Management</w:t>
      </w:r>
      <w:r w:rsidR="002B6D4D">
        <w:rPr>
          <w:sz w:val="24"/>
        </w:rPr>
        <w:t xml:space="preserve"> </w:t>
      </w:r>
      <w:r>
        <w:rPr>
          <w:sz w:val="24"/>
        </w:rPr>
        <w:t>knowledge to</w:t>
      </w:r>
      <w:r w:rsidR="002B6D4D">
        <w:rPr>
          <w:sz w:val="24"/>
        </w:rPr>
        <w:t xml:space="preserve"> </w:t>
      </w:r>
      <w:r w:rsidR="00196106">
        <w:rPr>
          <w:sz w:val="24"/>
        </w:rPr>
        <w:t>comprehend, analyze</w:t>
      </w:r>
      <w:r>
        <w:rPr>
          <w:sz w:val="24"/>
        </w:rPr>
        <w:t xml:space="preserve"> and deal with real life</w:t>
      </w:r>
      <w:r>
        <w:rPr>
          <w:spacing w:val="-2"/>
          <w:sz w:val="24"/>
        </w:rPr>
        <w:t xml:space="preserve"> </w:t>
      </w:r>
      <w:r w:rsidR="00196106">
        <w:rPr>
          <w:sz w:val="24"/>
        </w:rPr>
        <w:t>situations.</w:t>
      </w:r>
    </w:p>
    <w:p w14:paraId="54B295D0" w14:textId="77777777" w:rsidR="00C62228" w:rsidRDefault="00C62228">
      <w:pPr>
        <w:pStyle w:val="BodyText"/>
        <w:spacing w:before="2"/>
        <w:rPr>
          <w:sz w:val="27"/>
        </w:rPr>
      </w:pPr>
    </w:p>
    <w:p w14:paraId="622A2640" w14:textId="25A0381F" w:rsidR="00C62228" w:rsidRDefault="00E6392B">
      <w:pPr>
        <w:pStyle w:val="ListParagraph"/>
        <w:numPr>
          <w:ilvl w:val="0"/>
          <w:numId w:val="88"/>
        </w:numPr>
        <w:tabs>
          <w:tab w:val="left" w:pos="1821"/>
        </w:tabs>
        <w:spacing w:line="276" w:lineRule="auto"/>
        <w:ind w:right="673"/>
        <w:rPr>
          <w:sz w:val="24"/>
        </w:rPr>
      </w:pPr>
      <w:r>
        <w:rPr>
          <w:b/>
          <w:i/>
          <w:sz w:val="24"/>
        </w:rPr>
        <w:t>Professionalism</w:t>
      </w:r>
      <w:r>
        <w:rPr>
          <w:i/>
          <w:sz w:val="24"/>
        </w:rPr>
        <w:t xml:space="preserve">: </w:t>
      </w:r>
      <w:r>
        <w:rPr>
          <w:sz w:val="24"/>
        </w:rPr>
        <w:t>To inculcate in the students professional/ethical attitude, effective</w:t>
      </w:r>
      <w:r w:rsidR="00196106">
        <w:rPr>
          <w:sz w:val="24"/>
        </w:rPr>
        <w:t xml:space="preserve"> teamwork</w:t>
      </w:r>
      <w:r>
        <w:rPr>
          <w:sz w:val="24"/>
        </w:rPr>
        <w:t xml:space="preserve"> skills, multidisciplinary approach and to relate Management issues to a broader</w:t>
      </w:r>
      <w:r>
        <w:rPr>
          <w:spacing w:val="-7"/>
          <w:sz w:val="24"/>
        </w:rPr>
        <w:t xml:space="preserve"> </w:t>
      </w:r>
      <w:r w:rsidR="00147566">
        <w:rPr>
          <w:sz w:val="24"/>
        </w:rPr>
        <w:t>context.</w:t>
      </w:r>
    </w:p>
    <w:p w14:paraId="060A4F5A" w14:textId="77777777" w:rsidR="00C62228" w:rsidRDefault="00C62228">
      <w:pPr>
        <w:pStyle w:val="BodyText"/>
        <w:spacing w:before="8"/>
        <w:rPr>
          <w:sz w:val="27"/>
        </w:rPr>
      </w:pPr>
    </w:p>
    <w:p w14:paraId="5492EAF6" w14:textId="223C855B" w:rsidR="00C62228" w:rsidRDefault="00E6392B">
      <w:pPr>
        <w:pStyle w:val="ListParagraph"/>
        <w:numPr>
          <w:ilvl w:val="0"/>
          <w:numId w:val="88"/>
        </w:numPr>
        <w:tabs>
          <w:tab w:val="left" w:pos="1821"/>
        </w:tabs>
        <w:spacing w:line="276" w:lineRule="auto"/>
        <w:ind w:right="671"/>
        <w:rPr>
          <w:sz w:val="24"/>
        </w:rPr>
      </w:pPr>
      <w:r>
        <w:rPr>
          <w:b/>
          <w:i/>
          <w:sz w:val="24"/>
        </w:rPr>
        <w:t xml:space="preserve">Learning </w:t>
      </w:r>
      <w:r w:rsidR="00196106">
        <w:rPr>
          <w:b/>
          <w:i/>
          <w:sz w:val="24"/>
        </w:rPr>
        <w:t>Environment:</w:t>
      </w:r>
      <w:r w:rsidR="00196106">
        <w:rPr>
          <w:sz w:val="24"/>
        </w:rPr>
        <w:t xml:space="preserve"> To</w:t>
      </w:r>
      <w:r>
        <w:rPr>
          <w:sz w:val="24"/>
        </w:rPr>
        <w:t xml:space="preserve"> provide the students with academic environment of</w:t>
      </w:r>
      <w:r w:rsidR="00196106">
        <w:rPr>
          <w:sz w:val="24"/>
        </w:rPr>
        <w:t xml:space="preserve"> </w:t>
      </w:r>
      <w:r>
        <w:rPr>
          <w:sz w:val="24"/>
        </w:rPr>
        <w:t xml:space="preserve">excellence, leadership, ethical </w:t>
      </w:r>
      <w:proofErr w:type="gramStart"/>
      <w:r>
        <w:rPr>
          <w:sz w:val="24"/>
        </w:rPr>
        <w:t>guidelines</w:t>
      </w:r>
      <w:proofErr w:type="gramEnd"/>
      <w:r>
        <w:rPr>
          <w:sz w:val="24"/>
        </w:rPr>
        <w:t xml:space="preserve"> and life-long learning needed for a long/productive</w:t>
      </w:r>
      <w:r>
        <w:rPr>
          <w:spacing w:val="-11"/>
          <w:sz w:val="24"/>
        </w:rPr>
        <w:t xml:space="preserve"> </w:t>
      </w:r>
      <w:r>
        <w:rPr>
          <w:sz w:val="24"/>
        </w:rPr>
        <w:t>career.</w:t>
      </w:r>
    </w:p>
    <w:p w14:paraId="234CD335" w14:textId="77777777" w:rsidR="00C62228" w:rsidRDefault="00C62228">
      <w:pPr>
        <w:pStyle w:val="BodyText"/>
        <w:spacing w:before="7"/>
        <w:rPr>
          <w:sz w:val="27"/>
        </w:rPr>
      </w:pPr>
    </w:p>
    <w:p w14:paraId="554F6B0C" w14:textId="293A0CC7" w:rsidR="00C62228" w:rsidRDefault="00E6392B">
      <w:pPr>
        <w:pStyle w:val="BodyText"/>
        <w:spacing w:before="1" w:line="276" w:lineRule="auto"/>
        <w:ind w:left="1100" w:right="662"/>
      </w:pPr>
      <w:r>
        <w:t xml:space="preserve">The programme structure for each programme is developed carefully ensuring that the content and curriculum is current and appropriate to the </w:t>
      </w:r>
      <w:r w:rsidR="00196106">
        <w:t>Programmes</w:t>
      </w:r>
      <w:r>
        <w:t xml:space="preserve"> objectives and learning outcomes.</w:t>
      </w:r>
    </w:p>
    <w:p w14:paraId="62CAA08C" w14:textId="77777777" w:rsidR="00C62228" w:rsidRDefault="00C62228">
      <w:pPr>
        <w:pStyle w:val="BodyText"/>
        <w:rPr>
          <w:sz w:val="26"/>
        </w:rPr>
      </w:pPr>
    </w:p>
    <w:p w14:paraId="127DF800" w14:textId="77777777" w:rsidR="00C62228" w:rsidRDefault="00C62228">
      <w:pPr>
        <w:pStyle w:val="BodyText"/>
        <w:spacing w:before="7"/>
        <w:rPr>
          <w:sz w:val="29"/>
        </w:rPr>
      </w:pPr>
    </w:p>
    <w:p w14:paraId="059FC303" w14:textId="77777777" w:rsidR="00C62228" w:rsidRDefault="00E6392B">
      <w:pPr>
        <w:pStyle w:val="Heading3"/>
      </w:pPr>
      <w:r>
        <w:t>Content, Curriculum and Scheme of Examinations</w:t>
      </w:r>
    </w:p>
    <w:p w14:paraId="5D09079B" w14:textId="77777777" w:rsidR="00C62228" w:rsidRDefault="00C62228">
      <w:pPr>
        <w:pStyle w:val="BodyText"/>
        <w:spacing w:before="8"/>
        <w:rPr>
          <w:b/>
          <w:sz w:val="30"/>
        </w:rPr>
      </w:pPr>
    </w:p>
    <w:p w14:paraId="3E75A405" w14:textId="77777777" w:rsidR="00C62228" w:rsidRDefault="00E6392B">
      <w:pPr>
        <w:pStyle w:val="BodyText"/>
        <w:spacing w:line="276" w:lineRule="auto"/>
        <w:ind w:left="1100" w:right="648"/>
        <w:jc w:val="both"/>
      </w:pPr>
      <w:r>
        <w:t xml:space="preserve">Content, Curriculum and scheme of examinations are the most important components of academic excellence and their development and approval </w:t>
      </w:r>
      <w:proofErr w:type="gramStart"/>
      <w:r>
        <w:t>is</w:t>
      </w:r>
      <w:proofErr w:type="gramEnd"/>
      <w:r>
        <w:t xml:space="preserve"> a detailed exercise which involves screening at various levels.</w:t>
      </w:r>
    </w:p>
    <w:p w14:paraId="42221E12" w14:textId="77777777" w:rsidR="00C62228" w:rsidRDefault="00C62228">
      <w:pPr>
        <w:spacing w:line="276" w:lineRule="auto"/>
        <w:jc w:val="both"/>
        <w:sectPr w:rsidR="00C62228">
          <w:headerReference w:type="default" r:id="rId28"/>
          <w:footerReference w:type="default" r:id="rId29"/>
          <w:pgSz w:w="11900" w:h="16840"/>
          <w:pgMar w:top="860" w:right="0" w:bottom="1620" w:left="160" w:header="0" w:footer="1438" w:gutter="0"/>
          <w:pgNumType w:start="9"/>
          <w:cols w:space="720"/>
        </w:sectPr>
      </w:pPr>
    </w:p>
    <w:p w14:paraId="31E8729B" w14:textId="77777777" w:rsidR="00C62228" w:rsidRDefault="00E6392B">
      <w:pPr>
        <w:spacing w:before="67" w:line="276" w:lineRule="auto"/>
        <w:ind w:left="1100" w:right="646"/>
        <w:jc w:val="both"/>
        <w:rPr>
          <w:sz w:val="24"/>
        </w:rPr>
      </w:pPr>
      <w:r>
        <w:rPr>
          <w:sz w:val="24"/>
        </w:rPr>
        <w:lastRenderedPageBreak/>
        <w:t xml:space="preserve">Heads of Institutions/Departments constitute </w:t>
      </w:r>
      <w:r>
        <w:rPr>
          <w:b/>
          <w:sz w:val="24"/>
        </w:rPr>
        <w:t>Course Review Committee (CRC)</w:t>
      </w:r>
      <w:r>
        <w:rPr>
          <w:sz w:val="24"/>
        </w:rPr>
        <w:t xml:space="preserve">, </w:t>
      </w:r>
      <w:r>
        <w:rPr>
          <w:b/>
          <w:sz w:val="24"/>
        </w:rPr>
        <w:t xml:space="preserve">Area Advisory Board (AAB) and Programme Review Committee (PRC) </w:t>
      </w:r>
      <w:r>
        <w:rPr>
          <w:sz w:val="24"/>
        </w:rPr>
        <w:t>to develop/ review the curriculum and programme structure respectively.</w:t>
      </w:r>
    </w:p>
    <w:p w14:paraId="3D816486" w14:textId="77777777" w:rsidR="00C62228" w:rsidRDefault="00C62228">
      <w:pPr>
        <w:pStyle w:val="BodyText"/>
        <w:spacing w:before="5"/>
        <w:rPr>
          <w:sz w:val="27"/>
        </w:rPr>
      </w:pPr>
    </w:p>
    <w:p w14:paraId="27FA35B5" w14:textId="77777777" w:rsidR="00C62228" w:rsidRDefault="00E6392B">
      <w:pPr>
        <w:pStyle w:val="BodyText"/>
        <w:spacing w:line="276" w:lineRule="auto"/>
        <w:ind w:left="1100" w:right="647"/>
        <w:jc w:val="both"/>
      </w:pPr>
      <w:r>
        <w:rPr>
          <w:b/>
        </w:rPr>
        <w:t xml:space="preserve">The Course Review Committee (CRC) </w:t>
      </w:r>
      <w:r>
        <w:t>defines the course Objectives, course contents, and Students Learning Outcomes and assessment tools/components for each course. The recommendations of the CRC are put up to specific Area Advisory Board</w:t>
      </w:r>
    </w:p>
    <w:p w14:paraId="44EB301A" w14:textId="77777777" w:rsidR="00C62228" w:rsidRDefault="00C62228">
      <w:pPr>
        <w:pStyle w:val="BodyText"/>
        <w:spacing w:before="7"/>
        <w:rPr>
          <w:sz w:val="27"/>
        </w:rPr>
      </w:pPr>
    </w:p>
    <w:p w14:paraId="0DA13D00" w14:textId="77777777" w:rsidR="00C62228" w:rsidRDefault="00E6392B">
      <w:pPr>
        <w:pStyle w:val="BodyText"/>
        <w:spacing w:line="276" w:lineRule="auto"/>
        <w:ind w:left="1100" w:right="648"/>
        <w:jc w:val="both"/>
      </w:pPr>
      <w:r>
        <w:rPr>
          <w:b/>
        </w:rPr>
        <w:t xml:space="preserve">Area Advisory Board is </w:t>
      </w:r>
      <w:r>
        <w:t>constituted to ensure that the course and syllabus are as per the needs of profession / industry at a specific level (UG/PG) and to benchmark as per the National/International curriculum.</w:t>
      </w:r>
    </w:p>
    <w:p w14:paraId="7DADDD85" w14:textId="77777777" w:rsidR="00C62228" w:rsidRDefault="00C62228">
      <w:pPr>
        <w:pStyle w:val="BodyText"/>
        <w:spacing w:before="7"/>
        <w:rPr>
          <w:sz w:val="27"/>
        </w:rPr>
      </w:pPr>
    </w:p>
    <w:p w14:paraId="1218442F" w14:textId="0DF32913" w:rsidR="00C62228" w:rsidRDefault="00E6392B">
      <w:pPr>
        <w:pStyle w:val="BodyText"/>
        <w:spacing w:line="276" w:lineRule="auto"/>
        <w:ind w:left="1100" w:right="648"/>
        <w:jc w:val="both"/>
      </w:pPr>
      <w:r>
        <w:rPr>
          <w:b/>
        </w:rPr>
        <w:t>The</w:t>
      </w:r>
      <w:r w:rsidR="00196106">
        <w:rPr>
          <w:b/>
        </w:rPr>
        <w:t xml:space="preserve"> </w:t>
      </w:r>
      <w:r>
        <w:rPr>
          <w:b/>
        </w:rPr>
        <w:t xml:space="preserve">Programme Review Committee (PRC) </w:t>
      </w:r>
      <w:r>
        <w:t>defines the Programme Educational Objectives (PEOs), Programme Operational Goals, Programme Learning Outcome (PLO), Programme Structure (PS) and the Assessment plan for evaluating operational and educational outcomes, based on inputs from various stakeholders.</w:t>
      </w:r>
    </w:p>
    <w:p w14:paraId="47FC8522" w14:textId="77777777" w:rsidR="00C62228" w:rsidRDefault="00C62228">
      <w:pPr>
        <w:pStyle w:val="BodyText"/>
        <w:rPr>
          <w:sz w:val="26"/>
        </w:rPr>
      </w:pPr>
    </w:p>
    <w:p w14:paraId="3D8C3CD2" w14:textId="77777777" w:rsidR="00C62228" w:rsidRDefault="00E6392B">
      <w:pPr>
        <w:pStyle w:val="Heading3"/>
        <w:spacing w:before="225"/>
        <w:jc w:val="both"/>
      </w:pPr>
      <w:r>
        <w:t>Recommendations of AAB and PRC are put up to the “Board of Studies” (BoS)</w:t>
      </w:r>
    </w:p>
    <w:p w14:paraId="48062B77" w14:textId="77777777" w:rsidR="00C62228" w:rsidRDefault="00C62228">
      <w:pPr>
        <w:pStyle w:val="BodyText"/>
        <w:spacing w:before="7"/>
        <w:rPr>
          <w:b/>
          <w:sz w:val="30"/>
        </w:rPr>
      </w:pPr>
    </w:p>
    <w:p w14:paraId="2FBE52A4" w14:textId="77777777" w:rsidR="00C62228" w:rsidRDefault="00E6392B">
      <w:pPr>
        <w:pStyle w:val="BodyText"/>
        <w:spacing w:before="1" w:line="278" w:lineRule="auto"/>
        <w:ind w:left="1100" w:right="648"/>
        <w:jc w:val="both"/>
      </w:pPr>
      <w:r>
        <w:t>Board of Studies (BoS) reviews and recommends appropriate Programme structure, curricula &amp; syllabi designed and developed by PRC and AAB.</w:t>
      </w:r>
    </w:p>
    <w:p w14:paraId="33753253" w14:textId="77777777" w:rsidR="00C62228" w:rsidRDefault="00C62228">
      <w:pPr>
        <w:pStyle w:val="BodyText"/>
        <w:spacing w:before="2"/>
        <w:rPr>
          <w:sz w:val="27"/>
        </w:rPr>
      </w:pPr>
    </w:p>
    <w:p w14:paraId="32185E57" w14:textId="77777777" w:rsidR="00C62228" w:rsidRDefault="00E6392B">
      <w:pPr>
        <w:pStyle w:val="BodyText"/>
        <w:spacing w:line="276" w:lineRule="auto"/>
        <w:ind w:left="1100" w:right="647"/>
        <w:jc w:val="both"/>
      </w:pPr>
      <w: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6BE7EE51" w14:textId="77777777" w:rsidR="00C62228" w:rsidRDefault="00C62228">
      <w:pPr>
        <w:pStyle w:val="BodyText"/>
        <w:spacing w:before="6"/>
        <w:rPr>
          <w:sz w:val="27"/>
        </w:rPr>
      </w:pPr>
    </w:p>
    <w:p w14:paraId="3BAE9AE7" w14:textId="77777777" w:rsidR="00C62228" w:rsidRDefault="00E6392B">
      <w:pPr>
        <w:pStyle w:val="BodyText"/>
        <w:spacing w:before="1" w:line="278" w:lineRule="auto"/>
        <w:ind w:left="1100" w:right="653"/>
        <w:jc w:val="both"/>
      </w:pPr>
      <w:r>
        <w:t>After the approval of Academic council, the Programme Structure, Course curriculum, scheme of examinations and other relevant information is uploaded on Amizone for student access</w:t>
      </w:r>
    </w:p>
    <w:p w14:paraId="347964F6" w14:textId="77777777" w:rsidR="00C62228" w:rsidRDefault="00C62228">
      <w:pPr>
        <w:pStyle w:val="BodyText"/>
        <w:rPr>
          <w:sz w:val="26"/>
        </w:rPr>
      </w:pPr>
    </w:p>
    <w:p w14:paraId="3023116D" w14:textId="77777777" w:rsidR="00C62228" w:rsidRDefault="00E6392B">
      <w:pPr>
        <w:pStyle w:val="Heading3"/>
        <w:numPr>
          <w:ilvl w:val="0"/>
          <w:numId w:val="90"/>
        </w:numPr>
        <w:tabs>
          <w:tab w:val="left" w:pos="1341"/>
        </w:tabs>
        <w:spacing w:before="207"/>
        <w:ind w:left="1340" w:hanging="241"/>
        <w:jc w:val="left"/>
      </w:pPr>
      <w:r>
        <w:t>Programme Group-Wise Model Framework:</w:t>
      </w:r>
    </w:p>
    <w:p w14:paraId="4C605731" w14:textId="77777777" w:rsidR="00C62228" w:rsidRDefault="00C62228">
      <w:pPr>
        <w:pStyle w:val="BodyText"/>
        <w:spacing w:before="2"/>
        <w:rPr>
          <w:b/>
          <w:sz w:val="27"/>
        </w:rPr>
      </w:pPr>
    </w:p>
    <w:p w14:paraId="26FDCF6A" w14:textId="5171544F" w:rsidR="00C62228" w:rsidRDefault="00E6392B">
      <w:pPr>
        <w:pStyle w:val="BodyText"/>
        <w:spacing w:line="276" w:lineRule="auto"/>
        <w:ind w:left="1520" w:right="634"/>
        <w:jc w:val="both"/>
      </w:pPr>
      <w:r>
        <w:t xml:space="preserve">All the </w:t>
      </w:r>
      <w:r w:rsidR="00196106">
        <w:t>Programmes</w:t>
      </w:r>
      <w:r>
        <w:t xml:space="preserve"> offered at Amity University are grouped. Programme in each group share the similar model framework. The model framework for each group describes the course wise credit distribution which is followed by each institution while making the programme structure of all the </w:t>
      </w:r>
      <w:r w:rsidR="00196106">
        <w:t>Programmes</w:t>
      </w:r>
      <w:r>
        <w:t xml:space="preserve"> offered by them.</w:t>
      </w:r>
    </w:p>
    <w:p w14:paraId="720ADC76" w14:textId="77777777" w:rsidR="00C62228" w:rsidRDefault="00C62228">
      <w:pPr>
        <w:pStyle w:val="BodyText"/>
        <w:spacing w:before="6"/>
        <w:rPr>
          <w:sz w:val="22"/>
        </w:rPr>
      </w:pPr>
    </w:p>
    <w:p w14:paraId="25B89B99" w14:textId="77777777" w:rsidR="00C62228" w:rsidRDefault="00E6392B">
      <w:pPr>
        <w:pStyle w:val="BodyText"/>
        <w:spacing w:line="228" w:lineRule="auto"/>
        <w:ind w:left="1520" w:right="1549"/>
      </w:pPr>
      <w:r>
        <w:t xml:space="preserve">The Model framework of Programme Group of the respective </w:t>
      </w:r>
      <w:proofErr w:type="gramStart"/>
      <w:r>
        <w:t>Masters</w:t>
      </w:r>
      <w:proofErr w:type="gramEnd"/>
      <w:r>
        <w:t xml:space="preserve"> programme of the domain for designing the programme structure is given as under:</w:t>
      </w:r>
    </w:p>
    <w:p w14:paraId="3635F275" w14:textId="77777777" w:rsidR="00C62228" w:rsidRDefault="00C62228">
      <w:pPr>
        <w:spacing w:line="228" w:lineRule="auto"/>
        <w:sectPr w:rsidR="00C62228">
          <w:headerReference w:type="default" r:id="rId30"/>
          <w:footerReference w:type="default" r:id="rId31"/>
          <w:pgSz w:w="11900" w:h="16840"/>
          <w:pgMar w:top="540" w:right="0" w:bottom="1620" w:left="160" w:header="0" w:footer="1438" w:gutter="0"/>
          <w:pgNumType w:start="10"/>
          <w:cols w:space="720"/>
        </w:sectPr>
      </w:pPr>
    </w:p>
    <w:p w14:paraId="4EA33CFB" w14:textId="77777777" w:rsidR="00C62228" w:rsidRDefault="00E6392B">
      <w:pPr>
        <w:pStyle w:val="Heading3"/>
        <w:spacing w:before="60"/>
        <w:ind w:left="741" w:right="290"/>
        <w:jc w:val="center"/>
      </w:pPr>
      <w:r>
        <w:lastRenderedPageBreak/>
        <w:t>Model Framework for Two Years Full-Time Masters Programme in Management</w:t>
      </w:r>
    </w:p>
    <w:p w14:paraId="67675826" w14:textId="77777777" w:rsidR="00C62228" w:rsidRDefault="00E6392B">
      <w:pPr>
        <w:pStyle w:val="BodyText"/>
        <w:spacing w:before="207"/>
        <w:ind w:left="741" w:right="291"/>
        <w:jc w:val="center"/>
      </w:pPr>
      <w:r>
        <w:t>(MBA - Semester-Wise Course ‘Credit distribution)</w:t>
      </w:r>
    </w:p>
    <w:p w14:paraId="02ADAA63" w14:textId="77777777" w:rsidR="00C62228" w:rsidRDefault="00C62228">
      <w:pPr>
        <w:pStyle w:val="BodyText"/>
        <w:spacing w:before="1" w:after="1"/>
        <w:rPr>
          <w:sz w:val="28"/>
        </w:rPr>
      </w:pPr>
    </w:p>
    <w:tbl>
      <w:tblPr>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0"/>
        <w:gridCol w:w="1261"/>
        <w:gridCol w:w="1441"/>
        <w:gridCol w:w="1441"/>
        <w:gridCol w:w="1352"/>
        <w:gridCol w:w="1381"/>
      </w:tblGrid>
      <w:tr w:rsidR="00C62228" w14:paraId="2F9093E7" w14:textId="77777777">
        <w:trPr>
          <w:trHeight w:val="783"/>
        </w:trPr>
        <w:tc>
          <w:tcPr>
            <w:tcW w:w="10016" w:type="dxa"/>
            <w:gridSpan w:val="6"/>
            <w:shd w:val="clear" w:color="auto" w:fill="BEBEBE"/>
          </w:tcPr>
          <w:p w14:paraId="5B6E3FC0" w14:textId="6A0A8753" w:rsidR="00C62228" w:rsidRDefault="00E6392B">
            <w:pPr>
              <w:pStyle w:val="TableParagraph"/>
              <w:spacing w:before="137"/>
              <w:ind w:left="78"/>
              <w:rPr>
                <w:b/>
                <w:sz w:val="24"/>
              </w:rPr>
            </w:pPr>
            <w:r>
              <w:rPr>
                <w:b/>
                <w:sz w:val="24"/>
              </w:rPr>
              <w:t>Duration: 2 Years</w:t>
            </w:r>
            <w:r w:rsidR="00A47A0B">
              <w:rPr>
                <w:b/>
                <w:sz w:val="24"/>
              </w:rPr>
              <w:t xml:space="preserve"> </w:t>
            </w:r>
            <w:r>
              <w:rPr>
                <w:b/>
                <w:sz w:val="24"/>
              </w:rPr>
              <w:t>Semesters: 4</w:t>
            </w:r>
          </w:p>
        </w:tc>
      </w:tr>
      <w:tr w:rsidR="00C62228" w14:paraId="289EF573" w14:textId="77777777">
        <w:trPr>
          <w:trHeight w:val="704"/>
        </w:trPr>
        <w:tc>
          <w:tcPr>
            <w:tcW w:w="3140" w:type="dxa"/>
          </w:tcPr>
          <w:p w14:paraId="5886C5A8" w14:textId="77777777" w:rsidR="00C62228" w:rsidRDefault="00E6392B">
            <w:pPr>
              <w:pStyle w:val="TableParagraph"/>
              <w:spacing w:before="202"/>
              <w:ind w:left="1135" w:right="1118"/>
              <w:jc w:val="center"/>
              <w:rPr>
                <w:b/>
                <w:sz w:val="24"/>
              </w:rPr>
            </w:pPr>
            <w:r>
              <w:rPr>
                <w:b/>
                <w:sz w:val="24"/>
              </w:rPr>
              <w:t>Courses</w:t>
            </w:r>
          </w:p>
        </w:tc>
        <w:tc>
          <w:tcPr>
            <w:tcW w:w="1261" w:type="dxa"/>
          </w:tcPr>
          <w:p w14:paraId="45599579" w14:textId="77777777" w:rsidR="00C62228" w:rsidRDefault="00E6392B">
            <w:pPr>
              <w:pStyle w:val="TableParagraph"/>
              <w:spacing w:before="202"/>
              <w:ind w:left="299" w:right="287"/>
              <w:jc w:val="center"/>
              <w:rPr>
                <w:b/>
                <w:sz w:val="24"/>
              </w:rPr>
            </w:pPr>
            <w:r>
              <w:rPr>
                <w:b/>
                <w:sz w:val="24"/>
              </w:rPr>
              <w:t>Sem-I</w:t>
            </w:r>
          </w:p>
        </w:tc>
        <w:tc>
          <w:tcPr>
            <w:tcW w:w="1441" w:type="dxa"/>
          </w:tcPr>
          <w:p w14:paraId="18C81BD3" w14:textId="77777777" w:rsidR="00C62228" w:rsidRDefault="00E6392B">
            <w:pPr>
              <w:pStyle w:val="TableParagraph"/>
              <w:spacing w:before="202"/>
              <w:ind w:left="345" w:right="329"/>
              <w:jc w:val="center"/>
              <w:rPr>
                <w:b/>
                <w:sz w:val="24"/>
              </w:rPr>
            </w:pPr>
            <w:r>
              <w:rPr>
                <w:b/>
                <w:sz w:val="24"/>
              </w:rPr>
              <w:t>Sem-II</w:t>
            </w:r>
          </w:p>
        </w:tc>
        <w:tc>
          <w:tcPr>
            <w:tcW w:w="1441" w:type="dxa"/>
          </w:tcPr>
          <w:p w14:paraId="4FE03176" w14:textId="77777777" w:rsidR="00C62228" w:rsidRDefault="00E6392B">
            <w:pPr>
              <w:pStyle w:val="TableParagraph"/>
              <w:spacing w:before="42" w:line="278" w:lineRule="auto"/>
              <w:ind w:left="405" w:right="241" w:hanging="125"/>
              <w:rPr>
                <w:b/>
                <w:sz w:val="24"/>
              </w:rPr>
            </w:pPr>
            <w:r>
              <w:rPr>
                <w:b/>
                <w:sz w:val="24"/>
              </w:rPr>
              <w:t>Summer Break</w:t>
            </w:r>
          </w:p>
        </w:tc>
        <w:tc>
          <w:tcPr>
            <w:tcW w:w="1352" w:type="dxa"/>
          </w:tcPr>
          <w:p w14:paraId="66D66477" w14:textId="77777777" w:rsidR="00C62228" w:rsidRDefault="00E6392B">
            <w:pPr>
              <w:pStyle w:val="TableParagraph"/>
              <w:spacing w:before="202"/>
              <w:ind w:left="252" w:right="239"/>
              <w:jc w:val="center"/>
              <w:rPr>
                <w:b/>
                <w:sz w:val="24"/>
              </w:rPr>
            </w:pPr>
            <w:r>
              <w:rPr>
                <w:b/>
                <w:sz w:val="24"/>
              </w:rPr>
              <w:t>Sem-III</w:t>
            </w:r>
          </w:p>
        </w:tc>
        <w:tc>
          <w:tcPr>
            <w:tcW w:w="1381" w:type="dxa"/>
          </w:tcPr>
          <w:p w14:paraId="49D918F3" w14:textId="77777777" w:rsidR="00C62228" w:rsidRDefault="00E6392B">
            <w:pPr>
              <w:pStyle w:val="TableParagraph"/>
              <w:spacing w:before="202"/>
              <w:ind w:left="243" w:right="240"/>
              <w:jc w:val="center"/>
              <w:rPr>
                <w:b/>
                <w:sz w:val="24"/>
              </w:rPr>
            </w:pPr>
            <w:r>
              <w:rPr>
                <w:b/>
                <w:sz w:val="24"/>
              </w:rPr>
              <w:t>Sem-IV</w:t>
            </w:r>
          </w:p>
        </w:tc>
      </w:tr>
      <w:tr w:rsidR="00C62228" w14:paraId="43144327" w14:textId="77777777">
        <w:trPr>
          <w:trHeight w:val="452"/>
        </w:trPr>
        <w:tc>
          <w:tcPr>
            <w:tcW w:w="3140" w:type="dxa"/>
          </w:tcPr>
          <w:p w14:paraId="753B0814" w14:textId="77777777" w:rsidR="00C62228" w:rsidRDefault="00E6392B">
            <w:pPr>
              <w:pStyle w:val="TableParagraph"/>
              <w:spacing w:before="70"/>
              <w:ind w:left="78"/>
              <w:rPr>
                <w:sz w:val="24"/>
              </w:rPr>
            </w:pPr>
            <w:r>
              <w:rPr>
                <w:sz w:val="24"/>
              </w:rPr>
              <w:t>Core Courses (CC)</w:t>
            </w:r>
          </w:p>
        </w:tc>
        <w:tc>
          <w:tcPr>
            <w:tcW w:w="1261" w:type="dxa"/>
          </w:tcPr>
          <w:p w14:paraId="74B1D628" w14:textId="77777777" w:rsidR="00C62228" w:rsidRDefault="00E6392B">
            <w:pPr>
              <w:pStyle w:val="TableParagraph"/>
              <w:spacing w:before="70"/>
              <w:ind w:left="299" w:right="282"/>
              <w:jc w:val="center"/>
              <w:rPr>
                <w:sz w:val="24"/>
              </w:rPr>
            </w:pPr>
            <w:r>
              <w:rPr>
                <w:sz w:val="24"/>
              </w:rPr>
              <w:t>9-12</w:t>
            </w:r>
          </w:p>
        </w:tc>
        <w:tc>
          <w:tcPr>
            <w:tcW w:w="1441" w:type="dxa"/>
          </w:tcPr>
          <w:p w14:paraId="6571B623" w14:textId="77777777" w:rsidR="00C62228" w:rsidRDefault="00E6392B">
            <w:pPr>
              <w:pStyle w:val="TableParagraph"/>
              <w:spacing w:before="70"/>
              <w:ind w:left="343" w:right="329"/>
              <w:jc w:val="center"/>
              <w:rPr>
                <w:sz w:val="24"/>
              </w:rPr>
            </w:pPr>
            <w:r>
              <w:rPr>
                <w:sz w:val="24"/>
              </w:rPr>
              <w:t>9-12</w:t>
            </w:r>
          </w:p>
        </w:tc>
        <w:tc>
          <w:tcPr>
            <w:tcW w:w="1441" w:type="dxa"/>
            <w:vMerge w:val="restart"/>
          </w:tcPr>
          <w:p w14:paraId="5665556C" w14:textId="77777777" w:rsidR="00C62228" w:rsidRDefault="00C62228">
            <w:pPr>
              <w:pStyle w:val="TableParagraph"/>
              <w:rPr>
                <w:sz w:val="26"/>
              </w:rPr>
            </w:pPr>
          </w:p>
          <w:p w14:paraId="088B01FB" w14:textId="77777777" w:rsidR="00C62228" w:rsidRDefault="00C62228">
            <w:pPr>
              <w:pStyle w:val="TableParagraph"/>
              <w:rPr>
                <w:sz w:val="26"/>
              </w:rPr>
            </w:pPr>
          </w:p>
          <w:p w14:paraId="57D7A351" w14:textId="77777777" w:rsidR="00C62228" w:rsidRDefault="00C62228">
            <w:pPr>
              <w:pStyle w:val="TableParagraph"/>
              <w:rPr>
                <w:sz w:val="26"/>
              </w:rPr>
            </w:pPr>
          </w:p>
          <w:p w14:paraId="06A14FEB" w14:textId="77777777" w:rsidR="00C62228" w:rsidRDefault="00C62228">
            <w:pPr>
              <w:pStyle w:val="TableParagraph"/>
              <w:rPr>
                <w:sz w:val="26"/>
              </w:rPr>
            </w:pPr>
          </w:p>
          <w:p w14:paraId="758396A7" w14:textId="77777777" w:rsidR="00C62228" w:rsidRDefault="00C62228">
            <w:pPr>
              <w:pStyle w:val="TableParagraph"/>
              <w:rPr>
                <w:sz w:val="26"/>
              </w:rPr>
            </w:pPr>
          </w:p>
          <w:p w14:paraId="54376BEB" w14:textId="77777777" w:rsidR="00C62228" w:rsidRDefault="00C62228">
            <w:pPr>
              <w:pStyle w:val="TableParagraph"/>
              <w:rPr>
                <w:sz w:val="26"/>
              </w:rPr>
            </w:pPr>
          </w:p>
          <w:p w14:paraId="6D33FBE6" w14:textId="77777777" w:rsidR="00C62228" w:rsidRDefault="00C62228">
            <w:pPr>
              <w:pStyle w:val="TableParagraph"/>
              <w:rPr>
                <w:sz w:val="26"/>
              </w:rPr>
            </w:pPr>
          </w:p>
          <w:p w14:paraId="7E53851C" w14:textId="77777777" w:rsidR="00C62228" w:rsidRDefault="00C62228">
            <w:pPr>
              <w:pStyle w:val="TableParagraph"/>
              <w:rPr>
                <w:sz w:val="26"/>
              </w:rPr>
            </w:pPr>
          </w:p>
          <w:p w14:paraId="65268C5D" w14:textId="77777777" w:rsidR="00C62228" w:rsidRDefault="00C62228">
            <w:pPr>
              <w:pStyle w:val="TableParagraph"/>
              <w:rPr>
                <w:sz w:val="26"/>
              </w:rPr>
            </w:pPr>
          </w:p>
          <w:p w14:paraId="12E3BC1B" w14:textId="77777777" w:rsidR="00C62228" w:rsidRDefault="00C62228">
            <w:pPr>
              <w:pStyle w:val="TableParagraph"/>
              <w:rPr>
                <w:sz w:val="26"/>
              </w:rPr>
            </w:pPr>
          </w:p>
          <w:p w14:paraId="45B41600" w14:textId="77777777" w:rsidR="00C62228" w:rsidRDefault="00C62228">
            <w:pPr>
              <w:pStyle w:val="TableParagraph"/>
              <w:rPr>
                <w:sz w:val="26"/>
              </w:rPr>
            </w:pPr>
          </w:p>
          <w:p w14:paraId="28BCCEB3" w14:textId="77777777" w:rsidR="00C62228" w:rsidRDefault="00C62228">
            <w:pPr>
              <w:pStyle w:val="TableParagraph"/>
              <w:spacing w:before="5"/>
              <w:rPr>
                <w:sz w:val="23"/>
              </w:rPr>
            </w:pPr>
          </w:p>
          <w:p w14:paraId="6E52748D" w14:textId="77777777" w:rsidR="00C62228" w:rsidRDefault="00E6392B">
            <w:pPr>
              <w:pStyle w:val="TableParagraph"/>
              <w:ind w:left="14"/>
              <w:jc w:val="center"/>
              <w:rPr>
                <w:sz w:val="24"/>
              </w:rPr>
            </w:pPr>
            <w:r>
              <w:rPr>
                <w:sz w:val="24"/>
              </w:rPr>
              <w:t>3</w:t>
            </w:r>
          </w:p>
        </w:tc>
        <w:tc>
          <w:tcPr>
            <w:tcW w:w="1352" w:type="dxa"/>
          </w:tcPr>
          <w:p w14:paraId="6C4E4905" w14:textId="77777777" w:rsidR="00C62228" w:rsidRDefault="00E6392B">
            <w:pPr>
              <w:pStyle w:val="TableParagraph"/>
              <w:spacing w:before="70"/>
              <w:ind w:left="252" w:right="239"/>
              <w:jc w:val="center"/>
              <w:rPr>
                <w:sz w:val="24"/>
              </w:rPr>
            </w:pPr>
            <w:r>
              <w:rPr>
                <w:sz w:val="24"/>
              </w:rPr>
              <w:t>3-6</w:t>
            </w:r>
          </w:p>
        </w:tc>
        <w:tc>
          <w:tcPr>
            <w:tcW w:w="1381" w:type="dxa"/>
          </w:tcPr>
          <w:p w14:paraId="12543224" w14:textId="77777777" w:rsidR="00C62228" w:rsidRDefault="00E6392B">
            <w:pPr>
              <w:pStyle w:val="TableParagraph"/>
              <w:spacing w:before="70"/>
              <w:ind w:left="246" w:right="238"/>
              <w:jc w:val="center"/>
              <w:rPr>
                <w:sz w:val="24"/>
              </w:rPr>
            </w:pPr>
            <w:r>
              <w:rPr>
                <w:sz w:val="24"/>
              </w:rPr>
              <w:t>3-4</w:t>
            </w:r>
          </w:p>
        </w:tc>
      </w:tr>
      <w:tr w:rsidR="00C62228" w14:paraId="169BE105" w14:textId="77777777">
        <w:trPr>
          <w:trHeight w:val="651"/>
        </w:trPr>
        <w:tc>
          <w:tcPr>
            <w:tcW w:w="3140" w:type="dxa"/>
          </w:tcPr>
          <w:p w14:paraId="7B611238" w14:textId="77777777" w:rsidR="00C62228" w:rsidRDefault="00E6392B">
            <w:pPr>
              <w:pStyle w:val="TableParagraph"/>
              <w:spacing w:before="10"/>
              <w:ind w:left="78"/>
              <w:rPr>
                <w:sz w:val="24"/>
              </w:rPr>
            </w:pPr>
            <w:r>
              <w:rPr>
                <w:sz w:val="24"/>
              </w:rPr>
              <w:t>Specialization Core</w:t>
            </w:r>
          </w:p>
          <w:p w14:paraId="5604F37E" w14:textId="77777777" w:rsidR="00C62228" w:rsidRDefault="00E6392B">
            <w:pPr>
              <w:pStyle w:val="TableParagraph"/>
              <w:spacing w:before="44"/>
              <w:ind w:left="78"/>
              <w:rPr>
                <w:sz w:val="24"/>
              </w:rPr>
            </w:pPr>
            <w:r>
              <w:rPr>
                <w:sz w:val="24"/>
              </w:rPr>
              <w:t>(functional / sectoral)</w:t>
            </w:r>
          </w:p>
        </w:tc>
        <w:tc>
          <w:tcPr>
            <w:tcW w:w="1261" w:type="dxa"/>
          </w:tcPr>
          <w:p w14:paraId="16FDFA13" w14:textId="77777777" w:rsidR="00C62228" w:rsidRDefault="00E6392B">
            <w:pPr>
              <w:pStyle w:val="TableParagraph"/>
              <w:spacing w:before="169"/>
              <w:ind w:left="299" w:right="282"/>
              <w:jc w:val="center"/>
              <w:rPr>
                <w:sz w:val="24"/>
              </w:rPr>
            </w:pPr>
            <w:r>
              <w:rPr>
                <w:sz w:val="24"/>
              </w:rPr>
              <w:t>6-12</w:t>
            </w:r>
          </w:p>
        </w:tc>
        <w:tc>
          <w:tcPr>
            <w:tcW w:w="1441" w:type="dxa"/>
          </w:tcPr>
          <w:p w14:paraId="286F6174" w14:textId="77777777" w:rsidR="00C62228" w:rsidRDefault="00E6392B">
            <w:pPr>
              <w:pStyle w:val="TableParagraph"/>
              <w:spacing w:before="169"/>
              <w:ind w:left="343" w:right="329"/>
              <w:jc w:val="center"/>
              <w:rPr>
                <w:sz w:val="24"/>
              </w:rPr>
            </w:pPr>
            <w:r>
              <w:rPr>
                <w:sz w:val="24"/>
              </w:rPr>
              <w:t>6-12</w:t>
            </w:r>
          </w:p>
        </w:tc>
        <w:tc>
          <w:tcPr>
            <w:tcW w:w="1441" w:type="dxa"/>
            <w:vMerge/>
            <w:tcBorders>
              <w:top w:val="nil"/>
            </w:tcBorders>
          </w:tcPr>
          <w:p w14:paraId="53FA5B9B" w14:textId="77777777" w:rsidR="00C62228" w:rsidRDefault="00C62228">
            <w:pPr>
              <w:rPr>
                <w:sz w:val="2"/>
                <w:szCs w:val="2"/>
              </w:rPr>
            </w:pPr>
          </w:p>
        </w:tc>
        <w:tc>
          <w:tcPr>
            <w:tcW w:w="1352" w:type="dxa"/>
          </w:tcPr>
          <w:p w14:paraId="4699398D" w14:textId="24A7AB36" w:rsidR="00C62228" w:rsidRDefault="009E79BA">
            <w:pPr>
              <w:pStyle w:val="TableParagraph"/>
              <w:spacing w:before="169"/>
              <w:ind w:left="252" w:right="239"/>
              <w:jc w:val="center"/>
              <w:rPr>
                <w:sz w:val="24"/>
              </w:rPr>
            </w:pPr>
            <w:r>
              <w:rPr>
                <w:sz w:val="24"/>
              </w:rPr>
              <w:t>0-0</w:t>
            </w:r>
          </w:p>
        </w:tc>
        <w:tc>
          <w:tcPr>
            <w:tcW w:w="1381" w:type="dxa"/>
          </w:tcPr>
          <w:p w14:paraId="7F41B3CE" w14:textId="2E53C481" w:rsidR="00C62228" w:rsidRDefault="00E6392B">
            <w:pPr>
              <w:pStyle w:val="TableParagraph"/>
              <w:spacing w:before="169"/>
              <w:ind w:left="246" w:right="238"/>
              <w:jc w:val="center"/>
              <w:rPr>
                <w:sz w:val="24"/>
              </w:rPr>
            </w:pPr>
            <w:r>
              <w:rPr>
                <w:sz w:val="24"/>
              </w:rPr>
              <w:t>0-</w:t>
            </w:r>
            <w:r w:rsidR="009E79BA">
              <w:rPr>
                <w:sz w:val="24"/>
              </w:rPr>
              <w:t>0</w:t>
            </w:r>
          </w:p>
        </w:tc>
      </w:tr>
      <w:tr w:rsidR="00C62228" w14:paraId="57DE8F1D" w14:textId="77777777">
        <w:trPr>
          <w:trHeight w:val="615"/>
        </w:trPr>
        <w:tc>
          <w:tcPr>
            <w:tcW w:w="3140" w:type="dxa"/>
          </w:tcPr>
          <w:p w14:paraId="751447F7" w14:textId="77777777" w:rsidR="00C62228" w:rsidRDefault="00E6392B">
            <w:pPr>
              <w:pStyle w:val="TableParagraph"/>
              <w:spacing w:before="152"/>
              <w:ind w:left="78"/>
              <w:rPr>
                <w:sz w:val="24"/>
              </w:rPr>
            </w:pPr>
            <w:r>
              <w:rPr>
                <w:sz w:val="24"/>
              </w:rPr>
              <w:t>Specialization Elective</w:t>
            </w:r>
          </w:p>
        </w:tc>
        <w:tc>
          <w:tcPr>
            <w:tcW w:w="1261" w:type="dxa"/>
          </w:tcPr>
          <w:p w14:paraId="2619D60E" w14:textId="77777777" w:rsidR="00C62228" w:rsidRDefault="00E6392B">
            <w:pPr>
              <w:pStyle w:val="TableParagraph"/>
              <w:spacing w:before="152"/>
              <w:ind w:left="18"/>
              <w:jc w:val="center"/>
              <w:rPr>
                <w:sz w:val="24"/>
              </w:rPr>
            </w:pPr>
            <w:r>
              <w:rPr>
                <w:w w:val="99"/>
                <w:sz w:val="24"/>
              </w:rPr>
              <w:t>-</w:t>
            </w:r>
          </w:p>
        </w:tc>
        <w:tc>
          <w:tcPr>
            <w:tcW w:w="1441" w:type="dxa"/>
          </w:tcPr>
          <w:p w14:paraId="48358C5C" w14:textId="77777777" w:rsidR="00C62228" w:rsidRDefault="00E6392B">
            <w:pPr>
              <w:pStyle w:val="TableParagraph"/>
              <w:spacing w:before="152"/>
              <w:ind w:left="14"/>
              <w:jc w:val="center"/>
              <w:rPr>
                <w:sz w:val="24"/>
              </w:rPr>
            </w:pPr>
            <w:r>
              <w:rPr>
                <w:w w:val="99"/>
                <w:sz w:val="24"/>
              </w:rPr>
              <w:t>-</w:t>
            </w:r>
          </w:p>
        </w:tc>
        <w:tc>
          <w:tcPr>
            <w:tcW w:w="1441" w:type="dxa"/>
            <w:vMerge/>
            <w:tcBorders>
              <w:top w:val="nil"/>
            </w:tcBorders>
          </w:tcPr>
          <w:p w14:paraId="495684E1" w14:textId="77777777" w:rsidR="00C62228" w:rsidRDefault="00C62228">
            <w:pPr>
              <w:rPr>
                <w:sz w:val="2"/>
                <w:szCs w:val="2"/>
              </w:rPr>
            </w:pPr>
          </w:p>
        </w:tc>
        <w:tc>
          <w:tcPr>
            <w:tcW w:w="1352" w:type="dxa"/>
          </w:tcPr>
          <w:p w14:paraId="17349551" w14:textId="6CCE2E02" w:rsidR="00C62228" w:rsidRDefault="009E79BA">
            <w:pPr>
              <w:pStyle w:val="TableParagraph"/>
              <w:spacing w:before="152"/>
              <w:ind w:left="252" w:right="239"/>
              <w:jc w:val="center"/>
              <w:rPr>
                <w:sz w:val="24"/>
              </w:rPr>
            </w:pPr>
            <w:r>
              <w:rPr>
                <w:sz w:val="24"/>
              </w:rPr>
              <w:t>15</w:t>
            </w:r>
            <w:r w:rsidR="00E6392B">
              <w:rPr>
                <w:sz w:val="24"/>
              </w:rPr>
              <w:t>-1</w:t>
            </w:r>
            <w:r>
              <w:rPr>
                <w:sz w:val="24"/>
              </w:rPr>
              <w:t>8</w:t>
            </w:r>
          </w:p>
        </w:tc>
        <w:tc>
          <w:tcPr>
            <w:tcW w:w="1381" w:type="dxa"/>
          </w:tcPr>
          <w:p w14:paraId="5750F547" w14:textId="77777777" w:rsidR="00C62228" w:rsidRDefault="00E6392B">
            <w:pPr>
              <w:pStyle w:val="TableParagraph"/>
              <w:spacing w:before="152"/>
              <w:ind w:left="246" w:right="238"/>
              <w:jc w:val="center"/>
              <w:rPr>
                <w:sz w:val="24"/>
              </w:rPr>
            </w:pPr>
            <w:r>
              <w:rPr>
                <w:sz w:val="24"/>
              </w:rPr>
              <w:t>9-12</w:t>
            </w:r>
          </w:p>
        </w:tc>
      </w:tr>
      <w:tr w:rsidR="00C62228" w14:paraId="318C94C9" w14:textId="77777777">
        <w:trPr>
          <w:trHeight w:val="619"/>
        </w:trPr>
        <w:tc>
          <w:tcPr>
            <w:tcW w:w="3140" w:type="dxa"/>
          </w:tcPr>
          <w:p w14:paraId="10254213" w14:textId="77777777" w:rsidR="00C62228" w:rsidRDefault="00E6392B">
            <w:pPr>
              <w:pStyle w:val="TableParagraph"/>
              <w:spacing w:before="155"/>
              <w:ind w:left="78"/>
              <w:rPr>
                <w:sz w:val="24"/>
              </w:rPr>
            </w:pPr>
            <w:r>
              <w:rPr>
                <w:sz w:val="24"/>
              </w:rPr>
              <w:t>Value Addition Course (VAC)</w:t>
            </w:r>
          </w:p>
        </w:tc>
        <w:tc>
          <w:tcPr>
            <w:tcW w:w="1261" w:type="dxa"/>
          </w:tcPr>
          <w:p w14:paraId="00649405" w14:textId="77777777" w:rsidR="00C62228" w:rsidRDefault="00E6392B">
            <w:pPr>
              <w:pStyle w:val="TableParagraph"/>
              <w:spacing w:before="155"/>
              <w:ind w:left="15"/>
              <w:jc w:val="center"/>
              <w:rPr>
                <w:sz w:val="24"/>
              </w:rPr>
            </w:pPr>
            <w:r>
              <w:rPr>
                <w:sz w:val="24"/>
              </w:rPr>
              <w:t>4</w:t>
            </w:r>
          </w:p>
        </w:tc>
        <w:tc>
          <w:tcPr>
            <w:tcW w:w="1441" w:type="dxa"/>
          </w:tcPr>
          <w:p w14:paraId="2D8F3160" w14:textId="77777777" w:rsidR="00C62228" w:rsidRDefault="00E6392B">
            <w:pPr>
              <w:pStyle w:val="TableParagraph"/>
              <w:spacing w:before="155"/>
              <w:ind w:left="16"/>
              <w:jc w:val="center"/>
              <w:rPr>
                <w:sz w:val="24"/>
              </w:rPr>
            </w:pPr>
            <w:r>
              <w:rPr>
                <w:sz w:val="24"/>
              </w:rPr>
              <w:t>4</w:t>
            </w:r>
          </w:p>
        </w:tc>
        <w:tc>
          <w:tcPr>
            <w:tcW w:w="1441" w:type="dxa"/>
            <w:vMerge/>
            <w:tcBorders>
              <w:top w:val="nil"/>
            </w:tcBorders>
          </w:tcPr>
          <w:p w14:paraId="6965F422" w14:textId="77777777" w:rsidR="00C62228" w:rsidRDefault="00C62228">
            <w:pPr>
              <w:rPr>
                <w:sz w:val="2"/>
                <w:szCs w:val="2"/>
              </w:rPr>
            </w:pPr>
          </w:p>
        </w:tc>
        <w:tc>
          <w:tcPr>
            <w:tcW w:w="1352" w:type="dxa"/>
          </w:tcPr>
          <w:p w14:paraId="0753B6CA" w14:textId="77777777" w:rsidR="00C62228" w:rsidRDefault="00E6392B">
            <w:pPr>
              <w:pStyle w:val="TableParagraph"/>
              <w:spacing w:before="155"/>
              <w:ind w:left="11"/>
              <w:jc w:val="center"/>
              <w:rPr>
                <w:sz w:val="24"/>
              </w:rPr>
            </w:pPr>
            <w:r>
              <w:rPr>
                <w:sz w:val="24"/>
              </w:rPr>
              <w:t>4</w:t>
            </w:r>
          </w:p>
        </w:tc>
        <w:tc>
          <w:tcPr>
            <w:tcW w:w="1381" w:type="dxa"/>
          </w:tcPr>
          <w:p w14:paraId="31980F38" w14:textId="77777777" w:rsidR="00C62228" w:rsidRDefault="00E6392B">
            <w:pPr>
              <w:pStyle w:val="TableParagraph"/>
              <w:spacing w:before="155"/>
              <w:ind w:left="5"/>
              <w:jc w:val="center"/>
              <w:rPr>
                <w:sz w:val="24"/>
              </w:rPr>
            </w:pPr>
            <w:r>
              <w:rPr>
                <w:sz w:val="24"/>
              </w:rPr>
              <w:t>4</w:t>
            </w:r>
          </w:p>
        </w:tc>
      </w:tr>
      <w:tr w:rsidR="00C62228" w14:paraId="64013458" w14:textId="77777777">
        <w:trPr>
          <w:trHeight w:val="615"/>
        </w:trPr>
        <w:tc>
          <w:tcPr>
            <w:tcW w:w="3140" w:type="dxa"/>
          </w:tcPr>
          <w:p w14:paraId="7934BAC2" w14:textId="77777777" w:rsidR="00C62228" w:rsidRDefault="00E6392B">
            <w:pPr>
              <w:pStyle w:val="TableParagraph"/>
              <w:spacing w:before="152"/>
              <w:ind w:left="78"/>
              <w:rPr>
                <w:sz w:val="24"/>
              </w:rPr>
            </w:pPr>
            <w:r>
              <w:rPr>
                <w:sz w:val="24"/>
              </w:rPr>
              <w:t>SAP Courses</w:t>
            </w:r>
          </w:p>
        </w:tc>
        <w:tc>
          <w:tcPr>
            <w:tcW w:w="1261" w:type="dxa"/>
          </w:tcPr>
          <w:p w14:paraId="76ED9936" w14:textId="77777777" w:rsidR="00C62228" w:rsidRDefault="00C62228">
            <w:pPr>
              <w:pStyle w:val="TableParagraph"/>
              <w:rPr>
                <w:sz w:val="24"/>
              </w:rPr>
            </w:pPr>
          </w:p>
        </w:tc>
        <w:tc>
          <w:tcPr>
            <w:tcW w:w="1441" w:type="dxa"/>
          </w:tcPr>
          <w:p w14:paraId="141BACD3" w14:textId="77777777" w:rsidR="00C62228" w:rsidRDefault="00E6392B">
            <w:pPr>
              <w:pStyle w:val="TableParagraph"/>
              <w:spacing w:before="152"/>
              <w:ind w:left="343" w:right="329"/>
              <w:jc w:val="center"/>
              <w:rPr>
                <w:sz w:val="24"/>
              </w:rPr>
            </w:pPr>
            <w:r>
              <w:rPr>
                <w:sz w:val="24"/>
              </w:rPr>
              <w:t>0-16</w:t>
            </w:r>
          </w:p>
        </w:tc>
        <w:tc>
          <w:tcPr>
            <w:tcW w:w="1441" w:type="dxa"/>
            <w:vMerge/>
            <w:tcBorders>
              <w:top w:val="nil"/>
            </w:tcBorders>
          </w:tcPr>
          <w:p w14:paraId="04C1C60A" w14:textId="77777777" w:rsidR="00C62228" w:rsidRDefault="00C62228">
            <w:pPr>
              <w:rPr>
                <w:sz w:val="2"/>
                <w:szCs w:val="2"/>
              </w:rPr>
            </w:pPr>
          </w:p>
        </w:tc>
        <w:tc>
          <w:tcPr>
            <w:tcW w:w="1352" w:type="dxa"/>
          </w:tcPr>
          <w:p w14:paraId="18D727A1" w14:textId="77777777" w:rsidR="00C62228" w:rsidRDefault="00E6392B">
            <w:pPr>
              <w:pStyle w:val="TableParagraph"/>
              <w:spacing w:before="152"/>
              <w:ind w:left="252" w:right="239"/>
              <w:jc w:val="center"/>
              <w:rPr>
                <w:sz w:val="24"/>
              </w:rPr>
            </w:pPr>
            <w:r>
              <w:rPr>
                <w:sz w:val="24"/>
              </w:rPr>
              <w:t>0-16</w:t>
            </w:r>
          </w:p>
        </w:tc>
        <w:tc>
          <w:tcPr>
            <w:tcW w:w="1381" w:type="dxa"/>
          </w:tcPr>
          <w:p w14:paraId="11181598" w14:textId="77777777" w:rsidR="00C62228" w:rsidRDefault="00E6392B">
            <w:pPr>
              <w:pStyle w:val="TableParagraph"/>
              <w:spacing w:before="152"/>
              <w:ind w:left="246" w:right="238"/>
              <w:jc w:val="center"/>
              <w:rPr>
                <w:sz w:val="24"/>
              </w:rPr>
            </w:pPr>
            <w:r>
              <w:rPr>
                <w:sz w:val="24"/>
              </w:rPr>
              <w:t>0-16</w:t>
            </w:r>
          </w:p>
        </w:tc>
      </w:tr>
      <w:tr w:rsidR="00C62228" w14:paraId="37B89CB6" w14:textId="77777777">
        <w:trPr>
          <w:trHeight w:val="452"/>
        </w:trPr>
        <w:tc>
          <w:tcPr>
            <w:tcW w:w="3140" w:type="dxa"/>
          </w:tcPr>
          <w:p w14:paraId="1D4202CA" w14:textId="77777777" w:rsidR="00C62228" w:rsidRDefault="00E6392B">
            <w:pPr>
              <w:pStyle w:val="TableParagraph"/>
              <w:spacing w:before="70"/>
              <w:ind w:left="78"/>
              <w:rPr>
                <w:sz w:val="24"/>
              </w:rPr>
            </w:pPr>
            <w:r>
              <w:rPr>
                <w:sz w:val="24"/>
              </w:rPr>
              <w:t>Domain Electives (DE)</w:t>
            </w:r>
          </w:p>
        </w:tc>
        <w:tc>
          <w:tcPr>
            <w:tcW w:w="1261" w:type="dxa"/>
          </w:tcPr>
          <w:p w14:paraId="0871CBAA" w14:textId="77777777" w:rsidR="00C62228" w:rsidRDefault="00E6392B">
            <w:pPr>
              <w:pStyle w:val="TableParagraph"/>
              <w:spacing w:before="70"/>
              <w:ind w:left="18"/>
              <w:jc w:val="center"/>
              <w:rPr>
                <w:sz w:val="24"/>
              </w:rPr>
            </w:pPr>
            <w:r>
              <w:rPr>
                <w:w w:val="99"/>
                <w:sz w:val="24"/>
              </w:rPr>
              <w:t>-</w:t>
            </w:r>
          </w:p>
        </w:tc>
        <w:tc>
          <w:tcPr>
            <w:tcW w:w="1441" w:type="dxa"/>
          </w:tcPr>
          <w:p w14:paraId="109EE8CA" w14:textId="77777777" w:rsidR="00C62228" w:rsidRDefault="00E6392B">
            <w:pPr>
              <w:pStyle w:val="TableParagraph"/>
              <w:spacing w:before="70"/>
              <w:ind w:left="14"/>
              <w:jc w:val="center"/>
              <w:rPr>
                <w:sz w:val="24"/>
              </w:rPr>
            </w:pPr>
            <w:r>
              <w:rPr>
                <w:w w:val="99"/>
                <w:sz w:val="24"/>
              </w:rPr>
              <w:t>-</w:t>
            </w:r>
          </w:p>
        </w:tc>
        <w:tc>
          <w:tcPr>
            <w:tcW w:w="1441" w:type="dxa"/>
            <w:vMerge/>
            <w:tcBorders>
              <w:top w:val="nil"/>
            </w:tcBorders>
          </w:tcPr>
          <w:p w14:paraId="3B55516B" w14:textId="77777777" w:rsidR="00C62228" w:rsidRDefault="00C62228">
            <w:pPr>
              <w:rPr>
                <w:sz w:val="2"/>
                <w:szCs w:val="2"/>
              </w:rPr>
            </w:pPr>
          </w:p>
        </w:tc>
        <w:tc>
          <w:tcPr>
            <w:tcW w:w="1352" w:type="dxa"/>
          </w:tcPr>
          <w:p w14:paraId="53214D03" w14:textId="73645A4E" w:rsidR="00C62228" w:rsidRDefault="00E6392B">
            <w:pPr>
              <w:pStyle w:val="TableParagraph"/>
              <w:spacing w:before="70"/>
              <w:ind w:left="252" w:right="239"/>
              <w:jc w:val="center"/>
              <w:rPr>
                <w:sz w:val="24"/>
              </w:rPr>
            </w:pPr>
            <w:r>
              <w:rPr>
                <w:sz w:val="24"/>
              </w:rPr>
              <w:t>0-</w:t>
            </w:r>
            <w:r w:rsidR="00B40A1C">
              <w:rPr>
                <w:sz w:val="24"/>
              </w:rPr>
              <w:t>3</w:t>
            </w:r>
          </w:p>
        </w:tc>
        <w:tc>
          <w:tcPr>
            <w:tcW w:w="1381" w:type="dxa"/>
          </w:tcPr>
          <w:p w14:paraId="3F944F72" w14:textId="77777777" w:rsidR="00C62228" w:rsidRDefault="00E6392B">
            <w:pPr>
              <w:pStyle w:val="TableParagraph"/>
              <w:spacing w:before="70"/>
              <w:ind w:left="246" w:right="238"/>
              <w:jc w:val="center"/>
              <w:rPr>
                <w:sz w:val="24"/>
              </w:rPr>
            </w:pPr>
            <w:r>
              <w:rPr>
                <w:sz w:val="24"/>
              </w:rPr>
              <w:t>0-3</w:t>
            </w:r>
          </w:p>
        </w:tc>
      </w:tr>
      <w:tr w:rsidR="00C62228" w14:paraId="2B68D931" w14:textId="77777777">
        <w:trPr>
          <w:trHeight w:val="606"/>
        </w:trPr>
        <w:tc>
          <w:tcPr>
            <w:tcW w:w="3140" w:type="dxa"/>
          </w:tcPr>
          <w:p w14:paraId="4060B2DB" w14:textId="77777777" w:rsidR="00C62228" w:rsidRDefault="00E6392B">
            <w:pPr>
              <w:pStyle w:val="TableParagraph"/>
              <w:spacing w:before="147"/>
              <w:ind w:left="78"/>
              <w:rPr>
                <w:sz w:val="24"/>
              </w:rPr>
            </w:pPr>
            <w:r>
              <w:rPr>
                <w:sz w:val="24"/>
              </w:rPr>
              <w:t>Open Electives (OE)</w:t>
            </w:r>
          </w:p>
        </w:tc>
        <w:tc>
          <w:tcPr>
            <w:tcW w:w="1261" w:type="dxa"/>
          </w:tcPr>
          <w:p w14:paraId="58BA5300" w14:textId="77777777" w:rsidR="00C62228" w:rsidRDefault="00E6392B">
            <w:pPr>
              <w:pStyle w:val="TableParagraph"/>
              <w:spacing w:before="147"/>
              <w:ind w:left="18"/>
              <w:jc w:val="center"/>
              <w:rPr>
                <w:sz w:val="24"/>
              </w:rPr>
            </w:pPr>
            <w:r>
              <w:rPr>
                <w:w w:val="99"/>
                <w:sz w:val="24"/>
              </w:rPr>
              <w:t>-</w:t>
            </w:r>
          </w:p>
        </w:tc>
        <w:tc>
          <w:tcPr>
            <w:tcW w:w="1441" w:type="dxa"/>
          </w:tcPr>
          <w:p w14:paraId="7F0EFFDD" w14:textId="77777777" w:rsidR="00C62228" w:rsidRDefault="00E6392B">
            <w:pPr>
              <w:pStyle w:val="TableParagraph"/>
              <w:spacing w:before="147"/>
              <w:ind w:left="14"/>
              <w:jc w:val="center"/>
              <w:rPr>
                <w:sz w:val="24"/>
              </w:rPr>
            </w:pPr>
            <w:r>
              <w:rPr>
                <w:w w:val="99"/>
                <w:sz w:val="24"/>
              </w:rPr>
              <w:t>-</w:t>
            </w:r>
          </w:p>
        </w:tc>
        <w:tc>
          <w:tcPr>
            <w:tcW w:w="1441" w:type="dxa"/>
            <w:vMerge/>
            <w:tcBorders>
              <w:top w:val="nil"/>
            </w:tcBorders>
          </w:tcPr>
          <w:p w14:paraId="7D7AAB75" w14:textId="77777777" w:rsidR="00C62228" w:rsidRDefault="00C62228">
            <w:pPr>
              <w:rPr>
                <w:sz w:val="2"/>
                <w:szCs w:val="2"/>
              </w:rPr>
            </w:pPr>
          </w:p>
        </w:tc>
        <w:tc>
          <w:tcPr>
            <w:tcW w:w="1352" w:type="dxa"/>
          </w:tcPr>
          <w:p w14:paraId="6610902D" w14:textId="77777777" w:rsidR="00C62228" w:rsidRDefault="00E6392B">
            <w:pPr>
              <w:pStyle w:val="TableParagraph"/>
              <w:spacing w:before="147"/>
              <w:ind w:left="252" w:right="239"/>
              <w:jc w:val="center"/>
              <w:rPr>
                <w:sz w:val="24"/>
              </w:rPr>
            </w:pPr>
            <w:r>
              <w:rPr>
                <w:sz w:val="24"/>
              </w:rPr>
              <w:t>0-5</w:t>
            </w:r>
          </w:p>
        </w:tc>
        <w:tc>
          <w:tcPr>
            <w:tcW w:w="1381" w:type="dxa"/>
          </w:tcPr>
          <w:p w14:paraId="2478051C" w14:textId="77777777" w:rsidR="00C62228" w:rsidRDefault="00E6392B">
            <w:pPr>
              <w:pStyle w:val="TableParagraph"/>
              <w:spacing w:before="147"/>
              <w:ind w:left="8"/>
              <w:jc w:val="center"/>
              <w:rPr>
                <w:sz w:val="24"/>
              </w:rPr>
            </w:pPr>
            <w:r>
              <w:rPr>
                <w:w w:val="99"/>
                <w:sz w:val="24"/>
              </w:rPr>
              <w:t>-</w:t>
            </w:r>
          </w:p>
        </w:tc>
      </w:tr>
      <w:tr w:rsidR="00C62228" w14:paraId="5B60774F" w14:textId="77777777">
        <w:trPr>
          <w:trHeight w:val="603"/>
        </w:trPr>
        <w:tc>
          <w:tcPr>
            <w:tcW w:w="3140" w:type="dxa"/>
          </w:tcPr>
          <w:p w14:paraId="7060F45B" w14:textId="77777777" w:rsidR="00C62228" w:rsidRDefault="00E6392B">
            <w:pPr>
              <w:pStyle w:val="TableParagraph"/>
              <w:spacing w:before="147"/>
              <w:ind w:left="78"/>
              <w:rPr>
                <w:sz w:val="24"/>
              </w:rPr>
            </w:pPr>
            <w:r>
              <w:rPr>
                <w:sz w:val="24"/>
              </w:rPr>
              <w:t>Skill Enhancement Courses</w:t>
            </w:r>
          </w:p>
        </w:tc>
        <w:tc>
          <w:tcPr>
            <w:tcW w:w="1261" w:type="dxa"/>
          </w:tcPr>
          <w:p w14:paraId="528B32CE" w14:textId="77777777" w:rsidR="00C62228" w:rsidRDefault="00E6392B">
            <w:pPr>
              <w:pStyle w:val="TableParagraph"/>
              <w:spacing w:before="147"/>
              <w:ind w:left="18"/>
              <w:jc w:val="center"/>
              <w:rPr>
                <w:sz w:val="24"/>
              </w:rPr>
            </w:pPr>
            <w:r>
              <w:rPr>
                <w:w w:val="99"/>
                <w:sz w:val="24"/>
              </w:rPr>
              <w:t>-</w:t>
            </w:r>
          </w:p>
        </w:tc>
        <w:tc>
          <w:tcPr>
            <w:tcW w:w="1441" w:type="dxa"/>
          </w:tcPr>
          <w:p w14:paraId="4128EA78" w14:textId="77777777" w:rsidR="00C62228" w:rsidRDefault="00E6392B">
            <w:pPr>
              <w:pStyle w:val="TableParagraph"/>
              <w:spacing w:before="147"/>
              <w:ind w:left="14"/>
              <w:jc w:val="center"/>
              <w:rPr>
                <w:sz w:val="24"/>
              </w:rPr>
            </w:pPr>
            <w:r>
              <w:rPr>
                <w:w w:val="99"/>
                <w:sz w:val="24"/>
              </w:rPr>
              <w:t>-</w:t>
            </w:r>
          </w:p>
        </w:tc>
        <w:tc>
          <w:tcPr>
            <w:tcW w:w="1441" w:type="dxa"/>
            <w:vMerge/>
            <w:tcBorders>
              <w:top w:val="nil"/>
            </w:tcBorders>
          </w:tcPr>
          <w:p w14:paraId="59B7CB12" w14:textId="77777777" w:rsidR="00C62228" w:rsidRDefault="00C62228">
            <w:pPr>
              <w:rPr>
                <w:sz w:val="2"/>
                <w:szCs w:val="2"/>
              </w:rPr>
            </w:pPr>
          </w:p>
        </w:tc>
        <w:tc>
          <w:tcPr>
            <w:tcW w:w="1352" w:type="dxa"/>
          </w:tcPr>
          <w:p w14:paraId="7AF64455" w14:textId="77777777" w:rsidR="00C62228" w:rsidRDefault="00E6392B">
            <w:pPr>
              <w:pStyle w:val="TableParagraph"/>
              <w:spacing w:before="147"/>
              <w:ind w:left="252" w:right="239"/>
              <w:jc w:val="center"/>
              <w:rPr>
                <w:sz w:val="24"/>
              </w:rPr>
            </w:pPr>
            <w:r>
              <w:rPr>
                <w:sz w:val="24"/>
              </w:rPr>
              <w:t>0-2</w:t>
            </w:r>
          </w:p>
        </w:tc>
        <w:tc>
          <w:tcPr>
            <w:tcW w:w="1381" w:type="dxa"/>
          </w:tcPr>
          <w:p w14:paraId="54A86611" w14:textId="77777777" w:rsidR="00C62228" w:rsidRDefault="00E6392B">
            <w:pPr>
              <w:pStyle w:val="TableParagraph"/>
              <w:spacing w:before="147"/>
              <w:ind w:left="246" w:right="238"/>
              <w:jc w:val="center"/>
              <w:rPr>
                <w:sz w:val="24"/>
              </w:rPr>
            </w:pPr>
            <w:r>
              <w:rPr>
                <w:sz w:val="24"/>
              </w:rPr>
              <w:t>0-2</w:t>
            </w:r>
          </w:p>
        </w:tc>
      </w:tr>
      <w:tr w:rsidR="00C62228" w14:paraId="5C49F9E2" w14:textId="77777777">
        <w:trPr>
          <w:trHeight w:val="866"/>
        </w:trPr>
        <w:tc>
          <w:tcPr>
            <w:tcW w:w="3140" w:type="dxa"/>
          </w:tcPr>
          <w:p w14:paraId="1ECE0970" w14:textId="77777777" w:rsidR="00C62228" w:rsidRDefault="00C62228">
            <w:pPr>
              <w:pStyle w:val="TableParagraph"/>
              <w:spacing w:before="1"/>
              <w:rPr>
                <w:sz w:val="24"/>
              </w:rPr>
            </w:pPr>
          </w:p>
          <w:p w14:paraId="614CCB34" w14:textId="77777777" w:rsidR="00C62228" w:rsidRDefault="00E6392B">
            <w:pPr>
              <w:pStyle w:val="TableParagraph"/>
              <w:ind w:left="78"/>
              <w:rPr>
                <w:sz w:val="24"/>
              </w:rPr>
            </w:pPr>
            <w:r>
              <w:rPr>
                <w:sz w:val="24"/>
              </w:rPr>
              <w:t>NTCC</w:t>
            </w:r>
          </w:p>
        </w:tc>
        <w:tc>
          <w:tcPr>
            <w:tcW w:w="1261" w:type="dxa"/>
          </w:tcPr>
          <w:p w14:paraId="5A1C6899" w14:textId="77777777" w:rsidR="00C62228" w:rsidRDefault="00C62228">
            <w:pPr>
              <w:pStyle w:val="TableParagraph"/>
              <w:spacing w:before="1"/>
              <w:rPr>
                <w:sz w:val="24"/>
              </w:rPr>
            </w:pPr>
          </w:p>
          <w:p w14:paraId="0EE5A634" w14:textId="77777777" w:rsidR="00C62228" w:rsidRDefault="00E6392B">
            <w:pPr>
              <w:pStyle w:val="TableParagraph"/>
              <w:ind w:left="299" w:right="282"/>
              <w:jc w:val="center"/>
              <w:rPr>
                <w:sz w:val="24"/>
              </w:rPr>
            </w:pPr>
            <w:r>
              <w:rPr>
                <w:sz w:val="24"/>
              </w:rPr>
              <w:t>0-3</w:t>
            </w:r>
          </w:p>
        </w:tc>
        <w:tc>
          <w:tcPr>
            <w:tcW w:w="1441" w:type="dxa"/>
          </w:tcPr>
          <w:p w14:paraId="1B25CC98" w14:textId="77777777" w:rsidR="00C62228" w:rsidRDefault="00C62228">
            <w:pPr>
              <w:pStyle w:val="TableParagraph"/>
              <w:spacing w:before="1"/>
              <w:rPr>
                <w:sz w:val="24"/>
              </w:rPr>
            </w:pPr>
          </w:p>
          <w:p w14:paraId="1426A36F" w14:textId="77777777" w:rsidR="00C62228" w:rsidRDefault="00E6392B">
            <w:pPr>
              <w:pStyle w:val="TableParagraph"/>
              <w:ind w:left="343" w:right="329"/>
              <w:jc w:val="center"/>
              <w:rPr>
                <w:sz w:val="24"/>
              </w:rPr>
            </w:pPr>
            <w:r>
              <w:rPr>
                <w:sz w:val="24"/>
              </w:rPr>
              <w:t>0-3</w:t>
            </w:r>
          </w:p>
        </w:tc>
        <w:tc>
          <w:tcPr>
            <w:tcW w:w="1441" w:type="dxa"/>
            <w:vMerge/>
            <w:tcBorders>
              <w:top w:val="nil"/>
            </w:tcBorders>
          </w:tcPr>
          <w:p w14:paraId="2958A65A" w14:textId="77777777" w:rsidR="00C62228" w:rsidRDefault="00C62228">
            <w:pPr>
              <w:rPr>
                <w:sz w:val="2"/>
                <w:szCs w:val="2"/>
              </w:rPr>
            </w:pPr>
          </w:p>
        </w:tc>
        <w:tc>
          <w:tcPr>
            <w:tcW w:w="1352" w:type="dxa"/>
          </w:tcPr>
          <w:p w14:paraId="48F29A0B" w14:textId="77777777" w:rsidR="00C62228" w:rsidRDefault="00C62228">
            <w:pPr>
              <w:pStyle w:val="TableParagraph"/>
              <w:spacing w:before="1"/>
              <w:rPr>
                <w:sz w:val="24"/>
              </w:rPr>
            </w:pPr>
          </w:p>
          <w:p w14:paraId="1E0C7F8D" w14:textId="7BEE387C" w:rsidR="00C62228" w:rsidRDefault="00E6392B">
            <w:pPr>
              <w:pStyle w:val="TableParagraph"/>
              <w:ind w:left="251" w:right="239"/>
              <w:jc w:val="center"/>
              <w:rPr>
                <w:sz w:val="24"/>
              </w:rPr>
            </w:pPr>
            <w:r>
              <w:rPr>
                <w:sz w:val="24"/>
              </w:rPr>
              <w:t>3</w:t>
            </w:r>
          </w:p>
        </w:tc>
        <w:tc>
          <w:tcPr>
            <w:tcW w:w="1381" w:type="dxa"/>
          </w:tcPr>
          <w:p w14:paraId="6085F8BF" w14:textId="77777777" w:rsidR="00C62228" w:rsidRDefault="00C62228">
            <w:pPr>
              <w:pStyle w:val="TableParagraph"/>
              <w:spacing w:before="1"/>
              <w:rPr>
                <w:sz w:val="24"/>
              </w:rPr>
            </w:pPr>
          </w:p>
          <w:p w14:paraId="0EA49DE4" w14:textId="1B433FAC" w:rsidR="00C62228" w:rsidRDefault="00A47A0B">
            <w:pPr>
              <w:pStyle w:val="TableParagraph"/>
              <w:ind w:left="246" w:right="240"/>
              <w:jc w:val="center"/>
              <w:rPr>
                <w:sz w:val="24"/>
              </w:rPr>
            </w:pPr>
            <w:r>
              <w:rPr>
                <w:sz w:val="24"/>
              </w:rPr>
              <w:t>7</w:t>
            </w:r>
          </w:p>
        </w:tc>
      </w:tr>
      <w:tr w:rsidR="00C62228" w14:paraId="4B83768E" w14:textId="77777777">
        <w:trPr>
          <w:trHeight w:val="652"/>
        </w:trPr>
        <w:tc>
          <w:tcPr>
            <w:tcW w:w="3140" w:type="dxa"/>
          </w:tcPr>
          <w:p w14:paraId="1D044CF0" w14:textId="77777777" w:rsidR="00C62228" w:rsidRDefault="00E6392B">
            <w:pPr>
              <w:pStyle w:val="TableParagraph"/>
              <w:spacing w:before="10"/>
              <w:ind w:left="78"/>
              <w:rPr>
                <w:sz w:val="24"/>
              </w:rPr>
            </w:pPr>
            <w:r>
              <w:rPr>
                <w:sz w:val="24"/>
              </w:rPr>
              <w:t>Outdoor Activity Based</w:t>
            </w:r>
          </w:p>
          <w:p w14:paraId="49085400" w14:textId="77777777" w:rsidR="00C62228" w:rsidRDefault="00E6392B">
            <w:pPr>
              <w:pStyle w:val="TableParagraph"/>
              <w:spacing w:before="41"/>
              <w:ind w:left="78"/>
              <w:rPr>
                <w:sz w:val="24"/>
              </w:rPr>
            </w:pPr>
            <w:r>
              <w:rPr>
                <w:sz w:val="24"/>
              </w:rPr>
              <w:t>Courses</w:t>
            </w:r>
          </w:p>
        </w:tc>
        <w:tc>
          <w:tcPr>
            <w:tcW w:w="1261" w:type="dxa"/>
          </w:tcPr>
          <w:p w14:paraId="5F8B6268" w14:textId="77777777" w:rsidR="00C62228" w:rsidRDefault="00E6392B">
            <w:pPr>
              <w:pStyle w:val="TableParagraph"/>
              <w:spacing w:before="169"/>
              <w:ind w:left="299" w:right="282"/>
              <w:jc w:val="center"/>
              <w:rPr>
                <w:sz w:val="24"/>
              </w:rPr>
            </w:pPr>
            <w:r>
              <w:rPr>
                <w:sz w:val="24"/>
              </w:rPr>
              <w:t>0-1</w:t>
            </w:r>
          </w:p>
        </w:tc>
        <w:tc>
          <w:tcPr>
            <w:tcW w:w="1441" w:type="dxa"/>
          </w:tcPr>
          <w:p w14:paraId="014B2AE5" w14:textId="77777777" w:rsidR="00C62228" w:rsidRDefault="00E6392B">
            <w:pPr>
              <w:pStyle w:val="TableParagraph"/>
              <w:spacing w:before="169"/>
              <w:ind w:left="343" w:right="329"/>
              <w:jc w:val="center"/>
              <w:rPr>
                <w:sz w:val="24"/>
              </w:rPr>
            </w:pPr>
            <w:r>
              <w:rPr>
                <w:sz w:val="24"/>
              </w:rPr>
              <w:t>0-1</w:t>
            </w:r>
          </w:p>
        </w:tc>
        <w:tc>
          <w:tcPr>
            <w:tcW w:w="1441" w:type="dxa"/>
            <w:vMerge/>
            <w:tcBorders>
              <w:top w:val="nil"/>
            </w:tcBorders>
          </w:tcPr>
          <w:p w14:paraId="3BB93103" w14:textId="77777777" w:rsidR="00C62228" w:rsidRDefault="00C62228">
            <w:pPr>
              <w:rPr>
                <w:sz w:val="2"/>
                <w:szCs w:val="2"/>
              </w:rPr>
            </w:pPr>
          </w:p>
        </w:tc>
        <w:tc>
          <w:tcPr>
            <w:tcW w:w="1352" w:type="dxa"/>
          </w:tcPr>
          <w:p w14:paraId="4A9A252B" w14:textId="77777777" w:rsidR="00C62228" w:rsidRDefault="00E6392B">
            <w:pPr>
              <w:pStyle w:val="TableParagraph"/>
              <w:spacing w:before="169"/>
              <w:ind w:left="252" w:right="239"/>
              <w:jc w:val="center"/>
              <w:rPr>
                <w:sz w:val="24"/>
              </w:rPr>
            </w:pPr>
            <w:r>
              <w:rPr>
                <w:sz w:val="24"/>
              </w:rPr>
              <w:t>0-1</w:t>
            </w:r>
          </w:p>
        </w:tc>
        <w:tc>
          <w:tcPr>
            <w:tcW w:w="1381" w:type="dxa"/>
          </w:tcPr>
          <w:p w14:paraId="2F51FA0A" w14:textId="77777777" w:rsidR="001E1AC2" w:rsidRDefault="001E1AC2" w:rsidP="001E1AC2">
            <w:pPr>
              <w:pStyle w:val="TableParagraph"/>
              <w:ind w:left="246" w:right="240"/>
              <w:jc w:val="center"/>
              <w:rPr>
                <w:sz w:val="24"/>
              </w:rPr>
            </w:pPr>
          </w:p>
          <w:p w14:paraId="1690C933" w14:textId="0ED57E11" w:rsidR="00C62228" w:rsidRDefault="001E1AC2" w:rsidP="001E1AC2">
            <w:pPr>
              <w:pStyle w:val="TableParagraph"/>
              <w:ind w:left="246" w:right="240"/>
              <w:jc w:val="center"/>
              <w:rPr>
                <w:sz w:val="24"/>
              </w:rPr>
            </w:pPr>
            <w:r>
              <w:rPr>
                <w:sz w:val="24"/>
              </w:rPr>
              <w:t>0</w:t>
            </w:r>
          </w:p>
        </w:tc>
      </w:tr>
      <w:tr w:rsidR="00C62228" w14:paraId="3ACB7444" w14:textId="77777777">
        <w:trPr>
          <w:trHeight w:val="615"/>
        </w:trPr>
        <w:tc>
          <w:tcPr>
            <w:tcW w:w="3140" w:type="dxa"/>
          </w:tcPr>
          <w:p w14:paraId="0D67F4F0" w14:textId="77777777" w:rsidR="00C62228" w:rsidRDefault="00E6392B" w:rsidP="00A56AC1">
            <w:pPr>
              <w:pStyle w:val="TableParagraph"/>
              <w:spacing w:before="152"/>
              <w:rPr>
                <w:sz w:val="24"/>
              </w:rPr>
            </w:pPr>
            <w:r>
              <w:rPr>
                <w:sz w:val="24"/>
              </w:rPr>
              <w:t>Industry Specific Courses</w:t>
            </w:r>
          </w:p>
        </w:tc>
        <w:tc>
          <w:tcPr>
            <w:tcW w:w="1261" w:type="dxa"/>
          </w:tcPr>
          <w:p w14:paraId="682C5C5F" w14:textId="73E8280B" w:rsidR="00C62228" w:rsidRDefault="00A47A0B">
            <w:pPr>
              <w:pStyle w:val="TableParagraph"/>
              <w:spacing w:before="152"/>
              <w:ind w:left="18"/>
              <w:jc w:val="center"/>
              <w:rPr>
                <w:sz w:val="24"/>
              </w:rPr>
            </w:pPr>
            <w:r>
              <w:rPr>
                <w:w w:val="99"/>
                <w:sz w:val="24"/>
              </w:rPr>
              <w:t>0-6</w:t>
            </w:r>
          </w:p>
        </w:tc>
        <w:tc>
          <w:tcPr>
            <w:tcW w:w="1441" w:type="dxa"/>
          </w:tcPr>
          <w:p w14:paraId="08E0A9C4" w14:textId="585EE8EE" w:rsidR="00C62228" w:rsidRDefault="00E6392B">
            <w:pPr>
              <w:pStyle w:val="TableParagraph"/>
              <w:spacing w:before="152"/>
              <w:ind w:left="343" w:right="329"/>
              <w:jc w:val="center"/>
              <w:rPr>
                <w:sz w:val="24"/>
              </w:rPr>
            </w:pPr>
            <w:r>
              <w:rPr>
                <w:sz w:val="24"/>
              </w:rPr>
              <w:t>0-</w:t>
            </w:r>
            <w:r w:rsidR="00A47A0B">
              <w:rPr>
                <w:sz w:val="24"/>
              </w:rPr>
              <w:t>6</w:t>
            </w:r>
          </w:p>
        </w:tc>
        <w:tc>
          <w:tcPr>
            <w:tcW w:w="1441" w:type="dxa"/>
            <w:vMerge/>
            <w:tcBorders>
              <w:top w:val="nil"/>
            </w:tcBorders>
          </w:tcPr>
          <w:p w14:paraId="2DDD8458" w14:textId="77777777" w:rsidR="00C62228" w:rsidRDefault="00C62228">
            <w:pPr>
              <w:rPr>
                <w:sz w:val="2"/>
                <w:szCs w:val="2"/>
              </w:rPr>
            </w:pPr>
          </w:p>
        </w:tc>
        <w:tc>
          <w:tcPr>
            <w:tcW w:w="1352" w:type="dxa"/>
          </w:tcPr>
          <w:p w14:paraId="262AEA07" w14:textId="77777777" w:rsidR="00C62228" w:rsidRDefault="00E6392B">
            <w:pPr>
              <w:pStyle w:val="TableParagraph"/>
              <w:spacing w:before="152"/>
              <w:ind w:left="252" w:right="239"/>
              <w:jc w:val="center"/>
              <w:rPr>
                <w:sz w:val="24"/>
              </w:rPr>
            </w:pPr>
            <w:r>
              <w:rPr>
                <w:sz w:val="24"/>
              </w:rPr>
              <w:t>0-6</w:t>
            </w:r>
          </w:p>
        </w:tc>
        <w:tc>
          <w:tcPr>
            <w:tcW w:w="1381" w:type="dxa"/>
          </w:tcPr>
          <w:p w14:paraId="5760E203" w14:textId="77777777" w:rsidR="00C62228" w:rsidRDefault="00E6392B">
            <w:pPr>
              <w:pStyle w:val="TableParagraph"/>
              <w:spacing w:before="152"/>
              <w:ind w:left="246" w:right="238"/>
              <w:jc w:val="center"/>
              <w:rPr>
                <w:sz w:val="24"/>
              </w:rPr>
            </w:pPr>
            <w:r>
              <w:rPr>
                <w:sz w:val="24"/>
              </w:rPr>
              <w:t>0-6</w:t>
            </w:r>
          </w:p>
        </w:tc>
      </w:tr>
      <w:tr w:rsidR="00C62228" w14:paraId="37494D3E" w14:textId="77777777">
        <w:trPr>
          <w:trHeight w:val="452"/>
        </w:trPr>
        <w:tc>
          <w:tcPr>
            <w:tcW w:w="3140" w:type="dxa"/>
          </w:tcPr>
          <w:p w14:paraId="2A38331D" w14:textId="77777777" w:rsidR="00C62228" w:rsidRDefault="00E6392B">
            <w:pPr>
              <w:pStyle w:val="TableParagraph"/>
              <w:spacing w:before="70"/>
              <w:ind w:left="78"/>
              <w:rPr>
                <w:sz w:val="24"/>
              </w:rPr>
            </w:pPr>
            <w:r>
              <w:rPr>
                <w:sz w:val="24"/>
              </w:rPr>
              <w:t>Total</w:t>
            </w:r>
          </w:p>
        </w:tc>
        <w:tc>
          <w:tcPr>
            <w:tcW w:w="1261" w:type="dxa"/>
          </w:tcPr>
          <w:p w14:paraId="490DB447" w14:textId="77777777" w:rsidR="00C62228" w:rsidRDefault="00E6392B">
            <w:pPr>
              <w:pStyle w:val="TableParagraph"/>
              <w:spacing w:before="70"/>
              <w:ind w:left="299" w:right="284"/>
              <w:jc w:val="center"/>
              <w:rPr>
                <w:sz w:val="24"/>
              </w:rPr>
            </w:pPr>
            <w:r>
              <w:rPr>
                <w:sz w:val="24"/>
              </w:rPr>
              <w:t>25</w:t>
            </w:r>
          </w:p>
        </w:tc>
        <w:tc>
          <w:tcPr>
            <w:tcW w:w="1441" w:type="dxa"/>
          </w:tcPr>
          <w:p w14:paraId="2DC9F258" w14:textId="77777777" w:rsidR="00C62228" w:rsidRDefault="00E6392B">
            <w:pPr>
              <w:pStyle w:val="TableParagraph"/>
              <w:spacing w:before="70"/>
              <w:ind w:left="345" w:right="329"/>
              <w:jc w:val="center"/>
              <w:rPr>
                <w:sz w:val="24"/>
              </w:rPr>
            </w:pPr>
            <w:r>
              <w:rPr>
                <w:sz w:val="24"/>
              </w:rPr>
              <w:t>25</w:t>
            </w:r>
          </w:p>
        </w:tc>
        <w:tc>
          <w:tcPr>
            <w:tcW w:w="1441" w:type="dxa"/>
            <w:vMerge/>
            <w:tcBorders>
              <w:top w:val="nil"/>
            </w:tcBorders>
          </w:tcPr>
          <w:p w14:paraId="3762D8AF" w14:textId="77777777" w:rsidR="00C62228" w:rsidRDefault="00C62228">
            <w:pPr>
              <w:rPr>
                <w:sz w:val="2"/>
                <w:szCs w:val="2"/>
              </w:rPr>
            </w:pPr>
          </w:p>
        </w:tc>
        <w:tc>
          <w:tcPr>
            <w:tcW w:w="1352" w:type="dxa"/>
          </w:tcPr>
          <w:p w14:paraId="661F8CAF" w14:textId="77777777" w:rsidR="00C62228" w:rsidRDefault="00E6392B">
            <w:pPr>
              <w:pStyle w:val="TableParagraph"/>
              <w:spacing w:before="70"/>
              <w:ind w:left="250" w:right="239"/>
              <w:jc w:val="center"/>
              <w:rPr>
                <w:sz w:val="24"/>
              </w:rPr>
            </w:pPr>
            <w:r>
              <w:rPr>
                <w:sz w:val="24"/>
              </w:rPr>
              <w:t>29</w:t>
            </w:r>
          </w:p>
        </w:tc>
        <w:tc>
          <w:tcPr>
            <w:tcW w:w="1381" w:type="dxa"/>
          </w:tcPr>
          <w:p w14:paraId="636510FB" w14:textId="77777777" w:rsidR="00C62228" w:rsidRDefault="00E6392B">
            <w:pPr>
              <w:pStyle w:val="TableParagraph"/>
              <w:spacing w:before="70"/>
              <w:ind w:left="245" w:right="240"/>
              <w:jc w:val="center"/>
              <w:rPr>
                <w:sz w:val="24"/>
              </w:rPr>
            </w:pPr>
            <w:r>
              <w:rPr>
                <w:sz w:val="24"/>
              </w:rPr>
              <w:t>27</w:t>
            </w:r>
          </w:p>
        </w:tc>
      </w:tr>
      <w:tr w:rsidR="00C62228" w14:paraId="341B1383" w14:textId="77777777">
        <w:trPr>
          <w:trHeight w:val="457"/>
        </w:trPr>
        <w:tc>
          <w:tcPr>
            <w:tcW w:w="10016" w:type="dxa"/>
            <w:gridSpan w:val="6"/>
          </w:tcPr>
          <w:p w14:paraId="1225181F" w14:textId="77777777" w:rsidR="00C62228" w:rsidRDefault="00E6392B">
            <w:pPr>
              <w:pStyle w:val="TableParagraph"/>
              <w:spacing w:before="78"/>
              <w:ind w:left="1755" w:right="1742"/>
              <w:jc w:val="center"/>
              <w:rPr>
                <w:b/>
                <w:sz w:val="24"/>
              </w:rPr>
            </w:pPr>
            <w:r>
              <w:rPr>
                <w:b/>
                <w:sz w:val="24"/>
              </w:rPr>
              <w:t>Minimum Credit Unit prescribed for the Programme – 106 CU</w:t>
            </w:r>
          </w:p>
        </w:tc>
      </w:tr>
    </w:tbl>
    <w:p w14:paraId="0DC84F8D" w14:textId="77777777" w:rsidR="00C62228" w:rsidRDefault="00C62228">
      <w:pPr>
        <w:pStyle w:val="BodyText"/>
        <w:spacing w:before="8"/>
        <w:rPr>
          <w:sz w:val="36"/>
        </w:rPr>
      </w:pPr>
    </w:p>
    <w:p w14:paraId="58A08839" w14:textId="77777777" w:rsidR="00C62228" w:rsidRDefault="00E6392B">
      <w:pPr>
        <w:ind w:left="741" w:right="292"/>
        <w:jc w:val="center"/>
        <w:rPr>
          <w:b/>
          <w:sz w:val="28"/>
        </w:rPr>
      </w:pPr>
      <w:r>
        <w:rPr>
          <w:b/>
          <w:sz w:val="28"/>
        </w:rPr>
        <w:t>Model Framework for Two Years Full-Time Masters Programme in Commerce</w:t>
      </w:r>
    </w:p>
    <w:p w14:paraId="2196CECC" w14:textId="77777777" w:rsidR="00C62228" w:rsidRDefault="00E6392B">
      <w:pPr>
        <w:pStyle w:val="BodyText"/>
        <w:spacing w:before="199"/>
        <w:ind w:left="741" w:right="288"/>
        <w:jc w:val="center"/>
      </w:pPr>
      <w:r>
        <w:t>Course ‘Credit distribution (Semester-Wise)</w:t>
      </w:r>
    </w:p>
    <w:p w14:paraId="318824A7" w14:textId="34F54C61" w:rsidR="00C62228" w:rsidRDefault="00E6392B">
      <w:pPr>
        <w:pStyle w:val="Heading1"/>
        <w:ind w:right="289"/>
      </w:pPr>
      <w:r>
        <w:t xml:space="preserve">M.Com, </w:t>
      </w:r>
      <w:r w:rsidR="00E732E8">
        <w:t>M. Com</w:t>
      </w:r>
      <w:r>
        <w:t xml:space="preserve"> (FM)</w:t>
      </w:r>
    </w:p>
    <w:tbl>
      <w:tblPr>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4"/>
        <w:gridCol w:w="1351"/>
        <w:gridCol w:w="1447"/>
        <w:gridCol w:w="1538"/>
        <w:gridCol w:w="1362"/>
        <w:gridCol w:w="1216"/>
      </w:tblGrid>
      <w:tr w:rsidR="00C62228" w14:paraId="7716DE10" w14:textId="77777777">
        <w:trPr>
          <w:trHeight w:val="726"/>
        </w:trPr>
        <w:tc>
          <w:tcPr>
            <w:tcW w:w="9888" w:type="dxa"/>
            <w:gridSpan w:val="6"/>
          </w:tcPr>
          <w:p w14:paraId="4EF2EB84" w14:textId="77777777" w:rsidR="00C62228" w:rsidRDefault="00E6392B">
            <w:pPr>
              <w:pStyle w:val="TableParagraph"/>
              <w:spacing w:before="35"/>
              <w:ind w:left="5119"/>
              <w:rPr>
                <w:b/>
                <w:sz w:val="24"/>
              </w:rPr>
            </w:pPr>
            <w:r>
              <w:rPr>
                <w:b/>
                <w:sz w:val="24"/>
              </w:rPr>
              <w:t>Duration: 2 Years</w:t>
            </w:r>
          </w:p>
          <w:p w14:paraId="5842006B" w14:textId="77777777" w:rsidR="00C62228" w:rsidRDefault="00E6392B">
            <w:pPr>
              <w:pStyle w:val="TableParagraph"/>
              <w:spacing w:before="41"/>
              <w:ind w:left="78"/>
              <w:rPr>
                <w:b/>
                <w:sz w:val="24"/>
              </w:rPr>
            </w:pPr>
            <w:r>
              <w:rPr>
                <w:b/>
                <w:sz w:val="24"/>
              </w:rPr>
              <w:t>Semester: 4</w:t>
            </w:r>
          </w:p>
        </w:tc>
      </w:tr>
      <w:tr w:rsidR="00C62228" w14:paraId="01FB0F1B" w14:textId="77777777">
        <w:trPr>
          <w:trHeight w:val="846"/>
        </w:trPr>
        <w:tc>
          <w:tcPr>
            <w:tcW w:w="2974" w:type="dxa"/>
          </w:tcPr>
          <w:p w14:paraId="4351F9CF" w14:textId="77777777" w:rsidR="00C62228" w:rsidRDefault="00E6392B">
            <w:pPr>
              <w:pStyle w:val="TableParagraph"/>
              <w:spacing w:before="205"/>
              <w:ind w:right="1054"/>
              <w:jc w:val="right"/>
              <w:rPr>
                <w:b/>
                <w:sz w:val="24"/>
              </w:rPr>
            </w:pPr>
            <w:r>
              <w:rPr>
                <w:b/>
                <w:sz w:val="24"/>
              </w:rPr>
              <w:t>Courses</w:t>
            </w:r>
          </w:p>
        </w:tc>
        <w:tc>
          <w:tcPr>
            <w:tcW w:w="1351" w:type="dxa"/>
          </w:tcPr>
          <w:p w14:paraId="3AE9468D" w14:textId="77777777" w:rsidR="00C62228" w:rsidRDefault="00E6392B">
            <w:pPr>
              <w:pStyle w:val="TableParagraph"/>
              <w:spacing w:before="205"/>
              <w:ind w:left="354"/>
              <w:rPr>
                <w:b/>
                <w:sz w:val="24"/>
              </w:rPr>
            </w:pPr>
            <w:r>
              <w:rPr>
                <w:b/>
                <w:sz w:val="24"/>
              </w:rPr>
              <w:t>Sem-1</w:t>
            </w:r>
          </w:p>
        </w:tc>
        <w:tc>
          <w:tcPr>
            <w:tcW w:w="1447" w:type="dxa"/>
          </w:tcPr>
          <w:p w14:paraId="22446C96" w14:textId="77777777" w:rsidR="00C62228" w:rsidRDefault="00E6392B">
            <w:pPr>
              <w:pStyle w:val="TableParagraph"/>
              <w:spacing w:before="205"/>
              <w:ind w:left="403"/>
              <w:rPr>
                <w:b/>
                <w:sz w:val="24"/>
              </w:rPr>
            </w:pPr>
            <w:r>
              <w:rPr>
                <w:b/>
                <w:sz w:val="24"/>
              </w:rPr>
              <w:t>Sem-2</w:t>
            </w:r>
          </w:p>
        </w:tc>
        <w:tc>
          <w:tcPr>
            <w:tcW w:w="1538" w:type="dxa"/>
          </w:tcPr>
          <w:p w14:paraId="36067668" w14:textId="77777777" w:rsidR="00C62228" w:rsidRDefault="00E6392B">
            <w:pPr>
              <w:pStyle w:val="TableParagraph"/>
              <w:spacing w:line="360" w:lineRule="auto"/>
              <w:ind w:left="458" w:right="288" w:hanging="128"/>
              <w:rPr>
                <w:b/>
                <w:sz w:val="24"/>
              </w:rPr>
            </w:pPr>
            <w:r>
              <w:rPr>
                <w:b/>
                <w:sz w:val="24"/>
              </w:rPr>
              <w:t>Summer Break</w:t>
            </w:r>
          </w:p>
        </w:tc>
        <w:tc>
          <w:tcPr>
            <w:tcW w:w="1362" w:type="dxa"/>
          </w:tcPr>
          <w:p w14:paraId="30F94B4C" w14:textId="77777777" w:rsidR="00C62228" w:rsidRDefault="00E6392B">
            <w:pPr>
              <w:pStyle w:val="TableParagraph"/>
              <w:spacing w:before="205"/>
              <w:ind w:left="340" w:right="321"/>
              <w:jc w:val="center"/>
              <w:rPr>
                <w:b/>
                <w:sz w:val="24"/>
              </w:rPr>
            </w:pPr>
            <w:r>
              <w:rPr>
                <w:b/>
                <w:sz w:val="24"/>
              </w:rPr>
              <w:t>Sem-3</w:t>
            </w:r>
          </w:p>
        </w:tc>
        <w:tc>
          <w:tcPr>
            <w:tcW w:w="1216" w:type="dxa"/>
          </w:tcPr>
          <w:p w14:paraId="66CA8271" w14:textId="77777777" w:rsidR="00C62228" w:rsidRDefault="00E6392B">
            <w:pPr>
              <w:pStyle w:val="TableParagraph"/>
              <w:spacing w:before="205"/>
              <w:ind w:left="270" w:right="246"/>
              <w:jc w:val="center"/>
              <w:rPr>
                <w:b/>
                <w:sz w:val="24"/>
              </w:rPr>
            </w:pPr>
            <w:r>
              <w:rPr>
                <w:b/>
                <w:sz w:val="24"/>
              </w:rPr>
              <w:t>Sem-4</w:t>
            </w:r>
          </w:p>
        </w:tc>
      </w:tr>
      <w:tr w:rsidR="00C62228" w14:paraId="2D4926DC" w14:textId="77777777">
        <w:trPr>
          <w:trHeight w:val="431"/>
        </w:trPr>
        <w:tc>
          <w:tcPr>
            <w:tcW w:w="2974" w:type="dxa"/>
          </w:tcPr>
          <w:p w14:paraId="177F416C" w14:textId="77777777" w:rsidR="00C62228" w:rsidRDefault="00E6392B">
            <w:pPr>
              <w:pStyle w:val="TableParagraph"/>
              <w:spacing w:line="268" w:lineRule="exact"/>
              <w:ind w:right="1034"/>
              <w:jc w:val="right"/>
              <w:rPr>
                <w:sz w:val="24"/>
              </w:rPr>
            </w:pPr>
            <w:r>
              <w:rPr>
                <w:sz w:val="24"/>
              </w:rPr>
              <w:t>Core Courses (CC)</w:t>
            </w:r>
          </w:p>
        </w:tc>
        <w:tc>
          <w:tcPr>
            <w:tcW w:w="1351" w:type="dxa"/>
          </w:tcPr>
          <w:p w14:paraId="07FD9213" w14:textId="77777777" w:rsidR="00C62228" w:rsidRDefault="00E6392B">
            <w:pPr>
              <w:pStyle w:val="TableParagraph"/>
              <w:spacing w:line="268" w:lineRule="exact"/>
              <w:ind w:left="395"/>
              <w:rPr>
                <w:sz w:val="24"/>
              </w:rPr>
            </w:pPr>
            <w:r>
              <w:rPr>
                <w:sz w:val="24"/>
              </w:rPr>
              <w:t>21-18</w:t>
            </w:r>
          </w:p>
        </w:tc>
        <w:tc>
          <w:tcPr>
            <w:tcW w:w="1447" w:type="dxa"/>
          </w:tcPr>
          <w:p w14:paraId="25D9921C" w14:textId="77777777" w:rsidR="00C62228" w:rsidRDefault="00E6392B">
            <w:pPr>
              <w:pStyle w:val="TableParagraph"/>
              <w:spacing w:line="268" w:lineRule="exact"/>
              <w:ind w:left="444"/>
              <w:rPr>
                <w:sz w:val="24"/>
              </w:rPr>
            </w:pPr>
            <w:r>
              <w:rPr>
                <w:sz w:val="24"/>
              </w:rPr>
              <w:t>21-18</w:t>
            </w:r>
          </w:p>
        </w:tc>
        <w:tc>
          <w:tcPr>
            <w:tcW w:w="1538" w:type="dxa"/>
          </w:tcPr>
          <w:p w14:paraId="26C70049" w14:textId="77777777" w:rsidR="00C62228" w:rsidRDefault="00E6392B">
            <w:pPr>
              <w:pStyle w:val="TableParagraph"/>
              <w:spacing w:line="268" w:lineRule="exact"/>
              <w:ind w:left="19"/>
              <w:jc w:val="center"/>
              <w:rPr>
                <w:sz w:val="24"/>
              </w:rPr>
            </w:pPr>
            <w:r>
              <w:rPr>
                <w:sz w:val="24"/>
              </w:rPr>
              <w:t>4</w:t>
            </w:r>
          </w:p>
        </w:tc>
        <w:tc>
          <w:tcPr>
            <w:tcW w:w="1362" w:type="dxa"/>
          </w:tcPr>
          <w:p w14:paraId="3B62A844" w14:textId="77777777" w:rsidR="00C62228" w:rsidRDefault="00E6392B">
            <w:pPr>
              <w:pStyle w:val="TableParagraph"/>
              <w:spacing w:line="268" w:lineRule="exact"/>
              <w:ind w:left="340" w:right="319"/>
              <w:jc w:val="center"/>
              <w:rPr>
                <w:sz w:val="24"/>
              </w:rPr>
            </w:pPr>
            <w:r>
              <w:rPr>
                <w:sz w:val="24"/>
              </w:rPr>
              <w:t>6-9</w:t>
            </w:r>
          </w:p>
        </w:tc>
        <w:tc>
          <w:tcPr>
            <w:tcW w:w="1216" w:type="dxa"/>
          </w:tcPr>
          <w:p w14:paraId="52DE17F0" w14:textId="77777777" w:rsidR="00C62228" w:rsidRDefault="00E6392B">
            <w:pPr>
              <w:pStyle w:val="TableParagraph"/>
              <w:spacing w:line="268" w:lineRule="exact"/>
              <w:ind w:left="270" w:right="243"/>
              <w:jc w:val="center"/>
              <w:rPr>
                <w:sz w:val="24"/>
              </w:rPr>
            </w:pPr>
            <w:r>
              <w:rPr>
                <w:sz w:val="24"/>
              </w:rPr>
              <w:t>3-6</w:t>
            </w:r>
          </w:p>
        </w:tc>
      </w:tr>
    </w:tbl>
    <w:p w14:paraId="6A648323" w14:textId="77777777" w:rsidR="00C62228" w:rsidRDefault="00C62228">
      <w:pPr>
        <w:spacing w:line="268" w:lineRule="exact"/>
        <w:jc w:val="center"/>
        <w:rPr>
          <w:sz w:val="24"/>
        </w:rPr>
        <w:sectPr w:rsidR="00C62228">
          <w:headerReference w:type="default" r:id="rId32"/>
          <w:footerReference w:type="default" r:id="rId33"/>
          <w:pgSz w:w="11900" w:h="16840"/>
          <w:pgMar w:top="520" w:right="0" w:bottom="1620" w:left="160" w:header="0" w:footer="1438" w:gutter="0"/>
          <w:pgNumType w:start="11"/>
          <w:cols w:space="720"/>
        </w:sectPr>
      </w:pPr>
    </w:p>
    <w:tbl>
      <w:tblPr>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74"/>
        <w:gridCol w:w="1351"/>
        <w:gridCol w:w="1447"/>
        <w:gridCol w:w="1538"/>
        <w:gridCol w:w="1362"/>
        <w:gridCol w:w="1216"/>
      </w:tblGrid>
      <w:tr w:rsidR="00C62228" w14:paraId="2AE0D6AB" w14:textId="77777777">
        <w:trPr>
          <w:trHeight w:val="428"/>
        </w:trPr>
        <w:tc>
          <w:tcPr>
            <w:tcW w:w="2974" w:type="dxa"/>
          </w:tcPr>
          <w:p w14:paraId="2D07BEEA" w14:textId="77777777" w:rsidR="00C62228" w:rsidRDefault="00E6392B">
            <w:pPr>
              <w:pStyle w:val="TableParagraph"/>
              <w:spacing w:before="3"/>
              <w:ind w:left="78"/>
              <w:rPr>
                <w:sz w:val="24"/>
              </w:rPr>
            </w:pPr>
            <w:r>
              <w:rPr>
                <w:sz w:val="24"/>
              </w:rPr>
              <w:lastRenderedPageBreak/>
              <w:t>Allied Courses (AC)</w:t>
            </w:r>
          </w:p>
        </w:tc>
        <w:tc>
          <w:tcPr>
            <w:tcW w:w="1351" w:type="dxa"/>
          </w:tcPr>
          <w:p w14:paraId="1D33F1C0" w14:textId="77777777" w:rsidR="00C62228" w:rsidRDefault="00E6392B">
            <w:pPr>
              <w:pStyle w:val="TableParagraph"/>
              <w:spacing w:before="3"/>
              <w:ind w:left="20"/>
              <w:jc w:val="center"/>
              <w:rPr>
                <w:sz w:val="24"/>
              </w:rPr>
            </w:pPr>
            <w:r>
              <w:rPr>
                <w:w w:val="99"/>
                <w:sz w:val="24"/>
              </w:rPr>
              <w:t>-</w:t>
            </w:r>
          </w:p>
        </w:tc>
        <w:tc>
          <w:tcPr>
            <w:tcW w:w="1447" w:type="dxa"/>
          </w:tcPr>
          <w:p w14:paraId="6CCE04F3" w14:textId="77777777" w:rsidR="00C62228" w:rsidRDefault="00E6392B">
            <w:pPr>
              <w:pStyle w:val="TableParagraph"/>
              <w:spacing w:before="3"/>
              <w:ind w:left="21"/>
              <w:jc w:val="center"/>
              <w:rPr>
                <w:sz w:val="24"/>
              </w:rPr>
            </w:pPr>
            <w:r>
              <w:rPr>
                <w:w w:val="99"/>
                <w:sz w:val="24"/>
              </w:rPr>
              <w:t>-</w:t>
            </w:r>
          </w:p>
        </w:tc>
        <w:tc>
          <w:tcPr>
            <w:tcW w:w="1538" w:type="dxa"/>
            <w:vMerge w:val="restart"/>
          </w:tcPr>
          <w:p w14:paraId="36A0D2F1" w14:textId="77777777" w:rsidR="00C62228" w:rsidRDefault="00C62228">
            <w:pPr>
              <w:pStyle w:val="TableParagraph"/>
              <w:rPr>
                <w:sz w:val="24"/>
              </w:rPr>
            </w:pPr>
          </w:p>
        </w:tc>
        <w:tc>
          <w:tcPr>
            <w:tcW w:w="1362" w:type="dxa"/>
          </w:tcPr>
          <w:p w14:paraId="52C93A59" w14:textId="77777777" w:rsidR="00C62228" w:rsidRDefault="00E6392B">
            <w:pPr>
              <w:pStyle w:val="TableParagraph"/>
              <w:spacing w:before="3"/>
              <w:ind w:left="22"/>
              <w:jc w:val="center"/>
              <w:rPr>
                <w:sz w:val="24"/>
              </w:rPr>
            </w:pPr>
            <w:r>
              <w:rPr>
                <w:w w:val="99"/>
                <w:sz w:val="24"/>
              </w:rPr>
              <w:t>-</w:t>
            </w:r>
          </w:p>
        </w:tc>
        <w:tc>
          <w:tcPr>
            <w:tcW w:w="1216" w:type="dxa"/>
          </w:tcPr>
          <w:p w14:paraId="0CD03729" w14:textId="77777777" w:rsidR="00C62228" w:rsidRDefault="00E6392B">
            <w:pPr>
              <w:pStyle w:val="TableParagraph"/>
              <w:spacing w:before="3"/>
              <w:ind w:left="27"/>
              <w:jc w:val="center"/>
              <w:rPr>
                <w:sz w:val="24"/>
              </w:rPr>
            </w:pPr>
            <w:r>
              <w:rPr>
                <w:w w:val="99"/>
                <w:sz w:val="24"/>
              </w:rPr>
              <w:t>-</w:t>
            </w:r>
          </w:p>
        </w:tc>
      </w:tr>
      <w:tr w:rsidR="00C62228" w14:paraId="44C65A46" w14:textId="77777777">
        <w:trPr>
          <w:trHeight w:val="846"/>
        </w:trPr>
        <w:tc>
          <w:tcPr>
            <w:tcW w:w="2974" w:type="dxa"/>
          </w:tcPr>
          <w:p w14:paraId="0E982F7F" w14:textId="77777777" w:rsidR="00C62228" w:rsidRDefault="00E6392B">
            <w:pPr>
              <w:pStyle w:val="TableParagraph"/>
              <w:spacing w:before="6"/>
              <w:ind w:left="78"/>
              <w:rPr>
                <w:sz w:val="24"/>
              </w:rPr>
            </w:pPr>
            <w:r>
              <w:rPr>
                <w:sz w:val="24"/>
              </w:rPr>
              <w:t>Value Addition Course</w:t>
            </w:r>
          </w:p>
          <w:p w14:paraId="7F62D8A6" w14:textId="77777777" w:rsidR="00C62228" w:rsidRDefault="00E6392B">
            <w:pPr>
              <w:pStyle w:val="TableParagraph"/>
              <w:spacing w:before="137"/>
              <w:ind w:left="78"/>
              <w:rPr>
                <w:sz w:val="24"/>
              </w:rPr>
            </w:pPr>
            <w:r>
              <w:rPr>
                <w:sz w:val="24"/>
              </w:rPr>
              <w:t>(VAC)</w:t>
            </w:r>
          </w:p>
        </w:tc>
        <w:tc>
          <w:tcPr>
            <w:tcW w:w="1351" w:type="dxa"/>
          </w:tcPr>
          <w:p w14:paraId="0E1E5D61" w14:textId="77777777" w:rsidR="00C62228" w:rsidRDefault="00E6392B">
            <w:pPr>
              <w:pStyle w:val="TableParagraph"/>
              <w:spacing w:before="212"/>
              <w:ind w:left="17"/>
              <w:jc w:val="center"/>
              <w:rPr>
                <w:sz w:val="24"/>
              </w:rPr>
            </w:pPr>
            <w:r>
              <w:rPr>
                <w:sz w:val="24"/>
              </w:rPr>
              <w:t>4</w:t>
            </w:r>
          </w:p>
        </w:tc>
        <w:tc>
          <w:tcPr>
            <w:tcW w:w="1447" w:type="dxa"/>
          </w:tcPr>
          <w:p w14:paraId="3DF11C7E" w14:textId="77777777" w:rsidR="00C62228" w:rsidRDefault="00E6392B">
            <w:pPr>
              <w:pStyle w:val="TableParagraph"/>
              <w:spacing w:before="212"/>
              <w:ind w:left="18"/>
              <w:jc w:val="center"/>
              <w:rPr>
                <w:sz w:val="24"/>
              </w:rPr>
            </w:pPr>
            <w:r>
              <w:rPr>
                <w:sz w:val="24"/>
              </w:rPr>
              <w:t>4</w:t>
            </w:r>
          </w:p>
        </w:tc>
        <w:tc>
          <w:tcPr>
            <w:tcW w:w="1538" w:type="dxa"/>
            <w:vMerge/>
            <w:tcBorders>
              <w:top w:val="nil"/>
            </w:tcBorders>
          </w:tcPr>
          <w:p w14:paraId="65DEE7D6" w14:textId="77777777" w:rsidR="00C62228" w:rsidRDefault="00C62228">
            <w:pPr>
              <w:rPr>
                <w:sz w:val="2"/>
                <w:szCs w:val="2"/>
              </w:rPr>
            </w:pPr>
          </w:p>
        </w:tc>
        <w:tc>
          <w:tcPr>
            <w:tcW w:w="1362" w:type="dxa"/>
          </w:tcPr>
          <w:p w14:paraId="3370E352" w14:textId="77777777" w:rsidR="00C62228" w:rsidRDefault="00E6392B">
            <w:pPr>
              <w:pStyle w:val="TableParagraph"/>
              <w:spacing w:before="212"/>
              <w:ind w:left="24"/>
              <w:jc w:val="center"/>
              <w:rPr>
                <w:sz w:val="24"/>
              </w:rPr>
            </w:pPr>
            <w:r>
              <w:rPr>
                <w:sz w:val="24"/>
              </w:rPr>
              <w:t>4</w:t>
            </w:r>
          </w:p>
        </w:tc>
        <w:tc>
          <w:tcPr>
            <w:tcW w:w="1216" w:type="dxa"/>
          </w:tcPr>
          <w:p w14:paraId="0CCD8DD2" w14:textId="77777777" w:rsidR="00C62228" w:rsidRDefault="00E6392B">
            <w:pPr>
              <w:pStyle w:val="TableParagraph"/>
              <w:spacing w:before="212"/>
              <w:ind w:left="24"/>
              <w:jc w:val="center"/>
              <w:rPr>
                <w:sz w:val="24"/>
              </w:rPr>
            </w:pPr>
            <w:r>
              <w:rPr>
                <w:sz w:val="24"/>
              </w:rPr>
              <w:t>4</w:t>
            </w:r>
          </w:p>
        </w:tc>
      </w:tr>
      <w:tr w:rsidR="00C62228" w14:paraId="79B0063D" w14:textId="77777777">
        <w:trPr>
          <w:trHeight w:val="844"/>
        </w:trPr>
        <w:tc>
          <w:tcPr>
            <w:tcW w:w="2974" w:type="dxa"/>
          </w:tcPr>
          <w:p w14:paraId="088216FC" w14:textId="77777777" w:rsidR="00C62228" w:rsidRDefault="00E6392B">
            <w:pPr>
              <w:pStyle w:val="TableParagraph"/>
              <w:spacing w:before="3"/>
              <w:ind w:left="78"/>
              <w:rPr>
                <w:sz w:val="24"/>
              </w:rPr>
            </w:pPr>
            <w:r>
              <w:rPr>
                <w:sz w:val="24"/>
              </w:rPr>
              <w:t>Specialization Electives</w:t>
            </w:r>
          </w:p>
          <w:p w14:paraId="01B87613" w14:textId="77777777" w:rsidR="00C62228" w:rsidRDefault="00E6392B">
            <w:pPr>
              <w:pStyle w:val="TableParagraph"/>
              <w:spacing w:before="139"/>
              <w:ind w:left="78"/>
              <w:rPr>
                <w:sz w:val="24"/>
              </w:rPr>
            </w:pPr>
            <w:r>
              <w:rPr>
                <w:sz w:val="24"/>
              </w:rPr>
              <w:t>(SEC)</w:t>
            </w:r>
          </w:p>
        </w:tc>
        <w:tc>
          <w:tcPr>
            <w:tcW w:w="1351" w:type="dxa"/>
          </w:tcPr>
          <w:p w14:paraId="1C96770B" w14:textId="77777777" w:rsidR="00C62228" w:rsidRDefault="00E6392B">
            <w:pPr>
              <w:pStyle w:val="TableParagraph"/>
              <w:spacing w:before="210"/>
              <w:ind w:left="20"/>
              <w:jc w:val="center"/>
              <w:rPr>
                <w:sz w:val="24"/>
              </w:rPr>
            </w:pPr>
            <w:r>
              <w:rPr>
                <w:w w:val="99"/>
                <w:sz w:val="24"/>
              </w:rPr>
              <w:t>-</w:t>
            </w:r>
          </w:p>
        </w:tc>
        <w:tc>
          <w:tcPr>
            <w:tcW w:w="1447" w:type="dxa"/>
          </w:tcPr>
          <w:p w14:paraId="5361A70E" w14:textId="77777777" w:rsidR="00C62228" w:rsidRDefault="00E6392B">
            <w:pPr>
              <w:pStyle w:val="TableParagraph"/>
              <w:spacing w:before="210"/>
              <w:ind w:left="21"/>
              <w:jc w:val="center"/>
              <w:rPr>
                <w:sz w:val="24"/>
              </w:rPr>
            </w:pPr>
            <w:r>
              <w:rPr>
                <w:w w:val="99"/>
                <w:sz w:val="24"/>
              </w:rPr>
              <w:t>-</w:t>
            </w:r>
          </w:p>
        </w:tc>
        <w:tc>
          <w:tcPr>
            <w:tcW w:w="1538" w:type="dxa"/>
            <w:vMerge/>
            <w:tcBorders>
              <w:top w:val="nil"/>
            </w:tcBorders>
          </w:tcPr>
          <w:p w14:paraId="6452AE8F" w14:textId="77777777" w:rsidR="00C62228" w:rsidRDefault="00C62228">
            <w:pPr>
              <w:rPr>
                <w:sz w:val="2"/>
                <w:szCs w:val="2"/>
              </w:rPr>
            </w:pPr>
          </w:p>
        </w:tc>
        <w:tc>
          <w:tcPr>
            <w:tcW w:w="1362" w:type="dxa"/>
          </w:tcPr>
          <w:p w14:paraId="52FF820F" w14:textId="77777777" w:rsidR="00C62228" w:rsidRDefault="00E6392B">
            <w:pPr>
              <w:pStyle w:val="TableParagraph"/>
              <w:spacing w:before="210"/>
              <w:ind w:left="340" w:right="319"/>
              <w:jc w:val="center"/>
              <w:rPr>
                <w:sz w:val="24"/>
              </w:rPr>
            </w:pPr>
            <w:r>
              <w:rPr>
                <w:sz w:val="24"/>
              </w:rPr>
              <w:t>9-12</w:t>
            </w:r>
          </w:p>
        </w:tc>
        <w:tc>
          <w:tcPr>
            <w:tcW w:w="1216" w:type="dxa"/>
          </w:tcPr>
          <w:p w14:paraId="2F2D58AF" w14:textId="77777777" w:rsidR="00C62228" w:rsidRDefault="00E6392B">
            <w:pPr>
              <w:pStyle w:val="TableParagraph"/>
              <w:spacing w:before="210"/>
              <w:ind w:left="270" w:right="243"/>
              <w:jc w:val="center"/>
              <w:rPr>
                <w:sz w:val="24"/>
              </w:rPr>
            </w:pPr>
            <w:r>
              <w:rPr>
                <w:sz w:val="24"/>
              </w:rPr>
              <w:t>9-12</w:t>
            </w:r>
          </w:p>
        </w:tc>
      </w:tr>
      <w:tr w:rsidR="00C62228" w14:paraId="6BB451AE" w14:textId="77777777">
        <w:trPr>
          <w:trHeight w:val="431"/>
        </w:trPr>
        <w:tc>
          <w:tcPr>
            <w:tcW w:w="2974" w:type="dxa"/>
          </w:tcPr>
          <w:p w14:paraId="70EC5C1A" w14:textId="77777777" w:rsidR="00C62228" w:rsidRDefault="00E6392B">
            <w:pPr>
              <w:pStyle w:val="TableParagraph"/>
              <w:spacing w:before="6"/>
              <w:ind w:left="78"/>
              <w:rPr>
                <w:sz w:val="24"/>
              </w:rPr>
            </w:pPr>
            <w:r>
              <w:rPr>
                <w:sz w:val="24"/>
              </w:rPr>
              <w:t>Domain Electives (DEC)</w:t>
            </w:r>
          </w:p>
        </w:tc>
        <w:tc>
          <w:tcPr>
            <w:tcW w:w="1351" w:type="dxa"/>
          </w:tcPr>
          <w:p w14:paraId="36963AB8" w14:textId="77777777" w:rsidR="00C62228" w:rsidRDefault="00E6392B">
            <w:pPr>
              <w:pStyle w:val="TableParagraph"/>
              <w:spacing w:before="6"/>
              <w:ind w:left="244" w:right="225"/>
              <w:jc w:val="center"/>
              <w:rPr>
                <w:sz w:val="24"/>
              </w:rPr>
            </w:pPr>
            <w:r>
              <w:rPr>
                <w:sz w:val="24"/>
              </w:rPr>
              <w:t>0-2</w:t>
            </w:r>
          </w:p>
        </w:tc>
        <w:tc>
          <w:tcPr>
            <w:tcW w:w="1447" w:type="dxa"/>
          </w:tcPr>
          <w:p w14:paraId="3C5786A0" w14:textId="77777777" w:rsidR="00C62228" w:rsidRDefault="00E6392B">
            <w:pPr>
              <w:pStyle w:val="TableParagraph"/>
              <w:spacing w:before="6"/>
              <w:ind w:left="396" w:right="376"/>
              <w:jc w:val="center"/>
              <w:rPr>
                <w:sz w:val="24"/>
              </w:rPr>
            </w:pPr>
            <w:r>
              <w:rPr>
                <w:sz w:val="24"/>
              </w:rPr>
              <w:t>0-2</w:t>
            </w:r>
          </w:p>
        </w:tc>
        <w:tc>
          <w:tcPr>
            <w:tcW w:w="1538" w:type="dxa"/>
            <w:vMerge/>
            <w:tcBorders>
              <w:top w:val="nil"/>
            </w:tcBorders>
          </w:tcPr>
          <w:p w14:paraId="04D4838B" w14:textId="77777777" w:rsidR="00C62228" w:rsidRDefault="00C62228">
            <w:pPr>
              <w:rPr>
                <w:sz w:val="2"/>
                <w:szCs w:val="2"/>
              </w:rPr>
            </w:pPr>
          </w:p>
        </w:tc>
        <w:tc>
          <w:tcPr>
            <w:tcW w:w="1362" w:type="dxa"/>
          </w:tcPr>
          <w:p w14:paraId="67C70FAF" w14:textId="77777777" w:rsidR="00C62228" w:rsidRDefault="00E6392B">
            <w:pPr>
              <w:pStyle w:val="TableParagraph"/>
              <w:spacing w:before="6"/>
              <w:ind w:left="340" w:right="319"/>
              <w:jc w:val="center"/>
              <w:rPr>
                <w:sz w:val="24"/>
              </w:rPr>
            </w:pPr>
            <w:r>
              <w:rPr>
                <w:sz w:val="24"/>
              </w:rPr>
              <w:t>0-3</w:t>
            </w:r>
          </w:p>
        </w:tc>
        <w:tc>
          <w:tcPr>
            <w:tcW w:w="1216" w:type="dxa"/>
          </w:tcPr>
          <w:p w14:paraId="5AB1A283" w14:textId="77777777" w:rsidR="00C62228" w:rsidRDefault="00E6392B">
            <w:pPr>
              <w:pStyle w:val="TableParagraph"/>
              <w:spacing w:before="6"/>
              <w:ind w:left="27"/>
              <w:jc w:val="center"/>
              <w:rPr>
                <w:sz w:val="24"/>
              </w:rPr>
            </w:pPr>
            <w:r>
              <w:rPr>
                <w:w w:val="99"/>
                <w:sz w:val="24"/>
              </w:rPr>
              <w:t>-</w:t>
            </w:r>
          </w:p>
        </w:tc>
      </w:tr>
      <w:tr w:rsidR="00C62228" w14:paraId="08A932A6" w14:textId="77777777">
        <w:trPr>
          <w:trHeight w:val="431"/>
        </w:trPr>
        <w:tc>
          <w:tcPr>
            <w:tcW w:w="2974" w:type="dxa"/>
          </w:tcPr>
          <w:p w14:paraId="7FAE7518" w14:textId="77777777" w:rsidR="00C62228" w:rsidRDefault="00E6392B">
            <w:pPr>
              <w:pStyle w:val="TableParagraph"/>
              <w:spacing w:before="3"/>
              <w:ind w:left="78"/>
              <w:rPr>
                <w:sz w:val="24"/>
              </w:rPr>
            </w:pPr>
            <w:r>
              <w:rPr>
                <w:sz w:val="24"/>
              </w:rPr>
              <w:t>Open Electives (OEC)</w:t>
            </w:r>
          </w:p>
        </w:tc>
        <w:tc>
          <w:tcPr>
            <w:tcW w:w="1351" w:type="dxa"/>
          </w:tcPr>
          <w:p w14:paraId="62CF27B5" w14:textId="77777777" w:rsidR="00C62228" w:rsidRDefault="00E6392B">
            <w:pPr>
              <w:pStyle w:val="TableParagraph"/>
              <w:spacing w:before="3"/>
              <w:ind w:left="244" w:right="225"/>
              <w:jc w:val="center"/>
              <w:rPr>
                <w:sz w:val="24"/>
              </w:rPr>
            </w:pPr>
            <w:r>
              <w:rPr>
                <w:sz w:val="24"/>
              </w:rPr>
              <w:t>0-2</w:t>
            </w:r>
          </w:p>
        </w:tc>
        <w:tc>
          <w:tcPr>
            <w:tcW w:w="1447" w:type="dxa"/>
          </w:tcPr>
          <w:p w14:paraId="40332CAF" w14:textId="77777777" w:rsidR="00C62228" w:rsidRDefault="00E6392B">
            <w:pPr>
              <w:pStyle w:val="TableParagraph"/>
              <w:spacing w:before="3"/>
              <w:ind w:left="396" w:right="376"/>
              <w:jc w:val="center"/>
              <w:rPr>
                <w:sz w:val="24"/>
              </w:rPr>
            </w:pPr>
            <w:r>
              <w:rPr>
                <w:sz w:val="24"/>
              </w:rPr>
              <w:t>0-2</w:t>
            </w:r>
          </w:p>
        </w:tc>
        <w:tc>
          <w:tcPr>
            <w:tcW w:w="1538" w:type="dxa"/>
            <w:vMerge/>
            <w:tcBorders>
              <w:top w:val="nil"/>
            </w:tcBorders>
          </w:tcPr>
          <w:p w14:paraId="06461EED" w14:textId="77777777" w:rsidR="00C62228" w:rsidRDefault="00C62228">
            <w:pPr>
              <w:rPr>
                <w:sz w:val="2"/>
                <w:szCs w:val="2"/>
              </w:rPr>
            </w:pPr>
          </w:p>
        </w:tc>
        <w:tc>
          <w:tcPr>
            <w:tcW w:w="1362" w:type="dxa"/>
          </w:tcPr>
          <w:p w14:paraId="4B1D2C69" w14:textId="77777777" w:rsidR="00C62228" w:rsidRDefault="00E6392B">
            <w:pPr>
              <w:pStyle w:val="TableParagraph"/>
              <w:spacing w:before="3"/>
              <w:ind w:left="340" w:right="319"/>
              <w:jc w:val="center"/>
              <w:rPr>
                <w:sz w:val="24"/>
              </w:rPr>
            </w:pPr>
            <w:r>
              <w:rPr>
                <w:sz w:val="24"/>
              </w:rPr>
              <w:t>0-2</w:t>
            </w:r>
          </w:p>
        </w:tc>
        <w:tc>
          <w:tcPr>
            <w:tcW w:w="1216" w:type="dxa"/>
          </w:tcPr>
          <w:p w14:paraId="393D8878" w14:textId="77777777" w:rsidR="00C62228" w:rsidRDefault="00E6392B">
            <w:pPr>
              <w:pStyle w:val="TableParagraph"/>
              <w:spacing w:before="3"/>
              <w:ind w:left="27"/>
              <w:jc w:val="center"/>
              <w:rPr>
                <w:sz w:val="24"/>
              </w:rPr>
            </w:pPr>
            <w:r>
              <w:rPr>
                <w:w w:val="99"/>
                <w:sz w:val="24"/>
              </w:rPr>
              <w:t>-</w:t>
            </w:r>
          </w:p>
        </w:tc>
      </w:tr>
      <w:tr w:rsidR="00C62228" w14:paraId="44A5CC58" w14:textId="77777777">
        <w:trPr>
          <w:trHeight w:val="843"/>
        </w:trPr>
        <w:tc>
          <w:tcPr>
            <w:tcW w:w="2974" w:type="dxa"/>
          </w:tcPr>
          <w:p w14:paraId="5E08AF9E" w14:textId="77777777" w:rsidR="00C62228" w:rsidRDefault="00E6392B">
            <w:pPr>
              <w:pStyle w:val="TableParagraph"/>
              <w:spacing w:before="3"/>
              <w:ind w:left="78"/>
              <w:rPr>
                <w:sz w:val="24"/>
              </w:rPr>
            </w:pPr>
            <w:r>
              <w:rPr>
                <w:sz w:val="24"/>
              </w:rPr>
              <w:t>Skill Enhancement Courses</w:t>
            </w:r>
          </w:p>
          <w:p w14:paraId="0E462BC6" w14:textId="77777777" w:rsidR="00C62228" w:rsidRDefault="00E6392B">
            <w:pPr>
              <w:pStyle w:val="TableParagraph"/>
              <w:spacing w:before="139"/>
              <w:ind w:left="78"/>
              <w:rPr>
                <w:sz w:val="24"/>
              </w:rPr>
            </w:pPr>
            <w:r>
              <w:rPr>
                <w:sz w:val="24"/>
              </w:rPr>
              <w:t>(SKE)</w:t>
            </w:r>
          </w:p>
        </w:tc>
        <w:tc>
          <w:tcPr>
            <w:tcW w:w="1351" w:type="dxa"/>
          </w:tcPr>
          <w:p w14:paraId="350A0992" w14:textId="77777777" w:rsidR="00C62228" w:rsidRDefault="00C62228">
            <w:pPr>
              <w:pStyle w:val="TableParagraph"/>
              <w:rPr>
                <w:sz w:val="24"/>
              </w:rPr>
            </w:pPr>
          </w:p>
        </w:tc>
        <w:tc>
          <w:tcPr>
            <w:tcW w:w="1447" w:type="dxa"/>
          </w:tcPr>
          <w:p w14:paraId="5D1DFA2F" w14:textId="77777777" w:rsidR="00C62228" w:rsidRDefault="00E6392B">
            <w:pPr>
              <w:pStyle w:val="TableParagraph"/>
              <w:spacing w:before="212"/>
              <w:ind w:left="396" w:right="376"/>
              <w:jc w:val="center"/>
              <w:rPr>
                <w:sz w:val="24"/>
              </w:rPr>
            </w:pPr>
            <w:r>
              <w:rPr>
                <w:sz w:val="24"/>
              </w:rPr>
              <w:t>0-2</w:t>
            </w:r>
          </w:p>
        </w:tc>
        <w:tc>
          <w:tcPr>
            <w:tcW w:w="1538" w:type="dxa"/>
            <w:vMerge/>
            <w:tcBorders>
              <w:top w:val="nil"/>
            </w:tcBorders>
          </w:tcPr>
          <w:p w14:paraId="6213B63D" w14:textId="77777777" w:rsidR="00C62228" w:rsidRDefault="00C62228">
            <w:pPr>
              <w:rPr>
                <w:sz w:val="2"/>
                <w:szCs w:val="2"/>
              </w:rPr>
            </w:pPr>
          </w:p>
        </w:tc>
        <w:tc>
          <w:tcPr>
            <w:tcW w:w="1362" w:type="dxa"/>
          </w:tcPr>
          <w:p w14:paraId="294321D8" w14:textId="77777777" w:rsidR="00C62228" w:rsidRDefault="00E6392B">
            <w:pPr>
              <w:pStyle w:val="TableParagraph"/>
              <w:spacing w:before="212"/>
              <w:ind w:left="340" w:right="319"/>
              <w:jc w:val="center"/>
              <w:rPr>
                <w:sz w:val="24"/>
              </w:rPr>
            </w:pPr>
            <w:r>
              <w:rPr>
                <w:sz w:val="24"/>
              </w:rPr>
              <w:t>0-2</w:t>
            </w:r>
          </w:p>
        </w:tc>
        <w:tc>
          <w:tcPr>
            <w:tcW w:w="1216" w:type="dxa"/>
          </w:tcPr>
          <w:p w14:paraId="0F763396" w14:textId="77777777" w:rsidR="00C62228" w:rsidRDefault="00C62228">
            <w:pPr>
              <w:pStyle w:val="TableParagraph"/>
              <w:rPr>
                <w:sz w:val="24"/>
              </w:rPr>
            </w:pPr>
          </w:p>
        </w:tc>
      </w:tr>
      <w:tr w:rsidR="00C62228" w14:paraId="3BC1B7A6" w14:textId="77777777">
        <w:trPr>
          <w:trHeight w:val="431"/>
        </w:trPr>
        <w:tc>
          <w:tcPr>
            <w:tcW w:w="2974" w:type="dxa"/>
          </w:tcPr>
          <w:p w14:paraId="279D376B" w14:textId="77777777" w:rsidR="00C62228" w:rsidRDefault="00E6392B">
            <w:pPr>
              <w:pStyle w:val="TableParagraph"/>
              <w:spacing w:before="6"/>
              <w:ind w:left="78"/>
              <w:rPr>
                <w:sz w:val="24"/>
              </w:rPr>
            </w:pPr>
            <w:r>
              <w:rPr>
                <w:sz w:val="24"/>
              </w:rPr>
              <w:t>SAP Courses</w:t>
            </w:r>
          </w:p>
        </w:tc>
        <w:tc>
          <w:tcPr>
            <w:tcW w:w="1351" w:type="dxa"/>
          </w:tcPr>
          <w:p w14:paraId="5563C97A" w14:textId="77777777" w:rsidR="00C62228" w:rsidRDefault="00C62228">
            <w:pPr>
              <w:pStyle w:val="TableParagraph"/>
              <w:rPr>
                <w:sz w:val="24"/>
              </w:rPr>
            </w:pPr>
          </w:p>
        </w:tc>
        <w:tc>
          <w:tcPr>
            <w:tcW w:w="1447" w:type="dxa"/>
          </w:tcPr>
          <w:p w14:paraId="703543B4" w14:textId="77777777" w:rsidR="00C62228" w:rsidRDefault="00E6392B">
            <w:pPr>
              <w:pStyle w:val="TableParagraph"/>
              <w:spacing w:before="6"/>
              <w:ind w:left="396" w:right="376"/>
              <w:jc w:val="center"/>
              <w:rPr>
                <w:sz w:val="24"/>
              </w:rPr>
            </w:pPr>
            <w:r>
              <w:rPr>
                <w:sz w:val="24"/>
              </w:rPr>
              <w:t>0-9</w:t>
            </w:r>
          </w:p>
        </w:tc>
        <w:tc>
          <w:tcPr>
            <w:tcW w:w="1538" w:type="dxa"/>
            <w:vMerge/>
            <w:tcBorders>
              <w:top w:val="nil"/>
            </w:tcBorders>
          </w:tcPr>
          <w:p w14:paraId="4673504B" w14:textId="77777777" w:rsidR="00C62228" w:rsidRDefault="00C62228">
            <w:pPr>
              <w:rPr>
                <w:sz w:val="2"/>
                <w:szCs w:val="2"/>
              </w:rPr>
            </w:pPr>
          </w:p>
        </w:tc>
        <w:tc>
          <w:tcPr>
            <w:tcW w:w="1362" w:type="dxa"/>
          </w:tcPr>
          <w:p w14:paraId="50DC297B" w14:textId="77777777" w:rsidR="00C62228" w:rsidRDefault="00E6392B">
            <w:pPr>
              <w:pStyle w:val="TableParagraph"/>
              <w:spacing w:before="6"/>
              <w:ind w:left="340" w:right="319"/>
              <w:jc w:val="center"/>
              <w:rPr>
                <w:sz w:val="24"/>
              </w:rPr>
            </w:pPr>
            <w:r>
              <w:rPr>
                <w:sz w:val="24"/>
              </w:rPr>
              <w:t>0-16</w:t>
            </w:r>
          </w:p>
        </w:tc>
        <w:tc>
          <w:tcPr>
            <w:tcW w:w="1216" w:type="dxa"/>
          </w:tcPr>
          <w:p w14:paraId="29304487" w14:textId="77777777" w:rsidR="00C62228" w:rsidRDefault="00C62228">
            <w:pPr>
              <w:pStyle w:val="TableParagraph"/>
              <w:rPr>
                <w:sz w:val="24"/>
              </w:rPr>
            </w:pPr>
          </w:p>
        </w:tc>
      </w:tr>
      <w:tr w:rsidR="00C62228" w14:paraId="40BE09A2" w14:textId="77777777">
        <w:trPr>
          <w:trHeight w:val="431"/>
        </w:trPr>
        <w:tc>
          <w:tcPr>
            <w:tcW w:w="2974" w:type="dxa"/>
          </w:tcPr>
          <w:p w14:paraId="11AF3586" w14:textId="77777777" w:rsidR="00C62228" w:rsidRDefault="00E6392B">
            <w:pPr>
              <w:pStyle w:val="TableParagraph"/>
              <w:spacing w:before="6"/>
              <w:ind w:left="78"/>
              <w:rPr>
                <w:sz w:val="24"/>
              </w:rPr>
            </w:pPr>
            <w:r>
              <w:rPr>
                <w:sz w:val="24"/>
              </w:rPr>
              <w:t>Mandatory Courses (MC)</w:t>
            </w:r>
          </w:p>
        </w:tc>
        <w:tc>
          <w:tcPr>
            <w:tcW w:w="1351" w:type="dxa"/>
          </w:tcPr>
          <w:p w14:paraId="09A4FD78" w14:textId="77777777" w:rsidR="00C62228" w:rsidRDefault="00C62228">
            <w:pPr>
              <w:pStyle w:val="TableParagraph"/>
              <w:rPr>
                <w:sz w:val="24"/>
              </w:rPr>
            </w:pPr>
          </w:p>
        </w:tc>
        <w:tc>
          <w:tcPr>
            <w:tcW w:w="1447" w:type="dxa"/>
          </w:tcPr>
          <w:p w14:paraId="199CA961" w14:textId="77777777" w:rsidR="00C62228" w:rsidRDefault="00C62228">
            <w:pPr>
              <w:pStyle w:val="TableParagraph"/>
              <w:rPr>
                <w:sz w:val="24"/>
              </w:rPr>
            </w:pPr>
          </w:p>
        </w:tc>
        <w:tc>
          <w:tcPr>
            <w:tcW w:w="1538" w:type="dxa"/>
            <w:vMerge/>
            <w:tcBorders>
              <w:top w:val="nil"/>
            </w:tcBorders>
          </w:tcPr>
          <w:p w14:paraId="2A1ABE57" w14:textId="77777777" w:rsidR="00C62228" w:rsidRDefault="00C62228">
            <w:pPr>
              <w:rPr>
                <w:sz w:val="2"/>
                <w:szCs w:val="2"/>
              </w:rPr>
            </w:pPr>
          </w:p>
        </w:tc>
        <w:tc>
          <w:tcPr>
            <w:tcW w:w="1362" w:type="dxa"/>
          </w:tcPr>
          <w:p w14:paraId="5F04C9C0" w14:textId="77777777" w:rsidR="00C62228" w:rsidRDefault="00E6392B">
            <w:pPr>
              <w:pStyle w:val="TableParagraph"/>
              <w:spacing w:before="6"/>
              <w:ind w:left="24"/>
              <w:jc w:val="center"/>
              <w:rPr>
                <w:sz w:val="24"/>
              </w:rPr>
            </w:pPr>
            <w:r>
              <w:rPr>
                <w:sz w:val="24"/>
              </w:rPr>
              <w:t>2</w:t>
            </w:r>
          </w:p>
        </w:tc>
        <w:tc>
          <w:tcPr>
            <w:tcW w:w="1216" w:type="dxa"/>
          </w:tcPr>
          <w:p w14:paraId="55BCA2CA" w14:textId="77777777" w:rsidR="00C62228" w:rsidRDefault="00C62228">
            <w:pPr>
              <w:pStyle w:val="TableParagraph"/>
              <w:rPr>
                <w:sz w:val="24"/>
              </w:rPr>
            </w:pPr>
          </w:p>
        </w:tc>
      </w:tr>
      <w:tr w:rsidR="00C62228" w14:paraId="19E3F806" w14:textId="77777777">
        <w:trPr>
          <w:trHeight w:val="544"/>
        </w:trPr>
        <w:tc>
          <w:tcPr>
            <w:tcW w:w="2974" w:type="dxa"/>
          </w:tcPr>
          <w:p w14:paraId="5584550E" w14:textId="77777777" w:rsidR="00C62228" w:rsidRDefault="00E6392B">
            <w:pPr>
              <w:pStyle w:val="TableParagraph"/>
              <w:spacing w:before="61"/>
              <w:ind w:left="78"/>
              <w:rPr>
                <w:sz w:val="24"/>
              </w:rPr>
            </w:pPr>
            <w:r>
              <w:rPr>
                <w:sz w:val="24"/>
              </w:rPr>
              <w:t>NTCC</w:t>
            </w:r>
          </w:p>
        </w:tc>
        <w:tc>
          <w:tcPr>
            <w:tcW w:w="1351" w:type="dxa"/>
          </w:tcPr>
          <w:p w14:paraId="50BFE5AF" w14:textId="77777777" w:rsidR="00C62228" w:rsidRDefault="00E6392B">
            <w:pPr>
              <w:pStyle w:val="TableParagraph"/>
              <w:spacing w:before="61"/>
              <w:ind w:left="245" w:right="225"/>
              <w:jc w:val="center"/>
              <w:rPr>
                <w:sz w:val="24"/>
              </w:rPr>
            </w:pPr>
            <w:r>
              <w:rPr>
                <w:sz w:val="24"/>
              </w:rPr>
              <w:t>0-2 (TP)</w:t>
            </w:r>
          </w:p>
        </w:tc>
        <w:tc>
          <w:tcPr>
            <w:tcW w:w="1447" w:type="dxa"/>
          </w:tcPr>
          <w:p w14:paraId="6CDB3E1E" w14:textId="77777777" w:rsidR="00C62228" w:rsidRDefault="00E6392B">
            <w:pPr>
              <w:pStyle w:val="TableParagraph"/>
              <w:spacing w:before="61"/>
              <w:ind w:left="397" w:right="376"/>
              <w:jc w:val="center"/>
              <w:rPr>
                <w:sz w:val="24"/>
              </w:rPr>
            </w:pPr>
            <w:r>
              <w:rPr>
                <w:sz w:val="24"/>
              </w:rPr>
              <w:t>0-2(S)</w:t>
            </w:r>
          </w:p>
        </w:tc>
        <w:tc>
          <w:tcPr>
            <w:tcW w:w="1538" w:type="dxa"/>
            <w:vMerge/>
            <w:tcBorders>
              <w:top w:val="nil"/>
            </w:tcBorders>
          </w:tcPr>
          <w:p w14:paraId="31EAF30B" w14:textId="77777777" w:rsidR="00C62228" w:rsidRDefault="00C62228">
            <w:pPr>
              <w:rPr>
                <w:sz w:val="2"/>
                <w:szCs w:val="2"/>
              </w:rPr>
            </w:pPr>
          </w:p>
        </w:tc>
        <w:tc>
          <w:tcPr>
            <w:tcW w:w="1362" w:type="dxa"/>
          </w:tcPr>
          <w:p w14:paraId="1D7AC770" w14:textId="77777777" w:rsidR="00C62228" w:rsidRDefault="00E6392B">
            <w:pPr>
              <w:pStyle w:val="TableParagraph"/>
              <w:spacing w:before="61"/>
              <w:ind w:left="340" w:right="316"/>
              <w:jc w:val="center"/>
              <w:rPr>
                <w:sz w:val="24"/>
              </w:rPr>
            </w:pPr>
            <w:r>
              <w:rPr>
                <w:sz w:val="24"/>
              </w:rPr>
              <w:t>4(e)</w:t>
            </w:r>
          </w:p>
        </w:tc>
        <w:tc>
          <w:tcPr>
            <w:tcW w:w="1216" w:type="dxa"/>
          </w:tcPr>
          <w:p w14:paraId="0A41D062" w14:textId="77777777" w:rsidR="00C62228" w:rsidRDefault="00E6392B">
            <w:pPr>
              <w:pStyle w:val="TableParagraph"/>
              <w:spacing w:before="61"/>
              <w:ind w:left="270" w:right="245"/>
              <w:jc w:val="center"/>
              <w:rPr>
                <w:sz w:val="24"/>
              </w:rPr>
            </w:pPr>
            <w:r>
              <w:rPr>
                <w:sz w:val="24"/>
              </w:rPr>
              <w:t>8(D)</w:t>
            </w:r>
          </w:p>
        </w:tc>
      </w:tr>
      <w:tr w:rsidR="00C62228" w14:paraId="4166C2A9" w14:textId="77777777">
        <w:trPr>
          <w:trHeight w:val="843"/>
        </w:trPr>
        <w:tc>
          <w:tcPr>
            <w:tcW w:w="2974" w:type="dxa"/>
          </w:tcPr>
          <w:p w14:paraId="59AECF67" w14:textId="77777777" w:rsidR="00C62228" w:rsidRDefault="00E6392B">
            <w:pPr>
              <w:pStyle w:val="TableParagraph"/>
              <w:spacing w:before="3"/>
              <w:ind w:left="78"/>
              <w:rPr>
                <w:sz w:val="24"/>
              </w:rPr>
            </w:pPr>
            <w:r>
              <w:rPr>
                <w:sz w:val="24"/>
              </w:rPr>
              <w:t>Outdoor Activity Based</w:t>
            </w:r>
          </w:p>
          <w:p w14:paraId="2257785D" w14:textId="77777777" w:rsidR="00C62228" w:rsidRDefault="00E6392B">
            <w:pPr>
              <w:pStyle w:val="TableParagraph"/>
              <w:spacing w:before="139"/>
              <w:ind w:left="78"/>
              <w:rPr>
                <w:sz w:val="24"/>
              </w:rPr>
            </w:pPr>
            <w:r>
              <w:rPr>
                <w:sz w:val="24"/>
              </w:rPr>
              <w:t>Courses (OABC)</w:t>
            </w:r>
          </w:p>
        </w:tc>
        <w:tc>
          <w:tcPr>
            <w:tcW w:w="1351" w:type="dxa"/>
          </w:tcPr>
          <w:p w14:paraId="10B14860" w14:textId="77777777" w:rsidR="00C62228" w:rsidRDefault="00E6392B">
            <w:pPr>
              <w:pStyle w:val="TableParagraph"/>
              <w:spacing w:before="210"/>
              <w:ind w:left="244" w:right="225"/>
              <w:jc w:val="center"/>
              <w:rPr>
                <w:sz w:val="24"/>
              </w:rPr>
            </w:pPr>
            <w:r>
              <w:rPr>
                <w:sz w:val="24"/>
              </w:rPr>
              <w:t>0-1</w:t>
            </w:r>
          </w:p>
        </w:tc>
        <w:tc>
          <w:tcPr>
            <w:tcW w:w="1447" w:type="dxa"/>
          </w:tcPr>
          <w:p w14:paraId="7C325460" w14:textId="77777777" w:rsidR="00C62228" w:rsidRDefault="00E6392B">
            <w:pPr>
              <w:pStyle w:val="TableParagraph"/>
              <w:spacing w:before="210"/>
              <w:ind w:left="396" w:right="376"/>
              <w:jc w:val="center"/>
              <w:rPr>
                <w:sz w:val="24"/>
              </w:rPr>
            </w:pPr>
            <w:r>
              <w:rPr>
                <w:sz w:val="24"/>
              </w:rPr>
              <w:t>0-1</w:t>
            </w:r>
          </w:p>
        </w:tc>
        <w:tc>
          <w:tcPr>
            <w:tcW w:w="1538" w:type="dxa"/>
            <w:vMerge/>
            <w:tcBorders>
              <w:top w:val="nil"/>
            </w:tcBorders>
          </w:tcPr>
          <w:p w14:paraId="31DBEE59" w14:textId="77777777" w:rsidR="00C62228" w:rsidRDefault="00C62228">
            <w:pPr>
              <w:rPr>
                <w:sz w:val="2"/>
                <w:szCs w:val="2"/>
              </w:rPr>
            </w:pPr>
          </w:p>
        </w:tc>
        <w:tc>
          <w:tcPr>
            <w:tcW w:w="1362" w:type="dxa"/>
          </w:tcPr>
          <w:p w14:paraId="5D538F64" w14:textId="77777777" w:rsidR="00C62228" w:rsidRDefault="00E6392B">
            <w:pPr>
              <w:pStyle w:val="TableParagraph"/>
              <w:spacing w:before="210"/>
              <w:ind w:left="340" w:right="319"/>
              <w:jc w:val="center"/>
              <w:rPr>
                <w:sz w:val="24"/>
              </w:rPr>
            </w:pPr>
            <w:r>
              <w:rPr>
                <w:sz w:val="24"/>
              </w:rPr>
              <w:t>0-1</w:t>
            </w:r>
          </w:p>
        </w:tc>
        <w:tc>
          <w:tcPr>
            <w:tcW w:w="1216" w:type="dxa"/>
          </w:tcPr>
          <w:p w14:paraId="69B0DEF8" w14:textId="77777777" w:rsidR="00C62228" w:rsidRDefault="00C62228">
            <w:pPr>
              <w:pStyle w:val="TableParagraph"/>
              <w:rPr>
                <w:sz w:val="24"/>
              </w:rPr>
            </w:pPr>
          </w:p>
        </w:tc>
      </w:tr>
      <w:tr w:rsidR="00C62228" w14:paraId="6681C7A2" w14:textId="77777777">
        <w:trPr>
          <w:trHeight w:val="431"/>
        </w:trPr>
        <w:tc>
          <w:tcPr>
            <w:tcW w:w="2974" w:type="dxa"/>
          </w:tcPr>
          <w:p w14:paraId="1E469CD2" w14:textId="77777777" w:rsidR="00C62228" w:rsidRDefault="00E6392B">
            <w:pPr>
              <w:pStyle w:val="TableParagraph"/>
              <w:spacing w:before="6"/>
              <w:ind w:left="168" w:right="152"/>
              <w:jc w:val="center"/>
              <w:rPr>
                <w:sz w:val="24"/>
              </w:rPr>
            </w:pPr>
            <w:r>
              <w:rPr>
                <w:sz w:val="24"/>
              </w:rPr>
              <w:t>Total</w:t>
            </w:r>
          </w:p>
        </w:tc>
        <w:tc>
          <w:tcPr>
            <w:tcW w:w="1351" w:type="dxa"/>
          </w:tcPr>
          <w:p w14:paraId="15FAEC73" w14:textId="77777777" w:rsidR="00C62228" w:rsidRDefault="00E6392B">
            <w:pPr>
              <w:pStyle w:val="TableParagraph"/>
              <w:spacing w:before="6"/>
              <w:ind w:left="242" w:right="225"/>
              <w:jc w:val="center"/>
              <w:rPr>
                <w:sz w:val="24"/>
              </w:rPr>
            </w:pPr>
            <w:r>
              <w:rPr>
                <w:sz w:val="24"/>
              </w:rPr>
              <w:t>27</w:t>
            </w:r>
          </w:p>
        </w:tc>
        <w:tc>
          <w:tcPr>
            <w:tcW w:w="1447" w:type="dxa"/>
          </w:tcPr>
          <w:p w14:paraId="564DA82E" w14:textId="77777777" w:rsidR="00C62228" w:rsidRDefault="00E6392B">
            <w:pPr>
              <w:pStyle w:val="TableParagraph"/>
              <w:spacing w:before="6"/>
              <w:ind w:left="394" w:right="376"/>
              <w:jc w:val="center"/>
              <w:rPr>
                <w:sz w:val="24"/>
              </w:rPr>
            </w:pPr>
            <w:r>
              <w:rPr>
                <w:sz w:val="24"/>
              </w:rPr>
              <w:t>27</w:t>
            </w:r>
          </w:p>
        </w:tc>
        <w:tc>
          <w:tcPr>
            <w:tcW w:w="1538" w:type="dxa"/>
            <w:vMerge/>
            <w:tcBorders>
              <w:top w:val="nil"/>
            </w:tcBorders>
          </w:tcPr>
          <w:p w14:paraId="7C39D396" w14:textId="77777777" w:rsidR="00C62228" w:rsidRDefault="00C62228">
            <w:pPr>
              <w:rPr>
                <w:sz w:val="2"/>
                <w:szCs w:val="2"/>
              </w:rPr>
            </w:pPr>
          </w:p>
        </w:tc>
        <w:tc>
          <w:tcPr>
            <w:tcW w:w="1362" w:type="dxa"/>
          </w:tcPr>
          <w:p w14:paraId="51770A64" w14:textId="77777777" w:rsidR="00C62228" w:rsidRDefault="00E6392B">
            <w:pPr>
              <w:pStyle w:val="TableParagraph"/>
              <w:spacing w:before="6"/>
              <w:ind w:left="340" w:right="316"/>
              <w:jc w:val="center"/>
              <w:rPr>
                <w:sz w:val="24"/>
              </w:rPr>
            </w:pPr>
            <w:r>
              <w:rPr>
                <w:sz w:val="24"/>
              </w:rPr>
              <w:t>27</w:t>
            </w:r>
          </w:p>
        </w:tc>
        <w:tc>
          <w:tcPr>
            <w:tcW w:w="1216" w:type="dxa"/>
          </w:tcPr>
          <w:p w14:paraId="5ED6838E" w14:textId="77777777" w:rsidR="00C62228" w:rsidRDefault="00E6392B">
            <w:pPr>
              <w:pStyle w:val="TableParagraph"/>
              <w:spacing w:before="6"/>
              <w:ind w:left="270" w:right="246"/>
              <w:jc w:val="center"/>
              <w:rPr>
                <w:sz w:val="24"/>
              </w:rPr>
            </w:pPr>
            <w:r>
              <w:rPr>
                <w:sz w:val="24"/>
              </w:rPr>
              <w:t>27</w:t>
            </w:r>
          </w:p>
        </w:tc>
      </w:tr>
      <w:tr w:rsidR="00C62228" w14:paraId="42FFCB43" w14:textId="77777777">
        <w:trPr>
          <w:trHeight w:val="431"/>
        </w:trPr>
        <w:tc>
          <w:tcPr>
            <w:tcW w:w="9888" w:type="dxa"/>
            <w:gridSpan w:val="6"/>
          </w:tcPr>
          <w:p w14:paraId="1BD48505" w14:textId="77777777" w:rsidR="00C62228" w:rsidRDefault="00E6392B">
            <w:pPr>
              <w:pStyle w:val="TableParagraph"/>
              <w:spacing w:before="8"/>
              <w:ind w:left="1643" w:right="1626"/>
              <w:jc w:val="center"/>
              <w:rPr>
                <w:b/>
                <w:sz w:val="24"/>
              </w:rPr>
            </w:pPr>
            <w:r>
              <w:rPr>
                <w:b/>
                <w:sz w:val="24"/>
              </w:rPr>
              <w:t>Total Minimum Credit Unit prescribed for the Programme: 108</w:t>
            </w:r>
          </w:p>
        </w:tc>
      </w:tr>
    </w:tbl>
    <w:p w14:paraId="6A2596E3" w14:textId="77777777" w:rsidR="00C62228" w:rsidRDefault="00C62228">
      <w:pPr>
        <w:pStyle w:val="BodyText"/>
        <w:rPr>
          <w:b/>
          <w:sz w:val="20"/>
        </w:rPr>
      </w:pPr>
    </w:p>
    <w:p w14:paraId="3F1A8298" w14:textId="77777777" w:rsidR="00C62228" w:rsidRDefault="00C62228">
      <w:pPr>
        <w:pStyle w:val="BodyText"/>
        <w:spacing w:before="11"/>
        <w:rPr>
          <w:b/>
          <w:sz w:val="20"/>
        </w:rPr>
      </w:pPr>
    </w:p>
    <w:p w14:paraId="7710CBEB" w14:textId="77777777" w:rsidR="00C62228" w:rsidRDefault="00E6392B">
      <w:pPr>
        <w:pStyle w:val="Heading2"/>
        <w:ind w:left="741" w:right="288"/>
        <w:jc w:val="center"/>
      </w:pPr>
      <w:r>
        <w:t>Model Framework for Two Years Full-Time Masters Programme in Science</w:t>
      </w:r>
    </w:p>
    <w:p w14:paraId="5A6BFA3E" w14:textId="77777777" w:rsidR="00C62228" w:rsidRDefault="00E6392B">
      <w:pPr>
        <w:pStyle w:val="BodyText"/>
        <w:spacing w:before="197"/>
        <w:ind w:left="741" w:right="289"/>
        <w:jc w:val="center"/>
      </w:pPr>
      <w:r>
        <w:t>Course ‘Credit distribution (Semester-Wise)</w:t>
      </w:r>
    </w:p>
    <w:p w14:paraId="7B6C10BC" w14:textId="16BB36F0" w:rsidR="00C62228" w:rsidRDefault="00E732E8">
      <w:pPr>
        <w:pStyle w:val="Heading1"/>
        <w:ind w:right="292"/>
      </w:pPr>
      <w:r>
        <w:t>M.Sc.</w:t>
      </w:r>
      <w:r w:rsidR="00E6392B">
        <w:t xml:space="preserve"> (</w:t>
      </w:r>
      <w:r>
        <w:t>Actuarial</w:t>
      </w:r>
      <w:r w:rsidR="00E6392B">
        <w:t xml:space="preserve"> Science)</w:t>
      </w:r>
    </w:p>
    <w:p w14:paraId="7BCAF1EE" w14:textId="77777777" w:rsidR="00C62228" w:rsidRDefault="00C62228">
      <w:pPr>
        <w:pStyle w:val="BodyText"/>
        <w:spacing w:before="5" w:after="1"/>
        <w:rPr>
          <w:b/>
          <w:sz w:val="19"/>
        </w:rPr>
      </w:pPr>
    </w:p>
    <w:tbl>
      <w:tblPr>
        <w:tblW w:w="0" w:type="auto"/>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93"/>
        <w:gridCol w:w="1440"/>
        <w:gridCol w:w="1260"/>
        <w:gridCol w:w="1078"/>
        <w:gridCol w:w="1531"/>
        <w:gridCol w:w="1440"/>
      </w:tblGrid>
      <w:tr w:rsidR="00C62228" w14:paraId="3AB932BA" w14:textId="77777777">
        <w:trPr>
          <w:trHeight w:val="534"/>
        </w:trPr>
        <w:tc>
          <w:tcPr>
            <w:tcW w:w="2893" w:type="dxa"/>
          </w:tcPr>
          <w:p w14:paraId="33B03E8F" w14:textId="77777777" w:rsidR="00C62228" w:rsidRDefault="00E6392B">
            <w:pPr>
              <w:pStyle w:val="TableParagraph"/>
              <w:spacing w:before="15"/>
              <w:ind w:left="100"/>
              <w:rPr>
                <w:b/>
                <w:sz w:val="24"/>
              </w:rPr>
            </w:pPr>
            <w:r>
              <w:rPr>
                <w:b/>
                <w:sz w:val="24"/>
              </w:rPr>
              <w:t>Courses</w:t>
            </w:r>
          </w:p>
        </w:tc>
        <w:tc>
          <w:tcPr>
            <w:tcW w:w="1440" w:type="dxa"/>
          </w:tcPr>
          <w:p w14:paraId="0B5CBA9C" w14:textId="77777777" w:rsidR="00C62228" w:rsidRDefault="00E6392B">
            <w:pPr>
              <w:pStyle w:val="TableParagraph"/>
              <w:spacing w:before="15"/>
              <w:ind w:left="375" w:right="362"/>
              <w:jc w:val="center"/>
              <w:rPr>
                <w:b/>
                <w:sz w:val="24"/>
              </w:rPr>
            </w:pPr>
            <w:r>
              <w:rPr>
                <w:b/>
                <w:sz w:val="24"/>
              </w:rPr>
              <w:t>Sem-1</w:t>
            </w:r>
          </w:p>
        </w:tc>
        <w:tc>
          <w:tcPr>
            <w:tcW w:w="1260" w:type="dxa"/>
          </w:tcPr>
          <w:p w14:paraId="7F6FB129" w14:textId="77777777" w:rsidR="00C62228" w:rsidRDefault="00E6392B">
            <w:pPr>
              <w:pStyle w:val="TableParagraph"/>
              <w:spacing w:before="15"/>
              <w:ind w:left="25" w:right="9"/>
              <w:jc w:val="center"/>
              <w:rPr>
                <w:b/>
                <w:sz w:val="24"/>
              </w:rPr>
            </w:pPr>
            <w:r>
              <w:rPr>
                <w:b/>
                <w:sz w:val="24"/>
              </w:rPr>
              <w:t>Sem-2</w:t>
            </w:r>
          </w:p>
        </w:tc>
        <w:tc>
          <w:tcPr>
            <w:tcW w:w="1078" w:type="dxa"/>
          </w:tcPr>
          <w:p w14:paraId="7AEC5E76" w14:textId="77777777" w:rsidR="00C62228" w:rsidRDefault="00E6392B">
            <w:pPr>
              <w:pStyle w:val="TableParagraph"/>
              <w:spacing w:before="15"/>
              <w:ind w:left="371" w:right="353"/>
              <w:jc w:val="center"/>
              <w:rPr>
                <w:b/>
                <w:sz w:val="24"/>
              </w:rPr>
            </w:pPr>
            <w:r>
              <w:rPr>
                <w:b/>
                <w:sz w:val="24"/>
              </w:rPr>
              <w:t>SB</w:t>
            </w:r>
          </w:p>
        </w:tc>
        <w:tc>
          <w:tcPr>
            <w:tcW w:w="1531" w:type="dxa"/>
          </w:tcPr>
          <w:p w14:paraId="58F0DCB6" w14:textId="77777777" w:rsidR="00C62228" w:rsidRDefault="00E6392B">
            <w:pPr>
              <w:pStyle w:val="TableParagraph"/>
              <w:spacing w:before="15"/>
              <w:ind w:left="422" w:right="408"/>
              <w:jc w:val="center"/>
              <w:rPr>
                <w:b/>
                <w:sz w:val="24"/>
              </w:rPr>
            </w:pPr>
            <w:r>
              <w:rPr>
                <w:b/>
                <w:sz w:val="24"/>
              </w:rPr>
              <w:t>Sem-3</w:t>
            </w:r>
          </w:p>
        </w:tc>
        <w:tc>
          <w:tcPr>
            <w:tcW w:w="1440" w:type="dxa"/>
          </w:tcPr>
          <w:p w14:paraId="2B501819" w14:textId="77777777" w:rsidR="00C62228" w:rsidRDefault="00E6392B">
            <w:pPr>
              <w:pStyle w:val="TableParagraph"/>
              <w:spacing w:before="15"/>
              <w:ind w:left="376" w:right="361"/>
              <w:jc w:val="center"/>
              <w:rPr>
                <w:b/>
                <w:sz w:val="24"/>
              </w:rPr>
            </w:pPr>
            <w:r>
              <w:rPr>
                <w:b/>
                <w:sz w:val="24"/>
              </w:rPr>
              <w:t>Sem-4</w:t>
            </w:r>
          </w:p>
        </w:tc>
      </w:tr>
      <w:tr w:rsidR="00C62228" w14:paraId="2C8243F6" w14:textId="77777777">
        <w:trPr>
          <w:trHeight w:val="517"/>
        </w:trPr>
        <w:tc>
          <w:tcPr>
            <w:tcW w:w="2893" w:type="dxa"/>
          </w:tcPr>
          <w:p w14:paraId="6DDBD386" w14:textId="77777777" w:rsidR="00C62228" w:rsidRDefault="00E6392B">
            <w:pPr>
              <w:pStyle w:val="TableParagraph"/>
              <w:spacing w:line="270" w:lineRule="exact"/>
              <w:ind w:left="100"/>
              <w:rPr>
                <w:sz w:val="24"/>
              </w:rPr>
            </w:pPr>
            <w:r>
              <w:rPr>
                <w:sz w:val="24"/>
              </w:rPr>
              <w:t>Core Courses</w:t>
            </w:r>
          </w:p>
        </w:tc>
        <w:tc>
          <w:tcPr>
            <w:tcW w:w="1440" w:type="dxa"/>
          </w:tcPr>
          <w:p w14:paraId="254EA03C" w14:textId="77777777" w:rsidR="00C62228" w:rsidRDefault="00E6392B">
            <w:pPr>
              <w:pStyle w:val="TableParagraph"/>
              <w:spacing w:line="270" w:lineRule="exact"/>
              <w:ind w:left="376" w:right="361"/>
              <w:jc w:val="center"/>
              <w:rPr>
                <w:sz w:val="24"/>
              </w:rPr>
            </w:pPr>
            <w:r>
              <w:rPr>
                <w:sz w:val="24"/>
              </w:rPr>
              <w:t>18-22</w:t>
            </w:r>
          </w:p>
        </w:tc>
        <w:tc>
          <w:tcPr>
            <w:tcW w:w="1260" w:type="dxa"/>
          </w:tcPr>
          <w:p w14:paraId="5465EEA5" w14:textId="77777777" w:rsidR="00C62228" w:rsidRDefault="00E6392B">
            <w:pPr>
              <w:pStyle w:val="TableParagraph"/>
              <w:spacing w:line="270" w:lineRule="exact"/>
              <w:ind w:left="28" w:right="9"/>
              <w:jc w:val="center"/>
              <w:rPr>
                <w:sz w:val="24"/>
              </w:rPr>
            </w:pPr>
            <w:r>
              <w:rPr>
                <w:sz w:val="24"/>
              </w:rPr>
              <w:t>15-18</w:t>
            </w:r>
          </w:p>
        </w:tc>
        <w:tc>
          <w:tcPr>
            <w:tcW w:w="1078" w:type="dxa"/>
            <w:vMerge w:val="restart"/>
            <w:tcBorders>
              <w:bottom w:val="single" w:sz="4" w:space="0" w:color="000000"/>
            </w:tcBorders>
          </w:tcPr>
          <w:p w14:paraId="65810967" w14:textId="77777777" w:rsidR="00C62228" w:rsidRDefault="00C62228">
            <w:pPr>
              <w:pStyle w:val="TableParagraph"/>
              <w:rPr>
                <w:b/>
                <w:sz w:val="26"/>
              </w:rPr>
            </w:pPr>
          </w:p>
          <w:p w14:paraId="2252AFFA" w14:textId="77777777" w:rsidR="00C62228" w:rsidRDefault="00C62228">
            <w:pPr>
              <w:pStyle w:val="TableParagraph"/>
              <w:rPr>
                <w:b/>
                <w:sz w:val="26"/>
              </w:rPr>
            </w:pPr>
          </w:p>
          <w:p w14:paraId="5935D173" w14:textId="77777777" w:rsidR="00C62228" w:rsidRDefault="00C62228">
            <w:pPr>
              <w:pStyle w:val="TableParagraph"/>
              <w:rPr>
                <w:b/>
                <w:sz w:val="26"/>
              </w:rPr>
            </w:pPr>
          </w:p>
          <w:p w14:paraId="00B11B7F" w14:textId="77777777" w:rsidR="00C62228" w:rsidRDefault="00C62228">
            <w:pPr>
              <w:pStyle w:val="TableParagraph"/>
              <w:rPr>
                <w:b/>
                <w:sz w:val="26"/>
              </w:rPr>
            </w:pPr>
          </w:p>
          <w:p w14:paraId="25788E23" w14:textId="77777777" w:rsidR="00C62228" w:rsidRDefault="00C62228">
            <w:pPr>
              <w:pStyle w:val="TableParagraph"/>
              <w:rPr>
                <w:b/>
                <w:sz w:val="26"/>
              </w:rPr>
            </w:pPr>
          </w:p>
          <w:p w14:paraId="1CF194A2" w14:textId="77777777" w:rsidR="00C62228" w:rsidRDefault="00C62228">
            <w:pPr>
              <w:pStyle w:val="TableParagraph"/>
              <w:spacing w:before="1"/>
              <w:rPr>
                <w:b/>
                <w:sz w:val="33"/>
              </w:rPr>
            </w:pPr>
          </w:p>
          <w:p w14:paraId="7ADFC781" w14:textId="77777777" w:rsidR="00C62228" w:rsidRDefault="00E6392B">
            <w:pPr>
              <w:pStyle w:val="TableParagraph"/>
              <w:ind w:left="16"/>
              <w:jc w:val="center"/>
              <w:rPr>
                <w:sz w:val="24"/>
              </w:rPr>
            </w:pPr>
            <w:r>
              <w:rPr>
                <w:sz w:val="24"/>
              </w:rPr>
              <w:t>3</w:t>
            </w:r>
          </w:p>
        </w:tc>
        <w:tc>
          <w:tcPr>
            <w:tcW w:w="1531" w:type="dxa"/>
          </w:tcPr>
          <w:p w14:paraId="75F58E58" w14:textId="77777777" w:rsidR="00C62228" w:rsidRDefault="00E6392B">
            <w:pPr>
              <w:pStyle w:val="TableParagraph"/>
              <w:spacing w:line="270" w:lineRule="exact"/>
              <w:ind w:left="422" w:right="405"/>
              <w:jc w:val="center"/>
              <w:rPr>
                <w:sz w:val="24"/>
              </w:rPr>
            </w:pPr>
            <w:r>
              <w:rPr>
                <w:sz w:val="24"/>
              </w:rPr>
              <w:t>6-9</w:t>
            </w:r>
          </w:p>
        </w:tc>
        <w:tc>
          <w:tcPr>
            <w:tcW w:w="1440" w:type="dxa"/>
          </w:tcPr>
          <w:p w14:paraId="6862AC8B" w14:textId="77777777" w:rsidR="00C62228" w:rsidRDefault="00E6392B">
            <w:pPr>
              <w:pStyle w:val="TableParagraph"/>
              <w:spacing w:line="270" w:lineRule="exact"/>
              <w:ind w:left="376" w:right="359"/>
              <w:jc w:val="center"/>
              <w:rPr>
                <w:sz w:val="24"/>
              </w:rPr>
            </w:pPr>
            <w:r>
              <w:rPr>
                <w:sz w:val="24"/>
              </w:rPr>
              <w:t>0-6</w:t>
            </w:r>
          </w:p>
        </w:tc>
      </w:tr>
      <w:tr w:rsidR="00C62228" w14:paraId="6A37D4A4" w14:textId="77777777">
        <w:trPr>
          <w:trHeight w:val="517"/>
        </w:trPr>
        <w:tc>
          <w:tcPr>
            <w:tcW w:w="2893" w:type="dxa"/>
          </w:tcPr>
          <w:p w14:paraId="1C760AB0" w14:textId="77777777" w:rsidR="00C62228" w:rsidRDefault="00E6392B">
            <w:pPr>
              <w:pStyle w:val="TableParagraph"/>
              <w:spacing w:line="270" w:lineRule="exact"/>
              <w:ind w:left="100"/>
              <w:rPr>
                <w:sz w:val="24"/>
              </w:rPr>
            </w:pPr>
            <w:r>
              <w:rPr>
                <w:sz w:val="24"/>
              </w:rPr>
              <w:t>Allied Courses</w:t>
            </w:r>
          </w:p>
        </w:tc>
        <w:tc>
          <w:tcPr>
            <w:tcW w:w="1440" w:type="dxa"/>
          </w:tcPr>
          <w:p w14:paraId="7784BF00" w14:textId="77777777" w:rsidR="00C62228" w:rsidRDefault="00E6392B">
            <w:pPr>
              <w:pStyle w:val="TableParagraph"/>
              <w:spacing w:line="270" w:lineRule="exact"/>
              <w:ind w:left="376" w:right="361"/>
              <w:jc w:val="center"/>
              <w:rPr>
                <w:sz w:val="24"/>
              </w:rPr>
            </w:pPr>
            <w:r>
              <w:rPr>
                <w:sz w:val="24"/>
              </w:rPr>
              <w:t>0-4</w:t>
            </w:r>
          </w:p>
        </w:tc>
        <w:tc>
          <w:tcPr>
            <w:tcW w:w="1260" w:type="dxa"/>
          </w:tcPr>
          <w:p w14:paraId="3AA064A0" w14:textId="77777777" w:rsidR="00C62228" w:rsidRDefault="00E6392B">
            <w:pPr>
              <w:pStyle w:val="TableParagraph"/>
              <w:spacing w:line="270" w:lineRule="exact"/>
              <w:ind w:left="19"/>
              <w:jc w:val="center"/>
              <w:rPr>
                <w:sz w:val="24"/>
              </w:rPr>
            </w:pPr>
            <w:r>
              <w:rPr>
                <w:w w:val="99"/>
                <w:sz w:val="24"/>
              </w:rPr>
              <w:t>-</w:t>
            </w:r>
          </w:p>
        </w:tc>
        <w:tc>
          <w:tcPr>
            <w:tcW w:w="1078" w:type="dxa"/>
            <w:vMerge/>
            <w:tcBorders>
              <w:top w:val="nil"/>
              <w:bottom w:val="single" w:sz="4" w:space="0" w:color="000000"/>
            </w:tcBorders>
          </w:tcPr>
          <w:p w14:paraId="36413142" w14:textId="77777777" w:rsidR="00C62228" w:rsidRDefault="00C62228">
            <w:pPr>
              <w:rPr>
                <w:sz w:val="2"/>
                <w:szCs w:val="2"/>
              </w:rPr>
            </w:pPr>
          </w:p>
        </w:tc>
        <w:tc>
          <w:tcPr>
            <w:tcW w:w="1531" w:type="dxa"/>
          </w:tcPr>
          <w:p w14:paraId="7E0B705D" w14:textId="77777777" w:rsidR="00C62228" w:rsidRDefault="00E6392B">
            <w:pPr>
              <w:pStyle w:val="TableParagraph"/>
              <w:spacing w:line="270" w:lineRule="exact"/>
              <w:ind w:left="17"/>
              <w:jc w:val="center"/>
              <w:rPr>
                <w:sz w:val="24"/>
              </w:rPr>
            </w:pPr>
            <w:r>
              <w:rPr>
                <w:w w:val="99"/>
                <w:sz w:val="24"/>
              </w:rPr>
              <w:t>-</w:t>
            </w:r>
          </w:p>
        </w:tc>
        <w:tc>
          <w:tcPr>
            <w:tcW w:w="1440" w:type="dxa"/>
          </w:tcPr>
          <w:p w14:paraId="17E29341" w14:textId="77777777" w:rsidR="00C62228" w:rsidRDefault="00E6392B">
            <w:pPr>
              <w:pStyle w:val="TableParagraph"/>
              <w:spacing w:line="270" w:lineRule="exact"/>
              <w:ind w:left="18"/>
              <w:jc w:val="center"/>
              <w:rPr>
                <w:sz w:val="24"/>
              </w:rPr>
            </w:pPr>
            <w:r>
              <w:rPr>
                <w:w w:val="99"/>
                <w:sz w:val="24"/>
              </w:rPr>
              <w:t>-</w:t>
            </w:r>
          </w:p>
        </w:tc>
      </w:tr>
      <w:tr w:rsidR="00C62228" w14:paraId="1083C534" w14:textId="77777777">
        <w:trPr>
          <w:trHeight w:val="515"/>
        </w:trPr>
        <w:tc>
          <w:tcPr>
            <w:tcW w:w="2893" w:type="dxa"/>
          </w:tcPr>
          <w:p w14:paraId="7AE581F9" w14:textId="77777777" w:rsidR="00C62228" w:rsidRDefault="00E6392B">
            <w:pPr>
              <w:pStyle w:val="TableParagraph"/>
              <w:spacing w:before="15"/>
              <w:ind w:left="100"/>
              <w:rPr>
                <w:sz w:val="24"/>
              </w:rPr>
            </w:pPr>
            <w:r>
              <w:rPr>
                <w:sz w:val="24"/>
              </w:rPr>
              <w:t>Specialization Electives</w:t>
            </w:r>
          </w:p>
        </w:tc>
        <w:tc>
          <w:tcPr>
            <w:tcW w:w="1440" w:type="dxa"/>
          </w:tcPr>
          <w:p w14:paraId="51B82AF6" w14:textId="77777777" w:rsidR="00C62228" w:rsidRDefault="00E6392B">
            <w:pPr>
              <w:pStyle w:val="TableParagraph"/>
              <w:spacing w:before="15"/>
              <w:ind w:left="16"/>
              <w:jc w:val="center"/>
              <w:rPr>
                <w:sz w:val="24"/>
              </w:rPr>
            </w:pPr>
            <w:r>
              <w:rPr>
                <w:w w:val="99"/>
                <w:sz w:val="24"/>
              </w:rPr>
              <w:t>-</w:t>
            </w:r>
          </w:p>
        </w:tc>
        <w:tc>
          <w:tcPr>
            <w:tcW w:w="1260" w:type="dxa"/>
          </w:tcPr>
          <w:p w14:paraId="215502CD" w14:textId="77777777" w:rsidR="00C62228" w:rsidRDefault="00E6392B">
            <w:pPr>
              <w:pStyle w:val="TableParagraph"/>
              <w:spacing w:before="15"/>
              <w:ind w:left="28" w:right="9"/>
              <w:jc w:val="center"/>
              <w:rPr>
                <w:sz w:val="24"/>
              </w:rPr>
            </w:pPr>
            <w:r>
              <w:rPr>
                <w:sz w:val="24"/>
              </w:rPr>
              <w:t>4-7</w:t>
            </w:r>
          </w:p>
        </w:tc>
        <w:tc>
          <w:tcPr>
            <w:tcW w:w="1078" w:type="dxa"/>
            <w:vMerge/>
            <w:tcBorders>
              <w:top w:val="nil"/>
              <w:bottom w:val="single" w:sz="4" w:space="0" w:color="000000"/>
            </w:tcBorders>
          </w:tcPr>
          <w:p w14:paraId="5559275F" w14:textId="77777777" w:rsidR="00C62228" w:rsidRDefault="00C62228">
            <w:pPr>
              <w:rPr>
                <w:sz w:val="2"/>
                <w:szCs w:val="2"/>
              </w:rPr>
            </w:pPr>
          </w:p>
        </w:tc>
        <w:tc>
          <w:tcPr>
            <w:tcW w:w="1531" w:type="dxa"/>
          </w:tcPr>
          <w:p w14:paraId="58484A7E" w14:textId="77777777" w:rsidR="00C62228" w:rsidRDefault="00E6392B">
            <w:pPr>
              <w:pStyle w:val="TableParagraph"/>
              <w:spacing w:line="270" w:lineRule="exact"/>
              <w:ind w:left="407" w:right="408"/>
              <w:jc w:val="center"/>
              <w:rPr>
                <w:sz w:val="24"/>
              </w:rPr>
            </w:pPr>
            <w:r>
              <w:rPr>
                <w:sz w:val="24"/>
              </w:rPr>
              <w:t>7-10</w:t>
            </w:r>
          </w:p>
        </w:tc>
        <w:tc>
          <w:tcPr>
            <w:tcW w:w="1440" w:type="dxa"/>
          </w:tcPr>
          <w:p w14:paraId="685E9B96" w14:textId="77777777" w:rsidR="00C62228" w:rsidRDefault="00E6392B">
            <w:pPr>
              <w:pStyle w:val="TableParagraph"/>
              <w:spacing w:line="270" w:lineRule="exact"/>
              <w:ind w:left="361" w:right="362"/>
              <w:jc w:val="center"/>
              <w:rPr>
                <w:sz w:val="24"/>
              </w:rPr>
            </w:pPr>
            <w:r>
              <w:rPr>
                <w:sz w:val="24"/>
              </w:rPr>
              <w:t>0-8</w:t>
            </w:r>
          </w:p>
        </w:tc>
      </w:tr>
      <w:tr w:rsidR="00C62228" w14:paraId="11978984" w14:textId="77777777">
        <w:trPr>
          <w:trHeight w:val="517"/>
        </w:trPr>
        <w:tc>
          <w:tcPr>
            <w:tcW w:w="2893" w:type="dxa"/>
          </w:tcPr>
          <w:p w14:paraId="2A310B19" w14:textId="77777777" w:rsidR="00C62228" w:rsidRDefault="00E6392B">
            <w:pPr>
              <w:pStyle w:val="TableParagraph"/>
              <w:spacing w:before="15"/>
              <w:ind w:left="100"/>
              <w:rPr>
                <w:sz w:val="24"/>
              </w:rPr>
            </w:pPr>
            <w:r>
              <w:rPr>
                <w:sz w:val="24"/>
              </w:rPr>
              <w:t>VAC</w:t>
            </w:r>
          </w:p>
        </w:tc>
        <w:tc>
          <w:tcPr>
            <w:tcW w:w="1440" w:type="dxa"/>
          </w:tcPr>
          <w:p w14:paraId="36838231" w14:textId="77777777" w:rsidR="00C62228" w:rsidRDefault="00E6392B">
            <w:pPr>
              <w:pStyle w:val="TableParagraph"/>
              <w:spacing w:before="15"/>
              <w:ind w:left="18"/>
              <w:jc w:val="center"/>
              <w:rPr>
                <w:sz w:val="24"/>
              </w:rPr>
            </w:pPr>
            <w:r>
              <w:rPr>
                <w:sz w:val="24"/>
              </w:rPr>
              <w:t>4</w:t>
            </w:r>
          </w:p>
        </w:tc>
        <w:tc>
          <w:tcPr>
            <w:tcW w:w="1260" w:type="dxa"/>
          </w:tcPr>
          <w:p w14:paraId="6E266FE9" w14:textId="77777777" w:rsidR="00C62228" w:rsidRDefault="00E6392B">
            <w:pPr>
              <w:pStyle w:val="TableParagraph"/>
              <w:spacing w:before="15"/>
              <w:ind w:left="16"/>
              <w:jc w:val="center"/>
              <w:rPr>
                <w:sz w:val="24"/>
              </w:rPr>
            </w:pPr>
            <w:r>
              <w:rPr>
                <w:sz w:val="24"/>
              </w:rPr>
              <w:t>4</w:t>
            </w:r>
          </w:p>
        </w:tc>
        <w:tc>
          <w:tcPr>
            <w:tcW w:w="1078" w:type="dxa"/>
            <w:vMerge/>
            <w:tcBorders>
              <w:top w:val="nil"/>
              <w:bottom w:val="single" w:sz="4" w:space="0" w:color="000000"/>
            </w:tcBorders>
          </w:tcPr>
          <w:p w14:paraId="53A01CE1" w14:textId="77777777" w:rsidR="00C62228" w:rsidRDefault="00C62228">
            <w:pPr>
              <w:rPr>
                <w:sz w:val="2"/>
                <w:szCs w:val="2"/>
              </w:rPr>
            </w:pPr>
          </w:p>
        </w:tc>
        <w:tc>
          <w:tcPr>
            <w:tcW w:w="1531" w:type="dxa"/>
          </w:tcPr>
          <w:p w14:paraId="4080B87C" w14:textId="77777777" w:rsidR="00C62228" w:rsidRDefault="00E6392B">
            <w:pPr>
              <w:pStyle w:val="TableParagraph"/>
              <w:spacing w:line="273" w:lineRule="exact"/>
              <w:jc w:val="center"/>
              <w:rPr>
                <w:sz w:val="24"/>
              </w:rPr>
            </w:pPr>
            <w:r>
              <w:rPr>
                <w:sz w:val="24"/>
              </w:rPr>
              <w:t>4</w:t>
            </w:r>
          </w:p>
        </w:tc>
        <w:tc>
          <w:tcPr>
            <w:tcW w:w="1440" w:type="dxa"/>
          </w:tcPr>
          <w:p w14:paraId="2532313C" w14:textId="77777777" w:rsidR="00C62228" w:rsidRDefault="00E6392B">
            <w:pPr>
              <w:pStyle w:val="TableParagraph"/>
              <w:spacing w:line="273" w:lineRule="exact"/>
              <w:ind w:right="1"/>
              <w:jc w:val="center"/>
              <w:rPr>
                <w:sz w:val="24"/>
              </w:rPr>
            </w:pPr>
            <w:r>
              <w:rPr>
                <w:w w:val="99"/>
                <w:sz w:val="24"/>
              </w:rPr>
              <w:t>-</w:t>
            </w:r>
          </w:p>
        </w:tc>
      </w:tr>
      <w:tr w:rsidR="00C62228" w14:paraId="66254CFB" w14:textId="77777777">
        <w:trPr>
          <w:trHeight w:val="517"/>
        </w:trPr>
        <w:tc>
          <w:tcPr>
            <w:tcW w:w="2893" w:type="dxa"/>
          </w:tcPr>
          <w:p w14:paraId="7D8341B3" w14:textId="77777777" w:rsidR="00C62228" w:rsidRDefault="00E6392B">
            <w:pPr>
              <w:pStyle w:val="TableParagraph"/>
              <w:spacing w:line="272" w:lineRule="exact"/>
              <w:ind w:left="100"/>
              <w:rPr>
                <w:sz w:val="24"/>
              </w:rPr>
            </w:pPr>
            <w:r>
              <w:rPr>
                <w:sz w:val="24"/>
              </w:rPr>
              <w:t>Domain Electives</w:t>
            </w:r>
          </w:p>
        </w:tc>
        <w:tc>
          <w:tcPr>
            <w:tcW w:w="1440" w:type="dxa"/>
          </w:tcPr>
          <w:p w14:paraId="2F7C6B70" w14:textId="77777777" w:rsidR="00C62228" w:rsidRDefault="00E6392B">
            <w:pPr>
              <w:pStyle w:val="TableParagraph"/>
              <w:spacing w:line="272" w:lineRule="exact"/>
              <w:ind w:left="376" w:right="361"/>
              <w:jc w:val="center"/>
              <w:rPr>
                <w:sz w:val="24"/>
              </w:rPr>
            </w:pPr>
            <w:r>
              <w:rPr>
                <w:sz w:val="24"/>
              </w:rPr>
              <w:t>0-1</w:t>
            </w:r>
          </w:p>
        </w:tc>
        <w:tc>
          <w:tcPr>
            <w:tcW w:w="1260" w:type="dxa"/>
          </w:tcPr>
          <w:p w14:paraId="53326175" w14:textId="77777777" w:rsidR="00C62228" w:rsidRDefault="00E6392B">
            <w:pPr>
              <w:pStyle w:val="TableParagraph"/>
              <w:spacing w:line="272" w:lineRule="exact"/>
              <w:ind w:left="28" w:right="9"/>
              <w:jc w:val="center"/>
              <w:rPr>
                <w:sz w:val="24"/>
              </w:rPr>
            </w:pPr>
            <w:r>
              <w:rPr>
                <w:sz w:val="24"/>
              </w:rPr>
              <w:t>0-1</w:t>
            </w:r>
          </w:p>
        </w:tc>
        <w:tc>
          <w:tcPr>
            <w:tcW w:w="1078" w:type="dxa"/>
            <w:vMerge/>
            <w:tcBorders>
              <w:top w:val="nil"/>
              <w:bottom w:val="single" w:sz="4" w:space="0" w:color="000000"/>
            </w:tcBorders>
          </w:tcPr>
          <w:p w14:paraId="4ED1A111" w14:textId="77777777" w:rsidR="00C62228" w:rsidRDefault="00C62228">
            <w:pPr>
              <w:rPr>
                <w:sz w:val="2"/>
                <w:szCs w:val="2"/>
              </w:rPr>
            </w:pPr>
          </w:p>
        </w:tc>
        <w:tc>
          <w:tcPr>
            <w:tcW w:w="1531" w:type="dxa"/>
          </w:tcPr>
          <w:p w14:paraId="5B1CE1AA" w14:textId="77777777" w:rsidR="00C62228" w:rsidRDefault="00E6392B">
            <w:pPr>
              <w:pStyle w:val="TableParagraph"/>
              <w:spacing w:line="272" w:lineRule="exact"/>
              <w:ind w:left="422" w:right="405"/>
              <w:jc w:val="center"/>
              <w:rPr>
                <w:sz w:val="24"/>
              </w:rPr>
            </w:pPr>
            <w:r>
              <w:rPr>
                <w:sz w:val="24"/>
              </w:rPr>
              <w:t>3-5</w:t>
            </w:r>
          </w:p>
        </w:tc>
        <w:tc>
          <w:tcPr>
            <w:tcW w:w="1440" w:type="dxa"/>
          </w:tcPr>
          <w:p w14:paraId="7E0A2473" w14:textId="77777777" w:rsidR="00C62228" w:rsidRDefault="00E6392B">
            <w:pPr>
              <w:pStyle w:val="TableParagraph"/>
              <w:spacing w:line="272" w:lineRule="exact"/>
              <w:ind w:left="18"/>
              <w:jc w:val="center"/>
              <w:rPr>
                <w:sz w:val="24"/>
              </w:rPr>
            </w:pPr>
            <w:r>
              <w:rPr>
                <w:w w:val="99"/>
                <w:sz w:val="24"/>
              </w:rPr>
              <w:t>-</w:t>
            </w:r>
          </w:p>
        </w:tc>
      </w:tr>
      <w:tr w:rsidR="00C62228" w14:paraId="331C3D6E" w14:textId="77777777">
        <w:trPr>
          <w:trHeight w:val="517"/>
        </w:trPr>
        <w:tc>
          <w:tcPr>
            <w:tcW w:w="2893" w:type="dxa"/>
          </w:tcPr>
          <w:p w14:paraId="4007271B" w14:textId="77777777" w:rsidR="00C62228" w:rsidRDefault="00E6392B">
            <w:pPr>
              <w:pStyle w:val="TableParagraph"/>
              <w:spacing w:line="272" w:lineRule="exact"/>
              <w:ind w:left="100"/>
              <w:rPr>
                <w:sz w:val="24"/>
              </w:rPr>
            </w:pPr>
            <w:r>
              <w:rPr>
                <w:sz w:val="24"/>
              </w:rPr>
              <w:t>Open Electives</w:t>
            </w:r>
          </w:p>
        </w:tc>
        <w:tc>
          <w:tcPr>
            <w:tcW w:w="1440" w:type="dxa"/>
          </w:tcPr>
          <w:p w14:paraId="6D73FC31" w14:textId="77777777" w:rsidR="00C62228" w:rsidRDefault="00E6392B">
            <w:pPr>
              <w:pStyle w:val="TableParagraph"/>
              <w:spacing w:line="272" w:lineRule="exact"/>
              <w:ind w:left="376" w:right="361"/>
              <w:jc w:val="center"/>
              <w:rPr>
                <w:sz w:val="24"/>
              </w:rPr>
            </w:pPr>
            <w:r>
              <w:rPr>
                <w:sz w:val="24"/>
              </w:rPr>
              <w:t>0-1</w:t>
            </w:r>
          </w:p>
        </w:tc>
        <w:tc>
          <w:tcPr>
            <w:tcW w:w="1260" w:type="dxa"/>
          </w:tcPr>
          <w:p w14:paraId="159EC549" w14:textId="77777777" w:rsidR="00C62228" w:rsidRDefault="00E6392B">
            <w:pPr>
              <w:pStyle w:val="TableParagraph"/>
              <w:spacing w:line="272" w:lineRule="exact"/>
              <w:ind w:left="28" w:right="9"/>
              <w:jc w:val="center"/>
              <w:rPr>
                <w:sz w:val="24"/>
              </w:rPr>
            </w:pPr>
            <w:r>
              <w:rPr>
                <w:sz w:val="24"/>
              </w:rPr>
              <w:t>0-1</w:t>
            </w:r>
          </w:p>
        </w:tc>
        <w:tc>
          <w:tcPr>
            <w:tcW w:w="1078" w:type="dxa"/>
            <w:vMerge/>
            <w:tcBorders>
              <w:top w:val="nil"/>
              <w:bottom w:val="single" w:sz="4" w:space="0" w:color="000000"/>
            </w:tcBorders>
          </w:tcPr>
          <w:p w14:paraId="07034123" w14:textId="77777777" w:rsidR="00C62228" w:rsidRDefault="00C62228">
            <w:pPr>
              <w:rPr>
                <w:sz w:val="2"/>
                <w:szCs w:val="2"/>
              </w:rPr>
            </w:pPr>
          </w:p>
        </w:tc>
        <w:tc>
          <w:tcPr>
            <w:tcW w:w="1531" w:type="dxa"/>
          </w:tcPr>
          <w:p w14:paraId="22E6975C" w14:textId="77777777" w:rsidR="00C62228" w:rsidRDefault="00E6392B">
            <w:pPr>
              <w:pStyle w:val="TableParagraph"/>
              <w:spacing w:line="272" w:lineRule="exact"/>
              <w:ind w:left="422" w:right="405"/>
              <w:jc w:val="center"/>
              <w:rPr>
                <w:sz w:val="24"/>
              </w:rPr>
            </w:pPr>
            <w:r>
              <w:rPr>
                <w:sz w:val="24"/>
              </w:rPr>
              <w:t>0-2</w:t>
            </w:r>
          </w:p>
        </w:tc>
        <w:tc>
          <w:tcPr>
            <w:tcW w:w="1440" w:type="dxa"/>
          </w:tcPr>
          <w:p w14:paraId="03496E61" w14:textId="77777777" w:rsidR="00C62228" w:rsidRDefault="00E6392B">
            <w:pPr>
              <w:pStyle w:val="TableParagraph"/>
              <w:spacing w:line="272" w:lineRule="exact"/>
              <w:ind w:left="18"/>
              <w:jc w:val="center"/>
              <w:rPr>
                <w:sz w:val="24"/>
              </w:rPr>
            </w:pPr>
            <w:r>
              <w:rPr>
                <w:w w:val="99"/>
                <w:sz w:val="24"/>
              </w:rPr>
              <w:t>-</w:t>
            </w:r>
          </w:p>
        </w:tc>
      </w:tr>
      <w:tr w:rsidR="00C62228" w14:paraId="29CAA3B3" w14:textId="77777777">
        <w:trPr>
          <w:trHeight w:val="517"/>
        </w:trPr>
        <w:tc>
          <w:tcPr>
            <w:tcW w:w="2893" w:type="dxa"/>
          </w:tcPr>
          <w:p w14:paraId="5D6D75A9" w14:textId="77777777" w:rsidR="00C62228" w:rsidRDefault="00E6392B">
            <w:pPr>
              <w:pStyle w:val="TableParagraph"/>
              <w:spacing w:line="272" w:lineRule="exact"/>
              <w:ind w:left="100"/>
              <w:rPr>
                <w:sz w:val="24"/>
              </w:rPr>
            </w:pPr>
            <w:r>
              <w:rPr>
                <w:sz w:val="24"/>
              </w:rPr>
              <w:t>NTCC</w:t>
            </w:r>
          </w:p>
        </w:tc>
        <w:tc>
          <w:tcPr>
            <w:tcW w:w="1440" w:type="dxa"/>
          </w:tcPr>
          <w:p w14:paraId="4B47B6ED" w14:textId="77777777" w:rsidR="00C62228" w:rsidRDefault="00C62228">
            <w:pPr>
              <w:pStyle w:val="TableParagraph"/>
              <w:rPr>
                <w:sz w:val="24"/>
              </w:rPr>
            </w:pPr>
          </w:p>
        </w:tc>
        <w:tc>
          <w:tcPr>
            <w:tcW w:w="1260" w:type="dxa"/>
          </w:tcPr>
          <w:p w14:paraId="19417678" w14:textId="77777777" w:rsidR="00C62228" w:rsidRDefault="00C62228">
            <w:pPr>
              <w:pStyle w:val="TableParagraph"/>
              <w:rPr>
                <w:sz w:val="24"/>
              </w:rPr>
            </w:pPr>
          </w:p>
        </w:tc>
        <w:tc>
          <w:tcPr>
            <w:tcW w:w="1078" w:type="dxa"/>
            <w:vMerge/>
            <w:tcBorders>
              <w:top w:val="nil"/>
              <w:bottom w:val="single" w:sz="4" w:space="0" w:color="000000"/>
            </w:tcBorders>
          </w:tcPr>
          <w:p w14:paraId="7F6AA14C" w14:textId="77777777" w:rsidR="00C62228" w:rsidRDefault="00C62228">
            <w:pPr>
              <w:rPr>
                <w:sz w:val="2"/>
                <w:szCs w:val="2"/>
              </w:rPr>
            </w:pPr>
          </w:p>
        </w:tc>
        <w:tc>
          <w:tcPr>
            <w:tcW w:w="1531" w:type="dxa"/>
          </w:tcPr>
          <w:p w14:paraId="38BADA4B" w14:textId="77777777" w:rsidR="00C62228" w:rsidRDefault="00E6392B">
            <w:pPr>
              <w:pStyle w:val="TableParagraph"/>
              <w:spacing w:line="272" w:lineRule="exact"/>
              <w:ind w:left="422" w:right="402"/>
              <w:jc w:val="center"/>
              <w:rPr>
                <w:sz w:val="24"/>
              </w:rPr>
            </w:pPr>
            <w:r>
              <w:rPr>
                <w:sz w:val="24"/>
              </w:rPr>
              <w:t>3(e)</w:t>
            </w:r>
          </w:p>
        </w:tc>
        <w:tc>
          <w:tcPr>
            <w:tcW w:w="1440" w:type="dxa"/>
          </w:tcPr>
          <w:p w14:paraId="7355487C" w14:textId="77777777" w:rsidR="00C62228" w:rsidRDefault="00E6392B">
            <w:pPr>
              <w:pStyle w:val="TableParagraph"/>
              <w:spacing w:line="272" w:lineRule="exact"/>
              <w:ind w:left="376" w:right="359"/>
              <w:jc w:val="center"/>
              <w:rPr>
                <w:sz w:val="24"/>
              </w:rPr>
            </w:pPr>
            <w:r>
              <w:rPr>
                <w:sz w:val="24"/>
              </w:rPr>
              <w:t>9-19</w:t>
            </w:r>
          </w:p>
        </w:tc>
      </w:tr>
      <w:tr w:rsidR="00C62228" w14:paraId="32409D56" w14:textId="77777777">
        <w:trPr>
          <w:trHeight w:val="517"/>
        </w:trPr>
        <w:tc>
          <w:tcPr>
            <w:tcW w:w="2893" w:type="dxa"/>
            <w:tcBorders>
              <w:bottom w:val="single" w:sz="4" w:space="0" w:color="000000"/>
            </w:tcBorders>
          </w:tcPr>
          <w:p w14:paraId="5DF6DE2C" w14:textId="77777777" w:rsidR="00C62228" w:rsidRDefault="00E6392B">
            <w:pPr>
              <w:pStyle w:val="TableParagraph"/>
              <w:spacing w:line="270" w:lineRule="exact"/>
              <w:ind w:left="100"/>
              <w:rPr>
                <w:sz w:val="24"/>
              </w:rPr>
            </w:pPr>
            <w:r>
              <w:rPr>
                <w:sz w:val="24"/>
              </w:rPr>
              <w:t>Skill Enhancement Courses</w:t>
            </w:r>
          </w:p>
        </w:tc>
        <w:tc>
          <w:tcPr>
            <w:tcW w:w="1440" w:type="dxa"/>
            <w:tcBorders>
              <w:bottom w:val="single" w:sz="4" w:space="0" w:color="000000"/>
            </w:tcBorders>
          </w:tcPr>
          <w:p w14:paraId="62B61726" w14:textId="77777777" w:rsidR="00C62228" w:rsidRDefault="00C62228">
            <w:pPr>
              <w:pStyle w:val="TableParagraph"/>
              <w:rPr>
                <w:sz w:val="24"/>
              </w:rPr>
            </w:pPr>
          </w:p>
        </w:tc>
        <w:tc>
          <w:tcPr>
            <w:tcW w:w="1260" w:type="dxa"/>
            <w:tcBorders>
              <w:bottom w:val="single" w:sz="4" w:space="0" w:color="000000"/>
            </w:tcBorders>
          </w:tcPr>
          <w:p w14:paraId="7EA2EC7C" w14:textId="77777777" w:rsidR="00C62228" w:rsidRDefault="00E6392B">
            <w:pPr>
              <w:pStyle w:val="TableParagraph"/>
              <w:spacing w:line="270" w:lineRule="exact"/>
              <w:ind w:left="28" w:right="9"/>
              <w:jc w:val="center"/>
              <w:rPr>
                <w:sz w:val="24"/>
              </w:rPr>
            </w:pPr>
            <w:r>
              <w:rPr>
                <w:sz w:val="24"/>
              </w:rPr>
              <w:t>0-2</w:t>
            </w:r>
          </w:p>
        </w:tc>
        <w:tc>
          <w:tcPr>
            <w:tcW w:w="1078" w:type="dxa"/>
            <w:vMerge/>
            <w:tcBorders>
              <w:top w:val="nil"/>
              <w:bottom w:val="single" w:sz="4" w:space="0" w:color="000000"/>
            </w:tcBorders>
          </w:tcPr>
          <w:p w14:paraId="4B574F87" w14:textId="77777777" w:rsidR="00C62228" w:rsidRDefault="00C62228">
            <w:pPr>
              <w:rPr>
                <w:sz w:val="2"/>
                <w:szCs w:val="2"/>
              </w:rPr>
            </w:pPr>
          </w:p>
        </w:tc>
        <w:tc>
          <w:tcPr>
            <w:tcW w:w="1531" w:type="dxa"/>
            <w:tcBorders>
              <w:bottom w:val="single" w:sz="4" w:space="0" w:color="000000"/>
            </w:tcBorders>
          </w:tcPr>
          <w:p w14:paraId="6F92B8E5" w14:textId="77777777" w:rsidR="00C62228" w:rsidRDefault="00E6392B">
            <w:pPr>
              <w:pStyle w:val="TableParagraph"/>
              <w:spacing w:line="270" w:lineRule="exact"/>
              <w:ind w:left="422" w:right="405"/>
              <w:jc w:val="center"/>
              <w:rPr>
                <w:sz w:val="24"/>
              </w:rPr>
            </w:pPr>
            <w:r>
              <w:rPr>
                <w:sz w:val="24"/>
              </w:rPr>
              <w:t>0-2</w:t>
            </w:r>
          </w:p>
        </w:tc>
        <w:tc>
          <w:tcPr>
            <w:tcW w:w="1440" w:type="dxa"/>
            <w:tcBorders>
              <w:bottom w:val="single" w:sz="4" w:space="0" w:color="000000"/>
            </w:tcBorders>
          </w:tcPr>
          <w:p w14:paraId="6ACC14A3" w14:textId="77777777" w:rsidR="00C62228" w:rsidRDefault="00C62228">
            <w:pPr>
              <w:pStyle w:val="TableParagraph"/>
              <w:rPr>
                <w:sz w:val="24"/>
              </w:rPr>
            </w:pPr>
          </w:p>
        </w:tc>
      </w:tr>
    </w:tbl>
    <w:p w14:paraId="73E0CA46" w14:textId="77777777" w:rsidR="00C62228" w:rsidRDefault="00C62228">
      <w:pPr>
        <w:rPr>
          <w:sz w:val="24"/>
        </w:rPr>
        <w:sectPr w:rsidR="00C62228">
          <w:headerReference w:type="default" r:id="rId34"/>
          <w:footerReference w:type="default" r:id="rId35"/>
          <w:pgSz w:w="11900" w:h="16840"/>
          <w:pgMar w:top="620" w:right="0" w:bottom="1620" w:left="160" w:header="0" w:footer="1438" w:gutter="0"/>
          <w:pgNumType w:start="12"/>
          <w:cols w:space="720"/>
        </w:sect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3"/>
        <w:gridCol w:w="1440"/>
        <w:gridCol w:w="1260"/>
        <w:gridCol w:w="1078"/>
        <w:gridCol w:w="1531"/>
        <w:gridCol w:w="1440"/>
      </w:tblGrid>
      <w:tr w:rsidR="00C62228" w14:paraId="1C3B41A3" w14:textId="77777777">
        <w:trPr>
          <w:trHeight w:val="527"/>
        </w:trPr>
        <w:tc>
          <w:tcPr>
            <w:tcW w:w="2893" w:type="dxa"/>
          </w:tcPr>
          <w:p w14:paraId="11BCDE10" w14:textId="77777777" w:rsidR="00C62228" w:rsidRDefault="00E6392B">
            <w:pPr>
              <w:pStyle w:val="TableParagraph"/>
              <w:spacing w:before="3"/>
              <w:ind w:left="105"/>
              <w:rPr>
                <w:sz w:val="24"/>
              </w:rPr>
            </w:pPr>
            <w:r>
              <w:rPr>
                <w:sz w:val="24"/>
              </w:rPr>
              <w:lastRenderedPageBreak/>
              <w:t>SAP Courses</w:t>
            </w:r>
          </w:p>
        </w:tc>
        <w:tc>
          <w:tcPr>
            <w:tcW w:w="1440" w:type="dxa"/>
          </w:tcPr>
          <w:p w14:paraId="159FBE64" w14:textId="77777777" w:rsidR="00C62228" w:rsidRDefault="00E6392B">
            <w:pPr>
              <w:pStyle w:val="TableParagraph"/>
              <w:spacing w:before="3"/>
              <w:ind w:left="16"/>
              <w:jc w:val="center"/>
              <w:rPr>
                <w:sz w:val="24"/>
              </w:rPr>
            </w:pPr>
            <w:r>
              <w:rPr>
                <w:w w:val="99"/>
                <w:sz w:val="24"/>
              </w:rPr>
              <w:t>-</w:t>
            </w:r>
          </w:p>
        </w:tc>
        <w:tc>
          <w:tcPr>
            <w:tcW w:w="1260" w:type="dxa"/>
          </w:tcPr>
          <w:p w14:paraId="2C57CD1C" w14:textId="77777777" w:rsidR="00C62228" w:rsidRDefault="00E6392B">
            <w:pPr>
              <w:pStyle w:val="TableParagraph"/>
              <w:spacing w:before="3"/>
              <w:ind w:left="40" w:right="21"/>
              <w:jc w:val="center"/>
              <w:rPr>
                <w:sz w:val="24"/>
              </w:rPr>
            </w:pPr>
            <w:r>
              <w:rPr>
                <w:sz w:val="24"/>
              </w:rPr>
              <w:t>0-12</w:t>
            </w:r>
          </w:p>
        </w:tc>
        <w:tc>
          <w:tcPr>
            <w:tcW w:w="1078" w:type="dxa"/>
            <w:vMerge w:val="restart"/>
            <w:tcBorders>
              <w:left w:val="single" w:sz="8" w:space="0" w:color="000000"/>
              <w:bottom w:val="single" w:sz="8" w:space="0" w:color="000000"/>
              <w:right w:val="single" w:sz="8" w:space="0" w:color="000000"/>
            </w:tcBorders>
          </w:tcPr>
          <w:p w14:paraId="3F64694A" w14:textId="77777777" w:rsidR="00C62228" w:rsidRDefault="00C62228">
            <w:pPr>
              <w:pStyle w:val="TableParagraph"/>
              <w:rPr>
                <w:sz w:val="24"/>
              </w:rPr>
            </w:pPr>
          </w:p>
        </w:tc>
        <w:tc>
          <w:tcPr>
            <w:tcW w:w="1531" w:type="dxa"/>
          </w:tcPr>
          <w:p w14:paraId="0A28059E" w14:textId="77777777" w:rsidR="00C62228" w:rsidRDefault="00E6392B">
            <w:pPr>
              <w:pStyle w:val="TableParagraph"/>
              <w:spacing w:before="3"/>
              <w:ind w:left="529" w:right="512"/>
              <w:jc w:val="center"/>
              <w:rPr>
                <w:sz w:val="24"/>
              </w:rPr>
            </w:pPr>
            <w:r>
              <w:rPr>
                <w:sz w:val="24"/>
              </w:rPr>
              <w:t>0-12</w:t>
            </w:r>
          </w:p>
        </w:tc>
        <w:tc>
          <w:tcPr>
            <w:tcW w:w="1440" w:type="dxa"/>
          </w:tcPr>
          <w:p w14:paraId="3C6C27AF" w14:textId="77777777" w:rsidR="00C62228" w:rsidRDefault="00C62228">
            <w:pPr>
              <w:pStyle w:val="TableParagraph"/>
              <w:rPr>
                <w:sz w:val="24"/>
              </w:rPr>
            </w:pPr>
          </w:p>
        </w:tc>
      </w:tr>
      <w:tr w:rsidR="00C62228" w14:paraId="3DB10DCC" w14:textId="77777777">
        <w:trPr>
          <w:trHeight w:val="846"/>
        </w:trPr>
        <w:tc>
          <w:tcPr>
            <w:tcW w:w="2893" w:type="dxa"/>
            <w:tcBorders>
              <w:left w:val="single" w:sz="8" w:space="0" w:color="000000"/>
              <w:bottom w:val="single" w:sz="8" w:space="0" w:color="000000"/>
              <w:right w:val="single" w:sz="8" w:space="0" w:color="000000"/>
            </w:tcBorders>
          </w:tcPr>
          <w:p w14:paraId="2851D49F" w14:textId="77777777" w:rsidR="00C62228" w:rsidRDefault="00E6392B">
            <w:pPr>
              <w:pStyle w:val="TableParagraph"/>
              <w:spacing w:before="1" w:line="276" w:lineRule="auto"/>
              <w:ind w:left="100"/>
              <w:rPr>
                <w:sz w:val="24"/>
              </w:rPr>
            </w:pPr>
            <w:r>
              <w:rPr>
                <w:sz w:val="24"/>
              </w:rPr>
              <w:t>Outdoor Activity Based Courses</w:t>
            </w:r>
          </w:p>
        </w:tc>
        <w:tc>
          <w:tcPr>
            <w:tcW w:w="1440" w:type="dxa"/>
            <w:tcBorders>
              <w:left w:val="single" w:sz="8" w:space="0" w:color="000000"/>
              <w:bottom w:val="single" w:sz="8" w:space="0" w:color="000000"/>
              <w:right w:val="single" w:sz="8" w:space="0" w:color="000000"/>
            </w:tcBorders>
          </w:tcPr>
          <w:p w14:paraId="66569966" w14:textId="77777777" w:rsidR="00C62228" w:rsidRDefault="00E6392B">
            <w:pPr>
              <w:pStyle w:val="TableParagraph"/>
              <w:spacing w:before="159"/>
              <w:ind w:left="376" w:right="361"/>
              <w:jc w:val="center"/>
              <w:rPr>
                <w:sz w:val="24"/>
              </w:rPr>
            </w:pPr>
            <w:r>
              <w:rPr>
                <w:sz w:val="24"/>
              </w:rPr>
              <w:t>0-1</w:t>
            </w:r>
          </w:p>
        </w:tc>
        <w:tc>
          <w:tcPr>
            <w:tcW w:w="1260" w:type="dxa"/>
            <w:tcBorders>
              <w:left w:val="single" w:sz="8" w:space="0" w:color="000000"/>
              <w:bottom w:val="single" w:sz="8" w:space="0" w:color="000000"/>
              <w:right w:val="single" w:sz="8" w:space="0" w:color="000000"/>
            </w:tcBorders>
          </w:tcPr>
          <w:p w14:paraId="2347BC64" w14:textId="77777777" w:rsidR="00C62228" w:rsidRDefault="00E6392B">
            <w:pPr>
              <w:pStyle w:val="TableParagraph"/>
              <w:spacing w:before="159"/>
              <w:ind w:left="28" w:right="9"/>
              <w:jc w:val="center"/>
              <w:rPr>
                <w:sz w:val="24"/>
              </w:rPr>
            </w:pPr>
            <w:r>
              <w:rPr>
                <w:sz w:val="24"/>
              </w:rPr>
              <w:t>0-1</w:t>
            </w:r>
          </w:p>
        </w:tc>
        <w:tc>
          <w:tcPr>
            <w:tcW w:w="1078" w:type="dxa"/>
            <w:vMerge/>
            <w:tcBorders>
              <w:top w:val="nil"/>
              <w:left w:val="single" w:sz="8" w:space="0" w:color="000000"/>
              <w:bottom w:val="single" w:sz="8" w:space="0" w:color="000000"/>
              <w:right w:val="single" w:sz="8" w:space="0" w:color="000000"/>
            </w:tcBorders>
          </w:tcPr>
          <w:p w14:paraId="1213161B" w14:textId="77777777" w:rsidR="00C62228" w:rsidRDefault="00C62228">
            <w:pPr>
              <w:rPr>
                <w:sz w:val="2"/>
                <w:szCs w:val="2"/>
              </w:rPr>
            </w:pPr>
          </w:p>
        </w:tc>
        <w:tc>
          <w:tcPr>
            <w:tcW w:w="1531" w:type="dxa"/>
            <w:tcBorders>
              <w:left w:val="single" w:sz="8" w:space="0" w:color="000000"/>
              <w:bottom w:val="single" w:sz="8" w:space="0" w:color="000000"/>
              <w:right w:val="single" w:sz="8" w:space="0" w:color="000000"/>
            </w:tcBorders>
          </w:tcPr>
          <w:p w14:paraId="0143D21E" w14:textId="77777777" w:rsidR="00C62228" w:rsidRDefault="00E6392B">
            <w:pPr>
              <w:pStyle w:val="TableParagraph"/>
              <w:spacing w:before="159"/>
              <w:ind w:left="422" w:right="405"/>
              <w:jc w:val="center"/>
              <w:rPr>
                <w:sz w:val="24"/>
              </w:rPr>
            </w:pPr>
            <w:r>
              <w:rPr>
                <w:sz w:val="24"/>
              </w:rPr>
              <w:t>0-1</w:t>
            </w:r>
          </w:p>
        </w:tc>
        <w:tc>
          <w:tcPr>
            <w:tcW w:w="1440" w:type="dxa"/>
            <w:tcBorders>
              <w:left w:val="single" w:sz="8" w:space="0" w:color="000000"/>
              <w:bottom w:val="single" w:sz="8" w:space="0" w:color="000000"/>
              <w:right w:val="single" w:sz="8" w:space="0" w:color="000000"/>
            </w:tcBorders>
          </w:tcPr>
          <w:p w14:paraId="21E0873E" w14:textId="77777777" w:rsidR="00C62228" w:rsidRDefault="00C62228">
            <w:pPr>
              <w:pStyle w:val="TableParagraph"/>
              <w:rPr>
                <w:sz w:val="24"/>
              </w:rPr>
            </w:pPr>
          </w:p>
        </w:tc>
      </w:tr>
      <w:tr w:rsidR="00C62228" w14:paraId="77E63BBD" w14:textId="77777777">
        <w:trPr>
          <w:trHeight w:val="517"/>
        </w:trPr>
        <w:tc>
          <w:tcPr>
            <w:tcW w:w="2893" w:type="dxa"/>
            <w:tcBorders>
              <w:top w:val="single" w:sz="8" w:space="0" w:color="000000"/>
              <w:left w:val="single" w:sz="8" w:space="0" w:color="000000"/>
              <w:bottom w:val="single" w:sz="8" w:space="0" w:color="000000"/>
              <w:right w:val="single" w:sz="8" w:space="0" w:color="000000"/>
            </w:tcBorders>
          </w:tcPr>
          <w:p w14:paraId="4C6B19E5" w14:textId="77777777" w:rsidR="00C62228" w:rsidRDefault="00E6392B">
            <w:pPr>
              <w:pStyle w:val="TableParagraph"/>
              <w:spacing w:line="270" w:lineRule="exact"/>
              <w:ind w:left="100"/>
              <w:rPr>
                <w:b/>
                <w:sz w:val="24"/>
              </w:rPr>
            </w:pPr>
            <w:r>
              <w:rPr>
                <w:b/>
                <w:sz w:val="24"/>
              </w:rPr>
              <w:t>Total</w:t>
            </w:r>
          </w:p>
        </w:tc>
        <w:tc>
          <w:tcPr>
            <w:tcW w:w="1440" w:type="dxa"/>
            <w:tcBorders>
              <w:top w:val="single" w:sz="8" w:space="0" w:color="000000"/>
              <w:left w:val="single" w:sz="8" w:space="0" w:color="000000"/>
              <w:bottom w:val="single" w:sz="8" w:space="0" w:color="000000"/>
              <w:right w:val="single" w:sz="8" w:space="0" w:color="000000"/>
            </w:tcBorders>
          </w:tcPr>
          <w:p w14:paraId="43CD52FD" w14:textId="77777777" w:rsidR="00C62228" w:rsidRDefault="00E6392B">
            <w:pPr>
              <w:pStyle w:val="TableParagraph"/>
              <w:spacing w:line="270" w:lineRule="exact"/>
              <w:ind w:left="376" w:right="358"/>
              <w:jc w:val="center"/>
              <w:rPr>
                <w:b/>
                <w:sz w:val="24"/>
              </w:rPr>
            </w:pPr>
            <w:r>
              <w:rPr>
                <w:b/>
                <w:sz w:val="24"/>
              </w:rPr>
              <w:t>27</w:t>
            </w:r>
          </w:p>
        </w:tc>
        <w:tc>
          <w:tcPr>
            <w:tcW w:w="1260" w:type="dxa"/>
            <w:tcBorders>
              <w:top w:val="single" w:sz="8" w:space="0" w:color="000000"/>
              <w:left w:val="single" w:sz="8" w:space="0" w:color="000000"/>
              <w:bottom w:val="single" w:sz="8" w:space="0" w:color="000000"/>
              <w:right w:val="single" w:sz="8" w:space="0" w:color="000000"/>
            </w:tcBorders>
          </w:tcPr>
          <w:p w14:paraId="36F583DC" w14:textId="77777777" w:rsidR="00C62228" w:rsidRDefault="00E6392B">
            <w:pPr>
              <w:pStyle w:val="TableParagraph"/>
              <w:spacing w:line="270" w:lineRule="exact"/>
              <w:ind w:left="25" w:right="9"/>
              <w:jc w:val="center"/>
              <w:rPr>
                <w:b/>
                <w:sz w:val="24"/>
              </w:rPr>
            </w:pPr>
            <w:r>
              <w:rPr>
                <w:b/>
                <w:sz w:val="24"/>
              </w:rPr>
              <w:t>27</w:t>
            </w:r>
          </w:p>
        </w:tc>
        <w:tc>
          <w:tcPr>
            <w:tcW w:w="1078" w:type="dxa"/>
            <w:tcBorders>
              <w:top w:val="single" w:sz="8" w:space="0" w:color="000000"/>
              <w:left w:val="single" w:sz="8" w:space="0" w:color="000000"/>
              <w:bottom w:val="single" w:sz="8" w:space="0" w:color="000000"/>
              <w:right w:val="single" w:sz="8" w:space="0" w:color="000000"/>
            </w:tcBorders>
          </w:tcPr>
          <w:p w14:paraId="03D0617F" w14:textId="77777777" w:rsidR="00C62228" w:rsidRDefault="00C62228">
            <w:pPr>
              <w:pStyle w:val="TableParagraph"/>
              <w:rPr>
                <w:sz w:val="24"/>
              </w:rPr>
            </w:pPr>
          </w:p>
        </w:tc>
        <w:tc>
          <w:tcPr>
            <w:tcW w:w="1531" w:type="dxa"/>
            <w:tcBorders>
              <w:top w:val="single" w:sz="8" w:space="0" w:color="000000"/>
              <w:left w:val="single" w:sz="8" w:space="0" w:color="000000"/>
              <w:bottom w:val="single" w:sz="8" w:space="0" w:color="000000"/>
              <w:right w:val="single" w:sz="8" w:space="0" w:color="000000"/>
            </w:tcBorders>
          </w:tcPr>
          <w:p w14:paraId="6C38FF0E" w14:textId="77777777" w:rsidR="00C62228" w:rsidRDefault="00E6392B">
            <w:pPr>
              <w:pStyle w:val="TableParagraph"/>
              <w:spacing w:line="270" w:lineRule="exact"/>
              <w:ind w:left="422" w:right="403"/>
              <w:jc w:val="center"/>
              <w:rPr>
                <w:b/>
                <w:sz w:val="24"/>
              </w:rPr>
            </w:pPr>
            <w:r>
              <w:rPr>
                <w:b/>
                <w:sz w:val="24"/>
              </w:rPr>
              <w:t>28</w:t>
            </w:r>
          </w:p>
        </w:tc>
        <w:tc>
          <w:tcPr>
            <w:tcW w:w="1440" w:type="dxa"/>
            <w:tcBorders>
              <w:top w:val="single" w:sz="8" w:space="0" w:color="000000"/>
              <w:left w:val="single" w:sz="8" w:space="0" w:color="000000"/>
              <w:bottom w:val="single" w:sz="8" w:space="0" w:color="000000"/>
              <w:right w:val="single" w:sz="8" w:space="0" w:color="000000"/>
            </w:tcBorders>
          </w:tcPr>
          <w:p w14:paraId="619DA595" w14:textId="77777777" w:rsidR="00C62228" w:rsidRDefault="00E6392B">
            <w:pPr>
              <w:pStyle w:val="TableParagraph"/>
              <w:spacing w:line="270" w:lineRule="exact"/>
              <w:ind w:left="376" w:right="357"/>
              <w:jc w:val="center"/>
              <w:rPr>
                <w:b/>
                <w:sz w:val="24"/>
              </w:rPr>
            </w:pPr>
            <w:r>
              <w:rPr>
                <w:b/>
                <w:sz w:val="24"/>
              </w:rPr>
              <w:t>19</w:t>
            </w:r>
          </w:p>
        </w:tc>
      </w:tr>
      <w:tr w:rsidR="00C62228" w14:paraId="3B06CBC2" w14:textId="77777777">
        <w:trPr>
          <w:trHeight w:val="520"/>
        </w:trPr>
        <w:tc>
          <w:tcPr>
            <w:tcW w:w="9642" w:type="dxa"/>
            <w:gridSpan w:val="6"/>
            <w:tcBorders>
              <w:top w:val="single" w:sz="8" w:space="0" w:color="000000"/>
              <w:left w:val="single" w:sz="8" w:space="0" w:color="000000"/>
              <w:bottom w:val="single" w:sz="8" w:space="0" w:color="000000"/>
              <w:right w:val="single" w:sz="8" w:space="0" w:color="000000"/>
            </w:tcBorders>
          </w:tcPr>
          <w:p w14:paraId="568EB01A" w14:textId="77777777" w:rsidR="00C62228" w:rsidRDefault="00E6392B">
            <w:pPr>
              <w:pStyle w:val="TableParagraph"/>
              <w:spacing w:line="270" w:lineRule="exact"/>
              <w:ind w:left="2066" w:right="2049"/>
              <w:jc w:val="center"/>
              <w:rPr>
                <w:b/>
                <w:sz w:val="24"/>
              </w:rPr>
            </w:pPr>
            <w:r>
              <w:rPr>
                <w:b/>
                <w:sz w:val="24"/>
              </w:rPr>
              <w:t>Total Minimum Credit Unit for the Programme - 101</w:t>
            </w:r>
          </w:p>
        </w:tc>
      </w:tr>
    </w:tbl>
    <w:p w14:paraId="0EC3A40D" w14:textId="77777777" w:rsidR="00C62228" w:rsidRDefault="00C62228">
      <w:pPr>
        <w:pStyle w:val="BodyText"/>
        <w:rPr>
          <w:b/>
          <w:sz w:val="20"/>
        </w:rPr>
      </w:pPr>
    </w:p>
    <w:p w14:paraId="027940A5" w14:textId="77777777" w:rsidR="00C62228" w:rsidRDefault="00C62228">
      <w:pPr>
        <w:pStyle w:val="BodyText"/>
        <w:spacing w:before="1"/>
        <w:rPr>
          <w:b/>
          <w:sz w:val="20"/>
        </w:rPr>
      </w:pPr>
    </w:p>
    <w:p w14:paraId="00B1BD15" w14:textId="77777777" w:rsidR="00C62228" w:rsidRDefault="00E6392B">
      <w:pPr>
        <w:pStyle w:val="Heading3"/>
        <w:numPr>
          <w:ilvl w:val="0"/>
          <w:numId w:val="87"/>
        </w:numPr>
        <w:tabs>
          <w:tab w:val="left" w:pos="1821"/>
        </w:tabs>
        <w:spacing w:before="90"/>
        <w:ind w:hanging="361"/>
      </w:pPr>
      <w:r>
        <w:t>Programme Mission &amp; Programme Educational</w:t>
      </w:r>
      <w:r>
        <w:rPr>
          <w:spacing w:val="-1"/>
        </w:rPr>
        <w:t xml:space="preserve"> </w:t>
      </w:r>
      <w:r>
        <w:t>Objectives:</w:t>
      </w:r>
    </w:p>
    <w:p w14:paraId="3DAF7884" w14:textId="77777777" w:rsidR="00C62228" w:rsidRDefault="00C62228">
      <w:pPr>
        <w:pStyle w:val="BodyText"/>
        <w:spacing w:before="8"/>
        <w:rPr>
          <w:b/>
          <w:sz w:val="30"/>
        </w:rPr>
      </w:pPr>
    </w:p>
    <w:p w14:paraId="0FAF3F09" w14:textId="77777777" w:rsidR="00C62228" w:rsidRDefault="00E6392B">
      <w:pPr>
        <w:pStyle w:val="BodyText"/>
        <w:spacing w:line="360" w:lineRule="auto"/>
        <w:ind w:left="1100" w:right="651"/>
        <w:jc w:val="both"/>
      </w:pPr>
      <w:r>
        <w:t xml:space="preserve">Programme Mission outlines the aim set for the students covering the holistic areas of development. Programme Educational Objectives (PEOs) lay the foundation for what students are expected to do, </w:t>
      </w:r>
      <w:proofErr w:type="gramStart"/>
      <w:r>
        <w:t>know</w:t>
      </w:r>
      <w:proofErr w:type="gramEnd"/>
      <w:r>
        <w:t xml:space="preserve"> or value as a result of the educational experience. Objectives are the critical link between gaps and outcomes. Objectives guide the choice of content, the educational format, pedagogy and methodologies, and the methods for assessment.</w:t>
      </w:r>
    </w:p>
    <w:p w14:paraId="5111EFE5" w14:textId="77777777" w:rsidR="00C62228" w:rsidRDefault="00C62228">
      <w:pPr>
        <w:pStyle w:val="BodyText"/>
        <w:spacing w:before="8"/>
        <w:rPr>
          <w:sz w:val="27"/>
        </w:rPr>
      </w:pPr>
    </w:p>
    <w:p w14:paraId="382D03CD" w14:textId="77777777" w:rsidR="00C62228" w:rsidRDefault="00E6392B">
      <w:pPr>
        <w:pStyle w:val="BodyText"/>
        <w:spacing w:line="360" w:lineRule="auto"/>
        <w:ind w:left="1460" w:right="662"/>
      </w:pPr>
      <w:r>
        <w:t xml:space="preserve">The various levels that an objective is written, beginning with the lowest </w:t>
      </w:r>
      <w:proofErr w:type="gramStart"/>
      <w:r>
        <w:t>level</w:t>
      </w:r>
      <w:proofErr w:type="gramEnd"/>
      <w:r>
        <w:t xml:space="preserve"> and advancing to the highest are as follows:</w:t>
      </w:r>
    </w:p>
    <w:p w14:paraId="31F7A09F" w14:textId="77777777" w:rsidR="00C62228" w:rsidRDefault="00E6392B">
      <w:pPr>
        <w:pStyle w:val="ListParagraph"/>
        <w:numPr>
          <w:ilvl w:val="1"/>
          <w:numId w:val="87"/>
        </w:numPr>
        <w:tabs>
          <w:tab w:val="left" w:pos="2235"/>
          <w:tab w:val="left" w:pos="2236"/>
        </w:tabs>
        <w:spacing w:line="294" w:lineRule="exact"/>
        <w:ind w:hanging="361"/>
        <w:rPr>
          <w:sz w:val="24"/>
        </w:rPr>
      </w:pPr>
      <w:r>
        <w:rPr>
          <w:sz w:val="24"/>
        </w:rPr>
        <w:t>Knowledge</w:t>
      </w:r>
    </w:p>
    <w:p w14:paraId="03D9C2BD" w14:textId="77777777" w:rsidR="00C62228" w:rsidRDefault="00E6392B">
      <w:pPr>
        <w:pStyle w:val="ListParagraph"/>
        <w:numPr>
          <w:ilvl w:val="1"/>
          <w:numId w:val="87"/>
        </w:numPr>
        <w:tabs>
          <w:tab w:val="left" w:pos="2235"/>
          <w:tab w:val="left" w:pos="2236"/>
        </w:tabs>
        <w:spacing w:before="40"/>
        <w:ind w:hanging="361"/>
        <w:rPr>
          <w:sz w:val="24"/>
        </w:rPr>
      </w:pPr>
      <w:r>
        <w:rPr>
          <w:sz w:val="24"/>
        </w:rPr>
        <w:t>Comprehension</w:t>
      </w:r>
    </w:p>
    <w:p w14:paraId="5410915E" w14:textId="77777777" w:rsidR="00C62228" w:rsidRDefault="00E6392B">
      <w:pPr>
        <w:pStyle w:val="ListParagraph"/>
        <w:numPr>
          <w:ilvl w:val="1"/>
          <w:numId w:val="87"/>
        </w:numPr>
        <w:tabs>
          <w:tab w:val="left" w:pos="2235"/>
          <w:tab w:val="left" w:pos="2236"/>
        </w:tabs>
        <w:spacing w:before="42"/>
        <w:ind w:hanging="361"/>
        <w:rPr>
          <w:sz w:val="24"/>
        </w:rPr>
      </w:pPr>
      <w:r>
        <w:rPr>
          <w:sz w:val="24"/>
        </w:rPr>
        <w:t>Application</w:t>
      </w:r>
    </w:p>
    <w:p w14:paraId="1AA5B2A5" w14:textId="77777777" w:rsidR="00C62228" w:rsidRDefault="00E6392B">
      <w:pPr>
        <w:pStyle w:val="ListParagraph"/>
        <w:numPr>
          <w:ilvl w:val="1"/>
          <w:numId w:val="87"/>
        </w:numPr>
        <w:tabs>
          <w:tab w:val="left" w:pos="2235"/>
          <w:tab w:val="left" w:pos="2236"/>
        </w:tabs>
        <w:spacing w:before="40"/>
        <w:ind w:hanging="361"/>
        <w:rPr>
          <w:sz w:val="24"/>
        </w:rPr>
      </w:pPr>
      <w:r>
        <w:rPr>
          <w:sz w:val="24"/>
        </w:rPr>
        <w:t>Analysis</w:t>
      </w:r>
    </w:p>
    <w:p w14:paraId="61C32235" w14:textId="77777777" w:rsidR="00C62228" w:rsidRDefault="00E6392B">
      <w:pPr>
        <w:pStyle w:val="ListParagraph"/>
        <w:numPr>
          <w:ilvl w:val="1"/>
          <w:numId w:val="87"/>
        </w:numPr>
        <w:tabs>
          <w:tab w:val="left" w:pos="2235"/>
          <w:tab w:val="left" w:pos="2236"/>
        </w:tabs>
        <w:spacing w:before="39"/>
        <w:ind w:hanging="361"/>
        <w:rPr>
          <w:sz w:val="24"/>
        </w:rPr>
      </w:pPr>
      <w:r>
        <w:rPr>
          <w:sz w:val="24"/>
        </w:rPr>
        <w:t>Synthesis</w:t>
      </w:r>
    </w:p>
    <w:p w14:paraId="160422EC" w14:textId="77777777" w:rsidR="00C62228" w:rsidRDefault="00E6392B">
      <w:pPr>
        <w:pStyle w:val="ListParagraph"/>
        <w:numPr>
          <w:ilvl w:val="1"/>
          <w:numId w:val="87"/>
        </w:numPr>
        <w:tabs>
          <w:tab w:val="left" w:pos="2235"/>
          <w:tab w:val="left" w:pos="2236"/>
        </w:tabs>
        <w:spacing w:before="42"/>
        <w:ind w:hanging="361"/>
        <w:rPr>
          <w:sz w:val="24"/>
        </w:rPr>
      </w:pPr>
      <w:r>
        <w:rPr>
          <w:sz w:val="24"/>
        </w:rPr>
        <w:t>Evaluation</w:t>
      </w:r>
    </w:p>
    <w:p w14:paraId="37BC7F24" w14:textId="77777777" w:rsidR="00C62228" w:rsidRDefault="00C62228">
      <w:pPr>
        <w:pStyle w:val="BodyText"/>
        <w:spacing w:before="5"/>
        <w:rPr>
          <w:sz w:val="31"/>
        </w:rPr>
      </w:pPr>
    </w:p>
    <w:p w14:paraId="556665E3" w14:textId="56640D3D" w:rsidR="00C62228" w:rsidRDefault="00E6392B">
      <w:pPr>
        <w:pStyle w:val="Heading3"/>
        <w:spacing w:line="278" w:lineRule="auto"/>
        <w:ind w:left="1460" w:right="960"/>
      </w:pPr>
      <w:r>
        <w:t xml:space="preserve">The Master’s programme </w:t>
      </w:r>
      <w:r w:rsidR="00E732E8">
        <w:t>focuses</w:t>
      </w:r>
      <w:r>
        <w:t xml:space="preserve"> on the advance level from application to analysis, </w:t>
      </w:r>
      <w:proofErr w:type="gramStart"/>
      <w:r>
        <w:t>synthesis</w:t>
      </w:r>
      <w:proofErr w:type="gramEnd"/>
      <w:r>
        <w:t xml:space="preserve"> and evaluation</w:t>
      </w:r>
    </w:p>
    <w:p w14:paraId="545F9F30" w14:textId="77777777" w:rsidR="00C62228" w:rsidRDefault="00C62228">
      <w:pPr>
        <w:pStyle w:val="BodyText"/>
        <w:spacing w:before="9"/>
        <w:rPr>
          <w:b/>
          <w:sz w:val="26"/>
        </w:rPr>
      </w:pPr>
    </w:p>
    <w:p w14:paraId="736AD996" w14:textId="77777777" w:rsidR="00C62228" w:rsidRDefault="00E6392B">
      <w:pPr>
        <w:pStyle w:val="BodyText"/>
        <w:spacing w:line="276" w:lineRule="auto"/>
        <w:ind w:left="1460" w:right="1276"/>
        <w:rPr>
          <w:b/>
        </w:rPr>
      </w:pPr>
      <w:r>
        <w:t xml:space="preserve">The Programme Educational Objectives (PEOs) are well defined and given in the programme structure of each programme, attached as </w:t>
      </w:r>
      <w:r>
        <w:rPr>
          <w:b/>
        </w:rPr>
        <w:t>Appendix b</w:t>
      </w:r>
    </w:p>
    <w:p w14:paraId="652A57EF" w14:textId="77777777" w:rsidR="00C62228" w:rsidRDefault="00C62228">
      <w:pPr>
        <w:pStyle w:val="BodyText"/>
        <w:rPr>
          <w:b/>
          <w:sz w:val="26"/>
        </w:rPr>
      </w:pPr>
    </w:p>
    <w:p w14:paraId="247C6330" w14:textId="77777777" w:rsidR="00C62228" w:rsidRDefault="00C62228">
      <w:pPr>
        <w:pStyle w:val="BodyText"/>
        <w:spacing w:before="7"/>
        <w:rPr>
          <w:b/>
          <w:sz w:val="37"/>
        </w:rPr>
      </w:pPr>
    </w:p>
    <w:p w14:paraId="52F5E979" w14:textId="370A0B33" w:rsidR="00C62228" w:rsidRDefault="00E6392B">
      <w:pPr>
        <w:pStyle w:val="BodyText"/>
        <w:spacing w:line="360" w:lineRule="auto"/>
        <w:ind w:left="1520" w:right="646"/>
        <w:jc w:val="both"/>
      </w:pPr>
      <w:r>
        <w:t>The detailed programme structure with courses under various categories and types as per prescribed Credit Units are developed. The programme structure includes the courses which are compulsory in nature and specilalisation electives are given with course title and credit units semester-wise as approved by Academic Council. Compulsory Courses includes</w:t>
      </w:r>
      <w:r w:rsidR="00E732E8">
        <w:t xml:space="preserve"> </w:t>
      </w:r>
      <w:r>
        <w:t>Core Courses,</w:t>
      </w:r>
      <w:r w:rsidR="00E732E8">
        <w:t xml:space="preserve"> </w:t>
      </w:r>
      <w:r>
        <w:t xml:space="preserve">Allied courses, Value Addition Courses, Mandatory Courses, NTCC courses. Further, Course Titles and Credit Units of the </w:t>
      </w:r>
      <w:r w:rsidR="00E732E8">
        <w:t>Specilalisation</w:t>
      </w:r>
      <w:r>
        <w:t xml:space="preserve"> Electives and NTCC elective courses are given.</w:t>
      </w:r>
      <w:r>
        <w:rPr>
          <w:spacing w:val="23"/>
        </w:rPr>
        <w:t xml:space="preserve"> </w:t>
      </w:r>
      <w:r>
        <w:t>However,</w:t>
      </w:r>
      <w:r>
        <w:rPr>
          <w:spacing w:val="14"/>
        </w:rPr>
        <w:t xml:space="preserve"> </w:t>
      </w:r>
      <w:r>
        <w:t>courses</w:t>
      </w:r>
      <w:r>
        <w:rPr>
          <w:spacing w:val="11"/>
        </w:rPr>
        <w:t xml:space="preserve"> </w:t>
      </w:r>
      <w:r>
        <w:t>which</w:t>
      </w:r>
      <w:r>
        <w:rPr>
          <w:spacing w:val="10"/>
        </w:rPr>
        <w:t xml:space="preserve"> </w:t>
      </w:r>
      <w:r>
        <w:t>are</w:t>
      </w:r>
      <w:r>
        <w:rPr>
          <w:spacing w:val="10"/>
        </w:rPr>
        <w:t xml:space="preserve"> </w:t>
      </w:r>
      <w:r>
        <w:t>not</w:t>
      </w:r>
      <w:r>
        <w:rPr>
          <w:spacing w:val="13"/>
        </w:rPr>
        <w:t xml:space="preserve"> </w:t>
      </w:r>
      <w:r>
        <w:t>compulsory</w:t>
      </w:r>
      <w:r>
        <w:rPr>
          <w:spacing w:val="5"/>
        </w:rPr>
        <w:t xml:space="preserve"> </w:t>
      </w:r>
      <w:r>
        <w:t>to</w:t>
      </w:r>
      <w:r>
        <w:rPr>
          <w:spacing w:val="14"/>
        </w:rPr>
        <w:t xml:space="preserve"> </w:t>
      </w:r>
      <w:r>
        <w:t>take</w:t>
      </w:r>
      <w:r>
        <w:rPr>
          <w:spacing w:val="9"/>
        </w:rPr>
        <w:t xml:space="preserve"> </w:t>
      </w:r>
      <w:proofErr w:type="gramStart"/>
      <w:r>
        <w:t>in</w:t>
      </w:r>
      <w:r>
        <w:rPr>
          <w:spacing w:val="11"/>
        </w:rPr>
        <w:t xml:space="preserve"> </w:t>
      </w:r>
      <w:r>
        <w:t>order</w:t>
      </w:r>
      <w:r>
        <w:rPr>
          <w:spacing w:val="13"/>
        </w:rPr>
        <w:t xml:space="preserve"> </w:t>
      </w:r>
      <w:r>
        <w:t>to</w:t>
      </w:r>
      <w:proofErr w:type="gramEnd"/>
      <w:r>
        <w:rPr>
          <w:spacing w:val="13"/>
        </w:rPr>
        <w:t xml:space="preserve"> </w:t>
      </w:r>
      <w:r>
        <w:t>get</w:t>
      </w:r>
      <w:r>
        <w:rPr>
          <w:spacing w:val="11"/>
        </w:rPr>
        <w:t xml:space="preserve"> </w:t>
      </w:r>
      <w:r>
        <w:t>a</w:t>
      </w:r>
      <w:r>
        <w:rPr>
          <w:spacing w:val="10"/>
        </w:rPr>
        <w:t xml:space="preserve"> </w:t>
      </w:r>
      <w:r>
        <w:t>degree.</w:t>
      </w:r>
      <w:r>
        <w:rPr>
          <w:spacing w:val="10"/>
        </w:rPr>
        <w:t xml:space="preserve"> </w:t>
      </w:r>
      <w:r>
        <w:t>These</w:t>
      </w:r>
      <w:r>
        <w:rPr>
          <w:spacing w:val="13"/>
        </w:rPr>
        <w:t xml:space="preserve"> </w:t>
      </w:r>
      <w:r>
        <w:t>course</w:t>
      </w:r>
    </w:p>
    <w:p w14:paraId="3F0ABA46" w14:textId="77777777" w:rsidR="00C62228" w:rsidRDefault="00C62228">
      <w:pPr>
        <w:spacing w:line="360" w:lineRule="auto"/>
        <w:jc w:val="both"/>
        <w:sectPr w:rsidR="00C62228">
          <w:headerReference w:type="default" r:id="rId36"/>
          <w:footerReference w:type="default" r:id="rId37"/>
          <w:pgSz w:w="11900" w:h="16840"/>
          <w:pgMar w:top="620" w:right="0" w:bottom="1620" w:left="160" w:header="0" w:footer="1438" w:gutter="0"/>
          <w:pgNumType w:start="13"/>
          <w:cols w:space="720"/>
        </w:sectPr>
      </w:pPr>
    </w:p>
    <w:p w14:paraId="1998D7D0" w14:textId="309B7DF5" w:rsidR="00C62228" w:rsidRDefault="00E6392B">
      <w:pPr>
        <w:pStyle w:val="BodyText"/>
        <w:spacing w:before="67" w:line="360" w:lineRule="auto"/>
        <w:ind w:left="1520" w:right="641"/>
        <w:jc w:val="both"/>
      </w:pPr>
      <w:r>
        <w:lastRenderedPageBreak/>
        <w:t>may be taken by the students to meet the minimum requirement of Credit units for semester/programme for the award of the degree. These Electives</w:t>
      </w:r>
      <w:r w:rsidR="00E732E8">
        <w:t xml:space="preserve"> </w:t>
      </w:r>
      <w:r>
        <w:t xml:space="preserve">Courses include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The detailed programme structure of all the </w:t>
      </w:r>
      <w:r w:rsidR="00E732E8">
        <w:t>Programmes</w:t>
      </w:r>
      <w:r>
        <w:t xml:space="preserve"> of the group(s) of the </w:t>
      </w:r>
      <w:r>
        <w:rPr>
          <w:b/>
        </w:rPr>
        <w:t>Business Management / Commerce / Finance</w:t>
      </w:r>
      <w:r w:rsidR="00E732E8">
        <w:rPr>
          <w:b/>
        </w:rPr>
        <w:t xml:space="preserve"> </w:t>
      </w:r>
      <w:r>
        <w:t>domain are given in Appendix</w:t>
      </w:r>
      <w:r>
        <w:rPr>
          <w:spacing w:val="3"/>
        </w:rPr>
        <w:t xml:space="preserve"> </w:t>
      </w:r>
      <w:r>
        <w:t>b.</w:t>
      </w:r>
    </w:p>
    <w:p w14:paraId="179C0BE0" w14:textId="77777777" w:rsidR="00C62228" w:rsidRDefault="00C62228">
      <w:pPr>
        <w:pStyle w:val="BodyText"/>
        <w:spacing w:before="3"/>
        <w:rPr>
          <w:sz w:val="36"/>
        </w:rPr>
      </w:pPr>
    </w:p>
    <w:p w14:paraId="58804486" w14:textId="77777777" w:rsidR="00C62228" w:rsidRDefault="00E6392B">
      <w:pPr>
        <w:pStyle w:val="Heading3"/>
        <w:numPr>
          <w:ilvl w:val="0"/>
          <w:numId w:val="86"/>
        </w:numPr>
        <w:tabs>
          <w:tab w:val="left" w:pos="1461"/>
        </w:tabs>
        <w:ind w:hanging="361"/>
        <w:jc w:val="left"/>
      </w:pPr>
      <w:r>
        <w:t>Intended Programme Learning Outcomes</w:t>
      </w:r>
      <w:r>
        <w:rPr>
          <w:spacing w:val="4"/>
        </w:rPr>
        <w:t xml:space="preserve"> </w:t>
      </w:r>
      <w:r>
        <w:t>(PLO)</w:t>
      </w:r>
    </w:p>
    <w:p w14:paraId="4BD1B2B4" w14:textId="77777777" w:rsidR="00C62228" w:rsidRDefault="00C62228">
      <w:pPr>
        <w:pStyle w:val="BodyText"/>
        <w:spacing w:before="10"/>
        <w:rPr>
          <w:b/>
          <w:sz w:val="30"/>
        </w:rPr>
      </w:pPr>
    </w:p>
    <w:p w14:paraId="46C17E0E" w14:textId="0EE9F0C9" w:rsidR="00C62228" w:rsidRDefault="00E6392B">
      <w:pPr>
        <w:pStyle w:val="BodyText"/>
        <w:spacing w:line="360" w:lineRule="auto"/>
        <w:ind w:left="1460" w:right="702" w:firstLine="62"/>
      </w:pPr>
      <w:r>
        <w:t xml:space="preserve">Intended Programme learning outcomes are statements that describe the desired learning that students should have acquired and should be able to demonstrate at the end of their course of study. Through these statements, </w:t>
      </w:r>
      <w:r w:rsidR="00E732E8">
        <w:t>Programmes</w:t>
      </w:r>
      <w:r>
        <w:t xml:space="preserve"> identify what students should know and be able to do </w:t>
      </w:r>
      <w:proofErr w:type="gramStart"/>
      <w:r>
        <w:t>as a result of</w:t>
      </w:r>
      <w:proofErr w:type="gramEnd"/>
      <w:r>
        <w:t xml:space="preserve"> completing their degree programs.</w:t>
      </w:r>
    </w:p>
    <w:p w14:paraId="080DB0B0" w14:textId="5D4578D5" w:rsidR="00C62228" w:rsidRDefault="00E6392B">
      <w:pPr>
        <w:pStyle w:val="BodyText"/>
        <w:spacing w:before="1" w:line="360" w:lineRule="auto"/>
        <w:ind w:left="1460" w:right="646"/>
        <w:jc w:val="both"/>
        <w:rPr>
          <w:b/>
        </w:rPr>
      </w:pPr>
      <w:r>
        <w:t xml:space="preserve">Consequently, statements of intended learning outcomes clearly </w:t>
      </w:r>
      <w:r w:rsidR="00E732E8">
        <w:t>articulate</w:t>
      </w:r>
      <w:r>
        <w:t xml:space="preserve"> the intended knowledge, skills, abilities, competencies, attitudes, and values that characterize the essential learning required of a graduate of a particular programme of study.</w:t>
      </w:r>
      <w:r w:rsidR="00E732E8">
        <w:t xml:space="preserve"> </w:t>
      </w:r>
      <w:r>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Pr>
          <w:b/>
        </w:rPr>
        <w:t>Appendix</w:t>
      </w:r>
      <w:r>
        <w:rPr>
          <w:b/>
          <w:spacing w:val="2"/>
        </w:rPr>
        <w:t xml:space="preserve"> </w:t>
      </w:r>
      <w:r>
        <w:rPr>
          <w:b/>
        </w:rPr>
        <w:t>b</w:t>
      </w:r>
    </w:p>
    <w:p w14:paraId="103FFC00" w14:textId="77777777" w:rsidR="00C62228" w:rsidRDefault="00C62228">
      <w:pPr>
        <w:pStyle w:val="BodyText"/>
        <w:rPr>
          <w:b/>
          <w:sz w:val="28"/>
        </w:rPr>
      </w:pPr>
    </w:p>
    <w:p w14:paraId="01B337FD" w14:textId="77777777" w:rsidR="00C62228" w:rsidRDefault="00E6392B">
      <w:pPr>
        <w:pStyle w:val="Heading3"/>
        <w:numPr>
          <w:ilvl w:val="0"/>
          <w:numId w:val="86"/>
        </w:numPr>
        <w:tabs>
          <w:tab w:val="left" w:pos="1821"/>
        </w:tabs>
        <w:ind w:left="1820" w:hanging="361"/>
        <w:jc w:val="left"/>
      </w:pPr>
      <w:r>
        <w:t>Course Delivery &amp;</w:t>
      </w:r>
      <w:r>
        <w:rPr>
          <w:spacing w:val="-2"/>
        </w:rPr>
        <w:t xml:space="preserve"> </w:t>
      </w:r>
      <w:r>
        <w:t>Pedagogy</w:t>
      </w:r>
    </w:p>
    <w:p w14:paraId="537789ED" w14:textId="77777777" w:rsidR="00C62228" w:rsidRDefault="00C62228">
      <w:pPr>
        <w:pStyle w:val="BodyText"/>
        <w:spacing w:before="8"/>
        <w:rPr>
          <w:b/>
          <w:sz w:val="30"/>
        </w:rPr>
      </w:pPr>
    </w:p>
    <w:p w14:paraId="2BF3189A" w14:textId="7AC1B05B" w:rsidR="00C62228" w:rsidRDefault="00E6392B" w:rsidP="00E732E8">
      <w:pPr>
        <w:pStyle w:val="BodyText"/>
        <w:spacing w:line="360" w:lineRule="auto"/>
        <w:ind w:left="1100" w:right="662"/>
      </w:pPr>
      <w:r>
        <w:rPr>
          <w:b/>
        </w:rPr>
        <w:t xml:space="preserve">Course Delivery </w:t>
      </w:r>
      <w:r>
        <w:t>may use a combination of the following formats: Lectures, classroom discussions, case studies, internship, term papers, role plays and</w:t>
      </w:r>
      <w:r w:rsidR="00E732E8">
        <w:t xml:space="preserve"> </w:t>
      </w:r>
      <w:r>
        <w:t>dissertations.</w:t>
      </w:r>
    </w:p>
    <w:p w14:paraId="28038BB6" w14:textId="77777777" w:rsidR="00C62228" w:rsidRDefault="00E6392B" w:rsidP="00E732E8">
      <w:pPr>
        <w:pStyle w:val="BodyText"/>
        <w:spacing w:line="360" w:lineRule="auto"/>
        <w:ind w:left="1100" w:right="722"/>
      </w:pPr>
      <w:r>
        <w:t>Students are provided with curriculum and session plan of all the courses that they have chosen in their Academic Planning Worksheet. A Master Session Plan covers the following:</w:t>
      </w:r>
    </w:p>
    <w:p w14:paraId="2B138EB3" w14:textId="77777777" w:rsidR="00C62228" w:rsidRDefault="00C62228">
      <w:pPr>
        <w:pStyle w:val="BodyText"/>
        <w:spacing w:before="3"/>
        <w:rPr>
          <w:sz w:val="27"/>
        </w:rPr>
      </w:pPr>
    </w:p>
    <w:p w14:paraId="28562ABE" w14:textId="77777777" w:rsidR="00C62228" w:rsidRDefault="00E6392B">
      <w:pPr>
        <w:pStyle w:val="ListParagraph"/>
        <w:numPr>
          <w:ilvl w:val="1"/>
          <w:numId w:val="86"/>
        </w:numPr>
        <w:tabs>
          <w:tab w:val="left" w:pos="2180"/>
          <w:tab w:val="left" w:pos="2181"/>
        </w:tabs>
        <w:ind w:hanging="361"/>
        <w:rPr>
          <w:sz w:val="24"/>
        </w:rPr>
      </w:pPr>
      <w:r>
        <w:rPr>
          <w:sz w:val="24"/>
        </w:rPr>
        <w:t>Objectives of the course</w:t>
      </w:r>
    </w:p>
    <w:p w14:paraId="0CB279F7" w14:textId="77777777" w:rsidR="00C62228" w:rsidRDefault="00E6392B">
      <w:pPr>
        <w:pStyle w:val="ListParagraph"/>
        <w:numPr>
          <w:ilvl w:val="1"/>
          <w:numId w:val="86"/>
        </w:numPr>
        <w:tabs>
          <w:tab w:val="left" w:pos="2180"/>
          <w:tab w:val="left" w:pos="2181"/>
        </w:tabs>
        <w:spacing w:before="41"/>
        <w:ind w:hanging="361"/>
        <w:rPr>
          <w:sz w:val="24"/>
        </w:rPr>
      </w:pPr>
      <w:r>
        <w:rPr>
          <w:sz w:val="24"/>
        </w:rPr>
        <w:t>Session-wise details of</w:t>
      </w:r>
      <w:r>
        <w:rPr>
          <w:spacing w:val="-3"/>
          <w:sz w:val="24"/>
        </w:rPr>
        <w:t xml:space="preserve"> </w:t>
      </w:r>
      <w:r>
        <w:rPr>
          <w:sz w:val="24"/>
        </w:rPr>
        <w:t>topics</w:t>
      </w:r>
    </w:p>
    <w:p w14:paraId="35FDC263" w14:textId="3DBF8CCB" w:rsidR="00C62228" w:rsidRDefault="00E6392B">
      <w:pPr>
        <w:pStyle w:val="ListParagraph"/>
        <w:numPr>
          <w:ilvl w:val="1"/>
          <w:numId w:val="86"/>
        </w:numPr>
        <w:tabs>
          <w:tab w:val="left" w:pos="2180"/>
          <w:tab w:val="left" w:pos="2181"/>
        </w:tabs>
        <w:spacing w:before="42"/>
        <w:ind w:hanging="361"/>
        <w:rPr>
          <w:sz w:val="24"/>
        </w:rPr>
      </w:pPr>
      <w:r>
        <w:rPr>
          <w:sz w:val="24"/>
        </w:rPr>
        <w:t>Plan type (L-T-</w:t>
      </w:r>
      <w:r w:rsidR="00E732E8">
        <w:rPr>
          <w:sz w:val="24"/>
        </w:rPr>
        <w:t xml:space="preserve">P) </w:t>
      </w:r>
      <w:r>
        <w:rPr>
          <w:sz w:val="24"/>
        </w:rPr>
        <w:t>and reference material for each topic in the</w:t>
      </w:r>
      <w:r>
        <w:rPr>
          <w:spacing w:val="-3"/>
          <w:sz w:val="24"/>
        </w:rPr>
        <w:t xml:space="preserve"> </w:t>
      </w:r>
      <w:r>
        <w:rPr>
          <w:sz w:val="24"/>
        </w:rPr>
        <w:t>module</w:t>
      </w:r>
    </w:p>
    <w:p w14:paraId="631718A5" w14:textId="77777777" w:rsidR="00C62228" w:rsidRDefault="00E6392B">
      <w:pPr>
        <w:pStyle w:val="ListParagraph"/>
        <w:numPr>
          <w:ilvl w:val="1"/>
          <w:numId w:val="86"/>
        </w:numPr>
        <w:tabs>
          <w:tab w:val="left" w:pos="2180"/>
          <w:tab w:val="left" w:pos="2181"/>
        </w:tabs>
        <w:spacing w:before="40"/>
        <w:ind w:hanging="361"/>
        <w:rPr>
          <w:sz w:val="24"/>
        </w:rPr>
      </w:pPr>
      <w:r>
        <w:rPr>
          <w:sz w:val="24"/>
        </w:rPr>
        <w:t>Pedagogy to be</w:t>
      </w:r>
      <w:r>
        <w:rPr>
          <w:spacing w:val="-6"/>
          <w:sz w:val="24"/>
        </w:rPr>
        <w:t xml:space="preserve"> </w:t>
      </w:r>
      <w:r>
        <w:rPr>
          <w:sz w:val="24"/>
        </w:rPr>
        <w:t>adopted</w:t>
      </w:r>
    </w:p>
    <w:p w14:paraId="08195321" w14:textId="77777777" w:rsidR="00C62228" w:rsidRDefault="00E6392B">
      <w:pPr>
        <w:pStyle w:val="ListParagraph"/>
        <w:numPr>
          <w:ilvl w:val="1"/>
          <w:numId w:val="86"/>
        </w:numPr>
        <w:tabs>
          <w:tab w:val="left" w:pos="2180"/>
          <w:tab w:val="left" w:pos="2181"/>
        </w:tabs>
        <w:spacing w:before="44"/>
        <w:ind w:hanging="361"/>
        <w:rPr>
          <w:sz w:val="24"/>
        </w:rPr>
      </w:pPr>
      <w:r>
        <w:rPr>
          <w:sz w:val="24"/>
        </w:rPr>
        <w:t>Prerequisites, if</w:t>
      </w:r>
      <w:r>
        <w:rPr>
          <w:spacing w:val="-1"/>
          <w:sz w:val="24"/>
        </w:rPr>
        <w:t xml:space="preserve"> </w:t>
      </w:r>
      <w:r>
        <w:rPr>
          <w:sz w:val="24"/>
        </w:rPr>
        <w:t>any</w:t>
      </w:r>
    </w:p>
    <w:p w14:paraId="4E96BCA7" w14:textId="389F0363" w:rsidR="00C62228" w:rsidRDefault="00E6392B">
      <w:pPr>
        <w:pStyle w:val="ListParagraph"/>
        <w:numPr>
          <w:ilvl w:val="1"/>
          <w:numId w:val="86"/>
        </w:numPr>
        <w:tabs>
          <w:tab w:val="left" w:pos="2180"/>
          <w:tab w:val="left" w:pos="2181"/>
        </w:tabs>
        <w:spacing w:before="40"/>
        <w:ind w:hanging="361"/>
        <w:rPr>
          <w:sz w:val="24"/>
        </w:rPr>
      </w:pPr>
      <w:r>
        <w:rPr>
          <w:sz w:val="24"/>
        </w:rPr>
        <w:t xml:space="preserve">Required readings, additional </w:t>
      </w:r>
      <w:r w:rsidR="00E732E8">
        <w:rPr>
          <w:sz w:val="24"/>
        </w:rPr>
        <w:t>readings,</w:t>
      </w:r>
      <w:r>
        <w:rPr>
          <w:sz w:val="24"/>
        </w:rPr>
        <w:t xml:space="preserve"> and</w:t>
      </w:r>
      <w:r>
        <w:rPr>
          <w:spacing w:val="4"/>
          <w:sz w:val="24"/>
        </w:rPr>
        <w:t xml:space="preserve"> </w:t>
      </w:r>
      <w:r>
        <w:rPr>
          <w:sz w:val="24"/>
        </w:rPr>
        <w:t>assignments</w:t>
      </w:r>
    </w:p>
    <w:p w14:paraId="07D03E32" w14:textId="77777777" w:rsidR="00C62228" w:rsidRDefault="00E6392B">
      <w:pPr>
        <w:pStyle w:val="ListParagraph"/>
        <w:numPr>
          <w:ilvl w:val="1"/>
          <w:numId w:val="86"/>
        </w:numPr>
        <w:tabs>
          <w:tab w:val="left" w:pos="2180"/>
          <w:tab w:val="left" w:pos="2181"/>
        </w:tabs>
        <w:spacing w:before="41"/>
        <w:ind w:hanging="361"/>
        <w:rPr>
          <w:sz w:val="24"/>
        </w:rPr>
      </w:pPr>
      <w:r>
        <w:rPr>
          <w:sz w:val="24"/>
        </w:rPr>
        <w:t>Student learning Outcomes for each</w:t>
      </w:r>
      <w:r>
        <w:rPr>
          <w:spacing w:val="-4"/>
          <w:sz w:val="24"/>
        </w:rPr>
        <w:t xml:space="preserve"> </w:t>
      </w:r>
      <w:r>
        <w:rPr>
          <w:sz w:val="24"/>
        </w:rPr>
        <w:t>module</w:t>
      </w:r>
    </w:p>
    <w:p w14:paraId="5AEEAA60" w14:textId="77777777" w:rsidR="00C62228" w:rsidRDefault="00E6392B">
      <w:pPr>
        <w:pStyle w:val="ListParagraph"/>
        <w:numPr>
          <w:ilvl w:val="1"/>
          <w:numId w:val="86"/>
        </w:numPr>
        <w:tabs>
          <w:tab w:val="left" w:pos="2180"/>
          <w:tab w:val="left" w:pos="2181"/>
        </w:tabs>
        <w:spacing w:before="41"/>
        <w:ind w:hanging="361"/>
        <w:rPr>
          <w:sz w:val="24"/>
        </w:rPr>
      </w:pPr>
      <w:r>
        <w:rPr>
          <w:sz w:val="24"/>
        </w:rPr>
        <w:t>Assessment component used to assess the SLO’s for each</w:t>
      </w:r>
      <w:r>
        <w:rPr>
          <w:spacing w:val="-6"/>
          <w:sz w:val="24"/>
        </w:rPr>
        <w:t xml:space="preserve"> </w:t>
      </w:r>
      <w:r>
        <w:rPr>
          <w:sz w:val="24"/>
        </w:rPr>
        <w:t>module</w:t>
      </w:r>
    </w:p>
    <w:p w14:paraId="110B1725" w14:textId="77777777" w:rsidR="00C62228" w:rsidRDefault="00E6392B">
      <w:pPr>
        <w:pStyle w:val="ListParagraph"/>
        <w:numPr>
          <w:ilvl w:val="1"/>
          <w:numId w:val="86"/>
        </w:numPr>
        <w:tabs>
          <w:tab w:val="left" w:pos="2180"/>
          <w:tab w:val="left" w:pos="2181"/>
        </w:tabs>
        <w:spacing w:before="43"/>
        <w:ind w:hanging="361"/>
        <w:rPr>
          <w:sz w:val="24"/>
        </w:rPr>
      </w:pPr>
      <w:r>
        <w:rPr>
          <w:sz w:val="24"/>
        </w:rPr>
        <w:t>Scheme of evaluation and weightage of each assessment component</w:t>
      </w:r>
    </w:p>
    <w:p w14:paraId="718399FD" w14:textId="77777777" w:rsidR="00C62228" w:rsidRDefault="00C62228">
      <w:pPr>
        <w:rPr>
          <w:sz w:val="24"/>
        </w:rPr>
        <w:sectPr w:rsidR="00C62228">
          <w:headerReference w:type="default" r:id="rId38"/>
          <w:footerReference w:type="default" r:id="rId39"/>
          <w:pgSz w:w="11900" w:h="16840"/>
          <w:pgMar w:top="540" w:right="0" w:bottom="1620" w:left="160" w:header="0" w:footer="1438" w:gutter="0"/>
          <w:pgNumType w:start="14"/>
          <w:cols w:space="720"/>
        </w:sectPr>
      </w:pPr>
    </w:p>
    <w:p w14:paraId="60B77DE9" w14:textId="77777777" w:rsidR="00C62228" w:rsidRDefault="00E43FF7">
      <w:pPr>
        <w:pStyle w:val="Heading3"/>
        <w:spacing w:before="72"/>
      </w:pPr>
      <w:r>
        <w:lastRenderedPageBreak/>
        <w:pict w14:anchorId="5C31489C">
          <v:rect id="_x0000_s2264" style="position:absolute;left:0;text-align:left;margin-left:98.4pt;margin-top:619.3pt;width:6.95pt;height:16.45pt;z-index:-60595200;mso-position-horizontal-relative:page;mso-position-vertical-relative:page" fillcolor="#f8f8e9" stroked="f">
            <w10:wrap anchorx="page" anchory="page"/>
          </v:rect>
        </w:pict>
      </w:r>
      <w:r>
        <w:pict w14:anchorId="69BB704C">
          <v:rect id="_x0000_s2263" style="position:absolute;left:0;text-align:left;margin-left:98.4pt;margin-top:699.7pt;width:6.95pt;height:16.45pt;z-index:-60594688;mso-position-horizontal-relative:page;mso-position-vertical-relative:page" fillcolor="#f8f8e9" stroked="f">
            <w10:wrap anchorx="page" anchory="page"/>
          </v:rect>
        </w:pict>
      </w:r>
      <w:r w:rsidR="00E6392B">
        <w:t>Pedagogy</w:t>
      </w:r>
    </w:p>
    <w:p w14:paraId="7A664F59" w14:textId="77777777" w:rsidR="00C62228" w:rsidRDefault="00C62228">
      <w:pPr>
        <w:pStyle w:val="BodyText"/>
        <w:spacing w:before="7"/>
        <w:rPr>
          <w:b/>
          <w:sz w:val="30"/>
        </w:rPr>
      </w:pPr>
    </w:p>
    <w:p w14:paraId="41FF0543" w14:textId="77777777" w:rsidR="00C62228" w:rsidRDefault="00E6392B">
      <w:pPr>
        <w:pStyle w:val="BodyText"/>
        <w:spacing w:line="276" w:lineRule="auto"/>
        <w:ind w:left="1100" w:right="667"/>
        <w:jc w:val="both"/>
      </w:pPr>
      <w: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6F79C5F6" w14:textId="77777777" w:rsidR="00C62228" w:rsidRDefault="00C62228">
      <w:pPr>
        <w:pStyle w:val="BodyText"/>
        <w:spacing w:before="5"/>
        <w:rPr>
          <w:sz w:val="27"/>
        </w:rPr>
      </w:pPr>
    </w:p>
    <w:p w14:paraId="2DAC5A6A" w14:textId="77777777" w:rsidR="00C62228" w:rsidRDefault="00E6392B">
      <w:pPr>
        <w:pStyle w:val="BodyText"/>
        <w:ind w:left="1100" w:right="645"/>
        <w:jc w:val="both"/>
      </w:pPr>
      <w:r>
        <w:t xml:space="preserve">To stimulate, motivate and foster learning culture, diversified modes of content delivery are adopted by the faculty, </w:t>
      </w:r>
      <w:proofErr w:type="gramStart"/>
      <w:r>
        <w:t>in order to</w:t>
      </w:r>
      <w:proofErr w:type="gramEnd"/>
      <w:r>
        <w:t xml:space="preserve"> help students in achieving learning goals and to attain desired learning outcomes.</w:t>
      </w:r>
    </w:p>
    <w:p w14:paraId="48156BA6" w14:textId="77777777" w:rsidR="00C62228" w:rsidRDefault="00C62228">
      <w:pPr>
        <w:pStyle w:val="BodyText"/>
      </w:pPr>
    </w:p>
    <w:p w14:paraId="78CFA2A8" w14:textId="77777777" w:rsidR="00C62228" w:rsidRDefault="00E6392B">
      <w:pPr>
        <w:pStyle w:val="BodyText"/>
        <w:ind w:left="1100" w:right="652"/>
        <w:jc w:val="both"/>
      </w:pPr>
      <w:r>
        <w:t>The objectives of focusing on the implementation of innovative teaching methodologies in traditional classrooms are:</w:t>
      </w:r>
    </w:p>
    <w:p w14:paraId="50A001B0" w14:textId="77777777" w:rsidR="00C62228" w:rsidRDefault="00C62228">
      <w:pPr>
        <w:pStyle w:val="BodyText"/>
        <w:spacing w:before="2"/>
      </w:pPr>
    </w:p>
    <w:p w14:paraId="256DA41E" w14:textId="77777777" w:rsidR="00C62228" w:rsidRDefault="00E6392B">
      <w:pPr>
        <w:pStyle w:val="ListParagraph"/>
        <w:numPr>
          <w:ilvl w:val="0"/>
          <w:numId w:val="85"/>
        </w:numPr>
        <w:tabs>
          <w:tab w:val="left" w:pos="1732"/>
        </w:tabs>
        <w:spacing w:line="276" w:lineRule="auto"/>
        <w:ind w:right="651"/>
        <w:rPr>
          <w:sz w:val="24"/>
        </w:rPr>
      </w:pPr>
      <w:r>
        <w:rPr>
          <w:sz w:val="24"/>
        </w:rPr>
        <w:t>To make an effective combination of classroom activities and other instructional strategies ensuring that the students achieve the learning goals set by the</w:t>
      </w:r>
      <w:r>
        <w:rPr>
          <w:spacing w:val="-14"/>
          <w:sz w:val="24"/>
        </w:rPr>
        <w:t xml:space="preserve"> </w:t>
      </w:r>
      <w:r>
        <w:rPr>
          <w:sz w:val="24"/>
        </w:rPr>
        <w:t>teacher.</w:t>
      </w:r>
    </w:p>
    <w:p w14:paraId="7A3DCAF1" w14:textId="77777777" w:rsidR="00C62228" w:rsidRDefault="00E6392B">
      <w:pPr>
        <w:pStyle w:val="ListParagraph"/>
        <w:numPr>
          <w:ilvl w:val="0"/>
          <w:numId w:val="85"/>
        </w:numPr>
        <w:tabs>
          <w:tab w:val="left" w:pos="1732"/>
        </w:tabs>
        <w:spacing w:before="2"/>
        <w:rPr>
          <w:sz w:val="24"/>
        </w:rPr>
      </w:pPr>
      <w:r>
        <w:rPr>
          <w:sz w:val="24"/>
        </w:rPr>
        <w:t>To develop flexibility in content</w:t>
      </w:r>
      <w:r>
        <w:rPr>
          <w:spacing w:val="-6"/>
          <w:sz w:val="24"/>
        </w:rPr>
        <w:t xml:space="preserve"> </w:t>
      </w:r>
      <w:r>
        <w:rPr>
          <w:sz w:val="24"/>
        </w:rPr>
        <w:t>delivery</w:t>
      </w:r>
    </w:p>
    <w:p w14:paraId="2F9F7AA9" w14:textId="77777777" w:rsidR="00C62228" w:rsidRDefault="00E6392B">
      <w:pPr>
        <w:pStyle w:val="ListParagraph"/>
        <w:numPr>
          <w:ilvl w:val="0"/>
          <w:numId w:val="85"/>
        </w:numPr>
        <w:tabs>
          <w:tab w:val="left" w:pos="1732"/>
        </w:tabs>
        <w:spacing w:before="41"/>
        <w:rPr>
          <w:sz w:val="24"/>
        </w:rPr>
      </w:pPr>
      <w:r>
        <w:rPr>
          <w:sz w:val="24"/>
        </w:rPr>
        <w:t>To foster learning through several modes of information</w:t>
      </w:r>
      <w:r>
        <w:rPr>
          <w:spacing w:val="-5"/>
          <w:sz w:val="24"/>
        </w:rPr>
        <w:t xml:space="preserve"> </w:t>
      </w:r>
      <w:r>
        <w:rPr>
          <w:sz w:val="24"/>
        </w:rPr>
        <w:t>processing.</w:t>
      </w:r>
    </w:p>
    <w:p w14:paraId="143169A8" w14:textId="77777777" w:rsidR="00C62228" w:rsidRDefault="00E6392B">
      <w:pPr>
        <w:pStyle w:val="ListParagraph"/>
        <w:numPr>
          <w:ilvl w:val="0"/>
          <w:numId w:val="85"/>
        </w:numPr>
        <w:tabs>
          <w:tab w:val="left" w:pos="1732"/>
        </w:tabs>
        <w:spacing w:before="41"/>
        <w:rPr>
          <w:sz w:val="24"/>
        </w:rPr>
      </w:pPr>
      <w:r>
        <w:rPr>
          <w:sz w:val="24"/>
        </w:rPr>
        <w:t>To develop student’s understanding of application and implementation of classroom</w:t>
      </w:r>
      <w:r>
        <w:rPr>
          <w:spacing w:val="-5"/>
          <w:sz w:val="24"/>
        </w:rPr>
        <w:t xml:space="preserve"> </w:t>
      </w:r>
      <w:r>
        <w:rPr>
          <w:sz w:val="24"/>
        </w:rPr>
        <w:t>learning</w:t>
      </w:r>
    </w:p>
    <w:p w14:paraId="46AF17B7" w14:textId="77777777" w:rsidR="00C62228" w:rsidRDefault="00E6392B">
      <w:pPr>
        <w:pStyle w:val="ListParagraph"/>
        <w:numPr>
          <w:ilvl w:val="0"/>
          <w:numId w:val="85"/>
        </w:numPr>
        <w:tabs>
          <w:tab w:val="left" w:pos="1732"/>
        </w:tabs>
        <w:spacing w:before="41"/>
        <w:rPr>
          <w:sz w:val="24"/>
        </w:rPr>
      </w:pPr>
      <w:r>
        <w:rPr>
          <w:sz w:val="24"/>
        </w:rPr>
        <w:t>To cater for the range of learning needs of</w:t>
      </w:r>
      <w:r>
        <w:rPr>
          <w:spacing w:val="-6"/>
          <w:sz w:val="24"/>
        </w:rPr>
        <w:t xml:space="preserve"> </w:t>
      </w:r>
      <w:r>
        <w:rPr>
          <w:sz w:val="24"/>
        </w:rPr>
        <w:t>students</w:t>
      </w:r>
    </w:p>
    <w:p w14:paraId="462D9E79" w14:textId="515A5482" w:rsidR="00C62228" w:rsidRDefault="00E6392B">
      <w:pPr>
        <w:pStyle w:val="ListParagraph"/>
        <w:numPr>
          <w:ilvl w:val="0"/>
          <w:numId w:val="85"/>
        </w:numPr>
        <w:tabs>
          <w:tab w:val="left" w:pos="1732"/>
        </w:tabs>
        <w:spacing w:before="43"/>
        <w:rPr>
          <w:sz w:val="24"/>
        </w:rPr>
      </w:pPr>
      <w:r>
        <w:rPr>
          <w:sz w:val="24"/>
        </w:rPr>
        <w:t xml:space="preserve">To enhance </w:t>
      </w:r>
      <w:r w:rsidR="0043519E">
        <w:rPr>
          <w:sz w:val="24"/>
        </w:rPr>
        <w:t>students’</w:t>
      </w:r>
      <w:r>
        <w:rPr>
          <w:sz w:val="24"/>
        </w:rPr>
        <w:t xml:space="preserve"> skills and</w:t>
      </w:r>
      <w:r>
        <w:rPr>
          <w:spacing w:val="-2"/>
          <w:sz w:val="24"/>
        </w:rPr>
        <w:t xml:space="preserve"> </w:t>
      </w:r>
      <w:r>
        <w:rPr>
          <w:sz w:val="24"/>
        </w:rPr>
        <w:t>competencies</w:t>
      </w:r>
    </w:p>
    <w:p w14:paraId="5F255D60" w14:textId="3993FB5F" w:rsidR="00C62228" w:rsidRDefault="00E6392B">
      <w:pPr>
        <w:pStyle w:val="ListParagraph"/>
        <w:numPr>
          <w:ilvl w:val="0"/>
          <w:numId w:val="85"/>
        </w:numPr>
        <w:tabs>
          <w:tab w:val="left" w:pos="1732"/>
        </w:tabs>
        <w:spacing w:before="41"/>
        <w:rPr>
          <w:sz w:val="24"/>
        </w:rPr>
      </w:pPr>
      <w:r>
        <w:rPr>
          <w:sz w:val="24"/>
        </w:rPr>
        <w:t xml:space="preserve">To promote </w:t>
      </w:r>
      <w:r w:rsidR="0043519E">
        <w:rPr>
          <w:sz w:val="24"/>
        </w:rPr>
        <w:t>students’</w:t>
      </w:r>
      <w:r>
        <w:rPr>
          <w:sz w:val="24"/>
        </w:rPr>
        <w:t xml:space="preserve"> participation and</w:t>
      </w:r>
      <w:r>
        <w:rPr>
          <w:spacing w:val="-2"/>
          <w:sz w:val="24"/>
        </w:rPr>
        <w:t xml:space="preserve"> </w:t>
      </w:r>
      <w:r>
        <w:rPr>
          <w:sz w:val="24"/>
        </w:rPr>
        <w:t>engagement</w:t>
      </w:r>
    </w:p>
    <w:p w14:paraId="377C086A" w14:textId="77777777" w:rsidR="00C62228" w:rsidRDefault="00E6392B">
      <w:pPr>
        <w:pStyle w:val="ListParagraph"/>
        <w:numPr>
          <w:ilvl w:val="0"/>
          <w:numId w:val="85"/>
        </w:numPr>
        <w:tabs>
          <w:tab w:val="left" w:pos="1732"/>
        </w:tabs>
        <w:spacing w:before="41"/>
        <w:rPr>
          <w:sz w:val="24"/>
        </w:rPr>
      </w:pPr>
      <w:r>
        <w:rPr>
          <w:sz w:val="24"/>
        </w:rPr>
        <w:t>To shift focus from ‘surface learning to ‘deep</w:t>
      </w:r>
      <w:r>
        <w:rPr>
          <w:spacing w:val="-6"/>
          <w:sz w:val="24"/>
        </w:rPr>
        <w:t xml:space="preserve"> </w:t>
      </w:r>
      <w:r>
        <w:rPr>
          <w:sz w:val="24"/>
        </w:rPr>
        <w:t>learning’</w:t>
      </w:r>
    </w:p>
    <w:p w14:paraId="2C5B8A80" w14:textId="77777777" w:rsidR="00C62228" w:rsidRDefault="00E6392B">
      <w:pPr>
        <w:pStyle w:val="ListParagraph"/>
        <w:numPr>
          <w:ilvl w:val="0"/>
          <w:numId w:val="85"/>
        </w:numPr>
        <w:tabs>
          <w:tab w:val="left" w:pos="1732"/>
        </w:tabs>
        <w:spacing w:before="41"/>
        <w:rPr>
          <w:sz w:val="24"/>
        </w:rPr>
      </w:pPr>
      <w:r>
        <w:rPr>
          <w:sz w:val="24"/>
        </w:rPr>
        <w:t>To emphasize on more student centric interactive teaching</w:t>
      </w:r>
      <w:r>
        <w:rPr>
          <w:spacing w:val="-10"/>
          <w:sz w:val="24"/>
        </w:rPr>
        <w:t xml:space="preserve"> </w:t>
      </w:r>
      <w:r>
        <w:rPr>
          <w:sz w:val="24"/>
        </w:rPr>
        <w:t>methods</w:t>
      </w:r>
    </w:p>
    <w:p w14:paraId="4EDD089F" w14:textId="7297D179" w:rsidR="00C62228" w:rsidRDefault="00E6392B">
      <w:pPr>
        <w:pStyle w:val="ListParagraph"/>
        <w:numPr>
          <w:ilvl w:val="0"/>
          <w:numId w:val="85"/>
        </w:numPr>
        <w:tabs>
          <w:tab w:val="left" w:pos="1732"/>
        </w:tabs>
        <w:spacing w:before="40"/>
        <w:rPr>
          <w:sz w:val="24"/>
        </w:rPr>
      </w:pPr>
      <w:r>
        <w:rPr>
          <w:sz w:val="24"/>
        </w:rPr>
        <w:t xml:space="preserve">To improve teaching to match </w:t>
      </w:r>
      <w:r w:rsidR="0043519E">
        <w:rPr>
          <w:sz w:val="24"/>
        </w:rPr>
        <w:t>students’</w:t>
      </w:r>
      <w:r>
        <w:rPr>
          <w:sz w:val="24"/>
        </w:rPr>
        <w:t xml:space="preserve"> needs and learning</w:t>
      </w:r>
      <w:r>
        <w:rPr>
          <w:spacing w:val="-5"/>
          <w:sz w:val="24"/>
        </w:rPr>
        <w:t xml:space="preserve"> </w:t>
      </w:r>
      <w:r>
        <w:rPr>
          <w:sz w:val="24"/>
        </w:rPr>
        <w:t>style</w:t>
      </w:r>
    </w:p>
    <w:p w14:paraId="10A0977A" w14:textId="77777777" w:rsidR="00C62228" w:rsidRDefault="00E6392B">
      <w:pPr>
        <w:pStyle w:val="ListParagraph"/>
        <w:numPr>
          <w:ilvl w:val="0"/>
          <w:numId w:val="85"/>
        </w:numPr>
        <w:tabs>
          <w:tab w:val="left" w:pos="1732"/>
        </w:tabs>
        <w:spacing w:before="44"/>
        <w:rPr>
          <w:sz w:val="24"/>
        </w:rPr>
      </w:pPr>
      <w:r>
        <w:rPr>
          <w:sz w:val="24"/>
        </w:rPr>
        <w:t>To involve students in higher level of</w:t>
      </w:r>
      <w:r>
        <w:rPr>
          <w:spacing w:val="-2"/>
          <w:sz w:val="24"/>
        </w:rPr>
        <w:t xml:space="preserve"> </w:t>
      </w:r>
      <w:r>
        <w:rPr>
          <w:sz w:val="24"/>
        </w:rPr>
        <w:t>thinking</w:t>
      </w:r>
    </w:p>
    <w:p w14:paraId="7BDFE361" w14:textId="12B4C0A5" w:rsidR="00C62228" w:rsidRDefault="00E43FF7">
      <w:pPr>
        <w:pStyle w:val="ListParagraph"/>
        <w:numPr>
          <w:ilvl w:val="0"/>
          <w:numId w:val="85"/>
        </w:numPr>
        <w:tabs>
          <w:tab w:val="left" w:pos="1821"/>
        </w:tabs>
        <w:spacing w:before="41" w:line="276" w:lineRule="auto"/>
        <w:ind w:left="1820" w:right="653" w:hanging="360"/>
        <w:rPr>
          <w:sz w:val="24"/>
        </w:rPr>
      </w:pPr>
      <w:r>
        <w:pict w14:anchorId="56CFF577">
          <v:rect id="_x0000_s2262" style="position:absolute;left:0;text-align:left;margin-left:144.5pt;margin-top:17.8pt;width:6.1pt;height:14.15pt;z-index:-60595712;mso-position-horizontal-relative:page" fillcolor="#f8f8e9" stroked="f">
            <w10:wrap anchorx="page"/>
          </v:rect>
        </w:pict>
      </w:r>
      <w:r w:rsidR="00E6392B">
        <w:rPr>
          <w:sz w:val="24"/>
        </w:rPr>
        <w:t xml:space="preserve">To provide students an opportunity to bridge gap between academic theory and </w:t>
      </w:r>
      <w:r w:rsidR="0043519E">
        <w:rPr>
          <w:sz w:val="24"/>
        </w:rPr>
        <w:t>real-world</w:t>
      </w:r>
      <w:r w:rsidR="00E6392B">
        <w:rPr>
          <w:sz w:val="24"/>
        </w:rPr>
        <w:t xml:space="preserve"> practices</w:t>
      </w:r>
    </w:p>
    <w:p w14:paraId="57230C0E" w14:textId="77777777" w:rsidR="00C62228" w:rsidRDefault="00C62228">
      <w:pPr>
        <w:pStyle w:val="BodyText"/>
        <w:rPr>
          <w:sz w:val="26"/>
        </w:rPr>
      </w:pPr>
    </w:p>
    <w:p w14:paraId="76924CD3" w14:textId="77777777" w:rsidR="00C62228" w:rsidRDefault="00C62228">
      <w:pPr>
        <w:pStyle w:val="BodyText"/>
        <w:spacing w:before="8"/>
        <w:rPr>
          <w:sz w:val="21"/>
        </w:rPr>
      </w:pPr>
    </w:p>
    <w:p w14:paraId="659A2F63" w14:textId="77777777" w:rsidR="00C62228" w:rsidRDefault="00E6392B">
      <w:pPr>
        <w:pStyle w:val="BodyText"/>
        <w:ind w:left="602" w:right="863"/>
        <w:jc w:val="center"/>
      </w:pPr>
      <w:r>
        <w:t>Some of the Teaching Learning approaches adopted by the faculty are as follows:</w:t>
      </w:r>
    </w:p>
    <w:p w14:paraId="6718E92A" w14:textId="77777777" w:rsidR="00C62228" w:rsidRDefault="00C62228">
      <w:pPr>
        <w:pStyle w:val="BodyText"/>
        <w:rPr>
          <w:sz w:val="20"/>
        </w:rPr>
      </w:pPr>
    </w:p>
    <w:p w14:paraId="41B5E84B" w14:textId="77777777" w:rsidR="00C62228" w:rsidRDefault="00C62228">
      <w:pPr>
        <w:pStyle w:val="BodyText"/>
        <w:spacing w:before="8"/>
        <w:rPr>
          <w:sz w:val="28"/>
        </w:rPr>
      </w:pP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7"/>
      </w:tblGrid>
      <w:tr w:rsidR="00C62228" w14:paraId="00E165D2" w14:textId="77777777">
        <w:trPr>
          <w:trHeight w:val="513"/>
        </w:trPr>
        <w:tc>
          <w:tcPr>
            <w:tcW w:w="658" w:type="dxa"/>
          </w:tcPr>
          <w:p w14:paraId="7A9D5EA2" w14:textId="77777777" w:rsidR="00C62228" w:rsidRDefault="00E6392B">
            <w:pPr>
              <w:pStyle w:val="TableParagraph"/>
              <w:spacing w:before="69"/>
              <w:ind w:left="5"/>
              <w:jc w:val="center"/>
              <w:rPr>
                <w:b/>
                <w:sz w:val="28"/>
              </w:rPr>
            </w:pPr>
            <w:r>
              <w:rPr>
                <w:b/>
                <w:sz w:val="28"/>
                <w:shd w:val="clear" w:color="auto" w:fill="F8F8E9"/>
              </w:rPr>
              <w:t>#</w:t>
            </w:r>
          </w:p>
        </w:tc>
        <w:tc>
          <w:tcPr>
            <w:tcW w:w="2247" w:type="dxa"/>
          </w:tcPr>
          <w:p w14:paraId="02446172" w14:textId="77777777" w:rsidR="00C62228" w:rsidRDefault="00E6392B">
            <w:pPr>
              <w:pStyle w:val="TableParagraph"/>
              <w:spacing w:before="69"/>
              <w:ind w:right="396"/>
              <w:jc w:val="right"/>
              <w:rPr>
                <w:b/>
                <w:sz w:val="28"/>
              </w:rPr>
            </w:pPr>
            <w:r>
              <w:rPr>
                <w:b/>
                <w:sz w:val="28"/>
                <w:shd w:val="clear" w:color="auto" w:fill="F8F8E9"/>
              </w:rPr>
              <w:t>Approaches</w:t>
            </w:r>
          </w:p>
        </w:tc>
        <w:tc>
          <w:tcPr>
            <w:tcW w:w="6637" w:type="dxa"/>
          </w:tcPr>
          <w:p w14:paraId="145AF7CE" w14:textId="77777777" w:rsidR="00C62228" w:rsidRDefault="00E6392B">
            <w:pPr>
              <w:pStyle w:val="TableParagraph"/>
              <w:spacing w:before="69"/>
              <w:ind w:left="386" w:right="377"/>
              <w:jc w:val="center"/>
              <w:rPr>
                <w:b/>
                <w:sz w:val="28"/>
              </w:rPr>
            </w:pPr>
            <w:r>
              <w:rPr>
                <w:b/>
                <w:sz w:val="28"/>
                <w:shd w:val="clear" w:color="auto" w:fill="F8F8E9"/>
              </w:rPr>
              <w:t>Description</w:t>
            </w:r>
          </w:p>
        </w:tc>
      </w:tr>
      <w:tr w:rsidR="00C62228" w14:paraId="5F9C8DE6" w14:textId="77777777">
        <w:trPr>
          <w:trHeight w:val="952"/>
        </w:trPr>
        <w:tc>
          <w:tcPr>
            <w:tcW w:w="658" w:type="dxa"/>
          </w:tcPr>
          <w:p w14:paraId="620BD472" w14:textId="77777777" w:rsidR="00C62228" w:rsidRDefault="00C62228">
            <w:pPr>
              <w:pStyle w:val="TableParagraph"/>
              <w:spacing w:before="7"/>
              <w:rPr>
                <w:sz w:val="24"/>
              </w:rPr>
            </w:pPr>
          </w:p>
          <w:p w14:paraId="7AE20B3A" w14:textId="77777777" w:rsidR="00C62228" w:rsidRDefault="00E6392B">
            <w:pPr>
              <w:pStyle w:val="TableParagraph"/>
              <w:ind w:left="5"/>
              <w:jc w:val="center"/>
              <w:rPr>
                <w:sz w:val="28"/>
              </w:rPr>
            </w:pPr>
            <w:r>
              <w:rPr>
                <w:sz w:val="28"/>
                <w:shd w:val="clear" w:color="auto" w:fill="F8F8E9"/>
              </w:rPr>
              <w:t>1</w:t>
            </w:r>
          </w:p>
        </w:tc>
        <w:tc>
          <w:tcPr>
            <w:tcW w:w="2247" w:type="dxa"/>
          </w:tcPr>
          <w:p w14:paraId="4CD5B85D" w14:textId="77777777" w:rsidR="00C62228" w:rsidRDefault="00C62228">
            <w:pPr>
              <w:pStyle w:val="TableParagraph"/>
              <w:rPr>
                <w:sz w:val="27"/>
              </w:rPr>
            </w:pPr>
          </w:p>
          <w:p w14:paraId="3E0EB136" w14:textId="77777777" w:rsidR="00C62228" w:rsidRDefault="00E6392B">
            <w:pPr>
              <w:pStyle w:val="TableParagraph"/>
              <w:ind w:right="402"/>
              <w:jc w:val="right"/>
              <w:rPr>
                <w:sz w:val="24"/>
              </w:rPr>
            </w:pPr>
            <w:r>
              <w:rPr>
                <w:sz w:val="24"/>
                <w:shd w:val="clear" w:color="auto" w:fill="F8F8E9"/>
              </w:rPr>
              <w:t>Blended Learning</w:t>
            </w:r>
          </w:p>
        </w:tc>
        <w:tc>
          <w:tcPr>
            <w:tcW w:w="6637" w:type="dxa"/>
          </w:tcPr>
          <w:p w14:paraId="54B12DE5" w14:textId="6ADE2D64" w:rsidR="00C62228" w:rsidRDefault="00E6392B">
            <w:pPr>
              <w:pStyle w:val="TableParagraph"/>
              <w:spacing w:line="276" w:lineRule="auto"/>
              <w:ind w:left="107"/>
              <w:rPr>
                <w:sz w:val="24"/>
              </w:rPr>
            </w:pPr>
            <w:r>
              <w:rPr>
                <w:sz w:val="24"/>
              </w:rPr>
              <w:t xml:space="preserve">A </w:t>
            </w:r>
            <w:r w:rsidR="0043519E">
              <w:rPr>
                <w:sz w:val="24"/>
              </w:rPr>
              <w:t>mixed mode</w:t>
            </w:r>
            <w:r>
              <w:rPr>
                <w:sz w:val="24"/>
              </w:rPr>
              <w:t xml:space="preserve"> of instruction strategy that creates an integrated approach for both teachers and students by the convergence of</w:t>
            </w:r>
          </w:p>
          <w:p w14:paraId="2C3A9CC2" w14:textId="77777777" w:rsidR="00C62228" w:rsidRDefault="00E6392B">
            <w:pPr>
              <w:pStyle w:val="TableParagraph"/>
              <w:ind w:left="107"/>
              <w:rPr>
                <w:sz w:val="24"/>
              </w:rPr>
            </w:pPr>
            <w:r>
              <w:rPr>
                <w:sz w:val="24"/>
              </w:rPr>
              <w:t xml:space="preserve">face-to-face classroom methods and </w:t>
            </w:r>
            <w:hyperlink r:id="rId40">
              <w:r>
                <w:rPr>
                  <w:sz w:val="24"/>
                </w:rPr>
                <w:t>computer-mediated activities</w:t>
              </w:r>
            </w:hyperlink>
          </w:p>
        </w:tc>
      </w:tr>
      <w:tr w:rsidR="00C62228" w14:paraId="17B062B0" w14:textId="77777777">
        <w:trPr>
          <w:trHeight w:val="952"/>
        </w:trPr>
        <w:tc>
          <w:tcPr>
            <w:tcW w:w="658" w:type="dxa"/>
          </w:tcPr>
          <w:p w14:paraId="13FC9F14" w14:textId="77777777" w:rsidR="00C62228" w:rsidRDefault="00C62228">
            <w:pPr>
              <w:pStyle w:val="TableParagraph"/>
              <w:spacing w:before="7"/>
              <w:rPr>
                <w:sz w:val="24"/>
              </w:rPr>
            </w:pPr>
          </w:p>
          <w:p w14:paraId="5D6F72AB" w14:textId="77777777" w:rsidR="00C62228" w:rsidRDefault="00E6392B">
            <w:pPr>
              <w:pStyle w:val="TableParagraph"/>
              <w:ind w:left="5"/>
              <w:jc w:val="center"/>
              <w:rPr>
                <w:sz w:val="28"/>
              </w:rPr>
            </w:pPr>
            <w:r>
              <w:rPr>
                <w:sz w:val="28"/>
              </w:rPr>
              <w:t>2</w:t>
            </w:r>
          </w:p>
        </w:tc>
        <w:tc>
          <w:tcPr>
            <w:tcW w:w="2247" w:type="dxa"/>
          </w:tcPr>
          <w:p w14:paraId="178EF100" w14:textId="77777777" w:rsidR="00C62228" w:rsidRDefault="00E6392B">
            <w:pPr>
              <w:pStyle w:val="TableParagraph"/>
              <w:spacing w:before="152" w:line="276" w:lineRule="auto"/>
              <w:ind w:left="90" w:right="997" w:firstLine="16"/>
              <w:rPr>
                <w:sz w:val="24"/>
              </w:rPr>
            </w:pPr>
            <w:r>
              <w:rPr>
                <w:sz w:val="24"/>
                <w:shd w:val="clear" w:color="auto" w:fill="F8F8E9"/>
              </w:rPr>
              <w:t>Case Based</w:t>
            </w:r>
            <w:r>
              <w:rPr>
                <w:sz w:val="24"/>
              </w:rPr>
              <w:t xml:space="preserve"> </w:t>
            </w:r>
            <w:r>
              <w:rPr>
                <w:sz w:val="24"/>
                <w:shd w:val="clear" w:color="auto" w:fill="F8F8E9"/>
              </w:rPr>
              <w:t>Learning</w:t>
            </w:r>
          </w:p>
        </w:tc>
        <w:tc>
          <w:tcPr>
            <w:tcW w:w="6637" w:type="dxa"/>
          </w:tcPr>
          <w:p w14:paraId="61C04F89" w14:textId="77777777" w:rsidR="00C62228" w:rsidRDefault="00E6392B">
            <w:pPr>
              <w:pStyle w:val="TableParagraph"/>
              <w:spacing w:line="276" w:lineRule="auto"/>
              <w:ind w:left="107"/>
              <w:rPr>
                <w:sz w:val="24"/>
              </w:rPr>
            </w:pPr>
            <w:r>
              <w:rPr>
                <w:sz w:val="24"/>
              </w:rPr>
              <w:t>A teaching approach that refers to the analytical thinking and reflective judgment of learners by reading and discussing</w:t>
            </w:r>
          </w:p>
          <w:p w14:paraId="29B82000" w14:textId="77777777" w:rsidR="00C62228" w:rsidRDefault="00E6392B">
            <w:pPr>
              <w:pStyle w:val="TableParagraph"/>
              <w:spacing w:line="275" w:lineRule="exact"/>
              <w:ind w:left="107"/>
              <w:rPr>
                <w:sz w:val="24"/>
              </w:rPr>
            </w:pPr>
            <w:r>
              <w:rPr>
                <w:sz w:val="24"/>
              </w:rPr>
              <w:t>complex, real-life scenarios</w:t>
            </w:r>
          </w:p>
        </w:tc>
      </w:tr>
      <w:tr w:rsidR="00C62228" w14:paraId="6FB4AE83" w14:textId="77777777">
        <w:trPr>
          <w:trHeight w:val="633"/>
        </w:trPr>
        <w:tc>
          <w:tcPr>
            <w:tcW w:w="658" w:type="dxa"/>
          </w:tcPr>
          <w:p w14:paraId="64C6C6BD" w14:textId="77777777" w:rsidR="00C62228" w:rsidRDefault="00E6392B">
            <w:pPr>
              <w:pStyle w:val="TableParagraph"/>
              <w:spacing w:before="124"/>
              <w:ind w:left="5"/>
              <w:jc w:val="center"/>
              <w:rPr>
                <w:sz w:val="28"/>
              </w:rPr>
            </w:pPr>
            <w:r>
              <w:rPr>
                <w:sz w:val="28"/>
                <w:shd w:val="clear" w:color="auto" w:fill="F8F8E9"/>
              </w:rPr>
              <w:t>3</w:t>
            </w:r>
          </w:p>
        </w:tc>
        <w:tc>
          <w:tcPr>
            <w:tcW w:w="2247" w:type="dxa"/>
          </w:tcPr>
          <w:p w14:paraId="38C32178" w14:textId="77777777" w:rsidR="00C62228" w:rsidRDefault="00E6392B">
            <w:pPr>
              <w:pStyle w:val="TableParagraph"/>
              <w:spacing w:line="270" w:lineRule="exact"/>
              <w:ind w:left="107"/>
              <w:rPr>
                <w:sz w:val="24"/>
              </w:rPr>
            </w:pPr>
            <w:r>
              <w:rPr>
                <w:sz w:val="24"/>
                <w:shd w:val="clear" w:color="auto" w:fill="F8F8E9"/>
              </w:rPr>
              <w:t>Cooperative</w:t>
            </w:r>
          </w:p>
          <w:p w14:paraId="30E7C625" w14:textId="77777777" w:rsidR="00C62228" w:rsidRDefault="00E6392B">
            <w:pPr>
              <w:pStyle w:val="TableParagraph"/>
              <w:spacing w:before="41"/>
              <w:ind w:left="90"/>
              <w:rPr>
                <w:sz w:val="24"/>
              </w:rPr>
            </w:pPr>
            <w:r>
              <w:rPr>
                <w:sz w:val="24"/>
                <w:shd w:val="clear" w:color="auto" w:fill="F8F8E9"/>
              </w:rPr>
              <w:t>Learning</w:t>
            </w:r>
          </w:p>
        </w:tc>
        <w:tc>
          <w:tcPr>
            <w:tcW w:w="6637" w:type="dxa"/>
          </w:tcPr>
          <w:p w14:paraId="46A95335" w14:textId="77777777" w:rsidR="00C62228" w:rsidRDefault="00E6392B">
            <w:pPr>
              <w:pStyle w:val="TableParagraph"/>
              <w:spacing w:line="270" w:lineRule="exact"/>
              <w:ind w:left="107"/>
              <w:rPr>
                <w:sz w:val="24"/>
              </w:rPr>
            </w:pPr>
            <w:r>
              <w:rPr>
                <w:sz w:val="24"/>
              </w:rPr>
              <w:t>Students work in groups to complete tasks collectively toward</w:t>
            </w:r>
          </w:p>
          <w:p w14:paraId="68E9E2F5" w14:textId="77777777" w:rsidR="00C62228" w:rsidRDefault="00E6392B">
            <w:pPr>
              <w:pStyle w:val="TableParagraph"/>
              <w:spacing w:before="41"/>
              <w:ind w:left="107"/>
              <w:rPr>
                <w:sz w:val="24"/>
              </w:rPr>
            </w:pPr>
            <w:r>
              <w:rPr>
                <w:sz w:val="24"/>
              </w:rPr>
              <w:t>academic goals</w:t>
            </w:r>
          </w:p>
        </w:tc>
      </w:tr>
      <w:tr w:rsidR="00C62228" w14:paraId="3F2E1F8C" w14:textId="77777777">
        <w:trPr>
          <w:trHeight w:val="952"/>
        </w:trPr>
        <w:tc>
          <w:tcPr>
            <w:tcW w:w="658" w:type="dxa"/>
          </w:tcPr>
          <w:p w14:paraId="0197CBCF" w14:textId="77777777" w:rsidR="00C62228" w:rsidRDefault="00C62228">
            <w:pPr>
              <w:pStyle w:val="TableParagraph"/>
              <w:spacing w:before="9"/>
              <w:rPr>
                <w:sz w:val="24"/>
              </w:rPr>
            </w:pPr>
          </w:p>
          <w:p w14:paraId="37726D30" w14:textId="77777777" w:rsidR="00C62228" w:rsidRDefault="00E6392B">
            <w:pPr>
              <w:pStyle w:val="TableParagraph"/>
              <w:ind w:left="5"/>
              <w:jc w:val="center"/>
              <w:rPr>
                <w:sz w:val="28"/>
              </w:rPr>
            </w:pPr>
            <w:r>
              <w:rPr>
                <w:sz w:val="28"/>
              </w:rPr>
              <w:t>4</w:t>
            </w:r>
          </w:p>
        </w:tc>
        <w:tc>
          <w:tcPr>
            <w:tcW w:w="2247" w:type="dxa"/>
          </w:tcPr>
          <w:p w14:paraId="3BD38BA0" w14:textId="77777777" w:rsidR="00C62228" w:rsidRDefault="00E6392B">
            <w:pPr>
              <w:pStyle w:val="TableParagraph"/>
              <w:spacing w:before="155" w:line="276" w:lineRule="auto"/>
              <w:ind w:left="90" w:right="971" w:firstLine="16"/>
              <w:rPr>
                <w:sz w:val="24"/>
              </w:rPr>
            </w:pPr>
            <w:r>
              <w:rPr>
                <w:sz w:val="24"/>
                <w:shd w:val="clear" w:color="auto" w:fill="F8F8E9"/>
              </w:rPr>
              <w:t>Field Based</w:t>
            </w:r>
            <w:r>
              <w:rPr>
                <w:sz w:val="24"/>
              </w:rPr>
              <w:t xml:space="preserve"> </w:t>
            </w:r>
            <w:r>
              <w:rPr>
                <w:sz w:val="24"/>
                <w:shd w:val="clear" w:color="auto" w:fill="F8F8E9"/>
              </w:rPr>
              <w:t>Learning</w:t>
            </w:r>
          </w:p>
        </w:tc>
        <w:tc>
          <w:tcPr>
            <w:tcW w:w="6637" w:type="dxa"/>
          </w:tcPr>
          <w:p w14:paraId="3DA05F7A" w14:textId="77777777" w:rsidR="00C62228" w:rsidRDefault="00E6392B">
            <w:pPr>
              <w:pStyle w:val="TableParagraph"/>
              <w:spacing w:line="270" w:lineRule="exact"/>
              <w:ind w:left="107"/>
              <w:rPr>
                <w:sz w:val="24"/>
              </w:rPr>
            </w:pPr>
            <w:r>
              <w:rPr>
                <w:sz w:val="24"/>
              </w:rPr>
              <w:t>In field-based learning, students, guided by faculty, take up a</w:t>
            </w:r>
          </w:p>
          <w:p w14:paraId="4C7BA9CE" w14:textId="77777777" w:rsidR="00C62228" w:rsidRDefault="00E6392B">
            <w:pPr>
              <w:pStyle w:val="TableParagraph"/>
              <w:spacing w:before="9" w:line="310" w:lineRule="atLeast"/>
              <w:ind w:left="107" w:right="148"/>
              <w:rPr>
                <w:sz w:val="24"/>
              </w:rPr>
            </w:pPr>
            <w:r>
              <w:rPr>
                <w:sz w:val="24"/>
              </w:rPr>
              <w:t>professional role and work directly with organizations to solve real problems and offer feasible</w:t>
            </w:r>
            <w:r>
              <w:rPr>
                <w:spacing w:val="-2"/>
                <w:sz w:val="24"/>
              </w:rPr>
              <w:t xml:space="preserve"> </w:t>
            </w:r>
            <w:r>
              <w:rPr>
                <w:sz w:val="24"/>
              </w:rPr>
              <w:t>solutions</w:t>
            </w:r>
          </w:p>
        </w:tc>
      </w:tr>
      <w:tr w:rsidR="00C62228" w14:paraId="2CC02C2A" w14:textId="77777777">
        <w:trPr>
          <w:trHeight w:val="371"/>
        </w:trPr>
        <w:tc>
          <w:tcPr>
            <w:tcW w:w="658" w:type="dxa"/>
          </w:tcPr>
          <w:p w14:paraId="677D2449" w14:textId="77777777" w:rsidR="00C62228" w:rsidRDefault="00E6392B">
            <w:pPr>
              <w:pStyle w:val="TableParagraph"/>
              <w:spacing w:line="315" w:lineRule="exact"/>
              <w:ind w:left="5"/>
              <w:jc w:val="center"/>
              <w:rPr>
                <w:sz w:val="28"/>
              </w:rPr>
            </w:pPr>
            <w:r>
              <w:rPr>
                <w:sz w:val="28"/>
                <w:shd w:val="clear" w:color="auto" w:fill="F8F8E9"/>
              </w:rPr>
              <w:t>5</w:t>
            </w:r>
          </w:p>
        </w:tc>
        <w:tc>
          <w:tcPr>
            <w:tcW w:w="2247" w:type="dxa"/>
          </w:tcPr>
          <w:p w14:paraId="46E5E9F9" w14:textId="77777777" w:rsidR="00C62228" w:rsidRDefault="00E6392B">
            <w:pPr>
              <w:pStyle w:val="TableParagraph"/>
              <w:spacing w:before="20"/>
              <w:ind w:right="417"/>
              <w:jc w:val="right"/>
              <w:rPr>
                <w:sz w:val="24"/>
              </w:rPr>
            </w:pPr>
            <w:r>
              <w:rPr>
                <w:sz w:val="24"/>
                <w:shd w:val="clear" w:color="auto" w:fill="F8F8E9"/>
              </w:rPr>
              <w:t>Inquiry/ Research</w:t>
            </w:r>
          </w:p>
        </w:tc>
        <w:tc>
          <w:tcPr>
            <w:tcW w:w="6637" w:type="dxa"/>
          </w:tcPr>
          <w:p w14:paraId="7D4DCD0B" w14:textId="77777777" w:rsidR="00C62228" w:rsidRDefault="00E6392B">
            <w:pPr>
              <w:pStyle w:val="TableParagraph"/>
              <w:spacing w:line="270" w:lineRule="exact"/>
              <w:ind w:left="386" w:right="382"/>
              <w:jc w:val="center"/>
              <w:rPr>
                <w:sz w:val="24"/>
              </w:rPr>
            </w:pPr>
            <w:r>
              <w:rPr>
                <w:sz w:val="24"/>
              </w:rPr>
              <w:t>Students make observations, collect, analyze, and synthesize</w:t>
            </w:r>
          </w:p>
        </w:tc>
      </w:tr>
    </w:tbl>
    <w:p w14:paraId="636B02D3" w14:textId="77777777" w:rsidR="00C62228" w:rsidRDefault="00C62228">
      <w:pPr>
        <w:spacing w:line="270" w:lineRule="exact"/>
        <w:jc w:val="center"/>
        <w:rPr>
          <w:sz w:val="24"/>
        </w:rPr>
        <w:sectPr w:rsidR="00C62228">
          <w:headerReference w:type="default" r:id="rId41"/>
          <w:footerReference w:type="default" r:id="rId42"/>
          <w:pgSz w:w="11900" w:h="16840"/>
          <w:pgMar w:top="540" w:right="0" w:bottom="1620" w:left="160" w:header="0" w:footer="1438" w:gutter="0"/>
          <w:pgNumType w:start="15"/>
          <w:cols w:space="720"/>
        </w:sectPr>
      </w:pPr>
    </w:p>
    <w:tbl>
      <w:tblPr>
        <w:tblW w:w="0" w:type="auto"/>
        <w:tblInd w:w="1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7"/>
      </w:tblGrid>
      <w:tr w:rsidR="00C62228" w14:paraId="2A745EF3" w14:textId="77777777">
        <w:trPr>
          <w:trHeight w:val="950"/>
        </w:trPr>
        <w:tc>
          <w:tcPr>
            <w:tcW w:w="658" w:type="dxa"/>
          </w:tcPr>
          <w:p w14:paraId="1B584201" w14:textId="77777777" w:rsidR="00C62228" w:rsidRDefault="00C62228">
            <w:pPr>
              <w:pStyle w:val="TableParagraph"/>
              <w:rPr>
                <w:sz w:val="24"/>
              </w:rPr>
            </w:pPr>
          </w:p>
        </w:tc>
        <w:tc>
          <w:tcPr>
            <w:tcW w:w="2247" w:type="dxa"/>
          </w:tcPr>
          <w:p w14:paraId="23E8E2AD" w14:textId="77777777" w:rsidR="00C62228" w:rsidRDefault="00E6392B">
            <w:pPr>
              <w:pStyle w:val="TableParagraph"/>
              <w:spacing w:line="263" w:lineRule="exact"/>
              <w:ind w:left="90"/>
              <w:rPr>
                <w:sz w:val="24"/>
              </w:rPr>
            </w:pPr>
            <w:r>
              <w:rPr>
                <w:sz w:val="24"/>
                <w:shd w:val="clear" w:color="auto" w:fill="F8F8E9"/>
              </w:rPr>
              <w:t>Based Learning</w:t>
            </w:r>
          </w:p>
        </w:tc>
        <w:tc>
          <w:tcPr>
            <w:tcW w:w="6637" w:type="dxa"/>
          </w:tcPr>
          <w:p w14:paraId="384CD72C" w14:textId="77777777" w:rsidR="00C62228" w:rsidRDefault="00E6392B">
            <w:pPr>
              <w:pStyle w:val="TableParagraph"/>
              <w:spacing w:line="263" w:lineRule="exact"/>
              <w:ind w:left="107"/>
              <w:rPr>
                <w:sz w:val="24"/>
              </w:rPr>
            </w:pPr>
            <w:r>
              <w:rPr>
                <w:sz w:val="24"/>
              </w:rPr>
              <w:t>information, and draw conclusions to develop problem-solving</w:t>
            </w:r>
          </w:p>
          <w:p w14:paraId="76E78208" w14:textId="77777777" w:rsidR="00C62228" w:rsidRDefault="00E6392B">
            <w:pPr>
              <w:pStyle w:val="TableParagraph"/>
              <w:spacing w:before="7" w:line="310" w:lineRule="atLeast"/>
              <w:ind w:left="107" w:right="148"/>
              <w:rPr>
                <w:sz w:val="24"/>
              </w:rPr>
            </w:pPr>
            <w:r>
              <w:rPr>
                <w:sz w:val="24"/>
              </w:rPr>
              <w:t>skills which can be applied to situations that students will encounter in future</w:t>
            </w:r>
          </w:p>
        </w:tc>
      </w:tr>
      <w:tr w:rsidR="00C62228" w14:paraId="0A0FD15A" w14:textId="77777777">
        <w:trPr>
          <w:trHeight w:val="635"/>
        </w:trPr>
        <w:tc>
          <w:tcPr>
            <w:tcW w:w="658" w:type="dxa"/>
          </w:tcPr>
          <w:p w14:paraId="4D6B5570" w14:textId="77777777" w:rsidR="00C62228" w:rsidRDefault="00E6392B">
            <w:pPr>
              <w:pStyle w:val="TableParagraph"/>
              <w:spacing w:before="120"/>
              <w:ind w:left="5"/>
              <w:jc w:val="center"/>
              <w:rPr>
                <w:sz w:val="28"/>
              </w:rPr>
            </w:pPr>
            <w:r>
              <w:rPr>
                <w:sz w:val="28"/>
                <w:shd w:val="clear" w:color="auto" w:fill="F8F8E9"/>
              </w:rPr>
              <w:t>6</w:t>
            </w:r>
          </w:p>
        </w:tc>
        <w:tc>
          <w:tcPr>
            <w:tcW w:w="2247" w:type="dxa"/>
          </w:tcPr>
          <w:p w14:paraId="29B97644" w14:textId="77777777" w:rsidR="00C62228" w:rsidRDefault="00E6392B">
            <w:pPr>
              <w:pStyle w:val="TableParagraph"/>
              <w:spacing w:before="148"/>
              <w:ind w:left="107"/>
              <w:rPr>
                <w:sz w:val="24"/>
              </w:rPr>
            </w:pPr>
            <w:r>
              <w:rPr>
                <w:sz w:val="24"/>
                <w:shd w:val="clear" w:color="auto" w:fill="F8F8E9"/>
              </w:rPr>
              <w:t>Lab Based Learning</w:t>
            </w:r>
          </w:p>
        </w:tc>
        <w:tc>
          <w:tcPr>
            <w:tcW w:w="6637" w:type="dxa"/>
          </w:tcPr>
          <w:p w14:paraId="4AFADA9B" w14:textId="77777777" w:rsidR="00C62228" w:rsidRDefault="00E6392B">
            <w:pPr>
              <w:pStyle w:val="TableParagraph"/>
              <w:spacing w:line="266" w:lineRule="exact"/>
              <w:ind w:left="107"/>
              <w:rPr>
                <w:sz w:val="24"/>
              </w:rPr>
            </w:pPr>
            <w:r>
              <w:rPr>
                <w:sz w:val="24"/>
              </w:rPr>
              <w:t>Integrates theory with practice and blending other active learning</w:t>
            </w:r>
          </w:p>
          <w:p w14:paraId="14A1463A" w14:textId="1A562282" w:rsidR="00C62228" w:rsidRDefault="00E6392B">
            <w:pPr>
              <w:pStyle w:val="TableParagraph"/>
              <w:spacing w:before="41"/>
              <w:ind w:left="107"/>
              <w:rPr>
                <w:sz w:val="24"/>
              </w:rPr>
            </w:pPr>
            <w:r>
              <w:rPr>
                <w:sz w:val="24"/>
              </w:rPr>
              <w:t xml:space="preserve">strategies such as web or </w:t>
            </w:r>
            <w:r w:rsidR="0043519E">
              <w:rPr>
                <w:sz w:val="24"/>
              </w:rPr>
              <w:t>computer-based</w:t>
            </w:r>
            <w:r>
              <w:rPr>
                <w:sz w:val="24"/>
              </w:rPr>
              <w:t xml:space="preserve"> learning</w:t>
            </w:r>
          </w:p>
        </w:tc>
      </w:tr>
      <w:tr w:rsidR="00C62228" w14:paraId="43E05573" w14:textId="77777777">
        <w:trPr>
          <w:trHeight w:val="635"/>
        </w:trPr>
        <w:tc>
          <w:tcPr>
            <w:tcW w:w="658" w:type="dxa"/>
          </w:tcPr>
          <w:p w14:paraId="1BDF189A" w14:textId="77777777" w:rsidR="00C62228" w:rsidRDefault="00E6392B">
            <w:pPr>
              <w:pStyle w:val="TableParagraph"/>
              <w:spacing w:before="117"/>
              <w:ind w:left="5"/>
              <w:jc w:val="center"/>
              <w:rPr>
                <w:sz w:val="28"/>
              </w:rPr>
            </w:pPr>
            <w:r>
              <w:rPr>
                <w:sz w:val="28"/>
                <w:shd w:val="clear" w:color="auto" w:fill="F8F8E9"/>
              </w:rPr>
              <w:t>7</w:t>
            </w:r>
          </w:p>
        </w:tc>
        <w:tc>
          <w:tcPr>
            <w:tcW w:w="2247" w:type="dxa"/>
          </w:tcPr>
          <w:p w14:paraId="58BF9A8B" w14:textId="77777777" w:rsidR="00C62228" w:rsidRDefault="00E6392B">
            <w:pPr>
              <w:pStyle w:val="TableParagraph"/>
              <w:spacing w:line="263" w:lineRule="exact"/>
              <w:ind w:left="107"/>
              <w:rPr>
                <w:sz w:val="24"/>
              </w:rPr>
            </w:pPr>
            <w:r>
              <w:rPr>
                <w:sz w:val="24"/>
                <w:shd w:val="clear" w:color="auto" w:fill="F8F8E9"/>
              </w:rPr>
              <w:t>Problem Based</w:t>
            </w:r>
          </w:p>
          <w:p w14:paraId="4998B517" w14:textId="77777777" w:rsidR="00C62228" w:rsidRDefault="00E6392B">
            <w:pPr>
              <w:pStyle w:val="TableParagraph"/>
              <w:spacing w:before="41"/>
              <w:ind w:left="90"/>
              <w:rPr>
                <w:sz w:val="24"/>
              </w:rPr>
            </w:pPr>
            <w:r>
              <w:rPr>
                <w:sz w:val="24"/>
                <w:shd w:val="clear" w:color="auto" w:fill="F8F8E9"/>
              </w:rPr>
              <w:t>learning</w:t>
            </w:r>
          </w:p>
        </w:tc>
        <w:tc>
          <w:tcPr>
            <w:tcW w:w="6637" w:type="dxa"/>
          </w:tcPr>
          <w:p w14:paraId="02681118" w14:textId="77777777" w:rsidR="00C62228" w:rsidRDefault="00E6392B">
            <w:pPr>
              <w:pStyle w:val="TableParagraph"/>
              <w:spacing w:line="263" w:lineRule="exact"/>
              <w:ind w:left="107"/>
              <w:rPr>
                <w:sz w:val="24"/>
              </w:rPr>
            </w:pPr>
            <w:r>
              <w:rPr>
                <w:sz w:val="24"/>
              </w:rPr>
              <w:t>Students collaboratively work toward the resolution of complex</w:t>
            </w:r>
          </w:p>
          <w:p w14:paraId="6D64821C" w14:textId="77777777" w:rsidR="00C62228" w:rsidRDefault="00E6392B">
            <w:pPr>
              <w:pStyle w:val="TableParagraph"/>
              <w:spacing w:before="41"/>
              <w:ind w:left="107"/>
              <w:rPr>
                <w:sz w:val="24"/>
              </w:rPr>
            </w:pPr>
            <w:r>
              <w:rPr>
                <w:sz w:val="24"/>
              </w:rPr>
              <w:t>and challenging problem</w:t>
            </w:r>
          </w:p>
        </w:tc>
      </w:tr>
      <w:tr w:rsidR="00C62228" w14:paraId="26802AA3" w14:textId="77777777">
        <w:trPr>
          <w:trHeight w:val="952"/>
        </w:trPr>
        <w:tc>
          <w:tcPr>
            <w:tcW w:w="658" w:type="dxa"/>
          </w:tcPr>
          <w:p w14:paraId="103AEF20" w14:textId="77777777" w:rsidR="00C62228" w:rsidRDefault="00C62228">
            <w:pPr>
              <w:pStyle w:val="TableParagraph"/>
              <w:rPr>
                <w:sz w:val="24"/>
              </w:rPr>
            </w:pPr>
          </w:p>
          <w:p w14:paraId="3FF46A01" w14:textId="77777777" w:rsidR="00C62228" w:rsidRDefault="00E6392B">
            <w:pPr>
              <w:pStyle w:val="TableParagraph"/>
              <w:ind w:left="5"/>
              <w:jc w:val="center"/>
              <w:rPr>
                <w:sz w:val="28"/>
              </w:rPr>
            </w:pPr>
            <w:r>
              <w:rPr>
                <w:sz w:val="28"/>
              </w:rPr>
              <w:t>8</w:t>
            </w:r>
          </w:p>
        </w:tc>
        <w:tc>
          <w:tcPr>
            <w:tcW w:w="2247" w:type="dxa"/>
          </w:tcPr>
          <w:p w14:paraId="1E9377DD" w14:textId="77777777" w:rsidR="00C62228" w:rsidRDefault="00E6392B">
            <w:pPr>
              <w:pStyle w:val="TableParagraph"/>
              <w:spacing w:before="145" w:line="276" w:lineRule="auto"/>
              <w:ind w:left="90" w:right="184" w:firstLine="16"/>
              <w:rPr>
                <w:sz w:val="24"/>
              </w:rPr>
            </w:pPr>
            <w:r>
              <w:rPr>
                <w:sz w:val="24"/>
                <w:shd w:val="clear" w:color="auto" w:fill="F8F8E9"/>
              </w:rPr>
              <w:t>Community Service</w:t>
            </w:r>
            <w:r>
              <w:rPr>
                <w:sz w:val="24"/>
              </w:rPr>
              <w:t xml:space="preserve"> </w:t>
            </w:r>
            <w:r>
              <w:rPr>
                <w:sz w:val="24"/>
                <w:shd w:val="clear" w:color="auto" w:fill="F8F8E9"/>
              </w:rPr>
              <w:t>Learning</w:t>
            </w:r>
          </w:p>
        </w:tc>
        <w:tc>
          <w:tcPr>
            <w:tcW w:w="6637" w:type="dxa"/>
          </w:tcPr>
          <w:p w14:paraId="1A6A2869" w14:textId="77777777" w:rsidR="00C62228" w:rsidRDefault="00E6392B">
            <w:pPr>
              <w:pStyle w:val="TableParagraph"/>
              <w:spacing w:line="263" w:lineRule="exact"/>
              <w:ind w:left="107"/>
              <w:rPr>
                <w:sz w:val="24"/>
              </w:rPr>
            </w:pPr>
            <w:r>
              <w:rPr>
                <w:sz w:val="24"/>
              </w:rPr>
              <w:t>A technique of experiential learning that fosters a partnership</w:t>
            </w:r>
          </w:p>
          <w:p w14:paraId="759D16CA" w14:textId="77777777" w:rsidR="00C62228" w:rsidRDefault="00E6392B">
            <w:pPr>
              <w:pStyle w:val="TableParagraph"/>
              <w:spacing w:before="7" w:line="310" w:lineRule="atLeast"/>
              <w:ind w:left="107"/>
              <w:rPr>
                <w:sz w:val="24"/>
              </w:rPr>
            </w:pPr>
            <w:r>
              <w:rPr>
                <w:sz w:val="24"/>
              </w:rPr>
              <w:t>between educational institutions and community organizations to facilitate a greater learning experience for students</w:t>
            </w:r>
          </w:p>
        </w:tc>
      </w:tr>
      <w:tr w:rsidR="00C62228" w14:paraId="3B1693A0" w14:textId="77777777">
        <w:trPr>
          <w:trHeight w:val="1269"/>
        </w:trPr>
        <w:tc>
          <w:tcPr>
            <w:tcW w:w="658" w:type="dxa"/>
          </w:tcPr>
          <w:p w14:paraId="1DF06E62" w14:textId="77777777" w:rsidR="00C62228" w:rsidRDefault="00C62228">
            <w:pPr>
              <w:pStyle w:val="TableParagraph"/>
              <w:spacing w:before="8"/>
              <w:rPr>
                <w:sz w:val="37"/>
              </w:rPr>
            </w:pPr>
          </w:p>
          <w:p w14:paraId="2BC75DCD" w14:textId="77777777" w:rsidR="00C62228" w:rsidRDefault="00E6392B">
            <w:pPr>
              <w:pStyle w:val="TableParagraph"/>
              <w:spacing w:before="1"/>
              <w:ind w:left="5"/>
              <w:jc w:val="center"/>
              <w:rPr>
                <w:sz w:val="28"/>
              </w:rPr>
            </w:pPr>
            <w:r>
              <w:rPr>
                <w:sz w:val="28"/>
                <w:shd w:val="clear" w:color="auto" w:fill="F8F8E9"/>
              </w:rPr>
              <w:t>9</w:t>
            </w:r>
          </w:p>
        </w:tc>
        <w:tc>
          <w:tcPr>
            <w:tcW w:w="2247" w:type="dxa"/>
          </w:tcPr>
          <w:p w14:paraId="1A663DCB" w14:textId="77777777" w:rsidR="00C62228" w:rsidRDefault="00C62228">
            <w:pPr>
              <w:pStyle w:val="TableParagraph"/>
              <w:spacing w:before="4"/>
              <w:rPr>
                <w:sz w:val="26"/>
              </w:rPr>
            </w:pPr>
          </w:p>
          <w:p w14:paraId="5F5D50B0" w14:textId="77777777" w:rsidR="00C62228" w:rsidRDefault="00E6392B">
            <w:pPr>
              <w:pStyle w:val="TableParagraph"/>
              <w:spacing w:line="276" w:lineRule="auto"/>
              <w:ind w:left="90" w:right="884" w:firstLine="16"/>
              <w:rPr>
                <w:sz w:val="24"/>
              </w:rPr>
            </w:pPr>
            <w:r>
              <w:rPr>
                <w:color w:val="111111"/>
                <w:sz w:val="24"/>
              </w:rPr>
              <w:t>Just-in-Time Teaching</w:t>
            </w:r>
          </w:p>
        </w:tc>
        <w:tc>
          <w:tcPr>
            <w:tcW w:w="6637" w:type="dxa"/>
          </w:tcPr>
          <w:p w14:paraId="19ED55C5" w14:textId="77777777" w:rsidR="00C62228" w:rsidRDefault="00E6392B">
            <w:pPr>
              <w:pStyle w:val="TableParagraph"/>
              <w:spacing w:line="276" w:lineRule="auto"/>
              <w:ind w:left="107" w:right="101"/>
              <w:jc w:val="both"/>
              <w:rPr>
                <w:sz w:val="24"/>
              </w:rPr>
            </w:pPr>
            <w:r>
              <w:rPr>
                <w:sz w:val="24"/>
              </w:rPr>
              <w:t>Use of brief web-based questions delivered by faculty before a class meeting. Students' responses are reviewed few hours before class and are used to develop classroom activities addressing</w:t>
            </w:r>
          </w:p>
          <w:p w14:paraId="41001446" w14:textId="77777777" w:rsidR="00C62228" w:rsidRDefault="00E6392B">
            <w:pPr>
              <w:pStyle w:val="TableParagraph"/>
              <w:spacing w:line="274" w:lineRule="exact"/>
              <w:ind w:left="107"/>
              <w:jc w:val="both"/>
              <w:rPr>
                <w:sz w:val="24"/>
              </w:rPr>
            </w:pPr>
            <w:r>
              <w:rPr>
                <w:sz w:val="24"/>
              </w:rPr>
              <w:t>learning gaps</w:t>
            </w:r>
          </w:p>
        </w:tc>
      </w:tr>
      <w:tr w:rsidR="00C62228" w14:paraId="4EBE2151" w14:textId="77777777">
        <w:trPr>
          <w:trHeight w:val="633"/>
        </w:trPr>
        <w:tc>
          <w:tcPr>
            <w:tcW w:w="658" w:type="dxa"/>
          </w:tcPr>
          <w:p w14:paraId="6C2A44ED" w14:textId="77777777" w:rsidR="00C62228" w:rsidRDefault="00E6392B">
            <w:pPr>
              <w:pStyle w:val="TableParagraph"/>
              <w:spacing w:before="118"/>
              <w:ind w:left="166" w:right="162"/>
              <w:jc w:val="center"/>
              <w:rPr>
                <w:sz w:val="28"/>
              </w:rPr>
            </w:pPr>
            <w:r>
              <w:rPr>
                <w:sz w:val="28"/>
                <w:shd w:val="clear" w:color="auto" w:fill="F8F8E9"/>
              </w:rPr>
              <w:t>10</w:t>
            </w:r>
          </w:p>
        </w:tc>
        <w:tc>
          <w:tcPr>
            <w:tcW w:w="2247" w:type="dxa"/>
          </w:tcPr>
          <w:p w14:paraId="2CA33634" w14:textId="77777777" w:rsidR="00C62228" w:rsidRDefault="00E6392B">
            <w:pPr>
              <w:pStyle w:val="TableParagraph"/>
              <w:spacing w:before="146"/>
              <w:ind w:left="107"/>
              <w:rPr>
                <w:sz w:val="24"/>
              </w:rPr>
            </w:pPr>
            <w:r>
              <w:rPr>
                <w:color w:val="111111"/>
                <w:sz w:val="24"/>
              </w:rPr>
              <w:t>Role Plays</w:t>
            </w:r>
          </w:p>
        </w:tc>
        <w:tc>
          <w:tcPr>
            <w:tcW w:w="6637" w:type="dxa"/>
          </w:tcPr>
          <w:p w14:paraId="0C633758" w14:textId="77777777" w:rsidR="00C62228" w:rsidRDefault="00E6392B">
            <w:pPr>
              <w:pStyle w:val="TableParagraph"/>
              <w:spacing w:line="264" w:lineRule="exact"/>
              <w:ind w:left="107"/>
              <w:rPr>
                <w:sz w:val="24"/>
              </w:rPr>
            </w:pPr>
            <w:r>
              <w:rPr>
                <w:color w:val="212121"/>
                <w:sz w:val="24"/>
              </w:rPr>
              <w:t>A problem situation is briefly acted out so that the individual</w:t>
            </w:r>
          </w:p>
          <w:p w14:paraId="554EE543" w14:textId="77777777" w:rsidR="00C62228" w:rsidRDefault="00E6392B">
            <w:pPr>
              <w:pStyle w:val="TableParagraph"/>
              <w:spacing w:before="41"/>
              <w:ind w:left="107"/>
              <w:rPr>
                <w:sz w:val="24"/>
              </w:rPr>
            </w:pPr>
            <w:r>
              <w:rPr>
                <w:color w:val="212121"/>
                <w:sz w:val="24"/>
              </w:rPr>
              <w:t>student can identify with the characters and empathize with them.</w:t>
            </w:r>
          </w:p>
        </w:tc>
      </w:tr>
    </w:tbl>
    <w:p w14:paraId="6F11026E" w14:textId="77777777" w:rsidR="00C62228" w:rsidRDefault="00E43FF7">
      <w:pPr>
        <w:pStyle w:val="BodyText"/>
        <w:rPr>
          <w:sz w:val="20"/>
        </w:rPr>
      </w:pPr>
      <w:r>
        <w:pict w14:anchorId="0308B89E">
          <v:rect id="_x0000_s2261" style="position:absolute;margin-left:98.4pt;margin-top:158.8pt;width:6.95pt;height:16.45pt;z-index:-60594176;mso-position-horizontal-relative:page;mso-position-vertical-relative:page" fillcolor="#f8f8e9" stroked="f">
            <w10:wrap anchorx="page" anchory="page"/>
          </v:rect>
        </w:pict>
      </w:r>
    </w:p>
    <w:p w14:paraId="7A972646" w14:textId="77777777" w:rsidR="00C62228" w:rsidRDefault="00C62228">
      <w:pPr>
        <w:pStyle w:val="BodyText"/>
        <w:spacing w:before="9"/>
        <w:rPr>
          <w:sz w:val="22"/>
        </w:rPr>
      </w:pPr>
    </w:p>
    <w:p w14:paraId="13A4566D" w14:textId="6294AE76" w:rsidR="00C62228" w:rsidRDefault="00E6392B">
      <w:pPr>
        <w:pStyle w:val="BodyText"/>
        <w:spacing w:before="90" w:line="276" w:lineRule="auto"/>
        <w:ind w:left="1100" w:right="1185"/>
        <w:jc w:val="both"/>
      </w:pPr>
      <w:r>
        <w:t xml:space="preserve">Students </w:t>
      </w:r>
      <w:r w:rsidR="0043519E">
        <w:t>have access to</w:t>
      </w:r>
      <w:r>
        <w:t xml:space="preserve"> an unparalleled range of extra-curricular and co-curricular activities to develop various competencies &amp; skills and develop an extra edge to face the challenges that the corporate world offers</w:t>
      </w:r>
    </w:p>
    <w:p w14:paraId="229444FA" w14:textId="77777777" w:rsidR="00C62228" w:rsidRDefault="00C62228">
      <w:pPr>
        <w:pStyle w:val="BodyText"/>
        <w:rPr>
          <w:sz w:val="28"/>
        </w:rPr>
      </w:pPr>
    </w:p>
    <w:p w14:paraId="2D26F932" w14:textId="77777777" w:rsidR="00C62228" w:rsidRDefault="00E6392B">
      <w:pPr>
        <w:pStyle w:val="Heading3"/>
        <w:numPr>
          <w:ilvl w:val="0"/>
          <w:numId w:val="86"/>
        </w:numPr>
        <w:tabs>
          <w:tab w:val="left" w:pos="1821"/>
        </w:tabs>
        <w:ind w:left="1820" w:hanging="361"/>
        <w:jc w:val="left"/>
      </w:pPr>
      <w:r>
        <w:t>Competency – Role</w:t>
      </w:r>
      <w:r>
        <w:rPr>
          <w:spacing w:val="-2"/>
        </w:rPr>
        <w:t xml:space="preserve"> </w:t>
      </w:r>
      <w:r>
        <w:t>Matrix</w:t>
      </w:r>
    </w:p>
    <w:p w14:paraId="4B32CCDA" w14:textId="77777777" w:rsidR="00C62228" w:rsidRDefault="00C62228">
      <w:pPr>
        <w:pStyle w:val="BodyText"/>
        <w:spacing w:before="8"/>
        <w:rPr>
          <w:b/>
          <w:sz w:val="30"/>
        </w:rPr>
      </w:pPr>
    </w:p>
    <w:p w14:paraId="76E9B14A" w14:textId="6FD9C634" w:rsidR="00C62228" w:rsidRDefault="00E6392B">
      <w:pPr>
        <w:pStyle w:val="BodyText"/>
        <w:spacing w:line="276" w:lineRule="auto"/>
        <w:ind w:left="1460" w:right="1184"/>
        <w:jc w:val="both"/>
      </w:pPr>
      <w:r>
        <w:t>A competency-role matrix is developed for each programme which is a list of skills and behaviours that a</w:t>
      </w:r>
      <w:r w:rsidR="0043519E">
        <w:t xml:space="preserve"> </w:t>
      </w:r>
      <w:r>
        <w:t xml:space="preserve">management graduate needs to exhibit </w:t>
      </w:r>
      <w:proofErr w:type="gramStart"/>
      <w:r>
        <w:t>in order to</w:t>
      </w:r>
      <w:proofErr w:type="gramEnd"/>
      <w:r>
        <w:t xml:space="preserve"> perform well in their careers. The competencies are defined in consideration with the requirement of the industry and to ensure that the students are industry ready by the end of their programme of study.</w:t>
      </w:r>
    </w:p>
    <w:p w14:paraId="7E436BE0" w14:textId="77777777" w:rsidR="00C62228" w:rsidRDefault="00C62228">
      <w:pPr>
        <w:pStyle w:val="BodyText"/>
        <w:spacing w:before="7"/>
        <w:rPr>
          <w:sz w:val="27"/>
        </w:rPr>
      </w:pPr>
    </w:p>
    <w:p w14:paraId="7B8E6449" w14:textId="77777777" w:rsidR="00C62228" w:rsidRDefault="00E43FF7">
      <w:pPr>
        <w:pStyle w:val="BodyText"/>
        <w:spacing w:line="276" w:lineRule="auto"/>
        <w:ind w:left="1460" w:right="1184"/>
        <w:jc w:val="both"/>
      </w:pPr>
      <w:r>
        <w:pict w14:anchorId="009F2579">
          <v:line id="_x0000_s2260" style="position:absolute;left:0;text-align:left;z-index:-60593664;mso-position-horizontal-relative:page" from="77.75pt,111.35pt" to="220.9pt,181.6pt">
            <w10:wrap anchorx="page"/>
          </v:line>
        </w:pict>
      </w:r>
      <w:r w:rsidR="00E6392B">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 format:</w:t>
      </w:r>
    </w:p>
    <w:p w14:paraId="20AA44B9" w14:textId="77777777" w:rsidR="00C62228" w:rsidRDefault="00C62228">
      <w:pPr>
        <w:pStyle w:val="BodyText"/>
        <w:rPr>
          <w:sz w:val="20"/>
        </w:rPr>
      </w:pPr>
    </w:p>
    <w:p w14:paraId="3F1B3EF4" w14:textId="77777777" w:rsidR="00C62228" w:rsidRDefault="00C62228">
      <w:pPr>
        <w:pStyle w:val="BodyText"/>
        <w:rPr>
          <w:sz w:val="20"/>
        </w:rPr>
      </w:pPr>
    </w:p>
    <w:p w14:paraId="134AF700" w14:textId="77777777" w:rsidR="00C62228" w:rsidRDefault="00C62228">
      <w:pPr>
        <w:pStyle w:val="BodyText"/>
        <w:spacing w:before="9"/>
        <w:rPr>
          <w:sz w:val="15"/>
        </w:rPr>
      </w:pPr>
    </w:p>
    <w:tbl>
      <w:tblPr>
        <w:tblW w:w="0" w:type="auto"/>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1525"/>
        <w:gridCol w:w="1424"/>
        <w:gridCol w:w="1473"/>
        <w:gridCol w:w="1475"/>
      </w:tblGrid>
      <w:tr w:rsidR="00C62228" w14:paraId="03F9B9C2" w14:textId="77777777">
        <w:trPr>
          <w:trHeight w:val="1485"/>
        </w:trPr>
        <w:tc>
          <w:tcPr>
            <w:tcW w:w="2905" w:type="dxa"/>
          </w:tcPr>
          <w:p w14:paraId="3DF2851B" w14:textId="77777777" w:rsidR="00C62228" w:rsidRDefault="00E6392B">
            <w:pPr>
              <w:pStyle w:val="TableParagraph"/>
              <w:spacing w:line="268" w:lineRule="exact"/>
              <w:ind w:left="1247"/>
              <w:rPr>
                <w:sz w:val="24"/>
              </w:rPr>
            </w:pPr>
            <w:r>
              <w:rPr>
                <w:sz w:val="24"/>
              </w:rPr>
              <w:t>Job Role</w:t>
            </w:r>
          </w:p>
          <w:p w14:paraId="1BE928F0" w14:textId="77777777" w:rsidR="00C62228" w:rsidRDefault="00C62228">
            <w:pPr>
              <w:pStyle w:val="TableParagraph"/>
              <w:rPr>
                <w:sz w:val="26"/>
              </w:rPr>
            </w:pPr>
          </w:p>
          <w:p w14:paraId="5AD447A4" w14:textId="77777777" w:rsidR="00C62228" w:rsidRDefault="00C62228">
            <w:pPr>
              <w:pStyle w:val="TableParagraph"/>
            </w:pPr>
          </w:p>
          <w:p w14:paraId="1CCD5139" w14:textId="77777777" w:rsidR="00C62228" w:rsidRDefault="00E6392B">
            <w:pPr>
              <w:pStyle w:val="TableParagraph"/>
              <w:ind w:left="107"/>
              <w:rPr>
                <w:sz w:val="24"/>
              </w:rPr>
            </w:pPr>
            <w:r>
              <w:rPr>
                <w:sz w:val="24"/>
              </w:rPr>
              <w:t>Competencies</w:t>
            </w:r>
          </w:p>
        </w:tc>
        <w:tc>
          <w:tcPr>
            <w:tcW w:w="1525" w:type="dxa"/>
          </w:tcPr>
          <w:p w14:paraId="0BB1A7BD" w14:textId="77777777" w:rsidR="00C62228" w:rsidRDefault="00C62228">
            <w:pPr>
              <w:pStyle w:val="TableParagraph"/>
              <w:rPr>
                <w:sz w:val="26"/>
              </w:rPr>
            </w:pPr>
          </w:p>
          <w:p w14:paraId="397CC1B2" w14:textId="77777777" w:rsidR="00C62228" w:rsidRDefault="00C62228">
            <w:pPr>
              <w:pStyle w:val="TableParagraph"/>
              <w:spacing w:before="10"/>
              <w:rPr>
                <w:sz w:val="25"/>
              </w:rPr>
            </w:pPr>
          </w:p>
          <w:p w14:paraId="021FA0CF" w14:textId="77777777" w:rsidR="00C62228" w:rsidRDefault="00E6392B">
            <w:pPr>
              <w:pStyle w:val="TableParagraph"/>
              <w:ind w:left="174"/>
              <w:rPr>
                <w:sz w:val="24"/>
              </w:rPr>
            </w:pPr>
            <w:r>
              <w:rPr>
                <w:sz w:val="24"/>
              </w:rPr>
              <w:t>Role 1</w:t>
            </w:r>
          </w:p>
        </w:tc>
        <w:tc>
          <w:tcPr>
            <w:tcW w:w="1424" w:type="dxa"/>
          </w:tcPr>
          <w:p w14:paraId="1268E232" w14:textId="77777777" w:rsidR="00C62228" w:rsidRDefault="00C62228">
            <w:pPr>
              <w:pStyle w:val="TableParagraph"/>
              <w:rPr>
                <w:sz w:val="26"/>
              </w:rPr>
            </w:pPr>
          </w:p>
          <w:p w14:paraId="5CBA4619" w14:textId="77777777" w:rsidR="00C62228" w:rsidRDefault="00C62228">
            <w:pPr>
              <w:pStyle w:val="TableParagraph"/>
              <w:spacing w:before="10"/>
              <w:rPr>
                <w:sz w:val="25"/>
              </w:rPr>
            </w:pPr>
          </w:p>
          <w:p w14:paraId="712004D2" w14:textId="77777777" w:rsidR="00C62228" w:rsidRDefault="00E6392B">
            <w:pPr>
              <w:pStyle w:val="TableParagraph"/>
              <w:ind w:left="416"/>
              <w:rPr>
                <w:sz w:val="24"/>
              </w:rPr>
            </w:pPr>
            <w:r>
              <w:rPr>
                <w:sz w:val="24"/>
              </w:rPr>
              <w:t>Role 2</w:t>
            </w:r>
          </w:p>
        </w:tc>
        <w:tc>
          <w:tcPr>
            <w:tcW w:w="1473" w:type="dxa"/>
          </w:tcPr>
          <w:p w14:paraId="7465E106" w14:textId="77777777" w:rsidR="00C62228" w:rsidRDefault="00C62228">
            <w:pPr>
              <w:pStyle w:val="TableParagraph"/>
              <w:rPr>
                <w:sz w:val="26"/>
              </w:rPr>
            </w:pPr>
          </w:p>
          <w:p w14:paraId="0376A363" w14:textId="77777777" w:rsidR="00C62228" w:rsidRDefault="00C62228">
            <w:pPr>
              <w:pStyle w:val="TableParagraph"/>
              <w:spacing w:before="10"/>
              <w:rPr>
                <w:sz w:val="25"/>
              </w:rPr>
            </w:pPr>
          </w:p>
          <w:p w14:paraId="7966B858" w14:textId="77777777" w:rsidR="00C62228" w:rsidRDefault="00E6392B">
            <w:pPr>
              <w:pStyle w:val="TableParagraph"/>
              <w:ind w:left="146"/>
              <w:rPr>
                <w:sz w:val="24"/>
              </w:rPr>
            </w:pPr>
            <w:r>
              <w:rPr>
                <w:sz w:val="24"/>
              </w:rPr>
              <w:t>Role 3</w:t>
            </w:r>
          </w:p>
        </w:tc>
        <w:tc>
          <w:tcPr>
            <w:tcW w:w="1475" w:type="dxa"/>
          </w:tcPr>
          <w:p w14:paraId="74BB0EB0" w14:textId="77777777" w:rsidR="00C62228" w:rsidRDefault="00C62228">
            <w:pPr>
              <w:pStyle w:val="TableParagraph"/>
              <w:rPr>
                <w:sz w:val="26"/>
              </w:rPr>
            </w:pPr>
          </w:p>
          <w:p w14:paraId="472F668E" w14:textId="77777777" w:rsidR="00C62228" w:rsidRDefault="00C62228">
            <w:pPr>
              <w:pStyle w:val="TableParagraph"/>
              <w:spacing w:before="10"/>
              <w:rPr>
                <w:sz w:val="25"/>
              </w:rPr>
            </w:pPr>
          </w:p>
          <w:p w14:paraId="007E2FBB" w14:textId="77777777" w:rsidR="00C62228" w:rsidRDefault="00E6392B">
            <w:pPr>
              <w:pStyle w:val="TableParagraph"/>
              <w:ind w:left="145"/>
              <w:rPr>
                <w:sz w:val="24"/>
              </w:rPr>
            </w:pPr>
            <w:r>
              <w:rPr>
                <w:sz w:val="24"/>
              </w:rPr>
              <w:t>Role n</w:t>
            </w:r>
          </w:p>
        </w:tc>
      </w:tr>
      <w:tr w:rsidR="00C62228" w14:paraId="3D12BEBF" w14:textId="77777777">
        <w:trPr>
          <w:trHeight w:val="530"/>
        </w:trPr>
        <w:tc>
          <w:tcPr>
            <w:tcW w:w="2905" w:type="dxa"/>
          </w:tcPr>
          <w:p w14:paraId="1E57EA06" w14:textId="77777777" w:rsidR="00C62228" w:rsidRDefault="00E6392B">
            <w:pPr>
              <w:pStyle w:val="TableParagraph"/>
              <w:spacing w:before="119"/>
              <w:ind w:left="107"/>
              <w:rPr>
                <w:sz w:val="24"/>
              </w:rPr>
            </w:pPr>
            <w:r>
              <w:rPr>
                <w:sz w:val="24"/>
              </w:rPr>
              <w:t>Competency 1</w:t>
            </w:r>
          </w:p>
        </w:tc>
        <w:tc>
          <w:tcPr>
            <w:tcW w:w="1525" w:type="dxa"/>
          </w:tcPr>
          <w:p w14:paraId="2DB99D0A" w14:textId="77777777" w:rsidR="00C62228" w:rsidRDefault="00C62228">
            <w:pPr>
              <w:pStyle w:val="TableParagraph"/>
              <w:rPr>
                <w:sz w:val="24"/>
              </w:rPr>
            </w:pPr>
          </w:p>
        </w:tc>
        <w:tc>
          <w:tcPr>
            <w:tcW w:w="1424" w:type="dxa"/>
          </w:tcPr>
          <w:p w14:paraId="44CA4D4E" w14:textId="77777777" w:rsidR="00C62228" w:rsidRDefault="00C62228">
            <w:pPr>
              <w:pStyle w:val="TableParagraph"/>
              <w:rPr>
                <w:sz w:val="24"/>
              </w:rPr>
            </w:pPr>
          </w:p>
        </w:tc>
        <w:tc>
          <w:tcPr>
            <w:tcW w:w="1473" w:type="dxa"/>
          </w:tcPr>
          <w:p w14:paraId="2004822A" w14:textId="77777777" w:rsidR="00C62228" w:rsidRDefault="00C62228">
            <w:pPr>
              <w:pStyle w:val="TableParagraph"/>
              <w:rPr>
                <w:sz w:val="24"/>
              </w:rPr>
            </w:pPr>
          </w:p>
        </w:tc>
        <w:tc>
          <w:tcPr>
            <w:tcW w:w="1475" w:type="dxa"/>
          </w:tcPr>
          <w:p w14:paraId="680258BA" w14:textId="77777777" w:rsidR="00C62228" w:rsidRDefault="00C62228">
            <w:pPr>
              <w:pStyle w:val="TableParagraph"/>
              <w:rPr>
                <w:sz w:val="24"/>
              </w:rPr>
            </w:pPr>
          </w:p>
        </w:tc>
      </w:tr>
      <w:tr w:rsidR="00C62228" w14:paraId="3EC646FE" w14:textId="77777777">
        <w:trPr>
          <w:trHeight w:val="530"/>
        </w:trPr>
        <w:tc>
          <w:tcPr>
            <w:tcW w:w="2905" w:type="dxa"/>
          </w:tcPr>
          <w:p w14:paraId="132C83CD" w14:textId="77777777" w:rsidR="00C62228" w:rsidRDefault="00E6392B">
            <w:pPr>
              <w:pStyle w:val="TableParagraph"/>
              <w:spacing w:before="119"/>
              <w:ind w:left="107"/>
              <w:rPr>
                <w:sz w:val="24"/>
              </w:rPr>
            </w:pPr>
            <w:r>
              <w:rPr>
                <w:sz w:val="24"/>
              </w:rPr>
              <w:t>Competency 2</w:t>
            </w:r>
          </w:p>
        </w:tc>
        <w:tc>
          <w:tcPr>
            <w:tcW w:w="1525" w:type="dxa"/>
          </w:tcPr>
          <w:p w14:paraId="2DC8FDDB" w14:textId="77777777" w:rsidR="00C62228" w:rsidRDefault="00C62228">
            <w:pPr>
              <w:pStyle w:val="TableParagraph"/>
              <w:rPr>
                <w:sz w:val="24"/>
              </w:rPr>
            </w:pPr>
          </w:p>
        </w:tc>
        <w:tc>
          <w:tcPr>
            <w:tcW w:w="1424" w:type="dxa"/>
          </w:tcPr>
          <w:p w14:paraId="12BF7EBF" w14:textId="77777777" w:rsidR="00C62228" w:rsidRDefault="00C62228">
            <w:pPr>
              <w:pStyle w:val="TableParagraph"/>
              <w:rPr>
                <w:sz w:val="24"/>
              </w:rPr>
            </w:pPr>
          </w:p>
        </w:tc>
        <w:tc>
          <w:tcPr>
            <w:tcW w:w="1473" w:type="dxa"/>
          </w:tcPr>
          <w:p w14:paraId="576E241A" w14:textId="77777777" w:rsidR="00C62228" w:rsidRDefault="00C62228">
            <w:pPr>
              <w:pStyle w:val="TableParagraph"/>
              <w:rPr>
                <w:sz w:val="24"/>
              </w:rPr>
            </w:pPr>
          </w:p>
        </w:tc>
        <w:tc>
          <w:tcPr>
            <w:tcW w:w="1475" w:type="dxa"/>
          </w:tcPr>
          <w:p w14:paraId="376BD48F" w14:textId="77777777" w:rsidR="00C62228" w:rsidRDefault="00C62228">
            <w:pPr>
              <w:pStyle w:val="TableParagraph"/>
              <w:rPr>
                <w:sz w:val="24"/>
              </w:rPr>
            </w:pPr>
          </w:p>
        </w:tc>
      </w:tr>
    </w:tbl>
    <w:p w14:paraId="579E5E55" w14:textId="77777777" w:rsidR="00C62228" w:rsidRDefault="00C62228">
      <w:pPr>
        <w:rPr>
          <w:sz w:val="24"/>
        </w:rPr>
        <w:sectPr w:rsidR="00C62228">
          <w:headerReference w:type="default" r:id="rId43"/>
          <w:footerReference w:type="default" r:id="rId44"/>
          <w:pgSz w:w="11900" w:h="16840"/>
          <w:pgMar w:top="620" w:right="0" w:bottom="1620" w:left="160" w:header="0" w:footer="1438" w:gutter="0"/>
          <w:pgNumType w:start="16"/>
          <w:cols w:space="720"/>
        </w:sectPr>
      </w:pPr>
    </w:p>
    <w:tbl>
      <w:tblPr>
        <w:tblW w:w="0" w:type="auto"/>
        <w:tblInd w:w="1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1525"/>
        <w:gridCol w:w="1424"/>
        <w:gridCol w:w="1473"/>
        <w:gridCol w:w="1475"/>
      </w:tblGrid>
      <w:tr w:rsidR="00C62228" w14:paraId="2CAC7FE6" w14:textId="77777777">
        <w:trPr>
          <w:trHeight w:val="494"/>
        </w:trPr>
        <w:tc>
          <w:tcPr>
            <w:tcW w:w="2905" w:type="dxa"/>
          </w:tcPr>
          <w:p w14:paraId="7195B778" w14:textId="77777777" w:rsidR="00C62228" w:rsidRDefault="00E6392B">
            <w:pPr>
              <w:pStyle w:val="TableParagraph"/>
              <w:spacing w:before="95"/>
              <w:ind w:left="107"/>
              <w:rPr>
                <w:sz w:val="24"/>
              </w:rPr>
            </w:pPr>
            <w:r>
              <w:rPr>
                <w:sz w:val="24"/>
              </w:rPr>
              <w:lastRenderedPageBreak/>
              <w:t>Competency 3</w:t>
            </w:r>
          </w:p>
        </w:tc>
        <w:tc>
          <w:tcPr>
            <w:tcW w:w="1525" w:type="dxa"/>
          </w:tcPr>
          <w:p w14:paraId="17AC7992" w14:textId="77777777" w:rsidR="00C62228" w:rsidRDefault="00C62228">
            <w:pPr>
              <w:pStyle w:val="TableParagraph"/>
              <w:rPr>
                <w:sz w:val="24"/>
              </w:rPr>
            </w:pPr>
          </w:p>
        </w:tc>
        <w:tc>
          <w:tcPr>
            <w:tcW w:w="1424" w:type="dxa"/>
          </w:tcPr>
          <w:p w14:paraId="4EC09CFF" w14:textId="77777777" w:rsidR="00C62228" w:rsidRDefault="00C62228">
            <w:pPr>
              <w:pStyle w:val="TableParagraph"/>
              <w:rPr>
                <w:sz w:val="24"/>
              </w:rPr>
            </w:pPr>
          </w:p>
        </w:tc>
        <w:tc>
          <w:tcPr>
            <w:tcW w:w="1473" w:type="dxa"/>
          </w:tcPr>
          <w:p w14:paraId="4E53BD00" w14:textId="77777777" w:rsidR="00C62228" w:rsidRDefault="00C62228">
            <w:pPr>
              <w:pStyle w:val="TableParagraph"/>
              <w:rPr>
                <w:sz w:val="24"/>
              </w:rPr>
            </w:pPr>
          </w:p>
        </w:tc>
        <w:tc>
          <w:tcPr>
            <w:tcW w:w="1475" w:type="dxa"/>
          </w:tcPr>
          <w:p w14:paraId="7D868515" w14:textId="77777777" w:rsidR="00C62228" w:rsidRDefault="00C62228">
            <w:pPr>
              <w:pStyle w:val="TableParagraph"/>
              <w:rPr>
                <w:sz w:val="24"/>
              </w:rPr>
            </w:pPr>
          </w:p>
        </w:tc>
      </w:tr>
      <w:tr w:rsidR="00C62228" w14:paraId="554DE5E2" w14:textId="77777777">
        <w:trPr>
          <w:trHeight w:val="496"/>
        </w:trPr>
        <w:tc>
          <w:tcPr>
            <w:tcW w:w="2905" w:type="dxa"/>
          </w:tcPr>
          <w:p w14:paraId="70B36B66" w14:textId="77777777" w:rsidR="00C62228" w:rsidRDefault="00E6392B">
            <w:pPr>
              <w:pStyle w:val="TableParagraph"/>
              <w:spacing w:before="95"/>
              <w:ind w:left="107"/>
              <w:rPr>
                <w:sz w:val="24"/>
              </w:rPr>
            </w:pPr>
            <w:r>
              <w:rPr>
                <w:sz w:val="24"/>
              </w:rPr>
              <w:t>Competency 4</w:t>
            </w:r>
          </w:p>
        </w:tc>
        <w:tc>
          <w:tcPr>
            <w:tcW w:w="1525" w:type="dxa"/>
          </w:tcPr>
          <w:p w14:paraId="2E2C27E2" w14:textId="77777777" w:rsidR="00C62228" w:rsidRDefault="00C62228">
            <w:pPr>
              <w:pStyle w:val="TableParagraph"/>
              <w:rPr>
                <w:sz w:val="24"/>
              </w:rPr>
            </w:pPr>
          </w:p>
        </w:tc>
        <w:tc>
          <w:tcPr>
            <w:tcW w:w="1424" w:type="dxa"/>
          </w:tcPr>
          <w:p w14:paraId="6F02DE71" w14:textId="77777777" w:rsidR="00C62228" w:rsidRDefault="00C62228">
            <w:pPr>
              <w:pStyle w:val="TableParagraph"/>
              <w:rPr>
                <w:sz w:val="24"/>
              </w:rPr>
            </w:pPr>
          </w:p>
        </w:tc>
        <w:tc>
          <w:tcPr>
            <w:tcW w:w="1473" w:type="dxa"/>
          </w:tcPr>
          <w:p w14:paraId="5C1C90FB" w14:textId="77777777" w:rsidR="00C62228" w:rsidRDefault="00C62228">
            <w:pPr>
              <w:pStyle w:val="TableParagraph"/>
              <w:rPr>
                <w:sz w:val="24"/>
              </w:rPr>
            </w:pPr>
          </w:p>
        </w:tc>
        <w:tc>
          <w:tcPr>
            <w:tcW w:w="1475" w:type="dxa"/>
          </w:tcPr>
          <w:p w14:paraId="4EF2D7CE" w14:textId="77777777" w:rsidR="00C62228" w:rsidRDefault="00C62228">
            <w:pPr>
              <w:pStyle w:val="TableParagraph"/>
              <w:rPr>
                <w:sz w:val="24"/>
              </w:rPr>
            </w:pPr>
          </w:p>
        </w:tc>
      </w:tr>
      <w:tr w:rsidR="00C62228" w14:paraId="65FCC0AD" w14:textId="77777777">
        <w:trPr>
          <w:trHeight w:val="566"/>
        </w:trPr>
        <w:tc>
          <w:tcPr>
            <w:tcW w:w="2905" w:type="dxa"/>
          </w:tcPr>
          <w:p w14:paraId="2878E618" w14:textId="77777777" w:rsidR="00C62228" w:rsidRDefault="00E6392B">
            <w:pPr>
              <w:pStyle w:val="TableParagraph"/>
              <w:spacing w:before="131"/>
              <w:ind w:left="107"/>
              <w:rPr>
                <w:sz w:val="24"/>
              </w:rPr>
            </w:pPr>
            <w:r>
              <w:rPr>
                <w:sz w:val="24"/>
              </w:rPr>
              <w:t>Competency n</w:t>
            </w:r>
          </w:p>
        </w:tc>
        <w:tc>
          <w:tcPr>
            <w:tcW w:w="1525" w:type="dxa"/>
          </w:tcPr>
          <w:p w14:paraId="411FFC23" w14:textId="77777777" w:rsidR="00C62228" w:rsidRDefault="00C62228">
            <w:pPr>
              <w:pStyle w:val="TableParagraph"/>
              <w:rPr>
                <w:sz w:val="24"/>
              </w:rPr>
            </w:pPr>
          </w:p>
        </w:tc>
        <w:tc>
          <w:tcPr>
            <w:tcW w:w="1424" w:type="dxa"/>
          </w:tcPr>
          <w:p w14:paraId="0318A741" w14:textId="77777777" w:rsidR="00C62228" w:rsidRDefault="00C62228">
            <w:pPr>
              <w:pStyle w:val="TableParagraph"/>
              <w:rPr>
                <w:sz w:val="24"/>
              </w:rPr>
            </w:pPr>
          </w:p>
        </w:tc>
        <w:tc>
          <w:tcPr>
            <w:tcW w:w="1473" w:type="dxa"/>
          </w:tcPr>
          <w:p w14:paraId="63D5289A" w14:textId="77777777" w:rsidR="00C62228" w:rsidRDefault="00C62228">
            <w:pPr>
              <w:pStyle w:val="TableParagraph"/>
              <w:rPr>
                <w:sz w:val="24"/>
              </w:rPr>
            </w:pPr>
          </w:p>
        </w:tc>
        <w:tc>
          <w:tcPr>
            <w:tcW w:w="1475" w:type="dxa"/>
          </w:tcPr>
          <w:p w14:paraId="03837A70" w14:textId="77777777" w:rsidR="00C62228" w:rsidRDefault="00C62228">
            <w:pPr>
              <w:pStyle w:val="TableParagraph"/>
              <w:rPr>
                <w:sz w:val="24"/>
              </w:rPr>
            </w:pPr>
          </w:p>
        </w:tc>
      </w:tr>
    </w:tbl>
    <w:p w14:paraId="2C788A36" w14:textId="77777777" w:rsidR="00C62228" w:rsidRDefault="00C62228">
      <w:pPr>
        <w:pStyle w:val="BodyText"/>
        <w:rPr>
          <w:sz w:val="20"/>
        </w:rPr>
      </w:pPr>
    </w:p>
    <w:p w14:paraId="275AF988" w14:textId="77777777" w:rsidR="00C62228" w:rsidRDefault="00C62228">
      <w:pPr>
        <w:pStyle w:val="BodyText"/>
        <w:spacing w:before="6"/>
        <w:rPr>
          <w:sz w:val="26"/>
        </w:rPr>
      </w:pPr>
    </w:p>
    <w:p w14:paraId="6823ADEC" w14:textId="77777777" w:rsidR="00C62228" w:rsidRDefault="00E6392B">
      <w:pPr>
        <w:pStyle w:val="Heading3"/>
        <w:numPr>
          <w:ilvl w:val="0"/>
          <w:numId w:val="86"/>
        </w:numPr>
        <w:tabs>
          <w:tab w:val="left" w:pos="1821"/>
        </w:tabs>
        <w:spacing w:before="90"/>
        <w:ind w:left="1820" w:hanging="361"/>
        <w:jc w:val="left"/>
      </w:pPr>
      <w:r>
        <w:t>Employability of Graduands</w:t>
      </w:r>
      <w:r>
        <w:rPr>
          <w:spacing w:val="2"/>
        </w:rPr>
        <w:t xml:space="preserve"> </w:t>
      </w:r>
      <w:r>
        <w:t>-</w:t>
      </w:r>
    </w:p>
    <w:p w14:paraId="3BD41691" w14:textId="77777777" w:rsidR="00C62228" w:rsidRDefault="00C62228">
      <w:pPr>
        <w:pStyle w:val="BodyText"/>
        <w:spacing w:before="6"/>
        <w:rPr>
          <w:b/>
          <w:sz w:val="27"/>
        </w:rPr>
      </w:pPr>
    </w:p>
    <w:p w14:paraId="52729EBA" w14:textId="77777777" w:rsidR="00C62228" w:rsidRDefault="00E6392B">
      <w:pPr>
        <w:pStyle w:val="BodyText"/>
        <w:spacing w:before="1"/>
        <w:ind w:left="1100" w:right="662"/>
      </w:pPr>
      <w:proofErr w:type="gramStart"/>
      <w:r>
        <w:t>In order to</w:t>
      </w:r>
      <w:proofErr w:type="gramEnd"/>
      <w:r>
        <w:t xml:space="preserve"> develop an understanding of the job prospects available to our students in various sectors, an industry/sector-role matrix has been developed for each programme which defines the roles that student can observe in the relevant industries after completing their programme of study. It maps the prospective job roles with the industry / sectors where the students may be placed after completing their graduation.</w:t>
      </w:r>
    </w:p>
    <w:p w14:paraId="12402E8C" w14:textId="77777777" w:rsidR="00C62228" w:rsidRDefault="00C62228">
      <w:pPr>
        <w:pStyle w:val="BodyText"/>
        <w:spacing w:before="5"/>
      </w:pPr>
    </w:p>
    <w:p w14:paraId="434676B1" w14:textId="77777777" w:rsidR="00C62228" w:rsidRDefault="00E6392B">
      <w:pPr>
        <w:pStyle w:val="BodyText"/>
        <w:spacing w:line="276" w:lineRule="auto"/>
        <w:ind w:left="1100" w:right="662"/>
        <w:rPr>
          <w:b/>
        </w:rPr>
      </w:pPr>
      <w:r>
        <w:t xml:space="preserve">The Employability of Graduands are well defined and given in the programme structure of each programme, attached as </w:t>
      </w:r>
      <w:r>
        <w:rPr>
          <w:b/>
        </w:rPr>
        <w:t>Appendix b.</w:t>
      </w:r>
    </w:p>
    <w:p w14:paraId="0144493C" w14:textId="77777777" w:rsidR="00C62228" w:rsidRDefault="00C62228">
      <w:pPr>
        <w:pStyle w:val="BodyText"/>
        <w:rPr>
          <w:b/>
          <w:sz w:val="26"/>
        </w:rPr>
      </w:pPr>
    </w:p>
    <w:p w14:paraId="33BA299C" w14:textId="77777777" w:rsidR="00C62228" w:rsidRDefault="00C62228">
      <w:pPr>
        <w:pStyle w:val="BodyText"/>
        <w:spacing w:before="7"/>
        <w:rPr>
          <w:b/>
          <w:sz w:val="29"/>
        </w:rPr>
      </w:pPr>
    </w:p>
    <w:p w14:paraId="07DB22F6" w14:textId="77777777" w:rsidR="00C62228" w:rsidRDefault="00E6392B">
      <w:pPr>
        <w:pStyle w:val="Heading3"/>
        <w:numPr>
          <w:ilvl w:val="0"/>
          <w:numId w:val="86"/>
        </w:numPr>
        <w:tabs>
          <w:tab w:val="left" w:pos="1821"/>
        </w:tabs>
        <w:ind w:left="1820" w:hanging="361"/>
        <w:jc w:val="left"/>
      </w:pPr>
      <w:r>
        <w:t>Learning</w:t>
      </w:r>
      <w:r>
        <w:rPr>
          <w:spacing w:val="-1"/>
        </w:rPr>
        <w:t xml:space="preserve"> </w:t>
      </w:r>
      <w:r>
        <w:t>Resources</w:t>
      </w:r>
    </w:p>
    <w:p w14:paraId="7CD8FBD0" w14:textId="77777777" w:rsidR="00C62228" w:rsidRDefault="00C62228">
      <w:pPr>
        <w:pStyle w:val="BodyText"/>
        <w:spacing w:before="8"/>
        <w:rPr>
          <w:b/>
          <w:sz w:val="30"/>
        </w:rPr>
      </w:pPr>
    </w:p>
    <w:p w14:paraId="2B4144DA" w14:textId="6B45B7D9" w:rsidR="00C62228" w:rsidRDefault="00E6392B">
      <w:pPr>
        <w:pStyle w:val="BodyText"/>
        <w:spacing w:line="278" w:lineRule="auto"/>
        <w:ind w:left="1100" w:right="642"/>
      </w:pPr>
      <w:r>
        <w:t xml:space="preserve">Amity University has appropriate information &amp; learning resources to support educational objectives of all our management </w:t>
      </w:r>
      <w:r w:rsidR="00CB79C5">
        <w:t>Programmes</w:t>
      </w:r>
      <w:r>
        <w:t>. The University has very rich learning resources as:</w:t>
      </w:r>
    </w:p>
    <w:p w14:paraId="01FB18D2" w14:textId="77777777" w:rsidR="00C62228" w:rsidRDefault="00E6392B">
      <w:pPr>
        <w:pStyle w:val="ListParagraph"/>
        <w:numPr>
          <w:ilvl w:val="0"/>
          <w:numId w:val="84"/>
        </w:numPr>
        <w:tabs>
          <w:tab w:val="left" w:pos="1820"/>
          <w:tab w:val="left" w:pos="1821"/>
        </w:tabs>
        <w:spacing w:line="289" w:lineRule="exact"/>
        <w:ind w:hanging="361"/>
        <w:rPr>
          <w:sz w:val="24"/>
        </w:rPr>
      </w:pPr>
      <w:r>
        <w:rPr>
          <w:sz w:val="24"/>
        </w:rPr>
        <w:t>Central and Institutional Library</w:t>
      </w:r>
    </w:p>
    <w:p w14:paraId="18F3D78E" w14:textId="77777777" w:rsidR="00C62228" w:rsidRDefault="00E6392B">
      <w:pPr>
        <w:pStyle w:val="ListParagraph"/>
        <w:numPr>
          <w:ilvl w:val="0"/>
          <w:numId w:val="84"/>
        </w:numPr>
        <w:tabs>
          <w:tab w:val="left" w:pos="1820"/>
          <w:tab w:val="left" w:pos="1821"/>
        </w:tabs>
        <w:spacing w:before="40"/>
        <w:ind w:hanging="361"/>
        <w:rPr>
          <w:sz w:val="24"/>
        </w:rPr>
      </w:pPr>
      <w:r>
        <w:rPr>
          <w:sz w:val="24"/>
        </w:rPr>
        <w:t>Online</w:t>
      </w:r>
      <w:r>
        <w:rPr>
          <w:spacing w:val="-2"/>
          <w:sz w:val="24"/>
        </w:rPr>
        <w:t xml:space="preserve"> </w:t>
      </w:r>
      <w:r>
        <w:rPr>
          <w:sz w:val="24"/>
        </w:rPr>
        <w:t>Journals</w:t>
      </w:r>
    </w:p>
    <w:p w14:paraId="5DA11CF5" w14:textId="77777777" w:rsidR="00C62228" w:rsidRDefault="00E6392B">
      <w:pPr>
        <w:pStyle w:val="ListParagraph"/>
        <w:numPr>
          <w:ilvl w:val="0"/>
          <w:numId w:val="84"/>
        </w:numPr>
        <w:tabs>
          <w:tab w:val="left" w:pos="1820"/>
          <w:tab w:val="left" w:pos="1821"/>
        </w:tabs>
        <w:spacing w:before="42"/>
        <w:ind w:hanging="361"/>
        <w:rPr>
          <w:sz w:val="24"/>
        </w:rPr>
      </w:pPr>
      <w:r>
        <w:rPr>
          <w:sz w:val="24"/>
        </w:rPr>
        <w:t>Computer</w:t>
      </w:r>
      <w:r>
        <w:rPr>
          <w:spacing w:val="-8"/>
          <w:sz w:val="24"/>
        </w:rPr>
        <w:t xml:space="preserve"> </w:t>
      </w:r>
      <w:r>
        <w:rPr>
          <w:sz w:val="24"/>
        </w:rPr>
        <w:t>Labs</w:t>
      </w:r>
    </w:p>
    <w:p w14:paraId="08E0C098" w14:textId="77777777" w:rsidR="00C62228" w:rsidRDefault="00E6392B">
      <w:pPr>
        <w:pStyle w:val="BodyText"/>
        <w:spacing w:before="239" w:line="278" w:lineRule="auto"/>
        <w:ind w:left="1100" w:right="683"/>
      </w:pPr>
      <w:r>
        <w:t>Appropriate number of books needed for study and teaching as recommended by the course faculty and other experts are maintained in the library.</w:t>
      </w:r>
    </w:p>
    <w:p w14:paraId="314935AD" w14:textId="77777777" w:rsidR="00C62228" w:rsidRDefault="00E6392B">
      <w:pPr>
        <w:pStyle w:val="Heading3"/>
        <w:spacing w:before="198"/>
      </w:pPr>
      <w:r>
        <w:t>Amity Central Library</w:t>
      </w:r>
    </w:p>
    <w:p w14:paraId="609CF900" w14:textId="77777777" w:rsidR="00C62228" w:rsidRDefault="00C62228">
      <w:pPr>
        <w:pStyle w:val="BodyText"/>
        <w:spacing w:before="9"/>
        <w:rPr>
          <w:b/>
          <w:sz w:val="23"/>
        </w:rPr>
      </w:pPr>
    </w:p>
    <w:p w14:paraId="010955F6" w14:textId="591B9AB5" w:rsidR="00C62228" w:rsidRDefault="00E6392B">
      <w:pPr>
        <w:pStyle w:val="BodyText"/>
        <w:spacing w:line="276" w:lineRule="auto"/>
        <w:ind w:left="1100" w:right="656"/>
      </w:pPr>
      <w:r>
        <w:t xml:space="preserve">The students and Faculty members have an open access to library during the operating </w:t>
      </w:r>
      <w:r w:rsidR="00CB79C5">
        <w:t>hours. University</w:t>
      </w:r>
      <w:r>
        <w:t xml:space="preserve"> has more than 3,00,000 books and 700 journals</w:t>
      </w:r>
    </w:p>
    <w:p w14:paraId="5E33737D" w14:textId="77777777" w:rsidR="00C62228" w:rsidRDefault="00E6392B" w:rsidP="00CB79C5">
      <w:pPr>
        <w:pStyle w:val="ListParagraph"/>
        <w:numPr>
          <w:ilvl w:val="0"/>
          <w:numId w:val="84"/>
        </w:numPr>
        <w:tabs>
          <w:tab w:val="left" w:pos="1820"/>
          <w:tab w:val="left" w:pos="1821"/>
        </w:tabs>
        <w:spacing w:before="200" w:line="276" w:lineRule="auto"/>
        <w:ind w:right="856"/>
        <w:jc w:val="both"/>
        <w:rPr>
          <w:sz w:val="24"/>
        </w:rPr>
      </w:pPr>
      <w:r>
        <w:rPr>
          <w:sz w:val="24"/>
        </w:rPr>
        <w:t>Amity University Central Library’s sprawling building has three floors of resources which</w:t>
      </w:r>
      <w:r>
        <w:rPr>
          <w:spacing w:val="-21"/>
          <w:sz w:val="24"/>
        </w:rPr>
        <w:t xml:space="preserve"> </w:t>
      </w:r>
      <w:r>
        <w:rPr>
          <w:sz w:val="24"/>
        </w:rPr>
        <w:t xml:space="preserve">has more than 2,00,000 books, 17,000 e-journals, </w:t>
      </w:r>
      <w:proofErr w:type="gramStart"/>
      <w:r>
        <w:rPr>
          <w:sz w:val="24"/>
        </w:rPr>
        <w:t>CDs</w:t>
      </w:r>
      <w:proofErr w:type="gramEnd"/>
      <w:r>
        <w:rPr>
          <w:sz w:val="24"/>
        </w:rPr>
        <w:t xml:space="preserve"> and many other useful reference materials for students to get knowledge and expertise in their respective</w:t>
      </w:r>
      <w:r>
        <w:rPr>
          <w:spacing w:val="-6"/>
          <w:sz w:val="24"/>
        </w:rPr>
        <w:t xml:space="preserve"> </w:t>
      </w:r>
      <w:r>
        <w:rPr>
          <w:sz w:val="24"/>
        </w:rPr>
        <w:t>fields.</w:t>
      </w:r>
    </w:p>
    <w:p w14:paraId="76E27A4B" w14:textId="77777777" w:rsidR="00C62228" w:rsidRDefault="00C62228">
      <w:pPr>
        <w:pStyle w:val="BodyText"/>
        <w:spacing w:before="3"/>
        <w:rPr>
          <w:sz w:val="27"/>
        </w:rPr>
      </w:pPr>
    </w:p>
    <w:p w14:paraId="697A8C86" w14:textId="77777777" w:rsidR="00C62228" w:rsidRDefault="00E6392B" w:rsidP="00CB79C5">
      <w:pPr>
        <w:pStyle w:val="ListParagraph"/>
        <w:numPr>
          <w:ilvl w:val="0"/>
          <w:numId w:val="84"/>
        </w:numPr>
        <w:tabs>
          <w:tab w:val="left" w:pos="1820"/>
          <w:tab w:val="left" w:pos="1821"/>
        </w:tabs>
        <w:spacing w:before="1" w:line="276" w:lineRule="auto"/>
        <w:ind w:right="899"/>
        <w:jc w:val="both"/>
        <w:rPr>
          <w:sz w:val="24"/>
        </w:rPr>
      </w:pPr>
      <w:r>
        <w:rPr>
          <w:sz w:val="24"/>
        </w:rPr>
        <w:t>The 58000 sq ft of knowledge is organized and managed by a dedicated team of Library professionals who are available to guide the students. There are cubicles and Research</w:t>
      </w:r>
      <w:r>
        <w:rPr>
          <w:spacing w:val="-17"/>
          <w:sz w:val="24"/>
        </w:rPr>
        <w:t xml:space="preserve"> </w:t>
      </w:r>
      <w:r>
        <w:rPr>
          <w:sz w:val="24"/>
        </w:rPr>
        <w:t>Rooms for PhD</w:t>
      </w:r>
      <w:r>
        <w:rPr>
          <w:spacing w:val="-3"/>
          <w:sz w:val="24"/>
        </w:rPr>
        <w:t xml:space="preserve"> </w:t>
      </w:r>
      <w:r>
        <w:rPr>
          <w:sz w:val="24"/>
        </w:rPr>
        <w:t>Scholars.</w:t>
      </w:r>
    </w:p>
    <w:p w14:paraId="1D6DE57F" w14:textId="77777777" w:rsidR="00C62228" w:rsidRDefault="00C62228">
      <w:pPr>
        <w:pStyle w:val="BodyText"/>
        <w:spacing w:before="2"/>
        <w:rPr>
          <w:sz w:val="27"/>
        </w:rPr>
      </w:pPr>
    </w:p>
    <w:p w14:paraId="1C09F36F" w14:textId="2505A524" w:rsidR="00C62228" w:rsidRDefault="00E6392B" w:rsidP="00CB79C5">
      <w:pPr>
        <w:pStyle w:val="ListParagraph"/>
        <w:numPr>
          <w:ilvl w:val="0"/>
          <w:numId w:val="84"/>
        </w:numPr>
        <w:tabs>
          <w:tab w:val="left" w:pos="1820"/>
          <w:tab w:val="left" w:pos="1821"/>
        </w:tabs>
        <w:spacing w:before="1" w:line="276" w:lineRule="auto"/>
        <w:ind w:right="1138"/>
        <w:jc w:val="both"/>
        <w:rPr>
          <w:sz w:val="24"/>
        </w:rPr>
      </w:pPr>
      <w:proofErr w:type="gramStart"/>
      <w:r>
        <w:rPr>
          <w:sz w:val="24"/>
        </w:rPr>
        <w:t>A large number of</w:t>
      </w:r>
      <w:proofErr w:type="gramEnd"/>
      <w:r>
        <w:rPr>
          <w:sz w:val="24"/>
        </w:rPr>
        <w:t xml:space="preserve"> computer terminals with Wi-Fi enabled internet facilities is available for students to access the online resources in the </w:t>
      </w:r>
      <w:r w:rsidR="00CB79C5">
        <w:rPr>
          <w:sz w:val="24"/>
        </w:rPr>
        <w:t>library</w:t>
      </w:r>
      <w:r>
        <w:rPr>
          <w:sz w:val="24"/>
        </w:rPr>
        <w:t xml:space="preserve"> and search the catalogue of books in KOHA, an advanced Library Software System. They can be checked in the Amity Portal (library.amizone.net).</w:t>
      </w:r>
    </w:p>
    <w:p w14:paraId="44CCA8F0" w14:textId="77777777" w:rsidR="00C62228" w:rsidRDefault="00C62228">
      <w:pPr>
        <w:spacing w:line="276" w:lineRule="auto"/>
        <w:rPr>
          <w:sz w:val="24"/>
        </w:rPr>
        <w:sectPr w:rsidR="00C62228">
          <w:headerReference w:type="default" r:id="rId45"/>
          <w:footerReference w:type="default" r:id="rId46"/>
          <w:pgSz w:w="11900" w:h="16840"/>
          <w:pgMar w:top="620" w:right="0" w:bottom="1620" w:left="160" w:header="0" w:footer="1438" w:gutter="0"/>
          <w:pgNumType w:start="17"/>
          <w:cols w:space="720"/>
        </w:sectPr>
      </w:pPr>
    </w:p>
    <w:p w14:paraId="7A79E131" w14:textId="77777777" w:rsidR="00C62228" w:rsidRDefault="00E6392B">
      <w:pPr>
        <w:pStyle w:val="ListParagraph"/>
        <w:numPr>
          <w:ilvl w:val="0"/>
          <w:numId w:val="84"/>
        </w:numPr>
        <w:tabs>
          <w:tab w:val="left" w:pos="1820"/>
          <w:tab w:val="left" w:pos="1821"/>
        </w:tabs>
        <w:spacing w:before="83" w:line="273" w:lineRule="auto"/>
        <w:ind w:right="1387"/>
        <w:rPr>
          <w:sz w:val="24"/>
        </w:rPr>
      </w:pPr>
      <w:r>
        <w:rPr>
          <w:sz w:val="24"/>
        </w:rPr>
        <w:lastRenderedPageBreak/>
        <w:t>Students can search for details of books by title, author, subject or keywords to get to</w:t>
      </w:r>
      <w:r>
        <w:rPr>
          <w:spacing w:val="-13"/>
          <w:sz w:val="24"/>
        </w:rPr>
        <w:t xml:space="preserve"> </w:t>
      </w:r>
      <w:r>
        <w:rPr>
          <w:sz w:val="24"/>
        </w:rPr>
        <w:t>the relevant resource for</w:t>
      </w:r>
      <w:r>
        <w:rPr>
          <w:spacing w:val="-4"/>
          <w:sz w:val="24"/>
        </w:rPr>
        <w:t xml:space="preserve"> </w:t>
      </w:r>
      <w:r>
        <w:rPr>
          <w:sz w:val="24"/>
        </w:rPr>
        <w:t>borrowing.</w:t>
      </w:r>
    </w:p>
    <w:p w14:paraId="30C1051F" w14:textId="77777777" w:rsidR="00C62228" w:rsidRDefault="00C62228">
      <w:pPr>
        <w:pStyle w:val="BodyText"/>
        <w:spacing w:before="10"/>
        <w:rPr>
          <w:sz w:val="27"/>
        </w:rPr>
      </w:pPr>
    </w:p>
    <w:p w14:paraId="77EE3486" w14:textId="77777777" w:rsidR="00C62228" w:rsidRDefault="00E6392B">
      <w:pPr>
        <w:pStyle w:val="ListParagraph"/>
        <w:numPr>
          <w:ilvl w:val="0"/>
          <w:numId w:val="84"/>
        </w:numPr>
        <w:tabs>
          <w:tab w:val="left" w:pos="1820"/>
          <w:tab w:val="left" w:pos="1821"/>
        </w:tabs>
        <w:spacing w:line="273" w:lineRule="auto"/>
        <w:ind w:right="1205"/>
        <w:rPr>
          <w:sz w:val="24"/>
        </w:rPr>
      </w:pPr>
      <w:r>
        <w:rPr>
          <w:sz w:val="24"/>
        </w:rPr>
        <w:t>The Circulation staff helps in issuing and returns of books and the latest new</w:t>
      </w:r>
      <w:r>
        <w:rPr>
          <w:spacing w:val="-17"/>
          <w:sz w:val="24"/>
        </w:rPr>
        <w:t xml:space="preserve"> </w:t>
      </w:r>
      <w:r>
        <w:rPr>
          <w:sz w:val="24"/>
        </w:rPr>
        <w:t>technological system helps them to self -check in and check out for easy</w:t>
      </w:r>
      <w:r>
        <w:rPr>
          <w:spacing w:val="-2"/>
          <w:sz w:val="24"/>
        </w:rPr>
        <w:t xml:space="preserve"> </w:t>
      </w:r>
      <w:r>
        <w:rPr>
          <w:sz w:val="24"/>
        </w:rPr>
        <w:t>circulation.</w:t>
      </w:r>
    </w:p>
    <w:p w14:paraId="0861F6B6" w14:textId="77777777" w:rsidR="00C62228" w:rsidRDefault="00C62228">
      <w:pPr>
        <w:pStyle w:val="BodyText"/>
        <w:spacing w:before="10"/>
        <w:rPr>
          <w:sz w:val="27"/>
        </w:rPr>
      </w:pPr>
    </w:p>
    <w:p w14:paraId="31426BAD" w14:textId="77777777" w:rsidR="00C62228" w:rsidRDefault="00E6392B">
      <w:pPr>
        <w:spacing w:line="276" w:lineRule="auto"/>
        <w:ind w:left="1100" w:right="651"/>
        <w:jc w:val="both"/>
        <w:rPr>
          <w:b/>
          <w:sz w:val="24"/>
        </w:rPr>
      </w:pPr>
      <w:r>
        <w:rPr>
          <w:sz w:val="24"/>
        </w:rPr>
        <w:t xml:space="preserve">In addition to central library some departments have departmental libraries. Amity is also a member of the </w:t>
      </w:r>
      <w:r>
        <w:rPr>
          <w:b/>
          <w:sz w:val="24"/>
        </w:rPr>
        <w:t xml:space="preserve">British Council Library </w:t>
      </w:r>
      <w:r>
        <w:rPr>
          <w:sz w:val="24"/>
        </w:rPr>
        <w:t xml:space="preserve">and </w:t>
      </w:r>
      <w:r>
        <w:rPr>
          <w:b/>
          <w:sz w:val="24"/>
        </w:rPr>
        <w:t>American Library Centre.</w:t>
      </w:r>
    </w:p>
    <w:p w14:paraId="5C29913B" w14:textId="46096861" w:rsidR="00C62228" w:rsidRDefault="00E6392B">
      <w:pPr>
        <w:spacing w:line="275" w:lineRule="exact"/>
        <w:ind w:left="1100"/>
        <w:jc w:val="both"/>
        <w:rPr>
          <w:b/>
          <w:sz w:val="24"/>
        </w:rPr>
      </w:pPr>
      <w:r>
        <w:rPr>
          <w:sz w:val="24"/>
        </w:rPr>
        <w:t xml:space="preserve">In addition to the libraries Amity University </w:t>
      </w:r>
      <w:r>
        <w:rPr>
          <w:b/>
          <w:sz w:val="24"/>
        </w:rPr>
        <w:t>has also subscribed to the following on-line journals</w:t>
      </w:r>
      <w:r w:rsidR="00BF04FE">
        <w:rPr>
          <w:b/>
          <w:sz w:val="24"/>
        </w:rPr>
        <w:t>:</w:t>
      </w:r>
    </w:p>
    <w:p w14:paraId="41B565EA" w14:textId="77777777" w:rsidR="00C62228" w:rsidRDefault="00C62228">
      <w:pPr>
        <w:pStyle w:val="BodyText"/>
        <w:rPr>
          <w:b/>
          <w:sz w:val="26"/>
        </w:rPr>
      </w:pPr>
    </w:p>
    <w:p w14:paraId="6713A7E9" w14:textId="77777777" w:rsidR="00C62228" w:rsidRDefault="00C62228">
      <w:pPr>
        <w:pStyle w:val="BodyText"/>
        <w:rPr>
          <w:b/>
          <w:sz w:val="23"/>
        </w:rPr>
      </w:pPr>
    </w:p>
    <w:p w14:paraId="781D70AE" w14:textId="77777777" w:rsidR="00C62228" w:rsidRDefault="00E6392B">
      <w:pPr>
        <w:pStyle w:val="Heading3"/>
        <w:numPr>
          <w:ilvl w:val="0"/>
          <w:numId w:val="83"/>
        </w:numPr>
        <w:tabs>
          <w:tab w:val="left" w:pos="1821"/>
        </w:tabs>
        <w:ind w:hanging="361"/>
      </w:pPr>
      <w:r>
        <w:t xml:space="preserve">UGC- </w:t>
      </w:r>
      <w:proofErr w:type="spellStart"/>
      <w:r>
        <w:t>Infonet</w:t>
      </w:r>
      <w:proofErr w:type="spellEnd"/>
      <w:r>
        <w:t xml:space="preserve"> Digital Library Consortium – about 3559 leading</w:t>
      </w:r>
      <w:r>
        <w:rPr>
          <w:spacing w:val="-4"/>
        </w:rPr>
        <w:t xml:space="preserve"> </w:t>
      </w:r>
      <w:r>
        <w:t>journals</w:t>
      </w:r>
    </w:p>
    <w:p w14:paraId="1C78B7A7" w14:textId="77777777" w:rsidR="00C62228" w:rsidRDefault="00C62228">
      <w:pPr>
        <w:pStyle w:val="BodyText"/>
        <w:spacing w:before="5"/>
        <w:rPr>
          <w:b/>
          <w:sz w:val="20"/>
        </w:rPr>
      </w:pPr>
    </w:p>
    <w:p w14:paraId="5E2A3FA2" w14:textId="77777777" w:rsidR="00C62228" w:rsidRDefault="00E6392B">
      <w:pPr>
        <w:pStyle w:val="BodyText"/>
        <w:spacing w:before="1" w:line="276" w:lineRule="auto"/>
        <w:ind w:left="1820" w:right="650"/>
        <w:jc w:val="both"/>
      </w:pPr>
      <w:r>
        <w:t xml:space="preserve">Under this consortium Amity University has subscribed to </w:t>
      </w:r>
      <w:proofErr w:type="gramStart"/>
      <w:r>
        <w:t>a number of</w:t>
      </w:r>
      <w:proofErr w:type="gramEnd"/>
      <w:r>
        <w:t xml:space="preserve"> Online Journals that are available on Amizone (Intranet) from UGC – </w:t>
      </w:r>
      <w:proofErr w:type="spellStart"/>
      <w:r>
        <w:t>Infonet</w:t>
      </w:r>
      <w:proofErr w:type="spellEnd"/>
      <w:r>
        <w:t>. Through this the Faculty and Students get access to world class online research articles, journals, research papers by the best Publishers, Universities, Research Institutes etc.</w:t>
      </w:r>
    </w:p>
    <w:p w14:paraId="15D80C03" w14:textId="77777777" w:rsidR="00C62228" w:rsidRDefault="00E6392B">
      <w:pPr>
        <w:pStyle w:val="ListParagraph"/>
        <w:numPr>
          <w:ilvl w:val="0"/>
          <w:numId w:val="83"/>
        </w:numPr>
        <w:tabs>
          <w:tab w:val="left" w:pos="1821"/>
        </w:tabs>
        <w:spacing w:before="202" w:line="276" w:lineRule="auto"/>
        <w:ind w:right="648"/>
        <w:rPr>
          <w:sz w:val="24"/>
        </w:rPr>
      </w:pPr>
      <w:r>
        <w:rPr>
          <w:b/>
          <w:sz w:val="24"/>
        </w:rPr>
        <w:t xml:space="preserve">EBSCO- host </w:t>
      </w:r>
      <w:r>
        <w:rPr>
          <w:sz w:val="24"/>
        </w:rPr>
        <w:t>offers a variety of proprietary of 2300 journals and full text and popular databases from leading information</w:t>
      </w:r>
      <w:r>
        <w:rPr>
          <w:spacing w:val="-2"/>
          <w:sz w:val="24"/>
        </w:rPr>
        <w:t xml:space="preserve"> </w:t>
      </w:r>
      <w:r>
        <w:rPr>
          <w:sz w:val="24"/>
        </w:rPr>
        <w:t>providers.</w:t>
      </w:r>
    </w:p>
    <w:p w14:paraId="1C51809F" w14:textId="77777777" w:rsidR="00C62228" w:rsidRDefault="00E6392B">
      <w:pPr>
        <w:pStyle w:val="BodyText"/>
        <w:spacing w:before="198" w:line="276" w:lineRule="auto"/>
        <w:ind w:left="1820" w:right="647"/>
        <w:jc w:val="both"/>
      </w:pPr>
      <w:r>
        <w:t xml:space="preserve">University is the Institutional Member of </w:t>
      </w:r>
      <w:r>
        <w:rPr>
          <w:b/>
        </w:rPr>
        <w:t>DELNET</w:t>
      </w:r>
      <w:r>
        <w:t>, a database that has been established with the prime objective of promoting resource sharing among the libraries through the development of a network of libraries.</w:t>
      </w:r>
    </w:p>
    <w:p w14:paraId="7DC009B5" w14:textId="77777777" w:rsidR="00C62228" w:rsidRDefault="00E6392B">
      <w:pPr>
        <w:pStyle w:val="ListParagraph"/>
        <w:numPr>
          <w:ilvl w:val="0"/>
          <w:numId w:val="83"/>
        </w:numPr>
        <w:tabs>
          <w:tab w:val="left" w:pos="1821"/>
        </w:tabs>
        <w:spacing w:before="202" w:line="276" w:lineRule="auto"/>
        <w:ind w:right="1286"/>
        <w:rPr>
          <w:sz w:val="24"/>
        </w:rPr>
      </w:pPr>
      <w:r>
        <w:rPr>
          <w:b/>
          <w:sz w:val="24"/>
        </w:rPr>
        <w:t xml:space="preserve">Scopus </w:t>
      </w:r>
      <w:r>
        <w:rPr>
          <w:sz w:val="24"/>
        </w:rPr>
        <w:t>is a bibliographic database containing abstracts and citations for academic journal article</w:t>
      </w:r>
    </w:p>
    <w:p w14:paraId="4B415C90" w14:textId="77777777" w:rsidR="00C62228" w:rsidRDefault="00C62228">
      <w:pPr>
        <w:pStyle w:val="BodyText"/>
        <w:spacing w:before="3"/>
        <w:rPr>
          <w:sz w:val="27"/>
        </w:rPr>
      </w:pPr>
    </w:p>
    <w:p w14:paraId="2588EB3D" w14:textId="77777777" w:rsidR="00C62228" w:rsidRDefault="00E6392B">
      <w:pPr>
        <w:pStyle w:val="ListParagraph"/>
        <w:numPr>
          <w:ilvl w:val="0"/>
          <w:numId w:val="83"/>
        </w:numPr>
        <w:tabs>
          <w:tab w:val="left" w:pos="1821"/>
        </w:tabs>
        <w:spacing w:line="242" w:lineRule="auto"/>
        <w:ind w:right="844"/>
        <w:rPr>
          <w:sz w:val="24"/>
        </w:rPr>
      </w:pPr>
      <w:r>
        <w:rPr>
          <w:b/>
          <w:sz w:val="24"/>
        </w:rPr>
        <w:t>E-LEARNING STUDIO (</w:t>
      </w:r>
      <w:r>
        <w:rPr>
          <w:sz w:val="24"/>
        </w:rPr>
        <w:t>Accessing Knowledge Online): e-Learning Studios are for blended teaching-learning.</w:t>
      </w:r>
    </w:p>
    <w:p w14:paraId="10B53E5B" w14:textId="77777777" w:rsidR="00C62228" w:rsidRDefault="00C62228">
      <w:pPr>
        <w:pStyle w:val="BodyText"/>
        <w:spacing w:before="3"/>
        <w:rPr>
          <w:sz w:val="32"/>
        </w:rPr>
      </w:pPr>
    </w:p>
    <w:p w14:paraId="1425EF92" w14:textId="77777777" w:rsidR="00C62228" w:rsidRDefault="00E6392B">
      <w:pPr>
        <w:pStyle w:val="BodyText"/>
        <w:spacing w:before="1" w:line="276" w:lineRule="auto"/>
        <w:ind w:left="1100" w:right="642"/>
        <w:jc w:val="both"/>
      </w:pPr>
      <w:r>
        <w:t>The libraries have subscriptions to on-line journals and databases in various areas of learning/subjects which are accessible through the intranet from all the terminals. There is a downloading facility for e- material.</w:t>
      </w:r>
    </w:p>
    <w:p w14:paraId="0E646499" w14:textId="540AED5C" w:rsidR="00C62228" w:rsidRDefault="00E6392B">
      <w:pPr>
        <w:spacing w:before="202" w:line="276" w:lineRule="auto"/>
        <w:ind w:left="1100" w:right="647"/>
        <w:jc w:val="both"/>
        <w:rPr>
          <w:sz w:val="24"/>
        </w:rPr>
      </w:pPr>
      <w:r>
        <w:rPr>
          <w:sz w:val="24"/>
        </w:rPr>
        <w:t xml:space="preserve">The University has over 309 </w:t>
      </w:r>
      <w:r>
        <w:rPr>
          <w:b/>
          <w:sz w:val="24"/>
        </w:rPr>
        <w:t xml:space="preserve">stat-of-the-art labs </w:t>
      </w:r>
      <w:r>
        <w:rPr>
          <w:sz w:val="24"/>
        </w:rPr>
        <w:t xml:space="preserve">in various domains with high-end Research </w:t>
      </w:r>
      <w:r w:rsidR="00BF04FE">
        <w:rPr>
          <w:sz w:val="24"/>
        </w:rPr>
        <w:t>Equipment’s</w:t>
      </w:r>
      <w:r>
        <w:rPr>
          <w:sz w:val="24"/>
        </w:rPr>
        <w:t>.</w:t>
      </w:r>
    </w:p>
    <w:p w14:paraId="3C73E9AB" w14:textId="77777777" w:rsidR="00C62228" w:rsidRDefault="00E6392B">
      <w:pPr>
        <w:pStyle w:val="Heading3"/>
        <w:spacing w:before="203"/>
        <w:jc w:val="both"/>
      </w:pPr>
      <w:r>
        <w:t>External Libraries:</w:t>
      </w:r>
    </w:p>
    <w:p w14:paraId="45D825C7" w14:textId="77777777" w:rsidR="00C62228" w:rsidRDefault="00C62228">
      <w:pPr>
        <w:pStyle w:val="BodyText"/>
        <w:spacing w:before="8"/>
        <w:rPr>
          <w:b/>
          <w:sz w:val="20"/>
        </w:rPr>
      </w:pPr>
    </w:p>
    <w:p w14:paraId="102E2946" w14:textId="77777777" w:rsidR="00C62228" w:rsidRDefault="00E6392B">
      <w:pPr>
        <w:pStyle w:val="BodyText"/>
        <w:spacing w:line="276" w:lineRule="auto"/>
        <w:ind w:left="1100" w:right="649"/>
        <w:jc w:val="both"/>
      </w:pPr>
      <w: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w:t>
      </w:r>
      <w:r>
        <w:rPr>
          <w:spacing w:val="-2"/>
        </w:rPr>
        <w:t xml:space="preserve"> </w:t>
      </w:r>
      <w:r>
        <w:t>below:</w:t>
      </w:r>
    </w:p>
    <w:p w14:paraId="55F21E12" w14:textId="77777777" w:rsidR="00C62228" w:rsidRDefault="00E6392B">
      <w:pPr>
        <w:pStyle w:val="ListParagraph"/>
        <w:numPr>
          <w:ilvl w:val="0"/>
          <w:numId w:val="82"/>
        </w:numPr>
        <w:tabs>
          <w:tab w:val="left" w:pos="1460"/>
          <w:tab w:val="left" w:pos="1461"/>
        </w:tabs>
        <w:spacing w:before="204"/>
        <w:ind w:hanging="361"/>
        <w:rPr>
          <w:b/>
          <w:sz w:val="24"/>
        </w:rPr>
      </w:pPr>
      <w:r>
        <w:rPr>
          <w:b/>
          <w:sz w:val="24"/>
          <w:u w:val="thick"/>
        </w:rPr>
        <w:t>The Association to Advance Collegiate School of Business (AACSB,</w:t>
      </w:r>
      <w:r>
        <w:rPr>
          <w:b/>
          <w:spacing w:val="-4"/>
          <w:sz w:val="24"/>
          <w:u w:val="thick"/>
        </w:rPr>
        <w:t xml:space="preserve"> </w:t>
      </w:r>
      <w:r>
        <w:rPr>
          <w:b/>
          <w:sz w:val="24"/>
          <w:u w:val="thick"/>
        </w:rPr>
        <w:t>USA)</w:t>
      </w:r>
    </w:p>
    <w:p w14:paraId="447888DB" w14:textId="77777777" w:rsidR="00C62228" w:rsidRDefault="00C62228">
      <w:pPr>
        <w:rPr>
          <w:sz w:val="24"/>
        </w:rPr>
        <w:sectPr w:rsidR="00C62228">
          <w:headerReference w:type="default" r:id="rId47"/>
          <w:footerReference w:type="default" r:id="rId48"/>
          <w:pgSz w:w="11900" w:h="16840"/>
          <w:pgMar w:top="840" w:right="0" w:bottom="1620" w:left="160" w:header="0" w:footer="1438" w:gutter="0"/>
          <w:pgNumType w:start="18"/>
          <w:cols w:space="720"/>
        </w:sectPr>
      </w:pPr>
    </w:p>
    <w:p w14:paraId="5F271E1C" w14:textId="77777777" w:rsidR="00C62228" w:rsidRDefault="00E6392B">
      <w:pPr>
        <w:pStyle w:val="ListParagraph"/>
        <w:numPr>
          <w:ilvl w:val="0"/>
          <w:numId w:val="81"/>
        </w:numPr>
        <w:tabs>
          <w:tab w:val="left" w:pos="1461"/>
        </w:tabs>
        <w:spacing w:before="67" w:line="268" w:lineRule="auto"/>
        <w:ind w:right="646"/>
        <w:jc w:val="both"/>
        <w:rPr>
          <w:sz w:val="24"/>
        </w:rPr>
      </w:pPr>
      <w:proofErr w:type="spellStart"/>
      <w:r>
        <w:rPr>
          <w:b/>
          <w:i/>
          <w:color w:val="212121"/>
          <w:sz w:val="24"/>
        </w:rPr>
        <w:lastRenderedPageBreak/>
        <w:t>BizEd</w:t>
      </w:r>
      <w:proofErr w:type="spellEnd"/>
      <w:r>
        <w:rPr>
          <w:b/>
          <w:i/>
          <w:sz w:val="24"/>
        </w:rPr>
        <w:t xml:space="preserve">: </w:t>
      </w:r>
      <w:proofErr w:type="spellStart"/>
      <w:r>
        <w:rPr>
          <w:i/>
          <w:sz w:val="24"/>
        </w:rPr>
        <w:t>BizEd</w:t>
      </w:r>
      <w:proofErr w:type="spellEnd"/>
      <w:r>
        <w:rPr>
          <w:i/>
          <w:sz w:val="24"/>
        </w:rPr>
        <w:t xml:space="preserve"> </w:t>
      </w:r>
      <w:r>
        <w:rPr>
          <w:sz w:val="24"/>
        </w:rPr>
        <w:t xml:space="preserve">is an award-winning, bi-monthly magazine on business education. </w:t>
      </w:r>
      <w:proofErr w:type="spellStart"/>
      <w:r>
        <w:rPr>
          <w:i/>
          <w:sz w:val="24"/>
        </w:rPr>
        <w:t>BizEd</w:t>
      </w:r>
      <w:r>
        <w:rPr>
          <w:sz w:val="24"/>
        </w:rPr>
        <w:t>articles</w:t>
      </w:r>
      <w:proofErr w:type="spellEnd"/>
      <w:r>
        <w:rPr>
          <w:sz w:val="24"/>
        </w:rPr>
        <w:t xml:space="preserve"> include interviews with executives, challenges and trends facing business schools, business education news and insights, book reviews, professional development opportunities, and technology advancements in the</w:t>
      </w:r>
      <w:r>
        <w:rPr>
          <w:spacing w:val="-1"/>
          <w:sz w:val="24"/>
        </w:rPr>
        <w:t xml:space="preserve"> </w:t>
      </w:r>
      <w:r>
        <w:rPr>
          <w:sz w:val="24"/>
        </w:rPr>
        <w:t>classroom.</w:t>
      </w:r>
    </w:p>
    <w:p w14:paraId="7ABB0F3B" w14:textId="77777777" w:rsidR="00C62228" w:rsidRDefault="00C62228">
      <w:pPr>
        <w:pStyle w:val="BodyText"/>
        <w:spacing w:before="8"/>
        <w:rPr>
          <w:sz w:val="28"/>
        </w:rPr>
      </w:pPr>
    </w:p>
    <w:p w14:paraId="75443C52" w14:textId="77777777" w:rsidR="00C62228" w:rsidRDefault="00E6392B">
      <w:pPr>
        <w:pStyle w:val="ListParagraph"/>
        <w:numPr>
          <w:ilvl w:val="0"/>
          <w:numId w:val="81"/>
        </w:numPr>
        <w:tabs>
          <w:tab w:val="left" w:pos="1461"/>
        </w:tabs>
        <w:spacing w:line="268" w:lineRule="auto"/>
        <w:ind w:right="644"/>
        <w:jc w:val="both"/>
        <w:rPr>
          <w:sz w:val="24"/>
        </w:rPr>
      </w:pPr>
      <w:proofErr w:type="spellStart"/>
      <w:r>
        <w:rPr>
          <w:b/>
          <w:color w:val="212121"/>
          <w:sz w:val="24"/>
        </w:rPr>
        <w:t>eNEWSLINE</w:t>
      </w:r>
      <w:proofErr w:type="spellEnd"/>
      <w:r>
        <w:rPr>
          <w:b/>
          <w:color w:val="212121"/>
          <w:sz w:val="24"/>
        </w:rPr>
        <w:t xml:space="preserve"> and </w:t>
      </w:r>
      <w:proofErr w:type="spellStart"/>
      <w:r>
        <w:rPr>
          <w:b/>
          <w:color w:val="212121"/>
          <w:sz w:val="24"/>
        </w:rPr>
        <w:t>eNEWSLINE</w:t>
      </w:r>
      <w:proofErr w:type="spellEnd"/>
      <w:r>
        <w:rPr>
          <w:b/>
          <w:color w:val="212121"/>
          <w:sz w:val="24"/>
        </w:rPr>
        <w:t xml:space="preserve"> Live: </w:t>
      </w:r>
      <w:r>
        <w:rPr>
          <w:color w:val="212121"/>
          <w:sz w:val="24"/>
        </w:rPr>
        <w:t xml:space="preserve">NEWSLINE is a bi-monthly electronic newsletter on business education. It includes business school news, articles from business school deans, data analysis, open business school positions, and more. </w:t>
      </w:r>
      <w:proofErr w:type="spellStart"/>
      <w:r>
        <w:rPr>
          <w:color w:val="212121"/>
          <w:sz w:val="24"/>
        </w:rPr>
        <w:t>eNEWSLINE</w:t>
      </w:r>
      <w:proofErr w:type="spellEnd"/>
      <w:r>
        <w:rPr>
          <w:color w:val="212121"/>
          <w:sz w:val="24"/>
        </w:rPr>
        <w:t xml:space="preserve"> Live is a bi-monthly live broadcast featuring guests from the management education</w:t>
      </w:r>
      <w:r>
        <w:rPr>
          <w:color w:val="212121"/>
          <w:spacing w:val="-4"/>
          <w:sz w:val="24"/>
        </w:rPr>
        <w:t xml:space="preserve"> </w:t>
      </w:r>
      <w:r>
        <w:rPr>
          <w:color w:val="212121"/>
          <w:sz w:val="24"/>
        </w:rPr>
        <w:t>industry.</w:t>
      </w:r>
    </w:p>
    <w:p w14:paraId="55CB1996" w14:textId="77777777" w:rsidR="00C62228" w:rsidRDefault="00C62228">
      <w:pPr>
        <w:pStyle w:val="BodyText"/>
        <w:spacing w:before="8"/>
        <w:rPr>
          <w:sz w:val="28"/>
        </w:rPr>
      </w:pPr>
    </w:p>
    <w:p w14:paraId="6BA17CCF" w14:textId="77777777" w:rsidR="00C62228" w:rsidRDefault="00E6392B">
      <w:pPr>
        <w:pStyle w:val="ListParagraph"/>
        <w:numPr>
          <w:ilvl w:val="0"/>
          <w:numId w:val="81"/>
        </w:numPr>
        <w:tabs>
          <w:tab w:val="left" w:pos="1461"/>
        </w:tabs>
        <w:spacing w:line="266" w:lineRule="auto"/>
        <w:ind w:right="650"/>
        <w:jc w:val="both"/>
        <w:rPr>
          <w:sz w:val="24"/>
        </w:rPr>
      </w:pPr>
      <w:r>
        <w:rPr>
          <w:b/>
          <w:color w:val="212121"/>
          <w:sz w:val="24"/>
        </w:rPr>
        <w:t xml:space="preserve">White Papers: </w:t>
      </w:r>
      <w:r>
        <w:rPr>
          <w:color w:val="212121"/>
          <w:sz w:val="24"/>
        </w:rPr>
        <w:t xml:space="preserve">AACSB International produces a variety of white papers on specific topics for management educators. Topics have included distance learning, faculty qualifications, and Assurance of Learning. White papers are available to the </w:t>
      </w:r>
      <w:proofErr w:type="gramStart"/>
      <w:r>
        <w:rPr>
          <w:color w:val="212121"/>
          <w:sz w:val="24"/>
        </w:rPr>
        <w:t>general public</w:t>
      </w:r>
      <w:proofErr w:type="gramEnd"/>
      <w:r>
        <w:rPr>
          <w:color w:val="212121"/>
          <w:sz w:val="24"/>
        </w:rPr>
        <w:t xml:space="preserve"> for</w:t>
      </w:r>
      <w:r>
        <w:rPr>
          <w:color w:val="212121"/>
          <w:spacing w:val="-2"/>
          <w:sz w:val="24"/>
        </w:rPr>
        <w:t xml:space="preserve"> </w:t>
      </w:r>
      <w:r>
        <w:rPr>
          <w:color w:val="212121"/>
          <w:sz w:val="24"/>
        </w:rPr>
        <w:t>download.</w:t>
      </w:r>
    </w:p>
    <w:p w14:paraId="2D3E11ED" w14:textId="77777777" w:rsidR="00C62228" w:rsidRDefault="00C62228">
      <w:pPr>
        <w:pStyle w:val="BodyText"/>
        <w:spacing w:before="8"/>
        <w:rPr>
          <w:sz w:val="28"/>
        </w:rPr>
      </w:pPr>
    </w:p>
    <w:p w14:paraId="41428D56" w14:textId="77777777" w:rsidR="00C62228" w:rsidRDefault="00E6392B">
      <w:pPr>
        <w:pStyle w:val="ListParagraph"/>
        <w:numPr>
          <w:ilvl w:val="0"/>
          <w:numId w:val="82"/>
        </w:numPr>
        <w:tabs>
          <w:tab w:val="left" w:pos="1460"/>
          <w:tab w:val="left" w:pos="1461"/>
        </w:tabs>
        <w:spacing w:before="1"/>
        <w:ind w:hanging="361"/>
        <w:rPr>
          <w:sz w:val="24"/>
        </w:rPr>
      </w:pPr>
      <w:r>
        <w:rPr>
          <w:b/>
          <w:sz w:val="24"/>
          <w:u w:val="thick"/>
        </w:rPr>
        <w:t>Thomson Reuters, USA</w:t>
      </w:r>
      <w:r>
        <w:rPr>
          <w:b/>
          <w:sz w:val="24"/>
        </w:rPr>
        <w:t xml:space="preserve">: </w:t>
      </w:r>
      <w:r>
        <w:rPr>
          <w:sz w:val="24"/>
        </w:rPr>
        <w:t>Following Intellectual Property are online</w:t>
      </w:r>
      <w:r>
        <w:rPr>
          <w:spacing w:val="-9"/>
          <w:sz w:val="24"/>
        </w:rPr>
        <w:t xml:space="preserve"> </w:t>
      </w:r>
      <w:r>
        <w:rPr>
          <w:sz w:val="24"/>
        </w:rPr>
        <w:t>accessible:</w:t>
      </w:r>
    </w:p>
    <w:p w14:paraId="3134E6B9" w14:textId="77777777" w:rsidR="00C62228" w:rsidRDefault="00E6392B">
      <w:pPr>
        <w:pStyle w:val="ListParagraph"/>
        <w:numPr>
          <w:ilvl w:val="1"/>
          <w:numId w:val="82"/>
        </w:numPr>
        <w:tabs>
          <w:tab w:val="left" w:pos="2181"/>
        </w:tabs>
        <w:spacing w:before="40"/>
        <w:ind w:hanging="361"/>
        <w:rPr>
          <w:sz w:val="24"/>
        </w:rPr>
      </w:pPr>
      <w:r>
        <w:rPr>
          <w:sz w:val="24"/>
        </w:rPr>
        <w:t>Online Journals</w:t>
      </w:r>
    </w:p>
    <w:p w14:paraId="55840FD0" w14:textId="77777777" w:rsidR="00C62228" w:rsidRDefault="00E6392B">
      <w:pPr>
        <w:pStyle w:val="ListParagraph"/>
        <w:numPr>
          <w:ilvl w:val="1"/>
          <w:numId w:val="82"/>
        </w:numPr>
        <w:tabs>
          <w:tab w:val="left" w:pos="2181"/>
        </w:tabs>
        <w:spacing w:before="20"/>
        <w:ind w:hanging="361"/>
        <w:rPr>
          <w:sz w:val="24"/>
        </w:rPr>
      </w:pPr>
      <w:r>
        <w:rPr>
          <w:sz w:val="24"/>
        </w:rPr>
        <w:t>eBooks</w:t>
      </w:r>
    </w:p>
    <w:p w14:paraId="465F78C7" w14:textId="77777777" w:rsidR="00C62228" w:rsidRDefault="00E6392B">
      <w:pPr>
        <w:pStyle w:val="ListParagraph"/>
        <w:numPr>
          <w:ilvl w:val="1"/>
          <w:numId w:val="82"/>
        </w:numPr>
        <w:tabs>
          <w:tab w:val="left" w:pos="2181"/>
        </w:tabs>
        <w:spacing w:before="23"/>
        <w:ind w:hanging="361"/>
        <w:rPr>
          <w:sz w:val="24"/>
        </w:rPr>
      </w:pPr>
      <w:r>
        <w:rPr>
          <w:sz w:val="24"/>
        </w:rPr>
        <w:t>Webinars,</w:t>
      </w:r>
      <w:r>
        <w:rPr>
          <w:spacing w:val="-1"/>
          <w:sz w:val="24"/>
        </w:rPr>
        <w:t xml:space="preserve"> </w:t>
      </w:r>
      <w:r>
        <w:rPr>
          <w:sz w:val="24"/>
        </w:rPr>
        <w:t>etc.</w:t>
      </w:r>
    </w:p>
    <w:p w14:paraId="57A93871" w14:textId="77777777" w:rsidR="00C62228" w:rsidRDefault="00C62228">
      <w:pPr>
        <w:pStyle w:val="BodyText"/>
        <w:rPr>
          <w:sz w:val="28"/>
        </w:rPr>
      </w:pPr>
    </w:p>
    <w:p w14:paraId="11E73234" w14:textId="77777777" w:rsidR="00C62228" w:rsidRDefault="00C62228">
      <w:pPr>
        <w:pStyle w:val="BodyText"/>
        <w:spacing w:before="7"/>
        <w:rPr>
          <w:sz w:val="36"/>
        </w:rPr>
      </w:pPr>
    </w:p>
    <w:p w14:paraId="6D7D9EA0" w14:textId="77777777" w:rsidR="00C62228" w:rsidRDefault="00E6392B">
      <w:pPr>
        <w:pStyle w:val="Heading3"/>
        <w:spacing w:before="1"/>
        <w:jc w:val="both"/>
      </w:pPr>
      <w:r>
        <w:t xml:space="preserve">IT Infrastructure </w:t>
      </w:r>
      <w:proofErr w:type="gramStart"/>
      <w:r>
        <w:t>At</w:t>
      </w:r>
      <w:proofErr w:type="gramEnd"/>
      <w:r>
        <w:t xml:space="preserve"> Amity:</w:t>
      </w:r>
    </w:p>
    <w:p w14:paraId="073B40A3" w14:textId="77777777" w:rsidR="00C62228" w:rsidRDefault="00C62228">
      <w:pPr>
        <w:pStyle w:val="BodyText"/>
        <w:spacing w:before="5"/>
        <w:rPr>
          <w:b/>
          <w:sz w:val="20"/>
        </w:rPr>
      </w:pPr>
    </w:p>
    <w:p w14:paraId="072B5EE5" w14:textId="797E928B" w:rsidR="00C62228" w:rsidRDefault="00E6392B">
      <w:pPr>
        <w:pStyle w:val="BodyText"/>
        <w:spacing w:line="276" w:lineRule="auto"/>
        <w:ind w:left="1100" w:right="647"/>
        <w:jc w:val="both"/>
      </w:pPr>
      <w:r>
        <w:t xml:space="preserve">As a </w:t>
      </w:r>
      <w:r w:rsidR="00053844">
        <w:t>hi-tech smart campus</w:t>
      </w:r>
      <w:r>
        <w:t>, Amity University at Noida &amp; Lucknow have wireless broadband internet connectivity with over 75 kms. of fiber optic/ LAN cable backbone structure. Some of the features that it can boast of as part of its hi – tech IT infrastructure are:</w:t>
      </w:r>
    </w:p>
    <w:p w14:paraId="25E43B14" w14:textId="77777777" w:rsidR="00C62228" w:rsidRDefault="00C62228">
      <w:pPr>
        <w:pStyle w:val="BodyText"/>
      </w:pPr>
    </w:p>
    <w:p w14:paraId="3FBB3779" w14:textId="3CA7924B" w:rsidR="00C62228" w:rsidRDefault="00E6392B">
      <w:pPr>
        <w:pStyle w:val="ListParagraph"/>
        <w:numPr>
          <w:ilvl w:val="0"/>
          <w:numId w:val="82"/>
        </w:numPr>
        <w:tabs>
          <w:tab w:val="left" w:pos="1460"/>
          <w:tab w:val="left" w:pos="1461"/>
        </w:tabs>
        <w:spacing w:line="273" w:lineRule="auto"/>
        <w:ind w:right="648"/>
        <w:rPr>
          <w:sz w:val="24"/>
        </w:rPr>
      </w:pPr>
      <w:r>
        <w:rPr>
          <w:sz w:val="24"/>
        </w:rPr>
        <w:t xml:space="preserve">600 MB Internet Bandwidth from multiple ISP to maintain redundancy and </w:t>
      </w:r>
      <w:r w:rsidR="00053844">
        <w:rPr>
          <w:sz w:val="24"/>
        </w:rPr>
        <w:t>hassle-free</w:t>
      </w:r>
      <w:r>
        <w:rPr>
          <w:sz w:val="24"/>
        </w:rPr>
        <w:t xml:space="preserve"> internet connectivity.</w:t>
      </w:r>
    </w:p>
    <w:p w14:paraId="0C4BE232" w14:textId="77777777" w:rsidR="00C62228" w:rsidRDefault="00E6392B">
      <w:pPr>
        <w:pStyle w:val="ListParagraph"/>
        <w:numPr>
          <w:ilvl w:val="0"/>
          <w:numId w:val="82"/>
        </w:numPr>
        <w:tabs>
          <w:tab w:val="left" w:pos="1460"/>
          <w:tab w:val="left" w:pos="1461"/>
        </w:tabs>
        <w:spacing w:before="3"/>
        <w:ind w:hanging="361"/>
        <w:rPr>
          <w:sz w:val="24"/>
        </w:rPr>
      </w:pPr>
      <w:r>
        <w:rPr>
          <w:sz w:val="24"/>
        </w:rPr>
        <w:t>40 Servers are Virtualized through VM ware on HP Blades (HP-C3000 with BL</w:t>
      </w:r>
      <w:r>
        <w:rPr>
          <w:spacing w:val="-8"/>
          <w:sz w:val="24"/>
        </w:rPr>
        <w:t xml:space="preserve"> </w:t>
      </w:r>
      <w:r>
        <w:rPr>
          <w:sz w:val="24"/>
        </w:rPr>
        <w:t>460).</w:t>
      </w:r>
    </w:p>
    <w:p w14:paraId="56314558" w14:textId="77777777" w:rsidR="00C62228" w:rsidRDefault="00E6392B">
      <w:pPr>
        <w:pStyle w:val="ListParagraph"/>
        <w:numPr>
          <w:ilvl w:val="0"/>
          <w:numId w:val="82"/>
        </w:numPr>
        <w:tabs>
          <w:tab w:val="left" w:pos="1460"/>
          <w:tab w:val="left" w:pos="1461"/>
        </w:tabs>
        <w:spacing w:before="40"/>
        <w:ind w:hanging="361"/>
        <w:rPr>
          <w:sz w:val="24"/>
        </w:rPr>
      </w:pPr>
      <w:r>
        <w:rPr>
          <w:sz w:val="24"/>
        </w:rPr>
        <w:t>24 TB of useable EMC NAS storage with fiber channel</w:t>
      </w:r>
      <w:r>
        <w:rPr>
          <w:spacing w:val="-2"/>
          <w:sz w:val="24"/>
        </w:rPr>
        <w:t xml:space="preserve"> </w:t>
      </w:r>
      <w:r>
        <w:rPr>
          <w:sz w:val="24"/>
        </w:rPr>
        <w:t>connectivity.</w:t>
      </w:r>
    </w:p>
    <w:p w14:paraId="3B3E2F1D" w14:textId="77777777" w:rsidR="00C62228" w:rsidRDefault="00E6392B">
      <w:pPr>
        <w:pStyle w:val="ListParagraph"/>
        <w:numPr>
          <w:ilvl w:val="0"/>
          <w:numId w:val="82"/>
        </w:numPr>
        <w:tabs>
          <w:tab w:val="left" w:pos="1460"/>
          <w:tab w:val="left" w:pos="1461"/>
        </w:tabs>
        <w:spacing w:before="42" w:line="273" w:lineRule="auto"/>
        <w:ind w:right="646"/>
        <w:rPr>
          <w:sz w:val="24"/>
        </w:rPr>
      </w:pPr>
      <w:r>
        <w:rPr>
          <w:sz w:val="24"/>
        </w:rPr>
        <w:t>One Network across the country. All Amity Campuses are connected through MPLS VPN of 4MB/2 MB link</w:t>
      </w:r>
      <w:r>
        <w:rPr>
          <w:spacing w:val="-2"/>
          <w:sz w:val="24"/>
        </w:rPr>
        <w:t xml:space="preserve"> </w:t>
      </w:r>
      <w:r>
        <w:rPr>
          <w:sz w:val="24"/>
        </w:rPr>
        <w:t>each.</w:t>
      </w:r>
    </w:p>
    <w:p w14:paraId="5BA245D3" w14:textId="77777777" w:rsidR="00C62228" w:rsidRDefault="00E6392B">
      <w:pPr>
        <w:pStyle w:val="ListParagraph"/>
        <w:numPr>
          <w:ilvl w:val="0"/>
          <w:numId w:val="82"/>
        </w:numPr>
        <w:tabs>
          <w:tab w:val="left" w:pos="1460"/>
          <w:tab w:val="left" w:pos="1461"/>
        </w:tabs>
        <w:spacing w:before="1" w:line="273" w:lineRule="auto"/>
        <w:ind w:right="649"/>
        <w:rPr>
          <w:sz w:val="24"/>
        </w:rPr>
      </w:pPr>
      <w:r>
        <w:rPr>
          <w:sz w:val="24"/>
        </w:rPr>
        <w:t xml:space="preserve">High end Catalyst CISCO 6500 Series Switches with Hot Standby Router Protocol </w:t>
      </w:r>
      <w:proofErr w:type="gramStart"/>
      <w:r>
        <w:rPr>
          <w:sz w:val="24"/>
        </w:rPr>
        <w:t>( HSRP</w:t>
      </w:r>
      <w:proofErr w:type="gramEnd"/>
      <w:r>
        <w:rPr>
          <w:sz w:val="24"/>
        </w:rPr>
        <w:t>) for load balancing and high</w:t>
      </w:r>
      <w:r>
        <w:rPr>
          <w:spacing w:val="-2"/>
          <w:sz w:val="24"/>
        </w:rPr>
        <w:t xml:space="preserve"> </w:t>
      </w:r>
      <w:r>
        <w:rPr>
          <w:sz w:val="24"/>
        </w:rPr>
        <w:t>availability.</w:t>
      </w:r>
    </w:p>
    <w:p w14:paraId="7B5D84C5" w14:textId="77777777" w:rsidR="00C62228" w:rsidRDefault="00E6392B">
      <w:pPr>
        <w:pStyle w:val="ListParagraph"/>
        <w:numPr>
          <w:ilvl w:val="0"/>
          <w:numId w:val="82"/>
        </w:numPr>
        <w:tabs>
          <w:tab w:val="left" w:pos="1460"/>
          <w:tab w:val="left" w:pos="1461"/>
        </w:tabs>
        <w:spacing w:before="3" w:line="273" w:lineRule="auto"/>
        <w:ind w:right="652"/>
        <w:rPr>
          <w:sz w:val="24"/>
        </w:rPr>
      </w:pPr>
      <w:r>
        <w:rPr>
          <w:sz w:val="24"/>
        </w:rPr>
        <w:t>Three Firewall box in redundant mode with high level of content/URL filtering and bandwidth management.</w:t>
      </w:r>
    </w:p>
    <w:p w14:paraId="4DBB6098" w14:textId="77777777" w:rsidR="00C62228" w:rsidRDefault="00E6392B">
      <w:pPr>
        <w:pStyle w:val="ListParagraph"/>
        <w:numPr>
          <w:ilvl w:val="0"/>
          <w:numId w:val="82"/>
        </w:numPr>
        <w:tabs>
          <w:tab w:val="left" w:pos="1460"/>
          <w:tab w:val="left" w:pos="1461"/>
        </w:tabs>
        <w:spacing w:before="3"/>
        <w:ind w:hanging="361"/>
        <w:rPr>
          <w:sz w:val="24"/>
        </w:rPr>
      </w:pPr>
      <w:r>
        <w:rPr>
          <w:sz w:val="24"/>
        </w:rPr>
        <w:t>Mac. Address base authentication for all Wi-Fi users and</w:t>
      </w:r>
      <w:r>
        <w:rPr>
          <w:spacing w:val="-2"/>
          <w:sz w:val="24"/>
        </w:rPr>
        <w:t xml:space="preserve"> </w:t>
      </w:r>
      <w:r>
        <w:rPr>
          <w:sz w:val="24"/>
        </w:rPr>
        <w:t>tracking.</w:t>
      </w:r>
    </w:p>
    <w:p w14:paraId="287577C5" w14:textId="77777777" w:rsidR="00C62228" w:rsidRDefault="00E6392B">
      <w:pPr>
        <w:pStyle w:val="ListParagraph"/>
        <w:numPr>
          <w:ilvl w:val="0"/>
          <w:numId w:val="82"/>
        </w:numPr>
        <w:tabs>
          <w:tab w:val="left" w:pos="1460"/>
          <w:tab w:val="left" w:pos="1461"/>
        </w:tabs>
        <w:spacing w:before="40"/>
        <w:ind w:hanging="361"/>
        <w:rPr>
          <w:sz w:val="24"/>
        </w:rPr>
      </w:pPr>
      <w:r>
        <w:rPr>
          <w:sz w:val="24"/>
        </w:rPr>
        <w:t>BGP Router with own IP Pool for bandwidth aggregation and load</w:t>
      </w:r>
      <w:r>
        <w:rPr>
          <w:spacing w:val="-1"/>
          <w:sz w:val="24"/>
        </w:rPr>
        <w:t xml:space="preserve"> </w:t>
      </w:r>
      <w:r>
        <w:rPr>
          <w:sz w:val="24"/>
        </w:rPr>
        <w:t>balancing.</w:t>
      </w:r>
    </w:p>
    <w:p w14:paraId="3D807E28" w14:textId="77777777" w:rsidR="00C62228" w:rsidRDefault="00E6392B">
      <w:pPr>
        <w:pStyle w:val="ListParagraph"/>
        <w:numPr>
          <w:ilvl w:val="0"/>
          <w:numId w:val="82"/>
        </w:numPr>
        <w:tabs>
          <w:tab w:val="left" w:pos="1460"/>
          <w:tab w:val="left" w:pos="1461"/>
        </w:tabs>
        <w:spacing w:before="39" w:line="273" w:lineRule="auto"/>
        <w:ind w:right="648"/>
        <w:rPr>
          <w:sz w:val="24"/>
        </w:rPr>
      </w:pPr>
      <w:r>
        <w:rPr>
          <w:sz w:val="24"/>
        </w:rPr>
        <w:t>Campus is covered with high through put Wi-Fi with 400 Nos. APs Access point by using secured and managed Controller of Aruba.</w:t>
      </w:r>
    </w:p>
    <w:p w14:paraId="0574AA36" w14:textId="77777777" w:rsidR="00C62228" w:rsidRDefault="00E6392B">
      <w:pPr>
        <w:pStyle w:val="ListParagraph"/>
        <w:numPr>
          <w:ilvl w:val="0"/>
          <w:numId w:val="82"/>
        </w:numPr>
        <w:tabs>
          <w:tab w:val="left" w:pos="1460"/>
          <w:tab w:val="left" w:pos="1461"/>
        </w:tabs>
        <w:spacing w:before="3" w:line="273" w:lineRule="auto"/>
        <w:ind w:right="653"/>
        <w:rPr>
          <w:sz w:val="24"/>
        </w:rPr>
      </w:pPr>
      <w:r>
        <w:rPr>
          <w:sz w:val="24"/>
        </w:rPr>
        <w:t>Centrally IT resource management, monitoring and communication over intranet in between campuses.</w:t>
      </w:r>
    </w:p>
    <w:p w14:paraId="67B29FBF" w14:textId="77777777" w:rsidR="00C62228" w:rsidRDefault="00E6392B">
      <w:pPr>
        <w:pStyle w:val="ListParagraph"/>
        <w:numPr>
          <w:ilvl w:val="0"/>
          <w:numId w:val="82"/>
        </w:numPr>
        <w:tabs>
          <w:tab w:val="left" w:pos="1460"/>
          <w:tab w:val="left" w:pos="1461"/>
        </w:tabs>
        <w:spacing w:before="3"/>
        <w:ind w:hanging="361"/>
        <w:rPr>
          <w:sz w:val="24"/>
        </w:rPr>
      </w:pPr>
      <w:r>
        <w:rPr>
          <w:sz w:val="24"/>
        </w:rPr>
        <w:t>Smart Camera Surveillance with IP Cameras through the</w:t>
      </w:r>
      <w:r>
        <w:rPr>
          <w:spacing w:val="-2"/>
          <w:sz w:val="24"/>
        </w:rPr>
        <w:t xml:space="preserve"> </w:t>
      </w:r>
      <w:r>
        <w:rPr>
          <w:sz w:val="24"/>
        </w:rPr>
        <w:t>Campus.</w:t>
      </w:r>
    </w:p>
    <w:p w14:paraId="4AA76330" w14:textId="77777777" w:rsidR="00C62228" w:rsidRDefault="00E6392B">
      <w:pPr>
        <w:pStyle w:val="ListParagraph"/>
        <w:numPr>
          <w:ilvl w:val="0"/>
          <w:numId w:val="82"/>
        </w:numPr>
        <w:tabs>
          <w:tab w:val="left" w:pos="1460"/>
          <w:tab w:val="left" w:pos="1461"/>
        </w:tabs>
        <w:spacing w:before="40" w:line="273" w:lineRule="auto"/>
        <w:ind w:right="645"/>
        <w:rPr>
          <w:sz w:val="24"/>
        </w:rPr>
      </w:pPr>
      <w:r>
        <w:rPr>
          <w:sz w:val="24"/>
        </w:rPr>
        <w:t>Lecture Recordings &amp; Live transmission of ‘on demand’ Class Lectures &amp; Events over Intranet &amp; Internet.</w:t>
      </w:r>
    </w:p>
    <w:p w14:paraId="12950B7F" w14:textId="77777777" w:rsidR="00C62228" w:rsidRDefault="00C62228">
      <w:pPr>
        <w:spacing w:line="273" w:lineRule="auto"/>
        <w:rPr>
          <w:sz w:val="24"/>
        </w:rPr>
        <w:sectPr w:rsidR="00C62228">
          <w:headerReference w:type="default" r:id="rId49"/>
          <w:footerReference w:type="default" r:id="rId50"/>
          <w:pgSz w:w="11900" w:h="16840"/>
          <w:pgMar w:top="540" w:right="0" w:bottom="1620" w:left="160" w:header="0" w:footer="1438" w:gutter="0"/>
          <w:pgNumType w:start="19"/>
          <w:cols w:space="720"/>
        </w:sectPr>
      </w:pPr>
    </w:p>
    <w:p w14:paraId="7AE6BF8E" w14:textId="77777777" w:rsidR="00C62228" w:rsidRDefault="00E6392B">
      <w:pPr>
        <w:pStyle w:val="BodyText"/>
        <w:spacing w:before="64" w:line="276" w:lineRule="auto"/>
        <w:ind w:left="1100"/>
      </w:pPr>
      <w:r>
        <w:lastRenderedPageBreak/>
        <w:t>All the faculty members are provided with computers / laptops with internet browsing facility for the preparation of teaching, learning material and research in their respective departments.</w:t>
      </w:r>
    </w:p>
    <w:p w14:paraId="014FA22D" w14:textId="77777777" w:rsidR="00C62228" w:rsidRDefault="00C62228">
      <w:pPr>
        <w:pStyle w:val="BodyText"/>
        <w:rPr>
          <w:sz w:val="26"/>
        </w:rPr>
      </w:pPr>
    </w:p>
    <w:p w14:paraId="670D47ED" w14:textId="65C42CB2" w:rsidR="00C62228" w:rsidRDefault="00E6392B">
      <w:pPr>
        <w:pStyle w:val="ListParagraph"/>
        <w:numPr>
          <w:ilvl w:val="0"/>
          <w:numId w:val="86"/>
        </w:numPr>
        <w:tabs>
          <w:tab w:val="left" w:pos="1480"/>
        </w:tabs>
        <w:spacing w:before="197" w:line="276" w:lineRule="auto"/>
        <w:ind w:left="1100" w:right="1185" w:firstLine="0"/>
        <w:jc w:val="both"/>
        <w:rPr>
          <w:sz w:val="24"/>
        </w:rPr>
      </w:pPr>
      <w:r>
        <w:rPr>
          <w:b/>
          <w:sz w:val="24"/>
        </w:rPr>
        <w:t xml:space="preserve">Outcome Assessment Plan- Direct and Indirect methods for Assessment of Programme Learning Outcomes – </w:t>
      </w:r>
      <w:r>
        <w:rPr>
          <w:sz w:val="24"/>
        </w:rPr>
        <w:t xml:space="preserve">An outcome assessment plan is developed to ensure that the Programme learning outcomes are assessed, each by </w:t>
      </w:r>
      <w:r w:rsidR="00053844">
        <w:rPr>
          <w:sz w:val="24"/>
        </w:rPr>
        <w:t>at least</w:t>
      </w:r>
      <w:r>
        <w:rPr>
          <w:sz w:val="24"/>
        </w:rPr>
        <w:t xml:space="preserve"> one direct and one indirect method. The Assessment tools used to evaluate the extent of accomplishment of each learning outcomes are given in the assessment plan for the </w:t>
      </w:r>
      <w:proofErr w:type="gramStart"/>
      <w:r>
        <w:rPr>
          <w:sz w:val="24"/>
        </w:rPr>
        <w:t>Masters</w:t>
      </w:r>
      <w:proofErr w:type="gramEnd"/>
      <w:r>
        <w:rPr>
          <w:sz w:val="24"/>
        </w:rPr>
        <w:t xml:space="preserve"> programme of faculty of Management studies, mentioned as</w:t>
      </w:r>
      <w:r>
        <w:rPr>
          <w:spacing w:val="-1"/>
          <w:sz w:val="24"/>
        </w:rPr>
        <w:t xml:space="preserve"> </w:t>
      </w:r>
      <w:r>
        <w:rPr>
          <w:sz w:val="24"/>
        </w:rPr>
        <w:t>under:</w:t>
      </w:r>
    </w:p>
    <w:p w14:paraId="038D360E" w14:textId="77777777" w:rsidR="00C62228" w:rsidRDefault="00C62228">
      <w:pPr>
        <w:pStyle w:val="BodyText"/>
        <w:rPr>
          <w:sz w:val="20"/>
        </w:rPr>
      </w:pPr>
    </w:p>
    <w:p w14:paraId="5B5F65B1" w14:textId="77777777" w:rsidR="00C62228" w:rsidRDefault="00C62228">
      <w:pPr>
        <w:pStyle w:val="BodyText"/>
        <w:rPr>
          <w:sz w:val="20"/>
        </w:rPr>
      </w:pPr>
    </w:p>
    <w:p w14:paraId="75CD1063" w14:textId="77777777" w:rsidR="00C62228" w:rsidRDefault="00C62228">
      <w:pPr>
        <w:pStyle w:val="BodyText"/>
        <w:spacing w:before="3"/>
        <w:rPr>
          <w:sz w:val="15"/>
        </w:r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952"/>
        <w:gridCol w:w="2160"/>
        <w:gridCol w:w="1889"/>
      </w:tblGrid>
      <w:tr w:rsidR="00C62228" w14:paraId="7B44A644" w14:textId="77777777">
        <w:trPr>
          <w:trHeight w:val="645"/>
        </w:trPr>
        <w:tc>
          <w:tcPr>
            <w:tcW w:w="540" w:type="dxa"/>
          </w:tcPr>
          <w:p w14:paraId="56FAA50B" w14:textId="77777777" w:rsidR="00C62228" w:rsidRDefault="00E6392B">
            <w:pPr>
              <w:pStyle w:val="TableParagraph"/>
              <w:spacing w:line="275" w:lineRule="exact"/>
              <w:ind w:left="7"/>
              <w:jc w:val="center"/>
              <w:rPr>
                <w:b/>
                <w:sz w:val="24"/>
              </w:rPr>
            </w:pPr>
            <w:r>
              <w:rPr>
                <w:b/>
                <w:sz w:val="24"/>
              </w:rPr>
              <w:t>#</w:t>
            </w:r>
          </w:p>
        </w:tc>
        <w:tc>
          <w:tcPr>
            <w:tcW w:w="4952" w:type="dxa"/>
          </w:tcPr>
          <w:p w14:paraId="689A733B" w14:textId="77777777" w:rsidR="00C62228" w:rsidRDefault="00E6392B">
            <w:pPr>
              <w:pStyle w:val="TableParagraph"/>
              <w:spacing w:line="275" w:lineRule="exact"/>
              <w:ind w:left="107"/>
              <w:rPr>
                <w:b/>
                <w:sz w:val="24"/>
              </w:rPr>
            </w:pPr>
            <w:r>
              <w:rPr>
                <w:b/>
                <w:sz w:val="24"/>
              </w:rPr>
              <w:t>PLO</w:t>
            </w:r>
          </w:p>
        </w:tc>
        <w:tc>
          <w:tcPr>
            <w:tcW w:w="2160" w:type="dxa"/>
          </w:tcPr>
          <w:p w14:paraId="08438F48" w14:textId="77777777" w:rsidR="00C62228" w:rsidRDefault="00E6392B">
            <w:pPr>
              <w:pStyle w:val="TableParagraph"/>
              <w:spacing w:line="275" w:lineRule="exact"/>
              <w:ind w:left="105"/>
              <w:rPr>
                <w:b/>
                <w:sz w:val="24"/>
              </w:rPr>
            </w:pPr>
            <w:r>
              <w:rPr>
                <w:b/>
                <w:sz w:val="24"/>
              </w:rPr>
              <w:t>Direct</w:t>
            </w:r>
          </w:p>
        </w:tc>
        <w:tc>
          <w:tcPr>
            <w:tcW w:w="1889" w:type="dxa"/>
          </w:tcPr>
          <w:p w14:paraId="22DC5F67" w14:textId="77777777" w:rsidR="00C62228" w:rsidRDefault="00E6392B">
            <w:pPr>
              <w:pStyle w:val="TableParagraph"/>
              <w:spacing w:line="275" w:lineRule="exact"/>
              <w:ind w:left="106"/>
              <w:rPr>
                <w:b/>
                <w:sz w:val="24"/>
              </w:rPr>
            </w:pPr>
            <w:r>
              <w:rPr>
                <w:b/>
                <w:sz w:val="24"/>
              </w:rPr>
              <w:t>Indirect</w:t>
            </w:r>
          </w:p>
        </w:tc>
      </w:tr>
      <w:tr w:rsidR="00C62228" w14:paraId="39AF54BF" w14:textId="77777777">
        <w:trPr>
          <w:trHeight w:val="1785"/>
        </w:trPr>
        <w:tc>
          <w:tcPr>
            <w:tcW w:w="540" w:type="dxa"/>
          </w:tcPr>
          <w:p w14:paraId="13AB7338" w14:textId="77777777" w:rsidR="00C62228" w:rsidRDefault="00E6392B">
            <w:pPr>
              <w:pStyle w:val="TableParagraph"/>
              <w:spacing w:line="270" w:lineRule="exact"/>
              <w:ind w:left="7"/>
              <w:jc w:val="center"/>
              <w:rPr>
                <w:sz w:val="24"/>
              </w:rPr>
            </w:pPr>
            <w:r>
              <w:rPr>
                <w:sz w:val="24"/>
              </w:rPr>
              <w:t>1</w:t>
            </w:r>
          </w:p>
        </w:tc>
        <w:tc>
          <w:tcPr>
            <w:tcW w:w="4952" w:type="dxa"/>
          </w:tcPr>
          <w:p w14:paraId="336FF034" w14:textId="2A3988AD" w:rsidR="00C62228" w:rsidRDefault="00E6392B" w:rsidP="00463E0C">
            <w:pPr>
              <w:pStyle w:val="TableParagraph"/>
              <w:spacing w:line="276" w:lineRule="auto"/>
              <w:ind w:left="107" w:right="95"/>
              <w:jc w:val="both"/>
              <w:rPr>
                <w:sz w:val="24"/>
              </w:rPr>
            </w:pPr>
            <w:r>
              <w:rPr>
                <w:sz w:val="24"/>
              </w:rPr>
              <w:t xml:space="preserve">Student </w:t>
            </w:r>
            <w:r w:rsidR="00053844">
              <w:rPr>
                <w:sz w:val="24"/>
              </w:rPr>
              <w:t>shall be</w:t>
            </w:r>
            <w:r>
              <w:rPr>
                <w:sz w:val="24"/>
              </w:rPr>
              <w:t xml:space="preserve"> able to define, summarize concepts in Management and apply it in multi-disciplinary context, able to describe and critically </w:t>
            </w:r>
            <w:r w:rsidR="00053844">
              <w:rPr>
                <w:sz w:val="24"/>
              </w:rPr>
              <w:t>analyze</w:t>
            </w:r>
            <w:r>
              <w:rPr>
                <w:sz w:val="24"/>
              </w:rPr>
              <w:t xml:space="preserve"> management problems in volatile business environment</w:t>
            </w:r>
          </w:p>
        </w:tc>
        <w:tc>
          <w:tcPr>
            <w:tcW w:w="2160" w:type="dxa"/>
          </w:tcPr>
          <w:p w14:paraId="685ED1F5" w14:textId="77777777" w:rsidR="00C62228" w:rsidRDefault="00E6392B">
            <w:pPr>
              <w:pStyle w:val="TableParagraph"/>
              <w:spacing w:line="276" w:lineRule="auto"/>
              <w:ind w:left="105" w:right="398"/>
              <w:rPr>
                <w:sz w:val="24"/>
              </w:rPr>
            </w:pPr>
            <w:r>
              <w:rPr>
                <w:sz w:val="24"/>
              </w:rPr>
              <w:t>*Comprehensive Exam/Viva on annual basis</w:t>
            </w:r>
          </w:p>
        </w:tc>
        <w:tc>
          <w:tcPr>
            <w:tcW w:w="1889" w:type="dxa"/>
          </w:tcPr>
          <w:p w14:paraId="18A98065" w14:textId="77777777" w:rsidR="00C62228" w:rsidRDefault="00E6392B">
            <w:pPr>
              <w:pStyle w:val="TableParagraph"/>
              <w:spacing w:line="276" w:lineRule="auto"/>
              <w:ind w:left="106" w:right="559"/>
              <w:rPr>
                <w:sz w:val="24"/>
              </w:rPr>
            </w:pPr>
            <w:r>
              <w:rPr>
                <w:sz w:val="24"/>
              </w:rPr>
              <w:t>Student Exit Survey</w:t>
            </w:r>
          </w:p>
        </w:tc>
      </w:tr>
      <w:tr w:rsidR="00C62228" w14:paraId="24995798" w14:textId="77777777">
        <w:trPr>
          <w:trHeight w:val="1787"/>
        </w:trPr>
        <w:tc>
          <w:tcPr>
            <w:tcW w:w="540" w:type="dxa"/>
            <w:vMerge w:val="restart"/>
          </w:tcPr>
          <w:p w14:paraId="1652E3C1" w14:textId="77777777" w:rsidR="00C62228" w:rsidRDefault="00E6392B">
            <w:pPr>
              <w:pStyle w:val="TableParagraph"/>
              <w:spacing w:line="270" w:lineRule="exact"/>
              <w:ind w:left="7"/>
              <w:jc w:val="center"/>
              <w:rPr>
                <w:sz w:val="24"/>
              </w:rPr>
            </w:pPr>
            <w:r>
              <w:rPr>
                <w:sz w:val="24"/>
              </w:rPr>
              <w:t>2</w:t>
            </w:r>
          </w:p>
        </w:tc>
        <w:tc>
          <w:tcPr>
            <w:tcW w:w="4952" w:type="dxa"/>
            <w:vMerge w:val="restart"/>
          </w:tcPr>
          <w:p w14:paraId="04F817B8" w14:textId="4F048C56" w:rsidR="00C62228" w:rsidRDefault="00E6392B" w:rsidP="00463E0C">
            <w:pPr>
              <w:pStyle w:val="TableParagraph"/>
              <w:spacing w:line="276" w:lineRule="auto"/>
              <w:ind w:left="107" w:right="95"/>
              <w:jc w:val="both"/>
              <w:rPr>
                <w:sz w:val="24"/>
              </w:rPr>
            </w:pPr>
            <w:r>
              <w:rPr>
                <w:sz w:val="24"/>
              </w:rPr>
              <w:t xml:space="preserve">Student shall ability to acquire and evaluate new knowledge through Business research methods, Ability to identify, define, investigate, and solve critical business issues, </w:t>
            </w:r>
            <w:r w:rsidR="00053844">
              <w:rPr>
                <w:sz w:val="24"/>
              </w:rPr>
              <w:t>analyze</w:t>
            </w:r>
            <w:r>
              <w:rPr>
                <w:sz w:val="24"/>
              </w:rPr>
              <w:t xml:space="preserve"> data/</w:t>
            </w:r>
            <w:proofErr w:type="gramStart"/>
            <w:r>
              <w:rPr>
                <w:sz w:val="24"/>
              </w:rPr>
              <w:t>information</w:t>
            </w:r>
            <w:proofErr w:type="gramEnd"/>
            <w:r>
              <w:rPr>
                <w:sz w:val="24"/>
              </w:rPr>
              <w:t xml:space="preserve"> and interpret results for driving optimum solutions.</w:t>
            </w:r>
          </w:p>
        </w:tc>
        <w:tc>
          <w:tcPr>
            <w:tcW w:w="2160" w:type="dxa"/>
          </w:tcPr>
          <w:p w14:paraId="3CB28E97" w14:textId="77777777" w:rsidR="00C62228" w:rsidRDefault="00E6392B">
            <w:pPr>
              <w:pStyle w:val="TableParagraph"/>
              <w:spacing w:line="276" w:lineRule="auto"/>
              <w:ind w:left="105" w:right="838"/>
              <w:rPr>
                <w:sz w:val="24"/>
              </w:rPr>
            </w:pPr>
            <w:r>
              <w:rPr>
                <w:sz w:val="24"/>
              </w:rPr>
              <w:t>Term Paper, Seminar, Internship, Dissertation (Rubrics)</w:t>
            </w:r>
          </w:p>
        </w:tc>
        <w:tc>
          <w:tcPr>
            <w:tcW w:w="1889" w:type="dxa"/>
            <w:vMerge w:val="restart"/>
          </w:tcPr>
          <w:p w14:paraId="2914F8CB" w14:textId="77777777" w:rsidR="00C62228" w:rsidRDefault="00E6392B">
            <w:pPr>
              <w:pStyle w:val="TableParagraph"/>
              <w:spacing w:line="276" w:lineRule="auto"/>
              <w:ind w:left="106" w:right="133"/>
              <w:rPr>
                <w:sz w:val="24"/>
              </w:rPr>
            </w:pPr>
            <w:r>
              <w:rPr>
                <w:sz w:val="24"/>
              </w:rPr>
              <w:t>Feedback of Industry Internship Guide</w:t>
            </w:r>
          </w:p>
        </w:tc>
      </w:tr>
      <w:tr w:rsidR="00C62228" w14:paraId="7210D85B" w14:textId="77777777">
        <w:trPr>
          <w:trHeight w:val="834"/>
        </w:trPr>
        <w:tc>
          <w:tcPr>
            <w:tcW w:w="540" w:type="dxa"/>
            <w:vMerge/>
            <w:tcBorders>
              <w:top w:val="nil"/>
            </w:tcBorders>
          </w:tcPr>
          <w:p w14:paraId="29C21F83" w14:textId="77777777" w:rsidR="00C62228" w:rsidRDefault="00C62228">
            <w:pPr>
              <w:rPr>
                <w:sz w:val="2"/>
                <w:szCs w:val="2"/>
              </w:rPr>
            </w:pPr>
          </w:p>
        </w:tc>
        <w:tc>
          <w:tcPr>
            <w:tcW w:w="4952" w:type="dxa"/>
            <w:vMerge/>
            <w:tcBorders>
              <w:top w:val="nil"/>
            </w:tcBorders>
          </w:tcPr>
          <w:p w14:paraId="173FAE66" w14:textId="77777777" w:rsidR="00C62228" w:rsidRDefault="00C62228" w:rsidP="00463E0C">
            <w:pPr>
              <w:jc w:val="both"/>
              <w:rPr>
                <w:sz w:val="2"/>
                <w:szCs w:val="2"/>
              </w:rPr>
            </w:pPr>
          </w:p>
        </w:tc>
        <w:tc>
          <w:tcPr>
            <w:tcW w:w="2160" w:type="dxa"/>
          </w:tcPr>
          <w:p w14:paraId="01122F50" w14:textId="77777777" w:rsidR="00C62228" w:rsidRDefault="00E6392B">
            <w:pPr>
              <w:pStyle w:val="TableParagraph"/>
              <w:spacing w:line="276" w:lineRule="auto"/>
              <w:ind w:left="105" w:right="518"/>
              <w:rPr>
                <w:sz w:val="24"/>
              </w:rPr>
            </w:pPr>
            <w:r>
              <w:rPr>
                <w:sz w:val="24"/>
              </w:rPr>
              <w:t>Comprehensive Exam</w:t>
            </w:r>
          </w:p>
        </w:tc>
        <w:tc>
          <w:tcPr>
            <w:tcW w:w="1889" w:type="dxa"/>
            <w:vMerge/>
            <w:tcBorders>
              <w:top w:val="nil"/>
            </w:tcBorders>
          </w:tcPr>
          <w:p w14:paraId="31ADC2A4" w14:textId="77777777" w:rsidR="00C62228" w:rsidRDefault="00C62228">
            <w:pPr>
              <w:rPr>
                <w:sz w:val="2"/>
                <w:szCs w:val="2"/>
              </w:rPr>
            </w:pPr>
          </w:p>
        </w:tc>
      </w:tr>
      <w:tr w:rsidR="00C62228" w14:paraId="3CC7DA50" w14:textId="77777777">
        <w:trPr>
          <w:trHeight w:val="834"/>
        </w:trPr>
        <w:tc>
          <w:tcPr>
            <w:tcW w:w="540" w:type="dxa"/>
          </w:tcPr>
          <w:p w14:paraId="0B490B0B" w14:textId="77777777" w:rsidR="00C62228" w:rsidRDefault="00E6392B">
            <w:pPr>
              <w:pStyle w:val="TableParagraph"/>
              <w:spacing w:line="270" w:lineRule="exact"/>
              <w:ind w:left="7"/>
              <w:jc w:val="center"/>
              <w:rPr>
                <w:sz w:val="24"/>
              </w:rPr>
            </w:pPr>
            <w:r>
              <w:rPr>
                <w:sz w:val="24"/>
              </w:rPr>
              <w:t>3</w:t>
            </w:r>
          </w:p>
        </w:tc>
        <w:tc>
          <w:tcPr>
            <w:tcW w:w="4952" w:type="dxa"/>
          </w:tcPr>
          <w:p w14:paraId="0C395720" w14:textId="5D90572B" w:rsidR="00C62228" w:rsidRDefault="00E6392B" w:rsidP="00463E0C">
            <w:pPr>
              <w:pStyle w:val="TableParagraph"/>
              <w:spacing w:line="276" w:lineRule="auto"/>
              <w:ind w:left="107"/>
              <w:jc w:val="both"/>
              <w:rPr>
                <w:sz w:val="24"/>
              </w:rPr>
            </w:pPr>
            <w:r>
              <w:rPr>
                <w:sz w:val="24"/>
              </w:rPr>
              <w:t xml:space="preserve">Student </w:t>
            </w:r>
            <w:r w:rsidR="00463E0C">
              <w:rPr>
                <w:sz w:val="24"/>
              </w:rPr>
              <w:t>shall be</w:t>
            </w:r>
            <w:r>
              <w:rPr>
                <w:sz w:val="24"/>
              </w:rPr>
              <w:t xml:space="preserve"> able to use various IT tools and technologies for data processing and analysis.</w:t>
            </w:r>
          </w:p>
        </w:tc>
        <w:tc>
          <w:tcPr>
            <w:tcW w:w="2160" w:type="dxa"/>
          </w:tcPr>
          <w:p w14:paraId="0ED02DF6" w14:textId="77777777" w:rsidR="00C62228" w:rsidRDefault="00E6392B">
            <w:pPr>
              <w:pStyle w:val="TableParagraph"/>
              <w:spacing w:line="276" w:lineRule="auto"/>
              <w:ind w:left="105" w:right="398"/>
              <w:rPr>
                <w:sz w:val="24"/>
              </w:rPr>
            </w:pPr>
            <w:r>
              <w:rPr>
                <w:sz w:val="24"/>
              </w:rPr>
              <w:t>*Comprehensive Exam</w:t>
            </w:r>
          </w:p>
        </w:tc>
        <w:tc>
          <w:tcPr>
            <w:tcW w:w="1889" w:type="dxa"/>
          </w:tcPr>
          <w:p w14:paraId="637FE6D8" w14:textId="77777777" w:rsidR="00C62228" w:rsidRDefault="00E6392B">
            <w:pPr>
              <w:pStyle w:val="TableParagraph"/>
              <w:spacing w:line="276" w:lineRule="auto"/>
              <w:ind w:left="106" w:right="559"/>
              <w:rPr>
                <w:sz w:val="24"/>
              </w:rPr>
            </w:pPr>
            <w:r>
              <w:rPr>
                <w:sz w:val="24"/>
              </w:rPr>
              <w:t>Student Exit Survey</w:t>
            </w:r>
          </w:p>
        </w:tc>
      </w:tr>
      <w:tr w:rsidR="00C62228" w14:paraId="334A582A" w14:textId="77777777">
        <w:trPr>
          <w:trHeight w:val="1151"/>
        </w:trPr>
        <w:tc>
          <w:tcPr>
            <w:tcW w:w="540" w:type="dxa"/>
            <w:vMerge w:val="restart"/>
          </w:tcPr>
          <w:p w14:paraId="5A0F13D7" w14:textId="77777777" w:rsidR="00C62228" w:rsidRDefault="00E6392B">
            <w:pPr>
              <w:pStyle w:val="TableParagraph"/>
              <w:spacing w:line="270" w:lineRule="exact"/>
              <w:ind w:left="7"/>
              <w:jc w:val="center"/>
              <w:rPr>
                <w:sz w:val="24"/>
              </w:rPr>
            </w:pPr>
            <w:r>
              <w:rPr>
                <w:sz w:val="24"/>
              </w:rPr>
              <w:t>4</w:t>
            </w:r>
          </w:p>
        </w:tc>
        <w:tc>
          <w:tcPr>
            <w:tcW w:w="4952" w:type="dxa"/>
            <w:vMerge w:val="restart"/>
          </w:tcPr>
          <w:p w14:paraId="0F7904B6" w14:textId="53AEA470" w:rsidR="00C62228" w:rsidRDefault="00E6392B" w:rsidP="00463E0C">
            <w:pPr>
              <w:pStyle w:val="TableParagraph"/>
              <w:spacing w:line="276" w:lineRule="auto"/>
              <w:ind w:left="107" w:right="395"/>
              <w:jc w:val="both"/>
              <w:rPr>
                <w:sz w:val="24"/>
              </w:rPr>
            </w:pPr>
            <w:r>
              <w:rPr>
                <w:sz w:val="24"/>
              </w:rPr>
              <w:t xml:space="preserve">Student </w:t>
            </w:r>
            <w:r w:rsidR="00463E0C">
              <w:rPr>
                <w:sz w:val="24"/>
              </w:rPr>
              <w:t>shall be</w:t>
            </w:r>
            <w:r>
              <w:rPr>
                <w:sz w:val="24"/>
              </w:rPr>
              <w:t xml:space="preserve"> able to critically think and apply range of strategies for solving a problem and decision making.</w:t>
            </w:r>
          </w:p>
        </w:tc>
        <w:tc>
          <w:tcPr>
            <w:tcW w:w="2160" w:type="dxa"/>
          </w:tcPr>
          <w:p w14:paraId="30B67948" w14:textId="77777777" w:rsidR="00C62228" w:rsidRDefault="00E6392B">
            <w:pPr>
              <w:pStyle w:val="TableParagraph"/>
              <w:spacing w:line="276" w:lineRule="auto"/>
              <w:ind w:left="105" w:right="971"/>
              <w:rPr>
                <w:sz w:val="24"/>
              </w:rPr>
            </w:pPr>
            <w:r>
              <w:rPr>
                <w:sz w:val="24"/>
              </w:rPr>
              <w:t>*Business Simulation (Rubrics)</w:t>
            </w:r>
          </w:p>
        </w:tc>
        <w:tc>
          <w:tcPr>
            <w:tcW w:w="1889" w:type="dxa"/>
            <w:vMerge w:val="restart"/>
          </w:tcPr>
          <w:p w14:paraId="63579DB7" w14:textId="77777777" w:rsidR="00C62228" w:rsidRDefault="00E6392B">
            <w:pPr>
              <w:pStyle w:val="TableParagraph"/>
              <w:spacing w:line="276" w:lineRule="auto"/>
              <w:ind w:left="106" w:right="559"/>
              <w:rPr>
                <w:sz w:val="24"/>
              </w:rPr>
            </w:pPr>
            <w:r>
              <w:rPr>
                <w:sz w:val="24"/>
              </w:rPr>
              <w:t>Student Exit Survey</w:t>
            </w:r>
          </w:p>
        </w:tc>
      </w:tr>
      <w:tr w:rsidR="00C62228" w14:paraId="064672E2" w14:textId="77777777">
        <w:trPr>
          <w:trHeight w:val="835"/>
        </w:trPr>
        <w:tc>
          <w:tcPr>
            <w:tcW w:w="540" w:type="dxa"/>
            <w:vMerge/>
            <w:tcBorders>
              <w:top w:val="nil"/>
            </w:tcBorders>
          </w:tcPr>
          <w:p w14:paraId="4624FF33" w14:textId="77777777" w:rsidR="00C62228" w:rsidRDefault="00C62228">
            <w:pPr>
              <w:rPr>
                <w:sz w:val="2"/>
                <w:szCs w:val="2"/>
              </w:rPr>
            </w:pPr>
          </w:p>
        </w:tc>
        <w:tc>
          <w:tcPr>
            <w:tcW w:w="4952" w:type="dxa"/>
            <w:vMerge/>
            <w:tcBorders>
              <w:top w:val="nil"/>
            </w:tcBorders>
          </w:tcPr>
          <w:p w14:paraId="145F2D5C" w14:textId="77777777" w:rsidR="00C62228" w:rsidRDefault="00C62228" w:rsidP="00463E0C">
            <w:pPr>
              <w:jc w:val="both"/>
              <w:rPr>
                <w:sz w:val="2"/>
                <w:szCs w:val="2"/>
              </w:rPr>
            </w:pPr>
          </w:p>
        </w:tc>
        <w:tc>
          <w:tcPr>
            <w:tcW w:w="2160" w:type="dxa"/>
          </w:tcPr>
          <w:p w14:paraId="225BD021" w14:textId="77777777" w:rsidR="00C62228" w:rsidRDefault="00E6392B">
            <w:pPr>
              <w:pStyle w:val="TableParagraph"/>
              <w:spacing w:line="278" w:lineRule="auto"/>
              <w:ind w:left="105" w:right="398"/>
              <w:rPr>
                <w:sz w:val="24"/>
              </w:rPr>
            </w:pPr>
            <w:r>
              <w:rPr>
                <w:sz w:val="24"/>
              </w:rPr>
              <w:t>*Comprehensive Exam</w:t>
            </w:r>
          </w:p>
        </w:tc>
        <w:tc>
          <w:tcPr>
            <w:tcW w:w="1889" w:type="dxa"/>
            <w:vMerge/>
            <w:tcBorders>
              <w:top w:val="nil"/>
            </w:tcBorders>
          </w:tcPr>
          <w:p w14:paraId="374C542F" w14:textId="77777777" w:rsidR="00C62228" w:rsidRDefault="00C62228">
            <w:pPr>
              <w:rPr>
                <w:sz w:val="2"/>
                <w:szCs w:val="2"/>
              </w:rPr>
            </w:pPr>
          </w:p>
        </w:tc>
      </w:tr>
      <w:tr w:rsidR="00C62228" w14:paraId="37C3B032" w14:textId="77777777">
        <w:trPr>
          <w:trHeight w:val="1787"/>
        </w:trPr>
        <w:tc>
          <w:tcPr>
            <w:tcW w:w="540" w:type="dxa"/>
            <w:vMerge w:val="restart"/>
          </w:tcPr>
          <w:p w14:paraId="57B1F97A" w14:textId="77777777" w:rsidR="00C62228" w:rsidRDefault="00E6392B">
            <w:pPr>
              <w:pStyle w:val="TableParagraph"/>
              <w:spacing w:line="270" w:lineRule="exact"/>
              <w:ind w:left="7"/>
              <w:jc w:val="center"/>
              <w:rPr>
                <w:sz w:val="24"/>
              </w:rPr>
            </w:pPr>
            <w:r>
              <w:rPr>
                <w:sz w:val="24"/>
              </w:rPr>
              <w:t>5</w:t>
            </w:r>
          </w:p>
        </w:tc>
        <w:tc>
          <w:tcPr>
            <w:tcW w:w="4952" w:type="dxa"/>
            <w:vMerge w:val="restart"/>
          </w:tcPr>
          <w:p w14:paraId="61BCB20F" w14:textId="30E17D70" w:rsidR="00C62228" w:rsidRDefault="00E6392B" w:rsidP="00463E0C">
            <w:pPr>
              <w:pStyle w:val="TableParagraph"/>
              <w:spacing w:line="276" w:lineRule="auto"/>
              <w:ind w:left="107" w:right="149"/>
              <w:jc w:val="both"/>
              <w:rPr>
                <w:sz w:val="24"/>
              </w:rPr>
            </w:pPr>
            <w:r>
              <w:rPr>
                <w:sz w:val="24"/>
              </w:rPr>
              <w:t xml:space="preserve">Student </w:t>
            </w:r>
            <w:r w:rsidR="00463E0C">
              <w:rPr>
                <w:sz w:val="24"/>
              </w:rPr>
              <w:t>shall be</w:t>
            </w:r>
            <w:r>
              <w:rPr>
                <w:sz w:val="24"/>
              </w:rPr>
              <w:t xml:space="preserve"> able to communicate proficiently, in oral, written, presentation, information searching and listening skills in the management profession in global /cross cultural environment.</w:t>
            </w:r>
          </w:p>
        </w:tc>
        <w:tc>
          <w:tcPr>
            <w:tcW w:w="2160" w:type="dxa"/>
          </w:tcPr>
          <w:p w14:paraId="1F07C324" w14:textId="77777777" w:rsidR="00C62228" w:rsidRDefault="00E6392B">
            <w:pPr>
              <w:pStyle w:val="TableParagraph"/>
              <w:spacing w:line="276" w:lineRule="auto"/>
              <w:ind w:left="105" w:right="478"/>
              <w:rPr>
                <w:sz w:val="24"/>
              </w:rPr>
            </w:pPr>
            <w:r>
              <w:rPr>
                <w:sz w:val="24"/>
              </w:rPr>
              <w:t>*Business Communication Course Result analysis of all semesters</w:t>
            </w:r>
          </w:p>
        </w:tc>
        <w:tc>
          <w:tcPr>
            <w:tcW w:w="1889" w:type="dxa"/>
            <w:vMerge w:val="restart"/>
          </w:tcPr>
          <w:p w14:paraId="07D5FFD1" w14:textId="77777777" w:rsidR="00C62228" w:rsidRDefault="00E6392B">
            <w:pPr>
              <w:pStyle w:val="TableParagraph"/>
              <w:spacing w:line="278" w:lineRule="auto"/>
              <w:ind w:left="106" w:right="559"/>
              <w:rPr>
                <w:sz w:val="24"/>
              </w:rPr>
            </w:pPr>
            <w:r>
              <w:rPr>
                <w:sz w:val="24"/>
              </w:rPr>
              <w:t>Student Exit Survey</w:t>
            </w:r>
          </w:p>
        </w:tc>
      </w:tr>
      <w:tr w:rsidR="00C62228" w14:paraId="33B7AEA2" w14:textId="77777777">
        <w:trPr>
          <w:trHeight w:val="517"/>
        </w:trPr>
        <w:tc>
          <w:tcPr>
            <w:tcW w:w="540" w:type="dxa"/>
            <w:vMerge/>
            <w:tcBorders>
              <w:top w:val="nil"/>
            </w:tcBorders>
          </w:tcPr>
          <w:p w14:paraId="694B3BA3" w14:textId="77777777" w:rsidR="00C62228" w:rsidRDefault="00C62228">
            <w:pPr>
              <w:rPr>
                <w:sz w:val="2"/>
                <w:szCs w:val="2"/>
              </w:rPr>
            </w:pPr>
          </w:p>
        </w:tc>
        <w:tc>
          <w:tcPr>
            <w:tcW w:w="4952" w:type="dxa"/>
            <w:vMerge/>
            <w:tcBorders>
              <w:top w:val="nil"/>
            </w:tcBorders>
          </w:tcPr>
          <w:p w14:paraId="063BD561" w14:textId="77777777" w:rsidR="00C62228" w:rsidRDefault="00C62228">
            <w:pPr>
              <w:rPr>
                <w:sz w:val="2"/>
                <w:szCs w:val="2"/>
              </w:rPr>
            </w:pPr>
          </w:p>
        </w:tc>
        <w:tc>
          <w:tcPr>
            <w:tcW w:w="2160" w:type="dxa"/>
          </w:tcPr>
          <w:p w14:paraId="407592B3" w14:textId="77777777" w:rsidR="00C62228" w:rsidRDefault="00E6392B">
            <w:pPr>
              <w:pStyle w:val="TableParagraph"/>
              <w:spacing w:line="270" w:lineRule="exact"/>
              <w:ind w:left="105"/>
              <w:rPr>
                <w:sz w:val="24"/>
              </w:rPr>
            </w:pPr>
            <w:r>
              <w:rPr>
                <w:sz w:val="24"/>
              </w:rPr>
              <w:t>*Rubrics</w:t>
            </w:r>
          </w:p>
        </w:tc>
        <w:tc>
          <w:tcPr>
            <w:tcW w:w="1889" w:type="dxa"/>
            <w:vMerge/>
            <w:tcBorders>
              <w:top w:val="nil"/>
            </w:tcBorders>
          </w:tcPr>
          <w:p w14:paraId="7989BA29" w14:textId="77777777" w:rsidR="00C62228" w:rsidRDefault="00C62228">
            <w:pPr>
              <w:rPr>
                <w:sz w:val="2"/>
                <w:szCs w:val="2"/>
              </w:rPr>
            </w:pPr>
          </w:p>
        </w:tc>
      </w:tr>
    </w:tbl>
    <w:p w14:paraId="28B33A85" w14:textId="77777777" w:rsidR="00C62228" w:rsidRDefault="00C62228">
      <w:pPr>
        <w:rPr>
          <w:sz w:val="2"/>
          <w:szCs w:val="2"/>
        </w:rPr>
        <w:sectPr w:rsidR="00C62228">
          <w:headerReference w:type="default" r:id="rId51"/>
          <w:footerReference w:type="default" r:id="rId52"/>
          <w:pgSz w:w="11900" w:h="16840"/>
          <w:pgMar w:top="860" w:right="0" w:bottom="1620" w:left="160" w:header="0" w:footer="1438" w:gutter="0"/>
          <w:pgNumType w:start="20"/>
          <w:cols w:space="720"/>
        </w:sect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952"/>
        <w:gridCol w:w="2160"/>
        <w:gridCol w:w="1889"/>
      </w:tblGrid>
      <w:tr w:rsidR="00C62228" w14:paraId="346F57F0" w14:textId="77777777">
        <w:trPr>
          <w:trHeight w:val="832"/>
        </w:trPr>
        <w:tc>
          <w:tcPr>
            <w:tcW w:w="540" w:type="dxa"/>
          </w:tcPr>
          <w:p w14:paraId="7ED8C698" w14:textId="77777777" w:rsidR="00C62228" w:rsidRDefault="00C62228">
            <w:pPr>
              <w:pStyle w:val="TableParagraph"/>
              <w:rPr>
                <w:sz w:val="24"/>
              </w:rPr>
            </w:pPr>
          </w:p>
        </w:tc>
        <w:tc>
          <w:tcPr>
            <w:tcW w:w="4952" w:type="dxa"/>
          </w:tcPr>
          <w:p w14:paraId="5D47C3F5" w14:textId="77777777" w:rsidR="00C62228" w:rsidRDefault="00C62228">
            <w:pPr>
              <w:pStyle w:val="TableParagraph"/>
              <w:rPr>
                <w:sz w:val="24"/>
              </w:rPr>
            </w:pPr>
          </w:p>
        </w:tc>
        <w:tc>
          <w:tcPr>
            <w:tcW w:w="2160" w:type="dxa"/>
          </w:tcPr>
          <w:p w14:paraId="253568E5" w14:textId="77777777" w:rsidR="00C62228" w:rsidRDefault="00E6392B">
            <w:pPr>
              <w:pStyle w:val="TableParagraph"/>
              <w:spacing w:line="276" w:lineRule="auto"/>
              <w:ind w:left="105" w:right="398"/>
              <w:rPr>
                <w:sz w:val="24"/>
              </w:rPr>
            </w:pPr>
            <w:r>
              <w:rPr>
                <w:sz w:val="24"/>
              </w:rPr>
              <w:t>*Comprehensive Exam</w:t>
            </w:r>
          </w:p>
        </w:tc>
        <w:tc>
          <w:tcPr>
            <w:tcW w:w="1889" w:type="dxa"/>
          </w:tcPr>
          <w:p w14:paraId="0D05D955" w14:textId="77777777" w:rsidR="00C62228" w:rsidRDefault="00C62228">
            <w:pPr>
              <w:pStyle w:val="TableParagraph"/>
              <w:rPr>
                <w:sz w:val="24"/>
              </w:rPr>
            </w:pPr>
          </w:p>
        </w:tc>
      </w:tr>
      <w:tr w:rsidR="00C62228" w14:paraId="0138DA84" w14:textId="77777777">
        <w:trPr>
          <w:trHeight w:val="1891"/>
        </w:trPr>
        <w:tc>
          <w:tcPr>
            <w:tcW w:w="540" w:type="dxa"/>
            <w:vMerge w:val="restart"/>
          </w:tcPr>
          <w:p w14:paraId="2E8D65A9" w14:textId="77777777" w:rsidR="00C62228" w:rsidRDefault="00E6392B">
            <w:pPr>
              <w:pStyle w:val="TableParagraph"/>
              <w:spacing w:line="265" w:lineRule="exact"/>
              <w:ind w:left="7"/>
              <w:jc w:val="center"/>
              <w:rPr>
                <w:sz w:val="24"/>
              </w:rPr>
            </w:pPr>
            <w:r>
              <w:rPr>
                <w:sz w:val="24"/>
              </w:rPr>
              <w:t>6</w:t>
            </w:r>
          </w:p>
        </w:tc>
        <w:tc>
          <w:tcPr>
            <w:tcW w:w="4952" w:type="dxa"/>
            <w:vMerge w:val="restart"/>
          </w:tcPr>
          <w:p w14:paraId="0181C536" w14:textId="77777777" w:rsidR="00C62228" w:rsidRDefault="00E6392B" w:rsidP="00463E0C">
            <w:pPr>
              <w:pStyle w:val="TableParagraph"/>
              <w:spacing w:line="276" w:lineRule="auto"/>
              <w:ind w:left="107" w:right="202"/>
              <w:jc w:val="both"/>
              <w:rPr>
                <w:sz w:val="24"/>
              </w:rPr>
            </w:pPr>
            <w:r>
              <w:rPr>
                <w:sz w:val="24"/>
              </w:rPr>
              <w:t>Student shall develop range of Leadership skills and shall demonstrate excellent interpersonal skills, understanding of group dynamics and effective Teamwork, including an awareness of personal strengths and limitations.</w:t>
            </w:r>
          </w:p>
        </w:tc>
        <w:tc>
          <w:tcPr>
            <w:tcW w:w="2160" w:type="dxa"/>
          </w:tcPr>
          <w:p w14:paraId="6A7760A9" w14:textId="77777777" w:rsidR="00C62228" w:rsidRDefault="00E6392B">
            <w:pPr>
              <w:pStyle w:val="TableParagraph"/>
              <w:spacing w:line="276" w:lineRule="auto"/>
              <w:ind w:left="105" w:right="238"/>
              <w:rPr>
                <w:sz w:val="24"/>
              </w:rPr>
            </w:pPr>
            <w:r>
              <w:rPr>
                <w:sz w:val="24"/>
              </w:rPr>
              <w:t>* Behavioural Science Course Result analysis of all semesters, Journal of Success</w:t>
            </w:r>
          </w:p>
        </w:tc>
        <w:tc>
          <w:tcPr>
            <w:tcW w:w="1889" w:type="dxa"/>
            <w:vMerge w:val="restart"/>
          </w:tcPr>
          <w:p w14:paraId="00C42E82" w14:textId="77777777" w:rsidR="00C62228" w:rsidRDefault="00E6392B">
            <w:pPr>
              <w:pStyle w:val="TableParagraph"/>
              <w:spacing w:line="276" w:lineRule="auto"/>
              <w:ind w:left="106" w:right="559"/>
              <w:rPr>
                <w:sz w:val="24"/>
              </w:rPr>
            </w:pPr>
            <w:r>
              <w:rPr>
                <w:sz w:val="24"/>
              </w:rPr>
              <w:t>Student Exit Survey</w:t>
            </w:r>
          </w:p>
        </w:tc>
      </w:tr>
      <w:tr w:rsidR="00C62228" w14:paraId="29F4A402" w14:textId="77777777">
        <w:trPr>
          <w:trHeight w:val="517"/>
        </w:trPr>
        <w:tc>
          <w:tcPr>
            <w:tcW w:w="540" w:type="dxa"/>
            <w:vMerge/>
            <w:tcBorders>
              <w:top w:val="nil"/>
            </w:tcBorders>
          </w:tcPr>
          <w:p w14:paraId="7D23B0A6" w14:textId="77777777" w:rsidR="00C62228" w:rsidRDefault="00C62228">
            <w:pPr>
              <w:rPr>
                <w:sz w:val="2"/>
                <w:szCs w:val="2"/>
              </w:rPr>
            </w:pPr>
          </w:p>
        </w:tc>
        <w:tc>
          <w:tcPr>
            <w:tcW w:w="4952" w:type="dxa"/>
            <w:vMerge/>
            <w:tcBorders>
              <w:top w:val="nil"/>
            </w:tcBorders>
          </w:tcPr>
          <w:p w14:paraId="5D3CCC92" w14:textId="77777777" w:rsidR="00C62228" w:rsidRDefault="00C62228" w:rsidP="00463E0C">
            <w:pPr>
              <w:jc w:val="both"/>
              <w:rPr>
                <w:sz w:val="2"/>
                <w:szCs w:val="2"/>
              </w:rPr>
            </w:pPr>
          </w:p>
        </w:tc>
        <w:tc>
          <w:tcPr>
            <w:tcW w:w="2160" w:type="dxa"/>
          </w:tcPr>
          <w:p w14:paraId="0080DCBA" w14:textId="77777777" w:rsidR="00C62228" w:rsidRDefault="00E6392B">
            <w:pPr>
              <w:pStyle w:val="TableParagraph"/>
              <w:spacing w:line="263" w:lineRule="exact"/>
              <w:ind w:left="165"/>
              <w:rPr>
                <w:sz w:val="24"/>
              </w:rPr>
            </w:pPr>
            <w:r>
              <w:rPr>
                <w:sz w:val="24"/>
              </w:rPr>
              <w:t>* Rubrics</w:t>
            </w:r>
          </w:p>
        </w:tc>
        <w:tc>
          <w:tcPr>
            <w:tcW w:w="1889" w:type="dxa"/>
            <w:vMerge/>
            <w:tcBorders>
              <w:top w:val="nil"/>
            </w:tcBorders>
          </w:tcPr>
          <w:p w14:paraId="6AA07D52" w14:textId="77777777" w:rsidR="00C62228" w:rsidRDefault="00C62228">
            <w:pPr>
              <w:rPr>
                <w:sz w:val="2"/>
                <w:szCs w:val="2"/>
              </w:rPr>
            </w:pPr>
          </w:p>
        </w:tc>
      </w:tr>
      <w:tr w:rsidR="00C62228" w14:paraId="7538A451" w14:textId="77777777">
        <w:trPr>
          <w:trHeight w:val="834"/>
        </w:trPr>
        <w:tc>
          <w:tcPr>
            <w:tcW w:w="540" w:type="dxa"/>
            <w:vMerge/>
            <w:tcBorders>
              <w:top w:val="nil"/>
            </w:tcBorders>
          </w:tcPr>
          <w:p w14:paraId="2944B147" w14:textId="77777777" w:rsidR="00C62228" w:rsidRDefault="00C62228">
            <w:pPr>
              <w:rPr>
                <w:sz w:val="2"/>
                <w:szCs w:val="2"/>
              </w:rPr>
            </w:pPr>
          </w:p>
        </w:tc>
        <w:tc>
          <w:tcPr>
            <w:tcW w:w="4952" w:type="dxa"/>
            <w:vMerge/>
            <w:tcBorders>
              <w:top w:val="nil"/>
            </w:tcBorders>
          </w:tcPr>
          <w:p w14:paraId="4B51AE62" w14:textId="77777777" w:rsidR="00C62228" w:rsidRDefault="00C62228" w:rsidP="00463E0C">
            <w:pPr>
              <w:jc w:val="both"/>
              <w:rPr>
                <w:sz w:val="2"/>
                <w:szCs w:val="2"/>
              </w:rPr>
            </w:pPr>
          </w:p>
        </w:tc>
        <w:tc>
          <w:tcPr>
            <w:tcW w:w="2160" w:type="dxa"/>
          </w:tcPr>
          <w:p w14:paraId="179BCB48" w14:textId="77777777" w:rsidR="00C62228" w:rsidRDefault="00E6392B">
            <w:pPr>
              <w:pStyle w:val="TableParagraph"/>
              <w:spacing w:line="276" w:lineRule="auto"/>
              <w:ind w:left="105" w:right="278" w:firstLine="60"/>
              <w:rPr>
                <w:sz w:val="24"/>
              </w:rPr>
            </w:pPr>
            <w:r>
              <w:rPr>
                <w:sz w:val="24"/>
              </w:rPr>
              <w:t>* Comprehensive Exam</w:t>
            </w:r>
          </w:p>
        </w:tc>
        <w:tc>
          <w:tcPr>
            <w:tcW w:w="1889" w:type="dxa"/>
            <w:vMerge/>
            <w:tcBorders>
              <w:top w:val="nil"/>
            </w:tcBorders>
          </w:tcPr>
          <w:p w14:paraId="4ED24F4A" w14:textId="77777777" w:rsidR="00C62228" w:rsidRDefault="00C62228">
            <w:pPr>
              <w:rPr>
                <w:sz w:val="2"/>
                <w:szCs w:val="2"/>
              </w:rPr>
            </w:pPr>
          </w:p>
        </w:tc>
      </w:tr>
      <w:tr w:rsidR="00C62228" w14:paraId="05901AEF" w14:textId="77777777">
        <w:trPr>
          <w:trHeight w:val="1468"/>
        </w:trPr>
        <w:tc>
          <w:tcPr>
            <w:tcW w:w="540" w:type="dxa"/>
            <w:vMerge w:val="restart"/>
          </w:tcPr>
          <w:p w14:paraId="1904C0D9" w14:textId="77777777" w:rsidR="00C62228" w:rsidRDefault="00E6392B">
            <w:pPr>
              <w:pStyle w:val="TableParagraph"/>
              <w:spacing w:line="263" w:lineRule="exact"/>
              <w:ind w:left="7"/>
              <w:jc w:val="center"/>
              <w:rPr>
                <w:sz w:val="24"/>
              </w:rPr>
            </w:pPr>
            <w:r>
              <w:rPr>
                <w:sz w:val="24"/>
              </w:rPr>
              <w:t>7</w:t>
            </w:r>
          </w:p>
        </w:tc>
        <w:tc>
          <w:tcPr>
            <w:tcW w:w="4952" w:type="dxa"/>
            <w:vMerge w:val="restart"/>
          </w:tcPr>
          <w:p w14:paraId="6666FD67" w14:textId="76D45B0F" w:rsidR="00C62228" w:rsidRDefault="00E6392B" w:rsidP="00463E0C">
            <w:pPr>
              <w:pStyle w:val="TableParagraph"/>
              <w:spacing w:line="276" w:lineRule="auto"/>
              <w:ind w:left="107" w:right="95"/>
              <w:jc w:val="both"/>
              <w:rPr>
                <w:sz w:val="24"/>
              </w:rPr>
            </w:pPr>
            <w:r>
              <w:rPr>
                <w:sz w:val="24"/>
              </w:rPr>
              <w:t xml:space="preserve">Student </w:t>
            </w:r>
            <w:r w:rsidR="00463E0C">
              <w:rPr>
                <w:sz w:val="24"/>
              </w:rPr>
              <w:t>shall be</w:t>
            </w:r>
            <w:r>
              <w:rPr>
                <w:sz w:val="24"/>
              </w:rPr>
              <w:t xml:space="preserve"> able to understand global issues from different perspectives, Recognize the opportunities that the wider world offers, </w:t>
            </w:r>
            <w:proofErr w:type="gramStart"/>
            <w:r>
              <w:rPr>
                <w:sz w:val="24"/>
              </w:rPr>
              <w:t>Learning</w:t>
            </w:r>
            <w:proofErr w:type="gramEnd"/>
            <w:r>
              <w:rPr>
                <w:sz w:val="24"/>
              </w:rPr>
              <w:t xml:space="preserve"> from and respecting different cultures, Apply different forms of communication in different cultural settings.</w:t>
            </w:r>
          </w:p>
        </w:tc>
        <w:tc>
          <w:tcPr>
            <w:tcW w:w="2160" w:type="dxa"/>
          </w:tcPr>
          <w:p w14:paraId="18143794" w14:textId="77777777" w:rsidR="00C62228" w:rsidRDefault="00E6392B">
            <w:pPr>
              <w:pStyle w:val="TableParagraph"/>
              <w:spacing w:line="276" w:lineRule="auto"/>
              <w:ind w:left="105" w:right="244"/>
              <w:rPr>
                <w:sz w:val="24"/>
              </w:rPr>
            </w:pPr>
            <w:r>
              <w:rPr>
                <w:sz w:val="24"/>
              </w:rPr>
              <w:t>*Foreign Business Language Result Analysis of all semesters</w:t>
            </w:r>
          </w:p>
        </w:tc>
        <w:tc>
          <w:tcPr>
            <w:tcW w:w="1889" w:type="dxa"/>
            <w:vMerge w:val="restart"/>
          </w:tcPr>
          <w:p w14:paraId="5AA4F677" w14:textId="77777777" w:rsidR="00C62228" w:rsidRDefault="00E6392B">
            <w:pPr>
              <w:pStyle w:val="TableParagraph"/>
              <w:spacing w:line="276" w:lineRule="auto"/>
              <w:ind w:left="106" w:right="559"/>
              <w:rPr>
                <w:sz w:val="24"/>
              </w:rPr>
            </w:pPr>
            <w:r>
              <w:rPr>
                <w:sz w:val="24"/>
              </w:rPr>
              <w:t>Student Exit Survey</w:t>
            </w:r>
          </w:p>
        </w:tc>
      </w:tr>
      <w:tr w:rsidR="00C62228" w14:paraId="1373A05D" w14:textId="77777777">
        <w:trPr>
          <w:trHeight w:val="518"/>
        </w:trPr>
        <w:tc>
          <w:tcPr>
            <w:tcW w:w="540" w:type="dxa"/>
            <w:vMerge/>
            <w:tcBorders>
              <w:top w:val="nil"/>
            </w:tcBorders>
          </w:tcPr>
          <w:p w14:paraId="0466054A" w14:textId="77777777" w:rsidR="00C62228" w:rsidRDefault="00C62228">
            <w:pPr>
              <w:rPr>
                <w:sz w:val="2"/>
                <w:szCs w:val="2"/>
              </w:rPr>
            </w:pPr>
          </w:p>
        </w:tc>
        <w:tc>
          <w:tcPr>
            <w:tcW w:w="4952" w:type="dxa"/>
            <w:vMerge/>
            <w:tcBorders>
              <w:top w:val="nil"/>
            </w:tcBorders>
          </w:tcPr>
          <w:p w14:paraId="58E59FC7" w14:textId="77777777" w:rsidR="00C62228" w:rsidRDefault="00C62228" w:rsidP="00463E0C">
            <w:pPr>
              <w:jc w:val="both"/>
              <w:rPr>
                <w:sz w:val="2"/>
                <w:szCs w:val="2"/>
              </w:rPr>
            </w:pPr>
          </w:p>
        </w:tc>
        <w:tc>
          <w:tcPr>
            <w:tcW w:w="2160" w:type="dxa"/>
          </w:tcPr>
          <w:p w14:paraId="7C2F8276" w14:textId="77777777" w:rsidR="00C62228" w:rsidRDefault="00E6392B">
            <w:pPr>
              <w:pStyle w:val="TableParagraph"/>
              <w:spacing w:line="263" w:lineRule="exact"/>
              <w:ind w:left="165"/>
              <w:rPr>
                <w:sz w:val="24"/>
              </w:rPr>
            </w:pPr>
            <w:r>
              <w:rPr>
                <w:sz w:val="24"/>
              </w:rPr>
              <w:t>* Rubrics</w:t>
            </w:r>
          </w:p>
        </w:tc>
        <w:tc>
          <w:tcPr>
            <w:tcW w:w="1889" w:type="dxa"/>
            <w:vMerge/>
            <w:tcBorders>
              <w:top w:val="nil"/>
            </w:tcBorders>
          </w:tcPr>
          <w:p w14:paraId="45ACDBA8" w14:textId="77777777" w:rsidR="00C62228" w:rsidRDefault="00C62228">
            <w:pPr>
              <w:rPr>
                <w:sz w:val="2"/>
                <w:szCs w:val="2"/>
              </w:rPr>
            </w:pPr>
          </w:p>
        </w:tc>
      </w:tr>
      <w:tr w:rsidR="00C62228" w14:paraId="55EC0F5B" w14:textId="77777777">
        <w:trPr>
          <w:trHeight w:val="834"/>
        </w:trPr>
        <w:tc>
          <w:tcPr>
            <w:tcW w:w="540" w:type="dxa"/>
            <w:vMerge/>
            <w:tcBorders>
              <w:top w:val="nil"/>
            </w:tcBorders>
          </w:tcPr>
          <w:p w14:paraId="55DBCB94" w14:textId="77777777" w:rsidR="00C62228" w:rsidRDefault="00C62228">
            <w:pPr>
              <w:rPr>
                <w:sz w:val="2"/>
                <w:szCs w:val="2"/>
              </w:rPr>
            </w:pPr>
          </w:p>
        </w:tc>
        <w:tc>
          <w:tcPr>
            <w:tcW w:w="4952" w:type="dxa"/>
            <w:vMerge/>
            <w:tcBorders>
              <w:top w:val="nil"/>
            </w:tcBorders>
          </w:tcPr>
          <w:p w14:paraId="6C1DC4A7" w14:textId="77777777" w:rsidR="00C62228" w:rsidRDefault="00C62228" w:rsidP="00463E0C">
            <w:pPr>
              <w:jc w:val="both"/>
              <w:rPr>
                <w:sz w:val="2"/>
                <w:szCs w:val="2"/>
              </w:rPr>
            </w:pPr>
          </w:p>
        </w:tc>
        <w:tc>
          <w:tcPr>
            <w:tcW w:w="2160" w:type="dxa"/>
          </w:tcPr>
          <w:p w14:paraId="4D0E3D58" w14:textId="77777777" w:rsidR="00C62228" w:rsidRDefault="00E6392B">
            <w:pPr>
              <w:pStyle w:val="TableParagraph"/>
              <w:spacing w:line="276" w:lineRule="auto"/>
              <w:ind w:left="105" w:right="338"/>
              <w:rPr>
                <w:sz w:val="24"/>
              </w:rPr>
            </w:pPr>
            <w:r>
              <w:rPr>
                <w:sz w:val="24"/>
              </w:rPr>
              <w:t>* Comprehensive Exam</w:t>
            </w:r>
          </w:p>
        </w:tc>
        <w:tc>
          <w:tcPr>
            <w:tcW w:w="1889" w:type="dxa"/>
            <w:vMerge/>
            <w:tcBorders>
              <w:top w:val="nil"/>
            </w:tcBorders>
          </w:tcPr>
          <w:p w14:paraId="36542A6B" w14:textId="77777777" w:rsidR="00C62228" w:rsidRDefault="00C62228">
            <w:pPr>
              <w:rPr>
                <w:sz w:val="2"/>
                <w:szCs w:val="2"/>
              </w:rPr>
            </w:pPr>
          </w:p>
        </w:tc>
      </w:tr>
      <w:tr w:rsidR="00C62228" w14:paraId="63CB1D29" w14:textId="77777777">
        <w:trPr>
          <w:trHeight w:val="1151"/>
        </w:trPr>
        <w:tc>
          <w:tcPr>
            <w:tcW w:w="540" w:type="dxa"/>
            <w:vMerge w:val="restart"/>
          </w:tcPr>
          <w:p w14:paraId="5C15F0A5" w14:textId="77777777" w:rsidR="00C62228" w:rsidRDefault="00E6392B">
            <w:pPr>
              <w:pStyle w:val="TableParagraph"/>
              <w:spacing w:line="263" w:lineRule="exact"/>
              <w:ind w:left="7"/>
              <w:jc w:val="center"/>
              <w:rPr>
                <w:sz w:val="24"/>
              </w:rPr>
            </w:pPr>
            <w:r>
              <w:rPr>
                <w:sz w:val="24"/>
              </w:rPr>
              <w:t>8</w:t>
            </w:r>
          </w:p>
        </w:tc>
        <w:tc>
          <w:tcPr>
            <w:tcW w:w="4952" w:type="dxa"/>
            <w:vMerge w:val="restart"/>
          </w:tcPr>
          <w:p w14:paraId="50BDDAEF" w14:textId="4D612A6D" w:rsidR="00C62228" w:rsidRDefault="00E6392B" w:rsidP="00463E0C">
            <w:pPr>
              <w:pStyle w:val="TableParagraph"/>
              <w:spacing w:line="276" w:lineRule="auto"/>
              <w:ind w:left="107" w:right="151"/>
              <w:jc w:val="both"/>
              <w:rPr>
                <w:sz w:val="24"/>
              </w:rPr>
            </w:pPr>
            <w:r>
              <w:rPr>
                <w:sz w:val="24"/>
              </w:rPr>
              <w:t xml:space="preserve">Student </w:t>
            </w:r>
            <w:r w:rsidR="00463E0C">
              <w:rPr>
                <w:sz w:val="24"/>
              </w:rPr>
              <w:t>shall be</w:t>
            </w:r>
            <w:r>
              <w:rPr>
                <w:sz w:val="24"/>
              </w:rPr>
              <w:t xml:space="preserve"> able to understand and practice the highest standards of ethical behaviour </w:t>
            </w:r>
            <w:r>
              <w:rPr>
                <w:spacing w:val="-3"/>
                <w:sz w:val="24"/>
              </w:rPr>
              <w:t xml:space="preserve">associated </w:t>
            </w:r>
            <w:r>
              <w:rPr>
                <w:sz w:val="24"/>
              </w:rPr>
              <w:t>with their management profession</w:t>
            </w:r>
          </w:p>
        </w:tc>
        <w:tc>
          <w:tcPr>
            <w:tcW w:w="2160" w:type="dxa"/>
          </w:tcPr>
          <w:p w14:paraId="1E84D95E" w14:textId="77777777" w:rsidR="00C62228" w:rsidRDefault="00E6392B">
            <w:pPr>
              <w:pStyle w:val="TableParagraph"/>
              <w:spacing w:line="276" w:lineRule="auto"/>
              <w:ind w:left="105" w:right="863"/>
              <w:jc w:val="both"/>
              <w:rPr>
                <w:sz w:val="24"/>
              </w:rPr>
            </w:pPr>
            <w:r>
              <w:rPr>
                <w:sz w:val="24"/>
              </w:rPr>
              <w:t>*Plagiarism Checking of Dissertation</w:t>
            </w:r>
          </w:p>
        </w:tc>
        <w:tc>
          <w:tcPr>
            <w:tcW w:w="1889" w:type="dxa"/>
          </w:tcPr>
          <w:p w14:paraId="6993BD1E" w14:textId="77777777" w:rsidR="00C62228" w:rsidRDefault="00E6392B">
            <w:pPr>
              <w:pStyle w:val="TableParagraph"/>
              <w:spacing w:line="276" w:lineRule="auto"/>
              <w:ind w:left="106" w:right="133"/>
              <w:rPr>
                <w:sz w:val="24"/>
              </w:rPr>
            </w:pPr>
            <w:r>
              <w:rPr>
                <w:sz w:val="24"/>
              </w:rPr>
              <w:t>Feedback of Industry Internship Guide</w:t>
            </w:r>
          </w:p>
        </w:tc>
      </w:tr>
      <w:tr w:rsidR="00C62228" w14:paraId="06AF7D09" w14:textId="77777777">
        <w:trPr>
          <w:trHeight w:val="834"/>
        </w:trPr>
        <w:tc>
          <w:tcPr>
            <w:tcW w:w="540" w:type="dxa"/>
            <w:vMerge/>
            <w:tcBorders>
              <w:top w:val="nil"/>
            </w:tcBorders>
          </w:tcPr>
          <w:p w14:paraId="022A9201" w14:textId="77777777" w:rsidR="00C62228" w:rsidRDefault="00C62228">
            <w:pPr>
              <w:rPr>
                <w:sz w:val="2"/>
                <w:szCs w:val="2"/>
              </w:rPr>
            </w:pPr>
          </w:p>
        </w:tc>
        <w:tc>
          <w:tcPr>
            <w:tcW w:w="4952" w:type="dxa"/>
            <w:vMerge/>
            <w:tcBorders>
              <w:top w:val="nil"/>
            </w:tcBorders>
          </w:tcPr>
          <w:p w14:paraId="362FD741" w14:textId="77777777" w:rsidR="00C62228" w:rsidRDefault="00C62228" w:rsidP="00463E0C">
            <w:pPr>
              <w:jc w:val="both"/>
              <w:rPr>
                <w:sz w:val="2"/>
                <w:szCs w:val="2"/>
              </w:rPr>
            </w:pPr>
          </w:p>
        </w:tc>
        <w:tc>
          <w:tcPr>
            <w:tcW w:w="2160" w:type="dxa"/>
          </w:tcPr>
          <w:p w14:paraId="64619681" w14:textId="77777777" w:rsidR="00C62228" w:rsidRDefault="00E6392B">
            <w:pPr>
              <w:pStyle w:val="TableParagraph"/>
              <w:spacing w:line="278" w:lineRule="auto"/>
              <w:ind w:left="105" w:right="338"/>
              <w:rPr>
                <w:sz w:val="24"/>
              </w:rPr>
            </w:pPr>
            <w:r>
              <w:rPr>
                <w:sz w:val="24"/>
              </w:rPr>
              <w:t>* Comprehensive Exam</w:t>
            </w:r>
          </w:p>
        </w:tc>
        <w:tc>
          <w:tcPr>
            <w:tcW w:w="1889" w:type="dxa"/>
          </w:tcPr>
          <w:p w14:paraId="0ED7C50F" w14:textId="77777777" w:rsidR="00C62228" w:rsidRDefault="00E6392B">
            <w:pPr>
              <w:pStyle w:val="TableParagraph"/>
              <w:spacing w:line="278" w:lineRule="auto"/>
              <w:ind w:left="106" w:right="559"/>
              <w:rPr>
                <w:sz w:val="24"/>
              </w:rPr>
            </w:pPr>
            <w:r>
              <w:rPr>
                <w:sz w:val="24"/>
              </w:rPr>
              <w:t>Indiscipline Cases</w:t>
            </w:r>
          </w:p>
        </w:tc>
      </w:tr>
      <w:tr w:rsidR="00C62228" w14:paraId="46111806" w14:textId="77777777">
        <w:trPr>
          <w:trHeight w:val="834"/>
        </w:trPr>
        <w:tc>
          <w:tcPr>
            <w:tcW w:w="540" w:type="dxa"/>
            <w:vMerge w:val="restart"/>
          </w:tcPr>
          <w:p w14:paraId="155C78AC" w14:textId="77777777" w:rsidR="00C62228" w:rsidRDefault="00E6392B">
            <w:pPr>
              <w:pStyle w:val="TableParagraph"/>
              <w:spacing w:line="263" w:lineRule="exact"/>
              <w:ind w:left="7"/>
              <w:jc w:val="center"/>
              <w:rPr>
                <w:sz w:val="24"/>
              </w:rPr>
            </w:pPr>
            <w:r>
              <w:rPr>
                <w:sz w:val="24"/>
              </w:rPr>
              <w:t>9</w:t>
            </w:r>
          </w:p>
        </w:tc>
        <w:tc>
          <w:tcPr>
            <w:tcW w:w="4952" w:type="dxa"/>
            <w:vMerge w:val="restart"/>
          </w:tcPr>
          <w:p w14:paraId="178E0D05" w14:textId="26D4F69B" w:rsidR="00C62228" w:rsidRDefault="00E6392B" w:rsidP="00463E0C">
            <w:pPr>
              <w:pStyle w:val="TableParagraph"/>
              <w:spacing w:line="276" w:lineRule="auto"/>
              <w:ind w:left="107" w:right="95"/>
              <w:jc w:val="both"/>
              <w:rPr>
                <w:sz w:val="24"/>
              </w:rPr>
            </w:pPr>
            <w:r>
              <w:rPr>
                <w:sz w:val="24"/>
              </w:rPr>
              <w:t xml:space="preserve">Student </w:t>
            </w:r>
            <w:r w:rsidR="00463E0C">
              <w:rPr>
                <w:sz w:val="24"/>
              </w:rPr>
              <w:t>shall be</w:t>
            </w:r>
            <w:r>
              <w:rPr>
                <w:sz w:val="24"/>
              </w:rPr>
              <w:t xml:space="preserve"> able to find opportunities to improve the business value chain as an entrepreneur. Shall develop and display basic business acumen &amp; business skills.</w:t>
            </w:r>
          </w:p>
        </w:tc>
        <w:tc>
          <w:tcPr>
            <w:tcW w:w="2160" w:type="dxa"/>
          </w:tcPr>
          <w:p w14:paraId="3F962493" w14:textId="77777777" w:rsidR="00C62228" w:rsidRDefault="00E6392B">
            <w:pPr>
              <w:pStyle w:val="TableParagraph"/>
              <w:spacing w:line="263" w:lineRule="exact"/>
              <w:ind w:left="105"/>
              <w:rPr>
                <w:sz w:val="24"/>
              </w:rPr>
            </w:pPr>
            <w:r>
              <w:rPr>
                <w:sz w:val="24"/>
              </w:rPr>
              <w:t>*Scoring Rubrics</w:t>
            </w:r>
          </w:p>
        </w:tc>
        <w:tc>
          <w:tcPr>
            <w:tcW w:w="1889" w:type="dxa"/>
          </w:tcPr>
          <w:p w14:paraId="7E05F83C" w14:textId="77777777" w:rsidR="00C62228" w:rsidRDefault="00E6392B">
            <w:pPr>
              <w:pStyle w:val="TableParagraph"/>
              <w:spacing w:line="278" w:lineRule="auto"/>
              <w:ind w:left="106" w:right="559"/>
              <w:rPr>
                <w:sz w:val="24"/>
              </w:rPr>
            </w:pPr>
            <w:r>
              <w:rPr>
                <w:sz w:val="24"/>
              </w:rPr>
              <w:t>Student Exit Survey</w:t>
            </w:r>
          </w:p>
        </w:tc>
      </w:tr>
      <w:tr w:rsidR="00C62228" w14:paraId="6B602738" w14:textId="77777777">
        <w:trPr>
          <w:trHeight w:val="834"/>
        </w:trPr>
        <w:tc>
          <w:tcPr>
            <w:tcW w:w="540" w:type="dxa"/>
            <w:vMerge/>
            <w:tcBorders>
              <w:top w:val="nil"/>
            </w:tcBorders>
          </w:tcPr>
          <w:p w14:paraId="18D36C55" w14:textId="77777777" w:rsidR="00C62228" w:rsidRDefault="00C62228">
            <w:pPr>
              <w:rPr>
                <w:sz w:val="2"/>
                <w:szCs w:val="2"/>
              </w:rPr>
            </w:pPr>
          </w:p>
        </w:tc>
        <w:tc>
          <w:tcPr>
            <w:tcW w:w="4952" w:type="dxa"/>
            <w:vMerge/>
            <w:tcBorders>
              <w:top w:val="nil"/>
            </w:tcBorders>
          </w:tcPr>
          <w:p w14:paraId="01EFBDAB" w14:textId="77777777" w:rsidR="00C62228" w:rsidRDefault="00C62228" w:rsidP="00463E0C">
            <w:pPr>
              <w:jc w:val="both"/>
              <w:rPr>
                <w:sz w:val="2"/>
                <w:szCs w:val="2"/>
              </w:rPr>
            </w:pPr>
          </w:p>
        </w:tc>
        <w:tc>
          <w:tcPr>
            <w:tcW w:w="2160" w:type="dxa"/>
          </w:tcPr>
          <w:p w14:paraId="654BF2DB" w14:textId="77777777" w:rsidR="00C62228" w:rsidRDefault="00E6392B">
            <w:pPr>
              <w:pStyle w:val="TableParagraph"/>
              <w:spacing w:line="278" w:lineRule="auto"/>
              <w:ind w:left="105" w:right="398"/>
              <w:rPr>
                <w:sz w:val="24"/>
              </w:rPr>
            </w:pPr>
            <w:r>
              <w:rPr>
                <w:sz w:val="24"/>
              </w:rPr>
              <w:t>*Comprehensive Exam</w:t>
            </w:r>
          </w:p>
        </w:tc>
        <w:tc>
          <w:tcPr>
            <w:tcW w:w="1889" w:type="dxa"/>
          </w:tcPr>
          <w:p w14:paraId="2DB09C12" w14:textId="77777777" w:rsidR="00C62228" w:rsidRDefault="00E6392B">
            <w:pPr>
              <w:pStyle w:val="TableParagraph"/>
              <w:spacing w:line="263" w:lineRule="exact"/>
              <w:ind w:left="106"/>
              <w:rPr>
                <w:sz w:val="24"/>
              </w:rPr>
            </w:pPr>
            <w:r>
              <w:rPr>
                <w:sz w:val="24"/>
              </w:rPr>
              <w:t>Alumni Survey</w:t>
            </w:r>
          </w:p>
        </w:tc>
      </w:tr>
      <w:tr w:rsidR="00C62228" w14:paraId="2197D96F" w14:textId="77777777">
        <w:trPr>
          <w:trHeight w:val="592"/>
        </w:trPr>
        <w:tc>
          <w:tcPr>
            <w:tcW w:w="540" w:type="dxa"/>
            <w:vMerge w:val="restart"/>
          </w:tcPr>
          <w:p w14:paraId="62CD7086" w14:textId="77777777" w:rsidR="00C62228" w:rsidRDefault="00E6392B">
            <w:pPr>
              <w:pStyle w:val="TableParagraph"/>
              <w:spacing w:line="263" w:lineRule="exact"/>
              <w:ind w:left="148"/>
              <w:rPr>
                <w:sz w:val="24"/>
              </w:rPr>
            </w:pPr>
            <w:r>
              <w:rPr>
                <w:sz w:val="24"/>
              </w:rPr>
              <w:t>10</w:t>
            </w:r>
          </w:p>
        </w:tc>
        <w:tc>
          <w:tcPr>
            <w:tcW w:w="4952" w:type="dxa"/>
            <w:vMerge w:val="restart"/>
          </w:tcPr>
          <w:p w14:paraId="7E62B525" w14:textId="77777777" w:rsidR="00C62228" w:rsidRDefault="00E6392B" w:rsidP="00463E0C">
            <w:pPr>
              <w:pStyle w:val="TableParagraph"/>
              <w:spacing w:line="276" w:lineRule="auto"/>
              <w:ind w:left="107" w:right="96"/>
              <w:jc w:val="both"/>
              <w:rPr>
                <w:sz w:val="24"/>
              </w:rPr>
            </w:pPr>
            <w:r>
              <w:rPr>
                <w:sz w:val="24"/>
              </w:rPr>
              <w:t>Student shall be competent to acquire knowledge on one's own through Newspapers/ Business Magazines/ Library/ Databases/ Internet for knowledge assimilation, creation, dissemination for life-long learning</w:t>
            </w:r>
          </w:p>
        </w:tc>
        <w:tc>
          <w:tcPr>
            <w:tcW w:w="2160" w:type="dxa"/>
          </w:tcPr>
          <w:p w14:paraId="2BCC3EEF" w14:textId="77777777" w:rsidR="00C62228" w:rsidRDefault="00E6392B">
            <w:pPr>
              <w:pStyle w:val="TableParagraph"/>
              <w:spacing w:line="263" w:lineRule="exact"/>
              <w:ind w:left="105"/>
              <w:rPr>
                <w:sz w:val="24"/>
              </w:rPr>
            </w:pPr>
            <w:r>
              <w:rPr>
                <w:sz w:val="24"/>
              </w:rPr>
              <w:t>*Quiz (Rubrics)</w:t>
            </w:r>
          </w:p>
        </w:tc>
        <w:tc>
          <w:tcPr>
            <w:tcW w:w="1889" w:type="dxa"/>
            <w:vMerge w:val="restart"/>
          </w:tcPr>
          <w:p w14:paraId="55971F47" w14:textId="77777777" w:rsidR="00C62228" w:rsidRDefault="00E6392B">
            <w:pPr>
              <w:pStyle w:val="TableParagraph"/>
              <w:spacing w:line="278" w:lineRule="auto"/>
              <w:ind w:left="106" w:right="559"/>
              <w:rPr>
                <w:sz w:val="24"/>
              </w:rPr>
            </w:pPr>
            <w:r>
              <w:rPr>
                <w:sz w:val="24"/>
              </w:rPr>
              <w:t>Student Exit Survey</w:t>
            </w:r>
          </w:p>
        </w:tc>
      </w:tr>
      <w:tr w:rsidR="00C62228" w14:paraId="14A4C504" w14:textId="77777777">
        <w:trPr>
          <w:trHeight w:val="1185"/>
        </w:trPr>
        <w:tc>
          <w:tcPr>
            <w:tcW w:w="540" w:type="dxa"/>
            <w:vMerge/>
            <w:tcBorders>
              <w:top w:val="nil"/>
            </w:tcBorders>
          </w:tcPr>
          <w:p w14:paraId="597D4DB7" w14:textId="77777777" w:rsidR="00C62228" w:rsidRDefault="00C62228">
            <w:pPr>
              <w:rPr>
                <w:sz w:val="2"/>
                <w:szCs w:val="2"/>
              </w:rPr>
            </w:pPr>
          </w:p>
        </w:tc>
        <w:tc>
          <w:tcPr>
            <w:tcW w:w="4952" w:type="dxa"/>
            <w:vMerge/>
            <w:tcBorders>
              <w:top w:val="nil"/>
            </w:tcBorders>
          </w:tcPr>
          <w:p w14:paraId="371B4FE1" w14:textId="77777777" w:rsidR="00C62228" w:rsidRDefault="00C62228">
            <w:pPr>
              <w:rPr>
                <w:sz w:val="2"/>
                <w:szCs w:val="2"/>
              </w:rPr>
            </w:pPr>
          </w:p>
        </w:tc>
        <w:tc>
          <w:tcPr>
            <w:tcW w:w="2160" w:type="dxa"/>
          </w:tcPr>
          <w:p w14:paraId="2DD441E2" w14:textId="77777777" w:rsidR="00C62228" w:rsidRDefault="00E6392B">
            <w:pPr>
              <w:pStyle w:val="TableParagraph"/>
              <w:spacing w:line="276" w:lineRule="auto"/>
              <w:ind w:left="105" w:right="398"/>
              <w:rPr>
                <w:sz w:val="24"/>
              </w:rPr>
            </w:pPr>
            <w:r>
              <w:rPr>
                <w:sz w:val="24"/>
              </w:rPr>
              <w:t>*Comprehensive Exam</w:t>
            </w:r>
          </w:p>
        </w:tc>
        <w:tc>
          <w:tcPr>
            <w:tcW w:w="1889" w:type="dxa"/>
            <w:vMerge/>
            <w:tcBorders>
              <w:top w:val="nil"/>
            </w:tcBorders>
          </w:tcPr>
          <w:p w14:paraId="42F03818" w14:textId="77777777" w:rsidR="00C62228" w:rsidRDefault="00C62228">
            <w:pPr>
              <w:rPr>
                <w:sz w:val="2"/>
                <w:szCs w:val="2"/>
              </w:rPr>
            </w:pPr>
          </w:p>
        </w:tc>
      </w:tr>
    </w:tbl>
    <w:p w14:paraId="1026EB32" w14:textId="77777777" w:rsidR="00C62228" w:rsidRDefault="00C62228">
      <w:pPr>
        <w:pStyle w:val="BodyText"/>
        <w:rPr>
          <w:sz w:val="19"/>
        </w:rPr>
      </w:pPr>
    </w:p>
    <w:p w14:paraId="40198E3E" w14:textId="77777777" w:rsidR="00C62228" w:rsidRDefault="00E6392B">
      <w:pPr>
        <w:pStyle w:val="Heading3"/>
        <w:numPr>
          <w:ilvl w:val="0"/>
          <w:numId w:val="86"/>
        </w:numPr>
        <w:tabs>
          <w:tab w:val="left" w:pos="1821"/>
        </w:tabs>
        <w:spacing w:before="90"/>
        <w:ind w:left="1820" w:hanging="361"/>
        <w:jc w:val="left"/>
      </w:pPr>
      <w:r>
        <w:t>Examination System Progression &amp; Passing</w:t>
      </w:r>
      <w:r>
        <w:rPr>
          <w:spacing w:val="-3"/>
        </w:rPr>
        <w:t xml:space="preserve"> </w:t>
      </w:r>
      <w:r>
        <w:t>Standards–</w:t>
      </w:r>
    </w:p>
    <w:p w14:paraId="2F72B964" w14:textId="77777777" w:rsidR="00C62228" w:rsidRDefault="00C62228">
      <w:pPr>
        <w:pStyle w:val="BodyText"/>
        <w:spacing w:before="3"/>
        <w:rPr>
          <w:b/>
          <w:sz w:val="31"/>
        </w:rPr>
      </w:pPr>
    </w:p>
    <w:p w14:paraId="5F3EF523" w14:textId="77777777" w:rsidR="00C62228" w:rsidRDefault="00E6392B">
      <w:pPr>
        <w:pStyle w:val="ListParagraph"/>
        <w:numPr>
          <w:ilvl w:val="1"/>
          <w:numId w:val="80"/>
        </w:numPr>
        <w:tabs>
          <w:tab w:val="left" w:pos="1941"/>
        </w:tabs>
        <w:spacing w:before="1"/>
        <w:ind w:hanging="481"/>
        <w:jc w:val="left"/>
        <w:rPr>
          <w:b/>
          <w:sz w:val="24"/>
        </w:rPr>
      </w:pPr>
      <w:r>
        <w:rPr>
          <w:b/>
          <w:sz w:val="24"/>
        </w:rPr>
        <w:t>Attendance</w:t>
      </w:r>
    </w:p>
    <w:p w14:paraId="0D4F2851" w14:textId="77777777" w:rsidR="00C62228" w:rsidRDefault="00C62228">
      <w:pPr>
        <w:pStyle w:val="BodyText"/>
        <w:spacing w:before="7"/>
        <w:rPr>
          <w:b/>
          <w:sz w:val="30"/>
        </w:rPr>
      </w:pPr>
    </w:p>
    <w:p w14:paraId="30CA74C8" w14:textId="77777777" w:rsidR="00C62228" w:rsidRDefault="00E6392B">
      <w:pPr>
        <w:pStyle w:val="ListParagraph"/>
        <w:numPr>
          <w:ilvl w:val="2"/>
          <w:numId w:val="80"/>
        </w:numPr>
        <w:tabs>
          <w:tab w:val="left" w:pos="2065"/>
          <w:tab w:val="left" w:pos="2066"/>
        </w:tabs>
        <w:ind w:hanging="424"/>
        <w:rPr>
          <w:sz w:val="24"/>
        </w:rPr>
      </w:pPr>
      <w:r>
        <w:rPr>
          <w:sz w:val="24"/>
        </w:rPr>
        <w:t>Students are expected to have 100%</w:t>
      </w:r>
      <w:r>
        <w:rPr>
          <w:spacing w:val="-3"/>
          <w:sz w:val="24"/>
        </w:rPr>
        <w:t xml:space="preserve"> </w:t>
      </w:r>
      <w:r>
        <w:rPr>
          <w:sz w:val="24"/>
        </w:rPr>
        <w:t>attendance.</w:t>
      </w:r>
    </w:p>
    <w:p w14:paraId="61EEEFD3" w14:textId="77777777" w:rsidR="00C62228" w:rsidRDefault="00C62228">
      <w:pPr>
        <w:rPr>
          <w:sz w:val="24"/>
        </w:rPr>
        <w:sectPr w:rsidR="00C62228">
          <w:headerReference w:type="default" r:id="rId53"/>
          <w:footerReference w:type="default" r:id="rId54"/>
          <w:pgSz w:w="11900" w:h="16840"/>
          <w:pgMar w:top="620" w:right="0" w:bottom="1620" w:left="160" w:header="0" w:footer="1438" w:gutter="0"/>
          <w:pgNumType w:start="21"/>
          <w:cols w:space="720"/>
        </w:sectPr>
      </w:pPr>
    </w:p>
    <w:p w14:paraId="26736352" w14:textId="77777777" w:rsidR="00C62228" w:rsidRDefault="00E6392B">
      <w:pPr>
        <w:pStyle w:val="ListParagraph"/>
        <w:numPr>
          <w:ilvl w:val="2"/>
          <w:numId w:val="80"/>
        </w:numPr>
        <w:tabs>
          <w:tab w:val="left" w:pos="2078"/>
        </w:tabs>
        <w:spacing w:before="64" w:line="276" w:lineRule="auto"/>
        <w:ind w:left="2084" w:right="650" w:hanging="442"/>
        <w:jc w:val="both"/>
        <w:rPr>
          <w:sz w:val="24"/>
        </w:rPr>
      </w:pPr>
      <w:r>
        <w:rPr>
          <w:sz w:val="24"/>
        </w:rPr>
        <w:lastRenderedPageBreak/>
        <w:t xml:space="preserve">Every teaching faculty handling a class will take attendance till the last day of the class. The percentage of attendance </w:t>
      </w:r>
      <w:proofErr w:type="spellStart"/>
      <w:r>
        <w:rPr>
          <w:sz w:val="24"/>
        </w:rPr>
        <w:t>upto</w:t>
      </w:r>
      <w:proofErr w:type="spellEnd"/>
      <w:r>
        <w:rPr>
          <w:sz w:val="24"/>
        </w:rPr>
        <w:t xml:space="preserve"> this day will be calculated and forwarded to Examination Department </w:t>
      </w:r>
      <w:r>
        <w:rPr>
          <w:spacing w:val="2"/>
          <w:sz w:val="24"/>
        </w:rPr>
        <w:t xml:space="preserve">by </w:t>
      </w:r>
      <w:r>
        <w:rPr>
          <w:sz w:val="24"/>
        </w:rPr>
        <w:t xml:space="preserve">the </w:t>
      </w:r>
      <w:proofErr w:type="spellStart"/>
      <w:r>
        <w:rPr>
          <w:sz w:val="24"/>
        </w:rPr>
        <w:t>HoI</w:t>
      </w:r>
      <w:proofErr w:type="spellEnd"/>
      <w:r>
        <w:rPr>
          <w:sz w:val="24"/>
        </w:rPr>
        <w:t xml:space="preserve"> for issue of Admit</w:t>
      </w:r>
      <w:r>
        <w:rPr>
          <w:spacing w:val="-13"/>
          <w:sz w:val="24"/>
        </w:rPr>
        <w:t xml:space="preserve"> </w:t>
      </w:r>
      <w:r>
        <w:rPr>
          <w:sz w:val="24"/>
        </w:rPr>
        <w:t>Cards.</w:t>
      </w:r>
    </w:p>
    <w:p w14:paraId="33B60952" w14:textId="77777777" w:rsidR="00C62228" w:rsidRDefault="00C62228">
      <w:pPr>
        <w:pStyle w:val="BodyText"/>
        <w:spacing w:before="7"/>
        <w:rPr>
          <w:sz w:val="27"/>
        </w:rPr>
      </w:pPr>
    </w:p>
    <w:p w14:paraId="69906208" w14:textId="77777777" w:rsidR="00C62228" w:rsidRDefault="00E6392B">
      <w:pPr>
        <w:pStyle w:val="ListParagraph"/>
        <w:numPr>
          <w:ilvl w:val="2"/>
          <w:numId w:val="80"/>
        </w:numPr>
        <w:tabs>
          <w:tab w:val="left" w:pos="2078"/>
        </w:tabs>
        <w:spacing w:line="276" w:lineRule="auto"/>
        <w:ind w:left="2084" w:right="648" w:hanging="442"/>
        <w:jc w:val="both"/>
        <w:rPr>
          <w:sz w:val="24"/>
        </w:rPr>
      </w:pPr>
      <w:r>
        <w:rPr>
          <w:sz w:val="24"/>
        </w:rPr>
        <w:t xml:space="preserve">Relaxation of maximum 25% may be allowed to cater for sickness or other valid reasons beyond the control of the students for which written permission of </w:t>
      </w:r>
      <w:proofErr w:type="spellStart"/>
      <w:r>
        <w:rPr>
          <w:sz w:val="24"/>
        </w:rPr>
        <w:t>HoI</w:t>
      </w:r>
      <w:proofErr w:type="spellEnd"/>
      <w:r>
        <w:rPr>
          <w:sz w:val="24"/>
        </w:rPr>
        <w:t xml:space="preserve">/ </w:t>
      </w:r>
      <w:proofErr w:type="spellStart"/>
      <w:r>
        <w:rPr>
          <w:sz w:val="24"/>
        </w:rPr>
        <w:t>HoD</w:t>
      </w:r>
      <w:proofErr w:type="spellEnd"/>
      <w:r>
        <w:rPr>
          <w:sz w:val="24"/>
        </w:rPr>
        <w:t xml:space="preserve"> is</w:t>
      </w:r>
      <w:r>
        <w:rPr>
          <w:spacing w:val="-9"/>
          <w:sz w:val="24"/>
        </w:rPr>
        <w:t xml:space="preserve"> </w:t>
      </w:r>
      <w:r>
        <w:rPr>
          <w:sz w:val="24"/>
        </w:rPr>
        <w:t>mandatory.</w:t>
      </w:r>
    </w:p>
    <w:p w14:paraId="630DC58A" w14:textId="77777777" w:rsidR="00C62228" w:rsidRDefault="00C62228">
      <w:pPr>
        <w:pStyle w:val="BodyText"/>
        <w:spacing w:before="5"/>
        <w:rPr>
          <w:sz w:val="27"/>
        </w:rPr>
      </w:pPr>
    </w:p>
    <w:p w14:paraId="226029E8" w14:textId="77777777" w:rsidR="00C62228" w:rsidRDefault="00E6392B">
      <w:pPr>
        <w:pStyle w:val="ListParagraph"/>
        <w:numPr>
          <w:ilvl w:val="2"/>
          <w:numId w:val="80"/>
        </w:numPr>
        <w:tabs>
          <w:tab w:val="left" w:pos="2078"/>
        </w:tabs>
        <w:spacing w:line="278" w:lineRule="auto"/>
        <w:ind w:left="2084" w:right="653" w:hanging="442"/>
        <w:jc w:val="both"/>
        <w:rPr>
          <w:sz w:val="24"/>
        </w:rPr>
      </w:pPr>
      <w:r>
        <w:rPr>
          <w:sz w:val="24"/>
        </w:rPr>
        <w:t>A student whose attendance is less than 75%, whatever may be the reason for shortfall, will not be permitted to appear in the End Semester Examination</w:t>
      </w:r>
      <w:r>
        <w:rPr>
          <w:spacing w:val="-2"/>
          <w:sz w:val="24"/>
        </w:rPr>
        <w:t xml:space="preserve"> </w:t>
      </w:r>
      <w:r>
        <w:rPr>
          <w:sz w:val="24"/>
        </w:rPr>
        <w:t>(ESE).</w:t>
      </w:r>
    </w:p>
    <w:p w14:paraId="5E347CE6" w14:textId="77777777" w:rsidR="00C62228" w:rsidRDefault="00C62228">
      <w:pPr>
        <w:pStyle w:val="BodyText"/>
        <w:spacing w:before="2"/>
        <w:rPr>
          <w:sz w:val="27"/>
        </w:rPr>
      </w:pPr>
    </w:p>
    <w:p w14:paraId="1EA878AC" w14:textId="77777777" w:rsidR="00C62228" w:rsidRDefault="00E6392B">
      <w:pPr>
        <w:pStyle w:val="ListParagraph"/>
        <w:numPr>
          <w:ilvl w:val="2"/>
          <w:numId w:val="80"/>
        </w:numPr>
        <w:tabs>
          <w:tab w:val="left" w:pos="2078"/>
        </w:tabs>
        <w:spacing w:line="276" w:lineRule="auto"/>
        <w:ind w:left="2084" w:right="650" w:hanging="442"/>
        <w:jc w:val="both"/>
        <w:rPr>
          <w:sz w:val="24"/>
        </w:rPr>
      </w:pPr>
      <w:r>
        <w:rPr>
          <w:sz w:val="24"/>
        </w:rPr>
        <w:t>Under extreme special circumstances, Vice Chancellor may condone attendance up to 5% below 75% on the recommendation of</w:t>
      </w:r>
      <w:r>
        <w:rPr>
          <w:spacing w:val="-3"/>
          <w:sz w:val="24"/>
        </w:rPr>
        <w:t xml:space="preserve"> </w:t>
      </w:r>
      <w:proofErr w:type="spellStart"/>
      <w:r>
        <w:rPr>
          <w:sz w:val="24"/>
        </w:rPr>
        <w:t>HoI</w:t>
      </w:r>
      <w:proofErr w:type="spellEnd"/>
      <w:r>
        <w:rPr>
          <w:sz w:val="24"/>
        </w:rPr>
        <w:t>.</w:t>
      </w:r>
    </w:p>
    <w:p w14:paraId="402A0E4A" w14:textId="77777777" w:rsidR="00C62228" w:rsidRDefault="00C62228">
      <w:pPr>
        <w:pStyle w:val="BodyText"/>
        <w:spacing w:before="8"/>
        <w:rPr>
          <w:sz w:val="27"/>
        </w:rPr>
      </w:pPr>
    </w:p>
    <w:p w14:paraId="28730261" w14:textId="77777777" w:rsidR="00C62228" w:rsidRDefault="00E6392B">
      <w:pPr>
        <w:pStyle w:val="ListParagraph"/>
        <w:numPr>
          <w:ilvl w:val="2"/>
          <w:numId w:val="80"/>
        </w:numPr>
        <w:tabs>
          <w:tab w:val="left" w:pos="2078"/>
        </w:tabs>
        <w:spacing w:line="276" w:lineRule="auto"/>
        <w:ind w:left="2084" w:right="644" w:hanging="442"/>
        <w:jc w:val="both"/>
        <w:rPr>
          <w:sz w:val="24"/>
        </w:rPr>
      </w:pPr>
      <w:r>
        <w:rPr>
          <w:sz w:val="24"/>
        </w:rPr>
        <w:t xml:space="preserve">A student whose attendance is between 70-75%, may be allowed to appear in the End Semester Examination (ESE) after obtaining written permission of Vice Chancellor subject to the </w:t>
      </w:r>
      <w:r>
        <w:rPr>
          <w:b/>
          <w:sz w:val="24"/>
        </w:rPr>
        <w:t xml:space="preserve">condition that he/she will be awarded letter grade not exceeding B+. This provision will not be applicable to late admissions, lateral </w:t>
      </w:r>
      <w:proofErr w:type="gramStart"/>
      <w:r>
        <w:rPr>
          <w:b/>
          <w:sz w:val="24"/>
        </w:rPr>
        <w:t>admissions</w:t>
      </w:r>
      <w:proofErr w:type="gramEnd"/>
      <w:r>
        <w:rPr>
          <w:b/>
          <w:sz w:val="24"/>
        </w:rPr>
        <w:t xml:space="preserve"> and transfer cases. </w:t>
      </w:r>
      <w:r>
        <w:rPr>
          <w:sz w:val="24"/>
        </w:rPr>
        <w:t>If a student’s attendance is more than 75% in majority of the courses and has attendance between 70 to 75% in few courses then his/her case will be considered for special permission of Vice Chancellor, however, if a student is debarred in more than 50% of the courses then his/her case will not be</w:t>
      </w:r>
      <w:r>
        <w:rPr>
          <w:spacing w:val="-2"/>
          <w:sz w:val="24"/>
        </w:rPr>
        <w:t xml:space="preserve"> </w:t>
      </w:r>
      <w:r>
        <w:rPr>
          <w:sz w:val="24"/>
        </w:rPr>
        <w:t>considered.</w:t>
      </w:r>
    </w:p>
    <w:p w14:paraId="5F2F0061" w14:textId="77777777" w:rsidR="00C62228" w:rsidRDefault="00C62228">
      <w:pPr>
        <w:pStyle w:val="BodyText"/>
        <w:spacing w:before="7"/>
        <w:rPr>
          <w:sz w:val="27"/>
        </w:rPr>
      </w:pPr>
    </w:p>
    <w:p w14:paraId="292E6B79" w14:textId="77777777" w:rsidR="00C62228" w:rsidRDefault="00E6392B">
      <w:pPr>
        <w:pStyle w:val="ListParagraph"/>
        <w:numPr>
          <w:ilvl w:val="2"/>
          <w:numId w:val="80"/>
        </w:numPr>
        <w:tabs>
          <w:tab w:val="left" w:pos="2078"/>
        </w:tabs>
        <w:spacing w:line="276" w:lineRule="auto"/>
        <w:ind w:left="2084" w:right="649" w:hanging="442"/>
        <w:jc w:val="both"/>
        <w:rPr>
          <w:sz w:val="24"/>
        </w:rPr>
      </w:pPr>
      <w:r>
        <w:rPr>
          <w:sz w:val="24"/>
        </w:rPr>
        <w:t xml:space="preserve">Student who has fulfilled the minimum attendance requirements in any course unit but is unable to attend the end term examination due to unavoidable circumstances will be awarded ‘I’ Grade in that course unit for which the student will be required to inform the </w:t>
      </w:r>
      <w:proofErr w:type="spellStart"/>
      <w:r>
        <w:rPr>
          <w:sz w:val="24"/>
        </w:rPr>
        <w:t>HoI</w:t>
      </w:r>
      <w:proofErr w:type="spellEnd"/>
      <w:r>
        <w:rPr>
          <w:sz w:val="24"/>
        </w:rPr>
        <w:t>/</w:t>
      </w:r>
      <w:proofErr w:type="spellStart"/>
      <w:r>
        <w:rPr>
          <w:sz w:val="24"/>
        </w:rPr>
        <w:t>HoD</w:t>
      </w:r>
      <w:proofErr w:type="spellEnd"/>
      <w:r>
        <w:rPr>
          <w:sz w:val="24"/>
        </w:rPr>
        <w:t xml:space="preserve"> before the commencement of end term examination telephonically seek his approval for absenting the end term examination and produce documentary proof within 7 days of the joining the institution after the incidence. The examination for such ‘I’ category students will conducted within 30 days from the last date of end term examination. The maximum Grade awarded in the course unit falling under “I” category will be</w:t>
      </w:r>
      <w:r>
        <w:rPr>
          <w:spacing w:val="-9"/>
          <w:sz w:val="24"/>
        </w:rPr>
        <w:t xml:space="preserve"> </w:t>
      </w:r>
      <w:r>
        <w:rPr>
          <w:sz w:val="24"/>
        </w:rPr>
        <w:t>B+.</w:t>
      </w:r>
    </w:p>
    <w:p w14:paraId="74DDB973" w14:textId="77777777" w:rsidR="00C62228" w:rsidRDefault="00C62228">
      <w:pPr>
        <w:pStyle w:val="BodyText"/>
        <w:rPr>
          <w:sz w:val="28"/>
        </w:rPr>
      </w:pPr>
    </w:p>
    <w:p w14:paraId="79206F54" w14:textId="77777777" w:rsidR="00C62228" w:rsidRDefault="00E6392B">
      <w:pPr>
        <w:pStyle w:val="Heading3"/>
        <w:numPr>
          <w:ilvl w:val="1"/>
          <w:numId w:val="80"/>
        </w:numPr>
        <w:tabs>
          <w:tab w:val="left" w:pos="1522"/>
        </w:tabs>
        <w:ind w:left="1521" w:hanging="422"/>
        <w:jc w:val="left"/>
      </w:pPr>
      <w:r>
        <w:t>Course</w:t>
      </w:r>
      <w:r>
        <w:rPr>
          <w:spacing w:val="-2"/>
        </w:rPr>
        <w:t xml:space="preserve"> </w:t>
      </w:r>
      <w:r>
        <w:t>Assessment</w:t>
      </w:r>
    </w:p>
    <w:p w14:paraId="6C5BE1C6" w14:textId="77777777" w:rsidR="00C62228" w:rsidRDefault="00C62228">
      <w:pPr>
        <w:pStyle w:val="BodyText"/>
        <w:spacing w:before="10"/>
        <w:rPr>
          <w:b/>
          <w:sz w:val="30"/>
        </w:rPr>
      </w:pPr>
    </w:p>
    <w:p w14:paraId="1BF1574D" w14:textId="77777777" w:rsidR="00C62228" w:rsidRDefault="00E6392B">
      <w:pPr>
        <w:pStyle w:val="ListParagraph"/>
        <w:numPr>
          <w:ilvl w:val="0"/>
          <w:numId w:val="79"/>
        </w:numPr>
        <w:tabs>
          <w:tab w:val="left" w:pos="2541"/>
        </w:tabs>
        <w:spacing w:before="1" w:line="276" w:lineRule="auto"/>
        <w:ind w:right="660"/>
        <w:jc w:val="left"/>
        <w:rPr>
          <w:sz w:val="24"/>
        </w:rPr>
      </w:pPr>
      <w:r>
        <w:rPr>
          <w:sz w:val="24"/>
        </w:rPr>
        <w:t>The assessment components at the course level are defined in consideration with Course objectives</w:t>
      </w:r>
    </w:p>
    <w:p w14:paraId="14AEEDE1" w14:textId="77777777" w:rsidR="00C62228" w:rsidRDefault="00E6392B">
      <w:pPr>
        <w:pStyle w:val="ListParagraph"/>
        <w:numPr>
          <w:ilvl w:val="0"/>
          <w:numId w:val="79"/>
        </w:numPr>
        <w:tabs>
          <w:tab w:val="left" w:pos="2541"/>
        </w:tabs>
        <w:spacing w:line="276" w:lineRule="auto"/>
        <w:ind w:right="692"/>
        <w:jc w:val="left"/>
        <w:rPr>
          <w:sz w:val="24"/>
        </w:rPr>
      </w:pPr>
      <w:r>
        <w:rPr>
          <w:sz w:val="24"/>
        </w:rPr>
        <w:t xml:space="preserve">The assessment plan for the </w:t>
      </w:r>
      <w:r>
        <w:rPr>
          <w:b/>
          <w:sz w:val="24"/>
        </w:rPr>
        <w:t xml:space="preserve">theory courses </w:t>
      </w:r>
      <w:r>
        <w:rPr>
          <w:sz w:val="24"/>
        </w:rPr>
        <w:t>clearly defines the weightage of Continuous Internal Assessment and Final Assessment, which have various components to assess various learning outcomes. The weightage of CIA and Final Assessment is as</w:t>
      </w:r>
      <w:r>
        <w:rPr>
          <w:spacing w:val="-12"/>
          <w:sz w:val="24"/>
        </w:rPr>
        <w:t xml:space="preserve"> </w:t>
      </w:r>
      <w:r>
        <w:rPr>
          <w:sz w:val="24"/>
        </w:rPr>
        <w:t>under:</w:t>
      </w:r>
    </w:p>
    <w:p w14:paraId="15E8A077" w14:textId="77777777" w:rsidR="00C62228" w:rsidRDefault="00C62228">
      <w:pPr>
        <w:pStyle w:val="BodyText"/>
        <w:rPr>
          <w:sz w:val="28"/>
        </w:rPr>
      </w:pPr>
    </w:p>
    <w:tbl>
      <w:tblPr>
        <w:tblW w:w="0" w:type="auto"/>
        <w:tblInd w:w="2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429"/>
        <w:gridCol w:w="1440"/>
        <w:gridCol w:w="1620"/>
        <w:gridCol w:w="2160"/>
      </w:tblGrid>
      <w:tr w:rsidR="00C62228" w14:paraId="65C1BCCB" w14:textId="77777777">
        <w:trPr>
          <w:trHeight w:val="635"/>
        </w:trPr>
        <w:tc>
          <w:tcPr>
            <w:tcW w:w="451" w:type="dxa"/>
          </w:tcPr>
          <w:p w14:paraId="1860B2E6" w14:textId="77777777" w:rsidR="00C62228" w:rsidRDefault="00E6392B">
            <w:pPr>
              <w:pStyle w:val="TableParagraph"/>
              <w:spacing w:line="270" w:lineRule="exact"/>
              <w:ind w:left="107"/>
              <w:rPr>
                <w:sz w:val="24"/>
              </w:rPr>
            </w:pPr>
            <w:r>
              <w:rPr>
                <w:sz w:val="24"/>
              </w:rPr>
              <w:t>#</w:t>
            </w:r>
          </w:p>
        </w:tc>
        <w:tc>
          <w:tcPr>
            <w:tcW w:w="2429" w:type="dxa"/>
          </w:tcPr>
          <w:p w14:paraId="50BBE7D6" w14:textId="77777777" w:rsidR="00C62228" w:rsidRDefault="00E6392B">
            <w:pPr>
              <w:pStyle w:val="TableParagraph"/>
              <w:spacing w:line="275" w:lineRule="exact"/>
              <w:ind w:left="108"/>
              <w:rPr>
                <w:b/>
                <w:sz w:val="24"/>
              </w:rPr>
            </w:pPr>
            <w:r>
              <w:rPr>
                <w:b/>
                <w:sz w:val="24"/>
              </w:rPr>
              <w:t>Continuous Internal</w:t>
            </w:r>
          </w:p>
          <w:p w14:paraId="53B9E51E" w14:textId="77777777" w:rsidR="00C62228" w:rsidRDefault="00E6392B">
            <w:pPr>
              <w:pStyle w:val="TableParagraph"/>
              <w:spacing w:before="41"/>
              <w:ind w:left="108"/>
              <w:rPr>
                <w:b/>
                <w:sz w:val="24"/>
              </w:rPr>
            </w:pPr>
            <w:r>
              <w:rPr>
                <w:b/>
                <w:sz w:val="24"/>
              </w:rPr>
              <w:t>Assessment</w:t>
            </w:r>
          </w:p>
        </w:tc>
        <w:tc>
          <w:tcPr>
            <w:tcW w:w="1440" w:type="dxa"/>
          </w:tcPr>
          <w:p w14:paraId="1D978AB7" w14:textId="77777777" w:rsidR="00C62228" w:rsidRDefault="00E6392B">
            <w:pPr>
              <w:pStyle w:val="TableParagraph"/>
              <w:spacing w:line="275" w:lineRule="exact"/>
              <w:ind w:left="88" w:right="127"/>
              <w:jc w:val="center"/>
              <w:rPr>
                <w:b/>
                <w:sz w:val="24"/>
              </w:rPr>
            </w:pPr>
            <w:r>
              <w:rPr>
                <w:b/>
                <w:sz w:val="24"/>
              </w:rPr>
              <w:t>Attendance</w:t>
            </w:r>
          </w:p>
        </w:tc>
        <w:tc>
          <w:tcPr>
            <w:tcW w:w="1620" w:type="dxa"/>
          </w:tcPr>
          <w:p w14:paraId="59B147A6" w14:textId="77777777" w:rsidR="00C62228" w:rsidRDefault="00E6392B">
            <w:pPr>
              <w:pStyle w:val="TableParagraph"/>
              <w:spacing w:line="275" w:lineRule="exact"/>
              <w:ind w:left="108"/>
              <w:rPr>
                <w:b/>
                <w:sz w:val="24"/>
              </w:rPr>
            </w:pPr>
            <w:r>
              <w:rPr>
                <w:b/>
                <w:sz w:val="24"/>
              </w:rPr>
              <w:t>Final</w:t>
            </w:r>
          </w:p>
          <w:p w14:paraId="01169BDA" w14:textId="77777777" w:rsidR="00C62228" w:rsidRDefault="00E6392B">
            <w:pPr>
              <w:pStyle w:val="TableParagraph"/>
              <w:spacing w:before="41"/>
              <w:ind w:left="108"/>
              <w:rPr>
                <w:b/>
                <w:sz w:val="24"/>
              </w:rPr>
            </w:pPr>
            <w:r>
              <w:rPr>
                <w:b/>
                <w:sz w:val="24"/>
              </w:rPr>
              <w:t>Assessment</w:t>
            </w:r>
          </w:p>
        </w:tc>
        <w:tc>
          <w:tcPr>
            <w:tcW w:w="2160" w:type="dxa"/>
          </w:tcPr>
          <w:p w14:paraId="5B65A6ED" w14:textId="77777777" w:rsidR="00C62228" w:rsidRDefault="00E6392B">
            <w:pPr>
              <w:pStyle w:val="TableParagraph"/>
              <w:spacing w:line="275" w:lineRule="exact"/>
              <w:ind w:right="411"/>
              <w:jc w:val="right"/>
              <w:rPr>
                <w:b/>
                <w:sz w:val="24"/>
              </w:rPr>
            </w:pPr>
            <w:r>
              <w:rPr>
                <w:b/>
                <w:sz w:val="24"/>
              </w:rPr>
              <w:t>Course Type</w:t>
            </w:r>
          </w:p>
        </w:tc>
      </w:tr>
      <w:tr w:rsidR="00C62228" w14:paraId="67102B6C" w14:textId="77777777">
        <w:trPr>
          <w:trHeight w:val="633"/>
        </w:trPr>
        <w:tc>
          <w:tcPr>
            <w:tcW w:w="451" w:type="dxa"/>
          </w:tcPr>
          <w:p w14:paraId="5474B639" w14:textId="77777777" w:rsidR="00C62228" w:rsidRDefault="00E6392B">
            <w:pPr>
              <w:pStyle w:val="TableParagraph"/>
              <w:spacing w:before="152"/>
              <w:ind w:left="163"/>
              <w:rPr>
                <w:sz w:val="24"/>
              </w:rPr>
            </w:pPr>
            <w:r>
              <w:rPr>
                <w:sz w:val="24"/>
              </w:rPr>
              <w:t>1</w:t>
            </w:r>
          </w:p>
        </w:tc>
        <w:tc>
          <w:tcPr>
            <w:tcW w:w="2429" w:type="dxa"/>
          </w:tcPr>
          <w:p w14:paraId="1C7F99ED" w14:textId="77777777" w:rsidR="00C62228" w:rsidRDefault="00E6392B">
            <w:pPr>
              <w:pStyle w:val="TableParagraph"/>
              <w:spacing w:before="152"/>
              <w:ind w:right="875"/>
              <w:jc w:val="right"/>
              <w:rPr>
                <w:sz w:val="24"/>
              </w:rPr>
            </w:pPr>
            <w:r>
              <w:rPr>
                <w:sz w:val="24"/>
              </w:rPr>
              <w:t>35</w:t>
            </w:r>
          </w:p>
        </w:tc>
        <w:tc>
          <w:tcPr>
            <w:tcW w:w="1440" w:type="dxa"/>
          </w:tcPr>
          <w:p w14:paraId="6640DE2E" w14:textId="77777777" w:rsidR="00C62228" w:rsidRDefault="00E6392B">
            <w:pPr>
              <w:pStyle w:val="TableParagraph"/>
              <w:spacing w:before="152"/>
              <w:ind w:left="11"/>
              <w:jc w:val="center"/>
              <w:rPr>
                <w:sz w:val="24"/>
              </w:rPr>
            </w:pPr>
            <w:r>
              <w:rPr>
                <w:sz w:val="24"/>
              </w:rPr>
              <w:t>5</w:t>
            </w:r>
          </w:p>
        </w:tc>
        <w:tc>
          <w:tcPr>
            <w:tcW w:w="1620" w:type="dxa"/>
          </w:tcPr>
          <w:p w14:paraId="619876AE" w14:textId="77777777" w:rsidR="00C62228" w:rsidRDefault="00E6392B">
            <w:pPr>
              <w:pStyle w:val="TableParagraph"/>
              <w:spacing w:before="152"/>
              <w:ind w:left="107" w:right="98"/>
              <w:jc w:val="center"/>
              <w:rPr>
                <w:sz w:val="24"/>
              </w:rPr>
            </w:pPr>
            <w:r>
              <w:rPr>
                <w:sz w:val="24"/>
              </w:rPr>
              <w:t>60</w:t>
            </w:r>
          </w:p>
        </w:tc>
        <w:tc>
          <w:tcPr>
            <w:tcW w:w="2160" w:type="dxa"/>
          </w:tcPr>
          <w:p w14:paraId="310DE799" w14:textId="77777777" w:rsidR="00C62228" w:rsidRDefault="00E6392B">
            <w:pPr>
              <w:pStyle w:val="TableParagraph"/>
              <w:spacing w:line="270" w:lineRule="exact"/>
              <w:ind w:left="109"/>
              <w:rPr>
                <w:sz w:val="24"/>
              </w:rPr>
            </w:pPr>
            <w:r>
              <w:rPr>
                <w:sz w:val="24"/>
              </w:rPr>
              <w:t>Value addition</w:t>
            </w:r>
          </w:p>
          <w:p w14:paraId="7D7AB21E" w14:textId="77777777" w:rsidR="00C62228" w:rsidRDefault="00E6392B">
            <w:pPr>
              <w:pStyle w:val="TableParagraph"/>
              <w:spacing w:before="41"/>
              <w:ind w:left="109"/>
              <w:rPr>
                <w:sz w:val="24"/>
              </w:rPr>
            </w:pPr>
            <w:r>
              <w:rPr>
                <w:sz w:val="24"/>
              </w:rPr>
              <w:t>courses</w:t>
            </w:r>
          </w:p>
        </w:tc>
      </w:tr>
      <w:tr w:rsidR="00C62228" w14:paraId="6F3696CA" w14:textId="77777777">
        <w:trPr>
          <w:trHeight w:val="450"/>
        </w:trPr>
        <w:tc>
          <w:tcPr>
            <w:tcW w:w="451" w:type="dxa"/>
          </w:tcPr>
          <w:p w14:paraId="725EB841" w14:textId="77777777" w:rsidR="00C62228" w:rsidRDefault="00E6392B">
            <w:pPr>
              <w:pStyle w:val="TableParagraph"/>
              <w:spacing w:before="61"/>
              <w:ind w:left="163"/>
              <w:rPr>
                <w:sz w:val="24"/>
              </w:rPr>
            </w:pPr>
            <w:r>
              <w:rPr>
                <w:sz w:val="24"/>
              </w:rPr>
              <w:t>2</w:t>
            </w:r>
          </w:p>
        </w:tc>
        <w:tc>
          <w:tcPr>
            <w:tcW w:w="2429" w:type="dxa"/>
          </w:tcPr>
          <w:p w14:paraId="36CF96A4" w14:textId="77777777" w:rsidR="00C62228" w:rsidRDefault="00E6392B">
            <w:pPr>
              <w:pStyle w:val="TableParagraph"/>
              <w:spacing w:before="61"/>
              <w:ind w:right="875"/>
              <w:jc w:val="right"/>
              <w:rPr>
                <w:sz w:val="24"/>
              </w:rPr>
            </w:pPr>
            <w:r>
              <w:rPr>
                <w:sz w:val="24"/>
              </w:rPr>
              <w:t>25</w:t>
            </w:r>
          </w:p>
        </w:tc>
        <w:tc>
          <w:tcPr>
            <w:tcW w:w="1440" w:type="dxa"/>
          </w:tcPr>
          <w:p w14:paraId="54D2E353" w14:textId="77777777" w:rsidR="00C62228" w:rsidRDefault="00E6392B">
            <w:pPr>
              <w:pStyle w:val="TableParagraph"/>
              <w:spacing w:before="61"/>
              <w:ind w:left="11"/>
              <w:jc w:val="center"/>
              <w:rPr>
                <w:sz w:val="24"/>
              </w:rPr>
            </w:pPr>
            <w:r>
              <w:rPr>
                <w:sz w:val="24"/>
              </w:rPr>
              <w:t>5</w:t>
            </w:r>
          </w:p>
        </w:tc>
        <w:tc>
          <w:tcPr>
            <w:tcW w:w="1620" w:type="dxa"/>
          </w:tcPr>
          <w:p w14:paraId="3967C783" w14:textId="77777777" w:rsidR="00C62228" w:rsidRDefault="00E6392B">
            <w:pPr>
              <w:pStyle w:val="TableParagraph"/>
              <w:spacing w:before="61"/>
              <w:ind w:left="107" w:right="98"/>
              <w:jc w:val="center"/>
              <w:rPr>
                <w:sz w:val="24"/>
              </w:rPr>
            </w:pPr>
            <w:r>
              <w:rPr>
                <w:sz w:val="24"/>
              </w:rPr>
              <w:t>70</w:t>
            </w:r>
          </w:p>
        </w:tc>
        <w:tc>
          <w:tcPr>
            <w:tcW w:w="2160" w:type="dxa"/>
          </w:tcPr>
          <w:p w14:paraId="5D5DB6B1" w14:textId="77777777" w:rsidR="00C62228" w:rsidRDefault="00E6392B">
            <w:pPr>
              <w:pStyle w:val="TableParagraph"/>
              <w:spacing w:before="61"/>
              <w:ind w:right="402"/>
              <w:jc w:val="right"/>
              <w:rPr>
                <w:sz w:val="24"/>
              </w:rPr>
            </w:pPr>
            <w:r>
              <w:rPr>
                <w:sz w:val="24"/>
              </w:rPr>
              <w:t>All other courses</w:t>
            </w:r>
          </w:p>
        </w:tc>
      </w:tr>
    </w:tbl>
    <w:p w14:paraId="1C43B234" w14:textId="77777777" w:rsidR="00C62228" w:rsidRDefault="00C62228">
      <w:pPr>
        <w:jc w:val="right"/>
        <w:rPr>
          <w:sz w:val="24"/>
        </w:rPr>
        <w:sectPr w:rsidR="00C62228">
          <w:headerReference w:type="default" r:id="rId55"/>
          <w:footerReference w:type="default" r:id="rId56"/>
          <w:pgSz w:w="11900" w:h="16840"/>
          <w:pgMar w:top="860" w:right="0" w:bottom="1620" w:left="160" w:header="0" w:footer="1438" w:gutter="0"/>
          <w:pgNumType w:start="22"/>
          <w:cols w:space="720"/>
        </w:sectPr>
      </w:pPr>
    </w:p>
    <w:p w14:paraId="6C18413D" w14:textId="77777777" w:rsidR="00C62228" w:rsidRDefault="00E6392B">
      <w:pPr>
        <w:pStyle w:val="Heading3"/>
        <w:numPr>
          <w:ilvl w:val="0"/>
          <w:numId w:val="79"/>
        </w:numPr>
        <w:tabs>
          <w:tab w:val="left" w:pos="1821"/>
        </w:tabs>
        <w:spacing w:before="68"/>
        <w:ind w:left="1820" w:hanging="361"/>
        <w:jc w:val="both"/>
      </w:pPr>
      <w:r>
        <w:lastRenderedPageBreak/>
        <w:t>Components of Continuous Internal Assessment</w:t>
      </w:r>
      <w:r>
        <w:rPr>
          <w:spacing w:val="-1"/>
        </w:rPr>
        <w:t xml:space="preserve"> </w:t>
      </w:r>
      <w:r>
        <w:t>(CIA)</w:t>
      </w:r>
    </w:p>
    <w:p w14:paraId="798BC4E2" w14:textId="77777777" w:rsidR="00C62228" w:rsidRDefault="00E6392B">
      <w:pPr>
        <w:pStyle w:val="BodyText"/>
        <w:spacing w:before="36" w:line="276" w:lineRule="auto"/>
        <w:ind w:left="1820" w:right="642"/>
        <w:jc w:val="both"/>
      </w:pPr>
      <w:r>
        <w:t>Depending upon the nature of the course, the components of internal assessment may vary. The internal assessment will be completed within the semester. Some of the components of Internal Assessment are as follows:</w:t>
      </w:r>
    </w:p>
    <w:p w14:paraId="020CF888" w14:textId="77777777" w:rsidR="00C62228" w:rsidRDefault="00C62228">
      <w:pPr>
        <w:pStyle w:val="BodyText"/>
        <w:spacing w:before="2"/>
        <w:rPr>
          <w:sz w:val="28"/>
        </w:rPr>
      </w:pPr>
    </w:p>
    <w:tbl>
      <w:tblPr>
        <w:tblW w:w="0" w:type="auto"/>
        <w:tblInd w:w="2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
        <w:gridCol w:w="6443"/>
      </w:tblGrid>
      <w:tr w:rsidR="00C62228" w14:paraId="54C04244" w14:textId="77777777" w:rsidTr="00431BA6">
        <w:trPr>
          <w:trHeight w:val="498"/>
        </w:trPr>
        <w:tc>
          <w:tcPr>
            <w:tcW w:w="939" w:type="dxa"/>
          </w:tcPr>
          <w:p w14:paraId="46A73892" w14:textId="007A660D" w:rsidR="00C62228" w:rsidRDefault="00431BA6">
            <w:pPr>
              <w:pStyle w:val="TableParagraph"/>
              <w:spacing w:before="42"/>
              <w:ind w:left="156" w:right="147"/>
              <w:jc w:val="center"/>
              <w:rPr>
                <w:b/>
                <w:sz w:val="24"/>
              </w:rPr>
            </w:pPr>
            <w:r>
              <w:rPr>
                <w:b/>
                <w:sz w:val="24"/>
              </w:rPr>
              <w:t>Sl.No</w:t>
            </w:r>
            <w:r w:rsidR="00E6392B">
              <w:rPr>
                <w:b/>
                <w:sz w:val="24"/>
              </w:rPr>
              <w:t>.</w:t>
            </w:r>
          </w:p>
        </w:tc>
        <w:tc>
          <w:tcPr>
            <w:tcW w:w="6443" w:type="dxa"/>
          </w:tcPr>
          <w:p w14:paraId="1832179B" w14:textId="77777777" w:rsidR="00C62228" w:rsidRDefault="00E6392B">
            <w:pPr>
              <w:pStyle w:val="TableParagraph"/>
              <w:spacing w:before="42"/>
              <w:ind w:left="107"/>
              <w:rPr>
                <w:b/>
                <w:sz w:val="24"/>
              </w:rPr>
            </w:pPr>
            <w:r>
              <w:rPr>
                <w:b/>
                <w:sz w:val="24"/>
              </w:rPr>
              <w:t>Component of Evaluation</w:t>
            </w:r>
          </w:p>
        </w:tc>
      </w:tr>
      <w:tr w:rsidR="00C62228" w14:paraId="01876E0A" w14:textId="77777777" w:rsidTr="00431BA6">
        <w:trPr>
          <w:trHeight w:val="414"/>
        </w:trPr>
        <w:tc>
          <w:tcPr>
            <w:tcW w:w="939" w:type="dxa"/>
          </w:tcPr>
          <w:p w14:paraId="6EBB03F1" w14:textId="77777777" w:rsidR="00C62228" w:rsidRDefault="00E6392B">
            <w:pPr>
              <w:pStyle w:val="TableParagraph"/>
              <w:spacing w:line="270" w:lineRule="exact"/>
              <w:ind w:right="24"/>
              <w:jc w:val="center"/>
              <w:rPr>
                <w:sz w:val="24"/>
              </w:rPr>
            </w:pPr>
            <w:r>
              <w:rPr>
                <w:sz w:val="24"/>
              </w:rPr>
              <w:t>1</w:t>
            </w:r>
          </w:p>
        </w:tc>
        <w:tc>
          <w:tcPr>
            <w:tcW w:w="6443" w:type="dxa"/>
          </w:tcPr>
          <w:p w14:paraId="17931B35" w14:textId="77777777" w:rsidR="00C62228" w:rsidRDefault="00E6392B">
            <w:pPr>
              <w:pStyle w:val="TableParagraph"/>
              <w:spacing w:line="270" w:lineRule="exact"/>
              <w:ind w:left="107"/>
              <w:rPr>
                <w:sz w:val="24"/>
              </w:rPr>
            </w:pPr>
            <w:r>
              <w:rPr>
                <w:sz w:val="24"/>
              </w:rPr>
              <w:t>Case Discussion/Analysis</w:t>
            </w:r>
          </w:p>
        </w:tc>
      </w:tr>
      <w:tr w:rsidR="00C62228" w14:paraId="5CB5D24E" w14:textId="77777777" w:rsidTr="00431BA6">
        <w:trPr>
          <w:trHeight w:val="412"/>
        </w:trPr>
        <w:tc>
          <w:tcPr>
            <w:tcW w:w="939" w:type="dxa"/>
          </w:tcPr>
          <w:p w14:paraId="4395286F" w14:textId="77777777" w:rsidR="00C62228" w:rsidRDefault="00E6392B">
            <w:pPr>
              <w:pStyle w:val="TableParagraph"/>
              <w:spacing w:line="270" w:lineRule="exact"/>
              <w:ind w:right="24"/>
              <w:jc w:val="center"/>
              <w:rPr>
                <w:sz w:val="24"/>
              </w:rPr>
            </w:pPr>
            <w:r>
              <w:rPr>
                <w:sz w:val="24"/>
              </w:rPr>
              <w:t>2</w:t>
            </w:r>
          </w:p>
        </w:tc>
        <w:tc>
          <w:tcPr>
            <w:tcW w:w="6443" w:type="dxa"/>
          </w:tcPr>
          <w:p w14:paraId="4C3D0A02" w14:textId="77777777" w:rsidR="00C62228" w:rsidRDefault="00E6392B">
            <w:pPr>
              <w:pStyle w:val="TableParagraph"/>
              <w:spacing w:line="270" w:lineRule="exact"/>
              <w:ind w:left="107"/>
              <w:rPr>
                <w:sz w:val="24"/>
              </w:rPr>
            </w:pPr>
            <w:r>
              <w:rPr>
                <w:sz w:val="24"/>
              </w:rPr>
              <w:t>Presentation</w:t>
            </w:r>
          </w:p>
        </w:tc>
      </w:tr>
      <w:tr w:rsidR="00C62228" w14:paraId="72AF28CA" w14:textId="77777777" w:rsidTr="00431BA6">
        <w:trPr>
          <w:trHeight w:val="414"/>
        </w:trPr>
        <w:tc>
          <w:tcPr>
            <w:tcW w:w="939" w:type="dxa"/>
          </w:tcPr>
          <w:p w14:paraId="4651E389" w14:textId="77777777" w:rsidR="00C62228" w:rsidRDefault="00E6392B">
            <w:pPr>
              <w:pStyle w:val="TableParagraph"/>
              <w:spacing w:line="270" w:lineRule="exact"/>
              <w:ind w:right="24"/>
              <w:jc w:val="center"/>
              <w:rPr>
                <w:sz w:val="24"/>
              </w:rPr>
            </w:pPr>
            <w:r>
              <w:rPr>
                <w:sz w:val="24"/>
              </w:rPr>
              <w:t>3</w:t>
            </w:r>
          </w:p>
        </w:tc>
        <w:tc>
          <w:tcPr>
            <w:tcW w:w="6443" w:type="dxa"/>
          </w:tcPr>
          <w:p w14:paraId="4E92D982" w14:textId="77777777" w:rsidR="00C62228" w:rsidRDefault="00E6392B">
            <w:pPr>
              <w:pStyle w:val="TableParagraph"/>
              <w:spacing w:line="270" w:lineRule="exact"/>
              <w:ind w:left="107"/>
              <w:rPr>
                <w:sz w:val="24"/>
              </w:rPr>
            </w:pPr>
            <w:r>
              <w:rPr>
                <w:sz w:val="24"/>
              </w:rPr>
              <w:t>Home Assignment</w:t>
            </w:r>
          </w:p>
        </w:tc>
      </w:tr>
      <w:tr w:rsidR="00C62228" w14:paraId="2C6AE25B" w14:textId="77777777" w:rsidTr="00431BA6">
        <w:trPr>
          <w:trHeight w:val="414"/>
        </w:trPr>
        <w:tc>
          <w:tcPr>
            <w:tcW w:w="939" w:type="dxa"/>
          </w:tcPr>
          <w:p w14:paraId="44BCC20C" w14:textId="77777777" w:rsidR="00C62228" w:rsidRDefault="00E6392B">
            <w:pPr>
              <w:pStyle w:val="TableParagraph"/>
              <w:spacing w:line="270" w:lineRule="exact"/>
              <w:ind w:right="24"/>
              <w:jc w:val="center"/>
              <w:rPr>
                <w:sz w:val="24"/>
              </w:rPr>
            </w:pPr>
            <w:r>
              <w:rPr>
                <w:sz w:val="24"/>
              </w:rPr>
              <w:t>4</w:t>
            </w:r>
          </w:p>
        </w:tc>
        <w:tc>
          <w:tcPr>
            <w:tcW w:w="6443" w:type="dxa"/>
          </w:tcPr>
          <w:p w14:paraId="186D1928" w14:textId="77777777" w:rsidR="00C62228" w:rsidRDefault="00E6392B">
            <w:pPr>
              <w:pStyle w:val="TableParagraph"/>
              <w:spacing w:line="270" w:lineRule="exact"/>
              <w:ind w:left="107"/>
              <w:rPr>
                <w:sz w:val="24"/>
              </w:rPr>
            </w:pPr>
            <w:r>
              <w:rPr>
                <w:sz w:val="24"/>
              </w:rPr>
              <w:t>Project</w:t>
            </w:r>
          </w:p>
        </w:tc>
      </w:tr>
      <w:tr w:rsidR="00C62228" w14:paraId="723108A5" w14:textId="77777777" w:rsidTr="00431BA6">
        <w:trPr>
          <w:trHeight w:val="412"/>
        </w:trPr>
        <w:tc>
          <w:tcPr>
            <w:tcW w:w="939" w:type="dxa"/>
          </w:tcPr>
          <w:p w14:paraId="1B7A9A32" w14:textId="77777777" w:rsidR="00C62228" w:rsidRDefault="00E6392B">
            <w:pPr>
              <w:pStyle w:val="TableParagraph"/>
              <w:spacing w:line="270" w:lineRule="exact"/>
              <w:ind w:right="24"/>
              <w:jc w:val="center"/>
              <w:rPr>
                <w:sz w:val="24"/>
              </w:rPr>
            </w:pPr>
            <w:r>
              <w:rPr>
                <w:sz w:val="24"/>
              </w:rPr>
              <w:t>5</w:t>
            </w:r>
          </w:p>
        </w:tc>
        <w:tc>
          <w:tcPr>
            <w:tcW w:w="6443" w:type="dxa"/>
          </w:tcPr>
          <w:p w14:paraId="497A4189" w14:textId="77777777" w:rsidR="00C62228" w:rsidRDefault="00E6392B">
            <w:pPr>
              <w:pStyle w:val="TableParagraph"/>
              <w:spacing w:line="270" w:lineRule="exact"/>
              <w:ind w:left="107"/>
              <w:rPr>
                <w:sz w:val="24"/>
              </w:rPr>
            </w:pPr>
            <w:r>
              <w:rPr>
                <w:sz w:val="24"/>
              </w:rPr>
              <w:t>Seminar</w:t>
            </w:r>
          </w:p>
        </w:tc>
      </w:tr>
      <w:tr w:rsidR="00C62228" w14:paraId="3C920FD1" w14:textId="77777777" w:rsidTr="00431BA6">
        <w:trPr>
          <w:trHeight w:val="415"/>
        </w:trPr>
        <w:tc>
          <w:tcPr>
            <w:tcW w:w="939" w:type="dxa"/>
          </w:tcPr>
          <w:p w14:paraId="5E25A703" w14:textId="77777777" w:rsidR="00C62228" w:rsidRDefault="00E6392B">
            <w:pPr>
              <w:pStyle w:val="TableParagraph"/>
              <w:spacing w:line="271" w:lineRule="exact"/>
              <w:ind w:right="24"/>
              <w:jc w:val="center"/>
              <w:rPr>
                <w:sz w:val="24"/>
              </w:rPr>
            </w:pPr>
            <w:r>
              <w:rPr>
                <w:sz w:val="24"/>
              </w:rPr>
              <w:t>6</w:t>
            </w:r>
          </w:p>
        </w:tc>
        <w:tc>
          <w:tcPr>
            <w:tcW w:w="6443" w:type="dxa"/>
          </w:tcPr>
          <w:p w14:paraId="65850EB5" w14:textId="77777777" w:rsidR="00C62228" w:rsidRDefault="00E6392B">
            <w:pPr>
              <w:pStyle w:val="TableParagraph"/>
              <w:spacing w:line="271" w:lineRule="exact"/>
              <w:ind w:left="107"/>
              <w:rPr>
                <w:sz w:val="24"/>
              </w:rPr>
            </w:pPr>
            <w:r>
              <w:rPr>
                <w:sz w:val="24"/>
              </w:rPr>
              <w:t>Viva - Voce</w:t>
            </w:r>
          </w:p>
        </w:tc>
      </w:tr>
      <w:tr w:rsidR="00C62228" w14:paraId="25633A2E" w14:textId="77777777" w:rsidTr="00431BA6">
        <w:trPr>
          <w:trHeight w:val="414"/>
        </w:trPr>
        <w:tc>
          <w:tcPr>
            <w:tcW w:w="939" w:type="dxa"/>
          </w:tcPr>
          <w:p w14:paraId="4A75AB81" w14:textId="77777777" w:rsidR="00C62228" w:rsidRDefault="00E6392B">
            <w:pPr>
              <w:pStyle w:val="TableParagraph"/>
              <w:spacing w:line="270" w:lineRule="exact"/>
              <w:ind w:right="24"/>
              <w:jc w:val="center"/>
              <w:rPr>
                <w:sz w:val="24"/>
              </w:rPr>
            </w:pPr>
            <w:r>
              <w:rPr>
                <w:sz w:val="24"/>
              </w:rPr>
              <w:t>7</w:t>
            </w:r>
          </w:p>
        </w:tc>
        <w:tc>
          <w:tcPr>
            <w:tcW w:w="6443" w:type="dxa"/>
          </w:tcPr>
          <w:p w14:paraId="1F4140E4" w14:textId="77777777" w:rsidR="00C62228" w:rsidRDefault="00E6392B">
            <w:pPr>
              <w:pStyle w:val="TableParagraph"/>
              <w:spacing w:line="270" w:lineRule="exact"/>
              <w:ind w:left="107"/>
              <w:rPr>
                <w:sz w:val="24"/>
              </w:rPr>
            </w:pPr>
            <w:r>
              <w:rPr>
                <w:sz w:val="24"/>
              </w:rPr>
              <w:t>Quiz</w:t>
            </w:r>
          </w:p>
        </w:tc>
      </w:tr>
      <w:tr w:rsidR="00C62228" w14:paraId="6DF84E8D" w14:textId="77777777" w:rsidTr="00431BA6">
        <w:trPr>
          <w:trHeight w:val="412"/>
        </w:trPr>
        <w:tc>
          <w:tcPr>
            <w:tcW w:w="939" w:type="dxa"/>
          </w:tcPr>
          <w:p w14:paraId="6ABBB7E5" w14:textId="77777777" w:rsidR="00C62228" w:rsidRDefault="00E6392B">
            <w:pPr>
              <w:pStyle w:val="TableParagraph"/>
              <w:spacing w:line="270" w:lineRule="exact"/>
              <w:ind w:right="24"/>
              <w:jc w:val="center"/>
              <w:rPr>
                <w:sz w:val="24"/>
              </w:rPr>
            </w:pPr>
            <w:r>
              <w:rPr>
                <w:sz w:val="24"/>
              </w:rPr>
              <w:t>8</w:t>
            </w:r>
          </w:p>
        </w:tc>
        <w:tc>
          <w:tcPr>
            <w:tcW w:w="6443" w:type="dxa"/>
          </w:tcPr>
          <w:p w14:paraId="3E8ACD71" w14:textId="77777777" w:rsidR="00C62228" w:rsidRDefault="00E6392B">
            <w:pPr>
              <w:pStyle w:val="TableParagraph"/>
              <w:spacing w:line="270" w:lineRule="exact"/>
              <w:ind w:left="107"/>
              <w:rPr>
                <w:sz w:val="24"/>
              </w:rPr>
            </w:pPr>
            <w:r>
              <w:rPr>
                <w:sz w:val="24"/>
              </w:rPr>
              <w:t>Class Test (s)</w:t>
            </w:r>
          </w:p>
        </w:tc>
      </w:tr>
      <w:tr w:rsidR="00C62228" w14:paraId="1BD07732" w14:textId="77777777" w:rsidTr="00431BA6">
        <w:trPr>
          <w:trHeight w:val="414"/>
        </w:trPr>
        <w:tc>
          <w:tcPr>
            <w:tcW w:w="939" w:type="dxa"/>
          </w:tcPr>
          <w:p w14:paraId="69EA63A4" w14:textId="77777777" w:rsidR="00C62228" w:rsidRDefault="00E6392B">
            <w:pPr>
              <w:pStyle w:val="TableParagraph"/>
              <w:spacing w:line="270" w:lineRule="exact"/>
              <w:ind w:right="24"/>
              <w:jc w:val="center"/>
              <w:rPr>
                <w:sz w:val="24"/>
              </w:rPr>
            </w:pPr>
            <w:r>
              <w:rPr>
                <w:sz w:val="24"/>
              </w:rPr>
              <w:t>9</w:t>
            </w:r>
          </w:p>
        </w:tc>
        <w:tc>
          <w:tcPr>
            <w:tcW w:w="6443" w:type="dxa"/>
          </w:tcPr>
          <w:p w14:paraId="5FFD847C" w14:textId="77777777" w:rsidR="00C62228" w:rsidRDefault="00E6392B">
            <w:pPr>
              <w:pStyle w:val="TableParagraph"/>
              <w:spacing w:line="270" w:lineRule="exact"/>
              <w:ind w:left="107"/>
              <w:rPr>
                <w:sz w:val="24"/>
              </w:rPr>
            </w:pPr>
            <w:r>
              <w:rPr>
                <w:sz w:val="24"/>
              </w:rPr>
              <w:t>Term Paper</w:t>
            </w:r>
          </w:p>
        </w:tc>
      </w:tr>
      <w:tr w:rsidR="00C62228" w14:paraId="516268FC" w14:textId="77777777" w:rsidTr="00431BA6">
        <w:trPr>
          <w:trHeight w:val="414"/>
        </w:trPr>
        <w:tc>
          <w:tcPr>
            <w:tcW w:w="939" w:type="dxa"/>
          </w:tcPr>
          <w:p w14:paraId="27796D17" w14:textId="77777777" w:rsidR="00C62228" w:rsidRDefault="00E6392B">
            <w:pPr>
              <w:pStyle w:val="TableParagraph"/>
              <w:spacing w:line="270" w:lineRule="exact"/>
              <w:ind w:left="123" w:right="147"/>
              <w:jc w:val="center"/>
              <w:rPr>
                <w:sz w:val="24"/>
              </w:rPr>
            </w:pPr>
            <w:r>
              <w:rPr>
                <w:sz w:val="24"/>
              </w:rPr>
              <w:t>10</w:t>
            </w:r>
          </w:p>
        </w:tc>
        <w:tc>
          <w:tcPr>
            <w:tcW w:w="6443" w:type="dxa"/>
          </w:tcPr>
          <w:p w14:paraId="785AE079" w14:textId="77777777" w:rsidR="00C62228" w:rsidRDefault="00E6392B">
            <w:pPr>
              <w:pStyle w:val="TableParagraph"/>
              <w:spacing w:line="270" w:lineRule="exact"/>
              <w:ind w:left="107"/>
              <w:rPr>
                <w:sz w:val="24"/>
              </w:rPr>
            </w:pPr>
            <w:r>
              <w:rPr>
                <w:sz w:val="24"/>
              </w:rPr>
              <w:t>Rubrics</w:t>
            </w:r>
          </w:p>
        </w:tc>
      </w:tr>
      <w:tr w:rsidR="00C62228" w14:paraId="35F0B564" w14:textId="77777777" w:rsidTr="00431BA6">
        <w:trPr>
          <w:trHeight w:val="827"/>
        </w:trPr>
        <w:tc>
          <w:tcPr>
            <w:tcW w:w="939" w:type="dxa"/>
          </w:tcPr>
          <w:p w14:paraId="47625C18" w14:textId="77777777" w:rsidR="00C62228" w:rsidRDefault="00E6392B">
            <w:pPr>
              <w:pStyle w:val="TableParagraph"/>
              <w:spacing w:line="270" w:lineRule="exact"/>
              <w:ind w:left="123" w:right="147"/>
              <w:jc w:val="center"/>
              <w:rPr>
                <w:sz w:val="24"/>
              </w:rPr>
            </w:pPr>
            <w:r>
              <w:rPr>
                <w:sz w:val="24"/>
              </w:rPr>
              <w:t>11</w:t>
            </w:r>
          </w:p>
        </w:tc>
        <w:tc>
          <w:tcPr>
            <w:tcW w:w="6443" w:type="dxa"/>
          </w:tcPr>
          <w:p w14:paraId="2373E8AD" w14:textId="77777777" w:rsidR="00C62228" w:rsidRDefault="00E6392B">
            <w:pPr>
              <w:pStyle w:val="TableParagraph"/>
              <w:spacing w:line="270" w:lineRule="exact"/>
              <w:ind w:left="107"/>
              <w:rPr>
                <w:sz w:val="24"/>
              </w:rPr>
            </w:pPr>
            <w:r>
              <w:rPr>
                <w:spacing w:val="-5"/>
                <w:sz w:val="24"/>
              </w:rPr>
              <w:t xml:space="preserve">Any </w:t>
            </w:r>
            <w:r>
              <w:rPr>
                <w:spacing w:val="-7"/>
                <w:sz w:val="24"/>
              </w:rPr>
              <w:t xml:space="preserve">other, </w:t>
            </w:r>
            <w:r>
              <w:rPr>
                <w:spacing w:val="-5"/>
                <w:sz w:val="24"/>
              </w:rPr>
              <w:t xml:space="preserve">as </w:t>
            </w:r>
            <w:r>
              <w:rPr>
                <w:spacing w:val="-9"/>
                <w:sz w:val="24"/>
              </w:rPr>
              <w:t xml:space="preserve">recommended </w:t>
            </w:r>
            <w:r>
              <w:rPr>
                <w:spacing w:val="-3"/>
                <w:sz w:val="24"/>
              </w:rPr>
              <w:t xml:space="preserve">by </w:t>
            </w:r>
            <w:r>
              <w:rPr>
                <w:spacing w:val="-5"/>
                <w:sz w:val="24"/>
              </w:rPr>
              <w:t xml:space="preserve">the </w:t>
            </w:r>
            <w:r>
              <w:rPr>
                <w:spacing w:val="-7"/>
                <w:sz w:val="24"/>
              </w:rPr>
              <w:t xml:space="preserve">Area </w:t>
            </w:r>
            <w:r>
              <w:rPr>
                <w:spacing w:val="-8"/>
                <w:sz w:val="24"/>
              </w:rPr>
              <w:t xml:space="preserve">Advisory </w:t>
            </w:r>
            <w:r>
              <w:rPr>
                <w:spacing w:val="-7"/>
                <w:sz w:val="24"/>
              </w:rPr>
              <w:t xml:space="preserve">Board </w:t>
            </w:r>
            <w:r>
              <w:rPr>
                <w:spacing w:val="-6"/>
                <w:sz w:val="24"/>
              </w:rPr>
              <w:t xml:space="preserve">and </w:t>
            </w:r>
            <w:r>
              <w:rPr>
                <w:spacing w:val="-7"/>
                <w:sz w:val="24"/>
              </w:rPr>
              <w:t>Board</w:t>
            </w:r>
          </w:p>
          <w:p w14:paraId="30B1F42A" w14:textId="77777777" w:rsidR="00C62228" w:rsidRDefault="00E6392B">
            <w:pPr>
              <w:pStyle w:val="TableParagraph"/>
              <w:spacing w:before="137"/>
              <w:ind w:left="107"/>
              <w:rPr>
                <w:sz w:val="24"/>
              </w:rPr>
            </w:pPr>
            <w:r>
              <w:rPr>
                <w:sz w:val="24"/>
              </w:rPr>
              <w:t>of Studies (BoS)</w:t>
            </w:r>
          </w:p>
        </w:tc>
      </w:tr>
    </w:tbl>
    <w:p w14:paraId="6E6B97C4" w14:textId="77777777" w:rsidR="00C62228" w:rsidRDefault="00C62228">
      <w:pPr>
        <w:pStyle w:val="BodyText"/>
        <w:rPr>
          <w:sz w:val="26"/>
        </w:rPr>
      </w:pPr>
    </w:p>
    <w:p w14:paraId="30AA1D42" w14:textId="77777777" w:rsidR="00C62228" w:rsidRDefault="00C62228">
      <w:pPr>
        <w:pStyle w:val="BodyText"/>
        <w:rPr>
          <w:sz w:val="29"/>
        </w:rPr>
      </w:pPr>
    </w:p>
    <w:p w14:paraId="09314BEA" w14:textId="77777777" w:rsidR="00C62228" w:rsidRDefault="00E6392B">
      <w:pPr>
        <w:pStyle w:val="Heading3"/>
        <w:numPr>
          <w:ilvl w:val="0"/>
          <w:numId w:val="79"/>
        </w:numPr>
        <w:tabs>
          <w:tab w:val="left" w:pos="2541"/>
        </w:tabs>
        <w:ind w:hanging="361"/>
        <w:jc w:val="left"/>
      </w:pPr>
      <w:r>
        <w:rPr>
          <w:spacing w:val="-3"/>
        </w:rPr>
        <w:t xml:space="preserve">Assessment </w:t>
      </w:r>
      <w:r>
        <w:t>of Lab Based</w:t>
      </w:r>
      <w:r>
        <w:rPr>
          <w:spacing w:val="-15"/>
        </w:rPr>
        <w:t xml:space="preserve"> </w:t>
      </w:r>
      <w:r>
        <w:rPr>
          <w:spacing w:val="-3"/>
        </w:rPr>
        <w:t>Courses</w:t>
      </w:r>
    </w:p>
    <w:p w14:paraId="433A08CE" w14:textId="77777777" w:rsidR="00C62228" w:rsidRDefault="00C62228">
      <w:pPr>
        <w:pStyle w:val="BodyText"/>
        <w:spacing w:before="10"/>
        <w:rPr>
          <w:b/>
          <w:sz w:val="30"/>
        </w:rPr>
      </w:pPr>
    </w:p>
    <w:p w14:paraId="2470948A" w14:textId="7C8123D1" w:rsidR="00C62228" w:rsidRDefault="00E6392B">
      <w:pPr>
        <w:pStyle w:val="BodyText"/>
        <w:spacing w:before="1" w:line="276" w:lineRule="auto"/>
        <w:ind w:left="2180" w:right="765"/>
      </w:pPr>
      <w:r>
        <w:t>The weightage of CIA and Final Assessment for lab/</w:t>
      </w:r>
      <w:r w:rsidR="00DF6609">
        <w:t>studio-based</w:t>
      </w:r>
      <w:r>
        <w:t xml:space="preserve"> courses will be as under as prescribed in the course syllabus by the Area Advisory Board / Board of </w:t>
      </w:r>
      <w:r w:rsidR="00DF6609">
        <w:t>Studies:</w:t>
      </w:r>
    </w:p>
    <w:p w14:paraId="0DFF3379" w14:textId="77777777" w:rsidR="00C62228" w:rsidRDefault="00C62228">
      <w:pPr>
        <w:pStyle w:val="BodyText"/>
        <w:spacing w:before="1"/>
        <w:rPr>
          <w:sz w:val="28"/>
        </w:rPr>
      </w:pPr>
    </w:p>
    <w:tbl>
      <w:tblPr>
        <w:tblW w:w="0" w:type="auto"/>
        <w:tblInd w:w="1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3"/>
        <w:gridCol w:w="4461"/>
        <w:gridCol w:w="2648"/>
      </w:tblGrid>
      <w:tr w:rsidR="00C62228" w14:paraId="217F6A66" w14:textId="77777777" w:rsidTr="00C11EE5">
        <w:trPr>
          <w:trHeight w:val="398"/>
        </w:trPr>
        <w:tc>
          <w:tcPr>
            <w:tcW w:w="1143" w:type="dxa"/>
          </w:tcPr>
          <w:p w14:paraId="12666B6C" w14:textId="41A94D18" w:rsidR="00C62228" w:rsidRDefault="00DF6609">
            <w:pPr>
              <w:pStyle w:val="TableParagraph"/>
              <w:spacing w:line="275" w:lineRule="exact"/>
              <w:ind w:left="85" w:right="78"/>
              <w:jc w:val="center"/>
              <w:rPr>
                <w:b/>
                <w:sz w:val="24"/>
              </w:rPr>
            </w:pPr>
            <w:r>
              <w:rPr>
                <w:b/>
                <w:sz w:val="24"/>
              </w:rPr>
              <w:t>Sl.No</w:t>
            </w:r>
            <w:r w:rsidR="00E6392B">
              <w:rPr>
                <w:b/>
                <w:sz w:val="24"/>
              </w:rPr>
              <w:t>.</w:t>
            </w:r>
          </w:p>
        </w:tc>
        <w:tc>
          <w:tcPr>
            <w:tcW w:w="4461" w:type="dxa"/>
          </w:tcPr>
          <w:p w14:paraId="7E33C621" w14:textId="77777777" w:rsidR="00C62228" w:rsidRDefault="00E6392B">
            <w:pPr>
              <w:pStyle w:val="TableParagraph"/>
              <w:spacing w:line="275" w:lineRule="exact"/>
              <w:ind w:left="87" w:right="195"/>
              <w:jc w:val="center"/>
              <w:rPr>
                <w:b/>
                <w:sz w:val="24"/>
              </w:rPr>
            </w:pPr>
            <w:r>
              <w:rPr>
                <w:b/>
                <w:sz w:val="24"/>
              </w:rPr>
              <w:t>Continuous Internal Assessment</w:t>
            </w:r>
          </w:p>
        </w:tc>
        <w:tc>
          <w:tcPr>
            <w:tcW w:w="2648" w:type="dxa"/>
          </w:tcPr>
          <w:p w14:paraId="2344CD29" w14:textId="77777777" w:rsidR="00C62228" w:rsidRDefault="00E6392B">
            <w:pPr>
              <w:pStyle w:val="TableParagraph"/>
              <w:spacing w:line="275" w:lineRule="exact"/>
              <w:ind w:left="107"/>
              <w:rPr>
                <w:b/>
                <w:sz w:val="24"/>
              </w:rPr>
            </w:pPr>
            <w:r>
              <w:rPr>
                <w:b/>
                <w:sz w:val="24"/>
              </w:rPr>
              <w:t>Final Assessment</w:t>
            </w:r>
          </w:p>
        </w:tc>
      </w:tr>
      <w:tr w:rsidR="00C62228" w14:paraId="1C3BF381" w14:textId="77777777" w:rsidTr="00C11EE5">
        <w:trPr>
          <w:trHeight w:val="400"/>
        </w:trPr>
        <w:tc>
          <w:tcPr>
            <w:tcW w:w="1143" w:type="dxa"/>
          </w:tcPr>
          <w:p w14:paraId="30218FFD" w14:textId="77777777" w:rsidR="00C62228" w:rsidRDefault="00E6392B">
            <w:pPr>
              <w:pStyle w:val="TableParagraph"/>
              <w:spacing w:line="270" w:lineRule="exact"/>
              <w:ind w:left="7"/>
              <w:jc w:val="center"/>
              <w:rPr>
                <w:sz w:val="24"/>
              </w:rPr>
            </w:pPr>
            <w:r>
              <w:rPr>
                <w:sz w:val="24"/>
              </w:rPr>
              <w:t>1</w:t>
            </w:r>
          </w:p>
        </w:tc>
        <w:tc>
          <w:tcPr>
            <w:tcW w:w="4461" w:type="dxa"/>
          </w:tcPr>
          <w:p w14:paraId="129DBAF3" w14:textId="77777777" w:rsidR="00C62228" w:rsidRDefault="00E6392B">
            <w:pPr>
              <w:pStyle w:val="TableParagraph"/>
              <w:spacing w:line="270" w:lineRule="exact"/>
              <w:ind w:left="87" w:right="79"/>
              <w:jc w:val="center"/>
              <w:rPr>
                <w:sz w:val="24"/>
              </w:rPr>
            </w:pPr>
            <w:r>
              <w:rPr>
                <w:sz w:val="24"/>
              </w:rPr>
              <w:t>50</w:t>
            </w:r>
          </w:p>
        </w:tc>
        <w:tc>
          <w:tcPr>
            <w:tcW w:w="2648" w:type="dxa"/>
          </w:tcPr>
          <w:p w14:paraId="4819AE2E" w14:textId="77777777" w:rsidR="00C62228" w:rsidRDefault="00E6392B">
            <w:pPr>
              <w:pStyle w:val="TableParagraph"/>
              <w:spacing w:line="270" w:lineRule="exact"/>
              <w:ind w:left="901" w:right="895"/>
              <w:jc w:val="center"/>
              <w:rPr>
                <w:sz w:val="24"/>
              </w:rPr>
            </w:pPr>
            <w:r>
              <w:rPr>
                <w:sz w:val="24"/>
              </w:rPr>
              <w:t>50</w:t>
            </w:r>
          </w:p>
        </w:tc>
      </w:tr>
      <w:tr w:rsidR="00C62228" w14:paraId="7FFFE9CB" w14:textId="77777777" w:rsidTr="00C11EE5">
        <w:trPr>
          <w:trHeight w:val="398"/>
        </w:trPr>
        <w:tc>
          <w:tcPr>
            <w:tcW w:w="1143" w:type="dxa"/>
          </w:tcPr>
          <w:p w14:paraId="42F958B5" w14:textId="77777777" w:rsidR="00C62228" w:rsidRDefault="00E6392B">
            <w:pPr>
              <w:pStyle w:val="TableParagraph"/>
              <w:spacing w:line="270" w:lineRule="exact"/>
              <w:ind w:left="7"/>
              <w:jc w:val="center"/>
              <w:rPr>
                <w:sz w:val="24"/>
              </w:rPr>
            </w:pPr>
            <w:r>
              <w:rPr>
                <w:sz w:val="24"/>
              </w:rPr>
              <w:t>2</w:t>
            </w:r>
          </w:p>
        </w:tc>
        <w:tc>
          <w:tcPr>
            <w:tcW w:w="4461" w:type="dxa"/>
          </w:tcPr>
          <w:p w14:paraId="72CCDE1C" w14:textId="77777777" w:rsidR="00C62228" w:rsidRDefault="00E6392B">
            <w:pPr>
              <w:pStyle w:val="TableParagraph"/>
              <w:spacing w:line="270" w:lineRule="exact"/>
              <w:ind w:left="87" w:right="79"/>
              <w:jc w:val="center"/>
              <w:rPr>
                <w:sz w:val="24"/>
              </w:rPr>
            </w:pPr>
            <w:r>
              <w:rPr>
                <w:sz w:val="24"/>
              </w:rPr>
              <w:t>40</w:t>
            </w:r>
          </w:p>
        </w:tc>
        <w:tc>
          <w:tcPr>
            <w:tcW w:w="2648" w:type="dxa"/>
          </w:tcPr>
          <w:p w14:paraId="3871C784" w14:textId="77777777" w:rsidR="00C62228" w:rsidRDefault="00E6392B">
            <w:pPr>
              <w:pStyle w:val="TableParagraph"/>
              <w:spacing w:line="270" w:lineRule="exact"/>
              <w:ind w:left="901" w:right="895"/>
              <w:jc w:val="center"/>
              <w:rPr>
                <w:sz w:val="24"/>
              </w:rPr>
            </w:pPr>
            <w:r>
              <w:rPr>
                <w:sz w:val="24"/>
              </w:rPr>
              <w:t>60</w:t>
            </w:r>
          </w:p>
        </w:tc>
      </w:tr>
      <w:tr w:rsidR="00C62228" w14:paraId="72D57A72" w14:textId="77777777" w:rsidTr="00C11EE5">
        <w:trPr>
          <w:trHeight w:val="400"/>
        </w:trPr>
        <w:tc>
          <w:tcPr>
            <w:tcW w:w="1143" w:type="dxa"/>
          </w:tcPr>
          <w:p w14:paraId="17B8FE98" w14:textId="77777777" w:rsidR="00C62228" w:rsidRDefault="00E6392B">
            <w:pPr>
              <w:pStyle w:val="TableParagraph"/>
              <w:spacing w:line="273" w:lineRule="exact"/>
              <w:ind w:left="7"/>
              <w:jc w:val="center"/>
              <w:rPr>
                <w:sz w:val="24"/>
              </w:rPr>
            </w:pPr>
            <w:r>
              <w:rPr>
                <w:sz w:val="24"/>
              </w:rPr>
              <w:t>3</w:t>
            </w:r>
          </w:p>
        </w:tc>
        <w:tc>
          <w:tcPr>
            <w:tcW w:w="4461" w:type="dxa"/>
          </w:tcPr>
          <w:p w14:paraId="2F0BCBC9" w14:textId="77777777" w:rsidR="00C62228" w:rsidRDefault="00E6392B">
            <w:pPr>
              <w:pStyle w:val="TableParagraph"/>
              <w:spacing w:line="273" w:lineRule="exact"/>
              <w:ind w:left="87" w:right="79"/>
              <w:jc w:val="center"/>
              <w:rPr>
                <w:sz w:val="24"/>
              </w:rPr>
            </w:pPr>
            <w:r>
              <w:rPr>
                <w:sz w:val="24"/>
              </w:rPr>
              <w:t>30</w:t>
            </w:r>
          </w:p>
        </w:tc>
        <w:tc>
          <w:tcPr>
            <w:tcW w:w="2648" w:type="dxa"/>
          </w:tcPr>
          <w:p w14:paraId="7295AB31" w14:textId="77777777" w:rsidR="00C62228" w:rsidRDefault="00E6392B">
            <w:pPr>
              <w:pStyle w:val="TableParagraph"/>
              <w:spacing w:line="273" w:lineRule="exact"/>
              <w:ind w:left="901" w:right="895"/>
              <w:jc w:val="center"/>
              <w:rPr>
                <w:sz w:val="24"/>
              </w:rPr>
            </w:pPr>
            <w:r>
              <w:rPr>
                <w:sz w:val="24"/>
              </w:rPr>
              <w:t>70</w:t>
            </w:r>
          </w:p>
        </w:tc>
      </w:tr>
    </w:tbl>
    <w:p w14:paraId="02C76D2A" w14:textId="77777777" w:rsidR="00C62228" w:rsidRDefault="00C62228">
      <w:pPr>
        <w:pStyle w:val="BodyText"/>
        <w:spacing w:before="8"/>
        <w:rPr>
          <w:sz w:val="27"/>
        </w:rPr>
      </w:pPr>
    </w:p>
    <w:p w14:paraId="37B3A093" w14:textId="12E4C270" w:rsidR="00C62228" w:rsidRDefault="00E6392B">
      <w:pPr>
        <w:pStyle w:val="Heading3"/>
        <w:numPr>
          <w:ilvl w:val="0"/>
          <w:numId w:val="79"/>
        </w:numPr>
        <w:tabs>
          <w:tab w:val="left" w:pos="2541"/>
        </w:tabs>
        <w:ind w:hanging="361"/>
        <w:jc w:val="left"/>
      </w:pPr>
      <w:r>
        <w:rPr>
          <w:spacing w:val="-3"/>
        </w:rPr>
        <w:t xml:space="preserve">Assessment </w:t>
      </w:r>
      <w:r>
        <w:t xml:space="preserve">of </w:t>
      </w:r>
      <w:r w:rsidR="00C11EE5">
        <w:t>Non-Teaching</w:t>
      </w:r>
      <w:r>
        <w:t xml:space="preserve"> </w:t>
      </w:r>
      <w:r>
        <w:rPr>
          <w:spacing w:val="-3"/>
        </w:rPr>
        <w:t>Credit Courses</w:t>
      </w:r>
      <w:r>
        <w:rPr>
          <w:spacing w:val="-23"/>
        </w:rPr>
        <w:t xml:space="preserve"> </w:t>
      </w:r>
      <w:r>
        <w:rPr>
          <w:spacing w:val="-3"/>
        </w:rPr>
        <w:t>(NTCC)</w:t>
      </w:r>
    </w:p>
    <w:p w14:paraId="012409B7" w14:textId="77777777" w:rsidR="00C62228" w:rsidRDefault="00C62228">
      <w:pPr>
        <w:pStyle w:val="BodyText"/>
        <w:spacing w:before="4"/>
        <w:rPr>
          <w:b/>
          <w:sz w:val="28"/>
        </w:rPr>
      </w:pPr>
    </w:p>
    <w:p w14:paraId="5E956195" w14:textId="77777777" w:rsidR="00C62228" w:rsidRDefault="00E6392B">
      <w:pPr>
        <w:spacing w:line="276" w:lineRule="auto"/>
        <w:ind w:left="2180" w:right="1444"/>
      </w:pPr>
      <w:r>
        <w:t>The weightage of CIA and Final Assessment will be as under as per NTCC Regulations and Guidelines:</w:t>
      </w:r>
    </w:p>
    <w:p w14:paraId="23CD8280" w14:textId="77777777" w:rsidR="00C62228" w:rsidRDefault="00C62228">
      <w:pPr>
        <w:pStyle w:val="BodyText"/>
        <w:spacing w:before="2"/>
        <w:rPr>
          <w:sz w:val="28"/>
        </w:rPr>
      </w:pPr>
    </w:p>
    <w:tbl>
      <w:tblPr>
        <w:tblW w:w="0" w:type="auto"/>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7"/>
        <w:gridCol w:w="2083"/>
        <w:gridCol w:w="3061"/>
        <w:gridCol w:w="2072"/>
      </w:tblGrid>
      <w:tr w:rsidR="00C62228" w14:paraId="0135A7A7" w14:textId="77777777" w:rsidTr="007B263B">
        <w:trPr>
          <w:trHeight w:val="633"/>
        </w:trPr>
        <w:tc>
          <w:tcPr>
            <w:tcW w:w="1157" w:type="dxa"/>
          </w:tcPr>
          <w:p w14:paraId="1E1420A0" w14:textId="4E0681CA" w:rsidR="00C62228" w:rsidRDefault="007B263B">
            <w:pPr>
              <w:pStyle w:val="TableParagraph"/>
              <w:spacing w:before="157"/>
              <w:ind w:left="87" w:right="78"/>
              <w:jc w:val="center"/>
              <w:rPr>
                <w:b/>
                <w:sz w:val="24"/>
              </w:rPr>
            </w:pPr>
            <w:r>
              <w:rPr>
                <w:b/>
                <w:sz w:val="24"/>
              </w:rPr>
              <w:t>Sl.No</w:t>
            </w:r>
            <w:r w:rsidR="00E6392B">
              <w:rPr>
                <w:b/>
                <w:sz w:val="24"/>
              </w:rPr>
              <w:t>.</w:t>
            </w:r>
          </w:p>
        </w:tc>
        <w:tc>
          <w:tcPr>
            <w:tcW w:w="2083" w:type="dxa"/>
          </w:tcPr>
          <w:p w14:paraId="05344F7A" w14:textId="77777777" w:rsidR="00C62228" w:rsidRDefault="00E6392B">
            <w:pPr>
              <w:pStyle w:val="TableParagraph"/>
              <w:spacing w:before="157"/>
              <w:ind w:left="263" w:right="259"/>
              <w:jc w:val="center"/>
              <w:rPr>
                <w:b/>
                <w:sz w:val="24"/>
              </w:rPr>
            </w:pPr>
            <w:r>
              <w:rPr>
                <w:b/>
                <w:sz w:val="24"/>
              </w:rPr>
              <w:t>Credit Units</w:t>
            </w:r>
          </w:p>
        </w:tc>
        <w:tc>
          <w:tcPr>
            <w:tcW w:w="3061" w:type="dxa"/>
          </w:tcPr>
          <w:p w14:paraId="42D9BB62" w14:textId="77777777" w:rsidR="00C62228" w:rsidRDefault="00E6392B">
            <w:pPr>
              <w:pStyle w:val="TableParagraph"/>
              <w:spacing w:line="275" w:lineRule="exact"/>
              <w:ind w:left="464" w:right="458"/>
              <w:jc w:val="center"/>
              <w:rPr>
                <w:b/>
                <w:sz w:val="24"/>
              </w:rPr>
            </w:pPr>
            <w:r>
              <w:rPr>
                <w:b/>
                <w:sz w:val="24"/>
              </w:rPr>
              <w:t>Continuous Internal</w:t>
            </w:r>
          </w:p>
          <w:p w14:paraId="35F6840E" w14:textId="77777777" w:rsidR="00C62228" w:rsidRDefault="00E6392B">
            <w:pPr>
              <w:pStyle w:val="TableParagraph"/>
              <w:spacing w:before="41"/>
              <w:ind w:left="464" w:right="456"/>
              <w:jc w:val="center"/>
              <w:rPr>
                <w:b/>
                <w:sz w:val="24"/>
              </w:rPr>
            </w:pPr>
            <w:r>
              <w:rPr>
                <w:b/>
                <w:sz w:val="24"/>
              </w:rPr>
              <w:t>Assessment</w:t>
            </w:r>
          </w:p>
        </w:tc>
        <w:tc>
          <w:tcPr>
            <w:tcW w:w="2072" w:type="dxa"/>
          </w:tcPr>
          <w:p w14:paraId="4D34E4AD" w14:textId="77777777" w:rsidR="00C62228" w:rsidRDefault="00E6392B">
            <w:pPr>
              <w:pStyle w:val="TableParagraph"/>
              <w:spacing w:before="157"/>
              <w:ind w:left="129" w:right="125"/>
              <w:jc w:val="center"/>
              <w:rPr>
                <w:b/>
                <w:sz w:val="24"/>
              </w:rPr>
            </w:pPr>
            <w:r>
              <w:rPr>
                <w:b/>
                <w:sz w:val="24"/>
              </w:rPr>
              <w:t>Final Assessment</w:t>
            </w:r>
          </w:p>
        </w:tc>
      </w:tr>
      <w:tr w:rsidR="00C62228" w14:paraId="3618169D" w14:textId="77777777" w:rsidTr="007B263B">
        <w:trPr>
          <w:trHeight w:val="517"/>
        </w:trPr>
        <w:tc>
          <w:tcPr>
            <w:tcW w:w="1157" w:type="dxa"/>
          </w:tcPr>
          <w:p w14:paraId="026D6D3D" w14:textId="77777777" w:rsidR="00C62228" w:rsidRDefault="00E6392B">
            <w:pPr>
              <w:pStyle w:val="TableParagraph"/>
              <w:spacing w:before="95"/>
              <w:ind w:left="9"/>
              <w:jc w:val="center"/>
              <w:rPr>
                <w:sz w:val="24"/>
              </w:rPr>
            </w:pPr>
            <w:r>
              <w:rPr>
                <w:sz w:val="24"/>
              </w:rPr>
              <w:t>1</w:t>
            </w:r>
          </w:p>
        </w:tc>
        <w:tc>
          <w:tcPr>
            <w:tcW w:w="2083" w:type="dxa"/>
          </w:tcPr>
          <w:p w14:paraId="3B048026" w14:textId="77777777" w:rsidR="00C62228" w:rsidRDefault="00E6392B">
            <w:pPr>
              <w:pStyle w:val="TableParagraph"/>
              <w:spacing w:before="95"/>
              <w:ind w:left="267" w:right="258"/>
              <w:jc w:val="center"/>
              <w:rPr>
                <w:sz w:val="24"/>
              </w:rPr>
            </w:pPr>
            <w:r>
              <w:rPr>
                <w:sz w:val="24"/>
              </w:rPr>
              <w:t>&gt; 8 Credit Units</w:t>
            </w:r>
          </w:p>
        </w:tc>
        <w:tc>
          <w:tcPr>
            <w:tcW w:w="3061" w:type="dxa"/>
          </w:tcPr>
          <w:p w14:paraId="36B4FF9E" w14:textId="77777777" w:rsidR="00C62228" w:rsidRDefault="00E6392B">
            <w:pPr>
              <w:pStyle w:val="TableParagraph"/>
              <w:spacing w:before="95"/>
              <w:ind w:left="464" w:right="456"/>
              <w:jc w:val="center"/>
              <w:rPr>
                <w:sz w:val="24"/>
              </w:rPr>
            </w:pPr>
            <w:r>
              <w:rPr>
                <w:sz w:val="24"/>
              </w:rPr>
              <w:t>50</w:t>
            </w:r>
          </w:p>
        </w:tc>
        <w:tc>
          <w:tcPr>
            <w:tcW w:w="2072" w:type="dxa"/>
          </w:tcPr>
          <w:p w14:paraId="58BF1867" w14:textId="77777777" w:rsidR="00C62228" w:rsidRDefault="00E6392B">
            <w:pPr>
              <w:pStyle w:val="TableParagraph"/>
              <w:spacing w:before="95"/>
              <w:ind w:left="129" w:right="122"/>
              <w:jc w:val="center"/>
              <w:rPr>
                <w:sz w:val="24"/>
              </w:rPr>
            </w:pPr>
            <w:r>
              <w:rPr>
                <w:sz w:val="24"/>
              </w:rPr>
              <w:t>50</w:t>
            </w:r>
          </w:p>
        </w:tc>
      </w:tr>
    </w:tbl>
    <w:p w14:paraId="55284DCA" w14:textId="77777777" w:rsidR="00C62228" w:rsidRDefault="00C62228">
      <w:pPr>
        <w:jc w:val="center"/>
        <w:rPr>
          <w:sz w:val="24"/>
        </w:rPr>
        <w:sectPr w:rsidR="00C62228">
          <w:headerReference w:type="default" r:id="rId57"/>
          <w:footerReference w:type="default" r:id="rId58"/>
          <w:pgSz w:w="11900" w:h="16840"/>
          <w:pgMar w:top="860" w:right="0" w:bottom="1620" w:left="160" w:header="0" w:footer="1438" w:gutter="0"/>
          <w:pgNumType w:start="23"/>
          <w:cols w:space="720"/>
        </w:sectPr>
      </w:pPr>
    </w:p>
    <w:tbl>
      <w:tblPr>
        <w:tblW w:w="0" w:type="auto"/>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477"/>
        <w:gridCol w:w="3061"/>
        <w:gridCol w:w="2072"/>
      </w:tblGrid>
      <w:tr w:rsidR="00C62228" w14:paraId="3A94B3B6" w14:textId="77777777">
        <w:trPr>
          <w:trHeight w:val="494"/>
        </w:trPr>
        <w:tc>
          <w:tcPr>
            <w:tcW w:w="763" w:type="dxa"/>
          </w:tcPr>
          <w:p w14:paraId="063D2689" w14:textId="77777777" w:rsidR="00C62228" w:rsidRDefault="00E6392B">
            <w:pPr>
              <w:pStyle w:val="TableParagraph"/>
              <w:spacing w:before="75"/>
              <w:ind w:left="9"/>
              <w:jc w:val="center"/>
              <w:rPr>
                <w:sz w:val="24"/>
              </w:rPr>
            </w:pPr>
            <w:r>
              <w:rPr>
                <w:sz w:val="24"/>
              </w:rPr>
              <w:lastRenderedPageBreak/>
              <w:t>2</w:t>
            </w:r>
          </w:p>
        </w:tc>
        <w:tc>
          <w:tcPr>
            <w:tcW w:w="2477" w:type="dxa"/>
          </w:tcPr>
          <w:p w14:paraId="72FC1BAD" w14:textId="77777777" w:rsidR="00C62228" w:rsidRDefault="00E6392B">
            <w:pPr>
              <w:pStyle w:val="TableParagraph"/>
              <w:spacing w:before="75"/>
              <w:ind w:left="267" w:right="259"/>
              <w:jc w:val="center"/>
              <w:rPr>
                <w:sz w:val="24"/>
              </w:rPr>
            </w:pPr>
            <w:r>
              <w:rPr>
                <w:sz w:val="24"/>
              </w:rPr>
              <w:t>5-8 Credit Units</w:t>
            </w:r>
          </w:p>
        </w:tc>
        <w:tc>
          <w:tcPr>
            <w:tcW w:w="3061" w:type="dxa"/>
          </w:tcPr>
          <w:p w14:paraId="4CBEA7BE" w14:textId="77777777" w:rsidR="00C62228" w:rsidRDefault="00E6392B">
            <w:pPr>
              <w:pStyle w:val="TableParagraph"/>
              <w:spacing w:before="75"/>
              <w:ind w:left="464" w:right="456"/>
              <w:jc w:val="center"/>
              <w:rPr>
                <w:sz w:val="24"/>
              </w:rPr>
            </w:pPr>
            <w:r>
              <w:rPr>
                <w:sz w:val="24"/>
              </w:rPr>
              <w:t>40</w:t>
            </w:r>
          </w:p>
        </w:tc>
        <w:tc>
          <w:tcPr>
            <w:tcW w:w="2072" w:type="dxa"/>
          </w:tcPr>
          <w:p w14:paraId="49361371" w14:textId="77777777" w:rsidR="00C62228" w:rsidRDefault="00E6392B">
            <w:pPr>
              <w:pStyle w:val="TableParagraph"/>
              <w:spacing w:before="75"/>
              <w:ind w:left="129" w:right="122"/>
              <w:jc w:val="center"/>
              <w:rPr>
                <w:sz w:val="24"/>
              </w:rPr>
            </w:pPr>
            <w:r>
              <w:rPr>
                <w:sz w:val="24"/>
              </w:rPr>
              <w:t>60</w:t>
            </w:r>
          </w:p>
        </w:tc>
      </w:tr>
      <w:tr w:rsidR="00C62228" w14:paraId="27858F77" w14:textId="77777777">
        <w:trPr>
          <w:trHeight w:val="619"/>
        </w:trPr>
        <w:tc>
          <w:tcPr>
            <w:tcW w:w="763" w:type="dxa"/>
          </w:tcPr>
          <w:p w14:paraId="75BF28E7" w14:textId="77777777" w:rsidR="00C62228" w:rsidRDefault="00E6392B">
            <w:pPr>
              <w:pStyle w:val="TableParagraph"/>
              <w:spacing w:before="138"/>
              <w:ind w:left="9"/>
              <w:jc w:val="center"/>
              <w:rPr>
                <w:sz w:val="24"/>
              </w:rPr>
            </w:pPr>
            <w:r>
              <w:rPr>
                <w:sz w:val="24"/>
              </w:rPr>
              <w:t>3</w:t>
            </w:r>
          </w:p>
        </w:tc>
        <w:tc>
          <w:tcPr>
            <w:tcW w:w="2477" w:type="dxa"/>
          </w:tcPr>
          <w:p w14:paraId="41911350" w14:textId="77777777" w:rsidR="00C62228" w:rsidRDefault="00E6392B">
            <w:pPr>
              <w:pStyle w:val="TableParagraph"/>
              <w:spacing w:before="138"/>
              <w:ind w:left="267" w:right="259"/>
              <w:jc w:val="center"/>
              <w:rPr>
                <w:sz w:val="24"/>
              </w:rPr>
            </w:pPr>
            <w:proofErr w:type="spellStart"/>
            <w:r>
              <w:rPr>
                <w:sz w:val="24"/>
              </w:rPr>
              <w:t>Upto</w:t>
            </w:r>
            <w:proofErr w:type="spellEnd"/>
            <w:r>
              <w:rPr>
                <w:sz w:val="24"/>
              </w:rPr>
              <w:t xml:space="preserve"> 4 Credit Units</w:t>
            </w:r>
          </w:p>
        </w:tc>
        <w:tc>
          <w:tcPr>
            <w:tcW w:w="3061" w:type="dxa"/>
          </w:tcPr>
          <w:p w14:paraId="759EC564" w14:textId="77777777" w:rsidR="00C62228" w:rsidRDefault="00E6392B">
            <w:pPr>
              <w:pStyle w:val="TableParagraph"/>
              <w:spacing w:before="138"/>
              <w:ind w:left="464" w:right="456"/>
              <w:jc w:val="center"/>
              <w:rPr>
                <w:sz w:val="24"/>
              </w:rPr>
            </w:pPr>
            <w:r>
              <w:rPr>
                <w:sz w:val="24"/>
              </w:rPr>
              <w:t>30</w:t>
            </w:r>
          </w:p>
        </w:tc>
        <w:tc>
          <w:tcPr>
            <w:tcW w:w="2072" w:type="dxa"/>
          </w:tcPr>
          <w:p w14:paraId="67078BA8" w14:textId="77777777" w:rsidR="00C62228" w:rsidRDefault="00E6392B">
            <w:pPr>
              <w:pStyle w:val="TableParagraph"/>
              <w:spacing w:before="138"/>
              <w:ind w:left="129" w:right="122"/>
              <w:jc w:val="center"/>
              <w:rPr>
                <w:sz w:val="24"/>
              </w:rPr>
            </w:pPr>
            <w:r>
              <w:rPr>
                <w:sz w:val="24"/>
              </w:rPr>
              <w:t>70</w:t>
            </w:r>
          </w:p>
        </w:tc>
      </w:tr>
    </w:tbl>
    <w:p w14:paraId="49DD7D21" w14:textId="77777777" w:rsidR="00C62228" w:rsidRDefault="00C62228">
      <w:pPr>
        <w:pStyle w:val="BodyText"/>
        <w:spacing w:before="7"/>
        <w:rPr>
          <w:sz w:val="18"/>
        </w:rPr>
      </w:pPr>
    </w:p>
    <w:p w14:paraId="51163DF8" w14:textId="77777777" w:rsidR="00C62228" w:rsidRDefault="00E6392B">
      <w:pPr>
        <w:pStyle w:val="BodyText"/>
        <w:spacing w:before="90" w:line="278" w:lineRule="auto"/>
        <w:ind w:left="1820" w:right="662"/>
      </w:pPr>
      <w:r>
        <w:t>The breaks up (components and their weightage) of continuous internal assessment are given as under:</w:t>
      </w:r>
    </w:p>
    <w:p w14:paraId="5D542AE9" w14:textId="77777777" w:rsidR="00C62228" w:rsidRDefault="00C62228">
      <w:pPr>
        <w:pStyle w:val="BodyText"/>
        <w:spacing w:before="7"/>
        <w:rPr>
          <w:sz w:val="27"/>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4728"/>
        <w:gridCol w:w="1843"/>
        <w:gridCol w:w="1786"/>
      </w:tblGrid>
      <w:tr w:rsidR="00C62228" w14:paraId="482A501C" w14:textId="77777777" w:rsidTr="000517B5">
        <w:trPr>
          <w:trHeight w:val="645"/>
        </w:trPr>
        <w:tc>
          <w:tcPr>
            <w:tcW w:w="506" w:type="dxa"/>
          </w:tcPr>
          <w:p w14:paraId="00FF01FE" w14:textId="77777777" w:rsidR="00C62228" w:rsidRDefault="00E6392B">
            <w:pPr>
              <w:pStyle w:val="TableParagraph"/>
              <w:spacing w:line="275" w:lineRule="exact"/>
              <w:ind w:right="125"/>
              <w:jc w:val="center"/>
              <w:rPr>
                <w:b/>
                <w:sz w:val="24"/>
              </w:rPr>
            </w:pPr>
            <w:r>
              <w:rPr>
                <w:b/>
                <w:sz w:val="24"/>
              </w:rPr>
              <w:t>#</w:t>
            </w:r>
          </w:p>
        </w:tc>
        <w:tc>
          <w:tcPr>
            <w:tcW w:w="4728" w:type="dxa"/>
          </w:tcPr>
          <w:p w14:paraId="51FC1C7A" w14:textId="77777777" w:rsidR="00C62228" w:rsidRDefault="00E6392B">
            <w:pPr>
              <w:pStyle w:val="TableParagraph"/>
              <w:spacing w:line="275" w:lineRule="exact"/>
              <w:ind w:left="107"/>
              <w:rPr>
                <w:b/>
                <w:sz w:val="24"/>
              </w:rPr>
            </w:pPr>
            <w:r>
              <w:rPr>
                <w:b/>
                <w:sz w:val="24"/>
              </w:rPr>
              <w:t>Title</w:t>
            </w:r>
          </w:p>
        </w:tc>
        <w:tc>
          <w:tcPr>
            <w:tcW w:w="1843" w:type="dxa"/>
          </w:tcPr>
          <w:p w14:paraId="7A8A7B51" w14:textId="5CCD8BA2" w:rsidR="00C62228" w:rsidRDefault="00E6392B" w:rsidP="000517B5">
            <w:pPr>
              <w:pStyle w:val="TableParagraph"/>
              <w:spacing w:line="275" w:lineRule="exact"/>
              <w:ind w:left="167"/>
              <w:rPr>
                <w:b/>
                <w:sz w:val="24"/>
              </w:rPr>
            </w:pPr>
            <w:r>
              <w:rPr>
                <w:b/>
                <w:sz w:val="24"/>
              </w:rPr>
              <w:t>(CIA =</w:t>
            </w:r>
            <w:r w:rsidR="000517B5">
              <w:rPr>
                <w:b/>
                <w:sz w:val="24"/>
              </w:rPr>
              <w:t xml:space="preserve"> </w:t>
            </w:r>
            <w:r>
              <w:rPr>
                <w:b/>
                <w:sz w:val="24"/>
              </w:rPr>
              <w:t>40%)</w:t>
            </w:r>
          </w:p>
        </w:tc>
        <w:tc>
          <w:tcPr>
            <w:tcW w:w="1786" w:type="dxa"/>
          </w:tcPr>
          <w:p w14:paraId="669DA0AF" w14:textId="4CE68C28" w:rsidR="00C62228" w:rsidRDefault="00E6392B" w:rsidP="000517B5">
            <w:pPr>
              <w:pStyle w:val="TableParagraph"/>
              <w:spacing w:line="275" w:lineRule="exact"/>
              <w:ind w:left="166"/>
              <w:rPr>
                <w:b/>
                <w:sz w:val="24"/>
              </w:rPr>
            </w:pPr>
            <w:r>
              <w:rPr>
                <w:b/>
                <w:sz w:val="24"/>
              </w:rPr>
              <w:t>(CIA =</w:t>
            </w:r>
            <w:r w:rsidR="000517B5">
              <w:rPr>
                <w:b/>
                <w:sz w:val="24"/>
              </w:rPr>
              <w:t xml:space="preserve"> </w:t>
            </w:r>
            <w:r>
              <w:rPr>
                <w:b/>
                <w:sz w:val="24"/>
              </w:rPr>
              <w:t>50%)</w:t>
            </w:r>
          </w:p>
        </w:tc>
      </w:tr>
      <w:tr w:rsidR="00C62228" w14:paraId="57397F74" w14:textId="77777777" w:rsidTr="000517B5">
        <w:trPr>
          <w:trHeight w:val="445"/>
        </w:trPr>
        <w:tc>
          <w:tcPr>
            <w:tcW w:w="506" w:type="dxa"/>
          </w:tcPr>
          <w:p w14:paraId="1A5029A7" w14:textId="77777777" w:rsidR="00C62228" w:rsidRDefault="00E6392B">
            <w:pPr>
              <w:pStyle w:val="TableParagraph"/>
              <w:spacing w:line="270" w:lineRule="exact"/>
              <w:ind w:left="6"/>
              <w:jc w:val="center"/>
              <w:rPr>
                <w:sz w:val="24"/>
              </w:rPr>
            </w:pPr>
            <w:r>
              <w:rPr>
                <w:sz w:val="24"/>
              </w:rPr>
              <w:t>1</w:t>
            </w:r>
          </w:p>
        </w:tc>
        <w:tc>
          <w:tcPr>
            <w:tcW w:w="4728" w:type="dxa"/>
          </w:tcPr>
          <w:p w14:paraId="105A993A" w14:textId="77777777" w:rsidR="00C62228" w:rsidRDefault="00E6392B">
            <w:pPr>
              <w:pStyle w:val="TableParagraph"/>
              <w:spacing w:before="54"/>
              <w:ind w:left="215"/>
              <w:rPr>
                <w:sz w:val="24"/>
              </w:rPr>
            </w:pPr>
            <w:r>
              <w:rPr>
                <w:sz w:val="24"/>
              </w:rPr>
              <w:t>Timely Registration</w:t>
            </w:r>
          </w:p>
        </w:tc>
        <w:tc>
          <w:tcPr>
            <w:tcW w:w="1843" w:type="dxa"/>
          </w:tcPr>
          <w:p w14:paraId="7EB50A54" w14:textId="77777777" w:rsidR="00C62228" w:rsidRDefault="00E6392B" w:rsidP="000517B5">
            <w:pPr>
              <w:pStyle w:val="TableParagraph"/>
              <w:spacing w:line="270" w:lineRule="exact"/>
              <w:ind w:right="700"/>
              <w:jc w:val="center"/>
              <w:rPr>
                <w:sz w:val="24"/>
              </w:rPr>
            </w:pPr>
            <w:r>
              <w:rPr>
                <w:sz w:val="24"/>
              </w:rPr>
              <w:t>1</w:t>
            </w:r>
          </w:p>
        </w:tc>
        <w:tc>
          <w:tcPr>
            <w:tcW w:w="1786" w:type="dxa"/>
          </w:tcPr>
          <w:p w14:paraId="025A2491" w14:textId="77777777" w:rsidR="00C62228" w:rsidRDefault="00E6392B" w:rsidP="000517B5">
            <w:pPr>
              <w:pStyle w:val="TableParagraph"/>
              <w:spacing w:line="270" w:lineRule="exact"/>
              <w:ind w:left="1"/>
              <w:jc w:val="center"/>
              <w:rPr>
                <w:sz w:val="24"/>
              </w:rPr>
            </w:pPr>
            <w:r>
              <w:rPr>
                <w:sz w:val="24"/>
              </w:rPr>
              <w:t>1</w:t>
            </w:r>
          </w:p>
        </w:tc>
      </w:tr>
      <w:tr w:rsidR="00C62228" w14:paraId="7CD2DCB9" w14:textId="77777777" w:rsidTr="000517B5">
        <w:trPr>
          <w:trHeight w:val="579"/>
        </w:trPr>
        <w:tc>
          <w:tcPr>
            <w:tcW w:w="506" w:type="dxa"/>
          </w:tcPr>
          <w:p w14:paraId="53DB687F" w14:textId="77777777" w:rsidR="00C62228" w:rsidRDefault="00E6392B">
            <w:pPr>
              <w:pStyle w:val="TableParagraph"/>
              <w:spacing w:line="270" w:lineRule="exact"/>
              <w:ind w:left="6"/>
              <w:jc w:val="center"/>
              <w:rPr>
                <w:sz w:val="24"/>
              </w:rPr>
            </w:pPr>
            <w:r>
              <w:rPr>
                <w:sz w:val="24"/>
              </w:rPr>
              <w:t>2</w:t>
            </w:r>
          </w:p>
        </w:tc>
        <w:tc>
          <w:tcPr>
            <w:tcW w:w="4728" w:type="dxa"/>
          </w:tcPr>
          <w:p w14:paraId="2344BB70" w14:textId="6F86BC8D" w:rsidR="00C62228" w:rsidRDefault="00E6392B">
            <w:pPr>
              <w:pStyle w:val="TableParagraph"/>
              <w:spacing w:before="121"/>
              <w:ind w:left="215"/>
              <w:rPr>
                <w:sz w:val="24"/>
              </w:rPr>
            </w:pPr>
            <w:r>
              <w:rPr>
                <w:sz w:val="24"/>
              </w:rPr>
              <w:t xml:space="preserve">Topics &amp; Synopsis </w:t>
            </w:r>
            <w:r w:rsidR="007B263B">
              <w:rPr>
                <w:sz w:val="24"/>
              </w:rPr>
              <w:t>Approval</w:t>
            </w:r>
          </w:p>
        </w:tc>
        <w:tc>
          <w:tcPr>
            <w:tcW w:w="1843" w:type="dxa"/>
          </w:tcPr>
          <w:p w14:paraId="1ED76F5D" w14:textId="77777777" w:rsidR="00C62228" w:rsidRDefault="00E6392B" w:rsidP="000517B5">
            <w:pPr>
              <w:pStyle w:val="TableParagraph"/>
              <w:spacing w:line="270" w:lineRule="exact"/>
              <w:ind w:right="700"/>
              <w:jc w:val="center"/>
              <w:rPr>
                <w:sz w:val="24"/>
              </w:rPr>
            </w:pPr>
            <w:r>
              <w:rPr>
                <w:sz w:val="24"/>
              </w:rPr>
              <w:t>2</w:t>
            </w:r>
          </w:p>
        </w:tc>
        <w:tc>
          <w:tcPr>
            <w:tcW w:w="1786" w:type="dxa"/>
          </w:tcPr>
          <w:p w14:paraId="49D7F4B0" w14:textId="77777777" w:rsidR="00C62228" w:rsidRDefault="00E6392B" w:rsidP="000517B5">
            <w:pPr>
              <w:pStyle w:val="TableParagraph"/>
              <w:spacing w:line="270" w:lineRule="exact"/>
              <w:ind w:left="1"/>
              <w:jc w:val="center"/>
              <w:rPr>
                <w:sz w:val="24"/>
              </w:rPr>
            </w:pPr>
            <w:r>
              <w:rPr>
                <w:sz w:val="24"/>
              </w:rPr>
              <w:t>2</w:t>
            </w:r>
          </w:p>
        </w:tc>
      </w:tr>
      <w:tr w:rsidR="00C62228" w14:paraId="4A638B47" w14:textId="77777777" w:rsidTr="000517B5">
        <w:trPr>
          <w:trHeight w:val="1041"/>
        </w:trPr>
        <w:tc>
          <w:tcPr>
            <w:tcW w:w="506" w:type="dxa"/>
          </w:tcPr>
          <w:p w14:paraId="406AAEC7" w14:textId="77777777" w:rsidR="00C62228" w:rsidRDefault="00E6392B">
            <w:pPr>
              <w:pStyle w:val="TableParagraph"/>
              <w:spacing w:line="270" w:lineRule="exact"/>
              <w:ind w:left="6"/>
              <w:jc w:val="center"/>
              <w:rPr>
                <w:sz w:val="24"/>
              </w:rPr>
            </w:pPr>
            <w:r>
              <w:rPr>
                <w:sz w:val="24"/>
              </w:rPr>
              <w:t>3</w:t>
            </w:r>
          </w:p>
        </w:tc>
        <w:tc>
          <w:tcPr>
            <w:tcW w:w="4728" w:type="dxa"/>
          </w:tcPr>
          <w:p w14:paraId="57BFCEA6" w14:textId="77777777" w:rsidR="00C62228" w:rsidRDefault="00E6392B">
            <w:pPr>
              <w:pStyle w:val="TableParagraph"/>
              <w:spacing w:before="35"/>
              <w:ind w:left="215"/>
              <w:rPr>
                <w:b/>
                <w:sz w:val="24"/>
              </w:rPr>
            </w:pPr>
            <w:r>
              <w:rPr>
                <w:b/>
                <w:sz w:val="24"/>
              </w:rPr>
              <w:t>WPRs</w:t>
            </w:r>
          </w:p>
          <w:p w14:paraId="7467A5A5" w14:textId="77777777" w:rsidR="00C62228" w:rsidRDefault="00E6392B">
            <w:pPr>
              <w:pStyle w:val="TableParagraph"/>
              <w:spacing w:before="39" w:line="276" w:lineRule="auto"/>
              <w:ind w:left="215" w:right="2150"/>
              <w:rPr>
                <w:sz w:val="24"/>
              </w:rPr>
            </w:pPr>
            <w:r>
              <w:rPr>
                <w:sz w:val="24"/>
              </w:rPr>
              <w:t>No. of WPR Submitted) Satisfactory WPR)</w:t>
            </w:r>
          </w:p>
        </w:tc>
        <w:tc>
          <w:tcPr>
            <w:tcW w:w="1843" w:type="dxa"/>
          </w:tcPr>
          <w:p w14:paraId="474AA7FF" w14:textId="77777777" w:rsidR="00C62228" w:rsidRDefault="00C62228" w:rsidP="000517B5">
            <w:pPr>
              <w:pStyle w:val="TableParagraph"/>
              <w:spacing w:before="1"/>
              <w:jc w:val="center"/>
              <w:rPr>
                <w:sz w:val="27"/>
              </w:rPr>
            </w:pPr>
          </w:p>
          <w:p w14:paraId="161BC19F" w14:textId="5734824A" w:rsidR="00C62228" w:rsidRDefault="000517B5" w:rsidP="000517B5">
            <w:pPr>
              <w:pStyle w:val="TableParagraph"/>
              <w:ind w:left="7"/>
              <w:rPr>
                <w:sz w:val="24"/>
              </w:rPr>
            </w:pPr>
            <w:r>
              <w:rPr>
                <w:sz w:val="24"/>
              </w:rPr>
              <w:t xml:space="preserve">         </w:t>
            </w:r>
            <w:r w:rsidR="00E6392B">
              <w:rPr>
                <w:sz w:val="24"/>
              </w:rPr>
              <w:t>8</w:t>
            </w:r>
          </w:p>
          <w:p w14:paraId="41DFBE63" w14:textId="0140483A" w:rsidR="00C62228" w:rsidRDefault="000517B5" w:rsidP="000517B5">
            <w:pPr>
              <w:pStyle w:val="TableParagraph"/>
              <w:spacing w:before="43"/>
              <w:ind w:left="7"/>
              <w:rPr>
                <w:sz w:val="24"/>
              </w:rPr>
            </w:pPr>
            <w:r>
              <w:rPr>
                <w:sz w:val="24"/>
              </w:rPr>
              <w:t xml:space="preserve">         </w:t>
            </w:r>
            <w:r w:rsidR="00E6392B">
              <w:rPr>
                <w:sz w:val="24"/>
              </w:rPr>
              <w:t>7</w:t>
            </w:r>
          </w:p>
        </w:tc>
        <w:tc>
          <w:tcPr>
            <w:tcW w:w="1786" w:type="dxa"/>
          </w:tcPr>
          <w:p w14:paraId="3F97BCB3" w14:textId="77777777" w:rsidR="00C62228" w:rsidRDefault="00C62228" w:rsidP="000517B5">
            <w:pPr>
              <w:pStyle w:val="TableParagraph"/>
              <w:spacing w:before="1"/>
              <w:jc w:val="center"/>
              <w:rPr>
                <w:sz w:val="27"/>
              </w:rPr>
            </w:pPr>
          </w:p>
          <w:p w14:paraId="3B2EE59C" w14:textId="77777777" w:rsidR="00C62228" w:rsidRDefault="00E6392B" w:rsidP="000517B5">
            <w:pPr>
              <w:pStyle w:val="TableParagraph"/>
              <w:ind w:left="631" w:right="630"/>
              <w:jc w:val="center"/>
              <w:rPr>
                <w:sz w:val="24"/>
              </w:rPr>
            </w:pPr>
            <w:r>
              <w:rPr>
                <w:sz w:val="24"/>
              </w:rPr>
              <w:t>10</w:t>
            </w:r>
          </w:p>
          <w:p w14:paraId="112B6F8F" w14:textId="77777777" w:rsidR="00C62228" w:rsidRDefault="00E6392B" w:rsidP="000517B5">
            <w:pPr>
              <w:pStyle w:val="TableParagraph"/>
              <w:spacing w:before="43"/>
              <w:ind w:left="631" w:right="630"/>
              <w:jc w:val="center"/>
              <w:rPr>
                <w:sz w:val="24"/>
              </w:rPr>
            </w:pPr>
            <w:r>
              <w:rPr>
                <w:sz w:val="24"/>
              </w:rPr>
              <w:t>10</w:t>
            </w:r>
          </w:p>
        </w:tc>
      </w:tr>
      <w:tr w:rsidR="00C62228" w14:paraId="55DA8061" w14:textId="77777777" w:rsidTr="000517B5">
        <w:trPr>
          <w:trHeight w:val="848"/>
        </w:trPr>
        <w:tc>
          <w:tcPr>
            <w:tcW w:w="506" w:type="dxa"/>
          </w:tcPr>
          <w:p w14:paraId="67E303D3" w14:textId="77777777" w:rsidR="00C62228" w:rsidRDefault="00E6392B">
            <w:pPr>
              <w:pStyle w:val="TableParagraph"/>
              <w:spacing w:line="270" w:lineRule="exact"/>
              <w:ind w:left="6"/>
              <w:jc w:val="center"/>
              <w:rPr>
                <w:sz w:val="24"/>
              </w:rPr>
            </w:pPr>
            <w:r>
              <w:rPr>
                <w:sz w:val="24"/>
              </w:rPr>
              <w:t>4</w:t>
            </w:r>
          </w:p>
        </w:tc>
        <w:tc>
          <w:tcPr>
            <w:tcW w:w="4728" w:type="dxa"/>
          </w:tcPr>
          <w:p w14:paraId="0B16981D" w14:textId="77777777" w:rsidR="00C62228" w:rsidRDefault="00E6392B">
            <w:pPr>
              <w:pStyle w:val="TableParagraph"/>
              <w:spacing w:before="95" w:line="276" w:lineRule="auto"/>
              <w:ind w:left="215" w:right="477"/>
              <w:rPr>
                <w:sz w:val="24"/>
              </w:rPr>
            </w:pPr>
            <w:r>
              <w:rPr>
                <w:sz w:val="24"/>
              </w:rPr>
              <w:t>2 Periodic Progress Review by a board of faculty through presentation</w:t>
            </w:r>
          </w:p>
        </w:tc>
        <w:tc>
          <w:tcPr>
            <w:tcW w:w="1843" w:type="dxa"/>
          </w:tcPr>
          <w:p w14:paraId="7CD63792" w14:textId="77777777" w:rsidR="00C62228" w:rsidRDefault="00E6392B" w:rsidP="000517B5">
            <w:pPr>
              <w:pStyle w:val="TableParagraph"/>
              <w:spacing w:line="270" w:lineRule="exact"/>
              <w:ind w:right="700"/>
              <w:jc w:val="center"/>
              <w:rPr>
                <w:sz w:val="24"/>
              </w:rPr>
            </w:pPr>
            <w:r>
              <w:rPr>
                <w:sz w:val="24"/>
              </w:rPr>
              <w:t>8</w:t>
            </w:r>
          </w:p>
        </w:tc>
        <w:tc>
          <w:tcPr>
            <w:tcW w:w="1786" w:type="dxa"/>
          </w:tcPr>
          <w:p w14:paraId="411ECE3B" w14:textId="77777777" w:rsidR="00C62228" w:rsidRDefault="00E6392B" w:rsidP="000517B5">
            <w:pPr>
              <w:pStyle w:val="TableParagraph"/>
              <w:spacing w:line="270" w:lineRule="exact"/>
              <w:ind w:left="1"/>
              <w:jc w:val="center"/>
              <w:rPr>
                <w:sz w:val="24"/>
              </w:rPr>
            </w:pPr>
            <w:r>
              <w:rPr>
                <w:sz w:val="24"/>
              </w:rPr>
              <w:t>8</w:t>
            </w:r>
          </w:p>
        </w:tc>
      </w:tr>
      <w:tr w:rsidR="00C62228" w14:paraId="06D68D6C" w14:textId="77777777" w:rsidTr="000517B5">
        <w:trPr>
          <w:trHeight w:val="560"/>
        </w:trPr>
        <w:tc>
          <w:tcPr>
            <w:tcW w:w="506" w:type="dxa"/>
          </w:tcPr>
          <w:p w14:paraId="3A7BE600" w14:textId="77777777" w:rsidR="00C62228" w:rsidRDefault="00E6392B">
            <w:pPr>
              <w:pStyle w:val="TableParagraph"/>
              <w:spacing w:line="270" w:lineRule="exact"/>
              <w:ind w:left="6"/>
              <w:jc w:val="center"/>
              <w:rPr>
                <w:sz w:val="24"/>
              </w:rPr>
            </w:pPr>
            <w:r>
              <w:rPr>
                <w:sz w:val="24"/>
              </w:rPr>
              <w:t>5</w:t>
            </w:r>
          </w:p>
        </w:tc>
        <w:tc>
          <w:tcPr>
            <w:tcW w:w="4728" w:type="dxa"/>
          </w:tcPr>
          <w:p w14:paraId="3E3362E5" w14:textId="34C9FE42" w:rsidR="00C62228" w:rsidRDefault="00E6392B">
            <w:pPr>
              <w:pStyle w:val="TableParagraph"/>
              <w:spacing w:before="111"/>
              <w:ind w:left="215"/>
              <w:rPr>
                <w:sz w:val="24"/>
              </w:rPr>
            </w:pPr>
            <w:r>
              <w:rPr>
                <w:sz w:val="24"/>
              </w:rPr>
              <w:t xml:space="preserve">1st Draft on </w:t>
            </w:r>
            <w:r w:rsidR="00FC0B8B">
              <w:rPr>
                <w:sz w:val="24"/>
              </w:rPr>
              <w:t>time</w:t>
            </w:r>
          </w:p>
        </w:tc>
        <w:tc>
          <w:tcPr>
            <w:tcW w:w="1843" w:type="dxa"/>
          </w:tcPr>
          <w:p w14:paraId="5465BD50" w14:textId="77777777" w:rsidR="00C62228" w:rsidRDefault="00E6392B" w:rsidP="000517B5">
            <w:pPr>
              <w:pStyle w:val="TableParagraph"/>
              <w:spacing w:line="270" w:lineRule="exact"/>
              <w:ind w:right="700"/>
              <w:jc w:val="center"/>
              <w:rPr>
                <w:sz w:val="24"/>
              </w:rPr>
            </w:pPr>
            <w:r>
              <w:rPr>
                <w:sz w:val="24"/>
              </w:rPr>
              <w:t>1</w:t>
            </w:r>
          </w:p>
        </w:tc>
        <w:tc>
          <w:tcPr>
            <w:tcW w:w="1786" w:type="dxa"/>
          </w:tcPr>
          <w:p w14:paraId="5E1C82E6" w14:textId="77777777" w:rsidR="00C62228" w:rsidRDefault="00E6392B" w:rsidP="000517B5">
            <w:pPr>
              <w:pStyle w:val="TableParagraph"/>
              <w:spacing w:line="270" w:lineRule="exact"/>
              <w:ind w:left="1"/>
              <w:jc w:val="center"/>
              <w:rPr>
                <w:sz w:val="24"/>
              </w:rPr>
            </w:pPr>
            <w:r>
              <w:rPr>
                <w:sz w:val="24"/>
              </w:rPr>
              <w:t>1</w:t>
            </w:r>
          </w:p>
        </w:tc>
      </w:tr>
      <w:tr w:rsidR="00C62228" w14:paraId="46C83BFB" w14:textId="77777777" w:rsidTr="000517B5">
        <w:trPr>
          <w:trHeight w:val="485"/>
        </w:trPr>
        <w:tc>
          <w:tcPr>
            <w:tcW w:w="506" w:type="dxa"/>
          </w:tcPr>
          <w:p w14:paraId="6FFC0FDE" w14:textId="77777777" w:rsidR="00C62228" w:rsidRDefault="00E6392B">
            <w:pPr>
              <w:pStyle w:val="TableParagraph"/>
              <w:spacing w:line="273" w:lineRule="exact"/>
              <w:ind w:left="6"/>
              <w:jc w:val="center"/>
              <w:rPr>
                <w:sz w:val="24"/>
              </w:rPr>
            </w:pPr>
            <w:r>
              <w:rPr>
                <w:sz w:val="24"/>
              </w:rPr>
              <w:t>6</w:t>
            </w:r>
          </w:p>
        </w:tc>
        <w:tc>
          <w:tcPr>
            <w:tcW w:w="4728" w:type="dxa"/>
          </w:tcPr>
          <w:p w14:paraId="33F9BB39" w14:textId="393209D2" w:rsidR="00C62228" w:rsidRDefault="00E6392B">
            <w:pPr>
              <w:pStyle w:val="TableParagraph"/>
              <w:spacing w:before="75"/>
              <w:ind w:left="215"/>
              <w:rPr>
                <w:sz w:val="24"/>
              </w:rPr>
            </w:pPr>
            <w:r>
              <w:rPr>
                <w:sz w:val="24"/>
              </w:rPr>
              <w:t xml:space="preserve">2nd Draft on </w:t>
            </w:r>
            <w:r w:rsidR="00FC0B8B">
              <w:rPr>
                <w:sz w:val="24"/>
              </w:rPr>
              <w:t>time</w:t>
            </w:r>
          </w:p>
        </w:tc>
        <w:tc>
          <w:tcPr>
            <w:tcW w:w="1843" w:type="dxa"/>
          </w:tcPr>
          <w:p w14:paraId="0E90520D" w14:textId="77777777" w:rsidR="00C62228" w:rsidRDefault="00E6392B" w:rsidP="000517B5">
            <w:pPr>
              <w:pStyle w:val="TableParagraph"/>
              <w:spacing w:line="273" w:lineRule="exact"/>
              <w:ind w:right="700"/>
              <w:jc w:val="center"/>
              <w:rPr>
                <w:sz w:val="24"/>
              </w:rPr>
            </w:pPr>
            <w:r>
              <w:rPr>
                <w:sz w:val="24"/>
              </w:rPr>
              <w:t>1</w:t>
            </w:r>
          </w:p>
        </w:tc>
        <w:tc>
          <w:tcPr>
            <w:tcW w:w="1786" w:type="dxa"/>
          </w:tcPr>
          <w:p w14:paraId="51A8761E" w14:textId="77777777" w:rsidR="00C62228" w:rsidRDefault="00E6392B" w:rsidP="000517B5">
            <w:pPr>
              <w:pStyle w:val="TableParagraph"/>
              <w:spacing w:line="273" w:lineRule="exact"/>
              <w:ind w:left="1"/>
              <w:jc w:val="center"/>
              <w:rPr>
                <w:sz w:val="24"/>
              </w:rPr>
            </w:pPr>
            <w:r>
              <w:rPr>
                <w:sz w:val="24"/>
              </w:rPr>
              <w:t>1</w:t>
            </w:r>
          </w:p>
        </w:tc>
      </w:tr>
      <w:tr w:rsidR="00C62228" w14:paraId="6A55B96D" w14:textId="77777777" w:rsidTr="000517B5">
        <w:trPr>
          <w:trHeight w:val="530"/>
        </w:trPr>
        <w:tc>
          <w:tcPr>
            <w:tcW w:w="506" w:type="dxa"/>
          </w:tcPr>
          <w:p w14:paraId="0AB1F948" w14:textId="77777777" w:rsidR="00C62228" w:rsidRDefault="00E6392B">
            <w:pPr>
              <w:pStyle w:val="TableParagraph"/>
              <w:spacing w:line="273" w:lineRule="exact"/>
              <w:ind w:left="6"/>
              <w:jc w:val="center"/>
              <w:rPr>
                <w:sz w:val="24"/>
              </w:rPr>
            </w:pPr>
            <w:r>
              <w:rPr>
                <w:sz w:val="24"/>
              </w:rPr>
              <w:t>7</w:t>
            </w:r>
          </w:p>
        </w:tc>
        <w:tc>
          <w:tcPr>
            <w:tcW w:w="4728" w:type="dxa"/>
          </w:tcPr>
          <w:p w14:paraId="68B5049D" w14:textId="77777777" w:rsidR="00C62228" w:rsidRDefault="00E6392B">
            <w:pPr>
              <w:pStyle w:val="TableParagraph"/>
              <w:spacing w:before="97"/>
              <w:ind w:left="215"/>
              <w:rPr>
                <w:sz w:val="24"/>
              </w:rPr>
            </w:pPr>
            <w:r>
              <w:rPr>
                <w:sz w:val="24"/>
              </w:rPr>
              <w:t>Final Report (Report with &lt;10% Plagiarism)</w:t>
            </w:r>
          </w:p>
        </w:tc>
        <w:tc>
          <w:tcPr>
            <w:tcW w:w="1843" w:type="dxa"/>
          </w:tcPr>
          <w:p w14:paraId="037EE37D" w14:textId="77777777" w:rsidR="00C62228" w:rsidRDefault="00E6392B" w:rsidP="000517B5">
            <w:pPr>
              <w:pStyle w:val="TableParagraph"/>
              <w:spacing w:line="273" w:lineRule="exact"/>
              <w:ind w:right="700"/>
              <w:jc w:val="center"/>
              <w:rPr>
                <w:sz w:val="24"/>
              </w:rPr>
            </w:pPr>
            <w:r>
              <w:rPr>
                <w:sz w:val="24"/>
              </w:rPr>
              <w:t>1</w:t>
            </w:r>
          </w:p>
        </w:tc>
        <w:tc>
          <w:tcPr>
            <w:tcW w:w="1786" w:type="dxa"/>
          </w:tcPr>
          <w:p w14:paraId="35E9EDD4" w14:textId="77777777" w:rsidR="00C62228" w:rsidRDefault="00E6392B" w:rsidP="000517B5">
            <w:pPr>
              <w:pStyle w:val="TableParagraph"/>
              <w:spacing w:line="273" w:lineRule="exact"/>
              <w:ind w:left="1"/>
              <w:jc w:val="center"/>
              <w:rPr>
                <w:sz w:val="24"/>
              </w:rPr>
            </w:pPr>
            <w:r>
              <w:rPr>
                <w:sz w:val="24"/>
              </w:rPr>
              <w:t>1</w:t>
            </w:r>
          </w:p>
        </w:tc>
      </w:tr>
      <w:tr w:rsidR="00C62228" w14:paraId="20864FB8" w14:textId="77777777" w:rsidTr="000517B5">
        <w:trPr>
          <w:trHeight w:val="465"/>
        </w:trPr>
        <w:tc>
          <w:tcPr>
            <w:tcW w:w="506" w:type="dxa"/>
          </w:tcPr>
          <w:p w14:paraId="75B77B83" w14:textId="77777777" w:rsidR="00C62228" w:rsidRDefault="00E6392B">
            <w:pPr>
              <w:pStyle w:val="TableParagraph"/>
              <w:spacing w:line="270" w:lineRule="exact"/>
              <w:ind w:left="6"/>
              <w:jc w:val="center"/>
              <w:rPr>
                <w:sz w:val="24"/>
              </w:rPr>
            </w:pPr>
            <w:r>
              <w:rPr>
                <w:sz w:val="24"/>
              </w:rPr>
              <w:t>8</w:t>
            </w:r>
          </w:p>
        </w:tc>
        <w:tc>
          <w:tcPr>
            <w:tcW w:w="4728" w:type="dxa"/>
          </w:tcPr>
          <w:p w14:paraId="1B0A4688" w14:textId="4EB5A1F3" w:rsidR="00C62228" w:rsidRDefault="00E6392B">
            <w:pPr>
              <w:pStyle w:val="TableParagraph"/>
              <w:spacing w:before="63"/>
              <w:ind w:left="215"/>
              <w:rPr>
                <w:sz w:val="24"/>
              </w:rPr>
            </w:pPr>
            <w:r>
              <w:rPr>
                <w:sz w:val="24"/>
              </w:rPr>
              <w:t xml:space="preserve">Final Report timely </w:t>
            </w:r>
            <w:r w:rsidR="00FC0B8B">
              <w:rPr>
                <w:sz w:val="24"/>
              </w:rPr>
              <w:t>submission</w:t>
            </w:r>
          </w:p>
        </w:tc>
        <w:tc>
          <w:tcPr>
            <w:tcW w:w="1843" w:type="dxa"/>
          </w:tcPr>
          <w:p w14:paraId="74407F48" w14:textId="77777777" w:rsidR="00C62228" w:rsidRDefault="00E6392B" w:rsidP="000517B5">
            <w:pPr>
              <w:pStyle w:val="TableParagraph"/>
              <w:spacing w:line="270" w:lineRule="exact"/>
              <w:ind w:right="700"/>
              <w:jc w:val="center"/>
              <w:rPr>
                <w:sz w:val="24"/>
              </w:rPr>
            </w:pPr>
            <w:r>
              <w:rPr>
                <w:sz w:val="24"/>
              </w:rPr>
              <w:t>1</w:t>
            </w:r>
          </w:p>
        </w:tc>
        <w:tc>
          <w:tcPr>
            <w:tcW w:w="1786" w:type="dxa"/>
          </w:tcPr>
          <w:p w14:paraId="695FEFFB" w14:textId="77777777" w:rsidR="00C62228" w:rsidRDefault="00E6392B" w:rsidP="000517B5">
            <w:pPr>
              <w:pStyle w:val="TableParagraph"/>
              <w:spacing w:line="270" w:lineRule="exact"/>
              <w:ind w:left="1"/>
              <w:jc w:val="center"/>
              <w:rPr>
                <w:sz w:val="24"/>
              </w:rPr>
            </w:pPr>
            <w:r>
              <w:rPr>
                <w:sz w:val="24"/>
              </w:rPr>
              <w:t>1</w:t>
            </w:r>
          </w:p>
        </w:tc>
      </w:tr>
      <w:tr w:rsidR="00C62228" w14:paraId="6C7AC172" w14:textId="77777777" w:rsidTr="000517B5">
        <w:trPr>
          <w:trHeight w:val="560"/>
        </w:trPr>
        <w:tc>
          <w:tcPr>
            <w:tcW w:w="506" w:type="dxa"/>
          </w:tcPr>
          <w:p w14:paraId="5BAD1005" w14:textId="77777777" w:rsidR="00C62228" w:rsidRDefault="00E6392B">
            <w:pPr>
              <w:pStyle w:val="TableParagraph"/>
              <w:spacing w:line="270" w:lineRule="exact"/>
              <w:ind w:left="6"/>
              <w:jc w:val="center"/>
              <w:rPr>
                <w:sz w:val="24"/>
              </w:rPr>
            </w:pPr>
            <w:r>
              <w:rPr>
                <w:sz w:val="24"/>
              </w:rPr>
              <w:t>9</w:t>
            </w:r>
          </w:p>
        </w:tc>
        <w:tc>
          <w:tcPr>
            <w:tcW w:w="4728" w:type="dxa"/>
          </w:tcPr>
          <w:p w14:paraId="194C8947" w14:textId="489E123E" w:rsidR="00C62228" w:rsidRDefault="00E6392B">
            <w:pPr>
              <w:pStyle w:val="TableParagraph"/>
              <w:spacing w:before="111"/>
              <w:ind w:left="215"/>
              <w:rPr>
                <w:sz w:val="24"/>
              </w:rPr>
            </w:pPr>
            <w:r>
              <w:rPr>
                <w:sz w:val="24"/>
              </w:rPr>
              <w:t xml:space="preserve">Final Report </w:t>
            </w:r>
            <w:r w:rsidR="00FC0B8B">
              <w:rPr>
                <w:sz w:val="24"/>
              </w:rPr>
              <w:t>Assessment</w:t>
            </w:r>
          </w:p>
        </w:tc>
        <w:tc>
          <w:tcPr>
            <w:tcW w:w="1843" w:type="dxa"/>
          </w:tcPr>
          <w:p w14:paraId="283B2D21" w14:textId="77777777" w:rsidR="00C62228" w:rsidRDefault="00E6392B" w:rsidP="000517B5">
            <w:pPr>
              <w:pStyle w:val="TableParagraph"/>
              <w:spacing w:line="270" w:lineRule="exact"/>
              <w:ind w:right="640"/>
              <w:jc w:val="center"/>
              <w:rPr>
                <w:sz w:val="24"/>
              </w:rPr>
            </w:pPr>
            <w:r>
              <w:rPr>
                <w:sz w:val="24"/>
              </w:rPr>
              <w:t>10</w:t>
            </w:r>
          </w:p>
        </w:tc>
        <w:tc>
          <w:tcPr>
            <w:tcW w:w="1786" w:type="dxa"/>
          </w:tcPr>
          <w:p w14:paraId="013F17A5" w14:textId="77777777" w:rsidR="00C62228" w:rsidRDefault="00E6392B" w:rsidP="000517B5">
            <w:pPr>
              <w:pStyle w:val="TableParagraph"/>
              <w:spacing w:line="270" w:lineRule="exact"/>
              <w:ind w:left="631" w:right="630"/>
              <w:jc w:val="center"/>
              <w:rPr>
                <w:sz w:val="24"/>
              </w:rPr>
            </w:pPr>
            <w:r>
              <w:rPr>
                <w:sz w:val="24"/>
              </w:rPr>
              <w:t>15</w:t>
            </w:r>
          </w:p>
        </w:tc>
      </w:tr>
    </w:tbl>
    <w:p w14:paraId="3C5C2E92" w14:textId="77777777" w:rsidR="00C62228" w:rsidRDefault="00C62228">
      <w:pPr>
        <w:pStyle w:val="BodyText"/>
        <w:rPr>
          <w:sz w:val="27"/>
        </w:rPr>
      </w:pPr>
    </w:p>
    <w:p w14:paraId="37737BAB" w14:textId="77777777" w:rsidR="00C62228" w:rsidRDefault="00E6392B">
      <w:pPr>
        <w:pStyle w:val="BodyText"/>
        <w:ind w:left="1100"/>
        <w:jc w:val="both"/>
      </w:pPr>
      <w:r>
        <w:t>However, the weightage may vary if any further revision is done by Board of Studies.</w:t>
      </w:r>
    </w:p>
    <w:p w14:paraId="645C26C9" w14:textId="77777777" w:rsidR="00C62228" w:rsidRDefault="00C62228">
      <w:pPr>
        <w:pStyle w:val="BodyText"/>
        <w:spacing w:before="1"/>
        <w:rPr>
          <w:sz w:val="31"/>
        </w:rPr>
      </w:pPr>
    </w:p>
    <w:p w14:paraId="3E48DACA" w14:textId="211769B3" w:rsidR="00C62228" w:rsidRDefault="00D052E6">
      <w:pPr>
        <w:pStyle w:val="BodyText"/>
        <w:spacing w:before="1"/>
        <w:ind w:left="1100" w:right="646"/>
        <w:jc w:val="both"/>
      </w:pPr>
      <w:r>
        <w:rPr>
          <w:b/>
        </w:rPr>
        <w:t>PLAGIARISM:</w:t>
      </w:r>
      <w:r w:rsidR="00E6392B">
        <w:t xml:space="preserve"> The NTTC report must be written in students own words. However, if required to cite the words of others, all the debts (for words, data, </w:t>
      </w:r>
      <w:r>
        <w:t>arguments,</w:t>
      </w:r>
      <w:r w:rsidR="00E6392B">
        <w:t xml:space="preserve"> and ideas) </w:t>
      </w:r>
      <w:proofErr w:type="gramStart"/>
      <w:r w:rsidR="00E6392B">
        <w:t>have to</w:t>
      </w:r>
      <w:proofErr w:type="gramEnd"/>
      <w:r w:rsidR="00E6392B">
        <w:t xml:space="preserve"> be appropriately acknowledged.</w:t>
      </w:r>
    </w:p>
    <w:p w14:paraId="0BFE5532" w14:textId="77777777" w:rsidR="00C62228" w:rsidRDefault="00C62228">
      <w:pPr>
        <w:pStyle w:val="BodyText"/>
        <w:spacing w:before="11"/>
        <w:rPr>
          <w:sz w:val="23"/>
        </w:rPr>
      </w:pPr>
    </w:p>
    <w:p w14:paraId="37172287" w14:textId="77777777" w:rsidR="00C62228" w:rsidRDefault="00E6392B">
      <w:pPr>
        <w:pStyle w:val="BodyText"/>
        <w:ind w:left="1100" w:right="646"/>
        <w:jc w:val="both"/>
      </w:pPr>
      <w:r>
        <w:t>It is mandatory that each project report shall be checked for plagiarism through Turnitin or similar software before submission. The content which is based on existing published work must come from properly quoted material and from the references cited section. After checking the accuracy of the citations and references of such content the plagiarism report should not return similarity index of more than 15% in any circumstance. However, if the matching text is one continuous block, the index of 15% could still be considered plagiarism. Any report with higher than this percentage matching must be explained by the student. The details of copy rights, professional ethics are given in Plagiarism Prevention Policy of the University.</w:t>
      </w:r>
    </w:p>
    <w:p w14:paraId="0D9453D6" w14:textId="77777777" w:rsidR="00C62228" w:rsidRDefault="00C62228">
      <w:pPr>
        <w:pStyle w:val="BodyText"/>
        <w:spacing w:before="3"/>
        <w:rPr>
          <w:sz w:val="28"/>
        </w:rPr>
      </w:pPr>
    </w:p>
    <w:p w14:paraId="0E60F477" w14:textId="4A023A14" w:rsidR="00C62228" w:rsidRDefault="00E6392B">
      <w:pPr>
        <w:pStyle w:val="Heading3"/>
        <w:numPr>
          <w:ilvl w:val="1"/>
          <w:numId w:val="80"/>
        </w:numPr>
        <w:tabs>
          <w:tab w:val="left" w:pos="1522"/>
        </w:tabs>
        <w:ind w:left="1521" w:hanging="422"/>
        <w:jc w:val="both"/>
      </w:pPr>
      <w:r>
        <w:t xml:space="preserve">Minimum &amp; Maximum Duration </w:t>
      </w:r>
      <w:r w:rsidR="00D052E6">
        <w:t>of</w:t>
      </w:r>
      <w:r>
        <w:t xml:space="preserve"> Academic</w:t>
      </w:r>
      <w:r>
        <w:rPr>
          <w:spacing w:val="-3"/>
        </w:rPr>
        <w:t xml:space="preserve"> </w:t>
      </w:r>
      <w:r>
        <w:t>Programmes</w:t>
      </w:r>
    </w:p>
    <w:p w14:paraId="388F23CA" w14:textId="77777777" w:rsidR="00C62228" w:rsidRDefault="00C62228">
      <w:pPr>
        <w:pStyle w:val="BodyText"/>
        <w:spacing w:before="8"/>
        <w:rPr>
          <w:b/>
          <w:sz w:val="30"/>
        </w:rPr>
      </w:pPr>
    </w:p>
    <w:p w14:paraId="665CDCD0" w14:textId="5DFC8A0B" w:rsidR="00C62228" w:rsidRDefault="00E6392B">
      <w:pPr>
        <w:pStyle w:val="ListParagraph"/>
        <w:numPr>
          <w:ilvl w:val="0"/>
          <w:numId w:val="78"/>
        </w:numPr>
        <w:tabs>
          <w:tab w:val="left" w:pos="2541"/>
        </w:tabs>
        <w:spacing w:line="276" w:lineRule="auto"/>
        <w:ind w:right="645"/>
        <w:rPr>
          <w:sz w:val="24"/>
        </w:rPr>
      </w:pPr>
      <w:r>
        <w:rPr>
          <w:sz w:val="24"/>
        </w:rPr>
        <w:t xml:space="preserve">The maximum permissible period for completing a programme for the </w:t>
      </w:r>
      <w:r w:rsidR="00D052E6">
        <w:rPr>
          <w:sz w:val="24"/>
        </w:rPr>
        <w:t>Programmes</w:t>
      </w:r>
      <w:r>
        <w:rPr>
          <w:sz w:val="24"/>
        </w:rPr>
        <w:t xml:space="preserve"> of two</w:t>
      </w:r>
      <w:r>
        <w:rPr>
          <w:spacing w:val="27"/>
          <w:sz w:val="24"/>
        </w:rPr>
        <w:t xml:space="preserve"> </w:t>
      </w:r>
      <w:r>
        <w:rPr>
          <w:sz w:val="24"/>
        </w:rPr>
        <w:t>academic</w:t>
      </w:r>
      <w:r>
        <w:rPr>
          <w:spacing w:val="31"/>
          <w:sz w:val="24"/>
        </w:rPr>
        <w:t xml:space="preserve"> </w:t>
      </w:r>
      <w:r>
        <w:rPr>
          <w:sz w:val="24"/>
        </w:rPr>
        <w:t>years</w:t>
      </w:r>
      <w:r>
        <w:rPr>
          <w:spacing w:val="27"/>
          <w:sz w:val="24"/>
        </w:rPr>
        <w:t xml:space="preserve"> </w:t>
      </w:r>
      <w:r>
        <w:rPr>
          <w:sz w:val="24"/>
        </w:rPr>
        <w:t>duration,</w:t>
      </w:r>
      <w:r>
        <w:rPr>
          <w:spacing w:val="27"/>
          <w:sz w:val="24"/>
        </w:rPr>
        <w:t xml:space="preserve"> </w:t>
      </w:r>
      <w:r>
        <w:rPr>
          <w:sz w:val="24"/>
        </w:rPr>
        <w:t>the</w:t>
      </w:r>
      <w:r>
        <w:rPr>
          <w:spacing w:val="27"/>
          <w:sz w:val="24"/>
        </w:rPr>
        <w:t xml:space="preserve"> </w:t>
      </w:r>
      <w:r>
        <w:rPr>
          <w:sz w:val="24"/>
        </w:rPr>
        <w:t>maximum</w:t>
      </w:r>
      <w:r>
        <w:rPr>
          <w:spacing w:val="29"/>
          <w:sz w:val="24"/>
        </w:rPr>
        <w:t xml:space="preserve"> </w:t>
      </w:r>
      <w:r>
        <w:rPr>
          <w:sz w:val="24"/>
        </w:rPr>
        <w:t>permissible</w:t>
      </w:r>
      <w:r>
        <w:rPr>
          <w:spacing w:val="26"/>
          <w:sz w:val="24"/>
        </w:rPr>
        <w:t xml:space="preserve"> </w:t>
      </w:r>
      <w:r>
        <w:rPr>
          <w:sz w:val="24"/>
        </w:rPr>
        <w:t>period</w:t>
      </w:r>
      <w:r>
        <w:rPr>
          <w:spacing w:val="27"/>
          <w:sz w:val="24"/>
        </w:rPr>
        <w:t xml:space="preserve"> </w:t>
      </w:r>
      <w:r>
        <w:rPr>
          <w:sz w:val="24"/>
        </w:rPr>
        <w:t>shall</w:t>
      </w:r>
      <w:r>
        <w:rPr>
          <w:spacing w:val="28"/>
          <w:sz w:val="24"/>
        </w:rPr>
        <w:t xml:space="preserve"> </w:t>
      </w:r>
      <w:r>
        <w:rPr>
          <w:sz w:val="24"/>
        </w:rPr>
        <w:t>be</w:t>
      </w:r>
      <w:r>
        <w:rPr>
          <w:spacing w:val="24"/>
          <w:sz w:val="24"/>
        </w:rPr>
        <w:t xml:space="preserve"> </w:t>
      </w:r>
      <w:r>
        <w:rPr>
          <w:sz w:val="24"/>
        </w:rPr>
        <w:t>n+1</w:t>
      </w:r>
      <w:r>
        <w:rPr>
          <w:spacing w:val="27"/>
          <w:sz w:val="24"/>
        </w:rPr>
        <w:t xml:space="preserve"> </w:t>
      </w:r>
      <w:r>
        <w:rPr>
          <w:sz w:val="24"/>
        </w:rPr>
        <w:t>academic</w:t>
      </w:r>
    </w:p>
    <w:p w14:paraId="13900F00" w14:textId="77777777" w:rsidR="00C62228" w:rsidRDefault="00C62228">
      <w:pPr>
        <w:spacing w:line="276" w:lineRule="auto"/>
        <w:rPr>
          <w:sz w:val="24"/>
        </w:rPr>
        <w:sectPr w:rsidR="00C62228">
          <w:headerReference w:type="default" r:id="rId59"/>
          <w:footerReference w:type="default" r:id="rId60"/>
          <w:pgSz w:w="11900" w:h="16840"/>
          <w:pgMar w:top="620" w:right="0" w:bottom="1620" w:left="160" w:header="0" w:footer="1438" w:gutter="0"/>
          <w:pgNumType w:start="24"/>
          <w:cols w:space="720"/>
        </w:sectPr>
      </w:pPr>
    </w:p>
    <w:p w14:paraId="189C3B02" w14:textId="77777777" w:rsidR="00C62228" w:rsidRDefault="00E6392B">
      <w:pPr>
        <w:pStyle w:val="BodyText"/>
        <w:spacing w:before="67"/>
        <w:ind w:left="741" w:right="719"/>
        <w:jc w:val="center"/>
      </w:pPr>
      <w:r>
        <w:lastRenderedPageBreak/>
        <w:t>years, where “n” represents the minimum duration of the programme.</w:t>
      </w:r>
    </w:p>
    <w:p w14:paraId="3C90848F" w14:textId="77777777" w:rsidR="00C62228" w:rsidRDefault="00C62228">
      <w:pPr>
        <w:pStyle w:val="BodyText"/>
        <w:spacing w:before="1"/>
        <w:rPr>
          <w:sz w:val="31"/>
        </w:rPr>
      </w:pPr>
    </w:p>
    <w:p w14:paraId="0F3A2AB5" w14:textId="15708D77" w:rsidR="00C62228" w:rsidRDefault="00E6392B">
      <w:pPr>
        <w:pStyle w:val="ListParagraph"/>
        <w:numPr>
          <w:ilvl w:val="0"/>
          <w:numId w:val="78"/>
        </w:numPr>
        <w:tabs>
          <w:tab w:val="left" w:pos="2541"/>
        </w:tabs>
        <w:spacing w:line="276" w:lineRule="auto"/>
        <w:ind w:right="646"/>
        <w:jc w:val="both"/>
        <w:rPr>
          <w:sz w:val="24"/>
        </w:rPr>
      </w:pPr>
      <w:r>
        <w:rPr>
          <w:sz w:val="24"/>
        </w:rPr>
        <w:t xml:space="preserve">On request from the student and recommendation of </w:t>
      </w:r>
      <w:proofErr w:type="spellStart"/>
      <w:r>
        <w:rPr>
          <w:sz w:val="24"/>
        </w:rPr>
        <w:t>HoI</w:t>
      </w:r>
      <w:proofErr w:type="spellEnd"/>
      <w:r>
        <w:rPr>
          <w:sz w:val="24"/>
        </w:rPr>
        <w:t xml:space="preserve">/Dean, Vice Chancellor may grant extension of one more </w:t>
      </w:r>
      <w:r w:rsidR="00D052E6">
        <w:rPr>
          <w:sz w:val="24"/>
        </w:rPr>
        <w:t>year (</w:t>
      </w:r>
      <w:r>
        <w:rPr>
          <w:sz w:val="24"/>
        </w:rPr>
        <w:t xml:space="preserve">1) </w:t>
      </w:r>
      <w:proofErr w:type="gramStart"/>
      <w:r>
        <w:rPr>
          <w:sz w:val="24"/>
        </w:rPr>
        <w:t>i.e.</w:t>
      </w:r>
      <w:proofErr w:type="gramEnd"/>
      <w:r>
        <w:rPr>
          <w:sz w:val="24"/>
        </w:rPr>
        <w:t xml:space="preserve"> n+1+(1) for 2 years programme for completion of programme and to become eligible for award of degree on payment of 25% of the Academic fee of year/semester (as applicable) + Rs.15,000/- re-admission fee + Examination fee for each course (as applicable) to qualify for</w:t>
      </w:r>
      <w:r>
        <w:rPr>
          <w:spacing w:val="-9"/>
          <w:sz w:val="24"/>
        </w:rPr>
        <w:t xml:space="preserve"> </w:t>
      </w:r>
      <w:r>
        <w:rPr>
          <w:sz w:val="24"/>
        </w:rPr>
        <w:t>degree.</w:t>
      </w:r>
    </w:p>
    <w:p w14:paraId="4585238A" w14:textId="77777777" w:rsidR="00C62228" w:rsidRDefault="00C62228">
      <w:pPr>
        <w:pStyle w:val="BodyText"/>
        <w:spacing w:before="8"/>
        <w:rPr>
          <w:sz w:val="27"/>
        </w:rPr>
      </w:pPr>
    </w:p>
    <w:p w14:paraId="1FB15168" w14:textId="77777777" w:rsidR="00C62228" w:rsidRDefault="00E6392B">
      <w:pPr>
        <w:pStyle w:val="Heading3"/>
        <w:numPr>
          <w:ilvl w:val="1"/>
          <w:numId w:val="80"/>
        </w:numPr>
        <w:tabs>
          <w:tab w:val="left" w:pos="1522"/>
        </w:tabs>
        <w:spacing w:before="1"/>
        <w:ind w:left="1521" w:hanging="422"/>
        <w:jc w:val="left"/>
      </w:pPr>
      <w:r>
        <w:t>Award of Alternate</w:t>
      </w:r>
      <w:r>
        <w:rPr>
          <w:spacing w:val="-2"/>
        </w:rPr>
        <w:t xml:space="preserve"> </w:t>
      </w:r>
      <w:r>
        <w:t>Degree</w:t>
      </w:r>
    </w:p>
    <w:p w14:paraId="708CC850" w14:textId="77777777" w:rsidR="00C62228" w:rsidRDefault="00C62228">
      <w:pPr>
        <w:pStyle w:val="BodyText"/>
        <w:spacing w:before="6"/>
        <w:rPr>
          <w:b/>
          <w:sz w:val="23"/>
        </w:rPr>
      </w:pPr>
    </w:p>
    <w:p w14:paraId="63ED947B" w14:textId="77777777" w:rsidR="00C62228" w:rsidRDefault="00E6392B">
      <w:pPr>
        <w:pStyle w:val="BodyText"/>
        <w:ind w:left="1520" w:right="652"/>
        <w:jc w:val="both"/>
      </w:pPr>
      <w:r>
        <w:t xml:space="preserve">All students, who have exhausted N+1+1 and have not qualified for award of respective degrees, will be awarded Alternate Degree on request from the student and recommendation of </w:t>
      </w:r>
      <w:proofErr w:type="spellStart"/>
      <w:r>
        <w:t>HoI</w:t>
      </w:r>
      <w:proofErr w:type="spellEnd"/>
      <w:r>
        <w:t xml:space="preserve"> after approval of competent authority as per guidelines of the University subject to the following.</w:t>
      </w:r>
    </w:p>
    <w:p w14:paraId="2C66106C" w14:textId="77777777" w:rsidR="00C62228" w:rsidRDefault="00E6392B">
      <w:pPr>
        <w:pStyle w:val="ListParagraph"/>
        <w:numPr>
          <w:ilvl w:val="2"/>
          <w:numId w:val="80"/>
        </w:numPr>
        <w:tabs>
          <w:tab w:val="left" w:pos="1881"/>
        </w:tabs>
        <w:spacing w:before="202" w:line="242" w:lineRule="auto"/>
        <w:ind w:left="1880" w:right="654" w:hanging="360"/>
        <w:jc w:val="both"/>
        <w:rPr>
          <w:sz w:val="24"/>
        </w:rPr>
      </w:pPr>
      <w:r>
        <w:rPr>
          <w:sz w:val="24"/>
        </w:rPr>
        <w:t>The nomenclature of the recommended alternate degree must be in line with degrees nomenclature approved by</w:t>
      </w:r>
      <w:r>
        <w:rPr>
          <w:spacing w:val="-4"/>
          <w:sz w:val="24"/>
        </w:rPr>
        <w:t xml:space="preserve"> </w:t>
      </w:r>
      <w:r>
        <w:rPr>
          <w:sz w:val="24"/>
        </w:rPr>
        <w:t>UGC.</w:t>
      </w:r>
    </w:p>
    <w:p w14:paraId="6290BBA0" w14:textId="77777777" w:rsidR="00C62228" w:rsidRDefault="00E6392B">
      <w:pPr>
        <w:pStyle w:val="ListParagraph"/>
        <w:numPr>
          <w:ilvl w:val="2"/>
          <w:numId w:val="80"/>
        </w:numPr>
        <w:tabs>
          <w:tab w:val="left" w:pos="1881"/>
        </w:tabs>
        <w:spacing w:before="194" w:line="242" w:lineRule="auto"/>
        <w:ind w:left="1880" w:right="646" w:hanging="360"/>
        <w:jc w:val="both"/>
        <w:rPr>
          <w:sz w:val="24"/>
        </w:rPr>
      </w:pPr>
      <w:r>
        <w:rPr>
          <w:sz w:val="24"/>
        </w:rPr>
        <w:t>Minimum Credits earned in each semester should be as per Model Framework of PG Programmes.</w:t>
      </w:r>
    </w:p>
    <w:p w14:paraId="657AD266" w14:textId="77777777" w:rsidR="00C62228" w:rsidRDefault="00E6392B">
      <w:pPr>
        <w:pStyle w:val="ListParagraph"/>
        <w:numPr>
          <w:ilvl w:val="2"/>
          <w:numId w:val="80"/>
        </w:numPr>
        <w:tabs>
          <w:tab w:val="left" w:pos="1881"/>
        </w:tabs>
        <w:spacing w:before="194"/>
        <w:ind w:left="1880" w:right="651" w:hanging="360"/>
        <w:jc w:val="both"/>
        <w:rPr>
          <w:sz w:val="24"/>
        </w:rPr>
      </w:pPr>
      <w:r>
        <w:rPr>
          <w:sz w:val="24"/>
        </w:rPr>
        <w:t>The students must meet the minimum credit units, SGPA (5.00 in each semester) and final CGPA (6.00) requirement of alternate degree after course mapping as per norms of the University.</w:t>
      </w:r>
    </w:p>
    <w:p w14:paraId="33E674C3" w14:textId="77777777" w:rsidR="00C62228" w:rsidRDefault="00E6392B">
      <w:pPr>
        <w:pStyle w:val="ListParagraph"/>
        <w:numPr>
          <w:ilvl w:val="2"/>
          <w:numId w:val="80"/>
        </w:numPr>
        <w:tabs>
          <w:tab w:val="left" w:pos="1881"/>
        </w:tabs>
        <w:spacing w:before="202" w:line="242" w:lineRule="auto"/>
        <w:ind w:left="1880" w:right="647" w:hanging="360"/>
        <w:jc w:val="both"/>
        <w:rPr>
          <w:sz w:val="24"/>
        </w:rPr>
      </w:pPr>
      <w:r>
        <w:rPr>
          <w:sz w:val="24"/>
        </w:rPr>
        <w:t>An Undertaking will be signed by the student and his/her parent once approved for Alternate Degree.</w:t>
      </w:r>
    </w:p>
    <w:p w14:paraId="2B1A3149" w14:textId="77777777" w:rsidR="00C62228" w:rsidRDefault="00C62228">
      <w:pPr>
        <w:pStyle w:val="BodyText"/>
        <w:rPr>
          <w:sz w:val="26"/>
        </w:rPr>
      </w:pPr>
    </w:p>
    <w:p w14:paraId="26E18C32" w14:textId="77777777" w:rsidR="00C62228" w:rsidRDefault="00E6392B">
      <w:pPr>
        <w:pStyle w:val="Heading3"/>
        <w:numPr>
          <w:ilvl w:val="1"/>
          <w:numId w:val="80"/>
        </w:numPr>
        <w:tabs>
          <w:tab w:val="left" w:pos="2001"/>
        </w:tabs>
        <w:spacing w:before="219"/>
        <w:ind w:left="2000" w:hanging="481"/>
        <w:jc w:val="left"/>
      </w:pPr>
      <w:r>
        <w:t>Grading</w:t>
      </w:r>
      <w:r>
        <w:rPr>
          <w:spacing w:val="-1"/>
        </w:rPr>
        <w:t xml:space="preserve"> </w:t>
      </w:r>
      <w:r>
        <w:t>System</w:t>
      </w:r>
    </w:p>
    <w:p w14:paraId="35CC295D" w14:textId="77777777" w:rsidR="00C62228" w:rsidRDefault="00C62228">
      <w:pPr>
        <w:pStyle w:val="BodyText"/>
        <w:spacing w:before="10"/>
        <w:rPr>
          <w:b/>
          <w:sz w:val="30"/>
        </w:rPr>
      </w:pPr>
    </w:p>
    <w:p w14:paraId="745BAE66" w14:textId="68407D87" w:rsidR="00C62228" w:rsidRDefault="00E6392B">
      <w:pPr>
        <w:pStyle w:val="BodyText"/>
        <w:spacing w:line="276" w:lineRule="auto"/>
        <w:ind w:left="2444" w:right="650" w:hanging="360"/>
        <w:jc w:val="both"/>
      </w:pPr>
      <w:r>
        <w:t xml:space="preserve">a.  The level of </w:t>
      </w:r>
      <w:r w:rsidR="00D052E6">
        <w:t>students’</w:t>
      </w:r>
      <w:r>
        <w:t xml:space="preserve"> academic performance as the aggregate of continuous </w:t>
      </w:r>
      <w:r w:rsidR="00D052E6">
        <w:t>evaluation and</w:t>
      </w:r>
      <w:r>
        <w:t xml:space="preserve"> end term examination shall be reflected by letter grades on a </w:t>
      </w:r>
      <w:r w:rsidR="00210CE6">
        <w:t>ten-point</w:t>
      </w:r>
      <w:r>
        <w:t xml:space="preserve"> scale according to the connotation as per Table - A</w:t>
      </w:r>
    </w:p>
    <w:p w14:paraId="7C3E622E" w14:textId="77777777" w:rsidR="00C62228" w:rsidRDefault="00C62228">
      <w:pPr>
        <w:pStyle w:val="BodyText"/>
        <w:rPr>
          <w:sz w:val="28"/>
        </w:rPr>
      </w:pPr>
    </w:p>
    <w:p w14:paraId="00498AE8" w14:textId="77777777" w:rsidR="00C62228" w:rsidRDefault="00E6392B">
      <w:pPr>
        <w:pStyle w:val="Heading3"/>
        <w:spacing w:before="1"/>
        <w:ind w:left="741" w:right="161"/>
        <w:jc w:val="center"/>
      </w:pPr>
      <w:r>
        <w:t>TABLE -</w:t>
      </w:r>
      <w:r>
        <w:rPr>
          <w:spacing w:val="-1"/>
        </w:rPr>
        <w:t xml:space="preserve"> </w:t>
      </w:r>
      <w:r>
        <w:t>A</w:t>
      </w:r>
    </w:p>
    <w:p w14:paraId="20629411" w14:textId="77777777" w:rsidR="00C62228" w:rsidRDefault="00C62228">
      <w:pPr>
        <w:pStyle w:val="BodyText"/>
        <w:rPr>
          <w:b/>
          <w:sz w:val="20"/>
        </w:rPr>
      </w:pPr>
    </w:p>
    <w:p w14:paraId="00D702FC" w14:textId="77777777" w:rsidR="00C62228" w:rsidRDefault="00C62228">
      <w:pPr>
        <w:pStyle w:val="BodyText"/>
        <w:spacing w:before="1" w:after="1"/>
        <w:rPr>
          <w:b/>
          <w:sz w:val="11"/>
        </w:rPr>
      </w:pPr>
    </w:p>
    <w:tbl>
      <w:tblPr>
        <w:tblW w:w="0" w:type="auto"/>
        <w:tblInd w:w="1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961"/>
        <w:gridCol w:w="2240"/>
      </w:tblGrid>
      <w:tr w:rsidR="00C62228" w14:paraId="7A57DAE9" w14:textId="77777777">
        <w:trPr>
          <w:trHeight w:val="635"/>
        </w:trPr>
        <w:tc>
          <w:tcPr>
            <w:tcW w:w="1861" w:type="dxa"/>
          </w:tcPr>
          <w:p w14:paraId="539A1EE4" w14:textId="77777777" w:rsidR="00C62228" w:rsidRDefault="00C62228">
            <w:pPr>
              <w:pStyle w:val="TableParagraph"/>
              <w:spacing w:before="5"/>
              <w:rPr>
                <w:b/>
                <w:sz w:val="27"/>
              </w:rPr>
            </w:pPr>
          </w:p>
          <w:p w14:paraId="5A9FE426" w14:textId="77777777" w:rsidR="00C62228" w:rsidRDefault="00E6392B">
            <w:pPr>
              <w:pStyle w:val="TableParagraph"/>
              <w:ind w:left="683"/>
              <w:rPr>
                <w:b/>
                <w:sz w:val="24"/>
              </w:rPr>
            </w:pPr>
            <w:r>
              <w:rPr>
                <w:b/>
                <w:sz w:val="24"/>
              </w:rPr>
              <w:t>Grade</w:t>
            </w:r>
          </w:p>
        </w:tc>
        <w:tc>
          <w:tcPr>
            <w:tcW w:w="3961" w:type="dxa"/>
          </w:tcPr>
          <w:p w14:paraId="43006A82" w14:textId="77777777" w:rsidR="00C62228" w:rsidRDefault="00C62228">
            <w:pPr>
              <w:pStyle w:val="TableParagraph"/>
              <w:spacing w:before="5"/>
              <w:rPr>
                <w:b/>
                <w:sz w:val="27"/>
              </w:rPr>
            </w:pPr>
          </w:p>
          <w:p w14:paraId="0202DBDD" w14:textId="77777777" w:rsidR="00C62228" w:rsidRDefault="00E6392B">
            <w:pPr>
              <w:pStyle w:val="TableParagraph"/>
              <w:ind w:left="954" w:right="949"/>
              <w:jc w:val="center"/>
              <w:rPr>
                <w:b/>
                <w:sz w:val="24"/>
              </w:rPr>
            </w:pPr>
            <w:r>
              <w:rPr>
                <w:b/>
                <w:w w:val="95"/>
                <w:sz w:val="24"/>
              </w:rPr>
              <w:t>Qualitative Meaning</w:t>
            </w:r>
          </w:p>
        </w:tc>
        <w:tc>
          <w:tcPr>
            <w:tcW w:w="2240" w:type="dxa"/>
          </w:tcPr>
          <w:p w14:paraId="42B97092" w14:textId="77777777" w:rsidR="00C62228" w:rsidRDefault="00E6392B">
            <w:pPr>
              <w:pStyle w:val="TableParagraph"/>
              <w:spacing w:line="275" w:lineRule="exact"/>
              <w:ind w:left="323"/>
              <w:rPr>
                <w:b/>
                <w:sz w:val="24"/>
              </w:rPr>
            </w:pPr>
            <w:r>
              <w:rPr>
                <w:b/>
                <w:sz w:val="24"/>
              </w:rPr>
              <w:t>Grade Point</w:t>
            </w:r>
          </w:p>
          <w:p w14:paraId="5F206F3A" w14:textId="77777777" w:rsidR="00C62228" w:rsidRDefault="00E6392B">
            <w:pPr>
              <w:pStyle w:val="TableParagraph"/>
              <w:spacing w:before="41"/>
              <w:ind w:left="323"/>
              <w:rPr>
                <w:b/>
                <w:sz w:val="24"/>
              </w:rPr>
            </w:pPr>
            <w:r>
              <w:rPr>
                <w:b/>
                <w:sz w:val="24"/>
              </w:rPr>
              <w:t>Attached</w:t>
            </w:r>
          </w:p>
        </w:tc>
      </w:tr>
      <w:tr w:rsidR="00C62228" w14:paraId="396465F1" w14:textId="77777777">
        <w:trPr>
          <w:trHeight w:val="316"/>
        </w:trPr>
        <w:tc>
          <w:tcPr>
            <w:tcW w:w="1861" w:type="dxa"/>
          </w:tcPr>
          <w:p w14:paraId="17760A7E" w14:textId="77777777" w:rsidR="00C62228" w:rsidRDefault="00E6392B">
            <w:pPr>
              <w:pStyle w:val="TableParagraph"/>
              <w:spacing w:line="270" w:lineRule="exact"/>
              <w:ind w:left="803" w:right="696"/>
              <w:jc w:val="center"/>
              <w:rPr>
                <w:sz w:val="24"/>
              </w:rPr>
            </w:pPr>
            <w:r>
              <w:rPr>
                <w:sz w:val="24"/>
              </w:rPr>
              <w:t>A+</w:t>
            </w:r>
          </w:p>
        </w:tc>
        <w:tc>
          <w:tcPr>
            <w:tcW w:w="3961" w:type="dxa"/>
          </w:tcPr>
          <w:p w14:paraId="267D4257" w14:textId="77777777" w:rsidR="00C62228" w:rsidRDefault="00E6392B">
            <w:pPr>
              <w:pStyle w:val="TableParagraph"/>
              <w:spacing w:line="270" w:lineRule="exact"/>
              <w:ind w:left="952" w:right="949"/>
              <w:jc w:val="center"/>
              <w:rPr>
                <w:sz w:val="24"/>
              </w:rPr>
            </w:pPr>
            <w:r>
              <w:rPr>
                <w:w w:val="95"/>
                <w:sz w:val="24"/>
              </w:rPr>
              <w:t>Outstanding</w:t>
            </w:r>
          </w:p>
        </w:tc>
        <w:tc>
          <w:tcPr>
            <w:tcW w:w="2240" w:type="dxa"/>
          </w:tcPr>
          <w:p w14:paraId="2E66D0C8" w14:textId="77777777" w:rsidR="00C62228" w:rsidRDefault="00E6392B">
            <w:pPr>
              <w:pStyle w:val="TableParagraph"/>
              <w:spacing w:line="270" w:lineRule="exact"/>
              <w:ind w:left="989" w:right="984"/>
              <w:jc w:val="center"/>
              <w:rPr>
                <w:sz w:val="24"/>
              </w:rPr>
            </w:pPr>
            <w:r>
              <w:rPr>
                <w:w w:val="90"/>
                <w:sz w:val="24"/>
              </w:rPr>
              <w:t>10</w:t>
            </w:r>
          </w:p>
        </w:tc>
      </w:tr>
      <w:tr w:rsidR="00C62228" w14:paraId="0730845C" w14:textId="77777777">
        <w:trPr>
          <w:trHeight w:val="319"/>
        </w:trPr>
        <w:tc>
          <w:tcPr>
            <w:tcW w:w="1861" w:type="dxa"/>
          </w:tcPr>
          <w:p w14:paraId="5BA7ADDC" w14:textId="77777777" w:rsidR="00C62228" w:rsidRDefault="00E6392B">
            <w:pPr>
              <w:pStyle w:val="TableParagraph"/>
              <w:spacing w:line="271" w:lineRule="exact"/>
              <w:ind w:right="24"/>
              <w:jc w:val="center"/>
              <w:rPr>
                <w:sz w:val="24"/>
              </w:rPr>
            </w:pPr>
            <w:r>
              <w:rPr>
                <w:w w:val="99"/>
                <w:sz w:val="24"/>
              </w:rPr>
              <w:t>A</w:t>
            </w:r>
          </w:p>
        </w:tc>
        <w:tc>
          <w:tcPr>
            <w:tcW w:w="3961" w:type="dxa"/>
          </w:tcPr>
          <w:p w14:paraId="4AC5AC8F" w14:textId="77777777" w:rsidR="00C62228" w:rsidRDefault="00E6392B">
            <w:pPr>
              <w:pStyle w:val="TableParagraph"/>
              <w:spacing w:line="271" w:lineRule="exact"/>
              <w:ind w:left="951" w:right="949"/>
              <w:jc w:val="center"/>
              <w:rPr>
                <w:sz w:val="24"/>
              </w:rPr>
            </w:pPr>
            <w:r>
              <w:rPr>
                <w:w w:val="90"/>
                <w:sz w:val="24"/>
              </w:rPr>
              <w:t>Excellent</w:t>
            </w:r>
          </w:p>
        </w:tc>
        <w:tc>
          <w:tcPr>
            <w:tcW w:w="2240" w:type="dxa"/>
          </w:tcPr>
          <w:p w14:paraId="1C79C969" w14:textId="77777777" w:rsidR="00C62228" w:rsidRDefault="00E6392B">
            <w:pPr>
              <w:pStyle w:val="TableParagraph"/>
              <w:spacing w:line="271" w:lineRule="exact"/>
              <w:ind w:left="9"/>
              <w:jc w:val="center"/>
              <w:rPr>
                <w:sz w:val="24"/>
              </w:rPr>
            </w:pPr>
            <w:r>
              <w:rPr>
                <w:w w:val="75"/>
                <w:sz w:val="24"/>
              </w:rPr>
              <w:t>9</w:t>
            </w:r>
          </w:p>
        </w:tc>
      </w:tr>
      <w:tr w:rsidR="00C62228" w14:paraId="392308DE" w14:textId="77777777">
        <w:trPr>
          <w:trHeight w:val="316"/>
        </w:trPr>
        <w:tc>
          <w:tcPr>
            <w:tcW w:w="1861" w:type="dxa"/>
          </w:tcPr>
          <w:p w14:paraId="6B526E46" w14:textId="77777777" w:rsidR="00C62228" w:rsidRDefault="00E6392B">
            <w:pPr>
              <w:pStyle w:val="TableParagraph"/>
              <w:spacing w:line="270" w:lineRule="exact"/>
              <w:ind w:left="749" w:right="697"/>
              <w:jc w:val="center"/>
              <w:rPr>
                <w:sz w:val="24"/>
              </w:rPr>
            </w:pPr>
            <w:r>
              <w:rPr>
                <w:sz w:val="24"/>
              </w:rPr>
              <w:t>A-</w:t>
            </w:r>
          </w:p>
        </w:tc>
        <w:tc>
          <w:tcPr>
            <w:tcW w:w="3961" w:type="dxa"/>
          </w:tcPr>
          <w:p w14:paraId="545D5DC1" w14:textId="77777777" w:rsidR="00C62228" w:rsidRDefault="00E6392B">
            <w:pPr>
              <w:pStyle w:val="TableParagraph"/>
              <w:spacing w:line="270" w:lineRule="exact"/>
              <w:ind w:left="953" w:right="949"/>
              <w:jc w:val="center"/>
              <w:rPr>
                <w:sz w:val="24"/>
              </w:rPr>
            </w:pPr>
            <w:r>
              <w:rPr>
                <w:w w:val="90"/>
                <w:sz w:val="24"/>
              </w:rPr>
              <w:t>Very Good</w:t>
            </w:r>
          </w:p>
        </w:tc>
        <w:tc>
          <w:tcPr>
            <w:tcW w:w="2240" w:type="dxa"/>
          </w:tcPr>
          <w:p w14:paraId="1CE2855D" w14:textId="77777777" w:rsidR="00C62228" w:rsidRDefault="00E6392B">
            <w:pPr>
              <w:pStyle w:val="TableParagraph"/>
              <w:spacing w:line="270" w:lineRule="exact"/>
              <w:ind w:left="9"/>
              <w:jc w:val="center"/>
              <w:rPr>
                <w:sz w:val="24"/>
              </w:rPr>
            </w:pPr>
            <w:r>
              <w:rPr>
                <w:w w:val="75"/>
                <w:sz w:val="24"/>
              </w:rPr>
              <w:t>8</w:t>
            </w:r>
          </w:p>
        </w:tc>
      </w:tr>
      <w:tr w:rsidR="00C62228" w14:paraId="66CC08DF" w14:textId="77777777">
        <w:trPr>
          <w:trHeight w:val="316"/>
        </w:trPr>
        <w:tc>
          <w:tcPr>
            <w:tcW w:w="1861" w:type="dxa"/>
          </w:tcPr>
          <w:p w14:paraId="1017FC73" w14:textId="77777777" w:rsidR="00C62228" w:rsidRDefault="00E6392B">
            <w:pPr>
              <w:pStyle w:val="TableParagraph"/>
              <w:spacing w:line="270" w:lineRule="exact"/>
              <w:ind w:left="788" w:right="697"/>
              <w:jc w:val="center"/>
              <w:rPr>
                <w:sz w:val="24"/>
              </w:rPr>
            </w:pPr>
            <w:r>
              <w:rPr>
                <w:sz w:val="24"/>
              </w:rPr>
              <w:t>B+</w:t>
            </w:r>
          </w:p>
        </w:tc>
        <w:tc>
          <w:tcPr>
            <w:tcW w:w="3961" w:type="dxa"/>
          </w:tcPr>
          <w:p w14:paraId="033C8C6A" w14:textId="77777777" w:rsidR="00C62228" w:rsidRDefault="00E6392B">
            <w:pPr>
              <w:pStyle w:val="TableParagraph"/>
              <w:spacing w:line="270" w:lineRule="exact"/>
              <w:ind w:left="951" w:right="949"/>
              <w:jc w:val="center"/>
              <w:rPr>
                <w:sz w:val="24"/>
              </w:rPr>
            </w:pPr>
            <w:r>
              <w:rPr>
                <w:w w:val="85"/>
                <w:sz w:val="24"/>
              </w:rPr>
              <w:t>Good</w:t>
            </w:r>
          </w:p>
        </w:tc>
        <w:tc>
          <w:tcPr>
            <w:tcW w:w="2240" w:type="dxa"/>
          </w:tcPr>
          <w:p w14:paraId="44E380AB" w14:textId="77777777" w:rsidR="00C62228" w:rsidRDefault="00E6392B">
            <w:pPr>
              <w:pStyle w:val="TableParagraph"/>
              <w:spacing w:line="270" w:lineRule="exact"/>
              <w:ind w:left="9"/>
              <w:jc w:val="center"/>
              <w:rPr>
                <w:sz w:val="24"/>
              </w:rPr>
            </w:pPr>
            <w:r>
              <w:rPr>
                <w:w w:val="75"/>
                <w:sz w:val="24"/>
              </w:rPr>
              <w:t>7</w:t>
            </w:r>
          </w:p>
        </w:tc>
      </w:tr>
      <w:tr w:rsidR="00C62228" w14:paraId="03B8F338" w14:textId="77777777">
        <w:trPr>
          <w:trHeight w:val="318"/>
        </w:trPr>
        <w:tc>
          <w:tcPr>
            <w:tcW w:w="1861" w:type="dxa"/>
          </w:tcPr>
          <w:p w14:paraId="3C7D414F" w14:textId="77777777" w:rsidR="00C62228" w:rsidRDefault="00E6392B">
            <w:pPr>
              <w:pStyle w:val="TableParagraph"/>
              <w:spacing w:line="273" w:lineRule="exact"/>
              <w:ind w:right="38"/>
              <w:jc w:val="center"/>
              <w:rPr>
                <w:sz w:val="24"/>
              </w:rPr>
            </w:pPr>
            <w:r>
              <w:rPr>
                <w:sz w:val="24"/>
              </w:rPr>
              <w:t>B</w:t>
            </w:r>
          </w:p>
        </w:tc>
        <w:tc>
          <w:tcPr>
            <w:tcW w:w="3961" w:type="dxa"/>
          </w:tcPr>
          <w:p w14:paraId="2C3F3590" w14:textId="77777777" w:rsidR="00C62228" w:rsidRDefault="00E6392B">
            <w:pPr>
              <w:pStyle w:val="TableParagraph"/>
              <w:spacing w:line="273" w:lineRule="exact"/>
              <w:ind w:left="949" w:right="949"/>
              <w:jc w:val="center"/>
              <w:rPr>
                <w:sz w:val="24"/>
              </w:rPr>
            </w:pPr>
            <w:r>
              <w:rPr>
                <w:w w:val="90"/>
                <w:sz w:val="24"/>
              </w:rPr>
              <w:t>Above Average</w:t>
            </w:r>
          </w:p>
        </w:tc>
        <w:tc>
          <w:tcPr>
            <w:tcW w:w="2240" w:type="dxa"/>
          </w:tcPr>
          <w:p w14:paraId="0FF6A231" w14:textId="77777777" w:rsidR="00C62228" w:rsidRDefault="00E6392B">
            <w:pPr>
              <w:pStyle w:val="TableParagraph"/>
              <w:spacing w:line="273" w:lineRule="exact"/>
              <w:ind w:left="9"/>
              <w:jc w:val="center"/>
              <w:rPr>
                <w:sz w:val="24"/>
              </w:rPr>
            </w:pPr>
            <w:r>
              <w:rPr>
                <w:w w:val="75"/>
                <w:sz w:val="24"/>
              </w:rPr>
              <w:t>6</w:t>
            </w:r>
          </w:p>
        </w:tc>
      </w:tr>
      <w:tr w:rsidR="00C62228" w14:paraId="53C3894C" w14:textId="77777777">
        <w:trPr>
          <w:trHeight w:val="316"/>
        </w:trPr>
        <w:tc>
          <w:tcPr>
            <w:tcW w:w="1861" w:type="dxa"/>
          </w:tcPr>
          <w:p w14:paraId="69574E68" w14:textId="77777777" w:rsidR="00C62228" w:rsidRDefault="00E6392B">
            <w:pPr>
              <w:pStyle w:val="TableParagraph"/>
              <w:spacing w:line="270" w:lineRule="exact"/>
              <w:ind w:left="735" w:right="697"/>
              <w:jc w:val="center"/>
              <w:rPr>
                <w:sz w:val="24"/>
              </w:rPr>
            </w:pPr>
            <w:r>
              <w:rPr>
                <w:sz w:val="24"/>
              </w:rPr>
              <w:t>B-</w:t>
            </w:r>
          </w:p>
        </w:tc>
        <w:tc>
          <w:tcPr>
            <w:tcW w:w="3961" w:type="dxa"/>
          </w:tcPr>
          <w:p w14:paraId="5567EC48" w14:textId="77777777" w:rsidR="00C62228" w:rsidRDefault="00E6392B">
            <w:pPr>
              <w:pStyle w:val="TableParagraph"/>
              <w:spacing w:line="270" w:lineRule="exact"/>
              <w:ind w:left="953" w:right="949"/>
              <w:jc w:val="center"/>
              <w:rPr>
                <w:sz w:val="24"/>
              </w:rPr>
            </w:pPr>
            <w:r>
              <w:rPr>
                <w:w w:val="90"/>
                <w:sz w:val="24"/>
              </w:rPr>
              <w:t>Average</w:t>
            </w:r>
          </w:p>
        </w:tc>
        <w:tc>
          <w:tcPr>
            <w:tcW w:w="2240" w:type="dxa"/>
          </w:tcPr>
          <w:p w14:paraId="0EE073B4" w14:textId="77777777" w:rsidR="00C62228" w:rsidRDefault="00E6392B">
            <w:pPr>
              <w:pStyle w:val="TableParagraph"/>
              <w:spacing w:line="270" w:lineRule="exact"/>
              <w:ind w:left="9"/>
              <w:jc w:val="center"/>
              <w:rPr>
                <w:sz w:val="24"/>
              </w:rPr>
            </w:pPr>
            <w:r>
              <w:rPr>
                <w:w w:val="75"/>
                <w:sz w:val="24"/>
              </w:rPr>
              <w:t>5</w:t>
            </w:r>
          </w:p>
        </w:tc>
      </w:tr>
      <w:tr w:rsidR="00C62228" w14:paraId="48F4D479" w14:textId="77777777">
        <w:trPr>
          <w:trHeight w:val="318"/>
        </w:trPr>
        <w:tc>
          <w:tcPr>
            <w:tcW w:w="1861" w:type="dxa"/>
          </w:tcPr>
          <w:p w14:paraId="0F76F856" w14:textId="77777777" w:rsidR="00C62228" w:rsidRDefault="00E6392B">
            <w:pPr>
              <w:pStyle w:val="TableParagraph"/>
              <w:spacing w:line="270" w:lineRule="exact"/>
              <w:ind w:left="793" w:right="697"/>
              <w:jc w:val="center"/>
              <w:rPr>
                <w:sz w:val="24"/>
              </w:rPr>
            </w:pPr>
            <w:r>
              <w:rPr>
                <w:sz w:val="24"/>
              </w:rPr>
              <w:t>C+</w:t>
            </w:r>
          </w:p>
        </w:tc>
        <w:tc>
          <w:tcPr>
            <w:tcW w:w="3961" w:type="dxa"/>
          </w:tcPr>
          <w:p w14:paraId="6221B8E8" w14:textId="77777777" w:rsidR="00C62228" w:rsidRDefault="00E6392B">
            <w:pPr>
              <w:pStyle w:val="TableParagraph"/>
              <w:spacing w:line="270" w:lineRule="exact"/>
              <w:ind w:left="952" w:right="949"/>
              <w:jc w:val="center"/>
              <w:rPr>
                <w:sz w:val="24"/>
              </w:rPr>
            </w:pPr>
            <w:r>
              <w:rPr>
                <w:w w:val="95"/>
                <w:sz w:val="24"/>
              </w:rPr>
              <w:t>Satisfactory</w:t>
            </w:r>
          </w:p>
        </w:tc>
        <w:tc>
          <w:tcPr>
            <w:tcW w:w="2240" w:type="dxa"/>
          </w:tcPr>
          <w:p w14:paraId="42BF88ED" w14:textId="77777777" w:rsidR="00C62228" w:rsidRDefault="00E6392B">
            <w:pPr>
              <w:pStyle w:val="TableParagraph"/>
              <w:spacing w:line="270" w:lineRule="exact"/>
              <w:ind w:left="9"/>
              <w:jc w:val="center"/>
              <w:rPr>
                <w:sz w:val="24"/>
              </w:rPr>
            </w:pPr>
            <w:r>
              <w:rPr>
                <w:w w:val="75"/>
                <w:sz w:val="24"/>
              </w:rPr>
              <w:t>4</w:t>
            </w:r>
          </w:p>
        </w:tc>
      </w:tr>
      <w:tr w:rsidR="00C62228" w14:paraId="67B38D17" w14:textId="77777777">
        <w:trPr>
          <w:trHeight w:val="316"/>
        </w:trPr>
        <w:tc>
          <w:tcPr>
            <w:tcW w:w="1861" w:type="dxa"/>
          </w:tcPr>
          <w:p w14:paraId="738800C4" w14:textId="77777777" w:rsidR="00C62228" w:rsidRDefault="00E6392B">
            <w:pPr>
              <w:pStyle w:val="TableParagraph"/>
              <w:spacing w:line="270" w:lineRule="exact"/>
              <w:ind w:right="38"/>
              <w:jc w:val="center"/>
              <w:rPr>
                <w:sz w:val="24"/>
              </w:rPr>
            </w:pPr>
            <w:r>
              <w:rPr>
                <w:sz w:val="24"/>
              </w:rPr>
              <w:t>C</w:t>
            </w:r>
          </w:p>
        </w:tc>
        <w:tc>
          <w:tcPr>
            <w:tcW w:w="3961" w:type="dxa"/>
          </w:tcPr>
          <w:p w14:paraId="4392651A" w14:textId="77777777" w:rsidR="00C62228" w:rsidRDefault="00E6392B">
            <w:pPr>
              <w:pStyle w:val="TableParagraph"/>
              <w:spacing w:line="270" w:lineRule="exact"/>
              <w:ind w:left="950" w:right="949"/>
              <w:jc w:val="center"/>
              <w:rPr>
                <w:sz w:val="24"/>
              </w:rPr>
            </w:pPr>
            <w:r>
              <w:rPr>
                <w:w w:val="90"/>
                <w:sz w:val="24"/>
              </w:rPr>
              <w:t>Border Line</w:t>
            </w:r>
          </w:p>
        </w:tc>
        <w:tc>
          <w:tcPr>
            <w:tcW w:w="2240" w:type="dxa"/>
          </w:tcPr>
          <w:p w14:paraId="623D60B3" w14:textId="77777777" w:rsidR="00C62228" w:rsidRDefault="00E6392B">
            <w:pPr>
              <w:pStyle w:val="TableParagraph"/>
              <w:spacing w:line="270" w:lineRule="exact"/>
              <w:ind w:left="9"/>
              <w:jc w:val="center"/>
              <w:rPr>
                <w:sz w:val="24"/>
              </w:rPr>
            </w:pPr>
            <w:r>
              <w:rPr>
                <w:w w:val="75"/>
                <w:sz w:val="24"/>
              </w:rPr>
              <w:t>3</w:t>
            </w:r>
          </w:p>
        </w:tc>
      </w:tr>
      <w:tr w:rsidR="00C62228" w14:paraId="763A280B" w14:textId="77777777">
        <w:trPr>
          <w:trHeight w:val="316"/>
        </w:trPr>
        <w:tc>
          <w:tcPr>
            <w:tcW w:w="1861" w:type="dxa"/>
          </w:tcPr>
          <w:p w14:paraId="6E3891EE" w14:textId="77777777" w:rsidR="00C62228" w:rsidRDefault="00E6392B">
            <w:pPr>
              <w:pStyle w:val="TableParagraph"/>
              <w:spacing w:line="270" w:lineRule="exact"/>
              <w:ind w:right="64"/>
              <w:jc w:val="center"/>
              <w:rPr>
                <w:sz w:val="24"/>
              </w:rPr>
            </w:pPr>
            <w:r>
              <w:rPr>
                <w:w w:val="99"/>
                <w:sz w:val="24"/>
              </w:rPr>
              <w:t>F</w:t>
            </w:r>
          </w:p>
        </w:tc>
        <w:tc>
          <w:tcPr>
            <w:tcW w:w="3961" w:type="dxa"/>
          </w:tcPr>
          <w:p w14:paraId="0B434ADB" w14:textId="77777777" w:rsidR="00C62228" w:rsidRDefault="00E6392B">
            <w:pPr>
              <w:pStyle w:val="TableParagraph"/>
              <w:spacing w:line="270" w:lineRule="exact"/>
              <w:ind w:left="953" w:right="949"/>
              <w:jc w:val="center"/>
              <w:rPr>
                <w:sz w:val="24"/>
              </w:rPr>
            </w:pPr>
            <w:r>
              <w:rPr>
                <w:w w:val="85"/>
                <w:sz w:val="24"/>
              </w:rPr>
              <w:t>Fail</w:t>
            </w:r>
          </w:p>
        </w:tc>
        <w:tc>
          <w:tcPr>
            <w:tcW w:w="2240" w:type="dxa"/>
          </w:tcPr>
          <w:p w14:paraId="2F9B5C8C" w14:textId="77777777" w:rsidR="00C62228" w:rsidRDefault="00E6392B">
            <w:pPr>
              <w:pStyle w:val="TableParagraph"/>
              <w:spacing w:line="270" w:lineRule="exact"/>
              <w:ind w:left="9"/>
              <w:jc w:val="center"/>
              <w:rPr>
                <w:sz w:val="24"/>
              </w:rPr>
            </w:pPr>
            <w:r>
              <w:rPr>
                <w:w w:val="75"/>
                <w:sz w:val="24"/>
              </w:rPr>
              <w:t>0</w:t>
            </w:r>
          </w:p>
        </w:tc>
      </w:tr>
      <w:tr w:rsidR="00C62228" w14:paraId="375CC754" w14:textId="77777777">
        <w:trPr>
          <w:trHeight w:val="318"/>
        </w:trPr>
        <w:tc>
          <w:tcPr>
            <w:tcW w:w="1861" w:type="dxa"/>
          </w:tcPr>
          <w:p w14:paraId="301F2F40" w14:textId="77777777" w:rsidR="00C62228" w:rsidRDefault="00E6392B">
            <w:pPr>
              <w:pStyle w:val="TableParagraph"/>
              <w:spacing w:line="273" w:lineRule="exact"/>
              <w:ind w:right="118"/>
              <w:jc w:val="center"/>
              <w:rPr>
                <w:sz w:val="24"/>
              </w:rPr>
            </w:pPr>
            <w:r>
              <w:rPr>
                <w:w w:val="99"/>
                <w:sz w:val="24"/>
              </w:rPr>
              <w:t>I</w:t>
            </w:r>
          </w:p>
        </w:tc>
        <w:tc>
          <w:tcPr>
            <w:tcW w:w="3961" w:type="dxa"/>
          </w:tcPr>
          <w:p w14:paraId="37646A77" w14:textId="77777777" w:rsidR="00C62228" w:rsidRDefault="00E6392B">
            <w:pPr>
              <w:pStyle w:val="TableParagraph"/>
              <w:spacing w:line="273" w:lineRule="exact"/>
              <w:ind w:left="949" w:right="949"/>
              <w:jc w:val="center"/>
              <w:rPr>
                <w:sz w:val="24"/>
              </w:rPr>
            </w:pPr>
            <w:r>
              <w:rPr>
                <w:w w:val="95"/>
                <w:sz w:val="24"/>
              </w:rPr>
              <w:t>Incomplete</w:t>
            </w:r>
          </w:p>
        </w:tc>
        <w:tc>
          <w:tcPr>
            <w:tcW w:w="2240" w:type="dxa"/>
          </w:tcPr>
          <w:p w14:paraId="22552442" w14:textId="77777777" w:rsidR="00C62228" w:rsidRDefault="00E6392B">
            <w:pPr>
              <w:pStyle w:val="TableParagraph"/>
              <w:spacing w:line="273" w:lineRule="exact"/>
              <w:ind w:left="9"/>
              <w:jc w:val="center"/>
              <w:rPr>
                <w:sz w:val="24"/>
              </w:rPr>
            </w:pPr>
            <w:r>
              <w:rPr>
                <w:w w:val="75"/>
                <w:sz w:val="24"/>
              </w:rPr>
              <w:t>0</w:t>
            </w:r>
          </w:p>
        </w:tc>
      </w:tr>
    </w:tbl>
    <w:p w14:paraId="7D57A2B3" w14:textId="77777777" w:rsidR="00C62228" w:rsidRDefault="00C62228">
      <w:pPr>
        <w:spacing w:line="273" w:lineRule="exact"/>
        <w:jc w:val="center"/>
        <w:rPr>
          <w:sz w:val="24"/>
        </w:rPr>
        <w:sectPr w:rsidR="00C62228">
          <w:headerReference w:type="default" r:id="rId61"/>
          <w:footerReference w:type="default" r:id="rId62"/>
          <w:pgSz w:w="11900" w:h="16840"/>
          <w:pgMar w:top="540" w:right="0" w:bottom="1620" w:left="160" w:header="0" w:footer="1438" w:gutter="0"/>
          <w:pgNumType w:start="25"/>
          <w:cols w:space="720"/>
        </w:sectPr>
      </w:pPr>
    </w:p>
    <w:tbl>
      <w:tblPr>
        <w:tblW w:w="0" w:type="auto"/>
        <w:tblInd w:w="1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961"/>
        <w:gridCol w:w="2240"/>
      </w:tblGrid>
      <w:tr w:rsidR="00C62228" w14:paraId="46B4A813" w14:textId="77777777">
        <w:trPr>
          <w:trHeight w:val="700"/>
        </w:trPr>
        <w:tc>
          <w:tcPr>
            <w:tcW w:w="1861" w:type="dxa"/>
          </w:tcPr>
          <w:p w14:paraId="2609AE48" w14:textId="77777777" w:rsidR="00C62228" w:rsidRDefault="00C62228">
            <w:pPr>
              <w:pStyle w:val="TableParagraph"/>
              <w:spacing w:before="2"/>
              <w:rPr>
                <w:b/>
                <w:sz w:val="32"/>
              </w:rPr>
            </w:pPr>
          </w:p>
          <w:p w14:paraId="5C6FC05E" w14:textId="77777777" w:rsidR="00C62228" w:rsidRDefault="00E6392B">
            <w:pPr>
              <w:pStyle w:val="TableParagraph"/>
              <w:spacing w:before="1"/>
              <w:ind w:left="825"/>
              <w:rPr>
                <w:sz w:val="24"/>
              </w:rPr>
            </w:pPr>
            <w:r>
              <w:rPr>
                <w:sz w:val="24"/>
              </w:rPr>
              <w:t>(F) DE</w:t>
            </w:r>
          </w:p>
        </w:tc>
        <w:tc>
          <w:tcPr>
            <w:tcW w:w="3961" w:type="dxa"/>
          </w:tcPr>
          <w:p w14:paraId="4633C98A" w14:textId="77777777" w:rsidR="00C62228" w:rsidRDefault="00C62228">
            <w:pPr>
              <w:pStyle w:val="TableParagraph"/>
              <w:spacing w:before="2"/>
              <w:rPr>
                <w:b/>
                <w:sz w:val="32"/>
              </w:rPr>
            </w:pPr>
          </w:p>
          <w:p w14:paraId="4BC7827B" w14:textId="77777777" w:rsidR="00C62228" w:rsidRDefault="00E6392B">
            <w:pPr>
              <w:pStyle w:val="TableParagraph"/>
              <w:spacing w:before="1"/>
              <w:ind w:left="954" w:right="949"/>
              <w:jc w:val="center"/>
              <w:rPr>
                <w:sz w:val="24"/>
              </w:rPr>
            </w:pPr>
            <w:r>
              <w:rPr>
                <w:w w:val="90"/>
                <w:sz w:val="24"/>
              </w:rPr>
              <w:t>Debarred</w:t>
            </w:r>
          </w:p>
        </w:tc>
        <w:tc>
          <w:tcPr>
            <w:tcW w:w="2240" w:type="dxa"/>
          </w:tcPr>
          <w:p w14:paraId="3FE5903C" w14:textId="77777777" w:rsidR="00C62228" w:rsidRDefault="00C62228">
            <w:pPr>
              <w:pStyle w:val="TableParagraph"/>
              <w:spacing w:before="2"/>
              <w:rPr>
                <w:b/>
                <w:sz w:val="32"/>
              </w:rPr>
            </w:pPr>
          </w:p>
          <w:p w14:paraId="64DB28AF" w14:textId="77777777" w:rsidR="00C62228" w:rsidRDefault="00E6392B">
            <w:pPr>
              <w:pStyle w:val="TableParagraph"/>
              <w:spacing w:before="1"/>
              <w:ind w:right="1063"/>
              <w:jc w:val="right"/>
              <w:rPr>
                <w:sz w:val="24"/>
              </w:rPr>
            </w:pPr>
            <w:r>
              <w:rPr>
                <w:w w:val="75"/>
                <w:sz w:val="24"/>
              </w:rPr>
              <w:t>0</w:t>
            </w:r>
          </w:p>
        </w:tc>
      </w:tr>
      <w:tr w:rsidR="00C62228" w14:paraId="76BD0399" w14:textId="77777777">
        <w:trPr>
          <w:trHeight w:val="316"/>
        </w:trPr>
        <w:tc>
          <w:tcPr>
            <w:tcW w:w="1861" w:type="dxa"/>
          </w:tcPr>
          <w:p w14:paraId="1BA0CD53" w14:textId="77777777" w:rsidR="00C62228" w:rsidRDefault="00E6392B">
            <w:pPr>
              <w:pStyle w:val="TableParagraph"/>
              <w:spacing w:line="263" w:lineRule="exact"/>
              <w:ind w:left="825"/>
              <w:rPr>
                <w:sz w:val="24"/>
              </w:rPr>
            </w:pPr>
            <w:r>
              <w:rPr>
                <w:sz w:val="24"/>
              </w:rPr>
              <w:t>AB</w:t>
            </w:r>
          </w:p>
        </w:tc>
        <w:tc>
          <w:tcPr>
            <w:tcW w:w="3961" w:type="dxa"/>
          </w:tcPr>
          <w:p w14:paraId="02F1BCA0" w14:textId="77777777" w:rsidR="00C62228" w:rsidRDefault="00E6392B">
            <w:pPr>
              <w:pStyle w:val="TableParagraph"/>
              <w:spacing w:line="263" w:lineRule="exact"/>
              <w:ind w:left="953" w:right="949"/>
              <w:jc w:val="center"/>
              <w:rPr>
                <w:sz w:val="24"/>
              </w:rPr>
            </w:pPr>
            <w:r>
              <w:rPr>
                <w:w w:val="95"/>
                <w:sz w:val="24"/>
              </w:rPr>
              <w:t>Absent</w:t>
            </w:r>
          </w:p>
        </w:tc>
        <w:tc>
          <w:tcPr>
            <w:tcW w:w="2240" w:type="dxa"/>
          </w:tcPr>
          <w:p w14:paraId="0EDE06F1" w14:textId="77777777" w:rsidR="00C62228" w:rsidRDefault="00E6392B">
            <w:pPr>
              <w:pStyle w:val="TableParagraph"/>
              <w:spacing w:line="263" w:lineRule="exact"/>
              <w:ind w:right="1063"/>
              <w:jc w:val="right"/>
              <w:rPr>
                <w:sz w:val="24"/>
              </w:rPr>
            </w:pPr>
            <w:r>
              <w:rPr>
                <w:w w:val="75"/>
                <w:sz w:val="24"/>
              </w:rPr>
              <w:t>0</w:t>
            </w:r>
          </w:p>
        </w:tc>
      </w:tr>
      <w:tr w:rsidR="00C62228" w14:paraId="0D00A7F5" w14:textId="77777777">
        <w:trPr>
          <w:trHeight w:val="319"/>
        </w:trPr>
        <w:tc>
          <w:tcPr>
            <w:tcW w:w="1861" w:type="dxa"/>
          </w:tcPr>
          <w:p w14:paraId="4C3FF054" w14:textId="77777777" w:rsidR="00C62228" w:rsidRDefault="00E6392B">
            <w:pPr>
              <w:pStyle w:val="TableParagraph"/>
              <w:spacing w:line="263" w:lineRule="exact"/>
              <w:ind w:left="825"/>
              <w:rPr>
                <w:sz w:val="24"/>
              </w:rPr>
            </w:pPr>
            <w:r>
              <w:rPr>
                <w:w w:val="99"/>
                <w:sz w:val="24"/>
              </w:rPr>
              <w:t>U</w:t>
            </w:r>
          </w:p>
        </w:tc>
        <w:tc>
          <w:tcPr>
            <w:tcW w:w="3961" w:type="dxa"/>
          </w:tcPr>
          <w:p w14:paraId="4BF3A826" w14:textId="77777777" w:rsidR="00C62228" w:rsidRDefault="00E6392B">
            <w:pPr>
              <w:pStyle w:val="TableParagraph"/>
              <w:spacing w:line="263" w:lineRule="exact"/>
              <w:ind w:left="950" w:right="949"/>
              <w:jc w:val="center"/>
              <w:rPr>
                <w:sz w:val="24"/>
              </w:rPr>
            </w:pPr>
            <w:r>
              <w:rPr>
                <w:w w:val="90"/>
                <w:sz w:val="24"/>
              </w:rPr>
              <w:t>Unsuccessful</w:t>
            </w:r>
          </w:p>
        </w:tc>
        <w:tc>
          <w:tcPr>
            <w:tcW w:w="2240" w:type="dxa"/>
          </w:tcPr>
          <w:p w14:paraId="5D868747" w14:textId="77777777" w:rsidR="00C62228" w:rsidRDefault="00E6392B">
            <w:pPr>
              <w:pStyle w:val="TableParagraph"/>
              <w:spacing w:line="263" w:lineRule="exact"/>
              <w:ind w:right="1072"/>
              <w:jc w:val="right"/>
              <w:rPr>
                <w:sz w:val="24"/>
              </w:rPr>
            </w:pPr>
            <w:r>
              <w:rPr>
                <w:w w:val="92"/>
                <w:sz w:val="24"/>
              </w:rPr>
              <w:t>-</w:t>
            </w:r>
          </w:p>
        </w:tc>
      </w:tr>
      <w:tr w:rsidR="00C62228" w14:paraId="5C9F9111" w14:textId="77777777">
        <w:trPr>
          <w:trHeight w:val="316"/>
        </w:trPr>
        <w:tc>
          <w:tcPr>
            <w:tcW w:w="1861" w:type="dxa"/>
          </w:tcPr>
          <w:p w14:paraId="6D380A76" w14:textId="77777777" w:rsidR="00C62228" w:rsidRDefault="00E6392B">
            <w:pPr>
              <w:pStyle w:val="TableParagraph"/>
              <w:spacing w:line="263" w:lineRule="exact"/>
              <w:ind w:left="825"/>
              <w:rPr>
                <w:sz w:val="24"/>
              </w:rPr>
            </w:pPr>
            <w:r>
              <w:rPr>
                <w:w w:val="99"/>
                <w:sz w:val="24"/>
              </w:rPr>
              <w:t>S</w:t>
            </w:r>
          </w:p>
        </w:tc>
        <w:tc>
          <w:tcPr>
            <w:tcW w:w="3961" w:type="dxa"/>
          </w:tcPr>
          <w:p w14:paraId="19F6545E" w14:textId="77777777" w:rsidR="00C62228" w:rsidRDefault="00E6392B">
            <w:pPr>
              <w:pStyle w:val="TableParagraph"/>
              <w:spacing w:line="263" w:lineRule="exact"/>
              <w:ind w:left="950" w:right="949"/>
              <w:jc w:val="center"/>
              <w:rPr>
                <w:sz w:val="24"/>
              </w:rPr>
            </w:pPr>
            <w:r>
              <w:rPr>
                <w:w w:val="90"/>
                <w:sz w:val="24"/>
              </w:rPr>
              <w:t>Successful</w:t>
            </w:r>
          </w:p>
        </w:tc>
        <w:tc>
          <w:tcPr>
            <w:tcW w:w="2240" w:type="dxa"/>
          </w:tcPr>
          <w:p w14:paraId="1A0F6B99" w14:textId="77777777" w:rsidR="00C62228" w:rsidRDefault="00E6392B">
            <w:pPr>
              <w:pStyle w:val="TableParagraph"/>
              <w:spacing w:line="263" w:lineRule="exact"/>
              <w:ind w:right="1072"/>
              <w:jc w:val="right"/>
              <w:rPr>
                <w:sz w:val="24"/>
              </w:rPr>
            </w:pPr>
            <w:r>
              <w:rPr>
                <w:w w:val="92"/>
                <w:sz w:val="24"/>
              </w:rPr>
              <w:t>-</w:t>
            </w:r>
          </w:p>
        </w:tc>
      </w:tr>
    </w:tbl>
    <w:p w14:paraId="708D13C3" w14:textId="77777777" w:rsidR="00C62228" w:rsidRDefault="00C62228">
      <w:pPr>
        <w:pStyle w:val="BodyText"/>
        <w:rPr>
          <w:b/>
          <w:sz w:val="20"/>
        </w:rPr>
      </w:pPr>
    </w:p>
    <w:p w14:paraId="6F3C10D4" w14:textId="77777777" w:rsidR="00C62228" w:rsidRDefault="00C62228">
      <w:pPr>
        <w:pStyle w:val="BodyText"/>
        <w:spacing w:before="9"/>
        <w:rPr>
          <w:b/>
          <w:sz w:val="26"/>
        </w:rPr>
      </w:pPr>
    </w:p>
    <w:p w14:paraId="6E5E91EB" w14:textId="77777777" w:rsidR="00C62228" w:rsidRDefault="00E6392B">
      <w:pPr>
        <w:pStyle w:val="ListParagraph"/>
        <w:numPr>
          <w:ilvl w:val="1"/>
          <w:numId w:val="80"/>
        </w:numPr>
        <w:tabs>
          <w:tab w:val="left" w:pos="2064"/>
        </w:tabs>
        <w:spacing w:before="90"/>
        <w:ind w:left="2063" w:hanging="422"/>
        <w:jc w:val="left"/>
        <w:rPr>
          <w:b/>
          <w:sz w:val="24"/>
        </w:rPr>
      </w:pPr>
      <w:r>
        <w:rPr>
          <w:b/>
          <w:sz w:val="24"/>
        </w:rPr>
        <w:t>Passing</w:t>
      </w:r>
      <w:r>
        <w:rPr>
          <w:b/>
          <w:spacing w:val="-1"/>
          <w:sz w:val="24"/>
        </w:rPr>
        <w:t xml:space="preserve"> </w:t>
      </w:r>
      <w:r>
        <w:rPr>
          <w:b/>
          <w:sz w:val="24"/>
        </w:rPr>
        <w:t>Criteria</w:t>
      </w:r>
    </w:p>
    <w:p w14:paraId="3D10DCC8" w14:textId="77777777" w:rsidR="00C62228" w:rsidRDefault="00C62228">
      <w:pPr>
        <w:pStyle w:val="BodyText"/>
        <w:spacing w:before="7"/>
        <w:rPr>
          <w:b/>
          <w:sz w:val="30"/>
        </w:rPr>
      </w:pPr>
    </w:p>
    <w:p w14:paraId="4AF2BA99" w14:textId="77777777" w:rsidR="00C62228" w:rsidRDefault="00E6392B">
      <w:pPr>
        <w:pStyle w:val="BodyText"/>
        <w:spacing w:before="1"/>
        <w:ind w:left="1633"/>
      </w:pPr>
      <w:r>
        <w:t xml:space="preserve">A student </w:t>
      </w:r>
      <w:proofErr w:type="gramStart"/>
      <w:r>
        <w:t>has to</w:t>
      </w:r>
      <w:proofErr w:type="gramEnd"/>
      <w:r>
        <w:t xml:space="preserve"> fulfill the following conditions to pass in their programme of study:</w:t>
      </w:r>
    </w:p>
    <w:p w14:paraId="5CED6688" w14:textId="77777777" w:rsidR="00C62228" w:rsidRDefault="00C62228">
      <w:pPr>
        <w:pStyle w:val="BodyText"/>
        <w:spacing w:before="3"/>
        <w:rPr>
          <w:sz w:val="31"/>
        </w:rPr>
      </w:pPr>
    </w:p>
    <w:p w14:paraId="1A835F47" w14:textId="77777777" w:rsidR="00C62228" w:rsidRDefault="00E6392B">
      <w:pPr>
        <w:pStyle w:val="ListParagraph"/>
        <w:numPr>
          <w:ilvl w:val="0"/>
          <w:numId w:val="77"/>
        </w:numPr>
        <w:tabs>
          <w:tab w:val="left" w:pos="2066"/>
        </w:tabs>
        <w:spacing w:line="276" w:lineRule="auto"/>
        <w:ind w:right="646" w:hanging="444"/>
        <w:jc w:val="both"/>
        <w:rPr>
          <w:sz w:val="24"/>
        </w:rPr>
      </w:pPr>
      <w:r>
        <w:rPr>
          <w:sz w:val="24"/>
        </w:rPr>
        <w:t>A student who has earned minimum number of credits prescribed for their programme as per the Structure, Curriculum and Scheme of Examinations, shall be declared to have passed the programme of</w:t>
      </w:r>
      <w:r>
        <w:rPr>
          <w:spacing w:val="-2"/>
          <w:sz w:val="24"/>
        </w:rPr>
        <w:t xml:space="preserve"> </w:t>
      </w:r>
      <w:r>
        <w:rPr>
          <w:sz w:val="24"/>
        </w:rPr>
        <w:t>study.</w:t>
      </w:r>
    </w:p>
    <w:p w14:paraId="3CEAE18A" w14:textId="77777777" w:rsidR="00C62228" w:rsidRDefault="00C62228">
      <w:pPr>
        <w:pStyle w:val="BodyText"/>
        <w:spacing w:before="1"/>
        <w:rPr>
          <w:sz w:val="28"/>
        </w:rPr>
      </w:pPr>
    </w:p>
    <w:p w14:paraId="19DB2E32" w14:textId="77777777" w:rsidR="00C62228" w:rsidRDefault="00E6392B">
      <w:pPr>
        <w:pStyle w:val="Heading3"/>
        <w:numPr>
          <w:ilvl w:val="0"/>
          <w:numId w:val="77"/>
        </w:numPr>
        <w:tabs>
          <w:tab w:val="left" w:pos="2061"/>
        </w:tabs>
        <w:ind w:left="2060" w:hanging="407"/>
      </w:pPr>
      <w:r>
        <w:t>Internal Assessment</w:t>
      </w:r>
      <w:r>
        <w:rPr>
          <w:spacing w:val="-1"/>
        </w:rPr>
        <w:t xml:space="preserve"> </w:t>
      </w:r>
      <w:r>
        <w:t>Evaluation</w:t>
      </w:r>
    </w:p>
    <w:p w14:paraId="0887FD73" w14:textId="77777777" w:rsidR="00C62228" w:rsidRDefault="00C62228">
      <w:pPr>
        <w:pStyle w:val="BodyText"/>
        <w:spacing w:before="8"/>
        <w:rPr>
          <w:b/>
          <w:sz w:val="30"/>
        </w:rPr>
      </w:pPr>
    </w:p>
    <w:p w14:paraId="6412CA9D" w14:textId="77777777" w:rsidR="00C62228" w:rsidRDefault="00E6392B">
      <w:pPr>
        <w:pStyle w:val="ListParagraph"/>
        <w:numPr>
          <w:ilvl w:val="1"/>
          <w:numId w:val="77"/>
        </w:numPr>
        <w:tabs>
          <w:tab w:val="left" w:pos="2500"/>
        </w:tabs>
        <w:spacing w:line="276" w:lineRule="auto"/>
        <w:ind w:right="650"/>
        <w:jc w:val="both"/>
        <w:rPr>
          <w:sz w:val="24"/>
        </w:rPr>
      </w:pPr>
      <w:r>
        <w:rPr>
          <w:sz w:val="24"/>
        </w:rPr>
        <w:t>A student is required to secure minimum 30% marks to pass in End Semester Examination and minimum aggregate marks 40% to be considered 'PASS' in each course unit. Passing in Internal Assessment is not</w:t>
      </w:r>
      <w:r>
        <w:rPr>
          <w:spacing w:val="-1"/>
          <w:sz w:val="24"/>
        </w:rPr>
        <w:t xml:space="preserve"> </w:t>
      </w:r>
      <w:r>
        <w:rPr>
          <w:sz w:val="24"/>
        </w:rPr>
        <w:t>mandatory</w:t>
      </w:r>
    </w:p>
    <w:p w14:paraId="3FF3DED3" w14:textId="77777777" w:rsidR="00C62228" w:rsidRDefault="00C62228">
      <w:pPr>
        <w:pStyle w:val="BodyText"/>
        <w:rPr>
          <w:sz w:val="28"/>
        </w:rPr>
      </w:pPr>
    </w:p>
    <w:p w14:paraId="09B80CD0" w14:textId="77777777" w:rsidR="00C62228" w:rsidRDefault="00E6392B">
      <w:pPr>
        <w:pStyle w:val="Heading3"/>
        <w:numPr>
          <w:ilvl w:val="1"/>
          <w:numId w:val="77"/>
        </w:numPr>
        <w:tabs>
          <w:tab w:val="left" w:pos="2500"/>
        </w:tabs>
        <w:spacing w:line="276" w:lineRule="auto"/>
        <w:ind w:right="651"/>
        <w:jc w:val="both"/>
      </w:pPr>
      <w:r>
        <w:t>There will be no provision for re-appearing in any component of Internal Assessment in subsequent</w:t>
      </w:r>
      <w:r>
        <w:rPr>
          <w:spacing w:val="-1"/>
        </w:rPr>
        <w:t xml:space="preserve"> </w:t>
      </w:r>
      <w:r>
        <w:t>semesters.</w:t>
      </w:r>
    </w:p>
    <w:p w14:paraId="74D037F7" w14:textId="77777777" w:rsidR="00C62228" w:rsidRDefault="00E6392B">
      <w:pPr>
        <w:spacing w:line="276" w:lineRule="auto"/>
        <w:ind w:left="2499" w:right="648"/>
        <w:jc w:val="both"/>
        <w:rPr>
          <w:i/>
          <w:sz w:val="24"/>
        </w:rPr>
      </w:pPr>
      <w:r>
        <w:rPr>
          <w:i/>
          <w:sz w:val="24"/>
        </w:rPr>
        <w:t>The students who are unable to score passing SGPA &amp; CGPA for award of degree because of having obtained Zero mark in the Internal assessment in any course/courses shall be eligible to repeat the internal assessment of the relevant course/courses in the following cases:</w:t>
      </w:r>
    </w:p>
    <w:p w14:paraId="72FFE59B" w14:textId="77777777" w:rsidR="00C62228" w:rsidRDefault="00C62228">
      <w:pPr>
        <w:pStyle w:val="BodyText"/>
        <w:spacing w:before="3"/>
        <w:rPr>
          <w:i/>
          <w:sz w:val="27"/>
        </w:rPr>
      </w:pPr>
    </w:p>
    <w:p w14:paraId="5E185448" w14:textId="77777777" w:rsidR="00C62228" w:rsidRDefault="00E6392B">
      <w:pPr>
        <w:pStyle w:val="ListParagraph"/>
        <w:numPr>
          <w:ilvl w:val="2"/>
          <w:numId w:val="77"/>
        </w:numPr>
        <w:tabs>
          <w:tab w:val="left" w:pos="2901"/>
        </w:tabs>
        <w:jc w:val="left"/>
        <w:rPr>
          <w:i/>
          <w:sz w:val="24"/>
        </w:rPr>
      </w:pPr>
      <w:r>
        <w:rPr>
          <w:i/>
          <w:sz w:val="24"/>
        </w:rPr>
        <w:t>Extended period (n+1) or beyond as the case may</w:t>
      </w:r>
      <w:r>
        <w:rPr>
          <w:i/>
          <w:spacing w:val="-5"/>
          <w:sz w:val="24"/>
        </w:rPr>
        <w:t xml:space="preserve"> </w:t>
      </w:r>
      <w:r>
        <w:rPr>
          <w:i/>
          <w:sz w:val="24"/>
        </w:rPr>
        <w:t>be</w:t>
      </w:r>
    </w:p>
    <w:p w14:paraId="66663A6D" w14:textId="77777777" w:rsidR="00C62228" w:rsidRDefault="00C62228">
      <w:pPr>
        <w:pStyle w:val="BodyText"/>
        <w:spacing w:before="1"/>
        <w:rPr>
          <w:i/>
          <w:sz w:val="31"/>
        </w:rPr>
      </w:pPr>
    </w:p>
    <w:p w14:paraId="7ADC537E" w14:textId="77777777" w:rsidR="00C62228" w:rsidRDefault="00E6392B">
      <w:pPr>
        <w:pStyle w:val="ListParagraph"/>
        <w:numPr>
          <w:ilvl w:val="2"/>
          <w:numId w:val="77"/>
        </w:numPr>
        <w:tabs>
          <w:tab w:val="left" w:pos="2901"/>
        </w:tabs>
        <w:spacing w:before="1"/>
        <w:jc w:val="left"/>
        <w:rPr>
          <w:i/>
          <w:sz w:val="24"/>
        </w:rPr>
      </w:pPr>
      <w:r>
        <w:rPr>
          <w:i/>
          <w:sz w:val="24"/>
        </w:rPr>
        <w:t>Year Back</w:t>
      </w:r>
    </w:p>
    <w:p w14:paraId="717BF830" w14:textId="77777777" w:rsidR="00C62228" w:rsidRDefault="00C62228">
      <w:pPr>
        <w:pStyle w:val="BodyText"/>
        <w:spacing w:before="3"/>
        <w:rPr>
          <w:i/>
          <w:sz w:val="31"/>
        </w:rPr>
      </w:pPr>
    </w:p>
    <w:p w14:paraId="3BED4D89" w14:textId="1DDEA1AF" w:rsidR="00C62228" w:rsidRDefault="00E6392B">
      <w:pPr>
        <w:pStyle w:val="ListParagraph"/>
        <w:numPr>
          <w:ilvl w:val="2"/>
          <w:numId w:val="77"/>
        </w:numPr>
        <w:tabs>
          <w:tab w:val="left" w:pos="2097"/>
        </w:tabs>
        <w:spacing w:line="276" w:lineRule="auto"/>
        <w:ind w:left="2103" w:right="650" w:hanging="454"/>
        <w:jc w:val="both"/>
        <w:rPr>
          <w:sz w:val="24"/>
        </w:rPr>
      </w:pPr>
      <w:r>
        <w:rPr>
          <w:sz w:val="24"/>
        </w:rPr>
        <w:t xml:space="preserve">Students should also pass in each semester separately by securing a minimum Semester Grade Point Average (SGPA) of 5.0 for PG on a </w:t>
      </w:r>
      <w:r w:rsidR="00210CE6">
        <w:rPr>
          <w:sz w:val="24"/>
        </w:rPr>
        <w:t>10-point</w:t>
      </w:r>
      <w:r>
        <w:rPr>
          <w:spacing w:val="-2"/>
          <w:sz w:val="24"/>
        </w:rPr>
        <w:t xml:space="preserve"> </w:t>
      </w:r>
      <w:r>
        <w:rPr>
          <w:sz w:val="24"/>
        </w:rPr>
        <w:t>scale.</w:t>
      </w:r>
    </w:p>
    <w:p w14:paraId="19C4639A" w14:textId="77777777" w:rsidR="00C62228" w:rsidRDefault="00C62228">
      <w:pPr>
        <w:pStyle w:val="BodyText"/>
        <w:spacing w:before="5"/>
        <w:rPr>
          <w:sz w:val="27"/>
        </w:rPr>
      </w:pPr>
    </w:p>
    <w:p w14:paraId="1E2DD4D4" w14:textId="77777777" w:rsidR="00C62228" w:rsidRDefault="00E6392B">
      <w:pPr>
        <w:pStyle w:val="ListParagraph"/>
        <w:numPr>
          <w:ilvl w:val="2"/>
          <w:numId w:val="77"/>
        </w:numPr>
        <w:tabs>
          <w:tab w:val="left" w:pos="2097"/>
        </w:tabs>
        <w:spacing w:line="276" w:lineRule="auto"/>
        <w:ind w:left="2103" w:right="648" w:hanging="454"/>
        <w:jc w:val="both"/>
        <w:rPr>
          <w:sz w:val="24"/>
        </w:rPr>
      </w:pPr>
      <w:r>
        <w:rPr>
          <w:sz w:val="24"/>
        </w:rPr>
        <w:t>A student who has reappeared/repeated the examination of course unit(s), the best of the two scores obtained shall be taken into consideration for calculating the SGPA and CGPA and eligibility for award of a</w:t>
      </w:r>
      <w:r>
        <w:rPr>
          <w:spacing w:val="-5"/>
          <w:sz w:val="24"/>
        </w:rPr>
        <w:t xml:space="preserve"> </w:t>
      </w:r>
      <w:r>
        <w:rPr>
          <w:sz w:val="24"/>
        </w:rPr>
        <w:t>degree.</w:t>
      </w:r>
    </w:p>
    <w:p w14:paraId="5F4A803C" w14:textId="77777777" w:rsidR="00C62228" w:rsidRDefault="00C62228">
      <w:pPr>
        <w:pStyle w:val="BodyText"/>
        <w:spacing w:before="1"/>
        <w:rPr>
          <w:sz w:val="28"/>
        </w:rPr>
      </w:pPr>
    </w:p>
    <w:p w14:paraId="482678FB" w14:textId="77777777" w:rsidR="00C62228" w:rsidRDefault="00E6392B">
      <w:pPr>
        <w:pStyle w:val="Heading3"/>
        <w:spacing w:line="276" w:lineRule="auto"/>
        <w:ind w:left="2103" w:right="1549" w:hanging="8"/>
      </w:pPr>
      <w:r>
        <w:t>The student must pass in Summer Training / Internship, Project, Dissertation (wherever prescribed), by securing at least C+ Grade.</w:t>
      </w:r>
    </w:p>
    <w:p w14:paraId="06FC0057" w14:textId="77777777" w:rsidR="00C62228" w:rsidRDefault="00C62228">
      <w:pPr>
        <w:spacing w:line="276" w:lineRule="auto"/>
        <w:sectPr w:rsidR="00C62228">
          <w:headerReference w:type="default" r:id="rId63"/>
          <w:footerReference w:type="default" r:id="rId64"/>
          <w:pgSz w:w="11900" w:h="16840"/>
          <w:pgMar w:top="620" w:right="0" w:bottom="1620" w:left="160" w:header="0" w:footer="1438" w:gutter="0"/>
          <w:pgNumType w:start="26"/>
          <w:cols w:space="720"/>
        </w:sectPr>
      </w:pPr>
    </w:p>
    <w:p w14:paraId="0CA5C434" w14:textId="77777777" w:rsidR="00C62228" w:rsidRDefault="00E6392B">
      <w:pPr>
        <w:pStyle w:val="ListParagraph"/>
        <w:numPr>
          <w:ilvl w:val="1"/>
          <w:numId w:val="80"/>
        </w:numPr>
        <w:tabs>
          <w:tab w:val="left" w:pos="2001"/>
        </w:tabs>
        <w:spacing w:before="72"/>
        <w:ind w:left="2000" w:hanging="481"/>
        <w:jc w:val="left"/>
        <w:rPr>
          <w:b/>
          <w:sz w:val="24"/>
        </w:rPr>
      </w:pPr>
      <w:r>
        <w:rPr>
          <w:b/>
          <w:sz w:val="24"/>
        </w:rPr>
        <w:lastRenderedPageBreak/>
        <w:t>Promotion to Next</w:t>
      </w:r>
      <w:r>
        <w:rPr>
          <w:b/>
          <w:spacing w:val="1"/>
          <w:sz w:val="24"/>
        </w:rPr>
        <w:t xml:space="preserve"> </w:t>
      </w:r>
      <w:r>
        <w:rPr>
          <w:b/>
          <w:sz w:val="24"/>
        </w:rPr>
        <w:t>Semester/Year</w:t>
      </w:r>
    </w:p>
    <w:p w14:paraId="4E64B404" w14:textId="77777777" w:rsidR="00C62228" w:rsidRDefault="00C62228">
      <w:pPr>
        <w:pStyle w:val="BodyText"/>
        <w:spacing w:before="7"/>
        <w:rPr>
          <w:b/>
          <w:sz w:val="30"/>
        </w:rPr>
      </w:pPr>
    </w:p>
    <w:p w14:paraId="085ACEFB" w14:textId="77777777" w:rsidR="00C62228" w:rsidRDefault="00E6392B">
      <w:pPr>
        <w:pStyle w:val="BodyText"/>
        <w:ind w:left="1642"/>
      </w:pPr>
      <w:r>
        <w:t>Promotion will be considered at the end of each academic year.</w:t>
      </w:r>
    </w:p>
    <w:p w14:paraId="1EC31847" w14:textId="77777777" w:rsidR="00C62228" w:rsidRDefault="00C62228">
      <w:pPr>
        <w:pStyle w:val="BodyText"/>
        <w:spacing w:before="2"/>
        <w:rPr>
          <w:sz w:val="31"/>
        </w:rPr>
      </w:pPr>
    </w:p>
    <w:p w14:paraId="3D870BE6" w14:textId="77777777" w:rsidR="00C62228" w:rsidRDefault="00E6392B">
      <w:pPr>
        <w:pStyle w:val="ListParagraph"/>
        <w:numPr>
          <w:ilvl w:val="0"/>
          <w:numId w:val="76"/>
        </w:numPr>
        <w:tabs>
          <w:tab w:val="left" w:pos="1821"/>
        </w:tabs>
        <w:spacing w:line="278" w:lineRule="auto"/>
        <w:ind w:right="656"/>
        <w:jc w:val="left"/>
        <w:rPr>
          <w:sz w:val="24"/>
        </w:rPr>
      </w:pPr>
      <w:r>
        <w:rPr>
          <w:sz w:val="24"/>
        </w:rPr>
        <w:t>A student will be eligible for promotion from 1st year to 2nd year and so on provided he has minimum SGPA and CGPA as</w:t>
      </w:r>
      <w:r>
        <w:rPr>
          <w:spacing w:val="-1"/>
          <w:sz w:val="24"/>
        </w:rPr>
        <w:t xml:space="preserve"> </w:t>
      </w:r>
      <w:r>
        <w:rPr>
          <w:sz w:val="24"/>
        </w:rPr>
        <w:t>under:</w:t>
      </w:r>
    </w:p>
    <w:p w14:paraId="00E04190" w14:textId="77777777" w:rsidR="00C62228" w:rsidRDefault="00C62228">
      <w:pPr>
        <w:pStyle w:val="BodyText"/>
        <w:spacing w:before="8"/>
        <w:rPr>
          <w:sz w:val="27"/>
        </w:rPr>
      </w:pPr>
    </w:p>
    <w:tbl>
      <w:tblPr>
        <w:tblW w:w="0" w:type="auto"/>
        <w:tblInd w:w="3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7"/>
        <w:gridCol w:w="2134"/>
      </w:tblGrid>
      <w:tr w:rsidR="00C62228" w14:paraId="0B96B8E5" w14:textId="77777777">
        <w:trPr>
          <w:trHeight w:val="570"/>
        </w:trPr>
        <w:tc>
          <w:tcPr>
            <w:tcW w:w="3267" w:type="dxa"/>
          </w:tcPr>
          <w:p w14:paraId="363FDDF8" w14:textId="77777777" w:rsidR="00C62228" w:rsidRDefault="00C62228">
            <w:pPr>
              <w:pStyle w:val="TableParagraph"/>
            </w:pPr>
          </w:p>
        </w:tc>
        <w:tc>
          <w:tcPr>
            <w:tcW w:w="2134" w:type="dxa"/>
          </w:tcPr>
          <w:p w14:paraId="4B3356D3" w14:textId="77777777" w:rsidR="00C62228" w:rsidRDefault="00E6392B">
            <w:pPr>
              <w:pStyle w:val="TableParagraph"/>
              <w:spacing w:before="126"/>
              <w:ind w:left="279" w:right="278"/>
              <w:jc w:val="center"/>
              <w:rPr>
                <w:b/>
                <w:sz w:val="24"/>
              </w:rPr>
            </w:pPr>
            <w:r>
              <w:rPr>
                <w:b/>
                <w:w w:val="95"/>
                <w:sz w:val="24"/>
              </w:rPr>
              <w:t>PG programme</w:t>
            </w:r>
          </w:p>
        </w:tc>
      </w:tr>
      <w:tr w:rsidR="00C62228" w14:paraId="0A15428E" w14:textId="77777777">
        <w:trPr>
          <w:trHeight w:val="570"/>
        </w:trPr>
        <w:tc>
          <w:tcPr>
            <w:tcW w:w="3267" w:type="dxa"/>
          </w:tcPr>
          <w:p w14:paraId="303FCD4F" w14:textId="77777777" w:rsidR="00C62228" w:rsidRDefault="00E6392B">
            <w:pPr>
              <w:pStyle w:val="TableParagraph"/>
              <w:spacing w:before="126"/>
              <w:ind w:left="64"/>
              <w:rPr>
                <w:b/>
                <w:sz w:val="24"/>
              </w:rPr>
            </w:pPr>
            <w:r>
              <w:rPr>
                <w:b/>
                <w:sz w:val="24"/>
              </w:rPr>
              <w:t>SGPA (First Year)</w:t>
            </w:r>
          </w:p>
        </w:tc>
        <w:tc>
          <w:tcPr>
            <w:tcW w:w="2134" w:type="dxa"/>
          </w:tcPr>
          <w:p w14:paraId="1AB4184F" w14:textId="77777777" w:rsidR="00C62228" w:rsidRDefault="00E6392B">
            <w:pPr>
              <w:pStyle w:val="TableParagraph"/>
              <w:spacing w:before="126"/>
              <w:ind w:left="279" w:right="276"/>
              <w:jc w:val="center"/>
              <w:rPr>
                <w:b/>
                <w:sz w:val="24"/>
              </w:rPr>
            </w:pPr>
            <w:r>
              <w:rPr>
                <w:b/>
                <w:w w:val="95"/>
                <w:sz w:val="24"/>
              </w:rPr>
              <w:t>4.5</w:t>
            </w:r>
          </w:p>
        </w:tc>
      </w:tr>
      <w:tr w:rsidR="00C62228" w14:paraId="5BDF3FA4" w14:textId="77777777">
        <w:trPr>
          <w:trHeight w:val="527"/>
        </w:trPr>
        <w:tc>
          <w:tcPr>
            <w:tcW w:w="3267" w:type="dxa"/>
          </w:tcPr>
          <w:p w14:paraId="6CA6E95F" w14:textId="77777777" w:rsidR="00C62228" w:rsidRDefault="00E6392B">
            <w:pPr>
              <w:pStyle w:val="TableParagraph"/>
              <w:spacing w:before="104"/>
              <w:ind w:left="64"/>
              <w:rPr>
                <w:b/>
                <w:sz w:val="24"/>
              </w:rPr>
            </w:pPr>
            <w:r>
              <w:rPr>
                <w:b/>
                <w:sz w:val="24"/>
              </w:rPr>
              <w:t>CGPA</w:t>
            </w:r>
          </w:p>
        </w:tc>
        <w:tc>
          <w:tcPr>
            <w:tcW w:w="2134" w:type="dxa"/>
          </w:tcPr>
          <w:p w14:paraId="5A53CCA8" w14:textId="77777777" w:rsidR="00C62228" w:rsidRDefault="00E6392B">
            <w:pPr>
              <w:pStyle w:val="TableParagraph"/>
              <w:spacing w:before="104"/>
              <w:ind w:left="279" w:right="276"/>
              <w:jc w:val="center"/>
              <w:rPr>
                <w:b/>
                <w:sz w:val="24"/>
              </w:rPr>
            </w:pPr>
            <w:r>
              <w:rPr>
                <w:b/>
                <w:w w:val="95"/>
                <w:sz w:val="24"/>
              </w:rPr>
              <w:t>5.0</w:t>
            </w:r>
          </w:p>
        </w:tc>
      </w:tr>
    </w:tbl>
    <w:p w14:paraId="1E996506" w14:textId="77777777" w:rsidR="00C62228" w:rsidRDefault="00C62228">
      <w:pPr>
        <w:pStyle w:val="BodyText"/>
        <w:rPr>
          <w:sz w:val="27"/>
        </w:rPr>
      </w:pPr>
    </w:p>
    <w:p w14:paraId="7DC566FA" w14:textId="77777777" w:rsidR="00C62228" w:rsidRDefault="00E6392B">
      <w:pPr>
        <w:pStyle w:val="ListParagraph"/>
        <w:numPr>
          <w:ilvl w:val="0"/>
          <w:numId w:val="76"/>
        </w:numPr>
        <w:tabs>
          <w:tab w:val="left" w:pos="2085"/>
        </w:tabs>
        <w:spacing w:line="276" w:lineRule="auto"/>
        <w:ind w:left="2084" w:right="648" w:hanging="428"/>
        <w:jc w:val="both"/>
        <w:rPr>
          <w:sz w:val="24"/>
        </w:rPr>
      </w:pPr>
      <w:r>
        <w:rPr>
          <w:sz w:val="24"/>
        </w:rPr>
        <w:t xml:space="preserve">Promotion from 1st year to 2nd year: – If a student does not fulfill the above criteria may be promoted to 2nd year on the recommendation of </w:t>
      </w:r>
      <w:proofErr w:type="spellStart"/>
      <w:r>
        <w:rPr>
          <w:sz w:val="24"/>
        </w:rPr>
        <w:t>HoI</w:t>
      </w:r>
      <w:proofErr w:type="spellEnd"/>
      <w:r>
        <w:rPr>
          <w:sz w:val="24"/>
        </w:rPr>
        <w:t xml:space="preserve"> and he/she will be placed on “Academic Probation” provided he/ she has cleared at least 60% of number of Courses /Credit</w:t>
      </w:r>
      <w:r>
        <w:rPr>
          <w:spacing w:val="-14"/>
          <w:sz w:val="24"/>
        </w:rPr>
        <w:t xml:space="preserve"> </w:t>
      </w:r>
      <w:r>
        <w:rPr>
          <w:sz w:val="24"/>
        </w:rPr>
        <w:t>units.</w:t>
      </w:r>
    </w:p>
    <w:p w14:paraId="190C6FD2" w14:textId="77777777" w:rsidR="00C62228" w:rsidRDefault="00C62228">
      <w:pPr>
        <w:pStyle w:val="BodyText"/>
        <w:spacing w:before="8"/>
        <w:rPr>
          <w:sz w:val="27"/>
        </w:rPr>
      </w:pPr>
    </w:p>
    <w:p w14:paraId="0D2A8D74" w14:textId="77777777" w:rsidR="00C62228" w:rsidRDefault="00E6392B">
      <w:pPr>
        <w:pStyle w:val="ListParagraph"/>
        <w:numPr>
          <w:ilvl w:val="0"/>
          <w:numId w:val="76"/>
        </w:numPr>
        <w:tabs>
          <w:tab w:val="left" w:pos="2085"/>
        </w:tabs>
        <w:spacing w:line="276" w:lineRule="auto"/>
        <w:ind w:left="2084" w:right="645" w:hanging="428"/>
        <w:jc w:val="both"/>
        <w:rPr>
          <w:sz w:val="24"/>
        </w:rPr>
      </w:pPr>
      <w:r>
        <w:rPr>
          <w:sz w:val="24"/>
        </w:rPr>
        <w:t>Student who is promoted to next year by meeting the promotion criteria but is not meeting qualifying criteria (passing criteria) for award of degree, will be placed on Academic Probation for one year to improve his/her SGPA/CGPA.</w:t>
      </w:r>
    </w:p>
    <w:p w14:paraId="34815D87" w14:textId="77777777" w:rsidR="00C62228" w:rsidRDefault="00C62228">
      <w:pPr>
        <w:pStyle w:val="BodyText"/>
        <w:rPr>
          <w:sz w:val="26"/>
        </w:rPr>
      </w:pPr>
    </w:p>
    <w:p w14:paraId="61EDDB55" w14:textId="77777777" w:rsidR="00C62228" w:rsidRDefault="00E6392B">
      <w:pPr>
        <w:pStyle w:val="ListParagraph"/>
        <w:numPr>
          <w:ilvl w:val="0"/>
          <w:numId w:val="76"/>
        </w:numPr>
        <w:tabs>
          <w:tab w:val="left" w:pos="2084"/>
          <w:tab w:val="left" w:pos="2085"/>
        </w:tabs>
        <w:spacing w:before="218" w:line="278" w:lineRule="auto"/>
        <w:ind w:left="2084" w:right="649" w:hanging="428"/>
        <w:jc w:val="left"/>
        <w:rPr>
          <w:sz w:val="24"/>
        </w:rPr>
      </w:pPr>
      <w:r>
        <w:rPr>
          <w:sz w:val="24"/>
        </w:rPr>
        <w:t>A student who is not eligible for promotion will have the option to take the year back in any of the following</w:t>
      </w:r>
      <w:r>
        <w:rPr>
          <w:spacing w:val="-5"/>
          <w:sz w:val="24"/>
        </w:rPr>
        <w:t xml:space="preserve"> </w:t>
      </w:r>
      <w:r>
        <w:rPr>
          <w:sz w:val="24"/>
        </w:rPr>
        <w:t>mode:</w:t>
      </w:r>
    </w:p>
    <w:p w14:paraId="7D043D2B" w14:textId="77777777" w:rsidR="00C62228" w:rsidRDefault="00E6392B">
      <w:pPr>
        <w:pStyle w:val="ListParagraph"/>
        <w:numPr>
          <w:ilvl w:val="1"/>
          <w:numId w:val="76"/>
        </w:numPr>
        <w:tabs>
          <w:tab w:val="left" w:pos="2451"/>
          <w:tab w:val="left" w:pos="2452"/>
        </w:tabs>
        <w:spacing w:line="272" w:lineRule="exact"/>
        <w:ind w:hanging="361"/>
        <w:rPr>
          <w:sz w:val="24"/>
        </w:rPr>
      </w:pPr>
      <w:r>
        <w:rPr>
          <w:sz w:val="24"/>
        </w:rPr>
        <w:t>Repeat the Year</w:t>
      </w:r>
      <w:r>
        <w:rPr>
          <w:spacing w:val="-2"/>
          <w:sz w:val="24"/>
        </w:rPr>
        <w:t xml:space="preserve"> </w:t>
      </w:r>
      <w:r>
        <w:rPr>
          <w:sz w:val="24"/>
        </w:rPr>
        <w:t>or,</w:t>
      </w:r>
    </w:p>
    <w:p w14:paraId="26AB8D0A" w14:textId="77777777" w:rsidR="00C62228" w:rsidRDefault="00E6392B">
      <w:pPr>
        <w:pStyle w:val="ListParagraph"/>
        <w:numPr>
          <w:ilvl w:val="1"/>
          <w:numId w:val="76"/>
        </w:numPr>
        <w:tabs>
          <w:tab w:val="left" w:pos="2452"/>
        </w:tabs>
        <w:spacing w:before="41"/>
        <w:ind w:hanging="361"/>
        <w:rPr>
          <w:sz w:val="24"/>
        </w:rPr>
      </w:pPr>
      <w:r>
        <w:rPr>
          <w:sz w:val="24"/>
        </w:rPr>
        <w:t>Academic Break for a year</w:t>
      </w:r>
      <w:r>
        <w:rPr>
          <w:spacing w:val="2"/>
          <w:sz w:val="24"/>
        </w:rPr>
        <w:t xml:space="preserve"> </w:t>
      </w:r>
      <w:r>
        <w:rPr>
          <w:sz w:val="24"/>
        </w:rPr>
        <w:t>or,</w:t>
      </w:r>
    </w:p>
    <w:p w14:paraId="1E4E7A33" w14:textId="77777777" w:rsidR="00C62228" w:rsidRDefault="00E6392B">
      <w:pPr>
        <w:pStyle w:val="ListParagraph"/>
        <w:numPr>
          <w:ilvl w:val="1"/>
          <w:numId w:val="76"/>
        </w:numPr>
        <w:tabs>
          <w:tab w:val="left" w:pos="2452"/>
        </w:tabs>
        <w:spacing w:before="41"/>
        <w:ind w:hanging="361"/>
        <w:rPr>
          <w:sz w:val="24"/>
        </w:rPr>
      </w:pPr>
      <w:r>
        <w:rPr>
          <w:sz w:val="24"/>
        </w:rPr>
        <w:t>Repeat a Semester</w:t>
      </w:r>
      <w:r>
        <w:rPr>
          <w:spacing w:val="-1"/>
          <w:sz w:val="24"/>
        </w:rPr>
        <w:t xml:space="preserve"> </w:t>
      </w:r>
      <w:r>
        <w:rPr>
          <w:sz w:val="24"/>
        </w:rPr>
        <w:t>or,</w:t>
      </w:r>
    </w:p>
    <w:p w14:paraId="43B2A788" w14:textId="77777777" w:rsidR="00C62228" w:rsidRDefault="00E6392B">
      <w:pPr>
        <w:pStyle w:val="ListParagraph"/>
        <w:numPr>
          <w:ilvl w:val="1"/>
          <w:numId w:val="76"/>
        </w:numPr>
        <w:tabs>
          <w:tab w:val="left" w:pos="2452"/>
        </w:tabs>
        <w:spacing w:before="43"/>
        <w:ind w:hanging="361"/>
        <w:rPr>
          <w:sz w:val="24"/>
        </w:rPr>
      </w:pPr>
      <w:r>
        <w:rPr>
          <w:sz w:val="24"/>
        </w:rPr>
        <w:t>Withdraw from the</w:t>
      </w:r>
      <w:r>
        <w:rPr>
          <w:spacing w:val="-2"/>
          <w:sz w:val="24"/>
        </w:rPr>
        <w:t xml:space="preserve"> </w:t>
      </w:r>
      <w:r>
        <w:rPr>
          <w:sz w:val="24"/>
        </w:rPr>
        <w:t>programme</w:t>
      </w:r>
    </w:p>
    <w:p w14:paraId="37D1DE4E" w14:textId="77777777" w:rsidR="00C62228" w:rsidRDefault="00C62228">
      <w:pPr>
        <w:pStyle w:val="BodyText"/>
        <w:spacing w:before="9"/>
        <w:rPr>
          <w:sz w:val="27"/>
        </w:rPr>
      </w:pPr>
    </w:p>
    <w:p w14:paraId="094A1E45" w14:textId="77777777" w:rsidR="00C62228" w:rsidRDefault="00E6392B">
      <w:pPr>
        <w:pStyle w:val="Heading3"/>
        <w:numPr>
          <w:ilvl w:val="1"/>
          <w:numId w:val="80"/>
        </w:numPr>
        <w:tabs>
          <w:tab w:val="left" w:pos="1522"/>
        </w:tabs>
        <w:ind w:left="1521" w:hanging="422"/>
        <w:jc w:val="left"/>
      </w:pPr>
      <w:r>
        <w:t>Academic Probation (PAP)</w:t>
      </w:r>
    </w:p>
    <w:p w14:paraId="7B77FEED" w14:textId="77777777" w:rsidR="00C62228" w:rsidRDefault="00C62228">
      <w:pPr>
        <w:pStyle w:val="BodyText"/>
        <w:rPr>
          <w:b/>
          <w:sz w:val="26"/>
        </w:rPr>
      </w:pPr>
    </w:p>
    <w:p w14:paraId="457BBD56" w14:textId="77777777" w:rsidR="00C62228" w:rsidRDefault="00C62228">
      <w:pPr>
        <w:pStyle w:val="BodyText"/>
        <w:spacing w:before="3"/>
        <w:rPr>
          <w:b/>
          <w:sz w:val="25"/>
        </w:rPr>
      </w:pPr>
    </w:p>
    <w:p w14:paraId="371B742B" w14:textId="77777777" w:rsidR="00C62228" w:rsidRDefault="00E6392B">
      <w:pPr>
        <w:pStyle w:val="ListParagraph"/>
        <w:numPr>
          <w:ilvl w:val="0"/>
          <w:numId w:val="75"/>
        </w:numPr>
        <w:tabs>
          <w:tab w:val="left" w:pos="2541"/>
        </w:tabs>
        <w:spacing w:before="1" w:line="266" w:lineRule="auto"/>
        <w:ind w:right="652"/>
        <w:jc w:val="both"/>
        <w:rPr>
          <w:sz w:val="24"/>
        </w:rPr>
      </w:pPr>
      <w:r>
        <w:rPr>
          <w:sz w:val="24"/>
        </w:rPr>
        <w:t>Students who fail to clear Promotion Criteria but are promoted to next Academic Year or not meeting qualifying criteria for award of Degree will be placed on Academic Probation for one</w:t>
      </w:r>
      <w:r>
        <w:rPr>
          <w:spacing w:val="1"/>
          <w:sz w:val="24"/>
        </w:rPr>
        <w:t xml:space="preserve"> </w:t>
      </w:r>
      <w:r>
        <w:rPr>
          <w:sz w:val="24"/>
        </w:rPr>
        <w:t>year.</w:t>
      </w:r>
    </w:p>
    <w:p w14:paraId="33446CFD" w14:textId="77777777" w:rsidR="00C62228" w:rsidRDefault="00C62228">
      <w:pPr>
        <w:pStyle w:val="BodyText"/>
        <w:spacing w:before="9"/>
        <w:rPr>
          <w:sz w:val="28"/>
        </w:rPr>
      </w:pPr>
    </w:p>
    <w:p w14:paraId="6315F7CE" w14:textId="77777777" w:rsidR="00C62228" w:rsidRDefault="00E6392B">
      <w:pPr>
        <w:pStyle w:val="ListParagraph"/>
        <w:numPr>
          <w:ilvl w:val="0"/>
          <w:numId w:val="75"/>
        </w:numPr>
        <w:tabs>
          <w:tab w:val="left" w:pos="2541"/>
        </w:tabs>
        <w:spacing w:line="266" w:lineRule="auto"/>
        <w:ind w:right="645"/>
        <w:jc w:val="both"/>
        <w:rPr>
          <w:sz w:val="24"/>
        </w:rPr>
      </w:pPr>
      <w:r>
        <w:rPr>
          <w:sz w:val="24"/>
        </w:rPr>
        <w:t>The student who does not clear the Passing Criteria at the end of the Academic Probation will not be eligible for promotion to the subsequent years. She/he will have the option either to Repeat the Year or Withdraw from the</w:t>
      </w:r>
      <w:r>
        <w:rPr>
          <w:spacing w:val="-8"/>
          <w:sz w:val="24"/>
        </w:rPr>
        <w:t xml:space="preserve"> </w:t>
      </w:r>
      <w:r>
        <w:rPr>
          <w:sz w:val="24"/>
        </w:rPr>
        <w:t>Programme.</w:t>
      </w:r>
    </w:p>
    <w:p w14:paraId="5CD08821" w14:textId="77777777" w:rsidR="00C62228" w:rsidRDefault="00C62228">
      <w:pPr>
        <w:pStyle w:val="BodyText"/>
        <w:spacing w:before="8"/>
        <w:rPr>
          <w:sz w:val="28"/>
        </w:rPr>
      </w:pPr>
    </w:p>
    <w:p w14:paraId="47034237" w14:textId="77777777" w:rsidR="00C62228" w:rsidRDefault="00E6392B">
      <w:pPr>
        <w:pStyle w:val="BodyText"/>
        <w:spacing w:line="276" w:lineRule="auto"/>
        <w:ind w:left="2084" w:right="646"/>
        <w:jc w:val="both"/>
      </w:pPr>
      <w:r>
        <w:t>All students who are promoted to next year under PAP category will be required to sign an Undertaking stating that they are under Academic Probation/ Warning and will be required to score minimum passing/promotion SGPA &amp; CGPA criteria as required at the end of Academic Probation Period.</w:t>
      </w:r>
    </w:p>
    <w:p w14:paraId="631004DB" w14:textId="77777777" w:rsidR="00C62228" w:rsidRDefault="00C62228">
      <w:pPr>
        <w:spacing w:line="276" w:lineRule="auto"/>
        <w:jc w:val="both"/>
        <w:sectPr w:rsidR="00C62228">
          <w:headerReference w:type="default" r:id="rId65"/>
          <w:footerReference w:type="default" r:id="rId66"/>
          <w:pgSz w:w="11900" w:h="16840"/>
          <w:pgMar w:top="540" w:right="0" w:bottom="1620" w:left="160" w:header="0" w:footer="1438" w:gutter="0"/>
          <w:pgNumType w:start="27"/>
          <w:cols w:space="720"/>
        </w:sectPr>
      </w:pPr>
    </w:p>
    <w:p w14:paraId="78972D55" w14:textId="77777777" w:rsidR="00C62228" w:rsidRDefault="00E6392B">
      <w:pPr>
        <w:pStyle w:val="Heading3"/>
        <w:numPr>
          <w:ilvl w:val="1"/>
          <w:numId w:val="80"/>
        </w:numPr>
        <w:tabs>
          <w:tab w:val="left" w:pos="1522"/>
        </w:tabs>
        <w:spacing w:before="72"/>
        <w:ind w:left="1521" w:hanging="422"/>
        <w:jc w:val="left"/>
      </w:pPr>
      <w:r>
        <w:lastRenderedPageBreak/>
        <w:t>Academic</w:t>
      </w:r>
      <w:r>
        <w:rPr>
          <w:spacing w:val="-1"/>
        </w:rPr>
        <w:t xml:space="preserve"> </w:t>
      </w:r>
      <w:r>
        <w:t>Break</w:t>
      </w:r>
    </w:p>
    <w:p w14:paraId="5AB305AC" w14:textId="77777777" w:rsidR="00C62228" w:rsidRDefault="00C62228">
      <w:pPr>
        <w:pStyle w:val="BodyText"/>
        <w:spacing w:before="7"/>
        <w:rPr>
          <w:b/>
          <w:sz w:val="30"/>
        </w:rPr>
      </w:pPr>
    </w:p>
    <w:p w14:paraId="20ED71A0" w14:textId="3057B765" w:rsidR="00C62228" w:rsidRDefault="00E6392B">
      <w:pPr>
        <w:pStyle w:val="ListParagraph"/>
        <w:numPr>
          <w:ilvl w:val="2"/>
          <w:numId w:val="80"/>
        </w:numPr>
        <w:tabs>
          <w:tab w:val="left" w:pos="2085"/>
        </w:tabs>
        <w:spacing w:line="276" w:lineRule="auto"/>
        <w:ind w:left="2084" w:right="646" w:hanging="428"/>
        <w:jc w:val="both"/>
        <w:rPr>
          <w:sz w:val="24"/>
        </w:rPr>
      </w:pPr>
      <w:r>
        <w:rPr>
          <w:sz w:val="24"/>
        </w:rPr>
        <w:t xml:space="preserve">Students who apply for Academic Break and the case is recommended by the Heads of Institutions for justifiable reasons to be recorded, can be granted Academic Break of one year to the students of two years </w:t>
      </w:r>
      <w:r w:rsidR="00210CE6">
        <w:rPr>
          <w:sz w:val="24"/>
        </w:rPr>
        <w:t>Programmes</w:t>
      </w:r>
      <w:r>
        <w:rPr>
          <w:sz w:val="24"/>
        </w:rPr>
        <w:t xml:space="preserve">, if approved </w:t>
      </w:r>
      <w:r>
        <w:rPr>
          <w:spacing w:val="3"/>
          <w:sz w:val="24"/>
        </w:rPr>
        <w:t xml:space="preserve">by </w:t>
      </w:r>
      <w:r>
        <w:rPr>
          <w:sz w:val="24"/>
        </w:rPr>
        <w:t>Vice Chancellor under following circumstances:</w:t>
      </w:r>
    </w:p>
    <w:p w14:paraId="502CCE4E" w14:textId="77777777" w:rsidR="00C62228" w:rsidRDefault="00C62228">
      <w:pPr>
        <w:pStyle w:val="BodyText"/>
        <w:spacing w:before="7"/>
        <w:rPr>
          <w:sz w:val="27"/>
        </w:rPr>
      </w:pPr>
    </w:p>
    <w:p w14:paraId="61F3759A" w14:textId="77777777" w:rsidR="00C62228" w:rsidRDefault="00E6392B">
      <w:pPr>
        <w:pStyle w:val="ListParagraph"/>
        <w:numPr>
          <w:ilvl w:val="3"/>
          <w:numId w:val="80"/>
        </w:numPr>
        <w:tabs>
          <w:tab w:val="left" w:pos="2901"/>
        </w:tabs>
        <w:ind w:hanging="361"/>
        <w:rPr>
          <w:sz w:val="24"/>
        </w:rPr>
      </w:pPr>
      <w:r>
        <w:rPr>
          <w:sz w:val="24"/>
        </w:rPr>
        <w:t>The student has been continuously</w:t>
      </w:r>
      <w:r>
        <w:rPr>
          <w:spacing w:val="-8"/>
          <w:sz w:val="24"/>
        </w:rPr>
        <w:t xml:space="preserve"> </w:t>
      </w:r>
      <w:r>
        <w:rPr>
          <w:sz w:val="24"/>
        </w:rPr>
        <w:t>ill.</w:t>
      </w:r>
    </w:p>
    <w:p w14:paraId="53F38B08" w14:textId="77777777" w:rsidR="00C62228" w:rsidRDefault="00C62228">
      <w:pPr>
        <w:pStyle w:val="BodyText"/>
        <w:spacing w:before="1"/>
        <w:rPr>
          <w:sz w:val="21"/>
        </w:rPr>
      </w:pPr>
    </w:p>
    <w:p w14:paraId="412995F0" w14:textId="77777777" w:rsidR="00C62228" w:rsidRDefault="00E6392B">
      <w:pPr>
        <w:pStyle w:val="ListParagraph"/>
        <w:numPr>
          <w:ilvl w:val="3"/>
          <w:numId w:val="80"/>
        </w:numPr>
        <w:tabs>
          <w:tab w:val="left" w:pos="2901"/>
        </w:tabs>
        <w:spacing w:line="448" w:lineRule="auto"/>
        <w:ind w:left="2540" w:right="6310" w:firstLine="0"/>
        <w:rPr>
          <w:sz w:val="24"/>
        </w:rPr>
      </w:pPr>
      <w:r>
        <w:rPr>
          <w:sz w:val="24"/>
        </w:rPr>
        <w:t>Career advancement (iii)Justified personal</w:t>
      </w:r>
      <w:r>
        <w:rPr>
          <w:spacing w:val="-15"/>
          <w:sz w:val="24"/>
        </w:rPr>
        <w:t xml:space="preserve"> </w:t>
      </w:r>
      <w:r>
        <w:rPr>
          <w:sz w:val="24"/>
        </w:rPr>
        <w:t>reasons.</w:t>
      </w:r>
    </w:p>
    <w:p w14:paraId="7369DE78" w14:textId="77777777" w:rsidR="00C62228" w:rsidRDefault="00E6392B">
      <w:pPr>
        <w:pStyle w:val="BodyText"/>
        <w:spacing w:before="3"/>
        <w:ind w:left="1657"/>
      </w:pPr>
      <w:r>
        <w:t>However, the total period to qualify the programme will not exceed the prescribed n+1 year.</w:t>
      </w:r>
    </w:p>
    <w:p w14:paraId="3F8889F8" w14:textId="77777777" w:rsidR="00C62228" w:rsidRDefault="00C62228">
      <w:pPr>
        <w:pStyle w:val="BodyText"/>
        <w:spacing w:before="6"/>
        <w:rPr>
          <w:sz w:val="31"/>
        </w:rPr>
      </w:pPr>
    </w:p>
    <w:p w14:paraId="7421C9FB" w14:textId="77777777" w:rsidR="00C62228" w:rsidRDefault="00E6392B">
      <w:pPr>
        <w:pStyle w:val="Heading3"/>
        <w:numPr>
          <w:ilvl w:val="1"/>
          <w:numId w:val="80"/>
        </w:numPr>
        <w:tabs>
          <w:tab w:val="left" w:pos="1642"/>
        </w:tabs>
        <w:ind w:left="1641" w:hanging="542"/>
        <w:jc w:val="left"/>
      </w:pPr>
      <w:r>
        <w:t>Re-Appearing</w:t>
      </w:r>
    </w:p>
    <w:p w14:paraId="4F4E88AF" w14:textId="77777777" w:rsidR="00C62228" w:rsidRDefault="00C62228">
      <w:pPr>
        <w:pStyle w:val="BodyText"/>
        <w:spacing w:before="10"/>
        <w:rPr>
          <w:b/>
          <w:sz w:val="30"/>
        </w:rPr>
      </w:pPr>
    </w:p>
    <w:p w14:paraId="12DE8E00" w14:textId="77777777" w:rsidR="00C62228" w:rsidRDefault="00E6392B">
      <w:pPr>
        <w:pStyle w:val="ListParagraph"/>
        <w:numPr>
          <w:ilvl w:val="2"/>
          <w:numId w:val="80"/>
        </w:numPr>
        <w:tabs>
          <w:tab w:val="left" w:pos="2085"/>
        </w:tabs>
        <w:spacing w:line="276" w:lineRule="auto"/>
        <w:ind w:left="2084" w:right="647" w:hanging="428"/>
        <w:jc w:val="both"/>
        <w:rPr>
          <w:sz w:val="24"/>
        </w:rPr>
      </w:pPr>
      <w:r>
        <w:rPr>
          <w:sz w:val="24"/>
        </w:rPr>
        <w:t>A student who has fulfilled the attendance requirements and is eligible to appear in an Examination, fails to appear in the examination shall be required to subsequently appear in the examination when scheduled for next batch of students on payment of prescribed</w:t>
      </w:r>
      <w:r>
        <w:rPr>
          <w:spacing w:val="-4"/>
          <w:sz w:val="24"/>
        </w:rPr>
        <w:t xml:space="preserve"> </w:t>
      </w:r>
      <w:r>
        <w:rPr>
          <w:sz w:val="24"/>
        </w:rPr>
        <w:t>fee.</w:t>
      </w:r>
    </w:p>
    <w:p w14:paraId="7EFA431A" w14:textId="77777777" w:rsidR="00C62228" w:rsidRDefault="00C62228">
      <w:pPr>
        <w:pStyle w:val="BodyText"/>
        <w:spacing w:before="7"/>
        <w:rPr>
          <w:sz w:val="27"/>
        </w:rPr>
      </w:pPr>
    </w:p>
    <w:p w14:paraId="61ED49FC" w14:textId="77777777" w:rsidR="00C62228" w:rsidRDefault="00E6392B">
      <w:pPr>
        <w:pStyle w:val="ListParagraph"/>
        <w:numPr>
          <w:ilvl w:val="2"/>
          <w:numId w:val="80"/>
        </w:numPr>
        <w:tabs>
          <w:tab w:val="left" w:pos="2085"/>
        </w:tabs>
        <w:spacing w:line="276" w:lineRule="auto"/>
        <w:ind w:left="2084" w:right="646" w:hanging="428"/>
        <w:jc w:val="both"/>
        <w:rPr>
          <w:sz w:val="24"/>
        </w:rPr>
      </w:pPr>
      <w:r>
        <w:rPr>
          <w:sz w:val="24"/>
        </w:rPr>
        <w:t>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w:t>
      </w:r>
      <w:r>
        <w:rPr>
          <w:spacing w:val="-1"/>
          <w:sz w:val="24"/>
        </w:rPr>
        <w:t xml:space="preserve"> </w:t>
      </w:r>
      <w:r>
        <w:rPr>
          <w:sz w:val="24"/>
        </w:rPr>
        <w:t>Regulations.</w:t>
      </w:r>
    </w:p>
    <w:p w14:paraId="673C2708" w14:textId="77777777" w:rsidR="00C62228" w:rsidRDefault="00C62228">
      <w:pPr>
        <w:pStyle w:val="BodyText"/>
        <w:spacing w:before="6"/>
        <w:rPr>
          <w:sz w:val="27"/>
        </w:rPr>
      </w:pPr>
    </w:p>
    <w:p w14:paraId="09B2399F" w14:textId="77777777" w:rsidR="00C62228" w:rsidRDefault="00E6392B">
      <w:pPr>
        <w:pStyle w:val="ListParagraph"/>
        <w:numPr>
          <w:ilvl w:val="2"/>
          <w:numId w:val="80"/>
        </w:numPr>
        <w:tabs>
          <w:tab w:val="left" w:pos="2084"/>
          <w:tab w:val="left" w:pos="2085"/>
        </w:tabs>
        <w:spacing w:before="1"/>
        <w:ind w:left="2084" w:hanging="428"/>
        <w:rPr>
          <w:sz w:val="24"/>
        </w:rPr>
      </w:pPr>
      <w:r>
        <w:rPr>
          <w:sz w:val="24"/>
        </w:rPr>
        <w:t>Guided Self Study</w:t>
      </w:r>
      <w:r>
        <w:rPr>
          <w:spacing w:val="-5"/>
          <w:sz w:val="24"/>
        </w:rPr>
        <w:t xml:space="preserve"> </w:t>
      </w:r>
      <w:r>
        <w:rPr>
          <w:sz w:val="24"/>
        </w:rPr>
        <w:t>Course</w:t>
      </w:r>
    </w:p>
    <w:p w14:paraId="155948D4" w14:textId="77777777" w:rsidR="00C62228" w:rsidRDefault="00C62228">
      <w:pPr>
        <w:pStyle w:val="BodyText"/>
        <w:spacing w:before="3"/>
        <w:rPr>
          <w:sz w:val="31"/>
        </w:rPr>
      </w:pPr>
    </w:p>
    <w:p w14:paraId="1D4BAC1C" w14:textId="77777777" w:rsidR="00C62228" w:rsidRDefault="00E6392B">
      <w:pPr>
        <w:pStyle w:val="ListParagraph"/>
        <w:numPr>
          <w:ilvl w:val="0"/>
          <w:numId w:val="74"/>
        </w:numPr>
        <w:tabs>
          <w:tab w:val="left" w:pos="2631"/>
          <w:tab w:val="left" w:pos="2632"/>
        </w:tabs>
        <w:spacing w:line="276" w:lineRule="auto"/>
        <w:ind w:right="643"/>
        <w:rPr>
          <w:sz w:val="24"/>
        </w:rPr>
      </w:pPr>
      <w:r>
        <w:rPr>
          <w:sz w:val="24"/>
        </w:rPr>
        <w:t>All students having back paper are required to register themselves for GSSC within one week (7 days) from the date of commencement of the</w:t>
      </w:r>
      <w:r>
        <w:rPr>
          <w:spacing w:val="-3"/>
          <w:sz w:val="24"/>
        </w:rPr>
        <w:t xml:space="preserve"> </w:t>
      </w:r>
      <w:r>
        <w:rPr>
          <w:sz w:val="24"/>
        </w:rPr>
        <w:t>semester.</w:t>
      </w:r>
    </w:p>
    <w:p w14:paraId="7B165F66" w14:textId="77777777" w:rsidR="00C62228" w:rsidRDefault="00C62228">
      <w:pPr>
        <w:pStyle w:val="BodyText"/>
        <w:spacing w:before="5"/>
        <w:rPr>
          <w:sz w:val="27"/>
        </w:rPr>
      </w:pPr>
    </w:p>
    <w:p w14:paraId="2456B2DC" w14:textId="77777777" w:rsidR="00C62228" w:rsidRDefault="00E6392B">
      <w:pPr>
        <w:pStyle w:val="ListParagraph"/>
        <w:numPr>
          <w:ilvl w:val="0"/>
          <w:numId w:val="74"/>
        </w:numPr>
        <w:tabs>
          <w:tab w:val="left" w:pos="2631"/>
          <w:tab w:val="left" w:pos="2632"/>
        </w:tabs>
        <w:spacing w:line="278" w:lineRule="auto"/>
        <w:ind w:right="653"/>
        <w:rPr>
          <w:sz w:val="24"/>
        </w:rPr>
      </w:pPr>
      <w:r>
        <w:rPr>
          <w:sz w:val="24"/>
        </w:rPr>
        <w:t>Any assignment/evaluation of GSSC will not be considered for award of marks for continuous Internal</w:t>
      </w:r>
      <w:r>
        <w:rPr>
          <w:spacing w:val="1"/>
          <w:sz w:val="24"/>
        </w:rPr>
        <w:t xml:space="preserve"> </w:t>
      </w:r>
      <w:r>
        <w:rPr>
          <w:sz w:val="24"/>
        </w:rPr>
        <w:t>Assessment.</w:t>
      </w:r>
    </w:p>
    <w:p w14:paraId="2D185D7E" w14:textId="77777777" w:rsidR="00C62228" w:rsidRDefault="00C62228">
      <w:pPr>
        <w:pStyle w:val="BodyText"/>
        <w:spacing w:before="2"/>
        <w:rPr>
          <w:sz w:val="27"/>
        </w:rPr>
      </w:pPr>
    </w:p>
    <w:p w14:paraId="1AC76DC3" w14:textId="77777777" w:rsidR="00C62228" w:rsidRDefault="00E6392B">
      <w:pPr>
        <w:pStyle w:val="ListParagraph"/>
        <w:numPr>
          <w:ilvl w:val="0"/>
          <w:numId w:val="74"/>
        </w:numPr>
        <w:tabs>
          <w:tab w:val="left" w:pos="2631"/>
          <w:tab w:val="left" w:pos="2632"/>
        </w:tabs>
        <w:spacing w:line="276" w:lineRule="auto"/>
        <w:ind w:right="642"/>
        <w:rPr>
          <w:sz w:val="24"/>
        </w:rPr>
      </w:pPr>
      <w:r>
        <w:rPr>
          <w:sz w:val="24"/>
        </w:rPr>
        <w:t>No Student will be permitted to appear for back paper(s) in the end term examinations without registering for GSSC and getting suitability report from allotted</w:t>
      </w:r>
      <w:r>
        <w:rPr>
          <w:spacing w:val="-16"/>
          <w:sz w:val="24"/>
        </w:rPr>
        <w:t xml:space="preserve"> </w:t>
      </w:r>
      <w:r>
        <w:rPr>
          <w:sz w:val="24"/>
        </w:rPr>
        <w:t>faculty.</w:t>
      </w:r>
    </w:p>
    <w:p w14:paraId="6FCA9426" w14:textId="77777777" w:rsidR="00C62228" w:rsidRDefault="00C62228">
      <w:pPr>
        <w:pStyle w:val="BodyText"/>
        <w:spacing w:before="8"/>
        <w:rPr>
          <w:sz w:val="27"/>
        </w:rPr>
      </w:pPr>
    </w:p>
    <w:p w14:paraId="49A26C7E" w14:textId="77777777" w:rsidR="00C62228" w:rsidRDefault="00E6392B">
      <w:pPr>
        <w:pStyle w:val="ListParagraph"/>
        <w:numPr>
          <w:ilvl w:val="2"/>
          <w:numId w:val="80"/>
        </w:numPr>
        <w:tabs>
          <w:tab w:val="left" w:pos="2085"/>
        </w:tabs>
        <w:spacing w:before="1" w:line="276" w:lineRule="auto"/>
        <w:ind w:left="2084" w:right="645" w:hanging="428"/>
        <w:jc w:val="both"/>
        <w:rPr>
          <w:sz w:val="24"/>
        </w:rPr>
      </w:pPr>
      <w:r>
        <w:rPr>
          <w:sz w:val="24"/>
        </w:rPr>
        <w:t>A student who has failed to secure minimum C+ Grade (Grade Point 4) in a course unit shall be eligible to re-appear / repeat the examination of such course units with a view to secure minimum qualifying/passing</w:t>
      </w:r>
      <w:r>
        <w:rPr>
          <w:spacing w:val="-3"/>
          <w:sz w:val="24"/>
        </w:rPr>
        <w:t xml:space="preserve"> </w:t>
      </w:r>
      <w:r>
        <w:rPr>
          <w:sz w:val="24"/>
        </w:rPr>
        <w:t>score.</w:t>
      </w:r>
    </w:p>
    <w:p w14:paraId="78122654" w14:textId="77777777" w:rsidR="00C62228" w:rsidRDefault="00C62228">
      <w:pPr>
        <w:pStyle w:val="BodyText"/>
        <w:spacing w:before="1"/>
        <w:rPr>
          <w:sz w:val="29"/>
        </w:rPr>
      </w:pPr>
    </w:p>
    <w:p w14:paraId="6B555009" w14:textId="5C682B5C" w:rsidR="00C62228" w:rsidRDefault="00E6392B" w:rsidP="00210CE6">
      <w:pPr>
        <w:pStyle w:val="ListParagraph"/>
        <w:numPr>
          <w:ilvl w:val="2"/>
          <w:numId w:val="80"/>
        </w:numPr>
        <w:tabs>
          <w:tab w:val="left" w:pos="2084"/>
          <w:tab w:val="left" w:pos="2085"/>
        </w:tabs>
        <w:spacing w:line="276" w:lineRule="auto"/>
        <w:ind w:left="2084" w:right="730" w:hanging="428"/>
        <w:jc w:val="both"/>
        <w:rPr>
          <w:sz w:val="24"/>
        </w:rPr>
      </w:pPr>
      <w:r>
        <w:rPr>
          <w:sz w:val="24"/>
        </w:rPr>
        <w:t xml:space="preserve">A student, who has failed to secure the required qualifying/passing SGPA </w:t>
      </w:r>
      <w:r w:rsidR="006419C1">
        <w:rPr>
          <w:sz w:val="24"/>
        </w:rPr>
        <w:t>i.e.,</w:t>
      </w:r>
      <w:r>
        <w:rPr>
          <w:sz w:val="24"/>
        </w:rPr>
        <w:t xml:space="preserve"> 5.0 for PG Courses shall, </w:t>
      </w:r>
      <w:proofErr w:type="gramStart"/>
      <w:r>
        <w:rPr>
          <w:sz w:val="24"/>
        </w:rPr>
        <w:t>in order to</w:t>
      </w:r>
      <w:proofErr w:type="gramEnd"/>
      <w:r>
        <w:rPr>
          <w:sz w:val="24"/>
        </w:rPr>
        <w:t xml:space="preserve"> secure a passing SGPA, apart from fulfilling the requirements has the option to reappear in the end term</w:t>
      </w:r>
      <w:r w:rsidR="00210CE6">
        <w:rPr>
          <w:sz w:val="24"/>
        </w:rPr>
        <w:t xml:space="preserve"> </w:t>
      </w:r>
      <w:r>
        <w:rPr>
          <w:sz w:val="24"/>
        </w:rPr>
        <w:t>examinations also of the Course Units of the concerned term in which he/she desires to improve his/her performance, when these examinations</w:t>
      </w:r>
      <w:r>
        <w:rPr>
          <w:spacing w:val="-13"/>
          <w:sz w:val="24"/>
        </w:rPr>
        <w:t xml:space="preserve"> </w:t>
      </w:r>
      <w:proofErr w:type="spellStart"/>
      <w:r>
        <w:rPr>
          <w:sz w:val="24"/>
        </w:rPr>
        <w:t>are</w:t>
      </w:r>
      <w:r w:rsidR="00C744E7">
        <w:rPr>
          <w:sz w:val="24"/>
        </w:rPr>
        <w:t>held</w:t>
      </w:r>
      <w:proofErr w:type="spellEnd"/>
      <w:r w:rsidR="00C744E7">
        <w:rPr>
          <w:sz w:val="24"/>
        </w:rPr>
        <w:t xml:space="preserve"> on normal schedule</w:t>
      </w:r>
    </w:p>
    <w:p w14:paraId="42EC5C49" w14:textId="7FB78940" w:rsidR="00C62228" w:rsidRDefault="00C62228">
      <w:pPr>
        <w:spacing w:line="276" w:lineRule="auto"/>
        <w:rPr>
          <w:sz w:val="24"/>
        </w:rPr>
        <w:sectPr w:rsidR="00C62228">
          <w:headerReference w:type="default" r:id="rId67"/>
          <w:footerReference w:type="default" r:id="rId68"/>
          <w:pgSz w:w="11900" w:h="16840"/>
          <w:pgMar w:top="540" w:right="0" w:bottom="1600" w:left="160" w:header="0" w:footer="1409" w:gutter="0"/>
          <w:pgNumType w:start="28"/>
          <w:cols w:space="720"/>
        </w:sectPr>
      </w:pPr>
    </w:p>
    <w:p w14:paraId="2932C4FE" w14:textId="77777777" w:rsidR="00C62228" w:rsidRDefault="00C62228">
      <w:pPr>
        <w:pStyle w:val="BodyText"/>
        <w:spacing w:before="1"/>
        <w:rPr>
          <w:sz w:val="31"/>
        </w:rPr>
      </w:pPr>
    </w:p>
    <w:p w14:paraId="1BBC192C" w14:textId="77777777" w:rsidR="00C62228" w:rsidRDefault="00E6392B">
      <w:pPr>
        <w:pStyle w:val="ListParagraph"/>
        <w:numPr>
          <w:ilvl w:val="2"/>
          <w:numId w:val="80"/>
        </w:numPr>
        <w:tabs>
          <w:tab w:val="left" w:pos="2085"/>
        </w:tabs>
        <w:spacing w:line="276" w:lineRule="auto"/>
        <w:ind w:left="2084" w:right="645" w:hanging="425"/>
        <w:jc w:val="both"/>
        <w:rPr>
          <w:sz w:val="24"/>
        </w:rPr>
      </w:pPr>
      <w:r>
        <w:rPr>
          <w:sz w:val="24"/>
        </w:rPr>
        <w:t>Students who have passed all courses (Minimum C+ Grade) but not meeting Promotion/Passing SGPA / CGPA (Cumulative Grade Point Average) criteria, may be permitted to appear in Supplementary Examination with a view to improve grade and score Passing/Promotion SGPA / CGPA of the respective</w:t>
      </w:r>
      <w:r>
        <w:rPr>
          <w:spacing w:val="-4"/>
          <w:sz w:val="24"/>
        </w:rPr>
        <w:t xml:space="preserve"> </w:t>
      </w:r>
      <w:r>
        <w:rPr>
          <w:sz w:val="24"/>
        </w:rPr>
        <w:t>semesters.</w:t>
      </w:r>
    </w:p>
    <w:p w14:paraId="1A1E643F" w14:textId="77777777" w:rsidR="00C62228" w:rsidRDefault="00C62228">
      <w:pPr>
        <w:pStyle w:val="BodyText"/>
        <w:spacing w:before="7"/>
        <w:rPr>
          <w:sz w:val="27"/>
        </w:rPr>
      </w:pPr>
    </w:p>
    <w:p w14:paraId="1AF88A03" w14:textId="485BFE26" w:rsidR="00C62228" w:rsidRDefault="00E6392B">
      <w:pPr>
        <w:pStyle w:val="ListParagraph"/>
        <w:numPr>
          <w:ilvl w:val="2"/>
          <w:numId w:val="80"/>
        </w:numPr>
        <w:tabs>
          <w:tab w:val="left" w:pos="2085"/>
        </w:tabs>
        <w:spacing w:line="276" w:lineRule="auto"/>
        <w:ind w:left="2084" w:right="654" w:hanging="428"/>
        <w:jc w:val="both"/>
        <w:rPr>
          <w:sz w:val="24"/>
        </w:rPr>
      </w:pPr>
      <w:r>
        <w:rPr>
          <w:sz w:val="24"/>
        </w:rPr>
        <w:t xml:space="preserve">Students who are eligible to re-appear in an </w:t>
      </w:r>
      <w:r w:rsidR="00C744E7">
        <w:rPr>
          <w:sz w:val="24"/>
        </w:rPr>
        <w:t>examination or</w:t>
      </w:r>
      <w:r>
        <w:rPr>
          <w:sz w:val="24"/>
        </w:rPr>
        <w:t xml:space="preserve"> are repeating the course(s) shall have to apply to the Controller of Examinations to be allowed to reappear in an examination or to repeat the course(s), and pay the fees prescribed by the</w:t>
      </w:r>
      <w:r>
        <w:rPr>
          <w:spacing w:val="-11"/>
          <w:sz w:val="24"/>
        </w:rPr>
        <w:t xml:space="preserve"> </w:t>
      </w:r>
      <w:r>
        <w:rPr>
          <w:sz w:val="24"/>
        </w:rPr>
        <w:t>University.</w:t>
      </w:r>
    </w:p>
    <w:p w14:paraId="4BD34B00" w14:textId="77777777" w:rsidR="00C62228" w:rsidRDefault="00C62228">
      <w:pPr>
        <w:pStyle w:val="BodyText"/>
        <w:spacing w:before="7"/>
        <w:rPr>
          <w:sz w:val="27"/>
        </w:rPr>
      </w:pPr>
    </w:p>
    <w:p w14:paraId="03F12026" w14:textId="77777777" w:rsidR="00C62228" w:rsidRDefault="00E6392B">
      <w:pPr>
        <w:pStyle w:val="ListParagraph"/>
        <w:numPr>
          <w:ilvl w:val="2"/>
          <w:numId w:val="80"/>
        </w:numPr>
        <w:tabs>
          <w:tab w:val="left" w:pos="2085"/>
        </w:tabs>
        <w:spacing w:line="276" w:lineRule="auto"/>
        <w:ind w:left="2084" w:right="646" w:hanging="428"/>
        <w:jc w:val="both"/>
        <w:rPr>
          <w:sz w:val="24"/>
        </w:rPr>
      </w:pPr>
      <w:r>
        <w:rPr>
          <w:sz w:val="24"/>
        </w:rPr>
        <w:t>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w:t>
      </w:r>
      <w:r>
        <w:rPr>
          <w:spacing w:val="-7"/>
          <w:sz w:val="24"/>
        </w:rPr>
        <w:t xml:space="preserve"> </w:t>
      </w:r>
      <w:r>
        <w:rPr>
          <w:sz w:val="24"/>
        </w:rPr>
        <w:t>GSSC.</w:t>
      </w:r>
    </w:p>
    <w:p w14:paraId="546B0534" w14:textId="77777777" w:rsidR="00C62228" w:rsidRDefault="00C62228">
      <w:pPr>
        <w:pStyle w:val="BodyText"/>
        <w:spacing w:before="7"/>
        <w:rPr>
          <w:sz w:val="27"/>
        </w:rPr>
      </w:pPr>
    </w:p>
    <w:p w14:paraId="28B38CF6" w14:textId="3D3260D3" w:rsidR="00C62228" w:rsidRDefault="00E6392B">
      <w:pPr>
        <w:pStyle w:val="BodyText"/>
        <w:spacing w:line="278" w:lineRule="auto"/>
        <w:ind w:left="1664" w:right="1172"/>
      </w:pPr>
      <w:r>
        <w:t>In all cases of re-appearing, the marks obtained by the students who have re-appeared will</w:t>
      </w:r>
      <w:r w:rsidR="00EF0199">
        <w:t xml:space="preserve"> </w:t>
      </w:r>
      <w:r>
        <w:t>be converted to the appropriate letter grade not exceeding B+.</w:t>
      </w:r>
    </w:p>
    <w:p w14:paraId="0B337085" w14:textId="77777777" w:rsidR="00C62228" w:rsidRDefault="00C62228">
      <w:pPr>
        <w:pStyle w:val="BodyText"/>
        <w:spacing w:before="7"/>
        <w:rPr>
          <w:sz w:val="27"/>
        </w:rPr>
      </w:pPr>
    </w:p>
    <w:p w14:paraId="4F7045CE" w14:textId="77777777" w:rsidR="00C62228" w:rsidRDefault="00E6392B">
      <w:pPr>
        <w:pStyle w:val="Heading3"/>
        <w:numPr>
          <w:ilvl w:val="1"/>
          <w:numId w:val="80"/>
        </w:numPr>
        <w:tabs>
          <w:tab w:val="left" w:pos="1642"/>
        </w:tabs>
        <w:ind w:left="1641" w:hanging="542"/>
        <w:jc w:val="left"/>
      </w:pPr>
      <w:r>
        <w:t>Supplementary</w:t>
      </w:r>
      <w:r>
        <w:rPr>
          <w:spacing w:val="-1"/>
        </w:rPr>
        <w:t xml:space="preserve"> </w:t>
      </w:r>
      <w:r>
        <w:t>Examinations</w:t>
      </w:r>
    </w:p>
    <w:p w14:paraId="2132BF1D" w14:textId="77777777" w:rsidR="00C62228" w:rsidRDefault="00C62228">
      <w:pPr>
        <w:pStyle w:val="BodyText"/>
        <w:spacing w:before="10"/>
        <w:rPr>
          <w:b/>
          <w:sz w:val="30"/>
        </w:rPr>
      </w:pPr>
    </w:p>
    <w:p w14:paraId="32DA75C1" w14:textId="4C4E29AF" w:rsidR="00C62228" w:rsidRDefault="00E6392B">
      <w:pPr>
        <w:pStyle w:val="ListParagraph"/>
        <w:numPr>
          <w:ilvl w:val="2"/>
          <w:numId w:val="80"/>
        </w:numPr>
        <w:tabs>
          <w:tab w:val="left" w:pos="2085"/>
        </w:tabs>
        <w:spacing w:line="276" w:lineRule="auto"/>
        <w:ind w:left="2084" w:right="646" w:hanging="428"/>
        <w:jc w:val="both"/>
        <w:rPr>
          <w:sz w:val="24"/>
        </w:rPr>
      </w:pPr>
      <w:r>
        <w:rPr>
          <w:sz w:val="24"/>
        </w:rPr>
        <w:t xml:space="preserve">For the final year &amp; pre-final students, supplementary examinations for those who have not secured passing </w:t>
      </w:r>
      <w:r w:rsidR="00EF0199">
        <w:rPr>
          <w:sz w:val="24"/>
        </w:rPr>
        <w:t>grades or</w:t>
      </w:r>
      <w:r>
        <w:rPr>
          <w:sz w:val="24"/>
        </w:rPr>
        <w:t xml:space="preserve"> were debarred/detained from appearing in any</w:t>
      </w:r>
      <w:r w:rsidR="00EF0199">
        <w:rPr>
          <w:sz w:val="24"/>
        </w:rPr>
        <w:t xml:space="preserve"> </w:t>
      </w:r>
      <w:r>
        <w:rPr>
          <w:sz w:val="24"/>
        </w:rPr>
        <w:t xml:space="preserve">examination and they made up the deficiency in attendance as per provisions </w:t>
      </w:r>
      <w:r>
        <w:rPr>
          <w:spacing w:val="2"/>
          <w:sz w:val="24"/>
        </w:rPr>
        <w:t xml:space="preserve">of </w:t>
      </w:r>
      <w:r>
        <w:rPr>
          <w:sz w:val="24"/>
        </w:rPr>
        <w:t>these Regulations, will normally be held within thirty days after the declaration of results of the final Semester Examinations.</w:t>
      </w:r>
    </w:p>
    <w:p w14:paraId="01E44C20" w14:textId="77777777" w:rsidR="00C62228" w:rsidRDefault="00E6392B">
      <w:pPr>
        <w:pStyle w:val="ListParagraph"/>
        <w:numPr>
          <w:ilvl w:val="2"/>
          <w:numId w:val="80"/>
        </w:numPr>
        <w:tabs>
          <w:tab w:val="left" w:pos="2085"/>
        </w:tabs>
        <w:spacing w:line="276" w:lineRule="auto"/>
        <w:ind w:left="2084" w:right="651" w:hanging="428"/>
        <w:jc w:val="both"/>
        <w:rPr>
          <w:sz w:val="24"/>
        </w:rPr>
      </w:pPr>
      <w:r>
        <w:rPr>
          <w:sz w:val="24"/>
        </w:rPr>
        <w:t>A student who fails to appear or qualify in Supplementary Examinations shall reappear in the examinations when scheduled for the next batch of students within the time span prescribed for the</w:t>
      </w:r>
      <w:r>
        <w:rPr>
          <w:spacing w:val="-3"/>
          <w:sz w:val="24"/>
        </w:rPr>
        <w:t xml:space="preserve"> </w:t>
      </w:r>
      <w:r>
        <w:rPr>
          <w:sz w:val="24"/>
        </w:rPr>
        <w:t>programme.</w:t>
      </w:r>
    </w:p>
    <w:p w14:paraId="2E492764" w14:textId="77777777" w:rsidR="00C62228" w:rsidRDefault="00E6392B">
      <w:pPr>
        <w:pStyle w:val="ListParagraph"/>
        <w:numPr>
          <w:ilvl w:val="2"/>
          <w:numId w:val="80"/>
        </w:numPr>
        <w:tabs>
          <w:tab w:val="left" w:pos="2085"/>
        </w:tabs>
        <w:spacing w:line="276" w:lineRule="auto"/>
        <w:ind w:left="2084" w:right="645" w:hanging="428"/>
        <w:jc w:val="both"/>
        <w:rPr>
          <w:sz w:val="24"/>
        </w:rPr>
      </w:pPr>
      <w:r>
        <w:rPr>
          <w:sz w:val="24"/>
        </w:rPr>
        <w:t xml:space="preserve">A student wishing to appear/reappear in the Supplementary Examination shall apply to the Head of Department/Constituent Unit </w:t>
      </w:r>
      <w:proofErr w:type="gramStart"/>
      <w:r>
        <w:rPr>
          <w:sz w:val="24"/>
        </w:rPr>
        <w:t>on line</w:t>
      </w:r>
      <w:proofErr w:type="gramEnd"/>
      <w:r>
        <w:rPr>
          <w:sz w:val="24"/>
        </w:rPr>
        <w:t xml:space="preserve"> in the prescribed form within fifteen days of the date of declaration of result or date announced by Exam Department along with prescribed Examination</w:t>
      </w:r>
      <w:r>
        <w:rPr>
          <w:spacing w:val="-1"/>
          <w:sz w:val="24"/>
        </w:rPr>
        <w:t xml:space="preserve"> </w:t>
      </w:r>
      <w:r>
        <w:rPr>
          <w:sz w:val="24"/>
        </w:rPr>
        <w:t>Fee.</w:t>
      </w:r>
    </w:p>
    <w:p w14:paraId="4778F0E9" w14:textId="77777777" w:rsidR="00C62228" w:rsidRDefault="00E6392B">
      <w:pPr>
        <w:pStyle w:val="ListParagraph"/>
        <w:numPr>
          <w:ilvl w:val="2"/>
          <w:numId w:val="80"/>
        </w:numPr>
        <w:tabs>
          <w:tab w:val="left" w:pos="2085"/>
        </w:tabs>
        <w:spacing w:line="276" w:lineRule="auto"/>
        <w:ind w:left="2084" w:right="646" w:hanging="428"/>
        <w:jc w:val="both"/>
        <w:rPr>
          <w:sz w:val="24"/>
        </w:rPr>
      </w:pPr>
      <w:r>
        <w:rPr>
          <w:sz w:val="24"/>
        </w:rPr>
        <w:t>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w:t>
      </w:r>
      <w:r>
        <w:rPr>
          <w:spacing w:val="-1"/>
          <w:sz w:val="24"/>
        </w:rPr>
        <w:t xml:space="preserve"> </w:t>
      </w:r>
      <w:r>
        <w:rPr>
          <w:sz w:val="24"/>
        </w:rPr>
        <w:t>forms.</w:t>
      </w:r>
    </w:p>
    <w:p w14:paraId="05BEF35D" w14:textId="77777777" w:rsidR="00C62228" w:rsidRDefault="00E6392B">
      <w:pPr>
        <w:pStyle w:val="ListParagraph"/>
        <w:numPr>
          <w:ilvl w:val="2"/>
          <w:numId w:val="80"/>
        </w:numPr>
        <w:tabs>
          <w:tab w:val="left" w:pos="2085"/>
        </w:tabs>
        <w:spacing w:line="276" w:lineRule="auto"/>
        <w:ind w:left="2084" w:right="651" w:hanging="428"/>
        <w:jc w:val="both"/>
        <w:rPr>
          <w:sz w:val="24"/>
        </w:rPr>
      </w:pPr>
      <w:r>
        <w:rPr>
          <w:sz w:val="24"/>
        </w:rPr>
        <w:t>Better of two scores obtained after Supplementary Examination in repeat course unit(s) shall be taken into consideration for calculating the SGPA and CGPA and eligibility for award of a degree/diploma.</w:t>
      </w:r>
    </w:p>
    <w:p w14:paraId="098AECAA" w14:textId="77777777" w:rsidR="00C62228" w:rsidRDefault="00C62228">
      <w:pPr>
        <w:spacing w:line="276" w:lineRule="auto"/>
        <w:jc w:val="both"/>
        <w:rPr>
          <w:sz w:val="24"/>
        </w:rPr>
        <w:sectPr w:rsidR="00C62228">
          <w:headerReference w:type="default" r:id="rId69"/>
          <w:footerReference w:type="default" r:id="rId70"/>
          <w:pgSz w:w="11900" w:h="16840"/>
          <w:pgMar w:top="540" w:right="0" w:bottom="1620" w:left="160" w:header="0" w:footer="1438" w:gutter="0"/>
          <w:pgNumType w:start="29"/>
          <w:cols w:space="720"/>
        </w:sectPr>
      </w:pPr>
    </w:p>
    <w:p w14:paraId="31A5D9E0" w14:textId="77777777" w:rsidR="00C62228" w:rsidRDefault="00E6392B">
      <w:pPr>
        <w:pStyle w:val="Heading3"/>
        <w:numPr>
          <w:ilvl w:val="0"/>
          <w:numId w:val="80"/>
        </w:numPr>
        <w:tabs>
          <w:tab w:val="left" w:pos="1640"/>
          <w:tab w:val="left" w:pos="1641"/>
        </w:tabs>
        <w:spacing w:before="72"/>
        <w:ind w:left="1640" w:hanging="541"/>
        <w:jc w:val="left"/>
      </w:pPr>
      <w:r>
        <w:lastRenderedPageBreak/>
        <w:t>Academic</w:t>
      </w:r>
      <w:r>
        <w:rPr>
          <w:spacing w:val="-1"/>
        </w:rPr>
        <w:t xml:space="preserve"> </w:t>
      </w:r>
      <w:r>
        <w:t>Discipline</w:t>
      </w:r>
    </w:p>
    <w:p w14:paraId="42A42EFB" w14:textId="77777777" w:rsidR="00C62228" w:rsidRDefault="00C62228">
      <w:pPr>
        <w:pStyle w:val="BodyText"/>
        <w:spacing w:before="10"/>
        <w:rPr>
          <w:b/>
          <w:sz w:val="30"/>
        </w:rPr>
      </w:pPr>
    </w:p>
    <w:p w14:paraId="2FAB2D66" w14:textId="77777777" w:rsidR="00C62228" w:rsidRDefault="00E6392B">
      <w:pPr>
        <w:pStyle w:val="ListParagraph"/>
        <w:numPr>
          <w:ilvl w:val="1"/>
          <w:numId w:val="80"/>
        </w:numPr>
        <w:tabs>
          <w:tab w:val="left" w:pos="1522"/>
        </w:tabs>
        <w:ind w:left="1521" w:hanging="422"/>
        <w:jc w:val="both"/>
        <w:rPr>
          <w:b/>
          <w:sz w:val="24"/>
        </w:rPr>
      </w:pPr>
      <w:r>
        <w:rPr>
          <w:b/>
          <w:sz w:val="24"/>
        </w:rPr>
        <w:t>Acts of Unfair</w:t>
      </w:r>
      <w:r>
        <w:rPr>
          <w:b/>
          <w:spacing w:val="-1"/>
          <w:sz w:val="24"/>
        </w:rPr>
        <w:t xml:space="preserve"> </w:t>
      </w:r>
      <w:r>
        <w:rPr>
          <w:b/>
          <w:sz w:val="24"/>
        </w:rPr>
        <w:t>Means:</w:t>
      </w:r>
    </w:p>
    <w:p w14:paraId="54F97034" w14:textId="77777777" w:rsidR="00C62228" w:rsidRDefault="00E6392B">
      <w:pPr>
        <w:pStyle w:val="BodyText"/>
        <w:spacing w:before="75"/>
        <w:ind w:left="1520"/>
        <w:jc w:val="both"/>
      </w:pPr>
      <w:r>
        <w:t>The following are considered as the act of unfair means:</w:t>
      </w:r>
    </w:p>
    <w:p w14:paraId="0052660B" w14:textId="77777777" w:rsidR="00C62228" w:rsidRDefault="00E6392B">
      <w:pPr>
        <w:pStyle w:val="ListParagraph"/>
        <w:numPr>
          <w:ilvl w:val="0"/>
          <w:numId w:val="73"/>
        </w:numPr>
        <w:tabs>
          <w:tab w:val="left" w:pos="1821"/>
        </w:tabs>
        <w:spacing w:before="40" w:line="273" w:lineRule="auto"/>
        <w:ind w:right="652"/>
        <w:jc w:val="both"/>
        <w:rPr>
          <w:sz w:val="24"/>
        </w:rPr>
      </w:pPr>
      <w:r>
        <w:rPr>
          <w:sz w:val="24"/>
        </w:rPr>
        <w:t>Talking to another student or any person, inside or outside the examination hall, during the examination without the permission of a member of the supervisory</w:t>
      </w:r>
      <w:r>
        <w:rPr>
          <w:spacing w:val="-9"/>
          <w:sz w:val="24"/>
        </w:rPr>
        <w:t xml:space="preserve"> </w:t>
      </w:r>
      <w:r>
        <w:rPr>
          <w:sz w:val="24"/>
        </w:rPr>
        <w:t>staff.</w:t>
      </w:r>
    </w:p>
    <w:p w14:paraId="74215DBA" w14:textId="33CB5FF1" w:rsidR="00C62228" w:rsidRDefault="00E6392B">
      <w:pPr>
        <w:pStyle w:val="ListParagraph"/>
        <w:numPr>
          <w:ilvl w:val="0"/>
          <w:numId w:val="73"/>
        </w:numPr>
        <w:tabs>
          <w:tab w:val="left" w:pos="1821"/>
        </w:tabs>
        <w:spacing w:before="3" w:line="276" w:lineRule="auto"/>
        <w:ind w:right="651"/>
        <w:jc w:val="both"/>
        <w:rPr>
          <w:sz w:val="24"/>
        </w:rPr>
      </w:pPr>
      <w:r>
        <w:rPr>
          <w:sz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r w:rsidR="008D727D">
        <w:rPr>
          <w:sz w:val="24"/>
        </w:rPr>
        <w:t>Centre</w:t>
      </w:r>
      <w:r>
        <w:rPr>
          <w:sz w:val="24"/>
        </w:rPr>
        <w:t>, and taking away, tearing off or otherwise disposing off the same or any part thereof.</w:t>
      </w:r>
    </w:p>
    <w:p w14:paraId="3F15AF71" w14:textId="6DFEE6ED" w:rsidR="00C62228" w:rsidRDefault="00E6392B">
      <w:pPr>
        <w:pStyle w:val="ListParagraph"/>
        <w:numPr>
          <w:ilvl w:val="0"/>
          <w:numId w:val="73"/>
        </w:numPr>
        <w:tabs>
          <w:tab w:val="left" w:pos="1821"/>
        </w:tabs>
        <w:spacing w:line="276" w:lineRule="auto"/>
        <w:ind w:right="647"/>
        <w:jc w:val="both"/>
        <w:rPr>
          <w:sz w:val="24"/>
        </w:rPr>
      </w:pPr>
      <w:r>
        <w:rPr>
          <w:sz w:val="24"/>
        </w:rPr>
        <w:t xml:space="preserve">Writing matter connected with or relating to a question or solving a question </w:t>
      </w:r>
      <w:r w:rsidR="008D727D">
        <w:rPr>
          <w:sz w:val="24"/>
        </w:rPr>
        <w:t>anything</w:t>
      </w:r>
      <w:r>
        <w:rPr>
          <w:sz w:val="24"/>
        </w:rPr>
        <w:t xml:space="preserve"> (such as piece of paper or cloth, scribbling pad</w:t>
      </w:r>
      <w:proofErr w:type="gramStart"/>
      <w:r>
        <w:rPr>
          <w:sz w:val="24"/>
        </w:rPr>
        <w:t>) ,</w:t>
      </w:r>
      <w:proofErr w:type="gramEnd"/>
      <w:r>
        <w:rPr>
          <w:sz w:val="24"/>
        </w:rPr>
        <w:t xml:space="preserve"> other than the answer book, the continuation sheet, any other response sheet specifically provided by the University to the</w:t>
      </w:r>
      <w:r>
        <w:rPr>
          <w:spacing w:val="-16"/>
          <w:sz w:val="24"/>
        </w:rPr>
        <w:t xml:space="preserve"> </w:t>
      </w:r>
      <w:r>
        <w:rPr>
          <w:sz w:val="24"/>
        </w:rPr>
        <w:t>student.</w:t>
      </w:r>
    </w:p>
    <w:p w14:paraId="3DF8687A" w14:textId="77777777" w:rsidR="00C62228" w:rsidRDefault="00E6392B">
      <w:pPr>
        <w:pStyle w:val="ListParagraph"/>
        <w:numPr>
          <w:ilvl w:val="0"/>
          <w:numId w:val="73"/>
        </w:numPr>
        <w:tabs>
          <w:tab w:val="left" w:pos="1821"/>
        </w:tabs>
        <w:spacing w:line="273" w:lineRule="auto"/>
        <w:ind w:right="644"/>
        <w:jc w:val="both"/>
        <w:rPr>
          <w:sz w:val="24"/>
        </w:rPr>
      </w:pPr>
      <w:r>
        <w:rPr>
          <w:sz w:val="24"/>
        </w:rPr>
        <w:t>Writing or sketching abusive or obscene expressions on the answer book or the continuation sheet or any other response</w:t>
      </w:r>
      <w:r>
        <w:rPr>
          <w:spacing w:val="-7"/>
          <w:sz w:val="24"/>
        </w:rPr>
        <w:t xml:space="preserve"> </w:t>
      </w:r>
      <w:r>
        <w:rPr>
          <w:sz w:val="24"/>
        </w:rPr>
        <w:t>sheet.</w:t>
      </w:r>
    </w:p>
    <w:p w14:paraId="7DCCF5C5" w14:textId="77777777" w:rsidR="00C62228" w:rsidRDefault="00E6392B">
      <w:pPr>
        <w:pStyle w:val="ListParagraph"/>
        <w:numPr>
          <w:ilvl w:val="0"/>
          <w:numId w:val="73"/>
        </w:numPr>
        <w:tabs>
          <w:tab w:val="left" w:pos="1821"/>
        </w:tabs>
        <w:spacing w:line="273" w:lineRule="auto"/>
        <w:ind w:right="652"/>
        <w:jc w:val="both"/>
        <w:rPr>
          <w:sz w:val="24"/>
        </w:rPr>
      </w:pPr>
      <w:r>
        <w:rPr>
          <w:sz w:val="24"/>
        </w:rPr>
        <w:t>Deliberately disclosing one's identity or making any distinctive marks in the answer book for that</w:t>
      </w:r>
      <w:r>
        <w:rPr>
          <w:spacing w:val="-1"/>
          <w:sz w:val="24"/>
        </w:rPr>
        <w:t xml:space="preserve"> </w:t>
      </w:r>
      <w:r>
        <w:rPr>
          <w:sz w:val="24"/>
        </w:rPr>
        <w:t>purpose.</w:t>
      </w:r>
    </w:p>
    <w:p w14:paraId="3AFD8486" w14:textId="77777777" w:rsidR="00C62228" w:rsidRDefault="00E6392B">
      <w:pPr>
        <w:pStyle w:val="ListParagraph"/>
        <w:numPr>
          <w:ilvl w:val="0"/>
          <w:numId w:val="73"/>
        </w:numPr>
        <w:tabs>
          <w:tab w:val="left" w:pos="1821"/>
        </w:tabs>
        <w:spacing w:line="273" w:lineRule="auto"/>
        <w:ind w:right="654"/>
        <w:jc w:val="both"/>
        <w:rPr>
          <w:sz w:val="24"/>
        </w:rPr>
      </w:pPr>
      <w:r>
        <w:rPr>
          <w:sz w:val="24"/>
        </w:rPr>
        <w:t>Making appeal to the Examiner/Evaluator soliciting favour through the answer book or through any other</w:t>
      </w:r>
      <w:r>
        <w:rPr>
          <w:spacing w:val="-5"/>
          <w:sz w:val="24"/>
        </w:rPr>
        <w:t xml:space="preserve"> </w:t>
      </w:r>
      <w:r>
        <w:rPr>
          <w:sz w:val="24"/>
        </w:rPr>
        <w:t>mode.</w:t>
      </w:r>
    </w:p>
    <w:p w14:paraId="2AD1C932" w14:textId="77777777" w:rsidR="00C62228" w:rsidRDefault="00E6392B">
      <w:pPr>
        <w:pStyle w:val="ListParagraph"/>
        <w:numPr>
          <w:ilvl w:val="0"/>
          <w:numId w:val="73"/>
        </w:numPr>
        <w:tabs>
          <w:tab w:val="left" w:pos="1821"/>
        </w:tabs>
        <w:spacing w:line="276" w:lineRule="auto"/>
        <w:ind w:right="653"/>
        <w:jc w:val="both"/>
        <w:rPr>
          <w:sz w:val="24"/>
        </w:rPr>
      </w:pPr>
      <w:r>
        <w:rPr>
          <w:sz w:val="24"/>
        </w:rPr>
        <w:t xml:space="preserve">Possession by a Student or having access to books, notes, </w:t>
      </w:r>
      <w:proofErr w:type="gramStart"/>
      <w:r>
        <w:rPr>
          <w:sz w:val="24"/>
        </w:rPr>
        <w:t>paper</w:t>
      </w:r>
      <w:proofErr w:type="gramEnd"/>
      <w:r>
        <w:rPr>
          <w:sz w:val="24"/>
        </w:rPr>
        <w:t xml:space="preserve"> or any other material, whether written, inscribed or engraved, or any other device, which could be of help or assistance to him in answering any part of the question</w:t>
      </w:r>
      <w:r>
        <w:rPr>
          <w:spacing w:val="-8"/>
          <w:sz w:val="24"/>
        </w:rPr>
        <w:t xml:space="preserve"> </w:t>
      </w:r>
      <w:r>
        <w:rPr>
          <w:sz w:val="24"/>
        </w:rPr>
        <w:t>paper.</w:t>
      </w:r>
    </w:p>
    <w:p w14:paraId="4D2045B3" w14:textId="77777777" w:rsidR="00C62228" w:rsidRDefault="00E6392B">
      <w:pPr>
        <w:pStyle w:val="ListParagraph"/>
        <w:numPr>
          <w:ilvl w:val="0"/>
          <w:numId w:val="73"/>
        </w:numPr>
        <w:tabs>
          <w:tab w:val="left" w:pos="1881"/>
        </w:tabs>
        <w:spacing w:line="273" w:lineRule="auto"/>
        <w:ind w:right="653"/>
        <w:jc w:val="both"/>
        <w:rPr>
          <w:sz w:val="24"/>
        </w:rPr>
      </w:pPr>
      <w:r>
        <w:tab/>
      </w:r>
      <w:r>
        <w:rPr>
          <w:sz w:val="24"/>
        </w:rPr>
        <w:t>Possession of mobile phone, laptop or any electronic device which can be of help or assistance to the student in answering any part of the question</w:t>
      </w:r>
      <w:r>
        <w:rPr>
          <w:spacing w:val="-11"/>
          <w:sz w:val="24"/>
        </w:rPr>
        <w:t xml:space="preserve"> </w:t>
      </w:r>
      <w:r>
        <w:rPr>
          <w:sz w:val="24"/>
        </w:rPr>
        <w:t>paper.</w:t>
      </w:r>
    </w:p>
    <w:p w14:paraId="6A1EC941" w14:textId="77777777" w:rsidR="00C62228" w:rsidRDefault="00E6392B">
      <w:pPr>
        <w:pStyle w:val="ListParagraph"/>
        <w:numPr>
          <w:ilvl w:val="0"/>
          <w:numId w:val="73"/>
        </w:numPr>
        <w:tabs>
          <w:tab w:val="left" w:pos="1821"/>
        </w:tabs>
        <w:spacing w:line="276" w:lineRule="auto"/>
        <w:ind w:right="653"/>
        <w:jc w:val="both"/>
        <w:rPr>
          <w:sz w:val="24"/>
        </w:rPr>
      </w:pPr>
      <w:r>
        <w:rPr>
          <w:sz w:val="24"/>
        </w:rPr>
        <w:t xml:space="preserve">Concealing, destroying, disfiguring, swallowing, running away with, causing disappearance </w:t>
      </w:r>
      <w:proofErr w:type="gramStart"/>
      <w:r>
        <w:rPr>
          <w:sz w:val="24"/>
        </w:rPr>
        <w:t>of</w:t>
      </w:r>
      <w:proofErr w:type="gramEnd"/>
      <w:r>
        <w:rPr>
          <w:sz w:val="24"/>
        </w:rPr>
        <w:t xml:space="preserve"> or attempting to do any of these things in respect of any book, notes, paper or other material or device, used or attempted to be used by a student for assistance or help in answering a question or a part</w:t>
      </w:r>
      <w:r>
        <w:rPr>
          <w:spacing w:val="-3"/>
          <w:sz w:val="24"/>
        </w:rPr>
        <w:t xml:space="preserve"> </w:t>
      </w:r>
      <w:r>
        <w:rPr>
          <w:sz w:val="24"/>
        </w:rPr>
        <w:t>thereof.</w:t>
      </w:r>
    </w:p>
    <w:p w14:paraId="3A1BABAA" w14:textId="77777777" w:rsidR="00C62228" w:rsidRDefault="00E6392B">
      <w:pPr>
        <w:pStyle w:val="ListParagraph"/>
        <w:numPr>
          <w:ilvl w:val="0"/>
          <w:numId w:val="73"/>
        </w:numPr>
        <w:tabs>
          <w:tab w:val="left" w:pos="1821"/>
        </w:tabs>
        <w:spacing w:line="276" w:lineRule="auto"/>
        <w:ind w:right="649"/>
        <w:jc w:val="both"/>
        <w:rPr>
          <w:sz w:val="24"/>
        </w:rPr>
      </w:pPr>
      <w:r>
        <w:rPr>
          <w:sz w:val="24"/>
        </w:rPr>
        <w:t>Passing on or attempting to pass on, during the examination hours, a copy of a question paper, or a part thereof, or solution to a question paper or a part thereof, to any other student or to any person.</w:t>
      </w:r>
    </w:p>
    <w:p w14:paraId="5295658F" w14:textId="77777777" w:rsidR="00C62228" w:rsidRDefault="00E6392B">
      <w:pPr>
        <w:pStyle w:val="ListParagraph"/>
        <w:numPr>
          <w:ilvl w:val="0"/>
          <w:numId w:val="73"/>
        </w:numPr>
        <w:tabs>
          <w:tab w:val="left" w:pos="1821"/>
        </w:tabs>
        <w:spacing w:line="276" w:lineRule="auto"/>
        <w:ind w:right="646"/>
        <w:jc w:val="both"/>
        <w:rPr>
          <w:sz w:val="24"/>
        </w:rPr>
      </w:pPr>
      <w:r>
        <w:rPr>
          <w:sz w:val="24"/>
        </w:rPr>
        <w:t>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w:t>
      </w:r>
      <w:r>
        <w:rPr>
          <w:spacing w:val="-12"/>
          <w:sz w:val="24"/>
        </w:rPr>
        <w:t xml:space="preserve"> </w:t>
      </w:r>
      <w:r>
        <w:rPr>
          <w:sz w:val="24"/>
        </w:rPr>
        <w:t>whatsoever.</w:t>
      </w:r>
    </w:p>
    <w:p w14:paraId="4865FFC2" w14:textId="102608BF" w:rsidR="00C62228" w:rsidRDefault="00E6392B">
      <w:pPr>
        <w:pStyle w:val="ListParagraph"/>
        <w:numPr>
          <w:ilvl w:val="0"/>
          <w:numId w:val="73"/>
        </w:numPr>
        <w:tabs>
          <w:tab w:val="left" w:pos="1821"/>
        </w:tabs>
        <w:spacing w:line="276" w:lineRule="auto"/>
        <w:ind w:right="648"/>
        <w:jc w:val="both"/>
        <w:rPr>
          <w:sz w:val="24"/>
        </w:rPr>
      </w:pPr>
      <w:r>
        <w:rPr>
          <w:sz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w:t>
      </w:r>
      <w:r w:rsidR="008D727D">
        <w:rPr>
          <w:sz w:val="24"/>
        </w:rPr>
        <w:t>thereof or</w:t>
      </w:r>
      <w:r>
        <w:rPr>
          <w:sz w:val="24"/>
        </w:rPr>
        <w:t xml:space="preserve"> stealing/procuring the question paper from any source before the examination or to enhance marks, or </w:t>
      </w:r>
      <w:r w:rsidR="008D727D">
        <w:rPr>
          <w:sz w:val="24"/>
        </w:rPr>
        <w:t>favorably</w:t>
      </w:r>
      <w:r>
        <w:rPr>
          <w:sz w:val="24"/>
        </w:rPr>
        <w:t xml:space="preserve"> evaluate, or to change the award in favour of the</w:t>
      </w:r>
      <w:r>
        <w:rPr>
          <w:spacing w:val="-9"/>
          <w:sz w:val="24"/>
        </w:rPr>
        <w:t xml:space="preserve"> </w:t>
      </w:r>
      <w:r>
        <w:rPr>
          <w:sz w:val="24"/>
        </w:rPr>
        <w:t>student.</w:t>
      </w:r>
    </w:p>
    <w:p w14:paraId="0C118308" w14:textId="77777777" w:rsidR="00C62228" w:rsidRDefault="00E6392B">
      <w:pPr>
        <w:pStyle w:val="ListParagraph"/>
        <w:numPr>
          <w:ilvl w:val="0"/>
          <w:numId w:val="73"/>
        </w:numPr>
        <w:tabs>
          <w:tab w:val="left" w:pos="1821"/>
        </w:tabs>
        <w:spacing w:line="273" w:lineRule="auto"/>
        <w:ind w:right="650"/>
        <w:jc w:val="both"/>
        <w:rPr>
          <w:sz w:val="24"/>
        </w:rPr>
      </w:pPr>
      <w:r>
        <w:rPr>
          <w:sz w:val="24"/>
        </w:rPr>
        <w:t>Any attempt by a student or by any person on his behalf to influence, or interfere with, directly or indirectly, the discharge of the duties of a member of the supervisory or inspecting staff of</w:t>
      </w:r>
      <w:r>
        <w:rPr>
          <w:spacing w:val="17"/>
          <w:sz w:val="24"/>
        </w:rPr>
        <w:t xml:space="preserve"> </w:t>
      </w:r>
      <w:r>
        <w:rPr>
          <w:sz w:val="24"/>
        </w:rPr>
        <w:t>an</w:t>
      </w:r>
    </w:p>
    <w:p w14:paraId="16DC7D4F" w14:textId="77777777" w:rsidR="00C62228" w:rsidRDefault="00C62228">
      <w:pPr>
        <w:spacing w:line="273" w:lineRule="auto"/>
        <w:jc w:val="both"/>
        <w:rPr>
          <w:sz w:val="24"/>
        </w:rPr>
        <w:sectPr w:rsidR="00C62228">
          <w:headerReference w:type="default" r:id="rId71"/>
          <w:footerReference w:type="default" r:id="rId72"/>
          <w:pgSz w:w="11900" w:h="16840"/>
          <w:pgMar w:top="540" w:right="0" w:bottom="1620" w:left="160" w:header="0" w:footer="1433" w:gutter="0"/>
          <w:pgNumType w:start="30"/>
          <w:cols w:space="720"/>
        </w:sectPr>
      </w:pPr>
    </w:p>
    <w:p w14:paraId="23C00A68" w14:textId="77777777" w:rsidR="00C62228" w:rsidRDefault="00E6392B">
      <w:pPr>
        <w:pStyle w:val="BodyText"/>
        <w:spacing w:before="67" w:line="276" w:lineRule="auto"/>
        <w:ind w:left="1820" w:right="662"/>
      </w:pPr>
      <w:r>
        <w:lastRenderedPageBreak/>
        <w:t xml:space="preserve">examination </w:t>
      </w:r>
      <w:proofErr w:type="spellStart"/>
      <w:r>
        <w:t>centre</w:t>
      </w:r>
      <w:proofErr w:type="spellEnd"/>
      <w:r>
        <w:t xml:space="preserve"> before, during or after the examination. Provided that without prejudice to the generality of the provision of the clause, this would include any such person who:</w:t>
      </w:r>
    </w:p>
    <w:p w14:paraId="195BEEEE" w14:textId="77777777" w:rsidR="00C62228" w:rsidRDefault="00C62228">
      <w:pPr>
        <w:pStyle w:val="BodyText"/>
        <w:spacing w:before="5"/>
        <w:rPr>
          <w:sz w:val="27"/>
        </w:rPr>
      </w:pPr>
    </w:p>
    <w:p w14:paraId="76E9EE4F" w14:textId="77777777" w:rsidR="00C62228" w:rsidRDefault="00E6392B">
      <w:pPr>
        <w:pStyle w:val="ListParagraph"/>
        <w:numPr>
          <w:ilvl w:val="0"/>
          <w:numId w:val="72"/>
        </w:numPr>
        <w:tabs>
          <w:tab w:val="left" w:pos="2262"/>
        </w:tabs>
        <w:spacing w:line="276" w:lineRule="auto"/>
        <w:ind w:right="653" w:hanging="452"/>
        <w:jc w:val="both"/>
        <w:rPr>
          <w:sz w:val="24"/>
        </w:rPr>
      </w:pPr>
      <w:r>
        <w:rPr>
          <w:sz w:val="24"/>
        </w:rPr>
        <w:t>abuses, insults, intimidates, assaults any member of the supervisory or inspecting staff, or threatens to do</w:t>
      </w:r>
      <w:r>
        <w:rPr>
          <w:spacing w:val="-1"/>
          <w:sz w:val="24"/>
        </w:rPr>
        <w:t xml:space="preserve"> </w:t>
      </w:r>
      <w:r>
        <w:rPr>
          <w:sz w:val="24"/>
        </w:rPr>
        <w:t>so.</w:t>
      </w:r>
    </w:p>
    <w:p w14:paraId="07684257" w14:textId="77777777" w:rsidR="00C62228" w:rsidRDefault="00C62228">
      <w:pPr>
        <w:pStyle w:val="BodyText"/>
        <w:spacing w:before="8"/>
        <w:rPr>
          <w:sz w:val="27"/>
        </w:rPr>
      </w:pPr>
    </w:p>
    <w:p w14:paraId="45C5BDF9" w14:textId="77777777" w:rsidR="00C62228" w:rsidRDefault="00E6392B">
      <w:pPr>
        <w:pStyle w:val="ListParagraph"/>
        <w:numPr>
          <w:ilvl w:val="0"/>
          <w:numId w:val="72"/>
        </w:numPr>
        <w:tabs>
          <w:tab w:val="left" w:pos="2262"/>
        </w:tabs>
        <w:spacing w:line="276" w:lineRule="auto"/>
        <w:ind w:right="651" w:hanging="452"/>
        <w:jc w:val="both"/>
        <w:rPr>
          <w:sz w:val="24"/>
        </w:rPr>
      </w:pPr>
      <w:r>
        <w:rPr>
          <w:sz w:val="24"/>
        </w:rPr>
        <w:t xml:space="preserve">abuses, insults, intimidates, assaults any other </w:t>
      </w:r>
      <w:proofErr w:type="gramStart"/>
      <w:r>
        <w:rPr>
          <w:sz w:val="24"/>
        </w:rPr>
        <w:t>student</w:t>
      </w:r>
      <w:proofErr w:type="gramEnd"/>
      <w:r>
        <w:rPr>
          <w:sz w:val="24"/>
        </w:rPr>
        <w:t xml:space="preserve"> or threatens to do so, shall be</w:t>
      </w:r>
      <w:r>
        <w:rPr>
          <w:spacing w:val="-12"/>
          <w:sz w:val="24"/>
        </w:rPr>
        <w:t xml:space="preserve"> </w:t>
      </w:r>
      <w:r>
        <w:rPr>
          <w:sz w:val="24"/>
        </w:rPr>
        <w:t>deemed to have interfered with or influenced the discharge of the duties of the Supervisory and the inspecting</w:t>
      </w:r>
      <w:r>
        <w:rPr>
          <w:spacing w:val="-3"/>
          <w:sz w:val="24"/>
        </w:rPr>
        <w:t xml:space="preserve"> </w:t>
      </w:r>
      <w:r>
        <w:rPr>
          <w:sz w:val="24"/>
        </w:rPr>
        <w:t>staff.</w:t>
      </w:r>
    </w:p>
    <w:p w14:paraId="4E15E667" w14:textId="77777777" w:rsidR="00C62228" w:rsidRDefault="00C62228">
      <w:pPr>
        <w:pStyle w:val="BodyText"/>
        <w:spacing w:before="6"/>
        <w:rPr>
          <w:sz w:val="27"/>
        </w:rPr>
      </w:pPr>
    </w:p>
    <w:p w14:paraId="3934DB4E" w14:textId="77777777" w:rsidR="00C62228" w:rsidRDefault="00E6392B">
      <w:pPr>
        <w:pStyle w:val="ListParagraph"/>
        <w:numPr>
          <w:ilvl w:val="0"/>
          <w:numId w:val="73"/>
        </w:numPr>
        <w:tabs>
          <w:tab w:val="left" w:pos="1821"/>
        </w:tabs>
        <w:spacing w:before="1" w:line="276" w:lineRule="auto"/>
        <w:ind w:right="647"/>
        <w:jc w:val="both"/>
        <w:rPr>
          <w:sz w:val="24"/>
        </w:rPr>
      </w:pPr>
      <w:r>
        <w:rPr>
          <w:sz w:val="24"/>
        </w:rPr>
        <w:t>Copying, attempting to copy, taking assistance or help from any book, notes, paper or any other material or device or from any other student, to do any of these things or facilitating or rendering any assistance to any other student to do any of these</w:t>
      </w:r>
      <w:r>
        <w:rPr>
          <w:spacing w:val="-17"/>
          <w:sz w:val="24"/>
        </w:rPr>
        <w:t xml:space="preserve"> </w:t>
      </w:r>
      <w:r>
        <w:rPr>
          <w:sz w:val="24"/>
        </w:rPr>
        <w:t>things.</w:t>
      </w:r>
    </w:p>
    <w:p w14:paraId="3BCE09AA" w14:textId="77777777" w:rsidR="00C62228" w:rsidRDefault="00E6392B">
      <w:pPr>
        <w:pStyle w:val="ListParagraph"/>
        <w:numPr>
          <w:ilvl w:val="0"/>
          <w:numId w:val="73"/>
        </w:numPr>
        <w:tabs>
          <w:tab w:val="left" w:pos="1821"/>
        </w:tabs>
        <w:spacing w:line="273" w:lineRule="auto"/>
        <w:ind w:right="651"/>
        <w:jc w:val="both"/>
        <w:rPr>
          <w:sz w:val="24"/>
        </w:rPr>
      </w:pPr>
      <w:r>
        <w:rPr>
          <w:sz w:val="24"/>
        </w:rPr>
        <w:t>Arranging to impersonate for any person, whosoever he may be, or for himself or impersonating for the other student at the</w:t>
      </w:r>
      <w:r>
        <w:rPr>
          <w:spacing w:val="-2"/>
          <w:sz w:val="24"/>
        </w:rPr>
        <w:t xml:space="preserve"> </w:t>
      </w:r>
      <w:r>
        <w:rPr>
          <w:sz w:val="24"/>
        </w:rPr>
        <w:t>examination.</w:t>
      </w:r>
    </w:p>
    <w:p w14:paraId="6A559FCA" w14:textId="77777777" w:rsidR="00C62228" w:rsidRDefault="00E6392B">
      <w:pPr>
        <w:pStyle w:val="ListParagraph"/>
        <w:numPr>
          <w:ilvl w:val="0"/>
          <w:numId w:val="73"/>
        </w:numPr>
        <w:tabs>
          <w:tab w:val="left" w:pos="1821"/>
        </w:tabs>
        <w:spacing w:line="273" w:lineRule="auto"/>
        <w:ind w:right="649"/>
        <w:jc w:val="both"/>
        <w:rPr>
          <w:sz w:val="24"/>
        </w:rPr>
      </w:pPr>
      <w:r>
        <w:rPr>
          <w:sz w:val="24"/>
        </w:rPr>
        <w:t>Forging a document or using a forged document knowing it to be forged in any manner relating to the</w:t>
      </w:r>
      <w:r>
        <w:rPr>
          <w:spacing w:val="-2"/>
          <w:sz w:val="24"/>
        </w:rPr>
        <w:t xml:space="preserve"> </w:t>
      </w:r>
      <w:r>
        <w:rPr>
          <w:sz w:val="24"/>
        </w:rPr>
        <w:t>examination.</w:t>
      </w:r>
    </w:p>
    <w:p w14:paraId="71DFEAD6" w14:textId="77777777" w:rsidR="00C62228" w:rsidRDefault="00E6392B">
      <w:pPr>
        <w:pStyle w:val="ListParagraph"/>
        <w:numPr>
          <w:ilvl w:val="0"/>
          <w:numId w:val="73"/>
        </w:numPr>
        <w:tabs>
          <w:tab w:val="left" w:pos="1821"/>
        </w:tabs>
        <w:spacing w:before="1" w:line="273" w:lineRule="auto"/>
        <w:ind w:right="651"/>
        <w:jc w:val="both"/>
        <w:rPr>
          <w:sz w:val="24"/>
        </w:rPr>
      </w:pPr>
      <w:r>
        <w:rPr>
          <w:sz w:val="24"/>
        </w:rPr>
        <w:t>Any other act of omission or commission declared by the Academic Council/Executive Council to be unfair means in respect of any or all the</w:t>
      </w:r>
      <w:r>
        <w:rPr>
          <w:spacing w:val="-6"/>
          <w:sz w:val="24"/>
        </w:rPr>
        <w:t xml:space="preserve"> </w:t>
      </w:r>
      <w:r>
        <w:rPr>
          <w:sz w:val="24"/>
        </w:rPr>
        <w:t>examinations.</w:t>
      </w:r>
    </w:p>
    <w:p w14:paraId="36410782" w14:textId="77777777" w:rsidR="00C62228" w:rsidRDefault="00C62228">
      <w:pPr>
        <w:pStyle w:val="BodyText"/>
        <w:spacing w:before="2"/>
        <w:rPr>
          <w:sz w:val="27"/>
        </w:rPr>
      </w:pPr>
    </w:p>
    <w:p w14:paraId="77C9D220" w14:textId="77777777" w:rsidR="00C62228" w:rsidRDefault="00E6392B">
      <w:pPr>
        <w:pStyle w:val="ListParagraph"/>
        <w:numPr>
          <w:ilvl w:val="1"/>
          <w:numId w:val="80"/>
        </w:numPr>
        <w:tabs>
          <w:tab w:val="left" w:pos="1646"/>
        </w:tabs>
        <w:spacing w:line="276" w:lineRule="auto"/>
        <w:ind w:left="1100" w:right="646" w:firstLine="0"/>
        <w:jc w:val="left"/>
        <w:rPr>
          <w:sz w:val="24"/>
        </w:rPr>
      </w:pPr>
      <w:r>
        <w:rPr>
          <w:b/>
          <w:sz w:val="24"/>
        </w:rPr>
        <w:t xml:space="preserve">Discipline Committee: </w:t>
      </w:r>
      <w:r>
        <w:rPr>
          <w:sz w:val="24"/>
        </w:rPr>
        <w:t>A student discipline committee is constituted to ensure disciplinary control in the</w:t>
      </w:r>
      <w:r>
        <w:rPr>
          <w:spacing w:val="-1"/>
          <w:sz w:val="24"/>
        </w:rPr>
        <w:t xml:space="preserve"> </w:t>
      </w:r>
      <w:r>
        <w:rPr>
          <w:sz w:val="24"/>
        </w:rPr>
        <w:t>University</w:t>
      </w:r>
    </w:p>
    <w:p w14:paraId="148F15E8" w14:textId="77777777" w:rsidR="00C62228" w:rsidRDefault="00C62228">
      <w:pPr>
        <w:pStyle w:val="BodyText"/>
        <w:spacing w:before="5"/>
        <w:rPr>
          <w:sz w:val="27"/>
        </w:rPr>
      </w:pPr>
    </w:p>
    <w:p w14:paraId="5048178F" w14:textId="77777777" w:rsidR="00C62228" w:rsidRDefault="00E6392B">
      <w:pPr>
        <w:pStyle w:val="ListParagraph"/>
        <w:numPr>
          <w:ilvl w:val="0"/>
          <w:numId w:val="71"/>
        </w:numPr>
        <w:tabs>
          <w:tab w:val="left" w:pos="1821"/>
        </w:tabs>
        <w:spacing w:line="276" w:lineRule="auto"/>
        <w:ind w:right="645"/>
        <w:jc w:val="both"/>
        <w:rPr>
          <w:sz w:val="24"/>
        </w:rPr>
      </w:pPr>
      <w:r>
        <w:rPr>
          <w:sz w:val="24"/>
        </w:rPr>
        <w:t>At the time of admission, every student signs a declaration that on admission, he submits himself to the disciplinary jurisdiction of the Vice Chancellor and several authorities of the University vested with the authority to exercise</w:t>
      </w:r>
      <w:r>
        <w:rPr>
          <w:spacing w:val="-9"/>
          <w:sz w:val="24"/>
        </w:rPr>
        <w:t xml:space="preserve"> </w:t>
      </w:r>
      <w:r>
        <w:rPr>
          <w:sz w:val="24"/>
        </w:rPr>
        <w:t>discipline.</w:t>
      </w:r>
    </w:p>
    <w:p w14:paraId="78BC9E37" w14:textId="77777777" w:rsidR="00C62228" w:rsidRDefault="00C62228">
      <w:pPr>
        <w:pStyle w:val="BodyText"/>
        <w:spacing w:before="7"/>
        <w:rPr>
          <w:sz w:val="27"/>
        </w:rPr>
      </w:pPr>
    </w:p>
    <w:p w14:paraId="770E98F1" w14:textId="77777777" w:rsidR="00C62228" w:rsidRDefault="00E6392B">
      <w:pPr>
        <w:pStyle w:val="ListParagraph"/>
        <w:numPr>
          <w:ilvl w:val="0"/>
          <w:numId w:val="71"/>
        </w:numPr>
        <w:tabs>
          <w:tab w:val="left" w:pos="1821"/>
        </w:tabs>
        <w:spacing w:before="1" w:line="276" w:lineRule="auto"/>
        <w:ind w:right="644"/>
        <w:jc w:val="both"/>
        <w:rPr>
          <w:sz w:val="24"/>
        </w:rPr>
      </w:pPr>
      <w:r>
        <w:rPr>
          <w:sz w:val="24"/>
        </w:rPr>
        <w:t xml:space="preserve">Without prejudice to the generality of the power to maintain and enforce discipline, the following amounts to acts of indiscipline or misconduct on the part of a student </w:t>
      </w:r>
      <w:proofErr w:type="gramStart"/>
      <w:r>
        <w:rPr>
          <w:sz w:val="24"/>
        </w:rPr>
        <w:t>of</w:t>
      </w:r>
      <w:proofErr w:type="gramEnd"/>
      <w:r>
        <w:rPr>
          <w:sz w:val="24"/>
        </w:rPr>
        <w:t xml:space="preserve"> the University:</w:t>
      </w:r>
    </w:p>
    <w:p w14:paraId="060E4439" w14:textId="77777777" w:rsidR="00C62228" w:rsidRDefault="00C62228">
      <w:pPr>
        <w:pStyle w:val="BodyText"/>
        <w:spacing w:before="6"/>
        <w:rPr>
          <w:sz w:val="27"/>
        </w:rPr>
      </w:pPr>
    </w:p>
    <w:p w14:paraId="6C5BFD1F" w14:textId="77777777" w:rsidR="00C62228" w:rsidRDefault="00E6392B">
      <w:pPr>
        <w:pStyle w:val="ListParagraph"/>
        <w:numPr>
          <w:ilvl w:val="1"/>
          <w:numId w:val="71"/>
        </w:numPr>
        <w:tabs>
          <w:tab w:val="left" w:pos="2181"/>
        </w:tabs>
        <w:spacing w:before="1" w:line="276" w:lineRule="auto"/>
        <w:ind w:right="645"/>
        <w:jc w:val="both"/>
        <w:rPr>
          <w:sz w:val="24"/>
        </w:rPr>
      </w:pPr>
      <w:r>
        <w:rPr>
          <w:sz w:val="24"/>
        </w:rPr>
        <w:t>Physical assault or threat to use physical force against any member of the teaching and non- teaching staff of any Department / Institution / School / College / Constituent Unit / Centre and against any student within Amity University Uttar</w:t>
      </w:r>
      <w:r>
        <w:rPr>
          <w:spacing w:val="-16"/>
          <w:sz w:val="24"/>
        </w:rPr>
        <w:t xml:space="preserve"> </w:t>
      </w:r>
      <w:r>
        <w:rPr>
          <w:sz w:val="24"/>
        </w:rPr>
        <w:t>Pradesh.</w:t>
      </w:r>
    </w:p>
    <w:p w14:paraId="200A73DE" w14:textId="77777777" w:rsidR="00C62228" w:rsidRDefault="00E6392B">
      <w:pPr>
        <w:pStyle w:val="ListParagraph"/>
        <w:numPr>
          <w:ilvl w:val="1"/>
          <w:numId w:val="71"/>
        </w:numPr>
        <w:tabs>
          <w:tab w:val="left" w:pos="2181"/>
        </w:tabs>
        <w:spacing w:line="276" w:lineRule="auto"/>
        <w:ind w:right="653" w:hanging="375"/>
        <w:jc w:val="both"/>
        <w:rPr>
          <w:sz w:val="24"/>
        </w:rPr>
      </w:pPr>
      <w:proofErr w:type="spellStart"/>
      <w:r>
        <w:rPr>
          <w:sz w:val="24"/>
        </w:rPr>
        <w:t>Unauthorisedly</w:t>
      </w:r>
      <w:proofErr w:type="spellEnd"/>
      <w:r>
        <w:rPr>
          <w:sz w:val="24"/>
        </w:rPr>
        <w:t xml:space="preserve"> remaining absent from the class, </w:t>
      </w:r>
      <w:proofErr w:type="gramStart"/>
      <w:r>
        <w:rPr>
          <w:sz w:val="24"/>
        </w:rPr>
        <w:t>test</w:t>
      </w:r>
      <w:proofErr w:type="gramEnd"/>
      <w:r>
        <w:rPr>
          <w:sz w:val="24"/>
        </w:rPr>
        <w:t xml:space="preserve"> or examination or any other curricular or co-curricular activity which he/she is expected to participate</w:t>
      </w:r>
      <w:r>
        <w:rPr>
          <w:spacing w:val="-5"/>
          <w:sz w:val="24"/>
        </w:rPr>
        <w:t xml:space="preserve"> </w:t>
      </w:r>
      <w:r>
        <w:rPr>
          <w:sz w:val="24"/>
        </w:rPr>
        <w:t>in.</w:t>
      </w:r>
    </w:p>
    <w:p w14:paraId="4C0BCAD0" w14:textId="77777777" w:rsidR="00C62228" w:rsidRDefault="00E6392B">
      <w:pPr>
        <w:pStyle w:val="ListParagraph"/>
        <w:numPr>
          <w:ilvl w:val="1"/>
          <w:numId w:val="71"/>
        </w:numPr>
        <w:tabs>
          <w:tab w:val="left" w:pos="2181"/>
        </w:tabs>
        <w:spacing w:line="275" w:lineRule="exact"/>
        <w:ind w:hanging="440"/>
        <w:jc w:val="both"/>
        <w:rPr>
          <w:sz w:val="24"/>
        </w:rPr>
      </w:pPr>
      <w:r>
        <w:rPr>
          <w:sz w:val="24"/>
        </w:rPr>
        <w:t xml:space="preserve">Carrying </w:t>
      </w:r>
      <w:proofErr w:type="gramStart"/>
      <w:r>
        <w:rPr>
          <w:sz w:val="24"/>
        </w:rPr>
        <w:t>of,</w:t>
      </w:r>
      <w:proofErr w:type="gramEnd"/>
      <w:r>
        <w:rPr>
          <w:sz w:val="24"/>
        </w:rPr>
        <w:t xml:space="preserve"> use of or threat to use of any</w:t>
      </w:r>
      <w:r>
        <w:rPr>
          <w:spacing w:val="-8"/>
          <w:sz w:val="24"/>
        </w:rPr>
        <w:t xml:space="preserve"> </w:t>
      </w:r>
      <w:r>
        <w:rPr>
          <w:sz w:val="24"/>
        </w:rPr>
        <w:t>weapons.</w:t>
      </w:r>
    </w:p>
    <w:p w14:paraId="7B706C1E" w14:textId="77777777" w:rsidR="00C62228" w:rsidRDefault="00E6392B">
      <w:pPr>
        <w:pStyle w:val="ListParagraph"/>
        <w:numPr>
          <w:ilvl w:val="1"/>
          <w:numId w:val="71"/>
        </w:numPr>
        <w:tabs>
          <w:tab w:val="left" w:pos="2181"/>
        </w:tabs>
        <w:spacing w:before="44" w:line="276" w:lineRule="auto"/>
        <w:ind w:right="654" w:hanging="428"/>
        <w:jc w:val="left"/>
        <w:rPr>
          <w:sz w:val="24"/>
        </w:rPr>
      </w:pPr>
      <w:r>
        <w:rPr>
          <w:sz w:val="24"/>
        </w:rPr>
        <w:t>Misbehavior or cruelty towards any other student, teacher or any other employee of the University, a college or</w:t>
      </w:r>
      <w:r>
        <w:rPr>
          <w:spacing w:val="-1"/>
          <w:sz w:val="24"/>
        </w:rPr>
        <w:t xml:space="preserve"> </w:t>
      </w:r>
      <w:r>
        <w:rPr>
          <w:sz w:val="24"/>
        </w:rPr>
        <w:t>institution.</w:t>
      </w:r>
    </w:p>
    <w:p w14:paraId="22F0C3F2" w14:textId="77777777" w:rsidR="00C62228" w:rsidRDefault="00E6392B">
      <w:pPr>
        <w:pStyle w:val="ListParagraph"/>
        <w:numPr>
          <w:ilvl w:val="1"/>
          <w:numId w:val="71"/>
        </w:numPr>
        <w:tabs>
          <w:tab w:val="left" w:pos="2181"/>
        </w:tabs>
        <w:spacing w:line="275" w:lineRule="exact"/>
        <w:ind w:hanging="361"/>
        <w:jc w:val="left"/>
        <w:rPr>
          <w:sz w:val="24"/>
        </w:rPr>
      </w:pPr>
      <w:r>
        <w:rPr>
          <w:sz w:val="24"/>
        </w:rPr>
        <w:t>Use of drugs or other intoxicants except those prescribed by a qualified</w:t>
      </w:r>
      <w:r>
        <w:rPr>
          <w:spacing w:val="-11"/>
          <w:sz w:val="24"/>
        </w:rPr>
        <w:t xml:space="preserve"> </w:t>
      </w:r>
      <w:r>
        <w:rPr>
          <w:sz w:val="24"/>
        </w:rPr>
        <w:t>doctor.</w:t>
      </w:r>
    </w:p>
    <w:p w14:paraId="0999D6EF" w14:textId="77777777" w:rsidR="00C62228" w:rsidRDefault="00E6392B">
      <w:pPr>
        <w:pStyle w:val="ListParagraph"/>
        <w:numPr>
          <w:ilvl w:val="1"/>
          <w:numId w:val="71"/>
        </w:numPr>
        <w:tabs>
          <w:tab w:val="left" w:pos="2181"/>
        </w:tabs>
        <w:spacing w:before="40"/>
        <w:ind w:hanging="428"/>
        <w:jc w:val="left"/>
        <w:rPr>
          <w:sz w:val="24"/>
        </w:rPr>
      </w:pPr>
      <w:r>
        <w:rPr>
          <w:sz w:val="24"/>
        </w:rPr>
        <w:t>Any violation of the provisions of the Civil Rights Protection Act,</w:t>
      </w:r>
      <w:r>
        <w:rPr>
          <w:spacing w:val="-8"/>
          <w:sz w:val="24"/>
        </w:rPr>
        <w:t xml:space="preserve"> </w:t>
      </w:r>
      <w:r>
        <w:rPr>
          <w:sz w:val="24"/>
        </w:rPr>
        <w:t>1976.</w:t>
      </w:r>
    </w:p>
    <w:p w14:paraId="6DD75541" w14:textId="77777777" w:rsidR="00C62228" w:rsidRDefault="00E6392B">
      <w:pPr>
        <w:pStyle w:val="ListParagraph"/>
        <w:numPr>
          <w:ilvl w:val="1"/>
          <w:numId w:val="71"/>
        </w:numPr>
        <w:tabs>
          <w:tab w:val="left" w:pos="2181"/>
        </w:tabs>
        <w:spacing w:before="44"/>
        <w:ind w:hanging="495"/>
        <w:jc w:val="left"/>
        <w:rPr>
          <w:sz w:val="24"/>
        </w:rPr>
      </w:pPr>
      <w:r>
        <w:rPr>
          <w:sz w:val="24"/>
        </w:rPr>
        <w:t>Indulging in or encouraging violence or any conduct which involves moral</w:t>
      </w:r>
      <w:r>
        <w:rPr>
          <w:spacing w:val="-11"/>
          <w:sz w:val="24"/>
        </w:rPr>
        <w:t xml:space="preserve"> </w:t>
      </w:r>
      <w:r>
        <w:rPr>
          <w:sz w:val="24"/>
        </w:rPr>
        <w:t>turpitude.</w:t>
      </w:r>
    </w:p>
    <w:p w14:paraId="78EE94EC" w14:textId="77777777" w:rsidR="00C62228" w:rsidRDefault="00E6392B">
      <w:pPr>
        <w:pStyle w:val="ListParagraph"/>
        <w:numPr>
          <w:ilvl w:val="1"/>
          <w:numId w:val="71"/>
        </w:numPr>
        <w:tabs>
          <w:tab w:val="left" w:pos="2181"/>
        </w:tabs>
        <w:spacing w:before="40"/>
        <w:ind w:hanging="560"/>
        <w:jc w:val="left"/>
        <w:rPr>
          <w:sz w:val="24"/>
        </w:rPr>
      </w:pPr>
      <w:r>
        <w:rPr>
          <w:sz w:val="24"/>
        </w:rPr>
        <w:t>Any form of</w:t>
      </w:r>
      <w:r>
        <w:rPr>
          <w:spacing w:val="-3"/>
          <w:sz w:val="24"/>
        </w:rPr>
        <w:t xml:space="preserve"> </w:t>
      </w:r>
      <w:r>
        <w:rPr>
          <w:sz w:val="24"/>
        </w:rPr>
        <w:t>gambling.</w:t>
      </w:r>
    </w:p>
    <w:p w14:paraId="73D41ABE" w14:textId="77777777" w:rsidR="00C62228" w:rsidRDefault="00E6392B">
      <w:pPr>
        <w:pStyle w:val="ListParagraph"/>
        <w:numPr>
          <w:ilvl w:val="1"/>
          <w:numId w:val="71"/>
        </w:numPr>
        <w:tabs>
          <w:tab w:val="left" w:pos="2181"/>
        </w:tabs>
        <w:spacing w:before="41" w:line="276" w:lineRule="auto"/>
        <w:ind w:right="655" w:hanging="428"/>
        <w:jc w:val="left"/>
        <w:rPr>
          <w:sz w:val="24"/>
        </w:rPr>
      </w:pPr>
      <w:r>
        <w:rPr>
          <w:sz w:val="24"/>
        </w:rPr>
        <w:t xml:space="preserve">Discrimination against any student or a member of staff on grounds of caste, creed, language, place of origin, social and cultural </w:t>
      </w:r>
      <w:proofErr w:type="gramStart"/>
      <w:r>
        <w:rPr>
          <w:sz w:val="24"/>
        </w:rPr>
        <w:t>background</w:t>
      </w:r>
      <w:proofErr w:type="gramEnd"/>
      <w:r>
        <w:rPr>
          <w:sz w:val="24"/>
        </w:rPr>
        <w:t xml:space="preserve"> or any of</w:t>
      </w:r>
      <w:r>
        <w:rPr>
          <w:spacing w:val="-6"/>
          <w:sz w:val="24"/>
        </w:rPr>
        <w:t xml:space="preserve"> </w:t>
      </w:r>
      <w:r>
        <w:rPr>
          <w:sz w:val="24"/>
        </w:rPr>
        <w:t>them.</w:t>
      </w:r>
    </w:p>
    <w:p w14:paraId="2B12D25A" w14:textId="77777777" w:rsidR="00C62228" w:rsidRDefault="00C62228">
      <w:pPr>
        <w:spacing w:line="276" w:lineRule="auto"/>
        <w:rPr>
          <w:sz w:val="24"/>
        </w:rPr>
        <w:sectPr w:rsidR="00C62228">
          <w:headerReference w:type="default" r:id="rId73"/>
          <w:footerReference w:type="default" r:id="rId74"/>
          <w:pgSz w:w="11900" w:h="16840"/>
          <w:pgMar w:top="540" w:right="0" w:bottom="1620" w:left="160" w:header="0" w:footer="1438" w:gutter="0"/>
          <w:pgNumType w:start="31"/>
          <w:cols w:space="720"/>
        </w:sectPr>
      </w:pPr>
    </w:p>
    <w:p w14:paraId="0C1C8CC2" w14:textId="77777777" w:rsidR="00C62228" w:rsidRDefault="00E6392B">
      <w:pPr>
        <w:pStyle w:val="ListParagraph"/>
        <w:numPr>
          <w:ilvl w:val="1"/>
          <w:numId w:val="71"/>
        </w:numPr>
        <w:tabs>
          <w:tab w:val="left" w:pos="2181"/>
        </w:tabs>
        <w:spacing w:before="67"/>
        <w:ind w:hanging="361"/>
        <w:jc w:val="both"/>
        <w:rPr>
          <w:sz w:val="24"/>
        </w:rPr>
      </w:pPr>
      <w:r>
        <w:rPr>
          <w:sz w:val="24"/>
        </w:rPr>
        <w:lastRenderedPageBreak/>
        <w:t>Practicing casteism and untouchability in any form or inciting any other person to do</w:t>
      </w:r>
      <w:r>
        <w:rPr>
          <w:spacing w:val="-18"/>
          <w:sz w:val="24"/>
        </w:rPr>
        <w:t xml:space="preserve"> </w:t>
      </w:r>
      <w:r>
        <w:rPr>
          <w:sz w:val="24"/>
        </w:rPr>
        <w:t>so.</w:t>
      </w:r>
    </w:p>
    <w:p w14:paraId="3E509B95" w14:textId="77777777" w:rsidR="00C62228" w:rsidRDefault="00E6392B">
      <w:pPr>
        <w:pStyle w:val="ListParagraph"/>
        <w:numPr>
          <w:ilvl w:val="1"/>
          <w:numId w:val="71"/>
        </w:numPr>
        <w:tabs>
          <w:tab w:val="left" w:pos="2181"/>
        </w:tabs>
        <w:spacing w:before="41"/>
        <w:ind w:hanging="428"/>
        <w:jc w:val="both"/>
        <w:rPr>
          <w:sz w:val="24"/>
        </w:rPr>
      </w:pPr>
      <w:r>
        <w:rPr>
          <w:sz w:val="24"/>
        </w:rPr>
        <w:t>Any act, whether verbal or otherwise, derogatory to</w:t>
      </w:r>
      <w:r>
        <w:rPr>
          <w:spacing w:val="-5"/>
          <w:sz w:val="24"/>
        </w:rPr>
        <w:t xml:space="preserve"> </w:t>
      </w:r>
      <w:r>
        <w:rPr>
          <w:sz w:val="24"/>
        </w:rPr>
        <w:t>women.</w:t>
      </w:r>
    </w:p>
    <w:p w14:paraId="356D8A4E" w14:textId="77777777" w:rsidR="00C62228" w:rsidRDefault="00E6392B">
      <w:pPr>
        <w:pStyle w:val="ListParagraph"/>
        <w:numPr>
          <w:ilvl w:val="1"/>
          <w:numId w:val="71"/>
        </w:numPr>
        <w:tabs>
          <w:tab w:val="left" w:pos="2181"/>
        </w:tabs>
        <w:spacing w:before="40" w:line="276" w:lineRule="auto"/>
        <w:ind w:right="645" w:hanging="495"/>
        <w:jc w:val="both"/>
        <w:rPr>
          <w:sz w:val="24"/>
        </w:rPr>
      </w:pPr>
      <w:r>
        <w:rPr>
          <w:sz w:val="24"/>
        </w:rPr>
        <w:t>Smoking, use of narcotics, possession and consumption of alcoholic beverages or gambling in any</w:t>
      </w:r>
      <w:r>
        <w:rPr>
          <w:spacing w:val="-5"/>
          <w:sz w:val="24"/>
        </w:rPr>
        <w:t xml:space="preserve"> </w:t>
      </w:r>
      <w:r>
        <w:rPr>
          <w:sz w:val="24"/>
        </w:rPr>
        <w:t>form.</w:t>
      </w:r>
    </w:p>
    <w:p w14:paraId="465FB0BF" w14:textId="77777777" w:rsidR="00C62228" w:rsidRDefault="00E6392B">
      <w:pPr>
        <w:pStyle w:val="ListParagraph"/>
        <w:numPr>
          <w:ilvl w:val="1"/>
          <w:numId w:val="71"/>
        </w:numPr>
        <w:tabs>
          <w:tab w:val="left" w:pos="2181"/>
        </w:tabs>
        <w:spacing w:line="275" w:lineRule="exact"/>
        <w:ind w:hanging="560"/>
        <w:jc w:val="both"/>
        <w:rPr>
          <w:sz w:val="24"/>
        </w:rPr>
      </w:pPr>
      <w:r>
        <w:rPr>
          <w:sz w:val="24"/>
        </w:rPr>
        <w:t>Any attempt at bribing or corruption of any manner or</w:t>
      </w:r>
      <w:r>
        <w:rPr>
          <w:spacing w:val="-13"/>
          <w:sz w:val="24"/>
        </w:rPr>
        <w:t xml:space="preserve"> </w:t>
      </w:r>
      <w:r>
        <w:rPr>
          <w:sz w:val="24"/>
        </w:rPr>
        <w:t>description.</w:t>
      </w:r>
    </w:p>
    <w:p w14:paraId="600C6421" w14:textId="77777777" w:rsidR="00C62228" w:rsidRDefault="00E6392B">
      <w:pPr>
        <w:pStyle w:val="ListParagraph"/>
        <w:numPr>
          <w:ilvl w:val="1"/>
          <w:numId w:val="71"/>
        </w:numPr>
        <w:tabs>
          <w:tab w:val="left" w:pos="2181"/>
        </w:tabs>
        <w:spacing w:before="44" w:line="276" w:lineRule="auto"/>
        <w:ind w:right="645" w:hanging="548"/>
        <w:jc w:val="both"/>
        <w:rPr>
          <w:sz w:val="24"/>
        </w:rPr>
      </w:pPr>
      <w:r>
        <w:rPr>
          <w:sz w:val="24"/>
        </w:rPr>
        <w:t>Willful destruction of the property of the University or its Departments / Institutions / Schools / Colleges / Constituent Units / Centre’s</w:t>
      </w:r>
      <w:r>
        <w:rPr>
          <w:spacing w:val="1"/>
          <w:sz w:val="24"/>
        </w:rPr>
        <w:t xml:space="preserve"> </w:t>
      </w:r>
      <w:r>
        <w:rPr>
          <w:sz w:val="24"/>
        </w:rPr>
        <w:t>etc.</w:t>
      </w:r>
    </w:p>
    <w:p w14:paraId="566A3089" w14:textId="77777777" w:rsidR="00C62228" w:rsidRDefault="00E6392B">
      <w:pPr>
        <w:pStyle w:val="ListParagraph"/>
        <w:numPr>
          <w:ilvl w:val="1"/>
          <w:numId w:val="71"/>
        </w:numPr>
        <w:tabs>
          <w:tab w:val="left" w:pos="2181"/>
        </w:tabs>
        <w:spacing w:line="276" w:lineRule="auto"/>
        <w:ind w:right="653" w:hanging="480"/>
        <w:jc w:val="both"/>
        <w:rPr>
          <w:sz w:val="24"/>
        </w:rPr>
      </w:pPr>
      <w:r>
        <w:rPr>
          <w:sz w:val="24"/>
        </w:rPr>
        <w:t xml:space="preserve">Behaving in rowdy, intemperate or disorderly manner in the premises of the University or the college or the institution, as the case may be, or encouraging or inciting any other person to do </w:t>
      </w:r>
      <w:proofErr w:type="gramStart"/>
      <w:r>
        <w:rPr>
          <w:sz w:val="24"/>
        </w:rPr>
        <w:t>so;</w:t>
      </w:r>
      <w:proofErr w:type="gramEnd"/>
    </w:p>
    <w:p w14:paraId="42D4DCD9" w14:textId="77777777" w:rsidR="00C62228" w:rsidRDefault="00E6392B">
      <w:pPr>
        <w:pStyle w:val="ListParagraph"/>
        <w:numPr>
          <w:ilvl w:val="1"/>
          <w:numId w:val="71"/>
        </w:numPr>
        <w:tabs>
          <w:tab w:val="left" w:pos="2181"/>
        </w:tabs>
        <w:spacing w:line="276" w:lineRule="auto"/>
        <w:ind w:right="648" w:hanging="548"/>
        <w:jc w:val="both"/>
        <w:rPr>
          <w:sz w:val="24"/>
        </w:rPr>
      </w:pPr>
      <w:r>
        <w:rPr>
          <w:sz w:val="24"/>
        </w:rPr>
        <w:t>Creating discord, ill-will or intolerance among the students on sectarian or communal grounds or inciting any other student to do</w:t>
      </w:r>
      <w:r>
        <w:rPr>
          <w:spacing w:val="-9"/>
          <w:sz w:val="24"/>
        </w:rPr>
        <w:t xml:space="preserve"> </w:t>
      </w:r>
      <w:r>
        <w:rPr>
          <w:sz w:val="24"/>
        </w:rPr>
        <w:t>so</w:t>
      </w:r>
    </w:p>
    <w:p w14:paraId="7B294BF1" w14:textId="77777777" w:rsidR="00C62228" w:rsidRDefault="00E6392B">
      <w:pPr>
        <w:pStyle w:val="ListParagraph"/>
        <w:numPr>
          <w:ilvl w:val="1"/>
          <w:numId w:val="71"/>
        </w:numPr>
        <w:tabs>
          <w:tab w:val="left" w:pos="2181"/>
        </w:tabs>
        <w:spacing w:line="275" w:lineRule="exact"/>
        <w:ind w:hanging="615"/>
        <w:jc w:val="both"/>
        <w:rPr>
          <w:sz w:val="24"/>
        </w:rPr>
      </w:pPr>
      <w:r>
        <w:rPr>
          <w:sz w:val="24"/>
        </w:rPr>
        <w:t>Causing disruption of any manner of the academic functioning of the University</w:t>
      </w:r>
      <w:r>
        <w:rPr>
          <w:spacing w:val="-16"/>
          <w:sz w:val="24"/>
        </w:rPr>
        <w:t xml:space="preserve"> </w:t>
      </w:r>
      <w:r>
        <w:rPr>
          <w:sz w:val="24"/>
        </w:rPr>
        <w:t>system</w:t>
      </w:r>
    </w:p>
    <w:p w14:paraId="7A5357F4" w14:textId="77777777" w:rsidR="00C62228" w:rsidRDefault="00E6392B">
      <w:pPr>
        <w:pStyle w:val="ListParagraph"/>
        <w:numPr>
          <w:ilvl w:val="1"/>
          <w:numId w:val="71"/>
        </w:numPr>
        <w:tabs>
          <w:tab w:val="left" w:pos="2181"/>
        </w:tabs>
        <w:spacing w:before="42" w:line="276" w:lineRule="auto"/>
        <w:ind w:right="651" w:hanging="680"/>
        <w:jc w:val="both"/>
        <w:rPr>
          <w:sz w:val="24"/>
        </w:rPr>
      </w:pPr>
      <w:r>
        <w:rPr>
          <w:sz w:val="24"/>
        </w:rPr>
        <w:t>Indulging in or encouraging any form of disruptive activity connected with tests, examinations or any other activity of the University or the college or the institution, as the case may</w:t>
      </w:r>
      <w:r>
        <w:rPr>
          <w:spacing w:val="-6"/>
          <w:sz w:val="24"/>
        </w:rPr>
        <w:t xml:space="preserve"> </w:t>
      </w:r>
      <w:r>
        <w:rPr>
          <w:sz w:val="24"/>
        </w:rPr>
        <w:t>be</w:t>
      </w:r>
    </w:p>
    <w:p w14:paraId="6A623222" w14:textId="77777777" w:rsidR="00C62228" w:rsidRDefault="00E6392B">
      <w:pPr>
        <w:pStyle w:val="ListParagraph"/>
        <w:numPr>
          <w:ilvl w:val="1"/>
          <w:numId w:val="71"/>
        </w:numPr>
        <w:tabs>
          <w:tab w:val="left" w:pos="2181"/>
        </w:tabs>
        <w:spacing w:line="275" w:lineRule="exact"/>
        <w:ind w:hanging="548"/>
        <w:jc w:val="both"/>
        <w:rPr>
          <w:sz w:val="24"/>
        </w:rPr>
      </w:pPr>
      <w:r>
        <w:rPr>
          <w:sz w:val="24"/>
        </w:rPr>
        <w:t>Unpunctuality</w:t>
      </w:r>
    </w:p>
    <w:p w14:paraId="542A445A" w14:textId="77777777" w:rsidR="00C62228" w:rsidRDefault="00E6392B">
      <w:pPr>
        <w:pStyle w:val="ListParagraph"/>
        <w:numPr>
          <w:ilvl w:val="1"/>
          <w:numId w:val="71"/>
        </w:numPr>
        <w:tabs>
          <w:tab w:val="left" w:pos="2181"/>
        </w:tabs>
        <w:spacing w:before="44"/>
        <w:ind w:hanging="481"/>
        <w:jc w:val="both"/>
        <w:rPr>
          <w:sz w:val="24"/>
        </w:rPr>
      </w:pPr>
      <w:r>
        <w:rPr>
          <w:sz w:val="24"/>
        </w:rPr>
        <w:t>Ragging</w:t>
      </w:r>
    </w:p>
    <w:p w14:paraId="748D1027" w14:textId="57ECC1C1" w:rsidR="00C62228" w:rsidRDefault="00E6392B">
      <w:pPr>
        <w:pStyle w:val="ListParagraph"/>
        <w:numPr>
          <w:ilvl w:val="1"/>
          <w:numId w:val="71"/>
        </w:numPr>
        <w:tabs>
          <w:tab w:val="left" w:pos="2181"/>
        </w:tabs>
        <w:spacing w:before="41" w:line="276" w:lineRule="auto"/>
        <w:ind w:right="653" w:hanging="548"/>
        <w:jc w:val="both"/>
        <w:rPr>
          <w:sz w:val="24"/>
        </w:rPr>
      </w:pPr>
      <w:r>
        <w:rPr>
          <w:sz w:val="24"/>
        </w:rPr>
        <w:t xml:space="preserve">Violation of the status, </w:t>
      </w:r>
      <w:proofErr w:type="gramStart"/>
      <w:r>
        <w:rPr>
          <w:sz w:val="24"/>
        </w:rPr>
        <w:t>dignity</w:t>
      </w:r>
      <w:proofErr w:type="gramEnd"/>
      <w:r>
        <w:rPr>
          <w:sz w:val="24"/>
        </w:rPr>
        <w:t xml:space="preserve"> and </w:t>
      </w:r>
      <w:r w:rsidR="008D727D">
        <w:rPr>
          <w:sz w:val="24"/>
        </w:rPr>
        <w:t>honor</w:t>
      </w:r>
      <w:r>
        <w:rPr>
          <w:sz w:val="24"/>
        </w:rPr>
        <w:t xml:space="preserve"> of students, in particular female students and those belonging to a scheduled caste or a scheduled tribe or other backward</w:t>
      </w:r>
      <w:r>
        <w:rPr>
          <w:spacing w:val="-6"/>
          <w:sz w:val="24"/>
        </w:rPr>
        <w:t xml:space="preserve"> </w:t>
      </w:r>
      <w:r>
        <w:rPr>
          <w:sz w:val="24"/>
        </w:rPr>
        <w:t>class</w:t>
      </w:r>
    </w:p>
    <w:p w14:paraId="62B191BD" w14:textId="77777777" w:rsidR="00C62228" w:rsidRDefault="00E6392B">
      <w:pPr>
        <w:pStyle w:val="ListParagraph"/>
        <w:numPr>
          <w:ilvl w:val="1"/>
          <w:numId w:val="71"/>
        </w:numPr>
        <w:tabs>
          <w:tab w:val="left" w:pos="2181"/>
        </w:tabs>
        <w:spacing w:line="275" w:lineRule="exact"/>
        <w:ind w:hanging="615"/>
        <w:jc w:val="both"/>
        <w:rPr>
          <w:sz w:val="24"/>
        </w:rPr>
      </w:pPr>
      <w:r>
        <w:rPr>
          <w:sz w:val="24"/>
        </w:rPr>
        <w:t>Any practice whether verbal or otherwise, derogatory to</w:t>
      </w:r>
      <w:r>
        <w:rPr>
          <w:spacing w:val="-12"/>
          <w:sz w:val="24"/>
        </w:rPr>
        <w:t xml:space="preserve"> </w:t>
      </w:r>
      <w:r>
        <w:rPr>
          <w:sz w:val="24"/>
        </w:rPr>
        <w:t>women</w:t>
      </w:r>
    </w:p>
    <w:p w14:paraId="5130FD50" w14:textId="77777777" w:rsidR="00C62228" w:rsidRDefault="00E6392B">
      <w:pPr>
        <w:pStyle w:val="ListParagraph"/>
        <w:numPr>
          <w:ilvl w:val="1"/>
          <w:numId w:val="71"/>
        </w:numPr>
        <w:tabs>
          <w:tab w:val="left" w:pos="2181"/>
        </w:tabs>
        <w:spacing w:before="43" w:line="276" w:lineRule="auto"/>
        <w:ind w:right="650" w:hanging="680"/>
        <w:jc w:val="both"/>
        <w:rPr>
          <w:sz w:val="24"/>
        </w:rPr>
      </w:pPr>
      <w:r>
        <w:rPr>
          <w:sz w:val="24"/>
        </w:rPr>
        <w:t xml:space="preserve">Verbal abuse, mental or physical torture, aggression, corporal punishment, harassment, trauma, indecent </w:t>
      </w:r>
      <w:proofErr w:type="gramStart"/>
      <w:r>
        <w:rPr>
          <w:sz w:val="24"/>
        </w:rPr>
        <w:t>gesture</w:t>
      </w:r>
      <w:proofErr w:type="gramEnd"/>
      <w:r>
        <w:rPr>
          <w:sz w:val="24"/>
        </w:rPr>
        <w:t xml:space="preserve"> and obscene behaviour of</w:t>
      </w:r>
      <w:r>
        <w:rPr>
          <w:spacing w:val="-2"/>
          <w:sz w:val="24"/>
        </w:rPr>
        <w:t xml:space="preserve"> </w:t>
      </w:r>
      <w:r>
        <w:rPr>
          <w:sz w:val="24"/>
        </w:rPr>
        <w:t>students</w:t>
      </w:r>
    </w:p>
    <w:p w14:paraId="5F72D75A" w14:textId="77777777" w:rsidR="00C62228" w:rsidRDefault="00E6392B">
      <w:pPr>
        <w:pStyle w:val="ListParagraph"/>
        <w:numPr>
          <w:ilvl w:val="1"/>
          <w:numId w:val="71"/>
        </w:numPr>
        <w:tabs>
          <w:tab w:val="left" w:pos="2181"/>
        </w:tabs>
        <w:spacing w:line="276" w:lineRule="auto"/>
        <w:ind w:right="652" w:hanging="668"/>
        <w:jc w:val="both"/>
        <w:rPr>
          <w:sz w:val="24"/>
        </w:rPr>
      </w:pPr>
      <w:r>
        <w:rPr>
          <w:sz w:val="24"/>
        </w:rPr>
        <w:t xml:space="preserve">Indulging in or encouraging any form of disruptive activity connected with tests, examinations or any other activity of the University or the college or the </w:t>
      </w:r>
      <w:proofErr w:type="gramStart"/>
      <w:r>
        <w:rPr>
          <w:sz w:val="24"/>
        </w:rPr>
        <w:t>institution, as the case may</w:t>
      </w:r>
      <w:r>
        <w:rPr>
          <w:spacing w:val="-6"/>
          <w:sz w:val="24"/>
        </w:rPr>
        <w:t xml:space="preserve"> </w:t>
      </w:r>
      <w:r>
        <w:rPr>
          <w:sz w:val="24"/>
        </w:rPr>
        <w:t>be</w:t>
      </w:r>
      <w:proofErr w:type="gramEnd"/>
      <w:r>
        <w:rPr>
          <w:sz w:val="24"/>
        </w:rPr>
        <w:t>.</w:t>
      </w:r>
    </w:p>
    <w:p w14:paraId="53BC8A1C" w14:textId="77777777" w:rsidR="00C62228" w:rsidRDefault="00C62228">
      <w:pPr>
        <w:pStyle w:val="BodyText"/>
        <w:spacing w:before="6"/>
        <w:rPr>
          <w:sz w:val="27"/>
        </w:rPr>
      </w:pPr>
    </w:p>
    <w:p w14:paraId="030B3C07" w14:textId="37F553E5" w:rsidR="00C62228" w:rsidRDefault="008D727D">
      <w:pPr>
        <w:pStyle w:val="ListParagraph"/>
        <w:numPr>
          <w:ilvl w:val="1"/>
          <w:numId w:val="80"/>
        </w:numPr>
        <w:tabs>
          <w:tab w:val="left" w:pos="1605"/>
        </w:tabs>
        <w:spacing w:line="276" w:lineRule="auto"/>
        <w:ind w:left="1100" w:right="647" w:firstLine="0"/>
        <w:jc w:val="both"/>
        <w:rPr>
          <w:sz w:val="24"/>
        </w:rPr>
      </w:pPr>
      <w:r>
        <w:rPr>
          <w:b/>
          <w:sz w:val="24"/>
        </w:rPr>
        <w:t>Anti-Ragging</w:t>
      </w:r>
      <w:r w:rsidR="00E6392B">
        <w:rPr>
          <w:b/>
          <w:sz w:val="24"/>
        </w:rPr>
        <w:t xml:space="preserve"> Cell: </w:t>
      </w:r>
      <w:r w:rsidR="00E6392B">
        <w:rPr>
          <w:sz w:val="24"/>
        </w:rPr>
        <w:t xml:space="preserve">A cell is constituted to ensure that students do not </w:t>
      </w:r>
      <w:r>
        <w:rPr>
          <w:sz w:val="24"/>
        </w:rPr>
        <w:t>indulge</w:t>
      </w:r>
      <w:r w:rsidR="00E6392B">
        <w:rPr>
          <w:sz w:val="24"/>
        </w:rPr>
        <w:t xml:space="preserve"> in any kind of ragging activities. Following comes under ragging and accounts to disciplinary</w:t>
      </w:r>
      <w:r w:rsidR="00E6392B">
        <w:rPr>
          <w:spacing w:val="-11"/>
          <w:sz w:val="24"/>
        </w:rPr>
        <w:t xml:space="preserve"> </w:t>
      </w:r>
      <w:r w:rsidR="00E6392B">
        <w:rPr>
          <w:sz w:val="24"/>
        </w:rPr>
        <w:t>action</w:t>
      </w:r>
    </w:p>
    <w:p w14:paraId="610A8293" w14:textId="77777777" w:rsidR="00C62228" w:rsidRDefault="00E6392B">
      <w:pPr>
        <w:pStyle w:val="ListParagraph"/>
        <w:numPr>
          <w:ilvl w:val="0"/>
          <w:numId w:val="70"/>
        </w:numPr>
        <w:tabs>
          <w:tab w:val="left" w:pos="2253"/>
        </w:tabs>
        <w:spacing w:line="276" w:lineRule="auto"/>
        <w:ind w:right="648"/>
        <w:jc w:val="both"/>
        <w:rPr>
          <w:sz w:val="24"/>
        </w:rPr>
      </w:pPr>
      <w:r>
        <w:rPr>
          <w:sz w:val="24"/>
        </w:rPr>
        <w:t xml:space="preserve">Any conduct by any student or students whether by words spoken or written or by an act which has the effect of teasing, </w:t>
      </w:r>
      <w:proofErr w:type="gramStart"/>
      <w:r>
        <w:rPr>
          <w:sz w:val="24"/>
        </w:rPr>
        <w:t>treating</w:t>
      </w:r>
      <w:proofErr w:type="gramEnd"/>
      <w:r>
        <w:rPr>
          <w:sz w:val="24"/>
        </w:rPr>
        <w:t xml:space="preserve"> or handling with rudeness a fresher or any other student.</w:t>
      </w:r>
    </w:p>
    <w:p w14:paraId="6B403DC9" w14:textId="76247253" w:rsidR="00C62228" w:rsidRDefault="00E6392B">
      <w:pPr>
        <w:pStyle w:val="ListParagraph"/>
        <w:numPr>
          <w:ilvl w:val="0"/>
          <w:numId w:val="70"/>
        </w:numPr>
        <w:tabs>
          <w:tab w:val="left" w:pos="2253"/>
        </w:tabs>
        <w:spacing w:line="276" w:lineRule="auto"/>
        <w:ind w:right="650"/>
        <w:jc w:val="both"/>
        <w:rPr>
          <w:sz w:val="24"/>
        </w:rPr>
      </w:pPr>
      <w:r>
        <w:rPr>
          <w:sz w:val="24"/>
        </w:rPr>
        <w:t xml:space="preserve">Indulging in rowdy or </w:t>
      </w:r>
      <w:r w:rsidR="008D727D">
        <w:rPr>
          <w:sz w:val="24"/>
        </w:rPr>
        <w:t>indiscipline</w:t>
      </w:r>
      <w:r>
        <w:rPr>
          <w:sz w:val="24"/>
        </w:rPr>
        <w:t xml:space="preserve"> activities by any student or students which causes or is likely to cause annoyance, hardship, physical or psychological harm or to raise fear or apprehension thereof in any fresher or any other</w:t>
      </w:r>
      <w:r>
        <w:rPr>
          <w:spacing w:val="-8"/>
          <w:sz w:val="24"/>
        </w:rPr>
        <w:t xml:space="preserve"> </w:t>
      </w:r>
      <w:r w:rsidR="008D727D">
        <w:rPr>
          <w:sz w:val="24"/>
        </w:rPr>
        <w:t>student.</w:t>
      </w:r>
    </w:p>
    <w:p w14:paraId="1A8F2695" w14:textId="77777777" w:rsidR="00C62228" w:rsidRDefault="00E6392B">
      <w:pPr>
        <w:pStyle w:val="ListParagraph"/>
        <w:numPr>
          <w:ilvl w:val="0"/>
          <w:numId w:val="70"/>
        </w:numPr>
        <w:tabs>
          <w:tab w:val="left" w:pos="2253"/>
        </w:tabs>
        <w:spacing w:line="276" w:lineRule="auto"/>
        <w:ind w:right="647"/>
        <w:jc w:val="both"/>
        <w:rPr>
          <w:sz w:val="24"/>
        </w:rPr>
      </w:pPr>
      <w:r>
        <w:rPr>
          <w:sz w:val="24"/>
        </w:rPr>
        <w:t xml:space="preserve">Asking any student to do any act which such student will not in the ordinary course do and which has the effect of causing or generating a sense of shame, or torment or embarrassment </w:t>
      </w:r>
      <w:proofErr w:type="gramStart"/>
      <w:r>
        <w:rPr>
          <w:sz w:val="24"/>
        </w:rPr>
        <w:t>so as to</w:t>
      </w:r>
      <w:proofErr w:type="gramEnd"/>
      <w:r>
        <w:rPr>
          <w:sz w:val="24"/>
        </w:rPr>
        <w:t xml:space="preserve"> adversely affect the physique or psyche of such fresher or any other student.</w:t>
      </w:r>
    </w:p>
    <w:p w14:paraId="00C7DE9A" w14:textId="2A391050" w:rsidR="00C62228" w:rsidRDefault="00E6392B">
      <w:pPr>
        <w:pStyle w:val="ListParagraph"/>
        <w:numPr>
          <w:ilvl w:val="0"/>
          <w:numId w:val="70"/>
        </w:numPr>
        <w:tabs>
          <w:tab w:val="left" w:pos="2253"/>
        </w:tabs>
        <w:spacing w:before="1" w:line="276" w:lineRule="auto"/>
        <w:ind w:right="649"/>
        <w:jc w:val="both"/>
        <w:rPr>
          <w:sz w:val="24"/>
        </w:rPr>
      </w:pPr>
      <w:r>
        <w:rPr>
          <w:sz w:val="24"/>
        </w:rPr>
        <w:t xml:space="preserve">Any act by a senior student that prevents, </w:t>
      </w:r>
      <w:r w:rsidR="008D727D">
        <w:rPr>
          <w:sz w:val="24"/>
        </w:rPr>
        <w:t>disrupts,</w:t>
      </w:r>
      <w:r>
        <w:rPr>
          <w:sz w:val="24"/>
        </w:rPr>
        <w:t xml:space="preserve"> or disturbs the regular academic activity of any other student or a</w:t>
      </w:r>
      <w:r>
        <w:rPr>
          <w:spacing w:val="-5"/>
          <w:sz w:val="24"/>
        </w:rPr>
        <w:t xml:space="preserve"> </w:t>
      </w:r>
      <w:r w:rsidR="008D727D">
        <w:rPr>
          <w:sz w:val="24"/>
        </w:rPr>
        <w:t>fresher.</w:t>
      </w:r>
    </w:p>
    <w:p w14:paraId="0EB35D77" w14:textId="55443AE4" w:rsidR="00C62228" w:rsidRDefault="00E6392B">
      <w:pPr>
        <w:pStyle w:val="ListParagraph"/>
        <w:numPr>
          <w:ilvl w:val="0"/>
          <w:numId w:val="70"/>
        </w:numPr>
        <w:tabs>
          <w:tab w:val="left" w:pos="2253"/>
        </w:tabs>
        <w:spacing w:line="278" w:lineRule="auto"/>
        <w:ind w:right="643"/>
        <w:jc w:val="both"/>
        <w:rPr>
          <w:sz w:val="24"/>
        </w:rPr>
      </w:pPr>
      <w:r>
        <w:rPr>
          <w:sz w:val="24"/>
        </w:rPr>
        <w:t xml:space="preserve">Exploiting the services of a fresher or any other student for completing the academic </w:t>
      </w:r>
      <w:r>
        <w:rPr>
          <w:spacing w:val="2"/>
          <w:sz w:val="24"/>
        </w:rPr>
        <w:t xml:space="preserve">tasks </w:t>
      </w:r>
      <w:r>
        <w:rPr>
          <w:sz w:val="24"/>
        </w:rPr>
        <w:t>assigned to an individual or a group of</w:t>
      </w:r>
      <w:r>
        <w:rPr>
          <w:spacing w:val="-1"/>
          <w:sz w:val="24"/>
        </w:rPr>
        <w:t xml:space="preserve"> </w:t>
      </w:r>
      <w:r w:rsidR="008D727D">
        <w:rPr>
          <w:sz w:val="24"/>
        </w:rPr>
        <w:t>students.</w:t>
      </w:r>
    </w:p>
    <w:p w14:paraId="12155575" w14:textId="0CAC7601" w:rsidR="00C62228" w:rsidRDefault="00E6392B">
      <w:pPr>
        <w:pStyle w:val="ListParagraph"/>
        <w:numPr>
          <w:ilvl w:val="0"/>
          <w:numId w:val="70"/>
        </w:numPr>
        <w:tabs>
          <w:tab w:val="left" w:pos="2253"/>
        </w:tabs>
        <w:spacing w:line="276" w:lineRule="auto"/>
        <w:ind w:right="653"/>
        <w:jc w:val="both"/>
        <w:rPr>
          <w:sz w:val="24"/>
        </w:rPr>
      </w:pPr>
      <w:r>
        <w:rPr>
          <w:sz w:val="24"/>
        </w:rPr>
        <w:t>Any act of financial extortion or forceful expenditure burden put on a fresher or any other student by</w:t>
      </w:r>
      <w:r>
        <w:rPr>
          <w:spacing w:val="-5"/>
          <w:sz w:val="24"/>
        </w:rPr>
        <w:t xml:space="preserve"> </w:t>
      </w:r>
      <w:r w:rsidR="008D727D">
        <w:rPr>
          <w:sz w:val="24"/>
        </w:rPr>
        <w:t>students.</w:t>
      </w:r>
    </w:p>
    <w:p w14:paraId="577C2376" w14:textId="77777777" w:rsidR="00C62228" w:rsidRDefault="00C62228">
      <w:pPr>
        <w:spacing w:line="276" w:lineRule="auto"/>
        <w:jc w:val="both"/>
        <w:rPr>
          <w:sz w:val="24"/>
        </w:rPr>
        <w:sectPr w:rsidR="00C62228">
          <w:headerReference w:type="default" r:id="rId75"/>
          <w:footerReference w:type="default" r:id="rId76"/>
          <w:pgSz w:w="11900" w:h="16840"/>
          <w:pgMar w:top="540" w:right="0" w:bottom="1620" w:left="160" w:header="0" w:footer="1438" w:gutter="0"/>
          <w:pgNumType w:start="32"/>
          <w:cols w:space="720"/>
        </w:sectPr>
      </w:pPr>
    </w:p>
    <w:p w14:paraId="50693FAB" w14:textId="28693B35" w:rsidR="00C62228" w:rsidRDefault="00E6392B">
      <w:pPr>
        <w:pStyle w:val="ListParagraph"/>
        <w:numPr>
          <w:ilvl w:val="0"/>
          <w:numId w:val="70"/>
        </w:numPr>
        <w:tabs>
          <w:tab w:val="left" w:pos="2253"/>
        </w:tabs>
        <w:spacing w:before="67" w:line="276" w:lineRule="auto"/>
        <w:ind w:right="641"/>
        <w:jc w:val="both"/>
        <w:rPr>
          <w:sz w:val="24"/>
        </w:rPr>
      </w:pPr>
      <w:r>
        <w:rPr>
          <w:sz w:val="24"/>
        </w:rPr>
        <w:lastRenderedPageBreak/>
        <w:t>Any act of physical abuse including all variants of it: sexual abuse, homosexual assaults, stripping, forcing obscene and lewd acts, gestures, causing bodily harm or any other danger to health or</w:t>
      </w:r>
      <w:r>
        <w:rPr>
          <w:spacing w:val="-1"/>
          <w:sz w:val="24"/>
        </w:rPr>
        <w:t xml:space="preserve"> </w:t>
      </w:r>
      <w:r w:rsidR="008D727D">
        <w:rPr>
          <w:sz w:val="24"/>
        </w:rPr>
        <w:t>person.</w:t>
      </w:r>
    </w:p>
    <w:p w14:paraId="70BC6486" w14:textId="7827F9CD" w:rsidR="00C62228" w:rsidRDefault="00E6392B">
      <w:pPr>
        <w:pStyle w:val="ListParagraph"/>
        <w:numPr>
          <w:ilvl w:val="0"/>
          <w:numId w:val="70"/>
        </w:numPr>
        <w:tabs>
          <w:tab w:val="left" w:pos="2253"/>
        </w:tabs>
        <w:spacing w:line="276" w:lineRule="auto"/>
        <w:ind w:right="644"/>
        <w:jc w:val="both"/>
        <w:rPr>
          <w:sz w:val="24"/>
        </w:rPr>
      </w:pPr>
      <w:r>
        <w:rPr>
          <w:sz w:val="24"/>
        </w:rPr>
        <w:t>Any act or abuse by spoken words, emails, post, public insults which would also include deriving perverted pleasure, vicarious or sadistic thrill from actively or passively participating in the discomfiture to fresher or any other</w:t>
      </w:r>
      <w:r>
        <w:rPr>
          <w:spacing w:val="-12"/>
          <w:sz w:val="24"/>
        </w:rPr>
        <w:t xml:space="preserve"> </w:t>
      </w:r>
      <w:r w:rsidR="008D727D">
        <w:rPr>
          <w:sz w:val="24"/>
        </w:rPr>
        <w:t>student.</w:t>
      </w:r>
    </w:p>
    <w:p w14:paraId="06696DFB" w14:textId="77777777" w:rsidR="00C62228" w:rsidRDefault="00E6392B">
      <w:pPr>
        <w:pStyle w:val="ListParagraph"/>
        <w:numPr>
          <w:ilvl w:val="0"/>
          <w:numId w:val="70"/>
        </w:numPr>
        <w:tabs>
          <w:tab w:val="left" w:pos="2253"/>
        </w:tabs>
        <w:spacing w:line="276" w:lineRule="auto"/>
        <w:ind w:right="647"/>
        <w:jc w:val="both"/>
        <w:rPr>
          <w:sz w:val="24"/>
        </w:rPr>
      </w:pPr>
      <w:r>
        <w:rPr>
          <w:sz w:val="24"/>
        </w:rPr>
        <w:t xml:space="preserve">Any act that affects the mental health and self-confidence of a fresher or any other student with or without an intent to derive a sadistic pleasure or showing off power, </w:t>
      </w:r>
      <w:proofErr w:type="gramStart"/>
      <w:r>
        <w:rPr>
          <w:sz w:val="24"/>
        </w:rPr>
        <w:t>authority</w:t>
      </w:r>
      <w:proofErr w:type="gramEnd"/>
      <w:r>
        <w:rPr>
          <w:sz w:val="24"/>
        </w:rPr>
        <w:t xml:space="preserve"> or superiority by a student over any fresher or any other</w:t>
      </w:r>
      <w:r>
        <w:rPr>
          <w:spacing w:val="-20"/>
          <w:sz w:val="24"/>
        </w:rPr>
        <w:t xml:space="preserve"> </w:t>
      </w:r>
      <w:r>
        <w:rPr>
          <w:sz w:val="24"/>
        </w:rPr>
        <w:t>student.</w:t>
      </w:r>
    </w:p>
    <w:p w14:paraId="15ACEF0F" w14:textId="77777777" w:rsidR="00C62228" w:rsidRDefault="00C62228">
      <w:pPr>
        <w:pStyle w:val="BodyText"/>
        <w:spacing w:before="11"/>
        <w:rPr>
          <w:sz w:val="27"/>
        </w:rPr>
      </w:pPr>
    </w:p>
    <w:p w14:paraId="265BC0C2" w14:textId="77777777" w:rsidR="00C62228" w:rsidRDefault="00E6392B">
      <w:pPr>
        <w:pStyle w:val="Heading3"/>
        <w:ind w:left="1681"/>
      </w:pPr>
      <w:r>
        <w:t>Prohibition of Ragging</w:t>
      </w:r>
    </w:p>
    <w:p w14:paraId="28FE8FB2" w14:textId="77777777" w:rsidR="00C62228" w:rsidRDefault="00C62228">
      <w:pPr>
        <w:pStyle w:val="BodyText"/>
        <w:spacing w:before="8"/>
        <w:rPr>
          <w:b/>
          <w:sz w:val="30"/>
        </w:rPr>
      </w:pPr>
    </w:p>
    <w:p w14:paraId="48DB6280" w14:textId="17A46234" w:rsidR="00C62228" w:rsidRDefault="00E6392B">
      <w:pPr>
        <w:pStyle w:val="ListParagraph"/>
        <w:numPr>
          <w:ilvl w:val="1"/>
          <w:numId w:val="70"/>
        </w:numPr>
        <w:tabs>
          <w:tab w:val="left" w:pos="2500"/>
        </w:tabs>
        <w:spacing w:line="276" w:lineRule="auto"/>
        <w:ind w:right="649"/>
        <w:jc w:val="both"/>
        <w:rPr>
          <w:sz w:val="24"/>
        </w:rPr>
      </w:pPr>
      <w:r>
        <w:rPr>
          <w:sz w:val="24"/>
        </w:rPr>
        <w:t xml:space="preserve">Ragging within the University Campus including its Institutions / Departments /Hostels or/ and any part of Amity University system as well as on public transport </w:t>
      </w:r>
      <w:r w:rsidR="008D727D">
        <w:rPr>
          <w:sz w:val="24"/>
        </w:rPr>
        <w:t>system outside</w:t>
      </w:r>
      <w:r>
        <w:rPr>
          <w:sz w:val="24"/>
        </w:rPr>
        <w:t xml:space="preserve"> the campus is strictly</w:t>
      </w:r>
      <w:r>
        <w:rPr>
          <w:spacing w:val="-7"/>
          <w:sz w:val="24"/>
        </w:rPr>
        <w:t xml:space="preserve"> </w:t>
      </w:r>
      <w:r>
        <w:rPr>
          <w:sz w:val="24"/>
        </w:rPr>
        <w:t>prohibited.</w:t>
      </w:r>
    </w:p>
    <w:p w14:paraId="235EA33E" w14:textId="77777777" w:rsidR="00C62228" w:rsidRDefault="00E6392B">
      <w:pPr>
        <w:pStyle w:val="ListParagraph"/>
        <w:numPr>
          <w:ilvl w:val="1"/>
          <w:numId w:val="70"/>
        </w:numPr>
        <w:tabs>
          <w:tab w:val="left" w:pos="2500"/>
        </w:tabs>
        <w:spacing w:before="1" w:line="276" w:lineRule="auto"/>
        <w:ind w:right="651"/>
        <w:jc w:val="both"/>
        <w:rPr>
          <w:sz w:val="24"/>
        </w:rPr>
      </w:pPr>
      <w:r>
        <w:rPr>
          <w:sz w:val="24"/>
        </w:rPr>
        <w:t>Ragging in any form is prohibited also in the private lodges/buildings where these University students are</w:t>
      </w:r>
      <w:r>
        <w:rPr>
          <w:spacing w:val="-8"/>
          <w:sz w:val="24"/>
        </w:rPr>
        <w:t xml:space="preserve"> </w:t>
      </w:r>
      <w:r>
        <w:rPr>
          <w:sz w:val="24"/>
        </w:rPr>
        <w:t>staying.</w:t>
      </w:r>
    </w:p>
    <w:p w14:paraId="00A933BB" w14:textId="77777777" w:rsidR="00C62228" w:rsidRDefault="00C62228">
      <w:pPr>
        <w:pStyle w:val="BodyText"/>
        <w:spacing w:before="1"/>
        <w:rPr>
          <w:sz w:val="28"/>
        </w:rPr>
      </w:pPr>
    </w:p>
    <w:p w14:paraId="763234DE" w14:textId="77777777" w:rsidR="00C62228" w:rsidRDefault="00E6392B">
      <w:pPr>
        <w:pStyle w:val="Heading3"/>
        <w:numPr>
          <w:ilvl w:val="0"/>
          <w:numId w:val="80"/>
        </w:numPr>
        <w:tabs>
          <w:tab w:val="left" w:pos="1640"/>
          <w:tab w:val="left" w:pos="1641"/>
        </w:tabs>
        <w:spacing w:line="276" w:lineRule="auto"/>
        <w:ind w:left="1640" w:right="1135" w:hanging="540"/>
        <w:jc w:val="left"/>
      </w:pPr>
      <w:r>
        <w:t>Student Support System &amp; Services – In order to provide support to students, following systems are in</w:t>
      </w:r>
      <w:r>
        <w:rPr>
          <w:spacing w:val="-1"/>
        </w:rPr>
        <w:t xml:space="preserve"> </w:t>
      </w:r>
      <w:r>
        <w:t>place</w:t>
      </w:r>
    </w:p>
    <w:p w14:paraId="7F2321BB" w14:textId="77777777" w:rsidR="00C62228" w:rsidRDefault="00C62228">
      <w:pPr>
        <w:pStyle w:val="BodyText"/>
        <w:rPr>
          <w:b/>
          <w:sz w:val="26"/>
        </w:rPr>
      </w:pPr>
    </w:p>
    <w:p w14:paraId="01D1FCB2" w14:textId="77777777" w:rsidR="00C62228" w:rsidRDefault="00E6392B">
      <w:pPr>
        <w:pStyle w:val="ListParagraph"/>
        <w:numPr>
          <w:ilvl w:val="1"/>
          <w:numId w:val="80"/>
        </w:numPr>
        <w:tabs>
          <w:tab w:val="left" w:pos="1581"/>
        </w:tabs>
        <w:spacing w:before="214" w:line="276" w:lineRule="auto"/>
        <w:ind w:left="1100" w:right="776" w:firstLine="0"/>
        <w:jc w:val="left"/>
        <w:rPr>
          <w:sz w:val="24"/>
        </w:rPr>
      </w:pPr>
      <w:r>
        <w:rPr>
          <w:b/>
          <w:sz w:val="24"/>
        </w:rPr>
        <w:t xml:space="preserve">–Amizone - </w:t>
      </w:r>
      <w:r>
        <w:rPr>
          <w:sz w:val="24"/>
        </w:rPr>
        <w:t>The University has an intranet known as “</w:t>
      </w:r>
      <w:r>
        <w:rPr>
          <w:b/>
          <w:sz w:val="24"/>
        </w:rPr>
        <w:t>Amizone</w:t>
      </w:r>
      <w:r>
        <w:rPr>
          <w:sz w:val="24"/>
        </w:rPr>
        <w:t>” where information and learning resources are uploaded regularly. The following are the online facilities under</w:t>
      </w:r>
      <w:r>
        <w:rPr>
          <w:spacing w:val="-9"/>
          <w:sz w:val="24"/>
        </w:rPr>
        <w:t xml:space="preserve"> </w:t>
      </w:r>
      <w:r>
        <w:rPr>
          <w:sz w:val="24"/>
        </w:rPr>
        <w:t>Amizone:</w:t>
      </w:r>
    </w:p>
    <w:p w14:paraId="6FD7F295" w14:textId="77777777" w:rsidR="00C62228" w:rsidRDefault="00E6392B">
      <w:pPr>
        <w:pStyle w:val="ListParagraph"/>
        <w:numPr>
          <w:ilvl w:val="0"/>
          <w:numId w:val="69"/>
        </w:numPr>
        <w:tabs>
          <w:tab w:val="left" w:pos="2181"/>
        </w:tabs>
        <w:spacing w:line="283" w:lineRule="exact"/>
        <w:ind w:hanging="361"/>
        <w:rPr>
          <w:sz w:val="24"/>
        </w:rPr>
      </w:pPr>
      <w:r>
        <w:rPr>
          <w:sz w:val="24"/>
        </w:rPr>
        <w:t>On-line</w:t>
      </w:r>
      <w:r>
        <w:rPr>
          <w:spacing w:val="-2"/>
          <w:sz w:val="24"/>
        </w:rPr>
        <w:t xml:space="preserve"> </w:t>
      </w:r>
      <w:r>
        <w:rPr>
          <w:sz w:val="24"/>
        </w:rPr>
        <w:t>journals</w:t>
      </w:r>
    </w:p>
    <w:p w14:paraId="4A8227A1" w14:textId="77777777" w:rsidR="00C62228" w:rsidRDefault="00E6392B">
      <w:pPr>
        <w:pStyle w:val="ListParagraph"/>
        <w:numPr>
          <w:ilvl w:val="0"/>
          <w:numId w:val="69"/>
        </w:numPr>
        <w:tabs>
          <w:tab w:val="left" w:pos="2181"/>
        </w:tabs>
        <w:spacing w:line="276" w:lineRule="exact"/>
        <w:ind w:hanging="361"/>
        <w:rPr>
          <w:sz w:val="24"/>
        </w:rPr>
      </w:pPr>
      <w:r>
        <w:rPr>
          <w:sz w:val="24"/>
        </w:rPr>
        <w:t>Conference / Workshop /</w:t>
      </w:r>
      <w:r>
        <w:rPr>
          <w:spacing w:val="-2"/>
          <w:sz w:val="24"/>
        </w:rPr>
        <w:t xml:space="preserve"> </w:t>
      </w:r>
      <w:r>
        <w:rPr>
          <w:sz w:val="24"/>
        </w:rPr>
        <w:t>Seminars</w:t>
      </w:r>
    </w:p>
    <w:p w14:paraId="7E3732D0" w14:textId="77777777" w:rsidR="00C62228" w:rsidRDefault="00E6392B">
      <w:pPr>
        <w:pStyle w:val="ListParagraph"/>
        <w:numPr>
          <w:ilvl w:val="0"/>
          <w:numId w:val="69"/>
        </w:numPr>
        <w:tabs>
          <w:tab w:val="left" w:pos="2181"/>
        </w:tabs>
        <w:spacing w:line="276" w:lineRule="exact"/>
        <w:ind w:hanging="361"/>
        <w:rPr>
          <w:sz w:val="24"/>
        </w:rPr>
      </w:pPr>
      <w:r>
        <w:rPr>
          <w:sz w:val="24"/>
        </w:rPr>
        <w:t>Session Plan and Course</w:t>
      </w:r>
      <w:r>
        <w:rPr>
          <w:spacing w:val="-3"/>
          <w:sz w:val="24"/>
        </w:rPr>
        <w:t xml:space="preserve"> </w:t>
      </w:r>
      <w:r>
        <w:rPr>
          <w:sz w:val="24"/>
        </w:rPr>
        <w:t>materials</w:t>
      </w:r>
    </w:p>
    <w:p w14:paraId="26A541E9" w14:textId="6BCF4EC1" w:rsidR="00C62228" w:rsidRDefault="00E6392B">
      <w:pPr>
        <w:pStyle w:val="ListParagraph"/>
        <w:numPr>
          <w:ilvl w:val="0"/>
          <w:numId w:val="69"/>
        </w:numPr>
        <w:tabs>
          <w:tab w:val="left" w:pos="2181"/>
        </w:tabs>
        <w:spacing w:line="276" w:lineRule="exact"/>
        <w:ind w:hanging="361"/>
        <w:rPr>
          <w:sz w:val="24"/>
        </w:rPr>
      </w:pPr>
      <w:r>
        <w:rPr>
          <w:sz w:val="24"/>
        </w:rPr>
        <w:t xml:space="preserve">Class </w:t>
      </w:r>
      <w:r w:rsidR="00E268C7">
        <w:rPr>
          <w:sz w:val="24"/>
        </w:rPr>
        <w:t>Timetable</w:t>
      </w:r>
      <w:r>
        <w:rPr>
          <w:sz w:val="24"/>
        </w:rPr>
        <w:t xml:space="preserve"> /</w:t>
      </w:r>
      <w:r>
        <w:rPr>
          <w:spacing w:val="-1"/>
          <w:sz w:val="24"/>
        </w:rPr>
        <w:t xml:space="preserve"> </w:t>
      </w:r>
      <w:r>
        <w:rPr>
          <w:sz w:val="24"/>
        </w:rPr>
        <w:t>Schedule</w:t>
      </w:r>
    </w:p>
    <w:p w14:paraId="2CDE544C" w14:textId="77777777" w:rsidR="00C62228" w:rsidRDefault="00E6392B">
      <w:pPr>
        <w:pStyle w:val="ListParagraph"/>
        <w:numPr>
          <w:ilvl w:val="0"/>
          <w:numId w:val="69"/>
        </w:numPr>
        <w:tabs>
          <w:tab w:val="left" w:pos="2181"/>
        </w:tabs>
        <w:spacing w:line="276" w:lineRule="exact"/>
        <w:ind w:hanging="361"/>
        <w:rPr>
          <w:sz w:val="24"/>
        </w:rPr>
      </w:pPr>
      <w:r>
        <w:rPr>
          <w:sz w:val="24"/>
        </w:rPr>
        <w:t>Student’s</w:t>
      </w:r>
      <w:r>
        <w:rPr>
          <w:spacing w:val="-2"/>
          <w:sz w:val="24"/>
        </w:rPr>
        <w:t xml:space="preserve"> </w:t>
      </w:r>
      <w:r>
        <w:rPr>
          <w:sz w:val="24"/>
        </w:rPr>
        <w:t>Handbook</w:t>
      </w:r>
    </w:p>
    <w:p w14:paraId="6854BA7A" w14:textId="77777777" w:rsidR="00C62228" w:rsidRDefault="00E6392B">
      <w:pPr>
        <w:pStyle w:val="ListParagraph"/>
        <w:numPr>
          <w:ilvl w:val="0"/>
          <w:numId w:val="69"/>
        </w:numPr>
        <w:tabs>
          <w:tab w:val="left" w:pos="2181"/>
        </w:tabs>
        <w:spacing w:line="276" w:lineRule="exact"/>
        <w:ind w:hanging="361"/>
        <w:rPr>
          <w:sz w:val="24"/>
        </w:rPr>
      </w:pPr>
      <w:r>
        <w:rPr>
          <w:sz w:val="24"/>
        </w:rPr>
        <w:t>University Regulations &amp;</w:t>
      </w:r>
      <w:r>
        <w:rPr>
          <w:spacing w:val="-6"/>
          <w:sz w:val="24"/>
        </w:rPr>
        <w:t xml:space="preserve"> </w:t>
      </w:r>
      <w:r>
        <w:rPr>
          <w:sz w:val="24"/>
        </w:rPr>
        <w:t>Guidelines</w:t>
      </w:r>
    </w:p>
    <w:p w14:paraId="1582D67B" w14:textId="16D86DA0" w:rsidR="00C62228" w:rsidRDefault="00E6392B">
      <w:pPr>
        <w:pStyle w:val="ListParagraph"/>
        <w:numPr>
          <w:ilvl w:val="0"/>
          <w:numId w:val="69"/>
        </w:numPr>
        <w:tabs>
          <w:tab w:val="left" w:pos="2181"/>
        </w:tabs>
        <w:spacing w:line="277" w:lineRule="exact"/>
        <w:ind w:hanging="361"/>
        <w:rPr>
          <w:sz w:val="24"/>
        </w:rPr>
      </w:pPr>
      <w:r>
        <w:rPr>
          <w:sz w:val="24"/>
        </w:rPr>
        <w:t>Syllabus and Programme Structures for various batches / semesters /</w:t>
      </w:r>
      <w:r>
        <w:rPr>
          <w:spacing w:val="-7"/>
          <w:sz w:val="24"/>
        </w:rPr>
        <w:t xml:space="preserve"> </w:t>
      </w:r>
      <w:r w:rsidR="00E268C7">
        <w:rPr>
          <w:sz w:val="24"/>
        </w:rPr>
        <w:t>Programmes</w:t>
      </w:r>
    </w:p>
    <w:p w14:paraId="576ADF56" w14:textId="77777777" w:rsidR="00C62228" w:rsidRDefault="00E6392B">
      <w:pPr>
        <w:pStyle w:val="ListParagraph"/>
        <w:numPr>
          <w:ilvl w:val="0"/>
          <w:numId w:val="69"/>
        </w:numPr>
        <w:tabs>
          <w:tab w:val="left" w:pos="2181"/>
        </w:tabs>
        <w:spacing w:line="287" w:lineRule="exact"/>
        <w:ind w:hanging="361"/>
        <w:rPr>
          <w:sz w:val="24"/>
        </w:rPr>
      </w:pPr>
      <w:r>
        <w:rPr>
          <w:sz w:val="24"/>
        </w:rPr>
        <w:t>Display of various information/circulars/notices such</w:t>
      </w:r>
      <w:r>
        <w:rPr>
          <w:spacing w:val="-4"/>
          <w:sz w:val="24"/>
        </w:rPr>
        <w:t xml:space="preserve"> </w:t>
      </w:r>
      <w:r>
        <w:rPr>
          <w:sz w:val="24"/>
        </w:rPr>
        <w:t>as:</w:t>
      </w:r>
    </w:p>
    <w:p w14:paraId="3A06B7FD" w14:textId="77777777" w:rsidR="00C62228" w:rsidRDefault="00E6392B">
      <w:pPr>
        <w:pStyle w:val="ListParagraph"/>
        <w:numPr>
          <w:ilvl w:val="1"/>
          <w:numId w:val="69"/>
        </w:numPr>
        <w:tabs>
          <w:tab w:val="left" w:pos="2900"/>
          <w:tab w:val="left" w:pos="2901"/>
        </w:tabs>
        <w:spacing w:before="119"/>
        <w:ind w:hanging="361"/>
        <w:rPr>
          <w:sz w:val="24"/>
        </w:rPr>
      </w:pPr>
      <w:r>
        <w:rPr>
          <w:sz w:val="24"/>
        </w:rPr>
        <w:t>Academic</w:t>
      </w:r>
      <w:r>
        <w:rPr>
          <w:spacing w:val="-2"/>
          <w:sz w:val="24"/>
        </w:rPr>
        <w:t xml:space="preserve"> </w:t>
      </w:r>
      <w:r>
        <w:rPr>
          <w:sz w:val="24"/>
        </w:rPr>
        <w:t>Calendar</w:t>
      </w:r>
    </w:p>
    <w:p w14:paraId="2ECD4545" w14:textId="77777777" w:rsidR="00C62228" w:rsidRDefault="00E6392B">
      <w:pPr>
        <w:pStyle w:val="ListParagraph"/>
        <w:numPr>
          <w:ilvl w:val="1"/>
          <w:numId w:val="69"/>
        </w:numPr>
        <w:tabs>
          <w:tab w:val="left" w:pos="2900"/>
          <w:tab w:val="left" w:pos="2901"/>
        </w:tabs>
        <w:spacing w:before="134"/>
        <w:ind w:hanging="361"/>
        <w:rPr>
          <w:sz w:val="24"/>
        </w:rPr>
      </w:pPr>
      <w:r>
        <w:rPr>
          <w:sz w:val="24"/>
        </w:rPr>
        <w:t>Examination</w:t>
      </w:r>
      <w:r>
        <w:rPr>
          <w:spacing w:val="-1"/>
          <w:sz w:val="24"/>
        </w:rPr>
        <w:t xml:space="preserve"> </w:t>
      </w:r>
      <w:r>
        <w:rPr>
          <w:sz w:val="24"/>
        </w:rPr>
        <w:t>schedule</w:t>
      </w:r>
    </w:p>
    <w:p w14:paraId="13E7322C" w14:textId="77777777" w:rsidR="00C62228" w:rsidRDefault="00E6392B">
      <w:pPr>
        <w:pStyle w:val="ListParagraph"/>
        <w:numPr>
          <w:ilvl w:val="1"/>
          <w:numId w:val="69"/>
        </w:numPr>
        <w:tabs>
          <w:tab w:val="left" w:pos="2900"/>
          <w:tab w:val="left" w:pos="2901"/>
        </w:tabs>
        <w:ind w:hanging="361"/>
        <w:rPr>
          <w:sz w:val="24"/>
        </w:rPr>
      </w:pPr>
      <w:r>
        <w:rPr>
          <w:sz w:val="24"/>
        </w:rPr>
        <w:t>Calendar of events and event details with photos</w:t>
      </w:r>
    </w:p>
    <w:p w14:paraId="277C8E1D" w14:textId="77777777" w:rsidR="00C62228" w:rsidRDefault="00E6392B">
      <w:pPr>
        <w:pStyle w:val="ListParagraph"/>
        <w:numPr>
          <w:ilvl w:val="1"/>
          <w:numId w:val="69"/>
        </w:numPr>
        <w:tabs>
          <w:tab w:val="left" w:pos="2900"/>
          <w:tab w:val="left" w:pos="2901"/>
        </w:tabs>
        <w:ind w:right="653"/>
        <w:rPr>
          <w:sz w:val="24"/>
        </w:rPr>
      </w:pPr>
      <w:r>
        <w:rPr>
          <w:sz w:val="24"/>
        </w:rPr>
        <w:t>Guidelines for Placements, Events, Guest Lectures, Projects, Term Papers, Farewell Party, Orientation Programmes</w:t>
      </w:r>
      <w:r>
        <w:rPr>
          <w:spacing w:val="-1"/>
          <w:sz w:val="24"/>
        </w:rPr>
        <w:t xml:space="preserve"> </w:t>
      </w:r>
      <w:r>
        <w:rPr>
          <w:sz w:val="24"/>
        </w:rPr>
        <w:t>etc.,</w:t>
      </w:r>
    </w:p>
    <w:p w14:paraId="7064B6FD" w14:textId="77777777" w:rsidR="00C62228" w:rsidRDefault="00E6392B">
      <w:pPr>
        <w:pStyle w:val="ListParagraph"/>
        <w:numPr>
          <w:ilvl w:val="1"/>
          <w:numId w:val="69"/>
        </w:numPr>
        <w:tabs>
          <w:tab w:val="left" w:pos="2900"/>
          <w:tab w:val="left" w:pos="2901"/>
        </w:tabs>
        <w:spacing w:before="1"/>
        <w:ind w:hanging="361"/>
        <w:rPr>
          <w:sz w:val="24"/>
        </w:rPr>
      </w:pPr>
      <w:r>
        <w:rPr>
          <w:sz w:val="24"/>
        </w:rPr>
        <w:t>Holidays</w:t>
      </w:r>
      <w:r>
        <w:rPr>
          <w:spacing w:val="-1"/>
          <w:sz w:val="24"/>
        </w:rPr>
        <w:t xml:space="preserve"> </w:t>
      </w:r>
      <w:r>
        <w:rPr>
          <w:sz w:val="24"/>
        </w:rPr>
        <w:t>list</w:t>
      </w:r>
    </w:p>
    <w:p w14:paraId="62CCFA8C" w14:textId="77777777" w:rsidR="00C62228" w:rsidRDefault="00E6392B">
      <w:pPr>
        <w:pStyle w:val="ListParagraph"/>
        <w:numPr>
          <w:ilvl w:val="1"/>
          <w:numId w:val="69"/>
        </w:numPr>
        <w:tabs>
          <w:tab w:val="left" w:pos="2900"/>
          <w:tab w:val="left" w:pos="2901"/>
        </w:tabs>
        <w:ind w:hanging="361"/>
        <w:rPr>
          <w:sz w:val="24"/>
        </w:rPr>
      </w:pPr>
      <w:r>
        <w:rPr>
          <w:sz w:val="24"/>
        </w:rPr>
        <w:t>Invites are being sent for various conferences, meets, summits and admission</w:t>
      </w:r>
      <w:r>
        <w:rPr>
          <w:spacing w:val="-8"/>
          <w:sz w:val="24"/>
        </w:rPr>
        <w:t xml:space="preserve"> </w:t>
      </w:r>
      <w:r>
        <w:rPr>
          <w:sz w:val="24"/>
        </w:rPr>
        <w:t>boards</w:t>
      </w:r>
    </w:p>
    <w:p w14:paraId="6CB4C9C3" w14:textId="77777777" w:rsidR="00C62228" w:rsidRDefault="00E6392B">
      <w:pPr>
        <w:pStyle w:val="ListParagraph"/>
        <w:numPr>
          <w:ilvl w:val="1"/>
          <w:numId w:val="69"/>
        </w:numPr>
        <w:tabs>
          <w:tab w:val="left" w:pos="2900"/>
          <w:tab w:val="left" w:pos="2901"/>
        </w:tabs>
        <w:ind w:hanging="361"/>
        <w:rPr>
          <w:sz w:val="24"/>
        </w:rPr>
      </w:pPr>
      <w:r>
        <w:rPr>
          <w:sz w:val="24"/>
        </w:rPr>
        <w:t>Online poll/Quiz</w:t>
      </w:r>
    </w:p>
    <w:p w14:paraId="6EAD362C" w14:textId="77777777" w:rsidR="00C62228" w:rsidRDefault="00C62228">
      <w:pPr>
        <w:pStyle w:val="BodyText"/>
        <w:spacing w:before="8"/>
        <w:rPr>
          <w:sz w:val="27"/>
        </w:rPr>
      </w:pPr>
    </w:p>
    <w:p w14:paraId="06042B67" w14:textId="77777777" w:rsidR="00C62228" w:rsidRDefault="00E6392B">
      <w:pPr>
        <w:pStyle w:val="ListParagraph"/>
        <w:numPr>
          <w:ilvl w:val="1"/>
          <w:numId w:val="80"/>
        </w:numPr>
        <w:tabs>
          <w:tab w:val="left" w:pos="1522"/>
        </w:tabs>
        <w:spacing w:line="278" w:lineRule="auto"/>
        <w:ind w:left="1100" w:right="1114" w:firstLine="0"/>
        <w:jc w:val="left"/>
        <w:rPr>
          <w:sz w:val="24"/>
        </w:rPr>
      </w:pPr>
      <w:r>
        <w:rPr>
          <w:b/>
          <w:sz w:val="24"/>
        </w:rPr>
        <w:t xml:space="preserve">Programme Leaders/Coordinators – </w:t>
      </w:r>
      <w:r>
        <w:rPr>
          <w:sz w:val="24"/>
        </w:rPr>
        <w:t>A programme leader is appointed for every</w:t>
      </w:r>
      <w:r>
        <w:rPr>
          <w:spacing w:val="-16"/>
          <w:sz w:val="24"/>
        </w:rPr>
        <w:t xml:space="preserve"> </w:t>
      </w:r>
      <w:r>
        <w:rPr>
          <w:sz w:val="24"/>
        </w:rPr>
        <w:t>programme who is responsible</w:t>
      </w:r>
      <w:r>
        <w:rPr>
          <w:spacing w:val="-1"/>
          <w:sz w:val="24"/>
        </w:rPr>
        <w:t xml:space="preserve"> </w:t>
      </w:r>
      <w:r>
        <w:rPr>
          <w:sz w:val="24"/>
        </w:rPr>
        <w:t>for:</w:t>
      </w:r>
    </w:p>
    <w:p w14:paraId="6901B3CE" w14:textId="77777777" w:rsidR="00C62228" w:rsidRDefault="00E6392B">
      <w:pPr>
        <w:pStyle w:val="ListParagraph"/>
        <w:numPr>
          <w:ilvl w:val="0"/>
          <w:numId w:val="68"/>
        </w:numPr>
        <w:tabs>
          <w:tab w:val="left" w:pos="2240"/>
          <w:tab w:val="left" w:pos="2241"/>
        </w:tabs>
        <w:spacing w:line="289" w:lineRule="exact"/>
        <w:ind w:hanging="361"/>
        <w:rPr>
          <w:sz w:val="24"/>
        </w:rPr>
      </w:pPr>
      <w:r>
        <w:rPr>
          <w:sz w:val="24"/>
        </w:rPr>
        <w:t>Timely uploading of information on</w:t>
      </w:r>
      <w:r>
        <w:rPr>
          <w:spacing w:val="-8"/>
          <w:sz w:val="24"/>
        </w:rPr>
        <w:t xml:space="preserve"> </w:t>
      </w:r>
      <w:r>
        <w:rPr>
          <w:sz w:val="24"/>
        </w:rPr>
        <w:t>Amizone</w:t>
      </w:r>
    </w:p>
    <w:p w14:paraId="015BD82E" w14:textId="77777777" w:rsidR="00C62228" w:rsidRDefault="00E6392B">
      <w:pPr>
        <w:pStyle w:val="ListParagraph"/>
        <w:numPr>
          <w:ilvl w:val="0"/>
          <w:numId w:val="68"/>
        </w:numPr>
        <w:tabs>
          <w:tab w:val="left" w:pos="2240"/>
          <w:tab w:val="left" w:pos="2241"/>
        </w:tabs>
        <w:spacing w:before="40" w:line="273" w:lineRule="auto"/>
        <w:ind w:right="1448"/>
        <w:rPr>
          <w:sz w:val="24"/>
        </w:rPr>
      </w:pPr>
      <w:r>
        <w:rPr>
          <w:sz w:val="24"/>
        </w:rPr>
        <w:t>Dissemination of information related to academics to all the students enrolled in</w:t>
      </w:r>
      <w:r>
        <w:rPr>
          <w:spacing w:val="-11"/>
          <w:sz w:val="24"/>
        </w:rPr>
        <w:t xml:space="preserve"> </w:t>
      </w:r>
      <w:r>
        <w:rPr>
          <w:sz w:val="24"/>
        </w:rPr>
        <w:t>the respective</w:t>
      </w:r>
      <w:r>
        <w:rPr>
          <w:spacing w:val="-2"/>
          <w:sz w:val="24"/>
        </w:rPr>
        <w:t xml:space="preserve"> </w:t>
      </w:r>
      <w:r>
        <w:rPr>
          <w:sz w:val="24"/>
        </w:rPr>
        <w:t>programme</w:t>
      </w:r>
    </w:p>
    <w:p w14:paraId="3B81173B" w14:textId="77777777" w:rsidR="00C62228" w:rsidRDefault="00E6392B">
      <w:pPr>
        <w:pStyle w:val="ListParagraph"/>
        <w:numPr>
          <w:ilvl w:val="0"/>
          <w:numId w:val="68"/>
        </w:numPr>
        <w:tabs>
          <w:tab w:val="left" w:pos="2240"/>
          <w:tab w:val="left" w:pos="2241"/>
        </w:tabs>
        <w:spacing w:before="3"/>
        <w:ind w:hanging="361"/>
        <w:rPr>
          <w:sz w:val="24"/>
        </w:rPr>
      </w:pPr>
      <w:r>
        <w:rPr>
          <w:sz w:val="24"/>
        </w:rPr>
        <w:t>Addressing students’ queries and</w:t>
      </w:r>
      <w:r>
        <w:rPr>
          <w:spacing w:val="-6"/>
          <w:sz w:val="24"/>
        </w:rPr>
        <w:t xml:space="preserve"> </w:t>
      </w:r>
      <w:r>
        <w:rPr>
          <w:sz w:val="24"/>
        </w:rPr>
        <w:t>doubts</w:t>
      </w:r>
    </w:p>
    <w:p w14:paraId="626506F4" w14:textId="77777777" w:rsidR="00C62228" w:rsidRDefault="00C62228">
      <w:pPr>
        <w:rPr>
          <w:sz w:val="24"/>
        </w:rPr>
        <w:sectPr w:rsidR="00C62228">
          <w:headerReference w:type="default" r:id="rId77"/>
          <w:footerReference w:type="default" r:id="rId78"/>
          <w:pgSz w:w="11900" w:h="16840"/>
          <w:pgMar w:top="540" w:right="0" w:bottom="1620" w:left="160" w:header="0" w:footer="1438" w:gutter="0"/>
          <w:pgNumType w:start="33"/>
          <w:cols w:space="720"/>
        </w:sectPr>
      </w:pPr>
    </w:p>
    <w:p w14:paraId="58C89FBF" w14:textId="77777777" w:rsidR="00C62228" w:rsidRDefault="00E6392B">
      <w:pPr>
        <w:pStyle w:val="ListParagraph"/>
        <w:numPr>
          <w:ilvl w:val="0"/>
          <w:numId w:val="68"/>
        </w:numPr>
        <w:tabs>
          <w:tab w:val="left" w:pos="2240"/>
          <w:tab w:val="left" w:pos="2241"/>
        </w:tabs>
        <w:spacing w:before="86"/>
        <w:ind w:hanging="361"/>
        <w:rPr>
          <w:sz w:val="24"/>
        </w:rPr>
      </w:pPr>
      <w:r>
        <w:rPr>
          <w:sz w:val="24"/>
        </w:rPr>
        <w:lastRenderedPageBreak/>
        <w:t>Smooth conduct of routine</w:t>
      </w:r>
      <w:r>
        <w:rPr>
          <w:spacing w:val="-2"/>
          <w:sz w:val="24"/>
        </w:rPr>
        <w:t xml:space="preserve"> </w:t>
      </w:r>
      <w:r>
        <w:rPr>
          <w:sz w:val="24"/>
        </w:rPr>
        <w:t>activities</w:t>
      </w:r>
    </w:p>
    <w:p w14:paraId="23A54BD0" w14:textId="77777777" w:rsidR="00C62228" w:rsidRDefault="00C62228">
      <w:pPr>
        <w:pStyle w:val="BodyText"/>
        <w:spacing w:before="1"/>
        <w:rPr>
          <w:sz w:val="31"/>
        </w:rPr>
      </w:pPr>
    </w:p>
    <w:p w14:paraId="175A33D8" w14:textId="77777777" w:rsidR="00C62228" w:rsidRDefault="00E6392B">
      <w:pPr>
        <w:pStyle w:val="ListParagraph"/>
        <w:numPr>
          <w:ilvl w:val="1"/>
          <w:numId w:val="80"/>
        </w:numPr>
        <w:tabs>
          <w:tab w:val="left" w:pos="1612"/>
        </w:tabs>
        <w:spacing w:line="268" w:lineRule="auto"/>
        <w:ind w:left="1100" w:right="646" w:firstLine="0"/>
        <w:jc w:val="left"/>
        <w:rPr>
          <w:sz w:val="24"/>
        </w:rPr>
      </w:pPr>
      <w:r>
        <w:rPr>
          <w:b/>
          <w:sz w:val="24"/>
        </w:rPr>
        <w:t xml:space="preserve">Guided Self Study Course (GSSC) </w:t>
      </w:r>
      <w:r>
        <w:rPr>
          <w:sz w:val="24"/>
        </w:rPr>
        <w:t>- Guided Self Study courses are conducted to prepare the students for back</w:t>
      </w:r>
      <w:r>
        <w:rPr>
          <w:spacing w:val="-2"/>
          <w:sz w:val="24"/>
        </w:rPr>
        <w:t xml:space="preserve"> </w:t>
      </w:r>
      <w:r>
        <w:rPr>
          <w:sz w:val="24"/>
        </w:rPr>
        <w:t>papers</w:t>
      </w:r>
    </w:p>
    <w:p w14:paraId="7A83B1AB" w14:textId="77777777" w:rsidR="00C62228" w:rsidRDefault="00C62228">
      <w:pPr>
        <w:pStyle w:val="BodyText"/>
        <w:spacing w:before="6"/>
        <w:rPr>
          <w:sz w:val="26"/>
        </w:rPr>
      </w:pPr>
    </w:p>
    <w:p w14:paraId="2943E2E9" w14:textId="73DBFB81" w:rsidR="00C62228" w:rsidRDefault="00E6392B">
      <w:pPr>
        <w:pStyle w:val="ListParagraph"/>
        <w:numPr>
          <w:ilvl w:val="0"/>
          <w:numId w:val="67"/>
        </w:numPr>
        <w:tabs>
          <w:tab w:val="left" w:pos="2241"/>
        </w:tabs>
        <w:spacing w:before="1" w:line="276" w:lineRule="auto"/>
        <w:ind w:right="648"/>
        <w:jc w:val="both"/>
        <w:rPr>
          <w:sz w:val="24"/>
        </w:rPr>
      </w:pPr>
      <w:r>
        <w:rPr>
          <w:sz w:val="24"/>
        </w:rPr>
        <w:t xml:space="preserve">The institutions prescribe “Guided Self Study Course” for the course units in which the students failed or are detained due to shortage of attendance in a semester and arrange counseling sessions for the students on </w:t>
      </w:r>
      <w:r w:rsidR="00E268C7">
        <w:rPr>
          <w:sz w:val="24"/>
        </w:rPr>
        <w:t>weekends</w:t>
      </w:r>
      <w:r>
        <w:rPr>
          <w:sz w:val="24"/>
        </w:rPr>
        <w:t xml:space="preserve"> and holidays in the same odd or even semesters.</w:t>
      </w:r>
    </w:p>
    <w:p w14:paraId="2C64CCCD" w14:textId="137496EB" w:rsidR="00C62228" w:rsidRDefault="00E6392B">
      <w:pPr>
        <w:pStyle w:val="ListParagraph"/>
        <w:numPr>
          <w:ilvl w:val="0"/>
          <w:numId w:val="67"/>
        </w:numPr>
        <w:tabs>
          <w:tab w:val="left" w:pos="2241"/>
        </w:tabs>
        <w:spacing w:line="273" w:lineRule="auto"/>
        <w:ind w:right="650"/>
        <w:jc w:val="both"/>
        <w:rPr>
          <w:sz w:val="24"/>
        </w:rPr>
      </w:pPr>
      <w:r>
        <w:rPr>
          <w:sz w:val="24"/>
        </w:rPr>
        <w:t xml:space="preserve">The students who are detained due to shortage of attendance in any subject of a semester shall register with their Department/Constituent Unit for guided </w:t>
      </w:r>
      <w:r w:rsidR="00E268C7">
        <w:rPr>
          <w:sz w:val="24"/>
        </w:rPr>
        <w:t>self-study</w:t>
      </w:r>
      <w:r>
        <w:rPr>
          <w:sz w:val="24"/>
        </w:rPr>
        <w:t xml:space="preserve"> course in the beginning of next semester/trimester/year scheduled for next batch of students. They will be required to pay a fee per subject as prescribed by the Department/Constituent</w:t>
      </w:r>
      <w:r>
        <w:rPr>
          <w:spacing w:val="-11"/>
          <w:sz w:val="24"/>
        </w:rPr>
        <w:t xml:space="preserve"> </w:t>
      </w:r>
      <w:r>
        <w:rPr>
          <w:sz w:val="24"/>
        </w:rPr>
        <w:t>units.</w:t>
      </w:r>
    </w:p>
    <w:p w14:paraId="3211AB3E" w14:textId="58DD49BA" w:rsidR="00C62228" w:rsidRDefault="00E6392B">
      <w:pPr>
        <w:pStyle w:val="ListParagraph"/>
        <w:numPr>
          <w:ilvl w:val="0"/>
          <w:numId w:val="67"/>
        </w:numPr>
        <w:tabs>
          <w:tab w:val="left" w:pos="2241"/>
        </w:tabs>
        <w:spacing w:before="5" w:line="273" w:lineRule="auto"/>
        <w:ind w:right="653"/>
        <w:jc w:val="both"/>
        <w:rPr>
          <w:sz w:val="24"/>
        </w:rPr>
      </w:pPr>
      <w:r>
        <w:rPr>
          <w:sz w:val="24"/>
        </w:rPr>
        <w:t xml:space="preserve">The Departments/Constituent Units may prescribe term papers / home assignments which the students will submit to their </w:t>
      </w:r>
      <w:r w:rsidR="00E268C7">
        <w:rPr>
          <w:sz w:val="24"/>
        </w:rPr>
        <w:t>teachers’</w:t>
      </w:r>
      <w:r>
        <w:rPr>
          <w:sz w:val="24"/>
        </w:rPr>
        <w:t xml:space="preserve"> subject-wise within the due</w:t>
      </w:r>
      <w:r>
        <w:rPr>
          <w:spacing w:val="-5"/>
          <w:sz w:val="24"/>
        </w:rPr>
        <w:t xml:space="preserve"> </w:t>
      </w:r>
      <w:r>
        <w:rPr>
          <w:sz w:val="24"/>
        </w:rPr>
        <w:t>dates.</w:t>
      </w:r>
    </w:p>
    <w:p w14:paraId="6AE32A09" w14:textId="241484E0" w:rsidR="00C62228" w:rsidRDefault="00E6392B">
      <w:pPr>
        <w:pStyle w:val="ListParagraph"/>
        <w:numPr>
          <w:ilvl w:val="0"/>
          <w:numId w:val="67"/>
        </w:numPr>
        <w:tabs>
          <w:tab w:val="left" w:pos="2241"/>
        </w:tabs>
        <w:spacing w:before="2" w:line="276" w:lineRule="auto"/>
        <w:ind w:right="640"/>
        <w:jc w:val="both"/>
        <w:rPr>
          <w:sz w:val="24"/>
        </w:rPr>
      </w:pPr>
      <w:r>
        <w:rPr>
          <w:sz w:val="24"/>
        </w:rPr>
        <w:t>The regularity in attending the classes and prompt submission of assignments by due date will determine whether a debarred or detained candidate is permitted to take the re- examination or not. The schedule for regular collection and submission of term paper</w:t>
      </w:r>
      <w:r w:rsidR="00E268C7">
        <w:rPr>
          <w:sz w:val="24"/>
        </w:rPr>
        <w:t>/ home</w:t>
      </w:r>
      <w:r>
        <w:rPr>
          <w:sz w:val="24"/>
        </w:rPr>
        <w:t xml:space="preserve"> assignments will be announced by the Department/ Constituent</w:t>
      </w:r>
      <w:r>
        <w:rPr>
          <w:spacing w:val="-7"/>
          <w:sz w:val="24"/>
        </w:rPr>
        <w:t xml:space="preserve"> </w:t>
      </w:r>
      <w:r>
        <w:rPr>
          <w:sz w:val="24"/>
        </w:rPr>
        <w:t>Unit.</w:t>
      </w:r>
    </w:p>
    <w:p w14:paraId="27D0842C" w14:textId="77777777" w:rsidR="00C62228" w:rsidRDefault="00E6392B">
      <w:pPr>
        <w:pStyle w:val="ListParagraph"/>
        <w:numPr>
          <w:ilvl w:val="0"/>
          <w:numId w:val="67"/>
        </w:numPr>
        <w:tabs>
          <w:tab w:val="left" w:pos="2241"/>
        </w:tabs>
        <w:spacing w:line="276" w:lineRule="auto"/>
        <w:ind w:right="645"/>
        <w:jc w:val="both"/>
        <w:rPr>
          <w:sz w:val="24"/>
        </w:rPr>
      </w:pPr>
      <w:r>
        <w:rPr>
          <w:sz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 examination will be announced by the University on receipt of report from the Department/Constituent Unit. The student will be permitted to appear in examination on satisfactory performance in</w:t>
      </w:r>
      <w:r>
        <w:rPr>
          <w:spacing w:val="-5"/>
          <w:sz w:val="24"/>
        </w:rPr>
        <w:t xml:space="preserve"> </w:t>
      </w:r>
      <w:r>
        <w:rPr>
          <w:sz w:val="24"/>
        </w:rPr>
        <w:t>GSSC.</w:t>
      </w:r>
    </w:p>
    <w:p w14:paraId="056B4ADA" w14:textId="77777777" w:rsidR="00C62228" w:rsidRDefault="00C62228">
      <w:pPr>
        <w:pStyle w:val="BodyText"/>
        <w:spacing w:before="2"/>
        <w:rPr>
          <w:sz w:val="27"/>
        </w:rPr>
      </w:pPr>
    </w:p>
    <w:p w14:paraId="00234FE3" w14:textId="13FBE61C" w:rsidR="00C62228" w:rsidRDefault="00E6392B">
      <w:pPr>
        <w:pStyle w:val="ListParagraph"/>
        <w:numPr>
          <w:ilvl w:val="1"/>
          <w:numId w:val="80"/>
        </w:numPr>
        <w:tabs>
          <w:tab w:val="left" w:pos="1522"/>
        </w:tabs>
        <w:spacing w:line="276" w:lineRule="auto"/>
        <w:ind w:left="1100" w:right="645" w:firstLine="0"/>
        <w:jc w:val="both"/>
        <w:rPr>
          <w:sz w:val="24"/>
        </w:rPr>
      </w:pPr>
      <w:r>
        <w:rPr>
          <w:b/>
          <w:sz w:val="24"/>
        </w:rPr>
        <w:t xml:space="preserve">Class Representative (CR) System </w:t>
      </w:r>
      <w:r>
        <w:rPr>
          <w:sz w:val="24"/>
        </w:rPr>
        <w:t xml:space="preserve">- A Class Representative is a responsible, </w:t>
      </w:r>
      <w:r w:rsidR="00E268C7">
        <w:rPr>
          <w:sz w:val="24"/>
        </w:rPr>
        <w:t>prestigious,</w:t>
      </w:r>
      <w:r>
        <w:rPr>
          <w:sz w:val="24"/>
        </w:rPr>
        <w:t xml:space="preserve"> and challenging position. Students are encouraged to take up this leadership position. To become a representative of the class, a student must have the values of trustworthiness, honesty, </w:t>
      </w:r>
      <w:r w:rsidR="00E268C7">
        <w:rPr>
          <w:sz w:val="24"/>
        </w:rPr>
        <w:t>transparency,</w:t>
      </w:r>
      <w:r>
        <w:rPr>
          <w:sz w:val="24"/>
        </w:rPr>
        <w:t xml:space="preserve"> and commitment.</w:t>
      </w:r>
    </w:p>
    <w:p w14:paraId="65BC5DE7" w14:textId="77777777" w:rsidR="00C62228" w:rsidRDefault="00E6392B">
      <w:pPr>
        <w:pStyle w:val="BodyText"/>
        <w:spacing w:before="75"/>
        <w:ind w:left="1645"/>
        <w:jc w:val="both"/>
      </w:pPr>
      <w:r>
        <w:t>The roles and responsibilities of the Class Representative –</w:t>
      </w:r>
    </w:p>
    <w:p w14:paraId="066B47BB" w14:textId="77777777" w:rsidR="00C62228" w:rsidRDefault="00E6392B">
      <w:pPr>
        <w:pStyle w:val="BodyText"/>
        <w:spacing w:before="127"/>
        <w:ind w:left="1645"/>
        <w:jc w:val="both"/>
      </w:pPr>
      <w:r>
        <w:t>Class Data Collection &amp; Analysis: for each student for various activities and issues.</w:t>
      </w:r>
    </w:p>
    <w:p w14:paraId="5CAB8682" w14:textId="60D5AD7B" w:rsidR="00C62228" w:rsidRDefault="00E6392B" w:rsidP="00300380">
      <w:pPr>
        <w:pStyle w:val="ListParagraph"/>
        <w:numPr>
          <w:ilvl w:val="0"/>
          <w:numId w:val="66"/>
        </w:numPr>
        <w:tabs>
          <w:tab w:val="left" w:pos="2078"/>
        </w:tabs>
        <w:spacing w:before="115" w:line="280" w:lineRule="auto"/>
        <w:ind w:right="654" w:hanging="435"/>
        <w:rPr>
          <w:sz w:val="24"/>
        </w:rPr>
      </w:pPr>
      <w:r>
        <w:rPr>
          <w:sz w:val="24"/>
        </w:rPr>
        <w:t xml:space="preserve">Advocacy: influencing the student community for positive outcomes with respect to academics, </w:t>
      </w:r>
      <w:r w:rsidR="00E268C7">
        <w:rPr>
          <w:sz w:val="24"/>
        </w:rPr>
        <w:t>discipline,</w:t>
      </w:r>
      <w:r>
        <w:rPr>
          <w:sz w:val="24"/>
        </w:rPr>
        <w:t xml:space="preserve"> and participation in co-curricular and extra-curricular</w:t>
      </w:r>
      <w:r>
        <w:rPr>
          <w:spacing w:val="-3"/>
          <w:sz w:val="24"/>
        </w:rPr>
        <w:t xml:space="preserve"> </w:t>
      </w:r>
      <w:r>
        <w:rPr>
          <w:sz w:val="24"/>
        </w:rPr>
        <w:t>activities.</w:t>
      </w:r>
    </w:p>
    <w:p w14:paraId="3B53FE32" w14:textId="6FB928FB" w:rsidR="00C62228" w:rsidRDefault="00E6392B" w:rsidP="00300380">
      <w:pPr>
        <w:pStyle w:val="ListParagraph"/>
        <w:numPr>
          <w:ilvl w:val="0"/>
          <w:numId w:val="66"/>
        </w:numPr>
        <w:tabs>
          <w:tab w:val="left" w:pos="2085"/>
        </w:tabs>
        <w:spacing w:line="269" w:lineRule="exact"/>
        <w:ind w:hanging="435"/>
        <w:rPr>
          <w:sz w:val="24"/>
        </w:rPr>
      </w:pPr>
      <w:r>
        <w:rPr>
          <w:sz w:val="24"/>
        </w:rPr>
        <w:t xml:space="preserve">Monitoring: attendance, </w:t>
      </w:r>
      <w:r w:rsidR="00E268C7">
        <w:rPr>
          <w:sz w:val="24"/>
        </w:rPr>
        <w:t>timetable</w:t>
      </w:r>
      <w:r>
        <w:rPr>
          <w:sz w:val="24"/>
        </w:rPr>
        <w:t xml:space="preserve">, syllabus progress, </w:t>
      </w:r>
      <w:r w:rsidR="00E268C7">
        <w:rPr>
          <w:sz w:val="24"/>
        </w:rPr>
        <w:t>discipline,</w:t>
      </w:r>
      <w:r>
        <w:rPr>
          <w:sz w:val="24"/>
        </w:rPr>
        <w:t xml:space="preserve"> and related</w:t>
      </w:r>
      <w:r>
        <w:rPr>
          <w:spacing w:val="-4"/>
          <w:sz w:val="24"/>
        </w:rPr>
        <w:t xml:space="preserve"> </w:t>
      </w:r>
      <w:r>
        <w:rPr>
          <w:sz w:val="24"/>
        </w:rPr>
        <w:t>issues.</w:t>
      </w:r>
    </w:p>
    <w:p w14:paraId="204B9D42" w14:textId="77777777" w:rsidR="00C62228" w:rsidRDefault="00E6392B" w:rsidP="00300380">
      <w:pPr>
        <w:pStyle w:val="ListParagraph"/>
        <w:numPr>
          <w:ilvl w:val="0"/>
          <w:numId w:val="66"/>
        </w:numPr>
        <w:tabs>
          <w:tab w:val="left" w:pos="2078"/>
        </w:tabs>
        <w:spacing w:before="115" w:line="271" w:lineRule="auto"/>
        <w:ind w:right="654" w:hanging="435"/>
        <w:rPr>
          <w:sz w:val="24"/>
        </w:rPr>
      </w:pPr>
      <w:r>
        <w:rPr>
          <w:sz w:val="24"/>
        </w:rPr>
        <w:t>Quality enhancement: by representing the legitimate concerns and problems of classmates and giving feedback to both the classmates and</w:t>
      </w:r>
      <w:r>
        <w:rPr>
          <w:spacing w:val="-5"/>
          <w:sz w:val="24"/>
        </w:rPr>
        <w:t xml:space="preserve"> </w:t>
      </w:r>
      <w:r>
        <w:rPr>
          <w:sz w:val="24"/>
        </w:rPr>
        <w:t>authorities.</w:t>
      </w:r>
    </w:p>
    <w:p w14:paraId="0FDC9F55" w14:textId="77777777" w:rsidR="00C62228" w:rsidRDefault="00E6392B" w:rsidP="00300380">
      <w:pPr>
        <w:pStyle w:val="ListParagraph"/>
        <w:numPr>
          <w:ilvl w:val="0"/>
          <w:numId w:val="66"/>
        </w:numPr>
        <w:tabs>
          <w:tab w:val="left" w:pos="2085"/>
        </w:tabs>
        <w:spacing w:before="77"/>
        <w:ind w:hanging="435"/>
        <w:rPr>
          <w:sz w:val="24"/>
        </w:rPr>
      </w:pPr>
      <w:r>
        <w:rPr>
          <w:sz w:val="24"/>
        </w:rPr>
        <w:t>Coordination: with various authorities in the Institute and</w:t>
      </w:r>
      <w:r>
        <w:rPr>
          <w:spacing w:val="-1"/>
          <w:sz w:val="24"/>
        </w:rPr>
        <w:t xml:space="preserve"> </w:t>
      </w:r>
      <w:r>
        <w:rPr>
          <w:sz w:val="24"/>
        </w:rPr>
        <w:t>University.</w:t>
      </w:r>
    </w:p>
    <w:p w14:paraId="1DD935C1" w14:textId="77777777" w:rsidR="00C62228" w:rsidRDefault="00C62228">
      <w:pPr>
        <w:pStyle w:val="BodyText"/>
        <w:rPr>
          <w:sz w:val="26"/>
        </w:rPr>
      </w:pPr>
    </w:p>
    <w:p w14:paraId="30EFF798" w14:textId="77777777" w:rsidR="00C62228" w:rsidRDefault="00C62228">
      <w:pPr>
        <w:pStyle w:val="BodyText"/>
        <w:spacing w:before="5"/>
        <w:rPr>
          <w:sz w:val="21"/>
        </w:rPr>
      </w:pPr>
    </w:p>
    <w:p w14:paraId="00FA4AD4" w14:textId="352ADCE7" w:rsidR="00C62228" w:rsidRDefault="00E6392B">
      <w:pPr>
        <w:pStyle w:val="ListParagraph"/>
        <w:numPr>
          <w:ilvl w:val="1"/>
          <w:numId w:val="80"/>
        </w:numPr>
        <w:tabs>
          <w:tab w:val="left" w:pos="1522"/>
        </w:tabs>
        <w:spacing w:line="276" w:lineRule="auto"/>
        <w:ind w:left="1100" w:right="1030" w:firstLine="0"/>
        <w:jc w:val="left"/>
        <w:rPr>
          <w:sz w:val="24"/>
        </w:rPr>
      </w:pPr>
      <w:r>
        <w:rPr>
          <w:b/>
          <w:sz w:val="24"/>
        </w:rPr>
        <w:t xml:space="preserve">Mentor-Mentee System </w:t>
      </w:r>
      <w:r>
        <w:rPr>
          <w:sz w:val="24"/>
        </w:rPr>
        <w:t>- Mentoring is to support and encourage students to manage their</w:t>
      </w:r>
      <w:r>
        <w:rPr>
          <w:spacing w:val="-18"/>
          <w:sz w:val="24"/>
        </w:rPr>
        <w:t xml:space="preserve"> </w:t>
      </w:r>
      <w:r>
        <w:rPr>
          <w:sz w:val="24"/>
        </w:rPr>
        <w:t xml:space="preserve">own learning in order that they may </w:t>
      </w:r>
      <w:r w:rsidR="00300380">
        <w:rPr>
          <w:sz w:val="24"/>
        </w:rPr>
        <w:t>maximize</w:t>
      </w:r>
      <w:r>
        <w:rPr>
          <w:sz w:val="24"/>
        </w:rPr>
        <w:t xml:space="preserve"> their potential, develop their skills, improve their </w:t>
      </w:r>
      <w:proofErr w:type="gramStart"/>
      <w:r>
        <w:rPr>
          <w:sz w:val="24"/>
        </w:rPr>
        <w:t>performance</w:t>
      </w:r>
      <w:proofErr w:type="gramEnd"/>
      <w:r>
        <w:rPr>
          <w:sz w:val="24"/>
        </w:rPr>
        <w:t xml:space="preserve"> and become the person they want to</w:t>
      </w:r>
      <w:r>
        <w:rPr>
          <w:spacing w:val="-4"/>
          <w:sz w:val="24"/>
        </w:rPr>
        <w:t xml:space="preserve"> </w:t>
      </w:r>
      <w:r>
        <w:rPr>
          <w:sz w:val="24"/>
        </w:rPr>
        <w:t>be.</w:t>
      </w:r>
    </w:p>
    <w:p w14:paraId="1D155ADE" w14:textId="77777777" w:rsidR="00C62228" w:rsidRDefault="00C62228">
      <w:pPr>
        <w:spacing w:line="276" w:lineRule="auto"/>
        <w:rPr>
          <w:sz w:val="24"/>
        </w:rPr>
        <w:sectPr w:rsidR="00C62228">
          <w:headerReference w:type="default" r:id="rId79"/>
          <w:footerReference w:type="default" r:id="rId80"/>
          <w:pgSz w:w="11900" w:h="16840"/>
          <w:pgMar w:top="520" w:right="0" w:bottom="1620" w:left="160" w:header="0" w:footer="1438" w:gutter="0"/>
          <w:pgNumType w:start="34"/>
          <w:cols w:space="720"/>
        </w:sectPr>
      </w:pPr>
    </w:p>
    <w:p w14:paraId="574BC4CC" w14:textId="77777777" w:rsidR="00C62228" w:rsidRDefault="00E6392B">
      <w:pPr>
        <w:pStyle w:val="BodyText"/>
        <w:spacing w:before="67" w:line="268" w:lineRule="auto"/>
        <w:ind w:left="1520" w:right="662"/>
      </w:pPr>
      <w:r>
        <w:lastRenderedPageBreak/>
        <w:t>Mentoring is a partnership between two people, Mentor &amp; Mentee, based on mutual trust and respect.</w:t>
      </w:r>
    </w:p>
    <w:p w14:paraId="10C9BCC3" w14:textId="77777777" w:rsidR="00C62228" w:rsidRDefault="00E6392B">
      <w:pPr>
        <w:pStyle w:val="BodyText"/>
        <w:spacing w:before="94" w:line="271" w:lineRule="auto"/>
        <w:ind w:left="1664" w:right="662" w:hanging="12"/>
      </w:pPr>
      <w:r>
        <w:t>At Amity, mentoring encourages students to take guidance and develop partnerships with four types of mentors:</w:t>
      </w:r>
    </w:p>
    <w:p w14:paraId="265B3D30" w14:textId="77777777" w:rsidR="00C62228" w:rsidRDefault="00E6392B">
      <w:pPr>
        <w:pStyle w:val="ListParagraph"/>
        <w:numPr>
          <w:ilvl w:val="0"/>
          <w:numId w:val="65"/>
        </w:numPr>
        <w:tabs>
          <w:tab w:val="left" w:pos="2974"/>
          <w:tab w:val="left" w:pos="2975"/>
        </w:tabs>
        <w:spacing w:before="42"/>
        <w:rPr>
          <w:sz w:val="24"/>
        </w:rPr>
      </w:pPr>
      <w:r>
        <w:rPr>
          <w:sz w:val="24"/>
        </w:rPr>
        <w:t>Faculty</w:t>
      </w:r>
      <w:r>
        <w:rPr>
          <w:spacing w:val="-6"/>
          <w:sz w:val="24"/>
        </w:rPr>
        <w:t xml:space="preserve"> </w:t>
      </w:r>
      <w:r>
        <w:rPr>
          <w:sz w:val="24"/>
        </w:rPr>
        <w:t>Mentor</w:t>
      </w:r>
    </w:p>
    <w:p w14:paraId="154724B2" w14:textId="77777777" w:rsidR="00C62228" w:rsidRDefault="00E6392B">
      <w:pPr>
        <w:pStyle w:val="ListParagraph"/>
        <w:numPr>
          <w:ilvl w:val="0"/>
          <w:numId w:val="65"/>
        </w:numPr>
        <w:tabs>
          <w:tab w:val="left" w:pos="2974"/>
          <w:tab w:val="left" w:pos="2975"/>
        </w:tabs>
        <w:spacing w:before="77"/>
        <w:rPr>
          <w:sz w:val="24"/>
        </w:rPr>
      </w:pPr>
      <w:r>
        <w:rPr>
          <w:sz w:val="24"/>
        </w:rPr>
        <w:t>Alumni</w:t>
      </w:r>
      <w:r>
        <w:rPr>
          <w:spacing w:val="-2"/>
          <w:sz w:val="24"/>
        </w:rPr>
        <w:t xml:space="preserve"> </w:t>
      </w:r>
      <w:r>
        <w:rPr>
          <w:sz w:val="24"/>
        </w:rPr>
        <w:t>Mentor</w:t>
      </w:r>
    </w:p>
    <w:p w14:paraId="6557745D" w14:textId="77777777" w:rsidR="00C62228" w:rsidRDefault="00E6392B">
      <w:pPr>
        <w:pStyle w:val="ListParagraph"/>
        <w:numPr>
          <w:ilvl w:val="0"/>
          <w:numId w:val="65"/>
        </w:numPr>
        <w:tabs>
          <w:tab w:val="left" w:pos="2974"/>
          <w:tab w:val="left" w:pos="2975"/>
        </w:tabs>
        <w:spacing w:before="77"/>
        <w:rPr>
          <w:sz w:val="24"/>
        </w:rPr>
      </w:pPr>
      <w:r>
        <w:rPr>
          <w:sz w:val="24"/>
        </w:rPr>
        <w:t>Industry</w:t>
      </w:r>
      <w:r>
        <w:rPr>
          <w:spacing w:val="-5"/>
          <w:sz w:val="24"/>
        </w:rPr>
        <w:t xml:space="preserve"> </w:t>
      </w:r>
      <w:r>
        <w:rPr>
          <w:sz w:val="24"/>
        </w:rPr>
        <w:t>Mentor</w:t>
      </w:r>
    </w:p>
    <w:p w14:paraId="6717FA5C" w14:textId="77777777" w:rsidR="00C62228" w:rsidRDefault="00E6392B">
      <w:pPr>
        <w:pStyle w:val="ListParagraph"/>
        <w:numPr>
          <w:ilvl w:val="0"/>
          <w:numId w:val="65"/>
        </w:numPr>
        <w:tabs>
          <w:tab w:val="left" w:pos="2974"/>
          <w:tab w:val="left" w:pos="2975"/>
        </w:tabs>
        <w:spacing w:before="76"/>
        <w:rPr>
          <w:sz w:val="24"/>
        </w:rPr>
      </w:pPr>
      <w:r>
        <w:rPr>
          <w:sz w:val="24"/>
        </w:rPr>
        <w:t>Parent</w:t>
      </w:r>
      <w:r>
        <w:rPr>
          <w:spacing w:val="-1"/>
          <w:sz w:val="24"/>
        </w:rPr>
        <w:t xml:space="preserve"> </w:t>
      </w:r>
      <w:r>
        <w:rPr>
          <w:sz w:val="24"/>
        </w:rPr>
        <w:t>Mentor</w:t>
      </w:r>
    </w:p>
    <w:p w14:paraId="1DEC8ED0" w14:textId="77777777" w:rsidR="00C62228" w:rsidRDefault="00E6392B">
      <w:pPr>
        <w:pStyle w:val="BodyText"/>
        <w:spacing w:before="130" w:line="268" w:lineRule="auto"/>
        <w:ind w:left="1642" w:hanging="3"/>
      </w:pPr>
      <w:r>
        <w:t>All four Mentors jointly collaborate towards the development of the student through a process of experiential guidance and learning.</w:t>
      </w:r>
    </w:p>
    <w:p w14:paraId="172F90EA" w14:textId="77777777" w:rsidR="00C62228" w:rsidRDefault="00C62228">
      <w:pPr>
        <w:pStyle w:val="BodyText"/>
        <w:spacing w:before="2"/>
        <w:rPr>
          <w:sz w:val="27"/>
        </w:rPr>
      </w:pPr>
    </w:p>
    <w:p w14:paraId="16D72233" w14:textId="37E7DC94" w:rsidR="00C62228" w:rsidRDefault="00E6392B">
      <w:pPr>
        <w:pStyle w:val="BodyText"/>
        <w:spacing w:before="1" w:line="268" w:lineRule="auto"/>
        <w:ind w:left="1664" w:right="642" w:hanging="12"/>
        <w:jc w:val="both"/>
      </w:pPr>
      <w:r>
        <w:t xml:space="preserve">Every Amity institution arranges appointment of faculty, </w:t>
      </w:r>
      <w:r w:rsidR="00586657">
        <w:t>industry,</w:t>
      </w:r>
      <w:r>
        <w:t xml:space="preserve">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w:t>
      </w:r>
      <w:proofErr w:type="gramStart"/>
      <w:r>
        <w:t>as a result of</w:t>
      </w:r>
      <w:proofErr w:type="gramEnd"/>
      <w:r>
        <w:t xml:space="preserve"> the mentoring</w:t>
      </w:r>
      <w:r>
        <w:rPr>
          <w:spacing w:val="-3"/>
        </w:rPr>
        <w:t xml:space="preserve"> </w:t>
      </w:r>
      <w:r>
        <w:t>system.</w:t>
      </w:r>
    </w:p>
    <w:p w14:paraId="5647B30D" w14:textId="77777777" w:rsidR="00C62228" w:rsidRDefault="00C62228">
      <w:pPr>
        <w:pStyle w:val="BodyText"/>
        <w:rPr>
          <w:sz w:val="26"/>
        </w:rPr>
      </w:pPr>
    </w:p>
    <w:p w14:paraId="17ACE03A" w14:textId="77777777" w:rsidR="00C62228" w:rsidRDefault="00E6392B">
      <w:pPr>
        <w:pStyle w:val="ListParagraph"/>
        <w:numPr>
          <w:ilvl w:val="1"/>
          <w:numId w:val="80"/>
        </w:numPr>
        <w:tabs>
          <w:tab w:val="left" w:pos="1522"/>
        </w:tabs>
        <w:spacing w:before="228" w:line="244" w:lineRule="auto"/>
        <w:ind w:left="1731" w:right="646" w:hanging="632"/>
        <w:jc w:val="both"/>
        <w:rPr>
          <w:sz w:val="24"/>
        </w:rPr>
      </w:pPr>
      <w:r>
        <w:rPr>
          <w:b/>
          <w:sz w:val="24"/>
        </w:rPr>
        <w:t xml:space="preserve">Educational Loan, Financial Support and Scholarships </w:t>
      </w:r>
      <w:r>
        <w:rPr>
          <w:sz w:val="24"/>
        </w:rPr>
        <w:t>- Amity University offers a variety of scholarships to the meritorious students. The scholarship is in the form of financial aid. Following are the types of scholarships offered to the Amity</w:t>
      </w:r>
      <w:r>
        <w:rPr>
          <w:spacing w:val="-10"/>
          <w:sz w:val="24"/>
        </w:rPr>
        <w:t xml:space="preserve"> </w:t>
      </w:r>
      <w:r>
        <w:rPr>
          <w:sz w:val="24"/>
        </w:rPr>
        <w:t>students:</w:t>
      </w:r>
    </w:p>
    <w:p w14:paraId="5E22D720" w14:textId="77777777" w:rsidR="00C62228" w:rsidRDefault="00E6392B">
      <w:pPr>
        <w:pStyle w:val="ListParagraph"/>
        <w:numPr>
          <w:ilvl w:val="2"/>
          <w:numId w:val="80"/>
        </w:numPr>
        <w:tabs>
          <w:tab w:val="left" w:pos="2080"/>
        </w:tabs>
        <w:spacing w:before="61" w:line="242" w:lineRule="auto"/>
        <w:ind w:left="2079" w:right="647" w:hanging="440"/>
        <w:jc w:val="both"/>
        <w:rPr>
          <w:sz w:val="24"/>
        </w:rPr>
      </w:pPr>
      <w:r>
        <w:rPr>
          <w:sz w:val="24"/>
        </w:rPr>
        <w:t>On Admission Merit Scholarship – There are three types of these scholarships as mentioned below:</w:t>
      </w:r>
    </w:p>
    <w:p w14:paraId="79A3E075" w14:textId="77777777" w:rsidR="00C62228" w:rsidRDefault="00E6392B">
      <w:pPr>
        <w:pStyle w:val="ListParagraph"/>
        <w:numPr>
          <w:ilvl w:val="0"/>
          <w:numId w:val="64"/>
        </w:numPr>
        <w:tabs>
          <w:tab w:val="left" w:pos="2499"/>
          <w:tab w:val="left" w:pos="2500"/>
        </w:tabs>
        <w:spacing w:line="276" w:lineRule="exact"/>
        <w:rPr>
          <w:sz w:val="24"/>
        </w:rPr>
      </w:pPr>
      <w:r>
        <w:rPr>
          <w:sz w:val="24"/>
        </w:rPr>
        <w:t>100% Dr. Ashok K. Chauhan</w:t>
      </w:r>
      <w:r>
        <w:rPr>
          <w:spacing w:val="-2"/>
          <w:sz w:val="24"/>
        </w:rPr>
        <w:t xml:space="preserve"> </w:t>
      </w:r>
      <w:r>
        <w:rPr>
          <w:sz w:val="24"/>
        </w:rPr>
        <w:t>Scholarships</w:t>
      </w:r>
    </w:p>
    <w:p w14:paraId="1EE6CFAF" w14:textId="77777777" w:rsidR="00C62228" w:rsidRDefault="00E6392B">
      <w:pPr>
        <w:pStyle w:val="ListParagraph"/>
        <w:numPr>
          <w:ilvl w:val="0"/>
          <w:numId w:val="64"/>
        </w:numPr>
        <w:tabs>
          <w:tab w:val="left" w:pos="2499"/>
          <w:tab w:val="left" w:pos="2500"/>
        </w:tabs>
        <w:spacing w:before="5"/>
        <w:rPr>
          <w:sz w:val="24"/>
        </w:rPr>
      </w:pPr>
      <w:r>
        <w:rPr>
          <w:sz w:val="24"/>
        </w:rPr>
        <w:t>50% On Admission Merit</w:t>
      </w:r>
      <w:r>
        <w:rPr>
          <w:spacing w:val="-2"/>
          <w:sz w:val="24"/>
        </w:rPr>
        <w:t xml:space="preserve"> </w:t>
      </w:r>
      <w:r>
        <w:rPr>
          <w:sz w:val="24"/>
        </w:rPr>
        <w:t>Scholarships</w:t>
      </w:r>
    </w:p>
    <w:p w14:paraId="17BA24B3" w14:textId="77777777" w:rsidR="00C62228" w:rsidRDefault="00E6392B">
      <w:pPr>
        <w:pStyle w:val="ListParagraph"/>
        <w:numPr>
          <w:ilvl w:val="0"/>
          <w:numId w:val="64"/>
        </w:numPr>
        <w:tabs>
          <w:tab w:val="left" w:pos="2499"/>
          <w:tab w:val="left" w:pos="2500"/>
        </w:tabs>
        <w:spacing w:before="2"/>
        <w:rPr>
          <w:sz w:val="24"/>
        </w:rPr>
      </w:pPr>
      <w:r>
        <w:rPr>
          <w:sz w:val="24"/>
        </w:rPr>
        <w:t>25% On Admission Merit Scholarships (Applicable to Lucknow</w:t>
      </w:r>
      <w:r>
        <w:rPr>
          <w:spacing w:val="-3"/>
          <w:sz w:val="24"/>
        </w:rPr>
        <w:t xml:space="preserve"> </w:t>
      </w:r>
      <w:r>
        <w:rPr>
          <w:sz w:val="24"/>
        </w:rPr>
        <w:t>Campus)</w:t>
      </w:r>
    </w:p>
    <w:p w14:paraId="5B1E9C60" w14:textId="77777777" w:rsidR="00C62228" w:rsidRDefault="00E6392B">
      <w:pPr>
        <w:pStyle w:val="BodyText"/>
        <w:spacing w:before="65" w:line="244" w:lineRule="auto"/>
        <w:ind w:left="1659" w:right="653" w:hanging="15"/>
        <w:jc w:val="both"/>
      </w:pPr>
      <w:r>
        <w:t xml:space="preserve">These scholarships are granted at the time of admission </w:t>
      </w:r>
      <w:proofErr w:type="gramStart"/>
      <w:r>
        <w:t>on the basis of</w:t>
      </w:r>
      <w:proofErr w:type="gramEnd"/>
      <w:r>
        <w:t xml:space="preserve"> school and /or graduation results. Scholarship is granted on annual basis and continuation in second and further years of the program is subject to the academic performance (Merit List based on CGPA) &amp; other conditions as laid down in the regulations.</w:t>
      </w:r>
    </w:p>
    <w:p w14:paraId="4061F54D" w14:textId="77777777" w:rsidR="00C62228" w:rsidRDefault="00E6392B">
      <w:pPr>
        <w:pStyle w:val="ListParagraph"/>
        <w:numPr>
          <w:ilvl w:val="2"/>
          <w:numId w:val="80"/>
        </w:numPr>
        <w:tabs>
          <w:tab w:val="left" w:pos="2061"/>
        </w:tabs>
        <w:spacing w:before="81"/>
        <w:ind w:left="2060" w:hanging="421"/>
        <w:jc w:val="both"/>
        <w:rPr>
          <w:sz w:val="24"/>
        </w:rPr>
      </w:pPr>
      <w:r>
        <w:rPr>
          <w:sz w:val="24"/>
        </w:rPr>
        <w:t>On Admission Sports Scholarship – To attract talent in sports scholarship are given</w:t>
      </w:r>
      <w:r>
        <w:rPr>
          <w:spacing w:val="-3"/>
          <w:sz w:val="24"/>
        </w:rPr>
        <w:t xml:space="preserve"> </w:t>
      </w:r>
      <w:r>
        <w:rPr>
          <w:sz w:val="24"/>
        </w:rPr>
        <w:t>–</w:t>
      </w:r>
    </w:p>
    <w:p w14:paraId="090C706E" w14:textId="77777777" w:rsidR="00C62228" w:rsidRDefault="00E6392B">
      <w:pPr>
        <w:pStyle w:val="ListParagraph"/>
        <w:numPr>
          <w:ilvl w:val="0"/>
          <w:numId w:val="63"/>
        </w:numPr>
        <w:tabs>
          <w:tab w:val="left" w:pos="2499"/>
          <w:tab w:val="left" w:pos="2500"/>
        </w:tabs>
        <w:spacing w:before="2"/>
        <w:rPr>
          <w:sz w:val="24"/>
        </w:rPr>
      </w:pPr>
      <w:r>
        <w:rPr>
          <w:sz w:val="24"/>
        </w:rPr>
        <w:t>100% Scholarship – International</w:t>
      </w:r>
      <w:r>
        <w:rPr>
          <w:spacing w:val="1"/>
          <w:sz w:val="24"/>
        </w:rPr>
        <w:t xml:space="preserve"> </w:t>
      </w:r>
      <w:r>
        <w:rPr>
          <w:sz w:val="24"/>
        </w:rPr>
        <w:t>Players*</w:t>
      </w:r>
    </w:p>
    <w:p w14:paraId="3D41DD30" w14:textId="77777777" w:rsidR="00C62228" w:rsidRDefault="00E6392B">
      <w:pPr>
        <w:pStyle w:val="ListParagraph"/>
        <w:numPr>
          <w:ilvl w:val="0"/>
          <w:numId w:val="63"/>
        </w:numPr>
        <w:tabs>
          <w:tab w:val="left" w:pos="2499"/>
          <w:tab w:val="left" w:pos="2500"/>
        </w:tabs>
        <w:spacing w:before="3"/>
        <w:rPr>
          <w:sz w:val="24"/>
        </w:rPr>
      </w:pPr>
      <w:r>
        <w:rPr>
          <w:sz w:val="24"/>
        </w:rPr>
        <w:t>50% Scholarship – National Medal</w:t>
      </w:r>
      <w:r>
        <w:rPr>
          <w:spacing w:val="-1"/>
          <w:sz w:val="24"/>
        </w:rPr>
        <w:t xml:space="preserve"> </w:t>
      </w:r>
      <w:r>
        <w:rPr>
          <w:sz w:val="24"/>
        </w:rPr>
        <w:t>Winners*</w:t>
      </w:r>
    </w:p>
    <w:p w14:paraId="22CF613E" w14:textId="77777777" w:rsidR="00C62228" w:rsidRDefault="00E6392B">
      <w:pPr>
        <w:pStyle w:val="ListParagraph"/>
        <w:numPr>
          <w:ilvl w:val="0"/>
          <w:numId w:val="63"/>
        </w:numPr>
        <w:tabs>
          <w:tab w:val="left" w:pos="2499"/>
          <w:tab w:val="left" w:pos="2500"/>
        </w:tabs>
        <w:spacing w:before="5"/>
        <w:rPr>
          <w:sz w:val="24"/>
        </w:rPr>
      </w:pPr>
      <w:r>
        <w:rPr>
          <w:sz w:val="24"/>
        </w:rPr>
        <w:t>25% Scholarship – National</w:t>
      </w:r>
      <w:r>
        <w:rPr>
          <w:spacing w:val="-1"/>
          <w:sz w:val="24"/>
        </w:rPr>
        <w:t xml:space="preserve"> </w:t>
      </w:r>
      <w:r>
        <w:rPr>
          <w:sz w:val="24"/>
        </w:rPr>
        <w:t>Participation*</w:t>
      </w:r>
    </w:p>
    <w:p w14:paraId="08D24318" w14:textId="77777777" w:rsidR="00C62228" w:rsidRDefault="00E6392B">
      <w:pPr>
        <w:pStyle w:val="ListParagraph"/>
        <w:numPr>
          <w:ilvl w:val="0"/>
          <w:numId w:val="62"/>
        </w:numPr>
        <w:tabs>
          <w:tab w:val="left" w:pos="2061"/>
        </w:tabs>
        <w:spacing w:before="130" w:line="244" w:lineRule="auto"/>
        <w:ind w:right="645"/>
        <w:jc w:val="both"/>
        <w:rPr>
          <w:sz w:val="24"/>
        </w:rPr>
      </w:pPr>
      <w:r>
        <w:rPr>
          <w:sz w:val="24"/>
        </w:rPr>
        <w:t>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w:t>
      </w:r>
      <w:proofErr w:type="spellStart"/>
      <w:proofErr w:type="gramStart"/>
      <w:r>
        <w:rPr>
          <w:sz w:val="24"/>
        </w:rPr>
        <w:t>max.limit</w:t>
      </w:r>
      <w:proofErr w:type="spellEnd"/>
      <w:proofErr w:type="gramEnd"/>
      <w:r>
        <w:rPr>
          <w:sz w:val="24"/>
        </w:rPr>
        <w:t xml:space="preserve"> is</w:t>
      </w:r>
      <w:r>
        <w:rPr>
          <w:spacing w:val="-1"/>
          <w:sz w:val="24"/>
        </w:rPr>
        <w:t xml:space="preserve"> </w:t>
      </w:r>
      <w:r>
        <w:rPr>
          <w:sz w:val="24"/>
        </w:rPr>
        <w:t>three).</w:t>
      </w:r>
    </w:p>
    <w:p w14:paraId="0564B2B5" w14:textId="77777777" w:rsidR="00C62228" w:rsidRDefault="00E6392B">
      <w:pPr>
        <w:pStyle w:val="ListParagraph"/>
        <w:numPr>
          <w:ilvl w:val="0"/>
          <w:numId w:val="62"/>
        </w:numPr>
        <w:tabs>
          <w:tab w:val="left" w:pos="2061"/>
        </w:tabs>
        <w:spacing w:before="54" w:line="244" w:lineRule="auto"/>
        <w:ind w:right="646"/>
        <w:jc w:val="both"/>
        <w:rPr>
          <w:sz w:val="24"/>
        </w:rPr>
      </w:pPr>
      <w:r>
        <w:rPr>
          <w:sz w:val="24"/>
        </w:rPr>
        <w:t xml:space="preserve">Merit-Cum-Means (MCM) Scholarship - These scholarships </w:t>
      </w:r>
      <w:proofErr w:type="gramStart"/>
      <w:r>
        <w:rPr>
          <w:sz w:val="24"/>
        </w:rPr>
        <w:t>is</w:t>
      </w:r>
      <w:proofErr w:type="gramEnd"/>
      <w:r>
        <w:rPr>
          <w:sz w:val="24"/>
        </w:rPr>
        <w:t xml:space="preserve"> granted to the students who are academically good and need financial assistance to continue their education in the University. The amount of scholarship is </w:t>
      </w:r>
      <w:proofErr w:type="spellStart"/>
      <w:r>
        <w:rPr>
          <w:sz w:val="24"/>
        </w:rPr>
        <w:t>upto</w:t>
      </w:r>
      <w:proofErr w:type="spellEnd"/>
      <w:r>
        <w:rPr>
          <w:sz w:val="24"/>
        </w:rPr>
        <w:t xml:space="preserve"> 50% of academic year tuition fee. Students need to apply for such scholarships to their respective Head of Institution as per the prescribed format (uploaded on Amizone) &amp; support documents at the commencement </w:t>
      </w:r>
      <w:proofErr w:type="gramStart"/>
      <w:r>
        <w:rPr>
          <w:sz w:val="24"/>
        </w:rPr>
        <w:t xml:space="preserve">of </w:t>
      </w:r>
      <w:r>
        <w:rPr>
          <w:spacing w:val="9"/>
          <w:sz w:val="24"/>
        </w:rPr>
        <w:t xml:space="preserve"> </w:t>
      </w:r>
      <w:r>
        <w:rPr>
          <w:sz w:val="24"/>
        </w:rPr>
        <w:t>the</w:t>
      </w:r>
      <w:proofErr w:type="gramEnd"/>
    </w:p>
    <w:p w14:paraId="03288C12" w14:textId="77777777" w:rsidR="00C62228" w:rsidRDefault="00C62228">
      <w:pPr>
        <w:spacing w:line="244" w:lineRule="auto"/>
        <w:jc w:val="both"/>
        <w:rPr>
          <w:sz w:val="24"/>
        </w:rPr>
        <w:sectPr w:rsidR="00C62228">
          <w:headerReference w:type="default" r:id="rId81"/>
          <w:footerReference w:type="default" r:id="rId82"/>
          <w:pgSz w:w="11900" w:h="16840"/>
          <w:pgMar w:top="540" w:right="0" w:bottom="1620" w:left="160" w:header="0" w:footer="1438" w:gutter="0"/>
          <w:pgNumType w:start="35"/>
          <w:cols w:space="720"/>
        </w:sectPr>
      </w:pPr>
    </w:p>
    <w:p w14:paraId="45923880" w14:textId="77777777" w:rsidR="00C62228" w:rsidRDefault="00E6392B">
      <w:pPr>
        <w:pStyle w:val="BodyText"/>
        <w:spacing w:before="64" w:line="242" w:lineRule="auto"/>
        <w:ind w:left="2060" w:right="649"/>
        <w:jc w:val="both"/>
      </w:pPr>
      <w:r>
        <w:lastRenderedPageBreak/>
        <w:t>Academic Session. Continuation of the scholarship is based on students' merit, academic &amp; extra/co-curricular activities performances &amp; family financial position.</w:t>
      </w:r>
    </w:p>
    <w:p w14:paraId="158E558E" w14:textId="77777777" w:rsidR="00C62228" w:rsidRDefault="00E6392B">
      <w:pPr>
        <w:pStyle w:val="ListParagraph"/>
        <w:numPr>
          <w:ilvl w:val="0"/>
          <w:numId w:val="62"/>
        </w:numPr>
        <w:tabs>
          <w:tab w:val="left" w:pos="2061"/>
        </w:tabs>
        <w:spacing w:before="62" w:line="244" w:lineRule="auto"/>
        <w:ind w:right="646"/>
        <w:jc w:val="both"/>
        <w:rPr>
          <w:sz w:val="24"/>
        </w:rPr>
      </w:pPr>
      <w:r>
        <w:rPr>
          <w:sz w:val="24"/>
        </w:rPr>
        <w:t>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w:t>
      </w:r>
      <w:r>
        <w:rPr>
          <w:spacing w:val="-2"/>
          <w:sz w:val="24"/>
        </w:rPr>
        <w:t xml:space="preserve"> </w:t>
      </w:r>
      <w:r>
        <w:rPr>
          <w:sz w:val="24"/>
        </w:rPr>
        <w:t>Session.</w:t>
      </w:r>
    </w:p>
    <w:p w14:paraId="1074E4E8" w14:textId="77777777" w:rsidR="00C62228" w:rsidRDefault="00E6392B">
      <w:pPr>
        <w:pStyle w:val="ListParagraph"/>
        <w:numPr>
          <w:ilvl w:val="0"/>
          <w:numId w:val="62"/>
        </w:numPr>
        <w:tabs>
          <w:tab w:val="left" w:pos="2061"/>
        </w:tabs>
        <w:spacing w:before="58" w:line="242" w:lineRule="auto"/>
        <w:ind w:right="648"/>
        <w:jc w:val="both"/>
        <w:rPr>
          <w:sz w:val="24"/>
        </w:rPr>
      </w:pPr>
      <w:r>
        <w:rPr>
          <w:sz w:val="24"/>
        </w:rPr>
        <w:t>Other Scholarships – These scholarships are instituted by Grants from individuals, Trusts, Organizations, Institutions etc with a view to provide financial assistance to needy</w:t>
      </w:r>
      <w:r>
        <w:rPr>
          <w:spacing w:val="-13"/>
          <w:sz w:val="24"/>
        </w:rPr>
        <w:t xml:space="preserve"> </w:t>
      </w:r>
      <w:r>
        <w:rPr>
          <w:sz w:val="24"/>
        </w:rPr>
        <w:t>students</w:t>
      </w:r>
    </w:p>
    <w:p w14:paraId="6F7E5439" w14:textId="77777777" w:rsidR="00C62228" w:rsidRDefault="00C62228">
      <w:pPr>
        <w:pStyle w:val="BodyText"/>
        <w:spacing w:before="8"/>
        <w:rPr>
          <w:sz w:val="38"/>
        </w:rPr>
      </w:pPr>
    </w:p>
    <w:p w14:paraId="5C71F488" w14:textId="77777777" w:rsidR="00C62228" w:rsidRDefault="00E6392B">
      <w:pPr>
        <w:pStyle w:val="ListParagraph"/>
        <w:numPr>
          <w:ilvl w:val="1"/>
          <w:numId w:val="80"/>
        </w:numPr>
        <w:tabs>
          <w:tab w:val="left" w:pos="1522"/>
        </w:tabs>
        <w:spacing w:before="1" w:line="276" w:lineRule="auto"/>
        <w:ind w:left="1100" w:right="1175" w:firstLine="0"/>
        <w:jc w:val="left"/>
        <w:rPr>
          <w:sz w:val="24"/>
        </w:rPr>
      </w:pPr>
      <w:r>
        <w:rPr>
          <w:b/>
          <w:sz w:val="24"/>
        </w:rPr>
        <w:t xml:space="preserve">Medical Services </w:t>
      </w:r>
      <w:r>
        <w:rPr>
          <w:sz w:val="24"/>
        </w:rPr>
        <w:t>- Hostellers are advised to get themselves inoculated against</w:t>
      </w:r>
      <w:r>
        <w:rPr>
          <w:spacing w:val="-14"/>
          <w:sz w:val="24"/>
        </w:rPr>
        <w:t xml:space="preserve"> </w:t>
      </w:r>
      <w:r>
        <w:rPr>
          <w:sz w:val="24"/>
        </w:rPr>
        <w:t>communicable diseases at their own initiative and</w:t>
      </w:r>
      <w:r>
        <w:rPr>
          <w:spacing w:val="-2"/>
          <w:sz w:val="24"/>
        </w:rPr>
        <w:t xml:space="preserve"> </w:t>
      </w:r>
      <w:r>
        <w:rPr>
          <w:sz w:val="24"/>
        </w:rPr>
        <w:t>expense.</w:t>
      </w:r>
    </w:p>
    <w:p w14:paraId="1ABEFFEB" w14:textId="688DC159" w:rsidR="00C62228" w:rsidRDefault="00E6392B">
      <w:pPr>
        <w:pStyle w:val="BodyText"/>
        <w:spacing w:line="276" w:lineRule="auto"/>
        <w:ind w:left="1520" w:right="662"/>
      </w:pPr>
      <w:r>
        <w:t xml:space="preserve">First-aid Medical Treatment is available within the campus. Amity Clinic has a resident doctor and nursing staff. Students contributing to group </w:t>
      </w:r>
      <w:r w:rsidR="00586657">
        <w:t>Medi</w:t>
      </w:r>
      <w:r>
        <w:t xml:space="preserve">-claim policy are provided medical treatment of up to Rs 25,000/- in the following hospitals - Kailash Hospital (Noida), </w:t>
      </w:r>
      <w:r w:rsidR="00586657">
        <w:t>Indraprastha</w:t>
      </w:r>
      <w:r>
        <w:t xml:space="preserve"> Apollo Hospital (New Delhi), Noida Medicare Centre, Vinayak Hospital (Noida).</w:t>
      </w:r>
    </w:p>
    <w:p w14:paraId="2C6C8D2D" w14:textId="77777777" w:rsidR="00C62228" w:rsidRDefault="00C62228">
      <w:pPr>
        <w:pStyle w:val="BodyText"/>
        <w:spacing w:before="5"/>
        <w:rPr>
          <w:sz w:val="27"/>
        </w:rPr>
      </w:pPr>
    </w:p>
    <w:p w14:paraId="5B70B0AB" w14:textId="77777777" w:rsidR="00C62228" w:rsidRDefault="00E6392B">
      <w:pPr>
        <w:pStyle w:val="BodyText"/>
        <w:spacing w:line="276" w:lineRule="auto"/>
        <w:ind w:left="1520" w:right="663"/>
      </w:pPr>
      <w:r>
        <w:t>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w:t>
      </w:r>
    </w:p>
    <w:p w14:paraId="0D36683D" w14:textId="77777777" w:rsidR="00C62228" w:rsidRDefault="00C62228">
      <w:pPr>
        <w:pStyle w:val="BodyText"/>
        <w:spacing w:before="2"/>
        <w:rPr>
          <w:sz w:val="28"/>
        </w:rPr>
      </w:pPr>
    </w:p>
    <w:p w14:paraId="7B49B703" w14:textId="77777777" w:rsidR="00C62228" w:rsidRDefault="00E6392B">
      <w:pPr>
        <w:pStyle w:val="Heading3"/>
        <w:numPr>
          <w:ilvl w:val="1"/>
          <w:numId w:val="80"/>
        </w:numPr>
        <w:tabs>
          <w:tab w:val="left" w:pos="1522"/>
        </w:tabs>
        <w:spacing w:before="1"/>
        <w:ind w:left="1521" w:hanging="422"/>
        <w:jc w:val="both"/>
      </w:pPr>
      <w:r>
        <w:t>Industry Interaction, Career Counseling&amp;</w:t>
      </w:r>
      <w:r>
        <w:rPr>
          <w:spacing w:val="1"/>
        </w:rPr>
        <w:t xml:space="preserve"> </w:t>
      </w:r>
      <w:r>
        <w:t>Placement</w:t>
      </w:r>
    </w:p>
    <w:p w14:paraId="55FED989" w14:textId="4EC1B2F0" w:rsidR="00C62228" w:rsidRDefault="00E6392B">
      <w:pPr>
        <w:pStyle w:val="BodyText"/>
        <w:spacing w:before="36" w:line="276" w:lineRule="auto"/>
        <w:ind w:left="1664" w:right="644" w:hanging="12"/>
        <w:jc w:val="both"/>
      </w:pPr>
      <w:r>
        <w:t xml:space="preserve">Amity endeavors to nurture competitive and accomplished business leaders, </w:t>
      </w:r>
      <w:r w:rsidR="00586657">
        <w:t>entrepreneurs,</w:t>
      </w:r>
      <w:r>
        <w:t xml:space="preserve"> and professionals. The Corporate Resource Center (CRC) at Institutional level, is established to groom the students to take up the corporate responsibilities, soon after they pass out from the campus</w:t>
      </w:r>
    </w:p>
    <w:p w14:paraId="2CEC48E4" w14:textId="77777777" w:rsidR="00C62228" w:rsidRDefault="00E6392B">
      <w:pPr>
        <w:pStyle w:val="BodyText"/>
        <w:spacing w:line="276" w:lineRule="auto"/>
        <w:ind w:left="1664" w:right="647" w:hanging="12"/>
        <w:jc w:val="both"/>
      </w:pPr>
      <w:r>
        <w:t>The CRC provides holistic comprehensive career-planning services to students by providing expertise, resources, and support. The CRC empowers students to build bridges to successful future careers.</w:t>
      </w:r>
    </w:p>
    <w:p w14:paraId="7FB530C9" w14:textId="77777777" w:rsidR="00C62228" w:rsidRDefault="00E6392B">
      <w:pPr>
        <w:pStyle w:val="BodyText"/>
        <w:spacing w:before="1" w:line="276" w:lineRule="auto"/>
        <w:ind w:left="1664" w:right="648" w:hanging="12"/>
        <w:jc w:val="both"/>
      </w:pPr>
      <w:r>
        <w:t>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w:t>
      </w:r>
    </w:p>
    <w:p w14:paraId="651D86AE" w14:textId="77777777" w:rsidR="00C62228" w:rsidRDefault="00C62228">
      <w:pPr>
        <w:pStyle w:val="BodyText"/>
        <w:spacing w:before="6"/>
        <w:rPr>
          <w:sz w:val="27"/>
        </w:rPr>
      </w:pPr>
    </w:p>
    <w:p w14:paraId="38C49E33" w14:textId="77777777" w:rsidR="00C62228" w:rsidRDefault="00E6392B">
      <w:pPr>
        <w:pStyle w:val="ListParagraph"/>
        <w:numPr>
          <w:ilvl w:val="1"/>
          <w:numId w:val="80"/>
        </w:numPr>
        <w:tabs>
          <w:tab w:val="left" w:pos="1522"/>
        </w:tabs>
        <w:spacing w:line="276" w:lineRule="auto"/>
        <w:ind w:left="1100" w:right="743" w:firstLine="0"/>
        <w:jc w:val="left"/>
        <w:rPr>
          <w:sz w:val="24"/>
        </w:rPr>
      </w:pPr>
      <w:r>
        <w:rPr>
          <w:b/>
          <w:sz w:val="24"/>
        </w:rPr>
        <w:t xml:space="preserve">Guidance and Counseling Cell </w:t>
      </w:r>
      <w:r>
        <w:rPr>
          <w:sz w:val="24"/>
        </w:rPr>
        <w:t>- 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w:t>
      </w:r>
      <w:r>
        <w:rPr>
          <w:spacing w:val="-17"/>
          <w:sz w:val="24"/>
        </w:rPr>
        <w:t xml:space="preserve"> </w:t>
      </w:r>
      <w:r>
        <w:rPr>
          <w:sz w:val="24"/>
        </w:rPr>
        <w:t>psychological, educational, social and development needs of the</w:t>
      </w:r>
      <w:r>
        <w:rPr>
          <w:spacing w:val="1"/>
          <w:sz w:val="24"/>
        </w:rPr>
        <w:t xml:space="preserve"> </w:t>
      </w:r>
      <w:r>
        <w:rPr>
          <w:sz w:val="24"/>
        </w:rPr>
        <w:t>students.</w:t>
      </w:r>
    </w:p>
    <w:p w14:paraId="69F5CDF6" w14:textId="77777777" w:rsidR="00C62228" w:rsidRDefault="00E6392B">
      <w:pPr>
        <w:pStyle w:val="BodyText"/>
        <w:spacing w:line="276" w:lineRule="auto"/>
        <w:ind w:left="1520" w:right="765"/>
      </w:pPr>
      <w:r>
        <w:t>Students are advised to make full use of the ACGC whenever they wish to share thoughts regarding their emotional, personal &amp; professional needs. All interactions with students are kept strictly confidential.</w:t>
      </w:r>
    </w:p>
    <w:p w14:paraId="15EB427E" w14:textId="77777777" w:rsidR="00C62228" w:rsidRDefault="00C62228">
      <w:pPr>
        <w:pStyle w:val="BodyText"/>
        <w:rPr>
          <w:sz w:val="28"/>
        </w:rPr>
      </w:pPr>
    </w:p>
    <w:p w14:paraId="7D62935E" w14:textId="77777777" w:rsidR="00C62228" w:rsidRDefault="00E6392B">
      <w:pPr>
        <w:pStyle w:val="Heading3"/>
        <w:numPr>
          <w:ilvl w:val="1"/>
          <w:numId w:val="80"/>
        </w:numPr>
        <w:tabs>
          <w:tab w:val="left" w:pos="1642"/>
        </w:tabs>
        <w:spacing w:before="1"/>
        <w:ind w:left="1641" w:hanging="542"/>
        <w:jc w:val="both"/>
      </w:pPr>
      <w:r>
        <w:t>Amity Women Help Desk</w:t>
      </w:r>
    </w:p>
    <w:p w14:paraId="49BC74CF" w14:textId="77777777" w:rsidR="00C62228" w:rsidRDefault="00E6392B">
      <w:pPr>
        <w:pStyle w:val="BodyText"/>
        <w:spacing w:before="124"/>
        <w:ind w:left="1647"/>
        <w:jc w:val="both"/>
      </w:pPr>
      <w:r>
        <w:t>Amity Women Help Desk has been established as a part of the measures undertaken for the</w:t>
      </w:r>
    </w:p>
    <w:p w14:paraId="5DDA062F" w14:textId="77777777" w:rsidR="00C62228" w:rsidRDefault="00C62228">
      <w:pPr>
        <w:jc w:val="both"/>
        <w:sectPr w:rsidR="00C62228">
          <w:headerReference w:type="default" r:id="rId83"/>
          <w:footerReference w:type="default" r:id="rId84"/>
          <w:pgSz w:w="11900" w:h="16840"/>
          <w:pgMar w:top="540" w:right="0" w:bottom="1620" w:left="160" w:header="0" w:footer="1438" w:gutter="0"/>
          <w:pgNumType w:start="36"/>
          <w:cols w:space="720"/>
        </w:sectPr>
      </w:pPr>
    </w:p>
    <w:p w14:paraId="102C22E0" w14:textId="77777777" w:rsidR="00C62228" w:rsidRDefault="00E6392B">
      <w:pPr>
        <w:pStyle w:val="BodyText"/>
        <w:spacing w:before="64" w:line="242" w:lineRule="auto"/>
        <w:ind w:left="1645" w:right="652"/>
        <w:jc w:val="both"/>
      </w:pPr>
      <w:r>
        <w:lastRenderedPageBreak/>
        <w:t>welfare of the female fraternity of the University. Following the UGC mandate, it focuses on women safety and security in all respects and provides support services to ensure safe environment.</w:t>
      </w:r>
    </w:p>
    <w:p w14:paraId="0842B123" w14:textId="77777777" w:rsidR="00C62228" w:rsidRDefault="00E6392B">
      <w:pPr>
        <w:pStyle w:val="BodyText"/>
        <w:spacing w:before="91" w:line="242" w:lineRule="auto"/>
        <w:ind w:left="1645" w:right="647" w:firstLine="2"/>
        <w:jc w:val="both"/>
      </w:pPr>
      <w:r>
        <w:t>Female students, faculty and staff members may contact Amity Women Help Desk 24X7 for any kind of complaints (sexual, physical, psychological /emotional harassment etc.,), queries and suggestions. The same may be posted on Amizone (Amity intranet).</w:t>
      </w:r>
    </w:p>
    <w:p w14:paraId="01924351" w14:textId="77777777" w:rsidR="00C62228" w:rsidRDefault="00E6392B">
      <w:pPr>
        <w:pStyle w:val="BodyText"/>
        <w:spacing w:before="93" w:line="244" w:lineRule="auto"/>
        <w:ind w:left="1645" w:right="647" w:firstLine="2"/>
        <w:jc w:val="both"/>
      </w:pPr>
      <w:r>
        <w:t xml:space="preserve">The help Desk acts as a link between the complainant and Redressal Authority in the University and ensure grievance redressal within a stipulated </w:t>
      </w:r>
      <w:proofErr w:type="gramStart"/>
      <w:r>
        <w:t>period of time</w:t>
      </w:r>
      <w:proofErr w:type="gramEnd"/>
      <w:r>
        <w:t>.</w:t>
      </w:r>
    </w:p>
    <w:p w14:paraId="632D255C" w14:textId="77777777" w:rsidR="00C62228" w:rsidRDefault="00C62228">
      <w:pPr>
        <w:pStyle w:val="BodyText"/>
        <w:spacing w:before="5"/>
      </w:pPr>
    </w:p>
    <w:p w14:paraId="55FF1755" w14:textId="77777777" w:rsidR="00C62228" w:rsidRDefault="00E6392B">
      <w:pPr>
        <w:pStyle w:val="ListParagraph"/>
        <w:numPr>
          <w:ilvl w:val="1"/>
          <w:numId w:val="80"/>
        </w:numPr>
        <w:tabs>
          <w:tab w:val="left" w:pos="1644"/>
        </w:tabs>
        <w:spacing w:line="244" w:lineRule="auto"/>
        <w:ind w:left="1820" w:right="647" w:hanging="718"/>
        <w:jc w:val="both"/>
        <w:rPr>
          <w:sz w:val="24"/>
        </w:rPr>
      </w:pPr>
      <w:r>
        <w:rPr>
          <w:b/>
          <w:sz w:val="24"/>
        </w:rPr>
        <w:t xml:space="preserve">Suggestions and Grievance Redressal System </w:t>
      </w:r>
      <w:r>
        <w:rPr>
          <w:sz w:val="24"/>
        </w:rPr>
        <w:t xml:space="preserve">- </w:t>
      </w:r>
      <w:proofErr w:type="gramStart"/>
      <w:r>
        <w:rPr>
          <w:sz w:val="24"/>
        </w:rPr>
        <w:t>In order to</w:t>
      </w:r>
      <w:proofErr w:type="gramEnd"/>
      <w:r>
        <w:rPr>
          <w:sz w:val="24"/>
        </w:rPr>
        <w:t xml:space="preserve">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w:t>
      </w:r>
      <w:proofErr w:type="gramStart"/>
      <w:r>
        <w:rPr>
          <w:sz w:val="24"/>
        </w:rPr>
        <w:t>definitely get</w:t>
      </w:r>
      <w:proofErr w:type="gramEnd"/>
      <w:r>
        <w:rPr>
          <w:sz w:val="24"/>
        </w:rPr>
        <w:t xml:space="preserve"> resolved within a short period of time.</w:t>
      </w:r>
    </w:p>
    <w:p w14:paraId="362F062D" w14:textId="77777777" w:rsidR="00C62228" w:rsidRDefault="00E6392B">
      <w:pPr>
        <w:pStyle w:val="BodyText"/>
        <w:spacing w:before="35"/>
        <w:ind w:left="2540" w:right="647"/>
        <w:jc w:val="both"/>
      </w:pPr>
      <w:r>
        <w:t>The suggestion / grievances by students/parents can also be sent on-line through Amizone.</w:t>
      </w:r>
    </w:p>
    <w:p w14:paraId="450CAE36" w14:textId="5DECFD1F" w:rsidR="00C62228" w:rsidRDefault="00E6392B">
      <w:pPr>
        <w:pStyle w:val="BodyText"/>
        <w:spacing w:before="63" w:line="244" w:lineRule="auto"/>
        <w:ind w:left="2540" w:right="647"/>
        <w:jc w:val="both"/>
      </w:pPr>
      <w:r>
        <w:t xml:space="preserve">In addition, problems related to the wellbeing of students warranting urgent </w:t>
      </w:r>
      <w:r w:rsidR="00586657">
        <w:t>attention can</w:t>
      </w:r>
      <w:r>
        <w:t xml:space="preserve"> be submitted directly to the Dean Student Welfare (msahni@amity.edu) and/or Students Satisfaction and Happiness Mission (SSHM) at</w:t>
      </w:r>
      <w:r>
        <w:rPr>
          <w:spacing w:val="-4"/>
        </w:rPr>
        <w:t xml:space="preserve"> </w:t>
      </w:r>
      <w:hyperlink r:id="rId85">
        <w:r>
          <w:t>sshm@amity.edu</w:t>
        </w:r>
      </w:hyperlink>
    </w:p>
    <w:p w14:paraId="12841A7F" w14:textId="26B17FEB" w:rsidR="00C62228" w:rsidRDefault="00E6392B">
      <w:pPr>
        <w:pStyle w:val="BodyText"/>
        <w:spacing w:before="3" w:line="208" w:lineRule="auto"/>
        <w:ind w:left="2540" w:right="648"/>
        <w:jc w:val="both"/>
      </w:pPr>
      <w:r>
        <w:t xml:space="preserve">Pursuant to regulation of UGC on </w:t>
      </w:r>
      <w:r w:rsidR="00586657">
        <w:t>promotion</w:t>
      </w:r>
      <w:r>
        <w:t xml:space="preserve"> of Equity in HIE's as notified in the Gazette of India, dated January 19, 2013, all the issues related to “Equity” as defined in the said UGC Regulations shall be dealt by Equal Opportunity Cell, constituted for the purpose.</w:t>
      </w:r>
    </w:p>
    <w:p w14:paraId="70F93B8C" w14:textId="77777777" w:rsidR="00C62228" w:rsidRDefault="00C62228">
      <w:pPr>
        <w:pStyle w:val="BodyText"/>
        <w:rPr>
          <w:sz w:val="26"/>
        </w:rPr>
      </w:pPr>
    </w:p>
    <w:p w14:paraId="246E59A8" w14:textId="77777777" w:rsidR="00C62228" w:rsidRDefault="00E6392B">
      <w:pPr>
        <w:pStyle w:val="Heading3"/>
        <w:numPr>
          <w:ilvl w:val="0"/>
          <w:numId w:val="61"/>
        </w:numPr>
        <w:tabs>
          <w:tab w:val="left" w:pos="1461"/>
        </w:tabs>
        <w:spacing w:before="190"/>
        <w:ind w:hanging="361"/>
      </w:pPr>
      <w:r>
        <w:t>Extra-curricular and Co-curricular</w:t>
      </w:r>
      <w:r>
        <w:rPr>
          <w:spacing w:val="-3"/>
        </w:rPr>
        <w:t xml:space="preserve"> </w:t>
      </w:r>
      <w:r>
        <w:t>activities</w:t>
      </w:r>
    </w:p>
    <w:p w14:paraId="387235CF" w14:textId="77777777" w:rsidR="00C62228" w:rsidRDefault="00C62228">
      <w:pPr>
        <w:pStyle w:val="BodyText"/>
        <w:spacing w:before="6"/>
        <w:rPr>
          <w:b/>
          <w:sz w:val="23"/>
        </w:rPr>
      </w:pPr>
    </w:p>
    <w:p w14:paraId="10870D62" w14:textId="498A574D" w:rsidR="00C62228" w:rsidRDefault="00E6392B">
      <w:pPr>
        <w:pStyle w:val="BodyText"/>
        <w:spacing w:before="1"/>
        <w:ind w:left="1520" w:right="662"/>
      </w:pPr>
      <w:r>
        <w:t xml:space="preserve">Various </w:t>
      </w:r>
      <w:r w:rsidR="00586657">
        <w:t>Extracurricular</w:t>
      </w:r>
      <w:r>
        <w:t xml:space="preserve"> and Co-curricular activities are organized beyond classroom for the holistic development of students. Some of the activities are:</w:t>
      </w:r>
    </w:p>
    <w:p w14:paraId="28193182" w14:textId="77777777" w:rsidR="00C62228" w:rsidRDefault="00C62228">
      <w:pPr>
        <w:pStyle w:val="BodyText"/>
        <w:spacing w:before="8"/>
        <w:rPr>
          <w:sz w:val="27"/>
        </w:rPr>
      </w:pPr>
    </w:p>
    <w:p w14:paraId="698D17F3" w14:textId="77777777" w:rsidR="00C62228" w:rsidRDefault="00E6392B">
      <w:pPr>
        <w:pStyle w:val="ListParagraph"/>
        <w:numPr>
          <w:ilvl w:val="1"/>
          <w:numId w:val="61"/>
        </w:numPr>
        <w:tabs>
          <w:tab w:val="left" w:pos="2091"/>
          <w:tab w:val="left" w:pos="2092"/>
        </w:tabs>
        <w:spacing w:before="1"/>
        <w:jc w:val="left"/>
        <w:rPr>
          <w:sz w:val="24"/>
        </w:rPr>
      </w:pPr>
      <w:r>
        <w:rPr>
          <w:sz w:val="24"/>
        </w:rPr>
        <w:t>Club –Committee</w:t>
      </w:r>
      <w:r>
        <w:rPr>
          <w:spacing w:val="-2"/>
          <w:sz w:val="24"/>
        </w:rPr>
        <w:t xml:space="preserve"> </w:t>
      </w:r>
      <w:r>
        <w:rPr>
          <w:sz w:val="24"/>
        </w:rPr>
        <w:t>Activities</w:t>
      </w:r>
    </w:p>
    <w:p w14:paraId="64DCA94E" w14:textId="77777777" w:rsidR="00C62228" w:rsidRDefault="00E6392B">
      <w:pPr>
        <w:pStyle w:val="ListParagraph"/>
        <w:numPr>
          <w:ilvl w:val="2"/>
          <w:numId w:val="61"/>
        </w:numPr>
        <w:tabs>
          <w:tab w:val="left" w:pos="2811"/>
          <w:tab w:val="left" w:pos="2812"/>
        </w:tabs>
        <w:spacing w:before="40"/>
        <w:ind w:hanging="361"/>
        <w:rPr>
          <w:sz w:val="24"/>
        </w:rPr>
      </w:pPr>
      <w:r>
        <w:rPr>
          <w:sz w:val="24"/>
        </w:rPr>
        <w:t>Sports Club</w:t>
      </w:r>
    </w:p>
    <w:p w14:paraId="005801FC" w14:textId="77777777" w:rsidR="00C62228" w:rsidRDefault="00E6392B">
      <w:pPr>
        <w:pStyle w:val="ListParagraph"/>
        <w:numPr>
          <w:ilvl w:val="2"/>
          <w:numId w:val="61"/>
        </w:numPr>
        <w:tabs>
          <w:tab w:val="left" w:pos="2811"/>
          <w:tab w:val="left" w:pos="2812"/>
        </w:tabs>
        <w:spacing w:before="42"/>
        <w:ind w:hanging="361"/>
        <w:rPr>
          <w:sz w:val="24"/>
        </w:rPr>
      </w:pPr>
      <w:r>
        <w:rPr>
          <w:sz w:val="24"/>
        </w:rPr>
        <w:t>Cultural</w:t>
      </w:r>
      <w:r>
        <w:rPr>
          <w:spacing w:val="-1"/>
          <w:sz w:val="24"/>
        </w:rPr>
        <w:t xml:space="preserve"> </w:t>
      </w:r>
      <w:r>
        <w:rPr>
          <w:sz w:val="24"/>
        </w:rPr>
        <w:t>Committee</w:t>
      </w:r>
    </w:p>
    <w:p w14:paraId="4B50E28F" w14:textId="77777777" w:rsidR="00C62228" w:rsidRDefault="00E6392B">
      <w:pPr>
        <w:pStyle w:val="ListParagraph"/>
        <w:numPr>
          <w:ilvl w:val="2"/>
          <w:numId w:val="61"/>
        </w:numPr>
        <w:tabs>
          <w:tab w:val="left" w:pos="2811"/>
          <w:tab w:val="left" w:pos="2812"/>
        </w:tabs>
        <w:spacing w:before="40"/>
        <w:ind w:hanging="361"/>
        <w:rPr>
          <w:sz w:val="24"/>
        </w:rPr>
      </w:pPr>
      <w:r>
        <w:rPr>
          <w:sz w:val="24"/>
        </w:rPr>
        <w:t xml:space="preserve">Specialty Club, </w:t>
      </w:r>
      <w:proofErr w:type="spellStart"/>
      <w:r>
        <w:rPr>
          <w:sz w:val="24"/>
        </w:rPr>
        <w:t>eg.</w:t>
      </w:r>
      <w:proofErr w:type="spellEnd"/>
      <w:r>
        <w:rPr>
          <w:sz w:val="24"/>
        </w:rPr>
        <w:t xml:space="preserve"> Marketing Club, HR Club, </w:t>
      </w:r>
      <w:r>
        <w:rPr>
          <w:spacing w:val="-3"/>
          <w:sz w:val="24"/>
        </w:rPr>
        <w:t xml:space="preserve">IT </w:t>
      </w:r>
      <w:r>
        <w:rPr>
          <w:sz w:val="24"/>
        </w:rPr>
        <w:t>Club, Robotics Club,</w:t>
      </w:r>
      <w:r>
        <w:rPr>
          <w:spacing w:val="-2"/>
          <w:sz w:val="24"/>
        </w:rPr>
        <w:t xml:space="preserve"> </w:t>
      </w:r>
      <w:r>
        <w:rPr>
          <w:sz w:val="24"/>
        </w:rPr>
        <w:t>etc.</w:t>
      </w:r>
    </w:p>
    <w:p w14:paraId="791062C3" w14:textId="77777777" w:rsidR="00C62228" w:rsidRDefault="00E6392B">
      <w:pPr>
        <w:pStyle w:val="ListParagraph"/>
        <w:numPr>
          <w:ilvl w:val="2"/>
          <w:numId w:val="61"/>
        </w:numPr>
        <w:tabs>
          <w:tab w:val="left" w:pos="2811"/>
          <w:tab w:val="left" w:pos="2812"/>
        </w:tabs>
        <w:spacing w:before="42"/>
        <w:ind w:hanging="361"/>
        <w:rPr>
          <w:sz w:val="24"/>
        </w:rPr>
      </w:pPr>
      <w:r>
        <w:rPr>
          <w:sz w:val="24"/>
        </w:rPr>
        <w:t>Placement</w:t>
      </w:r>
      <w:r>
        <w:rPr>
          <w:spacing w:val="-1"/>
          <w:sz w:val="24"/>
        </w:rPr>
        <w:t xml:space="preserve"> </w:t>
      </w:r>
      <w:r>
        <w:rPr>
          <w:sz w:val="24"/>
        </w:rPr>
        <w:t>Committee</w:t>
      </w:r>
    </w:p>
    <w:p w14:paraId="04A9C0C3" w14:textId="77777777" w:rsidR="00C62228" w:rsidRDefault="00E6392B">
      <w:pPr>
        <w:pStyle w:val="ListParagraph"/>
        <w:numPr>
          <w:ilvl w:val="2"/>
          <w:numId w:val="61"/>
        </w:numPr>
        <w:tabs>
          <w:tab w:val="left" w:pos="2811"/>
          <w:tab w:val="left" w:pos="2812"/>
        </w:tabs>
        <w:spacing w:before="39"/>
        <w:ind w:hanging="361"/>
        <w:rPr>
          <w:sz w:val="24"/>
        </w:rPr>
      </w:pPr>
      <w:r>
        <w:rPr>
          <w:sz w:val="24"/>
        </w:rPr>
        <w:t>Alumni</w:t>
      </w:r>
      <w:r>
        <w:rPr>
          <w:spacing w:val="-1"/>
          <w:sz w:val="24"/>
        </w:rPr>
        <w:t xml:space="preserve"> </w:t>
      </w:r>
      <w:r>
        <w:rPr>
          <w:sz w:val="24"/>
        </w:rPr>
        <w:t>Committee</w:t>
      </w:r>
    </w:p>
    <w:p w14:paraId="7F54BE4B" w14:textId="77777777" w:rsidR="00C62228" w:rsidRDefault="00C62228">
      <w:pPr>
        <w:pStyle w:val="BodyText"/>
        <w:spacing w:before="3"/>
        <w:rPr>
          <w:sz w:val="31"/>
        </w:rPr>
      </w:pPr>
    </w:p>
    <w:p w14:paraId="7115520F" w14:textId="77777777" w:rsidR="00C62228" w:rsidRDefault="00E6392B">
      <w:pPr>
        <w:pStyle w:val="ListParagraph"/>
        <w:numPr>
          <w:ilvl w:val="1"/>
          <w:numId w:val="61"/>
        </w:numPr>
        <w:tabs>
          <w:tab w:val="left" w:pos="2091"/>
          <w:tab w:val="left" w:pos="2092"/>
        </w:tabs>
        <w:ind w:hanging="555"/>
        <w:jc w:val="left"/>
        <w:rPr>
          <w:sz w:val="24"/>
        </w:rPr>
      </w:pPr>
      <w:r>
        <w:rPr>
          <w:sz w:val="24"/>
        </w:rPr>
        <w:t>Conferences, workshops seminars,</w:t>
      </w:r>
      <w:r>
        <w:rPr>
          <w:spacing w:val="1"/>
          <w:sz w:val="24"/>
        </w:rPr>
        <w:t xml:space="preserve"> </w:t>
      </w:r>
      <w:r>
        <w:rPr>
          <w:sz w:val="24"/>
        </w:rPr>
        <w:t>etc</w:t>
      </w:r>
    </w:p>
    <w:p w14:paraId="59F9EB61" w14:textId="77777777" w:rsidR="00C62228" w:rsidRDefault="00E6392B">
      <w:pPr>
        <w:pStyle w:val="ListParagraph"/>
        <w:numPr>
          <w:ilvl w:val="1"/>
          <w:numId w:val="61"/>
        </w:numPr>
        <w:tabs>
          <w:tab w:val="left" w:pos="2091"/>
          <w:tab w:val="left" w:pos="2092"/>
        </w:tabs>
        <w:spacing w:before="41"/>
        <w:ind w:hanging="622"/>
        <w:jc w:val="left"/>
        <w:rPr>
          <w:sz w:val="24"/>
        </w:rPr>
      </w:pPr>
      <w:r>
        <w:rPr>
          <w:sz w:val="24"/>
        </w:rPr>
        <w:t>Inter-University competitions, Sports Competitions, corporate</w:t>
      </w:r>
      <w:r>
        <w:rPr>
          <w:spacing w:val="-4"/>
          <w:sz w:val="24"/>
        </w:rPr>
        <w:t xml:space="preserve"> </w:t>
      </w:r>
      <w:r>
        <w:rPr>
          <w:sz w:val="24"/>
        </w:rPr>
        <w:t>competitions</w:t>
      </w:r>
    </w:p>
    <w:p w14:paraId="63C7D1A9" w14:textId="77777777" w:rsidR="00C62228" w:rsidRDefault="00E6392B">
      <w:pPr>
        <w:pStyle w:val="ListParagraph"/>
        <w:numPr>
          <w:ilvl w:val="1"/>
          <w:numId w:val="61"/>
        </w:numPr>
        <w:tabs>
          <w:tab w:val="left" w:pos="2091"/>
          <w:tab w:val="left" w:pos="2092"/>
        </w:tabs>
        <w:spacing w:before="41"/>
        <w:ind w:hanging="608"/>
        <w:jc w:val="left"/>
        <w:rPr>
          <w:sz w:val="24"/>
        </w:rPr>
      </w:pPr>
      <w:r>
        <w:rPr>
          <w:sz w:val="24"/>
        </w:rPr>
        <w:t>Conducting Outdoor Activities Based Courses (OABC) which</w:t>
      </w:r>
      <w:r>
        <w:rPr>
          <w:spacing w:val="-3"/>
          <w:sz w:val="24"/>
        </w:rPr>
        <w:t xml:space="preserve"> </w:t>
      </w:r>
      <w:r>
        <w:rPr>
          <w:sz w:val="24"/>
        </w:rPr>
        <w:t>includes</w:t>
      </w:r>
    </w:p>
    <w:p w14:paraId="03C3300B" w14:textId="77777777" w:rsidR="00C62228" w:rsidRDefault="00E6392B">
      <w:pPr>
        <w:pStyle w:val="ListParagraph"/>
        <w:numPr>
          <w:ilvl w:val="0"/>
          <w:numId w:val="60"/>
        </w:numPr>
        <w:tabs>
          <w:tab w:val="left" w:pos="2900"/>
          <w:tab w:val="left" w:pos="2901"/>
        </w:tabs>
        <w:spacing w:before="41"/>
        <w:ind w:hanging="361"/>
        <w:rPr>
          <w:sz w:val="24"/>
        </w:rPr>
      </w:pPr>
      <w:r>
        <w:rPr>
          <w:sz w:val="24"/>
        </w:rPr>
        <w:t>Military training camps (MTC) for both boys and</w:t>
      </w:r>
      <w:r>
        <w:rPr>
          <w:spacing w:val="-6"/>
          <w:sz w:val="24"/>
        </w:rPr>
        <w:t xml:space="preserve"> </w:t>
      </w:r>
      <w:r>
        <w:rPr>
          <w:sz w:val="24"/>
        </w:rPr>
        <w:t>girls</w:t>
      </w:r>
    </w:p>
    <w:p w14:paraId="7216BBD5" w14:textId="77777777" w:rsidR="00C62228" w:rsidRDefault="00E6392B">
      <w:pPr>
        <w:pStyle w:val="ListParagraph"/>
        <w:numPr>
          <w:ilvl w:val="0"/>
          <w:numId w:val="60"/>
        </w:numPr>
        <w:tabs>
          <w:tab w:val="left" w:pos="2962"/>
          <w:tab w:val="left" w:pos="2963"/>
        </w:tabs>
        <w:spacing w:before="43"/>
        <w:ind w:left="2962" w:hanging="423"/>
        <w:rPr>
          <w:sz w:val="24"/>
        </w:rPr>
      </w:pPr>
      <w:r>
        <w:rPr>
          <w:sz w:val="24"/>
        </w:rPr>
        <w:t>Imparting training to students through amity cadet corps</w:t>
      </w:r>
      <w:r>
        <w:rPr>
          <w:spacing w:val="-11"/>
          <w:sz w:val="24"/>
        </w:rPr>
        <w:t xml:space="preserve"> </w:t>
      </w:r>
      <w:r>
        <w:rPr>
          <w:sz w:val="24"/>
        </w:rPr>
        <w:t>(ACC)</w:t>
      </w:r>
    </w:p>
    <w:p w14:paraId="6D30D02A" w14:textId="77777777" w:rsidR="00C62228" w:rsidRDefault="00E6392B">
      <w:pPr>
        <w:pStyle w:val="ListParagraph"/>
        <w:numPr>
          <w:ilvl w:val="0"/>
          <w:numId w:val="60"/>
        </w:numPr>
        <w:tabs>
          <w:tab w:val="left" w:pos="2900"/>
          <w:tab w:val="left" w:pos="2901"/>
        </w:tabs>
        <w:spacing w:before="41"/>
        <w:ind w:hanging="361"/>
        <w:rPr>
          <w:sz w:val="24"/>
        </w:rPr>
      </w:pPr>
      <w:r>
        <w:rPr>
          <w:sz w:val="24"/>
        </w:rPr>
        <w:t>Human Values and Community Outreach</w:t>
      </w:r>
      <w:r>
        <w:rPr>
          <w:spacing w:val="54"/>
          <w:sz w:val="24"/>
        </w:rPr>
        <w:t xml:space="preserve"> </w:t>
      </w:r>
      <w:r>
        <w:rPr>
          <w:sz w:val="24"/>
        </w:rPr>
        <w:t>(HVCO)Course</w:t>
      </w:r>
    </w:p>
    <w:p w14:paraId="04AEC9C8" w14:textId="2270A417" w:rsidR="00C62228" w:rsidRDefault="00E6392B">
      <w:pPr>
        <w:pStyle w:val="ListParagraph"/>
        <w:numPr>
          <w:ilvl w:val="0"/>
          <w:numId w:val="60"/>
        </w:numPr>
        <w:tabs>
          <w:tab w:val="left" w:pos="2900"/>
          <w:tab w:val="left" w:pos="2901"/>
        </w:tabs>
        <w:spacing w:before="41"/>
        <w:ind w:hanging="361"/>
        <w:rPr>
          <w:sz w:val="24"/>
        </w:rPr>
      </w:pPr>
      <w:r>
        <w:rPr>
          <w:sz w:val="24"/>
        </w:rPr>
        <w:t>Entrepreneurship Awareness</w:t>
      </w:r>
      <w:r>
        <w:rPr>
          <w:spacing w:val="-1"/>
          <w:sz w:val="24"/>
        </w:rPr>
        <w:t xml:space="preserve"> </w:t>
      </w:r>
      <w:r w:rsidR="00586657">
        <w:rPr>
          <w:sz w:val="24"/>
        </w:rPr>
        <w:t>Camps (</w:t>
      </w:r>
      <w:r>
        <w:rPr>
          <w:sz w:val="24"/>
        </w:rPr>
        <w:t>EAC)</w:t>
      </w:r>
    </w:p>
    <w:p w14:paraId="407FAE23" w14:textId="77777777" w:rsidR="00C62228" w:rsidRDefault="00E6392B">
      <w:pPr>
        <w:pStyle w:val="ListParagraph"/>
        <w:numPr>
          <w:ilvl w:val="0"/>
          <w:numId w:val="60"/>
        </w:numPr>
        <w:tabs>
          <w:tab w:val="left" w:pos="2900"/>
          <w:tab w:val="left" w:pos="2901"/>
        </w:tabs>
        <w:spacing w:before="41"/>
        <w:ind w:hanging="361"/>
        <w:rPr>
          <w:sz w:val="24"/>
        </w:rPr>
      </w:pPr>
      <w:r>
        <w:rPr>
          <w:sz w:val="24"/>
        </w:rPr>
        <w:t>Performing Arts (PA)</w:t>
      </w:r>
      <w:r>
        <w:rPr>
          <w:spacing w:val="-6"/>
          <w:sz w:val="24"/>
        </w:rPr>
        <w:t xml:space="preserve"> </w:t>
      </w:r>
      <w:r>
        <w:rPr>
          <w:sz w:val="24"/>
        </w:rPr>
        <w:t>Courses</w:t>
      </w:r>
    </w:p>
    <w:p w14:paraId="7D483C31" w14:textId="77777777" w:rsidR="00C62228" w:rsidRDefault="00E6392B">
      <w:pPr>
        <w:pStyle w:val="ListParagraph"/>
        <w:numPr>
          <w:ilvl w:val="0"/>
          <w:numId w:val="60"/>
        </w:numPr>
        <w:tabs>
          <w:tab w:val="left" w:pos="2900"/>
          <w:tab w:val="left" w:pos="2901"/>
        </w:tabs>
        <w:spacing w:before="43"/>
        <w:ind w:hanging="361"/>
        <w:rPr>
          <w:sz w:val="24"/>
        </w:rPr>
      </w:pPr>
      <w:r>
        <w:rPr>
          <w:sz w:val="24"/>
        </w:rPr>
        <w:t>Basic skills course in</w:t>
      </w:r>
      <w:r>
        <w:rPr>
          <w:spacing w:val="-2"/>
          <w:sz w:val="24"/>
        </w:rPr>
        <w:t xml:space="preserve"> </w:t>
      </w:r>
      <w:r>
        <w:rPr>
          <w:sz w:val="24"/>
        </w:rPr>
        <w:t>sports</w:t>
      </w:r>
    </w:p>
    <w:p w14:paraId="573A2EF1" w14:textId="77777777" w:rsidR="00C62228" w:rsidRDefault="00E6392B">
      <w:pPr>
        <w:pStyle w:val="ListParagraph"/>
        <w:numPr>
          <w:ilvl w:val="0"/>
          <w:numId w:val="60"/>
        </w:numPr>
        <w:tabs>
          <w:tab w:val="left" w:pos="2900"/>
          <w:tab w:val="left" w:pos="2901"/>
        </w:tabs>
        <w:spacing w:before="41"/>
        <w:ind w:hanging="361"/>
        <w:rPr>
          <w:sz w:val="24"/>
        </w:rPr>
      </w:pPr>
      <w:r>
        <w:rPr>
          <w:sz w:val="24"/>
        </w:rPr>
        <w:t>Yoga classes for mental and physical</w:t>
      </w:r>
      <w:r>
        <w:rPr>
          <w:spacing w:val="1"/>
          <w:sz w:val="24"/>
        </w:rPr>
        <w:t xml:space="preserve"> </w:t>
      </w:r>
      <w:r>
        <w:rPr>
          <w:sz w:val="24"/>
        </w:rPr>
        <w:t>wellbeing</w:t>
      </w:r>
    </w:p>
    <w:p w14:paraId="6E27B93A" w14:textId="77777777" w:rsidR="00C62228" w:rsidRDefault="00C62228">
      <w:pPr>
        <w:rPr>
          <w:sz w:val="24"/>
        </w:rPr>
        <w:sectPr w:rsidR="00C62228">
          <w:headerReference w:type="default" r:id="rId86"/>
          <w:footerReference w:type="default" r:id="rId87"/>
          <w:pgSz w:w="11900" w:h="16840"/>
          <w:pgMar w:top="540" w:right="0" w:bottom="1620" w:left="160" w:header="0" w:footer="1438" w:gutter="0"/>
          <w:pgNumType w:start="37"/>
          <w:cols w:space="720"/>
        </w:sectPr>
      </w:pPr>
    </w:p>
    <w:p w14:paraId="04F9D292" w14:textId="77777777" w:rsidR="00C62228" w:rsidRDefault="00E6392B">
      <w:pPr>
        <w:pStyle w:val="ListParagraph"/>
        <w:numPr>
          <w:ilvl w:val="1"/>
          <w:numId w:val="61"/>
        </w:numPr>
        <w:tabs>
          <w:tab w:val="left" w:pos="2092"/>
        </w:tabs>
        <w:spacing w:before="67" w:line="276" w:lineRule="auto"/>
        <w:ind w:right="648" w:hanging="540"/>
        <w:jc w:val="both"/>
        <w:rPr>
          <w:sz w:val="24"/>
        </w:rPr>
      </w:pPr>
      <w:r>
        <w:rPr>
          <w:sz w:val="24"/>
        </w:rPr>
        <w:lastRenderedPageBreak/>
        <w:t>Human Values Quarter/year where students organize various activities such as blood donation camp, visit to old age homes, spastic children home &amp; orphanages etc, street plays, awareness campaigns, debates</w:t>
      </w:r>
      <w:r>
        <w:rPr>
          <w:spacing w:val="-1"/>
          <w:sz w:val="24"/>
        </w:rPr>
        <w:t xml:space="preserve"> </w:t>
      </w:r>
      <w:r>
        <w:rPr>
          <w:sz w:val="24"/>
        </w:rPr>
        <w:t>etc.</w:t>
      </w:r>
    </w:p>
    <w:p w14:paraId="7F0FDF1C" w14:textId="77777777" w:rsidR="00C62228" w:rsidRDefault="00C62228">
      <w:pPr>
        <w:pStyle w:val="BodyText"/>
        <w:spacing w:before="9"/>
        <w:rPr>
          <w:sz w:val="27"/>
        </w:rPr>
      </w:pPr>
    </w:p>
    <w:p w14:paraId="1EEF3E98" w14:textId="77777777" w:rsidR="00C62228" w:rsidRDefault="00E6392B">
      <w:pPr>
        <w:pStyle w:val="Heading3"/>
        <w:numPr>
          <w:ilvl w:val="0"/>
          <w:numId w:val="61"/>
        </w:numPr>
        <w:tabs>
          <w:tab w:val="left" w:pos="1461"/>
        </w:tabs>
        <w:spacing w:before="1"/>
        <w:ind w:hanging="361"/>
      </w:pPr>
      <w:r>
        <w:t>Policy, Regulations &amp;</w:t>
      </w:r>
      <w:r>
        <w:rPr>
          <w:spacing w:val="-1"/>
        </w:rPr>
        <w:t xml:space="preserve"> </w:t>
      </w:r>
      <w:r>
        <w:t>Guidelines</w:t>
      </w:r>
    </w:p>
    <w:p w14:paraId="5B4105CA" w14:textId="77777777" w:rsidR="00C62228" w:rsidRDefault="00C62228">
      <w:pPr>
        <w:pStyle w:val="BodyText"/>
        <w:spacing w:before="1"/>
        <w:rPr>
          <w:b/>
          <w:sz w:val="27"/>
        </w:rPr>
      </w:pPr>
    </w:p>
    <w:p w14:paraId="6887F58A" w14:textId="77777777" w:rsidR="00C62228" w:rsidRDefault="00E6392B">
      <w:pPr>
        <w:pStyle w:val="BodyText"/>
        <w:spacing w:line="256" w:lineRule="auto"/>
        <w:ind w:left="1105" w:right="650"/>
        <w:jc w:val="both"/>
      </w:pPr>
      <w:r>
        <w:t xml:space="preserve">The students are governed by the regulations and guidelines of </w:t>
      </w:r>
      <w:proofErr w:type="gramStart"/>
      <w:r>
        <w:t>AUUP</w:t>
      </w:r>
      <w:proofErr w:type="gramEnd"/>
      <w:r>
        <w:t xml:space="preserve"> and such other regulations and guidelines as may be notified by AUUP from to time. It is important that the students read these regulations and guidelines, already available in the 'Amizone' which can be accessed by the students using their password.</w:t>
      </w:r>
    </w:p>
    <w:p w14:paraId="42E3A332" w14:textId="77777777" w:rsidR="00C62228" w:rsidRDefault="00C62228">
      <w:pPr>
        <w:pStyle w:val="BodyText"/>
        <w:spacing w:before="6"/>
        <w:rPr>
          <w:sz w:val="36"/>
        </w:rPr>
      </w:pPr>
    </w:p>
    <w:p w14:paraId="31F89CDE" w14:textId="77777777" w:rsidR="00C62228" w:rsidRDefault="00E6392B">
      <w:pPr>
        <w:pStyle w:val="Heading3"/>
        <w:numPr>
          <w:ilvl w:val="1"/>
          <w:numId w:val="59"/>
        </w:numPr>
        <w:tabs>
          <w:tab w:val="left" w:pos="1941"/>
        </w:tabs>
        <w:ind w:hanging="481"/>
        <w:jc w:val="left"/>
      </w:pPr>
      <w:r>
        <w:t>Regulations</w:t>
      </w:r>
    </w:p>
    <w:p w14:paraId="29A6B31D" w14:textId="77777777" w:rsidR="00C62228" w:rsidRDefault="00E6392B">
      <w:pPr>
        <w:pStyle w:val="ListParagraph"/>
        <w:numPr>
          <w:ilvl w:val="2"/>
          <w:numId w:val="59"/>
        </w:numPr>
        <w:tabs>
          <w:tab w:val="left" w:pos="2377"/>
          <w:tab w:val="left" w:pos="2378"/>
        </w:tabs>
        <w:spacing w:before="129" w:line="259" w:lineRule="auto"/>
        <w:ind w:right="650" w:hanging="564"/>
        <w:rPr>
          <w:sz w:val="24"/>
        </w:rPr>
      </w:pPr>
      <w:r>
        <w:rPr>
          <w:sz w:val="24"/>
        </w:rPr>
        <w:t>Conduct of Examinations Scheme of Evaluation and Discipline among Students in Examinations.</w:t>
      </w:r>
    </w:p>
    <w:p w14:paraId="7B32176E" w14:textId="77777777" w:rsidR="00C62228" w:rsidRDefault="00E6392B">
      <w:pPr>
        <w:pStyle w:val="ListParagraph"/>
        <w:numPr>
          <w:ilvl w:val="2"/>
          <w:numId w:val="59"/>
        </w:numPr>
        <w:tabs>
          <w:tab w:val="left" w:pos="2377"/>
          <w:tab w:val="left" w:pos="2378"/>
        </w:tabs>
        <w:spacing w:before="106" w:line="256" w:lineRule="auto"/>
        <w:ind w:right="648" w:hanging="564"/>
        <w:rPr>
          <w:sz w:val="24"/>
        </w:rPr>
      </w:pPr>
      <w:r>
        <w:rPr>
          <w:sz w:val="24"/>
        </w:rPr>
        <w:t xml:space="preserve">Research Degree Programmes: </w:t>
      </w:r>
      <w:proofErr w:type="spellStart"/>
      <w:proofErr w:type="gramStart"/>
      <w:r>
        <w:rPr>
          <w:sz w:val="24"/>
        </w:rPr>
        <w:t>M.Phil</w:t>
      </w:r>
      <w:proofErr w:type="spellEnd"/>
      <w:proofErr w:type="gramEnd"/>
      <w:r>
        <w:rPr>
          <w:sz w:val="24"/>
        </w:rPr>
        <w:t xml:space="preserve">, Ph.D and Post-Doctoral Programmes </w:t>
      </w:r>
      <w:proofErr w:type="spellStart"/>
      <w:r>
        <w:rPr>
          <w:sz w:val="24"/>
        </w:rPr>
        <w:t>D.Litt</w:t>
      </w:r>
      <w:proofErr w:type="spellEnd"/>
      <w:r>
        <w:rPr>
          <w:sz w:val="24"/>
        </w:rPr>
        <w:t>, D.Sc. and</w:t>
      </w:r>
      <w:r>
        <w:rPr>
          <w:spacing w:val="1"/>
          <w:sz w:val="24"/>
        </w:rPr>
        <w:t xml:space="preserve"> </w:t>
      </w:r>
      <w:r>
        <w:rPr>
          <w:sz w:val="24"/>
        </w:rPr>
        <w:t>LLD.</w:t>
      </w:r>
    </w:p>
    <w:p w14:paraId="4BB9C422" w14:textId="77777777" w:rsidR="00C62228" w:rsidRDefault="00E6392B">
      <w:pPr>
        <w:pStyle w:val="ListParagraph"/>
        <w:numPr>
          <w:ilvl w:val="2"/>
          <w:numId w:val="59"/>
        </w:numPr>
        <w:tabs>
          <w:tab w:val="left" w:pos="2384"/>
          <w:tab w:val="left" w:pos="2385"/>
        </w:tabs>
        <w:spacing w:before="108"/>
        <w:ind w:hanging="565"/>
        <w:rPr>
          <w:sz w:val="24"/>
        </w:rPr>
      </w:pPr>
      <w:r>
        <w:rPr>
          <w:sz w:val="24"/>
        </w:rPr>
        <w:t>Lateral Entry Admissions and Transfer of</w:t>
      </w:r>
      <w:r>
        <w:rPr>
          <w:spacing w:val="-6"/>
          <w:sz w:val="24"/>
        </w:rPr>
        <w:t xml:space="preserve"> </w:t>
      </w:r>
      <w:r>
        <w:rPr>
          <w:sz w:val="24"/>
        </w:rPr>
        <w:t>Credits.</w:t>
      </w:r>
    </w:p>
    <w:p w14:paraId="30A618DB" w14:textId="77777777" w:rsidR="00C62228" w:rsidRDefault="00E6392B">
      <w:pPr>
        <w:pStyle w:val="ListParagraph"/>
        <w:numPr>
          <w:ilvl w:val="2"/>
          <w:numId w:val="59"/>
        </w:numPr>
        <w:tabs>
          <w:tab w:val="left" w:pos="2384"/>
          <w:tab w:val="left" w:pos="2385"/>
        </w:tabs>
        <w:spacing w:before="127"/>
        <w:ind w:hanging="565"/>
        <w:rPr>
          <w:sz w:val="24"/>
        </w:rPr>
      </w:pPr>
      <w:r>
        <w:rPr>
          <w:sz w:val="24"/>
        </w:rPr>
        <w:t>Maintenance of Discipline among</w:t>
      </w:r>
      <w:r>
        <w:rPr>
          <w:spacing w:val="-6"/>
          <w:sz w:val="24"/>
        </w:rPr>
        <w:t xml:space="preserve"> </w:t>
      </w:r>
      <w:r>
        <w:rPr>
          <w:sz w:val="24"/>
        </w:rPr>
        <w:t>Students.</w:t>
      </w:r>
    </w:p>
    <w:p w14:paraId="6F144E7D" w14:textId="77777777" w:rsidR="00C62228" w:rsidRDefault="00E6392B">
      <w:pPr>
        <w:pStyle w:val="ListParagraph"/>
        <w:numPr>
          <w:ilvl w:val="2"/>
          <w:numId w:val="59"/>
        </w:numPr>
        <w:tabs>
          <w:tab w:val="left" w:pos="2384"/>
          <w:tab w:val="left" w:pos="2385"/>
        </w:tabs>
        <w:spacing w:before="125"/>
        <w:ind w:hanging="565"/>
        <w:rPr>
          <w:sz w:val="24"/>
        </w:rPr>
      </w:pPr>
      <w:r>
        <w:rPr>
          <w:sz w:val="24"/>
        </w:rPr>
        <w:t>Hostel</w:t>
      </w:r>
      <w:r>
        <w:rPr>
          <w:spacing w:val="-1"/>
          <w:sz w:val="24"/>
        </w:rPr>
        <w:t xml:space="preserve"> </w:t>
      </w:r>
      <w:r>
        <w:rPr>
          <w:sz w:val="24"/>
        </w:rPr>
        <w:t>Accommodation.</w:t>
      </w:r>
    </w:p>
    <w:p w14:paraId="791415CE" w14:textId="77777777" w:rsidR="00C62228" w:rsidRDefault="00E6392B">
      <w:pPr>
        <w:pStyle w:val="ListParagraph"/>
        <w:numPr>
          <w:ilvl w:val="2"/>
          <w:numId w:val="59"/>
        </w:numPr>
        <w:tabs>
          <w:tab w:val="left" w:pos="2384"/>
          <w:tab w:val="left" w:pos="2385"/>
        </w:tabs>
        <w:spacing w:before="127"/>
        <w:ind w:hanging="565"/>
        <w:rPr>
          <w:sz w:val="24"/>
        </w:rPr>
      </w:pPr>
      <w:r>
        <w:rPr>
          <w:sz w:val="24"/>
        </w:rPr>
        <w:t>Scholarship, Awards, Medals and Special</w:t>
      </w:r>
      <w:r>
        <w:rPr>
          <w:spacing w:val="-1"/>
          <w:sz w:val="24"/>
        </w:rPr>
        <w:t xml:space="preserve"> </w:t>
      </w:r>
      <w:r>
        <w:rPr>
          <w:sz w:val="24"/>
        </w:rPr>
        <w:t>Awards.</w:t>
      </w:r>
    </w:p>
    <w:p w14:paraId="12957E8B" w14:textId="77777777" w:rsidR="00C62228" w:rsidRDefault="00E6392B">
      <w:pPr>
        <w:pStyle w:val="ListParagraph"/>
        <w:numPr>
          <w:ilvl w:val="2"/>
          <w:numId w:val="59"/>
        </w:numPr>
        <w:tabs>
          <w:tab w:val="left" w:pos="2384"/>
          <w:tab w:val="left" w:pos="2385"/>
        </w:tabs>
        <w:spacing w:before="125"/>
        <w:ind w:hanging="565"/>
        <w:rPr>
          <w:sz w:val="24"/>
        </w:rPr>
      </w:pPr>
      <w:r>
        <w:rPr>
          <w:sz w:val="24"/>
        </w:rPr>
        <w:t>Conduct of</w:t>
      </w:r>
      <w:r>
        <w:rPr>
          <w:spacing w:val="-1"/>
          <w:sz w:val="24"/>
        </w:rPr>
        <w:t xml:space="preserve"> </w:t>
      </w:r>
      <w:r>
        <w:rPr>
          <w:sz w:val="24"/>
        </w:rPr>
        <w:t>Convocation.</w:t>
      </w:r>
    </w:p>
    <w:p w14:paraId="0C2453F8" w14:textId="77777777" w:rsidR="00C62228" w:rsidRDefault="00E6392B">
      <w:pPr>
        <w:pStyle w:val="ListParagraph"/>
        <w:numPr>
          <w:ilvl w:val="2"/>
          <w:numId w:val="59"/>
        </w:numPr>
        <w:tabs>
          <w:tab w:val="left" w:pos="2377"/>
          <w:tab w:val="left" w:pos="2378"/>
        </w:tabs>
        <w:spacing w:before="124" w:line="259" w:lineRule="auto"/>
        <w:ind w:right="649" w:hanging="564"/>
        <w:rPr>
          <w:sz w:val="24"/>
        </w:rPr>
      </w:pPr>
      <w:r>
        <w:rPr>
          <w:sz w:val="24"/>
        </w:rPr>
        <w:t>Admissions &amp; Enrolment of Students and Examination &amp; Evaluation for Distance Learning</w:t>
      </w:r>
      <w:r>
        <w:rPr>
          <w:spacing w:val="-4"/>
          <w:sz w:val="24"/>
        </w:rPr>
        <w:t xml:space="preserve"> </w:t>
      </w:r>
      <w:r>
        <w:rPr>
          <w:sz w:val="24"/>
        </w:rPr>
        <w:t>Programmes.</w:t>
      </w:r>
    </w:p>
    <w:p w14:paraId="68B610C8" w14:textId="77777777" w:rsidR="00C62228" w:rsidRDefault="00E6392B">
      <w:pPr>
        <w:pStyle w:val="ListParagraph"/>
        <w:numPr>
          <w:ilvl w:val="2"/>
          <w:numId w:val="59"/>
        </w:numPr>
        <w:tabs>
          <w:tab w:val="left" w:pos="2377"/>
          <w:tab w:val="left" w:pos="2378"/>
        </w:tabs>
        <w:spacing w:before="106" w:line="259" w:lineRule="auto"/>
        <w:ind w:right="646" w:hanging="564"/>
        <w:rPr>
          <w:sz w:val="24"/>
        </w:rPr>
      </w:pPr>
      <w:r>
        <w:rPr>
          <w:sz w:val="24"/>
        </w:rPr>
        <w:t>Admissions &amp; Enrolment of Students and Examination &amp; Evaluation for Online Programmes.</w:t>
      </w:r>
    </w:p>
    <w:p w14:paraId="2BAEB1A2" w14:textId="77777777" w:rsidR="00C62228" w:rsidRDefault="00E6392B">
      <w:pPr>
        <w:pStyle w:val="ListParagraph"/>
        <w:numPr>
          <w:ilvl w:val="2"/>
          <w:numId w:val="59"/>
        </w:numPr>
        <w:tabs>
          <w:tab w:val="left" w:pos="2384"/>
          <w:tab w:val="left" w:pos="2385"/>
        </w:tabs>
        <w:spacing w:before="102"/>
        <w:ind w:hanging="565"/>
        <w:rPr>
          <w:sz w:val="24"/>
        </w:rPr>
      </w:pPr>
      <w:r>
        <w:rPr>
          <w:sz w:val="24"/>
        </w:rPr>
        <w:t>Prevention of Sexual</w:t>
      </w:r>
      <w:r>
        <w:rPr>
          <w:spacing w:val="-2"/>
          <w:sz w:val="24"/>
        </w:rPr>
        <w:t xml:space="preserve"> </w:t>
      </w:r>
      <w:r>
        <w:rPr>
          <w:sz w:val="24"/>
        </w:rPr>
        <w:t>Harassment.</w:t>
      </w:r>
    </w:p>
    <w:p w14:paraId="67E159AF" w14:textId="77777777" w:rsidR="00C62228" w:rsidRDefault="00E6392B">
      <w:pPr>
        <w:pStyle w:val="ListParagraph"/>
        <w:numPr>
          <w:ilvl w:val="2"/>
          <w:numId w:val="59"/>
        </w:numPr>
        <w:tabs>
          <w:tab w:val="left" w:pos="2384"/>
          <w:tab w:val="left" w:pos="2385"/>
        </w:tabs>
        <w:spacing w:before="127"/>
        <w:ind w:hanging="565"/>
        <w:rPr>
          <w:sz w:val="24"/>
        </w:rPr>
      </w:pPr>
      <w:r>
        <w:rPr>
          <w:sz w:val="24"/>
        </w:rPr>
        <w:t>Regulation/ Directive for Banning Ragging &amp; Anti-Ragging</w:t>
      </w:r>
      <w:r>
        <w:rPr>
          <w:spacing w:val="-11"/>
          <w:sz w:val="24"/>
        </w:rPr>
        <w:t xml:space="preserve"> </w:t>
      </w:r>
      <w:r>
        <w:rPr>
          <w:sz w:val="24"/>
        </w:rPr>
        <w:t>Measures.</w:t>
      </w:r>
    </w:p>
    <w:p w14:paraId="4B3A7381" w14:textId="77777777" w:rsidR="00C62228" w:rsidRDefault="00E6392B">
      <w:pPr>
        <w:pStyle w:val="ListParagraph"/>
        <w:numPr>
          <w:ilvl w:val="2"/>
          <w:numId w:val="59"/>
        </w:numPr>
        <w:tabs>
          <w:tab w:val="left" w:pos="2384"/>
          <w:tab w:val="left" w:pos="2385"/>
        </w:tabs>
        <w:spacing w:before="125"/>
        <w:ind w:hanging="565"/>
        <w:rPr>
          <w:sz w:val="24"/>
        </w:rPr>
      </w:pPr>
      <w:r>
        <w:rPr>
          <w:sz w:val="24"/>
        </w:rPr>
        <w:t>Regulations on Choice Based Credit</w:t>
      </w:r>
      <w:r>
        <w:rPr>
          <w:spacing w:val="-1"/>
          <w:sz w:val="24"/>
        </w:rPr>
        <w:t xml:space="preserve"> </w:t>
      </w:r>
      <w:r>
        <w:rPr>
          <w:sz w:val="24"/>
        </w:rPr>
        <w:t>System</w:t>
      </w:r>
    </w:p>
    <w:p w14:paraId="1C6DE90B" w14:textId="77777777" w:rsidR="00C62228" w:rsidRDefault="00C62228">
      <w:pPr>
        <w:pStyle w:val="BodyText"/>
        <w:spacing w:before="10"/>
        <w:rPr>
          <w:sz w:val="34"/>
        </w:rPr>
      </w:pPr>
    </w:p>
    <w:p w14:paraId="3F9201EB" w14:textId="77777777" w:rsidR="00C62228" w:rsidRDefault="00E6392B">
      <w:pPr>
        <w:pStyle w:val="Heading3"/>
        <w:numPr>
          <w:ilvl w:val="1"/>
          <w:numId w:val="59"/>
        </w:numPr>
        <w:tabs>
          <w:tab w:val="left" w:pos="1581"/>
        </w:tabs>
        <w:ind w:left="1580" w:hanging="481"/>
        <w:jc w:val="left"/>
      </w:pPr>
      <w:r>
        <w:t>Guidelines</w:t>
      </w:r>
    </w:p>
    <w:p w14:paraId="5F6073AE" w14:textId="77777777" w:rsidR="00C62228" w:rsidRDefault="00E6392B">
      <w:pPr>
        <w:pStyle w:val="ListParagraph"/>
        <w:numPr>
          <w:ilvl w:val="2"/>
          <w:numId w:val="59"/>
        </w:numPr>
        <w:tabs>
          <w:tab w:val="left" w:pos="2228"/>
          <w:tab w:val="left" w:pos="2229"/>
        </w:tabs>
        <w:spacing w:before="129"/>
        <w:ind w:left="2228" w:hanging="565"/>
        <w:rPr>
          <w:sz w:val="24"/>
        </w:rPr>
      </w:pPr>
      <w:r>
        <w:rPr>
          <w:sz w:val="24"/>
        </w:rPr>
        <w:t>Attendance for Official Duty.</w:t>
      </w:r>
    </w:p>
    <w:p w14:paraId="1242B5DA" w14:textId="77777777" w:rsidR="00C62228" w:rsidRDefault="00E6392B">
      <w:pPr>
        <w:pStyle w:val="ListParagraph"/>
        <w:numPr>
          <w:ilvl w:val="2"/>
          <w:numId w:val="59"/>
        </w:numPr>
        <w:tabs>
          <w:tab w:val="left" w:pos="2228"/>
          <w:tab w:val="left" w:pos="2229"/>
        </w:tabs>
        <w:spacing w:before="128"/>
        <w:ind w:left="2228" w:hanging="565"/>
        <w:rPr>
          <w:sz w:val="24"/>
        </w:rPr>
      </w:pPr>
      <w:r>
        <w:rPr>
          <w:sz w:val="24"/>
        </w:rPr>
        <w:t>Conduct of Concluding</w:t>
      </w:r>
      <w:r>
        <w:rPr>
          <w:spacing w:val="-1"/>
          <w:sz w:val="24"/>
        </w:rPr>
        <w:t xml:space="preserve"> </w:t>
      </w:r>
      <w:r>
        <w:rPr>
          <w:sz w:val="24"/>
        </w:rPr>
        <w:t>Ceremony.</w:t>
      </w:r>
    </w:p>
    <w:p w14:paraId="2447254B" w14:textId="77777777" w:rsidR="00C62228" w:rsidRDefault="00E6392B">
      <w:pPr>
        <w:pStyle w:val="ListParagraph"/>
        <w:numPr>
          <w:ilvl w:val="2"/>
          <w:numId w:val="59"/>
        </w:numPr>
        <w:tabs>
          <w:tab w:val="left" w:pos="2228"/>
          <w:tab w:val="left" w:pos="2229"/>
        </w:tabs>
        <w:spacing w:before="125"/>
        <w:ind w:left="2228" w:hanging="565"/>
        <w:rPr>
          <w:sz w:val="24"/>
        </w:rPr>
      </w:pPr>
      <w:r>
        <w:rPr>
          <w:sz w:val="24"/>
        </w:rPr>
        <w:t>Student's educational Tour/Industry</w:t>
      </w:r>
      <w:r>
        <w:rPr>
          <w:spacing w:val="-6"/>
          <w:sz w:val="24"/>
        </w:rPr>
        <w:t xml:space="preserve"> </w:t>
      </w:r>
      <w:r>
        <w:rPr>
          <w:sz w:val="24"/>
        </w:rPr>
        <w:t>visits/Seminars/Conference.</w:t>
      </w:r>
    </w:p>
    <w:p w14:paraId="586E7175" w14:textId="77777777" w:rsidR="00C62228" w:rsidRDefault="00E6392B">
      <w:pPr>
        <w:pStyle w:val="ListParagraph"/>
        <w:numPr>
          <w:ilvl w:val="2"/>
          <w:numId w:val="59"/>
        </w:numPr>
        <w:tabs>
          <w:tab w:val="left" w:pos="2228"/>
          <w:tab w:val="left" w:pos="2229"/>
        </w:tabs>
        <w:spacing w:before="127"/>
        <w:ind w:left="2228" w:hanging="565"/>
        <w:rPr>
          <w:sz w:val="24"/>
        </w:rPr>
      </w:pPr>
      <w:r>
        <w:rPr>
          <w:sz w:val="24"/>
        </w:rPr>
        <w:t>Guidelines for Fresher's</w:t>
      </w:r>
      <w:r>
        <w:rPr>
          <w:spacing w:val="1"/>
          <w:sz w:val="24"/>
        </w:rPr>
        <w:t xml:space="preserve"> </w:t>
      </w:r>
      <w:r>
        <w:rPr>
          <w:sz w:val="24"/>
        </w:rPr>
        <w:t>Party.</w:t>
      </w:r>
    </w:p>
    <w:p w14:paraId="20036CB9" w14:textId="77777777" w:rsidR="00C62228" w:rsidRDefault="00E6392B">
      <w:pPr>
        <w:pStyle w:val="ListParagraph"/>
        <w:numPr>
          <w:ilvl w:val="2"/>
          <w:numId w:val="59"/>
        </w:numPr>
        <w:tabs>
          <w:tab w:val="left" w:pos="2228"/>
          <w:tab w:val="left" w:pos="2229"/>
        </w:tabs>
        <w:spacing w:before="125"/>
        <w:ind w:left="2228" w:hanging="565"/>
        <w:rPr>
          <w:sz w:val="24"/>
        </w:rPr>
      </w:pPr>
      <w:r>
        <w:rPr>
          <w:sz w:val="24"/>
        </w:rPr>
        <w:t>Guidelines for Farewell</w:t>
      </w:r>
      <w:r>
        <w:rPr>
          <w:spacing w:val="2"/>
          <w:sz w:val="24"/>
        </w:rPr>
        <w:t xml:space="preserve"> </w:t>
      </w:r>
      <w:r>
        <w:rPr>
          <w:sz w:val="24"/>
        </w:rPr>
        <w:t>Function.</w:t>
      </w:r>
    </w:p>
    <w:p w14:paraId="3E6EB92B" w14:textId="77777777" w:rsidR="00C62228" w:rsidRDefault="00E6392B">
      <w:pPr>
        <w:pStyle w:val="ListParagraph"/>
        <w:numPr>
          <w:ilvl w:val="2"/>
          <w:numId w:val="59"/>
        </w:numPr>
        <w:tabs>
          <w:tab w:val="left" w:pos="2228"/>
          <w:tab w:val="left" w:pos="2229"/>
        </w:tabs>
        <w:spacing w:before="127"/>
        <w:ind w:left="2228" w:hanging="565"/>
        <w:rPr>
          <w:sz w:val="24"/>
        </w:rPr>
      </w:pPr>
      <w:r>
        <w:rPr>
          <w:sz w:val="24"/>
        </w:rPr>
        <w:t>Library</w:t>
      </w:r>
      <w:r>
        <w:rPr>
          <w:spacing w:val="-6"/>
          <w:sz w:val="24"/>
        </w:rPr>
        <w:t xml:space="preserve"> </w:t>
      </w:r>
      <w:r>
        <w:rPr>
          <w:sz w:val="24"/>
        </w:rPr>
        <w:t>Guidelines.</w:t>
      </w:r>
    </w:p>
    <w:p w14:paraId="38C276CC" w14:textId="77777777" w:rsidR="00C62228" w:rsidRDefault="00E6392B">
      <w:pPr>
        <w:pStyle w:val="ListParagraph"/>
        <w:numPr>
          <w:ilvl w:val="2"/>
          <w:numId w:val="59"/>
        </w:numPr>
        <w:tabs>
          <w:tab w:val="left" w:pos="2228"/>
          <w:tab w:val="left" w:pos="2229"/>
        </w:tabs>
        <w:spacing w:before="125"/>
        <w:ind w:left="2228" w:hanging="565"/>
        <w:rPr>
          <w:sz w:val="24"/>
        </w:rPr>
      </w:pPr>
      <w:r>
        <w:rPr>
          <w:sz w:val="24"/>
        </w:rPr>
        <w:t>Students Grievance</w:t>
      </w:r>
      <w:r>
        <w:rPr>
          <w:spacing w:val="-2"/>
          <w:sz w:val="24"/>
        </w:rPr>
        <w:t xml:space="preserve"> </w:t>
      </w:r>
      <w:r>
        <w:rPr>
          <w:sz w:val="24"/>
        </w:rPr>
        <w:t>Redressal.</w:t>
      </w:r>
    </w:p>
    <w:p w14:paraId="1754313A" w14:textId="77777777" w:rsidR="00C62228" w:rsidRDefault="00E6392B">
      <w:pPr>
        <w:pStyle w:val="ListParagraph"/>
        <w:numPr>
          <w:ilvl w:val="2"/>
          <w:numId w:val="59"/>
        </w:numPr>
        <w:tabs>
          <w:tab w:val="left" w:pos="2228"/>
          <w:tab w:val="left" w:pos="2229"/>
        </w:tabs>
        <w:spacing w:before="127"/>
        <w:ind w:left="2228" w:hanging="565"/>
        <w:rPr>
          <w:sz w:val="24"/>
        </w:rPr>
      </w:pPr>
      <w:r>
        <w:rPr>
          <w:sz w:val="24"/>
        </w:rPr>
        <w:t>Guidelines for PG students for early joining for final</w:t>
      </w:r>
      <w:r>
        <w:rPr>
          <w:spacing w:val="-14"/>
          <w:sz w:val="24"/>
        </w:rPr>
        <w:t xml:space="preserve"> </w:t>
      </w:r>
      <w:r>
        <w:rPr>
          <w:sz w:val="24"/>
        </w:rPr>
        <w:t>placement.</w:t>
      </w:r>
    </w:p>
    <w:p w14:paraId="13F12BA1" w14:textId="77777777" w:rsidR="00C62228" w:rsidRDefault="00E6392B">
      <w:pPr>
        <w:pStyle w:val="ListParagraph"/>
        <w:numPr>
          <w:ilvl w:val="2"/>
          <w:numId w:val="59"/>
        </w:numPr>
        <w:tabs>
          <w:tab w:val="left" w:pos="2228"/>
          <w:tab w:val="left" w:pos="2229"/>
        </w:tabs>
        <w:spacing w:before="125"/>
        <w:ind w:left="2228" w:hanging="565"/>
        <w:rPr>
          <w:sz w:val="24"/>
        </w:rPr>
      </w:pPr>
      <w:r>
        <w:rPr>
          <w:sz w:val="24"/>
        </w:rPr>
        <w:t>Mentoring</w:t>
      </w:r>
      <w:r>
        <w:rPr>
          <w:spacing w:val="-4"/>
          <w:sz w:val="24"/>
        </w:rPr>
        <w:t xml:space="preserve"> </w:t>
      </w:r>
      <w:r>
        <w:rPr>
          <w:sz w:val="24"/>
        </w:rPr>
        <w:t>Programme.</w:t>
      </w:r>
    </w:p>
    <w:p w14:paraId="262383C0" w14:textId="77777777" w:rsidR="00C62228" w:rsidRDefault="00E6392B">
      <w:pPr>
        <w:pStyle w:val="ListParagraph"/>
        <w:numPr>
          <w:ilvl w:val="2"/>
          <w:numId w:val="59"/>
        </w:numPr>
        <w:tabs>
          <w:tab w:val="left" w:pos="2228"/>
          <w:tab w:val="left" w:pos="2229"/>
        </w:tabs>
        <w:spacing w:before="127"/>
        <w:ind w:left="2228" w:hanging="565"/>
        <w:rPr>
          <w:sz w:val="24"/>
        </w:rPr>
      </w:pPr>
      <w:r>
        <w:rPr>
          <w:sz w:val="24"/>
        </w:rPr>
        <w:t>Project</w:t>
      </w:r>
      <w:r>
        <w:rPr>
          <w:spacing w:val="-1"/>
          <w:sz w:val="24"/>
        </w:rPr>
        <w:t xml:space="preserve"> </w:t>
      </w:r>
      <w:r>
        <w:rPr>
          <w:sz w:val="24"/>
        </w:rPr>
        <w:t>Training.</w:t>
      </w:r>
    </w:p>
    <w:p w14:paraId="3B82226F" w14:textId="77777777" w:rsidR="00C62228" w:rsidRDefault="00C62228">
      <w:pPr>
        <w:rPr>
          <w:sz w:val="24"/>
        </w:rPr>
        <w:sectPr w:rsidR="00C62228">
          <w:headerReference w:type="default" r:id="rId88"/>
          <w:footerReference w:type="default" r:id="rId89"/>
          <w:pgSz w:w="11900" w:h="16840"/>
          <w:pgMar w:top="540" w:right="0" w:bottom="1620" w:left="160" w:header="0" w:footer="1438" w:gutter="0"/>
          <w:pgNumType w:start="38"/>
          <w:cols w:space="720"/>
        </w:sectPr>
      </w:pPr>
    </w:p>
    <w:p w14:paraId="0A6FD352" w14:textId="77777777" w:rsidR="00C62228" w:rsidRDefault="00E6392B">
      <w:pPr>
        <w:pStyle w:val="Heading3"/>
        <w:spacing w:before="77" w:line="410" w:lineRule="auto"/>
        <w:ind w:left="1645" w:right="6164" w:hanging="545"/>
        <w:jc w:val="both"/>
      </w:pPr>
      <w:r>
        <w:lastRenderedPageBreak/>
        <w:t xml:space="preserve">21. Concluding Ceremony and Convocation </w:t>
      </w:r>
      <w:proofErr w:type="spellStart"/>
      <w:r>
        <w:t>Convocation</w:t>
      </w:r>
      <w:proofErr w:type="spellEnd"/>
    </w:p>
    <w:p w14:paraId="7F0A9FD7" w14:textId="77777777" w:rsidR="00C62228" w:rsidRDefault="00E6392B">
      <w:pPr>
        <w:pStyle w:val="BodyText"/>
        <w:spacing w:before="86" w:line="244" w:lineRule="auto"/>
        <w:ind w:left="1645" w:right="644"/>
        <w:jc w:val="both"/>
      </w:pPr>
      <w: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55A2FE01" w14:textId="77777777" w:rsidR="00C62228" w:rsidRDefault="00C62228">
      <w:pPr>
        <w:pStyle w:val="BodyText"/>
        <w:spacing w:before="3"/>
      </w:pPr>
    </w:p>
    <w:p w14:paraId="68F752CA" w14:textId="77777777" w:rsidR="00C62228" w:rsidRDefault="00E6392B">
      <w:pPr>
        <w:pStyle w:val="Heading3"/>
        <w:ind w:left="1645"/>
        <w:jc w:val="both"/>
      </w:pPr>
      <w:r>
        <w:t>Concluding Ceremony</w:t>
      </w:r>
    </w:p>
    <w:p w14:paraId="732FF4D5" w14:textId="77777777" w:rsidR="00C62228" w:rsidRDefault="00C62228">
      <w:pPr>
        <w:pStyle w:val="BodyText"/>
        <w:spacing w:before="4"/>
        <w:rPr>
          <w:b/>
        </w:rPr>
      </w:pPr>
    </w:p>
    <w:p w14:paraId="11D08D56" w14:textId="77777777" w:rsidR="00C62228" w:rsidRDefault="00E6392B">
      <w:pPr>
        <w:pStyle w:val="BodyText"/>
        <w:spacing w:before="1" w:line="244" w:lineRule="auto"/>
        <w:ind w:left="1645" w:right="643"/>
        <w:jc w:val="both"/>
      </w:pPr>
      <w:r>
        <w:t>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w:t>
      </w:r>
    </w:p>
    <w:p w14:paraId="08CADCC2" w14:textId="77777777" w:rsidR="00C62228" w:rsidRDefault="00C62228">
      <w:pPr>
        <w:spacing w:line="244" w:lineRule="auto"/>
        <w:jc w:val="both"/>
        <w:sectPr w:rsidR="00C62228">
          <w:headerReference w:type="default" r:id="rId90"/>
          <w:footerReference w:type="default" r:id="rId91"/>
          <w:pgSz w:w="11900" w:h="16840"/>
          <w:pgMar w:top="1000" w:right="0" w:bottom="1620" w:left="160" w:header="0" w:footer="1438" w:gutter="0"/>
          <w:pgNumType w:start="39"/>
          <w:cols w:space="720"/>
        </w:sectPr>
      </w:pPr>
    </w:p>
    <w:p w14:paraId="6983C103" w14:textId="77777777" w:rsidR="00C62228" w:rsidRDefault="00C62228">
      <w:pPr>
        <w:pStyle w:val="BodyText"/>
        <w:rPr>
          <w:sz w:val="26"/>
        </w:rPr>
      </w:pPr>
    </w:p>
    <w:p w14:paraId="7E907551" w14:textId="77777777" w:rsidR="00C62228" w:rsidRDefault="00C62228">
      <w:pPr>
        <w:pStyle w:val="BodyText"/>
        <w:spacing w:before="10"/>
      </w:pPr>
    </w:p>
    <w:p w14:paraId="06F18D7B" w14:textId="77777777" w:rsidR="00C62228" w:rsidRDefault="00E6392B">
      <w:pPr>
        <w:pStyle w:val="Heading3"/>
      </w:pPr>
      <w:r>
        <w:t>Definition and Descriptions</w:t>
      </w:r>
    </w:p>
    <w:p w14:paraId="7BCD4E45" w14:textId="77777777" w:rsidR="00C62228" w:rsidRDefault="00E6392B">
      <w:pPr>
        <w:spacing w:before="69"/>
        <w:ind w:left="1100"/>
        <w:rPr>
          <w:b/>
          <w:sz w:val="32"/>
        </w:rPr>
      </w:pPr>
      <w:r>
        <w:br w:type="column"/>
      </w:r>
      <w:r>
        <w:rPr>
          <w:b/>
          <w:sz w:val="32"/>
        </w:rPr>
        <w:t>Appendix</w:t>
      </w:r>
    </w:p>
    <w:p w14:paraId="0E409BD0" w14:textId="77777777" w:rsidR="00C62228" w:rsidRDefault="00C62228">
      <w:pPr>
        <w:rPr>
          <w:sz w:val="32"/>
        </w:rPr>
        <w:sectPr w:rsidR="00C62228">
          <w:headerReference w:type="default" r:id="rId92"/>
          <w:footerReference w:type="default" r:id="rId93"/>
          <w:pgSz w:w="11900" w:h="16840"/>
          <w:pgMar w:top="540" w:right="0" w:bottom="1620" w:left="160" w:header="0" w:footer="1438" w:gutter="0"/>
          <w:pgNumType w:start="40"/>
          <w:cols w:num="2" w:space="720" w:equalWidth="0">
            <w:col w:w="3954" w:space="374"/>
            <w:col w:w="7412"/>
          </w:cols>
        </w:sectPr>
      </w:pPr>
    </w:p>
    <w:p w14:paraId="5FA64005" w14:textId="77777777" w:rsidR="00C62228" w:rsidRDefault="00C62228">
      <w:pPr>
        <w:pStyle w:val="BodyText"/>
        <w:rPr>
          <w:b/>
          <w:sz w:val="20"/>
        </w:rPr>
      </w:pPr>
    </w:p>
    <w:p w14:paraId="07F2E845" w14:textId="77777777" w:rsidR="00C62228" w:rsidRDefault="00C62228">
      <w:pPr>
        <w:pStyle w:val="BodyText"/>
        <w:spacing w:before="6"/>
        <w:rPr>
          <w:b/>
          <w:sz w:val="20"/>
        </w:rPr>
      </w:pPr>
    </w:p>
    <w:p w14:paraId="0CC55A7D" w14:textId="77777777" w:rsidR="00C62228" w:rsidRDefault="00E6392B">
      <w:pPr>
        <w:pStyle w:val="BodyText"/>
        <w:spacing w:line="276" w:lineRule="auto"/>
        <w:ind w:left="1100" w:right="642"/>
        <w:jc w:val="both"/>
      </w:pPr>
      <w:r>
        <w:t xml:space="preserve">Thus, in framing a suitable curriculum for the </w:t>
      </w:r>
      <w:r>
        <w:rPr>
          <w:i/>
        </w:rPr>
        <w:t xml:space="preserve">programme in </w:t>
      </w:r>
      <w:r>
        <w:t xml:space="preserve">Management </w:t>
      </w:r>
      <w:r>
        <w:rPr>
          <w:i/>
        </w:rPr>
        <w:t xml:space="preserve">domain, </w:t>
      </w:r>
      <w:r>
        <w:t xml:space="preserve">the following definitions/descriptions must be followed. This is expected to help in maintaining uniformity of preparing the final programme structure, </w:t>
      </w:r>
      <w:proofErr w:type="gramStart"/>
      <w:r>
        <w:rPr>
          <w:i/>
        </w:rPr>
        <w:t>Syllabi</w:t>
      </w:r>
      <w:proofErr w:type="gramEnd"/>
      <w:r>
        <w:rPr>
          <w:i/>
        </w:rPr>
        <w:t xml:space="preserve"> </w:t>
      </w:r>
      <w:r>
        <w:t xml:space="preserve">and scheme of instructions for </w:t>
      </w:r>
      <w:r>
        <w:rPr>
          <w:i/>
        </w:rPr>
        <w:t xml:space="preserve">Programmes </w:t>
      </w:r>
      <w:r>
        <w:t>offered by various institutions.</w:t>
      </w:r>
    </w:p>
    <w:p w14:paraId="0A2D2277" w14:textId="77777777" w:rsidR="00C62228" w:rsidRDefault="00C62228">
      <w:pPr>
        <w:pStyle w:val="BodyText"/>
        <w:spacing w:before="7"/>
        <w:rPr>
          <w:sz w:val="27"/>
        </w:rPr>
      </w:pPr>
    </w:p>
    <w:p w14:paraId="008FD36D" w14:textId="678B1557" w:rsidR="00C62228" w:rsidRDefault="00E6392B">
      <w:pPr>
        <w:pStyle w:val="ListParagraph"/>
        <w:numPr>
          <w:ilvl w:val="1"/>
          <w:numId w:val="58"/>
        </w:numPr>
        <w:tabs>
          <w:tab w:val="left" w:pos="1821"/>
        </w:tabs>
        <w:spacing w:line="276" w:lineRule="auto"/>
        <w:ind w:right="667"/>
        <w:jc w:val="both"/>
        <w:rPr>
          <w:sz w:val="24"/>
        </w:rPr>
      </w:pPr>
      <w:r>
        <w:rPr>
          <w:b/>
          <w:i/>
          <w:sz w:val="24"/>
        </w:rPr>
        <w:t xml:space="preserve">Semester System: </w:t>
      </w:r>
      <w:r>
        <w:rPr>
          <w:sz w:val="24"/>
        </w:rPr>
        <w:t>Each</w:t>
      </w:r>
      <w:r w:rsidR="00586657">
        <w:rPr>
          <w:sz w:val="24"/>
        </w:rPr>
        <w:t xml:space="preserve"> </w:t>
      </w:r>
      <w:r>
        <w:rPr>
          <w:i/>
          <w:sz w:val="24"/>
        </w:rPr>
        <w:t xml:space="preserve">Master’s programme in </w:t>
      </w:r>
      <w:r>
        <w:rPr>
          <w:sz w:val="24"/>
        </w:rPr>
        <w:t xml:space="preserve">Management </w:t>
      </w:r>
      <w:r>
        <w:rPr>
          <w:i/>
          <w:sz w:val="24"/>
        </w:rPr>
        <w:t xml:space="preserve">domain </w:t>
      </w:r>
      <w:r>
        <w:rPr>
          <w:sz w:val="24"/>
        </w:rPr>
        <w:t>to be ordinarily of 2 academic</w:t>
      </w:r>
      <w:r w:rsidR="00586657">
        <w:rPr>
          <w:sz w:val="24"/>
        </w:rPr>
        <w:t xml:space="preserve"> </w:t>
      </w:r>
      <w:r>
        <w:rPr>
          <w:sz w:val="24"/>
        </w:rPr>
        <w:t xml:space="preserve">years (=4 Semesters) with the year being divided into two Semesters, each for course work, followed by Continuous Assessment </w:t>
      </w:r>
      <w:r>
        <w:rPr>
          <w:i/>
          <w:sz w:val="24"/>
        </w:rPr>
        <w:t xml:space="preserve">(CA/IA) </w:t>
      </w:r>
      <w:r>
        <w:rPr>
          <w:sz w:val="24"/>
        </w:rPr>
        <w:t>in the Semester &amp; End Semester Examination</w:t>
      </w:r>
      <w:r>
        <w:rPr>
          <w:spacing w:val="-1"/>
          <w:sz w:val="24"/>
        </w:rPr>
        <w:t xml:space="preserve"> </w:t>
      </w:r>
      <w:r>
        <w:rPr>
          <w:i/>
          <w:sz w:val="24"/>
        </w:rPr>
        <w:t>(ESE)</w:t>
      </w:r>
      <w:r>
        <w:rPr>
          <w:sz w:val="24"/>
        </w:rPr>
        <w:t>.</w:t>
      </w:r>
    </w:p>
    <w:p w14:paraId="28AEA5CF" w14:textId="77777777" w:rsidR="00C62228" w:rsidRDefault="00C62228">
      <w:pPr>
        <w:pStyle w:val="BodyText"/>
        <w:spacing w:before="7"/>
        <w:rPr>
          <w:sz w:val="27"/>
        </w:rPr>
      </w:pPr>
    </w:p>
    <w:p w14:paraId="4F1BCC4B" w14:textId="77777777" w:rsidR="00C62228" w:rsidRDefault="00E6392B">
      <w:pPr>
        <w:pStyle w:val="ListParagraph"/>
        <w:numPr>
          <w:ilvl w:val="1"/>
          <w:numId w:val="58"/>
        </w:numPr>
        <w:tabs>
          <w:tab w:val="left" w:pos="1821"/>
        </w:tabs>
        <w:spacing w:line="276" w:lineRule="auto"/>
        <w:ind w:right="666"/>
        <w:jc w:val="both"/>
        <w:rPr>
          <w:sz w:val="24"/>
        </w:rPr>
      </w:pPr>
      <w:r>
        <w:rPr>
          <w:b/>
          <w:sz w:val="24"/>
        </w:rPr>
        <w:t xml:space="preserve">Annual Academic Calendar - </w:t>
      </w:r>
      <w:r>
        <w:rPr>
          <w:sz w:val="24"/>
        </w:rPr>
        <w:t>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programme in accordance with ‘Block Academic Calendar’ of the</w:t>
      </w:r>
      <w:r>
        <w:rPr>
          <w:spacing w:val="-3"/>
          <w:sz w:val="24"/>
        </w:rPr>
        <w:t xml:space="preserve"> </w:t>
      </w:r>
      <w:r>
        <w:rPr>
          <w:sz w:val="24"/>
        </w:rPr>
        <w:t>University.</w:t>
      </w:r>
    </w:p>
    <w:p w14:paraId="78793345" w14:textId="77777777" w:rsidR="00C62228" w:rsidRDefault="00C62228">
      <w:pPr>
        <w:pStyle w:val="BodyText"/>
        <w:spacing w:before="4"/>
      </w:pPr>
    </w:p>
    <w:p w14:paraId="5CB0D44D" w14:textId="5490FA49" w:rsidR="00C62228" w:rsidRDefault="00E6392B">
      <w:pPr>
        <w:pStyle w:val="ListParagraph"/>
        <w:numPr>
          <w:ilvl w:val="1"/>
          <w:numId w:val="58"/>
        </w:numPr>
        <w:tabs>
          <w:tab w:val="left" w:pos="1821"/>
        </w:tabs>
        <w:spacing w:line="276" w:lineRule="auto"/>
        <w:ind w:right="662"/>
        <w:jc w:val="both"/>
        <w:rPr>
          <w:i/>
          <w:sz w:val="24"/>
        </w:rPr>
      </w:pPr>
      <w:r>
        <w:rPr>
          <w:b/>
          <w:i/>
          <w:sz w:val="24"/>
        </w:rPr>
        <w:t>Credit System:</w:t>
      </w:r>
      <w:r w:rsidR="00F347B9">
        <w:rPr>
          <w:b/>
          <w:i/>
          <w:sz w:val="24"/>
        </w:rPr>
        <w:t xml:space="preserve"> </w:t>
      </w:r>
      <w:r>
        <w:rPr>
          <w:sz w:val="24"/>
        </w:rPr>
        <w:t xml:space="preserve">A system enabling quantification of course work, with  </w:t>
      </w:r>
      <w:r>
        <w:rPr>
          <w:i/>
          <w:sz w:val="24"/>
        </w:rPr>
        <w:t xml:space="preserve">one  </w:t>
      </w:r>
      <w:r w:rsidR="00586657">
        <w:rPr>
          <w:i/>
          <w:sz w:val="24"/>
        </w:rPr>
        <w:t>credit being</w:t>
      </w:r>
      <w:r>
        <w:rPr>
          <w:i/>
          <w:sz w:val="24"/>
        </w:rPr>
        <w:t xml:space="preserve">  assigned to each unit </w:t>
      </w:r>
      <w:r>
        <w:rPr>
          <w:sz w:val="24"/>
        </w:rPr>
        <w:t xml:space="preserve">after a student completes its teaching-learning process, and assessment (both </w:t>
      </w:r>
      <w:r>
        <w:rPr>
          <w:i/>
          <w:sz w:val="24"/>
        </w:rPr>
        <w:t xml:space="preserve">CA/IA &amp; ESE). </w:t>
      </w:r>
      <w:r>
        <w:rPr>
          <w:sz w:val="24"/>
        </w:rPr>
        <w:t xml:space="preserve">Further, </w:t>
      </w:r>
      <w:r>
        <w:rPr>
          <w:i/>
          <w:sz w:val="24"/>
        </w:rPr>
        <w:t>Choice Based Credit System</w:t>
      </w:r>
      <w:r w:rsidR="00586657">
        <w:rPr>
          <w:i/>
          <w:sz w:val="24"/>
        </w:rPr>
        <w:t xml:space="preserve"> </w:t>
      </w:r>
      <w:r>
        <w:rPr>
          <w:i/>
          <w:sz w:val="24"/>
        </w:rPr>
        <w:t xml:space="preserve">(CBCS) </w:t>
      </w:r>
      <w:r>
        <w:rPr>
          <w:sz w:val="24"/>
        </w:rPr>
        <w:t xml:space="preserve">to be helpful in customizing the course work for a student, through </w:t>
      </w:r>
      <w:r>
        <w:rPr>
          <w:i/>
          <w:sz w:val="24"/>
        </w:rPr>
        <w:t>Core &amp; Electives (both professional and open</w:t>
      </w:r>
      <w:r>
        <w:rPr>
          <w:i/>
          <w:spacing w:val="-19"/>
          <w:sz w:val="24"/>
        </w:rPr>
        <w:t xml:space="preserve"> </w:t>
      </w:r>
      <w:r>
        <w:rPr>
          <w:i/>
          <w:sz w:val="24"/>
        </w:rPr>
        <w:t>electives).</w:t>
      </w:r>
    </w:p>
    <w:p w14:paraId="06CD8018" w14:textId="77777777" w:rsidR="00C62228" w:rsidRDefault="00C62228">
      <w:pPr>
        <w:pStyle w:val="BodyText"/>
        <w:spacing w:before="7"/>
        <w:rPr>
          <w:i/>
          <w:sz w:val="27"/>
        </w:rPr>
      </w:pPr>
    </w:p>
    <w:p w14:paraId="14B7BE56" w14:textId="31F9535A" w:rsidR="00C62228" w:rsidRDefault="00E6392B">
      <w:pPr>
        <w:pStyle w:val="ListParagraph"/>
        <w:numPr>
          <w:ilvl w:val="1"/>
          <w:numId w:val="58"/>
        </w:numPr>
        <w:tabs>
          <w:tab w:val="left" w:pos="1821"/>
        </w:tabs>
        <w:spacing w:line="276" w:lineRule="auto"/>
        <w:ind w:right="663"/>
        <w:jc w:val="both"/>
        <w:rPr>
          <w:sz w:val="24"/>
        </w:rPr>
      </w:pPr>
      <w:r>
        <w:rPr>
          <w:b/>
          <w:i/>
          <w:sz w:val="24"/>
        </w:rPr>
        <w:t xml:space="preserve">Credit Courses: </w:t>
      </w:r>
      <w:r>
        <w:rPr>
          <w:sz w:val="24"/>
        </w:rPr>
        <w:t>All Courses registered by a student in a</w:t>
      </w:r>
      <w:r w:rsidR="00586657">
        <w:rPr>
          <w:sz w:val="24"/>
        </w:rPr>
        <w:t xml:space="preserve"> </w:t>
      </w:r>
      <w:r w:rsidR="00586657">
        <w:rPr>
          <w:i/>
          <w:sz w:val="24"/>
        </w:rPr>
        <w:t>Semester</w:t>
      </w:r>
      <w:r w:rsidR="00586657">
        <w:rPr>
          <w:sz w:val="24"/>
        </w:rPr>
        <w:t xml:space="preserve"> to</w:t>
      </w:r>
      <w:r>
        <w:rPr>
          <w:sz w:val="24"/>
        </w:rPr>
        <w:t xml:space="preserve"> </w:t>
      </w:r>
      <w:r w:rsidR="00586657">
        <w:rPr>
          <w:sz w:val="24"/>
        </w:rPr>
        <w:t>earn</w:t>
      </w:r>
      <w:r w:rsidR="00586657">
        <w:rPr>
          <w:i/>
          <w:sz w:val="24"/>
        </w:rPr>
        <w:t xml:space="preserve"> credits</w:t>
      </w:r>
      <w:r>
        <w:rPr>
          <w:sz w:val="24"/>
        </w:rPr>
        <w:t xml:space="preserve">; In </w:t>
      </w:r>
      <w:r w:rsidR="00586657">
        <w:rPr>
          <w:sz w:val="24"/>
        </w:rPr>
        <w:t>a widely</w:t>
      </w:r>
      <w:r>
        <w:rPr>
          <w:sz w:val="24"/>
        </w:rPr>
        <w:t xml:space="preserve"> accepted definition, students to earn </w:t>
      </w:r>
      <w:r>
        <w:rPr>
          <w:i/>
          <w:sz w:val="24"/>
        </w:rPr>
        <w:t xml:space="preserve">One Credit </w:t>
      </w:r>
      <w:r>
        <w:rPr>
          <w:sz w:val="24"/>
        </w:rPr>
        <w:t>by registering and</w:t>
      </w:r>
      <w:r>
        <w:rPr>
          <w:spacing w:val="-7"/>
          <w:sz w:val="24"/>
        </w:rPr>
        <w:t xml:space="preserve"> </w:t>
      </w:r>
      <w:r>
        <w:rPr>
          <w:sz w:val="24"/>
        </w:rPr>
        <w:t>passing:</w:t>
      </w:r>
    </w:p>
    <w:p w14:paraId="680DA3C2" w14:textId="14DC6C59" w:rsidR="00C62228" w:rsidRDefault="00E43FF7">
      <w:pPr>
        <w:spacing w:before="1" w:line="276" w:lineRule="auto"/>
        <w:ind w:left="2223" w:right="1901" w:hanging="3"/>
        <w:rPr>
          <w:i/>
          <w:sz w:val="24"/>
        </w:rPr>
      </w:pPr>
      <w:r>
        <w:pict w14:anchorId="746D3C8B">
          <v:group id="_x0000_s2257" style="position:absolute;left:0;text-align:left;margin-left:101.2pt;margin-top:.45pt;width:18.75pt;height:29.2pt;z-index:15733248;mso-position-horizontal-relative:page" coordorigin="2024,9" coordsize="375,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9" type="#_x0000_t75" style="position:absolute;left:2023;top:9;width:375;height:267">
              <v:imagedata r:id="rId94" o:title=""/>
            </v:shape>
            <v:shape id="_x0000_s2258" type="#_x0000_t75" style="position:absolute;left:2023;top:325;width:375;height:267">
              <v:imagedata r:id="rId94" o:title=""/>
            </v:shape>
            <w10:wrap anchorx="page"/>
          </v:group>
        </w:pict>
      </w:r>
      <w:r w:rsidR="00E6392B">
        <w:rPr>
          <w:sz w:val="24"/>
        </w:rPr>
        <w:t xml:space="preserve">One hour/week/Semester for </w:t>
      </w:r>
      <w:r w:rsidR="00E6392B">
        <w:rPr>
          <w:i/>
          <w:sz w:val="24"/>
        </w:rPr>
        <w:t xml:space="preserve">Theory/Lecture (L) Courses; </w:t>
      </w:r>
      <w:r w:rsidR="00E6392B">
        <w:rPr>
          <w:sz w:val="24"/>
        </w:rPr>
        <w:t xml:space="preserve">or </w:t>
      </w:r>
      <w:r w:rsidR="00E6392B">
        <w:rPr>
          <w:i/>
          <w:sz w:val="24"/>
        </w:rPr>
        <w:t xml:space="preserve">Tutorials (T) </w:t>
      </w:r>
      <w:r w:rsidR="00E6392B">
        <w:rPr>
          <w:sz w:val="24"/>
        </w:rPr>
        <w:t xml:space="preserve">and, Two hours/week/Semester for </w:t>
      </w:r>
      <w:r w:rsidR="00E6392B">
        <w:rPr>
          <w:i/>
          <w:sz w:val="24"/>
        </w:rPr>
        <w:t xml:space="preserve">Laboratory/Practical(P) </w:t>
      </w:r>
      <w:r w:rsidR="00586657">
        <w:rPr>
          <w:i/>
          <w:sz w:val="24"/>
        </w:rPr>
        <w:t>Courses.</w:t>
      </w:r>
    </w:p>
    <w:p w14:paraId="6E50445B" w14:textId="77777777" w:rsidR="00C62228" w:rsidRDefault="00C62228">
      <w:pPr>
        <w:pStyle w:val="BodyText"/>
        <w:spacing w:before="5"/>
        <w:rPr>
          <w:i/>
          <w:sz w:val="27"/>
        </w:rPr>
      </w:pPr>
    </w:p>
    <w:p w14:paraId="185B5311" w14:textId="2A7B56FE" w:rsidR="00C62228" w:rsidRDefault="00E6392B">
      <w:pPr>
        <w:pStyle w:val="BodyText"/>
        <w:spacing w:line="278" w:lineRule="auto"/>
        <w:ind w:left="1863" w:right="765"/>
        <w:rPr>
          <w:i/>
        </w:rPr>
      </w:pPr>
      <w:r>
        <w:rPr>
          <w:b/>
          <w:i/>
        </w:rPr>
        <w:t>NOTE</w:t>
      </w:r>
      <w:r>
        <w:rPr>
          <w:i/>
        </w:rPr>
        <w:t xml:space="preserve">: </w:t>
      </w:r>
      <w:r>
        <w:t>Other student activities not demanding intellectual work or enabling proper</w:t>
      </w:r>
      <w:r w:rsidR="00586657">
        <w:t xml:space="preserve"> </w:t>
      </w:r>
      <w:r>
        <w:t xml:space="preserve">assessment like, study tour, club Committee activities and guest lectures not to carry </w:t>
      </w:r>
      <w:r w:rsidR="00586657">
        <w:rPr>
          <w:i/>
        </w:rPr>
        <w:t>Credits.</w:t>
      </w:r>
    </w:p>
    <w:p w14:paraId="028E7E55" w14:textId="69EC673D" w:rsidR="00C62228" w:rsidRDefault="00E6392B">
      <w:pPr>
        <w:pStyle w:val="ListParagraph"/>
        <w:numPr>
          <w:ilvl w:val="1"/>
          <w:numId w:val="58"/>
        </w:numPr>
        <w:tabs>
          <w:tab w:val="left" w:pos="2224"/>
        </w:tabs>
        <w:spacing w:line="276" w:lineRule="auto"/>
        <w:ind w:left="1863" w:right="921" w:firstLine="0"/>
        <w:jc w:val="left"/>
        <w:rPr>
          <w:sz w:val="24"/>
        </w:rPr>
      </w:pPr>
      <w:r>
        <w:rPr>
          <w:b/>
          <w:i/>
          <w:sz w:val="24"/>
        </w:rPr>
        <w:t xml:space="preserve">Credit Representation: </w:t>
      </w:r>
      <w:r>
        <w:rPr>
          <w:i/>
          <w:sz w:val="24"/>
        </w:rPr>
        <w:t>Credit</w:t>
      </w:r>
      <w:r w:rsidR="00586657">
        <w:rPr>
          <w:i/>
          <w:sz w:val="24"/>
        </w:rPr>
        <w:t xml:space="preserve"> </w:t>
      </w:r>
      <w:r>
        <w:rPr>
          <w:sz w:val="24"/>
        </w:rPr>
        <w:t>values for different academic activities to be</w:t>
      </w:r>
      <w:r w:rsidR="00586657">
        <w:rPr>
          <w:sz w:val="24"/>
        </w:rPr>
        <w:t xml:space="preserve"> </w:t>
      </w:r>
      <w:r>
        <w:rPr>
          <w:sz w:val="24"/>
        </w:rPr>
        <w:t>represented by following the well accepted practice, as per the example in Table</w:t>
      </w:r>
      <w:r>
        <w:rPr>
          <w:spacing w:val="-7"/>
          <w:sz w:val="24"/>
        </w:rPr>
        <w:t xml:space="preserve"> </w:t>
      </w:r>
      <w:r>
        <w:rPr>
          <w:sz w:val="24"/>
        </w:rPr>
        <w:t>1:</w:t>
      </w:r>
    </w:p>
    <w:p w14:paraId="2F913D79" w14:textId="77777777" w:rsidR="00C62228" w:rsidRDefault="00C62228">
      <w:pPr>
        <w:pStyle w:val="BodyText"/>
        <w:spacing w:before="8"/>
        <w:rPr>
          <w:sz w:val="27"/>
        </w:rPr>
      </w:pPr>
    </w:p>
    <w:p w14:paraId="71F02672" w14:textId="77777777" w:rsidR="00C62228" w:rsidRDefault="00E6392B">
      <w:pPr>
        <w:pStyle w:val="Heading3"/>
        <w:spacing w:before="1"/>
        <w:ind w:left="359" w:right="863"/>
        <w:jc w:val="center"/>
      </w:pPr>
      <w:r>
        <w:t>Table 1: Credit Representation</w:t>
      </w:r>
    </w:p>
    <w:p w14:paraId="24FFCBF1" w14:textId="77777777" w:rsidR="00C62228" w:rsidRDefault="00C62228">
      <w:pPr>
        <w:pStyle w:val="BodyText"/>
        <w:rPr>
          <w:b/>
          <w:sz w:val="20"/>
        </w:rPr>
      </w:pPr>
    </w:p>
    <w:p w14:paraId="043F9F04" w14:textId="77777777" w:rsidR="00C62228" w:rsidRDefault="00C62228">
      <w:pPr>
        <w:pStyle w:val="BodyText"/>
        <w:spacing w:before="2"/>
        <w:rPr>
          <w:b/>
          <w:sz w:val="11"/>
        </w:rPr>
      </w:pPr>
    </w:p>
    <w:tbl>
      <w:tblPr>
        <w:tblW w:w="0" w:type="auto"/>
        <w:tblInd w:w="1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20"/>
        <w:gridCol w:w="1981"/>
        <w:gridCol w:w="1801"/>
        <w:gridCol w:w="1802"/>
        <w:gridCol w:w="1082"/>
      </w:tblGrid>
      <w:tr w:rsidR="00C62228" w14:paraId="4AE6E7D2" w14:textId="77777777">
        <w:trPr>
          <w:trHeight w:val="296"/>
        </w:trPr>
        <w:tc>
          <w:tcPr>
            <w:tcW w:w="1820" w:type="dxa"/>
            <w:tcBorders>
              <w:bottom w:val="nil"/>
            </w:tcBorders>
          </w:tcPr>
          <w:p w14:paraId="17C4145A" w14:textId="77777777" w:rsidR="00C62228" w:rsidRDefault="00E6392B">
            <w:pPr>
              <w:pStyle w:val="TableParagraph"/>
              <w:spacing w:line="270" w:lineRule="exact"/>
              <w:ind w:left="202" w:right="187"/>
              <w:jc w:val="center"/>
              <w:rPr>
                <w:sz w:val="24"/>
              </w:rPr>
            </w:pPr>
            <w:r>
              <w:rPr>
                <w:sz w:val="24"/>
              </w:rPr>
              <w:t>Lectures</w:t>
            </w:r>
          </w:p>
        </w:tc>
        <w:tc>
          <w:tcPr>
            <w:tcW w:w="1981" w:type="dxa"/>
            <w:tcBorders>
              <w:bottom w:val="nil"/>
            </w:tcBorders>
          </w:tcPr>
          <w:p w14:paraId="584D8780" w14:textId="77777777" w:rsidR="00C62228" w:rsidRDefault="00E6392B">
            <w:pPr>
              <w:pStyle w:val="TableParagraph"/>
              <w:spacing w:line="270" w:lineRule="exact"/>
              <w:ind w:left="274" w:right="277"/>
              <w:jc w:val="center"/>
              <w:rPr>
                <w:sz w:val="24"/>
              </w:rPr>
            </w:pPr>
            <w:r>
              <w:rPr>
                <w:sz w:val="24"/>
              </w:rPr>
              <w:t>Tutorials</w:t>
            </w:r>
          </w:p>
        </w:tc>
        <w:tc>
          <w:tcPr>
            <w:tcW w:w="1801" w:type="dxa"/>
            <w:tcBorders>
              <w:bottom w:val="nil"/>
            </w:tcBorders>
          </w:tcPr>
          <w:p w14:paraId="31542C4B" w14:textId="77777777" w:rsidR="00C62228" w:rsidRDefault="00E6392B">
            <w:pPr>
              <w:pStyle w:val="TableParagraph"/>
              <w:spacing w:line="270" w:lineRule="exact"/>
              <w:ind w:left="144" w:right="150"/>
              <w:jc w:val="center"/>
              <w:rPr>
                <w:sz w:val="24"/>
              </w:rPr>
            </w:pPr>
            <w:r>
              <w:rPr>
                <w:sz w:val="24"/>
              </w:rPr>
              <w:t>Practical Work</w:t>
            </w:r>
          </w:p>
        </w:tc>
        <w:tc>
          <w:tcPr>
            <w:tcW w:w="1802" w:type="dxa"/>
            <w:tcBorders>
              <w:bottom w:val="nil"/>
            </w:tcBorders>
          </w:tcPr>
          <w:p w14:paraId="0533F737" w14:textId="77777777" w:rsidR="00C62228" w:rsidRDefault="00E6392B">
            <w:pPr>
              <w:pStyle w:val="TableParagraph"/>
              <w:spacing w:line="270" w:lineRule="exact"/>
              <w:ind w:right="539"/>
              <w:jc w:val="right"/>
              <w:rPr>
                <w:i/>
                <w:sz w:val="24"/>
              </w:rPr>
            </w:pPr>
            <w:r>
              <w:rPr>
                <w:i/>
                <w:sz w:val="24"/>
              </w:rPr>
              <w:t>Credits</w:t>
            </w:r>
          </w:p>
        </w:tc>
        <w:tc>
          <w:tcPr>
            <w:tcW w:w="1082" w:type="dxa"/>
            <w:tcBorders>
              <w:bottom w:val="nil"/>
            </w:tcBorders>
          </w:tcPr>
          <w:p w14:paraId="359FB4C6" w14:textId="77777777" w:rsidR="00C62228" w:rsidRDefault="00E6392B">
            <w:pPr>
              <w:pStyle w:val="TableParagraph"/>
              <w:spacing w:line="270" w:lineRule="exact"/>
              <w:ind w:left="153" w:right="162"/>
              <w:jc w:val="center"/>
              <w:rPr>
                <w:sz w:val="24"/>
              </w:rPr>
            </w:pPr>
            <w:r>
              <w:rPr>
                <w:sz w:val="24"/>
              </w:rPr>
              <w:t>Total</w:t>
            </w:r>
          </w:p>
        </w:tc>
      </w:tr>
      <w:tr w:rsidR="00C62228" w14:paraId="098D6879" w14:textId="77777777">
        <w:trPr>
          <w:trHeight w:val="564"/>
        </w:trPr>
        <w:tc>
          <w:tcPr>
            <w:tcW w:w="1820" w:type="dxa"/>
            <w:tcBorders>
              <w:top w:val="nil"/>
            </w:tcBorders>
          </w:tcPr>
          <w:p w14:paraId="17583F9B" w14:textId="77777777" w:rsidR="00C62228" w:rsidRDefault="00E6392B">
            <w:pPr>
              <w:pStyle w:val="TableParagraph"/>
              <w:spacing w:before="16"/>
              <w:ind w:left="202" w:right="190"/>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981" w:type="dxa"/>
            <w:tcBorders>
              <w:top w:val="nil"/>
            </w:tcBorders>
          </w:tcPr>
          <w:p w14:paraId="2F8CC865" w14:textId="77777777" w:rsidR="00C62228" w:rsidRDefault="00E6392B">
            <w:pPr>
              <w:pStyle w:val="TableParagraph"/>
              <w:spacing w:before="16"/>
              <w:ind w:left="276" w:right="277"/>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1" w:type="dxa"/>
            <w:tcBorders>
              <w:top w:val="nil"/>
            </w:tcBorders>
          </w:tcPr>
          <w:p w14:paraId="46F08F2D" w14:textId="77777777" w:rsidR="00C62228" w:rsidRDefault="00E6392B">
            <w:pPr>
              <w:pStyle w:val="TableParagraph"/>
              <w:spacing w:before="16"/>
              <w:ind w:left="144" w:right="150"/>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2" w:type="dxa"/>
            <w:tcBorders>
              <w:top w:val="nil"/>
            </w:tcBorders>
          </w:tcPr>
          <w:p w14:paraId="15B18BF0" w14:textId="77777777" w:rsidR="00C62228" w:rsidRDefault="00E6392B">
            <w:pPr>
              <w:pStyle w:val="TableParagraph"/>
              <w:spacing w:before="16"/>
              <w:ind w:right="479"/>
              <w:jc w:val="right"/>
              <w:rPr>
                <w:sz w:val="24"/>
              </w:rPr>
            </w:pPr>
            <w:r>
              <w:rPr>
                <w:sz w:val="24"/>
              </w:rPr>
              <w:t>(L: T: P)</w:t>
            </w:r>
          </w:p>
        </w:tc>
        <w:tc>
          <w:tcPr>
            <w:tcW w:w="1082" w:type="dxa"/>
            <w:tcBorders>
              <w:top w:val="nil"/>
            </w:tcBorders>
          </w:tcPr>
          <w:p w14:paraId="575240D1" w14:textId="77777777" w:rsidR="00C62228" w:rsidRDefault="00E6392B">
            <w:pPr>
              <w:pStyle w:val="TableParagraph"/>
              <w:spacing w:before="16"/>
              <w:ind w:left="153" w:right="162"/>
              <w:jc w:val="center"/>
              <w:rPr>
                <w:i/>
                <w:sz w:val="24"/>
              </w:rPr>
            </w:pPr>
            <w:r>
              <w:rPr>
                <w:i/>
                <w:sz w:val="24"/>
              </w:rPr>
              <w:t>Credits</w:t>
            </w:r>
          </w:p>
        </w:tc>
      </w:tr>
      <w:tr w:rsidR="00C62228" w14:paraId="0777A777" w14:textId="77777777">
        <w:trPr>
          <w:trHeight w:val="295"/>
        </w:trPr>
        <w:tc>
          <w:tcPr>
            <w:tcW w:w="1820" w:type="dxa"/>
            <w:tcBorders>
              <w:bottom w:val="nil"/>
            </w:tcBorders>
          </w:tcPr>
          <w:p w14:paraId="10ED9592" w14:textId="77777777" w:rsidR="00C62228" w:rsidRDefault="00E6392B">
            <w:pPr>
              <w:pStyle w:val="TableParagraph"/>
              <w:spacing w:line="270" w:lineRule="exact"/>
              <w:ind w:left="15"/>
              <w:jc w:val="center"/>
              <w:rPr>
                <w:sz w:val="24"/>
              </w:rPr>
            </w:pPr>
            <w:r>
              <w:rPr>
                <w:w w:val="97"/>
                <w:sz w:val="24"/>
              </w:rPr>
              <w:t>3</w:t>
            </w:r>
          </w:p>
        </w:tc>
        <w:tc>
          <w:tcPr>
            <w:tcW w:w="1981" w:type="dxa"/>
            <w:tcBorders>
              <w:bottom w:val="nil"/>
            </w:tcBorders>
          </w:tcPr>
          <w:p w14:paraId="058FAA94" w14:textId="77777777" w:rsidR="00C62228" w:rsidRDefault="00E6392B">
            <w:pPr>
              <w:pStyle w:val="TableParagraph"/>
              <w:spacing w:line="270" w:lineRule="exact"/>
              <w:jc w:val="center"/>
              <w:rPr>
                <w:sz w:val="24"/>
              </w:rPr>
            </w:pPr>
            <w:r>
              <w:rPr>
                <w:w w:val="97"/>
                <w:sz w:val="24"/>
              </w:rPr>
              <w:t>0</w:t>
            </w:r>
          </w:p>
        </w:tc>
        <w:tc>
          <w:tcPr>
            <w:tcW w:w="1801" w:type="dxa"/>
            <w:tcBorders>
              <w:bottom w:val="nil"/>
            </w:tcBorders>
          </w:tcPr>
          <w:p w14:paraId="738FAD81" w14:textId="77777777" w:rsidR="00C62228" w:rsidRDefault="00E6392B">
            <w:pPr>
              <w:pStyle w:val="TableParagraph"/>
              <w:spacing w:line="270" w:lineRule="exact"/>
              <w:ind w:right="3"/>
              <w:jc w:val="center"/>
              <w:rPr>
                <w:sz w:val="24"/>
              </w:rPr>
            </w:pPr>
            <w:r>
              <w:rPr>
                <w:w w:val="97"/>
                <w:sz w:val="24"/>
              </w:rPr>
              <w:t>0</w:t>
            </w:r>
          </w:p>
        </w:tc>
        <w:tc>
          <w:tcPr>
            <w:tcW w:w="1802" w:type="dxa"/>
            <w:tcBorders>
              <w:bottom w:val="nil"/>
            </w:tcBorders>
          </w:tcPr>
          <w:p w14:paraId="6A00217A" w14:textId="77777777" w:rsidR="00C62228" w:rsidRDefault="00E6392B">
            <w:pPr>
              <w:pStyle w:val="TableParagraph"/>
              <w:spacing w:line="270" w:lineRule="exact"/>
              <w:ind w:left="619" w:right="628"/>
              <w:jc w:val="center"/>
              <w:rPr>
                <w:sz w:val="24"/>
              </w:rPr>
            </w:pPr>
            <w:r>
              <w:rPr>
                <w:sz w:val="24"/>
              </w:rPr>
              <w:t>3:0:0</w:t>
            </w:r>
          </w:p>
        </w:tc>
        <w:tc>
          <w:tcPr>
            <w:tcW w:w="1082" w:type="dxa"/>
            <w:tcBorders>
              <w:bottom w:val="nil"/>
            </w:tcBorders>
          </w:tcPr>
          <w:p w14:paraId="221129A7" w14:textId="77777777" w:rsidR="00C62228" w:rsidRDefault="00E6392B">
            <w:pPr>
              <w:pStyle w:val="TableParagraph"/>
              <w:spacing w:line="270" w:lineRule="exact"/>
              <w:ind w:right="9"/>
              <w:jc w:val="center"/>
              <w:rPr>
                <w:sz w:val="24"/>
              </w:rPr>
            </w:pPr>
            <w:r>
              <w:rPr>
                <w:w w:val="97"/>
                <w:sz w:val="24"/>
              </w:rPr>
              <w:t>3</w:t>
            </w:r>
          </w:p>
        </w:tc>
      </w:tr>
      <w:tr w:rsidR="00C62228" w14:paraId="2007F401" w14:textId="77777777">
        <w:trPr>
          <w:trHeight w:val="316"/>
        </w:trPr>
        <w:tc>
          <w:tcPr>
            <w:tcW w:w="1820" w:type="dxa"/>
            <w:tcBorders>
              <w:top w:val="nil"/>
              <w:bottom w:val="nil"/>
            </w:tcBorders>
          </w:tcPr>
          <w:p w14:paraId="146031C3" w14:textId="77777777" w:rsidR="00C62228" w:rsidRDefault="00E6392B">
            <w:pPr>
              <w:pStyle w:val="TableParagraph"/>
              <w:spacing w:before="15"/>
              <w:ind w:left="15"/>
              <w:jc w:val="center"/>
              <w:rPr>
                <w:sz w:val="24"/>
              </w:rPr>
            </w:pPr>
            <w:r>
              <w:rPr>
                <w:w w:val="97"/>
                <w:sz w:val="24"/>
              </w:rPr>
              <w:t>2</w:t>
            </w:r>
          </w:p>
        </w:tc>
        <w:tc>
          <w:tcPr>
            <w:tcW w:w="1981" w:type="dxa"/>
            <w:tcBorders>
              <w:top w:val="nil"/>
              <w:bottom w:val="nil"/>
            </w:tcBorders>
          </w:tcPr>
          <w:p w14:paraId="4961BBCA" w14:textId="77777777" w:rsidR="00C62228" w:rsidRDefault="00E6392B">
            <w:pPr>
              <w:pStyle w:val="TableParagraph"/>
              <w:spacing w:before="15"/>
              <w:jc w:val="center"/>
              <w:rPr>
                <w:sz w:val="24"/>
              </w:rPr>
            </w:pPr>
            <w:r>
              <w:rPr>
                <w:w w:val="97"/>
                <w:sz w:val="24"/>
              </w:rPr>
              <w:t>2</w:t>
            </w:r>
          </w:p>
        </w:tc>
        <w:tc>
          <w:tcPr>
            <w:tcW w:w="1801" w:type="dxa"/>
            <w:tcBorders>
              <w:top w:val="nil"/>
              <w:bottom w:val="nil"/>
            </w:tcBorders>
          </w:tcPr>
          <w:p w14:paraId="456E05D4" w14:textId="77777777" w:rsidR="00C62228" w:rsidRDefault="00E6392B">
            <w:pPr>
              <w:pStyle w:val="TableParagraph"/>
              <w:spacing w:before="15"/>
              <w:ind w:right="3"/>
              <w:jc w:val="center"/>
              <w:rPr>
                <w:sz w:val="24"/>
              </w:rPr>
            </w:pPr>
            <w:r>
              <w:rPr>
                <w:w w:val="97"/>
                <w:sz w:val="24"/>
              </w:rPr>
              <w:t>0</w:t>
            </w:r>
          </w:p>
        </w:tc>
        <w:tc>
          <w:tcPr>
            <w:tcW w:w="1802" w:type="dxa"/>
            <w:tcBorders>
              <w:top w:val="nil"/>
              <w:bottom w:val="nil"/>
            </w:tcBorders>
          </w:tcPr>
          <w:p w14:paraId="28E280DD" w14:textId="77777777" w:rsidR="00C62228" w:rsidRDefault="00E6392B">
            <w:pPr>
              <w:pStyle w:val="TableParagraph"/>
              <w:spacing w:before="15"/>
              <w:ind w:left="619" w:right="628"/>
              <w:jc w:val="center"/>
              <w:rPr>
                <w:sz w:val="24"/>
              </w:rPr>
            </w:pPr>
            <w:r>
              <w:rPr>
                <w:sz w:val="24"/>
              </w:rPr>
              <w:t>2:2:0</w:t>
            </w:r>
          </w:p>
        </w:tc>
        <w:tc>
          <w:tcPr>
            <w:tcW w:w="1082" w:type="dxa"/>
            <w:tcBorders>
              <w:top w:val="nil"/>
              <w:bottom w:val="nil"/>
            </w:tcBorders>
          </w:tcPr>
          <w:p w14:paraId="147678E0" w14:textId="77777777" w:rsidR="00C62228" w:rsidRDefault="00E6392B">
            <w:pPr>
              <w:pStyle w:val="TableParagraph"/>
              <w:spacing w:before="15"/>
              <w:ind w:right="9"/>
              <w:jc w:val="center"/>
              <w:rPr>
                <w:sz w:val="24"/>
              </w:rPr>
            </w:pPr>
            <w:r>
              <w:rPr>
                <w:w w:val="97"/>
                <w:sz w:val="24"/>
              </w:rPr>
              <w:t>4</w:t>
            </w:r>
          </w:p>
        </w:tc>
      </w:tr>
      <w:tr w:rsidR="00C62228" w14:paraId="2A35B38F" w14:textId="77777777">
        <w:trPr>
          <w:trHeight w:val="317"/>
        </w:trPr>
        <w:tc>
          <w:tcPr>
            <w:tcW w:w="1820" w:type="dxa"/>
            <w:tcBorders>
              <w:top w:val="nil"/>
              <w:bottom w:val="nil"/>
            </w:tcBorders>
          </w:tcPr>
          <w:p w14:paraId="6C28A0E7" w14:textId="77777777" w:rsidR="00C62228" w:rsidRDefault="00E6392B">
            <w:pPr>
              <w:pStyle w:val="TableParagraph"/>
              <w:spacing w:before="15"/>
              <w:ind w:left="15"/>
              <w:jc w:val="center"/>
              <w:rPr>
                <w:sz w:val="24"/>
              </w:rPr>
            </w:pPr>
            <w:r>
              <w:rPr>
                <w:w w:val="97"/>
                <w:sz w:val="24"/>
              </w:rPr>
              <w:t>2</w:t>
            </w:r>
          </w:p>
        </w:tc>
        <w:tc>
          <w:tcPr>
            <w:tcW w:w="1981" w:type="dxa"/>
            <w:tcBorders>
              <w:top w:val="nil"/>
              <w:bottom w:val="nil"/>
            </w:tcBorders>
          </w:tcPr>
          <w:p w14:paraId="6DB1B640" w14:textId="77777777" w:rsidR="00C62228" w:rsidRDefault="00E6392B">
            <w:pPr>
              <w:pStyle w:val="TableParagraph"/>
              <w:spacing w:before="15"/>
              <w:jc w:val="center"/>
              <w:rPr>
                <w:sz w:val="24"/>
              </w:rPr>
            </w:pPr>
            <w:r>
              <w:rPr>
                <w:w w:val="97"/>
                <w:sz w:val="24"/>
              </w:rPr>
              <w:t>0</w:t>
            </w:r>
          </w:p>
        </w:tc>
        <w:tc>
          <w:tcPr>
            <w:tcW w:w="1801" w:type="dxa"/>
            <w:tcBorders>
              <w:top w:val="nil"/>
              <w:bottom w:val="nil"/>
            </w:tcBorders>
          </w:tcPr>
          <w:p w14:paraId="55A9AAA9" w14:textId="77777777" w:rsidR="00C62228" w:rsidRDefault="00E6392B">
            <w:pPr>
              <w:pStyle w:val="TableParagraph"/>
              <w:spacing w:before="15"/>
              <w:ind w:right="3"/>
              <w:jc w:val="center"/>
              <w:rPr>
                <w:sz w:val="24"/>
              </w:rPr>
            </w:pPr>
            <w:r>
              <w:rPr>
                <w:w w:val="97"/>
                <w:sz w:val="24"/>
              </w:rPr>
              <w:t>2</w:t>
            </w:r>
          </w:p>
        </w:tc>
        <w:tc>
          <w:tcPr>
            <w:tcW w:w="1802" w:type="dxa"/>
            <w:tcBorders>
              <w:top w:val="nil"/>
              <w:bottom w:val="nil"/>
            </w:tcBorders>
          </w:tcPr>
          <w:p w14:paraId="69050782" w14:textId="77777777" w:rsidR="00C62228" w:rsidRDefault="00E6392B">
            <w:pPr>
              <w:pStyle w:val="TableParagraph"/>
              <w:spacing w:before="15"/>
              <w:ind w:left="619" w:right="628"/>
              <w:jc w:val="center"/>
              <w:rPr>
                <w:sz w:val="24"/>
              </w:rPr>
            </w:pPr>
            <w:r>
              <w:rPr>
                <w:sz w:val="24"/>
              </w:rPr>
              <w:t>2:0:1</w:t>
            </w:r>
          </w:p>
        </w:tc>
        <w:tc>
          <w:tcPr>
            <w:tcW w:w="1082" w:type="dxa"/>
            <w:tcBorders>
              <w:top w:val="nil"/>
              <w:bottom w:val="nil"/>
            </w:tcBorders>
          </w:tcPr>
          <w:p w14:paraId="00FDF892" w14:textId="77777777" w:rsidR="00C62228" w:rsidRDefault="00E6392B">
            <w:pPr>
              <w:pStyle w:val="TableParagraph"/>
              <w:spacing w:before="15"/>
              <w:ind w:right="9"/>
              <w:jc w:val="center"/>
              <w:rPr>
                <w:sz w:val="24"/>
              </w:rPr>
            </w:pPr>
            <w:r>
              <w:rPr>
                <w:w w:val="97"/>
                <w:sz w:val="24"/>
              </w:rPr>
              <w:t>3</w:t>
            </w:r>
          </w:p>
        </w:tc>
      </w:tr>
      <w:tr w:rsidR="00C62228" w14:paraId="2485FAE6" w14:textId="77777777">
        <w:trPr>
          <w:trHeight w:val="318"/>
        </w:trPr>
        <w:tc>
          <w:tcPr>
            <w:tcW w:w="1820" w:type="dxa"/>
            <w:tcBorders>
              <w:top w:val="nil"/>
              <w:bottom w:val="nil"/>
            </w:tcBorders>
          </w:tcPr>
          <w:p w14:paraId="69364978" w14:textId="77777777" w:rsidR="00C62228" w:rsidRDefault="00E6392B">
            <w:pPr>
              <w:pStyle w:val="TableParagraph"/>
              <w:spacing w:before="16"/>
              <w:ind w:left="15"/>
              <w:jc w:val="center"/>
              <w:rPr>
                <w:sz w:val="24"/>
              </w:rPr>
            </w:pPr>
            <w:r>
              <w:rPr>
                <w:w w:val="97"/>
                <w:sz w:val="24"/>
              </w:rPr>
              <w:t>2</w:t>
            </w:r>
          </w:p>
        </w:tc>
        <w:tc>
          <w:tcPr>
            <w:tcW w:w="1981" w:type="dxa"/>
            <w:tcBorders>
              <w:top w:val="nil"/>
              <w:bottom w:val="nil"/>
            </w:tcBorders>
          </w:tcPr>
          <w:p w14:paraId="62AD61BD" w14:textId="77777777" w:rsidR="00C62228" w:rsidRDefault="00E6392B">
            <w:pPr>
              <w:pStyle w:val="TableParagraph"/>
              <w:spacing w:before="16"/>
              <w:jc w:val="center"/>
              <w:rPr>
                <w:sz w:val="24"/>
              </w:rPr>
            </w:pPr>
            <w:r>
              <w:rPr>
                <w:w w:val="97"/>
                <w:sz w:val="24"/>
              </w:rPr>
              <w:t>2</w:t>
            </w:r>
          </w:p>
        </w:tc>
        <w:tc>
          <w:tcPr>
            <w:tcW w:w="1801" w:type="dxa"/>
            <w:tcBorders>
              <w:top w:val="nil"/>
              <w:bottom w:val="nil"/>
            </w:tcBorders>
          </w:tcPr>
          <w:p w14:paraId="308B696D" w14:textId="77777777" w:rsidR="00C62228" w:rsidRDefault="00E6392B">
            <w:pPr>
              <w:pStyle w:val="TableParagraph"/>
              <w:spacing w:before="16"/>
              <w:ind w:right="3"/>
              <w:jc w:val="center"/>
              <w:rPr>
                <w:sz w:val="24"/>
              </w:rPr>
            </w:pPr>
            <w:r>
              <w:rPr>
                <w:w w:val="97"/>
                <w:sz w:val="24"/>
              </w:rPr>
              <w:t>2</w:t>
            </w:r>
          </w:p>
        </w:tc>
        <w:tc>
          <w:tcPr>
            <w:tcW w:w="1802" w:type="dxa"/>
            <w:tcBorders>
              <w:top w:val="nil"/>
              <w:bottom w:val="nil"/>
            </w:tcBorders>
          </w:tcPr>
          <w:p w14:paraId="6F58454C" w14:textId="77777777" w:rsidR="00C62228" w:rsidRDefault="00E6392B">
            <w:pPr>
              <w:pStyle w:val="TableParagraph"/>
              <w:spacing w:before="16"/>
              <w:ind w:left="619" w:right="627"/>
              <w:jc w:val="center"/>
              <w:rPr>
                <w:sz w:val="24"/>
              </w:rPr>
            </w:pPr>
            <w:r>
              <w:rPr>
                <w:sz w:val="24"/>
              </w:rPr>
              <w:t>2:2:1</w:t>
            </w:r>
          </w:p>
        </w:tc>
        <w:tc>
          <w:tcPr>
            <w:tcW w:w="1082" w:type="dxa"/>
            <w:tcBorders>
              <w:top w:val="nil"/>
              <w:bottom w:val="nil"/>
            </w:tcBorders>
          </w:tcPr>
          <w:p w14:paraId="2867787C" w14:textId="77777777" w:rsidR="00C62228" w:rsidRDefault="00E6392B">
            <w:pPr>
              <w:pStyle w:val="TableParagraph"/>
              <w:spacing w:before="16"/>
              <w:ind w:right="9"/>
              <w:jc w:val="center"/>
              <w:rPr>
                <w:sz w:val="24"/>
              </w:rPr>
            </w:pPr>
            <w:r>
              <w:rPr>
                <w:w w:val="97"/>
                <w:sz w:val="24"/>
              </w:rPr>
              <w:t>5</w:t>
            </w:r>
          </w:p>
        </w:tc>
      </w:tr>
      <w:tr w:rsidR="00C62228" w14:paraId="2D790BB4" w14:textId="77777777">
        <w:trPr>
          <w:trHeight w:val="615"/>
        </w:trPr>
        <w:tc>
          <w:tcPr>
            <w:tcW w:w="1820" w:type="dxa"/>
            <w:tcBorders>
              <w:top w:val="nil"/>
            </w:tcBorders>
          </w:tcPr>
          <w:p w14:paraId="42F718D4" w14:textId="77777777" w:rsidR="00C62228" w:rsidRDefault="00E6392B">
            <w:pPr>
              <w:pStyle w:val="TableParagraph"/>
              <w:spacing w:before="15"/>
              <w:ind w:left="15"/>
              <w:jc w:val="center"/>
              <w:rPr>
                <w:sz w:val="24"/>
              </w:rPr>
            </w:pPr>
            <w:r>
              <w:rPr>
                <w:w w:val="97"/>
                <w:sz w:val="24"/>
              </w:rPr>
              <w:t>0</w:t>
            </w:r>
          </w:p>
        </w:tc>
        <w:tc>
          <w:tcPr>
            <w:tcW w:w="1981" w:type="dxa"/>
            <w:tcBorders>
              <w:top w:val="nil"/>
            </w:tcBorders>
          </w:tcPr>
          <w:p w14:paraId="1C805D9A" w14:textId="77777777" w:rsidR="00C62228" w:rsidRDefault="00E6392B">
            <w:pPr>
              <w:pStyle w:val="TableParagraph"/>
              <w:spacing w:before="15"/>
              <w:jc w:val="center"/>
              <w:rPr>
                <w:sz w:val="24"/>
              </w:rPr>
            </w:pPr>
            <w:r>
              <w:rPr>
                <w:w w:val="97"/>
                <w:sz w:val="24"/>
              </w:rPr>
              <w:t>0</w:t>
            </w:r>
          </w:p>
        </w:tc>
        <w:tc>
          <w:tcPr>
            <w:tcW w:w="1801" w:type="dxa"/>
            <w:tcBorders>
              <w:top w:val="nil"/>
            </w:tcBorders>
          </w:tcPr>
          <w:p w14:paraId="03939598" w14:textId="77777777" w:rsidR="00C62228" w:rsidRDefault="00E6392B">
            <w:pPr>
              <w:pStyle w:val="TableParagraph"/>
              <w:spacing w:before="15"/>
              <w:ind w:right="3"/>
              <w:jc w:val="center"/>
              <w:rPr>
                <w:sz w:val="24"/>
              </w:rPr>
            </w:pPr>
            <w:r>
              <w:rPr>
                <w:w w:val="97"/>
                <w:sz w:val="24"/>
              </w:rPr>
              <w:t>6</w:t>
            </w:r>
          </w:p>
        </w:tc>
        <w:tc>
          <w:tcPr>
            <w:tcW w:w="1802" w:type="dxa"/>
            <w:tcBorders>
              <w:top w:val="nil"/>
            </w:tcBorders>
          </w:tcPr>
          <w:p w14:paraId="4FDEA7FB" w14:textId="77777777" w:rsidR="00C62228" w:rsidRDefault="00E6392B">
            <w:pPr>
              <w:pStyle w:val="TableParagraph"/>
              <w:spacing w:before="15"/>
              <w:ind w:left="619" w:right="628"/>
              <w:jc w:val="center"/>
              <w:rPr>
                <w:sz w:val="24"/>
              </w:rPr>
            </w:pPr>
            <w:r>
              <w:rPr>
                <w:sz w:val="24"/>
              </w:rPr>
              <w:t>0:0:3</w:t>
            </w:r>
          </w:p>
        </w:tc>
        <w:tc>
          <w:tcPr>
            <w:tcW w:w="1082" w:type="dxa"/>
            <w:tcBorders>
              <w:top w:val="nil"/>
            </w:tcBorders>
          </w:tcPr>
          <w:p w14:paraId="2BDF3821" w14:textId="77777777" w:rsidR="00C62228" w:rsidRDefault="00E6392B">
            <w:pPr>
              <w:pStyle w:val="TableParagraph"/>
              <w:spacing w:before="15"/>
              <w:ind w:right="9"/>
              <w:jc w:val="center"/>
              <w:rPr>
                <w:sz w:val="24"/>
              </w:rPr>
            </w:pPr>
            <w:r>
              <w:rPr>
                <w:w w:val="97"/>
                <w:sz w:val="24"/>
              </w:rPr>
              <w:t>3</w:t>
            </w:r>
          </w:p>
        </w:tc>
      </w:tr>
    </w:tbl>
    <w:p w14:paraId="17C2B755" w14:textId="77777777" w:rsidR="00C62228" w:rsidRDefault="00C62228">
      <w:pPr>
        <w:jc w:val="center"/>
        <w:rPr>
          <w:sz w:val="24"/>
        </w:rPr>
        <w:sectPr w:rsidR="00C62228">
          <w:type w:val="continuous"/>
          <w:pgSz w:w="11900" w:h="16840"/>
          <w:pgMar w:top="1580" w:right="0" w:bottom="280" w:left="160" w:header="720" w:footer="720" w:gutter="0"/>
          <w:cols w:space="720"/>
        </w:sectPr>
      </w:pPr>
    </w:p>
    <w:p w14:paraId="24000189" w14:textId="77777777" w:rsidR="00C62228" w:rsidRDefault="00E6392B">
      <w:pPr>
        <w:spacing w:before="64" w:line="276" w:lineRule="auto"/>
        <w:ind w:left="1820" w:right="662"/>
        <w:rPr>
          <w:i/>
          <w:sz w:val="24"/>
        </w:rPr>
      </w:pPr>
      <w:r>
        <w:rPr>
          <w:i/>
          <w:sz w:val="24"/>
        </w:rPr>
        <w:lastRenderedPageBreak/>
        <w:t xml:space="preserve">One Credit Unit will be equivalent to 10-12 </w:t>
      </w:r>
      <w:proofErr w:type="spellStart"/>
      <w:r>
        <w:rPr>
          <w:i/>
          <w:sz w:val="24"/>
        </w:rPr>
        <w:t>hrs</w:t>
      </w:r>
      <w:proofErr w:type="spellEnd"/>
      <w:r>
        <w:rPr>
          <w:i/>
          <w:sz w:val="24"/>
        </w:rPr>
        <w:t xml:space="preserve"> of Classroom Teaching (L-T) and 20-24 </w:t>
      </w:r>
      <w:proofErr w:type="spellStart"/>
      <w:r>
        <w:rPr>
          <w:i/>
          <w:sz w:val="24"/>
        </w:rPr>
        <w:t>hrs</w:t>
      </w:r>
      <w:proofErr w:type="spellEnd"/>
      <w:r>
        <w:rPr>
          <w:i/>
          <w:sz w:val="24"/>
        </w:rPr>
        <w:t xml:space="preserve"> of Lab practical’s and 50-60 </w:t>
      </w:r>
      <w:proofErr w:type="spellStart"/>
      <w:r>
        <w:rPr>
          <w:i/>
          <w:sz w:val="24"/>
        </w:rPr>
        <w:t>hrs</w:t>
      </w:r>
      <w:proofErr w:type="spellEnd"/>
      <w:r>
        <w:rPr>
          <w:i/>
          <w:sz w:val="24"/>
        </w:rPr>
        <w:t xml:space="preserve"> of field work/industry work.</w:t>
      </w:r>
    </w:p>
    <w:p w14:paraId="2F47AD74" w14:textId="77777777" w:rsidR="00C62228" w:rsidRDefault="00C62228">
      <w:pPr>
        <w:pStyle w:val="BodyText"/>
        <w:spacing w:before="5"/>
        <w:rPr>
          <w:i/>
          <w:sz w:val="27"/>
        </w:rPr>
      </w:pPr>
    </w:p>
    <w:p w14:paraId="6BD5F5F5" w14:textId="62734BB8" w:rsidR="00C62228" w:rsidRDefault="00E6392B">
      <w:pPr>
        <w:pStyle w:val="ListParagraph"/>
        <w:numPr>
          <w:ilvl w:val="1"/>
          <w:numId w:val="57"/>
        </w:numPr>
        <w:tabs>
          <w:tab w:val="left" w:pos="1821"/>
        </w:tabs>
        <w:spacing w:line="276" w:lineRule="auto"/>
        <w:ind w:right="646"/>
        <w:jc w:val="both"/>
        <w:rPr>
          <w:sz w:val="24"/>
        </w:rPr>
      </w:pPr>
      <w:r>
        <w:rPr>
          <w:b/>
          <w:i/>
          <w:sz w:val="24"/>
        </w:rPr>
        <w:t xml:space="preserve">Course Load: </w:t>
      </w:r>
      <w:r>
        <w:rPr>
          <w:sz w:val="24"/>
        </w:rPr>
        <w:t>Every student to register for a set of</w:t>
      </w:r>
      <w:r w:rsidR="00F347B9">
        <w:rPr>
          <w:sz w:val="24"/>
        </w:rPr>
        <w:t xml:space="preserve"> </w:t>
      </w:r>
      <w:r>
        <w:rPr>
          <w:i/>
          <w:sz w:val="24"/>
        </w:rPr>
        <w:t>Courses</w:t>
      </w:r>
      <w:r w:rsidR="00F347B9">
        <w:rPr>
          <w:i/>
          <w:sz w:val="24"/>
        </w:rPr>
        <w:t xml:space="preserve"> </w:t>
      </w:r>
      <w:r>
        <w:rPr>
          <w:sz w:val="24"/>
        </w:rPr>
        <w:t>in each</w:t>
      </w:r>
      <w:r w:rsidR="00F347B9">
        <w:rPr>
          <w:sz w:val="24"/>
        </w:rPr>
        <w:t xml:space="preserve"> </w:t>
      </w:r>
      <w:r>
        <w:rPr>
          <w:i/>
          <w:sz w:val="24"/>
        </w:rPr>
        <w:t>Semester,</w:t>
      </w:r>
      <w:r w:rsidR="00F347B9">
        <w:rPr>
          <w:i/>
          <w:sz w:val="24"/>
        </w:rPr>
        <w:t xml:space="preserve"> </w:t>
      </w:r>
      <w:r>
        <w:rPr>
          <w:sz w:val="24"/>
        </w:rPr>
        <w:t>with</w:t>
      </w:r>
      <w:r w:rsidR="00F347B9">
        <w:rPr>
          <w:sz w:val="24"/>
        </w:rPr>
        <w:t xml:space="preserve"> </w:t>
      </w:r>
      <w:r>
        <w:rPr>
          <w:sz w:val="24"/>
        </w:rPr>
        <w:t xml:space="preserve">the total number of their </w:t>
      </w:r>
      <w:r>
        <w:rPr>
          <w:i/>
          <w:sz w:val="24"/>
        </w:rPr>
        <w:t xml:space="preserve">Credits </w:t>
      </w:r>
      <w:r>
        <w:rPr>
          <w:sz w:val="24"/>
        </w:rPr>
        <w:t xml:space="preserve">being limited by considering the permissible </w:t>
      </w:r>
      <w:r>
        <w:rPr>
          <w:i/>
          <w:sz w:val="24"/>
        </w:rPr>
        <w:t>weekly</w:t>
      </w:r>
      <w:r w:rsidR="00F347B9">
        <w:rPr>
          <w:i/>
          <w:sz w:val="24"/>
        </w:rPr>
        <w:t xml:space="preserve"> </w:t>
      </w:r>
      <w:r>
        <w:rPr>
          <w:i/>
          <w:sz w:val="24"/>
        </w:rPr>
        <w:t>Credit hours load: 30/Week</w:t>
      </w:r>
      <w:r>
        <w:rPr>
          <w:sz w:val="24"/>
        </w:rPr>
        <w:t xml:space="preserve">. This is meant to enable the students to engage in </w:t>
      </w:r>
      <w:r w:rsidR="00F347B9">
        <w:rPr>
          <w:sz w:val="24"/>
        </w:rPr>
        <w:t>homework</w:t>
      </w:r>
      <w:r>
        <w:rPr>
          <w:sz w:val="24"/>
        </w:rPr>
        <w:t xml:space="preserve"> assignments, self-learning outside the </w:t>
      </w:r>
      <w:proofErr w:type="gramStart"/>
      <w:r>
        <w:rPr>
          <w:sz w:val="24"/>
        </w:rPr>
        <w:t>Class rooms</w:t>
      </w:r>
      <w:proofErr w:type="gramEnd"/>
      <w:r>
        <w:rPr>
          <w:sz w:val="24"/>
        </w:rPr>
        <w:t xml:space="preserve">/Laboratories, Extra/Co-Curricular activities and </w:t>
      </w:r>
      <w:r>
        <w:rPr>
          <w:i/>
          <w:sz w:val="24"/>
        </w:rPr>
        <w:t xml:space="preserve">add-on Courses, </w:t>
      </w:r>
      <w:r>
        <w:rPr>
          <w:sz w:val="24"/>
        </w:rPr>
        <w:t>if any, for their overall development. UGC guidelines</w:t>
      </w:r>
      <w:r>
        <w:rPr>
          <w:spacing w:val="-2"/>
          <w:sz w:val="24"/>
        </w:rPr>
        <w:t xml:space="preserve"> </w:t>
      </w:r>
      <w:r>
        <w:rPr>
          <w:sz w:val="24"/>
        </w:rPr>
        <w:t>prescribe:</w:t>
      </w:r>
    </w:p>
    <w:p w14:paraId="0A49A866" w14:textId="77777777" w:rsidR="00C62228" w:rsidRDefault="00C62228">
      <w:pPr>
        <w:pStyle w:val="BodyText"/>
        <w:spacing w:before="2"/>
        <w:rPr>
          <w:sz w:val="28"/>
        </w:rPr>
      </w:pPr>
    </w:p>
    <w:p w14:paraId="46CE1637" w14:textId="77777777" w:rsidR="00C62228" w:rsidRDefault="00E6392B">
      <w:pPr>
        <w:pStyle w:val="Heading3"/>
        <w:numPr>
          <w:ilvl w:val="2"/>
          <w:numId w:val="57"/>
        </w:numPr>
        <w:tabs>
          <w:tab w:val="left" w:pos="2541"/>
        </w:tabs>
        <w:spacing w:line="276" w:lineRule="auto"/>
        <w:ind w:right="654"/>
      </w:pPr>
      <w:r>
        <w:t>The total periods provided for contact teaching shall not be less than 30 hours a week.</w:t>
      </w:r>
    </w:p>
    <w:p w14:paraId="6B37088E" w14:textId="77777777" w:rsidR="00C62228" w:rsidRDefault="00E6392B">
      <w:pPr>
        <w:pStyle w:val="ListParagraph"/>
        <w:numPr>
          <w:ilvl w:val="2"/>
          <w:numId w:val="57"/>
        </w:numPr>
        <w:tabs>
          <w:tab w:val="left" w:pos="2541"/>
        </w:tabs>
        <w:spacing w:line="278" w:lineRule="auto"/>
        <w:ind w:right="649"/>
        <w:rPr>
          <w:b/>
          <w:sz w:val="24"/>
        </w:rPr>
      </w:pPr>
      <w:r>
        <w:rPr>
          <w:b/>
          <w:sz w:val="24"/>
        </w:rPr>
        <w:t xml:space="preserve">The time provided for practical, fieldwork, Library, utilization </w:t>
      </w:r>
      <w:r>
        <w:rPr>
          <w:b/>
          <w:spacing w:val="4"/>
          <w:sz w:val="24"/>
        </w:rPr>
        <w:t xml:space="preserve">of </w:t>
      </w:r>
      <w:r>
        <w:rPr>
          <w:b/>
          <w:sz w:val="24"/>
        </w:rPr>
        <w:t>computer and such other facilities shall not be less than 10 hours a</w:t>
      </w:r>
      <w:r>
        <w:rPr>
          <w:b/>
          <w:spacing w:val="-5"/>
          <w:sz w:val="24"/>
        </w:rPr>
        <w:t xml:space="preserve"> </w:t>
      </w:r>
      <w:r>
        <w:rPr>
          <w:b/>
          <w:sz w:val="24"/>
        </w:rPr>
        <w:t>week</w:t>
      </w:r>
    </w:p>
    <w:p w14:paraId="395021DA" w14:textId="77777777" w:rsidR="00C62228" w:rsidRDefault="00C62228">
      <w:pPr>
        <w:pStyle w:val="BodyText"/>
        <w:spacing w:before="8"/>
        <w:rPr>
          <w:b/>
          <w:sz w:val="26"/>
        </w:rPr>
      </w:pPr>
    </w:p>
    <w:p w14:paraId="522F822F" w14:textId="3828B758" w:rsidR="00C62228" w:rsidRDefault="00E6392B">
      <w:pPr>
        <w:pStyle w:val="ListParagraph"/>
        <w:numPr>
          <w:ilvl w:val="1"/>
          <w:numId w:val="56"/>
        </w:numPr>
        <w:tabs>
          <w:tab w:val="left" w:pos="2181"/>
        </w:tabs>
        <w:spacing w:line="276" w:lineRule="auto"/>
        <w:ind w:right="643"/>
        <w:jc w:val="both"/>
        <w:rPr>
          <w:i/>
          <w:sz w:val="24"/>
        </w:rPr>
      </w:pPr>
      <w:r>
        <w:rPr>
          <w:b/>
          <w:i/>
          <w:sz w:val="24"/>
        </w:rPr>
        <w:t xml:space="preserve">Course Registration: </w:t>
      </w:r>
      <w:r>
        <w:rPr>
          <w:sz w:val="24"/>
        </w:rPr>
        <w:t xml:space="preserve">Every student to formally re-register for programme and prescribed </w:t>
      </w:r>
      <w:r>
        <w:rPr>
          <w:i/>
          <w:sz w:val="24"/>
        </w:rPr>
        <w:t>Courses (Credits)</w:t>
      </w:r>
      <w:r>
        <w:rPr>
          <w:sz w:val="24"/>
        </w:rPr>
        <w:t xml:space="preserve">under </w:t>
      </w:r>
      <w:proofErr w:type="spellStart"/>
      <w:r>
        <w:rPr>
          <w:b/>
          <w:i/>
          <w:sz w:val="24"/>
        </w:rPr>
        <w:t>HoD</w:t>
      </w:r>
      <w:proofErr w:type="spellEnd"/>
      <w:r>
        <w:rPr>
          <w:b/>
          <w:i/>
          <w:sz w:val="24"/>
        </w:rPr>
        <w:t xml:space="preserve">/PL/PC </w:t>
      </w:r>
      <w:r>
        <w:rPr>
          <w:sz w:val="24"/>
        </w:rPr>
        <w:t xml:space="preserve">advice in each </w:t>
      </w:r>
      <w:r>
        <w:rPr>
          <w:i/>
          <w:sz w:val="24"/>
        </w:rPr>
        <w:t xml:space="preserve">Semester </w:t>
      </w:r>
      <w:r>
        <w:rPr>
          <w:sz w:val="24"/>
        </w:rPr>
        <w:t xml:space="preserve">for the Institution to maintain proper record; Helpful for monitoring the </w:t>
      </w:r>
      <w:r>
        <w:rPr>
          <w:i/>
          <w:sz w:val="24"/>
        </w:rPr>
        <w:t xml:space="preserve">CA/IA, ESE </w:t>
      </w:r>
      <w:r>
        <w:rPr>
          <w:sz w:val="24"/>
        </w:rPr>
        <w:t xml:space="preserve">performance in each case and to assist the students in self-paced learning by dropping/withdrawing from </w:t>
      </w:r>
      <w:r>
        <w:rPr>
          <w:i/>
          <w:sz w:val="24"/>
        </w:rPr>
        <w:t xml:space="preserve">Course(s) </w:t>
      </w:r>
      <w:r>
        <w:rPr>
          <w:sz w:val="24"/>
        </w:rPr>
        <w:t xml:space="preserve">and add new </w:t>
      </w:r>
      <w:r w:rsidR="00F347B9">
        <w:rPr>
          <w:sz w:val="24"/>
        </w:rPr>
        <w:t>Programmes</w:t>
      </w:r>
      <w:r>
        <w:rPr>
          <w:sz w:val="24"/>
        </w:rPr>
        <w:t xml:space="preserve"> to avail </w:t>
      </w:r>
      <w:r>
        <w:rPr>
          <w:i/>
          <w:sz w:val="24"/>
        </w:rPr>
        <w:t>Course</w:t>
      </w:r>
      <w:r w:rsidR="00F347B9">
        <w:rPr>
          <w:i/>
          <w:sz w:val="24"/>
        </w:rPr>
        <w:t xml:space="preserve"> </w:t>
      </w:r>
      <w:r>
        <w:rPr>
          <w:i/>
          <w:sz w:val="24"/>
        </w:rPr>
        <w:t>Flexibility for CBCS with prior approval of Course Advisory Committee</w:t>
      </w:r>
      <w:r>
        <w:rPr>
          <w:i/>
          <w:spacing w:val="-1"/>
          <w:sz w:val="24"/>
        </w:rPr>
        <w:t xml:space="preserve"> </w:t>
      </w:r>
      <w:r>
        <w:rPr>
          <w:i/>
          <w:sz w:val="24"/>
        </w:rPr>
        <w:t>(CAC)/</w:t>
      </w:r>
      <w:proofErr w:type="spellStart"/>
      <w:r>
        <w:rPr>
          <w:i/>
          <w:sz w:val="24"/>
        </w:rPr>
        <w:t>HoI</w:t>
      </w:r>
      <w:proofErr w:type="spellEnd"/>
      <w:r>
        <w:rPr>
          <w:i/>
          <w:sz w:val="24"/>
        </w:rPr>
        <w:t>.</w:t>
      </w:r>
    </w:p>
    <w:p w14:paraId="03A224B0" w14:textId="77777777" w:rsidR="00C62228" w:rsidRDefault="00C62228">
      <w:pPr>
        <w:pStyle w:val="BodyText"/>
        <w:spacing w:before="7"/>
        <w:rPr>
          <w:i/>
          <w:sz w:val="27"/>
        </w:rPr>
      </w:pPr>
    </w:p>
    <w:p w14:paraId="7E661EB8" w14:textId="659B75AD" w:rsidR="00C62228" w:rsidRDefault="00E6392B">
      <w:pPr>
        <w:pStyle w:val="ListParagraph"/>
        <w:numPr>
          <w:ilvl w:val="1"/>
          <w:numId w:val="56"/>
        </w:numPr>
        <w:tabs>
          <w:tab w:val="left" w:pos="2181"/>
        </w:tabs>
        <w:spacing w:before="1" w:line="276" w:lineRule="auto"/>
        <w:ind w:right="640"/>
        <w:jc w:val="both"/>
        <w:rPr>
          <w:i/>
          <w:sz w:val="24"/>
        </w:rPr>
      </w:pPr>
      <w:r>
        <w:rPr>
          <w:b/>
          <w:i/>
          <w:sz w:val="24"/>
        </w:rPr>
        <w:t xml:space="preserve">Course Evaluation: </w:t>
      </w:r>
      <w:r>
        <w:rPr>
          <w:i/>
          <w:sz w:val="24"/>
        </w:rPr>
        <w:t>CA/IA</w:t>
      </w:r>
      <w:r w:rsidR="00F347B9">
        <w:rPr>
          <w:i/>
          <w:sz w:val="24"/>
        </w:rPr>
        <w:t xml:space="preserve"> </w:t>
      </w:r>
      <w:r>
        <w:rPr>
          <w:sz w:val="24"/>
        </w:rPr>
        <w:t>and</w:t>
      </w:r>
      <w:r w:rsidR="00F347B9">
        <w:rPr>
          <w:sz w:val="24"/>
        </w:rPr>
        <w:t xml:space="preserve"> </w:t>
      </w:r>
      <w:r>
        <w:rPr>
          <w:i/>
          <w:sz w:val="24"/>
        </w:rPr>
        <w:t>ESE</w:t>
      </w:r>
      <w:r w:rsidR="00F347B9">
        <w:rPr>
          <w:i/>
          <w:sz w:val="24"/>
        </w:rPr>
        <w:t xml:space="preserve"> </w:t>
      </w:r>
      <w:r>
        <w:rPr>
          <w:sz w:val="24"/>
        </w:rPr>
        <w:t xml:space="preserve">to constitute the major evaluations prescribed foreach </w:t>
      </w:r>
      <w:r>
        <w:rPr>
          <w:i/>
          <w:sz w:val="24"/>
        </w:rPr>
        <w:t xml:space="preserve">Course, </w:t>
      </w:r>
      <w:r>
        <w:rPr>
          <w:sz w:val="24"/>
        </w:rPr>
        <w:t xml:space="preserve">with only those students maintaining a minimum standard in </w:t>
      </w:r>
      <w:r>
        <w:rPr>
          <w:i/>
          <w:sz w:val="24"/>
        </w:rPr>
        <w:t xml:space="preserve">CA/IA </w:t>
      </w:r>
      <w:r>
        <w:rPr>
          <w:sz w:val="24"/>
        </w:rPr>
        <w:t xml:space="preserve">(to be fixed by the institution) being permitted to appear in </w:t>
      </w:r>
      <w:r>
        <w:rPr>
          <w:i/>
          <w:sz w:val="24"/>
        </w:rPr>
        <w:t xml:space="preserve">SEE </w:t>
      </w:r>
      <w:r>
        <w:rPr>
          <w:sz w:val="24"/>
        </w:rPr>
        <w:t xml:space="preserve">of the </w:t>
      </w:r>
      <w:r>
        <w:rPr>
          <w:i/>
          <w:sz w:val="24"/>
        </w:rPr>
        <w:t xml:space="preserve">Course; CA/IA </w:t>
      </w:r>
      <w:r>
        <w:rPr>
          <w:sz w:val="24"/>
        </w:rPr>
        <w:t>and E</w:t>
      </w:r>
      <w:r>
        <w:rPr>
          <w:i/>
          <w:sz w:val="24"/>
        </w:rPr>
        <w:t xml:space="preserve">SE </w:t>
      </w:r>
      <w:r>
        <w:rPr>
          <w:sz w:val="24"/>
        </w:rPr>
        <w:t xml:space="preserve">to carry 30% and 70% respectively, to enable each </w:t>
      </w:r>
      <w:r>
        <w:rPr>
          <w:i/>
          <w:sz w:val="24"/>
        </w:rPr>
        <w:t xml:space="preserve">Course </w:t>
      </w:r>
      <w:r>
        <w:rPr>
          <w:sz w:val="24"/>
        </w:rPr>
        <w:t>to be evaluated for 100 marks, irrespective of its</w:t>
      </w:r>
      <w:r>
        <w:rPr>
          <w:spacing w:val="-1"/>
          <w:sz w:val="24"/>
        </w:rPr>
        <w:t xml:space="preserve"> </w:t>
      </w:r>
      <w:r w:rsidR="00F347B9">
        <w:rPr>
          <w:i/>
          <w:sz w:val="24"/>
        </w:rPr>
        <w:t>Credits.</w:t>
      </w:r>
    </w:p>
    <w:p w14:paraId="2EB56E2F" w14:textId="77777777" w:rsidR="00C62228" w:rsidRDefault="00C62228">
      <w:pPr>
        <w:pStyle w:val="BodyText"/>
        <w:spacing w:before="6"/>
        <w:rPr>
          <w:i/>
          <w:sz w:val="27"/>
        </w:rPr>
      </w:pPr>
    </w:p>
    <w:p w14:paraId="0150C5F0" w14:textId="0F8C4F0A" w:rsidR="00C62228" w:rsidRDefault="00E6392B">
      <w:pPr>
        <w:pStyle w:val="ListParagraph"/>
        <w:numPr>
          <w:ilvl w:val="1"/>
          <w:numId w:val="56"/>
        </w:numPr>
        <w:tabs>
          <w:tab w:val="left" w:pos="2181"/>
        </w:tabs>
        <w:spacing w:line="276" w:lineRule="auto"/>
        <w:ind w:right="644"/>
        <w:jc w:val="both"/>
        <w:rPr>
          <w:sz w:val="24"/>
        </w:rPr>
      </w:pPr>
      <w:r>
        <w:rPr>
          <w:b/>
          <w:i/>
          <w:sz w:val="24"/>
        </w:rPr>
        <w:t xml:space="preserve">CA/IA: </w:t>
      </w:r>
      <w:r>
        <w:rPr>
          <w:sz w:val="24"/>
        </w:rPr>
        <w:t>To be normally conducted by the</w:t>
      </w:r>
      <w:r w:rsidR="00F347B9">
        <w:rPr>
          <w:sz w:val="24"/>
        </w:rPr>
        <w:t xml:space="preserve"> </w:t>
      </w:r>
      <w:r>
        <w:rPr>
          <w:i/>
          <w:sz w:val="24"/>
        </w:rPr>
        <w:t>Course faculty</w:t>
      </w:r>
      <w:r w:rsidR="00F347B9">
        <w:rPr>
          <w:i/>
          <w:sz w:val="24"/>
        </w:rPr>
        <w:t xml:space="preserve"> </w:t>
      </w:r>
      <w:r>
        <w:rPr>
          <w:sz w:val="24"/>
        </w:rPr>
        <w:t xml:space="preserve">and include mid-term/weekly/ fortnightly class tests, </w:t>
      </w:r>
      <w:r w:rsidR="00F347B9">
        <w:rPr>
          <w:sz w:val="24"/>
        </w:rPr>
        <w:t>homework</w:t>
      </w:r>
      <w:r>
        <w:rPr>
          <w:sz w:val="24"/>
        </w:rPr>
        <w:t xml:space="preserve">, problem solving, group discussion, quiz, </w:t>
      </w:r>
      <w:r w:rsidR="00AA13FA">
        <w:rPr>
          <w:sz w:val="24"/>
        </w:rPr>
        <w:t>mini project</w:t>
      </w:r>
      <w:r>
        <w:rPr>
          <w:sz w:val="24"/>
        </w:rPr>
        <w:t xml:space="preserve"> &amp; seminar throughout the </w:t>
      </w:r>
      <w:r>
        <w:rPr>
          <w:i/>
          <w:sz w:val="24"/>
        </w:rPr>
        <w:t>Semester</w:t>
      </w:r>
      <w:r>
        <w:rPr>
          <w:sz w:val="24"/>
        </w:rPr>
        <w:t xml:space="preserve">, with weightage for the different components being fixed at the institutional level; </w:t>
      </w:r>
      <w:r>
        <w:rPr>
          <w:i/>
          <w:sz w:val="24"/>
        </w:rPr>
        <w:t xml:space="preserve">Faculty </w:t>
      </w:r>
      <w:r>
        <w:rPr>
          <w:sz w:val="24"/>
        </w:rPr>
        <w:t xml:space="preserve">also to discuss on </w:t>
      </w:r>
      <w:r>
        <w:rPr>
          <w:i/>
          <w:sz w:val="24"/>
        </w:rPr>
        <w:t xml:space="preserve">CA/IA </w:t>
      </w:r>
      <w:r>
        <w:rPr>
          <w:sz w:val="24"/>
        </w:rPr>
        <w:t>performance with</w:t>
      </w:r>
      <w:r>
        <w:rPr>
          <w:spacing w:val="-9"/>
          <w:sz w:val="24"/>
        </w:rPr>
        <w:t xml:space="preserve"> </w:t>
      </w:r>
      <w:proofErr w:type="gramStart"/>
      <w:r>
        <w:rPr>
          <w:sz w:val="24"/>
        </w:rPr>
        <w:t>students;</w:t>
      </w:r>
      <w:proofErr w:type="gramEnd"/>
    </w:p>
    <w:p w14:paraId="12C638E5" w14:textId="77777777" w:rsidR="00C62228" w:rsidRDefault="00C62228">
      <w:pPr>
        <w:pStyle w:val="BodyText"/>
        <w:spacing w:before="6"/>
        <w:rPr>
          <w:sz w:val="27"/>
        </w:rPr>
      </w:pPr>
    </w:p>
    <w:p w14:paraId="59815F37" w14:textId="6CA90A5A" w:rsidR="00C62228" w:rsidRDefault="00E6392B">
      <w:pPr>
        <w:pStyle w:val="ListParagraph"/>
        <w:numPr>
          <w:ilvl w:val="1"/>
          <w:numId w:val="56"/>
        </w:numPr>
        <w:tabs>
          <w:tab w:val="left" w:pos="2541"/>
        </w:tabs>
        <w:spacing w:line="276" w:lineRule="auto"/>
        <w:ind w:right="645"/>
        <w:jc w:val="both"/>
        <w:rPr>
          <w:sz w:val="24"/>
        </w:rPr>
      </w:pPr>
      <w:r>
        <w:rPr>
          <w:b/>
          <w:i/>
          <w:sz w:val="24"/>
        </w:rPr>
        <w:t xml:space="preserve">ESE: </w:t>
      </w:r>
      <w:r>
        <w:rPr>
          <w:sz w:val="24"/>
        </w:rPr>
        <w:t>To be normally conducted at the institutional level as per the University Examination regulations and guidelines.</w:t>
      </w:r>
      <w:r w:rsidR="00AA13FA">
        <w:rPr>
          <w:sz w:val="24"/>
        </w:rPr>
        <w:t xml:space="preserve"> </w:t>
      </w:r>
      <w:r>
        <w:rPr>
          <w:sz w:val="24"/>
        </w:rPr>
        <w:t xml:space="preserve">For this purpose, </w:t>
      </w:r>
      <w:r>
        <w:rPr>
          <w:i/>
          <w:sz w:val="24"/>
        </w:rPr>
        <w:t xml:space="preserve">Syllabi </w:t>
      </w:r>
      <w:r>
        <w:rPr>
          <w:sz w:val="24"/>
        </w:rPr>
        <w:t xml:space="preserve">to be modularized and </w:t>
      </w:r>
      <w:r>
        <w:rPr>
          <w:i/>
          <w:sz w:val="24"/>
        </w:rPr>
        <w:t xml:space="preserve">ESE </w:t>
      </w:r>
      <w:r>
        <w:rPr>
          <w:sz w:val="24"/>
        </w:rPr>
        <w:t>questions to be set from</w:t>
      </w:r>
      <w:r w:rsidR="00AA13FA">
        <w:rPr>
          <w:sz w:val="24"/>
        </w:rPr>
        <w:t xml:space="preserve"> </w:t>
      </w:r>
      <w:r>
        <w:rPr>
          <w:sz w:val="24"/>
        </w:rPr>
        <w:t>each module, with choice if any, to be confined to module concerned only. The questions to be comprehensive emphasizing analysis, synthesis, design, problems &amp; numerical</w:t>
      </w:r>
      <w:r>
        <w:rPr>
          <w:spacing w:val="-3"/>
          <w:sz w:val="24"/>
        </w:rPr>
        <w:t xml:space="preserve"> </w:t>
      </w:r>
      <w:r w:rsidR="00AA13FA">
        <w:rPr>
          <w:sz w:val="24"/>
        </w:rPr>
        <w:t>quantities.</w:t>
      </w:r>
    </w:p>
    <w:p w14:paraId="532EA4E6" w14:textId="77777777" w:rsidR="00C62228" w:rsidRDefault="00C62228">
      <w:pPr>
        <w:pStyle w:val="BodyText"/>
        <w:spacing w:before="9"/>
        <w:rPr>
          <w:sz w:val="27"/>
        </w:rPr>
      </w:pPr>
    </w:p>
    <w:p w14:paraId="3F78DA88" w14:textId="5EEA5322" w:rsidR="00C62228" w:rsidRDefault="00E6392B">
      <w:pPr>
        <w:pStyle w:val="ListParagraph"/>
        <w:numPr>
          <w:ilvl w:val="1"/>
          <w:numId w:val="56"/>
        </w:numPr>
        <w:tabs>
          <w:tab w:val="left" w:pos="2541"/>
        </w:tabs>
        <w:spacing w:line="276" w:lineRule="auto"/>
        <w:ind w:right="644"/>
        <w:jc w:val="both"/>
        <w:rPr>
          <w:i/>
          <w:sz w:val="24"/>
        </w:rPr>
      </w:pPr>
      <w:r>
        <w:rPr>
          <w:b/>
          <w:i/>
          <w:sz w:val="24"/>
        </w:rPr>
        <w:t xml:space="preserve">Grading: </w:t>
      </w:r>
      <w:r>
        <w:rPr>
          <w:sz w:val="24"/>
        </w:rPr>
        <w:t>To be normally done using</w:t>
      </w:r>
      <w:r w:rsidR="00AA13FA">
        <w:rPr>
          <w:sz w:val="24"/>
        </w:rPr>
        <w:t xml:space="preserve"> </w:t>
      </w:r>
      <w:r>
        <w:rPr>
          <w:i/>
          <w:sz w:val="24"/>
        </w:rPr>
        <w:t>Letter Grades</w:t>
      </w:r>
      <w:r w:rsidR="00AA13FA">
        <w:rPr>
          <w:i/>
          <w:sz w:val="24"/>
        </w:rPr>
        <w:t xml:space="preserve"> </w:t>
      </w:r>
      <w:r>
        <w:rPr>
          <w:sz w:val="24"/>
        </w:rPr>
        <w:t>as qualitative measure of</w:t>
      </w:r>
      <w:r w:rsidR="00AA13FA">
        <w:rPr>
          <w:sz w:val="24"/>
        </w:rPr>
        <w:t xml:space="preserve"> </w:t>
      </w:r>
      <w:r>
        <w:rPr>
          <w:sz w:val="24"/>
        </w:rPr>
        <w:t xml:space="preserve">achievement in each </w:t>
      </w:r>
      <w:r>
        <w:rPr>
          <w:i/>
          <w:sz w:val="24"/>
        </w:rPr>
        <w:t xml:space="preserve">Course, </w:t>
      </w:r>
      <w:r>
        <w:rPr>
          <w:sz w:val="24"/>
        </w:rPr>
        <w:t xml:space="preserve">as described in student handbook and examination regulations, based on the </w:t>
      </w:r>
      <w:r w:rsidR="00D55ADF">
        <w:rPr>
          <w:sz w:val="24"/>
        </w:rPr>
        <w:t>marks (</w:t>
      </w:r>
      <w:r>
        <w:rPr>
          <w:sz w:val="24"/>
        </w:rPr>
        <w:t xml:space="preserve">%) scored in </w:t>
      </w:r>
      <w:r>
        <w:rPr>
          <w:i/>
          <w:sz w:val="24"/>
        </w:rPr>
        <w:t xml:space="preserve">(CA/IA+ESE) </w:t>
      </w:r>
      <w:r>
        <w:rPr>
          <w:sz w:val="24"/>
        </w:rPr>
        <w:t xml:space="preserve">of the </w:t>
      </w:r>
      <w:r>
        <w:rPr>
          <w:i/>
          <w:sz w:val="24"/>
        </w:rPr>
        <w:t xml:space="preserve">Course </w:t>
      </w:r>
      <w:r>
        <w:rPr>
          <w:sz w:val="24"/>
        </w:rPr>
        <w:t xml:space="preserve">and conversion to </w:t>
      </w:r>
      <w:r>
        <w:rPr>
          <w:i/>
          <w:sz w:val="24"/>
        </w:rPr>
        <w:t xml:space="preserve">Grade </w:t>
      </w:r>
      <w:r>
        <w:rPr>
          <w:sz w:val="24"/>
        </w:rPr>
        <w:t xml:space="preserve">done by </w:t>
      </w:r>
      <w:r>
        <w:rPr>
          <w:i/>
          <w:sz w:val="24"/>
        </w:rPr>
        <w:t>Relative Grading.</w:t>
      </w:r>
    </w:p>
    <w:p w14:paraId="1A64581E" w14:textId="77777777" w:rsidR="00C62228" w:rsidRDefault="00C62228">
      <w:pPr>
        <w:spacing w:line="276" w:lineRule="auto"/>
        <w:jc w:val="both"/>
        <w:rPr>
          <w:sz w:val="24"/>
        </w:rPr>
        <w:sectPr w:rsidR="00C62228">
          <w:headerReference w:type="default" r:id="rId95"/>
          <w:footerReference w:type="default" r:id="rId96"/>
          <w:pgSz w:w="11900" w:h="16840"/>
          <w:pgMar w:top="860" w:right="0" w:bottom="1620" w:left="160" w:header="0" w:footer="1438" w:gutter="0"/>
          <w:pgNumType w:start="41"/>
          <w:cols w:space="720"/>
        </w:sectPr>
      </w:pPr>
    </w:p>
    <w:p w14:paraId="16954008" w14:textId="4B5597FB" w:rsidR="00C62228" w:rsidRDefault="00E6392B">
      <w:pPr>
        <w:pStyle w:val="ListParagraph"/>
        <w:numPr>
          <w:ilvl w:val="1"/>
          <w:numId w:val="56"/>
        </w:numPr>
        <w:tabs>
          <w:tab w:val="left" w:pos="2541"/>
        </w:tabs>
        <w:spacing w:before="64" w:line="276" w:lineRule="auto"/>
        <w:ind w:right="640"/>
        <w:jc w:val="both"/>
        <w:rPr>
          <w:sz w:val="24"/>
        </w:rPr>
      </w:pPr>
      <w:r>
        <w:rPr>
          <w:b/>
          <w:i/>
          <w:sz w:val="24"/>
        </w:rPr>
        <w:lastRenderedPageBreak/>
        <w:t>Grade Point(GP):</w:t>
      </w:r>
      <w:r>
        <w:rPr>
          <w:sz w:val="24"/>
        </w:rPr>
        <w:t>Students to earn</w:t>
      </w:r>
      <w:r w:rsidR="00D55ADF">
        <w:rPr>
          <w:sz w:val="24"/>
        </w:rPr>
        <w:t xml:space="preserve"> </w:t>
      </w:r>
      <w:r>
        <w:rPr>
          <w:i/>
          <w:sz w:val="24"/>
        </w:rPr>
        <w:t>GP</w:t>
      </w:r>
      <w:r w:rsidR="00D55ADF">
        <w:rPr>
          <w:i/>
          <w:sz w:val="24"/>
        </w:rPr>
        <w:t xml:space="preserve"> </w:t>
      </w:r>
      <w:r>
        <w:rPr>
          <w:sz w:val="24"/>
        </w:rPr>
        <w:t>for a</w:t>
      </w:r>
      <w:r w:rsidR="00D55ADF">
        <w:rPr>
          <w:sz w:val="24"/>
        </w:rPr>
        <w:t xml:space="preserve"> </w:t>
      </w:r>
      <w:r>
        <w:rPr>
          <w:i/>
          <w:sz w:val="24"/>
        </w:rPr>
        <w:t>Course</w:t>
      </w:r>
      <w:r w:rsidR="00D55ADF">
        <w:rPr>
          <w:i/>
          <w:sz w:val="24"/>
        </w:rPr>
        <w:t xml:space="preserve"> </w:t>
      </w:r>
      <w:r>
        <w:rPr>
          <w:sz w:val="24"/>
        </w:rPr>
        <w:t>based on its</w:t>
      </w:r>
      <w:r w:rsidR="00D55ADF">
        <w:rPr>
          <w:sz w:val="24"/>
        </w:rPr>
        <w:t xml:space="preserve"> </w:t>
      </w:r>
      <w:r>
        <w:rPr>
          <w:i/>
          <w:sz w:val="24"/>
        </w:rPr>
        <w:t>Letter Grade</w:t>
      </w:r>
      <w:r w:rsidR="00D55ADF">
        <w:rPr>
          <w:i/>
          <w:sz w:val="24"/>
        </w:rPr>
        <w:t xml:space="preserve"> </w:t>
      </w:r>
      <w:r>
        <w:rPr>
          <w:i/>
          <w:sz w:val="24"/>
        </w:rPr>
        <w:t>;</w:t>
      </w:r>
      <w:r>
        <w:rPr>
          <w:sz w:val="24"/>
        </w:rPr>
        <w:t>e.g., on</w:t>
      </w:r>
      <w:r w:rsidR="00D55ADF">
        <w:rPr>
          <w:sz w:val="24"/>
        </w:rPr>
        <w:t xml:space="preserve"> </w:t>
      </w:r>
      <w:r>
        <w:rPr>
          <w:sz w:val="24"/>
        </w:rPr>
        <w:t xml:space="preserve">a typical 10-point scale, </w:t>
      </w:r>
      <w:r>
        <w:rPr>
          <w:i/>
          <w:sz w:val="24"/>
        </w:rPr>
        <w:t xml:space="preserve">GP </w:t>
      </w:r>
      <w:r>
        <w:rPr>
          <w:sz w:val="24"/>
        </w:rPr>
        <w:t xml:space="preserve">to be: </w:t>
      </w:r>
      <w:r>
        <w:rPr>
          <w:i/>
          <w:sz w:val="24"/>
        </w:rPr>
        <w:t>A+=10, A=09, A</w:t>
      </w:r>
      <w:r>
        <w:rPr>
          <w:i/>
          <w:sz w:val="24"/>
          <w:vertAlign w:val="superscript"/>
        </w:rPr>
        <w:t>-</w:t>
      </w:r>
      <w:r>
        <w:rPr>
          <w:i/>
          <w:sz w:val="24"/>
        </w:rPr>
        <w:t xml:space="preserve">=08,B+=07,B=06,B-=5, C+=04 &amp; F=00; </w:t>
      </w:r>
      <w:r>
        <w:rPr>
          <w:sz w:val="24"/>
        </w:rPr>
        <w:t xml:space="preserve">Useful to assess students‟ achievement quantitatively &amp; to compute </w:t>
      </w:r>
      <w:r>
        <w:rPr>
          <w:i/>
          <w:spacing w:val="-7"/>
          <w:sz w:val="24"/>
        </w:rPr>
        <w:t xml:space="preserve">Credit </w:t>
      </w:r>
      <w:r>
        <w:rPr>
          <w:i/>
          <w:sz w:val="24"/>
        </w:rPr>
        <w:t>Points(Cr</w:t>
      </w:r>
      <w:r w:rsidR="00D55ADF">
        <w:rPr>
          <w:i/>
          <w:sz w:val="24"/>
        </w:rPr>
        <w:t xml:space="preserve"> </w:t>
      </w:r>
      <w:r>
        <w:rPr>
          <w:i/>
          <w:sz w:val="24"/>
        </w:rPr>
        <w:t xml:space="preserve">P)= GP X Credits </w:t>
      </w:r>
      <w:r>
        <w:rPr>
          <w:sz w:val="24"/>
        </w:rPr>
        <w:t xml:space="preserve">for the </w:t>
      </w:r>
      <w:r>
        <w:rPr>
          <w:i/>
          <w:sz w:val="24"/>
        </w:rPr>
        <w:t xml:space="preserve">Course; </w:t>
      </w:r>
      <w:r>
        <w:rPr>
          <w:sz w:val="24"/>
        </w:rPr>
        <w:t xml:space="preserve">Student passing a </w:t>
      </w:r>
      <w:r>
        <w:rPr>
          <w:i/>
          <w:sz w:val="24"/>
        </w:rPr>
        <w:t xml:space="preserve">Course </w:t>
      </w:r>
      <w:r>
        <w:rPr>
          <w:sz w:val="24"/>
        </w:rPr>
        <w:t xml:space="preserve">only when getting </w:t>
      </w:r>
      <w:r>
        <w:rPr>
          <w:i/>
          <w:sz w:val="24"/>
        </w:rPr>
        <w:t xml:space="preserve">C+ Grade. </w:t>
      </w:r>
      <w:r>
        <w:rPr>
          <w:sz w:val="24"/>
        </w:rPr>
        <w:t>Minimum passing marks in a course shall be</w:t>
      </w:r>
      <w:r>
        <w:rPr>
          <w:spacing w:val="-5"/>
          <w:sz w:val="24"/>
        </w:rPr>
        <w:t xml:space="preserve"> </w:t>
      </w:r>
      <w:r>
        <w:rPr>
          <w:sz w:val="24"/>
        </w:rPr>
        <w:t>40%</w:t>
      </w:r>
    </w:p>
    <w:p w14:paraId="76C6312B" w14:textId="77777777" w:rsidR="00C62228" w:rsidRDefault="00C62228">
      <w:pPr>
        <w:pStyle w:val="BodyText"/>
        <w:spacing w:before="6"/>
        <w:rPr>
          <w:sz w:val="27"/>
        </w:rPr>
      </w:pPr>
    </w:p>
    <w:p w14:paraId="2C593CA7" w14:textId="20BDF1AC" w:rsidR="00C62228" w:rsidRDefault="00E6392B">
      <w:pPr>
        <w:pStyle w:val="ListParagraph"/>
        <w:numPr>
          <w:ilvl w:val="1"/>
          <w:numId w:val="56"/>
        </w:numPr>
        <w:tabs>
          <w:tab w:val="left" w:pos="2541"/>
        </w:tabs>
        <w:spacing w:line="276" w:lineRule="auto"/>
        <w:ind w:right="645"/>
        <w:jc w:val="both"/>
        <w:rPr>
          <w:sz w:val="24"/>
        </w:rPr>
      </w:pPr>
      <w:r>
        <w:rPr>
          <w:b/>
          <w:i/>
          <w:sz w:val="24"/>
        </w:rPr>
        <w:t xml:space="preserve">Grade Point </w:t>
      </w:r>
      <w:r w:rsidR="00902F2D">
        <w:rPr>
          <w:b/>
          <w:i/>
          <w:sz w:val="24"/>
        </w:rPr>
        <w:t>Average (</w:t>
      </w:r>
      <w:r>
        <w:rPr>
          <w:b/>
          <w:i/>
          <w:sz w:val="24"/>
        </w:rPr>
        <w:t>GPA):</w:t>
      </w:r>
      <w:r w:rsidR="00902F2D">
        <w:rPr>
          <w:b/>
          <w:i/>
          <w:sz w:val="24"/>
        </w:rPr>
        <w:t xml:space="preserve"> </w:t>
      </w:r>
      <w:r>
        <w:rPr>
          <w:sz w:val="24"/>
        </w:rPr>
        <w:t>Computation of</w:t>
      </w:r>
      <w:r w:rsidR="00D55ADF">
        <w:rPr>
          <w:sz w:val="24"/>
        </w:rPr>
        <w:t xml:space="preserve"> </w:t>
      </w:r>
      <w:r>
        <w:rPr>
          <w:i/>
          <w:sz w:val="24"/>
        </w:rPr>
        <w:t>Semester GPA (SGPA)</w:t>
      </w:r>
      <w:r>
        <w:rPr>
          <w:sz w:val="24"/>
        </w:rPr>
        <w:t>to be done by</w:t>
      </w:r>
      <w:r w:rsidR="00902F2D">
        <w:rPr>
          <w:sz w:val="24"/>
        </w:rPr>
        <w:t xml:space="preserve"> </w:t>
      </w:r>
      <w:r>
        <w:rPr>
          <w:sz w:val="24"/>
        </w:rPr>
        <w:t xml:space="preserve">dividing the sum of </w:t>
      </w:r>
      <w:r>
        <w:rPr>
          <w:i/>
          <w:sz w:val="24"/>
        </w:rPr>
        <w:t>Cr</w:t>
      </w:r>
      <w:r w:rsidR="00902F2D">
        <w:rPr>
          <w:i/>
          <w:sz w:val="24"/>
        </w:rPr>
        <w:t xml:space="preserve"> </w:t>
      </w:r>
      <w:r>
        <w:rPr>
          <w:i/>
          <w:sz w:val="24"/>
        </w:rPr>
        <w:t xml:space="preserve">P </w:t>
      </w:r>
      <w:r>
        <w:rPr>
          <w:sz w:val="24"/>
        </w:rPr>
        <w:t xml:space="preserve">of all </w:t>
      </w:r>
      <w:r>
        <w:rPr>
          <w:i/>
          <w:sz w:val="24"/>
        </w:rPr>
        <w:t xml:space="preserve">Courses </w:t>
      </w:r>
      <w:r>
        <w:rPr>
          <w:sz w:val="24"/>
        </w:rPr>
        <w:t xml:space="preserve">by the total number of </w:t>
      </w:r>
      <w:r>
        <w:rPr>
          <w:i/>
          <w:sz w:val="24"/>
        </w:rPr>
        <w:t xml:space="preserve">Cr </w:t>
      </w:r>
      <w:r>
        <w:rPr>
          <w:sz w:val="24"/>
        </w:rPr>
        <w:t xml:space="preserve">registered in a Semester, leading finally to </w:t>
      </w:r>
      <w:r>
        <w:rPr>
          <w:i/>
          <w:sz w:val="24"/>
        </w:rPr>
        <w:t xml:space="preserve">CGPA </w:t>
      </w:r>
      <w:r>
        <w:rPr>
          <w:sz w:val="24"/>
        </w:rPr>
        <w:t xml:space="preserve">for evaluating student’s performance at the end of two or more </w:t>
      </w:r>
      <w:r>
        <w:rPr>
          <w:i/>
          <w:sz w:val="24"/>
        </w:rPr>
        <w:t xml:space="preserve">Semesters </w:t>
      </w:r>
      <w:r>
        <w:rPr>
          <w:sz w:val="24"/>
        </w:rPr>
        <w:t>cumulatively; This reform serving as a better performance index than total marks or</w:t>
      </w:r>
      <w:r>
        <w:rPr>
          <w:spacing w:val="-1"/>
          <w:sz w:val="24"/>
        </w:rPr>
        <w:t xml:space="preserve"> </w:t>
      </w:r>
      <w:proofErr w:type="gramStart"/>
      <w:r>
        <w:rPr>
          <w:sz w:val="24"/>
        </w:rPr>
        <w:t>%;</w:t>
      </w:r>
      <w:proofErr w:type="gramEnd"/>
    </w:p>
    <w:p w14:paraId="76789A39" w14:textId="77777777" w:rsidR="00C62228" w:rsidRDefault="00C62228">
      <w:pPr>
        <w:pStyle w:val="BodyText"/>
        <w:spacing w:before="8"/>
        <w:rPr>
          <w:sz w:val="27"/>
        </w:rPr>
      </w:pPr>
    </w:p>
    <w:p w14:paraId="0BC16875" w14:textId="5B874515" w:rsidR="00C62228" w:rsidRDefault="00E6392B">
      <w:pPr>
        <w:pStyle w:val="ListParagraph"/>
        <w:numPr>
          <w:ilvl w:val="1"/>
          <w:numId w:val="56"/>
        </w:numPr>
        <w:tabs>
          <w:tab w:val="left" w:pos="2541"/>
        </w:tabs>
        <w:spacing w:line="276" w:lineRule="auto"/>
        <w:ind w:right="646"/>
        <w:jc w:val="both"/>
        <w:rPr>
          <w:i/>
          <w:sz w:val="24"/>
        </w:rPr>
      </w:pPr>
      <w:r>
        <w:rPr>
          <w:b/>
          <w:i/>
          <w:sz w:val="24"/>
        </w:rPr>
        <w:t xml:space="preserve">Passing Standards: </w:t>
      </w:r>
      <w:r>
        <w:rPr>
          <w:sz w:val="24"/>
        </w:rPr>
        <w:t>Both</w:t>
      </w:r>
      <w:r w:rsidR="00902F2D">
        <w:rPr>
          <w:sz w:val="24"/>
        </w:rPr>
        <w:t xml:space="preserve"> </w:t>
      </w:r>
      <w:r>
        <w:rPr>
          <w:i/>
          <w:sz w:val="24"/>
        </w:rPr>
        <w:t>SGPA &amp; CGPA</w:t>
      </w:r>
      <w:r w:rsidR="00902F2D">
        <w:rPr>
          <w:i/>
          <w:sz w:val="24"/>
        </w:rPr>
        <w:t xml:space="preserve"> </w:t>
      </w:r>
      <w:r>
        <w:rPr>
          <w:sz w:val="24"/>
        </w:rPr>
        <w:t>serving as useful performance measures in</w:t>
      </w:r>
      <w:r w:rsidR="00902F2D">
        <w:rPr>
          <w:sz w:val="24"/>
        </w:rPr>
        <w:t xml:space="preserve"> </w:t>
      </w:r>
      <w:r>
        <w:rPr>
          <w:sz w:val="24"/>
        </w:rPr>
        <w:t xml:space="preserve">the </w:t>
      </w:r>
      <w:r>
        <w:rPr>
          <w:i/>
          <w:sz w:val="24"/>
        </w:rPr>
        <w:t xml:space="preserve">Semester System; </w:t>
      </w:r>
      <w:r>
        <w:rPr>
          <w:sz w:val="24"/>
        </w:rPr>
        <w:t xml:space="preserve">Student to be declared successful at the </w:t>
      </w:r>
      <w:r>
        <w:rPr>
          <w:i/>
          <w:sz w:val="24"/>
        </w:rPr>
        <w:t>Semester-end or</w:t>
      </w:r>
      <w:r w:rsidR="00902F2D">
        <w:rPr>
          <w:i/>
          <w:sz w:val="24"/>
        </w:rPr>
        <w:t xml:space="preserve"> </w:t>
      </w:r>
      <w:r>
        <w:rPr>
          <w:i/>
          <w:sz w:val="24"/>
        </w:rPr>
        <w:t xml:space="preserve">Programme-end </w:t>
      </w:r>
      <w:r>
        <w:rPr>
          <w:sz w:val="24"/>
        </w:rPr>
        <w:t xml:space="preserve">only when getting </w:t>
      </w:r>
      <w:r>
        <w:rPr>
          <w:i/>
          <w:sz w:val="24"/>
        </w:rPr>
        <w:t xml:space="preserve">SGPA &gt;=5 and CGPA &gt;=6.00 for </w:t>
      </w:r>
      <w:proofErr w:type="gramStart"/>
      <w:r>
        <w:rPr>
          <w:i/>
          <w:sz w:val="24"/>
        </w:rPr>
        <w:t>Master’s</w:t>
      </w:r>
      <w:r>
        <w:rPr>
          <w:i/>
          <w:spacing w:val="-3"/>
          <w:sz w:val="24"/>
        </w:rPr>
        <w:t xml:space="preserve"> </w:t>
      </w:r>
      <w:r>
        <w:rPr>
          <w:i/>
          <w:sz w:val="24"/>
        </w:rPr>
        <w:t>Degree</w:t>
      </w:r>
      <w:proofErr w:type="gramEnd"/>
      <w:r>
        <w:rPr>
          <w:i/>
          <w:sz w:val="24"/>
        </w:rPr>
        <w:t>.</w:t>
      </w:r>
    </w:p>
    <w:p w14:paraId="15D10BC6" w14:textId="77777777" w:rsidR="00C62228" w:rsidRDefault="00C62228">
      <w:pPr>
        <w:pStyle w:val="BodyText"/>
        <w:spacing w:before="8"/>
        <w:rPr>
          <w:i/>
          <w:sz w:val="27"/>
        </w:rPr>
      </w:pPr>
    </w:p>
    <w:p w14:paraId="0FBD7869" w14:textId="0DF23A94" w:rsidR="00C62228" w:rsidRDefault="00E6392B">
      <w:pPr>
        <w:pStyle w:val="ListParagraph"/>
        <w:numPr>
          <w:ilvl w:val="1"/>
          <w:numId w:val="56"/>
        </w:numPr>
        <w:tabs>
          <w:tab w:val="left" w:pos="2541"/>
        </w:tabs>
        <w:spacing w:line="276" w:lineRule="auto"/>
        <w:ind w:right="648"/>
        <w:jc w:val="both"/>
        <w:rPr>
          <w:sz w:val="24"/>
        </w:rPr>
      </w:pPr>
      <w:r>
        <w:rPr>
          <w:b/>
          <w:i/>
          <w:sz w:val="24"/>
        </w:rPr>
        <w:t xml:space="preserve">Credits Required for Degree Award: </w:t>
      </w:r>
      <w:r>
        <w:rPr>
          <w:sz w:val="24"/>
        </w:rPr>
        <w:t>Number of</w:t>
      </w:r>
      <w:r w:rsidR="00902F2D">
        <w:rPr>
          <w:sz w:val="24"/>
        </w:rPr>
        <w:t xml:space="preserve"> </w:t>
      </w:r>
      <w:r>
        <w:rPr>
          <w:i/>
          <w:sz w:val="24"/>
        </w:rPr>
        <w:t>Credits</w:t>
      </w:r>
      <w:r w:rsidR="00902F2D">
        <w:rPr>
          <w:i/>
          <w:sz w:val="24"/>
        </w:rPr>
        <w:t xml:space="preserve"> </w:t>
      </w:r>
      <w:r>
        <w:rPr>
          <w:sz w:val="24"/>
        </w:rPr>
        <w:t>to be earned by a student</w:t>
      </w:r>
      <w:r w:rsidR="00902F2D">
        <w:rPr>
          <w:sz w:val="24"/>
        </w:rPr>
        <w:t xml:space="preserve"> </w:t>
      </w:r>
      <w:r>
        <w:rPr>
          <w:sz w:val="24"/>
        </w:rPr>
        <w:t xml:space="preserve">for the </w:t>
      </w:r>
      <w:r>
        <w:rPr>
          <w:i/>
          <w:sz w:val="24"/>
        </w:rPr>
        <w:t xml:space="preserve">Award </w:t>
      </w:r>
      <w:r>
        <w:rPr>
          <w:sz w:val="24"/>
        </w:rPr>
        <w:t>of degree fixed by Institutions and approved by Academic council to be normally in the range</w:t>
      </w:r>
      <w:r>
        <w:rPr>
          <w:spacing w:val="-2"/>
          <w:sz w:val="24"/>
        </w:rPr>
        <w:t xml:space="preserve"> </w:t>
      </w:r>
      <w:r>
        <w:rPr>
          <w:sz w:val="24"/>
        </w:rPr>
        <w:t>of:</w:t>
      </w:r>
    </w:p>
    <w:p w14:paraId="72C10093" w14:textId="77777777" w:rsidR="00C62228" w:rsidRDefault="00C62228">
      <w:pPr>
        <w:pStyle w:val="BodyText"/>
        <w:spacing w:before="9"/>
        <w:rPr>
          <w:sz w:val="23"/>
        </w:rPr>
      </w:pPr>
    </w:p>
    <w:p w14:paraId="713FFC96" w14:textId="7EC2D78D" w:rsidR="00C62228" w:rsidRDefault="00E6392B">
      <w:pPr>
        <w:pStyle w:val="ListParagraph"/>
        <w:numPr>
          <w:ilvl w:val="2"/>
          <w:numId w:val="56"/>
        </w:numPr>
        <w:tabs>
          <w:tab w:val="left" w:pos="2540"/>
          <w:tab w:val="left" w:pos="2541"/>
        </w:tabs>
        <w:spacing w:line="273" w:lineRule="auto"/>
        <w:ind w:right="635"/>
        <w:rPr>
          <w:sz w:val="24"/>
        </w:rPr>
      </w:pPr>
      <w:r>
        <w:rPr>
          <w:i/>
          <w:sz w:val="24"/>
        </w:rPr>
        <w:t xml:space="preserve">Master’s Degree programme in </w:t>
      </w:r>
      <w:r>
        <w:rPr>
          <w:sz w:val="24"/>
        </w:rPr>
        <w:t xml:space="preserve">Management - 100- 117 Credit Units (CU) </w:t>
      </w:r>
      <w:r w:rsidR="00902F2D">
        <w:rPr>
          <w:sz w:val="24"/>
        </w:rPr>
        <w:t>i.e.,</w:t>
      </w:r>
      <w:r>
        <w:rPr>
          <w:sz w:val="24"/>
        </w:rPr>
        <w:t xml:space="preserve"> equivalent to 30+hrs</w:t>
      </w:r>
      <w:r>
        <w:rPr>
          <w:spacing w:val="-1"/>
          <w:sz w:val="24"/>
        </w:rPr>
        <w:t xml:space="preserve"> </w:t>
      </w:r>
      <w:r>
        <w:rPr>
          <w:sz w:val="24"/>
        </w:rPr>
        <w:t>/Sem.</w:t>
      </w:r>
    </w:p>
    <w:p w14:paraId="3ECA09FE" w14:textId="77777777" w:rsidR="00C62228" w:rsidRDefault="00C62228">
      <w:pPr>
        <w:pStyle w:val="BodyText"/>
        <w:spacing w:before="1"/>
      </w:pPr>
    </w:p>
    <w:p w14:paraId="67EE26B8" w14:textId="77777777" w:rsidR="00C62228" w:rsidRDefault="00E6392B">
      <w:pPr>
        <w:pStyle w:val="ListParagraph"/>
        <w:numPr>
          <w:ilvl w:val="1"/>
          <w:numId w:val="56"/>
        </w:numPr>
        <w:tabs>
          <w:tab w:val="left" w:pos="2451"/>
          <w:tab w:val="left" w:pos="2452"/>
        </w:tabs>
        <w:ind w:left="2451" w:right="855" w:hanging="632"/>
        <w:rPr>
          <w:sz w:val="24"/>
        </w:rPr>
      </w:pPr>
      <w:r>
        <w:rPr>
          <w:b/>
          <w:sz w:val="24"/>
        </w:rPr>
        <w:t xml:space="preserve">Organization of Course Curriculum: </w:t>
      </w:r>
      <w:r>
        <w:rPr>
          <w:sz w:val="24"/>
        </w:rPr>
        <w:t>The Content of each Course has been organized into:</w:t>
      </w:r>
    </w:p>
    <w:p w14:paraId="36504BB1" w14:textId="77777777" w:rsidR="00C62228" w:rsidRDefault="00E6392B">
      <w:pPr>
        <w:pStyle w:val="ListParagraph"/>
        <w:numPr>
          <w:ilvl w:val="2"/>
          <w:numId w:val="56"/>
        </w:numPr>
        <w:tabs>
          <w:tab w:val="left" w:pos="2992"/>
        </w:tabs>
        <w:spacing w:before="3"/>
        <w:ind w:left="2991" w:hanging="272"/>
        <w:rPr>
          <w:sz w:val="24"/>
        </w:rPr>
      </w:pPr>
      <w:r>
        <w:rPr>
          <w:b/>
          <w:sz w:val="24"/>
        </w:rPr>
        <w:t xml:space="preserve">Course Description: </w:t>
      </w:r>
      <w:r>
        <w:rPr>
          <w:sz w:val="24"/>
        </w:rPr>
        <w:t>general introduction to the</w:t>
      </w:r>
      <w:r>
        <w:rPr>
          <w:spacing w:val="-2"/>
          <w:sz w:val="24"/>
        </w:rPr>
        <w:t xml:space="preserve"> </w:t>
      </w:r>
      <w:r>
        <w:rPr>
          <w:sz w:val="24"/>
        </w:rPr>
        <w:t>course</w:t>
      </w:r>
    </w:p>
    <w:p w14:paraId="41749FE4" w14:textId="77777777" w:rsidR="00C62228" w:rsidRDefault="00E6392B">
      <w:pPr>
        <w:pStyle w:val="ListParagraph"/>
        <w:numPr>
          <w:ilvl w:val="2"/>
          <w:numId w:val="56"/>
        </w:numPr>
        <w:tabs>
          <w:tab w:val="left" w:pos="2992"/>
        </w:tabs>
        <w:spacing w:before="39"/>
        <w:ind w:left="2991" w:hanging="272"/>
        <w:rPr>
          <w:sz w:val="24"/>
        </w:rPr>
      </w:pPr>
      <w:r>
        <w:rPr>
          <w:b/>
          <w:sz w:val="24"/>
        </w:rPr>
        <w:t xml:space="preserve">Course Objectives: </w:t>
      </w:r>
      <w:r>
        <w:rPr>
          <w:sz w:val="24"/>
        </w:rPr>
        <w:t>to elucidate the basic aims of the</w:t>
      </w:r>
      <w:r>
        <w:rPr>
          <w:spacing w:val="-2"/>
          <w:sz w:val="24"/>
        </w:rPr>
        <w:t xml:space="preserve"> </w:t>
      </w:r>
      <w:r>
        <w:rPr>
          <w:sz w:val="24"/>
        </w:rPr>
        <w:t>course</w:t>
      </w:r>
    </w:p>
    <w:p w14:paraId="3226B875" w14:textId="77777777" w:rsidR="00C62228" w:rsidRDefault="00E6392B">
      <w:pPr>
        <w:pStyle w:val="ListParagraph"/>
        <w:numPr>
          <w:ilvl w:val="2"/>
          <w:numId w:val="56"/>
        </w:numPr>
        <w:tabs>
          <w:tab w:val="left" w:pos="2992"/>
        </w:tabs>
        <w:spacing w:before="42" w:line="273" w:lineRule="auto"/>
        <w:ind w:left="2991" w:right="1537" w:hanging="272"/>
        <w:rPr>
          <w:sz w:val="24"/>
        </w:rPr>
      </w:pPr>
      <w:r>
        <w:rPr>
          <w:b/>
          <w:sz w:val="24"/>
        </w:rPr>
        <w:t xml:space="preserve">Pre-Requisite: </w:t>
      </w:r>
      <w:r>
        <w:rPr>
          <w:sz w:val="24"/>
        </w:rPr>
        <w:t xml:space="preserve">courses, Equivalent </w:t>
      </w:r>
      <w:proofErr w:type="gramStart"/>
      <w:r>
        <w:rPr>
          <w:sz w:val="24"/>
        </w:rPr>
        <w:t>skills</w:t>
      </w:r>
      <w:proofErr w:type="gramEnd"/>
      <w:r>
        <w:rPr>
          <w:sz w:val="24"/>
        </w:rPr>
        <w:t xml:space="preserve"> or prior experience that a</w:t>
      </w:r>
      <w:r>
        <w:rPr>
          <w:spacing w:val="-15"/>
          <w:sz w:val="24"/>
        </w:rPr>
        <w:t xml:space="preserve"> </w:t>
      </w:r>
      <w:r>
        <w:rPr>
          <w:sz w:val="24"/>
        </w:rPr>
        <w:t>student possesses that prior to registration in a specific</w:t>
      </w:r>
      <w:r>
        <w:rPr>
          <w:spacing w:val="-4"/>
          <w:sz w:val="24"/>
        </w:rPr>
        <w:t xml:space="preserve"> </w:t>
      </w:r>
      <w:r>
        <w:rPr>
          <w:sz w:val="24"/>
        </w:rPr>
        <w:t>course</w:t>
      </w:r>
    </w:p>
    <w:p w14:paraId="127F370D" w14:textId="77777777" w:rsidR="00C62228" w:rsidRDefault="00E6392B">
      <w:pPr>
        <w:pStyle w:val="ListParagraph"/>
        <w:numPr>
          <w:ilvl w:val="2"/>
          <w:numId w:val="56"/>
        </w:numPr>
        <w:tabs>
          <w:tab w:val="left" w:pos="2992"/>
        </w:tabs>
        <w:spacing w:before="1" w:line="273" w:lineRule="auto"/>
        <w:ind w:left="2991" w:right="810" w:hanging="272"/>
        <w:rPr>
          <w:sz w:val="24"/>
        </w:rPr>
      </w:pPr>
      <w:r>
        <w:rPr>
          <w:b/>
          <w:sz w:val="24"/>
        </w:rPr>
        <w:t xml:space="preserve">Student Learning Outcomes (SLOs): </w:t>
      </w:r>
      <w:r>
        <w:rPr>
          <w:sz w:val="24"/>
        </w:rPr>
        <w:t>focus on the intended abilities,</w:t>
      </w:r>
      <w:r>
        <w:rPr>
          <w:spacing w:val="-14"/>
          <w:sz w:val="24"/>
        </w:rPr>
        <w:t xml:space="preserve"> </w:t>
      </w:r>
      <w:r>
        <w:rPr>
          <w:sz w:val="24"/>
        </w:rPr>
        <w:t>knowledge, values, and attitudes of the student after completion of the</w:t>
      </w:r>
      <w:r>
        <w:rPr>
          <w:spacing w:val="-5"/>
          <w:sz w:val="24"/>
        </w:rPr>
        <w:t xml:space="preserve"> </w:t>
      </w:r>
      <w:r>
        <w:rPr>
          <w:sz w:val="24"/>
        </w:rPr>
        <w:t>program</w:t>
      </w:r>
    </w:p>
    <w:p w14:paraId="356F9955" w14:textId="50CDAFD1" w:rsidR="00C62228" w:rsidRDefault="00E6392B">
      <w:pPr>
        <w:pStyle w:val="ListParagraph"/>
        <w:numPr>
          <w:ilvl w:val="2"/>
          <w:numId w:val="56"/>
        </w:numPr>
        <w:tabs>
          <w:tab w:val="left" w:pos="2992"/>
        </w:tabs>
        <w:spacing w:before="3" w:line="276" w:lineRule="auto"/>
        <w:ind w:left="2991" w:right="1366" w:hanging="272"/>
        <w:rPr>
          <w:sz w:val="24"/>
        </w:rPr>
      </w:pPr>
      <w:r>
        <w:rPr>
          <w:b/>
          <w:sz w:val="24"/>
        </w:rPr>
        <w:t xml:space="preserve">Course Syllabus – </w:t>
      </w:r>
      <w:r>
        <w:rPr>
          <w:sz w:val="24"/>
        </w:rPr>
        <w:t xml:space="preserve">having 5-6 modules having topics/descriptors under each module </w:t>
      </w:r>
      <w:r w:rsidR="00902F2D">
        <w:rPr>
          <w:sz w:val="24"/>
        </w:rPr>
        <w:t>depending on</w:t>
      </w:r>
      <w:r>
        <w:rPr>
          <w:sz w:val="24"/>
        </w:rPr>
        <w:t xml:space="preserve"> depth, width to be covered </w:t>
      </w:r>
      <w:proofErr w:type="gramStart"/>
      <w:r>
        <w:rPr>
          <w:sz w:val="24"/>
        </w:rPr>
        <w:t>in order to</w:t>
      </w:r>
      <w:proofErr w:type="gramEnd"/>
      <w:r>
        <w:rPr>
          <w:sz w:val="24"/>
        </w:rPr>
        <w:t xml:space="preserve"> achieve the course objectives and Student learning</w:t>
      </w:r>
      <w:r>
        <w:rPr>
          <w:spacing w:val="-2"/>
          <w:sz w:val="24"/>
        </w:rPr>
        <w:t xml:space="preserve"> </w:t>
      </w:r>
      <w:r>
        <w:rPr>
          <w:sz w:val="24"/>
        </w:rPr>
        <w:t>Outcomes.</w:t>
      </w:r>
    </w:p>
    <w:p w14:paraId="155A20C8" w14:textId="7DDECE32" w:rsidR="00C62228" w:rsidRDefault="00E6392B">
      <w:pPr>
        <w:pStyle w:val="ListParagraph"/>
        <w:numPr>
          <w:ilvl w:val="2"/>
          <w:numId w:val="56"/>
        </w:numPr>
        <w:tabs>
          <w:tab w:val="left" w:pos="2992"/>
        </w:tabs>
        <w:spacing w:line="276" w:lineRule="auto"/>
        <w:ind w:left="2991" w:right="855" w:hanging="272"/>
        <w:rPr>
          <w:sz w:val="24"/>
        </w:rPr>
      </w:pPr>
      <w:r>
        <w:rPr>
          <w:b/>
          <w:sz w:val="24"/>
        </w:rPr>
        <w:t>Teaching Learning Pedagogy:</w:t>
      </w:r>
      <w:r w:rsidR="00902F2D">
        <w:rPr>
          <w:b/>
          <w:sz w:val="24"/>
        </w:rPr>
        <w:t xml:space="preserve"> </w:t>
      </w:r>
      <w:r>
        <w:rPr>
          <w:sz w:val="24"/>
        </w:rPr>
        <w:t xml:space="preserve">an array of different teaching learning strategies best suitable for the delivery of </w:t>
      </w:r>
      <w:proofErr w:type="gramStart"/>
      <w:r>
        <w:rPr>
          <w:sz w:val="24"/>
        </w:rPr>
        <w:t>particular course</w:t>
      </w:r>
      <w:proofErr w:type="gramEnd"/>
      <w:r>
        <w:rPr>
          <w:sz w:val="24"/>
        </w:rPr>
        <w:t xml:space="preserve"> used in different combinations to improve learning</w:t>
      </w:r>
      <w:r>
        <w:rPr>
          <w:spacing w:val="-5"/>
          <w:sz w:val="24"/>
        </w:rPr>
        <w:t xml:space="preserve"> </w:t>
      </w:r>
      <w:r>
        <w:rPr>
          <w:sz w:val="24"/>
        </w:rPr>
        <w:t>outcomes.</w:t>
      </w:r>
    </w:p>
    <w:p w14:paraId="3DA85666" w14:textId="282C62A6" w:rsidR="00C62228" w:rsidRDefault="00E6392B">
      <w:pPr>
        <w:pStyle w:val="ListParagraph"/>
        <w:numPr>
          <w:ilvl w:val="2"/>
          <w:numId w:val="56"/>
        </w:numPr>
        <w:tabs>
          <w:tab w:val="left" w:pos="2992"/>
        </w:tabs>
        <w:spacing w:line="273" w:lineRule="auto"/>
        <w:ind w:left="2991" w:right="918" w:hanging="272"/>
        <w:rPr>
          <w:sz w:val="24"/>
        </w:rPr>
      </w:pPr>
      <w:r>
        <w:rPr>
          <w:b/>
          <w:sz w:val="24"/>
        </w:rPr>
        <w:t xml:space="preserve">Assessment Plan - </w:t>
      </w:r>
      <w:r>
        <w:rPr>
          <w:sz w:val="24"/>
        </w:rPr>
        <w:t xml:space="preserve">The plan providing details of all methods of assessing student learning within the classroom environment, using course goals, </w:t>
      </w:r>
      <w:r w:rsidR="00902F2D">
        <w:rPr>
          <w:sz w:val="24"/>
        </w:rPr>
        <w:t>objectives,</w:t>
      </w:r>
      <w:r>
        <w:rPr>
          <w:sz w:val="24"/>
        </w:rPr>
        <w:t xml:space="preserve"> and content to gauge the extent of the learning that is taking</w:t>
      </w:r>
      <w:r>
        <w:rPr>
          <w:spacing w:val="-9"/>
          <w:sz w:val="24"/>
        </w:rPr>
        <w:t xml:space="preserve"> </w:t>
      </w:r>
      <w:r>
        <w:rPr>
          <w:sz w:val="24"/>
        </w:rPr>
        <w:t>place.</w:t>
      </w:r>
    </w:p>
    <w:p w14:paraId="7E07544D" w14:textId="01743E3F" w:rsidR="00C62228" w:rsidRDefault="00902F2D">
      <w:pPr>
        <w:pStyle w:val="ListParagraph"/>
        <w:numPr>
          <w:ilvl w:val="2"/>
          <w:numId w:val="56"/>
        </w:numPr>
        <w:tabs>
          <w:tab w:val="left" w:pos="2992"/>
        </w:tabs>
        <w:ind w:left="2991" w:hanging="272"/>
        <w:rPr>
          <w:sz w:val="24"/>
        </w:rPr>
      </w:pPr>
      <w:r>
        <w:rPr>
          <w:b/>
          <w:sz w:val="24"/>
        </w:rPr>
        <w:t>Textbooks</w:t>
      </w:r>
      <w:r w:rsidR="00E6392B">
        <w:rPr>
          <w:b/>
          <w:sz w:val="24"/>
        </w:rPr>
        <w:t xml:space="preserve"> &amp; Reference Books – </w:t>
      </w:r>
      <w:r w:rsidR="00E6392B">
        <w:rPr>
          <w:sz w:val="24"/>
        </w:rPr>
        <w:t>list of books that matches the course</w:t>
      </w:r>
      <w:r w:rsidR="00E6392B">
        <w:rPr>
          <w:spacing w:val="-5"/>
          <w:sz w:val="24"/>
        </w:rPr>
        <w:t xml:space="preserve"> </w:t>
      </w:r>
      <w:r w:rsidR="00E6392B">
        <w:rPr>
          <w:sz w:val="24"/>
        </w:rPr>
        <w:t>contents</w:t>
      </w:r>
    </w:p>
    <w:p w14:paraId="7A3A1896" w14:textId="77777777" w:rsidR="00C62228" w:rsidRDefault="00E6392B">
      <w:pPr>
        <w:pStyle w:val="ListParagraph"/>
        <w:numPr>
          <w:ilvl w:val="2"/>
          <w:numId w:val="56"/>
        </w:numPr>
        <w:tabs>
          <w:tab w:val="left" w:pos="2992"/>
        </w:tabs>
        <w:spacing w:before="39" w:line="273" w:lineRule="auto"/>
        <w:ind w:left="2991" w:right="845" w:hanging="272"/>
        <w:rPr>
          <w:sz w:val="24"/>
        </w:rPr>
      </w:pPr>
      <w:r>
        <w:rPr>
          <w:b/>
          <w:sz w:val="24"/>
        </w:rPr>
        <w:t xml:space="preserve">Additional reading material – </w:t>
      </w:r>
      <w:r>
        <w:rPr>
          <w:sz w:val="24"/>
        </w:rPr>
        <w:t>list of journals, research papers or any other study material other than books which can be referred by</w:t>
      </w:r>
      <w:r>
        <w:rPr>
          <w:spacing w:val="-4"/>
          <w:sz w:val="24"/>
        </w:rPr>
        <w:t xml:space="preserve"> </w:t>
      </w:r>
      <w:r>
        <w:rPr>
          <w:sz w:val="24"/>
        </w:rPr>
        <w:t>student</w:t>
      </w:r>
    </w:p>
    <w:p w14:paraId="21CE3432" w14:textId="77777777" w:rsidR="00C62228" w:rsidRDefault="00C62228">
      <w:pPr>
        <w:spacing w:line="273" w:lineRule="auto"/>
        <w:rPr>
          <w:sz w:val="24"/>
        </w:rPr>
        <w:sectPr w:rsidR="00C62228">
          <w:headerReference w:type="default" r:id="rId97"/>
          <w:footerReference w:type="default" r:id="rId98"/>
          <w:pgSz w:w="11900" w:h="16840"/>
          <w:pgMar w:top="860" w:right="0" w:bottom="1620" w:left="160" w:header="0" w:footer="1438" w:gutter="0"/>
          <w:pgNumType w:start="42"/>
          <w:cols w:space="720"/>
        </w:sectPr>
      </w:pPr>
    </w:p>
    <w:p w14:paraId="7EB525D2" w14:textId="77777777" w:rsidR="00C62228" w:rsidRDefault="00E6392B">
      <w:pPr>
        <w:pStyle w:val="ListParagraph"/>
        <w:numPr>
          <w:ilvl w:val="1"/>
          <w:numId w:val="56"/>
        </w:numPr>
        <w:tabs>
          <w:tab w:val="left" w:pos="2541"/>
        </w:tabs>
        <w:spacing w:before="60" w:line="276" w:lineRule="auto"/>
        <w:ind w:right="1157"/>
        <w:jc w:val="both"/>
        <w:rPr>
          <w:sz w:val="24"/>
        </w:rPr>
      </w:pPr>
      <w:r>
        <w:rPr>
          <w:b/>
          <w:sz w:val="24"/>
        </w:rPr>
        <w:lastRenderedPageBreak/>
        <w:t xml:space="preserve">Model Curriculum Framework / Programme Structure: </w:t>
      </w:r>
      <w:r>
        <w:rPr>
          <w:sz w:val="24"/>
        </w:rPr>
        <w:t>The Model Framework includes</w:t>
      </w:r>
      <w:r>
        <w:rPr>
          <w:spacing w:val="-1"/>
          <w:sz w:val="24"/>
        </w:rPr>
        <w:t xml:space="preserve"> </w:t>
      </w:r>
      <w:r>
        <w:rPr>
          <w:sz w:val="24"/>
        </w:rPr>
        <w:t>following:</w:t>
      </w:r>
    </w:p>
    <w:p w14:paraId="0678EA52" w14:textId="77777777" w:rsidR="00C62228" w:rsidRDefault="00E6392B">
      <w:pPr>
        <w:pStyle w:val="ListParagraph"/>
        <w:numPr>
          <w:ilvl w:val="2"/>
          <w:numId w:val="56"/>
        </w:numPr>
        <w:tabs>
          <w:tab w:val="left" w:pos="2992"/>
        </w:tabs>
        <w:spacing w:line="293" w:lineRule="exact"/>
        <w:ind w:left="2991" w:hanging="272"/>
        <w:jc w:val="both"/>
        <w:rPr>
          <w:sz w:val="24"/>
        </w:rPr>
      </w:pPr>
      <w:r>
        <w:rPr>
          <w:sz w:val="24"/>
        </w:rPr>
        <w:t>Programme description: brief introduction of the</w:t>
      </w:r>
      <w:r>
        <w:rPr>
          <w:spacing w:val="-4"/>
          <w:sz w:val="24"/>
        </w:rPr>
        <w:t xml:space="preserve"> </w:t>
      </w:r>
      <w:r>
        <w:rPr>
          <w:sz w:val="24"/>
        </w:rPr>
        <w:t>programme</w:t>
      </w:r>
    </w:p>
    <w:p w14:paraId="67C1F72C" w14:textId="77777777" w:rsidR="00C62228" w:rsidRDefault="00E6392B">
      <w:pPr>
        <w:pStyle w:val="ListParagraph"/>
        <w:numPr>
          <w:ilvl w:val="2"/>
          <w:numId w:val="56"/>
        </w:numPr>
        <w:tabs>
          <w:tab w:val="left" w:pos="2992"/>
        </w:tabs>
        <w:spacing w:before="42" w:line="273" w:lineRule="auto"/>
        <w:ind w:left="2991" w:right="1126" w:hanging="272"/>
        <w:jc w:val="both"/>
        <w:rPr>
          <w:sz w:val="24"/>
        </w:rPr>
      </w:pPr>
      <w:r>
        <w:rPr>
          <w:sz w:val="24"/>
        </w:rPr>
        <w:t>Programme Educational Objectives/goal: statements that describe the expected accomplishments and professional status of the students after completion of the</w:t>
      </w:r>
      <w:r>
        <w:rPr>
          <w:spacing w:val="-1"/>
          <w:sz w:val="24"/>
        </w:rPr>
        <w:t xml:space="preserve"> </w:t>
      </w:r>
      <w:r>
        <w:rPr>
          <w:sz w:val="24"/>
        </w:rPr>
        <w:t>program</w:t>
      </w:r>
    </w:p>
    <w:p w14:paraId="17343358" w14:textId="17DD60F6" w:rsidR="00C62228" w:rsidRDefault="00E6392B">
      <w:pPr>
        <w:pStyle w:val="ListParagraph"/>
        <w:numPr>
          <w:ilvl w:val="2"/>
          <w:numId w:val="56"/>
        </w:numPr>
        <w:tabs>
          <w:tab w:val="left" w:pos="2992"/>
        </w:tabs>
        <w:spacing w:before="5" w:line="273" w:lineRule="auto"/>
        <w:ind w:left="2991" w:right="1122" w:hanging="272"/>
        <w:jc w:val="both"/>
        <w:rPr>
          <w:sz w:val="24"/>
        </w:rPr>
      </w:pPr>
      <w:r>
        <w:rPr>
          <w:sz w:val="24"/>
        </w:rPr>
        <w:t xml:space="preserve">Programme Learning </w:t>
      </w:r>
      <w:proofErr w:type="gramStart"/>
      <w:r w:rsidR="00902F2D">
        <w:rPr>
          <w:sz w:val="24"/>
        </w:rPr>
        <w:t>Outcomes:</w:t>
      </w:r>
      <w:proofErr w:type="gramEnd"/>
      <w:r>
        <w:rPr>
          <w:sz w:val="24"/>
        </w:rPr>
        <w:t xml:space="preserve"> describes the measurable knowledge, skills, abilities, or behaviors that students to be able to demonstrate by the time they complete their</w:t>
      </w:r>
      <w:r>
        <w:rPr>
          <w:spacing w:val="-1"/>
          <w:sz w:val="24"/>
        </w:rPr>
        <w:t xml:space="preserve"> </w:t>
      </w:r>
      <w:r>
        <w:rPr>
          <w:sz w:val="24"/>
        </w:rPr>
        <w:t>degree</w:t>
      </w:r>
    </w:p>
    <w:p w14:paraId="48A28113" w14:textId="2386E86B" w:rsidR="00C62228" w:rsidRDefault="00E6392B">
      <w:pPr>
        <w:pStyle w:val="ListParagraph"/>
        <w:numPr>
          <w:ilvl w:val="2"/>
          <w:numId w:val="56"/>
        </w:numPr>
        <w:tabs>
          <w:tab w:val="left" w:pos="2992"/>
        </w:tabs>
        <w:spacing w:before="3" w:line="276" w:lineRule="auto"/>
        <w:ind w:left="2991" w:right="1121" w:hanging="272"/>
        <w:jc w:val="both"/>
        <w:rPr>
          <w:sz w:val="24"/>
        </w:rPr>
      </w:pPr>
      <w:r>
        <w:rPr>
          <w:sz w:val="24"/>
        </w:rPr>
        <w:t xml:space="preserve">Curriculum Programme Structure /Framework - defines the course type and credit structure semester wise and overall credits prescribed as per </w:t>
      </w:r>
      <w:r w:rsidR="00902F2D">
        <w:rPr>
          <w:sz w:val="24"/>
        </w:rPr>
        <w:t>university</w:t>
      </w:r>
      <w:r>
        <w:rPr>
          <w:sz w:val="24"/>
        </w:rPr>
        <w:t xml:space="preserve"> norms</w:t>
      </w:r>
    </w:p>
    <w:p w14:paraId="1D3E8208" w14:textId="77777777" w:rsidR="00C62228" w:rsidRDefault="00E6392B">
      <w:pPr>
        <w:pStyle w:val="ListParagraph"/>
        <w:numPr>
          <w:ilvl w:val="2"/>
          <w:numId w:val="56"/>
        </w:numPr>
        <w:tabs>
          <w:tab w:val="left" w:pos="2992"/>
        </w:tabs>
        <w:spacing w:line="276" w:lineRule="auto"/>
        <w:ind w:left="2991" w:right="1125" w:hanging="272"/>
        <w:jc w:val="both"/>
        <w:rPr>
          <w:sz w:val="24"/>
        </w:rPr>
      </w:pPr>
      <w:r>
        <w:rPr>
          <w:sz w:val="24"/>
        </w:rPr>
        <w:t>Outcome Assessment Plan: The plan providing details of all methods of assessing student learning outcome in the programme to gauge the extent of the learning that is taking place. (As per attached</w:t>
      </w:r>
      <w:r>
        <w:rPr>
          <w:spacing w:val="-3"/>
          <w:sz w:val="24"/>
        </w:rPr>
        <w:t xml:space="preserve"> </w:t>
      </w:r>
      <w:r>
        <w:rPr>
          <w:sz w:val="24"/>
        </w:rPr>
        <w:t>format)</w:t>
      </w:r>
    </w:p>
    <w:p w14:paraId="020F355E" w14:textId="539D22D7" w:rsidR="00C62228" w:rsidRDefault="00E6392B">
      <w:pPr>
        <w:pStyle w:val="ListParagraph"/>
        <w:numPr>
          <w:ilvl w:val="2"/>
          <w:numId w:val="56"/>
        </w:numPr>
        <w:tabs>
          <w:tab w:val="left" w:pos="2992"/>
        </w:tabs>
        <w:spacing w:line="276" w:lineRule="auto"/>
        <w:ind w:left="2991" w:right="1128" w:hanging="272"/>
        <w:jc w:val="both"/>
        <w:rPr>
          <w:sz w:val="24"/>
        </w:rPr>
      </w:pPr>
      <w:r>
        <w:rPr>
          <w:sz w:val="24"/>
        </w:rPr>
        <w:t xml:space="preserve">Employability of Graduands: embedding set of attributes in </w:t>
      </w:r>
      <w:r w:rsidR="00902F2D">
        <w:rPr>
          <w:sz w:val="24"/>
        </w:rPr>
        <w:t>the curriculum</w:t>
      </w:r>
      <w:r>
        <w:rPr>
          <w:sz w:val="24"/>
        </w:rPr>
        <w:t xml:space="preserve"> and imparting knowledge to develop desired skills &amp; competencies and equip students to compete in the global</w:t>
      </w:r>
      <w:r>
        <w:rPr>
          <w:spacing w:val="-3"/>
          <w:sz w:val="24"/>
        </w:rPr>
        <w:t xml:space="preserve"> </w:t>
      </w:r>
      <w:r>
        <w:rPr>
          <w:sz w:val="24"/>
        </w:rPr>
        <w:t>marketplace</w:t>
      </w:r>
    </w:p>
    <w:p w14:paraId="1C7EFD11" w14:textId="77777777" w:rsidR="00C62228" w:rsidRDefault="00E6392B">
      <w:pPr>
        <w:pStyle w:val="ListParagraph"/>
        <w:numPr>
          <w:ilvl w:val="2"/>
          <w:numId w:val="56"/>
        </w:numPr>
        <w:tabs>
          <w:tab w:val="left" w:pos="2992"/>
        </w:tabs>
        <w:spacing w:line="291" w:lineRule="exact"/>
        <w:ind w:left="2991" w:hanging="272"/>
        <w:jc w:val="both"/>
        <w:rPr>
          <w:sz w:val="24"/>
        </w:rPr>
      </w:pPr>
      <w:r>
        <w:rPr>
          <w:sz w:val="24"/>
        </w:rPr>
        <w:t>Resource</w:t>
      </w:r>
      <w:r>
        <w:rPr>
          <w:spacing w:val="-1"/>
          <w:sz w:val="24"/>
        </w:rPr>
        <w:t xml:space="preserve"> </w:t>
      </w:r>
      <w:r>
        <w:rPr>
          <w:sz w:val="24"/>
        </w:rPr>
        <w:t>Planning</w:t>
      </w:r>
    </w:p>
    <w:p w14:paraId="4EBF2535" w14:textId="77777777" w:rsidR="00C62228" w:rsidRDefault="00C62228">
      <w:pPr>
        <w:pStyle w:val="BodyText"/>
        <w:spacing w:before="8"/>
        <w:rPr>
          <w:sz w:val="30"/>
        </w:rPr>
      </w:pPr>
    </w:p>
    <w:p w14:paraId="16033D4B" w14:textId="77777777" w:rsidR="00C62228" w:rsidRDefault="00E6392B">
      <w:pPr>
        <w:pStyle w:val="ListParagraph"/>
        <w:numPr>
          <w:ilvl w:val="1"/>
          <w:numId w:val="56"/>
        </w:numPr>
        <w:tabs>
          <w:tab w:val="left" w:pos="2541"/>
        </w:tabs>
        <w:spacing w:line="276" w:lineRule="auto"/>
        <w:ind w:right="645"/>
        <w:jc w:val="both"/>
        <w:rPr>
          <w:sz w:val="24"/>
        </w:rPr>
      </w:pPr>
      <w:r>
        <w:rPr>
          <w:b/>
          <w:sz w:val="24"/>
        </w:rPr>
        <w:t xml:space="preserve">Outcome Based Education System </w:t>
      </w:r>
      <w:r>
        <w:rPr>
          <w:sz w:val="24"/>
        </w:rPr>
        <w:t xml:space="preserve">- The Learning outcomes are clearly defined at the programme level and course level. The </w:t>
      </w:r>
      <w:r>
        <w:rPr>
          <w:b/>
          <w:sz w:val="24"/>
        </w:rPr>
        <w:t xml:space="preserve">Programme Learning Outcomes (PLOs) </w:t>
      </w:r>
      <w:r>
        <w:rPr>
          <w:sz w:val="24"/>
        </w:rPr>
        <w:t xml:space="preserve">describes the student learning, </w:t>
      </w:r>
      <w:proofErr w:type="gramStart"/>
      <w:r>
        <w:rPr>
          <w:sz w:val="24"/>
        </w:rPr>
        <w:t>i.e.</w:t>
      </w:r>
      <w:proofErr w:type="gramEnd"/>
      <w:r>
        <w:rPr>
          <w:sz w:val="24"/>
        </w:rPr>
        <w:t xml:space="preserve"> what students will know and be able to do as a result of completing the programme. The </w:t>
      </w:r>
      <w:r>
        <w:rPr>
          <w:b/>
          <w:sz w:val="24"/>
        </w:rPr>
        <w:t xml:space="preserve">Student Learning Outcomes </w:t>
      </w:r>
      <w:r>
        <w:rPr>
          <w:sz w:val="24"/>
        </w:rPr>
        <w:t>(SLOs) describes the learning of student after completing a</w:t>
      </w:r>
      <w:r>
        <w:rPr>
          <w:spacing w:val="-2"/>
          <w:sz w:val="24"/>
        </w:rPr>
        <w:t xml:space="preserve"> </w:t>
      </w:r>
      <w:r>
        <w:rPr>
          <w:sz w:val="24"/>
        </w:rPr>
        <w:t>course.</w:t>
      </w:r>
    </w:p>
    <w:p w14:paraId="15533453" w14:textId="77777777" w:rsidR="00C62228" w:rsidRDefault="00C62228">
      <w:pPr>
        <w:pStyle w:val="BodyText"/>
        <w:spacing w:before="11"/>
        <w:rPr>
          <w:sz w:val="27"/>
        </w:rPr>
      </w:pPr>
    </w:p>
    <w:p w14:paraId="340B11F8" w14:textId="77777777" w:rsidR="00C62228" w:rsidRDefault="00E6392B">
      <w:pPr>
        <w:pStyle w:val="Heading3"/>
        <w:numPr>
          <w:ilvl w:val="1"/>
          <w:numId w:val="56"/>
        </w:numPr>
        <w:tabs>
          <w:tab w:val="left" w:pos="2540"/>
          <w:tab w:val="left" w:pos="2541"/>
        </w:tabs>
        <w:ind w:left="2540" w:hanging="721"/>
      </w:pPr>
      <w:r>
        <w:t>Course</w:t>
      </w:r>
      <w:r>
        <w:rPr>
          <w:spacing w:val="-2"/>
        </w:rPr>
        <w:t xml:space="preserve"> </w:t>
      </w:r>
      <w:r>
        <w:t>Types</w:t>
      </w:r>
    </w:p>
    <w:p w14:paraId="27BD2B51" w14:textId="77777777" w:rsidR="00C62228" w:rsidRDefault="00C62228">
      <w:pPr>
        <w:pStyle w:val="BodyText"/>
        <w:rPr>
          <w:b/>
          <w:sz w:val="20"/>
        </w:rPr>
      </w:pPr>
    </w:p>
    <w:p w14:paraId="1F337C33" w14:textId="77777777" w:rsidR="00C62228" w:rsidRDefault="00C62228">
      <w:pPr>
        <w:pStyle w:val="BodyText"/>
        <w:spacing w:before="4"/>
        <w:rPr>
          <w:b/>
          <w:sz w:val="11"/>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C62228" w14:paraId="52EE2C48" w14:textId="77777777">
        <w:trPr>
          <w:trHeight w:val="515"/>
        </w:trPr>
        <w:tc>
          <w:tcPr>
            <w:tcW w:w="631" w:type="dxa"/>
          </w:tcPr>
          <w:p w14:paraId="153065BB" w14:textId="77777777" w:rsidR="00C62228" w:rsidRDefault="00E6392B">
            <w:pPr>
              <w:pStyle w:val="TableParagraph"/>
              <w:spacing w:line="275" w:lineRule="exact"/>
              <w:ind w:right="244"/>
              <w:jc w:val="right"/>
              <w:rPr>
                <w:b/>
                <w:sz w:val="24"/>
              </w:rPr>
            </w:pPr>
            <w:r>
              <w:rPr>
                <w:b/>
                <w:sz w:val="24"/>
              </w:rPr>
              <w:t>#</w:t>
            </w:r>
          </w:p>
        </w:tc>
        <w:tc>
          <w:tcPr>
            <w:tcW w:w="1980" w:type="dxa"/>
          </w:tcPr>
          <w:p w14:paraId="7CBB690F" w14:textId="77777777" w:rsidR="00C62228" w:rsidRDefault="00E6392B">
            <w:pPr>
              <w:pStyle w:val="TableParagraph"/>
              <w:spacing w:before="116"/>
              <w:ind w:left="285"/>
              <w:rPr>
                <w:b/>
                <w:sz w:val="24"/>
              </w:rPr>
            </w:pPr>
            <w:r>
              <w:rPr>
                <w:b/>
                <w:sz w:val="24"/>
              </w:rPr>
              <w:t>Course Types</w:t>
            </w:r>
          </w:p>
        </w:tc>
        <w:tc>
          <w:tcPr>
            <w:tcW w:w="6260" w:type="dxa"/>
          </w:tcPr>
          <w:p w14:paraId="3CBA5225" w14:textId="77777777" w:rsidR="00C62228" w:rsidRDefault="00E6392B">
            <w:pPr>
              <w:pStyle w:val="TableParagraph"/>
              <w:spacing w:before="97"/>
              <w:ind w:left="171" w:right="162"/>
              <w:jc w:val="center"/>
              <w:rPr>
                <w:b/>
                <w:sz w:val="24"/>
              </w:rPr>
            </w:pPr>
            <w:r>
              <w:rPr>
                <w:b/>
                <w:sz w:val="24"/>
              </w:rPr>
              <w:t>Description</w:t>
            </w:r>
          </w:p>
        </w:tc>
      </w:tr>
      <w:tr w:rsidR="00C62228" w14:paraId="19A40122" w14:textId="77777777">
        <w:trPr>
          <w:trHeight w:val="1271"/>
        </w:trPr>
        <w:tc>
          <w:tcPr>
            <w:tcW w:w="631" w:type="dxa"/>
          </w:tcPr>
          <w:p w14:paraId="1625B401" w14:textId="77777777" w:rsidR="00C62228" w:rsidRDefault="00C62228">
            <w:pPr>
              <w:pStyle w:val="TableParagraph"/>
              <w:spacing w:before="7"/>
              <w:rPr>
                <w:b/>
                <w:sz w:val="32"/>
              </w:rPr>
            </w:pPr>
          </w:p>
          <w:p w14:paraId="3F7748C7" w14:textId="77777777" w:rsidR="00C62228" w:rsidRDefault="00E6392B">
            <w:pPr>
              <w:pStyle w:val="TableParagraph"/>
              <w:ind w:right="244"/>
              <w:jc w:val="right"/>
              <w:rPr>
                <w:b/>
                <w:sz w:val="24"/>
              </w:rPr>
            </w:pPr>
            <w:r>
              <w:rPr>
                <w:b/>
                <w:sz w:val="24"/>
              </w:rPr>
              <w:t>1</w:t>
            </w:r>
          </w:p>
        </w:tc>
        <w:tc>
          <w:tcPr>
            <w:tcW w:w="1980" w:type="dxa"/>
          </w:tcPr>
          <w:p w14:paraId="5E2FDFE5" w14:textId="77777777" w:rsidR="00C62228" w:rsidRDefault="00C62228">
            <w:pPr>
              <w:pStyle w:val="TableParagraph"/>
              <w:rPr>
                <w:b/>
                <w:sz w:val="26"/>
              </w:rPr>
            </w:pPr>
          </w:p>
          <w:p w14:paraId="6DAD39B7" w14:textId="77777777" w:rsidR="00C62228" w:rsidRDefault="00E6392B">
            <w:pPr>
              <w:pStyle w:val="TableParagraph"/>
              <w:spacing w:before="192"/>
              <w:ind w:left="107"/>
              <w:rPr>
                <w:sz w:val="24"/>
              </w:rPr>
            </w:pPr>
            <w:r>
              <w:rPr>
                <w:sz w:val="24"/>
              </w:rPr>
              <w:t>Core Courses</w:t>
            </w:r>
          </w:p>
        </w:tc>
        <w:tc>
          <w:tcPr>
            <w:tcW w:w="6260" w:type="dxa"/>
          </w:tcPr>
          <w:p w14:paraId="298C2668" w14:textId="77777777" w:rsidR="00C62228" w:rsidRDefault="00E6392B">
            <w:pPr>
              <w:pStyle w:val="TableParagraph"/>
              <w:spacing w:line="276" w:lineRule="auto"/>
              <w:ind w:left="108" w:right="95"/>
              <w:jc w:val="both"/>
              <w:rPr>
                <w:sz w:val="24"/>
              </w:rPr>
            </w:pPr>
            <w:r>
              <w:rPr>
                <w:sz w:val="24"/>
              </w:rPr>
              <w:t xml:space="preserve">Courses that are relevant to the chosen specialization/branch of </w:t>
            </w:r>
            <w:proofErr w:type="gramStart"/>
            <w:r>
              <w:rPr>
                <w:sz w:val="24"/>
              </w:rPr>
              <w:t>particular programme</w:t>
            </w:r>
            <w:proofErr w:type="gramEnd"/>
            <w:r>
              <w:rPr>
                <w:sz w:val="24"/>
              </w:rPr>
              <w:t xml:space="preserve"> and must successfully be completed to</w:t>
            </w:r>
            <w:r>
              <w:rPr>
                <w:spacing w:val="13"/>
                <w:sz w:val="24"/>
              </w:rPr>
              <w:t xml:space="preserve"> </w:t>
            </w:r>
            <w:r>
              <w:rPr>
                <w:sz w:val="24"/>
              </w:rPr>
              <w:t>receive</w:t>
            </w:r>
            <w:r>
              <w:rPr>
                <w:spacing w:val="13"/>
                <w:sz w:val="24"/>
              </w:rPr>
              <w:t xml:space="preserve"> </w:t>
            </w:r>
            <w:r>
              <w:rPr>
                <w:sz w:val="24"/>
              </w:rPr>
              <w:t>the</w:t>
            </w:r>
            <w:r>
              <w:rPr>
                <w:spacing w:val="15"/>
                <w:sz w:val="24"/>
              </w:rPr>
              <w:t xml:space="preserve"> </w:t>
            </w:r>
            <w:r>
              <w:rPr>
                <w:sz w:val="24"/>
              </w:rPr>
              <w:t>Degree</w:t>
            </w:r>
            <w:r>
              <w:rPr>
                <w:spacing w:val="15"/>
                <w:sz w:val="24"/>
              </w:rPr>
              <w:t xml:space="preserve"> </w:t>
            </w:r>
            <w:r>
              <w:rPr>
                <w:sz w:val="24"/>
              </w:rPr>
              <w:t>and</w:t>
            </w:r>
            <w:r>
              <w:rPr>
                <w:spacing w:val="14"/>
                <w:sz w:val="24"/>
              </w:rPr>
              <w:t xml:space="preserve"> </w:t>
            </w:r>
            <w:r>
              <w:rPr>
                <w:sz w:val="24"/>
              </w:rPr>
              <w:t>which</w:t>
            </w:r>
            <w:r>
              <w:rPr>
                <w:spacing w:val="16"/>
                <w:sz w:val="24"/>
              </w:rPr>
              <w:t xml:space="preserve"> </w:t>
            </w:r>
            <w:r>
              <w:rPr>
                <w:sz w:val="24"/>
              </w:rPr>
              <w:t>cannot</w:t>
            </w:r>
            <w:r>
              <w:rPr>
                <w:spacing w:val="18"/>
                <w:sz w:val="24"/>
              </w:rPr>
              <w:t xml:space="preserve"> </w:t>
            </w:r>
            <w:r>
              <w:rPr>
                <w:sz w:val="24"/>
              </w:rPr>
              <w:t>be</w:t>
            </w:r>
            <w:r>
              <w:rPr>
                <w:spacing w:val="15"/>
                <w:sz w:val="24"/>
              </w:rPr>
              <w:t xml:space="preserve"> </w:t>
            </w:r>
            <w:r>
              <w:rPr>
                <w:sz w:val="24"/>
              </w:rPr>
              <w:t>substituted</w:t>
            </w:r>
            <w:r>
              <w:rPr>
                <w:spacing w:val="12"/>
                <w:sz w:val="24"/>
              </w:rPr>
              <w:t xml:space="preserve"> </w:t>
            </w:r>
            <w:r>
              <w:rPr>
                <w:sz w:val="24"/>
              </w:rPr>
              <w:t>by</w:t>
            </w:r>
            <w:r>
              <w:rPr>
                <w:spacing w:val="11"/>
                <w:sz w:val="24"/>
              </w:rPr>
              <w:t xml:space="preserve"> </w:t>
            </w:r>
            <w:r>
              <w:rPr>
                <w:sz w:val="24"/>
              </w:rPr>
              <w:t>any</w:t>
            </w:r>
          </w:p>
          <w:p w14:paraId="00AA2041" w14:textId="77777777" w:rsidR="00C62228" w:rsidRDefault="00E6392B">
            <w:pPr>
              <w:pStyle w:val="TableParagraph"/>
              <w:spacing w:line="274" w:lineRule="exact"/>
              <w:ind w:left="108"/>
              <w:jc w:val="both"/>
              <w:rPr>
                <w:sz w:val="24"/>
              </w:rPr>
            </w:pPr>
            <w:proofErr w:type="gramStart"/>
            <w:r>
              <w:rPr>
                <w:sz w:val="24"/>
              </w:rPr>
              <w:t>other</w:t>
            </w:r>
            <w:proofErr w:type="gramEnd"/>
            <w:r>
              <w:rPr>
                <w:sz w:val="24"/>
              </w:rPr>
              <w:t xml:space="preserve"> course.</w:t>
            </w:r>
          </w:p>
        </w:tc>
      </w:tr>
      <w:tr w:rsidR="00C62228" w14:paraId="3067E905" w14:textId="77777777">
        <w:trPr>
          <w:trHeight w:val="1269"/>
        </w:trPr>
        <w:tc>
          <w:tcPr>
            <w:tcW w:w="631" w:type="dxa"/>
          </w:tcPr>
          <w:p w14:paraId="43CC2C93" w14:textId="77777777" w:rsidR="00C62228" w:rsidRDefault="00C62228">
            <w:pPr>
              <w:pStyle w:val="TableParagraph"/>
              <w:spacing w:before="5"/>
              <w:rPr>
                <w:b/>
                <w:sz w:val="32"/>
              </w:rPr>
            </w:pPr>
          </w:p>
          <w:p w14:paraId="0AD6E3BA" w14:textId="77777777" w:rsidR="00C62228" w:rsidRDefault="00E6392B">
            <w:pPr>
              <w:pStyle w:val="TableParagraph"/>
              <w:spacing w:before="1"/>
              <w:ind w:right="244"/>
              <w:jc w:val="right"/>
              <w:rPr>
                <w:b/>
                <w:sz w:val="24"/>
              </w:rPr>
            </w:pPr>
            <w:r>
              <w:rPr>
                <w:b/>
                <w:sz w:val="24"/>
              </w:rPr>
              <w:t>2</w:t>
            </w:r>
          </w:p>
        </w:tc>
        <w:tc>
          <w:tcPr>
            <w:tcW w:w="1980" w:type="dxa"/>
          </w:tcPr>
          <w:p w14:paraId="70EB09F8" w14:textId="77777777" w:rsidR="00C62228" w:rsidRDefault="00C62228">
            <w:pPr>
              <w:pStyle w:val="TableParagraph"/>
              <w:spacing w:before="1"/>
              <w:rPr>
                <w:b/>
                <w:sz w:val="32"/>
              </w:rPr>
            </w:pPr>
          </w:p>
          <w:p w14:paraId="03EA602A" w14:textId="77777777" w:rsidR="00C62228" w:rsidRDefault="00E6392B">
            <w:pPr>
              <w:pStyle w:val="TableParagraph"/>
              <w:ind w:left="107"/>
              <w:rPr>
                <w:sz w:val="24"/>
              </w:rPr>
            </w:pPr>
            <w:r>
              <w:rPr>
                <w:sz w:val="24"/>
              </w:rPr>
              <w:t>Allied Courses</w:t>
            </w:r>
          </w:p>
        </w:tc>
        <w:tc>
          <w:tcPr>
            <w:tcW w:w="6260" w:type="dxa"/>
          </w:tcPr>
          <w:p w14:paraId="5177E27B" w14:textId="77777777" w:rsidR="00C62228" w:rsidRDefault="00E6392B">
            <w:pPr>
              <w:pStyle w:val="TableParagraph"/>
              <w:spacing w:line="276" w:lineRule="auto"/>
              <w:ind w:left="108" w:right="97"/>
              <w:jc w:val="both"/>
              <w:rPr>
                <w:sz w:val="24"/>
              </w:rPr>
            </w:pPr>
            <w:r>
              <w:rPr>
                <w:sz w:val="24"/>
              </w:rPr>
              <w:t xml:space="preserve">These courses are from the allied / multidisciplinary area which supports the main discipline. Students </w:t>
            </w:r>
            <w:proofErr w:type="gramStart"/>
            <w:r>
              <w:rPr>
                <w:sz w:val="24"/>
              </w:rPr>
              <w:t>have to</w:t>
            </w:r>
            <w:proofErr w:type="gramEnd"/>
            <w:r>
              <w:rPr>
                <w:sz w:val="24"/>
              </w:rPr>
              <w:t xml:space="preserve"> take all the courses offered as allied by the institution and there is no</w:t>
            </w:r>
          </w:p>
          <w:p w14:paraId="7F385D80" w14:textId="77777777" w:rsidR="00C62228" w:rsidRDefault="00E6392B">
            <w:pPr>
              <w:pStyle w:val="TableParagraph"/>
              <w:spacing w:line="274" w:lineRule="exact"/>
              <w:ind w:left="108"/>
              <w:jc w:val="both"/>
              <w:rPr>
                <w:sz w:val="24"/>
              </w:rPr>
            </w:pPr>
            <w:r>
              <w:rPr>
                <w:sz w:val="24"/>
              </w:rPr>
              <w:t>choice available with them</w:t>
            </w:r>
          </w:p>
        </w:tc>
      </w:tr>
      <w:tr w:rsidR="00C62228" w14:paraId="1FBB2EE6" w14:textId="77777777">
        <w:trPr>
          <w:trHeight w:val="1269"/>
        </w:trPr>
        <w:tc>
          <w:tcPr>
            <w:tcW w:w="631" w:type="dxa"/>
          </w:tcPr>
          <w:p w14:paraId="1D631F7D" w14:textId="77777777" w:rsidR="00C62228" w:rsidRDefault="00C62228">
            <w:pPr>
              <w:pStyle w:val="TableParagraph"/>
              <w:spacing w:before="5"/>
              <w:rPr>
                <w:b/>
                <w:sz w:val="32"/>
              </w:rPr>
            </w:pPr>
          </w:p>
          <w:p w14:paraId="7EBBBA80" w14:textId="77777777" w:rsidR="00C62228" w:rsidRDefault="00E6392B">
            <w:pPr>
              <w:pStyle w:val="TableParagraph"/>
              <w:ind w:right="244"/>
              <w:jc w:val="right"/>
              <w:rPr>
                <w:b/>
                <w:sz w:val="24"/>
              </w:rPr>
            </w:pPr>
            <w:r>
              <w:rPr>
                <w:b/>
                <w:sz w:val="24"/>
              </w:rPr>
              <w:t>3</w:t>
            </w:r>
          </w:p>
        </w:tc>
        <w:tc>
          <w:tcPr>
            <w:tcW w:w="1980" w:type="dxa"/>
          </w:tcPr>
          <w:p w14:paraId="02EEB445" w14:textId="77777777" w:rsidR="00C62228" w:rsidRDefault="00C62228">
            <w:pPr>
              <w:pStyle w:val="TableParagraph"/>
              <w:rPr>
                <w:b/>
                <w:sz w:val="27"/>
              </w:rPr>
            </w:pPr>
          </w:p>
          <w:p w14:paraId="1A86609C" w14:textId="6740C5AB" w:rsidR="00C62228" w:rsidRDefault="00902F2D">
            <w:pPr>
              <w:pStyle w:val="TableParagraph"/>
              <w:spacing w:line="276" w:lineRule="auto"/>
              <w:ind w:left="107" w:right="223"/>
              <w:rPr>
                <w:sz w:val="24"/>
              </w:rPr>
            </w:pPr>
            <w:r>
              <w:rPr>
                <w:sz w:val="24"/>
              </w:rPr>
              <w:t>Specilalisation</w:t>
            </w:r>
            <w:r w:rsidR="00E6392B">
              <w:rPr>
                <w:sz w:val="24"/>
              </w:rPr>
              <w:t xml:space="preserve"> Elective Courses</w:t>
            </w:r>
          </w:p>
        </w:tc>
        <w:tc>
          <w:tcPr>
            <w:tcW w:w="6260" w:type="dxa"/>
          </w:tcPr>
          <w:p w14:paraId="3034F43A" w14:textId="77777777" w:rsidR="00C62228" w:rsidRDefault="00E6392B">
            <w:pPr>
              <w:pStyle w:val="TableParagraph"/>
              <w:spacing w:line="276" w:lineRule="auto"/>
              <w:ind w:left="108" w:right="98"/>
              <w:jc w:val="both"/>
              <w:rPr>
                <w:sz w:val="24"/>
              </w:rPr>
            </w:pPr>
            <w:r>
              <w:rPr>
                <w:sz w:val="24"/>
              </w:rPr>
              <w:t>These courses are discipline centric and students make a choice of courses from the list of specialization electives offered by the institution. They are relevant to the</w:t>
            </w:r>
            <w:r>
              <w:rPr>
                <w:spacing w:val="39"/>
                <w:sz w:val="24"/>
              </w:rPr>
              <w:t xml:space="preserve"> </w:t>
            </w:r>
            <w:r>
              <w:rPr>
                <w:sz w:val="24"/>
              </w:rPr>
              <w:t>chosen</w:t>
            </w:r>
          </w:p>
          <w:p w14:paraId="7A8A1E59" w14:textId="77777777" w:rsidR="00C62228" w:rsidRDefault="00E6392B">
            <w:pPr>
              <w:pStyle w:val="TableParagraph"/>
              <w:ind w:left="108"/>
              <w:jc w:val="both"/>
              <w:rPr>
                <w:sz w:val="24"/>
              </w:rPr>
            </w:pPr>
            <w:r>
              <w:rPr>
                <w:sz w:val="24"/>
              </w:rPr>
              <w:t>specialization/branch of a particular programme</w:t>
            </w:r>
          </w:p>
        </w:tc>
      </w:tr>
      <w:tr w:rsidR="00C62228" w14:paraId="581F0CAA" w14:textId="77777777">
        <w:trPr>
          <w:trHeight w:val="517"/>
        </w:trPr>
        <w:tc>
          <w:tcPr>
            <w:tcW w:w="631" w:type="dxa"/>
          </w:tcPr>
          <w:p w14:paraId="6B02FD0D" w14:textId="77777777" w:rsidR="00C62228" w:rsidRDefault="00E6392B">
            <w:pPr>
              <w:pStyle w:val="TableParagraph"/>
              <w:spacing w:line="275" w:lineRule="exact"/>
              <w:ind w:right="244"/>
              <w:jc w:val="right"/>
              <w:rPr>
                <w:b/>
                <w:sz w:val="24"/>
              </w:rPr>
            </w:pPr>
            <w:r>
              <w:rPr>
                <w:b/>
                <w:sz w:val="24"/>
              </w:rPr>
              <w:t>4</w:t>
            </w:r>
          </w:p>
        </w:tc>
        <w:tc>
          <w:tcPr>
            <w:tcW w:w="1980" w:type="dxa"/>
          </w:tcPr>
          <w:p w14:paraId="6CB2D135" w14:textId="77777777" w:rsidR="00C62228" w:rsidRDefault="00E6392B">
            <w:pPr>
              <w:pStyle w:val="TableParagraph"/>
              <w:spacing w:before="95"/>
              <w:ind w:left="107"/>
              <w:rPr>
                <w:sz w:val="24"/>
              </w:rPr>
            </w:pPr>
            <w:r>
              <w:rPr>
                <w:sz w:val="24"/>
              </w:rPr>
              <w:t>Mandatory</w:t>
            </w:r>
          </w:p>
        </w:tc>
        <w:tc>
          <w:tcPr>
            <w:tcW w:w="6260" w:type="dxa"/>
          </w:tcPr>
          <w:p w14:paraId="2310D744" w14:textId="77777777" w:rsidR="00C62228" w:rsidRDefault="00E6392B">
            <w:pPr>
              <w:pStyle w:val="TableParagraph"/>
              <w:spacing w:line="270" w:lineRule="exact"/>
              <w:ind w:left="171" w:right="166"/>
              <w:jc w:val="center"/>
              <w:rPr>
                <w:sz w:val="24"/>
              </w:rPr>
            </w:pPr>
            <w:r>
              <w:rPr>
                <w:sz w:val="24"/>
              </w:rPr>
              <w:t>Course work on peripheral subjects in a programme, wherein</w:t>
            </w:r>
          </w:p>
        </w:tc>
      </w:tr>
    </w:tbl>
    <w:p w14:paraId="3A35C21B" w14:textId="77777777" w:rsidR="00C62228" w:rsidRDefault="00C62228">
      <w:pPr>
        <w:spacing w:line="270" w:lineRule="exact"/>
        <w:jc w:val="center"/>
        <w:rPr>
          <w:sz w:val="24"/>
        </w:rPr>
        <w:sectPr w:rsidR="00C62228">
          <w:headerReference w:type="default" r:id="rId99"/>
          <w:footerReference w:type="default" r:id="rId100"/>
          <w:pgSz w:w="11900" w:h="16840"/>
          <w:pgMar w:top="1140" w:right="0" w:bottom="1620" w:left="160" w:header="0" w:footer="1427" w:gutter="0"/>
          <w:pgNumType w:start="43"/>
          <w:cols w:space="720"/>
        </w:sect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C62228" w14:paraId="3BAC6F8B" w14:textId="77777777">
        <w:trPr>
          <w:trHeight w:val="950"/>
        </w:trPr>
        <w:tc>
          <w:tcPr>
            <w:tcW w:w="631" w:type="dxa"/>
          </w:tcPr>
          <w:p w14:paraId="3B645250" w14:textId="77777777" w:rsidR="00C62228" w:rsidRDefault="00C62228">
            <w:pPr>
              <w:pStyle w:val="TableParagraph"/>
              <w:rPr>
                <w:sz w:val="24"/>
              </w:rPr>
            </w:pPr>
          </w:p>
        </w:tc>
        <w:tc>
          <w:tcPr>
            <w:tcW w:w="1980" w:type="dxa"/>
          </w:tcPr>
          <w:p w14:paraId="12B68C00" w14:textId="77777777" w:rsidR="00C62228" w:rsidRDefault="00E6392B">
            <w:pPr>
              <w:pStyle w:val="TableParagraph"/>
              <w:spacing w:line="263" w:lineRule="exact"/>
              <w:ind w:left="107"/>
              <w:rPr>
                <w:sz w:val="24"/>
              </w:rPr>
            </w:pPr>
            <w:r>
              <w:rPr>
                <w:sz w:val="24"/>
              </w:rPr>
              <w:t>Courses</w:t>
            </w:r>
          </w:p>
        </w:tc>
        <w:tc>
          <w:tcPr>
            <w:tcW w:w="6260" w:type="dxa"/>
          </w:tcPr>
          <w:p w14:paraId="002593AD" w14:textId="77777777" w:rsidR="00C62228" w:rsidRDefault="00E6392B">
            <w:pPr>
              <w:pStyle w:val="TableParagraph"/>
              <w:spacing w:line="263" w:lineRule="exact"/>
              <w:ind w:left="108"/>
              <w:rPr>
                <w:sz w:val="24"/>
              </w:rPr>
            </w:pPr>
            <w:r>
              <w:rPr>
                <w:sz w:val="24"/>
              </w:rPr>
              <w:t>familiarity considered mandatory. These courses are included</w:t>
            </w:r>
          </w:p>
          <w:p w14:paraId="3C9F05C0" w14:textId="77777777" w:rsidR="00C62228" w:rsidRDefault="00E6392B">
            <w:pPr>
              <w:pStyle w:val="TableParagraph"/>
              <w:spacing w:before="7" w:line="310" w:lineRule="atLeast"/>
              <w:ind w:left="108"/>
              <w:rPr>
                <w:sz w:val="24"/>
              </w:rPr>
            </w:pPr>
            <w:r>
              <w:rPr>
                <w:sz w:val="24"/>
              </w:rPr>
              <w:t>as non-Credit Courses with only a pass in each required to qualify for award of Degree from the concerned institution.</w:t>
            </w:r>
          </w:p>
        </w:tc>
      </w:tr>
      <w:tr w:rsidR="00C62228" w14:paraId="2BA14BEF" w14:textId="77777777">
        <w:trPr>
          <w:trHeight w:val="1588"/>
        </w:trPr>
        <w:tc>
          <w:tcPr>
            <w:tcW w:w="631" w:type="dxa"/>
          </w:tcPr>
          <w:p w14:paraId="613FF2B9" w14:textId="77777777" w:rsidR="00C62228" w:rsidRDefault="00C62228">
            <w:pPr>
              <w:pStyle w:val="TableParagraph"/>
              <w:rPr>
                <w:b/>
                <w:sz w:val="26"/>
              </w:rPr>
            </w:pPr>
          </w:p>
          <w:p w14:paraId="6D4F8B21" w14:textId="77777777" w:rsidR="00C62228" w:rsidRDefault="00E6392B">
            <w:pPr>
              <w:pStyle w:val="TableParagraph"/>
              <w:spacing w:before="228"/>
              <w:ind w:left="7"/>
              <w:jc w:val="center"/>
              <w:rPr>
                <w:b/>
                <w:sz w:val="24"/>
              </w:rPr>
            </w:pPr>
            <w:r>
              <w:rPr>
                <w:b/>
                <w:sz w:val="24"/>
              </w:rPr>
              <w:t>5</w:t>
            </w:r>
          </w:p>
        </w:tc>
        <w:tc>
          <w:tcPr>
            <w:tcW w:w="1980" w:type="dxa"/>
          </w:tcPr>
          <w:p w14:paraId="1F996EB8" w14:textId="77777777" w:rsidR="00C62228" w:rsidRDefault="00C62228">
            <w:pPr>
              <w:pStyle w:val="TableParagraph"/>
              <w:rPr>
                <w:b/>
                <w:sz w:val="26"/>
              </w:rPr>
            </w:pPr>
          </w:p>
          <w:p w14:paraId="5C395AE4" w14:textId="77777777" w:rsidR="00C62228" w:rsidRDefault="00E6392B">
            <w:pPr>
              <w:pStyle w:val="TableParagraph"/>
              <w:spacing w:before="166" w:line="276" w:lineRule="auto"/>
              <w:ind w:left="107" w:right="476"/>
              <w:rPr>
                <w:sz w:val="24"/>
              </w:rPr>
            </w:pPr>
            <w:r>
              <w:rPr>
                <w:sz w:val="24"/>
              </w:rPr>
              <w:t>Open Elective Courses</w:t>
            </w:r>
          </w:p>
        </w:tc>
        <w:tc>
          <w:tcPr>
            <w:tcW w:w="6260" w:type="dxa"/>
          </w:tcPr>
          <w:p w14:paraId="1F60B2B3" w14:textId="77777777" w:rsidR="00C62228" w:rsidRDefault="00E6392B">
            <w:pPr>
              <w:pStyle w:val="TableParagraph"/>
              <w:spacing w:line="276" w:lineRule="auto"/>
              <w:ind w:left="108" w:right="96"/>
              <w:jc w:val="both"/>
              <w:rPr>
                <w:sz w:val="24"/>
              </w:rPr>
            </w:pPr>
            <w:r>
              <w:rPr>
                <w:sz w:val="24"/>
              </w:rPr>
              <w:t xml:space="preserve">Courses offered by other domains and chosen as per interest of the students. This course can be chosen from a </w:t>
            </w:r>
            <w:r>
              <w:rPr>
                <w:b/>
                <w:sz w:val="24"/>
              </w:rPr>
              <w:t xml:space="preserve">Basket of courses </w:t>
            </w:r>
            <w:r>
              <w:rPr>
                <w:sz w:val="24"/>
              </w:rPr>
              <w:t>and provides an extended scope and exposure to some other discipline/ domain or nurtures the candidate’s</w:t>
            </w:r>
          </w:p>
          <w:p w14:paraId="5BB436A5" w14:textId="77777777" w:rsidR="00C62228" w:rsidRDefault="00E6392B">
            <w:pPr>
              <w:pStyle w:val="TableParagraph"/>
              <w:ind w:left="108"/>
              <w:jc w:val="both"/>
              <w:rPr>
                <w:sz w:val="24"/>
              </w:rPr>
            </w:pPr>
            <w:r>
              <w:rPr>
                <w:sz w:val="24"/>
              </w:rPr>
              <w:t>proficiency/ skill.</w:t>
            </w:r>
          </w:p>
        </w:tc>
      </w:tr>
      <w:tr w:rsidR="00C62228" w14:paraId="703117A3" w14:textId="77777777">
        <w:trPr>
          <w:trHeight w:val="1269"/>
        </w:trPr>
        <w:tc>
          <w:tcPr>
            <w:tcW w:w="631" w:type="dxa"/>
          </w:tcPr>
          <w:p w14:paraId="65EACA31" w14:textId="77777777" w:rsidR="00C62228" w:rsidRDefault="00C62228">
            <w:pPr>
              <w:pStyle w:val="TableParagraph"/>
              <w:rPr>
                <w:b/>
                <w:sz w:val="32"/>
              </w:rPr>
            </w:pPr>
          </w:p>
          <w:p w14:paraId="7B5BA6BE" w14:textId="77777777" w:rsidR="00C62228" w:rsidRDefault="00E6392B">
            <w:pPr>
              <w:pStyle w:val="TableParagraph"/>
              <w:ind w:left="7"/>
              <w:jc w:val="center"/>
              <w:rPr>
                <w:b/>
                <w:sz w:val="24"/>
              </w:rPr>
            </w:pPr>
            <w:r>
              <w:rPr>
                <w:b/>
                <w:sz w:val="24"/>
              </w:rPr>
              <w:t>6</w:t>
            </w:r>
          </w:p>
        </w:tc>
        <w:tc>
          <w:tcPr>
            <w:tcW w:w="1980" w:type="dxa"/>
          </w:tcPr>
          <w:p w14:paraId="0618CB47" w14:textId="77777777" w:rsidR="00C62228" w:rsidRDefault="00C62228">
            <w:pPr>
              <w:pStyle w:val="TableParagraph"/>
              <w:spacing w:before="7"/>
              <w:rPr>
                <w:b/>
                <w:sz w:val="31"/>
              </w:rPr>
            </w:pPr>
          </w:p>
          <w:p w14:paraId="003B06D6" w14:textId="77777777" w:rsidR="00C62228" w:rsidRDefault="00E6392B">
            <w:pPr>
              <w:pStyle w:val="TableParagraph"/>
              <w:ind w:left="107"/>
              <w:rPr>
                <w:sz w:val="24"/>
              </w:rPr>
            </w:pPr>
            <w:r>
              <w:rPr>
                <w:sz w:val="24"/>
              </w:rPr>
              <w:t>Domain Electives</w:t>
            </w:r>
          </w:p>
        </w:tc>
        <w:tc>
          <w:tcPr>
            <w:tcW w:w="6260" w:type="dxa"/>
          </w:tcPr>
          <w:p w14:paraId="73820160" w14:textId="77777777" w:rsidR="00C62228" w:rsidRDefault="00E6392B">
            <w:pPr>
              <w:pStyle w:val="TableParagraph"/>
              <w:spacing w:line="276" w:lineRule="auto"/>
              <w:ind w:left="108" w:right="98"/>
              <w:jc w:val="both"/>
              <w:rPr>
                <w:sz w:val="24"/>
              </w:rPr>
            </w:pPr>
            <w:r>
              <w:rPr>
                <w:sz w:val="24"/>
              </w:rPr>
              <w:t>These courses are offered by the institutions under the same domain of study. Numbers of courses are offered by the institutions under the same domain and the students make</w:t>
            </w:r>
          </w:p>
          <w:p w14:paraId="5D7BC493" w14:textId="77777777" w:rsidR="00C62228" w:rsidRDefault="00E6392B">
            <w:pPr>
              <w:pStyle w:val="TableParagraph"/>
              <w:ind w:left="108"/>
              <w:jc w:val="both"/>
              <w:rPr>
                <w:sz w:val="24"/>
              </w:rPr>
            </w:pPr>
            <w:r>
              <w:rPr>
                <w:sz w:val="24"/>
              </w:rPr>
              <w:t>their choice as per their interest and academic abilities</w:t>
            </w:r>
          </w:p>
        </w:tc>
      </w:tr>
      <w:tr w:rsidR="00C62228" w14:paraId="69C78936" w14:textId="77777777">
        <w:trPr>
          <w:trHeight w:val="3172"/>
        </w:trPr>
        <w:tc>
          <w:tcPr>
            <w:tcW w:w="631" w:type="dxa"/>
          </w:tcPr>
          <w:p w14:paraId="2664B90F" w14:textId="77777777" w:rsidR="00C62228" w:rsidRDefault="00C62228">
            <w:pPr>
              <w:pStyle w:val="TableParagraph"/>
              <w:rPr>
                <w:b/>
                <w:sz w:val="26"/>
              </w:rPr>
            </w:pPr>
          </w:p>
          <w:p w14:paraId="011C3D35" w14:textId="77777777" w:rsidR="00C62228" w:rsidRDefault="00C62228">
            <w:pPr>
              <w:pStyle w:val="TableParagraph"/>
              <w:rPr>
                <w:b/>
                <w:sz w:val="26"/>
              </w:rPr>
            </w:pPr>
          </w:p>
          <w:p w14:paraId="3364DC0B" w14:textId="77777777" w:rsidR="00C62228" w:rsidRDefault="00C62228">
            <w:pPr>
              <w:pStyle w:val="TableParagraph"/>
              <w:rPr>
                <w:b/>
                <w:sz w:val="26"/>
              </w:rPr>
            </w:pPr>
          </w:p>
          <w:p w14:paraId="3F5A57E8" w14:textId="77777777" w:rsidR="00C62228" w:rsidRDefault="00C62228">
            <w:pPr>
              <w:pStyle w:val="TableParagraph"/>
              <w:spacing w:before="8"/>
              <w:rPr>
                <w:b/>
                <w:sz w:val="36"/>
              </w:rPr>
            </w:pPr>
          </w:p>
          <w:p w14:paraId="07EB3052" w14:textId="77777777" w:rsidR="00C62228" w:rsidRDefault="00E6392B">
            <w:pPr>
              <w:pStyle w:val="TableParagraph"/>
              <w:ind w:left="7"/>
              <w:jc w:val="center"/>
              <w:rPr>
                <w:b/>
                <w:sz w:val="24"/>
              </w:rPr>
            </w:pPr>
            <w:r>
              <w:rPr>
                <w:b/>
                <w:sz w:val="24"/>
              </w:rPr>
              <w:t>7</w:t>
            </w:r>
          </w:p>
        </w:tc>
        <w:tc>
          <w:tcPr>
            <w:tcW w:w="1980" w:type="dxa"/>
          </w:tcPr>
          <w:p w14:paraId="64A96B17" w14:textId="77777777" w:rsidR="00C62228" w:rsidRDefault="00C62228">
            <w:pPr>
              <w:pStyle w:val="TableParagraph"/>
              <w:rPr>
                <w:b/>
                <w:sz w:val="26"/>
              </w:rPr>
            </w:pPr>
          </w:p>
          <w:p w14:paraId="527E3F20" w14:textId="77777777" w:rsidR="00C62228" w:rsidRDefault="00C62228">
            <w:pPr>
              <w:pStyle w:val="TableParagraph"/>
              <w:rPr>
                <w:b/>
                <w:sz w:val="26"/>
              </w:rPr>
            </w:pPr>
          </w:p>
          <w:p w14:paraId="50488C6F" w14:textId="77777777" w:rsidR="00C62228" w:rsidRDefault="00C62228">
            <w:pPr>
              <w:pStyle w:val="TableParagraph"/>
              <w:rPr>
                <w:b/>
                <w:sz w:val="26"/>
              </w:rPr>
            </w:pPr>
          </w:p>
          <w:p w14:paraId="0A40680D" w14:textId="77777777" w:rsidR="00C62228" w:rsidRDefault="00C62228">
            <w:pPr>
              <w:pStyle w:val="TableParagraph"/>
              <w:spacing w:before="6"/>
              <w:rPr>
                <w:b/>
              </w:rPr>
            </w:pPr>
          </w:p>
          <w:p w14:paraId="63E47983" w14:textId="77777777" w:rsidR="00C62228" w:rsidRDefault="00E6392B">
            <w:pPr>
              <w:pStyle w:val="TableParagraph"/>
              <w:spacing w:line="278" w:lineRule="auto"/>
              <w:ind w:left="107" w:right="356"/>
              <w:rPr>
                <w:sz w:val="24"/>
              </w:rPr>
            </w:pPr>
            <w:r>
              <w:rPr>
                <w:sz w:val="24"/>
              </w:rPr>
              <w:t>Value Addition Courses</w:t>
            </w:r>
          </w:p>
        </w:tc>
        <w:tc>
          <w:tcPr>
            <w:tcW w:w="6260" w:type="dxa"/>
          </w:tcPr>
          <w:p w14:paraId="4F1678AC" w14:textId="080D245C" w:rsidR="00C62228" w:rsidRDefault="00E6392B">
            <w:pPr>
              <w:pStyle w:val="TableParagraph"/>
              <w:spacing w:line="276" w:lineRule="auto"/>
              <w:ind w:left="108" w:right="95"/>
              <w:jc w:val="both"/>
              <w:rPr>
                <w:sz w:val="24"/>
              </w:rPr>
            </w:pPr>
            <w:r>
              <w:rPr>
                <w:sz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r w:rsidR="00902F2D">
              <w:rPr>
                <w:sz w:val="24"/>
              </w:rPr>
              <w:t>cannot</w:t>
            </w:r>
            <w:r>
              <w:rPr>
                <w:sz w:val="24"/>
              </w:rPr>
              <w:t xml:space="preserve"> choose more than one language during the</w:t>
            </w:r>
            <w:r>
              <w:rPr>
                <w:spacing w:val="36"/>
                <w:sz w:val="24"/>
              </w:rPr>
              <w:t xml:space="preserve"> </w:t>
            </w:r>
            <w:r>
              <w:rPr>
                <w:sz w:val="24"/>
              </w:rPr>
              <w:t>programme</w:t>
            </w:r>
          </w:p>
          <w:p w14:paraId="2C202F69" w14:textId="77777777" w:rsidR="00C62228" w:rsidRDefault="00E6392B">
            <w:pPr>
              <w:pStyle w:val="TableParagraph"/>
              <w:ind w:left="108"/>
              <w:jc w:val="both"/>
              <w:rPr>
                <w:sz w:val="24"/>
              </w:rPr>
            </w:pPr>
            <w:r>
              <w:rPr>
                <w:sz w:val="24"/>
              </w:rPr>
              <w:t>of study.</w:t>
            </w:r>
          </w:p>
        </w:tc>
      </w:tr>
      <w:tr w:rsidR="00C62228" w14:paraId="2C8066AF" w14:textId="77777777">
        <w:trPr>
          <w:trHeight w:val="1588"/>
        </w:trPr>
        <w:tc>
          <w:tcPr>
            <w:tcW w:w="631" w:type="dxa"/>
          </w:tcPr>
          <w:p w14:paraId="26E7D40E" w14:textId="77777777" w:rsidR="00C62228" w:rsidRDefault="00C62228">
            <w:pPr>
              <w:pStyle w:val="TableParagraph"/>
              <w:rPr>
                <w:b/>
                <w:sz w:val="26"/>
              </w:rPr>
            </w:pPr>
          </w:p>
          <w:p w14:paraId="26BEE518" w14:textId="77777777" w:rsidR="00C62228" w:rsidRDefault="00E6392B">
            <w:pPr>
              <w:pStyle w:val="TableParagraph"/>
              <w:spacing w:before="228"/>
              <w:ind w:left="7"/>
              <w:jc w:val="center"/>
              <w:rPr>
                <w:b/>
                <w:sz w:val="24"/>
              </w:rPr>
            </w:pPr>
            <w:r>
              <w:rPr>
                <w:b/>
                <w:sz w:val="24"/>
              </w:rPr>
              <w:t>8</w:t>
            </w:r>
          </w:p>
        </w:tc>
        <w:tc>
          <w:tcPr>
            <w:tcW w:w="1980" w:type="dxa"/>
          </w:tcPr>
          <w:p w14:paraId="0467928E" w14:textId="77777777" w:rsidR="00C62228" w:rsidRDefault="00C62228">
            <w:pPr>
              <w:pStyle w:val="TableParagraph"/>
              <w:rPr>
                <w:b/>
                <w:sz w:val="26"/>
              </w:rPr>
            </w:pPr>
          </w:p>
          <w:p w14:paraId="146DF3FB" w14:textId="391B229A" w:rsidR="00C62228" w:rsidRDefault="00902F2D">
            <w:pPr>
              <w:pStyle w:val="TableParagraph"/>
              <w:spacing w:before="165" w:line="276" w:lineRule="auto"/>
              <w:ind w:left="107" w:right="409"/>
              <w:rPr>
                <w:sz w:val="24"/>
              </w:rPr>
            </w:pPr>
            <w:r>
              <w:rPr>
                <w:sz w:val="24"/>
              </w:rPr>
              <w:t>Non-Teaching</w:t>
            </w:r>
            <w:r w:rsidR="00E6392B">
              <w:rPr>
                <w:sz w:val="24"/>
              </w:rPr>
              <w:t xml:space="preserve"> Credit Courses</w:t>
            </w:r>
          </w:p>
        </w:tc>
        <w:tc>
          <w:tcPr>
            <w:tcW w:w="6260" w:type="dxa"/>
          </w:tcPr>
          <w:p w14:paraId="5935A5F8" w14:textId="2B80DD8F" w:rsidR="00C62228" w:rsidRDefault="00902F2D">
            <w:pPr>
              <w:pStyle w:val="TableParagraph"/>
              <w:spacing w:line="276" w:lineRule="auto"/>
              <w:ind w:left="108" w:right="99"/>
              <w:jc w:val="both"/>
              <w:rPr>
                <w:sz w:val="24"/>
              </w:rPr>
            </w:pPr>
            <w:r>
              <w:rPr>
                <w:sz w:val="24"/>
              </w:rPr>
              <w:t>Non-Teaching</w:t>
            </w:r>
            <w:r w:rsidR="00E6392B">
              <w:rPr>
                <w:sz w:val="24"/>
              </w:rPr>
              <w:t xml:space="preserve"> Credit Courses are </w:t>
            </w:r>
            <w:r>
              <w:rPr>
                <w:sz w:val="24"/>
              </w:rPr>
              <w:t>self-exploratory</w:t>
            </w:r>
            <w:r w:rsidR="00E6392B">
              <w:rPr>
                <w:sz w:val="24"/>
              </w:rPr>
              <w:t xml:space="preserve"> courses for professional development of students as well as to allow them to pursue their interest. It includes Summer Training, Dissertation, Term paper, Seminar and/or Minor project; these</w:t>
            </w:r>
          </w:p>
          <w:p w14:paraId="7A2D075D" w14:textId="77777777" w:rsidR="00C62228" w:rsidRDefault="00E6392B">
            <w:pPr>
              <w:pStyle w:val="TableParagraph"/>
              <w:ind w:left="108"/>
              <w:jc w:val="both"/>
              <w:rPr>
                <w:sz w:val="24"/>
              </w:rPr>
            </w:pPr>
            <w:r>
              <w:rPr>
                <w:sz w:val="24"/>
              </w:rPr>
              <w:t>courses are conducted as per University Guidelines.</w:t>
            </w:r>
          </w:p>
        </w:tc>
      </w:tr>
      <w:tr w:rsidR="00C62228" w14:paraId="1EC63119" w14:textId="77777777">
        <w:trPr>
          <w:trHeight w:val="1269"/>
        </w:trPr>
        <w:tc>
          <w:tcPr>
            <w:tcW w:w="631" w:type="dxa"/>
          </w:tcPr>
          <w:p w14:paraId="54F010A1" w14:textId="77777777" w:rsidR="00C62228" w:rsidRDefault="00C62228">
            <w:pPr>
              <w:pStyle w:val="TableParagraph"/>
              <w:rPr>
                <w:b/>
                <w:sz w:val="32"/>
              </w:rPr>
            </w:pPr>
          </w:p>
          <w:p w14:paraId="18BACE27" w14:textId="77777777" w:rsidR="00C62228" w:rsidRDefault="00E6392B">
            <w:pPr>
              <w:pStyle w:val="TableParagraph"/>
              <w:ind w:left="7"/>
              <w:jc w:val="center"/>
              <w:rPr>
                <w:b/>
                <w:sz w:val="24"/>
              </w:rPr>
            </w:pPr>
            <w:r>
              <w:rPr>
                <w:b/>
                <w:sz w:val="24"/>
              </w:rPr>
              <w:t>9</w:t>
            </w:r>
          </w:p>
        </w:tc>
        <w:tc>
          <w:tcPr>
            <w:tcW w:w="1980" w:type="dxa"/>
          </w:tcPr>
          <w:p w14:paraId="51836397" w14:textId="77777777" w:rsidR="00C62228" w:rsidRDefault="00E6392B">
            <w:pPr>
              <w:pStyle w:val="TableParagraph"/>
              <w:spacing w:before="145" w:line="276" w:lineRule="auto"/>
              <w:ind w:left="107" w:right="196"/>
              <w:rPr>
                <w:sz w:val="24"/>
              </w:rPr>
            </w:pPr>
            <w:r>
              <w:rPr>
                <w:sz w:val="24"/>
              </w:rPr>
              <w:t>Outdoor Activity Based Courses (OABC)</w:t>
            </w:r>
          </w:p>
        </w:tc>
        <w:tc>
          <w:tcPr>
            <w:tcW w:w="6260" w:type="dxa"/>
          </w:tcPr>
          <w:p w14:paraId="38908540" w14:textId="77777777" w:rsidR="00C62228" w:rsidRDefault="00E6392B">
            <w:pPr>
              <w:pStyle w:val="TableParagraph"/>
              <w:spacing w:line="276" w:lineRule="auto"/>
              <w:ind w:left="108" w:right="96"/>
              <w:jc w:val="both"/>
              <w:rPr>
                <w:sz w:val="24"/>
              </w:rPr>
            </w:pPr>
            <w:r>
              <w:rPr>
                <w:sz w:val="24"/>
              </w:rPr>
              <w:t>OABC are offered centrally to all the students of UG and PG level. These are general education courses which includes courses like Military Training Camp (MTC), various Sports</w:t>
            </w:r>
          </w:p>
          <w:p w14:paraId="1B54C996" w14:textId="77777777" w:rsidR="00C62228" w:rsidRDefault="00E6392B">
            <w:pPr>
              <w:pStyle w:val="TableParagraph"/>
              <w:ind w:left="108"/>
              <w:jc w:val="both"/>
              <w:rPr>
                <w:sz w:val="24"/>
              </w:rPr>
            </w:pPr>
            <w:r>
              <w:rPr>
                <w:sz w:val="24"/>
              </w:rPr>
              <w:t>and Human Values &amp; Community Outreach</w:t>
            </w:r>
          </w:p>
        </w:tc>
      </w:tr>
      <w:tr w:rsidR="00C62228" w14:paraId="6CB710B0" w14:textId="77777777">
        <w:trPr>
          <w:trHeight w:val="1788"/>
        </w:trPr>
        <w:tc>
          <w:tcPr>
            <w:tcW w:w="631" w:type="dxa"/>
          </w:tcPr>
          <w:p w14:paraId="34564900" w14:textId="77777777" w:rsidR="00C62228" w:rsidRDefault="00C62228">
            <w:pPr>
              <w:pStyle w:val="TableParagraph"/>
              <w:rPr>
                <w:b/>
                <w:sz w:val="26"/>
              </w:rPr>
            </w:pPr>
          </w:p>
          <w:p w14:paraId="6D3B5253" w14:textId="77777777" w:rsidR="00C62228" w:rsidRDefault="00C62228">
            <w:pPr>
              <w:pStyle w:val="TableParagraph"/>
              <w:spacing w:before="6"/>
              <w:rPr>
                <w:b/>
                <w:sz w:val="28"/>
              </w:rPr>
            </w:pPr>
          </w:p>
          <w:p w14:paraId="17D22561" w14:textId="77777777" w:rsidR="00C62228" w:rsidRDefault="00E6392B">
            <w:pPr>
              <w:pStyle w:val="TableParagraph"/>
              <w:ind w:left="174" w:right="167"/>
              <w:jc w:val="center"/>
              <w:rPr>
                <w:b/>
                <w:sz w:val="24"/>
              </w:rPr>
            </w:pPr>
            <w:r>
              <w:rPr>
                <w:b/>
                <w:sz w:val="24"/>
              </w:rPr>
              <w:t>10</w:t>
            </w:r>
          </w:p>
        </w:tc>
        <w:tc>
          <w:tcPr>
            <w:tcW w:w="1980" w:type="dxa"/>
          </w:tcPr>
          <w:p w14:paraId="73F0AB04" w14:textId="77777777" w:rsidR="00C62228" w:rsidRDefault="00C62228">
            <w:pPr>
              <w:pStyle w:val="TableParagraph"/>
              <w:spacing w:before="2"/>
              <w:rPr>
                <w:b/>
                <w:sz w:val="35"/>
              </w:rPr>
            </w:pPr>
          </w:p>
          <w:p w14:paraId="72DD9BCE" w14:textId="77777777" w:rsidR="00C62228" w:rsidRDefault="00E6392B">
            <w:pPr>
              <w:pStyle w:val="TableParagraph"/>
              <w:spacing w:line="276" w:lineRule="auto"/>
              <w:ind w:left="107" w:right="409"/>
              <w:rPr>
                <w:sz w:val="24"/>
              </w:rPr>
            </w:pPr>
            <w:r>
              <w:rPr>
                <w:sz w:val="24"/>
              </w:rPr>
              <w:t>Study Abroad Programme (SAP) Courses</w:t>
            </w:r>
          </w:p>
        </w:tc>
        <w:tc>
          <w:tcPr>
            <w:tcW w:w="6260" w:type="dxa"/>
          </w:tcPr>
          <w:p w14:paraId="3AAF28A5" w14:textId="5DF36B25" w:rsidR="00C62228" w:rsidRDefault="00E6392B">
            <w:pPr>
              <w:pStyle w:val="TableParagraph"/>
              <w:spacing w:line="276" w:lineRule="auto"/>
              <w:ind w:left="108" w:right="97"/>
              <w:jc w:val="both"/>
              <w:rPr>
                <w:sz w:val="24"/>
              </w:rPr>
            </w:pPr>
            <w:r>
              <w:rPr>
                <w:sz w:val="24"/>
              </w:rPr>
              <w:t xml:space="preserve">SAP courses are offered in lieu of Open Electives, Domain Electives, </w:t>
            </w:r>
            <w:r w:rsidR="00902F2D">
              <w:rPr>
                <w:sz w:val="24"/>
              </w:rPr>
              <w:t>Specilalisation</w:t>
            </w:r>
            <w:r>
              <w:rPr>
                <w:sz w:val="24"/>
              </w:rPr>
              <w:t xml:space="preserve"> Electives, Outdoor Activity Based Courses and Value Addition Courses. The compulsory /core courses of a programme and their credits are not permitted to be replaced by other courses studied and assessed during SAP.</w:t>
            </w:r>
          </w:p>
        </w:tc>
      </w:tr>
      <w:tr w:rsidR="00C62228" w14:paraId="4471D6A8" w14:textId="77777777">
        <w:trPr>
          <w:trHeight w:val="952"/>
        </w:trPr>
        <w:tc>
          <w:tcPr>
            <w:tcW w:w="631" w:type="dxa"/>
          </w:tcPr>
          <w:p w14:paraId="46082C78" w14:textId="77777777" w:rsidR="00C62228" w:rsidRDefault="00E6392B">
            <w:pPr>
              <w:pStyle w:val="TableParagraph"/>
              <w:spacing w:before="207"/>
              <w:ind w:left="174" w:right="167"/>
              <w:jc w:val="center"/>
              <w:rPr>
                <w:b/>
                <w:sz w:val="24"/>
              </w:rPr>
            </w:pPr>
            <w:r>
              <w:rPr>
                <w:b/>
                <w:sz w:val="24"/>
              </w:rPr>
              <w:t>11</w:t>
            </w:r>
          </w:p>
        </w:tc>
        <w:tc>
          <w:tcPr>
            <w:tcW w:w="1980" w:type="dxa"/>
          </w:tcPr>
          <w:p w14:paraId="429ECD3D" w14:textId="77777777" w:rsidR="00C62228" w:rsidRDefault="00E6392B">
            <w:pPr>
              <w:pStyle w:val="TableParagraph"/>
              <w:spacing w:line="263" w:lineRule="exact"/>
              <w:ind w:left="107"/>
              <w:rPr>
                <w:sz w:val="24"/>
              </w:rPr>
            </w:pPr>
            <w:r>
              <w:rPr>
                <w:sz w:val="24"/>
              </w:rPr>
              <w:t>Skill</w:t>
            </w:r>
          </w:p>
          <w:p w14:paraId="6134683D" w14:textId="77777777" w:rsidR="00C62228" w:rsidRDefault="00E6392B">
            <w:pPr>
              <w:pStyle w:val="TableParagraph"/>
              <w:spacing w:before="7" w:line="310" w:lineRule="atLeast"/>
              <w:ind w:left="107" w:right="536"/>
              <w:rPr>
                <w:sz w:val="24"/>
              </w:rPr>
            </w:pPr>
            <w:r>
              <w:rPr>
                <w:sz w:val="24"/>
              </w:rPr>
              <w:t>Enhancement Courses</w:t>
            </w:r>
          </w:p>
        </w:tc>
        <w:tc>
          <w:tcPr>
            <w:tcW w:w="6260" w:type="dxa"/>
          </w:tcPr>
          <w:p w14:paraId="328FC626" w14:textId="77777777" w:rsidR="00C62228" w:rsidRDefault="00E6392B">
            <w:pPr>
              <w:pStyle w:val="TableParagraph"/>
              <w:spacing w:line="263" w:lineRule="exact"/>
              <w:ind w:left="108"/>
              <w:rPr>
                <w:sz w:val="24"/>
              </w:rPr>
            </w:pPr>
            <w:r>
              <w:rPr>
                <w:sz w:val="24"/>
              </w:rPr>
              <w:t>Skill enhancement courses are designed to develop the</w:t>
            </w:r>
          </w:p>
          <w:p w14:paraId="50B17F6A" w14:textId="77777777" w:rsidR="00C62228" w:rsidRDefault="00E6392B">
            <w:pPr>
              <w:pStyle w:val="TableParagraph"/>
              <w:spacing w:before="7" w:line="310" w:lineRule="atLeast"/>
              <w:ind w:left="108"/>
              <w:rPr>
                <w:sz w:val="24"/>
              </w:rPr>
            </w:pPr>
            <w:r>
              <w:rPr>
                <w:sz w:val="24"/>
              </w:rPr>
              <w:t>profession skills of students in the chosen area of study so that the students become industry ready.</w:t>
            </w:r>
          </w:p>
        </w:tc>
      </w:tr>
    </w:tbl>
    <w:p w14:paraId="5E44BA01" w14:textId="77777777" w:rsidR="00C62228" w:rsidRDefault="00C62228">
      <w:pPr>
        <w:spacing w:line="310" w:lineRule="atLeast"/>
        <w:rPr>
          <w:sz w:val="24"/>
        </w:rPr>
        <w:sectPr w:rsidR="00C62228">
          <w:headerReference w:type="default" r:id="rId101"/>
          <w:footerReference w:type="default" r:id="rId102"/>
          <w:pgSz w:w="11900" w:h="16840"/>
          <w:pgMar w:top="620" w:right="0" w:bottom="1540" w:left="160" w:header="0" w:footer="1358" w:gutter="0"/>
          <w:pgNumType w:start="44"/>
          <w:cols w:space="720"/>
        </w:sectPr>
      </w:pPr>
    </w:p>
    <w:p w14:paraId="0DA0A370" w14:textId="77777777" w:rsidR="00C62228" w:rsidRDefault="00E43FF7">
      <w:pPr>
        <w:spacing w:before="68"/>
        <w:ind w:left="9538"/>
        <w:rPr>
          <w:b/>
          <w:sz w:val="24"/>
        </w:rPr>
      </w:pPr>
      <w:r>
        <w:lastRenderedPageBreak/>
        <w:pict w14:anchorId="1DB88A11">
          <v:rect id="_x0000_s2256" style="position:absolute;left:0;text-align:left;margin-left:58.45pt;margin-top:750.35pt;width:472.9pt;height:.5pt;z-index:-60592640;mso-position-horizontal-relative:page;mso-position-vertical-relative:page" fillcolor="black" stroked="f">
            <w10:wrap anchorx="page" anchory="page"/>
          </v:rect>
        </w:pict>
      </w:r>
      <w:r w:rsidR="00E6392B">
        <w:rPr>
          <w:b/>
          <w:sz w:val="24"/>
        </w:rPr>
        <w:t>Appendix – b.1</w:t>
      </w:r>
    </w:p>
    <w:p w14:paraId="66AAC8D1" w14:textId="77777777" w:rsidR="00C62228" w:rsidRDefault="00E6392B">
      <w:pPr>
        <w:spacing w:before="200" w:line="362" w:lineRule="auto"/>
        <w:ind w:left="1100" w:right="7079"/>
        <w:rPr>
          <w:b/>
          <w:sz w:val="24"/>
        </w:rPr>
      </w:pPr>
      <w:r>
        <w:rPr>
          <w:b/>
          <w:sz w:val="24"/>
        </w:rPr>
        <w:t>Institution: Amity Business School Programme Title: MBA</w:t>
      </w:r>
    </w:p>
    <w:p w14:paraId="40E6DE8E" w14:textId="77777777" w:rsidR="00C62228" w:rsidRDefault="00E6392B">
      <w:pPr>
        <w:spacing w:line="271" w:lineRule="exact"/>
        <w:ind w:left="1100"/>
        <w:rPr>
          <w:b/>
          <w:sz w:val="24"/>
        </w:rPr>
      </w:pPr>
      <w:r>
        <w:rPr>
          <w:b/>
          <w:sz w:val="24"/>
        </w:rPr>
        <w:t>Level – PG</w:t>
      </w:r>
    </w:p>
    <w:p w14:paraId="73F4C540" w14:textId="77777777" w:rsidR="00C62228" w:rsidRDefault="00E6392B">
      <w:pPr>
        <w:tabs>
          <w:tab w:val="left" w:pos="7581"/>
        </w:tabs>
        <w:spacing w:before="139"/>
        <w:ind w:left="1100"/>
        <w:jc w:val="both"/>
        <w:rPr>
          <w:b/>
          <w:sz w:val="24"/>
        </w:rPr>
      </w:pPr>
      <w:r>
        <w:rPr>
          <w:b/>
          <w:sz w:val="24"/>
        </w:rPr>
        <w:t>Duration of the program (in</w:t>
      </w:r>
      <w:r>
        <w:rPr>
          <w:b/>
          <w:spacing w:val="-3"/>
          <w:sz w:val="24"/>
        </w:rPr>
        <w:t xml:space="preserve"> </w:t>
      </w:r>
      <w:r>
        <w:rPr>
          <w:b/>
          <w:sz w:val="24"/>
        </w:rPr>
        <w:t xml:space="preserve">yrs):  </w:t>
      </w:r>
      <w:r>
        <w:rPr>
          <w:b/>
          <w:spacing w:val="1"/>
          <w:sz w:val="24"/>
        </w:rPr>
        <w:t xml:space="preserve"> </w:t>
      </w:r>
      <w:r>
        <w:rPr>
          <w:b/>
          <w:sz w:val="24"/>
        </w:rPr>
        <w:t>2</w:t>
      </w:r>
      <w:r>
        <w:rPr>
          <w:b/>
          <w:sz w:val="24"/>
        </w:rPr>
        <w:tab/>
        <w:t>No. of Semesters:</w:t>
      </w:r>
      <w:r>
        <w:rPr>
          <w:b/>
          <w:spacing w:val="59"/>
          <w:sz w:val="24"/>
        </w:rPr>
        <w:t xml:space="preserve"> </w:t>
      </w:r>
      <w:r>
        <w:rPr>
          <w:b/>
          <w:sz w:val="24"/>
        </w:rPr>
        <w:t>4</w:t>
      </w:r>
    </w:p>
    <w:p w14:paraId="10401606" w14:textId="77777777" w:rsidR="00C62228" w:rsidRDefault="00C62228">
      <w:pPr>
        <w:pStyle w:val="BodyText"/>
        <w:rPr>
          <w:b/>
          <w:sz w:val="26"/>
        </w:rPr>
      </w:pPr>
    </w:p>
    <w:p w14:paraId="05999BB5" w14:textId="77777777" w:rsidR="00C62228" w:rsidRDefault="00C62228">
      <w:pPr>
        <w:pStyle w:val="BodyText"/>
        <w:spacing w:before="9"/>
        <w:rPr>
          <w:b/>
          <w:sz w:val="21"/>
        </w:rPr>
      </w:pPr>
    </w:p>
    <w:p w14:paraId="70F712B8" w14:textId="77777777" w:rsidR="00C62228" w:rsidRDefault="00E6392B">
      <w:pPr>
        <w:ind w:left="1100"/>
        <w:jc w:val="both"/>
        <w:rPr>
          <w:b/>
          <w:sz w:val="24"/>
        </w:rPr>
      </w:pPr>
      <w:r>
        <w:rPr>
          <w:b/>
          <w:sz w:val="24"/>
        </w:rPr>
        <w:t>Programme Mission:</w:t>
      </w:r>
    </w:p>
    <w:p w14:paraId="5195FDE0" w14:textId="77777777" w:rsidR="00C62228" w:rsidRDefault="00E6392B">
      <w:pPr>
        <w:pStyle w:val="BodyText"/>
        <w:spacing w:before="134" w:line="276" w:lineRule="auto"/>
        <w:ind w:left="1100" w:right="645"/>
        <w:jc w:val="both"/>
      </w:pPr>
      <w:r>
        <w:t>To develop the overall personality of Masters in Business Administration students by making them not only excellent management professionals with specializations in areas of Finance, Operations, Information Technology, Marketing, International Business, Human Resource, Retail Management and Entrepreneurship but also good individuals, with understanding and regards for human values, pride in their heritage and culture, a sense of right and wrong and yearning for perfection and imbibe attributes of courage of conviction and action.</w:t>
      </w:r>
    </w:p>
    <w:p w14:paraId="02395CE9" w14:textId="77777777" w:rsidR="00C62228" w:rsidRDefault="00E6392B">
      <w:pPr>
        <w:pStyle w:val="Heading3"/>
        <w:spacing w:before="206"/>
        <w:jc w:val="both"/>
      </w:pPr>
      <w:r>
        <w:t>Programme Description:</w:t>
      </w:r>
    </w:p>
    <w:p w14:paraId="6DAE04A6" w14:textId="77777777" w:rsidR="00C62228" w:rsidRDefault="00C62228">
      <w:pPr>
        <w:pStyle w:val="BodyText"/>
        <w:spacing w:before="5"/>
        <w:rPr>
          <w:b/>
          <w:sz w:val="28"/>
        </w:rPr>
      </w:pPr>
    </w:p>
    <w:p w14:paraId="47F54260" w14:textId="022B181F" w:rsidR="00C62228" w:rsidRDefault="00E6392B" w:rsidP="00A204C2">
      <w:pPr>
        <w:pStyle w:val="BodyText"/>
        <w:spacing w:line="276" w:lineRule="auto"/>
        <w:ind w:left="1100" w:right="1369"/>
        <w:jc w:val="both"/>
      </w:pPr>
      <w:r>
        <w:t xml:space="preserve">The </w:t>
      </w:r>
      <w:r w:rsidR="00A204C2">
        <w:t>two-year</w:t>
      </w:r>
      <w:r>
        <w:t xml:space="preserve"> full time </w:t>
      </w:r>
      <w:proofErr w:type="gramStart"/>
      <w:r>
        <w:t>Masters in Business Administration</w:t>
      </w:r>
      <w:proofErr w:type="gramEnd"/>
      <w:r>
        <w:t xml:space="preserve"> programme is to educate and prepare students with the knowledge, analytical ability, and management perspectives and skills needed to lead, to motivate and to manage diversified workforce, rapid technological change and competitive marketplace while considering the principles of ethical, legal and corporate governance fundamentals</w:t>
      </w:r>
    </w:p>
    <w:p w14:paraId="27004733" w14:textId="77777777" w:rsidR="00C62228" w:rsidRDefault="00C62228">
      <w:pPr>
        <w:pStyle w:val="BodyText"/>
        <w:rPr>
          <w:sz w:val="20"/>
        </w:rPr>
      </w:pPr>
    </w:p>
    <w:p w14:paraId="50B83FB3" w14:textId="77777777" w:rsidR="00C62228" w:rsidRDefault="00C62228">
      <w:pPr>
        <w:pStyle w:val="BodyText"/>
        <w:spacing w:before="10" w:after="1"/>
        <w:rPr>
          <w:sz w:val="10"/>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4"/>
      </w:tblGrid>
      <w:tr w:rsidR="00C62228" w14:paraId="2E353219" w14:textId="77777777">
        <w:trPr>
          <w:trHeight w:val="551"/>
        </w:trPr>
        <w:tc>
          <w:tcPr>
            <w:tcW w:w="768" w:type="dxa"/>
          </w:tcPr>
          <w:p w14:paraId="47709D81" w14:textId="77777777" w:rsidR="00C62228" w:rsidRDefault="00E6392B">
            <w:pPr>
              <w:pStyle w:val="TableParagraph"/>
              <w:spacing w:line="276" w:lineRule="exact"/>
              <w:ind w:left="107" w:right="277"/>
              <w:rPr>
                <w:b/>
                <w:sz w:val="24"/>
              </w:rPr>
            </w:pPr>
            <w:r>
              <w:rPr>
                <w:b/>
                <w:sz w:val="24"/>
              </w:rPr>
              <w:t>Sr No.</w:t>
            </w:r>
          </w:p>
        </w:tc>
        <w:tc>
          <w:tcPr>
            <w:tcW w:w="3147" w:type="dxa"/>
          </w:tcPr>
          <w:p w14:paraId="465731C8" w14:textId="77777777" w:rsidR="00C62228" w:rsidRDefault="00E6392B">
            <w:pPr>
              <w:pStyle w:val="TableParagraph"/>
              <w:spacing w:line="276" w:lineRule="exact"/>
              <w:ind w:left="107" w:right="883"/>
              <w:rPr>
                <w:b/>
                <w:sz w:val="24"/>
              </w:rPr>
            </w:pPr>
            <w:r>
              <w:rPr>
                <w:b/>
                <w:sz w:val="24"/>
              </w:rPr>
              <w:t>Institution Graduate Attributes</w:t>
            </w:r>
          </w:p>
        </w:tc>
        <w:tc>
          <w:tcPr>
            <w:tcW w:w="2429" w:type="dxa"/>
          </w:tcPr>
          <w:p w14:paraId="1A1DB048" w14:textId="77777777" w:rsidR="00C62228" w:rsidRDefault="00E6392B">
            <w:pPr>
              <w:pStyle w:val="TableParagraph"/>
              <w:spacing w:line="276" w:lineRule="exact"/>
              <w:ind w:left="107" w:right="138"/>
              <w:rPr>
                <w:b/>
                <w:sz w:val="24"/>
              </w:rPr>
            </w:pPr>
            <w:r>
              <w:rPr>
                <w:b/>
                <w:sz w:val="24"/>
              </w:rPr>
              <w:t>Programme Graduate Attributes</w:t>
            </w:r>
          </w:p>
        </w:tc>
        <w:tc>
          <w:tcPr>
            <w:tcW w:w="2924" w:type="dxa"/>
          </w:tcPr>
          <w:p w14:paraId="00007FD8" w14:textId="77777777" w:rsidR="00C62228" w:rsidRDefault="00E6392B">
            <w:pPr>
              <w:pStyle w:val="TableParagraph"/>
              <w:spacing w:line="273" w:lineRule="exact"/>
              <w:ind w:left="107"/>
              <w:rPr>
                <w:b/>
                <w:sz w:val="24"/>
              </w:rPr>
            </w:pPr>
            <w:r>
              <w:rPr>
                <w:b/>
                <w:sz w:val="24"/>
              </w:rPr>
              <w:t>Indicators</w:t>
            </w:r>
          </w:p>
        </w:tc>
      </w:tr>
      <w:tr w:rsidR="00C62228" w14:paraId="424A19E8" w14:textId="77777777">
        <w:trPr>
          <w:trHeight w:val="2207"/>
        </w:trPr>
        <w:tc>
          <w:tcPr>
            <w:tcW w:w="768" w:type="dxa"/>
          </w:tcPr>
          <w:p w14:paraId="49CFBE80" w14:textId="77777777" w:rsidR="00C62228" w:rsidRDefault="00E6392B">
            <w:pPr>
              <w:pStyle w:val="TableParagraph"/>
              <w:spacing w:line="268" w:lineRule="exact"/>
              <w:ind w:left="107"/>
              <w:rPr>
                <w:sz w:val="24"/>
              </w:rPr>
            </w:pPr>
            <w:r>
              <w:rPr>
                <w:sz w:val="24"/>
              </w:rPr>
              <w:t>1</w:t>
            </w:r>
          </w:p>
        </w:tc>
        <w:tc>
          <w:tcPr>
            <w:tcW w:w="3147" w:type="dxa"/>
          </w:tcPr>
          <w:p w14:paraId="41CC1ED3" w14:textId="77777777" w:rsidR="00C62228" w:rsidRDefault="00E6392B">
            <w:pPr>
              <w:pStyle w:val="TableParagraph"/>
              <w:ind w:left="107" w:right="184"/>
              <w:rPr>
                <w:sz w:val="24"/>
              </w:rPr>
            </w:pPr>
            <w:r>
              <w:rPr>
                <w:sz w:val="24"/>
              </w:rPr>
              <w:t>Management Knowledge and Critical thinking</w:t>
            </w:r>
          </w:p>
        </w:tc>
        <w:tc>
          <w:tcPr>
            <w:tcW w:w="2429" w:type="dxa"/>
          </w:tcPr>
          <w:p w14:paraId="4EC754D3" w14:textId="77777777" w:rsidR="00C62228" w:rsidRDefault="00E6392B">
            <w:pPr>
              <w:pStyle w:val="TableParagraph"/>
              <w:ind w:left="107" w:right="1039"/>
              <w:rPr>
                <w:sz w:val="24"/>
              </w:rPr>
            </w:pPr>
            <w:r>
              <w:rPr>
                <w:sz w:val="24"/>
              </w:rPr>
              <w:t>Management Knowledge</w:t>
            </w:r>
          </w:p>
        </w:tc>
        <w:tc>
          <w:tcPr>
            <w:tcW w:w="2924" w:type="dxa"/>
          </w:tcPr>
          <w:p w14:paraId="500E0A21" w14:textId="70982E62" w:rsidR="00C62228" w:rsidRDefault="00E6392B" w:rsidP="00A204C2">
            <w:pPr>
              <w:pStyle w:val="TableParagraph"/>
              <w:ind w:left="107" w:right="121"/>
              <w:jc w:val="both"/>
              <w:rPr>
                <w:sz w:val="24"/>
              </w:rPr>
            </w:pPr>
            <w:r>
              <w:rPr>
                <w:sz w:val="24"/>
              </w:rPr>
              <w:t xml:space="preserve">To define, summarize concepts in Management and apply it in multi- disciplinary context, able to describe and critically </w:t>
            </w:r>
            <w:r w:rsidR="00A204C2">
              <w:rPr>
                <w:sz w:val="24"/>
              </w:rPr>
              <w:t>analyze</w:t>
            </w:r>
            <w:r>
              <w:rPr>
                <w:sz w:val="24"/>
              </w:rPr>
              <w:t xml:space="preserve"> management problems in volatile</w:t>
            </w:r>
          </w:p>
          <w:p w14:paraId="45A767E8" w14:textId="77777777" w:rsidR="00C62228" w:rsidRDefault="00E6392B" w:rsidP="00A204C2">
            <w:pPr>
              <w:pStyle w:val="TableParagraph"/>
              <w:spacing w:line="264" w:lineRule="exact"/>
              <w:ind w:left="107"/>
              <w:jc w:val="both"/>
              <w:rPr>
                <w:sz w:val="24"/>
              </w:rPr>
            </w:pPr>
            <w:r>
              <w:rPr>
                <w:sz w:val="24"/>
              </w:rPr>
              <w:t>business environment</w:t>
            </w:r>
          </w:p>
        </w:tc>
      </w:tr>
      <w:tr w:rsidR="00C62228" w14:paraId="6FBA3F05" w14:textId="77777777">
        <w:trPr>
          <w:trHeight w:val="2760"/>
        </w:trPr>
        <w:tc>
          <w:tcPr>
            <w:tcW w:w="768" w:type="dxa"/>
          </w:tcPr>
          <w:p w14:paraId="2FD09EF7" w14:textId="77777777" w:rsidR="00C62228" w:rsidRDefault="00E6392B">
            <w:pPr>
              <w:pStyle w:val="TableParagraph"/>
              <w:spacing w:line="268" w:lineRule="exact"/>
              <w:ind w:left="107"/>
              <w:rPr>
                <w:sz w:val="24"/>
              </w:rPr>
            </w:pPr>
            <w:r>
              <w:rPr>
                <w:sz w:val="24"/>
              </w:rPr>
              <w:t>2</w:t>
            </w:r>
          </w:p>
        </w:tc>
        <w:tc>
          <w:tcPr>
            <w:tcW w:w="3147" w:type="dxa"/>
          </w:tcPr>
          <w:p w14:paraId="716F40B8" w14:textId="77777777" w:rsidR="00C62228" w:rsidRDefault="00E6392B">
            <w:pPr>
              <w:pStyle w:val="TableParagraph"/>
              <w:ind w:left="107" w:right="184"/>
              <w:rPr>
                <w:sz w:val="24"/>
              </w:rPr>
            </w:pPr>
            <w:r>
              <w:rPr>
                <w:sz w:val="24"/>
              </w:rPr>
              <w:t>Research Literacy and Collaborative Enquiry</w:t>
            </w:r>
          </w:p>
        </w:tc>
        <w:tc>
          <w:tcPr>
            <w:tcW w:w="2429" w:type="dxa"/>
          </w:tcPr>
          <w:p w14:paraId="5412CEA0" w14:textId="77777777" w:rsidR="00C62228" w:rsidRDefault="00E6392B">
            <w:pPr>
              <w:pStyle w:val="TableParagraph"/>
              <w:ind w:left="107"/>
              <w:rPr>
                <w:sz w:val="24"/>
              </w:rPr>
            </w:pPr>
            <w:r>
              <w:rPr>
                <w:sz w:val="24"/>
              </w:rPr>
              <w:t>Research Literacy and Enquiry</w:t>
            </w:r>
          </w:p>
        </w:tc>
        <w:tc>
          <w:tcPr>
            <w:tcW w:w="2924" w:type="dxa"/>
          </w:tcPr>
          <w:p w14:paraId="708DACA9" w14:textId="77777777" w:rsidR="00C62228" w:rsidRDefault="00E6392B" w:rsidP="00A204C2">
            <w:pPr>
              <w:pStyle w:val="TableParagraph"/>
              <w:ind w:left="107" w:right="118"/>
              <w:jc w:val="both"/>
              <w:rPr>
                <w:sz w:val="24"/>
              </w:rPr>
            </w:pPr>
            <w:r>
              <w:rPr>
                <w:sz w:val="24"/>
              </w:rPr>
              <w:t>Ability to acquire and evaluate new knowledge through Business research methods, Ability to identify, define, investigate, and solve critical business issues, analyze data/</w:t>
            </w:r>
            <w:proofErr w:type="gramStart"/>
            <w:r>
              <w:rPr>
                <w:sz w:val="24"/>
              </w:rPr>
              <w:t>information</w:t>
            </w:r>
            <w:proofErr w:type="gramEnd"/>
            <w:r>
              <w:rPr>
                <w:sz w:val="24"/>
              </w:rPr>
              <w:t xml:space="preserve"> and interpret results for</w:t>
            </w:r>
            <w:r>
              <w:rPr>
                <w:spacing w:val="-5"/>
                <w:sz w:val="24"/>
              </w:rPr>
              <w:t xml:space="preserve"> </w:t>
            </w:r>
            <w:r>
              <w:rPr>
                <w:sz w:val="24"/>
              </w:rPr>
              <w:t>driving</w:t>
            </w:r>
          </w:p>
          <w:p w14:paraId="0625B5C0" w14:textId="77777777" w:rsidR="00C62228" w:rsidRDefault="00E6392B" w:rsidP="00A204C2">
            <w:pPr>
              <w:pStyle w:val="TableParagraph"/>
              <w:spacing w:line="264" w:lineRule="exact"/>
              <w:ind w:left="107"/>
              <w:jc w:val="both"/>
              <w:rPr>
                <w:sz w:val="24"/>
              </w:rPr>
            </w:pPr>
            <w:r>
              <w:rPr>
                <w:sz w:val="24"/>
              </w:rPr>
              <w:t>optimum solutions.</w:t>
            </w:r>
          </w:p>
        </w:tc>
      </w:tr>
      <w:tr w:rsidR="00C62228" w14:paraId="2EE59089" w14:textId="77777777">
        <w:trPr>
          <w:trHeight w:val="817"/>
        </w:trPr>
        <w:tc>
          <w:tcPr>
            <w:tcW w:w="768" w:type="dxa"/>
          </w:tcPr>
          <w:p w14:paraId="57108C77" w14:textId="77777777" w:rsidR="00C62228" w:rsidRDefault="00E6392B">
            <w:pPr>
              <w:pStyle w:val="TableParagraph"/>
              <w:spacing w:line="268" w:lineRule="exact"/>
              <w:ind w:left="107"/>
              <w:rPr>
                <w:sz w:val="24"/>
              </w:rPr>
            </w:pPr>
            <w:r>
              <w:rPr>
                <w:sz w:val="24"/>
              </w:rPr>
              <w:t>3</w:t>
            </w:r>
          </w:p>
        </w:tc>
        <w:tc>
          <w:tcPr>
            <w:tcW w:w="3147" w:type="dxa"/>
          </w:tcPr>
          <w:p w14:paraId="30E98F91" w14:textId="77777777" w:rsidR="00C62228" w:rsidRDefault="00E6392B">
            <w:pPr>
              <w:pStyle w:val="TableParagraph"/>
              <w:ind w:left="107" w:right="250"/>
              <w:rPr>
                <w:sz w:val="24"/>
              </w:rPr>
            </w:pPr>
            <w:r>
              <w:rPr>
                <w:sz w:val="24"/>
              </w:rPr>
              <w:t>Information and Technology Literate</w:t>
            </w:r>
          </w:p>
        </w:tc>
        <w:tc>
          <w:tcPr>
            <w:tcW w:w="2429" w:type="dxa"/>
          </w:tcPr>
          <w:p w14:paraId="0B357B74" w14:textId="77777777" w:rsidR="00C62228" w:rsidRDefault="00E6392B">
            <w:pPr>
              <w:pStyle w:val="TableParagraph"/>
              <w:ind w:left="107"/>
              <w:rPr>
                <w:sz w:val="24"/>
              </w:rPr>
            </w:pPr>
            <w:r>
              <w:rPr>
                <w:sz w:val="24"/>
              </w:rPr>
              <w:t>Information &amp; Digital Literacy</w:t>
            </w:r>
          </w:p>
        </w:tc>
        <w:tc>
          <w:tcPr>
            <w:tcW w:w="2924" w:type="dxa"/>
          </w:tcPr>
          <w:p w14:paraId="1DCDD973" w14:textId="77777777" w:rsidR="00C62228" w:rsidRDefault="00E6392B" w:rsidP="00A204C2">
            <w:pPr>
              <w:pStyle w:val="TableParagraph"/>
              <w:spacing w:line="268" w:lineRule="exact"/>
              <w:ind w:left="107"/>
              <w:jc w:val="both"/>
              <w:rPr>
                <w:sz w:val="24"/>
              </w:rPr>
            </w:pPr>
            <w:r>
              <w:rPr>
                <w:sz w:val="24"/>
              </w:rPr>
              <w:t>Able to identify</w:t>
            </w:r>
            <w:r>
              <w:rPr>
                <w:spacing w:val="-7"/>
                <w:sz w:val="24"/>
              </w:rPr>
              <w:t xml:space="preserve"> </w:t>
            </w:r>
            <w:r>
              <w:rPr>
                <w:sz w:val="24"/>
              </w:rPr>
              <w:t>potential</w:t>
            </w:r>
          </w:p>
          <w:p w14:paraId="7D1BCF1D" w14:textId="77777777" w:rsidR="00C62228" w:rsidRDefault="00E6392B" w:rsidP="00A204C2">
            <w:pPr>
              <w:pStyle w:val="TableParagraph"/>
              <w:spacing w:line="270" w:lineRule="atLeast"/>
              <w:ind w:left="107"/>
              <w:jc w:val="both"/>
              <w:rPr>
                <w:sz w:val="24"/>
              </w:rPr>
            </w:pPr>
            <w:r>
              <w:rPr>
                <w:sz w:val="24"/>
              </w:rPr>
              <w:t>sources of Business environment</w:t>
            </w:r>
            <w:r>
              <w:rPr>
                <w:spacing w:val="14"/>
                <w:sz w:val="24"/>
              </w:rPr>
              <w:t xml:space="preserve"> </w:t>
            </w:r>
            <w:r>
              <w:rPr>
                <w:spacing w:val="-3"/>
                <w:sz w:val="24"/>
              </w:rPr>
              <w:t>information</w:t>
            </w:r>
          </w:p>
        </w:tc>
      </w:tr>
    </w:tbl>
    <w:p w14:paraId="37E69B22" w14:textId="77777777" w:rsidR="00C62228" w:rsidRDefault="00C62228">
      <w:pPr>
        <w:spacing w:line="270" w:lineRule="atLeast"/>
        <w:rPr>
          <w:sz w:val="24"/>
        </w:rPr>
        <w:sectPr w:rsidR="00C62228">
          <w:headerReference w:type="default" r:id="rId103"/>
          <w:footerReference w:type="default" r:id="rId104"/>
          <w:pgSz w:w="11900" w:h="16840"/>
          <w:pgMar w:top="860" w:right="0" w:bottom="1540" w:left="160" w:header="0" w:footer="1358" w:gutter="0"/>
          <w:pgNumType w:start="45"/>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4"/>
      </w:tblGrid>
      <w:tr w:rsidR="00C62228" w14:paraId="6B66D216" w14:textId="77777777">
        <w:trPr>
          <w:trHeight w:val="1103"/>
        </w:trPr>
        <w:tc>
          <w:tcPr>
            <w:tcW w:w="768" w:type="dxa"/>
          </w:tcPr>
          <w:p w14:paraId="24DA2625" w14:textId="77777777" w:rsidR="00C62228" w:rsidRDefault="00C62228">
            <w:pPr>
              <w:pStyle w:val="TableParagraph"/>
              <w:rPr>
                <w:sz w:val="24"/>
              </w:rPr>
            </w:pPr>
          </w:p>
        </w:tc>
        <w:tc>
          <w:tcPr>
            <w:tcW w:w="3147" w:type="dxa"/>
          </w:tcPr>
          <w:p w14:paraId="5FF61528" w14:textId="77777777" w:rsidR="00C62228" w:rsidRDefault="00C62228">
            <w:pPr>
              <w:pStyle w:val="TableParagraph"/>
              <w:rPr>
                <w:sz w:val="24"/>
              </w:rPr>
            </w:pPr>
          </w:p>
        </w:tc>
        <w:tc>
          <w:tcPr>
            <w:tcW w:w="2429" w:type="dxa"/>
          </w:tcPr>
          <w:p w14:paraId="7E9696D0" w14:textId="77777777" w:rsidR="00C62228" w:rsidRDefault="00C62228">
            <w:pPr>
              <w:pStyle w:val="TableParagraph"/>
              <w:rPr>
                <w:sz w:val="24"/>
              </w:rPr>
            </w:pPr>
          </w:p>
        </w:tc>
        <w:tc>
          <w:tcPr>
            <w:tcW w:w="2924" w:type="dxa"/>
          </w:tcPr>
          <w:p w14:paraId="7224B05B" w14:textId="77777777" w:rsidR="00C62228" w:rsidRDefault="00E6392B" w:rsidP="00A204C2">
            <w:pPr>
              <w:pStyle w:val="TableParagraph"/>
              <w:ind w:left="107" w:right="394"/>
              <w:jc w:val="both"/>
              <w:rPr>
                <w:sz w:val="24"/>
              </w:rPr>
            </w:pPr>
            <w:r>
              <w:rPr>
                <w:sz w:val="24"/>
              </w:rPr>
              <w:t>using technologies, Synthesize and define an idea from multiple</w:t>
            </w:r>
          </w:p>
          <w:p w14:paraId="048E8A93" w14:textId="77777777" w:rsidR="00C62228" w:rsidRDefault="00E6392B" w:rsidP="00A204C2">
            <w:pPr>
              <w:pStyle w:val="TableParagraph"/>
              <w:spacing w:line="264" w:lineRule="exact"/>
              <w:ind w:left="107"/>
              <w:jc w:val="both"/>
              <w:rPr>
                <w:sz w:val="24"/>
              </w:rPr>
            </w:pPr>
            <w:r>
              <w:rPr>
                <w:sz w:val="24"/>
              </w:rPr>
              <w:t>information sources.</w:t>
            </w:r>
          </w:p>
        </w:tc>
      </w:tr>
      <w:tr w:rsidR="00C62228" w14:paraId="1AD002B8" w14:textId="77777777">
        <w:trPr>
          <w:trHeight w:val="1655"/>
        </w:trPr>
        <w:tc>
          <w:tcPr>
            <w:tcW w:w="768" w:type="dxa"/>
          </w:tcPr>
          <w:p w14:paraId="62968808" w14:textId="77777777" w:rsidR="00C62228" w:rsidRDefault="00E6392B">
            <w:pPr>
              <w:pStyle w:val="TableParagraph"/>
              <w:spacing w:line="268" w:lineRule="exact"/>
              <w:ind w:left="107"/>
              <w:rPr>
                <w:sz w:val="24"/>
              </w:rPr>
            </w:pPr>
            <w:r>
              <w:rPr>
                <w:sz w:val="24"/>
              </w:rPr>
              <w:t>4</w:t>
            </w:r>
          </w:p>
        </w:tc>
        <w:tc>
          <w:tcPr>
            <w:tcW w:w="3147" w:type="dxa"/>
          </w:tcPr>
          <w:p w14:paraId="43ED866E" w14:textId="77777777" w:rsidR="00C62228" w:rsidRDefault="00E6392B">
            <w:pPr>
              <w:pStyle w:val="TableParagraph"/>
              <w:spacing w:line="268" w:lineRule="exact"/>
              <w:ind w:left="107"/>
              <w:rPr>
                <w:sz w:val="24"/>
              </w:rPr>
            </w:pPr>
            <w:r>
              <w:rPr>
                <w:sz w:val="24"/>
              </w:rPr>
              <w:t>Problem Solving</w:t>
            </w:r>
          </w:p>
        </w:tc>
        <w:tc>
          <w:tcPr>
            <w:tcW w:w="2429" w:type="dxa"/>
          </w:tcPr>
          <w:p w14:paraId="0A4AF68B" w14:textId="77777777" w:rsidR="00C62228" w:rsidRDefault="00E6392B">
            <w:pPr>
              <w:pStyle w:val="TableParagraph"/>
              <w:spacing w:line="268" w:lineRule="exact"/>
              <w:ind w:left="107"/>
              <w:rPr>
                <w:sz w:val="24"/>
              </w:rPr>
            </w:pPr>
            <w:r>
              <w:rPr>
                <w:sz w:val="24"/>
              </w:rPr>
              <w:t>Problem Solving</w:t>
            </w:r>
          </w:p>
        </w:tc>
        <w:tc>
          <w:tcPr>
            <w:tcW w:w="2924" w:type="dxa"/>
          </w:tcPr>
          <w:p w14:paraId="78E0D808" w14:textId="77777777" w:rsidR="00C62228" w:rsidRDefault="00E6392B" w:rsidP="00A204C2">
            <w:pPr>
              <w:pStyle w:val="TableParagraph"/>
              <w:ind w:left="107" w:right="121"/>
              <w:jc w:val="both"/>
              <w:rPr>
                <w:sz w:val="24"/>
              </w:rPr>
            </w:pPr>
            <w:r>
              <w:rPr>
                <w:sz w:val="24"/>
              </w:rPr>
              <w:t>Able to pay attention to details, challenging conventional ways of thinking, Applying a range of strategies to problem</w:t>
            </w:r>
          </w:p>
          <w:p w14:paraId="64CCAB2E" w14:textId="77777777" w:rsidR="00C62228" w:rsidRDefault="00E6392B" w:rsidP="00A204C2">
            <w:pPr>
              <w:pStyle w:val="TableParagraph"/>
              <w:spacing w:line="264" w:lineRule="exact"/>
              <w:ind w:left="107"/>
              <w:jc w:val="both"/>
              <w:rPr>
                <w:sz w:val="24"/>
              </w:rPr>
            </w:pPr>
            <w:r>
              <w:rPr>
                <w:sz w:val="24"/>
              </w:rPr>
              <w:t>solving</w:t>
            </w:r>
          </w:p>
        </w:tc>
      </w:tr>
      <w:tr w:rsidR="00C62228" w14:paraId="1C9787A1" w14:textId="77777777">
        <w:trPr>
          <w:trHeight w:val="1655"/>
        </w:trPr>
        <w:tc>
          <w:tcPr>
            <w:tcW w:w="768" w:type="dxa"/>
          </w:tcPr>
          <w:p w14:paraId="3904FBC0" w14:textId="77777777" w:rsidR="00C62228" w:rsidRDefault="00E6392B">
            <w:pPr>
              <w:pStyle w:val="TableParagraph"/>
              <w:spacing w:line="268" w:lineRule="exact"/>
              <w:ind w:left="107"/>
              <w:rPr>
                <w:sz w:val="24"/>
              </w:rPr>
            </w:pPr>
            <w:r>
              <w:rPr>
                <w:sz w:val="24"/>
              </w:rPr>
              <w:t>5</w:t>
            </w:r>
          </w:p>
        </w:tc>
        <w:tc>
          <w:tcPr>
            <w:tcW w:w="3147" w:type="dxa"/>
          </w:tcPr>
          <w:p w14:paraId="0F3AC35A" w14:textId="77777777" w:rsidR="00C62228" w:rsidRDefault="00E6392B">
            <w:pPr>
              <w:pStyle w:val="TableParagraph"/>
              <w:ind w:left="107" w:right="550"/>
              <w:rPr>
                <w:sz w:val="24"/>
              </w:rPr>
            </w:pPr>
            <w:r>
              <w:rPr>
                <w:sz w:val="24"/>
              </w:rPr>
              <w:t>Business Communication Skills</w:t>
            </w:r>
          </w:p>
        </w:tc>
        <w:tc>
          <w:tcPr>
            <w:tcW w:w="2429" w:type="dxa"/>
          </w:tcPr>
          <w:p w14:paraId="5C651BED" w14:textId="77777777" w:rsidR="00C62228" w:rsidRDefault="00E6392B">
            <w:pPr>
              <w:pStyle w:val="TableParagraph"/>
              <w:ind w:left="107" w:right="138"/>
              <w:rPr>
                <w:sz w:val="24"/>
              </w:rPr>
            </w:pPr>
            <w:r>
              <w:rPr>
                <w:sz w:val="24"/>
              </w:rPr>
              <w:t>Business Communication Skills</w:t>
            </w:r>
          </w:p>
        </w:tc>
        <w:tc>
          <w:tcPr>
            <w:tcW w:w="2924" w:type="dxa"/>
          </w:tcPr>
          <w:p w14:paraId="2DED30D6" w14:textId="77777777" w:rsidR="00C62228" w:rsidRDefault="00E6392B" w:rsidP="00A204C2">
            <w:pPr>
              <w:pStyle w:val="TableParagraph"/>
              <w:ind w:left="107" w:right="121"/>
              <w:jc w:val="both"/>
              <w:rPr>
                <w:sz w:val="24"/>
              </w:rPr>
            </w:pPr>
            <w:r>
              <w:rPr>
                <w:sz w:val="24"/>
              </w:rPr>
              <w:t>Communicate proficiently, in oral, written, presentation, information searching and listening skills in the management</w:t>
            </w:r>
          </w:p>
          <w:p w14:paraId="7F773E21" w14:textId="77777777" w:rsidR="00C62228" w:rsidRDefault="00E6392B" w:rsidP="00A204C2">
            <w:pPr>
              <w:pStyle w:val="TableParagraph"/>
              <w:spacing w:line="264" w:lineRule="exact"/>
              <w:ind w:left="107"/>
              <w:jc w:val="both"/>
              <w:rPr>
                <w:sz w:val="24"/>
              </w:rPr>
            </w:pPr>
            <w:r>
              <w:rPr>
                <w:sz w:val="24"/>
              </w:rPr>
              <w:t>profession</w:t>
            </w:r>
          </w:p>
        </w:tc>
      </w:tr>
      <w:tr w:rsidR="00C62228" w14:paraId="4719E1CC" w14:textId="77777777">
        <w:trPr>
          <w:trHeight w:val="2760"/>
        </w:trPr>
        <w:tc>
          <w:tcPr>
            <w:tcW w:w="768" w:type="dxa"/>
          </w:tcPr>
          <w:p w14:paraId="7C3AE6E7" w14:textId="77777777" w:rsidR="00C62228" w:rsidRDefault="00E6392B">
            <w:pPr>
              <w:pStyle w:val="TableParagraph"/>
              <w:spacing w:line="268" w:lineRule="exact"/>
              <w:ind w:left="107"/>
              <w:rPr>
                <w:sz w:val="24"/>
              </w:rPr>
            </w:pPr>
            <w:r>
              <w:rPr>
                <w:sz w:val="24"/>
              </w:rPr>
              <w:t>6</w:t>
            </w:r>
          </w:p>
        </w:tc>
        <w:tc>
          <w:tcPr>
            <w:tcW w:w="3147" w:type="dxa"/>
          </w:tcPr>
          <w:p w14:paraId="7AB92DB1" w14:textId="77777777" w:rsidR="00C62228" w:rsidRDefault="00E6392B">
            <w:pPr>
              <w:pStyle w:val="TableParagraph"/>
              <w:ind w:left="107" w:right="477"/>
              <w:rPr>
                <w:sz w:val="24"/>
              </w:rPr>
            </w:pPr>
            <w:r>
              <w:rPr>
                <w:sz w:val="24"/>
              </w:rPr>
              <w:t>Leadership and Behaviour skills</w:t>
            </w:r>
          </w:p>
        </w:tc>
        <w:tc>
          <w:tcPr>
            <w:tcW w:w="2429" w:type="dxa"/>
          </w:tcPr>
          <w:p w14:paraId="2D1AD038" w14:textId="219E1911" w:rsidR="00C62228" w:rsidRDefault="00A204C2">
            <w:pPr>
              <w:pStyle w:val="TableParagraph"/>
              <w:ind w:left="107" w:right="725"/>
              <w:rPr>
                <w:sz w:val="24"/>
              </w:rPr>
            </w:pPr>
            <w:r>
              <w:rPr>
                <w:sz w:val="24"/>
              </w:rPr>
              <w:t>Teamwork</w:t>
            </w:r>
            <w:r w:rsidR="00E6392B">
              <w:rPr>
                <w:sz w:val="24"/>
              </w:rPr>
              <w:t>, Leadership and Behaviour skills</w:t>
            </w:r>
          </w:p>
        </w:tc>
        <w:tc>
          <w:tcPr>
            <w:tcW w:w="2924" w:type="dxa"/>
          </w:tcPr>
          <w:p w14:paraId="78B2C3FD" w14:textId="77777777" w:rsidR="00C62228" w:rsidRDefault="00E6392B" w:rsidP="00A204C2">
            <w:pPr>
              <w:pStyle w:val="TableParagraph"/>
              <w:ind w:left="107" w:right="154"/>
              <w:jc w:val="both"/>
              <w:rPr>
                <w:sz w:val="24"/>
              </w:rPr>
            </w:pPr>
            <w:r>
              <w:rPr>
                <w:sz w:val="24"/>
              </w:rPr>
              <w:t xml:space="preserve">To demonstrate excellent interpersonal, </w:t>
            </w:r>
            <w:proofErr w:type="gramStart"/>
            <w:r>
              <w:rPr>
                <w:sz w:val="24"/>
              </w:rPr>
              <w:t>mentoring</w:t>
            </w:r>
            <w:proofErr w:type="gramEnd"/>
            <w:r>
              <w:rPr>
                <w:sz w:val="24"/>
              </w:rPr>
              <w:t xml:space="preserve"> and decision-making skills, including an awareness of personal strengths and limitations. Promote self- awareness, empathy, cultural </w:t>
            </w:r>
            <w:proofErr w:type="gramStart"/>
            <w:r>
              <w:rPr>
                <w:sz w:val="24"/>
              </w:rPr>
              <w:t>awareness</w:t>
            </w:r>
            <w:proofErr w:type="gramEnd"/>
            <w:r>
              <w:rPr>
                <w:sz w:val="24"/>
              </w:rPr>
              <w:t xml:space="preserve"> and mutual respect while</w:t>
            </w:r>
          </w:p>
          <w:p w14:paraId="7D15C455" w14:textId="77777777" w:rsidR="00C62228" w:rsidRDefault="00E6392B" w:rsidP="00A204C2">
            <w:pPr>
              <w:pStyle w:val="TableParagraph"/>
              <w:spacing w:line="264" w:lineRule="exact"/>
              <w:ind w:left="107"/>
              <w:jc w:val="both"/>
              <w:rPr>
                <w:sz w:val="24"/>
              </w:rPr>
            </w:pPr>
            <w:r>
              <w:rPr>
                <w:sz w:val="24"/>
              </w:rPr>
              <w:t>working in teams.</w:t>
            </w:r>
          </w:p>
        </w:tc>
      </w:tr>
      <w:tr w:rsidR="00C62228" w14:paraId="6102C6C4" w14:textId="77777777">
        <w:trPr>
          <w:trHeight w:val="2484"/>
        </w:trPr>
        <w:tc>
          <w:tcPr>
            <w:tcW w:w="768" w:type="dxa"/>
          </w:tcPr>
          <w:p w14:paraId="46F81EC2" w14:textId="77777777" w:rsidR="00C62228" w:rsidRDefault="00E6392B">
            <w:pPr>
              <w:pStyle w:val="TableParagraph"/>
              <w:spacing w:line="268" w:lineRule="exact"/>
              <w:ind w:left="107"/>
              <w:rPr>
                <w:sz w:val="24"/>
              </w:rPr>
            </w:pPr>
            <w:r>
              <w:rPr>
                <w:sz w:val="24"/>
              </w:rPr>
              <w:t>7</w:t>
            </w:r>
          </w:p>
        </w:tc>
        <w:tc>
          <w:tcPr>
            <w:tcW w:w="3147" w:type="dxa"/>
          </w:tcPr>
          <w:p w14:paraId="37C0D58A" w14:textId="77777777" w:rsidR="00C62228" w:rsidRDefault="00E6392B">
            <w:pPr>
              <w:pStyle w:val="TableParagraph"/>
              <w:spacing w:line="268" w:lineRule="exact"/>
              <w:ind w:left="107"/>
              <w:rPr>
                <w:sz w:val="24"/>
              </w:rPr>
            </w:pPr>
            <w:r>
              <w:rPr>
                <w:sz w:val="24"/>
              </w:rPr>
              <w:t>Global Manager</w:t>
            </w:r>
          </w:p>
        </w:tc>
        <w:tc>
          <w:tcPr>
            <w:tcW w:w="2429" w:type="dxa"/>
          </w:tcPr>
          <w:p w14:paraId="7BCCD989" w14:textId="77777777" w:rsidR="00C62228" w:rsidRDefault="00E6392B">
            <w:pPr>
              <w:pStyle w:val="TableParagraph"/>
              <w:spacing w:line="268" w:lineRule="exact"/>
              <w:ind w:left="107"/>
              <w:rPr>
                <w:sz w:val="24"/>
              </w:rPr>
            </w:pPr>
            <w:r>
              <w:rPr>
                <w:sz w:val="24"/>
              </w:rPr>
              <w:t>Global Citizen</w:t>
            </w:r>
          </w:p>
        </w:tc>
        <w:tc>
          <w:tcPr>
            <w:tcW w:w="2924" w:type="dxa"/>
          </w:tcPr>
          <w:p w14:paraId="7CC244C4" w14:textId="7C3247B3" w:rsidR="00C62228" w:rsidRDefault="00E6392B" w:rsidP="00A204C2">
            <w:pPr>
              <w:pStyle w:val="TableParagraph"/>
              <w:ind w:left="107" w:right="94"/>
              <w:jc w:val="both"/>
              <w:rPr>
                <w:sz w:val="24"/>
              </w:rPr>
            </w:pPr>
            <w:r>
              <w:rPr>
                <w:sz w:val="24"/>
              </w:rPr>
              <w:t xml:space="preserve">Able to Understand global issues from different perspectives, Recognize the opportunities that the wider world offers, </w:t>
            </w:r>
            <w:r w:rsidR="00A204C2">
              <w:rPr>
                <w:sz w:val="24"/>
              </w:rPr>
              <w:t>learning</w:t>
            </w:r>
            <w:r>
              <w:rPr>
                <w:sz w:val="24"/>
              </w:rPr>
              <w:t xml:space="preserve"> from and respecting different cultures, Apply different forms of communication in</w:t>
            </w:r>
          </w:p>
          <w:p w14:paraId="43D517E7" w14:textId="77777777" w:rsidR="00C62228" w:rsidRDefault="00E6392B" w:rsidP="00A204C2">
            <w:pPr>
              <w:pStyle w:val="TableParagraph"/>
              <w:spacing w:line="264" w:lineRule="exact"/>
              <w:ind w:left="107"/>
              <w:jc w:val="both"/>
              <w:rPr>
                <w:sz w:val="24"/>
              </w:rPr>
            </w:pPr>
            <w:r>
              <w:rPr>
                <w:sz w:val="24"/>
              </w:rPr>
              <w:t>different cultural settings.</w:t>
            </w:r>
          </w:p>
        </w:tc>
      </w:tr>
      <w:tr w:rsidR="00C62228" w14:paraId="1A29247B" w14:textId="77777777">
        <w:trPr>
          <w:trHeight w:val="1379"/>
        </w:trPr>
        <w:tc>
          <w:tcPr>
            <w:tcW w:w="768" w:type="dxa"/>
          </w:tcPr>
          <w:p w14:paraId="429042D7" w14:textId="77777777" w:rsidR="00C62228" w:rsidRDefault="00E6392B">
            <w:pPr>
              <w:pStyle w:val="TableParagraph"/>
              <w:spacing w:line="268" w:lineRule="exact"/>
              <w:ind w:left="107"/>
              <w:rPr>
                <w:sz w:val="24"/>
              </w:rPr>
            </w:pPr>
            <w:r>
              <w:rPr>
                <w:sz w:val="24"/>
              </w:rPr>
              <w:t>8</w:t>
            </w:r>
          </w:p>
        </w:tc>
        <w:tc>
          <w:tcPr>
            <w:tcW w:w="3147" w:type="dxa"/>
          </w:tcPr>
          <w:p w14:paraId="336112B0" w14:textId="77777777" w:rsidR="00C62228" w:rsidRDefault="00E6392B">
            <w:pPr>
              <w:pStyle w:val="TableParagraph"/>
              <w:ind w:left="107" w:right="184"/>
              <w:rPr>
                <w:sz w:val="24"/>
              </w:rPr>
            </w:pPr>
            <w:r>
              <w:rPr>
                <w:sz w:val="24"/>
              </w:rPr>
              <w:t>Ethics and professional conduct</w:t>
            </w:r>
          </w:p>
        </w:tc>
        <w:tc>
          <w:tcPr>
            <w:tcW w:w="2429" w:type="dxa"/>
          </w:tcPr>
          <w:p w14:paraId="2E16C8F3" w14:textId="77777777" w:rsidR="00C62228" w:rsidRDefault="00E6392B">
            <w:pPr>
              <w:pStyle w:val="TableParagraph"/>
              <w:spacing w:line="268" w:lineRule="exact"/>
              <w:ind w:left="107"/>
              <w:rPr>
                <w:sz w:val="24"/>
              </w:rPr>
            </w:pPr>
            <w:r>
              <w:rPr>
                <w:sz w:val="24"/>
              </w:rPr>
              <w:t>Ethical</w:t>
            </w:r>
            <w:r>
              <w:rPr>
                <w:spacing w:val="59"/>
                <w:sz w:val="24"/>
              </w:rPr>
              <w:t xml:space="preserve"> </w:t>
            </w:r>
            <w:r>
              <w:rPr>
                <w:sz w:val="24"/>
              </w:rPr>
              <w:t>conduct</w:t>
            </w:r>
          </w:p>
        </w:tc>
        <w:tc>
          <w:tcPr>
            <w:tcW w:w="2924" w:type="dxa"/>
          </w:tcPr>
          <w:p w14:paraId="3B27D20B" w14:textId="77777777" w:rsidR="00C62228" w:rsidRDefault="00E6392B" w:rsidP="00A204C2">
            <w:pPr>
              <w:pStyle w:val="TableParagraph"/>
              <w:ind w:left="107" w:right="119"/>
              <w:jc w:val="both"/>
              <w:rPr>
                <w:sz w:val="24"/>
              </w:rPr>
            </w:pPr>
            <w:r>
              <w:rPr>
                <w:sz w:val="24"/>
              </w:rPr>
              <w:t>Understand and practice the highest standards of ethical behaviour associated with</w:t>
            </w:r>
          </w:p>
          <w:p w14:paraId="01B1B994" w14:textId="77777777" w:rsidR="00C62228" w:rsidRDefault="00E6392B" w:rsidP="00A204C2">
            <w:pPr>
              <w:pStyle w:val="TableParagraph"/>
              <w:spacing w:line="270" w:lineRule="atLeast"/>
              <w:ind w:left="107" w:right="1081"/>
              <w:jc w:val="both"/>
              <w:rPr>
                <w:sz w:val="24"/>
              </w:rPr>
            </w:pPr>
            <w:r>
              <w:rPr>
                <w:sz w:val="24"/>
              </w:rPr>
              <w:t>their management profession</w:t>
            </w:r>
          </w:p>
        </w:tc>
      </w:tr>
      <w:tr w:rsidR="00C62228" w14:paraId="5E6777ED" w14:textId="77777777">
        <w:trPr>
          <w:trHeight w:val="1932"/>
        </w:trPr>
        <w:tc>
          <w:tcPr>
            <w:tcW w:w="768" w:type="dxa"/>
          </w:tcPr>
          <w:p w14:paraId="376941A0" w14:textId="77777777" w:rsidR="00C62228" w:rsidRDefault="00E6392B">
            <w:pPr>
              <w:pStyle w:val="TableParagraph"/>
              <w:spacing w:line="270" w:lineRule="exact"/>
              <w:ind w:left="107"/>
              <w:rPr>
                <w:sz w:val="24"/>
              </w:rPr>
            </w:pPr>
            <w:r>
              <w:rPr>
                <w:sz w:val="24"/>
              </w:rPr>
              <w:t>9</w:t>
            </w:r>
          </w:p>
        </w:tc>
        <w:tc>
          <w:tcPr>
            <w:tcW w:w="3147" w:type="dxa"/>
          </w:tcPr>
          <w:p w14:paraId="5C0777C8" w14:textId="77777777" w:rsidR="00C62228" w:rsidRDefault="00E6392B">
            <w:pPr>
              <w:pStyle w:val="TableParagraph"/>
              <w:ind w:left="107" w:right="1230"/>
              <w:rPr>
                <w:sz w:val="24"/>
              </w:rPr>
            </w:pPr>
            <w:r>
              <w:rPr>
                <w:sz w:val="24"/>
              </w:rPr>
              <w:t>Employability and Entrepreneurship</w:t>
            </w:r>
          </w:p>
        </w:tc>
        <w:tc>
          <w:tcPr>
            <w:tcW w:w="2429" w:type="dxa"/>
          </w:tcPr>
          <w:p w14:paraId="258B19A3" w14:textId="77777777" w:rsidR="00C62228" w:rsidRDefault="00E6392B">
            <w:pPr>
              <w:pStyle w:val="TableParagraph"/>
              <w:ind w:left="107" w:right="352"/>
              <w:rPr>
                <w:sz w:val="24"/>
              </w:rPr>
            </w:pPr>
            <w:r>
              <w:rPr>
                <w:sz w:val="24"/>
              </w:rPr>
              <w:t>Professionalism and Entrepreneurship</w:t>
            </w:r>
          </w:p>
        </w:tc>
        <w:tc>
          <w:tcPr>
            <w:tcW w:w="2924" w:type="dxa"/>
          </w:tcPr>
          <w:p w14:paraId="64633DDB" w14:textId="77777777" w:rsidR="00C62228" w:rsidRDefault="00E6392B">
            <w:pPr>
              <w:pStyle w:val="TableParagraph"/>
              <w:ind w:left="107" w:right="300"/>
              <w:rPr>
                <w:sz w:val="24"/>
              </w:rPr>
            </w:pPr>
            <w:r>
              <w:rPr>
                <w:sz w:val="24"/>
              </w:rPr>
              <w:t>Able to find opportunities to improve the business value chain as an intrapreneur. Develop business acumen and</w:t>
            </w:r>
          </w:p>
          <w:p w14:paraId="4E48EAE0" w14:textId="77777777" w:rsidR="00C62228" w:rsidRDefault="00E6392B">
            <w:pPr>
              <w:pStyle w:val="TableParagraph"/>
              <w:spacing w:line="276" w:lineRule="exact"/>
              <w:ind w:left="107" w:right="394"/>
              <w:rPr>
                <w:sz w:val="24"/>
              </w:rPr>
            </w:pPr>
            <w:r>
              <w:rPr>
                <w:sz w:val="24"/>
              </w:rPr>
              <w:t>display basic business skills.</w:t>
            </w:r>
          </w:p>
        </w:tc>
      </w:tr>
      <w:tr w:rsidR="00C62228" w14:paraId="2D1D028B" w14:textId="77777777">
        <w:trPr>
          <w:trHeight w:val="1096"/>
        </w:trPr>
        <w:tc>
          <w:tcPr>
            <w:tcW w:w="768" w:type="dxa"/>
          </w:tcPr>
          <w:p w14:paraId="4270B629" w14:textId="77777777" w:rsidR="00C62228" w:rsidRDefault="00E6392B">
            <w:pPr>
              <w:pStyle w:val="TableParagraph"/>
              <w:spacing w:line="270" w:lineRule="exact"/>
              <w:ind w:left="107"/>
              <w:rPr>
                <w:sz w:val="24"/>
              </w:rPr>
            </w:pPr>
            <w:r>
              <w:rPr>
                <w:sz w:val="24"/>
              </w:rPr>
              <w:t>10</w:t>
            </w:r>
          </w:p>
        </w:tc>
        <w:tc>
          <w:tcPr>
            <w:tcW w:w="3147" w:type="dxa"/>
          </w:tcPr>
          <w:p w14:paraId="79090E6B" w14:textId="77777777" w:rsidR="00C62228" w:rsidRDefault="00E6392B">
            <w:pPr>
              <w:pStyle w:val="TableParagraph"/>
              <w:spacing w:line="270" w:lineRule="exact"/>
              <w:ind w:left="107"/>
              <w:rPr>
                <w:sz w:val="24"/>
              </w:rPr>
            </w:pPr>
            <w:r>
              <w:rPr>
                <w:sz w:val="24"/>
              </w:rPr>
              <w:t>Lifelong learning</w:t>
            </w:r>
          </w:p>
        </w:tc>
        <w:tc>
          <w:tcPr>
            <w:tcW w:w="2429" w:type="dxa"/>
          </w:tcPr>
          <w:p w14:paraId="6B7B22AB" w14:textId="77777777" w:rsidR="00C62228" w:rsidRDefault="00E6392B">
            <w:pPr>
              <w:pStyle w:val="TableParagraph"/>
              <w:spacing w:line="270" w:lineRule="exact"/>
              <w:ind w:left="107"/>
              <w:rPr>
                <w:sz w:val="24"/>
              </w:rPr>
            </w:pPr>
            <w:r>
              <w:rPr>
                <w:sz w:val="24"/>
              </w:rPr>
              <w:t>Lifelong learning</w:t>
            </w:r>
          </w:p>
        </w:tc>
        <w:tc>
          <w:tcPr>
            <w:tcW w:w="2924" w:type="dxa"/>
          </w:tcPr>
          <w:p w14:paraId="6DEDE770" w14:textId="77777777" w:rsidR="00C62228" w:rsidRDefault="00E6392B">
            <w:pPr>
              <w:pStyle w:val="TableParagraph"/>
              <w:ind w:left="107" w:right="301"/>
              <w:rPr>
                <w:sz w:val="24"/>
              </w:rPr>
            </w:pPr>
            <w:r>
              <w:rPr>
                <w:sz w:val="24"/>
              </w:rPr>
              <w:t>Able to critically evaluate and reflect upon their personal development</w:t>
            </w:r>
          </w:p>
          <w:p w14:paraId="5AD4B47D" w14:textId="77777777" w:rsidR="00C62228" w:rsidRDefault="00E6392B">
            <w:pPr>
              <w:pStyle w:val="TableParagraph"/>
              <w:spacing w:line="254" w:lineRule="exact"/>
              <w:ind w:left="107"/>
              <w:rPr>
                <w:sz w:val="24"/>
              </w:rPr>
            </w:pPr>
            <w:r>
              <w:rPr>
                <w:sz w:val="24"/>
              </w:rPr>
              <w:t>during the work experience</w:t>
            </w:r>
          </w:p>
        </w:tc>
      </w:tr>
    </w:tbl>
    <w:p w14:paraId="4CF74DE3" w14:textId="77777777" w:rsidR="00C62228" w:rsidRDefault="00C62228">
      <w:pPr>
        <w:spacing w:line="254" w:lineRule="exact"/>
        <w:rPr>
          <w:sz w:val="24"/>
        </w:rPr>
        <w:sectPr w:rsidR="00C62228">
          <w:headerReference w:type="default" r:id="rId105"/>
          <w:footerReference w:type="default" r:id="rId106"/>
          <w:pgSz w:w="11900" w:h="16840"/>
          <w:pgMar w:top="680" w:right="0" w:bottom="1540" w:left="160" w:header="0" w:footer="1358" w:gutter="0"/>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4"/>
      </w:tblGrid>
      <w:tr w:rsidR="00C62228" w14:paraId="39D3221F" w14:textId="77777777">
        <w:trPr>
          <w:trHeight w:val="827"/>
        </w:trPr>
        <w:tc>
          <w:tcPr>
            <w:tcW w:w="768" w:type="dxa"/>
          </w:tcPr>
          <w:p w14:paraId="4673CA91" w14:textId="77777777" w:rsidR="00C62228" w:rsidRDefault="00C62228">
            <w:pPr>
              <w:pStyle w:val="TableParagraph"/>
              <w:rPr>
                <w:sz w:val="24"/>
              </w:rPr>
            </w:pPr>
          </w:p>
        </w:tc>
        <w:tc>
          <w:tcPr>
            <w:tcW w:w="3147" w:type="dxa"/>
          </w:tcPr>
          <w:p w14:paraId="632EF2FE" w14:textId="77777777" w:rsidR="00C62228" w:rsidRDefault="00C62228">
            <w:pPr>
              <w:pStyle w:val="TableParagraph"/>
              <w:rPr>
                <w:sz w:val="24"/>
              </w:rPr>
            </w:pPr>
          </w:p>
        </w:tc>
        <w:tc>
          <w:tcPr>
            <w:tcW w:w="2429" w:type="dxa"/>
          </w:tcPr>
          <w:p w14:paraId="1B2CDDB5" w14:textId="77777777" w:rsidR="00C62228" w:rsidRDefault="00C62228">
            <w:pPr>
              <w:pStyle w:val="TableParagraph"/>
              <w:rPr>
                <w:sz w:val="24"/>
              </w:rPr>
            </w:pPr>
          </w:p>
        </w:tc>
        <w:tc>
          <w:tcPr>
            <w:tcW w:w="2924" w:type="dxa"/>
          </w:tcPr>
          <w:p w14:paraId="23421DA8" w14:textId="77777777" w:rsidR="00C62228" w:rsidRDefault="00E6392B" w:rsidP="00A204C2">
            <w:pPr>
              <w:pStyle w:val="TableParagraph"/>
              <w:ind w:left="107" w:right="107"/>
              <w:jc w:val="both"/>
              <w:rPr>
                <w:sz w:val="24"/>
              </w:rPr>
            </w:pPr>
            <w:r>
              <w:rPr>
                <w:sz w:val="24"/>
              </w:rPr>
              <w:t>and future learning needs to support their career</w:t>
            </w:r>
          </w:p>
          <w:p w14:paraId="3A7872A6" w14:textId="77777777" w:rsidR="00C62228" w:rsidRDefault="00E6392B" w:rsidP="00A204C2">
            <w:pPr>
              <w:pStyle w:val="TableParagraph"/>
              <w:spacing w:line="264" w:lineRule="exact"/>
              <w:ind w:left="107"/>
              <w:jc w:val="both"/>
              <w:rPr>
                <w:sz w:val="24"/>
              </w:rPr>
            </w:pPr>
            <w:r>
              <w:rPr>
                <w:sz w:val="24"/>
              </w:rPr>
              <w:t>aspirations in future</w:t>
            </w:r>
          </w:p>
        </w:tc>
      </w:tr>
      <w:tr w:rsidR="00C62228" w14:paraId="2D70FC18" w14:textId="77777777">
        <w:trPr>
          <w:trHeight w:val="1380"/>
        </w:trPr>
        <w:tc>
          <w:tcPr>
            <w:tcW w:w="768" w:type="dxa"/>
          </w:tcPr>
          <w:p w14:paraId="73D0D49A" w14:textId="77777777" w:rsidR="00C62228" w:rsidRDefault="00E6392B">
            <w:pPr>
              <w:pStyle w:val="TableParagraph"/>
              <w:spacing w:line="268" w:lineRule="exact"/>
              <w:ind w:left="107"/>
              <w:rPr>
                <w:sz w:val="24"/>
              </w:rPr>
            </w:pPr>
            <w:r>
              <w:rPr>
                <w:sz w:val="24"/>
              </w:rPr>
              <w:t>11</w:t>
            </w:r>
          </w:p>
        </w:tc>
        <w:tc>
          <w:tcPr>
            <w:tcW w:w="3147" w:type="dxa"/>
          </w:tcPr>
          <w:p w14:paraId="2D7913E1" w14:textId="77777777" w:rsidR="00C62228" w:rsidRDefault="00E6392B">
            <w:pPr>
              <w:pStyle w:val="TableParagraph"/>
              <w:spacing w:line="268" w:lineRule="exact"/>
              <w:ind w:left="107"/>
              <w:rPr>
                <w:sz w:val="24"/>
              </w:rPr>
            </w:pPr>
            <w:r>
              <w:rPr>
                <w:sz w:val="24"/>
              </w:rPr>
              <w:t>Decision Making</w:t>
            </w:r>
          </w:p>
        </w:tc>
        <w:tc>
          <w:tcPr>
            <w:tcW w:w="2429" w:type="dxa"/>
          </w:tcPr>
          <w:p w14:paraId="18FC6300" w14:textId="77777777" w:rsidR="00C62228" w:rsidRDefault="00E6392B">
            <w:pPr>
              <w:pStyle w:val="TableParagraph"/>
              <w:spacing w:line="268" w:lineRule="exact"/>
              <w:ind w:left="107"/>
              <w:rPr>
                <w:sz w:val="24"/>
              </w:rPr>
            </w:pPr>
            <w:r>
              <w:rPr>
                <w:sz w:val="24"/>
              </w:rPr>
              <w:t>Decision Making</w:t>
            </w:r>
          </w:p>
        </w:tc>
        <w:tc>
          <w:tcPr>
            <w:tcW w:w="2924" w:type="dxa"/>
          </w:tcPr>
          <w:p w14:paraId="256EBCAF" w14:textId="77777777" w:rsidR="00C62228" w:rsidRDefault="00E6392B" w:rsidP="00A204C2">
            <w:pPr>
              <w:pStyle w:val="TableParagraph"/>
              <w:ind w:left="107" w:right="366"/>
              <w:jc w:val="both"/>
              <w:rPr>
                <w:sz w:val="24"/>
              </w:rPr>
            </w:pPr>
            <w:r>
              <w:rPr>
                <w:sz w:val="24"/>
              </w:rPr>
              <w:t>Ability to apply decision making methodologies to evaluate solutions for</w:t>
            </w:r>
          </w:p>
          <w:p w14:paraId="24495C91" w14:textId="77777777" w:rsidR="00C62228" w:rsidRDefault="00E6392B" w:rsidP="00A204C2">
            <w:pPr>
              <w:pStyle w:val="TableParagraph"/>
              <w:spacing w:line="270" w:lineRule="atLeast"/>
              <w:ind w:left="107" w:right="475"/>
              <w:jc w:val="both"/>
              <w:rPr>
                <w:sz w:val="24"/>
              </w:rPr>
            </w:pPr>
            <w:r>
              <w:rPr>
                <w:sz w:val="24"/>
              </w:rPr>
              <w:t xml:space="preserve">efficiency, </w:t>
            </w:r>
            <w:proofErr w:type="gramStart"/>
            <w:r>
              <w:rPr>
                <w:sz w:val="24"/>
              </w:rPr>
              <w:t>effectiveness</w:t>
            </w:r>
            <w:proofErr w:type="gramEnd"/>
            <w:r>
              <w:rPr>
                <w:sz w:val="24"/>
              </w:rPr>
              <w:t xml:space="preserve"> and sustainability</w:t>
            </w:r>
          </w:p>
        </w:tc>
      </w:tr>
      <w:tr w:rsidR="00C62228" w14:paraId="715975E9" w14:textId="77777777">
        <w:trPr>
          <w:trHeight w:val="1103"/>
        </w:trPr>
        <w:tc>
          <w:tcPr>
            <w:tcW w:w="768" w:type="dxa"/>
          </w:tcPr>
          <w:p w14:paraId="62840141" w14:textId="77777777" w:rsidR="00C62228" w:rsidRDefault="00E6392B">
            <w:pPr>
              <w:pStyle w:val="TableParagraph"/>
              <w:spacing w:line="268" w:lineRule="exact"/>
              <w:ind w:left="107"/>
              <w:rPr>
                <w:sz w:val="24"/>
              </w:rPr>
            </w:pPr>
            <w:r>
              <w:rPr>
                <w:sz w:val="24"/>
              </w:rPr>
              <w:t>12</w:t>
            </w:r>
          </w:p>
        </w:tc>
        <w:tc>
          <w:tcPr>
            <w:tcW w:w="3147" w:type="dxa"/>
          </w:tcPr>
          <w:p w14:paraId="7D3100F6" w14:textId="77777777" w:rsidR="00C62228" w:rsidRDefault="00E6392B">
            <w:pPr>
              <w:pStyle w:val="TableParagraph"/>
              <w:spacing w:line="268" w:lineRule="exact"/>
              <w:ind w:left="107"/>
              <w:rPr>
                <w:sz w:val="24"/>
              </w:rPr>
            </w:pPr>
            <w:r>
              <w:rPr>
                <w:sz w:val="24"/>
              </w:rPr>
              <w:t>Business Networking skills</w:t>
            </w:r>
          </w:p>
        </w:tc>
        <w:tc>
          <w:tcPr>
            <w:tcW w:w="2429" w:type="dxa"/>
          </w:tcPr>
          <w:p w14:paraId="5BFEE237" w14:textId="77777777" w:rsidR="00C62228" w:rsidRDefault="00E6392B">
            <w:pPr>
              <w:pStyle w:val="TableParagraph"/>
              <w:ind w:left="107" w:right="645"/>
              <w:rPr>
                <w:sz w:val="24"/>
              </w:rPr>
            </w:pPr>
            <w:r>
              <w:rPr>
                <w:sz w:val="24"/>
              </w:rPr>
              <w:t>Networking and negotiation skills</w:t>
            </w:r>
          </w:p>
        </w:tc>
        <w:tc>
          <w:tcPr>
            <w:tcW w:w="2924" w:type="dxa"/>
          </w:tcPr>
          <w:p w14:paraId="5C3933C4" w14:textId="77777777" w:rsidR="00C62228" w:rsidRDefault="00E6392B" w:rsidP="00A204C2">
            <w:pPr>
              <w:pStyle w:val="TableParagraph"/>
              <w:ind w:left="107" w:right="167"/>
              <w:jc w:val="both"/>
              <w:rPr>
                <w:sz w:val="24"/>
              </w:rPr>
            </w:pPr>
            <w:r>
              <w:rPr>
                <w:sz w:val="24"/>
              </w:rPr>
              <w:t>Demonstrate and possess the skills to influence, negotiate and lead business</w:t>
            </w:r>
          </w:p>
          <w:p w14:paraId="1983D39A" w14:textId="77777777" w:rsidR="00C62228" w:rsidRDefault="00E6392B" w:rsidP="00A204C2">
            <w:pPr>
              <w:pStyle w:val="TableParagraph"/>
              <w:spacing w:line="264" w:lineRule="exact"/>
              <w:ind w:left="107"/>
              <w:jc w:val="both"/>
              <w:rPr>
                <w:sz w:val="24"/>
              </w:rPr>
            </w:pPr>
            <w:r>
              <w:rPr>
                <w:sz w:val="24"/>
              </w:rPr>
              <w:t>deals.</w:t>
            </w:r>
          </w:p>
        </w:tc>
      </w:tr>
    </w:tbl>
    <w:p w14:paraId="100D69FA" w14:textId="77777777" w:rsidR="00C62228" w:rsidRDefault="00C62228">
      <w:pPr>
        <w:pStyle w:val="BodyText"/>
        <w:rPr>
          <w:sz w:val="20"/>
        </w:rPr>
      </w:pPr>
    </w:p>
    <w:p w14:paraId="6DA758E2" w14:textId="77777777" w:rsidR="00C62228" w:rsidRDefault="00C62228">
      <w:pPr>
        <w:pStyle w:val="BodyText"/>
        <w:rPr>
          <w:sz w:val="20"/>
        </w:rPr>
      </w:pPr>
    </w:p>
    <w:p w14:paraId="4809D7BA" w14:textId="77777777" w:rsidR="00C62228" w:rsidRDefault="00E43FF7">
      <w:pPr>
        <w:pStyle w:val="BodyText"/>
        <w:spacing w:before="3"/>
        <w:rPr>
          <w:sz w:val="25"/>
        </w:rPr>
      </w:pPr>
      <w:r>
        <w:pict w14:anchorId="4B957249">
          <v:rect id="_x0000_s2255" style="position:absolute;margin-left:58.45pt;margin-top:16.5pt;width:472.9pt;height:.5pt;z-index:-15723008;mso-wrap-distance-left:0;mso-wrap-distance-right:0;mso-position-horizontal-relative:page" fillcolor="black" stroked="f">
            <w10:wrap type="topAndBottom" anchorx="page"/>
          </v:rect>
        </w:pict>
      </w:r>
    </w:p>
    <w:p w14:paraId="3CA5DDB3" w14:textId="77777777" w:rsidR="00C62228" w:rsidRDefault="00C62228">
      <w:pPr>
        <w:pStyle w:val="BodyText"/>
        <w:spacing w:before="11"/>
        <w:rPr>
          <w:sz w:val="25"/>
        </w:rPr>
      </w:pPr>
    </w:p>
    <w:p w14:paraId="423701C8" w14:textId="77777777" w:rsidR="00C62228" w:rsidRDefault="00E6392B">
      <w:pPr>
        <w:pStyle w:val="Heading3"/>
        <w:spacing w:before="90"/>
      </w:pPr>
      <w:r>
        <w:t>Programme Educational Objectives/Goals:</w:t>
      </w:r>
    </w:p>
    <w:p w14:paraId="534C22C2" w14:textId="77777777" w:rsidR="00C62228" w:rsidRDefault="00C62228">
      <w:pPr>
        <w:pStyle w:val="BodyText"/>
        <w:spacing w:before="7"/>
        <w:rPr>
          <w:b/>
          <w:sz w:val="20"/>
        </w:rPr>
      </w:pPr>
    </w:p>
    <w:p w14:paraId="2ADE42CC" w14:textId="77777777" w:rsidR="00C62228" w:rsidRDefault="00E6392B">
      <w:pPr>
        <w:pStyle w:val="ListParagraph"/>
        <w:numPr>
          <w:ilvl w:val="0"/>
          <w:numId w:val="55"/>
        </w:numPr>
        <w:tabs>
          <w:tab w:val="left" w:pos="1341"/>
        </w:tabs>
        <w:spacing w:line="276" w:lineRule="auto"/>
        <w:ind w:right="1691" w:firstLine="0"/>
        <w:rPr>
          <w:sz w:val="24"/>
        </w:rPr>
      </w:pPr>
      <w:r>
        <w:rPr>
          <w:sz w:val="24"/>
        </w:rPr>
        <w:t>Students of the Management Programme will have theoretical knowledge and demonstrate application of management principles in a professional work</w:t>
      </w:r>
      <w:r>
        <w:rPr>
          <w:spacing w:val="-4"/>
          <w:sz w:val="24"/>
        </w:rPr>
        <w:t xml:space="preserve"> </w:t>
      </w:r>
      <w:r>
        <w:rPr>
          <w:sz w:val="24"/>
        </w:rPr>
        <w:t>setting</w:t>
      </w:r>
    </w:p>
    <w:p w14:paraId="2BB5492D" w14:textId="77777777" w:rsidR="00C62228" w:rsidRDefault="00E6392B">
      <w:pPr>
        <w:pStyle w:val="ListParagraph"/>
        <w:numPr>
          <w:ilvl w:val="0"/>
          <w:numId w:val="55"/>
        </w:numPr>
        <w:tabs>
          <w:tab w:val="left" w:pos="1341"/>
        </w:tabs>
        <w:spacing w:before="201" w:line="276" w:lineRule="auto"/>
        <w:ind w:right="882" w:firstLine="0"/>
        <w:rPr>
          <w:sz w:val="24"/>
        </w:rPr>
      </w:pPr>
      <w:r>
        <w:rPr>
          <w:sz w:val="24"/>
        </w:rPr>
        <w:t>Students of the Management Programme will think independently, analytically through the</w:t>
      </w:r>
      <w:r>
        <w:rPr>
          <w:spacing w:val="-16"/>
          <w:sz w:val="24"/>
        </w:rPr>
        <w:t xml:space="preserve"> </w:t>
      </w:r>
      <w:r>
        <w:rPr>
          <w:sz w:val="24"/>
        </w:rPr>
        <w:t>process of research and inquiry while making effective decisions in global</w:t>
      </w:r>
      <w:r>
        <w:rPr>
          <w:spacing w:val="-9"/>
          <w:sz w:val="24"/>
        </w:rPr>
        <w:t xml:space="preserve"> </w:t>
      </w:r>
      <w:r>
        <w:rPr>
          <w:sz w:val="24"/>
        </w:rPr>
        <w:t>environment</w:t>
      </w:r>
    </w:p>
    <w:p w14:paraId="64C51E9C" w14:textId="77777777" w:rsidR="00C62228" w:rsidRDefault="00E6392B">
      <w:pPr>
        <w:pStyle w:val="ListParagraph"/>
        <w:numPr>
          <w:ilvl w:val="0"/>
          <w:numId w:val="55"/>
        </w:numPr>
        <w:tabs>
          <w:tab w:val="left" w:pos="1341"/>
        </w:tabs>
        <w:spacing w:before="200" w:line="276" w:lineRule="auto"/>
        <w:ind w:right="972" w:firstLine="0"/>
        <w:rPr>
          <w:sz w:val="24"/>
        </w:rPr>
      </w:pPr>
      <w:r>
        <w:rPr>
          <w:sz w:val="24"/>
        </w:rPr>
        <w:t>The Programme Cultivates in the students the values and attitudes that make them agents of</w:t>
      </w:r>
      <w:r>
        <w:rPr>
          <w:spacing w:val="-18"/>
          <w:sz w:val="24"/>
        </w:rPr>
        <w:t xml:space="preserve"> </w:t>
      </w:r>
      <w:r>
        <w:rPr>
          <w:sz w:val="24"/>
        </w:rPr>
        <w:t>social change</w:t>
      </w:r>
    </w:p>
    <w:p w14:paraId="793429A6" w14:textId="77777777" w:rsidR="00C62228" w:rsidRDefault="00E6392B">
      <w:pPr>
        <w:pStyle w:val="ListParagraph"/>
        <w:numPr>
          <w:ilvl w:val="0"/>
          <w:numId w:val="55"/>
        </w:numPr>
        <w:tabs>
          <w:tab w:val="left" w:pos="1341"/>
        </w:tabs>
        <w:spacing w:before="198" w:line="278" w:lineRule="auto"/>
        <w:ind w:right="721" w:firstLine="0"/>
        <w:rPr>
          <w:sz w:val="24"/>
        </w:rPr>
      </w:pPr>
      <w:r>
        <w:rPr>
          <w:sz w:val="24"/>
        </w:rPr>
        <w:t>Students of the programme will strategically think when and how to use assertiveness and</w:t>
      </w:r>
      <w:r>
        <w:rPr>
          <w:spacing w:val="-13"/>
          <w:sz w:val="24"/>
        </w:rPr>
        <w:t xml:space="preserve"> </w:t>
      </w:r>
      <w:r>
        <w:rPr>
          <w:sz w:val="24"/>
        </w:rPr>
        <w:t>influential skills</w:t>
      </w:r>
    </w:p>
    <w:p w14:paraId="612EC37B" w14:textId="77777777" w:rsidR="00C62228" w:rsidRDefault="00E6392B">
      <w:pPr>
        <w:pStyle w:val="ListParagraph"/>
        <w:numPr>
          <w:ilvl w:val="0"/>
          <w:numId w:val="55"/>
        </w:numPr>
        <w:tabs>
          <w:tab w:val="left" w:pos="1341"/>
        </w:tabs>
        <w:spacing w:before="196" w:line="278" w:lineRule="auto"/>
        <w:ind w:right="1215" w:firstLine="0"/>
        <w:rPr>
          <w:sz w:val="24"/>
        </w:rPr>
      </w:pPr>
      <w:r>
        <w:rPr>
          <w:sz w:val="24"/>
        </w:rPr>
        <w:t>Students will be able to demonstrate communication skills that support and enhance</w:t>
      </w:r>
      <w:r>
        <w:rPr>
          <w:spacing w:val="-14"/>
          <w:sz w:val="24"/>
        </w:rPr>
        <w:t xml:space="preserve"> </w:t>
      </w:r>
      <w:r>
        <w:rPr>
          <w:sz w:val="24"/>
        </w:rPr>
        <w:t>managerial effectiveness</w:t>
      </w:r>
    </w:p>
    <w:p w14:paraId="5A0E4164" w14:textId="77777777" w:rsidR="00C62228" w:rsidRDefault="00E6392B">
      <w:pPr>
        <w:pStyle w:val="ListParagraph"/>
        <w:numPr>
          <w:ilvl w:val="0"/>
          <w:numId w:val="55"/>
        </w:numPr>
        <w:tabs>
          <w:tab w:val="left" w:pos="1341"/>
        </w:tabs>
        <w:spacing w:before="194" w:line="276" w:lineRule="auto"/>
        <w:ind w:right="824" w:firstLine="0"/>
        <w:rPr>
          <w:sz w:val="24"/>
        </w:rPr>
      </w:pPr>
      <w:r>
        <w:rPr>
          <w:sz w:val="24"/>
        </w:rPr>
        <w:t>Students will have the positive perspectives and skills that create productive managerial leaders</w:t>
      </w:r>
      <w:r>
        <w:rPr>
          <w:spacing w:val="-19"/>
          <w:sz w:val="24"/>
        </w:rPr>
        <w:t xml:space="preserve"> </w:t>
      </w:r>
      <w:r>
        <w:rPr>
          <w:sz w:val="24"/>
        </w:rPr>
        <w:t>and business</w:t>
      </w:r>
      <w:r>
        <w:rPr>
          <w:spacing w:val="-1"/>
          <w:sz w:val="24"/>
        </w:rPr>
        <w:t xml:space="preserve"> </w:t>
      </w:r>
      <w:r>
        <w:rPr>
          <w:sz w:val="24"/>
        </w:rPr>
        <w:t>networks</w:t>
      </w:r>
    </w:p>
    <w:p w14:paraId="6FEF6EE5" w14:textId="77777777" w:rsidR="00C62228" w:rsidRDefault="00E6392B">
      <w:pPr>
        <w:pStyle w:val="ListParagraph"/>
        <w:numPr>
          <w:ilvl w:val="0"/>
          <w:numId w:val="55"/>
        </w:numPr>
        <w:tabs>
          <w:tab w:val="left" w:pos="1341"/>
        </w:tabs>
        <w:spacing w:before="201" w:line="276" w:lineRule="auto"/>
        <w:ind w:right="759" w:firstLine="0"/>
        <w:rPr>
          <w:sz w:val="24"/>
        </w:rPr>
      </w:pPr>
      <w:r>
        <w:rPr>
          <w:sz w:val="24"/>
        </w:rPr>
        <w:t>Students of the Management Programme will be able to review and critique organizational efforts to act ethically and</w:t>
      </w:r>
      <w:r>
        <w:rPr>
          <w:spacing w:val="-3"/>
          <w:sz w:val="24"/>
        </w:rPr>
        <w:t xml:space="preserve"> </w:t>
      </w:r>
      <w:r>
        <w:rPr>
          <w:sz w:val="24"/>
        </w:rPr>
        <w:t>responsibly</w:t>
      </w:r>
    </w:p>
    <w:p w14:paraId="4F7E31AA" w14:textId="77777777" w:rsidR="00C62228" w:rsidRDefault="00E6392B">
      <w:pPr>
        <w:pStyle w:val="ListParagraph"/>
        <w:numPr>
          <w:ilvl w:val="0"/>
          <w:numId w:val="55"/>
        </w:numPr>
        <w:tabs>
          <w:tab w:val="left" w:pos="1341"/>
        </w:tabs>
        <w:spacing w:before="200" w:line="276" w:lineRule="auto"/>
        <w:ind w:right="1042" w:firstLine="0"/>
        <w:rPr>
          <w:sz w:val="24"/>
        </w:rPr>
      </w:pPr>
      <w:r>
        <w:rPr>
          <w:sz w:val="24"/>
        </w:rPr>
        <w:t>Students of the Management Programme will be prepared for continued learning throughout</w:t>
      </w:r>
      <w:r>
        <w:rPr>
          <w:spacing w:val="-16"/>
          <w:sz w:val="24"/>
        </w:rPr>
        <w:t xml:space="preserve"> </w:t>
      </w:r>
      <w:r>
        <w:rPr>
          <w:sz w:val="24"/>
        </w:rPr>
        <w:t>their career and represent themselves in various professional</w:t>
      </w:r>
      <w:r>
        <w:rPr>
          <w:spacing w:val="-1"/>
          <w:sz w:val="24"/>
        </w:rPr>
        <w:t xml:space="preserve"> </w:t>
      </w:r>
      <w:r>
        <w:rPr>
          <w:sz w:val="24"/>
        </w:rPr>
        <w:t>bodies</w:t>
      </w:r>
    </w:p>
    <w:p w14:paraId="374424F2" w14:textId="77777777" w:rsidR="00C62228" w:rsidRDefault="00C62228">
      <w:pPr>
        <w:pStyle w:val="BodyText"/>
        <w:rPr>
          <w:sz w:val="26"/>
        </w:rPr>
      </w:pPr>
    </w:p>
    <w:p w14:paraId="4C4A17C1" w14:textId="77777777" w:rsidR="00C62228" w:rsidRDefault="00C62228">
      <w:pPr>
        <w:pStyle w:val="BodyText"/>
        <w:spacing w:before="9"/>
        <w:rPr>
          <w:sz w:val="27"/>
        </w:rPr>
      </w:pPr>
    </w:p>
    <w:p w14:paraId="517E17A9" w14:textId="77777777" w:rsidR="00C62228" w:rsidRDefault="00E6392B">
      <w:pPr>
        <w:pStyle w:val="Heading3"/>
        <w:spacing w:before="1"/>
      </w:pPr>
      <w:r>
        <w:t>Programme Operational Objective s</w:t>
      </w:r>
    </w:p>
    <w:p w14:paraId="6D5E9259" w14:textId="77777777" w:rsidR="00C62228" w:rsidRDefault="00E6392B">
      <w:pPr>
        <w:pStyle w:val="ListParagraph"/>
        <w:numPr>
          <w:ilvl w:val="0"/>
          <w:numId w:val="54"/>
        </w:numPr>
        <w:tabs>
          <w:tab w:val="left" w:pos="1341"/>
        </w:tabs>
        <w:spacing w:before="132" w:line="360" w:lineRule="auto"/>
        <w:ind w:right="1193" w:firstLine="0"/>
        <w:rPr>
          <w:sz w:val="24"/>
        </w:rPr>
      </w:pPr>
      <w:r>
        <w:rPr>
          <w:sz w:val="24"/>
        </w:rPr>
        <w:t>The MBA programme will facilitate environment for innovation and research excellence for</w:t>
      </w:r>
      <w:r>
        <w:rPr>
          <w:spacing w:val="-19"/>
          <w:sz w:val="24"/>
        </w:rPr>
        <w:t xml:space="preserve"> </w:t>
      </w:r>
      <w:r>
        <w:rPr>
          <w:sz w:val="24"/>
        </w:rPr>
        <w:t>the intellectual growth of</w:t>
      </w:r>
      <w:r>
        <w:rPr>
          <w:spacing w:val="-2"/>
          <w:sz w:val="24"/>
        </w:rPr>
        <w:t xml:space="preserve"> </w:t>
      </w:r>
      <w:r>
        <w:rPr>
          <w:sz w:val="24"/>
        </w:rPr>
        <w:t>students</w:t>
      </w:r>
    </w:p>
    <w:p w14:paraId="60214602" w14:textId="77777777" w:rsidR="00C62228" w:rsidRDefault="00E6392B">
      <w:pPr>
        <w:pStyle w:val="ListParagraph"/>
        <w:numPr>
          <w:ilvl w:val="0"/>
          <w:numId w:val="54"/>
        </w:numPr>
        <w:tabs>
          <w:tab w:val="left" w:pos="1341"/>
        </w:tabs>
        <w:ind w:left="1340" w:hanging="241"/>
        <w:rPr>
          <w:sz w:val="24"/>
        </w:rPr>
      </w:pPr>
      <w:r>
        <w:rPr>
          <w:sz w:val="24"/>
        </w:rPr>
        <w:t>The MBA programme provides an academic environment for holistic development of</w:t>
      </w:r>
      <w:r>
        <w:rPr>
          <w:spacing w:val="-5"/>
          <w:sz w:val="24"/>
        </w:rPr>
        <w:t xml:space="preserve"> </w:t>
      </w:r>
      <w:r>
        <w:rPr>
          <w:sz w:val="24"/>
        </w:rPr>
        <w:t>students</w:t>
      </w:r>
    </w:p>
    <w:p w14:paraId="7787A74B" w14:textId="77777777" w:rsidR="00C62228" w:rsidRDefault="00C62228">
      <w:pPr>
        <w:rPr>
          <w:sz w:val="24"/>
        </w:rPr>
        <w:sectPr w:rsidR="00C62228">
          <w:headerReference w:type="default" r:id="rId107"/>
          <w:footerReference w:type="default" r:id="rId108"/>
          <w:pgSz w:w="11900" w:h="16840"/>
          <w:pgMar w:top="680" w:right="0" w:bottom="1540" w:left="160" w:header="0" w:footer="1358" w:gutter="0"/>
          <w:pgNumType w:start="47"/>
          <w:cols w:space="720"/>
        </w:sectPr>
      </w:pPr>
    </w:p>
    <w:p w14:paraId="2A29F005" w14:textId="77777777" w:rsidR="00C62228" w:rsidRDefault="00E6392B">
      <w:pPr>
        <w:pStyle w:val="ListParagraph"/>
        <w:numPr>
          <w:ilvl w:val="0"/>
          <w:numId w:val="54"/>
        </w:numPr>
        <w:tabs>
          <w:tab w:val="left" w:pos="1341"/>
        </w:tabs>
        <w:spacing w:before="67" w:line="360" w:lineRule="auto"/>
        <w:ind w:right="1637" w:firstLine="0"/>
        <w:rPr>
          <w:sz w:val="24"/>
        </w:rPr>
      </w:pPr>
      <w:r>
        <w:rPr>
          <w:sz w:val="24"/>
        </w:rPr>
        <w:lastRenderedPageBreak/>
        <w:t>The Programme aims to facilitate opportunities for innovation and environment of</w:t>
      </w:r>
      <w:r>
        <w:rPr>
          <w:spacing w:val="-18"/>
          <w:sz w:val="24"/>
        </w:rPr>
        <w:t xml:space="preserve"> </w:t>
      </w:r>
      <w:r>
        <w:rPr>
          <w:sz w:val="24"/>
        </w:rPr>
        <w:t>research excellence providing intellectual growth of MBA</w:t>
      </w:r>
      <w:r>
        <w:rPr>
          <w:spacing w:val="-5"/>
          <w:sz w:val="24"/>
        </w:rPr>
        <w:t xml:space="preserve"> </w:t>
      </w:r>
      <w:r>
        <w:rPr>
          <w:sz w:val="24"/>
        </w:rPr>
        <w:t>students</w:t>
      </w:r>
    </w:p>
    <w:p w14:paraId="25E9A864" w14:textId="77777777" w:rsidR="00C62228" w:rsidRDefault="00E6392B">
      <w:pPr>
        <w:pStyle w:val="ListParagraph"/>
        <w:numPr>
          <w:ilvl w:val="0"/>
          <w:numId w:val="54"/>
        </w:numPr>
        <w:tabs>
          <w:tab w:val="left" w:pos="1341"/>
        </w:tabs>
        <w:spacing w:line="362" w:lineRule="auto"/>
        <w:ind w:right="1046" w:firstLine="0"/>
        <w:rPr>
          <w:sz w:val="24"/>
        </w:rPr>
      </w:pPr>
      <w:r>
        <w:rPr>
          <w:sz w:val="24"/>
        </w:rPr>
        <w:t xml:space="preserve">The programme will encourage cultural diversity and a sense of social, </w:t>
      </w:r>
      <w:proofErr w:type="gramStart"/>
      <w:r>
        <w:rPr>
          <w:sz w:val="24"/>
        </w:rPr>
        <w:t>ethical</w:t>
      </w:r>
      <w:proofErr w:type="gramEnd"/>
      <w:r>
        <w:rPr>
          <w:sz w:val="24"/>
        </w:rPr>
        <w:t xml:space="preserve"> and</w:t>
      </w:r>
      <w:r>
        <w:rPr>
          <w:spacing w:val="-19"/>
          <w:sz w:val="24"/>
        </w:rPr>
        <w:t xml:space="preserve"> </w:t>
      </w:r>
      <w:r>
        <w:rPr>
          <w:sz w:val="24"/>
        </w:rPr>
        <w:t>environmental responsibility among</w:t>
      </w:r>
      <w:r>
        <w:rPr>
          <w:spacing w:val="-9"/>
          <w:sz w:val="24"/>
        </w:rPr>
        <w:t xml:space="preserve"> </w:t>
      </w:r>
      <w:r>
        <w:rPr>
          <w:sz w:val="24"/>
        </w:rPr>
        <w:t>students</w:t>
      </w:r>
    </w:p>
    <w:p w14:paraId="0FEDBD21" w14:textId="77777777" w:rsidR="00C62228" w:rsidRDefault="00E6392B">
      <w:pPr>
        <w:pStyle w:val="ListParagraph"/>
        <w:numPr>
          <w:ilvl w:val="0"/>
          <w:numId w:val="54"/>
        </w:numPr>
        <w:tabs>
          <w:tab w:val="left" w:pos="1341"/>
        </w:tabs>
        <w:spacing w:line="271" w:lineRule="exact"/>
        <w:ind w:left="1340" w:hanging="241"/>
        <w:rPr>
          <w:sz w:val="24"/>
        </w:rPr>
      </w:pPr>
      <w:r>
        <w:rPr>
          <w:sz w:val="24"/>
        </w:rPr>
        <w:t>The Management programme will provide ample opportunities for international exposure to</w:t>
      </w:r>
      <w:r>
        <w:rPr>
          <w:spacing w:val="-11"/>
          <w:sz w:val="24"/>
        </w:rPr>
        <w:t xml:space="preserve"> </w:t>
      </w:r>
      <w:r>
        <w:rPr>
          <w:sz w:val="24"/>
        </w:rPr>
        <w:t>students</w:t>
      </w:r>
    </w:p>
    <w:p w14:paraId="2E7D4254" w14:textId="77777777" w:rsidR="00C62228" w:rsidRDefault="00C62228">
      <w:pPr>
        <w:pStyle w:val="BodyText"/>
        <w:rPr>
          <w:sz w:val="26"/>
        </w:rPr>
      </w:pPr>
    </w:p>
    <w:p w14:paraId="166651DB" w14:textId="77777777" w:rsidR="00C62228" w:rsidRDefault="00C62228">
      <w:pPr>
        <w:pStyle w:val="BodyText"/>
        <w:spacing w:before="9"/>
        <w:rPr>
          <w:sz w:val="21"/>
        </w:rPr>
      </w:pPr>
    </w:p>
    <w:p w14:paraId="6E5F0104" w14:textId="77777777" w:rsidR="00C62228" w:rsidRDefault="00E6392B">
      <w:pPr>
        <w:pStyle w:val="ListParagraph"/>
        <w:numPr>
          <w:ilvl w:val="0"/>
          <w:numId w:val="54"/>
        </w:numPr>
        <w:tabs>
          <w:tab w:val="left" w:pos="1341"/>
        </w:tabs>
        <w:spacing w:line="360" w:lineRule="auto"/>
        <w:ind w:right="997" w:firstLine="0"/>
        <w:rPr>
          <w:sz w:val="24"/>
        </w:rPr>
      </w:pPr>
      <w:r>
        <w:rPr>
          <w:sz w:val="24"/>
        </w:rPr>
        <w:t>The Management programme will provide opportunities for students to continuously interact</w:t>
      </w:r>
      <w:r>
        <w:rPr>
          <w:spacing w:val="-17"/>
          <w:sz w:val="24"/>
        </w:rPr>
        <w:t xml:space="preserve"> </w:t>
      </w:r>
      <w:r>
        <w:rPr>
          <w:sz w:val="24"/>
        </w:rPr>
        <w:t xml:space="preserve">with area expert members of faculty, </w:t>
      </w:r>
      <w:proofErr w:type="gramStart"/>
      <w:r>
        <w:rPr>
          <w:sz w:val="24"/>
        </w:rPr>
        <w:t>industry</w:t>
      </w:r>
      <w:proofErr w:type="gramEnd"/>
      <w:r>
        <w:rPr>
          <w:sz w:val="24"/>
        </w:rPr>
        <w:t xml:space="preserve"> and alumni to improve and demonstrate their skills and competencies</w:t>
      </w:r>
    </w:p>
    <w:p w14:paraId="4DB6FB13" w14:textId="77777777" w:rsidR="00C62228" w:rsidRDefault="00E6392B">
      <w:pPr>
        <w:pStyle w:val="ListParagraph"/>
        <w:numPr>
          <w:ilvl w:val="0"/>
          <w:numId w:val="54"/>
        </w:numPr>
        <w:tabs>
          <w:tab w:val="left" w:pos="1341"/>
        </w:tabs>
        <w:spacing w:before="1" w:line="360" w:lineRule="auto"/>
        <w:ind w:right="901" w:firstLine="0"/>
        <w:rPr>
          <w:sz w:val="24"/>
        </w:rPr>
      </w:pPr>
      <w:r>
        <w:rPr>
          <w:sz w:val="24"/>
        </w:rPr>
        <w:t xml:space="preserve">The Management programme will facilitate employment opportunities </w:t>
      </w:r>
      <w:proofErr w:type="gramStart"/>
      <w:r>
        <w:rPr>
          <w:sz w:val="24"/>
        </w:rPr>
        <w:t>and also</w:t>
      </w:r>
      <w:proofErr w:type="gramEnd"/>
      <w:r>
        <w:rPr>
          <w:sz w:val="24"/>
        </w:rPr>
        <w:t xml:space="preserve"> support students</w:t>
      </w:r>
      <w:r>
        <w:rPr>
          <w:spacing w:val="-16"/>
          <w:sz w:val="24"/>
        </w:rPr>
        <w:t xml:space="preserve"> </w:t>
      </w:r>
      <w:r>
        <w:rPr>
          <w:sz w:val="24"/>
        </w:rPr>
        <w:t>to start their own</w:t>
      </w:r>
      <w:r>
        <w:rPr>
          <w:spacing w:val="-1"/>
          <w:sz w:val="24"/>
        </w:rPr>
        <w:t xml:space="preserve"> </w:t>
      </w:r>
      <w:r>
        <w:rPr>
          <w:sz w:val="24"/>
        </w:rPr>
        <w:t>ventures</w:t>
      </w:r>
    </w:p>
    <w:p w14:paraId="7FCAF538" w14:textId="77777777" w:rsidR="00C62228" w:rsidRDefault="00E6392B">
      <w:pPr>
        <w:pStyle w:val="ListParagraph"/>
        <w:numPr>
          <w:ilvl w:val="0"/>
          <w:numId w:val="54"/>
        </w:numPr>
        <w:tabs>
          <w:tab w:val="left" w:pos="1341"/>
        </w:tabs>
        <w:spacing w:before="1" w:line="360" w:lineRule="auto"/>
        <w:ind w:right="754" w:firstLine="0"/>
        <w:rPr>
          <w:sz w:val="24"/>
        </w:rPr>
      </w:pPr>
      <w:r>
        <w:rPr>
          <w:sz w:val="24"/>
        </w:rPr>
        <w:t>The MBA students will be prepared to be independent learners who take responsibility for their</w:t>
      </w:r>
      <w:r>
        <w:rPr>
          <w:spacing w:val="-13"/>
          <w:sz w:val="24"/>
        </w:rPr>
        <w:t xml:space="preserve"> </w:t>
      </w:r>
      <w:r>
        <w:rPr>
          <w:sz w:val="24"/>
        </w:rPr>
        <w:t>own learning; set appropriate goals for ongoing intellectual and professional</w:t>
      </w:r>
      <w:r>
        <w:rPr>
          <w:spacing w:val="-6"/>
          <w:sz w:val="24"/>
        </w:rPr>
        <w:t xml:space="preserve"> </w:t>
      </w:r>
      <w:r>
        <w:rPr>
          <w:sz w:val="24"/>
        </w:rPr>
        <w:t>development</w:t>
      </w:r>
    </w:p>
    <w:p w14:paraId="282E6613" w14:textId="77777777" w:rsidR="00C62228" w:rsidRDefault="00E6392B">
      <w:pPr>
        <w:pStyle w:val="ListParagraph"/>
        <w:numPr>
          <w:ilvl w:val="0"/>
          <w:numId w:val="54"/>
        </w:numPr>
        <w:tabs>
          <w:tab w:val="left" w:pos="1341"/>
        </w:tabs>
        <w:spacing w:line="360" w:lineRule="auto"/>
        <w:ind w:right="1410" w:firstLine="0"/>
        <w:rPr>
          <w:sz w:val="24"/>
        </w:rPr>
      </w:pPr>
      <w:r>
        <w:rPr>
          <w:sz w:val="24"/>
        </w:rPr>
        <w:t>The programme aims to help students understand and practice the highest standards of</w:t>
      </w:r>
      <w:r>
        <w:rPr>
          <w:spacing w:val="-17"/>
          <w:sz w:val="24"/>
        </w:rPr>
        <w:t xml:space="preserve"> </w:t>
      </w:r>
      <w:r>
        <w:rPr>
          <w:sz w:val="24"/>
        </w:rPr>
        <w:t>ethical behaviour associated with their management</w:t>
      </w:r>
      <w:r>
        <w:rPr>
          <w:spacing w:val="-1"/>
          <w:sz w:val="24"/>
        </w:rPr>
        <w:t xml:space="preserve"> </w:t>
      </w:r>
      <w:r>
        <w:rPr>
          <w:sz w:val="24"/>
        </w:rPr>
        <w:t>profession</w:t>
      </w:r>
    </w:p>
    <w:p w14:paraId="170E9CC7" w14:textId="77777777" w:rsidR="00C62228" w:rsidRDefault="00E6392B">
      <w:pPr>
        <w:pStyle w:val="ListParagraph"/>
        <w:numPr>
          <w:ilvl w:val="0"/>
          <w:numId w:val="54"/>
        </w:numPr>
        <w:tabs>
          <w:tab w:val="left" w:pos="1461"/>
        </w:tabs>
        <w:spacing w:line="360" w:lineRule="auto"/>
        <w:ind w:right="1424" w:firstLine="0"/>
        <w:rPr>
          <w:sz w:val="24"/>
        </w:rPr>
      </w:pPr>
      <w:r>
        <w:rPr>
          <w:sz w:val="24"/>
        </w:rPr>
        <w:t>The Management programme will aim to attain national and international accreditations</w:t>
      </w:r>
      <w:r>
        <w:rPr>
          <w:spacing w:val="-16"/>
          <w:sz w:val="24"/>
        </w:rPr>
        <w:t xml:space="preserve"> </w:t>
      </w:r>
      <w:r>
        <w:rPr>
          <w:sz w:val="24"/>
        </w:rPr>
        <w:t>and university rankings to provide best in class academic</w:t>
      </w:r>
      <w:r>
        <w:rPr>
          <w:spacing w:val="-7"/>
          <w:sz w:val="24"/>
        </w:rPr>
        <w:t xml:space="preserve"> </w:t>
      </w:r>
      <w:r>
        <w:rPr>
          <w:sz w:val="24"/>
        </w:rPr>
        <w:t>environment</w:t>
      </w:r>
    </w:p>
    <w:p w14:paraId="26A148C6" w14:textId="77777777" w:rsidR="00C62228" w:rsidRDefault="00C62228">
      <w:pPr>
        <w:pStyle w:val="BodyText"/>
        <w:rPr>
          <w:sz w:val="26"/>
        </w:rPr>
      </w:pPr>
    </w:p>
    <w:p w14:paraId="14719C8A" w14:textId="77777777" w:rsidR="00C62228" w:rsidRDefault="00C62228">
      <w:pPr>
        <w:pStyle w:val="BodyText"/>
        <w:spacing w:before="11"/>
        <w:rPr>
          <w:sz w:val="29"/>
        </w:rPr>
      </w:pPr>
    </w:p>
    <w:p w14:paraId="658F0DFB" w14:textId="77777777" w:rsidR="00C62228" w:rsidRDefault="00E6392B">
      <w:pPr>
        <w:pStyle w:val="Heading3"/>
        <w:ind w:left="503" w:right="3383"/>
        <w:jc w:val="center"/>
      </w:pPr>
      <w:r>
        <w:t>Programme Structure as per prescribed programme model Framework</w:t>
      </w:r>
    </w:p>
    <w:p w14:paraId="3C184AB3" w14:textId="77777777" w:rsidR="00C62228" w:rsidRDefault="00E6392B">
      <w:pPr>
        <w:spacing w:before="92"/>
        <w:ind w:left="741" w:right="583"/>
        <w:jc w:val="center"/>
        <w:rPr>
          <w:b/>
          <w:sz w:val="24"/>
        </w:rPr>
      </w:pPr>
      <w:r>
        <w:rPr>
          <w:b/>
          <w:sz w:val="24"/>
        </w:rPr>
        <w:t>Semester I</w:t>
      </w:r>
    </w:p>
    <w:p w14:paraId="0AF679D1" w14:textId="77777777" w:rsidR="00C62228" w:rsidRDefault="00C62228">
      <w:pPr>
        <w:pStyle w:val="BodyText"/>
        <w:spacing w:before="5"/>
        <w:rPr>
          <w:b/>
          <w:sz w:val="5"/>
        </w:rPr>
      </w:pPr>
    </w:p>
    <w:tbl>
      <w:tblPr>
        <w:tblW w:w="0" w:type="auto"/>
        <w:tblInd w:w="14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3529"/>
        <w:gridCol w:w="2127"/>
        <w:gridCol w:w="1289"/>
        <w:gridCol w:w="824"/>
      </w:tblGrid>
      <w:tr w:rsidR="00C62228" w14:paraId="6F0B9839" w14:textId="77777777">
        <w:trPr>
          <w:trHeight w:val="731"/>
        </w:trPr>
        <w:tc>
          <w:tcPr>
            <w:tcW w:w="1397" w:type="dxa"/>
          </w:tcPr>
          <w:p w14:paraId="2CABF0AA" w14:textId="77777777" w:rsidR="00C62228" w:rsidRDefault="00E6392B">
            <w:pPr>
              <w:pStyle w:val="TableParagraph"/>
              <w:spacing w:before="224"/>
              <w:ind w:left="14"/>
              <w:jc w:val="center"/>
              <w:rPr>
                <w:b/>
                <w:sz w:val="24"/>
              </w:rPr>
            </w:pPr>
            <w:r>
              <w:rPr>
                <w:b/>
                <w:sz w:val="24"/>
              </w:rPr>
              <w:t>Course Code</w:t>
            </w:r>
          </w:p>
        </w:tc>
        <w:tc>
          <w:tcPr>
            <w:tcW w:w="3529" w:type="dxa"/>
          </w:tcPr>
          <w:p w14:paraId="5B3C63E7" w14:textId="77777777" w:rsidR="00C62228" w:rsidRDefault="00E6392B">
            <w:pPr>
              <w:pStyle w:val="TableParagraph"/>
              <w:spacing w:before="224"/>
              <w:ind w:left="1128"/>
              <w:rPr>
                <w:b/>
                <w:sz w:val="24"/>
              </w:rPr>
            </w:pPr>
            <w:r>
              <w:rPr>
                <w:b/>
                <w:sz w:val="24"/>
              </w:rPr>
              <w:t>Course Title</w:t>
            </w:r>
          </w:p>
        </w:tc>
        <w:tc>
          <w:tcPr>
            <w:tcW w:w="2127" w:type="dxa"/>
          </w:tcPr>
          <w:p w14:paraId="36D16CF6" w14:textId="77777777" w:rsidR="00C62228" w:rsidRDefault="00E6392B">
            <w:pPr>
              <w:pStyle w:val="TableParagraph"/>
              <w:spacing w:before="224"/>
              <w:ind w:left="384" w:right="373"/>
              <w:jc w:val="center"/>
              <w:rPr>
                <w:b/>
                <w:sz w:val="24"/>
              </w:rPr>
            </w:pPr>
            <w:r>
              <w:rPr>
                <w:b/>
                <w:sz w:val="24"/>
              </w:rPr>
              <w:t>Course Type</w:t>
            </w:r>
          </w:p>
        </w:tc>
        <w:tc>
          <w:tcPr>
            <w:tcW w:w="1289" w:type="dxa"/>
          </w:tcPr>
          <w:p w14:paraId="1B4DDD41" w14:textId="77777777" w:rsidR="00C62228" w:rsidRDefault="00E6392B">
            <w:pPr>
              <w:pStyle w:val="TableParagraph"/>
              <w:spacing w:before="51"/>
              <w:ind w:left="126"/>
              <w:rPr>
                <w:sz w:val="24"/>
              </w:rPr>
            </w:pPr>
            <w:r>
              <w:rPr>
                <w:sz w:val="24"/>
              </w:rPr>
              <w:t>Credit</w:t>
            </w:r>
          </w:p>
          <w:p w14:paraId="152DCFD2" w14:textId="77777777" w:rsidR="00C62228" w:rsidRDefault="00E6392B">
            <w:pPr>
              <w:pStyle w:val="TableParagraph"/>
              <w:spacing w:before="60"/>
              <w:ind w:left="76"/>
              <w:rPr>
                <w:sz w:val="24"/>
              </w:rPr>
            </w:pPr>
            <w:r>
              <w:rPr>
                <w:sz w:val="24"/>
              </w:rPr>
              <w:t>L T PS FW</w:t>
            </w:r>
          </w:p>
        </w:tc>
        <w:tc>
          <w:tcPr>
            <w:tcW w:w="824" w:type="dxa"/>
          </w:tcPr>
          <w:p w14:paraId="198A7087" w14:textId="77777777" w:rsidR="00C62228" w:rsidRDefault="00E6392B">
            <w:pPr>
              <w:pStyle w:val="TableParagraph"/>
              <w:spacing w:before="85"/>
              <w:ind w:left="138" w:right="44" w:hanging="60"/>
              <w:rPr>
                <w:b/>
                <w:sz w:val="24"/>
              </w:rPr>
            </w:pPr>
            <w:r>
              <w:rPr>
                <w:b/>
                <w:sz w:val="24"/>
              </w:rPr>
              <w:t>Credit</w:t>
            </w:r>
            <w:r>
              <w:rPr>
                <w:b/>
                <w:w w:val="99"/>
                <w:sz w:val="24"/>
              </w:rPr>
              <w:t xml:space="preserve"> </w:t>
            </w:r>
            <w:r>
              <w:rPr>
                <w:b/>
                <w:sz w:val="24"/>
              </w:rPr>
              <w:t>Units</w:t>
            </w:r>
          </w:p>
        </w:tc>
      </w:tr>
      <w:tr w:rsidR="00C62228" w14:paraId="764D34FF" w14:textId="77777777">
        <w:trPr>
          <w:trHeight w:val="306"/>
        </w:trPr>
        <w:tc>
          <w:tcPr>
            <w:tcW w:w="1397" w:type="dxa"/>
          </w:tcPr>
          <w:p w14:paraId="2ADBB0DA" w14:textId="77777777" w:rsidR="00C62228" w:rsidRDefault="00C62228">
            <w:pPr>
              <w:pStyle w:val="TableParagraph"/>
            </w:pPr>
          </w:p>
        </w:tc>
        <w:tc>
          <w:tcPr>
            <w:tcW w:w="3529" w:type="dxa"/>
          </w:tcPr>
          <w:p w14:paraId="491C75A2" w14:textId="77777777" w:rsidR="00C62228" w:rsidRDefault="00E6392B">
            <w:pPr>
              <w:pStyle w:val="TableParagraph"/>
              <w:spacing w:before="11" w:line="276" w:lineRule="exact"/>
              <w:ind w:left="16"/>
              <w:rPr>
                <w:b/>
                <w:sz w:val="24"/>
              </w:rPr>
            </w:pPr>
            <w:r>
              <w:rPr>
                <w:b/>
                <w:sz w:val="24"/>
              </w:rPr>
              <w:t xml:space="preserve">Core courses </w:t>
            </w:r>
            <w:proofErr w:type="gramStart"/>
            <w:r>
              <w:rPr>
                <w:b/>
                <w:sz w:val="24"/>
              </w:rPr>
              <w:t>( 9</w:t>
            </w:r>
            <w:proofErr w:type="gramEnd"/>
            <w:r>
              <w:rPr>
                <w:b/>
                <w:sz w:val="24"/>
              </w:rPr>
              <w:t>-12 Cu’s)</w:t>
            </w:r>
          </w:p>
        </w:tc>
        <w:tc>
          <w:tcPr>
            <w:tcW w:w="2127" w:type="dxa"/>
          </w:tcPr>
          <w:p w14:paraId="63D9AAE8" w14:textId="77777777" w:rsidR="00C62228" w:rsidRDefault="00C62228">
            <w:pPr>
              <w:pStyle w:val="TableParagraph"/>
            </w:pPr>
          </w:p>
        </w:tc>
        <w:tc>
          <w:tcPr>
            <w:tcW w:w="1289" w:type="dxa"/>
          </w:tcPr>
          <w:p w14:paraId="307E6511" w14:textId="77777777" w:rsidR="00C62228" w:rsidRDefault="00C62228">
            <w:pPr>
              <w:pStyle w:val="TableParagraph"/>
            </w:pPr>
          </w:p>
        </w:tc>
        <w:tc>
          <w:tcPr>
            <w:tcW w:w="824" w:type="dxa"/>
          </w:tcPr>
          <w:p w14:paraId="7BF80E65" w14:textId="77777777" w:rsidR="00C62228" w:rsidRDefault="00C62228">
            <w:pPr>
              <w:pStyle w:val="TableParagraph"/>
            </w:pPr>
          </w:p>
        </w:tc>
      </w:tr>
      <w:tr w:rsidR="00C62228" w14:paraId="3B965C6F" w14:textId="77777777">
        <w:trPr>
          <w:trHeight w:val="839"/>
        </w:trPr>
        <w:tc>
          <w:tcPr>
            <w:tcW w:w="1397" w:type="dxa"/>
          </w:tcPr>
          <w:p w14:paraId="0AF701AB" w14:textId="77777777" w:rsidR="00C62228" w:rsidRDefault="00C62228">
            <w:pPr>
              <w:pStyle w:val="TableParagraph"/>
              <w:spacing w:before="7"/>
              <w:rPr>
                <w:b/>
                <w:sz w:val="23"/>
              </w:rPr>
            </w:pPr>
          </w:p>
          <w:p w14:paraId="4107A74E" w14:textId="77777777" w:rsidR="00C62228" w:rsidRDefault="00E6392B">
            <w:pPr>
              <w:pStyle w:val="TableParagraph"/>
              <w:spacing w:before="1"/>
              <w:ind w:left="16"/>
              <w:jc w:val="center"/>
              <w:rPr>
                <w:sz w:val="24"/>
              </w:rPr>
            </w:pPr>
            <w:r>
              <w:rPr>
                <w:sz w:val="24"/>
              </w:rPr>
              <w:t>HR601</w:t>
            </w:r>
          </w:p>
        </w:tc>
        <w:tc>
          <w:tcPr>
            <w:tcW w:w="3529" w:type="dxa"/>
          </w:tcPr>
          <w:p w14:paraId="5DAA3F4A" w14:textId="77777777" w:rsidR="00C62228" w:rsidRDefault="00C62228">
            <w:pPr>
              <w:pStyle w:val="TableParagraph"/>
              <w:spacing w:before="7"/>
              <w:rPr>
                <w:b/>
                <w:sz w:val="23"/>
              </w:rPr>
            </w:pPr>
          </w:p>
          <w:p w14:paraId="674ADF8F" w14:textId="77777777" w:rsidR="00C62228" w:rsidRDefault="00E6392B">
            <w:pPr>
              <w:pStyle w:val="TableParagraph"/>
              <w:spacing w:before="1"/>
              <w:ind w:right="332"/>
              <w:jc w:val="right"/>
              <w:rPr>
                <w:sz w:val="24"/>
              </w:rPr>
            </w:pPr>
            <w:r>
              <w:rPr>
                <w:sz w:val="24"/>
              </w:rPr>
              <w:t xml:space="preserve">Organizational </w:t>
            </w:r>
            <w:proofErr w:type="gramStart"/>
            <w:r>
              <w:rPr>
                <w:sz w:val="24"/>
              </w:rPr>
              <w:t>Behavior(</w:t>
            </w:r>
            <w:proofErr w:type="gramEnd"/>
            <w:r>
              <w:rPr>
                <w:sz w:val="24"/>
              </w:rPr>
              <w:t>PG)</w:t>
            </w:r>
          </w:p>
        </w:tc>
        <w:tc>
          <w:tcPr>
            <w:tcW w:w="2127" w:type="dxa"/>
          </w:tcPr>
          <w:p w14:paraId="3E6F5D72" w14:textId="77777777" w:rsidR="00C62228" w:rsidRDefault="00C62228">
            <w:pPr>
              <w:pStyle w:val="TableParagraph"/>
              <w:spacing w:before="7"/>
              <w:rPr>
                <w:b/>
                <w:sz w:val="23"/>
              </w:rPr>
            </w:pPr>
          </w:p>
          <w:p w14:paraId="5160B8DA" w14:textId="77777777" w:rsidR="00C62228" w:rsidRDefault="00E6392B">
            <w:pPr>
              <w:pStyle w:val="TableParagraph"/>
              <w:spacing w:before="1"/>
              <w:ind w:left="383" w:right="373"/>
              <w:jc w:val="center"/>
              <w:rPr>
                <w:sz w:val="24"/>
              </w:rPr>
            </w:pPr>
            <w:r>
              <w:rPr>
                <w:sz w:val="24"/>
              </w:rPr>
              <w:t>Core Courses</w:t>
            </w:r>
          </w:p>
        </w:tc>
        <w:tc>
          <w:tcPr>
            <w:tcW w:w="1289" w:type="dxa"/>
          </w:tcPr>
          <w:p w14:paraId="06A06641" w14:textId="77777777" w:rsidR="00C62228" w:rsidRDefault="00C62228">
            <w:pPr>
              <w:pStyle w:val="TableParagraph"/>
              <w:spacing w:before="7"/>
              <w:rPr>
                <w:b/>
                <w:sz w:val="23"/>
              </w:rPr>
            </w:pPr>
          </w:p>
          <w:p w14:paraId="527F8409" w14:textId="77777777" w:rsidR="00C62228" w:rsidRDefault="00E6392B">
            <w:pPr>
              <w:pStyle w:val="TableParagraph"/>
              <w:spacing w:before="1"/>
              <w:ind w:left="293" w:right="280"/>
              <w:jc w:val="center"/>
              <w:rPr>
                <w:sz w:val="24"/>
              </w:rPr>
            </w:pPr>
            <w:r>
              <w:rPr>
                <w:sz w:val="24"/>
              </w:rPr>
              <w:t>2 0 0 0</w:t>
            </w:r>
          </w:p>
        </w:tc>
        <w:tc>
          <w:tcPr>
            <w:tcW w:w="824" w:type="dxa"/>
          </w:tcPr>
          <w:p w14:paraId="00F91E7F" w14:textId="77777777" w:rsidR="00C62228" w:rsidRDefault="00C62228">
            <w:pPr>
              <w:pStyle w:val="TableParagraph"/>
              <w:spacing w:before="7"/>
              <w:rPr>
                <w:b/>
                <w:sz w:val="23"/>
              </w:rPr>
            </w:pPr>
          </w:p>
          <w:p w14:paraId="70139DB7" w14:textId="77777777" w:rsidR="00C62228" w:rsidRDefault="00E6392B">
            <w:pPr>
              <w:pStyle w:val="TableParagraph"/>
              <w:spacing w:before="1"/>
              <w:ind w:left="181" w:right="168"/>
              <w:jc w:val="center"/>
              <w:rPr>
                <w:sz w:val="24"/>
              </w:rPr>
            </w:pPr>
            <w:r>
              <w:rPr>
                <w:sz w:val="24"/>
              </w:rPr>
              <w:t>2.00</w:t>
            </w:r>
          </w:p>
        </w:tc>
      </w:tr>
      <w:tr w:rsidR="00C62228" w14:paraId="428021AC" w14:textId="77777777">
        <w:trPr>
          <w:trHeight w:val="815"/>
        </w:trPr>
        <w:tc>
          <w:tcPr>
            <w:tcW w:w="1397" w:type="dxa"/>
          </w:tcPr>
          <w:p w14:paraId="1264E35F" w14:textId="77777777" w:rsidR="00C62228" w:rsidRDefault="00C62228">
            <w:pPr>
              <w:pStyle w:val="TableParagraph"/>
              <w:spacing w:before="9"/>
              <w:rPr>
                <w:b/>
              </w:rPr>
            </w:pPr>
          </w:p>
          <w:p w14:paraId="43736D35" w14:textId="77777777" w:rsidR="00C62228" w:rsidRDefault="00E6392B">
            <w:pPr>
              <w:pStyle w:val="TableParagraph"/>
              <w:spacing w:before="1"/>
              <w:ind w:left="16"/>
              <w:jc w:val="center"/>
              <w:rPr>
                <w:sz w:val="24"/>
              </w:rPr>
            </w:pPr>
            <w:r>
              <w:rPr>
                <w:sz w:val="24"/>
              </w:rPr>
              <w:t>ACCT602</w:t>
            </w:r>
          </w:p>
        </w:tc>
        <w:tc>
          <w:tcPr>
            <w:tcW w:w="3529" w:type="dxa"/>
          </w:tcPr>
          <w:p w14:paraId="3E315ED9" w14:textId="77777777" w:rsidR="00C62228" w:rsidRDefault="00C62228">
            <w:pPr>
              <w:pStyle w:val="TableParagraph"/>
              <w:spacing w:before="9"/>
              <w:rPr>
                <w:b/>
              </w:rPr>
            </w:pPr>
          </w:p>
          <w:p w14:paraId="07108772" w14:textId="77777777" w:rsidR="00C62228" w:rsidRDefault="00E6392B">
            <w:pPr>
              <w:pStyle w:val="TableParagraph"/>
              <w:spacing w:before="1"/>
              <w:ind w:right="283"/>
              <w:jc w:val="right"/>
              <w:rPr>
                <w:sz w:val="24"/>
              </w:rPr>
            </w:pPr>
            <w:r>
              <w:rPr>
                <w:sz w:val="24"/>
              </w:rPr>
              <w:t xml:space="preserve">Accounting for </w:t>
            </w:r>
            <w:proofErr w:type="gramStart"/>
            <w:r>
              <w:rPr>
                <w:sz w:val="24"/>
              </w:rPr>
              <w:t>Managers(</w:t>
            </w:r>
            <w:proofErr w:type="gramEnd"/>
            <w:r>
              <w:rPr>
                <w:sz w:val="24"/>
              </w:rPr>
              <w:t>PG)</w:t>
            </w:r>
          </w:p>
        </w:tc>
        <w:tc>
          <w:tcPr>
            <w:tcW w:w="2127" w:type="dxa"/>
          </w:tcPr>
          <w:p w14:paraId="2028E760" w14:textId="77777777" w:rsidR="00C62228" w:rsidRDefault="00C62228">
            <w:pPr>
              <w:pStyle w:val="TableParagraph"/>
              <w:spacing w:before="9"/>
              <w:rPr>
                <w:b/>
              </w:rPr>
            </w:pPr>
          </w:p>
          <w:p w14:paraId="5C4101E0" w14:textId="77777777" w:rsidR="00C62228" w:rsidRDefault="00E6392B">
            <w:pPr>
              <w:pStyle w:val="TableParagraph"/>
              <w:spacing w:before="1"/>
              <w:ind w:left="383" w:right="373"/>
              <w:jc w:val="center"/>
              <w:rPr>
                <w:sz w:val="24"/>
              </w:rPr>
            </w:pPr>
            <w:r>
              <w:rPr>
                <w:sz w:val="24"/>
              </w:rPr>
              <w:t>Core Courses</w:t>
            </w:r>
          </w:p>
        </w:tc>
        <w:tc>
          <w:tcPr>
            <w:tcW w:w="1289" w:type="dxa"/>
          </w:tcPr>
          <w:p w14:paraId="44F1CA76" w14:textId="77777777" w:rsidR="00C62228" w:rsidRDefault="00C62228">
            <w:pPr>
              <w:pStyle w:val="TableParagraph"/>
              <w:spacing w:before="9"/>
              <w:rPr>
                <w:b/>
              </w:rPr>
            </w:pPr>
          </w:p>
          <w:p w14:paraId="0AF0F3C7" w14:textId="77777777" w:rsidR="00C62228" w:rsidRDefault="00E6392B">
            <w:pPr>
              <w:pStyle w:val="TableParagraph"/>
              <w:spacing w:before="1"/>
              <w:ind w:left="293" w:right="280"/>
              <w:jc w:val="center"/>
              <w:rPr>
                <w:sz w:val="24"/>
              </w:rPr>
            </w:pPr>
            <w:r>
              <w:rPr>
                <w:sz w:val="24"/>
              </w:rPr>
              <w:t>3 0 0 0</w:t>
            </w:r>
          </w:p>
        </w:tc>
        <w:tc>
          <w:tcPr>
            <w:tcW w:w="824" w:type="dxa"/>
          </w:tcPr>
          <w:p w14:paraId="58C4C3C7" w14:textId="77777777" w:rsidR="00C62228" w:rsidRDefault="00C62228">
            <w:pPr>
              <w:pStyle w:val="TableParagraph"/>
              <w:spacing w:before="9"/>
              <w:rPr>
                <w:b/>
              </w:rPr>
            </w:pPr>
          </w:p>
          <w:p w14:paraId="0F9782C3" w14:textId="77777777" w:rsidR="00C62228" w:rsidRDefault="00E6392B">
            <w:pPr>
              <w:pStyle w:val="TableParagraph"/>
              <w:spacing w:before="1"/>
              <w:ind w:left="181" w:right="168"/>
              <w:jc w:val="center"/>
              <w:rPr>
                <w:sz w:val="24"/>
              </w:rPr>
            </w:pPr>
            <w:r>
              <w:rPr>
                <w:sz w:val="24"/>
              </w:rPr>
              <w:t>3.00</w:t>
            </w:r>
          </w:p>
        </w:tc>
      </w:tr>
      <w:tr w:rsidR="00C62228" w14:paraId="0FB4BEDF" w14:textId="77777777">
        <w:trPr>
          <w:trHeight w:val="815"/>
        </w:trPr>
        <w:tc>
          <w:tcPr>
            <w:tcW w:w="1397" w:type="dxa"/>
          </w:tcPr>
          <w:p w14:paraId="48988B1E" w14:textId="77777777" w:rsidR="00C62228" w:rsidRDefault="00C62228">
            <w:pPr>
              <w:pStyle w:val="TableParagraph"/>
              <w:spacing w:before="10"/>
              <w:rPr>
                <w:b/>
              </w:rPr>
            </w:pPr>
          </w:p>
          <w:p w14:paraId="1F1DCA41" w14:textId="77777777" w:rsidR="00C62228" w:rsidRDefault="00E6392B">
            <w:pPr>
              <w:pStyle w:val="TableParagraph"/>
              <w:ind w:left="14"/>
              <w:jc w:val="center"/>
              <w:rPr>
                <w:sz w:val="24"/>
              </w:rPr>
            </w:pPr>
            <w:r>
              <w:rPr>
                <w:sz w:val="24"/>
              </w:rPr>
              <w:t>MKTG601</w:t>
            </w:r>
          </w:p>
        </w:tc>
        <w:tc>
          <w:tcPr>
            <w:tcW w:w="3529" w:type="dxa"/>
          </w:tcPr>
          <w:p w14:paraId="54E4D69C" w14:textId="77777777" w:rsidR="00C62228" w:rsidRDefault="00C62228">
            <w:pPr>
              <w:pStyle w:val="TableParagraph"/>
              <w:spacing w:before="10"/>
              <w:rPr>
                <w:b/>
              </w:rPr>
            </w:pPr>
          </w:p>
          <w:p w14:paraId="6A0A04F2" w14:textId="77777777" w:rsidR="00C62228" w:rsidRDefault="00E6392B">
            <w:pPr>
              <w:pStyle w:val="TableParagraph"/>
              <w:ind w:left="374"/>
              <w:rPr>
                <w:sz w:val="24"/>
              </w:rPr>
            </w:pPr>
            <w:r>
              <w:rPr>
                <w:sz w:val="24"/>
              </w:rPr>
              <w:t xml:space="preserve">Marketing </w:t>
            </w:r>
            <w:proofErr w:type="gramStart"/>
            <w:r>
              <w:rPr>
                <w:sz w:val="24"/>
              </w:rPr>
              <w:t>Management(</w:t>
            </w:r>
            <w:proofErr w:type="gramEnd"/>
            <w:r>
              <w:rPr>
                <w:sz w:val="24"/>
              </w:rPr>
              <w:t>PG)</w:t>
            </w:r>
          </w:p>
        </w:tc>
        <w:tc>
          <w:tcPr>
            <w:tcW w:w="2127" w:type="dxa"/>
          </w:tcPr>
          <w:p w14:paraId="1D6CB5CC" w14:textId="77777777" w:rsidR="00C62228" w:rsidRDefault="00C62228">
            <w:pPr>
              <w:pStyle w:val="TableParagraph"/>
              <w:spacing w:before="10"/>
              <w:rPr>
                <w:b/>
              </w:rPr>
            </w:pPr>
          </w:p>
          <w:p w14:paraId="6E870C94" w14:textId="77777777" w:rsidR="00C62228" w:rsidRDefault="00E6392B">
            <w:pPr>
              <w:pStyle w:val="TableParagraph"/>
              <w:ind w:left="383" w:right="373"/>
              <w:jc w:val="center"/>
              <w:rPr>
                <w:sz w:val="24"/>
              </w:rPr>
            </w:pPr>
            <w:r>
              <w:rPr>
                <w:sz w:val="24"/>
              </w:rPr>
              <w:t>Core Courses</w:t>
            </w:r>
          </w:p>
        </w:tc>
        <w:tc>
          <w:tcPr>
            <w:tcW w:w="1289" w:type="dxa"/>
          </w:tcPr>
          <w:p w14:paraId="4DFA6FD1" w14:textId="77777777" w:rsidR="00C62228" w:rsidRDefault="00C62228">
            <w:pPr>
              <w:pStyle w:val="TableParagraph"/>
              <w:spacing w:before="10"/>
              <w:rPr>
                <w:b/>
              </w:rPr>
            </w:pPr>
          </w:p>
          <w:p w14:paraId="1BA08E0D" w14:textId="77777777" w:rsidR="00C62228" w:rsidRDefault="00E6392B">
            <w:pPr>
              <w:pStyle w:val="TableParagraph"/>
              <w:ind w:left="293" w:right="280"/>
              <w:jc w:val="center"/>
              <w:rPr>
                <w:sz w:val="24"/>
              </w:rPr>
            </w:pPr>
            <w:r>
              <w:rPr>
                <w:sz w:val="24"/>
              </w:rPr>
              <w:t>2 0 0 0</w:t>
            </w:r>
          </w:p>
        </w:tc>
        <w:tc>
          <w:tcPr>
            <w:tcW w:w="824" w:type="dxa"/>
          </w:tcPr>
          <w:p w14:paraId="79765C7D" w14:textId="77777777" w:rsidR="00C62228" w:rsidRDefault="00C62228">
            <w:pPr>
              <w:pStyle w:val="TableParagraph"/>
              <w:spacing w:before="10"/>
              <w:rPr>
                <w:b/>
              </w:rPr>
            </w:pPr>
          </w:p>
          <w:p w14:paraId="4CC72A76" w14:textId="77777777" w:rsidR="00C62228" w:rsidRDefault="00E6392B">
            <w:pPr>
              <w:pStyle w:val="TableParagraph"/>
              <w:ind w:left="181" w:right="168"/>
              <w:jc w:val="center"/>
              <w:rPr>
                <w:sz w:val="24"/>
              </w:rPr>
            </w:pPr>
            <w:r>
              <w:rPr>
                <w:sz w:val="24"/>
              </w:rPr>
              <w:t>2.00</w:t>
            </w:r>
          </w:p>
        </w:tc>
      </w:tr>
      <w:tr w:rsidR="00C62228" w14:paraId="76FE2EF9" w14:textId="77777777">
        <w:trPr>
          <w:trHeight w:val="1002"/>
        </w:trPr>
        <w:tc>
          <w:tcPr>
            <w:tcW w:w="1397" w:type="dxa"/>
          </w:tcPr>
          <w:p w14:paraId="240B27DC" w14:textId="77777777" w:rsidR="00C62228" w:rsidRDefault="00C62228">
            <w:pPr>
              <w:pStyle w:val="TableParagraph"/>
              <w:spacing w:before="11"/>
              <w:rPr>
                <w:b/>
                <w:sz w:val="30"/>
              </w:rPr>
            </w:pPr>
          </w:p>
          <w:p w14:paraId="5B04FB43" w14:textId="77777777" w:rsidR="00C62228" w:rsidRDefault="00E6392B">
            <w:pPr>
              <w:pStyle w:val="TableParagraph"/>
              <w:ind w:left="14"/>
              <w:jc w:val="center"/>
              <w:rPr>
                <w:sz w:val="24"/>
              </w:rPr>
            </w:pPr>
            <w:r>
              <w:rPr>
                <w:sz w:val="24"/>
              </w:rPr>
              <w:t>CSIT602</w:t>
            </w:r>
          </w:p>
        </w:tc>
        <w:tc>
          <w:tcPr>
            <w:tcW w:w="3529" w:type="dxa"/>
          </w:tcPr>
          <w:p w14:paraId="69281919" w14:textId="77777777" w:rsidR="00C62228" w:rsidRDefault="00E6392B">
            <w:pPr>
              <w:pStyle w:val="TableParagraph"/>
              <w:spacing w:before="217"/>
              <w:ind w:left="1056" w:right="384" w:hanging="639"/>
              <w:rPr>
                <w:sz w:val="24"/>
              </w:rPr>
            </w:pPr>
            <w:r>
              <w:rPr>
                <w:sz w:val="24"/>
              </w:rPr>
              <w:t xml:space="preserve">Information Technology for </w:t>
            </w:r>
            <w:proofErr w:type="gramStart"/>
            <w:r>
              <w:rPr>
                <w:sz w:val="24"/>
              </w:rPr>
              <w:t>Managers(</w:t>
            </w:r>
            <w:proofErr w:type="gramEnd"/>
            <w:r>
              <w:rPr>
                <w:sz w:val="24"/>
              </w:rPr>
              <w:t>PG)</w:t>
            </w:r>
          </w:p>
        </w:tc>
        <w:tc>
          <w:tcPr>
            <w:tcW w:w="2127" w:type="dxa"/>
          </w:tcPr>
          <w:p w14:paraId="4257B32B" w14:textId="77777777" w:rsidR="00C62228" w:rsidRDefault="00C62228">
            <w:pPr>
              <w:pStyle w:val="TableParagraph"/>
              <w:spacing w:before="11"/>
              <w:rPr>
                <w:b/>
                <w:sz w:val="30"/>
              </w:rPr>
            </w:pPr>
          </w:p>
          <w:p w14:paraId="39813F5B" w14:textId="77777777" w:rsidR="00C62228" w:rsidRDefault="00E6392B">
            <w:pPr>
              <w:pStyle w:val="TableParagraph"/>
              <w:ind w:left="383" w:right="373"/>
              <w:jc w:val="center"/>
              <w:rPr>
                <w:sz w:val="24"/>
              </w:rPr>
            </w:pPr>
            <w:r>
              <w:rPr>
                <w:sz w:val="24"/>
              </w:rPr>
              <w:t>Core Courses</w:t>
            </w:r>
          </w:p>
        </w:tc>
        <w:tc>
          <w:tcPr>
            <w:tcW w:w="1289" w:type="dxa"/>
          </w:tcPr>
          <w:p w14:paraId="2E684B85" w14:textId="77777777" w:rsidR="00C62228" w:rsidRDefault="00C62228">
            <w:pPr>
              <w:pStyle w:val="TableParagraph"/>
              <w:spacing w:before="11"/>
              <w:rPr>
                <w:b/>
                <w:sz w:val="30"/>
              </w:rPr>
            </w:pPr>
          </w:p>
          <w:p w14:paraId="7225EF67" w14:textId="77777777" w:rsidR="00C62228" w:rsidRDefault="00E6392B">
            <w:pPr>
              <w:pStyle w:val="TableParagraph"/>
              <w:ind w:left="293" w:right="280"/>
              <w:jc w:val="center"/>
              <w:rPr>
                <w:sz w:val="24"/>
              </w:rPr>
            </w:pPr>
            <w:r>
              <w:rPr>
                <w:sz w:val="24"/>
              </w:rPr>
              <w:t>2 0 0 0</w:t>
            </w:r>
          </w:p>
        </w:tc>
        <w:tc>
          <w:tcPr>
            <w:tcW w:w="824" w:type="dxa"/>
          </w:tcPr>
          <w:p w14:paraId="345E2433" w14:textId="77777777" w:rsidR="00C62228" w:rsidRDefault="00C62228">
            <w:pPr>
              <w:pStyle w:val="TableParagraph"/>
              <w:spacing w:before="11"/>
              <w:rPr>
                <w:b/>
                <w:sz w:val="30"/>
              </w:rPr>
            </w:pPr>
          </w:p>
          <w:p w14:paraId="1A9F9404" w14:textId="77777777" w:rsidR="00C62228" w:rsidRDefault="00E6392B">
            <w:pPr>
              <w:pStyle w:val="TableParagraph"/>
              <w:ind w:left="181" w:right="168"/>
              <w:jc w:val="center"/>
              <w:rPr>
                <w:sz w:val="24"/>
              </w:rPr>
            </w:pPr>
            <w:r>
              <w:rPr>
                <w:sz w:val="24"/>
              </w:rPr>
              <w:t>2.00</w:t>
            </w:r>
          </w:p>
        </w:tc>
      </w:tr>
      <w:tr w:rsidR="00C62228" w14:paraId="5F354C8C" w14:textId="77777777">
        <w:trPr>
          <w:trHeight w:val="817"/>
        </w:trPr>
        <w:tc>
          <w:tcPr>
            <w:tcW w:w="1397" w:type="dxa"/>
          </w:tcPr>
          <w:p w14:paraId="105CF847" w14:textId="77777777" w:rsidR="00C62228" w:rsidRDefault="00C62228">
            <w:pPr>
              <w:pStyle w:val="TableParagraph"/>
              <w:spacing w:before="9"/>
              <w:rPr>
                <w:b/>
              </w:rPr>
            </w:pPr>
          </w:p>
          <w:p w14:paraId="59AD6BF8" w14:textId="77777777" w:rsidR="00C62228" w:rsidRDefault="00E6392B">
            <w:pPr>
              <w:pStyle w:val="TableParagraph"/>
              <w:spacing w:before="1"/>
              <w:ind w:left="16"/>
              <w:jc w:val="center"/>
              <w:rPr>
                <w:sz w:val="24"/>
              </w:rPr>
            </w:pPr>
            <w:r>
              <w:rPr>
                <w:sz w:val="24"/>
              </w:rPr>
              <w:t>QAM601</w:t>
            </w:r>
          </w:p>
        </w:tc>
        <w:tc>
          <w:tcPr>
            <w:tcW w:w="3529" w:type="dxa"/>
          </w:tcPr>
          <w:p w14:paraId="6D14016D" w14:textId="77777777" w:rsidR="00C62228" w:rsidRDefault="00C62228">
            <w:pPr>
              <w:pStyle w:val="TableParagraph"/>
              <w:spacing w:before="9"/>
              <w:rPr>
                <w:b/>
              </w:rPr>
            </w:pPr>
          </w:p>
          <w:p w14:paraId="3387A7DD" w14:textId="77777777" w:rsidR="00C62228" w:rsidRDefault="00E6392B">
            <w:pPr>
              <w:pStyle w:val="TableParagraph"/>
              <w:spacing w:before="1"/>
              <w:ind w:right="255"/>
              <w:jc w:val="right"/>
              <w:rPr>
                <w:sz w:val="24"/>
              </w:rPr>
            </w:pPr>
            <w:r>
              <w:rPr>
                <w:sz w:val="24"/>
              </w:rPr>
              <w:t xml:space="preserve">Statistics for </w:t>
            </w:r>
            <w:proofErr w:type="gramStart"/>
            <w:r>
              <w:rPr>
                <w:sz w:val="24"/>
              </w:rPr>
              <w:t>Management(</w:t>
            </w:r>
            <w:proofErr w:type="gramEnd"/>
            <w:r>
              <w:rPr>
                <w:sz w:val="24"/>
              </w:rPr>
              <w:t>PG)</w:t>
            </w:r>
          </w:p>
        </w:tc>
        <w:tc>
          <w:tcPr>
            <w:tcW w:w="2127" w:type="dxa"/>
          </w:tcPr>
          <w:p w14:paraId="763F8719" w14:textId="77777777" w:rsidR="00C62228" w:rsidRDefault="00C62228">
            <w:pPr>
              <w:pStyle w:val="TableParagraph"/>
              <w:spacing w:before="9"/>
              <w:rPr>
                <w:b/>
              </w:rPr>
            </w:pPr>
          </w:p>
          <w:p w14:paraId="7E2EC4A9" w14:textId="77777777" w:rsidR="00C62228" w:rsidRDefault="00E6392B">
            <w:pPr>
              <w:pStyle w:val="TableParagraph"/>
              <w:spacing w:before="1"/>
              <w:ind w:left="383" w:right="373"/>
              <w:jc w:val="center"/>
              <w:rPr>
                <w:sz w:val="24"/>
              </w:rPr>
            </w:pPr>
            <w:r>
              <w:rPr>
                <w:sz w:val="24"/>
              </w:rPr>
              <w:t>Core Courses</w:t>
            </w:r>
          </w:p>
        </w:tc>
        <w:tc>
          <w:tcPr>
            <w:tcW w:w="1289" w:type="dxa"/>
          </w:tcPr>
          <w:p w14:paraId="633B8DE4" w14:textId="77777777" w:rsidR="00C62228" w:rsidRDefault="00C62228">
            <w:pPr>
              <w:pStyle w:val="TableParagraph"/>
              <w:spacing w:before="9"/>
              <w:rPr>
                <w:b/>
              </w:rPr>
            </w:pPr>
          </w:p>
          <w:p w14:paraId="7EBF3F76" w14:textId="77777777" w:rsidR="00C62228" w:rsidRDefault="00E6392B">
            <w:pPr>
              <w:pStyle w:val="TableParagraph"/>
              <w:spacing w:before="1"/>
              <w:ind w:left="293" w:right="280"/>
              <w:jc w:val="center"/>
              <w:rPr>
                <w:sz w:val="24"/>
              </w:rPr>
            </w:pPr>
            <w:r>
              <w:rPr>
                <w:sz w:val="24"/>
              </w:rPr>
              <w:t>3 0 0 0</w:t>
            </w:r>
          </w:p>
        </w:tc>
        <w:tc>
          <w:tcPr>
            <w:tcW w:w="824" w:type="dxa"/>
          </w:tcPr>
          <w:p w14:paraId="09F297B1" w14:textId="77777777" w:rsidR="00C62228" w:rsidRDefault="00C62228">
            <w:pPr>
              <w:pStyle w:val="TableParagraph"/>
              <w:spacing w:before="9"/>
              <w:rPr>
                <w:b/>
              </w:rPr>
            </w:pPr>
          </w:p>
          <w:p w14:paraId="3AB224A9" w14:textId="77777777" w:rsidR="00C62228" w:rsidRDefault="00E6392B">
            <w:pPr>
              <w:pStyle w:val="TableParagraph"/>
              <w:spacing w:before="1"/>
              <w:ind w:left="181" w:right="168"/>
              <w:jc w:val="center"/>
              <w:rPr>
                <w:sz w:val="24"/>
              </w:rPr>
            </w:pPr>
            <w:r>
              <w:rPr>
                <w:sz w:val="24"/>
              </w:rPr>
              <w:t>3.00</w:t>
            </w:r>
          </w:p>
        </w:tc>
      </w:tr>
    </w:tbl>
    <w:p w14:paraId="1AC678F1" w14:textId="77777777" w:rsidR="00C62228" w:rsidRDefault="00C62228">
      <w:pPr>
        <w:jc w:val="center"/>
        <w:rPr>
          <w:sz w:val="24"/>
        </w:rPr>
        <w:sectPr w:rsidR="00C62228">
          <w:headerReference w:type="default" r:id="rId109"/>
          <w:footerReference w:type="default" r:id="rId110"/>
          <w:pgSz w:w="11900" w:h="16840"/>
          <w:pgMar w:top="540" w:right="0" w:bottom="1620" w:left="160" w:header="0" w:footer="1438" w:gutter="0"/>
          <w:pgNumType w:start="48"/>
          <w:cols w:space="720"/>
        </w:sectPr>
      </w:pPr>
    </w:p>
    <w:tbl>
      <w:tblPr>
        <w:tblW w:w="0" w:type="auto"/>
        <w:tblInd w:w="14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3529"/>
        <w:gridCol w:w="2127"/>
        <w:gridCol w:w="1289"/>
        <w:gridCol w:w="824"/>
      </w:tblGrid>
      <w:tr w:rsidR="00C62228" w14:paraId="0E3AF6A2" w14:textId="77777777">
        <w:trPr>
          <w:trHeight w:val="1279"/>
        </w:trPr>
        <w:tc>
          <w:tcPr>
            <w:tcW w:w="1397" w:type="dxa"/>
          </w:tcPr>
          <w:p w14:paraId="4B1A8679" w14:textId="77777777" w:rsidR="00C62228" w:rsidRDefault="00C62228">
            <w:pPr>
              <w:pStyle w:val="TableParagraph"/>
            </w:pPr>
          </w:p>
        </w:tc>
        <w:tc>
          <w:tcPr>
            <w:tcW w:w="3529" w:type="dxa"/>
          </w:tcPr>
          <w:p w14:paraId="53A5B064" w14:textId="77777777" w:rsidR="00C62228" w:rsidRDefault="00E6392B">
            <w:pPr>
              <w:pStyle w:val="TableParagraph"/>
              <w:spacing w:before="218"/>
              <w:ind w:left="165"/>
              <w:rPr>
                <w:b/>
                <w:sz w:val="24"/>
              </w:rPr>
            </w:pPr>
            <w:r>
              <w:rPr>
                <w:b/>
                <w:sz w:val="24"/>
              </w:rPr>
              <w:t>Specialisation Core</w:t>
            </w:r>
          </w:p>
          <w:p w14:paraId="166CBD67" w14:textId="77777777" w:rsidR="00C62228" w:rsidRDefault="00E6392B">
            <w:pPr>
              <w:pStyle w:val="TableParagraph"/>
              <w:ind w:left="165" w:right="556"/>
              <w:rPr>
                <w:b/>
                <w:sz w:val="24"/>
              </w:rPr>
            </w:pPr>
            <w:proofErr w:type="gramStart"/>
            <w:r>
              <w:rPr>
                <w:b/>
                <w:sz w:val="24"/>
              </w:rPr>
              <w:t>( Functional</w:t>
            </w:r>
            <w:proofErr w:type="gramEnd"/>
            <w:r>
              <w:rPr>
                <w:b/>
                <w:sz w:val="24"/>
              </w:rPr>
              <w:t>/sectoral) (6-12 Cu’s)</w:t>
            </w:r>
          </w:p>
        </w:tc>
        <w:tc>
          <w:tcPr>
            <w:tcW w:w="2127" w:type="dxa"/>
          </w:tcPr>
          <w:p w14:paraId="64AAE06C" w14:textId="77777777" w:rsidR="00C62228" w:rsidRDefault="00C62228">
            <w:pPr>
              <w:pStyle w:val="TableParagraph"/>
            </w:pPr>
          </w:p>
        </w:tc>
        <w:tc>
          <w:tcPr>
            <w:tcW w:w="1289" w:type="dxa"/>
          </w:tcPr>
          <w:p w14:paraId="0A707E6E" w14:textId="77777777" w:rsidR="00C62228" w:rsidRDefault="00C62228">
            <w:pPr>
              <w:pStyle w:val="TableParagraph"/>
            </w:pPr>
          </w:p>
        </w:tc>
        <w:tc>
          <w:tcPr>
            <w:tcW w:w="824" w:type="dxa"/>
          </w:tcPr>
          <w:p w14:paraId="18AF0AB8" w14:textId="77777777" w:rsidR="00C62228" w:rsidRDefault="00C62228">
            <w:pPr>
              <w:pStyle w:val="TableParagraph"/>
            </w:pPr>
          </w:p>
        </w:tc>
      </w:tr>
      <w:tr w:rsidR="00C62228" w14:paraId="7C1E5887" w14:textId="77777777">
        <w:trPr>
          <w:trHeight w:val="1002"/>
        </w:trPr>
        <w:tc>
          <w:tcPr>
            <w:tcW w:w="1397" w:type="dxa"/>
          </w:tcPr>
          <w:p w14:paraId="07146AC3" w14:textId="77777777" w:rsidR="00C62228" w:rsidRDefault="00C62228">
            <w:pPr>
              <w:pStyle w:val="TableParagraph"/>
              <w:spacing w:before="5"/>
              <w:rPr>
                <w:b/>
                <w:sz w:val="30"/>
              </w:rPr>
            </w:pPr>
          </w:p>
          <w:p w14:paraId="35508060" w14:textId="77777777" w:rsidR="00C62228" w:rsidRDefault="00E6392B">
            <w:pPr>
              <w:pStyle w:val="TableParagraph"/>
              <w:ind w:left="14"/>
              <w:jc w:val="center"/>
              <w:rPr>
                <w:sz w:val="24"/>
              </w:rPr>
            </w:pPr>
            <w:r>
              <w:rPr>
                <w:sz w:val="24"/>
              </w:rPr>
              <w:t>ECON605</w:t>
            </w:r>
          </w:p>
        </w:tc>
        <w:tc>
          <w:tcPr>
            <w:tcW w:w="3529" w:type="dxa"/>
          </w:tcPr>
          <w:p w14:paraId="6C59ABED" w14:textId="77777777" w:rsidR="00C62228" w:rsidRDefault="00C62228">
            <w:pPr>
              <w:pStyle w:val="TableParagraph"/>
              <w:spacing w:before="5"/>
              <w:rPr>
                <w:b/>
                <w:sz w:val="30"/>
              </w:rPr>
            </w:pPr>
          </w:p>
          <w:p w14:paraId="4725A71F" w14:textId="1155F580" w:rsidR="00C62228" w:rsidRDefault="00E6392B">
            <w:pPr>
              <w:pStyle w:val="TableParagraph"/>
              <w:ind w:left="399" w:right="388"/>
              <w:jc w:val="center"/>
              <w:rPr>
                <w:sz w:val="24"/>
              </w:rPr>
            </w:pPr>
            <w:r>
              <w:rPr>
                <w:sz w:val="24"/>
              </w:rPr>
              <w:t>Managerial Economics</w:t>
            </w:r>
            <w:r w:rsidR="00A21846">
              <w:rPr>
                <w:sz w:val="24"/>
              </w:rPr>
              <w:t xml:space="preserve"> </w:t>
            </w:r>
            <w:r>
              <w:rPr>
                <w:sz w:val="24"/>
              </w:rPr>
              <w:t>(PG)</w:t>
            </w:r>
          </w:p>
        </w:tc>
        <w:tc>
          <w:tcPr>
            <w:tcW w:w="2127" w:type="dxa"/>
          </w:tcPr>
          <w:p w14:paraId="0A892C34" w14:textId="77777777" w:rsidR="00C62228" w:rsidRDefault="00E6392B">
            <w:pPr>
              <w:pStyle w:val="TableParagraph"/>
              <w:spacing w:before="213"/>
              <w:ind w:left="438" w:right="358" w:hanging="51"/>
              <w:rPr>
                <w:sz w:val="24"/>
              </w:rPr>
            </w:pPr>
            <w:r>
              <w:rPr>
                <w:sz w:val="24"/>
              </w:rPr>
              <w:t>Specialisation core Courses</w:t>
            </w:r>
          </w:p>
        </w:tc>
        <w:tc>
          <w:tcPr>
            <w:tcW w:w="1289" w:type="dxa"/>
          </w:tcPr>
          <w:p w14:paraId="4B71757F" w14:textId="77777777" w:rsidR="00C62228" w:rsidRDefault="00C62228">
            <w:pPr>
              <w:pStyle w:val="TableParagraph"/>
              <w:spacing w:before="5"/>
              <w:rPr>
                <w:b/>
                <w:sz w:val="30"/>
              </w:rPr>
            </w:pPr>
          </w:p>
          <w:p w14:paraId="5AB5623A" w14:textId="77777777" w:rsidR="00C62228" w:rsidRDefault="00E6392B">
            <w:pPr>
              <w:pStyle w:val="TableParagraph"/>
              <w:ind w:left="293" w:right="280"/>
              <w:jc w:val="center"/>
              <w:rPr>
                <w:sz w:val="24"/>
              </w:rPr>
            </w:pPr>
            <w:r>
              <w:rPr>
                <w:sz w:val="24"/>
              </w:rPr>
              <w:t>3 0 0 0</w:t>
            </w:r>
          </w:p>
        </w:tc>
        <w:tc>
          <w:tcPr>
            <w:tcW w:w="824" w:type="dxa"/>
          </w:tcPr>
          <w:p w14:paraId="7B8623C8" w14:textId="77777777" w:rsidR="00C62228" w:rsidRDefault="00C62228">
            <w:pPr>
              <w:pStyle w:val="TableParagraph"/>
              <w:spacing w:before="5"/>
              <w:rPr>
                <w:b/>
                <w:sz w:val="30"/>
              </w:rPr>
            </w:pPr>
          </w:p>
          <w:p w14:paraId="6417B241" w14:textId="77777777" w:rsidR="00C62228" w:rsidRDefault="00E6392B">
            <w:pPr>
              <w:pStyle w:val="TableParagraph"/>
              <w:ind w:left="181" w:right="168"/>
              <w:jc w:val="center"/>
              <w:rPr>
                <w:sz w:val="24"/>
              </w:rPr>
            </w:pPr>
            <w:r>
              <w:rPr>
                <w:sz w:val="24"/>
              </w:rPr>
              <w:t>3.00</w:t>
            </w:r>
          </w:p>
        </w:tc>
      </w:tr>
      <w:tr w:rsidR="00C62228" w14:paraId="7D1AF4AE" w14:textId="77777777">
        <w:trPr>
          <w:trHeight w:val="1000"/>
        </w:trPr>
        <w:tc>
          <w:tcPr>
            <w:tcW w:w="1397" w:type="dxa"/>
          </w:tcPr>
          <w:p w14:paraId="333728FB" w14:textId="77777777" w:rsidR="00C62228" w:rsidRDefault="00C62228">
            <w:pPr>
              <w:pStyle w:val="TableParagraph"/>
              <w:spacing w:before="5"/>
              <w:rPr>
                <w:b/>
                <w:sz w:val="30"/>
              </w:rPr>
            </w:pPr>
          </w:p>
          <w:p w14:paraId="662BFB6D" w14:textId="77777777" w:rsidR="00C62228" w:rsidRDefault="00E6392B">
            <w:pPr>
              <w:pStyle w:val="TableParagraph"/>
              <w:ind w:left="14"/>
              <w:jc w:val="center"/>
              <w:rPr>
                <w:sz w:val="24"/>
              </w:rPr>
            </w:pPr>
            <w:r>
              <w:rPr>
                <w:sz w:val="24"/>
              </w:rPr>
              <w:t>MKTG603</w:t>
            </w:r>
          </w:p>
        </w:tc>
        <w:tc>
          <w:tcPr>
            <w:tcW w:w="3529" w:type="dxa"/>
          </w:tcPr>
          <w:p w14:paraId="4059610F" w14:textId="77777777" w:rsidR="00C62228" w:rsidRDefault="00C62228">
            <w:pPr>
              <w:pStyle w:val="TableParagraph"/>
              <w:spacing w:before="5"/>
              <w:rPr>
                <w:b/>
                <w:sz w:val="30"/>
              </w:rPr>
            </w:pPr>
          </w:p>
          <w:p w14:paraId="3FED5BD5" w14:textId="29B7EE5E" w:rsidR="00C62228" w:rsidRDefault="00E6392B">
            <w:pPr>
              <w:pStyle w:val="TableParagraph"/>
              <w:ind w:left="399" w:right="386"/>
              <w:jc w:val="center"/>
              <w:rPr>
                <w:sz w:val="24"/>
              </w:rPr>
            </w:pPr>
            <w:r>
              <w:rPr>
                <w:sz w:val="24"/>
              </w:rPr>
              <w:t>Sales Management</w:t>
            </w:r>
            <w:r w:rsidR="00A21846">
              <w:rPr>
                <w:sz w:val="24"/>
              </w:rPr>
              <w:t xml:space="preserve"> </w:t>
            </w:r>
            <w:r>
              <w:rPr>
                <w:sz w:val="24"/>
              </w:rPr>
              <w:t>(PG)</w:t>
            </w:r>
          </w:p>
        </w:tc>
        <w:tc>
          <w:tcPr>
            <w:tcW w:w="2127" w:type="dxa"/>
          </w:tcPr>
          <w:p w14:paraId="0FE8DCFD" w14:textId="77777777" w:rsidR="00C62228" w:rsidRDefault="00E6392B">
            <w:pPr>
              <w:pStyle w:val="TableParagraph"/>
              <w:spacing w:before="213"/>
              <w:ind w:left="438" w:right="358" w:hanging="51"/>
              <w:rPr>
                <w:sz w:val="24"/>
              </w:rPr>
            </w:pPr>
            <w:r>
              <w:rPr>
                <w:sz w:val="24"/>
              </w:rPr>
              <w:t>Specialisation core Courses</w:t>
            </w:r>
          </w:p>
        </w:tc>
        <w:tc>
          <w:tcPr>
            <w:tcW w:w="1289" w:type="dxa"/>
          </w:tcPr>
          <w:p w14:paraId="73728AE2" w14:textId="77777777" w:rsidR="00C62228" w:rsidRDefault="00C62228">
            <w:pPr>
              <w:pStyle w:val="TableParagraph"/>
              <w:spacing w:before="5"/>
              <w:rPr>
                <w:b/>
                <w:sz w:val="30"/>
              </w:rPr>
            </w:pPr>
          </w:p>
          <w:p w14:paraId="0C46EA0E" w14:textId="77777777" w:rsidR="00C62228" w:rsidRDefault="00E6392B">
            <w:pPr>
              <w:pStyle w:val="TableParagraph"/>
              <w:ind w:left="293" w:right="280"/>
              <w:jc w:val="center"/>
              <w:rPr>
                <w:sz w:val="24"/>
              </w:rPr>
            </w:pPr>
            <w:r>
              <w:rPr>
                <w:sz w:val="24"/>
              </w:rPr>
              <w:t>3 0 0 0</w:t>
            </w:r>
          </w:p>
        </w:tc>
        <w:tc>
          <w:tcPr>
            <w:tcW w:w="824" w:type="dxa"/>
          </w:tcPr>
          <w:p w14:paraId="178DC892" w14:textId="77777777" w:rsidR="00C62228" w:rsidRDefault="00C62228">
            <w:pPr>
              <w:pStyle w:val="TableParagraph"/>
              <w:spacing w:before="5"/>
              <w:rPr>
                <w:b/>
                <w:sz w:val="30"/>
              </w:rPr>
            </w:pPr>
          </w:p>
          <w:p w14:paraId="35544655" w14:textId="77777777" w:rsidR="00C62228" w:rsidRDefault="00E6392B">
            <w:pPr>
              <w:pStyle w:val="TableParagraph"/>
              <w:ind w:left="181" w:right="168"/>
              <w:jc w:val="center"/>
              <w:rPr>
                <w:sz w:val="24"/>
              </w:rPr>
            </w:pPr>
            <w:r>
              <w:rPr>
                <w:sz w:val="24"/>
              </w:rPr>
              <w:t>3.00</w:t>
            </w:r>
          </w:p>
        </w:tc>
      </w:tr>
      <w:tr w:rsidR="00C62228" w14:paraId="0A5AE47D" w14:textId="77777777">
        <w:trPr>
          <w:trHeight w:val="1002"/>
        </w:trPr>
        <w:tc>
          <w:tcPr>
            <w:tcW w:w="1397" w:type="dxa"/>
          </w:tcPr>
          <w:p w14:paraId="0E29B432" w14:textId="77777777" w:rsidR="00C62228" w:rsidRDefault="00C62228">
            <w:pPr>
              <w:pStyle w:val="TableParagraph"/>
              <w:spacing w:before="7"/>
              <w:rPr>
                <w:b/>
                <w:sz w:val="30"/>
              </w:rPr>
            </w:pPr>
          </w:p>
          <w:p w14:paraId="70F294BD" w14:textId="77777777" w:rsidR="00C62228" w:rsidRDefault="00E6392B">
            <w:pPr>
              <w:pStyle w:val="TableParagraph"/>
              <w:ind w:left="16"/>
              <w:jc w:val="center"/>
              <w:rPr>
                <w:sz w:val="24"/>
              </w:rPr>
            </w:pPr>
            <w:r>
              <w:rPr>
                <w:sz w:val="24"/>
              </w:rPr>
              <w:t>ENTR601</w:t>
            </w:r>
          </w:p>
        </w:tc>
        <w:tc>
          <w:tcPr>
            <w:tcW w:w="3529" w:type="dxa"/>
          </w:tcPr>
          <w:p w14:paraId="254107CE" w14:textId="10404ED6" w:rsidR="00C62228" w:rsidRDefault="00E6392B">
            <w:pPr>
              <w:pStyle w:val="TableParagraph"/>
              <w:spacing w:before="213"/>
              <w:ind w:left="700" w:right="445" w:hanging="224"/>
              <w:rPr>
                <w:sz w:val="24"/>
              </w:rPr>
            </w:pPr>
            <w:r>
              <w:rPr>
                <w:sz w:val="24"/>
              </w:rPr>
              <w:t>Entrepreneurship and New Venture Creation</w:t>
            </w:r>
            <w:r w:rsidR="00A21846">
              <w:rPr>
                <w:sz w:val="24"/>
              </w:rPr>
              <w:t xml:space="preserve"> </w:t>
            </w:r>
            <w:r>
              <w:rPr>
                <w:sz w:val="24"/>
              </w:rPr>
              <w:t>(PG)</w:t>
            </w:r>
          </w:p>
        </w:tc>
        <w:tc>
          <w:tcPr>
            <w:tcW w:w="2127" w:type="dxa"/>
          </w:tcPr>
          <w:p w14:paraId="4AD5281A" w14:textId="77777777" w:rsidR="00C62228" w:rsidRDefault="00E6392B">
            <w:pPr>
              <w:pStyle w:val="TableParagraph"/>
              <w:spacing w:before="213"/>
              <w:ind w:left="438" w:right="358" w:hanging="51"/>
              <w:rPr>
                <w:sz w:val="24"/>
              </w:rPr>
            </w:pPr>
            <w:r>
              <w:rPr>
                <w:sz w:val="24"/>
              </w:rPr>
              <w:t>Specialisation core Courses</w:t>
            </w:r>
          </w:p>
        </w:tc>
        <w:tc>
          <w:tcPr>
            <w:tcW w:w="1289" w:type="dxa"/>
          </w:tcPr>
          <w:p w14:paraId="6E70451C" w14:textId="77777777" w:rsidR="00C62228" w:rsidRDefault="00C62228">
            <w:pPr>
              <w:pStyle w:val="TableParagraph"/>
              <w:spacing w:before="7"/>
              <w:rPr>
                <w:b/>
                <w:sz w:val="30"/>
              </w:rPr>
            </w:pPr>
          </w:p>
          <w:p w14:paraId="641830F1" w14:textId="77777777" w:rsidR="00C62228" w:rsidRDefault="00E6392B">
            <w:pPr>
              <w:pStyle w:val="TableParagraph"/>
              <w:ind w:left="293" w:right="280"/>
              <w:jc w:val="center"/>
              <w:rPr>
                <w:sz w:val="24"/>
              </w:rPr>
            </w:pPr>
            <w:r>
              <w:rPr>
                <w:sz w:val="24"/>
              </w:rPr>
              <w:t>3 0 0 0</w:t>
            </w:r>
          </w:p>
        </w:tc>
        <w:tc>
          <w:tcPr>
            <w:tcW w:w="824" w:type="dxa"/>
          </w:tcPr>
          <w:p w14:paraId="0F1A6B70" w14:textId="77777777" w:rsidR="00C62228" w:rsidRDefault="00C62228">
            <w:pPr>
              <w:pStyle w:val="TableParagraph"/>
              <w:spacing w:before="7"/>
              <w:rPr>
                <w:b/>
                <w:sz w:val="30"/>
              </w:rPr>
            </w:pPr>
          </w:p>
          <w:p w14:paraId="03987205" w14:textId="77777777" w:rsidR="00C62228" w:rsidRDefault="00E6392B">
            <w:pPr>
              <w:pStyle w:val="TableParagraph"/>
              <w:ind w:left="181" w:right="168"/>
              <w:jc w:val="center"/>
              <w:rPr>
                <w:sz w:val="24"/>
              </w:rPr>
            </w:pPr>
            <w:r>
              <w:rPr>
                <w:sz w:val="24"/>
              </w:rPr>
              <w:t>3.00</w:t>
            </w:r>
          </w:p>
        </w:tc>
      </w:tr>
      <w:tr w:rsidR="00C62228" w14:paraId="565F3857" w14:textId="77777777">
        <w:trPr>
          <w:trHeight w:val="1003"/>
        </w:trPr>
        <w:tc>
          <w:tcPr>
            <w:tcW w:w="1397" w:type="dxa"/>
          </w:tcPr>
          <w:p w14:paraId="5BFC4B80" w14:textId="77777777" w:rsidR="00C62228" w:rsidRDefault="00C62228">
            <w:pPr>
              <w:pStyle w:val="TableParagraph"/>
              <w:spacing w:before="8"/>
              <w:rPr>
                <w:b/>
                <w:sz w:val="30"/>
              </w:rPr>
            </w:pPr>
          </w:p>
          <w:p w14:paraId="78E96143" w14:textId="77777777" w:rsidR="00C62228" w:rsidRDefault="00E6392B">
            <w:pPr>
              <w:pStyle w:val="TableParagraph"/>
              <w:ind w:left="16"/>
              <w:jc w:val="center"/>
              <w:rPr>
                <w:sz w:val="24"/>
              </w:rPr>
            </w:pPr>
            <w:r>
              <w:rPr>
                <w:sz w:val="24"/>
              </w:rPr>
              <w:t>IB602</w:t>
            </w:r>
          </w:p>
        </w:tc>
        <w:tc>
          <w:tcPr>
            <w:tcW w:w="3529" w:type="dxa"/>
          </w:tcPr>
          <w:p w14:paraId="2C453988" w14:textId="0E1D348C" w:rsidR="00C62228" w:rsidRDefault="00E6392B">
            <w:pPr>
              <w:pStyle w:val="TableParagraph"/>
              <w:spacing w:before="214"/>
              <w:ind w:left="1144" w:right="459" w:hanging="656"/>
              <w:rPr>
                <w:sz w:val="24"/>
              </w:rPr>
            </w:pPr>
            <w:r>
              <w:rPr>
                <w:sz w:val="24"/>
              </w:rPr>
              <w:t>International Business and Practice</w:t>
            </w:r>
            <w:r w:rsidR="00A21846">
              <w:rPr>
                <w:sz w:val="24"/>
              </w:rPr>
              <w:t xml:space="preserve"> </w:t>
            </w:r>
            <w:r>
              <w:rPr>
                <w:sz w:val="24"/>
              </w:rPr>
              <w:t>(PG)</w:t>
            </w:r>
          </w:p>
        </w:tc>
        <w:tc>
          <w:tcPr>
            <w:tcW w:w="2127" w:type="dxa"/>
          </w:tcPr>
          <w:p w14:paraId="76BCE959" w14:textId="77777777" w:rsidR="00C62228" w:rsidRDefault="00E6392B">
            <w:pPr>
              <w:pStyle w:val="TableParagraph"/>
              <w:spacing w:before="214"/>
              <w:ind w:left="438" w:right="358" w:hanging="51"/>
              <w:rPr>
                <w:sz w:val="24"/>
              </w:rPr>
            </w:pPr>
            <w:r>
              <w:rPr>
                <w:sz w:val="24"/>
              </w:rPr>
              <w:t>Specialisation core Courses</w:t>
            </w:r>
          </w:p>
        </w:tc>
        <w:tc>
          <w:tcPr>
            <w:tcW w:w="1289" w:type="dxa"/>
          </w:tcPr>
          <w:p w14:paraId="4850FE75" w14:textId="77777777" w:rsidR="00C62228" w:rsidRDefault="00C62228">
            <w:pPr>
              <w:pStyle w:val="TableParagraph"/>
              <w:spacing w:before="8"/>
              <w:rPr>
                <w:b/>
                <w:sz w:val="30"/>
              </w:rPr>
            </w:pPr>
          </w:p>
          <w:p w14:paraId="663EA38C" w14:textId="77777777" w:rsidR="00C62228" w:rsidRDefault="00E6392B">
            <w:pPr>
              <w:pStyle w:val="TableParagraph"/>
              <w:ind w:left="293" w:right="280"/>
              <w:jc w:val="center"/>
              <w:rPr>
                <w:sz w:val="24"/>
              </w:rPr>
            </w:pPr>
            <w:r>
              <w:rPr>
                <w:sz w:val="24"/>
              </w:rPr>
              <w:t>3 0 0 0</w:t>
            </w:r>
          </w:p>
        </w:tc>
        <w:tc>
          <w:tcPr>
            <w:tcW w:w="824" w:type="dxa"/>
          </w:tcPr>
          <w:p w14:paraId="0C1511EC" w14:textId="77777777" w:rsidR="00C62228" w:rsidRDefault="00C62228">
            <w:pPr>
              <w:pStyle w:val="TableParagraph"/>
              <w:spacing w:before="8"/>
              <w:rPr>
                <w:b/>
                <w:sz w:val="30"/>
              </w:rPr>
            </w:pPr>
          </w:p>
          <w:p w14:paraId="1F5D38F8" w14:textId="77777777" w:rsidR="00C62228" w:rsidRDefault="00E6392B">
            <w:pPr>
              <w:pStyle w:val="TableParagraph"/>
              <w:ind w:left="181" w:right="168"/>
              <w:jc w:val="center"/>
              <w:rPr>
                <w:sz w:val="24"/>
              </w:rPr>
            </w:pPr>
            <w:r>
              <w:rPr>
                <w:sz w:val="24"/>
              </w:rPr>
              <w:t>3.00</w:t>
            </w:r>
          </w:p>
        </w:tc>
      </w:tr>
      <w:tr w:rsidR="00C62228" w14:paraId="0DF79A6E" w14:textId="77777777">
        <w:trPr>
          <w:trHeight w:val="1002"/>
        </w:trPr>
        <w:tc>
          <w:tcPr>
            <w:tcW w:w="1397" w:type="dxa"/>
          </w:tcPr>
          <w:p w14:paraId="1E014EEE" w14:textId="77777777" w:rsidR="00C62228" w:rsidRDefault="00C62228">
            <w:pPr>
              <w:pStyle w:val="TableParagraph"/>
              <w:spacing w:before="5"/>
              <w:rPr>
                <w:b/>
                <w:sz w:val="30"/>
              </w:rPr>
            </w:pPr>
          </w:p>
          <w:p w14:paraId="333DB476" w14:textId="77777777" w:rsidR="00C62228" w:rsidRDefault="00E6392B">
            <w:pPr>
              <w:pStyle w:val="TableParagraph"/>
              <w:ind w:left="14"/>
              <w:jc w:val="center"/>
              <w:rPr>
                <w:sz w:val="24"/>
              </w:rPr>
            </w:pPr>
            <w:r>
              <w:rPr>
                <w:sz w:val="24"/>
              </w:rPr>
              <w:t>MNT601</w:t>
            </w:r>
          </w:p>
        </w:tc>
        <w:tc>
          <w:tcPr>
            <w:tcW w:w="3529" w:type="dxa"/>
          </w:tcPr>
          <w:p w14:paraId="6140EEF4" w14:textId="1175994E" w:rsidR="00C62228" w:rsidRDefault="00E6392B">
            <w:pPr>
              <w:pStyle w:val="TableParagraph"/>
              <w:spacing w:before="213"/>
              <w:ind w:left="1176" w:right="673" w:hanging="468"/>
              <w:rPr>
                <w:sz w:val="24"/>
              </w:rPr>
            </w:pPr>
            <w:r>
              <w:rPr>
                <w:sz w:val="24"/>
              </w:rPr>
              <w:t>Seminar Management Studies</w:t>
            </w:r>
            <w:r w:rsidR="00A21846">
              <w:rPr>
                <w:sz w:val="24"/>
              </w:rPr>
              <w:t xml:space="preserve"> </w:t>
            </w:r>
            <w:r>
              <w:rPr>
                <w:sz w:val="24"/>
              </w:rPr>
              <w:t>(PG)</w:t>
            </w:r>
          </w:p>
        </w:tc>
        <w:tc>
          <w:tcPr>
            <w:tcW w:w="2127" w:type="dxa"/>
          </w:tcPr>
          <w:p w14:paraId="131BE98D" w14:textId="43EC683B" w:rsidR="00C62228" w:rsidRDefault="00A21846">
            <w:pPr>
              <w:pStyle w:val="TableParagraph"/>
              <w:spacing w:before="213"/>
              <w:ind w:left="345" w:right="313" w:firstLine="36"/>
              <w:rPr>
                <w:sz w:val="24"/>
              </w:rPr>
            </w:pPr>
            <w:r>
              <w:rPr>
                <w:sz w:val="24"/>
              </w:rPr>
              <w:t>Non-Teaching</w:t>
            </w:r>
            <w:r w:rsidR="00E6392B">
              <w:rPr>
                <w:sz w:val="24"/>
              </w:rPr>
              <w:t xml:space="preserve"> Credit Courses</w:t>
            </w:r>
          </w:p>
        </w:tc>
        <w:tc>
          <w:tcPr>
            <w:tcW w:w="1289" w:type="dxa"/>
          </w:tcPr>
          <w:p w14:paraId="30DB70B5" w14:textId="77777777" w:rsidR="00C62228" w:rsidRDefault="00C62228">
            <w:pPr>
              <w:pStyle w:val="TableParagraph"/>
              <w:spacing w:before="5"/>
              <w:rPr>
                <w:b/>
                <w:sz w:val="30"/>
              </w:rPr>
            </w:pPr>
          </w:p>
          <w:p w14:paraId="6D7FA937" w14:textId="77777777" w:rsidR="00C62228" w:rsidRDefault="00E6392B">
            <w:pPr>
              <w:pStyle w:val="TableParagraph"/>
              <w:ind w:left="293" w:right="280"/>
              <w:jc w:val="center"/>
              <w:rPr>
                <w:sz w:val="24"/>
              </w:rPr>
            </w:pPr>
            <w:r>
              <w:rPr>
                <w:sz w:val="24"/>
              </w:rPr>
              <w:t>0 0 0 0</w:t>
            </w:r>
          </w:p>
        </w:tc>
        <w:tc>
          <w:tcPr>
            <w:tcW w:w="824" w:type="dxa"/>
          </w:tcPr>
          <w:p w14:paraId="558B9E89" w14:textId="77777777" w:rsidR="00C62228" w:rsidRDefault="00C62228">
            <w:pPr>
              <w:pStyle w:val="TableParagraph"/>
              <w:spacing w:before="5"/>
              <w:rPr>
                <w:b/>
                <w:sz w:val="30"/>
              </w:rPr>
            </w:pPr>
          </w:p>
          <w:p w14:paraId="684DDBD6" w14:textId="77777777" w:rsidR="00C62228" w:rsidRDefault="00E6392B">
            <w:pPr>
              <w:pStyle w:val="TableParagraph"/>
              <w:ind w:left="181" w:right="168"/>
              <w:jc w:val="center"/>
              <w:rPr>
                <w:sz w:val="24"/>
              </w:rPr>
            </w:pPr>
            <w:r>
              <w:rPr>
                <w:sz w:val="24"/>
              </w:rPr>
              <w:t>4.00</w:t>
            </w:r>
          </w:p>
        </w:tc>
      </w:tr>
      <w:tr w:rsidR="00C62228" w14:paraId="1EFBB811" w14:textId="77777777">
        <w:trPr>
          <w:trHeight w:val="1002"/>
        </w:trPr>
        <w:tc>
          <w:tcPr>
            <w:tcW w:w="1397" w:type="dxa"/>
          </w:tcPr>
          <w:p w14:paraId="6EEC20D6" w14:textId="77777777" w:rsidR="00C62228" w:rsidRDefault="00C62228">
            <w:pPr>
              <w:pStyle w:val="TableParagraph"/>
              <w:spacing w:before="5"/>
              <w:rPr>
                <w:b/>
                <w:sz w:val="30"/>
              </w:rPr>
            </w:pPr>
          </w:p>
          <w:p w14:paraId="73B49864" w14:textId="77777777" w:rsidR="00C62228" w:rsidRDefault="00E6392B">
            <w:pPr>
              <w:pStyle w:val="TableParagraph"/>
              <w:ind w:left="14"/>
              <w:jc w:val="center"/>
              <w:rPr>
                <w:sz w:val="24"/>
              </w:rPr>
            </w:pPr>
            <w:r>
              <w:rPr>
                <w:sz w:val="24"/>
              </w:rPr>
              <w:t>MNT602</w:t>
            </w:r>
          </w:p>
        </w:tc>
        <w:tc>
          <w:tcPr>
            <w:tcW w:w="3529" w:type="dxa"/>
          </w:tcPr>
          <w:p w14:paraId="72472ED5" w14:textId="5F676A23" w:rsidR="00C62228" w:rsidRDefault="00E6392B">
            <w:pPr>
              <w:pStyle w:val="TableParagraph"/>
              <w:spacing w:before="213"/>
              <w:ind w:left="1176" w:right="510" w:hanging="632"/>
              <w:rPr>
                <w:sz w:val="24"/>
              </w:rPr>
            </w:pPr>
            <w:r>
              <w:rPr>
                <w:sz w:val="24"/>
              </w:rPr>
              <w:t>Term Paper Management Studies</w:t>
            </w:r>
            <w:r w:rsidR="00A21846">
              <w:rPr>
                <w:sz w:val="24"/>
              </w:rPr>
              <w:t xml:space="preserve"> </w:t>
            </w:r>
            <w:r>
              <w:rPr>
                <w:sz w:val="24"/>
              </w:rPr>
              <w:t>(PG)</w:t>
            </w:r>
          </w:p>
        </w:tc>
        <w:tc>
          <w:tcPr>
            <w:tcW w:w="2127" w:type="dxa"/>
          </w:tcPr>
          <w:p w14:paraId="2FDCA0FC" w14:textId="7845E4EB" w:rsidR="00C62228" w:rsidRDefault="00A21846">
            <w:pPr>
              <w:pStyle w:val="TableParagraph"/>
              <w:spacing w:before="213"/>
              <w:ind w:left="345" w:right="313" w:firstLine="36"/>
              <w:rPr>
                <w:sz w:val="24"/>
              </w:rPr>
            </w:pPr>
            <w:r>
              <w:rPr>
                <w:sz w:val="24"/>
              </w:rPr>
              <w:t>Non-Teaching</w:t>
            </w:r>
            <w:r w:rsidR="00E6392B">
              <w:rPr>
                <w:sz w:val="24"/>
              </w:rPr>
              <w:t xml:space="preserve"> Credit Courses</w:t>
            </w:r>
          </w:p>
        </w:tc>
        <w:tc>
          <w:tcPr>
            <w:tcW w:w="1289" w:type="dxa"/>
          </w:tcPr>
          <w:p w14:paraId="3E18A3E9" w14:textId="77777777" w:rsidR="00C62228" w:rsidRDefault="00C62228">
            <w:pPr>
              <w:pStyle w:val="TableParagraph"/>
              <w:spacing w:before="5"/>
              <w:rPr>
                <w:b/>
                <w:sz w:val="30"/>
              </w:rPr>
            </w:pPr>
          </w:p>
          <w:p w14:paraId="5254FC9B" w14:textId="77777777" w:rsidR="00C62228" w:rsidRDefault="00E6392B">
            <w:pPr>
              <w:pStyle w:val="TableParagraph"/>
              <w:ind w:left="293" w:right="280"/>
              <w:jc w:val="center"/>
              <w:rPr>
                <w:sz w:val="24"/>
              </w:rPr>
            </w:pPr>
            <w:r>
              <w:rPr>
                <w:sz w:val="24"/>
              </w:rPr>
              <w:t>0 0 0 0</w:t>
            </w:r>
          </w:p>
        </w:tc>
        <w:tc>
          <w:tcPr>
            <w:tcW w:w="824" w:type="dxa"/>
          </w:tcPr>
          <w:p w14:paraId="216BB3C8" w14:textId="77777777" w:rsidR="00C62228" w:rsidRDefault="00C62228">
            <w:pPr>
              <w:pStyle w:val="TableParagraph"/>
              <w:spacing w:before="5"/>
              <w:rPr>
                <w:b/>
                <w:sz w:val="30"/>
              </w:rPr>
            </w:pPr>
          </w:p>
          <w:p w14:paraId="3BDCC198" w14:textId="77777777" w:rsidR="00C62228" w:rsidRDefault="00E6392B">
            <w:pPr>
              <w:pStyle w:val="TableParagraph"/>
              <w:ind w:left="181" w:right="168"/>
              <w:jc w:val="center"/>
              <w:rPr>
                <w:sz w:val="24"/>
              </w:rPr>
            </w:pPr>
            <w:r>
              <w:rPr>
                <w:sz w:val="24"/>
              </w:rPr>
              <w:t>5.00</w:t>
            </w:r>
          </w:p>
        </w:tc>
      </w:tr>
    </w:tbl>
    <w:p w14:paraId="39D12178" w14:textId="77777777" w:rsidR="00C62228" w:rsidRDefault="00E6392B">
      <w:pPr>
        <w:spacing w:before="81"/>
        <w:ind w:left="741" w:right="466"/>
        <w:jc w:val="center"/>
        <w:rPr>
          <w:b/>
          <w:sz w:val="24"/>
        </w:rPr>
      </w:pPr>
      <w:r>
        <w:rPr>
          <w:b/>
          <w:sz w:val="24"/>
        </w:rPr>
        <w:t>Semester II</w:t>
      </w:r>
    </w:p>
    <w:p w14:paraId="26FDC266" w14:textId="77777777" w:rsidR="00C62228" w:rsidRDefault="00C62228">
      <w:pPr>
        <w:pStyle w:val="BodyText"/>
        <w:spacing w:before="4"/>
        <w:rPr>
          <w:b/>
        </w:rPr>
      </w:pPr>
    </w:p>
    <w:tbl>
      <w:tblPr>
        <w:tblW w:w="0" w:type="auto"/>
        <w:tblInd w:w="1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533"/>
        <w:gridCol w:w="2615"/>
        <w:gridCol w:w="1544"/>
        <w:gridCol w:w="1096"/>
      </w:tblGrid>
      <w:tr w:rsidR="00C62228" w14:paraId="2476648C" w14:textId="77777777">
        <w:trPr>
          <w:trHeight w:val="810"/>
        </w:trPr>
        <w:tc>
          <w:tcPr>
            <w:tcW w:w="1438" w:type="dxa"/>
          </w:tcPr>
          <w:p w14:paraId="701799AB" w14:textId="77777777" w:rsidR="00C62228" w:rsidRDefault="00C62228">
            <w:pPr>
              <w:pStyle w:val="TableParagraph"/>
              <w:rPr>
                <w:b/>
                <w:sz w:val="23"/>
              </w:rPr>
            </w:pPr>
          </w:p>
          <w:p w14:paraId="546F346C" w14:textId="77777777" w:rsidR="00C62228" w:rsidRDefault="00E6392B">
            <w:pPr>
              <w:pStyle w:val="TableParagraph"/>
              <w:ind w:left="26" w:right="24"/>
              <w:jc w:val="center"/>
              <w:rPr>
                <w:b/>
                <w:sz w:val="24"/>
              </w:rPr>
            </w:pPr>
            <w:r>
              <w:rPr>
                <w:b/>
                <w:sz w:val="24"/>
              </w:rPr>
              <w:t>Course Code</w:t>
            </w:r>
          </w:p>
        </w:tc>
        <w:tc>
          <w:tcPr>
            <w:tcW w:w="2533" w:type="dxa"/>
          </w:tcPr>
          <w:p w14:paraId="493B0473" w14:textId="77777777" w:rsidR="00C62228" w:rsidRDefault="00C62228">
            <w:pPr>
              <w:pStyle w:val="TableParagraph"/>
              <w:rPr>
                <w:b/>
                <w:sz w:val="23"/>
              </w:rPr>
            </w:pPr>
          </w:p>
          <w:p w14:paraId="78269B39" w14:textId="77777777" w:rsidR="00C62228" w:rsidRDefault="00E6392B">
            <w:pPr>
              <w:pStyle w:val="TableParagraph"/>
              <w:ind w:left="628"/>
              <w:rPr>
                <w:b/>
                <w:sz w:val="24"/>
              </w:rPr>
            </w:pPr>
            <w:r>
              <w:rPr>
                <w:b/>
                <w:sz w:val="24"/>
              </w:rPr>
              <w:t>Course Title</w:t>
            </w:r>
          </w:p>
        </w:tc>
        <w:tc>
          <w:tcPr>
            <w:tcW w:w="2615" w:type="dxa"/>
          </w:tcPr>
          <w:p w14:paraId="7C1DC5AD" w14:textId="77777777" w:rsidR="00C62228" w:rsidRDefault="00C62228">
            <w:pPr>
              <w:pStyle w:val="TableParagraph"/>
              <w:rPr>
                <w:b/>
                <w:sz w:val="23"/>
              </w:rPr>
            </w:pPr>
          </w:p>
          <w:p w14:paraId="1D357450" w14:textId="77777777" w:rsidR="00C62228" w:rsidRDefault="00E6392B">
            <w:pPr>
              <w:pStyle w:val="TableParagraph"/>
              <w:ind w:left="649"/>
              <w:rPr>
                <w:b/>
                <w:sz w:val="24"/>
              </w:rPr>
            </w:pPr>
            <w:r>
              <w:rPr>
                <w:b/>
                <w:sz w:val="24"/>
              </w:rPr>
              <w:t>Course Type</w:t>
            </w:r>
          </w:p>
        </w:tc>
        <w:tc>
          <w:tcPr>
            <w:tcW w:w="1544" w:type="dxa"/>
          </w:tcPr>
          <w:p w14:paraId="26BBDB49" w14:textId="77777777" w:rsidR="00C62228" w:rsidRDefault="00E6392B">
            <w:pPr>
              <w:pStyle w:val="TableParagraph"/>
              <w:spacing w:before="92"/>
              <w:ind w:left="252"/>
              <w:rPr>
                <w:sz w:val="24"/>
              </w:rPr>
            </w:pPr>
            <w:r>
              <w:rPr>
                <w:sz w:val="24"/>
              </w:rPr>
              <w:t>Credit</w:t>
            </w:r>
          </w:p>
          <w:p w14:paraId="0FD8382B" w14:textId="77777777" w:rsidR="00C62228" w:rsidRDefault="00E6392B">
            <w:pPr>
              <w:pStyle w:val="TableParagraph"/>
              <w:tabs>
                <w:tab w:val="left" w:pos="483"/>
              </w:tabs>
              <w:spacing w:before="60"/>
              <w:ind w:left="132"/>
              <w:rPr>
                <w:sz w:val="24"/>
              </w:rPr>
            </w:pPr>
            <w:r>
              <w:rPr>
                <w:sz w:val="24"/>
              </w:rPr>
              <w:t>L</w:t>
            </w:r>
            <w:r>
              <w:rPr>
                <w:sz w:val="24"/>
              </w:rPr>
              <w:tab/>
              <w:t>T PS</w:t>
            </w:r>
            <w:r>
              <w:rPr>
                <w:spacing w:val="-21"/>
                <w:sz w:val="24"/>
              </w:rPr>
              <w:t xml:space="preserve"> </w:t>
            </w:r>
            <w:r>
              <w:rPr>
                <w:sz w:val="24"/>
              </w:rPr>
              <w:t>FW</w:t>
            </w:r>
          </w:p>
        </w:tc>
        <w:tc>
          <w:tcPr>
            <w:tcW w:w="1096" w:type="dxa"/>
          </w:tcPr>
          <w:p w14:paraId="74EF8962" w14:textId="77777777" w:rsidR="00C62228" w:rsidRDefault="00E6392B">
            <w:pPr>
              <w:pStyle w:val="TableParagraph"/>
              <w:spacing w:before="126"/>
              <w:ind w:left="268" w:right="184" w:hanging="58"/>
              <w:rPr>
                <w:b/>
                <w:sz w:val="24"/>
              </w:rPr>
            </w:pPr>
            <w:r>
              <w:rPr>
                <w:b/>
                <w:sz w:val="24"/>
              </w:rPr>
              <w:t>Credit Units</w:t>
            </w:r>
          </w:p>
        </w:tc>
      </w:tr>
      <w:tr w:rsidR="00C62228" w14:paraId="14201511" w14:textId="77777777">
        <w:trPr>
          <w:trHeight w:val="810"/>
        </w:trPr>
        <w:tc>
          <w:tcPr>
            <w:tcW w:w="1438" w:type="dxa"/>
          </w:tcPr>
          <w:p w14:paraId="6CFC10B8" w14:textId="77777777" w:rsidR="00C62228" w:rsidRDefault="00C62228">
            <w:pPr>
              <w:pStyle w:val="TableParagraph"/>
            </w:pPr>
          </w:p>
        </w:tc>
        <w:tc>
          <w:tcPr>
            <w:tcW w:w="2533" w:type="dxa"/>
          </w:tcPr>
          <w:p w14:paraId="1D1A5616" w14:textId="4113E816" w:rsidR="00C62228" w:rsidRDefault="00E6392B">
            <w:pPr>
              <w:pStyle w:val="TableParagraph"/>
              <w:spacing w:before="126"/>
              <w:ind w:left="986" w:right="249" w:hanging="704"/>
              <w:rPr>
                <w:b/>
                <w:sz w:val="24"/>
              </w:rPr>
            </w:pPr>
            <w:r>
              <w:rPr>
                <w:b/>
                <w:sz w:val="24"/>
              </w:rPr>
              <w:t xml:space="preserve">Core courses </w:t>
            </w:r>
            <w:r w:rsidR="00A21846">
              <w:rPr>
                <w:b/>
                <w:sz w:val="24"/>
              </w:rPr>
              <w:t>(9</w:t>
            </w:r>
            <w:r>
              <w:rPr>
                <w:b/>
                <w:sz w:val="24"/>
              </w:rPr>
              <w:t>-12 Cu’s)</w:t>
            </w:r>
          </w:p>
        </w:tc>
        <w:tc>
          <w:tcPr>
            <w:tcW w:w="2615" w:type="dxa"/>
          </w:tcPr>
          <w:p w14:paraId="16654B8F" w14:textId="77777777" w:rsidR="00C62228" w:rsidRDefault="00C62228">
            <w:pPr>
              <w:pStyle w:val="TableParagraph"/>
            </w:pPr>
          </w:p>
        </w:tc>
        <w:tc>
          <w:tcPr>
            <w:tcW w:w="1544" w:type="dxa"/>
          </w:tcPr>
          <w:p w14:paraId="47105DF4" w14:textId="77777777" w:rsidR="00C62228" w:rsidRDefault="00C62228">
            <w:pPr>
              <w:pStyle w:val="TableParagraph"/>
            </w:pPr>
          </w:p>
        </w:tc>
        <w:tc>
          <w:tcPr>
            <w:tcW w:w="1096" w:type="dxa"/>
          </w:tcPr>
          <w:p w14:paraId="59F12B89" w14:textId="77777777" w:rsidR="00C62228" w:rsidRDefault="00C62228">
            <w:pPr>
              <w:pStyle w:val="TableParagraph"/>
            </w:pPr>
          </w:p>
        </w:tc>
      </w:tr>
      <w:tr w:rsidR="00C62228" w14:paraId="213DB7C0" w14:textId="77777777">
        <w:trPr>
          <w:trHeight w:val="1000"/>
        </w:trPr>
        <w:tc>
          <w:tcPr>
            <w:tcW w:w="1438" w:type="dxa"/>
          </w:tcPr>
          <w:p w14:paraId="2DD4EF0A" w14:textId="77777777" w:rsidR="00C62228" w:rsidRDefault="00C62228">
            <w:pPr>
              <w:pStyle w:val="TableParagraph"/>
              <w:spacing w:before="9"/>
              <w:rPr>
                <w:b/>
                <w:sz w:val="30"/>
              </w:rPr>
            </w:pPr>
          </w:p>
          <w:p w14:paraId="5CE31F82" w14:textId="77777777" w:rsidR="00C62228" w:rsidRDefault="00E6392B">
            <w:pPr>
              <w:pStyle w:val="TableParagraph"/>
              <w:ind w:left="29" w:right="21"/>
              <w:jc w:val="center"/>
              <w:rPr>
                <w:sz w:val="24"/>
              </w:rPr>
            </w:pPr>
            <w:r>
              <w:rPr>
                <w:sz w:val="24"/>
              </w:rPr>
              <w:t>HR612</w:t>
            </w:r>
          </w:p>
        </w:tc>
        <w:tc>
          <w:tcPr>
            <w:tcW w:w="2533" w:type="dxa"/>
          </w:tcPr>
          <w:p w14:paraId="103CA601" w14:textId="2C6C0103" w:rsidR="00C62228" w:rsidRDefault="00E6392B">
            <w:pPr>
              <w:pStyle w:val="TableParagraph"/>
              <w:spacing w:before="217"/>
              <w:ind w:left="405" w:right="373" w:firstLine="28"/>
              <w:rPr>
                <w:sz w:val="24"/>
              </w:rPr>
            </w:pPr>
            <w:r>
              <w:rPr>
                <w:sz w:val="24"/>
              </w:rPr>
              <w:t>Human Resource Management</w:t>
            </w:r>
            <w:r w:rsidR="00A21846">
              <w:rPr>
                <w:sz w:val="24"/>
              </w:rPr>
              <w:t xml:space="preserve"> </w:t>
            </w:r>
            <w:r>
              <w:rPr>
                <w:sz w:val="24"/>
              </w:rPr>
              <w:t>(PG)</w:t>
            </w:r>
          </w:p>
        </w:tc>
        <w:tc>
          <w:tcPr>
            <w:tcW w:w="2615" w:type="dxa"/>
          </w:tcPr>
          <w:p w14:paraId="01B93DCC" w14:textId="77777777" w:rsidR="00C62228" w:rsidRDefault="00C62228">
            <w:pPr>
              <w:pStyle w:val="TableParagraph"/>
              <w:spacing w:before="9"/>
              <w:rPr>
                <w:b/>
                <w:sz w:val="30"/>
              </w:rPr>
            </w:pPr>
          </w:p>
          <w:p w14:paraId="3A846EE3" w14:textId="77777777" w:rsidR="00C62228" w:rsidRDefault="00E6392B">
            <w:pPr>
              <w:pStyle w:val="TableParagraph"/>
              <w:ind w:left="654"/>
              <w:rPr>
                <w:sz w:val="24"/>
              </w:rPr>
            </w:pPr>
            <w:r>
              <w:rPr>
                <w:sz w:val="24"/>
              </w:rPr>
              <w:t>Core Courses</w:t>
            </w:r>
          </w:p>
        </w:tc>
        <w:tc>
          <w:tcPr>
            <w:tcW w:w="1544" w:type="dxa"/>
          </w:tcPr>
          <w:p w14:paraId="059EC1A7" w14:textId="77777777" w:rsidR="00C62228" w:rsidRDefault="00C62228">
            <w:pPr>
              <w:pStyle w:val="TableParagraph"/>
              <w:spacing w:before="9"/>
              <w:rPr>
                <w:b/>
                <w:sz w:val="30"/>
              </w:rPr>
            </w:pPr>
          </w:p>
          <w:p w14:paraId="3677DD37" w14:textId="77777777" w:rsidR="00C62228" w:rsidRDefault="00E6392B">
            <w:pPr>
              <w:pStyle w:val="TableParagraph"/>
              <w:ind w:left="264"/>
              <w:rPr>
                <w:sz w:val="24"/>
              </w:rPr>
            </w:pPr>
            <w:r>
              <w:rPr>
                <w:sz w:val="24"/>
              </w:rPr>
              <w:t>2 1 0 0</w:t>
            </w:r>
          </w:p>
        </w:tc>
        <w:tc>
          <w:tcPr>
            <w:tcW w:w="1096" w:type="dxa"/>
          </w:tcPr>
          <w:p w14:paraId="2F6E4DA4" w14:textId="77777777" w:rsidR="00C62228" w:rsidRDefault="00C62228">
            <w:pPr>
              <w:pStyle w:val="TableParagraph"/>
              <w:spacing w:before="9"/>
              <w:rPr>
                <w:b/>
                <w:sz w:val="30"/>
              </w:rPr>
            </w:pPr>
          </w:p>
          <w:p w14:paraId="35A54B12" w14:textId="77777777" w:rsidR="00C62228" w:rsidRDefault="00E6392B">
            <w:pPr>
              <w:pStyle w:val="TableParagraph"/>
              <w:ind w:left="334"/>
              <w:rPr>
                <w:sz w:val="24"/>
              </w:rPr>
            </w:pPr>
            <w:r>
              <w:rPr>
                <w:sz w:val="24"/>
              </w:rPr>
              <w:t>3.00</w:t>
            </w:r>
          </w:p>
        </w:tc>
      </w:tr>
      <w:tr w:rsidR="00C62228" w14:paraId="2113B104" w14:textId="77777777">
        <w:trPr>
          <w:trHeight w:val="1003"/>
        </w:trPr>
        <w:tc>
          <w:tcPr>
            <w:tcW w:w="1438" w:type="dxa"/>
          </w:tcPr>
          <w:p w14:paraId="57BEFBCB" w14:textId="77777777" w:rsidR="00C62228" w:rsidRDefault="00C62228">
            <w:pPr>
              <w:pStyle w:val="TableParagraph"/>
              <w:rPr>
                <w:b/>
                <w:sz w:val="31"/>
              </w:rPr>
            </w:pPr>
          </w:p>
          <w:p w14:paraId="54CE79AE" w14:textId="77777777" w:rsidR="00C62228" w:rsidRDefault="00E6392B">
            <w:pPr>
              <w:pStyle w:val="TableParagraph"/>
              <w:ind w:left="29" w:right="20"/>
              <w:jc w:val="center"/>
              <w:rPr>
                <w:sz w:val="24"/>
              </w:rPr>
            </w:pPr>
            <w:r>
              <w:rPr>
                <w:sz w:val="24"/>
              </w:rPr>
              <w:t>FIBA601</w:t>
            </w:r>
          </w:p>
        </w:tc>
        <w:tc>
          <w:tcPr>
            <w:tcW w:w="2533" w:type="dxa"/>
          </w:tcPr>
          <w:p w14:paraId="101EE760" w14:textId="466F8A75" w:rsidR="00C62228" w:rsidRDefault="00E6392B">
            <w:pPr>
              <w:pStyle w:val="TableParagraph"/>
              <w:spacing w:before="217"/>
              <w:ind w:left="405" w:right="373" w:firstLine="412"/>
              <w:rPr>
                <w:sz w:val="24"/>
              </w:rPr>
            </w:pPr>
            <w:r>
              <w:rPr>
                <w:sz w:val="24"/>
              </w:rPr>
              <w:t>Financial Management</w:t>
            </w:r>
            <w:r w:rsidR="00A21846">
              <w:rPr>
                <w:sz w:val="24"/>
              </w:rPr>
              <w:t xml:space="preserve"> </w:t>
            </w:r>
            <w:r>
              <w:rPr>
                <w:sz w:val="24"/>
              </w:rPr>
              <w:t>(PG)</w:t>
            </w:r>
          </w:p>
        </w:tc>
        <w:tc>
          <w:tcPr>
            <w:tcW w:w="2615" w:type="dxa"/>
          </w:tcPr>
          <w:p w14:paraId="0C9EF537" w14:textId="77777777" w:rsidR="00C62228" w:rsidRDefault="00C62228">
            <w:pPr>
              <w:pStyle w:val="TableParagraph"/>
              <w:rPr>
                <w:b/>
                <w:sz w:val="31"/>
              </w:rPr>
            </w:pPr>
          </w:p>
          <w:p w14:paraId="49320051" w14:textId="77777777" w:rsidR="00C62228" w:rsidRDefault="00E6392B">
            <w:pPr>
              <w:pStyle w:val="TableParagraph"/>
              <w:ind w:left="654"/>
              <w:rPr>
                <w:sz w:val="24"/>
              </w:rPr>
            </w:pPr>
            <w:r>
              <w:rPr>
                <w:sz w:val="24"/>
              </w:rPr>
              <w:t>Core Courses</w:t>
            </w:r>
          </w:p>
        </w:tc>
        <w:tc>
          <w:tcPr>
            <w:tcW w:w="1544" w:type="dxa"/>
          </w:tcPr>
          <w:p w14:paraId="1E430C41" w14:textId="77777777" w:rsidR="00C62228" w:rsidRDefault="00C62228">
            <w:pPr>
              <w:pStyle w:val="TableParagraph"/>
              <w:rPr>
                <w:b/>
                <w:sz w:val="31"/>
              </w:rPr>
            </w:pPr>
          </w:p>
          <w:p w14:paraId="0D39D183" w14:textId="77777777" w:rsidR="00C62228" w:rsidRDefault="00E6392B">
            <w:pPr>
              <w:pStyle w:val="TableParagraph"/>
              <w:ind w:left="264"/>
              <w:rPr>
                <w:sz w:val="24"/>
              </w:rPr>
            </w:pPr>
            <w:r>
              <w:rPr>
                <w:sz w:val="24"/>
              </w:rPr>
              <w:t>3 0 0 0</w:t>
            </w:r>
          </w:p>
        </w:tc>
        <w:tc>
          <w:tcPr>
            <w:tcW w:w="1096" w:type="dxa"/>
          </w:tcPr>
          <w:p w14:paraId="7E275565" w14:textId="77777777" w:rsidR="00C62228" w:rsidRDefault="00C62228">
            <w:pPr>
              <w:pStyle w:val="TableParagraph"/>
              <w:rPr>
                <w:b/>
                <w:sz w:val="31"/>
              </w:rPr>
            </w:pPr>
          </w:p>
          <w:p w14:paraId="4603F67B" w14:textId="77777777" w:rsidR="00C62228" w:rsidRDefault="00E6392B">
            <w:pPr>
              <w:pStyle w:val="TableParagraph"/>
              <w:ind w:left="334"/>
              <w:rPr>
                <w:sz w:val="24"/>
              </w:rPr>
            </w:pPr>
            <w:r>
              <w:rPr>
                <w:sz w:val="24"/>
              </w:rPr>
              <w:t>3.00</w:t>
            </w:r>
          </w:p>
        </w:tc>
      </w:tr>
      <w:tr w:rsidR="00C62228" w14:paraId="2E6876A9" w14:textId="77777777">
        <w:trPr>
          <w:trHeight w:val="1002"/>
        </w:trPr>
        <w:tc>
          <w:tcPr>
            <w:tcW w:w="1438" w:type="dxa"/>
          </w:tcPr>
          <w:p w14:paraId="0B7AA240" w14:textId="77777777" w:rsidR="00C62228" w:rsidRDefault="00C62228">
            <w:pPr>
              <w:pStyle w:val="TableParagraph"/>
              <w:spacing w:before="11"/>
              <w:rPr>
                <w:b/>
                <w:sz w:val="30"/>
              </w:rPr>
            </w:pPr>
          </w:p>
          <w:p w14:paraId="7AAF22C6" w14:textId="77777777" w:rsidR="00C62228" w:rsidRDefault="00E6392B">
            <w:pPr>
              <w:pStyle w:val="TableParagraph"/>
              <w:ind w:left="29" w:right="20"/>
              <w:jc w:val="center"/>
              <w:rPr>
                <w:sz w:val="24"/>
              </w:rPr>
            </w:pPr>
            <w:r>
              <w:rPr>
                <w:sz w:val="24"/>
              </w:rPr>
              <w:t>MGMT603</w:t>
            </w:r>
          </w:p>
        </w:tc>
        <w:tc>
          <w:tcPr>
            <w:tcW w:w="2533" w:type="dxa"/>
          </w:tcPr>
          <w:p w14:paraId="2BD6089B" w14:textId="77777777" w:rsidR="00C62228" w:rsidRDefault="00E6392B">
            <w:pPr>
              <w:pStyle w:val="TableParagraph"/>
              <w:spacing w:before="217"/>
              <w:ind w:left="580" w:right="337" w:hanging="212"/>
              <w:rPr>
                <w:sz w:val="24"/>
              </w:rPr>
            </w:pPr>
            <w:r>
              <w:rPr>
                <w:sz w:val="24"/>
              </w:rPr>
              <w:t>Business Research Methods (PG)</w:t>
            </w:r>
          </w:p>
        </w:tc>
        <w:tc>
          <w:tcPr>
            <w:tcW w:w="2615" w:type="dxa"/>
          </w:tcPr>
          <w:p w14:paraId="4D14F3C1" w14:textId="77777777" w:rsidR="00C62228" w:rsidRDefault="00C62228">
            <w:pPr>
              <w:pStyle w:val="TableParagraph"/>
              <w:spacing w:before="11"/>
              <w:rPr>
                <w:b/>
                <w:sz w:val="30"/>
              </w:rPr>
            </w:pPr>
          </w:p>
          <w:p w14:paraId="37D81DF6" w14:textId="77777777" w:rsidR="00C62228" w:rsidRDefault="00E6392B">
            <w:pPr>
              <w:pStyle w:val="TableParagraph"/>
              <w:ind w:left="654"/>
              <w:rPr>
                <w:sz w:val="24"/>
              </w:rPr>
            </w:pPr>
            <w:r>
              <w:rPr>
                <w:sz w:val="24"/>
              </w:rPr>
              <w:t>Core Courses</w:t>
            </w:r>
          </w:p>
        </w:tc>
        <w:tc>
          <w:tcPr>
            <w:tcW w:w="1544" w:type="dxa"/>
          </w:tcPr>
          <w:p w14:paraId="790240F4" w14:textId="77777777" w:rsidR="00C62228" w:rsidRDefault="00C62228">
            <w:pPr>
              <w:pStyle w:val="TableParagraph"/>
              <w:spacing w:before="11"/>
              <w:rPr>
                <w:b/>
                <w:sz w:val="30"/>
              </w:rPr>
            </w:pPr>
          </w:p>
          <w:p w14:paraId="6682C1A1" w14:textId="77777777" w:rsidR="00C62228" w:rsidRDefault="00E6392B">
            <w:pPr>
              <w:pStyle w:val="TableParagraph"/>
              <w:ind w:left="264"/>
              <w:rPr>
                <w:sz w:val="24"/>
              </w:rPr>
            </w:pPr>
            <w:r>
              <w:rPr>
                <w:sz w:val="24"/>
              </w:rPr>
              <w:t>3 0 0 0</w:t>
            </w:r>
          </w:p>
        </w:tc>
        <w:tc>
          <w:tcPr>
            <w:tcW w:w="1096" w:type="dxa"/>
          </w:tcPr>
          <w:p w14:paraId="414B3A65" w14:textId="77777777" w:rsidR="00C62228" w:rsidRDefault="00C62228">
            <w:pPr>
              <w:pStyle w:val="TableParagraph"/>
              <w:spacing w:before="11"/>
              <w:rPr>
                <w:b/>
                <w:sz w:val="30"/>
              </w:rPr>
            </w:pPr>
          </w:p>
          <w:p w14:paraId="7E0C06A9" w14:textId="77777777" w:rsidR="00C62228" w:rsidRDefault="00E6392B">
            <w:pPr>
              <w:pStyle w:val="TableParagraph"/>
              <w:ind w:left="334"/>
              <w:rPr>
                <w:sz w:val="24"/>
              </w:rPr>
            </w:pPr>
            <w:r>
              <w:rPr>
                <w:sz w:val="24"/>
              </w:rPr>
              <w:t>3.00</w:t>
            </w:r>
          </w:p>
        </w:tc>
      </w:tr>
      <w:tr w:rsidR="00C62228" w14:paraId="3202A6E0" w14:textId="77777777">
        <w:trPr>
          <w:trHeight w:val="1002"/>
        </w:trPr>
        <w:tc>
          <w:tcPr>
            <w:tcW w:w="1438" w:type="dxa"/>
          </w:tcPr>
          <w:p w14:paraId="789CEF35" w14:textId="77777777" w:rsidR="00C62228" w:rsidRDefault="00C62228">
            <w:pPr>
              <w:pStyle w:val="TableParagraph"/>
              <w:spacing w:before="9"/>
              <w:rPr>
                <w:b/>
                <w:sz w:val="30"/>
              </w:rPr>
            </w:pPr>
          </w:p>
          <w:p w14:paraId="3791BED6" w14:textId="77777777" w:rsidR="00C62228" w:rsidRDefault="00E6392B">
            <w:pPr>
              <w:pStyle w:val="TableParagraph"/>
              <w:ind w:left="29" w:right="20"/>
              <w:jc w:val="center"/>
              <w:rPr>
                <w:sz w:val="24"/>
              </w:rPr>
            </w:pPr>
            <w:r>
              <w:rPr>
                <w:sz w:val="24"/>
              </w:rPr>
              <w:t>POM602</w:t>
            </w:r>
          </w:p>
        </w:tc>
        <w:tc>
          <w:tcPr>
            <w:tcW w:w="2533" w:type="dxa"/>
          </w:tcPr>
          <w:p w14:paraId="6D52F7DF" w14:textId="401F9773" w:rsidR="00C62228" w:rsidRDefault="00E6392B">
            <w:pPr>
              <w:pStyle w:val="TableParagraph"/>
              <w:spacing w:before="217"/>
              <w:ind w:left="405" w:right="373" w:firstLine="333"/>
              <w:rPr>
                <w:sz w:val="24"/>
              </w:rPr>
            </w:pPr>
            <w:r>
              <w:rPr>
                <w:sz w:val="24"/>
              </w:rPr>
              <w:t>Operations Management</w:t>
            </w:r>
            <w:r w:rsidR="00A21846">
              <w:rPr>
                <w:sz w:val="24"/>
              </w:rPr>
              <w:t xml:space="preserve"> </w:t>
            </w:r>
            <w:r>
              <w:rPr>
                <w:sz w:val="24"/>
              </w:rPr>
              <w:t>(PG)</w:t>
            </w:r>
          </w:p>
        </w:tc>
        <w:tc>
          <w:tcPr>
            <w:tcW w:w="2615" w:type="dxa"/>
          </w:tcPr>
          <w:p w14:paraId="22FC27F1" w14:textId="77777777" w:rsidR="00C62228" w:rsidRDefault="00C62228">
            <w:pPr>
              <w:pStyle w:val="TableParagraph"/>
              <w:spacing w:before="9"/>
              <w:rPr>
                <w:b/>
                <w:sz w:val="30"/>
              </w:rPr>
            </w:pPr>
          </w:p>
          <w:p w14:paraId="3E94FAD4" w14:textId="77777777" w:rsidR="00C62228" w:rsidRDefault="00E6392B">
            <w:pPr>
              <w:pStyle w:val="TableParagraph"/>
              <w:ind w:left="654"/>
              <w:rPr>
                <w:sz w:val="24"/>
              </w:rPr>
            </w:pPr>
            <w:r>
              <w:rPr>
                <w:sz w:val="24"/>
              </w:rPr>
              <w:t>Core Courses</w:t>
            </w:r>
          </w:p>
        </w:tc>
        <w:tc>
          <w:tcPr>
            <w:tcW w:w="1544" w:type="dxa"/>
          </w:tcPr>
          <w:p w14:paraId="74676C48" w14:textId="77777777" w:rsidR="00C62228" w:rsidRDefault="00C62228">
            <w:pPr>
              <w:pStyle w:val="TableParagraph"/>
              <w:spacing w:before="9"/>
              <w:rPr>
                <w:b/>
                <w:sz w:val="30"/>
              </w:rPr>
            </w:pPr>
          </w:p>
          <w:p w14:paraId="3EB1FB1F" w14:textId="77777777" w:rsidR="00C62228" w:rsidRDefault="00E6392B">
            <w:pPr>
              <w:pStyle w:val="TableParagraph"/>
              <w:ind w:left="264"/>
              <w:rPr>
                <w:sz w:val="24"/>
              </w:rPr>
            </w:pPr>
            <w:r>
              <w:rPr>
                <w:sz w:val="24"/>
              </w:rPr>
              <w:t>3 0 0 0</w:t>
            </w:r>
          </w:p>
        </w:tc>
        <w:tc>
          <w:tcPr>
            <w:tcW w:w="1096" w:type="dxa"/>
          </w:tcPr>
          <w:p w14:paraId="4CFB9C91" w14:textId="77777777" w:rsidR="00C62228" w:rsidRDefault="00C62228">
            <w:pPr>
              <w:pStyle w:val="TableParagraph"/>
              <w:spacing w:before="9"/>
              <w:rPr>
                <w:b/>
                <w:sz w:val="30"/>
              </w:rPr>
            </w:pPr>
          </w:p>
          <w:p w14:paraId="6BB24B61" w14:textId="77777777" w:rsidR="00C62228" w:rsidRDefault="00E6392B">
            <w:pPr>
              <w:pStyle w:val="TableParagraph"/>
              <w:ind w:left="334"/>
              <w:rPr>
                <w:sz w:val="24"/>
              </w:rPr>
            </w:pPr>
            <w:r>
              <w:rPr>
                <w:sz w:val="24"/>
              </w:rPr>
              <w:t>3.00</w:t>
            </w:r>
          </w:p>
        </w:tc>
      </w:tr>
    </w:tbl>
    <w:p w14:paraId="2AC8A2BD" w14:textId="77777777" w:rsidR="00C62228" w:rsidRDefault="00C62228">
      <w:pPr>
        <w:rPr>
          <w:sz w:val="24"/>
        </w:rPr>
        <w:sectPr w:rsidR="00C62228">
          <w:headerReference w:type="default" r:id="rId111"/>
          <w:footerReference w:type="default" r:id="rId112"/>
          <w:pgSz w:w="11900" w:h="16840"/>
          <w:pgMar w:top="780" w:right="0" w:bottom="1620" w:left="160" w:header="0" w:footer="1438" w:gutter="0"/>
          <w:pgNumType w:start="49"/>
          <w:cols w:space="720"/>
        </w:sectPr>
      </w:pPr>
    </w:p>
    <w:tbl>
      <w:tblPr>
        <w:tblW w:w="0" w:type="auto"/>
        <w:tblInd w:w="1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533"/>
        <w:gridCol w:w="2615"/>
        <w:gridCol w:w="475"/>
        <w:gridCol w:w="297"/>
        <w:gridCol w:w="297"/>
        <w:gridCol w:w="477"/>
        <w:gridCol w:w="1095"/>
      </w:tblGrid>
      <w:tr w:rsidR="00C62228" w14:paraId="48546A3A" w14:textId="77777777">
        <w:trPr>
          <w:trHeight w:val="1279"/>
        </w:trPr>
        <w:tc>
          <w:tcPr>
            <w:tcW w:w="1438" w:type="dxa"/>
          </w:tcPr>
          <w:p w14:paraId="6E17EB73" w14:textId="77777777" w:rsidR="00C62228" w:rsidRDefault="00C62228">
            <w:pPr>
              <w:pStyle w:val="TableParagraph"/>
            </w:pPr>
          </w:p>
        </w:tc>
        <w:tc>
          <w:tcPr>
            <w:tcW w:w="2533" w:type="dxa"/>
          </w:tcPr>
          <w:p w14:paraId="26B07CDC" w14:textId="77777777" w:rsidR="00C62228" w:rsidRDefault="00E6392B">
            <w:pPr>
              <w:pStyle w:val="TableParagraph"/>
              <w:spacing w:before="222"/>
              <w:ind w:left="162"/>
              <w:rPr>
                <w:b/>
                <w:sz w:val="24"/>
              </w:rPr>
            </w:pPr>
            <w:r>
              <w:rPr>
                <w:b/>
                <w:sz w:val="24"/>
              </w:rPr>
              <w:t>Specialisation Core</w:t>
            </w:r>
          </w:p>
          <w:p w14:paraId="5BB2D4EB" w14:textId="398549A3" w:rsidR="00C62228" w:rsidRDefault="00A21846">
            <w:pPr>
              <w:pStyle w:val="TableParagraph"/>
              <w:ind w:left="693" w:right="158" w:hanging="527"/>
              <w:rPr>
                <w:b/>
                <w:sz w:val="24"/>
              </w:rPr>
            </w:pPr>
            <w:r>
              <w:rPr>
                <w:b/>
                <w:sz w:val="24"/>
              </w:rPr>
              <w:t>(Functional</w:t>
            </w:r>
            <w:r w:rsidR="00E6392B">
              <w:rPr>
                <w:b/>
                <w:sz w:val="24"/>
              </w:rPr>
              <w:t>/sectoral) (6-12 Cu’s)</w:t>
            </w:r>
          </w:p>
        </w:tc>
        <w:tc>
          <w:tcPr>
            <w:tcW w:w="2615" w:type="dxa"/>
          </w:tcPr>
          <w:p w14:paraId="769F22C5" w14:textId="77777777" w:rsidR="00C62228" w:rsidRDefault="00C62228">
            <w:pPr>
              <w:pStyle w:val="TableParagraph"/>
            </w:pPr>
          </w:p>
        </w:tc>
        <w:tc>
          <w:tcPr>
            <w:tcW w:w="1546" w:type="dxa"/>
            <w:gridSpan w:val="4"/>
          </w:tcPr>
          <w:p w14:paraId="5205D2E1" w14:textId="77777777" w:rsidR="00C62228" w:rsidRDefault="00C62228">
            <w:pPr>
              <w:pStyle w:val="TableParagraph"/>
            </w:pPr>
          </w:p>
        </w:tc>
        <w:tc>
          <w:tcPr>
            <w:tcW w:w="1095" w:type="dxa"/>
          </w:tcPr>
          <w:p w14:paraId="4477F08F" w14:textId="77777777" w:rsidR="00C62228" w:rsidRDefault="00C62228">
            <w:pPr>
              <w:pStyle w:val="TableParagraph"/>
            </w:pPr>
          </w:p>
        </w:tc>
      </w:tr>
      <w:tr w:rsidR="00C62228" w14:paraId="091E5811" w14:textId="77777777">
        <w:trPr>
          <w:trHeight w:val="1000"/>
        </w:trPr>
        <w:tc>
          <w:tcPr>
            <w:tcW w:w="1438" w:type="dxa"/>
          </w:tcPr>
          <w:p w14:paraId="697C0976" w14:textId="77777777" w:rsidR="00C62228" w:rsidRDefault="00C62228">
            <w:pPr>
              <w:pStyle w:val="TableParagraph"/>
              <w:spacing w:before="9"/>
              <w:rPr>
                <w:b/>
                <w:sz w:val="30"/>
              </w:rPr>
            </w:pPr>
          </w:p>
          <w:p w14:paraId="5683DE44" w14:textId="77777777" w:rsidR="00C62228" w:rsidRDefault="00E6392B">
            <w:pPr>
              <w:pStyle w:val="TableParagraph"/>
              <w:ind w:left="29" w:right="21"/>
              <w:jc w:val="center"/>
              <w:rPr>
                <w:sz w:val="24"/>
              </w:rPr>
            </w:pPr>
            <w:r>
              <w:rPr>
                <w:sz w:val="24"/>
              </w:rPr>
              <w:t>LAW670</w:t>
            </w:r>
          </w:p>
        </w:tc>
        <w:tc>
          <w:tcPr>
            <w:tcW w:w="2533" w:type="dxa"/>
          </w:tcPr>
          <w:p w14:paraId="1BF2ADD9" w14:textId="77777777" w:rsidR="00C62228" w:rsidRDefault="00E6392B">
            <w:pPr>
              <w:pStyle w:val="TableParagraph"/>
              <w:spacing w:before="217"/>
              <w:ind w:left="575" w:right="421" w:hanging="125"/>
              <w:rPr>
                <w:sz w:val="24"/>
              </w:rPr>
            </w:pPr>
            <w:r>
              <w:rPr>
                <w:sz w:val="24"/>
              </w:rPr>
              <w:t>Legal Aspects of Business (PG)</w:t>
            </w:r>
          </w:p>
        </w:tc>
        <w:tc>
          <w:tcPr>
            <w:tcW w:w="2615" w:type="dxa"/>
          </w:tcPr>
          <w:p w14:paraId="48041AD3" w14:textId="77777777" w:rsidR="00C62228" w:rsidRDefault="00E6392B">
            <w:pPr>
              <w:pStyle w:val="TableParagraph"/>
              <w:spacing w:before="217"/>
              <w:ind w:left="918" w:right="366" w:hanging="524"/>
              <w:rPr>
                <w:sz w:val="24"/>
              </w:rPr>
            </w:pPr>
            <w:r>
              <w:rPr>
                <w:sz w:val="24"/>
              </w:rPr>
              <w:t>Specialisation core Courses</w:t>
            </w:r>
          </w:p>
        </w:tc>
        <w:tc>
          <w:tcPr>
            <w:tcW w:w="475" w:type="dxa"/>
            <w:tcBorders>
              <w:right w:val="nil"/>
            </w:tcBorders>
          </w:tcPr>
          <w:p w14:paraId="6085E4F2" w14:textId="77777777" w:rsidR="00C62228" w:rsidRDefault="00C62228">
            <w:pPr>
              <w:pStyle w:val="TableParagraph"/>
              <w:spacing w:before="9"/>
              <w:rPr>
                <w:b/>
                <w:sz w:val="30"/>
              </w:rPr>
            </w:pPr>
          </w:p>
          <w:p w14:paraId="0BACFF05" w14:textId="77777777" w:rsidR="00C62228" w:rsidRDefault="00E6392B">
            <w:pPr>
              <w:pStyle w:val="TableParagraph"/>
              <w:ind w:right="80"/>
              <w:jc w:val="right"/>
              <w:rPr>
                <w:sz w:val="24"/>
              </w:rPr>
            </w:pPr>
            <w:r>
              <w:rPr>
                <w:sz w:val="24"/>
              </w:rPr>
              <w:t>3</w:t>
            </w:r>
          </w:p>
        </w:tc>
        <w:tc>
          <w:tcPr>
            <w:tcW w:w="297" w:type="dxa"/>
            <w:tcBorders>
              <w:left w:val="nil"/>
              <w:right w:val="nil"/>
            </w:tcBorders>
          </w:tcPr>
          <w:p w14:paraId="06C013E6" w14:textId="77777777" w:rsidR="00C62228" w:rsidRDefault="00C62228">
            <w:pPr>
              <w:pStyle w:val="TableParagraph"/>
              <w:spacing w:before="9"/>
              <w:rPr>
                <w:b/>
                <w:sz w:val="30"/>
              </w:rPr>
            </w:pPr>
          </w:p>
          <w:p w14:paraId="11C8110F" w14:textId="77777777" w:rsidR="00C62228" w:rsidRDefault="00E6392B">
            <w:pPr>
              <w:pStyle w:val="TableParagraph"/>
              <w:ind w:right="82"/>
              <w:jc w:val="right"/>
              <w:rPr>
                <w:sz w:val="24"/>
              </w:rPr>
            </w:pPr>
            <w:r>
              <w:rPr>
                <w:sz w:val="24"/>
              </w:rPr>
              <w:t>0</w:t>
            </w:r>
          </w:p>
        </w:tc>
        <w:tc>
          <w:tcPr>
            <w:tcW w:w="297" w:type="dxa"/>
            <w:tcBorders>
              <w:left w:val="nil"/>
              <w:right w:val="nil"/>
            </w:tcBorders>
          </w:tcPr>
          <w:p w14:paraId="43433042" w14:textId="77777777" w:rsidR="00C62228" w:rsidRDefault="00C62228">
            <w:pPr>
              <w:pStyle w:val="TableParagraph"/>
              <w:spacing w:before="9"/>
              <w:rPr>
                <w:b/>
                <w:sz w:val="30"/>
              </w:rPr>
            </w:pPr>
          </w:p>
          <w:p w14:paraId="039F3C95" w14:textId="77777777" w:rsidR="00C62228" w:rsidRDefault="00E6392B">
            <w:pPr>
              <w:pStyle w:val="TableParagraph"/>
              <w:ind w:left="9"/>
              <w:jc w:val="center"/>
              <w:rPr>
                <w:sz w:val="24"/>
              </w:rPr>
            </w:pPr>
            <w:r>
              <w:rPr>
                <w:sz w:val="24"/>
              </w:rPr>
              <w:t>0</w:t>
            </w:r>
          </w:p>
        </w:tc>
        <w:tc>
          <w:tcPr>
            <w:tcW w:w="477" w:type="dxa"/>
            <w:tcBorders>
              <w:left w:val="nil"/>
            </w:tcBorders>
          </w:tcPr>
          <w:p w14:paraId="0EE3C320" w14:textId="77777777" w:rsidR="00C62228" w:rsidRDefault="00C62228">
            <w:pPr>
              <w:pStyle w:val="TableParagraph"/>
              <w:spacing w:before="9"/>
              <w:rPr>
                <w:b/>
                <w:sz w:val="30"/>
              </w:rPr>
            </w:pPr>
          </w:p>
          <w:p w14:paraId="52C14F6E" w14:textId="77777777" w:rsidR="00C62228" w:rsidRDefault="00E6392B">
            <w:pPr>
              <w:pStyle w:val="TableParagraph"/>
              <w:ind w:left="91"/>
              <w:rPr>
                <w:sz w:val="24"/>
              </w:rPr>
            </w:pPr>
            <w:r>
              <w:rPr>
                <w:sz w:val="24"/>
              </w:rPr>
              <w:t>0</w:t>
            </w:r>
          </w:p>
        </w:tc>
        <w:tc>
          <w:tcPr>
            <w:tcW w:w="1095" w:type="dxa"/>
          </w:tcPr>
          <w:p w14:paraId="5D1120A0" w14:textId="77777777" w:rsidR="00C62228" w:rsidRDefault="00C62228">
            <w:pPr>
              <w:pStyle w:val="TableParagraph"/>
              <w:spacing w:before="9"/>
              <w:rPr>
                <w:b/>
                <w:sz w:val="30"/>
              </w:rPr>
            </w:pPr>
          </w:p>
          <w:p w14:paraId="751D8904" w14:textId="77777777" w:rsidR="00C62228" w:rsidRDefault="00E6392B">
            <w:pPr>
              <w:pStyle w:val="TableParagraph"/>
              <w:ind w:left="332"/>
              <w:rPr>
                <w:sz w:val="24"/>
              </w:rPr>
            </w:pPr>
            <w:r>
              <w:rPr>
                <w:sz w:val="24"/>
              </w:rPr>
              <w:t>3.00</w:t>
            </w:r>
          </w:p>
        </w:tc>
      </w:tr>
      <w:tr w:rsidR="00C62228" w14:paraId="66576CB2" w14:textId="77777777">
        <w:trPr>
          <w:trHeight w:val="1002"/>
        </w:trPr>
        <w:tc>
          <w:tcPr>
            <w:tcW w:w="1438" w:type="dxa"/>
          </w:tcPr>
          <w:p w14:paraId="6C253028" w14:textId="77777777" w:rsidR="00C62228" w:rsidRDefault="00C62228">
            <w:pPr>
              <w:pStyle w:val="TableParagraph"/>
              <w:spacing w:before="11"/>
              <w:rPr>
                <w:b/>
                <w:sz w:val="30"/>
              </w:rPr>
            </w:pPr>
          </w:p>
          <w:p w14:paraId="69B56045" w14:textId="77777777" w:rsidR="00C62228" w:rsidRDefault="00E6392B">
            <w:pPr>
              <w:pStyle w:val="TableParagraph"/>
              <w:ind w:left="29" w:right="21"/>
              <w:jc w:val="center"/>
              <w:rPr>
                <w:sz w:val="24"/>
              </w:rPr>
            </w:pPr>
            <w:r>
              <w:rPr>
                <w:sz w:val="24"/>
              </w:rPr>
              <w:t>QAM602</w:t>
            </w:r>
          </w:p>
        </w:tc>
        <w:tc>
          <w:tcPr>
            <w:tcW w:w="2533" w:type="dxa"/>
          </w:tcPr>
          <w:p w14:paraId="6E3B2D13" w14:textId="77777777" w:rsidR="00C62228" w:rsidRDefault="00C62228">
            <w:pPr>
              <w:pStyle w:val="TableParagraph"/>
              <w:spacing w:before="11"/>
              <w:rPr>
                <w:b/>
                <w:sz w:val="30"/>
              </w:rPr>
            </w:pPr>
          </w:p>
          <w:p w14:paraId="6F3D3553" w14:textId="4966BF9E" w:rsidR="00C62228" w:rsidRDefault="00E6392B">
            <w:pPr>
              <w:pStyle w:val="TableParagraph"/>
              <w:ind w:left="180" w:right="172"/>
              <w:jc w:val="center"/>
              <w:rPr>
                <w:sz w:val="24"/>
              </w:rPr>
            </w:pPr>
            <w:r>
              <w:rPr>
                <w:sz w:val="24"/>
              </w:rPr>
              <w:t>Decision Science</w:t>
            </w:r>
            <w:r w:rsidR="00A21846">
              <w:rPr>
                <w:sz w:val="24"/>
              </w:rPr>
              <w:t xml:space="preserve"> </w:t>
            </w:r>
            <w:r>
              <w:rPr>
                <w:sz w:val="24"/>
              </w:rPr>
              <w:t>(PG)</w:t>
            </w:r>
          </w:p>
        </w:tc>
        <w:tc>
          <w:tcPr>
            <w:tcW w:w="2615" w:type="dxa"/>
          </w:tcPr>
          <w:p w14:paraId="1A33A212" w14:textId="77777777" w:rsidR="00C62228" w:rsidRDefault="00E6392B">
            <w:pPr>
              <w:pStyle w:val="TableParagraph"/>
              <w:spacing w:before="217"/>
              <w:ind w:left="918" w:right="366" w:hanging="524"/>
              <w:rPr>
                <w:sz w:val="24"/>
              </w:rPr>
            </w:pPr>
            <w:r>
              <w:rPr>
                <w:sz w:val="24"/>
              </w:rPr>
              <w:t>Specialisation core Courses</w:t>
            </w:r>
          </w:p>
        </w:tc>
        <w:tc>
          <w:tcPr>
            <w:tcW w:w="475" w:type="dxa"/>
            <w:tcBorders>
              <w:right w:val="nil"/>
            </w:tcBorders>
          </w:tcPr>
          <w:p w14:paraId="49DD5C30" w14:textId="77777777" w:rsidR="00C62228" w:rsidRDefault="00C62228">
            <w:pPr>
              <w:pStyle w:val="TableParagraph"/>
              <w:spacing w:before="11"/>
              <w:rPr>
                <w:b/>
                <w:sz w:val="30"/>
              </w:rPr>
            </w:pPr>
          </w:p>
          <w:p w14:paraId="4C267A7F" w14:textId="77777777" w:rsidR="00C62228" w:rsidRDefault="00E6392B">
            <w:pPr>
              <w:pStyle w:val="TableParagraph"/>
              <w:ind w:right="80"/>
              <w:jc w:val="right"/>
              <w:rPr>
                <w:sz w:val="24"/>
              </w:rPr>
            </w:pPr>
            <w:r>
              <w:rPr>
                <w:sz w:val="24"/>
              </w:rPr>
              <w:t>3</w:t>
            </w:r>
          </w:p>
        </w:tc>
        <w:tc>
          <w:tcPr>
            <w:tcW w:w="297" w:type="dxa"/>
            <w:tcBorders>
              <w:left w:val="nil"/>
              <w:right w:val="nil"/>
            </w:tcBorders>
          </w:tcPr>
          <w:p w14:paraId="7B364AE7" w14:textId="77777777" w:rsidR="00C62228" w:rsidRDefault="00C62228">
            <w:pPr>
              <w:pStyle w:val="TableParagraph"/>
              <w:spacing w:before="11"/>
              <w:rPr>
                <w:b/>
                <w:sz w:val="30"/>
              </w:rPr>
            </w:pPr>
          </w:p>
          <w:p w14:paraId="6CE467EB" w14:textId="77777777" w:rsidR="00C62228" w:rsidRDefault="00E6392B">
            <w:pPr>
              <w:pStyle w:val="TableParagraph"/>
              <w:ind w:right="82"/>
              <w:jc w:val="right"/>
              <w:rPr>
                <w:sz w:val="24"/>
              </w:rPr>
            </w:pPr>
            <w:r>
              <w:rPr>
                <w:sz w:val="24"/>
              </w:rPr>
              <w:t>0</w:t>
            </w:r>
          </w:p>
        </w:tc>
        <w:tc>
          <w:tcPr>
            <w:tcW w:w="297" w:type="dxa"/>
            <w:tcBorders>
              <w:left w:val="nil"/>
              <w:right w:val="nil"/>
            </w:tcBorders>
          </w:tcPr>
          <w:p w14:paraId="117380B6" w14:textId="77777777" w:rsidR="00C62228" w:rsidRDefault="00C62228">
            <w:pPr>
              <w:pStyle w:val="TableParagraph"/>
              <w:spacing w:before="11"/>
              <w:rPr>
                <w:b/>
                <w:sz w:val="30"/>
              </w:rPr>
            </w:pPr>
          </w:p>
          <w:p w14:paraId="171D6D9B" w14:textId="77777777" w:rsidR="00C62228" w:rsidRDefault="00E6392B">
            <w:pPr>
              <w:pStyle w:val="TableParagraph"/>
              <w:ind w:left="9"/>
              <w:jc w:val="center"/>
              <w:rPr>
                <w:sz w:val="24"/>
              </w:rPr>
            </w:pPr>
            <w:r>
              <w:rPr>
                <w:sz w:val="24"/>
              </w:rPr>
              <w:t>0</w:t>
            </w:r>
          </w:p>
        </w:tc>
        <w:tc>
          <w:tcPr>
            <w:tcW w:w="477" w:type="dxa"/>
            <w:tcBorders>
              <w:left w:val="nil"/>
            </w:tcBorders>
          </w:tcPr>
          <w:p w14:paraId="5F02A295" w14:textId="77777777" w:rsidR="00C62228" w:rsidRDefault="00C62228">
            <w:pPr>
              <w:pStyle w:val="TableParagraph"/>
              <w:spacing w:before="11"/>
              <w:rPr>
                <w:b/>
                <w:sz w:val="30"/>
              </w:rPr>
            </w:pPr>
          </w:p>
          <w:p w14:paraId="03240EB7" w14:textId="77777777" w:rsidR="00C62228" w:rsidRDefault="00E6392B">
            <w:pPr>
              <w:pStyle w:val="TableParagraph"/>
              <w:ind w:left="91"/>
              <w:rPr>
                <w:sz w:val="24"/>
              </w:rPr>
            </w:pPr>
            <w:r>
              <w:rPr>
                <w:sz w:val="24"/>
              </w:rPr>
              <w:t>0</w:t>
            </w:r>
          </w:p>
        </w:tc>
        <w:tc>
          <w:tcPr>
            <w:tcW w:w="1095" w:type="dxa"/>
          </w:tcPr>
          <w:p w14:paraId="19553B21" w14:textId="77777777" w:rsidR="00C62228" w:rsidRDefault="00C62228">
            <w:pPr>
              <w:pStyle w:val="TableParagraph"/>
              <w:spacing w:before="11"/>
              <w:rPr>
                <w:b/>
                <w:sz w:val="30"/>
              </w:rPr>
            </w:pPr>
          </w:p>
          <w:p w14:paraId="75CA20C0" w14:textId="77777777" w:rsidR="00C62228" w:rsidRDefault="00E6392B">
            <w:pPr>
              <w:pStyle w:val="TableParagraph"/>
              <w:ind w:left="332"/>
              <w:rPr>
                <w:sz w:val="24"/>
              </w:rPr>
            </w:pPr>
            <w:r>
              <w:rPr>
                <w:sz w:val="24"/>
              </w:rPr>
              <w:t>3.00</w:t>
            </w:r>
          </w:p>
        </w:tc>
      </w:tr>
      <w:tr w:rsidR="00C62228" w14:paraId="2C28053C" w14:textId="77777777">
        <w:trPr>
          <w:trHeight w:val="1002"/>
        </w:trPr>
        <w:tc>
          <w:tcPr>
            <w:tcW w:w="1438" w:type="dxa"/>
          </w:tcPr>
          <w:p w14:paraId="42F1C7C0" w14:textId="77777777" w:rsidR="00C62228" w:rsidRDefault="00C62228">
            <w:pPr>
              <w:pStyle w:val="TableParagraph"/>
              <w:spacing w:before="11"/>
              <w:rPr>
                <w:b/>
                <w:sz w:val="30"/>
              </w:rPr>
            </w:pPr>
          </w:p>
          <w:p w14:paraId="5088D77B" w14:textId="77777777" w:rsidR="00C62228" w:rsidRDefault="00E6392B">
            <w:pPr>
              <w:pStyle w:val="TableParagraph"/>
              <w:ind w:left="29" w:right="23"/>
              <w:jc w:val="center"/>
              <w:rPr>
                <w:sz w:val="24"/>
              </w:rPr>
            </w:pPr>
            <w:r>
              <w:rPr>
                <w:sz w:val="24"/>
              </w:rPr>
              <w:t>MKTG604</w:t>
            </w:r>
          </w:p>
        </w:tc>
        <w:tc>
          <w:tcPr>
            <w:tcW w:w="2533" w:type="dxa"/>
          </w:tcPr>
          <w:p w14:paraId="2CBF7582" w14:textId="05D1DC3B" w:rsidR="00C62228" w:rsidRDefault="00E6392B">
            <w:pPr>
              <w:pStyle w:val="TableParagraph"/>
              <w:spacing w:before="217"/>
              <w:ind w:left="532" w:right="499" w:firstLine="237"/>
              <w:rPr>
                <w:sz w:val="24"/>
              </w:rPr>
            </w:pPr>
            <w:r>
              <w:rPr>
                <w:sz w:val="24"/>
              </w:rPr>
              <w:t>Consumer Behaviour</w:t>
            </w:r>
            <w:r w:rsidR="00A21846">
              <w:rPr>
                <w:sz w:val="24"/>
              </w:rPr>
              <w:t xml:space="preserve"> </w:t>
            </w:r>
            <w:r>
              <w:rPr>
                <w:sz w:val="24"/>
              </w:rPr>
              <w:t>(PG)</w:t>
            </w:r>
          </w:p>
        </w:tc>
        <w:tc>
          <w:tcPr>
            <w:tcW w:w="2615" w:type="dxa"/>
          </w:tcPr>
          <w:p w14:paraId="480BBE50" w14:textId="77777777" w:rsidR="00C62228" w:rsidRDefault="00E6392B">
            <w:pPr>
              <w:pStyle w:val="TableParagraph"/>
              <w:spacing w:before="217"/>
              <w:ind w:left="918" w:right="366" w:hanging="524"/>
              <w:rPr>
                <w:sz w:val="24"/>
              </w:rPr>
            </w:pPr>
            <w:r>
              <w:rPr>
                <w:sz w:val="24"/>
              </w:rPr>
              <w:t>Specialisation core Courses</w:t>
            </w:r>
          </w:p>
        </w:tc>
        <w:tc>
          <w:tcPr>
            <w:tcW w:w="475" w:type="dxa"/>
            <w:tcBorders>
              <w:right w:val="nil"/>
            </w:tcBorders>
          </w:tcPr>
          <w:p w14:paraId="0590E4D9" w14:textId="77777777" w:rsidR="00C62228" w:rsidRDefault="00C62228">
            <w:pPr>
              <w:pStyle w:val="TableParagraph"/>
              <w:spacing w:before="11"/>
              <w:rPr>
                <w:b/>
                <w:sz w:val="30"/>
              </w:rPr>
            </w:pPr>
          </w:p>
          <w:p w14:paraId="22A80DE2" w14:textId="77777777" w:rsidR="00C62228" w:rsidRDefault="00E6392B">
            <w:pPr>
              <w:pStyle w:val="TableParagraph"/>
              <w:ind w:right="80"/>
              <w:jc w:val="right"/>
              <w:rPr>
                <w:sz w:val="24"/>
              </w:rPr>
            </w:pPr>
            <w:r>
              <w:rPr>
                <w:sz w:val="24"/>
              </w:rPr>
              <w:t>3</w:t>
            </w:r>
          </w:p>
        </w:tc>
        <w:tc>
          <w:tcPr>
            <w:tcW w:w="297" w:type="dxa"/>
            <w:tcBorders>
              <w:left w:val="nil"/>
              <w:right w:val="nil"/>
            </w:tcBorders>
          </w:tcPr>
          <w:p w14:paraId="242961A8" w14:textId="77777777" w:rsidR="00C62228" w:rsidRDefault="00C62228">
            <w:pPr>
              <w:pStyle w:val="TableParagraph"/>
              <w:spacing w:before="11"/>
              <w:rPr>
                <w:b/>
                <w:sz w:val="30"/>
              </w:rPr>
            </w:pPr>
          </w:p>
          <w:p w14:paraId="6294399A" w14:textId="77777777" w:rsidR="00C62228" w:rsidRDefault="00E6392B">
            <w:pPr>
              <w:pStyle w:val="TableParagraph"/>
              <w:ind w:right="82"/>
              <w:jc w:val="right"/>
              <w:rPr>
                <w:sz w:val="24"/>
              </w:rPr>
            </w:pPr>
            <w:r>
              <w:rPr>
                <w:sz w:val="24"/>
              </w:rPr>
              <w:t>0</w:t>
            </w:r>
          </w:p>
        </w:tc>
        <w:tc>
          <w:tcPr>
            <w:tcW w:w="297" w:type="dxa"/>
            <w:tcBorders>
              <w:left w:val="nil"/>
              <w:right w:val="nil"/>
            </w:tcBorders>
          </w:tcPr>
          <w:p w14:paraId="6B72C566" w14:textId="77777777" w:rsidR="00C62228" w:rsidRDefault="00C62228">
            <w:pPr>
              <w:pStyle w:val="TableParagraph"/>
              <w:spacing w:before="11"/>
              <w:rPr>
                <w:b/>
                <w:sz w:val="30"/>
              </w:rPr>
            </w:pPr>
          </w:p>
          <w:p w14:paraId="2D0BCEF2" w14:textId="77777777" w:rsidR="00C62228" w:rsidRDefault="00E6392B">
            <w:pPr>
              <w:pStyle w:val="TableParagraph"/>
              <w:ind w:left="9"/>
              <w:jc w:val="center"/>
              <w:rPr>
                <w:sz w:val="24"/>
              </w:rPr>
            </w:pPr>
            <w:r>
              <w:rPr>
                <w:sz w:val="24"/>
              </w:rPr>
              <w:t>0</w:t>
            </w:r>
          </w:p>
        </w:tc>
        <w:tc>
          <w:tcPr>
            <w:tcW w:w="477" w:type="dxa"/>
            <w:tcBorders>
              <w:left w:val="nil"/>
            </w:tcBorders>
          </w:tcPr>
          <w:p w14:paraId="390EDB2D" w14:textId="77777777" w:rsidR="00C62228" w:rsidRDefault="00C62228">
            <w:pPr>
              <w:pStyle w:val="TableParagraph"/>
              <w:spacing w:before="11"/>
              <w:rPr>
                <w:b/>
                <w:sz w:val="30"/>
              </w:rPr>
            </w:pPr>
          </w:p>
          <w:p w14:paraId="09FB2F35" w14:textId="77777777" w:rsidR="00C62228" w:rsidRDefault="00E6392B">
            <w:pPr>
              <w:pStyle w:val="TableParagraph"/>
              <w:ind w:left="91"/>
              <w:rPr>
                <w:sz w:val="24"/>
              </w:rPr>
            </w:pPr>
            <w:r>
              <w:rPr>
                <w:sz w:val="24"/>
              </w:rPr>
              <w:t>0</w:t>
            </w:r>
          </w:p>
        </w:tc>
        <w:tc>
          <w:tcPr>
            <w:tcW w:w="1095" w:type="dxa"/>
          </w:tcPr>
          <w:p w14:paraId="044EC047" w14:textId="77777777" w:rsidR="00C62228" w:rsidRDefault="00C62228">
            <w:pPr>
              <w:pStyle w:val="TableParagraph"/>
              <w:spacing w:before="11"/>
              <w:rPr>
                <w:b/>
                <w:sz w:val="30"/>
              </w:rPr>
            </w:pPr>
          </w:p>
          <w:p w14:paraId="5C3303DC" w14:textId="77777777" w:rsidR="00C62228" w:rsidRDefault="00E6392B">
            <w:pPr>
              <w:pStyle w:val="TableParagraph"/>
              <w:ind w:left="332"/>
              <w:rPr>
                <w:sz w:val="24"/>
              </w:rPr>
            </w:pPr>
            <w:r>
              <w:rPr>
                <w:sz w:val="24"/>
              </w:rPr>
              <w:t>3.00</w:t>
            </w:r>
          </w:p>
        </w:tc>
      </w:tr>
      <w:tr w:rsidR="00C62228" w14:paraId="2DF877E7" w14:textId="77777777">
        <w:trPr>
          <w:trHeight w:val="1003"/>
        </w:trPr>
        <w:tc>
          <w:tcPr>
            <w:tcW w:w="1438" w:type="dxa"/>
          </w:tcPr>
          <w:p w14:paraId="165DA15F" w14:textId="77777777" w:rsidR="00C62228" w:rsidRDefault="00C62228">
            <w:pPr>
              <w:pStyle w:val="TableParagraph"/>
              <w:spacing w:before="9"/>
              <w:rPr>
                <w:b/>
                <w:sz w:val="30"/>
              </w:rPr>
            </w:pPr>
          </w:p>
          <w:p w14:paraId="2104736F" w14:textId="77777777" w:rsidR="00C62228" w:rsidRDefault="00E6392B">
            <w:pPr>
              <w:pStyle w:val="TableParagraph"/>
              <w:ind w:left="29" w:right="23"/>
              <w:jc w:val="center"/>
              <w:rPr>
                <w:sz w:val="24"/>
              </w:rPr>
            </w:pPr>
            <w:r>
              <w:rPr>
                <w:sz w:val="24"/>
              </w:rPr>
              <w:t>CSIT613</w:t>
            </w:r>
          </w:p>
        </w:tc>
        <w:tc>
          <w:tcPr>
            <w:tcW w:w="2533" w:type="dxa"/>
          </w:tcPr>
          <w:p w14:paraId="42CD2C76" w14:textId="5EFA7004" w:rsidR="00C62228" w:rsidRDefault="00E6392B">
            <w:pPr>
              <w:pStyle w:val="TableParagraph"/>
              <w:spacing w:before="218"/>
              <w:ind w:left="604" w:right="551" w:hanging="24"/>
              <w:rPr>
                <w:sz w:val="24"/>
              </w:rPr>
            </w:pPr>
            <w:r>
              <w:rPr>
                <w:sz w:val="24"/>
              </w:rPr>
              <w:t>IS and DSS in Business</w:t>
            </w:r>
            <w:r w:rsidR="00A21846">
              <w:rPr>
                <w:sz w:val="24"/>
              </w:rPr>
              <w:t xml:space="preserve"> </w:t>
            </w:r>
            <w:r>
              <w:rPr>
                <w:sz w:val="24"/>
              </w:rPr>
              <w:t>(PG)</w:t>
            </w:r>
          </w:p>
        </w:tc>
        <w:tc>
          <w:tcPr>
            <w:tcW w:w="2615" w:type="dxa"/>
          </w:tcPr>
          <w:p w14:paraId="542F7B1D" w14:textId="77777777" w:rsidR="00C62228" w:rsidRDefault="00E6392B">
            <w:pPr>
              <w:pStyle w:val="TableParagraph"/>
              <w:spacing w:before="218"/>
              <w:ind w:left="918" w:right="366" w:hanging="524"/>
              <w:rPr>
                <w:sz w:val="24"/>
              </w:rPr>
            </w:pPr>
            <w:r>
              <w:rPr>
                <w:sz w:val="24"/>
              </w:rPr>
              <w:t>Specialisation core Courses</w:t>
            </w:r>
          </w:p>
        </w:tc>
        <w:tc>
          <w:tcPr>
            <w:tcW w:w="475" w:type="dxa"/>
            <w:tcBorders>
              <w:right w:val="nil"/>
            </w:tcBorders>
          </w:tcPr>
          <w:p w14:paraId="3C92F5FB" w14:textId="77777777" w:rsidR="00C62228" w:rsidRDefault="00C62228">
            <w:pPr>
              <w:pStyle w:val="TableParagraph"/>
              <w:spacing w:before="9"/>
              <w:rPr>
                <w:b/>
                <w:sz w:val="30"/>
              </w:rPr>
            </w:pPr>
          </w:p>
          <w:p w14:paraId="6CF36DFB" w14:textId="77777777" w:rsidR="00C62228" w:rsidRDefault="00E6392B">
            <w:pPr>
              <w:pStyle w:val="TableParagraph"/>
              <w:ind w:right="80"/>
              <w:jc w:val="right"/>
              <w:rPr>
                <w:sz w:val="24"/>
              </w:rPr>
            </w:pPr>
            <w:r>
              <w:rPr>
                <w:sz w:val="24"/>
              </w:rPr>
              <w:t>3</w:t>
            </w:r>
          </w:p>
        </w:tc>
        <w:tc>
          <w:tcPr>
            <w:tcW w:w="297" w:type="dxa"/>
            <w:tcBorders>
              <w:left w:val="nil"/>
              <w:right w:val="nil"/>
            </w:tcBorders>
          </w:tcPr>
          <w:p w14:paraId="51CF212E" w14:textId="77777777" w:rsidR="00C62228" w:rsidRDefault="00C62228">
            <w:pPr>
              <w:pStyle w:val="TableParagraph"/>
              <w:spacing w:before="9"/>
              <w:rPr>
                <w:b/>
                <w:sz w:val="30"/>
              </w:rPr>
            </w:pPr>
          </w:p>
          <w:p w14:paraId="1238CA3D" w14:textId="77777777" w:rsidR="00C62228" w:rsidRDefault="00E6392B">
            <w:pPr>
              <w:pStyle w:val="TableParagraph"/>
              <w:ind w:right="82"/>
              <w:jc w:val="right"/>
              <w:rPr>
                <w:sz w:val="24"/>
              </w:rPr>
            </w:pPr>
            <w:r>
              <w:rPr>
                <w:sz w:val="24"/>
              </w:rPr>
              <w:t>0</w:t>
            </w:r>
          </w:p>
        </w:tc>
        <w:tc>
          <w:tcPr>
            <w:tcW w:w="297" w:type="dxa"/>
            <w:tcBorders>
              <w:left w:val="nil"/>
              <w:right w:val="nil"/>
            </w:tcBorders>
          </w:tcPr>
          <w:p w14:paraId="27B3488C" w14:textId="77777777" w:rsidR="00C62228" w:rsidRDefault="00C62228">
            <w:pPr>
              <w:pStyle w:val="TableParagraph"/>
              <w:spacing w:before="9"/>
              <w:rPr>
                <w:b/>
                <w:sz w:val="30"/>
              </w:rPr>
            </w:pPr>
          </w:p>
          <w:p w14:paraId="23F2FA27" w14:textId="77777777" w:rsidR="00C62228" w:rsidRDefault="00E6392B">
            <w:pPr>
              <w:pStyle w:val="TableParagraph"/>
              <w:ind w:left="9"/>
              <w:jc w:val="center"/>
              <w:rPr>
                <w:sz w:val="24"/>
              </w:rPr>
            </w:pPr>
            <w:r>
              <w:rPr>
                <w:sz w:val="24"/>
              </w:rPr>
              <w:t>0</w:t>
            </w:r>
          </w:p>
        </w:tc>
        <w:tc>
          <w:tcPr>
            <w:tcW w:w="477" w:type="dxa"/>
            <w:tcBorders>
              <w:left w:val="nil"/>
            </w:tcBorders>
          </w:tcPr>
          <w:p w14:paraId="3B737519" w14:textId="77777777" w:rsidR="00C62228" w:rsidRDefault="00C62228">
            <w:pPr>
              <w:pStyle w:val="TableParagraph"/>
              <w:spacing w:before="9"/>
              <w:rPr>
                <w:b/>
                <w:sz w:val="30"/>
              </w:rPr>
            </w:pPr>
          </w:p>
          <w:p w14:paraId="57600C22" w14:textId="77777777" w:rsidR="00C62228" w:rsidRDefault="00E6392B">
            <w:pPr>
              <w:pStyle w:val="TableParagraph"/>
              <w:ind w:left="91"/>
              <w:rPr>
                <w:sz w:val="24"/>
              </w:rPr>
            </w:pPr>
            <w:r>
              <w:rPr>
                <w:sz w:val="24"/>
              </w:rPr>
              <w:t>0</w:t>
            </w:r>
          </w:p>
        </w:tc>
        <w:tc>
          <w:tcPr>
            <w:tcW w:w="1095" w:type="dxa"/>
          </w:tcPr>
          <w:p w14:paraId="1ABE5C34" w14:textId="77777777" w:rsidR="00C62228" w:rsidRDefault="00C62228">
            <w:pPr>
              <w:pStyle w:val="TableParagraph"/>
              <w:spacing w:before="9"/>
              <w:rPr>
                <w:b/>
                <w:sz w:val="30"/>
              </w:rPr>
            </w:pPr>
          </w:p>
          <w:p w14:paraId="13E4074B" w14:textId="77777777" w:rsidR="00C62228" w:rsidRDefault="00E6392B">
            <w:pPr>
              <w:pStyle w:val="TableParagraph"/>
              <w:ind w:left="332"/>
              <w:rPr>
                <w:sz w:val="24"/>
              </w:rPr>
            </w:pPr>
            <w:r>
              <w:rPr>
                <w:sz w:val="24"/>
              </w:rPr>
              <w:t>3.00</w:t>
            </w:r>
          </w:p>
        </w:tc>
      </w:tr>
      <w:tr w:rsidR="00C62228" w14:paraId="485C16B2" w14:textId="77777777">
        <w:trPr>
          <w:trHeight w:val="1000"/>
        </w:trPr>
        <w:tc>
          <w:tcPr>
            <w:tcW w:w="1438" w:type="dxa"/>
          </w:tcPr>
          <w:p w14:paraId="301CA07A" w14:textId="77777777" w:rsidR="00C62228" w:rsidRDefault="00C62228">
            <w:pPr>
              <w:pStyle w:val="TableParagraph"/>
              <w:spacing w:before="9"/>
              <w:rPr>
                <w:b/>
                <w:sz w:val="30"/>
              </w:rPr>
            </w:pPr>
          </w:p>
          <w:p w14:paraId="55452DB4" w14:textId="77777777" w:rsidR="00C62228" w:rsidRDefault="00E6392B">
            <w:pPr>
              <w:pStyle w:val="TableParagraph"/>
              <w:ind w:left="29" w:right="21"/>
              <w:jc w:val="center"/>
              <w:rPr>
                <w:sz w:val="24"/>
              </w:rPr>
            </w:pPr>
            <w:r>
              <w:rPr>
                <w:sz w:val="24"/>
              </w:rPr>
              <w:t>RETL601</w:t>
            </w:r>
          </w:p>
        </w:tc>
        <w:tc>
          <w:tcPr>
            <w:tcW w:w="2533" w:type="dxa"/>
          </w:tcPr>
          <w:p w14:paraId="59F733DF" w14:textId="48A82637" w:rsidR="00C62228" w:rsidRDefault="00E6392B">
            <w:pPr>
              <w:pStyle w:val="TableParagraph"/>
              <w:spacing w:before="217"/>
              <w:ind w:left="592" w:right="559" w:firstLine="62"/>
              <w:rPr>
                <w:sz w:val="24"/>
              </w:rPr>
            </w:pPr>
            <w:r>
              <w:rPr>
                <w:sz w:val="24"/>
              </w:rPr>
              <w:t>Principles of Retailing</w:t>
            </w:r>
            <w:r w:rsidR="00A21846">
              <w:rPr>
                <w:sz w:val="24"/>
              </w:rPr>
              <w:t xml:space="preserve"> </w:t>
            </w:r>
            <w:r>
              <w:rPr>
                <w:sz w:val="24"/>
              </w:rPr>
              <w:t>(PG)</w:t>
            </w:r>
          </w:p>
        </w:tc>
        <w:tc>
          <w:tcPr>
            <w:tcW w:w="2615" w:type="dxa"/>
          </w:tcPr>
          <w:p w14:paraId="7B8DD7E9" w14:textId="77777777" w:rsidR="00C62228" w:rsidRDefault="00E6392B">
            <w:pPr>
              <w:pStyle w:val="TableParagraph"/>
              <w:spacing w:before="217"/>
              <w:ind w:left="918" w:right="366" w:hanging="524"/>
              <w:rPr>
                <w:sz w:val="24"/>
              </w:rPr>
            </w:pPr>
            <w:r>
              <w:rPr>
                <w:sz w:val="24"/>
              </w:rPr>
              <w:t>Specialisation core Courses</w:t>
            </w:r>
          </w:p>
        </w:tc>
        <w:tc>
          <w:tcPr>
            <w:tcW w:w="475" w:type="dxa"/>
            <w:tcBorders>
              <w:right w:val="nil"/>
            </w:tcBorders>
          </w:tcPr>
          <w:p w14:paraId="0BA1070D" w14:textId="77777777" w:rsidR="00C62228" w:rsidRDefault="00C62228">
            <w:pPr>
              <w:pStyle w:val="TableParagraph"/>
              <w:spacing w:before="9"/>
              <w:rPr>
                <w:b/>
                <w:sz w:val="30"/>
              </w:rPr>
            </w:pPr>
          </w:p>
          <w:p w14:paraId="3B982583" w14:textId="77777777" w:rsidR="00C62228" w:rsidRDefault="00E6392B">
            <w:pPr>
              <w:pStyle w:val="TableParagraph"/>
              <w:ind w:right="80"/>
              <w:jc w:val="right"/>
              <w:rPr>
                <w:sz w:val="24"/>
              </w:rPr>
            </w:pPr>
            <w:r>
              <w:rPr>
                <w:sz w:val="24"/>
              </w:rPr>
              <w:t>3</w:t>
            </w:r>
          </w:p>
        </w:tc>
        <w:tc>
          <w:tcPr>
            <w:tcW w:w="297" w:type="dxa"/>
            <w:tcBorders>
              <w:left w:val="nil"/>
              <w:right w:val="nil"/>
            </w:tcBorders>
          </w:tcPr>
          <w:p w14:paraId="56E3D75F" w14:textId="77777777" w:rsidR="00C62228" w:rsidRDefault="00C62228">
            <w:pPr>
              <w:pStyle w:val="TableParagraph"/>
              <w:spacing w:before="9"/>
              <w:rPr>
                <w:b/>
                <w:sz w:val="30"/>
              </w:rPr>
            </w:pPr>
          </w:p>
          <w:p w14:paraId="7DCA4DF8" w14:textId="77777777" w:rsidR="00C62228" w:rsidRDefault="00E6392B">
            <w:pPr>
              <w:pStyle w:val="TableParagraph"/>
              <w:ind w:right="82"/>
              <w:jc w:val="right"/>
              <w:rPr>
                <w:sz w:val="24"/>
              </w:rPr>
            </w:pPr>
            <w:r>
              <w:rPr>
                <w:sz w:val="24"/>
              </w:rPr>
              <w:t>0</w:t>
            </w:r>
          </w:p>
        </w:tc>
        <w:tc>
          <w:tcPr>
            <w:tcW w:w="297" w:type="dxa"/>
            <w:tcBorders>
              <w:left w:val="nil"/>
              <w:right w:val="nil"/>
            </w:tcBorders>
          </w:tcPr>
          <w:p w14:paraId="551E29F7" w14:textId="77777777" w:rsidR="00C62228" w:rsidRDefault="00C62228">
            <w:pPr>
              <w:pStyle w:val="TableParagraph"/>
              <w:spacing w:before="9"/>
              <w:rPr>
                <w:b/>
                <w:sz w:val="30"/>
              </w:rPr>
            </w:pPr>
          </w:p>
          <w:p w14:paraId="013CC0C6" w14:textId="77777777" w:rsidR="00C62228" w:rsidRDefault="00E6392B">
            <w:pPr>
              <w:pStyle w:val="TableParagraph"/>
              <w:ind w:left="9"/>
              <w:jc w:val="center"/>
              <w:rPr>
                <w:sz w:val="24"/>
              </w:rPr>
            </w:pPr>
            <w:r>
              <w:rPr>
                <w:sz w:val="24"/>
              </w:rPr>
              <w:t>0</w:t>
            </w:r>
          </w:p>
        </w:tc>
        <w:tc>
          <w:tcPr>
            <w:tcW w:w="477" w:type="dxa"/>
            <w:tcBorders>
              <w:left w:val="nil"/>
            </w:tcBorders>
          </w:tcPr>
          <w:p w14:paraId="12BC2FD1" w14:textId="77777777" w:rsidR="00C62228" w:rsidRDefault="00C62228">
            <w:pPr>
              <w:pStyle w:val="TableParagraph"/>
              <w:spacing w:before="9"/>
              <w:rPr>
                <w:b/>
                <w:sz w:val="30"/>
              </w:rPr>
            </w:pPr>
          </w:p>
          <w:p w14:paraId="58832E21" w14:textId="77777777" w:rsidR="00C62228" w:rsidRDefault="00E6392B">
            <w:pPr>
              <w:pStyle w:val="TableParagraph"/>
              <w:ind w:left="91"/>
              <w:rPr>
                <w:sz w:val="24"/>
              </w:rPr>
            </w:pPr>
            <w:r>
              <w:rPr>
                <w:sz w:val="24"/>
              </w:rPr>
              <w:t>0</w:t>
            </w:r>
          </w:p>
        </w:tc>
        <w:tc>
          <w:tcPr>
            <w:tcW w:w="1095" w:type="dxa"/>
          </w:tcPr>
          <w:p w14:paraId="3B8D9F16" w14:textId="77777777" w:rsidR="00C62228" w:rsidRDefault="00C62228">
            <w:pPr>
              <w:pStyle w:val="TableParagraph"/>
              <w:spacing w:before="9"/>
              <w:rPr>
                <w:b/>
                <w:sz w:val="30"/>
              </w:rPr>
            </w:pPr>
          </w:p>
          <w:p w14:paraId="431CF126" w14:textId="77777777" w:rsidR="00C62228" w:rsidRDefault="00E6392B">
            <w:pPr>
              <w:pStyle w:val="TableParagraph"/>
              <w:ind w:left="332"/>
              <w:rPr>
                <w:sz w:val="24"/>
              </w:rPr>
            </w:pPr>
            <w:r>
              <w:rPr>
                <w:sz w:val="24"/>
              </w:rPr>
              <w:t>3.00</w:t>
            </w:r>
          </w:p>
        </w:tc>
      </w:tr>
      <w:tr w:rsidR="00C62228" w14:paraId="5121D509" w14:textId="77777777">
        <w:trPr>
          <w:trHeight w:val="1002"/>
        </w:trPr>
        <w:tc>
          <w:tcPr>
            <w:tcW w:w="1438" w:type="dxa"/>
          </w:tcPr>
          <w:p w14:paraId="0FDF86FB" w14:textId="77777777" w:rsidR="00C62228" w:rsidRDefault="00C62228">
            <w:pPr>
              <w:pStyle w:val="TableParagraph"/>
              <w:spacing w:before="11"/>
              <w:rPr>
                <w:b/>
                <w:sz w:val="30"/>
              </w:rPr>
            </w:pPr>
          </w:p>
          <w:p w14:paraId="0D49F645" w14:textId="77777777" w:rsidR="00C62228" w:rsidRDefault="00E6392B">
            <w:pPr>
              <w:pStyle w:val="TableParagraph"/>
              <w:ind w:left="29" w:right="21"/>
              <w:jc w:val="center"/>
              <w:rPr>
                <w:sz w:val="24"/>
              </w:rPr>
            </w:pPr>
            <w:r>
              <w:rPr>
                <w:sz w:val="24"/>
              </w:rPr>
              <w:t>MSCR600</w:t>
            </w:r>
          </w:p>
        </w:tc>
        <w:tc>
          <w:tcPr>
            <w:tcW w:w="2533" w:type="dxa"/>
          </w:tcPr>
          <w:p w14:paraId="6979798C" w14:textId="77777777" w:rsidR="00C62228" w:rsidRDefault="00C62228">
            <w:pPr>
              <w:pStyle w:val="TableParagraph"/>
              <w:spacing w:before="11"/>
              <w:rPr>
                <w:b/>
                <w:sz w:val="30"/>
              </w:rPr>
            </w:pPr>
          </w:p>
          <w:p w14:paraId="7438F0CF" w14:textId="75CEE0DF" w:rsidR="00C62228" w:rsidRDefault="00E6392B">
            <w:pPr>
              <w:pStyle w:val="TableParagraph"/>
              <w:ind w:left="180" w:right="171"/>
              <w:jc w:val="center"/>
              <w:rPr>
                <w:sz w:val="24"/>
              </w:rPr>
            </w:pPr>
            <w:r>
              <w:rPr>
                <w:sz w:val="24"/>
              </w:rPr>
              <w:t>Company Report</w:t>
            </w:r>
            <w:r w:rsidR="00A21846">
              <w:rPr>
                <w:sz w:val="24"/>
              </w:rPr>
              <w:t xml:space="preserve"> </w:t>
            </w:r>
            <w:r>
              <w:rPr>
                <w:sz w:val="24"/>
              </w:rPr>
              <w:t>(PG)</w:t>
            </w:r>
          </w:p>
        </w:tc>
        <w:tc>
          <w:tcPr>
            <w:tcW w:w="2615" w:type="dxa"/>
          </w:tcPr>
          <w:p w14:paraId="477B2631" w14:textId="3879BBF9" w:rsidR="00C62228" w:rsidRDefault="00A21846">
            <w:pPr>
              <w:pStyle w:val="TableParagraph"/>
              <w:spacing w:before="217"/>
              <w:ind w:left="918" w:right="262" w:hanging="627"/>
              <w:rPr>
                <w:sz w:val="24"/>
              </w:rPr>
            </w:pPr>
            <w:r>
              <w:rPr>
                <w:sz w:val="24"/>
              </w:rPr>
              <w:t>Non-Teaching</w:t>
            </w:r>
            <w:r w:rsidR="00E6392B">
              <w:rPr>
                <w:sz w:val="24"/>
              </w:rPr>
              <w:t xml:space="preserve"> Credit Courses</w:t>
            </w:r>
          </w:p>
        </w:tc>
        <w:tc>
          <w:tcPr>
            <w:tcW w:w="475" w:type="dxa"/>
            <w:tcBorders>
              <w:right w:val="nil"/>
            </w:tcBorders>
          </w:tcPr>
          <w:p w14:paraId="5A74FC57" w14:textId="77777777" w:rsidR="00C62228" w:rsidRDefault="00C62228">
            <w:pPr>
              <w:pStyle w:val="TableParagraph"/>
              <w:spacing w:before="11"/>
              <w:rPr>
                <w:b/>
                <w:sz w:val="30"/>
              </w:rPr>
            </w:pPr>
          </w:p>
          <w:p w14:paraId="55018DF0" w14:textId="77777777" w:rsidR="00C62228" w:rsidRDefault="00E6392B">
            <w:pPr>
              <w:pStyle w:val="TableParagraph"/>
              <w:ind w:right="80"/>
              <w:jc w:val="right"/>
              <w:rPr>
                <w:sz w:val="24"/>
              </w:rPr>
            </w:pPr>
            <w:r>
              <w:rPr>
                <w:sz w:val="24"/>
              </w:rPr>
              <w:t>0</w:t>
            </w:r>
          </w:p>
        </w:tc>
        <w:tc>
          <w:tcPr>
            <w:tcW w:w="297" w:type="dxa"/>
            <w:tcBorders>
              <w:left w:val="nil"/>
              <w:right w:val="nil"/>
            </w:tcBorders>
          </w:tcPr>
          <w:p w14:paraId="37AF2573" w14:textId="77777777" w:rsidR="00C62228" w:rsidRDefault="00C62228">
            <w:pPr>
              <w:pStyle w:val="TableParagraph"/>
              <w:spacing w:before="11"/>
              <w:rPr>
                <w:b/>
                <w:sz w:val="30"/>
              </w:rPr>
            </w:pPr>
          </w:p>
          <w:p w14:paraId="553C90E1" w14:textId="77777777" w:rsidR="00C62228" w:rsidRDefault="00E6392B">
            <w:pPr>
              <w:pStyle w:val="TableParagraph"/>
              <w:ind w:right="82"/>
              <w:jc w:val="right"/>
              <w:rPr>
                <w:sz w:val="24"/>
              </w:rPr>
            </w:pPr>
            <w:r>
              <w:rPr>
                <w:sz w:val="24"/>
              </w:rPr>
              <w:t>0</w:t>
            </w:r>
          </w:p>
        </w:tc>
        <w:tc>
          <w:tcPr>
            <w:tcW w:w="297" w:type="dxa"/>
            <w:tcBorders>
              <w:left w:val="nil"/>
              <w:right w:val="nil"/>
            </w:tcBorders>
          </w:tcPr>
          <w:p w14:paraId="0F8EFB5B" w14:textId="77777777" w:rsidR="00C62228" w:rsidRDefault="00C62228">
            <w:pPr>
              <w:pStyle w:val="TableParagraph"/>
              <w:spacing w:before="11"/>
              <w:rPr>
                <w:b/>
                <w:sz w:val="30"/>
              </w:rPr>
            </w:pPr>
          </w:p>
          <w:p w14:paraId="7B4D8FF2" w14:textId="77777777" w:rsidR="00C62228" w:rsidRDefault="00E6392B">
            <w:pPr>
              <w:pStyle w:val="TableParagraph"/>
              <w:ind w:left="9"/>
              <w:jc w:val="center"/>
              <w:rPr>
                <w:sz w:val="24"/>
              </w:rPr>
            </w:pPr>
            <w:r>
              <w:rPr>
                <w:sz w:val="24"/>
              </w:rPr>
              <w:t>0</w:t>
            </w:r>
          </w:p>
        </w:tc>
        <w:tc>
          <w:tcPr>
            <w:tcW w:w="477" w:type="dxa"/>
            <w:tcBorders>
              <w:left w:val="nil"/>
            </w:tcBorders>
          </w:tcPr>
          <w:p w14:paraId="69983876" w14:textId="77777777" w:rsidR="00C62228" w:rsidRDefault="00C62228">
            <w:pPr>
              <w:pStyle w:val="TableParagraph"/>
              <w:spacing w:before="11"/>
              <w:rPr>
                <w:b/>
                <w:sz w:val="30"/>
              </w:rPr>
            </w:pPr>
          </w:p>
          <w:p w14:paraId="0FBB0952" w14:textId="77777777" w:rsidR="00C62228" w:rsidRDefault="00E6392B">
            <w:pPr>
              <w:pStyle w:val="TableParagraph"/>
              <w:ind w:left="91"/>
              <w:rPr>
                <w:sz w:val="24"/>
              </w:rPr>
            </w:pPr>
            <w:r>
              <w:rPr>
                <w:sz w:val="24"/>
              </w:rPr>
              <w:t>0</w:t>
            </w:r>
          </w:p>
        </w:tc>
        <w:tc>
          <w:tcPr>
            <w:tcW w:w="1095" w:type="dxa"/>
          </w:tcPr>
          <w:p w14:paraId="15614B56" w14:textId="77777777" w:rsidR="00C62228" w:rsidRDefault="00C62228">
            <w:pPr>
              <w:pStyle w:val="TableParagraph"/>
              <w:spacing w:before="11"/>
              <w:rPr>
                <w:b/>
                <w:sz w:val="30"/>
              </w:rPr>
            </w:pPr>
          </w:p>
          <w:p w14:paraId="5093CCBA" w14:textId="77777777" w:rsidR="00C62228" w:rsidRDefault="00E6392B">
            <w:pPr>
              <w:pStyle w:val="TableParagraph"/>
              <w:ind w:left="332"/>
              <w:rPr>
                <w:sz w:val="24"/>
              </w:rPr>
            </w:pPr>
            <w:r>
              <w:rPr>
                <w:sz w:val="24"/>
              </w:rPr>
              <w:t>3.00</w:t>
            </w:r>
          </w:p>
        </w:tc>
      </w:tr>
    </w:tbl>
    <w:p w14:paraId="19F68F77" w14:textId="77777777" w:rsidR="00C62228" w:rsidRDefault="00C62228">
      <w:pPr>
        <w:pStyle w:val="BodyText"/>
        <w:rPr>
          <w:b/>
          <w:sz w:val="20"/>
        </w:rPr>
      </w:pPr>
    </w:p>
    <w:p w14:paraId="22EA8FDD" w14:textId="77777777" w:rsidR="00C62228" w:rsidRDefault="00C62228">
      <w:pPr>
        <w:pStyle w:val="BodyText"/>
        <w:spacing w:before="10"/>
        <w:rPr>
          <w:b/>
          <w:sz w:val="19"/>
        </w:rPr>
      </w:pPr>
    </w:p>
    <w:p w14:paraId="1B9DDDA4" w14:textId="77777777" w:rsidR="00C62228" w:rsidRDefault="00E6392B">
      <w:pPr>
        <w:spacing w:before="90" w:after="4"/>
        <w:ind w:left="741" w:right="343"/>
        <w:jc w:val="center"/>
        <w:rPr>
          <w:b/>
          <w:sz w:val="24"/>
        </w:rPr>
      </w:pPr>
      <w:r>
        <w:rPr>
          <w:b/>
          <w:sz w:val="24"/>
        </w:rPr>
        <w:t>Semester III</w:t>
      </w:r>
    </w:p>
    <w:tbl>
      <w:tblPr>
        <w:tblW w:w="0" w:type="auto"/>
        <w:tblInd w:w="1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3100"/>
        <w:gridCol w:w="1928"/>
        <w:gridCol w:w="1371"/>
        <w:gridCol w:w="1383"/>
      </w:tblGrid>
      <w:tr w:rsidR="00C62228" w14:paraId="426DCC7C" w14:textId="77777777">
        <w:trPr>
          <w:trHeight w:val="733"/>
        </w:trPr>
        <w:tc>
          <w:tcPr>
            <w:tcW w:w="1397" w:type="dxa"/>
          </w:tcPr>
          <w:p w14:paraId="124C9394" w14:textId="77777777" w:rsidR="00C62228" w:rsidRDefault="00E6392B">
            <w:pPr>
              <w:pStyle w:val="TableParagraph"/>
              <w:spacing w:before="227"/>
              <w:ind w:left="9"/>
              <w:jc w:val="center"/>
              <w:rPr>
                <w:b/>
                <w:sz w:val="24"/>
              </w:rPr>
            </w:pPr>
            <w:r>
              <w:rPr>
                <w:b/>
                <w:sz w:val="24"/>
              </w:rPr>
              <w:t>Course Code</w:t>
            </w:r>
          </w:p>
        </w:tc>
        <w:tc>
          <w:tcPr>
            <w:tcW w:w="3100" w:type="dxa"/>
          </w:tcPr>
          <w:p w14:paraId="1EC654AF" w14:textId="77777777" w:rsidR="00C62228" w:rsidRDefault="00E6392B">
            <w:pPr>
              <w:pStyle w:val="TableParagraph"/>
              <w:spacing w:before="227"/>
              <w:ind w:left="156" w:right="150"/>
              <w:jc w:val="center"/>
              <w:rPr>
                <w:b/>
                <w:sz w:val="24"/>
              </w:rPr>
            </w:pPr>
            <w:r>
              <w:rPr>
                <w:b/>
                <w:sz w:val="24"/>
              </w:rPr>
              <w:t>Course Title</w:t>
            </w:r>
          </w:p>
        </w:tc>
        <w:tc>
          <w:tcPr>
            <w:tcW w:w="1928" w:type="dxa"/>
          </w:tcPr>
          <w:p w14:paraId="39AB6EBA" w14:textId="77777777" w:rsidR="00C62228" w:rsidRDefault="00E6392B">
            <w:pPr>
              <w:pStyle w:val="TableParagraph"/>
              <w:spacing w:before="227"/>
              <w:ind w:left="285" w:right="273"/>
              <w:jc w:val="center"/>
              <w:rPr>
                <w:b/>
                <w:sz w:val="24"/>
              </w:rPr>
            </w:pPr>
            <w:r>
              <w:rPr>
                <w:b/>
                <w:sz w:val="24"/>
              </w:rPr>
              <w:t>Course Type</w:t>
            </w:r>
          </w:p>
        </w:tc>
        <w:tc>
          <w:tcPr>
            <w:tcW w:w="1371" w:type="dxa"/>
          </w:tcPr>
          <w:p w14:paraId="00C3B568" w14:textId="77777777" w:rsidR="00C62228" w:rsidRDefault="00E6392B">
            <w:pPr>
              <w:pStyle w:val="TableParagraph"/>
              <w:spacing w:before="54"/>
              <w:ind w:left="166"/>
              <w:rPr>
                <w:sz w:val="24"/>
              </w:rPr>
            </w:pPr>
            <w:r>
              <w:rPr>
                <w:sz w:val="24"/>
              </w:rPr>
              <w:t>Credit</w:t>
            </w:r>
          </w:p>
          <w:p w14:paraId="6F131678" w14:textId="77777777" w:rsidR="00C62228" w:rsidRDefault="00E6392B">
            <w:pPr>
              <w:pStyle w:val="TableParagraph"/>
              <w:spacing w:before="60"/>
              <w:ind w:left="97"/>
              <w:rPr>
                <w:sz w:val="24"/>
              </w:rPr>
            </w:pPr>
            <w:r>
              <w:rPr>
                <w:sz w:val="24"/>
              </w:rPr>
              <w:t>L T PS FW</w:t>
            </w:r>
          </w:p>
        </w:tc>
        <w:tc>
          <w:tcPr>
            <w:tcW w:w="1383" w:type="dxa"/>
          </w:tcPr>
          <w:p w14:paraId="4A51E292" w14:textId="77777777" w:rsidR="00C62228" w:rsidRDefault="00E6392B">
            <w:pPr>
              <w:pStyle w:val="TableParagraph"/>
              <w:spacing w:before="227"/>
              <w:ind w:left="23" w:right="30"/>
              <w:jc w:val="center"/>
              <w:rPr>
                <w:b/>
                <w:sz w:val="24"/>
              </w:rPr>
            </w:pPr>
            <w:r>
              <w:rPr>
                <w:b/>
                <w:sz w:val="24"/>
              </w:rPr>
              <w:t>Credit Units</w:t>
            </w:r>
          </w:p>
        </w:tc>
      </w:tr>
      <w:tr w:rsidR="00C62228" w14:paraId="71549C61" w14:textId="77777777">
        <w:trPr>
          <w:trHeight w:val="724"/>
        </w:trPr>
        <w:tc>
          <w:tcPr>
            <w:tcW w:w="1397" w:type="dxa"/>
          </w:tcPr>
          <w:p w14:paraId="094A9BE6" w14:textId="77777777" w:rsidR="00C62228" w:rsidRDefault="00C62228">
            <w:pPr>
              <w:pStyle w:val="TableParagraph"/>
            </w:pPr>
          </w:p>
        </w:tc>
        <w:tc>
          <w:tcPr>
            <w:tcW w:w="3100" w:type="dxa"/>
          </w:tcPr>
          <w:p w14:paraId="0E4B7AC8" w14:textId="77777777" w:rsidR="00C62228" w:rsidRDefault="00E6392B">
            <w:pPr>
              <w:pStyle w:val="TableParagraph"/>
              <w:spacing w:before="222"/>
              <w:ind w:left="161" w:right="150"/>
              <w:jc w:val="center"/>
              <w:rPr>
                <w:b/>
                <w:sz w:val="24"/>
              </w:rPr>
            </w:pPr>
            <w:r>
              <w:rPr>
                <w:b/>
                <w:sz w:val="24"/>
              </w:rPr>
              <w:t>Core courses (3-6 Cu’s)</w:t>
            </w:r>
          </w:p>
        </w:tc>
        <w:tc>
          <w:tcPr>
            <w:tcW w:w="1928" w:type="dxa"/>
          </w:tcPr>
          <w:p w14:paraId="00B2154A" w14:textId="77777777" w:rsidR="00C62228" w:rsidRDefault="00C62228">
            <w:pPr>
              <w:pStyle w:val="TableParagraph"/>
            </w:pPr>
          </w:p>
        </w:tc>
        <w:tc>
          <w:tcPr>
            <w:tcW w:w="1371" w:type="dxa"/>
          </w:tcPr>
          <w:p w14:paraId="4AE76810" w14:textId="77777777" w:rsidR="00C62228" w:rsidRDefault="00C62228">
            <w:pPr>
              <w:pStyle w:val="TableParagraph"/>
            </w:pPr>
          </w:p>
        </w:tc>
        <w:tc>
          <w:tcPr>
            <w:tcW w:w="1383" w:type="dxa"/>
          </w:tcPr>
          <w:p w14:paraId="2A8FFFC9" w14:textId="77777777" w:rsidR="00C62228" w:rsidRDefault="00C62228">
            <w:pPr>
              <w:pStyle w:val="TableParagraph"/>
            </w:pPr>
          </w:p>
        </w:tc>
      </w:tr>
      <w:tr w:rsidR="00C62228" w14:paraId="136BB3D9" w14:textId="77777777">
        <w:trPr>
          <w:trHeight w:val="817"/>
        </w:trPr>
        <w:tc>
          <w:tcPr>
            <w:tcW w:w="1397" w:type="dxa"/>
          </w:tcPr>
          <w:p w14:paraId="560037B0" w14:textId="77777777" w:rsidR="00C62228" w:rsidRDefault="00C62228">
            <w:pPr>
              <w:pStyle w:val="TableParagraph"/>
              <w:spacing w:before="9"/>
              <w:rPr>
                <w:b/>
              </w:rPr>
            </w:pPr>
          </w:p>
          <w:p w14:paraId="61653DEB" w14:textId="77777777" w:rsidR="00C62228" w:rsidRDefault="00E6392B">
            <w:pPr>
              <w:pStyle w:val="TableParagraph"/>
              <w:spacing w:before="1"/>
              <w:ind w:left="14"/>
              <w:jc w:val="center"/>
              <w:rPr>
                <w:sz w:val="24"/>
              </w:rPr>
            </w:pPr>
            <w:r>
              <w:rPr>
                <w:sz w:val="24"/>
              </w:rPr>
              <w:t>STRA701</w:t>
            </w:r>
          </w:p>
        </w:tc>
        <w:tc>
          <w:tcPr>
            <w:tcW w:w="3100" w:type="dxa"/>
          </w:tcPr>
          <w:p w14:paraId="04053831" w14:textId="77777777" w:rsidR="00C62228" w:rsidRDefault="00C62228">
            <w:pPr>
              <w:pStyle w:val="TableParagraph"/>
              <w:spacing w:before="9"/>
              <w:rPr>
                <w:b/>
              </w:rPr>
            </w:pPr>
          </w:p>
          <w:p w14:paraId="57495EC8" w14:textId="312D1B52" w:rsidR="00C62228" w:rsidRDefault="00E6392B">
            <w:pPr>
              <w:pStyle w:val="TableParagraph"/>
              <w:spacing w:before="1"/>
              <w:ind w:left="159" w:right="150"/>
              <w:jc w:val="center"/>
              <w:rPr>
                <w:sz w:val="24"/>
              </w:rPr>
            </w:pPr>
            <w:r>
              <w:rPr>
                <w:sz w:val="24"/>
              </w:rPr>
              <w:t>Strategic Management</w:t>
            </w:r>
            <w:r w:rsidR="00A21846">
              <w:rPr>
                <w:sz w:val="24"/>
              </w:rPr>
              <w:t xml:space="preserve"> </w:t>
            </w:r>
            <w:r>
              <w:rPr>
                <w:sz w:val="24"/>
              </w:rPr>
              <w:t>(PG)</w:t>
            </w:r>
          </w:p>
        </w:tc>
        <w:tc>
          <w:tcPr>
            <w:tcW w:w="1928" w:type="dxa"/>
          </w:tcPr>
          <w:p w14:paraId="34C5F43A" w14:textId="77777777" w:rsidR="00C62228" w:rsidRDefault="00C62228">
            <w:pPr>
              <w:pStyle w:val="TableParagraph"/>
              <w:spacing w:before="9"/>
              <w:rPr>
                <w:b/>
              </w:rPr>
            </w:pPr>
          </w:p>
          <w:p w14:paraId="2937192F" w14:textId="77777777" w:rsidR="00C62228" w:rsidRDefault="00E6392B">
            <w:pPr>
              <w:pStyle w:val="TableParagraph"/>
              <w:spacing w:before="1"/>
              <w:ind w:left="279" w:right="273"/>
              <w:jc w:val="center"/>
              <w:rPr>
                <w:sz w:val="24"/>
              </w:rPr>
            </w:pPr>
            <w:r>
              <w:rPr>
                <w:sz w:val="24"/>
              </w:rPr>
              <w:t>Core Courses</w:t>
            </w:r>
          </w:p>
        </w:tc>
        <w:tc>
          <w:tcPr>
            <w:tcW w:w="1371" w:type="dxa"/>
          </w:tcPr>
          <w:p w14:paraId="41CDD7D2" w14:textId="77777777" w:rsidR="00C62228" w:rsidRDefault="00C62228">
            <w:pPr>
              <w:pStyle w:val="TableParagraph"/>
              <w:spacing w:before="9"/>
              <w:rPr>
                <w:b/>
              </w:rPr>
            </w:pPr>
          </w:p>
          <w:p w14:paraId="10DD7287" w14:textId="77777777" w:rsidR="00C62228" w:rsidRDefault="00E6392B">
            <w:pPr>
              <w:pStyle w:val="TableParagraph"/>
              <w:spacing w:before="1"/>
              <w:ind w:left="332" w:right="323"/>
              <w:jc w:val="center"/>
              <w:rPr>
                <w:sz w:val="24"/>
              </w:rPr>
            </w:pPr>
            <w:r>
              <w:rPr>
                <w:sz w:val="24"/>
              </w:rPr>
              <w:t>4 0 0 0</w:t>
            </w:r>
          </w:p>
        </w:tc>
        <w:tc>
          <w:tcPr>
            <w:tcW w:w="1383" w:type="dxa"/>
          </w:tcPr>
          <w:p w14:paraId="1A7F535A" w14:textId="77777777" w:rsidR="00C62228" w:rsidRDefault="00C62228">
            <w:pPr>
              <w:pStyle w:val="TableParagraph"/>
              <w:spacing w:before="9"/>
              <w:rPr>
                <w:b/>
              </w:rPr>
            </w:pPr>
          </w:p>
          <w:p w14:paraId="21AD60EA" w14:textId="77777777" w:rsidR="00C62228" w:rsidRDefault="00E6392B">
            <w:pPr>
              <w:pStyle w:val="TableParagraph"/>
              <w:spacing w:before="1"/>
              <w:ind w:left="23" w:right="15"/>
              <w:jc w:val="center"/>
              <w:rPr>
                <w:sz w:val="24"/>
              </w:rPr>
            </w:pPr>
            <w:r>
              <w:rPr>
                <w:sz w:val="24"/>
              </w:rPr>
              <w:t>4.00</w:t>
            </w:r>
          </w:p>
        </w:tc>
      </w:tr>
      <w:tr w:rsidR="00C62228" w14:paraId="4729B216" w14:textId="77777777">
        <w:trPr>
          <w:trHeight w:val="1276"/>
        </w:trPr>
        <w:tc>
          <w:tcPr>
            <w:tcW w:w="1397" w:type="dxa"/>
          </w:tcPr>
          <w:p w14:paraId="25DF4035" w14:textId="77777777" w:rsidR="00C62228" w:rsidRDefault="00C62228">
            <w:pPr>
              <w:pStyle w:val="TableParagraph"/>
            </w:pPr>
          </w:p>
        </w:tc>
        <w:tc>
          <w:tcPr>
            <w:tcW w:w="3100" w:type="dxa"/>
          </w:tcPr>
          <w:p w14:paraId="00AF09D3" w14:textId="77777777" w:rsidR="00C62228" w:rsidRDefault="00E6392B">
            <w:pPr>
              <w:pStyle w:val="TableParagraph"/>
              <w:spacing w:before="222"/>
              <w:ind w:left="165"/>
              <w:rPr>
                <w:b/>
                <w:sz w:val="24"/>
              </w:rPr>
            </w:pPr>
            <w:r>
              <w:rPr>
                <w:b/>
                <w:sz w:val="24"/>
              </w:rPr>
              <w:t>Specialisation Core</w:t>
            </w:r>
          </w:p>
          <w:p w14:paraId="56188B97" w14:textId="3B0BB098" w:rsidR="00C62228" w:rsidRDefault="00A21846">
            <w:pPr>
              <w:pStyle w:val="TableParagraph"/>
              <w:ind w:left="1269" w:right="190" w:hanging="1047"/>
              <w:rPr>
                <w:b/>
                <w:sz w:val="24"/>
              </w:rPr>
            </w:pPr>
            <w:r>
              <w:rPr>
                <w:b/>
                <w:sz w:val="24"/>
              </w:rPr>
              <w:t>(Functional</w:t>
            </w:r>
            <w:r w:rsidR="00E6392B">
              <w:rPr>
                <w:b/>
                <w:sz w:val="24"/>
              </w:rPr>
              <w:t>/sectoral) (6-9 Cu’s)</w:t>
            </w:r>
          </w:p>
        </w:tc>
        <w:tc>
          <w:tcPr>
            <w:tcW w:w="1928" w:type="dxa"/>
          </w:tcPr>
          <w:p w14:paraId="06AFF295" w14:textId="77777777" w:rsidR="00C62228" w:rsidRDefault="00C62228">
            <w:pPr>
              <w:pStyle w:val="TableParagraph"/>
            </w:pPr>
          </w:p>
        </w:tc>
        <w:tc>
          <w:tcPr>
            <w:tcW w:w="1371" w:type="dxa"/>
          </w:tcPr>
          <w:p w14:paraId="26F9EB16" w14:textId="77777777" w:rsidR="00C62228" w:rsidRDefault="00C62228">
            <w:pPr>
              <w:pStyle w:val="TableParagraph"/>
            </w:pPr>
          </w:p>
        </w:tc>
        <w:tc>
          <w:tcPr>
            <w:tcW w:w="1383" w:type="dxa"/>
          </w:tcPr>
          <w:p w14:paraId="5CBC843B" w14:textId="77777777" w:rsidR="00C62228" w:rsidRDefault="00C62228">
            <w:pPr>
              <w:pStyle w:val="TableParagraph"/>
            </w:pPr>
          </w:p>
        </w:tc>
      </w:tr>
      <w:tr w:rsidR="00C62228" w14:paraId="4D2ADBE3" w14:textId="77777777">
        <w:trPr>
          <w:trHeight w:val="1002"/>
        </w:trPr>
        <w:tc>
          <w:tcPr>
            <w:tcW w:w="1397" w:type="dxa"/>
          </w:tcPr>
          <w:p w14:paraId="25A1C9FD" w14:textId="77777777" w:rsidR="00C62228" w:rsidRDefault="00C62228">
            <w:pPr>
              <w:pStyle w:val="TableParagraph"/>
              <w:spacing w:before="11"/>
              <w:rPr>
                <w:b/>
                <w:sz w:val="30"/>
              </w:rPr>
            </w:pPr>
          </w:p>
          <w:p w14:paraId="4ACEBA23" w14:textId="77777777" w:rsidR="00C62228" w:rsidRDefault="00E6392B">
            <w:pPr>
              <w:pStyle w:val="TableParagraph"/>
              <w:ind w:left="16"/>
              <w:jc w:val="center"/>
              <w:rPr>
                <w:sz w:val="24"/>
              </w:rPr>
            </w:pPr>
            <w:r>
              <w:rPr>
                <w:sz w:val="24"/>
              </w:rPr>
              <w:t>FIBA713</w:t>
            </w:r>
          </w:p>
        </w:tc>
        <w:tc>
          <w:tcPr>
            <w:tcW w:w="3100" w:type="dxa"/>
          </w:tcPr>
          <w:p w14:paraId="77C7B8A3" w14:textId="4A828F8F" w:rsidR="00C62228" w:rsidRDefault="00E6392B">
            <w:pPr>
              <w:pStyle w:val="TableParagraph"/>
              <w:spacing w:before="217"/>
              <w:ind w:left="379" w:hanging="58"/>
              <w:rPr>
                <w:sz w:val="24"/>
              </w:rPr>
            </w:pPr>
            <w:r>
              <w:rPr>
                <w:sz w:val="24"/>
              </w:rPr>
              <w:t>International Finance and Forex Management</w:t>
            </w:r>
            <w:r w:rsidR="00A21846">
              <w:rPr>
                <w:sz w:val="24"/>
              </w:rPr>
              <w:t xml:space="preserve"> </w:t>
            </w:r>
            <w:r>
              <w:rPr>
                <w:sz w:val="24"/>
              </w:rPr>
              <w:t>(PG)</w:t>
            </w:r>
          </w:p>
        </w:tc>
        <w:tc>
          <w:tcPr>
            <w:tcW w:w="1928" w:type="dxa"/>
          </w:tcPr>
          <w:p w14:paraId="440342F2"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4C2C0FF6" w14:textId="77777777" w:rsidR="00C62228" w:rsidRDefault="00C62228">
            <w:pPr>
              <w:pStyle w:val="TableParagraph"/>
              <w:spacing w:before="11"/>
              <w:rPr>
                <w:b/>
                <w:sz w:val="30"/>
              </w:rPr>
            </w:pPr>
          </w:p>
          <w:p w14:paraId="516D263C" w14:textId="77777777" w:rsidR="00C62228" w:rsidRDefault="00E6392B">
            <w:pPr>
              <w:pStyle w:val="TableParagraph"/>
              <w:ind w:left="332" w:right="323"/>
              <w:jc w:val="center"/>
              <w:rPr>
                <w:sz w:val="24"/>
              </w:rPr>
            </w:pPr>
            <w:r>
              <w:rPr>
                <w:sz w:val="24"/>
              </w:rPr>
              <w:t>3 0 0 0</w:t>
            </w:r>
          </w:p>
        </w:tc>
        <w:tc>
          <w:tcPr>
            <w:tcW w:w="1383" w:type="dxa"/>
          </w:tcPr>
          <w:p w14:paraId="6360ABC7" w14:textId="77777777" w:rsidR="00C62228" w:rsidRDefault="00C62228">
            <w:pPr>
              <w:pStyle w:val="TableParagraph"/>
              <w:spacing w:before="11"/>
              <w:rPr>
                <w:b/>
                <w:sz w:val="30"/>
              </w:rPr>
            </w:pPr>
          </w:p>
          <w:p w14:paraId="0EAAE549" w14:textId="77777777" w:rsidR="00C62228" w:rsidRDefault="00E6392B">
            <w:pPr>
              <w:pStyle w:val="TableParagraph"/>
              <w:ind w:left="23" w:right="15"/>
              <w:jc w:val="center"/>
              <w:rPr>
                <w:sz w:val="24"/>
              </w:rPr>
            </w:pPr>
            <w:r>
              <w:rPr>
                <w:sz w:val="24"/>
              </w:rPr>
              <w:t>3.00</w:t>
            </w:r>
          </w:p>
        </w:tc>
      </w:tr>
      <w:tr w:rsidR="00C62228" w14:paraId="54F78F98" w14:textId="77777777">
        <w:trPr>
          <w:trHeight w:val="1002"/>
        </w:trPr>
        <w:tc>
          <w:tcPr>
            <w:tcW w:w="1397" w:type="dxa"/>
          </w:tcPr>
          <w:p w14:paraId="0042806A" w14:textId="77777777" w:rsidR="00C62228" w:rsidRDefault="00C62228">
            <w:pPr>
              <w:pStyle w:val="TableParagraph"/>
              <w:spacing w:before="9"/>
              <w:rPr>
                <w:b/>
                <w:sz w:val="30"/>
              </w:rPr>
            </w:pPr>
          </w:p>
          <w:p w14:paraId="12451A08" w14:textId="77777777" w:rsidR="00C62228" w:rsidRDefault="00E6392B">
            <w:pPr>
              <w:pStyle w:val="TableParagraph"/>
              <w:ind w:left="16"/>
              <w:jc w:val="center"/>
              <w:rPr>
                <w:sz w:val="24"/>
              </w:rPr>
            </w:pPr>
            <w:r>
              <w:rPr>
                <w:sz w:val="24"/>
              </w:rPr>
              <w:t>FIBA732</w:t>
            </w:r>
          </w:p>
        </w:tc>
        <w:tc>
          <w:tcPr>
            <w:tcW w:w="3100" w:type="dxa"/>
          </w:tcPr>
          <w:p w14:paraId="00046F3E" w14:textId="0DCA40B6" w:rsidR="00C62228" w:rsidRDefault="00E6392B">
            <w:pPr>
              <w:pStyle w:val="TableParagraph"/>
              <w:spacing w:before="217"/>
              <w:ind w:left="229" w:right="203" w:firstLine="267"/>
              <w:rPr>
                <w:sz w:val="24"/>
              </w:rPr>
            </w:pPr>
            <w:r>
              <w:rPr>
                <w:sz w:val="24"/>
              </w:rPr>
              <w:t>Security Analysis and Portfolio Management</w:t>
            </w:r>
            <w:r w:rsidR="00A21846">
              <w:rPr>
                <w:sz w:val="24"/>
              </w:rPr>
              <w:t xml:space="preserve"> </w:t>
            </w:r>
            <w:r>
              <w:rPr>
                <w:sz w:val="24"/>
              </w:rPr>
              <w:t>(PG)</w:t>
            </w:r>
          </w:p>
        </w:tc>
        <w:tc>
          <w:tcPr>
            <w:tcW w:w="1928" w:type="dxa"/>
          </w:tcPr>
          <w:p w14:paraId="452C4032"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4DA7A3AD" w14:textId="77777777" w:rsidR="00C62228" w:rsidRDefault="00C62228">
            <w:pPr>
              <w:pStyle w:val="TableParagraph"/>
              <w:spacing w:before="9"/>
              <w:rPr>
                <w:b/>
                <w:sz w:val="30"/>
              </w:rPr>
            </w:pPr>
          </w:p>
          <w:p w14:paraId="333EF1B3" w14:textId="77777777" w:rsidR="00C62228" w:rsidRDefault="00E6392B">
            <w:pPr>
              <w:pStyle w:val="TableParagraph"/>
              <w:ind w:left="332" w:right="323"/>
              <w:jc w:val="center"/>
              <w:rPr>
                <w:sz w:val="24"/>
              </w:rPr>
            </w:pPr>
            <w:r>
              <w:rPr>
                <w:sz w:val="24"/>
              </w:rPr>
              <w:t>3 0 0 0</w:t>
            </w:r>
          </w:p>
        </w:tc>
        <w:tc>
          <w:tcPr>
            <w:tcW w:w="1383" w:type="dxa"/>
          </w:tcPr>
          <w:p w14:paraId="10CB2F4E" w14:textId="77777777" w:rsidR="00C62228" w:rsidRDefault="00C62228">
            <w:pPr>
              <w:pStyle w:val="TableParagraph"/>
              <w:spacing w:before="9"/>
              <w:rPr>
                <w:b/>
                <w:sz w:val="30"/>
              </w:rPr>
            </w:pPr>
          </w:p>
          <w:p w14:paraId="5DE27D8E" w14:textId="77777777" w:rsidR="00C62228" w:rsidRDefault="00E6392B">
            <w:pPr>
              <w:pStyle w:val="TableParagraph"/>
              <w:ind w:left="23" w:right="15"/>
              <w:jc w:val="center"/>
              <w:rPr>
                <w:sz w:val="24"/>
              </w:rPr>
            </w:pPr>
            <w:r>
              <w:rPr>
                <w:sz w:val="24"/>
              </w:rPr>
              <w:t>3.00</w:t>
            </w:r>
          </w:p>
        </w:tc>
      </w:tr>
    </w:tbl>
    <w:p w14:paraId="384CA059" w14:textId="77777777" w:rsidR="00C62228" w:rsidRDefault="00C62228">
      <w:pPr>
        <w:jc w:val="center"/>
        <w:rPr>
          <w:sz w:val="24"/>
        </w:rPr>
        <w:sectPr w:rsidR="00C62228">
          <w:headerReference w:type="default" r:id="rId113"/>
          <w:footerReference w:type="default" r:id="rId114"/>
          <w:pgSz w:w="11900" w:h="16840"/>
          <w:pgMar w:top="700" w:right="0" w:bottom="1620" w:left="160" w:header="0" w:footer="1438" w:gutter="0"/>
          <w:pgNumType w:start="50"/>
          <w:cols w:space="720"/>
        </w:sectPr>
      </w:pPr>
    </w:p>
    <w:tbl>
      <w:tblPr>
        <w:tblW w:w="0" w:type="auto"/>
        <w:tblInd w:w="1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3100"/>
        <w:gridCol w:w="1928"/>
        <w:gridCol w:w="1371"/>
        <w:gridCol w:w="1383"/>
      </w:tblGrid>
      <w:tr w:rsidR="00C62228" w14:paraId="0CE0F2EC" w14:textId="77777777">
        <w:trPr>
          <w:trHeight w:val="1003"/>
        </w:trPr>
        <w:tc>
          <w:tcPr>
            <w:tcW w:w="1397" w:type="dxa"/>
            <w:tcBorders>
              <w:bottom w:val="single" w:sz="4" w:space="0" w:color="000000"/>
            </w:tcBorders>
          </w:tcPr>
          <w:p w14:paraId="6EB03FE9" w14:textId="77777777" w:rsidR="00C62228" w:rsidRDefault="00C62228">
            <w:pPr>
              <w:pStyle w:val="TableParagraph"/>
              <w:spacing w:before="9"/>
              <w:rPr>
                <w:b/>
                <w:sz w:val="30"/>
              </w:rPr>
            </w:pPr>
          </w:p>
          <w:p w14:paraId="7A90B5B7" w14:textId="77777777" w:rsidR="00C62228" w:rsidRDefault="00E6392B">
            <w:pPr>
              <w:pStyle w:val="TableParagraph"/>
              <w:ind w:left="16"/>
              <w:jc w:val="center"/>
              <w:rPr>
                <w:sz w:val="24"/>
              </w:rPr>
            </w:pPr>
            <w:r>
              <w:rPr>
                <w:sz w:val="24"/>
              </w:rPr>
              <w:t>LAW651</w:t>
            </w:r>
          </w:p>
        </w:tc>
        <w:tc>
          <w:tcPr>
            <w:tcW w:w="3100" w:type="dxa"/>
            <w:tcBorders>
              <w:bottom w:val="single" w:sz="4" w:space="0" w:color="000000"/>
            </w:tcBorders>
          </w:tcPr>
          <w:p w14:paraId="1C983939" w14:textId="23213ED7" w:rsidR="00C62228" w:rsidRDefault="00E6392B">
            <w:pPr>
              <w:pStyle w:val="TableParagraph"/>
              <w:spacing w:before="217"/>
              <w:ind w:left="679" w:right="369" w:hanging="276"/>
              <w:rPr>
                <w:sz w:val="24"/>
              </w:rPr>
            </w:pPr>
            <w:r>
              <w:rPr>
                <w:sz w:val="24"/>
              </w:rPr>
              <w:t>Industrial Relations and Labour Laws</w:t>
            </w:r>
            <w:r w:rsidR="00A21846">
              <w:rPr>
                <w:sz w:val="24"/>
              </w:rPr>
              <w:t xml:space="preserve"> </w:t>
            </w:r>
            <w:r>
              <w:rPr>
                <w:sz w:val="24"/>
              </w:rPr>
              <w:t>(PG)</w:t>
            </w:r>
          </w:p>
        </w:tc>
        <w:tc>
          <w:tcPr>
            <w:tcW w:w="1928" w:type="dxa"/>
            <w:tcBorders>
              <w:bottom w:val="single" w:sz="4" w:space="0" w:color="000000"/>
            </w:tcBorders>
          </w:tcPr>
          <w:p w14:paraId="16D81068" w14:textId="77777777" w:rsidR="00C62228" w:rsidRDefault="00E6392B">
            <w:pPr>
              <w:pStyle w:val="TableParagraph"/>
              <w:spacing w:before="217"/>
              <w:ind w:left="337" w:right="260" w:hanging="51"/>
              <w:rPr>
                <w:sz w:val="24"/>
              </w:rPr>
            </w:pPr>
            <w:r>
              <w:rPr>
                <w:sz w:val="24"/>
              </w:rPr>
              <w:t>Specialisation core Courses</w:t>
            </w:r>
          </w:p>
        </w:tc>
        <w:tc>
          <w:tcPr>
            <w:tcW w:w="1371" w:type="dxa"/>
            <w:tcBorders>
              <w:bottom w:val="single" w:sz="4" w:space="0" w:color="000000"/>
            </w:tcBorders>
          </w:tcPr>
          <w:p w14:paraId="79FA314E" w14:textId="77777777" w:rsidR="00C62228" w:rsidRDefault="00C62228">
            <w:pPr>
              <w:pStyle w:val="TableParagraph"/>
              <w:spacing w:before="9"/>
              <w:rPr>
                <w:b/>
                <w:sz w:val="30"/>
              </w:rPr>
            </w:pPr>
          </w:p>
          <w:p w14:paraId="0E428123" w14:textId="77777777" w:rsidR="00C62228" w:rsidRDefault="00E6392B">
            <w:pPr>
              <w:pStyle w:val="TableParagraph"/>
              <w:ind w:left="332" w:right="323"/>
              <w:jc w:val="center"/>
              <w:rPr>
                <w:sz w:val="24"/>
              </w:rPr>
            </w:pPr>
            <w:r>
              <w:rPr>
                <w:sz w:val="24"/>
              </w:rPr>
              <w:t>3 0 0 0</w:t>
            </w:r>
          </w:p>
        </w:tc>
        <w:tc>
          <w:tcPr>
            <w:tcW w:w="1383" w:type="dxa"/>
            <w:tcBorders>
              <w:bottom w:val="single" w:sz="4" w:space="0" w:color="000000"/>
            </w:tcBorders>
          </w:tcPr>
          <w:p w14:paraId="2860E2AC" w14:textId="77777777" w:rsidR="00C62228" w:rsidRDefault="00C62228">
            <w:pPr>
              <w:pStyle w:val="TableParagraph"/>
              <w:spacing w:before="9"/>
              <w:rPr>
                <w:b/>
                <w:sz w:val="30"/>
              </w:rPr>
            </w:pPr>
          </w:p>
          <w:p w14:paraId="27E4BADA" w14:textId="77777777" w:rsidR="00C62228" w:rsidRDefault="00E6392B">
            <w:pPr>
              <w:pStyle w:val="TableParagraph"/>
              <w:ind w:left="23" w:right="15"/>
              <w:jc w:val="center"/>
              <w:rPr>
                <w:sz w:val="24"/>
              </w:rPr>
            </w:pPr>
            <w:r>
              <w:rPr>
                <w:sz w:val="24"/>
              </w:rPr>
              <w:t>3.00</w:t>
            </w:r>
          </w:p>
        </w:tc>
      </w:tr>
      <w:tr w:rsidR="00C62228" w14:paraId="5EFFEEEC" w14:textId="77777777">
        <w:trPr>
          <w:trHeight w:val="1000"/>
        </w:trPr>
        <w:tc>
          <w:tcPr>
            <w:tcW w:w="1397" w:type="dxa"/>
            <w:tcBorders>
              <w:top w:val="single" w:sz="4" w:space="0" w:color="000000"/>
              <w:left w:val="single" w:sz="4" w:space="0" w:color="000000"/>
              <w:bottom w:val="single" w:sz="4" w:space="0" w:color="000000"/>
            </w:tcBorders>
          </w:tcPr>
          <w:p w14:paraId="2CD40447" w14:textId="77777777" w:rsidR="00C62228" w:rsidRDefault="00C62228">
            <w:pPr>
              <w:pStyle w:val="TableParagraph"/>
              <w:spacing w:before="9"/>
              <w:rPr>
                <w:b/>
                <w:sz w:val="30"/>
              </w:rPr>
            </w:pPr>
          </w:p>
          <w:p w14:paraId="5CB4E8A4" w14:textId="77777777" w:rsidR="00C62228" w:rsidRDefault="00E6392B">
            <w:pPr>
              <w:pStyle w:val="TableParagraph"/>
              <w:ind w:left="240" w:right="222"/>
              <w:jc w:val="center"/>
              <w:rPr>
                <w:sz w:val="24"/>
              </w:rPr>
            </w:pPr>
            <w:r>
              <w:rPr>
                <w:sz w:val="24"/>
              </w:rPr>
              <w:t>HR611</w:t>
            </w:r>
          </w:p>
        </w:tc>
        <w:tc>
          <w:tcPr>
            <w:tcW w:w="3100" w:type="dxa"/>
            <w:tcBorders>
              <w:top w:val="single" w:sz="4" w:space="0" w:color="000000"/>
              <w:bottom w:val="single" w:sz="4" w:space="0" w:color="000000"/>
            </w:tcBorders>
          </w:tcPr>
          <w:p w14:paraId="234DB50B" w14:textId="4D7484D6" w:rsidR="00C62228" w:rsidRDefault="00E6392B">
            <w:pPr>
              <w:pStyle w:val="TableParagraph"/>
              <w:spacing w:before="217"/>
              <w:ind w:left="669" w:hanging="348"/>
              <w:rPr>
                <w:sz w:val="24"/>
              </w:rPr>
            </w:pPr>
            <w:r>
              <w:rPr>
                <w:sz w:val="24"/>
              </w:rPr>
              <w:t>Organization Change and Development</w:t>
            </w:r>
            <w:r w:rsidR="00A21846">
              <w:rPr>
                <w:sz w:val="24"/>
              </w:rPr>
              <w:t xml:space="preserve"> </w:t>
            </w:r>
            <w:r>
              <w:rPr>
                <w:sz w:val="24"/>
              </w:rPr>
              <w:t>(PG)</w:t>
            </w:r>
          </w:p>
        </w:tc>
        <w:tc>
          <w:tcPr>
            <w:tcW w:w="1928" w:type="dxa"/>
            <w:tcBorders>
              <w:top w:val="single" w:sz="4" w:space="0" w:color="000000"/>
              <w:bottom w:val="single" w:sz="4" w:space="0" w:color="000000"/>
            </w:tcBorders>
          </w:tcPr>
          <w:p w14:paraId="77273C30" w14:textId="77777777" w:rsidR="00C62228" w:rsidRDefault="00E6392B">
            <w:pPr>
              <w:pStyle w:val="TableParagraph"/>
              <w:spacing w:before="217"/>
              <w:ind w:left="337" w:right="260" w:hanging="51"/>
              <w:rPr>
                <w:sz w:val="24"/>
              </w:rPr>
            </w:pPr>
            <w:r>
              <w:rPr>
                <w:sz w:val="24"/>
              </w:rPr>
              <w:t>Specialisation core Courses</w:t>
            </w:r>
          </w:p>
        </w:tc>
        <w:tc>
          <w:tcPr>
            <w:tcW w:w="1371" w:type="dxa"/>
            <w:tcBorders>
              <w:top w:val="single" w:sz="4" w:space="0" w:color="000000"/>
              <w:bottom w:val="single" w:sz="4" w:space="0" w:color="000000"/>
            </w:tcBorders>
          </w:tcPr>
          <w:p w14:paraId="373CEB6F" w14:textId="77777777" w:rsidR="00C62228" w:rsidRDefault="00C62228">
            <w:pPr>
              <w:pStyle w:val="TableParagraph"/>
              <w:spacing w:before="9"/>
              <w:rPr>
                <w:b/>
                <w:sz w:val="30"/>
              </w:rPr>
            </w:pPr>
          </w:p>
          <w:p w14:paraId="3720CDAD" w14:textId="77777777" w:rsidR="00C62228" w:rsidRDefault="00E6392B">
            <w:pPr>
              <w:pStyle w:val="TableParagraph"/>
              <w:ind w:left="332" w:right="323"/>
              <w:jc w:val="center"/>
              <w:rPr>
                <w:sz w:val="24"/>
              </w:rPr>
            </w:pPr>
            <w:r>
              <w:rPr>
                <w:sz w:val="24"/>
              </w:rPr>
              <w:t>3 0 0 0</w:t>
            </w:r>
          </w:p>
        </w:tc>
        <w:tc>
          <w:tcPr>
            <w:tcW w:w="1383" w:type="dxa"/>
            <w:tcBorders>
              <w:top w:val="single" w:sz="4" w:space="0" w:color="000000"/>
              <w:bottom w:val="single" w:sz="4" w:space="0" w:color="000000"/>
            </w:tcBorders>
          </w:tcPr>
          <w:p w14:paraId="007F4336" w14:textId="77777777" w:rsidR="00C62228" w:rsidRDefault="00C62228">
            <w:pPr>
              <w:pStyle w:val="TableParagraph"/>
              <w:spacing w:before="9"/>
              <w:rPr>
                <w:b/>
                <w:sz w:val="30"/>
              </w:rPr>
            </w:pPr>
          </w:p>
          <w:p w14:paraId="2D422E88" w14:textId="77777777" w:rsidR="00C62228" w:rsidRDefault="00E6392B">
            <w:pPr>
              <w:pStyle w:val="TableParagraph"/>
              <w:ind w:left="23" w:right="15"/>
              <w:jc w:val="center"/>
              <w:rPr>
                <w:sz w:val="24"/>
              </w:rPr>
            </w:pPr>
            <w:r>
              <w:rPr>
                <w:sz w:val="24"/>
              </w:rPr>
              <w:t>3.00</w:t>
            </w:r>
          </w:p>
        </w:tc>
      </w:tr>
      <w:tr w:rsidR="00C62228" w14:paraId="09397613" w14:textId="77777777">
        <w:trPr>
          <w:trHeight w:val="1002"/>
        </w:trPr>
        <w:tc>
          <w:tcPr>
            <w:tcW w:w="1397" w:type="dxa"/>
            <w:tcBorders>
              <w:top w:val="single" w:sz="4" w:space="0" w:color="000000"/>
            </w:tcBorders>
          </w:tcPr>
          <w:p w14:paraId="1B7DBF12" w14:textId="77777777" w:rsidR="00C62228" w:rsidRDefault="00C62228">
            <w:pPr>
              <w:pStyle w:val="TableParagraph"/>
              <w:rPr>
                <w:b/>
                <w:sz w:val="31"/>
              </w:rPr>
            </w:pPr>
          </w:p>
          <w:p w14:paraId="4217E3EA" w14:textId="77777777" w:rsidR="00C62228" w:rsidRDefault="00E6392B">
            <w:pPr>
              <w:pStyle w:val="TableParagraph"/>
              <w:ind w:left="16"/>
              <w:jc w:val="center"/>
              <w:rPr>
                <w:sz w:val="24"/>
              </w:rPr>
            </w:pPr>
            <w:r>
              <w:rPr>
                <w:sz w:val="24"/>
              </w:rPr>
              <w:t>IB712</w:t>
            </w:r>
          </w:p>
        </w:tc>
        <w:tc>
          <w:tcPr>
            <w:tcW w:w="3100" w:type="dxa"/>
            <w:tcBorders>
              <w:top w:val="single" w:sz="4" w:space="0" w:color="000000"/>
            </w:tcBorders>
          </w:tcPr>
          <w:p w14:paraId="298F61B3" w14:textId="0A18F191" w:rsidR="00C62228" w:rsidRDefault="00E6392B">
            <w:pPr>
              <w:pStyle w:val="TableParagraph"/>
              <w:spacing w:before="217"/>
              <w:ind w:left="688" w:right="425" w:hanging="228"/>
              <w:rPr>
                <w:sz w:val="24"/>
              </w:rPr>
            </w:pPr>
            <w:r>
              <w:rPr>
                <w:sz w:val="24"/>
              </w:rPr>
              <w:t>International Currency Management</w:t>
            </w:r>
            <w:r w:rsidR="00A21846">
              <w:rPr>
                <w:sz w:val="24"/>
              </w:rPr>
              <w:t xml:space="preserve"> </w:t>
            </w:r>
            <w:r>
              <w:rPr>
                <w:sz w:val="24"/>
              </w:rPr>
              <w:t>(PG)</w:t>
            </w:r>
          </w:p>
        </w:tc>
        <w:tc>
          <w:tcPr>
            <w:tcW w:w="1928" w:type="dxa"/>
            <w:tcBorders>
              <w:top w:val="single" w:sz="4" w:space="0" w:color="000000"/>
            </w:tcBorders>
          </w:tcPr>
          <w:p w14:paraId="7CA3D3C2" w14:textId="77777777" w:rsidR="00C62228" w:rsidRDefault="00E6392B">
            <w:pPr>
              <w:pStyle w:val="TableParagraph"/>
              <w:spacing w:before="217"/>
              <w:ind w:left="337" w:right="260" w:hanging="51"/>
              <w:rPr>
                <w:sz w:val="24"/>
              </w:rPr>
            </w:pPr>
            <w:r>
              <w:rPr>
                <w:sz w:val="24"/>
              </w:rPr>
              <w:t>Specialisation core Courses</w:t>
            </w:r>
          </w:p>
        </w:tc>
        <w:tc>
          <w:tcPr>
            <w:tcW w:w="1371" w:type="dxa"/>
            <w:tcBorders>
              <w:top w:val="single" w:sz="4" w:space="0" w:color="000000"/>
            </w:tcBorders>
          </w:tcPr>
          <w:p w14:paraId="33FFC179" w14:textId="77777777" w:rsidR="00C62228" w:rsidRDefault="00C62228">
            <w:pPr>
              <w:pStyle w:val="TableParagraph"/>
              <w:rPr>
                <w:b/>
                <w:sz w:val="31"/>
              </w:rPr>
            </w:pPr>
          </w:p>
          <w:p w14:paraId="75AE0C81" w14:textId="77777777" w:rsidR="00C62228" w:rsidRDefault="00E6392B">
            <w:pPr>
              <w:pStyle w:val="TableParagraph"/>
              <w:ind w:left="332" w:right="323"/>
              <w:jc w:val="center"/>
              <w:rPr>
                <w:sz w:val="24"/>
              </w:rPr>
            </w:pPr>
            <w:r>
              <w:rPr>
                <w:sz w:val="24"/>
              </w:rPr>
              <w:t>3 0 0 0</w:t>
            </w:r>
          </w:p>
        </w:tc>
        <w:tc>
          <w:tcPr>
            <w:tcW w:w="1383" w:type="dxa"/>
            <w:tcBorders>
              <w:top w:val="single" w:sz="4" w:space="0" w:color="000000"/>
            </w:tcBorders>
          </w:tcPr>
          <w:p w14:paraId="3122B0FE" w14:textId="77777777" w:rsidR="00C62228" w:rsidRDefault="00C62228">
            <w:pPr>
              <w:pStyle w:val="TableParagraph"/>
              <w:rPr>
                <w:b/>
                <w:sz w:val="31"/>
              </w:rPr>
            </w:pPr>
          </w:p>
          <w:p w14:paraId="1AECCB21" w14:textId="77777777" w:rsidR="00C62228" w:rsidRDefault="00E6392B">
            <w:pPr>
              <w:pStyle w:val="TableParagraph"/>
              <w:ind w:left="23" w:right="15"/>
              <w:jc w:val="center"/>
              <w:rPr>
                <w:sz w:val="24"/>
              </w:rPr>
            </w:pPr>
            <w:r>
              <w:rPr>
                <w:sz w:val="24"/>
              </w:rPr>
              <w:t>3.00</w:t>
            </w:r>
          </w:p>
        </w:tc>
      </w:tr>
      <w:tr w:rsidR="00C62228" w14:paraId="0CDAE5AE" w14:textId="77777777">
        <w:trPr>
          <w:trHeight w:val="1278"/>
        </w:trPr>
        <w:tc>
          <w:tcPr>
            <w:tcW w:w="1397" w:type="dxa"/>
          </w:tcPr>
          <w:p w14:paraId="7C737C82" w14:textId="77777777" w:rsidR="00C62228" w:rsidRDefault="00C62228">
            <w:pPr>
              <w:pStyle w:val="TableParagraph"/>
              <w:rPr>
                <w:b/>
                <w:sz w:val="26"/>
              </w:rPr>
            </w:pPr>
          </w:p>
          <w:p w14:paraId="757C7D9C" w14:textId="77777777" w:rsidR="00C62228" w:rsidRDefault="00E6392B">
            <w:pPr>
              <w:pStyle w:val="TableParagraph"/>
              <w:spacing w:before="194"/>
              <w:ind w:left="16"/>
              <w:jc w:val="center"/>
              <w:rPr>
                <w:sz w:val="24"/>
              </w:rPr>
            </w:pPr>
            <w:r>
              <w:rPr>
                <w:sz w:val="24"/>
              </w:rPr>
              <w:t>IB703</w:t>
            </w:r>
          </w:p>
        </w:tc>
        <w:tc>
          <w:tcPr>
            <w:tcW w:w="3100" w:type="dxa"/>
          </w:tcPr>
          <w:p w14:paraId="43EBC993" w14:textId="79F809C2" w:rsidR="00C62228" w:rsidRDefault="00E6392B">
            <w:pPr>
              <w:pStyle w:val="TableParagraph"/>
              <w:spacing w:before="217"/>
              <w:ind w:left="607" w:right="592" w:hanging="2"/>
              <w:jc w:val="center"/>
              <w:rPr>
                <w:sz w:val="24"/>
              </w:rPr>
            </w:pPr>
            <w:r>
              <w:rPr>
                <w:sz w:val="24"/>
              </w:rPr>
              <w:t xml:space="preserve">International Trade Documentation </w:t>
            </w:r>
            <w:r>
              <w:rPr>
                <w:spacing w:val="-7"/>
                <w:sz w:val="24"/>
              </w:rPr>
              <w:t xml:space="preserve">and </w:t>
            </w:r>
            <w:r>
              <w:rPr>
                <w:sz w:val="24"/>
              </w:rPr>
              <w:t>Logistics</w:t>
            </w:r>
            <w:r w:rsidR="00A21846">
              <w:rPr>
                <w:sz w:val="24"/>
              </w:rPr>
              <w:t xml:space="preserve"> </w:t>
            </w:r>
            <w:r>
              <w:rPr>
                <w:sz w:val="24"/>
              </w:rPr>
              <w:t>(PG)</w:t>
            </w:r>
          </w:p>
        </w:tc>
        <w:tc>
          <w:tcPr>
            <w:tcW w:w="1928" w:type="dxa"/>
          </w:tcPr>
          <w:p w14:paraId="47A0E8A4" w14:textId="77777777" w:rsidR="00C62228" w:rsidRDefault="00C62228">
            <w:pPr>
              <w:pStyle w:val="TableParagraph"/>
              <w:spacing w:before="11"/>
              <w:rPr>
                <w:b/>
                <w:sz w:val="30"/>
              </w:rPr>
            </w:pPr>
          </w:p>
          <w:p w14:paraId="0309A610" w14:textId="77777777" w:rsidR="00C62228" w:rsidRDefault="00E6392B">
            <w:pPr>
              <w:pStyle w:val="TableParagraph"/>
              <w:ind w:left="337" w:right="260" w:hanging="51"/>
              <w:rPr>
                <w:sz w:val="24"/>
              </w:rPr>
            </w:pPr>
            <w:r>
              <w:rPr>
                <w:sz w:val="24"/>
              </w:rPr>
              <w:t>Specialisation core Courses</w:t>
            </w:r>
          </w:p>
        </w:tc>
        <w:tc>
          <w:tcPr>
            <w:tcW w:w="1371" w:type="dxa"/>
          </w:tcPr>
          <w:p w14:paraId="2434560F" w14:textId="77777777" w:rsidR="00C62228" w:rsidRDefault="00C62228">
            <w:pPr>
              <w:pStyle w:val="TableParagraph"/>
              <w:rPr>
                <w:b/>
                <w:sz w:val="26"/>
              </w:rPr>
            </w:pPr>
          </w:p>
          <w:p w14:paraId="06D6314E" w14:textId="77777777" w:rsidR="00C62228" w:rsidRDefault="00E6392B">
            <w:pPr>
              <w:pStyle w:val="TableParagraph"/>
              <w:spacing w:before="194"/>
              <w:ind w:left="332" w:right="323"/>
              <w:jc w:val="center"/>
              <w:rPr>
                <w:sz w:val="24"/>
              </w:rPr>
            </w:pPr>
            <w:r>
              <w:rPr>
                <w:sz w:val="24"/>
              </w:rPr>
              <w:t>3 0 0 0</w:t>
            </w:r>
          </w:p>
        </w:tc>
        <w:tc>
          <w:tcPr>
            <w:tcW w:w="1383" w:type="dxa"/>
          </w:tcPr>
          <w:p w14:paraId="622E3C20" w14:textId="77777777" w:rsidR="00C62228" w:rsidRDefault="00C62228">
            <w:pPr>
              <w:pStyle w:val="TableParagraph"/>
              <w:rPr>
                <w:b/>
                <w:sz w:val="26"/>
              </w:rPr>
            </w:pPr>
          </w:p>
          <w:p w14:paraId="22C579B5" w14:textId="77777777" w:rsidR="00C62228" w:rsidRDefault="00E6392B">
            <w:pPr>
              <w:pStyle w:val="TableParagraph"/>
              <w:spacing w:before="194"/>
              <w:ind w:left="23" w:right="15"/>
              <w:jc w:val="center"/>
              <w:rPr>
                <w:sz w:val="24"/>
              </w:rPr>
            </w:pPr>
            <w:r>
              <w:rPr>
                <w:sz w:val="24"/>
              </w:rPr>
              <w:t>3.00</w:t>
            </w:r>
          </w:p>
        </w:tc>
      </w:tr>
      <w:tr w:rsidR="00C62228" w14:paraId="55575886" w14:textId="77777777">
        <w:trPr>
          <w:trHeight w:val="1000"/>
        </w:trPr>
        <w:tc>
          <w:tcPr>
            <w:tcW w:w="1397" w:type="dxa"/>
          </w:tcPr>
          <w:p w14:paraId="44A9FE48" w14:textId="77777777" w:rsidR="00C62228" w:rsidRDefault="00C62228">
            <w:pPr>
              <w:pStyle w:val="TableParagraph"/>
              <w:spacing w:before="9"/>
              <w:rPr>
                <w:b/>
                <w:sz w:val="30"/>
              </w:rPr>
            </w:pPr>
          </w:p>
          <w:p w14:paraId="488CE13A" w14:textId="77777777" w:rsidR="00C62228" w:rsidRDefault="00E6392B">
            <w:pPr>
              <w:pStyle w:val="TableParagraph"/>
              <w:ind w:left="14"/>
              <w:jc w:val="center"/>
              <w:rPr>
                <w:sz w:val="24"/>
              </w:rPr>
            </w:pPr>
            <w:r>
              <w:rPr>
                <w:sz w:val="24"/>
              </w:rPr>
              <w:t>MKTG711</w:t>
            </w:r>
          </w:p>
        </w:tc>
        <w:tc>
          <w:tcPr>
            <w:tcW w:w="3100" w:type="dxa"/>
          </w:tcPr>
          <w:p w14:paraId="5FA95C70" w14:textId="3B9B5F9F" w:rsidR="00C62228" w:rsidRDefault="00E6392B">
            <w:pPr>
              <w:pStyle w:val="TableParagraph"/>
              <w:spacing w:before="218"/>
              <w:ind w:left="688" w:right="616" w:hanging="39"/>
              <w:rPr>
                <w:sz w:val="24"/>
              </w:rPr>
            </w:pPr>
            <w:r>
              <w:rPr>
                <w:sz w:val="24"/>
              </w:rPr>
              <w:t>Product and Brand Management</w:t>
            </w:r>
            <w:r w:rsidR="00A21846">
              <w:rPr>
                <w:sz w:val="24"/>
              </w:rPr>
              <w:t xml:space="preserve"> </w:t>
            </w:r>
            <w:r>
              <w:rPr>
                <w:sz w:val="24"/>
              </w:rPr>
              <w:t>(PG)</w:t>
            </w:r>
          </w:p>
        </w:tc>
        <w:tc>
          <w:tcPr>
            <w:tcW w:w="1928" w:type="dxa"/>
          </w:tcPr>
          <w:p w14:paraId="7F4C23E1" w14:textId="77777777" w:rsidR="00C62228" w:rsidRDefault="00E6392B">
            <w:pPr>
              <w:pStyle w:val="TableParagraph"/>
              <w:spacing w:before="218"/>
              <w:ind w:left="337" w:right="260" w:hanging="51"/>
              <w:rPr>
                <w:sz w:val="24"/>
              </w:rPr>
            </w:pPr>
            <w:r>
              <w:rPr>
                <w:sz w:val="24"/>
              </w:rPr>
              <w:t>Specialisation core Courses</w:t>
            </w:r>
          </w:p>
        </w:tc>
        <w:tc>
          <w:tcPr>
            <w:tcW w:w="1371" w:type="dxa"/>
          </w:tcPr>
          <w:p w14:paraId="27095DDC" w14:textId="77777777" w:rsidR="00C62228" w:rsidRDefault="00C62228">
            <w:pPr>
              <w:pStyle w:val="TableParagraph"/>
              <w:spacing w:before="9"/>
              <w:rPr>
                <w:b/>
                <w:sz w:val="30"/>
              </w:rPr>
            </w:pPr>
          </w:p>
          <w:p w14:paraId="2D6282C9" w14:textId="77777777" w:rsidR="00C62228" w:rsidRDefault="00E6392B">
            <w:pPr>
              <w:pStyle w:val="TableParagraph"/>
              <w:ind w:left="332" w:right="323"/>
              <w:jc w:val="center"/>
              <w:rPr>
                <w:sz w:val="24"/>
              </w:rPr>
            </w:pPr>
            <w:r>
              <w:rPr>
                <w:sz w:val="24"/>
              </w:rPr>
              <w:t>3 0 0 0</w:t>
            </w:r>
          </w:p>
        </w:tc>
        <w:tc>
          <w:tcPr>
            <w:tcW w:w="1383" w:type="dxa"/>
          </w:tcPr>
          <w:p w14:paraId="374025E6" w14:textId="77777777" w:rsidR="00C62228" w:rsidRDefault="00C62228">
            <w:pPr>
              <w:pStyle w:val="TableParagraph"/>
              <w:spacing w:before="9"/>
              <w:rPr>
                <w:b/>
                <w:sz w:val="30"/>
              </w:rPr>
            </w:pPr>
          </w:p>
          <w:p w14:paraId="32FAA9F8" w14:textId="77777777" w:rsidR="00C62228" w:rsidRDefault="00E6392B">
            <w:pPr>
              <w:pStyle w:val="TableParagraph"/>
              <w:ind w:left="23" w:right="15"/>
              <w:jc w:val="center"/>
              <w:rPr>
                <w:sz w:val="24"/>
              </w:rPr>
            </w:pPr>
            <w:r>
              <w:rPr>
                <w:sz w:val="24"/>
              </w:rPr>
              <w:t>3.00</w:t>
            </w:r>
          </w:p>
        </w:tc>
      </w:tr>
      <w:tr w:rsidR="00C62228" w14:paraId="6F27CDAC" w14:textId="77777777">
        <w:trPr>
          <w:trHeight w:val="1002"/>
        </w:trPr>
        <w:tc>
          <w:tcPr>
            <w:tcW w:w="1397" w:type="dxa"/>
          </w:tcPr>
          <w:p w14:paraId="12EBE6D2" w14:textId="77777777" w:rsidR="00C62228" w:rsidRDefault="00C62228">
            <w:pPr>
              <w:pStyle w:val="TableParagraph"/>
              <w:spacing w:before="11"/>
              <w:rPr>
                <w:b/>
                <w:sz w:val="30"/>
              </w:rPr>
            </w:pPr>
          </w:p>
          <w:p w14:paraId="7F02CD78" w14:textId="77777777" w:rsidR="00C62228" w:rsidRDefault="00E6392B">
            <w:pPr>
              <w:pStyle w:val="TableParagraph"/>
              <w:ind w:left="14"/>
              <w:jc w:val="center"/>
              <w:rPr>
                <w:sz w:val="24"/>
              </w:rPr>
            </w:pPr>
            <w:r>
              <w:rPr>
                <w:sz w:val="24"/>
              </w:rPr>
              <w:t>MKTG715</w:t>
            </w:r>
          </w:p>
        </w:tc>
        <w:tc>
          <w:tcPr>
            <w:tcW w:w="3100" w:type="dxa"/>
          </w:tcPr>
          <w:p w14:paraId="299163DD" w14:textId="77777777" w:rsidR="00C62228" w:rsidRDefault="00C62228">
            <w:pPr>
              <w:pStyle w:val="TableParagraph"/>
              <w:spacing w:before="11"/>
              <w:rPr>
                <w:b/>
                <w:sz w:val="30"/>
              </w:rPr>
            </w:pPr>
          </w:p>
          <w:p w14:paraId="49B0E515" w14:textId="52B03240" w:rsidR="00C62228" w:rsidRDefault="00E6392B">
            <w:pPr>
              <w:pStyle w:val="TableParagraph"/>
              <w:ind w:left="158" w:right="150"/>
              <w:jc w:val="center"/>
              <w:rPr>
                <w:sz w:val="24"/>
              </w:rPr>
            </w:pPr>
            <w:r>
              <w:rPr>
                <w:sz w:val="24"/>
              </w:rPr>
              <w:t>Direct Marketing</w:t>
            </w:r>
            <w:r w:rsidR="00A21846">
              <w:rPr>
                <w:sz w:val="24"/>
              </w:rPr>
              <w:t xml:space="preserve"> </w:t>
            </w:r>
            <w:r>
              <w:rPr>
                <w:sz w:val="24"/>
              </w:rPr>
              <w:t>(PG)</w:t>
            </w:r>
          </w:p>
        </w:tc>
        <w:tc>
          <w:tcPr>
            <w:tcW w:w="1928" w:type="dxa"/>
          </w:tcPr>
          <w:p w14:paraId="225141A1"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224F7FA7" w14:textId="77777777" w:rsidR="00C62228" w:rsidRDefault="00C62228">
            <w:pPr>
              <w:pStyle w:val="TableParagraph"/>
              <w:spacing w:before="11"/>
              <w:rPr>
                <w:b/>
                <w:sz w:val="30"/>
              </w:rPr>
            </w:pPr>
          </w:p>
          <w:p w14:paraId="5EE0EC0E" w14:textId="77777777" w:rsidR="00C62228" w:rsidRDefault="00E6392B">
            <w:pPr>
              <w:pStyle w:val="TableParagraph"/>
              <w:ind w:left="332" w:right="323"/>
              <w:jc w:val="center"/>
              <w:rPr>
                <w:sz w:val="24"/>
              </w:rPr>
            </w:pPr>
            <w:r>
              <w:rPr>
                <w:sz w:val="24"/>
              </w:rPr>
              <w:t>3 0 0 0</w:t>
            </w:r>
          </w:p>
        </w:tc>
        <w:tc>
          <w:tcPr>
            <w:tcW w:w="1383" w:type="dxa"/>
          </w:tcPr>
          <w:p w14:paraId="75CCAC60" w14:textId="77777777" w:rsidR="00C62228" w:rsidRDefault="00C62228">
            <w:pPr>
              <w:pStyle w:val="TableParagraph"/>
              <w:spacing w:before="11"/>
              <w:rPr>
                <w:b/>
                <w:sz w:val="30"/>
              </w:rPr>
            </w:pPr>
          </w:p>
          <w:p w14:paraId="47FDD02B" w14:textId="77777777" w:rsidR="00C62228" w:rsidRDefault="00E6392B">
            <w:pPr>
              <w:pStyle w:val="TableParagraph"/>
              <w:ind w:left="23" w:right="15"/>
              <w:jc w:val="center"/>
              <w:rPr>
                <w:sz w:val="24"/>
              </w:rPr>
            </w:pPr>
            <w:r>
              <w:rPr>
                <w:sz w:val="24"/>
              </w:rPr>
              <w:t>3.00</w:t>
            </w:r>
          </w:p>
        </w:tc>
      </w:tr>
      <w:tr w:rsidR="00C62228" w14:paraId="3B98EFAA" w14:textId="77777777">
        <w:trPr>
          <w:trHeight w:val="1002"/>
        </w:trPr>
        <w:tc>
          <w:tcPr>
            <w:tcW w:w="1397" w:type="dxa"/>
          </w:tcPr>
          <w:p w14:paraId="650A2755" w14:textId="77777777" w:rsidR="00C62228" w:rsidRDefault="00C62228">
            <w:pPr>
              <w:pStyle w:val="TableParagraph"/>
              <w:spacing w:before="11"/>
              <w:rPr>
                <w:b/>
                <w:sz w:val="30"/>
              </w:rPr>
            </w:pPr>
          </w:p>
          <w:p w14:paraId="5193DECA" w14:textId="77777777" w:rsidR="00C62228" w:rsidRDefault="00E6392B">
            <w:pPr>
              <w:pStyle w:val="TableParagraph"/>
              <w:ind w:left="16"/>
              <w:jc w:val="center"/>
              <w:rPr>
                <w:sz w:val="24"/>
              </w:rPr>
            </w:pPr>
            <w:r>
              <w:rPr>
                <w:sz w:val="24"/>
              </w:rPr>
              <w:t>POM702</w:t>
            </w:r>
          </w:p>
        </w:tc>
        <w:tc>
          <w:tcPr>
            <w:tcW w:w="3100" w:type="dxa"/>
          </w:tcPr>
          <w:p w14:paraId="30D6CF57" w14:textId="4C8492C6" w:rsidR="00C62228" w:rsidRDefault="00E6392B">
            <w:pPr>
              <w:pStyle w:val="TableParagraph"/>
              <w:spacing w:before="217"/>
              <w:ind w:left="688" w:right="657" w:firstLine="204"/>
              <w:rPr>
                <w:sz w:val="24"/>
              </w:rPr>
            </w:pPr>
            <w:r>
              <w:rPr>
                <w:sz w:val="24"/>
              </w:rPr>
              <w:t>Supply Chain Management</w:t>
            </w:r>
            <w:r w:rsidR="00A21846">
              <w:rPr>
                <w:sz w:val="24"/>
              </w:rPr>
              <w:t xml:space="preserve"> </w:t>
            </w:r>
            <w:r>
              <w:rPr>
                <w:sz w:val="24"/>
              </w:rPr>
              <w:t>(PG)</w:t>
            </w:r>
          </w:p>
        </w:tc>
        <w:tc>
          <w:tcPr>
            <w:tcW w:w="1928" w:type="dxa"/>
          </w:tcPr>
          <w:p w14:paraId="3BDCFBEC"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27B952DE" w14:textId="77777777" w:rsidR="00C62228" w:rsidRDefault="00C62228">
            <w:pPr>
              <w:pStyle w:val="TableParagraph"/>
              <w:spacing w:before="11"/>
              <w:rPr>
                <w:b/>
                <w:sz w:val="30"/>
              </w:rPr>
            </w:pPr>
          </w:p>
          <w:p w14:paraId="0BACE917" w14:textId="77777777" w:rsidR="00C62228" w:rsidRDefault="00E6392B">
            <w:pPr>
              <w:pStyle w:val="TableParagraph"/>
              <w:ind w:left="332" w:right="323"/>
              <w:jc w:val="center"/>
              <w:rPr>
                <w:sz w:val="24"/>
              </w:rPr>
            </w:pPr>
            <w:r>
              <w:rPr>
                <w:sz w:val="24"/>
              </w:rPr>
              <w:t>2 1 0 0</w:t>
            </w:r>
          </w:p>
        </w:tc>
        <w:tc>
          <w:tcPr>
            <w:tcW w:w="1383" w:type="dxa"/>
          </w:tcPr>
          <w:p w14:paraId="0376D40D" w14:textId="77777777" w:rsidR="00C62228" w:rsidRDefault="00C62228">
            <w:pPr>
              <w:pStyle w:val="TableParagraph"/>
              <w:spacing w:before="11"/>
              <w:rPr>
                <w:b/>
                <w:sz w:val="30"/>
              </w:rPr>
            </w:pPr>
          </w:p>
          <w:p w14:paraId="00B1AF26" w14:textId="77777777" w:rsidR="00C62228" w:rsidRDefault="00E6392B">
            <w:pPr>
              <w:pStyle w:val="TableParagraph"/>
              <w:ind w:left="23" w:right="15"/>
              <w:jc w:val="center"/>
              <w:rPr>
                <w:sz w:val="24"/>
              </w:rPr>
            </w:pPr>
            <w:r>
              <w:rPr>
                <w:sz w:val="24"/>
              </w:rPr>
              <w:t>3.00</w:t>
            </w:r>
          </w:p>
        </w:tc>
      </w:tr>
      <w:tr w:rsidR="00C62228" w14:paraId="40088E8D" w14:textId="77777777">
        <w:trPr>
          <w:trHeight w:val="1003"/>
        </w:trPr>
        <w:tc>
          <w:tcPr>
            <w:tcW w:w="1397" w:type="dxa"/>
          </w:tcPr>
          <w:p w14:paraId="752F22B3" w14:textId="77777777" w:rsidR="00C62228" w:rsidRDefault="00C62228">
            <w:pPr>
              <w:pStyle w:val="TableParagraph"/>
              <w:spacing w:before="9"/>
              <w:rPr>
                <w:b/>
                <w:sz w:val="30"/>
              </w:rPr>
            </w:pPr>
          </w:p>
          <w:p w14:paraId="2C531F72" w14:textId="77777777" w:rsidR="00C62228" w:rsidRDefault="00E6392B">
            <w:pPr>
              <w:pStyle w:val="TableParagraph"/>
              <w:ind w:left="16"/>
              <w:jc w:val="center"/>
              <w:rPr>
                <w:sz w:val="24"/>
              </w:rPr>
            </w:pPr>
            <w:r>
              <w:rPr>
                <w:sz w:val="24"/>
              </w:rPr>
              <w:t>POM701</w:t>
            </w:r>
          </w:p>
        </w:tc>
        <w:tc>
          <w:tcPr>
            <w:tcW w:w="3100" w:type="dxa"/>
          </w:tcPr>
          <w:p w14:paraId="0BEA19FB" w14:textId="77777777" w:rsidR="00C62228" w:rsidRDefault="00E6392B">
            <w:pPr>
              <w:pStyle w:val="TableParagraph"/>
              <w:spacing w:before="217"/>
              <w:ind w:left="561" w:right="287" w:hanging="243"/>
              <w:rPr>
                <w:sz w:val="24"/>
              </w:rPr>
            </w:pPr>
            <w:r>
              <w:rPr>
                <w:sz w:val="24"/>
              </w:rPr>
              <w:t>Technology Management and Innovation (PG)</w:t>
            </w:r>
          </w:p>
        </w:tc>
        <w:tc>
          <w:tcPr>
            <w:tcW w:w="1928" w:type="dxa"/>
          </w:tcPr>
          <w:p w14:paraId="2EF36330"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4A30FA55" w14:textId="77777777" w:rsidR="00C62228" w:rsidRDefault="00C62228">
            <w:pPr>
              <w:pStyle w:val="TableParagraph"/>
              <w:spacing w:before="9"/>
              <w:rPr>
                <w:b/>
                <w:sz w:val="30"/>
              </w:rPr>
            </w:pPr>
          </w:p>
          <w:p w14:paraId="54007D2C" w14:textId="77777777" w:rsidR="00C62228" w:rsidRDefault="00E6392B">
            <w:pPr>
              <w:pStyle w:val="TableParagraph"/>
              <w:ind w:left="332" w:right="323"/>
              <w:jc w:val="center"/>
              <w:rPr>
                <w:sz w:val="24"/>
              </w:rPr>
            </w:pPr>
            <w:r>
              <w:rPr>
                <w:sz w:val="24"/>
              </w:rPr>
              <w:t>2 1 0 0</w:t>
            </w:r>
          </w:p>
        </w:tc>
        <w:tc>
          <w:tcPr>
            <w:tcW w:w="1383" w:type="dxa"/>
          </w:tcPr>
          <w:p w14:paraId="31CEE936" w14:textId="77777777" w:rsidR="00C62228" w:rsidRDefault="00C62228">
            <w:pPr>
              <w:pStyle w:val="TableParagraph"/>
              <w:spacing w:before="9"/>
              <w:rPr>
                <w:b/>
                <w:sz w:val="30"/>
              </w:rPr>
            </w:pPr>
          </w:p>
          <w:p w14:paraId="69D5897E" w14:textId="77777777" w:rsidR="00C62228" w:rsidRDefault="00E6392B">
            <w:pPr>
              <w:pStyle w:val="TableParagraph"/>
              <w:ind w:left="23" w:right="15"/>
              <w:jc w:val="center"/>
              <w:rPr>
                <w:sz w:val="24"/>
              </w:rPr>
            </w:pPr>
            <w:r>
              <w:rPr>
                <w:sz w:val="24"/>
              </w:rPr>
              <w:t>3.00</w:t>
            </w:r>
          </w:p>
        </w:tc>
      </w:tr>
      <w:tr w:rsidR="00C62228" w14:paraId="0474C123" w14:textId="77777777">
        <w:trPr>
          <w:trHeight w:val="1000"/>
        </w:trPr>
        <w:tc>
          <w:tcPr>
            <w:tcW w:w="1397" w:type="dxa"/>
          </w:tcPr>
          <w:p w14:paraId="235180A8" w14:textId="77777777" w:rsidR="00C62228" w:rsidRDefault="00C62228">
            <w:pPr>
              <w:pStyle w:val="TableParagraph"/>
              <w:spacing w:before="9"/>
              <w:rPr>
                <w:b/>
                <w:sz w:val="30"/>
              </w:rPr>
            </w:pPr>
          </w:p>
          <w:p w14:paraId="08C160CF" w14:textId="77777777" w:rsidR="00C62228" w:rsidRDefault="00E6392B">
            <w:pPr>
              <w:pStyle w:val="TableParagraph"/>
              <w:ind w:left="16"/>
              <w:jc w:val="center"/>
              <w:rPr>
                <w:sz w:val="24"/>
              </w:rPr>
            </w:pPr>
            <w:r>
              <w:rPr>
                <w:sz w:val="24"/>
              </w:rPr>
              <w:t>RETL605</w:t>
            </w:r>
          </w:p>
        </w:tc>
        <w:tc>
          <w:tcPr>
            <w:tcW w:w="3100" w:type="dxa"/>
          </w:tcPr>
          <w:p w14:paraId="7DABAC61" w14:textId="14FF8163" w:rsidR="00C62228" w:rsidRDefault="00E6392B">
            <w:pPr>
              <w:pStyle w:val="TableParagraph"/>
              <w:spacing w:before="217"/>
              <w:ind w:left="217" w:right="188" w:firstLine="408"/>
              <w:rPr>
                <w:sz w:val="24"/>
              </w:rPr>
            </w:pPr>
            <w:r>
              <w:rPr>
                <w:sz w:val="24"/>
              </w:rPr>
              <w:t>Merchandising and Category Management</w:t>
            </w:r>
            <w:r w:rsidR="00A21846">
              <w:rPr>
                <w:sz w:val="24"/>
              </w:rPr>
              <w:t xml:space="preserve"> </w:t>
            </w:r>
            <w:r>
              <w:rPr>
                <w:sz w:val="24"/>
              </w:rPr>
              <w:t>(PG)</w:t>
            </w:r>
          </w:p>
        </w:tc>
        <w:tc>
          <w:tcPr>
            <w:tcW w:w="1928" w:type="dxa"/>
          </w:tcPr>
          <w:p w14:paraId="3E00F482"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45B0EF06" w14:textId="77777777" w:rsidR="00C62228" w:rsidRDefault="00C62228">
            <w:pPr>
              <w:pStyle w:val="TableParagraph"/>
              <w:spacing w:before="9"/>
              <w:rPr>
                <w:b/>
                <w:sz w:val="30"/>
              </w:rPr>
            </w:pPr>
          </w:p>
          <w:p w14:paraId="2FCEA42E" w14:textId="77777777" w:rsidR="00C62228" w:rsidRDefault="00E6392B">
            <w:pPr>
              <w:pStyle w:val="TableParagraph"/>
              <w:ind w:left="332" w:right="323"/>
              <w:jc w:val="center"/>
              <w:rPr>
                <w:sz w:val="24"/>
              </w:rPr>
            </w:pPr>
            <w:r>
              <w:rPr>
                <w:sz w:val="24"/>
              </w:rPr>
              <w:t>3 0 0 0</w:t>
            </w:r>
          </w:p>
        </w:tc>
        <w:tc>
          <w:tcPr>
            <w:tcW w:w="1383" w:type="dxa"/>
          </w:tcPr>
          <w:p w14:paraId="257D3AE0" w14:textId="77777777" w:rsidR="00C62228" w:rsidRDefault="00C62228">
            <w:pPr>
              <w:pStyle w:val="TableParagraph"/>
              <w:spacing w:before="9"/>
              <w:rPr>
                <w:b/>
                <w:sz w:val="30"/>
              </w:rPr>
            </w:pPr>
          </w:p>
          <w:p w14:paraId="504865C3" w14:textId="77777777" w:rsidR="00C62228" w:rsidRDefault="00E6392B">
            <w:pPr>
              <w:pStyle w:val="TableParagraph"/>
              <w:ind w:left="23" w:right="15"/>
              <w:jc w:val="center"/>
              <w:rPr>
                <w:sz w:val="24"/>
              </w:rPr>
            </w:pPr>
            <w:r>
              <w:rPr>
                <w:sz w:val="24"/>
              </w:rPr>
              <w:t>3.00</w:t>
            </w:r>
          </w:p>
        </w:tc>
      </w:tr>
      <w:tr w:rsidR="00C62228" w14:paraId="3F5398A6" w14:textId="77777777">
        <w:trPr>
          <w:trHeight w:val="1002"/>
        </w:trPr>
        <w:tc>
          <w:tcPr>
            <w:tcW w:w="1397" w:type="dxa"/>
          </w:tcPr>
          <w:p w14:paraId="0E220049" w14:textId="77777777" w:rsidR="00C62228" w:rsidRDefault="00C62228">
            <w:pPr>
              <w:pStyle w:val="TableParagraph"/>
              <w:spacing w:before="11"/>
              <w:rPr>
                <w:b/>
                <w:sz w:val="30"/>
              </w:rPr>
            </w:pPr>
          </w:p>
          <w:p w14:paraId="49719635" w14:textId="77777777" w:rsidR="00C62228" w:rsidRDefault="00E6392B">
            <w:pPr>
              <w:pStyle w:val="TableParagraph"/>
              <w:ind w:left="16"/>
              <w:jc w:val="center"/>
              <w:rPr>
                <w:sz w:val="24"/>
              </w:rPr>
            </w:pPr>
            <w:r>
              <w:rPr>
                <w:sz w:val="24"/>
              </w:rPr>
              <w:t>RETL711</w:t>
            </w:r>
          </w:p>
        </w:tc>
        <w:tc>
          <w:tcPr>
            <w:tcW w:w="3100" w:type="dxa"/>
          </w:tcPr>
          <w:p w14:paraId="259C571B" w14:textId="77777777" w:rsidR="00C62228" w:rsidRDefault="00C62228">
            <w:pPr>
              <w:pStyle w:val="TableParagraph"/>
              <w:spacing w:before="11"/>
              <w:rPr>
                <w:b/>
                <w:sz w:val="30"/>
              </w:rPr>
            </w:pPr>
          </w:p>
          <w:p w14:paraId="79C67734" w14:textId="29136312" w:rsidR="00C62228" w:rsidRDefault="00E6392B">
            <w:pPr>
              <w:pStyle w:val="TableParagraph"/>
              <w:ind w:left="161" w:right="148"/>
              <w:jc w:val="center"/>
              <w:rPr>
                <w:sz w:val="24"/>
              </w:rPr>
            </w:pPr>
            <w:r>
              <w:rPr>
                <w:sz w:val="24"/>
              </w:rPr>
              <w:t>Mall Management</w:t>
            </w:r>
            <w:r w:rsidR="00A21846">
              <w:rPr>
                <w:sz w:val="24"/>
              </w:rPr>
              <w:t xml:space="preserve"> </w:t>
            </w:r>
            <w:r>
              <w:rPr>
                <w:sz w:val="24"/>
              </w:rPr>
              <w:t>(PG)</w:t>
            </w:r>
          </w:p>
        </w:tc>
        <w:tc>
          <w:tcPr>
            <w:tcW w:w="1928" w:type="dxa"/>
          </w:tcPr>
          <w:p w14:paraId="4DD80245"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72DBFEFC" w14:textId="77777777" w:rsidR="00C62228" w:rsidRDefault="00C62228">
            <w:pPr>
              <w:pStyle w:val="TableParagraph"/>
              <w:spacing w:before="11"/>
              <w:rPr>
                <w:b/>
                <w:sz w:val="30"/>
              </w:rPr>
            </w:pPr>
          </w:p>
          <w:p w14:paraId="7CD1F54A" w14:textId="77777777" w:rsidR="00C62228" w:rsidRDefault="00E6392B">
            <w:pPr>
              <w:pStyle w:val="TableParagraph"/>
              <w:ind w:left="332" w:right="323"/>
              <w:jc w:val="center"/>
              <w:rPr>
                <w:sz w:val="24"/>
              </w:rPr>
            </w:pPr>
            <w:r>
              <w:rPr>
                <w:sz w:val="24"/>
              </w:rPr>
              <w:t>3 0 0 0</w:t>
            </w:r>
          </w:p>
        </w:tc>
        <w:tc>
          <w:tcPr>
            <w:tcW w:w="1383" w:type="dxa"/>
          </w:tcPr>
          <w:p w14:paraId="1DBC1FE1" w14:textId="77777777" w:rsidR="00C62228" w:rsidRDefault="00C62228">
            <w:pPr>
              <w:pStyle w:val="TableParagraph"/>
              <w:spacing w:before="11"/>
              <w:rPr>
                <w:b/>
                <w:sz w:val="30"/>
              </w:rPr>
            </w:pPr>
          </w:p>
          <w:p w14:paraId="551FC84A" w14:textId="77777777" w:rsidR="00C62228" w:rsidRDefault="00E6392B">
            <w:pPr>
              <w:pStyle w:val="TableParagraph"/>
              <w:ind w:left="23" w:right="15"/>
              <w:jc w:val="center"/>
              <w:rPr>
                <w:sz w:val="24"/>
              </w:rPr>
            </w:pPr>
            <w:r>
              <w:rPr>
                <w:sz w:val="24"/>
              </w:rPr>
              <w:t>3.00</w:t>
            </w:r>
          </w:p>
        </w:tc>
      </w:tr>
      <w:tr w:rsidR="00C62228" w14:paraId="71B6A145" w14:textId="77777777">
        <w:trPr>
          <w:trHeight w:val="1003"/>
        </w:trPr>
        <w:tc>
          <w:tcPr>
            <w:tcW w:w="1397" w:type="dxa"/>
          </w:tcPr>
          <w:p w14:paraId="0513E303" w14:textId="77777777" w:rsidR="00C62228" w:rsidRDefault="00C62228">
            <w:pPr>
              <w:pStyle w:val="TableParagraph"/>
              <w:spacing w:before="11"/>
              <w:rPr>
                <w:b/>
                <w:sz w:val="30"/>
              </w:rPr>
            </w:pPr>
          </w:p>
          <w:p w14:paraId="66F8A13C" w14:textId="77777777" w:rsidR="00C62228" w:rsidRDefault="00E6392B">
            <w:pPr>
              <w:pStyle w:val="TableParagraph"/>
              <w:ind w:left="16"/>
              <w:jc w:val="center"/>
              <w:rPr>
                <w:sz w:val="24"/>
              </w:rPr>
            </w:pPr>
            <w:r>
              <w:rPr>
                <w:sz w:val="24"/>
              </w:rPr>
              <w:t>ENTR702</w:t>
            </w:r>
          </w:p>
        </w:tc>
        <w:tc>
          <w:tcPr>
            <w:tcW w:w="3100" w:type="dxa"/>
          </w:tcPr>
          <w:p w14:paraId="6B4E6F02" w14:textId="67CC748A" w:rsidR="00C62228" w:rsidRDefault="00E6392B">
            <w:pPr>
              <w:pStyle w:val="TableParagraph"/>
              <w:spacing w:before="217"/>
              <w:ind w:left="688" w:right="657" w:firstLine="64"/>
              <w:rPr>
                <w:sz w:val="24"/>
              </w:rPr>
            </w:pPr>
            <w:r>
              <w:rPr>
                <w:sz w:val="24"/>
              </w:rPr>
              <w:t>Family Business Management</w:t>
            </w:r>
            <w:r w:rsidR="00A21846">
              <w:rPr>
                <w:sz w:val="24"/>
              </w:rPr>
              <w:t xml:space="preserve"> </w:t>
            </w:r>
            <w:r>
              <w:rPr>
                <w:sz w:val="24"/>
              </w:rPr>
              <w:t>(PG)</w:t>
            </w:r>
          </w:p>
        </w:tc>
        <w:tc>
          <w:tcPr>
            <w:tcW w:w="1928" w:type="dxa"/>
          </w:tcPr>
          <w:p w14:paraId="3B05955D"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603FF184" w14:textId="77777777" w:rsidR="00C62228" w:rsidRDefault="00C62228">
            <w:pPr>
              <w:pStyle w:val="TableParagraph"/>
              <w:spacing w:before="11"/>
              <w:rPr>
                <w:b/>
                <w:sz w:val="30"/>
              </w:rPr>
            </w:pPr>
          </w:p>
          <w:p w14:paraId="102141E7" w14:textId="77777777" w:rsidR="00C62228" w:rsidRDefault="00E6392B">
            <w:pPr>
              <w:pStyle w:val="TableParagraph"/>
              <w:ind w:left="332" w:right="323"/>
              <w:jc w:val="center"/>
              <w:rPr>
                <w:sz w:val="24"/>
              </w:rPr>
            </w:pPr>
            <w:r>
              <w:rPr>
                <w:sz w:val="24"/>
              </w:rPr>
              <w:t>3 0 0 0</w:t>
            </w:r>
          </w:p>
        </w:tc>
        <w:tc>
          <w:tcPr>
            <w:tcW w:w="1383" w:type="dxa"/>
          </w:tcPr>
          <w:p w14:paraId="66E9F270" w14:textId="77777777" w:rsidR="00C62228" w:rsidRDefault="00C62228">
            <w:pPr>
              <w:pStyle w:val="TableParagraph"/>
              <w:spacing w:before="11"/>
              <w:rPr>
                <w:b/>
                <w:sz w:val="30"/>
              </w:rPr>
            </w:pPr>
          </w:p>
          <w:p w14:paraId="3806A361" w14:textId="77777777" w:rsidR="00C62228" w:rsidRDefault="00E6392B">
            <w:pPr>
              <w:pStyle w:val="TableParagraph"/>
              <w:ind w:left="23" w:right="15"/>
              <w:jc w:val="center"/>
              <w:rPr>
                <w:sz w:val="24"/>
              </w:rPr>
            </w:pPr>
            <w:r>
              <w:rPr>
                <w:sz w:val="24"/>
              </w:rPr>
              <w:t>3.00</w:t>
            </w:r>
          </w:p>
        </w:tc>
      </w:tr>
      <w:tr w:rsidR="00C62228" w14:paraId="4A2B7800" w14:textId="77777777">
        <w:trPr>
          <w:trHeight w:val="1002"/>
        </w:trPr>
        <w:tc>
          <w:tcPr>
            <w:tcW w:w="1397" w:type="dxa"/>
          </w:tcPr>
          <w:p w14:paraId="0655B687" w14:textId="77777777" w:rsidR="00C62228" w:rsidRDefault="00C62228">
            <w:pPr>
              <w:pStyle w:val="TableParagraph"/>
              <w:spacing w:before="9"/>
              <w:rPr>
                <w:b/>
                <w:sz w:val="30"/>
              </w:rPr>
            </w:pPr>
          </w:p>
          <w:p w14:paraId="2148003C" w14:textId="77777777" w:rsidR="00C62228" w:rsidRDefault="00E6392B">
            <w:pPr>
              <w:pStyle w:val="TableParagraph"/>
              <w:ind w:left="16"/>
              <w:jc w:val="center"/>
              <w:rPr>
                <w:sz w:val="24"/>
              </w:rPr>
            </w:pPr>
            <w:r>
              <w:rPr>
                <w:sz w:val="24"/>
              </w:rPr>
              <w:t>ENTR711</w:t>
            </w:r>
          </w:p>
        </w:tc>
        <w:tc>
          <w:tcPr>
            <w:tcW w:w="3100" w:type="dxa"/>
          </w:tcPr>
          <w:p w14:paraId="623DB132" w14:textId="77777777" w:rsidR="00C62228" w:rsidRDefault="00E6392B">
            <w:pPr>
              <w:pStyle w:val="TableParagraph"/>
              <w:spacing w:before="217"/>
              <w:ind w:left="1255" w:right="359" w:hanging="862"/>
              <w:rPr>
                <w:sz w:val="24"/>
              </w:rPr>
            </w:pPr>
            <w:r>
              <w:rPr>
                <w:sz w:val="24"/>
              </w:rPr>
              <w:t>Social Entrepreneurship (PG)</w:t>
            </w:r>
            <w:hyperlink r:id="rId115">
              <w:r>
                <w:rPr>
                  <w:color w:val="0000FF"/>
                  <w:sz w:val="24"/>
                  <w:u w:val="single" w:color="0000FF"/>
                </w:rPr>
                <w:t xml:space="preserve"> .</w:t>
              </w:r>
            </w:hyperlink>
          </w:p>
        </w:tc>
        <w:tc>
          <w:tcPr>
            <w:tcW w:w="1928" w:type="dxa"/>
          </w:tcPr>
          <w:p w14:paraId="73C3BC3A"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371900F2" w14:textId="77777777" w:rsidR="00C62228" w:rsidRDefault="00C62228">
            <w:pPr>
              <w:pStyle w:val="TableParagraph"/>
              <w:spacing w:before="9"/>
              <w:rPr>
                <w:b/>
                <w:sz w:val="30"/>
              </w:rPr>
            </w:pPr>
          </w:p>
          <w:p w14:paraId="554611C3" w14:textId="77777777" w:rsidR="00C62228" w:rsidRDefault="00E6392B">
            <w:pPr>
              <w:pStyle w:val="TableParagraph"/>
              <w:ind w:left="332" w:right="323"/>
              <w:jc w:val="center"/>
              <w:rPr>
                <w:sz w:val="24"/>
              </w:rPr>
            </w:pPr>
            <w:r>
              <w:rPr>
                <w:sz w:val="24"/>
              </w:rPr>
              <w:t>3 0 0 0</w:t>
            </w:r>
          </w:p>
        </w:tc>
        <w:tc>
          <w:tcPr>
            <w:tcW w:w="1383" w:type="dxa"/>
          </w:tcPr>
          <w:p w14:paraId="7C245B79" w14:textId="77777777" w:rsidR="00C62228" w:rsidRDefault="00C62228">
            <w:pPr>
              <w:pStyle w:val="TableParagraph"/>
              <w:spacing w:before="9"/>
              <w:rPr>
                <w:b/>
                <w:sz w:val="30"/>
              </w:rPr>
            </w:pPr>
          </w:p>
          <w:p w14:paraId="19D637E8" w14:textId="77777777" w:rsidR="00C62228" w:rsidRDefault="00E6392B">
            <w:pPr>
              <w:pStyle w:val="TableParagraph"/>
              <w:ind w:left="23" w:right="15"/>
              <w:jc w:val="center"/>
              <w:rPr>
                <w:sz w:val="24"/>
              </w:rPr>
            </w:pPr>
            <w:r>
              <w:rPr>
                <w:sz w:val="24"/>
              </w:rPr>
              <w:t>3.00</w:t>
            </w:r>
          </w:p>
        </w:tc>
      </w:tr>
      <w:tr w:rsidR="00C62228" w14:paraId="0D4B1A5D" w14:textId="77777777" w:rsidTr="00A21846">
        <w:trPr>
          <w:trHeight w:val="844"/>
        </w:trPr>
        <w:tc>
          <w:tcPr>
            <w:tcW w:w="1397" w:type="dxa"/>
          </w:tcPr>
          <w:p w14:paraId="00A7851A" w14:textId="77777777" w:rsidR="00C62228" w:rsidRDefault="00C62228">
            <w:pPr>
              <w:pStyle w:val="TableParagraph"/>
              <w:spacing w:before="9"/>
              <w:rPr>
                <w:b/>
                <w:sz w:val="30"/>
              </w:rPr>
            </w:pPr>
          </w:p>
          <w:p w14:paraId="35A9D58B" w14:textId="77777777" w:rsidR="00C62228" w:rsidRDefault="00E6392B">
            <w:pPr>
              <w:pStyle w:val="TableParagraph"/>
              <w:ind w:left="14"/>
              <w:jc w:val="center"/>
              <w:rPr>
                <w:sz w:val="24"/>
              </w:rPr>
            </w:pPr>
            <w:r>
              <w:rPr>
                <w:sz w:val="24"/>
              </w:rPr>
              <w:t>RUR703</w:t>
            </w:r>
          </w:p>
        </w:tc>
        <w:tc>
          <w:tcPr>
            <w:tcW w:w="3100" w:type="dxa"/>
          </w:tcPr>
          <w:p w14:paraId="4F71F795" w14:textId="77777777" w:rsidR="00C62228" w:rsidRDefault="00C62228">
            <w:pPr>
              <w:pStyle w:val="TableParagraph"/>
              <w:spacing w:before="9"/>
              <w:rPr>
                <w:b/>
                <w:sz w:val="30"/>
              </w:rPr>
            </w:pPr>
          </w:p>
          <w:p w14:paraId="6233FC5F" w14:textId="299FCB85" w:rsidR="00C62228" w:rsidRDefault="00E6392B">
            <w:pPr>
              <w:pStyle w:val="TableParagraph"/>
              <w:ind w:left="156" w:right="150"/>
              <w:jc w:val="center"/>
              <w:rPr>
                <w:sz w:val="24"/>
              </w:rPr>
            </w:pPr>
            <w:r>
              <w:rPr>
                <w:sz w:val="24"/>
              </w:rPr>
              <w:t>Rural Industrialization</w:t>
            </w:r>
            <w:r w:rsidR="00A21846">
              <w:rPr>
                <w:sz w:val="24"/>
              </w:rPr>
              <w:t xml:space="preserve"> </w:t>
            </w:r>
            <w:r>
              <w:rPr>
                <w:sz w:val="24"/>
              </w:rPr>
              <w:t>(PG)</w:t>
            </w:r>
          </w:p>
        </w:tc>
        <w:tc>
          <w:tcPr>
            <w:tcW w:w="1928" w:type="dxa"/>
          </w:tcPr>
          <w:p w14:paraId="7F65C244"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7DDAB145" w14:textId="77777777" w:rsidR="00C62228" w:rsidRDefault="00C62228">
            <w:pPr>
              <w:pStyle w:val="TableParagraph"/>
              <w:spacing w:before="9"/>
              <w:rPr>
                <w:b/>
                <w:sz w:val="30"/>
              </w:rPr>
            </w:pPr>
          </w:p>
          <w:p w14:paraId="49CFACF6" w14:textId="77777777" w:rsidR="00C62228" w:rsidRDefault="00E6392B">
            <w:pPr>
              <w:pStyle w:val="TableParagraph"/>
              <w:ind w:left="332" w:right="323"/>
              <w:jc w:val="center"/>
              <w:rPr>
                <w:sz w:val="24"/>
              </w:rPr>
            </w:pPr>
            <w:r>
              <w:rPr>
                <w:sz w:val="24"/>
              </w:rPr>
              <w:t>3 0 0 0</w:t>
            </w:r>
          </w:p>
        </w:tc>
        <w:tc>
          <w:tcPr>
            <w:tcW w:w="1383" w:type="dxa"/>
          </w:tcPr>
          <w:p w14:paraId="3F2B2DD0" w14:textId="77777777" w:rsidR="00C62228" w:rsidRDefault="00C62228">
            <w:pPr>
              <w:pStyle w:val="TableParagraph"/>
              <w:spacing w:before="9"/>
              <w:rPr>
                <w:b/>
                <w:sz w:val="30"/>
              </w:rPr>
            </w:pPr>
          </w:p>
          <w:p w14:paraId="7689533C" w14:textId="77777777" w:rsidR="00C62228" w:rsidRDefault="00E6392B">
            <w:pPr>
              <w:pStyle w:val="TableParagraph"/>
              <w:ind w:left="23" w:right="15"/>
              <w:jc w:val="center"/>
              <w:rPr>
                <w:sz w:val="24"/>
              </w:rPr>
            </w:pPr>
            <w:r>
              <w:rPr>
                <w:sz w:val="24"/>
              </w:rPr>
              <w:t>3.00</w:t>
            </w:r>
          </w:p>
        </w:tc>
      </w:tr>
      <w:tr w:rsidR="00C62228" w14:paraId="421D5238" w14:textId="77777777" w:rsidTr="00A21846">
        <w:trPr>
          <w:trHeight w:val="830"/>
        </w:trPr>
        <w:tc>
          <w:tcPr>
            <w:tcW w:w="1397" w:type="dxa"/>
            <w:tcBorders>
              <w:bottom w:val="single" w:sz="4" w:space="0" w:color="000000"/>
            </w:tcBorders>
          </w:tcPr>
          <w:p w14:paraId="153F151D" w14:textId="77777777" w:rsidR="00C62228" w:rsidRPr="00A21846" w:rsidRDefault="00C62228">
            <w:pPr>
              <w:pStyle w:val="TableParagraph"/>
              <w:rPr>
                <w:sz w:val="20"/>
                <w:szCs w:val="20"/>
              </w:rPr>
            </w:pPr>
          </w:p>
        </w:tc>
        <w:tc>
          <w:tcPr>
            <w:tcW w:w="3100" w:type="dxa"/>
            <w:tcBorders>
              <w:bottom w:val="single" w:sz="4" w:space="0" w:color="000000"/>
            </w:tcBorders>
          </w:tcPr>
          <w:p w14:paraId="3019BD46" w14:textId="77777777" w:rsidR="00C62228" w:rsidRPr="00A21846" w:rsidRDefault="00C62228">
            <w:pPr>
              <w:pStyle w:val="TableParagraph"/>
              <w:rPr>
                <w:sz w:val="20"/>
                <w:szCs w:val="20"/>
              </w:rPr>
            </w:pPr>
          </w:p>
        </w:tc>
        <w:tc>
          <w:tcPr>
            <w:tcW w:w="1928" w:type="dxa"/>
            <w:tcBorders>
              <w:bottom w:val="single" w:sz="4" w:space="0" w:color="000000"/>
            </w:tcBorders>
          </w:tcPr>
          <w:p w14:paraId="667EE1B2" w14:textId="77777777" w:rsidR="00C62228" w:rsidRPr="00A21846" w:rsidRDefault="00C62228">
            <w:pPr>
              <w:pStyle w:val="TableParagraph"/>
              <w:rPr>
                <w:sz w:val="20"/>
                <w:szCs w:val="20"/>
              </w:rPr>
            </w:pPr>
          </w:p>
        </w:tc>
        <w:tc>
          <w:tcPr>
            <w:tcW w:w="1371" w:type="dxa"/>
            <w:tcBorders>
              <w:bottom w:val="single" w:sz="4" w:space="0" w:color="000000"/>
            </w:tcBorders>
          </w:tcPr>
          <w:p w14:paraId="2CA55D81" w14:textId="77777777" w:rsidR="00C62228" w:rsidRPr="00A21846" w:rsidRDefault="00C62228">
            <w:pPr>
              <w:pStyle w:val="TableParagraph"/>
              <w:rPr>
                <w:sz w:val="20"/>
                <w:szCs w:val="20"/>
              </w:rPr>
            </w:pPr>
          </w:p>
        </w:tc>
        <w:tc>
          <w:tcPr>
            <w:tcW w:w="1383" w:type="dxa"/>
            <w:tcBorders>
              <w:bottom w:val="single" w:sz="4" w:space="0" w:color="000000"/>
            </w:tcBorders>
          </w:tcPr>
          <w:p w14:paraId="5F00F0A8" w14:textId="77777777" w:rsidR="00C62228" w:rsidRPr="00A21846" w:rsidRDefault="00C62228">
            <w:pPr>
              <w:pStyle w:val="TableParagraph"/>
              <w:rPr>
                <w:sz w:val="20"/>
                <w:szCs w:val="20"/>
              </w:rPr>
            </w:pPr>
          </w:p>
        </w:tc>
      </w:tr>
    </w:tbl>
    <w:p w14:paraId="79E80B7A" w14:textId="77777777" w:rsidR="00C62228" w:rsidRDefault="00E43FF7">
      <w:pPr>
        <w:rPr>
          <w:sz w:val="2"/>
          <w:szCs w:val="2"/>
        </w:rPr>
      </w:pPr>
      <w:r>
        <w:pict w14:anchorId="3F4E38A1">
          <v:shapetype id="_x0000_t202" coordsize="21600,21600" o:spt="202" path="m,l,21600r21600,l21600,xe">
            <v:stroke joinstyle="miter"/>
            <v:path gradientshapeok="t" o:connecttype="rect"/>
          </v:shapetype>
          <v:shape id="_x0000_s2254" type="#_x0000_t202" style="position:absolute;margin-left:95.65pt;margin-top:724.75pt;width:42.7pt;height:13.3pt;z-index:-60591616;mso-position-horizontal-relative:page;mso-position-vertical-relative:page" filled="f" stroked="f">
            <v:textbox inset="0,0,0,0">
              <w:txbxContent>
                <w:p w14:paraId="58F2D36F" w14:textId="77777777" w:rsidR="00C62228" w:rsidRDefault="00E6392B">
                  <w:pPr>
                    <w:pStyle w:val="BodyText"/>
                    <w:spacing w:line="266" w:lineRule="exact"/>
                  </w:pPr>
                  <w:r>
                    <w:t>RUR704</w:t>
                  </w:r>
                </w:p>
              </w:txbxContent>
            </v:textbox>
            <w10:wrap anchorx="page" anchory="page"/>
          </v:shape>
        </w:pict>
      </w:r>
      <w:r>
        <w:pict w14:anchorId="36DF57B9">
          <v:shape id="_x0000_s2253" type="#_x0000_t202" style="position:absolute;margin-left:172.15pt;margin-top:724.75pt;width:114.5pt;height:13.3pt;z-index:-60591104;mso-position-horizontal-relative:page;mso-position-vertical-relative:page" filled="f" stroked="f">
            <v:textbox inset="0,0,0,0">
              <w:txbxContent>
                <w:p w14:paraId="6279DE92" w14:textId="77777777" w:rsidR="00C62228" w:rsidRDefault="00E6392B">
                  <w:pPr>
                    <w:pStyle w:val="BodyText"/>
                    <w:spacing w:line="266" w:lineRule="exact"/>
                  </w:pPr>
                  <w:r>
                    <w:t xml:space="preserve">Rural Development </w:t>
                  </w:r>
                  <w:r>
                    <w:rPr>
                      <w:spacing w:val="-7"/>
                    </w:rPr>
                    <w:t>and</w:t>
                  </w:r>
                </w:p>
              </w:txbxContent>
            </v:textbox>
            <w10:wrap anchorx="page" anchory="page"/>
          </v:shape>
        </w:pict>
      </w:r>
      <w:r>
        <w:pict w14:anchorId="313528E1">
          <v:shape id="_x0000_s2252" type="#_x0000_t202" style="position:absolute;margin-left:321.3pt;margin-top:724.75pt;width:67.3pt;height:13.3pt;z-index:-60590592;mso-position-horizontal-relative:page;mso-position-vertical-relative:page" filled="f" stroked="f">
            <v:textbox inset="0,0,0,0">
              <w:txbxContent>
                <w:p w14:paraId="10332D68" w14:textId="77777777" w:rsidR="00C62228" w:rsidRDefault="00E6392B">
                  <w:pPr>
                    <w:pStyle w:val="BodyText"/>
                    <w:spacing w:line="266" w:lineRule="exact"/>
                  </w:pPr>
                  <w:r>
                    <w:rPr>
                      <w:spacing w:val="-1"/>
                    </w:rPr>
                    <w:t>Specialisation</w:t>
                  </w:r>
                </w:p>
              </w:txbxContent>
            </v:textbox>
            <w10:wrap anchorx="page" anchory="page"/>
          </v:shape>
        </w:pict>
      </w:r>
      <w:r>
        <w:pict w14:anchorId="5F6DFCF4">
          <v:shape id="_x0000_s2251" type="#_x0000_t202" style="position:absolute;margin-left:415.55pt;margin-top:724.75pt;width:43.95pt;height:13.3pt;z-index:-60590080;mso-position-horizontal-relative:page;mso-position-vertical-relative:page" filled="f" stroked="f">
            <v:textbox inset="0,0,0,0">
              <w:txbxContent>
                <w:p w14:paraId="3B7505D2" w14:textId="77777777" w:rsidR="00C62228" w:rsidRDefault="00E6392B">
                  <w:pPr>
                    <w:pStyle w:val="BodyText"/>
                    <w:spacing w:line="266" w:lineRule="exact"/>
                  </w:pPr>
                  <w:r>
                    <w:t xml:space="preserve">3 0 0 </w:t>
                  </w:r>
                  <w:r>
                    <w:rPr>
                      <w:spacing w:val="-20"/>
                    </w:rPr>
                    <w:t>0</w:t>
                  </w:r>
                </w:p>
              </w:txbxContent>
            </v:textbox>
            <w10:wrap anchorx="page" anchory="page"/>
          </v:shape>
        </w:pict>
      </w:r>
      <w:r>
        <w:pict w14:anchorId="198E05D8">
          <v:shape id="_x0000_s2250" type="#_x0000_t202" style="position:absolute;margin-left:495.8pt;margin-top:724.75pt;width:21pt;height:13.3pt;z-index:-60589568;mso-position-horizontal-relative:page;mso-position-vertical-relative:page" filled="f" stroked="f">
            <v:textbox inset="0,0,0,0">
              <w:txbxContent>
                <w:p w14:paraId="5BE6C64C" w14:textId="77777777" w:rsidR="00C62228" w:rsidRDefault="00E6392B">
                  <w:pPr>
                    <w:pStyle w:val="BodyText"/>
                    <w:spacing w:line="266" w:lineRule="exact"/>
                  </w:pPr>
                  <w:r>
                    <w:t>3.00</w:t>
                  </w:r>
                </w:p>
              </w:txbxContent>
            </v:textbox>
            <w10:wrap anchorx="page" anchory="page"/>
          </v:shape>
        </w:pict>
      </w:r>
      <w:r>
        <w:pict w14:anchorId="7882E3D7">
          <v:shape id="_x0000_s2249" style="position:absolute;margin-left:82.1pt;margin-top:729pt;width:458.9pt;height:11.3pt;z-index:-60589056;mso-position-horizontal-relative:page;mso-position-vertical-relative:page" coordorigin="1642,14580" coordsize="9178,226" o:spt="100" adj="0,,0" path="m6138,14580r-3099,l3039,14580r-1397,l1642,14805r1397,l3039,14805r3099,l6138,14580xm8066,14580r-1928,l6138,14805r1928,l8066,14580xm10819,14580r-1383,l8066,14580r,225l9436,14805r1383,l10819,14580xe" stroked="f">
            <v:stroke joinstyle="round"/>
            <v:formulas/>
            <v:path arrowok="t" o:connecttype="segments"/>
            <w10:wrap anchorx="page" anchory="page"/>
          </v:shape>
        </w:pict>
      </w:r>
    </w:p>
    <w:p w14:paraId="560D3F0E" w14:textId="77777777" w:rsidR="00C62228" w:rsidRDefault="00C62228">
      <w:pPr>
        <w:rPr>
          <w:sz w:val="2"/>
          <w:szCs w:val="2"/>
        </w:rPr>
        <w:sectPr w:rsidR="00C62228">
          <w:headerReference w:type="default" r:id="rId116"/>
          <w:footerReference w:type="default" r:id="rId117"/>
          <w:pgSz w:w="11900" w:h="16840"/>
          <w:pgMar w:top="700" w:right="0" w:bottom="1540" w:left="160" w:header="0" w:footer="1358" w:gutter="0"/>
          <w:pgNumType w:start="51"/>
          <w:cols w:space="720"/>
        </w:sectPr>
      </w:pPr>
    </w:p>
    <w:tbl>
      <w:tblPr>
        <w:tblW w:w="0" w:type="auto"/>
        <w:tblInd w:w="1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3100"/>
        <w:gridCol w:w="1928"/>
        <w:gridCol w:w="1371"/>
        <w:gridCol w:w="1383"/>
      </w:tblGrid>
      <w:tr w:rsidR="00C62228" w14:paraId="0DEFB504" w14:textId="77777777">
        <w:trPr>
          <w:trHeight w:val="726"/>
        </w:trPr>
        <w:tc>
          <w:tcPr>
            <w:tcW w:w="1397" w:type="dxa"/>
            <w:tcBorders>
              <w:bottom w:val="single" w:sz="4" w:space="0" w:color="000000"/>
            </w:tcBorders>
          </w:tcPr>
          <w:p w14:paraId="5538E01D" w14:textId="77777777" w:rsidR="00C62228" w:rsidRDefault="00C62228">
            <w:pPr>
              <w:pStyle w:val="TableParagraph"/>
              <w:rPr>
                <w:sz w:val="24"/>
              </w:rPr>
            </w:pPr>
          </w:p>
        </w:tc>
        <w:tc>
          <w:tcPr>
            <w:tcW w:w="3100" w:type="dxa"/>
            <w:tcBorders>
              <w:bottom w:val="single" w:sz="4" w:space="0" w:color="000000"/>
            </w:tcBorders>
          </w:tcPr>
          <w:p w14:paraId="01FAA52F" w14:textId="77777777" w:rsidR="00C62228" w:rsidRDefault="00E6392B">
            <w:pPr>
              <w:pStyle w:val="TableParagraph"/>
              <w:spacing w:before="217"/>
              <w:ind w:left="161" w:right="150"/>
              <w:jc w:val="center"/>
              <w:rPr>
                <w:sz w:val="24"/>
              </w:rPr>
            </w:pPr>
            <w:proofErr w:type="gramStart"/>
            <w:r>
              <w:rPr>
                <w:sz w:val="24"/>
              </w:rPr>
              <w:t>Administration(</w:t>
            </w:r>
            <w:proofErr w:type="gramEnd"/>
            <w:r>
              <w:rPr>
                <w:sz w:val="24"/>
              </w:rPr>
              <w:t>PG)</w:t>
            </w:r>
          </w:p>
        </w:tc>
        <w:tc>
          <w:tcPr>
            <w:tcW w:w="1928" w:type="dxa"/>
            <w:tcBorders>
              <w:bottom w:val="single" w:sz="4" w:space="0" w:color="000000"/>
            </w:tcBorders>
          </w:tcPr>
          <w:p w14:paraId="079FBE17" w14:textId="77777777" w:rsidR="00C62228" w:rsidRDefault="00E6392B">
            <w:pPr>
              <w:pStyle w:val="TableParagraph"/>
              <w:spacing w:before="217"/>
              <w:ind w:left="337"/>
              <w:rPr>
                <w:sz w:val="24"/>
              </w:rPr>
            </w:pPr>
            <w:r>
              <w:rPr>
                <w:sz w:val="24"/>
              </w:rPr>
              <w:t>core Courses</w:t>
            </w:r>
          </w:p>
        </w:tc>
        <w:tc>
          <w:tcPr>
            <w:tcW w:w="1371" w:type="dxa"/>
            <w:tcBorders>
              <w:bottom w:val="single" w:sz="4" w:space="0" w:color="000000"/>
            </w:tcBorders>
          </w:tcPr>
          <w:p w14:paraId="164C2CCF" w14:textId="77777777" w:rsidR="00C62228" w:rsidRDefault="00C62228">
            <w:pPr>
              <w:pStyle w:val="TableParagraph"/>
              <w:rPr>
                <w:sz w:val="24"/>
              </w:rPr>
            </w:pPr>
          </w:p>
        </w:tc>
        <w:tc>
          <w:tcPr>
            <w:tcW w:w="1383" w:type="dxa"/>
            <w:tcBorders>
              <w:bottom w:val="single" w:sz="4" w:space="0" w:color="000000"/>
            </w:tcBorders>
          </w:tcPr>
          <w:p w14:paraId="035FD15E" w14:textId="77777777" w:rsidR="00C62228" w:rsidRDefault="00C62228">
            <w:pPr>
              <w:pStyle w:val="TableParagraph"/>
              <w:rPr>
                <w:sz w:val="24"/>
              </w:rPr>
            </w:pPr>
          </w:p>
        </w:tc>
      </w:tr>
      <w:tr w:rsidR="00C62228" w14:paraId="40F97481" w14:textId="77777777">
        <w:trPr>
          <w:trHeight w:val="1000"/>
        </w:trPr>
        <w:tc>
          <w:tcPr>
            <w:tcW w:w="1397" w:type="dxa"/>
            <w:tcBorders>
              <w:top w:val="single" w:sz="4" w:space="0" w:color="000000"/>
              <w:left w:val="single" w:sz="4" w:space="0" w:color="000000"/>
              <w:bottom w:val="single" w:sz="4" w:space="0" w:color="000000"/>
            </w:tcBorders>
          </w:tcPr>
          <w:p w14:paraId="40001C94" w14:textId="77777777" w:rsidR="00C62228" w:rsidRDefault="00C62228">
            <w:pPr>
              <w:pStyle w:val="TableParagraph"/>
              <w:spacing w:before="9"/>
              <w:rPr>
                <w:b/>
                <w:sz w:val="30"/>
              </w:rPr>
            </w:pPr>
          </w:p>
          <w:p w14:paraId="5F552BD9" w14:textId="77777777" w:rsidR="00C62228" w:rsidRDefault="00E6392B">
            <w:pPr>
              <w:pStyle w:val="TableParagraph"/>
              <w:ind w:left="240" w:right="224"/>
              <w:jc w:val="center"/>
              <w:rPr>
                <w:sz w:val="24"/>
              </w:rPr>
            </w:pPr>
            <w:r>
              <w:rPr>
                <w:sz w:val="24"/>
              </w:rPr>
              <w:t>CSIT705</w:t>
            </w:r>
          </w:p>
        </w:tc>
        <w:tc>
          <w:tcPr>
            <w:tcW w:w="3100" w:type="dxa"/>
            <w:tcBorders>
              <w:top w:val="single" w:sz="4" w:space="0" w:color="000000"/>
              <w:bottom w:val="single" w:sz="4" w:space="0" w:color="000000"/>
            </w:tcBorders>
          </w:tcPr>
          <w:p w14:paraId="61801054" w14:textId="77777777" w:rsidR="00C62228" w:rsidRDefault="00E6392B">
            <w:pPr>
              <w:pStyle w:val="TableParagraph"/>
              <w:spacing w:before="217"/>
              <w:ind w:left="688" w:right="657" w:firstLine="316"/>
              <w:rPr>
                <w:sz w:val="24"/>
              </w:rPr>
            </w:pPr>
            <w:r>
              <w:rPr>
                <w:sz w:val="24"/>
              </w:rPr>
              <w:t xml:space="preserve">I.T. Project </w:t>
            </w:r>
            <w:proofErr w:type="gramStart"/>
            <w:r>
              <w:rPr>
                <w:sz w:val="24"/>
              </w:rPr>
              <w:t>Management(</w:t>
            </w:r>
            <w:proofErr w:type="gramEnd"/>
            <w:r>
              <w:rPr>
                <w:sz w:val="24"/>
              </w:rPr>
              <w:t>PG)</w:t>
            </w:r>
          </w:p>
        </w:tc>
        <w:tc>
          <w:tcPr>
            <w:tcW w:w="1928" w:type="dxa"/>
            <w:tcBorders>
              <w:top w:val="single" w:sz="4" w:space="0" w:color="000000"/>
              <w:bottom w:val="single" w:sz="4" w:space="0" w:color="000000"/>
            </w:tcBorders>
          </w:tcPr>
          <w:p w14:paraId="08FF40F5" w14:textId="77777777" w:rsidR="00C62228" w:rsidRDefault="00E6392B">
            <w:pPr>
              <w:pStyle w:val="TableParagraph"/>
              <w:spacing w:before="217"/>
              <w:ind w:left="337" w:right="260" w:hanging="51"/>
              <w:rPr>
                <w:sz w:val="24"/>
              </w:rPr>
            </w:pPr>
            <w:r>
              <w:rPr>
                <w:sz w:val="24"/>
              </w:rPr>
              <w:t>Specialisation core Courses</w:t>
            </w:r>
          </w:p>
        </w:tc>
        <w:tc>
          <w:tcPr>
            <w:tcW w:w="1371" w:type="dxa"/>
            <w:tcBorders>
              <w:top w:val="single" w:sz="4" w:space="0" w:color="000000"/>
              <w:bottom w:val="single" w:sz="4" w:space="0" w:color="000000"/>
            </w:tcBorders>
          </w:tcPr>
          <w:p w14:paraId="436BB3B2" w14:textId="77777777" w:rsidR="00C62228" w:rsidRDefault="00C62228">
            <w:pPr>
              <w:pStyle w:val="TableParagraph"/>
              <w:spacing w:before="9"/>
              <w:rPr>
                <w:b/>
                <w:sz w:val="30"/>
              </w:rPr>
            </w:pPr>
          </w:p>
          <w:p w14:paraId="15D99274" w14:textId="77777777" w:rsidR="00C62228" w:rsidRDefault="00E6392B">
            <w:pPr>
              <w:pStyle w:val="TableParagraph"/>
              <w:ind w:left="332" w:right="323"/>
              <w:jc w:val="center"/>
              <w:rPr>
                <w:sz w:val="24"/>
              </w:rPr>
            </w:pPr>
            <w:r>
              <w:rPr>
                <w:sz w:val="24"/>
              </w:rPr>
              <w:t>3 0 0 0</w:t>
            </w:r>
          </w:p>
        </w:tc>
        <w:tc>
          <w:tcPr>
            <w:tcW w:w="1383" w:type="dxa"/>
            <w:tcBorders>
              <w:top w:val="single" w:sz="4" w:space="0" w:color="000000"/>
              <w:bottom w:val="single" w:sz="4" w:space="0" w:color="000000"/>
            </w:tcBorders>
          </w:tcPr>
          <w:p w14:paraId="56D41700" w14:textId="77777777" w:rsidR="00C62228" w:rsidRDefault="00C62228">
            <w:pPr>
              <w:pStyle w:val="TableParagraph"/>
              <w:spacing w:before="9"/>
              <w:rPr>
                <w:b/>
                <w:sz w:val="30"/>
              </w:rPr>
            </w:pPr>
          </w:p>
          <w:p w14:paraId="218330F2" w14:textId="77777777" w:rsidR="00C62228" w:rsidRDefault="00E6392B">
            <w:pPr>
              <w:pStyle w:val="TableParagraph"/>
              <w:ind w:left="23" w:right="15"/>
              <w:jc w:val="center"/>
              <w:rPr>
                <w:sz w:val="24"/>
              </w:rPr>
            </w:pPr>
            <w:r>
              <w:rPr>
                <w:sz w:val="24"/>
              </w:rPr>
              <w:t>3.00</w:t>
            </w:r>
          </w:p>
        </w:tc>
      </w:tr>
      <w:tr w:rsidR="00C62228" w14:paraId="66A1373B" w14:textId="77777777">
        <w:trPr>
          <w:trHeight w:val="1002"/>
        </w:trPr>
        <w:tc>
          <w:tcPr>
            <w:tcW w:w="1397" w:type="dxa"/>
            <w:tcBorders>
              <w:top w:val="single" w:sz="4" w:space="0" w:color="000000"/>
            </w:tcBorders>
          </w:tcPr>
          <w:p w14:paraId="3CF7425E" w14:textId="77777777" w:rsidR="00C62228" w:rsidRDefault="00C62228">
            <w:pPr>
              <w:pStyle w:val="TableParagraph"/>
              <w:rPr>
                <w:b/>
                <w:sz w:val="31"/>
              </w:rPr>
            </w:pPr>
          </w:p>
          <w:p w14:paraId="74B9F141" w14:textId="77777777" w:rsidR="00C62228" w:rsidRDefault="00E6392B">
            <w:pPr>
              <w:pStyle w:val="TableParagraph"/>
              <w:ind w:left="14"/>
              <w:jc w:val="center"/>
              <w:rPr>
                <w:sz w:val="24"/>
              </w:rPr>
            </w:pPr>
            <w:r>
              <w:rPr>
                <w:sz w:val="24"/>
              </w:rPr>
              <w:t>CSIT723</w:t>
            </w:r>
          </w:p>
        </w:tc>
        <w:tc>
          <w:tcPr>
            <w:tcW w:w="3100" w:type="dxa"/>
            <w:tcBorders>
              <w:top w:val="single" w:sz="4" w:space="0" w:color="000000"/>
            </w:tcBorders>
          </w:tcPr>
          <w:p w14:paraId="1C69340A" w14:textId="77777777" w:rsidR="00C62228" w:rsidRDefault="00C62228">
            <w:pPr>
              <w:pStyle w:val="TableParagraph"/>
              <w:rPr>
                <w:b/>
                <w:sz w:val="31"/>
              </w:rPr>
            </w:pPr>
          </w:p>
          <w:p w14:paraId="0AFE2CFE" w14:textId="77777777" w:rsidR="00C62228" w:rsidRDefault="00E6392B">
            <w:pPr>
              <w:pStyle w:val="TableParagraph"/>
              <w:ind w:left="160" w:right="150"/>
              <w:jc w:val="center"/>
              <w:rPr>
                <w:sz w:val="24"/>
              </w:rPr>
            </w:pPr>
            <w:r>
              <w:rPr>
                <w:sz w:val="24"/>
              </w:rPr>
              <w:t xml:space="preserve">E - Business and </w:t>
            </w:r>
            <w:proofErr w:type="gramStart"/>
            <w:r>
              <w:rPr>
                <w:sz w:val="24"/>
              </w:rPr>
              <w:t>Trade(</w:t>
            </w:r>
            <w:proofErr w:type="gramEnd"/>
            <w:r>
              <w:rPr>
                <w:sz w:val="24"/>
              </w:rPr>
              <w:t>PG)</w:t>
            </w:r>
          </w:p>
        </w:tc>
        <w:tc>
          <w:tcPr>
            <w:tcW w:w="1928" w:type="dxa"/>
            <w:tcBorders>
              <w:top w:val="single" w:sz="4" w:space="0" w:color="000000"/>
            </w:tcBorders>
          </w:tcPr>
          <w:p w14:paraId="5410B914" w14:textId="77777777" w:rsidR="00C62228" w:rsidRDefault="00E6392B">
            <w:pPr>
              <w:pStyle w:val="TableParagraph"/>
              <w:spacing w:before="217"/>
              <w:ind w:left="337" w:right="260" w:hanging="51"/>
              <w:rPr>
                <w:sz w:val="24"/>
              </w:rPr>
            </w:pPr>
            <w:r>
              <w:rPr>
                <w:sz w:val="24"/>
              </w:rPr>
              <w:t>Specialisation core Courses</w:t>
            </w:r>
          </w:p>
        </w:tc>
        <w:tc>
          <w:tcPr>
            <w:tcW w:w="1371" w:type="dxa"/>
            <w:tcBorders>
              <w:top w:val="single" w:sz="4" w:space="0" w:color="000000"/>
            </w:tcBorders>
          </w:tcPr>
          <w:p w14:paraId="209925EF" w14:textId="77777777" w:rsidR="00C62228" w:rsidRDefault="00C62228">
            <w:pPr>
              <w:pStyle w:val="TableParagraph"/>
              <w:rPr>
                <w:b/>
                <w:sz w:val="31"/>
              </w:rPr>
            </w:pPr>
          </w:p>
          <w:p w14:paraId="2E510A5B" w14:textId="77777777" w:rsidR="00C62228" w:rsidRDefault="00E6392B">
            <w:pPr>
              <w:pStyle w:val="TableParagraph"/>
              <w:ind w:left="332" w:right="323"/>
              <w:jc w:val="center"/>
              <w:rPr>
                <w:sz w:val="24"/>
              </w:rPr>
            </w:pPr>
            <w:r>
              <w:rPr>
                <w:sz w:val="24"/>
              </w:rPr>
              <w:t>3 0 0 0</w:t>
            </w:r>
          </w:p>
        </w:tc>
        <w:tc>
          <w:tcPr>
            <w:tcW w:w="1383" w:type="dxa"/>
            <w:tcBorders>
              <w:top w:val="single" w:sz="4" w:space="0" w:color="000000"/>
            </w:tcBorders>
          </w:tcPr>
          <w:p w14:paraId="7607184D" w14:textId="77777777" w:rsidR="00C62228" w:rsidRDefault="00C62228">
            <w:pPr>
              <w:pStyle w:val="TableParagraph"/>
              <w:rPr>
                <w:b/>
                <w:sz w:val="31"/>
              </w:rPr>
            </w:pPr>
          </w:p>
          <w:p w14:paraId="093C3A9C" w14:textId="77777777" w:rsidR="00C62228" w:rsidRDefault="00E6392B">
            <w:pPr>
              <w:pStyle w:val="TableParagraph"/>
              <w:ind w:left="23" w:right="15"/>
              <w:jc w:val="center"/>
              <w:rPr>
                <w:sz w:val="24"/>
              </w:rPr>
            </w:pPr>
            <w:r>
              <w:rPr>
                <w:sz w:val="24"/>
              </w:rPr>
              <w:t>3.00</w:t>
            </w:r>
          </w:p>
        </w:tc>
      </w:tr>
      <w:tr w:rsidR="00C62228" w14:paraId="1F58A1A1" w14:textId="77777777">
        <w:trPr>
          <w:trHeight w:val="1002"/>
        </w:trPr>
        <w:tc>
          <w:tcPr>
            <w:tcW w:w="1397" w:type="dxa"/>
          </w:tcPr>
          <w:p w14:paraId="51D0B3FD" w14:textId="77777777" w:rsidR="00C62228" w:rsidRDefault="00C62228">
            <w:pPr>
              <w:pStyle w:val="TableParagraph"/>
              <w:spacing w:before="11"/>
              <w:rPr>
                <w:b/>
                <w:sz w:val="30"/>
              </w:rPr>
            </w:pPr>
          </w:p>
          <w:p w14:paraId="4E95DDC8" w14:textId="77777777" w:rsidR="00C62228" w:rsidRDefault="00E6392B">
            <w:pPr>
              <w:pStyle w:val="TableParagraph"/>
              <w:ind w:left="14"/>
              <w:jc w:val="center"/>
              <w:rPr>
                <w:sz w:val="24"/>
              </w:rPr>
            </w:pPr>
            <w:r>
              <w:rPr>
                <w:sz w:val="24"/>
              </w:rPr>
              <w:t>TRAN711</w:t>
            </w:r>
          </w:p>
        </w:tc>
        <w:tc>
          <w:tcPr>
            <w:tcW w:w="3100" w:type="dxa"/>
          </w:tcPr>
          <w:p w14:paraId="666A1892" w14:textId="1C11AA52" w:rsidR="00C62228" w:rsidRDefault="00E6392B">
            <w:pPr>
              <w:pStyle w:val="TableParagraph"/>
              <w:spacing w:before="217"/>
              <w:ind w:left="876" w:right="284" w:hanging="562"/>
              <w:rPr>
                <w:sz w:val="24"/>
              </w:rPr>
            </w:pPr>
            <w:r>
              <w:rPr>
                <w:sz w:val="24"/>
              </w:rPr>
              <w:t>Exim Documentation and Logistics</w:t>
            </w:r>
            <w:r w:rsidR="00A21846">
              <w:rPr>
                <w:sz w:val="24"/>
              </w:rPr>
              <w:t xml:space="preserve"> </w:t>
            </w:r>
            <w:r>
              <w:rPr>
                <w:sz w:val="24"/>
              </w:rPr>
              <w:t>(PG)</w:t>
            </w:r>
          </w:p>
        </w:tc>
        <w:tc>
          <w:tcPr>
            <w:tcW w:w="1928" w:type="dxa"/>
          </w:tcPr>
          <w:p w14:paraId="0F3D8DDB" w14:textId="77777777" w:rsidR="00C62228" w:rsidRDefault="00E6392B">
            <w:pPr>
              <w:pStyle w:val="TableParagraph"/>
              <w:spacing w:before="217"/>
              <w:ind w:left="337" w:right="260" w:hanging="51"/>
              <w:rPr>
                <w:sz w:val="24"/>
              </w:rPr>
            </w:pPr>
            <w:r>
              <w:rPr>
                <w:sz w:val="24"/>
              </w:rPr>
              <w:t>Specialisation core Courses</w:t>
            </w:r>
          </w:p>
        </w:tc>
        <w:tc>
          <w:tcPr>
            <w:tcW w:w="1371" w:type="dxa"/>
          </w:tcPr>
          <w:p w14:paraId="4777C4DA" w14:textId="77777777" w:rsidR="00C62228" w:rsidRDefault="00C62228">
            <w:pPr>
              <w:pStyle w:val="TableParagraph"/>
              <w:spacing w:before="11"/>
              <w:rPr>
                <w:b/>
                <w:sz w:val="30"/>
              </w:rPr>
            </w:pPr>
          </w:p>
          <w:p w14:paraId="58C7C52C" w14:textId="77777777" w:rsidR="00C62228" w:rsidRDefault="00E6392B">
            <w:pPr>
              <w:pStyle w:val="TableParagraph"/>
              <w:ind w:left="332" w:right="323"/>
              <w:jc w:val="center"/>
              <w:rPr>
                <w:sz w:val="24"/>
              </w:rPr>
            </w:pPr>
            <w:r>
              <w:rPr>
                <w:sz w:val="24"/>
              </w:rPr>
              <w:t>3 0 0 0</w:t>
            </w:r>
          </w:p>
        </w:tc>
        <w:tc>
          <w:tcPr>
            <w:tcW w:w="1383" w:type="dxa"/>
          </w:tcPr>
          <w:p w14:paraId="02E40AFF" w14:textId="77777777" w:rsidR="00C62228" w:rsidRDefault="00C62228">
            <w:pPr>
              <w:pStyle w:val="TableParagraph"/>
              <w:spacing w:before="11"/>
              <w:rPr>
                <w:b/>
                <w:sz w:val="30"/>
              </w:rPr>
            </w:pPr>
          </w:p>
          <w:p w14:paraId="01867C3B" w14:textId="77777777" w:rsidR="00C62228" w:rsidRDefault="00E6392B">
            <w:pPr>
              <w:pStyle w:val="TableParagraph"/>
              <w:ind w:left="23" w:right="15"/>
              <w:jc w:val="center"/>
              <w:rPr>
                <w:sz w:val="24"/>
              </w:rPr>
            </w:pPr>
            <w:r>
              <w:rPr>
                <w:sz w:val="24"/>
              </w:rPr>
              <w:t>3.00</w:t>
            </w:r>
          </w:p>
        </w:tc>
      </w:tr>
      <w:tr w:rsidR="00C62228" w14:paraId="0154E64A" w14:textId="77777777" w:rsidTr="00A21846">
        <w:trPr>
          <w:trHeight w:val="874"/>
        </w:trPr>
        <w:tc>
          <w:tcPr>
            <w:tcW w:w="1397" w:type="dxa"/>
          </w:tcPr>
          <w:p w14:paraId="263D5ED2" w14:textId="77777777" w:rsidR="00C62228" w:rsidRDefault="00C62228">
            <w:pPr>
              <w:pStyle w:val="TableParagraph"/>
              <w:rPr>
                <w:sz w:val="24"/>
              </w:rPr>
            </w:pPr>
          </w:p>
        </w:tc>
        <w:tc>
          <w:tcPr>
            <w:tcW w:w="3100" w:type="dxa"/>
          </w:tcPr>
          <w:p w14:paraId="1B6B73F9" w14:textId="77777777" w:rsidR="00C62228" w:rsidRDefault="00E6392B">
            <w:pPr>
              <w:pStyle w:val="TableParagraph"/>
              <w:spacing w:before="222"/>
              <w:ind w:left="161" w:right="150"/>
              <w:jc w:val="center"/>
              <w:rPr>
                <w:b/>
                <w:sz w:val="24"/>
              </w:rPr>
            </w:pPr>
            <w:r>
              <w:rPr>
                <w:b/>
                <w:sz w:val="24"/>
              </w:rPr>
              <w:t>Specialization Electives (9-</w:t>
            </w:r>
          </w:p>
          <w:p w14:paraId="044CD2D7" w14:textId="77777777" w:rsidR="00C62228" w:rsidRDefault="00E6392B">
            <w:pPr>
              <w:pStyle w:val="TableParagraph"/>
              <w:ind w:left="161" w:right="150"/>
              <w:jc w:val="center"/>
              <w:rPr>
                <w:b/>
                <w:sz w:val="24"/>
              </w:rPr>
            </w:pPr>
            <w:r>
              <w:rPr>
                <w:b/>
                <w:sz w:val="24"/>
              </w:rPr>
              <w:t>12 Cu’s)</w:t>
            </w:r>
          </w:p>
        </w:tc>
        <w:tc>
          <w:tcPr>
            <w:tcW w:w="1928" w:type="dxa"/>
          </w:tcPr>
          <w:p w14:paraId="124146DB" w14:textId="77777777" w:rsidR="00C62228" w:rsidRDefault="00C62228">
            <w:pPr>
              <w:pStyle w:val="TableParagraph"/>
              <w:rPr>
                <w:sz w:val="24"/>
              </w:rPr>
            </w:pPr>
          </w:p>
        </w:tc>
        <w:tc>
          <w:tcPr>
            <w:tcW w:w="1371" w:type="dxa"/>
          </w:tcPr>
          <w:p w14:paraId="6D47F8FD" w14:textId="77777777" w:rsidR="00C62228" w:rsidRDefault="00C62228">
            <w:pPr>
              <w:pStyle w:val="TableParagraph"/>
              <w:rPr>
                <w:sz w:val="24"/>
              </w:rPr>
            </w:pPr>
          </w:p>
        </w:tc>
        <w:tc>
          <w:tcPr>
            <w:tcW w:w="1383" w:type="dxa"/>
          </w:tcPr>
          <w:p w14:paraId="7D27F7A8" w14:textId="77777777" w:rsidR="00C62228" w:rsidRDefault="00C62228">
            <w:pPr>
              <w:pStyle w:val="TableParagraph"/>
              <w:rPr>
                <w:sz w:val="24"/>
              </w:rPr>
            </w:pPr>
          </w:p>
        </w:tc>
      </w:tr>
      <w:tr w:rsidR="00C62228" w14:paraId="774088C6" w14:textId="77777777" w:rsidTr="00A21846">
        <w:trPr>
          <w:trHeight w:val="1128"/>
        </w:trPr>
        <w:tc>
          <w:tcPr>
            <w:tcW w:w="1397" w:type="dxa"/>
          </w:tcPr>
          <w:p w14:paraId="31135AE8" w14:textId="77777777" w:rsidR="00C62228" w:rsidRDefault="00C62228">
            <w:pPr>
              <w:pStyle w:val="TableParagraph"/>
              <w:rPr>
                <w:b/>
                <w:sz w:val="26"/>
              </w:rPr>
            </w:pPr>
          </w:p>
          <w:p w14:paraId="4E934EB2" w14:textId="77777777" w:rsidR="00C62228" w:rsidRDefault="00E6392B">
            <w:pPr>
              <w:pStyle w:val="TableParagraph"/>
              <w:spacing w:before="194"/>
              <w:ind w:left="16"/>
              <w:jc w:val="center"/>
              <w:rPr>
                <w:sz w:val="24"/>
              </w:rPr>
            </w:pPr>
            <w:r>
              <w:rPr>
                <w:sz w:val="24"/>
              </w:rPr>
              <w:t>FIBA724</w:t>
            </w:r>
          </w:p>
        </w:tc>
        <w:tc>
          <w:tcPr>
            <w:tcW w:w="3100" w:type="dxa"/>
          </w:tcPr>
          <w:p w14:paraId="043EF4E5" w14:textId="77777777" w:rsidR="00C62228" w:rsidRDefault="00C62228">
            <w:pPr>
              <w:pStyle w:val="TableParagraph"/>
              <w:spacing w:before="11"/>
              <w:rPr>
                <w:b/>
                <w:sz w:val="30"/>
              </w:rPr>
            </w:pPr>
          </w:p>
          <w:p w14:paraId="7E45B879" w14:textId="77777777" w:rsidR="00C62228" w:rsidRDefault="00E6392B">
            <w:pPr>
              <w:pStyle w:val="TableParagraph"/>
              <w:ind w:left="715" w:right="222" w:hanging="459"/>
              <w:rPr>
                <w:sz w:val="24"/>
              </w:rPr>
            </w:pPr>
            <w:r>
              <w:rPr>
                <w:sz w:val="24"/>
              </w:rPr>
              <w:t>Project Planning Appraisal and Control (PG)</w:t>
            </w:r>
          </w:p>
        </w:tc>
        <w:tc>
          <w:tcPr>
            <w:tcW w:w="1928" w:type="dxa"/>
          </w:tcPr>
          <w:p w14:paraId="53C2FE81"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7AAA8123" w14:textId="77777777" w:rsidR="00C62228" w:rsidRDefault="00C62228">
            <w:pPr>
              <w:pStyle w:val="TableParagraph"/>
              <w:rPr>
                <w:b/>
                <w:sz w:val="26"/>
              </w:rPr>
            </w:pPr>
          </w:p>
          <w:p w14:paraId="7A291997" w14:textId="77777777" w:rsidR="00C62228" w:rsidRDefault="00E6392B">
            <w:pPr>
              <w:pStyle w:val="TableParagraph"/>
              <w:spacing w:before="194"/>
              <w:ind w:left="332" w:right="323"/>
              <w:jc w:val="center"/>
              <w:rPr>
                <w:sz w:val="24"/>
              </w:rPr>
            </w:pPr>
            <w:r>
              <w:rPr>
                <w:sz w:val="24"/>
              </w:rPr>
              <w:t>3 0 0 0</w:t>
            </w:r>
          </w:p>
        </w:tc>
        <w:tc>
          <w:tcPr>
            <w:tcW w:w="1383" w:type="dxa"/>
          </w:tcPr>
          <w:p w14:paraId="15C7BC0E" w14:textId="77777777" w:rsidR="00C62228" w:rsidRDefault="00C62228">
            <w:pPr>
              <w:pStyle w:val="TableParagraph"/>
              <w:rPr>
                <w:b/>
                <w:sz w:val="26"/>
              </w:rPr>
            </w:pPr>
          </w:p>
          <w:p w14:paraId="2A8624DA" w14:textId="77777777" w:rsidR="00C62228" w:rsidRDefault="00E6392B">
            <w:pPr>
              <w:pStyle w:val="TableParagraph"/>
              <w:spacing w:before="194"/>
              <w:ind w:left="23" w:right="15"/>
              <w:jc w:val="center"/>
              <w:rPr>
                <w:sz w:val="24"/>
              </w:rPr>
            </w:pPr>
            <w:r>
              <w:rPr>
                <w:sz w:val="24"/>
              </w:rPr>
              <w:t>3.00</w:t>
            </w:r>
          </w:p>
        </w:tc>
      </w:tr>
      <w:tr w:rsidR="00C62228" w14:paraId="10ED8C4E" w14:textId="77777777">
        <w:trPr>
          <w:trHeight w:val="1278"/>
        </w:trPr>
        <w:tc>
          <w:tcPr>
            <w:tcW w:w="1397" w:type="dxa"/>
          </w:tcPr>
          <w:p w14:paraId="01CBFC02" w14:textId="77777777" w:rsidR="00C62228" w:rsidRDefault="00C62228">
            <w:pPr>
              <w:pStyle w:val="TableParagraph"/>
              <w:rPr>
                <w:b/>
                <w:sz w:val="26"/>
              </w:rPr>
            </w:pPr>
          </w:p>
          <w:p w14:paraId="098F97BF" w14:textId="77777777" w:rsidR="00C62228" w:rsidRDefault="00E6392B">
            <w:pPr>
              <w:pStyle w:val="TableParagraph"/>
              <w:spacing w:before="194"/>
              <w:ind w:left="16"/>
              <w:jc w:val="center"/>
              <w:rPr>
                <w:sz w:val="24"/>
              </w:rPr>
            </w:pPr>
            <w:r>
              <w:rPr>
                <w:sz w:val="24"/>
              </w:rPr>
              <w:t>FIBA721</w:t>
            </w:r>
          </w:p>
        </w:tc>
        <w:tc>
          <w:tcPr>
            <w:tcW w:w="3100" w:type="dxa"/>
          </w:tcPr>
          <w:p w14:paraId="64BD24A6" w14:textId="77777777" w:rsidR="00C62228" w:rsidRDefault="00C62228">
            <w:pPr>
              <w:pStyle w:val="TableParagraph"/>
              <w:spacing w:before="11"/>
              <w:rPr>
                <w:b/>
                <w:sz w:val="30"/>
              </w:rPr>
            </w:pPr>
          </w:p>
          <w:p w14:paraId="4733CFDC" w14:textId="6CBFC03D" w:rsidR="00C62228" w:rsidRDefault="00E6392B">
            <w:pPr>
              <w:pStyle w:val="TableParagraph"/>
              <w:ind w:left="909" w:right="286" w:hanging="596"/>
              <w:rPr>
                <w:sz w:val="24"/>
              </w:rPr>
            </w:pPr>
            <w:r>
              <w:rPr>
                <w:sz w:val="24"/>
              </w:rPr>
              <w:t>Management of Financial Services</w:t>
            </w:r>
            <w:r w:rsidR="00A21846">
              <w:rPr>
                <w:sz w:val="24"/>
              </w:rPr>
              <w:t xml:space="preserve"> </w:t>
            </w:r>
            <w:r>
              <w:rPr>
                <w:sz w:val="24"/>
              </w:rPr>
              <w:t>(PG)</w:t>
            </w:r>
          </w:p>
        </w:tc>
        <w:tc>
          <w:tcPr>
            <w:tcW w:w="1928" w:type="dxa"/>
          </w:tcPr>
          <w:p w14:paraId="29B9F421"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5DD75B38" w14:textId="77777777" w:rsidR="00C62228" w:rsidRDefault="00C62228">
            <w:pPr>
              <w:pStyle w:val="TableParagraph"/>
              <w:rPr>
                <w:b/>
                <w:sz w:val="26"/>
              </w:rPr>
            </w:pPr>
          </w:p>
          <w:p w14:paraId="29D36D41" w14:textId="77777777" w:rsidR="00C62228" w:rsidRDefault="00E6392B">
            <w:pPr>
              <w:pStyle w:val="TableParagraph"/>
              <w:spacing w:before="194"/>
              <w:ind w:left="332" w:right="323"/>
              <w:jc w:val="center"/>
              <w:rPr>
                <w:sz w:val="24"/>
              </w:rPr>
            </w:pPr>
            <w:r>
              <w:rPr>
                <w:sz w:val="24"/>
              </w:rPr>
              <w:t>3 0 0 0</w:t>
            </w:r>
          </w:p>
        </w:tc>
        <w:tc>
          <w:tcPr>
            <w:tcW w:w="1383" w:type="dxa"/>
          </w:tcPr>
          <w:p w14:paraId="2F131E65" w14:textId="77777777" w:rsidR="00C62228" w:rsidRDefault="00C62228">
            <w:pPr>
              <w:pStyle w:val="TableParagraph"/>
              <w:rPr>
                <w:b/>
                <w:sz w:val="26"/>
              </w:rPr>
            </w:pPr>
          </w:p>
          <w:p w14:paraId="0B81E2FC" w14:textId="77777777" w:rsidR="00C62228" w:rsidRDefault="00E6392B">
            <w:pPr>
              <w:pStyle w:val="TableParagraph"/>
              <w:spacing w:before="194"/>
              <w:ind w:left="23" w:right="15"/>
              <w:jc w:val="center"/>
              <w:rPr>
                <w:sz w:val="24"/>
              </w:rPr>
            </w:pPr>
            <w:r>
              <w:rPr>
                <w:sz w:val="24"/>
              </w:rPr>
              <w:t>3.00</w:t>
            </w:r>
          </w:p>
        </w:tc>
      </w:tr>
      <w:tr w:rsidR="00C62228" w14:paraId="02E462A9" w14:textId="77777777">
        <w:trPr>
          <w:trHeight w:val="1279"/>
        </w:trPr>
        <w:tc>
          <w:tcPr>
            <w:tcW w:w="1397" w:type="dxa"/>
          </w:tcPr>
          <w:p w14:paraId="042C4D01" w14:textId="77777777" w:rsidR="00C62228" w:rsidRDefault="00C62228">
            <w:pPr>
              <w:pStyle w:val="TableParagraph"/>
              <w:rPr>
                <w:b/>
                <w:sz w:val="26"/>
              </w:rPr>
            </w:pPr>
          </w:p>
          <w:p w14:paraId="3292C979" w14:textId="77777777" w:rsidR="00C62228" w:rsidRDefault="00E6392B">
            <w:pPr>
              <w:pStyle w:val="TableParagraph"/>
              <w:spacing w:before="194"/>
              <w:ind w:left="16"/>
              <w:jc w:val="center"/>
              <w:rPr>
                <w:sz w:val="24"/>
              </w:rPr>
            </w:pPr>
            <w:r>
              <w:rPr>
                <w:sz w:val="24"/>
              </w:rPr>
              <w:t>ACCT611</w:t>
            </w:r>
          </w:p>
        </w:tc>
        <w:tc>
          <w:tcPr>
            <w:tcW w:w="3100" w:type="dxa"/>
          </w:tcPr>
          <w:p w14:paraId="444803F1" w14:textId="133EC3B2" w:rsidR="00C62228" w:rsidRDefault="00E6392B">
            <w:pPr>
              <w:pStyle w:val="TableParagraph"/>
              <w:spacing w:before="217"/>
              <w:ind w:left="362" w:right="350" w:firstLine="3"/>
              <w:jc w:val="center"/>
              <w:rPr>
                <w:sz w:val="24"/>
              </w:rPr>
            </w:pPr>
            <w:r>
              <w:rPr>
                <w:sz w:val="24"/>
              </w:rPr>
              <w:t>Cost and Management Accounting for Decision Making</w:t>
            </w:r>
            <w:r w:rsidR="00A21846">
              <w:rPr>
                <w:sz w:val="24"/>
              </w:rPr>
              <w:t xml:space="preserve"> </w:t>
            </w:r>
            <w:r>
              <w:rPr>
                <w:sz w:val="24"/>
              </w:rPr>
              <w:t>(PG)</w:t>
            </w:r>
          </w:p>
        </w:tc>
        <w:tc>
          <w:tcPr>
            <w:tcW w:w="1928" w:type="dxa"/>
          </w:tcPr>
          <w:p w14:paraId="19CC1E5A"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46B52874" w14:textId="77777777" w:rsidR="00C62228" w:rsidRDefault="00C62228">
            <w:pPr>
              <w:pStyle w:val="TableParagraph"/>
              <w:rPr>
                <w:b/>
                <w:sz w:val="26"/>
              </w:rPr>
            </w:pPr>
          </w:p>
          <w:p w14:paraId="2EDDC81A" w14:textId="77777777" w:rsidR="00C62228" w:rsidRDefault="00E6392B">
            <w:pPr>
              <w:pStyle w:val="TableParagraph"/>
              <w:spacing w:before="194"/>
              <w:ind w:left="332" w:right="323"/>
              <w:jc w:val="center"/>
              <w:rPr>
                <w:sz w:val="24"/>
              </w:rPr>
            </w:pPr>
            <w:r>
              <w:rPr>
                <w:sz w:val="24"/>
              </w:rPr>
              <w:t>2 1 0 0</w:t>
            </w:r>
          </w:p>
        </w:tc>
        <w:tc>
          <w:tcPr>
            <w:tcW w:w="1383" w:type="dxa"/>
          </w:tcPr>
          <w:p w14:paraId="0D525EBF" w14:textId="77777777" w:rsidR="00C62228" w:rsidRDefault="00C62228">
            <w:pPr>
              <w:pStyle w:val="TableParagraph"/>
              <w:rPr>
                <w:b/>
                <w:sz w:val="26"/>
              </w:rPr>
            </w:pPr>
          </w:p>
          <w:p w14:paraId="2C097BF0" w14:textId="77777777" w:rsidR="00C62228" w:rsidRDefault="00E6392B">
            <w:pPr>
              <w:pStyle w:val="TableParagraph"/>
              <w:spacing w:before="194"/>
              <w:ind w:left="23" w:right="15"/>
              <w:jc w:val="center"/>
              <w:rPr>
                <w:sz w:val="24"/>
              </w:rPr>
            </w:pPr>
            <w:r>
              <w:rPr>
                <w:sz w:val="24"/>
              </w:rPr>
              <w:t>3.00</w:t>
            </w:r>
          </w:p>
        </w:tc>
      </w:tr>
      <w:tr w:rsidR="00C62228" w14:paraId="7AD75F0F" w14:textId="77777777">
        <w:trPr>
          <w:trHeight w:val="1276"/>
        </w:trPr>
        <w:tc>
          <w:tcPr>
            <w:tcW w:w="1397" w:type="dxa"/>
          </w:tcPr>
          <w:p w14:paraId="0EA990EA" w14:textId="77777777" w:rsidR="00C62228" w:rsidRDefault="00C62228">
            <w:pPr>
              <w:pStyle w:val="TableParagraph"/>
              <w:rPr>
                <w:b/>
                <w:sz w:val="26"/>
              </w:rPr>
            </w:pPr>
          </w:p>
          <w:p w14:paraId="1A29183C" w14:textId="77777777" w:rsidR="00C62228" w:rsidRDefault="00E6392B">
            <w:pPr>
              <w:pStyle w:val="TableParagraph"/>
              <w:spacing w:before="194"/>
              <w:ind w:left="16"/>
              <w:jc w:val="center"/>
              <w:rPr>
                <w:sz w:val="24"/>
              </w:rPr>
            </w:pPr>
            <w:r>
              <w:rPr>
                <w:sz w:val="24"/>
              </w:rPr>
              <w:t>ACCT801</w:t>
            </w:r>
          </w:p>
        </w:tc>
        <w:tc>
          <w:tcPr>
            <w:tcW w:w="3100" w:type="dxa"/>
          </w:tcPr>
          <w:p w14:paraId="35937B42" w14:textId="77777777" w:rsidR="00C62228" w:rsidRDefault="00C62228">
            <w:pPr>
              <w:pStyle w:val="TableParagraph"/>
              <w:spacing w:before="9"/>
              <w:rPr>
                <w:b/>
                <w:sz w:val="30"/>
              </w:rPr>
            </w:pPr>
          </w:p>
          <w:p w14:paraId="75EC550F" w14:textId="3DC52AE7" w:rsidR="00C62228" w:rsidRDefault="00E6392B">
            <w:pPr>
              <w:pStyle w:val="TableParagraph"/>
              <w:ind w:left="628" w:right="162" w:hanging="438"/>
              <w:rPr>
                <w:sz w:val="24"/>
              </w:rPr>
            </w:pPr>
            <w:r>
              <w:rPr>
                <w:sz w:val="24"/>
              </w:rPr>
              <w:t>Corporate Tax Planning and Management</w:t>
            </w:r>
            <w:r w:rsidR="00A21846">
              <w:rPr>
                <w:sz w:val="24"/>
              </w:rPr>
              <w:t xml:space="preserve"> </w:t>
            </w:r>
            <w:r>
              <w:rPr>
                <w:sz w:val="24"/>
              </w:rPr>
              <w:t>(PG)</w:t>
            </w:r>
            <w:r w:rsidR="00A21846">
              <w:rPr>
                <w:sz w:val="24"/>
              </w:rPr>
              <w:t xml:space="preserve"> </w:t>
            </w:r>
          </w:p>
        </w:tc>
        <w:tc>
          <w:tcPr>
            <w:tcW w:w="1928" w:type="dxa"/>
          </w:tcPr>
          <w:p w14:paraId="06882899"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308A2AB5" w14:textId="77777777" w:rsidR="00C62228" w:rsidRDefault="00C62228">
            <w:pPr>
              <w:pStyle w:val="TableParagraph"/>
              <w:rPr>
                <w:b/>
                <w:sz w:val="26"/>
              </w:rPr>
            </w:pPr>
          </w:p>
          <w:p w14:paraId="3F953347" w14:textId="77777777" w:rsidR="00C62228" w:rsidRDefault="00E6392B">
            <w:pPr>
              <w:pStyle w:val="TableParagraph"/>
              <w:spacing w:before="194"/>
              <w:ind w:left="332" w:right="323"/>
              <w:jc w:val="center"/>
              <w:rPr>
                <w:sz w:val="24"/>
              </w:rPr>
            </w:pPr>
            <w:r>
              <w:rPr>
                <w:sz w:val="24"/>
              </w:rPr>
              <w:t>3 0 0 0</w:t>
            </w:r>
          </w:p>
        </w:tc>
        <w:tc>
          <w:tcPr>
            <w:tcW w:w="1383" w:type="dxa"/>
          </w:tcPr>
          <w:p w14:paraId="59DCF63F" w14:textId="77777777" w:rsidR="00C62228" w:rsidRDefault="00C62228">
            <w:pPr>
              <w:pStyle w:val="TableParagraph"/>
              <w:rPr>
                <w:b/>
                <w:sz w:val="26"/>
              </w:rPr>
            </w:pPr>
          </w:p>
          <w:p w14:paraId="0CDFA55B" w14:textId="77777777" w:rsidR="00C62228" w:rsidRDefault="00E6392B">
            <w:pPr>
              <w:pStyle w:val="TableParagraph"/>
              <w:spacing w:before="194"/>
              <w:ind w:left="23" w:right="15"/>
              <w:jc w:val="center"/>
              <w:rPr>
                <w:sz w:val="24"/>
              </w:rPr>
            </w:pPr>
            <w:r>
              <w:rPr>
                <w:sz w:val="24"/>
              </w:rPr>
              <w:t>3.00</w:t>
            </w:r>
          </w:p>
        </w:tc>
      </w:tr>
      <w:tr w:rsidR="00C62228" w14:paraId="1529D8F6" w14:textId="77777777">
        <w:trPr>
          <w:trHeight w:val="1278"/>
        </w:trPr>
        <w:tc>
          <w:tcPr>
            <w:tcW w:w="1397" w:type="dxa"/>
          </w:tcPr>
          <w:p w14:paraId="3366BBD6" w14:textId="77777777" w:rsidR="00C62228" w:rsidRDefault="00C62228">
            <w:pPr>
              <w:pStyle w:val="TableParagraph"/>
              <w:rPr>
                <w:b/>
                <w:sz w:val="26"/>
              </w:rPr>
            </w:pPr>
          </w:p>
          <w:p w14:paraId="0740BE1D" w14:textId="77777777" w:rsidR="00C62228" w:rsidRDefault="00E6392B">
            <w:pPr>
              <w:pStyle w:val="TableParagraph"/>
              <w:spacing w:before="194"/>
              <w:ind w:left="16"/>
              <w:jc w:val="center"/>
              <w:rPr>
                <w:sz w:val="24"/>
              </w:rPr>
            </w:pPr>
            <w:r>
              <w:rPr>
                <w:sz w:val="24"/>
              </w:rPr>
              <w:t>HR714</w:t>
            </w:r>
          </w:p>
        </w:tc>
        <w:tc>
          <w:tcPr>
            <w:tcW w:w="3100" w:type="dxa"/>
          </w:tcPr>
          <w:p w14:paraId="59CA08F1" w14:textId="77777777" w:rsidR="00C62228" w:rsidRDefault="00C62228">
            <w:pPr>
              <w:pStyle w:val="TableParagraph"/>
              <w:spacing w:before="11"/>
              <w:rPr>
                <w:b/>
                <w:sz w:val="30"/>
              </w:rPr>
            </w:pPr>
          </w:p>
          <w:p w14:paraId="36C5FE69" w14:textId="500BACF2" w:rsidR="00C62228" w:rsidRDefault="00E6392B">
            <w:pPr>
              <w:pStyle w:val="TableParagraph"/>
              <w:ind w:left="688" w:right="230" w:hanging="426"/>
              <w:rPr>
                <w:sz w:val="24"/>
              </w:rPr>
            </w:pPr>
            <w:r>
              <w:rPr>
                <w:sz w:val="24"/>
              </w:rPr>
              <w:t>Strategic Human Resource Management</w:t>
            </w:r>
            <w:r w:rsidR="00A21846">
              <w:rPr>
                <w:sz w:val="24"/>
              </w:rPr>
              <w:t xml:space="preserve"> </w:t>
            </w:r>
            <w:r>
              <w:rPr>
                <w:sz w:val="24"/>
              </w:rPr>
              <w:t>(PG)</w:t>
            </w:r>
          </w:p>
        </w:tc>
        <w:tc>
          <w:tcPr>
            <w:tcW w:w="1928" w:type="dxa"/>
          </w:tcPr>
          <w:p w14:paraId="64BDDB75"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6299051F" w14:textId="77777777" w:rsidR="00C62228" w:rsidRDefault="00C62228">
            <w:pPr>
              <w:pStyle w:val="TableParagraph"/>
              <w:rPr>
                <w:b/>
                <w:sz w:val="26"/>
              </w:rPr>
            </w:pPr>
          </w:p>
          <w:p w14:paraId="23666C80" w14:textId="77777777" w:rsidR="00C62228" w:rsidRDefault="00E6392B">
            <w:pPr>
              <w:pStyle w:val="TableParagraph"/>
              <w:spacing w:before="194"/>
              <w:ind w:left="332" w:right="323"/>
              <w:jc w:val="center"/>
              <w:rPr>
                <w:sz w:val="24"/>
              </w:rPr>
            </w:pPr>
            <w:r>
              <w:rPr>
                <w:sz w:val="24"/>
              </w:rPr>
              <w:t>3 0 0 0</w:t>
            </w:r>
          </w:p>
        </w:tc>
        <w:tc>
          <w:tcPr>
            <w:tcW w:w="1383" w:type="dxa"/>
          </w:tcPr>
          <w:p w14:paraId="2B5D361B" w14:textId="77777777" w:rsidR="00C62228" w:rsidRDefault="00C62228">
            <w:pPr>
              <w:pStyle w:val="TableParagraph"/>
              <w:rPr>
                <w:b/>
                <w:sz w:val="26"/>
              </w:rPr>
            </w:pPr>
          </w:p>
          <w:p w14:paraId="31F167DA" w14:textId="77777777" w:rsidR="00C62228" w:rsidRDefault="00E6392B">
            <w:pPr>
              <w:pStyle w:val="TableParagraph"/>
              <w:spacing w:before="194"/>
              <w:ind w:left="23" w:right="15"/>
              <w:jc w:val="center"/>
              <w:rPr>
                <w:sz w:val="24"/>
              </w:rPr>
            </w:pPr>
            <w:r>
              <w:rPr>
                <w:sz w:val="24"/>
              </w:rPr>
              <w:t>3.00</w:t>
            </w:r>
          </w:p>
        </w:tc>
      </w:tr>
      <w:tr w:rsidR="00C62228" w14:paraId="42C25086" w14:textId="77777777">
        <w:trPr>
          <w:trHeight w:val="1279"/>
        </w:trPr>
        <w:tc>
          <w:tcPr>
            <w:tcW w:w="1397" w:type="dxa"/>
          </w:tcPr>
          <w:p w14:paraId="017502C7" w14:textId="77777777" w:rsidR="00C62228" w:rsidRDefault="00C62228">
            <w:pPr>
              <w:pStyle w:val="TableParagraph"/>
              <w:rPr>
                <w:b/>
                <w:sz w:val="26"/>
              </w:rPr>
            </w:pPr>
          </w:p>
          <w:p w14:paraId="00F8429F" w14:textId="77777777" w:rsidR="00C62228" w:rsidRDefault="00E6392B">
            <w:pPr>
              <w:pStyle w:val="TableParagraph"/>
              <w:spacing w:before="195"/>
              <w:ind w:left="16"/>
              <w:jc w:val="center"/>
              <w:rPr>
                <w:sz w:val="24"/>
              </w:rPr>
            </w:pPr>
            <w:r>
              <w:rPr>
                <w:sz w:val="24"/>
              </w:rPr>
              <w:t>HR725</w:t>
            </w:r>
          </w:p>
        </w:tc>
        <w:tc>
          <w:tcPr>
            <w:tcW w:w="3100" w:type="dxa"/>
          </w:tcPr>
          <w:p w14:paraId="4F207553" w14:textId="77777777" w:rsidR="00C62228" w:rsidRDefault="00C62228">
            <w:pPr>
              <w:pStyle w:val="TableParagraph"/>
              <w:rPr>
                <w:b/>
                <w:sz w:val="31"/>
              </w:rPr>
            </w:pPr>
          </w:p>
          <w:p w14:paraId="2B41D2E5" w14:textId="0E73D9DF" w:rsidR="00C62228" w:rsidRDefault="00E6392B">
            <w:pPr>
              <w:pStyle w:val="TableParagraph"/>
              <w:ind w:left="782" w:right="250" w:hanging="500"/>
              <w:rPr>
                <w:sz w:val="24"/>
              </w:rPr>
            </w:pPr>
            <w:r>
              <w:rPr>
                <w:sz w:val="24"/>
              </w:rPr>
              <w:t>Emotional Intelligence for Managers</w:t>
            </w:r>
            <w:r w:rsidR="00A21846">
              <w:rPr>
                <w:sz w:val="24"/>
              </w:rPr>
              <w:t xml:space="preserve"> </w:t>
            </w:r>
            <w:r>
              <w:rPr>
                <w:sz w:val="24"/>
              </w:rPr>
              <w:t>(PG)</w:t>
            </w:r>
            <w:r w:rsidR="00A21846">
              <w:rPr>
                <w:sz w:val="24"/>
              </w:rPr>
              <w:t xml:space="preserve"> </w:t>
            </w:r>
          </w:p>
        </w:tc>
        <w:tc>
          <w:tcPr>
            <w:tcW w:w="1928" w:type="dxa"/>
          </w:tcPr>
          <w:p w14:paraId="17446F57" w14:textId="77777777" w:rsidR="00C62228" w:rsidRDefault="00E6392B">
            <w:pPr>
              <w:pStyle w:val="TableParagraph"/>
              <w:spacing w:before="218"/>
              <w:ind w:left="567" w:right="260" w:hanging="281"/>
              <w:rPr>
                <w:sz w:val="24"/>
              </w:rPr>
            </w:pPr>
            <w:r>
              <w:rPr>
                <w:sz w:val="24"/>
              </w:rPr>
              <w:t>Specialisation Elective Courses</w:t>
            </w:r>
          </w:p>
        </w:tc>
        <w:tc>
          <w:tcPr>
            <w:tcW w:w="1371" w:type="dxa"/>
          </w:tcPr>
          <w:p w14:paraId="37700F68" w14:textId="77777777" w:rsidR="00C62228" w:rsidRDefault="00C62228">
            <w:pPr>
              <w:pStyle w:val="TableParagraph"/>
              <w:rPr>
                <w:b/>
                <w:sz w:val="26"/>
              </w:rPr>
            </w:pPr>
          </w:p>
          <w:p w14:paraId="610BE877" w14:textId="77777777" w:rsidR="00C62228" w:rsidRDefault="00E6392B">
            <w:pPr>
              <w:pStyle w:val="TableParagraph"/>
              <w:spacing w:before="195"/>
              <w:ind w:left="332" w:right="323"/>
              <w:jc w:val="center"/>
              <w:rPr>
                <w:sz w:val="24"/>
              </w:rPr>
            </w:pPr>
            <w:r>
              <w:rPr>
                <w:sz w:val="24"/>
              </w:rPr>
              <w:t>3 0 0 0</w:t>
            </w:r>
          </w:p>
        </w:tc>
        <w:tc>
          <w:tcPr>
            <w:tcW w:w="1383" w:type="dxa"/>
          </w:tcPr>
          <w:p w14:paraId="20E1F559" w14:textId="77777777" w:rsidR="00C62228" w:rsidRDefault="00C62228">
            <w:pPr>
              <w:pStyle w:val="TableParagraph"/>
              <w:rPr>
                <w:b/>
                <w:sz w:val="26"/>
              </w:rPr>
            </w:pPr>
          </w:p>
          <w:p w14:paraId="178E2230" w14:textId="77777777" w:rsidR="00C62228" w:rsidRDefault="00E6392B">
            <w:pPr>
              <w:pStyle w:val="TableParagraph"/>
              <w:spacing w:before="195"/>
              <w:ind w:left="23" w:right="15"/>
              <w:jc w:val="center"/>
              <w:rPr>
                <w:sz w:val="24"/>
              </w:rPr>
            </w:pPr>
            <w:r>
              <w:rPr>
                <w:sz w:val="24"/>
              </w:rPr>
              <w:t>3.00</w:t>
            </w:r>
          </w:p>
        </w:tc>
      </w:tr>
      <w:tr w:rsidR="00C62228" w14:paraId="3D19EB42" w14:textId="77777777">
        <w:trPr>
          <w:trHeight w:val="1278"/>
        </w:trPr>
        <w:tc>
          <w:tcPr>
            <w:tcW w:w="1397" w:type="dxa"/>
          </w:tcPr>
          <w:p w14:paraId="3397EA4A" w14:textId="77777777" w:rsidR="00C62228" w:rsidRDefault="00C62228">
            <w:pPr>
              <w:pStyle w:val="TableParagraph"/>
              <w:rPr>
                <w:b/>
                <w:sz w:val="26"/>
              </w:rPr>
            </w:pPr>
          </w:p>
          <w:p w14:paraId="6603E8E7" w14:textId="77777777" w:rsidR="00C62228" w:rsidRDefault="00E6392B">
            <w:pPr>
              <w:pStyle w:val="TableParagraph"/>
              <w:spacing w:before="194"/>
              <w:ind w:left="16"/>
              <w:jc w:val="center"/>
              <w:rPr>
                <w:sz w:val="24"/>
              </w:rPr>
            </w:pPr>
            <w:r>
              <w:rPr>
                <w:sz w:val="24"/>
              </w:rPr>
              <w:t>HR703</w:t>
            </w:r>
          </w:p>
        </w:tc>
        <w:tc>
          <w:tcPr>
            <w:tcW w:w="3100" w:type="dxa"/>
          </w:tcPr>
          <w:p w14:paraId="3F0AE5D2" w14:textId="77777777" w:rsidR="00C62228" w:rsidRDefault="00C62228">
            <w:pPr>
              <w:pStyle w:val="TableParagraph"/>
              <w:spacing w:before="9"/>
              <w:rPr>
                <w:b/>
                <w:sz w:val="30"/>
              </w:rPr>
            </w:pPr>
          </w:p>
          <w:p w14:paraId="201F8574" w14:textId="0D79E7BA" w:rsidR="00C62228" w:rsidRDefault="00E6392B">
            <w:pPr>
              <w:pStyle w:val="TableParagraph"/>
              <w:ind w:left="849" w:right="245" w:hanging="575"/>
              <w:rPr>
                <w:sz w:val="24"/>
              </w:rPr>
            </w:pPr>
            <w:r>
              <w:rPr>
                <w:sz w:val="24"/>
              </w:rPr>
              <w:t>Recruitment Selection and Retention</w:t>
            </w:r>
            <w:r w:rsidR="00A21846">
              <w:rPr>
                <w:sz w:val="24"/>
              </w:rPr>
              <w:t xml:space="preserve"> </w:t>
            </w:r>
            <w:r>
              <w:rPr>
                <w:sz w:val="24"/>
              </w:rPr>
              <w:t>(PG)</w:t>
            </w:r>
          </w:p>
        </w:tc>
        <w:tc>
          <w:tcPr>
            <w:tcW w:w="1928" w:type="dxa"/>
          </w:tcPr>
          <w:p w14:paraId="744F76A6"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2787B165" w14:textId="77777777" w:rsidR="00C62228" w:rsidRDefault="00C62228">
            <w:pPr>
              <w:pStyle w:val="TableParagraph"/>
              <w:rPr>
                <w:b/>
                <w:sz w:val="26"/>
              </w:rPr>
            </w:pPr>
          </w:p>
          <w:p w14:paraId="1BAD4988" w14:textId="77777777" w:rsidR="00C62228" w:rsidRDefault="00E6392B">
            <w:pPr>
              <w:pStyle w:val="TableParagraph"/>
              <w:spacing w:before="194"/>
              <w:ind w:left="332" w:right="323"/>
              <w:jc w:val="center"/>
              <w:rPr>
                <w:sz w:val="24"/>
              </w:rPr>
            </w:pPr>
            <w:r>
              <w:rPr>
                <w:sz w:val="24"/>
              </w:rPr>
              <w:t>3 0 0 0</w:t>
            </w:r>
          </w:p>
        </w:tc>
        <w:tc>
          <w:tcPr>
            <w:tcW w:w="1383" w:type="dxa"/>
          </w:tcPr>
          <w:p w14:paraId="61EAB814" w14:textId="77777777" w:rsidR="00C62228" w:rsidRDefault="00C62228">
            <w:pPr>
              <w:pStyle w:val="TableParagraph"/>
              <w:rPr>
                <w:b/>
                <w:sz w:val="26"/>
              </w:rPr>
            </w:pPr>
          </w:p>
          <w:p w14:paraId="04A4B0A9" w14:textId="77777777" w:rsidR="00C62228" w:rsidRDefault="00E6392B">
            <w:pPr>
              <w:pStyle w:val="TableParagraph"/>
              <w:spacing w:before="194"/>
              <w:ind w:left="23" w:right="15"/>
              <w:jc w:val="center"/>
              <w:rPr>
                <w:sz w:val="24"/>
              </w:rPr>
            </w:pPr>
            <w:r>
              <w:rPr>
                <w:sz w:val="24"/>
              </w:rPr>
              <w:t>3.00</w:t>
            </w:r>
          </w:p>
        </w:tc>
      </w:tr>
    </w:tbl>
    <w:p w14:paraId="26630EBB" w14:textId="77777777" w:rsidR="00C62228" w:rsidRDefault="00C62228">
      <w:pPr>
        <w:jc w:val="center"/>
        <w:rPr>
          <w:sz w:val="24"/>
        </w:rPr>
        <w:sectPr w:rsidR="00C62228">
          <w:headerReference w:type="default" r:id="rId118"/>
          <w:footerReference w:type="default" r:id="rId119"/>
          <w:pgSz w:w="11900" w:h="16840"/>
          <w:pgMar w:top="700" w:right="0" w:bottom="1540" w:left="160" w:header="0" w:footer="1358" w:gutter="0"/>
          <w:pgNumType w:start="52"/>
          <w:cols w:space="720"/>
        </w:sectPr>
      </w:pPr>
    </w:p>
    <w:tbl>
      <w:tblPr>
        <w:tblW w:w="0" w:type="auto"/>
        <w:tblInd w:w="1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3100"/>
        <w:gridCol w:w="1928"/>
        <w:gridCol w:w="1371"/>
        <w:gridCol w:w="1383"/>
      </w:tblGrid>
      <w:tr w:rsidR="00C62228" w14:paraId="69072267" w14:textId="77777777">
        <w:trPr>
          <w:trHeight w:val="1279"/>
        </w:trPr>
        <w:tc>
          <w:tcPr>
            <w:tcW w:w="1397" w:type="dxa"/>
          </w:tcPr>
          <w:p w14:paraId="4138E7E9" w14:textId="77777777" w:rsidR="00C62228" w:rsidRDefault="00C62228">
            <w:pPr>
              <w:pStyle w:val="TableParagraph"/>
              <w:rPr>
                <w:b/>
                <w:sz w:val="26"/>
              </w:rPr>
            </w:pPr>
          </w:p>
          <w:p w14:paraId="3F25B687" w14:textId="77777777" w:rsidR="00C62228" w:rsidRDefault="00E6392B">
            <w:pPr>
              <w:pStyle w:val="TableParagraph"/>
              <w:spacing w:before="194"/>
              <w:ind w:left="16"/>
              <w:jc w:val="center"/>
              <w:rPr>
                <w:sz w:val="24"/>
              </w:rPr>
            </w:pPr>
            <w:r>
              <w:rPr>
                <w:sz w:val="24"/>
              </w:rPr>
              <w:t>HR712</w:t>
            </w:r>
          </w:p>
        </w:tc>
        <w:tc>
          <w:tcPr>
            <w:tcW w:w="3100" w:type="dxa"/>
          </w:tcPr>
          <w:p w14:paraId="24D82D90" w14:textId="77777777" w:rsidR="00C62228" w:rsidRDefault="00C62228">
            <w:pPr>
              <w:pStyle w:val="TableParagraph"/>
              <w:spacing w:before="9"/>
              <w:rPr>
                <w:b/>
                <w:sz w:val="30"/>
              </w:rPr>
            </w:pPr>
          </w:p>
          <w:p w14:paraId="1458C2F5" w14:textId="18BB8864" w:rsidR="00C62228" w:rsidRDefault="00E6392B">
            <w:pPr>
              <w:pStyle w:val="TableParagraph"/>
              <w:ind w:left="688" w:right="217" w:hanging="440"/>
              <w:rPr>
                <w:sz w:val="24"/>
              </w:rPr>
            </w:pPr>
            <w:r>
              <w:rPr>
                <w:sz w:val="24"/>
              </w:rPr>
              <w:t>Compensation and Reward Management</w:t>
            </w:r>
            <w:r w:rsidR="00A21846">
              <w:rPr>
                <w:sz w:val="24"/>
              </w:rPr>
              <w:t xml:space="preserve"> </w:t>
            </w:r>
            <w:r>
              <w:rPr>
                <w:sz w:val="24"/>
              </w:rPr>
              <w:t>(PG)</w:t>
            </w:r>
          </w:p>
        </w:tc>
        <w:tc>
          <w:tcPr>
            <w:tcW w:w="1928" w:type="dxa"/>
          </w:tcPr>
          <w:p w14:paraId="2C3BFC15"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14428B9F" w14:textId="77777777" w:rsidR="00C62228" w:rsidRDefault="00C62228">
            <w:pPr>
              <w:pStyle w:val="TableParagraph"/>
              <w:rPr>
                <w:b/>
                <w:sz w:val="26"/>
              </w:rPr>
            </w:pPr>
          </w:p>
          <w:p w14:paraId="57F30C01" w14:textId="77777777" w:rsidR="00C62228" w:rsidRDefault="00E6392B">
            <w:pPr>
              <w:pStyle w:val="TableParagraph"/>
              <w:spacing w:before="194"/>
              <w:ind w:left="332" w:right="323"/>
              <w:jc w:val="center"/>
              <w:rPr>
                <w:sz w:val="24"/>
              </w:rPr>
            </w:pPr>
            <w:r>
              <w:rPr>
                <w:sz w:val="24"/>
              </w:rPr>
              <w:t>3 0 0 0</w:t>
            </w:r>
          </w:p>
        </w:tc>
        <w:tc>
          <w:tcPr>
            <w:tcW w:w="1383" w:type="dxa"/>
          </w:tcPr>
          <w:p w14:paraId="222079E0" w14:textId="77777777" w:rsidR="00C62228" w:rsidRDefault="00C62228">
            <w:pPr>
              <w:pStyle w:val="TableParagraph"/>
              <w:rPr>
                <w:b/>
                <w:sz w:val="26"/>
              </w:rPr>
            </w:pPr>
          </w:p>
          <w:p w14:paraId="52F05559" w14:textId="77777777" w:rsidR="00C62228" w:rsidRDefault="00E6392B">
            <w:pPr>
              <w:pStyle w:val="TableParagraph"/>
              <w:spacing w:before="194"/>
              <w:ind w:left="23" w:right="15"/>
              <w:jc w:val="center"/>
              <w:rPr>
                <w:sz w:val="24"/>
              </w:rPr>
            </w:pPr>
            <w:r>
              <w:rPr>
                <w:sz w:val="24"/>
              </w:rPr>
              <w:t>3.00</w:t>
            </w:r>
          </w:p>
        </w:tc>
      </w:tr>
      <w:tr w:rsidR="00C62228" w14:paraId="0418114D" w14:textId="77777777">
        <w:trPr>
          <w:trHeight w:val="1276"/>
        </w:trPr>
        <w:tc>
          <w:tcPr>
            <w:tcW w:w="1397" w:type="dxa"/>
          </w:tcPr>
          <w:p w14:paraId="51BFB8E9" w14:textId="77777777" w:rsidR="00C62228" w:rsidRDefault="00C62228">
            <w:pPr>
              <w:pStyle w:val="TableParagraph"/>
              <w:rPr>
                <w:b/>
                <w:sz w:val="26"/>
              </w:rPr>
            </w:pPr>
          </w:p>
          <w:p w14:paraId="4325A746" w14:textId="77777777" w:rsidR="00C62228" w:rsidRDefault="00E6392B">
            <w:pPr>
              <w:pStyle w:val="TableParagraph"/>
              <w:spacing w:before="194"/>
              <w:ind w:left="16"/>
              <w:jc w:val="center"/>
              <w:rPr>
                <w:sz w:val="24"/>
              </w:rPr>
            </w:pPr>
            <w:r>
              <w:rPr>
                <w:sz w:val="24"/>
              </w:rPr>
              <w:t>HR711</w:t>
            </w:r>
          </w:p>
        </w:tc>
        <w:tc>
          <w:tcPr>
            <w:tcW w:w="3100" w:type="dxa"/>
          </w:tcPr>
          <w:p w14:paraId="168F0019" w14:textId="77777777" w:rsidR="00C62228" w:rsidRDefault="00C62228">
            <w:pPr>
              <w:pStyle w:val="TableParagraph"/>
              <w:spacing w:before="9"/>
              <w:rPr>
                <w:b/>
                <w:sz w:val="30"/>
              </w:rPr>
            </w:pPr>
          </w:p>
          <w:p w14:paraId="0703867E" w14:textId="6D6C122F" w:rsidR="00C62228" w:rsidRDefault="00E6392B">
            <w:pPr>
              <w:pStyle w:val="TableParagraph"/>
              <w:ind w:left="210" w:right="182" w:firstLine="343"/>
              <w:rPr>
                <w:sz w:val="24"/>
              </w:rPr>
            </w:pPr>
            <w:r>
              <w:rPr>
                <w:sz w:val="24"/>
              </w:rPr>
              <w:t>International Human Resource Management</w:t>
            </w:r>
            <w:r w:rsidR="00A21846">
              <w:rPr>
                <w:sz w:val="24"/>
              </w:rPr>
              <w:t xml:space="preserve"> </w:t>
            </w:r>
            <w:r>
              <w:rPr>
                <w:sz w:val="24"/>
              </w:rPr>
              <w:t>(PG)</w:t>
            </w:r>
          </w:p>
        </w:tc>
        <w:tc>
          <w:tcPr>
            <w:tcW w:w="1928" w:type="dxa"/>
          </w:tcPr>
          <w:p w14:paraId="2D4B4739"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3BF81911" w14:textId="77777777" w:rsidR="00C62228" w:rsidRDefault="00C62228">
            <w:pPr>
              <w:pStyle w:val="TableParagraph"/>
              <w:rPr>
                <w:b/>
                <w:sz w:val="26"/>
              </w:rPr>
            </w:pPr>
          </w:p>
          <w:p w14:paraId="37E68654" w14:textId="77777777" w:rsidR="00C62228" w:rsidRDefault="00E6392B">
            <w:pPr>
              <w:pStyle w:val="TableParagraph"/>
              <w:spacing w:before="194"/>
              <w:ind w:left="332" w:right="323"/>
              <w:jc w:val="center"/>
              <w:rPr>
                <w:sz w:val="24"/>
              </w:rPr>
            </w:pPr>
            <w:r>
              <w:rPr>
                <w:sz w:val="24"/>
              </w:rPr>
              <w:t>2 1 0 0</w:t>
            </w:r>
          </w:p>
        </w:tc>
        <w:tc>
          <w:tcPr>
            <w:tcW w:w="1383" w:type="dxa"/>
          </w:tcPr>
          <w:p w14:paraId="21BC2699" w14:textId="77777777" w:rsidR="00C62228" w:rsidRDefault="00C62228">
            <w:pPr>
              <w:pStyle w:val="TableParagraph"/>
              <w:rPr>
                <w:b/>
                <w:sz w:val="26"/>
              </w:rPr>
            </w:pPr>
          </w:p>
          <w:p w14:paraId="4A218C81" w14:textId="77777777" w:rsidR="00C62228" w:rsidRDefault="00E6392B">
            <w:pPr>
              <w:pStyle w:val="TableParagraph"/>
              <w:spacing w:before="194"/>
              <w:ind w:left="23" w:right="15"/>
              <w:jc w:val="center"/>
              <w:rPr>
                <w:sz w:val="24"/>
              </w:rPr>
            </w:pPr>
            <w:r>
              <w:rPr>
                <w:sz w:val="24"/>
              </w:rPr>
              <w:t>3.00</w:t>
            </w:r>
          </w:p>
        </w:tc>
      </w:tr>
      <w:tr w:rsidR="00C62228" w14:paraId="6A70D1F1" w14:textId="77777777">
        <w:trPr>
          <w:trHeight w:val="1278"/>
        </w:trPr>
        <w:tc>
          <w:tcPr>
            <w:tcW w:w="1397" w:type="dxa"/>
          </w:tcPr>
          <w:p w14:paraId="2A5C61AF" w14:textId="77777777" w:rsidR="00C62228" w:rsidRDefault="00C62228">
            <w:pPr>
              <w:pStyle w:val="TableParagraph"/>
              <w:rPr>
                <w:b/>
                <w:sz w:val="26"/>
              </w:rPr>
            </w:pPr>
          </w:p>
          <w:p w14:paraId="351C3E95" w14:textId="77777777" w:rsidR="00C62228" w:rsidRDefault="00E6392B">
            <w:pPr>
              <w:pStyle w:val="TableParagraph"/>
              <w:spacing w:before="194"/>
              <w:ind w:left="16"/>
              <w:jc w:val="center"/>
              <w:rPr>
                <w:sz w:val="24"/>
              </w:rPr>
            </w:pPr>
            <w:r>
              <w:rPr>
                <w:sz w:val="24"/>
              </w:rPr>
              <w:t>HR735</w:t>
            </w:r>
          </w:p>
        </w:tc>
        <w:tc>
          <w:tcPr>
            <w:tcW w:w="3100" w:type="dxa"/>
          </w:tcPr>
          <w:p w14:paraId="1799A2F6" w14:textId="77777777" w:rsidR="00C62228" w:rsidRDefault="00C62228">
            <w:pPr>
              <w:pStyle w:val="TableParagraph"/>
              <w:spacing w:before="11"/>
              <w:rPr>
                <w:b/>
                <w:sz w:val="30"/>
              </w:rPr>
            </w:pPr>
          </w:p>
          <w:p w14:paraId="7C0D801F" w14:textId="66027535" w:rsidR="00C62228" w:rsidRDefault="00E6392B">
            <w:pPr>
              <w:pStyle w:val="TableParagraph"/>
              <w:ind w:left="868" w:right="355" w:hanging="478"/>
              <w:rPr>
                <w:sz w:val="24"/>
              </w:rPr>
            </w:pPr>
            <w:r>
              <w:rPr>
                <w:sz w:val="24"/>
              </w:rPr>
              <w:t>Measurement in Human Resource</w:t>
            </w:r>
            <w:r w:rsidR="00A21846">
              <w:rPr>
                <w:sz w:val="24"/>
              </w:rPr>
              <w:t xml:space="preserve"> </w:t>
            </w:r>
            <w:r>
              <w:rPr>
                <w:sz w:val="24"/>
              </w:rPr>
              <w:t>(PG)</w:t>
            </w:r>
          </w:p>
        </w:tc>
        <w:tc>
          <w:tcPr>
            <w:tcW w:w="1928" w:type="dxa"/>
          </w:tcPr>
          <w:p w14:paraId="2CF90D6A"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69846190" w14:textId="77777777" w:rsidR="00C62228" w:rsidRDefault="00C62228">
            <w:pPr>
              <w:pStyle w:val="TableParagraph"/>
              <w:rPr>
                <w:b/>
                <w:sz w:val="26"/>
              </w:rPr>
            </w:pPr>
          </w:p>
          <w:p w14:paraId="169FCB26" w14:textId="77777777" w:rsidR="00C62228" w:rsidRDefault="00E6392B">
            <w:pPr>
              <w:pStyle w:val="TableParagraph"/>
              <w:spacing w:before="194"/>
              <w:ind w:left="332" w:right="323"/>
              <w:jc w:val="center"/>
              <w:rPr>
                <w:sz w:val="24"/>
              </w:rPr>
            </w:pPr>
            <w:r>
              <w:rPr>
                <w:sz w:val="24"/>
              </w:rPr>
              <w:t>3 0 0 0</w:t>
            </w:r>
          </w:p>
        </w:tc>
        <w:tc>
          <w:tcPr>
            <w:tcW w:w="1383" w:type="dxa"/>
          </w:tcPr>
          <w:p w14:paraId="0B41319F" w14:textId="77777777" w:rsidR="00C62228" w:rsidRDefault="00C62228">
            <w:pPr>
              <w:pStyle w:val="TableParagraph"/>
              <w:rPr>
                <w:b/>
                <w:sz w:val="26"/>
              </w:rPr>
            </w:pPr>
          </w:p>
          <w:p w14:paraId="5F1958CE" w14:textId="77777777" w:rsidR="00C62228" w:rsidRDefault="00E6392B">
            <w:pPr>
              <w:pStyle w:val="TableParagraph"/>
              <w:spacing w:before="194"/>
              <w:ind w:left="23" w:right="15"/>
              <w:jc w:val="center"/>
              <w:rPr>
                <w:sz w:val="24"/>
              </w:rPr>
            </w:pPr>
            <w:r>
              <w:rPr>
                <w:sz w:val="24"/>
              </w:rPr>
              <w:t>3.00</w:t>
            </w:r>
          </w:p>
        </w:tc>
      </w:tr>
      <w:tr w:rsidR="00C62228" w14:paraId="03F2468C" w14:textId="77777777">
        <w:trPr>
          <w:trHeight w:val="1279"/>
        </w:trPr>
        <w:tc>
          <w:tcPr>
            <w:tcW w:w="1397" w:type="dxa"/>
          </w:tcPr>
          <w:p w14:paraId="0532F51A" w14:textId="77777777" w:rsidR="00C62228" w:rsidRDefault="00C62228">
            <w:pPr>
              <w:pStyle w:val="TableParagraph"/>
              <w:rPr>
                <w:b/>
                <w:sz w:val="26"/>
              </w:rPr>
            </w:pPr>
          </w:p>
          <w:p w14:paraId="0EF1A52A" w14:textId="77777777" w:rsidR="00C62228" w:rsidRDefault="00E6392B">
            <w:pPr>
              <w:pStyle w:val="TableParagraph"/>
              <w:spacing w:before="195"/>
              <w:ind w:left="16"/>
              <w:jc w:val="center"/>
              <w:rPr>
                <w:sz w:val="24"/>
              </w:rPr>
            </w:pPr>
            <w:r>
              <w:rPr>
                <w:sz w:val="24"/>
              </w:rPr>
              <w:t>FIBA714</w:t>
            </w:r>
          </w:p>
        </w:tc>
        <w:tc>
          <w:tcPr>
            <w:tcW w:w="3100" w:type="dxa"/>
          </w:tcPr>
          <w:p w14:paraId="6759F101" w14:textId="77777777" w:rsidR="00C62228" w:rsidRDefault="00C62228">
            <w:pPr>
              <w:pStyle w:val="TableParagraph"/>
              <w:rPr>
                <w:b/>
                <w:sz w:val="31"/>
              </w:rPr>
            </w:pPr>
          </w:p>
          <w:p w14:paraId="007FAEC6" w14:textId="07574DE5" w:rsidR="00C62228" w:rsidRDefault="00E6392B">
            <w:pPr>
              <w:pStyle w:val="TableParagraph"/>
              <w:ind w:left="936" w:right="593" w:hanging="310"/>
              <w:rPr>
                <w:sz w:val="24"/>
              </w:rPr>
            </w:pPr>
            <w:r>
              <w:rPr>
                <w:sz w:val="24"/>
              </w:rPr>
              <w:t>International Trade Finance</w:t>
            </w:r>
            <w:r w:rsidR="00A21846">
              <w:rPr>
                <w:sz w:val="24"/>
              </w:rPr>
              <w:t xml:space="preserve"> </w:t>
            </w:r>
            <w:r>
              <w:rPr>
                <w:sz w:val="24"/>
              </w:rPr>
              <w:t>(PG)</w:t>
            </w:r>
          </w:p>
        </w:tc>
        <w:tc>
          <w:tcPr>
            <w:tcW w:w="1928" w:type="dxa"/>
          </w:tcPr>
          <w:p w14:paraId="3D609BA0"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3E3F1DB8" w14:textId="77777777" w:rsidR="00C62228" w:rsidRDefault="00C62228">
            <w:pPr>
              <w:pStyle w:val="TableParagraph"/>
              <w:rPr>
                <w:b/>
                <w:sz w:val="26"/>
              </w:rPr>
            </w:pPr>
          </w:p>
          <w:p w14:paraId="166403EC" w14:textId="77777777" w:rsidR="00C62228" w:rsidRDefault="00E6392B">
            <w:pPr>
              <w:pStyle w:val="TableParagraph"/>
              <w:spacing w:before="195"/>
              <w:ind w:left="332" w:right="323"/>
              <w:jc w:val="center"/>
              <w:rPr>
                <w:sz w:val="24"/>
              </w:rPr>
            </w:pPr>
            <w:r>
              <w:rPr>
                <w:sz w:val="24"/>
              </w:rPr>
              <w:t>3 0 0 0</w:t>
            </w:r>
          </w:p>
        </w:tc>
        <w:tc>
          <w:tcPr>
            <w:tcW w:w="1383" w:type="dxa"/>
          </w:tcPr>
          <w:p w14:paraId="15F733AD" w14:textId="77777777" w:rsidR="00C62228" w:rsidRDefault="00C62228">
            <w:pPr>
              <w:pStyle w:val="TableParagraph"/>
              <w:rPr>
                <w:b/>
                <w:sz w:val="26"/>
              </w:rPr>
            </w:pPr>
          </w:p>
          <w:p w14:paraId="47863D81" w14:textId="77777777" w:rsidR="00C62228" w:rsidRDefault="00E6392B">
            <w:pPr>
              <w:pStyle w:val="TableParagraph"/>
              <w:spacing w:before="195"/>
              <w:ind w:left="23" w:right="15"/>
              <w:jc w:val="center"/>
              <w:rPr>
                <w:sz w:val="24"/>
              </w:rPr>
            </w:pPr>
            <w:r>
              <w:rPr>
                <w:sz w:val="24"/>
              </w:rPr>
              <w:t>3.00</w:t>
            </w:r>
          </w:p>
        </w:tc>
      </w:tr>
      <w:tr w:rsidR="00C62228" w14:paraId="249557CE" w14:textId="77777777">
        <w:trPr>
          <w:trHeight w:val="1278"/>
        </w:trPr>
        <w:tc>
          <w:tcPr>
            <w:tcW w:w="1397" w:type="dxa"/>
          </w:tcPr>
          <w:p w14:paraId="008923AF" w14:textId="77777777" w:rsidR="00C62228" w:rsidRDefault="00C62228">
            <w:pPr>
              <w:pStyle w:val="TableParagraph"/>
              <w:rPr>
                <w:b/>
                <w:sz w:val="26"/>
              </w:rPr>
            </w:pPr>
          </w:p>
          <w:p w14:paraId="282A943E" w14:textId="77777777" w:rsidR="00C62228" w:rsidRDefault="00E6392B">
            <w:pPr>
              <w:pStyle w:val="TableParagraph"/>
              <w:spacing w:before="194"/>
              <w:ind w:left="16"/>
              <w:jc w:val="center"/>
              <w:rPr>
                <w:sz w:val="24"/>
              </w:rPr>
            </w:pPr>
            <w:r>
              <w:rPr>
                <w:sz w:val="24"/>
              </w:rPr>
              <w:t>IB714</w:t>
            </w:r>
          </w:p>
        </w:tc>
        <w:tc>
          <w:tcPr>
            <w:tcW w:w="3100" w:type="dxa"/>
          </w:tcPr>
          <w:p w14:paraId="0485D3B0" w14:textId="77777777" w:rsidR="00C62228" w:rsidRDefault="00C62228">
            <w:pPr>
              <w:pStyle w:val="TableParagraph"/>
              <w:spacing w:before="9"/>
              <w:rPr>
                <w:b/>
                <w:sz w:val="30"/>
              </w:rPr>
            </w:pPr>
          </w:p>
          <w:p w14:paraId="1D16B8A8" w14:textId="3B54034A" w:rsidR="00C62228" w:rsidRDefault="00E6392B">
            <w:pPr>
              <w:pStyle w:val="TableParagraph"/>
              <w:ind w:left="1036" w:right="587" w:hanging="418"/>
              <w:rPr>
                <w:sz w:val="24"/>
              </w:rPr>
            </w:pPr>
            <w:r>
              <w:rPr>
                <w:sz w:val="24"/>
              </w:rPr>
              <w:t>Global Commodity Trade</w:t>
            </w:r>
            <w:r w:rsidR="00A21846">
              <w:rPr>
                <w:sz w:val="24"/>
              </w:rPr>
              <w:t xml:space="preserve"> </w:t>
            </w:r>
            <w:r>
              <w:rPr>
                <w:sz w:val="24"/>
              </w:rPr>
              <w:t>(PG)</w:t>
            </w:r>
          </w:p>
        </w:tc>
        <w:tc>
          <w:tcPr>
            <w:tcW w:w="1928" w:type="dxa"/>
          </w:tcPr>
          <w:p w14:paraId="0BB6B939"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7BEC73AB" w14:textId="77777777" w:rsidR="00C62228" w:rsidRDefault="00C62228">
            <w:pPr>
              <w:pStyle w:val="TableParagraph"/>
              <w:rPr>
                <w:b/>
                <w:sz w:val="26"/>
              </w:rPr>
            </w:pPr>
          </w:p>
          <w:p w14:paraId="391E52E8" w14:textId="77777777" w:rsidR="00C62228" w:rsidRDefault="00E6392B">
            <w:pPr>
              <w:pStyle w:val="TableParagraph"/>
              <w:spacing w:before="194"/>
              <w:ind w:left="332" w:right="323"/>
              <w:jc w:val="center"/>
              <w:rPr>
                <w:sz w:val="24"/>
              </w:rPr>
            </w:pPr>
            <w:r>
              <w:rPr>
                <w:sz w:val="24"/>
              </w:rPr>
              <w:t>3 0 0 0</w:t>
            </w:r>
          </w:p>
        </w:tc>
        <w:tc>
          <w:tcPr>
            <w:tcW w:w="1383" w:type="dxa"/>
          </w:tcPr>
          <w:p w14:paraId="5B5F602D" w14:textId="77777777" w:rsidR="00C62228" w:rsidRDefault="00C62228">
            <w:pPr>
              <w:pStyle w:val="TableParagraph"/>
              <w:rPr>
                <w:b/>
                <w:sz w:val="26"/>
              </w:rPr>
            </w:pPr>
          </w:p>
          <w:p w14:paraId="74F98CA4" w14:textId="77777777" w:rsidR="00C62228" w:rsidRDefault="00E6392B">
            <w:pPr>
              <w:pStyle w:val="TableParagraph"/>
              <w:spacing w:before="194"/>
              <w:ind w:left="23" w:right="15"/>
              <w:jc w:val="center"/>
              <w:rPr>
                <w:sz w:val="24"/>
              </w:rPr>
            </w:pPr>
            <w:r>
              <w:rPr>
                <w:sz w:val="24"/>
              </w:rPr>
              <w:t>3.00</w:t>
            </w:r>
          </w:p>
        </w:tc>
      </w:tr>
      <w:tr w:rsidR="00C62228" w14:paraId="39F64734" w14:textId="77777777">
        <w:trPr>
          <w:trHeight w:val="1276"/>
        </w:trPr>
        <w:tc>
          <w:tcPr>
            <w:tcW w:w="1397" w:type="dxa"/>
          </w:tcPr>
          <w:p w14:paraId="105646CA" w14:textId="77777777" w:rsidR="00C62228" w:rsidRDefault="00C62228">
            <w:pPr>
              <w:pStyle w:val="TableParagraph"/>
              <w:rPr>
                <w:b/>
                <w:sz w:val="26"/>
              </w:rPr>
            </w:pPr>
          </w:p>
          <w:p w14:paraId="58E67BC3" w14:textId="77777777" w:rsidR="00C62228" w:rsidRDefault="00E6392B">
            <w:pPr>
              <w:pStyle w:val="TableParagraph"/>
              <w:spacing w:before="194"/>
              <w:ind w:left="16"/>
              <w:jc w:val="center"/>
              <w:rPr>
                <w:sz w:val="24"/>
              </w:rPr>
            </w:pPr>
            <w:r>
              <w:rPr>
                <w:sz w:val="24"/>
              </w:rPr>
              <w:t>IB713</w:t>
            </w:r>
          </w:p>
        </w:tc>
        <w:tc>
          <w:tcPr>
            <w:tcW w:w="3100" w:type="dxa"/>
          </w:tcPr>
          <w:p w14:paraId="1D26D384" w14:textId="210EF119" w:rsidR="00C62228" w:rsidRDefault="00E6392B">
            <w:pPr>
              <w:pStyle w:val="TableParagraph"/>
              <w:spacing w:before="217"/>
              <w:ind w:left="415" w:right="401"/>
              <w:jc w:val="center"/>
              <w:rPr>
                <w:sz w:val="24"/>
              </w:rPr>
            </w:pPr>
            <w:proofErr w:type="spellStart"/>
            <w:r>
              <w:rPr>
                <w:sz w:val="24"/>
              </w:rPr>
              <w:t>Wto</w:t>
            </w:r>
            <w:proofErr w:type="spellEnd"/>
            <w:r>
              <w:rPr>
                <w:sz w:val="24"/>
              </w:rPr>
              <w:t xml:space="preserve"> and International Regulatory Environment</w:t>
            </w:r>
            <w:r w:rsidR="00A21846">
              <w:rPr>
                <w:sz w:val="24"/>
              </w:rPr>
              <w:t xml:space="preserve"> </w:t>
            </w:r>
            <w:r>
              <w:rPr>
                <w:sz w:val="24"/>
              </w:rPr>
              <w:t>(PG)</w:t>
            </w:r>
          </w:p>
        </w:tc>
        <w:tc>
          <w:tcPr>
            <w:tcW w:w="1928" w:type="dxa"/>
          </w:tcPr>
          <w:p w14:paraId="758D231A"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42888678" w14:textId="77777777" w:rsidR="00C62228" w:rsidRDefault="00C62228">
            <w:pPr>
              <w:pStyle w:val="TableParagraph"/>
              <w:rPr>
                <w:b/>
                <w:sz w:val="26"/>
              </w:rPr>
            </w:pPr>
          </w:p>
          <w:p w14:paraId="0A9B8456" w14:textId="77777777" w:rsidR="00C62228" w:rsidRDefault="00E6392B">
            <w:pPr>
              <w:pStyle w:val="TableParagraph"/>
              <w:spacing w:before="194"/>
              <w:ind w:left="332" w:right="323"/>
              <w:jc w:val="center"/>
              <w:rPr>
                <w:sz w:val="24"/>
              </w:rPr>
            </w:pPr>
            <w:r>
              <w:rPr>
                <w:sz w:val="24"/>
              </w:rPr>
              <w:t>2 1 0 0</w:t>
            </w:r>
          </w:p>
        </w:tc>
        <w:tc>
          <w:tcPr>
            <w:tcW w:w="1383" w:type="dxa"/>
          </w:tcPr>
          <w:p w14:paraId="0B308973" w14:textId="77777777" w:rsidR="00C62228" w:rsidRDefault="00C62228">
            <w:pPr>
              <w:pStyle w:val="TableParagraph"/>
              <w:rPr>
                <w:b/>
                <w:sz w:val="26"/>
              </w:rPr>
            </w:pPr>
          </w:p>
          <w:p w14:paraId="6015A8B6" w14:textId="77777777" w:rsidR="00C62228" w:rsidRDefault="00E6392B">
            <w:pPr>
              <w:pStyle w:val="TableParagraph"/>
              <w:spacing w:before="194"/>
              <w:ind w:left="23" w:right="15"/>
              <w:jc w:val="center"/>
              <w:rPr>
                <w:sz w:val="24"/>
              </w:rPr>
            </w:pPr>
            <w:r>
              <w:rPr>
                <w:sz w:val="24"/>
              </w:rPr>
              <w:t>3.00</w:t>
            </w:r>
          </w:p>
        </w:tc>
      </w:tr>
      <w:tr w:rsidR="00C62228" w14:paraId="01A338E4" w14:textId="77777777">
        <w:trPr>
          <w:trHeight w:val="1278"/>
        </w:trPr>
        <w:tc>
          <w:tcPr>
            <w:tcW w:w="1397" w:type="dxa"/>
          </w:tcPr>
          <w:p w14:paraId="38165DBF" w14:textId="77777777" w:rsidR="00C62228" w:rsidRDefault="00C62228">
            <w:pPr>
              <w:pStyle w:val="TableParagraph"/>
              <w:rPr>
                <w:b/>
                <w:sz w:val="26"/>
              </w:rPr>
            </w:pPr>
          </w:p>
          <w:p w14:paraId="4D1749A5" w14:textId="77777777" w:rsidR="00C62228" w:rsidRDefault="00E6392B">
            <w:pPr>
              <w:pStyle w:val="TableParagraph"/>
              <w:spacing w:before="194"/>
              <w:ind w:left="16"/>
              <w:jc w:val="center"/>
              <w:rPr>
                <w:sz w:val="24"/>
              </w:rPr>
            </w:pPr>
            <w:r>
              <w:rPr>
                <w:sz w:val="24"/>
              </w:rPr>
              <w:t>IB744</w:t>
            </w:r>
          </w:p>
        </w:tc>
        <w:tc>
          <w:tcPr>
            <w:tcW w:w="3100" w:type="dxa"/>
          </w:tcPr>
          <w:p w14:paraId="11710FF1" w14:textId="77777777" w:rsidR="00C62228" w:rsidRDefault="00C62228">
            <w:pPr>
              <w:pStyle w:val="TableParagraph"/>
              <w:rPr>
                <w:b/>
                <w:sz w:val="31"/>
              </w:rPr>
            </w:pPr>
          </w:p>
          <w:p w14:paraId="397D5197" w14:textId="5543FCEF" w:rsidR="00C62228" w:rsidRDefault="00E6392B">
            <w:pPr>
              <w:pStyle w:val="TableParagraph"/>
              <w:ind w:left="876" w:right="659" w:hanging="183"/>
              <w:rPr>
                <w:sz w:val="24"/>
              </w:rPr>
            </w:pPr>
            <w:r>
              <w:rPr>
                <w:sz w:val="24"/>
              </w:rPr>
              <w:t>Global Marketing Research</w:t>
            </w:r>
            <w:r w:rsidR="00A21846">
              <w:rPr>
                <w:sz w:val="24"/>
              </w:rPr>
              <w:t xml:space="preserve"> </w:t>
            </w:r>
            <w:r>
              <w:rPr>
                <w:sz w:val="24"/>
              </w:rPr>
              <w:t>(PG)</w:t>
            </w:r>
          </w:p>
        </w:tc>
        <w:tc>
          <w:tcPr>
            <w:tcW w:w="1928" w:type="dxa"/>
          </w:tcPr>
          <w:p w14:paraId="17AFDACF"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5069FF94" w14:textId="77777777" w:rsidR="00C62228" w:rsidRDefault="00C62228">
            <w:pPr>
              <w:pStyle w:val="TableParagraph"/>
              <w:rPr>
                <w:b/>
                <w:sz w:val="26"/>
              </w:rPr>
            </w:pPr>
          </w:p>
          <w:p w14:paraId="0D7EBC71" w14:textId="77777777" w:rsidR="00C62228" w:rsidRDefault="00E6392B">
            <w:pPr>
              <w:pStyle w:val="TableParagraph"/>
              <w:spacing w:before="194"/>
              <w:ind w:left="332" w:right="323"/>
              <w:jc w:val="center"/>
              <w:rPr>
                <w:sz w:val="24"/>
              </w:rPr>
            </w:pPr>
            <w:r>
              <w:rPr>
                <w:sz w:val="24"/>
              </w:rPr>
              <w:t>3 0 0 0</w:t>
            </w:r>
          </w:p>
        </w:tc>
        <w:tc>
          <w:tcPr>
            <w:tcW w:w="1383" w:type="dxa"/>
          </w:tcPr>
          <w:p w14:paraId="520FEF33" w14:textId="77777777" w:rsidR="00C62228" w:rsidRDefault="00C62228">
            <w:pPr>
              <w:pStyle w:val="TableParagraph"/>
              <w:rPr>
                <w:b/>
                <w:sz w:val="26"/>
              </w:rPr>
            </w:pPr>
          </w:p>
          <w:p w14:paraId="4858618D" w14:textId="77777777" w:rsidR="00C62228" w:rsidRDefault="00E6392B">
            <w:pPr>
              <w:pStyle w:val="TableParagraph"/>
              <w:spacing w:before="194"/>
              <w:ind w:left="23" w:right="15"/>
              <w:jc w:val="center"/>
              <w:rPr>
                <w:sz w:val="24"/>
              </w:rPr>
            </w:pPr>
            <w:r>
              <w:rPr>
                <w:sz w:val="24"/>
              </w:rPr>
              <w:t>3.00</w:t>
            </w:r>
          </w:p>
        </w:tc>
      </w:tr>
      <w:tr w:rsidR="00C62228" w14:paraId="5A425807" w14:textId="77777777">
        <w:trPr>
          <w:trHeight w:val="1278"/>
        </w:trPr>
        <w:tc>
          <w:tcPr>
            <w:tcW w:w="1397" w:type="dxa"/>
          </w:tcPr>
          <w:p w14:paraId="6DCA2E0F" w14:textId="77777777" w:rsidR="00C62228" w:rsidRDefault="00C62228">
            <w:pPr>
              <w:pStyle w:val="TableParagraph"/>
              <w:rPr>
                <w:b/>
                <w:sz w:val="26"/>
              </w:rPr>
            </w:pPr>
          </w:p>
          <w:p w14:paraId="0055EE3D" w14:textId="77777777" w:rsidR="00C62228" w:rsidRDefault="00E6392B">
            <w:pPr>
              <w:pStyle w:val="TableParagraph"/>
              <w:spacing w:before="194"/>
              <w:ind w:left="16"/>
              <w:jc w:val="center"/>
              <w:rPr>
                <w:sz w:val="24"/>
              </w:rPr>
            </w:pPr>
            <w:r>
              <w:rPr>
                <w:sz w:val="24"/>
              </w:rPr>
              <w:t>IB723</w:t>
            </w:r>
          </w:p>
        </w:tc>
        <w:tc>
          <w:tcPr>
            <w:tcW w:w="3100" w:type="dxa"/>
          </w:tcPr>
          <w:p w14:paraId="7BA151AE" w14:textId="77777777" w:rsidR="00C62228" w:rsidRDefault="00C62228">
            <w:pPr>
              <w:pStyle w:val="TableParagraph"/>
              <w:spacing w:before="11"/>
              <w:rPr>
                <w:b/>
                <w:sz w:val="30"/>
              </w:rPr>
            </w:pPr>
          </w:p>
          <w:p w14:paraId="76C770E7" w14:textId="2C4B4726" w:rsidR="00C62228" w:rsidRDefault="00E6392B">
            <w:pPr>
              <w:pStyle w:val="TableParagraph"/>
              <w:ind w:left="748" w:right="446" w:hanging="269"/>
              <w:rPr>
                <w:sz w:val="24"/>
              </w:rPr>
            </w:pPr>
            <w:r>
              <w:rPr>
                <w:sz w:val="24"/>
              </w:rPr>
              <w:t>International Business Negotiation</w:t>
            </w:r>
            <w:r w:rsidR="00A21846">
              <w:rPr>
                <w:sz w:val="24"/>
              </w:rPr>
              <w:t xml:space="preserve"> </w:t>
            </w:r>
            <w:r>
              <w:rPr>
                <w:sz w:val="24"/>
              </w:rPr>
              <w:t>(PG)</w:t>
            </w:r>
          </w:p>
        </w:tc>
        <w:tc>
          <w:tcPr>
            <w:tcW w:w="1928" w:type="dxa"/>
          </w:tcPr>
          <w:p w14:paraId="5C433D56"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1A94E9FB" w14:textId="77777777" w:rsidR="00C62228" w:rsidRDefault="00C62228">
            <w:pPr>
              <w:pStyle w:val="TableParagraph"/>
              <w:rPr>
                <w:b/>
                <w:sz w:val="26"/>
              </w:rPr>
            </w:pPr>
          </w:p>
          <w:p w14:paraId="5DE0FE93" w14:textId="77777777" w:rsidR="00C62228" w:rsidRDefault="00E6392B">
            <w:pPr>
              <w:pStyle w:val="TableParagraph"/>
              <w:spacing w:before="194"/>
              <w:ind w:left="332" w:right="323"/>
              <w:jc w:val="center"/>
              <w:rPr>
                <w:sz w:val="24"/>
              </w:rPr>
            </w:pPr>
            <w:r>
              <w:rPr>
                <w:sz w:val="24"/>
              </w:rPr>
              <w:t>3 0 0 0</w:t>
            </w:r>
          </w:p>
        </w:tc>
        <w:tc>
          <w:tcPr>
            <w:tcW w:w="1383" w:type="dxa"/>
          </w:tcPr>
          <w:p w14:paraId="1B9336AE" w14:textId="77777777" w:rsidR="00C62228" w:rsidRDefault="00C62228">
            <w:pPr>
              <w:pStyle w:val="TableParagraph"/>
              <w:rPr>
                <w:b/>
                <w:sz w:val="26"/>
              </w:rPr>
            </w:pPr>
          </w:p>
          <w:p w14:paraId="79A56C8D" w14:textId="77777777" w:rsidR="00C62228" w:rsidRDefault="00E6392B">
            <w:pPr>
              <w:pStyle w:val="TableParagraph"/>
              <w:spacing w:before="194"/>
              <w:ind w:left="23" w:right="15"/>
              <w:jc w:val="center"/>
              <w:rPr>
                <w:sz w:val="24"/>
              </w:rPr>
            </w:pPr>
            <w:r>
              <w:rPr>
                <w:sz w:val="24"/>
              </w:rPr>
              <w:t>3.00</w:t>
            </w:r>
          </w:p>
        </w:tc>
      </w:tr>
      <w:tr w:rsidR="00C62228" w14:paraId="04C2AC7B" w14:textId="77777777">
        <w:trPr>
          <w:trHeight w:val="1276"/>
        </w:trPr>
        <w:tc>
          <w:tcPr>
            <w:tcW w:w="1397" w:type="dxa"/>
          </w:tcPr>
          <w:p w14:paraId="3E37F9A8" w14:textId="77777777" w:rsidR="00C62228" w:rsidRDefault="00C62228">
            <w:pPr>
              <w:pStyle w:val="TableParagraph"/>
              <w:rPr>
                <w:b/>
                <w:sz w:val="26"/>
              </w:rPr>
            </w:pPr>
          </w:p>
          <w:p w14:paraId="04717834" w14:textId="77777777" w:rsidR="00C62228" w:rsidRDefault="00E6392B">
            <w:pPr>
              <w:pStyle w:val="TableParagraph"/>
              <w:spacing w:before="194"/>
              <w:ind w:left="14"/>
              <w:jc w:val="center"/>
              <w:rPr>
                <w:sz w:val="24"/>
              </w:rPr>
            </w:pPr>
            <w:r>
              <w:rPr>
                <w:sz w:val="24"/>
              </w:rPr>
              <w:t>CSIT731</w:t>
            </w:r>
          </w:p>
        </w:tc>
        <w:tc>
          <w:tcPr>
            <w:tcW w:w="3100" w:type="dxa"/>
          </w:tcPr>
          <w:p w14:paraId="101D1206" w14:textId="77777777" w:rsidR="00C62228" w:rsidRDefault="00C62228">
            <w:pPr>
              <w:pStyle w:val="TableParagraph"/>
              <w:spacing w:before="9"/>
              <w:rPr>
                <w:b/>
                <w:sz w:val="30"/>
              </w:rPr>
            </w:pPr>
          </w:p>
          <w:p w14:paraId="46492D52" w14:textId="4272BA6F" w:rsidR="00C62228" w:rsidRDefault="00E6392B">
            <w:pPr>
              <w:pStyle w:val="TableParagraph"/>
              <w:ind w:left="688" w:right="657" w:firstLine="38"/>
              <w:rPr>
                <w:sz w:val="24"/>
              </w:rPr>
            </w:pPr>
            <w:r>
              <w:rPr>
                <w:sz w:val="24"/>
              </w:rPr>
              <w:t>Business Process Management</w:t>
            </w:r>
            <w:r w:rsidR="008F3FBC">
              <w:rPr>
                <w:sz w:val="24"/>
              </w:rPr>
              <w:t xml:space="preserve"> </w:t>
            </w:r>
            <w:r>
              <w:rPr>
                <w:sz w:val="24"/>
              </w:rPr>
              <w:t>(PG)</w:t>
            </w:r>
          </w:p>
        </w:tc>
        <w:tc>
          <w:tcPr>
            <w:tcW w:w="1928" w:type="dxa"/>
          </w:tcPr>
          <w:p w14:paraId="005C8506"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7867EFAC" w14:textId="77777777" w:rsidR="00C62228" w:rsidRDefault="00C62228">
            <w:pPr>
              <w:pStyle w:val="TableParagraph"/>
              <w:rPr>
                <w:b/>
                <w:sz w:val="26"/>
              </w:rPr>
            </w:pPr>
          </w:p>
          <w:p w14:paraId="4662980A" w14:textId="77777777" w:rsidR="00C62228" w:rsidRDefault="00E6392B">
            <w:pPr>
              <w:pStyle w:val="TableParagraph"/>
              <w:spacing w:before="194"/>
              <w:ind w:left="332" w:right="323"/>
              <w:jc w:val="center"/>
              <w:rPr>
                <w:sz w:val="24"/>
              </w:rPr>
            </w:pPr>
            <w:r>
              <w:rPr>
                <w:sz w:val="24"/>
              </w:rPr>
              <w:t>3 0 0 0</w:t>
            </w:r>
          </w:p>
        </w:tc>
        <w:tc>
          <w:tcPr>
            <w:tcW w:w="1383" w:type="dxa"/>
          </w:tcPr>
          <w:p w14:paraId="4F6F97EA" w14:textId="77777777" w:rsidR="00C62228" w:rsidRDefault="00C62228">
            <w:pPr>
              <w:pStyle w:val="TableParagraph"/>
              <w:rPr>
                <w:b/>
                <w:sz w:val="26"/>
              </w:rPr>
            </w:pPr>
          </w:p>
          <w:p w14:paraId="0723D583" w14:textId="77777777" w:rsidR="00C62228" w:rsidRDefault="00E6392B">
            <w:pPr>
              <w:pStyle w:val="TableParagraph"/>
              <w:spacing w:before="194"/>
              <w:ind w:left="23" w:right="15"/>
              <w:jc w:val="center"/>
              <w:rPr>
                <w:sz w:val="24"/>
              </w:rPr>
            </w:pPr>
            <w:r>
              <w:rPr>
                <w:sz w:val="24"/>
              </w:rPr>
              <w:t>3.00</w:t>
            </w:r>
          </w:p>
        </w:tc>
      </w:tr>
      <w:tr w:rsidR="00C62228" w14:paraId="348C1C8B" w14:textId="77777777">
        <w:trPr>
          <w:trHeight w:val="1278"/>
        </w:trPr>
        <w:tc>
          <w:tcPr>
            <w:tcW w:w="1397" w:type="dxa"/>
          </w:tcPr>
          <w:p w14:paraId="3B5F8C67" w14:textId="77777777" w:rsidR="00C62228" w:rsidRDefault="00C62228">
            <w:pPr>
              <w:pStyle w:val="TableParagraph"/>
              <w:rPr>
                <w:b/>
                <w:sz w:val="26"/>
              </w:rPr>
            </w:pPr>
          </w:p>
          <w:p w14:paraId="5B9A1B37" w14:textId="77777777" w:rsidR="00C62228" w:rsidRDefault="00E6392B">
            <w:pPr>
              <w:pStyle w:val="TableParagraph"/>
              <w:spacing w:before="194"/>
              <w:ind w:left="14"/>
              <w:jc w:val="center"/>
              <w:rPr>
                <w:sz w:val="24"/>
              </w:rPr>
            </w:pPr>
            <w:r>
              <w:rPr>
                <w:sz w:val="24"/>
              </w:rPr>
              <w:t>CSIT714</w:t>
            </w:r>
          </w:p>
        </w:tc>
        <w:tc>
          <w:tcPr>
            <w:tcW w:w="3100" w:type="dxa"/>
          </w:tcPr>
          <w:p w14:paraId="4212F7FA" w14:textId="77777777" w:rsidR="00C62228" w:rsidRDefault="00C62228">
            <w:pPr>
              <w:pStyle w:val="TableParagraph"/>
              <w:spacing w:before="11"/>
              <w:rPr>
                <w:b/>
                <w:sz w:val="30"/>
              </w:rPr>
            </w:pPr>
          </w:p>
          <w:p w14:paraId="6CC01A58" w14:textId="466710DC" w:rsidR="00C62228" w:rsidRDefault="00E6392B">
            <w:pPr>
              <w:pStyle w:val="TableParagraph"/>
              <w:ind w:left="597" w:hanging="276"/>
              <w:rPr>
                <w:sz w:val="24"/>
              </w:rPr>
            </w:pPr>
            <w:r>
              <w:rPr>
                <w:sz w:val="24"/>
              </w:rPr>
              <w:t>Business Intelligence and Data Analytics</w:t>
            </w:r>
            <w:r w:rsidR="008F3FBC">
              <w:rPr>
                <w:sz w:val="24"/>
              </w:rPr>
              <w:t xml:space="preserve"> </w:t>
            </w:r>
            <w:r>
              <w:rPr>
                <w:sz w:val="24"/>
              </w:rPr>
              <w:t>(PG)</w:t>
            </w:r>
          </w:p>
        </w:tc>
        <w:tc>
          <w:tcPr>
            <w:tcW w:w="1928" w:type="dxa"/>
          </w:tcPr>
          <w:p w14:paraId="20BF8AB9"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6F398C48" w14:textId="77777777" w:rsidR="00C62228" w:rsidRDefault="00C62228">
            <w:pPr>
              <w:pStyle w:val="TableParagraph"/>
              <w:rPr>
                <w:b/>
                <w:sz w:val="26"/>
              </w:rPr>
            </w:pPr>
          </w:p>
          <w:p w14:paraId="0DC7A563" w14:textId="77777777" w:rsidR="00C62228" w:rsidRDefault="00E6392B">
            <w:pPr>
              <w:pStyle w:val="TableParagraph"/>
              <w:spacing w:before="194"/>
              <w:ind w:left="332" w:right="323"/>
              <w:jc w:val="center"/>
              <w:rPr>
                <w:sz w:val="24"/>
              </w:rPr>
            </w:pPr>
            <w:r>
              <w:rPr>
                <w:sz w:val="24"/>
              </w:rPr>
              <w:t>2 1 0 0</w:t>
            </w:r>
          </w:p>
        </w:tc>
        <w:tc>
          <w:tcPr>
            <w:tcW w:w="1383" w:type="dxa"/>
          </w:tcPr>
          <w:p w14:paraId="3F208AED" w14:textId="77777777" w:rsidR="00C62228" w:rsidRDefault="00C62228">
            <w:pPr>
              <w:pStyle w:val="TableParagraph"/>
              <w:rPr>
                <w:b/>
                <w:sz w:val="26"/>
              </w:rPr>
            </w:pPr>
          </w:p>
          <w:p w14:paraId="5E7E7645" w14:textId="77777777" w:rsidR="00C62228" w:rsidRDefault="00E6392B">
            <w:pPr>
              <w:pStyle w:val="TableParagraph"/>
              <w:spacing w:before="194"/>
              <w:ind w:left="23" w:right="15"/>
              <w:jc w:val="center"/>
              <w:rPr>
                <w:sz w:val="24"/>
              </w:rPr>
            </w:pPr>
            <w:r>
              <w:rPr>
                <w:sz w:val="24"/>
              </w:rPr>
              <w:t>3.00</w:t>
            </w:r>
          </w:p>
        </w:tc>
      </w:tr>
      <w:tr w:rsidR="00C62228" w14:paraId="72AB7AA2" w14:textId="77777777">
        <w:trPr>
          <w:trHeight w:val="1278"/>
        </w:trPr>
        <w:tc>
          <w:tcPr>
            <w:tcW w:w="1397" w:type="dxa"/>
          </w:tcPr>
          <w:p w14:paraId="7E2FD46A" w14:textId="77777777" w:rsidR="00C62228" w:rsidRDefault="00C62228">
            <w:pPr>
              <w:pStyle w:val="TableParagraph"/>
              <w:rPr>
                <w:b/>
                <w:sz w:val="26"/>
              </w:rPr>
            </w:pPr>
          </w:p>
          <w:p w14:paraId="0BF4D122" w14:textId="77777777" w:rsidR="00C62228" w:rsidRDefault="00E6392B">
            <w:pPr>
              <w:pStyle w:val="TableParagraph"/>
              <w:spacing w:before="194"/>
              <w:ind w:left="14"/>
              <w:jc w:val="center"/>
              <w:rPr>
                <w:sz w:val="24"/>
              </w:rPr>
            </w:pPr>
            <w:r>
              <w:rPr>
                <w:sz w:val="24"/>
              </w:rPr>
              <w:t>CSIT703</w:t>
            </w:r>
          </w:p>
        </w:tc>
        <w:tc>
          <w:tcPr>
            <w:tcW w:w="3100" w:type="dxa"/>
          </w:tcPr>
          <w:p w14:paraId="4A07CB1C" w14:textId="7AFEAE45" w:rsidR="00C62228" w:rsidRDefault="00E6392B">
            <w:pPr>
              <w:pStyle w:val="TableParagraph"/>
              <w:spacing w:before="217"/>
              <w:ind w:left="489" w:right="474" w:hanging="3"/>
              <w:jc w:val="center"/>
              <w:rPr>
                <w:sz w:val="24"/>
              </w:rPr>
            </w:pPr>
            <w:r>
              <w:rPr>
                <w:sz w:val="24"/>
              </w:rPr>
              <w:t>Service Oriented Architecture and ITIL Library</w:t>
            </w:r>
            <w:r w:rsidR="008F3FBC">
              <w:rPr>
                <w:sz w:val="24"/>
              </w:rPr>
              <w:t xml:space="preserve"> </w:t>
            </w:r>
            <w:r>
              <w:rPr>
                <w:sz w:val="24"/>
              </w:rPr>
              <w:t>(PG)</w:t>
            </w:r>
          </w:p>
        </w:tc>
        <w:tc>
          <w:tcPr>
            <w:tcW w:w="1928" w:type="dxa"/>
          </w:tcPr>
          <w:p w14:paraId="2807CF22"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4EA21CA6" w14:textId="77777777" w:rsidR="00C62228" w:rsidRDefault="00C62228">
            <w:pPr>
              <w:pStyle w:val="TableParagraph"/>
              <w:rPr>
                <w:b/>
                <w:sz w:val="26"/>
              </w:rPr>
            </w:pPr>
          </w:p>
          <w:p w14:paraId="3C31E937" w14:textId="77777777" w:rsidR="00C62228" w:rsidRDefault="00E6392B">
            <w:pPr>
              <w:pStyle w:val="TableParagraph"/>
              <w:spacing w:before="194"/>
              <w:ind w:left="332" w:right="323"/>
              <w:jc w:val="center"/>
              <w:rPr>
                <w:sz w:val="24"/>
              </w:rPr>
            </w:pPr>
            <w:r>
              <w:rPr>
                <w:sz w:val="24"/>
              </w:rPr>
              <w:t>3 0 0 0</w:t>
            </w:r>
          </w:p>
        </w:tc>
        <w:tc>
          <w:tcPr>
            <w:tcW w:w="1383" w:type="dxa"/>
          </w:tcPr>
          <w:p w14:paraId="61CCC5CF" w14:textId="77777777" w:rsidR="00C62228" w:rsidRDefault="00C62228">
            <w:pPr>
              <w:pStyle w:val="TableParagraph"/>
              <w:rPr>
                <w:b/>
                <w:sz w:val="26"/>
              </w:rPr>
            </w:pPr>
          </w:p>
          <w:p w14:paraId="07CD8672" w14:textId="77777777" w:rsidR="00C62228" w:rsidRDefault="00E6392B">
            <w:pPr>
              <w:pStyle w:val="TableParagraph"/>
              <w:spacing w:before="194"/>
              <w:ind w:left="23" w:right="15"/>
              <w:jc w:val="center"/>
              <w:rPr>
                <w:sz w:val="24"/>
              </w:rPr>
            </w:pPr>
            <w:r>
              <w:rPr>
                <w:sz w:val="24"/>
              </w:rPr>
              <w:t>3.00</w:t>
            </w:r>
          </w:p>
        </w:tc>
      </w:tr>
    </w:tbl>
    <w:p w14:paraId="378C9409" w14:textId="77777777" w:rsidR="00C62228" w:rsidRDefault="00C62228">
      <w:pPr>
        <w:jc w:val="center"/>
        <w:rPr>
          <w:sz w:val="24"/>
        </w:rPr>
        <w:sectPr w:rsidR="00C62228">
          <w:headerReference w:type="default" r:id="rId120"/>
          <w:footerReference w:type="default" r:id="rId121"/>
          <w:pgSz w:w="11900" w:h="16840"/>
          <w:pgMar w:top="700" w:right="0" w:bottom="1540" w:left="160" w:header="0" w:footer="1358" w:gutter="0"/>
          <w:pgNumType w:start="53"/>
          <w:cols w:space="720"/>
        </w:sectPr>
      </w:pPr>
    </w:p>
    <w:tbl>
      <w:tblPr>
        <w:tblW w:w="0" w:type="auto"/>
        <w:tblInd w:w="1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3100"/>
        <w:gridCol w:w="1928"/>
        <w:gridCol w:w="1371"/>
        <w:gridCol w:w="1383"/>
      </w:tblGrid>
      <w:tr w:rsidR="00C62228" w14:paraId="3A76102B" w14:textId="77777777">
        <w:trPr>
          <w:trHeight w:val="1279"/>
        </w:trPr>
        <w:tc>
          <w:tcPr>
            <w:tcW w:w="1397" w:type="dxa"/>
          </w:tcPr>
          <w:p w14:paraId="2717E86D" w14:textId="77777777" w:rsidR="00C62228" w:rsidRDefault="00C62228">
            <w:pPr>
              <w:pStyle w:val="TableParagraph"/>
              <w:rPr>
                <w:b/>
                <w:sz w:val="26"/>
              </w:rPr>
            </w:pPr>
          </w:p>
          <w:p w14:paraId="5B3C5831" w14:textId="77777777" w:rsidR="00C62228" w:rsidRDefault="00E6392B">
            <w:pPr>
              <w:pStyle w:val="TableParagraph"/>
              <w:spacing w:before="194"/>
              <w:ind w:left="258"/>
              <w:rPr>
                <w:sz w:val="24"/>
              </w:rPr>
            </w:pPr>
            <w:r>
              <w:rPr>
                <w:sz w:val="24"/>
              </w:rPr>
              <w:t>CSIT733</w:t>
            </w:r>
          </w:p>
        </w:tc>
        <w:tc>
          <w:tcPr>
            <w:tcW w:w="3100" w:type="dxa"/>
          </w:tcPr>
          <w:p w14:paraId="35102B4A" w14:textId="77777777" w:rsidR="00C62228" w:rsidRDefault="00C62228">
            <w:pPr>
              <w:pStyle w:val="TableParagraph"/>
              <w:spacing w:before="9"/>
              <w:rPr>
                <w:b/>
                <w:sz w:val="30"/>
              </w:rPr>
            </w:pPr>
          </w:p>
          <w:p w14:paraId="48598768" w14:textId="177091EB" w:rsidR="00C62228" w:rsidRDefault="00E6392B">
            <w:pPr>
              <w:pStyle w:val="TableParagraph"/>
              <w:ind w:left="948" w:hanging="504"/>
              <w:rPr>
                <w:sz w:val="24"/>
              </w:rPr>
            </w:pPr>
            <w:r>
              <w:rPr>
                <w:sz w:val="24"/>
              </w:rPr>
              <w:t>Web Enabled Business Process</w:t>
            </w:r>
            <w:r w:rsidR="008F3FBC">
              <w:rPr>
                <w:sz w:val="24"/>
              </w:rPr>
              <w:t xml:space="preserve"> </w:t>
            </w:r>
            <w:r>
              <w:rPr>
                <w:sz w:val="24"/>
              </w:rPr>
              <w:t>(PG)</w:t>
            </w:r>
          </w:p>
        </w:tc>
        <w:tc>
          <w:tcPr>
            <w:tcW w:w="1928" w:type="dxa"/>
          </w:tcPr>
          <w:p w14:paraId="2DAC6C3C"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4AC11044" w14:textId="77777777" w:rsidR="00C62228" w:rsidRDefault="00C62228">
            <w:pPr>
              <w:pStyle w:val="TableParagraph"/>
              <w:rPr>
                <w:b/>
                <w:sz w:val="26"/>
              </w:rPr>
            </w:pPr>
          </w:p>
          <w:p w14:paraId="6B99CBB4" w14:textId="77777777" w:rsidR="00C62228" w:rsidRDefault="00E6392B">
            <w:pPr>
              <w:pStyle w:val="TableParagraph"/>
              <w:spacing w:before="194"/>
              <w:ind w:left="332" w:right="323"/>
              <w:jc w:val="center"/>
              <w:rPr>
                <w:sz w:val="24"/>
              </w:rPr>
            </w:pPr>
            <w:r>
              <w:rPr>
                <w:sz w:val="24"/>
              </w:rPr>
              <w:t>3 0 0 0</w:t>
            </w:r>
          </w:p>
        </w:tc>
        <w:tc>
          <w:tcPr>
            <w:tcW w:w="1383" w:type="dxa"/>
          </w:tcPr>
          <w:p w14:paraId="0628B1C7" w14:textId="77777777" w:rsidR="00C62228" w:rsidRDefault="00C62228">
            <w:pPr>
              <w:pStyle w:val="TableParagraph"/>
              <w:rPr>
                <w:b/>
                <w:sz w:val="26"/>
              </w:rPr>
            </w:pPr>
          </w:p>
          <w:p w14:paraId="6238DCA8" w14:textId="77777777" w:rsidR="00C62228" w:rsidRDefault="00E6392B">
            <w:pPr>
              <w:pStyle w:val="TableParagraph"/>
              <w:spacing w:before="194"/>
              <w:ind w:left="23" w:right="15"/>
              <w:jc w:val="center"/>
              <w:rPr>
                <w:sz w:val="24"/>
              </w:rPr>
            </w:pPr>
            <w:r>
              <w:rPr>
                <w:sz w:val="24"/>
              </w:rPr>
              <w:t>3.00</w:t>
            </w:r>
          </w:p>
        </w:tc>
      </w:tr>
      <w:tr w:rsidR="00C62228" w14:paraId="496286B4" w14:textId="77777777">
        <w:trPr>
          <w:trHeight w:val="1276"/>
        </w:trPr>
        <w:tc>
          <w:tcPr>
            <w:tcW w:w="1397" w:type="dxa"/>
          </w:tcPr>
          <w:p w14:paraId="5E57141E" w14:textId="77777777" w:rsidR="00C62228" w:rsidRDefault="00C62228">
            <w:pPr>
              <w:pStyle w:val="TableParagraph"/>
              <w:rPr>
                <w:b/>
                <w:sz w:val="26"/>
              </w:rPr>
            </w:pPr>
          </w:p>
          <w:p w14:paraId="4DAB9C36" w14:textId="77777777" w:rsidR="00C62228" w:rsidRDefault="00E6392B">
            <w:pPr>
              <w:pStyle w:val="TableParagraph"/>
              <w:spacing w:before="194"/>
              <w:ind w:left="191"/>
              <w:rPr>
                <w:sz w:val="24"/>
              </w:rPr>
            </w:pPr>
            <w:r>
              <w:rPr>
                <w:sz w:val="24"/>
              </w:rPr>
              <w:t>TRAN701</w:t>
            </w:r>
          </w:p>
        </w:tc>
        <w:tc>
          <w:tcPr>
            <w:tcW w:w="3100" w:type="dxa"/>
          </w:tcPr>
          <w:p w14:paraId="4B94B13D" w14:textId="77777777" w:rsidR="00C62228" w:rsidRDefault="00C62228">
            <w:pPr>
              <w:pStyle w:val="TableParagraph"/>
              <w:spacing w:before="9"/>
              <w:rPr>
                <w:b/>
                <w:sz w:val="30"/>
              </w:rPr>
            </w:pPr>
          </w:p>
          <w:p w14:paraId="22604109" w14:textId="16A78854" w:rsidR="00C62228" w:rsidRDefault="00E6392B">
            <w:pPr>
              <w:pStyle w:val="TableParagraph"/>
              <w:ind w:left="688" w:right="265" w:hanging="395"/>
              <w:rPr>
                <w:sz w:val="24"/>
              </w:rPr>
            </w:pPr>
            <w:r>
              <w:rPr>
                <w:sz w:val="24"/>
              </w:rPr>
              <w:t xml:space="preserve">Distribution and Logistics </w:t>
            </w:r>
            <w:r w:rsidR="00101263">
              <w:rPr>
                <w:sz w:val="24"/>
              </w:rPr>
              <w:t>Management (</w:t>
            </w:r>
            <w:r>
              <w:rPr>
                <w:sz w:val="24"/>
              </w:rPr>
              <w:t>PG)</w:t>
            </w:r>
          </w:p>
        </w:tc>
        <w:tc>
          <w:tcPr>
            <w:tcW w:w="1928" w:type="dxa"/>
          </w:tcPr>
          <w:p w14:paraId="61ABC1DF"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15396C6B" w14:textId="77777777" w:rsidR="00C62228" w:rsidRDefault="00C62228">
            <w:pPr>
              <w:pStyle w:val="TableParagraph"/>
              <w:rPr>
                <w:b/>
                <w:sz w:val="26"/>
              </w:rPr>
            </w:pPr>
          </w:p>
          <w:p w14:paraId="570107A2" w14:textId="77777777" w:rsidR="00C62228" w:rsidRDefault="00E6392B">
            <w:pPr>
              <w:pStyle w:val="TableParagraph"/>
              <w:spacing w:before="194"/>
              <w:ind w:left="332" w:right="323"/>
              <w:jc w:val="center"/>
              <w:rPr>
                <w:sz w:val="24"/>
              </w:rPr>
            </w:pPr>
            <w:r>
              <w:rPr>
                <w:sz w:val="24"/>
              </w:rPr>
              <w:t>3 0 0 0</w:t>
            </w:r>
          </w:p>
        </w:tc>
        <w:tc>
          <w:tcPr>
            <w:tcW w:w="1383" w:type="dxa"/>
          </w:tcPr>
          <w:p w14:paraId="5D8EA59F" w14:textId="77777777" w:rsidR="00C62228" w:rsidRDefault="00C62228">
            <w:pPr>
              <w:pStyle w:val="TableParagraph"/>
              <w:rPr>
                <w:b/>
                <w:sz w:val="26"/>
              </w:rPr>
            </w:pPr>
          </w:p>
          <w:p w14:paraId="4474A173" w14:textId="77777777" w:rsidR="00C62228" w:rsidRDefault="00E6392B">
            <w:pPr>
              <w:pStyle w:val="TableParagraph"/>
              <w:spacing w:before="194"/>
              <w:ind w:left="23" w:right="15"/>
              <w:jc w:val="center"/>
              <w:rPr>
                <w:sz w:val="24"/>
              </w:rPr>
            </w:pPr>
            <w:r>
              <w:rPr>
                <w:sz w:val="24"/>
              </w:rPr>
              <w:t>3.00</w:t>
            </w:r>
          </w:p>
        </w:tc>
      </w:tr>
      <w:tr w:rsidR="00C62228" w14:paraId="34C1C012" w14:textId="77777777">
        <w:trPr>
          <w:trHeight w:val="1278"/>
        </w:trPr>
        <w:tc>
          <w:tcPr>
            <w:tcW w:w="1397" w:type="dxa"/>
          </w:tcPr>
          <w:p w14:paraId="63D67DA2" w14:textId="77777777" w:rsidR="00C62228" w:rsidRDefault="00C62228">
            <w:pPr>
              <w:pStyle w:val="TableParagraph"/>
              <w:rPr>
                <w:b/>
                <w:sz w:val="26"/>
              </w:rPr>
            </w:pPr>
          </w:p>
          <w:p w14:paraId="369E8C50" w14:textId="77777777" w:rsidR="00C62228" w:rsidRDefault="00E6392B">
            <w:pPr>
              <w:pStyle w:val="TableParagraph"/>
              <w:spacing w:before="194"/>
              <w:ind w:left="165"/>
              <w:rPr>
                <w:sz w:val="24"/>
              </w:rPr>
            </w:pPr>
            <w:r>
              <w:rPr>
                <w:sz w:val="24"/>
              </w:rPr>
              <w:t>MKTG705</w:t>
            </w:r>
          </w:p>
        </w:tc>
        <w:tc>
          <w:tcPr>
            <w:tcW w:w="3100" w:type="dxa"/>
          </w:tcPr>
          <w:p w14:paraId="7B79B871" w14:textId="77777777" w:rsidR="00C62228" w:rsidRDefault="00C62228">
            <w:pPr>
              <w:pStyle w:val="TableParagraph"/>
              <w:spacing w:before="11"/>
              <w:rPr>
                <w:b/>
                <w:sz w:val="30"/>
              </w:rPr>
            </w:pPr>
          </w:p>
          <w:p w14:paraId="07A5D006" w14:textId="549A99CB" w:rsidR="00C62228" w:rsidRDefault="00E6392B">
            <w:pPr>
              <w:pStyle w:val="TableParagraph"/>
              <w:ind w:left="688" w:right="657" w:firstLine="91"/>
              <w:rPr>
                <w:sz w:val="24"/>
              </w:rPr>
            </w:pPr>
            <w:r>
              <w:rPr>
                <w:sz w:val="24"/>
              </w:rPr>
              <w:t>Advanced Sales Management</w:t>
            </w:r>
            <w:r w:rsidR="008F3FBC">
              <w:rPr>
                <w:sz w:val="24"/>
              </w:rPr>
              <w:t xml:space="preserve"> </w:t>
            </w:r>
            <w:r>
              <w:rPr>
                <w:sz w:val="24"/>
              </w:rPr>
              <w:t>(PG)</w:t>
            </w:r>
          </w:p>
        </w:tc>
        <w:tc>
          <w:tcPr>
            <w:tcW w:w="1928" w:type="dxa"/>
          </w:tcPr>
          <w:p w14:paraId="7F2A2B27"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0FC6611F" w14:textId="77777777" w:rsidR="00C62228" w:rsidRDefault="00C62228">
            <w:pPr>
              <w:pStyle w:val="TableParagraph"/>
              <w:rPr>
                <w:b/>
                <w:sz w:val="26"/>
              </w:rPr>
            </w:pPr>
          </w:p>
          <w:p w14:paraId="48888FBE" w14:textId="77777777" w:rsidR="00C62228" w:rsidRDefault="00E6392B">
            <w:pPr>
              <w:pStyle w:val="TableParagraph"/>
              <w:spacing w:before="194"/>
              <w:ind w:left="332" w:right="323"/>
              <w:jc w:val="center"/>
              <w:rPr>
                <w:sz w:val="24"/>
              </w:rPr>
            </w:pPr>
            <w:r>
              <w:rPr>
                <w:sz w:val="24"/>
              </w:rPr>
              <w:t>3 0 0 0</w:t>
            </w:r>
          </w:p>
        </w:tc>
        <w:tc>
          <w:tcPr>
            <w:tcW w:w="1383" w:type="dxa"/>
          </w:tcPr>
          <w:p w14:paraId="39FF4FAE" w14:textId="77777777" w:rsidR="00C62228" w:rsidRDefault="00C62228">
            <w:pPr>
              <w:pStyle w:val="TableParagraph"/>
              <w:rPr>
                <w:b/>
                <w:sz w:val="26"/>
              </w:rPr>
            </w:pPr>
          </w:p>
          <w:p w14:paraId="12A09005" w14:textId="77777777" w:rsidR="00C62228" w:rsidRDefault="00E6392B">
            <w:pPr>
              <w:pStyle w:val="TableParagraph"/>
              <w:spacing w:before="194"/>
              <w:ind w:left="23" w:right="15"/>
              <w:jc w:val="center"/>
              <w:rPr>
                <w:sz w:val="24"/>
              </w:rPr>
            </w:pPr>
            <w:r>
              <w:rPr>
                <w:sz w:val="24"/>
              </w:rPr>
              <w:t>3.00</w:t>
            </w:r>
          </w:p>
        </w:tc>
      </w:tr>
      <w:tr w:rsidR="00C62228" w14:paraId="6379627D" w14:textId="77777777">
        <w:trPr>
          <w:trHeight w:val="1279"/>
        </w:trPr>
        <w:tc>
          <w:tcPr>
            <w:tcW w:w="1397" w:type="dxa"/>
          </w:tcPr>
          <w:p w14:paraId="07F24B7C" w14:textId="77777777" w:rsidR="00C62228" w:rsidRDefault="00C62228">
            <w:pPr>
              <w:pStyle w:val="TableParagraph"/>
              <w:rPr>
                <w:b/>
                <w:sz w:val="26"/>
              </w:rPr>
            </w:pPr>
          </w:p>
          <w:p w14:paraId="75467876" w14:textId="77777777" w:rsidR="00C62228" w:rsidRDefault="00E6392B">
            <w:pPr>
              <w:pStyle w:val="TableParagraph"/>
              <w:spacing w:before="195"/>
              <w:ind w:left="270"/>
              <w:rPr>
                <w:sz w:val="24"/>
              </w:rPr>
            </w:pPr>
            <w:r>
              <w:rPr>
                <w:sz w:val="24"/>
              </w:rPr>
              <w:t>RUR712</w:t>
            </w:r>
          </w:p>
        </w:tc>
        <w:tc>
          <w:tcPr>
            <w:tcW w:w="3100" w:type="dxa"/>
          </w:tcPr>
          <w:p w14:paraId="2B882B59" w14:textId="77777777" w:rsidR="00C62228" w:rsidRDefault="00C62228">
            <w:pPr>
              <w:pStyle w:val="TableParagraph"/>
              <w:rPr>
                <w:b/>
                <w:sz w:val="26"/>
              </w:rPr>
            </w:pPr>
          </w:p>
          <w:p w14:paraId="21F3BF23" w14:textId="4A0AEE24" w:rsidR="00C62228" w:rsidRDefault="00E6392B">
            <w:pPr>
              <w:pStyle w:val="TableParagraph"/>
              <w:spacing w:before="195"/>
              <w:ind w:left="520"/>
              <w:rPr>
                <w:sz w:val="24"/>
              </w:rPr>
            </w:pPr>
            <w:r>
              <w:rPr>
                <w:sz w:val="24"/>
              </w:rPr>
              <w:t>Rural Marketing</w:t>
            </w:r>
            <w:r w:rsidR="008F3FBC">
              <w:rPr>
                <w:sz w:val="24"/>
              </w:rPr>
              <w:t xml:space="preserve"> </w:t>
            </w:r>
            <w:r>
              <w:rPr>
                <w:sz w:val="24"/>
              </w:rPr>
              <w:t>(PG)</w:t>
            </w:r>
          </w:p>
        </w:tc>
        <w:tc>
          <w:tcPr>
            <w:tcW w:w="1928" w:type="dxa"/>
          </w:tcPr>
          <w:p w14:paraId="1EF87856"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3D2D2DD2" w14:textId="77777777" w:rsidR="00C62228" w:rsidRDefault="00C62228">
            <w:pPr>
              <w:pStyle w:val="TableParagraph"/>
              <w:rPr>
                <w:b/>
                <w:sz w:val="26"/>
              </w:rPr>
            </w:pPr>
          </w:p>
          <w:p w14:paraId="09439C12" w14:textId="77777777" w:rsidR="00C62228" w:rsidRDefault="00E6392B">
            <w:pPr>
              <w:pStyle w:val="TableParagraph"/>
              <w:spacing w:before="195"/>
              <w:ind w:left="332" w:right="323"/>
              <w:jc w:val="center"/>
              <w:rPr>
                <w:sz w:val="24"/>
              </w:rPr>
            </w:pPr>
            <w:r>
              <w:rPr>
                <w:sz w:val="24"/>
              </w:rPr>
              <w:t>3 0 0 0</w:t>
            </w:r>
          </w:p>
        </w:tc>
        <w:tc>
          <w:tcPr>
            <w:tcW w:w="1383" w:type="dxa"/>
          </w:tcPr>
          <w:p w14:paraId="01C71CA9" w14:textId="77777777" w:rsidR="00C62228" w:rsidRDefault="00C62228">
            <w:pPr>
              <w:pStyle w:val="TableParagraph"/>
              <w:rPr>
                <w:b/>
                <w:sz w:val="26"/>
              </w:rPr>
            </w:pPr>
          </w:p>
          <w:p w14:paraId="4EA322C3" w14:textId="77777777" w:rsidR="00C62228" w:rsidRDefault="00E6392B">
            <w:pPr>
              <w:pStyle w:val="TableParagraph"/>
              <w:spacing w:before="195"/>
              <w:ind w:left="23" w:right="15"/>
              <w:jc w:val="center"/>
              <w:rPr>
                <w:sz w:val="24"/>
              </w:rPr>
            </w:pPr>
            <w:r>
              <w:rPr>
                <w:sz w:val="24"/>
              </w:rPr>
              <w:t>3.00</w:t>
            </w:r>
          </w:p>
        </w:tc>
      </w:tr>
      <w:tr w:rsidR="00C62228" w14:paraId="7D509557" w14:textId="77777777">
        <w:trPr>
          <w:trHeight w:val="1278"/>
        </w:trPr>
        <w:tc>
          <w:tcPr>
            <w:tcW w:w="1397" w:type="dxa"/>
          </w:tcPr>
          <w:p w14:paraId="42C44979" w14:textId="77777777" w:rsidR="00C62228" w:rsidRDefault="00C62228">
            <w:pPr>
              <w:pStyle w:val="TableParagraph"/>
              <w:rPr>
                <w:b/>
                <w:sz w:val="26"/>
              </w:rPr>
            </w:pPr>
          </w:p>
          <w:p w14:paraId="7F438EA7" w14:textId="77777777" w:rsidR="00C62228" w:rsidRDefault="00E6392B">
            <w:pPr>
              <w:pStyle w:val="TableParagraph"/>
              <w:spacing w:before="194"/>
              <w:ind w:left="258"/>
              <w:rPr>
                <w:sz w:val="24"/>
              </w:rPr>
            </w:pPr>
            <w:r>
              <w:rPr>
                <w:sz w:val="24"/>
              </w:rPr>
              <w:t>POM704</w:t>
            </w:r>
          </w:p>
        </w:tc>
        <w:tc>
          <w:tcPr>
            <w:tcW w:w="3100" w:type="dxa"/>
          </w:tcPr>
          <w:p w14:paraId="5DC4ABDB" w14:textId="77777777" w:rsidR="00C62228" w:rsidRDefault="00C62228">
            <w:pPr>
              <w:pStyle w:val="TableParagraph"/>
              <w:spacing w:before="9"/>
              <w:rPr>
                <w:b/>
                <w:sz w:val="30"/>
              </w:rPr>
            </w:pPr>
          </w:p>
          <w:p w14:paraId="5D01CEE4" w14:textId="205EBC6A" w:rsidR="00C62228" w:rsidRDefault="00E6392B">
            <w:pPr>
              <w:pStyle w:val="TableParagraph"/>
              <w:ind w:left="688" w:right="430" w:hanging="226"/>
              <w:rPr>
                <w:sz w:val="24"/>
              </w:rPr>
            </w:pPr>
            <w:r>
              <w:rPr>
                <w:sz w:val="24"/>
              </w:rPr>
              <w:t>Capacity Planning and Management</w:t>
            </w:r>
            <w:r w:rsidR="008F3FBC">
              <w:rPr>
                <w:sz w:val="24"/>
              </w:rPr>
              <w:t xml:space="preserve"> </w:t>
            </w:r>
            <w:r>
              <w:rPr>
                <w:sz w:val="24"/>
              </w:rPr>
              <w:t>(PG)</w:t>
            </w:r>
          </w:p>
        </w:tc>
        <w:tc>
          <w:tcPr>
            <w:tcW w:w="1928" w:type="dxa"/>
          </w:tcPr>
          <w:p w14:paraId="296AF4F8"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07449667" w14:textId="77777777" w:rsidR="00C62228" w:rsidRDefault="00C62228">
            <w:pPr>
              <w:pStyle w:val="TableParagraph"/>
              <w:rPr>
                <w:b/>
                <w:sz w:val="26"/>
              </w:rPr>
            </w:pPr>
          </w:p>
          <w:p w14:paraId="6D4AABC2" w14:textId="77777777" w:rsidR="00C62228" w:rsidRDefault="00E6392B">
            <w:pPr>
              <w:pStyle w:val="TableParagraph"/>
              <w:spacing w:before="194"/>
              <w:ind w:left="332" w:right="323"/>
              <w:jc w:val="center"/>
              <w:rPr>
                <w:sz w:val="24"/>
              </w:rPr>
            </w:pPr>
            <w:r>
              <w:rPr>
                <w:sz w:val="24"/>
              </w:rPr>
              <w:t>3 0 0 0</w:t>
            </w:r>
          </w:p>
        </w:tc>
        <w:tc>
          <w:tcPr>
            <w:tcW w:w="1383" w:type="dxa"/>
          </w:tcPr>
          <w:p w14:paraId="64AC101C" w14:textId="77777777" w:rsidR="00C62228" w:rsidRDefault="00C62228">
            <w:pPr>
              <w:pStyle w:val="TableParagraph"/>
              <w:rPr>
                <w:b/>
                <w:sz w:val="26"/>
              </w:rPr>
            </w:pPr>
          </w:p>
          <w:p w14:paraId="37F2EBE6" w14:textId="77777777" w:rsidR="00C62228" w:rsidRDefault="00E6392B">
            <w:pPr>
              <w:pStyle w:val="TableParagraph"/>
              <w:spacing w:before="194"/>
              <w:ind w:left="23" w:right="15"/>
              <w:jc w:val="center"/>
              <w:rPr>
                <w:sz w:val="24"/>
              </w:rPr>
            </w:pPr>
            <w:r>
              <w:rPr>
                <w:sz w:val="24"/>
              </w:rPr>
              <w:t>3.00</w:t>
            </w:r>
          </w:p>
        </w:tc>
      </w:tr>
      <w:tr w:rsidR="00C62228" w14:paraId="1A17E5D9" w14:textId="77777777">
        <w:trPr>
          <w:trHeight w:val="1276"/>
        </w:trPr>
        <w:tc>
          <w:tcPr>
            <w:tcW w:w="1397" w:type="dxa"/>
          </w:tcPr>
          <w:p w14:paraId="177E330D" w14:textId="77777777" w:rsidR="00C62228" w:rsidRDefault="00C62228">
            <w:pPr>
              <w:pStyle w:val="TableParagraph"/>
              <w:rPr>
                <w:b/>
                <w:sz w:val="26"/>
              </w:rPr>
            </w:pPr>
          </w:p>
          <w:p w14:paraId="5F794AB8" w14:textId="77777777" w:rsidR="00C62228" w:rsidRDefault="00E6392B">
            <w:pPr>
              <w:pStyle w:val="TableParagraph"/>
              <w:spacing w:before="194"/>
              <w:ind w:left="258"/>
              <w:rPr>
                <w:sz w:val="24"/>
              </w:rPr>
            </w:pPr>
            <w:r>
              <w:rPr>
                <w:sz w:val="24"/>
              </w:rPr>
              <w:t>POM706</w:t>
            </w:r>
          </w:p>
        </w:tc>
        <w:tc>
          <w:tcPr>
            <w:tcW w:w="3100" w:type="dxa"/>
          </w:tcPr>
          <w:p w14:paraId="4B345C3F" w14:textId="77777777" w:rsidR="00C62228" w:rsidRDefault="00C62228">
            <w:pPr>
              <w:pStyle w:val="TableParagraph"/>
              <w:spacing w:before="9"/>
              <w:rPr>
                <w:b/>
                <w:sz w:val="30"/>
              </w:rPr>
            </w:pPr>
          </w:p>
          <w:p w14:paraId="32C3A9D7" w14:textId="6D6EE01C" w:rsidR="00C62228" w:rsidRDefault="00E6392B">
            <w:pPr>
              <w:pStyle w:val="TableParagraph"/>
              <w:ind w:left="319" w:right="286" w:firstLine="177"/>
              <w:rPr>
                <w:sz w:val="24"/>
              </w:rPr>
            </w:pPr>
            <w:r>
              <w:rPr>
                <w:sz w:val="24"/>
              </w:rPr>
              <w:t>Theory of Constraints Linked Management</w:t>
            </w:r>
            <w:r w:rsidR="008F3FBC">
              <w:rPr>
                <w:sz w:val="24"/>
              </w:rPr>
              <w:t xml:space="preserve"> </w:t>
            </w:r>
            <w:r>
              <w:rPr>
                <w:sz w:val="24"/>
              </w:rPr>
              <w:t>(PG)</w:t>
            </w:r>
          </w:p>
        </w:tc>
        <w:tc>
          <w:tcPr>
            <w:tcW w:w="1928" w:type="dxa"/>
          </w:tcPr>
          <w:p w14:paraId="1757657D"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0EDD31B9" w14:textId="77777777" w:rsidR="00C62228" w:rsidRDefault="00C62228">
            <w:pPr>
              <w:pStyle w:val="TableParagraph"/>
              <w:rPr>
                <w:b/>
                <w:sz w:val="26"/>
              </w:rPr>
            </w:pPr>
          </w:p>
          <w:p w14:paraId="56C93A5B" w14:textId="77777777" w:rsidR="00C62228" w:rsidRDefault="00E6392B">
            <w:pPr>
              <w:pStyle w:val="TableParagraph"/>
              <w:spacing w:before="194"/>
              <w:ind w:left="332" w:right="323"/>
              <w:jc w:val="center"/>
              <w:rPr>
                <w:sz w:val="24"/>
              </w:rPr>
            </w:pPr>
            <w:r>
              <w:rPr>
                <w:sz w:val="24"/>
              </w:rPr>
              <w:t>3 0 0 0</w:t>
            </w:r>
          </w:p>
        </w:tc>
        <w:tc>
          <w:tcPr>
            <w:tcW w:w="1383" w:type="dxa"/>
          </w:tcPr>
          <w:p w14:paraId="00D09F16" w14:textId="77777777" w:rsidR="00C62228" w:rsidRDefault="00C62228">
            <w:pPr>
              <w:pStyle w:val="TableParagraph"/>
              <w:rPr>
                <w:b/>
                <w:sz w:val="26"/>
              </w:rPr>
            </w:pPr>
          </w:p>
          <w:p w14:paraId="5E73C34A" w14:textId="77777777" w:rsidR="00C62228" w:rsidRDefault="00E6392B">
            <w:pPr>
              <w:pStyle w:val="TableParagraph"/>
              <w:spacing w:before="194"/>
              <w:ind w:left="23" w:right="15"/>
              <w:jc w:val="center"/>
              <w:rPr>
                <w:sz w:val="24"/>
              </w:rPr>
            </w:pPr>
            <w:r>
              <w:rPr>
                <w:sz w:val="24"/>
              </w:rPr>
              <w:t>3.00</w:t>
            </w:r>
          </w:p>
        </w:tc>
      </w:tr>
      <w:tr w:rsidR="00C62228" w14:paraId="74CFC9EB" w14:textId="77777777">
        <w:trPr>
          <w:trHeight w:val="1278"/>
        </w:trPr>
        <w:tc>
          <w:tcPr>
            <w:tcW w:w="1397" w:type="dxa"/>
          </w:tcPr>
          <w:p w14:paraId="21D96D5B" w14:textId="77777777" w:rsidR="00C62228" w:rsidRDefault="00C62228">
            <w:pPr>
              <w:pStyle w:val="TableParagraph"/>
              <w:rPr>
                <w:b/>
                <w:sz w:val="26"/>
              </w:rPr>
            </w:pPr>
          </w:p>
          <w:p w14:paraId="2D450664" w14:textId="77777777" w:rsidR="00C62228" w:rsidRDefault="00E6392B">
            <w:pPr>
              <w:pStyle w:val="TableParagraph"/>
              <w:spacing w:before="194"/>
              <w:ind w:left="258"/>
              <w:rPr>
                <w:sz w:val="24"/>
              </w:rPr>
            </w:pPr>
            <w:r>
              <w:rPr>
                <w:sz w:val="24"/>
              </w:rPr>
              <w:t>POM705</w:t>
            </w:r>
          </w:p>
        </w:tc>
        <w:tc>
          <w:tcPr>
            <w:tcW w:w="3100" w:type="dxa"/>
          </w:tcPr>
          <w:p w14:paraId="4C12E4FF" w14:textId="77777777" w:rsidR="00C62228" w:rsidRDefault="00C62228">
            <w:pPr>
              <w:pStyle w:val="TableParagraph"/>
              <w:rPr>
                <w:b/>
                <w:sz w:val="31"/>
              </w:rPr>
            </w:pPr>
          </w:p>
          <w:p w14:paraId="0BE7ED19" w14:textId="51987573" w:rsidR="00C62228" w:rsidRDefault="00E6392B">
            <w:pPr>
              <w:pStyle w:val="TableParagraph"/>
              <w:ind w:left="174" w:right="144" w:firstLine="363"/>
              <w:rPr>
                <w:sz w:val="24"/>
              </w:rPr>
            </w:pPr>
            <w:r>
              <w:rPr>
                <w:sz w:val="24"/>
              </w:rPr>
              <w:t>Operations Planning, Scheduling and Control</w:t>
            </w:r>
            <w:r w:rsidR="008F3FBC">
              <w:rPr>
                <w:sz w:val="24"/>
              </w:rPr>
              <w:t xml:space="preserve"> </w:t>
            </w:r>
            <w:r>
              <w:rPr>
                <w:sz w:val="24"/>
              </w:rPr>
              <w:t>(PG)</w:t>
            </w:r>
          </w:p>
        </w:tc>
        <w:tc>
          <w:tcPr>
            <w:tcW w:w="1928" w:type="dxa"/>
          </w:tcPr>
          <w:p w14:paraId="5B7F7F1E"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453C9417" w14:textId="77777777" w:rsidR="00C62228" w:rsidRDefault="00C62228">
            <w:pPr>
              <w:pStyle w:val="TableParagraph"/>
              <w:rPr>
                <w:b/>
                <w:sz w:val="26"/>
              </w:rPr>
            </w:pPr>
          </w:p>
          <w:p w14:paraId="400A094D" w14:textId="77777777" w:rsidR="00C62228" w:rsidRDefault="00E6392B">
            <w:pPr>
              <w:pStyle w:val="TableParagraph"/>
              <w:spacing w:before="194"/>
              <w:ind w:left="332" w:right="323"/>
              <w:jc w:val="center"/>
              <w:rPr>
                <w:sz w:val="24"/>
              </w:rPr>
            </w:pPr>
            <w:r>
              <w:rPr>
                <w:sz w:val="24"/>
              </w:rPr>
              <w:t>3 0 0 0</w:t>
            </w:r>
          </w:p>
        </w:tc>
        <w:tc>
          <w:tcPr>
            <w:tcW w:w="1383" w:type="dxa"/>
          </w:tcPr>
          <w:p w14:paraId="5C13ABBC" w14:textId="77777777" w:rsidR="00C62228" w:rsidRDefault="00C62228">
            <w:pPr>
              <w:pStyle w:val="TableParagraph"/>
              <w:rPr>
                <w:b/>
                <w:sz w:val="26"/>
              </w:rPr>
            </w:pPr>
          </w:p>
          <w:p w14:paraId="79B02030" w14:textId="77777777" w:rsidR="00C62228" w:rsidRDefault="00E6392B">
            <w:pPr>
              <w:pStyle w:val="TableParagraph"/>
              <w:spacing w:before="194"/>
              <w:ind w:left="23" w:right="15"/>
              <w:jc w:val="center"/>
              <w:rPr>
                <w:sz w:val="24"/>
              </w:rPr>
            </w:pPr>
            <w:r>
              <w:rPr>
                <w:sz w:val="24"/>
              </w:rPr>
              <w:t>3.00</w:t>
            </w:r>
          </w:p>
        </w:tc>
      </w:tr>
      <w:tr w:rsidR="00C62228" w14:paraId="11F30945" w14:textId="77777777">
        <w:trPr>
          <w:trHeight w:val="1278"/>
        </w:trPr>
        <w:tc>
          <w:tcPr>
            <w:tcW w:w="1397" w:type="dxa"/>
          </w:tcPr>
          <w:p w14:paraId="62823F92" w14:textId="77777777" w:rsidR="00C62228" w:rsidRDefault="00C62228">
            <w:pPr>
              <w:pStyle w:val="TableParagraph"/>
              <w:rPr>
                <w:b/>
                <w:sz w:val="26"/>
              </w:rPr>
            </w:pPr>
          </w:p>
          <w:p w14:paraId="39CD9FFA" w14:textId="77777777" w:rsidR="00C62228" w:rsidRDefault="00E6392B">
            <w:pPr>
              <w:pStyle w:val="TableParagraph"/>
              <w:spacing w:before="194"/>
              <w:ind w:left="258"/>
              <w:rPr>
                <w:sz w:val="24"/>
              </w:rPr>
            </w:pPr>
            <w:r>
              <w:rPr>
                <w:sz w:val="24"/>
              </w:rPr>
              <w:t>POM703</w:t>
            </w:r>
          </w:p>
        </w:tc>
        <w:tc>
          <w:tcPr>
            <w:tcW w:w="3100" w:type="dxa"/>
          </w:tcPr>
          <w:p w14:paraId="207F0ECB" w14:textId="77777777" w:rsidR="00C62228" w:rsidRDefault="00C62228">
            <w:pPr>
              <w:pStyle w:val="TableParagraph"/>
              <w:spacing w:before="11"/>
              <w:rPr>
                <w:b/>
                <w:sz w:val="30"/>
              </w:rPr>
            </w:pPr>
          </w:p>
          <w:p w14:paraId="45673479" w14:textId="60DEB08A" w:rsidR="00C62228" w:rsidRDefault="00E6392B">
            <w:pPr>
              <w:pStyle w:val="TableParagraph"/>
              <w:ind w:left="974" w:right="380" w:hanging="562"/>
              <w:rPr>
                <w:sz w:val="24"/>
              </w:rPr>
            </w:pPr>
            <w:r>
              <w:rPr>
                <w:sz w:val="24"/>
              </w:rPr>
              <w:t>Product-service System Design</w:t>
            </w:r>
            <w:r w:rsidR="008F3FBC">
              <w:rPr>
                <w:sz w:val="24"/>
              </w:rPr>
              <w:t xml:space="preserve"> </w:t>
            </w:r>
            <w:r>
              <w:rPr>
                <w:sz w:val="24"/>
              </w:rPr>
              <w:t>(PG)</w:t>
            </w:r>
          </w:p>
        </w:tc>
        <w:tc>
          <w:tcPr>
            <w:tcW w:w="1928" w:type="dxa"/>
          </w:tcPr>
          <w:p w14:paraId="2354DEAD"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09EF48BA" w14:textId="77777777" w:rsidR="00C62228" w:rsidRDefault="00C62228">
            <w:pPr>
              <w:pStyle w:val="TableParagraph"/>
              <w:rPr>
                <w:b/>
                <w:sz w:val="26"/>
              </w:rPr>
            </w:pPr>
          </w:p>
          <w:p w14:paraId="3BC5ABB0" w14:textId="77777777" w:rsidR="00C62228" w:rsidRDefault="00E6392B">
            <w:pPr>
              <w:pStyle w:val="TableParagraph"/>
              <w:spacing w:before="194"/>
              <w:ind w:left="332" w:right="323"/>
              <w:jc w:val="center"/>
              <w:rPr>
                <w:sz w:val="24"/>
              </w:rPr>
            </w:pPr>
            <w:r>
              <w:rPr>
                <w:sz w:val="24"/>
              </w:rPr>
              <w:t>3 0 0 0</w:t>
            </w:r>
          </w:p>
        </w:tc>
        <w:tc>
          <w:tcPr>
            <w:tcW w:w="1383" w:type="dxa"/>
          </w:tcPr>
          <w:p w14:paraId="2958478B" w14:textId="77777777" w:rsidR="00C62228" w:rsidRDefault="00C62228">
            <w:pPr>
              <w:pStyle w:val="TableParagraph"/>
              <w:rPr>
                <w:b/>
                <w:sz w:val="26"/>
              </w:rPr>
            </w:pPr>
          </w:p>
          <w:p w14:paraId="3ABD79B6" w14:textId="77777777" w:rsidR="00C62228" w:rsidRDefault="00E6392B">
            <w:pPr>
              <w:pStyle w:val="TableParagraph"/>
              <w:spacing w:before="194"/>
              <w:ind w:left="23" w:right="15"/>
              <w:jc w:val="center"/>
              <w:rPr>
                <w:sz w:val="24"/>
              </w:rPr>
            </w:pPr>
            <w:r>
              <w:rPr>
                <w:sz w:val="24"/>
              </w:rPr>
              <w:t>3.00</w:t>
            </w:r>
          </w:p>
        </w:tc>
      </w:tr>
      <w:tr w:rsidR="00C62228" w14:paraId="27693585" w14:textId="77777777">
        <w:trPr>
          <w:trHeight w:val="1276"/>
        </w:trPr>
        <w:tc>
          <w:tcPr>
            <w:tcW w:w="1397" w:type="dxa"/>
          </w:tcPr>
          <w:p w14:paraId="33B760DA" w14:textId="77777777" w:rsidR="00C62228" w:rsidRDefault="00C62228">
            <w:pPr>
              <w:pStyle w:val="TableParagraph"/>
              <w:rPr>
                <w:b/>
                <w:sz w:val="26"/>
              </w:rPr>
            </w:pPr>
          </w:p>
          <w:p w14:paraId="1D0B5B4C" w14:textId="77777777" w:rsidR="00C62228" w:rsidRDefault="00E6392B">
            <w:pPr>
              <w:pStyle w:val="TableParagraph"/>
              <w:spacing w:before="194"/>
              <w:ind w:left="258"/>
              <w:rPr>
                <w:sz w:val="24"/>
              </w:rPr>
            </w:pPr>
            <w:r>
              <w:rPr>
                <w:sz w:val="24"/>
              </w:rPr>
              <w:t>POM711</w:t>
            </w:r>
          </w:p>
        </w:tc>
        <w:tc>
          <w:tcPr>
            <w:tcW w:w="3100" w:type="dxa"/>
          </w:tcPr>
          <w:p w14:paraId="57BA2CC1" w14:textId="77777777" w:rsidR="00C62228" w:rsidRDefault="00C62228">
            <w:pPr>
              <w:pStyle w:val="TableParagraph"/>
              <w:spacing w:before="9"/>
              <w:rPr>
                <w:b/>
                <w:sz w:val="30"/>
              </w:rPr>
            </w:pPr>
          </w:p>
          <w:p w14:paraId="1C53C028" w14:textId="5A279052" w:rsidR="00C62228" w:rsidRDefault="00E6392B">
            <w:pPr>
              <w:pStyle w:val="TableParagraph"/>
              <w:ind w:left="688" w:right="600" w:hanging="56"/>
              <w:rPr>
                <w:sz w:val="24"/>
              </w:rPr>
            </w:pPr>
            <w:r>
              <w:rPr>
                <w:sz w:val="24"/>
              </w:rPr>
              <w:t>Service Operations Management</w:t>
            </w:r>
            <w:r w:rsidR="008F3FBC">
              <w:rPr>
                <w:sz w:val="24"/>
              </w:rPr>
              <w:t xml:space="preserve"> </w:t>
            </w:r>
            <w:r>
              <w:rPr>
                <w:sz w:val="24"/>
              </w:rPr>
              <w:t>(PG)</w:t>
            </w:r>
          </w:p>
        </w:tc>
        <w:tc>
          <w:tcPr>
            <w:tcW w:w="1928" w:type="dxa"/>
          </w:tcPr>
          <w:p w14:paraId="53FF826A"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0C3B0C14" w14:textId="77777777" w:rsidR="00C62228" w:rsidRDefault="00C62228">
            <w:pPr>
              <w:pStyle w:val="TableParagraph"/>
              <w:rPr>
                <w:b/>
                <w:sz w:val="26"/>
              </w:rPr>
            </w:pPr>
          </w:p>
          <w:p w14:paraId="504B2080" w14:textId="77777777" w:rsidR="00C62228" w:rsidRDefault="00E6392B">
            <w:pPr>
              <w:pStyle w:val="TableParagraph"/>
              <w:spacing w:before="194"/>
              <w:ind w:left="332" w:right="323"/>
              <w:jc w:val="center"/>
              <w:rPr>
                <w:sz w:val="24"/>
              </w:rPr>
            </w:pPr>
            <w:r>
              <w:rPr>
                <w:sz w:val="24"/>
              </w:rPr>
              <w:t>2 1 0 0</w:t>
            </w:r>
          </w:p>
        </w:tc>
        <w:tc>
          <w:tcPr>
            <w:tcW w:w="1383" w:type="dxa"/>
          </w:tcPr>
          <w:p w14:paraId="6D2AA20B" w14:textId="77777777" w:rsidR="00C62228" w:rsidRDefault="00C62228">
            <w:pPr>
              <w:pStyle w:val="TableParagraph"/>
              <w:rPr>
                <w:b/>
                <w:sz w:val="26"/>
              </w:rPr>
            </w:pPr>
          </w:p>
          <w:p w14:paraId="17976E25" w14:textId="77777777" w:rsidR="00C62228" w:rsidRDefault="00E6392B">
            <w:pPr>
              <w:pStyle w:val="TableParagraph"/>
              <w:spacing w:before="194"/>
              <w:ind w:left="23" w:right="15"/>
              <w:jc w:val="center"/>
              <w:rPr>
                <w:sz w:val="24"/>
              </w:rPr>
            </w:pPr>
            <w:r>
              <w:rPr>
                <w:sz w:val="24"/>
              </w:rPr>
              <w:t>3.00</w:t>
            </w:r>
          </w:p>
        </w:tc>
      </w:tr>
      <w:tr w:rsidR="00C62228" w14:paraId="51DA8385" w14:textId="77777777">
        <w:trPr>
          <w:trHeight w:val="1278"/>
        </w:trPr>
        <w:tc>
          <w:tcPr>
            <w:tcW w:w="1397" w:type="dxa"/>
          </w:tcPr>
          <w:p w14:paraId="0A36EC03" w14:textId="77777777" w:rsidR="00C62228" w:rsidRDefault="00C62228">
            <w:pPr>
              <w:pStyle w:val="TableParagraph"/>
              <w:rPr>
                <w:b/>
                <w:sz w:val="26"/>
              </w:rPr>
            </w:pPr>
          </w:p>
          <w:p w14:paraId="7808E782" w14:textId="77777777" w:rsidR="00C62228" w:rsidRDefault="00E6392B">
            <w:pPr>
              <w:pStyle w:val="TableParagraph"/>
              <w:spacing w:before="194"/>
              <w:ind w:left="220"/>
              <w:rPr>
                <w:sz w:val="24"/>
              </w:rPr>
            </w:pPr>
            <w:r>
              <w:rPr>
                <w:sz w:val="24"/>
              </w:rPr>
              <w:t>RETL703</w:t>
            </w:r>
          </w:p>
        </w:tc>
        <w:tc>
          <w:tcPr>
            <w:tcW w:w="3100" w:type="dxa"/>
          </w:tcPr>
          <w:p w14:paraId="08A65DD1" w14:textId="77777777" w:rsidR="00C62228" w:rsidRDefault="00C62228">
            <w:pPr>
              <w:pStyle w:val="TableParagraph"/>
              <w:spacing w:before="11"/>
              <w:rPr>
                <w:b/>
                <w:sz w:val="30"/>
              </w:rPr>
            </w:pPr>
          </w:p>
          <w:p w14:paraId="7169CA81" w14:textId="3AD89319" w:rsidR="00C62228" w:rsidRDefault="00E6392B">
            <w:pPr>
              <w:pStyle w:val="TableParagraph"/>
              <w:ind w:left="688" w:right="490" w:hanging="166"/>
              <w:rPr>
                <w:sz w:val="24"/>
              </w:rPr>
            </w:pPr>
            <w:r>
              <w:rPr>
                <w:sz w:val="24"/>
              </w:rPr>
              <w:t>Sourcing and Vendor Management</w:t>
            </w:r>
            <w:r w:rsidR="008F3FBC">
              <w:rPr>
                <w:sz w:val="24"/>
              </w:rPr>
              <w:t xml:space="preserve"> </w:t>
            </w:r>
            <w:r>
              <w:rPr>
                <w:sz w:val="24"/>
              </w:rPr>
              <w:t>(PG)</w:t>
            </w:r>
          </w:p>
        </w:tc>
        <w:tc>
          <w:tcPr>
            <w:tcW w:w="1928" w:type="dxa"/>
          </w:tcPr>
          <w:p w14:paraId="028A9DD2"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1AD52495" w14:textId="77777777" w:rsidR="00C62228" w:rsidRDefault="00C62228">
            <w:pPr>
              <w:pStyle w:val="TableParagraph"/>
              <w:rPr>
                <w:b/>
                <w:sz w:val="26"/>
              </w:rPr>
            </w:pPr>
          </w:p>
          <w:p w14:paraId="7DE930CF" w14:textId="77777777" w:rsidR="00C62228" w:rsidRDefault="00E6392B">
            <w:pPr>
              <w:pStyle w:val="TableParagraph"/>
              <w:spacing w:before="194"/>
              <w:ind w:left="332" w:right="323"/>
              <w:jc w:val="center"/>
              <w:rPr>
                <w:sz w:val="24"/>
              </w:rPr>
            </w:pPr>
            <w:r>
              <w:rPr>
                <w:sz w:val="24"/>
              </w:rPr>
              <w:t>3 0 0 0</w:t>
            </w:r>
          </w:p>
        </w:tc>
        <w:tc>
          <w:tcPr>
            <w:tcW w:w="1383" w:type="dxa"/>
          </w:tcPr>
          <w:p w14:paraId="76026D62" w14:textId="77777777" w:rsidR="00C62228" w:rsidRDefault="00C62228">
            <w:pPr>
              <w:pStyle w:val="TableParagraph"/>
              <w:rPr>
                <w:b/>
                <w:sz w:val="26"/>
              </w:rPr>
            </w:pPr>
          </w:p>
          <w:p w14:paraId="562B2FED" w14:textId="77777777" w:rsidR="00C62228" w:rsidRDefault="00E6392B">
            <w:pPr>
              <w:pStyle w:val="TableParagraph"/>
              <w:spacing w:before="194"/>
              <w:ind w:left="23" w:right="15"/>
              <w:jc w:val="center"/>
              <w:rPr>
                <w:sz w:val="24"/>
              </w:rPr>
            </w:pPr>
            <w:r>
              <w:rPr>
                <w:sz w:val="24"/>
              </w:rPr>
              <w:t>3.00</w:t>
            </w:r>
          </w:p>
        </w:tc>
      </w:tr>
      <w:tr w:rsidR="00C62228" w14:paraId="60ADA6CC" w14:textId="77777777">
        <w:trPr>
          <w:trHeight w:val="1278"/>
        </w:trPr>
        <w:tc>
          <w:tcPr>
            <w:tcW w:w="1397" w:type="dxa"/>
          </w:tcPr>
          <w:p w14:paraId="46F458C9" w14:textId="77777777" w:rsidR="00C62228" w:rsidRDefault="00C62228">
            <w:pPr>
              <w:pStyle w:val="TableParagraph"/>
              <w:rPr>
                <w:b/>
                <w:sz w:val="26"/>
              </w:rPr>
            </w:pPr>
          </w:p>
          <w:p w14:paraId="26FEFE33" w14:textId="77777777" w:rsidR="00C62228" w:rsidRDefault="00E6392B">
            <w:pPr>
              <w:pStyle w:val="TableParagraph"/>
              <w:spacing w:before="194"/>
              <w:ind w:left="220"/>
              <w:rPr>
                <w:sz w:val="24"/>
              </w:rPr>
            </w:pPr>
            <w:r>
              <w:rPr>
                <w:sz w:val="24"/>
              </w:rPr>
              <w:t>RETL714</w:t>
            </w:r>
          </w:p>
        </w:tc>
        <w:tc>
          <w:tcPr>
            <w:tcW w:w="3100" w:type="dxa"/>
          </w:tcPr>
          <w:p w14:paraId="1F6AA293" w14:textId="77777777" w:rsidR="00C62228" w:rsidRDefault="00C62228">
            <w:pPr>
              <w:pStyle w:val="TableParagraph"/>
              <w:spacing w:before="11"/>
              <w:rPr>
                <w:b/>
                <w:sz w:val="30"/>
              </w:rPr>
            </w:pPr>
          </w:p>
          <w:p w14:paraId="58EBB625" w14:textId="219002D8" w:rsidR="00C62228" w:rsidRDefault="00E6392B">
            <w:pPr>
              <w:pStyle w:val="TableParagraph"/>
              <w:ind w:left="217" w:right="188" w:firstLine="154"/>
              <w:rPr>
                <w:sz w:val="24"/>
              </w:rPr>
            </w:pPr>
            <w:r>
              <w:rPr>
                <w:sz w:val="24"/>
              </w:rPr>
              <w:t>Retail Supply Chain and Logistics Management</w:t>
            </w:r>
            <w:r w:rsidR="008F3FBC">
              <w:rPr>
                <w:sz w:val="24"/>
              </w:rPr>
              <w:t xml:space="preserve"> </w:t>
            </w:r>
            <w:r>
              <w:rPr>
                <w:sz w:val="24"/>
              </w:rPr>
              <w:t>(PG)</w:t>
            </w:r>
          </w:p>
        </w:tc>
        <w:tc>
          <w:tcPr>
            <w:tcW w:w="1928" w:type="dxa"/>
          </w:tcPr>
          <w:p w14:paraId="65B793FD"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4EB535FD" w14:textId="77777777" w:rsidR="00C62228" w:rsidRDefault="00C62228">
            <w:pPr>
              <w:pStyle w:val="TableParagraph"/>
              <w:rPr>
                <w:b/>
                <w:sz w:val="26"/>
              </w:rPr>
            </w:pPr>
          </w:p>
          <w:p w14:paraId="18E50607" w14:textId="77777777" w:rsidR="00C62228" w:rsidRDefault="00E6392B">
            <w:pPr>
              <w:pStyle w:val="TableParagraph"/>
              <w:spacing w:before="194"/>
              <w:ind w:left="332" w:right="323"/>
              <w:jc w:val="center"/>
              <w:rPr>
                <w:sz w:val="24"/>
              </w:rPr>
            </w:pPr>
            <w:r>
              <w:rPr>
                <w:sz w:val="24"/>
              </w:rPr>
              <w:t>3 0 0 0</w:t>
            </w:r>
          </w:p>
        </w:tc>
        <w:tc>
          <w:tcPr>
            <w:tcW w:w="1383" w:type="dxa"/>
          </w:tcPr>
          <w:p w14:paraId="2524E93A" w14:textId="77777777" w:rsidR="00C62228" w:rsidRDefault="00C62228">
            <w:pPr>
              <w:pStyle w:val="TableParagraph"/>
              <w:rPr>
                <w:b/>
                <w:sz w:val="26"/>
              </w:rPr>
            </w:pPr>
          </w:p>
          <w:p w14:paraId="14140FC5" w14:textId="77777777" w:rsidR="00C62228" w:rsidRDefault="00E6392B">
            <w:pPr>
              <w:pStyle w:val="TableParagraph"/>
              <w:spacing w:before="194"/>
              <w:ind w:left="23" w:right="15"/>
              <w:jc w:val="center"/>
              <w:rPr>
                <w:sz w:val="24"/>
              </w:rPr>
            </w:pPr>
            <w:r>
              <w:rPr>
                <w:sz w:val="24"/>
              </w:rPr>
              <w:t>3.00</w:t>
            </w:r>
          </w:p>
        </w:tc>
      </w:tr>
    </w:tbl>
    <w:p w14:paraId="00E4BCBA" w14:textId="77777777" w:rsidR="00C62228" w:rsidRDefault="00C62228">
      <w:pPr>
        <w:jc w:val="center"/>
        <w:rPr>
          <w:sz w:val="24"/>
        </w:rPr>
        <w:sectPr w:rsidR="00C62228">
          <w:headerReference w:type="default" r:id="rId122"/>
          <w:footerReference w:type="default" r:id="rId123"/>
          <w:pgSz w:w="11900" w:h="16840"/>
          <w:pgMar w:top="700" w:right="0" w:bottom="1540" w:left="160" w:header="0" w:footer="1358" w:gutter="0"/>
          <w:pgNumType w:start="54"/>
          <w:cols w:space="720"/>
        </w:sectPr>
      </w:pPr>
    </w:p>
    <w:tbl>
      <w:tblPr>
        <w:tblW w:w="0" w:type="auto"/>
        <w:tblInd w:w="1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3100"/>
        <w:gridCol w:w="1928"/>
        <w:gridCol w:w="1371"/>
        <w:gridCol w:w="1383"/>
      </w:tblGrid>
      <w:tr w:rsidR="00C62228" w14:paraId="3911CD8D" w14:textId="77777777">
        <w:trPr>
          <w:trHeight w:val="1279"/>
        </w:trPr>
        <w:tc>
          <w:tcPr>
            <w:tcW w:w="1397" w:type="dxa"/>
          </w:tcPr>
          <w:p w14:paraId="6228CC2A" w14:textId="77777777" w:rsidR="00C62228" w:rsidRDefault="00C62228">
            <w:pPr>
              <w:pStyle w:val="TableParagraph"/>
              <w:rPr>
                <w:b/>
                <w:sz w:val="26"/>
              </w:rPr>
            </w:pPr>
          </w:p>
          <w:p w14:paraId="522D419F" w14:textId="77777777" w:rsidR="00C62228" w:rsidRDefault="00E6392B">
            <w:pPr>
              <w:pStyle w:val="TableParagraph"/>
              <w:spacing w:before="194"/>
              <w:ind w:left="220"/>
              <w:rPr>
                <w:sz w:val="24"/>
              </w:rPr>
            </w:pPr>
            <w:r>
              <w:rPr>
                <w:sz w:val="24"/>
              </w:rPr>
              <w:t>RETL722</w:t>
            </w:r>
          </w:p>
        </w:tc>
        <w:tc>
          <w:tcPr>
            <w:tcW w:w="3100" w:type="dxa"/>
          </w:tcPr>
          <w:p w14:paraId="2D3B5850" w14:textId="2CC9ED5D" w:rsidR="00C62228" w:rsidRDefault="00E6392B">
            <w:pPr>
              <w:pStyle w:val="TableParagraph"/>
              <w:spacing w:before="217"/>
              <w:ind w:left="161" w:right="148"/>
              <w:jc w:val="center"/>
              <w:rPr>
                <w:sz w:val="24"/>
              </w:rPr>
            </w:pPr>
            <w:r>
              <w:rPr>
                <w:sz w:val="24"/>
              </w:rPr>
              <w:t>Business Opportunities in Retailing and Franchising</w:t>
            </w:r>
            <w:r w:rsidR="008F3FBC">
              <w:rPr>
                <w:sz w:val="24"/>
              </w:rPr>
              <w:t xml:space="preserve"> </w:t>
            </w:r>
            <w:r>
              <w:rPr>
                <w:sz w:val="24"/>
              </w:rPr>
              <w:t>(PG)</w:t>
            </w:r>
          </w:p>
        </w:tc>
        <w:tc>
          <w:tcPr>
            <w:tcW w:w="1928" w:type="dxa"/>
          </w:tcPr>
          <w:p w14:paraId="58B7CFF3"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1EB183C8" w14:textId="77777777" w:rsidR="00C62228" w:rsidRDefault="00C62228">
            <w:pPr>
              <w:pStyle w:val="TableParagraph"/>
              <w:rPr>
                <w:b/>
                <w:sz w:val="26"/>
              </w:rPr>
            </w:pPr>
          </w:p>
          <w:p w14:paraId="1B1955B7" w14:textId="77777777" w:rsidR="00C62228" w:rsidRDefault="00E6392B">
            <w:pPr>
              <w:pStyle w:val="TableParagraph"/>
              <w:spacing w:before="194"/>
              <w:ind w:left="332" w:right="323"/>
              <w:jc w:val="center"/>
              <w:rPr>
                <w:sz w:val="24"/>
              </w:rPr>
            </w:pPr>
            <w:r>
              <w:rPr>
                <w:sz w:val="24"/>
              </w:rPr>
              <w:t>3 0 0 0</w:t>
            </w:r>
          </w:p>
        </w:tc>
        <w:tc>
          <w:tcPr>
            <w:tcW w:w="1383" w:type="dxa"/>
          </w:tcPr>
          <w:p w14:paraId="35FA20F4" w14:textId="77777777" w:rsidR="00C62228" w:rsidRDefault="00C62228">
            <w:pPr>
              <w:pStyle w:val="TableParagraph"/>
              <w:rPr>
                <w:b/>
                <w:sz w:val="26"/>
              </w:rPr>
            </w:pPr>
          </w:p>
          <w:p w14:paraId="57CEF174" w14:textId="77777777" w:rsidR="00C62228" w:rsidRDefault="00E6392B">
            <w:pPr>
              <w:pStyle w:val="TableParagraph"/>
              <w:spacing w:before="194"/>
              <w:ind w:left="23" w:right="15"/>
              <w:jc w:val="center"/>
              <w:rPr>
                <w:sz w:val="24"/>
              </w:rPr>
            </w:pPr>
            <w:r>
              <w:rPr>
                <w:sz w:val="24"/>
              </w:rPr>
              <w:t>3.00</w:t>
            </w:r>
          </w:p>
        </w:tc>
      </w:tr>
      <w:tr w:rsidR="00C62228" w14:paraId="445EF40C" w14:textId="77777777">
        <w:trPr>
          <w:trHeight w:val="1276"/>
        </w:trPr>
        <w:tc>
          <w:tcPr>
            <w:tcW w:w="1397" w:type="dxa"/>
          </w:tcPr>
          <w:p w14:paraId="7B076EF7" w14:textId="77777777" w:rsidR="00C62228" w:rsidRDefault="00C62228">
            <w:pPr>
              <w:pStyle w:val="TableParagraph"/>
              <w:rPr>
                <w:b/>
                <w:sz w:val="26"/>
              </w:rPr>
            </w:pPr>
          </w:p>
          <w:p w14:paraId="6738E447" w14:textId="77777777" w:rsidR="00C62228" w:rsidRDefault="00E6392B">
            <w:pPr>
              <w:pStyle w:val="TableParagraph"/>
              <w:spacing w:before="194"/>
              <w:ind w:left="220"/>
              <w:rPr>
                <w:sz w:val="24"/>
              </w:rPr>
            </w:pPr>
            <w:r>
              <w:rPr>
                <w:sz w:val="24"/>
              </w:rPr>
              <w:t>RETL602</w:t>
            </w:r>
          </w:p>
        </w:tc>
        <w:tc>
          <w:tcPr>
            <w:tcW w:w="3100" w:type="dxa"/>
          </w:tcPr>
          <w:p w14:paraId="0C9A5D06" w14:textId="77777777" w:rsidR="00C62228" w:rsidRDefault="00C62228">
            <w:pPr>
              <w:pStyle w:val="TableParagraph"/>
              <w:rPr>
                <w:b/>
                <w:sz w:val="26"/>
              </w:rPr>
            </w:pPr>
          </w:p>
          <w:p w14:paraId="18EF71DE" w14:textId="59A3DAE8" w:rsidR="00C62228" w:rsidRDefault="00E6392B">
            <w:pPr>
              <w:pStyle w:val="TableParagraph"/>
              <w:spacing w:before="194"/>
              <w:ind w:left="657"/>
              <w:rPr>
                <w:sz w:val="24"/>
              </w:rPr>
            </w:pPr>
            <w:r>
              <w:rPr>
                <w:sz w:val="24"/>
              </w:rPr>
              <w:t>Retail Selling</w:t>
            </w:r>
            <w:r w:rsidR="008F3FBC">
              <w:rPr>
                <w:sz w:val="24"/>
              </w:rPr>
              <w:t xml:space="preserve"> </w:t>
            </w:r>
            <w:r>
              <w:rPr>
                <w:sz w:val="24"/>
              </w:rPr>
              <w:t>(PG)</w:t>
            </w:r>
          </w:p>
        </w:tc>
        <w:tc>
          <w:tcPr>
            <w:tcW w:w="1928" w:type="dxa"/>
          </w:tcPr>
          <w:p w14:paraId="34F01E73"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7ACD0295" w14:textId="77777777" w:rsidR="00C62228" w:rsidRDefault="00C62228">
            <w:pPr>
              <w:pStyle w:val="TableParagraph"/>
              <w:rPr>
                <w:b/>
                <w:sz w:val="26"/>
              </w:rPr>
            </w:pPr>
          </w:p>
          <w:p w14:paraId="25E9020B" w14:textId="77777777" w:rsidR="00C62228" w:rsidRDefault="00E6392B">
            <w:pPr>
              <w:pStyle w:val="TableParagraph"/>
              <w:spacing w:before="194"/>
              <w:ind w:left="332" w:right="323"/>
              <w:jc w:val="center"/>
              <w:rPr>
                <w:sz w:val="24"/>
              </w:rPr>
            </w:pPr>
            <w:r>
              <w:rPr>
                <w:sz w:val="24"/>
              </w:rPr>
              <w:t>3 0 0 0</w:t>
            </w:r>
          </w:p>
        </w:tc>
        <w:tc>
          <w:tcPr>
            <w:tcW w:w="1383" w:type="dxa"/>
          </w:tcPr>
          <w:p w14:paraId="770039D5" w14:textId="77777777" w:rsidR="00C62228" w:rsidRDefault="00C62228">
            <w:pPr>
              <w:pStyle w:val="TableParagraph"/>
              <w:rPr>
                <w:b/>
                <w:sz w:val="26"/>
              </w:rPr>
            </w:pPr>
          </w:p>
          <w:p w14:paraId="5EB7986A" w14:textId="77777777" w:rsidR="00C62228" w:rsidRDefault="00E6392B">
            <w:pPr>
              <w:pStyle w:val="TableParagraph"/>
              <w:spacing w:before="194"/>
              <w:ind w:left="23" w:right="15"/>
              <w:jc w:val="center"/>
              <w:rPr>
                <w:sz w:val="24"/>
              </w:rPr>
            </w:pPr>
            <w:r>
              <w:rPr>
                <w:sz w:val="24"/>
              </w:rPr>
              <w:t>3.00</w:t>
            </w:r>
          </w:p>
        </w:tc>
      </w:tr>
      <w:tr w:rsidR="00C62228" w14:paraId="63FD93FE" w14:textId="77777777">
        <w:trPr>
          <w:trHeight w:val="1278"/>
        </w:trPr>
        <w:tc>
          <w:tcPr>
            <w:tcW w:w="1397" w:type="dxa"/>
          </w:tcPr>
          <w:p w14:paraId="09C54C86" w14:textId="77777777" w:rsidR="00C62228" w:rsidRDefault="00C62228">
            <w:pPr>
              <w:pStyle w:val="TableParagraph"/>
              <w:rPr>
                <w:b/>
                <w:sz w:val="26"/>
              </w:rPr>
            </w:pPr>
          </w:p>
          <w:p w14:paraId="71157430" w14:textId="77777777" w:rsidR="00C62228" w:rsidRDefault="00E6392B">
            <w:pPr>
              <w:pStyle w:val="TableParagraph"/>
              <w:spacing w:before="194"/>
              <w:ind w:left="206"/>
              <w:rPr>
                <w:sz w:val="24"/>
              </w:rPr>
            </w:pPr>
            <w:r>
              <w:rPr>
                <w:sz w:val="24"/>
              </w:rPr>
              <w:t>ENTR701</w:t>
            </w:r>
          </w:p>
        </w:tc>
        <w:tc>
          <w:tcPr>
            <w:tcW w:w="3100" w:type="dxa"/>
          </w:tcPr>
          <w:p w14:paraId="5F174887" w14:textId="7E11D31D" w:rsidR="00C62228" w:rsidRDefault="00E6392B">
            <w:pPr>
              <w:pStyle w:val="TableParagraph"/>
              <w:spacing w:before="217"/>
              <w:ind w:left="417" w:right="399"/>
              <w:jc w:val="center"/>
              <w:rPr>
                <w:sz w:val="24"/>
              </w:rPr>
            </w:pPr>
            <w:r>
              <w:rPr>
                <w:sz w:val="24"/>
              </w:rPr>
              <w:t>Enterprise Planning Appraisal and Financing</w:t>
            </w:r>
            <w:r w:rsidR="008F3FBC">
              <w:rPr>
                <w:sz w:val="24"/>
              </w:rPr>
              <w:t xml:space="preserve"> </w:t>
            </w:r>
            <w:r>
              <w:rPr>
                <w:sz w:val="24"/>
              </w:rPr>
              <w:t>(PG)</w:t>
            </w:r>
          </w:p>
        </w:tc>
        <w:tc>
          <w:tcPr>
            <w:tcW w:w="1928" w:type="dxa"/>
          </w:tcPr>
          <w:p w14:paraId="1B463CE2"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709A7BC5" w14:textId="77777777" w:rsidR="00C62228" w:rsidRDefault="00C62228">
            <w:pPr>
              <w:pStyle w:val="TableParagraph"/>
              <w:rPr>
                <w:b/>
                <w:sz w:val="26"/>
              </w:rPr>
            </w:pPr>
          </w:p>
          <w:p w14:paraId="718B3451" w14:textId="77777777" w:rsidR="00C62228" w:rsidRDefault="00E6392B">
            <w:pPr>
              <w:pStyle w:val="TableParagraph"/>
              <w:spacing w:before="194"/>
              <w:ind w:left="332" w:right="323"/>
              <w:jc w:val="center"/>
              <w:rPr>
                <w:sz w:val="24"/>
              </w:rPr>
            </w:pPr>
            <w:r>
              <w:rPr>
                <w:sz w:val="24"/>
              </w:rPr>
              <w:t>3 0 0 0</w:t>
            </w:r>
          </w:p>
        </w:tc>
        <w:tc>
          <w:tcPr>
            <w:tcW w:w="1383" w:type="dxa"/>
          </w:tcPr>
          <w:p w14:paraId="0462FC18" w14:textId="77777777" w:rsidR="00C62228" w:rsidRDefault="00C62228">
            <w:pPr>
              <w:pStyle w:val="TableParagraph"/>
              <w:rPr>
                <w:b/>
                <w:sz w:val="26"/>
              </w:rPr>
            </w:pPr>
          </w:p>
          <w:p w14:paraId="646DD126" w14:textId="77777777" w:rsidR="00C62228" w:rsidRDefault="00E6392B">
            <w:pPr>
              <w:pStyle w:val="TableParagraph"/>
              <w:spacing w:before="194"/>
              <w:ind w:left="23" w:right="15"/>
              <w:jc w:val="center"/>
              <w:rPr>
                <w:sz w:val="24"/>
              </w:rPr>
            </w:pPr>
            <w:r>
              <w:rPr>
                <w:sz w:val="24"/>
              </w:rPr>
              <w:t>3.00</w:t>
            </w:r>
          </w:p>
        </w:tc>
      </w:tr>
      <w:tr w:rsidR="00C62228" w14:paraId="49EDE0B1" w14:textId="77777777">
        <w:trPr>
          <w:trHeight w:val="1279"/>
        </w:trPr>
        <w:tc>
          <w:tcPr>
            <w:tcW w:w="1397" w:type="dxa"/>
          </w:tcPr>
          <w:p w14:paraId="1223546A" w14:textId="77777777" w:rsidR="00C62228" w:rsidRDefault="00C62228">
            <w:pPr>
              <w:pStyle w:val="TableParagraph"/>
              <w:rPr>
                <w:b/>
                <w:sz w:val="26"/>
              </w:rPr>
            </w:pPr>
          </w:p>
          <w:p w14:paraId="706A1184" w14:textId="77777777" w:rsidR="00C62228" w:rsidRDefault="00E6392B">
            <w:pPr>
              <w:pStyle w:val="TableParagraph"/>
              <w:spacing w:before="195"/>
              <w:ind w:left="206"/>
              <w:rPr>
                <w:sz w:val="24"/>
              </w:rPr>
            </w:pPr>
            <w:r>
              <w:rPr>
                <w:sz w:val="24"/>
              </w:rPr>
              <w:t>ENTR705</w:t>
            </w:r>
          </w:p>
        </w:tc>
        <w:tc>
          <w:tcPr>
            <w:tcW w:w="3100" w:type="dxa"/>
          </w:tcPr>
          <w:p w14:paraId="302ED8D5" w14:textId="77777777" w:rsidR="00C62228" w:rsidRDefault="00C62228">
            <w:pPr>
              <w:pStyle w:val="TableParagraph"/>
              <w:rPr>
                <w:b/>
                <w:sz w:val="31"/>
              </w:rPr>
            </w:pPr>
          </w:p>
          <w:p w14:paraId="1041422B" w14:textId="0CDD01C4" w:rsidR="00C62228" w:rsidRDefault="00E6392B">
            <w:pPr>
              <w:pStyle w:val="TableParagraph"/>
              <w:ind w:left="782" w:right="423" w:hanging="327"/>
              <w:rPr>
                <w:sz w:val="24"/>
              </w:rPr>
            </w:pPr>
            <w:r>
              <w:rPr>
                <w:sz w:val="24"/>
              </w:rPr>
              <w:t>Enterprise Growth and Succession</w:t>
            </w:r>
            <w:r w:rsidR="008F3FBC">
              <w:rPr>
                <w:sz w:val="24"/>
              </w:rPr>
              <w:t xml:space="preserve"> </w:t>
            </w:r>
            <w:r>
              <w:rPr>
                <w:sz w:val="24"/>
              </w:rPr>
              <w:t>(PG)</w:t>
            </w:r>
          </w:p>
        </w:tc>
        <w:tc>
          <w:tcPr>
            <w:tcW w:w="1928" w:type="dxa"/>
          </w:tcPr>
          <w:p w14:paraId="3294167B"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762F42A0" w14:textId="77777777" w:rsidR="00C62228" w:rsidRDefault="00C62228">
            <w:pPr>
              <w:pStyle w:val="TableParagraph"/>
              <w:rPr>
                <w:b/>
                <w:sz w:val="26"/>
              </w:rPr>
            </w:pPr>
          </w:p>
          <w:p w14:paraId="0E1BDB14" w14:textId="77777777" w:rsidR="00C62228" w:rsidRDefault="00E6392B">
            <w:pPr>
              <w:pStyle w:val="TableParagraph"/>
              <w:spacing w:before="195"/>
              <w:ind w:left="332" w:right="323"/>
              <w:jc w:val="center"/>
              <w:rPr>
                <w:sz w:val="24"/>
              </w:rPr>
            </w:pPr>
            <w:r>
              <w:rPr>
                <w:sz w:val="24"/>
              </w:rPr>
              <w:t>3 0 0 0</w:t>
            </w:r>
          </w:p>
        </w:tc>
        <w:tc>
          <w:tcPr>
            <w:tcW w:w="1383" w:type="dxa"/>
          </w:tcPr>
          <w:p w14:paraId="5DB057EB" w14:textId="77777777" w:rsidR="00C62228" w:rsidRDefault="00C62228">
            <w:pPr>
              <w:pStyle w:val="TableParagraph"/>
              <w:rPr>
                <w:b/>
                <w:sz w:val="26"/>
              </w:rPr>
            </w:pPr>
          </w:p>
          <w:p w14:paraId="5129C16A" w14:textId="77777777" w:rsidR="00C62228" w:rsidRDefault="00E6392B">
            <w:pPr>
              <w:pStyle w:val="TableParagraph"/>
              <w:spacing w:before="195"/>
              <w:ind w:left="23" w:right="15"/>
              <w:jc w:val="center"/>
              <w:rPr>
                <w:sz w:val="24"/>
              </w:rPr>
            </w:pPr>
            <w:r>
              <w:rPr>
                <w:sz w:val="24"/>
              </w:rPr>
              <w:t>3.00</w:t>
            </w:r>
          </w:p>
        </w:tc>
      </w:tr>
      <w:tr w:rsidR="00C62228" w14:paraId="2203DDD1" w14:textId="77777777">
        <w:trPr>
          <w:trHeight w:val="1278"/>
        </w:trPr>
        <w:tc>
          <w:tcPr>
            <w:tcW w:w="1397" w:type="dxa"/>
          </w:tcPr>
          <w:p w14:paraId="45D1B054" w14:textId="77777777" w:rsidR="00C62228" w:rsidRDefault="00C62228">
            <w:pPr>
              <w:pStyle w:val="TableParagraph"/>
              <w:rPr>
                <w:b/>
                <w:sz w:val="26"/>
              </w:rPr>
            </w:pPr>
          </w:p>
          <w:p w14:paraId="1866720A" w14:textId="77777777" w:rsidR="00C62228" w:rsidRDefault="00E6392B">
            <w:pPr>
              <w:pStyle w:val="TableParagraph"/>
              <w:spacing w:before="194"/>
              <w:ind w:left="206"/>
              <w:rPr>
                <w:sz w:val="24"/>
              </w:rPr>
            </w:pPr>
            <w:r>
              <w:rPr>
                <w:sz w:val="24"/>
              </w:rPr>
              <w:t>ENTR703</w:t>
            </w:r>
          </w:p>
        </w:tc>
        <w:tc>
          <w:tcPr>
            <w:tcW w:w="3100" w:type="dxa"/>
          </w:tcPr>
          <w:p w14:paraId="2D31B636" w14:textId="77777777" w:rsidR="00C62228" w:rsidRDefault="00C62228">
            <w:pPr>
              <w:pStyle w:val="TableParagraph"/>
              <w:spacing w:before="9"/>
              <w:rPr>
                <w:b/>
                <w:sz w:val="30"/>
              </w:rPr>
            </w:pPr>
          </w:p>
          <w:p w14:paraId="67280184" w14:textId="159963FE" w:rsidR="00C62228" w:rsidRDefault="00E6392B">
            <w:pPr>
              <w:pStyle w:val="TableParagraph"/>
              <w:ind w:left="816" w:hanging="12"/>
              <w:rPr>
                <w:sz w:val="24"/>
              </w:rPr>
            </w:pPr>
            <w:r>
              <w:rPr>
                <w:sz w:val="24"/>
              </w:rPr>
              <w:t>Entrepreneurial Marketing</w:t>
            </w:r>
            <w:r w:rsidR="008F3FBC">
              <w:rPr>
                <w:sz w:val="24"/>
              </w:rPr>
              <w:t xml:space="preserve"> </w:t>
            </w:r>
            <w:r>
              <w:rPr>
                <w:sz w:val="24"/>
              </w:rPr>
              <w:t>(PG)</w:t>
            </w:r>
          </w:p>
        </w:tc>
        <w:tc>
          <w:tcPr>
            <w:tcW w:w="1928" w:type="dxa"/>
          </w:tcPr>
          <w:p w14:paraId="04CF253C"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19D42114" w14:textId="77777777" w:rsidR="00C62228" w:rsidRDefault="00C62228">
            <w:pPr>
              <w:pStyle w:val="TableParagraph"/>
              <w:rPr>
                <w:b/>
                <w:sz w:val="26"/>
              </w:rPr>
            </w:pPr>
          </w:p>
          <w:p w14:paraId="7A05AB2B" w14:textId="77777777" w:rsidR="00C62228" w:rsidRDefault="00E6392B">
            <w:pPr>
              <w:pStyle w:val="TableParagraph"/>
              <w:spacing w:before="194"/>
              <w:ind w:left="332" w:right="323"/>
              <w:jc w:val="center"/>
              <w:rPr>
                <w:sz w:val="24"/>
              </w:rPr>
            </w:pPr>
            <w:r>
              <w:rPr>
                <w:sz w:val="24"/>
              </w:rPr>
              <w:t>3 0 0 0</w:t>
            </w:r>
          </w:p>
        </w:tc>
        <w:tc>
          <w:tcPr>
            <w:tcW w:w="1383" w:type="dxa"/>
          </w:tcPr>
          <w:p w14:paraId="46848596" w14:textId="77777777" w:rsidR="00C62228" w:rsidRDefault="00C62228">
            <w:pPr>
              <w:pStyle w:val="TableParagraph"/>
              <w:rPr>
                <w:b/>
                <w:sz w:val="26"/>
              </w:rPr>
            </w:pPr>
          </w:p>
          <w:p w14:paraId="650593CC" w14:textId="77777777" w:rsidR="00C62228" w:rsidRDefault="00E6392B">
            <w:pPr>
              <w:pStyle w:val="TableParagraph"/>
              <w:spacing w:before="194"/>
              <w:ind w:left="23" w:right="15"/>
              <w:jc w:val="center"/>
              <w:rPr>
                <w:sz w:val="24"/>
              </w:rPr>
            </w:pPr>
            <w:r>
              <w:rPr>
                <w:sz w:val="24"/>
              </w:rPr>
              <w:t>3.00</w:t>
            </w:r>
          </w:p>
        </w:tc>
      </w:tr>
      <w:tr w:rsidR="00C62228" w14:paraId="08D870EA" w14:textId="77777777">
        <w:trPr>
          <w:trHeight w:val="1276"/>
        </w:trPr>
        <w:tc>
          <w:tcPr>
            <w:tcW w:w="1397" w:type="dxa"/>
          </w:tcPr>
          <w:p w14:paraId="09615333" w14:textId="77777777" w:rsidR="00C62228" w:rsidRDefault="00C62228">
            <w:pPr>
              <w:pStyle w:val="TableParagraph"/>
              <w:rPr>
                <w:b/>
                <w:sz w:val="26"/>
              </w:rPr>
            </w:pPr>
          </w:p>
          <w:p w14:paraId="75C18ECF" w14:textId="77777777" w:rsidR="00C62228" w:rsidRDefault="00E6392B">
            <w:pPr>
              <w:pStyle w:val="TableParagraph"/>
              <w:spacing w:before="194"/>
              <w:ind w:left="206"/>
              <w:rPr>
                <w:sz w:val="24"/>
              </w:rPr>
            </w:pPr>
            <w:r>
              <w:rPr>
                <w:sz w:val="24"/>
              </w:rPr>
              <w:t>ENTR714</w:t>
            </w:r>
          </w:p>
        </w:tc>
        <w:tc>
          <w:tcPr>
            <w:tcW w:w="3100" w:type="dxa"/>
          </w:tcPr>
          <w:p w14:paraId="1D909FC0" w14:textId="389DCC0F" w:rsidR="00C62228" w:rsidRDefault="00E6392B">
            <w:pPr>
              <w:pStyle w:val="TableParagraph"/>
              <w:spacing w:before="217"/>
              <w:ind w:left="161" w:right="149"/>
              <w:jc w:val="center"/>
              <w:rPr>
                <w:sz w:val="24"/>
              </w:rPr>
            </w:pPr>
            <w:r>
              <w:rPr>
                <w:sz w:val="24"/>
              </w:rPr>
              <w:t>Creativity and Innovation in Business and Entrepreneurship</w:t>
            </w:r>
            <w:r w:rsidR="008F3FBC">
              <w:rPr>
                <w:sz w:val="24"/>
              </w:rPr>
              <w:t xml:space="preserve"> </w:t>
            </w:r>
            <w:r>
              <w:rPr>
                <w:sz w:val="24"/>
              </w:rPr>
              <w:t>(PG)</w:t>
            </w:r>
          </w:p>
        </w:tc>
        <w:tc>
          <w:tcPr>
            <w:tcW w:w="1928" w:type="dxa"/>
          </w:tcPr>
          <w:p w14:paraId="504D48AA"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3FE97946" w14:textId="77777777" w:rsidR="00C62228" w:rsidRDefault="00C62228">
            <w:pPr>
              <w:pStyle w:val="TableParagraph"/>
              <w:rPr>
                <w:b/>
                <w:sz w:val="26"/>
              </w:rPr>
            </w:pPr>
          </w:p>
          <w:p w14:paraId="7ADE5242" w14:textId="77777777" w:rsidR="00C62228" w:rsidRDefault="00E6392B">
            <w:pPr>
              <w:pStyle w:val="TableParagraph"/>
              <w:spacing w:before="194"/>
              <w:ind w:left="332" w:right="323"/>
              <w:jc w:val="center"/>
              <w:rPr>
                <w:sz w:val="24"/>
              </w:rPr>
            </w:pPr>
            <w:r>
              <w:rPr>
                <w:sz w:val="24"/>
              </w:rPr>
              <w:t>3 0 0 0</w:t>
            </w:r>
          </w:p>
        </w:tc>
        <w:tc>
          <w:tcPr>
            <w:tcW w:w="1383" w:type="dxa"/>
          </w:tcPr>
          <w:p w14:paraId="3E06BA65" w14:textId="77777777" w:rsidR="00C62228" w:rsidRDefault="00C62228">
            <w:pPr>
              <w:pStyle w:val="TableParagraph"/>
              <w:rPr>
                <w:b/>
                <w:sz w:val="26"/>
              </w:rPr>
            </w:pPr>
          </w:p>
          <w:p w14:paraId="23297774" w14:textId="77777777" w:rsidR="00C62228" w:rsidRDefault="00E6392B">
            <w:pPr>
              <w:pStyle w:val="TableParagraph"/>
              <w:spacing w:before="194"/>
              <w:ind w:left="23" w:right="15"/>
              <w:jc w:val="center"/>
              <w:rPr>
                <w:sz w:val="24"/>
              </w:rPr>
            </w:pPr>
            <w:r>
              <w:rPr>
                <w:sz w:val="24"/>
              </w:rPr>
              <w:t>3.00</w:t>
            </w:r>
          </w:p>
        </w:tc>
      </w:tr>
      <w:tr w:rsidR="00C62228" w14:paraId="21252F4A" w14:textId="77777777">
        <w:trPr>
          <w:trHeight w:val="1278"/>
        </w:trPr>
        <w:tc>
          <w:tcPr>
            <w:tcW w:w="1397" w:type="dxa"/>
          </w:tcPr>
          <w:p w14:paraId="72707754" w14:textId="77777777" w:rsidR="00C62228" w:rsidRDefault="00C62228">
            <w:pPr>
              <w:pStyle w:val="TableParagraph"/>
              <w:rPr>
                <w:b/>
                <w:sz w:val="26"/>
              </w:rPr>
            </w:pPr>
          </w:p>
          <w:p w14:paraId="5F9EC5CD" w14:textId="77777777" w:rsidR="00C62228" w:rsidRDefault="00E6392B">
            <w:pPr>
              <w:pStyle w:val="TableParagraph"/>
              <w:spacing w:before="194"/>
              <w:ind w:left="206"/>
              <w:rPr>
                <w:sz w:val="24"/>
              </w:rPr>
            </w:pPr>
            <w:r>
              <w:rPr>
                <w:sz w:val="24"/>
              </w:rPr>
              <w:t>ENTR712</w:t>
            </w:r>
          </w:p>
        </w:tc>
        <w:tc>
          <w:tcPr>
            <w:tcW w:w="3100" w:type="dxa"/>
          </w:tcPr>
          <w:p w14:paraId="69174614" w14:textId="77777777" w:rsidR="00C62228" w:rsidRDefault="00C62228">
            <w:pPr>
              <w:pStyle w:val="TableParagraph"/>
              <w:rPr>
                <w:b/>
                <w:sz w:val="31"/>
              </w:rPr>
            </w:pPr>
          </w:p>
          <w:p w14:paraId="3CE849BA" w14:textId="18AA2B8D" w:rsidR="00C62228" w:rsidRDefault="00E6392B">
            <w:pPr>
              <w:pStyle w:val="TableParagraph"/>
              <w:ind w:left="448" w:hanging="96"/>
              <w:rPr>
                <w:sz w:val="24"/>
              </w:rPr>
            </w:pPr>
            <w:r>
              <w:rPr>
                <w:sz w:val="24"/>
              </w:rPr>
              <w:t>Building Entrepreneurial Culture and Team</w:t>
            </w:r>
            <w:r w:rsidR="008F3FBC">
              <w:rPr>
                <w:sz w:val="24"/>
              </w:rPr>
              <w:t xml:space="preserve"> </w:t>
            </w:r>
            <w:r>
              <w:rPr>
                <w:sz w:val="24"/>
              </w:rPr>
              <w:t>(PG)</w:t>
            </w:r>
          </w:p>
        </w:tc>
        <w:tc>
          <w:tcPr>
            <w:tcW w:w="1928" w:type="dxa"/>
          </w:tcPr>
          <w:p w14:paraId="366143F4"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4C78CA3F" w14:textId="77777777" w:rsidR="00C62228" w:rsidRDefault="00C62228">
            <w:pPr>
              <w:pStyle w:val="TableParagraph"/>
              <w:rPr>
                <w:b/>
                <w:sz w:val="26"/>
              </w:rPr>
            </w:pPr>
          </w:p>
          <w:p w14:paraId="50F3AE39" w14:textId="77777777" w:rsidR="00C62228" w:rsidRDefault="00E6392B">
            <w:pPr>
              <w:pStyle w:val="TableParagraph"/>
              <w:spacing w:before="194"/>
              <w:ind w:left="332" w:right="323"/>
              <w:jc w:val="center"/>
              <w:rPr>
                <w:sz w:val="24"/>
              </w:rPr>
            </w:pPr>
            <w:r>
              <w:rPr>
                <w:sz w:val="24"/>
              </w:rPr>
              <w:t>3 0 0 0</w:t>
            </w:r>
          </w:p>
        </w:tc>
        <w:tc>
          <w:tcPr>
            <w:tcW w:w="1383" w:type="dxa"/>
          </w:tcPr>
          <w:p w14:paraId="2F6FAAA8" w14:textId="77777777" w:rsidR="00C62228" w:rsidRDefault="00C62228">
            <w:pPr>
              <w:pStyle w:val="TableParagraph"/>
              <w:rPr>
                <w:b/>
                <w:sz w:val="26"/>
              </w:rPr>
            </w:pPr>
          </w:p>
          <w:p w14:paraId="69F2C2B9" w14:textId="77777777" w:rsidR="00C62228" w:rsidRDefault="00E6392B">
            <w:pPr>
              <w:pStyle w:val="TableParagraph"/>
              <w:spacing w:before="194"/>
              <w:ind w:left="23" w:right="15"/>
              <w:jc w:val="center"/>
              <w:rPr>
                <w:sz w:val="24"/>
              </w:rPr>
            </w:pPr>
            <w:r>
              <w:rPr>
                <w:sz w:val="24"/>
              </w:rPr>
              <w:t>3.00</w:t>
            </w:r>
          </w:p>
        </w:tc>
      </w:tr>
      <w:tr w:rsidR="00C62228" w14:paraId="4165ACBB" w14:textId="77777777">
        <w:trPr>
          <w:trHeight w:val="1278"/>
        </w:trPr>
        <w:tc>
          <w:tcPr>
            <w:tcW w:w="1397" w:type="dxa"/>
          </w:tcPr>
          <w:p w14:paraId="2A93FBEE" w14:textId="77777777" w:rsidR="00C62228" w:rsidRDefault="00C62228">
            <w:pPr>
              <w:pStyle w:val="TableParagraph"/>
              <w:rPr>
                <w:b/>
                <w:sz w:val="26"/>
              </w:rPr>
            </w:pPr>
          </w:p>
          <w:p w14:paraId="0A34AF55" w14:textId="77777777" w:rsidR="00C62228" w:rsidRDefault="00E6392B">
            <w:pPr>
              <w:pStyle w:val="TableParagraph"/>
              <w:spacing w:before="194"/>
              <w:ind w:left="206"/>
              <w:rPr>
                <w:sz w:val="24"/>
              </w:rPr>
            </w:pPr>
            <w:r>
              <w:rPr>
                <w:sz w:val="24"/>
              </w:rPr>
              <w:t>ENTR713</w:t>
            </w:r>
          </w:p>
        </w:tc>
        <w:tc>
          <w:tcPr>
            <w:tcW w:w="3100" w:type="dxa"/>
          </w:tcPr>
          <w:p w14:paraId="22370980" w14:textId="53557A5E" w:rsidR="00C62228" w:rsidRDefault="00E6392B">
            <w:pPr>
              <w:pStyle w:val="TableParagraph"/>
              <w:spacing w:before="217"/>
              <w:ind w:left="417" w:right="401"/>
              <w:jc w:val="center"/>
              <w:rPr>
                <w:sz w:val="24"/>
              </w:rPr>
            </w:pPr>
            <w:r>
              <w:rPr>
                <w:sz w:val="24"/>
              </w:rPr>
              <w:t>Creating and Managing New Businesses in Emerging Markets</w:t>
            </w:r>
            <w:r w:rsidR="008F3FBC">
              <w:rPr>
                <w:sz w:val="24"/>
              </w:rPr>
              <w:t xml:space="preserve"> </w:t>
            </w:r>
            <w:r>
              <w:rPr>
                <w:sz w:val="24"/>
              </w:rPr>
              <w:t>(PG)</w:t>
            </w:r>
          </w:p>
        </w:tc>
        <w:tc>
          <w:tcPr>
            <w:tcW w:w="1928" w:type="dxa"/>
          </w:tcPr>
          <w:p w14:paraId="34744120"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6AF3495B" w14:textId="77777777" w:rsidR="00C62228" w:rsidRDefault="00C62228">
            <w:pPr>
              <w:pStyle w:val="TableParagraph"/>
              <w:rPr>
                <w:b/>
                <w:sz w:val="26"/>
              </w:rPr>
            </w:pPr>
          </w:p>
          <w:p w14:paraId="12521502" w14:textId="77777777" w:rsidR="00C62228" w:rsidRDefault="00E6392B">
            <w:pPr>
              <w:pStyle w:val="TableParagraph"/>
              <w:spacing w:before="194"/>
              <w:ind w:left="332" w:right="323"/>
              <w:jc w:val="center"/>
              <w:rPr>
                <w:sz w:val="24"/>
              </w:rPr>
            </w:pPr>
            <w:r>
              <w:rPr>
                <w:sz w:val="24"/>
              </w:rPr>
              <w:t>3 0 0 0</w:t>
            </w:r>
          </w:p>
        </w:tc>
        <w:tc>
          <w:tcPr>
            <w:tcW w:w="1383" w:type="dxa"/>
          </w:tcPr>
          <w:p w14:paraId="71FCA565" w14:textId="77777777" w:rsidR="00C62228" w:rsidRDefault="00C62228">
            <w:pPr>
              <w:pStyle w:val="TableParagraph"/>
              <w:rPr>
                <w:b/>
                <w:sz w:val="26"/>
              </w:rPr>
            </w:pPr>
          </w:p>
          <w:p w14:paraId="04621253" w14:textId="77777777" w:rsidR="00C62228" w:rsidRDefault="00E6392B">
            <w:pPr>
              <w:pStyle w:val="TableParagraph"/>
              <w:spacing w:before="194"/>
              <w:ind w:left="23" w:right="15"/>
              <w:jc w:val="center"/>
              <w:rPr>
                <w:sz w:val="24"/>
              </w:rPr>
            </w:pPr>
            <w:r>
              <w:rPr>
                <w:sz w:val="24"/>
              </w:rPr>
              <w:t>3.00</w:t>
            </w:r>
          </w:p>
        </w:tc>
      </w:tr>
      <w:tr w:rsidR="00C62228" w14:paraId="14D7D228" w14:textId="77777777">
        <w:trPr>
          <w:trHeight w:val="1276"/>
        </w:trPr>
        <w:tc>
          <w:tcPr>
            <w:tcW w:w="1397" w:type="dxa"/>
          </w:tcPr>
          <w:p w14:paraId="74A04CB6" w14:textId="77777777" w:rsidR="00C62228" w:rsidRDefault="00C62228">
            <w:pPr>
              <w:pStyle w:val="TableParagraph"/>
              <w:rPr>
                <w:b/>
                <w:sz w:val="26"/>
              </w:rPr>
            </w:pPr>
          </w:p>
          <w:p w14:paraId="44ABC699" w14:textId="77777777" w:rsidR="00C62228" w:rsidRDefault="00E6392B">
            <w:pPr>
              <w:pStyle w:val="TableParagraph"/>
              <w:spacing w:before="194"/>
              <w:ind w:left="270"/>
              <w:rPr>
                <w:sz w:val="24"/>
              </w:rPr>
            </w:pPr>
            <w:r>
              <w:rPr>
                <w:sz w:val="24"/>
              </w:rPr>
              <w:t>RUR701</w:t>
            </w:r>
          </w:p>
        </w:tc>
        <w:tc>
          <w:tcPr>
            <w:tcW w:w="3100" w:type="dxa"/>
          </w:tcPr>
          <w:p w14:paraId="0CEEA564" w14:textId="77777777" w:rsidR="00C62228" w:rsidRDefault="00C62228">
            <w:pPr>
              <w:pStyle w:val="TableParagraph"/>
              <w:spacing w:before="9"/>
              <w:rPr>
                <w:b/>
                <w:sz w:val="30"/>
              </w:rPr>
            </w:pPr>
          </w:p>
          <w:p w14:paraId="3A4B9D95" w14:textId="11444031" w:rsidR="00C62228" w:rsidRDefault="00E6392B">
            <w:pPr>
              <w:pStyle w:val="TableParagraph"/>
              <w:ind w:left="1034" w:right="407" w:hanging="596"/>
              <w:rPr>
                <w:sz w:val="24"/>
              </w:rPr>
            </w:pPr>
            <w:r>
              <w:rPr>
                <w:sz w:val="24"/>
              </w:rPr>
              <w:t>CSR Practices in Rural Areas</w:t>
            </w:r>
            <w:r w:rsidR="008F3FBC">
              <w:rPr>
                <w:sz w:val="24"/>
              </w:rPr>
              <w:t xml:space="preserve"> </w:t>
            </w:r>
            <w:r>
              <w:rPr>
                <w:sz w:val="24"/>
              </w:rPr>
              <w:t>(PG)</w:t>
            </w:r>
          </w:p>
        </w:tc>
        <w:tc>
          <w:tcPr>
            <w:tcW w:w="1928" w:type="dxa"/>
          </w:tcPr>
          <w:p w14:paraId="01E93613"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6ACC1B51" w14:textId="77777777" w:rsidR="00C62228" w:rsidRDefault="00C62228">
            <w:pPr>
              <w:pStyle w:val="TableParagraph"/>
              <w:rPr>
                <w:b/>
                <w:sz w:val="26"/>
              </w:rPr>
            </w:pPr>
          </w:p>
          <w:p w14:paraId="3340D6E8" w14:textId="77777777" w:rsidR="00C62228" w:rsidRDefault="00E6392B">
            <w:pPr>
              <w:pStyle w:val="TableParagraph"/>
              <w:spacing w:before="194"/>
              <w:ind w:left="332" w:right="323"/>
              <w:jc w:val="center"/>
              <w:rPr>
                <w:sz w:val="24"/>
              </w:rPr>
            </w:pPr>
            <w:r>
              <w:rPr>
                <w:sz w:val="24"/>
              </w:rPr>
              <w:t>3 0 0 0</w:t>
            </w:r>
          </w:p>
        </w:tc>
        <w:tc>
          <w:tcPr>
            <w:tcW w:w="1383" w:type="dxa"/>
          </w:tcPr>
          <w:p w14:paraId="59816303" w14:textId="77777777" w:rsidR="00C62228" w:rsidRDefault="00C62228">
            <w:pPr>
              <w:pStyle w:val="TableParagraph"/>
              <w:rPr>
                <w:b/>
                <w:sz w:val="26"/>
              </w:rPr>
            </w:pPr>
          </w:p>
          <w:p w14:paraId="53C05709" w14:textId="77777777" w:rsidR="00C62228" w:rsidRDefault="00E6392B">
            <w:pPr>
              <w:pStyle w:val="TableParagraph"/>
              <w:spacing w:before="194"/>
              <w:ind w:left="23" w:right="15"/>
              <w:jc w:val="center"/>
              <w:rPr>
                <w:sz w:val="24"/>
              </w:rPr>
            </w:pPr>
            <w:r>
              <w:rPr>
                <w:sz w:val="24"/>
              </w:rPr>
              <w:t>3.00</w:t>
            </w:r>
          </w:p>
        </w:tc>
      </w:tr>
      <w:tr w:rsidR="00C62228" w14:paraId="6B402EA6" w14:textId="77777777">
        <w:trPr>
          <w:trHeight w:val="1278"/>
        </w:trPr>
        <w:tc>
          <w:tcPr>
            <w:tcW w:w="1397" w:type="dxa"/>
          </w:tcPr>
          <w:p w14:paraId="36A612DC" w14:textId="77777777" w:rsidR="00C62228" w:rsidRDefault="00C62228">
            <w:pPr>
              <w:pStyle w:val="TableParagraph"/>
              <w:rPr>
                <w:b/>
                <w:sz w:val="26"/>
              </w:rPr>
            </w:pPr>
          </w:p>
          <w:p w14:paraId="1C2E62F5" w14:textId="77777777" w:rsidR="00C62228" w:rsidRDefault="00E6392B">
            <w:pPr>
              <w:pStyle w:val="TableParagraph"/>
              <w:spacing w:before="194"/>
              <w:ind w:left="270"/>
              <w:rPr>
                <w:sz w:val="24"/>
              </w:rPr>
            </w:pPr>
            <w:r>
              <w:rPr>
                <w:sz w:val="24"/>
              </w:rPr>
              <w:t>RUR702</w:t>
            </w:r>
          </w:p>
        </w:tc>
        <w:tc>
          <w:tcPr>
            <w:tcW w:w="3100" w:type="dxa"/>
          </w:tcPr>
          <w:p w14:paraId="3A970D19" w14:textId="77777777" w:rsidR="00C62228" w:rsidRDefault="00C62228">
            <w:pPr>
              <w:pStyle w:val="TableParagraph"/>
              <w:spacing w:before="11"/>
              <w:rPr>
                <w:b/>
                <w:sz w:val="30"/>
              </w:rPr>
            </w:pPr>
          </w:p>
          <w:p w14:paraId="4FDE457B" w14:textId="025F5BB1" w:rsidR="00C62228" w:rsidRDefault="00E6392B">
            <w:pPr>
              <w:pStyle w:val="TableParagraph"/>
              <w:ind w:left="688" w:right="517" w:hanging="140"/>
              <w:rPr>
                <w:sz w:val="24"/>
              </w:rPr>
            </w:pPr>
            <w:r>
              <w:rPr>
                <w:sz w:val="24"/>
              </w:rPr>
              <w:t>Rural Micro Finance Management</w:t>
            </w:r>
            <w:r w:rsidR="008F3FBC">
              <w:rPr>
                <w:sz w:val="24"/>
              </w:rPr>
              <w:t xml:space="preserve"> </w:t>
            </w:r>
            <w:r>
              <w:rPr>
                <w:sz w:val="24"/>
              </w:rPr>
              <w:t>(PG)</w:t>
            </w:r>
          </w:p>
        </w:tc>
        <w:tc>
          <w:tcPr>
            <w:tcW w:w="1928" w:type="dxa"/>
          </w:tcPr>
          <w:p w14:paraId="1D1C71E0"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67497152" w14:textId="77777777" w:rsidR="00C62228" w:rsidRDefault="00C62228">
            <w:pPr>
              <w:pStyle w:val="TableParagraph"/>
              <w:rPr>
                <w:b/>
                <w:sz w:val="26"/>
              </w:rPr>
            </w:pPr>
          </w:p>
          <w:p w14:paraId="078D338E" w14:textId="77777777" w:rsidR="00C62228" w:rsidRDefault="00E6392B">
            <w:pPr>
              <w:pStyle w:val="TableParagraph"/>
              <w:spacing w:before="194"/>
              <w:ind w:left="332" w:right="323"/>
              <w:jc w:val="center"/>
              <w:rPr>
                <w:sz w:val="24"/>
              </w:rPr>
            </w:pPr>
            <w:r>
              <w:rPr>
                <w:sz w:val="24"/>
              </w:rPr>
              <w:t>3 0 0 0</w:t>
            </w:r>
          </w:p>
        </w:tc>
        <w:tc>
          <w:tcPr>
            <w:tcW w:w="1383" w:type="dxa"/>
          </w:tcPr>
          <w:p w14:paraId="4EFF7D1E" w14:textId="77777777" w:rsidR="00C62228" w:rsidRDefault="00C62228">
            <w:pPr>
              <w:pStyle w:val="TableParagraph"/>
              <w:rPr>
                <w:b/>
                <w:sz w:val="26"/>
              </w:rPr>
            </w:pPr>
          </w:p>
          <w:p w14:paraId="3A6FBA05" w14:textId="77777777" w:rsidR="00C62228" w:rsidRDefault="00E6392B">
            <w:pPr>
              <w:pStyle w:val="TableParagraph"/>
              <w:spacing w:before="194"/>
              <w:ind w:left="23" w:right="15"/>
              <w:jc w:val="center"/>
              <w:rPr>
                <w:sz w:val="24"/>
              </w:rPr>
            </w:pPr>
            <w:r>
              <w:rPr>
                <w:sz w:val="24"/>
              </w:rPr>
              <w:t>3.00</w:t>
            </w:r>
          </w:p>
        </w:tc>
      </w:tr>
      <w:tr w:rsidR="00C62228" w14:paraId="77BD08A7" w14:textId="77777777">
        <w:trPr>
          <w:trHeight w:val="1278"/>
        </w:trPr>
        <w:tc>
          <w:tcPr>
            <w:tcW w:w="1397" w:type="dxa"/>
          </w:tcPr>
          <w:p w14:paraId="184A9888" w14:textId="77777777" w:rsidR="00C62228" w:rsidRDefault="00C62228">
            <w:pPr>
              <w:pStyle w:val="TableParagraph"/>
              <w:rPr>
                <w:b/>
                <w:sz w:val="26"/>
              </w:rPr>
            </w:pPr>
          </w:p>
          <w:p w14:paraId="00CA6790" w14:textId="77777777" w:rsidR="00C62228" w:rsidRDefault="00E6392B">
            <w:pPr>
              <w:pStyle w:val="TableParagraph"/>
              <w:spacing w:before="194"/>
              <w:ind w:left="270"/>
              <w:rPr>
                <w:sz w:val="24"/>
              </w:rPr>
            </w:pPr>
            <w:r>
              <w:rPr>
                <w:sz w:val="24"/>
              </w:rPr>
              <w:t>RUR601</w:t>
            </w:r>
          </w:p>
        </w:tc>
        <w:tc>
          <w:tcPr>
            <w:tcW w:w="3100" w:type="dxa"/>
          </w:tcPr>
          <w:p w14:paraId="6FF39DBB" w14:textId="77777777" w:rsidR="00C62228" w:rsidRDefault="00C62228">
            <w:pPr>
              <w:pStyle w:val="TableParagraph"/>
              <w:spacing w:before="11"/>
              <w:rPr>
                <w:b/>
                <w:sz w:val="30"/>
              </w:rPr>
            </w:pPr>
          </w:p>
          <w:p w14:paraId="6FF70565" w14:textId="06A6DF66" w:rsidR="00C62228" w:rsidRDefault="00E6392B">
            <w:pPr>
              <w:pStyle w:val="TableParagraph"/>
              <w:ind w:left="203" w:right="175" w:firstLine="473"/>
              <w:rPr>
                <w:sz w:val="24"/>
              </w:rPr>
            </w:pPr>
            <w:r>
              <w:rPr>
                <w:sz w:val="24"/>
              </w:rPr>
              <w:t xml:space="preserve">Rural Poverty and Livelihoods </w:t>
            </w:r>
            <w:r w:rsidR="008F3FBC">
              <w:rPr>
                <w:sz w:val="24"/>
              </w:rPr>
              <w:t>Promotion (</w:t>
            </w:r>
            <w:r>
              <w:rPr>
                <w:sz w:val="24"/>
              </w:rPr>
              <w:t>PG)</w:t>
            </w:r>
          </w:p>
        </w:tc>
        <w:tc>
          <w:tcPr>
            <w:tcW w:w="1928" w:type="dxa"/>
          </w:tcPr>
          <w:p w14:paraId="7296DFCF"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21150C9A" w14:textId="77777777" w:rsidR="00C62228" w:rsidRDefault="00C62228">
            <w:pPr>
              <w:pStyle w:val="TableParagraph"/>
              <w:rPr>
                <w:b/>
                <w:sz w:val="26"/>
              </w:rPr>
            </w:pPr>
          </w:p>
          <w:p w14:paraId="3F9121EC" w14:textId="77777777" w:rsidR="00C62228" w:rsidRDefault="00E6392B">
            <w:pPr>
              <w:pStyle w:val="TableParagraph"/>
              <w:spacing w:before="194"/>
              <w:ind w:left="332" w:right="323"/>
              <w:jc w:val="center"/>
              <w:rPr>
                <w:sz w:val="24"/>
              </w:rPr>
            </w:pPr>
            <w:r>
              <w:rPr>
                <w:sz w:val="24"/>
              </w:rPr>
              <w:t>3 0 0 0</w:t>
            </w:r>
          </w:p>
        </w:tc>
        <w:tc>
          <w:tcPr>
            <w:tcW w:w="1383" w:type="dxa"/>
          </w:tcPr>
          <w:p w14:paraId="3DCF3A7E" w14:textId="77777777" w:rsidR="00C62228" w:rsidRDefault="00C62228">
            <w:pPr>
              <w:pStyle w:val="TableParagraph"/>
              <w:rPr>
                <w:b/>
                <w:sz w:val="26"/>
              </w:rPr>
            </w:pPr>
          </w:p>
          <w:p w14:paraId="5203D2DB" w14:textId="77777777" w:rsidR="00C62228" w:rsidRDefault="00E6392B">
            <w:pPr>
              <w:pStyle w:val="TableParagraph"/>
              <w:spacing w:before="194"/>
              <w:ind w:left="23" w:right="15"/>
              <w:jc w:val="center"/>
              <w:rPr>
                <w:sz w:val="24"/>
              </w:rPr>
            </w:pPr>
            <w:r>
              <w:rPr>
                <w:sz w:val="24"/>
              </w:rPr>
              <w:t>3.00</w:t>
            </w:r>
          </w:p>
        </w:tc>
      </w:tr>
    </w:tbl>
    <w:p w14:paraId="2A01DA7E" w14:textId="77777777" w:rsidR="00C62228" w:rsidRDefault="00C62228">
      <w:pPr>
        <w:jc w:val="center"/>
        <w:rPr>
          <w:sz w:val="24"/>
        </w:rPr>
        <w:sectPr w:rsidR="00C62228">
          <w:headerReference w:type="default" r:id="rId124"/>
          <w:footerReference w:type="default" r:id="rId125"/>
          <w:pgSz w:w="11900" w:h="16840"/>
          <w:pgMar w:top="700" w:right="0" w:bottom="1540" w:left="160" w:header="0" w:footer="1358" w:gutter="0"/>
          <w:pgNumType w:start="55"/>
          <w:cols w:space="720"/>
        </w:sectPr>
      </w:pPr>
    </w:p>
    <w:tbl>
      <w:tblPr>
        <w:tblW w:w="0" w:type="auto"/>
        <w:tblInd w:w="14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3100"/>
        <w:gridCol w:w="1928"/>
        <w:gridCol w:w="1371"/>
        <w:gridCol w:w="1383"/>
      </w:tblGrid>
      <w:tr w:rsidR="00C62228" w14:paraId="27E12C2F" w14:textId="77777777">
        <w:trPr>
          <w:trHeight w:val="1279"/>
        </w:trPr>
        <w:tc>
          <w:tcPr>
            <w:tcW w:w="1397" w:type="dxa"/>
          </w:tcPr>
          <w:p w14:paraId="2427D5F0" w14:textId="77777777" w:rsidR="00C62228" w:rsidRDefault="00C62228">
            <w:pPr>
              <w:pStyle w:val="TableParagraph"/>
              <w:rPr>
                <w:b/>
                <w:sz w:val="26"/>
              </w:rPr>
            </w:pPr>
          </w:p>
          <w:p w14:paraId="27471A93" w14:textId="77777777" w:rsidR="00C62228" w:rsidRDefault="00E6392B">
            <w:pPr>
              <w:pStyle w:val="TableParagraph"/>
              <w:spacing w:before="194"/>
              <w:ind w:left="14"/>
              <w:jc w:val="center"/>
              <w:rPr>
                <w:sz w:val="24"/>
              </w:rPr>
            </w:pPr>
            <w:r>
              <w:rPr>
                <w:sz w:val="24"/>
              </w:rPr>
              <w:t>TRAN713</w:t>
            </w:r>
          </w:p>
        </w:tc>
        <w:tc>
          <w:tcPr>
            <w:tcW w:w="3100" w:type="dxa"/>
          </w:tcPr>
          <w:p w14:paraId="6DD350B1" w14:textId="77777777" w:rsidR="00C62228" w:rsidRDefault="00C62228">
            <w:pPr>
              <w:pStyle w:val="TableParagraph"/>
              <w:spacing w:before="9"/>
              <w:rPr>
                <w:b/>
                <w:sz w:val="30"/>
              </w:rPr>
            </w:pPr>
          </w:p>
          <w:p w14:paraId="5ECB8797" w14:textId="1FFF760A" w:rsidR="00C62228" w:rsidRDefault="00E6392B">
            <w:pPr>
              <w:pStyle w:val="TableParagraph"/>
              <w:ind w:left="849" w:right="537" w:hanging="281"/>
              <w:rPr>
                <w:sz w:val="24"/>
              </w:rPr>
            </w:pPr>
            <w:r>
              <w:rPr>
                <w:sz w:val="24"/>
              </w:rPr>
              <w:t xml:space="preserve">Logistical Risks and </w:t>
            </w:r>
            <w:r w:rsidR="008F3FBC">
              <w:rPr>
                <w:sz w:val="24"/>
              </w:rPr>
              <w:t>Insurance (</w:t>
            </w:r>
            <w:r>
              <w:rPr>
                <w:sz w:val="24"/>
              </w:rPr>
              <w:t>PG)</w:t>
            </w:r>
          </w:p>
        </w:tc>
        <w:tc>
          <w:tcPr>
            <w:tcW w:w="1928" w:type="dxa"/>
          </w:tcPr>
          <w:p w14:paraId="411D9E45"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284DA4EB" w14:textId="77777777" w:rsidR="00C62228" w:rsidRDefault="00C62228">
            <w:pPr>
              <w:pStyle w:val="TableParagraph"/>
              <w:rPr>
                <w:b/>
                <w:sz w:val="26"/>
              </w:rPr>
            </w:pPr>
          </w:p>
          <w:p w14:paraId="45BC9BC5" w14:textId="77777777" w:rsidR="00C62228" w:rsidRDefault="00E6392B">
            <w:pPr>
              <w:pStyle w:val="TableParagraph"/>
              <w:spacing w:before="194"/>
              <w:ind w:left="332" w:right="323"/>
              <w:jc w:val="center"/>
              <w:rPr>
                <w:sz w:val="24"/>
              </w:rPr>
            </w:pPr>
            <w:r>
              <w:rPr>
                <w:sz w:val="24"/>
              </w:rPr>
              <w:t>3 0 0 0</w:t>
            </w:r>
          </w:p>
        </w:tc>
        <w:tc>
          <w:tcPr>
            <w:tcW w:w="1383" w:type="dxa"/>
          </w:tcPr>
          <w:p w14:paraId="6FB0AA95" w14:textId="77777777" w:rsidR="00C62228" w:rsidRDefault="00C62228">
            <w:pPr>
              <w:pStyle w:val="TableParagraph"/>
              <w:rPr>
                <w:b/>
                <w:sz w:val="26"/>
              </w:rPr>
            </w:pPr>
          </w:p>
          <w:p w14:paraId="678D040C" w14:textId="77777777" w:rsidR="00C62228" w:rsidRDefault="00E6392B">
            <w:pPr>
              <w:pStyle w:val="TableParagraph"/>
              <w:spacing w:before="194"/>
              <w:ind w:left="23" w:right="15"/>
              <w:jc w:val="center"/>
              <w:rPr>
                <w:sz w:val="24"/>
              </w:rPr>
            </w:pPr>
            <w:r>
              <w:rPr>
                <w:sz w:val="24"/>
              </w:rPr>
              <w:t>3.00</w:t>
            </w:r>
          </w:p>
        </w:tc>
      </w:tr>
      <w:tr w:rsidR="00C62228" w14:paraId="2740E43B" w14:textId="77777777">
        <w:trPr>
          <w:trHeight w:val="1276"/>
        </w:trPr>
        <w:tc>
          <w:tcPr>
            <w:tcW w:w="1397" w:type="dxa"/>
          </w:tcPr>
          <w:p w14:paraId="0468C92A" w14:textId="77777777" w:rsidR="00C62228" w:rsidRDefault="00C62228">
            <w:pPr>
              <w:pStyle w:val="TableParagraph"/>
              <w:rPr>
                <w:b/>
                <w:sz w:val="26"/>
              </w:rPr>
            </w:pPr>
          </w:p>
          <w:p w14:paraId="42FA0BAD" w14:textId="77777777" w:rsidR="00C62228" w:rsidRDefault="00E6392B">
            <w:pPr>
              <w:pStyle w:val="TableParagraph"/>
              <w:spacing w:before="194"/>
              <w:ind w:left="14"/>
              <w:jc w:val="center"/>
              <w:rPr>
                <w:sz w:val="24"/>
              </w:rPr>
            </w:pPr>
            <w:r>
              <w:rPr>
                <w:sz w:val="24"/>
              </w:rPr>
              <w:t>TRAN705</w:t>
            </w:r>
          </w:p>
        </w:tc>
        <w:tc>
          <w:tcPr>
            <w:tcW w:w="3100" w:type="dxa"/>
          </w:tcPr>
          <w:p w14:paraId="0D9EC743" w14:textId="77777777" w:rsidR="00C62228" w:rsidRDefault="00C62228">
            <w:pPr>
              <w:pStyle w:val="TableParagraph"/>
              <w:rPr>
                <w:b/>
                <w:sz w:val="26"/>
              </w:rPr>
            </w:pPr>
          </w:p>
          <w:p w14:paraId="1F4F1FE5" w14:textId="435C1FB1" w:rsidR="00C62228" w:rsidRDefault="00E6392B">
            <w:pPr>
              <w:pStyle w:val="TableParagraph"/>
              <w:spacing w:before="194"/>
              <w:ind w:left="159" w:right="150"/>
              <w:jc w:val="center"/>
              <w:rPr>
                <w:sz w:val="24"/>
              </w:rPr>
            </w:pPr>
            <w:r>
              <w:rPr>
                <w:sz w:val="24"/>
              </w:rPr>
              <w:t xml:space="preserve">Logistics </w:t>
            </w:r>
            <w:r w:rsidR="008F3FBC">
              <w:rPr>
                <w:sz w:val="24"/>
              </w:rPr>
              <w:t>Infrastructure (</w:t>
            </w:r>
            <w:r>
              <w:rPr>
                <w:sz w:val="24"/>
              </w:rPr>
              <w:t>PG)</w:t>
            </w:r>
          </w:p>
        </w:tc>
        <w:tc>
          <w:tcPr>
            <w:tcW w:w="1928" w:type="dxa"/>
          </w:tcPr>
          <w:p w14:paraId="398763C4"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1A0B2C4C" w14:textId="77777777" w:rsidR="00C62228" w:rsidRDefault="00C62228">
            <w:pPr>
              <w:pStyle w:val="TableParagraph"/>
              <w:rPr>
                <w:b/>
                <w:sz w:val="26"/>
              </w:rPr>
            </w:pPr>
          </w:p>
          <w:p w14:paraId="39AF2E23" w14:textId="77777777" w:rsidR="00C62228" w:rsidRDefault="00E6392B">
            <w:pPr>
              <w:pStyle w:val="TableParagraph"/>
              <w:spacing w:before="194"/>
              <w:ind w:left="332" w:right="323"/>
              <w:jc w:val="center"/>
              <w:rPr>
                <w:sz w:val="24"/>
              </w:rPr>
            </w:pPr>
            <w:r>
              <w:rPr>
                <w:sz w:val="24"/>
              </w:rPr>
              <w:t>3 0 0 0</w:t>
            </w:r>
          </w:p>
        </w:tc>
        <w:tc>
          <w:tcPr>
            <w:tcW w:w="1383" w:type="dxa"/>
          </w:tcPr>
          <w:p w14:paraId="1089B5FB" w14:textId="77777777" w:rsidR="00C62228" w:rsidRDefault="00C62228">
            <w:pPr>
              <w:pStyle w:val="TableParagraph"/>
              <w:rPr>
                <w:b/>
                <w:sz w:val="26"/>
              </w:rPr>
            </w:pPr>
          </w:p>
          <w:p w14:paraId="0E1719AE" w14:textId="77777777" w:rsidR="00C62228" w:rsidRDefault="00E6392B">
            <w:pPr>
              <w:pStyle w:val="TableParagraph"/>
              <w:spacing w:before="194"/>
              <w:ind w:left="23" w:right="15"/>
              <w:jc w:val="center"/>
              <w:rPr>
                <w:sz w:val="24"/>
              </w:rPr>
            </w:pPr>
            <w:r>
              <w:rPr>
                <w:sz w:val="24"/>
              </w:rPr>
              <w:t>3.00</w:t>
            </w:r>
          </w:p>
        </w:tc>
      </w:tr>
      <w:tr w:rsidR="00C62228" w14:paraId="40B8823C" w14:textId="77777777">
        <w:trPr>
          <w:trHeight w:val="1278"/>
        </w:trPr>
        <w:tc>
          <w:tcPr>
            <w:tcW w:w="1397" w:type="dxa"/>
          </w:tcPr>
          <w:p w14:paraId="7F8071DD" w14:textId="77777777" w:rsidR="00C62228" w:rsidRDefault="00C62228">
            <w:pPr>
              <w:pStyle w:val="TableParagraph"/>
              <w:rPr>
                <w:b/>
                <w:sz w:val="26"/>
              </w:rPr>
            </w:pPr>
          </w:p>
          <w:p w14:paraId="7D9D2198" w14:textId="77777777" w:rsidR="00C62228" w:rsidRDefault="00E6392B">
            <w:pPr>
              <w:pStyle w:val="TableParagraph"/>
              <w:spacing w:before="194"/>
              <w:ind w:left="14"/>
              <w:jc w:val="center"/>
              <w:rPr>
                <w:sz w:val="24"/>
              </w:rPr>
            </w:pPr>
            <w:r>
              <w:rPr>
                <w:sz w:val="24"/>
              </w:rPr>
              <w:t>TRAN703</w:t>
            </w:r>
          </w:p>
        </w:tc>
        <w:tc>
          <w:tcPr>
            <w:tcW w:w="3100" w:type="dxa"/>
          </w:tcPr>
          <w:p w14:paraId="101EBD3B" w14:textId="77777777" w:rsidR="00C62228" w:rsidRDefault="00C62228">
            <w:pPr>
              <w:pStyle w:val="TableParagraph"/>
              <w:spacing w:before="11"/>
              <w:rPr>
                <w:b/>
                <w:sz w:val="30"/>
              </w:rPr>
            </w:pPr>
          </w:p>
          <w:p w14:paraId="064E4166" w14:textId="7B0AAA39" w:rsidR="00C62228" w:rsidRDefault="00E6392B">
            <w:pPr>
              <w:pStyle w:val="TableParagraph"/>
              <w:ind w:left="609" w:firstLine="331"/>
              <w:rPr>
                <w:sz w:val="24"/>
              </w:rPr>
            </w:pPr>
            <w:r>
              <w:rPr>
                <w:sz w:val="24"/>
              </w:rPr>
              <w:t xml:space="preserve">Multi-modal </w:t>
            </w:r>
            <w:r w:rsidR="008F3FBC">
              <w:rPr>
                <w:sz w:val="24"/>
              </w:rPr>
              <w:t>Transportation (</w:t>
            </w:r>
            <w:r>
              <w:rPr>
                <w:sz w:val="24"/>
              </w:rPr>
              <w:t>PG)</w:t>
            </w:r>
          </w:p>
        </w:tc>
        <w:tc>
          <w:tcPr>
            <w:tcW w:w="1928" w:type="dxa"/>
          </w:tcPr>
          <w:p w14:paraId="032FAC0B" w14:textId="77777777" w:rsidR="00C62228" w:rsidRDefault="00E6392B">
            <w:pPr>
              <w:pStyle w:val="TableParagraph"/>
              <w:spacing w:before="217"/>
              <w:ind w:left="567" w:right="260" w:hanging="281"/>
              <w:rPr>
                <w:sz w:val="24"/>
              </w:rPr>
            </w:pPr>
            <w:r>
              <w:rPr>
                <w:sz w:val="24"/>
              </w:rPr>
              <w:t>Specialisation Elective Courses</w:t>
            </w:r>
          </w:p>
        </w:tc>
        <w:tc>
          <w:tcPr>
            <w:tcW w:w="1371" w:type="dxa"/>
          </w:tcPr>
          <w:p w14:paraId="56E7C822" w14:textId="77777777" w:rsidR="00C62228" w:rsidRDefault="00C62228">
            <w:pPr>
              <w:pStyle w:val="TableParagraph"/>
              <w:rPr>
                <w:b/>
                <w:sz w:val="26"/>
              </w:rPr>
            </w:pPr>
          </w:p>
          <w:p w14:paraId="14F5ABA7" w14:textId="77777777" w:rsidR="00C62228" w:rsidRDefault="00E6392B">
            <w:pPr>
              <w:pStyle w:val="TableParagraph"/>
              <w:spacing w:before="194"/>
              <w:ind w:left="332" w:right="323"/>
              <w:jc w:val="center"/>
              <w:rPr>
                <w:sz w:val="24"/>
              </w:rPr>
            </w:pPr>
            <w:r>
              <w:rPr>
                <w:sz w:val="24"/>
              </w:rPr>
              <w:t>3 0 0 0</w:t>
            </w:r>
          </w:p>
        </w:tc>
        <w:tc>
          <w:tcPr>
            <w:tcW w:w="1383" w:type="dxa"/>
          </w:tcPr>
          <w:p w14:paraId="2FC6F458" w14:textId="77777777" w:rsidR="00C62228" w:rsidRDefault="00C62228">
            <w:pPr>
              <w:pStyle w:val="TableParagraph"/>
              <w:rPr>
                <w:b/>
                <w:sz w:val="26"/>
              </w:rPr>
            </w:pPr>
          </w:p>
          <w:p w14:paraId="7E98A32A" w14:textId="77777777" w:rsidR="00C62228" w:rsidRDefault="00E6392B">
            <w:pPr>
              <w:pStyle w:val="TableParagraph"/>
              <w:spacing w:before="194"/>
              <w:ind w:left="23" w:right="15"/>
              <w:jc w:val="center"/>
              <w:rPr>
                <w:sz w:val="24"/>
              </w:rPr>
            </w:pPr>
            <w:r>
              <w:rPr>
                <w:sz w:val="24"/>
              </w:rPr>
              <w:t>3.00</w:t>
            </w:r>
          </w:p>
        </w:tc>
      </w:tr>
      <w:tr w:rsidR="00C62228" w14:paraId="76039BD8" w14:textId="77777777">
        <w:trPr>
          <w:trHeight w:val="1003"/>
        </w:trPr>
        <w:tc>
          <w:tcPr>
            <w:tcW w:w="1397" w:type="dxa"/>
          </w:tcPr>
          <w:p w14:paraId="01691AEE" w14:textId="77777777" w:rsidR="00C62228" w:rsidRDefault="00C62228">
            <w:pPr>
              <w:pStyle w:val="TableParagraph"/>
              <w:rPr>
                <w:b/>
                <w:sz w:val="31"/>
              </w:rPr>
            </w:pPr>
          </w:p>
          <w:p w14:paraId="383ADBDA" w14:textId="77777777" w:rsidR="00C62228" w:rsidRDefault="00E6392B">
            <w:pPr>
              <w:pStyle w:val="TableParagraph"/>
              <w:ind w:left="13"/>
              <w:jc w:val="center"/>
              <w:rPr>
                <w:sz w:val="24"/>
              </w:rPr>
            </w:pPr>
            <w:r>
              <w:rPr>
                <w:sz w:val="24"/>
              </w:rPr>
              <w:t>MSSI600</w:t>
            </w:r>
          </w:p>
        </w:tc>
        <w:tc>
          <w:tcPr>
            <w:tcW w:w="3100" w:type="dxa"/>
          </w:tcPr>
          <w:p w14:paraId="4511074C" w14:textId="77777777" w:rsidR="00C62228" w:rsidRDefault="00C62228">
            <w:pPr>
              <w:pStyle w:val="TableParagraph"/>
              <w:rPr>
                <w:b/>
                <w:sz w:val="31"/>
              </w:rPr>
            </w:pPr>
          </w:p>
          <w:p w14:paraId="3951D064" w14:textId="4F6661F9" w:rsidR="00C62228" w:rsidRDefault="00E6392B">
            <w:pPr>
              <w:pStyle w:val="TableParagraph"/>
              <w:ind w:left="158" w:right="150"/>
              <w:jc w:val="center"/>
              <w:rPr>
                <w:sz w:val="24"/>
              </w:rPr>
            </w:pPr>
            <w:r>
              <w:rPr>
                <w:sz w:val="24"/>
              </w:rPr>
              <w:t xml:space="preserve">Summer </w:t>
            </w:r>
            <w:r w:rsidR="008F3FBC">
              <w:rPr>
                <w:sz w:val="24"/>
              </w:rPr>
              <w:t>Internship (</w:t>
            </w:r>
            <w:r>
              <w:rPr>
                <w:sz w:val="24"/>
              </w:rPr>
              <w:t>PG)</w:t>
            </w:r>
          </w:p>
        </w:tc>
        <w:tc>
          <w:tcPr>
            <w:tcW w:w="1928" w:type="dxa"/>
          </w:tcPr>
          <w:p w14:paraId="12B467BE" w14:textId="3B2D990A" w:rsidR="00C62228" w:rsidRDefault="008F3FBC">
            <w:pPr>
              <w:pStyle w:val="TableParagraph"/>
              <w:spacing w:before="217"/>
              <w:ind w:left="243" w:right="216" w:firstLine="36"/>
              <w:rPr>
                <w:sz w:val="24"/>
              </w:rPr>
            </w:pPr>
            <w:r>
              <w:rPr>
                <w:sz w:val="24"/>
              </w:rPr>
              <w:t>Non-Teaching</w:t>
            </w:r>
            <w:r w:rsidR="00E6392B">
              <w:rPr>
                <w:sz w:val="24"/>
              </w:rPr>
              <w:t xml:space="preserve"> Credit Courses</w:t>
            </w:r>
          </w:p>
        </w:tc>
        <w:tc>
          <w:tcPr>
            <w:tcW w:w="1371" w:type="dxa"/>
          </w:tcPr>
          <w:p w14:paraId="2DFCAE94" w14:textId="77777777" w:rsidR="00C62228" w:rsidRDefault="00C62228">
            <w:pPr>
              <w:pStyle w:val="TableParagraph"/>
              <w:rPr>
                <w:b/>
                <w:sz w:val="31"/>
              </w:rPr>
            </w:pPr>
          </w:p>
          <w:p w14:paraId="51C23357" w14:textId="77777777" w:rsidR="00C62228" w:rsidRDefault="00E6392B">
            <w:pPr>
              <w:pStyle w:val="TableParagraph"/>
              <w:ind w:left="332" w:right="323"/>
              <w:jc w:val="center"/>
              <w:rPr>
                <w:sz w:val="24"/>
              </w:rPr>
            </w:pPr>
            <w:r>
              <w:rPr>
                <w:sz w:val="24"/>
              </w:rPr>
              <w:t>0 0 0 0</w:t>
            </w:r>
          </w:p>
        </w:tc>
        <w:tc>
          <w:tcPr>
            <w:tcW w:w="1383" w:type="dxa"/>
          </w:tcPr>
          <w:p w14:paraId="223866B3" w14:textId="77777777" w:rsidR="00C62228" w:rsidRDefault="00C62228">
            <w:pPr>
              <w:pStyle w:val="TableParagraph"/>
              <w:rPr>
                <w:b/>
                <w:sz w:val="31"/>
              </w:rPr>
            </w:pPr>
          </w:p>
          <w:p w14:paraId="68C8AF8D" w14:textId="77777777" w:rsidR="00C62228" w:rsidRDefault="00E6392B">
            <w:pPr>
              <w:pStyle w:val="TableParagraph"/>
              <w:ind w:left="23" w:right="15"/>
              <w:jc w:val="center"/>
              <w:rPr>
                <w:sz w:val="24"/>
              </w:rPr>
            </w:pPr>
            <w:r>
              <w:rPr>
                <w:sz w:val="24"/>
              </w:rPr>
              <w:t>5.00</w:t>
            </w:r>
          </w:p>
        </w:tc>
      </w:tr>
    </w:tbl>
    <w:p w14:paraId="037EB5B1" w14:textId="77777777" w:rsidR="00C62228" w:rsidRDefault="00C62228">
      <w:pPr>
        <w:pStyle w:val="BodyText"/>
        <w:spacing w:before="1"/>
        <w:rPr>
          <w:b/>
          <w:sz w:val="16"/>
        </w:rPr>
      </w:pPr>
    </w:p>
    <w:p w14:paraId="2F0D0378" w14:textId="77777777" w:rsidR="00C62228" w:rsidRDefault="00E6392B">
      <w:pPr>
        <w:spacing w:before="90"/>
        <w:ind w:left="741" w:right="342"/>
        <w:jc w:val="center"/>
        <w:rPr>
          <w:b/>
          <w:sz w:val="24"/>
        </w:rPr>
      </w:pPr>
      <w:r>
        <w:rPr>
          <w:b/>
          <w:sz w:val="24"/>
        </w:rPr>
        <w:t>Semester IV</w:t>
      </w:r>
    </w:p>
    <w:p w14:paraId="214AE6F7" w14:textId="77777777" w:rsidR="00C62228" w:rsidRDefault="00C62228">
      <w:pPr>
        <w:pStyle w:val="BodyText"/>
        <w:spacing w:before="1" w:after="1"/>
        <w:rPr>
          <w:b/>
          <w:sz w:val="21"/>
        </w:rPr>
      </w:pPr>
    </w:p>
    <w:tbl>
      <w:tblPr>
        <w:tblW w:w="0" w:type="auto"/>
        <w:tblInd w:w="1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856"/>
        <w:gridCol w:w="2240"/>
        <w:gridCol w:w="1395"/>
        <w:gridCol w:w="1018"/>
      </w:tblGrid>
      <w:tr w:rsidR="00C62228" w14:paraId="4B138420" w14:textId="77777777">
        <w:trPr>
          <w:trHeight w:val="731"/>
        </w:trPr>
        <w:tc>
          <w:tcPr>
            <w:tcW w:w="1438" w:type="dxa"/>
          </w:tcPr>
          <w:p w14:paraId="518B5970" w14:textId="77777777" w:rsidR="00C62228" w:rsidRDefault="00E6392B">
            <w:pPr>
              <w:pStyle w:val="TableParagraph"/>
              <w:spacing w:before="224"/>
              <w:ind w:left="29" w:right="22"/>
              <w:jc w:val="center"/>
              <w:rPr>
                <w:b/>
                <w:sz w:val="24"/>
              </w:rPr>
            </w:pPr>
            <w:r>
              <w:rPr>
                <w:b/>
                <w:sz w:val="24"/>
              </w:rPr>
              <w:t>Course Code</w:t>
            </w:r>
          </w:p>
        </w:tc>
        <w:tc>
          <w:tcPr>
            <w:tcW w:w="3856" w:type="dxa"/>
          </w:tcPr>
          <w:p w14:paraId="69F2F101" w14:textId="77777777" w:rsidR="00C62228" w:rsidRDefault="00E6392B">
            <w:pPr>
              <w:pStyle w:val="TableParagraph"/>
              <w:spacing w:before="224"/>
              <w:ind w:left="164" w:right="156"/>
              <w:jc w:val="center"/>
              <w:rPr>
                <w:b/>
                <w:sz w:val="24"/>
              </w:rPr>
            </w:pPr>
            <w:r>
              <w:rPr>
                <w:b/>
                <w:sz w:val="24"/>
              </w:rPr>
              <w:t>Course Title</w:t>
            </w:r>
          </w:p>
        </w:tc>
        <w:tc>
          <w:tcPr>
            <w:tcW w:w="2240" w:type="dxa"/>
          </w:tcPr>
          <w:p w14:paraId="2814B2F8" w14:textId="77777777" w:rsidR="00C62228" w:rsidRDefault="00E6392B">
            <w:pPr>
              <w:pStyle w:val="TableParagraph"/>
              <w:spacing w:before="224"/>
              <w:ind w:left="441" w:right="430"/>
              <w:jc w:val="center"/>
              <w:rPr>
                <w:b/>
                <w:sz w:val="24"/>
              </w:rPr>
            </w:pPr>
            <w:r>
              <w:rPr>
                <w:b/>
                <w:sz w:val="24"/>
              </w:rPr>
              <w:t>Course Type</w:t>
            </w:r>
          </w:p>
        </w:tc>
        <w:tc>
          <w:tcPr>
            <w:tcW w:w="1395" w:type="dxa"/>
          </w:tcPr>
          <w:p w14:paraId="3D229462" w14:textId="77777777" w:rsidR="00C62228" w:rsidRDefault="00E6392B">
            <w:pPr>
              <w:pStyle w:val="TableParagraph"/>
              <w:spacing w:before="51"/>
              <w:ind w:left="178"/>
              <w:rPr>
                <w:sz w:val="24"/>
              </w:rPr>
            </w:pPr>
            <w:r>
              <w:rPr>
                <w:sz w:val="24"/>
              </w:rPr>
              <w:t>Credit</w:t>
            </w:r>
          </w:p>
          <w:p w14:paraId="72A34798" w14:textId="77777777" w:rsidR="00C62228" w:rsidRDefault="00E6392B">
            <w:pPr>
              <w:pStyle w:val="TableParagraph"/>
              <w:spacing w:before="60"/>
              <w:ind w:left="101"/>
              <w:rPr>
                <w:sz w:val="24"/>
              </w:rPr>
            </w:pPr>
            <w:r>
              <w:rPr>
                <w:sz w:val="24"/>
              </w:rPr>
              <w:t>L T PS FW</w:t>
            </w:r>
          </w:p>
        </w:tc>
        <w:tc>
          <w:tcPr>
            <w:tcW w:w="1018" w:type="dxa"/>
          </w:tcPr>
          <w:p w14:paraId="7CFE83CF" w14:textId="77777777" w:rsidR="00C62228" w:rsidRDefault="00E6392B">
            <w:pPr>
              <w:pStyle w:val="TableParagraph"/>
              <w:spacing w:before="85"/>
              <w:ind w:left="231" w:right="143" w:hanging="58"/>
              <w:rPr>
                <w:b/>
                <w:sz w:val="24"/>
              </w:rPr>
            </w:pPr>
            <w:r>
              <w:rPr>
                <w:b/>
                <w:sz w:val="24"/>
              </w:rPr>
              <w:t>Credit</w:t>
            </w:r>
            <w:r>
              <w:rPr>
                <w:b/>
                <w:w w:val="99"/>
                <w:sz w:val="24"/>
              </w:rPr>
              <w:t xml:space="preserve"> </w:t>
            </w:r>
            <w:r>
              <w:rPr>
                <w:b/>
                <w:sz w:val="24"/>
              </w:rPr>
              <w:t>Units</w:t>
            </w:r>
          </w:p>
        </w:tc>
      </w:tr>
      <w:tr w:rsidR="00C62228" w14:paraId="47770F2B" w14:textId="77777777">
        <w:trPr>
          <w:trHeight w:val="306"/>
        </w:trPr>
        <w:tc>
          <w:tcPr>
            <w:tcW w:w="1438" w:type="dxa"/>
          </w:tcPr>
          <w:p w14:paraId="46C09711" w14:textId="77777777" w:rsidR="00C62228" w:rsidRDefault="00C62228">
            <w:pPr>
              <w:pStyle w:val="TableParagraph"/>
            </w:pPr>
          </w:p>
        </w:tc>
        <w:tc>
          <w:tcPr>
            <w:tcW w:w="3856" w:type="dxa"/>
          </w:tcPr>
          <w:p w14:paraId="6570400A" w14:textId="77777777" w:rsidR="00C62228" w:rsidRDefault="00E6392B">
            <w:pPr>
              <w:pStyle w:val="TableParagraph"/>
              <w:spacing w:before="11" w:line="276" w:lineRule="exact"/>
              <w:ind w:left="164" w:right="156"/>
              <w:jc w:val="center"/>
              <w:rPr>
                <w:b/>
                <w:sz w:val="24"/>
              </w:rPr>
            </w:pPr>
            <w:r>
              <w:rPr>
                <w:b/>
                <w:sz w:val="24"/>
              </w:rPr>
              <w:t>Core courses (3-4 Cu’s)</w:t>
            </w:r>
          </w:p>
        </w:tc>
        <w:tc>
          <w:tcPr>
            <w:tcW w:w="2240" w:type="dxa"/>
          </w:tcPr>
          <w:p w14:paraId="1E55A9CF" w14:textId="77777777" w:rsidR="00C62228" w:rsidRDefault="00C62228">
            <w:pPr>
              <w:pStyle w:val="TableParagraph"/>
            </w:pPr>
          </w:p>
        </w:tc>
        <w:tc>
          <w:tcPr>
            <w:tcW w:w="1395" w:type="dxa"/>
          </w:tcPr>
          <w:p w14:paraId="57602C6F" w14:textId="77777777" w:rsidR="00C62228" w:rsidRDefault="00C62228">
            <w:pPr>
              <w:pStyle w:val="TableParagraph"/>
            </w:pPr>
          </w:p>
        </w:tc>
        <w:tc>
          <w:tcPr>
            <w:tcW w:w="1018" w:type="dxa"/>
          </w:tcPr>
          <w:p w14:paraId="1F958E0B" w14:textId="77777777" w:rsidR="00C62228" w:rsidRDefault="00C62228">
            <w:pPr>
              <w:pStyle w:val="TableParagraph"/>
            </w:pPr>
          </w:p>
        </w:tc>
      </w:tr>
      <w:tr w:rsidR="00C62228" w14:paraId="7312EA4F" w14:textId="77777777">
        <w:trPr>
          <w:trHeight w:val="1000"/>
        </w:trPr>
        <w:tc>
          <w:tcPr>
            <w:tcW w:w="1438" w:type="dxa"/>
          </w:tcPr>
          <w:p w14:paraId="3D8DAFED" w14:textId="77777777" w:rsidR="00C62228" w:rsidRDefault="00C62228">
            <w:pPr>
              <w:pStyle w:val="TableParagraph"/>
              <w:spacing w:before="9"/>
              <w:rPr>
                <w:b/>
                <w:sz w:val="30"/>
              </w:rPr>
            </w:pPr>
          </w:p>
          <w:p w14:paraId="7FA2DFA0" w14:textId="77777777" w:rsidR="00C62228" w:rsidRDefault="00E6392B">
            <w:pPr>
              <w:pStyle w:val="TableParagraph"/>
              <w:ind w:left="29" w:right="15"/>
              <w:jc w:val="center"/>
              <w:rPr>
                <w:sz w:val="24"/>
              </w:rPr>
            </w:pPr>
            <w:r>
              <w:rPr>
                <w:sz w:val="24"/>
              </w:rPr>
              <w:t>MGMT705</w:t>
            </w:r>
          </w:p>
        </w:tc>
        <w:tc>
          <w:tcPr>
            <w:tcW w:w="3856" w:type="dxa"/>
          </w:tcPr>
          <w:p w14:paraId="2669F6BC" w14:textId="25005469" w:rsidR="00C62228" w:rsidRDefault="00E6392B">
            <w:pPr>
              <w:pStyle w:val="TableParagraph"/>
              <w:spacing w:before="217"/>
              <w:ind w:left="311" w:right="277" w:firstLine="108"/>
              <w:rPr>
                <w:sz w:val="24"/>
              </w:rPr>
            </w:pPr>
            <w:r>
              <w:rPr>
                <w:sz w:val="24"/>
              </w:rPr>
              <w:t xml:space="preserve">Management in Action - Social Economic and Ethical </w:t>
            </w:r>
            <w:r w:rsidR="008F3FBC">
              <w:rPr>
                <w:sz w:val="24"/>
              </w:rPr>
              <w:t>Issues (</w:t>
            </w:r>
            <w:r>
              <w:rPr>
                <w:sz w:val="24"/>
              </w:rPr>
              <w:t>PG)</w:t>
            </w:r>
          </w:p>
        </w:tc>
        <w:tc>
          <w:tcPr>
            <w:tcW w:w="2240" w:type="dxa"/>
          </w:tcPr>
          <w:p w14:paraId="4A2B5CA5" w14:textId="77777777" w:rsidR="00C62228" w:rsidRDefault="00C62228">
            <w:pPr>
              <w:pStyle w:val="TableParagraph"/>
              <w:spacing w:before="9"/>
              <w:rPr>
                <w:b/>
                <w:sz w:val="30"/>
              </w:rPr>
            </w:pPr>
          </w:p>
          <w:p w14:paraId="7C8DF151" w14:textId="77777777" w:rsidR="00C62228" w:rsidRDefault="00E6392B">
            <w:pPr>
              <w:pStyle w:val="TableParagraph"/>
              <w:ind w:left="435" w:right="430"/>
              <w:jc w:val="center"/>
              <w:rPr>
                <w:sz w:val="24"/>
              </w:rPr>
            </w:pPr>
            <w:r>
              <w:rPr>
                <w:sz w:val="24"/>
              </w:rPr>
              <w:t>Core Courses</w:t>
            </w:r>
          </w:p>
        </w:tc>
        <w:tc>
          <w:tcPr>
            <w:tcW w:w="1395" w:type="dxa"/>
          </w:tcPr>
          <w:p w14:paraId="6C6FA649" w14:textId="77777777" w:rsidR="00C62228" w:rsidRDefault="00C62228">
            <w:pPr>
              <w:pStyle w:val="TableParagraph"/>
              <w:spacing w:before="9"/>
              <w:rPr>
                <w:b/>
                <w:sz w:val="30"/>
              </w:rPr>
            </w:pPr>
          </w:p>
          <w:p w14:paraId="124B3416" w14:textId="77777777" w:rsidR="00C62228" w:rsidRDefault="00E6392B">
            <w:pPr>
              <w:pStyle w:val="TableParagraph"/>
              <w:ind w:left="315" w:right="307"/>
              <w:jc w:val="center"/>
              <w:rPr>
                <w:sz w:val="24"/>
              </w:rPr>
            </w:pPr>
            <w:r>
              <w:rPr>
                <w:sz w:val="24"/>
              </w:rPr>
              <w:t>4 0 0</w:t>
            </w:r>
            <w:r>
              <w:rPr>
                <w:spacing w:val="57"/>
                <w:sz w:val="24"/>
              </w:rPr>
              <w:t xml:space="preserve"> </w:t>
            </w:r>
            <w:r>
              <w:rPr>
                <w:sz w:val="24"/>
              </w:rPr>
              <w:t>0</w:t>
            </w:r>
          </w:p>
        </w:tc>
        <w:tc>
          <w:tcPr>
            <w:tcW w:w="1018" w:type="dxa"/>
          </w:tcPr>
          <w:p w14:paraId="6A19E351" w14:textId="77777777" w:rsidR="00C62228" w:rsidRDefault="00C62228">
            <w:pPr>
              <w:pStyle w:val="TableParagraph"/>
              <w:spacing w:before="9"/>
              <w:rPr>
                <w:b/>
                <w:sz w:val="30"/>
              </w:rPr>
            </w:pPr>
          </w:p>
          <w:p w14:paraId="7E328485" w14:textId="77777777" w:rsidR="00C62228" w:rsidRDefault="00E6392B">
            <w:pPr>
              <w:pStyle w:val="TableParagraph"/>
              <w:ind w:left="215" w:right="207"/>
              <w:jc w:val="center"/>
              <w:rPr>
                <w:sz w:val="24"/>
              </w:rPr>
            </w:pPr>
            <w:r>
              <w:rPr>
                <w:sz w:val="24"/>
              </w:rPr>
              <w:t>4.00</w:t>
            </w:r>
          </w:p>
        </w:tc>
      </w:tr>
      <w:tr w:rsidR="00C62228" w14:paraId="6FBD1074" w14:textId="77777777">
        <w:trPr>
          <w:trHeight w:val="1002"/>
        </w:trPr>
        <w:tc>
          <w:tcPr>
            <w:tcW w:w="1438" w:type="dxa"/>
          </w:tcPr>
          <w:p w14:paraId="37B3CC9D" w14:textId="77777777" w:rsidR="00C62228" w:rsidRDefault="00C62228">
            <w:pPr>
              <w:pStyle w:val="TableParagraph"/>
              <w:rPr>
                <w:sz w:val="24"/>
              </w:rPr>
            </w:pPr>
          </w:p>
        </w:tc>
        <w:tc>
          <w:tcPr>
            <w:tcW w:w="3856" w:type="dxa"/>
          </w:tcPr>
          <w:p w14:paraId="07BD7CE1" w14:textId="77777777" w:rsidR="00C62228" w:rsidRDefault="00E6392B">
            <w:pPr>
              <w:pStyle w:val="TableParagraph"/>
              <w:spacing w:before="222"/>
              <w:ind w:left="164"/>
              <w:rPr>
                <w:b/>
                <w:sz w:val="24"/>
              </w:rPr>
            </w:pPr>
            <w:r>
              <w:rPr>
                <w:b/>
                <w:sz w:val="24"/>
              </w:rPr>
              <w:t>Specialisation Core</w:t>
            </w:r>
          </w:p>
          <w:p w14:paraId="0B6C6F0D" w14:textId="2771E752" w:rsidR="00C62228" w:rsidRDefault="008F3FBC">
            <w:pPr>
              <w:pStyle w:val="TableParagraph"/>
              <w:ind w:left="289"/>
              <w:rPr>
                <w:b/>
                <w:sz w:val="24"/>
              </w:rPr>
            </w:pPr>
            <w:r>
              <w:rPr>
                <w:b/>
                <w:sz w:val="24"/>
              </w:rPr>
              <w:t>(Functional</w:t>
            </w:r>
            <w:r w:rsidR="00E6392B">
              <w:rPr>
                <w:b/>
                <w:sz w:val="24"/>
              </w:rPr>
              <w:t>/sectoral) (0-4 Cu’s)</w:t>
            </w:r>
          </w:p>
        </w:tc>
        <w:tc>
          <w:tcPr>
            <w:tcW w:w="2240" w:type="dxa"/>
          </w:tcPr>
          <w:p w14:paraId="59ECF8BF" w14:textId="77777777" w:rsidR="00C62228" w:rsidRDefault="00C62228">
            <w:pPr>
              <w:pStyle w:val="TableParagraph"/>
              <w:rPr>
                <w:sz w:val="24"/>
              </w:rPr>
            </w:pPr>
          </w:p>
        </w:tc>
        <w:tc>
          <w:tcPr>
            <w:tcW w:w="1395" w:type="dxa"/>
          </w:tcPr>
          <w:p w14:paraId="730FABF9" w14:textId="77777777" w:rsidR="00C62228" w:rsidRDefault="00C62228">
            <w:pPr>
              <w:pStyle w:val="TableParagraph"/>
              <w:rPr>
                <w:sz w:val="24"/>
              </w:rPr>
            </w:pPr>
          </w:p>
        </w:tc>
        <w:tc>
          <w:tcPr>
            <w:tcW w:w="1018" w:type="dxa"/>
          </w:tcPr>
          <w:p w14:paraId="3B456193" w14:textId="77777777" w:rsidR="00C62228" w:rsidRDefault="00C62228">
            <w:pPr>
              <w:pStyle w:val="TableParagraph"/>
              <w:rPr>
                <w:sz w:val="24"/>
              </w:rPr>
            </w:pPr>
          </w:p>
        </w:tc>
      </w:tr>
      <w:tr w:rsidR="00C62228" w14:paraId="0F029516" w14:textId="77777777">
        <w:trPr>
          <w:trHeight w:val="1002"/>
        </w:trPr>
        <w:tc>
          <w:tcPr>
            <w:tcW w:w="1438" w:type="dxa"/>
          </w:tcPr>
          <w:p w14:paraId="432D19FE" w14:textId="77777777" w:rsidR="00C62228" w:rsidRDefault="00C62228">
            <w:pPr>
              <w:pStyle w:val="TableParagraph"/>
              <w:spacing w:before="11"/>
              <w:rPr>
                <w:b/>
                <w:sz w:val="30"/>
              </w:rPr>
            </w:pPr>
          </w:p>
          <w:p w14:paraId="344AF5D3" w14:textId="77777777" w:rsidR="00C62228" w:rsidRDefault="00E6392B">
            <w:pPr>
              <w:pStyle w:val="TableParagraph"/>
              <w:ind w:left="29" w:right="16"/>
              <w:jc w:val="center"/>
              <w:rPr>
                <w:sz w:val="24"/>
              </w:rPr>
            </w:pPr>
            <w:r>
              <w:rPr>
                <w:sz w:val="24"/>
              </w:rPr>
              <w:t>FIBA733</w:t>
            </w:r>
          </w:p>
        </w:tc>
        <w:tc>
          <w:tcPr>
            <w:tcW w:w="3856" w:type="dxa"/>
          </w:tcPr>
          <w:p w14:paraId="3AC55D3E" w14:textId="128BEC7B" w:rsidR="00C62228" w:rsidRDefault="00E6392B">
            <w:pPr>
              <w:pStyle w:val="TableParagraph"/>
              <w:spacing w:before="217"/>
              <w:ind w:left="1007" w:right="974" w:firstLine="16"/>
              <w:rPr>
                <w:sz w:val="24"/>
              </w:rPr>
            </w:pPr>
            <w:r>
              <w:rPr>
                <w:sz w:val="24"/>
              </w:rPr>
              <w:t xml:space="preserve">Strategic Financial </w:t>
            </w:r>
            <w:r w:rsidR="008F3FBC">
              <w:rPr>
                <w:sz w:val="24"/>
              </w:rPr>
              <w:t>Management (</w:t>
            </w:r>
            <w:r>
              <w:rPr>
                <w:sz w:val="24"/>
              </w:rPr>
              <w:t>PG</w:t>
            </w:r>
            <w:r w:rsidR="008F3FBC">
              <w:t>)</w:t>
            </w:r>
          </w:p>
        </w:tc>
        <w:tc>
          <w:tcPr>
            <w:tcW w:w="2240" w:type="dxa"/>
          </w:tcPr>
          <w:p w14:paraId="4096F934" w14:textId="77777777" w:rsidR="00C62228" w:rsidRDefault="00E6392B">
            <w:pPr>
              <w:pStyle w:val="TableParagraph"/>
              <w:spacing w:before="217"/>
              <w:ind w:left="730" w:right="179" w:hanging="524"/>
              <w:rPr>
                <w:sz w:val="24"/>
              </w:rPr>
            </w:pPr>
            <w:r>
              <w:rPr>
                <w:sz w:val="24"/>
              </w:rPr>
              <w:t>Specialisation core Courses</w:t>
            </w:r>
          </w:p>
        </w:tc>
        <w:tc>
          <w:tcPr>
            <w:tcW w:w="1395" w:type="dxa"/>
          </w:tcPr>
          <w:p w14:paraId="7AE30605" w14:textId="77777777" w:rsidR="00C62228" w:rsidRDefault="00C62228">
            <w:pPr>
              <w:pStyle w:val="TableParagraph"/>
              <w:spacing w:before="11"/>
              <w:rPr>
                <w:b/>
                <w:sz w:val="30"/>
              </w:rPr>
            </w:pPr>
          </w:p>
          <w:p w14:paraId="726AEE9E"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0B510688" w14:textId="77777777" w:rsidR="00C62228" w:rsidRDefault="00C62228">
            <w:pPr>
              <w:pStyle w:val="TableParagraph"/>
              <w:spacing w:before="11"/>
              <w:rPr>
                <w:b/>
                <w:sz w:val="30"/>
              </w:rPr>
            </w:pPr>
          </w:p>
          <w:p w14:paraId="3E744EDF" w14:textId="77777777" w:rsidR="00C62228" w:rsidRDefault="00E6392B">
            <w:pPr>
              <w:pStyle w:val="TableParagraph"/>
              <w:ind w:left="215" w:right="207"/>
              <w:jc w:val="center"/>
              <w:rPr>
                <w:sz w:val="24"/>
              </w:rPr>
            </w:pPr>
            <w:r>
              <w:rPr>
                <w:sz w:val="24"/>
              </w:rPr>
              <w:t>3.00</w:t>
            </w:r>
          </w:p>
        </w:tc>
      </w:tr>
      <w:tr w:rsidR="00C62228" w14:paraId="7AAFF6D9" w14:textId="77777777">
        <w:trPr>
          <w:trHeight w:val="1002"/>
        </w:trPr>
        <w:tc>
          <w:tcPr>
            <w:tcW w:w="1438" w:type="dxa"/>
          </w:tcPr>
          <w:p w14:paraId="711E18D3" w14:textId="77777777" w:rsidR="00C62228" w:rsidRDefault="00C62228">
            <w:pPr>
              <w:pStyle w:val="TableParagraph"/>
              <w:spacing w:before="9"/>
              <w:rPr>
                <w:b/>
                <w:sz w:val="30"/>
              </w:rPr>
            </w:pPr>
          </w:p>
          <w:p w14:paraId="2AAB3A75" w14:textId="77777777" w:rsidR="00C62228" w:rsidRDefault="00E6392B">
            <w:pPr>
              <w:pStyle w:val="TableParagraph"/>
              <w:ind w:left="29" w:right="18"/>
              <w:jc w:val="center"/>
              <w:rPr>
                <w:sz w:val="24"/>
              </w:rPr>
            </w:pPr>
            <w:r>
              <w:rPr>
                <w:sz w:val="24"/>
              </w:rPr>
              <w:t>MKTG733</w:t>
            </w:r>
          </w:p>
        </w:tc>
        <w:tc>
          <w:tcPr>
            <w:tcW w:w="3856" w:type="dxa"/>
          </w:tcPr>
          <w:p w14:paraId="05EE7240" w14:textId="77777777" w:rsidR="00C62228" w:rsidRDefault="00C62228">
            <w:pPr>
              <w:pStyle w:val="TableParagraph"/>
              <w:spacing w:before="9"/>
              <w:rPr>
                <w:b/>
                <w:sz w:val="30"/>
              </w:rPr>
            </w:pPr>
          </w:p>
          <w:p w14:paraId="27A1A943" w14:textId="06DF1762" w:rsidR="00C62228" w:rsidRDefault="00E6392B">
            <w:pPr>
              <w:pStyle w:val="TableParagraph"/>
              <w:ind w:left="165" w:right="154"/>
              <w:jc w:val="center"/>
              <w:rPr>
                <w:sz w:val="24"/>
              </w:rPr>
            </w:pPr>
            <w:r>
              <w:rPr>
                <w:sz w:val="24"/>
              </w:rPr>
              <w:t xml:space="preserve">Digital </w:t>
            </w:r>
            <w:r w:rsidR="008F3FBC">
              <w:rPr>
                <w:sz w:val="24"/>
              </w:rPr>
              <w:t>Marketing (</w:t>
            </w:r>
            <w:r>
              <w:rPr>
                <w:sz w:val="24"/>
              </w:rPr>
              <w:t>PG)</w:t>
            </w:r>
            <w:hyperlink r:id="rId126">
              <w:r>
                <w:rPr>
                  <w:sz w:val="24"/>
                </w:rPr>
                <w:t xml:space="preserve"> .</w:t>
              </w:r>
            </w:hyperlink>
          </w:p>
        </w:tc>
        <w:tc>
          <w:tcPr>
            <w:tcW w:w="2240" w:type="dxa"/>
          </w:tcPr>
          <w:p w14:paraId="7FE74907" w14:textId="77777777" w:rsidR="00C62228" w:rsidRDefault="00E6392B">
            <w:pPr>
              <w:pStyle w:val="TableParagraph"/>
              <w:spacing w:before="217"/>
              <w:ind w:left="730" w:right="179" w:hanging="524"/>
              <w:rPr>
                <w:sz w:val="24"/>
              </w:rPr>
            </w:pPr>
            <w:r>
              <w:rPr>
                <w:sz w:val="24"/>
              </w:rPr>
              <w:t>Specialisation core Courses</w:t>
            </w:r>
          </w:p>
        </w:tc>
        <w:tc>
          <w:tcPr>
            <w:tcW w:w="1395" w:type="dxa"/>
          </w:tcPr>
          <w:p w14:paraId="66E97BA4" w14:textId="77777777" w:rsidR="00C62228" w:rsidRDefault="00C62228">
            <w:pPr>
              <w:pStyle w:val="TableParagraph"/>
              <w:spacing w:before="9"/>
              <w:rPr>
                <w:b/>
                <w:sz w:val="30"/>
              </w:rPr>
            </w:pPr>
          </w:p>
          <w:p w14:paraId="26392436"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792EF917" w14:textId="77777777" w:rsidR="00C62228" w:rsidRDefault="00C62228">
            <w:pPr>
              <w:pStyle w:val="TableParagraph"/>
              <w:spacing w:before="9"/>
              <w:rPr>
                <w:b/>
                <w:sz w:val="30"/>
              </w:rPr>
            </w:pPr>
          </w:p>
          <w:p w14:paraId="1A16E084" w14:textId="77777777" w:rsidR="00C62228" w:rsidRDefault="00E6392B">
            <w:pPr>
              <w:pStyle w:val="TableParagraph"/>
              <w:ind w:left="215" w:right="207"/>
              <w:jc w:val="center"/>
              <w:rPr>
                <w:sz w:val="24"/>
              </w:rPr>
            </w:pPr>
            <w:r>
              <w:rPr>
                <w:sz w:val="24"/>
              </w:rPr>
              <w:t>3.00</w:t>
            </w:r>
          </w:p>
        </w:tc>
      </w:tr>
      <w:tr w:rsidR="00C62228" w14:paraId="12C6F534" w14:textId="77777777">
        <w:trPr>
          <w:trHeight w:val="1000"/>
        </w:trPr>
        <w:tc>
          <w:tcPr>
            <w:tcW w:w="1438" w:type="dxa"/>
          </w:tcPr>
          <w:p w14:paraId="4B9DED4D" w14:textId="77777777" w:rsidR="00C62228" w:rsidRDefault="00C62228">
            <w:pPr>
              <w:pStyle w:val="TableParagraph"/>
              <w:spacing w:before="9"/>
              <w:rPr>
                <w:b/>
                <w:sz w:val="30"/>
              </w:rPr>
            </w:pPr>
          </w:p>
          <w:p w14:paraId="04A5703A" w14:textId="77777777" w:rsidR="00C62228" w:rsidRDefault="00E6392B">
            <w:pPr>
              <w:pStyle w:val="TableParagraph"/>
              <w:ind w:left="29" w:right="16"/>
              <w:jc w:val="center"/>
              <w:rPr>
                <w:sz w:val="24"/>
              </w:rPr>
            </w:pPr>
            <w:r>
              <w:rPr>
                <w:sz w:val="24"/>
              </w:rPr>
              <w:t>IB742</w:t>
            </w:r>
          </w:p>
        </w:tc>
        <w:tc>
          <w:tcPr>
            <w:tcW w:w="3856" w:type="dxa"/>
          </w:tcPr>
          <w:p w14:paraId="59CF1EF6" w14:textId="77777777" w:rsidR="00C62228" w:rsidRDefault="00C62228">
            <w:pPr>
              <w:pStyle w:val="TableParagraph"/>
              <w:spacing w:before="9"/>
              <w:rPr>
                <w:b/>
                <w:sz w:val="30"/>
              </w:rPr>
            </w:pPr>
          </w:p>
          <w:p w14:paraId="79E39E8D" w14:textId="1D41ECD1" w:rsidR="00C62228" w:rsidRDefault="00E6392B">
            <w:pPr>
              <w:pStyle w:val="TableParagraph"/>
              <w:ind w:left="165" w:right="153"/>
              <w:jc w:val="center"/>
              <w:rPr>
                <w:sz w:val="24"/>
              </w:rPr>
            </w:pPr>
            <w:r>
              <w:rPr>
                <w:sz w:val="24"/>
              </w:rPr>
              <w:t xml:space="preserve">Foreign Trade </w:t>
            </w:r>
            <w:r w:rsidR="008F3FBC">
              <w:rPr>
                <w:sz w:val="24"/>
              </w:rPr>
              <w:t>Policy (</w:t>
            </w:r>
            <w:r>
              <w:rPr>
                <w:sz w:val="24"/>
              </w:rPr>
              <w:t xml:space="preserve">PG) </w:t>
            </w:r>
            <w:hyperlink r:id="rId127">
              <w:r>
                <w:rPr>
                  <w:sz w:val="24"/>
                </w:rPr>
                <w:t>.</w:t>
              </w:r>
            </w:hyperlink>
          </w:p>
        </w:tc>
        <w:tc>
          <w:tcPr>
            <w:tcW w:w="2240" w:type="dxa"/>
          </w:tcPr>
          <w:p w14:paraId="2C468999" w14:textId="77777777" w:rsidR="00C62228" w:rsidRDefault="00E6392B">
            <w:pPr>
              <w:pStyle w:val="TableParagraph"/>
              <w:spacing w:before="217"/>
              <w:ind w:left="730" w:right="179" w:hanging="524"/>
              <w:rPr>
                <w:sz w:val="24"/>
              </w:rPr>
            </w:pPr>
            <w:r>
              <w:rPr>
                <w:sz w:val="24"/>
              </w:rPr>
              <w:t>Specialisation core Courses</w:t>
            </w:r>
          </w:p>
        </w:tc>
        <w:tc>
          <w:tcPr>
            <w:tcW w:w="1395" w:type="dxa"/>
          </w:tcPr>
          <w:p w14:paraId="29198E85" w14:textId="77777777" w:rsidR="00C62228" w:rsidRDefault="00C62228">
            <w:pPr>
              <w:pStyle w:val="TableParagraph"/>
              <w:spacing w:before="9"/>
              <w:rPr>
                <w:b/>
                <w:sz w:val="30"/>
              </w:rPr>
            </w:pPr>
          </w:p>
          <w:p w14:paraId="547D5949"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67D71E9B" w14:textId="77777777" w:rsidR="00C62228" w:rsidRDefault="00C62228">
            <w:pPr>
              <w:pStyle w:val="TableParagraph"/>
              <w:spacing w:before="9"/>
              <w:rPr>
                <w:b/>
                <w:sz w:val="30"/>
              </w:rPr>
            </w:pPr>
          </w:p>
          <w:p w14:paraId="42BE1F63" w14:textId="77777777" w:rsidR="00C62228" w:rsidRDefault="00E6392B">
            <w:pPr>
              <w:pStyle w:val="TableParagraph"/>
              <w:ind w:left="215" w:right="207"/>
              <w:jc w:val="center"/>
              <w:rPr>
                <w:sz w:val="24"/>
              </w:rPr>
            </w:pPr>
            <w:r>
              <w:rPr>
                <w:sz w:val="24"/>
              </w:rPr>
              <w:t>3.00</w:t>
            </w:r>
          </w:p>
        </w:tc>
      </w:tr>
      <w:tr w:rsidR="00C62228" w14:paraId="1FBBC58A" w14:textId="77777777">
        <w:trPr>
          <w:trHeight w:val="1002"/>
        </w:trPr>
        <w:tc>
          <w:tcPr>
            <w:tcW w:w="1438" w:type="dxa"/>
          </w:tcPr>
          <w:p w14:paraId="75B9965E" w14:textId="77777777" w:rsidR="00C62228" w:rsidRDefault="00C62228">
            <w:pPr>
              <w:pStyle w:val="TableParagraph"/>
              <w:spacing w:before="11"/>
              <w:rPr>
                <w:b/>
                <w:sz w:val="30"/>
              </w:rPr>
            </w:pPr>
          </w:p>
          <w:p w14:paraId="6BCA831D" w14:textId="77777777" w:rsidR="00C62228" w:rsidRDefault="00E6392B">
            <w:pPr>
              <w:pStyle w:val="TableParagraph"/>
              <w:ind w:left="29" w:right="18"/>
              <w:jc w:val="center"/>
              <w:rPr>
                <w:sz w:val="24"/>
              </w:rPr>
            </w:pPr>
            <w:r>
              <w:rPr>
                <w:sz w:val="24"/>
              </w:rPr>
              <w:t>CSIT752</w:t>
            </w:r>
          </w:p>
        </w:tc>
        <w:tc>
          <w:tcPr>
            <w:tcW w:w="3856" w:type="dxa"/>
          </w:tcPr>
          <w:p w14:paraId="5314F030" w14:textId="0444AB0E" w:rsidR="00C62228" w:rsidRDefault="00E6392B">
            <w:pPr>
              <w:pStyle w:val="TableParagraph"/>
              <w:spacing w:before="217"/>
              <w:ind w:left="1007" w:right="440" w:hanging="539"/>
              <w:rPr>
                <w:sz w:val="24"/>
              </w:rPr>
            </w:pPr>
            <w:r>
              <w:rPr>
                <w:sz w:val="24"/>
              </w:rPr>
              <w:t xml:space="preserve">Information Security and Risk </w:t>
            </w:r>
            <w:r w:rsidR="008F3FBC">
              <w:rPr>
                <w:sz w:val="24"/>
              </w:rPr>
              <w:t>Management (</w:t>
            </w:r>
            <w:r>
              <w:rPr>
                <w:sz w:val="24"/>
              </w:rPr>
              <w:t>PG</w:t>
            </w:r>
            <w:r w:rsidR="008F3FBC">
              <w:t>)</w:t>
            </w:r>
          </w:p>
        </w:tc>
        <w:tc>
          <w:tcPr>
            <w:tcW w:w="2240" w:type="dxa"/>
          </w:tcPr>
          <w:p w14:paraId="654F36A1" w14:textId="77777777" w:rsidR="00C62228" w:rsidRDefault="00E6392B">
            <w:pPr>
              <w:pStyle w:val="TableParagraph"/>
              <w:spacing w:before="217"/>
              <w:ind w:left="730" w:right="179" w:hanging="524"/>
              <w:rPr>
                <w:sz w:val="24"/>
              </w:rPr>
            </w:pPr>
            <w:r>
              <w:rPr>
                <w:sz w:val="24"/>
              </w:rPr>
              <w:t>Specialisation core Courses</w:t>
            </w:r>
          </w:p>
        </w:tc>
        <w:tc>
          <w:tcPr>
            <w:tcW w:w="1395" w:type="dxa"/>
          </w:tcPr>
          <w:p w14:paraId="2AEFAC7C" w14:textId="77777777" w:rsidR="00C62228" w:rsidRDefault="00C62228">
            <w:pPr>
              <w:pStyle w:val="TableParagraph"/>
              <w:spacing w:before="11"/>
              <w:rPr>
                <w:b/>
                <w:sz w:val="30"/>
              </w:rPr>
            </w:pPr>
          </w:p>
          <w:p w14:paraId="47B8DD66"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1A126F6B" w14:textId="77777777" w:rsidR="00C62228" w:rsidRDefault="00C62228">
            <w:pPr>
              <w:pStyle w:val="TableParagraph"/>
              <w:spacing w:before="11"/>
              <w:rPr>
                <w:b/>
                <w:sz w:val="30"/>
              </w:rPr>
            </w:pPr>
          </w:p>
          <w:p w14:paraId="50491BC9" w14:textId="77777777" w:rsidR="00C62228" w:rsidRDefault="00E6392B">
            <w:pPr>
              <w:pStyle w:val="TableParagraph"/>
              <w:ind w:left="215" w:right="207"/>
              <w:jc w:val="center"/>
              <w:rPr>
                <w:sz w:val="24"/>
              </w:rPr>
            </w:pPr>
            <w:r>
              <w:rPr>
                <w:sz w:val="24"/>
              </w:rPr>
              <w:t>3.00</w:t>
            </w:r>
          </w:p>
        </w:tc>
      </w:tr>
      <w:tr w:rsidR="00C62228" w14:paraId="545988B1" w14:textId="77777777">
        <w:trPr>
          <w:trHeight w:val="1002"/>
        </w:trPr>
        <w:tc>
          <w:tcPr>
            <w:tcW w:w="1438" w:type="dxa"/>
          </w:tcPr>
          <w:p w14:paraId="0195F89B" w14:textId="77777777" w:rsidR="00C62228" w:rsidRDefault="00C62228">
            <w:pPr>
              <w:pStyle w:val="TableParagraph"/>
              <w:spacing w:before="11"/>
              <w:rPr>
                <w:b/>
                <w:sz w:val="30"/>
              </w:rPr>
            </w:pPr>
          </w:p>
          <w:p w14:paraId="716F11FF" w14:textId="77777777" w:rsidR="00C62228" w:rsidRDefault="00E6392B">
            <w:pPr>
              <w:pStyle w:val="TableParagraph"/>
              <w:ind w:left="29" w:right="15"/>
              <w:jc w:val="center"/>
              <w:rPr>
                <w:sz w:val="24"/>
              </w:rPr>
            </w:pPr>
            <w:r>
              <w:rPr>
                <w:sz w:val="24"/>
              </w:rPr>
              <w:t>POM721</w:t>
            </w:r>
          </w:p>
        </w:tc>
        <w:tc>
          <w:tcPr>
            <w:tcW w:w="3856" w:type="dxa"/>
          </w:tcPr>
          <w:p w14:paraId="4D124C9D" w14:textId="77777777" w:rsidR="00C62228" w:rsidRDefault="00C62228">
            <w:pPr>
              <w:pStyle w:val="TableParagraph"/>
              <w:spacing w:before="11"/>
              <w:rPr>
                <w:b/>
                <w:sz w:val="30"/>
              </w:rPr>
            </w:pPr>
          </w:p>
          <w:p w14:paraId="5211F47B" w14:textId="432AEAA6" w:rsidR="00C62228" w:rsidRDefault="00E6392B">
            <w:pPr>
              <w:pStyle w:val="TableParagraph"/>
              <w:ind w:left="165" w:right="153"/>
              <w:jc w:val="center"/>
              <w:rPr>
                <w:sz w:val="24"/>
              </w:rPr>
            </w:pPr>
            <w:r>
              <w:rPr>
                <w:sz w:val="24"/>
              </w:rPr>
              <w:t xml:space="preserve">Project </w:t>
            </w:r>
            <w:r w:rsidR="008F3FBC">
              <w:rPr>
                <w:sz w:val="24"/>
              </w:rPr>
              <w:t>Management (</w:t>
            </w:r>
            <w:r>
              <w:rPr>
                <w:sz w:val="24"/>
              </w:rPr>
              <w:t xml:space="preserve">PG) </w:t>
            </w:r>
            <w:hyperlink r:id="rId128">
              <w:r>
                <w:rPr>
                  <w:sz w:val="24"/>
                </w:rPr>
                <w:t>.</w:t>
              </w:r>
            </w:hyperlink>
          </w:p>
        </w:tc>
        <w:tc>
          <w:tcPr>
            <w:tcW w:w="2240" w:type="dxa"/>
          </w:tcPr>
          <w:p w14:paraId="15DCFD89" w14:textId="77777777" w:rsidR="00C62228" w:rsidRDefault="00E6392B">
            <w:pPr>
              <w:pStyle w:val="TableParagraph"/>
              <w:spacing w:before="217"/>
              <w:ind w:left="730" w:right="179" w:hanging="524"/>
              <w:rPr>
                <w:sz w:val="24"/>
              </w:rPr>
            </w:pPr>
            <w:r>
              <w:rPr>
                <w:sz w:val="24"/>
              </w:rPr>
              <w:t>Specialisation core Courses</w:t>
            </w:r>
          </w:p>
        </w:tc>
        <w:tc>
          <w:tcPr>
            <w:tcW w:w="1395" w:type="dxa"/>
          </w:tcPr>
          <w:p w14:paraId="59F724FE" w14:textId="77777777" w:rsidR="00C62228" w:rsidRDefault="00C62228">
            <w:pPr>
              <w:pStyle w:val="TableParagraph"/>
              <w:spacing w:before="11"/>
              <w:rPr>
                <w:b/>
                <w:sz w:val="30"/>
              </w:rPr>
            </w:pPr>
          </w:p>
          <w:p w14:paraId="79531543" w14:textId="77777777" w:rsidR="00C62228" w:rsidRDefault="00E6392B">
            <w:pPr>
              <w:pStyle w:val="TableParagraph"/>
              <w:ind w:left="315" w:right="307"/>
              <w:jc w:val="center"/>
              <w:rPr>
                <w:sz w:val="24"/>
              </w:rPr>
            </w:pPr>
            <w:r>
              <w:rPr>
                <w:sz w:val="24"/>
              </w:rPr>
              <w:t>2 1 0</w:t>
            </w:r>
            <w:r>
              <w:rPr>
                <w:spacing w:val="57"/>
                <w:sz w:val="24"/>
              </w:rPr>
              <w:t xml:space="preserve"> </w:t>
            </w:r>
            <w:r>
              <w:rPr>
                <w:sz w:val="24"/>
              </w:rPr>
              <w:t>0</w:t>
            </w:r>
          </w:p>
        </w:tc>
        <w:tc>
          <w:tcPr>
            <w:tcW w:w="1018" w:type="dxa"/>
          </w:tcPr>
          <w:p w14:paraId="0363A840" w14:textId="77777777" w:rsidR="00C62228" w:rsidRDefault="00C62228">
            <w:pPr>
              <w:pStyle w:val="TableParagraph"/>
              <w:spacing w:before="11"/>
              <w:rPr>
                <w:b/>
                <w:sz w:val="30"/>
              </w:rPr>
            </w:pPr>
          </w:p>
          <w:p w14:paraId="213A4AEF" w14:textId="77777777" w:rsidR="00C62228" w:rsidRDefault="00E6392B">
            <w:pPr>
              <w:pStyle w:val="TableParagraph"/>
              <w:ind w:left="215" w:right="207"/>
              <w:jc w:val="center"/>
              <w:rPr>
                <w:sz w:val="24"/>
              </w:rPr>
            </w:pPr>
            <w:r>
              <w:rPr>
                <w:sz w:val="24"/>
              </w:rPr>
              <w:t>3.00</w:t>
            </w:r>
          </w:p>
        </w:tc>
      </w:tr>
    </w:tbl>
    <w:p w14:paraId="09DDCE4A" w14:textId="77777777" w:rsidR="00C62228" w:rsidRDefault="00C62228">
      <w:pPr>
        <w:jc w:val="center"/>
        <w:rPr>
          <w:sz w:val="24"/>
        </w:rPr>
        <w:sectPr w:rsidR="00C62228">
          <w:headerReference w:type="default" r:id="rId129"/>
          <w:footerReference w:type="default" r:id="rId130"/>
          <w:pgSz w:w="11900" w:h="16840"/>
          <w:pgMar w:top="700" w:right="0" w:bottom="1540" w:left="160" w:header="0" w:footer="1358" w:gutter="0"/>
          <w:pgNumType w:start="56"/>
          <w:cols w:space="720"/>
        </w:sectPr>
      </w:pPr>
    </w:p>
    <w:tbl>
      <w:tblPr>
        <w:tblW w:w="0" w:type="auto"/>
        <w:tblInd w:w="1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856"/>
        <w:gridCol w:w="2240"/>
        <w:gridCol w:w="1395"/>
        <w:gridCol w:w="1018"/>
      </w:tblGrid>
      <w:tr w:rsidR="00C62228" w14:paraId="5C6E2A88" w14:textId="77777777">
        <w:trPr>
          <w:trHeight w:val="1003"/>
        </w:trPr>
        <w:tc>
          <w:tcPr>
            <w:tcW w:w="1438" w:type="dxa"/>
          </w:tcPr>
          <w:p w14:paraId="1D3F9426" w14:textId="77777777" w:rsidR="00C62228" w:rsidRDefault="00C62228">
            <w:pPr>
              <w:pStyle w:val="TableParagraph"/>
              <w:spacing w:before="9"/>
              <w:rPr>
                <w:b/>
                <w:sz w:val="30"/>
              </w:rPr>
            </w:pPr>
          </w:p>
          <w:p w14:paraId="2B23302D" w14:textId="77777777" w:rsidR="00C62228" w:rsidRDefault="00E6392B">
            <w:pPr>
              <w:pStyle w:val="TableParagraph"/>
              <w:ind w:left="239"/>
              <w:rPr>
                <w:sz w:val="24"/>
              </w:rPr>
            </w:pPr>
            <w:r>
              <w:rPr>
                <w:sz w:val="24"/>
              </w:rPr>
              <w:t>RETL723</w:t>
            </w:r>
          </w:p>
        </w:tc>
        <w:tc>
          <w:tcPr>
            <w:tcW w:w="3856" w:type="dxa"/>
          </w:tcPr>
          <w:p w14:paraId="7FFBF4ED" w14:textId="77777777" w:rsidR="00C62228" w:rsidRDefault="00C62228">
            <w:pPr>
              <w:pStyle w:val="TableParagraph"/>
              <w:spacing w:before="9"/>
              <w:rPr>
                <w:b/>
                <w:sz w:val="30"/>
              </w:rPr>
            </w:pPr>
          </w:p>
          <w:p w14:paraId="7FF02C58" w14:textId="5962EC4F" w:rsidR="00C62228" w:rsidRDefault="00E6392B">
            <w:pPr>
              <w:pStyle w:val="TableParagraph"/>
              <w:ind w:left="165" w:right="152"/>
              <w:jc w:val="center"/>
              <w:rPr>
                <w:sz w:val="24"/>
              </w:rPr>
            </w:pPr>
            <w:r>
              <w:rPr>
                <w:sz w:val="24"/>
              </w:rPr>
              <w:t>Luxury Retail</w:t>
            </w:r>
            <w:r w:rsidR="008F3FBC">
              <w:rPr>
                <w:sz w:val="24"/>
              </w:rPr>
              <w:t xml:space="preserve"> </w:t>
            </w:r>
            <w:r>
              <w:rPr>
                <w:sz w:val="24"/>
              </w:rPr>
              <w:t xml:space="preserve">(PG) </w:t>
            </w:r>
            <w:hyperlink r:id="rId131">
              <w:r>
                <w:rPr>
                  <w:sz w:val="24"/>
                </w:rPr>
                <w:t>.</w:t>
              </w:r>
            </w:hyperlink>
          </w:p>
        </w:tc>
        <w:tc>
          <w:tcPr>
            <w:tcW w:w="2240" w:type="dxa"/>
          </w:tcPr>
          <w:p w14:paraId="3BE21CBD" w14:textId="77777777" w:rsidR="00C62228" w:rsidRDefault="00E6392B">
            <w:pPr>
              <w:pStyle w:val="TableParagraph"/>
              <w:spacing w:before="217"/>
              <w:ind w:left="730" w:right="179" w:hanging="524"/>
              <w:rPr>
                <w:sz w:val="24"/>
              </w:rPr>
            </w:pPr>
            <w:r>
              <w:rPr>
                <w:sz w:val="24"/>
              </w:rPr>
              <w:t>Specialisation core Courses</w:t>
            </w:r>
          </w:p>
        </w:tc>
        <w:tc>
          <w:tcPr>
            <w:tcW w:w="1395" w:type="dxa"/>
          </w:tcPr>
          <w:p w14:paraId="6C75405F" w14:textId="77777777" w:rsidR="00C62228" w:rsidRDefault="00C62228">
            <w:pPr>
              <w:pStyle w:val="TableParagraph"/>
              <w:spacing w:before="9"/>
              <w:rPr>
                <w:b/>
                <w:sz w:val="30"/>
              </w:rPr>
            </w:pPr>
          </w:p>
          <w:p w14:paraId="693361D0"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733C5894" w14:textId="77777777" w:rsidR="00C62228" w:rsidRDefault="00C62228">
            <w:pPr>
              <w:pStyle w:val="TableParagraph"/>
              <w:spacing w:before="9"/>
              <w:rPr>
                <w:b/>
                <w:sz w:val="30"/>
              </w:rPr>
            </w:pPr>
          </w:p>
          <w:p w14:paraId="6D1F14CF" w14:textId="77777777" w:rsidR="00C62228" w:rsidRDefault="00E6392B">
            <w:pPr>
              <w:pStyle w:val="TableParagraph"/>
              <w:ind w:left="215" w:right="207"/>
              <w:jc w:val="center"/>
              <w:rPr>
                <w:sz w:val="24"/>
              </w:rPr>
            </w:pPr>
            <w:r>
              <w:rPr>
                <w:sz w:val="24"/>
              </w:rPr>
              <w:t>3.00</w:t>
            </w:r>
          </w:p>
        </w:tc>
      </w:tr>
      <w:tr w:rsidR="00C62228" w14:paraId="3F85596F" w14:textId="77777777">
        <w:trPr>
          <w:trHeight w:val="1000"/>
        </w:trPr>
        <w:tc>
          <w:tcPr>
            <w:tcW w:w="1438" w:type="dxa"/>
          </w:tcPr>
          <w:p w14:paraId="09627B73" w14:textId="77777777" w:rsidR="00C62228" w:rsidRDefault="00C62228">
            <w:pPr>
              <w:pStyle w:val="TableParagraph"/>
              <w:spacing w:before="9"/>
              <w:rPr>
                <w:b/>
                <w:sz w:val="30"/>
              </w:rPr>
            </w:pPr>
          </w:p>
          <w:p w14:paraId="2226AEAA" w14:textId="77777777" w:rsidR="00C62228" w:rsidRDefault="00E6392B">
            <w:pPr>
              <w:pStyle w:val="TableParagraph"/>
              <w:ind w:left="225"/>
              <w:rPr>
                <w:sz w:val="24"/>
              </w:rPr>
            </w:pPr>
            <w:r>
              <w:rPr>
                <w:sz w:val="24"/>
              </w:rPr>
              <w:t>ENTR723</w:t>
            </w:r>
          </w:p>
        </w:tc>
        <w:tc>
          <w:tcPr>
            <w:tcW w:w="3856" w:type="dxa"/>
          </w:tcPr>
          <w:p w14:paraId="410778F7" w14:textId="77777777" w:rsidR="00C62228" w:rsidRDefault="00C62228">
            <w:pPr>
              <w:pStyle w:val="TableParagraph"/>
              <w:spacing w:before="9"/>
              <w:rPr>
                <w:b/>
                <w:sz w:val="30"/>
              </w:rPr>
            </w:pPr>
          </w:p>
          <w:p w14:paraId="56B860F7" w14:textId="431083B1" w:rsidR="00C62228" w:rsidRDefault="00E6392B">
            <w:pPr>
              <w:pStyle w:val="TableParagraph"/>
              <w:ind w:left="165" w:right="153"/>
              <w:jc w:val="center"/>
              <w:rPr>
                <w:sz w:val="24"/>
              </w:rPr>
            </w:pPr>
            <w:r>
              <w:rPr>
                <w:sz w:val="24"/>
              </w:rPr>
              <w:t>Corporate Entrepreneurship</w:t>
            </w:r>
            <w:r w:rsidR="008F3FBC">
              <w:rPr>
                <w:sz w:val="24"/>
              </w:rPr>
              <w:t xml:space="preserve"> </w:t>
            </w:r>
            <w:r>
              <w:rPr>
                <w:sz w:val="24"/>
              </w:rPr>
              <w:t>(PG)</w:t>
            </w:r>
            <w:hyperlink r:id="rId132">
              <w:r>
                <w:rPr>
                  <w:sz w:val="24"/>
                </w:rPr>
                <w:t xml:space="preserve"> .</w:t>
              </w:r>
            </w:hyperlink>
          </w:p>
        </w:tc>
        <w:tc>
          <w:tcPr>
            <w:tcW w:w="2240" w:type="dxa"/>
          </w:tcPr>
          <w:p w14:paraId="7A6CB746" w14:textId="77777777" w:rsidR="00C62228" w:rsidRDefault="00E6392B">
            <w:pPr>
              <w:pStyle w:val="TableParagraph"/>
              <w:spacing w:before="217"/>
              <w:ind w:left="730" w:right="179" w:hanging="524"/>
              <w:rPr>
                <w:sz w:val="24"/>
              </w:rPr>
            </w:pPr>
            <w:r>
              <w:rPr>
                <w:sz w:val="24"/>
              </w:rPr>
              <w:t>Specialisation core Courses</w:t>
            </w:r>
          </w:p>
        </w:tc>
        <w:tc>
          <w:tcPr>
            <w:tcW w:w="1395" w:type="dxa"/>
          </w:tcPr>
          <w:p w14:paraId="37BFE693" w14:textId="77777777" w:rsidR="00C62228" w:rsidRDefault="00C62228">
            <w:pPr>
              <w:pStyle w:val="TableParagraph"/>
              <w:spacing w:before="9"/>
              <w:rPr>
                <w:b/>
                <w:sz w:val="30"/>
              </w:rPr>
            </w:pPr>
          </w:p>
          <w:p w14:paraId="57FD6FD7"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30B86E29" w14:textId="77777777" w:rsidR="00C62228" w:rsidRDefault="00C62228">
            <w:pPr>
              <w:pStyle w:val="TableParagraph"/>
              <w:spacing w:before="9"/>
              <w:rPr>
                <w:b/>
                <w:sz w:val="30"/>
              </w:rPr>
            </w:pPr>
          </w:p>
          <w:p w14:paraId="2E66F9AE" w14:textId="77777777" w:rsidR="00C62228" w:rsidRDefault="00E6392B">
            <w:pPr>
              <w:pStyle w:val="TableParagraph"/>
              <w:ind w:left="215" w:right="207"/>
              <w:jc w:val="center"/>
              <w:rPr>
                <w:sz w:val="24"/>
              </w:rPr>
            </w:pPr>
            <w:r>
              <w:rPr>
                <w:sz w:val="24"/>
              </w:rPr>
              <w:t>3.00</w:t>
            </w:r>
          </w:p>
        </w:tc>
      </w:tr>
      <w:tr w:rsidR="00C62228" w14:paraId="643292A9" w14:textId="77777777">
        <w:trPr>
          <w:trHeight w:val="1002"/>
        </w:trPr>
        <w:tc>
          <w:tcPr>
            <w:tcW w:w="1438" w:type="dxa"/>
          </w:tcPr>
          <w:p w14:paraId="79C4CD44" w14:textId="77777777" w:rsidR="00C62228" w:rsidRDefault="00C62228">
            <w:pPr>
              <w:pStyle w:val="TableParagraph"/>
              <w:spacing w:before="11"/>
              <w:rPr>
                <w:b/>
                <w:sz w:val="30"/>
              </w:rPr>
            </w:pPr>
          </w:p>
          <w:p w14:paraId="0E0390A8" w14:textId="77777777" w:rsidR="00C62228" w:rsidRDefault="00E6392B">
            <w:pPr>
              <w:pStyle w:val="TableParagraph"/>
              <w:ind w:left="290"/>
              <w:rPr>
                <w:sz w:val="24"/>
              </w:rPr>
            </w:pPr>
            <w:r>
              <w:rPr>
                <w:sz w:val="24"/>
              </w:rPr>
              <w:t>RUR611</w:t>
            </w:r>
          </w:p>
        </w:tc>
        <w:tc>
          <w:tcPr>
            <w:tcW w:w="3856" w:type="dxa"/>
          </w:tcPr>
          <w:p w14:paraId="39D146B0" w14:textId="6B98F3D7" w:rsidR="00C62228" w:rsidRDefault="00E6392B">
            <w:pPr>
              <w:pStyle w:val="TableParagraph"/>
              <w:spacing w:before="217"/>
              <w:ind w:left="988" w:right="570" w:hanging="390"/>
              <w:rPr>
                <w:sz w:val="24"/>
              </w:rPr>
            </w:pPr>
            <w:r>
              <w:rPr>
                <w:sz w:val="24"/>
              </w:rPr>
              <w:t>Rural Entrepreneurship and Development</w:t>
            </w:r>
            <w:r w:rsidR="008F3FBC">
              <w:rPr>
                <w:sz w:val="24"/>
              </w:rPr>
              <w:t xml:space="preserve"> </w:t>
            </w:r>
            <w:r>
              <w:rPr>
                <w:sz w:val="24"/>
              </w:rPr>
              <w:t xml:space="preserve">(PG) </w:t>
            </w:r>
            <w:hyperlink r:id="rId133">
              <w:r>
                <w:rPr>
                  <w:sz w:val="24"/>
                </w:rPr>
                <w:t>.</w:t>
              </w:r>
            </w:hyperlink>
          </w:p>
        </w:tc>
        <w:tc>
          <w:tcPr>
            <w:tcW w:w="2240" w:type="dxa"/>
          </w:tcPr>
          <w:p w14:paraId="2C91969F" w14:textId="77777777" w:rsidR="00C62228" w:rsidRDefault="00E6392B">
            <w:pPr>
              <w:pStyle w:val="TableParagraph"/>
              <w:spacing w:before="217"/>
              <w:ind w:left="730" w:right="179" w:hanging="524"/>
              <w:rPr>
                <w:sz w:val="24"/>
              </w:rPr>
            </w:pPr>
            <w:r>
              <w:rPr>
                <w:sz w:val="24"/>
              </w:rPr>
              <w:t>Specialisation core Courses</w:t>
            </w:r>
          </w:p>
        </w:tc>
        <w:tc>
          <w:tcPr>
            <w:tcW w:w="1395" w:type="dxa"/>
          </w:tcPr>
          <w:p w14:paraId="684C0C94" w14:textId="77777777" w:rsidR="00C62228" w:rsidRDefault="00C62228">
            <w:pPr>
              <w:pStyle w:val="TableParagraph"/>
              <w:spacing w:before="11"/>
              <w:rPr>
                <w:b/>
                <w:sz w:val="30"/>
              </w:rPr>
            </w:pPr>
          </w:p>
          <w:p w14:paraId="488B7A28"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29DA3C0E" w14:textId="77777777" w:rsidR="00C62228" w:rsidRDefault="00C62228">
            <w:pPr>
              <w:pStyle w:val="TableParagraph"/>
              <w:spacing w:before="11"/>
              <w:rPr>
                <w:b/>
                <w:sz w:val="30"/>
              </w:rPr>
            </w:pPr>
          </w:p>
          <w:p w14:paraId="343EB1AA" w14:textId="77777777" w:rsidR="00C62228" w:rsidRDefault="00E6392B">
            <w:pPr>
              <w:pStyle w:val="TableParagraph"/>
              <w:ind w:left="215" w:right="207"/>
              <w:jc w:val="center"/>
              <w:rPr>
                <w:sz w:val="24"/>
              </w:rPr>
            </w:pPr>
            <w:r>
              <w:rPr>
                <w:sz w:val="24"/>
              </w:rPr>
              <w:t>3.00</w:t>
            </w:r>
          </w:p>
        </w:tc>
      </w:tr>
      <w:tr w:rsidR="00C62228" w14:paraId="5C4428DD" w14:textId="77777777">
        <w:trPr>
          <w:trHeight w:val="1002"/>
        </w:trPr>
        <w:tc>
          <w:tcPr>
            <w:tcW w:w="1438" w:type="dxa"/>
          </w:tcPr>
          <w:p w14:paraId="03313750" w14:textId="77777777" w:rsidR="00C62228" w:rsidRDefault="00C62228">
            <w:pPr>
              <w:pStyle w:val="TableParagraph"/>
              <w:spacing w:before="11"/>
              <w:rPr>
                <w:b/>
                <w:sz w:val="30"/>
              </w:rPr>
            </w:pPr>
          </w:p>
          <w:p w14:paraId="1223AA58" w14:textId="77777777" w:rsidR="00C62228" w:rsidRDefault="00E6392B">
            <w:pPr>
              <w:pStyle w:val="TableParagraph"/>
              <w:ind w:left="210"/>
              <w:rPr>
                <w:sz w:val="24"/>
              </w:rPr>
            </w:pPr>
            <w:r>
              <w:rPr>
                <w:sz w:val="24"/>
              </w:rPr>
              <w:t>TRAN721</w:t>
            </w:r>
          </w:p>
        </w:tc>
        <w:tc>
          <w:tcPr>
            <w:tcW w:w="3856" w:type="dxa"/>
          </w:tcPr>
          <w:p w14:paraId="7D4AA0DF" w14:textId="77777777" w:rsidR="00C62228" w:rsidRDefault="00C62228">
            <w:pPr>
              <w:pStyle w:val="TableParagraph"/>
              <w:spacing w:before="11"/>
              <w:rPr>
                <w:b/>
                <w:sz w:val="30"/>
              </w:rPr>
            </w:pPr>
          </w:p>
          <w:p w14:paraId="330A96FB" w14:textId="65CF7770" w:rsidR="00C62228" w:rsidRDefault="00E6392B">
            <w:pPr>
              <w:pStyle w:val="TableParagraph"/>
              <w:ind w:left="165" w:right="155"/>
              <w:jc w:val="center"/>
              <w:rPr>
                <w:sz w:val="24"/>
              </w:rPr>
            </w:pPr>
            <w:r>
              <w:rPr>
                <w:sz w:val="24"/>
              </w:rPr>
              <w:t>Logistics Service Businesses</w:t>
            </w:r>
            <w:r w:rsidR="008F3FBC">
              <w:rPr>
                <w:sz w:val="24"/>
              </w:rPr>
              <w:t xml:space="preserve"> </w:t>
            </w:r>
            <w:r>
              <w:rPr>
                <w:sz w:val="24"/>
              </w:rPr>
              <w:t xml:space="preserve">(PG) </w:t>
            </w:r>
            <w:hyperlink r:id="rId134">
              <w:r>
                <w:rPr>
                  <w:sz w:val="24"/>
                </w:rPr>
                <w:t>.</w:t>
              </w:r>
            </w:hyperlink>
          </w:p>
        </w:tc>
        <w:tc>
          <w:tcPr>
            <w:tcW w:w="2240" w:type="dxa"/>
          </w:tcPr>
          <w:p w14:paraId="384EDA59" w14:textId="77777777" w:rsidR="00C62228" w:rsidRDefault="00E6392B">
            <w:pPr>
              <w:pStyle w:val="TableParagraph"/>
              <w:spacing w:before="217"/>
              <w:ind w:left="730" w:right="179" w:hanging="524"/>
              <w:rPr>
                <w:sz w:val="24"/>
              </w:rPr>
            </w:pPr>
            <w:r>
              <w:rPr>
                <w:sz w:val="24"/>
              </w:rPr>
              <w:t>Specialisation core Courses</w:t>
            </w:r>
          </w:p>
        </w:tc>
        <w:tc>
          <w:tcPr>
            <w:tcW w:w="1395" w:type="dxa"/>
          </w:tcPr>
          <w:p w14:paraId="441B66E4" w14:textId="77777777" w:rsidR="00C62228" w:rsidRDefault="00C62228">
            <w:pPr>
              <w:pStyle w:val="TableParagraph"/>
              <w:spacing w:before="11"/>
              <w:rPr>
                <w:b/>
                <w:sz w:val="30"/>
              </w:rPr>
            </w:pPr>
          </w:p>
          <w:p w14:paraId="6A471B82"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44F72C88" w14:textId="77777777" w:rsidR="00C62228" w:rsidRDefault="00C62228">
            <w:pPr>
              <w:pStyle w:val="TableParagraph"/>
              <w:spacing w:before="11"/>
              <w:rPr>
                <w:b/>
                <w:sz w:val="30"/>
              </w:rPr>
            </w:pPr>
          </w:p>
          <w:p w14:paraId="5974433C" w14:textId="77777777" w:rsidR="00C62228" w:rsidRDefault="00E6392B">
            <w:pPr>
              <w:pStyle w:val="TableParagraph"/>
              <w:ind w:left="215" w:right="207"/>
              <w:jc w:val="center"/>
              <w:rPr>
                <w:sz w:val="24"/>
              </w:rPr>
            </w:pPr>
            <w:r>
              <w:rPr>
                <w:sz w:val="24"/>
              </w:rPr>
              <w:t>3.00</w:t>
            </w:r>
          </w:p>
        </w:tc>
      </w:tr>
      <w:tr w:rsidR="00C62228" w14:paraId="1BB06248" w14:textId="77777777">
        <w:trPr>
          <w:trHeight w:val="1003"/>
        </w:trPr>
        <w:tc>
          <w:tcPr>
            <w:tcW w:w="1438" w:type="dxa"/>
          </w:tcPr>
          <w:p w14:paraId="3DE09ED8" w14:textId="77777777" w:rsidR="00C62228" w:rsidRDefault="00C62228">
            <w:pPr>
              <w:pStyle w:val="TableParagraph"/>
              <w:spacing w:before="9"/>
              <w:rPr>
                <w:b/>
                <w:sz w:val="30"/>
              </w:rPr>
            </w:pPr>
          </w:p>
          <w:p w14:paraId="6D3AA845" w14:textId="77777777" w:rsidR="00C62228" w:rsidRDefault="00E6392B">
            <w:pPr>
              <w:pStyle w:val="TableParagraph"/>
              <w:ind w:left="371"/>
              <w:rPr>
                <w:sz w:val="24"/>
              </w:rPr>
            </w:pPr>
            <w:r>
              <w:rPr>
                <w:sz w:val="24"/>
              </w:rPr>
              <w:t>HR715</w:t>
            </w:r>
          </w:p>
        </w:tc>
        <w:tc>
          <w:tcPr>
            <w:tcW w:w="3856" w:type="dxa"/>
          </w:tcPr>
          <w:p w14:paraId="7E565D2B" w14:textId="77777777" w:rsidR="00C62228" w:rsidRDefault="00C62228">
            <w:pPr>
              <w:pStyle w:val="TableParagraph"/>
              <w:spacing w:before="9"/>
              <w:rPr>
                <w:b/>
                <w:sz w:val="30"/>
              </w:rPr>
            </w:pPr>
          </w:p>
          <w:p w14:paraId="52412F6F" w14:textId="6325F919" w:rsidR="00C62228" w:rsidRDefault="00E6392B">
            <w:pPr>
              <w:pStyle w:val="TableParagraph"/>
              <w:ind w:left="165" w:right="153"/>
              <w:jc w:val="center"/>
              <w:rPr>
                <w:sz w:val="24"/>
              </w:rPr>
            </w:pPr>
            <w:r>
              <w:rPr>
                <w:sz w:val="24"/>
              </w:rPr>
              <w:t>Training and Development</w:t>
            </w:r>
            <w:r w:rsidR="008F3FBC">
              <w:rPr>
                <w:sz w:val="24"/>
              </w:rPr>
              <w:t xml:space="preserve"> </w:t>
            </w:r>
            <w:r>
              <w:rPr>
                <w:sz w:val="24"/>
              </w:rPr>
              <w:t xml:space="preserve">(PG) </w:t>
            </w:r>
            <w:hyperlink r:id="rId135">
              <w:r>
                <w:rPr>
                  <w:sz w:val="24"/>
                </w:rPr>
                <w:t>.</w:t>
              </w:r>
            </w:hyperlink>
          </w:p>
        </w:tc>
        <w:tc>
          <w:tcPr>
            <w:tcW w:w="2240" w:type="dxa"/>
          </w:tcPr>
          <w:p w14:paraId="29C5960F" w14:textId="77777777" w:rsidR="00C62228" w:rsidRDefault="00E6392B">
            <w:pPr>
              <w:pStyle w:val="TableParagraph"/>
              <w:spacing w:before="218"/>
              <w:ind w:left="730" w:right="179" w:hanging="524"/>
              <w:rPr>
                <w:sz w:val="24"/>
              </w:rPr>
            </w:pPr>
            <w:r>
              <w:rPr>
                <w:sz w:val="24"/>
              </w:rPr>
              <w:t>Specialisation core Courses</w:t>
            </w:r>
          </w:p>
        </w:tc>
        <w:tc>
          <w:tcPr>
            <w:tcW w:w="1395" w:type="dxa"/>
          </w:tcPr>
          <w:p w14:paraId="1C1A8409" w14:textId="77777777" w:rsidR="00C62228" w:rsidRDefault="00C62228">
            <w:pPr>
              <w:pStyle w:val="TableParagraph"/>
              <w:spacing w:before="9"/>
              <w:rPr>
                <w:b/>
                <w:sz w:val="30"/>
              </w:rPr>
            </w:pPr>
          </w:p>
          <w:p w14:paraId="404804CB"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25ECAA14" w14:textId="77777777" w:rsidR="00C62228" w:rsidRDefault="00C62228">
            <w:pPr>
              <w:pStyle w:val="TableParagraph"/>
              <w:spacing w:before="9"/>
              <w:rPr>
                <w:b/>
                <w:sz w:val="30"/>
              </w:rPr>
            </w:pPr>
          </w:p>
          <w:p w14:paraId="03457BF0" w14:textId="77777777" w:rsidR="00C62228" w:rsidRDefault="00E6392B">
            <w:pPr>
              <w:pStyle w:val="TableParagraph"/>
              <w:ind w:left="215" w:right="207"/>
              <w:jc w:val="center"/>
              <w:rPr>
                <w:sz w:val="24"/>
              </w:rPr>
            </w:pPr>
            <w:r>
              <w:rPr>
                <w:sz w:val="24"/>
              </w:rPr>
              <w:t>3.00</w:t>
            </w:r>
          </w:p>
        </w:tc>
      </w:tr>
      <w:tr w:rsidR="00C62228" w14:paraId="736C81E3" w14:textId="77777777">
        <w:trPr>
          <w:trHeight w:val="1000"/>
        </w:trPr>
        <w:tc>
          <w:tcPr>
            <w:tcW w:w="1438" w:type="dxa"/>
          </w:tcPr>
          <w:p w14:paraId="58B7318F" w14:textId="77777777" w:rsidR="00C62228" w:rsidRDefault="00C62228">
            <w:pPr>
              <w:pStyle w:val="TableParagraph"/>
              <w:rPr>
                <w:sz w:val="24"/>
              </w:rPr>
            </w:pPr>
          </w:p>
        </w:tc>
        <w:tc>
          <w:tcPr>
            <w:tcW w:w="3856" w:type="dxa"/>
          </w:tcPr>
          <w:p w14:paraId="06F51DC9" w14:textId="77777777" w:rsidR="00C62228" w:rsidRDefault="00E6392B">
            <w:pPr>
              <w:pStyle w:val="TableParagraph"/>
              <w:spacing w:before="222"/>
              <w:ind w:left="164" w:right="684"/>
              <w:rPr>
                <w:b/>
                <w:sz w:val="24"/>
              </w:rPr>
            </w:pPr>
            <w:r>
              <w:rPr>
                <w:b/>
                <w:sz w:val="24"/>
              </w:rPr>
              <w:t>Specialization Electives (9-12 Cu’s)</w:t>
            </w:r>
          </w:p>
        </w:tc>
        <w:tc>
          <w:tcPr>
            <w:tcW w:w="2240" w:type="dxa"/>
          </w:tcPr>
          <w:p w14:paraId="04844B8A" w14:textId="77777777" w:rsidR="00C62228" w:rsidRDefault="00C62228">
            <w:pPr>
              <w:pStyle w:val="TableParagraph"/>
              <w:rPr>
                <w:sz w:val="24"/>
              </w:rPr>
            </w:pPr>
          </w:p>
        </w:tc>
        <w:tc>
          <w:tcPr>
            <w:tcW w:w="1395" w:type="dxa"/>
          </w:tcPr>
          <w:p w14:paraId="6252A45A" w14:textId="77777777" w:rsidR="00C62228" w:rsidRDefault="00C62228">
            <w:pPr>
              <w:pStyle w:val="TableParagraph"/>
              <w:rPr>
                <w:sz w:val="24"/>
              </w:rPr>
            </w:pPr>
          </w:p>
        </w:tc>
        <w:tc>
          <w:tcPr>
            <w:tcW w:w="1018" w:type="dxa"/>
          </w:tcPr>
          <w:p w14:paraId="17780BE1" w14:textId="77777777" w:rsidR="00C62228" w:rsidRDefault="00C62228">
            <w:pPr>
              <w:pStyle w:val="TableParagraph"/>
              <w:rPr>
                <w:sz w:val="24"/>
              </w:rPr>
            </w:pPr>
          </w:p>
        </w:tc>
      </w:tr>
      <w:tr w:rsidR="00C62228" w14:paraId="5298F6CA" w14:textId="77777777">
        <w:trPr>
          <w:trHeight w:val="1002"/>
        </w:trPr>
        <w:tc>
          <w:tcPr>
            <w:tcW w:w="1438" w:type="dxa"/>
          </w:tcPr>
          <w:p w14:paraId="24BFE8CA" w14:textId="77777777" w:rsidR="00C62228" w:rsidRDefault="00C62228">
            <w:pPr>
              <w:pStyle w:val="TableParagraph"/>
              <w:spacing w:before="11"/>
              <w:rPr>
                <w:b/>
                <w:sz w:val="30"/>
              </w:rPr>
            </w:pPr>
          </w:p>
          <w:p w14:paraId="715242A7" w14:textId="77777777" w:rsidR="00C62228" w:rsidRDefault="00E6392B">
            <w:pPr>
              <w:pStyle w:val="TableParagraph"/>
              <w:ind w:left="345"/>
              <w:rPr>
                <w:sz w:val="24"/>
              </w:rPr>
            </w:pPr>
            <w:r>
              <w:rPr>
                <w:sz w:val="24"/>
              </w:rPr>
              <w:t>INS723</w:t>
            </w:r>
          </w:p>
        </w:tc>
        <w:tc>
          <w:tcPr>
            <w:tcW w:w="3856" w:type="dxa"/>
          </w:tcPr>
          <w:p w14:paraId="7BD4067D" w14:textId="42D2261F" w:rsidR="00C62228" w:rsidRDefault="00E6392B">
            <w:pPr>
              <w:pStyle w:val="TableParagraph"/>
              <w:spacing w:before="217"/>
              <w:ind w:left="1228" w:right="619" w:hanging="579"/>
              <w:rPr>
                <w:sz w:val="24"/>
              </w:rPr>
            </w:pPr>
            <w:r>
              <w:rPr>
                <w:sz w:val="24"/>
              </w:rPr>
              <w:t>Principles and Practices of Banking</w:t>
            </w:r>
            <w:r w:rsidR="008F3FBC">
              <w:rPr>
                <w:sz w:val="24"/>
              </w:rPr>
              <w:t xml:space="preserve"> </w:t>
            </w:r>
            <w:r>
              <w:rPr>
                <w:sz w:val="24"/>
              </w:rPr>
              <w:t xml:space="preserve">(PG) </w:t>
            </w:r>
            <w:hyperlink r:id="rId136">
              <w:r>
                <w:rPr>
                  <w:sz w:val="24"/>
                </w:rPr>
                <w:t>.</w:t>
              </w:r>
            </w:hyperlink>
          </w:p>
        </w:tc>
        <w:tc>
          <w:tcPr>
            <w:tcW w:w="2240" w:type="dxa"/>
          </w:tcPr>
          <w:p w14:paraId="1009D323"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63F5A494" w14:textId="77777777" w:rsidR="00C62228" w:rsidRDefault="00C62228">
            <w:pPr>
              <w:pStyle w:val="TableParagraph"/>
              <w:spacing w:before="11"/>
              <w:rPr>
                <w:b/>
                <w:sz w:val="30"/>
              </w:rPr>
            </w:pPr>
          </w:p>
          <w:p w14:paraId="61B7AAD0"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5E20E0BA" w14:textId="77777777" w:rsidR="00C62228" w:rsidRDefault="00C62228">
            <w:pPr>
              <w:pStyle w:val="TableParagraph"/>
              <w:spacing w:before="11"/>
              <w:rPr>
                <w:b/>
                <w:sz w:val="30"/>
              </w:rPr>
            </w:pPr>
          </w:p>
          <w:p w14:paraId="2E5A2061" w14:textId="77777777" w:rsidR="00C62228" w:rsidRDefault="00E6392B">
            <w:pPr>
              <w:pStyle w:val="TableParagraph"/>
              <w:ind w:left="215" w:right="207"/>
              <w:jc w:val="center"/>
              <w:rPr>
                <w:sz w:val="24"/>
              </w:rPr>
            </w:pPr>
            <w:r>
              <w:rPr>
                <w:sz w:val="24"/>
              </w:rPr>
              <w:t>3.00</w:t>
            </w:r>
          </w:p>
        </w:tc>
      </w:tr>
      <w:tr w:rsidR="00C62228" w14:paraId="0198E3A0" w14:textId="77777777">
        <w:trPr>
          <w:trHeight w:val="1002"/>
        </w:trPr>
        <w:tc>
          <w:tcPr>
            <w:tcW w:w="1438" w:type="dxa"/>
          </w:tcPr>
          <w:p w14:paraId="51407D25" w14:textId="77777777" w:rsidR="00C62228" w:rsidRDefault="00C62228">
            <w:pPr>
              <w:pStyle w:val="TableParagraph"/>
              <w:spacing w:before="11"/>
              <w:rPr>
                <w:b/>
                <w:sz w:val="30"/>
              </w:rPr>
            </w:pPr>
          </w:p>
          <w:p w14:paraId="320DE582" w14:textId="77777777" w:rsidR="00C62228" w:rsidRDefault="00E6392B">
            <w:pPr>
              <w:pStyle w:val="TableParagraph"/>
              <w:ind w:left="266"/>
              <w:rPr>
                <w:sz w:val="24"/>
              </w:rPr>
            </w:pPr>
            <w:r>
              <w:rPr>
                <w:sz w:val="24"/>
              </w:rPr>
              <w:t>FIBA704</w:t>
            </w:r>
          </w:p>
        </w:tc>
        <w:tc>
          <w:tcPr>
            <w:tcW w:w="3856" w:type="dxa"/>
          </w:tcPr>
          <w:p w14:paraId="5A2A89BC" w14:textId="77777777" w:rsidR="00C62228" w:rsidRDefault="00C62228">
            <w:pPr>
              <w:pStyle w:val="TableParagraph"/>
              <w:spacing w:before="11"/>
              <w:rPr>
                <w:b/>
                <w:sz w:val="30"/>
              </w:rPr>
            </w:pPr>
          </w:p>
          <w:p w14:paraId="2CF2E583" w14:textId="130D5EA3" w:rsidR="00C62228" w:rsidRDefault="00E6392B">
            <w:pPr>
              <w:pStyle w:val="TableParagraph"/>
              <w:ind w:left="165" w:right="153"/>
              <w:jc w:val="center"/>
              <w:rPr>
                <w:sz w:val="24"/>
              </w:rPr>
            </w:pPr>
            <w:r>
              <w:rPr>
                <w:sz w:val="24"/>
              </w:rPr>
              <w:t>Financial Engineering</w:t>
            </w:r>
            <w:r w:rsidR="008F3FBC">
              <w:rPr>
                <w:sz w:val="24"/>
              </w:rPr>
              <w:t xml:space="preserve"> </w:t>
            </w:r>
            <w:r>
              <w:rPr>
                <w:sz w:val="24"/>
              </w:rPr>
              <w:t>(PG)</w:t>
            </w:r>
            <w:hyperlink r:id="rId137">
              <w:r>
                <w:rPr>
                  <w:sz w:val="24"/>
                </w:rPr>
                <w:t xml:space="preserve"> .</w:t>
              </w:r>
            </w:hyperlink>
          </w:p>
        </w:tc>
        <w:tc>
          <w:tcPr>
            <w:tcW w:w="2240" w:type="dxa"/>
          </w:tcPr>
          <w:p w14:paraId="7D5BA1DC"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3F5D7BDE" w14:textId="77777777" w:rsidR="00C62228" w:rsidRDefault="00C62228">
            <w:pPr>
              <w:pStyle w:val="TableParagraph"/>
              <w:spacing w:before="11"/>
              <w:rPr>
                <w:b/>
                <w:sz w:val="30"/>
              </w:rPr>
            </w:pPr>
          </w:p>
          <w:p w14:paraId="0065D2BD"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5D523D07" w14:textId="77777777" w:rsidR="00C62228" w:rsidRDefault="00C62228">
            <w:pPr>
              <w:pStyle w:val="TableParagraph"/>
              <w:spacing w:before="11"/>
              <w:rPr>
                <w:b/>
                <w:sz w:val="30"/>
              </w:rPr>
            </w:pPr>
          </w:p>
          <w:p w14:paraId="36FC215E" w14:textId="77777777" w:rsidR="00C62228" w:rsidRDefault="00E6392B">
            <w:pPr>
              <w:pStyle w:val="TableParagraph"/>
              <w:ind w:left="215" w:right="207"/>
              <w:jc w:val="center"/>
              <w:rPr>
                <w:sz w:val="24"/>
              </w:rPr>
            </w:pPr>
            <w:r>
              <w:rPr>
                <w:sz w:val="24"/>
              </w:rPr>
              <w:t>3.00</w:t>
            </w:r>
          </w:p>
        </w:tc>
      </w:tr>
      <w:tr w:rsidR="00C62228" w14:paraId="17D41BCA" w14:textId="77777777">
        <w:trPr>
          <w:trHeight w:val="1002"/>
        </w:trPr>
        <w:tc>
          <w:tcPr>
            <w:tcW w:w="1438" w:type="dxa"/>
          </w:tcPr>
          <w:p w14:paraId="616127BF" w14:textId="77777777" w:rsidR="00C62228" w:rsidRDefault="00C62228">
            <w:pPr>
              <w:pStyle w:val="TableParagraph"/>
              <w:spacing w:before="9"/>
              <w:rPr>
                <w:b/>
                <w:sz w:val="30"/>
              </w:rPr>
            </w:pPr>
          </w:p>
          <w:p w14:paraId="673EB42F" w14:textId="77777777" w:rsidR="00C62228" w:rsidRDefault="00E6392B">
            <w:pPr>
              <w:pStyle w:val="TableParagraph"/>
              <w:ind w:left="218"/>
              <w:rPr>
                <w:sz w:val="24"/>
              </w:rPr>
            </w:pPr>
            <w:r>
              <w:rPr>
                <w:sz w:val="24"/>
              </w:rPr>
              <w:t>ACCT612</w:t>
            </w:r>
          </w:p>
        </w:tc>
        <w:tc>
          <w:tcPr>
            <w:tcW w:w="3856" w:type="dxa"/>
          </w:tcPr>
          <w:p w14:paraId="6B9366A8" w14:textId="02F451DC" w:rsidR="00C62228" w:rsidRDefault="00E6392B">
            <w:pPr>
              <w:pStyle w:val="TableParagraph"/>
              <w:spacing w:before="217"/>
              <w:ind w:left="1075" w:right="277" w:hanging="144"/>
              <w:rPr>
                <w:sz w:val="24"/>
              </w:rPr>
            </w:pPr>
            <w:r>
              <w:rPr>
                <w:sz w:val="24"/>
              </w:rPr>
              <w:t>Advanced Corporate Accounting</w:t>
            </w:r>
            <w:r w:rsidR="008F3FBC">
              <w:rPr>
                <w:sz w:val="24"/>
              </w:rPr>
              <w:t xml:space="preserve"> </w:t>
            </w:r>
            <w:r>
              <w:rPr>
                <w:sz w:val="24"/>
              </w:rPr>
              <w:t xml:space="preserve">(PG) </w:t>
            </w:r>
            <w:hyperlink r:id="rId138">
              <w:r>
                <w:rPr>
                  <w:sz w:val="24"/>
                </w:rPr>
                <w:t>.</w:t>
              </w:r>
            </w:hyperlink>
          </w:p>
        </w:tc>
        <w:tc>
          <w:tcPr>
            <w:tcW w:w="2240" w:type="dxa"/>
          </w:tcPr>
          <w:p w14:paraId="10D63757"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0515C546" w14:textId="77777777" w:rsidR="00C62228" w:rsidRDefault="00C62228">
            <w:pPr>
              <w:pStyle w:val="TableParagraph"/>
              <w:spacing w:before="9"/>
              <w:rPr>
                <w:b/>
                <w:sz w:val="30"/>
              </w:rPr>
            </w:pPr>
          </w:p>
          <w:p w14:paraId="2F3DB88A" w14:textId="77777777" w:rsidR="00C62228" w:rsidRDefault="00E6392B">
            <w:pPr>
              <w:pStyle w:val="TableParagraph"/>
              <w:ind w:left="315" w:right="307"/>
              <w:jc w:val="center"/>
              <w:rPr>
                <w:sz w:val="24"/>
              </w:rPr>
            </w:pPr>
            <w:r>
              <w:rPr>
                <w:sz w:val="24"/>
              </w:rPr>
              <w:t>3 1 0</w:t>
            </w:r>
            <w:r>
              <w:rPr>
                <w:spacing w:val="57"/>
                <w:sz w:val="24"/>
              </w:rPr>
              <w:t xml:space="preserve"> </w:t>
            </w:r>
            <w:r>
              <w:rPr>
                <w:sz w:val="24"/>
              </w:rPr>
              <w:t>0</w:t>
            </w:r>
          </w:p>
        </w:tc>
        <w:tc>
          <w:tcPr>
            <w:tcW w:w="1018" w:type="dxa"/>
          </w:tcPr>
          <w:p w14:paraId="6DDD631E" w14:textId="77777777" w:rsidR="00C62228" w:rsidRDefault="00C62228">
            <w:pPr>
              <w:pStyle w:val="TableParagraph"/>
              <w:spacing w:before="9"/>
              <w:rPr>
                <w:b/>
                <w:sz w:val="30"/>
              </w:rPr>
            </w:pPr>
          </w:p>
          <w:p w14:paraId="61305FB2" w14:textId="77777777" w:rsidR="00C62228" w:rsidRDefault="00E6392B">
            <w:pPr>
              <w:pStyle w:val="TableParagraph"/>
              <w:ind w:left="215" w:right="207"/>
              <w:jc w:val="center"/>
              <w:rPr>
                <w:sz w:val="24"/>
              </w:rPr>
            </w:pPr>
            <w:r>
              <w:rPr>
                <w:sz w:val="24"/>
              </w:rPr>
              <w:t>4.00</w:t>
            </w:r>
          </w:p>
        </w:tc>
      </w:tr>
      <w:tr w:rsidR="00C62228" w14:paraId="2CB64C09" w14:textId="77777777">
        <w:trPr>
          <w:trHeight w:val="1000"/>
        </w:trPr>
        <w:tc>
          <w:tcPr>
            <w:tcW w:w="1438" w:type="dxa"/>
          </w:tcPr>
          <w:p w14:paraId="3F3ACBFB" w14:textId="77777777" w:rsidR="00C62228" w:rsidRDefault="00C62228">
            <w:pPr>
              <w:pStyle w:val="TableParagraph"/>
              <w:spacing w:before="9"/>
              <w:rPr>
                <w:b/>
                <w:sz w:val="30"/>
              </w:rPr>
            </w:pPr>
          </w:p>
          <w:p w14:paraId="4DB02D7B" w14:textId="77777777" w:rsidR="00C62228" w:rsidRDefault="00E6392B">
            <w:pPr>
              <w:pStyle w:val="TableParagraph"/>
              <w:ind w:left="266"/>
              <w:rPr>
                <w:sz w:val="24"/>
              </w:rPr>
            </w:pPr>
            <w:r>
              <w:rPr>
                <w:sz w:val="24"/>
              </w:rPr>
              <w:t>FIBA703</w:t>
            </w:r>
          </w:p>
        </w:tc>
        <w:tc>
          <w:tcPr>
            <w:tcW w:w="3856" w:type="dxa"/>
          </w:tcPr>
          <w:p w14:paraId="7ACDA497" w14:textId="71F512B3" w:rsidR="00C62228" w:rsidRDefault="00E6392B">
            <w:pPr>
              <w:pStyle w:val="TableParagraph"/>
              <w:spacing w:before="217"/>
              <w:ind w:left="823" w:hanging="519"/>
              <w:rPr>
                <w:sz w:val="24"/>
              </w:rPr>
            </w:pPr>
            <w:r>
              <w:rPr>
                <w:sz w:val="24"/>
              </w:rPr>
              <w:t>Corporate Restructuring, Mergers and Acquisitions</w:t>
            </w:r>
            <w:r w:rsidR="008F3FBC">
              <w:rPr>
                <w:sz w:val="24"/>
              </w:rPr>
              <w:t xml:space="preserve"> </w:t>
            </w:r>
            <w:r>
              <w:rPr>
                <w:sz w:val="24"/>
              </w:rPr>
              <w:t>(PG)</w:t>
            </w:r>
            <w:hyperlink r:id="rId139">
              <w:r>
                <w:rPr>
                  <w:sz w:val="24"/>
                </w:rPr>
                <w:t xml:space="preserve"> .</w:t>
              </w:r>
            </w:hyperlink>
          </w:p>
        </w:tc>
        <w:tc>
          <w:tcPr>
            <w:tcW w:w="2240" w:type="dxa"/>
          </w:tcPr>
          <w:p w14:paraId="3E303E0D"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5BC942AD" w14:textId="77777777" w:rsidR="00C62228" w:rsidRDefault="00C62228">
            <w:pPr>
              <w:pStyle w:val="TableParagraph"/>
              <w:spacing w:before="9"/>
              <w:rPr>
                <w:b/>
                <w:sz w:val="30"/>
              </w:rPr>
            </w:pPr>
          </w:p>
          <w:p w14:paraId="530FCB67"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1FFAFF1E" w14:textId="77777777" w:rsidR="00C62228" w:rsidRDefault="00C62228">
            <w:pPr>
              <w:pStyle w:val="TableParagraph"/>
              <w:spacing w:before="9"/>
              <w:rPr>
                <w:b/>
                <w:sz w:val="30"/>
              </w:rPr>
            </w:pPr>
          </w:p>
          <w:p w14:paraId="7B19ED6C" w14:textId="77777777" w:rsidR="00C62228" w:rsidRDefault="00E6392B">
            <w:pPr>
              <w:pStyle w:val="TableParagraph"/>
              <w:ind w:left="215" w:right="207"/>
              <w:jc w:val="center"/>
              <w:rPr>
                <w:sz w:val="24"/>
              </w:rPr>
            </w:pPr>
            <w:r>
              <w:rPr>
                <w:sz w:val="24"/>
              </w:rPr>
              <w:t>3.00</w:t>
            </w:r>
          </w:p>
        </w:tc>
      </w:tr>
      <w:tr w:rsidR="00C62228" w14:paraId="38EBB2F7" w14:textId="77777777">
        <w:trPr>
          <w:trHeight w:val="1002"/>
        </w:trPr>
        <w:tc>
          <w:tcPr>
            <w:tcW w:w="1438" w:type="dxa"/>
          </w:tcPr>
          <w:p w14:paraId="688FBC39" w14:textId="77777777" w:rsidR="00C62228" w:rsidRDefault="00C62228">
            <w:pPr>
              <w:pStyle w:val="TableParagraph"/>
              <w:spacing w:before="11"/>
              <w:rPr>
                <w:b/>
                <w:sz w:val="30"/>
              </w:rPr>
            </w:pPr>
          </w:p>
          <w:p w14:paraId="6D34D76E" w14:textId="77777777" w:rsidR="00C62228" w:rsidRDefault="00E6392B">
            <w:pPr>
              <w:pStyle w:val="TableParagraph"/>
              <w:ind w:left="371"/>
              <w:rPr>
                <w:sz w:val="24"/>
              </w:rPr>
            </w:pPr>
            <w:r>
              <w:rPr>
                <w:sz w:val="24"/>
              </w:rPr>
              <w:t>HR733</w:t>
            </w:r>
          </w:p>
        </w:tc>
        <w:tc>
          <w:tcPr>
            <w:tcW w:w="3856" w:type="dxa"/>
          </w:tcPr>
          <w:p w14:paraId="1F39996A" w14:textId="61DB5C8E" w:rsidR="00C62228" w:rsidRDefault="00E6392B">
            <w:pPr>
              <w:pStyle w:val="TableParagraph"/>
              <w:spacing w:before="217"/>
              <w:ind w:left="1007" w:right="472" w:hanging="505"/>
              <w:rPr>
                <w:sz w:val="24"/>
              </w:rPr>
            </w:pPr>
            <w:r>
              <w:rPr>
                <w:sz w:val="24"/>
              </w:rPr>
              <w:t>Leadership and Motivation in Organization</w:t>
            </w:r>
            <w:r w:rsidR="008F3FBC">
              <w:rPr>
                <w:sz w:val="24"/>
              </w:rPr>
              <w:t xml:space="preserve"> </w:t>
            </w:r>
            <w:r>
              <w:rPr>
                <w:sz w:val="24"/>
              </w:rPr>
              <w:t xml:space="preserve">(PG) </w:t>
            </w:r>
            <w:hyperlink r:id="rId140">
              <w:r>
                <w:rPr>
                  <w:sz w:val="24"/>
                </w:rPr>
                <w:t>.</w:t>
              </w:r>
            </w:hyperlink>
          </w:p>
        </w:tc>
        <w:tc>
          <w:tcPr>
            <w:tcW w:w="2240" w:type="dxa"/>
          </w:tcPr>
          <w:p w14:paraId="7FBF341F"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653F8770" w14:textId="77777777" w:rsidR="00C62228" w:rsidRDefault="00C62228">
            <w:pPr>
              <w:pStyle w:val="TableParagraph"/>
              <w:spacing w:before="11"/>
              <w:rPr>
                <w:b/>
                <w:sz w:val="30"/>
              </w:rPr>
            </w:pPr>
          </w:p>
          <w:p w14:paraId="513BCF65"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7E902B42" w14:textId="77777777" w:rsidR="00C62228" w:rsidRDefault="00C62228">
            <w:pPr>
              <w:pStyle w:val="TableParagraph"/>
              <w:spacing w:before="11"/>
              <w:rPr>
                <w:b/>
                <w:sz w:val="30"/>
              </w:rPr>
            </w:pPr>
          </w:p>
          <w:p w14:paraId="7BD86D72" w14:textId="77777777" w:rsidR="00C62228" w:rsidRDefault="00E6392B">
            <w:pPr>
              <w:pStyle w:val="TableParagraph"/>
              <w:ind w:left="215" w:right="207"/>
              <w:jc w:val="center"/>
              <w:rPr>
                <w:sz w:val="24"/>
              </w:rPr>
            </w:pPr>
            <w:r>
              <w:rPr>
                <w:sz w:val="24"/>
              </w:rPr>
              <w:t>3.00</w:t>
            </w:r>
          </w:p>
        </w:tc>
      </w:tr>
      <w:tr w:rsidR="00C62228" w14:paraId="115BDA7A" w14:textId="77777777">
        <w:trPr>
          <w:trHeight w:val="1003"/>
        </w:trPr>
        <w:tc>
          <w:tcPr>
            <w:tcW w:w="1438" w:type="dxa"/>
          </w:tcPr>
          <w:p w14:paraId="453D6DA5" w14:textId="77777777" w:rsidR="00C62228" w:rsidRDefault="00C62228">
            <w:pPr>
              <w:pStyle w:val="TableParagraph"/>
              <w:rPr>
                <w:b/>
                <w:sz w:val="31"/>
              </w:rPr>
            </w:pPr>
          </w:p>
          <w:p w14:paraId="60A42A75" w14:textId="77777777" w:rsidR="00C62228" w:rsidRDefault="00E6392B">
            <w:pPr>
              <w:pStyle w:val="TableParagraph"/>
              <w:ind w:left="371"/>
              <w:rPr>
                <w:sz w:val="24"/>
              </w:rPr>
            </w:pPr>
            <w:r>
              <w:rPr>
                <w:sz w:val="24"/>
              </w:rPr>
              <w:t>HR723</w:t>
            </w:r>
          </w:p>
        </w:tc>
        <w:tc>
          <w:tcPr>
            <w:tcW w:w="3856" w:type="dxa"/>
          </w:tcPr>
          <w:p w14:paraId="14FDAA57" w14:textId="77777777" w:rsidR="00C62228" w:rsidRDefault="00C62228">
            <w:pPr>
              <w:pStyle w:val="TableParagraph"/>
              <w:rPr>
                <w:b/>
                <w:sz w:val="31"/>
              </w:rPr>
            </w:pPr>
          </w:p>
          <w:p w14:paraId="627C8B4B" w14:textId="377AAA59" w:rsidR="00C62228" w:rsidRDefault="00E6392B">
            <w:pPr>
              <w:pStyle w:val="TableParagraph"/>
              <w:ind w:left="165" w:right="153"/>
              <w:jc w:val="center"/>
              <w:rPr>
                <w:sz w:val="24"/>
              </w:rPr>
            </w:pPr>
            <w:r>
              <w:rPr>
                <w:sz w:val="24"/>
              </w:rPr>
              <w:t>Managerial Counselling</w:t>
            </w:r>
            <w:r w:rsidR="008F3FBC">
              <w:rPr>
                <w:sz w:val="24"/>
              </w:rPr>
              <w:t xml:space="preserve"> </w:t>
            </w:r>
            <w:r>
              <w:rPr>
                <w:sz w:val="24"/>
              </w:rPr>
              <w:t xml:space="preserve">(PG) </w:t>
            </w:r>
            <w:hyperlink r:id="rId141">
              <w:r>
                <w:rPr>
                  <w:sz w:val="24"/>
                </w:rPr>
                <w:t>.</w:t>
              </w:r>
            </w:hyperlink>
          </w:p>
        </w:tc>
        <w:tc>
          <w:tcPr>
            <w:tcW w:w="2240" w:type="dxa"/>
          </w:tcPr>
          <w:p w14:paraId="5EF8A538" w14:textId="77777777" w:rsidR="00C62228" w:rsidRDefault="00E6392B">
            <w:pPr>
              <w:pStyle w:val="TableParagraph"/>
              <w:spacing w:before="218"/>
              <w:ind w:left="305" w:right="280" w:firstLine="136"/>
              <w:rPr>
                <w:sz w:val="24"/>
              </w:rPr>
            </w:pPr>
            <w:r>
              <w:rPr>
                <w:sz w:val="24"/>
              </w:rPr>
              <w:t>Specialisation Elective Courses</w:t>
            </w:r>
          </w:p>
        </w:tc>
        <w:tc>
          <w:tcPr>
            <w:tcW w:w="1395" w:type="dxa"/>
          </w:tcPr>
          <w:p w14:paraId="03E7418B" w14:textId="77777777" w:rsidR="00C62228" w:rsidRDefault="00C62228">
            <w:pPr>
              <w:pStyle w:val="TableParagraph"/>
              <w:rPr>
                <w:b/>
                <w:sz w:val="31"/>
              </w:rPr>
            </w:pPr>
          </w:p>
          <w:p w14:paraId="59CA300F"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3CA2A2FD" w14:textId="77777777" w:rsidR="00C62228" w:rsidRDefault="00C62228">
            <w:pPr>
              <w:pStyle w:val="TableParagraph"/>
              <w:rPr>
                <w:b/>
                <w:sz w:val="31"/>
              </w:rPr>
            </w:pPr>
          </w:p>
          <w:p w14:paraId="4653A132" w14:textId="77777777" w:rsidR="00C62228" w:rsidRDefault="00E6392B">
            <w:pPr>
              <w:pStyle w:val="TableParagraph"/>
              <w:ind w:left="215" w:right="207"/>
              <w:jc w:val="center"/>
              <w:rPr>
                <w:sz w:val="24"/>
              </w:rPr>
            </w:pPr>
            <w:r>
              <w:rPr>
                <w:sz w:val="24"/>
              </w:rPr>
              <w:t>3.00</w:t>
            </w:r>
          </w:p>
        </w:tc>
      </w:tr>
      <w:tr w:rsidR="00C62228" w14:paraId="08E63CDF" w14:textId="77777777">
        <w:trPr>
          <w:trHeight w:val="1000"/>
        </w:trPr>
        <w:tc>
          <w:tcPr>
            <w:tcW w:w="1438" w:type="dxa"/>
          </w:tcPr>
          <w:p w14:paraId="0BD92F99" w14:textId="77777777" w:rsidR="00C62228" w:rsidRDefault="00C62228">
            <w:pPr>
              <w:pStyle w:val="TableParagraph"/>
              <w:spacing w:before="9"/>
              <w:rPr>
                <w:b/>
                <w:sz w:val="30"/>
              </w:rPr>
            </w:pPr>
          </w:p>
          <w:p w14:paraId="2603B9AE" w14:textId="77777777" w:rsidR="00C62228" w:rsidRDefault="00E6392B">
            <w:pPr>
              <w:pStyle w:val="TableParagraph"/>
              <w:ind w:left="371"/>
              <w:rPr>
                <w:sz w:val="24"/>
              </w:rPr>
            </w:pPr>
            <w:r>
              <w:rPr>
                <w:sz w:val="24"/>
              </w:rPr>
              <w:t>HR734</w:t>
            </w:r>
          </w:p>
        </w:tc>
        <w:tc>
          <w:tcPr>
            <w:tcW w:w="3856" w:type="dxa"/>
          </w:tcPr>
          <w:p w14:paraId="77F70B6B" w14:textId="4AF5BA40" w:rsidR="00C62228" w:rsidRDefault="00E6392B">
            <w:pPr>
              <w:pStyle w:val="TableParagraph"/>
              <w:spacing w:before="217"/>
              <w:ind w:left="1041" w:right="555" w:hanging="455"/>
              <w:rPr>
                <w:sz w:val="24"/>
              </w:rPr>
            </w:pPr>
            <w:r>
              <w:rPr>
                <w:sz w:val="24"/>
              </w:rPr>
              <w:t>Managing Business Process Outsourcing</w:t>
            </w:r>
            <w:r w:rsidR="008F3FBC">
              <w:rPr>
                <w:sz w:val="24"/>
              </w:rPr>
              <w:t xml:space="preserve"> </w:t>
            </w:r>
            <w:r>
              <w:rPr>
                <w:sz w:val="24"/>
              </w:rPr>
              <w:t xml:space="preserve">(PG) </w:t>
            </w:r>
            <w:hyperlink r:id="rId142">
              <w:r>
                <w:rPr>
                  <w:sz w:val="24"/>
                </w:rPr>
                <w:t>.</w:t>
              </w:r>
            </w:hyperlink>
          </w:p>
        </w:tc>
        <w:tc>
          <w:tcPr>
            <w:tcW w:w="2240" w:type="dxa"/>
          </w:tcPr>
          <w:p w14:paraId="5B7E0573"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0CA3F71B" w14:textId="77777777" w:rsidR="00C62228" w:rsidRDefault="00C62228">
            <w:pPr>
              <w:pStyle w:val="TableParagraph"/>
              <w:spacing w:before="9"/>
              <w:rPr>
                <w:b/>
                <w:sz w:val="30"/>
              </w:rPr>
            </w:pPr>
          </w:p>
          <w:p w14:paraId="094B709F"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2E2C44E0" w14:textId="77777777" w:rsidR="00C62228" w:rsidRDefault="00C62228">
            <w:pPr>
              <w:pStyle w:val="TableParagraph"/>
              <w:spacing w:before="9"/>
              <w:rPr>
                <w:b/>
                <w:sz w:val="30"/>
              </w:rPr>
            </w:pPr>
          </w:p>
          <w:p w14:paraId="735B194B" w14:textId="77777777" w:rsidR="00C62228" w:rsidRDefault="00E6392B">
            <w:pPr>
              <w:pStyle w:val="TableParagraph"/>
              <w:ind w:left="215" w:right="207"/>
              <w:jc w:val="center"/>
              <w:rPr>
                <w:sz w:val="24"/>
              </w:rPr>
            </w:pPr>
            <w:r>
              <w:rPr>
                <w:sz w:val="24"/>
              </w:rPr>
              <w:t>3.00</w:t>
            </w:r>
          </w:p>
        </w:tc>
      </w:tr>
      <w:tr w:rsidR="00C62228" w14:paraId="0822CBA8" w14:textId="77777777">
        <w:trPr>
          <w:trHeight w:val="1002"/>
        </w:trPr>
        <w:tc>
          <w:tcPr>
            <w:tcW w:w="1438" w:type="dxa"/>
          </w:tcPr>
          <w:p w14:paraId="03B9FCC6" w14:textId="77777777" w:rsidR="00C62228" w:rsidRDefault="00C62228">
            <w:pPr>
              <w:pStyle w:val="TableParagraph"/>
              <w:spacing w:before="11"/>
              <w:rPr>
                <w:b/>
                <w:sz w:val="30"/>
              </w:rPr>
            </w:pPr>
          </w:p>
          <w:p w14:paraId="1122EF88" w14:textId="77777777" w:rsidR="00C62228" w:rsidRDefault="00E6392B">
            <w:pPr>
              <w:pStyle w:val="TableParagraph"/>
              <w:ind w:left="371"/>
              <w:rPr>
                <w:sz w:val="24"/>
              </w:rPr>
            </w:pPr>
            <w:r>
              <w:rPr>
                <w:sz w:val="24"/>
              </w:rPr>
              <w:t>HR731</w:t>
            </w:r>
          </w:p>
        </w:tc>
        <w:tc>
          <w:tcPr>
            <w:tcW w:w="3856" w:type="dxa"/>
          </w:tcPr>
          <w:p w14:paraId="044BDF58" w14:textId="77E5EE59" w:rsidR="00C62228" w:rsidRDefault="00E6392B">
            <w:pPr>
              <w:pStyle w:val="TableParagraph"/>
              <w:spacing w:before="217"/>
              <w:ind w:left="1226" w:right="193" w:hanging="1004"/>
              <w:rPr>
                <w:sz w:val="24"/>
              </w:rPr>
            </w:pPr>
            <w:r>
              <w:rPr>
                <w:sz w:val="24"/>
              </w:rPr>
              <w:t>Organization Design and Structural Processes</w:t>
            </w:r>
            <w:r w:rsidR="008F3FBC">
              <w:rPr>
                <w:sz w:val="24"/>
              </w:rPr>
              <w:t xml:space="preserve"> </w:t>
            </w:r>
            <w:r>
              <w:rPr>
                <w:sz w:val="24"/>
              </w:rPr>
              <w:t>(PG)</w:t>
            </w:r>
          </w:p>
        </w:tc>
        <w:tc>
          <w:tcPr>
            <w:tcW w:w="2240" w:type="dxa"/>
          </w:tcPr>
          <w:p w14:paraId="6DC3E984"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0FE24FC9" w14:textId="77777777" w:rsidR="00C62228" w:rsidRDefault="00C62228">
            <w:pPr>
              <w:pStyle w:val="TableParagraph"/>
              <w:spacing w:before="11"/>
              <w:rPr>
                <w:b/>
                <w:sz w:val="30"/>
              </w:rPr>
            </w:pPr>
          </w:p>
          <w:p w14:paraId="781B9BF8"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563B8403" w14:textId="77777777" w:rsidR="00C62228" w:rsidRDefault="00C62228">
            <w:pPr>
              <w:pStyle w:val="TableParagraph"/>
              <w:spacing w:before="11"/>
              <w:rPr>
                <w:b/>
                <w:sz w:val="30"/>
              </w:rPr>
            </w:pPr>
          </w:p>
          <w:p w14:paraId="444437F0" w14:textId="77777777" w:rsidR="00C62228" w:rsidRDefault="00E6392B">
            <w:pPr>
              <w:pStyle w:val="TableParagraph"/>
              <w:ind w:left="215" w:right="207"/>
              <w:jc w:val="center"/>
              <w:rPr>
                <w:sz w:val="24"/>
              </w:rPr>
            </w:pPr>
            <w:r>
              <w:rPr>
                <w:sz w:val="24"/>
              </w:rPr>
              <w:t>3.00</w:t>
            </w:r>
          </w:p>
        </w:tc>
      </w:tr>
    </w:tbl>
    <w:p w14:paraId="39EB9ADD" w14:textId="77777777" w:rsidR="00C62228" w:rsidRDefault="00C62228">
      <w:pPr>
        <w:jc w:val="center"/>
        <w:rPr>
          <w:sz w:val="24"/>
        </w:rPr>
        <w:sectPr w:rsidR="00C62228">
          <w:headerReference w:type="default" r:id="rId143"/>
          <w:footerReference w:type="default" r:id="rId144"/>
          <w:pgSz w:w="11900" w:h="16840"/>
          <w:pgMar w:top="700" w:right="0" w:bottom="1540" w:left="160" w:header="0" w:footer="1358" w:gutter="0"/>
          <w:pgNumType w:start="57"/>
          <w:cols w:space="720"/>
        </w:sectPr>
      </w:pPr>
    </w:p>
    <w:tbl>
      <w:tblPr>
        <w:tblW w:w="0" w:type="auto"/>
        <w:tblInd w:w="1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856"/>
        <w:gridCol w:w="2240"/>
        <w:gridCol w:w="1395"/>
        <w:gridCol w:w="1018"/>
      </w:tblGrid>
      <w:tr w:rsidR="00C62228" w14:paraId="47FD62B5" w14:textId="77777777">
        <w:trPr>
          <w:trHeight w:val="1003"/>
        </w:trPr>
        <w:tc>
          <w:tcPr>
            <w:tcW w:w="1438" w:type="dxa"/>
          </w:tcPr>
          <w:p w14:paraId="1EA0D7EB" w14:textId="77777777" w:rsidR="00C62228" w:rsidRDefault="00C62228">
            <w:pPr>
              <w:pStyle w:val="TableParagraph"/>
              <w:spacing w:before="9"/>
              <w:rPr>
                <w:b/>
                <w:sz w:val="30"/>
              </w:rPr>
            </w:pPr>
          </w:p>
          <w:p w14:paraId="1B881EBA" w14:textId="77777777" w:rsidR="00C62228" w:rsidRDefault="00E6392B">
            <w:pPr>
              <w:pStyle w:val="TableParagraph"/>
              <w:ind w:left="29" w:right="16"/>
              <w:jc w:val="center"/>
              <w:rPr>
                <w:sz w:val="24"/>
              </w:rPr>
            </w:pPr>
            <w:r>
              <w:rPr>
                <w:sz w:val="24"/>
              </w:rPr>
              <w:t>HR724</w:t>
            </w:r>
          </w:p>
        </w:tc>
        <w:tc>
          <w:tcPr>
            <w:tcW w:w="3856" w:type="dxa"/>
          </w:tcPr>
          <w:p w14:paraId="500F7C91" w14:textId="77777777" w:rsidR="00C62228" w:rsidRDefault="00C62228">
            <w:pPr>
              <w:pStyle w:val="TableParagraph"/>
              <w:spacing w:before="9"/>
              <w:rPr>
                <w:b/>
                <w:sz w:val="30"/>
              </w:rPr>
            </w:pPr>
          </w:p>
          <w:p w14:paraId="7D2AACF3" w14:textId="4FF71512" w:rsidR="00C62228" w:rsidRDefault="00E6392B">
            <w:pPr>
              <w:pStyle w:val="TableParagraph"/>
              <w:ind w:left="165" w:right="155"/>
              <w:jc w:val="center"/>
              <w:rPr>
                <w:sz w:val="24"/>
              </w:rPr>
            </w:pPr>
            <w:r>
              <w:rPr>
                <w:sz w:val="24"/>
              </w:rPr>
              <w:t>Corporate Image Building</w:t>
            </w:r>
            <w:r w:rsidR="008F3FBC">
              <w:rPr>
                <w:sz w:val="24"/>
              </w:rPr>
              <w:t xml:space="preserve"> </w:t>
            </w:r>
            <w:r>
              <w:rPr>
                <w:sz w:val="24"/>
              </w:rPr>
              <w:t xml:space="preserve">(PG) </w:t>
            </w:r>
            <w:hyperlink r:id="rId145">
              <w:r>
                <w:rPr>
                  <w:sz w:val="24"/>
                </w:rPr>
                <w:t>.</w:t>
              </w:r>
            </w:hyperlink>
          </w:p>
        </w:tc>
        <w:tc>
          <w:tcPr>
            <w:tcW w:w="2240" w:type="dxa"/>
          </w:tcPr>
          <w:p w14:paraId="6939E428"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6CF2B25D" w14:textId="77777777" w:rsidR="00C62228" w:rsidRDefault="00C62228">
            <w:pPr>
              <w:pStyle w:val="TableParagraph"/>
              <w:spacing w:before="9"/>
              <w:rPr>
                <w:b/>
                <w:sz w:val="30"/>
              </w:rPr>
            </w:pPr>
          </w:p>
          <w:p w14:paraId="35B17FD7"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75821DDD" w14:textId="77777777" w:rsidR="00C62228" w:rsidRDefault="00C62228">
            <w:pPr>
              <w:pStyle w:val="TableParagraph"/>
              <w:spacing w:before="9"/>
              <w:rPr>
                <w:b/>
                <w:sz w:val="30"/>
              </w:rPr>
            </w:pPr>
          </w:p>
          <w:p w14:paraId="1BC0A16C" w14:textId="77777777" w:rsidR="00C62228" w:rsidRDefault="00E6392B">
            <w:pPr>
              <w:pStyle w:val="TableParagraph"/>
              <w:ind w:left="215" w:right="207"/>
              <w:jc w:val="center"/>
              <w:rPr>
                <w:sz w:val="24"/>
              </w:rPr>
            </w:pPr>
            <w:r>
              <w:rPr>
                <w:sz w:val="24"/>
              </w:rPr>
              <w:t>3.00</w:t>
            </w:r>
          </w:p>
        </w:tc>
      </w:tr>
      <w:tr w:rsidR="00C62228" w14:paraId="737F36BA" w14:textId="77777777">
        <w:trPr>
          <w:trHeight w:val="1000"/>
        </w:trPr>
        <w:tc>
          <w:tcPr>
            <w:tcW w:w="1438" w:type="dxa"/>
          </w:tcPr>
          <w:p w14:paraId="5EC0959D" w14:textId="77777777" w:rsidR="00C62228" w:rsidRDefault="00C62228">
            <w:pPr>
              <w:pStyle w:val="TableParagraph"/>
              <w:spacing w:before="9"/>
              <w:rPr>
                <w:b/>
                <w:sz w:val="30"/>
              </w:rPr>
            </w:pPr>
          </w:p>
          <w:p w14:paraId="1D389C67" w14:textId="77777777" w:rsidR="00C62228" w:rsidRDefault="00E6392B">
            <w:pPr>
              <w:pStyle w:val="TableParagraph"/>
              <w:ind w:left="29" w:right="16"/>
              <w:jc w:val="center"/>
              <w:rPr>
                <w:sz w:val="24"/>
              </w:rPr>
            </w:pPr>
            <w:r>
              <w:rPr>
                <w:sz w:val="24"/>
              </w:rPr>
              <w:t>IB734</w:t>
            </w:r>
          </w:p>
        </w:tc>
        <w:tc>
          <w:tcPr>
            <w:tcW w:w="3856" w:type="dxa"/>
          </w:tcPr>
          <w:p w14:paraId="1FD4D245" w14:textId="77777777" w:rsidR="00C62228" w:rsidRDefault="00C62228">
            <w:pPr>
              <w:pStyle w:val="TableParagraph"/>
              <w:spacing w:before="9"/>
              <w:rPr>
                <w:b/>
                <w:sz w:val="30"/>
              </w:rPr>
            </w:pPr>
          </w:p>
          <w:p w14:paraId="4293530B" w14:textId="54F03BFD" w:rsidR="00C62228" w:rsidRDefault="00E6392B">
            <w:pPr>
              <w:pStyle w:val="TableParagraph"/>
              <w:ind w:left="165" w:right="155"/>
              <w:jc w:val="center"/>
              <w:rPr>
                <w:sz w:val="24"/>
              </w:rPr>
            </w:pPr>
            <w:r>
              <w:rPr>
                <w:sz w:val="24"/>
              </w:rPr>
              <w:t>Global Outsourcing</w:t>
            </w:r>
            <w:r w:rsidR="008F3FBC">
              <w:rPr>
                <w:sz w:val="24"/>
              </w:rPr>
              <w:t xml:space="preserve"> </w:t>
            </w:r>
            <w:r>
              <w:rPr>
                <w:sz w:val="24"/>
              </w:rPr>
              <w:t>(PG)</w:t>
            </w:r>
          </w:p>
        </w:tc>
        <w:tc>
          <w:tcPr>
            <w:tcW w:w="2240" w:type="dxa"/>
          </w:tcPr>
          <w:p w14:paraId="28E5ACC2"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0E214733" w14:textId="77777777" w:rsidR="00C62228" w:rsidRDefault="00C62228">
            <w:pPr>
              <w:pStyle w:val="TableParagraph"/>
              <w:spacing w:before="9"/>
              <w:rPr>
                <w:b/>
                <w:sz w:val="30"/>
              </w:rPr>
            </w:pPr>
          </w:p>
          <w:p w14:paraId="2DB53643" w14:textId="77777777" w:rsidR="00C62228" w:rsidRDefault="00E6392B">
            <w:pPr>
              <w:pStyle w:val="TableParagraph"/>
              <w:ind w:left="315" w:right="307"/>
              <w:jc w:val="center"/>
              <w:rPr>
                <w:sz w:val="24"/>
              </w:rPr>
            </w:pPr>
            <w:r>
              <w:rPr>
                <w:sz w:val="24"/>
              </w:rPr>
              <w:t>2 1 0</w:t>
            </w:r>
            <w:r>
              <w:rPr>
                <w:spacing w:val="57"/>
                <w:sz w:val="24"/>
              </w:rPr>
              <w:t xml:space="preserve"> </w:t>
            </w:r>
            <w:r>
              <w:rPr>
                <w:sz w:val="24"/>
              </w:rPr>
              <w:t>0</w:t>
            </w:r>
          </w:p>
        </w:tc>
        <w:tc>
          <w:tcPr>
            <w:tcW w:w="1018" w:type="dxa"/>
          </w:tcPr>
          <w:p w14:paraId="1BEF6DCD" w14:textId="77777777" w:rsidR="00C62228" w:rsidRDefault="00C62228">
            <w:pPr>
              <w:pStyle w:val="TableParagraph"/>
              <w:spacing w:before="9"/>
              <w:rPr>
                <w:b/>
                <w:sz w:val="30"/>
              </w:rPr>
            </w:pPr>
          </w:p>
          <w:p w14:paraId="4B54138F" w14:textId="77777777" w:rsidR="00C62228" w:rsidRDefault="00E6392B">
            <w:pPr>
              <w:pStyle w:val="TableParagraph"/>
              <w:ind w:left="215" w:right="207"/>
              <w:jc w:val="center"/>
              <w:rPr>
                <w:sz w:val="24"/>
              </w:rPr>
            </w:pPr>
            <w:r>
              <w:rPr>
                <w:sz w:val="24"/>
              </w:rPr>
              <w:t>3.00</w:t>
            </w:r>
          </w:p>
        </w:tc>
      </w:tr>
      <w:tr w:rsidR="00C62228" w14:paraId="47ABCAD6" w14:textId="77777777">
        <w:trPr>
          <w:trHeight w:val="1002"/>
        </w:trPr>
        <w:tc>
          <w:tcPr>
            <w:tcW w:w="1438" w:type="dxa"/>
          </w:tcPr>
          <w:p w14:paraId="72637F58" w14:textId="77777777" w:rsidR="00C62228" w:rsidRDefault="00C62228">
            <w:pPr>
              <w:pStyle w:val="TableParagraph"/>
              <w:spacing w:before="11"/>
              <w:rPr>
                <w:b/>
                <w:sz w:val="30"/>
              </w:rPr>
            </w:pPr>
          </w:p>
          <w:p w14:paraId="6E1943E2" w14:textId="77777777" w:rsidR="00C62228" w:rsidRDefault="00E6392B">
            <w:pPr>
              <w:pStyle w:val="TableParagraph"/>
              <w:ind w:left="29" w:right="16"/>
              <w:jc w:val="center"/>
              <w:rPr>
                <w:sz w:val="24"/>
              </w:rPr>
            </w:pPr>
            <w:r>
              <w:rPr>
                <w:sz w:val="24"/>
              </w:rPr>
              <w:t>IB715</w:t>
            </w:r>
          </w:p>
        </w:tc>
        <w:tc>
          <w:tcPr>
            <w:tcW w:w="3856" w:type="dxa"/>
          </w:tcPr>
          <w:p w14:paraId="5A4E2B1D" w14:textId="1F3A3AB2" w:rsidR="00C62228" w:rsidRDefault="00E6392B">
            <w:pPr>
              <w:pStyle w:val="TableParagraph"/>
              <w:spacing w:before="217"/>
              <w:ind w:left="1065" w:right="722" w:hanging="312"/>
              <w:rPr>
                <w:sz w:val="24"/>
              </w:rPr>
            </w:pPr>
            <w:r>
              <w:rPr>
                <w:sz w:val="24"/>
              </w:rPr>
              <w:t>International Trade Risk Management</w:t>
            </w:r>
            <w:r w:rsidR="008F3FBC">
              <w:rPr>
                <w:sz w:val="24"/>
              </w:rPr>
              <w:t xml:space="preserve"> </w:t>
            </w:r>
            <w:r>
              <w:rPr>
                <w:sz w:val="24"/>
              </w:rPr>
              <w:t>(PG)</w:t>
            </w:r>
          </w:p>
        </w:tc>
        <w:tc>
          <w:tcPr>
            <w:tcW w:w="2240" w:type="dxa"/>
          </w:tcPr>
          <w:p w14:paraId="03D8D4AD"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30639BDC" w14:textId="77777777" w:rsidR="00C62228" w:rsidRDefault="00C62228">
            <w:pPr>
              <w:pStyle w:val="TableParagraph"/>
              <w:spacing w:before="11"/>
              <w:rPr>
                <w:b/>
                <w:sz w:val="30"/>
              </w:rPr>
            </w:pPr>
          </w:p>
          <w:p w14:paraId="785F046F"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703A1B65" w14:textId="77777777" w:rsidR="00C62228" w:rsidRDefault="00C62228">
            <w:pPr>
              <w:pStyle w:val="TableParagraph"/>
              <w:spacing w:before="11"/>
              <w:rPr>
                <w:b/>
                <w:sz w:val="30"/>
              </w:rPr>
            </w:pPr>
          </w:p>
          <w:p w14:paraId="0039E250" w14:textId="77777777" w:rsidR="00C62228" w:rsidRDefault="00E6392B">
            <w:pPr>
              <w:pStyle w:val="TableParagraph"/>
              <w:ind w:left="215" w:right="207"/>
              <w:jc w:val="center"/>
              <w:rPr>
                <w:sz w:val="24"/>
              </w:rPr>
            </w:pPr>
            <w:r>
              <w:rPr>
                <w:sz w:val="24"/>
              </w:rPr>
              <w:t>3.00</w:t>
            </w:r>
          </w:p>
        </w:tc>
      </w:tr>
      <w:tr w:rsidR="00C62228" w14:paraId="5DE10D32" w14:textId="77777777">
        <w:trPr>
          <w:trHeight w:val="1002"/>
        </w:trPr>
        <w:tc>
          <w:tcPr>
            <w:tcW w:w="1438" w:type="dxa"/>
          </w:tcPr>
          <w:p w14:paraId="2491614A" w14:textId="77777777" w:rsidR="00C62228" w:rsidRDefault="00C62228">
            <w:pPr>
              <w:pStyle w:val="TableParagraph"/>
              <w:spacing w:before="11"/>
              <w:rPr>
                <w:b/>
                <w:sz w:val="30"/>
              </w:rPr>
            </w:pPr>
          </w:p>
          <w:p w14:paraId="784E2B2C" w14:textId="77777777" w:rsidR="00C62228" w:rsidRDefault="00E6392B">
            <w:pPr>
              <w:pStyle w:val="TableParagraph"/>
              <w:ind w:left="29" w:right="16"/>
              <w:jc w:val="center"/>
              <w:rPr>
                <w:sz w:val="24"/>
              </w:rPr>
            </w:pPr>
            <w:r>
              <w:rPr>
                <w:sz w:val="24"/>
              </w:rPr>
              <w:t>IB721</w:t>
            </w:r>
          </w:p>
        </w:tc>
        <w:tc>
          <w:tcPr>
            <w:tcW w:w="3856" w:type="dxa"/>
          </w:tcPr>
          <w:p w14:paraId="69DB2846" w14:textId="17EA73B7" w:rsidR="00C62228" w:rsidRDefault="00E6392B">
            <w:pPr>
              <w:pStyle w:val="TableParagraph"/>
              <w:spacing w:before="217"/>
              <w:ind w:left="1300" w:right="325" w:hanging="944"/>
              <w:rPr>
                <w:sz w:val="24"/>
              </w:rPr>
            </w:pPr>
            <w:r>
              <w:rPr>
                <w:sz w:val="24"/>
              </w:rPr>
              <w:t>Managing Business in Emerging Markets</w:t>
            </w:r>
            <w:r w:rsidR="008F3FBC">
              <w:rPr>
                <w:sz w:val="24"/>
              </w:rPr>
              <w:t xml:space="preserve"> </w:t>
            </w:r>
            <w:r>
              <w:rPr>
                <w:sz w:val="24"/>
              </w:rPr>
              <w:t>(PG)</w:t>
            </w:r>
          </w:p>
        </w:tc>
        <w:tc>
          <w:tcPr>
            <w:tcW w:w="2240" w:type="dxa"/>
          </w:tcPr>
          <w:p w14:paraId="17A4F7D9"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2EC50152" w14:textId="77777777" w:rsidR="00C62228" w:rsidRDefault="00C62228">
            <w:pPr>
              <w:pStyle w:val="TableParagraph"/>
              <w:spacing w:before="11"/>
              <w:rPr>
                <w:b/>
                <w:sz w:val="30"/>
              </w:rPr>
            </w:pPr>
          </w:p>
          <w:p w14:paraId="56D07730" w14:textId="77777777" w:rsidR="00C62228" w:rsidRDefault="00E6392B">
            <w:pPr>
              <w:pStyle w:val="TableParagraph"/>
              <w:ind w:left="315" w:right="307"/>
              <w:jc w:val="center"/>
              <w:rPr>
                <w:sz w:val="24"/>
              </w:rPr>
            </w:pPr>
            <w:r>
              <w:rPr>
                <w:sz w:val="24"/>
              </w:rPr>
              <w:t>2 1 0</w:t>
            </w:r>
            <w:r>
              <w:rPr>
                <w:spacing w:val="57"/>
                <w:sz w:val="24"/>
              </w:rPr>
              <w:t xml:space="preserve"> </w:t>
            </w:r>
            <w:r>
              <w:rPr>
                <w:sz w:val="24"/>
              </w:rPr>
              <w:t>0</w:t>
            </w:r>
          </w:p>
        </w:tc>
        <w:tc>
          <w:tcPr>
            <w:tcW w:w="1018" w:type="dxa"/>
          </w:tcPr>
          <w:p w14:paraId="16794275" w14:textId="77777777" w:rsidR="00C62228" w:rsidRDefault="00C62228">
            <w:pPr>
              <w:pStyle w:val="TableParagraph"/>
              <w:spacing w:before="11"/>
              <w:rPr>
                <w:b/>
                <w:sz w:val="30"/>
              </w:rPr>
            </w:pPr>
          </w:p>
          <w:p w14:paraId="44F74A0F" w14:textId="77777777" w:rsidR="00C62228" w:rsidRDefault="00E6392B">
            <w:pPr>
              <w:pStyle w:val="TableParagraph"/>
              <w:ind w:left="215" w:right="207"/>
              <w:jc w:val="center"/>
              <w:rPr>
                <w:sz w:val="24"/>
              </w:rPr>
            </w:pPr>
            <w:r>
              <w:rPr>
                <w:sz w:val="24"/>
              </w:rPr>
              <w:t>3.00</w:t>
            </w:r>
          </w:p>
        </w:tc>
      </w:tr>
      <w:tr w:rsidR="00C62228" w14:paraId="25F28A07" w14:textId="77777777">
        <w:trPr>
          <w:trHeight w:val="1003"/>
        </w:trPr>
        <w:tc>
          <w:tcPr>
            <w:tcW w:w="1438" w:type="dxa"/>
          </w:tcPr>
          <w:p w14:paraId="1DC418A6" w14:textId="77777777" w:rsidR="00C62228" w:rsidRDefault="00C62228">
            <w:pPr>
              <w:pStyle w:val="TableParagraph"/>
              <w:spacing w:before="9"/>
              <w:rPr>
                <w:b/>
                <w:sz w:val="30"/>
              </w:rPr>
            </w:pPr>
          </w:p>
          <w:p w14:paraId="06F257D9" w14:textId="77777777" w:rsidR="00C62228" w:rsidRDefault="00E6392B">
            <w:pPr>
              <w:pStyle w:val="TableParagraph"/>
              <w:ind w:left="29" w:right="16"/>
              <w:jc w:val="center"/>
              <w:rPr>
                <w:sz w:val="24"/>
              </w:rPr>
            </w:pPr>
            <w:r>
              <w:rPr>
                <w:sz w:val="24"/>
              </w:rPr>
              <w:t>IB722</w:t>
            </w:r>
          </w:p>
        </w:tc>
        <w:tc>
          <w:tcPr>
            <w:tcW w:w="3856" w:type="dxa"/>
          </w:tcPr>
          <w:p w14:paraId="1A20D482" w14:textId="77777777" w:rsidR="00C62228" w:rsidRDefault="00C62228">
            <w:pPr>
              <w:pStyle w:val="TableParagraph"/>
              <w:spacing w:before="9"/>
              <w:rPr>
                <w:b/>
                <w:sz w:val="30"/>
              </w:rPr>
            </w:pPr>
          </w:p>
          <w:p w14:paraId="78854D4C" w14:textId="1865FE09" w:rsidR="00C62228" w:rsidRDefault="00E6392B">
            <w:pPr>
              <w:pStyle w:val="TableParagraph"/>
              <w:ind w:left="165" w:right="156"/>
              <w:jc w:val="center"/>
              <w:rPr>
                <w:sz w:val="24"/>
              </w:rPr>
            </w:pPr>
            <w:r>
              <w:rPr>
                <w:sz w:val="24"/>
              </w:rPr>
              <w:t>Doing Business in China</w:t>
            </w:r>
            <w:r w:rsidR="008F3FBC">
              <w:rPr>
                <w:sz w:val="24"/>
              </w:rPr>
              <w:t xml:space="preserve"> </w:t>
            </w:r>
            <w:r>
              <w:rPr>
                <w:sz w:val="24"/>
              </w:rPr>
              <w:t>(PG)</w:t>
            </w:r>
          </w:p>
        </w:tc>
        <w:tc>
          <w:tcPr>
            <w:tcW w:w="2240" w:type="dxa"/>
          </w:tcPr>
          <w:p w14:paraId="2CF36727" w14:textId="77777777" w:rsidR="00C62228" w:rsidRDefault="00E6392B">
            <w:pPr>
              <w:pStyle w:val="TableParagraph"/>
              <w:spacing w:before="218"/>
              <w:ind w:left="305" w:right="280" w:firstLine="136"/>
              <w:rPr>
                <w:sz w:val="24"/>
              </w:rPr>
            </w:pPr>
            <w:r>
              <w:rPr>
                <w:sz w:val="24"/>
              </w:rPr>
              <w:t>Specialisation Elective Courses</w:t>
            </w:r>
          </w:p>
        </w:tc>
        <w:tc>
          <w:tcPr>
            <w:tcW w:w="1395" w:type="dxa"/>
          </w:tcPr>
          <w:p w14:paraId="10C91777" w14:textId="77777777" w:rsidR="00C62228" w:rsidRDefault="00C62228">
            <w:pPr>
              <w:pStyle w:val="TableParagraph"/>
              <w:spacing w:before="9"/>
              <w:rPr>
                <w:b/>
                <w:sz w:val="30"/>
              </w:rPr>
            </w:pPr>
          </w:p>
          <w:p w14:paraId="0D95F0F9"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4C4A3189" w14:textId="77777777" w:rsidR="00C62228" w:rsidRDefault="00C62228">
            <w:pPr>
              <w:pStyle w:val="TableParagraph"/>
              <w:spacing w:before="9"/>
              <w:rPr>
                <w:b/>
                <w:sz w:val="30"/>
              </w:rPr>
            </w:pPr>
          </w:p>
          <w:p w14:paraId="555B2DA2" w14:textId="77777777" w:rsidR="00C62228" w:rsidRDefault="00E6392B">
            <w:pPr>
              <w:pStyle w:val="TableParagraph"/>
              <w:ind w:left="215" w:right="207"/>
              <w:jc w:val="center"/>
              <w:rPr>
                <w:sz w:val="24"/>
              </w:rPr>
            </w:pPr>
            <w:r>
              <w:rPr>
                <w:sz w:val="24"/>
              </w:rPr>
              <w:t>3.00</w:t>
            </w:r>
          </w:p>
        </w:tc>
      </w:tr>
      <w:tr w:rsidR="00C62228" w14:paraId="0F731D0D" w14:textId="77777777">
        <w:trPr>
          <w:trHeight w:val="1000"/>
        </w:trPr>
        <w:tc>
          <w:tcPr>
            <w:tcW w:w="1438" w:type="dxa"/>
          </w:tcPr>
          <w:p w14:paraId="64A5F0C7" w14:textId="77777777" w:rsidR="00C62228" w:rsidRDefault="00C62228">
            <w:pPr>
              <w:pStyle w:val="TableParagraph"/>
              <w:spacing w:before="9"/>
              <w:rPr>
                <w:b/>
                <w:sz w:val="30"/>
              </w:rPr>
            </w:pPr>
          </w:p>
          <w:p w14:paraId="4D12F203" w14:textId="77777777" w:rsidR="00C62228" w:rsidRDefault="00E6392B">
            <w:pPr>
              <w:pStyle w:val="TableParagraph"/>
              <w:ind w:left="29" w:right="18"/>
              <w:jc w:val="center"/>
              <w:rPr>
                <w:sz w:val="24"/>
              </w:rPr>
            </w:pPr>
            <w:r>
              <w:rPr>
                <w:sz w:val="24"/>
              </w:rPr>
              <w:t>CSIT744</w:t>
            </w:r>
          </w:p>
        </w:tc>
        <w:tc>
          <w:tcPr>
            <w:tcW w:w="3856" w:type="dxa"/>
          </w:tcPr>
          <w:p w14:paraId="6ADB3042" w14:textId="77777777" w:rsidR="00C62228" w:rsidRDefault="00C62228">
            <w:pPr>
              <w:pStyle w:val="TableParagraph"/>
              <w:spacing w:before="9"/>
              <w:rPr>
                <w:b/>
                <w:sz w:val="30"/>
              </w:rPr>
            </w:pPr>
          </w:p>
          <w:p w14:paraId="75D745A4" w14:textId="1BCF6ED9" w:rsidR="00C62228" w:rsidRDefault="00E6392B">
            <w:pPr>
              <w:pStyle w:val="TableParagraph"/>
              <w:ind w:left="165" w:right="153"/>
              <w:jc w:val="center"/>
              <w:rPr>
                <w:sz w:val="24"/>
              </w:rPr>
            </w:pPr>
            <w:r>
              <w:rPr>
                <w:sz w:val="24"/>
              </w:rPr>
              <w:t>Enterprise Management</w:t>
            </w:r>
            <w:r w:rsidR="008F3FBC">
              <w:rPr>
                <w:sz w:val="24"/>
              </w:rPr>
              <w:t xml:space="preserve"> </w:t>
            </w:r>
            <w:r>
              <w:rPr>
                <w:sz w:val="24"/>
              </w:rPr>
              <w:t>(PG)</w:t>
            </w:r>
            <w:hyperlink r:id="rId146">
              <w:r>
                <w:rPr>
                  <w:sz w:val="24"/>
                </w:rPr>
                <w:t xml:space="preserve"> .</w:t>
              </w:r>
            </w:hyperlink>
          </w:p>
        </w:tc>
        <w:tc>
          <w:tcPr>
            <w:tcW w:w="2240" w:type="dxa"/>
          </w:tcPr>
          <w:p w14:paraId="5E97938C"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78043C25" w14:textId="77777777" w:rsidR="00C62228" w:rsidRDefault="00C62228">
            <w:pPr>
              <w:pStyle w:val="TableParagraph"/>
              <w:spacing w:before="9"/>
              <w:rPr>
                <w:b/>
                <w:sz w:val="30"/>
              </w:rPr>
            </w:pPr>
          </w:p>
          <w:p w14:paraId="558452EC"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506E0EC3" w14:textId="77777777" w:rsidR="00C62228" w:rsidRDefault="00C62228">
            <w:pPr>
              <w:pStyle w:val="TableParagraph"/>
              <w:spacing w:before="9"/>
              <w:rPr>
                <w:b/>
                <w:sz w:val="30"/>
              </w:rPr>
            </w:pPr>
          </w:p>
          <w:p w14:paraId="29391F51" w14:textId="77777777" w:rsidR="00C62228" w:rsidRDefault="00E6392B">
            <w:pPr>
              <w:pStyle w:val="TableParagraph"/>
              <w:ind w:left="215" w:right="207"/>
              <w:jc w:val="center"/>
              <w:rPr>
                <w:sz w:val="24"/>
              </w:rPr>
            </w:pPr>
            <w:r>
              <w:rPr>
                <w:sz w:val="24"/>
              </w:rPr>
              <w:t>3.00</w:t>
            </w:r>
          </w:p>
        </w:tc>
      </w:tr>
      <w:tr w:rsidR="00C62228" w14:paraId="41909D9F" w14:textId="77777777">
        <w:trPr>
          <w:trHeight w:val="1002"/>
        </w:trPr>
        <w:tc>
          <w:tcPr>
            <w:tcW w:w="1438" w:type="dxa"/>
          </w:tcPr>
          <w:p w14:paraId="4E2E3F28" w14:textId="77777777" w:rsidR="00C62228" w:rsidRDefault="00C62228">
            <w:pPr>
              <w:pStyle w:val="TableParagraph"/>
              <w:spacing w:before="11"/>
              <w:rPr>
                <w:b/>
                <w:sz w:val="30"/>
              </w:rPr>
            </w:pPr>
          </w:p>
          <w:p w14:paraId="5F39CDA7" w14:textId="77777777" w:rsidR="00C62228" w:rsidRDefault="00E6392B">
            <w:pPr>
              <w:pStyle w:val="TableParagraph"/>
              <w:ind w:left="29" w:right="18"/>
              <w:jc w:val="center"/>
              <w:rPr>
                <w:sz w:val="24"/>
              </w:rPr>
            </w:pPr>
            <w:r>
              <w:rPr>
                <w:sz w:val="24"/>
              </w:rPr>
              <w:t>MKTG702</w:t>
            </w:r>
          </w:p>
        </w:tc>
        <w:tc>
          <w:tcPr>
            <w:tcW w:w="3856" w:type="dxa"/>
          </w:tcPr>
          <w:p w14:paraId="47935DA1" w14:textId="77777777" w:rsidR="00C62228" w:rsidRDefault="00C62228">
            <w:pPr>
              <w:pStyle w:val="TableParagraph"/>
              <w:spacing w:before="11"/>
              <w:rPr>
                <w:b/>
                <w:sz w:val="30"/>
              </w:rPr>
            </w:pPr>
          </w:p>
          <w:p w14:paraId="7B7BBAC8" w14:textId="7FDC2A8F" w:rsidR="00C62228" w:rsidRDefault="00E6392B">
            <w:pPr>
              <w:pStyle w:val="TableParagraph"/>
              <w:ind w:left="165" w:right="153"/>
              <w:jc w:val="center"/>
              <w:rPr>
                <w:sz w:val="24"/>
              </w:rPr>
            </w:pPr>
            <w:r>
              <w:rPr>
                <w:sz w:val="24"/>
              </w:rPr>
              <w:t>Marketing of It Solutions</w:t>
            </w:r>
            <w:r w:rsidR="008F3FBC">
              <w:rPr>
                <w:sz w:val="24"/>
              </w:rPr>
              <w:t xml:space="preserve"> </w:t>
            </w:r>
            <w:r>
              <w:rPr>
                <w:sz w:val="24"/>
              </w:rPr>
              <w:t xml:space="preserve">(PG) </w:t>
            </w:r>
            <w:hyperlink r:id="rId147">
              <w:r>
                <w:rPr>
                  <w:sz w:val="24"/>
                </w:rPr>
                <w:t>.</w:t>
              </w:r>
            </w:hyperlink>
          </w:p>
        </w:tc>
        <w:tc>
          <w:tcPr>
            <w:tcW w:w="2240" w:type="dxa"/>
          </w:tcPr>
          <w:p w14:paraId="54B98DEE"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6D86C64A" w14:textId="77777777" w:rsidR="00C62228" w:rsidRDefault="00C62228">
            <w:pPr>
              <w:pStyle w:val="TableParagraph"/>
              <w:spacing w:before="11"/>
              <w:rPr>
                <w:b/>
                <w:sz w:val="30"/>
              </w:rPr>
            </w:pPr>
          </w:p>
          <w:p w14:paraId="6671F520"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3CD5AA5C" w14:textId="77777777" w:rsidR="00C62228" w:rsidRDefault="00C62228">
            <w:pPr>
              <w:pStyle w:val="TableParagraph"/>
              <w:spacing w:before="11"/>
              <w:rPr>
                <w:b/>
                <w:sz w:val="30"/>
              </w:rPr>
            </w:pPr>
          </w:p>
          <w:p w14:paraId="6BF56E2D" w14:textId="77777777" w:rsidR="00C62228" w:rsidRDefault="00E6392B">
            <w:pPr>
              <w:pStyle w:val="TableParagraph"/>
              <w:ind w:left="215" w:right="207"/>
              <w:jc w:val="center"/>
              <w:rPr>
                <w:sz w:val="24"/>
              </w:rPr>
            </w:pPr>
            <w:r>
              <w:rPr>
                <w:sz w:val="24"/>
              </w:rPr>
              <w:t>3.00</w:t>
            </w:r>
          </w:p>
        </w:tc>
      </w:tr>
      <w:tr w:rsidR="00C62228" w14:paraId="51D9108A" w14:textId="77777777">
        <w:trPr>
          <w:trHeight w:val="1002"/>
        </w:trPr>
        <w:tc>
          <w:tcPr>
            <w:tcW w:w="1438" w:type="dxa"/>
          </w:tcPr>
          <w:p w14:paraId="63FBBE8B" w14:textId="77777777" w:rsidR="00C62228" w:rsidRDefault="00C62228">
            <w:pPr>
              <w:pStyle w:val="TableParagraph"/>
              <w:spacing w:before="11"/>
              <w:rPr>
                <w:b/>
                <w:sz w:val="30"/>
              </w:rPr>
            </w:pPr>
          </w:p>
          <w:p w14:paraId="4BC9B5E9" w14:textId="77777777" w:rsidR="00C62228" w:rsidRDefault="00E6392B">
            <w:pPr>
              <w:pStyle w:val="TableParagraph"/>
              <w:ind w:left="29" w:right="18"/>
              <w:jc w:val="center"/>
              <w:rPr>
                <w:sz w:val="24"/>
              </w:rPr>
            </w:pPr>
            <w:r>
              <w:rPr>
                <w:sz w:val="24"/>
              </w:rPr>
              <w:t>CSIT742</w:t>
            </w:r>
          </w:p>
        </w:tc>
        <w:tc>
          <w:tcPr>
            <w:tcW w:w="3856" w:type="dxa"/>
          </w:tcPr>
          <w:p w14:paraId="14547634" w14:textId="77777777" w:rsidR="00C62228" w:rsidRDefault="00C62228">
            <w:pPr>
              <w:pStyle w:val="TableParagraph"/>
              <w:spacing w:before="11"/>
              <w:rPr>
                <w:b/>
                <w:sz w:val="30"/>
              </w:rPr>
            </w:pPr>
          </w:p>
          <w:p w14:paraId="0747521B" w14:textId="3C59A4D7" w:rsidR="00C62228" w:rsidRDefault="00E6392B">
            <w:pPr>
              <w:pStyle w:val="TableParagraph"/>
              <w:ind w:left="165" w:right="155"/>
              <w:jc w:val="center"/>
              <w:rPr>
                <w:sz w:val="24"/>
              </w:rPr>
            </w:pPr>
            <w:r>
              <w:rPr>
                <w:sz w:val="24"/>
              </w:rPr>
              <w:t>Software Quality Assurance</w:t>
            </w:r>
            <w:r w:rsidR="008F3FBC">
              <w:rPr>
                <w:sz w:val="24"/>
              </w:rPr>
              <w:t xml:space="preserve"> </w:t>
            </w:r>
            <w:r>
              <w:rPr>
                <w:sz w:val="24"/>
              </w:rPr>
              <w:t xml:space="preserve">(PG) </w:t>
            </w:r>
            <w:hyperlink r:id="rId148">
              <w:r>
                <w:rPr>
                  <w:sz w:val="24"/>
                </w:rPr>
                <w:t>.</w:t>
              </w:r>
            </w:hyperlink>
          </w:p>
        </w:tc>
        <w:tc>
          <w:tcPr>
            <w:tcW w:w="2240" w:type="dxa"/>
          </w:tcPr>
          <w:p w14:paraId="56258589"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7880CDA8" w14:textId="77777777" w:rsidR="00C62228" w:rsidRDefault="00C62228">
            <w:pPr>
              <w:pStyle w:val="TableParagraph"/>
              <w:spacing w:before="11"/>
              <w:rPr>
                <w:b/>
                <w:sz w:val="30"/>
              </w:rPr>
            </w:pPr>
          </w:p>
          <w:p w14:paraId="005E8DA9"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466D47F6" w14:textId="77777777" w:rsidR="00C62228" w:rsidRDefault="00C62228">
            <w:pPr>
              <w:pStyle w:val="TableParagraph"/>
              <w:spacing w:before="11"/>
              <w:rPr>
                <w:b/>
                <w:sz w:val="30"/>
              </w:rPr>
            </w:pPr>
          </w:p>
          <w:p w14:paraId="696E91B7" w14:textId="77777777" w:rsidR="00C62228" w:rsidRDefault="00E6392B">
            <w:pPr>
              <w:pStyle w:val="TableParagraph"/>
              <w:ind w:left="215" w:right="207"/>
              <w:jc w:val="center"/>
              <w:rPr>
                <w:sz w:val="24"/>
              </w:rPr>
            </w:pPr>
            <w:r>
              <w:rPr>
                <w:sz w:val="24"/>
              </w:rPr>
              <w:t>3.00</w:t>
            </w:r>
          </w:p>
        </w:tc>
      </w:tr>
      <w:tr w:rsidR="00C62228" w14:paraId="2FCBD612" w14:textId="77777777">
        <w:trPr>
          <w:trHeight w:val="1002"/>
        </w:trPr>
        <w:tc>
          <w:tcPr>
            <w:tcW w:w="1438" w:type="dxa"/>
          </w:tcPr>
          <w:p w14:paraId="0F5C7007" w14:textId="77777777" w:rsidR="00C62228" w:rsidRDefault="00C62228">
            <w:pPr>
              <w:pStyle w:val="TableParagraph"/>
              <w:spacing w:before="9"/>
              <w:rPr>
                <w:b/>
                <w:sz w:val="30"/>
              </w:rPr>
            </w:pPr>
          </w:p>
          <w:p w14:paraId="6842739D" w14:textId="77777777" w:rsidR="00C62228" w:rsidRDefault="00E6392B">
            <w:pPr>
              <w:pStyle w:val="TableParagraph"/>
              <w:ind w:left="29" w:right="18"/>
              <w:jc w:val="center"/>
              <w:rPr>
                <w:sz w:val="24"/>
              </w:rPr>
            </w:pPr>
            <w:r>
              <w:rPr>
                <w:sz w:val="24"/>
              </w:rPr>
              <w:t>CSIT755</w:t>
            </w:r>
          </w:p>
        </w:tc>
        <w:tc>
          <w:tcPr>
            <w:tcW w:w="3856" w:type="dxa"/>
          </w:tcPr>
          <w:p w14:paraId="585A3B48" w14:textId="77777777" w:rsidR="00C62228" w:rsidRDefault="00C62228">
            <w:pPr>
              <w:pStyle w:val="TableParagraph"/>
              <w:spacing w:before="9"/>
              <w:rPr>
                <w:b/>
                <w:sz w:val="30"/>
              </w:rPr>
            </w:pPr>
          </w:p>
          <w:p w14:paraId="18A10C8E" w14:textId="56158D5E" w:rsidR="00C62228" w:rsidRDefault="00E6392B">
            <w:pPr>
              <w:pStyle w:val="TableParagraph"/>
              <w:ind w:left="165" w:right="155"/>
              <w:jc w:val="center"/>
              <w:rPr>
                <w:sz w:val="24"/>
              </w:rPr>
            </w:pPr>
            <w:r>
              <w:rPr>
                <w:sz w:val="24"/>
              </w:rPr>
              <w:t>Systems Analysis and Design</w:t>
            </w:r>
            <w:r w:rsidR="008F3FBC">
              <w:rPr>
                <w:sz w:val="24"/>
              </w:rPr>
              <w:t xml:space="preserve"> </w:t>
            </w:r>
            <w:r>
              <w:rPr>
                <w:sz w:val="24"/>
              </w:rPr>
              <w:t xml:space="preserve">(PG) </w:t>
            </w:r>
            <w:hyperlink r:id="rId149">
              <w:r>
                <w:rPr>
                  <w:sz w:val="24"/>
                </w:rPr>
                <w:t>.</w:t>
              </w:r>
            </w:hyperlink>
          </w:p>
        </w:tc>
        <w:tc>
          <w:tcPr>
            <w:tcW w:w="2240" w:type="dxa"/>
          </w:tcPr>
          <w:p w14:paraId="756B5D6D"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32EC277E" w14:textId="77777777" w:rsidR="00C62228" w:rsidRDefault="00C62228">
            <w:pPr>
              <w:pStyle w:val="TableParagraph"/>
              <w:spacing w:before="9"/>
              <w:rPr>
                <w:b/>
                <w:sz w:val="30"/>
              </w:rPr>
            </w:pPr>
          </w:p>
          <w:p w14:paraId="28B3E138"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17D3F005" w14:textId="77777777" w:rsidR="00C62228" w:rsidRDefault="00C62228">
            <w:pPr>
              <w:pStyle w:val="TableParagraph"/>
              <w:spacing w:before="9"/>
              <w:rPr>
                <w:b/>
                <w:sz w:val="30"/>
              </w:rPr>
            </w:pPr>
          </w:p>
          <w:p w14:paraId="38ABBF04" w14:textId="77777777" w:rsidR="00C62228" w:rsidRDefault="00E6392B">
            <w:pPr>
              <w:pStyle w:val="TableParagraph"/>
              <w:ind w:left="215" w:right="207"/>
              <w:jc w:val="center"/>
              <w:rPr>
                <w:sz w:val="24"/>
              </w:rPr>
            </w:pPr>
            <w:r>
              <w:rPr>
                <w:sz w:val="24"/>
              </w:rPr>
              <w:t>3.00</w:t>
            </w:r>
          </w:p>
        </w:tc>
      </w:tr>
      <w:tr w:rsidR="00C62228" w14:paraId="40C819DF" w14:textId="77777777">
        <w:trPr>
          <w:trHeight w:val="1000"/>
        </w:trPr>
        <w:tc>
          <w:tcPr>
            <w:tcW w:w="1438" w:type="dxa"/>
          </w:tcPr>
          <w:p w14:paraId="39E02D4E" w14:textId="77777777" w:rsidR="00C62228" w:rsidRDefault="00C62228">
            <w:pPr>
              <w:pStyle w:val="TableParagraph"/>
              <w:spacing w:before="9"/>
              <w:rPr>
                <w:b/>
                <w:sz w:val="30"/>
              </w:rPr>
            </w:pPr>
          </w:p>
          <w:p w14:paraId="6836EF16" w14:textId="77777777" w:rsidR="00C62228" w:rsidRDefault="00E6392B">
            <w:pPr>
              <w:pStyle w:val="TableParagraph"/>
              <w:ind w:left="29" w:right="18"/>
              <w:jc w:val="center"/>
              <w:rPr>
                <w:sz w:val="24"/>
              </w:rPr>
            </w:pPr>
            <w:r>
              <w:rPr>
                <w:sz w:val="24"/>
              </w:rPr>
              <w:t>MKTG713</w:t>
            </w:r>
          </w:p>
        </w:tc>
        <w:tc>
          <w:tcPr>
            <w:tcW w:w="3856" w:type="dxa"/>
          </w:tcPr>
          <w:p w14:paraId="1E7F1276" w14:textId="13DD3102" w:rsidR="00C62228" w:rsidRDefault="00E6392B">
            <w:pPr>
              <w:pStyle w:val="TableParagraph"/>
              <w:spacing w:before="217"/>
              <w:ind w:left="1125" w:right="841" w:hanging="252"/>
              <w:rPr>
                <w:sz w:val="24"/>
              </w:rPr>
            </w:pPr>
            <w:r>
              <w:rPr>
                <w:sz w:val="24"/>
              </w:rPr>
              <w:t>Advertising and Sales Promotion</w:t>
            </w:r>
            <w:r w:rsidR="008F3FBC">
              <w:rPr>
                <w:sz w:val="24"/>
              </w:rPr>
              <w:t xml:space="preserve"> </w:t>
            </w:r>
            <w:r>
              <w:rPr>
                <w:sz w:val="24"/>
              </w:rPr>
              <w:t xml:space="preserve">(PG) </w:t>
            </w:r>
            <w:hyperlink r:id="rId150">
              <w:r>
                <w:rPr>
                  <w:sz w:val="24"/>
                </w:rPr>
                <w:t>.</w:t>
              </w:r>
            </w:hyperlink>
          </w:p>
        </w:tc>
        <w:tc>
          <w:tcPr>
            <w:tcW w:w="2240" w:type="dxa"/>
          </w:tcPr>
          <w:p w14:paraId="0BF3E8D3"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2737A3B9" w14:textId="77777777" w:rsidR="00C62228" w:rsidRDefault="00C62228">
            <w:pPr>
              <w:pStyle w:val="TableParagraph"/>
              <w:spacing w:before="9"/>
              <w:rPr>
                <w:b/>
                <w:sz w:val="30"/>
              </w:rPr>
            </w:pPr>
          </w:p>
          <w:p w14:paraId="1C90A51C"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741ADFC9" w14:textId="77777777" w:rsidR="00C62228" w:rsidRDefault="00C62228">
            <w:pPr>
              <w:pStyle w:val="TableParagraph"/>
              <w:spacing w:before="9"/>
              <w:rPr>
                <w:b/>
                <w:sz w:val="30"/>
              </w:rPr>
            </w:pPr>
          </w:p>
          <w:p w14:paraId="46082033" w14:textId="77777777" w:rsidR="00C62228" w:rsidRDefault="00E6392B">
            <w:pPr>
              <w:pStyle w:val="TableParagraph"/>
              <w:ind w:left="215" w:right="207"/>
              <w:jc w:val="center"/>
              <w:rPr>
                <w:sz w:val="24"/>
              </w:rPr>
            </w:pPr>
            <w:r>
              <w:rPr>
                <w:sz w:val="24"/>
              </w:rPr>
              <w:t>3.00</w:t>
            </w:r>
          </w:p>
        </w:tc>
      </w:tr>
      <w:tr w:rsidR="00C62228" w14:paraId="3CE30C0D" w14:textId="77777777">
        <w:trPr>
          <w:trHeight w:val="1002"/>
        </w:trPr>
        <w:tc>
          <w:tcPr>
            <w:tcW w:w="1438" w:type="dxa"/>
          </w:tcPr>
          <w:p w14:paraId="57955594" w14:textId="77777777" w:rsidR="00C62228" w:rsidRDefault="00C62228">
            <w:pPr>
              <w:pStyle w:val="TableParagraph"/>
              <w:spacing w:before="11"/>
              <w:rPr>
                <w:b/>
                <w:sz w:val="30"/>
              </w:rPr>
            </w:pPr>
          </w:p>
          <w:p w14:paraId="1700F93E" w14:textId="77777777" w:rsidR="00C62228" w:rsidRDefault="00E6392B">
            <w:pPr>
              <w:pStyle w:val="TableParagraph"/>
              <w:ind w:left="29" w:right="18"/>
              <w:jc w:val="center"/>
              <w:rPr>
                <w:sz w:val="24"/>
              </w:rPr>
            </w:pPr>
            <w:r>
              <w:rPr>
                <w:sz w:val="24"/>
              </w:rPr>
              <w:t>MKTG721</w:t>
            </w:r>
          </w:p>
        </w:tc>
        <w:tc>
          <w:tcPr>
            <w:tcW w:w="3856" w:type="dxa"/>
          </w:tcPr>
          <w:p w14:paraId="1B667746" w14:textId="6EBA94BB" w:rsidR="00C62228" w:rsidRDefault="00E6392B">
            <w:pPr>
              <w:pStyle w:val="TableParagraph"/>
              <w:spacing w:before="217"/>
              <w:ind w:left="1007" w:right="792" w:hanging="185"/>
              <w:rPr>
                <w:sz w:val="24"/>
              </w:rPr>
            </w:pPr>
            <w:r>
              <w:rPr>
                <w:sz w:val="24"/>
              </w:rPr>
              <w:t>Customer Relationship Management</w:t>
            </w:r>
            <w:r w:rsidR="008F3FBC">
              <w:rPr>
                <w:sz w:val="24"/>
              </w:rPr>
              <w:t xml:space="preserve"> </w:t>
            </w:r>
            <w:r>
              <w:rPr>
                <w:sz w:val="24"/>
              </w:rPr>
              <w:t>(PG</w:t>
            </w:r>
            <w:r w:rsidR="008F3FBC">
              <w:t>)</w:t>
            </w:r>
          </w:p>
        </w:tc>
        <w:tc>
          <w:tcPr>
            <w:tcW w:w="2240" w:type="dxa"/>
          </w:tcPr>
          <w:p w14:paraId="44FA714D"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56D96BA4" w14:textId="77777777" w:rsidR="00C62228" w:rsidRDefault="00C62228">
            <w:pPr>
              <w:pStyle w:val="TableParagraph"/>
              <w:spacing w:before="11"/>
              <w:rPr>
                <w:b/>
                <w:sz w:val="30"/>
              </w:rPr>
            </w:pPr>
          </w:p>
          <w:p w14:paraId="6E035628"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110D25BC" w14:textId="77777777" w:rsidR="00C62228" w:rsidRDefault="00C62228">
            <w:pPr>
              <w:pStyle w:val="TableParagraph"/>
              <w:spacing w:before="11"/>
              <w:rPr>
                <w:b/>
                <w:sz w:val="30"/>
              </w:rPr>
            </w:pPr>
          </w:p>
          <w:p w14:paraId="406D51AC" w14:textId="77777777" w:rsidR="00C62228" w:rsidRDefault="00E6392B">
            <w:pPr>
              <w:pStyle w:val="TableParagraph"/>
              <w:ind w:left="215" w:right="207"/>
              <w:jc w:val="center"/>
              <w:rPr>
                <w:sz w:val="24"/>
              </w:rPr>
            </w:pPr>
            <w:r>
              <w:rPr>
                <w:sz w:val="24"/>
              </w:rPr>
              <w:t>3.00</w:t>
            </w:r>
          </w:p>
        </w:tc>
      </w:tr>
      <w:tr w:rsidR="00C62228" w14:paraId="53FD363A" w14:textId="77777777">
        <w:trPr>
          <w:trHeight w:val="1003"/>
        </w:trPr>
        <w:tc>
          <w:tcPr>
            <w:tcW w:w="1438" w:type="dxa"/>
          </w:tcPr>
          <w:p w14:paraId="6D521D05" w14:textId="77777777" w:rsidR="00C62228" w:rsidRDefault="00C62228">
            <w:pPr>
              <w:pStyle w:val="TableParagraph"/>
              <w:rPr>
                <w:b/>
                <w:sz w:val="31"/>
              </w:rPr>
            </w:pPr>
          </w:p>
          <w:p w14:paraId="023041E8" w14:textId="77777777" w:rsidR="00C62228" w:rsidRDefault="00E6392B">
            <w:pPr>
              <w:pStyle w:val="TableParagraph"/>
              <w:ind w:left="29" w:right="18"/>
              <w:jc w:val="center"/>
              <w:rPr>
                <w:sz w:val="24"/>
              </w:rPr>
            </w:pPr>
            <w:r>
              <w:rPr>
                <w:sz w:val="24"/>
              </w:rPr>
              <w:t>MKTG714</w:t>
            </w:r>
          </w:p>
        </w:tc>
        <w:tc>
          <w:tcPr>
            <w:tcW w:w="3856" w:type="dxa"/>
          </w:tcPr>
          <w:p w14:paraId="105D02C7" w14:textId="77777777" w:rsidR="00C62228" w:rsidRDefault="00C62228">
            <w:pPr>
              <w:pStyle w:val="TableParagraph"/>
              <w:rPr>
                <w:b/>
                <w:sz w:val="31"/>
              </w:rPr>
            </w:pPr>
          </w:p>
          <w:p w14:paraId="5B404730" w14:textId="52EDC6D2" w:rsidR="00C62228" w:rsidRDefault="00E6392B">
            <w:pPr>
              <w:pStyle w:val="TableParagraph"/>
              <w:ind w:left="165" w:right="155"/>
              <w:jc w:val="center"/>
              <w:rPr>
                <w:sz w:val="24"/>
              </w:rPr>
            </w:pPr>
            <w:r>
              <w:rPr>
                <w:sz w:val="24"/>
              </w:rPr>
              <w:t>Industrial Marketing</w:t>
            </w:r>
            <w:r w:rsidR="008F3FBC">
              <w:rPr>
                <w:sz w:val="24"/>
              </w:rPr>
              <w:t xml:space="preserve"> </w:t>
            </w:r>
            <w:r>
              <w:rPr>
                <w:sz w:val="24"/>
              </w:rPr>
              <w:t xml:space="preserve">(PG) </w:t>
            </w:r>
            <w:hyperlink r:id="rId151">
              <w:r>
                <w:rPr>
                  <w:sz w:val="24"/>
                </w:rPr>
                <w:t>.</w:t>
              </w:r>
            </w:hyperlink>
          </w:p>
        </w:tc>
        <w:tc>
          <w:tcPr>
            <w:tcW w:w="2240" w:type="dxa"/>
          </w:tcPr>
          <w:p w14:paraId="4BF7E470" w14:textId="77777777" w:rsidR="00C62228" w:rsidRDefault="00E6392B">
            <w:pPr>
              <w:pStyle w:val="TableParagraph"/>
              <w:spacing w:before="218"/>
              <w:ind w:left="305" w:right="280" w:firstLine="136"/>
              <w:rPr>
                <w:sz w:val="24"/>
              </w:rPr>
            </w:pPr>
            <w:r>
              <w:rPr>
                <w:sz w:val="24"/>
              </w:rPr>
              <w:t>Specialisation Elective Courses</w:t>
            </w:r>
          </w:p>
        </w:tc>
        <w:tc>
          <w:tcPr>
            <w:tcW w:w="1395" w:type="dxa"/>
          </w:tcPr>
          <w:p w14:paraId="00037B07" w14:textId="77777777" w:rsidR="00C62228" w:rsidRDefault="00C62228">
            <w:pPr>
              <w:pStyle w:val="TableParagraph"/>
              <w:rPr>
                <w:b/>
                <w:sz w:val="31"/>
              </w:rPr>
            </w:pPr>
          </w:p>
          <w:p w14:paraId="209362F5"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5148194F" w14:textId="77777777" w:rsidR="00C62228" w:rsidRDefault="00C62228">
            <w:pPr>
              <w:pStyle w:val="TableParagraph"/>
              <w:rPr>
                <w:b/>
                <w:sz w:val="31"/>
              </w:rPr>
            </w:pPr>
          </w:p>
          <w:p w14:paraId="55FFDE3A" w14:textId="77777777" w:rsidR="00C62228" w:rsidRDefault="00E6392B">
            <w:pPr>
              <w:pStyle w:val="TableParagraph"/>
              <w:ind w:left="215" w:right="207"/>
              <w:jc w:val="center"/>
              <w:rPr>
                <w:sz w:val="24"/>
              </w:rPr>
            </w:pPr>
            <w:r>
              <w:rPr>
                <w:sz w:val="24"/>
              </w:rPr>
              <w:t>3.00</w:t>
            </w:r>
          </w:p>
        </w:tc>
      </w:tr>
      <w:tr w:rsidR="00C62228" w14:paraId="2E4BBAA7" w14:textId="77777777">
        <w:trPr>
          <w:trHeight w:val="1000"/>
        </w:trPr>
        <w:tc>
          <w:tcPr>
            <w:tcW w:w="1438" w:type="dxa"/>
          </w:tcPr>
          <w:p w14:paraId="34164323" w14:textId="77777777" w:rsidR="00C62228" w:rsidRDefault="00C62228">
            <w:pPr>
              <w:pStyle w:val="TableParagraph"/>
              <w:spacing w:before="9"/>
              <w:rPr>
                <w:b/>
                <w:sz w:val="30"/>
              </w:rPr>
            </w:pPr>
          </w:p>
          <w:p w14:paraId="551A570D" w14:textId="77777777" w:rsidR="00C62228" w:rsidRDefault="00E6392B">
            <w:pPr>
              <w:pStyle w:val="TableParagraph"/>
              <w:ind w:left="29" w:right="18"/>
              <w:jc w:val="center"/>
              <w:rPr>
                <w:sz w:val="24"/>
              </w:rPr>
            </w:pPr>
            <w:r>
              <w:rPr>
                <w:sz w:val="24"/>
              </w:rPr>
              <w:t>MKTG722</w:t>
            </w:r>
          </w:p>
        </w:tc>
        <w:tc>
          <w:tcPr>
            <w:tcW w:w="3856" w:type="dxa"/>
          </w:tcPr>
          <w:p w14:paraId="6E8A768B" w14:textId="77777777" w:rsidR="00C62228" w:rsidRDefault="00C62228">
            <w:pPr>
              <w:pStyle w:val="TableParagraph"/>
              <w:spacing w:before="9"/>
              <w:rPr>
                <w:b/>
                <w:sz w:val="30"/>
              </w:rPr>
            </w:pPr>
          </w:p>
          <w:p w14:paraId="50F2B71E" w14:textId="06E8AA38" w:rsidR="00C62228" w:rsidRDefault="00E6392B">
            <w:pPr>
              <w:pStyle w:val="TableParagraph"/>
              <w:ind w:left="165" w:right="155"/>
              <w:jc w:val="center"/>
              <w:rPr>
                <w:sz w:val="24"/>
              </w:rPr>
            </w:pPr>
            <w:r>
              <w:rPr>
                <w:sz w:val="24"/>
              </w:rPr>
              <w:t>Marketing of Services</w:t>
            </w:r>
            <w:r w:rsidR="008F3FBC">
              <w:rPr>
                <w:sz w:val="24"/>
              </w:rPr>
              <w:t xml:space="preserve"> </w:t>
            </w:r>
            <w:r>
              <w:rPr>
                <w:sz w:val="24"/>
              </w:rPr>
              <w:t xml:space="preserve">(PG) </w:t>
            </w:r>
            <w:hyperlink r:id="rId152">
              <w:r>
                <w:rPr>
                  <w:sz w:val="24"/>
                </w:rPr>
                <w:t>.</w:t>
              </w:r>
            </w:hyperlink>
          </w:p>
        </w:tc>
        <w:tc>
          <w:tcPr>
            <w:tcW w:w="2240" w:type="dxa"/>
          </w:tcPr>
          <w:p w14:paraId="0A67E739"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4F1E29B5" w14:textId="77777777" w:rsidR="00C62228" w:rsidRDefault="00C62228">
            <w:pPr>
              <w:pStyle w:val="TableParagraph"/>
              <w:spacing w:before="9"/>
              <w:rPr>
                <w:b/>
                <w:sz w:val="30"/>
              </w:rPr>
            </w:pPr>
          </w:p>
          <w:p w14:paraId="5332E0D7"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61E87B02" w14:textId="77777777" w:rsidR="00C62228" w:rsidRDefault="00C62228">
            <w:pPr>
              <w:pStyle w:val="TableParagraph"/>
              <w:spacing w:before="9"/>
              <w:rPr>
                <w:b/>
                <w:sz w:val="30"/>
              </w:rPr>
            </w:pPr>
          </w:p>
          <w:p w14:paraId="2EC3F2F0" w14:textId="77777777" w:rsidR="00C62228" w:rsidRDefault="00E6392B">
            <w:pPr>
              <w:pStyle w:val="TableParagraph"/>
              <w:ind w:left="215" w:right="207"/>
              <w:jc w:val="center"/>
              <w:rPr>
                <w:sz w:val="24"/>
              </w:rPr>
            </w:pPr>
            <w:r>
              <w:rPr>
                <w:sz w:val="24"/>
              </w:rPr>
              <w:t>3.00</w:t>
            </w:r>
          </w:p>
        </w:tc>
      </w:tr>
      <w:tr w:rsidR="00C62228" w14:paraId="0561E8AE" w14:textId="77777777">
        <w:trPr>
          <w:trHeight w:val="1002"/>
        </w:trPr>
        <w:tc>
          <w:tcPr>
            <w:tcW w:w="1438" w:type="dxa"/>
          </w:tcPr>
          <w:p w14:paraId="2A446DDD" w14:textId="77777777" w:rsidR="00C62228" w:rsidRDefault="00C62228">
            <w:pPr>
              <w:pStyle w:val="TableParagraph"/>
              <w:spacing w:before="11"/>
              <w:rPr>
                <w:b/>
                <w:sz w:val="30"/>
              </w:rPr>
            </w:pPr>
          </w:p>
          <w:p w14:paraId="1E377EEB" w14:textId="77777777" w:rsidR="00C62228" w:rsidRDefault="00E6392B">
            <w:pPr>
              <w:pStyle w:val="TableParagraph"/>
              <w:ind w:left="29" w:right="15"/>
              <w:jc w:val="center"/>
              <w:rPr>
                <w:sz w:val="24"/>
              </w:rPr>
            </w:pPr>
            <w:r>
              <w:rPr>
                <w:sz w:val="24"/>
              </w:rPr>
              <w:t>POM724</w:t>
            </w:r>
          </w:p>
        </w:tc>
        <w:tc>
          <w:tcPr>
            <w:tcW w:w="3856" w:type="dxa"/>
          </w:tcPr>
          <w:p w14:paraId="520CC9B9" w14:textId="77777777" w:rsidR="00C62228" w:rsidRDefault="00C62228">
            <w:pPr>
              <w:pStyle w:val="TableParagraph"/>
              <w:spacing w:before="11"/>
              <w:rPr>
                <w:b/>
                <w:sz w:val="30"/>
              </w:rPr>
            </w:pPr>
          </w:p>
          <w:p w14:paraId="4FA39B91" w14:textId="26D6E98E" w:rsidR="00C62228" w:rsidRDefault="00E6392B">
            <w:pPr>
              <w:pStyle w:val="TableParagraph"/>
              <w:ind w:left="165" w:right="152"/>
              <w:jc w:val="center"/>
              <w:rPr>
                <w:sz w:val="24"/>
              </w:rPr>
            </w:pPr>
            <w:r>
              <w:rPr>
                <w:sz w:val="24"/>
              </w:rPr>
              <w:t>Operations Strategy</w:t>
            </w:r>
            <w:r w:rsidR="008F3FBC">
              <w:rPr>
                <w:sz w:val="24"/>
              </w:rPr>
              <w:t xml:space="preserve"> </w:t>
            </w:r>
            <w:r>
              <w:rPr>
                <w:sz w:val="24"/>
              </w:rPr>
              <w:t xml:space="preserve">(PG) </w:t>
            </w:r>
            <w:hyperlink r:id="rId153">
              <w:r>
                <w:rPr>
                  <w:sz w:val="24"/>
                </w:rPr>
                <w:t>.</w:t>
              </w:r>
            </w:hyperlink>
          </w:p>
        </w:tc>
        <w:tc>
          <w:tcPr>
            <w:tcW w:w="2240" w:type="dxa"/>
          </w:tcPr>
          <w:p w14:paraId="5293EFF4"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10693B29" w14:textId="77777777" w:rsidR="00C62228" w:rsidRDefault="00C62228">
            <w:pPr>
              <w:pStyle w:val="TableParagraph"/>
              <w:spacing w:before="11"/>
              <w:rPr>
                <w:b/>
                <w:sz w:val="30"/>
              </w:rPr>
            </w:pPr>
          </w:p>
          <w:p w14:paraId="300F4D5E"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5617CED6" w14:textId="77777777" w:rsidR="00C62228" w:rsidRDefault="00C62228">
            <w:pPr>
              <w:pStyle w:val="TableParagraph"/>
              <w:spacing w:before="11"/>
              <w:rPr>
                <w:b/>
                <w:sz w:val="30"/>
              </w:rPr>
            </w:pPr>
          </w:p>
          <w:p w14:paraId="6A66D0B7" w14:textId="77777777" w:rsidR="00C62228" w:rsidRDefault="00E6392B">
            <w:pPr>
              <w:pStyle w:val="TableParagraph"/>
              <w:ind w:left="215" w:right="207"/>
              <w:jc w:val="center"/>
              <w:rPr>
                <w:sz w:val="24"/>
              </w:rPr>
            </w:pPr>
            <w:r>
              <w:rPr>
                <w:sz w:val="24"/>
              </w:rPr>
              <w:t>3.00</w:t>
            </w:r>
          </w:p>
        </w:tc>
      </w:tr>
    </w:tbl>
    <w:p w14:paraId="182819C7" w14:textId="77777777" w:rsidR="00C62228" w:rsidRDefault="00C62228">
      <w:pPr>
        <w:jc w:val="center"/>
        <w:rPr>
          <w:sz w:val="24"/>
        </w:rPr>
        <w:sectPr w:rsidR="00C62228">
          <w:headerReference w:type="default" r:id="rId154"/>
          <w:footerReference w:type="default" r:id="rId155"/>
          <w:pgSz w:w="11900" w:h="16840"/>
          <w:pgMar w:top="700" w:right="0" w:bottom="1540" w:left="160" w:header="0" w:footer="1358" w:gutter="0"/>
          <w:pgNumType w:start="58"/>
          <w:cols w:space="720"/>
        </w:sectPr>
      </w:pPr>
    </w:p>
    <w:tbl>
      <w:tblPr>
        <w:tblW w:w="0" w:type="auto"/>
        <w:tblInd w:w="1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856"/>
        <w:gridCol w:w="2240"/>
        <w:gridCol w:w="1395"/>
        <w:gridCol w:w="1018"/>
      </w:tblGrid>
      <w:tr w:rsidR="00C62228" w14:paraId="0A7384AD" w14:textId="77777777">
        <w:trPr>
          <w:trHeight w:val="1003"/>
        </w:trPr>
        <w:tc>
          <w:tcPr>
            <w:tcW w:w="1438" w:type="dxa"/>
          </w:tcPr>
          <w:p w14:paraId="5571B478" w14:textId="77777777" w:rsidR="00C62228" w:rsidRDefault="00C62228">
            <w:pPr>
              <w:pStyle w:val="TableParagraph"/>
              <w:spacing w:before="9"/>
              <w:rPr>
                <w:b/>
                <w:sz w:val="30"/>
              </w:rPr>
            </w:pPr>
          </w:p>
          <w:p w14:paraId="06253CE2" w14:textId="77777777" w:rsidR="00C62228" w:rsidRDefault="00E6392B">
            <w:pPr>
              <w:pStyle w:val="TableParagraph"/>
              <w:ind w:left="29" w:right="15"/>
              <w:jc w:val="center"/>
              <w:rPr>
                <w:sz w:val="24"/>
              </w:rPr>
            </w:pPr>
            <w:r>
              <w:rPr>
                <w:sz w:val="24"/>
              </w:rPr>
              <w:t>POM723</w:t>
            </w:r>
          </w:p>
        </w:tc>
        <w:tc>
          <w:tcPr>
            <w:tcW w:w="3856" w:type="dxa"/>
          </w:tcPr>
          <w:p w14:paraId="5D9D630C" w14:textId="1DCAC3CE" w:rsidR="00C62228" w:rsidRDefault="00E6392B">
            <w:pPr>
              <w:pStyle w:val="TableParagraph"/>
              <w:spacing w:before="217"/>
              <w:ind w:left="165" w:right="156"/>
              <w:jc w:val="center"/>
              <w:rPr>
                <w:sz w:val="24"/>
              </w:rPr>
            </w:pPr>
            <w:r>
              <w:rPr>
                <w:sz w:val="24"/>
              </w:rPr>
              <w:t>Green Operations Management</w:t>
            </w:r>
            <w:r w:rsidR="008F3FBC">
              <w:rPr>
                <w:sz w:val="24"/>
              </w:rPr>
              <w:t xml:space="preserve"> </w:t>
            </w:r>
            <w:r>
              <w:rPr>
                <w:sz w:val="24"/>
              </w:rPr>
              <w:t>(PG)</w:t>
            </w:r>
          </w:p>
          <w:p w14:paraId="79ED9EFE" w14:textId="77777777" w:rsidR="00C62228" w:rsidRDefault="00E43FF7">
            <w:pPr>
              <w:pStyle w:val="TableParagraph"/>
              <w:ind w:left="10"/>
              <w:jc w:val="center"/>
              <w:rPr>
                <w:sz w:val="24"/>
              </w:rPr>
            </w:pPr>
            <w:hyperlink r:id="rId156">
              <w:r w:rsidR="00E6392B">
                <w:rPr>
                  <w:sz w:val="24"/>
                </w:rPr>
                <w:t>.</w:t>
              </w:r>
            </w:hyperlink>
          </w:p>
        </w:tc>
        <w:tc>
          <w:tcPr>
            <w:tcW w:w="2240" w:type="dxa"/>
          </w:tcPr>
          <w:p w14:paraId="2BF97C19"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1D1A8E72" w14:textId="77777777" w:rsidR="00C62228" w:rsidRDefault="00C62228">
            <w:pPr>
              <w:pStyle w:val="TableParagraph"/>
              <w:spacing w:before="9"/>
              <w:rPr>
                <w:b/>
                <w:sz w:val="30"/>
              </w:rPr>
            </w:pPr>
          </w:p>
          <w:p w14:paraId="1ED76A35" w14:textId="77777777" w:rsidR="00C62228" w:rsidRDefault="00E6392B">
            <w:pPr>
              <w:pStyle w:val="TableParagraph"/>
              <w:ind w:left="315" w:right="307"/>
              <w:jc w:val="center"/>
              <w:rPr>
                <w:sz w:val="24"/>
              </w:rPr>
            </w:pPr>
            <w:r>
              <w:rPr>
                <w:sz w:val="24"/>
              </w:rPr>
              <w:t>2 1 0</w:t>
            </w:r>
            <w:r>
              <w:rPr>
                <w:spacing w:val="57"/>
                <w:sz w:val="24"/>
              </w:rPr>
              <w:t xml:space="preserve"> </w:t>
            </w:r>
            <w:r>
              <w:rPr>
                <w:sz w:val="24"/>
              </w:rPr>
              <w:t>0</w:t>
            </w:r>
          </w:p>
        </w:tc>
        <w:tc>
          <w:tcPr>
            <w:tcW w:w="1018" w:type="dxa"/>
          </w:tcPr>
          <w:p w14:paraId="49122EF9" w14:textId="77777777" w:rsidR="00C62228" w:rsidRDefault="00C62228">
            <w:pPr>
              <w:pStyle w:val="TableParagraph"/>
              <w:spacing w:before="9"/>
              <w:rPr>
                <w:b/>
                <w:sz w:val="30"/>
              </w:rPr>
            </w:pPr>
          </w:p>
          <w:p w14:paraId="59A0D761" w14:textId="77777777" w:rsidR="00C62228" w:rsidRDefault="00E6392B">
            <w:pPr>
              <w:pStyle w:val="TableParagraph"/>
              <w:ind w:left="215" w:right="207"/>
              <w:jc w:val="center"/>
              <w:rPr>
                <w:sz w:val="24"/>
              </w:rPr>
            </w:pPr>
            <w:r>
              <w:rPr>
                <w:sz w:val="24"/>
              </w:rPr>
              <w:t>3.00</w:t>
            </w:r>
          </w:p>
        </w:tc>
      </w:tr>
      <w:tr w:rsidR="00C62228" w14:paraId="1CC90E48" w14:textId="77777777">
        <w:trPr>
          <w:trHeight w:val="1000"/>
        </w:trPr>
        <w:tc>
          <w:tcPr>
            <w:tcW w:w="1438" w:type="dxa"/>
          </w:tcPr>
          <w:p w14:paraId="0CB58B8F" w14:textId="77777777" w:rsidR="00C62228" w:rsidRDefault="00C62228">
            <w:pPr>
              <w:pStyle w:val="TableParagraph"/>
              <w:spacing w:before="9"/>
              <w:rPr>
                <w:b/>
                <w:sz w:val="30"/>
              </w:rPr>
            </w:pPr>
          </w:p>
          <w:p w14:paraId="2BB7B4F5" w14:textId="77777777" w:rsidR="00C62228" w:rsidRDefault="00E6392B">
            <w:pPr>
              <w:pStyle w:val="TableParagraph"/>
              <w:ind w:left="29" w:right="15"/>
              <w:jc w:val="center"/>
              <w:rPr>
                <w:sz w:val="24"/>
              </w:rPr>
            </w:pPr>
            <w:r>
              <w:rPr>
                <w:sz w:val="24"/>
              </w:rPr>
              <w:t>POM725</w:t>
            </w:r>
          </w:p>
        </w:tc>
        <w:tc>
          <w:tcPr>
            <w:tcW w:w="3856" w:type="dxa"/>
          </w:tcPr>
          <w:p w14:paraId="41A5E3D6" w14:textId="06C679CD" w:rsidR="00C62228" w:rsidRDefault="00E6392B">
            <w:pPr>
              <w:pStyle w:val="TableParagraph"/>
              <w:spacing w:before="217"/>
              <w:ind w:left="832" w:right="588" w:hanging="212"/>
              <w:rPr>
                <w:sz w:val="24"/>
              </w:rPr>
            </w:pPr>
            <w:r>
              <w:rPr>
                <w:sz w:val="24"/>
              </w:rPr>
              <w:t>Manufacturing and Service Competitiveness</w:t>
            </w:r>
            <w:r w:rsidR="008F3FBC">
              <w:rPr>
                <w:sz w:val="24"/>
              </w:rPr>
              <w:t xml:space="preserve"> </w:t>
            </w:r>
            <w:r>
              <w:rPr>
                <w:sz w:val="24"/>
              </w:rPr>
              <w:t>(PG)</w:t>
            </w:r>
            <w:hyperlink r:id="rId157">
              <w:r>
                <w:rPr>
                  <w:sz w:val="24"/>
                </w:rPr>
                <w:t xml:space="preserve"> .</w:t>
              </w:r>
            </w:hyperlink>
          </w:p>
        </w:tc>
        <w:tc>
          <w:tcPr>
            <w:tcW w:w="2240" w:type="dxa"/>
          </w:tcPr>
          <w:p w14:paraId="14225180"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039D5D4B" w14:textId="77777777" w:rsidR="00C62228" w:rsidRDefault="00C62228">
            <w:pPr>
              <w:pStyle w:val="TableParagraph"/>
              <w:spacing w:before="9"/>
              <w:rPr>
                <w:b/>
                <w:sz w:val="30"/>
              </w:rPr>
            </w:pPr>
          </w:p>
          <w:p w14:paraId="4710A5CA" w14:textId="77777777" w:rsidR="00C62228" w:rsidRDefault="00E6392B">
            <w:pPr>
              <w:pStyle w:val="TableParagraph"/>
              <w:ind w:left="315" w:right="307"/>
              <w:jc w:val="center"/>
              <w:rPr>
                <w:sz w:val="24"/>
              </w:rPr>
            </w:pPr>
            <w:r>
              <w:rPr>
                <w:sz w:val="24"/>
              </w:rPr>
              <w:t>2 1 0</w:t>
            </w:r>
            <w:r>
              <w:rPr>
                <w:spacing w:val="57"/>
                <w:sz w:val="24"/>
              </w:rPr>
              <w:t xml:space="preserve"> </w:t>
            </w:r>
            <w:r>
              <w:rPr>
                <w:sz w:val="24"/>
              </w:rPr>
              <w:t>0</w:t>
            </w:r>
          </w:p>
        </w:tc>
        <w:tc>
          <w:tcPr>
            <w:tcW w:w="1018" w:type="dxa"/>
          </w:tcPr>
          <w:p w14:paraId="64B52247" w14:textId="77777777" w:rsidR="00C62228" w:rsidRDefault="00C62228">
            <w:pPr>
              <w:pStyle w:val="TableParagraph"/>
              <w:spacing w:before="9"/>
              <w:rPr>
                <w:b/>
                <w:sz w:val="30"/>
              </w:rPr>
            </w:pPr>
          </w:p>
          <w:p w14:paraId="13F0ED37" w14:textId="77777777" w:rsidR="00C62228" w:rsidRDefault="00E6392B">
            <w:pPr>
              <w:pStyle w:val="TableParagraph"/>
              <w:ind w:left="215" w:right="207"/>
              <w:jc w:val="center"/>
              <w:rPr>
                <w:sz w:val="24"/>
              </w:rPr>
            </w:pPr>
            <w:r>
              <w:rPr>
                <w:sz w:val="24"/>
              </w:rPr>
              <w:t>3.00</w:t>
            </w:r>
          </w:p>
        </w:tc>
      </w:tr>
      <w:tr w:rsidR="00C62228" w14:paraId="170EA40E" w14:textId="77777777">
        <w:trPr>
          <w:trHeight w:val="1002"/>
        </w:trPr>
        <w:tc>
          <w:tcPr>
            <w:tcW w:w="1438" w:type="dxa"/>
          </w:tcPr>
          <w:p w14:paraId="68359594" w14:textId="77777777" w:rsidR="00C62228" w:rsidRDefault="00C62228">
            <w:pPr>
              <w:pStyle w:val="TableParagraph"/>
              <w:spacing w:before="11"/>
              <w:rPr>
                <w:b/>
                <w:sz w:val="30"/>
              </w:rPr>
            </w:pPr>
          </w:p>
          <w:p w14:paraId="6AB83C29" w14:textId="77777777" w:rsidR="00C62228" w:rsidRDefault="00E6392B">
            <w:pPr>
              <w:pStyle w:val="TableParagraph"/>
              <w:ind w:left="29" w:right="17"/>
              <w:jc w:val="center"/>
              <w:rPr>
                <w:sz w:val="24"/>
              </w:rPr>
            </w:pPr>
            <w:r>
              <w:rPr>
                <w:sz w:val="24"/>
              </w:rPr>
              <w:t>TRAN722</w:t>
            </w:r>
          </w:p>
        </w:tc>
        <w:tc>
          <w:tcPr>
            <w:tcW w:w="3856" w:type="dxa"/>
          </w:tcPr>
          <w:p w14:paraId="38E8D23A" w14:textId="073B5749" w:rsidR="00C62228" w:rsidRDefault="00E6392B">
            <w:pPr>
              <w:pStyle w:val="TableParagraph"/>
              <w:spacing w:before="217"/>
              <w:ind w:left="1195" w:right="734" w:hanging="428"/>
              <w:rPr>
                <w:sz w:val="24"/>
              </w:rPr>
            </w:pPr>
            <w:r>
              <w:rPr>
                <w:sz w:val="24"/>
              </w:rPr>
              <w:t>Fluid, Food and Pharma Logistics</w:t>
            </w:r>
            <w:r w:rsidR="008F3FBC">
              <w:rPr>
                <w:sz w:val="24"/>
              </w:rPr>
              <w:t xml:space="preserve"> </w:t>
            </w:r>
            <w:r>
              <w:rPr>
                <w:sz w:val="24"/>
              </w:rPr>
              <w:t xml:space="preserve">(PG) </w:t>
            </w:r>
            <w:hyperlink r:id="rId158">
              <w:r>
                <w:rPr>
                  <w:sz w:val="24"/>
                </w:rPr>
                <w:t>.</w:t>
              </w:r>
            </w:hyperlink>
          </w:p>
        </w:tc>
        <w:tc>
          <w:tcPr>
            <w:tcW w:w="2240" w:type="dxa"/>
          </w:tcPr>
          <w:p w14:paraId="56D5D309"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640DE38C" w14:textId="77777777" w:rsidR="00C62228" w:rsidRDefault="00C62228">
            <w:pPr>
              <w:pStyle w:val="TableParagraph"/>
              <w:spacing w:before="11"/>
              <w:rPr>
                <w:b/>
                <w:sz w:val="30"/>
              </w:rPr>
            </w:pPr>
          </w:p>
          <w:p w14:paraId="03DF658D"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2C479715" w14:textId="77777777" w:rsidR="00C62228" w:rsidRDefault="00C62228">
            <w:pPr>
              <w:pStyle w:val="TableParagraph"/>
              <w:spacing w:before="11"/>
              <w:rPr>
                <w:b/>
                <w:sz w:val="30"/>
              </w:rPr>
            </w:pPr>
          </w:p>
          <w:p w14:paraId="517BD7B2" w14:textId="77777777" w:rsidR="00C62228" w:rsidRDefault="00E6392B">
            <w:pPr>
              <w:pStyle w:val="TableParagraph"/>
              <w:ind w:left="215" w:right="207"/>
              <w:jc w:val="center"/>
              <w:rPr>
                <w:sz w:val="24"/>
              </w:rPr>
            </w:pPr>
            <w:r>
              <w:rPr>
                <w:sz w:val="24"/>
              </w:rPr>
              <w:t>3.00</w:t>
            </w:r>
          </w:p>
        </w:tc>
      </w:tr>
      <w:tr w:rsidR="00C62228" w14:paraId="2DA3F0D4" w14:textId="77777777">
        <w:trPr>
          <w:trHeight w:val="1002"/>
        </w:trPr>
        <w:tc>
          <w:tcPr>
            <w:tcW w:w="1438" w:type="dxa"/>
          </w:tcPr>
          <w:p w14:paraId="27B85F24" w14:textId="77777777" w:rsidR="00C62228" w:rsidRDefault="00C62228">
            <w:pPr>
              <w:pStyle w:val="TableParagraph"/>
              <w:spacing w:before="11"/>
              <w:rPr>
                <w:b/>
                <w:sz w:val="30"/>
              </w:rPr>
            </w:pPr>
          </w:p>
          <w:p w14:paraId="6726A871" w14:textId="77777777" w:rsidR="00C62228" w:rsidRDefault="00E6392B">
            <w:pPr>
              <w:pStyle w:val="TableParagraph"/>
              <w:ind w:left="29" w:right="16"/>
              <w:jc w:val="center"/>
              <w:rPr>
                <w:sz w:val="24"/>
              </w:rPr>
            </w:pPr>
            <w:r>
              <w:rPr>
                <w:sz w:val="24"/>
              </w:rPr>
              <w:t>RETL604</w:t>
            </w:r>
          </w:p>
        </w:tc>
        <w:tc>
          <w:tcPr>
            <w:tcW w:w="3856" w:type="dxa"/>
          </w:tcPr>
          <w:p w14:paraId="5118D203" w14:textId="0A904CA3" w:rsidR="00C62228" w:rsidRDefault="00E6392B">
            <w:pPr>
              <w:pStyle w:val="TableParagraph"/>
              <w:spacing w:before="217"/>
              <w:ind w:left="1207" w:right="311" w:hanging="863"/>
              <w:rPr>
                <w:sz w:val="24"/>
              </w:rPr>
            </w:pPr>
            <w:r>
              <w:rPr>
                <w:sz w:val="24"/>
              </w:rPr>
              <w:t>Visual Merchandising and Space Planning</w:t>
            </w:r>
            <w:r w:rsidR="008F3FBC">
              <w:rPr>
                <w:sz w:val="24"/>
              </w:rPr>
              <w:t xml:space="preserve"> </w:t>
            </w:r>
            <w:r>
              <w:rPr>
                <w:sz w:val="24"/>
              </w:rPr>
              <w:t xml:space="preserve">(PG) </w:t>
            </w:r>
            <w:hyperlink r:id="rId159">
              <w:r>
                <w:rPr>
                  <w:sz w:val="24"/>
                </w:rPr>
                <w:t>.</w:t>
              </w:r>
            </w:hyperlink>
          </w:p>
        </w:tc>
        <w:tc>
          <w:tcPr>
            <w:tcW w:w="2240" w:type="dxa"/>
          </w:tcPr>
          <w:p w14:paraId="403DAA8F"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18C51841" w14:textId="77777777" w:rsidR="00C62228" w:rsidRDefault="00C62228">
            <w:pPr>
              <w:pStyle w:val="TableParagraph"/>
              <w:spacing w:before="11"/>
              <w:rPr>
                <w:b/>
                <w:sz w:val="30"/>
              </w:rPr>
            </w:pPr>
          </w:p>
          <w:p w14:paraId="5C402318"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238F3360" w14:textId="77777777" w:rsidR="00C62228" w:rsidRDefault="00C62228">
            <w:pPr>
              <w:pStyle w:val="TableParagraph"/>
              <w:spacing w:before="11"/>
              <w:rPr>
                <w:b/>
                <w:sz w:val="30"/>
              </w:rPr>
            </w:pPr>
          </w:p>
          <w:p w14:paraId="47B2B3AE" w14:textId="77777777" w:rsidR="00C62228" w:rsidRDefault="00E6392B">
            <w:pPr>
              <w:pStyle w:val="TableParagraph"/>
              <w:ind w:left="215" w:right="207"/>
              <w:jc w:val="center"/>
              <w:rPr>
                <w:sz w:val="24"/>
              </w:rPr>
            </w:pPr>
            <w:r>
              <w:rPr>
                <w:sz w:val="24"/>
              </w:rPr>
              <w:t>3.00</w:t>
            </w:r>
          </w:p>
        </w:tc>
      </w:tr>
      <w:tr w:rsidR="00C62228" w14:paraId="59439F46" w14:textId="77777777">
        <w:trPr>
          <w:trHeight w:val="1003"/>
        </w:trPr>
        <w:tc>
          <w:tcPr>
            <w:tcW w:w="1438" w:type="dxa"/>
          </w:tcPr>
          <w:p w14:paraId="055ACDF6" w14:textId="77777777" w:rsidR="00C62228" w:rsidRDefault="00C62228">
            <w:pPr>
              <w:pStyle w:val="TableParagraph"/>
              <w:spacing w:before="9"/>
              <w:rPr>
                <w:b/>
                <w:sz w:val="30"/>
              </w:rPr>
            </w:pPr>
          </w:p>
          <w:p w14:paraId="079BFAC9" w14:textId="77777777" w:rsidR="00C62228" w:rsidRDefault="00E6392B">
            <w:pPr>
              <w:pStyle w:val="TableParagraph"/>
              <w:ind w:left="29" w:right="16"/>
              <w:jc w:val="center"/>
              <w:rPr>
                <w:sz w:val="24"/>
              </w:rPr>
            </w:pPr>
            <w:r>
              <w:rPr>
                <w:sz w:val="24"/>
              </w:rPr>
              <w:t>RETL712</w:t>
            </w:r>
          </w:p>
        </w:tc>
        <w:tc>
          <w:tcPr>
            <w:tcW w:w="3856" w:type="dxa"/>
          </w:tcPr>
          <w:p w14:paraId="05F0AF24" w14:textId="77777777" w:rsidR="00C62228" w:rsidRDefault="00C62228">
            <w:pPr>
              <w:pStyle w:val="TableParagraph"/>
              <w:spacing w:before="9"/>
              <w:rPr>
                <w:b/>
                <w:sz w:val="30"/>
              </w:rPr>
            </w:pPr>
          </w:p>
          <w:p w14:paraId="7D7B9B71" w14:textId="1C2F27AB" w:rsidR="00C62228" w:rsidRDefault="00E6392B">
            <w:pPr>
              <w:pStyle w:val="TableParagraph"/>
              <w:ind w:left="165" w:right="153"/>
              <w:jc w:val="center"/>
              <w:rPr>
                <w:sz w:val="24"/>
              </w:rPr>
            </w:pPr>
            <w:r>
              <w:rPr>
                <w:sz w:val="24"/>
              </w:rPr>
              <w:t>Retail Branding and C</w:t>
            </w:r>
            <w:r w:rsidR="008F3FBC">
              <w:rPr>
                <w:sz w:val="24"/>
              </w:rPr>
              <w:t xml:space="preserve">RM </w:t>
            </w:r>
            <w:r>
              <w:rPr>
                <w:sz w:val="24"/>
              </w:rPr>
              <w:t xml:space="preserve">(PG) </w:t>
            </w:r>
            <w:hyperlink r:id="rId160">
              <w:r>
                <w:rPr>
                  <w:sz w:val="24"/>
                </w:rPr>
                <w:t>.</w:t>
              </w:r>
            </w:hyperlink>
          </w:p>
        </w:tc>
        <w:tc>
          <w:tcPr>
            <w:tcW w:w="2240" w:type="dxa"/>
          </w:tcPr>
          <w:p w14:paraId="0A073411" w14:textId="77777777" w:rsidR="00C62228" w:rsidRDefault="00E6392B">
            <w:pPr>
              <w:pStyle w:val="TableParagraph"/>
              <w:spacing w:before="218"/>
              <w:ind w:left="305" w:right="280" w:firstLine="136"/>
              <w:rPr>
                <w:sz w:val="24"/>
              </w:rPr>
            </w:pPr>
            <w:r>
              <w:rPr>
                <w:sz w:val="24"/>
              </w:rPr>
              <w:t>Specialisation Elective Courses</w:t>
            </w:r>
          </w:p>
        </w:tc>
        <w:tc>
          <w:tcPr>
            <w:tcW w:w="1395" w:type="dxa"/>
          </w:tcPr>
          <w:p w14:paraId="516526F3" w14:textId="77777777" w:rsidR="00C62228" w:rsidRDefault="00C62228">
            <w:pPr>
              <w:pStyle w:val="TableParagraph"/>
              <w:spacing w:before="9"/>
              <w:rPr>
                <w:b/>
                <w:sz w:val="30"/>
              </w:rPr>
            </w:pPr>
          </w:p>
          <w:p w14:paraId="309409A7"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3A43092F" w14:textId="77777777" w:rsidR="00C62228" w:rsidRDefault="00C62228">
            <w:pPr>
              <w:pStyle w:val="TableParagraph"/>
              <w:spacing w:before="9"/>
              <w:rPr>
                <w:b/>
                <w:sz w:val="30"/>
              </w:rPr>
            </w:pPr>
          </w:p>
          <w:p w14:paraId="38C42EC9" w14:textId="77777777" w:rsidR="00C62228" w:rsidRDefault="00E6392B">
            <w:pPr>
              <w:pStyle w:val="TableParagraph"/>
              <w:ind w:left="215" w:right="207"/>
              <w:jc w:val="center"/>
              <w:rPr>
                <w:sz w:val="24"/>
              </w:rPr>
            </w:pPr>
            <w:r>
              <w:rPr>
                <w:sz w:val="24"/>
              </w:rPr>
              <w:t>3.00</w:t>
            </w:r>
          </w:p>
        </w:tc>
      </w:tr>
      <w:tr w:rsidR="00C62228" w14:paraId="754885CA" w14:textId="77777777">
        <w:trPr>
          <w:trHeight w:val="1000"/>
        </w:trPr>
        <w:tc>
          <w:tcPr>
            <w:tcW w:w="1438" w:type="dxa"/>
          </w:tcPr>
          <w:p w14:paraId="12421A7F" w14:textId="77777777" w:rsidR="00C62228" w:rsidRDefault="00C62228">
            <w:pPr>
              <w:pStyle w:val="TableParagraph"/>
              <w:spacing w:before="9"/>
              <w:rPr>
                <w:b/>
                <w:sz w:val="30"/>
              </w:rPr>
            </w:pPr>
          </w:p>
          <w:p w14:paraId="0CFF3A5B" w14:textId="77777777" w:rsidR="00C62228" w:rsidRDefault="00E6392B">
            <w:pPr>
              <w:pStyle w:val="TableParagraph"/>
              <w:ind w:left="29" w:right="16"/>
              <w:jc w:val="center"/>
              <w:rPr>
                <w:sz w:val="24"/>
              </w:rPr>
            </w:pPr>
            <w:r>
              <w:rPr>
                <w:sz w:val="24"/>
              </w:rPr>
              <w:t>RETL715</w:t>
            </w:r>
          </w:p>
        </w:tc>
        <w:tc>
          <w:tcPr>
            <w:tcW w:w="3856" w:type="dxa"/>
          </w:tcPr>
          <w:p w14:paraId="366E5BB9" w14:textId="77777777" w:rsidR="00C62228" w:rsidRDefault="00C62228">
            <w:pPr>
              <w:pStyle w:val="TableParagraph"/>
              <w:spacing w:before="9"/>
              <w:rPr>
                <w:b/>
                <w:sz w:val="30"/>
              </w:rPr>
            </w:pPr>
          </w:p>
          <w:p w14:paraId="42C1978E" w14:textId="58118736" w:rsidR="00C62228" w:rsidRDefault="00E6392B">
            <w:pPr>
              <w:pStyle w:val="TableParagraph"/>
              <w:ind w:left="165" w:right="155"/>
              <w:jc w:val="center"/>
              <w:rPr>
                <w:sz w:val="24"/>
              </w:rPr>
            </w:pPr>
            <w:r>
              <w:rPr>
                <w:sz w:val="24"/>
              </w:rPr>
              <w:t>E-retailing</w:t>
            </w:r>
            <w:r w:rsidR="008F3FBC">
              <w:rPr>
                <w:sz w:val="24"/>
              </w:rPr>
              <w:t xml:space="preserve"> </w:t>
            </w:r>
            <w:r>
              <w:rPr>
                <w:sz w:val="24"/>
              </w:rPr>
              <w:t xml:space="preserve">(PG) </w:t>
            </w:r>
            <w:hyperlink r:id="rId161">
              <w:r>
                <w:rPr>
                  <w:sz w:val="24"/>
                </w:rPr>
                <w:t>.</w:t>
              </w:r>
            </w:hyperlink>
          </w:p>
        </w:tc>
        <w:tc>
          <w:tcPr>
            <w:tcW w:w="2240" w:type="dxa"/>
          </w:tcPr>
          <w:p w14:paraId="17E00A24"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08F1BB9B" w14:textId="77777777" w:rsidR="00C62228" w:rsidRDefault="00C62228">
            <w:pPr>
              <w:pStyle w:val="TableParagraph"/>
              <w:spacing w:before="9"/>
              <w:rPr>
                <w:b/>
                <w:sz w:val="30"/>
              </w:rPr>
            </w:pPr>
          </w:p>
          <w:p w14:paraId="3CB6E973"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5026A6D6" w14:textId="77777777" w:rsidR="00C62228" w:rsidRDefault="00C62228">
            <w:pPr>
              <w:pStyle w:val="TableParagraph"/>
              <w:spacing w:before="9"/>
              <w:rPr>
                <w:b/>
                <w:sz w:val="30"/>
              </w:rPr>
            </w:pPr>
          </w:p>
          <w:p w14:paraId="75DB3336" w14:textId="77777777" w:rsidR="00C62228" w:rsidRDefault="00E6392B">
            <w:pPr>
              <w:pStyle w:val="TableParagraph"/>
              <w:ind w:left="215" w:right="207"/>
              <w:jc w:val="center"/>
              <w:rPr>
                <w:sz w:val="24"/>
              </w:rPr>
            </w:pPr>
            <w:r>
              <w:rPr>
                <w:sz w:val="24"/>
              </w:rPr>
              <w:t>3.00</w:t>
            </w:r>
          </w:p>
        </w:tc>
      </w:tr>
      <w:tr w:rsidR="00C62228" w14:paraId="3328041E" w14:textId="77777777">
        <w:trPr>
          <w:trHeight w:val="1002"/>
        </w:trPr>
        <w:tc>
          <w:tcPr>
            <w:tcW w:w="1438" w:type="dxa"/>
          </w:tcPr>
          <w:p w14:paraId="7A419B3A" w14:textId="77777777" w:rsidR="00C62228" w:rsidRDefault="00C62228">
            <w:pPr>
              <w:pStyle w:val="TableParagraph"/>
              <w:spacing w:before="11"/>
              <w:rPr>
                <w:b/>
                <w:sz w:val="30"/>
              </w:rPr>
            </w:pPr>
          </w:p>
          <w:p w14:paraId="41ED0239" w14:textId="77777777" w:rsidR="00C62228" w:rsidRDefault="00E6392B">
            <w:pPr>
              <w:pStyle w:val="TableParagraph"/>
              <w:ind w:left="29" w:right="16"/>
              <w:jc w:val="center"/>
              <w:rPr>
                <w:sz w:val="24"/>
              </w:rPr>
            </w:pPr>
            <w:r>
              <w:rPr>
                <w:sz w:val="24"/>
              </w:rPr>
              <w:t>RETL701</w:t>
            </w:r>
          </w:p>
        </w:tc>
        <w:tc>
          <w:tcPr>
            <w:tcW w:w="3856" w:type="dxa"/>
          </w:tcPr>
          <w:p w14:paraId="3C7B0BD1" w14:textId="77777777" w:rsidR="00C62228" w:rsidRDefault="00C62228">
            <w:pPr>
              <w:pStyle w:val="TableParagraph"/>
              <w:spacing w:before="11"/>
              <w:rPr>
                <w:b/>
                <w:sz w:val="30"/>
              </w:rPr>
            </w:pPr>
          </w:p>
          <w:p w14:paraId="578112DD" w14:textId="337D1662" w:rsidR="00C62228" w:rsidRDefault="00E6392B">
            <w:pPr>
              <w:pStyle w:val="TableParagraph"/>
              <w:ind w:left="165" w:right="155"/>
              <w:jc w:val="center"/>
              <w:rPr>
                <w:sz w:val="24"/>
              </w:rPr>
            </w:pPr>
            <w:r>
              <w:rPr>
                <w:sz w:val="24"/>
              </w:rPr>
              <w:t>Retail Store Operations</w:t>
            </w:r>
            <w:r w:rsidR="008F3FBC">
              <w:rPr>
                <w:sz w:val="24"/>
              </w:rPr>
              <w:t xml:space="preserve"> </w:t>
            </w:r>
            <w:r>
              <w:rPr>
                <w:sz w:val="24"/>
              </w:rPr>
              <w:t xml:space="preserve">(PG) </w:t>
            </w:r>
            <w:hyperlink r:id="rId162">
              <w:r>
                <w:rPr>
                  <w:sz w:val="24"/>
                </w:rPr>
                <w:t>.</w:t>
              </w:r>
            </w:hyperlink>
          </w:p>
        </w:tc>
        <w:tc>
          <w:tcPr>
            <w:tcW w:w="2240" w:type="dxa"/>
          </w:tcPr>
          <w:p w14:paraId="0DBD7C22"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394FE1A5" w14:textId="77777777" w:rsidR="00C62228" w:rsidRDefault="00C62228">
            <w:pPr>
              <w:pStyle w:val="TableParagraph"/>
              <w:spacing w:before="11"/>
              <w:rPr>
                <w:b/>
                <w:sz w:val="30"/>
              </w:rPr>
            </w:pPr>
          </w:p>
          <w:p w14:paraId="489040BF"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6110B601" w14:textId="77777777" w:rsidR="00C62228" w:rsidRDefault="00C62228">
            <w:pPr>
              <w:pStyle w:val="TableParagraph"/>
              <w:spacing w:before="11"/>
              <w:rPr>
                <w:b/>
                <w:sz w:val="30"/>
              </w:rPr>
            </w:pPr>
          </w:p>
          <w:p w14:paraId="59231D4D" w14:textId="77777777" w:rsidR="00C62228" w:rsidRDefault="00E6392B">
            <w:pPr>
              <w:pStyle w:val="TableParagraph"/>
              <w:ind w:left="215" w:right="207"/>
              <w:jc w:val="center"/>
              <w:rPr>
                <w:sz w:val="24"/>
              </w:rPr>
            </w:pPr>
            <w:r>
              <w:rPr>
                <w:sz w:val="24"/>
              </w:rPr>
              <w:t>3.00</w:t>
            </w:r>
          </w:p>
        </w:tc>
      </w:tr>
      <w:tr w:rsidR="00C62228" w14:paraId="397A82F3" w14:textId="77777777">
        <w:trPr>
          <w:trHeight w:val="1002"/>
        </w:trPr>
        <w:tc>
          <w:tcPr>
            <w:tcW w:w="1438" w:type="dxa"/>
          </w:tcPr>
          <w:p w14:paraId="2132B104" w14:textId="77777777" w:rsidR="00C62228" w:rsidRDefault="00C62228">
            <w:pPr>
              <w:pStyle w:val="TableParagraph"/>
              <w:spacing w:before="11"/>
              <w:rPr>
                <w:b/>
                <w:sz w:val="30"/>
              </w:rPr>
            </w:pPr>
          </w:p>
          <w:p w14:paraId="30BDB02F" w14:textId="77777777" w:rsidR="00C62228" w:rsidRDefault="00E6392B">
            <w:pPr>
              <w:pStyle w:val="TableParagraph"/>
              <w:ind w:left="29" w:right="16"/>
              <w:jc w:val="center"/>
              <w:rPr>
                <w:sz w:val="24"/>
              </w:rPr>
            </w:pPr>
            <w:r>
              <w:rPr>
                <w:sz w:val="24"/>
              </w:rPr>
              <w:t>ENTR715</w:t>
            </w:r>
          </w:p>
        </w:tc>
        <w:tc>
          <w:tcPr>
            <w:tcW w:w="3856" w:type="dxa"/>
          </w:tcPr>
          <w:p w14:paraId="781CCAB8" w14:textId="77777777" w:rsidR="00C62228" w:rsidRDefault="00C62228">
            <w:pPr>
              <w:pStyle w:val="TableParagraph"/>
              <w:spacing w:before="11"/>
              <w:rPr>
                <w:b/>
                <w:sz w:val="30"/>
              </w:rPr>
            </w:pPr>
          </w:p>
          <w:p w14:paraId="0399F846" w14:textId="60D0796D" w:rsidR="00C62228" w:rsidRDefault="00E6392B">
            <w:pPr>
              <w:pStyle w:val="TableParagraph"/>
              <w:ind w:left="165" w:right="153"/>
              <w:jc w:val="center"/>
              <w:rPr>
                <w:sz w:val="24"/>
              </w:rPr>
            </w:pPr>
            <w:r>
              <w:rPr>
                <w:sz w:val="24"/>
              </w:rPr>
              <w:t>Managing Innovation Process</w:t>
            </w:r>
            <w:r w:rsidR="008F3FBC">
              <w:rPr>
                <w:sz w:val="24"/>
              </w:rPr>
              <w:t xml:space="preserve"> </w:t>
            </w:r>
            <w:r>
              <w:rPr>
                <w:sz w:val="24"/>
              </w:rPr>
              <w:t xml:space="preserve">(PG) </w:t>
            </w:r>
            <w:hyperlink r:id="rId163">
              <w:r>
                <w:rPr>
                  <w:sz w:val="24"/>
                </w:rPr>
                <w:t>.</w:t>
              </w:r>
            </w:hyperlink>
          </w:p>
        </w:tc>
        <w:tc>
          <w:tcPr>
            <w:tcW w:w="2240" w:type="dxa"/>
          </w:tcPr>
          <w:p w14:paraId="44D6399F"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696D5855" w14:textId="77777777" w:rsidR="00C62228" w:rsidRDefault="00C62228">
            <w:pPr>
              <w:pStyle w:val="TableParagraph"/>
              <w:spacing w:before="11"/>
              <w:rPr>
                <w:b/>
                <w:sz w:val="30"/>
              </w:rPr>
            </w:pPr>
          </w:p>
          <w:p w14:paraId="22E2B156" w14:textId="77777777" w:rsidR="00C62228" w:rsidRDefault="00E6392B">
            <w:pPr>
              <w:pStyle w:val="TableParagraph"/>
              <w:ind w:left="315" w:right="307"/>
              <w:jc w:val="center"/>
              <w:rPr>
                <w:sz w:val="24"/>
              </w:rPr>
            </w:pPr>
            <w:r>
              <w:rPr>
                <w:sz w:val="24"/>
              </w:rPr>
              <w:t>2 0 0</w:t>
            </w:r>
            <w:r>
              <w:rPr>
                <w:spacing w:val="57"/>
                <w:sz w:val="24"/>
              </w:rPr>
              <w:t xml:space="preserve"> </w:t>
            </w:r>
            <w:r>
              <w:rPr>
                <w:sz w:val="24"/>
              </w:rPr>
              <w:t>5</w:t>
            </w:r>
          </w:p>
        </w:tc>
        <w:tc>
          <w:tcPr>
            <w:tcW w:w="1018" w:type="dxa"/>
          </w:tcPr>
          <w:p w14:paraId="6DB9FEC4" w14:textId="77777777" w:rsidR="00C62228" w:rsidRDefault="00C62228">
            <w:pPr>
              <w:pStyle w:val="TableParagraph"/>
              <w:spacing w:before="11"/>
              <w:rPr>
                <w:b/>
                <w:sz w:val="30"/>
              </w:rPr>
            </w:pPr>
          </w:p>
          <w:p w14:paraId="136F8CD5" w14:textId="77777777" w:rsidR="00C62228" w:rsidRDefault="00E6392B">
            <w:pPr>
              <w:pStyle w:val="TableParagraph"/>
              <w:ind w:left="215" w:right="207"/>
              <w:jc w:val="center"/>
              <w:rPr>
                <w:sz w:val="24"/>
              </w:rPr>
            </w:pPr>
            <w:r>
              <w:rPr>
                <w:sz w:val="24"/>
              </w:rPr>
              <w:t>3.00</w:t>
            </w:r>
          </w:p>
        </w:tc>
      </w:tr>
      <w:tr w:rsidR="00C62228" w14:paraId="4870CB10" w14:textId="77777777">
        <w:trPr>
          <w:trHeight w:val="1002"/>
        </w:trPr>
        <w:tc>
          <w:tcPr>
            <w:tcW w:w="1438" w:type="dxa"/>
          </w:tcPr>
          <w:p w14:paraId="2BFE6744" w14:textId="77777777" w:rsidR="00C62228" w:rsidRDefault="00C62228">
            <w:pPr>
              <w:pStyle w:val="TableParagraph"/>
              <w:spacing w:before="9"/>
              <w:rPr>
                <w:b/>
                <w:sz w:val="30"/>
              </w:rPr>
            </w:pPr>
          </w:p>
          <w:p w14:paraId="59CC5E03" w14:textId="77777777" w:rsidR="00C62228" w:rsidRDefault="00E6392B">
            <w:pPr>
              <w:pStyle w:val="TableParagraph"/>
              <w:ind w:left="29" w:right="16"/>
              <w:jc w:val="center"/>
              <w:rPr>
                <w:sz w:val="24"/>
              </w:rPr>
            </w:pPr>
            <w:r>
              <w:rPr>
                <w:sz w:val="24"/>
              </w:rPr>
              <w:t>ENTR722</w:t>
            </w:r>
          </w:p>
        </w:tc>
        <w:tc>
          <w:tcPr>
            <w:tcW w:w="3856" w:type="dxa"/>
          </w:tcPr>
          <w:p w14:paraId="103F8FC8" w14:textId="38CF43E8" w:rsidR="00C62228" w:rsidRDefault="00E6392B">
            <w:pPr>
              <w:pStyle w:val="TableParagraph"/>
              <w:spacing w:before="217"/>
              <w:ind w:left="165" w:right="154"/>
              <w:jc w:val="center"/>
              <w:rPr>
                <w:sz w:val="24"/>
              </w:rPr>
            </w:pPr>
            <w:r>
              <w:rPr>
                <w:sz w:val="24"/>
              </w:rPr>
              <w:t>Managing a Growing Business</w:t>
            </w:r>
            <w:r w:rsidR="008F3FBC">
              <w:rPr>
                <w:sz w:val="24"/>
              </w:rPr>
              <w:t xml:space="preserve"> </w:t>
            </w:r>
            <w:r>
              <w:rPr>
                <w:sz w:val="24"/>
              </w:rPr>
              <w:t>(PG)</w:t>
            </w:r>
          </w:p>
          <w:p w14:paraId="717B9457" w14:textId="77777777" w:rsidR="00C62228" w:rsidRDefault="00E43FF7">
            <w:pPr>
              <w:pStyle w:val="TableParagraph"/>
              <w:ind w:left="10"/>
              <w:jc w:val="center"/>
              <w:rPr>
                <w:sz w:val="24"/>
              </w:rPr>
            </w:pPr>
            <w:hyperlink r:id="rId164">
              <w:r w:rsidR="00E6392B">
                <w:rPr>
                  <w:sz w:val="24"/>
                </w:rPr>
                <w:t>.</w:t>
              </w:r>
            </w:hyperlink>
          </w:p>
        </w:tc>
        <w:tc>
          <w:tcPr>
            <w:tcW w:w="2240" w:type="dxa"/>
          </w:tcPr>
          <w:p w14:paraId="2CF6BFA6"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11230877" w14:textId="77777777" w:rsidR="00C62228" w:rsidRDefault="00C62228">
            <w:pPr>
              <w:pStyle w:val="TableParagraph"/>
              <w:spacing w:before="9"/>
              <w:rPr>
                <w:b/>
                <w:sz w:val="30"/>
              </w:rPr>
            </w:pPr>
          </w:p>
          <w:p w14:paraId="080889D0"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4A9B961A" w14:textId="77777777" w:rsidR="00C62228" w:rsidRDefault="00C62228">
            <w:pPr>
              <w:pStyle w:val="TableParagraph"/>
              <w:spacing w:before="9"/>
              <w:rPr>
                <w:b/>
                <w:sz w:val="30"/>
              </w:rPr>
            </w:pPr>
          </w:p>
          <w:p w14:paraId="4DDA3D5C" w14:textId="77777777" w:rsidR="00C62228" w:rsidRDefault="00E6392B">
            <w:pPr>
              <w:pStyle w:val="TableParagraph"/>
              <w:ind w:left="215" w:right="207"/>
              <w:jc w:val="center"/>
              <w:rPr>
                <w:sz w:val="24"/>
              </w:rPr>
            </w:pPr>
            <w:r>
              <w:rPr>
                <w:sz w:val="24"/>
              </w:rPr>
              <w:t>3.00</w:t>
            </w:r>
          </w:p>
        </w:tc>
      </w:tr>
      <w:tr w:rsidR="00C62228" w14:paraId="2CDE11C9" w14:textId="77777777">
        <w:trPr>
          <w:trHeight w:val="1000"/>
        </w:trPr>
        <w:tc>
          <w:tcPr>
            <w:tcW w:w="1438" w:type="dxa"/>
          </w:tcPr>
          <w:p w14:paraId="2A2AFA15" w14:textId="77777777" w:rsidR="00C62228" w:rsidRDefault="00C62228">
            <w:pPr>
              <w:pStyle w:val="TableParagraph"/>
              <w:spacing w:before="9"/>
              <w:rPr>
                <w:b/>
                <w:sz w:val="30"/>
              </w:rPr>
            </w:pPr>
          </w:p>
          <w:p w14:paraId="4DC8C63A" w14:textId="77777777" w:rsidR="00C62228" w:rsidRDefault="00E6392B">
            <w:pPr>
              <w:pStyle w:val="TableParagraph"/>
              <w:ind w:left="29" w:right="16"/>
              <w:jc w:val="center"/>
              <w:rPr>
                <w:sz w:val="24"/>
              </w:rPr>
            </w:pPr>
            <w:r>
              <w:rPr>
                <w:sz w:val="24"/>
              </w:rPr>
              <w:t>ENTR725</w:t>
            </w:r>
          </w:p>
        </w:tc>
        <w:tc>
          <w:tcPr>
            <w:tcW w:w="3856" w:type="dxa"/>
          </w:tcPr>
          <w:p w14:paraId="2A698DAB" w14:textId="026CF80C" w:rsidR="00C62228" w:rsidRDefault="00E6392B">
            <w:pPr>
              <w:pStyle w:val="TableParagraph"/>
              <w:spacing w:before="217"/>
              <w:ind w:left="1207" w:right="610" w:hanging="563"/>
              <w:rPr>
                <w:sz w:val="24"/>
              </w:rPr>
            </w:pPr>
            <w:r>
              <w:rPr>
                <w:sz w:val="24"/>
              </w:rPr>
              <w:t>Leading Change in Family Business</w:t>
            </w:r>
            <w:r w:rsidR="008F3FBC">
              <w:rPr>
                <w:sz w:val="24"/>
              </w:rPr>
              <w:t xml:space="preserve"> </w:t>
            </w:r>
            <w:r>
              <w:rPr>
                <w:sz w:val="24"/>
              </w:rPr>
              <w:t xml:space="preserve">(PG) </w:t>
            </w:r>
            <w:hyperlink r:id="rId165">
              <w:r>
                <w:rPr>
                  <w:sz w:val="24"/>
                </w:rPr>
                <w:t>.</w:t>
              </w:r>
            </w:hyperlink>
          </w:p>
        </w:tc>
        <w:tc>
          <w:tcPr>
            <w:tcW w:w="2240" w:type="dxa"/>
          </w:tcPr>
          <w:p w14:paraId="2E6C907F"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15F01488" w14:textId="77777777" w:rsidR="00C62228" w:rsidRDefault="00C62228">
            <w:pPr>
              <w:pStyle w:val="TableParagraph"/>
              <w:spacing w:before="9"/>
              <w:rPr>
                <w:b/>
                <w:sz w:val="30"/>
              </w:rPr>
            </w:pPr>
          </w:p>
          <w:p w14:paraId="36506851"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45BECD22" w14:textId="77777777" w:rsidR="00C62228" w:rsidRDefault="00C62228">
            <w:pPr>
              <w:pStyle w:val="TableParagraph"/>
              <w:spacing w:before="9"/>
              <w:rPr>
                <w:b/>
                <w:sz w:val="30"/>
              </w:rPr>
            </w:pPr>
          </w:p>
          <w:p w14:paraId="43D065CC" w14:textId="77777777" w:rsidR="00C62228" w:rsidRDefault="00E6392B">
            <w:pPr>
              <w:pStyle w:val="TableParagraph"/>
              <w:ind w:left="215" w:right="207"/>
              <w:jc w:val="center"/>
              <w:rPr>
                <w:sz w:val="24"/>
              </w:rPr>
            </w:pPr>
            <w:r>
              <w:rPr>
                <w:sz w:val="24"/>
              </w:rPr>
              <w:t>3.00</w:t>
            </w:r>
          </w:p>
        </w:tc>
      </w:tr>
      <w:tr w:rsidR="00C62228" w14:paraId="2885BC7E" w14:textId="77777777">
        <w:trPr>
          <w:trHeight w:val="1002"/>
        </w:trPr>
        <w:tc>
          <w:tcPr>
            <w:tcW w:w="1438" w:type="dxa"/>
          </w:tcPr>
          <w:p w14:paraId="5E5D1B38" w14:textId="77777777" w:rsidR="00C62228" w:rsidRDefault="00C62228">
            <w:pPr>
              <w:pStyle w:val="TableParagraph"/>
              <w:spacing w:before="11"/>
              <w:rPr>
                <w:b/>
                <w:sz w:val="30"/>
              </w:rPr>
            </w:pPr>
          </w:p>
          <w:p w14:paraId="34EA0CF6" w14:textId="77777777" w:rsidR="00C62228" w:rsidRDefault="00E6392B">
            <w:pPr>
              <w:pStyle w:val="TableParagraph"/>
              <w:ind w:left="29" w:right="16"/>
              <w:jc w:val="center"/>
              <w:rPr>
                <w:sz w:val="24"/>
              </w:rPr>
            </w:pPr>
            <w:r>
              <w:rPr>
                <w:sz w:val="24"/>
              </w:rPr>
              <w:t>ENTR731</w:t>
            </w:r>
          </w:p>
        </w:tc>
        <w:tc>
          <w:tcPr>
            <w:tcW w:w="3856" w:type="dxa"/>
          </w:tcPr>
          <w:p w14:paraId="11FFF623" w14:textId="297492E4" w:rsidR="00C62228" w:rsidRDefault="00E6392B">
            <w:pPr>
              <w:pStyle w:val="TableParagraph"/>
              <w:spacing w:before="217"/>
              <w:ind w:left="496" w:right="244" w:hanging="219"/>
              <w:rPr>
                <w:sz w:val="24"/>
              </w:rPr>
            </w:pPr>
            <w:r>
              <w:rPr>
                <w:sz w:val="24"/>
              </w:rPr>
              <w:t>Managing Creativity and Building Learning Organizations</w:t>
            </w:r>
            <w:r w:rsidR="008F3FBC">
              <w:rPr>
                <w:sz w:val="24"/>
              </w:rPr>
              <w:t xml:space="preserve"> </w:t>
            </w:r>
            <w:r>
              <w:rPr>
                <w:sz w:val="24"/>
              </w:rPr>
              <w:t xml:space="preserve">(PG) </w:t>
            </w:r>
            <w:hyperlink r:id="rId166">
              <w:r>
                <w:rPr>
                  <w:sz w:val="24"/>
                </w:rPr>
                <w:t>.</w:t>
              </w:r>
            </w:hyperlink>
          </w:p>
        </w:tc>
        <w:tc>
          <w:tcPr>
            <w:tcW w:w="2240" w:type="dxa"/>
          </w:tcPr>
          <w:p w14:paraId="23925C1B"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40E444E9" w14:textId="77777777" w:rsidR="00C62228" w:rsidRDefault="00C62228">
            <w:pPr>
              <w:pStyle w:val="TableParagraph"/>
              <w:spacing w:before="11"/>
              <w:rPr>
                <w:b/>
                <w:sz w:val="30"/>
              </w:rPr>
            </w:pPr>
          </w:p>
          <w:p w14:paraId="103474F7"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4777E4CC" w14:textId="77777777" w:rsidR="00C62228" w:rsidRDefault="00C62228">
            <w:pPr>
              <w:pStyle w:val="TableParagraph"/>
              <w:spacing w:before="11"/>
              <w:rPr>
                <w:b/>
                <w:sz w:val="30"/>
              </w:rPr>
            </w:pPr>
          </w:p>
          <w:p w14:paraId="5D91415F" w14:textId="77777777" w:rsidR="00C62228" w:rsidRDefault="00E6392B">
            <w:pPr>
              <w:pStyle w:val="TableParagraph"/>
              <w:ind w:left="215" w:right="207"/>
              <w:jc w:val="center"/>
              <w:rPr>
                <w:sz w:val="24"/>
              </w:rPr>
            </w:pPr>
            <w:r>
              <w:rPr>
                <w:sz w:val="24"/>
              </w:rPr>
              <w:t>3.00</w:t>
            </w:r>
          </w:p>
        </w:tc>
      </w:tr>
      <w:tr w:rsidR="00C62228" w14:paraId="43CE4F6F" w14:textId="77777777">
        <w:trPr>
          <w:trHeight w:val="1003"/>
        </w:trPr>
        <w:tc>
          <w:tcPr>
            <w:tcW w:w="1438" w:type="dxa"/>
          </w:tcPr>
          <w:p w14:paraId="2D9D0597" w14:textId="77777777" w:rsidR="00C62228" w:rsidRDefault="00C62228">
            <w:pPr>
              <w:pStyle w:val="TableParagraph"/>
              <w:rPr>
                <w:b/>
                <w:sz w:val="31"/>
              </w:rPr>
            </w:pPr>
          </w:p>
          <w:p w14:paraId="7BEC4732" w14:textId="77777777" w:rsidR="00C62228" w:rsidRDefault="00E6392B">
            <w:pPr>
              <w:pStyle w:val="TableParagraph"/>
              <w:ind w:left="29" w:right="16"/>
              <w:jc w:val="center"/>
              <w:rPr>
                <w:sz w:val="24"/>
              </w:rPr>
            </w:pPr>
            <w:r>
              <w:rPr>
                <w:sz w:val="24"/>
              </w:rPr>
              <w:t>ENTR733</w:t>
            </w:r>
          </w:p>
        </w:tc>
        <w:tc>
          <w:tcPr>
            <w:tcW w:w="3856" w:type="dxa"/>
          </w:tcPr>
          <w:p w14:paraId="32744519" w14:textId="783406F3" w:rsidR="00C62228" w:rsidRDefault="00E6392B">
            <w:pPr>
              <w:pStyle w:val="TableParagraph"/>
              <w:spacing w:before="218"/>
              <w:ind w:left="1315" w:right="559" w:hanging="726"/>
              <w:rPr>
                <w:sz w:val="24"/>
              </w:rPr>
            </w:pPr>
            <w:r>
              <w:rPr>
                <w:sz w:val="24"/>
              </w:rPr>
              <w:t>Venture Capital and Private Equity</w:t>
            </w:r>
            <w:r w:rsidR="008F3FBC">
              <w:rPr>
                <w:sz w:val="24"/>
              </w:rPr>
              <w:t xml:space="preserve"> </w:t>
            </w:r>
            <w:r>
              <w:rPr>
                <w:sz w:val="24"/>
              </w:rPr>
              <w:t xml:space="preserve">(PG) </w:t>
            </w:r>
            <w:hyperlink r:id="rId167">
              <w:r>
                <w:rPr>
                  <w:sz w:val="24"/>
                </w:rPr>
                <w:t>.</w:t>
              </w:r>
            </w:hyperlink>
          </w:p>
        </w:tc>
        <w:tc>
          <w:tcPr>
            <w:tcW w:w="2240" w:type="dxa"/>
          </w:tcPr>
          <w:p w14:paraId="318B9458" w14:textId="77777777" w:rsidR="00C62228" w:rsidRDefault="00E6392B">
            <w:pPr>
              <w:pStyle w:val="TableParagraph"/>
              <w:spacing w:before="218"/>
              <w:ind w:left="305" w:right="280" w:firstLine="136"/>
              <w:rPr>
                <w:sz w:val="24"/>
              </w:rPr>
            </w:pPr>
            <w:r>
              <w:rPr>
                <w:sz w:val="24"/>
              </w:rPr>
              <w:t>Specialisation Elective Courses</w:t>
            </w:r>
          </w:p>
        </w:tc>
        <w:tc>
          <w:tcPr>
            <w:tcW w:w="1395" w:type="dxa"/>
          </w:tcPr>
          <w:p w14:paraId="52C6B9A7" w14:textId="77777777" w:rsidR="00C62228" w:rsidRDefault="00C62228">
            <w:pPr>
              <w:pStyle w:val="TableParagraph"/>
              <w:rPr>
                <w:b/>
                <w:sz w:val="31"/>
              </w:rPr>
            </w:pPr>
          </w:p>
          <w:p w14:paraId="2CCD12A9"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5251B2D0" w14:textId="77777777" w:rsidR="00C62228" w:rsidRDefault="00C62228">
            <w:pPr>
              <w:pStyle w:val="TableParagraph"/>
              <w:rPr>
                <w:b/>
                <w:sz w:val="31"/>
              </w:rPr>
            </w:pPr>
          </w:p>
          <w:p w14:paraId="2345B21A" w14:textId="77777777" w:rsidR="00C62228" w:rsidRDefault="00E6392B">
            <w:pPr>
              <w:pStyle w:val="TableParagraph"/>
              <w:ind w:left="215" w:right="207"/>
              <w:jc w:val="center"/>
              <w:rPr>
                <w:sz w:val="24"/>
              </w:rPr>
            </w:pPr>
            <w:r>
              <w:rPr>
                <w:sz w:val="24"/>
              </w:rPr>
              <w:t>3.00</w:t>
            </w:r>
          </w:p>
        </w:tc>
      </w:tr>
      <w:tr w:rsidR="00C62228" w14:paraId="431790C5" w14:textId="77777777">
        <w:trPr>
          <w:trHeight w:val="1000"/>
        </w:trPr>
        <w:tc>
          <w:tcPr>
            <w:tcW w:w="1438" w:type="dxa"/>
          </w:tcPr>
          <w:p w14:paraId="5CCA33CF" w14:textId="77777777" w:rsidR="00C62228" w:rsidRDefault="00C62228">
            <w:pPr>
              <w:pStyle w:val="TableParagraph"/>
              <w:spacing w:before="9"/>
              <w:rPr>
                <w:b/>
                <w:sz w:val="30"/>
              </w:rPr>
            </w:pPr>
          </w:p>
          <w:p w14:paraId="543267E9" w14:textId="77777777" w:rsidR="00C62228" w:rsidRDefault="00E6392B">
            <w:pPr>
              <w:pStyle w:val="TableParagraph"/>
              <w:ind w:left="29" w:right="16"/>
              <w:jc w:val="center"/>
              <w:rPr>
                <w:sz w:val="24"/>
              </w:rPr>
            </w:pPr>
            <w:r>
              <w:rPr>
                <w:sz w:val="24"/>
              </w:rPr>
              <w:t>ENTR734</w:t>
            </w:r>
          </w:p>
        </w:tc>
        <w:tc>
          <w:tcPr>
            <w:tcW w:w="3856" w:type="dxa"/>
          </w:tcPr>
          <w:p w14:paraId="2CC93C13" w14:textId="7EFB8C1D" w:rsidR="00C62228" w:rsidRDefault="00E6392B">
            <w:pPr>
              <w:pStyle w:val="TableParagraph"/>
              <w:spacing w:before="217"/>
              <w:ind w:left="981" w:right="277" w:hanging="505"/>
              <w:rPr>
                <w:sz w:val="24"/>
              </w:rPr>
            </w:pPr>
            <w:r>
              <w:rPr>
                <w:sz w:val="24"/>
              </w:rPr>
              <w:t>Corporate Crisis and Strategic Restructuring</w:t>
            </w:r>
            <w:r w:rsidR="008F3FBC">
              <w:rPr>
                <w:sz w:val="24"/>
              </w:rPr>
              <w:t xml:space="preserve"> </w:t>
            </w:r>
            <w:r>
              <w:rPr>
                <w:sz w:val="24"/>
              </w:rPr>
              <w:t xml:space="preserve">(PG) </w:t>
            </w:r>
            <w:hyperlink r:id="rId168">
              <w:r>
                <w:rPr>
                  <w:sz w:val="24"/>
                </w:rPr>
                <w:t>.</w:t>
              </w:r>
            </w:hyperlink>
          </w:p>
        </w:tc>
        <w:tc>
          <w:tcPr>
            <w:tcW w:w="2240" w:type="dxa"/>
          </w:tcPr>
          <w:p w14:paraId="3F1263FE"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3F92DEDD" w14:textId="77777777" w:rsidR="00C62228" w:rsidRDefault="00C62228">
            <w:pPr>
              <w:pStyle w:val="TableParagraph"/>
              <w:spacing w:before="9"/>
              <w:rPr>
                <w:b/>
                <w:sz w:val="30"/>
              </w:rPr>
            </w:pPr>
          </w:p>
          <w:p w14:paraId="007CAB17"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49BC4CEC" w14:textId="77777777" w:rsidR="00C62228" w:rsidRDefault="00C62228">
            <w:pPr>
              <w:pStyle w:val="TableParagraph"/>
              <w:spacing w:before="9"/>
              <w:rPr>
                <w:b/>
                <w:sz w:val="30"/>
              </w:rPr>
            </w:pPr>
          </w:p>
          <w:p w14:paraId="57DFE315" w14:textId="77777777" w:rsidR="00C62228" w:rsidRDefault="00E6392B">
            <w:pPr>
              <w:pStyle w:val="TableParagraph"/>
              <w:ind w:left="215" w:right="207"/>
              <w:jc w:val="center"/>
              <w:rPr>
                <w:sz w:val="24"/>
              </w:rPr>
            </w:pPr>
            <w:r>
              <w:rPr>
                <w:sz w:val="24"/>
              </w:rPr>
              <w:t>3.00</w:t>
            </w:r>
          </w:p>
        </w:tc>
      </w:tr>
      <w:tr w:rsidR="00C62228" w14:paraId="326FC84A" w14:textId="77777777">
        <w:trPr>
          <w:trHeight w:val="1002"/>
        </w:trPr>
        <w:tc>
          <w:tcPr>
            <w:tcW w:w="1438" w:type="dxa"/>
          </w:tcPr>
          <w:p w14:paraId="7A199DDE" w14:textId="77777777" w:rsidR="00C62228" w:rsidRDefault="00C62228">
            <w:pPr>
              <w:pStyle w:val="TableParagraph"/>
              <w:spacing w:before="11"/>
              <w:rPr>
                <w:b/>
                <w:sz w:val="30"/>
              </w:rPr>
            </w:pPr>
          </w:p>
          <w:p w14:paraId="43CA58B7" w14:textId="77777777" w:rsidR="00C62228" w:rsidRDefault="00E6392B">
            <w:pPr>
              <w:pStyle w:val="TableParagraph"/>
              <w:ind w:left="29" w:right="16"/>
              <w:jc w:val="center"/>
              <w:rPr>
                <w:sz w:val="24"/>
              </w:rPr>
            </w:pPr>
            <w:r>
              <w:rPr>
                <w:sz w:val="24"/>
              </w:rPr>
              <w:t>ENTR735</w:t>
            </w:r>
          </w:p>
        </w:tc>
        <w:tc>
          <w:tcPr>
            <w:tcW w:w="3856" w:type="dxa"/>
          </w:tcPr>
          <w:p w14:paraId="44BA431D" w14:textId="133B2DD9" w:rsidR="00C62228" w:rsidRDefault="00E6392B">
            <w:pPr>
              <w:pStyle w:val="TableParagraph"/>
              <w:spacing w:before="217"/>
              <w:ind w:left="1300" w:right="321" w:hanging="947"/>
              <w:rPr>
                <w:sz w:val="24"/>
              </w:rPr>
            </w:pPr>
            <w:r>
              <w:rPr>
                <w:sz w:val="24"/>
              </w:rPr>
              <w:t>Managing Innovation: Emerging Trends</w:t>
            </w:r>
            <w:r w:rsidR="008F3FBC">
              <w:rPr>
                <w:sz w:val="24"/>
              </w:rPr>
              <w:t xml:space="preserve"> </w:t>
            </w:r>
            <w:r>
              <w:rPr>
                <w:sz w:val="24"/>
              </w:rPr>
              <w:t xml:space="preserve">(PG) </w:t>
            </w:r>
            <w:hyperlink r:id="rId169">
              <w:r>
                <w:rPr>
                  <w:sz w:val="24"/>
                </w:rPr>
                <w:t>.</w:t>
              </w:r>
            </w:hyperlink>
          </w:p>
        </w:tc>
        <w:tc>
          <w:tcPr>
            <w:tcW w:w="2240" w:type="dxa"/>
          </w:tcPr>
          <w:p w14:paraId="38AD992F"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76DA7E42" w14:textId="77777777" w:rsidR="00C62228" w:rsidRDefault="00C62228">
            <w:pPr>
              <w:pStyle w:val="TableParagraph"/>
              <w:spacing w:before="11"/>
              <w:rPr>
                <w:b/>
                <w:sz w:val="30"/>
              </w:rPr>
            </w:pPr>
          </w:p>
          <w:p w14:paraId="372A902E"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76EA0541" w14:textId="77777777" w:rsidR="00C62228" w:rsidRDefault="00C62228">
            <w:pPr>
              <w:pStyle w:val="TableParagraph"/>
              <w:spacing w:before="11"/>
              <w:rPr>
                <w:b/>
                <w:sz w:val="30"/>
              </w:rPr>
            </w:pPr>
          </w:p>
          <w:p w14:paraId="0AD898EF" w14:textId="77777777" w:rsidR="00C62228" w:rsidRDefault="00E6392B">
            <w:pPr>
              <w:pStyle w:val="TableParagraph"/>
              <w:ind w:left="215" w:right="207"/>
              <w:jc w:val="center"/>
              <w:rPr>
                <w:sz w:val="24"/>
              </w:rPr>
            </w:pPr>
            <w:r>
              <w:rPr>
                <w:sz w:val="24"/>
              </w:rPr>
              <w:t>3.00</w:t>
            </w:r>
          </w:p>
        </w:tc>
      </w:tr>
    </w:tbl>
    <w:p w14:paraId="056392F5" w14:textId="77777777" w:rsidR="00C62228" w:rsidRDefault="00C62228">
      <w:pPr>
        <w:jc w:val="center"/>
        <w:rPr>
          <w:sz w:val="24"/>
        </w:rPr>
        <w:sectPr w:rsidR="00C62228">
          <w:headerReference w:type="default" r:id="rId170"/>
          <w:footerReference w:type="default" r:id="rId171"/>
          <w:pgSz w:w="11900" w:h="16840"/>
          <w:pgMar w:top="700" w:right="0" w:bottom="1540" w:left="160" w:header="0" w:footer="1358" w:gutter="0"/>
          <w:pgNumType w:start="59"/>
          <w:cols w:space="720"/>
        </w:sectPr>
      </w:pPr>
    </w:p>
    <w:tbl>
      <w:tblPr>
        <w:tblW w:w="0" w:type="auto"/>
        <w:tblInd w:w="1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3856"/>
        <w:gridCol w:w="2240"/>
        <w:gridCol w:w="1395"/>
        <w:gridCol w:w="1018"/>
      </w:tblGrid>
      <w:tr w:rsidR="00C62228" w14:paraId="3D3BD49A" w14:textId="77777777">
        <w:trPr>
          <w:trHeight w:val="1003"/>
        </w:trPr>
        <w:tc>
          <w:tcPr>
            <w:tcW w:w="1438" w:type="dxa"/>
          </w:tcPr>
          <w:p w14:paraId="58096CD6" w14:textId="77777777" w:rsidR="00C62228" w:rsidRDefault="00C62228">
            <w:pPr>
              <w:pStyle w:val="TableParagraph"/>
              <w:spacing w:before="9"/>
              <w:rPr>
                <w:b/>
                <w:sz w:val="30"/>
              </w:rPr>
            </w:pPr>
          </w:p>
          <w:p w14:paraId="7CA1318B" w14:textId="77777777" w:rsidR="00C62228" w:rsidRDefault="00E6392B">
            <w:pPr>
              <w:pStyle w:val="TableParagraph"/>
              <w:ind w:left="29" w:right="16"/>
              <w:jc w:val="center"/>
              <w:rPr>
                <w:sz w:val="24"/>
              </w:rPr>
            </w:pPr>
            <w:r>
              <w:rPr>
                <w:sz w:val="24"/>
              </w:rPr>
              <w:t>ENTR604</w:t>
            </w:r>
          </w:p>
        </w:tc>
        <w:tc>
          <w:tcPr>
            <w:tcW w:w="3856" w:type="dxa"/>
          </w:tcPr>
          <w:p w14:paraId="4EF69F9A" w14:textId="77777777" w:rsidR="00C62228" w:rsidRDefault="00C62228">
            <w:pPr>
              <w:pStyle w:val="TableParagraph"/>
              <w:spacing w:before="9"/>
              <w:rPr>
                <w:b/>
                <w:sz w:val="30"/>
              </w:rPr>
            </w:pPr>
          </w:p>
          <w:p w14:paraId="6655A565" w14:textId="605A944E" w:rsidR="00C62228" w:rsidRDefault="00E6392B">
            <w:pPr>
              <w:pStyle w:val="TableParagraph"/>
              <w:ind w:left="165" w:right="155"/>
              <w:jc w:val="center"/>
              <w:rPr>
                <w:sz w:val="24"/>
              </w:rPr>
            </w:pPr>
            <w:r>
              <w:rPr>
                <w:sz w:val="24"/>
              </w:rPr>
              <w:t>Small Business Management</w:t>
            </w:r>
            <w:r w:rsidR="008F3FBC">
              <w:rPr>
                <w:sz w:val="24"/>
              </w:rPr>
              <w:t xml:space="preserve"> </w:t>
            </w:r>
            <w:r>
              <w:rPr>
                <w:sz w:val="24"/>
              </w:rPr>
              <w:t>(PG)</w:t>
            </w:r>
            <w:hyperlink r:id="rId172">
              <w:r>
                <w:rPr>
                  <w:sz w:val="24"/>
                </w:rPr>
                <w:t xml:space="preserve"> .</w:t>
              </w:r>
            </w:hyperlink>
          </w:p>
        </w:tc>
        <w:tc>
          <w:tcPr>
            <w:tcW w:w="2240" w:type="dxa"/>
          </w:tcPr>
          <w:p w14:paraId="7EB6F458"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4BC8E04F" w14:textId="77777777" w:rsidR="00C62228" w:rsidRDefault="00C62228">
            <w:pPr>
              <w:pStyle w:val="TableParagraph"/>
              <w:spacing w:before="9"/>
              <w:rPr>
                <w:b/>
                <w:sz w:val="30"/>
              </w:rPr>
            </w:pPr>
          </w:p>
          <w:p w14:paraId="745218C7"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0C8D8195" w14:textId="77777777" w:rsidR="00C62228" w:rsidRDefault="00C62228">
            <w:pPr>
              <w:pStyle w:val="TableParagraph"/>
              <w:spacing w:before="9"/>
              <w:rPr>
                <w:b/>
                <w:sz w:val="30"/>
              </w:rPr>
            </w:pPr>
          </w:p>
          <w:p w14:paraId="2BB0EB33" w14:textId="77777777" w:rsidR="00C62228" w:rsidRDefault="00E6392B">
            <w:pPr>
              <w:pStyle w:val="TableParagraph"/>
              <w:ind w:left="215" w:right="207"/>
              <w:jc w:val="center"/>
              <w:rPr>
                <w:sz w:val="24"/>
              </w:rPr>
            </w:pPr>
            <w:r>
              <w:rPr>
                <w:sz w:val="24"/>
              </w:rPr>
              <w:t>3.00</w:t>
            </w:r>
          </w:p>
        </w:tc>
      </w:tr>
      <w:tr w:rsidR="00C62228" w14:paraId="72F00C8F" w14:textId="77777777">
        <w:trPr>
          <w:trHeight w:val="1000"/>
        </w:trPr>
        <w:tc>
          <w:tcPr>
            <w:tcW w:w="1438" w:type="dxa"/>
          </w:tcPr>
          <w:p w14:paraId="3B57DFF4" w14:textId="77777777" w:rsidR="00C62228" w:rsidRDefault="00C62228">
            <w:pPr>
              <w:pStyle w:val="TableParagraph"/>
              <w:spacing w:before="9"/>
              <w:rPr>
                <w:b/>
                <w:sz w:val="30"/>
              </w:rPr>
            </w:pPr>
          </w:p>
          <w:p w14:paraId="35375C79" w14:textId="77777777" w:rsidR="00C62228" w:rsidRDefault="00E6392B">
            <w:pPr>
              <w:pStyle w:val="TableParagraph"/>
              <w:ind w:left="29" w:right="18"/>
              <w:jc w:val="center"/>
              <w:rPr>
                <w:sz w:val="24"/>
              </w:rPr>
            </w:pPr>
            <w:r>
              <w:rPr>
                <w:sz w:val="24"/>
              </w:rPr>
              <w:t>RUR711</w:t>
            </w:r>
          </w:p>
        </w:tc>
        <w:tc>
          <w:tcPr>
            <w:tcW w:w="3856" w:type="dxa"/>
          </w:tcPr>
          <w:p w14:paraId="27E356B7" w14:textId="77777777" w:rsidR="00C62228" w:rsidRDefault="00C62228">
            <w:pPr>
              <w:pStyle w:val="TableParagraph"/>
              <w:spacing w:before="9"/>
              <w:rPr>
                <w:b/>
                <w:sz w:val="30"/>
              </w:rPr>
            </w:pPr>
          </w:p>
          <w:p w14:paraId="57826C44" w14:textId="0DF85034" w:rsidR="00C62228" w:rsidRDefault="00E6392B">
            <w:pPr>
              <w:pStyle w:val="TableParagraph"/>
              <w:ind w:left="165" w:right="153"/>
              <w:jc w:val="center"/>
              <w:rPr>
                <w:sz w:val="24"/>
              </w:rPr>
            </w:pPr>
            <w:r>
              <w:rPr>
                <w:sz w:val="24"/>
              </w:rPr>
              <w:t>Cooperative Management</w:t>
            </w:r>
            <w:r w:rsidR="008F3FBC">
              <w:rPr>
                <w:sz w:val="24"/>
              </w:rPr>
              <w:t xml:space="preserve"> </w:t>
            </w:r>
            <w:r>
              <w:rPr>
                <w:sz w:val="24"/>
              </w:rPr>
              <w:t xml:space="preserve">(PG) </w:t>
            </w:r>
            <w:hyperlink r:id="rId173">
              <w:r>
                <w:rPr>
                  <w:sz w:val="24"/>
                </w:rPr>
                <w:t>.</w:t>
              </w:r>
            </w:hyperlink>
          </w:p>
        </w:tc>
        <w:tc>
          <w:tcPr>
            <w:tcW w:w="2240" w:type="dxa"/>
          </w:tcPr>
          <w:p w14:paraId="418058FA"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73E2345A" w14:textId="77777777" w:rsidR="00C62228" w:rsidRDefault="00C62228">
            <w:pPr>
              <w:pStyle w:val="TableParagraph"/>
              <w:spacing w:before="9"/>
              <w:rPr>
                <w:b/>
                <w:sz w:val="30"/>
              </w:rPr>
            </w:pPr>
          </w:p>
          <w:p w14:paraId="47FF501D"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28B14646" w14:textId="77777777" w:rsidR="00C62228" w:rsidRDefault="00C62228">
            <w:pPr>
              <w:pStyle w:val="TableParagraph"/>
              <w:spacing w:before="9"/>
              <w:rPr>
                <w:b/>
                <w:sz w:val="30"/>
              </w:rPr>
            </w:pPr>
          </w:p>
          <w:p w14:paraId="33E1A7D3" w14:textId="77777777" w:rsidR="00C62228" w:rsidRDefault="00E6392B">
            <w:pPr>
              <w:pStyle w:val="TableParagraph"/>
              <w:ind w:left="215" w:right="207"/>
              <w:jc w:val="center"/>
              <w:rPr>
                <w:sz w:val="24"/>
              </w:rPr>
            </w:pPr>
            <w:r>
              <w:rPr>
                <w:sz w:val="24"/>
              </w:rPr>
              <w:t>3.00</w:t>
            </w:r>
          </w:p>
        </w:tc>
      </w:tr>
      <w:tr w:rsidR="00C62228" w14:paraId="02667CB8" w14:textId="77777777">
        <w:trPr>
          <w:trHeight w:val="1002"/>
        </w:trPr>
        <w:tc>
          <w:tcPr>
            <w:tcW w:w="1438" w:type="dxa"/>
          </w:tcPr>
          <w:p w14:paraId="7E1ED204" w14:textId="77777777" w:rsidR="00C62228" w:rsidRDefault="00C62228">
            <w:pPr>
              <w:pStyle w:val="TableParagraph"/>
              <w:spacing w:before="11"/>
              <w:rPr>
                <w:b/>
                <w:sz w:val="30"/>
              </w:rPr>
            </w:pPr>
          </w:p>
          <w:p w14:paraId="7F6BDE42" w14:textId="77777777" w:rsidR="00C62228" w:rsidRDefault="00E6392B">
            <w:pPr>
              <w:pStyle w:val="TableParagraph"/>
              <w:ind w:left="29" w:right="18"/>
              <w:jc w:val="center"/>
              <w:rPr>
                <w:sz w:val="24"/>
              </w:rPr>
            </w:pPr>
            <w:r>
              <w:rPr>
                <w:sz w:val="24"/>
              </w:rPr>
              <w:t>RUR705</w:t>
            </w:r>
          </w:p>
        </w:tc>
        <w:tc>
          <w:tcPr>
            <w:tcW w:w="3856" w:type="dxa"/>
          </w:tcPr>
          <w:p w14:paraId="683A7F16" w14:textId="77777777" w:rsidR="00C62228" w:rsidRDefault="00C62228">
            <w:pPr>
              <w:pStyle w:val="TableParagraph"/>
              <w:spacing w:before="11"/>
              <w:rPr>
                <w:b/>
                <w:sz w:val="30"/>
              </w:rPr>
            </w:pPr>
          </w:p>
          <w:p w14:paraId="272A6B9A" w14:textId="0A298288" w:rsidR="00C62228" w:rsidRDefault="00E6392B">
            <w:pPr>
              <w:pStyle w:val="TableParagraph"/>
              <w:ind w:left="165" w:right="155"/>
              <w:jc w:val="center"/>
              <w:rPr>
                <w:sz w:val="24"/>
              </w:rPr>
            </w:pPr>
            <w:r>
              <w:rPr>
                <w:sz w:val="24"/>
              </w:rPr>
              <w:t>Rural Social Services</w:t>
            </w:r>
            <w:r w:rsidR="008F3FBC">
              <w:rPr>
                <w:sz w:val="24"/>
              </w:rPr>
              <w:t xml:space="preserve"> </w:t>
            </w:r>
            <w:r>
              <w:rPr>
                <w:sz w:val="24"/>
              </w:rPr>
              <w:t xml:space="preserve">(PG) </w:t>
            </w:r>
            <w:hyperlink r:id="rId174">
              <w:r>
                <w:rPr>
                  <w:sz w:val="24"/>
                </w:rPr>
                <w:t>.</w:t>
              </w:r>
            </w:hyperlink>
          </w:p>
        </w:tc>
        <w:tc>
          <w:tcPr>
            <w:tcW w:w="2240" w:type="dxa"/>
          </w:tcPr>
          <w:p w14:paraId="216EA90C"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2D57EA62" w14:textId="77777777" w:rsidR="00C62228" w:rsidRDefault="00C62228">
            <w:pPr>
              <w:pStyle w:val="TableParagraph"/>
              <w:spacing w:before="11"/>
              <w:rPr>
                <w:b/>
                <w:sz w:val="30"/>
              </w:rPr>
            </w:pPr>
          </w:p>
          <w:p w14:paraId="20C76DD9"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1DCDD2CF" w14:textId="77777777" w:rsidR="00C62228" w:rsidRDefault="00C62228">
            <w:pPr>
              <w:pStyle w:val="TableParagraph"/>
              <w:spacing w:before="11"/>
              <w:rPr>
                <w:b/>
                <w:sz w:val="30"/>
              </w:rPr>
            </w:pPr>
          </w:p>
          <w:p w14:paraId="7C1D12C8" w14:textId="77777777" w:rsidR="00C62228" w:rsidRDefault="00E6392B">
            <w:pPr>
              <w:pStyle w:val="TableParagraph"/>
              <w:ind w:left="215" w:right="207"/>
              <w:jc w:val="center"/>
              <w:rPr>
                <w:sz w:val="24"/>
              </w:rPr>
            </w:pPr>
            <w:r>
              <w:rPr>
                <w:sz w:val="24"/>
              </w:rPr>
              <w:t>3.00</w:t>
            </w:r>
          </w:p>
        </w:tc>
      </w:tr>
      <w:tr w:rsidR="00C62228" w14:paraId="47C59ABC" w14:textId="77777777">
        <w:trPr>
          <w:trHeight w:val="1002"/>
        </w:trPr>
        <w:tc>
          <w:tcPr>
            <w:tcW w:w="1438" w:type="dxa"/>
          </w:tcPr>
          <w:p w14:paraId="30CB4E46" w14:textId="77777777" w:rsidR="00C62228" w:rsidRDefault="00C62228">
            <w:pPr>
              <w:pStyle w:val="TableParagraph"/>
              <w:spacing w:before="11"/>
              <w:rPr>
                <w:b/>
                <w:sz w:val="30"/>
              </w:rPr>
            </w:pPr>
          </w:p>
          <w:p w14:paraId="0286AC73" w14:textId="77777777" w:rsidR="00C62228" w:rsidRDefault="00E6392B">
            <w:pPr>
              <w:pStyle w:val="TableParagraph"/>
              <w:ind w:left="29" w:right="15"/>
              <w:jc w:val="center"/>
              <w:rPr>
                <w:sz w:val="24"/>
              </w:rPr>
            </w:pPr>
            <w:r>
              <w:rPr>
                <w:sz w:val="24"/>
              </w:rPr>
              <w:t>NGOM704</w:t>
            </w:r>
          </w:p>
        </w:tc>
        <w:tc>
          <w:tcPr>
            <w:tcW w:w="3856" w:type="dxa"/>
          </w:tcPr>
          <w:p w14:paraId="03927A2B" w14:textId="454D7898" w:rsidR="00C62228" w:rsidRDefault="00E6392B">
            <w:pPr>
              <w:pStyle w:val="TableParagraph"/>
              <w:spacing w:before="217"/>
              <w:ind w:left="1379" w:right="277" w:hanging="1021"/>
              <w:rPr>
                <w:sz w:val="24"/>
              </w:rPr>
            </w:pPr>
            <w:r>
              <w:rPr>
                <w:sz w:val="24"/>
              </w:rPr>
              <w:t>Management and Governance of N</w:t>
            </w:r>
            <w:r w:rsidR="008F3FBC">
              <w:rPr>
                <w:sz w:val="24"/>
              </w:rPr>
              <w:t xml:space="preserve">GOs </w:t>
            </w:r>
            <w:r>
              <w:rPr>
                <w:sz w:val="24"/>
              </w:rPr>
              <w:t xml:space="preserve">(PG) </w:t>
            </w:r>
            <w:hyperlink r:id="rId175">
              <w:r>
                <w:rPr>
                  <w:sz w:val="24"/>
                </w:rPr>
                <w:t>.</w:t>
              </w:r>
            </w:hyperlink>
          </w:p>
        </w:tc>
        <w:tc>
          <w:tcPr>
            <w:tcW w:w="2240" w:type="dxa"/>
          </w:tcPr>
          <w:p w14:paraId="2565748E"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40352725" w14:textId="77777777" w:rsidR="00C62228" w:rsidRDefault="00C62228">
            <w:pPr>
              <w:pStyle w:val="TableParagraph"/>
              <w:spacing w:before="11"/>
              <w:rPr>
                <w:b/>
                <w:sz w:val="30"/>
              </w:rPr>
            </w:pPr>
          </w:p>
          <w:p w14:paraId="522B908B"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6C54FB69" w14:textId="77777777" w:rsidR="00C62228" w:rsidRDefault="00C62228">
            <w:pPr>
              <w:pStyle w:val="TableParagraph"/>
              <w:spacing w:before="11"/>
              <w:rPr>
                <w:b/>
                <w:sz w:val="30"/>
              </w:rPr>
            </w:pPr>
          </w:p>
          <w:p w14:paraId="133DDFF6" w14:textId="77777777" w:rsidR="00C62228" w:rsidRDefault="00E6392B">
            <w:pPr>
              <w:pStyle w:val="TableParagraph"/>
              <w:ind w:left="215" w:right="207"/>
              <w:jc w:val="center"/>
              <w:rPr>
                <w:sz w:val="24"/>
              </w:rPr>
            </w:pPr>
            <w:r>
              <w:rPr>
                <w:sz w:val="24"/>
              </w:rPr>
              <w:t>3.00</w:t>
            </w:r>
          </w:p>
        </w:tc>
      </w:tr>
      <w:tr w:rsidR="00C62228" w14:paraId="3899626A" w14:textId="77777777">
        <w:trPr>
          <w:trHeight w:val="1003"/>
        </w:trPr>
        <w:tc>
          <w:tcPr>
            <w:tcW w:w="1438" w:type="dxa"/>
          </w:tcPr>
          <w:p w14:paraId="02CE0B3F" w14:textId="77777777" w:rsidR="00C62228" w:rsidRDefault="00C62228">
            <w:pPr>
              <w:pStyle w:val="TableParagraph"/>
              <w:spacing w:before="9"/>
              <w:rPr>
                <w:b/>
                <w:sz w:val="30"/>
              </w:rPr>
            </w:pPr>
          </w:p>
          <w:p w14:paraId="35922769" w14:textId="77777777" w:rsidR="00C62228" w:rsidRDefault="00E6392B">
            <w:pPr>
              <w:pStyle w:val="TableParagraph"/>
              <w:ind w:left="29" w:right="15"/>
              <w:jc w:val="center"/>
              <w:rPr>
                <w:sz w:val="24"/>
              </w:rPr>
            </w:pPr>
            <w:r>
              <w:rPr>
                <w:sz w:val="24"/>
              </w:rPr>
              <w:t>NRSD711</w:t>
            </w:r>
          </w:p>
        </w:tc>
        <w:tc>
          <w:tcPr>
            <w:tcW w:w="3856" w:type="dxa"/>
          </w:tcPr>
          <w:p w14:paraId="42FEB17A" w14:textId="77777777" w:rsidR="00C62228" w:rsidRDefault="00C62228">
            <w:pPr>
              <w:pStyle w:val="TableParagraph"/>
              <w:spacing w:before="9"/>
              <w:rPr>
                <w:b/>
                <w:sz w:val="30"/>
              </w:rPr>
            </w:pPr>
          </w:p>
          <w:p w14:paraId="3FEB66FE" w14:textId="75815240" w:rsidR="00C62228" w:rsidRDefault="00E6392B">
            <w:pPr>
              <w:pStyle w:val="TableParagraph"/>
              <w:ind w:left="165" w:right="155"/>
              <w:jc w:val="center"/>
              <w:rPr>
                <w:sz w:val="24"/>
              </w:rPr>
            </w:pPr>
            <w:r>
              <w:rPr>
                <w:sz w:val="24"/>
              </w:rPr>
              <w:t>Watershed Management</w:t>
            </w:r>
            <w:r w:rsidR="008F3FBC">
              <w:rPr>
                <w:sz w:val="24"/>
              </w:rPr>
              <w:t xml:space="preserve"> </w:t>
            </w:r>
            <w:r>
              <w:rPr>
                <w:sz w:val="24"/>
              </w:rPr>
              <w:t>(PG)</w:t>
            </w:r>
            <w:hyperlink r:id="rId176">
              <w:r>
                <w:rPr>
                  <w:sz w:val="24"/>
                </w:rPr>
                <w:t xml:space="preserve"> .</w:t>
              </w:r>
            </w:hyperlink>
          </w:p>
        </w:tc>
        <w:tc>
          <w:tcPr>
            <w:tcW w:w="2240" w:type="dxa"/>
          </w:tcPr>
          <w:p w14:paraId="44DAF7AA" w14:textId="77777777" w:rsidR="00C62228" w:rsidRDefault="00E6392B">
            <w:pPr>
              <w:pStyle w:val="TableParagraph"/>
              <w:spacing w:before="218"/>
              <w:ind w:left="305" w:right="280" w:firstLine="136"/>
              <w:rPr>
                <w:sz w:val="24"/>
              </w:rPr>
            </w:pPr>
            <w:r>
              <w:rPr>
                <w:sz w:val="24"/>
              </w:rPr>
              <w:t>Specialisation Elective Courses</w:t>
            </w:r>
          </w:p>
        </w:tc>
        <w:tc>
          <w:tcPr>
            <w:tcW w:w="1395" w:type="dxa"/>
          </w:tcPr>
          <w:p w14:paraId="1F5C02FC" w14:textId="77777777" w:rsidR="00C62228" w:rsidRDefault="00C62228">
            <w:pPr>
              <w:pStyle w:val="TableParagraph"/>
              <w:spacing w:before="9"/>
              <w:rPr>
                <w:b/>
                <w:sz w:val="30"/>
              </w:rPr>
            </w:pPr>
          </w:p>
          <w:p w14:paraId="27EB494D"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0867DAF4" w14:textId="77777777" w:rsidR="00C62228" w:rsidRDefault="00C62228">
            <w:pPr>
              <w:pStyle w:val="TableParagraph"/>
              <w:spacing w:before="9"/>
              <w:rPr>
                <w:b/>
                <w:sz w:val="30"/>
              </w:rPr>
            </w:pPr>
          </w:p>
          <w:p w14:paraId="13477D2A" w14:textId="77777777" w:rsidR="00C62228" w:rsidRDefault="00E6392B">
            <w:pPr>
              <w:pStyle w:val="TableParagraph"/>
              <w:ind w:left="215" w:right="207"/>
              <w:jc w:val="center"/>
              <w:rPr>
                <w:sz w:val="24"/>
              </w:rPr>
            </w:pPr>
            <w:r>
              <w:rPr>
                <w:sz w:val="24"/>
              </w:rPr>
              <w:t>3.00</w:t>
            </w:r>
          </w:p>
        </w:tc>
      </w:tr>
      <w:tr w:rsidR="00C62228" w14:paraId="51CE5F3F" w14:textId="77777777">
        <w:trPr>
          <w:trHeight w:val="1000"/>
        </w:trPr>
        <w:tc>
          <w:tcPr>
            <w:tcW w:w="1438" w:type="dxa"/>
          </w:tcPr>
          <w:p w14:paraId="6F615226" w14:textId="77777777" w:rsidR="00C62228" w:rsidRDefault="00C62228">
            <w:pPr>
              <w:pStyle w:val="TableParagraph"/>
              <w:spacing w:before="9"/>
              <w:rPr>
                <w:b/>
                <w:sz w:val="30"/>
              </w:rPr>
            </w:pPr>
          </w:p>
          <w:p w14:paraId="03996D40" w14:textId="77777777" w:rsidR="00C62228" w:rsidRDefault="00E6392B">
            <w:pPr>
              <w:pStyle w:val="TableParagraph"/>
              <w:ind w:left="29" w:right="17"/>
              <w:jc w:val="center"/>
              <w:rPr>
                <w:sz w:val="24"/>
              </w:rPr>
            </w:pPr>
            <w:r>
              <w:rPr>
                <w:sz w:val="24"/>
              </w:rPr>
              <w:t>TRAN723</w:t>
            </w:r>
          </w:p>
        </w:tc>
        <w:tc>
          <w:tcPr>
            <w:tcW w:w="3856" w:type="dxa"/>
          </w:tcPr>
          <w:p w14:paraId="3000E407" w14:textId="77777777" w:rsidR="00C62228" w:rsidRDefault="00C62228">
            <w:pPr>
              <w:pStyle w:val="TableParagraph"/>
              <w:spacing w:before="9"/>
              <w:rPr>
                <w:b/>
                <w:sz w:val="30"/>
              </w:rPr>
            </w:pPr>
          </w:p>
          <w:p w14:paraId="2D38A7BA" w14:textId="3696F37A" w:rsidR="00C62228" w:rsidRDefault="00E6392B">
            <w:pPr>
              <w:pStyle w:val="TableParagraph"/>
              <w:ind w:left="165" w:right="155"/>
              <w:jc w:val="center"/>
              <w:rPr>
                <w:sz w:val="24"/>
              </w:rPr>
            </w:pPr>
            <w:r>
              <w:rPr>
                <w:sz w:val="24"/>
              </w:rPr>
              <w:t>Port Economics and Logistics</w:t>
            </w:r>
            <w:r w:rsidR="008F3FBC">
              <w:rPr>
                <w:sz w:val="24"/>
              </w:rPr>
              <w:t xml:space="preserve"> </w:t>
            </w:r>
            <w:r>
              <w:rPr>
                <w:sz w:val="24"/>
              </w:rPr>
              <w:t xml:space="preserve">(PG) </w:t>
            </w:r>
            <w:hyperlink r:id="rId177">
              <w:r>
                <w:rPr>
                  <w:sz w:val="24"/>
                </w:rPr>
                <w:t>.</w:t>
              </w:r>
            </w:hyperlink>
          </w:p>
        </w:tc>
        <w:tc>
          <w:tcPr>
            <w:tcW w:w="2240" w:type="dxa"/>
          </w:tcPr>
          <w:p w14:paraId="71875379"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6F9A3F0B" w14:textId="77777777" w:rsidR="00C62228" w:rsidRDefault="00C62228">
            <w:pPr>
              <w:pStyle w:val="TableParagraph"/>
              <w:spacing w:before="9"/>
              <w:rPr>
                <w:b/>
                <w:sz w:val="30"/>
              </w:rPr>
            </w:pPr>
          </w:p>
          <w:p w14:paraId="0B716D07"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19706BE7" w14:textId="77777777" w:rsidR="00C62228" w:rsidRDefault="00C62228">
            <w:pPr>
              <w:pStyle w:val="TableParagraph"/>
              <w:spacing w:before="9"/>
              <w:rPr>
                <w:b/>
                <w:sz w:val="30"/>
              </w:rPr>
            </w:pPr>
          </w:p>
          <w:p w14:paraId="08E845E7" w14:textId="77777777" w:rsidR="00C62228" w:rsidRDefault="00E6392B">
            <w:pPr>
              <w:pStyle w:val="TableParagraph"/>
              <w:ind w:left="215" w:right="207"/>
              <w:jc w:val="center"/>
              <w:rPr>
                <w:sz w:val="24"/>
              </w:rPr>
            </w:pPr>
            <w:r>
              <w:rPr>
                <w:sz w:val="24"/>
              </w:rPr>
              <w:t>3.00</w:t>
            </w:r>
          </w:p>
        </w:tc>
      </w:tr>
      <w:tr w:rsidR="00C62228" w14:paraId="53AE3AEB" w14:textId="77777777">
        <w:trPr>
          <w:trHeight w:val="1002"/>
        </w:trPr>
        <w:tc>
          <w:tcPr>
            <w:tcW w:w="1438" w:type="dxa"/>
          </w:tcPr>
          <w:p w14:paraId="7528D3CB" w14:textId="77777777" w:rsidR="00C62228" w:rsidRDefault="00C62228">
            <w:pPr>
              <w:pStyle w:val="TableParagraph"/>
              <w:spacing w:before="11"/>
              <w:rPr>
                <w:b/>
                <w:sz w:val="30"/>
              </w:rPr>
            </w:pPr>
          </w:p>
          <w:p w14:paraId="3A51FFC4" w14:textId="77777777" w:rsidR="00C62228" w:rsidRDefault="00E6392B">
            <w:pPr>
              <w:pStyle w:val="TableParagraph"/>
              <w:ind w:left="29" w:right="17"/>
              <w:jc w:val="center"/>
              <w:rPr>
                <w:sz w:val="24"/>
              </w:rPr>
            </w:pPr>
            <w:r>
              <w:rPr>
                <w:sz w:val="24"/>
              </w:rPr>
              <w:t>TRAN725</w:t>
            </w:r>
          </w:p>
        </w:tc>
        <w:tc>
          <w:tcPr>
            <w:tcW w:w="3856" w:type="dxa"/>
          </w:tcPr>
          <w:p w14:paraId="76CDE721" w14:textId="4818475E" w:rsidR="00C62228" w:rsidRDefault="00E6392B">
            <w:pPr>
              <w:pStyle w:val="TableParagraph"/>
              <w:spacing w:before="217"/>
              <w:ind w:left="832" w:right="476" w:hanging="327"/>
              <w:rPr>
                <w:sz w:val="24"/>
              </w:rPr>
            </w:pPr>
            <w:r>
              <w:rPr>
                <w:sz w:val="24"/>
              </w:rPr>
              <w:t>Transportation and Logistical Competitiveness</w:t>
            </w:r>
            <w:r w:rsidR="008F3FBC">
              <w:rPr>
                <w:sz w:val="24"/>
              </w:rPr>
              <w:t xml:space="preserve"> </w:t>
            </w:r>
            <w:r>
              <w:rPr>
                <w:sz w:val="24"/>
              </w:rPr>
              <w:t>(PG)</w:t>
            </w:r>
            <w:hyperlink r:id="rId178">
              <w:r>
                <w:rPr>
                  <w:sz w:val="24"/>
                </w:rPr>
                <w:t xml:space="preserve"> .</w:t>
              </w:r>
            </w:hyperlink>
          </w:p>
        </w:tc>
        <w:tc>
          <w:tcPr>
            <w:tcW w:w="2240" w:type="dxa"/>
          </w:tcPr>
          <w:p w14:paraId="5428D087"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3CD4A87B" w14:textId="77777777" w:rsidR="00C62228" w:rsidRDefault="00C62228">
            <w:pPr>
              <w:pStyle w:val="TableParagraph"/>
              <w:spacing w:before="11"/>
              <w:rPr>
                <w:b/>
                <w:sz w:val="30"/>
              </w:rPr>
            </w:pPr>
          </w:p>
          <w:p w14:paraId="45503D91"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3256B712" w14:textId="77777777" w:rsidR="00C62228" w:rsidRDefault="00C62228">
            <w:pPr>
              <w:pStyle w:val="TableParagraph"/>
              <w:spacing w:before="11"/>
              <w:rPr>
                <w:b/>
                <w:sz w:val="30"/>
              </w:rPr>
            </w:pPr>
          </w:p>
          <w:p w14:paraId="43BA0DBF" w14:textId="77777777" w:rsidR="00C62228" w:rsidRDefault="00E6392B">
            <w:pPr>
              <w:pStyle w:val="TableParagraph"/>
              <w:ind w:left="215" w:right="207"/>
              <w:jc w:val="center"/>
              <w:rPr>
                <w:sz w:val="24"/>
              </w:rPr>
            </w:pPr>
            <w:r>
              <w:rPr>
                <w:sz w:val="24"/>
              </w:rPr>
              <w:t>3.00</w:t>
            </w:r>
          </w:p>
        </w:tc>
      </w:tr>
      <w:tr w:rsidR="00C62228" w14:paraId="060A016F" w14:textId="77777777">
        <w:trPr>
          <w:trHeight w:val="1002"/>
        </w:trPr>
        <w:tc>
          <w:tcPr>
            <w:tcW w:w="1438" w:type="dxa"/>
          </w:tcPr>
          <w:p w14:paraId="5E171DBD" w14:textId="77777777" w:rsidR="00C62228" w:rsidRDefault="00C62228">
            <w:pPr>
              <w:pStyle w:val="TableParagraph"/>
              <w:spacing w:before="11"/>
              <w:rPr>
                <w:b/>
                <w:sz w:val="30"/>
              </w:rPr>
            </w:pPr>
          </w:p>
          <w:p w14:paraId="37DCC9BB" w14:textId="77777777" w:rsidR="00C62228" w:rsidRDefault="00E6392B">
            <w:pPr>
              <w:pStyle w:val="TableParagraph"/>
              <w:ind w:left="29" w:right="15"/>
              <w:jc w:val="center"/>
              <w:rPr>
                <w:sz w:val="24"/>
              </w:rPr>
            </w:pPr>
            <w:r>
              <w:rPr>
                <w:sz w:val="24"/>
              </w:rPr>
              <w:t>POM731</w:t>
            </w:r>
          </w:p>
        </w:tc>
        <w:tc>
          <w:tcPr>
            <w:tcW w:w="3856" w:type="dxa"/>
          </w:tcPr>
          <w:p w14:paraId="2C33DE41" w14:textId="77777777" w:rsidR="00C62228" w:rsidRDefault="00C62228">
            <w:pPr>
              <w:pStyle w:val="TableParagraph"/>
              <w:spacing w:before="11"/>
              <w:rPr>
                <w:b/>
                <w:sz w:val="30"/>
              </w:rPr>
            </w:pPr>
          </w:p>
          <w:p w14:paraId="5CE23CDA" w14:textId="6676CD6B" w:rsidR="00C62228" w:rsidRDefault="00E6392B">
            <w:pPr>
              <w:pStyle w:val="TableParagraph"/>
              <w:ind w:left="165" w:right="152"/>
              <w:jc w:val="center"/>
              <w:rPr>
                <w:sz w:val="24"/>
              </w:rPr>
            </w:pPr>
            <w:r>
              <w:rPr>
                <w:sz w:val="24"/>
              </w:rPr>
              <w:t>Lean Sigma</w:t>
            </w:r>
            <w:r w:rsidR="008F3FBC">
              <w:rPr>
                <w:sz w:val="24"/>
              </w:rPr>
              <w:t xml:space="preserve"> </w:t>
            </w:r>
            <w:r>
              <w:rPr>
                <w:sz w:val="24"/>
              </w:rPr>
              <w:t xml:space="preserve">(PG) </w:t>
            </w:r>
            <w:hyperlink r:id="rId179">
              <w:r>
                <w:rPr>
                  <w:sz w:val="24"/>
                </w:rPr>
                <w:t>.</w:t>
              </w:r>
            </w:hyperlink>
          </w:p>
        </w:tc>
        <w:tc>
          <w:tcPr>
            <w:tcW w:w="2240" w:type="dxa"/>
          </w:tcPr>
          <w:p w14:paraId="6E455DD8"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762E21D3" w14:textId="77777777" w:rsidR="00C62228" w:rsidRDefault="00C62228">
            <w:pPr>
              <w:pStyle w:val="TableParagraph"/>
              <w:spacing w:before="11"/>
              <w:rPr>
                <w:b/>
                <w:sz w:val="30"/>
              </w:rPr>
            </w:pPr>
          </w:p>
          <w:p w14:paraId="62D48D51" w14:textId="77777777" w:rsidR="00C62228" w:rsidRDefault="00E6392B">
            <w:pPr>
              <w:pStyle w:val="TableParagraph"/>
              <w:ind w:left="315" w:right="307"/>
              <w:jc w:val="center"/>
              <w:rPr>
                <w:sz w:val="24"/>
              </w:rPr>
            </w:pPr>
            <w:r>
              <w:rPr>
                <w:sz w:val="24"/>
              </w:rPr>
              <w:t>2 1 0</w:t>
            </w:r>
            <w:r>
              <w:rPr>
                <w:spacing w:val="57"/>
                <w:sz w:val="24"/>
              </w:rPr>
              <w:t xml:space="preserve"> </w:t>
            </w:r>
            <w:r>
              <w:rPr>
                <w:sz w:val="24"/>
              </w:rPr>
              <w:t>0</w:t>
            </w:r>
          </w:p>
        </w:tc>
        <w:tc>
          <w:tcPr>
            <w:tcW w:w="1018" w:type="dxa"/>
          </w:tcPr>
          <w:p w14:paraId="0F3E4B66" w14:textId="77777777" w:rsidR="00C62228" w:rsidRDefault="00C62228">
            <w:pPr>
              <w:pStyle w:val="TableParagraph"/>
              <w:spacing w:before="11"/>
              <w:rPr>
                <w:b/>
                <w:sz w:val="30"/>
              </w:rPr>
            </w:pPr>
          </w:p>
          <w:p w14:paraId="63DF3BE7" w14:textId="77777777" w:rsidR="00C62228" w:rsidRDefault="00E6392B">
            <w:pPr>
              <w:pStyle w:val="TableParagraph"/>
              <w:ind w:left="215" w:right="207"/>
              <w:jc w:val="center"/>
              <w:rPr>
                <w:sz w:val="24"/>
              </w:rPr>
            </w:pPr>
            <w:r>
              <w:rPr>
                <w:sz w:val="24"/>
              </w:rPr>
              <w:t>3.00</w:t>
            </w:r>
          </w:p>
        </w:tc>
      </w:tr>
      <w:tr w:rsidR="00C62228" w14:paraId="10EAE2D2" w14:textId="77777777">
        <w:trPr>
          <w:trHeight w:val="1002"/>
        </w:trPr>
        <w:tc>
          <w:tcPr>
            <w:tcW w:w="1438" w:type="dxa"/>
          </w:tcPr>
          <w:p w14:paraId="48E5C41C" w14:textId="77777777" w:rsidR="00C62228" w:rsidRDefault="00C62228">
            <w:pPr>
              <w:pStyle w:val="TableParagraph"/>
              <w:spacing w:before="9"/>
              <w:rPr>
                <w:b/>
                <w:sz w:val="30"/>
              </w:rPr>
            </w:pPr>
          </w:p>
          <w:p w14:paraId="31A13645" w14:textId="77777777" w:rsidR="00C62228" w:rsidRDefault="00E6392B">
            <w:pPr>
              <w:pStyle w:val="TableParagraph"/>
              <w:ind w:left="29" w:right="16"/>
              <w:jc w:val="center"/>
              <w:rPr>
                <w:sz w:val="24"/>
              </w:rPr>
            </w:pPr>
            <w:r>
              <w:rPr>
                <w:sz w:val="24"/>
              </w:rPr>
              <w:t>IB741</w:t>
            </w:r>
          </w:p>
        </w:tc>
        <w:tc>
          <w:tcPr>
            <w:tcW w:w="3856" w:type="dxa"/>
          </w:tcPr>
          <w:p w14:paraId="10ABD594" w14:textId="76B36DC4" w:rsidR="00C62228" w:rsidRDefault="00E6392B">
            <w:pPr>
              <w:pStyle w:val="TableParagraph"/>
              <w:spacing w:before="217"/>
              <w:ind w:left="832" w:right="708" w:hanging="92"/>
              <w:rPr>
                <w:sz w:val="24"/>
              </w:rPr>
            </w:pPr>
            <w:r>
              <w:rPr>
                <w:sz w:val="24"/>
              </w:rPr>
              <w:t>Environment and Global Competitiveness</w:t>
            </w:r>
            <w:r w:rsidR="008F3FBC">
              <w:rPr>
                <w:sz w:val="24"/>
              </w:rPr>
              <w:t xml:space="preserve"> </w:t>
            </w:r>
            <w:r>
              <w:rPr>
                <w:sz w:val="24"/>
              </w:rPr>
              <w:t>(PG)</w:t>
            </w:r>
            <w:hyperlink r:id="rId180">
              <w:r>
                <w:rPr>
                  <w:sz w:val="24"/>
                </w:rPr>
                <w:t xml:space="preserve"> .</w:t>
              </w:r>
            </w:hyperlink>
          </w:p>
        </w:tc>
        <w:tc>
          <w:tcPr>
            <w:tcW w:w="2240" w:type="dxa"/>
          </w:tcPr>
          <w:p w14:paraId="2B2D4072" w14:textId="77777777" w:rsidR="00C62228" w:rsidRDefault="00E6392B">
            <w:pPr>
              <w:pStyle w:val="TableParagraph"/>
              <w:spacing w:before="217"/>
              <w:ind w:left="305" w:right="280" w:firstLine="136"/>
              <w:rPr>
                <w:sz w:val="24"/>
              </w:rPr>
            </w:pPr>
            <w:r>
              <w:rPr>
                <w:sz w:val="24"/>
              </w:rPr>
              <w:t>Specialisation Elective Courses</w:t>
            </w:r>
          </w:p>
        </w:tc>
        <w:tc>
          <w:tcPr>
            <w:tcW w:w="1395" w:type="dxa"/>
          </w:tcPr>
          <w:p w14:paraId="020E194E" w14:textId="77777777" w:rsidR="00C62228" w:rsidRDefault="00C62228">
            <w:pPr>
              <w:pStyle w:val="TableParagraph"/>
              <w:spacing w:before="9"/>
              <w:rPr>
                <w:b/>
                <w:sz w:val="30"/>
              </w:rPr>
            </w:pPr>
          </w:p>
          <w:p w14:paraId="71ED682D" w14:textId="77777777" w:rsidR="00C62228" w:rsidRDefault="00E6392B">
            <w:pPr>
              <w:pStyle w:val="TableParagraph"/>
              <w:ind w:left="315" w:right="307"/>
              <w:jc w:val="center"/>
              <w:rPr>
                <w:sz w:val="24"/>
              </w:rPr>
            </w:pPr>
            <w:r>
              <w:rPr>
                <w:sz w:val="24"/>
              </w:rPr>
              <w:t>3 0 0</w:t>
            </w:r>
            <w:r>
              <w:rPr>
                <w:spacing w:val="57"/>
                <w:sz w:val="24"/>
              </w:rPr>
              <w:t xml:space="preserve"> </w:t>
            </w:r>
            <w:r>
              <w:rPr>
                <w:sz w:val="24"/>
              </w:rPr>
              <w:t>0</w:t>
            </w:r>
          </w:p>
        </w:tc>
        <w:tc>
          <w:tcPr>
            <w:tcW w:w="1018" w:type="dxa"/>
          </w:tcPr>
          <w:p w14:paraId="3BC271F3" w14:textId="77777777" w:rsidR="00C62228" w:rsidRDefault="00C62228">
            <w:pPr>
              <w:pStyle w:val="TableParagraph"/>
              <w:spacing w:before="9"/>
              <w:rPr>
                <w:b/>
                <w:sz w:val="30"/>
              </w:rPr>
            </w:pPr>
          </w:p>
          <w:p w14:paraId="2D9A3B8A" w14:textId="77777777" w:rsidR="00C62228" w:rsidRDefault="00E6392B">
            <w:pPr>
              <w:pStyle w:val="TableParagraph"/>
              <w:ind w:left="215" w:right="207"/>
              <w:jc w:val="center"/>
              <w:rPr>
                <w:sz w:val="24"/>
              </w:rPr>
            </w:pPr>
            <w:r>
              <w:rPr>
                <w:sz w:val="24"/>
              </w:rPr>
              <w:t>3.00</w:t>
            </w:r>
          </w:p>
        </w:tc>
      </w:tr>
      <w:tr w:rsidR="00C62228" w14:paraId="5820F120" w14:textId="77777777">
        <w:trPr>
          <w:trHeight w:val="1000"/>
        </w:trPr>
        <w:tc>
          <w:tcPr>
            <w:tcW w:w="1438" w:type="dxa"/>
          </w:tcPr>
          <w:p w14:paraId="1E0C42EC" w14:textId="77777777" w:rsidR="00C62228" w:rsidRDefault="00C62228">
            <w:pPr>
              <w:pStyle w:val="TableParagraph"/>
              <w:spacing w:before="9"/>
              <w:rPr>
                <w:b/>
                <w:sz w:val="30"/>
              </w:rPr>
            </w:pPr>
          </w:p>
          <w:p w14:paraId="577006CA" w14:textId="77777777" w:rsidR="00C62228" w:rsidRDefault="00E6392B">
            <w:pPr>
              <w:pStyle w:val="TableParagraph"/>
              <w:ind w:left="29" w:right="16"/>
              <w:jc w:val="center"/>
              <w:rPr>
                <w:sz w:val="24"/>
              </w:rPr>
            </w:pPr>
            <w:r>
              <w:rPr>
                <w:sz w:val="24"/>
              </w:rPr>
              <w:t>MSDS600</w:t>
            </w:r>
          </w:p>
        </w:tc>
        <w:tc>
          <w:tcPr>
            <w:tcW w:w="3856" w:type="dxa"/>
          </w:tcPr>
          <w:p w14:paraId="7FC14FEA" w14:textId="77777777" w:rsidR="00C62228" w:rsidRDefault="00C62228">
            <w:pPr>
              <w:pStyle w:val="TableParagraph"/>
              <w:spacing w:before="9"/>
              <w:rPr>
                <w:b/>
                <w:sz w:val="30"/>
              </w:rPr>
            </w:pPr>
          </w:p>
          <w:p w14:paraId="3623D0B9" w14:textId="013096E5" w:rsidR="00C62228" w:rsidRDefault="00E6392B">
            <w:pPr>
              <w:pStyle w:val="TableParagraph"/>
              <w:ind w:left="165" w:right="155"/>
              <w:jc w:val="center"/>
              <w:rPr>
                <w:sz w:val="24"/>
              </w:rPr>
            </w:pPr>
            <w:r>
              <w:rPr>
                <w:sz w:val="24"/>
              </w:rPr>
              <w:t>Dissertation</w:t>
            </w:r>
            <w:r w:rsidR="008F3FBC">
              <w:rPr>
                <w:sz w:val="24"/>
              </w:rPr>
              <w:t xml:space="preserve"> </w:t>
            </w:r>
            <w:r>
              <w:rPr>
                <w:sz w:val="24"/>
              </w:rPr>
              <w:t xml:space="preserve">(PG) </w:t>
            </w:r>
            <w:hyperlink r:id="rId181">
              <w:r>
                <w:rPr>
                  <w:sz w:val="24"/>
                </w:rPr>
                <w:t>.</w:t>
              </w:r>
            </w:hyperlink>
          </w:p>
        </w:tc>
        <w:tc>
          <w:tcPr>
            <w:tcW w:w="2240" w:type="dxa"/>
          </w:tcPr>
          <w:p w14:paraId="170B27D8" w14:textId="3E709C7F" w:rsidR="00C62228" w:rsidRDefault="008F3FBC">
            <w:pPr>
              <w:pStyle w:val="TableParagraph"/>
              <w:spacing w:before="217"/>
              <w:ind w:left="399" w:right="372" w:firstLine="36"/>
              <w:rPr>
                <w:sz w:val="24"/>
              </w:rPr>
            </w:pPr>
            <w:r>
              <w:rPr>
                <w:sz w:val="24"/>
              </w:rPr>
              <w:t>Non-Teaching</w:t>
            </w:r>
            <w:r w:rsidR="00E6392B">
              <w:rPr>
                <w:sz w:val="24"/>
              </w:rPr>
              <w:t xml:space="preserve"> Credit Courses</w:t>
            </w:r>
          </w:p>
        </w:tc>
        <w:tc>
          <w:tcPr>
            <w:tcW w:w="1395" w:type="dxa"/>
          </w:tcPr>
          <w:p w14:paraId="22044CC2" w14:textId="77777777" w:rsidR="00C62228" w:rsidRDefault="00C62228">
            <w:pPr>
              <w:pStyle w:val="TableParagraph"/>
              <w:spacing w:before="9"/>
              <w:rPr>
                <w:b/>
                <w:sz w:val="30"/>
              </w:rPr>
            </w:pPr>
          </w:p>
          <w:p w14:paraId="1A01664D" w14:textId="77777777" w:rsidR="00C62228" w:rsidRDefault="00E6392B">
            <w:pPr>
              <w:pStyle w:val="TableParagraph"/>
              <w:ind w:left="315" w:right="307"/>
              <w:jc w:val="center"/>
              <w:rPr>
                <w:sz w:val="24"/>
              </w:rPr>
            </w:pPr>
            <w:r>
              <w:rPr>
                <w:sz w:val="24"/>
              </w:rPr>
              <w:t>0 0 0</w:t>
            </w:r>
            <w:r>
              <w:rPr>
                <w:spacing w:val="57"/>
                <w:sz w:val="24"/>
              </w:rPr>
              <w:t xml:space="preserve"> </w:t>
            </w:r>
            <w:r>
              <w:rPr>
                <w:sz w:val="24"/>
              </w:rPr>
              <w:t>0</w:t>
            </w:r>
          </w:p>
        </w:tc>
        <w:tc>
          <w:tcPr>
            <w:tcW w:w="1018" w:type="dxa"/>
          </w:tcPr>
          <w:p w14:paraId="42BE57D0" w14:textId="77777777" w:rsidR="00C62228" w:rsidRDefault="00C62228">
            <w:pPr>
              <w:pStyle w:val="TableParagraph"/>
              <w:spacing w:before="9"/>
              <w:rPr>
                <w:b/>
                <w:sz w:val="30"/>
              </w:rPr>
            </w:pPr>
          </w:p>
          <w:p w14:paraId="1B3B971D" w14:textId="77777777" w:rsidR="00C62228" w:rsidRDefault="00E6392B">
            <w:pPr>
              <w:pStyle w:val="TableParagraph"/>
              <w:ind w:left="215" w:right="207"/>
              <w:jc w:val="center"/>
              <w:rPr>
                <w:sz w:val="24"/>
              </w:rPr>
            </w:pPr>
            <w:r>
              <w:rPr>
                <w:sz w:val="24"/>
              </w:rPr>
              <w:t>7.00</w:t>
            </w:r>
          </w:p>
        </w:tc>
      </w:tr>
    </w:tbl>
    <w:p w14:paraId="6DAB4101" w14:textId="77777777" w:rsidR="00C62228" w:rsidRDefault="00C62228">
      <w:pPr>
        <w:pStyle w:val="BodyText"/>
        <w:rPr>
          <w:b/>
          <w:sz w:val="20"/>
        </w:rPr>
      </w:pPr>
    </w:p>
    <w:p w14:paraId="5DE9C79C" w14:textId="77777777" w:rsidR="00C62228" w:rsidRDefault="00E43FF7">
      <w:pPr>
        <w:pStyle w:val="BodyText"/>
        <w:rPr>
          <w:b/>
          <w:sz w:val="18"/>
        </w:rPr>
      </w:pPr>
      <w:r>
        <w:pict w14:anchorId="506BAE09">
          <v:group id="_x0000_s2245" style="position:absolute;margin-left:37.8pt;margin-top:12.35pt;width:527.25pt;height:76.95pt;z-index:-15718400;mso-wrap-distance-left:0;mso-wrap-distance-right:0;mso-position-horizontal-relative:page" coordorigin="756,247" coordsize="10545,1539">
            <v:rect id="_x0000_s2248" style="position:absolute;left:763;top:254;width:10530;height:1524" filled="f"/>
            <v:shape id="_x0000_s2247" type="#_x0000_t202" style="position:absolute;left:914;top:346;width:4935;height:1219" filled="f" stroked="f">
              <v:textbox inset="0,0,0,0">
                <w:txbxContent>
                  <w:p w14:paraId="521F80FF" w14:textId="77777777" w:rsidR="00C62228" w:rsidRDefault="00E6392B">
                    <w:pPr>
                      <w:spacing w:line="412" w:lineRule="auto"/>
                      <w:ind w:right="9"/>
                      <w:rPr>
                        <w:b/>
                        <w:sz w:val="24"/>
                      </w:rPr>
                    </w:pPr>
                    <w:r>
                      <w:rPr>
                        <w:b/>
                        <w:sz w:val="24"/>
                      </w:rPr>
                      <w:t>Total Credits for the Programme: 106 Minimum Credits Prescribed by the University:</w:t>
                    </w:r>
                  </w:p>
                  <w:p w14:paraId="1DA48C6F" w14:textId="77777777" w:rsidR="00C62228" w:rsidRDefault="00E6392B">
                    <w:pPr>
                      <w:tabs>
                        <w:tab w:val="left" w:pos="2160"/>
                      </w:tabs>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w:t>
                    </w:r>
                    <w:r>
                      <w:rPr>
                        <w:b/>
                        <w:spacing w:val="-1"/>
                        <w:sz w:val="24"/>
                      </w:rPr>
                      <w:t xml:space="preserve"> </w:t>
                    </w:r>
                    <w:r>
                      <w:rPr>
                        <w:b/>
                        <w:sz w:val="24"/>
                      </w:rPr>
                      <w:t>25</w:t>
                    </w:r>
                  </w:p>
                </w:txbxContent>
              </v:textbox>
            </v:shape>
            <v:shape id="_x0000_s2246" type="#_x0000_t202" style="position:absolute;left:6675;top:1299;width:2781;height:266" filled="f" stroked="f">
              <v:textbox inset="0,0,0,0">
                <w:txbxContent>
                  <w:p w14:paraId="04DFB892" w14:textId="77777777" w:rsidR="00C62228" w:rsidRDefault="00E6392B">
                    <w:pPr>
                      <w:spacing w:line="266" w:lineRule="exact"/>
                      <w:rPr>
                        <w:b/>
                        <w:sz w:val="24"/>
                      </w:rPr>
                    </w:pPr>
                    <w:r>
                      <w:rPr>
                        <w:b/>
                        <w:sz w:val="24"/>
                      </w:rPr>
                      <w:t>(b) Programme Level - 106</w:t>
                    </w:r>
                  </w:p>
                </w:txbxContent>
              </v:textbox>
            </v:shape>
            <w10:wrap type="topAndBottom" anchorx="page"/>
          </v:group>
        </w:pict>
      </w:r>
    </w:p>
    <w:p w14:paraId="6C9B9C70" w14:textId="77777777" w:rsidR="00C62228" w:rsidRDefault="00C62228">
      <w:pPr>
        <w:pStyle w:val="BodyText"/>
        <w:spacing w:before="3"/>
        <w:rPr>
          <w:b/>
          <w:sz w:val="7"/>
        </w:rPr>
      </w:pPr>
    </w:p>
    <w:p w14:paraId="28CD5CB1" w14:textId="77777777" w:rsidR="00C62228" w:rsidRDefault="00E6392B">
      <w:pPr>
        <w:spacing w:before="90"/>
        <w:ind w:left="1100"/>
        <w:rPr>
          <w:b/>
          <w:sz w:val="24"/>
        </w:rPr>
      </w:pPr>
      <w:r>
        <w:rPr>
          <w:b/>
          <w:sz w:val="24"/>
        </w:rPr>
        <w:t>Programme Learning Outcomes (PLOs):</w:t>
      </w:r>
    </w:p>
    <w:p w14:paraId="6969AA45" w14:textId="5854B95E" w:rsidR="00C62228" w:rsidRDefault="00E6392B">
      <w:pPr>
        <w:pStyle w:val="ListParagraph"/>
        <w:numPr>
          <w:ilvl w:val="0"/>
          <w:numId w:val="53"/>
        </w:numPr>
        <w:tabs>
          <w:tab w:val="left" w:pos="1341"/>
        </w:tabs>
        <w:spacing w:before="135" w:line="276" w:lineRule="auto"/>
        <w:ind w:right="1084" w:firstLine="0"/>
        <w:rPr>
          <w:sz w:val="24"/>
        </w:rPr>
      </w:pPr>
      <w:r>
        <w:rPr>
          <w:sz w:val="24"/>
        </w:rPr>
        <w:t xml:space="preserve">To define, summarize concepts in Management and apply it in multi-disciplinary context, able to describe and critically </w:t>
      </w:r>
      <w:r w:rsidR="00101263">
        <w:rPr>
          <w:sz w:val="24"/>
        </w:rPr>
        <w:t>analyze</w:t>
      </w:r>
      <w:r>
        <w:rPr>
          <w:sz w:val="24"/>
        </w:rPr>
        <w:t xml:space="preserve"> management problems in volatile business</w:t>
      </w:r>
      <w:r>
        <w:rPr>
          <w:spacing w:val="-9"/>
          <w:sz w:val="24"/>
        </w:rPr>
        <w:t xml:space="preserve"> </w:t>
      </w:r>
      <w:r>
        <w:rPr>
          <w:sz w:val="24"/>
        </w:rPr>
        <w:t>environment</w:t>
      </w:r>
    </w:p>
    <w:p w14:paraId="15B60D35" w14:textId="77777777" w:rsidR="00C62228" w:rsidRDefault="00C62228">
      <w:pPr>
        <w:spacing w:line="276" w:lineRule="auto"/>
        <w:rPr>
          <w:sz w:val="24"/>
        </w:rPr>
        <w:sectPr w:rsidR="00C62228">
          <w:headerReference w:type="default" r:id="rId182"/>
          <w:footerReference w:type="default" r:id="rId183"/>
          <w:pgSz w:w="11900" w:h="16840"/>
          <w:pgMar w:top="700" w:right="0" w:bottom="1540" w:left="160" w:header="0" w:footer="1358" w:gutter="0"/>
          <w:pgNumType w:start="60"/>
          <w:cols w:space="720"/>
        </w:sectPr>
      </w:pPr>
    </w:p>
    <w:p w14:paraId="04257290" w14:textId="77777777" w:rsidR="00C62228" w:rsidRDefault="00E6392B">
      <w:pPr>
        <w:pStyle w:val="ListParagraph"/>
        <w:numPr>
          <w:ilvl w:val="0"/>
          <w:numId w:val="53"/>
        </w:numPr>
        <w:tabs>
          <w:tab w:val="left" w:pos="1341"/>
        </w:tabs>
        <w:spacing w:before="67" w:line="276" w:lineRule="auto"/>
        <w:ind w:right="952" w:firstLine="0"/>
        <w:rPr>
          <w:sz w:val="24"/>
        </w:rPr>
      </w:pPr>
      <w:r>
        <w:rPr>
          <w:sz w:val="24"/>
        </w:rPr>
        <w:lastRenderedPageBreak/>
        <w:t>Ability to acquire and evaluate new knowledge through Business research methods, Ability to identify, define, investigate, and solve critical business issues, analyze data/</w:t>
      </w:r>
      <w:proofErr w:type="gramStart"/>
      <w:r>
        <w:rPr>
          <w:sz w:val="24"/>
        </w:rPr>
        <w:t>information</w:t>
      </w:r>
      <w:proofErr w:type="gramEnd"/>
      <w:r>
        <w:rPr>
          <w:sz w:val="24"/>
        </w:rPr>
        <w:t xml:space="preserve"> and interpret results for driving optimum</w:t>
      </w:r>
      <w:r>
        <w:rPr>
          <w:spacing w:val="-5"/>
          <w:sz w:val="24"/>
        </w:rPr>
        <w:t xml:space="preserve"> </w:t>
      </w:r>
      <w:r>
        <w:rPr>
          <w:sz w:val="24"/>
        </w:rPr>
        <w:t>solutions.</w:t>
      </w:r>
    </w:p>
    <w:p w14:paraId="2BA8BCA8" w14:textId="17E4CA5C" w:rsidR="00C62228" w:rsidRDefault="00E6392B">
      <w:pPr>
        <w:pStyle w:val="ListParagraph"/>
        <w:numPr>
          <w:ilvl w:val="0"/>
          <w:numId w:val="53"/>
        </w:numPr>
        <w:tabs>
          <w:tab w:val="left" w:pos="1341"/>
        </w:tabs>
        <w:spacing w:before="200" w:line="276" w:lineRule="auto"/>
        <w:ind w:right="1651" w:firstLine="0"/>
        <w:rPr>
          <w:sz w:val="24"/>
        </w:rPr>
      </w:pPr>
      <w:r>
        <w:rPr>
          <w:sz w:val="24"/>
        </w:rPr>
        <w:t>Able to identify potential sources of Business environment information using</w:t>
      </w:r>
      <w:r>
        <w:rPr>
          <w:spacing w:val="-17"/>
          <w:sz w:val="24"/>
        </w:rPr>
        <w:t xml:space="preserve"> </w:t>
      </w:r>
      <w:r>
        <w:rPr>
          <w:sz w:val="24"/>
        </w:rPr>
        <w:t xml:space="preserve">technologies, Synthesize and define an idea from multiple information </w:t>
      </w:r>
      <w:r w:rsidR="00101263">
        <w:rPr>
          <w:sz w:val="24"/>
        </w:rPr>
        <w:t>sources</w:t>
      </w:r>
      <w:r w:rsidR="00101263">
        <w:rPr>
          <w:spacing w:val="-5"/>
          <w:sz w:val="24"/>
        </w:rPr>
        <w:t>.</w:t>
      </w:r>
    </w:p>
    <w:p w14:paraId="035A314E" w14:textId="432638CC" w:rsidR="00C62228" w:rsidRDefault="00E6392B">
      <w:pPr>
        <w:pStyle w:val="ListParagraph"/>
        <w:numPr>
          <w:ilvl w:val="0"/>
          <w:numId w:val="53"/>
        </w:numPr>
        <w:tabs>
          <w:tab w:val="left" w:pos="1341"/>
        </w:tabs>
        <w:spacing w:before="198" w:line="278" w:lineRule="auto"/>
        <w:ind w:right="1189" w:firstLine="0"/>
        <w:rPr>
          <w:sz w:val="24"/>
        </w:rPr>
      </w:pPr>
      <w:r>
        <w:rPr>
          <w:sz w:val="24"/>
        </w:rPr>
        <w:t xml:space="preserve">Able to pay attention to details, challenging conventional ways of thinking, </w:t>
      </w:r>
      <w:r w:rsidR="00101263">
        <w:rPr>
          <w:sz w:val="24"/>
        </w:rPr>
        <w:t>applying</w:t>
      </w:r>
      <w:r>
        <w:rPr>
          <w:sz w:val="24"/>
        </w:rPr>
        <w:t xml:space="preserve"> a range</w:t>
      </w:r>
      <w:r>
        <w:rPr>
          <w:spacing w:val="-18"/>
          <w:sz w:val="24"/>
        </w:rPr>
        <w:t xml:space="preserve"> </w:t>
      </w:r>
      <w:r>
        <w:rPr>
          <w:sz w:val="24"/>
        </w:rPr>
        <w:t>of strategies to problem</w:t>
      </w:r>
      <w:r>
        <w:rPr>
          <w:spacing w:val="-1"/>
          <w:sz w:val="24"/>
        </w:rPr>
        <w:t xml:space="preserve"> </w:t>
      </w:r>
      <w:r>
        <w:rPr>
          <w:sz w:val="24"/>
        </w:rPr>
        <w:t>solving</w:t>
      </w:r>
    </w:p>
    <w:p w14:paraId="3622409F" w14:textId="77777777" w:rsidR="00C62228" w:rsidRDefault="00E6392B">
      <w:pPr>
        <w:pStyle w:val="ListParagraph"/>
        <w:numPr>
          <w:ilvl w:val="0"/>
          <w:numId w:val="53"/>
        </w:numPr>
        <w:tabs>
          <w:tab w:val="left" w:pos="1341"/>
        </w:tabs>
        <w:spacing w:before="195" w:line="276" w:lineRule="auto"/>
        <w:ind w:right="700" w:firstLine="0"/>
        <w:rPr>
          <w:sz w:val="24"/>
        </w:rPr>
      </w:pPr>
      <w:r>
        <w:rPr>
          <w:sz w:val="24"/>
        </w:rPr>
        <w:t>Communicate proficiently, in oral, written, presentation, information searching and listening skills in the management</w:t>
      </w:r>
      <w:r>
        <w:rPr>
          <w:spacing w:val="-1"/>
          <w:sz w:val="24"/>
        </w:rPr>
        <w:t xml:space="preserve"> </w:t>
      </w:r>
      <w:r>
        <w:rPr>
          <w:sz w:val="24"/>
        </w:rPr>
        <w:t>profession</w:t>
      </w:r>
    </w:p>
    <w:p w14:paraId="5B15F1F2" w14:textId="77777777" w:rsidR="00C62228" w:rsidRDefault="00E6392B">
      <w:pPr>
        <w:pStyle w:val="ListParagraph"/>
        <w:numPr>
          <w:ilvl w:val="0"/>
          <w:numId w:val="53"/>
        </w:numPr>
        <w:tabs>
          <w:tab w:val="left" w:pos="1341"/>
        </w:tabs>
        <w:spacing w:before="201" w:line="276" w:lineRule="auto"/>
        <w:ind w:right="846" w:firstLine="0"/>
        <w:rPr>
          <w:sz w:val="24"/>
        </w:rPr>
      </w:pPr>
      <w:r>
        <w:rPr>
          <w:sz w:val="24"/>
        </w:rPr>
        <w:t xml:space="preserve">To demonstrate excellent interpersonal, </w:t>
      </w:r>
      <w:proofErr w:type="gramStart"/>
      <w:r>
        <w:rPr>
          <w:sz w:val="24"/>
        </w:rPr>
        <w:t>mentoring</w:t>
      </w:r>
      <w:proofErr w:type="gramEnd"/>
      <w:r>
        <w:rPr>
          <w:sz w:val="24"/>
        </w:rPr>
        <w:t xml:space="preserve"> and decision-making skills, including an awareness of personal strengths and limitations. Promote self-awareness, empathy, cultural </w:t>
      </w:r>
      <w:proofErr w:type="gramStart"/>
      <w:r>
        <w:rPr>
          <w:sz w:val="24"/>
        </w:rPr>
        <w:t>awareness</w:t>
      </w:r>
      <w:proofErr w:type="gramEnd"/>
      <w:r>
        <w:rPr>
          <w:sz w:val="24"/>
        </w:rPr>
        <w:t xml:space="preserve"> and mutual respect while working in</w:t>
      </w:r>
      <w:r>
        <w:rPr>
          <w:spacing w:val="-2"/>
          <w:sz w:val="24"/>
        </w:rPr>
        <w:t xml:space="preserve"> </w:t>
      </w:r>
      <w:r>
        <w:rPr>
          <w:sz w:val="24"/>
        </w:rPr>
        <w:t>teams.</w:t>
      </w:r>
    </w:p>
    <w:p w14:paraId="73EFB71D" w14:textId="77777777" w:rsidR="00C62228" w:rsidRDefault="00E6392B">
      <w:pPr>
        <w:pStyle w:val="ListParagraph"/>
        <w:numPr>
          <w:ilvl w:val="0"/>
          <w:numId w:val="53"/>
        </w:numPr>
        <w:tabs>
          <w:tab w:val="left" w:pos="1341"/>
        </w:tabs>
        <w:spacing w:before="200" w:line="276" w:lineRule="auto"/>
        <w:ind w:right="979" w:firstLine="0"/>
        <w:rPr>
          <w:sz w:val="24"/>
        </w:rPr>
      </w:pPr>
      <w:r>
        <w:rPr>
          <w:sz w:val="24"/>
        </w:rPr>
        <w:t xml:space="preserve">Able to Understand global issues from different perspectives, Recognize the opportunities that the wider world offers, </w:t>
      </w:r>
      <w:proofErr w:type="gramStart"/>
      <w:r>
        <w:rPr>
          <w:sz w:val="24"/>
        </w:rPr>
        <w:t>Learning</w:t>
      </w:r>
      <w:proofErr w:type="gramEnd"/>
      <w:r>
        <w:rPr>
          <w:sz w:val="24"/>
        </w:rPr>
        <w:t xml:space="preserve"> from and respecting different cultures, Apply different forms of communication in different cultural</w:t>
      </w:r>
      <w:r>
        <w:rPr>
          <w:spacing w:val="-1"/>
          <w:sz w:val="24"/>
        </w:rPr>
        <w:t xml:space="preserve"> </w:t>
      </w:r>
      <w:r>
        <w:rPr>
          <w:sz w:val="24"/>
        </w:rPr>
        <w:t>settings.</w:t>
      </w:r>
    </w:p>
    <w:p w14:paraId="4E50CA72" w14:textId="77777777" w:rsidR="00C62228" w:rsidRDefault="00E6392B">
      <w:pPr>
        <w:pStyle w:val="ListParagraph"/>
        <w:numPr>
          <w:ilvl w:val="0"/>
          <w:numId w:val="53"/>
        </w:numPr>
        <w:tabs>
          <w:tab w:val="left" w:pos="1341"/>
        </w:tabs>
        <w:spacing w:before="200" w:line="276" w:lineRule="auto"/>
        <w:ind w:right="691" w:firstLine="0"/>
        <w:rPr>
          <w:sz w:val="24"/>
        </w:rPr>
      </w:pPr>
      <w:r>
        <w:rPr>
          <w:sz w:val="24"/>
        </w:rPr>
        <w:t>Understand and practice the highest standards of ethical behaviour associated with their management profession</w:t>
      </w:r>
    </w:p>
    <w:p w14:paraId="0C735B72" w14:textId="77777777" w:rsidR="00C62228" w:rsidRDefault="00E6392B">
      <w:pPr>
        <w:pStyle w:val="ListParagraph"/>
        <w:numPr>
          <w:ilvl w:val="0"/>
          <w:numId w:val="53"/>
        </w:numPr>
        <w:tabs>
          <w:tab w:val="left" w:pos="1341"/>
        </w:tabs>
        <w:spacing w:before="200" w:line="276" w:lineRule="auto"/>
        <w:ind w:right="834" w:firstLine="0"/>
        <w:rPr>
          <w:sz w:val="24"/>
        </w:rPr>
      </w:pPr>
      <w:r>
        <w:rPr>
          <w:sz w:val="24"/>
        </w:rPr>
        <w:t>Able to find opportunities to improve the business value chain as an intrapreneur. Develop</w:t>
      </w:r>
      <w:r>
        <w:rPr>
          <w:spacing w:val="-11"/>
          <w:sz w:val="24"/>
        </w:rPr>
        <w:t xml:space="preserve"> </w:t>
      </w:r>
      <w:r>
        <w:rPr>
          <w:sz w:val="24"/>
        </w:rPr>
        <w:t>business acumen and display basic business</w:t>
      </w:r>
      <w:r>
        <w:rPr>
          <w:spacing w:val="-5"/>
          <w:sz w:val="24"/>
        </w:rPr>
        <w:t xml:space="preserve"> </w:t>
      </w:r>
      <w:r>
        <w:rPr>
          <w:sz w:val="24"/>
        </w:rPr>
        <w:t>skills.</w:t>
      </w:r>
    </w:p>
    <w:p w14:paraId="4087EAB2" w14:textId="77777777" w:rsidR="00C62228" w:rsidRDefault="00E6392B">
      <w:pPr>
        <w:pStyle w:val="ListParagraph"/>
        <w:numPr>
          <w:ilvl w:val="0"/>
          <w:numId w:val="53"/>
        </w:numPr>
        <w:tabs>
          <w:tab w:val="left" w:pos="1461"/>
        </w:tabs>
        <w:spacing w:before="201" w:line="276" w:lineRule="auto"/>
        <w:ind w:right="808" w:firstLine="0"/>
        <w:rPr>
          <w:sz w:val="24"/>
        </w:rPr>
      </w:pPr>
      <w:r>
        <w:rPr>
          <w:sz w:val="24"/>
        </w:rPr>
        <w:t>Able to critically evaluate and reflect upon their personal development during the work experience and future learning needs to support their career aspirations in</w:t>
      </w:r>
      <w:r>
        <w:rPr>
          <w:spacing w:val="-4"/>
          <w:sz w:val="24"/>
        </w:rPr>
        <w:t xml:space="preserve"> </w:t>
      </w:r>
      <w:r>
        <w:rPr>
          <w:sz w:val="24"/>
        </w:rPr>
        <w:t>future</w:t>
      </w:r>
    </w:p>
    <w:p w14:paraId="3943970A" w14:textId="77777777" w:rsidR="00C62228" w:rsidRDefault="00E6392B">
      <w:pPr>
        <w:pStyle w:val="ListParagraph"/>
        <w:numPr>
          <w:ilvl w:val="0"/>
          <w:numId w:val="53"/>
        </w:numPr>
        <w:tabs>
          <w:tab w:val="left" w:pos="1461"/>
        </w:tabs>
        <w:spacing w:before="201" w:line="276" w:lineRule="auto"/>
        <w:ind w:right="883" w:firstLine="0"/>
        <w:rPr>
          <w:sz w:val="24"/>
        </w:rPr>
      </w:pPr>
      <w:r>
        <w:rPr>
          <w:sz w:val="24"/>
        </w:rPr>
        <w:t>Ability to apply decision making methodologies to evaluate solutions for efficiency,</w:t>
      </w:r>
      <w:r>
        <w:rPr>
          <w:spacing w:val="-19"/>
          <w:sz w:val="24"/>
        </w:rPr>
        <w:t xml:space="preserve"> </w:t>
      </w:r>
      <w:proofErr w:type="gramStart"/>
      <w:r>
        <w:rPr>
          <w:sz w:val="24"/>
        </w:rPr>
        <w:t>effectiveness</w:t>
      </w:r>
      <w:proofErr w:type="gramEnd"/>
      <w:r>
        <w:rPr>
          <w:sz w:val="24"/>
        </w:rPr>
        <w:t xml:space="preserve"> and sustainability</w:t>
      </w:r>
    </w:p>
    <w:p w14:paraId="71063571" w14:textId="77777777" w:rsidR="00C62228" w:rsidRDefault="00E6392B">
      <w:pPr>
        <w:pStyle w:val="ListParagraph"/>
        <w:numPr>
          <w:ilvl w:val="0"/>
          <w:numId w:val="53"/>
        </w:numPr>
        <w:tabs>
          <w:tab w:val="left" w:pos="1461"/>
        </w:tabs>
        <w:spacing w:before="198"/>
        <w:ind w:left="1460" w:hanging="361"/>
        <w:rPr>
          <w:sz w:val="24"/>
        </w:rPr>
      </w:pPr>
      <w:r>
        <w:rPr>
          <w:sz w:val="24"/>
        </w:rPr>
        <w:t>Demonstrate and possess the skills to influence, negotiate and lead business</w:t>
      </w:r>
      <w:r>
        <w:rPr>
          <w:spacing w:val="-5"/>
          <w:sz w:val="24"/>
        </w:rPr>
        <w:t xml:space="preserve"> </w:t>
      </w:r>
      <w:r>
        <w:rPr>
          <w:sz w:val="24"/>
        </w:rPr>
        <w:t>deals.</w:t>
      </w:r>
    </w:p>
    <w:p w14:paraId="163D35F3" w14:textId="77777777" w:rsidR="00C62228" w:rsidRDefault="00C62228">
      <w:pPr>
        <w:pStyle w:val="BodyText"/>
        <w:spacing w:before="5"/>
        <w:rPr>
          <w:sz w:val="21"/>
        </w:rPr>
      </w:pPr>
    </w:p>
    <w:p w14:paraId="454B7588" w14:textId="77777777" w:rsidR="00C62228" w:rsidRDefault="00E6392B">
      <w:pPr>
        <w:pStyle w:val="Heading3"/>
      </w:pPr>
      <w:r>
        <w:t>Linkage of PEO &amp; PLOs:</w:t>
      </w:r>
    </w:p>
    <w:p w14:paraId="7AE8BC77" w14:textId="77777777" w:rsidR="00C62228" w:rsidRDefault="00C62228">
      <w:pPr>
        <w:pStyle w:val="BodyText"/>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080"/>
        <w:gridCol w:w="1032"/>
        <w:gridCol w:w="964"/>
        <w:gridCol w:w="945"/>
        <w:gridCol w:w="926"/>
        <w:gridCol w:w="990"/>
        <w:gridCol w:w="899"/>
        <w:gridCol w:w="899"/>
      </w:tblGrid>
      <w:tr w:rsidR="00C62228" w14:paraId="315184B8" w14:textId="77777777">
        <w:trPr>
          <w:trHeight w:val="829"/>
        </w:trPr>
        <w:tc>
          <w:tcPr>
            <w:tcW w:w="2072" w:type="dxa"/>
            <w:shd w:val="clear" w:color="auto" w:fill="BEBEBE"/>
          </w:tcPr>
          <w:p w14:paraId="4D932E2C" w14:textId="77777777" w:rsidR="00C62228" w:rsidRDefault="00C62228">
            <w:pPr>
              <w:pStyle w:val="TableParagraph"/>
              <w:spacing w:before="10"/>
              <w:rPr>
                <w:b/>
                <w:sz w:val="23"/>
              </w:rPr>
            </w:pPr>
          </w:p>
          <w:p w14:paraId="225F1B16" w14:textId="77777777" w:rsidR="00C62228" w:rsidRDefault="00E6392B">
            <w:pPr>
              <w:pStyle w:val="TableParagraph"/>
              <w:spacing w:line="270" w:lineRule="atLeast"/>
              <w:ind w:left="107" w:right="1348"/>
              <w:rPr>
                <w:b/>
                <w:sz w:val="24"/>
              </w:rPr>
            </w:pPr>
            <w:r>
              <w:rPr>
                <w:b/>
                <w:sz w:val="24"/>
              </w:rPr>
              <w:t>PEOs PLOs</w:t>
            </w:r>
          </w:p>
        </w:tc>
        <w:tc>
          <w:tcPr>
            <w:tcW w:w="1080" w:type="dxa"/>
            <w:shd w:val="clear" w:color="auto" w:fill="BEBEBE"/>
          </w:tcPr>
          <w:p w14:paraId="359EF14F" w14:textId="77777777" w:rsidR="00C62228" w:rsidRDefault="00E6392B">
            <w:pPr>
              <w:pStyle w:val="TableParagraph"/>
              <w:spacing w:before="135"/>
              <w:ind w:left="177" w:right="178"/>
              <w:jc w:val="center"/>
              <w:rPr>
                <w:b/>
                <w:sz w:val="24"/>
              </w:rPr>
            </w:pPr>
            <w:r>
              <w:rPr>
                <w:b/>
                <w:sz w:val="24"/>
              </w:rPr>
              <w:t>PEO 1</w:t>
            </w:r>
          </w:p>
        </w:tc>
        <w:tc>
          <w:tcPr>
            <w:tcW w:w="1032" w:type="dxa"/>
            <w:shd w:val="clear" w:color="auto" w:fill="BEBEBE"/>
          </w:tcPr>
          <w:p w14:paraId="2D9C4721" w14:textId="77777777" w:rsidR="00C62228" w:rsidRDefault="00E6392B">
            <w:pPr>
              <w:pStyle w:val="TableParagraph"/>
              <w:spacing w:before="147"/>
              <w:ind w:left="155" w:right="152"/>
              <w:jc w:val="center"/>
              <w:rPr>
                <w:b/>
                <w:sz w:val="24"/>
              </w:rPr>
            </w:pPr>
            <w:r>
              <w:rPr>
                <w:b/>
                <w:sz w:val="24"/>
              </w:rPr>
              <w:t>PEO 2</w:t>
            </w:r>
          </w:p>
        </w:tc>
        <w:tc>
          <w:tcPr>
            <w:tcW w:w="964" w:type="dxa"/>
            <w:shd w:val="clear" w:color="auto" w:fill="BEBEBE"/>
          </w:tcPr>
          <w:p w14:paraId="5F619840" w14:textId="77777777" w:rsidR="00C62228" w:rsidRDefault="00E6392B">
            <w:pPr>
              <w:pStyle w:val="TableParagraph"/>
              <w:spacing w:before="147"/>
              <w:ind w:left="122" w:right="117"/>
              <w:jc w:val="center"/>
              <w:rPr>
                <w:b/>
                <w:sz w:val="24"/>
              </w:rPr>
            </w:pPr>
            <w:r>
              <w:rPr>
                <w:b/>
                <w:sz w:val="24"/>
              </w:rPr>
              <w:t>PEO 3</w:t>
            </w:r>
          </w:p>
        </w:tc>
        <w:tc>
          <w:tcPr>
            <w:tcW w:w="945" w:type="dxa"/>
            <w:shd w:val="clear" w:color="auto" w:fill="BEBEBE"/>
          </w:tcPr>
          <w:p w14:paraId="3E1AB23B" w14:textId="77777777" w:rsidR="00C62228" w:rsidRDefault="00E6392B">
            <w:pPr>
              <w:pStyle w:val="TableParagraph"/>
              <w:spacing w:before="147"/>
              <w:ind w:left="113" w:right="107"/>
              <w:jc w:val="center"/>
              <w:rPr>
                <w:b/>
                <w:sz w:val="24"/>
              </w:rPr>
            </w:pPr>
            <w:r>
              <w:rPr>
                <w:b/>
                <w:sz w:val="24"/>
              </w:rPr>
              <w:t>PEO 4</w:t>
            </w:r>
          </w:p>
        </w:tc>
        <w:tc>
          <w:tcPr>
            <w:tcW w:w="926" w:type="dxa"/>
            <w:shd w:val="clear" w:color="auto" w:fill="BEBEBE"/>
          </w:tcPr>
          <w:p w14:paraId="21345940" w14:textId="77777777" w:rsidR="00C62228" w:rsidRDefault="00C62228">
            <w:pPr>
              <w:pStyle w:val="TableParagraph"/>
              <w:spacing w:before="10"/>
              <w:rPr>
                <w:b/>
                <w:sz w:val="23"/>
              </w:rPr>
            </w:pPr>
          </w:p>
          <w:p w14:paraId="7050C197" w14:textId="77777777" w:rsidR="00C62228" w:rsidRDefault="00E6392B">
            <w:pPr>
              <w:pStyle w:val="TableParagraph"/>
              <w:ind w:left="126"/>
              <w:rPr>
                <w:b/>
                <w:sz w:val="24"/>
              </w:rPr>
            </w:pPr>
            <w:r>
              <w:rPr>
                <w:b/>
                <w:sz w:val="24"/>
              </w:rPr>
              <w:t>PEO 5</w:t>
            </w:r>
          </w:p>
        </w:tc>
        <w:tc>
          <w:tcPr>
            <w:tcW w:w="990" w:type="dxa"/>
            <w:shd w:val="clear" w:color="auto" w:fill="BEBEBE"/>
          </w:tcPr>
          <w:p w14:paraId="651FB9C9" w14:textId="77777777" w:rsidR="00C62228" w:rsidRDefault="00C62228">
            <w:pPr>
              <w:pStyle w:val="TableParagraph"/>
              <w:spacing w:before="10"/>
              <w:rPr>
                <w:b/>
                <w:sz w:val="23"/>
              </w:rPr>
            </w:pPr>
          </w:p>
          <w:p w14:paraId="0D273EA5" w14:textId="77777777" w:rsidR="00C62228" w:rsidRDefault="00E6392B">
            <w:pPr>
              <w:pStyle w:val="TableParagraph"/>
              <w:ind w:left="158"/>
              <w:rPr>
                <w:b/>
                <w:sz w:val="24"/>
              </w:rPr>
            </w:pPr>
            <w:r>
              <w:rPr>
                <w:b/>
                <w:sz w:val="24"/>
              </w:rPr>
              <w:t>PEO 6</w:t>
            </w:r>
          </w:p>
        </w:tc>
        <w:tc>
          <w:tcPr>
            <w:tcW w:w="899" w:type="dxa"/>
            <w:shd w:val="clear" w:color="auto" w:fill="BEBEBE"/>
          </w:tcPr>
          <w:p w14:paraId="359B05A0" w14:textId="77777777" w:rsidR="00C62228" w:rsidRDefault="00C62228">
            <w:pPr>
              <w:pStyle w:val="TableParagraph"/>
              <w:spacing w:before="10"/>
              <w:rPr>
                <w:b/>
                <w:sz w:val="23"/>
              </w:rPr>
            </w:pPr>
          </w:p>
          <w:p w14:paraId="1733A21F" w14:textId="77777777" w:rsidR="00C62228" w:rsidRDefault="00E6392B">
            <w:pPr>
              <w:pStyle w:val="TableParagraph"/>
              <w:ind w:left="113"/>
              <w:rPr>
                <w:b/>
                <w:sz w:val="24"/>
              </w:rPr>
            </w:pPr>
            <w:r>
              <w:rPr>
                <w:b/>
                <w:sz w:val="24"/>
              </w:rPr>
              <w:t>PEO 7</w:t>
            </w:r>
          </w:p>
        </w:tc>
        <w:tc>
          <w:tcPr>
            <w:tcW w:w="899" w:type="dxa"/>
            <w:shd w:val="clear" w:color="auto" w:fill="BEBEBE"/>
          </w:tcPr>
          <w:p w14:paraId="32DF2E51" w14:textId="77777777" w:rsidR="00C62228" w:rsidRDefault="00C62228">
            <w:pPr>
              <w:pStyle w:val="TableParagraph"/>
              <w:spacing w:before="10"/>
              <w:rPr>
                <w:b/>
                <w:sz w:val="23"/>
              </w:rPr>
            </w:pPr>
          </w:p>
          <w:p w14:paraId="3700B5F7" w14:textId="77777777" w:rsidR="00C62228" w:rsidRDefault="00E6392B">
            <w:pPr>
              <w:pStyle w:val="TableParagraph"/>
              <w:ind w:left="115"/>
              <w:rPr>
                <w:b/>
                <w:sz w:val="24"/>
              </w:rPr>
            </w:pPr>
            <w:r>
              <w:rPr>
                <w:b/>
                <w:sz w:val="24"/>
              </w:rPr>
              <w:t>PEO 8</w:t>
            </w:r>
          </w:p>
        </w:tc>
      </w:tr>
      <w:tr w:rsidR="00C62228" w14:paraId="11730B51" w14:textId="77777777">
        <w:trPr>
          <w:trHeight w:val="828"/>
        </w:trPr>
        <w:tc>
          <w:tcPr>
            <w:tcW w:w="2072" w:type="dxa"/>
          </w:tcPr>
          <w:p w14:paraId="1F5D6555" w14:textId="77777777" w:rsidR="00C62228" w:rsidRDefault="00E6392B">
            <w:pPr>
              <w:pStyle w:val="TableParagraph"/>
              <w:spacing w:line="268" w:lineRule="exact"/>
              <w:ind w:left="107"/>
              <w:rPr>
                <w:sz w:val="24"/>
              </w:rPr>
            </w:pPr>
            <w:r>
              <w:rPr>
                <w:sz w:val="24"/>
              </w:rPr>
              <w:t>Programme</w:t>
            </w:r>
          </w:p>
          <w:p w14:paraId="5D05233A" w14:textId="77777777" w:rsidR="00C62228" w:rsidRDefault="00E6392B">
            <w:pPr>
              <w:pStyle w:val="TableParagraph"/>
              <w:spacing w:line="270" w:lineRule="atLeast"/>
              <w:ind w:left="107" w:right="129"/>
              <w:rPr>
                <w:sz w:val="24"/>
              </w:rPr>
            </w:pPr>
            <w:r>
              <w:rPr>
                <w:sz w:val="24"/>
              </w:rPr>
              <w:t>Learning Outcome 1</w:t>
            </w:r>
          </w:p>
        </w:tc>
        <w:tc>
          <w:tcPr>
            <w:tcW w:w="1080" w:type="dxa"/>
          </w:tcPr>
          <w:p w14:paraId="29254E80" w14:textId="77777777" w:rsidR="00C62228" w:rsidRDefault="00C62228">
            <w:pPr>
              <w:pStyle w:val="TableParagraph"/>
              <w:spacing w:before="8"/>
              <w:rPr>
                <w:b/>
                <w:sz w:val="23"/>
              </w:rPr>
            </w:pPr>
          </w:p>
          <w:p w14:paraId="17414398" w14:textId="77777777" w:rsidR="00C62228" w:rsidRDefault="00E6392B">
            <w:pPr>
              <w:pStyle w:val="TableParagraph"/>
              <w:ind w:left="1"/>
              <w:jc w:val="center"/>
              <w:rPr>
                <w:b/>
                <w:sz w:val="24"/>
              </w:rPr>
            </w:pPr>
            <w:r>
              <w:rPr>
                <w:b/>
                <w:sz w:val="24"/>
              </w:rPr>
              <w:t>√</w:t>
            </w:r>
          </w:p>
        </w:tc>
        <w:tc>
          <w:tcPr>
            <w:tcW w:w="1032" w:type="dxa"/>
          </w:tcPr>
          <w:p w14:paraId="3DCACF72" w14:textId="77777777" w:rsidR="00C62228" w:rsidRDefault="00C62228">
            <w:pPr>
              <w:pStyle w:val="TableParagraph"/>
              <w:rPr>
                <w:sz w:val="24"/>
              </w:rPr>
            </w:pPr>
          </w:p>
        </w:tc>
        <w:tc>
          <w:tcPr>
            <w:tcW w:w="964" w:type="dxa"/>
          </w:tcPr>
          <w:p w14:paraId="28852F38" w14:textId="77777777" w:rsidR="00C62228" w:rsidRDefault="00C62228">
            <w:pPr>
              <w:pStyle w:val="TableParagraph"/>
              <w:rPr>
                <w:sz w:val="24"/>
              </w:rPr>
            </w:pPr>
          </w:p>
        </w:tc>
        <w:tc>
          <w:tcPr>
            <w:tcW w:w="945" w:type="dxa"/>
          </w:tcPr>
          <w:p w14:paraId="187132EA" w14:textId="77777777" w:rsidR="00C62228" w:rsidRDefault="00C62228">
            <w:pPr>
              <w:pStyle w:val="TableParagraph"/>
              <w:rPr>
                <w:sz w:val="24"/>
              </w:rPr>
            </w:pPr>
          </w:p>
        </w:tc>
        <w:tc>
          <w:tcPr>
            <w:tcW w:w="926" w:type="dxa"/>
          </w:tcPr>
          <w:p w14:paraId="49BAFDFE" w14:textId="77777777" w:rsidR="00C62228" w:rsidRDefault="00C62228">
            <w:pPr>
              <w:pStyle w:val="TableParagraph"/>
              <w:rPr>
                <w:sz w:val="24"/>
              </w:rPr>
            </w:pPr>
          </w:p>
        </w:tc>
        <w:tc>
          <w:tcPr>
            <w:tcW w:w="990" w:type="dxa"/>
          </w:tcPr>
          <w:p w14:paraId="25AEE1F3" w14:textId="77777777" w:rsidR="00C62228" w:rsidRDefault="00C62228">
            <w:pPr>
              <w:pStyle w:val="TableParagraph"/>
              <w:rPr>
                <w:sz w:val="24"/>
              </w:rPr>
            </w:pPr>
          </w:p>
        </w:tc>
        <w:tc>
          <w:tcPr>
            <w:tcW w:w="899" w:type="dxa"/>
          </w:tcPr>
          <w:p w14:paraId="411EF79A" w14:textId="77777777" w:rsidR="00C62228" w:rsidRDefault="00C62228">
            <w:pPr>
              <w:pStyle w:val="TableParagraph"/>
              <w:rPr>
                <w:sz w:val="24"/>
              </w:rPr>
            </w:pPr>
          </w:p>
        </w:tc>
        <w:tc>
          <w:tcPr>
            <w:tcW w:w="899" w:type="dxa"/>
          </w:tcPr>
          <w:p w14:paraId="5C0D9DFE" w14:textId="77777777" w:rsidR="00C62228" w:rsidRDefault="00C62228">
            <w:pPr>
              <w:pStyle w:val="TableParagraph"/>
              <w:rPr>
                <w:sz w:val="24"/>
              </w:rPr>
            </w:pPr>
          </w:p>
        </w:tc>
      </w:tr>
      <w:tr w:rsidR="00C62228" w14:paraId="5F809B3E" w14:textId="77777777">
        <w:trPr>
          <w:trHeight w:val="827"/>
        </w:trPr>
        <w:tc>
          <w:tcPr>
            <w:tcW w:w="2072" w:type="dxa"/>
          </w:tcPr>
          <w:p w14:paraId="0585E770" w14:textId="77777777" w:rsidR="00C62228" w:rsidRDefault="00E6392B">
            <w:pPr>
              <w:pStyle w:val="TableParagraph"/>
              <w:ind w:left="107" w:right="129"/>
              <w:rPr>
                <w:sz w:val="24"/>
              </w:rPr>
            </w:pPr>
            <w:r>
              <w:rPr>
                <w:sz w:val="24"/>
              </w:rPr>
              <w:t>Programme Learning Outcome</w:t>
            </w:r>
          </w:p>
          <w:p w14:paraId="7D0C7253" w14:textId="77777777" w:rsidR="00C62228" w:rsidRDefault="00E6392B">
            <w:pPr>
              <w:pStyle w:val="TableParagraph"/>
              <w:spacing w:line="264" w:lineRule="exact"/>
              <w:ind w:left="107"/>
              <w:rPr>
                <w:sz w:val="24"/>
              </w:rPr>
            </w:pPr>
            <w:r>
              <w:rPr>
                <w:sz w:val="24"/>
              </w:rPr>
              <w:t>2</w:t>
            </w:r>
          </w:p>
        </w:tc>
        <w:tc>
          <w:tcPr>
            <w:tcW w:w="1080" w:type="dxa"/>
          </w:tcPr>
          <w:p w14:paraId="618AD4A9" w14:textId="77777777" w:rsidR="00C62228" w:rsidRDefault="00C62228">
            <w:pPr>
              <w:pStyle w:val="TableParagraph"/>
              <w:rPr>
                <w:sz w:val="24"/>
              </w:rPr>
            </w:pPr>
          </w:p>
        </w:tc>
        <w:tc>
          <w:tcPr>
            <w:tcW w:w="1032" w:type="dxa"/>
          </w:tcPr>
          <w:p w14:paraId="260D30A3" w14:textId="77777777" w:rsidR="00C62228" w:rsidRDefault="00C62228">
            <w:pPr>
              <w:pStyle w:val="TableParagraph"/>
              <w:spacing w:before="8"/>
              <w:rPr>
                <w:b/>
                <w:sz w:val="23"/>
              </w:rPr>
            </w:pPr>
          </w:p>
          <w:p w14:paraId="630F9D80" w14:textId="77777777" w:rsidR="00C62228" w:rsidRDefault="00E6392B">
            <w:pPr>
              <w:pStyle w:val="TableParagraph"/>
              <w:ind w:left="6"/>
              <w:jc w:val="center"/>
              <w:rPr>
                <w:b/>
                <w:sz w:val="24"/>
              </w:rPr>
            </w:pPr>
            <w:r>
              <w:rPr>
                <w:b/>
                <w:sz w:val="24"/>
              </w:rPr>
              <w:t>√</w:t>
            </w:r>
          </w:p>
        </w:tc>
        <w:tc>
          <w:tcPr>
            <w:tcW w:w="964" w:type="dxa"/>
          </w:tcPr>
          <w:p w14:paraId="691A31DB" w14:textId="77777777" w:rsidR="00C62228" w:rsidRDefault="00C62228">
            <w:pPr>
              <w:pStyle w:val="TableParagraph"/>
              <w:spacing w:before="8"/>
              <w:rPr>
                <w:b/>
                <w:sz w:val="23"/>
              </w:rPr>
            </w:pPr>
          </w:p>
          <w:p w14:paraId="2CF79027" w14:textId="77777777" w:rsidR="00C62228" w:rsidRDefault="00E6392B">
            <w:pPr>
              <w:pStyle w:val="TableParagraph"/>
              <w:ind w:left="7"/>
              <w:jc w:val="center"/>
              <w:rPr>
                <w:b/>
                <w:sz w:val="24"/>
              </w:rPr>
            </w:pPr>
            <w:r>
              <w:rPr>
                <w:b/>
                <w:sz w:val="24"/>
              </w:rPr>
              <w:t>√</w:t>
            </w:r>
          </w:p>
        </w:tc>
        <w:tc>
          <w:tcPr>
            <w:tcW w:w="945" w:type="dxa"/>
          </w:tcPr>
          <w:p w14:paraId="3061E9BB" w14:textId="77777777" w:rsidR="00C62228" w:rsidRDefault="00C62228">
            <w:pPr>
              <w:pStyle w:val="TableParagraph"/>
              <w:rPr>
                <w:sz w:val="24"/>
              </w:rPr>
            </w:pPr>
          </w:p>
        </w:tc>
        <w:tc>
          <w:tcPr>
            <w:tcW w:w="926" w:type="dxa"/>
          </w:tcPr>
          <w:p w14:paraId="3750824D" w14:textId="77777777" w:rsidR="00C62228" w:rsidRDefault="00C62228">
            <w:pPr>
              <w:pStyle w:val="TableParagraph"/>
              <w:rPr>
                <w:sz w:val="24"/>
              </w:rPr>
            </w:pPr>
          </w:p>
        </w:tc>
        <w:tc>
          <w:tcPr>
            <w:tcW w:w="990" w:type="dxa"/>
          </w:tcPr>
          <w:p w14:paraId="26A395DF" w14:textId="77777777" w:rsidR="00C62228" w:rsidRDefault="00C62228">
            <w:pPr>
              <w:pStyle w:val="TableParagraph"/>
              <w:rPr>
                <w:sz w:val="24"/>
              </w:rPr>
            </w:pPr>
          </w:p>
        </w:tc>
        <w:tc>
          <w:tcPr>
            <w:tcW w:w="899" w:type="dxa"/>
          </w:tcPr>
          <w:p w14:paraId="6CB953F1" w14:textId="77777777" w:rsidR="00C62228" w:rsidRDefault="00C62228">
            <w:pPr>
              <w:pStyle w:val="TableParagraph"/>
              <w:rPr>
                <w:sz w:val="24"/>
              </w:rPr>
            </w:pPr>
          </w:p>
        </w:tc>
        <w:tc>
          <w:tcPr>
            <w:tcW w:w="899" w:type="dxa"/>
          </w:tcPr>
          <w:p w14:paraId="1CD62CC7" w14:textId="77777777" w:rsidR="00C62228" w:rsidRDefault="00C62228">
            <w:pPr>
              <w:pStyle w:val="TableParagraph"/>
              <w:rPr>
                <w:sz w:val="24"/>
              </w:rPr>
            </w:pPr>
          </w:p>
        </w:tc>
      </w:tr>
      <w:tr w:rsidR="00C62228" w14:paraId="5B655220" w14:textId="77777777">
        <w:trPr>
          <w:trHeight w:val="827"/>
        </w:trPr>
        <w:tc>
          <w:tcPr>
            <w:tcW w:w="2072" w:type="dxa"/>
          </w:tcPr>
          <w:p w14:paraId="63D08844" w14:textId="77777777" w:rsidR="00C62228" w:rsidRDefault="00E6392B">
            <w:pPr>
              <w:pStyle w:val="TableParagraph"/>
              <w:ind w:left="107" w:right="129"/>
              <w:rPr>
                <w:sz w:val="24"/>
              </w:rPr>
            </w:pPr>
            <w:r>
              <w:rPr>
                <w:sz w:val="24"/>
              </w:rPr>
              <w:t>Programme Learning Outcome</w:t>
            </w:r>
          </w:p>
          <w:p w14:paraId="52088460" w14:textId="77777777" w:rsidR="00C62228" w:rsidRDefault="00E6392B">
            <w:pPr>
              <w:pStyle w:val="TableParagraph"/>
              <w:spacing w:line="264" w:lineRule="exact"/>
              <w:ind w:left="107"/>
              <w:rPr>
                <w:sz w:val="24"/>
              </w:rPr>
            </w:pPr>
            <w:r>
              <w:rPr>
                <w:sz w:val="24"/>
              </w:rPr>
              <w:t>3</w:t>
            </w:r>
          </w:p>
        </w:tc>
        <w:tc>
          <w:tcPr>
            <w:tcW w:w="1080" w:type="dxa"/>
          </w:tcPr>
          <w:p w14:paraId="2BCB3164" w14:textId="77777777" w:rsidR="00C62228" w:rsidRDefault="00C62228">
            <w:pPr>
              <w:pStyle w:val="TableParagraph"/>
              <w:rPr>
                <w:sz w:val="24"/>
              </w:rPr>
            </w:pPr>
          </w:p>
        </w:tc>
        <w:tc>
          <w:tcPr>
            <w:tcW w:w="1032" w:type="dxa"/>
          </w:tcPr>
          <w:p w14:paraId="2D328CFD" w14:textId="77777777" w:rsidR="00C62228" w:rsidRDefault="00C62228">
            <w:pPr>
              <w:pStyle w:val="TableParagraph"/>
              <w:rPr>
                <w:sz w:val="24"/>
              </w:rPr>
            </w:pPr>
          </w:p>
        </w:tc>
        <w:tc>
          <w:tcPr>
            <w:tcW w:w="964" w:type="dxa"/>
          </w:tcPr>
          <w:p w14:paraId="0757A094" w14:textId="77777777" w:rsidR="00C62228" w:rsidRDefault="00C62228">
            <w:pPr>
              <w:pStyle w:val="TableParagraph"/>
              <w:spacing w:before="8"/>
              <w:rPr>
                <w:b/>
                <w:sz w:val="23"/>
              </w:rPr>
            </w:pPr>
          </w:p>
          <w:p w14:paraId="47B7F900" w14:textId="77777777" w:rsidR="00C62228" w:rsidRDefault="00E6392B">
            <w:pPr>
              <w:pStyle w:val="TableParagraph"/>
              <w:ind w:left="7"/>
              <w:jc w:val="center"/>
              <w:rPr>
                <w:b/>
                <w:sz w:val="24"/>
              </w:rPr>
            </w:pPr>
            <w:r>
              <w:rPr>
                <w:b/>
                <w:sz w:val="24"/>
              </w:rPr>
              <w:t>√</w:t>
            </w:r>
          </w:p>
        </w:tc>
        <w:tc>
          <w:tcPr>
            <w:tcW w:w="945" w:type="dxa"/>
          </w:tcPr>
          <w:p w14:paraId="77D8476B" w14:textId="77777777" w:rsidR="00C62228" w:rsidRDefault="00C62228">
            <w:pPr>
              <w:pStyle w:val="TableParagraph"/>
              <w:rPr>
                <w:sz w:val="24"/>
              </w:rPr>
            </w:pPr>
          </w:p>
        </w:tc>
        <w:tc>
          <w:tcPr>
            <w:tcW w:w="926" w:type="dxa"/>
          </w:tcPr>
          <w:p w14:paraId="3F38CC95" w14:textId="77777777" w:rsidR="00C62228" w:rsidRDefault="00C62228">
            <w:pPr>
              <w:pStyle w:val="TableParagraph"/>
              <w:rPr>
                <w:sz w:val="24"/>
              </w:rPr>
            </w:pPr>
          </w:p>
        </w:tc>
        <w:tc>
          <w:tcPr>
            <w:tcW w:w="990" w:type="dxa"/>
          </w:tcPr>
          <w:p w14:paraId="010D3B96" w14:textId="77777777" w:rsidR="00C62228" w:rsidRDefault="00C62228">
            <w:pPr>
              <w:pStyle w:val="TableParagraph"/>
              <w:rPr>
                <w:sz w:val="24"/>
              </w:rPr>
            </w:pPr>
          </w:p>
        </w:tc>
        <w:tc>
          <w:tcPr>
            <w:tcW w:w="899" w:type="dxa"/>
          </w:tcPr>
          <w:p w14:paraId="73B39998" w14:textId="77777777" w:rsidR="00C62228" w:rsidRDefault="00C62228">
            <w:pPr>
              <w:pStyle w:val="TableParagraph"/>
              <w:rPr>
                <w:sz w:val="24"/>
              </w:rPr>
            </w:pPr>
          </w:p>
        </w:tc>
        <w:tc>
          <w:tcPr>
            <w:tcW w:w="899" w:type="dxa"/>
          </w:tcPr>
          <w:p w14:paraId="4C184D96" w14:textId="77777777" w:rsidR="00C62228" w:rsidRDefault="00C62228">
            <w:pPr>
              <w:pStyle w:val="TableParagraph"/>
              <w:rPr>
                <w:sz w:val="24"/>
              </w:rPr>
            </w:pPr>
          </w:p>
        </w:tc>
      </w:tr>
      <w:tr w:rsidR="00C62228" w14:paraId="5051F0C2" w14:textId="77777777">
        <w:trPr>
          <w:trHeight w:val="551"/>
        </w:trPr>
        <w:tc>
          <w:tcPr>
            <w:tcW w:w="2072" w:type="dxa"/>
          </w:tcPr>
          <w:p w14:paraId="590C7F46" w14:textId="77777777" w:rsidR="00C62228" w:rsidRDefault="00E6392B">
            <w:pPr>
              <w:pStyle w:val="TableParagraph"/>
              <w:spacing w:line="268" w:lineRule="exact"/>
              <w:ind w:left="107"/>
              <w:rPr>
                <w:sz w:val="24"/>
              </w:rPr>
            </w:pPr>
            <w:r>
              <w:rPr>
                <w:sz w:val="24"/>
              </w:rPr>
              <w:t>Programme</w:t>
            </w:r>
          </w:p>
          <w:p w14:paraId="4F7B7E9D" w14:textId="77777777" w:rsidR="00C62228" w:rsidRDefault="00E6392B">
            <w:pPr>
              <w:pStyle w:val="TableParagraph"/>
              <w:spacing w:line="264" w:lineRule="exact"/>
              <w:ind w:left="107"/>
              <w:rPr>
                <w:sz w:val="24"/>
              </w:rPr>
            </w:pPr>
            <w:r>
              <w:rPr>
                <w:sz w:val="24"/>
              </w:rPr>
              <w:t>Learning Outcome</w:t>
            </w:r>
          </w:p>
        </w:tc>
        <w:tc>
          <w:tcPr>
            <w:tcW w:w="1080" w:type="dxa"/>
          </w:tcPr>
          <w:p w14:paraId="4FB5333D" w14:textId="77777777" w:rsidR="00C62228" w:rsidRDefault="00C62228">
            <w:pPr>
              <w:pStyle w:val="TableParagraph"/>
              <w:rPr>
                <w:sz w:val="24"/>
              </w:rPr>
            </w:pPr>
          </w:p>
        </w:tc>
        <w:tc>
          <w:tcPr>
            <w:tcW w:w="1032" w:type="dxa"/>
          </w:tcPr>
          <w:p w14:paraId="757B7BB5" w14:textId="77777777" w:rsidR="00C62228" w:rsidRDefault="00C62228">
            <w:pPr>
              <w:pStyle w:val="TableParagraph"/>
              <w:rPr>
                <w:sz w:val="24"/>
              </w:rPr>
            </w:pPr>
          </w:p>
        </w:tc>
        <w:tc>
          <w:tcPr>
            <w:tcW w:w="964" w:type="dxa"/>
          </w:tcPr>
          <w:p w14:paraId="1D45B2B6" w14:textId="77777777" w:rsidR="00C62228" w:rsidRDefault="00C62228">
            <w:pPr>
              <w:pStyle w:val="TableParagraph"/>
              <w:rPr>
                <w:sz w:val="24"/>
              </w:rPr>
            </w:pPr>
          </w:p>
        </w:tc>
        <w:tc>
          <w:tcPr>
            <w:tcW w:w="945" w:type="dxa"/>
          </w:tcPr>
          <w:p w14:paraId="15E5AF96" w14:textId="77777777" w:rsidR="00C62228" w:rsidRDefault="00E6392B">
            <w:pPr>
              <w:pStyle w:val="TableParagraph"/>
              <w:spacing w:before="135"/>
              <w:ind w:left="9"/>
              <w:jc w:val="center"/>
              <w:rPr>
                <w:b/>
                <w:sz w:val="24"/>
              </w:rPr>
            </w:pPr>
            <w:r>
              <w:rPr>
                <w:b/>
                <w:sz w:val="24"/>
              </w:rPr>
              <w:t>√</w:t>
            </w:r>
          </w:p>
        </w:tc>
        <w:tc>
          <w:tcPr>
            <w:tcW w:w="926" w:type="dxa"/>
          </w:tcPr>
          <w:p w14:paraId="278DBB33" w14:textId="77777777" w:rsidR="00C62228" w:rsidRDefault="00C62228">
            <w:pPr>
              <w:pStyle w:val="TableParagraph"/>
              <w:rPr>
                <w:sz w:val="24"/>
              </w:rPr>
            </w:pPr>
          </w:p>
        </w:tc>
        <w:tc>
          <w:tcPr>
            <w:tcW w:w="990" w:type="dxa"/>
          </w:tcPr>
          <w:p w14:paraId="035365BA" w14:textId="77777777" w:rsidR="00C62228" w:rsidRDefault="00C62228">
            <w:pPr>
              <w:pStyle w:val="TableParagraph"/>
              <w:rPr>
                <w:sz w:val="24"/>
              </w:rPr>
            </w:pPr>
          </w:p>
        </w:tc>
        <w:tc>
          <w:tcPr>
            <w:tcW w:w="899" w:type="dxa"/>
          </w:tcPr>
          <w:p w14:paraId="31724E03" w14:textId="77777777" w:rsidR="00C62228" w:rsidRDefault="00C62228">
            <w:pPr>
              <w:pStyle w:val="TableParagraph"/>
              <w:rPr>
                <w:sz w:val="24"/>
              </w:rPr>
            </w:pPr>
          </w:p>
        </w:tc>
        <w:tc>
          <w:tcPr>
            <w:tcW w:w="899" w:type="dxa"/>
          </w:tcPr>
          <w:p w14:paraId="0927A0D6" w14:textId="77777777" w:rsidR="00C62228" w:rsidRDefault="00C62228">
            <w:pPr>
              <w:pStyle w:val="TableParagraph"/>
              <w:rPr>
                <w:sz w:val="24"/>
              </w:rPr>
            </w:pPr>
          </w:p>
        </w:tc>
      </w:tr>
    </w:tbl>
    <w:p w14:paraId="728E1319" w14:textId="77777777" w:rsidR="00C62228" w:rsidRDefault="00C62228">
      <w:pPr>
        <w:rPr>
          <w:sz w:val="24"/>
        </w:rPr>
        <w:sectPr w:rsidR="00C62228">
          <w:headerReference w:type="default" r:id="rId184"/>
          <w:footerReference w:type="default" r:id="rId185"/>
          <w:pgSz w:w="11900" w:h="16840"/>
          <w:pgMar w:top="540" w:right="0" w:bottom="1620" w:left="160" w:header="0" w:footer="1438" w:gutter="0"/>
          <w:pgNumType w:start="61"/>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080"/>
        <w:gridCol w:w="1032"/>
        <w:gridCol w:w="964"/>
        <w:gridCol w:w="945"/>
        <w:gridCol w:w="926"/>
        <w:gridCol w:w="990"/>
        <w:gridCol w:w="899"/>
        <w:gridCol w:w="899"/>
      </w:tblGrid>
      <w:tr w:rsidR="00C62228" w14:paraId="2DC34D48" w14:textId="77777777">
        <w:trPr>
          <w:trHeight w:val="426"/>
        </w:trPr>
        <w:tc>
          <w:tcPr>
            <w:tcW w:w="2072" w:type="dxa"/>
          </w:tcPr>
          <w:p w14:paraId="4F7F9101" w14:textId="77777777" w:rsidR="00C62228" w:rsidRDefault="00E6392B">
            <w:pPr>
              <w:pStyle w:val="TableParagraph"/>
              <w:spacing w:line="261" w:lineRule="exact"/>
              <w:ind w:left="107"/>
              <w:rPr>
                <w:sz w:val="24"/>
              </w:rPr>
            </w:pPr>
            <w:r>
              <w:rPr>
                <w:sz w:val="24"/>
              </w:rPr>
              <w:lastRenderedPageBreak/>
              <w:t>4</w:t>
            </w:r>
          </w:p>
        </w:tc>
        <w:tc>
          <w:tcPr>
            <w:tcW w:w="1080" w:type="dxa"/>
          </w:tcPr>
          <w:p w14:paraId="6BEAB4FE" w14:textId="77777777" w:rsidR="00C62228" w:rsidRDefault="00C62228">
            <w:pPr>
              <w:pStyle w:val="TableParagraph"/>
            </w:pPr>
          </w:p>
        </w:tc>
        <w:tc>
          <w:tcPr>
            <w:tcW w:w="1032" w:type="dxa"/>
          </w:tcPr>
          <w:p w14:paraId="262E681D" w14:textId="77777777" w:rsidR="00C62228" w:rsidRDefault="00C62228">
            <w:pPr>
              <w:pStyle w:val="TableParagraph"/>
            </w:pPr>
          </w:p>
        </w:tc>
        <w:tc>
          <w:tcPr>
            <w:tcW w:w="964" w:type="dxa"/>
          </w:tcPr>
          <w:p w14:paraId="5D5CF37B" w14:textId="77777777" w:rsidR="00C62228" w:rsidRDefault="00C62228">
            <w:pPr>
              <w:pStyle w:val="TableParagraph"/>
            </w:pPr>
          </w:p>
        </w:tc>
        <w:tc>
          <w:tcPr>
            <w:tcW w:w="945" w:type="dxa"/>
          </w:tcPr>
          <w:p w14:paraId="51F59272" w14:textId="77777777" w:rsidR="00C62228" w:rsidRDefault="00C62228">
            <w:pPr>
              <w:pStyle w:val="TableParagraph"/>
            </w:pPr>
          </w:p>
        </w:tc>
        <w:tc>
          <w:tcPr>
            <w:tcW w:w="926" w:type="dxa"/>
          </w:tcPr>
          <w:p w14:paraId="54FFF44F" w14:textId="77777777" w:rsidR="00C62228" w:rsidRDefault="00C62228">
            <w:pPr>
              <w:pStyle w:val="TableParagraph"/>
            </w:pPr>
          </w:p>
        </w:tc>
        <w:tc>
          <w:tcPr>
            <w:tcW w:w="990" w:type="dxa"/>
          </w:tcPr>
          <w:p w14:paraId="7A4C4CD1" w14:textId="77777777" w:rsidR="00C62228" w:rsidRDefault="00C62228">
            <w:pPr>
              <w:pStyle w:val="TableParagraph"/>
            </w:pPr>
          </w:p>
        </w:tc>
        <w:tc>
          <w:tcPr>
            <w:tcW w:w="899" w:type="dxa"/>
          </w:tcPr>
          <w:p w14:paraId="5C2BF120" w14:textId="77777777" w:rsidR="00C62228" w:rsidRDefault="00C62228">
            <w:pPr>
              <w:pStyle w:val="TableParagraph"/>
            </w:pPr>
          </w:p>
        </w:tc>
        <w:tc>
          <w:tcPr>
            <w:tcW w:w="899" w:type="dxa"/>
          </w:tcPr>
          <w:p w14:paraId="1CCE3491" w14:textId="77777777" w:rsidR="00C62228" w:rsidRDefault="00C62228">
            <w:pPr>
              <w:pStyle w:val="TableParagraph"/>
            </w:pPr>
          </w:p>
        </w:tc>
      </w:tr>
      <w:tr w:rsidR="00C62228" w14:paraId="3566D409" w14:textId="77777777">
        <w:trPr>
          <w:trHeight w:val="827"/>
        </w:trPr>
        <w:tc>
          <w:tcPr>
            <w:tcW w:w="2072" w:type="dxa"/>
          </w:tcPr>
          <w:p w14:paraId="38789C3F" w14:textId="77777777" w:rsidR="00C62228" w:rsidRDefault="00E6392B">
            <w:pPr>
              <w:pStyle w:val="TableParagraph"/>
              <w:spacing w:line="261" w:lineRule="exact"/>
              <w:ind w:left="107"/>
              <w:rPr>
                <w:sz w:val="24"/>
              </w:rPr>
            </w:pPr>
            <w:r>
              <w:rPr>
                <w:sz w:val="24"/>
              </w:rPr>
              <w:t>Programme</w:t>
            </w:r>
          </w:p>
          <w:p w14:paraId="060EF59B" w14:textId="77777777" w:rsidR="00C62228" w:rsidRDefault="00E6392B">
            <w:pPr>
              <w:pStyle w:val="TableParagraph"/>
              <w:spacing w:before="3" w:line="276" w:lineRule="exact"/>
              <w:ind w:left="107" w:right="129"/>
              <w:rPr>
                <w:sz w:val="24"/>
              </w:rPr>
            </w:pPr>
            <w:r>
              <w:rPr>
                <w:sz w:val="24"/>
              </w:rPr>
              <w:t>Learning Outcome 5</w:t>
            </w:r>
          </w:p>
        </w:tc>
        <w:tc>
          <w:tcPr>
            <w:tcW w:w="1080" w:type="dxa"/>
          </w:tcPr>
          <w:p w14:paraId="06F0F130" w14:textId="77777777" w:rsidR="00C62228" w:rsidRDefault="00C62228">
            <w:pPr>
              <w:pStyle w:val="TableParagraph"/>
            </w:pPr>
          </w:p>
        </w:tc>
        <w:tc>
          <w:tcPr>
            <w:tcW w:w="1032" w:type="dxa"/>
          </w:tcPr>
          <w:p w14:paraId="6461628D" w14:textId="77777777" w:rsidR="00C62228" w:rsidRDefault="00C62228">
            <w:pPr>
              <w:pStyle w:val="TableParagraph"/>
            </w:pPr>
          </w:p>
        </w:tc>
        <w:tc>
          <w:tcPr>
            <w:tcW w:w="964" w:type="dxa"/>
          </w:tcPr>
          <w:p w14:paraId="070EAA32" w14:textId="77777777" w:rsidR="00C62228" w:rsidRDefault="00C62228">
            <w:pPr>
              <w:pStyle w:val="TableParagraph"/>
            </w:pPr>
          </w:p>
        </w:tc>
        <w:tc>
          <w:tcPr>
            <w:tcW w:w="945" w:type="dxa"/>
          </w:tcPr>
          <w:p w14:paraId="58A3F403" w14:textId="77777777" w:rsidR="00C62228" w:rsidRDefault="00C62228">
            <w:pPr>
              <w:pStyle w:val="TableParagraph"/>
            </w:pPr>
          </w:p>
        </w:tc>
        <w:tc>
          <w:tcPr>
            <w:tcW w:w="926" w:type="dxa"/>
          </w:tcPr>
          <w:p w14:paraId="24D50B9B" w14:textId="77777777" w:rsidR="00C62228" w:rsidRDefault="00C62228">
            <w:pPr>
              <w:pStyle w:val="TableParagraph"/>
              <w:rPr>
                <w:b/>
                <w:sz w:val="23"/>
              </w:rPr>
            </w:pPr>
          </w:p>
          <w:p w14:paraId="1C2AFE18" w14:textId="77777777" w:rsidR="00C62228" w:rsidRDefault="00E6392B">
            <w:pPr>
              <w:pStyle w:val="TableParagraph"/>
              <w:spacing w:before="1"/>
              <w:ind w:left="11"/>
              <w:jc w:val="center"/>
              <w:rPr>
                <w:b/>
                <w:sz w:val="24"/>
              </w:rPr>
            </w:pPr>
            <w:r>
              <w:rPr>
                <w:b/>
                <w:sz w:val="24"/>
              </w:rPr>
              <w:t>√</w:t>
            </w:r>
          </w:p>
        </w:tc>
        <w:tc>
          <w:tcPr>
            <w:tcW w:w="990" w:type="dxa"/>
          </w:tcPr>
          <w:p w14:paraId="3862AED1" w14:textId="77777777" w:rsidR="00C62228" w:rsidRDefault="00C62228">
            <w:pPr>
              <w:pStyle w:val="TableParagraph"/>
            </w:pPr>
          </w:p>
        </w:tc>
        <w:tc>
          <w:tcPr>
            <w:tcW w:w="899" w:type="dxa"/>
          </w:tcPr>
          <w:p w14:paraId="3CD9686F" w14:textId="77777777" w:rsidR="00C62228" w:rsidRDefault="00C62228">
            <w:pPr>
              <w:pStyle w:val="TableParagraph"/>
            </w:pPr>
          </w:p>
        </w:tc>
        <w:tc>
          <w:tcPr>
            <w:tcW w:w="899" w:type="dxa"/>
          </w:tcPr>
          <w:p w14:paraId="7B88425D" w14:textId="77777777" w:rsidR="00C62228" w:rsidRDefault="00C62228">
            <w:pPr>
              <w:pStyle w:val="TableParagraph"/>
            </w:pPr>
          </w:p>
        </w:tc>
      </w:tr>
      <w:tr w:rsidR="00C62228" w14:paraId="42BC3C99" w14:textId="77777777">
        <w:trPr>
          <w:trHeight w:val="827"/>
        </w:trPr>
        <w:tc>
          <w:tcPr>
            <w:tcW w:w="2072" w:type="dxa"/>
          </w:tcPr>
          <w:p w14:paraId="44E126A0" w14:textId="77777777" w:rsidR="00C62228" w:rsidRDefault="00E6392B">
            <w:pPr>
              <w:pStyle w:val="TableParagraph"/>
              <w:spacing w:line="261" w:lineRule="exact"/>
              <w:ind w:left="107"/>
              <w:rPr>
                <w:sz w:val="24"/>
              </w:rPr>
            </w:pPr>
            <w:r>
              <w:rPr>
                <w:sz w:val="24"/>
              </w:rPr>
              <w:t>Programme</w:t>
            </w:r>
          </w:p>
          <w:p w14:paraId="0C939B4D" w14:textId="77777777" w:rsidR="00C62228" w:rsidRDefault="00E6392B">
            <w:pPr>
              <w:pStyle w:val="TableParagraph"/>
              <w:spacing w:line="270" w:lineRule="atLeast"/>
              <w:ind w:left="107" w:right="129"/>
              <w:rPr>
                <w:sz w:val="24"/>
              </w:rPr>
            </w:pPr>
            <w:r>
              <w:rPr>
                <w:sz w:val="24"/>
              </w:rPr>
              <w:t>Learning Outcome 6</w:t>
            </w:r>
          </w:p>
        </w:tc>
        <w:tc>
          <w:tcPr>
            <w:tcW w:w="1080" w:type="dxa"/>
          </w:tcPr>
          <w:p w14:paraId="15B97DEA" w14:textId="77777777" w:rsidR="00C62228" w:rsidRDefault="00C62228">
            <w:pPr>
              <w:pStyle w:val="TableParagraph"/>
            </w:pPr>
          </w:p>
        </w:tc>
        <w:tc>
          <w:tcPr>
            <w:tcW w:w="1032" w:type="dxa"/>
          </w:tcPr>
          <w:p w14:paraId="0820428B" w14:textId="77777777" w:rsidR="00C62228" w:rsidRDefault="00C62228">
            <w:pPr>
              <w:pStyle w:val="TableParagraph"/>
            </w:pPr>
          </w:p>
        </w:tc>
        <w:tc>
          <w:tcPr>
            <w:tcW w:w="964" w:type="dxa"/>
          </w:tcPr>
          <w:p w14:paraId="58A57B61" w14:textId="77777777" w:rsidR="00C62228" w:rsidRDefault="00C62228">
            <w:pPr>
              <w:pStyle w:val="TableParagraph"/>
            </w:pPr>
          </w:p>
        </w:tc>
        <w:tc>
          <w:tcPr>
            <w:tcW w:w="945" w:type="dxa"/>
          </w:tcPr>
          <w:p w14:paraId="5F7B0A82" w14:textId="77777777" w:rsidR="00C62228" w:rsidRDefault="00C62228">
            <w:pPr>
              <w:pStyle w:val="TableParagraph"/>
            </w:pPr>
          </w:p>
        </w:tc>
        <w:tc>
          <w:tcPr>
            <w:tcW w:w="926" w:type="dxa"/>
          </w:tcPr>
          <w:p w14:paraId="0E4F0801" w14:textId="77777777" w:rsidR="00C62228" w:rsidRDefault="00C62228">
            <w:pPr>
              <w:pStyle w:val="TableParagraph"/>
            </w:pPr>
          </w:p>
        </w:tc>
        <w:tc>
          <w:tcPr>
            <w:tcW w:w="990" w:type="dxa"/>
          </w:tcPr>
          <w:p w14:paraId="08F2BBA0" w14:textId="77777777" w:rsidR="00C62228" w:rsidRDefault="00C62228">
            <w:pPr>
              <w:pStyle w:val="TableParagraph"/>
              <w:rPr>
                <w:b/>
                <w:sz w:val="23"/>
              </w:rPr>
            </w:pPr>
          </w:p>
          <w:p w14:paraId="63149182" w14:textId="77777777" w:rsidR="00C62228" w:rsidRDefault="00E6392B">
            <w:pPr>
              <w:pStyle w:val="TableParagraph"/>
              <w:spacing w:before="1"/>
              <w:ind w:left="10"/>
              <w:jc w:val="center"/>
              <w:rPr>
                <w:b/>
                <w:sz w:val="24"/>
              </w:rPr>
            </w:pPr>
            <w:r>
              <w:rPr>
                <w:b/>
                <w:sz w:val="24"/>
              </w:rPr>
              <w:t>√</w:t>
            </w:r>
          </w:p>
        </w:tc>
        <w:tc>
          <w:tcPr>
            <w:tcW w:w="899" w:type="dxa"/>
          </w:tcPr>
          <w:p w14:paraId="271F24C2" w14:textId="77777777" w:rsidR="00C62228" w:rsidRDefault="00C62228">
            <w:pPr>
              <w:pStyle w:val="TableParagraph"/>
            </w:pPr>
          </w:p>
        </w:tc>
        <w:tc>
          <w:tcPr>
            <w:tcW w:w="899" w:type="dxa"/>
          </w:tcPr>
          <w:p w14:paraId="70D1FBF8" w14:textId="77777777" w:rsidR="00C62228" w:rsidRDefault="00C62228">
            <w:pPr>
              <w:pStyle w:val="TableParagraph"/>
            </w:pPr>
          </w:p>
        </w:tc>
      </w:tr>
      <w:tr w:rsidR="00C62228" w14:paraId="3412F97F" w14:textId="77777777">
        <w:trPr>
          <w:trHeight w:val="827"/>
        </w:trPr>
        <w:tc>
          <w:tcPr>
            <w:tcW w:w="2072" w:type="dxa"/>
          </w:tcPr>
          <w:p w14:paraId="4A6D9BD0" w14:textId="77777777" w:rsidR="00C62228" w:rsidRDefault="00E6392B">
            <w:pPr>
              <w:pStyle w:val="TableParagraph"/>
              <w:spacing w:line="261" w:lineRule="exact"/>
              <w:ind w:left="107"/>
              <w:rPr>
                <w:sz w:val="24"/>
              </w:rPr>
            </w:pPr>
            <w:r>
              <w:rPr>
                <w:sz w:val="24"/>
              </w:rPr>
              <w:t>Programme</w:t>
            </w:r>
          </w:p>
          <w:p w14:paraId="69FF596B" w14:textId="77777777" w:rsidR="00C62228" w:rsidRDefault="00E6392B">
            <w:pPr>
              <w:pStyle w:val="TableParagraph"/>
              <w:spacing w:line="270" w:lineRule="atLeast"/>
              <w:ind w:left="107" w:right="129"/>
              <w:rPr>
                <w:sz w:val="24"/>
              </w:rPr>
            </w:pPr>
            <w:r>
              <w:rPr>
                <w:sz w:val="24"/>
              </w:rPr>
              <w:t>Learning Outcome 7</w:t>
            </w:r>
          </w:p>
        </w:tc>
        <w:tc>
          <w:tcPr>
            <w:tcW w:w="1080" w:type="dxa"/>
          </w:tcPr>
          <w:p w14:paraId="04165C6E" w14:textId="77777777" w:rsidR="00C62228" w:rsidRDefault="00C62228">
            <w:pPr>
              <w:pStyle w:val="TableParagraph"/>
            </w:pPr>
          </w:p>
        </w:tc>
        <w:tc>
          <w:tcPr>
            <w:tcW w:w="1032" w:type="dxa"/>
          </w:tcPr>
          <w:p w14:paraId="68E4936B" w14:textId="77777777" w:rsidR="00C62228" w:rsidRDefault="00C62228">
            <w:pPr>
              <w:pStyle w:val="TableParagraph"/>
            </w:pPr>
          </w:p>
        </w:tc>
        <w:tc>
          <w:tcPr>
            <w:tcW w:w="964" w:type="dxa"/>
          </w:tcPr>
          <w:p w14:paraId="23F85733" w14:textId="77777777" w:rsidR="00C62228" w:rsidRDefault="00C62228">
            <w:pPr>
              <w:pStyle w:val="TableParagraph"/>
            </w:pPr>
          </w:p>
        </w:tc>
        <w:tc>
          <w:tcPr>
            <w:tcW w:w="945" w:type="dxa"/>
          </w:tcPr>
          <w:p w14:paraId="09360584" w14:textId="77777777" w:rsidR="00C62228" w:rsidRDefault="00C62228">
            <w:pPr>
              <w:pStyle w:val="TableParagraph"/>
            </w:pPr>
          </w:p>
        </w:tc>
        <w:tc>
          <w:tcPr>
            <w:tcW w:w="926" w:type="dxa"/>
          </w:tcPr>
          <w:p w14:paraId="787E3F17" w14:textId="77777777" w:rsidR="00C62228" w:rsidRDefault="00C62228">
            <w:pPr>
              <w:pStyle w:val="TableParagraph"/>
              <w:rPr>
                <w:b/>
                <w:sz w:val="23"/>
              </w:rPr>
            </w:pPr>
          </w:p>
          <w:p w14:paraId="1E4740A8" w14:textId="77777777" w:rsidR="00C62228" w:rsidRDefault="00E6392B">
            <w:pPr>
              <w:pStyle w:val="TableParagraph"/>
              <w:spacing w:before="1"/>
              <w:ind w:left="11"/>
              <w:jc w:val="center"/>
              <w:rPr>
                <w:b/>
                <w:sz w:val="24"/>
              </w:rPr>
            </w:pPr>
            <w:r>
              <w:rPr>
                <w:b/>
                <w:sz w:val="24"/>
              </w:rPr>
              <w:t>√</w:t>
            </w:r>
          </w:p>
        </w:tc>
        <w:tc>
          <w:tcPr>
            <w:tcW w:w="990" w:type="dxa"/>
          </w:tcPr>
          <w:p w14:paraId="2E8824B4" w14:textId="77777777" w:rsidR="00C62228" w:rsidRDefault="00C62228">
            <w:pPr>
              <w:pStyle w:val="TableParagraph"/>
            </w:pPr>
          </w:p>
        </w:tc>
        <w:tc>
          <w:tcPr>
            <w:tcW w:w="899" w:type="dxa"/>
          </w:tcPr>
          <w:p w14:paraId="37F4E5A8" w14:textId="77777777" w:rsidR="00C62228" w:rsidRDefault="00C62228">
            <w:pPr>
              <w:pStyle w:val="TableParagraph"/>
            </w:pPr>
          </w:p>
        </w:tc>
        <w:tc>
          <w:tcPr>
            <w:tcW w:w="899" w:type="dxa"/>
          </w:tcPr>
          <w:p w14:paraId="491B36D2" w14:textId="77777777" w:rsidR="00C62228" w:rsidRDefault="00C62228">
            <w:pPr>
              <w:pStyle w:val="TableParagraph"/>
            </w:pPr>
          </w:p>
        </w:tc>
      </w:tr>
      <w:tr w:rsidR="00C62228" w14:paraId="5CE5A2F4" w14:textId="77777777">
        <w:trPr>
          <w:trHeight w:val="830"/>
        </w:trPr>
        <w:tc>
          <w:tcPr>
            <w:tcW w:w="2072" w:type="dxa"/>
          </w:tcPr>
          <w:p w14:paraId="56FA437E" w14:textId="77777777" w:rsidR="00C62228" w:rsidRDefault="00E6392B">
            <w:pPr>
              <w:pStyle w:val="TableParagraph"/>
              <w:spacing w:line="263" w:lineRule="exact"/>
              <w:ind w:left="107"/>
              <w:rPr>
                <w:sz w:val="24"/>
              </w:rPr>
            </w:pPr>
            <w:r>
              <w:rPr>
                <w:sz w:val="24"/>
              </w:rPr>
              <w:t>Programme</w:t>
            </w:r>
          </w:p>
          <w:p w14:paraId="59FC281E" w14:textId="77777777" w:rsidR="00C62228" w:rsidRDefault="00E6392B">
            <w:pPr>
              <w:pStyle w:val="TableParagraph"/>
              <w:spacing w:line="270" w:lineRule="atLeast"/>
              <w:ind w:left="107" w:right="129"/>
              <w:rPr>
                <w:sz w:val="24"/>
              </w:rPr>
            </w:pPr>
            <w:r>
              <w:rPr>
                <w:sz w:val="24"/>
              </w:rPr>
              <w:t>Learning Outcome 8</w:t>
            </w:r>
          </w:p>
        </w:tc>
        <w:tc>
          <w:tcPr>
            <w:tcW w:w="1080" w:type="dxa"/>
          </w:tcPr>
          <w:p w14:paraId="399BDD97" w14:textId="77777777" w:rsidR="00C62228" w:rsidRDefault="00C62228">
            <w:pPr>
              <w:pStyle w:val="TableParagraph"/>
            </w:pPr>
          </w:p>
        </w:tc>
        <w:tc>
          <w:tcPr>
            <w:tcW w:w="1032" w:type="dxa"/>
          </w:tcPr>
          <w:p w14:paraId="2B90C9C4" w14:textId="77777777" w:rsidR="00C62228" w:rsidRDefault="00C62228">
            <w:pPr>
              <w:pStyle w:val="TableParagraph"/>
            </w:pPr>
          </w:p>
        </w:tc>
        <w:tc>
          <w:tcPr>
            <w:tcW w:w="964" w:type="dxa"/>
          </w:tcPr>
          <w:p w14:paraId="6C992ADC" w14:textId="77777777" w:rsidR="00C62228" w:rsidRDefault="00C62228">
            <w:pPr>
              <w:pStyle w:val="TableParagraph"/>
            </w:pPr>
          </w:p>
        </w:tc>
        <w:tc>
          <w:tcPr>
            <w:tcW w:w="945" w:type="dxa"/>
          </w:tcPr>
          <w:p w14:paraId="4B0E1EC6" w14:textId="77777777" w:rsidR="00C62228" w:rsidRDefault="00C62228">
            <w:pPr>
              <w:pStyle w:val="TableParagraph"/>
            </w:pPr>
          </w:p>
        </w:tc>
        <w:tc>
          <w:tcPr>
            <w:tcW w:w="926" w:type="dxa"/>
          </w:tcPr>
          <w:p w14:paraId="77BF7EA6" w14:textId="77777777" w:rsidR="00C62228" w:rsidRDefault="00C62228">
            <w:pPr>
              <w:pStyle w:val="TableParagraph"/>
            </w:pPr>
          </w:p>
        </w:tc>
        <w:tc>
          <w:tcPr>
            <w:tcW w:w="990" w:type="dxa"/>
          </w:tcPr>
          <w:p w14:paraId="086A95A7" w14:textId="77777777" w:rsidR="00C62228" w:rsidRDefault="00C62228">
            <w:pPr>
              <w:pStyle w:val="TableParagraph"/>
            </w:pPr>
          </w:p>
        </w:tc>
        <w:tc>
          <w:tcPr>
            <w:tcW w:w="899" w:type="dxa"/>
          </w:tcPr>
          <w:p w14:paraId="7BFBD825" w14:textId="77777777" w:rsidR="00C62228" w:rsidRDefault="00C62228">
            <w:pPr>
              <w:pStyle w:val="TableParagraph"/>
              <w:spacing w:before="3"/>
              <w:rPr>
                <w:b/>
                <w:sz w:val="23"/>
              </w:rPr>
            </w:pPr>
          </w:p>
          <w:p w14:paraId="079FF14A" w14:textId="77777777" w:rsidR="00C62228" w:rsidRDefault="00E6392B">
            <w:pPr>
              <w:pStyle w:val="TableParagraph"/>
              <w:ind w:right="370"/>
              <w:jc w:val="right"/>
              <w:rPr>
                <w:b/>
                <w:sz w:val="24"/>
              </w:rPr>
            </w:pPr>
            <w:r>
              <w:rPr>
                <w:b/>
                <w:sz w:val="24"/>
              </w:rPr>
              <w:t>√</w:t>
            </w:r>
          </w:p>
        </w:tc>
        <w:tc>
          <w:tcPr>
            <w:tcW w:w="899" w:type="dxa"/>
          </w:tcPr>
          <w:p w14:paraId="1DF86273" w14:textId="77777777" w:rsidR="00C62228" w:rsidRDefault="00C62228">
            <w:pPr>
              <w:pStyle w:val="TableParagraph"/>
            </w:pPr>
          </w:p>
        </w:tc>
      </w:tr>
      <w:tr w:rsidR="00C62228" w14:paraId="131546BA" w14:textId="77777777">
        <w:trPr>
          <w:trHeight w:val="828"/>
        </w:trPr>
        <w:tc>
          <w:tcPr>
            <w:tcW w:w="2072" w:type="dxa"/>
          </w:tcPr>
          <w:p w14:paraId="70A947EC" w14:textId="77777777" w:rsidR="00C62228" w:rsidRDefault="00E6392B">
            <w:pPr>
              <w:pStyle w:val="TableParagraph"/>
              <w:spacing w:line="261" w:lineRule="exact"/>
              <w:ind w:left="107"/>
              <w:rPr>
                <w:sz w:val="24"/>
              </w:rPr>
            </w:pPr>
            <w:r>
              <w:rPr>
                <w:sz w:val="24"/>
              </w:rPr>
              <w:t>Programme</w:t>
            </w:r>
          </w:p>
          <w:p w14:paraId="29392E68" w14:textId="77777777" w:rsidR="00C62228" w:rsidRDefault="00E6392B">
            <w:pPr>
              <w:pStyle w:val="TableParagraph"/>
              <w:spacing w:before="3" w:line="276" w:lineRule="exact"/>
              <w:ind w:left="107" w:right="129"/>
              <w:rPr>
                <w:sz w:val="24"/>
              </w:rPr>
            </w:pPr>
            <w:r>
              <w:rPr>
                <w:sz w:val="24"/>
              </w:rPr>
              <w:t>Learning Outcome 9</w:t>
            </w:r>
          </w:p>
        </w:tc>
        <w:tc>
          <w:tcPr>
            <w:tcW w:w="1080" w:type="dxa"/>
          </w:tcPr>
          <w:p w14:paraId="11B6276C" w14:textId="77777777" w:rsidR="00C62228" w:rsidRDefault="00C62228">
            <w:pPr>
              <w:pStyle w:val="TableParagraph"/>
            </w:pPr>
          </w:p>
        </w:tc>
        <w:tc>
          <w:tcPr>
            <w:tcW w:w="1032" w:type="dxa"/>
          </w:tcPr>
          <w:p w14:paraId="14131355" w14:textId="77777777" w:rsidR="00C62228" w:rsidRDefault="00C62228">
            <w:pPr>
              <w:pStyle w:val="TableParagraph"/>
            </w:pPr>
          </w:p>
        </w:tc>
        <w:tc>
          <w:tcPr>
            <w:tcW w:w="964" w:type="dxa"/>
          </w:tcPr>
          <w:p w14:paraId="3AD96717" w14:textId="77777777" w:rsidR="00C62228" w:rsidRDefault="00C62228">
            <w:pPr>
              <w:pStyle w:val="TableParagraph"/>
            </w:pPr>
          </w:p>
        </w:tc>
        <w:tc>
          <w:tcPr>
            <w:tcW w:w="945" w:type="dxa"/>
          </w:tcPr>
          <w:p w14:paraId="4154B492" w14:textId="77777777" w:rsidR="00C62228" w:rsidRDefault="00C62228">
            <w:pPr>
              <w:pStyle w:val="TableParagraph"/>
            </w:pPr>
          </w:p>
        </w:tc>
        <w:tc>
          <w:tcPr>
            <w:tcW w:w="926" w:type="dxa"/>
          </w:tcPr>
          <w:p w14:paraId="69A02F5C" w14:textId="77777777" w:rsidR="00C62228" w:rsidRDefault="00C62228">
            <w:pPr>
              <w:pStyle w:val="TableParagraph"/>
            </w:pPr>
          </w:p>
        </w:tc>
        <w:tc>
          <w:tcPr>
            <w:tcW w:w="990" w:type="dxa"/>
          </w:tcPr>
          <w:p w14:paraId="4145D2F5" w14:textId="77777777" w:rsidR="00C62228" w:rsidRDefault="00C62228">
            <w:pPr>
              <w:pStyle w:val="TableParagraph"/>
            </w:pPr>
          </w:p>
        </w:tc>
        <w:tc>
          <w:tcPr>
            <w:tcW w:w="899" w:type="dxa"/>
          </w:tcPr>
          <w:p w14:paraId="2EBAE87B" w14:textId="77777777" w:rsidR="00C62228" w:rsidRDefault="00C62228">
            <w:pPr>
              <w:pStyle w:val="TableParagraph"/>
              <w:rPr>
                <w:b/>
                <w:sz w:val="23"/>
              </w:rPr>
            </w:pPr>
          </w:p>
          <w:p w14:paraId="53758A9A" w14:textId="77777777" w:rsidR="00C62228" w:rsidRDefault="00E6392B">
            <w:pPr>
              <w:pStyle w:val="TableParagraph"/>
              <w:spacing w:before="1"/>
              <w:ind w:right="370"/>
              <w:jc w:val="right"/>
              <w:rPr>
                <w:b/>
                <w:sz w:val="24"/>
              </w:rPr>
            </w:pPr>
            <w:r>
              <w:rPr>
                <w:b/>
                <w:sz w:val="24"/>
              </w:rPr>
              <w:t>√</w:t>
            </w:r>
          </w:p>
        </w:tc>
        <w:tc>
          <w:tcPr>
            <w:tcW w:w="899" w:type="dxa"/>
          </w:tcPr>
          <w:p w14:paraId="5F532091" w14:textId="77777777" w:rsidR="00C62228" w:rsidRDefault="00C62228">
            <w:pPr>
              <w:pStyle w:val="TableParagraph"/>
            </w:pPr>
          </w:p>
        </w:tc>
      </w:tr>
      <w:tr w:rsidR="00C62228" w14:paraId="52358C07" w14:textId="77777777">
        <w:trPr>
          <w:trHeight w:val="827"/>
        </w:trPr>
        <w:tc>
          <w:tcPr>
            <w:tcW w:w="2072" w:type="dxa"/>
          </w:tcPr>
          <w:p w14:paraId="3246FE33" w14:textId="77777777" w:rsidR="00C62228" w:rsidRDefault="00E6392B">
            <w:pPr>
              <w:pStyle w:val="TableParagraph"/>
              <w:spacing w:line="261" w:lineRule="exact"/>
              <w:ind w:left="107"/>
              <w:rPr>
                <w:sz w:val="24"/>
              </w:rPr>
            </w:pPr>
            <w:r>
              <w:rPr>
                <w:sz w:val="24"/>
              </w:rPr>
              <w:t>Programme</w:t>
            </w:r>
          </w:p>
          <w:p w14:paraId="6892BFF2" w14:textId="77777777" w:rsidR="00C62228" w:rsidRDefault="00E6392B">
            <w:pPr>
              <w:pStyle w:val="TableParagraph"/>
              <w:spacing w:line="270" w:lineRule="atLeast"/>
              <w:ind w:left="107" w:right="129"/>
              <w:rPr>
                <w:sz w:val="24"/>
              </w:rPr>
            </w:pPr>
            <w:r>
              <w:rPr>
                <w:sz w:val="24"/>
              </w:rPr>
              <w:t>Learning Outcome 10</w:t>
            </w:r>
          </w:p>
        </w:tc>
        <w:tc>
          <w:tcPr>
            <w:tcW w:w="1080" w:type="dxa"/>
          </w:tcPr>
          <w:p w14:paraId="60DA8373" w14:textId="77777777" w:rsidR="00C62228" w:rsidRDefault="00C62228">
            <w:pPr>
              <w:pStyle w:val="TableParagraph"/>
            </w:pPr>
          </w:p>
        </w:tc>
        <w:tc>
          <w:tcPr>
            <w:tcW w:w="1032" w:type="dxa"/>
          </w:tcPr>
          <w:p w14:paraId="39F1B921" w14:textId="77777777" w:rsidR="00C62228" w:rsidRDefault="00C62228">
            <w:pPr>
              <w:pStyle w:val="TableParagraph"/>
            </w:pPr>
          </w:p>
        </w:tc>
        <w:tc>
          <w:tcPr>
            <w:tcW w:w="964" w:type="dxa"/>
          </w:tcPr>
          <w:p w14:paraId="0958057A" w14:textId="77777777" w:rsidR="00C62228" w:rsidRDefault="00C62228">
            <w:pPr>
              <w:pStyle w:val="TableParagraph"/>
            </w:pPr>
          </w:p>
        </w:tc>
        <w:tc>
          <w:tcPr>
            <w:tcW w:w="945" w:type="dxa"/>
          </w:tcPr>
          <w:p w14:paraId="10D6CEAC" w14:textId="77777777" w:rsidR="00C62228" w:rsidRDefault="00C62228">
            <w:pPr>
              <w:pStyle w:val="TableParagraph"/>
            </w:pPr>
          </w:p>
        </w:tc>
        <w:tc>
          <w:tcPr>
            <w:tcW w:w="926" w:type="dxa"/>
          </w:tcPr>
          <w:p w14:paraId="1BC35C8D" w14:textId="77777777" w:rsidR="00C62228" w:rsidRDefault="00C62228">
            <w:pPr>
              <w:pStyle w:val="TableParagraph"/>
            </w:pPr>
          </w:p>
        </w:tc>
        <w:tc>
          <w:tcPr>
            <w:tcW w:w="990" w:type="dxa"/>
          </w:tcPr>
          <w:p w14:paraId="30C24C50" w14:textId="77777777" w:rsidR="00C62228" w:rsidRDefault="00C62228">
            <w:pPr>
              <w:pStyle w:val="TableParagraph"/>
            </w:pPr>
          </w:p>
        </w:tc>
        <w:tc>
          <w:tcPr>
            <w:tcW w:w="899" w:type="dxa"/>
          </w:tcPr>
          <w:p w14:paraId="28F670A8" w14:textId="77777777" w:rsidR="00C62228" w:rsidRDefault="00C62228">
            <w:pPr>
              <w:pStyle w:val="TableParagraph"/>
            </w:pPr>
          </w:p>
        </w:tc>
        <w:tc>
          <w:tcPr>
            <w:tcW w:w="899" w:type="dxa"/>
          </w:tcPr>
          <w:p w14:paraId="114C9D79" w14:textId="77777777" w:rsidR="00C62228" w:rsidRDefault="00C62228">
            <w:pPr>
              <w:pStyle w:val="TableParagraph"/>
              <w:rPr>
                <w:b/>
                <w:sz w:val="23"/>
              </w:rPr>
            </w:pPr>
          </w:p>
          <w:p w14:paraId="4341E686" w14:textId="77777777" w:rsidR="00C62228" w:rsidRDefault="00E6392B">
            <w:pPr>
              <w:pStyle w:val="TableParagraph"/>
              <w:spacing w:before="1"/>
              <w:ind w:left="15"/>
              <w:jc w:val="center"/>
              <w:rPr>
                <w:b/>
                <w:sz w:val="24"/>
              </w:rPr>
            </w:pPr>
            <w:r>
              <w:rPr>
                <w:b/>
                <w:sz w:val="24"/>
              </w:rPr>
              <w:t>√</w:t>
            </w:r>
          </w:p>
        </w:tc>
      </w:tr>
      <w:tr w:rsidR="00C62228" w14:paraId="61E186D9" w14:textId="77777777">
        <w:trPr>
          <w:trHeight w:val="827"/>
        </w:trPr>
        <w:tc>
          <w:tcPr>
            <w:tcW w:w="2072" w:type="dxa"/>
          </w:tcPr>
          <w:p w14:paraId="6B49D137" w14:textId="77777777" w:rsidR="00C62228" w:rsidRDefault="00E6392B">
            <w:pPr>
              <w:pStyle w:val="TableParagraph"/>
              <w:spacing w:line="261" w:lineRule="exact"/>
              <w:ind w:left="107"/>
              <w:rPr>
                <w:sz w:val="24"/>
              </w:rPr>
            </w:pPr>
            <w:r>
              <w:rPr>
                <w:sz w:val="24"/>
              </w:rPr>
              <w:t>Programme</w:t>
            </w:r>
          </w:p>
          <w:p w14:paraId="09EC21AC" w14:textId="77777777" w:rsidR="00C62228" w:rsidRDefault="00E6392B">
            <w:pPr>
              <w:pStyle w:val="TableParagraph"/>
              <w:spacing w:line="270" w:lineRule="atLeast"/>
              <w:ind w:left="107" w:right="129"/>
              <w:rPr>
                <w:sz w:val="24"/>
              </w:rPr>
            </w:pPr>
            <w:r>
              <w:rPr>
                <w:sz w:val="24"/>
              </w:rPr>
              <w:t>Learning Outcome 11</w:t>
            </w:r>
          </w:p>
        </w:tc>
        <w:tc>
          <w:tcPr>
            <w:tcW w:w="1080" w:type="dxa"/>
          </w:tcPr>
          <w:p w14:paraId="42D46C2C" w14:textId="77777777" w:rsidR="00C62228" w:rsidRDefault="00C62228">
            <w:pPr>
              <w:pStyle w:val="TableParagraph"/>
              <w:rPr>
                <w:b/>
                <w:sz w:val="23"/>
              </w:rPr>
            </w:pPr>
          </w:p>
          <w:p w14:paraId="6A469FA9" w14:textId="77777777" w:rsidR="00C62228" w:rsidRDefault="00E6392B">
            <w:pPr>
              <w:pStyle w:val="TableParagraph"/>
              <w:spacing w:before="1"/>
              <w:ind w:left="1"/>
              <w:jc w:val="center"/>
              <w:rPr>
                <w:b/>
                <w:sz w:val="24"/>
              </w:rPr>
            </w:pPr>
            <w:r>
              <w:rPr>
                <w:b/>
                <w:sz w:val="24"/>
              </w:rPr>
              <w:t>√</w:t>
            </w:r>
          </w:p>
        </w:tc>
        <w:tc>
          <w:tcPr>
            <w:tcW w:w="1032" w:type="dxa"/>
          </w:tcPr>
          <w:p w14:paraId="326801C5" w14:textId="77777777" w:rsidR="00C62228" w:rsidRDefault="00C62228">
            <w:pPr>
              <w:pStyle w:val="TableParagraph"/>
              <w:rPr>
                <w:b/>
                <w:sz w:val="23"/>
              </w:rPr>
            </w:pPr>
          </w:p>
          <w:p w14:paraId="5B18A135" w14:textId="77777777" w:rsidR="00C62228" w:rsidRDefault="00E6392B">
            <w:pPr>
              <w:pStyle w:val="TableParagraph"/>
              <w:spacing w:before="1"/>
              <w:ind w:left="6"/>
              <w:jc w:val="center"/>
              <w:rPr>
                <w:b/>
                <w:sz w:val="24"/>
              </w:rPr>
            </w:pPr>
            <w:r>
              <w:rPr>
                <w:b/>
                <w:sz w:val="24"/>
              </w:rPr>
              <w:t>√</w:t>
            </w:r>
          </w:p>
        </w:tc>
        <w:tc>
          <w:tcPr>
            <w:tcW w:w="964" w:type="dxa"/>
          </w:tcPr>
          <w:p w14:paraId="5AED4266" w14:textId="77777777" w:rsidR="00C62228" w:rsidRDefault="00C62228">
            <w:pPr>
              <w:pStyle w:val="TableParagraph"/>
            </w:pPr>
          </w:p>
        </w:tc>
        <w:tc>
          <w:tcPr>
            <w:tcW w:w="945" w:type="dxa"/>
          </w:tcPr>
          <w:p w14:paraId="5B191C38" w14:textId="77777777" w:rsidR="00C62228" w:rsidRDefault="00C62228">
            <w:pPr>
              <w:pStyle w:val="TableParagraph"/>
            </w:pPr>
          </w:p>
        </w:tc>
        <w:tc>
          <w:tcPr>
            <w:tcW w:w="926" w:type="dxa"/>
          </w:tcPr>
          <w:p w14:paraId="6D5C7006" w14:textId="77777777" w:rsidR="00C62228" w:rsidRDefault="00C62228">
            <w:pPr>
              <w:pStyle w:val="TableParagraph"/>
            </w:pPr>
          </w:p>
        </w:tc>
        <w:tc>
          <w:tcPr>
            <w:tcW w:w="990" w:type="dxa"/>
          </w:tcPr>
          <w:p w14:paraId="0E4294A9" w14:textId="77777777" w:rsidR="00C62228" w:rsidRDefault="00C62228">
            <w:pPr>
              <w:pStyle w:val="TableParagraph"/>
            </w:pPr>
          </w:p>
        </w:tc>
        <w:tc>
          <w:tcPr>
            <w:tcW w:w="899" w:type="dxa"/>
          </w:tcPr>
          <w:p w14:paraId="2B4DE240" w14:textId="77777777" w:rsidR="00C62228" w:rsidRDefault="00C62228">
            <w:pPr>
              <w:pStyle w:val="TableParagraph"/>
            </w:pPr>
          </w:p>
        </w:tc>
        <w:tc>
          <w:tcPr>
            <w:tcW w:w="899" w:type="dxa"/>
          </w:tcPr>
          <w:p w14:paraId="65ED7655" w14:textId="77777777" w:rsidR="00C62228" w:rsidRDefault="00C62228">
            <w:pPr>
              <w:pStyle w:val="TableParagraph"/>
            </w:pPr>
          </w:p>
        </w:tc>
      </w:tr>
      <w:tr w:rsidR="00C62228" w14:paraId="3DD6F217" w14:textId="77777777">
        <w:trPr>
          <w:trHeight w:val="827"/>
        </w:trPr>
        <w:tc>
          <w:tcPr>
            <w:tcW w:w="2072" w:type="dxa"/>
          </w:tcPr>
          <w:p w14:paraId="23FF2939" w14:textId="77777777" w:rsidR="00C62228" w:rsidRDefault="00E6392B">
            <w:pPr>
              <w:pStyle w:val="TableParagraph"/>
              <w:spacing w:line="261" w:lineRule="exact"/>
              <w:ind w:left="107"/>
              <w:rPr>
                <w:sz w:val="24"/>
              </w:rPr>
            </w:pPr>
            <w:r>
              <w:rPr>
                <w:sz w:val="24"/>
              </w:rPr>
              <w:t>Programme</w:t>
            </w:r>
          </w:p>
          <w:p w14:paraId="0EDD22E3" w14:textId="77777777" w:rsidR="00C62228" w:rsidRDefault="00E6392B">
            <w:pPr>
              <w:pStyle w:val="TableParagraph"/>
              <w:spacing w:line="270" w:lineRule="atLeast"/>
              <w:ind w:left="107" w:right="129"/>
              <w:rPr>
                <w:sz w:val="24"/>
              </w:rPr>
            </w:pPr>
            <w:r>
              <w:rPr>
                <w:sz w:val="24"/>
              </w:rPr>
              <w:t>Learning Outcome 12</w:t>
            </w:r>
          </w:p>
        </w:tc>
        <w:tc>
          <w:tcPr>
            <w:tcW w:w="1080" w:type="dxa"/>
          </w:tcPr>
          <w:p w14:paraId="54901443" w14:textId="77777777" w:rsidR="00C62228" w:rsidRDefault="00C62228">
            <w:pPr>
              <w:pStyle w:val="TableParagraph"/>
            </w:pPr>
          </w:p>
        </w:tc>
        <w:tc>
          <w:tcPr>
            <w:tcW w:w="1032" w:type="dxa"/>
          </w:tcPr>
          <w:p w14:paraId="36663837" w14:textId="77777777" w:rsidR="00C62228" w:rsidRDefault="00C62228">
            <w:pPr>
              <w:pStyle w:val="TableParagraph"/>
            </w:pPr>
          </w:p>
        </w:tc>
        <w:tc>
          <w:tcPr>
            <w:tcW w:w="964" w:type="dxa"/>
          </w:tcPr>
          <w:p w14:paraId="0A8762B6" w14:textId="77777777" w:rsidR="00C62228" w:rsidRDefault="00C62228">
            <w:pPr>
              <w:pStyle w:val="TableParagraph"/>
            </w:pPr>
          </w:p>
        </w:tc>
        <w:tc>
          <w:tcPr>
            <w:tcW w:w="945" w:type="dxa"/>
          </w:tcPr>
          <w:p w14:paraId="06E29399" w14:textId="77777777" w:rsidR="00C62228" w:rsidRDefault="00C62228">
            <w:pPr>
              <w:pStyle w:val="TableParagraph"/>
              <w:rPr>
                <w:b/>
                <w:sz w:val="23"/>
              </w:rPr>
            </w:pPr>
          </w:p>
          <w:p w14:paraId="3D44FFE4" w14:textId="77777777" w:rsidR="00C62228" w:rsidRDefault="00E6392B">
            <w:pPr>
              <w:pStyle w:val="TableParagraph"/>
              <w:spacing w:before="1"/>
              <w:ind w:left="9"/>
              <w:jc w:val="center"/>
              <w:rPr>
                <w:b/>
                <w:sz w:val="24"/>
              </w:rPr>
            </w:pPr>
            <w:r>
              <w:rPr>
                <w:b/>
                <w:sz w:val="24"/>
              </w:rPr>
              <w:t>√</w:t>
            </w:r>
          </w:p>
        </w:tc>
        <w:tc>
          <w:tcPr>
            <w:tcW w:w="926" w:type="dxa"/>
          </w:tcPr>
          <w:p w14:paraId="1B19A738" w14:textId="77777777" w:rsidR="00C62228" w:rsidRDefault="00C62228">
            <w:pPr>
              <w:pStyle w:val="TableParagraph"/>
            </w:pPr>
          </w:p>
        </w:tc>
        <w:tc>
          <w:tcPr>
            <w:tcW w:w="990" w:type="dxa"/>
          </w:tcPr>
          <w:p w14:paraId="4230DD92" w14:textId="77777777" w:rsidR="00C62228" w:rsidRDefault="00C62228">
            <w:pPr>
              <w:pStyle w:val="TableParagraph"/>
            </w:pPr>
          </w:p>
        </w:tc>
        <w:tc>
          <w:tcPr>
            <w:tcW w:w="899" w:type="dxa"/>
          </w:tcPr>
          <w:p w14:paraId="67B0F5CA" w14:textId="77777777" w:rsidR="00C62228" w:rsidRDefault="00C62228">
            <w:pPr>
              <w:pStyle w:val="TableParagraph"/>
            </w:pPr>
          </w:p>
        </w:tc>
        <w:tc>
          <w:tcPr>
            <w:tcW w:w="899" w:type="dxa"/>
          </w:tcPr>
          <w:p w14:paraId="0AD238BA" w14:textId="77777777" w:rsidR="00C62228" w:rsidRDefault="00C62228">
            <w:pPr>
              <w:pStyle w:val="TableParagraph"/>
            </w:pPr>
          </w:p>
        </w:tc>
      </w:tr>
    </w:tbl>
    <w:p w14:paraId="7A1230DF" w14:textId="77777777" w:rsidR="00C62228" w:rsidRDefault="00C62228">
      <w:pPr>
        <w:pStyle w:val="BodyText"/>
        <w:rPr>
          <w:b/>
          <w:sz w:val="20"/>
        </w:rPr>
      </w:pPr>
    </w:p>
    <w:p w14:paraId="26E9D705" w14:textId="77777777" w:rsidR="00C62228" w:rsidRDefault="00C62228">
      <w:pPr>
        <w:pStyle w:val="BodyText"/>
        <w:spacing w:before="6"/>
        <w:rPr>
          <w:b/>
          <w:sz w:val="16"/>
        </w:rPr>
      </w:pPr>
    </w:p>
    <w:p w14:paraId="73EAA5F7" w14:textId="77777777" w:rsidR="00C62228" w:rsidRDefault="00E6392B">
      <w:pPr>
        <w:spacing w:before="90"/>
        <w:ind w:left="1100"/>
        <w:rPr>
          <w:b/>
          <w:sz w:val="24"/>
        </w:rPr>
      </w:pPr>
      <w:r>
        <w:rPr>
          <w:b/>
          <w:sz w:val="24"/>
        </w:rPr>
        <w:t>Annual Outcome Assessment Plan:</w:t>
      </w:r>
    </w:p>
    <w:p w14:paraId="0BEDFC0E" w14:textId="77777777" w:rsidR="00C62228" w:rsidRDefault="00C62228">
      <w:pPr>
        <w:pStyle w:val="BodyText"/>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130"/>
        <w:gridCol w:w="2161"/>
        <w:gridCol w:w="1712"/>
      </w:tblGrid>
      <w:tr w:rsidR="00C62228" w14:paraId="3D2DBD1E" w14:textId="77777777">
        <w:trPr>
          <w:trHeight w:val="542"/>
        </w:trPr>
        <w:tc>
          <w:tcPr>
            <w:tcW w:w="811" w:type="dxa"/>
          </w:tcPr>
          <w:p w14:paraId="43EB5A5C" w14:textId="77777777" w:rsidR="00C62228" w:rsidRDefault="00E6392B">
            <w:pPr>
              <w:pStyle w:val="TableParagraph"/>
              <w:spacing w:before="1"/>
              <w:ind w:left="107"/>
              <w:rPr>
                <w:b/>
                <w:sz w:val="23"/>
              </w:rPr>
            </w:pPr>
            <w:proofErr w:type="spellStart"/>
            <w:proofErr w:type="gramStart"/>
            <w:r>
              <w:rPr>
                <w:b/>
                <w:sz w:val="23"/>
              </w:rPr>
              <w:t>S.No</w:t>
            </w:r>
            <w:proofErr w:type="spellEnd"/>
            <w:proofErr w:type="gramEnd"/>
          </w:p>
        </w:tc>
        <w:tc>
          <w:tcPr>
            <w:tcW w:w="5130" w:type="dxa"/>
          </w:tcPr>
          <w:p w14:paraId="36F65AE2" w14:textId="77777777" w:rsidR="00C62228" w:rsidRDefault="00E6392B">
            <w:pPr>
              <w:pStyle w:val="TableParagraph"/>
              <w:spacing w:before="1"/>
              <w:ind w:left="105"/>
              <w:rPr>
                <w:b/>
                <w:sz w:val="23"/>
              </w:rPr>
            </w:pPr>
            <w:r>
              <w:rPr>
                <w:b/>
                <w:sz w:val="23"/>
              </w:rPr>
              <w:t>PLO</w:t>
            </w:r>
          </w:p>
        </w:tc>
        <w:tc>
          <w:tcPr>
            <w:tcW w:w="2161" w:type="dxa"/>
          </w:tcPr>
          <w:p w14:paraId="24095350" w14:textId="77777777" w:rsidR="00C62228" w:rsidRDefault="00E6392B">
            <w:pPr>
              <w:pStyle w:val="TableParagraph"/>
              <w:spacing w:before="1"/>
              <w:ind w:left="107"/>
              <w:rPr>
                <w:b/>
                <w:sz w:val="23"/>
              </w:rPr>
            </w:pPr>
            <w:r>
              <w:rPr>
                <w:b/>
                <w:sz w:val="23"/>
              </w:rPr>
              <w:t>Direct</w:t>
            </w:r>
          </w:p>
        </w:tc>
        <w:tc>
          <w:tcPr>
            <w:tcW w:w="1712" w:type="dxa"/>
          </w:tcPr>
          <w:p w14:paraId="14CDFB48" w14:textId="77777777" w:rsidR="00C62228" w:rsidRDefault="00E6392B">
            <w:pPr>
              <w:pStyle w:val="TableParagraph"/>
              <w:spacing w:before="1"/>
              <w:ind w:left="107"/>
              <w:rPr>
                <w:b/>
                <w:sz w:val="23"/>
              </w:rPr>
            </w:pPr>
            <w:r>
              <w:rPr>
                <w:b/>
                <w:sz w:val="23"/>
              </w:rPr>
              <w:t>Indirect</w:t>
            </w:r>
          </w:p>
        </w:tc>
      </w:tr>
      <w:tr w:rsidR="00C62228" w14:paraId="4F8E85EB" w14:textId="77777777">
        <w:trPr>
          <w:trHeight w:val="1103"/>
        </w:trPr>
        <w:tc>
          <w:tcPr>
            <w:tcW w:w="811" w:type="dxa"/>
          </w:tcPr>
          <w:p w14:paraId="1EBCF813" w14:textId="77777777" w:rsidR="00C62228" w:rsidRDefault="00E6392B">
            <w:pPr>
              <w:pStyle w:val="TableParagraph"/>
              <w:spacing w:line="273" w:lineRule="exact"/>
              <w:ind w:left="107"/>
              <w:rPr>
                <w:b/>
                <w:sz w:val="24"/>
              </w:rPr>
            </w:pPr>
            <w:r>
              <w:rPr>
                <w:b/>
                <w:sz w:val="24"/>
              </w:rPr>
              <w:t>a.1</w:t>
            </w:r>
          </w:p>
        </w:tc>
        <w:tc>
          <w:tcPr>
            <w:tcW w:w="5130" w:type="dxa"/>
          </w:tcPr>
          <w:p w14:paraId="5285B204" w14:textId="77777777" w:rsidR="00C62228" w:rsidRDefault="00E6392B">
            <w:pPr>
              <w:pStyle w:val="TableParagraph"/>
              <w:ind w:left="105" w:right="302"/>
              <w:rPr>
                <w:sz w:val="24"/>
              </w:rPr>
            </w:pPr>
            <w:r>
              <w:rPr>
                <w:sz w:val="24"/>
              </w:rPr>
              <w:t>To define, summarize concepts in Management and apply it in multi-disciplinary context, able to describe and critically analyse management</w:t>
            </w:r>
          </w:p>
          <w:p w14:paraId="6E0B175F" w14:textId="77777777" w:rsidR="00C62228" w:rsidRDefault="00E6392B">
            <w:pPr>
              <w:pStyle w:val="TableParagraph"/>
              <w:spacing w:line="264" w:lineRule="exact"/>
              <w:ind w:left="105"/>
              <w:rPr>
                <w:sz w:val="24"/>
              </w:rPr>
            </w:pPr>
            <w:r>
              <w:rPr>
                <w:sz w:val="24"/>
              </w:rPr>
              <w:t>problems in volatile business environment</w:t>
            </w:r>
          </w:p>
        </w:tc>
        <w:tc>
          <w:tcPr>
            <w:tcW w:w="2161" w:type="dxa"/>
          </w:tcPr>
          <w:p w14:paraId="3A8C8223" w14:textId="77777777" w:rsidR="00C62228" w:rsidRDefault="00E6392B">
            <w:pPr>
              <w:pStyle w:val="TableParagraph"/>
              <w:ind w:left="107" w:right="465"/>
              <w:rPr>
                <w:sz w:val="23"/>
              </w:rPr>
            </w:pPr>
            <w:r>
              <w:rPr>
                <w:sz w:val="23"/>
              </w:rPr>
              <w:t>*Comprehensive Exam/Viva on annual basis</w:t>
            </w:r>
          </w:p>
        </w:tc>
        <w:tc>
          <w:tcPr>
            <w:tcW w:w="1712" w:type="dxa"/>
          </w:tcPr>
          <w:p w14:paraId="3B693E79" w14:textId="77777777" w:rsidR="00C62228" w:rsidRDefault="00E6392B">
            <w:pPr>
              <w:pStyle w:val="TableParagraph"/>
              <w:ind w:left="107" w:right="431"/>
              <w:rPr>
                <w:sz w:val="23"/>
              </w:rPr>
            </w:pPr>
            <w:r>
              <w:rPr>
                <w:sz w:val="23"/>
              </w:rPr>
              <w:t>Student Exit Survey</w:t>
            </w:r>
          </w:p>
        </w:tc>
      </w:tr>
      <w:tr w:rsidR="00C62228" w14:paraId="2AAA7D68" w14:textId="77777777">
        <w:trPr>
          <w:trHeight w:val="1547"/>
        </w:trPr>
        <w:tc>
          <w:tcPr>
            <w:tcW w:w="811" w:type="dxa"/>
            <w:vMerge w:val="restart"/>
          </w:tcPr>
          <w:p w14:paraId="29B459AC" w14:textId="77777777" w:rsidR="00C62228" w:rsidRDefault="00E6392B">
            <w:pPr>
              <w:pStyle w:val="TableParagraph"/>
              <w:spacing w:line="273" w:lineRule="exact"/>
              <w:ind w:left="107"/>
              <w:rPr>
                <w:b/>
                <w:sz w:val="24"/>
              </w:rPr>
            </w:pPr>
            <w:r>
              <w:rPr>
                <w:b/>
                <w:sz w:val="24"/>
              </w:rPr>
              <w:t>a.2</w:t>
            </w:r>
          </w:p>
        </w:tc>
        <w:tc>
          <w:tcPr>
            <w:tcW w:w="5130" w:type="dxa"/>
            <w:vMerge w:val="restart"/>
          </w:tcPr>
          <w:p w14:paraId="06E0D209" w14:textId="77777777" w:rsidR="00C62228" w:rsidRDefault="00C62228">
            <w:pPr>
              <w:pStyle w:val="TableParagraph"/>
              <w:spacing w:before="2"/>
              <w:rPr>
                <w:b/>
              </w:rPr>
            </w:pPr>
          </w:p>
          <w:p w14:paraId="79E65FBC" w14:textId="77777777" w:rsidR="00C62228" w:rsidRDefault="00E6392B">
            <w:pPr>
              <w:pStyle w:val="TableParagraph"/>
              <w:ind w:left="105"/>
              <w:rPr>
                <w:sz w:val="24"/>
              </w:rPr>
            </w:pPr>
            <w:r>
              <w:rPr>
                <w:sz w:val="24"/>
              </w:rPr>
              <w:t>Ability to acquire and evaluate new knowledge through Business research methods, Ability to identify, define, investigate, and solve critical business issues, analyze data/</w:t>
            </w:r>
            <w:proofErr w:type="gramStart"/>
            <w:r>
              <w:rPr>
                <w:sz w:val="24"/>
              </w:rPr>
              <w:t>information</w:t>
            </w:r>
            <w:proofErr w:type="gramEnd"/>
            <w:r>
              <w:rPr>
                <w:sz w:val="24"/>
              </w:rPr>
              <w:t xml:space="preserve"> and interpret results for driving optimum solutions.</w:t>
            </w:r>
          </w:p>
        </w:tc>
        <w:tc>
          <w:tcPr>
            <w:tcW w:w="2161" w:type="dxa"/>
          </w:tcPr>
          <w:p w14:paraId="15F39F8B" w14:textId="77777777" w:rsidR="00C62228" w:rsidRDefault="00E6392B">
            <w:pPr>
              <w:pStyle w:val="TableParagraph"/>
              <w:ind w:left="107" w:right="152"/>
              <w:rPr>
                <w:sz w:val="23"/>
              </w:rPr>
            </w:pPr>
            <w:r>
              <w:rPr>
                <w:sz w:val="23"/>
              </w:rPr>
              <w:t>Term Paper, Seminar, Internship, Dissertation (Rubrics)</w:t>
            </w:r>
          </w:p>
        </w:tc>
        <w:tc>
          <w:tcPr>
            <w:tcW w:w="1712" w:type="dxa"/>
            <w:vMerge w:val="restart"/>
          </w:tcPr>
          <w:p w14:paraId="3E3C4EDE" w14:textId="77777777" w:rsidR="00C62228" w:rsidRDefault="00E6392B">
            <w:pPr>
              <w:pStyle w:val="TableParagraph"/>
              <w:ind w:left="107" w:right="444"/>
              <w:rPr>
                <w:sz w:val="23"/>
              </w:rPr>
            </w:pPr>
            <w:r>
              <w:rPr>
                <w:sz w:val="23"/>
              </w:rPr>
              <w:t>Feedback of Industry Internship Guide</w:t>
            </w:r>
          </w:p>
        </w:tc>
      </w:tr>
      <w:tr w:rsidR="00C62228" w14:paraId="1C34B299" w14:textId="77777777">
        <w:trPr>
          <w:trHeight w:val="804"/>
        </w:trPr>
        <w:tc>
          <w:tcPr>
            <w:tcW w:w="811" w:type="dxa"/>
            <w:vMerge/>
            <w:tcBorders>
              <w:top w:val="nil"/>
            </w:tcBorders>
          </w:tcPr>
          <w:p w14:paraId="6999C1B1" w14:textId="77777777" w:rsidR="00C62228" w:rsidRDefault="00C62228">
            <w:pPr>
              <w:rPr>
                <w:sz w:val="2"/>
                <w:szCs w:val="2"/>
              </w:rPr>
            </w:pPr>
          </w:p>
        </w:tc>
        <w:tc>
          <w:tcPr>
            <w:tcW w:w="5130" w:type="dxa"/>
            <w:vMerge/>
            <w:tcBorders>
              <w:top w:val="nil"/>
            </w:tcBorders>
          </w:tcPr>
          <w:p w14:paraId="4AA88502" w14:textId="77777777" w:rsidR="00C62228" w:rsidRDefault="00C62228">
            <w:pPr>
              <w:rPr>
                <w:sz w:val="2"/>
                <w:szCs w:val="2"/>
              </w:rPr>
            </w:pPr>
          </w:p>
        </w:tc>
        <w:tc>
          <w:tcPr>
            <w:tcW w:w="2161" w:type="dxa"/>
          </w:tcPr>
          <w:p w14:paraId="3E03722C" w14:textId="77777777" w:rsidR="00C62228" w:rsidRDefault="00E6392B">
            <w:pPr>
              <w:pStyle w:val="TableParagraph"/>
              <w:ind w:left="107" w:right="580"/>
              <w:rPr>
                <w:sz w:val="23"/>
              </w:rPr>
            </w:pPr>
            <w:r>
              <w:rPr>
                <w:sz w:val="23"/>
              </w:rPr>
              <w:t>Comprehensive Exam</w:t>
            </w:r>
          </w:p>
        </w:tc>
        <w:tc>
          <w:tcPr>
            <w:tcW w:w="1712" w:type="dxa"/>
            <w:vMerge/>
            <w:tcBorders>
              <w:top w:val="nil"/>
            </w:tcBorders>
          </w:tcPr>
          <w:p w14:paraId="253FD0A9" w14:textId="77777777" w:rsidR="00C62228" w:rsidRDefault="00C62228">
            <w:pPr>
              <w:rPr>
                <w:sz w:val="2"/>
                <w:szCs w:val="2"/>
              </w:rPr>
            </w:pPr>
          </w:p>
        </w:tc>
      </w:tr>
      <w:tr w:rsidR="00C62228" w14:paraId="2163AD2D" w14:textId="77777777">
        <w:trPr>
          <w:trHeight w:val="1103"/>
        </w:trPr>
        <w:tc>
          <w:tcPr>
            <w:tcW w:w="811" w:type="dxa"/>
          </w:tcPr>
          <w:p w14:paraId="2CB44AD6" w14:textId="77777777" w:rsidR="00C62228" w:rsidRDefault="00E6392B">
            <w:pPr>
              <w:pStyle w:val="TableParagraph"/>
              <w:spacing w:line="273" w:lineRule="exact"/>
              <w:ind w:left="107"/>
              <w:rPr>
                <w:b/>
                <w:sz w:val="24"/>
              </w:rPr>
            </w:pPr>
            <w:r>
              <w:rPr>
                <w:b/>
                <w:sz w:val="24"/>
              </w:rPr>
              <w:t>a.3</w:t>
            </w:r>
          </w:p>
        </w:tc>
        <w:tc>
          <w:tcPr>
            <w:tcW w:w="5130" w:type="dxa"/>
          </w:tcPr>
          <w:p w14:paraId="1BA7B083" w14:textId="77777777" w:rsidR="00C62228" w:rsidRDefault="00E6392B">
            <w:pPr>
              <w:pStyle w:val="TableParagraph"/>
              <w:ind w:left="105" w:right="644"/>
              <w:jc w:val="both"/>
              <w:rPr>
                <w:sz w:val="24"/>
              </w:rPr>
            </w:pPr>
            <w:r>
              <w:rPr>
                <w:sz w:val="24"/>
              </w:rPr>
              <w:t xml:space="preserve">Able to identify potential sources of </w:t>
            </w:r>
            <w:r>
              <w:rPr>
                <w:spacing w:val="-3"/>
                <w:sz w:val="24"/>
              </w:rPr>
              <w:t xml:space="preserve">Business </w:t>
            </w:r>
            <w:r>
              <w:rPr>
                <w:sz w:val="24"/>
              </w:rPr>
              <w:t>environment information using technologies, Synthesize and define an idea from multiple</w:t>
            </w:r>
          </w:p>
          <w:p w14:paraId="0B2B50FC" w14:textId="77777777" w:rsidR="00C62228" w:rsidRDefault="00E6392B">
            <w:pPr>
              <w:pStyle w:val="TableParagraph"/>
              <w:spacing w:line="264" w:lineRule="exact"/>
              <w:ind w:left="105"/>
              <w:jc w:val="both"/>
              <w:rPr>
                <w:sz w:val="24"/>
              </w:rPr>
            </w:pPr>
            <w:r>
              <w:rPr>
                <w:sz w:val="24"/>
              </w:rPr>
              <w:t>information sources.</w:t>
            </w:r>
          </w:p>
        </w:tc>
        <w:tc>
          <w:tcPr>
            <w:tcW w:w="2161" w:type="dxa"/>
          </w:tcPr>
          <w:p w14:paraId="17CE7A4A" w14:textId="77777777" w:rsidR="00C62228" w:rsidRDefault="00E6392B">
            <w:pPr>
              <w:pStyle w:val="TableParagraph"/>
              <w:spacing w:line="242" w:lineRule="auto"/>
              <w:ind w:left="107" w:right="465"/>
              <w:rPr>
                <w:sz w:val="23"/>
              </w:rPr>
            </w:pPr>
            <w:r>
              <w:rPr>
                <w:sz w:val="23"/>
              </w:rPr>
              <w:t>*Comprehensive Exam</w:t>
            </w:r>
          </w:p>
        </w:tc>
        <w:tc>
          <w:tcPr>
            <w:tcW w:w="1712" w:type="dxa"/>
          </w:tcPr>
          <w:p w14:paraId="673618D6" w14:textId="77777777" w:rsidR="00C62228" w:rsidRDefault="00E6392B">
            <w:pPr>
              <w:pStyle w:val="TableParagraph"/>
              <w:spacing w:line="242" w:lineRule="auto"/>
              <w:ind w:left="107" w:right="431"/>
              <w:rPr>
                <w:sz w:val="23"/>
              </w:rPr>
            </w:pPr>
            <w:r>
              <w:rPr>
                <w:sz w:val="23"/>
              </w:rPr>
              <w:t>Student Exit Survey</w:t>
            </w:r>
          </w:p>
        </w:tc>
      </w:tr>
      <w:tr w:rsidR="00C62228" w14:paraId="2A2345F9" w14:textId="77777777">
        <w:trPr>
          <w:trHeight w:val="806"/>
        </w:trPr>
        <w:tc>
          <w:tcPr>
            <w:tcW w:w="811" w:type="dxa"/>
          </w:tcPr>
          <w:p w14:paraId="07F74C40" w14:textId="77777777" w:rsidR="00C62228" w:rsidRDefault="00E6392B">
            <w:pPr>
              <w:pStyle w:val="TableParagraph"/>
              <w:spacing w:line="273" w:lineRule="exact"/>
              <w:ind w:left="107"/>
              <w:rPr>
                <w:b/>
                <w:sz w:val="24"/>
              </w:rPr>
            </w:pPr>
            <w:r>
              <w:rPr>
                <w:b/>
                <w:sz w:val="24"/>
              </w:rPr>
              <w:t>a.4</w:t>
            </w:r>
          </w:p>
        </w:tc>
        <w:tc>
          <w:tcPr>
            <w:tcW w:w="5130" w:type="dxa"/>
          </w:tcPr>
          <w:p w14:paraId="3534EFDE" w14:textId="77777777" w:rsidR="00C62228" w:rsidRDefault="00E6392B">
            <w:pPr>
              <w:pStyle w:val="TableParagraph"/>
              <w:ind w:left="105" w:right="296"/>
              <w:rPr>
                <w:sz w:val="24"/>
              </w:rPr>
            </w:pPr>
            <w:r>
              <w:rPr>
                <w:sz w:val="24"/>
              </w:rPr>
              <w:t>Able to pay attention to details, challenging conventional ways of thinking, Applying a range</w:t>
            </w:r>
          </w:p>
        </w:tc>
        <w:tc>
          <w:tcPr>
            <w:tcW w:w="2161" w:type="dxa"/>
          </w:tcPr>
          <w:p w14:paraId="4AE2EF77" w14:textId="77777777" w:rsidR="00C62228" w:rsidRDefault="00E6392B">
            <w:pPr>
              <w:pStyle w:val="TableParagraph"/>
              <w:spacing w:line="242" w:lineRule="auto"/>
              <w:ind w:left="107" w:right="101"/>
              <w:rPr>
                <w:sz w:val="23"/>
              </w:rPr>
            </w:pPr>
            <w:r>
              <w:rPr>
                <w:sz w:val="23"/>
              </w:rPr>
              <w:t>*Business Simulation (Rubrics)</w:t>
            </w:r>
          </w:p>
        </w:tc>
        <w:tc>
          <w:tcPr>
            <w:tcW w:w="1712" w:type="dxa"/>
          </w:tcPr>
          <w:p w14:paraId="7F097D92" w14:textId="77777777" w:rsidR="00C62228" w:rsidRDefault="00E6392B">
            <w:pPr>
              <w:pStyle w:val="TableParagraph"/>
              <w:spacing w:line="242" w:lineRule="auto"/>
              <w:ind w:left="107" w:right="431"/>
              <w:rPr>
                <w:sz w:val="23"/>
              </w:rPr>
            </w:pPr>
            <w:r>
              <w:rPr>
                <w:sz w:val="23"/>
              </w:rPr>
              <w:t>Student Exit Survey</w:t>
            </w:r>
          </w:p>
        </w:tc>
      </w:tr>
    </w:tbl>
    <w:p w14:paraId="264025B8" w14:textId="77777777" w:rsidR="00C62228" w:rsidRDefault="00C62228">
      <w:pPr>
        <w:spacing w:line="242" w:lineRule="auto"/>
        <w:rPr>
          <w:sz w:val="23"/>
        </w:rPr>
        <w:sectPr w:rsidR="00C62228">
          <w:headerReference w:type="default" r:id="rId186"/>
          <w:footerReference w:type="default" r:id="rId187"/>
          <w:pgSz w:w="11900" w:h="16840"/>
          <w:pgMar w:top="620" w:right="0" w:bottom="1620" w:left="160" w:header="0" w:footer="1438" w:gutter="0"/>
          <w:pgNumType w:start="62"/>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130"/>
        <w:gridCol w:w="2161"/>
        <w:gridCol w:w="1712"/>
      </w:tblGrid>
      <w:tr w:rsidR="00C62228" w14:paraId="18FB6563" w14:textId="77777777">
        <w:trPr>
          <w:trHeight w:val="803"/>
        </w:trPr>
        <w:tc>
          <w:tcPr>
            <w:tcW w:w="811" w:type="dxa"/>
          </w:tcPr>
          <w:p w14:paraId="05F3C988" w14:textId="77777777" w:rsidR="00C62228" w:rsidRDefault="00C62228">
            <w:pPr>
              <w:pStyle w:val="TableParagraph"/>
            </w:pPr>
          </w:p>
        </w:tc>
        <w:tc>
          <w:tcPr>
            <w:tcW w:w="5130" w:type="dxa"/>
          </w:tcPr>
          <w:p w14:paraId="74871708" w14:textId="77777777" w:rsidR="00C62228" w:rsidRDefault="00E6392B">
            <w:pPr>
              <w:pStyle w:val="TableParagraph"/>
              <w:spacing w:line="261" w:lineRule="exact"/>
              <w:ind w:left="105"/>
              <w:rPr>
                <w:sz w:val="24"/>
              </w:rPr>
            </w:pPr>
            <w:r>
              <w:rPr>
                <w:sz w:val="24"/>
              </w:rPr>
              <w:t>of strategies to problem solving</w:t>
            </w:r>
          </w:p>
        </w:tc>
        <w:tc>
          <w:tcPr>
            <w:tcW w:w="2161" w:type="dxa"/>
          </w:tcPr>
          <w:p w14:paraId="7D8B89AF" w14:textId="77777777" w:rsidR="00C62228" w:rsidRDefault="00E6392B">
            <w:pPr>
              <w:pStyle w:val="TableParagraph"/>
              <w:ind w:left="107" w:right="465"/>
              <w:rPr>
                <w:sz w:val="23"/>
              </w:rPr>
            </w:pPr>
            <w:r>
              <w:rPr>
                <w:sz w:val="23"/>
              </w:rPr>
              <w:t>*Comprehensive Exam</w:t>
            </w:r>
          </w:p>
        </w:tc>
        <w:tc>
          <w:tcPr>
            <w:tcW w:w="1712" w:type="dxa"/>
          </w:tcPr>
          <w:p w14:paraId="6D2E0179" w14:textId="77777777" w:rsidR="00C62228" w:rsidRDefault="00C62228">
            <w:pPr>
              <w:pStyle w:val="TableParagraph"/>
            </w:pPr>
          </w:p>
        </w:tc>
      </w:tr>
      <w:tr w:rsidR="00C62228" w14:paraId="1B1D716E" w14:textId="77777777">
        <w:trPr>
          <w:trHeight w:val="1598"/>
        </w:trPr>
        <w:tc>
          <w:tcPr>
            <w:tcW w:w="811" w:type="dxa"/>
            <w:vMerge w:val="restart"/>
          </w:tcPr>
          <w:p w14:paraId="7F6D4620" w14:textId="77777777" w:rsidR="00C62228" w:rsidRDefault="00E6392B">
            <w:pPr>
              <w:pStyle w:val="TableParagraph"/>
              <w:spacing w:line="265" w:lineRule="exact"/>
              <w:ind w:left="107"/>
              <w:rPr>
                <w:b/>
                <w:sz w:val="24"/>
              </w:rPr>
            </w:pPr>
            <w:r>
              <w:rPr>
                <w:b/>
                <w:sz w:val="24"/>
              </w:rPr>
              <w:t>a.5</w:t>
            </w:r>
          </w:p>
        </w:tc>
        <w:tc>
          <w:tcPr>
            <w:tcW w:w="5130" w:type="dxa"/>
            <w:vMerge w:val="restart"/>
          </w:tcPr>
          <w:p w14:paraId="1E283E8D" w14:textId="77777777" w:rsidR="00C62228" w:rsidRDefault="00E6392B">
            <w:pPr>
              <w:pStyle w:val="TableParagraph"/>
              <w:spacing w:line="261" w:lineRule="exact"/>
              <w:ind w:left="105"/>
              <w:rPr>
                <w:sz w:val="24"/>
              </w:rPr>
            </w:pPr>
            <w:r>
              <w:rPr>
                <w:sz w:val="24"/>
              </w:rPr>
              <w:t>Communicate proficiently, in oral, written,</w:t>
            </w:r>
          </w:p>
          <w:p w14:paraId="08F463B2" w14:textId="77777777" w:rsidR="00C62228" w:rsidRDefault="00E6392B">
            <w:pPr>
              <w:pStyle w:val="TableParagraph"/>
              <w:ind w:left="105" w:right="296"/>
              <w:rPr>
                <w:sz w:val="24"/>
              </w:rPr>
            </w:pPr>
            <w:r>
              <w:rPr>
                <w:sz w:val="24"/>
              </w:rPr>
              <w:t>presentation, information searching and listening skills in the management profession</w:t>
            </w:r>
          </w:p>
        </w:tc>
        <w:tc>
          <w:tcPr>
            <w:tcW w:w="2161" w:type="dxa"/>
          </w:tcPr>
          <w:p w14:paraId="22A1472F" w14:textId="77777777" w:rsidR="00C62228" w:rsidRDefault="00E6392B">
            <w:pPr>
              <w:pStyle w:val="TableParagraph"/>
              <w:ind w:left="107" w:right="541"/>
              <w:rPr>
                <w:sz w:val="23"/>
              </w:rPr>
            </w:pPr>
            <w:r>
              <w:rPr>
                <w:sz w:val="23"/>
              </w:rPr>
              <w:t>*Business Communication Course Result analysis of all semesters</w:t>
            </w:r>
          </w:p>
        </w:tc>
        <w:tc>
          <w:tcPr>
            <w:tcW w:w="1712" w:type="dxa"/>
            <w:vMerge w:val="restart"/>
          </w:tcPr>
          <w:p w14:paraId="20348D4C" w14:textId="77777777" w:rsidR="00C62228" w:rsidRDefault="00E6392B">
            <w:pPr>
              <w:pStyle w:val="TableParagraph"/>
              <w:ind w:left="107" w:right="431"/>
              <w:rPr>
                <w:sz w:val="23"/>
              </w:rPr>
            </w:pPr>
            <w:r>
              <w:rPr>
                <w:sz w:val="23"/>
              </w:rPr>
              <w:t>Student Exit Survey</w:t>
            </w:r>
          </w:p>
        </w:tc>
      </w:tr>
      <w:tr w:rsidR="00C62228" w14:paraId="5D058EBD" w14:textId="77777777">
        <w:trPr>
          <w:trHeight w:val="530"/>
        </w:trPr>
        <w:tc>
          <w:tcPr>
            <w:tcW w:w="811" w:type="dxa"/>
            <w:vMerge/>
            <w:tcBorders>
              <w:top w:val="nil"/>
            </w:tcBorders>
          </w:tcPr>
          <w:p w14:paraId="5395541D" w14:textId="77777777" w:rsidR="00C62228" w:rsidRDefault="00C62228">
            <w:pPr>
              <w:rPr>
                <w:sz w:val="2"/>
                <w:szCs w:val="2"/>
              </w:rPr>
            </w:pPr>
          </w:p>
        </w:tc>
        <w:tc>
          <w:tcPr>
            <w:tcW w:w="5130" w:type="dxa"/>
            <w:vMerge/>
            <w:tcBorders>
              <w:top w:val="nil"/>
            </w:tcBorders>
          </w:tcPr>
          <w:p w14:paraId="22C8BD7F" w14:textId="77777777" w:rsidR="00C62228" w:rsidRDefault="00C62228">
            <w:pPr>
              <w:rPr>
                <w:sz w:val="2"/>
                <w:szCs w:val="2"/>
              </w:rPr>
            </w:pPr>
          </w:p>
        </w:tc>
        <w:tc>
          <w:tcPr>
            <w:tcW w:w="2161" w:type="dxa"/>
          </w:tcPr>
          <w:p w14:paraId="0A1A6644" w14:textId="77777777" w:rsidR="00C62228" w:rsidRDefault="00E6392B">
            <w:pPr>
              <w:pStyle w:val="TableParagraph"/>
              <w:spacing w:line="251" w:lineRule="exact"/>
              <w:ind w:left="107"/>
              <w:rPr>
                <w:sz w:val="23"/>
              </w:rPr>
            </w:pPr>
            <w:r>
              <w:rPr>
                <w:sz w:val="23"/>
              </w:rPr>
              <w:t>*Rubrics</w:t>
            </w:r>
          </w:p>
        </w:tc>
        <w:tc>
          <w:tcPr>
            <w:tcW w:w="1712" w:type="dxa"/>
            <w:vMerge/>
            <w:tcBorders>
              <w:top w:val="nil"/>
            </w:tcBorders>
          </w:tcPr>
          <w:p w14:paraId="31D1E9DD" w14:textId="77777777" w:rsidR="00C62228" w:rsidRDefault="00C62228">
            <w:pPr>
              <w:rPr>
                <w:sz w:val="2"/>
                <w:szCs w:val="2"/>
              </w:rPr>
            </w:pPr>
          </w:p>
        </w:tc>
      </w:tr>
      <w:tr w:rsidR="00C62228" w14:paraId="39FFBD98" w14:textId="77777777">
        <w:trPr>
          <w:trHeight w:val="793"/>
        </w:trPr>
        <w:tc>
          <w:tcPr>
            <w:tcW w:w="811" w:type="dxa"/>
            <w:vMerge/>
            <w:tcBorders>
              <w:top w:val="nil"/>
            </w:tcBorders>
          </w:tcPr>
          <w:p w14:paraId="3941BF21" w14:textId="77777777" w:rsidR="00C62228" w:rsidRDefault="00C62228">
            <w:pPr>
              <w:rPr>
                <w:sz w:val="2"/>
                <w:szCs w:val="2"/>
              </w:rPr>
            </w:pPr>
          </w:p>
        </w:tc>
        <w:tc>
          <w:tcPr>
            <w:tcW w:w="5130" w:type="dxa"/>
            <w:vMerge/>
            <w:tcBorders>
              <w:top w:val="nil"/>
            </w:tcBorders>
          </w:tcPr>
          <w:p w14:paraId="2A4E1FFE" w14:textId="77777777" w:rsidR="00C62228" w:rsidRDefault="00C62228">
            <w:pPr>
              <w:rPr>
                <w:sz w:val="2"/>
                <w:szCs w:val="2"/>
              </w:rPr>
            </w:pPr>
          </w:p>
        </w:tc>
        <w:tc>
          <w:tcPr>
            <w:tcW w:w="2161" w:type="dxa"/>
          </w:tcPr>
          <w:p w14:paraId="122E264C" w14:textId="77777777" w:rsidR="00C62228" w:rsidRDefault="00E6392B">
            <w:pPr>
              <w:pStyle w:val="TableParagraph"/>
              <w:ind w:left="107" w:right="465"/>
              <w:rPr>
                <w:sz w:val="23"/>
              </w:rPr>
            </w:pPr>
            <w:r>
              <w:rPr>
                <w:sz w:val="23"/>
              </w:rPr>
              <w:t>*Comprehensive Exam</w:t>
            </w:r>
          </w:p>
        </w:tc>
        <w:tc>
          <w:tcPr>
            <w:tcW w:w="1712" w:type="dxa"/>
            <w:vMerge/>
            <w:tcBorders>
              <w:top w:val="nil"/>
            </w:tcBorders>
          </w:tcPr>
          <w:p w14:paraId="0F7FEEFB" w14:textId="77777777" w:rsidR="00C62228" w:rsidRDefault="00C62228">
            <w:pPr>
              <w:rPr>
                <w:sz w:val="2"/>
                <w:szCs w:val="2"/>
              </w:rPr>
            </w:pPr>
          </w:p>
        </w:tc>
      </w:tr>
      <w:tr w:rsidR="00C62228" w14:paraId="5C34EC0F" w14:textId="77777777">
        <w:trPr>
          <w:trHeight w:val="1598"/>
        </w:trPr>
        <w:tc>
          <w:tcPr>
            <w:tcW w:w="811" w:type="dxa"/>
            <w:vMerge w:val="restart"/>
          </w:tcPr>
          <w:p w14:paraId="231942B8" w14:textId="77777777" w:rsidR="00C62228" w:rsidRDefault="00E6392B">
            <w:pPr>
              <w:pStyle w:val="TableParagraph"/>
              <w:spacing w:line="265" w:lineRule="exact"/>
              <w:ind w:left="107"/>
              <w:rPr>
                <w:b/>
                <w:sz w:val="24"/>
              </w:rPr>
            </w:pPr>
            <w:r>
              <w:rPr>
                <w:b/>
                <w:sz w:val="24"/>
              </w:rPr>
              <w:t>a.6</w:t>
            </w:r>
          </w:p>
        </w:tc>
        <w:tc>
          <w:tcPr>
            <w:tcW w:w="5130" w:type="dxa"/>
            <w:vMerge w:val="restart"/>
          </w:tcPr>
          <w:p w14:paraId="1B213FCC" w14:textId="77777777" w:rsidR="00C62228" w:rsidRDefault="00E6392B">
            <w:pPr>
              <w:pStyle w:val="TableParagraph"/>
              <w:spacing w:line="261" w:lineRule="exact"/>
              <w:ind w:left="105"/>
              <w:rPr>
                <w:sz w:val="24"/>
              </w:rPr>
            </w:pPr>
            <w:r>
              <w:rPr>
                <w:sz w:val="24"/>
              </w:rPr>
              <w:t>To demonstrate excellent interpersonal, mentoring</w:t>
            </w:r>
          </w:p>
          <w:p w14:paraId="65993C5D" w14:textId="77777777" w:rsidR="00C62228" w:rsidRDefault="00E6392B">
            <w:pPr>
              <w:pStyle w:val="TableParagraph"/>
              <w:ind w:left="105" w:right="396"/>
              <w:rPr>
                <w:sz w:val="24"/>
              </w:rPr>
            </w:pPr>
            <w:r>
              <w:rPr>
                <w:sz w:val="24"/>
              </w:rPr>
              <w:t xml:space="preserve">and decision-making skills, including an awareness of personal strengths and limitations. Promote self-awareness, empathy, cultural </w:t>
            </w:r>
            <w:proofErr w:type="gramStart"/>
            <w:r>
              <w:rPr>
                <w:sz w:val="24"/>
              </w:rPr>
              <w:t>awareness</w:t>
            </w:r>
            <w:proofErr w:type="gramEnd"/>
            <w:r>
              <w:rPr>
                <w:sz w:val="24"/>
              </w:rPr>
              <w:t xml:space="preserve"> and mutual respect while working in teams.</w:t>
            </w:r>
          </w:p>
        </w:tc>
        <w:tc>
          <w:tcPr>
            <w:tcW w:w="2161" w:type="dxa"/>
          </w:tcPr>
          <w:p w14:paraId="42ADB206" w14:textId="77777777" w:rsidR="00C62228" w:rsidRDefault="00E6392B">
            <w:pPr>
              <w:pStyle w:val="TableParagraph"/>
              <w:ind w:left="107" w:right="88"/>
              <w:rPr>
                <w:sz w:val="23"/>
              </w:rPr>
            </w:pPr>
            <w:r>
              <w:rPr>
                <w:sz w:val="23"/>
              </w:rPr>
              <w:t>* Behavioural Science Course Result analysis of all semesters, Journal of Success</w:t>
            </w:r>
          </w:p>
        </w:tc>
        <w:tc>
          <w:tcPr>
            <w:tcW w:w="1712" w:type="dxa"/>
            <w:vMerge w:val="restart"/>
          </w:tcPr>
          <w:p w14:paraId="1C935BC9" w14:textId="77777777" w:rsidR="00C62228" w:rsidRDefault="00E6392B">
            <w:pPr>
              <w:pStyle w:val="TableParagraph"/>
              <w:ind w:left="107" w:right="431"/>
              <w:rPr>
                <w:sz w:val="23"/>
              </w:rPr>
            </w:pPr>
            <w:r>
              <w:rPr>
                <w:sz w:val="23"/>
              </w:rPr>
              <w:t>Student Exit Survey</w:t>
            </w:r>
          </w:p>
        </w:tc>
      </w:tr>
      <w:tr w:rsidR="00C62228" w14:paraId="501BA92B" w14:textId="77777777">
        <w:trPr>
          <w:trHeight w:val="539"/>
        </w:trPr>
        <w:tc>
          <w:tcPr>
            <w:tcW w:w="811" w:type="dxa"/>
            <w:vMerge/>
            <w:tcBorders>
              <w:top w:val="nil"/>
            </w:tcBorders>
          </w:tcPr>
          <w:p w14:paraId="7550E492" w14:textId="77777777" w:rsidR="00C62228" w:rsidRDefault="00C62228">
            <w:pPr>
              <w:rPr>
                <w:sz w:val="2"/>
                <w:szCs w:val="2"/>
              </w:rPr>
            </w:pPr>
          </w:p>
        </w:tc>
        <w:tc>
          <w:tcPr>
            <w:tcW w:w="5130" w:type="dxa"/>
            <w:vMerge/>
            <w:tcBorders>
              <w:top w:val="nil"/>
            </w:tcBorders>
          </w:tcPr>
          <w:p w14:paraId="3B5DAF2C" w14:textId="77777777" w:rsidR="00C62228" w:rsidRDefault="00C62228">
            <w:pPr>
              <w:rPr>
                <w:sz w:val="2"/>
                <w:szCs w:val="2"/>
              </w:rPr>
            </w:pPr>
          </w:p>
        </w:tc>
        <w:tc>
          <w:tcPr>
            <w:tcW w:w="2161" w:type="dxa"/>
          </w:tcPr>
          <w:p w14:paraId="141607D3" w14:textId="77777777" w:rsidR="00C62228" w:rsidRDefault="00E6392B">
            <w:pPr>
              <w:pStyle w:val="TableParagraph"/>
              <w:spacing w:line="261" w:lineRule="exact"/>
              <w:ind w:left="107"/>
              <w:rPr>
                <w:sz w:val="24"/>
              </w:rPr>
            </w:pPr>
            <w:r>
              <w:rPr>
                <w:sz w:val="24"/>
              </w:rPr>
              <w:t>* Rubrics</w:t>
            </w:r>
          </w:p>
        </w:tc>
        <w:tc>
          <w:tcPr>
            <w:tcW w:w="1712" w:type="dxa"/>
            <w:vMerge/>
            <w:tcBorders>
              <w:top w:val="nil"/>
            </w:tcBorders>
          </w:tcPr>
          <w:p w14:paraId="2C36DF27" w14:textId="77777777" w:rsidR="00C62228" w:rsidRDefault="00C62228">
            <w:pPr>
              <w:rPr>
                <w:sz w:val="2"/>
                <w:szCs w:val="2"/>
              </w:rPr>
            </w:pPr>
          </w:p>
        </w:tc>
      </w:tr>
      <w:tr w:rsidR="00C62228" w14:paraId="3A2EB4A4" w14:textId="77777777">
        <w:trPr>
          <w:trHeight w:val="794"/>
        </w:trPr>
        <w:tc>
          <w:tcPr>
            <w:tcW w:w="811" w:type="dxa"/>
            <w:vMerge/>
            <w:tcBorders>
              <w:top w:val="nil"/>
            </w:tcBorders>
          </w:tcPr>
          <w:p w14:paraId="5035B3D5" w14:textId="77777777" w:rsidR="00C62228" w:rsidRDefault="00C62228">
            <w:pPr>
              <w:rPr>
                <w:sz w:val="2"/>
                <w:szCs w:val="2"/>
              </w:rPr>
            </w:pPr>
          </w:p>
        </w:tc>
        <w:tc>
          <w:tcPr>
            <w:tcW w:w="5130" w:type="dxa"/>
            <w:vMerge/>
            <w:tcBorders>
              <w:top w:val="nil"/>
            </w:tcBorders>
          </w:tcPr>
          <w:p w14:paraId="3740CAB8" w14:textId="77777777" w:rsidR="00C62228" w:rsidRDefault="00C62228">
            <w:pPr>
              <w:rPr>
                <w:sz w:val="2"/>
                <w:szCs w:val="2"/>
              </w:rPr>
            </w:pPr>
          </w:p>
        </w:tc>
        <w:tc>
          <w:tcPr>
            <w:tcW w:w="2161" w:type="dxa"/>
          </w:tcPr>
          <w:p w14:paraId="4BADD49A" w14:textId="77777777" w:rsidR="00C62228" w:rsidRDefault="00E6392B">
            <w:pPr>
              <w:pStyle w:val="TableParagraph"/>
              <w:ind w:left="107" w:right="407"/>
              <w:rPr>
                <w:sz w:val="23"/>
              </w:rPr>
            </w:pPr>
            <w:r>
              <w:rPr>
                <w:sz w:val="23"/>
              </w:rPr>
              <w:t>* Comprehensive Exam</w:t>
            </w:r>
          </w:p>
        </w:tc>
        <w:tc>
          <w:tcPr>
            <w:tcW w:w="1712" w:type="dxa"/>
            <w:vMerge/>
            <w:tcBorders>
              <w:top w:val="nil"/>
            </w:tcBorders>
          </w:tcPr>
          <w:p w14:paraId="66C1F707" w14:textId="77777777" w:rsidR="00C62228" w:rsidRDefault="00C62228">
            <w:pPr>
              <w:rPr>
                <w:sz w:val="2"/>
                <w:szCs w:val="2"/>
              </w:rPr>
            </w:pPr>
          </w:p>
        </w:tc>
      </w:tr>
      <w:tr w:rsidR="00C62228" w14:paraId="2B85BC67" w14:textId="77777777">
        <w:trPr>
          <w:trHeight w:val="1519"/>
        </w:trPr>
        <w:tc>
          <w:tcPr>
            <w:tcW w:w="811" w:type="dxa"/>
            <w:vMerge w:val="restart"/>
          </w:tcPr>
          <w:p w14:paraId="2CD4BD0A" w14:textId="77777777" w:rsidR="00C62228" w:rsidRDefault="00E6392B">
            <w:pPr>
              <w:pStyle w:val="TableParagraph"/>
              <w:spacing w:line="265" w:lineRule="exact"/>
              <w:ind w:left="107"/>
              <w:rPr>
                <w:b/>
                <w:sz w:val="24"/>
              </w:rPr>
            </w:pPr>
            <w:r>
              <w:rPr>
                <w:b/>
                <w:sz w:val="24"/>
              </w:rPr>
              <w:t>a.7</w:t>
            </w:r>
          </w:p>
        </w:tc>
        <w:tc>
          <w:tcPr>
            <w:tcW w:w="5130" w:type="dxa"/>
            <w:vMerge w:val="restart"/>
          </w:tcPr>
          <w:p w14:paraId="7864EAB7" w14:textId="77777777" w:rsidR="00C62228" w:rsidRDefault="00E6392B">
            <w:pPr>
              <w:pStyle w:val="TableParagraph"/>
              <w:spacing w:line="261" w:lineRule="exact"/>
              <w:ind w:left="105"/>
              <w:rPr>
                <w:sz w:val="24"/>
              </w:rPr>
            </w:pPr>
            <w:r>
              <w:rPr>
                <w:sz w:val="24"/>
              </w:rPr>
              <w:t>Able to Understand global issues from different</w:t>
            </w:r>
          </w:p>
          <w:p w14:paraId="528D76A0" w14:textId="77777777" w:rsidR="00C62228" w:rsidRDefault="00E6392B">
            <w:pPr>
              <w:pStyle w:val="TableParagraph"/>
              <w:ind w:left="105" w:right="223"/>
              <w:rPr>
                <w:sz w:val="24"/>
              </w:rPr>
            </w:pPr>
            <w:r>
              <w:rPr>
                <w:sz w:val="24"/>
              </w:rPr>
              <w:t xml:space="preserve">perspectives, Recognize the opportunities that the wider world offers, </w:t>
            </w:r>
            <w:proofErr w:type="gramStart"/>
            <w:r>
              <w:rPr>
                <w:sz w:val="24"/>
              </w:rPr>
              <w:t>Learning</w:t>
            </w:r>
            <w:proofErr w:type="gramEnd"/>
            <w:r>
              <w:rPr>
                <w:sz w:val="24"/>
              </w:rPr>
              <w:t xml:space="preserve"> from and respecting different cultures, Apply different forms of communication in different cultural settings.</w:t>
            </w:r>
          </w:p>
        </w:tc>
        <w:tc>
          <w:tcPr>
            <w:tcW w:w="2161" w:type="dxa"/>
          </w:tcPr>
          <w:p w14:paraId="180CB39D" w14:textId="77777777" w:rsidR="00C62228" w:rsidRDefault="00E6392B">
            <w:pPr>
              <w:pStyle w:val="TableParagraph"/>
              <w:ind w:left="107" w:right="318"/>
              <w:rPr>
                <w:sz w:val="23"/>
              </w:rPr>
            </w:pPr>
            <w:r>
              <w:rPr>
                <w:sz w:val="23"/>
              </w:rPr>
              <w:t>*Foreign Business Language Result Analysis of all semesters</w:t>
            </w:r>
          </w:p>
        </w:tc>
        <w:tc>
          <w:tcPr>
            <w:tcW w:w="1712" w:type="dxa"/>
            <w:vMerge w:val="restart"/>
          </w:tcPr>
          <w:p w14:paraId="3A535F8F" w14:textId="77777777" w:rsidR="00C62228" w:rsidRDefault="00E6392B">
            <w:pPr>
              <w:pStyle w:val="TableParagraph"/>
              <w:ind w:left="107" w:right="431"/>
              <w:rPr>
                <w:sz w:val="23"/>
              </w:rPr>
            </w:pPr>
            <w:r>
              <w:rPr>
                <w:sz w:val="23"/>
              </w:rPr>
              <w:t>Student Exit Survey</w:t>
            </w:r>
          </w:p>
        </w:tc>
      </w:tr>
      <w:tr w:rsidR="00C62228" w14:paraId="3BBEDBFA" w14:textId="77777777">
        <w:trPr>
          <w:trHeight w:val="710"/>
        </w:trPr>
        <w:tc>
          <w:tcPr>
            <w:tcW w:w="811" w:type="dxa"/>
            <w:vMerge/>
            <w:tcBorders>
              <w:top w:val="nil"/>
            </w:tcBorders>
          </w:tcPr>
          <w:p w14:paraId="449991E3" w14:textId="77777777" w:rsidR="00C62228" w:rsidRDefault="00C62228">
            <w:pPr>
              <w:rPr>
                <w:sz w:val="2"/>
                <w:szCs w:val="2"/>
              </w:rPr>
            </w:pPr>
          </w:p>
        </w:tc>
        <w:tc>
          <w:tcPr>
            <w:tcW w:w="5130" w:type="dxa"/>
            <w:vMerge/>
            <w:tcBorders>
              <w:top w:val="nil"/>
            </w:tcBorders>
          </w:tcPr>
          <w:p w14:paraId="527E7C78" w14:textId="77777777" w:rsidR="00C62228" w:rsidRDefault="00C62228">
            <w:pPr>
              <w:rPr>
                <w:sz w:val="2"/>
                <w:szCs w:val="2"/>
              </w:rPr>
            </w:pPr>
          </w:p>
        </w:tc>
        <w:tc>
          <w:tcPr>
            <w:tcW w:w="2161" w:type="dxa"/>
          </w:tcPr>
          <w:p w14:paraId="5979DA9D" w14:textId="77777777" w:rsidR="00C62228" w:rsidRDefault="00E6392B">
            <w:pPr>
              <w:pStyle w:val="TableParagraph"/>
              <w:spacing w:line="261" w:lineRule="exact"/>
              <w:ind w:left="107"/>
              <w:rPr>
                <w:sz w:val="24"/>
              </w:rPr>
            </w:pPr>
            <w:r>
              <w:rPr>
                <w:sz w:val="24"/>
              </w:rPr>
              <w:t>* Rubrics</w:t>
            </w:r>
          </w:p>
        </w:tc>
        <w:tc>
          <w:tcPr>
            <w:tcW w:w="1712" w:type="dxa"/>
            <w:vMerge/>
            <w:tcBorders>
              <w:top w:val="nil"/>
            </w:tcBorders>
          </w:tcPr>
          <w:p w14:paraId="32C49CC4" w14:textId="77777777" w:rsidR="00C62228" w:rsidRDefault="00C62228">
            <w:pPr>
              <w:rPr>
                <w:sz w:val="2"/>
                <w:szCs w:val="2"/>
              </w:rPr>
            </w:pPr>
          </w:p>
        </w:tc>
      </w:tr>
      <w:tr w:rsidR="00C62228" w14:paraId="1D6E7483" w14:textId="77777777">
        <w:trPr>
          <w:trHeight w:val="794"/>
        </w:trPr>
        <w:tc>
          <w:tcPr>
            <w:tcW w:w="811" w:type="dxa"/>
            <w:vMerge/>
            <w:tcBorders>
              <w:top w:val="nil"/>
            </w:tcBorders>
          </w:tcPr>
          <w:p w14:paraId="2409D852" w14:textId="77777777" w:rsidR="00C62228" w:rsidRDefault="00C62228">
            <w:pPr>
              <w:rPr>
                <w:sz w:val="2"/>
                <w:szCs w:val="2"/>
              </w:rPr>
            </w:pPr>
          </w:p>
        </w:tc>
        <w:tc>
          <w:tcPr>
            <w:tcW w:w="5130" w:type="dxa"/>
            <w:vMerge/>
            <w:tcBorders>
              <w:top w:val="nil"/>
            </w:tcBorders>
          </w:tcPr>
          <w:p w14:paraId="28BC74BE" w14:textId="77777777" w:rsidR="00C62228" w:rsidRDefault="00C62228">
            <w:pPr>
              <w:rPr>
                <w:sz w:val="2"/>
                <w:szCs w:val="2"/>
              </w:rPr>
            </w:pPr>
          </w:p>
        </w:tc>
        <w:tc>
          <w:tcPr>
            <w:tcW w:w="2161" w:type="dxa"/>
          </w:tcPr>
          <w:p w14:paraId="60D76447" w14:textId="77777777" w:rsidR="00C62228" w:rsidRDefault="00E6392B">
            <w:pPr>
              <w:pStyle w:val="TableParagraph"/>
              <w:spacing w:line="242" w:lineRule="auto"/>
              <w:ind w:left="107" w:right="407"/>
              <w:rPr>
                <w:sz w:val="23"/>
              </w:rPr>
            </w:pPr>
            <w:r>
              <w:rPr>
                <w:sz w:val="23"/>
              </w:rPr>
              <w:t>* Comprehensive Exam</w:t>
            </w:r>
          </w:p>
        </w:tc>
        <w:tc>
          <w:tcPr>
            <w:tcW w:w="1712" w:type="dxa"/>
            <w:vMerge/>
            <w:tcBorders>
              <w:top w:val="nil"/>
            </w:tcBorders>
          </w:tcPr>
          <w:p w14:paraId="422EEE08" w14:textId="77777777" w:rsidR="00C62228" w:rsidRDefault="00C62228">
            <w:pPr>
              <w:rPr>
                <w:sz w:val="2"/>
                <w:szCs w:val="2"/>
              </w:rPr>
            </w:pPr>
          </w:p>
        </w:tc>
      </w:tr>
      <w:tr w:rsidR="00C62228" w14:paraId="7A3A3354" w14:textId="77777777">
        <w:trPr>
          <w:trHeight w:val="1513"/>
        </w:trPr>
        <w:tc>
          <w:tcPr>
            <w:tcW w:w="811" w:type="dxa"/>
            <w:vMerge w:val="restart"/>
          </w:tcPr>
          <w:p w14:paraId="317883A2" w14:textId="77777777" w:rsidR="00C62228" w:rsidRDefault="00E6392B">
            <w:pPr>
              <w:pStyle w:val="TableParagraph"/>
              <w:spacing w:line="265" w:lineRule="exact"/>
              <w:ind w:left="107"/>
              <w:rPr>
                <w:b/>
                <w:sz w:val="24"/>
              </w:rPr>
            </w:pPr>
            <w:r>
              <w:rPr>
                <w:b/>
                <w:sz w:val="24"/>
              </w:rPr>
              <w:t>a.8</w:t>
            </w:r>
          </w:p>
        </w:tc>
        <w:tc>
          <w:tcPr>
            <w:tcW w:w="5130" w:type="dxa"/>
            <w:vMerge w:val="restart"/>
          </w:tcPr>
          <w:p w14:paraId="775EA09C" w14:textId="77777777" w:rsidR="00C62228" w:rsidRDefault="00E6392B">
            <w:pPr>
              <w:pStyle w:val="TableParagraph"/>
              <w:spacing w:line="261" w:lineRule="exact"/>
              <w:ind w:left="105"/>
              <w:rPr>
                <w:sz w:val="24"/>
              </w:rPr>
            </w:pPr>
            <w:r>
              <w:rPr>
                <w:sz w:val="24"/>
              </w:rPr>
              <w:t>Understand and practice the highest standards of</w:t>
            </w:r>
          </w:p>
          <w:p w14:paraId="04447ACF" w14:textId="77777777" w:rsidR="00C62228" w:rsidRDefault="00E6392B">
            <w:pPr>
              <w:pStyle w:val="TableParagraph"/>
              <w:ind w:left="105" w:right="1303"/>
              <w:rPr>
                <w:sz w:val="24"/>
              </w:rPr>
            </w:pPr>
            <w:r>
              <w:rPr>
                <w:sz w:val="24"/>
              </w:rPr>
              <w:t>ethical behaviour associated with their management profession</w:t>
            </w:r>
          </w:p>
        </w:tc>
        <w:tc>
          <w:tcPr>
            <w:tcW w:w="2161" w:type="dxa"/>
          </w:tcPr>
          <w:p w14:paraId="52280DAC" w14:textId="77777777" w:rsidR="00C62228" w:rsidRDefault="00E6392B">
            <w:pPr>
              <w:pStyle w:val="TableParagraph"/>
              <w:ind w:left="107" w:right="911"/>
              <w:jc w:val="both"/>
              <w:rPr>
                <w:sz w:val="23"/>
              </w:rPr>
            </w:pPr>
            <w:r>
              <w:rPr>
                <w:sz w:val="23"/>
              </w:rPr>
              <w:t>*Plagiarism Checking of Dissertation</w:t>
            </w:r>
          </w:p>
        </w:tc>
        <w:tc>
          <w:tcPr>
            <w:tcW w:w="1712" w:type="dxa"/>
          </w:tcPr>
          <w:p w14:paraId="65A15B58" w14:textId="77777777" w:rsidR="00C62228" w:rsidRDefault="00E6392B">
            <w:pPr>
              <w:pStyle w:val="TableParagraph"/>
              <w:ind w:left="107" w:right="444"/>
              <w:rPr>
                <w:sz w:val="23"/>
              </w:rPr>
            </w:pPr>
            <w:r>
              <w:rPr>
                <w:sz w:val="23"/>
              </w:rPr>
              <w:t>Feedback of Industry Internship Guide</w:t>
            </w:r>
          </w:p>
        </w:tc>
      </w:tr>
      <w:tr w:rsidR="00C62228" w14:paraId="38777586" w14:textId="77777777">
        <w:trPr>
          <w:trHeight w:val="818"/>
        </w:trPr>
        <w:tc>
          <w:tcPr>
            <w:tcW w:w="811" w:type="dxa"/>
            <w:vMerge/>
            <w:tcBorders>
              <w:top w:val="nil"/>
            </w:tcBorders>
          </w:tcPr>
          <w:p w14:paraId="25D02117" w14:textId="77777777" w:rsidR="00C62228" w:rsidRDefault="00C62228">
            <w:pPr>
              <w:rPr>
                <w:sz w:val="2"/>
                <w:szCs w:val="2"/>
              </w:rPr>
            </w:pPr>
          </w:p>
        </w:tc>
        <w:tc>
          <w:tcPr>
            <w:tcW w:w="5130" w:type="dxa"/>
            <w:vMerge/>
            <w:tcBorders>
              <w:top w:val="nil"/>
            </w:tcBorders>
          </w:tcPr>
          <w:p w14:paraId="3C9247B2" w14:textId="77777777" w:rsidR="00C62228" w:rsidRDefault="00C62228">
            <w:pPr>
              <w:rPr>
                <w:sz w:val="2"/>
                <w:szCs w:val="2"/>
              </w:rPr>
            </w:pPr>
          </w:p>
        </w:tc>
        <w:tc>
          <w:tcPr>
            <w:tcW w:w="2161" w:type="dxa"/>
          </w:tcPr>
          <w:p w14:paraId="52D5576C" w14:textId="77777777" w:rsidR="00C62228" w:rsidRDefault="00E6392B">
            <w:pPr>
              <w:pStyle w:val="TableParagraph"/>
              <w:ind w:left="107" w:right="407"/>
              <w:rPr>
                <w:sz w:val="23"/>
              </w:rPr>
            </w:pPr>
            <w:r>
              <w:rPr>
                <w:sz w:val="23"/>
              </w:rPr>
              <w:t>* Comprehensive Exam</w:t>
            </w:r>
          </w:p>
        </w:tc>
        <w:tc>
          <w:tcPr>
            <w:tcW w:w="1712" w:type="dxa"/>
          </w:tcPr>
          <w:p w14:paraId="5D87A951" w14:textId="77777777" w:rsidR="00C62228" w:rsidRDefault="00E6392B">
            <w:pPr>
              <w:pStyle w:val="TableParagraph"/>
              <w:ind w:left="107" w:right="489"/>
              <w:rPr>
                <w:sz w:val="23"/>
              </w:rPr>
            </w:pPr>
            <w:r>
              <w:rPr>
                <w:sz w:val="23"/>
              </w:rPr>
              <w:t>Indiscipline Cases</w:t>
            </w:r>
          </w:p>
        </w:tc>
      </w:tr>
      <w:tr w:rsidR="00C62228" w14:paraId="0CED08EB" w14:textId="77777777">
        <w:trPr>
          <w:trHeight w:val="981"/>
        </w:trPr>
        <w:tc>
          <w:tcPr>
            <w:tcW w:w="811" w:type="dxa"/>
            <w:vMerge w:val="restart"/>
          </w:tcPr>
          <w:p w14:paraId="59E45B23" w14:textId="77777777" w:rsidR="00C62228" w:rsidRDefault="00E6392B">
            <w:pPr>
              <w:pStyle w:val="TableParagraph"/>
              <w:spacing w:line="268" w:lineRule="exact"/>
              <w:ind w:left="107"/>
              <w:rPr>
                <w:b/>
                <w:sz w:val="24"/>
              </w:rPr>
            </w:pPr>
            <w:r>
              <w:rPr>
                <w:b/>
                <w:sz w:val="24"/>
              </w:rPr>
              <w:t>a.9</w:t>
            </w:r>
          </w:p>
        </w:tc>
        <w:tc>
          <w:tcPr>
            <w:tcW w:w="5130" w:type="dxa"/>
            <w:vMerge w:val="restart"/>
          </w:tcPr>
          <w:p w14:paraId="2889362B" w14:textId="77777777" w:rsidR="00C62228" w:rsidRDefault="00E6392B">
            <w:pPr>
              <w:pStyle w:val="TableParagraph"/>
              <w:ind w:left="105" w:right="175"/>
              <w:rPr>
                <w:sz w:val="24"/>
              </w:rPr>
            </w:pPr>
            <w:r>
              <w:rPr>
                <w:sz w:val="24"/>
              </w:rPr>
              <w:t>Able to find opportunities to improve the business value chain as an intrapreneur. Develop business acumen and display basic business skills.</w:t>
            </w:r>
          </w:p>
        </w:tc>
        <w:tc>
          <w:tcPr>
            <w:tcW w:w="2161" w:type="dxa"/>
          </w:tcPr>
          <w:p w14:paraId="32EFCB0A" w14:textId="77777777" w:rsidR="00C62228" w:rsidRDefault="00E6392B">
            <w:pPr>
              <w:pStyle w:val="TableParagraph"/>
              <w:spacing w:line="254" w:lineRule="exact"/>
              <w:ind w:left="107"/>
              <w:rPr>
                <w:sz w:val="23"/>
              </w:rPr>
            </w:pPr>
            <w:r>
              <w:rPr>
                <w:sz w:val="23"/>
              </w:rPr>
              <w:t>*Scoring Rubrics</w:t>
            </w:r>
          </w:p>
        </w:tc>
        <w:tc>
          <w:tcPr>
            <w:tcW w:w="1712" w:type="dxa"/>
          </w:tcPr>
          <w:p w14:paraId="344D1A0C" w14:textId="77777777" w:rsidR="00C62228" w:rsidRDefault="00E6392B">
            <w:pPr>
              <w:pStyle w:val="TableParagraph"/>
              <w:ind w:left="107" w:right="431"/>
              <w:rPr>
                <w:sz w:val="23"/>
              </w:rPr>
            </w:pPr>
            <w:r>
              <w:rPr>
                <w:sz w:val="23"/>
              </w:rPr>
              <w:t>Student Exit Survey</w:t>
            </w:r>
          </w:p>
        </w:tc>
      </w:tr>
      <w:tr w:rsidR="00C62228" w14:paraId="1513E933" w14:textId="77777777">
        <w:trPr>
          <w:trHeight w:val="794"/>
        </w:trPr>
        <w:tc>
          <w:tcPr>
            <w:tcW w:w="811" w:type="dxa"/>
            <w:vMerge/>
            <w:tcBorders>
              <w:top w:val="nil"/>
            </w:tcBorders>
          </w:tcPr>
          <w:p w14:paraId="7C7BC894" w14:textId="77777777" w:rsidR="00C62228" w:rsidRDefault="00C62228">
            <w:pPr>
              <w:rPr>
                <w:sz w:val="2"/>
                <w:szCs w:val="2"/>
              </w:rPr>
            </w:pPr>
          </w:p>
        </w:tc>
        <w:tc>
          <w:tcPr>
            <w:tcW w:w="5130" w:type="dxa"/>
            <w:vMerge/>
            <w:tcBorders>
              <w:top w:val="nil"/>
            </w:tcBorders>
          </w:tcPr>
          <w:p w14:paraId="33CAD239" w14:textId="77777777" w:rsidR="00C62228" w:rsidRDefault="00C62228">
            <w:pPr>
              <w:rPr>
                <w:sz w:val="2"/>
                <w:szCs w:val="2"/>
              </w:rPr>
            </w:pPr>
          </w:p>
        </w:tc>
        <w:tc>
          <w:tcPr>
            <w:tcW w:w="2161" w:type="dxa"/>
          </w:tcPr>
          <w:p w14:paraId="06EFA350" w14:textId="77777777" w:rsidR="00C62228" w:rsidRDefault="00E6392B">
            <w:pPr>
              <w:pStyle w:val="TableParagraph"/>
              <w:ind w:left="107" w:right="465"/>
              <w:rPr>
                <w:sz w:val="23"/>
              </w:rPr>
            </w:pPr>
            <w:r>
              <w:rPr>
                <w:sz w:val="23"/>
              </w:rPr>
              <w:t>*Comprehensive Exam</w:t>
            </w:r>
          </w:p>
        </w:tc>
        <w:tc>
          <w:tcPr>
            <w:tcW w:w="1712" w:type="dxa"/>
          </w:tcPr>
          <w:p w14:paraId="3258D5EE" w14:textId="77777777" w:rsidR="00C62228" w:rsidRDefault="00E6392B">
            <w:pPr>
              <w:pStyle w:val="TableParagraph"/>
              <w:spacing w:line="251" w:lineRule="exact"/>
              <w:ind w:left="107"/>
              <w:rPr>
                <w:sz w:val="23"/>
              </w:rPr>
            </w:pPr>
            <w:r>
              <w:rPr>
                <w:sz w:val="23"/>
              </w:rPr>
              <w:t>Alumni Survey</w:t>
            </w:r>
          </w:p>
        </w:tc>
      </w:tr>
    </w:tbl>
    <w:p w14:paraId="37E605EC" w14:textId="77777777" w:rsidR="00C62228" w:rsidRDefault="00C62228">
      <w:pPr>
        <w:spacing w:line="251" w:lineRule="exact"/>
        <w:rPr>
          <w:sz w:val="23"/>
        </w:rPr>
        <w:sectPr w:rsidR="00C62228">
          <w:headerReference w:type="default" r:id="rId188"/>
          <w:footerReference w:type="default" r:id="rId189"/>
          <w:pgSz w:w="11900" w:h="16840"/>
          <w:pgMar w:top="620" w:right="0" w:bottom="1540" w:left="160" w:header="0" w:footer="1358" w:gutter="0"/>
          <w:pgNumType w:start="63"/>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5130"/>
        <w:gridCol w:w="2161"/>
        <w:gridCol w:w="1712"/>
      </w:tblGrid>
      <w:tr w:rsidR="00C62228" w14:paraId="7303DFB9" w14:textId="77777777">
        <w:trPr>
          <w:trHeight w:val="1250"/>
        </w:trPr>
        <w:tc>
          <w:tcPr>
            <w:tcW w:w="811" w:type="dxa"/>
            <w:vMerge w:val="restart"/>
          </w:tcPr>
          <w:p w14:paraId="0E7DF1A6" w14:textId="77777777" w:rsidR="00C62228" w:rsidRDefault="00E6392B">
            <w:pPr>
              <w:pStyle w:val="TableParagraph"/>
              <w:spacing w:line="265" w:lineRule="exact"/>
              <w:ind w:left="107"/>
              <w:rPr>
                <w:b/>
                <w:sz w:val="24"/>
              </w:rPr>
            </w:pPr>
            <w:r>
              <w:rPr>
                <w:b/>
                <w:sz w:val="24"/>
              </w:rPr>
              <w:lastRenderedPageBreak/>
              <w:t>a.10</w:t>
            </w:r>
          </w:p>
        </w:tc>
        <w:tc>
          <w:tcPr>
            <w:tcW w:w="5130" w:type="dxa"/>
            <w:vMerge w:val="restart"/>
          </w:tcPr>
          <w:p w14:paraId="10AC28A7" w14:textId="77777777" w:rsidR="00C62228" w:rsidRDefault="00E6392B">
            <w:pPr>
              <w:pStyle w:val="TableParagraph"/>
              <w:spacing w:line="261" w:lineRule="exact"/>
              <w:ind w:left="105"/>
              <w:rPr>
                <w:sz w:val="24"/>
              </w:rPr>
            </w:pPr>
            <w:r>
              <w:rPr>
                <w:sz w:val="24"/>
              </w:rPr>
              <w:t xml:space="preserve">Able to critically evaluate and reflect upon </w:t>
            </w:r>
            <w:proofErr w:type="gramStart"/>
            <w:r>
              <w:rPr>
                <w:sz w:val="24"/>
              </w:rPr>
              <w:t>their</w:t>
            </w:r>
            <w:proofErr w:type="gramEnd"/>
          </w:p>
          <w:p w14:paraId="37A03CC0" w14:textId="77777777" w:rsidR="00C62228" w:rsidRDefault="00E6392B">
            <w:pPr>
              <w:pStyle w:val="TableParagraph"/>
              <w:ind w:left="105" w:right="190"/>
              <w:rPr>
                <w:sz w:val="24"/>
              </w:rPr>
            </w:pPr>
            <w:r>
              <w:rPr>
                <w:sz w:val="24"/>
              </w:rPr>
              <w:t>personal development during the work experience and future learning needs to support their career aspirations in future</w:t>
            </w:r>
          </w:p>
        </w:tc>
        <w:tc>
          <w:tcPr>
            <w:tcW w:w="2161" w:type="dxa"/>
          </w:tcPr>
          <w:p w14:paraId="1947606D" w14:textId="77777777" w:rsidR="00C62228" w:rsidRDefault="00E6392B">
            <w:pPr>
              <w:pStyle w:val="TableParagraph"/>
              <w:spacing w:line="251" w:lineRule="exact"/>
              <w:ind w:left="107"/>
              <w:rPr>
                <w:sz w:val="23"/>
              </w:rPr>
            </w:pPr>
            <w:r>
              <w:rPr>
                <w:sz w:val="23"/>
              </w:rPr>
              <w:t>*Quiz (Rubrics)</w:t>
            </w:r>
          </w:p>
        </w:tc>
        <w:tc>
          <w:tcPr>
            <w:tcW w:w="1712" w:type="dxa"/>
            <w:vMerge w:val="restart"/>
          </w:tcPr>
          <w:p w14:paraId="624B04CC" w14:textId="77777777" w:rsidR="00C62228" w:rsidRDefault="00E6392B">
            <w:pPr>
              <w:pStyle w:val="TableParagraph"/>
              <w:ind w:left="107" w:right="431"/>
              <w:rPr>
                <w:sz w:val="23"/>
              </w:rPr>
            </w:pPr>
            <w:r>
              <w:rPr>
                <w:sz w:val="23"/>
              </w:rPr>
              <w:t>Student Exit Survey</w:t>
            </w:r>
          </w:p>
        </w:tc>
      </w:tr>
      <w:tr w:rsidR="00C62228" w14:paraId="32F2AE58" w14:textId="77777777">
        <w:trPr>
          <w:trHeight w:val="791"/>
        </w:trPr>
        <w:tc>
          <w:tcPr>
            <w:tcW w:w="811" w:type="dxa"/>
            <w:vMerge/>
            <w:tcBorders>
              <w:top w:val="nil"/>
            </w:tcBorders>
          </w:tcPr>
          <w:p w14:paraId="76AA9F56" w14:textId="77777777" w:rsidR="00C62228" w:rsidRDefault="00C62228">
            <w:pPr>
              <w:rPr>
                <w:sz w:val="2"/>
                <w:szCs w:val="2"/>
              </w:rPr>
            </w:pPr>
          </w:p>
        </w:tc>
        <w:tc>
          <w:tcPr>
            <w:tcW w:w="5130" w:type="dxa"/>
            <w:vMerge/>
            <w:tcBorders>
              <w:top w:val="nil"/>
            </w:tcBorders>
          </w:tcPr>
          <w:p w14:paraId="0AAF8C13" w14:textId="77777777" w:rsidR="00C62228" w:rsidRDefault="00C62228">
            <w:pPr>
              <w:rPr>
                <w:sz w:val="2"/>
                <w:szCs w:val="2"/>
              </w:rPr>
            </w:pPr>
          </w:p>
        </w:tc>
        <w:tc>
          <w:tcPr>
            <w:tcW w:w="2161" w:type="dxa"/>
          </w:tcPr>
          <w:p w14:paraId="0B9D62B0" w14:textId="77777777" w:rsidR="00C62228" w:rsidRDefault="00E6392B">
            <w:pPr>
              <w:pStyle w:val="TableParagraph"/>
              <w:ind w:left="107" w:right="465"/>
              <w:rPr>
                <w:sz w:val="23"/>
              </w:rPr>
            </w:pPr>
            <w:r>
              <w:rPr>
                <w:sz w:val="23"/>
              </w:rPr>
              <w:t>*Comprehensive Exam</w:t>
            </w:r>
          </w:p>
        </w:tc>
        <w:tc>
          <w:tcPr>
            <w:tcW w:w="1712" w:type="dxa"/>
            <w:vMerge/>
            <w:tcBorders>
              <w:top w:val="nil"/>
            </w:tcBorders>
          </w:tcPr>
          <w:p w14:paraId="2FDFACBD" w14:textId="77777777" w:rsidR="00C62228" w:rsidRDefault="00C62228">
            <w:pPr>
              <w:rPr>
                <w:sz w:val="2"/>
                <w:szCs w:val="2"/>
              </w:rPr>
            </w:pPr>
          </w:p>
        </w:tc>
      </w:tr>
      <w:tr w:rsidR="00C62228" w14:paraId="594008CB" w14:textId="77777777">
        <w:trPr>
          <w:trHeight w:val="827"/>
        </w:trPr>
        <w:tc>
          <w:tcPr>
            <w:tcW w:w="811" w:type="dxa"/>
          </w:tcPr>
          <w:p w14:paraId="23173E16" w14:textId="77777777" w:rsidR="00C62228" w:rsidRDefault="00E6392B">
            <w:pPr>
              <w:pStyle w:val="TableParagraph"/>
              <w:spacing w:line="265" w:lineRule="exact"/>
              <w:ind w:left="107"/>
              <w:rPr>
                <w:b/>
                <w:sz w:val="24"/>
              </w:rPr>
            </w:pPr>
            <w:r>
              <w:rPr>
                <w:b/>
                <w:sz w:val="24"/>
              </w:rPr>
              <w:t>a.11</w:t>
            </w:r>
          </w:p>
        </w:tc>
        <w:tc>
          <w:tcPr>
            <w:tcW w:w="5130" w:type="dxa"/>
          </w:tcPr>
          <w:p w14:paraId="4DB59CD8" w14:textId="77777777" w:rsidR="00C62228" w:rsidRDefault="00E6392B">
            <w:pPr>
              <w:pStyle w:val="TableParagraph"/>
              <w:spacing w:line="261" w:lineRule="exact"/>
              <w:ind w:left="105"/>
              <w:rPr>
                <w:sz w:val="24"/>
              </w:rPr>
            </w:pPr>
            <w:r>
              <w:rPr>
                <w:sz w:val="24"/>
              </w:rPr>
              <w:t>Ability to apply decision making methodologies to</w:t>
            </w:r>
          </w:p>
          <w:p w14:paraId="4B4EF5EA" w14:textId="77777777" w:rsidR="00C62228" w:rsidRDefault="00E6392B">
            <w:pPr>
              <w:pStyle w:val="TableParagraph"/>
              <w:spacing w:line="270" w:lineRule="atLeast"/>
              <w:ind w:left="105" w:right="130"/>
              <w:rPr>
                <w:sz w:val="24"/>
              </w:rPr>
            </w:pPr>
            <w:r>
              <w:rPr>
                <w:sz w:val="24"/>
              </w:rPr>
              <w:t xml:space="preserve">evaluate solutions for efficiency, </w:t>
            </w:r>
            <w:proofErr w:type="gramStart"/>
            <w:r>
              <w:rPr>
                <w:sz w:val="24"/>
              </w:rPr>
              <w:t>effectiveness</w:t>
            </w:r>
            <w:proofErr w:type="gramEnd"/>
            <w:r>
              <w:rPr>
                <w:sz w:val="24"/>
              </w:rPr>
              <w:t xml:space="preserve"> and sustainability</w:t>
            </w:r>
          </w:p>
        </w:tc>
        <w:tc>
          <w:tcPr>
            <w:tcW w:w="2161" w:type="dxa"/>
          </w:tcPr>
          <w:p w14:paraId="2F3CFDFB" w14:textId="77777777" w:rsidR="00C62228" w:rsidRDefault="00E6392B">
            <w:pPr>
              <w:pStyle w:val="TableParagraph"/>
              <w:spacing w:line="242" w:lineRule="auto"/>
              <w:ind w:left="107" w:right="465"/>
              <w:rPr>
                <w:sz w:val="23"/>
              </w:rPr>
            </w:pPr>
            <w:r>
              <w:rPr>
                <w:sz w:val="23"/>
              </w:rPr>
              <w:t>*Comprehensive Exam</w:t>
            </w:r>
          </w:p>
        </w:tc>
        <w:tc>
          <w:tcPr>
            <w:tcW w:w="1712" w:type="dxa"/>
          </w:tcPr>
          <w:p w14:paraId="51E85635" w14:textId="77777777" w:rsidR="00C62228" w:rsidRDefault="00E6392B">
            <w:pPr>
              <w:pStyle w:val="TableParagraph"/>
              <w:spacing w:line="242" w:lineRule="auto"/>
              <w:ind w:left="107" w:right="431"/>
              <w:rPr>
                <w:sz w:val="23"/>
              </w:rPr>
            </w:pPr>
            <w:r>
              <w:rPr>
                <w:sz w:val="23"/>
              </w:rPr>
              <w:t>Student Exit Survey</w:t>
            </w:r>
          </w:p>
        </w:tc>
      </w:tr>
      <w:tr w:rsidR="00C62228" w14:paraId="2908F499" w14:textId="77777777">
        <w:trPr>
          <w:trHeight w:val="830"/>
        </w:trPr>
        <w:tc>
          <w:tcPr>
            <w:tcW w:w="811" w:type="dxa"/>
          </w:tcPr>
          <w:p w14:paraId="089E2FE9" w14:textId="77777777" w:rsidR="00C62228" w:rsidRDefault="00E6392B">
            <w:pPr>
              <w:pStyle w:val="TableParagraph"/>
              <w:spacing w:line="268" w:lineRule="exact"/>
              <w:ind w:left="107"/>
              <w:rPr>
                <w:b/>
                <w:sz w:val="24"/>
              </w:rPr>
            </w:pPr>
            <w:r>
              <w:rPr>
                <w:b/>
                <w:sz w:val="24"/>
              </w:rPr>
              <w:t>a.12</w:t>
            </w:r>
          </w:p>
        </w:tc>
        <w:tc>
          <w:tcPr>
            <w:tcW w:w="5130" w:type="dxa"/>
          </w:tcPr>
          <w:p w14:paraId="37A0C128" w14:textId="77777777" w:rsidR="00C62228" w:rsidRDefault="00E6392B">
            <w:pPr>
              <w:pStyle w:val="TableParagraph"/>
              <w:ind w:left="105"/>
              <w:rPr>
                <w:sz w:val="24"/>
              </w:rPr>
            </w:pPr>
            <w:r>
              <w:rPr>
                <w:sz w:val="24"/>
              </w:rPr>
              <w:t>Demonstrate and possess the skills to influence, negotiate and lead business deals.</w:t>
            </w:r>
          </w:p>
        </w:tc>
        <w:tc>
          <w:tcPr>
            <w:tcW w:w="2161" w:type="dxa"/>
          </w:tcPr>
          <w:p w14:paraId="2D1EE842" w14:textId="77777777" w:rsidR="00C62228" w:rsidRDefault="00E6392B">
            <w:pPr>
              <w:pStyle w:val="TableParagraph"/>
              <w:ind w:left="107" w:right="465"/>
              <w:rPr>
                <w:sz w:val="23"/>
              </w:rPr>
            </w:pPr>
            <w:r>
              <w:rPr>
                <w:sz w:val="23"/>
              </w:rPr>
              <w:t>*Comprehensive Exam</w:t>
            </w:r>
          </w:p>
        </w:tc>
        <w:tc>
          <w:tcPr>
            <w:tcW w:w="1712" w:type="dxa"/>
          </w:tcPr>
          <w:p w14:paraId="15C105D2" w14:textId="77777777" w:rsidR="00C62228" w:rsidRDefault="00E6392B">
            <w:pPr>
              <w:pStyle w:val="TableParagraph"/>
              <w:ind w:left="107" w:right="431"/>
              <w:rPr>
                <w:sz w:val="23"/>
              </w:rPr>
            </w:pPr>
            <w:r>
              <w:rPr>
                <w:sz w:val="23"/>
              </w:rPr>
              <w:t>Student Exit Survey</w:t>
            </w:r>
          </w:p>
        </w:tc>
      </w:tr>
    </w:tbl>
    <w:p w14:paraId="579C6AF8" w14:textId="77777777" w:rsidR="00C62228" w:rsidRDefault="00C62228">
      <w:pPr>
        <w:pStyle w:val="BodyText"/>
        <w:rPr>
          <w:b/>
          <w:sz w:val="20"/>
        </w:rPr>
      </w:pPr>
    </w:p>
    <w:p w14:paraId="26C0A0AF" w14:textId="77777777" w:rsidR="00C62228" w:rsidRDefault="00C62228">
      <w:pPr>
        <w:pStyle w:val="BodyText"/>
        <w:spacing w:before="3"/>
        <w:rPr>
          <w:b/>
          <w:sz w:val="16"/>
        </w:rPr>
      </w:pPr>
    </w:p>
    <w:p w14:paraId="46E12554" w14:textId="77777777" w:rsidR="00C62228" w:rsidRDefault="00E6392B">
      <w:pPr>
        <w:spacing w:before="89"/>
        <w:ind w:left="1100"/>
        <w:rPr>
          <w:b/>
          <w:sz w:val="28"/>
        </w:rPr>
      </w:pPr>
      <w:r>
        <w:rPr>
          <w:b/>
          <w:sz w:val="28"/>
        </w:rPr>
        <w:t>Annual Outcome Assessment Plan</w:t>
      </w:r>
    </w:p>
    <w:p w14:paraId="4661D37E" w14:textId="77777777" w:rsidR="00C62228" w:rsidRDefault="00C62228">
      <w:pPr>
        <w:pStyle w:val="BodyText"/>
        <w:spacing w:before="9"/>
        <w:rPr>
          <w:b/>
          <w:sz w:val="17"/>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889"/>
        <w:gridCol w:w="631"/>
        <w:gridCol w:w="629"/>
        <w:gridCol w:w="632"/>
        <w:gridCol w:w="629"/>
        <w:gridCol w:w="631"/>
        <w:gridCol w:w="629"/>
        <w:gridCol w:w="631"/>
        <w:gridCol w:w="629"/>
        <w:gridCol w:w="631"/>
        <w:gridCol w:w="629"/>
        <w:gridCol w:w="631"/>
        <w:gridCol w:w="629"/>
      </w:tblGrid>
      <w:tr w:rsidR="00C62228" w14:paraId="556043D1" w14:textId="77777777">
        <w:trPr>
          <w:trHeight w:val="918"/>
        </w:trPr>
        <w:tc>
          <w:tcPr>
            <w:tcW w:w="811" w:type="dxa"/>
            <w:shd w:val="clear" w:color="auto" w:fill="BEBEBE"/>
          </w:tcPr>
          <w:p w14:paraId="31FB69A8" w14:textId="77777777" w:rsidR="00C62228" w:rsidRDefault="00C62228">
            <w:pPr>
              <w:pStyle w:val="TableParagraph"/>
              <w:spacing w:before="7"/>
              <w:rPr>
                <w:b/>
                <w:sz w:val="27"/>
              </w:rPr>
            </w:pPr>
          </w:p>
          <w:p w14:paraId="1511268E" w14:textId="77777777" w:rsidR="00C62228" w:rsidRDefault="00E6392B">
            <w:pPr>
              <w:pStyle w:val="TableParagraph"/>
              <w:ind w:left="143"/>
              <w:rPr>
                <w:b/>
                <w:sz w:val="24"/>
              </w:rPr>
            </w:pPr>
            <w:r>
              <w:rPr>
                <w:b/>
                <w:sz w:val="24"/>
              </w:rPr>
              <w:t>Type</w:t>
            </w:r>
          </w:p>
        </w:tc>
        <w:tc>
          <w:tcPr>
            <w:tcW w:w="1889" w:type="dxa"/>
            <w:shd w:val="clear" w:color="auto" w:fill="BEBEBE"/>
          </w:tcPr>
          <w:p w14:paraId="4E00C4DD" w14:textId="77777777" w:rsidR="00C62228" w:rsidRDefault="00C62228">
            <w:pPr>
              <w:pStyle w:val="TableParagraph"/>
              <w:spacing w:before="10"/>
              <w:rPr>
                <w:b/>
                <w:sz w:val="29"/>
              </w:rPr>
            </w:pPr>
          </w:p>
          <w:p w14:paraId="0E8D43BB" w14:textId="77777777" w:rsidR="00C62228" w:rsidRDefault="00E6392B">
            <w:pPr>
              <w:pStyle w:val="TableParagraph"/>
              <w:ind w:left="105"/>
              <w:rPr>
                <w:b/>
                <w:sz w:val="20"/>
              </w:rPr>
            </w:pPr>
            <w:r>
              <w:rPr>
                <w:b/>
                <w:sz w:val="20"/>
              </w:rPr>
              <w:t>Assessment/PLO</w:t>
            </w:r>
          </w:p>
        </w:tc>
        <w:tc>
          <w:tcPr>
            <w:tcW w:w="631" w:type="dxa"/>
            <w:shd w:val="clear" w:color="auto" w:fill="BEBEBE"/>
          </w:tcPr>
          <w:p w14:paraId="5C6C108F" w14:textId="77777777" w:rsidR="00C62228" w:rsidRDefault="00C62228">
            <w:pPr>
              <w:pStyle w:val="TableParagraph"/>
              <w:spacing w:before="9"/>
              <w:rPr>
                <w:b/>
                <w:sz w:val="19"/>
              </w:rPr>
            </w:pPr>
          </w:p>
          <w:p w14:paraId="38C41D8F" w14:textId="77777777" w:rsidR="00C62228" w:rsidRDefault="00E6392B">
            <w:pPr>
              <w:pStyle w:val="TableParagraph"/>
              <w:spacing w:before="1"/>
              <w:ind w:left="108" w:right="82"/>
              <w:rPr>
                <w:b/>
                <w:sz w:val="20"/>
              </w:rPr>
            </w:pPr>
            <w:r>
              <w:rPr>
                <w:b/>
                <w:w w:val="95"/>
                <w:sz w:val="20"/>
              </w:rPr>
              <w:t xml:space="preserve">PLO </w:t>
            </w:r>
            <w:r>
              <w:rPr>
                <w:b/>
                <w:sz w:val="20"/>
              </w:rPr>
              <w:t>1</w:t>
            </w:r>
          </w:p>
        </w:tc>
        <w:tc>
          <w:tcPr>
            <w:tcW w:w="629" w:type="dxa"/>
            <w:shd w:val="clear" w:color="auto" w:fill="BEBEBE"/>
          </w:tcPr>
          <w:p w14:paraId="56AEC818" w14:textId="77777777" w:rsidR="00C62228" w:rsidRDefault="00C62228">
            <w:pPr>
              <w:pStyle w:val="TableParagraph"/>
              <w:spacing w:before="9"/>
              <w:rPr>
                <w:b/>
                <w:sz w:val="19"/>
              </w:rPr>
            </w:pPr>
          </w:p>
          <w:p w14:paraId="0A3F360F" w14:textId="77777777" w:rsidR="00C62228" w:rsidRDefault="00E6392B">
            <w:pPr>
              <w:pStyle w:val="TableParagraph"/>
              <w:spacing w:before="1"/>
              <w:ind w:left="262" w:right="82" w:hanging="156"/>
              <w:rPr>
                <w:b/>
                <w:sz w:val="20"/>
              </w:rPr>
            </w:pPr>
            <w:r>
              <w:rPr>
                <w:b/>
                <w:w w:val="95"/>
                <w:sz w:val="20"/>
              </w:rPr>
              <w:t xml:space="preserve">PLO </w:t>
            </w:r>
            <w:r>
              <w:rPr>
                <w:b/>
                <w:sz w:val="20"/>
              </w:rPr>
              <w:t>2</w:t>
            </w:r>
          </w:p>
        </w:tc>
        <w:tc>
          <w:tcPr>
            <w:tcW w:w="632" w:type="dxa"/>
            <w:shd w:val="clear" w:color="auto" w:fill="BEBEBE"/>
          </w:tcPr>
          <w:p w14:paraId="3609A229" w14:textId="77777777" w:rsidR="00C62228" w:rsidRDefault="00C62228">
            <w:pPr>
              <w:pStyle w:val="TableParagraph"/>
              <w:spacing w:before="9"/>
              <w:rPr>
                <w:b/>
                <w:sz w:val="19"/>
              </w:rPr>
            </w:pPr>
          </w:p>
          <w:p w14:paraId="2A9EC807" w14:textId="77777777" w:rsidR="00C62228" w:rsidRDefault="00E6392B">
            <w:pPr>
              <w:pStyle w:val="TableParagraph"/>
              <w:spacing w:before="1"/>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286C72CF" w14:textId="77777777" w:rsidR="00C62228" w:rsidRDefault="00C62228">
            <w:pPr>
              <w:pStyle w:val="TableParagraph"/>
              <w:spacing w:before="9"/>
              <w:rPr>
                <w:b/>
                <w:sz w:val="19"/>
              </w:rPr>
            </w:pPr>
          </w:p>
          <w:p w14:paraId="637D46DD" w14:textId="77777777" w:rsidR="00C62228" w:rsidRDefault="00E6392B">
            <w:pPr>
              <w:pStyle w:val="TableParagraph"/>
              <w:spacing w:before="1"/>
              <w:ind w:left="261" w:right="82" w:hanging="156"/>
              <w:rPr>
                <w:b/>
                <w:sz w:val="20"/>
              </w:rPr>
            </w:pPr>
            <w:r>
              <w:rPr>
                <w:b/>
                <w:w w:val="95"/>
                <w:sz w:val="20"/>
              </w:rPr>
              <w:t xml:space="preserve">PLO </w:t>
            </w:r>
            <w:r>
              <w:rPr>
                <w:b/>
                <w:sz w:val="20"/>
              </w:rPr>
              <w:t>4</w:t>
            </w:r>
          </w:p>
        </w:tc>
        <w:tc>
          <w:tcPr>
            <w:tcW w:w="631" w:type="dxa"/>
            <w:shd w:val="clear" w:color="auto" w:fill="BEBEBE"/>
          </w:tcPr>
          <w:p w14:paraId="58147A0E" w14:textId="77777777" w:rsidR="00C62228" w:rsidRDefault="00C62228">
            <w:pPr>
              <w:pStyle w:val="TableParagraph"/>
              <w:spacing w:before="9"/>
              <w:rPr>
                <w:b/>
                <w:sz w:val="19"/>
              </w:rPr>
            </w:pPr>
          </w:p>
          <w:p w14:paraId="249B48E6" w14:textId="77777777" w:rsidR="00C62228" w:rsidRDefault="00E6392B">
            <w:pPr>
              <w:pStyle w:val="TableParagraph"/>
              <w:spacing w:before="1"/>
              <w:ind w:left="263" w:right="82" w:hanging="156"/>
              <w:rPr>
                <w:b/>
                <w:sz w:val="20"/>
              </w:rPr>
            </w:pPr>
            <w:r>
              <w:rPr>
                <w:b/>
                <w:w w:val="95"/>
                <w:sz w:val="20"/>
              </w:rPr>
              <w:t xml:space="preserve">PLO </w:t>
            </w:r>
            <w:r>
              <w:rPr>
                <w:b/>
                <w:sz w:val="20"/>
              </w:rPr>
              <w:t>5</w:t>
            </w:r>
          </w:p>
        </w:tc>
        <w:tc>
          <w:tcPr>
            <w:tcW w:w="629" w:type="dxa"/>
            <w:shd w:val="clear" w:color="auto" w:fill="BEBEBE"/>
          </w:tcPr>
          <w:p w14:paraId="744862EA" w14:textId="77777777" w:rsidR="00C62228" w:rsidRDefault="00C62228">
            <w:pPr>
              <w:pStyle w:val="TableParagraph"/>
              <w:spacing w:before="9"/>
              <w:rPr>
                <w:b/>
                <w:sz w:val="19"/>
              </w:rPr>
            </w:pPr>
          </w:p>
          <w:p w14:paraId="1807902A" w14:textId="77777777" w:rsidR="00C62228" w:rsidRDefault="00E6392B">
            <w:pPr>
              <w:pStyle w:val="TableParagraph"/>
              <w:spacing w:before="1"/>
              <w:ind w:left="261" w:right="82" w:hanging="156"/>
              <w:rPr>
                <w:b/>
                <w:sz w:val="20"/>
              </w:rPr>
            </w:pPr>
            <w:r>
              <w:rPr>
                <w:b/>
                <w:w w:val="95"/>
                <w:sz w:val="20"/>
              </w:rPr>
              <w:t xml:space="preserve">PLO </w:t>
            </w:r>
            <w:r>
              <w:rPr>
                <w:b/>
                <w:sz w:val="20"/>
              </w:rPr>
              <w:t>6</w:t>
            </w:r>
          </w:p>
        </w:tc>
        <w:tc>
          <w:tcPr>
            <w:tcW w:w="631" w:type="dxa"/>
            <w:shd w:val="clear" w:color="auto" w:fill="BEBEBE"/>
          </w:tcPr>
          <w:p w14:paraId="7532571F" w14:textId="77777777" w:rsidR="00C62228" w:rsidRDefault="00C62228">
            <w:pPr>
              <w:pStyle w:val="TableParagraph"/>
              <w:spacing w:before="9"/>
              <w:rPr>
                <w:b/>
                <w:sz w:val="19"/>
              </w:rPr>
            </w:pPr>
          </w:p>
          <w:p w14:paraId="2745457C" w14:textId="77777777" w:rsidR="00C62228" w:rsidRDefault="00E6392B">
            <w:pPr>
              <w:pStyle w:val="TableParagraph"/>
              <w:spacing w:before="1"/>
              <w:ind w:left="264" w:right="82" w:hanging="156"/>
              <w:rPr>
                <w:b/>
                <w:sz w:val="20"/>
              </w:rPr>
            </w:pPr>
            <w:r>
              <w:rPr>
                <w:b/>
                <w:w w:val="95"/>
                <w:sz w:val="20"/>
              </w:rPr>
              <w:t xml:space="preserve">PLO </w:t>
            </w:r>
            <w:r>
              <w:rPr>
                <w:b/>
                <w:sz w:val="20"/>
              </w:rPr>
              <w:t>7</w:t>
            </w:r>
          </w:p>
        </w:tc>
        <w:tc>
          <w:tcPr>
            <w:tcW w:w="629" w:type="dxa"/>
            <w:shd w:val="clear" w:color="auto" w:fill="BEBEBE"/>
          </w:tcPr>
          <w:p w14:paraId="27877E64" w14:textId="77777777" w:rsidR="00C62228" w:rsidRDefault="00C62228">
            <w:pPr>
              <w:pStyle w:val="TableParagraph"/>
              <w:spacing w:before="9"/>
              <w:rPr>
                <w:b/>
                <w:sz w:val="19"/>
              </w:rPr>
            </w:pPr>
          </w:p>
          <w:p w14:paraId="14087BBA" w14:textId="77777777" w:rsidR="00C62228" w:rsidRDefault="00E6392B">
            <w:pPr>
              <w:pStyle w:val="TableParagraph"/>
              <w:spacing w:before="1"/>
              <w:ind w:left="262" w:right="82" w:hanging="156"/>
              <w:rPr>
                <w:b/>
                <w:sz w:val="20"/>
              </w:rPr>
            </w:pPr>
            <w:r>
              <w:rPr>
                <w:b/>
                <w:w w:val="95"/>
                <w:sz w:val="20"/>
              </w:rPr>
              <w:t xml:space="preserve">PLO </w:t>
            </w:r>
            <w:r>
              <w:rPr>
                <w:b/>
                <w:sz w:val="20"/>
              </w:rPr>
              <w:t>8</w:t>
            </w:r>
          </w:p>
        </w:tc>
        <w:tc>
          <w:tcPr>
            <w:tcW w:w="631" w:type="dxa"/>
            <w:shd w:val="clear" w:color="auto" w:fill="BEBEBE"/>
          </w:tcPr>
          <w:p w14:paraId="247F474B" w14:textId="77777777" w:rsidR="00C62228" w:rsidRDefault="00C62228">
            <w:pPr>
              <w:pStyle w:val="TableParagraph"/>
              <w:spacing w:before="9"/>
              <w:rPr>
                <w:b/>
                <w:sz w:val="19"/>
              </w:rPr>
            </w:pPr>
          </w:p>
          <w:p w14:paraId="41DECEFB" w14:textId="77777777" w:rsidR="00C62228" w:rsidRDefault="00E6392B">
            <w:pPr>
              <w:pStyle w:val="TableParagraph"/>
              <w:spacing w:before="1"/>
              <w:ind w:left="264" w:right="82" w:hanging="156"/>
              <w:rPr>
                <w:b/>
                <w:sz w:val="20"/>
              </w:rPr>
            </w:pPr>
            <w:r>
              <w:rPr>
                <w:b/>
                <w:w w:val="95"/>
                <w:sz w:val="20"/>
              </w:rPr>
              <w:t xml:space="preserve">PLO </w:t>
            </w:r>
            <w:r>
              <w:rPr>
                <w:b/>
                <w:sz w:val="20"/>
              </w:rPr>
              <w:t>9</w:t>
            </w:r>
          </w:p>
        </w:tc>
        <w:tc>
          <w:tcPr>
            <w:tcW w:w="629" w:type="dxa"/>
            <w:shd w:val="clear" w:color="auto" w:fill="BEBEBE"/>
          </w:tcPr>
          <w:p w14:paraId="1BB738A5" w14:textId="77777777" w:rsidR="00C62228" w:rsidRDefault="00C62228">
            <w:pPr>
              <w:pStyle w:val="TableParagraph"/>
              <w:spacing w:before="9"/>
              <w:rPr>
                <w:b/>
                <w:sz w:val="19"/>
              </w:rPr>
            </w:pPr>
          </w:p>
          <w:p w14:paraId="5F04D407" w14:textId="77777777" w:rsidR="00C62228" w:rsidRDefault="00E6392B">
            <w:pPr>
              <w:pStyle w:val="TableParagraph"/>
              <w:spacing w:before="1"/>
              <w:ind w:left="211" w:right="82" w:hanging="106"/>
              <w:rPr>
                <w:b/>
                <w:sz w:val="20"/>
              </w:rPr>
            </w:pPr>
            <w:r>
              <w:rPr>
                <w:b/>
                <w:sz w:val="20"/>
              </w:rPr>
              <w:t>PLO</w:t>
            </w:r>
            <w:r>
              <w:rPr>
                <w:b/>
                <w:w w:val="99"/>
                <w:sz w:val="20"/>
              </w:rPr>
              <w:t xml:space="preserve"> </w:t>
            </w:r>
            <w:r>
              <w:rPr>
                <w:b/>
                <w:sz w:val="20"/>
              </w:rPr>
              <w:t>10</w:t>
            </w:r>
          </w:p>
        </w:tc>
        <w:tc>
          <w:tcPr>
            <w:tcW w:w="631" w:type="dxa"/>
            <w:shd w:val="clear" w:color="auto" w:fill="BEBEBE"/>
          </w:tcPr>
          <w:p w14:paraId="5746F253" w14:textId="77777777" w:rsidR="00C62228" w:rsidRDefault="00C62228">
            <w:pPr>
              <w:pStyle w:val="TableParagraph"/>
              <w:spacing w:before="9"/>
              <w:rPr>
                <w:b/>
                <w:sz w:val="19"/>
              </w:rPr>
            </w:pPr>
          </w:p>
          <w:p w14:paraId="57CB3590" w14:textId="77777777" w:rsidR="00C62228" w:rsidRDefault="00E6392B">
            <w:pPr>
              <w:pStyle w:val="TableParagraph"/>
              <w:spacing w:before="1"/>
              <w:ind w:left="214" w:right="82" w:hanging="106"/>
              <w:rPr>
                <w:b/>
                <w:sz w:val="20"/>
              </w:rPr>
            </w:pPr>
            <w:r>
              <w:rPr>
                <w:b/>
                <w:w w:val="95"/>
                <w:sz w:val="20"/>
              </w:rPr>
              <w:t xml:space="preserve">PLO </w:t>
            </w:r>
            <w:r>
              <w:rPr>
                <w:b/>
                <w:sz w:val="20"/>
              </w:rPr>
              <w:t>11</w:t>
            </w:r>
          </w:p>
        </w:tc>
        <w:tc>
          <w:tcPr>
            <w:tcW w:w="629" w:type="dxa"/>
            <w:shd w:val="clear" w:color="auto" w:fill="BEBEBE"/>
          </w:tcPr>
          <w:p w14:paraId="29D2C63B" w14:textId="77777777" w:rsidR="00C62228" w:rsidRDefault="00C62228">
            <w:pPr>
              <w:pStyle w:val="TableParagraph"/>
              <w:spacing w:before="9"/>
              <w:rPr>
                <w:b/>
                <w:sz w:val="19"/>
              </w:rPr>
            </w:pPr>
          </w:p>
          <w:p w14:paraId="160B9503" w14:textId="77777777" w:rsidR="00C62228" w:rsidRDefault="00E6392B">
            <w:pPr>
              <w:pStyle w:val="TableParagraph"/>
              <w:spacing w:before="1"/>
              <w:ind w:left="212" w:right="82" w:hanging="106"/>
              <w:rPr>
                <w:b/>
                <w:sz w:val="20"/>
              </w:rPr>
            </w:pPr>
            <w:r>
              <w:rPr>
                <w:b/>
                <w:w w:val="95"/>
                <w:sz w:val="20"/>
              </w:rPr>
              <w:t xml:space="preserve">PLO </w:t>
            </w:r>
            <w:r>
              <w:rPr>
                <w:b/>
                <w:sz w:val="20"/>
              </w:rPr>
              <w:t>12</w:t>
            </w:r>
          </w:p>
        </w:tc>
      </w:tr>
      <w:tr w:rsidR="00C62228" w14:paraId="6FB59A6A" w14:textId="77777777">
        <w:trPr>
          <w:trHeight w:val="551"/>
        </w:trPr>
        <w:tc>
          <w:tcPr>
            <w:tcW w:w="811" w:type="dxa"/>
            <w:vMerge w:val="restart"/>
          </w:tcPr>
          <w:p w14:paraId="69169DD0" w14:textId="77777777" w:rsidR="00C62228" w:rsidRDefault="00C62228">
            <w:pPr>
              <w:pStyle w:val="TableParagraph"/>
              <w:rPr>
                <w:b/>
                <w:sz w:val="26"/>
              </w:rPr>
            </w:pPr>
          </w:p>
          <w:p w14:paraId="23B11C31" w14:textId="77777777" w:rsidR="00C62228" w:rsidRDefault="00C62228">
            <w:pPr>
              <w:pStyle w:val="TableParagraph"/>
              <w:rPr>
                <w:b/>
                <w:sz w:val="26"/>
              </w:rPr>
            </w:pPr>
          </w:p>
          <w:p w14:paraId="5C933F4B" w14:textId="77777777" w:rsidR="00C62228" w:rsidRDefault="00C62228">
            <w:pPr>
              <w:pStyle w:val="TableParagraph"/>
              <w:rPr>
                <w:b/>
                <w:sz w:val="26"/>
              </w:rPr>
            </w:pPr>
          </w:p>
          <w:p w14:paraId="17F002A1" w14:textId="77777777" w:rsidR="00C62228" w:rsidRDefault="00C62228">
            <w:pPr>
              <w:pStyle w:val="TableParagraph"/>
              <w:rPr>
                <w:b/>
                <w:sz w:val="26"/>
              </w:rPr>
            </w:pPr>
          </w:p>
          <w:p w14:paraId="6DA1A0EB" w14:textId="77777777" w:rsidR="00C62228" w:rsidRDefault="00C62228">
            <w:pPr>
              <w:pStyle w:val="TableParagraph"/>
              <w:rPr>
                <w:b/>
                <w:sz w:val="26"/>
              </w:rPr>
            </w:pPr>
          </w:p>
          <w:p w14:paraId="6CA74DAE" w14:textId="77777777" w:rsidR="00C62228" w:rsidRDefault="00C62228">
            <w:pPr>
              <w:pStyle w:val="TableParagraph"/>
              <w:rPr>
                <w:b/>
                <w:sz w:val="26"/>
              </w:rPr>
            </w:pPr>
          </w:p>
          <w:p w14:paraId="695C0538" w14:textId="77777777" w:rsidR="00C62228" w:rsidRDefault="00C62228">
            <w:pPr>
              <w:pStyle w:val="TableParagraph"/>
              <w:rPr>
                <w:b/>
                <w:sz w:val="26"/>
              </w:rPr>
            </w:pPr>
          </w:p>
          <w:p w14:paraId="0A411CAC" w14:textId="77777777" w:rsidR="00C62228" w:rsidRDefault="00C62228">
            <w:pPr>
              <w:pStyle w:val="TableParagraph"/>
              <w:rPr>
                <w:b/>
                <w:sz w:val="26"/>
              </w:rPr>
            </w:pPr>
          </w:p>
          <w:p w14:paraId="7EF5B877" w14:textId="77777777" w:rsidR="00C62228" w:rsidRDefault="00C62228">
            <w:pPr>
              <w:pStyle w:val="TableParagraph"/>
              <w:rPr>
                <w:b/>
                <w:sz w:val="30"/>
              </w:rPr>
            </w:pPr>
          </w:p>
          <w:p w14:paraId="33B2A019" w14:textId="259AA7E9" w:rsidR="00C62228" w:rsidRDefault="00653E17">
            <w:pPr>
              <w:pStyle w:val="TableParagraph"/>
              <w:spacing w:before="1"/>
              <w:ind w:left="107" w:right="114"/>
              <w:rPr>
                <w:b/>
                <w:sz w:val="24"/>
              </w:rPr>
            </w:pPr>
            <w:r>
              <w:rPr>
                <w:b/>
                <w:sz w:val="24"/>
              </w:rPr>
              <w:t>Direct</w:t>
            </w:r>
            <w:r w:rsidR="00E6392B">
              <w:rPr>
                <w:b/>
                <w:sz w:val="24"/>
              </w:rPr>
              <w:t xml:space="preserve"> </w:t>
            </w:r>
          </w:p>
        </w:tc>
        <w:tc>
          <w:tcPr>
            <w:tcW w:w="1889" w:type="dxa"/>
          </w:tcPr>
          <w:p w14:paraId="66B4A417" w14:textId="77777777" w:rsidR="00C62228" w:rsidRDefault="00E6392B">
            <w:pPr>
              <w:pStyle w:val="TableParagraph"/>
              <w:spacing w:line="268" w:lineRule="exact"/>
              <w:ind w:left="105"/>
              <w:rPr>
                <w:sz w:val="24"/>
              </w:rPr>
            </w:pPr>
            <w:r>
              <w:rPr>
                <w:sz w:val="24"/>
              </w:rPr>
              <w:t>Comprehensive</w:t>
            </w:r>
          </w:p>
          <w:p w14:paraId="3B07EB5C" w14:textId="77777777" w:rsidR="00C62228" w:rsidRDefault="00E6392B">
            <w:pPr>
              <w:pStyle w:val="TableParagraph"/>
              <w:spacing w:line="264" w:lineRule="exact"/>
              <w:ind w:left="105"/>
              <w:rPr>
                <w:sz w:val="24"/>
              </w:rPr>
            </w:pPr>
            <w:r>
              <w:rPr>
                <w:sz w:val="24"/>
              </w:rPr>
              <w:t>examinations</w:t>
            </w:r>
          </w:p>
        </w:tc>
        <w:tc>
          <w:tcPr>
            <w:tcW w:w="631" w:type="dxa"/>
          </w:tcPr>
          <w:p w14:paraId="39DCFC91" w14:textId="77777777" w:rsidR="00C62228" w:rsidRDefault="00E6392B">
            <w:pPr>
              <w:pStyle w:val="TableParagraph"/>
              <w:spacing w:before="135"/>
              <w:ind w:left="247"/>
              <w:rPr>
                <w:b/>
                <w:sz w:val="24"/>
              </w:rPr>
            </w:pPr>
            <w:r>
              <w:rPr>
                <w:b/>
                <w:sz w:val="24"/>
              </w:rPr>
              <w:t>√</w:t>
            </w:r>
          </w:p>
        </w:tc>
        <w:tc>
          <w:tcPr>
            <w:tcW w:w="629" w:type="dxa"/>
          </w:tcPr>
          <w:p w14:paraId="6DD21FD7" w14:textId="77777777" w:rsidR="00C62228" w:rsidRDefault="00E6392B">
            <w:pPr>
              <w:pStyle w:val="TableParagraph"/>
              <w:spacing w:before="135"/>
              <w:ind w:left="245"/>
              <w:rPr>
                <w:b/>
                <w:sz w:val="24"/>
              </w:rPr>
            </w:pPr>
            <w:r>
              <w:rPr>
                <w:b/>
                <w:sz w:val="24"/>
              </w:rPr>
              <w:t>√</w:t>
            </w:r>
          </w:p>
        </w:tc>
        <w:tc>
          <w:tcPr>
            <w:tcW w:w="632" w:type="dxa"/>
          </w:tcPr>
          <w:p w14:paraId="311C5ACA" w14:textId="77777777" w:rsidR="00C62228" w:rsidRDefault="00E6392B">
            <w:pPr>
              <w:pStyle w:val="TableParagraph"/>
              <w:spacing w:before="135"/>
              <w:ind w:left="5"/>
              <w:jc w:val="center"/>
              <w:rPr>
                <w:b/>
                <w:sz w:val="24"/>
              </w:rPr>
            </w:pPr>
            <w:r>
              <w:rPr>
                <w:b/>
                <w:sz w:val="24"/>
              </w:rPr>
              <w:t>√</w:t>
            </w:r>
          </w:p>
        </w:tc>
        <w:tc>
          <w:tcPr>
            <w:tcW w:w="629" w:type="dxa"/>
          </w:tcPr>
          <w:p w14:paraId="27D3CF93" w14:textId="77777777" w:rsidR="00C62228" w:rsidRDefault="00E6392B">
            <w:pPr>
              <w:pStyle w:val="TableParagraph"/>
              <w:spacing w:before="135"/>
              <w:ind w:left="2"/>
              <w:jc w:val="center"/>
              <w:rPr>
                <w:b/>
                <w:sz w:val="24"/>
              </w:rPr>
            </w:pPr>
            <w:r>
              <w:rPr>
                <w:b/>
                <w:sz w:val="24"/>
              </w:rPr>
              <w:t>√</w:t>
            </w:r>
          </w:p>
        </w:tc>
        <w:tc>
          <w:tcPr>
            <w:tcW w:w="631" w:type="dxa"/>
          </w:tcPr>
          <w:p w14:paraId="03CF0C3A" w14:textId="77777777" w:rsidR="00C62228" w:rsidRDefault="00E6392B">
            <w:pPr>
              <w:pStyle w:val="TableParagraph"/>
              <w:spacing w:before="135"/>
              <w:ind w:left="4"/>
              <w:jc w:val="center"/>
              <w:rPr>
                <w:b/>
                <w:sz w:val="24"/>
              </w:rPr>
            </w:pPr>
            <w:r>
              <w:rPr>
                <w:b/>
                <w:sz w:val="24"/>
              </w:rPr>
              <w:t>√</w:t>
            </w:r>
          </w:p>
        </w:tc>
        <w:tc>
          <w:tcPr>
            <w:tcW w:w="629" w:type="dxa"/>
          </w:tcPr>
          <w:p w14:paraId="3914CE09" w14:textId="77777777" w:rsidR="00C62228" w:rsidRDefault="00E6392B">
            <w:pPr>
              <w:pStyle w:val="TableParagraph"/>
              <w:spacing w:before="135"/>
              <w:ind w:left="2"/>
              <w:jc w:val="center"/>
              <w:rPr>
                <w:b/>
                <w:sz w:val="24"/>
              </w:rPr>
            </w:pPr>
            <w:r>
              <w:rPr>
                <w:b/>
                <w:sz w:val="24"/>
              </w:rPr>
              <w:t>√</w:t>
            </w:r>
          </w:p>
        </w:tc>
        <w:tc>
          <w:tcPr>
            <w:tcW w:w="631" w:type="dxa"/>
          </w:tcPr>
          <w:p w14:paraId="6E30F540" w14:textId="77777777" w:rsidR="00C62228" w:rsidRDefault="00E6392B">
            <w:pPr>
              <w:pStyle w:val="TableParagraph"/>
              <w:spacing w:before="135"/>
              <w:ind w:left="5"/>
              <w:jc w:val="center"/>
              <w:rPr>
                <w:b/>
                <w:sz w:val="24"/>
              </w:rPr>
            </w:pPr>
            <w:r>
              <w:rPr>
                <w:b/>
                <w:sz w:val="24"/>
              </w:rPr>
              <w:t>√</w:t>
            </w:r>
          </w:p>
        </w:tc>
        <w:tc>
          <w:tcPr>
            <w:tcW w:w="629" w:type="dxa"/>
          </w:tcPr>
          <w:p w14:paraId="673D8B1D" w14:textId="77777777" w:rsidR="00C62228" w:rsidRDefault="00E6392B">
            <w:pPr>
              <w:pStyle w:val="TableParagraph"/>
              <w:spacing w:before="135"/>
              <w:ind w:left="3"/>
              <w:jc w:val="center"/>
              <w:rPr>
                <w:b/>
                <w:sz w:val="24"/>
              </w:rPr>
            </w:pPr>
            <w:r>
              <w:rPr>
                <w:b/>
                <w:sz w:val="24"/>
              </w:rPr>
              <w:t>√</w:t>
            </w:r>
          </w:p>
        </w:tc>
        <w:tc>
          <w:tcPr>
            <w:tcW w:w="631" w:type="dxa"/>
          </w:tcPr>
          <w:p w14:paraId="3F0EC2E8" w14:textId="77777777" w:rsidR="00C62228" w:rsidRDefault="00E6392B">
            <w:pPr>
              <w:pStyle w:val="TableParagraph"/>
              <w:spacing w:before="135"/>
              <w:ind w:left="5"/>
              <w:jc w:val="center"/>
              <w:rPr>
                <w:b/>
                <w:sz w:val="24"/>
              </w:rPr>
            </w:pPr>
            <w:r>
              <w:rPr>
                <w:b/>
                <w:sz w:val="24"/>
              </w:rPr>
              <w:t>√</w:t>
            </w:r>
          </w:p>
        </w:tc>
        <w:tc>
          <w:tcPr>
            <w:tcW w:w="629" w:type="dxa"/>
          </w:tcPr>
          <w:p w14:paraId="34582349" w14:textId="77777777" w:rsidR="00C62228" w:rsidRDefault="00E6392B">
            <w:pPr>
              <w:pStyle w:val="TableParagraph"/>
              <w:spacing w:before="135"/>
              <w:ind w:left="245"/>
              <w:rPr>
                <w:b/>
                <w:sz w:val="24"/>
              </w:rPr>
            </w:pPr>
            <w:r>
              <w:rPr>
                <w:b/>
                <w:sz w:val="24"/>
              </w:rPr>
              <w:t>√</w:t>
            </w:r>
          </w:p>
        </w:tc>
        <w:tc>
          <w:tcPr>
            <w:tcW w:w="631" w:type="dxa"/>
          </w:tcPr>
          <w:p w14:paraId="344E7BAA" w14:textId="77777777" w:rsidR="00C62228" w:rsidRDefault="00E6392B">
            <w:pPr>
              <w:pStyle w:val="TableParagraph"/>
              <w:spacing w:before="135"/>
              <w:ind w:left="6"/>
              <w:jc w:val="center"/>
              <w:rPr>
                <w:b/>
                <w:sz w:val="24"/>
              </w:rPr>
            </w:pPr>
            <w:r>
              <w:rPr>
                <w:b/>
                <w:sz w:val="24"/>
              </w:rPr>
              <w:t>√</w:t>
            </w:r>
          </w:p>
        </w:tc>
        <w:tc>
          <w:tcPr>
            <w:tcW w:w="629" w:type="dxa"/>
          </w:tcPr>
          <w:p w14:paraId="41EB01EC" w14:textId="77777777" w:rsidR="00C62228" w:rsidRDefault="00E6392B">
            <w:pPr>
              <w:pStyle w:val="TableParagraph"/>
              <w:spacing w:before="135"/>
              <w:ind w:left="4"/>
              <w:jc w:val="center"/>
              <w:rPr>
                <w:b/>
                <w:sz w:val="24"/>
              </w:rPr>
            </w:pPr>
            <w:r>
              <w:rPr>
                <w:b/>
                <w:sz w:val="24"/>
              </w:rPr>
              <w:t>√</w:t>
            </w:r>
          </w:p>
        </w:tc>
      </w:tr>
      <w:tr w:rsidR="00C62228" w14:paraId="1976AF8B" w14:textId="77777777">
        <w:trPr>
          <w:trHeight w:val="2483"/>
        </w:trPr>
        <w:tc>
          <w:tcPr>
            <w:tcW w:w="811" w:type="dxa"/>
            <w:vMerge/>
            <w:tcBorders>
              <w:top w:val="nil"/>
            </w:tcBorders>
          </w:tcPr>
          <w:p w14:paraId="24F1D2FD" w14:textId="77777777" w:rsidR="00C62228" w:rsidRDefault="00C62228">
            <w:pPr>
              <w:rPr>
                <w:sz w:val="2"/>
                <w:szCs w:val="2"/>
              </w:rPr>
            </w:pPr>
          </w:p>
        </w:tc>
        <w:tc>
          <w:tcPr>
            <w:tcW w:w="1889" w:type="dxa"/>
          </w:tcPr>
          <w:p w14:paraId="6C37FEC3" w14:textId="77777777" w:rsidR="00C62228" w:rsidRDefault="00E6392B">
            <w:pPr>
              <w:pStyle w:val="TableParagraph"/>
              <w:ind w:left="105" w:right="60"/>
              <w:rPr>
                <w:sz w:val="24"/>
              </w:rPr>
            </w:pPr>
            <w:r>
              <w:rPr>
                <w:sz w:val="24"/>
              </w:rPr>
              <w:t xml:space="preserve">Course- embedded assignments (e.g. Class Tests, Home Assignments, Quiz, Seminar, Term </w:t>
            </w:r>
            <w:proofErr w:type="gramStart"/>
            <w:r>
              <w:rPr>
                <w:sz w:val="24"/>
              </w:rPr>
              <w:t>Paper ,</w:t>
            </w:r>
            <w:proofErr w:type="gramEnd"/>
          </w:p>
          <w:p w14:paraId="3B356A4A" w14:textId="77777777" w:rsidR="00C62228" w:rsidRDefault="00E6392B">
            <w:pPr>
              <w:pStyle w:val="TableParagraph"/>
              <w:spacing w:line="262" w:lineRule="exact"/>
              <w:ind w:left="105"/>
              <w:rPr>
                <w:sz w:val="24"/>
              </w:rPr>
            </w:pPr>
            <w:r>
              <w:rPr>
                <w:sz w:val="24"/>
              </w:rPr>
              <w:t>Presentations)</w:t>
            </w:r>
          </w:p>
        </w:tc>
        <w:tc>
          <w:tcPr>
            <w:tcW w:w="631" w:type="dxa"/>
          </w:tcPr>
          <w:p w14:paraId="0B3B5EA5" w14:textId="77777777" w:rsidR="00C62228" w:rsidRDefault="00C62228">
            <w:pPr>
              <w:pStyle w:val="TableParagraph"/>
              <w:rPr>
                <w:b/>
                <w:sz w:val="26"/>
              </w:rPr>
            </w:pPr>
          </w:p>
          <w:p w14:paraId="7FAA9789" w14:textId="77777777" w:rsidR="00C62228" w:rsidRDefault="00C62228">
            <w:pPr>
              <w:pStyle w:val="TableParagraph"/>
              <w:rPr>
                <w:b/>
                <w:sz w:val="26"/>
              </w:rPr>
            </w:pPr>
          </w:p>
          <w:p w14:paraId="4E845A6E" w14:textId="77777777" w:rsidR="00C62228" w:rsidRDefault="00C62228">
            <w:pPr>
              <w:pStyle w:val="TableParagraph"/>
              <w:rPr>
                <w:b/>
                <w:sz w:val="26"/>
              </w:rPr>
            </w:pPr>
          </w:p>
          <w:p w14:paraId="468E0AF2" w14:textId="77777777" w:rsidR="00C62228" w:rsidRDefault="00E6392B">
            <w:pPr>
              <w:pStyle w:val="TableParagraph"/>
              <w:spacing w:before="206"/>
              <w:ind w:left="247"/>
              <w:rPr>
                <w:b/>
                <w:sz w:val="24"/>
              </w:rPr>
            </w:pPr>
            <w:r>
              <w:rPr>
                <w:b/>
                <w:sz w:val="24"/>
              </w:rPr>
              <w:t>√</w:t>
            </w:r>
          </w:p>
        </w:tc>
        <w:tc>
          <w:tcPr>
            <w:tcW w:w="629" w:type="dxa"/>
          </w:tcPr>
          <w:p w14:paraId="5246CFB6" w14:textId="77777777" w:rsidR="00C62228" w:rsidRDefault="00C62228">
            <w:pPr>
              <w:pStyle w:val="TableParagraph"/>
            </w:pPr>
          </w:p>
        </w:tc>
        <w:tc>
          <w:tcPr>
            <w:tcW w:w="632" w:type="dxa"/>
          </w:tcPr>
          <w:p w14:paraId="019B653E" w14:textId="77777777" w:rsidR="00C62228" w:rsidRDefault="00C62228">
            <w:pPr>
              <w:pStyle w:val="TableParagraph"/>
            </w:pPr>
          </w:p>
        </w:tc>
        <w:tc>
          <w:tcPr>
            <w:tcW w:w="629" w:type="dxa"/>
          </w:tcPr>
          <w:p w14:paraId="4187B31F" w14:textId="77777777" w:rsidR="00C62228" w:rsidRDefault="00C62228">
            <w:pPr>
              <w:pStyle w:val="TableParagraph"/>
            </w:pPr>
          </w:p>
        </w:tc>
        <w:tc>
          <w:tcPr>
            <w:tcW w:w="631" w:type="dxa"/>
          </w:tcPr>
          <w:p w14:paraId="0DEF7D90" w14:textId="77777777" w:rsidR="00C62228" w:rsidRDefault="00C62228">
            <w:pPr>
              <w:pStyle w:val="TableParagraph"/>
            </w:pPr>
          </w:p>
        </w:tc>
        <w:tc>
          <w:tcPr>
            <w:tcW w:w="629" w:type="dxa"/>
          </w:tcPr>
          <w:p w14:paraId="37B0BF53" w14:textId="77777777" w:rsidR="00C62228" w:rsidRDefault="00C62228">
            <w:pPr>
              <w:pStyle w:val="TableParagraph"/>
            </w:pPr>
          </w:p>
        </w:tc>
        <w:tc>
          <w:tcPr>
            <w:tcW w:w="631" w:type="dxa"/>
          </w:tcPr>
          <w:p w14:paraId="12A8ADF8" w14:textId="77777777" w:rsidR="00C62228" w:rsidRDefault="00C62228">
            <w:pPr>
              <w:pStyle w:val="TableParagraph"/>
            </w:pPr>
          </w:p>
        </w:tc>
        <w:tc>
          <w:tcPr>
            <w:tcW w:w="629" w:type="dxa"/>
          </w:tcPr>
          <w:p w14:paraId="6C26BC43" w14:textId="77777777" w:rsidR="00C62228" w:rsidRDefault="00C62228">
            <w:pPr>
              <w:pStyle w:val="TableParagraph"/>
            </w:pPr>
          </w:p>
        </w:tc>
        <w:tc>
          <w:tcPr>
            <w:tcW w:w="631" w:type="dxa"/>
          </w:tcPr>
          <w:p w14:paraId="251146E2" w14:textId="77777777" w:rsidR="00C62228" w:rsidRDefault="00C62228">
            <w:pPr>
              <w:pStyle w:val="TableParagraph"/>
            </w:pPr>
          </w:p>
        </w:tc>
        <w:tc>
          <w:tcPr>
            <w:tcW w:w="629" w:type="dxa"/>
          </w:tcPr>
          <w:p w14:paraId="22D91F59" w14:textId="77777777" w:rsidR="00C62228" w:rsidRDefault="00C62228">
            <w:pPr>
              <w:pStyle w:val="TableParagraph"/>
            </w:pPr>
          </w:p>
        </w:tc>
        <w:tc>
          <w:tcPr>
            <w:tcW w:w="631" w:type="dxa"/>
          </w:tcPr>
          <w:p w14:paraId="7E946B9A" w14:textId="77777777" w:rsidR="00C62228" w:rsidRDefault="00C62228">
            <w:pPr>
              <w:pStyle w:val="TableParagraph"/>
            </w:pPr>
          </w:p>
        </w:tc>
        <w:tc>
          <w:tcPr>
            <w:tcW w:w="629" w:type="dxa"/>
          </w:tcPr>
          <w:p w14:paraId="1EF0DDB8" w14:textId="77777777" w:rsidR="00C62228" w:rsidRDefault="00C62228">
            <w:pPr>
              <w:pStyle w:val="TableParagraph"/>
            </w:pPr>
          </w:p>
        </w:tc>
      </w:tr>
      <w:tr w:rsidR="00C62228" w14:paraId="0D20AF9B" w14:textId="77777777">
        <w:trPr>
          <w:trHeight w:val="426"/>
        </w:trPr>
        <w:tc>
          <w:tcPr>
            <w:tcW w:w="811" w:type="dxa"/>
            <w:vMerge/>
            <w:tcBorders>
              <w:top w:val="nil"/>
            </w:tcBorders>
          </w:tcPr>
          <w:p w14:paraId="793916D9" w14:textId="77777777" w:rsidR="00C62228" w:rsidRDefault="00C62228">
            <w:pPr>
              <w:rPr>
                <w:sz w:val="2"/>
                <w:szCs w:val="2"/>
              </w:rPr>
            </w:pPr>
          </w:p>
        </w:tc>
        <w:tc>
          <w:tcPr>
            <w:tcW w:w="1889" w:type="dxa"/>
          </w:tcPr>
          <w:p w14:paraId="1E2E7B3F" w14:textId="77777777" w:rsidR="00C62228" w:rsidRDefault="00E6392B">
            <w:pPr>
              <w:pStyle w:val="TableParagraph"/>
              <w:spacing w:line="270" w:lineRule="exact"/>
              <w:ind w:left="105"/>
              <w:rPr>
                <w:sz w:val="24"/>
              </w:rPr>
            </w:pPr>
            <w:r>
              <w:rPr>
                <w:sz w:val="24"/>
              </w:rPr>
              <w:t>Viva Voce</w:t>
            </w:r>
          </w:p>
        </w:tc>
        <w:tc>
          <w:tcPr>
            <w:tcW w:w="631" w:type="dxa"/>
          </w:tcPr>
          <w:p w14:paraId="783ACF77" w14:textId="77777777" w:rsidR="00C62228" w:rsidRDefault="00E6392B">
            <w:pPr>
              <w:pStyle w:val="TableParagraph"/>
              <w:spacing w:before="73"/>
              <w:ind w:left="247"/>
              <w:rPr>
                <w:b/>
                <w:sz w:val="24"/>
              </w:rPr>
            </w:pPr>
            <w:r>
              <w:rPr>
                <w:b/>
                <w:sz w:val="24"/>
              </w:rPr>
              <w:t>√</w:t>
            </w:r>
          </w:p>
        </w:tc>
        <w:tc>
          <w:tcPr>
            <w:tcW w:w="629" w:type="dxa"/>
          </w:tcPr>
          <w:p w14:paraId="0335EF30" w14:textId="77777777" w:rsidR="00C62228" w:rsidRDefault="00C62228">
            <w:pPr>
              <w:pStyle w:val="TableParagraph"/>
            </w:pPr>
          </w:p>
        </w:tc>
        <w:tc>
          <w:tcPr>
            <w:tcW w:w="632" w:type="dxa"/>
          </w:tcPr>
          <w:p w14:paraId="4725A7BB" w14:textId="77777777" w:rsidR="00C62228" w:rsidRDefault="00C62228">
            <w:pPr>
              <w:pStyle w:val="TableParagraph"/>
            </w:pPr>
          </w:p>
        </w:tc>
        <w:tc>
          <w:tcPr>
            <w:tcW w:w="629" w:type="dxa"/>
          </w:tcPr>
          <w:p w14:paraId="0AA0799F" w14:textId="77777777" w:rsidR="00C62228" w:rsidRDefault="00C62228">
            <w:pPr>
              <w:pStyle w:val="TableParagraph"/>
            </w:pPr>
          </w:p>
        </w:tc>
        <w:tc>
          <w:tcPr>
            <w:tcW w:w="631" w:type="dxa"/>
          </w:tcPr>
          <w:p w14:paraId="49667438" w14:textId="77777777" w:rsidR="00C62228" w:rsidRDefault="00C62228">
            <w:pPr>
              <w:pStyle w:val="TableParagraph"/>
            </w:pPr>
          </w:p>
        </w:tc>
        <w:tc>
          <w:tcPr>
            <w:tcW w:w="629" w:type="dxa"/>
          </w:tcPr>
          <w:p w14:paraId="7A856FAB" w14:textId="77777777" w:rsidR="00C62228" w:rsidRDefault="00C62228">
            <w:pPr>
              <w:pStyle w:val="TableParagraph"/>
            </w:pPr>
          </w:p>
        </w:tc>
        <w:tc>
          <w:tcPr>
            <w:tcW w:w="631" w:type="dxa"/>
          </w:tcPr>
          <w:p w14:paraId="6C19DF77" w14:textId="77777777" w:rsidR="00C62228" w:rsidRDefault="00C62228">
            <w:pPr>
              <w:pStyle w:val="TableParagraph"/>
            </w:pPr>
          </w:p>
        </w:tc>
        <w:tc>
          <w:tcPr>
            <w:tcW w:w="629" w:type="dxa"/>
          </w:tcPr>
          <w:p w14:paraId="379ECB3F" w14:textId="77777777" w:rsidR="00C62228" w:rsidRDefault="00C62228">
            <w:pPr>
              <w:pStyle w:val="TableParagraph"/>
            </w:pPr>
          </w:p>
        </w:tc>
        <w:tc>
          <w:tcPr>
            <w:tcW w:w="631" w:type="dxa"/>
          </w:tcPr>
          <w:p w14:paraId="61E802D5" w14:textId="77777777" w:rsidR="00C62228" w:rsidRDefault="00C62228">
            <w:pPr>
              <w:pStyle w:val="TableParagraph"/>
            </w:pPr>
          </w:p>
        </w:tc>
        <w:tc>
          <w:tcPr>
            <w:tcW w:w="629" w:type="dxa"/>
          </w:tcPr>
          <w:p w14:paraId="1CC18225" w14:textId="77777777" w:rsidR="00C62228" w:rsidRDefault="00C62228">
            <w:pPr>
              <w:pStyle w:val="TableParagraph"/>
            </w:pPr>
          </w:p>
        </w:tc>
        <w:tc>
          <w:tcPr>
            <w:tcW w:w="631" w:type="dxa"/>
          </w:tcPr>
          <w:p w14:paraId="46AA73F9" w14:textId="77777777" w:rsidR="00C62228" w:rsidRDefault="00C62228">
            <w:pPr>
              <w:pStyle w:val="TableParagraph"/>
            </w:pPr>
          </w:p>
        </w:tc>
        <w:tc>
          <w:tcPr>
            <w:tcW w:w="629" w:type="dxa"/>
          </w:tcPr>
          <w:p w14:paraId="142FE995" w14:textId="77777777" w:rsidR="00C62228" w:rsidRDefault="00C62228">
            <w:pPr>
              <w:pStyle w:val="TableParagraph"/>
            </w:pPr>
          </w:p>
        </w:tc>
      </w:tr>
      <w:tr w:rsidR="00C62228" w14:paraId="7BBB3A89" w14:textId="77777777">
        <w:trPr>
          <w:trHeight w:val="827"/>
        </w:trPr>
        <w:tc>
          <w:tcPr>
            <w:tcW w:w="811" w:type="dxa"/>
            <w:vMerge/>
            <w:tcBorders>
              <w:top w:val="nil"/>
            </w:tcBorders>
          </w:tcPr>
          <w:p w14:paraId="39FD82CF" w14:textId="77777777" w:rsidR="00C62228" w:rsidRDefault="00C62228">
            <w:pPr>
              <w:rPr>
                <w:sz w:val="2"/>
                <w:szCs w:val="2"/>
              </w:rPr>
            </w:pPr>
          </w:p>
        </w:tc>
        <w:tc>
          <w:tcPr>
            <w:tcW w:w="1889" w:type="dxa"/>
          </w:tcPr>
          <w:p w14:paraId="4D900D33" w14:textId="77777777" w:rsidR="00C62228" w:rsidRDefault="00E6392B">
            <w:pPr>
              <w:pStyle w:val="TableParagraph"/>
              <w:spacing w:line="268" w:lineRule="exact"/>
              <w:ind w:left="105"/>
              <w:rPr>
                <w:sz w:val="24"/>
              </w:rPr>
            </w:pPr>
            <w:r>
              <w:rPr>
                <w:sz w:val="24"/>
              </w:rPr>
              <w:t>Practicum</w:t>
            </w:r>
            <w:r>
              <w:rPr>
                <w:spacing w:val="-5"/>
                <w:sz w:val="24"/>
              </w:rPr>
              <w:t xml:space="preserve"> </w:t>
            </w:r>
            <w:r>
              <w:rPr>
                <w:sz w:val="24"/>
              </w:rPr>
              <w:t>/</w:t>
            </w:r>
          </w:p>
          <w:p w14:paraId="2A573ABD" w14:textId="77777777" w:rsidR="00C62228" w:rsidRDefault="00E6392B">
            <w:pPr>
              <w:pStyle w:val="TableParagraph"/>
              <w:spacing w:line="270" w:lineRule="atLeast"/>
              <w:ind w:left="105"/>
              <w:rPr>
                <w:sz w:val="24"/>
              </w:rPr>
            </w:pPr>
            <w:r>
              <w:rPr>
                <w:sz w:val="24"/>
              </w:rPr>
              <w:t xml:space="preserve">Internship </w:t>
            </w:r>
            <w:r>
              <w:rPr>
                <w:w w:val="95"/>
                <w:sz w:val="24"/>
              </w:rPr>
              <w:t>evaluations</w:t>
            </w:r>
          </w:p>
        </w:tc>
        <w:tc>
          <w:tcPr>
            <w:tcW w:w="631" w:type="dxa"/>
          </w:tcPr>
          <w:p w14:paraId="6F753CFF" w14:textId="77777777" w:rsidR="00C62228" w:rsidRDefault="00C62228">
            <w:pPr>
              <w:pStyle w:val="TableParagraph"/>
            </w:pPr>
          </w:p>
        </w:tc>
        <w:tc>
          <w:tcPr>
            <w:tcW w:w="629" w:type="dxa"/>
          </w:tcPr>
          <w:p w14:paraId="7FB208C1" w14:textId="77777777" w:rsidR="00C62228" w:rsidRDefault="00C62228">
            <w:pPr>
              <w:pStyle w:val="TableParagraph"/>
              <w:spacing w:before="8"/>
              <w:rPr>
                <w:b/>
                <w:sz w:val="23"/>
              </w:rPr>
            </w:pPr>
          </w:p>
          <w:p w14:paraId="6C06D9B5" w14:textId="77777777" w:rsidR="00C62228" w:rsidRDefault="00E6392B">
            <w:pPr>
              <w:pStyle w:val="TableParagraph"/>
              <w:ind w:left="245"/>
              <w:rPr>
                <w:b/>
                <w:sz w:val="24"/>
              </w:rPr>
            </w:pPr>
            <w:r>
              <w:rPr>
                <w:b/>
                <w:sz w:val="24"/>
              </w:rPr>
              <w:t>√</w:t>
            </w:r>
          </w:p>
        </w:tc>
        <w:tc>
          <w:tcPr>
            <w:tcW w:w="632" w:type="dxa"/>
          </w:tcPr>
          <w:p w14:paraId="5DDAEFDC" w14:textId="77777777" w:rsidR="00C62228" w:rsidRDefault="00C62228">
            <w:pPr>
              <w:pStyle w:val="TableParagraph"/>
            </w:pPr>
          </w:p>
        </w:tc>
        <w:tc>
          <w:tcPr>
            <w:tcW w:w="629" w:type="dxa"/>
          </w:tcPr>
          <w:p w14:paraId="3330B58C" w14:textId="77777777" w:rsidR="00C62228" w:rsidRDefault="00C62228">
            <w:pPr>
              <w:pStyle w:val="TableParagraph"/>
            </w:pPr>
          </w:p>
        </w:tc>
        <w:tc>
          <w:tcPr>
            <w:tcW w:w="631" w:type="dxa"/>
          </w:tcPr>
          <w:p w14:paraId="6EB1818A" w14:textId="77777777" w:rsidR="00C62228" w:rsidRDefault="00C62228">
            <w:pPr>
              <w:pStyle w:val="TableParagraph"/>
            </w:pPr>
          </w:p>
        </w:tc>
        <w:tc>
          <w:tcPr>
            <w:tcW w:w="629" w:type="dxa"/>
          </w:tcPr>
          <w:p w14:paraId="2AC3887D" w14:textId="77777777" w:rsidR="00C62228" w:rsidRDefault="00C62228">
            <w:pPr>
              <w:pStyle w:val="TableParagraph"/>
            </w:pPr>
          </w:p>
        </w:tc>
        <w:tc>
          <w:tcPr>
            <w:tcW w:w="631" w:type="dxa"/>
          </w:tcPr>
          <w:p w14:paraId="2A57F8E8" w14:textId="77777777" w:rsidR="00C62228" w:rsidRDefault="00C62228">
            <w:pPr>
              <w:pStyle w:val="TableParagraph"/>
            </w:pPr>
          </w:p>
        </w:tc>
        <w:tc>
          <w:tcPr>
            <w:tcW w:w="629" w:type="dxa"/>
          </w:tcPr>
          <w:p w14:paraId="0BF4996D" w14:textId="77777777" w:rsidR="00C62228" w:rsidRDefault="00C62228">
            <w:pPr>
              <w:pStyle w:val="TableParagraph"/>
            </w:pPr>
          </w:p>
        </w:tc>
        <w:tc>
          <w:tcPr>
            <w:tcW w:w="631" w:type="dxa"/>
          </w:tcPr>
          <w:p w14:paraId="41AEA677" w14:textId="77777777" w:rsidR="00C62228" w:rsidRDefault="00C62228">
            <w:pPr>
              <w:pStyle w:val="TableParagraph"/>
            </w:pPr>
          </w:p>
        </w:tc>
        <w:tc>
          <w:tcPr>
            <w:tcW w:w="629" w:type="dxa"/>
          </w:tcPr>
          <w:p w14:paraId="64350216" w14:textId="77777777" w:rsidR="00C62228" w:rsidRDefault="00C62228">
            <w:pPr>
              <w:pStyle w:val="TableParagraph"/>
            </w:pPr>
          </w:p>
        </w:tc>
        <w:tc>
          <w:tcPr>
            <w:tcW w:w="631" w:type="dxa"/>
          </w:tcPr>
          <w:p w14:paraId="609E048B" w14:textId="77777777" w:rsidR="00C62228" w:rsidRDefault="00C62228">
            <w:pPr>
              <w:pStyle w:val="TableParagraph"/>
            </w:pPr>
          </w:p>
        </w:tc>
        <w:tc>
          <w:tcPr>
            <w:tcW w:w="629" w:type="dxa"/>
          </w:tcPr>
          <w:p w14:paraId="292140AF" w14:textId="77777777" w:rsidR="00C62228" w:rsidRDefault="00C62228">
            <w:pPr>
              <w:pStyle w:val="TableParagraph"/>
            </w:pPr>
          </w:p>
        </w:tc>
      </w:tr>
      <w:tr w:rsidR="00C62228" w14:paraId="35A1E411" w14:textId="77777777">
        <w:trPr>
          <w:trHeight w:val="426"/>
        </w:trPr>
        <w:tc>
          <w:tcPr>
            <w:tcW w:w="811" w:type="dxa"/>
            <w:vMerge/>
            <w:tcBorders>
              <w:top w:val="nil"/>
            </w:tcBorders>
          </w:tcPr>
          <w:p w14:paraId="58C1861D" w14:textId="77777777" w:rsidR="00C62228" w:rsidRDefault="00C62228">
            <w:pPr>
              <w:rPr>
                <w:sz w:val="2"/>
                <w:szCs w:val="2"/>
              </w:rPr>
            </w:pPr>
          </w:p>
        </w:tc>
        <w:tc>
          <w:tcPr>
            <w:tcW w:w="1889" w:type="dxa"/>
          </w:tcPr>
          <w:p w14:paraId="1342F98E" w14:textId="77777777" w:rsidR="00C62228" w:rsidRDefault="00E6392B">
            <w:pPr>
              <w:pStyle w:val="TableParagraph"/>
              <w:spacing w:line="268" w:lineRule="exact"/>
              <w:ind w:left="105"/>
              <w:rPr>
                <w:sz w:val="24"/>
              </w:rPr>
            </w:pPr>
            <w:r>
              <w:rPr>
                <w:sz w:val="24"/>
              </w:rPr>
              <w:t>Plagiarism check</w:t>
            </w:r>
          </w:p>
        </w:tc>
        <w:tc>
          <w:tcPr>
            <w:tcW w:w="631" w:type="dxa"/>
          </w:tcPr>
          <w:p w14:paraId="0B6C6919" w14:textId="77777777" w:rsidR="00C62228" w:rsidRDefault="00C62228">
            <w:pPr>
              <w:pStyle w:val="TableParagraph"/>
            </w:pPr>
          </w:p>
        </w:tc>
        <w:tc>
          <w:tcPr>
            <w:tcW w:w="629" w:type="dxa"/>
          </w:tcPr>
          <w:p w14:paraId="59089383" w14:textId="77777777" w:rsidR="00C62228" w:rsidRDefault="00C62228">
            <w:pPr>
              <w:pStyle w:val="TableParagraph"/>
            </w:pPr>
          </w:p>
        </w:tc>
        <w:tc>
          <w:tcPr>
            <w:tcW w:w="632" w:type="dxa"/>
          </w:tcPr>
          <w:p w14:paraId="390FE19B" w14:textId="77777777" w:rsidR="00C62228" w:rsidRDefault="00C62228">
            <w:pPr>
              <w:pStyle w:val="TableParagraph"/>
            </w:pPr>
          </w:p>
        </w:tc>
        <w:tc>
          <w:tcPr>
            <w:tcW w:w="629" w:type="dxa"/>
          </w:tcPr>
          <w:p w14:paraId="314EC90E" w14:textId="77777777" w:rsidR="00C62228" w:rsidRDefault="00C62228">
            <w:pPr>
              <w:pStyle w:val="TableParagraph"/>
            </w:pPr>
          </w:p>
        </w:tc>
        <w:tc>
          <w:tcPr>
            <w:tcW w:w="631" w:type="dxa"/>
          </w:tcPr>
          <w:p w14:paraId="3683FE72" w14:textId="77777777" w:rsidR="00C62228" w:rsidRDefault="00C62228">
            <w:pPr>
              <w:pStyle w:val="TableParagraph"/>
            </w:pPr>
          </w:p>
        </w:tc>
        <w:tc>
          <w:tcPr>
            <w:tcW w:w="629" w:type="dxa"/>
          </w:tcPr>
          <w:p w14:paraId="00C52586" w14:textId="77777777" w:rsidR="00C62228" w:rsidRDefault="00C62228">
            <w:pPr>
              <w:pStyle w:val="TableParagraph"/>
            </w:pPr>
          </w:p>
        </w:tc>
        <w:tc>
          <w:tcPr>
            <w:tcW w:w="631" w:type="dxa"/>
          </w:tcPr>
          <w:p w14:paraId="263D2B72" w14:textId="77777777" w:rsidR="00C62228" w:rsidRDefault="00C62228">
            <w:pPr>
              <w:pStyle w:val="TableParagraph"/>
            </w:pPr>
          </w:p>
        </w:tc>
        <w:tc>
          <w:tcPr>
            <w:tcW w:w="629" w:type="dxa"/>
          </w:tcPr>
          <w:p w14:paraId="13B87CE0" w14:textId="77777777" w:rsidR="00C62228" w:rsidRDefault="00E6392B">
            <w:pPr>
              <w:pStyle w:val="TableParagraph"/>
              <w:spacing w:before="73"/>
              <w:ind w:left="3"/>
              <w:jc w:val="center"/>
              <w:rPr>
                <w:b/>
                <w:sz w:val="24"/>
              </w:rPr>
            </w:pPr>
            <w:r>
              <w:rPr>
                <w:b/>
                <w:sz w:val="24"/>
              </w:rPr>
              <w:t>√</w:t>
            </w:r>
          </w:p>
        </w:tc>
        <w:tc>
          <w:tcPr>
            <w:tcW w:w="631" w:type="dxa"/>
          </w:tcPr>
          <w:p w14:paraId="279B4ECB" w14:textId="77777777" w:rsidR="00C62228" w:rsidRDefault="00C62228">
            <w:pPr>
              <w:pStyle w:val="TableParagraph"/>
            </w:pPr>
          </w:p>
        </w:tc>
        <w:tc>
          <w:tcPr>
            <w:tcW w:w="629" w:type="dxa"/>
          </w:tcPr>
          <w:p w14:paraId="0C2A806D" w14:textId="77777777" w:rsidR="00C62228" w:rsidRDefault="00C62228">
            <w:pPr>
              <w:pStyle w:val="TableParagraph"/>
            </w:pPr>
          </w:p>
        </w:tc>
        <w:tc>
          <w:tcPr>
            <w:tcW w:w="631" w:type="dxa"/>
          </w:tcPr>
          <w:p w14:paraId="558D9A0B" w14:textId="77777777" w:rsidR="00C62228" w:rsidRDefault="00C62228">
            <w:pPr>
              <w:pStyle w:val="TableParagraph"/>
            </w:pPr>
          </w:p>
        </w:tc>
        <w:tc>
          <w:tcPr>
            <w:tcW w:w="629" w:type="dxa"/>
          </w:tcPr>
          <w:p w14:paraId="345B8248" w14:textId="77777777" w:rsidR="00C62228" w:rsidRDefault="00C62228">
            <w:pPr>
              <w:pStyle w:val="TableParagraph"/>
            </w:pPr>
          </w:p>
        </w:tc>
      </w:tr>
      <w:tr w:rsidR="00C62228" w14:paraId="40B41D3B" w14:textId="77777777">
        <w:trPr>
          <w:trHeight w:val="426"/>
        </w:trPr>
        <w:tc>
          <w:tcPr>
            <w:tcW w:w="811" w:type="dxa"/>
            <w:vMerge/>
            <w:tcBorders>
              <w:top w:val="nil"/>
            </w:tcBorders>
          </w:tcPr>
          <w:p w14:paraId="1EB726D6" w14:textId="77777777" w:rsidR="00C62228" w:rsidRDefault="00C62228">
            <w:pPr>
              <w:rPr>
                <w:sz w:val="2"/>
                <w:szCs w:val="2"/>
              </w:rPr>
            </w:pPr>
          </w:p>
        </w:tc>
        <w:tc>
          <w:tcPr>
            <w:tcW w:w="1889" w:type="dxa"/>
          </w:tcPr>
          <w:p w14:paraId="73599E3B" w14:textId="77777777" w:rsidR="00C62228" w:rsidRDefault="00E6392B">
            <w:pPr>
              <w:pStyle w:val="TableParagraph"/>
              <w:spacing w:line="268" w:lineRule="exact"/>
              <w:ind w:left="105"/>
              <w:rPr>
                <w:sz w:val="24"/>
              </w:rPr>
            </w:pPr>
            <w:r>
              <w:rPr>
                <w:sz w:val="24"/>
              </w:rPr>
              <w:t>Scoring Rubrics</w:t>
            </w:r>
          </w:p>
        </w:tc>
        <w:tc>
          <w:tcPr>
            <w:tcW w:w="631" w:type="dxa"/>
          </w:tcPr>
          <w:p w14:paraId="50182A01" w14:textId="77777777" w:rsidR="00C62228" w:rsidRDefault="00C62228">
            <w:pPr>
              <w:pStyle w:val="TableParagraph"/>
            </w:pPr>
          </w:p>
        </w:tc>
        <w:tc>
          <w:tcPr>
            <w:tcW w:w="629" w:type="dxa"/>
          </w:tcPr>
          <w:p w14:paraId="4A1049D8" w14:textId="77777777" w:rsidR="00C62228" w:rsidRDefault="00E6392B">
            <w:pPr>
              <w:pStyle w:val="TableParagraph"/>
              <w:spacing w:before="71"/>
              <w:ind w:left="245"/>
              <w:rPr>
                <w:b/>
                <w:sz w:val="24"/>
              </w:rPr>
            </w:pPr>
            <w:r>
              <w:rPr>
                <w:b/>
                <w:sz w:val="24"/>
              </w:rPr>
              <w:t>√</w:t>
            </w:r>
          </w:p>
        </w:tc>
        <w:tc>
          <w:tcPr>
            <w:tcW w:w="632" w:type="dxa"/>
          </w:tcPr>
          <w:p w14:paraId="6DEDC95E" w14:textId="77777777" w:rsidR="00C62228" w:rsidRDefault="00C62228">
            <w:pPr>
              <w:pStyle w:val="TableParagraph"/>
            </w:pPr>
          </w:p>
        </w:tc>
        <w:tc>
          <w:tcPr>
            <w:tcW w:w="629" w:type="dxa"/>
          </w:tcPr>
          <w:p w14:paraId="56531C8C" w14:textId="77777777" w:rsidR="00C62228" w:rsidRDefault="00C62228">
            <w:pPr>
              <w:pStyle w:val="TableParagraph"/>
            </w:pPr>
          </w:p>
        </w:tc>
        <w:tc>
          <w:tcPr>
            <w:tcW w:w="631" w:type="dxa"/>
          </w:tcPr>
          <w:p w14:paraId="4D7B1B5F" w14:textId="77777777" w:rsidR="00C62228" w:rsidRDefault="00E6392B">
            <w:pPr>
              <w:pStyle w:val="TableParagraph"/>
              <w:spacing w:before="71"/>
              <w:ind w:left="4"/>
              <w:jc w:val="center"/>
              <w:rPr>
                <w:b/>
                <w:sz w:val="24"/>
              </w:rPr>
            </w:pPr>
            <w:r>
              <w:rPr>
                <w:b/>
                <w:sz w:val="24"/>
              </w:rPr>
              <w:t>√</w:t>
            </w:r>
          </w:p>
        </w:tc>
        <w:tc>
          <w:tcPr>
            <w:tcW w:w="629" w:type="dxa"/>
          </w:tcPr>
          <w:p w14:paraId="06D5F6AA" w14:textId="77777777" w:rsidR="00C62228" w:rsidRDefault="00E6392B">
            <w:pPr>
              <w:pStyle w:val="TableParagraph"/>
              <w:spacing w:before="71"/>
              <w:ind w:left="2"/>
              <w:jc w:val="center"/>
              <w:rPr>
                <w:b/>
                <w:sz w:val="24"/>
              </w:rPr>
            </w:pPr>
            <w:r>
              <w:rPr>
                <w:b/>
                <w:sz w:val="24"/>
              </w:rPr>
              <w:t>√</w:t>
            </w:r>
          </w:p>
        </w:tc>
        <w:tc>
          <w:tcPr>
            <w:tcW w:w="631" w:type="dxa"/>
          </w:tcPr>
          <w:p w14:paraId="5964817E" w14:textId="77777777" w:rsidR="00C62228" w:rsidRDefault="00E6392B">
            <w:pPr>
              <w:pStyle w:val="TableParagraph"/>
              <w:spacing w:before="71"/>
              <w:ind w:left="5"/>
              <w:jc w:val="center"/>
              <w:rPr>
                <w:b/>
                <w:sz w:val="24"/>
              </w:rPr>
            </w:pPr>
            <w:r>
              <w:rPr>
                <w:b/>
                <w:sz w:val="24"/>
              </w:rPr>
              <w:t>√</w:t>
            </w:r>
          </w:p>
        </w:tc>
        <w:tc>
          <w:tcPr>
            <w:tcW w:w="629" w:type="dxa"/>
          </w:tcPr>
          <w:p w14:paraId="7FC89F47" w14:textId="77777777" w:rsidR="00C62228" w:rsidRDefault="00C62228">
            <w:pPr>
              <w:pStyle w:val="TableParagraph"/>
            </w:pPr>
          </w:p>
        </w:tc>
        <w:tc>
          <w:tcPr>
            <w:tcW w:w="631" w:type="dxa"/>
          </w:tcPr>
          <w:p w14:paraId="4E936532" w14:textId="77777777" w:rsidR="00C62228" w:rsidRDefault="00E6392B">
            <w:pPr>
              <w:pStyle w:val="TableParagraph"/>
              <w:spacing w:before="71"/>
              <w:ind w:left="5"/>
              <w:jc w:val="center"/>
              <w:rPr>
                <w:b/>
                <w:sz w:val="24"/>
              </w:rPr>
            </w:pPr>
            <w:r>
              <w:rPr>
                <w:b/>
                <w:sz w:val="24"/>
              </w:rPr>
              <w:t>√</w:t>
            </w:r>
          </w:p>
        </w:tc>
        <w:tc>
          <w:tcPr>
            <w:tcW w:w="629" w:type="dxa"/>
          </w:tcPr>
          <w:p w14:paraId="079E197E" w14:textId="77777777" w:rsidR="00C62228" w:rsidRDefault="00E6392B">
            <w:pPr>
              <w:pStyle w:val="TableParagraph"/>
              <w:spacing w:before="71"/>
              <w:ind w:left="245"/>
              <w:rPr>
                <w:b/>
                <w:sz w:val="24"/>
              </w:rPr>
            </w:pPr>
            <w:r>
              <w:rPr>
                <w:b/>
                <w:sz w:val="24"/>
              </w:rPr>
              <w:t>√</w:t>
            </w:r>
          </w:p>
        </w:tc>
        <w:tc>
          <w:tcPr>
            <w:tcW w:w="631" w:type="dxa"/>
          </w:tcPr>
          <w:p w14:paraId="5744A095" w14:textId="77777777" w:rsidR="00C62228" w:rsidRDefault="00C62228">
            <w:pPr>
              <w:pStyle w:val="TableParagraph"/>
            </w:pPr>
          </w:p>
        </w:tc>
        <w:tc>
          <w:tcPr>
            <w:tcW w:w="629" w:type="dxa"/>
          </w:tcPr>
          <w:p w14:paraId="7ED15B9A" w14:textId="77777777" w:rsidR="00C62228" w:rsidRDefault="00C62228">
            <w:pPr>
              <w:pStyle w:val="TableParagraph"/>
            </w:pPr>
          </w:p>
        </w:tc>
      </w:tr>
      <w:tr w:rsidR="00C62228" w14:paraId="2DD7788D" w14:textId="77777777">
        <w:trPr>
          <w:trHeight w:val="828"/>
        </w:trPr>
        <w:tc>
          <w:tcPr>
            <w:tcW w:w="811" w:type="dxa"/>
            <w:vMerge/>
            <w:tcBorders>
              <w:top w:val="nil"/>
            </w:tcBorders>
          </w:tcPr>
          <w:p w14:paraId="58D224B1" w14:textId="77777777" w:rsidR="00C62228" w:rsidRDefault="00C62228">
            <w:pPr>
              <w:rPr>
                <w:sz w:val="2"/>
                <w:szCs w:val="2"/>
              </w:rPr>
            </w:pPr>
          </w:p>
        </w:tc>
        <w:tc>
          <w:tcPr>
            <w:tcW w:w="1889" w:type="dxa"/>
          </w:tcPr>
          <w:p w14:paraId="10D6865A" w14:textId="77777777" w:rsidR="00C62228" w:rsidRDefault="00E6392B">
            <w:pPr>
              <w:pStyle w:val="TableParagraph"/>
              <w:ind w:left="105" w:right="594"/>
              <w:rPr>
                <w:sz w:val="24"/>
              </w:rPr>
            </w:pPr>
            <w:r>
              <w:rPr>
                <w:sz w:val="24"/>
              </w:rPr>
              <w:t>Thesis or Dissertation</w:t>
            </w:r>
          </w:p>
          <w:p w14:paraId="10ECDB54" w14:textId="77777777" w:rsidR="00C62228" w:rsidRDefault="00E6392B">
            <w:pPr>
              <w:pStyle w:val="TableParagraph"/>
              <w:spacing w:line="264" w:lineRule="exact"/>
              <w:ind w:left="105"/>
              <w:rPr>
                <w:sz w:val="24"/>
              </w:rPr>
            </w:pPr>
            <w:r>
              <w:rPr>
                <w:sz w:val="24"/>
              </w:rPr>
              <w:t>Projects</w:t>
            </w:r>
          </w:p>
        </w:tc>
        <w:tc>
          <w:tcPr>
            <w:tcW w:w="631" w:type="dxa"/>
          </w:tcPr>
          <w:p w14:paraId="69A6D492" w14:textId="77777777" w:rsidR="00C62228" w:rsidRDefault="00C62228">
            <w:pPr>
              <w:pStyle w:val="TableParagraph"/>
            </w:pPr>
          </w:p>
        </w:tc>
        <w:tc>
          <w:tcPr>
            <w:tcW w:w="629" w:type="dxa"/>
          </w:tcPr>
          <w:p w14:paraId="4035C193" w14:textId="77777777" w:rsidR="00C62228" w:rsidRDefault="00C62228">
            <w:pPr>
              <w:pStyle w:val="TableParagraph"/>
              <w:spacing w:before="8"/>
              <w:rPr>
                <w:b/>
                <w:sz w:val="23"/>
              </w:rPr>
            </w:pPr>
          </w:p>
          <w:p w14:paraId="69500AC1" w14:textId="77777777" w:rsidR="00C62228" w:rsidRDefault="00E6392B">
            <w:pPr>
              <w:pStyle w:val="TableParagraph"/>
              <w:ind w:left="245"/>
              <w:rPr>
                <w:b/>
                <w:sz w:val="24"/>
              </w:rPr>
            </w:pPr>
            <w:r>
              <w:rPr>
                <w:b/>
                <w:sz w:val="24"/>
              </w:rPr>
              <w:t>√</w:t>
            </w:r>
          </w:p>
        </w:tc>
        <w:tc>
          <w:tcPr>
            <w:tcW w:w="632" w:type="dxa"/>
          </w:tcPr>
          <w:p w14:paraId="3EB96C99" w14:textId="77777777" w:rsidR="00C62228" w:rsidRDefault="00C62228">
            <w:pPr>
              <w:pStyle w:val="TableParagraph"/>
            </w:pPr>
          </w:p>
        </w:tc>
        <w:tc>
          <w:tcPr>
            <w:tcW w:w="629" w:type="dxa"/>
          </w:tcPr>
          <w:p w14:paraId="6A88054B" w14:textId="77777777" w:rsidR="00C62228" w:rsidRDefault="00C62228">
            <w:pPr>
              <w:pStyle w:val="TableParagraph"/>
            </w:pPr>
          </w:p>
        </w:tc>
        <w:tc>
          <w:tcPr>
            <w:tcW w:w="631" w:type="dxa"/>
          </w:tcPr>
          <w:p w14:paraId="7F3FF4AB" w14:textId="77777777" w:rsidR="00C62228" w:rsidRDefault="00C62228">
            <w:pPr>
              <w:pStyle w:val="TableParagraph"/>
            </w:pPr>
          </w:p>
        </w:tc>
        <w:tc>
          <w:tcPr>
            <w:tcW w:w="629" w:type="dxa"/>
          </w:tcPr>
          <w:p w14:paraId="539A4FF0" w14:textId="77777777" w:rsidR="00C62228" w:rsidRDefault="00C62228">
            <w:pPr>
              <w:pStyle w:val="TableParagraph"/>
            </w:pPr>
          </w:p>
        </w:tc>
        <w:tc>
          <w:tcPr>
            <w:tcW w:w="631" w:type="dxa"/>
          </w:tcPr>
          <w:p w14:paraId="61F981ED" w14:textId="77777777" w:rsidR="00C62228" w:rsidRDefault="00C62228">
            <w:pPr>
              <w:pStyle w:val="TableParagraph"/>
            </w:pPr>
          </w:p>
        </w:tc>
        <w:tc>
          <w:tcPr>
            <w:tcW w:w="629" w:type="dxa"/>
          </w:tcPr>
          <w:p w14:paraId="3BFA55D6" w14:textId="77777777" w:rsidR="00C62228" w:rsidRDefault="00C62228">
            <w:pPr>
              <w:pStyle w:val="TableParagraph"/>
            </w:pPr>
          </w:p>
        </w:tc>
        <w:tc>
          <w:tcPr>
            <w:tcW w:w="631" w:type="dxa"/>
          </w:tcPr>
          <w:p w14:paraId="0DBBCC6F" w14:textId="77777777" w:rsidR="00C62228" w:rsidRDefault="00C62228">
            <w:pPr>
              <w:pStyle w:val="TableParagraph"/>
            </w:pPr>
          </w:p>
        </w:tc>
        <w:tc>
          <w:tcPr>
            <w:tcW w:w="629" w:type="dxa"/>
          </w:tcPr>
          <w:p w14:paraId="789E820E" w14:textId="77777777" w:rsidR="00C62228" w:rsidRDefault="00C62228">
            <w:pPr>
              <w:pStyle w:val="TableParagraph"/>
            </w:pPr>
          </w:p>
        </w:tc>
        <w:tc>
          <w:tcPr>
            <w:tcW w:w="631" w:type="dxa"/>
          </w:tcPr>
          <w:p w14:paraId="73F05B14" w14:textId="77777777" w:rsidR="00C62228" w:rsidRDefault="00C62228">
            <w:pPr>
              <w:pStyle w:val="TableParagraph"/>
            </w:pPr>
          </w:p>
        </w:tc>
        <w:tc>
          <w:tcPr>
            <w:tcW w:w="629" w:type="dxa"/>
          </w:tcPr>
          <w:p w14:paraId="66E3022D" w14:textId="77777777" w:rsidR="00C62228" w:rsidRDefault="00C62228">
            <w:pPr>
              <w:pStyle w:val="TableParagraph"/>
            </w:pPr>
          </w:p>
        </w:tc>
      </w:tr>
      <w:tr w:rsidR="00C62228" w14:paraId="79DD3347" w14:textId="77777777">
        <w:trPr>
          <w:trHeight w:val="424"/>
        </w:trPr>
        <w:tc>
          <w:tcPr>
            <w:tcW w:w="811" w:type="dxa"/>
            <w:vMerge w:val="restart"/>
          </w:tcPr>
          <w:p w14:paraId="3E388AE5" w14:textId="77777777" w:rsidR="00C62228" w:rsidRDefault="00C62228">
            <w:pPr>
              <w:pStyle w:val="TableParagraph"/>
              <w:spacing w:before="7"/>
              <w:rPr>
                <w:b/>
                <w:sz w:val="37"/>
              </w:rPr>
            </w:pPr>
          </w:p>
          <w:p w14:paraId="1A354C95" w14:textId="39286BBD" w:rsidR="00C62228" w:rsidRDefault="00E6392B">
            <w:pPr>
              <w:pStyle w:val="TableParagraph"/>
              <w:spacing w:before="1"/>
              <w:ind w:left="107" w:right="140"/>
              <w:rPr>
                <w:b/>
                <w:sz w:val="24"/>
              </w:rPr>
            </w:pPr>
            <w:r>
              <w:rPr>
                <w:b/>
                <w:sz w:val="24"/>
              </w:rPr>
              <w:t>Indirect</w:t>
            </w:r>
          </w:p>
        </w:tc>
        <w:tc>
          <w:tcPr>
            <w:tcW w:w="1889" w:type="dxa"/>
          </w:tcPr>
          <w:p w14:paraId="09C7BE5C" w14:textId="77777777" w:rsidR="00C62228" w:rsidRDefault="00E6392B">
            <w:pPr>
              <w:pStyle w:val="TableParagraph"/>
              <w:spacing w:line="268" w:lineRule="exact"/>
              <w:ind w:left="105"/>
              <w:rPr>
                <w:sz w:val="24"/>
              </w:rPr>
            </w:pPr>
            <w:r>
              <w:rPr>
                <w:sz w:val="24"/>
              </w:rPr>
              <w:t>Exit interviews</w:t>
            </w:r>
          </w:p>
        </w:tc>
        <w:tc>
          <w:tcPr>
            <w:tcW w:w="631" w:type="dxa"/>
          </w:tcPr>
          <w:p w14:paraId="4EDE74CF" w14:textId="77777777" w:rsidR="00C62228" w:rsidRDefault="00E6392B">
            <w:pPr>
              <w:pStyle w:val="TableParagraph"/>
              <w:spacing w:before="71"/>
              <w:ind w:left="247"/>
              <w:rPr>
                <w:b/>
                <w:sz w:val="24"/>
              </w:rPr>
            </w:pPr>
            <w:r>
              <w:rPr>
                <w:b/>
                <w:sz w:val="24"/>
              </w:rPr>
              <w:t>√</w:t>
            </w:r>
          </w:p>
        </w:tc>
        <w:tc>
          <w:tcPr>
            <w:tcW w:w="629" w:type="dxa"/>
          </w:tcPr>
          <w:p w14:paraId="47341B8A" w14:textId="77777777" w:rsidR="00C62228" w:rsidRDefault="00C62228">
            <w:pPr>
              <w:pStyle w:val="TableParagraph"/>
            </w:pPr>
          </w:p>
        </w:tc>
        <w:tc>
          <w:tcPr>
            <w:tcW w:w="632" w:type="dxa"/>
          </w:tcPr>
          <w:p w14:paraId="35115E04" w14:textId="77777777" w:rsidR="00C62228" w:rsidRDefault="00E6392B">
            <w:pPr>
              <w:pStyle w:val="TableParagraph"/>
              <w:spacing w:before="71"/>
              <w:ind w:left="5"/>
              <w:jc w:val="center"/>
              <w:rPr>
                <w:b/>
                <w:sz w:val="24"/>
              </w:rPr>
            </w:pPr>
            <w:r>
              <w:rPr>
                <w:b/>
                <w:sz w:val="24"/>
              </w:rPr>
              <w:t>√</w:t>
            </w:r>
          </w:p>
        </w:tc>
        <w:tc>
          <w:tcPr>
            <w:tcW w:w="629" w:type="dxa"/>
          </w:tcPr>
          <w:p w14:paraId="765093F8" w14:textId="77777777" w:rsidR="00C62228" w:rsidRDefault="00E6392B">
            <w:pPr>
              <w:pStyle w:val="TableParagraph"/>
              <w:spacing w:before="71"/>
              <w:ind w:left="2"/>
              <w:jc w:val="center"/>
              <w:rPr>
                <w:b/>
                <w:sz w:val="24"/>
              </w:rPr>
            </w:pPr>
            <w:r>
              <w:rPr>
                <w:b/>
                <w:sz w:val="24"/>
              </w:rPr>
              <w:t>√</w:t>
            </w:r>
          </w:p>
        </w:tc>
        <w:tc>
          <w:tcPr>
            <w:tcW w:w="631" w:type="dxa"/>
          </w:tcPr>
          <w:p w14:paraId="0C498D1B" w14:textId="77777777" w:rsidR="00C62228" w:rsidRDefault="00E6392B">
            <w:pPr>
              <w:pStyle w:val="TableParagraph"/>
              <w:spacing w:before="71"/>
              <w:ind w:left="4"/>
              <w:jc w:val="center"/>
              <w:rPr>
                <w:b/>
                <w:sz w:val="24"/>
              </w:rPr>
            </w:pPr>
            <w:r>
              <w:rPr>
                <w:b/>
                <w:sz w:val="24"/>
              </w:rPr>
              <w:t>√</w:t>
            </w:r>
          </w:p>
        </w:tc>
        <w:tc>
          <w:tcPr>
            <w:tcW w:w="629" w:type="dxa"/>
          </w:tcPr>
          <w:p w14:paraId="7CB6E998" w14:textId="77777777" w:rsidR="00C62228" w:rsidRDefault="00E6392B">
            <w:pPr>
              <w:pStyle w:val="TableParagraph"/>
              <w:spacing w:before="71"/>
              <w:ind w:left="2"/>
              <w:jc w:val="center"/>
              <w:rPr>
                <w:b/>
                <w:sz w:val="24"/>
              </w:rPr>
            </w:pPr>
            <w:r>
              <w:rPr>
                <w:b/>
                <w:sz w:val="24"/>
              </w:rPr>
              <w:t>√</w:t>
            </w:r>
          </w:p>
        </w:tc>
        <w:tc>
          <w:tcPr>
            <w:tcW w:w="631" w:type="dxa"/>
          </w:tcPr>
          <w:p w14:paraId="102C738B" w14:textId="77777777" w:rsidR="00C62228" w:rsidRDefault="00E6392B">
            <w:pPr>
              <w:pStyle w:val="TableParagraph"/>
              <w:spacing w:before="71"/>
              <w:ind w:left="5"/>
              <w:jc w:val="center"/>
              <w:rPr>
                <w:b/>
                <w:sz w:val="24"/>
              </w:rPr>
            </w:pPr>
            <w:r>
              <w:rPr>
                <w:b/>
                <w:sz w:val="24"/>
              </w:rPr>
              <w:t>√</w:t>
            </w:r>
          </w:p>
        </w:tc>
        <w:tc>
          <w:tcPr>
            <w:tcW w:w="629" w:type="dxa"/>
          </w:tcPr>
          <w:p w14:paraId="145950C6" w14:textId="77777777" w:rsidR="00C62228" w:rsidRDefault="00C62228">
            <w:pPr>
              <w:pStyle w:val="TableParagraph"/>
            </w:pPr>
          </w:p>
        </w:tc>
        <w:tc>
          <w:tcPr>
            <w:tcW w:w="631" w:type="dxa"/>
          </w:tcPr>
          <w:p w14:paraId="417C7506" w14:textId="77777777" w:rsidR="00C62228" w:rsidRDefault="00E6392B">
            <w:pPr>
              <w:pStyle w:val="TableParagraph"/>
              <w:spacing w:before="71"/>
              <w:ind w:left="5"/>
              <w:jc w:val="center"/>
              <w:rPr>
                <w:b/>
                <w:sz w:val="24"/>
              </w:rPr>
            </w:pPr>
            <w:r>
              <w:rPr>
                <w:b/>
                <w:sz w:val="24"/>
              </w:rPr>
              <w:t>√</w:t>
            </w:r>
          </w:p>
        </w:tc>
        <w:tc>
          <w:tcPr>
            <w:tcW w:w="629" w:type="dxa"/>
          </w:tcPr>
          <w:p w14:paraId="5EA250C1" w14:textId="77777777" w:rsidR="00C62228" w:rsidRDefault="00E6392B">
            <w:pPr>
              <w:pStyle w:val="TableParagraph"/>
              <w:spacing w:before="71"/>
              <w:ind w:left="245"/>
              <w:rPr>
                <w:b/>
                <w:sz w:val="24"/>
              </w:rPr>
            </w:pPr>
            <w:r>
              <w:rPr>
                <w:b/>
                <w:sz w:val="24"/>
              </w:rPr>
              <w:t>√</w:t>
            </w:r>
          </w:p>
        </w:tc>
        <w:tc>
          <w:tcPr>
            <w:tcW w:w="631" w:type="dxa"/>
          </w:tcPr>
          <w:p w14:paraId="1400D355" w14:textId="77777777" w:rsidR="00C62228" w:rsidRDefault="00E6392B">
            <w:pPr>
              <w:pStyle w:val="TableParagraph"/>
              <w:spacing w:before="71"/>
              <w:ind w:left="6"/>
              <w:jc w:val="center"/>
              <w:rPr>
                <w:b/>
                <w:sz w:val="24"/>
              </w:rPr>
            </w:pPr>
            <w:r>
              <w:rPr>
                <w:b/>
                <w:sz w:val="24"/>
              </w:rPr>
              <w:t>√</w:t>
            </w:r>
          </w:p>
        </w:tc>
        <w:tc>
          <w:tcPr>
            <w:tcW w:w="629" w:type="dxa"/>
          </w:tcPr>
          <w:p w14:paraId="7EB827D6" w14:textId="77777777" w:rsidR="00C62228" w:rsidRDefault="00E6392B">
            <w:pPr>
              <w:pStyle w:val="TableParagraph"/>
              <w:spacing w:before="71"/>
              <w:ind w:left="4"/>
              <w:jc w:val="center"/>
              <w:rPr>
                <w:b/>
                <w:sz w:val="24"/>
              </w:rPr>
            </w:pPr>
            <w:r>
              <w:rPr>
                <w:b/>
                <w:sz w:val="24"/>
              </w:rPr>
              <w:t>√</w:t>
            </w:r>
          </w:p>
        </w:tc>
      </w:tr>
      <w:tr w:rsidR="00C62228" w14:paraId="3ED78AF2" w14:textId="77777777">
        <w:trPr>
          <w:trHeight w:val="554"/>
        </w:trPr>
        <w:tc>
          <w:tcPr>
            <w:tcW w:w="811" w:type="dxa"/>
            <w:vMerge/>
            <w:tcBorders>
              <w:top w:val="nil"/>
            </w:tcBorders>
          </w:tcPr>
          <w:p w14:paraId="3605126B" w14:textId="77777777" w:rsidR="00C62228" w:rsidRDefault="00C62228">
            <w:pPr>
              <w:rPr>
                <w:sz w:val="2"/>
                <w:szCs w:val="2"/>
              </w:rPr>
            </w:pPr>
          </w:p>
        </w:tc>
        <w:tc>
          <w:tcPr>
            <w:tcW w:w="1889" w:type="dxa"/>
          </w:tcPr>
          <w:p w14:paraId="7BA074CD" w14:textId="77777777" w:rsidR="00C62228" w:rsidRDefault="00E6392B">
            <w:pPr>
              <w:pStyle w:val="TableParagraph"/>
              <w:spacing w:line="270" w:lineRule="exact"/>
              <w:ind w:left="105"/>
              <w:rPr>
                <w:sz w:val="24"/>
              </w:rPr>
            </w:pPr>
            <w:r>
              <w:rPr>
                <w:sz w:val="24"/>
              </w:rPr>
              <w:t>External</w:t>
            </w:r>
          </w:p>
          <w:p w14:paraId="55ADC5D2" w14:textId="77777777" w:rsidR="00C62228" w:rsidRDefault="00E6392B">
            <w:pPr>
              <w:pStyle w:val="TableParagraph"/>
              <w:spacing w:line="264" w:lineRule="exact"/>
              <w:ind w:left="105"/>
              <w:rPr>
                <w:sz w:val="24"/>
              </w:rPr>
            </w:pPr>
            <w:r>
              <w:rPr>
                <w:sz w:val="24"/>
              </w:rPr>
              <w:t>Reviewers</w:t>
            </w:r>
          </w:p>
        </w:tc>
        <w:tc>
          <w:tcPr>
            <w:tcW w:w="631" w:type="dxa"/>
          </w:tcPr>
          <w:p w14:paraId="068AF21E" w14:textId="77777777" w:rsidR="00C62228" w:rsidRDefault="00C62228">
            <w:pPr>
              <w:pStyle w:val="TableParagraph"/>
            </w:pPr>
          </w:p>
        </w:tc>
        <w:tc>
          <w:tcPr>
            <w:tcW w:w="629" w:type="dxa"/>
          </w:tcPr>
          <w:p w14:paraId="1B7720CC" w14:textId="77777777" w:rsidR="00C62228" w:rsidRDefault="00E6392B">
            <w:pPr>
              <w:pStyle w:val="TableParagraph"/>
              <w:spacing w:before="135"/>
              <w:ind w:left="245"/>
              <w:rPr>
                <w:b/>
                <w:sz w:val="24"/>
              </w:rPr>
            </w:pPr>
            <w:r>
              <w:rPr>
                <w:b/>
                <w:sz w:val="24"/>
              </w:rPr>
              <w:t>√</w:t>
            </w:r>
          </w:p>
        </w:tc>
        <w:tc>
          <w:tcPr>
            <w:tcW w:w="632" w:type="dxa"/>
          </w:tcPr>
          <w:p w14:paraId="4431F8EB" w14:textId="77777777" w:rsidR="00C62228" w:rsidRDefault="00C62228">
            <w:pPr>
              <w:pStyle w:val="TableParagraph"/>
            </w:pPr>
          </w:p>
        </w:tc>
        <w:tc>
          <w:tcPr>
            <w:tcW w:w="629" w:type="dxa"/>
          </w:tcPr>
          <w:p w14:paraId="4C271BCC" w14:textId="77777777" w:rsidR="00C62228" w:rsidRDefault="00C62228">
            <w:pPr>
              <w:pStyle w:val="TableParagraph"/>
            </w:pPr>
          </w:p>
        </w:tc>
        <w:tc>
          <w:tcPr>
            <w:tcW w:w="631" w:type="dxa"/>
          </w:tcPr>
          <w:p w14:paraId="13624571" w14:textId="77777777" w:rsidR="00C62228" w:rsidRDefault="00C62228">
            <w:pPr>
              <w:pStyle w:val="TableParagraph"/>
            </w:pPr>
          </w:p>
        </w:tc>
        <w:tc>
          <w:tcPr>
            <w:tcW w:w="629" w:type="dxa"/>
          </w:tcPr>
          <w:p w14:paraId="3C0EBBD8" w14:textId="77777777" w:rsidR="00C62228" w:rsidRDefault="00C62228">
            <w:pPr>
              <w:pStyle w:val="TableParagraph"/>
            </w:pPr>
          </w:p>
        </w:tc>
        <w:tc>
          <w:tcPr>
            <w:tcW w:w="631" w:type="dxa"/>
          </w:tcPr>
          <w:p w14:paraId="1C49255D" w14:textId="77777777" w:rsidR="00C62228" w:rsidRDefault="00C62228">
            <w:pPr>
              <w:pStyle w:val="TableParagraph"/>
            </w:pPr>
          </w:p>
        </w:tc>
        <w:tc>
          <w:tcPr>
            <w:tcW w:w="629" w:type="dxa"/>
          </w:tcPr>
          <w:p w14:paraId="3D2B16BC" w14:textId="77777777" w:rsidR="00C62228" w:rsidRDefault="00E6392B">
            <w:pPr>
              <w:pStyle w:val="TableParagraph"/>
              <w:spacing w:before="135"/>
              <w:ind w:left="3"/>
              <w:jc w:val="center"/>
              <w:rPr>
                <w:b/>
                <w:sz w:val="24"/>
              </w:rPr>
            </w:pPr>
            <w:r>
              <w:rPr>
                <w:b/>
                <w:sz w:val="24"/>
              </w:rPr>
              <w:t>√</w:t>
            </w:r>
          </w:p>
        </w:tc>
        <w:tc>
          <w:tcPr>
            <w:tcW w:w="631" w:type="dxa"/>
          </w:tcPr>
          <w:p w14:paraId="3913FBBF" w14:textId="77777777" w:rsidR="00C62228" w:rsidRDefault="00C62228">
            <w:pPr>
              <w:pStyle w:val="TableParagraph"/>
            </w:pPr>
          </w:p>
        </w:tc>
        <w:tc>
          <w:tcPr>
            <w:tcW w:w="629" w:type="dxa"/>
          </w:tcPr>
          <w:p w14:paraId="4EAD92DF" w14:textId="77777777" w:rsidR="00C62228" w:rsidRDefault="00C62228">
            <w:pPr>
              <w:pStyle w:val="TableParagraph"/>
            </w:pPr>
          </w:p>
        </w:tc>
        <w:tc>
          <w:tcPr>
            <w:tcW w:w="631" w:type="dxa"/>
          </w:tcPr>
          <w:p w14:paraId="73E84F99" w14:textId="77777777" w:rsidR="00C62228" w:rsidRDefault="00C62228">
            <w:pPr>
              <w:pStyle w:val="TableParagraph"/>
            </w:pPr>
          </w:p>
        </w:tc>
        <w:tc>
          <w:tcPr>
            <w:tcW w:w="629" w:type="dxa"/>
          </w:tcPr>
          <w:p w14:paraId="32429193" w14:textId="77777777" w:rsidR="00C62228" w:rsidRDefault="00C62228">
            <w:pPr>
              <w:pStyle w:val="TableParagraph"/>
            </w:pPr>
          </w:p>
        </w:tc>
      </w:tr>
      <w:tr w:rsidR="00C62228" w14:paraId="582E95A8" w14:textId="77777777">
        <w:trPr>
          <w:trHeight w:val="424"/>
        </w:trPr>
        <w:tc>
          <w:tcPr>
            <w:tcW w:w="811" w:type="dxa"/>
            <w:vMerge/>
            <w:tcBorders>
              <w:top w:val="nil"/>
            </w:tcBorders>
          </w:tcPr>
          <w:p w14:paraId="6DFA37E2" w14:textId="77777777" w:rsidR="00C62228" w:rsidRDefault="00C62228">
            <w:pPr>
              <w:rPr>
                <w:sz w:val="2"/>
                <w:szCs w:val="2"/>
              </w:rPr>
            </w:pPr>
          </w:p>
        </w:tc>
        <w:tc>
          <w:tcPr>
            <w:tcW w:w="1889" w:type="dxa"/>
          </w:tcPr>
          <w:p w14:paraId="333ECE5E" w14:textId="77777777" w:rsidR="00C62228" w:rsidRDefault="00E6392B">
            <w:pPr>
              <w:pStyle w:val="TableParagraph"/>
              <w:spacing w:line="268" w:lineRule="exact"/>
              <w:ind w:left="105"/>
              <w:rPr>
                <w:sz w:val="24"/>
              </w:rPr>
            </w:pPr>
            <w:r>
              <w:rPr>
                <w:sz w:val="24"/>
              </w:rPr>
              <w:t>Alumni surveys</w:t>
            </w:r>
          </w:p>
        </w:tc>
        <w:tc>
          <w:tcPr>
            <w:tcW w:w="631" w:type="dxa"/>
          </w:tcPr>
          <w:p w14:paraId="0B7FA9F8" w14:textId="77777777" w:rsidR="00C62228" w:rsidRDefault="00C62228">
            <w:pPr>
              <w:pStyle w:val="TableParagraph"/>
            </w:pPr>
          </w:p>
        </w:tc>
        <w:tc>
          <w:tcPr>
            <w:tcW w:w="629" w:type="dxa"/>
          </w:tcPr>
          <w:p w14:paraId="3BA83CF3" w14:textId="77777777" w:rsidR="00C62228" w:rsidRDefault="00C62228">
            <w:pPr>
              <w:pStyle w:val="TableParagraph"/>
            </w:pPr>
          </w:p>
        </w:tc>
        <w:tc>
          <w:tcPr>
            <w:tcW w:w="632" w:type="dxa"/>
          </w:tcPr>
          <w:p w14:paraId="40371669" w14:textId="77777777" w:rsidR="00C62228" w:rsidRDefault="00C62228">
            <w:pPr>
              <w:pStyle w:val="TableParagraph"/>
            </w:pPr>
          </w:p>
        </w:tc>
        <w:tc>
          <w:tcPr>
            <w:tcW w:w="629" w:type="dxa"/>
          </w:tcPr>
          <w:p w14:paraId="1C6395B6" w14:textId="77777777" w:rsidR="00C62228" w:rsidRDefault="00C62228">
            <w:pPr>
              <w:pStyle w:val="TableParagraph"/>
            </w:pPr>
          </w:p>
        </w:tc>
        <w:tc>
          <w:tcPr>
            <w:tcW w:w="631" w:type="dxa"/>
          </w:tcPr>
          <w:p w14:paraId="3373193F" w14:textId="77777777" w:rsidR="00C62228" w:rsidRDefault="00C62228">
            <w:pPr>
              <w:pStyle w:val="TableParagraph"/>
            </w:pPr>
          </w:p>
        </w:tc>
        <w:tc>
          <w:tcPr>
            <w:tcW w:w="629" w:type="dxa"/>
          </w:tcPr>
          <w:p w14:paraId="619C4D37" w14:textId="77777777" w:rsidR="00C62228" w:rsidRDefault="00C62228">
            <w:pPr>
              <w:pStyle w:val="TableParagraph"/>
            </w:pPr>
          </w:p>
        </w:tc>
        <w:tc>
          <w:tcPr>
            <w:tcW w:w="631" w:type="dxa"/>
          </w:tcPr>
          <w:p w14:paraId="444B3430" w14:textId="77777777" w:rsidR="00C62228" w:rsidRDefault="00C62228">
            <w:pPr>
              <w:pStyle w:val="TableParagraph"/>
            </w:pPr>
          </w:p>
        </w:tc>
        <w:tc>
          <w:tcPr>
            <w:tcW w:w="629" w:type="dxa"/>
          </w:tcPr>
          <w:p w14:paraId="141DDCEC" w14:textId="77777777" w:rsidR="00C62228" w:rsidRDefault="00C62228">
            <w:pPr>
              <w:pStyle w:val="TableParagraph"/>
            </w:pPr>
          </w:p>
        </w:tc>
        <w:tc>
          <w:tcPr>
            <w:tcW w:w="631" w:type="dxa"/>
          </w:tcPr>
          <w:p w14:paraId="58B10826" w14:textId="77777777" w:rsidR="00C62228" w:rsidRDefault="00E6392B">
            <w:pPr>
              <w:pStyle w:val="TableParagraph"/>
              <w:spacing w:before="71"/>
              <w:ind w:left="5"/>
              <w:jc w:val="center"/>
              <w:rPr>
                <w:b/>
                <w:sz w:val="24"/>
              </w:rPr>
            </w:pPr>
            <w:r>
              <w:rPr>
                <w:b/>
                <w:sz w:val="24"/>
              </w:rPr>
              <w:t>√</w:t>
            </w:r>
          </w:p>
        </w:tc>
        <w:tc>
          <w:tcPr>
            <w:tcW w:w="629" w:type="dxa"/>
          </w:tcPr>
          <w:p w14:paraId="1A927F69" w14:textId="77777777" w:rsidR="00C62228" w:rsidRDefault="00C62228">
            <w:pPr>
              <w:pStyle w:val="TableParagraph"/>
            </w:pPr>
          </w:p>
        </w:tc>
        <w:tc>
          <w:tcPr>
            <w:tcW w:w="631" w:type="dxa"/>
          </w:tcPr>
          <w:p w14:paraId="012E9E50" w14:textId="77777777" w:rsidR="00C62228" w:rsidRDefault="00C62228">
            <w:pPr>
              <w:pStyle w:val="TableParagraph"/>
            </w:pPr>
          </w:p>
        </w:tc>
        <w:tc>
          <w:tcPr>
            <w:tcW w:w="629" w:type="dxa"/>
          </w:tcPr>
          <w:p w14:paraId="747C1B41" w14:textId="77777777" w:rsidR="00C62228" w:rsidRDefault="00C62228">
            <w:pPr>
              <w:pStyle w:val="TableParagraph"/>
            </w:pPr>
          </w:p>
        </w:tc>
      </w:tr>
    </w:tbl>
    <w:p w14:paraId="0E303BF4" w14:textId="77777777" w:rsidR="00C62228" w:rsidRDefault="00C62228">
      <w:pPr>
        <w:sectPr w:rsidR="00C62228">
          <w:headerReference w:type="default" r:id="rId190"/>
          <w:footerReference w:type="default" r:id="rId191"/>
          <w:pgSz w:w="11900" w:h="16840"/>
          <w:pgMar w:top="620" w:right="0" w:bottom="1540" w:left="160" w:header="0" w:footer="1358" w:gutter="0"/>
          <w:pgNumType w:start="64"/>
          <w:cols w:space="720"/>
        </w:sectPr>
      </w:pPr>
    </w:p>
    <w:p w14:paraId="6B78C506" w14:textId="77777777" w:rsidR="00C62228" w:rsidRDefault="00E6392B">
      <w:pPr>
        <w:spacing w:before="62"/>
        <w:ind w:left="1100"/>
        <w:rPr>
          <w:b/>
          <w:sz w:val="24"/>
        </w:rPr>
      </w:pPr>
      <w:r>
        <w:rPr>
          <w:b/>
          <w:sz w:val="24"/>
        </w:rPr>
        <w:lastRenderedPageBreak/>
        <w:t>Programme Operational Outcomes Matrix</w:t>
      </w:r>
    </w:p>
    <w:p w14:paraId="132B58AA" w14:textId="77777777" w:rsidR="00C62228" w:rsidRDefault="00C62228">
      <w:pPr>
        <w:pStyle w:val="BodyText"/>
        <w:spacing w:before="5"/>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1B420601" w14:textId="77777777">
        <w:trPr>
          <w:trHeight w:val="553"/>
        </w:trPr>
        <w:tc>
          <w:tcPr>
            <w:tcW w:w="2216" w:type="dxa"/>
            <w:shd w:val="clear" w:color="auto" w:fill="EDEBE0"/>
          </w:tcPr>
          <w:p w14:paraId="00F53160" w14:textId="77777777" w:rsidR="00C62228" w:rsidRDefault="00E6392B">
            <w:pPr>
              <w:pStyle w:val="TableParagraph"/>
              <w:spacing w:line="275" w:lineRule="exact"/>
              <w:ind w:left="107"/>
              <w:rPr>
                <w:b/>
                <w:sz w:val="24"/>
              </w:rPr>
            </w:pPr>
            <w:r>
              <w:rPr>
                <w:b/>
                <w:sz w:val="24"/>
              </w:rPr>
              <w:t>Assessment/POO`s</w:t>
            </w:r>
          </w:p>
        </w:tc>
        <w:tc>
          <w:tcPr>
            <w:tcW w:w="737" w:type="dxa"/>
            <w:shd w:val="clear" w:color="auto" w:fill="EDEBE0"/>
          </w:tcPr>
          <w:p w14:paraId="5973EB84" w14:textId="77777777" w:rsidR="00C62228" w:rsidRDefault="00E6392B">
            <w:pPr>
              <w:pStyle w:val="TableParagraph"/>
              <w:spacing w:before="2" w:line="276" w:lineRule="exact"/>
              <w:ind w:left="107" w:right="80"/>
              <w:rPr>
                <w:b/>
                <w:sz w:val="24"/>
              </w:rPr>
            </w:pPr>
            <w:r>
              <w:rPr>
                <w:b/>
                <w:sz w:val="24"/>
              </w:rPr>
              <w:t>POO 1</w:t>
            </w:r>
          </w:p>
        </w:tc>
        <w:tc>
          <w:tcPr>
            <w:tcW w:w="737" w:type="dxa"/>
            <w:shd w:val="clear" w:color="auto" w:fill="EDEBE0"/>
          </w:tcPr>
          <w:p w14:paraId="4F1F1745" w14:textId="77777777" w:rsidR="00C62228" w:rsidRDefault="00E6392B">
            <w:pPr>
              <w:pStyle w:val="TableParagraph"/>
              <w:spacing w:before="2" w:line="276" w:lineRule="exact"/>
              <w:ind w:left="107" w:right="80"/>
              <w:rPr>
                <w:b/>
                <w:sz w:val="24"/>
              </w:rPr>
            </w:pPr>
            <w:r>
              <w:rPr>
                <w:b/>
                <w:sz w:val="24"/>
              </w:rPr>
              <w:t>POO 2</w:t>
            </w:r>
          </w:p>
        </w:tc>
        <w:tc>
          <w:tcPr>
            <w:tcW w:w="735" w:type="dxa"/>
            <w:shd w:val="clear" w:color="auto" w:fill="EDEBE0"/>
          </w:tcPr>
          <w:p w14:paraId="76CCA215" w14:textId="77777777" w:rsidR="00C62228" w:rsidRDefault="00E6392B">
            <w:pPr>
              <w:pStyle w:val="TableParagraph"/>
              <w:spacing w:before="2" w:line="276" w:lineRule="exact"/>
              <w:ind w:left="107" w:right="78"/>
              <w:rPr>
                <w:b/>
                <w:sz w:val="24"/>
              </w:rPr>
            </w:pPr>
            <w:r>
              <w:rPr>
                <w:b/>
                <w:sz w:val="24"/>
              </w:rPr>
              <w:t>POO 3</w:t>
            </w:r>
          </w:p>
        </w:tc>
        <w:tc>
          <w:tcPr>
            <w:tcW w:w="738" w:type="dxa"/>
            <w:shd w:val="clear" w:color="auto" w:fill="EDEBE0"/>
          </w:tcPr>
          <w:p w14:paraId="2372EEAD" w14:textId="77777777" w:rsidR="00C62228" w:rsidRDefault="00E6392B">
            <w:pPr>
              <w:pStyle w:val="TableParagraph"/>
              <w:spacing w:before="2" w:line="276" w:lineRule="exact"/>
              <w:ind w:left="106" w:right="82"/>
              <w:rPr>
                <w:b/>
                <w:sz w:val="24"/>
              </w:rPr>
            </w:pPr>
            <w:r>
              <w:rPr>
                <w:b/>
                <w:sz w:val="24"/>
              </w:rPr>
              <w:t>POO 4</w:t>
            </w:r>
          </w:p>
        </w:tc>
        <w:tc>
          <w:tcPr>
            <w:tcW w:w="738" w:type="dxa"/>
            <w:shd w:val="clear" w:color="auto" w:fill="EDEBE0"/>
          </w:tcPr>
          <w:p w14:paraId="0B3B1DD2" w14:textId="77777777" w:rsidR="00C62228" w:rsidRDefault="00E6392B">
            <w:pPr>
              <w:pStyle w:val="TableParagraph"/>
              <w:spacing w:before="2" w:line="276" w:lineRule="exact"/>
              <w:ind w:left="105" w:right="83"/>
              <w:rPr>
                <w:b/>
                <w:sz w:val="24"/>
              </w:rPr>
            </w:pPr>
            <w:r>
              <w:rPr>
                <w:b/>
                <w:sz w:val="24"/>
              </w:rPr>
              <w:t>POO 5</w:t>
            </w:r>
          </w:p>
        </w:tc>
        <w:tc>
          <w:tcPr>
            <w:tcW w:w="736" w:type="dxa"/>
            <w:shd w:val="clear" w:color="auto" w:fill="EDEBE0"/>
          </w:tcPr>
          <w:p w14:paraId="75F3B2E3" w14:textId="77777777" w:rsidR="00C62228" w:rsidRDefault="00E6392B">
            <w:pPr>
              <w:pStyle w:val="TableParagraph"/>
              <w:spacing w:before="2" w:line="276" w:lineRule="exact"/>
              <w:ind w:left="104" w:right="82"/>
              <w:rPr>
                <w:b/>
                <w:sz w:val="24"/>
              </w:rPr>
            </w:pPr>
            <w:r>
              <w:rPr>
                <w:b/>
                <w:sz w:val="24"/>
              </w:rPr>
              <w:t>POO 6</w:t>
            </w:r>
          </w:p>
        </w:tc>
        <w:tc>
          <w:tcPr>
            <w:tcW w:w="739" w:type="dxa"/>
            <w:shd w:val="clear" w:color="auto" w:fill="EDEBE0"/>
          </w:tcPr>
          <w:p w14:paraId="2122B81C" w14:textId="77777777" w:rsidR="00C62228" w:rsidRDefault="00E6392B">
            <w:pPr>
              <w:pStyle w:val="TableParagraph"/>
              <w:spacing w:before="2" w:line="276" w:lineRule="exact"/>
              <w:ind w:left="103" w:right="86"/>
              <w:rPr>
                <w:b/>
                <w:sz w:val="24"/>
              </w:rPr>
            </w:pPr>
            <w:r>
              <w:rPr>
                <w:b/>
                <w:sz w:val="24"/>
              </w:rPr>
              <w:t>POO 7</w:t>
            </w:r>
          </w:p>
        </w:tc>
        <w:tc>
          <w:tcPr>
            <w:tcW w:w="738" w:type="dxa"/>
            <w:shd w:val="clear" w:color="auto" w:fill="EDEBE0"/>
          </w:tcPr>
          <w:p w14:paraId="4BFDD793" w14:textId="77777777" w:rsidR="00C62228" w:rsidRDefault="00E6392B">
            <w:pPr>
              <w:pStyle w:val="TableParagraph"/>
              <w:spacing w:before="2" w:line="276" w:lineRule="exact"/>
              <w:ind w:left="101" w:right="87"/>
              <w:rPr>
                <w:b/>
                <w:sz w:val="24"/>
              </w:rPr>
            </w:pPr>
            <w:r>
              <w:rPr>
                <w:b/>
                <w:sz w:val="24"/>
              </w:rPr>
              <w:t>POO 8</w:t>
            </w:r>
          </w:p>
        </w:tc>
        <w:tc>
          <w:tcPr>
            <w:tcW w:w="736" w:type="dxa"/>
            <w:shd w:val="clear" w:color="auto" w:fill="EDEBE0"/>
          </w:tcPr>
          <w:p w14:paraId="6443EE3A" w14:textId="77777777" w:rsidR="00C62228" w:rsidRDefault="00E6392B">
            <w:pPr>
              <w:pStyle w:val="TableParagraph"/>
              <w:spacing w:before="2" w:line="276" w:lineRule="exact"/>
              <w:ind w:left="100" w:right="86"/>
              <w:rPr>
                <w:b/>
                <w:sz w:val="24"/>
              </w:rPr>
            </w:pPr>
            <w:r>
              <w:rPr>
                <w:b/>
                <w:sz w:val="24"/>
              </w:rPr>
              <w:t>POO 9</w:t>
            </w:r>
          </w:p>
        </w:tc>
        <w:tc>
          <w:tcPr>
            <w:tcW w:w="739" w:type="dxa"/>
            <w:shd w:val="clear" w:color="auto" w:fill="EDEBE0"/>
          </w:tcPr>
          <w:p w14:paraId="1D172062" w14:textId="77777777" w:rsidR="00C62228" w:rsidRDefault="00E6392B">
            <w:pPr>
              <w:pStyle w:val="TableParagraph"/>
              <w:spacing w:before="2" w:line="276" w:lineRule="exact"/>
              <w:ind w:left="98" w:right="91"/>
              <w:rPr>
                <w:b/>
                <w:sz w:val="24"/>
              </w:rPr>
            </w:pPr>
            <w:r>
              <w:rPr>
                <w:b/>
                <w:sz w:val="24"/>
              </w:rPr>
              <w:t>POO 10</w:t>
            </w:r>
          </w:p>
        </w:tc>
      </w:tr>
      <w:tr w:rsidR="00C62228" w14:paraId="49C33C89" w14:textId="77777777">
        <w:trPr>
          <w:trHeight w:val="551"/>
        </w:trPr>
        <w:tc>
          <w:tcPr>
            <w:tcW w:w="2216" w:type="dxa"/>
          </w:tcPr>
          <w:p w14:paraId="4EED02E5" w14:textId="77777777" w:rsidR="00C62228" w:rsidRDefault="00E6392B">
            <w:pPr>
              <w:pStyle w:val="TableParagraph"/>
              <w:spacing w:line="268" w:lineRule="exact"/>
              <w:ind w:left="107"/>
              <w:rPr>
                <w:sz w:val="24"/>
              </w:rPr>
            </w:pPr>
            <w:r>
              <w:rPr>
                <w:sz w:val="24"/>
              </w:rPr>
              <w:t>Placement records</w:t>
            </w:r>
          </w:p>
          <w:p w14:paraId="7594DD4F" w14:textId="77777777" w:rsidR="00C62228" w:rsidRDefault="00E6392B">
            <w:pPr>
              <w:pStyle w:val="TableParagraph"/>
              <w:spacing w:line="264" w:lineRule="exact"/>
              <w:ind w:left="107"/>
              <w:rPr>
                <w:sz w:val="24"/>
              </w:rPr>
            </w:pPr>
            <w:r>
              <w:rPr>
                <w:sz w:val="24"/>
              </w:rPr>
              <w:t>of graduates</w:t>
            </w:r>
          </w:p>
        </w:tc>
        <w:tc>
          <w:tcPr>
            <w:tcW w:w="737" w:type="dxa"/>
          </w:tcPr>
          <w:p w14:paraId="6AFB22E5" w14:textId="77777777" w:rsidR="00C62228" w:rsidRDefault="00E6392B">
            <w:pPr>
              <w:pStyle w:val="TableParagraph"/>
              <w:spacing w:line="273" w:lineRule="exact"/>
              <w:ind w:left="107"/>
              <w:rPr>
                <w:b/>
                <w:sz w:val="24"/>
              </w:rPr>
            </w:pPr>
            <w:r>
              <w:rPr>
                <w:b/>
                <w:sz w:val="24"/>
              </w:rPr>
              <w:t>√</w:t>
            </w:r>
          </w:p>
        </w:tc>
        <w:tc>
          <w:tcPr>
            <w:tcW w:w="737" w:type="dxa"/>
          </w:tcPr>
          <w:p w14:paraId="3F76AD7E" w14:textId="77777777" w:rsidR="00C62228" w:rsidRDefault="00E6392B">
            <w:pPr>
              <w:pStyle w:val="TableParagraph"/>
              <w:spacing w:line="273" w:lineRule="exact"/>
              <w:ind w:left="107"/>
              <w:rPr>
                <w:b/>
                <w:sz w:val="24"/>
              </w:rPr>
            </w:pPr>
            <w:r>
              <w:rPr>
                <w:b/>
                <w:sz w:val="24"/>
              </w:rPr>
              <w:t>√</w:t>
            </w:r>
          </w:p>
        </w:tc>
        <w:tc>
          <w:tcPr>
            <w:tcW w:w="735" w:type="dxa"/>
          </w:tcPr>
          <w:p w14:paraId="46EA8FD1" w14:textId="77777777" w:rsidR="00C62228" w:rsidRDefault="00E6392B">
            <w:pPr>
              <w:pStyle w:val="TableParagraph"/>
              <w:spacing w:line="273" w:lineRule="exact"/>
              <w:ind w:left="107"/>
              <w:rPr>
                <w:b/>
                <w:sz w:val="24"/>
              </w:rPr>
            </w:pPr>
            <w:r>
              <w:rPr>
                <w:b/>
                <w:sz w:val="24"/>
              </w:rPr>
              <w:t>√</w:t>
            </w:r>
          </w:p>
        </w:tc>
        <w:tc>
          <w:tcPr>
            <w:tcW w:w="738" w:type="dxa"/>
          </w:tcPr>
          <w:p w14:paraId="2F9C24FC" w14:textId="77777777" w:rsidR="00C62228" w:rsidRDefault="00C62228">
            <w:pPr>
              <w:pStyle w:val="TableParagraph"/>
            </w:pPr>
          </w:p>
        </w:tc>
        <w:tc>
          <w:tcPr>
            <w:tcW w:w="738" w:type="dxa"/>
          </w:tcPr>
          <w:p w14:paraId="1443AC25" w14:textId="77777777" w:rsidR="00C62228" w:rsidRDefault="00C62228">
            <w:pPr>
              <w:pStyle w:val="TableParagraph"/>
            </w:pPr>
          </w:p>
        </w:tc>
        <w:tc>
          <w:tcPr>
            <w:tcW w:w="736" w:type="dxa"/>
          </w:tcPr>
          <w:p w14:paraId="032FBDB2" w14:textId="77777777" w:rsidR="00C62228" w:rsidRDefault="00C62228">
            <w:pPr>
              <w:pStyle w:val="TableParagraph"/>
            </w:pPr>
          </w:p>
        </w:tc>
        <w:tc>
          <w:tcPr>
            <w:tcW w:w="739" w:type="dxa"/>
          </w:tcPr>
          <w:p w14:paraId="598CF642" w14:textId="77777777" w:rsidR="00C62228" w:rsidRDefault="00E6392B">
            <w:pPr>
              <w:pStyle w:val="TableParagraph"/>
              <w:spacing w:line="273" w:lineRule="exact"/>
              <w:ind w:left="103"/>
              <w:rPr>
                <w:b/>
                <w:sz w:val="24"/>
              </w:rPr>
            </w:pPr>
            <w:r>
              <w:rPr>
                <w:b/>
                <w:sz w:val="24"/>
              </w:rPr>
              <w:t>√</w:t>
            </w:r>
          </w:p>
        </w:tc>
        <w:tc>
          <w:tcPr>
            <w:tcW w:w="738" w:type="dxa"/>
          </w:tcPr>
          <w:p w14:paraId="0FD01C58" w14:textId="77777777" w:rsidR="00C62228" w:rsidRDefault="00E6392B">
            <w:pPr>
              <w:pStyle w:val="TableParagraph"/>
              <w:spacing w:line="273" w:lineRule="exact"/>
              <w:ind w:left="101"/>
              <w:rPr>
                <w:b/>
                <w:sz w:val="24"/>
              </w:rPr>
            </w:pPr>
            <w:r>
              <w:rPr>
                <w:b/>
                <w:sz w:val="24"/>
              </w:rPr>
              <w:t>√</w:t>
            </w:r>
          </w:p>
        </w:tc>
        <w:tc>
          <w:tcPr>
            <w:tcW w:w="736" w:type="dxa"/>
          </w:tcPr>
          <w:p w14:paraId="3DDC28B2" w14:textId="77777777" w:rsidR="00C62228" w:rsidRDefault="00C62228">
            <w:pPr>
              <w:pStyle w:val="TableParagraph"/>
            </w:pPr>
          </w:p>
        </w:tc>
        <w:tc>
          <w:tcPr>
            <w:tcW w:w="739" w:type="dxa"/>
          </w:tcPr>
          <w:p w14:paraId="42120E81" w14:textId="77777777" w:rsidR="00C62228" w:rsidRDefault="00E6392B">
            <w:pPr>
              <w:pStyle w:val="TableParagraph"/>
              <w:spacing w:line="273" w:lineRule="exact"/>
              <w:ind w:left="98"/>
              <w:rPr>
                <w:b/>
                <w:sz w:val="24"/>
              </w:rPr>
            </w:pPr>
            <w:r>
              <w:rPr>
                <w:b/>
                <w:sz w:val="24"/>
              </w:rPr>
              <w:t>√</w:t>
            </w:r>
          </w:p>
        </w:tc>
      </w:tr>
      <w:tr w:rsidR="00C62228" w14:paraId="7C3158B8" w14:textId="77777777">
        <w:trPr>
          <w:trHeight w:val="827"/>
        </w:trPr>
        <w:tc>
          <w:tcPr>
            <w:tcW w:w="2216" w:type="dxa"/>
          </w:tcPr>
          <w:p w14:paraId="61F62D28" w14:textId="77777777" w:rsidR="00C62228" w:rsidRDefault="00E6392B">
            <w:pPr>
              <w:pStyle w:val="TableParagraph"/>
              <w:ind w:left="107" w:right="426"/>
              <w:rPr>
                <w:sz w:val="24"/>
              </w:rPr>
            </w:pPr>
            <w:r>
              <w:rPr>
                <w:sz w:val="24"/>
              </w:rPr>
              <w:t>Faculty and Staff Performance</w:t>
            </w:r>
          </w:p>
          <w:p w14:paraId="3C2F4C1F" w14:textId="77777777" w:rsidR="00C62228" w:rsidRDefault="00E6392B">
            <w:pPr>
              <w:pStyle w:val="TableParagraph"/>
              <w:spacing w:line="264" w:lineRule="exact"/>
              <w:ind w:left="107"/>
              <w:rPr>
                <w:sz w:val="24"/>
              </w:rPr>
            </w:pPr>
            <w:r>
              <w:rPr>
                <w:sz w:val="24"/>
              </w:rPr>
              <w:t>Reviews</w:t>
            </w:r>
          </w:p>
        </w:tc>
        <w:tc>
          <w:tcPr>
            <w:tcW w:w="737" w:type="dxa"/>
          </w:tcPr>
          <w:p w14:paraId="7D880D03" w14:textId="77777777" w:rsidR="00C62228" w:rsidRDefault="00E6392B">
            <w:pPr>
              <w:pStyle w:val="TableParagraph"/>
              <w:spacing w:line="273" w:lineRule="exact"/>
              <w:ind w:left="107"/>
              <w:rPr>
                <w:b/>
                <w:sz w:val="24"/>
              </w:rPr>
            </w:pPr>
            <w:r>
              <w:rPr>
                <w:b/>
                <w:sz w:val="24"/>
              </w:rPr>
              <w:t>√</w:t>
            </w:r>
          </w:p>
        </w:tc>
        <w:tc>
          <w:tcPr>
            <w:tcW w:w="737" w:type="dxa"/>
          </w:tcPr>
          <w:p w14:paraId="67681E6E" w14:textId="77777777" w:rsidR="00C62228" w:rsidRDefault="00C62228">
            <w:pPr>
              <w:pStyle w:val="TableParagraph"/>
            </w:pPr>
          </w:p>
        </w:tc>
        <w:tc>
          <w:tcPr>
            <w:tcW w:w="735" w:type="dxa"/>
          </w:tcPr>
          <w:p w14:paraId="206442FF" w14:textId="77777777" w:rsidR="00C62228" w:rsidRDefault="00E6392B">
            <w:pPr>
              <w:pStyle w:val="TableParagraph"/>
              <w:spacing w:line="273" w:lineRule="exact"/>
              <w:ind w:left="107"/>
              <w:rPr>
                <w:b/>
                <w:sz w:val="24"/>
              </w:rPr>
            </w:pPr>
            <w:r>
              <w:rPr>
                <w:b/>
                <w:sz w:val="24"/>
              </w:rPr>
              <w:t>√</w:t>
            </w:r>
          </w:p>
        </w:tc>
        <w:tc>
          <w:tcPr>
            <w:tcW w:w="738" w:type="dxa"/>
          </w:tcPr>
          <w:p w14:paraId="416AECBB" w14:textId="77777777" w:rsidR="00C62228" w:rsidRDefault="00C62228">
            <w:pPr>
              <w:pStyle w:val="TableParagraph"/>
            </w:pPr>
          </w:p>
        </w:tc>
        <w:tc>
          <w:tcPr>
            <w:tcW w:w="738" w:type="dxa"/>
          </w:tcPr>
          <w:p w14:paraId="3E088F56" w14:textId="77777777" w:rsidR="00C62228" w:rsidRDefault="00C62228">
            <w:pPr>
              <w:pStyle w:val="TableParagraph"/>
            </w:pPr>
          </w:p>
        </w:tc>
        <w:tc>
          <w:tcPr>
            <w:tcW w:w="736" w:type="dxa"/>
          </w:tcPr>
          <w:p w14:paraId="696FA211" w14:textId="77777777" w:rsidR="00C62228" w:rsidRDefault="00E6392B">
            <w:pPr>
              <w:pStyle w:val="TableParagraph"/>
              <w:spacing w:line="273" w:lineRule="exact"/>
              <w:ind w:left="104"/>
              <w:rPr>
                <w:b/>
                <w:sz w:val="24"/>
              </w:rPr>
            </w:pPr>
            <w:r>
              <w:rPr>
                <w:b/>
                <w:sz w:val="24"/>
              </w:rPr>
              <w:t>√</w:t>
            </w:r>
          </w:p>
        </w:tc>
        <w:tc>
          <w:tcPr>
            <w:tcW w:w="739" w:type="dxa"/>
          </w:tcPr>
          <w:p w14:paraId="7AA95F7B" w14:textId="77777777" w:rsidR="00C62228" w:rsidRDefault="00C62228">
            <w:pPr>
              <w:pStyle w:val="TableParagraph"/>
            </w:pPr>
          </w:p>
        </w:tc>
        <w:tc>
          <w:tcPr>
            <w:tcW w:w="738" w:type="dxa"/>
          </w:tcPr>
          <w:p w14:paraId="4EC0F4CF" w14:textId="77777777" w:rsidR="00C62228" w:rsidRDefault="00C62228">
            <w:pPr>
              <w:pStyle w:val="TableParagraph"/>
            </w:pPr>
          </w:p>
        </w:tc>
        <w:tc>
          <w:tcPr>
            <w:tcW w:w="736" w:type="dxa"/>
          </w:tcPr>
          <w:p w14:paraId="5B7C7E3E" w14:textId="77777777" w:rsidR="00C62228" w:rsidRDefault="00C62228">
            <w:pPr>
              <w:pStyle w:val="TableParagraph"/>
            </w:pPr>
          </w:p>
        </w:tc>
        <w:tc>
          <w:tcPr>
            <w:tcW w:w="739" w:type="dxa"/>
          </w:tcPr>
          <w:p w14:paraId="5203F095" w14:textId="77777777" w:rsidR="00C62228" w:rsidRDefault="00E6392B">
            <w:pPr>
              <w:pStyle w:val="TableParagraph"/>
              <w:spacing w:line="273" w:lineRule="exact"/>
              <w:ind w:left="98"/>
              <w:rPr>
                <w:b/>
                <w:sz w:val="24"/>
              </w:rPr>
            </w:pPr>
            <w:r>
              <w:rPr>
                <w:b/>
                <w:sz w:val="24"/>
              </w:rPr>
              <w:t>√</w:t>
            </w:r>
          </w:p>
        </w:tc>
      </w:tr>
      <w:tr w:rsidR="00C62228" w14:paraId="6E5798C9" w14:textId="77777777">
        <w:trPr>
          <w:trHeight w:val="551"/>
        </w:trPr>
        <w:tc>
          <w:tcPr>
            <w:tcW w:w="2216" w:type="dxa"/>
          </w:tcPr>
          <w:p w14:paraId="0C258DD2" w14:textId="77777777" w:rsidR="00C62228" w:rsidRDefault="00E6392B">
            <w:pPr>
              <w:pStyle w:val="TableParagraph"/>
              <w:spacing w:line="268" w:lineRule="exact"/>
              <w:ind w:left="107"/>
              <w:rPr>
                <w:sz w:val="24"/>
              </w:rPr>
            </w:pPr>
            <w:r>
              <w:rPr>
                <w:sz w:val="24"/>
              </w:rPr>
              <w:t>Curriculum/Program</w:t>
            </w:r>
          </w:p>
          <w:p w14:paraId="17BE7840" w14:textId="77777777" w:rsidR="00C62228" w:rsidRDefault="00E6392B">
            <w:pPr>
              <w:pStyle w:val="TableParagraph"/>
              <w:spacing w:line="264" w:lineRule="exact"/>
              <w:ind w:left="107"/>
              <w:rPr>
                <w:sz w:val="24"/>
              </w:rPr>
            </w:pPr>
            <w:r>
              <w:rPr>
                <w:sz w:val="24"/>
              </w:rPr>
              <w:t>Reviews</w:t>
            </w:r>
          </w:p>
        </w:tc>
        <w:tc>
          <w:tcPr>
            <w:tcW w:w="737" w:type="dxa"/>
          </w:tcPr>
          <w:p w14:paraId="0117E341" w14:textId="77777777" w:rsidR="00C62228" w:rsidRDefault="00E6392B">
            <w:pPr>
              <w:pStyle w:val="TableParagraph"/>
              <w:spacing w:line="273" w:lineRule="exact"/>
              <w:ind w:left="107"/>
              <w:rPr>
                <w:b/>
                <w:sz w:val="24"/>
              </w:rPr>
            </w:pPr>
            <w:r>
              <w:rPr>
                <w:b/>
                <w:sz w:val="24"/>
              </w:rPr>
              <w:t>√</w:t>
            </w:r>
          </w:p>
        </w:tc>
        <w:tc>
          <w:tcPr>
            <w:tcW w:w="737" w:type="dxa"/>
          </w:tcPr>
          <w:p w14:paraId="0C75EA57" w14:textId="77777777" w:rsidR="00C62228" w:rsidRDefault="00E6392B">
            <w:pPr>
              <w:pStyle w:val="TableParagraph"/>
              <w:spacing w:line="273" w:lineRule="exact"/>
              <w:ind w:left="107"/>
              <w:rPr>
                <w:b/>
                <w:sz w:val="24"/>
              </w:rPr>
            </w:pPr>
            <w:r>
              <w:rPr>
                <w:b/>
                <w:sz w:val="24"/>
              </w:rPr>
              <w:t>√</w:t>
            </w:r>
          </w:p>
        </w:tc>
        <w:tc>
          <w:tcPr>
            <w:tcW w:w="735" w:type="dxa"/>
          </w:tcPr>
          <w:p w14:paraId="22ABC827" w14:textId="77777777" w:rsidR="00C62228" w:rsidRDefault="00C62228">
            <w:pPr>
              <w:pStyle w:val="TableParagraph"/>
            </w:pPr>
          </w:p>
        </w:tc>
        <w:tc>
          <w:tcPr>
            <w:tcW w:w="738" w:type="dxa"/>
          </w:tcPr>
          <w:p w14:paraId="332A3628" w14:textId="77777777" w:rsidR="00C62228" w:rsidRDefault="00C62228">
            <w:pPr>
              <w:pStyle w:val="TableParagraph"/>
            </w:pPr>
          </w:p>
        </w:tc>
        <w:tc>
          <w:tcPr>
            <w:tcW w:w="738" w:type="dxa"/>
          </w:tcPr>
          <w:p w14:paraId="756C5E47" w14:textId="77777777" w:rsidR="00C62228" w:rsidRDefault="00C62228">
            <w:pPr>
              <w:pStyle w:val="TableParagraph"/>
            </w:pPr>
          </w:p>
        </w:tc>
        <w:tc>
          <w:tcPr>
            <w:tcW w:w="736" w:type="dxa"/>
          </w:tcPr>
          <w:p w14:paraId="5969C5C3" w14:textId="77777777" w:rsidR="00C62228" w:rsidRDefault="00C62228">
            <w:pPr>
              <w:pStyle w:val="TableParagraph"/>
            </w:pPr>
          </w:p>
        </w:tc>
        <w:tc>
          <w:tcPr>
            <w:tcW w:w="739" w:type="dxa"/>
          </w:tcPr>
          <w:p w14:paraId="49D4A4BA" w14:textId="77777777" w:rsidR="00C62228" w:rsidRDefault="00C62228">
            <w:pPr>
              <w:pStyle w:val="TableParagraph"/>
            </w:pPr>
          </w:p>
        </w:tc>
        <w:tc>
          <w:tcPr>
            <w:tcW w:w="738" w:type="dxa"/>
          </w:tcPr>
          <w:p w14:paraId="7DC05A12" w14:textId="77777777" w:rsidR="00C62228" w:rsidRDefault="00C62228">
            <w:pPr>
              <w:pStyle w:val="TableParagraph"/>
            </w:pPr>
          </w:p>
        </w:tc>
        <w:tc>
          <w:tcPr>
            <w:tcW w:w="736" w:type="dxa"/>
          </w:tcPr>
          <w:p w14:paraId="574C50F6" w14:textId="77777777" w:rsidR="00C62228" w:rsidRDefault="00C62228">
            <w:pPr>
              <w:pStyle w:val="TableParagraph"/>
            </w:pPr>
          </w:p>
        </w:tc>
        <w:tc>
          <w:tcPr>
            <w:tcW w:w="739" w:type="dxa"/>
          </w:tcPr>
          <w:p w14:paraId="25CAC0EA" w14:textId="77777777" w:rsidR="00C62228" w:rsidRDefault="00E6392B">
            <w:pPr>
              <w:pStyle w:val="TableParagraph"/>
              <w:spacing w:line="273" w:lineRule="exact"/>
              <w:ind w:left="98"/>
              <w:rPr>
                <w:b/>
                <w:sz w:val="24"/>
              </w:rPr>
            </w:pPr>
            <w:r>
              <w:rPr>
                <w:b/>
                <w:sz w:val="24"/>
              </w:rPr>
              <w:t>√</w:t>
            </w:r>
          </w:p>
        </w:tc>
      </w:tr>
      <w:tr w:rsidR="00C62228" w14:paraId="4783EDD5" w14:textId="77777777">
        <w:trPr>
          <w:trHeight w:val="551"/>
        </w:trPr>
        <w:tc>
          <w:tcPr>
            <w:tcW w:w="2216" w:type="dxa"/>
          </w:tcPr>
          <w:p w14:paraId="318D57AC" w14:textId="77777777" w:rsidR="00C62228" w:rsidRDefault="00E6392B">
            <w:pPr>
              <w:pStyle w:val="TableParagraph"/>
              <w:spacing w:line="268" w:lineRule="exact"/>
              <w:ind w:left="107"/>
              <w:rPr>
                <w:sz w:val="24"/>
              </w:rPr>
            </w:pPr>
            <w:r>
              <w:rPr>
                <w:sz w:val="24"/>
              </w:rPr>
              <w:t>Student Satisfaction</w:t>
            </w:r>
          </w:p>
          <w:p w14:paraId="166936AE" w14:textId="77777777" w:rsidR="00C62228" w:rsidRDefault="00E6392B">
            <w:pPr>
              <w:pStyle w:val="TableParagraph"/>
              <w:spacing w:line="264" w:lineRule="exact"/>
              <w:ind w:left="107"/>
              <w:rPr>
                <w:sz w:val="24"/>
              </w:rPr>
            </w:pPr>
            <w:r>
              <w:rPr>
                <w:sz w:val="24"/>
              </w:rPr>
              <w:t>Surveys</w:t>
            </w:r>
          </w:p>
        </w:tc>
        <w:tc>
          <w:tcPr>
            <w:tcW w:w="737" w:type="dxa"/>
          </w:tcPr>
          <w:p w14:paraId="5D6378D7" w14:textId="77777777" w:rsidR="00C62228" w:rsidRDefault="00E6392B">
            <w:pPr>
              <w:pStyle w:val="TableParagraph"/>
              <w:spacing w:line="273" w:lineRule="exact"/>
              <w:ind w:left="107"/>
              <w:rPr>
                <w:b/>
                <w:sz w:val="24"/>
              </w:rPr>
            </w:pPr>
            <w:r>
              <w:rPr>
                <w:b/>
                <w:sz w:val="24"/>
              </w:rPr>
              <w:t>√</w:t>
            </w:r>
          </w:p>
        </w:tc>
        <w:tc>
          <w:tcPr>
            <w:tcW w:w="737" w:type="dxa"/>
          </w:tcPr>
          <w:p w14:paraId="4C1FC2D2" w14:textId="77777777" w:rsidR="00C62228" w:rsidRDefault="00E6392B">
            <w:pPr>
              <w:pStyle w:val="TableParagraph"/>
              <w:spacing w:line="273" w:lineRule="exact"/>
              <w:ind w:left="107"/>
              <w:rPr>
                <w:b/>
                <w:sz w:val="24"/>
              </w:rPr>
            </w:pPr>
            <w:r>
              <w:rPr>
                <w:b/>
                <w:sz w:val="24"/>
              </w:rPr>
              <w:t>√</w:t>
            </w:r>
          </w:p>
        </w:tc>
        <w:tc>
          <w:tcPr>
            <w:tcW w:w="735" w:type="dxa"/>
          </w:tcPr>
          <w:p w14:paraId="7981CFA6" w14:textId="77777777" w:rsidR="00C62228" w:rsidRDefault="00E6392B">
            <w:pPr>
              <w:pStyle w:val="TableParagraph"/>
              <w:spacing w:line="273" w:lineRule="exact"/>
              <w:ind w:left="107"/>
              <w:rPr>
                <w:b/>
                <w:sz w:val="24"/>
              </w:rPr>
            </w:pPr>
            <w:r>
              <w:rPr>
                <w:b/>
                <w:sz w:val="24"/>
              </w:rPr>
              <w:t>√</w:t>
            </w:r>
          </w:p>
        </w:tc>
        <w:tc>
          <w:tcPr>
            <w:tcW w:w="738" w:type="dxa"/>
          </w:tcPr>
          <w:p w14:paraId="0407F996" w14:textId="77777777" w:rsidR="00C62228" w:rsidRDefault="00C62228">
            <w:pPr>
              <w:pStyle w:val="TableParagraph"/>
            </w:pPr>
          </w:p>
        </w:tc>
        <w:tc>
          <w:tcPr>
            <w:tcW w:w="738" w:type="dxa"/>
          </w:tcPr>
          <w:p w14:paraId="40FEA0B8" w14:textId="77777777" w:rsidR="00C62228" w:rsidRDefault="00E6392B">
            <w:pPr>
              <w:pStyle w:val="TableParagraph"/>
              <w:spacing w:line="273" w:lineRule="exact"/>
              <w:ind w:left="105"/>
              <w:rPr>
                <w:b/>
                <w:sz w:val="24"/>
              </w:rPr>
            </w:pPr>
            <w:r>
              <w:rPr>
                <w:b/>
                <w:sz w:val="24"/>
              </w:rPr>
              <w:t>√</w:t>
            </w:r>
          </w:p>
        </w:tc>
        <w:tc>
          <w:tcPr>
            <w:tcW w:w="736" w:type="dxa"/>
          </w:tcPr>
          <w:p w14:paraId="036899A6" w14:textId="77777777" w:rsidR="00C62228" w:rsidRDefault="00E6392B">
            <w:pPr>
              <w:pStyle w:val="TableParagraph"/>
              <w:spacing w:line="273" w:lineRule="exact"/>
              <w:ind w:left="104"/>
              <w:rPr>
                <w:b/>
                <w:sz w:val="24"/>
              </w:rPr>
            </w:pPr>
            <w:r>
              <w:rPr>
                <w:b/>
                <w:sz w:val="24"/>
              </w:rPr>
              <w:t>√</w:t>
            </w:r>
          </w:p>
        </w:tc>
        <w:tc>
          <w:tcPr>
            <w:tcW w:w="739" w:type="dxa"/>
          </w:tcPr>
          <w:p w14:paraId="5EDB30DF" w14:textId="77777777" w:rsidR="00C62228" w:rsidRDefault="00E6392B">
            <w:pPr>
              <w:pStyle w:val="TableParagraph"/>
              <w:spacing w:line="273" w:lineRule="exact"/>
              <w:ind w:left="103"/>
              <w:rPr>
                <w:b/>
                <w:sz w:val="24"/>
              </w:rPr>
            </w:pPr>
            <w:r>
              <w:rPr>
                <w:b/>
                <w:sz w:val="24"/>
              </w:rPr>
              <w:t>√</w:t>
            </w:r>
          </w:p>
        </w:tc>
        <w:tc>
          <w:tcPr>
            <w:tcW w:w="738" w:type="dxa"/>
          </w:tcPr>
          <w:p w14:paraId="19EEC45D" w14:textId="77777777" w:rsidR="00C62228" w:rsidRDefault="00E6392B">
            <w:pPr>
              <w:pStyle w:val="TableParagraph"/>
              <w:spacing w:line="273" w:lineRule="exact"/>
              <w:ind w:left="101"/>
              <w:rPr>
                <w:b/>
                <w:sz w:val="24"/>
              </w:rPr>
            </w:pPr>
            <w:r>
              <w:rPr>
                <w:b/>
                <w:sz w:val="24"/>
              </w:rPr>
              <w:t>√</w:t>
            </w:r>
          </w:p>
        </w:tc>
        <w:tc>
          <w:tcPr>
            <w:tcW w:w="736" w:type="dxa"/>
          </w:tcPr>
          <w:p w14:paraId="77EFE618" w14:textId="77777777" w:rsidR="00C62228" w:rsidRDefault="00C62228">
            <w:pPr>
              <w:pStyle w:val="TableParagraph"/>
            </w:pPr>
          </w:p>
        </w:tc>
        <w:tc>
          <w:tcPr>
            <w:tcW w:w="739" w:type="dxa"/>
          </w:tcPr>
          <w:p w14:paraId="495B1D68" w14:textId="77777777" w:rsidR="00C62228" w:rsidRDefault="00E6392B">
            <w:pPr>
              <w:pStyle w:val="TableParagraph"/>
              <w:spacing w:line="273" w:lineRule="exact"/>
              <w:ind w:left="98"/>
              <w:rPr>
                <w:b/>
                <w:sz w:val="24"/>
              </w:rPr>
            </w:pPr>
            <w:r>
              <w:rPr>
                <w:b/>
                <w:sz w:val="24"/>
              </w:rPr>
              <w:t>√</w:t>
            </w:r>
          </w:p>
        </w:tc>
      </w:tr>
      <w:tr w:rsidR="00C62228" w14:paraId="01C13238" w14:textId="77777777">
        <w:trPr>
          <w:trHeight w:val="552"/>
        </w:trPr>
        <w:tc>
          <w:tcPr>
            <w:tcW w:w="2216" w:type="dxa"/>
          </w:tcPr>
          <w:p w14:paraId="2B47D00F" w14:textId="77777777" w:rsidR="00C62228" w:rsidRDefault="00E6392B">
            <w:pPr>
              <w:pStyle w:val="TableParagraph"/>
              <w:spacing w:line="268" w:lineRule="exact"/>
              <w:ind w:left="107"/>
              <w:rPr>
                <w:sz w:val="24"/>
              </w:rPr>
            </w:pPr>
            <w:r>
              <w:rPr>
                <w:sz w:val="24"/>
              </w:rPr>
              <w:t>Alumni/Employer</w:t>
            </w:r>
          </w:p>
          <w:p w14:paraId="7D059474" w14:textId="77777777" w:rsidR="00C62228" w:rsidRDefault="00E6392B">
            <w:pPr>
              <w:pStyle w:val="TableParagraph"/>
              <w:spacing w:line="264" w:lineRule="exact"/>
              <w:ind w:left="107"/>
              <w:rPr>
                <w:sz w:val="24"/>
              </w:rPr>
            </w:pPr>
            <w:r>
              <w:rPr>
                <w:sz w:val="24"/>
              </w:rPr>
              <w:t>Surveys</w:t>
            </w:r>
          </w:p>
        </w:tc>
        <w:tc>
          <w:tcPr>
            <w:tcW w:w="737" w:type="dxa"/>
          </w:tcPr>
          <w:p w14:paraId="5A1D3182" w14:textId="77777777" w:rsidR="00C62228" w:rsidRDefault="00E6392B">
            <w:pPr>
              <w:pStyle w:val="TableParagraph"/>
              <w:spacing w:line="273" w:lineRule="exact"/>
              <w:ind w:left="107"/>
              <w:rPr>
                <w:b/>
                <w:sz w:val="24"/>
              </w:rPr>
            </w:pPr>
            <w:r>
              <w:rPr>
                <w:b/>
                <w:sz w:val="24"/>
              </w:rPr>
              <w:t>√</w:t>
            </w:r>
          </w:p>
        </w:tc>
        <w:tc>
          <w:tcPr>
            <w:tcW w:w="737" w:type="dxa"/>
          </w:tcPr>
          <w:p w14:paraId="2D011C5F" w14:textId="77777777" w:rsidR="00C62228" w:rsidRDefault="00E6392B">
            <w:pPr>
              <w:pStyle w:val="TableParagraph"/>
              <w:spacing w:line="273" w:lineRule="exact"/>
              <w:ind w:left="107"/>
              <w:rPr>
                <w:b/>
                <w:sz w:val="24"/>
              </w:rPr>
            </w:pPr>
            <w:r>
              <w:rPr>
                <w:b/>
                <w:sz w:val="24"/>
              </w:rPr>
              <w:t>√</w:t>
            </w:r>
          </w:p>
        </w:tc>
        <w:tc>
          <w:tcPr>
            <w:tcW w:w="735" w:type="dxa"/>
          </w:tcPr>
          <w:p w14:paraId="1EAA41AE" w14:textId="77777777" w:rsidR="00C62228" w:rsidRDefault="00C62228">
            <w:pPr>
              <w:pStyle w:val="TableParagraph"/>
            </w:pPr>
          </w:p>
        </w:tc>
        <w:tc>
          <w:tcPr>
            <w:tcW w:w="738" w:type="dxa"/>
          </w:tcPr>
          <w:p w14:paraId="04A66989" w14:textId="77777777" w:rsidR="00C62228" w:rsidRDefault="00C62228">
            <w:pPr>
              <w:pStyle w:val="TableParagraph"/>
            </w:pPr>
          </w:p>
        </w:tc>
        <w:tc>
          <w:tcPr>
            <w:tcW w:w="738" w:type="dxa"/>
          </w:tcPr>
          <w:p w14:paraId="7F2B5E85" w14:textId="77777777" w:rsidR="00C62228" w:rsidRDefault="00C62228">
            <w:pPr>
              <w:pStyle w:val="TableParagraph"/>
            </w:pPr>
          </w:p>
        </w:tc>
        <w:tc>
          <w:tcPr>
            <w:tcW w:w="736" w:type="dxa"/>
          </w:tcPr>
          <w:p w14:paraId="3DD60589" w14:textId="77777777" w:rsidR="00C62228" w:rsidRDefault="00E6392B">
            <w:pPr>
              <w:pStyle w:val="TableParagraph"/>
              <w:spacing w:line="273" w:lineRule="exact"/>
              <w:ind w:left="104"/>
              <w:rPr>
                <w:b/>
                <w:sz w:val="24"/>
              </w:rPr>
            </w:pPr>
            <w:r>
              <w:rPr>
                <w:b/>
                <w:sz w:val="24"/>
              </w:rPr>
              <w:t>√</w:t>
            </w:r>
          </w:p>
        </w:tc>
        <w:tc>
          <w:tcPr>
            <w:tcW w:w="739" w:type="dxa"/>
          </w:tcPr>
          <w:p w14:paraId="569F1DED" w14:textId="77777777" w:rsidR="00C62228" w:rsidRDefault="00E6392B">
            <w:pPr>
              <w:pStyle w:val="TableParagraph"/>
              <w:spacing w:line="273" w:lineRule="exact"/>
              <w:ind w:left="103"/>
              <w:rPr>
                <w:b/>
                <w:sz w:val="24"/>
              </w:rPr>
            </w:pPr>
            <w:r>
              <w:rPr>
                <w:b/>
                <w:sz w:val="24"/>
              </w:rPr>
              <w:t>√</w:t>
            </w:r>
          </w:p>
        </w:tc>
        <w:tc>
          <w:tcPr>
            <w:tcW w:w="738" w:type="dxa"/>
          </w:tcPr>
          <w:p w14:paraId="314C000A" w14:textId="77777777" w:rsidR="00C62228" w:rsidRDefault="00E6392B">
            <w:pPr>
              <w:pStyle w:val="TableParagraph"/>
              <w:spacing w:line="273" w:lineRule="exact"/>
              <w:ind w:left="101"/>
              <w:rPr>
                <w:b/>
                <w:sz w:val="24"/>
              </w:rPr>
            </w:pPr>
            <w:r>
              <w:rPr>
                <w:b/>
                <w:sz w:val="24"/>
              </w:rPr>
              <w:t>√</w:t>
            </w:r>
          </w:p>
        </w:tc>
        <w:tc>
          <w:tcPr>
            <w:tcW w:w="736" w:type="dxa"/>
          </w:tcPr>
          <w:p w14:paraId="4BAA4B89" w14:textId="77777777" w:rsidR="00C62228" w:rsidRDefault="00E6392B">
            <w:pPr>
              <w:pStyle w:val="TableParagraph"/>
              <w:spacing w:line="273" w:lineRule="exact"/>
              <w:ind w:left="100"/>
              <w:rPr>
                <w:b/>
                <w:sz w:val="24"/>
              </w:rPr>
            </w:pPr>
            <w:r>
              <w:rPr>
                <w:b/>
                <w:sz w:val="24"/>
              </w:rPr>
              <w:t>√</w:t>
            </w:r>
          </w:p>
        </w:tc>
        <w:tc>
          <w:tcPr>
            <w:tcW w:w="739" w:type="dxa"/>
          </w:tcPr>
          <w:p w14:paraId="5F20A0AF" w14:textId="77777777" w:rsidR="00C62228" w:rsidRDefault="00E6392B">
            <w:pPr>
              <w:pStyle w:val="TableParagraph"/>
              <w:spacing w:line="273" w:lineRule="exact"/>
              <w:ind w:left="98"/>
              <w:rPr>
                <w:b/>
                <w:sz w:val="24"/>
              </w:rPr>
            </w:pPr>
            <w:r>
              <w:rPr>
                <w:b/>
                <w:sz w:val="24"/>
              </w:rPr>
              <w:t>√</w:t>
            </w:r>
          </w:p>
        </w:tc>
      </w:tr>
      <w:tr w:rsidR="00C62228" w14:paraId="50C11F6E" w14:textId="77777777">
        <w:trPr>
          <w:trHeight w:val="277"/>
        </w:trPr>
        <w:tc>
          <w:tcPr>
            <w:tcW w:w="2216" w:type="dxa"/>
          </w:tcPr>
          <w:p w14:paraId="6BB03D3F" w14:textId="77777777" w:rsidR="00C62228" w:rsidRDefault="00E6392B">
            <w:pPr>
              <w:pStyle w:val="TableParagraph"/>
              <w:spacing w:line="258" w:lineRule="exact"/>
              <w:ind w:left="107"/>
              <w:rPr>
                <w:sz w:val="24"/>
              </w:rPr>
            </w:pPr>
            <w:r>
              <w:rPr>
                <w:sz w:val="24"/>
              </w:rPr>
              <w:t>Course Evaluations</w:t>
            </w:r>
          </w:p>
        </w:tc>
        <w:tc>
          <w:tcPr>
            <w:tcW w:w="737" w:type="dxa"/>
          </w:tcPr>
          <w:p w14:paraId="632A8EDA" w14:textId="77777777" w:rsidR="00C62228" w:rsidRDefault="00E6392B">
            <w:pPr>
              <w:pStyle w:val="TableParagraph"/>
              <w:spacing w:line="258" w:lineRule="exact"/>
              <w:ind w:left="107"/>
              <w:rPr>
                <w:b/>
                <w:sz w:val="24"/>
              </w:rPr>
            </w:pPr>
            <w:r>
              <w:rPr>
                <w:b/>
                <w:sz w:val="24"/>
              </w:rPr>
              <w:t>√</w:t>
            </w:r>
          </w:p>
        </w:tc>
        <w:tc>
          <w:tcPr>
            <w:tcW w:w="737" w:type="dxa"/>
          </w:tcPr>
          <w:p w14:paraId="72B7206D" w14:textId="77777777" w:rsidR="00C62228" w:rsidRDefault="00E6392B">
            <w:pPr>
              <w:pStyle w:val="TableParagraph"/>
              <w:spacing w:line="258" w:lineRule="exact"/>
              <w:ind w:left="107"/>
              <w:rPr>
                <w:b/>
                <w:sz w:val="24"/>
              </w:rPr>
            </w:pPr>
            <w:r>
              <w:rPr>
                <w:b/>
                <w:sz w:val="24"/>
              </w:rPr>
              <w:t>√</w:t>
            </w:r>
          </w:p>
        </w:tc>
        <w:tc>
          <w:tcPr>
            <w:tcW w:w="735" w:type="dxa"/>
          </w:tcPr>
          <w:p w14:paraId="7663F0A0" w14:textId="77777777" w:rsidR="00C62228" w:rsidRDefault="00E6392B">
            <w:pPr>
              <w:pStyle w:val="TableParagraph"/>
              <w:spacing w:line="258" w:lineRule="exact"/>
              <w:ind w:left="107"/>
              <w:rPr>
                <w:b/>
                <w:sz w:val="24"/>
              </w:rPr>
            </w:pPr>
            <w:r>
              <w:rPr>
                <w:b/>
                <w:sz w:val="24"/>
              </w:rPr>
              <w:t>√</w:t>
            </w:r>
          </w:p>
        </w:tc>
        <w:tc>
          <w:tcPr>
            <w:tcW w:w="738" w:type="dxa"/>
          </w:tcPr>
          <w:p w14:paraId="73133437" w14:textId="77777777" w:rsidR="00C62228" w:rsidRDefault="00C62228">
            <w:pPr>
              <w:pStyle w:val="TableParagraph"/>
              <w:rPr>
                <w:sz w:val="20"/>
              </w:rPr>
            </w:pPr>
          </w:p>
        </w:tc>
        <w:tc>
          <w:tcPr>
            <w:tcW w:w="738" w:type="dxa"/>
          </w:tcPr>
          <w:p w14:paraId="42C71931" w14:textId="77777777" w:rsidR="00C62228" w:rsidRDefault="00C62228">
            <w:pPr>
              <w:pStyle w:val="TableParagraph"/>
              <w:rPr>
                <w:sz w:val="20"/>
              </w:rPr>
            </w:pPr>
          </w:p>
        </w:tc>
        <w:tc>
          <w:tcPr>
            <w:tcW w:w="736" w:type="dxa"/>
          </w:tcPr>
          <w:p w14:paraId="6B1E4656" w14:textId="77777777" w:rsidR="00C62228" w:rsidRDefault="00E6392B">
            <w:pPr>
              <w:pStyle w:val="TableParagraph"/>
              <w:spacing w:line="258" w:lineRule="exact"/>
              <w:ind w:left="104"/>
              <w:rPr>
                <w:b/>
                <w:sz w:val="24"/>
              </w:rPr>
            </w:pPr>
            <w:r>
              <w:rPr>
                <w:b/>
                <w:sz w:val="24"/>
              </w:rPr>
              <w:t>√</w:t>
            </w:r>
          </w:p>
        </w:tc>
        <w:tc>
          <w:tcPr>
            <w:tcW w:w="739" w:type="dxa"/>
          </w:tcPr>
          <w:p w14:paraId="037D53C5" w14:textId="77777777" w:rsidR="00C62228" w:rsidRDefault="00C62228">
            <w:pPr>
              <w:pStyle w:val="TableParagraph"/>
              <w:rPr>
                <w:sz w:val="20"/>
              </w:rPr>
            </w:pPr>
          </w:p>
        </w:tc>
        <w:tc>
          <w:tcPr>
            <w:tcW w:w="738" w:type="dxa"/>
          </w:tcPr>
          <w:p w14:paraId="7A037039" w14:textId="77777777" w:rsidR="00C62228" w:rsidRDefault="00C62228">
            <w:pPr>
              <w:pStyle w:val="TableParagraph"/>
              <w:rPr>
                <w:sz w:val="20"/>
              </w:rPr>
            </w:pPr>
          </w:p>
        </w:tc>
        <w:tc>
          <w:tcPr>
            <w:tcW w:w="736" w:type="dxa"/>
          </w:tcPr>
          <w:p w14:paraId="70F53BBB" w14:textId="77777777" w:rsidR="00C62228" w:rsidRDefault="00C62228">
            <w:pPr>
              <w:pStyle w:val="TableParagraph"/>
              <w:rPr>
                <w:sz w:val="20"/>
              </w:rPr>
            </w:pPr>
          </w:p>
        </w:tc>
        <w:tc>
          <w:tcPr>
            <w:tcW w:w="739" w:type="dxa"/>
          </w:tcPr>
          <w:p w14:paraId="0B016D0C" w14:textId="77777777" w:rsidR="00C62228" w:rsidRDefault="00E6392B">
            <w:pPr>
              <w:pStyle w:val="TableParagraph"/>
              <w:spacing w:line="258" w:lineRule="exact"/>
              <w:ind w:left="98"/>
              <w:rPr>
                <w:b/>
                <w:sz w:val="24"/>
              </w:rPr>
            </w:pPr>
            <w:r>
              <w:rPr>
                <w:b/>
                <w:sz w:val="24"/>
              </w:rPr>
              <w:t>√</w:t>
            </w:r>
          </w:p>
        </w:tc>
      </w:tr>
      <w:tr w:rsidR="00C62228" w14:paraId="43B44AA6" w14:textId="77777777">
        <w:trPr>
          <w:trHeight w:val="1103"/>
        </w:trPr>
        <w:tc>
          <w:tcPr>
            <w:tcW w:w="2216" w:type="dxa"/>
          </w:tcPr>
          <w:p w14:paraId="1BDF9009" w14:textId="77777777" w:rsidR="00C62228" w:rsidRDefault="00E6392B">
            <w:pPr>
              <w:pStyle w:val="TableParagraph"/>
              <w:ind w:left="107" w:right="159"/>
              <w:rPr>
                <w:sz w:val="24"/>
              </w:rPr>
            </w:pPr>
            <w:r>
              <w:rPr>
                <w:sz w:val="24"/>
              </w:rPr>
              <w:t>Benchmarking Studies (analyses of comparisons with</w:t>
            </w:r>
          </w:p>
          <w:p w14:paraId="6AA57146" w14:textId="77777777" w:rsidR="00C62228" w:rsidRDefault="00E6392B">
            <w:pPr>
              <w:pStyle w:val="TableParagraph"/>
              <w:spacing w:line="264" w:lineRule="exact"/>
              <w:ind w:left="107"/>
              <w:rPr>
                <w:sz w:val="24"/>
              </w:rPr>
            </w:pPr>
            <w:r>
              <w:rPr>
                <w:sz w:val="24"/>
              </w:rPr>
              <w:t>similar institutions)</w:t>
            </w:r>
          </w:p>
        </w:tc>
        <w:tc>
          <w:tcPr>
            <w:tcW w:w="737" w:type="dxa"/>
          </w:tcPr>
          <w:p w14:paraId="67F7799F" w14:textId="77777777" w:rsidR="00C62228" w:rsidRDefault="00E6392B">
            <w:pPr>
              <w:pStyle w:val="TableParagraph"/>
              <w:spacing w:line="273" w:lineRule="exact"/>
              <w:ind w:left="107"/>
              <w:rPr>
                <w:b/>
                <w:sz w:val="24"/>
              </w:rPr>
            </w:pPr>
            <w:r>
              <w:rPr>
                <w:b/>
                <w:sz w:val="24"/>
              </w:rPr>
              <w:t>√</w:t>
            </w:r>
          </w:p>
        </w:tc>
        <w:tc>
          <w:tcPr>
            <w:tcW w:w="737" w:type="dxa"/>
          </w:tcPr>
          <w:p w14:paraId="1C01B7E2" w14:textId="77777777" w:rsidR="00C62228" w:rsidRDefault="00E6392B">
            <w:pPr>
              <w:pStyle w:val="TableParagraph"/>
              <w:spacing w:line="273" w:lineRule="exact"/>
              <w:ind w:left="107"/>
              <w:rPr>
                <w:b/>
                <w:sz w:val="24"/>
              </w:rPr>
            </w:pPr>
            <w:r>
              <w:rPr>
                <w:b/>
                <w:sz w:val="24"/>
              </w:rPr>
              <w:t>√</w:t>
            </w:r>
          </w:p>
        </w:tc>
        <w:tc>
          <w:tcPr>
            <w:tcW w:w="735" w:type="dxa"/>
          </w:tcPr>
          <w:p w14:paraId="08F81AE4" w14:textId="77777777" w:rsidR="00C62228" w:rsidRDefault="00E6392B">
            <w:pPr>
              <w:pStyle w:val="TableParagraph"/>
              <w:spacing w:line="273" w:lineRule="exact"/>
              <w:ind w:left="107"/>
              <w:rPr>
                <w:b/>
                <w:sz w:val="24"/>
              </w:rPr>
            </w:pPr>
            <w:r>
              <w:rPr>
                <w:b/>
                <w:sz w:val="24"/>
              </w:rPr>
              <w:t>√</w:t>
            </w:r>
          </w:p>
        </w:tc>
        <w:tc>
          <w:tcPr>
            <w:tcW w:w="738" w:type="dxa"/>
          </w:tcPr>
          <w:p w14:paraId="312C62BD" w14:textId="77777777" w:rsidR="00C62228" w:rsidRDefault="00E6392B">
            <w:pPr>
              <w:pStyle w:val="TableParagraph"/>
              <w:spacing w:line="273" w:lineRule="exact"/>
              <w:ind w:left="106"/>
              <w:rPr>
                <w:b/>
                <w:sz w:val="24"/>
              </w:rPr>
            </w:pPr>
            <w:r>
              <w:rPr>
                <w:b/>
                <w:sz w:val="24"/>
              </w:rPr>
              <w:t>√</w:t>
            </w:r>
          </w:p>
        </w:tc>
        <w:tc>
          <w:tcPr>
            <w:tcW w:w="738" w:type="dxa"/>
          </w:tcPr>
          <w:p w14:paraId="0ED4B232" w14:textId="77777777" w:rsidR="00C62228" w:rsidRDefault="00E6392B">
            <w:pPr>
              <w:pStyle w:val="TableParagraph"/>
              <w:spacing w:line="273" w:lineRule="exact"/>
              <w:ind w:left="105"/>
              <w:rPr>
                <w:b/>
                <w:sz w:val="24"/>
              </w:rPr>
            </w:pPr>
            <w:r>
              <w:rPr>
                <w:b/>
                <w:sz w:val="24"/>
              </w:rPr>
              <w:t>√</w:t>
            </w:r>
          </w:p>
        </w:tc>
        <w:tc>
          <w:tcPr>
            <w:tcW w:w="736" w:type="dxa"/>
          </w:tcPr>
          <w:p w14:paraId="10C4F139" w14:textId="77777777" w:rsidR="00C62228" w:rsidRDefault="00C62228">
            <w:pPr>
              <w:pStyle w:val="TableParagraph"/>
            </w:pPr>
          </w:p>
        </w:tc>
        <w:tc>
          <w:tcPr>
            <w:tcW w:w="739" w:type="dxa"/>
          </w:tcPr>
          <w:p w14:paraId="6E66CF00" w14:textId="77777777" w:rsidR="00C62228" w:rsidRDefault="00C62228">
            <w:pPr>
              <w:pStyle w:val="TableParagraph"/>
            </w:pPr>
          </w:p>
        </w:tc>
        <w:tc>
          <w:tcPr>
            <w:tcW w:w="738" w:type="dxa"/>
          </w:tcPr>
          <w:p w14:paraId="79203526" w14:textId="77777777" w:rsidR="00C62228" w:rsidRDefault="00C62228">
            <w:pPr>
              <w:pStyle w:val="TableParagraph"/>
            </w:pPr>
          </w:p>
        </w:tc>
        <w:tc>
          <w:tcPr>
            <w:tcW w:w="736" w:type="dxa"/>
          </w:tcPr>
          <w:p w14:paraId="63A3E046" w14:textId="77777777" w:rsidR="00C62228" w:rsidRDefault="00C62228">
            <w:pPr>
              <w:pStyle w:val="TableParagraph"/>
            </w:pPr>
          </w:p>
        </w:tc>
        <w:tc>
          <w:tcPr>
            <w:tcW w:w="739" w:type="dxa"/>
          </w:tcPr>
          <w:p w14:paraId="20DFC5CF" w14:textId="77777777" w:rsidR="00C62228" w:rsidRDefault="00E6392B">
            <w:pPr>
              <w:pStyle w:val="TableParagraph"/>
              <w:spacing w:line="273" w:lineRule="exact"/>
              <w:ind w:left="98"/>
              <w:rPr>
                <w:b/>
                <w:sz w:val="24"/>
              </w:rPr>
            </w:pPr>
            <w:r>
              <w:rPr>
                <w:b/>
                <w:sz w:val="24"/>
              </w:rPr>
              <w:t>√</w:t>
            </w:r>
          </w:p>
        </w:tc>
      </w:tr>
      <w:tr w:rsidR="00C62228" w14:paraId="3DEA456D" w14:textId="77777777">
        <w:trPr>
          <w:trHeight w:val="1379"/>
        </w:trPr>
        <w:tc>
          <w:tcPr>
            <w:tcW w:w="2216" w:type="dxa"/>
          </w:tcPr>
          <w:p w14:paraId="76A0A1D6" w14:textId="77777777" w:rsidR="00C62228" w:rsidRDefault="00E6392B">
            <w:pPr>
              <w:pStyle w:val="TableParagraph"/>
              <w:ind w:left="107" w:right="526"/>
              <w:rPr>
                <w:sz w:val="24"/>
              </w:rPr>
            </w:pPr>
            <w:r>
              <w:rPr>
                <w:sz w:val="24"/>
              </w:rPr>
              <w:t>Strategic Plan Performance (achievement of goals and</w:t>
            </w:r>
          </w:p>
          <w:p w14:paraId="0B6D7F4A" w14:textId="77777777" w:rsidR="00C62228" w:rsidRDefault="00E6392B">
            <w:pPr>
              <w:pStyle w:val="TableParagraph"/>
              <w:spacing w:line="264" w:lineRule="exact"/>
              <w:ind w:left="107"/>
              <w:rPr>
                <w:sz w:val="24"/>
              </w:rPr>
            </w:pPr>
            <w:r>
              <w:rPr>
                <w:sz w:val="24"/>
              </w:rPr>
              <w:t>objectives)</w:t>
            </w:r>
          </w:p>
        </w:tc>
        <w:tc>
          <w:tcPr>
            <w:tcW w:w="737" w:type="dxa"/>
          </w:tcPr>
          <w:p w14:paraId="02B8E6C5" w14:textId="77777777" w:rsidR="00C62228" w:rsidRDefault="00E6392B">
            <w:pPr>
              <w:pStyle w:val="TableParagraph"/>
              <w:spacing w:line="273" w:lineRule="exact"/>
              <w:ind w:left="107"/>
              <w:rPr>
                <w:b/>
                <w:sz w:val="24"/>
              </w:rPr>
            </w:pPr>
            <w:r>
              <w:rPr>
                <w:b/>
                <w:sz w:val="24"/>
              </w:rPr>
              <w:t>√</w:t>
            </w:r>
          </w:p>
        </w:tc>
        <w:tc>
          <w:tcPr>
            <w:tcW w:w="737" w:type="dxa"/>
          </w:tcPr>
          <w:p w14:paraId="0A79BF7A" w14:textId="77777777" w:rsidR="00C62228" w:rsidRDefault="00E6392B">
            <w:pPr>
              <w:pStyle w:val="TableParagraph"/>
              <w:spacing w:line="273" w:lineRule="exact"/>
              <w:ind w:left="107"/>
              <w:rPr>
                <w:b/>
                <w:sz w:val="24"/>
              </w:rPr>
            </w:pPr>
            <w:r>
              <w:rPr>
                <w:b/>
                <w:sz w:val="24"/>
              </w:rPr>
              <w:t>√</w:t>
            </w:r>
          </w:p>
        </w:tc>
        <w:tc>
          <w:tcPr>
            <w:tcW w:w="735" w:type="dxa"/>
          </w:tcPr>
          <w:p w14:paraId="7BB36FBB" w14:textId="77777777" w:rsidR="00C62228" w:rsidRDefault="00E6392B">
            <w:pPr>
              <w:pStyle w:val="TableParagraph"/>
              <w:spacing w:line="273" w:lineRule="exact"/>
              <w:ind w:left="107"/>
              <w:rPr>
                <w:b/>
                <w:sz w:val="24"/>
              </w:rPr>
            </w:pPr>
            <w:r>
              <w:rPr>
                <w:b/>
                <w:sz w:val="24"/>
              </w:rPr>
              <w:t>√</w:t>
            </w:r>
          </w:p>
        </w:tc>
        <w:tc>
          <w:tcPr>
            <w:tcW w:w="738" w:type="dxa"/>
          </w:tcPr>
          <w:p w14:paraId="2DD2438C" w14:textId="77777777" w:rsidR="00C62228" w:rsidRDefault="00E6392B">
            <w:pPr>
              <w:pStyle w:val="TableParagraph"/>
              <w:spacing w:line="273" w:lineRule="exact"/>
              <w:ind w:left="106"/>
              <w:rPr>
                <w:b/>
                <w:sz w:val="24"/>
              </w:rPr>
            </w:pPr>
            <w:r>
              <w:rPr>
                <w:b/>
                <w:sz w:val="24"/>
              </w:rPr>
              <w:t>√</w:t>
            </w:r>
          </w:p>
        </w:tc>
        <w:tc>
          <w:tcPr>
            <w:tcW w:w="738" w:type="dxa"/>
          </w:tcPr>
          <w:p w14:paraId="76762EB1" w14:textId="77777777" w:rsidR="00C62228" w:rsidRDefault="00E6392B">
            <w:pPr>
              <w:pStyle w:val="TableParagraph"/>
              <w:spacing w:line="273" w:lineRule="exact"/>
              <w:ind w:left="105"/>
              <w:rPr>
                <w:b/>
                <w:sz w:val="24"/>
              </w:rPr>
            </w:pPr>
            <w:r>
              <w:rPr>
                <w:b/>
                <w:sz w:val="24"/>
              </w:rPr>
              <w:t>√</w:t>
            </w:r>
          </w:p>
        </w:tc>
        <w:tc>
          <w:tcPr>
            <w:tcW w:w="736" w:type="dxa"/>
          </w:tcPr>
          <w:p w14:paraId="2EEA3E87" w14:textId="77777777" w:rsidR="00C62228" w:rsidRDefault="00E6392B">
            <w:pPr>
              <w:pStyle w:val="TableParagraph"/>
              <w:spacing w:line="273" w:lineRule="exact"/>
              <w:ind w:left="104"/>
              <w:rPr>
                <w:b/>
                <w:sz w:val="24"/>
              </w:rPr>
            </w:pPr>
            <w:r>
              <w:rPr>
                <w:b/>
                <w:sz w:val="24"/>
              </w:rPr>
              <w:t>√</w:t>
            </w:r>
          </w:p>
        </w:tc>
        <w:tc>
          <w:tcPr>
            <w:tcW w:w="739" w:type="dxa"/>
          </w:tcPr>
          <w:p w14:paraId="6B6D8F31" w14:textId="77777777" w:rsidR="00C62228" w:rsidRDefault="00E6392B">
            <w:pPr>
              <w:pStyle w:val="TableParagraph"/>
              <w:spacing w:line="273" w:lineRule="exact"/>
              <w:ind w:left="103"/>
              <w:rPr>
                <w:b/>
                <w:sz w:val="24"/>
              </w:rPr>
            </w:pPr>
            <w:r>
              <w:rPr>
                <w:b/>
                <w:sz w:val="24"/>
              </w:rPr>
              <w:t>√</w:t>
            </w:r>
          </w:p>
        </w:tc>
        <w:tc>
          <w:tcPr>
            <w:tcW w:w="738" w:type="dxa"/>
          </w:tcPr>
          <w:p w14:paraId="651B35F2" w14:textId="77777777" w:rsidR="00C62228" w:rsidRDefault="00E6392B">
            <w:pPr>
              <w:pStyle w:val="TableParagraph"/>
              <w:spacing w:line="273" w:lineRule="exact"/>
              <w:ind w:left="101"/>
              <w:rPr>
                <w:b/>
                <w:sz w:val="24"/>
              </w:rPr>
            </w:pPr>
            <w:r>
              <w:rPr>
                <w:b/>
                <w:sz w:val="24"/>
              </w:rPr>
              <w:t>√</w:t>
            </w:r>
          </w:p>
        </w:tc>
        <w:tc>
          <w:tcPr>
            <w:tcW w:w="736" w:type="dxa"/>
          </w:tcPr>
          <w:p w14:paraId="5FF17B86" w14:textId="77777777" w:rsidR="00C62228" w:rsidRDefault="00E6392B">
            <w:pPr>
              <w:pStyle w:val="TableParagraph"/>
              <w:spacing w:line="273" w:lineRule="exact"/>
              <w:ind w:left="100"/>
              <w:rPr>
                <w:b/>
                <w:sz w:val="24"/>
              </w:rPr>
            </w:pPr>
            <w:r>
              <w:rPr>
                <w:b/>
                <w:sz w:val="24"/>
              </w:rPr>
              <w:t>√</w:t>
            </w:r>
          </w:p>
        </w:tc>
        <w:tc>
          <w:tcPr>
            <w:tcW w:w="739" w:type="dxa"/>
          </w:tcPr>
          <w:p w14:paraId="4E1CB220" w14:textId="77777777" w:rsidR="00C62228" w:rsidRDefault="00E6392B">
            <w:pPr>
              <w:pStyle w:val="TableParagraph"/>
              <w:spacing w:line="273" w:lineRule="exact"/>
              <w:ind w:left="98"/>
              <w:rPr>
                <w:b/>
                <w:sz w:val="24"/>
              </w:rPr>
            </w:pPr>
            <w:r>
              <w:rPr>
                <w:b/>
                <w:sz w:val="24"/>
              </w:rPr>
              <w:t>√</w:t>
            </w:r>
          </w:p>
        </w:tc>
      </w:tr>
    </w:tbl>
    <w:p w14:paraId="5F762B3B" w14:textId="77777777" w:rsidR="00C62228" w:rsidRDefault="00C62228">
      <w:pPr>
        <w:pStyle w:val="BodyText"/>
        <w:rPr>
          <w:b/>
          <w:sz w:val="26"/>
        </w:rPr>
      </w:pPr>
    </w:p>
    <w:p w14:paraId="53655EF5" w14:textId="77777777" w:rsidR="00C62228" w:rsidRDefault="00C62228">
      <w:pPr>
        <w:pStyle w:val="BodyText"/>
        <w:rPr>
          <w:b/>
          <w:sz w:val="26"/>
        </w:rPr>
      </w:pPr>
    </w:p>
    <w:p w14:paraId="72F8C5C0" w14:textId="77777777" w:rsidR="00C62228" w:rsidRDefault="00C62228">
      <w:pPr>
        <w:pStyle w:val="BodyText"/>
        <w:spacing w:before="10"/>
        <w:rPr>
          <w:b/>
          <w:sz w:val="37"/>
        </w:rPr>
      </w:pPr>
    </w:p>
    <w:p w14:paraId="4CC75467" w14:textId="77777777" w:rsidR="00C62228" w:rsidRDefault="00E43FF7">
      <w:pPr>
        <w:ind w:left="1100"/>
        <w:rPr>
          <w:b/>
          <w:sz w:val="24"/>
        </w:rPr>
      </w:pPr>
      <w:r>
        <w:pict w14:anchorId="4E005DB8">
          <v:group id="_x0000_s2242" style="position:absolute;left:0;text-align:left;margin-left:72.25pt;margin-top:24.3pt;width:112pt;height:64.2pt;z-index:-60587008;mso-position-horizontal-relative:page" coordorigin="1445,486" coordsize="2240,1284">
            <v:rect id="_x0000_s2244" style="position:absolute;left:1445;top:528;width:2240;height:1241" fillcolor="#bebebe" stroked="f"/>
            <v:line id="_x0000_s2243" style="position:absolute" from="1470,493" to="3645,1738"/>
            <w10:wrap anchorx="page"/>
          </v:group>
        </w:pict>
      </w:r>
      <w:r w:rsidR="00E6392B">
        <w:rPr>
          <w:b/>
          <w:sz w:val="24"/>
        </w:rPr>
        <w:t>Role &amp; Competency Matrix</w:t>
      </w:r>
    </w:p>
    <w:p w14:paraId="15FDE4CA"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1709"/>
        <w:gridCol w:w="1801"/>
        <w:gridCol w:w="1981"/>
        <w:gridCol w:w="1801"/>
      </w:tblGrid>
      <w:tr w:rsidR="00C62228" w14:paraId="12398184" w14:textId="77777777">
        <w:trPr>
          <w:trHeight w:val="1240"/>
        </w:trPr>
        <w:tc>
          <w:tcPr>
            <w:tcW w:w="2252" w:type="dxa"/>
          </w:tcPr>
          <w:p w14:paraId="483EC60A" w14:textId="77777777" w:rsidR="00C62228" w:rsidRDefault="00E6392B">
            <w:pPr>
              <w:pStyle w:val="TableParagraph"/>
              <w:ind w:left="107" w:right="381" w:firstLine="420"/>
              <w:rPr>
                <w:b/>
                <w:sz w:val="24"/>
              </w:rPr>
            </w:pPr>
            <w:r>
              <w:rPr>
                <w:b/>
                <w:sz w:val="24"/>
              </w:rPr>
              <w:t>Job position/ Roles</w:t>
            </w:r>
          </w:p>
          <w:p w14:paraId="2B40515D" w14:textId="77777777" w:rsidR="00C62228" w:rsidRDefault="00C62228">
            <w:pPr>
              <w:pStyle w:val="TableParagraph"/>
              <w:spacing w:before="8"/>
              <w:rPr>
                <w:b/>
                <w:sz w:val="23"/>
              </w:rPr>
            </w:pPr>
          </w:p>
          <w:p w14:paraId="5D7E2D8E" w14:textId="77777777" w:rsidR="00C62228" w:rsidRDefault="00E6392B">
            <w:pPr>
              <w:pStyle w:val="TableParagraph"/>
              <w:ind w:left="107"/>
              <w:rPr>
                <w:b/>
                <w:sz w:val="24"/>
              </w:rPr>
            </w:pPr>
            <w:r>
              <w:rPr>
                <w:b/>
                <w:sz w:val="24"/>
              </w:rPr>
              <w:t>Competencies/skills</w:t>
            </w:r>
          </w:p>
        </w:tc>
        <w:tc>
          <w:tcPr>
            <w:tcW w:w="1709" w:type="dxa"/>
            <w:shd w:val="clear" w:color="auto" w:fill="BEBEBE"/>
          </w:tcPr>
          <w:p w14:paraId="4CA69972" w14:textId="77777777" w:rsidR="00C62228" w:rsidRDefault="00E6392B">
            <w:pPr>
              <w:pStyle w:val="TableParagraph"/>
              <w:ind w:left="105" w:right="331"/>
              <w:rPr>
                <w:b/>
                <w:sz w:val="21"/>
              </w:rPr>
            </w:pPr>
            <w:r>
              <w:rPr>
                <w:b/>
                <w:sz w:val="21"/>
              </w:rPr>
              <w:t>Management Trainee – IT / Operations / Finance</w:t>
            </w:r>
          </w:p>
        </w:tc>
        <w:tc>
          <w:tcPr>
            <w:tcW w:w="1801" w:type="dxa"/>
            <w:shd w:val="clear" w:color="auto" w:fill="BEBEBE"/>
          </w:tcPr>
          <w:p w14:paraId="2E5983BB" w14:textId="77777777" w:rsidR="00C62228" w:rsidRDefault="00C62228">
            <w:pPr>
              <w:pStyle w:val="TableParagraph"/>
              <w:spacing w:before="4"/>
              <w:rPr>
                <w:b/>
                <w:sz w:val="31"/>
              </w:rPr>
            </w:pPr>
          </w:p>
          <w:p w14:paraId="3B1F6431" w14:textId="77777777" w:rsidR="00C62228" w:rsidRDefault="00E6392B">
            <w:pPr>
              <w:pStyle w:val="TableParagraph"/>
              <w:ind w:left="107"/>
              <w:rPr>
                <w:b/>
                <w:sz w:val="21"/>
              </w:rPr>
            </w:pPr>
            <w:r>
              <w:rPr>
                <w:b/>
                <w:sz w:val="21"/>
              </w:rPr>
              <w:t>Research Analyst</w:t>
            </w:r>
          </w:p>
        </w:tc>
        <w:tc>
          <w:tcPr>
            <w:tcW w:w="1981" w:type="dxa"/>
            <w:shd w:val="clear" w:color="auto" w:fill="BEBEBE"/>
          </w:tcPr>
          <w:p w14:paraId="3E537BAD" w14:textId="77777777" w:rsidR="00C62228" w:rsidRDefault="00E6392B">
            <w:pPr>
              <w:pStyle w:val="TableParagraph"/>
              <w:spacing w:before="118"/>
              <w:ind w:left="106" w:right="666"/>
              <w:rPr>
                <w:b/>
                <w:sz w:val="21"/>
              </w:rPr>
            </w:pPr>
            <w:r>
              <w:rPr>
                <w:b/>
                <w:sz w:val="21"/>
              </w:rPr>
              <w:t>Project Management Trainee</w:t>
            </w:r>
          </w:p>
        </w:tc>
        <w:tc>
          <w:tcPr>
            <w:tcW w:w="1801" w:type="dxa"/>
            <w:shd w:val="clear" w:color="auto" w:fill="BEBEBE"/>
          </w:tcPr>
          <w:p w14:paraId="23BC6774" w14:textId="77777777" w:rsidR="00C62228" w:rsidRDefault="00C62228">
            <w:pPr>
              <w:pStyle w:val="TableParagraph"/>
              <w:rPr>
                <w:b/>
              </w:rPr>
            </w:pPr>
          </w:p>
          <w:p w14:paraId="0DD98B2F" w14:textId="77777777" w:rsidR="00C62228" w:rsidRDefault="00C62228">
            <w:pPr>
              <w:pStyle w:val="TableParagraph"/>
              <w:spacing w:before="2"/>
              <w:rPr>
                <w:b/>
                <w:sz w:val="21"/>
              </w:rPr>
            </w:pPr>
          </w:p>
          <w:p w14:paraId="6DBD4CD5" w14:textId="77777777" w:rsidR="00C62228" w:rsidRDefault="00E6392B">
            <w:pPr>
              <w:pStyle w:val="TableParagraph"/>
              <w:spacing w:before="1"/>
              <w:ind w:left="106"/>
              <w:rPr>
                <w:b/>
                <w:sz w:val="21"/>
              </w:rPr>
            </w:pPr>
            <w:r>
              <w:rPr>
                <w:b/>
                <w:sz w:val="21"/>
              </w:rPr>
              <w:t>Tax consultant</w:t>
            </w:r>
          </w:p>
        </w:tc>
      </w:tr>
      <w:tr w:rsidR="00C62228" w14:paraId="7733112A" w14:textId="77777777">
        <w:trPr>
          <w:trHeight w:val="551"/>
        </w:trPr>
        <w:tc>
          <w:tcPr>
            <w:tcW w:w="2252" w:type="dxa"/>
          </w:tcPr>
          <w:p w14:paraId="432A5B6D" w14:textId="77777777" w:rsidR="00C62228" w:rsidRDefault="00E6392B">
            <w:pPr>
              <w:pStyle w:val="TableParagraph"/>
              <w:spacing w:line="273" w:lineRule="exact"/>
              <w:ind w:left="107"/>
              <w:rPr>
                <w:b/>
                <w:sz w:val="24"/>
              </w:rPr>
            </w:pPr>
            <w:r>
              <w:rPr>
                <w:b/>
                <w:sz w:val="24"/>
              </w:rPr>
              <w:t>Management</w:t>
            </w:r>
          </w:p>
          <w:p w14:paraId="4B024076" w14:textId="77777777" w:rsidR="00C62228" w:rsidRDefault="00E6392B">
            <w:pPr>
              <w:pStyle w:val="TableParagraph"/>
              <w:spacing w:line="259" w:lineRule="exact"/>
              <w:ind w:left="107"/>
              <w:rPr>
                <w:b/>
                <w:sz w:val="24"/>
              </w:rPr>
            </w:pPr>
            <w:r>
              <w:rPr>
                <w:b/>
                <w:sz w:val="24"/>
              </w:rPr>
              <w:t>Knowledge</w:t>
            </w:r>
          </w:p>
        </w:tc>
        <w:tc>
          <w:tcPr>
            <w:tcW w:w="1709" w:type="dxa"/>
          </w:tcPr>
          <w:p w14:paraId="306FBCDE" w14:textId="77777777" w:rsidR="00C62228" w:rsidRDefault="00E6392B">
            <w:pPr>
              <w:pStyle w:val="TableParagraph"/>
              <w:spacing w:line="268" w:lineRule="exact"/>
              <w:ind w:left="105"/>
              <w:rPr>
                <w:sz w:val="24"/>
              </w:rPr>
            </w:pPr>
            <w:r>
              <w:rPr>
                <w:sz w:val="24"/>
              </w:rPr>
              <w:t>Intermediate</w:t>
            </w:r>
          </w:p>
        </w:tc>
        <w:tc>
          <w:tcPr>
            <w:tcW w:w="1801" w:type="dxa"/>
          </w:tcPr>
          <w:p w14:paraId="49AD6DDC" w14:textId="77777777" w:rsidR="00C62228" w:rsidRDefault="00E6392B">
            <w:pPr>
              <w:pStyle w:val="TableParagraph"/>
              <w:spacing w:line="268" w:lineRule="exact"/>
              <w:ind w:left="107"/>
              <w:rPr>
                <w:sz w:val="24"/>
              </w:rPr>
            </w:pPr>
            <w:r>
              <w:rPr>
                <w:sz w:val="24"/>
              </w:rPr>
              <w:t>Intermediate</w:t>
            </w:r>
          </w:p>
        </w:tc>
        <w:tc>
          <w:tcPr>
            <w:tcW w:w="1981" w:type="dxa"/>
          </w:tcPr>
          <w:p w14:paraId="1D5C6944" w14:textId="77777777" w:rsidR="00C62228" w:rsidRDefault="00E6392B">
            <w:pPr>
              <w:pStyle w:val="TableParagraph"/>
              <w:spacing w:line="268" w:lineRule="exact"/>
              <w:ind w:left="106"/>
              <w:rPr>
                <w:sz w:val="24"/>
              </w:rPr>
            </w:pPr>
            <w:r>
              <w:rPr>
                <w:sz w:val="24"/>
              </w:rPr>
              <w:t>Intermediate</w:t>
            </w:r>
          </w:p>
        </w:tc>
        <w:tc>
          <w:tcPr>
            <w:tcW w:w="1801" w:type="dxa"/>
          </w:tcPr>
          <w:p w14:paraId="7D3F0F18" w14:textId="77777777" w:rsidR="00C62228" w:rsidRDefault="00E6392B">
            <w:pPr>
              <w:pStyle w:val="TableParagraph"/>
              <w:spacing w:line="268" w:lineRule="exact"/>
              <w:ind w:left="106"/>
              <w:rPr>
                <w:sz w:val="24"/>
              </w:rPr>
            </w:pPr>
            <w:r>
              <w:rPr>
                <w:sz w:val="24"/>
              </w:rPr>
              <w:t>Intermediate</w:t>
            </w:r>
          </w:p>
        </w:tc>
      </w:tr>
      <w:tr w:rsidR="00C62228" w14:paraId="051AE796" w14:textId="77777777">
        <w:trPr>
          <w:trHeight w:val="554"/>
        </w:trPr>
        <w:tc>
          <w:tcPr>
            <w:tcW w:w="2252" w:type="dxa"/>
          </w:tcPr>
          <w:p w14:paraId="7D26656D" w14:textId="77777777" w:rsidR="00C62228" w:rsidRDefault="00E6392B">
            <w:pPr>
              <w:pStyle w:val="TableParagraph"/>
              <w:spacing w:before="3" w:line="276" w:lineRule="exact"/>
              <w:ind w:left="107" w:right="177"/>
              <w:rPr>
                <w:b/>
                <w:sz w:val="24"/>
              </w:rPr>
            </w:pPr>
            <w:r>
              <w:rPr>
                <w:b/>
                <w:sz w:val="24"/>
              </w:rPr>
              <w:t>Research Literacy and Enquiry</w:t>
            </w:r>
          </w:p>
        </w:tc>
        <w:tc>
          <w:tcPr>
            <w:tcW w:w="1709" w:type="dxa"/>
          </w:tcPr>
          <w:p w14:paraId="450DF976" w14:textId="77777777" w:rsidR="00C62228" w:rsidRDefault="00E6392B">
            <w:pPr>
              <w:pStyle w:val="TableParagraph"/>
              <w:spacing w:before="131"/>
              <w:ind w:left="105"/>
              <w:rPr>
                <w:sz w:val="24"/>
              </w:rPr>
            </w:pPr>
            <w:r>
              <w:rPr>
                <w:sz w:val="24"/>
              </w:rPr>
              <w:t>Intermediate</w:t>
            </w:r>
          </w:p>
        </w:tc>
        <w:tc>
          <w:tcPr>
            <w:tcW w:w="1801" w:type="dxa"/>
          </w:tcPr>
          <w:p w14:paraId="44280F3D" w14:textId="77777777" w:rsidR="00C62228" w:rsidRDefault="00E6392B">
            <w:pPr>
              <w:pStyle w:val="TableParagraph"/>
              <w:spacing w:line="271" w:lineRule="exact"/>
              <w:ind w:left="107"/>
              <w:rPr>
                <w:sz w:val="24"/>
              </w:rPr>
            </w:pPr>
            <w:r>
              <w:rPr>
                <w:sz w:val="24"/>
              </w:rPr>
              <w:t>Advanced</w:t>
            </w:r>
          </w:p>
        </w:tc>
        <w:tc>
          <w:tcPr>
            <w:tcW w:w="1981" w:type="dxa"/>
          </w:tcPr>
          <w:p w14:paraId="4FDD7C2A" w14:textId="77777777" w:rsidR="00C62228" w:rsidRDefault="00E6392B">
            <w:pPr>
              <w:pStyle w:val="TableParagraph"/>
              <w:spacing w:before="131"/>
              <w:ind w:left="106"/>
              <w:rPr>
                <w:sz w:val="24"/>
              </w:rPr>
            </w:pPr>
            <w:r>
              <w:rPr>
                <w:sz w:val="24"/>
              </w:rPr>
              <w:t>Intermediate</w:t>
            </w:r>
          </w:p>
        </w:tc>
        <w:tc>
          <w:tcPr>
            <w:tcW w:w="1801" w:type="dxa"/>
          </w:tcPr>
          <w:p w14:paraId="7EF12B66" w14:textId="77777777" w:rsidR="00C62228" w:rsidRDefault="00E6392B">
            <w:pPr>
              <w:pStyle w:val="TableParagraph"/>
              <w:spacing w:before="131"/>
              <w:ind w:left="106"/>
              <w:rPr>
                <w:sz w:val="24"/>
              </w:rPr>
            </w:pPr>
            <w:r>
              <w:rPr>
                <w:sz w:val="24"/>
              </w:rPr>
              <w:t>Intermediate</w:t>
            </w:r>
          </w:p>
        </w:tc>
      </w:tr>
      <w:tr w:rsidR="00C62228" w14:paraId="25AFB390" w14:textId="77777777">
        <w:trPr>
          <w:trHeight w:val="551"/>
        </w:trPr>
        <w:tc>
          <w:tcPr>
            <w:tcW w:w="2252" w:type="dxa"/>
          </w:tcPr>
          <w:p w14:paraId="74331EF6" w14:textId="77777777" w:rsidR="00C62228" w:rsidRDefault="00E6392B">
            <w:pPr>
              <w:pStyle w:val="TableParagraph"/>
              <w:spacing w:line="272" w:lineRule="exact"/>
              <w:ind w:left="107"/>
              <w:rPr>
                <w:b/>
                <w:sz w:val="24"/>
              </w:rPr>
            </w:pPr>
            <w:r>
              <w:rPr>
                <w:b/>
                <w:sz w:val="24"/>
              </w:rPr>
              <w:t>Information and</w:t>
            </w:r>
          </w:p>
          <w:p w14:paraId="6837A96B" w14:textId="77777777" w:rsidR="00C62228" w:rsidRDefault="00E6392B">
            <w:pPr>
              <w:pStyle w:val="TableParagraph"/>
              <w:spacing w:line="259" w:lineRule="exact"/>
              <w:ind w:left="107"/>
              <w:rPr>
                <w:b/>
                <w:sz w:val="24"/>
              </w:rPr>
            </w:pPr>
            <w:r>
              <w:rPr>
                <w:b/>
                <w:sz w:val="24"/>
              </w:rPr>
              <w:t>Digital Literacy</w:t>
            </w:r>
          </w:p>
        </w:tc>
        <w:tc>
          <w:tcPr>
            <w:tcW w:w="1709" w:type="dxa"/>
          </w:tcPr>
          <w:p w14:paraId="3A6B56FF" w14:textId="77777777" w:rsidR="00C62228" w:rsidRDefault="00E6392B">
            <w:pPr>
              <w:pStyle w:val="TableParagraph"/>
              <w:spacing w:before="128"/>
              <w:ind w:left="105"/>
              <w:rPr>
                <w:sz w:val="24"/>
              </w:rPr>
            </w:pPr>
            <w:r>
              <w:rPr>
                <w:sz w:val="24"/>
              </w:rPr>
              <w:t>Intermediate</w:t>
            </w:r>
          </w:p>
        </w:tc>
        <w:tc>
          <w:tcPr>
            <w:tcW w:w="1801" w:type="dxa"/>
          </w:tcPr>
          <w:p w14:paraId="42F54868" w14:textId="77777777" w:rsidR="00C62228" w:rsidRDefault="00E6392B">
            <w:pPr>
              <w:pStyle w:val="TableParagraph"/>
              <w:spacing w:line="267" w:lineRule="exact"/>
              <w:ind w:left="107"/>
              <w:rPr>
                <w:sz w:val="24"/>
              </w:rPr>
            </w:pPr>
            <w:r>
              <w:rPr>
                <w:sz w:val="24"/>
              </w:rPr>
              <w:t>Intermediate</w:t>
            </w:r>
          </w:p>
        </w:tc>
        <w:tc>
          <w:tcPr>
            <w:tcW w:w="1981" w:type="dxa"/>
          </w:tcPr>
          <w:p w14:paraId="56E79A77" w14:textId="77777777" w:rsidR="00C62228" w:rsidRDefault="00E6392B">
            <w:pPr>
              <w:pStyle w:val="TableParagraph"/>
              <w:spacing w:line="267" w:lineRule="exact"/>
              <w:ind w:left="106"/>
              <w:rPr>
                <w:sz w:val="24"/>
              </w:rPr>
            </w:pPr>
            <w:r>
              <w:rPr>
                <w:sz w:val="24"/>
              </w:rPr>
              <w:t>Intermediate</w:t>
            </w:r>
          </w:p>
        </w:tc>
        <w:tc>
          <w:tcPr>
            <w:tcW w:w="1801" w:type="dxa"/>
          </w:tcPr>
          <w:p w14:paraId="0E1DBB86" w14:textId="77777777" w:rsidR="00C62228" w:rsidRDefault="00E6392B">
            <w:pPr>
              <w:pStyle w:val="TableParagraph"/>
              <w:spacing w:line="267" w:lineRule="exact"/>
              <w:ind w:left="106"/>
              <w:rPr>
                <w:sz w:val="24"/>
              </w:rPr>
            </w:pPr>
            <w:r>
              <w:rPr>
                <w:sz w:val="24"/>
              </w:rPr>
              <w:t>Intermediate</w:t>
            </w:r>
          </w:p>
        </w:tc>
      </w:tr>
      <w:tr w:rsidR="00C62228" w14:paraId="12B063BE" w14:textId="77777777">
        <w:trPr>
          <w:trHeight w:val="484"/>
        </w:trPr>
        <w:tc>
          <w:tcPr>
            <w:tcW w:w="2252" w:type="dxa"/>
          </w:tcPr>
          <w:p w14:paraId="60885169" w14:textId="77777777" w:rsidR="00C62228" w:rsidRDefault="00E6392B">
            <w:pPr>
              <w:pStyle w:val="TableParagraph"/>
              <w:spacing w:before="99"/>
              <w:ind w:left="107"/>
              <w:rPr>
                <w:b/>
                <w:sz w:val="24"/>
              </w:rPr>
            </w:pPr>
            <w:r>
              <w:rPr>
                <w:b/>
                <w:sz w:val="24"/>
              </w:rPr>
              <w:t>Problem Solving</w:t>
            </w:r>
          </w:p>
        </w:tc>
        <w:tc>
          <w:tcPr>
            <w:tcW w:w="1709" w:type="dxa"/>
          </w:tcPr>
          <w:p w14:paraId="68A80887" w14:textId="77777777" w:rsidR="00C62228" w:rsidRDefault="00E6392B">
            <w:pPr>
              <w:pStyle w:val="TableParagraph"/>
              <w:spacing w:before="95"/>
              <w:ind w:left="105"/>
              <w:rPr>
                <w:sz w:val="24"/>
              </w:rPr>
            </w:pPr>
            <w:r>
              <w:rPr>
                <w:sz w:val="24"/>
              </w:rPr>
              <w:t>Intermediate</w:t>
            </w:r>
          </w:p>
        </w:tc>
        <w:tc>
          <w:tcPr>
            <w:tcW w:w="1801" w:type="dxa"/>
          </w:tcPr>
          <w:p w14:paraId="115C05A7" w14:textId="77777777" w:rsidR="00C62228" w:rsidRDefault="00E6392B">
            <w:pPr>
              <w:pStyle w:val="TableParagraph"/>
              <w:spacing w:before="95"/>
              <w:ind w:left="107"/>
              <w:rPr>
                <w:sz w:val="24"/>
              </w:rPr>
            </w:pPr>
            <w:r>
              <w:rPr>
                <w:sz w:val="24"/>
              </w:rPr>
              <w:t>Advanced</w:t>
            </w:r>
          </w:p>
        </w:tc>
        <w:tc>
          <w:tcPr>
            <w:tcW w:w="1981" w:type="dxa"/>
          </w:tcPr>
          <w:p w14:paraId="12518CA5" w14:textId="77777777" w:rsidR="00C62228" w:rsidRDefault="00E6392B">
            <w:pPr>
              <w:pStyle w:val="TableParagraph"/>
              <w:spacing w:line="268" w:lineRule="exact"/>
              <w:ind w:left="106"/>
              <w:rPr>
                <w:sz w:val="24"/>
              </w:rPr>
            </w:pPr>
            <w:r>
              <w:rPr>
                <w:sz w:val="24"/>
              </w:rPr>
              <w:t>Intermediate</w:t>
            </w:r>
          </w:p>
        </w:tc>
        <w:tc>
          <w:tcPr>
            <w:tcW w:w="1801" w:type="dxa"/>
          </w:tcPr>
          <w:p w14:paraId="5D8D5986" w14:textId="77777777" w:rsidR="00C62228" w:rsidRDefault="00E6392B">
            <w:pPr>
              <w:pStyle w:val="TableParagraph"/>
              <w:spacing w:line="268" w:lineRule="exact"/>
              <w:ind w:left="106"/>
              <w:rPr>
                <w:sz w:val="24"/>
              </w:rPr>
            </w:pPr>
            <w:r>
              <w:rPr>
                <w:sz w:val="24"/>
              </w:rPr>
              <w:t>Intermediate</w:t>
            </w:r>
          </w:p>
        </w:tc>
      </w:tr>
      <w:tr w:rsidR="00C62228" w14:paraId="58EED00C" w14:textId="77777777">
        <w:trPr>
          <w:trHeight w:val="827"/>
        </w:trPr>
        <w:tc>
          <w:tcPr>
            <w:tcW w:w="2252" w:type="dxa"/>
          </w:tcPr>
          <w:p w14:paraId="13EF1F62" w14:textId="77777777" w:rsidR="00C62228" w:rsidRDefault="00E6392B">
            <w:pPr>
              <w:pStyle w:val="TableParagraph"/>
              <w:ind w:left="107" w:right="461"/>
              <w:rPr>
                <w:b/>
                <w:sz w:val="24"/>
              </w:rPr>
            </w:pPr>
            <w:r>
              <w:rPr>
                <w:b/>
                <w:sz w:val="24"/>
              </w:rPr>
              <w:t>Business Communication</w:t>
            </w:r>
          </w:p>
          <w:p w14:paraId="57939E49" w14:textId="77777777" w:rsidR="00C62228" w:rsidRDefault="00E6392B">
            <w:pPr>
              <w:pStyle w:val="TableParagraph"/>
              <w:spacing w:line="259" w:lineRule="exact"/>
              <w:ind w:left="107"/>
              <w:rPr>
                <w:b/>
                <w:sz w:val="24"/>
              </w:rPr>
            </w:pPr>
            <w:r>
              <w:rPr>
                <w:b/>
                <w:sz w:val="24"/>
              </w:rPr>
              <w:t>Skills</w:t>
            </w:r>
          </w:p>
        </w:tc>
        <w:tc>
          <w:tcPr>
            <w:tcW w:w="1709" w:type="dxa"/>
          </w:tcPr>
          <w:p w14:paraId="552C2C63" w14:textId="77777777" w:rsidR="00C62228" w:rsidRDefault="00C62228">
            <w:pPr>
              <w:pStyle w:val="TableParagraph"/>
              <w:spacing w:before="3"/>
              <w:rPr>
                <w:b/>
                <w:sz w:val="23"/>
              </w:rPr>
            </w:pPr>
          </w:p>
          <w:p w14:paraId="1AAFB1F3" w14:textId="77777777" w:rsidR="00C62228" w:rsidRDefault="00E6392B">
            <w:pPr>
              <w:pStyle w:val="TableParagraph"/>
              <w:ind w:left="105"/>
              <w:rPr>
                <w:sz w:val="24"/>
              </w:rPr>
            </w:pPr>
            <w:r>
              <w:rPr>
                <w:sz w:val="24"/>
              </w:rPr>
              <w:t>Intermediate</w:t>
            </w:r>
          </w:p>
        </w:tc>
        <w:tc>
          <w:tcPr>
            <w:tcW w:w="1801" w:type="dxa"/>
          </w:tcPr>
          <w:p w14:paraId="614A84E7" w14:textId="77777777" w:rsidR="00C62228" w:rsidRDefault="00C62228">
            <w:pPr>
              <w:pStyle w:val="TableParagraph"/>
              <w:spacing w:before="3"/>
              <w:rPr>
                <w:b/>
                <w:sz w:val="23"/>
              </w:rPr>
            </w:pPr>
          </w:p>
          <w:p w14:paraId="02D972A8" w14:textId="77777777" w:rsidR="00C62228" w:rsidRDefault="00E6392B">
            <w:pPr>
              <w:pStyle w:val="TableParagraph"/>
              <w:ind w:left="107"/>
              <w:rPr>
                <w:sz w:val="24"/>
              </w:rPr>
            </w:pPr>
            <w:r>
              <w:rPr>
                <w:sz w:val="24"/>
              </w:rPr>
              <w:t>Intermediate</w:t>
            </w:r>
          </w:p>
        </w:tc>
        <w:tc>
          <w:tcPr>
            <w:tcW w:w="1981" w:type="dxa"/>
          </w:tcPr>
          <w:p w14:paraId="6B103740" w14:textId="77777777" w:rsidR="00C62228" w:rsidRDefault="00E6392B">
            <w:pPr>
              <w:pStyle w:val="TableParagraph"/>
              <w:spacing w:line="268" w:lineRule="exact"/>
              <w:ind w:left="106"/>
              <w:rPr>
                <w:sz w:val="24"/>
              </w:rPr>
            </w:pPr>
            <w:r>
              <w:rPr>
                <w:sz w:val="24"/>
              </w:rPr>
              <w:t>Intermediate</w:t>
            </w:r>
          </w:p>
        </w:tc>
        <w:tc>
          <w:tcPr>
            <w:tcW w:w="1801" w:type="dxa"/>
          </w:tcPr>
          <w:p w14:paraId="68247023" w14:textId="77777777" w:rsidR="00C62228" w:rsidRDefault="00E6392B">
            <w:pPr>
              <w:pStyle w:val="TableParagraph"/>
              <w:spacing w:line="268" w:lineRule="exact"/>
              <w:ind w:left="106"/>
              <w:rPr>
                <w:sz w:val="24"/>
              </w:rPr>
            </w:pPr>
            <w:r>
              <w:rPr>
                <w:sz w:val="24"/>
              </w:rPr>
              <w:t>Intermediate</w:t>
            </w:r>
          </w:p>
        </w:tc>
      </w:tr>
      <w:tr w:rsidR="00C62228" w14:paraId="2C89FF5E" w14:textId="77777777">
        <w:trPr>
          <w:trHeight w:val="551"/>
        </w:trPr>
        <w:tc>
          <w:tcPr>
            <w:tcW w:w="2252" w:type="dxa"/>
          </w:tcPr>
          <w:p w14:paraId="5CB03453" w14:textId="77777777" w:rsidR="00C62228" w:rsidRDefault="00E6392B">
            <w:pPr>
              <w:pStyle w:val="TableParagraph"/>
              <w:spacing w:line="273" w:lineRule="exact"/>
              <w:ind w:left="107"/>
              <w:rPr>
                <w:b/>
                <w:sz w:val="24"/>
              </w:rPr>
            </w:pPr>
            <w:proofErr w:type="gramStart"/>
            <w:r>
              <w:rPr>
                <w:b/>
                <w:sz w:val="24"/>
              </w:rPr>
              <w:t>Teamwork ,</w:t>
            </w:r>
            <w:proofErr w:type="gramEnd"/>
          </w:p>
          <w:p w14:paraId="6ED4376E" w14:textId="77777777" w:rsidR="00C62228" w:rsidRDefault="00E6392B">
            <w:pPr>
              <w:pStyle w:val="TableParagraph"/>
              <w:spacing w:line="259" w:lineRule="exact"/>
              <w:ind w:left="107"/>
              <w:rPr>
                <w:b/>
                <w:sz w:val="24"/>
              </w:rPr>
            </w:pPr>
            <w:r>
              <w:rPr>
                <w:b/>
                <w:sz w:val="24"/>
              </w:rPr>
              <w:t>Leadership and</w:t>
            </w:r>
          </w:p>
        </w:tc>
        <w:tc>
          <w:tcPr>
            <w:tcW w:w="1709" w:type="dxa"/>
          </w:tcPr>
          <w:p w14:paraId="5E5F6AA6" w14:textId="77777777" w:rsidR="00C62228" w:rsidRDefault="00E6392B">
            <w:pPr>
              <w:pStyle w:val="TableParagraph"/>
              <w:spacing w:before="128"/>
              <w:ind w:left="105"/>
              <w:rPr>
                <w:sz w:val="24"/>
              </w:rPr>
            </w:pPr>
            <w:r>
              <w:rPr>
                <w:sz w:val="24"/>
              </w:rPr>
              <w:t>Intermediate</w:t>
            </w:r>
          </w:p>
        </w:tc>
        <w:tc>
          <w:tcPr>
            <w:tcW w:w="1801" w:type="dxa"/>
          </w:tcPr>
          <w:p w14:paraId="0D8B4D88" w14:textId="77777777" w:rsidR="00C62228" w:rsidRDefault="00E6392B">
            <w:pPr>
              <w:pStyle w:val="TableParagraph"/>
              <w:spacing w:before="128"/>
              <w:ind w:left="107"/>
              <w:rPr>
                <w:sz w:val="24"/>
              </w:rPr>
            </w:pPr>
            <w:r>
              <w:rPr>
                <w:sz w:val="24"/>
              </w:rPr>
              <w:t>Intermediate</w:t>
            </w:r>
          </w:p>
        </w:tc>
        <w:tc>
          <w:tcPr>
            <w:tcW w:w="1981" w:type="dxa"/>
          </w:tcPr>
          <w:p w14:paraId="342A0B1C" w14:textId="77777777" w:rsidR="00C62228" w:rsidRDefault="00E6392B">
            <w:pPr>
              <w:pStyle w:val="TableParagraph"/>
              <w:spacing w:before="128"/>
              <w:ind w:left="106"/>
              <w:rPr>
                <w:sz w:val="24"/>
              </w:rPr>
            </w:pPr>
            <w:r>
              <w:rPr>
                <w:sz w:val="24"/>
              </w:rPr>
              <w:t>Intermediate</w:t>
            </w:r>
          </w:p>
        </w:tc>
        <w:tc>
          <w:tcPr>
            <w:tcW w:w="1801" w:type="dxa"/>
          </w:tcPr>
          <w:p w14:paraId="4BF90D8F" w14:textId="77777777" w:rsidR="00C62228" w:rsidRDefault="00E6392B">
            <w:pPr>
              <w:pStyle w:val="TableParagraph"/>
              <w:spacing w:before="128"/>
              <w:ind w:left="106"/>
              <w:rPr>
                <w:sz w:val="24"/>
              </w:rPr>
            </w:pPr>
            <w:r>
              <w:rPr>
                <w:sz w:val="24"/>
              </w:rPr>
              <w:t>Intermediate</w:t>
            </w:r>
          </w:p>
        </w:tc>
      </w:tr>
    </w:tbl>
    <w:p w14:paraId="45167983" w14:textId="77777777" w:rsidR="00C62228" w:rsidRDefault="00C62228">
      <w:pPr>
        <w:rPr>
          <w:sz w:val="24"/>
        </w:rPr>
        <w:sectPr w:rsidR="00C62228">
          <w:headerReference w:type="default" r:id="rId192"/>
          <w:footerReference w:type="default" r:id="rId193"/>
          <w:pgSz w:w="11900" w:h="16840"/>
          <w:pgMar w:top="1500" w:right="0" w:bottom="1620" w:left="160" w:header="0" w:footer="1438" w:gutter="0"/>
          <w:pgNumType w:start="65"/>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1709"/>
        <w:gridCol w:w="1801"/>
        <w:gridCol w:w="1981"/>
        <w:gridCol w:w="1801"/>
      </w:tblGrid>
      <w:tr w:rsidR="00C62228" w14:paraId="44599E4F" w14:textId="77777777">
        <w:trPr>
          <w:trHeight w:val="482"/>
        </w:trPr>
        <w:tc>
          <w:tcPr>
            <w:tcW w:w="2252" w:type="dxa"/>
          </w:tcPr>
          <w:p w14:paraId="0A40718E" w14:textId="77777777" w:rsidR="00C62228" w:rsidRDefault="00E6392B">
            <w:pPr>
              <w:pStyle w:val="TableParagraph"/>
              <w:spacing w:line="265" w:lineRule="exact"/>
              <w:ind w:left="107"/>
              <w:rPr>
                <w:b/>
                <w:sz w:val="24"/>
              </w:rPr>
            </w:pPr>
            <w:r>
              <w:rPr>
                <w:b/>
                <w:sz w:val="24"/>
              </w:rPr>
              <w:lastRenderedPageBreak/>
              <w:t>Behavioral Skills</w:t>
            </w:r>
          </w:p>
        </w:tc>
        <w:tc>
          <w:tcPr>
            <w:tcW w:w="1709" w:type="dxa"/>
          </w:tcPr>
          <w:p w14:paraId="65511BB1" w14:textId="77777777" w:rsidR="00C62228" w:rsidRDefault="00C62228">
            <w:pPr>
              <w:pStyle w:val="TableParagraph"/>
            </w:pPr>
          </w:p>
        </w:tc>
        <w:tc>
          <w:tcPr>
            <w:tcW w:w="1801" w:type="dxa"/>
          </w:tcPr>
          <w:p w14:paraId="73A03D99" w14:textId="77777777" w:rsidR="00C62228" w:rsidRDefault="00C62228">
            <w:pPr>
              <w:pStyle w:val="TableParagraph"/>
            </w:pPr>
          </w:p>
        </w:tc>
        <w:tc>
          <w:tcPr>
            <w:tcW w:w="1981" w:type="dxa"/>
          </w:tcPr>
          <w:p w14:paraId="656810CA" w14:textId="77777777" w:rsidR="00C62228" w:rsidRDefault="00C62228">
            <w:pPr>
              <w:pStyle w:val="TableParagraph"/>
            </w:pPr>
          </w:p>
        </w:tc>
        <w:tc>
          <w:tcPr>
            <w:tcW w:w="1801" w:type="dxa"/>
          </w:tcPr>
          <w:p w14:paraId="6458F91C" w14:textId="77777777" w:rsidR="00C62228" w:rsidRDefault="00C62228">
            <w:pPr>
              <w:pStyle w:val="TableParagraph"/>
            </w:pPr>
          </w:p>
        </w:tc>
      </w:tr>
      <w:tr w:rsidR="00C62228" w14:paraId="78A38E01" w14:textId="77777777">
        <w:trPr>
          <w:trHeight w:val="484"/>
        </w:trPr>
        <w:tc>
          <w:tcPr>
            <w:tcW w:w="2252" w:type="dxa"/>
          </w:tcPr>
          <w:p w14:paraId="3D1B0F32" w14:textId="77777777" w:rsidR="00C62228" w:rsidRDefault="00E6392B">
            <w:pPr>
              <w:pStyle w:val="TableParagraph"/>
              <w:spacing w:before="95"/>
              <w:ind w:left="107"/>
              <w:rPr>
                <w:b/>
                <w:sz w:val="24"/>
              </w:rPr>
            </w:pPr>
            <w:r>
              <w:rPr>
                <w:b/>
                <w:sz w:val="24"/>
              </w:rPr>
              <w:t>Global Citizen</w:t>
            </w:r>
          </w:p>
        </w:tc>
        <w:tc>
          <w:tcPr>
            <w:tcW w:w="1709" w:type="dxa"/>
          </w:tcPr>
          <w:p w14:paraId="5222CA7A" w14:textId="77777777" w:rsidR="00C62228" w:rsidRDefault="00E6392B">
            <w:pPr>
              <w:pStyle w:val="TableParagraph"/>
              <w:spacing w:before="90"/>
              <w:ind w:left="105"/>
              <w:rPr>
                <w:sz w:val="24"/>
              </w:rPr>
            </w:pPr>
            <w:r>
              <w:rPr>
                <w:sz w:val="24"/>
              </w:rPr>
              <w:t>Intermediate</w:t>
            </w:r>
          </w:p>
        </w:tc>
        <w:tc>
          <w:tcPr>
            <w:tcW w:w="1801" w:type="dxa"/>
          </w:tcPr>
          <w:p w14:paraId="1BBE97F1" w14:textId="77777777" w:rsidR="00C62228" w:rsidRDefault="00E6392B">
            <w:pPr>
              <w:pStyle w:val="TableParagraph"/>
              <w:spacing w:before="90"/>
              <w:ind w:left="107"/>
              <w:rPr>
                <w:sz w:val="24"/>
              </w:rPr>
            </w:pPr>
            <w:r>
              <w:rPr>
                <w:sz w:val="24"/>
              </w:rPr>
              <w:t>Intermediate</w:t>
            </w:r>
          </w:p>
        </w:tc>
        <w:tc>
          <w:tcPr>
            <w:tcW w:w="1981" w:type="dxa"/>
          </w:tcPr>
          <w:p w14:paraId="79D7C86C" w14:textId="77777777" w:rsidR="00C62228" w:rsidRDefault="00E6392B">
            <w:pPr>
              <w:pStyle w:val="TableParagraph"/>
              <w:spacing w:before="90"/>
              <w:ind w:left="106"/>
              <w:rPr>
                <w:sz w:val="24"/>
              </w:rPr>
            </w:pPr>
            <w:r>
              <w:rPr>
                <w:sz w:val="24"/>
              </w:rPr>
              <w:t>Intermediate</w:t>
            </w:r>
          </w:p>
        </w:tc>
        <w:tc>
          <w:tcPr>
            <w:tcW w:w="1801" w:type="dxa"/>
          </w:tcPr>
          <w:p w14:paraId="6630C933" w14:textId="77777777" w:rsidR="00C62228" w:rsidRDefault="00E6392B">
            <w:pPr>
              <w:pStyle w:val="TableParagraph"/>
              <w:spacing w:line="261" w:lineRule="exact"/>
              <w:ind w:left="106"/>
              <w:rPr>
                <w:sz w:val="24"/>
              </w:rPr>
            </w:pPr>
            <w:r>
              <w:rPr>
                <w:sz w:val="24"/>
              </w:rPr>
              <w:t>Intermediate</w:t>
            </w:r>
          </w:p>
        </w:tc>
      </w:tr>
      <w:tr w:rsidR="00C62228" w14:paraId="3BE2B24E" w14:textId="77777777">
        <w:trPr>
          <w:trHeight w:val="484"/>
        </w:trPr>
        <w:tc>
          <w:tcPr>
            <w:tcW w:w="2252" w:type="dxa"/>
          </w:tcPr>
          <w:p w14:paraId="358BAC75" w14:textId="77777777" w:rsidR="00C62228" w:rsidRDefault="00E6392B">
            <w:pPr>
              <w:pStyle w:val="TableParagraph"/>
              <w:spacing w:before="95"/>
              <w:ind w:left="107"/>
              <w:rPr>
                <w:b/>
                <w:sz w:val="24"/>
              </w:rPr>
            </w:pPr>
            <w:r>
              <w:rPr>
                <w:b/>
                <w:sz w:val="24"/>
              </w:rPr>
              <w:t>Ethical conduct</w:t>
            </w:r>
          </w:p>
        </w:tc>
        <w:tc>
          <w:tcPr>
            <w:tcW w:w="1709" w:type="dxa"/>
          </w:tcPr>
          <w:p w14:paraId="4A63D427" w14:textId="77777777" w:rsidR="00C62228" w:rsidRDefault="00E6392B">
            <w:pPr>
              <w:pStyle w:val="TableParagraph"/>
              <w:spacing w:line="261" w:lineRule="exact"/>
              <w:ind w:left="105"/>
              <w:rPr>
                <w:sz w:val="24"/>
              </w:rPr>
            </w:pPr>
            <w:r>
              <w:rPr>
                <w:sz w:val="24"/>
              </w:rPr>
              <w:t>Advanced</w:t>
            </w:r>
          </w:p>
        </w:tc>
        <w:tc>
          <w:tcPr>
            <w:tcW w:w="1801" w:type="dxa"/>
          </w:tcPr>
          <w:p w14:paraId="72CEB93A" w14:textId="77777777" w:rsidR="00C62228" w:rsidRDefault="00E6392B">
            <w:pPr>
              <w:pStyle w:val="TableParagraph"/>
              <w:spacing w:line="261" w:lineRule="exact"/>
              <w:ind w:left="107"/>
              <w:rPr>
                <w:sz w:val="24"/>
              </w:rPr>
            </w:pPr>
            <w:r>
              <w:rPr>
                <w:sz w:val="24"/>
              </w:rPr>
              <w:t>Advanced</w:t>
            </w:r>
          </w:p>
        </w:tc>
        <w:tc>
          <w:tcPr>
            <w:tcW w:w="1981" w:type="dxa"/>
          </w:tcPr>
          <w:p w14:paraId="7FA4D6D5" w14:textId="77777777" w:rsidR="00C62228" w:rsidRDefault="00E6392B">
            <w:pPr>
              <w:pStyle w:val="TableParagraph"/>
              <w:spacing w:line="261" w:lineRule="exact"/>
              <w:ind w:left="106"/>
              <w:rPr>
                <w:sz w:val="24"/>
              </w:rPr>
            </w:pPr>
            <w:r>
              <w:rPr>
                <w:sz w:val="24"/>
              </w:rPr>
              <w:t>Advanced</w:t>
            </w:r>
          </w:p>
        </w:tc>
        <w:tc>
          <w:tcPr>
            <w:tcW w:w="1801" w:type="dxa"/>
          </w:tcPr>
          <w:p w14:paraId="71D2B7D1" w14:textId="77777777" w:rsidR="00C62228" w:rsidRDefault="00E6392B">
            <w:pPr>
              <w:pStyle w:val="TableParagraph"/>
              <w:spacing w:line="261" w:lineRule="exact"/>
              <w:ind w:left="106"/>
              <w:rPr>
                <w:sz w:val="24"/>
              </w:rPr>
            </w:pPr>
            <w:r>
              <w:rPr>
                <w:sz w:val="24"/>
              </w:rPr>
              <w:t>Advanced</w:t>
            </w:r>
          </w:p>
        </w:tc>
      </w:tr>
      <w:tr w:rsidR="00C62228" w14:paraId="6A66142D" w14:textId="77777777">
        <w:trPr>
          <w:trHeight w:val="827"/>
        </w:trPr>
        <w:tc>
          <w:tcPr>
            <w:tcW w:w="2252" w:type="dxa"/>
          </w:tcPr>
          <w:p w14:paraId="02DF2B0A" w14:textId="77777777" w:rsidR="00C62228" w:rsidRDefault="00E6392B">
            <w:pPr>
              <w:pStyle w:val="TableParagraph"/>
              <w:spacing w:line="265" w:lineRule="exact"/>
              <w:ind w:left="107"/>
              <w:rPr>
                <w:b/>
                <w:sz w:val="24"/>
              </w:rPr>
            </w:pPr>
            <w:r>
              <w:rPr>
                <w:b/>
                <w:sz w:val="24"/>
              </w:rPr>
              <w:t>Professionalism</w:t>
            </w:r>
          </w:p>
          <w:p w14:paraId="4682C3CC" w14:textId="77777777" w:rsidR="00C62228" w:rsidRDefault="00E6392B">
            <w:pPr>
              <w:pStyle w:val="TableParagraph"/>
              <w:spacing w:line="270" w:lineRule="atLeast"/>
              <w:ind w:left="107" w:right="274"/>
              <w:rPr>
                <w:b/>
                <w:sz w:val="24"/>
              </w:rPr>
            </w:pPr>
            <w:r>
              <w:rPr>
                <w:b/>
                <w:sz w:val="24"/>
              </w:rPr>
              <w:t>and Entrepreneurship</w:t>
            </w:r>
          </w:p>
        </w:tc>
        <w:tc>
          <w:tcPr>
            <w:tcW w:w="1709" w:type="dxa"/>
          </w:tcPr>
          <w:p w14:paraId="219E468D" w14:textId="77777777" w:rsidR="00C62228" w:rsidRDefault="00C62228">
            <w:pPr>
              <w:pStyle w:val="TableParagraph"/>
              <w:spacing w:before="7"/>
              <w:rPr>
                <w:b/>
              </w:rPr>
            </w:pPr>
          </w:p>
          <w:p w14:paraId="500546BE" w14:textId="77777777" w:rsidR="00C62228" w:rsidRDefault="00E6392B">
            <w:pPr>
              <w:pStyle w:val="TableParagraph"/>
              <w:ind w:left="105"/>
              <w:rPr>
                <w:sz w:val="24"/>
              </w:rPr>
            </w:pPr>
            <w:r>
              <w:rPr>
                <w:sz w:val="24"/>
              </w:rPr>
              <w:t>Intermediate</w:t>
            </w:r>
          </w:p>
        </w:tc>
        <w:tc>
          <w:tcPr>
            <w:tcW w:w="1801" w:type="dxa"/>
          </w:tcPr>
          <w:p w14:paraId="7577D7B6" w14:textId="77777777" w:rsidR="00C62228" w:rsidRDefault="00C62228">
            <w:pPr>
              <w:pStyle w:val="TableParagraph"/>
              <w:spacing w:before="7"/>
              <w:rPr>
                <w:b/>
              </w:rPr>
            </w:pPr>
          </w:p>
          <w:p w14:paraId="119B6884" w14:textId="77777777" w:rsidR="00C62228" w:rsidRDefault="00E6392B">
            <w:pPr>
              <w:pStyle w:val="TableParagraph"/>
              <w:ind w:left="107"/>
              <w:rPr>
                <w:sz w:val="24"/>
              </w:rPr>
            </w:pPr>
            <w:r>
              <w:rPr>
                <w:sz w:val="24"/>
              </w:rPr>
              <w:t>Intermediate</w:t>
            </w:r>
          </w:p>
        </w:tc>
        <w:tc>
          <w:tcPr>
            <w:tcW w:w="1981" w:type="dxa"/>
          </w:tcPr>
          <w:p w14:paraId="12054C20" w14:textId="77777777" w:rsidR="00C62228" w:rsidRDefault="00C62228">
            <w:pPr>
              <w:pStyle w:val="TableParagraph"/>
              <w:spacing w:before="7"/>
              <w:rPr>
                <w:b/>
              </w:rPr>
            </w:pPr>
          </w:p>
          <w:p w14:paraId="704615A1" w14:textId="77777777" w:rsidR="00C62228" w:rsidRDefault="00E6392B">
            <w:pPr>
              <w:pStyle w:val="TableParagraph"/>
              <w:ind w:left="106"/>
              <w:rPr>
                <w:sz w:val="24"/>
              </w:rPr>
            </w:pPr>
            <w:r>
              <w:rPr>
                <w:sz w:val="24"/>
              </w:rPr>
              <w:t>Intermediate</w:t>
            </w:r>
          </w:p>
        </w:tc>
        <w:tc>
          <w:tcPr>
            <w:tcW w:w="1801" w:type="dxa"/>
          </w:tcPr>
          <w:p w14:paraId="4BB8AF8F" w14:textId="77777777" w:rsidR="00C62228" w:rsidRDefault="00C62228">
            <w:pPr>
              <w:pStyle w:val="TableParagraph"/>
              <w:spacing w:before="7"/>
              <w:rPr>
                <w:b/>
              </w:rPr>
            </w:pPr>
          </w:p>
          <w:p w14:paraId="0733D459" w14:textId="77777777" w:rsidR="00C62228" w:rsidRDefault="00E6392B">
            <w:pPr>
              <w:pStyle w:val="TableParagraph"/>
              <w:ind w:left="106"/>
              <w:rPr>
                <w:sz w:val="24"/>
              </w:rPr>
            </w:pPr>
            <w:r>
              <w:rPr>
                <w:sz w:val="24"/>
              </w:rPr>
              <w:t>Intermediate</w:t>
            </w:r>
          </w:p>
        </w:tc>
      </w:tr>
      <w:tr w:rsidR="00C62228" w14:paraId="79715E96" w14:textId="77777777">
        <w:trPr>
          <w:trHeight w:val="484"/>
        </w:trPr>
        <w:tc>
          <w:tcPr>
            <w:tcW w:w="2252" w:type="dxa"/>
          </w:tcPr>
          <w:p w14:paraId="6920E4E0" w14:textId="77777777" w:rsidR="00C62228" w:rsidRDefault="00E6392B">
            <w:pPr>
              <w:pStyle w:val="TableParagraph"/>
              <w:spacing w:before="95"/>
              <w:ind w:left="107"/>
              <w:rPr>
                <w:b/>
                <w:sz w:val="24"/>
              </w:rPr>
            </w:pPr>
            <w:r>
              <w:rPr>
                <w:b/>
                <w:sz w:val="24"/>
              </w:rPr>
              <w:t>Lifelong learning</w:t>
            </w:r>
          </w:p>
        </w:tc>
        <w:tc>
          <w:tcPr>
            <w:tcW w:w="1709" w:type="dxa"/>
          </w:tcPr>
          <w:p w14:paraId="2DF9601C" w14:textId="77777777" w:rsidR="00C62228" w:rsidRDefault="00E6392B">
            <w:pPr>
              <w:pStyle w:val="TableParagraph"/>
              <w:spacing w:before="90"/>
              <w:ind w:left="105"/>
              <w:rPr>
                <w:sz w:val="24"/>
              </w:rPr>
            </w:pPr>
            <w:r>
              <w:rPr>
                <w:sz w:val="24"/>
              </w:rPr>
              <w:t>Intermediate</w:t>
            </w:r>
          </w:p>
        </w:tc>
        <w:tc>
          <w:tcPr>
            <w:tcW w:w="1801" w:type="dxa"/>
          </w:tcPr>
          <w:p w14:paraId="52E8D9E1" w14:textId="77777777" w:rsidR="00C62228" w:rsidRDefault="00E6392B">
            <w:pPr>
              <w:pStyle w:val="TableParagraph"/>
              <w:spacing w:before="90"/>
              <w:ind w:left="107"/>
              <w:rPr>
                <w:sz w:val="24"/>
              </w:rPr>
            </w:pPr>
            <w:r>
              <w:rPr>
                <w:sz w:val="24"/>
              </w:rPr>
              <w:t>Intermediate</w:t>
            </w:r>
          </w:p>
        </w:tc>
        <w:tc>
          <w:tcPr>
            <w:tcW w:w="1981" w:type="dxa"/>
          </w:tcPr>
          <w:p w14:paraId="49FB600F" w14:textId="77777777" w:rsidR="00C62228" w:rsidRDefault="00E6392B">
            <w:pPr>
              <w:pStyle w:val="TableParagraph"/>
              <w:spacing w:before="90"/>
              <w:ind w:left="106"/>
              <w:rPr>
                <w:sz w:val="24"/>
              </w:rPr>
            </w:pPr>
            <w:r>
              <w:rPr>
                <w:sz w:val="24"/>
              </w:rPr>
              <w:t>Intermediate</w:t>
            </w:r>
          </w:p>
        </w:tc>
        <w:tc>
          <w:tcPr>
            <w:tcW w:w="1801" w:type="dxa"/>
          </w:tcPr>
          <w:p w14:paraId="4BA0F8B0" w14:textId="77777777" w:rsidR="00C62228" w:rsidRDefault="00E6392B">
            <w:pPr>
              <w:pStyle w:val="TableParagraph"/>
              <w:spacing w:before="90"/>
              <w:ind w:left="106"/>
              <w:rPr>
                <w:sz w:val="24"/>
              </w:rPr>
            </w:pPr>
            <w:r>
              <w:rPr>
                <w:sz w:val="24"/>
              </w:rPr>
              <w:t>Intermediate</w:t>
            </w:r>
          </w:p>
        </w:tc>
      </w:tr>
      <w:tr w:rsidR="00C62228" w14:paraId="6835E69C" w14:textId="77777777">
        <w:trPr>
          <w:trHeight w:val="484"/>
        </w:trPr>
        <w:tc>
          <w:tcPr>
            <w:tcW w:w="2252" w:type="dxa"/>
          </w:tcPr>
          <w:p w14:paraId="0D469ADA" w14:textId="77777777" w:rsidR="00C62228" w:rsidRDefault="00E6392B">
            <w:pPr>
              <w:pStyle w:val="TableParagraph"/>
              <w:spacing w:before="92"/>
              <w:ind w:left="107"/>
              <w:rPr>
                <w:b/>
                <w:sz w:val="24"/>
              </w:rPr>
            </w:pPr>
            <w:r>
              <w:rPr>
                <w:b/>
                <w:sz w:val="24"/>
              </w:rPr>
              <w:t>Decision Making</w:t>
            </w:r>
          </w:p>
        </w:tc>
        <w:tc>
          <w:tcPr>
            <w:tcW w:w="1709" w:type="dxa"/>
          </w:tcPr>
          <w:p w14:paraId="68AF687F" w14:textId="77777777" w:rsidR="00C62228" w:rsidRDefault="00E6392B">
            <w:pPr>
              <w:pStyle w:val="TableParagraph"/>
              <w:spacing w:before="87"/>
              <w:ind w:left="105"/>
              <w:rPr>
                <w:sz w:val="24"/>
              </w:rPr>
            </w:pPr>
            <w:r>
              <w:rPr>
                <w:sz w:val="24"/>
              </w:rPr>
              <w:t>Intermediate</w:t>
            </w:r>
          </w:p>
        </w:tc>
        <w:tc>
          <w:tcPr>
            <w:tcW w:w="1801" w:type="dxa"/>
          </w:tcPr>
          <w:p w14:paraId="2C48BF08" w14:textId="77777777" w:rsidR="00C62228" w:rsidRDefault="00E6392B">
            <w:pPr>
              <w:pStyle w:val="TableParagraph"/>
              <w:spacing w:before="87"/>
              <w:ind w:left="107"/>
              <w:rPr>
                <w:sz w:val="24"/>
              </w:rPr>
            </w:pPr>
            <w:r>
              <w:rPr>
                <w:sz w:val="24"/>
              </w:rPr>
              <w:t>Advanced</w:t>
            </w:r>
          </w:p>
        </w:tc>
        <w:tc>
          <w:tcPr>
            <w:tcW w:w="1981" w:type="dxa"/>
          </w:tcPr>
          <w:p w14:paraId="7DD56926" w14:textId="77777777" w:rsidR="00C62228" w:rsidRDefault="00E6392B">
            <w:pPr>
              <w:pStyle w:val="TableParagraph"/>
              <w:spacing w:before="87"/>
              <w:ind w:left="106"/>
              <w:rPr>
                <w:sz w:val="24"/>
              </w:rPr>
            </w:pPr>
            <w:r>
              <w:rPr>
                <w:sz w:val="24"/>
              </w:rPr>
              <w:t>Intermediate</w:t>
            </w:r>
          </w:p>
        </w:tc>
        <w:tc>
          <w:tcPr>
            <w:tcW w:w="1801" w:type="dxa"/>
          </w:tcPr>
          <w:p w14:paraId="7F2FCF70" w14:textId="77777777" w:rsidR="00C62228" w:rsidRDefault="00E6392B">
            <w:pPr>
              <w:pStyle w:val="TableParagraph"/>
              <w:spacing w:line="261" w:lineRule="exact"/>
              <w:ind w:left="106"/>
              <w:rPr>
                <w:sz w:val="24"/>
              </w:rPr>
            </w:pPr>
            <w:r>
              <w:rPr>
                <w:sz w:val="24"/>
              </w:rPr>
              <w:t>Intermediate</w:t>
            </w:r>
          </w:p>
        </w:tc>
      </w:tr>
      <w:tr w:rsidR="00C62228" w14:paraId="480BCBD7" w14:textId="77777777">
        <w:trPr>
          <w:trHeight w:val="551"/>
        </w:trPr>
        <w:tc>
          <w:tcPr>
            <w:tcW w:w="2252" w:type="dxa"/>
          </w:tcPr>
          <w:p w14:paraId="76DCD04D" w14:textId="77777777" w:rsidR="00C62228" w:rsidRDefault="00E6392B">
            <w:pPr>
              <w:pStyle w:val="TableParagraph"/>
              <w:spacing w:line="265" w:lineRule="exact"/>
              <w:ind w:left="107"/>
              <w:rPr>
                <w:b/>
                <w:sz w:val="24"/>
              </w:rPr>
            </w:pPr>
            <w:r>
              <w:rPr>
                <w:b/>
                <w:sz w:val="24"/>
              </w:rPr>
              <w:t>Networking and</w:t>
            </w:r>
          </w:p>
          <w:p w14:paraId="10300DD1" w14:textId="77777777" w:rsidR="00C62228" w:rsidRDefault="00E6392B">
            <w:pPr>
              <w:pStyle w:val="TableParagraph"/>
              <w:spacing w:line="266" w:lineRule="exact"/>
              <w:ind w:left="107"/>
              <w:rPr>
                <w:b/>
                <w:sz w:val="24"/>
              </w:rPr>
            </w:pPr>
            <w:r>
              <w:rPr>
                <w:b/>
                <w:sz w:val="24"/>
              </w:rPr>
              <w:t>negotiation skills</w:t>
            </w:r>
          </w:p>
        </w:tc>
        <w:tc>
          <w:tcPr>
            <w:tcW w:w="1709" w:type="dxa"/>
          </w:tcPr>
          <w:p w14:paraId="1E8EB783" w14:textId="77777777" w:rsidR="00C62228" w:rsidRDefault="00E6392B">
            <w:pPr>
              <w:pStyle w:val="TableParagraph"/>
              <w:spacing w:before="121"/>
              <w:ind w:left="105"/>
              <w:rPr>
                <w:sz w:val="24"/>
              </w:rPr>
            </w:pPr>
            <w:r>
              <w:rPr>
                <w:sz w:val="24"/>
              </w:rPr>
              <w:t>Intermediate</w:t>
            </w:r>
          </w:p>
        </w:tc>
        <w:tc>
          <w:tcPr>
            <w:tcW w:w="1801" w:type="dxa"/>
          </w:tcPr>
          <w:p w14:paraId="6422D2FC" w14:textId="77777777" w:rsidR="00C62228" w:rsidRDefault="00E6392B">
            <w:pPr>
              <w:pStyle w:val="TableParagraph"/>
              <w:spacing w:before="121"/>
              <w:ind w:left="107"/>
              <w:rPr>
                <w:sz w:val="24"/>
              </w:rPr>
            </w:pPr>
            <w:r>
              <w:rPr>
                <w:sz w:val="24"/>
              </w:rPr>
              <w:t>Intermediate</w:t>
            </w:r>
          </w:p>
        </w:tc>
        <w:tc>
          <w:tcPr>
            <w:tcW w:w="1981" w:type="dxa"/>
          </w:tcPr>
          <w:p w14:paraId="270508CE" w14:textId="77777777" w:rsidR="00C62228" w:rsidRDefault="00E6392B">
            <w:pPr>
              <w:pStyle w:val="TableParagraph"/>
              <w:spacing w:before="121"/>
              <w:ind w:left="106"/>
              <w:rPr>
                <w:sz w:val="24"/>
              </w:rPr>
            </w:pPr>
            <w:r>
              <w:rPr>
                <w:sz w:val="24"/>
              </w:rPr>
              <w:t>Intermediate</w:t>
            </w:r>
          </w:p>
        </w:tc>
        <w:tc>
          <w:tcPr>
            <w:tcW w:w="1801" w:type="dxa"/>
          </w:tcPr>
          <w:p w14:paraId="072F98F6" w14:textId="77777777" w:rsidR="00C62228" w:rsidRDefault="00E6392B">
            <w:pPr>
              <w:pStyle w:val="TableParagraph"/>
              <w:spacing w:before="121"/>
              <w:ind w:left="106"/>
              <w:rPr>
                <w:sz w:val="24"/>
              </w:rPr>
            </w:pPr>
            <w:r>
              <w:rPr>
                <w:sz w:val="24"/>
              </w:rPr>
              <w:t>Intermediate</w:t>
            </w:r>
          </w:p>
        </w:tc>
      </w:tr>
    </w:tbl>
    <w:p w14:paraId="0797D2F9" w14:textId="77777777" w:rsidR="00C62228" w:rsidRDefault="00C62228">
      <w:pPr>
        <w:pStyle w:val="BodyText"/>
        <w:rPr>
          <w:b/>
          <w:sz w:val="20"/>
        </w:rPr>
      </w:pPr>
    </w:p>
    <w:p w14:paraId="66854218" w14:textId="77777777" w:rsidR="00C62228" w:rsidRDefault="00C62228">
      <w:pPr>
        <w:pStyle w:val="BodyText"/>
        <w:spacing w:before="7"/>
        <w:rPr>
          <w:b/>
          <w:sz w:val="16"/>
        </w:rPr>
      </w:pPr>
    </w:p>
    <w:p w14:paraId="21456FEF" w14:textId="77777777" w:rsidR="00C62228" w:rsidRDefault="00E43FF7">
      <w:pPr>
        <w:spacing w:before="90"/>
        <w:ind w:left="1100"/>
        <w:rPr>
          <w:b/>
          <w:sz w:val="24"/>
        </w:rPr>
      </w:pPr>
      <w:r>
        <w:pict w14:anchorId="7F183C7F">
          <v:group id="_x0000_s2239" style="position:absolute;left:0;text-align:left;margin-left:72.25pt;margin-top:30.05pt;width:94pt;height:87.2pt;z-index:-60586496;mso-position-horizontal-relative:page" coordorigin="1445,601" coordsize="1880,1744">
            <v:rect id="_x0000_s2241" style="position:absolute;left:1445;top:616;width:1880;height:1728" fillcolor="#bebebe" stroked="f"/>
            <v:line id="_x0000_s2240" style="position:absolute" from="1470,609" to="3315,2334"/>
            <w10:wrap anchorx="page"/>
          </v:group>
        </w:pict>
      </w:r>
      <w:r w:rsidR="00E6392B">
        <w:rPr>
          <w:b/>
          <w:sz w:val="24"/>
        </w:rPr>
        <w:t>Employability of Graduands (Specify Industry / Sector &amp; Level):</w:t>
      </w:r>
    </w:p>
    <w:p w14:paraId="7FE3D5CC"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260"/>
        <w:gridCol w:w="1349"/>
        <w:gridCol w:w="1531"/>
        <w:gridCol w:w="1169"/>
        <w:gridCol w:w="1171"/>
        <w:gridCol w:w="1169"/>
      </w:tblGrid>
      <w:tr w:rsidR="00C62228" w14:paraId="7020A5FB" w14:textId="77777777">
        <w:trPr>
          <w:trHeight w:val="1727"/>
        </w:trPr>
        <w:tc>
          <w:tcPr>
            <w:tcW w:w="1891" w:type="dxa"/>
          </w:tcPr>
          <w:p w14:paraId="628DF93B" w14:textId="77777777" w:rsidR="00C62228" w:rsidRDefault="00E6392B">
            <w:pPr>
              <w:pStyle w:val="TableParagraph"/>
              <w:ind w:left="107" w:right="181" w:firstLine="1199"/>
              <w:rPr>
                <w:b/>
                <w:sz w:val="24"/>
              </w:rPr>
            </w:pPr>
            <w:r>
              <w:rPr>
                <w:b/>
                <w:sz w:val="24"/>
              </w:rPr>
              <w:t>Job position/ Roles</w:t>
            </w:r>
          </w:p>
          <w:p w14:paraId="7B9F2BAA" w14:textId="77777777" w:rsidR="00C62228" w:rsidRDefault="00C62228">
            <w:pPr>
              <w:pStyle w:val="TableParagraph"/>
              <w:rPr>
                <w:b/>
                <w:sz w:val="26"/>
              </w:rPr>
            </w:pPr>
          </w:p>
          <w:p w14:paraId="245B13CB" w14:textId="77777777" w:rsidR="00C62228" w:rsidRDefault="00C62228">
            <w:pPr>
              <w:pStyle w:val="TableParagraph"/>
              <w:spacing w:before="8"/>
              <w:rPr>
                <w:b/>
                <w:sz w:val="21"/>
              </w:rPr>
            </w:pPr>
          </w:p>
          <w:p w14:paraId="5513101D" w14:textId="77777777" w:rsidR="00C62228" w:rsidRDefault="00E6392B">
            <w:pPr>
              <w:pStyle w:val="TableParagraph"/>
              <w:ind w:left="107" w:right="733"/>
              <w:rPr>
                <w:b/>
                <w:sz w:val="24"/>
              </w:rPr>
            </w:pPr>
            <w:r>
              <w:rPr>
                <w:b/>
                <w:sz w:val="24"/>
              </w:rPr>
              <w:t>Industry / Sector</w:t>
            </w:r>
          </w:p>
        </w:tc>
        <w:tc>
          <w:tcPr>
            <w:tcW w:w="1260" w:type="dxa"/>
            <w:shd w:val="clear" w:color="auto" w:fill="BEBEBE"/>
          </w:tcPr>
          <w:p w14:paraId="575DF94F" w14:textId="77777777" w:rsidR="00C62228" w:rsidRDefault="00C62228">
            <w:pPr>
              <w:pStyle w:val="TableParagraph"/>
              <w:spacing w:before="6"/>
              <w:rPr>
                <w:b/>
              </w:rPr>
            </w:pPr>
          </w:p>
          <w:p w14:paraId="4B321E32" w14:textId="77777777" w:rsidR="00C62228" w:rsidRDefault="00E6392B">
            <w:pPr>
              <w:pStyle w:val="TableParagraph"/>
              <w:ind w:left="156" w:right="114" w:hanging="24"/>
              <w:rPr>
                <w:b/>
                <w:sz w:val="21"/>
              </w:rPr>
            </w:pPr>
            <w:proofErr w:type="spellStart"/>
            <w:r>
              <w:rPr>
                <w:b/>
                <w:spacing w:val="-1"/>
                <w:sz w:val="21"/>
              </w:rPr>
              <w:t>Manageme</w:t>
            </w:r>
            <w:proofErr w:type="spellEnd"/>
            <w:r>
              <w:rPr>
                <w:b/>
                <w:spacing w:val="-1"/>
                <w:sz w:val="21"/>
              </w:rPr>
              <w:t xml:space="preserve"> </w:t>
            </w:r>
            <w:proofErr w:type="spellStart"/>
            <w:r>
              <w:rPr>
                <w:b/>
                <w:sz w:val="21"/>
              </w:rPr>
              <w:t>nt</w:t>
            </w:r>
            <w:proofErr w:type="spellEnd"/>
            <w:r>
              <w:rPr>
                <w:b/>
                <w:sz w:val="21"/>
              </w:rPr>
              <w:t xml:space="preserve"> Trainee</w:t>
            </w:r>
          </w:p>
          <w:p w14:paraId="5CBD3D7A" w14:textId="77777777" w:rsidR="00C62228" w:rsidRDefault="00E6392B">
            <w:pPr>
              <w:pStyle w:val="TableParagraph"/>
              <w:ind w:left="125" w:right="111" w:firstLine="256"/>
              <w:rPr>
                <w:b/>
                <w:sz w:val="21"/>
              </w:rPr>
            </w:pPr>
            <w:r>
              <w:rPr>
                <w:b/>
                <w:sz w:val="21"/>
              </w:rPr>
              <w:t xml:space="preserve">– IT / </w:t>
            </w:r>
            <w:r>
              <w:rPr>
                <w:b/>
                <w:spacing w:val="-1"/>
                <w:sz w:val="21"/>
              </w:rPr>
              <w:t>Operations</w:t>
            </w:r>
          </w:p>
          <w:p w14:paraId="62EC5EF0" w14:textId="77777777" w:rsidR="00C62228" w:rsidRDefault="00E6392B">
            <w:pPr>
              <w:pStyle w:val="TableParagraph"/>
              <w:spacing w:line="241" w:lineRule="exact"/>
              <w:ind w:left="216"/>
              <w:rPr>
                <w:b/>
                <w:sz w:val="21"/>
              </w:rPr>
            </w:pPr>
            <w:r>
              <w:rPr>
                <w:b/>
                <w:sz w:val="21"/>
              </w:rPr>
              <w:t>/ Finance</w:t>
            </w:r>
          </w:p>
        </w:tc>
        <w:tc>
          <w:tcPr>
            <w:tcW w:w="1349" w:type="dxa"/>
            <w:shd w:val="clear" w:color="auto" w:fill="BEBEBE"/>
          </w:tcPr>
          <w:p w14:paraId="2103136D" w14:textId="77777777" w:rsidR="00C62228" w:rsidRDefault="00C62228">
            <w:pPr>
              <w:pStyle w:val="TableParagraph"/>
              <w:rPr>
                <w:b/>
              </w:rPr>
            </w:pPr>
          </w:p>
          <w:p w14:paraId="0E0D0834" w14:textId="77777777" w:rsidR="00C62228" w:rsidRDefault="00C62228">
            <w:pPr>
              <w:pStyle w:val="TableParagraph"/>
              <w:spacing w:before="11"/>
              <w:rPr>
                <w:b/>
                <w:sz w:val="19"/>
              </w:rPr>
            </w:pPr>
          </w:p>
          <w:p w14:paraId="250070EF" w14:textId="77777777" w:rsidR="00C62228" w:rsidRDefault="00E6392B">
            <w:pPr>
              <w:pStyle w:val="TableParagraph"/>
              <w:ind w:left="326" w:right="235" w:hanging="70"/>
              <w:rPr>
                <w:b/>
                <w:sz w:val="21"/>
              </w:rPr>
            </w:pPr>
            <w:r>
              <w:rPr>
                <w:b/>
                <w:sz w:val="21"/>
              </w:rPr>
              <w:t>Research Analyst</w:t>
            </w:r>
          </w:p>
        </w:tc>
        <w:tc>
          <w:tcPr>
            <w:tcW w:w="1531" w:type="dxa"/>
            <w:shd w:val="clear" w:color="auto" w:fill="BEBEBE"/>
          </w:tcPr>
          <w:p w14:paraId="1CF94396" w14:textId="77777777" w:rsidR="00C62228" w:rsidRDefault="00C62228">
            <w:pPr>
              <w:pStyle w:val="TableParagraph"/>
              <w:spacing w:before="6"/>
              <w:rPr>
                <w:b/>
                <w:sz w:val="31"/>
              </w:rPr>
            </w:pPr>
          </w:p>
          <w:p w14:paraId="21A2A544" w14:textId="77777777" w:rsidR="00C62228" w:rsidRDefault="00E6392B">
            <w:pPr>
              <w:pStyle w:val="TableParagraph"/>
              <w:ind w:left="175" w:right="163" w:hanging="1"/>
              <w:jc w:val="center"/>
              <w:rPr>
                <w:b/>
                <w:sz w:val="21"/>
              </w:rPr>
            </w:pPr>
            <w:r>
              <w:rPr>
                <w:b/>
                <w:sz w:val="21"/>
              </w:rPr>
              <w:t>Project Management Trainee</w:t>
            </w:r>
          </w:p>
        </w:tc>
        <w:tc>
          <w:tcPr>
            <w:tcW w:w="1169" w:type="dxa"/>
            <w:shd w:val="clear" w:color="auto" w:fill="BEBEBE"/>
          </w:tcPr>
          <w:p w14:paraId="77AAD806" w14:textId="77777777" w:rsidR="00C62228" w:rsidRDefault="00C62228">
            <w:pPr>
              <w:pStyle w:val="TableParagraph"/>
              <w:rPr>
                <w:b/>
              </w:rPr>
            </w:pPr>
          </w:p>
          <w:p w14:paraId="702E5277" w14:textId="77777777" w:rsidR="00C62228" w:rsidRDefault="00C62228">
            <w:pPr>
              <w:pStyle w:val="TableParagraph"/>
              <w:spacing w:before="11"/>
              <w:rPr>
                <w:b/>
                <w:sz w:val="19"/>
              </w:rPr>
            </w:pPr>
          </w:p>
          <w:p w14:paraId="3C1E9BD6" w14:textId="77777777" w:rsidR="00C62228" w:rsidRDefault="00E6392B">
            <w:pPr>
              <w:pStyle w:val="TableParagraph"/>
              <w:ind w:left="116" w:right="89" w:firstLine="291"/>
              <w:rPr>
                <w:b/>
                <w:sz w:val="21"/>
              </w:rPr>
            </w:pPr>
            <w:r>
              <w:rPr>
                <w:b/>
                <w:sz w:val="21"/>
              </w:rPr>
              <w:t>Tax consultant</w:t>
            </w:r>
          </w:p>
        </w:tc>
        <w:tc>
          <w:tcPr>
            <w:tcW w:w="1171" w:type="dxa"/>
            <w:shd w:val="clear" w:color="auto" w:fill="BEBEBE"/>
          </w:tcPr>
          <w:p w14:paraId="7D4D3D46" w14:textId="77777777" w:rsidR="00C62228" w:rsidRDefault="00C62228">
            <w:pPr>
              <w:pStyle w:val="TableParagraph"/>
              <w:spacing w:before="6"/>
              <w:rPr>
                <w:b/>
              </w:rPr>
            </w:pPr>
          </w:p>
          <w:p w14:paraId="1734B326" w14:textId="77777777" w:rsidR="00C62228" w:rsidRDefault="00E6392B">
            <w:pPr>
              <w:pStyle w:val="TableParagraph"/>
              <w:ind w:left="164" w:right="151"/>
              <w:jc w:val="center"/>
              <w:rPr>
                <w:b/>
                <w:sz w:val="21"/>
              </w:rPr>
            </w:pPr>
            <w:r>
              <w:rPr>
                <w:b/>
                <w:sz w:val="21"/>
              </w:rPr>
              <w:t>Asst Relations hip manager</w:t>
            </w:r>
          </w:p>
        </w:tc>
        <w:tc>
          <w:tcPr>
            <w:tcW w:w="1169" w:type="dxa"/>
            <w:shd w:val="clear" w:color="auto" w:fill="BEBEBE"/>
          </w:tcPr>
          <w:p w14:paraId="5BC97113" w14:textId="77777777" w:rsidR="00C62228" w:rsidRDefault="00C62228">
            <w:pPr>
              <w:pStyle w:val="TableParagraph"/>
              <w:rPr>
                <w:b/>
              </w:rPr>
            </w:pPr>
          </w:p>
          <w:p w14:paraId="5A03CF8D" w14:textId="77777777" w:rsidR="00C62228" w:rsidRDefault="00E6392B">
            <w:pPr>
              <w:pStyle w:val="TableParagraph"/>
              <w:spacing w:before="126"/>
              <w:ind w:left="110" w:right="105"/>
              <w:jc w:val="center"/>
              <w:rPr>
                <w:b/>
                <w:sz w:val="21"/>
              </w:rPr>
            </w:pPr>
            <w:r>
              <w:rPr>
                <w:b/>
                <w:sz w:val="21"/>
              </w:rPr>
              <w:t>HR</w:t>
            </w:r>
          </w:p>
          <w:p w14:paraId="5F3E3268" w14:textId="77777777" w:rsidR="00C62228" w:rsidRDefault="00E6392B">
            <w:pPr>
              <w:pStyle w:val="TableParagraph"/>
              <w:spacing w:before="1"/>
              <w:ind w:left="116" w:right="105"/>
              <w:jc w:val="center"/>
              <w:rPr>
                <w:b/>
                <w:sz w:val="21"/>
              </w:rPr>
            </w:pPr>
            <w:r>
              <w:rPr>
                <w:b/>
                <w:sz w:val="21"/>
              </w:rPr>
              <w:t>Generalist or    specialist</w:t>
            </w:r>
          </w:p>
        </w:tc>
      </w:tr>
      <w:tr w:rsidR="00C62228" w14:paraId="4C65665E" w14:textId="77777777">
        <w:trPr>
          <w:trHeight w:val="582"/>
        </w:trPr>
        <w:tc>
          <w:tcPr>
            <w:tcW w:w="1891" w:type="dxa"/>
          </w:tcPr>
          <w:p w14:paraId="2F8C8519" w14:textId="77777777" w:rsidR="00C62228" w:rsidRDefault="00E6392B">
            <w:pPr>
              <w:pStyle w:val="TableParagraph"/>
              <w:spacing w:before="175"/>
              <w:ind w:left="107"/>
              <w:rPr>
                <w:b/>
                <w:sz w:val="20"/>
              </w:rPr>
            </w:pPr>
            <w:r>
              <w:rPr>
                <w:b/>
                <w:sz w:val="20"/>
              </w:rPr>
              <w:t>Automobiles</w:t>
            </w:r>
          </w:p>
        </w:tc>
        <w:tc>
          <w:tcPr>
            <w:tcW w:w="1260" w:type="dxa"/>
          </w:tcPr>
          <w:p w14:paraId="3CDACDC0" w14:textId="77777777" w:rsidR="00C62228" w:rsidRDefault="00E6392B">
            <w:pPr>
              <w:pStyle w:val="TableParagraph"/>
              <w:spacing w:before="150"/>
              <w:ind w:left="5"/>
              <w:jc w:val="center"/>
              <w:rPr>
                <w:b/>
                <w:sz w:val="24"/>
              </w:rPr>
            </w:pPr>
            <w:r>
              <w:rPr>
                <w:b/>
                <w:sz w:val="24"/>
              </w:rPr>
              <w:t>√</w:t>
            </w:r>
          </w:p>
        </w:tc>
        <w:tc>
          <w:tcPr>
            <w:tcW w:w="1349" w:type="dxa"/>
          </w:tcPr>
          <w:p w14:paraId="31140509" w14:textId="77777777" w:rsidR="00C62228" w:rsidRDefault="00C62228">
            <w:pPr>
              <w:pStyle w:val="TableParagraph"/>
            </w:pPr>
          </w:p>
        </w:tc>
        <w:tc>
          <w:tcPr>
            <w:tcW w:w="1531" w:type="dxa"/>
          </w:tcPr>
          <w:p w14:paraId="6811EC47" w14:textId="77777777" w:rsidR="00C62228" w:rsidRDefault="00C62228">
            <w:pPr>
              <w:pStyle w:val="TableParagraph"/>
            </w:pPr>
          </w:p>
        </w:tc>
        <w:tc>
          <w:tcPr>
            <w:tcW w:w="1169" w:type="dxa"/>
          </w:tcPr>
          <w:p w14:paraId="12A260F9" w14:textId="77777777" w:rsidR="00C62228" w:rsidRDefault="00C62228">
            <w:pPr>
              <w:pStyle w:val="TableParagraph"/>
            </w:pPr>
          </w:p>
        </w:tc>
        <w:tc>
          <w:tcPr>
            <w:tcW w:w="1171" w:type="dxa"/>
          </w:tcPr>
          <w:p w14:paraId="7A6EE9A0" w14:textId="77777777" w:rsidR="00C62228" w:rsidRDefault="00E6392B">
            <w:pPr>
              <w:pStyle w:val="TableParagraph"/>
              <w:spacing w:before="150"/>
              <w:ind w:left="10"/>
              <w:jc w:val="center"/>
              <w:rPr>
                <w:b/>
                <w:sz w:val="24"/>
              </w:rPr>
            </w:pPr>
            <w:r>
              <w:rPr>
                <w:b/>
                <w:sz w:val="24"/>
              </w:rPr>
              <w:t>√</w:t>
            </w:r>
          </w:p>
        </w:tc>
        <w:tc>
          <w:tcPr>
            <w:tcW w:w="1169" w:type="dxa"/>
          </w:tcPr>
          <w:p w14:paraId="0C058FAC" w14:textId="77777777" w:rsidR="00C62228" w:rsidRDefault="00E6392B">
            <w:pPr>
              <w:pStyle w:val="TableParagraph"/>
              <w:spacing w:before="150"/>
              <w:ind w:left="8"/>
              <w:jc w:val="center"/>
              <w:rPr>
                <w:b/>
                <w:sz w:val="24"/>
              </w:rPr>
            </w:pPr>
            <w:r>
              <w:rPr>
                <w:b/>
                <w:sz w:val="24"/>
              </w:rPr>
              <w:t>√</w:t>
            </w:r>
          </w:p>
        </w:tc>
      </w:tr>
      <w:tr w:rsidR="00C62228" w14:paraId="595ADCED" w14:textId="77777777">
        <w:trPr>
          <w:trHeight w:val="580"/>
        </w:trPr>
        <w:tc>
          <w:tcPr>
            <w:tcW w:w="1891" w:type="dxa"/>
          </w:tcPr>
          <w:p w14:paraId="6914F66B" w14:textId="77777777" w:rsidR="00C62228" w:rsidRDefault="00E6392B">
            <w:pPr>
              <w:pStyle w:val="TableParagraph"/>
              <w:spacing w:before="173"/>
              <w:ind w:left="107"/>
              <w:rPr>
                <w:b/>
                <w:sz w:val="20"/>
              </w:rPr>
            </w:pPr>
            <w:r>
              <w:rPr>
                <w:b/>
                <w:sz w:val="20"/>
              </w:rPr>
              <w:t>Beverages</w:t>
            </w:r>
          </w:p>
        </w:tc>
        <w:tc>
          <w:tcPr>
            <w:tcW w:w="1260" w:type="dxa"/>
          </w:tcPr>
          <w:p w14:paraId="643E51A4" w14:textId="77777777" w:rsidR="00C62228" w:rsidRDefault="00E6392B">
            <w:pPr>
              <w:pStyle w:val="TableParagraph"/>
              <w:spacing w:before="150"/>
              <w:ind w:left="5"/>
              <w:jc w:val="center"/>
              <w:rPr>
                <w:b/>
                <w:sz w:val="24"/>
              </w:rPr>
            </w:pPr>
            <w:r>
              <w:rPr>
                <w:b/>
                <w:sz w:val="24"/>
              </w:rPr>
              <w:t>√</w:t>
            </w:r>
          </w:p>
        </w:tc>
        <w:tc>
          <w:tcPr>
            <w:tcW w:w="1349" w:type="dxa"/>
          </w:tcPr>
          <w:p w14:paraId="45CEFA90" w14:textId="77777777" w:rsidR="00C62228" w:rsidRDefault="00C62228">
            <w:pPr>
              <w:pStyle w:val="TableParagraph"/>
            </w:pPr>
          </w:p>
        </w:tc>
        <w:tc>
          <w:tcPr>
            <w:tcW w:w="1531" w:type="dxa"/>
          </w:tcPr>
          <w:p w14:paraId="306F3510" w14:textId="77777777" w:rsidR="00C62228" w:rsidRDefault="00C62228">
            <w:pPr>
              <w:pStyle w:val="TableParagraph"/>
            </w:pPr>
          </w:p>
        </w:tc>
        <w:tc>
          <w:tcPr>
            <w:tcW w:w="1169" w:type="dxa"/>
          </w:tcPr>
          <w:p w14:paraId="35537CFB" w14:textId="77777777" w:rsidR="00C62228" w:rsidRDefault="00C62228">
            <w:pPr>
              <w:pStyle w:val="TableParagraph"/>
            </w:pPr>
          </w:p>
        </w:tc>
        <w:tc>
          <w:tcPr>
            <w:tcW w:w="1171" w:type="dxa"/>
          </w:tcPr>
          <w:p w14:paraId="5EEE7EAD" w14:textId="77777777" w:rsidR="00C62228" w:rsidRDefault="00E6392B">
            <w:pPr>
              <w:pStyle w:val="TableParagraph"/>
              <w:spacing w:before="150"/>
              <w:ind w:left="10"/>
              <w:jc w:val="center"/>
              <w:rPr>
                <w:b/>
                <w:sz w:val="24"/>
              </w:rPr>
            </w:pPr>
            <w:r>
              <w:rPr>
                <w:b/>
                <w:sz w:val="24"/>
              </w:rPr>
              <w:t>√</w:t>
            </w:r>
          </w:p>
        </w:tc>
        <w:tc>
          <w:tcPr>
            <w:tcW w:w="1169" w:type="dxa"/>
          </w:tcPr>
          <w:p w14:paraId="7E7E9659" w14:textId="77777777" w:rsidR="00C62228" w:rsidRDefault="00E6392B">
            <w:pPr>
              <w:pStyle w:val="TableParagraph"/>
              <w:spacing w:before="150"/>
              <w:ind w:left="8"/>
              <w:jc w:val="center"/>
              <w:rPr>
                <w:b/>
                <w:sz w:val="24"/>
              </w:rPr>
            </w:pPr>
            <w:r>
              <w:rPr>
                <w:b/>
                <w:sz w:val="24"/>
              </w:rPr>
              <w:t>√</w:t>
            </w:r>
          </w:p>
        </w:tc>
      </w:tr>
      <w:tr w:rsidR="00C62228" w14:paraId="31D33CF1" w14:textId="77777777">
        <w:trPr>
          <w:trHeight w:val="710"/>
        </w:trPr>
        <w:tc>
          <w:tcPr>
            <w:tcW w:w="1891" w:type="dxa"/>
          </w:tcPr>
          <w:p w14:paraId="0DDA4F09" w14:textId="77777777" w:rsidR="00C62228" w:rsidRDefault="00E6392B">
            <w:pPr>
              <w:pStyle w:val="TableParagraph"/>
              <w:spacing w:before="12" w:line="249" w:lineRule="auto"/>
              <w:ind w:left="107" w:right="326"/>
              <w:rPr>
                <w:b/>
                <w:sz w:val="20"/>
              </w:rPr>
            </w:pPr>
            <w:r>
              <w:rPr>
                <w:b/>
                <w:sz w:val="20"/>
              </w:rPr>
              <w:t>Business Process Outsourcing</w:t>
            </w:r>
          </w:p>
        </w:tc>
        <w:tc>
          <w:tcPr>
            <w:tcW w:w="1260" w:type="dxa"/>
          </w:tcPr>
          <w:p w14:paraId="0B16C512" w14:textId="77777777" w:rsidR="00C62228" w:rsidRDefault="00E6392B">
            <w:pPr>
              <w:pStyle w:val="TableParagraph"/>
              <w:spacing w:before="215"/>
              <w:ind w:left="5"/>
              <w:jc w:val="center"/>
              <w:rPr>
                <w:b/>
                <w:sz w:val="24"/>
              </w:rPr>
            </w:pPr>
            <w:r>
              <w:rPr>
                <w:b/>
                <w:sz w:val="24"/>
              </w:rPr>
              <w:t>√</w:t>
            </w:r>
          </w:p>
        </w:tc>
        <w:tc>
          <w:tcPr>
            <w:tcW w:w="1349" w:type="dxa"/>
          </w:tcPr>
          <w:p w14:paraId="0392EAE1" w14:textId="77777777" w:rsidR="00C62228" w:rsidRDefault="00E6392B">
            <w:pPr>
              <w:pStyle w:val="TableParagraph"/>
              <w:spacing w:before="215"/>
              <w:ind w:right="599"/>
              <w:jc w:val="right"/>
              <w:rPr>
                <w:b/>
                <w:sz w:val="24"/>
              </w:rPr>
            </w:pPr>
            <w:r>
              <w:rPr>
                <w:b/>
                <w:sz w:val="24"/>
              </w:rPr>
              <w:t>√</w:t>
            </w:r>
          </w:p>
        </w:tc>
        <w:tc>
          <w:tcPr>
            <w:tcW w:w="1531" w:type="dxa"/>
          </w:tcPr>
          <w:p w14:paraId="36497B14" w14:textId="77777777" w:rsidR="00C62228" w:rsidRDefault="00C62228">
            <w:pPr>
              <w:pStyle w:val="TableParagraph"/>
            </w:pPr>
          </w:p>
        </w:tc>
        <w:tc>
          <w:tcPr>
            <w:tcW w:w="1169" w:type="dxa"/>
          </w:tcPr>
          <w:p w14:paraId="3C0370BA" w14:textId="77777777" w:rsidR="00C62228" w:rsidRDefault="00E6392B">
            <w:pPr>
              <w:pStyle w:val="TableParagraph"/>
              <w:spacing w:before="215"/>
              <w:ind w:right="507"/>
              <w:jc w:val="right"/>
              <w:rPr>
                <w:b/>
                <w:sz w:val="24"/>
              </w:rPr>
            </w:pPr>
            <w:r>
              <w:rPr>
                <w:b/>
                <w:sz w:val="24"/>
              </w:rPr>
              <w:t>√</w:t>
            </w:r>
          </w:p>
        </w:tc>
        <w:tc>
          <w:tcPr>
            <w:tcW w:w="1171" w:type="dxa"/>
          </w:tcPr>
          <w:p w14:paraId="6B086DD4" w14:textId="77777777" w:rsidR="00C62228" w:rsidRDefault="00E6392B">
            <w:pPr>
              <w:pStyle w:val="TableParagraph"/>
              <w:spacing w:before="215"/>
              <w:ind w:left="10"/>
              <w:jc w:val="center"/>
              <w:rPr>
                <w:b/>
                <w:sz w:val="24"/>
              </w:rPr>
            </w:pPr>
            <w:r>
              <w:rPr>
                <w:b/>
                <w:sz w:val="24"/>
              </w:rPr>
              <w:t>√</w:t>
            </w:r>
          </w:p>
        </w:tc>
        <w:tc>
          <w:tcPr>
            <w:tcW w:w="1169" w:type="dxa"/>
          </w:tcPr>
          <w:p w14:paraId="3D6A4B30" w14:textId="77777777" w:rsidR="00C62228" w:rsidRDefault="00E6392B">
            <w:pPr>
              <w:pStyle w:val="TableParagraph"/>
              <w:spacing w:before="215"/>
              <w:ind w:left="8"/>
              <w:jc w:val="center"/>
              <w:rPr>
                <w:b/>
                <w:sz w:val="24"/>
              </w:rPr>
            </w:pPr>
            <w:r>
              <w:rPr>
                <w:b/>
                <w:sz w:val="24"/>
              </w:rPr>
              <w:t>√</w:t>
            </w:r>
          </w:p>
        </w:tc>
      </w:tr>
      <w:tr w:rsidR="00C62228" w14:paraId="05AF9B11" w14:textId="77777777">
        <w:trPr>
          <w:trHeight w:val="582"/>
        </w:trPr>
        <w:tc>
          <w:tcPr>
            <w:tcW w:w="1891" w:type="dxa"/>
          </w:tcPr>
          <w:p w14:paraId="0FD5AE7D" w14:textId="77777777" w:rsidR="00C62228" w:rsidRDefault="00E6392B">
            <w:pPr>
              <w:pStyle w:val="TableParagraph"/>
              <w:spacing w:before="67"/>
              <w:ind w:left="107"/>
              <w:rPr>
                <w:b/>
                <w:sz w:val="20"/>
              </w:rPr>
            </w:pPr>
            <w:r>
              <w:rPr>
                <w:b/>
                <w:sz w:val="20"/>
              </w:rPr>
              <w:t>Consultancy firms</w:t>
            </w:r>
          </w:p>
        </w:tc>
        <w:tc>
          <w:tcPr>
            <w:tcW w:w="1260" w:type="dxa"/>
          </w:tcPr>
          <w:p w14:paraId="1393A916" w14:textId="77777777" w:rsidR="00C62228" w:rsidRDefault="00E6392B">
            <w:pPr>
              <w:pStyle w:val="TableParagraph"/>
              <w:spacing w:before="150"/>
              <w:ind w:left="5"/>
              <w:jc w:val="center"/>
              <w:rPr>
                <w:b/>
                <w:sz w:val="24"/>
              </w:rPr>
            </w:pPr>
            <w:r>
              <w:rPr>
                <w:b/>
                <w:sz w:val="24"/>
              </w:rPr>
              <w:t>√</w:t>
            </w:r>
          </w:p>
        </w:tc>
        <w:tc>
          <w:tcPr>
            <w:tcW w:w="1349" w:type="dxa"/>
          </w:tcPr>
          <w:p w14:paraId="22CA62E6" w14:textId="77777777" w:rsidR="00C62228" w:rsidRDefault="00E6392B">
            <w:pPr>
              <w:pStyle w:val="TableParagraph"/>
              <w:spacing w:before="150"/>
              <w:ind w:right="599"/>
              <w:jc w:val="right"/>
              <w:rPr>
                <w:b/>
                <w:sz w:val="24"/>
              </w:rPr>
            </w:pPr>
            <w:r>
              <w:rPr>
                <w:b/>
                <w:sz w:val="24"/>
              </w:rPr>
              <w:t>√</w:t>
            </w:r>
          </w:p>
        </w:tc>
        <w:tc>
          <w:tcPr>
            <w:tcW w:w="1531" w:type="dxa"/>
          </w:tcPr>
          <w:p w14:paraId="4940C3FB" w14:textId="77777777" w:rsidR="00C62228" w:rsidRDefault="00E6392B">
            <w:pPr>
              <w:pStyle w:val="TableParagraph"/>
              <w:spacing w:before="150"/>
              <w:ind w:right="688"/>
              <w:jc w:val="right"/>
              <w:rPr>
                <w:b/>
                <w:sz w:val="24"/>
              </w:rPr>
            </w:pPr>
            <w:r>
              <w:rPr>
                <w:b/>
                <w:sz w:val="24"/>
              </w:rPr>
              <w:t>√</w:t>
            </w:r>
          </w:p>
        </w:tc>
        <w:tc>
          <w:tcPr>
            <w:tcW w:w="1169" w:type="dxa"/>
          </w:tcPr>
          <w:p w14:paraId="54AB5763" w14:textId="77777777" w:rsidR="00C62228" w:rsidRDefault="00E6392B">
            <w:pPr>
              <w:pStyle w:val="TableParagraph"/>
              <w:spacing w:before="150"/>
              <w:ind w:right="507"/>
              <w:jc w:val="right"/>
              <w:rPr>
                <w:b/>
                <w:sz w:val="24"/>
              </w:rPr>
            </w:pPr>
            <w:r>
              <w:rPr>
                <w:b/>
                <w:sz w:val="24"/>
              </w:rPr>
              <w:t>√</w:t>
            </w:r>
          </w:p>
        </w:tc>
        <w:tc>
          <w:tcPr>
            <w:tcW w:w="1171" w:type="dxa"/>
          </w:tcPr>
          <w:p w14:paraId="4C445DAF" w14:textId="77777777" w:rsidR="00C62228" w:rsidRDefault="00E6392B">
            <w:pPr>
              <w:pStyle w:val="TableParagraph"/>
              <w:spacing w:before="150"/>
              <w:ind w:left="10"/>
              <w:jc w:val="center"/>
              <w:rPr>
                <w:b/>
                <w:sz w:val="24"/>
              </w:rPr>
            </w:pPr>
            <w:r>
              <w:rPr>
                <w:b/>
                <w:sz w:val="24"/>
              </w:rPr>
              <w:t>√</w:t>
            </w:r>
          </w:p>
        </w:tc>
        <w:tc>
          <w:tcPr>
            <w:tcW w:w="1169" w:type="dxa"/>
          </w:tcPr>
          <w:p w14:paraId="75CAF1EA" w14:textId="77777777" w:rsidR="00C62228" w:rsidRDefault="00E6392B">
            <w:pPr>
              <w:pStyle w:val="TableParagraph"/>
              <w:spacing w:before="150"/>
              <w:ind w:left="8"/>
              <w:jc w:val="center"/>
              <w:rPr>
                <w:b/>
                <w:sz w:val="24"/>
              </w:rPr>
            </w:pPr>
            <w:r>
              <w:rPr>
                <w:b/>
                <w:sz w:val="24"/>
              </w:rPr>
              <w:t>√</w:t>
            </w:r>
          </w:p>
        </w:tc>
      </w:tr>
      <w:tr w:rsidR="00C62228" w14:paraId="0F85B51E" w14:textId="77777777">
        <w:trPr>
          <w:trHeight w:val="582"/>
        </w:trPr>
        <w:tc>
          <w:tcPr>
            <w:tcW w:w="1891" w:type="dxa"/>
          </w:tcPr>
          <w:p w14:paraId="3CDC94CC" w14:textId="77777777" w:rsidR="00C62228" w:rsidRDefault="00E6392B">
            <w:pPr>
              <w:pStyle w:val="TableParagraph"/>
              <w:spacing w:before="60"/>
              <w:ind w:left="107"/>
              <w:rPr>
                <w:b/>
                <w:sz w:val="20"/>
              </w:rPr>
            </w:pPr>
            <w:r>
              <w:rPr>
                <w:b/>
                <w:sz w:val="20"/>
              </w:rPr>
              <w:t>Event Management</w:t>
            </w:r>
          </w:p>
        </w:tc>
        <w:tc>
          <w:tcPr>
            <w:tcW w:w="1260" w:type="dxa"/>
          </w:tcPr>
          <w:p w14:paraId="754523BB" w14:textId="77777777" w:rsidR="00C62228" w:rsidRDefault="00E6392B">
            <w:pPr>
              <w:pStyle w:val="TableParagraph"/>
              <w:spacing w:before="150"/>
              <w:ind w:left="5"/>
              <w:jc w:val="center"/>
              <w:rPr>
                <w:b/>
                <w:sz w:val="24"/>
              </w:rPr>
            </w:pPr>
            <w:r>
              <w:rPr>
                <w:b/>
                <w:sz w:val="24"/>
              </w:rPr>
              <w:t>√</w:t>
            </w:r>
          </w:p>
        </w:tc>
        <w:tc>
          <w:tcPr>
            <w:tcW w:w="1349" w:type="dxa"/>
          </w:tcPr>
          <w:p w14:paraId="7878C407" w14:textId="77777777" w:rsidR="00C62228" w:rsidRDefault="00C62228">
            <w:pPr>
              <w:pStyle w:val="TableParagraph"/>
            </w:pPr>
          </w:p>
        </w:tc>
        <w:tc>
          <w:tcPr>
            <w:tcW w:w="1531" w:type="dxa"/>
          </w:tcPr>
          <w:p w14:paraId="4C052D90" w14:textId="77777777" w:rsidR="00C62228" w:rsidRDefault="00C62228">
            <w:pPr>
              <w:pStyle w:val="TableParagraph"/>
            </w:pPr>
          </w:p>
        </w:tc>
        <w:tc>
          <w:tcPr>
            <w:tcW w:w="1169" w:type="dxa"/>
          </w:tcPr>
          <w:p w14:paraId="7DB1D23D" w14:textId="77777777" w:rsidR="00C62228" w:rsidRDefault="00E6392B">
            <w:pPr>
              <w:pStyle w:val="TableParagraph"/>
              <w:spacing w:before="150"/>
              <w:ind w:right="507"/>
              <w:jc w:val="right"/>
              <w:rPr>
                <w:b/>
                <w:sz w:val="24"/>
              </w:rPr>
            </w:pPr>
            <w:r>
              <w:rPr>
                <w:b/>
                <w:sz w:val="24"/>
              </w:rPr>
              <w:t>√</w:t>
            </w:r>
          </w:p>
        </w:tc>
        <w:tc>
          <w:tcPr>
            <w:tcW w:w="1171" w:type="dxa"/>
          </w:tcPr>
          <w:p w14:paraId="29DB61B4" w14:textId="77777777" w:rsidR="00C62228" w:rsidRDefault="00E6392B">
            <w:pPr>
              <w:pStyle w:val="TableParagraph"/>
              <w:spacing w:before="150"/>
              <w:ind w:left="10"/>
              <w:jc w:val="center"/>
              <w:rPr>
                <w:b/>
                <w:sz w:val="24"/>
              </w:rPr>
            </w:pPr>
            <w:r>
              <w:rPr>
                <w:b/>
                <w:sz w:val="24"/>
              </w:rPr>
              <w:t>√</w:t>
            </w:r>
          </w:p>
        </w:tc>
        <w:tc>
          <w:tcPr>
            <w:tcW w:w="1169" w:type="dxa"/>
          </w:tcPr>
          <w:p w14:paraId="603FED76" w14:textId="77777777" w:rsidR="00C62228" w:rsidRDefault="00E6392B">
            <w:pPr>
              <w:pStyle w:val="TableParagraph"/>
              <w:spacing w:before="150"/>
              <w:ind w:left="8"/>
              <w:jc w:val="center"/>
              <w:rPr>
                <w:b/>
                <w:sz w:val="24"/>
              </w:rPr>
            </w:pPr>
            <w:r>
              <w:rPr>
                <w:b/>
                <w:sz w:val="24"/>
              </w:rPr>
              <w:t>√</w:t>
            </w:r>
          </w:p>
        </w:tc>
      </w:tr>
      <w:tr w:rsidR="00C62228" w14:paraId="41136435" w14:textId="77777777">
        <w:trPr>
          <w:trHeight w:val="580"/>
        </w:trPr>
        <w:tc>
          <w:tcPr>
            <w:tcW w:w="1891" w:type="dxa"/>
          </w:tcPr>
          <w:p w14:paraId="1781ECEF" w14:textId="77777777" w:rsidR="00C62228" w:rsidRDefault="00E6392B">
            <w:pPr>
              <w:pStyle w:val="TableParagraph"/>
              <w:spacing w:before="60"/>
              <w:ind w:left="107"/>
              <w:rPr>
                <w:b/>
                <w:sz w:val="20"/>
              </w:rPr>
            </w:pPr>
            <w:r>
              <w:rPr>
                <w:b/>
                <w:sz w:val="20"/>
              </w:rPr>
              <w:t>Exports &amp; Imports</w:t>
            </w:r>
          </w:p>
        </w:tc>
        <w:tc>
          <w:tcPr>
            <w:tcW w:w="1260" w:type="dxa"/>
          </w:tcPr>
          <w:p w14:paraId="6E6B46AB" w14:textId="77777777" w:rsidR="00C62228" w:rsidRDefault="00E6392B">
            <w:pPr>
              <w:pStyle w:val="TableParagraph"/>
              <w:spacing w:before="150"/>
              <w:ind w:left="5"/>
              <w:jc w:val="center"/>
              <w:rPr>
                <w:b/>
                <w:sz w:val="24"/>
              </w:rPr>
            </w:pPr>
            <w:r>
              <w:rPr>
                <w:b/>
                <w:sz w:val="24"/>
              </w:rPr>
              <w:t>√</w:t>
            </w:r>
          </w:p>
        </w:tc>
        <w:tc>
          <w:tcPr>
            <w:tcW w:w="1349" w:type="dxa"/>
          </w:tcPr>
          <w:p w14:paraId="2482F0A7" w14:textId="77777777" w:rsidR="00C62228" w:rsidRDefault="00E6392B">
            <w:pPr>
              <w:pStyle w:val="TableParagraph"/>
              <w:spacing w:before="150"/>
              <w:ind w:right="599"/>
              <w:jc w:val="right"/>
              <w:rPr>
                <w:b/>
                <w:sz w:val="24"/>
              </w:rPr>
            </w:pPr>
            <w:r>
              <w:rPr>
                <w:b/>
                <w:sz w:val="24"/>
              </w:rPr>
              <w:t>√</w:t>
            </w:r>
          </w:p>
        </w:tc>
        <w:tc>
          <w:tcPr>
            <w:tcW w:w="1531" w:type="dxa"/>
          </w:tcPr>
          <w:p w14:paraId="4E570B1D" w14:textId="77777777" w:rsidR="00C62228" w:rsidRDefault="00C62228">
            <w:pPr>
              <w:pStyle w:val="TableParagraph"/>
            </w:pPr>
          </w:p>
        </w:tc>
        <w:tc>
          <w:tcPr>
            <w:tcW w:w="1169" w:type="dxa"/>
          </w:tcPr>
          <w:p w14:paraId="7C522635" w14:textId="77777777" w:rsidR="00C62228" w:rsidRDefault="00C62228">
            <w:pPr>
              <w:pStyle w:val="TableParagraph"/>
            </w:pPr>
          </w:p>
        </w:tc>
        <w:tc>
          <w:tcPr>
            <w:tcW w:w="1171" w:type="dxa"/>
          </w:tcPr>
          <w:p w14:paraId="7690B4D0" w14:textId="77777777" w:rsidR="00C62228" w:rsidRDefault="00E6392B">
            <w:pPr>
              <w:pStyle w:val="TableParagraph"/>
              <w:spacing w:before="150"/>
              <w:ind w:left="10"/>
              <w:jc w:val="center"/>
              <w:rPr>
                <w:b/>
                <w:sz w:val="24"/>
              </w:rPr>
            </w:pPr>
            <w:r>
              <w:rPr>
                <w:b/>
                <w:sz w:val="24"/>
              </w:rPr>
              <w:t>√</w:t>
            </w:r>
          </w:p>
        </w:tc>
        <w:tc>
          <w:tcPr>
            <w:tcW w:w="1169" w:type="dxa"/>
          </w:tcPr>
          <w:p w14:paraId="28758F9E" w14:textId="77777777" w:rsidR="00C62228" w:rsidRDefault="00E6392B">
            <w:pPr>
              <w:pStyle w:val="TableParagraph"/>
              <w:spacing w:before="150"/>
              <w:ind w:left="8"/>
              <w:jc w:val="center"/>
              <w:rPr>
                <w:b/>
                <w:sz w:val="24"/>
              </w:rPr>
            </w:pPr>
            <w:r>
              <w:rPr>
                <w:b/>
                <w:sz w:val="24"/>
              </w:rPr>
              <w:t>√</w:t>
            </w:r>
          </w:p>
        </w:tc>
      </w:tr>
      <w:tr w:rsidR="00C62228" w14:paraId="2BE56D53" w14:textId="77777777">
        <w:trPr>
          <w:trHeight w:val="961"/>
        </w:trPr>
        <w:tc>
          <w:tcPr>
            <w:tcW w:w="1891" w:type="dxa"/>
          </w:tcPr>
          <w:p w14:paraId="1FF82DDB" w14:textId="77777777" w:rsidR="00C62228" w:rsidRDefault="00E6392B">
            <w:pPr>
              <w:pStyle w:val="TableParagraph"/>
              <w:spacing w:before="12" w:line="249" w:lineRule="auto"/>
              <w:ind w:left="107" w:right="270"/>
              <w:rPr>
                <w:b/>
                <w:sz w:val="20"/>
              </w:rPr>
            </w:pPr>
            <w:r>
              <w:rPr>
                <w:b/>
                <w:sz w:val="20"/>
              </w:rPr>
              <w:t>Fast Moving Consumer Goods (FMCG)</w:t>
            </w:r>
          </w:p>
        </w:tc>
        <w:tc>
          <w:tcPr>
            <w:tcW w:w="1260" w:type="dxa"/>
          </w:tcPr>
          <w:p w14:paraId="0F03F3EB" w14:textId="77777777" w:rsidR="00C62228" w:rsidRDefault="00C62228">
            <w:pPr>
              <w:pStyle w:val="TableParagraph"/>
              <w:spacing w:before="6"/>
              <w:rPr>
                <w:b/>
                <w:sz w:val="29"/>
              </w:rPr>
            </w:pPr>
          </w:p>
          <w:p w14:paraId="25B12B2E" w14:textId="77777777" w:rsidR="00C62228" w:rsidRDefault="00E6392B">
            <w:pPr>
              <w:pStyle w:val="TableParagraph"/>
              <w:ind w:left="5"/>
              <w:jc w:val="center"/>
              <w:rPr>
                <w:b/>
                <w:sz w:val="24"/>
              </w:rPr>
            </w:pPr>
            <w:r>
              <w:rPr>
                <w:b/>
                <w:sz w:val="24"/>
              </w:rPr>
              <w:t>√</w:t>
            </w:r>
          </w:p>
        </w:tc>
        <w:tc>
          <w:tcPr>
            <w:tcW w:w="1349" w:type="dxa"/>
          </w:tcPr>
          <w:p w14:paraId="18D24F04" w14:textId="77777777" w:rsidR="00C62228" w:rsidRDefault="00C62228">
            <w:pPr>
              <w:pStyle w:val="TableParagraph"/>
              <w:spacing w:before="6"/>
              <w:rPr>
                <w:b/>
                <w:sz w:val="29"/>
              </w:rPr>
            </w:pPr>
          </w:p>
          <w:p w14:paraId="572E14FC" w14:textId="77777777" w:rsidR="00C62228" w:rsidRDefault="00E6392B">
            <w:pPr>
              <w:pStyle w:val="TableParagraph"/>
              <w:ind w:right="599"/>
              <w:jc w:val="right"/>
              <w:rPr>
                <w:b/>
                <w:sz w:val="24"/>
              </w:rPr>
            </w:pPr>
            <w:r>
              <w:rPr>
                <w:b/>
                <w:sz w:val="24"/>
              </w:rPr>
              <w:t>√</w:t>
            </w:r>
          </w:p>
        </w:tc>
        <w:tc>
          <w:tcPr>
            <w:tcW w:w="1531" w:type="dxa"/>
          </w:tcPr>
          <w:p w14:paraId="1DE7DACB" w14:textId="77777777" w:rsidR="00C62228" w:rsidRDefault="00C62228">
            <w:pPr>
              <w:pStyle w:val="TableParagraph"/>
            </w:pPr>
          </w:p>
        </w:tc>
        <w:tc>
          <w:tcPr>
            <w:tcW w:w="1169" w:type="dxa"/>
          </w:tcPr>
          <w:p w14:paraId="62C17004" w14:textId="77777777" w:rsidR="00C62228" w:rsidRDefault="00C62228">
            <w:pPr>
              <w:pStyle w:val="TableParagraph"/>
            </w:pPr>
          </w:p>
        </w:tc>
        <w:tc>
          <w:tcPr>
            <w:tcW w:w="1171" w:type="dxa"/>
          </w:tcPr>
          <w:p w14:paraId="31F3343A" w14:textId="77777777" w:rsidR="00C62228" w:rsidRDefault="00C62228">
            <w:pPr>
              <w:pStyle w:val="TableParagraph"/>
              <w:spacing w:before="6"/>
              <w:rPr>
                <w:b/>
                <w:sz w:val="29"/>
              </w:rPr>
            </w:pPr>
          </w:p>
          <w:p w14:paraId="5A2768B0" w14:textId="77777777" w:rsidR="00C62228" w:rsidRDefault="00E6392B">
            <w:pPr>
              <w:pStyle w:val="TableParagraph"/>
              <w:ind w:left="10"/>
              <w:jc w:val="center"/>
              <w:rPr>
                <w:b/>
                <w:sz w:val="24"/>
              </w:rPr>
            </w:pPr>
            <w:r>
              <w:rPr>
                <w:b/>
                <w:sz w:val="24"/>
              </w:rPr>
              <w:t>√</w:t>
            </w:r>
          </w:p>
        </w:tc>
        <w:tc>
          <w:tcPr>
            <w:tcW w:w="1169" w:type="dxa"/>
          </w:tcPr>
          <w:p w14:paraId="34E81D0D" w14:textId="77777777" w:rsidR="00C62228" w:rsidRDefault="00C62228">
            <w:pPr>
              <w:pStyle w:val="TableParagraph"/>
              <w:spacing w:before="6"/>
              <w:rPr>
                <w:b/>
                <w:sz w:val="29"/>
              </w:rPr>
            </w:pPr>
          </w:p>
          <w:p w14:paraId="47AF51E4" w14:textId="77777777" w:rsidR="00C62228" w:rsidRDefault="00E6392B">
            <w:pPr>
              <w:pStyle w:val="TableParagraph"/>
              <w:ind w:left="8"/>
              <w:jc w:val="center"/>
              <w:rPr>
                <w:b/>
                <w:sz w:val="24"/>
              </w:rPr>
            </w:pPr>
            <w:r>
              <w:rPr>
                <w:b/>
                <w:sz w:val="24"/>
              </w:rPr>
              <w:t>√</w:t>
            </w:r>
          </w:p>
        </w:tc>
      </w:tr>
      <w:tr w:rsidR="00C62228" w14:paraId="43EA47EF" w14:textId="77777777">
        <w:trPr>
          <w:trHeight w:val="960"/>
        </w:trPr>
        <w:tc>
          <w:tcPr>
            <w:tcW w:w="1891" w:type="dxa"/>
          </w:tcPr>
          <w:p w14:paraId="1B9FC64C" w14:textId="77777777" w:rsidR="00C62228" w:rsidRDefault="00E6392B">
            <w:pPr>
              <w:pStyle w:val="TableParagraph"/>
              <w:spacing w:line="240" w:lineRule="atLeast"/>
              <w:ind w:left="107" w:right="226"/>
              <w:rPr>
                <w:b/>
                <w:sz w:val="20"/>
              </w:rPr>
            </w:pPr>
            <w:r>
              <w:rPr>
                <w:b/>
                <w:sz w:val="20"/>
              </w:rPr>
              <w:t>HR, Recruitment, Training &amp; Placement Consultant</w:t>
            </w:r>
          </w:p>
        </w:tc>
        <w:tc>
          <w:tcPr>
            <w:tcW w:w="1260" w:type="dxa"/>
          </w:tcPr>
          <w:p w14:paraId="5B870D7A" w14:textId="77777777" w:rsidR="00C62228" w:rsidRDefault="00C62228">
            <w:pPr>
              <w:pStyle w:val="TableParagraph"/>
              <w:spacing w:before="4"/>
              <w:rPr>
                <w:b/>
                <w:sz w:val="29"/>
              </w:rPr>
            </w:pPr>
          </w:p>
          <w:p w14:paraId="671CE02D" w14:textId="77777777" w:rsidR="00C62228" w:rsidRDefault="00E6392B">
            <w:pPr>
              <w:pStyle w:val="TableParagraph"/>
              <w:ind w:left="5"/>
              <w:jc w:val="center"/>
              <w:rPr>
                <w:b/>
                <w:sz w:val="24"/>
              </w:rPr>
            </w:pPr>
            <w:r>
              <w:rPr>
                <w:b/>
                <w:sz w:val="24"/>
              </w:rPr>
              <w:t>√</w:t>
            </w:r>
          </w:p>
        </w:tc>
        <w:tc>
          <w:tcPr>
            <w:tcW w:w="1349" w:type="dxa"/>
          </w:tcPr>
          <w:p w14:paraId="59D11CE6" w14:textId="77777777" w:rsidR="00C62228" w:rsidRDefault="00C62228">
            <w:pPr>
              <w:pStyle w:val="TableParagraph"/>
              <w:spacing w:before="4"/>
              <w:rPr>
                <w:b/>
                <w:sz w:val="29"/>
              </w:rPr>
            </w:pPr>
          </w:p>
          <w:p w14:paraId="464E9BBD" w14:textId="77777777" w:rsidR="00C62228" w:rsidRDefault="00E6392B">
            <w:pPr>
              <w:pStyle w:val="TableParagraph"/>
              <w:ind w:right="599"/>
              <w:jc w:val="right"/>
              <w:rPr>
                <w:b/>
                <w:sz w:val="24"/>
              </w:rPr>
            </w:pPr>
            <w:r>
              <w:rPr>
                <w:b/>
                <w:sz w:val="24"/>
              </w:rPr>
              <w:t>√</w:t>
            </w:r>
          </w:p>
        </w:tc>
        <w:tc>
          <w:tcPr>
            <w:tcW w:w="1531" w:type="dxa"/>
          </w:tcPr>
          <w:p w14:paraId="50B988FC" w14:textId="77777777" w:rsidR="00C62228" w:rsidRDefault="00C62228">
            <w:pPr>
              <w:pStyle w:val="TableParagraph"/>
              <w:spacing w:before="4"/>
              <w:rPr>
                <w:b/>
                <w:sz w:val="29"/>
              </w:rPr>
            </w:pPr>
          </w:p>
          <w:p w14:paraId="78C917E4" w14:textId="77777777" w:rsidR="00C62228" w:rsidRDefault="00E6392B">
            <w:pPr>
              <w:pStyle w:val="TableParagraph"/>
              <w:ind w:right="688"/>
              <w:jc w:val="right"/>
              <w:rPr>
                <w:b/>
                <w:sz w:val="24"/>
              </w:rPr>
            </w:pPr>
            <w:r>
              <w:rPr>
                <w:b/>
                <w:sz w:val="24"/>
              </w:rPr>
              <w:t>√</w:t>
            </w:r>
          </w:p>
        </w:tc>
        <w:tc>
          <w:tcPr>
            <w:tcW w:w="1169" w:type="dxa"/>
          </w:tcPr>
          <w:p w14:paraId="55A678B1" w14:textId="77777777" w:rsidR="00C62228" w:rsidRDefault="00C62228">
            <w:pPr>
              <w:pStyle w:val="TableParagraph"/>
            </w:pPr>
          </w:p>
        </w:tc>
        <w:tc>
          <w:tcPr>
            <w:tcW w:w="1171" w:type="dxa"/>
          </w:tcPr>
          <w:p w14:paraId="6E7109AC" w14:textId="77777777" w:rsidR="00C62228" w:rsidRDefault="00C62228">
            <w:pPr>
              <w:pStyle w:val="TableParagraph"/>
              <w:spacing w:before="4"/>
              <w:rPr>
                <w:b/>
                <w:sz w:val="29"/>
              </w:rPr>
            </w:pPr>
          </w:p>
          <w:p w14:paraId="018CF07E" w14:textId="77777777" w:rsidR="00C62228" w:rsidRDefault="00E6392B">
            <w:pPr>
              <w:pStyle w:val="TableParagraph"/>
              <w:ind w:left="10"/>
              <w:jc w:val="center"/>
              <w:rPr>
                <w:b/>
                <w:sz w:val="24"/>
              </w:rPr>
            </w:pPr>
            <w:r>
              <w:rPr>
                <w:b/>
                <w:sz w:val="24"/>
              </w:rPr>
              <w:t>√</w:t>
            </w:r>
          </w:p>
        </w:tc>
        <w:tc>
          <w:tcPr>
            <w:tcW w:w="1169" w:type="dxa"/>
          </w:tcPr>
          <w:p w14:paraId="16F2BF8F" w14:textId="77777777" w:rsidR="00C62228" w:rsidRDefault="00C62228">
            <w:pPr>
              <w:pStyle w:val="TableParagraph"/>
              <w:spacing w:before="4"/>
              <w:rPr>
                <w:b/>
                <w:sz w:val="29"/>
              </w:rPr>
            </w:pPr>
          </w:p>
          <w:p w14:paraId="79AB83C0" w14:textId="77777777" w:rsidR="00C62228" w:rsidRDefault="00E6392B">
            <w:pPr>
              <w:pStyle w:val="TableParagraph"/>
              <w:ind w:left="8"/>
              <w:jc w:val="center"/>
              <w:rPr>
                <w:b/>
                <w:sz w:val="24"/>
              </w:rPr>
            </w:pPr>
            <w:r>
              <w:rPr>
                <w:b/>
                <w:sz w:val="24"/>
              </w:rPr>
              <w:t>√</w:t>
            </w:r>
          </w:p>
        </w:tc>
      </w:tr>
      <w:tr w:rsidR="00C62228" w14:paraId="451FAA57" w14:textId="77777777">
        <w:trPr>
          <w:trHeight w:val="580"/>
        </w:trPr>
        <w:tc>
          <w:tcPr>
            <w:tcW w:w="1891" w:type="dxa"/>
          </w:tcPr>
          <w:p w14:paraId="0DD682B4" w14:textId="77777777" w:rsidR="00C62228" w:rsidRDefault="00E6392B">
            <w:pPr>
              <w:pStyle w:val="TableParagraph"/>
              <w:spacing w:before="180"/>
              <w:ind w:left="107"/>
              <w:rPr>
                <w:b/>
                <w:sz w:val="20"/>
              </w:rPr>
            </w:pPr>
            <w:r>
              <w:rPr>
                <w:b/>
                <w:sz w:val="20"/>
              </w:rPr>
              <w:t>Healthcare</w:t>
            </w:r>
          </w:p>
        </w:tc>
        <w:tc>
          <w:tcPr>
            <w:tcW w:w="1260" w:type="dxa"/>
          </w:tcPr>
          <w:p w14:paraId="7960F5EC" w14:textId="77777777" w:rsidR="00C62228" w:rsidRDefault="00E6392B">
            <w:pPr>
              <w:pStyle w:val="TableParagraph"/>
              <w:spacing w:before="150"/>
              <w:ind w:left="5"/>
              <w:jc w:val="center"/>
              <w:rPr>
                <w:b/>
                <w:sz w:val="24"/>
              </w:rPr>
            </w:pPr>
            <w:r>
              <w:rPr>
                <w:b/>
                <w:sz w:val="24"/>
              </w:rPr>
              <w:t>√</w:t>
            </w:r>
          </w:p>
        </w:tc>
        <w:tc>
          <w:tcPr>
            <w:tcW w:w="1349" w:type="dxa"/>
          </w:tcPr>
          <w:p w14:paraId="17C76A54" w14:textId="77777777" w:rsidR="00C62228" w:rsidRDefault="00E6392B">
            <w:pPr>
              <w:pStyle w:val="TableParagraph"/>
              <w:spacing w:before="150"/>
              <w:ind w:right="599"/>
              <w:jc w:val="right"/>
              <w:rPr>
                <w:b/>
                <w:sz w:val="24"/>
              </w:rPr>
            </w:pPr>
            <w:r>
              <w:rPr>
                <w:b/>
                <w:sz w:val="24"/>
              </w:rPr>
              <w:t>√</w:t>
            </w:r>
          </w:p>
        </w:tc>
        <w:tc>
          <w:tcPr>
            <w:tcW w:w="1531" w:type="dxa"/>
          </w:tcPr>
          <w:p w14:paraId="5846DB47" w14:textId="77777777" w:rsidR="00C62228" w:rsidRDefault="00C62228">
            <w:pPr>
              <w:pStyle w:val="TableParagraph"/>
            </w:pPr>
          </w:p>
        </w:tc>
        <w:tc>
          <w:tcPr>
            <w:tcW w:w="1169" w:type="dxa"/>
          </w:tcPr>
          <w:p w14:paraId="31570690" w14:textId="77777777" w:rsidR="00C62228" w:rsidRDefault="00C62228">
            <w:pPr>
              <w:pStyle w:val="TableParagraph"/>
            </w:pPr>
          </w:p>
        </w:tc>
        <w:tc>
          <w:tcPr>
            <w:tcW w:w="1171" w:type="dxa"/>
          </w:tcPr>
          <w:p w14:paraId="72A39EFF" w14:textId="77777777" w:rsidR="00C62228" w:rsidRDefault="00E6392B">
            <w:pPr>
              <w:pStyle w:val="TableParagraph"/>
              <w:spacing w:before="150"/>
              <w:ind w:left="10"/>
              <w:jc w:val="center"/>
              <w:rPr>
                <w:b/>
                <w:sz w:val="24"/>
              </w:rPr>
            </w:pPr>
            <w:r>
              <w:rPr>
                <w:b/>
                <w:sz w:val="24"/>
              </w:rPr>
              <w:t>√</w:t>
            </w:r>
          </w:p>
        </w:tc>
        <w:tc>
          <w:tcPr>
            <w:tcW w:w="1169" w:type="dxa"/>
          </w:tcPr>
          <w:p w14:paraId="0A1790EE" w14:textId="77777777" w:rsidR="00C62228" w:rsidRDefault="00E6392B">
            <w:pPr>
              <w:pStyle w:val="TableParagraph"/>
              <w:spacing w:before="150"/>
              <w:ind w:left="8"/>
              <w:jc w:val="center"/>
              <w:rPr>
                <w:b/>
                <w:sz w:val="24"/>
              </w:rPr>
            </w:pPr>
            <w:r>
              <w:rPr>
                <w:b/>
                <w:sz w:val="24"/>
              </w:rPr>
              <w:t>√</w:t>
            </w:r>
          </w:p>
        </w:tc>
      </w:tr>
      <w:tr w:rsidR="00C62228" w14:paraId="6124D4F9" w14:textId="77777777">
        <w:trPr>
          <w:trHeight w:val="721"/>
        </w:trPr>
        <w:tc>
          <w:tcPr>
            <w:tcW w:w="1891" w:type="dxa"/>
          </w:tcPr>
          <w:p w14:paraId="6AD6A811" w14:textId="77777777" w:rsidR="00C62228" w:rsidRDefault="00E6392B">
            <w:pPr>
              <w:pStyle w:val="TableParagraph"/>
              <w:spacing w:before="12" w:line="249" w:lineRule="auto"/>
              <w:ind w:left="107" w:right="181"/>
              <w:rPr>
                <w:b/>
                <w:sz w:val="20"/>
              </w:rPr>
            </w:pPr>
            <w:r>
              <w:rPr>
                <w:b/>
                <w:sz w:val="20"/>
              </w:rPr>
              <w:t xml:space="preserve">Media &amp; </w:t>
            </w:r>
            <w:r>
              <w:rPr>
                <w:b/>
                <w:w w:val="95"/>
                <w:sz w:val="20"/>
              </w:rPr>
              <w:t>Entertainment</w:t>
            </w:r>
          </w:p>
        </w:tc>
        <w:tc>
          <w:tcPr>
            <w:tcW w:w="1260" w:type="dxa"/>
          </w:tcPr>
          <w:p w14:paraId="47FA738F" w14:textId="77777777" w:rsidR="00C62228" w:rsidRDefault="00E6392B">
            <w:pPr>
              <w:pStyle w:val="TableParagraph"/>
              <w:spacing w:line="275" w:lineRule="exact"/>
              <w:ind w:left="5"/>
              <w:jc w:val="center"/>
              <w:rPr>
                <w:b/>
                <w:sz w:val="24"/>
              </w:rPr>
            </w:pPr>
            <w:r>
              <w:rPr>
                <w:b/>
                <w:sz w:val="24"/>
              </w:rPr>
              <w:t>√</w:t>
            </w:r>
          </w:p>
        </w:tc>
        <w:tc>
          <w:tcPr>
            <w:tcW w:w="1349" w:type="dxa"/>
          </w:tcPr>
          <w:p w14:paraId="6E3017A1" w14:textId="77777777" w:rsidR="00C62228" w:rsidRDefault="00E6392B">
            <w:pPr>
              <w:pStyle w:val="TableParagraph"/>
              <w:spacing w:line="275" w:lineRule="exact"/>
              <w:ind w:right="599"/>
              <w:jc w:val="right"/>
              <w:rPr>
                <w:b/>
                <w:sz w:val="24"/>
              </w:rPr>
            </w:pPr>
            <w:r>
              <w:rPr>
                <w:b/>
                <w:sz w:val="24"/>
              </w:rPr>
              <w:t>√</w:t>
            </w:r>
          </w:p>
        </w:tc>
        <w:tc>
          <w:tcPr>
            <w:tcW w:w="1531" w:type="dxa"/>
          </w:tcPr>
          <w:p w14:paraId="46075DCB" w14:textId="77777777" w:rsidR="00C62228" w:rsidRDefault="00E6392B">
            <w:pPr>
              <w:pStyle w:val="TableParagraph"/>
              <w:spacing w:line="275" w:lineRule="exact"/>
              <w:ind w:right="688"/>
              <w:jc w:val="right"/>
              <w:rPr>
                <w:b/>
                <w:sz w:val="24"/>
              </w:rPr>
            </w:pPr>
            <w:r>
              <w:rPr>
                <w:b/>
                <w:sz w:val="24"/>
              </w:rPr>
              <w:t>√</w:t>
            </w:r>
          </w:p>
        </w:tc>
        <w:tc>
          <w:tcPr>
            <w:tcW w:w="1169" w:type="dxa"/>
          </w:tcPr>
          <w:p w14:paraId="23A61A93" w14:textId="77777777" w:rsidR="00C62228" w:rsidRDefault="00C62228">
            <w:pPr>
              <w:pStyle w:val="TableParagraph"/>
            </w:pPr>
          </w:p>
        </w:tc>
        <w:tc>
          <w:tcPr>
            <w:tcW w:w="1171" w:type="dxa"/>
          </w:tcPr>
          <w:p w14:paraId="36564D79" w14:textId="77777777" w:rsidR="00C62228" w:rsidRDefault="00E6392B">
            <w:pPr>
              <w:pStyle w:val="TableParagraph"/>
              <w:spacing w:line="275" w:lineRule="exact"/>
              <w:ind w:left="10"/>
              <w:jc w:val="center"/>
              <w:rPr>
                <w:b/>
                <w:sz w:val="24"/>
              </w:rPr>
            </w:pPr>
            <w:r>
              <w:rPr>
                <w:b/>
                <w:sz w:val="24"/>
              </w:rPr>
              <w:t>√</w:t>
            </w:r>
          </w:p>
        </w:tc>
        <w:tc>
          <w:tcPr>
            <w:tcW w:w="1169" w:type="dxa"/>
          </w:tcPr>
          <w:p w14:paraId="27E6ED28" w14:textId="77777777" w:rsidR="00C62228" w:rsidRDefault="00E6392B">
            <w:pPr>
              <w:pStyle w:val="TableParagraph"/>
              <w:spacing w:line="275" w:lineRule="exact"/>
              <w:ind w:left="8"/>
              <w:jc w:val="center"/>
              <w:rPr>
                <w:b/>
                <w:sz w:val="24"/>
              </w:rPr>
            </w:pPr>
            <w:r>
              <w:rPr>
                <w:b/>
                <w:sz w:val="24"/>
              </w:rPr>
              <w:t>√</w:t>
            </w:r>
          </w:p>
        </w:tc>
      </w:tr>
      <w:tr w:rsidR="00C62228" w14:paraId="0B73438A" w14:textId="77777777">
        <w:trPr>
          <w:trHeight w:val="580"/>
        </w:trPr>
        <w:tc>
          <w:tcPr>
            <w:tcW w:w="1891" w:type="dxa"/>
          </w:tcPr>
          <w:p w14:paraId="5D0B2C32" w14:textId="77777777" w:rsidR="00C62228" w:rsidRDefault="00E6392B">
            <w:pPr>
              <w:pStyle w:val="TableParagraph"/>
              <w:spacing w:before="180"/>
              <w:ind w:left="107"/>
              <w:rPr>
                <w:b/>
                <w:sz w:val="20"/>
              </w:rPr>
            </w:pPr>
            <w:r>
              <w:rPr>
                <w:b/>
                <w:sz w:val="20"/>
              </w:rPr>
              <w:t>Telecom</w:t>
            </w:r>
          </w:p>
        </w:tc>
        <w:tc>
          <w:tcPr>
            <w:tcW w:w="1260" w:type="dxa"/>
          </w:tcPr>
          <w:p w14:paraId="10AB6EE8" w14:textId="77777777" w:rsidR="00C62228" w:rsidRDefault="00E6392B">
            <w:pPr>
              <w:pStyle w:val="TableParagraph"/>
              <w:spacing w:line="273" w:lineRule="exact"/>
              <w:ind w:left="5"/>
              <w:jc w:val="center"/>
              <w:rPr>
                <w:b/>
                <w:sz w:val="24"/>
              </w:rPr>
            </w:pPr>
            <w:r>
              <w:rPr>
                <w:b/>
                <w:sz w:val="24"/>
              </w:rPr>
              <w:t>√</w:t>
            </w:r>
          </w:p>
        </w:tc>
        <w:tc>
          <w:tcPr>
            <w:tcW w:w="1349" w:type="dxa"/>
          </w:tcPr>
          <w:p w14:paraId="1BCA6D9C" w14:textId="77777777" w:rsidR="00C62228" w:rsidRDefault="00E6392B">
            <w:pPr>
              <w:pStyle w:val="TableParagraph"/>
              <w:spacing w:line="273" w:lineRule="exact"/>
              <w:ind w:right="599"/>
              <w:jc w:val="right"/>
              <w:rPr>
                <w:b/>
                <w:sz w:val="24"/>
              </w:rPr>
            </w:pPr>
            <w:r>
              <w:rPr>
                <w:b/>
                <w:sz w:val="24"/>
              </w:rPr>
              <w:t>√</w:t>
            </w:r>
          </w:p>
        </w:tc>
        <w:tc>
          <w:tcPr>
            <w:tcW w:w="1531" w:type="dxa"/>
          </w:tcPr>
          <w:p w14:paraId="3FDBBD68" w14:textId="77777777" w:rsidR="00C62228" w:rsidRDefault="00C62228">
            <w:pPr>
              <w:pStyle w:val="TableParagraph"/>
            </w:pPr>
          </w:p>
        </w:tc>
        <w:tc>
          <w:tcPr>
            <w:tcW w:w="1169" w:type="dxa"/>
          </w:tcPr>
          <w:p w14:paraId="6BFE2069" w14:textId="77777777" w:rsidR="00C62228" w:rsidRDefault="00C62228">
            <w:pPr>
              <w:pStyle w:val="TableParagraph"/>
            </w:pPr>
          </w:p>
        </w:tc>
        <w:tc>
          <w:tcPr>
            <w:tcW w:w="1171" w:type="dxa"/>
          </w:tcPr>
          <w:p w14:paraId="0F2E4FFD" w14:textId="77777777" w:rsidR="00C62228" w:rsidRDefault="00E6392B">
            <w:pPr>
              <w:pStyle w:val="TableParagraph"/>
              <w:spacing w:line="273" w:lineRule="exact"/>
              <w:ind w:left="10"/>
              <w:jc w:val="center"/>
              <w:rPr>
                <w:b/>
                <w:sz w:val="24"/>
              </w:rPr>
            </w:pPr>
            <w:r>
              <w:rPr>
                <w:b/>
                <w:sz w:val="24"/>
              </w:rPr>
              <w:t>√</w:t>
            </w:r>
          </w:p>
        </w:tc>
        <w:tc>
          <w:tcPr>
            <w:tcW w:w="1169" w:type="dxa"/>
          </w:tcPr>
          <w:p w14:paraId="7EBF497D" w14:textId="77777777" w:rsidR="00C62228" w:rsidRDefault="00E6392B">
            <w:pPr>
              <w:pStyle w:val="TableParagraph"/>
              <w:spacing w:line="273" w:lineRule="exact"/>
              <w:ind w:left="8"/>
              <w:jc w:val="center"/>
              <w:rPr>
                <w:b/>
                <w:sz w:val="24"/>
              </w:rPr>
            </w:pPr>
            <w:r>
              <w:rPr>
                <w:b/>
                <w:sz w:val="24"/>
              </w:rPr>
              <w:t>√</w:t>
            </w:r>
          </w:p>
        </w:tc>
      </w:tr>
    </w:tbl>
    <w:p w14:paraId="5FF2B3D0" w14:textId="77777777" w:rsidR="00C62228" w:rsidRDefault="00C62228">
      <w:pPr>
        <w:spacing w:line="273" w:lineRule="exact"/>
        <w:jc w:val="center"/>
        <w:rPr>
          <w:sz w:val="24"/>
        </w:rPr>
        <w:sectPr w:rsidR="00C62228">
          <w:headerReference w:type="default" r:id="rId194"/>
          <w:footerReference w:type="default" r:id="rId195"/>
          <w:pgSz w:w="11900" w:h="16840"/>
          <w:pgMar w:top="620" w:right="0" w:bottom="1620" w:left="160" w:header="0" w:footer="1438" w:gutter="0"/>
          <w:pgNumType w:start="66"/>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260"/>
        <w:gridCol w:w="1349"/>
        <w:gridCol w:w="1531"/>
        <w:gridCol w:w="1169"/>
        <w:gridCol w:w="1171"/>
        <w:gridCol w:w="1169"/>
      </w:tblGrid>
      <w:tr w:rsidR="00C62228" w14:paraId="4323B845" w14:textId="77777777">
        <w:trPr>
          <w:trHeight w:val="580"/>
        </w:trPr>
        <w:tc>
          <w:tcPr>
            <w:tcW w:w="1891" w:type="dxa"/>
          </w:tcPr>
          <w:p w14:paraId="7CE9129E" w14:textId="77777777" w:rsidR="00C62228" w:rsidRDefault="00E6392B">
            <w:pPr>
              <w:pStyle w:val="TableParagraph"/>
              <w:spacing w:before="173"/>
              <w:ind w:left="107"/>
              <w:rPr>
                <w:b/>
                <w:sz w:val="20"/>
              </w:rPr>
            </w:pPr>
            <w:r>
              <w:rPr>
                <w:b/>
                <w:sz w:val="20"/>
              </w:rPr>
              <w:lastRenderedPageBreak/>
              <w:t>Textiles</w:t>
            </w:r>
          </w:p>
        </w:tc>
        <w:tc>
          <w:tcPr>
            <w:tcW w:w="1260" w:type="dxa"/>
          </w:tcPr>
          <w:p w14:paraId="147C325C" w14:textId="77777777" w:rsidR="00C62228" w:rsidRDefault="00E6392B">
            <w:pPr>
              <w:pStyle w:val="TableParagraph"/>
              <w:spacing w:line="265" w:lineRule="exact"/>
              <w:ind w:left="5"/>
              <w:jc w:val="center"/>
              <w:rPr>
                <w:b/>
                <w:sz w:val="24"/>
              </w:rPr>
            </w:pPr>
            <w:r>
              <w:rPr>
                <w:b/>
                <w:sz w:val="24"/>
              </w:rPr>
              <w:t>√</w:t>
            </w:r>
          </w:p>
        </w:tc>
        <w:tc>
          <w:tcPr>
            <w:tcW w:w="1349" w:type="dxa"/>
          </w:tcPr>
          <w:p w14:paraId="7BA4A9BE" w14:textId="77777777" w:rsidR="00C62228" w:rsidRDefault="00C62228">
            <w:pPr>
              <w:pStyle w:val="TableParagraph"/>
            </w:pPr>
          </w:p>
        </w:tc>
        <w:tc>
          <w:tcPr>
            <w:tcW w:w="1531" w:type="dxa"/>
          </w:tcPr>
          <w:p w14:paraId="7710D24F" w14:textId="77777777" w:rsidR="00C62228" w:rsidRDefault="00C62228">
            <w:pPr>
              <w:pStyle w:val="TableParagraph"/>
            </w:pPr>
          </w:p>
        </w:tc>
        <w:tc>
          <w:tcPr>
            <w:tcW w:w="1169" w:type="dxa"/>
          </w:tcPr>
          <w:p w14:paraId="5B611D4E" w14:textId="77777777" w:rsidR="00C62228" w:rsidRDefault="00C62228">
            <w:pPr>
              <w:pStyle w:val="TableParagraph"/>
            </w:pPr>
          </w:p>
        </w:tc>
        <w:tc>
          <w:tcPr>
            <w:tcW w:w="1171" w:type="dxa"/>
          </w:tcPr>
          <w:p w14:paraId="37AE15E0" w14:textId="77777777" w:rsidR="00C62228" w:rsidRDefault="00E6392B">
            <w:pPr>
              <w:pStyle w:val="TableParagraph"/>
              <w:spacing w:line="265" w:lineRule="exact"/>
              <w:ind w:left="10"/>
              <w:jc w:val="center"/>
              <w:rPr>
                <w:b/>
                <w:sz w:val="24"/>
              </w:rPr>
            </w:pPr>
            <w:r>
              <w:rPr>
                <w:b/>
                <w:sz w:val="24"/>
              </w:rPr>
              <w:t>√</w:t>
            </w:r>
          </w:p>
        </w:tc>
        <w:tc>
          <w:tcPr>
            <w:tcW w:w="1169" w:type="dxa"/>
          </w:tcPr>
          <w:p w14:paraId="2C89F25E" w14:textId="77777777" w:rsidR="00C62228" w:rsidRDefault="00E6392B">
            <w:pPr>
              <w:pStyle w:val="TableParagraph"/>
              <w:spacing w:line="265" w:lineRule="exact"/>
              <w:ind w:left="8"/>
              <w:jc w:val="center"/>
              <w:rPr>
                <w:b/>
                <w:sz w:val="24"/>
              </w:rPr>
            </w:pPr>
            <w:r>
              <w:rPr>
                <w:b/>
                <w:sz w:val="24"/>
              </w:rPr>
              <w:t>√</w:t>
            </w:r>
          </w:p>
        </w:tc>
      </w:tr>
      <w:tr w:rsidR="00C62228" w14:paraId="00304364" w14:textId="77777777">
        <w:trPr>
          <w:trHeight w:val="583"/>
        </w:trPr>
        <w:tc>
          <w:tcPr>
            <w:tcW w:w="1891" w:type="dxa"/>
          </w:tcPr>
          <w:p w14:paraId="4C610AC7" w14:textId="77777777" w:rsidR="00C62228" w:rsidRDefault="00E6392B">
            <w:pPr>
              <w:pStyle w:val="TableParagraph"/>
              <w:spacing w:before="175"/>
              <w:ind w:left="107"/>
              <w:rPr>
                <w:b/>
                <w:sz w:val="20"/>
              </w:rPr>
            </w:pPr>
            <w:r>
              <w:rPr>
                <w:b/>
                <w:sz w:val="20"/>
              </w:rPr>
              <w:t>Hospitality</w:t>
            </w:r>
          </w:p>
        </w:tc>
        <w:tc>
          <w:tcPr>
            <w:tcW w:w="1260" w:type="dxa"/>
          </w:tcPr>
          <w:p w14:paraId="41E75AB8" w14:textId="77777777" w:rsidR="00C62228" w:rsidRDefault="00E6392B">
            <w:pPr>
              <w:pStyle w:val="TableParagraph"/>
              <w:spacing w:before="143"/>
              <w:ind w:left="5"/>
              <w:jc w:val="center"/>
              <w:rPr>
                <w:b/>
                <w:sz w:val="24"/>
              </w:rPr>
            </w:pPr>
            <w:r>
              <w:rPr>
                <w:b/>
                <w:sz w:val="24"/>
              </w:rPr>
              <w:t>√</w:t>
            </w:r>
          </w:p>
        </w:tc>
        <w:tc>
          <w:tcPr>
            <w:tcW w:w="1349" w:type="dxa"/>
          </w:tcPr>
          <w:p w14:paraId="63902A4B" w14:textId="77777777" w:rsidR="00C62228" w:rsidRDefault="00C62228">
            <w:pPr>
              <w:pStyle w:val="TableParagraph"/>
            </w:pPr>
          </w:p>
        </w:tc>
        <w:tc>
          <w:tcPr>
            <w:tcW w:w="1531" w:type="dxa"/>
          </w:tcPr>
          <w:p w14:paraId="2CB37D34" w14:textId="77777777" w:rsidR="00C62228" w:rsidRDefault="00C62228">
            <w:pPr>
              <w:pStyle w:val="TableParagraph"/>
            </w:pPr>
          </w:p>
        </w:tc>
        <w:tc>
          <w:tcPr>
            <w:tcW w:w="1169" w:type="dxa"/>
          </w:tcPr>
          <w:p w14:paraId="7CD6F453" w14:textId="77777777" w:rsidR="00C62228" w:rsidRDefault="00C62228">
            <w:pPr>
              <w:pStyle w:val="TableParagraph"/>
            </w:pPr>
          </w:p>
        </w:tc>
        <w:tc>
          <w:tcPr>
            <w:tcW w:w="1171" w:type="dxa"/>
          </w:tcPr>
          <w:p w14:paraId="5D681C72" w14:textId="77777777" w:rsidR="00C62228" w:rsidRDefault="00E6392B">
            <w:pPr>
              <w:pStyle w:val="TableParagraph"/>
              <w:spacing w:line="265" w:lineRule="exact"/>
              <w:ind w:left="10"/>
              <w:jc w:val="center"/>
              <w:rPr>
                <w:b/>
                <w:sz w:val="24"/>
              </w:rPr>
            </w:pPr>
            <w:r>
              <w:rPr>
                <w:b/>
                <w:sz w:val="24"/>
              </w:rPr>
              <w:t>√</w:t>
            </w:r>
          </w:p>
        </w:tc>
        <w:tc>
          <w:tcPr>
            <w:tcW w:w="1169" w:type="dxa"/>
          </w:tcPr>
          <w:p w14:paraId="7E182AD6" w14:textId="77777777" w:rsidR="00C62228" w:rsidRDefault="00E6392B">
            <w:pPr>
              <w:pStyle w:val="TableParagraph"/>
              <w:spacing w:line="265" w:lineRule="exact"/>
              <w:ind w:left="8"/>
              <w:jc w:val="center"/>
              <w:rPr>
                <w:b/>
                <w:sz w:val="24"/>
              </w:rPr>
            </w:pPr>
            <w:r>
              <w:rPr>
                <w:b/>
                <w:sz w:val="24"/>
              </w:rPr>
              <w:t>√</w:t>
            </w:r>
          </w:p>
        </w:tc>
      </w:tr>
      <w:tr w:rsidR="00C62228" w14:paraId="2B04E62F" w14:textId="77777777">
        <w:trPr>
          <w:trHeight w:val="582"/>
        </w:trPr>
        <w:tc>
          <w:tcPr>
            <w:tcW w:w="1891" w:type="dxa"/>
          </w:tcPr>
          <w:p w14:paraId="5695F951" w14:textId="77777777" w:rsidR="00C62228" w:rsidRDefault="00E6392B">
            <w:pPr>
              <w:pStyle w:val="TableParagraph"/>
              <w:spacing w:before="173"/>
              <w:ind w:left="107"/>
              <w:rPr>
                <w:b/>
                <w:sz w:val="20"/>
              </w:rPr>
            </w:pPr>
            <w:r>
              <w:rPr>
                <w:b/>
                <w:sz w:val="20"/>
              </w:rPr>
              <w:t>Tourism</w:t>
            </w:r>
          </w:p>
        </w:tc>
        <w:tc>
          <w:tcPr>
            <w:tcW w:w="1260" w:type="dxa"/>
          </w:tcPr>
          <w:p w14:paraId="528A75C9" w14:textId="77777777" w:rsidR="00C62228" w:rsidRDefault="00E6392B">
            <w:pPr>
              <w:pStyle w:val="TableParagraph"/>
              <w:spacing w:line="265" w:lineRule="exact"/>
              <w:ind w:left="5"/>
              <w:jc w:val="center"/>
              <w:rPr>
                <w:b/>
                <w:sz w:val="24"/>
              </w:rPr>
            </w:pPr>
            <w:r>
              <w:rPr>
                <w:b/>
                <w:sz w:val="24"/>
              </w:rPr>
              <w:t>√</w:t>
            </w:r>
          </w:p>
        </w:tc>
        <w:tc>
          <w:tcPr>
            <w:tcW w:w="1349" w:type="dxa"/>
          </w:tcPr>
          <w:p w14:paraId="24D594AF" w14:textId="77777777" w:rsidR="00C62228" w:rsidRDefault="00C62228">
            <w:pPr>
              <w:pStyle w:val="TableParagraph"/>
            </w:pPr>
          </w:p>
        </w:tc>
        <w:tc>
          <w:tcPr>
            <w:tcW w:w="1531" w:type="dxa"/>
          </w:tcPr>
          <w:p w14:paraId="30B5D04C" w14:textId="77777777" w:rsidR="00C62228" w:rsidRDefault="00C62228">
            <w:pPr>
              <w:pStyle w:val="TableParagraph"/>
            </w:pPr>
          </w:p>
        </w:tc>
        <w:tc>
          <w:tcPr>
            <w:tcW w:w="1169" w:type="dxa"/>
          </w:tcPr>
          <w:p w14:paraId="4A04BB77" w14:textId="77777777" w:rsidR="00C62228" w:rsidRDefault="00C62228">
            <w:pPr>
              <w:pStyle w:val="TableParagraph"/>
            </w:pPr>
          </w:p>
        </w:tc>
        <w:tc>
          <w:tcPr>
            <w:tcW w:w="1171" w:type="dxa"/>
          </w:tcPr>
          <w:p w14:paraId="3298A57D" w14:textId="77777777" w:rsidR="00C62228" w:rsidRDefault="00E6392B">
            <w:pPr>
              <w:pStyle w:val="TableParagraph"/>
              <w:spacing w:line="265" w:lineRule="exact"/>
              <w:ind w:left="10"/>
              <w:jc w:val="center"/>
              <w:rPr>
                <w:b/>
                <w:sz w:val="24"/>
              </w:rPr>
            </w:pPr>
            <w:r>
              <w:rPr>
                <w:b/>
                <w:sz w:val="24"/>
              </w:rPr>
              <w:t>√</w:t>
            </w:r>
          </w:p>
        </w:tc>
        <w:tc>
          <w:tcPr>
            <w:tcW w:w="1169" w:type="dxa"/>
          </w:tcPr>
          <w:p w14:paraId="25117D69" w14:textId="77777777" w:rsidR="00C62228" w:rsidRDefault="00E6392B">
            <w:pPr>
              <w:pStyle w:val="TableParagraph"/>
              <w:spacing w:line="265" w:lineRule="exact"/>
              <w:ind w:left="8"/>
              <w:jc w:val="center"/>
              <w:rPr>
                <w:b/>
                <w:sz w:val="24"/>
              </w:rPr>
            </w:pPr>
            <w:r>
              <w:rPr>
                <w:b/>
                <w:sz w:val="24"/>
              </w:rPr>
              <w:t>√</w:t>
            </w:r>
          </w:p>
        </w:tc>
      </w:tr>
      <w:tr w:rsidR="00C62228" w14:paraId="6D9F27A3" w14:textId="77777777">
        <w:trPr>
          <w:trHeight w:val="580"/>
        </w:trPr>
        <w:tc>
          <w:tcPr>
            <w:tcW w:w="1891" w:type="dxa"/>
          </w:tcPr>
          <w:p w14:paraId="75FF6606" w14:textId="77777777" w:rsidR="00C62228" w:rsidRDefault="00E6392B">
            <w:pPr>
              <w:pStyle w:val="TableParagraph"/>
              <w:spacing w:before="173"/>
              <w:ind w:left="107"/>
              <w:rPr>
                <w:b/>
                <w:sz w:val="20"/>
              </w:rPr>
            </w:pPr>
            <w:r>
              <w:rPr>
                <w:b/>
                <w:sz w:val="20"/>
              </w:rPr>
              <w:t>Retail</w:t>
            </w:r>
          </w:p>
        </w:tc>
        <w:tc>
          <w:tcPr>
            <w:tcW w:w="1260" w:type="dxa"/>
          </w:tcPr>
          <w:p w14:paraId="61F9E2EC" w14:textId="77777777" w:rsidR="00C62228" w:rsidRDefault="00E6392B">
            <w:pPr>
              <w:pStyle w:val="TableParagraph"/>
              <w:spacing w:before="140"/>
              <w:ind w:left="5"/>
              <w:jc w:val="center"/>
              <w:rPr>
                <w:b/>
                <w:sz w:val="24"/>
              </w:rPr>
            </w:pPr>
            <w:r>
              <w:rPr>
                <w:b/>
                <w:sz w:val="24"/>
              </w:rPr>
              <w:t>√</w:t>
            </w:r>
          </w:p>
        </w:tc>
        <w:tc>
          <w:tcPr>
            <w:tcW w:w="1349" w:type="dxa"/>
          </w:tcPr>
          <w:p w14:paraId="4A83638E" w14:textId="77777777" w:rsidR="00C62228" w:rsidRDefault="00C62228">
            <w:pPr>
              <w:pStyle w:val="TableParagraph"/>
            </w:pPr>
          </w:p>
        </w:tc>
        <w:tc>
          <w:tcPr>
            <w:tcW w:w="1531" w:type="dxa"/>
          </w:tcPr>
          <w:p w14:paraId="2D8F270A" w14:textId="77777777" w:rsidR="00C62228" w:rsidRDefault="00C62228">
            <w:pPr>
              <w:pStyle w:val="TableParagraph"/>
            </w:pPr>
          </w:p>
        </w:tc>
        <w:tc>
          <w:tcPr>
            <w:tcW w:w="1169" w:type="dxa"/>
          </w:tcPr>
          <w:p w14:paraId="67D9660D" w14:textId="77777777" w:rsidR="00C62228" w:rsidRDefault="00C62228">
            <w:pPr>
              <w:pStyle w:val="TableParagraph"/>
            </w:pPr>
          </w:p>
        </w:tc>
        <w:tc>
          <w:tcPr>
            <w:tcW w:w="1171" w:type="dxa"/>
          </w:tcPr>
          <w:p w14:paraId="1A2CDC23" w14:textId="77777777" w:rsidR="00C62228" w:rsidRDefault="00E6392B">
            <w:pPr>
              <w:pStyle w:val="TableParagraph"/>
              <w:spacing w:line="265" w:lineRule="exact"/>
              <w:ind w:left="10"/>
              <w:jc w:val="center"/>
              <w:rPr>
                <w:b/>
                <w:sz w:val="24"/>
              </w:rPr>
            </w:pPr>
            <w:r>
              <w:rPr>
                <w:b/>
                <w:sz w:val="24"/>
              </w:rPr>
              <w:t>√</w:t>
            </w:r>
          </w:p>
        </w:tc>
        <w:tc>
          <w:tcPr>
            <w:tcW w:w="1169" w:type="dxa"/>
          </w:tcPr>
          <w:p w14:paraId="4605F545" w14:textId="77777777" w:rsidR="00C62228" w:rsidRDefault="00E6392B">
            <w:pPr>
              <w:pStyle w:val="TableParagraph"/>
              <w:spacing w:line="265" w:lineRule="exact"/>
              <w:ind w:left="8"/>
              <w:jc w:val="center"/>
              <w:rPr>
                <w:b/>
                <w:sz w:val="24"/>
              </w:rPr>
            </w:pPr>
            <w:r>
              <w:rPr>
                <w:b/>
                <w:sz w:val="24"/>
              </w:rPr>
              <w:t>√</w:t>
            </w:r>
          </w:p>
        </w:tc>
      </w:tr>
      <w:tr w:rsidR="00C62228" w14:paraId="70D780F6" w14:textId="77777777">
        <w:trPr>
          <w:trHeight w:val="719"/>
        </w:trPr>
        <w:tc>
          <w:tcPr>
            <w:tcW w:w="1891" w:type="dxa"/>
          </w:tcPr>
          <w:p w14:paraId="0DC094AD" w14:textId="77777777" w:rsidR="00C62228" w:rsidRDefault="00E6392B">
            <w:pPr>
              <w:pStyle w:val="TableParagraph"/>
              <w:spacing w:before="2" w:line="249" w:lineRule="auto"/>
              <w:ind w:left="107" w:right="659"/>
              <w:rPr>
                <w:b/>
                <w:sz w:val="20"/>
              </w:rPr>
            </w:pPr>
            <w:r>
              <w:rPr>
                <w:b/>
                <w:sz w:val="20"/>
              </w:rPr>
              <w:t>Transport &amp; Logistics</w:t>
            </w:r>
          </w:p>
        </w:tc>
        <w:tc>
          <w:tcPr>
            <w:tcW w:w="1260" w:type="dxa"/>
          </w:tcPr>
          <w:p w14:paraId="30145916" w14:textId="77777777" w:rsidR="00C62228" w:rsidRDefault="00E6392B">
            <w:pPr>
              <w:pStyle w:val="TableParagraph"/>
              <w:spacing w:before="212"/>
              <w:ind w:left="5"/>
              <w:jc w:val="center"/>
              <w:rPr>
                <w:b/>
                <w:sz w:val="24"/>
              </w:rPr>
            </w:pPr>
            <w:r>
              <w:rPr>
                <w:b/>
                <w:sz w:val="24"/>
              </w:rPr>
              <w:t>√</w:t>
            </w:r>
          </w:p>
        </w:tc>
        <w:tc>
          <w:tcPr>
            <w:tcW w:w="1349" w:type="dxa"/>
          </w:tcPr>
          <w:p w14:paraId="17AA693A" w14:textId="77777777" w:rsidR="00C62228" w:rsidRDefault="00C62228">
            <w:pPr>
              <w:pStyle w:val="TableParagraph"/>
            </w:pPr>
          </w:p>
        </w:tc>
        <w:tc>
          <w:tcPr>
            <w:tcW w:w="1531" w:type="dxa"/>
          </w:tcPr>
          <w:p w14:paraId="7F938D70" w14:textId="77777777" w:rsidR="00C62228" w:rsidRDefault="00C62228">
            <w:pPr>
              <w:pStyle w:val="TableParagraph"/>
            </w:pPr>
          </w:p>
        </w:tc>
        <w:tc>
          <w:tcPr>
            <w:tcW w:w="1169" w:type="dxa"/>
          </w:tcPr>
          <w:p w14:paraId="5AA60ACE" w14:textId="77777777" w:rsidR="00C62228" w:rsidRDefault="00C62228">
            <w:pPr>
              <w:pStyle w:val="TableParagraph"/>
            </w:pPr>
          </w:p>
        </w:tc>
        <w:tc>
          <w:tcPr>
            <w:tcW w:w="1171" w:type="dxa"/>
          </w:tcPr>
          <w:p w14:paraId="2EF96A43" w14:textId="77777777" w:rsidR="00C62228" w:rsidRDefault="00E6392B">
            <w:pPr>
              <w:pStyle w:val="TableParagraph"/>
              <w:spacing w:line="265" w:lineRule="exact"/>
              <w:ind w:left="10"/>
              <w:jc w:val="center"/>
              <w:rPr>
                <w:b/>
                <w:sz w:val="24"/>
              </w:rPr>
            </w:pPr>
            <w:r>
              <w:rPr>
                <w:b/>
                <w:sz w:val="24"/>
              </w:rPr>
              <w:t>√</w:t>
            </w:r>
          </w:p>
        </w:tc>
        <w:tc>
          <w:tcPr>
            <w:tcW w:w="1169" w:type="dxa"/>
          </w:tcPr>
          <w:p w14:paraId="316E559F" w14:textId="77777777" w:rsidR="00C62228" w:rsidRDefault="00E6392B">
            <w:pPr>
              <w:pStyle w:val="TableParagraph"/>
              <w:spacing w:line="265" w:lineRule="exact"/>
              <w:ind w:left="8"/>
              <w:jc w:val="center"/>
              <w:rPr>
                <w:b/>
                <w:sz w:val="24"/>
              </w:rPr>
            </w:pPr>
            <w:r>
              <w:rPr>
                <w:b/>
                <w:sz w:val="24"/>
              </w:rPr>
              <w:t>√</w:t>
            </w:r>
          </w:p>
        </w:tc>
      </w:tr>
      <w:tr w:rsidR="00C62228" w14:paraId="23E50759" w14:textId="77777777">
        <w:trPr>
          <w:trHeight w:val="961"/>
        </w:trPr>
        <w:tc>
          <w:tcPr>
            <w:tcW w:w="1891" w:type="dxa"/>
          </w:tcPr>
          <w:p w14:paraId="167B5328" w14:textId="77777777" w:rsidR="00C62228" w:rsidRDefault="00E6392B">
            <w:pPr>
              <w:pStyle w:val="TableParagraph"/>
              <w:spacing w:before="5" w:line="249" w:lineRule="auto"/>
              <w:ind w:left="107" w:right="565"/>
              <w:rPr>
                <w:b/>
                <w:sz w:val="20"/>
              </w:rPr>
            </w:pPr>
            <w:r>
              <w:rPr>
                <w:b/>
                <w:sz w:val="20"/>
              </w:rPr>
              <w:t>Real Estate &amp; Urban Development</w:t>
            </w:r>
          </w:p>
        </w:tc>
        <w:tc>
          <w:tcPr>
            <w:tcW w:w="1260" w:type="dxa"/>
          </w:tcPr>
          <w:p w14:paraId="1431EDB1" w14:textId="77777777" w:rsidR="00C62228" w:rsidRDefault="00C62228">
            <w:pPr>
              <w:pStyle w:val="TableParagraph"/>
              <w:spacing w:before="10"/>
              <w:rPr>
                <w:b/>
                <w:sz w:val="28"/>
              </w:rPr>
            </w:pPr>
          </w:p>
          <w:p w14:paraId="5A784FB4" w14:textId="77777777" w:rsidR="00C62228" w:rsidRDefault="00E6392B">
            <w:pPr>
              <w:pStyle w:val="TableParagraph"/>
              <w:ind w:left="5"/>
              <w:jc w:val="center"/>
              <w:rPr>
                <w:b/>
                <w:sz w:val="24"/>
              </w:rPr>
            </w:pPr>
            <w:r>
              <w:rPr>
                <w:b/>
                <w:sz w:val="24"/>
              </w:rPr>
              <w:t>√</w:t>
            </w:r>
          </w:p>
        </w:tc>
        <w:tc>
          <w:tcPr>
            <w:tcW w:w="1349" w:type="dxa"/>
          </w:tcPr>
          <w:p w14:paraId="54969344" w14:textId="77777777" w:rsidR="00C62228" w:rsidRDefault="00C62228">
            <w:pPr>
              <w:pStyle w:val="TableParagraph"/>
            </w:pPr>
          </w:p>
        </w:tc>
        <w:tc>
          <w:tcPr>
            <w:tcW w:w="1531" w:type="dxa"/>
          </w:tcPr>
          <w:p w14:paraId="2F9C809B" w14:textId="77777777" w:rsidR="00C62228" w:rsidRDefault="00C62228">
            <w:pPr>
              <w:pStyle w:val="TableParagraph"/>
            </w:pPr>
          </w:p>
        </w:tc>
        <w:tc>
          <w:tcPr>
            <w:tcW w:w="1169" w:type="dxa"/>
          </w:tcPr>
          <w:p w14:paraId="21FE792D" w14:textId="77777777" w:rsidR="00C62228" w:rsidRDefault="00C62228">
            <w:pPr>
              <w:pStyle w:val="TableParagraph"/>
            </w:pPr>
          </w:p>
        </w:tc>
        <w:tc>
          <w:tcPr>
            <w:tcW w:w="1171" w:type="dxa"/>
          </w:tcPr>
          <w:p w14:paraId="3A7B7609" w14:textId="77777777" w:rsidR="00C62228" w:rsidRDefault="00E6392B">
            <w:pPr>
              <w:pStyle w:val="TableParagraph"/>
              <w:spacing w:line="268" w:lineRule="exact"/>
              <w:ind w:left="10"/>
              <w:jc w:val="center"/>
              <w:rPr>
                <w:b/>
                <w:sz w:val="24"/>
              </w:rPr>
            </w:pPr>
            <w:r>
              <w:rPr>
                <w:b/>
                <w:sz w:val="24"/>
              </w:rPr>
              <w:t>√</w:t>
            </w:r>
          </w:p>
        </w:tc>
        <w:tc>
          <w:tcPr>
            <w:tcW w:w="1169" w:type="dxa"/>
          </w:tcPr>
          <w:p w14:paraId="2D6C0413" w14:textId="77777777" w:rsidR="00C62228" w:rsidRDefault="00E6392B">
            <w:pPr>
              <w:pStyle w:val="TableParagraph"/>
              <w:spacing w:line="268" w:lineRule="exact"/>
              <w:ind w:left="8"/>
              <w:jc w:val="center"/>
              <w:rPr>
                <w:b/>
                <w:sz w:val="24"/>
              </w:rPr>
            </w:pPr>
            <w:r>
              <w:rPr>
                <w:b/>
                <w:sz w:val="24"/>
              </w:rPr>
              <w:t>√</w:t>
            </w:r>
          </w:p>
        </w:tc>
      </w:tr>
    </w:tbl>
    <w:p w14:paraId="2457AEE3" w14:textId="77777777" w:rsidR="00C62228" w:rsidRDefault="00C62228">
      <w:pPr>
        <w:pStyle w:val="BodyText"/>
        <w:rPr>
          <w:b/>
          <w:sz w:val="20"/>
        </w:rPr>
      </w:pPr>
    </w:p>
    <w:p w14:paraId="52DCEDDD" w14:textId="77777777" w:rsidR="00C62228" w:rsidRDefault="00C62228">
      <w:pPr>
        <w:pStyle w:val="BodyText"/>
        <w:spacing w:before="7"/>
        <w:rPr>
          <w:b/>
          <w:sz w:val="20"/>
        </w:rPr>
      </w:pPr>
    </w:p>
    <w:p w14:paraId="009E285B" w14:textId="20A5F2B4" w:rsidR="00C62228" w:rsidRDefault="00E6392B">
      <w:pPr>
        <w:ind w:left="1100"/>
        <w:rPr>
          <w:b/>
          <w:sz w:val="24"/>
        </w:rPr>
      </w:pPr>
      <w:r>
        <w:rPr>
          <w:b/>
          <w:sz w:val="24"/>
        </w:rPr>
        <w:t>Name of Relevant Statutory /</w:t>
      </w:r>
      <w:r w:rsidR="00653E17">
        <w:rPr>
          <w:b/>
          <w:sz w:val="24"/>
        </w:rPr>
        <w:t>Accrediting</w:t>
      </w:r>
      <w:r>
        <w:rPr>
          <w:b/>
          <w:sz w:val="24"/>
        </w:rPr>
        <w:t xml:space="preserve"> Body/Bodies other than UGC, if any:</w:t>
      </w:r>
    </w:p>
    <w:p w14:paraId="4E7EE235" w14:textId="77777777" w:rsidR="00C62228" w:rsidRDefault="00C62228">
      <w:pPr>
        <w:pStyle w:val="BodyText"/>
        <w:spacing w:before="8"/>
        <w:rPr>
          <w:b/>
        </w:rPr>
      </w:pPr>
    </w:p>
    <w:p w14:paraId="74B8D91A" w14:textId="17F9297B" w:rsidR="00C62228" w:rsidRDefault="00E6392B">
      <w:pPr>
        <w:pStyle w:val="BodyText"/>
        <w:ind w:left="1100" w:right="1776"/>
      </w:pPr>
      <w:r>
        <w:t xml:space="preserve">As per AICTE norms. In </w:t>
      </w:r>
      <w:r w:rsidR="00653E17">
        <w:t>addition,</w:t>
      </w:r>
      <w:r>
        <w:t xml:space="preserve"> we are also accredited by ACBSP and received candidacy status from IACBE. We are in a process to get accredited by NBA.</w:t>
      </w:r>
    </w:p>
    <w:p w14:paraId="726DBB8B" w14:textId="77777777" w:rsidR="00C62228" w:rsidRDefault="00C62228">
      <w:pPr>
        <w:sectPr w:rsidR="00C62228">
          <w:headerReference w:type="default" r:id="rId196"/>
          <w:footerReference w:type="default" r:id="rId197"/>
          <w:pgSz w:w="11900" w:h="16840"/>
          <w:pgMar w:top="620" w:right="0" w:bottom="1620" w:left="160" w:header="0" w:footer="1438" w:gutter="0"/>
          <w:pgNumType w:start="67"/>
          <w:cols w:space="720"/>
        </w:sectPr>
      </w:pPr>
    </w:p>
    <w:p w14:paraId="76C0C27F" w14:textId="77777777" w:rsidR="00C62228" w:rsidRDefault="00E6392B">
      <w:pPr>
        <w:pStyle w:val="Heading3"/>
        <w:spacing w:before="72"/>
        <w:ind w:left="9538"/>
      </w:pPr>
      <w:r>
        <w:lastRenderedPageBreak/>
        <w:t>Appendix – b.2</w:t>
      </w:r>
    </w:p>
    <w:p w14:paraId="5BF27DD8" w14:textId="77777777" w:rsidR="00C62228" w:rsidRDefault="00E6392B">
      <w:pPr>
        <w:tabs>
          <w:tab w:val="left" w:pos="3260"/>
        </w:tabs>
        <w:spacing w:before="199" w:line="360" w:lineRule="auto"/>
        <w:ind w:left="1100" w:right="5916"/>
        <w:rPr>
          <w:b/>
          <w:sz w:val="24"/>
        </w:rPr>
      </w:pPr>
      <w:r>
        <w:rPr>
          <w:b/>
          <w:sz w:val="24"/>
        </w:rPr>
        <w:t>Institution: Amity Business School Programme</w:t>
      </w:r>
      <w:r>
        <w:rPr>
          <w:b/>
          <w:spacing w:val="-3"/>
          <w:sz w:val="24"/>
        </w:rPr>
        <w:t xml:space="preserve"> </w:t>
      </w:r>
      <w:r>
        <w:rPr>
          <w:b/>
          <w:sz w:val="24"/>
        </w:rPr>
        <w:t>Title:</w:t>
      </w:r>
      <w:r>
        <w:rPr>
          <w:b/>
          <w:sz w:val="24"/>
        </w:rPr>
        <w:tab/>
        <w:t>MBA (Human Resource) Level –: PG</w:t>
      </w:r>
    </w:p>
    <w:p w14:paraId="00D29D1E" w14:textId="77777777" w:rsidR="00C62228" w:rsidRDefault="00E6392B">
      <w:pPr>
        <w:tabs>
          <w:tab w:val="left" w:pos="7581"/>
        </w:tabs>
        <w:spacing w:line="360" w:lineRule="auto"/>
        <w:ind w:left="1100" w:right="2200"/>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2AE22C9D" w14:textId="77777777" w:rsidR="00C62228" w:rsidRDefault="00E6392B">
      <w:pPr>
        <w:pStyle w:val="BodyText"/>
        <w:spacing w:line="360" w:lineRule="auto"/>
        <w:ind w:left="1100" w:right="644"/>
        <w:jc w:val="both"/>
      </w:pPr>
      <w:r>
        <w:t xml:space="preserve">To develop the overall personality of </w:t>
      </w:r>
      <w:proofErr w:type="gramStart"/>
      <w:r>
        <w:t>Masters in Business Administration students</w:t>
      </w:r>
      <w:proofErr w:type="gramEnd"/>
      <w:r>
        <w:t xml:space="preserve"> by making them not only excellent management professionals in the area of Human Resource but also good individuals, with understanding and regards for human values, pride in their heritage and culture, a sense of right and wrong and yearning for perfection and imbibe attributes of courage of conviction and</w:t>
      </w:r>
      <w:r>
        <w:rPr>
          <w:spacing w:val="-10"/>
        </w:rPr>
        <w:t xml:space="preserve"> </w:t>
      </w:r>
      <w:r>
        <w:t>action.</w:t>
      </w:r>
    </w:p>
    <w:p w14:paraId="41D65D07" w14:textId="77777777" w:rsidR="00C62228" w:rsidRDefault="00E6392B">
      <w:pPr>
        <w:pStyle w:val="Heading3"/>
        <w:jc w:val="both"/>
      </w:pPr>
      <w:r>
        <w:t>Programme Description:</w:t>
      </w:r>
    </w:p>
    <w:p w14:paraId="57BB9A4A" w14:textId="77777777" w:rsidR="00C62228" w:rsidRDefault="00C62228">
      <w:pPr>
        <w:pStyle w:val="BodyText"/>
        <w:spacing w:before="7"/>
        <w:rPr>
          <w:b/>
          <w:sz w:val="20"/>
        </w:rPr>
      </w:pPr>
    </w:p>
    <w:p w14:paraId="531AE8A4" w14:textId="77777777" w:rsidR="00C62228" w:rsidRDefault="00E6392B">
      <w:pPr>
        <w:pStyle w:val="BodyText"/>
        <w:spacing w:before="1" w:line="276" w:lineRule="auto"/>
        <w:ind w:left="1100" w:right="644"/>
        <w:jc w:val="both"/>
      </w:pPr>
      <w:r>
        <w:t xml:space="preserve">The two-year Full Time </w:t>
      </w:r>
      <w:proofErr w:type="gramStart"/>
      <w:r>
        <w:t>Master in Business Administration</w:t>
      </w:r>
      <w:proofErr w:type="gramEnd"/>
      <w:r>
        <w:t xml:space="preserve"> (MBA – Human Resource) is designed for current and future leaders to develop skills to best leverage the Human Resources in an Organization. The programme will equip the students with the knowledge to look at their organizations from a system-wide perspective and apply strategic thinking and critical analysis. The programme facilitates learning modern concepts, </w:t>
      </w:r>
      <w:proofErr w:type="gramStart"/>
      <w:r>
        <w:t>techniques</w:t>
      </w:r>
      <w:proofErr w:type="gramEnd"/>
      <w:r>
        <w:t xml:space="preserve"> and practices in the management of human resources to enhance the effectiveness in managerial decision making and organization building.</w:t>
      </w:r>
    </w:p>
    <w:p w14:paraId="4A5BBAA9" w14:textId="77777777" w:rsidR="00C62228" w:rsidRDefault="00C62228">
      <w:pPr>
        <w:pStyle w:val="BodyText"/>
        <w:spacing w:before="10"/>
        <w:rPr>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1E723A82" w14:textId="77777777">
        <w:trPr>
          <w:trHeight w:val="551"/>
        </w:trPr>
        <w:tc>
          <w:tcPr>
            <w:tcW w:w="770" w:type="dxa"/>
          </w:tcPr>
          <w:p w14:paraId="3C14D27E" w14:textId="77777777" w:rsidR="00C62228" w:rsidRDefault="00E6392B">
            <w:pPr>
              <w:pStyle w:val="TableParagraph"/>
              <w:spacing w:line="268" w:lineRule="exact"/>
              <w:ind w:left="107"/>
              <w:rPr>
                <w:sz w:val="24"/>
              </w:rPr>
            </w:pPr>
            <w:proofErr w:type="gramStart"/>
            <w:r>
              <w:rPr>
                <w:sz w:val="24"/>
              </w:rPr>
              <w:t>Sl.No</w:t>
            </w:r>
            <w:proofErr w:type="gramEnd"/>
          </w:p>
        </w:tc>
        <w:tc>
          <w:tcPr>
            <w:tcW w:w="4069" w:type="dxa"/>
          </w:tcPr>
          <w:p w14:paraId="05DBF13C" w14:textId="77777777" w:rsidR="00C62228" w:rsidRDefault="00E6392B">
            <w:pPr>
              <w:pStyle w:val="TableParagraph"/>
              <w:spacing w:line="268" w:lineRule="exact"/>
              <w:ind w:left="108"/>
              <w:rPr>
                <w:sz w:val="24"/>
              </w:rPr>
            </w:pPr>
            <w:r>
              <w:rPr>
                <w:sz w:val="24"/>
              </w:rPr>
              <w:t>Institution Graduate Attributes</w:t>
            </w:r>
          </w:p>
        </w:tc>
        <w:tc>
          <w:tcPr>
            <w:tcW w:w="2379" w:type="dxa"/>
          </w:tcPr>
          <w:p w14:paraId="61C24CE2" w14:textId="77777777" w:rsidR="00C62228" w:rsidRDefault="00E6392B">
            <w:pPr>
              <w:pStyle w:val="TableParagraph"/>
              <w:spacing w:line="268" w:lineRule="exact"/>
              <w:ind w:left="108"/>
              <w:rPr>
                <w:sz w:val="24"/>
              </w:rPr>
            </w:pPr>
            <w:r>
              <w:rPr>
                <w:sz w:val="24"/>
              </w:rPr>
              <w:t>Programme Graduate</w:t>
            </w:r>
          </w:p>
          <w:p w14:paraId="760C5BE1" w14:textId="77777777" w:rsidR="00C62228" w:rsidRDefault="00E6392B">
            <w:pPr>
              <w:pStyle w:val="TableParagraph"/>
              <w:spacing w:line="264" w:lineRule="exact"/>
              <w:ind w:left="108"/>
              <w:rPr>
                <w:sz w:val="24"/>
              </w:rPr>
            </w:pPr>
            <w:r>
              <w:rPr>
                <w:sz w:val="24"/>
              </w:rPr>
              <w:t>Attributes</w:t>
            </w:r>
          </w:p>
        </w:tc>
        <w:tc>
          <w:tcPr>
            <w:tcW w:w="2360" w:type="dxa"/>
          </w:tcPr>
          <w:p w14:paraId="532DC883" w14:textId="77777777" w:rsidR="00C62228" w:rsidRDefault="00E6392B">
            <w:pPr>
              <w:pStyle w:val="TableParagraph"/>
              <w:spacing w:line="268" w:lineRule="exact"/>
              <w:ind w:left="108"/>
              <w:rPr>
                <w:sz w:val="24"/>
              </w:rPr>
            </w:pPr>
            <w:r>
              <w:rPr>
                <w:sz w:val="24"/>
              </w:rPr>
              <w:t>Indicators</w:t>
            </w:r>
          </w:p>
        </w:tc>
      </w:tr>
      <w:tr w:rsidR="00C62228" w14:paraId="580C6647" w14:textId="77777777">
        <w:trPr>
          <w:trHeight w:val="3035"/>
        </w:trPr>
        <w:tc>
          <w:tcPr>
            <w:tcW w:w="770" w:type="dxa"/>
          </w:tcPr>
          <w:p w14:paraId="1F3B5CCE" w14:textId="77777777" w:rsidR="00C62228" w:rsidRDefault="00E6392B">
            <w:pPr>
              <w:pStyle w:val="TableParagraph"/>
              <w:spacing w:line="268" w:lineRule="exact"/>
              <w:ind w:left="107"/>
              <w:rPr>
                <w:sz w:val="24"/>
              </w:rPr>
            </w:pPr>
            <w:r>
              <w:rPr>
                <w:sz w:val="24"/>
              </w:rPr>
              <w:t>1</w:t>
            </w:r>
          </w:p>
        </w:tc>
        <w:tc>
          <w:tcPr>
            <w:tcW w:w="4069" w:type="dxa"/>
          </w:tcPr>
          <w:p w14:paraId="4363FA91" w14:textId="77777777" w:rsidR="00C62228" w:rsidRDefault="00E6392B">
            <w:pPr>
              <w:pStyle w:val="TableParagraph"/>
              <w:ind w:left="108"/>
              <w:rPr>
                <w:sz w:val="24"/>
              </w:rPr>
            </w:pPr>
            <w:r>
              <w:rPr>
                <w:sz w:val="24"/>
              </w:rPr>
              <w:t>Management Knowledge and Critical thinking</w:t>
            </w:r>
          </w:p>
        </w:tc>
        <w:tc>
          <w:tcPr>
            <w:tcW w:w="2379" w:type="dxa"/>
          </w:tcPr>
          <w:p w14:paraId="6D905B33" w14:textId="77777777" w:rsidR="00C62228" w:rsidRDefault="00E6392B">
            <w:pPr>
              <w:pStyle w:val="TableParagraph"/>
              <w:tabs>
                <w:tab w:val="left" w:pos="1175"/>
                <w:tab w:val="left" w:pos="1563"/>
                <w:tab w:val="left" w:pos="1842"/>
              </w:tabs>
              <w:ind w:left="108" w:right="97"/>
              <w:rPr>
                <w:sz w:val="24"/>
              </w:rPr>
            </w:pPr>
            <w:r>
              <w:rPr>
                <w:sz w:val="24"/>
              </w:rPr>
              <w:t>Management Knowledge</w:t>
            </w:r>
            <w:r>
              <w:rPr>
                <w:sz w:val="24"/>
              </w:rPr>
              <w:tab/>
            </w:r>
            <w:r>
              <w:rPr>
                <w:sz w:val="24"/>
              </w:rPr>
              <w:tab/>
            </w:r>
            <w:r>
              <w:rPr>
                <w:spacing w:val="-5"/>
                <w:sz w:val="24"/>
              </w:rPr>
              <w:t xml:space="preserve">with </w:t>
            </w:r>
            <w:r>
              <w:rPr>
                <w:sz w:val="24"/>
              </w:rPr>
              <w:t>expertise</w:t>
            </w:r>
            <w:r>
              <w:rPr>
                <w:sz w:val="24"/>
              </w:rPr>
              <w:tab/>
              <w:t>in</w:t>
            </w:r>
            <w:r>
              <w:rPr>
                <w:sz w:val="24"/>
              </w:rPr>
              <w:tab/>
            </w:r>
            <w:r>
              <w:rPr>
                <w:spacing w:val="-5"/>
                <w:sz w:val="24"/>
              </w:rPr>
              <w:t xml:space="preserve">Human </w:t>
            </w:r>
            <w:r>
              <w:rPr>
                <w:sz w:val="24"/>
              </w:rPr>
              <w:t>Resource</w:t>
            </w:r>
          </w:p>
        </w:tc>
        <w:tc>
          <w:tcPr>
            <w:tcW w:w="2360" w:type="dxa"/>
          </w:tcPr>
          <w:p w14:paraId="56079B27" w14:textId="77777777" w:rsidR="00C62228" w:rsidRDefault="00E6392B">
            <w:pPr>
              <w:pStyle w:val="TableParagraph"/>
              <w:tabs>
                <w:tab w:val="left" w:pos="1984"/>
              </w:tabs>
              <w:ind w:left="108" w:right="95"/>
              <w:jc w:val="both"/>
              <w:rPr>
                <w:sz w:val="24"/>
              </w:rPr>
            </w:pPr>
            <w:r>
              <w:rPr>
                <w:sz w:val="24"/>
              </w:rPr>
              <w:t xml:space="preserve">To be intellectually curious, open to </w:t>
            </w:r>
            <w:r>
              <w:rPr>
                <w:spacing w:val="-5"/>
                <w:sz w:val="24"/>
              </w:rPr>
              <w:t xml:space="preserve">new </w:t>
            </w:r>
            <w:r>
              <w:rPr>
                <w:sz w:val="24"/>
              </w:rPr>
              <w:t xml:space="preserve">ideas </w:t>
            </w:r>
            <w:proofErr w:type="gramStart"/>
            <w:r>
              <w:rPr>
                <w:sz w:val="24"/>
              </w:rPr>
              <w:t>in the area of</w:t>
            </w:r>
            <w:proofErr w:type="gramEnd"/>
            <w:r>
              <w:rPr>
                <w:sz w:val="24"/>
              </w:rPr>
              <w:t xml:space="preserve"> HRM and able </w:t>
            </w:r>
            <w:r>
              <w:rPr>
                <w:spacing w:val="-6"/>
                <w:sz w:val="24"/>
              </w:rPr>
              <w:t xml:space="preserve">to </w:t>
            </w:r>
            <w:r>
              <w:rPr>
                <w:sz w:val="24"/>
              </w:rPr>
              <w:t>sustain intellectual interest.</w:t>
            </w:r>
            <w:r>
              <w:rPr>
                <w:sz w:val="24"/>
              </w:rPr>
              <w:tab/>
            </w:r>
            <w:r>
              <w:rPr>
                <w:spacing w:val="-8"/>
                <w:sz w:val="24"/>
              </w:rPr>
              <w:t>To</w:t>
            </w:r>
          </w:p>
          <w:p w14:paraId="7CD80919" w14:textId="77777777" w:rsidR="00C62228" w:rsidRDefault="00E6392B">
            <w:pPr>
              <w:pStyle w:val="TableParagraph"/>
              <w:tabs>
                <w:tab w:val="left" w:pos="1955"/>
              </w:tabs>
              <w:ind w:left="108"/>
              <w:jc w:val="both"/>
              <w:rPr>
                <w:sz w:val="24"/>
              </w:rPr>
            </w:pPr>
            <w:r>
              <w:rPr>
                <w:sz w:val="24"/>
              </w:rPr>
              <w:t>understand</w:t>
            </w:r>
            <w:r>
              <w:rPr>
                <w:sz w:val="24"/>
              </w:rPr>
              <w:tab/>
              <w:t>the</w:t>
            </w:r>
          </w:p>
          <w:p w14:paraId="06E1ED6F" w14:textId="77777777" w:rsidR="00C62228" w:rsidRDefault="00E6392B">
            <w:pPr>
              <w:pStyle w:val="TableParagraph"/>
              <w:ind w:left="108"/>
              <w:jc w:val="both"/>
              <w:rPr>
                <w:sz w:val="24"/>
              </w:rPr>
            </w:pPr>
            <w:r>
              <w:rPr>
                <w:sz w:val="24"/>
              </w:rPr>
              <w:t xml:space="preserve">linkage        of     </w:t>
            </w:r>
            <w:r>
              <w:rPr>
                <w:spacing w:val="57"/>
                <w:sz w:val="24"/>
              </w:rPr>
              <w:t xml:space="preserve"> </w:t>
            </w:r>
            <w:r>
              <w:rPr>
                <w:sz w:val="24"/>
              </w:rPr>
              <w:t>HR</w:t>
            </w:r>
          </w:p>
          <w:p w14:paraId="245E7DCA" w14:textId="77777777" w:rsidR="00C62228" w:rsidRDefault="00E6392B">
            <w:pPr>
              <w:pStyle w:val="TableParagraph"/>
              <w:tabs>
                <w:tab w:val="left" w:pos="1914"/>
              </w:tabs>
              <w:spacing w:line="270" w:lineRule="atLeast"/>
              <w:ind w:left="108" w:right="100"/>
              <w:jc w:val="both"/>
              <w:rPr>
                <w:sz w:val="24"/>
              </w:rPr>
            </w:pPr>
            <w:r>
              <w:rPr>
                <w:sz w:val="24"/>
              </w:rPr>
              <w:t>Strategy,</w:t>
            </w:r>
            <w:r>
              <w:rPr>
                <w:sz w:val="24"/>
              </w:rPr>
              <w:tab/>
            </w:r>
            <w:r>
              <w:rPr>
                <w:spacing w:val="-9"/>
                <w:sz w:val="24"/>
              </w:rPr>
              <w:t xml:space="preserve">HR </w:t>
            </w:r>
            <w:r>
              <w:rPr>
                <w:sz w:val="24"/>
              </w:rPr>
              <w:t xml:space="preserve">activities, </w:t>
            </w:r>
            <w:proofErr w:type="gramStart"/>
            <w:r>
              <w:rPr>
                <w:spacing w:val="-3"/>
                <w:sz w:val="24"/>
              </w:rPr>
              <w:t>programs</w:t>
            </w:r>
            <w:proofErr w:type="gramEnd"/>
            <w:r>
              <w:rPr>
                <w:spacing w:val="-3"/>
                <w:sz w:val="24"/>
              </w:rPr>
              <w:t xml:space="preserve"> </w:t>
            </w:r>
            <w:r>
              <w:rPr>
                <w:sz w:val="24"/>
              </w:rPr>
              <w:t>and</w:t>
            </w:r>
            <w:r>
              <w:rPr>
                <w:spacing w:val="-1"/>
                <w:sz w:val="24"/>
              </w:rPr>
              <w:t xml:space="preserve"> </w:t>
            </w:r>
            <w:r>
              <w:rPr>
                <w:sz w:val="24"/>
              </w:rPr>
              <w:t>policies</w:t>
            </w:r>
          </w:p>
        </w:tc>
      </w:tr>
      <w:tr w:rsidR="00C62228" w14:paraId="59A55F95" w14:textId="77777777">
        <w:trPr>
          <w:trHeight w:val="3864"/>
        </w:trPr>
        <w:tc>
          <w:tcPr>
            <w:tcW w:w="770" w:type="dxa"/>
          </w:tcPr>
          <w:p w14:paraId="6EBC9EF6" w14:textId="77777777" w:rsidR="00C62228" w:rsidRDefault="00E6392B">
            <w:pPr>
              <w:pStyle w:val="TableParagraph"/>
              <w:spacing w:line="268" w:lineRule="exact"/>
              <w:ind w:left="107"/>
              <w:rPr>
                <w:sz w:val="24"/>
              </w:rPr>
            </w:pPr>
            <w:r>
              <w:rPr>
                <w:sz w:val="24"/>
              </w:rPr>
              <w:t>2</w:t>
            </w:r>
          </w:p>
        </w:tc>
        <w:tc>
          <w:tcPr>
            <w:tcW w:w="4069" w:type="dxa"/>
          </w:tcPr>
          <w:p w14:paraId="552B3628" w14:textId="77777777" w:rsidR="00C62228" w:rsidRDefault="00E6392B">
            <w:pPr>
              <w:pStyle w:val="TableParagraph"/>
              <w:ind w:left="108"/>
              <w:rPr>
                <w:sz w:val="24"/>
              </w:rPr>
            </w:pPr>
            <w:r>
              <w:rPr>
                <w:sz w:val="24"/>
              </w:rPr>
              <w:t>Research Literacy and Collaborative Enquiry</w:t>
            </w:r>
          </w:p>
        </w:tc>
        <w:tc>
          <w:tcPr>
            <w:tcW w:w="2379" w:type="dxa"/>
          </w:tcPr>
          <w:p w14:paraId="75C980DB" w14:textId="77777777" w:rsidR="00C62228" w:rsidRDefault="00E6392B">
            <w:pPr>
              <w:pStyle w:val="TableParagraph"/>
              <w:spacing w:line="268" w:lineRule="exact"/>
              <w:ind w:left="108"/>
              <w:rPr>
                <w:sz w:val="24"/>
              </w:rPr>
            </w:pPr>
            <w:r>
              <w:rPr>
                <w:sz w:val="24"/>
              </w:rPr>
              <w:t>Research and Enquiry</w:t>
            </w:r>
          </w:p>
        </w:tc>
        <w:tc>
          <w:tcPr>
            <w:tcW w:w="2360" w:type="dxa"/>
          </w:tcPr>
          <w:p w14:paraId="4E615A14" w14:textId="77777777" w:rsidR="00C62228" w:rsidRDefault="00E6392B">
            <w:pPr>
              <w:pStyle w:val="TableParagraph"/>
              <w:ind w:left="108" w:right="94"/>
              <w:jc w:val="both"/>
              <w:rPr>
                <w:sz w:val="24"/>
              </w:rPr>
            </w:pPr>
            <w:r>
              <w:rPr>
                <w:sz w:val="24"/>
              </w:rPr>
              <w:t xml:space="preserve">Able to acquire and evaluate knowledge in HR </w:t>
            </w:r>
            <w:r>
              <w:rPr>
                <w:spacing w:val="-3"/>
                <w:sz w:val="24"/>
              </w:rPr>
              <w:t xml:space="preserve">Discipline </w:t>
            </w:r>
            <w:r>
              <w:rPr>
                <w:sz w:val="24"/>
              </w:rPr>
              <w:t xml:space="preserve">through independent research. Able to identify the cause- effect variables in defining work related behaviours. Able </w:t>
            </w:r>
            <w:r>
              <w:rPr>
                <w:spacing w:val="-6"/>
                <w:sz w:val="24"/>
              </w:rPr>
              <w:t xml:space="preserve">to </w:t>
            </w:r>
            <w:r>
              <w:rPr>
                <w:sz w:val="24"/>
              </w:rPr>
              <w:t xml:space="preserve">interpret findings and provide solutions </w:t>
            </w:r>
            <w:r>
              <w:rPr>
                <w:spacing w:val="-7"/>
                <w:sz w:val="24"/>
              </w:rPr>
              <w:t xml:space="preserve">to </w:t>
            </w:r>
            <w:r>
              <w:rPr>
                <w:sz w:val="24"/>
              </w:rPr>
              <w:t>increase</w:t>
            </w:r>
            <w:r>
              <w:rPr>
                <w:spacing w:val="58"/>
                <w:sz w:val="24"/>
              </w:rPr>
              <w:t xml:space="preserve"> </w:t>
            </w:r>
            <w:r>
              <w:rPr>
                <w:sz w:val="24"/>
              </w:rPr>
              <w:t>employee</w:t>
            </w:r>
          </w:p>
          <w:p w14:paraId="07C9894F" w14:textId="77777777" w:rsidR="00C62228" w:rsidRDefault="00E6392B">
            <w:pPr>
              <w:pStyle w:val="TableParagraph"/>
              <w:spacing w:line="270" w:lineRule="atLeast"/>
              <w:ind w:left="108" w:right="99"/>
              <w:jc w:val="both"/>
              <w:rPr>
                <w:sz w:val="24"/>
              </w:rPr>
            </w:pPr>
            <w:r>
              <w:rPr>
                <w:sz w:val="24"/>
              </w:rPr>
              <w:t>performance and productivity.</w:t>
            </w:r>
          </w:p>
        </w:tc>
      </w:tr>
    </w:tbl>
    <w:p w14:paraId="3850C6B3" w14:textId="77777777" w:rsidR="00C62228" w:rsidRDefault="00C62228">
      <w:pPr>
        <w:spacing w:line="270" w:lineRule="atLeast"/>
        <w:jc w:val="both"/>
        <w:rPr>
          <w:sz w:val="24"/>
        </w:rPr>
        <w:sectPr w:rsidR="00C62228">
          <w:headerReference w:type="default" r:id="rId198"/>
          <w:footerReference w:type="default" r:id="rId199"/>
          <w:pgSz w:w="11900" w:h="16840"/>
          <w:pgMar w:top="540" w:right="0" w:bottom="1620" w:left="160" w:header="0" w:footer="1438" w:gutter="0"/>
          <w:pgNumType w:start="68"/>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218B7D99" w14:textId="77777777">
        <w:trPr>
          <w:trHeight w:val="2207"/>
        </w:trPr>
        <w:tc>
          <w:tcPr>
            <w:tcW w:w="770" w:type="dxa"/>
          </w:tcPr>
          <w:p w14:paraId="0DE38644" w14:textId="77777777" w:rsidR="00C62228" w:rsidRDefault="00E6392B">
            <w:pPr>
              <w:pStyle w:val="TableParagraph"/>
              <w:spacing w:line="261" w:lineRule="exact"/>
              <w:ind w:left="107"/>
              <w:rPr>
                <w:sz w:val="24"/>
              </w:rPr>
            </w:pPr>
            <w:r>
              <w:rPr>
                <w:sz w:val="24"/>
              </w:rPr>
              <w:lastRenderedPageBreak/>
              <w:t>3</w:t>
            </w:r>
          </w:p>
        </w:tc>
        <w:tc>
          <w:tcPr>
            <w:tcW w:w="4069" w:type="dxa"/>
          </w:tcPr>
          <w:p w14:paraId="6CA28BE2" w14:textId="77777777" w:rsidR="00C62228" w:rsidRDefault="00E6392B">
            <w:pPr>
              <w:pStyle w:val="TableParagraph"/>
              <w:spacing w:line="261" w:lineRule="exact"/>
              <w:ind w:left="108"/>
              <w:rPr>
                <w:sz w:val="24"/>
              </w:rPr>
            </w:pPr>
            <w:r>
              <w:rPr>
                <w:sz w:val="24"/>
              </w:rPr>
              <w:t>Information and Technology Literate</w:t>
            </w:r>
          </w:p>
        </w:tc>
        <w:tc>
          <w:tcPr>
            <w:tcW w:w="2379" w:type="dxa"/>
          </w:tcPr>
          <w:p w14:paraId="32DD4B3F" w14:textId="77777777" w:rsidR="00C62228" w:rsidRDefault="00E6392B">
            <w:pPr>
              <w:pStyle w:val="TableParagraph"/>
              <w:spacing w:line="261" w:lineRule="exact"/>
              <w:ind w:left="108"/>
              <w:rPr>
                <w:sz w:val="24"/>
              </w:rPr>
            </w:pPr>
            <w:r>
              <w:rPr>
                <w:sz w:val="24"/>
              </w:rPr>
              <w:t>Digitally Literate</w:t>
            </w:r>
          </w:p>
        </w:tc>
        <w:tc>
          <w:tcPr>
            <w:tcW w:w="2360" w:type="dxa"/>
          </w:tcPr>
          <w:p w14:paraId="6E9C8A53" w14:textId="77777777" w:rsidR="00C62228" w:rsidRDefault="00E6392B">
            <w:pPr>
              <w:pStyle w:val="TableParagraph"/>
              <w:spacing w:line="261" w:lineRule="exact"/>
              <w:ind w:left="108"/>
              <w:jc w:val="both"/>
              <w:rPr>
                <w:sz w:val="24"/>
              </w:rPr>
            </w:pPr>
            <w:r>
              <w:rPr>
                <w:sz w:val="24"/>
              </w:rPr>
              <w:t xml:space="preserve">Recognize   </w:t>
            </w:r>
            <w:r>
              <w:rPr>
                <w:spacing w:val="30"/>
                <w:sz w:val="24"/>
              </w:rPr>
              <w:t xml:space="preserve"> </w:t>
            </w:r>
            <w:r>
              <w:rPr>
                <w:sz w:val="24"/>
              </w:rPr>
              <w:t>pertinent</w:t>
            </w:r>
          </w:p>
          <w:p w14:paraId="06737536" w14:textId="77777777" w:rsidR="00C62228" w:rsidRDefault="00E6392B">
            <w:pPr>
              <w:pStyle w:val="TableParagraph"/>
              <w:ind w:left="108" w:right="97"/>
              <w:jc w:val="both"/>
              <w:rPr>
                <w:sz w:val="24"/>
              </w:rPr>
            </w:pPr>
            <w:r>
              <w:rPr>
                <w:sz w:val="24"/>
              </w:rPr>
              <w:t xml:space="preserve">Human Capital </w:t>
            </w:r>
            <w:r>
              <w:rPr>
                <w:spacing w:val="-6"/>
                <w:sz w:val="24"/>
              </w:rPr>
              <w:t xml:space="preserve">and </w:t>
            </w:r>
            <w:r>
              <w:rPr>
                <w:sz w:val="24"/>
              </w:rPr>
              <w:t xml:space="preserve">business </w:t>
            </w:r>
            <w:r>
              <w:rPr>
                <w:spacing w:val="-3"/>
                <w:sz w:val="24"/>
              </w:rPr>
              <w:t xml:space="preserve">information </w:t>
            </w:r>
            <w:r>
              <w:rPr>
                <w:sz w:val="24"/>
              </w:rPr>
              <w:t xml:space="preserve">needs, use </w:t>
            </w:r>
            <w:r>
              <w:rPr>
                <w:spacing w:val="-3"/>
                <w:sz w:val="24"/>
              </w:rPr>
              <w:t xml:space="preserve">appropriate </w:t>
            </w:r>
            <w:r>
              <w:rPr>
                <w:sz w:val="24"/>
              </w:rPr>
              <w:t xml:space="preserve">technologies        </w:t>
            </w:r>
            <w:r>
              <w:rPr>
                <w:spacing w:val="43"/>
                <w:sz w:val="24"/>
              </w:rPr>
              <w:t xml:space="preserve"> </w:t>
            </w:r>
            <w:r>
              <w:rPr>
                <w:spacing w:val="-6"/>
                <w:sz w:val="24"/>
              </w:rPr>
              <w:t>and</w:t>
            </w:r>
          </w:p>
          <w:p w14:paraId="16645131" w14:textId="77777777" w:rsidR="00C62228" w:rsidRDefault="00E6392B">
            <w:pPr>
              <w:pStyle w:val="TableParagraph"/>
              <w:spacing w:line="270" w:lineRule="atLeast"/>
              <w:ind w:left="108" w:right="97"/>
              <w:jc w:val="both"/>
              <w:rPr>
                <w:sz w:val="24"/>
              </w:rPr>
            </w:pPr>
            <w:r>
              <w:rPr>
                <w:sz w:val="24"/>
              </w:rPr>
              <w:t>methodologies to locate access and use information.</w:t>
            </w:r>
          </w:p>
        </w:tc>
      </w:tr>
      <w:tr w:rsidR="00C62228" w14:paraId="77CFC224" w14:textId="77777777">
        <w:trPr>
          <w:trHeight w:val="1379"/>
        </w:trPr>
        <w:tc>
          <w:tcPr>
            <w:tcW w:w="770" w:type="dxa"/>
          </w:tcPr>
          <w:p w14:paraId="7F5E2447" w14:textId="77777777" w:rsidR="00C62228" w:rsidRDefault="00E6392B">
            <w:pPr>
              <w:pStyle w:val="TableParagraph"/>
              <w:spacing w:line="261" w:lineRule="exact"/>
              <w:ind w:left="107"/>
              <w:rPr>
                <w:sz w:val="24"/>
              </w:rPr>
            </w:pPr>
            <w:r>
              <w:rPr>
                <w:sz w:val="24"/>
              </w:rPr>
              <w:t>4</w:t>
            </w:r>
          </w:p>
        </w:tc>
        <w:tc>
          <w:tcPr>
            <w:tcW w:w="4069" w:type="dxa"/>
          </w:tcPr>
          <w:p w14:paraId="59A2C5DB" w14:textId="77777777" w:rsidR="00C62228" w:rsidRDefault="00E6392B">
            <w:pPr>
              <w:pStyle w:val="TableParagraph"/>
              <w:spacing w:line="261" w:lineRule="exact"/>
              <w:ind w:left="108"/>
              <w:rPr>
                <w:sz w:val="24"/>
              </w:rPr>
            </w:pPr>
            <w:r>
              <w:rPr>
                <w:sz w:val="24"/>
              </w:rPr>
              <w:t>Problem Solving</w:t>
            </w:r>
          </w:p>
        </w:tc>
        <w:tc>
          <w:tcPr>
            <w:tcW w:w="2379" w:type="dxa"/>
          </w:tcPr>
          <w:p w14:paraId="548D4B62" w14:textId="77777777" w:rsidR="00C62228" w:rsidRDefault="00E6392B">
            <w:pPr>
              <w:pStyle w:val="TableParagraph"/>
              <w:spacing w:line="261" w:lineRule="exact"/>
              <w:ind w:left="108"/>
              <w:rPr>
                <w:sz w:val="24"/>
              </w:rPr>
            </w:pPr>
            <w:r>
              <w:rPr>
                <w:sz w:val="24"/>
              </w:rPr>
              <w:t>Problem Solving</w:t>
            </w:r>
          </w:p>
        </w:tc>
        <w:tc>
          <w:tcPr>
            <w:tcW w:w="2360" w:type="dxa"/>
          </w:tcPr>
          <w:p w14:paraId="4B91CCDC" w14:textId="77777777" w:rsidR="00C62228" w:rsidRDefault="00E6392B">
            <w:pPr>
              <w:pStyle w:val="TableParagraph"/>
              <w:spacing w:line="261" w:lineRule="exact"/>
              <w:ind w:left="108"/>
              <w:jc w:val="both"/>
              <w:rPr>
                <w:sz w:val="24"/>
              </w:rPr>
            </w:pPr>
            <w:r>
              <w:rPr>
                <w:sz w:val="24"/>
              </w:rPr>
              <w:t>Respond effectively</w:t>
            </w:r>
          </w:p>
          <w:p w14:paraId="336D0118" w14:textId="77777777" w:rsidR="00C62228" w:rsidRDefault="00E6392B">
            <w:pPr>
              <w:pStyle w:val="TableParagraph"/>
              <w:tabs>
                <w:tab w:val="left" w:pos="1252"/>
                <w:tab w:val="left" w:pos="2063"/>
              </w:tabs>
              <w:spacing w:line="270" w:lineRule="atLeast"/>
              <w:ind w:left="108" w:right="96"/>
              <w:jc w:val="both"/>
              <w:rPr>
                <w:sz w:val="24"/>
              </w:rPr>
            </w:pPr>
            <w:r>
              <w:rPr>
                <w:sz w:val="24"/>
              </w:rPr>
              <w:t>to</w:t>
            </w:r>
            <w:r>
              <w:rPr>
                <w:sz w:val="24"/>
              </w:rPr>
              <w:tab/>
            </w:r>
            <w:r>
              <w:rPr>
                <w:spacing w:val="-3"/>
                <w:sz w:val="24"/>
              </w:rPr>
              <w:t xml:space="preserve">unfamiliar </w:t>
            </w:r>
            <w:r>
              <w:rPr>
                <w:sz w:val="24"/>
              </w:rPr>
              <w:t>problems</w:t>
            </w:r>
            <w:r>
              <w:rPr>
                <w:sz w:val="24"/>
              </w:rPr>
              <w:tab/>
            </w:r>
            <w:r>
              <w:rPr>
                <w:sz w:val="24"/>
              </w:rPr>
              <w:tab/>
            </w:r>
            <w:r>
              <w:rPr>
                <w:spacing w:val="-8"/>
                <w:sz w:val="24"/>
              </w:rPr>
              <w:t xml:space="preserve">in </w:t>
            </w:r>
            <w:r>
              <w:rPr>
                <w:sz w:val="24"/>
              </w:rPr>
              <w:t xml:space="preserve">unfamiliar </w:t>
            </w:r>
            <w:r>
              <w:rPr>
                <w:spacing w:val="-3"/>
                <w:sz w:val="24"/>
              </w:rPr>
              <w:t xml:space="preserve">Business </w:t>
            </w:r>
            <w:r>
              <w:rPr>
                <w:sz w:val="24"/>
              </w:rPr>
              <w:t>contexts</w:t>
            </w:r>
          </w:p>
        </w:tc>
      </w:tr>
      <w:tr w:rsidR="00C62228" w14:paraId="47F9550E" w14:textId="77777777">
        <w:trPr>
          <w:trHeight w:val="2484"/>
        </w:trPr>
        <w:tc>
          <w:tcPr>
            <w:tcW w:w="770" w:type="dxa"/>
          </w:tcPr>
          <w:p w14:paraId="7857E9C4" w14:textId="77777777" w:rsidR="00C62228" w:rsidRDefault="00E6392B">
            <w:pPr>
              <w:pStyle w:val="TableParagraph"/>
              <w:spacing w:line="261" w:lineRule="exact"/>
              <w:ind w:left="107"/>
              <w:rPr>
                <w:sz w:val="24"/>
              </w:rPr>
            </w:pPr>
            <w:r>
              <w:rPr>
                <w:sz w:val="24"/>
              </w:rPr>
              <w:t>5</w:t>
            </w:r>
          </w:p>
        </w:tc>
        <w:tc>
          <w:tcPr>
            <w:tcW w:w="4069" w:type="dxa"/>
          </w:tcPr>
          <w:p w14:paraId="5FB00CCC" w14:textId="77777777" w:rsidR="00C62228" w:rsidRDefault="00E6392B">
            <w:pPr>
              <w:pStyle w:val="TableParagraph"/>
              <w:spacing w:line="261" w:lineRule="exact"/>
              <w:ind w:left="108"/>
              <w:rPr>
                <w:sz w:val="24"/>
              </w:rPr>
            </w:pPr>
            <w:r>
              <w:rPr>
                <w:sz w:val="24"/>
              </w:rPr>
              <w:t>Business Communication Skills</w:t>
            </w:r>
          </w:p>
        </w:tc>
        <w:tc>
          <w:tcPr>
            <w:tcW w:w="2379" w:type="dxa"/>
          </w:tcPr>
          <w:p w14:paraId="7FE7CD0A" w14:textId="77777777" w:rsidR="00C62228" w:rsidRDefault="00E6392B">
            <w:pPr>
              <w:pStyle w:val="TableParagraph"/>
              <w:tabs>
                <w:tab w:val="left" w:pos="1923"/>
              </w:tabs>
              <w:spacing w:line="261" w:lineRule="exact"/>
              <w:ind w:left="108"/>
              <w:rPr>
                <w:sz w:val="24"/>
              </w:rPr>
            </w:pPr>
            <w:r>
              <w:rPr>
                <w:sz w:val="24"/>
              </w:rPr>
              <w:t>communication</w:t>
            </w:r>
            <w:r>
              <w:rPr>
                <w:sz w:val="24"/>
              </w:rPr>
              <w:tab/>
              <w:t>and</w:t>
            </w:r>
          </w:p>
          <w:p w14:paraId="7AB1FE27" w14:textId="77777777" w:rsidR="00C62228" w:rsidRDefault="00E6392B">
            <w:pPr>
              <w:pStyle w:val="TableParagraph"/>
              <w:ind w:left="108"/>
              <w:rPr>
                <w:sz w:val="24"/>
              </w:rPr>
            </w:pPr>
            <w:r>
              <w:rPr>
                <w:sz w:val="24"/>
              </w:rPr>
              <w:t>personal relations</w:t>
            </w:r>
          </w:p>
        </w:tc>
        <w:tc>
          <w:tcPr>
            <w:tcW w:w="2360" w:type="dxa"/>
          </w:tcPr>
          <w:p w14:paraId="19701262" w14:textId="77777777" w:rsidR="00C62228" w:rsidRDefault="00E6392B">
            <w:pPr>
              <w:pStyle w:val="TableParagraph"/>
              <w:spacing w:line="261" w:lineRule="exact"/>
              <w:ind w:left="108"/>
              <w:jc w:val="both"/>
              <w:rPr>
                <w:sz w:val="24"/>
              </w:rPr>
            </w:pPr>
            <w:r>
              <w:rPr>
                <w:sz w:val="24"/>
              </w:rPr>
              <w:t xml:space="preserve">Possess       a      </w:t>
            </w:r>
            <w:r>
              <w:rPr>
                <w:spacing w:val="33"/>
                <w:sz w:val="24"/>
              </w:rPr>
              <w:t xml:space="preserve"> </w:t>
            </w:r>
            <w:r>
              <w:rPr>
                <w:sz w:val="24"/>
              </w:rPr>
              <w:t>high</w:t>
            </w:r>
          </w:p>
          <w:p w14:paraId="7B7E08F3" w14:textId="3EDA75FB" w:rsidR="00C62228" w:rsidRDefault="00E6392B">
            <w:pPr>
              <w:pStyle w:val="TableParagraph"/>
              <w:tabs>
                <w:tab w:val="left" w:pos="1595"/>
              </w:tabs>
              <w:ind w:left="108" w:right="95"/>
              <w:jc w:val="both"/>
              <w:rPr>
                <w:sz w:val="24"/>
              </w:rPr>
            </w:pPr>
            <w:r>
              <w:rPr>
                <w:sz w:val="24"/>
              </w:rPr>
              <w:t xml:space="preserve">standard of </w:t>
            </w:r>
            <w:r>
              <w:rPr>
                <w:spacing w:val="-4"/>
                <w:sz w:val="24"/>
              </w:rPr>
              <w:t xml:space="preserve">oral, </w:t>
            </w:r>
            <w:proofErr w:type="gramStart"/>
            <w:r>
              <w:rPr>
                <w:sz w:val="24"/>
              </w:rPr>
              <w:t>visual</w:t>
            </w:r>
            <w:proofErr w:type="gramEnd"/>
            <w:r>
              <w:rPr>
                <w:sz w:val="24"/>
              </w:rPr>
              <w:t xml:space="preserve"> and </w:t>
            </w:r>
            <w:r>
              <w:rPr>
                <w:spacing w:val="-3"/>
                <w:sz w:val="24"/>
              </w:rPr>
              <w:t xml:space="preserve">written </w:t>
            </w:r>
            <w:r>
              <w:rPr>
                <w:sz w:val="24"/>
              </w:rPr>
              <w:t xml:space="preserve">communication skills, demonstrate skills </w:t>
            </w:r>
            <w:r>
              <w:rPr>
                <w:spacing w:val="-7"/>
                <w:sz w:val="24"/>
              </w:rPr>
              <w:t xml:space="preserve">in </w:t>
            </w:r>
            <w:r>
              <w:rPr>
                <w:sz w:val="24"/>
              </w:rPr>
              <w:t>drafting</w:t>
            </w:r>
            <w:r>
              <w:rPr>
                <w:sz w:val="24"/>
              </w:rPr>
              <w:tab/>
            </w:r>
            <w:r>
              <w:rPr>
                <w:spacing w:val="-3"/>
                <w:sz w:val="24"/>
              </w:rPr>
              <w:t xml:space="preserve">letters/ </w:t>
            </w:r>
            <w:r w:rsidR="00101263">
              <w:rPr>
                <w:sz w:val="24"/>
              </w:rPr>
              <w:t>emails, be polite</w:t>
            </w:r>
            <w:r>
              <w:rPr>
                <w:spacing w:val="38"/>
                <w:sz w:val="24"/>
              </w:rPr>
              <w:t xml:space="preserve"> </w:t>
            </w:r>
            <w:r>
              <w:rPr>
                <w:spacing w:val="-6"/>
                <w:sz w:val="24"/>
              </w:rPr>
              <w:t>and</w:t>
            </w:r>
          </w:p>
          <w:p w14:paraId="2D2A39D4" w14:textId="77777777" w:rsidR="00C62228" w:rsidRDefault="00E6392B">
            <w:pPr>
              <w:pStyle w:val="TableParagraph"/>
              <w:spacing w:line="270" w:lineRule="atLeast"/>
              <w:ind w:left="108" w:right="98"/>
              <w:jc w:val="both"/>
              <w:rPr>
                <w:sz w:val="24"/>
              </w:rPr>
            </w:pPr>
            <w:r>
              <w:rPr>
                <w:sz w:val="24"/>
              </w:rPr>
              <w:t>sensible in listening to</w:t>
            </w:r>
            <w:r>
              <w:rPr>
                <w:spacing w:val="-1"/>
                <w:sz w:val="24"/>
              </w:rPr>
              <w:t xml:space="preserve"> </w:t>
            </w:r>
            <w:r>
              <w:rPr>
                <w:sz w:val="24"/>
              </w:rPr>
              <w:t>others.</w:t>
            </w:r>
          </w:p>
        </w:tc>
      </w:tr>
      <w:tr w:rsidR="00C62228" w14:paraId="63BF7223" w14:textId="77777777">
        <w:trPr>
          <w:trHeight w:val="1655"/>
        </w:trPr>
        <w:tc>
          <w:tcPr>
            <w:tcW w:w="770" w:type="dxa"/>
          </w:tcPr>
          <w:p w14:paraId="4340C829" w14:textId="77777777" w:rsidR="00C62228" w:rsidRDefault="00E6392B">
            <w:pPr>
              <w:pStyle w:val="TableParagraph"/>
              <w:spacing w:line="261" w:lineRule="exact"/>
              <w:ind w:left="107"/>
              <w:rPr>
                <w:sz w:val="24"/>
              </w:rPr>
            </w:pPr>
            <w:r>
              <w:rPr>
                <w:sz w:val="24"/>
              </w:rPr>
              <w:t>6</w:t>
            </w:r>
          </w:p>
        </w:tc>
        <w:tc>
          <w:tcPr>
            <w:tcW w:w="4069" w:type="dxa"/>
          </w:tcPr>
          <w:p w14:paraId="274BB113" w14:textId="77777777" w:rsidR="00C62228" w:rsidRDefault="00E6392B">
            <w:pPr>
              <w:pStyle w:val="TableParagraph"/>
              <w:spacing w:line="261" w:lineRule="exact"/>
              <w:ind w:left="108"/>
              <w:rPr>
                <w:sz w:val="24"/>
              </w:rPr>
            </w:pPr>
            <w:r>
              <w:rPr>
                <w:sz w:val="24"/>
              </w:rPr>
              <w:t>Leadership and Behaviour skills</w:t>
            </w:r>
          </w:p>
        </w:tc>
        <w:tc>
          <w:tcPr>
            <w:tcW w:w="2379" w:type="dxa"/>
          </w:tcPr>
          <w:p w14:paraId="1DD4FA20" w14:textId="77777777" w:rsidR="00C62228" w:rsidRDefault="00E6392B">
            <w:pPr>
              <w:pStyle w:val="TableParagraph"/>
              <w:tabs>
                <w:tab w:val="left" w:pos="1662"/>
              </w:tabs>
              <w:spacing w:line="261" w:lineRule="exact"/>
              <w:ind w:left="108"/>
              <w:rPr>
                <w:sz w:val="24"/>
              </w:rPr>
            </w:pPr>
            <w:r>
              <w:rPr>
                <w:sz w:val="24"/>
              </w:rPr>
              <w:t>Behavioral</w:t>
            </w:r>
            <w:r>
              <w:rPr>
                <w:sz w:val="24"/>
              </w:rPr>
              <w:tab/>
              <w:t>Skills,</w:t>
            </w:r>
          </w:p>
          <w:p w14:paraId="0E8C5766" w14:textId="77777777" w:rsidR="00C62228" w:rsidRDefault="00E6392B">
            <w:pPr>
              <w:pStyle w:val="TableParagraph"/>
              <w:tabs>
                <w:tab w:val="left" w:pos="1922"/>
              </w:tabs>
              <w:ind w:left="108" w:right="99"/>
              <w:rPr>
                <w:sz w:val="24"/>
              </w:rPr>
            </w:pPr>
            <w:r>
              <w:rPr>
                <w:sz w:val="24"/>
              </w:rPr>
              <w:t>Teamwork</w:t>
            </w:r>
            <w:r>
              <w:rPr>
                <w:sz w:val="24"/>
              </w:rPr>
              <w:tab/>
            </w:r>
            <w:r>
              <w:rPr>
                <w:spacing w:val="-7"/>
                <w:sz w:val="24"/>
              </w:rPr>
              <w:t xml:space="preserve">and </w:t>
            </w:r>
            <w:r>
              <w:rPr>
                <w:sz w:val="24"/>
              </w:rPr>
              <w:t>Leadership</w:t>
            </w:r>
          </w:p>
        </w:tc>
        <w:tc>
          <w:tcPr>
            <w:tcW w:w="2360" w:type="dxa"/>
          </w:tcPr>
          <w:p w14:paraId="39019941" w14:textId="77777777" w:rsidR="00C62228" w:rsidRDefault="00E6392B">
            <w:pPr>
              <w:pStyle w:val="TableParagraph"/>
              <w:spacing w:line="261" w:lineRule="exact"/>
              <w:ind w:left="108"/>
              <w:rPr>
                <w:sz w:val="24"/>
              </w:rPr>
            </w:pPr>
            <w:r>
              <w:rPr>
                <w:sz w:val="24"/>
              </w:rPr>
              <w:t>Demonstrate</w:t>
            </w:r>
          </w:p>
          <w:p w14:paraId="0D612B1B" w14:textId="70D6E0DB" w:rsidR="00C62228" w:rsidRDefault="00E6392B">
            <w:pPr>
              <w:pStyle w:val="TableParagraph"/>
              <w:spacing w:line="270" w:lineRule="atLeast"/>
              <w:ind w:left="108" w:right="97"/>
              <w:jc w:val="both"/>
              <w:rPr>
                <w:sz w:val="24"/>
              </w:rPr>
            </w:pPr>
            <w:r>
              <w:rPr>
                <w:sz w:val="24"/>
              </w:rPr>
              <w:t xml:space="preserve">confidence in work, </w:t>
            </w:r>
            <w:r w:rsidR="00101263">
              <w:rPr>
                <w:sz w:val="24"/>
              </w:rPr>
              <w:t>imitativeness,</w:t>
            </w:r>
            <w:r>
              <w:rPr>
                <w:sz w:val="24"/>
              </w:rPr>
              <w:t xml:space="preserve"> be reliable, enthusiastic, pro-active and a team player</w:t>
            </w:r>
          </w:p>
        </w:tc>
      </w:tr>
      <w:tr w:rsidR="00C62228" w14:paraId="1F757105" w14:textId="77777777">
        <w:trPr>
          <w:trHeight w:val="1655"/>
        </w:trPr>
        <w:tc>
          <w:tcPr>
            <w:tcW w:w="770" w:type="dxa"/>
          </w:tcPr>
          <w:p w14:paraId="428AA5EC" w14:textId="77777777" w:rsidR="00C62228" w:rsidRDefault="00E6392B">
            <w:pPr>
              <w:pStyle w:val="TableParagraph"/>
              <w:spacing w:line="261" w:lineRule="exact"/>
              <w:ind w:left="107"/>
              <w:rPr>
                <w:sz w:val="24"/>
              </w:rPr>
            </w:pPr>
            <w:r>
              <w:rPr>
                <w:sz w:val="24"/>
              </w:rPr>
              <w:t>7</w:t>
            </w:r>
          </w:p>
        </w:tc>
        <w:tc>
          <w:tcPr>
            <w:tcW w:w="4069" w:type="dxa"/>
          </w:tcPr>
          <w:p w14:paraId="5C0C1637" w14:textId="77777777" w:rsidR="00C62228" w:rsidRDefault="00E6392B">
            <w:pPr>
              <w:pStyle w:val="TableParagraph"/>
              <w:spacing w:line="261" w:lineRule="exact"/>
              <w:ind w:left="108"/>
              <w:rPr>
                <w:sz w:val="24"/>
              </w:rPr>
            </w:pPr>
            <w:r>
              <w:rPr>
                <w:sz w:val="24"/>
              </w:rPr>
              <w:t>Global Manager</w:t>
            </w:r>
          </w:p>
        </w:tc>
        <w:tc>
          <w:tcPr>
            <w:tcW w:w="2379" w:type="dxa"/>
          </w:tcPr>
          <w:p w14:paraId="56BD20C2" w14:textId="77777777" w:rsidR="00C62228" w:rsidRDefault="00E6392B">
            <w:pPr>
              <w:pStyle w:val="TableParagraph"/>
              <w:spacing w:line="261" w:lineRule="exact"/>
              <w:ind w:left="108"/>
              <w:rPr>
                <w:sz w:val="24"/>
              </w:rPr>
            </w:pPr>
            <w:r>
              <w:rPr>
                <w:sz w:val="24"/>
              </w:rPr>
              <w:t>Global HR Manager</w:t>
            </w:r>
          </w:p>
        </w:tc>
        <w:tc>
          <w:tcPr>
            <w:tcW w:w="2360" w:type="dxa"/>
          </w:tcPr>
          <w:p w14:paraId="309E9815" w14:textId="77777777" w:rsidR="00C62228" w:rsidRDefault="00E6392B">
            <w:pPr>
              <w:pStyle w:val="TableParagraph"/>
              <w:spacing w:line="261" w:lineRule="exact"/>
              <w:ind w:left="108"/>
              <w:jc w:val="both"/>
              <w:rPr>
                <w:sz w:val="24"/>
              </w:rPr>
            </w:pPr>
            <w:r>
              <w:rPr>
                <w:sz w:val="24"/>
              </w:rPr>
              <w:t>Able to work</w:t>
            </w:r>
          </w:p>
          <w:p w14:paraId="4F3D1CCB" w14:textId="77777777" w:rsidR="00C62228" w:rsidRDefault="00E6392B">
            <w:pPr>
              <w:pStyle w:val="TableParagraph"/>
              <w:ind w:left="108" w:right="99"/>
              <w:jc w:val="both"/>
              <w:rPr>
                <w:sz w:val="24"/>
              </w:rPr>
            </w:pPr>
            <w:r>
              <w:rPr>
                <w:sz w:val="24"/>
              </w:rPr>
              <w:t>effectively in diverse communities.</w:t>
            </w:r>
          </w:p>
          <w:p w14:paraId="7686764D" w14:textId="77777777" w:rsidR="00C62228" w:rsidRDefault="00E6392B">
            <w:pPr>
              <w:pStyle w:val="TableParagraph"/>
              <w:spacing w:line="270" w:lineRule="atLeast"/>
              <w:ind w:left="108" w:right="100"/>
              <w:jc w:val="both"/>
              <w:rPr>
                <w:sz w:val="24"/>
              </w:rPr>
            </w:pPr>
            <w:r>
              <w:rPr>
                <w:sz w:val="24"/>
              </w:rPr>
              <w:t>Evaluate Cultural diversity to benefit business</w:t>
            </w:r>
          </w:p>
        </w:tc>
      </w:tr>
      <w:tr w:rsidR="00C62228" w14:paraId="03F560C0" w14:textId="77777777">
        <w:trPr>
          <w:trHeight w:val="3312"/>
        </w:trPr>
        <w:tc>
          <w:tcPr>
            <w:tcW w:w="770" w:type="dxa"/>
          </w:tcPr>
          <w:p w14:paraId="777D88D5" w14:textId="77777777" w:rsidR="00C62228" w:rsidRDefault="00E6392B">
            <w:pPr>
              <w:pStyle w:val="TableParagraph"/>
              <w:spacing w:line="261" w:lineRule="exact"/>
              <w:ind w:left="107"/>
              <w:rPr>
                <w:sz w:val="24"/>
              </w:rPr>
            </w:pPr>
            <w:r>
              <w:rPr>
                <w:sz w:val="24"/>
              </w:rPr>
              <w:t>8</w:t>
            </w:r>
          </w:p>
        </w:tc>
        <w:tc>
          <w:tcPr>
            <w:tcW w:w="4069" w:type="dxa"/>
          </w:tcPr>
          <w:p w14:paraId="25F7402D"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1965CE4C" w14:textId="77777777" w:rsidR="00C62228" w:rsidRDefault="00E6392B">
            <w:pPr>
              <w:pStyle w:val="TableParagraph"/>
              <w:tabs>
                <w:tab w:val="left" w:pos="1924"/>
              </w:tabs>
              <w:spacing w:line="261" w:lineRule="exact"/>
              <w:ind w:left="108"/>
              <w:rPr>
                <w:sz w:val="24"/>
              </w:rPr>
            </w:pPr>
            <w:r>
              <w:rPr>
                <w:sz w:val="24"/>
              </w:rPr>
              <w:t>Ethics</w:t>
            </w:r>
            <w:r>
              <w:rPr>
                <w:sz w:val="24"/>
              </w:rPr>
              <w:tab/>
              <w:t>and</w:t>
            </w:r>
          </w:p>
          <w:p w14:paraId="71A80C2D" w14:textId="77777777" w:rsidR="00C62228" w:rsidRDefault="00E6392B">
            <w:pPr>
              <w:pStyle w:val="TableParagraph"/>
              <w:ind w:left="108"/>
              <w:rPr>
                <w:sz w:val="24"/>
              </w:rPr>
            </w:pPr>
            <w:r>
              <w:rPr>
                <w:sz w:val="24"/>
              </w:rPr>
              <w:t>professional conduct</w:t>
            </w:r>
          </w:p>
        </w:tc>
        <w:tc>
          <w:tcPr>
            <w:tcW w:w="2360" w:type="dxa"/>
          </w:tcPr>
          <w:p w14:paraId="56E820FE" w14:textId="64C908CF" w:rsidR="00C62228" w:rsidRDefault="00101263">
            <w:pPr>
              <w:pStyle w:val="TableParagraph"/>
              <w:spacing w:line="261" w:lineRule="exact"/>
              <w:ind w:left="108"/>
              <w:jc w:val="both"/>
              <w:rPr>
                <w:sz w:val="24"/>
              </w:rPr>
            </w:pPr>
            <w:r>
              <w:rPr>
                <w:sz w:val="24"/>
              </w:rPr>
              <w:t xml:space="preserve">To </w:t>
            </w:r>
            <w:proofErr w:type="gramStart"/>
            <w:r>
              <w:rPr>
                <w:sz w:val="24"/>
              </w:rPr>
              <w:t>Strive</w:t>
            </w:r>
            <w:r w:rsidR="00E6392B">
              <w:rPr>
                <w:sz w:val="24"/>
              </w:rPr>
              <w:t xml:space="preserve">  for</w:t>
            </w:r>
            <w:proofErr w:type="gramEnd"/>
            <w:r w:rsidR="00E6392B">
              <w:rPr>
                <w:spacing w:val="31"/>
                <w:sz w:val="24"/>
              </w:rPr>
              <w:t xml:space="preserve"> </w:t>
            </w:r>
            <w:r w:rsidR="00E6392B">
              <w:rPr>
                <w:sz w:val="24"/>
              </w:rPr>
              <w:t>justice,</w:t>
            </w:r>
          </w:p>
          <w:p w14:paraId="224699D9" w14:textId="77777777" w:rsidR="00C62228" w:rsidRDefault="00E6392B">
            <w:pPr>
              <w:pStyle w:val="TableParagraph"/>
              <w:ind w:left="108" w:right="100"/>
              <w:jc w:val="both"/>
              <w:rPr>
                <w:sz w:val="24"/>
              </w:rPr>
            </w:pPr>
            <w:r>
              <w:rPr>
                <w:sz w:val="24"/>
              </w:rPr>
              <w:t xml:space="preserve">equality, honesty, </w:t>
            </w:r>
            <w:r>
              <w:rPr>
                <w:spacing w:val="-6"/>
                <w:sz w:val="24"/>
              </w:rPr>
              <w:t xml:space="preserve">and </w:t>
            </w:r>
            <w:r>
              <w:rPr>
                <w:sz w:val="24"/>
              </w:rPr>
              <w:t xml:space="preserve">integrity        in       </w:t>
            </w:r>
            <w:r>
              <w:rPr>
                <w:spacing w:val="-6"/>
                <w:sz w:val="24"/>
              </w:rPr>
              <w:t>all</w:t>
            </w:r>
          </w:p>
          <w:p w14:paraId="0988F10D" w14:textId="77777777" w:rsidR="00C62228" w:rsidRDefault="00E6392B">
            <w:pPr>
              <w:pStyle w:val="TableParagraph"/>
              <w:tabs>
                <w:tab w:val="left" w:pos="1902"/>
              </w:tabs>
              <w:ind w:left="108" w:right="97"/>
              <w:jc w:val="both"/>
              <w:rPr>
                <w:sz w:val="24"/>
              </w:rPr>
            </w:pPr>
            <w:r>
              <w:rPr>
                <w:sz w:val="24"/>
              </w:rPr>
              <w:t>personal</w:t>
            </w:r>
            <w:r>
              <w:rPr>
                <w:sz w:val="24"/>
              </w:rPr>
              <w:tab/>
            </w:r>
            <w:r>
              <w:rPr>
                <w:spacing w:val="-6"/>
                <w:sz w:val="24"/>
              </w:rPr>
              <w:t xml:space="preserve">and </w:t>
            </w:r>
            <w:r>
              <w:rPr>
                <w:sz w:val="24"/>
              </w:rPr>
              <w:t xml:space="preserve">professional pursuits. Able to </w:t>
            </w:r>
            <w:r>
              <w:rPr>
                <w:spacing w:val="-3"/>
                <w:sz w:val="24"/>
              </w:rPr>
              <w:t xml:space="preserve">understand </w:t>
            </w:r>
            <w:r>
              <w:rPr>
                <w:sz w:val="24"/>
              </w:rPr>
              <w:t xml:space="preserve">how businesses </w:t>
            </w:r>
            <w:r>
              <w:rPr>
                <w:spacing w:val="-6"/>
                <w:sz w:val="24"/>
              </w:rPr>
              <w:t xml:space="preserve">and </w:t>
            </w:r>
            <w:r>
              <w:rPr>
                <w:sz w:val="24"/>
              </w:rPr>
              <w:t xml:space="preserve">professionals </w:t>
            </w:r>
            <w:r>
              <w:rPr>
                <w:spacing w:val="-4"/>
                <w:sz w:val="24"/>
              </w:rPr>
              <w:t xml:space="preserve">work, </w:t>
            </w:r>
            <w:r>
              <w:rPr>
                <w:sz w:val="24"/>
              </w:rPr>
              <w:t xml:space="preserve">and conduct in </w:t>
            </w:r>
            <w:r>
              <w:rPr>
                <w:spacing w:val="-14"/>
                <w:sz w:val="24"/>
              </w:rPr>
              <w:t xml:space="preserve">a </w:t>
            </w:r>
            <w:r>
              <w:rPr>
                <w:sz w:val="24"/>
              </w:rPr>
              <w:t xml:space="preserve">manner        that     </w:t>
            </w:r>
            <w:r>
              <w:rPr>
                <w:spacing w:val="59"/>
                <w:sz w:val="24"/>
              </w:rPr>
              <w:t xml:space="preserve"> </w:t>
            </w:r>
            <w:r>
              <w:rPr>
                <w:spacing w:val="-7"/>
                <w:sz w:val="24"/>
              </w:rPr>
              <w:t>is</w:t>
            </w:r>
          </w:p>
          <w:p w14:paraId="659443AE" w14:textId="77777777" w:rsidR="00C62228" w:rsidRDefault="00E6392B">
            <w:pPr>
              <w:pStyle w:val="TableParagraph"/>
              <w:spacing w:before="1" w:line="270" w:lineRule="atLeast"/>
              <w:ind w:left="108" w:right="99"/>
              <w:jc w:val="both"/>
              <w:rPr>
                <w:sz w:val="24"/>
              </w:rPr>
            </w:pPr>
            <w:r>
              <w:rPr>
                <w:sz w:val="24"/>
              </w:rPr>
              <w:t>socially responsible and respectful.</w:t>
            </w:r>
          </w:p>
        </w:tc>
      </w:tr>
      <w:tr w:rsidR="00C62228" w14:paraId="0B36552C" w14:textId="77777777">
        <w:trPr>
          <w:trHeight w:val="1655"/>
        </w:trPr>
        <w:tc>
          <w:tcPr>
            <w:tcW w:w="770" w:type="dxa"/>
          </w:tcPr>
          <w:p w14:paraId="778D66DC" w14:textId="77777777" w:rsidR="00C62228" w:rsidRDefault="00E6392B">
            <w:pPr>
              <w:pStyle w:val="TableParagraph"/>
              <w:spacing w:line="261" w:lineRule="exact"/>
              <w:ind w:left="107"/>
              <w:rPr>
                <w:sz w:val="24"/>
              </w:rPr>
            </w:pPr>
            <w:r>
              <w:rPr>
                <w:sz w:val="24"/>
              </w:rPr>
              <w:t>9</w:t>
            </w:r>
          </w:p>
        </w:tc>
        <w:tc>
          <w:tcPr>
            <w:tcW w:w="4069" w:type="dxa"/>
          </w:tcPr>
          <w:p w14:paraId="06B00035" w14:textId="77777777" w:rsidR="00C62228" w:rsidRDefault="00E6392B">
            <w:pPr>
              <w:pStyle w:val="TableParagraph"/>
              <w:spacing w:line="261" w:lineRule="exact"/>
              <w:ind w:left="108"/>
              <w:rPr>
                <w:sz w:val="24"/>
              </w:rPr>
            </w:pPr>
            <w:r>
              <w:rPr>
                <w:sz w:val="24"/>
              </w:rPr>
              <w:t>Employability and Entrepreneurship</w:t>
            </w:r>
          </w:p>
        </w:tc>
        <w:tc>
          <w:tcPr>
            <w:tcW w:w="2379" w:type="dxa"/>
          </w:tcPr>
          <w:p w14:paraId="2904B584" w14:textId="77777777" w:rsidR="00C62228" w:rsidRDefault="00E6392B">
            <w:pPr>
              <w:pStyle w:val="TableParagraph"/>
              <w:tabs>
                <w:tab w:val="left" w:pos="1923"/>
              </w:tabs>
              <w:spacing w:line="261" w:lineRule="exact"/>
              <w:ind w:left="108"/>
              <w:rPr>
                <w:sz w:val="24"/>
              </w:rPr>
            </w:pPr>
            <w:r>
              <w:rPr>
                <w:sz w:val="24"/>
              </w:rPr>
              <w:t>Employability</w:t>
            </w:r>
            <w:r>
              <w:rPr>
                <w:sz w:val="24"/>
              </w:rPr>
              <w:tab/>
              <w:t>and</w:t>
            </w:r>
          </w:p>
          <w:p w14:paraId="34B44EA3" w14:textId="77777777" w:rsidR="00C62228" w:rsidRDefault="00E6392B">
            <w:pPr>
              <w:pStyle w:val="TableParagraph"/>
              <w:ind w:left="108"/>
              <w:rPr>
                <w:sz w:val="24"/>
              </w:rPr>
            </w:pPr>
            <w:r>
              <w:rPr>
                <w:sz w:val="24"/>
              </w:rPr>
              <w:t>Entrepreneurship</w:t>
            </w:r>
          </w:p>
        </w:tc>
        <w:tc>
          <w:tcPr>
            <w:tcW w:w="2360" w:type="dxa"/>
          </w:tcPr>
          <w:p w14:paraId="04399A36" w14:textId="77777777" w:rsidR="00C62228" w:rsidRDefault="00E6392B">
            <w:pPr>
              <w:pStyle w:val="TableParagraph"/>
              <w:spacing w:line="261" w:lineRule="exact"/>
              <w:ind w:left="108"/>
              <w:jc w:val="both"/>
              <w:rPr>
                <w:sz w:val="24"/>
              </w:rPr>
            </w:pPr>
            <w:r>
              <w:rPr>
                <w:sz w:val="24"/>
              </w:rPr>
              <w:t xml:space="preserve">Ability   to  </w:t>
            </w:r>
            <w:r>
              <w:rPr>
                <w:spacing w:val="23"/>
                <w:sz w:val="24"/>
              </w:rPr>
              <w:t xml:space="preserve"> </w:t>
            </w:r>
            <w:r>
              <w:rPr>
                <w:sz w:val="24"/>
              </w:rPr>
              <w:t>innovate,</w:t>
            </w:r>
          </w:p>
          <w:p w14:paraId="30DDB8AC" w14:textId="77777777" w:rsidR="00C62228" w:rsidRDefault="00E6392B">
            <w:pPr>
              <w:pStyle w:val="TableParagraph"/>
              <w:tabs>
                <w:tab w:val="left" w:pos="1887"/>
              </w:tabs>
              <w:ind w:left="108" w:right="99"/>
              <w:jc w:val="both"/>
              <w:rPr>
                <w:sz w:val="24"/>
              </w:rPr>
            </w:pPr>
            <w:r>
              <w:rPr>
                <w:sz w:val="24"/>
              </w:rPr>
              <w:t xml:space="preserve">plan and organize </w:t>
            </w:r>
            <w:r>
              <w:rPr>
                <w:spacing w:val="-7"/>
                <w:sz w:val="24"/>
              </w:rPr>
              <w:t xml:space="preserve">HR </w:t>
            </w:r>
            <w:r>
              <w:rPr>
                <w:sz w:val="24"/>
              </w:rPr>
              <w:t>Practices</w:t>
            </w:r>
            <w:r>
              <w:rPr>
                <w:sz w:val="24"/>
              </w:rPr>
              <w:tab/>
            </w:r>
            <w:r>
              <w:rPr>
                <w:spacing w:val="-4"/>
                <w:sz w:val="24"/>
              </w:rPr>
              <w:t>that</w:t>
            </w:r>
          </w:p>
          <w:p w14:paraId="45027B05" w14:textId="77777777" w:rsidR="00C62228" w:rsidRDefault="00E6392B">
            <w:pPr>
              <w:pStyle w:val="TableParagraph"/>
              <w:tabs>
                <w:tab w:val="left" w:pos="2063"/>
              </w:tabs>
              <w:spacing w:line="270" w:lineRule="atLeast"/>
              <w:ind w:left="108" w:right="97"/>
              <w:jc w:val="both"/>
              <w:rPr>
                <w:sz w:val="24"/>
              </w:rPr>
            </w:pPr>
            <w:r>
              <w:rPr>
                <w:sz w:val="24"/>
              </w:rPr>
              <w:t>contributes</w:t>
            </w:r>
            <w:r>
              <w:rPr>
                <w:sz w:val="24"/>
              </w:rPr>
              <w:tab/>
            </w:r>
            <w:r>
              <w:rPr>
                <w:spacing w:val="-9"/>
                <w:sz w:val="24"/>
              </w:rPr>
              <w:t xml:space="preserve">to </w:t>
            </w:r>
            <w:r>
              <w:rPr>
                <w:sz w:val="24"/>
              </w:rPr>
              <w:t xml:space="preserve">productive </w:t>
            </w:r>
            <w:r>
              <w:rPr>
                <w:spacing w:val="-3"/>
                <w:sz w:val="24"/>
              </w:rPr>
              <w:t xml:space="preserve">outcomes. </w:t>
            </w:r>
            <w:r>
              <w:rPr>
                <w:sz w:val="24"/>
              </w:rPr>
              <w:t xml:space="preserve">Demonstrate       </w:t>
            </w:r>
            <w:r>
              <w:rPr>
                <w:spacing w:val="7"/>
                <w:sz w:val="24"/>
              </w:rPr>
              <w:t xml:space="preserve"> </w:t>
            </w:r>
            <w:r>
              <w:rPr>
                <w:spacing w:val="-3"/>
                <w:sz w:val="24"/>
              </w:rPr>
              <w:t>self-</w:t>
            </w:r>
          </w:p>
        </w:tc>
      </w:tr>
    </w:tbl>
    <w:p w14:paraId="3E6E311B" w14:textId="77777777" w:rsidR="00C62228" w:rsidRDefault="00C62228">
      <w:pPr>
        <w:spacing w:line="270" w:lineRule="atLeast"/>
        <w:jc w:val="both"/>
        <w:rPr>
          <w:sz w:val="24"/>
        </w:rPr>
        <w:sectPr w:rsidR="00C62228">
          <w:headerReference w:type="default" r:id="rId200"/>
          <w:footerReference w:type="default" r:id="rId201"/>
          <w:pgSz w:w="11900" w:h="16840"/>
          <w:pgMar w:top="620" w:right="0" w:bottom="1540" w:left="160" w:header="0" w:footer="1358" w:gutter="0"/>
          <w:pgNumType w:start="69"/>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3909C959" w14:textId="77777777">
        <w:trPr>
          <w:trHeight w:val="1104"/>
        </w:trPr>
        <w:tc>
          <w:tcPr>
            <w:tcW w:w="770" w:type="dxa"/>
          </w:tcPr>
          <w:p w14:paraId="245EB486" w14:textId="77777777" w:rsidR="00C62228" w:rsidRDefault="00C62228">
            <w:pPr>
              <w:pStyle w:val="TableParagraph"/>
              <w:rPr>
                <w:sz w:val="24"/>
              </w:rPr>
            </w:pPr>
          </w:p>
        </w:tc>
        <w:tc>
          <w:tcPr>
            <w:tcW w:w="4069" w:type="dxa"/>
          </w:tcPr>
          <w:p w14:paraId="604038BE" w14:textId="77777777" w:rsidR="00C62228" w:rsidRDefault="00C62228">
            <w:pPr>
              <w:pStyle w:val="TableParagraph"/>
              <w:rPr>
                <w:sz w:val="24"/>
              </w:rPr>
            </w:pPr>
          </w:p>
        </w:tc>
        <w:tc>
          <w:tcPr>
            <w:tcW w:w="2379" w:type="dxa"/>
          </w:tcPr>
          <w:p w14:paraId="1ACDB67B" w14:textId="77777777" w:rsidR="00C62228" w:rsidRDefault="00C62228">
            <w:pPr>
              <w:pStyle w:val="TableParagraph"/>
              <w:rPr>
                <w:sz w:val="24"/>
              </w:rPr>
            </w:pPr>
          </w:p>
        </w:tc>
        <w:tc>
          <w:tcPr>
            <w:tcW w:w="2360" w:type="dxa"/>
          </w:tcPr>
          <w:p w14:paraId="60DE3DE9" w14:textId="77777777" w:rsidR="00C62228" w:rsidRDefault="00E6392B">
            <w:pPr>
              <w:pStyle w:val="TableParagraph"/>
              <w:spacing w:line="261" w:lineRule="exact"/>
              <w:ind w:left="108"/>
              <w:jc w:val="both"/>
              <w:rPr>
                <w:sz w:val="24"/>
              </w:rPr>
            </w:pPr>
            <w:r>
              <w:rPr>
                <w:sz w:val="24"/>
              </w:rPr>
              <w:t>management skills</w:t>
            </w:r>
          </w:p>
          <w:p w14:paraId="48F9FA72" w14:textId="77777777" w:rsidR="00C62228" w:rsidRDefault="00E6392B">
            <w:pPr>
              <w:pStyle w:val="TableParagraph"/>
              <w:spacing w:line="270" w:lineRule="atLeast"/>
              <w:ind w:left="108" w:right="97"/>
              <w:jc w:val="both"/>
              <w:rPr>
                <w:sz w:val="24"/>
              </w:rPr>
            </w:pPr>
            <w:r>
              <w:rPr>
                <w:sz w:val="24"/>
              </w:rPr>
              <w:t>that contribute to employee satisfaction and growth.</w:t>
            </w:r>
          </w:p>
        </w:tc>
      </w:tr>
      <w:tr w:rsidR="00C62228" w14:paraId="3E7D0A6F" w14:textId="77777777">
        <w:trPr>
          <w:trHeight w:val="3311"/>
        </w:trPr>
        <w:tc>
          <w:tcPr>
            <w:tcW w:w="770" w:type="dxa"/>
          </w:tcPr>
          <w:p w14:paraId="477E1E51" w14:textId="77777777" w:rsidR="00C62228" w:rsidRDefault="00E6392B">
            <w:pPr>
              <w:pStyle w:val="TableParagraph"/>
              <w:spacing w:line="261" w:lineRule="exact"/>
              <w:ind w:left="107"/>
              <w:rPr>
                <w:sz w:val="24"/>
              </w:rPr>
            </w:pPr>
            <w:r>
              <w:rPr>
                <w:sz w:val="24"/>
              </w:rPr>
              <w:t>10</w:t>
            </w:r>
          </w:p>
        </w:tc>
        <w:tc>
          <w:tcPr>
            <w:tcW w:w="4069" w:type="dxa"/>
          </w:tcPr>
          <w:p w14:paraId="4C5DF21A" w14:textId="77777777" w:rsidR="00C62228" w:rsidRDefault="00E6392B">
            <w:pPr>
              <w:pStyle w:val="TableParagraph"/>
              <w:spacing w:line="261" w:lineRule="exact"/>
              <w:ind w:left="108"/>
              <w:rPr>
                <w:sz w:val="24"/>
              </w:rPr>
            </w:pPr>
            <w:r>
              <w:rPr>
                <w:sz w:val="24"/>
              </w:rPr>
              <w:t>Lifelong learning</w:t>
            </w:r>
          </w:p>
        </w:tc>
        <w:tc>
          <w:tcPr>
            <w:tcW w:w="2379" w:type="dxa"/>
          </w:tcPr>
          <w:p w14:paraId="4B1D9FC5" w14:textId="77777777" w:rsidR="00C62228" w:rsidRDefault="00E6392B">
            <w:pPr>
              <w:pStyle w:val="TableParagraph"/>
              <w:spacing w:line="261" w:lineRule="exact"/>
              <w:ind w:left="108"/>
              <w:rPr>
                <w:sz w:val="24"/>
              </w:rPr>
            </w:pPr>
            <w:r>
              <w:rPr>
                <w:sz w:val="24"/>
              </w:rPr>
              <w:t>Lifelong learning</w:t>
            </w:r>
          </w:p>
        </w:tc>
        <w:tc>
          <w:tcPr>
            <w:tcW w:w="2360" w:type="dxa"/>
          </w:tcPr>
          <w:p w14:paraId="4A87179E" w14:textId="77777777" w:rsidR="00C62228" w:rsidRDefault="00E6392B">
            <w:pPr>
              <w:pStyle w:val="TableParagraph"/>
              <w:tabs>
                <w:tab w:val="left" w:pos="611"/>
                <w:tab w:val="left" w:pos="1074"/>
              </w:tabs>
              <w:spacing w:line="261" w:lineRule="exact"/>
              <w:ind w:left="108"/>
              <w:rPr>
                <w:sz w:val="24"/>
              </w:rPr>
            </w:pPr>
            <w:r>
              <w:rPr>
                <w:sz w:val="24"/>
              </w:rPr>
              <w:t>To</w:t>
            </w:r>
            <w:r>
              <w:rPr>
                <w:sz w:val="24"/>
              </w:rPr>
              <w:tab/>
              <w:t>be</w:t>
            </w:r>
            <w:r>
              <w:rPr>
                <w:sz w:val="24"/>
              </w:rPr>
              <w:tab/>
              <w:t>independent</w:t>
            </w:r>
          </w:p>
          <w:p w14:paraId="3BA1D414" w14:textId="77777777" w:rsidR="00C62228" w:rsidRDefault="00E6392B">
            <w:pPr>
              <w:pStyle w:val="TableParagraph"/>
              <w:tabs>
                <w:tab w:val="left" w:pos="1151"/>
                <w:tab w:val="left" w:pos="1463"/>
                <w:tab w:val="left" w:pos="1849"/>
                <w:tab w:val="left" w:pos="1969"/>
              </w:tabs>
              <w:ind w:left="108" w:right="97"/>
              <w:rPr>
                <w:sz w:val="24"/>
              </w:rPr>
            </w:pPr>
            <w:r>
              <w:rPr>
                <w:sz w:val="24"/>
              </w:rPr>
              <w:t>learners</w:t>
            </w:r>
            <w:r>
              <w:rPr>
                <w:sz w:val="24"/>
              </w:rPr>
              <w:tab/>
              <w:t>who</w:t>
            </w:r>
            <w:r>
              <w:rPr>
                <w:sz w:val="24"/>
              </w:rPr>
              <w:tab/>
            </w:r>
            <w:r>
              <w:rPr>
                <w:spacing w:val="-4"/>
                <w:sz w:val="24"/>
              </w:rPr>
              <w:t xml:space="preserve">take </w:t>
            </w:r>
            <w:r>
              <w:rPr>
                <w:sz w:val="24"/>
              </w:rPr>
              <w:t>responsibility</w:t>
            </w:r>
            <w:r>
              <w:rPr>
                <w:sz w:val="24"/>
              </w:rPr>
              <w:tab/>
            </w:r>
            <w:r>
              <w:rPr>
                <w:sz w:val="24"/>
              </w:rPr>
              <w:tab/>
            </w:r>
            <w:r>
              <w:rPr>
                <w:sz w:val="24"/>
              </w:rPr>
              <w:tab/>
            </w:r>
            <w:r>
              <w:rPr>
                <w:spacing w:val="-6"/>
                <w:sz w:val="24"/>
              </w:rPr>
              <w:t xml:space="preserve">for </w:t>
            </w:r>
            <w:r>
              <w:rPr>
                <w:sz w:val="24"/>
              </w:rPr>
              <w:t xml:space="preserve">their own learning; set appropriate </w:t>
            </w:r>
            <w:r>
              <w:rPr>
                <w:spacing w:val="-4"/>
                <w:sz w:val="24"/>
              </w:rPr>
              <w:t xml:space="preserve">goals </w:t>
            </w:r>
            <w:r>
              <w:rPr>
                <w:sz w:val="24"/>
              </w:rPr>
              <w:t>for</w:t>
            </w:r>
            <w:r>
              <w:rPr>
                <w:sz w:val="24"/>
              </w:rPr>
              <w:tab/>
            </w:r>
            <w:r>
              <w:rPr>
                <w:sz w:val="24"/>
              </w:rPr>
              <w:tab/>
            </w:r>
            <w:r>
              <w:rPr>
                <w:spacing w:val="-4"/>
                <w:sz w:val="24"/>
              </w:rPr>
              <w:t>ongoing</w:t>
            </w:r>
          </w:p>
          <w:p w14:paraId="4A51C846" w14:textId="77777777" w:rsidR="00C62228" w:rsidRDefault="00E6392B">
            <w:pPr>
              <w:pStyle w:val="TableParagraph"/>
              <w:tabs>
                <w:tab w:val="left" w:pos="1149"/>
                <w:tab w:val="left" w:pos="1835"/>
                <w:tab w:val="left" w:pos="1902"/>
              </w:tabs>
              <w:spacing w:line="270" w:lineRule="atLeast"/>
              <w:ind w:left="108" w:right="99"/>
              <w:rPr>
                <w:sz w:val="24"/>
              </w:rPr>
            </w:pPr>
            <w:r>
              <w:rPr>
                <w:sz w:val="24"/>
              </w:rPr>
              <w:t>intellectual</w:t>
            </w:r>
            <w:r>
              <w:rPr>
                <w:sz w:val="24"/>
              </w:rPr>
              <w:tab/>
            </w:r>
            <w:r>
              <w:rPr>
                <w:sz w:val="24"/>
              </w:rPr>
              <w:tab/>
            </w:r>
            <w:r>
              <w:rPr>
                <w:spacing w:val="-7"/>
                <w:sz w:val="24"/>
              </w:rPr>
              <w:t xml:space="preserve">and </w:t>
            </w:r>
            <w:r>
              <w:rPr>
                <w:sz w:val="24"/>
              </w:rPr>
              <w:t>professional development,</w:t>
            </w:r>
            <w:r>
              <w:rPr>
                <w:sz w:val="24"/>
              </w:rPr>
              <w:tab/>
            </w:r>
            <w:r>
              <w:rPr>
                <w:sz w:val="24"/>
              </w:rPr>
              <w:tab/>
            </w:r>
            <w:r>
              <w:rPr>
                <w:spacing w:val="-7"/>
                <w:sz w:val="24"/>
              </w:rPr>
              <w:t xml:space="preserve">and </w:t>
            </w:r>
            <w:r>
              <w:rPr>
                <w:sz w:val="24"/>
              </w:rPr>
              <w:t>evaluate</w:t>
            </w:r>
            <w:r>
              <w:rPr>
                <w:sz w:val="24"/>
              </w:rPr>
              <w:tab/>
              <w:t>their</w:t>
            </w:r>
            <w:r>
              <w:rPr>
                <w:sz w:val="24"/>
              </w:rPr>
              <w:tab/>
            </w:r>
            <w:r>
              <w:rPr>
                <w:spacing w:val="-6"/>
                <w:sz w:val="24"/>
              </w:rPr>
              <w:t xml:space="preserve">own </w:t>
            </w:r>
            <w:r>
              <w:rPr>
                <w:sz w:val="24"/>
              </w:rPr>
              <w:t>performance effectively</w:t>
            </w:r>
          </w:p>
        </w:tc>
      </w:tr>
      <w:tr w:rsidR="00C62228" w14:paraId="135CDD00" w14:textId="77777777">
        <w:trPr>
          <w:trHeight w:val="1932"/>
        </w:trPr>
        <w:tc>
          <w:tcPr>
            <w:tcW w:w="770" w:type="dxa"/>
          </w:tcPr>
          <w:p w14:paraId="5E061878" w14:textId="77777777" w:rsidR="00C62228" w:rsidRDefault="00E6392B">
            <w:pPr>
              <w:pStyle w:val="TableParagraph"/>
              <w:spacing w:line="261" w:lineRule="exact"/>
              <w:ind w:left="107"/>
              <w:rPr>
                <w:sz w:val="24"/>
              </w:rPr>
            </w:pPr>
            <w:r>
              <w:rPr>
                <w:sz w:val="24"/>
              </w:rPr>
              <w:t>11</w:t>
            </w:r>
          </w:p>
        </w:tc>
        <w:tc>
          <w:tcPr>
            <w:tcW w:w="4069" w:type="dxa"/>
          </w:tcPr>
          <w:p w14:paraId="2AE58CC3" w14:textId="77777777" w:rsidR="00C62228" w:rsidRDefault="00E6392B">
            <w:pPr>
              <w:pStyle w:val="TableParagraph"/>
              <w:spacing w:line="261" w:lineRule="exact"/>
              <w:ind w:left="108"/>
              <w:rPr>
                <w:sz w:val="24"/>
              </w:rPr>
            </w:pPr>
            <w:r>
              <w:rPr>
                <w:sz w:val="24"/>
              </w:rPr>
              <w:t>Decision Making</w:t>
            </w:r>
          </w:p>
        </w:tc>
        <w:tc>
          <w:tcPr>
            <w:tcW w:w="2379" w:type="dxa"/>
          </w:tcPr>
          <w:p w14:paraId="4355CE29" w14:textId="77777777" w:rsidR="00C62228" w:rsidRDefault="00E6392B">
            <w:pPr>
              <w:pStyle w:val="TableParagraph"/>
              <w:spacing w:line="261" w:lineRule="exact"/>
              <w:ind w:left="108"/>
              <w:rPr>
                <w:sz w:val="24"/>
              </w:rPr>
            </w:pPr>
            <w:r>
              <w:rPr>
                <w:sz w:val="24"/>
              </w:rPr>
              <w:t>Decision Making</w:t>
            </w:r>
          </w:p>
        </w:tc>
        <w:tc>
          <w:tcPr>
            <w:tcW w:w="2360" w:type="dxa"/>
          </w:tcPr>
          <w:p w14:paraId="4DD2D302" w14:textId="77777777" w:rsidR="00C62228" w:rsidRDefault="00E6392B">
            <w:pPr>
              <w:pStyle w:val="TableParagraph"/>
              <w:ind w:left="108" w:right="97"/>
              <w:jc w:val="both"/>
              <w:rPr>
                <w:sz w:val="24"/>
              </w:rPr>
            </w:pPr>
            <w:r>
              <w:rPr>
                <w:sz w:val="24"/>
              </w:rPr>
              <w:t>Being initiative and acting resilient in meeting challenging business discussions, able to encourage</w:t>
            </w:r>
          </w:p>
          <w:p w14:paraId="2BF5E4F2" w14:textId="77777777" w:rsidR="00C62228" w:rsidRDefault="00E6392B">
            <w:pPr>
              <w:pStyle w:val="TableParagraph"/>
              <w:spacing w:line="270" w:lineRule="atLeast"/>
              <w:ind w:left="108" w:right="100"/>
              <w:jc w:val="both"/>
              <w:rPr>
                <w:sz w:val="24"/>
              </w:rPr>
            </w:pPr>
            <w:r>
              <w:rPr>
                <w:sz w:val="24"/>
              </w:rPr>
              <w:t>participatory decision making.</w:t>
            </w:r>
          </w:p>
        </w:tc>
      </w:tr>
      <w:tr w:rsidR="00C62228" w14:paraId="3400C5BE" w14:textId="77777777">
        <w:trPr>
          <w:trHeight w:val="1656"/>
        </w:trPr>
        <w:tc>
          <w:tcPr>
            <w:tcW w:w="770" w:type="dxa"/>
          </w:tcPr>
          <w:p w14:paraId="6C970E9B" w14:textId="77777777" w:rsidR="00C62228" w:rsidRDefault="00E6392B">
            <w:pPr>
              <w:pStyle w:val="TableParagraph"/>
              <w:spacing w:line="261" w:lineRule="exact"/>
              <w:ind w:left="107"/>
              <w:rPr>
                <w:sz w:val="24"/>
              </w:rPr>
            </w:pPr>
            <w:r>
              <w:rPr>
                <w:sz w:val="24"/>
              </w:rPr>
              <w:t>12</w:t>
            </w:r>
          </w:p>
        </w:tc>
        <w:tc>
          <w:tcPr>
            <w:tcW w:w="4069" w:type="dxa"/>
          </w:tcPr>
          <w:p w14:paraId="7A1846B1" w14:textId="77777777" w:rsidR="00C62228" w:rsidRDefault="00E6392B">
            <w:pPr>
              <w:pStyle w:val="TableParagraph"/>
              <w:spacing w:line="261" w:lineRule="exact"/>
              <w:ind w:left="108"/>
              <w:rPr>
                <w:sz w:val="24"/>
              </w:rPr>
            </w:pPr>
            <w:r>
              <w:rPr>
                <w:sz w:val="24"/>
              </w:rPr>
              <w:t>Business Networking skills</w:t>
            </w:r>
          </w:p>
        </w:tc>
        <w:tc>
          <w:tcPr>
            <w:tcW w:w="2379" w:type="dxa"/>
          </w:tcPr>
          <w:p w14:paraId="105CF435" w14:textId="77777777" w:rsidR="00C62228" w:rsidRDefault="00E6392B">
            <w:pPr>
              <w:pStyle w:val="TableParagraph"/>
              <w:tabs>
                <w:tab w:val="left" w:pos="1125"/>
              </w:tabs>
              <w:spacing w:line="261" w:lineRule="exact"/>
              <w:ind w:left="108"/>
              <w:rPr>
                <w:sz w:val="24"/>
              </w:rPr>
            </w:pPr>
            <w:r>
              <w:rPr>
                <w:sz w:val="24"/>
              </w:rPr>
              <w:t>Social</w:t>
            </w:r>
            <w:r>
              <w:rPr>
                <w:sz w:val="24"/>
              </w:rPr>
              <w:tab/>
              <w:t>Networking</w:t>
            </w:r>
          </w:p>
          <w:p w14:paraId="59114B20" w14:textId="77777777" w:rsidR="00C62228" w:rsidRDefault="00E6392B">
            <w:pPr>
              <w:pStyle w:val="TableParagraph"/>
              <w:ind w:left="108"/>
              <w:rPr>
                <w:sz w:val="24"/>
              </w:rPr>
            </w:pPr>
            <w:r>
              <w:rPr>
                <w:sz w:val="24"/>
              </w:rPr>
              <w:t>skills</w:t>
            </w:r>
          </w:p>
        </w:tc>
        <w:tc>
          <w:tcPr>
            <w:tcW w:w="2360" w:type="dxa"/>
          </w:tcPr>
          <w:p w14:paraId="077BFB79" w14:textId="77777777" w:rsidR="00C62228" w:rsidRDefault="00E6392B">
            <w:pPr>
              <w:pStyle w:val="TableParagraph"/>
              <w:tabs>
                <w:tab w:val="left" w:pos="1115"/>
                <w:tab w:val="left" w:pos="1719"/>
              </w:tabs>
              <w:spacing w:line="261" w:lineRule="exact"/>
              <w:ind w:left="108"/>
              <w:rPr>
                <w:sz w:val="24"/>
              </w:rPr>
            </w:pPr>
            <w:r>
              <w:rPr>
                <w:sz w:val="24"/>
              </w:rPr>
              <w:t>Explain</w:t>
            </w:r>
            <w:r>
              <w:rPr>
                <w:sz w:val="24"/>
              </w:rPr>
              <w:tab/>
              <w:t>and</w:t>
            </w:r>
            <w:r>
              <w:rPr>
                <w:sz w:val="24"/>
              </w:rPr>
              <w:tab/>
              <w:t>argue</w:t>
            </w:r>
          </w:p>
          <w:p w14:paraId="3A6AF333" w14:textId="05FC4C96" w:rsidR="00C62228" w:rsidRDefault="00E6392B">
            <w:pPr>
              <w:pStyle w:val="TableParagraph"/>
              <w:tabs>
                <w:tab w:val="left" w:pos="719"/>
                <w:tab w:val="left" w:pos="1437"/>
              </w:tabs>
              <w:spacing w:line="270" w:lineRule="atLeast"/>
              <w:ind w:left="108" w:right="95"/>
              <w:rPr>
                <w:sz w:val="24"/>
              </w:rPr>
            </w:pPr>
            <w:r>
              <w:rPr>
                <w:sz w:val="24"/>
              </w:rPr>
              <w:t>clearly and concisely in</w:t>
            </w:r>
            <w:r>
              <w:rPr>
                <w:sz w:val="24"/>
              </w:rPr>
              <w:tab/>
              <w:t>the</w:t>
            </w:r>
            <w:r>
              <w:rPr>
                <w:sz w:val="24"/>
              </w:rPr>
              <w:tab/>
            </w:r>
            <w:r>
              <w:rPr>
                <w:spacing w:val="-3"/>
                <w:sz w:val="24"/>
              </w:rPr>
              <w:t xml:space="preserve">business </w:t>
            </w:r>
            <w:r>
              <w:rPr>
                <w:sz w:val="24"/>
              </w:rPr>
              <w:t xml:space="preserve">negotiations, </w:t>
            </w:r>
            <w:r w:rsidR="00101263">
              <w:rPr>
                <w:sz w:val="24"/>
              </w:rPr>
              <w:t>demonstrate</w:t>
            </w:r>
            <w:r>
              <w:rPr>
                <w:sz w:val="24"/>
              </w:rPr>
              <w:t xml:space="preserve"> skills </w:t>
            </w:r>
            <w:r>
              <w:rPr>
                <w:spacing w:val="-7"/>
                <w:sz w:val="24"/>
              </w:rPr>
              <w:t xml:space="preserve">to </w:t>
            </w:r>
            <w:r>
              <w:rPr>
                <w:sz w:val="24"/>
              </w:rPr>
              <w:t>influence</w:t>
            </w:r>
            <w:r>
              <w:rPr>
                <w:spacing w:val="-3"/>
                <w:sz w:val="24"/>
              </w:rPr>
              <w:t xml:space="preserve"> </w:t>
            </w:r>
            <w:r>
              <w:rPr>
                <w:sz w:val="24"/>
              </w:rPr>
              <w:t>employees.</w:t>
            </w:r>
          </w:p>
        </w:tc>
      </w:tr>
    </w:tbl>
    <w:p w14:paraId="1CAED82D" w14:textId="77777777" w:rsidR="00C62228" w:rsidRDefault="00C62228">
      <w:pPr>
        <w:pStyle w:val="BodyText"/>
        <w:rPr>
          <w:sz w:val="20"/>
        </w:rPr>
      </w:pPr>
    </w:p>
    <w:p w14:paraId="7AA7FB21" w14:textId="77777777" w:rsidR="00C62228" w:rsidRDefault="00C62228">
      <w:pPr>
        <w:pStyle w:val="BodyText"/>
        <w:spacing w:before="6"/>
        <w:rPr>
          <w:sz w:val="16"/>
        </w:rPr>
      </w:pPr>
    </w:p>
    <w:p w14:paraId="195A1774" w14:textId="77777777" w:rsidR="00C62228" w:rsidRDefault="00E6392B">
      <w:pPr>
        <w:pStyle w:val="Heading3"/>
        <w:spacing w:before="90"/>
      </w:pPr>
      <w:r>
        <w:t>Programme Educational Objectives/Goals:</w:t>
      </w:r>
    </w:p>
    <w:p w14:paraId="3042775C" w14:textId="77777777" w:rsidR="00C62228" w:rsidRDefault="00C62228">
      <w:pPr>
        <w:pStyle w:val="BodyText"/>
        <w:spacing w:before="5"/>
        <w:rPr>
          <w:b/>
          <w:sz w:val="20"/>
        </w:rPr>
      </w:pPr>
    </w:p>
    <w:p w14:paraId="00E9E36F" w14:textId="77777777" w:rsidR="00C62228" w:rsidRDefault="00E6392B">
      <w:pPr>
        <w:pStyle w:val="ListParagraph"/>
        <w:numPr>
          <w:ilvl w:val="1"/>
          <w:numId w:val="53"/>
        </w:numPr>
        <w:tabs>
          <w:tab w:val="left" w:pos="1821"/>
        </w:tabs>
        <w:spacing w:line="276" w:lineRule="auto"/>
        <w:ind w:right="649"/>
        <w:jc w:val="both"/>
        <w:rPr>
          <w:sz w:val="24"/>
        </w:rPr>
      </w:pPr>
      <w:r>
        <w:rPr>
          <w:sz w:val="24"/>
        </w:rPr>
        <w:t xml:space="preserve">Students will have an excellent Human Resource Management knowledge with an exclusively business vocabulary, </w:t>
      </w:r>
      <w:proofErr w:type="gramStart"/>
      <w:r>
        <w:rPr>
          <w:sz w:val="24"/>
        </w:rPr>
        <w:t>research</w:t>
      </w:r>
      <w:proofErr w:type="gramEnd"/>
      <w:r>
        <w:rPr>
          <w:sz w:val="24"/>
        </w:rPr>
        <w:t xml:space="preserve"> and analytical</w:t>
      </w:r>
      <w:r>
        <w:rPr>
          <w:spacing w:val="3"/>
          <w:sz w:val="24"/>
        </w:rPr>
        <w:t xml:space="preserve"> </w:t>
      </w:r>
      <w:r>
        <w:rPr>
          <w:sz w:val="24"/>
        </w:rPr>
        <w:t>skills</w:t>
      </w:r>
    </w:p>
    <w:p w14:paraId="27C6D917" w14:textId="77777777" w:rsidR="00C62228" w:rsidRDefault="00E6392B">
      <w:pPr>
        <w:pStyle w:val="ListParagraph"/>
        <w:numPr>
          <w:ilvl w:val="1"/>
          <w:numId w:val="53"/>
        </w:numPr>
        <w:tabs>
          <w:tab w:val="left" w:pos="1821"/>
        </w:tabs>
        <w:spacing w:before="2" w:line="276" w:lineRule="auto"/>
        <w:ind w:right="646"/>
        <w:jc w:val="both"/>
        <w:rPr>
          <w:sz w:val="24"/>
        </w:rPr>
      </w:pPr>
      <w:r>
        <w:rPr>
          <w:sz w:val="24"/>
        </w:rPr>
        <w:t>Students will know to develop overall leadership and team building skills to become a more effective change agent and achieve desired business</w:t>
      </w:r>
      <w:r>
        <w:rPr>
          <w:spacing w:val="-5"/>
          <w:sz w:val="24"/>
        </w:rPr>
        <w:t xml:space="preserve"> </w:t>
      </w:r>
      <w:r>
        <w:rPr>
          <w:sz w:val="24"/>
        </w:rPr>
        <w:t>outcomes</w:t>
      </w:r>
    </w:p>
    <w:p w14:paraId="128310F0" w14:textId="5CDD899D" w:rsidR="00C62228" w:rsidRDefault="00E6392B">
      <w:pPr>
        <w:pStyle w:val="ListParagraph"/>
        <w:numPr>
          <w:ilvl w:val="1"/>
          <w:numId w:val="53"/>
        </w:numPr>
        <w:tabs>
          <w:tab w:val="left" w:pos="1821"/>
        </w:tabs>
        <w:spacing w:line="276" w:lineRule="auto"/>
        <w:ind w:right="654"/>
        <w:jc w:val="both"/>
        <w:rPr>
          <w:sz w:val="24"/>
        </w:rPr>
      </w:pPr>
      <w:r>
        <w:rPr>
          <w:sz w:val="24"/>
        </w:rPr>
        <w:t xml:space="preserve">Students will critically understand and evaluate the current issues with research </w:t>
      </w:r>
      <w:r w:rsidR="00101263">
        <w:rPr>
          <w:sz w:val="24"/>
        </w:rPr>
        <w:t>skills,</w:t>
      </w:r>
      <w:r>
        <w:rPr>
          <w:sz w:val="24"/>
        </w:rPr>
        <w:t xml:space="preserve"> ICT trends, and limitations of human resource</w:t>
      </w:r>
      <w:r>
        <w:rPr>
          <w:spacing w:val="-2"/>
          <w:sz w:val="24"/>
        </w:rPr>
        <w:t xml:space="preserve"> </w:t>
      </w:r>
      <w:r>
        <w:rPr>
          <w:sz w:val="24"/>
        </w:rPr>
        <w:t>management</w:t>
      </w:r>
    </w:p>
    <w:p w14:paraId="492D9467" w14:textId="111901BE" w:rsidR="00C62228" w:rsidRDefault="00E6392B">
      <w:pPr>
        <w:pStyle w:val="ListParagraph"/>
        <w:numPr>
          <w:ilvl w:val="1"/>
          <w:numId w:val="53"/>
        </w:numPr>
        <w:tabs>
          <w:tab w:val="left" w:pos="1821"/>
        </w:tabs>
        <w:spacing w:line="276" w:lineRule="auto"/>
        <w:ind w:right="652"/>
        <w:jc w:val="both"/>
        <w:rPr>
          <w:sz w:val="24"/>
        </w:rPr>
      </w:pPr>
      <w:r>
        <w:rPr>
          <w:sz w:val="24"/>
        </w:rPr>
        <w:t xml:space="preserve">Students will know to communicate effectively and </w:t>
      </w:r>
      <w:r w:rsidR="00101263">
        <w:rPr>
          <w:sz w:val="24"/>
        </w:rPr>
        <w:t>realize</w:t>
      </w:r>
      <w:r>
        <w:rPr>
          <w:sz w:val="24"/>
        </w:rPr>
        <w:t xml:space="preserve"> the importance of information packaging in presentation skills to manage relationships with various</w:t>
      </w:r>
      <w:r>
        <w:rPr>
          <w:spacing w:val="-8"/>
          <w:sz w:val="24"/>
        </w:rPr>
        <w:t xml:space="preserve"> </w:t>
      </w:r>
      <w:r>
        <w:rPr>
          <w:sz w:val="24"/>
        </w:rPr>
        <w:t>stakeholders</w:t>
      </w:r>
    </w:p>
    <w:p w14:paraId="74A30101" w14:textId="2EC42FFD" w:rsidR="00C62228" w:rsidRDefault="00E6392B">
      <w:pPr>
        <w:pStyle w:val="ListParagraph"/>
        <w:numPr>
          <w:ilvl w:val="1"/>
          <w:numId w:val="53"/>
        </w:numPr>
        <w:tabs>
          <w:tab w:val="left" w:pos="1821"/>
        </w:tabs>
        <w:spacing w:line="276" w:lineRule="auto"/>
        <w:ind w:right="649"/>
        <w:jc w:val="both"/>
        <w:rPr>
          <w:sz w:val="24"/>
        </w:rPr>
      </w:pPr>
      <w:r>
        <w:rPr>
          <w:sz w:val="24"/>
        </w:rPr>
        <w:t xml:space="preserve">Students will learn to </w:t>
      </w:r>
      <w:r w:rsidR="00101263">
        <w:rPr>
          <w:sz w:val="24"/>
        </w:rPr>
        <w:t>analyze</w:t>
      </w:r>
      <w:r>
        <w:rPr>
          <w:sz w:val="24"/>
        </w:rPr>
        <w:t xml:space="preserve"> the challenges in recruitment, training employees for skills, examine the components of pay models, </w:t>
      </w:r>
      <w:r w:rsidR="00101263">
        <w:rPr>
          <w:sz w:val="24"/>
        </w:rPr>
        <w:t>analyze</w:t>
      </w:r>
      <w:r>
        <w:rPr>
          <w:sz w:val="24"/>
        </w:rPr>
        <w:t xml:space="preserve"> the variety of employment benefits, the legalities associated with each, and their impact on the employee recruiting, retention, and satisfaction</w:t>
      </w:r>
    </w:p>
    <w:p w14:paraId="2C6A73C2" w14:textId="77777777" w:rsidR="00C62228" w:rsidRDefault="00E6392B">
      <w:pPr>
        <w:pStyle w:val="ListParagraph"/>
        <w:numPr>
          <w:ilvl w:val="1"/>
          <w:numId w:val="53"/>
        </w:numPr>
        <w:tabs>
          <w:tab w:val="left" w:pos="1821"/>
        </w:tabs>
        <w:spacing w:line="276" w:lineRule="auto"/>
        <w:ind w:right="644"/>
        <w:jc w:val="both"/>
        <w:rPr>
          <w:sz w:val="24"/>
        </w:rPr>
      </w:pPr>
      <w:r>
        <w:rPr>
          <w:sz w:val="24"/>
        </w:rPr>
        <w:t>Students will be able to evaluate the challenges of global workforce to include expatriate employees, culture, training, and</w:t>
      </w:r>
      <w:r>
        <w:rPr>
          <w:spacing w:val="-1"/>
          <w:sz w:val="24"/>
        </w:rPr>
        <w:t xml:space="preserve"> </w:t>
      </w:r>
      <w:r>
        <w:rPr>
          <w:sz w:val="24"/>
        </w:rPr>
        <w:t>development</w:t>
      </w:r>
    </w:p>
    <w:p w14:paraId="0AE79EA4" w14:textId="77777777" w:rsidR="00C62228" w:rsidRDefault="00E6392B">
      <w:pPr>
        <w:pStyle w:val="ListParagraph"/>
        <w:numPr>
          <w:ilvl w:val="1"/>
          <w:numId w:val="53"/>
        </w:numPr>
        <w:tabs>
          <w:tab w:val="left" w:pos="1821"/>
        </w:tabs>
        <w:ind w:hanging="361"/>
        <w:jc w:val="both"/>
        <w:rPr>
          <w:sz w:val="24"/>
        </w:rPr>
      </w:pPr>
      <w:r>
        <w:rPr>
          <w:sz w:val="24"/>
        </w:rPr>
        <w:t>Students will understand the role of ethical values and practices within a business</w:t>
      </w:r>
      <w:r>
        <w:rPr>
          <w:spacing w:val="-7"/>
          <w:sz w:val="24"/>
        </w:rPr>
        <w:t xml:space="preserve"> </w:t>
      </w:r>
      <w:r>
        <w:rPr>
          <w:sz w:val="24"/>
        </w:rPr>
        <w:t>organization</w:t>
      </w:r>
    </w:p>
    <w:p w14:paraId="72BD9FCA" w14:textId="77777777" w:rsidR="00C62228" w:rsidRDefault="00E6392B">
      <w:pPr>
        <w:pStyle w:val="ListParagraph"/>
        <w:numPr>
          <w:ilvl w:val="1"/>
          <w:numId w:val="53"/>
        </w:numPr>
        <w:tabs>
          <w:tab w:val="left" w:pos="1821"/>
        </w:tabs>
        <w:spacing w:before="41"/>
        <w:ind w:hanging="361"/>
        <w:jc w:val="both"/>
        <w:rPr>
          <w:sz w:val="24"/>
        </w:rPr>
      </w:pPr>
      <w:r>
        <w:rPr>
          <w:sz w:val="24"/>
        </w:rPr>
        <w:t>Students will be prepared for continued learning throughout their</w:t>
      </w:r>
      <w:r>
        <w:rPr>
          <w:spacing w:val="-4"/>
          <w:sz w:val="24"/>
        </w:rPr>
        <w:t xml:space="preserve"> </w:t>
      </w:r>
      <w:r>
        <w:rPr>
          <w:sz w:val="24"/>
        </w:rPr>
        <w:t>career</w:t>
      </w:r>
    </w:p>
    <w:p w14:paraId="6FA7FAA5" w14:textId="77777777" w:rsidR="00C62228" w:rsidRDefault="00C62228">
      <w:pPr>
        <w:jc w:val="both"/>
        <w:rPr>
          <w:sz w:val="24"/>
        </w:rPr>
        <w:sectPr w:rsidR="00C62228">
          <w:headerReference w:type="default" r:id="rId202"/>
          <w:footerReference w:type="default" r:id="rId203"/>
          <w:pgSz w:w="11900" w:h="16840"/>
          <w:pgMar w:top="620" w:right="0" w:bottom="1540" w:left="160" w:header="0" w:footer="1358" w:gutter="0"/>
          <w:pgNumType w:start="70"/>
          <w:cols w:space="720"/>
        </w:sectPr>
      </w:pPr>
    </w:p>
    <w:p w14:paraId="1A478C4C" w14:textId="77777777" w:rsidR="00C62228" w:rsidRDefault="00E6392B">
      <w:pPr>
        <w:pStyle w:val="Heading3"/>
        <w:spacing w:before="72"/>
        <w:ind w:left="1460"/>
      </w:pPr>
      <w:r>
        <w:lastRenderedPageBreak/>
        <w:t>Programme Operational Objectives</w:t>
      </w:r>
    </w:p>
    <w:p w14:paraId="45DDF8EE" w14:textId="77777777" w:rsidR="00C62228" w:rsidRDefault="00C62228">
      <w:pPr>
        <w:pStyle w:val="BodyText"/>
        <w:spacing w:before="5"/>
        <w:rPr>
          <w:b/>
          <w:sz w:val="20"/>
        </w:rPr>
      </w:pPr>
    </w:p>
    <w:p w14:paraId="6FA39A93" w14:textId="77777777" w:rsidR="00C62228" w:rsidRDefault="00E6392B">
      <w:pPr>
        <w:pStyle w:val="ListParagraph"/>
        <w:numPr>
          <w:ilvl w:val="0"/>
          <w:numId w:val="52"/>
        </w:numPr>
        <w:tabs>
          <w:tab w:val="left" w:pos="1341"/>
        </w:tabs>
        <w:spacing w:line="276" w:lineRule="auto"/>
        <w:ind w:right="992" w:firstLine="0"/>
        <w:rPr>
          <w:sz w:val="24"/>
        </w:rPr>
      </w:pPr>
      <w:r>
        <w:rPr>
          <w:sz w:val="24"/>
        </w:rPr>
        <w:t>The MBA (HR) programme will facilitate environment for innovation and research excellence</w:t>
      </w:r>
      <w:r>
        <w:rPr>
          <w:spacing w:val="-20"/>
          <w:sz w:val="24"/>
        </w:rPr>
        <w:t xml:space="preserve"> </w:t>
      </w:r>
      <w:r>
        <w:rPr>
          <w:sz w:val="24"/>
        </w:rPr>
        <w:t>for the intellectual growth of students</w:t>
      </w:r>
    </w:p>
    <w:p w14:paraId="726DEA9E" w14:textId="77777777" w:rsidR="00C62228" w:rsidRDefault="00E6392B">
      <w:pPr>
        <w:pStyle w:val="ListParagraph"/>
        <w:numPr>
          <w:ilvl w:val="0"/>
          <w:numId w:val="52"/>
        </w:numPr>
        <w:tabs>
          <w:tab w:val="left" w:pos="1341"/>
        </w:tabs>
        <w:spacing w:before="201"/>
        <w:ind w:left="1340" w:hanging="241"/>
        <w:rPr>
          <w:sz w:val="24"/>
        </w:rPr>
      </w:pPr>
      <w:r>
        <w:rPr>
          <w:sz w:val="24"/>
        </w:rPr>
        <w:t>The MBA (HR) programme provides an academic environment for holistic development of</w:t>
      </w:r>
      <w:r>
        <w:rPr>
          <w:spacing w:val="-9"/>
          <w:sz w:val="24"/>
        </w:rPr>
        <w:t xml:space="preserve"> </w:t>
      </w:r>
      <w:r>
        <w:rPr>
          <w:sz w:val="24"/>
        </w:rPr>
        <w:t>students</w:t>
      </w:r>
    </w:p>
    <w:p w14:paraId="7DCE9AEB" w14:textId="77777777" w:rsidR="00C62228" w:rsidRDefault="00C62228">
      <w:pPr>
        <w:pStyle w:val="BodyText"/>
        <w:rPr>
          <w:sz w:val="26"/>
        </w:rPr>
      </w:pPr>
    </w:p>
    <w:p w14:paraId="7A1A1C62" w14:textId="77777777" w:rsidR="00C62228" w:rsidRDefault="00C62228">
      <w:pPr>
        <w:pStyle w:val="BodyText"/>
        <w:spacing w:before="7"/>
        <w:rPr>
          <w:sz w:val="22"/>
        </w:rPr>
      </w:pPr>
    </w:p>
    <w:p w14:paraId="56BFD4E9" w14:textId="77777777" w:rsidR="00C62228" w:rsidRDefault="00E6392B">
      <w:pPr>
        <w:pStyle w:val="ListParagraph"/>
        <w:numPr>
          <w:ilvl w:val="0"/>
          <w:numId w:val="52"/>
        </w:numPr>
        <w:tabs>
          <w:tab w:val="left" w:pos="1341"/>
        </w:tabs>
        <w:spacing w:line="276" w:lineRule="auto"/>
        <w:ind w:right="1636" w:firstLine="0"/>
        <w:rPr>
          <w:sz w:val="24"/>
        </w:rPr>
      </w:pPr>
      <w:r>
        <w:rPr>
          <w:sz w:val="24"/>
        </w:rPr>
        <w:t>The Programme aims to facilitate opportunities for innovation and environment of</w:t>
      </w:r>
      <w:r>
        <w:rPr>
          <w:spacing w:val="-17"/>
          <w:sz w:val="24"/>
        </w:rPr>
        <w:t xml:space="preserve"> </w:t>
      </w:r>
      <w:r>
        <w:rPr>
          <w:sz w:val="24"/>
        </w:rPr>
        <w:t>research excellence providing intellectual growth of MBA (HR)</w:t>
      </w:r>
      <w:r>
        <w:rPr>
          <w:spacing w:val="-6"/>
          <w:sz w:val="24"/>
        </w:rPr>
        <w:t xml:space="preserve"> </w:t>
      </w:r>
      <w:r>
        <w:rPr>
          <w:sz w:val="24"/>
        </w:rPr>
        <w:t>students</w:t>
      </w:r>
    </w:p>
    <w:p w14:paraId="1857CB7C" w14:textId="77777777" w:rsidR="00C62228" w:rsidRDefault="00E6392B">
      <w:pPr>
        <w:pStyle w:val="ListParagraph"/>
        <w:numPr>
          <w:ilvl w:val="0"/>
          <w:numId w:val="52"/>
        </w:numPr>
        <w:tabs>
          <w:tab w:val="left" w:pos="1341"/>
        </w:tabs>
        <w:spacing w:before="200" w:line="276" w:lineRule="auto"/>
        <w:ind w:right="1333" w:firstLine="0"/>
        <w:rPr>
          <w:sz w:val="24"/>
        </w:rPr>
      </w:pPr>
      <w:r>
        <w:rPr>
          <w:sz w:val="24"/>
        </w:rPr>
        <w:t xml:space="preserve">The MBA (HR) programme will encourage cultural diversity and a sense of social, </w:t>
      </w:r>
      <w:proofErr w:type="gramStart"/>
      <w:r>
        <w:rPr>
          <w:sz w:val="24"/>
        </w:rPr>
        <w:t>ethical</w:t>
      </w:r>
      <w:proofErr w:type="gramEnd"/>
      <w:r>
        <w:rPr>
          <w:spacing w:val="-21"/>
          <w:sz w:val="24"/>
        </w:rPr>
        <w:t xml:space="preserve"> </w:t>
      </w:r>
      <w:r>
        <w:rPr>
          <w:sz w:val="24"/>
        </w:rPr>
        <w:t>and environmental responsibility among</w:t>
      </w:r>
      <w:r>
        <w:rPr>
          <w:spacing w:val="-9"/>
          <w:sz w:val="24"/>
        </w:rPr>
        <w:t xml:space="preserve"> </w:t>
      </w:r>
      <w:r>
        <w:rPr>
          <w:sz w:val="24"/>
        </w:rPr>
        <w:t>students</w:t>
      </w:r>
    </w:p>
    <w:p w14:paraId="7B26098B" w14:textId="77777777" w:rsidR="00C62228" w:rsidRDefault="00E6392B">
      <w:pPr>
        <w:pStyle w:val="ListParagraph"/>
        <w:numPr>
          <w:ilvl w:val="0"/>
          <w:numId w:val="52"/>
        </w:numPr>
        <w:tabs>
          <w:tab w:val="left" w:pos="1341"/>
        </w:tabs>
        <w:spacing w:before="199"/>
        <w:ind w:left="1340" w:hanging="241"/>
        <w:rPr>
          <w:sz w:val="24"/>
        </w:rPr>
      </w:pPr>
      <w:r>
        <w:rPr>
          <w:sz w:val="24"/>
        </w:rPr>
        <w:t>The MBA (HR) programme will provide ample opportunities for international exposure to</w:t>
      </w:r>
      <w:r>
        <w:rPr>
          <w:spacing w:val="-14"/>
          <w:sz w:val="24"/>
        </w:rPr>
        <w:t xml:space="preserve"> </w:t>
      </w:r>
      <w:r>
        <w:rPr>
          <w:sz w:val="24"/>
        </w:rPr>
        <w:t>students</w:t>
      </w:r>
    </w:p>
    <w:p w14:paraId="7D490DDB" w14:textId="77777777" w:rsidR="00C62228" w:rsidRDefault="00C62228">
      <w:pPr>
        <w:pStyle w:val="BodyText"/>
        <w:rPr>
          <w:sz w:val="26"/>
        </w:rPr>
      </w:pPr>
    </w:p>
    <w:p w14:paraId="76A58E34" w14:textId="77777777" w:rsidR="00C62228" w:rsidRDefault="00C62228">
      <w:pPr>
        <w:pStyle w:val="BodyText"/>
        <w:spacing w:before="7"/>
        <w:rPr>
          <w:sz w:val="22"/>
        </w:rPr>
      </w:pPr>
    </w:p>
    <w:p w14:paraId="484D66A3" w14:textId="77777777" w:rsidR="00C62228" w:rsidRDefault="00E6392B">
      <w:pPr>
        <w:pStyle w:val="ListParagraph"/>
        <w:numPr>
          <w:ilvl w:val="0"/>
          <w:numId w:val="52"/>
        </w:numPr>
        <w:tabs>
          <w:tab w:val="left" w:pos="1341"/>
        </w:tabs>
        <w:spacing w:line="276" w:lineRule="auto"/>
        <w:ind w:right="692" w:firstLine="0"/>
        <w:rPr>
          <w:sz w:val="24"/>
        </w:rPr>
      </w:pPr>
      <w:r>
        <w:rPr>
          <w:sz w:val="24"/>
        </w:rPr>
        <w:t>The MBA (HR) programme will provide opportunities for students to continuously interact with</w:t>
      </w:r>
      <w:r>
        <w:rPr>
          <w:spacing w:val="-23"/>
          <w:sz w:val="24"/>
        </w:rPr>
        <w:t xml:space="preserve"> </w:t>
      </w:r>
      <w:r>
        <w:rPr>
          <w:sz w:val="24"/>
        </w:rPr>
        <w:t xml:space="preserve">area expert members of faculty, </w:t>
      </w:r>
      <w:proofErr w:type="gramStart"/>
      <w:r>
        <w:rPr>
          <w:sz w:val="24"/>
        </w:rPr>
        <w:t>industry</w:t>
      </w:r>
      <w:proofErr w:type="gramEnd"/>
      <w:r>
        <w:rPr>
          <w:sz w:val="24"/>
        </w:rPr>
        <w:t xml:space="preserve"> and alumni to improve and demonstrate their skills and competencies</w:t>
      </w:r>
    </w:p>
    <w:p w14:paraId="5C675DE5" w14:textId="77777777" w:rsidR="00C62228" w:rsidRDefault="00E6392B">
      <w:pPr>
        <w:pStyle w:val="ListParagraph"/>
        <w:numPr>
          <w:ilvl w:val="0"/>
          <w:numId w:val="52"/>
        </w:numPr>
        <w:tabs>
          <w:tab w:val="left" w:pos="1341"/>
        </w:tabs>
        <w:spacing w:before="200" w:line="276" w:lineRule="auto"/>
        <w:ind w:right="1055" w:firstLine="0"/>
        <w:rPr>
          <w:sz w:val="24"/>
        </w:rPr>
      </w:pPr>
      <w:r>
        <w:rPr>
          <w:sz w:val="24"/>
        </w:rPr>
        <w:t xml:space="preserve">The MBA (HR) programme will facilitate employment opportunities </w:t>
      </w:r>
      <w:proofErr w:type="gramStart"/>
      <w:r>
        <w:rPr>
          <w:sz w:val="24"/>
        </w:rPr>
        <w:t>and also</w:t>
      </w:r>
      <w:proofErr w:type="gramEnd"/>
      <w:r>
        <w:rPr>
          <w:sz w:val="24"/>
        </w:rPr>
        <w:t xml:space="preserve"> support students</w:t>
      </w:r>
      <w:r>
        <w:rPr>
          <w:spacing w:val="-20"/>
          <w:sz w:val="24"/>
        </w:rPr>
        <w:t xml:space="preserve"> </w:t>
      </w:r>
      <w:r>
        <w:rPr>
          <w:sz w:val="24"/>
        </w:rPr>
        <w:t>to start their own</w:t>
      </w:r>
      <w:r>
        <w:rPr>
          <w:spacing w:val="-1"/>
          <w:sz w:val="24"/>
        </w:rPr>
        <w:t xml:space="preserve"> </w:t>
      </w:r>
      <w:r>
        <w:rPr>
          <w:sz w:val="24"/>
        </w:rPr>
        <w:t>ventures</w:t>
      </w:r>
    </w:p>
    <w:p w14:paraId="0489FC80" w14:textId="77777777" w:rsidR="00C62228" w:rsidRDefault="00E6392B">
      <w:pPr>
        <w:pStyle w:val="ListParagraph"/>
        <w:numPr>
          <w:ilvl w:val="0"/>
          <w:numId w:val="52"/>
        </w:numPr>
        <w:tabs>
          <w:tab w:val="left" w:pos="1341"/>
        </w:tabs>
        <w:spacing w:before="201" w:line="276" w:lineRule="auto"/>
        <w:ind w:right="674" w:firstLine="0"/>
        <w:rPr>
          <w:sz w:val="24"/>
        </w:rPr>
      </w:pPr>
      <w:r>
        <w:rPr>
          <w:sz w:val="24"/>
        </w:rPr>
        <w:t>The MBA (HR) students will be prepared to be independent learners who take responsibility for</w:t>
      </w:r>
      <w:r>
        <w:rPr>
          <w:spacing w:val="-16"/>
          <w:sz w:val="24"/>
        </w:rPr>
        <w:t xml:space="preserve"> </w:t>
      </w:r>
      <w:r>
        <w:rPr>
          <w:sz w:val="24"/>
        </w:rPr>
        <w:t>their own learning; set appropriate goals for ongoing intellectual and professional</w:t>
      </w:r>
      <w:r>
        <w:rPr>
          <w:spacing w:val="-8"/>
          <w:sz w:val="24"/>
        </w:rPr>
        <w:t xml:space="preserve"> </w:t>
      </w:r>
      <w:r>
        <w:rPr>
          <w:sz w:val="24"/>
        </w:rPr>
        <w:t>development</w:t>
      </w:r>
    </w:p>
    <w:p w14:paraId="3CA879F7" w14:textId="77777777" w:rsidR="00C62228" w:rsidRDefault="00E6392B">
      <w:pPr>
        <w:pStyle w:val="ListParagraph"/>
        <w:numPr>
          <w:ilvl w:val="0"/>
          <w:numId w:val="52"/>
        </w:numPr>
        <w:tabs>
          <w:tab w:val="left" w:pos="1341"/>
        </w:tabs>
        <w:spacing w:before="200" w:line="276" w:lineRule="auto"/>
        <w:ind w:right="963" w:firstLine="0"/>
        <w:rPr>
          <w:sz w:val="24"/>
        </w:rPr>
      </w:pPr>
      <w:r>
        <w:rPr>
          <w:sz w:val="24"/>
        </w:rPr>
        <w:t xml:space="preserve">The MBA (HR) programme aims to help students understand and </w:t>
      </w:r>
      <w:proofErr w:type="spellStart"/>
      <w:r>
        <w:rPr>
          <w:sz w:val="24"/>
        </w:rPr>
        <w:t>practise</w:t>
      </w:r>
      <w:proofErr w:type="spellEnd"/>
      <w:r>
        <w:rPr>
          <w:sz w:val="24"/>
        </w:rPr>
        <w:t xml:space="preserve"> the highest standards</w:t>
      </w:r>
      <w:r>
        <w:rPr>
          <w:spacing w:val="-18"/>
          <w:sz w:val="24"/>
        </w:rPr>
        <w:t xml:space="preserve"> </w:t>
      </w:r>
      <w:r>
        <w:rPr>
          <w:sz w:val="24"/>
        </w:rPr>
        <w:t>of ethical behaviour associated with their management</w:t>
      </w:r>
      <w:r>
        <w:rPr>
          <w:spacing w:val="-1"/>
          <w:sz w:val="24"/>
        </w:rPr>
        <w:t xml:space="preserve"> </w:t>
      </w:r>
      <w:r>
        <w:rPr>
          <w:sz w:val="24"/>
        </w:rPr>
        <w:t>profession</w:t>
      </w:r>
    </w:p>
    <w:p w14:paraId="265BCCCD" w14:textId="77777777" w:rsidR="00C62228" w:rsidRDefault="00E6392B">
      <w:pPr>
        <w:pStyle w:val="ListParagraph"/>
        <w:numPr>
          <w:ilvl w:val="0"/>
          <w:numId w:val="52"/>
        </w:numPr>
        <w:tabs>
          <w:tab w:val="left" w:pos="1461"/>
        </w:tabs>
        <w:spacing w:before="201" w:line="276" w:lineRule="auto"/>
        <w:ind w:right="1577" w:firstLine="0"/>
        <w:rPr>
          <w:sz w:val="24"/>
        </w:rPr>
      </w:pPr>
      <w:r>
        <w:rPr>
          <w:sz w:val="24"/>
        </w:rPr>
        <w:t>The MBA (HR) programme will aim to attain national and international accreditations</w:t>
      </w:r>
      <w:r>
        <w:rPr>
          <w:spacing w:val="-18"/>
          <w:sz w:val="24"/>
        </w:rPr>
        <w:t xml:space="preserve"> </w:t>
      </w:r>
      <w:r>
        <w:rPr>
          <w:sz w:val="24"/>
        </w:rPr>
        <w:t>and university rankings to provide best in class academic</w:t>
      </w:r>
      <w:r>
        <w:rPr>
          <w:spacing w:val="-7"/>
          <w:sz w:val="24"/>
        </w:rPr>
        <w:t xml:space="preserve"> </w:t>
      </w:r>
      <w:r>
        <w:rPr>
          <w:sz w:val="24"/>
        </w:rPr>
        <w:t>environment</w:t>
      </w:r>
    </w:p>
    <w:p w14:paraId="2ACCA6AC" w14:textId="77777777" w:rsidR="00C62228" w:rsidRDefault="00C62228">
      <w:pPr>
        <w:pStyle w:val="BodyText"/>
        <w:spacing w:before="8"/>
        <w:rPr>
          <w:sz w:val="28"/>
        </w:rPr>
      </w:pPr>
    </w:p>
    <w:p w14:paraId="0822D1EE" w14:textId="77777777" w:rsidR="00C62228" w:rsidRDefault="00E6392B">
      <w:pPr>
        <w:ind w:left="1609"/>
        <w:rPr>
          <w:rFonts w:ascii="Verdana"/>
          <w:b/>
          <w:sz w:val="17"/>
        </w:rPr>
      </w:pPr>
      <w:r>
        <w:rPr>
          <w:rFonts w:ascii="Verdana"/>
          <w:b/>
          <w:sz w:val="17"/>
        </w:rPr>
        <w:t>Programme Structure as per prescribed programme model Framework</w:t>
      </w:r>
    </w:p>
    <w:p w14:paraId="3ADC48D7" w14:textId="77777777" w:rsidR="00C62228" w:rsidRDefault="00E6392B">
      <w:pPr>
        <w:spacing w:before="123" w:after="58"/>
        <w:ind w:left="741" w:right="525"/>
        <w:jc w:val="center"/>
        <w:rPr>
          <w:rFonts w:ascii="Verdana"/>
          <w:b/>
          <w:sz w:val="17"/>
        </w:rPr>
      </w:pPr>
      <w:r>
        <w:rPr>
          <w:rFonts w:ascii="Verdana"/>
          <w:b/>
          <w:sz w:val="17"/>
        </w:rPr>
        <w:t>Semester I</w:t>
      </w:r>
    </w:p>
    <w:tbl>
      <w:tblPr>
        <w:tblW w:w="0" w:type="auto"/>
        <w:tblInd w:w="17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6"/>
        <w:gridCol w:w="1308"/>
        <w:gridCol w:w="2803"/>
        <w:gridCol w:w="1963"/>
        <w:gridCol w:w="1283"/>
        <w:gridCol w:w="851"/>
      </w:tblGrid>
      <w:tr w:rsidR="00C62228" w14:paraId="4101B03F" w14:textId="77777777">
        <w:trPr>
          <w:trHeight w:val="685"/>
        </w:trPr>
        <w:tc>
          <w:tcPr>
            <w:tcW w:w="566" w:type="dxa"/>
          </w:tcPr>
          <w:p w14:paraId="2FE32E7B" w14:textId="77777777" w:rsidR="00C62228" w:rsidRDefault="00C62228">
            <w:pPr>
              <w:pStyle w:val="TableParagraph"/>
              <w:spacing w:before="10"/>
              <w:rPr>
                <w:rFonts w:ascii="Verdana"/>
                <w:b/>
                <w:sz w:val="17"/>
              </w:rPr>
            </w:pPr>
          </w:p>
          <w:p w14:paraId="397AFE60" w14:textId="77777777" w:rsidR="00C62228" w:rsidRDefault="00E6392B">
            <w:pPr>
              <w:pStyle w:val="TableParagraph"/>
              <w:ind w:left="17"/>
              <w:jc w:val="center"/>
              <w:rPr>
                <w:b/>
              </w:rPr>
            </w:pPr>
            <w:proofErr w:type="spellStart"/>
            <w:r>
              <w:rPr>
                <w:b/>
              </w:rPr>
              <w:t>S.No</w:t>
            </w:r>
            <w:proofErr w:type="spellEnd"/>
            <w:r>
              <w:rPr>
                <w:b/>
              </w:rPr>
              <w:t>.</w:t>
            </w:r>
          </w:p>
        </w:tc>
        <w:tc>
          <w:tcPr>
            <w:tcW w:w="1308" w:type="dxa"/>
          </w:tcPr>
          <w:p w14:paraId="3E7D6C9C" w14:textId="77777777" w:rsidR="00C62228" w:rsidRDefault="00C62228">
            <w:pPr>
              <w:pStyle w:val="TableParagraph"/>
              <w:spacing w:before="10"/>
              <w:rPr>
                <w:rFonts w:ascii="Verdana"/>
                <w:b/>
                <w:sz w:val="17"/>
              </w:rPr>
            </w:pPr>
          </w:p>
          <w:p w14:paraId="6CBC7E4D" w14:textId="77777777" w:rsidR="00C62228" w:rsidRDefault="00E6392B">
            <w:pPr>
              <w:pStyle w:val="TableParagraph"/>
              <w:ind w:left="26" w:right="10"/>
              <w:jc w:val="center"/>
              <w:rPr>
                <w:b/>
              </w:rPr>
            </w:pPr>
            <w:r>
              <w:rPr>
                <w:b/>
              </w:rPr>
              <w:t>Course Code</w:t>
            </w:r>
          </w:p>
        </w:tc>
        <w:tc>
          <w:tcPr>
            <w:tcW w:w="2803" w:type="dxa"/>
          </w:tcPr>
          <w:p w14:paraId="164643D1" w14:textId="77777777" w:rsidR="00C62228" w:rsidRDefault="00C62228">
            <w:pPr>
              <w:pStyle w:val="TableParagraph"/>
              <w:spacing w:before="10"/>
              <w:rPr>
                <w:rFonts w:ascii="Verdana"/>
                <w:b/>
                <w:sz w:val="17"/>
              </w:rPr>
            </w:pPr>
          </w:p>
          <w:p w14:paraId="20A45583" w14:textId="77777777" w:rsidR="00C62228" w:rsidRDefault="00E6392B">
            <w:pPr>
              <w:pStyle w:val="TableParagraph"/>
              <w:ind w:left="150" w:right="133"/>
              <w:jc w:val="center"/>
              <w:rPr>
                <w:b/>
              </w:rPr>
            </w:pPr>
            <w:r>
              <w:rPr>
                <w:b/>
              </w:rPr>
              <w:t>Course Title</w:t>
            </w:r>
          </w:p>
        </w:tc>
        <w:tc>
          <w:tcPr>
            <w:tcW w:w="1963" w:type="dxa"/>
          </w:tcPr>
          <w:p w14:paraId="5B7138FD" w14:textId="77777777" w:rsidR="00C62228" w:rsidRDefault="00C62228">
            <w:pPr>
              <w:pStyle w:val="TableParagraph"/>
              <w:spacing w:before="10"/>
              <w:rPr>
                <w:rFonts w:ascii="Verdana"/>
                <w:b/>
                <w:sz w:val="17"/>
              </w:rPr>
            </w:pPr>
          </w:p>
          <w:p w14:paraId="21A416CE" w14:textId="77777777" w:rsidR="00C62228" w:rsidRDefault="00E6392B">
            <w:pPr>
              <w:pStyle w:val="TableParagraph"/>
              <w:ind w:right="358"/>
              <w:jc w:val="right"/>
              <w:rPr>
                <w:b/>
              </w:rPr>
            </w:pPr>
            <w:r>
              <w:rPr>
                <w:b/>
              </w:rPr>
              <w:t>Course Type</w:t>
            </w:r>
          </w:p>
        </w:tc>
        <w:tc>
          <w:tcPr>
            <w:tcW w:w="1283" w:type="dxa"/>
          </w:tcPr>
          <w:p w14:paraId="2F0BAEF5" w14:textId="77777777" w:rsidR="00C62228" w:rsidRDefault="00E6392B">
            <w:pPr>
              <w:pStyle w:val="TableParagraph"/>
              <w:spacing w:before="56"/>
              <w:ind w:left="165"/>
            </w:pPr>
            <w:r>
              <w:t>Credit</w:t>
            </w:r>
          </w:p>
          <w:p w14:paraId="6E43C9D6" w14:textId="77777777" w:rsidR="00C62228" w:rsidRDefault="00E6392B">
            <w:pPr>
              <w:pStyle w:val="TableParagraph"/>
              <w:spacing w:before="59"/>
              <w:ind w:left="98"/>
            </w:pPr>
            <w:r>
              <w:t>L T PS FW</w:t>
            </w:r>
          </w:p>
        </w:tc>
        <w:tc>
          <w:tcPr>
            <w:tcW w:w="851" w:type="dxa"/>
          </w:tcPr>
          <w:p w14:paraId="39A318F8" w14:textId="77777777" w:rsidR="00C62228" w:rsidRDefault="00E6392B">
            <w:pPr>
              <w:pStyle w:val="TableParagraph"/>
              <w:spacing w:before="89"/>
              <w:ind w:left="178" w:right="83" w:hanging="56"/>
              <w:rPr>
                <w:b/>
              </w:rPr>
            </w:pPr>
            <w:r>
              <w:rPr>
                <w:b/>
              </w:rPr>
              <w:t>Credit Units</w:t>
            </w:r>
          </w:p>
        </w:tc>
      </w:tr>
      <w:tr w:rsidR="00C62228" w14:paraId="3FA6D060" w14:textId="77777777">
        <w:trPr>
          <w:trHeight w:val="285"/>
        </w:trPr>
        <w:tc>
          <w:tcPr>
            <w:tcW w:w="566" w:type="dxa"/>
          </w:tcPr>
          <w:p w14:paraId="78D325AB" w14:textId="77777777" w:rsidR="00C62228" w:rsidRDefault="00C62228">
            <w:pPr>
              <w:pStyle w:val="TableParagraph"/>
              <w:rPr>
                <w:sz w:val="20"/>
              </w:rPr>
            </w:pPr>
          </w:p>
        </w:tc>
        <w:tc>
          <w:tcPr>
            <w:tcW w:w="1308" w:type="dxa"/>
          </w:tcPr>
          <w:p w14:paraId="57590795" w14:textId="77777777" w:rsidR="00C62228" w:rsidRDefault="00C62228">
            <w:pPr>
              <w:pStyle w:val="TableParagraph"/>
              <w:rPr>
                <w:sz w:val="20"/>
              </w:rPr>
            </w:pPr>
          </w:p>
        </w:tc>
        <w:tc>
          <w:tcPr>
            <w:tcW w:w="2803" w:type="dxa"/>
          </w:tcPr>
          <w:p w14:paraId="0D84BFB7" w14:textId="77777777" w:rsidR="00C62228" w:rsidRDefault="00E6392B">
            <w:pPr>
              <w:pStyle w:val="TableParagraph"/>
              <w:spacing w:before="15" w:line="250" w:lineRule="exact"/>
              <w:ind w:left="150" w:right="133"/>
              <w:jc w:val="center"/>
              <w:rPr>
                <w:b/>
              </w:rPr>
            </w:pPr>
            <w:r>
              <w:rPr>
                <w:b/>
              </w:rPr>
              <w:t xml:space="preserve">Core courses </w:t>
            </w:r>
            <w:proofErr w:type="gramStart"/>
            <w:r>
              <w:rPr>
                <w:b/>
              </w:rPr>
              <w:t>( 9</w:t>
            </w:r>
            <w:proofErr w:type="gramEnd"/>
            <w:r>
              <w:rPr>
                <w:b/>
              </w:rPr>
              <w:t>-12 Cu’s)</w:t>
            </w:r>
          </w:p>
        </w:tc>
        <w:tc>
          <w:tcPr>
            <w:tcW w:w="1963" w:type="dxa"/>
          </w:tcPr>
          <w:p w14:paraId="38BB8821" w14:textId="77777777" w:rsidR="00C62228" w:rsidRDefault="00C62228">
            <w:pPr>
              <w:pStyle w:val="TableParagraph"/>
              <w:rPr>
                <w:sz w:val="20"/>
              </w:rPr>
            </w:pPr>
          </w:p>
        </w:tc>
        <w:tc>
          <w:tcPr>
            <w:tcW w:w="1283" w:type="dxa"/>
          </w:tcPr>
          <w:p w14:paraId="0D6219C1" w14:textId="77777777" w:rsidR="00C62228" w:rsidRDefault="00C62228">
            <w:pPr>
              <w:pStyle w:val="TableParagraph"/>
              <w:rPr>
                <w:sz w:val="20"/>
              </w:rPr>
            </w:pPr>
          </w:p>
        </w:tc>
        <w:tc>
          <w:tcPr>
            <w:tcW w:w="851" w:type="dxa"/>
          </w:tcPr>
          <w:p w14:paraId="0782CAB2" w14:textId="77777777" w:rsidR="00C62228" w:rsidRDefault="00C62228">
            <w:pPr>
              <w:pStyle w:val="TableParagraph"/>
              <w:rPr>
                <w:sz w:val="20"/>
              </w:rPr>
            </w:pPr>
          </w:p>
        </w:tc>
      </w:tr>
      <w:tr w:rsidR="00C62228" w14:paraId="700B7899" w14:textId="77777777">
        <w:trPr>
          <w:trHeight w:val="955"/>
        </w:trPr>
        <w:tc>
          <w:tcPr>
            <w:tcW w:w="566" w:type="dxa"/>
          </w:tcPr>
          <w:p w14:paraId="7D94D82D" w14:textId="77777777" w:rsidR="00C62228" w:rsidRDefault="00C62228">
            <w:pPr>
              <w:pStyle w:val="TableParagraph"/>
              <w:spacing w:before="4"/>
              <w:rPr>
                <w:rFonts w:ascii="Verdana"/>
                <w:b/>
                <w:sz w:val="28"/>
              </w:rPr>
            </w:pPr>
          </w:p>
          <w:p w14:paraId="5236265D" w14:textId="77777777" w:rsidR="00C62228" w:rsidRDefault="00E6392B">
            <w:pPr>
              <w:pStyle w:val="TableParagraph"/>
              <w:ind w:left="14"/>
              <w:jc w:val="center"/>
            </w:pPr>
            <w:r>
              <w:t>1</w:t>
            </w:r>
          </w:p>
        </w:tc>
        <w:tc>
          <w:tcPr>
            <w:tcW w:w="1308" w:type="dxa"/>
          </w:tcPr>
          <w:p w14:paraId="026AACE8" w14:textId="77777777" w:rsidR="00C62228" w:rsidRDefault="00C62228">
            <w:pPr>
              <w:pStyle w:val="TableParagraph"/>
              <w:spacing w:before="4"/>
              <w:rPr>
                <w:rFonts w:ascii="Verdana"/>
                <w:b/>
                <w:sz w:val="28"/>
              </w:rPr>
            </w:pPr>
          </w:p>
          <w:p w14:paraId="51780211" w14:textId="77777777" w:rsidR="00C62228" w:rsidRDefault="00E6392B">
            <w:pPr>
              <w:pStyle w:val="TableParagraph"/>
              <w:ind w:left="24" w:right="10"/>
              <w:jc w:val="center"/>
            </w:pPr>
            <w:r>
              <w:t>HR601</w:t>
            </w:r>
          </w:p>
        </w:tc>
        <w:tc>
          <w:tcPr>
            <w:tcW w:w="2803" w:type="dxa"/>
          </w:tcPr>
          <w:p w14:paraId="03F43274" w14:textId="77777777" w:rsidR="00C62228" w:rsidRDefault="00C62228">
            <w:pPr>
              <w:pStyle w:val="TableParagraph"/>
              <w:rPr>
                <w:rFonts w:ascii="Verdana"/>
                <w:b/>
                <w:sz w:val="18"/>
              </w:rPr>
            </w:pPr>
          </w:p>
          <w:p w14:paraId="4A404250" w14:textId="77777777" w:rsidR="00C62228" w:rsidRDefault="00E6392B">
            <w:pPr>
              <w:pStyle w:val="TableParagraph"/>
              <w:ind w:left="727" w:right="696" w:firstLine="19"/>
            </w:pPr>
            <w:r>
              <w:t xml:space="preserve">Organizational </w:t>
            </w:r>
            <w:proofErr w:type="gramStart"/>
            <w:r>
              <w:t>Behavior(</w:t>
            </w:r>
            <w:proofErr w:type="gramEnd"/>
            <w:r>
              <w:t xml:space="preserve">PG) </w:t>
            </w:r>
            <w:hyperlink r:id="rId204">
              <w:r>
                <w:t>.</w:t>
              </w:r>
            </w:hyperlink>
          </w:p>
        </w:tc>
        <w:tc>
          <w:tcPr>
            <w:tcW w:w="1963" w:type="dxa"/>
          </w:tcPr>
          <w:p w14:paraId="1E3CDD6B" w14:textId="77777777" w:rsidR="00C62228" w:rsidRDefault="00C62228">
            <w:pPr>
              <w:pStyle w:val="TableParagraph"/>
              <w:spacing w:before="4"/>
              <w:rPr>
                <w:rFonts w:ascii="Verdana"/>
                <w:b/>
                <w:sz w:val="28"/>
              </w:rPr>
            </w:pPr>
          </w:p>
          <w:p w14:paraId="200709FF" w14:textId="77777777" w:rsidR="00C62228" w:rsidRDefault="00E6392B">
            <w:pPr>
              <w:pStyle w:val="TableParagraph"/>
              <w:ind w:right="364"/>
              <w:jc w:val="right"/>
            </w:pPr>
            <w:r>
              <w:t>Core Courses</w:t>
            </w:r>
          </w:p>
        </w:tc>
        <w:tc>
          <w:tcPr>
            <w:tcW w:w="1283" w:type="dxa"/>
          </w:tcPr>
          <w:p w14:paraId="491730FC" w14:textId="77777777" w:rsidR="00C62228" w:rsidRDefault="00C62228">
            <w:pPr>
              <w:pStyle w:val="TableParagraph"/>
              <w:spacing w:before="4"/>
              <w:rPr>
                <w:rFonts w:ascii="Verdana"/>
                <w:b/>
                <w:sz w:val="28"/>
              </w:rPr>
            </w:pPr>
          </w:p>
          <w:p w14:paraId="19BF19FA" w14:textId="77777777" w:rsidR="00C62228" w:rsidRDefault="00E6392B">
            <w:pPr>
              <w:pStyle w:val="TableParagraph"/>
              <w:ind w:left="320" w:right="303"/>
              <w:jc w:val="center"/>
            </w:pPr>
            <w:r>
              <w:t>2 0 0 0</w:t>
            </w:r>
          </w:p>
        </w:tc>
        <w:tc>
          <w:tcPr>
            <w:tcW w:w="851" w:type="dxa"/>
          </w:tcPr>
          <w:p w14:paraId="53544AE9" w14:textId="77777777" w:rsidR="00C62228" w:rsidRDefault="00C62228">
            <w:pPr>
              <w:pStyle w:val="TableParagraph"/>
              <w:spacing w:before="4"/>
              <w:rPr>
                <w:rFonts w:ascii="Verdana"/>
                <w:b/>
                <w:sz w:val="28"/>
              </w:rPr>
            </w:pPr>
          </w:p>
          <w:p w14:paraId="63CAA43C" w14:textId="77777777" w:rsidR="00C62228" w:rsidRDefault="00E6392B">
            <w:pPr>
              <w:pStyle w:val="TableParagraph"/>
              <w:ind w:left="214" w:right="197"/>
              <w:jc w:val="center"/>
            </w:pPr>
            <w:r>
              <w:t>2.00</w:t>
            </w:r>
          </w:p>
        </w:tc>
      </w:tr>
      <w:tr w:rsidR="00C62228" w14:paraId="36BBE23D" w14:textId="77777777">
        <w:trPr>
          <w:trHeight w:val="956"/>
        </w:trPr>
        <w:tc>
          <w:tcPr>
            <w:tcW w:w="566" w:type="dxa"/>
          </w:tcPr>
          <w:p w14:paraId="031E6784" w14:textId="77777777" w:rsidR="00C62228" w:rsidRDefault="00C62228">
            <w:pPr>
              <w:pStyle w:val="TableParagraph"/>
              <w:spacing w:before="6"/>
              <w:rPr>
                <w:rFonts w:ascii="Verdana"/>
                <w:b/>
                <w:sz w:val="28"/>
              </w:rPr>
            </w:pPr>
          </w:p>
          <w:p w14:paraId="4075F604" w14:textId="77777777" w:rsidR="00C62228" w:rsidRDefault="00E6392B">
            <w:pPr>
              <w:pStyle w:val="TableParagraph"/>
              <w:ind w:left="14"/>
              <w:jc w:val="center"/>
            </w:pPr>
            <w:r>
              <w:t>2</w:t>
            </w:r>
          </w:p>
        </w:tc>
        <w:tc>
          <w:tcPr>
            <w:tcW w:w="1308" w:type="dxa"/>
          </w:tcPr>
          <w:p w14:paraId="086BC0BD" w14:textId="77777777" w:rsidR="00C62228" w:rsidRDefault="00C62228">
            <w:pPr>
              <w:pStyle w:val="TableParagraph"/>
              <w:spacing w:before="6"/>
              <w:rPr>
                <w:rFonts w:ascii="Verdana"/>
                <w:b/>
                <w:sz w:val="28"/>
              </w:rPr>
            </w:pPr>
          </w:p>
          <w:p w14:paraId="28CDCF81" w14:textId="77777777" w:rsidR="00C62228" w:rsidRDefault="00E6392B">
            <w:pPr>
              <w:pStyle w:val="TableParagraph"/>
              <w:ind w:left="26" w:right="9"/>
              <w:jc w:val="center"/>
            </w:pPr>
            <w:r>
              <w:t>MKTG601</w:t>
            </w:r>
          </w:p>
        </w:tc>
        <w:tc>
          <w:tcPr>
            <w:tcW w:w="2803" w:type="dxa"/>
          </w:tcPr>
          <w:p w14:paraId="7A9E4E38" w14:textId="77777777" w:rsidR="00C62228" w:rsidRDefault="00C62228">
            <w:pPr>
              <w:pStyle w:val="TableParagraph"/>
              <w:rPr>
                <w:rFonts w:ascii="Verdana"/>
                <w:b/>
                <w:sz w:val="18"/>
              </w:rPr>
            </w:pPr>
          </w:p>
          <w:p w14:paraId="262BA9B0" w14:textId="77777777" w:rsidR="00C62228" w:rsidRDefault="00E6392B">
            <w:pPr>
              <w:pStyle w:val="TableParagraph"/>
              <w:ind w:left="557" w:right="524" w:firstLine="386"/>
            </w:pPr>
            <w:r>
              <w:t xml:space="preserve">Marketing </w:t>
            </w:r>
            <w:proofErr w:type="gramStart"/>
            <w:r>
              <w:t>Management(</w:t>
            </w:r>
            <w:proofErr w:type="gramEnd"/>
            <w:r>
              <w:t xml:space="preserve">PG) </w:t>
            </w:r>
            <w:hyperlink r:id="rId205">
              <w:r>
                <w:t>.</w:t>
              </w:r>
            </w:hyperlink>
          </w:p>
        </w:tc>
        <w:tc>
          <w:tcPr>
            <w:tcW w:w="1963" w:type="dxa"/>
          </w:tcPr>
          <w:p w14:paraId="74199BC7" w14:textId="77777777" w:rsidR="00C62228" w:rsidRDefault="00C62228">
            <w:pPr>
              <w:pStyle w:val="TableParagraph"/>
              <w:spacing w:before="6"/>
              <w:rPr>
                <w:rFonts w:ascii="Verdana"/>
                <w:b/>
                <w:sz w:val="28"/>
              </w:rPr>
            </w:pPr>
          </w:p>
          <w:p w14:paraId="157A0F24" w14:textId="77777777" w:rsidR="00C62228" w:rsidRDefault="00E6392B">
            <w:pPr>
              <w:pStyle w:val="TableParagraph"/>
              <w:ind w:right="364"/>
              <w:jc w:val="right"/>
            </w:pPr>
            <w:r>
              <w:t>Core Courses</w:t>
            </w:r>
          </w:p>
        </w:tc>
        <w:tc>
          <w:tcPr>
            <w:tcW w:w="1283" w:type="dxa"/>
          </w:tcPr>
          <w:p w14:paraId="06A396A6" w14:textId="77777777" w:rsidR="00C62228" w:rsidRDefault="00C62228">
            <w:pPr>
              <w:pStyle w:val="TableParagraph"/>
              <w:spacing w:before="6"/>
              <w:rPr>
                <w:rFonts w:ascii="Verdana"/>
                <w:b/>
                <w:sz w:val="28"/>
              </w:rPr>
            </w:pPr>
          </w:p>
          <w:p w14:paraId="4CD7051E" w14:textId="77777777" w:rsidR="00C62228" w:rsidRDefault="00E6392B">
            <w:pPr>
              <w:pStyle w:val="TableParagraph"/>
              <w:ind w:left="320" w:right="303"/>
              <w:jc w:val="center"/>
            </w:pPr>
            <w:r>
              <w:t>2 0 0 0</w:t>
            </w:r>
          </w:p>
        </w:tc>
        <w:tc>
          <w:tcPr>
            <w:tcW w:w="851" w:type="dxa"/>
          </w:tcPr>
          <w:p w14:paraId="6FEC2D2E" w14:textId="77777777" w:rsidR="00C62228" w:rsidRDefault="00C62228">
            <w:pPr>
              <w:pStyle w:val="TableParagraph"/>
              <w:spacing w:before="6"/>
              <w:rPr>
                <w:rFonts w:ascii="Verdana"/>
                <w:b/>
                <w:sz w:val="28"/>
              </w:rPr>
            </w:pPr>
          </w:p>
          <w:p w14:paraId="528E4362" w14:textId="77777777" w:rsidR="00C62228" w:rsidRDefault="00E6392B">
            <w:pPr>
              <w:pStyle w:val="TableParagraph"/>
              <w:ind w:left="214" w:right="197"/>
              <w:jc w:val="center"/>
            </w:pPr>
            <w:r>
              <w:t>2.00</w:t>
            </w:r>
          </w:p>
        </w:tc>
      </w:tr>
      <w:tr w:rsidR="00C62228" w14:paraId="226381B0" w14:textId="77777777">
        <w:trPr>
          <w:trHeight w:val="956"/>
        </w:trPr>
        <w:tc>
          <w:tcPr>
            <w:tcW w:w="566" w:type="dxa"/>
          </w:tcPr>
          <w:p w14:paraId="60E31D9E" w14:textId="77777777" w:rsidR="00C62228" w:rsidRDefault="00C62228">
            <w:pPr>
              <w:pStyle w:val="TableParagraph"/>
              <w:spacing w:before="3"/>
              <w:rPr>
                <w:rFonts w:ascii="Verdana"/>
                <w:b/>
                <w:sz w:val="28"/>
              </w:rPr>
            </w:pPr>
          </w:p>
          <w:p w14:paraId="03F41FFA" w14:textId="77777777" w:rsidR="00C62228" w:rsidRDefault="00E6392B">
            <w:pPr>
              <w:pStyle w:val="TableParagraph"/>
              <w:ind w:left="14"/>
              <w:jc w:val="center"/>
            </w:pPr>
            <w:r>
              <w:t>3</w:t>
            </w:r>
          </w:p>
        </w:tc>
        <w:tc>
          <w:tcPr>
            <w:tcW w:w="1308" w:type="dxa"/>
          </w:tcPr>
          <w:p w14:paraId="477B6AAC" w14:textId="77777777" w:rsidR="00C62228" w:rsidRDefault="00C62228">
            <w:pPr>
              <w:pStyle w:val="TableParagraph"/>
              <w:spacing w:before="3"/>
              <w:rPr>
                <w:rFonts w:ascii="Verdana"/>
                <w:b/>
                <w:sz w:val="28"/>
              </w:rPr>
            </w:pPr>
          </w:p>
          <w:p w14:paraId="64B832CE" w14:textId="77777777" w:rsidR="00C62228" w:rsidRDefault="00E6392B">
            <w:pPr>
              <w:pStyle w:val="TableParagraph"/>
              <w:ind w:left="24" w:right="10"/>
              <w:jc w:val="center"/>
            </w:pPr>
            <w:r>
              <w:t>CSIT602</w:t>
            </w:r>
          </w:p>
        </w:tc>
        <w:tc>
          <w:tcPr>
            <w:tcW w:w="2803" w:type="dxa"/>
          </w:tcPr>
          <w:p w14:paraId="0981FF60" w14:textId="77777777" w:rsidR="00C62228" w:rsidRDefault="00C62228">
            <w:pPr>
              <w:pStyle w:val="TableParagraph"/>
              <w:rPr>
                <w:rFonts w:ascii="Verdana"/>
                <w:b/>
                <w:sz w:val="18"/>
              </w:rPr>
            </w:pPr>
          </w:p>
          <w:p w14:paraId="5B2EC6FD" w14:textId="77777777" w:rsidR="00C62228" w:rsidRDefault="00E6392B">
            <w:pPr>
              <w:pStyle w:val="TableParagraph"/>
              <w:ind w:left="699" w:right="133" w:hanging="533"/>
            </w:pPr>
            <w:r>
              <w:t xml:space="preserve">Information Technology for </w:t>
            </w:r>
            <w:proofErr w:type="gramStart"/>
            <w:r>
              <w:t>Managers(</w:t>
            </w:r>
            <w:proofErr w:type="gramEnd"/>
            <w:r>
              <w:t xml:space="preserve">PG) </w:t>
            </w:r>
            <w:hyperlink r:id="rId206">
              <w:r>
                <w:t>.</w:t>
              </w:r>
            </w:hyperlink>
          </w:p>
        </w:tc>
        <w:tc>
          <w:tcPr>
            <w:tcW w:w="1963" w:type="dxa"/>
          </w:tcPr>
          <w:p w14:paraId="2C94ABD5" w14:textId="77777777" w:rsidR="00C62228" w:rsidRDefault="00C62228">
            <w:pPr>
              <w:pStyle w:val="TableParagraph"/>
              <w:spacing w:before="3"/>
              <w:rPr>
                <w:rFonts w:ascii="Verdana"/>
                <w:b/>
                <w:sz w:val="28"/>
              </w:rPr>
            </w:pPr>
          </w:p>
          <w:p w14:paraId="5E90CEA3" w14:textId="77777777" w:rsidR="00C62228" w:rsidRDefault="00E6392B">
            <w:pPr>
              <w:pStyle w:val="TableParagraph"/>
              <w:ind w:right="364"/>
              <w:jc w:val="right"/>
            </w:pPr>
            <w:r>
              <w:t>Core Courses</w:t>
            </w:r>
          </w:p>
        </w:tc>
        <w:tc>
          <w:tcPr>
            <w:tcW w:w="1283" w:type="dxa"/>
          </w:tcPr>
          <w:p w14:paraId="74542F42" w14:textId="77777777" w:rsidR="00C62228" w:rsidRDefault="00C62228">
            <w:pPr>
              <w:pStyle w:val="TableParagraph"/>
              <w:spacing w:before="3"/>
              <w:rPr>
                <w:rFonts w:ascii="Verdana"/>
                <w:b/>
                <w:sz w:val="28"/>
              </w:rPr>
            </w:pPr>
          </w:p>
          <w:p w14:paraId="5CA5F455" w14:textId="77777777" w:rsidR="00C62228" w:rsidRDefault="00E6392B">
            <w:pPr>
              <w:pStyle w:val="TableParagraph"/>
              <w:ind w:left="320" w:right="303"/>
              <w:jc w:val="center"/>
            </w:pPr>
            <w:r>
              <w:t>2 0 0 0</w:t>
            </w:r>
          </w:p>
        </w:tc>
        <w:tc>
          <w:tcPr>
            <w:tcW w:w="851" w:type="dxa"/>
          </w:tcPr>
          <w:p w14:paraId="659B365F" w14:textId="77777777" w:rsidR="00C62228" w:rsidRDefault="00C62228">
            <w:pPr>
              <w:pStyle w:val="TableParagraph"/>
              <w:spacing w:before="3"/>
              <w:rPr>
                <w:rFonts w:ascii="Verdana"/>
                <w:b/>
                <w:sz w:val="28"/>
              </w:rPr>
            </w:pPr>
          </w:p>
          <w:p w14:paraId="0E81BE05" w14:textId="77777777" w:rsidR="00C62228" w:rsidRDefault="00E6392B">
            <w:pPr>
              <w:pStyle w:val="TableParagraph"/>
              <w:ind w:left="214" w:right="197"/>
              <w:jc w:val="center"/>
            </w:pPr>
            <w:r>
              <w:t>2.00</w:t>
            </w:r>
          </w:p>
        </w:tc>
      </w:tr>
    </w:tbl>
    <w:p w14:paraId="5E72F56F" w14:textId="77777777" w:rsidR="00C62228" w:rsidRDefault="00C62228">
      <w:pPr>
        <w:jc w:val="center"/>
        <w:sectPr w:rsidR="00C62228">
          <w:headerReference w:type="default" r:id="rId207"/>
          <w:footerReference w:type="default" r:id="rId208"/>
          <w:pgSz w:w="11900" w:h="16840"/>
          <w:pgMar w:top="540" w:right="0" w:bottom="1620" w:left="160" w:header="0" w:footer="1438" w:gutter="0"/>
          <w:pgNumType w:start="71"/>
          <w:cols w:space="720"/>
        </w:sectPr>
      </w:pPr>
    </w:p>
    <w:tbl>
      <w:tblPr>
        <w:tblW w:w="0" w:type="auto"/>
        <w:tblInd w:w="17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6"/>
        <w:gridCol w:w="1308"/>
        <w:gridCol w:w="2803"/>
        <w:gridCol w:w="1963"/>
        <w:gridCol w:w="1283"/>
        <w:gridCol w:w="851"/>
      </w:tblGrid>
      <w:tr w:rsidR="00C62228" w14:paraId="7A0FCB19" w14:textId="77777777">
        <w:trPr>
          <w:trHeight w:val="957"/>
        </w:trPr>
        <w:tc>
          <w:tcPr>
            <w:tcW w:w="566" w:type="dxa"/>
          </w:tcPr>
          <w:p w14:paraId="7B3E7B83" w14:textId="77777777" w:rsidR="00C62228" w:rsidRDefault="00C62228">
            <w:pPr>
              <w:pStyle w:val="TableParagraph"/>
              <w:spacing w:before="2"/>
              <w:rPr>
                <w:rFonts w:ascii="Verdana"/>
                <w:b/>
                <w:sz w:val="28"/>
              </w:rPr>
            </w:pPr>
          </w:p>
          <w:p w14:paraId="271548C7" w14:textId="77777777" w:rsidR="00C62228" w:rsidRDefault="00E6392B">
            <w:pPr>
              <w:pStyle w:val="TableParagraph"/>
              <w:ind w:left="14"/>
              <w:jc w:val="center"/>
            </w:pPr>
            <w:r>
              <w:t>4</w:t>
            </w:r>
          </w:p>
        </w:tc>
        <w:tc>
          <w:tcPr>
            <w:tcW w:w="1308" w:type="dxa"/>
          </w:tcPr>
          <w:p w14:paraId="7695BB41" w14:textId="77777777" w:rsidR="00C62228" w:rsidRDefault="00C62228">
            <w:pPr>
              <w:pStyle w:val="TableParagraph"/>
              <w:spacing w:before="2"/>
              <w:rPr>
                <w:rFonts w:ascii="Verdana"/>
                <w:b/>
                <w:sz w:val="28"/>
              </w:rPr>
            </w:pPr>
          </w:p>
          <w:p w14:paraId="693D98F5" w14:textId="77777777" w:rsidR="00C62228" w:rsidRDefault="00E6392B">
            <w:pPr>
              <w:pStyle w:val="TableParagraph"/>
              <w:ind w:left="21" w:right="10"/>
              <w:jc w:val="center"/>
            </w:pPr>
            <w:r>
              <w:t>QAM601</w:t>
            </w:r>
          </w:p>
        </w:tc>
        <w:tc>
          <w:tcPr>
            <w:tcW w:w="2803" w:type="dxa"/>
          </w:tcPr>
          <w:p w14:paraId="7B21E204" w14:textId="77777777" w:rsidR="00C62228" w:rsidRDefault="00E6392B">
            <w:pPr>
              <w:pStyle w:val="TableParagraph"/>
              <w:spacing w:before="215"/>
              <w:ind w:left="557" w:right="524" w:firstLine="290"/>
            </w:pPr>
            <w:r>
              <w:t xml:space="preserve">Statistics for </w:t>
            </w:r>
            <w:proofErr w:type="gramStart"/>
            <w:r>
              <w:t>Management(</w:t>
            </w:r>
            <w:proofErr w:type="gramEnd"/>
            <w:r>
              <w:t xml:space="preserve">PG) </w:t>
            </w:r>
            <w:hyperlink r:id="rId209">
              <w:r>
                <w:t>.</w:t>
              </w:r>
            </w:hyperlink>
          </w:p>
        </w:tc>
        <w:tc>
          <w:tcPr>
            <w:tcW w:w="1963" w:type="dxa"/>
          </w:tcPr>
          <w:p w14:paraId="5DE8ACB0" w14:textId="77777777" w:rsidR="00C62228" w:rsidRDefault="00C62228">
            <w:pPr>
              <w:pStyle w:val="TableParagraph"/>
              <w:spacing w:before="2"/>
              <w:rPr>
                <w:rFonts w:ascii="Verdana"/>
                <w:b/>
                <w:sz w:val="28"/>
              </w:rPr>
            </w:pPr>
          </w:p>
          <w:p w14:paraId="4235B1E1" w14:textId="77777777" w:rsidR="00C62228" w:rsidRDefault="00E6392B">
            <w:pPr>
              <w:pStyle w:val="TableParagraph"/>
              <w:ind w:right="364"/>
              <w:jc w:val="right"/>
            </w:pPr>
            <w:r>
              <w:t>Core Courses</w:t>
            </w:r>
          </w:p>
        </w:tc>
        <w:tc>
          <w:tcPr>
            <w:tcW w:w="1283" w:type="dxa"/>
          </w:tcPr>
          <w:p w14:paraId="20F5EBB1" w14:textId="77777777" w:rsidR="00C62228" w:rsidRDefault="00C62228">
            <w:pPr>
              <w:pStyle w:val="TableParagraph"/>
              <w:spacing w:before="2"/>
              <w:rPr>
                <w:rFonts w:ascii="Verdana"/>
                <w:b/>
                <w:sz w:val="28"/>
              </w:rPr>
            </w:pPr>
          </w:p>
          <w:p w14:paraId="155FAECF" w14:textId="77777777" w:rsidR="00C62228" w:rsidRDefault="00E6392B">
            <w:pPr>
              <w:pStyle w:val="TableParagraph"/>
              <w:ind w:left="320" w:right="303"/>
              <w:jc w:val="center"/>
            </w:pPr>
            <w:r>
              <w:t>3 0 0 0</w:t>
            </w:r>
          </w:p>
        </w:tc>
        <w:tc>
          <w:tcPr>
            <w:tcW w:w="851" w:type="dxa"/>
          </w:tcPr>
          <w:p w14:paraId="12C1F5F2" w14:textId="77777777" w:rsidR="00C62228" w:rsidRDefault="00C62228">
            <w:pPr>
              <w:pStyle w:val="TableParagraph"/>
              <w:spacing w:before="2"/>
              <w:rPr>
                <w:rFonts w:ascii="Verdana"/>
                <w:b/>
                <w:sz w:val="28"/>
              </w:rPr>
            </w:pPr>
          </w:p>
          <w:p w14:paraId="360507FA" w14:textId="77777777" w:rsidR="00C62228" w:rsidRDefault="00E6392B">
            <w:pPr>
              <w:pStyle w:val="TableParagraph"/>
              <w:ind w:left="214" w:right="197"/>
              <w:jc w:val="center"/>
            </w:pPr>
            <w:r>
              <w:t>3.00</w:t>
            </w:r>
          </w:p>
        </w:tc>
      </w:tr>
      <w:tr w:rsidR="00C62228" w14:paraId="1F2C787A" w14:textId="77777777">
        <w:trPr>
          <w:trHeight w:val="954"/>
        </w:trPr>
        <w:tc>
          <w:tcPr>
            <w:tcW w:w="566" w:type="dxa"/>
          </w:tcPr>
          <w:p w14:paraId="4AEF70A6" w14:textId="77777777" w:rsidR="00C62228" w:rsidRDefault="00C62228">
            <w:pPr>
              <w:pStyle w:val="TableParagraph"/>
              <w:spacing w:before="2"/>
              <w:rPr>
                <w:rFonts w:ascii="Verdana"/>
                <w:b/>
                <w:sz w:val="28"/>
              </w:rPr>
            </w:pPr>
          </w:p>
          <w:p w14:paraId="5EC15FCD" w14:textId="77777777" w:rsidR="00C62228" w:rsidRDefault="00E6392B">
            <w:pPr>
              <w:pStyle w:val="TableParagraph"/>
              <w:ind w:left="14"/>
              <w:jc w:val="center"/>
            </w:pPr>
            <w:r>
              <w:t>5</w:t>
            </w:r>
          </w:p>
        </w:tc>
        <w:tc>
          <w:tcPr>
            <w:tcW w:w="1308" w:type="dxa"/>
          </w:tcPr>
          <w:p w14:paraId="3B8530F6" w14:textId="77777777" w:rsidR="00C62228" w:rsidRDefault="00C62228">
            <w:pPr>
              <w:pStyle w:val="TableParagraph"/>
              <w:spacing w:before="2"/>
              <w:rPr>
                <w:rFonts w:ascii="Verdana"/>
                <w:b/>
                <w:sz w:val="28"/>
              </w:rPr>
            </w:pPr>
          </w:p>
          <w:p w14:paraId="7FB42002" w14:textId="77777777" w:rsidR="00C62228" w:rsidRDefault="00E6392B">
            <w:pPr>
              <w:pStyle w:val="TableParagraph"/>
              <w:ind w:left="24" w:right="10"/>
              <w:jc w:val="center"/>
            </w:pPr>
            <w:r>
              <w:t>ACCT602</w:t>
            </w:r>
          </w:p>
        </w:tc>
        <w:tc>
          <w:tcPr>
            <w:tcW w:w="2803" w:type="dxa"/>
          </w:tcPr>
          <w:p w14:paraId="3C3CFA57" w14:textId="77777777" w:rsidR="00C62228" w:rsidRDefault="00E6392B">
            <w:pPr>
              <w:pStyle w:val="TableParagraph"/>
              <w:spacing w:before="215"/>
              <w:ind w:left="699" w:right="663" w:firstLine="33"/>
            </w:pPr>
            <w:r>
              <w:t xml:space="preserve">Accounting for </w:t>
            </w:r>
            <w:proofErr w:type="gramStart"/>
            <w:r>
              <w:t>Managers(</w:t>
            </w:r>
            <w:proofErr w:type="gramEnd"/>
            <w:r>
              <w:t xml:space="preserve">PG) </w:t>
            </w:r>
            <w:hyperlink r:id="rId210">
              <w:r>
                <w:t>.</w:t>
              </w:r>
            </w:hyperlink>
          </w:p>
        </w:tc>
        <w:tc>
          <w:tcPr>
            <w:tcW w:w="1963" w:type="dxa"/>
          </w:tcPr>
          <w:p w14:paraId="0A5CC123" w14:textId="77777777" w:rsidR="00C62228" w:rsidRDefault="00C62228">
            <w:pPr>
              <w:pStyle w:val="TableParagraph"/>
              <w:spacing w:before="2"/>
              <w:rPr>
                <w:rFonts w:ascii="Verdana"/>
                <w:b/>
                <w:sz w:val="28"/>
              </w:rPr>
            </w:pPr>
          </w:p>
          <w:p w14:paraId="236A13EA" w14:textId="77777777" w:rsidR="00C62228" w:rsidRDefault="00E6392B">
            <w:pPr>
              <w:pStyle w:val="TableParagraph"/>
              <w:ind w:right="364"/>
              <w:jc w:val="right"/>
            </w:pPr>
            <w:r>
              <w:t>Core Courses</w:t>
            </w:r>
          </w:p>
        </w:tc>
        <w:tc>
          <w:tcPr>
            <w:tcW w:w="1283" w:type="dxa"/>
          </w:tcPr>
          <w:p w14:paraId="378AB453" w14:textId="77777777" w:rsidR="00C62228" w:rsidRDefault="00C62228">
            <w:pPr>
              <w:pStyle w:val="TableParagraph"/>
              <w:spacing w:before="2"/>
              <w:rPr>
                <w:rFonts w:ascii="Verdana"/>
                <w:b/>
                <w:sz w:val="28"/>
              </w:rPr>
            </w:pPr>
          </w:p>
          <w:p w14:paraId="5F34B675" w14:textId="77777777" w:rsidR="00C62228" w:rsidRDefault="00E6392B">
            <w:pPr>
              <w:pStyle w:val="TableParagraph"/>
              <w:ind w:left="320" w:right="303"/>
              <w:jc w:val="center"/>
            </w:pPr>
            <w:r>
              <w:t>3 0 0 0</w:t>
            </w:r>
          </w:p>
        </w:tc>
        <w:tc>
          <w:tcPr>
            <w:tcW w:w="851" w:type="dxa"/>
          </w:tcPr>
          <w:p w14:paraId="04488C56" w14:textId="77777777" w:rsidR="00C62228" w:rsidRDefault="00C62228">
            <w:pPr>
              <w:pStyle w:val="TableParagraph"/>
              <w:spacing w:before="2"/>
              <w:rPr>
                <w:rFonts w:ascii="Verdana"/>
                <w:b/>
                <w:sz w:val="28"/>
              </w:rPr>
            </w:pPr>
          </w:p>
          <w:p w14:paraId="6E3C6CF2" w14:textId="77777777" w:rsidR="00C62228" w:rsidRDefault="00E6392B">
            <w:pPr>
              <w:pStyle w:val="TableParagraph"/>
              <w:ind w:left="214" w:right="197"/>
              <w:jc w:val="center"/>
            </w:pPr>
            <w:r>
              <w:t>3.00</w:t>
            </w:r>
          </w:p>
        </w:tc>
      </w:tr>
      <w:tr w:rsidR="00C62228" w14:paraId="677E20A1" w14:textId="77777777">
        <w:trPr>
          <w:trHeight w:val="1209"/>
        </w:trPr>
        <w:tc>
          <w:tcPr>
            <w:tcW w:w="566" w:type="dxa"/>
          </w:tcPr>
          <w:p w14:paraId="08169DD7" w14:textId="77777777" w:rsidR="00C62228" w:rsidRDefault="00C62228">
            <w:pPr>
              <w:pStyle w:val="TableParagraph"/>
            </w:pPr>
          </w:p>
        </w:tc>
        <w:tc>
          <w:tcPr>
            <w:tcW w:w="1308" w:type="dxa"/>
          </w:tcPr>
          <w:p w14:paraId="66B1F973" w14:textId="77777777" w:rsidR="00C62228" w:rsidRDefault="00C62228">
            <w:pPr>
              <w:pStyle w:val="TableParagraph"/>
            </w:pPr>
          </w:p>
        </w:tc>
        <w:tc>
          <w:tcPr>
            <w:tcW w:w="2803" w:type="dxa"/>
          </w:tcPr>
          <w:p w14:paraId="54BBA165" w14:textId="77777777" w:rsidR="00C62228" w:rsidRDefault="00C62228">
            <w:pPr>
              <w:pStyle w:val="TableParagraph"/>
              <w:spacing w:before="1"/>
              <w:rPr>
                <w:rFonts w:ascii="Verdana"/>
                <w:b/>
                <w:sz w:val="18"/>
              </w:rPr>
            </w:pPr>
          </w:p>
          <w:p w14:paraId="3D2B79C1" w14:textId="77777777" w:rsidR="00C62228" w:rsidRDefault="00E6392B">
            <w:pPr>
              <w:pStyle w:val="TableParagraph"/>
              <w:ind w:left="166"/>
              <w:rPr>
                <w:b/>
              </w:rPr>
            </w:pPr>
            <w:r>
              <w:rPr>
                <w:b/>
              </w:rPr>
              <w:t>Specialisation Core</w:t>
            </w:r>
          </w:p>
          <w:p w14:paraId="47EAC7B1" w14:textId="77777777" w:rsidR="00C62228" w:rsidRDefault="00E6392B">
            <w:pPr>
              <w:pStyle w:val="TableParagraph"/>
              <w:spacing w:before="1"/>
              <w:ind w:left="1145" w:right="134" w:hanging="980"/>
              <w:rPr>
                <w:b/>
              </w:rPr>
            </w:pPr>
            <w:proofErr w:type="gramStart"/>
            <w:r>
              <w:rPr>
                <w:b/>
              </w:rPr>
              <w:t>( Functional</w:t>
            </w:r>
            <w:proofErr w:type="gramEnd"/>
            <w:r>
              <w:rPr>
                <w:b/>
              </w:rPr>
              <w:t>/sectoral) 6-12 Cu’s)</w:t>
            </w:r>
          </w:p>
        </w:tc>
        <w:tc>
          <w:tcPr>
            <w:tcW w:w="1963" w:type="dxa"/>
          </w:tcPr>
          <w:p w14:paraId="14FB9E54" w14:textId="77777777" w:rsidR="00C62228" w:rsidRDefault="00C62228">
            <w:pPr>
              <w:pStyle w:val="TableParagraph"/>
            </w:pPr>
          </w:p>
        </w:tc>
        <w:tc>
          <w:tcPr>
            <w:tcW w:w="1283" w:type="dxa"/>
          </w:tcPr>
          <w:p w14:paraId="13F5CBDE" w14:textId="77777777" w:rsidR="00C62228" w:rsidRDefault="00C62228">
            <w:pPr>
              <w:pStyle w:val="TableParagraph"/>
            </w:pPr>
          </w:p>
        </w:tc>
        <w:tc>
          <w:tcPr>
            <w:tcW w:w="851" w:type="dxa"/>
          </w:tcPr>
          <w:p w14:paraId="579AC4D6" w14:textId="77777777" w:rsidR="00C62228" w:rsidRDefault="00C62228">
            <w:pPr>
              <w:pStyle w:val="TableParagraph"/>
            </w:pPr>
          </w:p>
        </w:tc>
      </w:tr>
      <w:tr w:rsidR="00C62228" w14:paraId="576B17D5" w14:textId="77777777">
        <w:trPr>
          <w:trHeight w:val="956"/>
        </w:trPr>
        <w:tc>
          <w:tcPr>
            <w:tcW w:w="566" w:type="dxa"/>
          </w:tcPr>
          <w:p w14:paraId="6CB6A6FD" w14:textId="77777777" w:rsidR="00C62228" w:rsidRDefault="00C62228">
            <w:pPr>
              <w:pStyle w:val="TableParagraph"/>
              <w:spacing w:before="2"/>
              <w:rPr>
                <w:rFonts w:ascii="Verdana"/>
                <w:b/>
                <w:sz w:val="28"/>
              </w:rPr>
            </w:pPr>
          </w:p>
          <w:p w14:paraId="36312455" w14:textId="77777777" w:rsidR="00C62228" w:rsidRDefault="00E6392B">
            <w:pPr>
              <w:pStyle w:val="TableParagraph"/>
              <w:ind w:left="14"/>
              <w:jc w:val="center"/>
            </w:pPr>
            <w:r>
              <w:t>6</w:t>
            </w:r>
          </w:p>
        </w:tc>
        <w:tc>
          <w:tcPr>
            <w:tcW w:w="1308" w:type="dxa"/>
          </w:tcPr>
          <w:p w14:paraId="164BA46D" w14:textId="77777777" w:rsidR="00C62228" w:rsidRDefault="00C62228">
            <w:pPr>
              <w:pStyle w:val="TableParagraph"/>
              <w:spacing w:before="2"/>
              <w:rPr>
                <w:rFonts w:ascii="Verdana"/>
                <w:b/>
                <w:sz w:val="28"/>
              </w:rPr>
            </w:pPr>
          </w:p>
          <w:p w14:paraId="6EEFB160" w14:textId="77777777" w:rsidR="00C62228" w:rsidRDefault="00E6392B">
            <w:pPr>
              <w:pStyle w:val="TableParagraph"/>
              <w:ind w:left="24" w:right="10"/>
              <w:jc w:val="center"/>
            </w:pPr>
            <w:r>
              <w:t>ECON605</w:t>
            </w:r>
          </w:p>
        </w:tc>
        <w:tc>
          <w:tcPr>
            <w:tcW w:w="2803" w:type="dxa"/>
          </w:tcPr>
          <w:p w14:paraId="7C74B086" w14:textId="77777777" w:rsidR="00C62228" w:rsidRDefault="00E6392B">
            <w:pPr>
              <w:pStyle w:val="TableParagraph"/>
              <w:spacing w:before="215"/>
              <w:ind w:left="150" w:right="136"/>
              <w:jc w:val="center"/>
            </w:pPr>
            <w:r>
              <w:t xml:space="preserve">Managerial </w:t>
            </w:r>
            <w:proofErr w:type="gramStart"/>
            <w:r>
              <w:t>Economics(</w:t>
            </w:r>
            <w:proofErr w:type="gramEnd"/>
            <w:r>
              <w:t>PG)</w:t>
            </w:r>
          </w:p>
          <w:p w14:paraId="23A5003D" w14:textId="77777777" w:rsidR="00C62228" w:rsidRDefault="00E43FF7">
            <w:pPr>
              <w:pStyle w:val="TableParagraph"/>
              <w:spacing w:before="1"/>
              <w:ind w:left="14"/>
              <w:jc w:val="center"/>
            </w:pPr>
            <w:hyperlink r:id="rId211">
              <w:r w:rsidR="00E6392B">
                <w:t>.</w:t>
              </w:r>
            </w:hyperlink>
          </w:p>
        </w:tc>
        <w:tc>
          <w:tcPr>
            <w:tcW w:w="1963" w:type="dxa"/>
          </w:tcPr>
          <w:p w14:paraId="0C06EBDF" w14:textId="77777777" w:rsidR="00C62228" w:rsidRDefault="00E6392B">
            <w:pPr>
              <w:pStyle w:val="TableParagraph"/>
              <w:spacing w:before="215"/>
              <w:ind w:left="387" w:right="328" w:hanging="22"/>
            </w:pPr>
            <w:r>
              <w:t>Specialisation Core Courses</w:t>
            </w:r>
          </w:p>
        </w:tc>
        <w:tc>
          <w:tcPr>
            <w:tcW w:w="1283" w:type="dxa"/>
          </w:tcPr>
          <w:p w14:paraId="009376F9" w14:textId="77777777" w:rsidR="00C62228" w:rsidRDefault="00C62228">
            <w:pPr>
              <w:pStyle w:val="TableParagraph"/>
              <w:spacing w:before="2"/>
              <w:rPr>
                <w:rFonts w:ascii="Verdana"/>
                <w:b/>
                <w:sz w:val="28"/>
              </w:rPr>
            </w:pPr>
          </w:p>
          <w:p w14:paraId="3447E156" w14:textId="77777777" w:rsidR="00C62228" w:rsidRDefault="00E6392B">
            <w:pPr>
              <w:pStyle w:val="TableParagraph"/>
              <w:ind w:left="320" w:right="303"/>
              <w:jc w:val="center"/>
            </w:pPr>
            <w:r>
              <w:t>3 0 0 0</w:t>
            </w:r>
          </w:p>
        </w:tc>
        <w:tc>
          <w:tcPr>
            <w:tcW w:w="851" w:type="dxa"/>
          </w:tcPr>
          <w:p w14:paraId="449C6088" w14:textId="77777777" w:rsidR="00C62228" w:rsidRDefault="00C62228">
            <w:pPr>
              <w:pStyle w:val="TableParagraph"/>
              <w:spacing w:before="2"/>
              <w:rPr>
                <w:rFonts w:ascii="Verdana"/>
                <w:b/>
                <w:sz w:val="28"/>
              </w:rPr>
            </w:pPr>
          </w:p>
          <w:p w14:paraId="3E3020E7" w14:textId="77777777" w:rsidR="00C62228" w:rsidRDefault="00E6392B">
            <w:pPr>
              <w:pStyle w:val="TableParagraph"/>
              <w:ind w:left="214" w:right="197"/>
              <w:jc w:val="center"/>
            </w:pPr>
            <w:r>
              <w:t>3.00</w:t>
            </w:r>
          </w:p>
        </w:tc>
      </w:tr>
      <w:tr w:rsidR="00C62228" w14:paraId="5C0DC6A1" w14:textId="77777777">
        <w:trPr>
          <w:trHeight w:val="955"/>
        </w:trPr>
        <w:tc>
          <w:tcPr>
            <w:tcW w:w="566" w:type="dxa"/>
          </w:tcPr>
          <w:p w14:paraId="427E1F05" w14:textId="77777777" w:rsidR="00C62228" w:rsidRDefault="00C62228">
            <w:pPr>
              <w:pStyle w:val="TableParagraph"/>
              <w:spacing w:before="2"/>
              <w:rPr>
                <w:rFonts w:ascii="Verdana"/>
                <w:b/>
                <w:sz w:val="28"/>
              </w:rPr>
            </w:pPr>
          </w:p>
          <w:p w14:paraId="7B78D815" w14:textId="77777777" w:rsidR="00C62228" w:rsidRDefault="00E6392B">
            <w:pPr>
              <w:pStyle w:val="TableParagraph"/>
              <w:ind w:left="14"/>
              <w:jc w:val="center"/>
            </w:pPr>
            <w:r>
              <w:t>7</w:t>
            </w:r>
          </w:p>
        </w:tc>
        <w:tc>
          <w:tcPr>
            <w:tcW w:w="1308" w:type="dxa"/>
          </w:tcPr>
          <w:p w14:paraId="66069297" w14:textId="77777777" w:rsidR="00C62228" w:rsidRDefault="00C62228">
            <w:pPr>
              <w:pStyle w:val="TableParagraph"/>
              <w:spacing w:before="2"/>
              <w:rPr>
                <w:rFonts w:ascii="Verdana"/>
                <w:b/>
                <w:sz w:val="28"/>
              </w:rPr>
            </w:pPr>
          </w:p>
          <w:p w14:paraId="25329987" w14:textId="77777777" w:rsidR="00C62228" w:rsidRDefault="00E6392B">
            <w:pPr>
              <w:pStyle w:val="TableParagraph"/>
              <w:ind w:left="24" w:right="10"/>
              <w:jc w:val="center"/>
            </w:pPr>
            <w:r>
              <w:t>HR605</w:t>
            </w:r>
          </w:p>
        </w:tc>
        <w:tc>
          <w:tcPr>
            <w:tcW w:w="2803" w:type="dxa"/>
          </w:tcPr>
          <w:p w14:paraId="21388E63" w14:textId="77777777" w:rsidR="00C62228" w:rsidRDefault="00E6392B">
            <w:pPr>
              <w:pStyle w:val="TableParagraph"/>
              <w:spacing w:before="215"/>
              <w:ind w:left="528" w:right="492" w:firstLine="122"/>
            </w:pPr>
            <w:r>
              <w:t xml:space="preserve">Neuro Linguistic </w:t>
            </w:r>
            <w:proofErr w:type="gramStart"/>
            <w:r>
              <w:t>Programming(</w:t>
            </w:r>
            <w:proofErr w:type="gramEnd"/>
            <w:r>
              <w:t xml:space="preserve">PG) </w:t>
            </w:r>
            <w:hyperlink r:id="rId212">
              <w:r>
                <w:t>.</w:t>
              </w:r>
            </w:hyperlink>
          </w:p>
        </w:tc>
        <w:tc>
          <w:tcPr>
            <w:tcW w:w="1963" w:type="dxa"/>
          </w:tcPr>
          <w:p w14:paraId="11BB243D" w14:textId="77777777" w:rsidR="00C62228" w:rsidRDefault="00E6392B">
            <w:pPr>
              <w:pStyle w:val="TableParagraph"/>
              <w:spacing w:before="215"/>
              <w:ind w:left="387" w:right="328" w:hanging="22"/>
            </w:pPr>
            <w:r>
              <w:t>Specialisation Core Courses</w:t>
            </w:r>
          </w:p>
        </w:tc>
        <w:tc>
          <w:tcPr>
            <w:tcW w:w="1283" w:type="dxa"/>
          </w:tcPr>
          <w:p w14:paraId="5369FB72" w14:textId="77777777" w:rsidR="00C62228" w:rsidRDefault="00C62228">
            <w:pPr>
              <w:pStyle w:val="TableParagraph"/>
              <w:spacing w:before="2"/>
              <w:rPr>
                <w:rFonts w:ascii="Verdana"/>
                <w:b/>
                <w:sz w:val="28"/>
              </w:rPr>
            </w:pPr>
          </w:p>
          <w:p w14:paraId="23E0229A" w14:textId="77777777" w:rsidR="00C62228" w:rsidRDefault="00E6392B">
            <w:pPr>
              <w:pStyle w:val="TableParagraph"/>
              <w:ind w:left="320" w:right="303"/>
              <w:jc w:val="center"/>
            </w:pPr>
            <w:r>
              <w:t>3 0 0 0</w:t>
            </w:r>
          </w:p>
        </w:tc>
        <w:tc>
          <w:tcPr>
            <w:tcW w:w="851" w:type="dxa"/>
          </w:tcPr>
          <w:p w14:paraId="689C2DC8" w14:textId="77777777" w:rsidR="00C62228" w:rsidRDefault="00C62228">
            <w:pPr>
              <w:pStyle w:val="TableParagraph"/>
              <w:spacing w:before="2"/>
              <w:rPr>
                <w:rFonts w:ascii="Verdana"/>
                <w:b/>
                <w:sz w:val="28"/>
              </w:rPr>
            </w:pPr>
          </w:p>
          <w:p w14:paraId="4A954891" w14:textId="77777777" w:rsidR="00C62228" w:rsidRDefault="00E6392B">
            <w:pPr>
              <w:pStyle w:val="TableParagraph"/>
              <w:ind w:left="214" w:right="197"/>
              <w:jc w:val="center"/>
            </w:pPr>
            <w:r>
              <w:t>3.00</w:t>
            </w:r>
          </w:p>
        </w:tc>
      </w:tr>
      <w:tr w:rsidR="00C62228" w14:paraId="5CEEAA19" w14:textId="77777777">
        <w:trPr>
          <w:trHeight w:val="957"/>
        </w:trPr>
        <w:tc>
          <w:tcPr>
            <w:tcW w:w="566" w:type="dxa"/>
          </w:tcPr>
          <w:p w14:paraId="1789F42B" w14:textId="77777777" w:rsidR="00C62228" w:rsidRDefault="00C62228">
            <w:pPr>
              <w:pStyle w:val="TableParagraph"/>
              <w:spacing w:before="2"/>
              <w:rPr>
                <w:rFonts w:ascii="Verdana"/>
                <w:b/>
                <w:sz w:val="28"/>
              </w:rPr>
            </w:pPr>
          </w:p>
          <w:p w14:paraId="2268DBC2" w14:textId="77777777" w:rsidR="00C62228" w:rsidRDefault="00E6392B">
            <w:pPr>
              <w:pStyle w:val="TableParagraph"/>
              <w:ind w:left="14"/>
              <w:jc w:val="center"/>
            </w:pPr>
            <w:r>
              <w:t>8</w:t>
            </w:r>
          </w:p>
        </w:tc>
        <w:tc>
          <w:tcPr>
            <w:tcW w:w="1308" w:type="dxa"/>
          </w:tcPr>
          <w:p w14:paraId="2BC3558E" w14:textId="77777777" w:rsidR="00C62228" w:rsidRDefault="00C62228">
            <w:pPr>
              <w:pStyle w:val="TableParagraph"/>
              <w:spacing w:before="2"/>
              <w:rPr>
                <w:rFonts w:ascii="Verdana"/>
                <w:b/>
                <w:sz w:val="28"/>
              </w:rPr>
            </w:pPr>
          </w:p>
          <w:p w14:paraId="7FB5E546" w14:textId="77777777" w:rsidR="00C62228" w:rsidRDefault="00E6392B">
            <w:pPr>
              <w:pStyle w:val="TableParagraph"/>
              <w:ind w:left="24" w:right="10"/>
              <w:jc w:val="center"/>
            </w:pPr>
            <w:r>
              <w:t>LAW651</w:t>
            </w:r>
          </w:p>
        </w:tc>
        <w:tc>
          <w:tcPr>
            <w:tcW w:w="2803" w:type="dxa"/>
          </w:tcPr>
          <w:p w14:paraId="0029B395" w14:textId="77777777" w:rsidR="00C62228" w:rsidRDefault="00E6392B">
            <w:pPr>
              <w:pStyle w:val="TableParagraph"/>
              <w:spacing w:before="215"/>
              <w:ind w:left="547" w:right="319" w:hanging="200"/>
            </w:pPr>
            <w:r>
              <w:t xml:space="preserve">Industrial Relations and Labour </w:t>
            </w:r>
            <w:proofErr w:type="gramStart"/>
            <w:r>
              <w:t>Laws(</w:t>
            </w:r>
            <w:proofErr w:type="gramEnd"/>
            <w:r>
              <w:t xml:space="preserve">PG) </w:t>
            </w:r>
            <w:hyperlink r:id="rId213">
              <w:r>
                <w:t>.</w:t>
              </w:r>
            </w:hyperlink>
          </w:p>
        </w:tc>
        <w:tc>
          <w:tcPr>
            <w:tcW w:w="1963" w:type="dxa"/>
          </w:tcPr>
          <w:p w14:paraId="5ADB0610" w14:textId="77777777" w:rsidR="00C62228" w:rsidRDefault="00E6392B">
            <w:pPr>
              <w:pStyle w:val="TableParagraph"/>
              <w:spacing w:before="215"/>
              <w:ind w:left="387" w:right="328" w:hanging="22"/>
            </w:pPr>
            <w:r>
              <w:t>Specialisation Core Courses</w:t>
            </w:r>
          </w:p>
        </w:tc>
        <w:tc>
          <w:tcPr>
            <w:tcW w:w="1283" w:type="dxa"/>
          </w:tcPr>
          <w:p w14:paraId="1F8470BA" w14:textId="77777777" w:rsidR="00C62228" w:rsidRDefault="00C62228">
            <w:pPr>
              <w:pStyle w:val="TableParagraph"/>
              <w:spacing w:before="2"/>
              <w:rPr>
                <w:rFonts w:ascii="Verdana"/>
                <w:b/>
                <w:sz w:val="28"/>
              </w:rPr>
            </w:pPr>
          </w:p>
          <w:p w14:paraId="36E55A6D" w14:textId="77777777" w:rsidR="00C62228" w:rsidRDefault="00E6392B">
            <w:pPr>
              <w:pStyle w:val="TableParagraph"/>
              <w:ind w:left="320" w:right="303"/>
              <w:jc w:val="center"/>
            </w:pPr>
            <w:r>
              <w:t>3 0 0 0</w:t>
            </w:r>
          </w:p>
        </w:tc>
        <w:tc>
          <w:tcPr>
            <w:tcW w:w="851" w:type="dxa"/>
          </w:tcPr>
          <w:p w14:paraId="17CACCAF" w14:textId="77777777" w:rsidR="00C62228" w:rsidRDefault="00C62228">
            <w:pPr>
              <w:pStyle w:val="TableParagraph"/>
              <w:spacing w:before="2"/>
              <w:rPr>
                <w:rFonts w:ascii="Verdana"/>
                <w:b/>
                <w:sz w:val="28"/>
              </w:rPr>
            </w:pPr>
          </w:p>
          <w:p w14:paraId="5A1B1B2E" w14:textId="77777777" w:rsidR="00C62228" w:rsidRDefault="00E6392B">
            <w:pPr>
              <w:pStyle w:val="TableParagraph"/>
              <w:ind w:left="214" w:right="197"/>
              <w:jc w:val="center"/>
            </w:pPr>
            <w:r>
              <w:t>3.00</w:t>
            </w:r>
          </w:p>
        </w:tc>
      </w:tr>
      <w:tr w:rsidR="00C62228" w14:paraId="0969359D" w14:textId="77777777">
        <w:trPr>
          <w:trHeight w:val="957"/>
        </w:trPr>
        <w:tc>
          <w:tcPr>
            <w:tcW w:w="566" w:type="dxa"/>
          </w:tcPr>
          <w:p w14:paraId="4B005A9F" w14:textId="77777777" w:rsidR="00C62228" w:rsidRDefault="00C62228">
            <w:pPr>
              <w:pStyle w:val="TableParagraph"/>
              <w:spacing w:before="2"/>
              <w:rPr>
                <w:rFonts w:ascii="Verdana"/>
                <w:b/>
                <w:sz w:val="28"/>
              </w:rPr>
            </w:pPr>
          </w:p>
          <w:p w14:paraId="67A161EC" w14:textId="77777777" w:rsidR="00C62228" w:rsidRDefault="00E6392B">
            <w:pPr>
              <w:pStyle w:val="TableParagraph"/>
              <w:ind w:left="14"/>
              <w:jc w:val="center"/>
            </w:pPr>
            <w:r>
              <w:t>9</w:t>
            </w:r>
          </w:p>
        </w:tc>
        <w:tc>
          <w:tcPr>
            <w:tcW w:w="1308" w:type="dxa"/>
          </w:tcPr>
          <w:p w14:paraId="3536849C" w14:textId="77777777" w:rsidR="00C62228" w:rsidRDefault="00C62228">
            <w:pPr>
              <w:pStyle w:val="TableParagraph"/>
              <w:spacing w:before="2"/>
              <w:rPr>
                <w:rFonts w:ascii="Verdana"/>
                <w:b/>
                <w:sz w:val="28"/>
              </w:rPr>
            </w:pPr>
          </w:p>
          <w:p w14:paraId="078A2167" w14:textId="77777777" w:rsidR="00C62228" w:rsidRDefault="00E6392B">
            <w:pPr>
              <w:pStyle w:val="TableParagraph"/>
              <w:ind w:left="25" w:right="10"/>
              <w:jc w:val="center"/>
            </w:pPr>
            <w:r>
              <w:t>PSYC654</w:t>
            </w:r>
          </w:p>
        </w:tc>
        <w:tc>
          <w:tcPr>
            <w:tcW w:w="2803" w:type="dxa"/>
          </w:tcPr>
          <w:p w14:paraId="59301FE4" w14:textId="77777777" w:rsidR="00C62228" w:rsidRDefault="00E6392B">
            <w:pPr>
              <w:pStyle w:val="TableParagraph"/>
              <w:spacing w:before="215"/>
              <w:ind w:left="893" w:right="437" w:hanging="420"/>
            </w:pPr>
            <w:r>
              <w:t xml:space="preserve">Psychology At Work </w:t>
            </w:r>
            <w:proofErr w:type="gramStart"/>
            <w:r>
              <w:t>Place(</w:t>
            </w:r>
            <w:proofErr w:type="gramEnd"/>
            <w:r>
              <w:t xml:space="preserve">PG) </w:t>
            </w:r>
            <w:hyperlink r:id="rId214">
              <w:r>
                <w:t>.</w:t>
              </w:r>
            </w:hyperlink>
          </w:p>
        </w:tc>
        <w:tc>
          <w:tcPr>
            <w:tcW w:w="1963" w:type="dxa"/>
          </w:tcPr>
          <w:p w14:paraId="264465DD" w14:textId="77777777" w:rsidR="00C62228" w:rsidRDefault="00E6392B">
            <w:pPr>
              <w:pStyle w:val="TableParagraph"/>
              <w:spacing w:before="215"/>
              <w:ind w:left="387" w:right="328" w:hanging="22"/>
            </w:pPr>
            <w:r>
              <w:t>Specialisation Core Courses</w:t>
            </w:r>
          </w:p>
        </w:tc>
        <w:tc>
          <w:tcPr>
            <w:tcW w:w="1283" w:type="dxa"/>
          </w:tcPr>
          <w:p w14:paraId="2904A8AD" w14:textId="77777777" w:rsidR="00C62228" w:rsidRDefault="00C62228">
            <w:pPr>
              <w:pStyle w:val="TableParagraph"/>
              <w:spacing w:before="2"/>
              <w:rPr>
                <w:rFonts w:ascii="Verdana"/>
                <w:b/>
                <w:sz w:val="28"/>
              </w:rPr>
            </w:pPr>
          </w:p>
          <w:p w14:paraId="32C7C313" w14:textId="77777777" w:rsidR="00C62228" w:rsidRDefault="00E6392B">
            <w:pPr>
              <w:pStyle w:val="TableParagraph"/>
              <w:ind w:left="320" w:right="303"/>
              <w:jc w:val="center"/>
            </w:pPr>
            <w:r>
              <w:t>3 0 0 0</w:t>
            </w:r>
          </w:p>
        </w:tc>
        <w:tc>
          <w:tcPr>
            <w:tcW w:w="851" w:type="dxa"/>
          </w:tcPr>
          <w:p w14:paraId="34937BA8" w14:textId="77777777" w:rsidR="00C62228" w:rsidRDefault="00C62228">
            <w:pPr>
              <w:pStyle w:val="TableParagraph"/>
              <w:spacing w:before="2"/>
              <w:rPr>
                <w:rFonts w:ascii="Verdana"/>
                <w:b/>
                <w:sz w:val="28"/>
              </w:rPr>
            </w:pPr>
          </w:p>
          <w:p w14:paraId="18FBA803" w14:textId="77777777" w:rsidR="00C62228" w:rsidRDefault="00E6392B">
            <w:pPr>
              <w:pStyle w:val="TableParagraph"/>
              <w:ind w:left="214" w:right="197"/>
              <w:jc w:val="center"/>
            </w:pPr>
            <w:r>
              <w:t>3.00</w:t>
            </w:r>
          </w:p>
        </w:tc>
      </w:tr>
      <w:tr w:rsidR="00C62228" w14:paraId="6D86F6FA" w14:textId="77777777">
        <w:trPr>
          <w:trHeight w:val="955"/>
        </w:trPr>
        <w:tc>
          <w:tcPr>
            <w:tcW w:w="566" w:type="dxa"/>
          </w:tcPr>
          <w:p w14:paraId="243A7631" w14:textId="77777777" w:rsidR="00C62228" w:rsidRDefault="00C62228">
            <w:pPr>
              <w:pStyle w:val="TableParagraph"/>
              <w:spacing w:before="11"/>
              <w:rPr>
                <w:rFonts w:ascii="Verdana"/>
                <w:b/>
                <w:sz w:val="27"/>
              </w:rPr>
            </w:pPr>
          </w:p>
          <w:p w14:paraId="71D50B71" w14:textId="77777777" w:rsidR="00C62228" w:rsidRDefault="00E6392B">
            <w:pPr>
              <w:pStyle w:val="TableParagraph"/>
              <w:ind w:left="14"/>
              <w:jc w:val="center"/>
            </w:pPr>
            <w:r>
              <w:t>10</w:t>
            </w:r>
          </w:p>
        </w:tc>
        <w:tc>
          <w:tcPr>
            <w:tcW w:w="1308" w:type="dxa"/>
          </w:tcPr>
          <w:p w14:paraId="1524DF7F" w14:textId="77777777" w:rsidR="00C62228" w:rsidRDefault="00C62228">
            <w:pPr>
              <w:pStyle w:val="TableParagraph"/>
              <w:spacing w:before="11"/>
              <w:rPr>
                <w:rFonts w:ascii="Verdana"/>
                <w:b/>
                <w:sz w:val="27"/>
              </w:rPr>
            </w:pPr>
          </w:p>
          <w:p w14:paraId="429EBEEA" w14:textId="77777777" w:rsidR="00C62228" w:rsidRDefault="00E6392B">
            <w:pPr>
              <w:pStyle w:val="TableParagraph"/>
              <w:ind w:left="24" w:right="10"/>
              <w:jc w:val="center"/>
            </w:pPr>
            <w:r>
              <w:t>HR704</w:t>
            </w:r>
          </w:p>
        </w:tc>
        <w:tc>
          <w:tcPr>
            <w:tcW w:w="2803" w:type="dxa"/>
          </w:tcPr>
          <w:p w14:paraId="5F0EDE30" w14:textId="77777777" w:rsidR="00C62228" w:rsidRDefault="00E6392B">
            <w:pPr>
              <w:pStyle w:val="TableParagraph"/>
              <w:spacing w:before="215"/>
              <w:ind w:left="557" w:right="273" w:hanging="250"/>
            </w:pPr>
            <w:r>
              <w:t xml:space="preserve">Negotiation and Conflict </w:t>
            </w:r>
            <w:proofErr w:type="gramStart"/>
            <w:r>
              <w:t>Management(</w:t>
            </w:r>
            <w:proofErr w:type="gramEnd"/>
            <w:r>
              <w:t xml:space="preserve">PG) </w:t>
            </w:r>
            <w:hyperlink r:id="rId215">
              <w:r>
                <w:t>.</w:t>
              </w:r>
            </w:hyperlink>
          </w:p>
        </w:tc>
        <w:tc>
          <w:tcPr>
            <w:tcW w:w="1963" w:type="dxa"/>
          </w:tcPr>
          <w:p w14:paraId="586EC6B4" w14:textId="77777777" w:rsidR="00C62228" w:rsidRDefault="00E6392B">
            <w:pPr>
              <w:pStyle w:val="TableParagraph"/>
              <w:spacing w:before="215"/>
              <w:ind w:left="387" w:right="328" w:hanging="22"/>
            </w:pPr>
            <w:r>
              <w:t>Specialisation Core Courses</w:t>
            </w:r>
          </w:p>
        </w:tc>
        <w:tc>
          <w:tcPr>
            <w:tcW w:w="1283" w:type="dxa"/>
          </w:tcPr>
          <w:p w14:paraId="2CC9DD7B" w14:textId="77777777" w:rsidR="00C62228" w:rsidRDefault="00C62228">
            <w:pPr>
              <w:pStyle w:val="TableParagraph"/>
              <w:spacing w:before="11"/>
              <w:rPr>
                <w:rFonts w:ascii="Verdana"/>
                <w:b/>
                <w:sz w:val="27"/>
              </w:rPr>
            </w:pPr>
          </w:p>
          <w:p w14:paraId="57427559" w14:textId="77777777" w:rsidR="00C62228" w:rsidRDefault="00E6392B">
            <w:pPr>
              <w:pStyle w:val="TableParagraph"/>
              <w:ind w:left="320" w:right="303"/>
              <w:jc w:val="center"/>
            </w:pPr>
            <w:r>
              <w:t>3 0 0 0</w:t>
            </w:r>
          </w:p>
        </w:tc>
        <w:tc>
          <w:tcPr>
            <w:tcW w:w="851" w:type="dxa"/>
          </w:tcPr>
          <w:p w14:paraId="2B9CC3FB" w14:textId="77777777" w:rsidR="00C62228" w:rsidRDefault="00C62228">
            <w:pPr>
              <w:pStyle w:val="TableParagraph"/>
              <w:spacing w:before="11"/>
              <w:rPr>
                <w:rFonts w:ascii="Verdana"/>
                <w:b/>
                <w:sz w:val="27"/>
              </w:rPr>
            </w:pPr>
          </w:p>
          <w:p w14:paraId="38173632" w14:textId="77777777" w:rsidR="00C62228" w:rsidRDefault="00E6392B">
            <w:pPr>
              <w:pStyle w:val="TableParagraph"/>
              <w:ind w:left="214" w:right="197"/>
              <w:jc w:val="center"/>
            </w:pPr>
            <w:r>
              <w:t>3.00</w:t>
            </w:r>
          </w:p>
        </w:tc>
      </w:tr>
      <w:tr w:rsidR="00C62228" w14:paraId="1E10922C" w14:textId="77777777">
        <w:trPr>
          <w:trHeight w:val="957"/>
        </w:trPr>
        <w:tc>
          <w:tcPr>
            <w:tcW w:w="566" w:type="dxa"/>
          </w:tcPr>
          <w:p w14:paraId="6DBDB45A" w14:textId="77777777" w:rsidR="00C62228" w:rsidRDefault="00C62228">
            <w:pPr>
              <w:pStyle w:val="TableParagraph"/>
              <w:spacing w:before="2"/>
              <w:rPr>
                <w:rFonts w:ascii="Verdana"/>
                <w:b/>
                <w:sz w:val="28"/>
              </w:rPr>
            </w:pPr>
          </w:p>
          <w:p w14:paraId="21BCD151" w14:textId="77777777" w:rsidR="00C62228" w:rsidRDefault="00E6392B">
            <w:pPr>
              <w:pStyle w:val="TableParagraph"/>
              <w:ind w:left="14"/>
              <w:jc w:val="center"/>
            </w:pPr>
            <w:r>
              <w:t>11</w:t>
            </w:r>
          </w:p>
        </w:tc>
        <w:tc>
          <w:tcPr>
            <w:tcW w:w="1308" w:type="dxa"/>
          </w:tcPr>
          <w:p w14:paraId="63B6C433" w14:textId="77777777" w:rsidR="00C62228" w:rsidRDefault="00C62228">
            <w:pPr>
              <w:pStyle w:val="TableParagraph"/>
              <w:spacing w:before="2"/>
              <w:rPr>
                <w:rFonts w:ascii="Verdana"/>
                <w:b/>
                <w:sz w:val="28"/>
              </w:rPr>
            </w:pPr>
          </w:p>
          <w:p w14:paraId="7591C612" w14:textId="77777777" w:rsidR="00C62228" w:rsidRDefault="00E6392B">
            <w:pPr>
              <w:pStyle w:val="TableParagraph"/>
              <w:ind w:left="22" w:right="10"/>
              <w:jc w:val="center"/>
            </w:pPr>
            <w:r>
              <w:t>MNT602</w:t>
            </w:r>
          </w:p>
        </w:tc>
        <w:tc>
          <w:tcPr>
            <w:tcW w:w="2803" w:type="dxa"/>
          </w:tcPr>
          <w:p w14:paraId="74688FCE" w14:textId="77777777" w:rsidR="00C62228" w:rsidRDefault="00E6392B">
            <w:pPr>
              <w:pStyle w:val="TableParagraph"/>
              <w:spacing w:before="215"/>
              <w:ind w:left="807" w:right="249" w:hanging="524"/>
            </w:pPr>
            <w:r>
              <w:t xml:space="preserve">Term Paper Management </w:t>
            </w:r>
            <w:proofErr w:type="gramStart"/>
            <w:r>
              <w:t>Studies(</w:t>
            </w:r>
            <w:proofErr w:type="gramEnd"/>
            <w:r>
              <w:t xml:space="preserve">PG) </w:t>
            </w:r>
            <w:hyperlink r:id="rId216">
              <w:r>
                <w:t>.</w:t>
              </w:r>
            </w:hyperlink>
          </w:p>
        </w:tc>
        <w:tc>
          <w:tcPr>
            <w:tcW w:w="1963" w:type="dxa"/>
          </w:tcPr>
          <w:p w14:paraId="6A61C7FF" w14:textId="77777777" w:rsidR="00C62228" w:rsidRDefault="00E6392B">
            <w:pPr>
              <w:pStyle w:val="TableParagraph"/>
              <w:spacing w:before="215"/>
              <w:ind w:left="327" w:right="287" w:firstLine="28"/>
            </w:pPr>
            <w:proofErr w:type="spellStart"/>
            <w:proofErr w:type="gramStart"/>
            <w:r>
              <w:t>Non Teaching</w:t>
            </w:r>
            <w:proofErr w:type="spellEnd"/>
            <w:proofErr w:type="gramEnd"/>
            <w:r>
              <w:t xml:space="preserve"> Credit Courses</w:t>
            </w:r>
          </w:p>
        </w:tc>
        <w:tc>
          <w:tcPr>
            <w:tcW w:w="1283" w:type="dxa"/>
          </w:tcPr>
          <w:p w14:paraId="44426CB6" w14:textId="77777777" w:rsidR="00C62228" w:rsidRDefault="00C62228">
            <w:pPr>
              <w:pStyle w:val="TableParagraph"/>
              <w:spacing w:before="2"/>
              <w:rPr>
                <w:rFonts w:ascii="Verdana"/>
                <w:b/>
                <w:sz w:val="28"/>
              </w:rPr>
            </w:pPr>
          </w:p>
          <w:p w14:paraId="43514B3F" w14:textId="77777777" w:rsidR="00C62228" w:rsidRDefault="00E6392B">
            <w:pPr>
              <w:pStyle w:val="TableParagraph"/>
              <w:ind w:left="320" w:right="303"/>
              <w:jc w:val="center"/>
            </w:pPr>
            <w:r>
              <w:t>0 0 0 0</w:t>
            </w:r>
          </w:p>
        </w:tc>
        <w:tc>
          <w:tcPr>
            <w:tcW w:w="851" w:type="dxa"/>
          </w:tcPr>
          <w:p w14:paraId="20C09485" w14:textId="77777777" w:rsidR="00C62228" w:rsidRDefault="00C62228">
            <w:pPr>
              <w:pStyle w:val="TableParagraph"/>
              <w:spacing w:before="2"/>
              <w:rPr>
                <w:rFonts w:ascii="Verdana"/>
                <w:b/>
                <w:sz w:val="28"/>
              </w:rPr>
            </w:pPr>
          </w:p>
          <w:p w14:paraId="170E639F" w14:textId="77777777" w:rsidR="00C62228" w:rsidRDefault="00E6392B">
            <w:pPr>
              <w:pStyle w:val="TableParagraph"/>
              <w:ind w:left="214" w:right="197"/>
              <w:jc w:val="center"/>
            </w:pPr>
            <w:r>
              <w:t>5.00</w:t>
            </w:r>
          </w:p>
        </w:tc>
      </w:tr>
      <w:tr w:rsidR="00C62228" w14:paraId="3457AD5C" w14:textId="77777777">
        <w:trPr>
          <w:trHeight w:val="956"/>
        </w:trPr>
        <w:tc>
          <w:tcPr>
            <w:tcW w:w="566" w:type="dxa"/>
          </w:tcPr>
          <w:p w14:paraId="7CC4596E" w14:textId="77777777" w:rsidR="00C62228" w:rsidRDefault="00E6392B">
            <w:pPr>
              <w:pStyle w:val="TableParagraph"/>
              <w:spacing w:before="215" w:line="252" w:lineRule="exact"/>
              <w:ind w:left="14"/>
              <w:jc w:val="center"/>
            </w:pPr>
            <w:r>
              <w:t>1</w:t>
            </w:r>
          </w:p>
          <w:p w14:paraId="13A7BAB0" w14:textId="77777777" w:rsidR="00C62228" w:rsidRDefault="00E6392B">
            <w:pPr>
              <w:pStyle w:val="TableParagraph"/>
              <w:spacing w:line="252" w:lineRule="exact"/>
              <w:ind w:left="14"/>
              <w:jc w:val="center"/>
            </w:pPr>
            <w:r>
              <w:t>2</w:t>
            </w:r>
          </w:p>
        </w:tc>
        <w:tc>
          <w:tcPr>
            <w:tcW w:w="1308" w:type="dxa"/>
          </w:tcPr>
          <w:p w14:paraId="24B1B0CE" w14:textId="77777777" w:rsidR="00C62228" w:rsidRDefault="00C62228">
            <w:pPr>
              <w:pStyle w:val="TableParagraph"/>
              <w:spacing w:before="11"/>
              <w:rPr>
                <w:rFonts w:ascii="Verdana"/>
                <w:b/>
                <w:sz w:val="27"/>
              </w:rPr>
            </w:pPr>
          </w:p>
          <w:p w14:paraId="4FD89185" w14:textId="77777777" w:rsidR="00C62228" w:rsidRDefault="00E6392B">
            <w:pPr>
              <w:pStyle w:val="TableParagraph"/>
              <w:ind w:left="22" w:right="10"/>
              <w:jc w:val="center"/>
            </w:pPr>
            <w:r>
              <w:t>MNT601</w:t>
            </w:r>
          </w:p>
        </w:tc>
        <w:tc>
          <w:tcPr>
            <w:tcW w:w="2803" w:type="dxa"/>
          </w:tcPr>
          <w:p w14:paraId="42538E7B" w14:textId="77777777" w:rsidR="00C62228" w:rsidRDefault="00E6392B">
            <w:pPr>
              <w:pStyle w:val="TableParagraph"/>
              <w:spacing w:before="215"/>
              <w:ind w:left="807" w:right="399" w:hanging="375"/>
            </w:pPr>
            <w:r>
              <w:t xml:space="preserve">Seminar Management </w:t>
            </w:r>
            <w:proofErr w:type="gramStart"/>
            <w:r>
              <w:t>Studies(</w:t>
            </w:r>
            <w:proofErr w:type="gramEnd"/>
            <w:r>
              <w:t xml:space="preserve">PG) </w:t>
            </w:r>
            <w:hyperlink r:id="rId217">
              <w:r>
                <w:t>.</w:t>
              </w:r>
            </w:hyperlink>
          </w:p>
        </w:tc>
        <w:tc>
          <w:tcPr>
            <w:tcW w:w="1963" w:type="dxa"/>
          </w:tcPr>
          <w:p w14:paraId="1A8DE57E" w14:textId="77777777" w:rsidR="00C62228" w:rsidRDefault="00E6392B">
            <w:pPr>
              <w:pStyle w:val="TableParagraph"/>
              <w:spacing w:before="215"/>
              <w:ind w:left="327" w:right="287" w:firstLine="28"/>
            </w:pPr>
            <w:proofErr w:type="spellStart"/>
            <w:proofErr w:type="gramStart"/>
            <w:r>
              <w:t>Non Teaching</w:t>
            </w:r>
            <w:proofErr w:type="spellEnd"/>
            <w:proofErr w:type="gramEnd"/>
            <w:r>
              <w:t xml:space="preserve"> Credit Courses</w:t>
            </w:r>
          </w:p>
        </w:tc>
        <w:tc>
          <w:tcPr>
            <w:tcW w:w="1283" w:type="dxa"/>
          </w:tcPr>
          <w:p w14:paraId="50A9E053" w14:textId="77777777" w:rsidR="00C62228" w:rsidRDefault="00C62228">
            <w:pPr>
              <w:pStyle w:val="TableParagraph"/>
              <w:spacing w:before="11"/>
              <w:rPr>
                <w:rFonts w:ascii="Verdana"/>
                <w:b/>
                <w:sz w:val="27"/>
              </w:rPr>
            </w:pPr>
          </w:p>
          <w:p w14:paraId="200FA9EB" w14:textId="77777777" w:rsidR="00C62228" w:rsidRDefault="00E6392B">
            <w:pPr>
              <w:pStyle w:val="TableParagraph"/>
              <w:ind w:left="320" w:right="303"/>
              <w:jc w:val="center"/>
            </w:pPr>
            <w:r>
              <w:t>0 0 0 0</w:t>
            </w:r>
          </w:p>
        </w:tc>
        <w:tc>
          <w:tcPr>
            <w:tcW w:w="851" w:type="dxa"/>
          </w:tcPr>
          <w:p w14:paraId="13F66714" w14:textId="77777777" w:rsidR="00C62228" w:rsidRDefault="00C62228">
            <w:pPr>
              <w:pStyle w:val="TableParagraph"/>
              <w:spacing w:before="11"/>
              <w:rPr>
                <w:rFonts w:ascii="Verdana"/>
                <w:b/>
                <w:sz w:val="27"/>
              </w:rPr>
            </w:pPr>
          </w:p>
          <w:p w14:paraId="6EDD2169" w14:textId="77777777" w:rsidR="00C62228" w:rsidRDefault="00E6392B">
            <w:pPr>
              <w:pStyle w:val="TableParagraph"/>
              <w:ind w:left="214" w:right="197"/>
              <w:jc w:val="center"/>
            </w:pPr>
            <w:r>
              <w:t>4.00</w:t>
            </w:r>
          </w:p>
        </w:tc>
      </w:tr>
    </w:tbl>
    <w:p w14:paraId="22A271C6" w14:textId="77777777" w:rsidR="00C62228" w:rsidRDefault="00C62228">
      <w:pPr>
        <w:pStyle w:val="BodyText"/>
        <w:spacing w:before="9"/>
        <w:rPr>
          <w:rFonts w:ascii="Verdana"/>
          <w:b/>
          <w:sz w:val="11"/>
        </w:rPr>
      </w:pPr>
    </w:p>
    <w:p w14:paraId="4CF37A1E" w14:textId="77777777" w:rsidR="00C62228" w:rsidRDefault="00E6392B">
      <w:pPr>
        <w:spacing w:before="92"/>
        <w:ind w:left="741" w:right="285"/>
        <w:jc w:val="center"/>
        <w:rPr>
          <w:b/>
        </w:rPr>
      </w:pPr>
      <w:r>
        <w:rPr>
          <w:b/>
        </w:rPr>
        <w:t>Semester II</w:t>
      </w:r>
    </w:p>
    <w:p w14:paraId="33A0ABCA" w14:textId="77777777" w:rsidR="00C62228" w:rsidRDefault="00C62228">
      <w:pPr>
        <w:pStyle w:val="BodyText"/>
        <w:spacing w:before="11"/>
        <w:rPr>
          <w:b/>
          <w:sz w:val="12"/>
        </w:rPr>
      </w:pPr>
    </w:p>
    <w:tbl>
      <w:tblPr>
        <w:tblW w:w="0" w:type="auto"/>
        <w:tblInd w:w="16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3"/>
        <w:gridCol w:w="1345"/>
        <w:gridCol w:w="2902"/>
        <w:gridCol w:w="2012"/>
        <w:gridCol w:w="1299"/>
        <w:gridCol w:w="870"/>
      </w:tblGrid>
      <w:tr w:rsidR="00C62228" w14:paraId="18F9C8C5" w14:textId="77777777">
        <w:trPr>
          <w:trHeight w:val="688"/>
        </w:trPr>
        <w:tc>
          <w:tcPr>
            <w:tcW w:w="533" w:type="dxa"/>
          </w:tcPr>
          <w:p w14:paraId="35EB2486" w14:textId="77777777" w:rsidR="00C62228" w:rsidRDefault="00C62228">
            <w:pPr>
              <w:pStyle w:val="TableParagraph"/>
              <w:spacing w:before="9"/>
              <w:rPr>
                <w:b/>
                <w:sz w:val="18"/>
              </w:rPr>
            </w:pPr>
          </w:p>
          <w:p w14:paraId="18E4EEBE" w14:textId="77777777" w:rsidR="00C62228" w:rsidRDefault="00E6392B">
            <w:pPr>
              <w:pStyle w:val="TableParagraph"/>
              <w:ind w:left="11"/>
              <w:jc w:val="center"/>
              <w:rPr>
                <w:b/>
              </w:rPr>
            </w:pPr>
            <w:proofErr w:type="spellStart"/>
            <w:r>
              <w:rPr>
                <w:b/>
              </w:rPr>
              <w:t>S.No</w:t>
            </w:r>
            <w:proofErr w:type="spellEnd"/>
            <w:r>
              <w:rPr>
                <w:b/>
              </w:rPr>
              <w:t>.</w:t>
            </w:r>
          </w:p>
        </w:tc>
        <w:tc>
          <w:tcPr>
            <w:tcW w:w="1345" w:type="dxa"/>
          </w:tcPr>
          <w:p w14:paraId="21A79C22" w14:textId="77777777" w:rsidR="00C62228" w:rsidRDefault="00C62228">
            <w:pPr>
              <w:pStyle w:val="TableParagraph"/>
              <w:spacing w:before="9"/>
              <w:rPr>
                <w:b/>
                <w:sz w:val="18"/>
              </w:rPr>
            </w:pPr>
          </w:p>
          <w:p w14:paraId="361D852A" w14:textId="77777777" w:rsidR="00C62228" w:rsidRDefault="00E6392B">
            <w:pPr>
              <w:pStyle w:val="TableParagraph"/>
              <w:ind w:left="43" w:right="31"/>
              <w:jc w:val="center"/>
              <w:rPr>
                <w:b/>
              </w:rPr>
            </w:pPr>
            <w:r>
              <w:rPr>
                <w:b/>
              </w:rPr>
              <w:t>Course Code</w:t>
            </w:r>
          </w:p>
        </w:tc>
        <w:tc>
          <w:tcPr>
            <w:tcW w:w="2902" w:type="dxa"/>
          </w:tcPr>
          <w:p w14:paraId="258A7AAB" w14:textId="77777777" w:rsidR="00C62228" w:rsidRDefault="00C62228">
            <w:pPr>
              <w:pStyle w:val="TableParagraph"/>
              <w:spacing w:before="9"/>
              <w:rPr>
                <w:b/>
                <w:sz w:val="18"/>
              </w:rPr>
            </w:pPr>
          </w:p>
          <w:p w14:paraId="4C90C6DD" w14:textId="77777777" w:rsidR="00C62228" w:rsidRDefault="00E6392B">
            <w:pPr>
              <w:pStyle w:val="TableParagraph"/>
              <w:ind w:left="148" w:right="137"/>
              <w:jc w:val="center"/>
              <w:rPr>
                <w:b/>
              </w:rPr>
            </w:pPr>
            <w:r>
              <w:rPr>
                <w:b/>
              </w:rPr>
              <w:t>Course Title</w:t>
            </w:r>
          </w:p>
        </w:tc>
        <w:tc>
          <w:tcPr>
            <w:tcW w:w="2012" w:type="dxa"/>
          </w:tcPr>
          <w:p w14:paraId="6929F6D5" w14:textId="77777777" w:rsidR="00C62228" w:rsidRDefault="00C62228">
            <w:pPr>
              <w:pStyle w:val="TableParagraph"/>
              <w:spacing w:before="9"/>
              <w:rPr>
                <w:b/>
                <w:sz w:val="18"/>
              </w:rPr>
            </w:pPr>
          </w:p>
          <w:p w14:paraId="09EF2E76" w14:textId="77777777" w:rsidR="00C62228" w:rsidRDefault="00E6392B">
            <w:pPr>
              <w:pStyle w:val="TableParagraph"/>
              <w:ind w:left="381" w:right="372"/>
              <w:jc w:val="center"/>
              <w:rPr>
                <w:b/>
              </w:rPr>
            </w:pPr>
            <w:r>
              <w:rPr>
                <w:b/>
              </w:rPr>
              <w:t>Course Type</w:t>
            </w:r>
          </w:p>
        </w:tc>
        <w:tc>
          <w:tcPr>
            <w:tcW w:w="1299" w:type="dxa"/>
          </w:tcPr>
          <w:p w14:paraId="37D6199E" w14:textId="77777777" w:rsidR="00C62228" w:rsidRDefault="00E6392B">
            <w:pPr>
              <w:pStyle w:val="TableParagraph"/>
              <w:spacing w:before="56"/>
              <w:ind w:left="169"/>
            </w:pPr>
            <w:r>
              <w:t>Credit</w:t>
            </w:r>
          </w:p>
          <w:p w14:paraId="2BA19772" w14:textId="77777777" w:rsidR="00C62228" w:rsidRDefault="00E6392B">
            <w:pPr>
              <w:pStyle w:val="TableParagraph"/>
              <w:spacing w:before="59"/>
              <w:ind w:left="97"/>
            </w:pPr>
            <w:r>
              <w:t>L T PS FW</w:t>
            </w:r>
          </w:p>
        </w:tc>
        <w:tc>
          <w:tcPr>
            <w:tcW w:w="870" w:type="dxa"/>
          </w:tcPr>
          <w:p w14:paraId="713BAA1B" w14:textId="77777777" w:rsidR="00C62228" w:rsidRDefault="00E6392B">
            <w:pPr>
              <w:pStyle w:val="TableParagraph"/>
              <w:spacing w:before="89"/>
              <w:ind w:left="180" w:right="100" w:hanging="56"/>
              <w:rPr>
                <w:b/>
              </w:rPr>
            </w:pPr>
            <w:r>
              <w:rPr>
                <w:b/>
              </w:rPr>
              <w:t>Credit Units</w:t>
            </w:r>
          </w:p>
        </w:tc>
      </w:tr>
      <w:tr w:rsidR="00C62228" w14:paraId="5FDF326E" w14:textId="77777777">
        <w:trPr>
          <w:trHeight w:val="282"/>
        </w:trPr>
        <w:tc>
          <w:tcPr>
            <w:tcW w:w="533" w:type="dxa"/>
          </w:tcPr>
          <w:p w14:paraId="4197E3E4" w14:textId="77777777" w:rsidR="00C62228" w:rsidRDefault="00C62228">
            <w:pPr>
              <w:pStyle w:val="TableParagraph"/>
              <w:rPr>
                <w:sz w:val="20"/>
              </w:rPr>
            </w:pPr>
          </w:p>
        </w:tc>
        <w:tc>
          <w:tcPr>
            <w:tcW w:w="1345" w:type="dxa"/>
          </w:tcPr>
          <w:p w14:paraId="7B0E6FC0" w14:textId="77777777" w:rsidR="00C62228" w:rsidRDefault="00C62228">
            <w:pPr>
              <w:pStyle w:val="TableParagraph"/>
              <w:rPr>
                <w:sz w:val="20"/>
              </w:rPr>
            </w:pPr>
          </w:p>
        </w:tc>
        <w:tc>
          <w:tcPr>
            <w:tcW w:w="2902" w:type="dxa"/>
          </w:tcPr>
          <w:p w14:paraId="73E2155A" w14:textId="77777777" w:rsidR="00C62228" w:rsidRDefault="00E6392B">
            <w:pPr>
              <w:pStyle w:val="TableParagraph"/>
              <w:spacing w:before="12" w:line="250" w:lineRule="exact"/>
              <w:ind w:left="148" w:right="137"/>
              <w:jc w:val="center"/>
              <w:rPr>
                <w:b/>
              </w:rPr>
            </w:pPr>
            <w:r>
              <w:rPr>
                <w:b/>
              </w:rPr>
              <w:t xml:space="preserve">Core courses </w:t>
            </w:r>
            <w:proofErr w:type="gramStart"/>
            <w:r>
              <w:rPr>
                <w:b/>
              </w:rPr>
              <w:t>( 9</w:t>
            </w:r>
            <w:proofErr w:type="gramEnd"/>
            <w:r>
              <w:rPr>
                <w:b/>
              </w:rPr>
              <w:t>-12 Cu’s)</w:t>
            </w:r>
          </w:p>
        </w:tc>
        <w:tc>
          <w:tcPr>
            <w:tcW w:w="2012" w:type="dxa"/>
          </w:tcPr>
          <w:p w14:paraId="435A2098" w14:textId="77777777" w:rsidR="00C62228" w:rsidRDefault="00C62228">
            <w:pPr>
              <w:pStyle w:val="TableParagraph"/>
              <w:rPr>
                <w:sz w:val="20"/>
              </w:rPr>
            </w:pPr>
          </w:p>
        </w:tc>
        <w:tc>
          <w:tcPr>
            <w:tcW w:w="1299" w:type="dxa"/>
          </w:tcPr>
          <w:p w14:paraId="73A14DA5" w14:textId="77777777" w:rsidR="00C62228" w:rsidRDefault="00C62228">
            <w:pPr>
              <w:pStyle w:val="TableParagraph"/>
              <w:rPr>
                <w:sz w:val="20"/>
              </w:rPr>
            </w:pPr>
          </w:p>
        </w:tc>
        <w:tc>
          <w:tcPr>
            <w:tcW w:w="870" w:type="dxa"/>
          </w:tcPr>
          <w:p w14:paraId="0E2C9866" w14:textId="77777777" w:rsidR="00C62228" w:rsidRDefault="00C62228">
            <w:pPr>
              <w:pStyle w:val="TableParagraph"/>
              <w:rPr>
                <w:sz w:val="20"/>
              </w:rPr>
            </w:pPr>
          </w:p>
        </w:tc>
      </w:tr>
      <w:tr w:rsidR="00C62228" w14:paraId="7DF5182B" w14:textId="77777777">
        <w:trPr>
          <w:trHeight w:val="954"/>
        </w:trPr>
        <w:tc>
          <w:tcPr>
            <w:tcW w:w="533" w:type="dxa"/>
          </w:tcPr>
          <w:p w14:paraId="109E9AB4" w14:textId="77777777" w:rsidR="00C62228" w:rsidRDefault="00C62228">
            <w:pPr>
              <w:pStyle w:val="TableParagraph"/>
              <w:spacing w:before="10"/>
              <w:rPr>
                <w:b/>
                <w:sz w:val="29"/>
              </w:rPr>
            </w:pPr>
          </w:p>
          <w:p w14:paraId="2FA19EB8" w14:textId="77777777" w:rsidR="00C62228" w:rsidRDefault="00E6392B">
            <w:pPr>
              <w:pStyle w:val="TableParagraph"/>
              <w:ind w:left="14"/>
              <w:jc w:val="center"/>
            </w:pPr>
            <w:r>
              <w:t>1</w:t>
            </w:r>
          </w:p>
        </w:tc>
        <w:tc>
          <w:tcPr>
            <w:tcW w:w="1345" w:type="dxa"/>
          </w:tcPr>
          <w:p w14:paraId="6652BC94" w14:textId="77777777" w:rsidR="00C62228" w:rsidRDefault="00C62228">
            <w:pPr>
              <w:pStyle w:val="TableParagraph"/>
              <w:spacing w:before="10"/>
              <w:rPr>
                <w:b/>
                <w:sz w:val="29"/>
              </w:rPr>
            </w:pPr>
          </w:p>
          <w:p w14:paraId="0F195B67" w14:textId="77777777" w:rsidR="00C62228" w:rsidRDefault="00E6392B">
            <w:pPr>
              <w:pStyle w:val="TableParagraph"/>
              <w:ind w:left="41" w:right="31"/>
              <w:jc w:val="center"/>
            </w:pPr>
            <w:r>
              <w:t>HR612</w:t>
            </w:r>
          </w:p>
        </w:tc>
        <w:tc>
          <w:tcPr>
            <w:tcW w:w="2902" w:type="dxa"/>
          </w:tcPr>
          <w:p w14:paraId="5AD42587" w14:textId="77777777" w:rsidR="00C62228" w:rsidRDefault="00C62228">
            <w:pPr>
              <w:pStyle w:val="TableParagraph"/>
              <w:rPr>
                <w:b/>
                <w:sz w:val="19"/>
              </w:rPr>
            </w:pPr>
          </w:p>
          <w:p w14:paraId="17B0A534" w14:textId="77777777" w:rsidR="00C62228" w:rsidRDefault="00E6392B">
            <w:pPr>
              <w:pStyle w:val="TableParagraph"/>
              <w:ind w:left="603" w:right="577" w:firstLine="84"/>
            </w:pPr>
            <w:r>
              <w:t xml:space="preserve">Human Resource </w:t>
            </w:r>
            <w:proofErr w:type="gramStart"/>
            <w:r>
              <w:t>Management(</w:t>
            </w:r>
            <w:proofErr w:type="gramEnd"/>
            <w:r>
              <w:t xml:space="preserve">PG) </w:t>
            </w:r>
            <w:hyperlink r:id="rId218">
              <w:r>
                <w:rPr>
                  <w:color w:val="3C7BAB"/>
                </w:rPr>
                <w:t>.</w:t>
              </w:r>
            </w:hyperlink>
          </w:p>
        </w:tc>
        <w:tc>
          <w:tcPr>
            <w:tcW w:w="2012" w:type="dxa"/>
          </w:tcPr>
          <w:p w14:paraId="6EBE8AB6" w14:textId="77777777" w:rsidR="00C62228" w:rsidRDefault="00C62228">
            <w:pPr>
              <w:pStyle w:val="TableParagraph"/>
              <w:spacing w:before="10"/>
              <w:rPr>
                <w:b/>
                <w:sz w:val="29"/>
              </w:rPr>
            </w:pPr>
          </w:p>
          <w:p w14:paraId="1EDC6B9E" w14:textId="77777777" w:rsidR="00C62228" w:rsidRDefault="00E6392B">
            <w:pPr>
              <w:pStyle w:val="TableParagraph"/>
              <w:ind w:left="381" w:right="370"/>
              <w:jc w:val="center"/>
            </w:pPr>
            <w:r>
              <w:t>Core Courses</w:t>
            </w:r>
          </w:p>
        </w:tc>
        <w:tc>
          <w:tcPr>
            <w:tcW w:w="1299" w:type="dxa"/>
          </w:tcPr>
          <w:p w14:paraId="09195DD9" w14:textId="77777777" w:rsidR="00C62228" w:rsidRDefault="00C62228">
            <w:pPr>
              <w:pStyle w:val="TableParagraph"/>
              <w:spacing w:before="10"/>
              <w:rPr>
                <w:b/>
                <w:sz w:val="29"/>
              </w:rPr>
            </w:pPr>
          </w:p>
          <w:p w14:paraId="2D321251" w14:textId="77777777" w:rsidR="00C62228" w:rsidRDefault="00E6392B">
            <w:pPr>
              <w:pStyle w:val="TableParagraph"/>
              <w:ind w:left="323" w:right="316"/>
              <w:jc w:val="center"/>
            </w:pPr>
            <w:r>
              <w:t>2 1 0 0</w:t>
            </w:r>
          </w:p>
        </w:tc>
        <w:tc>
          <w:tcPr>
            <w:tcW w:w="870" w:type="dxa"/>
          </w:tcPr>
          <w:p w14:paraId="74F58803" w14:textId="77777777" w:rsidR="00C62228" w:rsidRDefault="00C62228">
            <w:pPr>
              <w:pStyle w:val="TableParagraph"/>
              <w:spacing w:before="10"/>
              <w:rPr>
                <w:b/>
                <w:sz w:val="29"/>
              </w:rPr>
            </w:pPr>
          </w:p>
          <w:p w14:paraId="0A6FCC16" w14:textId="77777777" w:rsidR="00C62228" w:rsidRDefault="00E6392B">
            <w:pPr>
              <w:pStyle w:val="TableParagraph"/>
              <w:ind w:left="218" w:right="210"/>
              <w:jc w:val="center"/>
            </w:pPr>
            <w:r>
              <w:t>3.00</w:t>
            </w:r>
          </w:p>
        </w:tc>
      </w:tr>
      <w:tr w:rsidR="00C62228" w14:paraId="3F901AAF" w14:textId="77777777">
        <w:trPr>
          <w:trHeight w:val="793"/>
        </w:trPr>
        <w:tc>
          <w:tcPr>
            <w:tcW w:w="533" w:type="dxa"/>
          </w:tcPr>
          <w:p w14:paraId="3EAD21F5" w14:textId="77777777" w:rsidR="00C62228" w:rsidRDefault="00C62228">
            <w:pPr>
              <w:pStyle w:val="TableParagraph"/>
              <w:rPr>
                <w:b/>
                <w:sz w:val="23"/>
              </w:rPr>
            </w:pPr>
          </w:p>
          <w:p w14:paraId="12FC830E" w14:textId="77777777" w:rsidR="00C62228" w:rsidRDefault="00E6392B">
            <w:pPr>
              <w:pStyle w:val="TableParagraph"/>
              <w:ind w:left="14"/>
              <w:jc w:val="center"/>
            </w:pPr>
            <w:r>
              <w:t>2</w:t>
            </w:r>
          </w:p>
        </w:tc>
        <w:tc>
          <w:tcPr>
            <w:tcW w:w="1345" w:type="dxa"/>
          </w:tcPr>
          <w:p w14:paraId="7C3C7BC3" w14:textId="77777777" w:rsidR="00C62228" w:rsidRDefault="00C62228">
            <w:pPr>
              <w:pStyle w:val="TableParagraph"/>
              <w:rPr>
                <w:b/>
                <w:sz w:val="23"/>
              </w:rPr>
            </w:pPr>
          </w:p>
          <w:p w14:paraId="3764D337" w14:textId="77777777" w:rsidR="00C62228" w:rsidRDefault="00E6392B">
            <w:pPr>
              <w:pStyle w:val="TableParagraph"/>
              <w:ind w:left="38" w:right="31"/>
              <w:jc w:val="center"/>
            </w:pPr>
            <w:r>
              <w:t>FIBA601</w:t>
            </w:r>
          </w:p>
        </w:tc>
        <w:tc>
          <w:tcPr>
            <w:tcW w:w="2902" w:type="dxa"/>
          </w:tcPr>
          <w:p w14:paraId="3207A3B2" w14:textId="77777777" w:rsidR="00C62228" w:rsidRDefault="00C62228">
            <w:pPr>
              <w:pStyle w:val="TableParagraph"/>
              <w:rPr>
                <w:b/>
                <w:sz w:val="23"/>
              </w:rPr>
            </w:pPr>
          </w:p>
          <w:p w14:paraId="6A1FBEC6" w14:textId="77777777" w:rsidR="00C62228" w:rsidRDefault="00E6392B">
            <w:pPr>
              <w:pStyle w:val="TableParagraph"/>
              <w:ind w:left="150" w:right="137"/>
              <w:jc w:val="center"/>
            </w:pPr>
            <w:r>
              <w:t xml:space="preserve">Financial </w:t>
            </w:r>
            <w:proofErr w:type="gramStart"/>
            <w:r>
              <w:t>Management(</w:t>
            </w:r>
            <w:proofErr w:type="gramEnd"/>
            <w:r>
              <w:t xml:space="preserve">PG) </w:t>
            </w:r>
            <w:hyperlink r:id="rId219">
              <w:r>
                <w:rPr>
                  <w:color w:val="3C7BAB"/>
                </w:rPr>
                <w:t>.</w:t>
              </w:r>
            </w:hyperlink>
          </w:p>
        </w:tc>
        <w:tc>
          <w:tcPr>
            <w:tcW w:w="2012" w:type="dxa"/>
          </w:tcPr>
          <w:p w14:paraId="5EE6AD56" w14:textId="77777777" w:rsidR="00C62228" w:rsidRDefault="00C62228">
            <w:pPr>
              <w:pStyle w:val="TableParagraph"/>
              <w:rPr>
                <w:b/>
                <w:sz w:val="23"/>
              </w:rPr>
            </w:pPr>
          </w:p>
          <w:p w14:paraId="52949C4D" w14:textId="77777777" w:rsidR="00C62228" w:rsidRDefault="00E6392B">
            <w:pPr>
              <w:pStyle w:val="TableParagraph"/>
              <w:ind w:left="381" w:right="370"/>
              <w:jc w:val="center"/>
            </w:pPr>
            <w:r>
              <w:t>Core Courses</w:t>
            </w:r>
          </w:p>
        </w:tc>
        <w:tc>
          <w:tcPr>
            <w:tcW w:w="1299" w:type="dxa"/>
          </w:tcPr>
          <w:p w14:paraId="2A3D0A91" w14:textId="77777777" w:rsidR="00C62228" w:rsidRDefault="00C62228">
            <w:pPr>
              <w:pStyle w:val="TableParagraph"/>
              <w:rPr>
                <w:b/>
                <w:sz w:val="23"/>
              </w:rPr>
            </w:pPr>
          </w:p>
          <w:p w14:paraId="02CB394B" w14:textId="77777777" w:rsidR="00C62228" w:rsidRDefault="00E6392B">
            <w:pPr>
              <w:pStyle w:val="TableParagraph"/>
              <w:ind w:left="323" w:right="316"/>
              <w:jc w:val="center"/>
            </w:pPr>
            <w:r>
              <w:t>3 0 0 0</w:t>
            </w:r>
          </w:p>
        </w:tc>
        <w:tc>
          <w:tcPr>
            <w:tcW w:w="870" w:type="dxa"/>
          </w:tcPr>
          <w:p w14:paraId="496192D7" w14:textId="77777777" w:rsidR="00C62228" w:rsidRDefault="00C62228">
            <w:pPr>
              <w:pStyle w:val="TableParagraph"/>
              <w:rPr>
                <w:b/>
                <w:sz w:val="23"/>
              </w:rPr>
            </w:pPr>
          </w:p>
          <w:p w14:paraId="3F4B1C79" w14:textId="77777777" w:rsidR="00C62228" w:rsidRDefault="00E6392B">
            <w:pPr>
              <w:pStyle w:val="TableParagraph"/>
              <w:ind w:left="218" w:right="210"/>
              <w:jc w:val="center"/>
            </w:pPr>
            <w:r>
              <w:t>3.00</w:t>
            </w:r>
          </w:p>
        </w:tc>
      </w:tr>
      <w:tr w:rsidR="00C62228" w14:paraId="47E9133A" w14:textId="77777777">
        <w:trPr>
          <w:trHeight w:val="553"/>
        </w:trPr>
        <w:tc>
          <w:tcPr>
            <w:tcW w:w="533" w:type="dxa"/>
          </w:tcPr>
          <w:p w14:paraId="165C856B" w14:textId="77777777" w:rsidR="00C62228" w:rsidRDefault="00C62228">
            <w:pPr>
              <w:pStyle w:val="TableParagraph"/>
              <w:rPr>
                <w:b/>
                <w:sz w:val="23"/>
              </w:rPr>
            </w:pPr>
          </w:p>
          <w:p w14:paraId="7677052D" w14:textId="77777777" w:rsidR="00C62228" w:rsidRDefault="00E6392B">
            <w:pPr>
              <w:pStyle w:val="TableParagraph"/>
              <w:ind w:left="14"/>
              <w:jc w:val="center"/>
            </w:pPr>
            <w:r>
              <w:t>3</w:t>
            </w:r>
          </w:p>
        </w:tc>
        <w:tc>
          <w:tcPr>
            <w:tcW w:w="1345" w:type="dxa"/>
          </w:tcPr>
          <w:p w14:paraId="4F0E8F1A" w14:textId="77777777" w:rsidR="00C62228" w:rsidRDefault="00C62228">
            <w:pPr>
              <w:pStyle w:val="TableParagraph"/>
              <w:rPr>
                <w:b/>
                <w:sz w:val="23"/>
              </w:rPr>
            </w:pPr>
          </w:p>
          <w:p w14:paraId="7C94A6BE" w14:textId="77777777" w:rsidR="00C62228" w:rsidRDefault="00E6392B">
            <w:pPr>
              <w:pStyle w:val="TableParagraph"/>
              <w:ind w:left="43" w:right="31"/>
              <w:jc w:val="center"/>
            </w:pPr>
            <w:r>
              <w:t>MGMT603</w:t>
            </w:r>
          </w:p>
        </w:tc>
        <w:tc>
          <w:tcPr>
            <w:tcW w:w="2902" w:type="dxa"/>
          </w:tcPr>
          <w:p w14:paraId="6DCDC01B" w14:textId="77777777" w:rsidR="00C62228" w:rsidRDefault="00C62228">
            <w:pPr>
              <w:pStyle w:val="TableParagraph"/>
              <w:rPr>
                <w:b/>
                <w:sz w:val="23"/>
              </w:rPr>
            </w:pPr>
          </w:p>
          <w:p w14:paraId="094FBA08" w14:textId="77777777" w:rsidR="00C62228" w:rsidRDefault="00E6392B">
            <w:pPr>
              <w:pStyle w:val="TableParagraph"/>
              <w:ind w:left="146" w:right="137"/>
              <w:jc w:val="center"/>
            </w:pPr>
            <w:r>
              <w:t>Business Research</w:t>
            </w:r>
          </w:p>
        </w:tc>
        <w:tc>
          <w:tcPr>
            <w:tcW w:w="2012" w:type="dxa"/>
          </w:tcPr>
          <w:p w14:paraId="52A07FE0" w14:textId="77777777" w:rsidR="00C62228" w:rsidRDefault="00C62228">
            <w:pPr>
              <w:pStyle w:val="TableParagraph"/>
              <w:rPr>
                <w:b/>
                <w:sz w:val="23"/>
              </w:rPr>
            </w:pPr>
          </w:p>
          <w:p w14:paraId="72568C57" w14:textId="77777777" w:rsidR="00C62228" w:rsidRDefault="00E6392B">
            <w:pPr>
              <w:pStyle w:val="TableParagraph"/>
              <w:ind w:left="381" w:right="370"/>
              <w:jc w:val="center"/>
            </w:pPr>
            <w:r>
              <w:t>Core Courses</w:t>
            </w:r>
          </w:p>
        </w:tc>
        <w:tc>
          <w:tcPr>
            <w:tcW w:w="1299" w:type="dxa"/>
          </w:tcPr>
          <w:p w14:paraId="7D52C8E2" w14:textId="77777777" w:rsidR="00C62228" w:rsidRDefault="00C62228">
            <w:pPr>
              <w:pStyle w:val="TableParagraph"/>
              <w:rPr>
                <w:b/>
                <w:sz w:val="23"/>
              </w:rPr>
            </w:pPr>
          </w:p>
          <w:p w14:paraId="6BF179DD" w14:textId="77777777" w:rsidR="00C62228" w:rsidRDefault="00E6392B">
            <w:pPr>
              <w:pStyle w:val="TableParagraph"/>
              <w:ind w:left="323" w:right="316"/>
              <w:jc w:val="center"/>
            </w:pPr>
            <w:r>
              <w:t>3 0 0 0</w:t>
            </w:r>
          </w:p>
        </w:tc>
        <w:tc>
          <w:tcPr>
            <w:tcW w:w="870" w:type="dxa"/>
          </w:tcPr>
          <w:p w14:paraId="29DD058D" w14:textId="77777777" w:rsidR="00C62228" w:rsidRDefault="00C62228">
            <w:pPr>
              <w:pStyle w:val="TableParagraph"/>
              <w:rPr>
                <w:b/>
                <w:sz w:val="23"/>
              </w:rPr>
            </w:pPr>
          </w:p>
          <w:p w14:paraId="1F2ACC37" w14:textId="77777777" w:rsidR="00C62228" w:rsidRDefault="00E6392B">
            <w:pPr>
              <w:pStyle w:val="TableParagraph"/>
              <w:ind w:left="218" w:right="210"/>
              <w:jc w:val="center"/>
            </w:pPr>
            <w:r>
              <w:t>3.00</w:t>
            </w:r>
          </w:p>
        </w:tc>
      </w:tr>
    </w:tbl>
    <w:p w14:paraId="53936937" w14:textId="77777777" w:rsidR="00C62228" w:rsidRDefault="00C62228">
      <w:pPr>
        <w:jc w:val="center"/>
        <w:sectPr w:rsidR="00C62228">
          <w:headerReference w:type="default" r:id="rId220"/>
          <w:footerReference w:type="default" r:id="rId221"/>
          <w:pgSz w:w="11900" w:h="16840"/>
          <w:pgMar w:top="780" w:right="0" w:bottom="1620" w:left="160" w:header="0" w:footer="1438" w:gutter="0"/>
          <w:pgNumType w:start="72"/>
          <w:cols w:space="720"/>
        </w:sectPr>
      </w:pPr>
    </w:p>
    <w:tbl>
      <w:tblPr>
        <w:tblW w:w="0" w:type="auto"/>
        <w:tblInd w:w="16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3"/>
        <w:gridCol w:w="1345"/>
        <w:gridCol w:w="2902"/>
        <w:gridCol w:w="2012"/>
        <w:gridCol w:w="413"/>
        <w:gridCol w:w="234"/>
        <w:gridCol w:w="234"/>
        <w:gridCol w:w="418"/>
        <w:gridCol w:w="870"/>
      </w:tblGrid>
      <w:tr w:rsidR="00C62228" w14:paraId="30172F9E" w14:textId="77777777">
        <w:trPr>
          <w:trHeight w:val="702"/>
        </w:trPr>
        <w:tc>
          <w:tcPr>
            <w:tcW w:w="533" w:type="dxa"/>
          </w:tcPr>
          <w:p w14:paraId="59385851" w14:textId="77777777" w:rsidR="00C62228" w:rsidRDefault="00C62228">
            <w:pPr>
              <w:pStyle w:val="TableParagraph"/>
            </w:pPr>
          </w:p>
        </w:tc>
        <w:tc>
          <w:tcPr>
            <w:tcW w:w="1345" w:type="dxa"/>
          </w:tcPr>
          <w:p w14:paraId="61A1067F" w14:textId="77777777" w:rsidR="00C62228" w:rsidRDefault="00C62228">
            <w:pPr>
              <w:pStyle w:val="TableParagraph"/>
            </w:pPr>
          </w:p>
        </w:tc>
        <w:tc>
          <w:tcPr>
            <w:tcW w:w="2902" w:type="dxa"/>
          </w:tcPr>
          <w:p w14:paraId="798325A0" w14:textId="77777777" w:rsidR="00C62228" w:rsidRDefault="00C62228">
            <w:pPr>
              <w:pStyle w:val="TableParagraph"/>
              <w:rPr>
                <w:b/>
                <w:sz w:val="19"/>
              </w:rPr>
            </w:pPr>
          </w:p>
          <w:p w14:paraId="3747761E" w14:textId="77777777" w:rsidR="00C62228" w:rsidRDefault="00E6392B">
            <w:pPr>
              <w:pStyle w:val="TableParagraph"/>
              <w:ind w:left="147" w:right="137"/>
              <w:jc w:val="center"/>
            </w:pPr>
            <w:proofErr w:type="gramStart"/>
            <w:r>
              <w:t>Methods(</w:t>
            </w:r>
            <w:proofErr w:type="gramEnd"/>
            <w:r>
              <w:t xml:space="preserve">PG) </w:t>
            </w:r>
            <w:hyperlink r:id="rId222">
              <w:r>
                <w:rPr>
                  <w:color w:val="3C7BAB"/>
                </w:rPr>
                <w:t>.</w:t>
              </w:r>
            </w:hyperlink>
          </w:p>
        </w:tc>
        <w:tc>
          <w:tcPr>
            <w:tcW w:w="2012" w:type="dxa"/>
          </w:tcPr>
          <w:p w14:paraId="4B8B34A4" w14:textId="77777777" w:rsidR="00C62228" w:rsidRDefault="00C62228">
            <w:pPr>
              <w:pStyle w:val="TableParagraph"/>
            </w:pPr>
          </w:p>
        </w:tc>
        <w:tc>
          <w:tcPr>
            <w:tcW w:w="1299" w:type="dxa"/>
            <w:gridSpan w:val="4"/>
          </w:tcPr>
          <w:p w14:paraId="366F45F4" w14:textId="77777777" w:rsidR="00C62228" w:rsidRDefault="00C62228">
            <w:pPr>
              <w:pStyle w:val="TableParagraph"/>
            </w:pPr>
          </w:p>
        </w:tc>
        <w:tc>
          <w:tcPr>
            <w:tcW w:w="870" w:type="dxa"/>
          </w:tcPr>
          <w:p w14:paraId="65DB7B54" w14:textId="77777777" w:rsidR="00C62228" w:rsidRDefault="00C62228">
            <w:pPr>
              <w:pStyle w:val="TableParagraph"/>
            </w:pPr>
          </w:p>
        </w:tc>
      </w:tr>
      <w:tr w:rsidR="00C62228" w14:paraId="508C2F93" w14:textId="77777777">
        <w:trPr>
          <w:trHeight w:val="954"/>
        </w:trPr>
        <w:tc>
          <w:tcPr>
            <w:tcW w:w="533" w:type="dxa"/>
          </w:tcPr>
          <w:p w14:paraId="048A7BAC" w14:textId="77777777" w:rsidR="00C62228" w:rsidRDefault="00C62228">
            <w:pPr>
              <w:pStyle w:val="TableParagraph"/>
              <w:spacing w:before="1"/>
              <w:rPr>
                <w:b/>
                <w:sz w:val="30"/>
              </w:rPr>
            </w:pPr>
          </w:p>
          <w:p w14:paraId="4FB71C99" w14:textId="77777777" w:rsidR="00C62228" w:rsidRDefault="00E6392B">
            <w:pPr>
              <w:pStyle w:val="TableParagraph"/>
              <w:ind w:left="14"/>
              <w:jc w:val="center"/>
            </w:pPr>
            <w:r>
              <w:t>4</w:t>
            </w:r>
          </w:p>
        </w:tc>
        <w:tc>
          <w:tcPr>
            <w:tcW w:w="1345" w:type="dxa"/>
          </w:tcPr>
          <w:p w14:paraId="3ED0EC61" w14:textId="77777777" w:rsidR="00C62228" w:rsidRDefault="00C62228">
            <w:pPr>
              <w:pStyle w:val="TableParagraph"/>
              <w:spacing w:before="1"/>
              <w:rPr>
                <w:b/>
                <w:sz w:val="30"/>
              </w:rPr>
            </w:pPr>
          </w:p>
          <w:p w14:paraId="7009140F" w14:textId="77777777" w:rsidR="00C62228" w:rsidRDefault="00E6392B">
            <w:pPr>
              <w:pStyle w:val="TableParagraph"/>
              <w:ind w:left="40" w:right="31"/>
              <w:jc w:val="center"/>
            </w:pPr>
            <w:r>
              <w:t>POM602</w:t>
            </w:r>
          </w:p>
        </w:tc>
        <w:tc>
          <w:tcPr>
            <w:tcW w:w="2902" w:type="dxa"/>
          </w:tcPr>
          <w:p w14:paraId="275386F3" w14:textId="77777777" w:rsidR="00C62228" w:rsidRDefault="00C62228">
            <w:pPr>
              <w:pStyle w:val="TableParagraph"/>
              <w:spacing w:before="1"/>
              <w:rPr>
                <w:b/>
                <w:sz w:val="19"/>
              </w:rPr>
            </w:pPr>
          </w:p>
          <w:p w14:paraId="4A6CE9B9" w14:textId="77777777" w:rsidR="00C62228" w:rsidRDefault="00E6392B">
            <w:pPr>
              <w:pStyle w:val="TableParagraph"/>
              <w:ind w:left="603" w:right="577" w:firstLine="362"/>
            </w:pPr>
            <w:r>
              <w:t xml:space="preserve">Operations </w:t>
            </w:r>
            <w:proofErr w:type="gramStart"/>
            <w:r>
              <w:t>Management(</w:t>
            </w:r>
            <w:proofErr w:type="gramEnd"/>
            <w:r>
              <w:t xml:space="preserve">PG) </w:t>
            </w:r>
            <w:hyperlink r:id="rId223">
              <w:r>
                <w:rPr>
                  <w:color w:val="3C7BAB"/>
                </w:rPr>
                <w:t>.</w:t>
              </w:r>
            </w:hyperlink>
          </w:p>
        </w:tc>
        <w:tc>
          <w:tcPr>
            <w:tcW w:w="2012" w:type="dxa"/>
          </w:tcPr>
          <w:p w14:paraId="4F4F490E" w14:textId="77777777" w:rsidR="00C62228" w:rsidRDefault="00C62228">
            <w:pPr>
              <w:pStyle w:val="TableParagraph"/>
              <w:spacing w:before="1"/>
              <w:rPr>
                <w:b/>
                <w:sz w:val="30"/>
              </w:rPr>
            </w:pPr>
          </w:p>
          <w:p w14:paraId="2FB278AD" w14:textId="77777777" w:rsidR="00C62228" w:rsidRDefault="00E6392B">
            <w:pPr>
              <w:pStyle w:val="TableParagraph"/>
              <w:ind w:left="407"/>
            </w:pPr>
            <w:r>
              <w:t>Core Courses</w:t>
            </w:r>
          </w:p>
        </w:tc>
        <w:tc>
          <w:tcPr>
            <w:tcW w:w="413" w:type="dxa"/>
            <w:tcBorders>
              <w:right w:val="nil"/>
            </w:tcBorders>
          </w:tcPr>
          <w:p w14:paraId="6CCC4F79" w14:textId="77777777" w:rsidR="00C62228" w:rsidRDefault="00C62228">
            <w:pPr>
              <w:pStyle w:val="TableParagraph"/>
              <w:spacing w:before="1"/>
              <w:rPr>
                <w:b/>
                <w:sz w:val="30"/>
              </w:rPr>
            </w:pPr>
          </w:p>
          <w:p w14:paraId="7511D1DC" w14:textId="77777777" w:rsidR="00C62228" w:rsidRDefault="00E6392B">
            <w:pPr>
              <w:pStyle w:val="TableParagraph"/>
              <w:ind w:right="54"/>
              <w:jc w:val="right"/>
            </w:pPr>
            <w:r>
              <w:t>3</w:t>
            </w:r>
          </w:p>
        </w:tc>
        <w:tc>
          <w:tcPr>
            <w:tcW w:w="234" w:type="dxa"/>
            <w:tcBorders>
              <w:left w:val="nil"/>
              <w:right w:val="nil"/>
            </w:tcBorders>
          </w:tcPr>
          <w:p w14:paraId="47ACDD55" w14:textId="77777777" w:rsidR="00C62228" w:rsidRDefault="00C62228">
            <w:pPr>
              <w:pStyle w:val="TableParagraph"/>
              <w:spacing w:before="1"/>
              <w:rPr>
                <w:b/>
                <w:sz w:val="30"/>
              </w:rPr>
            </w:pPr>
          </w:p>
          <w:p w14:paraId="4DB3DBD2" w14:textId="77777777" w:rsidR="00C62228" w:rsidRDefault="00E6392B">
            <w:pPr>
              <w:pStyle w:val="TableParagraph"/>
              <w:ind w:left="13"/>
              <w:jc w:val="center"/>
            </w:pPr>
            <w:r>
              <w:t>0</w:t>
            </w:r>
          </w:p>
        </w:tc>
        <w:tc>
          <w:tcPr>
            <w:tcW w:w="234" w:type="dxa"/>
            <w:tcBorders>
              <w:left w:val="nil"/>
              <w:right w:val="nil"/>
            </w:tcBorders>
          </w:tcPr>
          <w:p w14:paraId="0804EE3F" w14:textId="77777777" w:rsidR="00C62228" w:rsidRDefault="00C62228">
            <w:pPr>
              <w:pStyle w:val="TableParagraph"/>
              <w:spacing w:before="1"/>
              <w:rPr>
                <w:b/>
                <w:sz w:val="30"/>
              </w:rPr>
            </w:pPr>
          </w:p>
          <w:p w14:paraId="40348A07" w14:textId="77777777" w:rsidR="00C62228" w:rsidRDefault="00E6392B">
            <w:pPr>
              <w:pStyle w:val="TableParagraph"/>
              <w:ind w:left="11"/>
              <w:jc w:val="center"/>
            </w:pPr>
            <w:r>
              <w:t>0</w:t>
            </w:r>
          </w:p>
        </w:tc>
        <w:tc>
          <w:tcPr>
            <w:tcW w:w="418" w:type="dxa"/>
            <w:tcBorders>
              <w:left w:val="nil"/>
            </w:tcBorders>
          </w:tcPr>
          <w:p w14:paraId="3AA00FA7" w14:textId="77777777" w:rsidR="00C62228" w:rsidRDefault="00C62228">
            <w:pPr>
              <w:pStyle w:val="TableParagraph"/>
              <w:spacing w:before="1"/>
              <w:rPr>
                <w:b/>
                <w:sz w:val="30"/>
              </w:rPr>
            </w:pPr>
          </w:p>
          <w:p w14:paraId="29853CBB" w14:textId="77777777" w:rsidR="00C62228" w:rsidRDefault="00E6392B">
            <w:pPr>
              <w:pStyle w:val="TableParagraph"/>
              <w:ind w:left="68"/>
            </w:pPr>
            <w:r>
              <w:t>0</w:t>
            </w:r>
          </w:p>
        </w:tc>
        <w:tc>
          <w:tcPr>
            <w:tcW w:w="870" w:type="dxa"/>
          </w:tcPr>
          <w:p w14:paraId="77779B36" w14:textId="77777777" w:rsidR="00C62228" w:rsidRDefault="00C62228">
            <w:pPr>
              <w:pStyle w:val="TableParagraph"/>
              <w:spacing w:before="1"/>
              <w:rPr>
                <w:b/>
                <w:sz w:val="30"/>
              </w:rPr>
            </w:pPr>
          </w:p>
          <w:p w14:paraId="428A592F" w14:textId="77777777" w:rsidR="00C62228" w:rsidRDefault="00E6392B">
            <w:pPr>
              <w:pStyle w:val="TableParagraph"/>
              <w:ind w:left="218" w:right="210"/>
              <w:jc w:val="center"/>
            </w:pPr>
            <w:r>
              <w:t>3.00</w:t>
            </w:r>
          </w:p>
        </w:tc>
      </w:tr>
      <w:tr w:rsidR="00C62228" w14:paraId="07D7D825" w14:textId="77777777">
        <w:trPr>
          <w:trHeight w:val="1208"/>
        </w:trPr>
        <w:tc>
          <w:tcPr>
            <w:tcW w:w="533" w:type="dxa"/>
          </w:tcPr>
          <w:p w14:paraId="2D09E987" w14:textId="77777777" w:rsidR="00C62228" w:rsidRDefault="00C62228">
            <w:pPr>
              <w:pStyle w:val="TableParagraph"/>
            </w:pPr>
          </w:p>
        </w:tc>
        <w:tc>
          <w:tcPr>
            <w:tcW w:w="1345" w:type="dxa"/>
          </w:tcPr>
          <w:p w14:paraId="7050B2B0" w14:textId="77777777" w:rsidR="00C62228" w:rsidRDefault="00C62228">
            <w:pPr>
              <w:pStyle w:val="TableParagraph"/>
            </w:pPr>
          </w:p>
        </w:tc>
        <w:tc>
          <w:tcPr>
            <w:tcW w:w="2902" w:type="dxa"/>
          </w:tcPr>
          <w:p w14:paraId="62E3F130" w14:textId="77777777" w:rsidR="00C62228" w:rsidRDefault="00C62228">
            <w:pPr>
              <w:pStyle w:val="TableParagraph"/>
              <w:spacing w:before="5"/>
              <w:rPr>
                <w:b/>
                <w:sz w:val="19"/>
              </w:rPr>
            </w:pPr>
          </w:p>
          <w:p w14:paraId="5DA8A3F7" w14:textId="77777777" w:rsidR="00C62228" w:rsidRDefault="00E6392B">
            <w:pPr>
              <w:pStyle w:val="TableParagraph"/>
              <w:ind w:left="164"/>
              <w:rPr>
                <w:b/>
              </w:rPr>
            </w:pPr>
            <w:r>
              <w:rPr>
                <w:b/>
              </w:rPr>
              <w:t>Specialisation Core</w:t>
            </w:r>
          </w:p>
          <w:p w14:paraId="29A7194B" w14:textId="77777777" w:rsidR="00C62228" w:rsidRDefault="00E6392B">
            <w:pPr>
              <w:pStyle w:val="TableParagraph"/>
              <w:spacing w:before="2"/>
              <w:ind w:left="1191" w:right="184" w:hanging="977"/>
              <w:rPr>
                <w:b/>
              </w:rPr>
            </w:pPr>
            <w:proofErr w:type="gramStart"/>
            <w:r>
              <w:rPr>
                <w:b/>
              </w:rPr>
              <w:t>( Functional</w:t>
            </w:r>
            <w:proofErr w:type="gramEnd"/>
            <w:r>
              <w:rPr>
                <w:b/>
              </w:rPr>
              <w:t>/sectoral) 6-12 Cu’s)</w:t>
            </w:r>
          </w:p>
        </w:tc>
        <w:tc>
          <w:tcPr>
            <w:tcW w:w="2012" w:type="dxa"/>
          </w:tcPr>
          <w:p w14:paraId="0A820E91" w14:textId="77777777" w:rsidR="00C62228" w:rsidRDefault="00C62228">
            <w:pPr>
              <w:pStyle w:val="TableParagraph"/>
            </w:pPr>
          </w:p>
        </w:tc>
        <w:tc>
          <w:tcPr>
            <w:tcW w:w="1299" w:type="dxa"/>
            <w:gridSpan w:val="4"/>
          </w:tcPr>
          <w:p w14:paraId="3A758C9E" w14:textId="77777777" w:rsidR="00C62228" w:rsidRDefault="00C62228">
            <w:pPr>
              <w:pStyle w:val="TableParagraph"/>
            </w:pPr>
          </w:p>
        </w:tc>
        <w:tc>
          <w:tcPr>
            <w:tcW w:w="870" w:type="dxa"/>
          </w:tcPr>
          <w:p w14:paraId="4AA06F3A" w14:textId="77777777" w:rsidR="00C62228" w:rsidRDefault="00C62228">
            <w:pPr>
              <w:pStyle w:val="TableParagraph"/>
            </w:pPr>
          </w:p>
        </w:tc>
      </w:tr>
      <w:tr w:rsidR="00C62228" w14:paraId="73706F4B" w14:textId="77777777">
        <w:trPr>
          <w:trHeight w:val="957"/>
        </w:trPr>
        <w:tc>
          <w:tcPr>
            <w:tcW w:w="533" w:type="dxa"/>
          </w:tcPr>
          <w:p w14:paraId="7E8BAF45" w14:textId="77777777" w:rsidR="00C62228" w:rsidRDefault="00C62228">
            <w:pPr>
              <w:pStyle w:val="TableParagraph"/>
              <w:spacing w:before="1"/>
              <w:rPr>
                <w:b/>
                <w:sz w:val="30"/>
              </w:rPr>
            </w:pPr>
          </w:p>
          <w:p w14:paraId="4FCFF43C" w14:textId="77777777" w:rsidR="00C62228" w:rsidRDefault="00E6392B">
            <w:pPr>
              <w:pStyle w:val="TableParagraph"/>
              <w:ind w:left="14"/>
              <w:jc w:val="center"/>
            </w:pPr>
            <w:r>
              <w:t>5</w:t>
            </w:r>
          </w:p>
        </w:tc>
        <w:tc>
          <w:tcPr>
            <w:tcW w:w="1345" w:type="dxa"/>
          </w:tcPr>
          <w:p w14:paraId="77D97989" w14:textId="77777777" w:rsidR="00C62228" w:rsidRDefault="00C62228">
            <w:pPr>
              <w:pStyle w:val="TableParagraph"/>
              <w:spacing w:before="1"/>
              <w:rPr>
                <w:b/>
                <w:sz w:val="30"/>
              </w:rPr>
            </w:pPr>
          </w:p>
          <w:p w14:paraId="6D187181" w14:textId="77777777" w:rsidR="00C62228" w:rsidRDefault="00E6392B">
            <w:pPr>
              <w:pStyle w:val="TableParagraph"/>
              <w:ind w:left="41" w:right="31"/>
              <w:jc w:val="center"/>
            </w:pPr>
            <w:r>
              <w:t>LAW670</w:t>
            </w:r>
          </w:p>
        </w:tc>
        <w:tc>
          <w:tcPr>
            <w:tcW w:w="2902" w:type="dxa"/>
          </w:tcPr>
          <w:p w14:paraId="5DC76210" w14:textId="77777777" w:rsidR="00C62228" w:rsidRDefault="00C62228">
            <w:pPr>
              <w:pStyle w:val="TableParagraph"/>
              <w:rPr>
                <w:b/>
                <w:sz w:val="19"/>
              </w:rPr>
            </w:pPr>
          </w:p>
          <w:p w14:paraId="4509F7EC" w14:textId="77777777" w:rsidR="00C62228" w:rsidRDefault="00E6392B">
            <w:pPr>
              <w:pStyle w:val="TableParagraph"/>
              <w:ind w:left="788" w:right="675" w:hanging="87"/>
            </w:pPr>
            <w:r>
              <w:t xml:space="preserve">Legal Aspects of </w:t>
            </w:r>
            <w:proofErr w:type="gramStart"/>
            <w:r>
              <w:t>Business(</w:t>
            </w:r>
            <w:proofErr w:type="gramEnd"/>
            <w:r>
              <w:t xml:space="preserve">PG) </w:t>
            </w:r>
            <w:hyperlink r:id="rId224">
              <w:r>
                <w:rPr>
                  <w:color w:val="3C7BAB"/>
                </w:rPr>
                <w:t>.</w:t>
              </w:r>
            </w:hyperlink>
          </w:p>
        </w:tc>
        <w:tc>
          <w:tcPr>
            <w:tcW w:w="2012" w:type="dxa"/>
          </w:tcPr>
          <w:p w14:paraId="2A78F918" w14:textId="77777777" w:rsidR="00C62228" w:rsidRDefault="00C62228">
            <w:pPr>
              <w:pStyle w:val="TableParagraph"/>
              <w:rPr>
                <w:b/>
                <w:sz w:val="19"/>
              </w:rPr>
            </w:pPr>
          </w:p>
          <w:p w14:paraId="7DF8D7D2" w14:textId="77777777" w:rsidR="00C62228" w:rsidRDefault="00E6392B">
            <w:pPr>
              <w:pStyle w:val="TableParagraph"/>
              <w:ind w:left="407" w:right="357" w:hanging="22"/>
            </w:pPr>
            <w:r>
              <w:t>Specialisation Core Courses</w:t>
            </w:r>
          </w:p>
        </w:tc>
        <w:tc>
          <w:tcPr>
            <w:tcW w:w="413" w:type="dxa"/>
            <w:tcBorders>
              <w:right w:val="nil"/>
            </w:tcBorders>
          </w:tcPr>
          <w:p w14:paraId="4E7C85C7" w14:textId="77777777" w:rsidR="00C62228" w:rsidRDefault="00C62228">
            <w:pPr>
              <w:pStyle w:val="TableParagraph"/>
              <w:spacing w:before="1"/>
              <w:rPr>
                <w:b/>
                <w:sz w:val="30"/>
              </w:rPr>
            </w:pPr>
          </w:p>
          <w:p w14:paraId="1A25121D" w14:textId="77777777" w:rsidR="00C62228" w:rsidRDefault="00E6392B">
            <w:pPr>
              <w:pStyle w:val="TableParagraph"/>
              <w:ind w:right="54"/>
              <w:jc w:val="right"/>
            </w:pPr>
            <w:r>
              <w:t>3</w:t>
            </w:r>
          </w:p>
        </w:tc>
        <w:tc>
          <w:tcPr>
            <w:tcW w:w="234" w:type="dxa"/>
            <w:tcBorders>
              <w:left w:val="nil"/>
              <w:right w:val="nil"/>
            </w:tcBorders>
          </w:tcPr>
          <w:p w14:paraId="1B34AED1" w14:textId="77777777" w:rsidR="00C62228" w:rsidRDefault="00C62228">
            <w:pPr>
              <w:pStyle w:val="TableParagraph"/>
              <w:spacing w:before="1"/>
              <w:rPr>
                <w:b/>
                <w:sz w:val="30"/>
              </w:rPr>
            </w:pPr>
          </w:p>
          <w:p w14:paraId="4F2337F4" w14:textId="77777777" w:rsidR="00C62228" w:rsidRDefault="00E6392B">
            <w:pPr>
              <w:pStyle w:val="TableParagraph"/>
              <w:ind w:left="13"/>
              <w:jc w:val="center"/>
            </w:pPr>
            <w:r>
              <w:t>0</w:t>
            </w:r>
          </w:p>
        </w:tc>
        <w:tc>
          <w:tcPr>
            <w:tcW w:w="234" w:type="dxa"/>
            <w:tcBorders>
              <w:left w:val="nil"/>
              <w:right w:val="nil"/>
            </w:tcBorders>
          </w:tcPr>
          <w:p w14:paraId="1526760B" w14:textId="77777777" w:rsidR="00C62228" w:rsidRDefault="00C62228">
            <w:pPr>
              <w:pStyle w:val="TableParagraph"/>
              <w:spacing w:before="1"/>
              <w:rPr>
                <w:b/>
                <w:sz w:val="30"/>
              </w:rPr>
            </w:pPr>
          </w:p>
          <w:p w14:paraId="7F8B34C5" w14:textId="77777777" w:rsidR="00C62228" w:rsidRDefault="00E6392B">
            <w:pPr>
              <w:pStyle w:val="TableParagraph"/>
              <w:ind w:left="11"/>
              <w:jc w:val="center"/>
            </w:pPr>
            <w:r>
              <w:t>0</w:t>
            </w:r>
          </w:p>
        </w:tc>
        <w:tc>
          <w:tcPr>
            <w:tcW w:w="418" w:type="dxa"/>
            <w:tcBorders>
              <w:left w:val="nil"/>
            </w:tcBorders>
          </w:tcPr>
          <w:p w14:paraId="1A74734A" w14:textId="77777777" w:rsidR="00C62228" w:rsidRDefault="00C62228">
            <w:pPr>
              <w:pStyle w:val="TableParagraph"/>
              <w:spacing w:before="1"/>
              <w:rPr>
                <w:b/>
                <w:sz w:val="30"/>
              </w:rPr>
            </w:pPr>
          </w:p>
          <w:p w14:paraId="00778BF8" w14:textId="77777777" w:rsidR="00C62228" w:rsidRDefault="00E6392B">
            <w:pPr>
              <w:pStyle w:val="TableParagraph"/>
              <w:ind w:left="68"/>
            </w:pPr>
            <w:r>
              <w:t>0</w:t>
            </w:r>
          </w:p>
        </w:tc>
        <w:tc>
          <w:tcPr>
            <w:tcW w:w="870" w:type="dxa"/>
          </w:tcPr>
          <w:p w14:paraId="05415169" w14:textId="77777777" w:rsidR="00C62228" w:rsidRDefault="00C62228">
            <w:pPr>
              <w:pStyle w:val="TableParagraph"/>
              <w:spacing w:before="1"/>
              <w:rPr>
                <w:b/>
                <w:sz w:val="30"/>
              </w:rPr>
            </w:pPr>
          </w:p>
          <w:p w14:paraId="35DCD1FC" w14:textId="77777777" w:rsidR="00C62228" w:rsidRDefault="00E6392B">
            <w:pPr>
              <w:pStyle w:val="TableParagraph"/>
              <w:ind w:left="218" w:right="210"/>
              <w:jc w:val="center"/>
            </w:pPr>
            <w:r>
              <w:t>3.00</w:t>
            </w:r>
          </w:p>
        </w:tc>
      </w:tr>
      <w:tr w:rsidR="00C62228" w14:paraId="75242A3B" w14:textId="77777777">
        <w:trPr>
          <w:trHeight w:val="957"/>
        </w:trPr>
        <w:tc>
          <w:tcPr>
            <w:tcW w:w="533" w:type="dxa"/>
          </w:tcPr>
          <w:p w14:paraId="3B6A7A6C" w14:textId="77777777" w:rsidR="00C62228" w:rsidRDefault="00C62228">
            <w:pPr>
              <w:pStyle w:val="TableParagraph"/>
              <w:spacing w:before="1"/>
              <w:rPr>
                <w:b/>
                <w:sz w:val="30"/>
              </w:rPr>
            </w:pPr>
          </w:p>
          <w:p w14:paraId="7EE7438B" w14:textId="77777777" w:rsidR="00C62228" w:rsidRDefault="00E6392B">
            <w:pPr>
              <w:pStyle w:val="TableParagraph"/>
              <w:ind w:left="14"/>
              <w:jc w:val="center"/>
            </w:pPr>
            <w:r>
              <w:t>6</w:t>
            </w:r>
          </w:p>
        </w:tc>
        <w:tc>
          <w:tcPr>
            <w:tcW w:w="1345" w:type="dxa"/>
          </w:tcPr>
          <w:p w14:paraId="09172230" w14:textId="77777777" w:rsidR="00C62228" w:rsidRDefault="00C62228">
            <w:pPr>
              <w:pStyle w:val="TableParagraph"/>
              <w:spacing w:before="1"/>
              <w:rPr>
                <w:b/>
                <w:sz w:val="30"/>
              </w:rPr>
            </w:pPr>
          </w:p>
          <w:p w14:paraId="5787341F" w14:textId="77777777" w:rsidR="00C62228" w:rsidRDefault="00E6392B">
            <w:pPr>
              <w:pStyle w:val="TableParagraph"/>
              <w:ind w:left="41" w:right="31"/>
              <w:jc w:val="center"/>
            </w:pPr>
            <w:r>
              <w:t>HR702</w:t>
            </w:r>
          </w:p>
        </w:tc>
        <w:tc>
          <w:tcPr>
            <w:tcW w:w="2902" w:type="dxa"/>
          </w:tcPr>
          <w:p w14:paraId="78E77B4D" w14:textId="77777777" w:rsidR="00C62228" w:rsidRDefault="00C62228">
            <w:pPr>
              <w:pStyle w:val="TableParagraph"/>
              <w:rPr>
                <w:b/>
                <w:sz w:val="19"/>
              </w:rPr>
            </w:pPr>
          </w:p>
          <w:p w14:paraId="63722458" w14:textId="77777777" w:rsidR="00C62228" w:rsidRDefault="00E6392B">
            <w:pPr>
              <w:pStyle w:val="TableParagraph"/>
              <w:ind w:left="855" w:right="256" w:hanging="572"/>
            </w:pPr>
            <w:r>
              <w:t xml:space="preserve">Performance Management </w:t>
            </w:r>
            <w:proofErr w:type="gramStart"/>
            <w:r>
              <w:t>System(</w:t>
            </w:r>
            <w:proofErr w:type="gramEnd"/>
            <w:r>
              <w:t xml:space="preserve">PG) </w:t>
            </w:r>
            <w:hyperlink r:id="rId225">
              <w:r>
                <w:rPr>
                  <w:color w:val="3C7BAB"/>
                </w:rPr>
                <w:t>.</w:t>
              </w:r>
            </w:hyperlink>
          </w:p>
        </w:tc>
        <w:tc>
          <w:tcPr>
            <w:tcW w:w="2012" w:type="dxa"/>
          </w:tcPr>
          <w:p w14:paraId="2CE9290C" w14:textId="77777777" w:rsidR="00C62228" w:rsidRDefault="00C62228">
            <w:pPr>
              <w:pStyle w:val="TableParagraph"/>
              <w:rPr>
                <w:b/>
                <w:sz w:val="19"/>
              </w:rPr>
            </w:pPr>
          </w:p>
          <w:p w14:paraId="07D88C7A" w14:textId="77777777" w:rsidR="00C62228" w:rsidRDefault="00E6392B">
            <w:pPr>
              <w:pStyle w:val="TableParagraph"/>
              <w:ind w:left="407" w:right="357" w:hanging="22"/>
            </w:pPr>
            <w:r>
              <w:t>Specialisation Core Courses</w:t>
            </w:r>
          </w:p>
        </w:tc>
        <w:tc>
          <w:tcPr>
            <w:tcW w:w="413" w:type="dxa"/>
            <w:tcBorders>
              <w:right w:val="nil"/>
            </w:tcBorders>
          </w:tcPr>
          <w:p w14:paraId="1991D301" w14:textId="77777777" w:rsidR="00C62228" w:rsidRDefault="00C62228">
            <w:pPr>
              <w:pStyle w:val="TableParagraph"/>
              <w:spacing w:before="1"/>
              <w:rPr>
                <w:b/>
                <w:sz w:val="30"/>
              </w:rPr>
            </w:pPr>
          </w:p>
          <w:p w14:paraId="0A588710" w14:textId="77777777" w:rsidR="00C62228" w:rsidRDefault="00E6392B">
            <w:pPr>
              <w:pStyle w:val="TableParagraph"/>
              <w:ind w:right="54"/>
              <w:jc w:val="right"/>
            </w:pPr>
            <w:r>
              <w:t>3</w:t>
            </w:r>
          </w:p>
        </w:tc>
        <w:tc>
          <w:tcPr>
            <w:tcW w:w="234" w:type="dxa"/>
            <w:tcBorders>
              <w:left w:val="nil"/>
              <w:right w:val="nil"/>
            </w:tcBorders>
          </w:tcPr>
          <w:p w14:paraId="01421F0C" w14:textId="77777777" w:rsidR="00C62228" w:rsidRDefault="00C62228">
            <w:pPr>
              <w:pStyle w:val="TableParagraph"/>
              <w:spacing w:before="1"/>
              <w:rPr>
                <w:b/>
                <w:sz w:val="30"/>
              </w:rPr>
            </w:pPr>
          </w:p>
          <w:p w14:paraId="60ADC59B" w14:textId="77777777" w:rsidR="00C62228" w:rsidRDefault="00E6392B">
            <w:pPr>
              <w:pStyle w:val="TableParagraph"/>
              <w:ind w:left="13"/>
              <w:jc w:val="center"/>
            </w:pPr>
            <w:r>
              <w:t>0</w:t>
            </w:r>
          </w:p>
        </w:tc>
        <w:tc>
          <w:tcPr>
            <w:tcW w:w="234" w:type="dxa"/>
            <w:tcBorders>
              <w:left w:val="nil"/>
              <w:right w:val="nil"/>
            </w:tcBorders>
          </w:tcPr>
          <w:p w14:paraId="0582B8A2" w14:textId="77777777" w:rsidR="00C62228" w:rsidRDefault="00C62228">
            <w:pPr>
              <w:pStyle w:val="TableParagraph"/>
              <w:spacing w:before="1"/>
              <w:rPr>
                <w:b/>
                <w:sz w:val="30"/>
              </w:rPr>
            </w:pPr>
          </w:p>
          <w:p w14:paraId="02F1DE52" w14:textId="77777777" w:rsidR="00C62228" w:rsidRDefault="00E6392B">
            <w:pPr>
              <w:pStyle w:val="TableParagraph"/>
              <w:ind w:left="11"/>
              <w:jc w:val="center"/>
            </w:pPr>
            <w:r>
              <w:t>0</w:t>
            </w:r>
          </w:p>
        </w:tc>
        <w:tc>
          <w:tcPr>
            <w:tcW w:w="418" w:type="dxa"/>
            <w:tcBorders>
              <w:left w:val="nil"/>
            </w:tcBorders>
          </w:tcPr>
          <w:p w14:paraId="13EA9D80" w14:textId="77777777" w:rsidR="00C62228" w:rsidRDefault="00C62228">
            <w:pPr>
              <w:pStyle w:val="TableParagraph"/>
              <w:spacing w:before="1"/>
              <w:rPr>
                <w:b/>
                <w:sz w:val="30"/>
              </w:rPr>
            </w:pPr>
          </w:p>
          <w:p w14:paraId="2AA8E356" w14:textId="77777777" w:rsidR="00C62228" w:rsidRDefault="00E6392B">
            <w:pPr>
              <w:pStyle w:val="TableParagraph"/>
              <w:ind w:left="68"/>
            </w:pPr>
            <w:r>
              <w:t>0</w:t>
            </w:r>
          </w:p>
        </w:tc>
        <w:tc>
          <w:tcPr>
            <w:tcW w:w="870" w:type="dxa"/>
          </w:tcPr>
          <w:p w14:paraId="2C262EB0" w14:textId="77777777" w:rsidR="00C62228" w:rsidRDefault="00C62228">
            <w:pPr>
              <w:pStyle w:val="TableParagraph"/>
              <w:spacing w:before="1"/>
              <w:rPr>
                <w:b/>
                <w:sz w:val="30"/>
              </w:rPr>
            </w:pPr>
          </w:p>
          <w:p w14:paraId="4FD9E49D" w14:textId="77777777" w:rsidR="00C62228" w:rsidRDefault="00E6392B">
            <w:pPr>
              <w:pStyle w:val="TableParagraph"/>
              <w:ind w:left="218" w:right="210"/>
              <w:jc w:val="center"/>
            </w:pPr>
            <w:r>
              <w:t>3.00</w:t>
            </w:r>
          </w:p>
        </w:tc>
      </w:tr>
      <w:tr w:rsidR="00C62228" w14:paraId="3888E225" w14:textId="77777777">
        <w:trPr>
          <w:trHeight w:val="954"/>
        </w:trPr>
        <w:tc>
          <w:tcPr>
            <w:tcW w:w="533" w:type="dxa"/>
          </w:tcPr>
          <w:p w14:paraId="0775196A" w14:textId="77777777" w:rsidR="00C62228" w:rsidRDefault="00C62228">
            <w:pPr>
              <w:pStyle w:val="TableParagraph"/>
              <w:spacing w:before="10"/>
              <w:rPr>
                <w:b/>
                <w:sz w:val="29"/>
              </w:rPr>
            </w:pPr>
          </w:p>
          <w:p w14:paraId="325CB447" w14:textId="77777777" w:rsidR="00C62228" w:rsidRDefault="00E6392B">
            <w:pPr>
              <w:pStyle w:val="TableParagraph"/>
              <w:ind w:left="14"/>
              <w:jc w:val="center"/>
            </w:pPr>
            <w:r>
              <w:t>7</w:t>
            </w:r>
          </w:p>
        </w:tc>
        <w:tc>
          <w:tcPr>
            <w:tcW w:w="1345" w:type="dxa"/>
          </w:tcPr>
          <w:p w14:paraId="297CC72F" w14:textId="77777777" w:rsidR="00C62228" w:rsidRDefault="00C62228">
            <w:pPr>
              <w:pStyle w:val="TableParagraph"/>
              <w:spacing w:before="10"/>
              <w:rPr>
                <w:b/>
                <w:sz w:val="29"/>
              </w:rPr>
            </w:pPr>
          </w:p>
          <w:p w14:paraId="32F2232D" w14:textId="77777777" w:rsidR="00C62228" w:rsidRDefault="00E6392B">
            <w:pPr>
              <w:pStyle w:val="TableParagraph"/>
              <w:ind w:left="41" w:right="31"/>
              <w:jc w:val="center"/>
            </w:pPr>
            <w:r>
              <w:t>HR611</w:t>
            </w:r>
          </w:p>
        </w:tc>
        <w:tc>
          <w:tcPr>
            <w:tcW w:w="2902" w:type="dxa"/>
          </w:tcPr>
          <w:p w14:paraId="0E3C4BAB" w14:textId="77777777" w:rsidR="00C62228" w:rsidRDefault="00C62228">
            <w:pPr>
              <w:pStyle w:val="TableParagraph"/>
              <w:rPr>
                <w:b/>
                <w:sz w:val="19"/>
              </w:rPr>
            </w:pPr>
          </w:p>
          <w:p w14:paraId="3A2F9C30" w14:textId="77777777" w:rsidR="00C62228" w:rsidRDefault="00E6392B">
            <w:pPr>
              <w:pStyle w:val="TableParagraph"/>
              <w:ind w:left="587" w:right="295" w:hanging="264"/>
            </w:pPr>
            <w:r>
              <w:t xml:space="preserve">Organization Change and </w:t>
            </w:r>
            <w:proofErr w:type="gramStart"/>
            <w:r>
              <w:t>Development(</w:t>
            </w:r>
            <w:proofErr w:type="gramEnd"/>
            <w:r>
              <w:t xml:space="preserve">PG) </w:t>
            </w:r>
            <w:hyperlink r:id="rId226">
              <w:r>
                <w:rPr>
                  <w:color w:val="3C7BAB"/>
                </w:rPr>
                <w:t>.</w:t>
              </w:r>
            </w:hyperlink>
          </w:p>
        </w:tc>
        <w:tc>
          <w:tcPr>
            <w:tcW w:w="2012" w:type="dxa"/>
          </w:tcPr>
          <w:p w14:paraId="4F87B8B3" w14:textId="77777777" w:rsidR="00C62228" w:rsidRDefault="00C62228">
            <w:pPr>
              <w:pStyle w:val="TableParagraph"/>
              <w:rPr>
                <w:b/>
                <w:sz w:val="19"/>
              </w:rPr>
            </w:pPr>
          </w:p>
          <w:p w14:paraId="24C58E02" w14:textId="77777777" w:rsidR="00C62228" w:rsidRDefault="00E6392B">
            <w:pPr>
              <w:pStyle w:val="TableParagraph"/>
              <w:ind w:left="407" w:right="357" w:hanging="22"/>
            </w:pPr>
            <w:r>
              <w:t>Specialisation Core Courses</w:t>
            </w:r>
          </w:p>
        </w:tc>
        <w:tc>
          <w:tcPr>
            <w:tcW w:w="413" w:type="dxa"/>
            <w:tcBorders>
              <w:right w:val="nil"/>
            </w:tcBorders>
          </w:tcPr>
          <w:p w14:paraId="49E5BA8B" w14:textId="77777777" w:rsidR="00C62228" w:rsidRDefault="00C62228">
            <w:pPr>
              <w:pStyle w:val="TableParagraph"/>
              <w:spacing w:before="10"/>
              <w:rPr>
                <w:b/>
                <w:sz w:val="29"/>
              </w:rPr>
            </w:pPr>
          </w:p>
          <w:p w14:paraId="0D323BD8" w14:textId="77777777" w:rsidR="00C62228" w:rsidRDefault="00E6392B">
            <w:pPr>
              <w:pStyle w:val="TableParagraph"/>
              <w:ind w:right="54"/>
              <w:jc w:val="right"/>
            </w:pPr>
            <w:r>
              <w:t>3</w:t>
            </w:r>
          </w:p>
        </w:tc>
        <w:tc>
          <w:tcPr>
            <w:tcW w:w="234" w:type="dxa"/>
            <w:tcBorders>
              <w:left w:val="nil"/>
              <w:right w:val="nil"/>
            </w:tcBorders>
          </w:tcPr>
          <w:p w14:paraId="5B2E7CAC" w14:textId="77777777" w:rsidR="00C62228" w:rsidRDefault="00C62228">
            <w:pPr>
              <w:pStyle w:val="TableParagraph"/>
              <w:spacing w:before="10"/>
              <w:rPr>
                <w:b/>
                <w:sz w:val="29"/>
              </w:rPr>
            </w:pPr>
          </w:p>
          <w:p w14:paraId="2171BCF6" w14:textId="77777777" w:rsidR="00C62228" w:rsidRDefault="00E6392B">
            <w:pPr>
              <w:pStyle w:val="TableParagraph"/>
              <w:ind w:left="13"/>
              <w:jc w:val="center"/>
            </w:pPr>
            <w:r>
              <w:t>0</w:t>
            </w:r>
          </w:p>
        </w:tc>
        <w:tc>
          <w:tcPr>
            <w:tcW w:w="234" w:type="dxa"/>
            <w:tcBorders>
              <w:left w:val="nil"/>
              <w:right w:val="nil"/>
            </w:tcBorders>
          </w:tcPr>
          <w:p w14:paraId="236AE11E" w14:textId="77777777" w:rsidR="00C62228" w:rsidRDefault="00C62228">
            <w:pPr>
              <w:pStyle w:val="TableParagraph"/>
              <w:spacing w:before="10"/>
              <w:rPr>
                <w:b/>
                <w:sz w:val="29"/>
              </w:rPr>
            </w:pPr>
          </w:p>
          <w:p w14:paraId="564AF4C5" w14:textId="77777777" w:rsidR="00C62228" w:rsidRDefault="00E6392B">
            <w:pPr>
              <w:pStyle w:val="TableParagraph"/>
              <w:ind w:left="11"/>
              <w:jc w:val="center"/>
            </w:pPr>
            <w:r>
              <w:t>0</w:t>
            </w:r>
          </w:p>
        </w:tc>
        <w:tc>
          <w:tcPr>
            <w:tcW w:w="418" w:type="dxa"/>
            <w:tcBorders>
              <w:left w:val="nil"/>
            </w:tcBorders>
          </w:tcPr>
          <w:p w14:paraId="149CFE3D" w14:textId="77777777" w:rsidR="00C62228" w:rsidRDefault="00C62228">
            <w:pPr>
              <w:pStyle w:val="TableParagraph"/>
              <w:spacing w:before="10"/>
              <w:rPr>
                <w:b/>
                <w:sz w:val="29"/>
              </w:rPr>
            </w:pPr>
          </w:p>
          <w:p w14:paraId="65D22760" w14:textId="77777777" w:rsidR="00C62228" w:rsidRDefault="00E6392B">
            <w:pPr>
              <w:pStyle w:val="TableParagraph"/>
              <w:ind w:left="68"/>
            </w:pPr>
            <w:r>
              <w:t>0</w:t>
            </w:r>
          </w:p>
        </w:tc>
        <w:tc>
          <w:tcPr>
            <w:tcW w:w="870" w:type="dxa"/>
          </w:tcPr>
          <w:p w14:paraId="4A3D7713" w14:textId="77777777" w:rsidR="00C62228" w:rsidRDefault="00C62228">
            <w:pPr>
              <w:pStyle w:val="TableParagraph"/>
              <w:spacing w:before="10"/>
              <w:rPr>
                <w:b/>
                <w:sz w:val="29"/>
              </w:rPr>
            </w:pPr>
          </w:p>
          <w:p w14:paraId="330DEEA4" w14:textId="77777777" w:rsidR="00C62228" w:rsidRDefault="00E6392B">
            <w:pPr>
              <w:pStyle w:val="TableParagraph"/>
              <w:ind w:left="218" w:right="210"/>
              <w:jc w:val="center"/>
            </w:pPr>
            <w:r>
              <w:t>3.00</w:t>
            </w:r>
          </w:p>
        </w:tc>
      </w:tr>
      <w:tr w:rsidR="00C62228" w14:paraId="23C405C5" w14:textId="77777777">
        <w:trPr>
          <w:trHeight w:val="957"/>
        </w:trPr>
        <w:tc>
          <w:tcPr>
            <w:tcW w:w="533" w:type="dxa"/>
          </w:tcPr>
          <w:p w14:paraId="765873BD" w14:textId="77777777" w:rsidR="00C62228" w:rsidRDefault="00C62228">
            <w:pPr>
              <w:pStyle w:val="TableParagraph"/>
              <w:spacing w:before="1"/>
              <w:rPr>
                <w:b/>
                <w:sz w:val="30"/>
              </w:rPr>
            </w:pPr>
          </w:p>
          <w:p w14:paraId="3A5D12BF" w14:textId="77777777" w:rsidR="00C62228" w:rsidRDefault="00E6392B">
            <w:pPr>
              <w:pStyle w:val="TableParagraph"/>
              <w:ind w:left="14"/>
              <w:jc w:val="center"/>
            </w:pPr>
            <w:r>
              <w:t>8</w:t>
            </w:r>
          </w:p>
        </w:tc>
        <w:tc>
          <w:tcPr>
            <w:tcW w:w="1345" w:type="dxa"/>
          </w:tcPr>
          <w:p w14:paraId="1FA4F13F" w14:textId="77777777" w:rsidR="00C62228" w:rsidRDefault="00C62228">
            <w:pPr>
              <w:pStyle w:val="TableParagraph"/>
              <w:spacing w:before="1"/>
              <w:rPr>
                <w:b/>
                <w:sz w:val="30"/>
              </w:rPr>
            </w:pPr>
          </w:p>
          <w:p w14:paraId="15C7B8C9" w14:textId="77777777" w:rsidR="00C62228" w:rsidRDefault="00E6392B">
            <w:pPr>
              <w:pStyle w:val="TableParagraph"/>
              <w:ind w:left="41" w:right="31"/>
              <w:jc w:val="center"/>
            </w:pPr>
            <w:r>
              <w:t>PSYC681</w:t>
            </w:r>
          </w:p>
        </w:tc>
        <w:tc>
          <w:tcPr>
            <w:tcW w:w="2902" w:type="dxa"/>
          </w:tcPr>
          <w:p w14:paraId="2A08A1A8" w14:textId="77777777" w:rsidR="00C62228" w:rsidRDefault="00C62228">
            <w:pPr>
              <w:pStyle w:val="TableParagraph"/>
              <w:rPr>
                <w:b/>
                <w:sz w:val="19"/>
              </w:rPr>
            </w:pPr>
          </w:p>
          <w:p w14:paraId="282E6B12" w14:textId="77777777" w:rsidR="00C62228" w:rsidRDefault="00E6392B">
            <w:pPr>
              <w:pStyle w:val="TableParagraph"/>
              <w:ind w:left="666" w:right="510" w:hanging="130"/>
            </w:pPr>
            <w:r>
              <w:t xml:space="preserve">Social and Industrial </w:t>
            </w:r>
            <w:proofErr w:type="gramStart"/>
            <w:r>
              <w:t>Psychology(</w:t>
            </w:r>
            <w:proofErr w:type="gramEnd"/>
            <w:r>
              <w:t xml:space="preserve">PG) </w:t>
            </w:r>
            <w:hyperlink r:id="rId227">
              <w:r>
                <w:rPr>
                  <w:color w:val="3C7BAB"/>
                </w:rPr>
                <w:t>.</w:t>
              </w:r>
            </w:hyperlink>
          </w:p>
        </w:tc>
        <w:tc>
          <w:tcPr>
            <w:tcW w:w="2012" w:type="dxa"/>
          </w:tcPr>
          <w:p w14:paraId="17CE5E7E" w14:textId="77777777" w:rsidR="00C62228" w:rsidRDefault="00C62228">
            <w:pPr>
              <w:pStyle w:val="TableParagraph"/>
              <w:rPr>
                <w:b/>
                <w:sz w:val="19"/>
              </w:rPr>
            </w:pPr>
          </w:p>
          <w:p w14:paraId="630BD027" w14:textId="77777777" w:rsidR="00C62228" w:rsidRDefault="00E6392B">
            <w:pPr>
              <w:pStyle w:val="TableParagraph"/>
              <w:ind w:left="407" w:right="357" w:hanging="22"/>
            </w:pPr>
            <w:r>
              <w:t>Specialisation Core Courses</w:t>
            </w:r>
          </w:p>
        </w:tc>
        <w:tc>
          <w:tcPr>
            <w:tcW w:w="413" w:type="dxa"/>
            <w:tcBorders>
              <w:right w:val="nil"/>
            </w:tcBorders>
          </w:tcPr>
          <w:p w14:paraId="573D53D7" w14:textId="77777777" w:rsidR="00C62228" w:rsidRDefault="00C62228">
            <w:pPr>
              <w:pStyle w:val="TableParagraph"/>
              <w:spacing w:before="1"/>
              <w:rPr>
                <w:b/>
                <w:sz w:val="30"/>
              </w:rPr>
            </w:pPr>
          </w:p>
          <w:p w14:paraId="66C6399E" w14:textId="77777777" w:rsidR="00C62228" w:rsidRDefault="00E6392B">
            <w:pPr>
              <w:pStyle w:val="TableParagraph"/>
              <w:ind w:right="54"/>
              <w:jc w:val="right"/>
            </w:pPr>
            <w:r>
              <w:t>3</w:t>
            </w:r>
          </w:p>
        </w:tc>
        <w:tc>
          <w:tcPr>
            <w:tcW w:w="234" w:type="dxa"/>
            <w:tcBorders>
              <w:left w:val="nil"/>
              <w:right w:val="nil"/>
            </w:tcBorders>
          </w:tcPr>
          <w:p w14:paraId="5D9D4C6C" w14:textId="77777777" w:rsidR="00C62228" w:rsidRDefault="00C62228">
            <w:pPr>
              <w:pStyle w:val="TableParagraph"/>
              <w:spacing w:before="1"/>
              <w:rPr>
                <w:b/>
                <w:sz w:val="30"/>
              </w:rPr>
            </w:pPr>
          </w:p>
          <w:p w14:paraId="7689A5E5" w14:textId="77777777" w:rsidR="00C62228" w:rsidRDefault="00E6392B">
            <w:pPr>
              <w:pStyle w:val="TableParagraph"/>
              <w:ind w:left="13"/>
              <w:jc w:val="center"/>
            </w:pPr>
            <w:r>
              <w:t>0</w:t>
            </w:r>
          </w:p>
        </w:tc>
        <w:tc>
          <w:tcPr>
            <w:tcW w:w="234" w:type="dxa"/>
            <w:tcBorders>
              <w:left w:val="nil"/>
              <w:right w:val="nil"/>
            </w:tcBorders>
          </w:tcPr>
          <w:p w14:paraId="19AE3A27" w14:textId="77777777" w:rsidR="00C62228" w:rsidRDefault="00C62228">
            <w:pPr>
              <w:pStyle w:val="TableParagraph"/>
              <w:spacing w:before="1"/>
              <w:rPr>
                <w:b/>
                <w:sz w:val="30"/>
              </w:rPr>
            </w:pPr>
          </w:p>
          <w:p w14:paraId="4BF9BCAA" w14:textId="77777777" w:rsidR="00C62228" w:rsidRDefault="00E6392B">
            <w:pPr>
              <w:pStyle w:val="TableParagraph"/>
              <w:ind w:left="11"/>
              <w:jc w:val="center"/>
            </w:pPr>
            <w:r>
              <w:t>0</w:t>
            </w:r>
          </w:p>
        </w:tc>
        <w:tc>
          <w:tcPr>
            <w:tcW w:w="418" w:type="dxa"/>
            <w:tcBorders>
              <w:left w:val="nil"/>
            </w:tcBorders>
          </w:tcPr>
          <w:p w14:paraId="46C79F12" w14:textId="77777777" w:rsidR="00C62228" w:rsidRDefault="00C62228">
            <w:pPr>
              <w:pStyle w:val="TableParagraph"/>
              <w:spacing w:before="1"/>
              <w:rPr>
                <w:b/>
                <w:sz w:val="30"/>
              </w:rPr>
            </w:pPr>
          </w:p>
          <w:p w14:paraId="732E6328" w14:textId="77777777" w:rsidR="00C62228" w:rsidRDefault="00E6392B">
            <w:pPr>
              <w:pStyle w:val="TableParagraph"/>
              <w:ind w:left="68"/>
            </w:pPr>
            <w:r>
              <w:t>0</w:t>
            </w:r>
          </w:p>
        </w:tc>
        <w:tc>
          <w:tcPr>
            <w:tcW w:w="870" w:type="dxa"/>
          </w:tcPr>
          <w:p w14:paraId="559EEBC4" w14:textId="77777777" w:rsidR="00C62228" w:rsidRDefault="00C62228">
            <w:pPr>
              <w:pStyle w:val="TableParagraph"/>
              <w:spacing w:before="1"/>
              <w:rPr>
                <w:b/>
                <w:sz w:val="30"/>
              </w:rPr>
            </w:pPr>
          </w:p>
          <w:p w14:paraId="4CC7B052" w14:textId="77777777" w:rsidR="00C62228" w:rsidRDefault="00E6392B">
            <w:pPr>
              <w:pStyle w:val="TableParagraph"/>
              <w:ind w:left="218" w:right="210"/>
              <w:jc w:val="center"/>
            </w:pPr>
            <w:r>
              <w:t>3.00</w:t>
            </w:r>
          </w:p>
        </w:tc>
      </w:tr>
      <w:tr w:rsidR="00C62228" w14:paraId="1A603387" w14:textId="77777777">
        <w:trPr>
          <w:trHeight w:val="956"/>
        </w:trPr>
        <w:tc>
          <w:tcPr>
            <w:tcW w:w="533" w:type="dxa"/>
          </w:tcPr>
          <w:p w14:paraId="321E1116" w14:textId="77777777" w:rsidR="00C62228" w:rsidRDefault="00C62228">
            <w:pPr>
              <w:pStyle w:val="TableParagraph"/>
              <w:spacing w:before="10"/>
              <w:rPr>
                <w:b/>
                <w:sz w:val="29"/>
              </w:rPr>
            </w:pPr>
          </w:p>
          <w:p w14:paraId="46824D83" w14:textId="77777777" w:rsidR="00C62228" w:rsidRDefault="00E6392B">
            <w:pPr>
              <w:pStyle w:val="TableParagraph"/>
              <w:ind w:left="14"/>
              <w:jc w:val="center"/>
            </w:pPr>
            <w:r>
              <w:t>9</w:t>
            </w:r>
          </w:p>
        </w:tc>
        <w:tc>
          <w:tcPr>
            <w:tcW w:w="1345" w:type="dxa"/>
          </w:tcPr>
          <w:p w14:paraId="0FE4703C" w14:textId="77777777" w:rsidR="00C62228" w:rsidRDefault="00C62228">
            <w:pPr>
              <w:pStyle w:val="TableParagraph"/>
              <w:spacing w:before="10"/>
              <w:rPr>
                <w:b/>
                <w:sz w:val="29"/>
              </w:rPr>
            </w:pPr>
          </w:p>
          <w:p w14:paraId="49B278E0" w14:textId="77777777" w:rsidR="00C62228" w:rsidRDefault="00E6392B">
            <w:pPr>
              <w:pStyle w:val="TableParagraph"/>
              <w:ind w:left="41" w:right="31"/>
              <w:jc w:val="center"/>
            </w:pPr>
            <w:r>
              <w:t>MSCR600</w:t>
            </w:r>
          </w:p>
        </w:tc>
        <w:tc>
          <w:tcPr>
            <w:tcW w:w="2902" w:type="dxa"/>
          </w:tcPr>
          <w:p w14:paraId="5ED4035D" w14:textId="77777777" w:rsidR="00C62228" w:rsidRDefault="00C62228">
            <w:pPr>
              <w:pStyle w:val="TableParagraph"/>
              <w:spacing w:before="10"/>
              <w:rPr>
                <w:b/>
                <w:sz w:val="29"/>
              </w:rPr>
            </w:pPr>
          </w:p>
          <w:p w14:paraId="0691E666" w14:textId="77777777" w:rsidR="00C62228" w:rsidRDefault="00E6392B">
            <w:pPr>
              <w:pStyle w:val="TableParagraph"/>
              <w:ind w:left="147" w:right="137"/>
              <w:jc w:val="center"/>
            </w:pPr>
            <w:r>
              <w:t xml:space="preserve">Company </w:t>
            </w:r>
            <w:proofErr w:type="gramStart"/>
            <w:r>
              <w:t>Report(</w:t>
            </w:r>
            <w:proofErr w:type="gramEnd"/>
            <w:r>
              <w:t xml:space="preserve">PG) </w:t>
            </w:r>
            <w:hyperlink r:id="rId228">
              <w:r>
                <w:rPr>
                  <w:color w:val="3C7BAB"/>
                </w:rPr>
                <w:t>.</w:t>
              </w:r>
            </w:hyperlink>
          </w:p>
        </w:tc>
        <w:tc>
          <w:tcPr>
            <w:tcW w:w="2012" w:type="dxa"/>
          </w:tcPr>
          <w:p w14:paraId="264081D7" w14:textId="77777777" w:rsidR="00C62228" w:rsidRDefault="00C62228">
            <w:pPr>
              <w:pStyle w:val="TableParagraph"/>
              <w:rPr>
                <w:b/>
                <w:sz w:val="19"/>
              </w:rPr>
            </w:pPr>
          </w:p>
          <w:p w14:paraId="13C1E415" w14:textId="77777777" w:rsidR="00C62228" w:rsidRDefault="00E6392B">
            <w:pPr>
              <w:pStyle w:val="TableParagraph"/>
              <w:ind w:left="347" w:right="316" w:firstLine="31"/>
            </w:pPr>
            <w:proofErr w:type="spellStart"/>
            <w:proofErr w:type="gramStart"/>
            <w:r>
              <w:t>Non Teaching</w:t>
            </w:r>
            <w:proofErr w:type="spellEnd"/>
            <w:proofErr w:type="gramEnd"/>
            <w:r>
              <w:t xml:space="preserve"> Credit Courses</w:t>
            </w:r>
          </w:p>
        </w:tc>
        <w:tc>
          <w:tcPr>
            <w:tcW w:w="413" w:type="dxa"/>
            <w:tcBorders>
              <w:right w:val="nil"/>
            </w:tcBorders>
          </w:tcPr>
          <w:p w14:paraId="1057BE57" w14:textId="77777777" w:rsidR="00C62228" w:rsidRDefault="00C62228">
            <w:pPr>
              <w:pStyle w:val="TableParagraph"/>
              <w:spacing w:before="10"/>
              <w:rPr>
                <w:b/>
                <w:sz w:val="29"/>
              </w:rPr>
            </w:pPr>
          </w:p>
          <w:p w14:paraId="112DD8BD" w14:textId="77777777" w:rsidR="00C62228" w:rsidRDefault="00E6392B">
            <w:pPr>
              <w:pStyle w:val="TableParagraph"/>
              <w:ind w:right="54"/>
              <w:jc w:val="right"/>
            </w:pPr>
            <w:r>
              <w:t>0</w:t>
            </w:r>
          </w:p>
        </w:tc>
        <w:tc>
          <w:tcPr>
            <w:tcW w:w="234" w:type="dxa"/>
            <w:tcBorders>
              <w:left w:val="nil"/>
              <w:right w:val="nil"/>
            </w:tcBorders>
          </w:tcPr>
          <w:p w14:paraId="26E088ED" w14:textId="77777777" w:rsidR="00C62228" w:rsidRDefault="00C62228">
            <w:pPr>
              <w:pStyle w:val="TableParagraph"/>
              <w:spacing w:before="10"/>
              <w:rPr>
                <w:b/>
                <w:sz w:val="29"/>
              </w:rPr>
            </w:pPr>
          </w:p>
          <w:p w14:paraId="0EF1C3C4" w14:textId="77777777" w:rsidR="00C62228" w:rsidRDefault="00E6392B">
            <w:pPr>
              <w:pStyle w:val="TableParagraph"/>
              <w:ind w:left="13"/>
              <w:jc w:val="center"/>
            </w:pPr>
            <w:r>
              <w:t>0</w:t>
            </w:r>
          </w:p>
        </w:tc>
        <w:tc>
          <w:tcPr>
            <w:tcW w:w="234" w:type="dxa"/>
            <w:tcBorders>
              <w:left w:val="nil"/>
              <w:right w:val="nil"/>
            </w:tcBorders>
          </w:tcPr>
          <w:p w14:paraId="6BEFFD9C" w14:textId="77777777" w:rsidR="00C62228" w:rsidRDefault="00C62228">
            <w:pPr>
              <w:pStyle w:val="TableParagraph"/>
              <w:spacing w:before="10"/>
              <w:rPr>
                <w:b/>
                <w:sz w:val="29"/>
              </w:rPr>
            </w:pPr>
          </w:p>
          <w:p w14:paraId="70E1277B" w14:textId="77777777" w:rsidR="00C62228" w:rsidRDefault="00E6392B">
            <w:pPr>
              <w:pStyle w:val="TableParagraph"/>
              <w:ind w:left="11"/>
              <w:jc w:val="center"/>
            </w:pPr>
            <w:r>
              <w:t>0</w:t>
            </w:r>
          </w:p>
        </w:tc>
        <w:tc>
          <w:tcPr>
            <w:tcW w:w="418" w:type="dxa"/>
            <w:tcBorders>
              <w:left w:val="nil"/>
            </w:tcBorders>
          </w:tcPr>
          <w:p w14:paraId="08B48369" w14:textId="77777777" w:rsidR="00C62228" w:rsidRDefault="00C62228">
            <w:pPr>
              <w:pStyle w:val="TableParagraph"/>
              <w:spacing w:before="10"/>
              <w:rPr>
                <w:b/>
                <w:sz w:val="29"/>
              </w:rPr>
            </w:pPr>
          </w:p>
          <w:p w14:paraId="10221203" w14:textId="77777777" w:rsidR="00C62228" w:rsidRDefault="00E6392B">
            <w:pPr>
              <w:pStyle w:val="TableParagraph"/>
              <w:ind w:left="68"/>
            </w:pPr>
            <w:r>
              <w:t>0</w:t>
            </w:r>
          </w:p>
        </w:tc>
        <w:tc>
          <w:tcPr>
            <w:tcW w:w="870" w:type="dxa"/>
          </w:tcPr>
          <w:p w14:paraId="0619BFC8" w14:textId="77777777" w:rsidR="00C62228" w:rsidRDefault="00C62228">
            <w:pPr>
              <w:pStyle w:val="TableParagraph"/>
              <w:spacing w:before="10"/>
              <w:rPr>
                <w:b/>
                <w:sz w:val="29"/>
              </w:rPr>
            </w:pPr>
          </w:p>
          <w:p w14:paraId="24DF0219" w14:textId="77777777" w:rsidR="00C62228" w:rsidRDefault="00E6392B">
            <w:pPr>
              <w:pStyle w:val="TableParagraph"/>
              <w:ind w:left="218" w:right="210"/>
              <w:jc w:val="center"/>
            </w:pPr>
            <w:r>
              <w:t>3.00</w:t>
            </w:r>
          </w:p>
        </w:tc>
      </w:tr>
    </w:tbl>
    <w:p w14:paraId="77A58F97" w14:textId="77777777" w:rsidR="00C62228" w:rsidRDefault="00C62228">
      <w:pPr>
        <w:pStyle w:val="BodyText"/>
        <w:rPr>
          <w:b/>
          <w:sz w:val="20"/>
        </w:rPr>
      </w:pPr>
    </w:p>
    <w:p w14:paraId="258293FC" w14:textId="77777777" w:rsidR="00C62228" w:rsidRDefault="00C62228">
      <w:pPr>
        <w:pStyle w:val="BodyText"/>
        <w:rPr>
          <w:b/>
          <w:sz w:val="20"/>
        </w:rPr>
      </w:pPr>
    </w:p>
    <w:p w14:paraId="1D73F567" w14:textId="77777777" w:rsidR="00C62228" w:rsidRDefault="00C62228">
      <w:pPr>
        <w:pStyle w:val="BodyText"/>
        <w:rPr>
          <w:b/>
          <w:sz w:val="20"/>
        </w:rPr>
      </w:pPr>
    </w:p>
    <w:p w14:paraId="049A3581" w14:textId="77777777" w:rsidR="00C62228" w:rsidRDefault="00C62228">
      <w:pPr>
        <w:pStyle w:val="BodyText"/>
        <w:rPr>
          <w:b/>
          <w:sz w:val="20"/>
        </w:rPr>
      </w:pPr>
    </w:p>
    <w:p w14:paraId="2B035B79" w14:textId="77777777" w:rsidR="00C62228" w:rsidRDefault="00C62228">
      <w:pPr>
        <w:pStyle w:val="BodyText"/>
        <w:rPr>
          <w:b/>
          <w:sz w:val="20"/>
        </w:rPr>
      </w:pPr>
    </w:p>
    <w:p w14:paraId="3AD900FB" w14:textId="77777777" w:rsidR="00C62228" w:rsidRDefault="00C62228">
      <w:pPr>
        <w:pStyle w:val="BodyText"/>
        <w:rPr>
          <w:b/>
          <w:sz w:val="20"/>
        </w:rPr>
      </w:pPr>
    </w:p>
    <w:p w14:paraId="320776B9" w14:textId="77777777" w:rsidR="00C62228" w:rsidRDefault="00C62228">
      <w:pPr>
        <w:pStyle w:val="BodyText"/>
        <w:spacing w:before="3"/>
        <w:rPr>
          <w:b/>
          <w:sz w:val="19"/>
        </w:rPr>
      </w:pPr>
    </w:p>
    <w:p w14:paraId="6362735E" w14:textId="77777777" w:rsidR="00C62228" w:rsidRDefault="00E6392B">
      <w:pPr>
        <w:spacing w:before="92"/>
        <w:ind w:left="741" w:right="510"/>
        <w:jc w:val="center"/>
        <w:rPr>
          <w:b/>
        </w:rPr>
      </w:pPr>
      <w:r>
        <w:rPr>
          <w:b/>
        </w:rPr>
        <w:t>Semester III</w:t>
      </w:r>
    </w:p>
    <w:p w14:paraId="52F0C705" w14:textId="77777777" w:rsidR="00C62228" w:rsidRDefault="00C62228">
      <w:pPr>
        <w:pStyle w:val="BodyText"/>
        <w:spacing w:before="2"/>
        <w:rPr>
          <w:b/>
          <w:sz w:val="13"/>
        </w:rPr>
      </w:pPr>
    </w:p>
    <w:tbl>
      <w:tblPr>
        <w:tblW w:w="0" w:type="auto"/>
        <w:tblInd w:w="1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3136"/>
        <w:gridCol w:w="1909"/>
        <w:gridCol w:w="1251"/>
        <w:gridCol w:w="824"/>
      </w:tblGrid>
      <w:tr w:rsidR="00C62228" w14:paraId="688FF67E" w14:textId="77777777">
        <w:trPr>
          <w:trHeight w:val="686"/>
        </w:trPr>
        <w:tc>
          <w:tcPr>
            <w:tcW w:w="1229" w:type="dxa"/>
            <w:tcBorders>
              <w:right w:val="single" w:sz="6" w:space="0" w:color="000000"/>
            </w:tcBorders>
          </w:tcPr>
          <w:p w14:paraId="7A0FFDE7" w14:textId="77777777" w:rsidR="00C62228" w:rsidRDefault="00E6392B">
            <w:pPr>
              <w:pStyle w:val="TableParagraph"/>
              <w:spacing w:before="89"/>
              <w:ind w:left="369" w:right="247" w:hanging="92"/>
              <w:rPr>
                <w:b/>
              </w:rPr>
            </w:pPr>
            <w:r>
              <w:rPr>
                <w:b/>
              </w:rPr>
              <w:t>Course Code</w:t>
            </w:r>
          </w:p>
        </w:tc>
        <w:tc>
          <w:tcPr>
            <w:tcW w:w="3136" w:type="dxa"/>
            <w:tcBorders>
              <w:left w:val="single" w:sz="6" w:space="0" w:color="000000"/>
              <w:right w:val="single" w:sz="6" w:space="0" w:color="000000"/>
            </w:tcBorders>
          </w:tcPr>
          <w:p w14:paraId="528C871F" w14:textId="77777777" w:rsidR="00C62228" w:rsidRDefault="00C62228">
            <w:pPr>
              <w:pStyle w:val="TableParagraph"/>
              <w:spacing w:before="9"/>
              <w:rPr>
                <w:b/>
                <w:sz w:val="18"/>
              </w:rPr>
            </w:pPr>
          </w:p>
          <w:p w14:paraId="74288201" w14:textId="77777777" w:rsidR="00C62228" w:rsidRDefault="00E6392B">
            <w:pPr>
              <w:pStyle w:val="TableParagraph"/>
              <w:spacing w:before="1"/>
              <w:ind w:left="255" w:right="245"/>
              <w:jc w:val="center"/>
              <w:rPr>
                <w:b/>
              </w:rPr>
            </w:pPr>
            <w:r>
              <w:rPr>
                <w:b/>
              </w:rPr>
              <w:t>Course Title</w:t>
            </w:r>
          </w:p>
        </w:tc>
        <w:tc>
          <w:tcPr>
            <w:tcW w:w="1909" w:type="dxa"/>
            <w:tcBorders>
              <w:left w:val="single" w:sz="6" w:space="0" w:color="000000"/>
              <w:right w:val="single" w:sz="6" w:space="0" w:color="000000"/>
            </w:tcBorders>
          </w:tcPr>
          <w:p w14:paraId="51106715" w14:textId="77777777" w:rsidR="00C62228" w:rsidRDefault="00C62228">
            <w:pPr>
              <w:pStyle w:val="TableParagraph"/>
              <w:spacing w:before="9"/>
              <w:rPr>
                <w:b/>
                <w:sz w:val="18"/>
              </w:rPr>
            </w:pPr>
          </w:p>
          <w:p w14:paraId="7D4F813E" w14:textId="77777777" w:rsidR="00C62228" w:rsidRDefault="00E6392B">
            <w:pPr>
              <w:pStyle w:val="TableParagraph"/>
              <w:spacing w:before="1"/>
              <w:ind w:left="330" w:right="319"/>
              <w:jc w:val="center"/>
              <w:rPr>
                <w:b/>
              </w:rPr>
            </w:pPr>
            <w:r>
              <w:rPr>
                <w:b/>
              </w:rPr>
              <w:t>Course Type</w:t>
            </w:r>
          </w:p>
        </w:tc>
        <w:tc>
          <w:tcPr>
            <w:tcW w:w="1251" w:type="dxa"/>
            <w:tcBorders>
              <w:left w:val="single" w:sz="6" w:space="0" w:color="000000"/>
              <w:right w:val="single" w:sz="6" w:space="0" w:color="000000"/>
            </w:tcBorders>
          </w:tcPr>
          <w:p w14:paraId="6E1E27F3" w14:textId="77777777" w:rsidR="00C62228" w:rsidRDefault="00E6392B">
            <w:pPr>
              <w:pStyle w:val="TableParagraph"/>
              <w:spacing w:before="53"/>
              <w:ind w:left="142"/>
            </w:pPr>
            <w:r>
              <w:t>Credit</w:t>
            </w:r>
          </w:p>
          <w:p w14:paraId="15EF7C02" w14:textId="77777777" w:rsidR="00C62228" w:rsidRDefault="00E6392B">
            <w:pPr>
              <w:pStyle w:val="TableParagraph"/>
              <w:spacing w:before="62"/>
              <w:ind w:left="82"/>
            </w:pPr>
            <w:r>
              <w:t>L T PS FW</w:t>
            </w:r>
          </w:p>
        </w:tc>
        <w:tc>
          <w:tcPr>
            <w:tcW w:w="824" w:type="dxa"/>
            <w:tcBorders>
              <w:left w:val="single" w:sz="6" w:space="0" w:color="000000"/>
              <w:right w:val="single" w:sz="6" w:space="0" w:color="000000"/>
            </w:tcBorders>
          </w:tcPr>
          <w:p w14:paraId="1F750D67" w14:textId="77777777" w:rsidR="00C62228" w:rsidRDefault="00E6392B">
            <w:pPr>
              <w:pStyle w:val="TableParagraph"/>
              <w:spacing w:before="89"/>
              <w:ind w:left="156" w:right="78" w:hanging="56"/>
              <w:rPr>
                <w:b/>
              </w:rPr>
            </w:pPr>
            <w:r>
              <w:rPr>
                <w:b/>
              </w:rPr>
              <w:t>Credit Units</w:t>
            </w:r>
          </w:p>
        </w:tc>
      </w:tr>
      <w:tr w:rsidR="00C62228" w14:paraId="2C490884" w14:textId="77777777">
        <w:trPr>
          <w:trHeight w:val="282"/>
        </w:trPr>
        <w:tc>
          <w:tcPr>
            <w:tcW w:w="1229" w:type="dxa"/>
            <w:tcBorders>
              <w:right w:val="single" w:sz="6" w:space="0" w:color="000000"/>
            </w:tcBorders>
          </w:tcPr>
          <w:p w14:paraId="75F023F3" w14:textId="77777777" w:rsidR="00C62228" w:rsidRDefault="00C62228">
            <w:pPr>
              <w:pStyle w:val="TableParagraph"/>
              <w:rPr>
                <w:sz w:val="20"/>
              </w:rPr>
            </w:pPr>
          </w:p>
        </w:tc>
        <w:tc>
          <w:tcPr>
            <w:tcW w:w="3136" w:type="dxa"/>
            <w:tcBorders>
              <w:left w:val="single" w:sz="6" w:space="0" w:color="000000"/>
              <w:right w:val="single" w:sz="6" w:space="0" w:color="000000"/>
            </w:tcBorders>
          </w:tcPr>
          <w:p w14:paraId="18A01BDD" w14:textId="77777777" w:rsidR="00C62228" w:rsidRDefault="00E6392B">
            <w:pPr>
              <w:pStyle w:val="TableParagraph"/>
              <w:spacing w:before="15" w:line="248" w:lineRule="exact"/>
              <w:ind w:left="255" w:right="245"/>
              <w:jc w:val="center"/>
              <w:rPr>
                <w:b/>
              </w:rPr>
            </w:pPr>
            <w:r>
              <w:rPr>
                <w:b/>
              </w:rPr>
              <w:t xml:space="preserve">Core course </w:t>
            </w:r>
            <w:proofErr w:type="gramStart"/>
            <w:r>
              <w:rPr>
                <w:b/>
              </w:rPr>
              <w:t>( 3</w:t>
            </w:r>
            <w:proofErr w:type="gramEnd"/>
            <w:r>
              <w:rPr>
                <w:b/>
              </w:rPr>
              <w:t>-6 Cu’s)</w:t>
            </w:r>
          </w:p>
        </w:tc>
        <w:tc>
          <w:tcPr>
            <w:tcW w:w="1909" w:type="dxa"/>
            <w:tcBorders>
              <w:left w:val="single" w:sz="6" w:space="0" w:color="000000"/>
              <w:right w:val="single" w:sz="6" w:space="0" w:color="000000"/>
            </w:tcBorders>
          </w:tcPr>
          <w:p w14:paraId="5159A70E" w14:textId="77777777" w:rsidR="00C62228" w:rsidRDefault="00C62228">
            <w:pPr>
              <w:pStyle w:val="TableParagraph"/>
              <w:rPr>
                <w:sz w:val="20"/>
              </w:rPr>
            </w:pPr>
          </w:p>
        </w:tc>
        <w:tc>
          <w:tcPr>
            <w:tcW w:w="1251" w:type="dxa"/>
            <w:tcBorders>
              <w:left w:val="single" w:sz="6" w:space="0" w:color="000000"/>
              <w:right w:val="single" w:sz="6" w:space="0" w:color="000000"/>
            </w:tcBorders>
          </w:tcPr>
          <w:p w14:paraId="776A9FA5" w14:textId="77777777" w:rsidR="00C62228" w:rsidRDefault="00C62228">
            <w:pPr>
              <w:pStyle w:val="TableParagraph"/>
              <w:rPr>
                <w:sz w:val="20"/>
              </w:rPr>
            </w:pPr>
          </w:p>
        </w:tc>
        <w:tc>
          <w:tcPr>
            <w:tcW w:w="824" w:type="dxa"/>
            <w:tcBorders>
              <w:left w:val="single" w:sz="6" w:space="0" w:color="000000"/>
              <w:right w:val="single" w:sz="6" w:space="0" w:color="000000"/>
            </w:tcBorders>
          </w:tcPr>
          <w:p w14:paraId="507B7BCB" w14:textId="77777777" w:rsidR="00C62228" w:rsidRDefault="00C62228">
            <w:pPr>
              <w:pStyle w:val="TableParagraph"/>
              <w:rPr>
                <w:sz w:val="20"/>
              </w:rPr>
            </w:pPr>
          </w:p>
        </w:tc>
      </w:tr>
      <w:tr w:rsidR="00C62228" w14:paraId="40F5A474" w14:textId="77777777">
        <w:trPr>
          <w:trHeight w:val="1240"/>
        </w:trPr>
        <w:tc>
          <w:tcPr>
            <w:tcW w:w="1229" w:type="dxa"/>
            <w:tcBorders>
              <w:left w:val="single" w:sz="6" w:space="0" w:color="000000"/>
              <w:bottom w:val="single" w:sz="6" w:space="0" w:color="000000"/>
              <w:right w:val="single" w:sz="6" w:space="0" w:color="000000"/>
            </w:tcBorders>
          </w:tcPr>
          <w:p w14:paraId="08D88DC4" w14:textId="77777777" w:rsidR="00C62228" w:rsidRDefault="00C62228">
            <w:pPr>
              <w:pStyle w:val="TableParagraph"/>
              <w:rPr>
                <w:b/>
                <w:sz w:val="24"/>
              </w:rPr>
            </w:pPr>
          </w:p>
          <w:p w14:paraId="76C35B90" w14:textId="77777777" w:rsidR="00C62228" w:rsidRDefault="00E6392B">
            <w:pPr>
              <w:pStyle w:val="TableParagraph"/>
              <w:spacing w:before="212"/>
              <w:ind w:left="143" w:right="137"/>
              <w:jc w:val="center"/>
            </w:pPr>
            <w:r>
              <w:t>STRA701</w:t>
            </w:r>
          </w:p>
        </w:tc>
        <w:tc>
          <w:tcPr>
            <w:tcW w:w="3136" w:type="dxa"/>
            <w:tcBorders>
              <w:left w:val="single" w:sz="6" w:space="0" w:color="000000"/>
              <w:bottom w:val="single" w:sz="6" w:space="0" w:color="000000"/>
              <w:right w:val="single" w:sz="6" w:space="0" w:color="000000"/>
            </w:tcBorders>
          </w:tcPr>
          <w:p w14:paraId="3F9C8877" w14:textId="77777777" w:rsidR="00C62228" w:rsidRDefault="00C62228">
            <w:pPr>
              <w:pStyle w:val="TableParagraph"/>
              <w:rPr>
                <w:b/>
                <w:sz w:val="24"/>
              </w:rPr>
            </w:pPr>
          </w:p>
          <w:p w14:paraId="732C1F75" w14:textId="77777777" w:rsidR="00C62228" w:rsidRDefault="00E6392B">
            <w:pPr>
              <w:pStyle w:val="TableParagraph"/>
              <w:spacing w:before="212"/>
              <w:ind w:left="256" w:right="245"/>
              <w:jc w:val="center"/>
            </w:pPr>
            <w:r>
              <w:t xml:space="preserve">Strategic Management (PG) </w:t>
            </w:r>
            <w:hyperlink r:id="rId229">
              <w:r>
                <w:rPr>
                  <w:color w:val="3C7BAB"/>
                </w:rPr>
                <w:t>.</w:t>
              </w:r>
            </w:hyperlink>
          </w:p>
        </w:tc>
        <w:tc>
          <w:tcPr>
            <w:tcW w:w="1909" w:type="dxa"/>
            <w:tcBorders>
              <w:left w:val="single" w:sz="6" w:space="0" w:color="000000"/>
              <w:bottom w:val="single" w:sz="6" w:space="0" w:color="000000"/>
              <w:right w:val="single" w:sz="6" w:space="0" w:color="000000"/>
            </w:tcBorders>
          </w:tcPr>
          <w:p w14:paraId="7EBFD0B9" w14:textId="77777777" w:rsidR="00C62228" w:rsidRDefault="00C62228">
            <w:pPr>
              <w:pStyle w:val="TableParagraph"/>
              <w:rPr>
                <w:b/>
                <w:sz w:val="24"/>
              </w:rPr>
            </w:pPr>
          </w:p>
          <w:p w14:paraId="1FB747EA" w14:textId="77777777" w:rsidR="00C62228" w:rsidRDefault="00E6392B">
            <w:pPr>
              <w:pStyle w:val="TableParagraph"/>
              <w:spacing w:before="212"/>
              <w:ind w:left="327" w:right="319"/>
              <w:jc w:val="center"/>
            </w:pPr>
            <w:r>
              <w:t>Core Courses</w:t>
            </w:r>
          </w:p>
        </w:tc>
        <w:tc>
          <w:tcPr>
            <w:tcW w:w="1251" w:type="dxa"/>
            <w:tcBorders>
              <w:left w:val="single" w:sz="6" w:space="0" w:color="000000"/>
              <w:bottom w:val="single" w:sz="6" w:space="0" w:color="000000"/>
              <w:right w:val="single" w:sz="6" w:space="0" w:color="000000"/>
            </w:tcBorders>
          </w:tcPr>
          <w:p w14:paraId="554E957A" w14:textId="77777777" w:rsidR="00C62228" w:rsidRDefault="00C62228">
            <w:pPr>
              <w:pStyle w:val="TableParagraph"/>
              <w:rPr>
                <w:b/>
                <w:sz w:val="24"/>
              </w:rPr>
            </w:pPr>
          </w:p>
          <w:p w14:paraId="42C94F5F" w14:textId="77777777" w:rsidR="00C62228" w:rsidRDefault="00E6392B">
            <w:pPr>
              <w:pStyle w:val="TableParagraph"/>
              <w:spacing w:before="212"/>
              <w:ind w:left="300" w:right="291"/>
              <w:jc w:val="center"/>
            </w:pPr>
            <w:r>
              <w:t>4 0 0 0</w:t>
            </w:r>
          </w:p>
        </w:tc>
        <w:tc>
          <w:tcPr>
            <w:tcW w:w="824" w:type="dxa"/>
            <w:tcBorders>
              <w:left w:val="single" w:sz="6" w:space="0" w:color="000000"/>
              <w:bottom w:val="single" w:sz="6" w:space="0" w:color="000000"/>
              <w:right w:val="single" w:sz="6" w:space="0" w:color="000000"/>
            </w:tcBorders>
          </w:tcPr>
          <w:p w14:paraId="3FF6D87D" w14:textId="77777777" w:rsidR="00C62228" w:rsidRDefault="00C62228">
            <w:pPr>
              <w:pStyle w:val="TableParagraph"/>
              <w:rPr>
                <w:b/>
                <w:sz w:val="24"/>
              </w:rPr>
            </w:pPr>
          </w:p>
          <w:p w14:paraId="7BDBF93D" w14:textId="77777777" w:rsidR="00C62228" w:rsidRDefault="00E6392B">
            <w:pPr>
              <w:pStyle w:val="TableParagraph"/>
              <w:spacing w:before="212"/>
              <w:ind w:right="206"/>
              <w:jc w:val="right"/>
            </w:pPr>
            <w:r>
              <w:t>4.00</w:t>
            </w:r>
          </w:p>
        </w:tc>
      </w:tr>
      <w:tr w:rsidR="00C62228" w14:paraId="770036E9" w14:textId="77777777">
        <w:trPr>
          <w:trHeight w:val="1209"/>
        </w:trPr>
        <w:tc>
          <w:tcPr>
            <w:tcW w:w="1229" w:type="dxa"/>
            <w:tcBorders>
              <w:top w:val="single" w:sz="6" w:space="0" w:color="000000"/>
              <w:left w:val="single" w:sz="6" w:space="0" w:color="000000"/>
              <w:bottom w:val="single" w:sz="6" w:space="0" w:color="000000"/>
              <w:right w:val="single" w:sz="6" w:space="0" w:color="000000"/>
            </w:tcBorders>
          </w:tcPr>
          <w:p w14:paraId="2AB2C365" w14:textId="77777777" w:rsidR="00C62228" w:rsidRDefault="00C62228">
            <w:pPr>
              <w:pStyle w:val="TableParagraph"/>
            </w:pPr>
          </w:p>
        </w:tc>
        <w:tc>
          <w:tcPr>
            <w:tcW w:w="3136" w:type="dxa"/>
            <w:tcBorders>
              <w:top w:val="single" w:sz="6" w:space="0" w:color="000000"/>
              <w:left w:val="single" w:sz="6" w:space="0" w:color="000000"/>
              <w:bottom w:val="single" w:sz="6" w:space="0" w:color="000000"/>
              <w:right w:val="single" w:sz="6" w:space="0" w:color="000000"/>
            </w:tcBorders>
          </w:tcPr>
          <w:p w14:paraId="26FEB796" w14:textId="77777777" w:rsidR="00C62228" w:rsidRDefault="00C62228">
            <w:pPr>
              <w:pStyle w:val="TableParagraph"/>
              <w:spacing w:before="5"/>
              <w:rPr>
                <w:b/>
                <w:sz w:val="19"/>
              </w:rPr>
            </w:pPr>
          </w:p>
          <w:p w14:paraId="14D5AA52" w14:textId="77777777" w:rsidR="00C62228" w:rsidRDefault="00E6392B">
            <w:pPr>
              <w:pStyle w:val="TableParagraph"/>
              <w:spacing w:line="252" w:lineRule="exact"/>
              <w:ind w:left="163"/>
              <w:rPr>
                <w:b/>
              </w:rPr>
            </w:pPr>
            <w:r>
              <w:rPr>
                <w:b/>
              </w:rPr>
              <w:t>Specialisation Core</w:t>
            </w:r>
          </w:p>
          <w:p w14:paraId="63F3C170" w14:textId="77777777" w:rsidR="00C62228" w:rsidRDefault="00E6392B">
            <w:pPr>
              <w:pStyle w:val="TableParagraph"/>
              <w:ind w:left="1308" w:right="358" w:hanging="924"/>
              <w:rPr>
                <w:b/>
              </w:rPr>
            </w:pPr>
            <w:proofErr w:type="gramStart"/>
            <w:r>
              <w:rPr>
                <w:b/>
              </w:rPr>
              <w:t>( Functional</w:t>
            </w:r>
            <w:proofErr w:type="gramEnd"/>
            <w:r>
              <w:rPr>
                <w:b/>
              </w:rPr>
              <w:t>/sectoral) 6-9 Cu’s)</w:t>
            </w:r>
          </w:p>
        </w:tc>
        <w:tc>
          <w:tcPr>
            <w:tcW w:w="1909" w:type="dxa"/>
            <w:tcBorders>
              <w:top w:val="single" w:sz="6" w:space="0" w:color="000000"/>
              <w:left w:val="single" w:sz="6" w:space="0" w:color="000000"/>
              <w:bottom w:val="single" w:sz="6" w:space="0" w:color="000000"/>
              <w:right w:val="single" w:sz="6" w:space="0" w:color="000000"/>
            </w:tcBorders>
          </w:tcPr>
          <w:p w14:paraId="1950C1A1" w14:textId="77777777" w:rsidR="00C62228" w:rsidRDefault="00C62228">
            <w:pPr>
              <w:pStyle w:val="TableParagraph"/>
            </w:pPr>
          </w:p>
        </w:tc>
        <w:tc>
          <w:tcPr>
            <w:tcW w:w="1251" w:type="dxa"/>
            <w:tcBorders>
              <w:top w:val="single" w:sz="6" w:space="0" w:color="000000"/>
              <w:left w:val="single" w:sz="6" w:space="0" w:color="000000"/>
              <w:bottom w:val="single" w:sz="6" w:space="0" w:color="000000"/>
              <w:right w:val="single" w:sz="6" w:space="0" w:color="000000"/>
            </w:tcBorders>
          </w:tcPr>
          <w:p w14:paraId="4A20EC18" w14:textId="77777777" w:rsidR="00C62228" w:rsidRDefault="00C62228">
            <w:pPr>
              <w:pStyle w:val="TableParagraph"/>
            </w:pPr>
          </w:p>
        </w:tc>
        <w:tc>
          <w:tcPr>
            <w:tcW w:w="824" w:type="dxa"/>
            <w:tcBorders>
              <w:top w:val="single" w:sz="6" w:space="0" w:color="000000"/>
              <w:left w:val="single" w:sz="6" w:space="0" w:color="000000"/>
              <w:bottom w:val="single" w:sz="6" w:space="0" w:color="000000"/>
              <w:right w:val="single" w:sz="6" w:space="0" w:color="000000"/>
            </w:tcBorders>
          </w:tcPr>
          <w:p w14:paraId="6C0E2DCE" w14:textId="77777777" w:rsidR="00C62228" w:rsidRDefault="00C62228">
            <w:pPr>
              <w:pStyle w:val="TableParagraph"/>
            </w:pPr>
          </w:p>
        </w:tc>
      </w:tr>
      <w:tr w:rsidR="00C62228" w14:paraId="6F1EAD5B" w14:textId="77777777">
        <w:trPr>
          <w:trHeight w:val="716"/>
        </w:trPr>
        <w:tc>
          <w:tcPr>
            <w:tcW w:w="1229" w:type="dxa"/>
            <w:tcBorders>
              <w:top w:val="single" w:sz="6" w:space="0" w:color="000000"/>
              <w:left w:val="single" w:sz="6" w:space="0" w:color="000000"/>
              <w:bottom w:val="single" w:sz="6" w:space="0" w:color="000000"/>
              <w:right w:val="single" w:sz="6" w:space="0" w:color="000000"/>
            </w:tcBorders>
          </w:tcPr>
          <w:p w14:paraId="5E478B3E" w14:textId="77777777" w:rsidR="00C62228" w:rsidRDefault="00C62228">
            <w:pPr>
              <w:pStyle w:val="TableParagraph"/>
              <w:spacing w:before="1"/>
              <w:rPr>
                <w:b/>
                <w:sz w:val="30"/>
              </w:rPr>
            </w:pPr>
          </w:p>
          <w:p w14:paraId="79B5BA70" w14:textId="77777777" w:rsidR="00C62228" w:rsidRDefault="00E6392B">
            <w:pPr>
              <w:pStyle w:val="TableParagraph"/>
              <w:ind w:left="143" w:right="137"/>
              <w:jc w:val="center"/>
            </w:pPr>
            <w:r>
              <w:t>HR713</w:t>
            </w:r>
          </w:p>
        </w:tc>
        <w:tc>
          <w:tcPr>
            <w:tcW w:w="3136" w:type="dxa"/>
            <w:tcBorders>
              <w:top w:val="single" w:sz="6" w:space="0" w:color="000000"/>
              <w:left w:val="single" w:sz="6" w:space="0" w:color="000000"/>
              <w:bottom w:val="single" w:sz="6" w:space="0" w:color="000000"/>
              <w:right w:val="single" w:sz="6" w:space="0" w:color="000000"/>
            </w:tcBorders>
          </w:tcPr>
          <w:p w14:paraId="4BBE50A0" w14:textId="77777777" w:rsidR="00C62228" w:rsidRDefault="00C62228">
            <w:pPr>
              <w:pStyle w:val="TableParagraph"/>
              <w:spacing w:before="4"/>
              <w:rPr>
                <w:b/>
                <w:sz w:val="19"/>
              </w:rPr>
            </w:pPr>
          </w:p>
          <w:p w14:paraId="5F27E05E" w14:textId="77777777" w:rsidR="00C62228" w:rsidRDefault="00E6392B">
            <w:pPr>
              <w:pStyle w:val="TableParagraph"/>
              <w:spacing w:line="252" w:lineRule="exact"/>
              <w:ind w:left="549" w:right="286" w:hanging="233"/>
            </w:pPr>
            <w:r>
              <w:t>Training and Development - Systems Strategies and</w:t>
            </w:r>
          </w:p>
        </w:tc>
        <w:tc>
          <w:tcPr>
            <w:tcW w:w="1909" w:type="dxa"/>
            <w:tcBorders>
              <w:top w:val="single" w:sz="6" w:space="0" w:color="000000"/>
              <w:left w:val="single" w:sz="6" w:space="0" w:color="000000"/>
              <w:bottom w:val="single" w:sz="6" w:space="0" w:color="000000"/>
              <w:right w:val="single" w:sz="6" w:space="0" w:color="000000"/>
            </w:tcBorders>
          </w:tcPr>
          <w:p w14:paraId="17D7529D" w14:textId="77777777" w:rsidR="00C62228" w:rsidRDefault="00C62228">
            <w:pPr>
              <w:pStyle w:val="TableParagraph"/>
              <w:spacing w:before="4"/>
              <w:rPr>
                <w:b/>
                <w:sz w:val="19"/>
              </w:rPr>
            </w:pPr>
          </w:p>
          <w:p w14:paraId="3A890A0E" w14:textId="77777777" w:rsidR="00C62228" w:rsidRDefault="00E6392B">
            <w:pPr>
              <w:pStyle w:val="TableParagraph"/>
              <w:spacing w:line="252" w:lineRule="exact"/>
              <w:ind w:left="378" w:right="307" w:hanging="46"/>
            </w:pPr>
            <w:r>
              <w:t>Specialisation core Courses</w:t>
            </w:r>
          </w:p>
        </w:tc>
        <w:tc>
          <w:tcPr>
            <w:tcW w:w="1251" w:type="dxa"/>
            <w:tcBorders>
              <w:top w:val="single" w:sz="6" w:space="0" w:color="000000"/>
              <w:left w:val="single" w:sz="6" w:space="0" w:color="000000"/>
              <w:bottom w:val="single" w:sz="6" w:space="0" w:color="000000"/>
              <w:right w:val="single" w:sz="6" w:space="0" w:color="000000"/>
            </w:tcBorders>
          </w:tcPr>
          <w:p w14:paraId="36539DB1" w14:textId="77777777" w:rsidR="00C62228" w:rsidRDefault="00C62228">
            <w:pPr>
              <w:pStyle w:val="TableParagraph"/>
              <w:spacing w:before="1"/>
              <w:rPr>
                <w:b/>
                <w:sz w:val="30"/>
              </w:rPr>
            </w:pPr>
          </w:p>
          <w:p w14:paraId="40D56AA3" w14:textId="77777777" w:rsidR="00C62228" w:rsidRDefault="00E6392B">
            <w:pPr>
              <w:pStyle w:val="TableParagraph"/>
              <w:ind w:left="300" w:right="291"/>
              <w:jc w:val="center"/>
            </w:pPr>
            <w:r>
              <w:t>3 0 0 0</w:t>
            </w:r>
          </w:p>
        </w:tc>
        <w:tc>
          <w:tcPr>
            <w:tcW w:w="824" w:type="dxa"/>
            <w:tcBorders>
              <w:top w:val="single" w:sz="6" w:space="0" w:color="000000"/>
              <w:left w:val="single" w:sz="6" w:space="0" w:color="000000"/>
              <w:bottom w:val="single" w:sz="6" w:space="0" w:color="000000"/>
              <w:right w:val="single" w:sz="6" w:space="0" w:color="000000"/>
            </w:tcBorders>
          </w:tcPr>
          <w:p w14:paraId="5668D92A" w14:textId="77777777" w:rsidR="00C62228" w:rsidRDefault="00C62228">
            <w:pPr>
              <w:pStyle w:val="TableParagraph"/>
              <w:spacing w:before="1"/>
              <w:rPr>
                <w:b/>
                <w:sz w:val="30"/>
              </w:rPr>
            </w:pPr>
          </w:p>
          <w:p w14:paraId="0F5FF3F5" w14:textId="77777777" w:rsidR="00C62228" w:rsidRDefault="00E6392B">
            <w:pPr>
              <w:pStyle w:val="TableParagraph"/>
              <w:ind w:right="206"/>
              <w:jc w:val="right"/>
            </w:pPr>
            <w:r>
              <w:t>3.00</w:t>
            </w:r>
          </w:p>
        </w:tc>
      </w:tr>
    </w:tbl>
    <w:p w14:paraId="06ED7479" w14:textId="77777777" w:rsidR="00C62228" w:rsidRDefault="00C62228">
      <w:pPr>
        <w:jc w:val="right"/>
        <w:sectPr w:rsidR="00C62228">
          <w:headerReference w:type="default" r:id="rId230"/>
          <w:footerReference w:type="default" r:id="rId231"/>
          <w:pgSz w:w="11900" w:h="16840"/>
          <w:pgMar w:top="680" w:right="0" w:bottom="1620" w:left="160" w:header="0" w:footer="1438" w:gutter="0"/>
          <w:pgNumType w:start="73"/>
          <w:cols w:space="720"/>
        </w:sectPr>
      </w:pPr>
    </w:p>
    <w:tbl>
      <w:tblPr>
        <w:tblW w:w="0" w:type="auto"/>
        <w:tblInd w:w="1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29"/>
        <w:gridCol w:w="3136"/>
        <w:gridCol w:w="1909"/>
        <w:gridCol w:w="1251"/>
        <w:gridCol w:w="824"/>
      </w:tblGrid>
      <w:tr w:rsidR="00C62228" w14:paraId="0DFA8C0F" w14:textId="77777777">
        <w:trPr>
          <w:trHeight w:val="702"/>
        </w:trPr>
        <w:tc>
          <w:tcPr>
            <w:tcW w:w="1229" w:type="dxa"/>
          </w:tcPr>
          <w:p w14:paraId="5E99F589" w14:textId="77777777" w:rsidR="00C62228" w:rsidRDefault="00C62228">
            <w:pPr>
              <w:pStyle w:val="TableParagraph"/>
            </w:pPr>
          </w:p>
        </w:tc>
        <w:tc>
          <w:tcPr>
            <w:tcW w:w="3136" w:type="dxa"/>
          </w:tcPr>
          <w:p w14:paraId="536D6FB8" w14:textId="77777777" w:rsidR="00C62228" w:rsidRDefault="00C62228">
            <w:pPr>
              <w:pStyle w:val="TableParagraph"/>
              <w:rPr>
                <w:b/>
                <w:sz w:val="19"/>
              </w:rPr>
            </w:pPr>
          </w:p>
          <w:p w14:paraId="2863D5B7" w14:textId="77777777" w:rsidR="00C62228" w:rsidRDefault="00E6392B">
            <w:pPr>
              <w:pStyle w:val="TableParagraph"/>
              <w:ind w:left="256" w:right="245"/>
              <w:jc w:val="center"/>
            </w:pPr>
            <w:r>
              <w:t xml:space="preserve">Practices (PG) </w:t>
            </w:r>
            <w:hyperlink r:id="rId232">
              <w:r>
                <w:rPr>
                  <w:color w:val="3C7BAB"/>
                </w:rPr>
                <w:t>.</w:t>
              </w:r>
            </w:hyperlink>
          </w:p>
        </w:tc>
        <w:tc>
          <w:tcPr>
            <w:tcW w:w="1909" w:type="dxa"/>
          </w:tcPr>
          <w:p w14:paraId="190A883A" w14:textId="77777777" w:rsidR="00C62228" w:rsidRDefault="00C62228">
            <w:pPr>
              <w:pStyle w:val="TableParagraph"/>
            </w:pPr>
          </w:p>
        </w:tc>
        <w:tc>
          <w:tcPr>
            <w:tcW w:w="1251" w:type="dxa"/>
          </w:tcPr>
          <w:p w14:paraId="4418DC22" w14:textId="77777777" w:rsidR="00C62228" w:rsidRDefault="00C62228">
            <w:pPr>
              <w:pStyle w:val="TableParagraph"/>
            </w:pPr>
          </w:p>
        </w:tc>
        <w:tc>
          <w:tcPr>
            <w:tcW w:w="824" w:type="dxa"/>
          </w:tcPr>
          <w:p w14:paraId="08C1CDA3" w14:textId="77777777" w:rsidR="00C62228" w:rsidRDefault="00C62228">
            <w:pPr>
              <w:pStyle w:val="TableParagraph"/>
            </w:pPr>
          </w:p>
        </w:tc>
      </w:tr>
      <w:tr w:rsidR="00C62228" w14:paraId="520CCD30" w14:textId="77777777">
        <w:trPr>
          <w:trHeight w:val="954"/>
        </w:trPr>
        <w:tc>
          <w:tcPr>
            <w:tcW w:w="1229" w:type="dxa"/>
          </w:tcPr>
          <w:p w14:paraId="5FDBC482" w14:textId="77777777" w:rsidR="00C62228" w:rsidRDefault="00C62228">
            <w:pPr>
              <w:pStyle w:val="TableParagraph"/>
              <w:spacing w:before="1"/>
              <w:rPr>
                <w:b/>
                <w:sz w:val="30"/>
              </w:rPr>
            </w:pPr>
          </w:p>
          <w:p w14:paraId="0D0E9DC0" w14:textId="77777777" w:rsidR="00C62228" w:rsidRDefault="00E6392B">
            <w:pPr>
              <w:pStyle w:val="TableParagraph"/>
              <w:ind w:left="143" w:right="137"/>
              <w:jc w:val="center"/>
            </w:pPr>
            <w:r>
              <w:t>HR714</w:t>
            </w:r>
          </w:p>
        </w:tc>
        <w:tc>
          <w:tcPr>
            <w:tcW w:w="3136" w:type="dxa"/>
          </w:tcPr>
          <w:p w14:paraId="04C67F28" w14:textId="77777777" w:rsidR="00C62228" w:rsidRDefault="00C62228">
            <w:pPr>
              <w:pStyle w:val="TableParagraph"/>
              <w:spacing w:before="1"/>
              <w:rPr>
                <w:b/>
                <w:sz w:val="19"/>
              </w:rPr>
            </w:pPr>
          </w:p>
          <w:p w14:paraId="4E08E20B" w14:textId="77777777" w:rsidR="00C62228" w:rsidRDefault="00E6392B">
            <w:pPr>
              <w:pStyle w:val="TableParagraph"/>
              <w:ind w:left="693" w:right="359" w:hanging="310"/>
            </w:pPr>
            <w:r>
              <w:t xml:space="preserve">Strategic Human Resource Management (PG) </w:t>
            </w:r>
            <w:hyperlink r:id="rId233">
              <w:r>
                <w:rPr>
                  <w:color w:val="3C7BAB"/>
                </w:rPr>
                <w:t>.</w:t>
              </w:r>
            </w:hyperlink>
          </w:p>
        </w:tc>
        <w:tc>
          <w:tcPr>
            <w:tcW w:w="1909" w:type="dxa"/>
          </w:tcPr>
          <w:p w14:paraId="45D4A8E5" w14:textId="77777777" w:rsidR="00C62228" w:rsidRDefault="00C62228">
            <w:pPr>
              <w:pStyle w:val="TableParagraph"/>
              <w:spacing w:before="1"/>
              <w:rPr>
                <w:b/>
                <w:sz w:val="19"/>
              </w:rPr>
            </w:pPr>
          </w:p>
          <w:p w14:paraId="0A603E6C" w14:textId="77777777" w:rsidR="00C62228" w:rsidRDefault="00E6392B">
            <w:pPr>
              <w:pStyle w:val="TableParagraph"/>
              <w:ind w:left="378" w:right="307" w:hanging="46"/>
            </w:pPr>
            <w:r>
              <w:t>Specialisation core Courses</w:t>
            </w:r>
          </w:p>
        </w:tc>
        <w:tc>
          <w:tcPr>
            <w:tcW w:w="1251" w:type="dxa"/>
          </w:tcPr>
          <w:p w14:paraId="294777EC" w14:textId="77777777" w:rsidR="00C62228" w:rsidRDefault="00C62228">
            <w:pPr>
              <w:pStyle w:val="TableParagraph"/>
              <w:spacing w:before="1"/>
              <w:rPr>
                <w:b/>
                <w:sz w:val="30"/>
              </w:rPr>
            </w:pPr>
          </w:p>
          <w:p w14:paraId="35D06589" w14:textId="77777777" w:rsidR="00C62228" w:rsidRDefault="00E6392B">
            <w:pPr>
              <w:pStyle w:val="TableParagraph"/>
              <w:ind w:left="300" w:right="291"/>
              <w:jc w:val="center"/>
            </w:pPr>
            <w:r>
              <w:t>3 0 0 0</w:t>
            </w:r>
          </w:p>
        </w:tc>
        <w:tc>
          <w:tcPr>
            <w:tcW w:w="824" w:type="dxa"/>
          </w:tcPr>
          <w:p w14:paraId="16D41994" w14:textId="77777777" w:rsidR="00C62228" w:rsidRDefault="00C62228">
            <w:pPr>
              <w:pStyle w:val="TableParagraph"/>
              <w:spacing w:before="1"/>
              <w:rPr>
                <w:b/>
                <w:sz w:val="30"/>
              </w:rPr>
            </w:pPr>
          </w:p>
          <w:p w14:paraId="61E61051" w14:textId="77777777" w:rsidR="00C62228" w:rsidRDefault="00E6392B">
            <w:pPr>
              <w:pStyle w:val="TableParagraph"/>
              <w:ind w:right="206"/>
              <w:jc w:val="right"/>
            </w:pPr>
            <w:r>
              <w:t>3.00</w:t>
            </w:r>
          </w:p>
        </w:tc>
      </w:tr>
      <w:tr w:rsidR="00C62228" w14:paraId="79730910" w14:textId="77777777">
        <w:trPr>
          <w:trHeight w:val="956"/>
        </w:trPr>
        <w:tc>
          <w:tcPr>
            <w:tcW w:w="1229" w:type="dxa"/>
          </w:tcPr>
          <w:p w14:paraId="50289B81" w14:textId="77777777" w:rsidR="00C62228" w:rsidRDefault="00C62228">
            <w:pPr>
              <w:pStyle w:val="TableParagraph"/>
              <w:spacing w:before="1"/>
              <w:rPr>
                <w:b/>
                <w:sz w:val="30"/>
              </w:rPr>
            </w:pPr>
          </w:p>
          <w:p w14:paraId="40E28160" w14:textId="77777777" w:rsidR="00C62228" w:rsidRDefault="00E6392B">
            <w:pPr>
              <w:pStyle w:val="TableParagraph"/>
              <w:ind w:left="143" w:right="137"/>
              <w:jc w:val="center"/>
            </w:pPr>
            <w:r>
              <w:t>HR721</w:t>
            </w:r>
          </w:p>
        </w:tc>
        <w:tc>
          <w:tcPr>
            <w:tcW w:w="3136" w:type="dxa"/>
          </w:tcPr>
          <w:p w14:paraId="4C8A0DBA" w14:textId="77777777" w:rsidR="00C62228" w:rsidRDefault="00C62228">
            <w:pPr>
              <w:pStyle w:val="TableParagraph"/>
              <w:rPr>
                <w:b/>
                <w:sz w:val="19"/>
              </w:rPr>
            </w:pPr>
          </w:p>
          <w:p w14:paraId="673D67D8" w14:textId="77777777" w:rsidR="00C62228" w:rsidRDefault="00E6392B">
            <w:pPr>
              <w:pStyle w:val="TableParagraph"/>
              <w:ind w:left="650" w:right="624" w:firstLine="76"/>
            </w:pPr>
            <w:r>
              <w:t xml:space="preserve">Leading Change in Organizations (PG) </w:t>
            </w:r>
            <w:hyperlink r:id="rId234">
              <w:r>
                <w:rPr>
                  <w:color w:val="3C7BAB"/>
                </w:rPr>
                <w:t>.</w:t>
              </w:r>
            </w:hyperlink>
          </w:p>
        </w:tc>
        <w:tc>
          <w:tcPr>
            <w:tcW w:w="1909" w:type="dxa"/>
          </w:tcPr>
          <w:p w14:paraId="39C5AA0D" w14:textId="77777777" w:rsidR="00C62228" w:rsidRDefault="00C62228">
            <w:pPr>
              <w:pStyle w:val="TableParagraph"/>
              <w:rPr>
                <w:b/>
                <w:sz w:val="19"/>
              </w:rPr>
            </w:pPr>
          </w:p>
          <w:p w14:paraId="6F1993BB" w14:textId="77777777" w:rsidR="00C62228" w:rsidRDefault="00E6392B">
            <w:pPr>
              <w:pStyle w:val="TableParagraph"/>
              <w:ind w:left="378" w:right="307" w:hanging="46"/>
            </w:pPr>
            <w:r>
              <w:t>Specialisation core Courses</w:t>
            </w:r>
          </w:p>
        </w:tc>
        <w:tc>
          <w:tcPr>
            <w:tcW w:w="1251" w:type="dxa"/>
          </w:tcPr>
          <w:p w14:paraId="43455310" w14:textId="77777777" w:rsidR="00C62228" w:rsidRDefault="00C62228">
            <w:pPr>
              <w:pStyle w:val="TableParagraph"/>
              <w:spacing w:before="1"/>
              <w:rPr>
                <w:b/>
                <w:sz w:val="30"/>
              </w:rPr>
            </w:pPr>
          </w:p>
          <w:p w14:paraId="55905677" w14:textId="77777777" w:rsidR="00C62228" w:rsidRDefault="00E6392B">
            <w:pPr>
              <w:pStyle w:val="TableParagraph"/>
              <w:ind w:left="300" w:right="291"/>
              <w:jc w:val="center"/>
            </w:pPr>
            <w:r>
              <w:t>3 0 0 0</w:t>
            </w:r>
          </w:p>
        </w:tc>
        <w:tc>
          <w:tcPr>
            <w:tcW w:w="824" w:type="dxa"/>
          </w:tcPr>
          <w:p w14:paraId="1D520247" w14:textId="77777777" w:rsidR="00C62228" w:rsidRDefault="00C62228">
            <w:pPr>
              <w:pStyle w:val="TableParagraph"/>
              <w:spacing w:before="1"/>
              <w:rPr>
                <w:b/>
                <w:sz w:val="30"/>
              </w:rPr>
            </w:pPr>
          </w:p>
          <w:p w14:paraId="6E2E189C" w14:textId="77777777" w:rsidR="00C62228" w:rsidRDefault="00E6392B">
            <w:pPr>
              <w:pStyle w:val="TableParagraph"/>
              <w:ind w:right="206"/>
              <w:jc w:val="right"/>
            </w:pPr>
            <w:r>
              <w:t>3.00</w:t>
            </w:r>
          </w:p>
        </w:tc>
      </w:tr>
      <w:tr w:rsidR="00C62228" w14:paraId="0F8913FE" w14:textId="77777777">
        <w:trPr>
          <w:trHeight w:val="957"/>
        </w:trPr>
        <w:tc>
          <w:tcPr>
            <w:tcW w:w="1229" w:type="dxa"/>
          </w:tcPr>
          <w:p w14:paraId="4D2F9656" w14:textId="77777777" w:rsidR="00C62228" w:rsidRDefault="00C62228">
            <w:pPr>
              <w:pStyle w:val="TableParagraph"/>
            </w:pPr>
          </w:p>
        </w:tc>
        <w:tc>
          <w:tcPr>
            <w:tcW w:w="3136" w:type="dxa"/>
          </w:tcPr>
          <w:p w14:paraId="35A72DE5" w14:textId="77777777" w:rsidR="00C62228" w:rsidRDefault="00C62228">
            <w:pPr>
              <w:pStyle w:val="TableParagraph"/>
              <w:spacing w:before="5"/>
              <w:rPr>
                <w:b/>
                <w:sz w:val="19"/>
              </w:rPr>
            </w:pPr>
          </w:p>
          <w:p w14:paraId="69987D0F" w14:textId="77777777" w:rsidR="00C62228" w:rsidRDefault="00E6392B">
            <w:pPr>
              <w:pStyle w:val="TableParagraph"/>
              <w:ind w:left="1308" w:right="145" w:hanging="1133"/>
              <w:rPr>
                <w:b/>
              </w:rPr>
            </w:pPr>
            <w:r>
              <w:rPr>
                <w:b/>
              </w:rPr>
              <w:t xml:space="preserve">Specialization Electives </w:t>
            </w:r>
            <w:proofErr w:type="gramStart"/>
            <w:r>
              <w:rPr>
                <w:b/>
              </w:rPr>
              <w:t>( 9</w:t>
            </w:r>
            <w:proofErr w:type="gramEnd"/>
            <w:r>
              <w:rPr>
                <w:b/>
              </w:rPr>
              <w:t>-12 Cu’s)</w:t>
            </w:r>
          </w:p>
        </w:tc>
        <w:tc>
          <w:tcPr>
            <w:tcW w:w="1909" w:type="dxa"/>
          </w:tcPr>
          <w:p w14:paraId="1A02A49C" w14:textId="77777777" w:rsidR="00C62228" w:rsidRDefault="00C62228">
            <w:pPr>
              <w:pStyle w:val="TableParagraph"/>
            </w:pPr>
          </w:p>
        </w:tc>
        <w:tc>
          <w:tcPr>
            <w:tcW w:w="1251" w:type="dxa"/>
          </w:tcPr>
          <w:p w14:paraId="7271A752" w14:textId="77777777" w:rsidR="00C62228" w:rsidRDefault="00C62228">
            <w:pPr>
              <w:pStyle w:val="TableParagraph"/>
            </w:pPr>
          </w:p>
        </w:tc>
        <w:tc>
          <w:tcPr>
            <w:tcW w:w="824" w:type="dxa"/>
          </w:tcPr>
          <w:p w14:paraId="0D2CECE7" w14:textId="77777777" w:rsidR="00C62228" w:rsidRDefault="00C62228">
            <w:pPr>
              <w:pStyle w:val="TableParagraph"/>
            </w:pPr>
          </w:p>
        </w:tc>
      </w:tr>
      <w:tr w:rsidR="00C62228" w14:paraId="53D5E5DE" w14:textId="77777777">
        <w:trPr>
          <w:trHeight w:val="955"/>
        </w:trPr>
        <w:tc>
          <w:tcPr>
            <w:tcW w:w="1229" w:type="dxa"/>
          </w:tcPr>
          <w:p w14:paraId="18D0A1FC" w14:textId="77777777" w:rsidR="00C62228" w:rsidRDefault="00C62228">
            <w:pPr>
              <w:pStyle w:val="TableParagraph"/>
              <w:spacing w:before="10"/>
              <w:rPr>
                <w:b/>
                <w:sz w:val="29"/>
              </w:rPr>
            </w:pPr>
          </w:p>
          <w:p w14:paraId="16E3088E" w14:textId="77777777" w:rsidR="00C62228" w:rsidRDefault="00E6392B">
            <w:pPr>
              <w:pStyle w:val="TableParagraph"/>
              <w:ind w:left="143" w:right="137"/>
              <w:jc w:val="center"/>
            </w:pPr>
            <w:r>
              <w:t>HR705</w:t>
            </w:r>
          </w:p>
        </w:tc>
        <w:tc>
          <w:tcPr>
            <w:tcW w:w="3136" w:type="dxa"/>
          </w:tcPr>
          <w:p w14:paraId="1ECBF86B" w14:textId="77777777" w:rsidR="00C62228" w:rsidRDefault="00C62228">
            <w:pPr>
              <w:pStyle w:val="TableParagraph"/>
              <w:rPr>
                <w:b/>
                <w:sz w:val="19"/>
              </w:rPr>
            </w:pPr>
          </w:p>
          <w:p w14:paraId="1205E9A1" w14:textId="77777777" w:rsidR="00C62228" w:rsidRDefault="00E6392B">
            <w:pPr>
              <w:pStyle w:val="TableParagraph"/>
              <w:ind w:left="693" w:right="483" w:hanging="183"/>
            </w:pPr>
            <w:r>
              <w:t xml:space="preserve">Strategic Compensation Management (PG) </w:t>
            </w:r>
            <w:hyperlink r:id="rId235">
              <w:r>
                <w:rPr>
                  <w:color w:val="3C7BAB"/>
                </w:rPr>
                <w:t>.</w:t>
              </w:r>
            </w:hyperlink>
          </w:p>
        </w:tc>
        <w:tc>
          <w:tcPr>
            <w:tcW w:w="1909" w:type="dxa"/>
          </w:tcPr>
          <w:p w14:paraId="07E08747" w14:textId="77777777" w:rsidR="00C62228" w:rsidRDefault="00C62228">
            <w:pPr>
              <w:pStyle w:val="TableParagraph"/>
              <w:rPr>
                <w:b/>
                <w:sz w:val="19"/>
              </w:rPr>
            </w:pPr>
          </w:p>
          <w:p w14:paraId="4BB274B3" w14:textId="77777777" w:rsidR="00C62228" w:rsidRDefault="00E6392B">
            <w:pPr>
              <w:pStyle w:val="TableParagraph"/>
              <w:ind w:left="207" w:right="182" w:firstLine="124"/>
            </w:pPr>
            <w:r>
              <w:t>Specialisation Elective Courses</w:t>
            </w:r>
          </w:p>
        </w:tc>
        <w:tc>
          <w:tcPr>
            <w:tcW w:w="1251" w:type="dxa"/>
          </w:tcPr>
          <w:p w14:paraId="1833E2ED" w14:textId="77777777" w:rsidR="00C62228" w:rsidRDefault="00C62228">
            <w:pPr>
              <w:pStyle w:val="TableParagraph"/>
              <w:spacing w:before="10"/>
              <w:rPr>
                <w:b/>
                <w:sz w:val="29"/>
              </w:rPr>
            </w:pPr>
          </w:p>
          <w:p w14:paraId="19956728" w14:textId="77777777" w:rsidR="00C62228" w:rsidRDefault="00E6392B">
            <w:pPr>
              <w:pStyle w:val="TableParagraph"/>
              <w:ind w:left="300" w:right="291"/>
              <w:jc w:val="center"/>
            </w:pPr>
            <w:r>
              <w:t>3 0 0 0</w:t>
            </w:r>
          </w:p>
        </w:tc>
        <w:tc>
          <w:tcPr>
            <w:tcW w:w="824" w:type="dxa"/>
          </w:tcPr>
          <w:p w14:paraId="13A320D5" w14:textId="77777777" w:rsidR="00C62228" w:rsidRDefault="00C62228">
            <w:pPr>
              <w:pStyle w:val="TableParagraph"/>
              <w:spacing w:before="10"/>
              <w:rPr>
                <w:b/>
                <w:sz w:val="29"/>
              </w:rPr>
            </w:pPr>
          </w:p>
          <w:p w14:paraId="742F40CD" w14:textId="77777777" w:rsidR="00C62228" w:rsidRDefault="00E6392B">
            <w:pPr>
              <w:pStyle w:val="TableParagraph"/>
              <w:ind w:right="206"/>
              <w:jc w:val="right"/>
            </w:pPr>
            <w:r>
              <w:t>3.00</w:t>
            </w:r>
          </w:p>
        </w:tc>
      </w:tr>
      <w:tr w:rsidR="00C62228" w14:paraId="2E82BDCD" w14:textId="77777777">
        <w:trPr>
          <w:trHeight w:val="957"/>
        </w:trPr>
        <w:tc>
          <w:tcPr>
            <w:tcW w:w="1229" w:type="dxa"/>
          </w:tcPr>
          <w:p w14:paraId="4FE056FB" w14:textId="77777777" w:rsidR="00C62228" w:rsidRDefault="00C62228">
            <w:pPr>
              <w:pStyle w:val="TableParagraph"/>
              <w:spacing w:before="1"/>
              <w:rPr>
                <w:b/>
                <w:sz w:val="30"/>
              </w:rPr>
            </w:pPr>
          </w:p>
          <w:p w14:paraId="6C75B326" w14:textId="77777777" w:rsidR="00C62228" w:rsidRDefault="00E6392B">
            <w:pPr>
              <w:pStyle w:val="TableParagraph"/>
              <w:ind w:left="143" w:right="137"/>
              <w:jc w:val="center"/>
            </w:pPr>
            <w:r>
              <w:t>HR735</w:t>
            </w:r>
          </w:p>
        </w:tc>
        <w:tc>
          <w:tcPr>
            <w:tcW w:w="3136" w:type="dxa"/>
          </w:tcPr>
          <w:p w14:paraId="7A669C15" w14:textId="77777777" w:rsidR="00C62228" w:rsidRDefault="00C62228">
            <w:pPr>
              <w:pStyle w:val="TableParagraph"/>
              <w:rPr>
                <w:b/>
                <w:sz w:val="19"/>
              </w:rPr>
            </w:pPr>
          </w:p>
          <w:p w14:paraId="4D7EC565" w14:textId="77777777" w:rsidR="00C62228" w:rsidRDefault="00E6392B">
            <w:pPr>
              <w:pStyle w:val="TableParagraph"/>
              <w:ind w:left="859" w:right="473" w:hanging="358"/>
            </w:pPr>
            <w:r>
              <w:t xml:space="preserve">Measurement in Human Resource (PG) </w:t>
            </w:r>
            <w:hyperlink r:id="rId236">
              <w:r>
                <w:rPr>
                  <w:color w:val="3C7BAB"/>
                </w:rPr>
                <w:t>.</w:t>
              </w:r>
            </w:hyperlink>
          </w:p>
        </w:tc>
        <w:tc>
          <w:tcPr>
            <w:tcW w:w="1909" w:type="dxa"/>
          </w:tcPr>
          <w:p w14:paraId="13677F99" w14:textId="77777777" w:rsidR="00C62228" w:rsidRDefault="00C62228">
            <w:pPr>
              <w:pStyle w:val="TableParagraph"/>
              <w:rPr>
                <w:b/>
                <w:sz w:val="19"/>
              </w:rPr>
            </w:pPr>
          </w:p>
          <w:p w14:paraId="0496C423" w14:textId="77777777" w:rsidR="00C62228" w:rsidRDefault="00E6392B">
            <w:pPr>
              <w:pStyle w:val="TableParagraph"/>
              <w:ind w:left="207" w:right="182" w:firstLine="124"/>
            </w:pPr>
            <w:r>
              <w:t>Specialisation Elective Courses</w:t>
            </w:r>
          </w:p>
        </w:tc>
        <w:tc>
          <w:tcPr>
            <w:tcW w:w="1251" w:type="dxa"/>
          </w:tcPr>
          <w:p w14:paraId="26EF24FE" w14:textId="77777777" w:rsidR="00C62228" w:rsidRDefault="00C62228">
            <w:pPr>
              <w:pStyle w:val="TableParagraph"/>
              <w:spacing w:before="1"/>
              <w:rPr>
                <w:b/>
                <w:sz w:val="30"/>
              </w:rPr>
            </w:pPr>
          </w:p>
          <w:p w14:paraId="3F6AF98B" w14:textId="77777777" w:rsidR="00C62228" w:rsidRDefault="00E6392B">
            <w:pPr>
              <w:pStyle w:val="TableParagraph"/>
              <w:ind w:left="300" w:right="291"/>
              <w:jc w:val="center"/>
            </w:pPr>
            <w:r>
              <w:t>3 0 0 0</w:t>
            </w:r>
          </w:p>
        </w:tc>
        <w:tc>
          <w:tcPr>
            <w:tcW w:w="824" w:type="dxa"/>
          </w:tcPr>
          <w:p w14:paraId="05F4181A" w14:textId="77777777" w:rsidR="00C62228" w:rsidRDefault="00C62228">
            <w:pPr>
              <w:pStyle w:val="TableParagraph"/>
              <w:spacing w:before="1"/>
              <w:rPr>
                <w:b/>
                <w:sz w:val="30"/>
              </w:rPr>
            </w:pPr>
          </w:p>
          <w:p w14:paraId="004D3F51" w14:textId="77777777" w:rsidR="00C62228" w:rsidRDefault="00E6392B">
            <w:pPr>
              <w:pStyle w:val="TableParagraph"/>
              <w:ind w:right="206"/>
              <w:jc w:val="right"/>
            </w:pPr>
            <w:r>
              <w:t>3.00</w:t>
            </w:r>
          </w:p>
        </w:tc>
      </w:tr>
      <w:tr w:rsidR="00C62228" w14:paraId="512E2DC2" w14:textId="77777777">
        <w:trPr>
          <w:trHeight w:val="954"/>
        </w:trPr>
        <w:tc>
          <w:tcPr>
            <w:tcW w:w="1229" w:type="dxa"/>
          </w:tcPr>
          <w:p w14:paraId="68B81DDD" w14:textId="77777777" w:rsidR="00C62228" w:rsidRDefault="00C62228">
            <w:pPr>
              <w:pStyle w:val="TableParagraph"/>
              <w:spacing w:before="10"/>
              <w:rPr>
                <w:b/>
                <w:sz w:val="29"/>
              </w:rPr>
            </w:pPr>
          </w:p>
          <w:p w14:paraId="7A5E9EF1" w14:textId="77777777" w:rsidR="00C62228" w:rsidRDefault="00E6392B">
            <w:pPr>
              <w:pStyle w:val="TableParagraph"/>
              <w:ind w:left="143" w:right="137"/>
              <w:jc w:val="center"/>
            </w:pPr>
            <w:r>
              <w:t>HR725</w:t>
            </w:r>
          </w:p>
        </w:tc>
        <w:tc>
          <w:tcPr>
            <w:tcW w:w="3136" w:type="dxa"/>
          </w:tcPr>
          <w:p w14:paraId="1B0486D4" w14:textId="77777777" w:rsidR="00C62228" w:rsidRDefault="00C62228">
            <w:pPr>
              <w:pStyle w:val="TableParagraph"/>
              <w:rPr>
                <w:b/>
                <w:sz w:val="19"/>
              </w:rPr>
            </w:pPr>
          </w:p>
          <w:p w14:paraId="17B52F7C" w14:textId="77777777" w:rsidR="00C62228" w:rsidRDefault="00E6392B">
            <w:pPr>
              <w:pStyle w:val="TableParagraph"/>
              <w:ind w:left="835" w:right="376" w:hanging="432"/>
            </w:pPr>
            <w:r>
              <w:t xml:space="preserve">Emotional Intelligence for Managers (PG) </w:t>
            </w:r>
            <w:hyperlink r:id="rId237">
              <w:r>
                <w:rPr>
                  <w:color w:val="3C7BAB"/>
                </w:rPr>
                <w:t>.</w:t>
              </w:r>
            </w:hyperlink>
          </w:p>
        </w:tc>
        <w:tc>
          <w:tcPr>
            <w:tcW w:w="1909" w:type="dxa"/>
          </w:tcPr>
          <w:p w14:paraId="1CEB71EE" w14:textId="77777777" w:rsidR="00C62228" w:rsidRDefault="00C62228">
            <w:pPr>
              <w:pStyle w:val="TableParagraph"/>
              <w:rPr>
                <w:b/>
                <w:sz w:val="19"/>
              </w:rPr>
            </w:pPr>
          </w:p>
          <w:p w14:paraId="0F7E6EB0" w14:textId="77777777" w:rsidR="00C62228" w:rsidRDefault="00E6392B">
            <w:pPr>
              <w:pStyle w:val="TableParagraph"/>
              <w:ind w:left="207" w:right="182" w:firstLine="124"/>
            </w:pPr>
            <w:r>
              <w:t>Specialisation Elective Courses</w:t>
            </w:r>
          </w:p>
        </w:tc>
        <w:tc>
          <w:tcPr>
            <w:tcW w:w="1251" w:type="dxa"/>
          </w:tcPr>
          <w:p w14:paraId="00690466" w14:textId="77777777" w:rsidR="00C62228" w:rsidRDefault="00C62228">
            <w:pPr>
              <w:pStyle w:val="TableParagraph"/>
              <w:spacing w:before="10"/>
              <w:rPr>
                <w:b/>
                <w:sz w:val="29"/>
              </w:rPr>
            </w:pPr>
          </w:p>
          <w:p w14:paraId="57DA61D8" w14:textId="77777777" w:rsidR="00C62228" w:rsidRDefault="00E6392B">
            <w:pPr>
              <w:pStyle w:val="TableParagraph"/>
              <w:ind w:left="300" w:right="291"/>
              <w:jc w:val="center"/>
            </w:pPr>
            <w:r>
              <w:t>3 0 0 0</w:t>
            </w:r>
          </w:p>
        </w:tc>
        <w:tc>
          <w:tcPr>
            <w:tcW w:w="824" w:type="dxa"/>
          </w:tcPr>
          <w:p w14:paraId="6FE87C6D" w14:textId="77777777" w:rsidR="00C62228" w:rsidRDefault="00C62228">
            <w:pPr>
              <w:pStyle w:val="TableParagraph"/>
              <w:spacing w:before="10"/>
              <w:rPr>
                <w:b/>
                <w:sz w:val="29"/>
              </w:rPr>
            </w:pPr>
          </w:p>
          <w:p w14:paraId="44FA4B79" w14:textId="77777777" w:rsidR="00C62228" w:rsidRDefault="00E6392B">
            <w:pPr>
              <w:pStyle w:val="TableParagraph"/>
              <w:ind w:right="206"/>
              <w:jc w:val="right"/>
            </w:pPr>
            <w:r>
              <w:t>3.00</w:t>
            </w:r>
          </w:p>
        </w:tc>
      </w:tr>
      <w:tr w:rsidR="00C62228" w14:paraId="6975D76D" w14:textId="77777777">
        <w:trPr>
          <w:trHeight w:val="957"/>
        </w:trPr>
        <w:tc>
          <w:tcPr>
            <w:tcW w:w="1229" w:type="dxa"/>
          </w:tcPr>
          <w:p w14:paraId="739E4C48" w14:textId="77777777" w:rsidR="00C62228" w:rsidRDefault="00C62228">
            <w:pPr>
              <w:pStyle w:val="TableParagraph"/>
              <w:spacing w:before="1"/>
              <w:rPr>
                <w:b/>
                <w:sz w:val="30"/>
              </w:rPr>
            </w:pPr>
          </w:p>
          <w:p w14:paraId="1AE15A13" w14:textId="77777777" w:rsidR="00C62228" w:rsidRDefault="00E6392B">
            <w:pPr>
              <w:pStyle w:val="TableParagraph"/>
              <w:ind w:left="143" w:right="137"/>
              <w:jc w:val="center"/>
            </w:pPr>
            <w:r>
              <w:t>HR703</w:t>
            </w:r>
          </w:p>
        </w:tc>
        <w:tc>
          <w:tcPr>
            <w:tcW w:w="3136" w:type="dxa"/>
          </w:tcPr>
          <w:p w14:paraId="52493E61" w14:textId="77777777" w:rsidR="00C62228" w:rsidRDefault="00C62228">
            <w:pPr>
              <w:pStyle w:val="TableParagraph"/>
              <w:rPr>
                <w:b/>
                <w:sz w:val="19"/>
              </w:rPr>
            </w:pPr>
          </w:p>
          <w:p w14:paraId="5EEAE0E9" w14:textId="77777777" w:rsidR="00C62228" w:rsidRDefault="00E6392B">
            <w:pPr>
              <w:pStyle w:val="TableParagraph"/>
              <w:ind w:left="840" w:right="369" w:hanging="442"/>
            </w:pPr>
            <w:r>
              <w:t xml:space="preserve">Recruitment Selection and Retention (PG) </w:t>
            </w:r>
            <w:hyperlink r:id="rId238">
              <w:r>
                <w:rPr>
                  <w:color w:val="3C7BAB"/>
                </w:rPr>
                <w:t>.</w:t>
              </w:r>
            </w:hyperlink>
          </w:p>
        </w:tc>
        <w:tc>
          <w:tcPr>
            <w:tcW w:w="1909" w:type="dxa"/>
          </w:tcPr>
          <w:p w14:paraId="73C32408" w14:textId="77777777" w:rsidR="00C62228" w:rsidRDefault="00C62228">
            <w:pPr>
              <w:pStyle w:val="TableParagraph"/>
              <w:rPr>
                <w:b/>
                <w:sz w:val="19"/>
              </w:rPr>
            </w:pPr>
          </w:p>
          <w:p w14:paraId="204A3B7F" w14:textId="77777777" w:rsidR="00C62228" w:rsidRDefault="00E6392B">
            <w:pPr>
              <w:pStyle w:val="TableParagraph"/>
              <w:ind w:left="207" w:right="182" w:firstLine="124"/>
            </w:pPr>
            <w:r>
              <w:t>Specialisation Elective Courses</w:t>
            </w:r>
          </w:p>
        </w:tc>
        <w:tc>
          <w:tcPr>
            <w:tcW w:w="1251" w:type="dxa"/>
          </w:tcPr>
          <w:p w14:paraId="5AD942E3" w14:textId="77777777" w:rsidR="00C62228" w:rsidRDefault="00C62228">
            <w:pPr>
              <w:pStyle w:val="TableParagraph"/>
              <w:spacing w:before="1"/>
              <w:rPr>
                <w:b/>
                <w:sz w:val="30"/>
              </w:rPr>
            </w:pPr>
          </w:p>
          <w:p w14:paraId="5BE7F0CE" w14:textId="77777777" w:rsidR="00C62228" w:rsidRDefault="00E6392B">
            <w:pPr>
              <w:pStyle w:val="TableParagraph"/>
              <w:ind w:left="300" w:right="291"/>
              <w:jc w:val="center"/>
            </w:pPr>
            <w:r>
              <w:t>3 0 0 0</w:t>
            </w:r>
          </w:p>
        </w:tc>
        <w:tc>
          <w:tcPr>
            <w:tcW w:w="824" w:type="dxa"/>
          </w:tcPr>
          <w:p w14:paraId="6C0DEFB7" w14:textId="77777777" w:rsidR="00C62228" w:rsidRDefault="00C62228">
            <w:pPr>
              <w:pStyle w:val="TableParagraph"/>
              <w:spacing w:before="1"/>
              <w:rPr>
                <w:b/>
                <w:sz w:val="30"/>
              </w:rPr>
            </w:pPr>
          </w:p>
          <w:p w14:paraId="6DB23A5C" w14:textId="77777777" w:rsidR="00C62228" w:rsidRDefault="00E6392B">
            <w:pPr>
              <w:pStyle w:val="TableParagraph"/>
              <w:ind w:right="206"/>
              <w:jc w:val="right"/>
            </w:pPr>
            <w:r>
              <w:t>3.00</w:t>
            </w:r>
          </w:p>
        </w:tc>
      </w:tr>
      <w:tr w:rsidR="00C62228" w14:paraId="3378439F" w14:textId="77777777">
        <w:trPr>
          <w:trHeight w:val="955"/>
        </w:trPr>
        <w:tc>
          <w:tcPr>
            <w:tcW w:w="1229" w:type="dxa"/>
          </w:tcPr>
          <w:p w14:paraId="68D6621D" w14:textId="77777777" w:rsidR="00C62228" w:rsidRDefault="00C62228">
            <w:pPr>
              <w:pStyle w:val="TableParagraph"/>
              <w:spacing w:before="1"/>
              <w:rPr>
                <w:b/>
                <w:sz w:val="30"/>
              </w:rPr>
            </w:pPr>
          </w:p>
          <w:p w14:paraId="037ED37F" w14:textId="77777777" w:rsidR="00C62228" w:rsidRDefault="00E6392B">
            <w:pPr>
              <w:pStyle w:val="TableParagraph"/>
              <w:ind w:left="143" w:right="137"/>
              <w:jc w:val="center"/>
            </w:pPr>
            <w:r>
              <w:t>HR701</w:t>
            </w:r>
          </w:p>
        </w:tc>
        <w:tc>
          <w:tcPr>
            <w:tcW w:w="3136" w:type="dxa"/>
          </w:tcPr>
          <w:p w14:paraId="33846443" w14:textId="77777777" w:rsidR="00C62228" w:rsidRDefault="00C62228">
            <w:pPr>
              <w:pStyle w:val="TableParagraph"/>
              <w:spacing w:before="1"/>
              <w:rPr>
                <w:b/>
                <w:sz w:val="19"/>
              </w:rPr>
            </w:pPr>
          </w:p>
          <w:p w14:paraId="79072FDC" w14:textId="77777777" w:rsidR="00C62228" w:rsidRDefault="00E6392B">
            <w:pPr>
              <w:pStyle w:val="TableParagraph"/>
              <w:ind w:left="748" w:right="370" w:hanging="351"/>
            </w:pPr>
            <w:r>
              <w:t xml:space="preserve">Competency Mapping and Assessment (PG) </w:t>
            </w:r>
            <w:hyperlink r:id="rId239">
              <w:r>
                <w:rPr>
                  <w:color w:val="3C7BAB"/>
                </w:rPr>
                <w:t>.</w:t>
              </w:r>
            </w:hyperlink>
          </w:p>
        </w:tc>
        <w:tc>
          <w:tcPr>
            <w:tcW w:w="1909" w:type="dxa"/>
          </w:tcPr>
          <w:p w14:paraId="23C3FCBD" w14:textId="77777777" w:rsidR="00C62228" w:rsidRDefault="00C62228">
            <w:pPr>
              <w:pStyle w:val="TableParagraph"/>
              <w:spacing w:before="1"/>
              <w:rPr>
                <w:b/>
                <w:sz w:val="19"/>
              </w:rPr>
            </w:pPr>
          </w:p>
          <w:p w14:paraId="30C3B534" w14:textId="77777777" w:rsidR="00C62228" w:rsidRDefault="00E6392B">
            <w:pPr>
              <w:pStyle w:val="TableParagraph"/>
              <w:ind w:left="207" w:right="182" w:firstLine="124"/>
            </w:pPr>
            <w:r>
              <w:t>Specialisation Elective Courses</w:t>
            </w:r>
          </w:p>
        </w:tc>
        <w:tc>
          <w:tcPr>
            <w:tcW w:w="1251" w:type="dxa"/>
          </w:tcPr>
          <w:p w14:paraId="5F0B5DDC" w14:textId="77777777" w:rsidR="00C62228" w:rsidRDefault="00C62228">
            <w:pPr>
              <w:pStyle w:val="TableParagraph"/>
              <w:spacing w:before="1"/>
              <w:rPr>
                <w:b/>
                <w:sz w:val="30"/>
              </w:rPr>
            </w:pPr>
          </w:p>
          <w:p w14:paraId="521CB62F" w14:textId="77777777" w:rsidR="00C62228" w:rsidRDefault="00E6392B">
            <w:pPr>
              <w:pStyle w:val="TableParagraph"/>
              <w:ind w:left="300" w:right="291"/>
              <w:jc w:val="center"/>
            </w:pPr>
            <w:r>
              <w:t>3 0 0 0</w:t>
            </w:r>
          </w:p>
        </w:tc>
        <w:tc>
          <w:tcPr>
            <w:tcW w:w="824" w:type="dxa"/>
          </w:tcPr>
          <w:p w14:paraId="32860D2E" w14:textId="77777777" w:rsidR="00C62228" w:rsidRDefault="00C62228">
            <w:pPr>
              <w:pStyle w:val="TableParagraph"/>
              <w:spacing w:before="1"/>
              <w:rPr>
                <w:b/>
                <w:sz w:val="30"/>
              </w:rPr>
            </w:pPr>
          </w:p>
          <w:p w14:paraId="5BB46AF6" w14:textId="77777777" w:rsidR="00C62228" w:rsidRDefault="00E6392B">
            <w:pPr>
              <w:pStyle w:val="TableParagraph"/>
              <w:ind w:right="206"/>
              <w:jc w:val="right"/>
            </w:pPr>
            <w:r>
              <w:t>3.00</w:t>
            </w:r>
          </w:p>
        </w:tc>
      </w:tr>
      <w:tr w:rsidR="00C62228" w14:paraId="29AE9E1D" w14:textId="77777777">
        <w:trPr>
          <w:trHeight w:val="956"/>
        </w:trPr>
        <w:tc>
          <w:tcPr>
            <w:tcW w:w="1229" w:type="dxa"/>
          </w:tcPr>
          <w:p w14:paraId="27C705F4" w14:textId="77777777" w:rsidR="00C62228" w:rsidRDefault="00C62228">
            <w:pPr>
              <w:pStyle w:val="TableParagraph"/>
              <w:spacing w:before="1"/>
              <w:rPr>
                <w:b/>
                <w:sz w:val="30"/>
              </w:rPr>
            </w:pPr>
          </w:p>
          <w:p w14:paraId="193C174B" w14:textId="77777777" w:rsidR="00C62228" w:rsidRDefault="00E6392B">
            <w:pPr>
              <w:pStyle w:val="TableParagraph"/>
              <w:ind w:left="143" w:right="137"/>
              <w:jc w:val="center"/>
            </w:pPr>
            <w:r>
              <w:t>HR711</w:t>
            </w:r>
          </w:p>
        </w:tc>
        <w:tc>
          <w:tcPr>
            <w:tcW w:w="3136" w:type="dxa"/>
          </w:tcPr>
          <w:p w14:paraId="31564DD2" w14:textId="77777777" w:rsidR="00C62228" w:rsidRDefault="00C62228">
            <w:pPr>
              <w:pStyle w:val="TableParagraph"/>
              <w:rPr>
                <w:b/>
                <w:sz w:val="19"/>
              </w:rPr>
            </w:pPr>
          </w:p>
          <w:p w14:paraId="56F44642" w14:textId="77777777" w:rsidR="00C62228" w:rsidRDefault="00E6392B">
            <w:pPr>
              <w:pStyle w:val="TableParagraph"/>
              <w:ind w:left="693" w:right="187" w:hanging="480"/>
            </w:pPr>
            <w:r>
              <w:t xml:space="preserve">International Human Resource Management (PG) </w:t>
            </w:r>
            <w:hyperlink r:id="rId240">
              <w:r>
                <w:rPr>
                  <w:color w:val="3C7BAB"/>
                </w:rPr>
                <w:t>.</w:t>
              </w:r>
            </w:hyperlink>
          </w:p>
        </w:tc>
        <w:tc>
          <w:tcPr>
            <w:tcW w:w="1909" w:type="dxa"/>
          </w:tcPr>
          <w:p w14:paraId="74382B10" w14:textId="77777777" w:rsidR="00C62228" w:rsidRDefault="00C62228">
            <w:pPr>
              <w:pStyle w:val="TableParagraph"/>
              <w:rPr>
                <w:b/>
                <w:sz w:val="19"/>
              </w:rPr>
            </w:pPr>
          </w:p>
          <w:p w14:paraId="29D903E4" w14:textId="77777777" w:rsidR="00C62228" w:rsidRDefault="00E6392B">
            <w:pPr>
              <w:pStyle w:val="TableParagraph"/>
              <w:ind w:left="207" w:right="182" w:firstLine="124"/>
            </w:pPr>
            <w:r>
              <w:t>Specialisation Elective Courses</w:t>
            </w:r>
          </w:p>
        </w:tc>
        <w:tc>
          <w:tcPr>
            <w:tcW w:w="1251" w:type="dxa"/>
          </w:tcPr>
          <w:p w14:paraId="05771E12" w14:textId="77777777" w:rsidR="00C62228" w:rsidRDefault="00C62228">
            <w:pPr>
              <w:pStyle w:val="TableParagraph"/>
              <w:spacing w:before="1"/>
              <w:rPr>
                <w:b/>
                <w:sz w:val="30"/>
              </w:rPr>
            </w:pPr>
          </w:p>
          <w:p w14:paraId="45C93CA8" w14:textId="77777777" w:rsidR="00C62228" w:rsidRDefault="00E6392B">
            <w:pPr>
              <w:pStyle w:val="TableParagraph"/>
              <w:ind w:left="300" w:right="291"/>
              <w:jc w:val="center"/>
            </w:pPr>
            <w:r>
              <w:t>2 1 0 0</w:t>
            </w:r>
          </w:p>
        </w:tc>
        <w:tc>
          <w:tcPr>
            <w:tcW w:w="824" w:type="dxa"/>
          </w:tcPr>
          <w:p w14:paraId="5428C1A3" w14:textId="77777777" w:rsidR="00C62228" w:rsidRDefault="00C62228">
            <w:pPr>
              <w:pStyle w:val="TableParagraph"/>
              <w:spacing w:before="1"/>
              <w:rPr>
                <w:b/>
                <w:sz w:val="30"/>
              </w:rPr>
            </w:pPr>
          </w:p>
          <w:p w14:paraId="3A99646E" w14:textId="77777777" w:rsidR="00C62228" w:rsidRDefault="00E6392B">
            <w:pPr>
              <w:pStyle w:val="TableParagraph"/>
              <w:ind w:right="206"/>
              <w:jc w:val="right"/>
            </w:pPr>
            <w:r>
              <w:t>3.00</w:t>
            </w:r>
          </w:p>
        </w:tc>
      </w:tr>
      <w:tr w:rsidR="00C62228" w14:paraId="61FA4DBD" w14:textId="77777777">
        <w:trPr>
          <w:trHeight w:val="957"/>
        </w:trPr>
        <w:tc>
          <w:tcPr>
            <w:tcW w:w="1229" w:type="dxa"/>
          </w:tcPr>
          <w:p w14:paraId="2AF48352" w14:textId="77777777" w:rsidR="00C62228" w:rsidRDefault="00C62228">
            <w:pPr>
              <w:pStyle w:val="TableParagraph"/>
              <w:spacing w:before="1"/>
              <w:rPr>
                <w:b/>
                <w:sz w:val="30"/>
              </w:rPr>
            </w:pPr>
          </w:p>
          <w:p w14:paraId="015EB0E4" w14:textId="77777777" w:rsidR="00C62228" w:rsidRDefault="00E6392B">
            <w:pPr>
              <w:pStyle w:val="TableParagraph"/>
              <w:ind w:left="143" w:right="137"/>
              <w:jc w:val="center"/>
            </w:pPr>
            <w:r>
              <w:t>PSYC794</w:t>
            </w:r>
          </w:p>
        </w:tc>
        <w:tc>
          <w:tcPr>
            <w:tcW w:w="3136" w:type="dxa"/>
          </w:tcPr>
          <w:p w14:paraId="28B4D4F9" w14:textId="77777777" w:rsidR="00C62228" w:rsidRDefault="00C62228">
            <w:pPr>
              <w:pStyle w:val="TableParagraph"/>
              <w:rPr>
                <w:b/>
                <w:sz w:val="19"/>
              </w:rPr>
            </w:pPr>
          </w:p>
          <w:p w14:paraId="3C5B2C80" w14:textId="77777777" w:rsidR="00C62228" w:rsidRDefault="00E6392B">
            <w:pPr>
              <w:pStyle w:val="TableParagraph"/>
              <w:ind w:left="681" w:right="226" w:hanging="428"/>
            </w:pPr>
            <w:r>
              <w:t xml:space="preserve">Psychological Testing for HR Professionals (PG) </w:t>
            </w:r>
            <w:hyperlink r:id="rId241">
              <w:r>
                <w:rPr>
                  <w:color w:val="3C7BAB"/>
                </w:rPr>
                <w:t>.</w:t>
              </w:r>
            </w:hyperlink>
          </w:p>
        </w:tc>
        <w:tc>
          <w:tcPr>
            <w:tcW w:w="1909" w:type="dxa"/>
          </w:tcPr>
          <w:p w14:paraId="10C6F9E4" w14:textId="77777777" w:rsidR="00C62228" w:rsidRDefault="00C62228">
            <w:pPr>
              <w:pStyle w:val="TableParagraph"/>
              <w:rPr>
                <w:b/>
                <w:sz w:val="19"/>
              </w:rPr>
            </w:pPr>
          </w:p>
          <w:p w14:paraId="3C6D5148" w14:textId="77777777" w:rsidR="00C62228" w:rsidRDefault="00E6392B">
            <w:pPr>
              <w:pStyle w:val="TableParagraph"/>
              <w:ind w:left="207" w:right="182" w:firstLine="124"/>
            </w:pPr>
            <w:r>
              <w:t>Specialisation Elective Courses</w:t>
            </w:r>
          </w:p>
        </w:tc>
        <w:tc>
          <w:tcPr>
            <w:tcW w:w="1251" w:type="dxa"/>
          </w:tcPr>
          <w:p w14:paraId="48D40C80" w14:textId="77777777" w:rsidR="00C62228" w:rsidRDefault="00C62228">
            <w:pPr>
              <w:pStyle w:val="TableParagraph"/>
              <w:spacing w:before="1"/>
              <w:rPr>
                <w:b/>
                <w:sz w:val="30"/>
              </w:rPr>
            </w:pPr>
          </w:p>
          <w:p w14:paraId="09F06012" w14:textId="77777777" w:rsidR="00C62228" w:rsidRDefault="00E6392B">
            <w:pPr>
              <w:pStyle w:val="TableParagraph"/>
              <w:ind w:left="300" w:right="291"/>
              <w:jc w:val="center"/>
            </w:pPr>
            <w:r>
              <w:t>3 0 0 0</w:t>
            </w:r>
          </w:p>
        </w:tc>
        <w:tc>
          <w:tcPr>
            <w:tcW w:w="824" w:type="dxa"/>
          </w:tcPr>
          <w:p w14:paraId="65A256A6" w14:textId="77777777" w:rsidR="00C62228" w:rsidRDefault="00C62228">
            <w:pPr>
              <w:pStyle w:val="TableParagraph"/>
              <w:spacing w:before="1"/>
              <w:rPr>
                <w:b/>
                <w:sz w:val="30"/>
              </w:rPr>
            </w:pPr>
          </w:p>
          <w:p w14:paraId="1FE2FC6B" w14:textId="77777777" w:rsidR="00C62228" w:rsidRDefault="00E6392B">
            <w:pPr>
              <w:pStyle w:val="TableParagraph"/>
              <w:ind w:right="206"/>
              <w:jc w:val="right"/>
            </w:pPr>
            <w:r>
              <w:t>3.00</w:t>
            </w:r>
          </w:p>
        </w:tc>
      </w:tr>
      <w:tr w:rsidR="00C62228" w14:paraId="724F2C8B" w14:textId="77777777">
        <w:trPr>
          <w:trHeight w:val="955"/>
        </w:trPr>
        <w:tc>
          <w:tcPr>
            <w:tcW w:w="1229" w:type="dxa"/>
          </w:tcPr>
          <w:p w14:paraId="5A8546B1" w14:textId="77777777" w:rsidR="00C62228" w:rsidRDefault="00C62228">
            <w:pPr>
              <w:pStyle w:val="TableParagraph"/>
              <w:spacing w:before="10"/>
              <w:rPr>
                <w:b/>
                <w:sz w:val="29"/>
              </w:rPr>
            </w:pPr>
          </w:p>
          <w:p w14:paraId="45F5D7E1" w14:textId="77777777" w:rsidR="00C62228" w:rsidRDefault="00E6392B">
            <w:pPr>
              <w:pStyle w:val="TableParagraph"/>
              <w:ind w:left="143" w:right="137"/>
              <w:jc w:val="center"/>
            </w:pPr>
            <w:r>
              <w:t>MSSI600</w:t>
            </w:r>
          </w:p>
        </w:tc>
        <w:tc>
          <w:tcPr>
            <w:tcW w:w="3136" w:type="dxa"/>
          </w:tcPr>
          <w:p w14:paraId="0367BBF1" w14:textId="77777777" w:rsidR="00C62228" w:rsidRDefault="00C62228">
            <w:pPr>
              <w:pStyle w:val="TableParagraph"/>
              <w:spacing w:before="10"/>
              <w:rPr>
                <w:b/>
                <w:sz w:val="29"/>
              </w:rPr>
            </w:pPr>
          </w:p>
          <w:p w14:paraId="3DA1C0ED" w14:textId="77777777" w:rsidR="00C62228" w:rsidRDefault="00E6392B">
            <w:pPr>
              <w:pStyle w:val="TableParagraph"/>
              <w:ind w:left="256" w:right="245"/>
              <w:jc w:val="center"/>
            </w:pPr>
            <w:r>
              <w:t xml:space="preserve">Summer Internship (PG) </w:t>
            </w:r>
            <w:hyperlink r:id="rId242">
              <w:r>
                <w:rPr>
                  <w:color w:val="3C7BAB"/>
                </w:rPr>
                <w:t>.</w:t>
              </w:r>
            </w:hyperlink>
          </w:p>
        </w:tc>
        <w:tc>
          <w:tcPr>
            <w:tcW w:w="1909" w:type="dxa"/>
          </w:tcPr>
          <w:p w14:paraId="01731CAB" w14:textId="77777777" w:rsidR="00C62228" w:rsidRDefault="00C62228">
            <w:pPr>
              <w:pStyle w:val="TableParagraph"/>
              <w:rPr>
                <w:b/>
                <w:sz w:val="19"/>
              </w:rPr>
            </w:pPr>
          </w:p>
          <w:p w14:paraId="381F740F" w14:textId="77777777" w:rsidR="00C62228" w:rsidRDefault="00E6392B">
            <w:pPr>
              <w:pStyle w:val="TableParagraph"/>
              <w:ind w:left="294" w:right="266" w:firstLine="28"/>
            </w:pPr>
            <w:proofErr w:type="spellStart"/>
            <w:proofErr w:type="gramStart"/>
            <w:r>
              <w:t>Non Teaching</w:t>
            </w:r>
            <w:proofErr w:type="spellEnd"/>
            <w:proofErr w:type="gramEnd"/>
            <w:r>
              <w:t xml:space="preserve"> Credit Courses</w:t>
            </w:r>
          </w:p>
        </w:tc>
        <w:tc>
          <w:tcPr>
            <w:tcW w:w="1251" w:type="dxa"/>
          </w:tcPr>
          <w:p w14:paraId="29B4362C" w14:textId="77777777" w:rsidR="00C62228" w:rsidRDefault="00C62228">
            <w:pPr>
              <w:pStyle w:val="TableParagraph"/>
              <w:spacing w:before="10"/>
              <w:rPr>
                <w:b/>
                <w:sz w:val="29"/>
              </w:rPr>
            </w:pPr>
          </w:p>
          <w:p w14:paraId="018F094F" w14:textId="77777777" w:rsidR="00C62228" w:rsidRDefault="00E6392B">
            <w:pPr>
              <w:pStyle w:val="TableParagraph"/>
              <w:ind w:left="300" w:right="291"/>
              <w:jc w:val="center"/>
            </w:pPr>
            <w:r>
              <w:t>0 0 0 0</w:t>
            </w:r>
          </w:p>
        </w:tc>
        <w:tc>
          <w:tcPr>
            <w:tcW w:w="824" w:type="dxa"/>
          </w:tcPr>
          <w:p w14:paraId="6764CE93" w14:textId="77777777" w:rsidR="00C62228" w:rsidRDefault="00C62228">
            <w:pPr>
              <w:pStyle w:val="TableParagraph"/>
              <w:spacing w:before="10"/>
              <w:rPr>
                <w:b/>
                <w:sz w:val="29"/>
              </w:rPr>
            </w:pPr>
          </w:p>
          <w:p w14:paraId="2155C40F" w14:textId="77777777" w:rsidR="00C62228" w:rsidRDefault="00E6392B">
            <w:pPr>
              <w:pStyle w:val="TableParagraph"/>
              <w:ind w:right="206"/>
              <w:jc w:val="right"/>
            </w:pPr>
            <w:r>
              <w:t>5.00</w:t>
            </w:r>
          </w:p>
        </w:tc>
      </w:tr>
    </w:tbl>
    <w:p w14:paraId="626CBA11" w14:textId="77777777" w:rsidR="00C62228" w:rsidRDefault="00C62228">
      <w:pPr>
        <w:pStyle w:val="BodyText"/>
        <w:spacing w:before="7"/>
        <w:rPr>
          <w:b/>
          <w:sz w:val="27"/>
        </w:rPr>
      </w:pPr>
    </w:p>
    <w:p w14:paraId="002B1BD6" w14:textId="77777777" w:rsidR="00C62228" w:rsidRDefault="00E6392B">
      <w:pPr>
        <w:spacing w:before="91"/>
        <w:ind w:left="741" w:right="452"/>
        <w:jc w:val="center"/>
        <w:rPr>
          <w:b/>
        </w:rPr>
      </w:pPr>
      <w:r>
        <w:rPr>
          <w:b/>
        </w:rPr>
        <w:t>Semester IV</w:t>
      </w:r>
    </w:p>
    <w:p w14:paraId="10D7854F" w14:textId="77777777" w:rsidR="00C62228" w:rsidRDefault="00C62228">
      <w:pPr>
        <w:pStyle w:val="BodyText"/>
        <w:spacing w:before="2"/>
        <w:rPr>
          <w:b/>
          <w:sz w:val="13"/>
        </w:rPr>
      </w:pPr>
    </w:p>
    <w:tbl>
      <w:tblPr>
        <w:tblW w:w="0" w:type="auto"/>
        <w:tblInd w:w="1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3020"/>
        <w:gridCol w:w="1854"/>
        <w:gridCol w:w="1232"/>
        <w:gridCol w:w="896"/>
      </w:tblGrid>
      <w:tr w:rsidR="00C62228" w14:paraId="696F188C" w14:textId="77777777">
        <w:trPr>
          <w:trHeight w:val="685"/>
        </w:trPr>
        <w:tc>
          <w:tcPr>
            <w:tcW w:w="1347" w:type="dxa"/>
          </w:tcPr>
          <w:p w14:paraId="3721F3C1" w14:textId="77777777" w:rsidR="00C62228" w:rsidRDefault="00C62228">
            <w:pPr>
              <w:pStyle w:val="TableParagraph"/>
              <w:spacing w:before="9"/>
              <w:rPr>
                <w:b/>
                <w:sz w:val="18"/>
              </w:rPr>
            </w:pPr>
          </w:p>
          <w:p w14:paraId="2C9102F8" w14:textId="77777777" w:rsidR="00C62228" w:rsidRDefault="00E6392B">
            <w:pPr>
              <w:pStyle w:val="TableParagraph"/>
              <w:spacing w:before="1"/>
              <w:ind w:left="43" w:right="37"/>
              <w:jc w:val="center"/>
              <w:rPr>
                <w:b/>
              </w:rPr>
            </w:pPr>
            <w:r>
              <w:rPr>
                <w:b/>
              </w:rPr>
              <w:t>Course Code</w:t>
            </w:r>
          </w:p>
        </w:tc>
        <w:tc>
          <w:tcPr>
            <w:tcW w:w="3020" w:type="dxa"/>
          </w:tcPr>
          <w:p w14:paraId="522BB790" w14:textId="77777777" w:rsidR="00C62228" w:rsidRDefault="00C62228">
            <w:pPr>
              <w:pStyle w:val="TableParagraph"/>
              <w:spacing w:before="9"/>
              <w:rPr>
                <w:b/>
                <w:sz w:val="18"/>
              </w:rPr>
            </w:pPr>
          </w:p>
          <w:p w14:paraId="722DF67C" w14:textId="77777777" w:rsidR="00C62228" w:rsidRDefault="00E6392B">
            <w:pPr>
              <w:pStyle w:val="TableParagraph"/>
              <w:spacing w:before="1"/>
              <w:ind w:left="144" w:right="134"/>
              <w:jc w:val="center"/>
              <w:rPr>
                <w:b/>
              </w:rPr>
            </w:pPr>
            <w:r>
              <w:rPr>
                <w:b/>
              </w:rPr>
              <w:t>Course Title</w:t>
            </w:r>
          </w:p>
        </w:tc>
        <w:tc>
          <w:tcPr>
            <w:tcW w:w="1854" w:type="dxa"/>
          </w:tcPr>
          <w:p w14:paraId="6855F7D1" w14:textId="77777777" w:rsidR="00C62228" w:rsidRDefault="00C62228">
            <w:pPr>
              <w:pStyle w:val="TableParagraph"/>
              <w:spacing w:before="9"/>
              <w:rPr>
                <w:b/>
                <w:sz w:val="18"/>
              </w:rPr>
            </w:pPr>
          </w:p>
          <w:p w14:paraId="45110808" w14:textId="77777777" w:rsidR="00C62228" w:rsidRDefault="00E6392B">
            <w:pPr>
              <w:pStyle w:val="TableParagraph"/>
              <w:spacing w:before="1"/>
              <w:ind w:left="302" w:right="298"/>
              <w:jc w:val="center"/>
              <w:rPr>
                <w:b/>
              </w:rPr>
            </w:pPr>
            <w:r>
              <w:rPr>
                <w:b/>
              </w:rPr>
              <w:t>Course Type</w:t>
            </w:r>
          </w:p>
        </w:tc>
        <w:tc>
          <w:tcPr>
            <w:tcW w:w="1232" w:type="dxa"/>
          </w:tcPr>
          <w:p w14:paraId="396E0574" w14:textId="77777777" w:rsidR="00C62228" w:rsidRDefault="00E6392B">
            <w:pPr>
              <w:pStyle w:val="TableParagraph"/>
              <w:spacing w:before="53"/>
              <w:ind w:left="133"/>
            </w:pPr>
            <w:r>
              <w:t>Credit</w:t>
            </w:r>
          </w:p>
          <w:p w14:paraId="4CD41838" w14:textId="77777777" w:rsidR="00C62228" w:rsidRDefault="00E6392B">
            <w:pPr>
              <w:pStyle w:val="TableParagraph"/>
              <w:spacing w:before="62"/>
              <w:ind w:left="78"/>
            </w:pPr>
            <w:r>
              <w:t>L T PS FW</w:t>
            </w:r>
          </w:p>
        </w:tc>
        <w:tc>
          <w:tcPr>
            <w:tcW w:w="896" w:type="dxa"/>
          </w:tcPr>
          <w:p w14:paraId="7FB1F774" w14:textId="77777777" w:rsidR="00C62228" w:rsidRDefault="00E6392B">
            <w:pPr>
              <w:pStyle w:val="TableParagraph"/>
              <w:spacing w:before="89"/>
              <w:ind w:left="192" w:right="119" w:hanging="56"/>
              <w:rPr>
                <w:b/>
              </w:rPr>
            </w:pPr>
            <w:r>
              <w:rPr>
                <w:b/>
              </w:rPr>
              <w:t>Credit Units</w:t>
            </w:r>
          </w:p>
        </w:tc>
      </w:tr>
      <w:tr w:rsidR="00C62228" w14:paraId="21729EDD" w14:textId="77777777">
        <w:trPr>
          <w:trHeight w:val="282"/>
        </w:trPr>
        <w:tc>
          <w:tcPr>
            <w:tcW w:w="1347" w:type="dxa"/>
          </w:tcPr>
          <w:p w14:paraId="660D92FE" w14:textId="77777777" w:rsidR="00C62228" w:rsidRDefault="00C62228">
            <w:pPr>
              <w:pStyle w:val="TableParagraph"/>
              <w:rPr>
                <w:sz w:val="20"/>
              </w:rPr>
            </w:pPr>
          </w:p>
        </w:tc>
        <w:tc>
          <w:tcPr>
            <w:tcW w:w="3020" w:type="dxa"/>
          </w:tcPr>
          <w:p w14:paraId="31CCF5D6" w14:textId="77777777" w:rsidR="00C62228" w:rsidRDefault="00E6392B">
            <w:pPr>
              <w:pStyle w:val="TableParagraph"/>
              <w:spacing w:before="15" w:line="248" w:lineRule="exact"/>
              <w:ind w:left="144" w:right="134"/>
              <w:jc w:val="center"/>
              <w:rPr>
                <w:b/>
              </w:rPr>
            </w:pPr>
            <w:r>
              <w:rPr>
                <w:b/>
              </w:rPr>
              <w:t xml:space="preserve">Core courses </w:t>
            </w:r>
            <w:proofErr w:type="gramStart"/>
            <w:r>
              <w:rPr>
                <w:b/>
              </w:rPr>
              <w:t>( 3</w:t>
            </w:r>
            <w:proofErr w:type="gramEnd"/>
            <w:r>
              <w:rPr>
                <w:b/>
              </w:rPr>
              <w:t>-4 cu’s)</w:t>
            </w:r>
          </w:p>
        </w:tc>
        <w:tc>
          <w:tcPr>
            <w:tcW w:w="1854" w:type="dxa"/>
          </w:tcPr>
          <w:p w14:paraId="1EFFEB3C" w14:textId="77777777" w:rsidR="00C62228" w:rsidRDefault="00C62228">
            <w:pPr>
              <w:pStyle w:val="TableParagraph"/>
              <w:rPr>
                <w:sz w:val="20"/>
              </w:rPr>
            </w:pPr>
          </w:p>
        </w:tc>
        <w:tc>
          <w:tcPr>
            <w:tcW w:w="1232" w:type="dxa"/>
          </w:tcPr>
          <w:p w14:paraId="5AF02421" w14:textId="77777777" w:rsidR="00C62228" w:rsidRDefault="00C62228">
            <w:pPr>
              <w:pStyle w:val="TableParagraph"/>
              <w:rPr>
                <w:sz w:val="20"/>
              </w:rPr>
            </w:pPr>
          </w:p>
        </w:tc>
        <w:tc>
          <w:tcPr>
            <w:tcW w:w="896" w:type="dxa"/>
          </w:tcPr>
          <w:p w14:paraId="49A6DCD4" w14:textId="77777777" w:rsidR="00C62228" w:rsidRDefault="00C62228">
            <w:pPr>
              <w:pStyle w:val="TableParagraph"/>
              <w:rPr>
                <w:sz w:val="20"/>
              </w:rPr>
            </w:pPr>
          </w:p>
        </w:tc>
      </w:tr>
      <w:tr w:rsidR="00C62228" w14:paraId="560605B6" w14:textId="77777777">
        <w:trPr>
          <w:trHeight w:val="721"/>
        </w:trPr>
        <w:tc>
          <w:tcPr>
            <w:tcW w:w="1347" w:type="dxa"/>
          </w:tcPr>
          <w:p w14:paraId="454542B3" w14:textId="77777777" w:rsidR="00C62228" w:rsidRDefault="00C62228">
            <w:pPr>
              <w:pStyle w:val="TableParagraph"/>
              <w:spacing w:before="1"/>
              <w:rPr>
                <w:b/>
                <w:sz w:val="30"/>
              </w:rPr>
            </w:pPr>
          </w:p>
          <w:p w14:paraId="0D1CB2A2" w14:textId="77777777" w:rsidR="00C62228" w:rsidRDefault="00E6392B">
            <w:pPr>
              <w:pStyle w:val="TableParagraph"/>
              <w:ind w:left="43" w:right="37"/>
              <w:jc w:val="center"/>
            </w:pPr>
            <w:r>
              <w:t>MGMT705</w:t>
            </w:r>
          </w:p>
        </w:tc>
        <w:tc>
          <w:tcPr>
            <w:tcW w:w="3020" w:type="dxa"/>
          </w:tcPr>
          <w:p w14:paraId="20FDB005" w14:textId="77777777" w:rsidR="00C62228" w:rsidRDefault="00C62228">
            <w:pPr>
              <w:pStyle w:val="TableParagraph"/>
              <w:rPr>
                <w:b/>
                <w:sz w:val="19"/>
              </w:rPr>
            </w:pPr>
          </w:p>
          <w:p w14:paraId="3F566803" w14:textId="77777777" w:rsidR="00C62228" w:rsidRDefault="00E6392B">
            <w:pPr>
              <w:pStyle w:val="TableParagraph"/>
              <w:spacing w:line="250" w:lineRule="atLeast"/>
              <w:ind w:left="232" w:right="210" w:firstLine="196"/>
            </w:pPr>
            <w:r>
              <w:t>Management in Action - Social Economic and Ethical</w:t>
            </w:r>
          </w:p>
        </w:tc>
        <w:tc>
          <w:tcPr>
            <w:tcW w:w="1854" w:type="dxa"/>
          </w:tcPr>
          <w:p w14:paraId="70E11DC5" w14:textId="77777777" w:rsidR="00C62228" w:rsidRDefault="00C62228">
            <w:pPr>
              <w:pStyle w:val="TableParagraph"/>
              <w:spacing w:before="1"/>
              <w:rPr>
                <w:b/>
                <w:sz w:val="30"/>
              </w:rPr>
            </w:pPr>
          </w:p>
          <w:p w14:paraId="073FF0E0" w14:textId="77777777" w:rsidR="00C62228" w:rsidRDefault="00E6392B">
            <w:pPr>
              <w:pStyle w:val="TableParagraph"/>
              <w:ind w:left="302" w:right="296"/>
              <w:jc w:val="center"/>
            </w:pPr>
            <w:r>
              <w:t>Core Courses</w:t>
            </w:r>
          </w:p>
        </w:tc>
        <w:tc>
          <w:tcPr>
            <w:tcW w:w="1232" w:type="dxa"/>
          </w:tcPr>
          <w:p w14:paraId="3B0880D7" w14:textId="77777777" w:rsidR="00C62228" w:rsidRDefault="00C62228">
            <w:pPr>
              <w:pStyle w:val="TableParagraph"/>
              <w:spacing w:before="1"/>
              <w:rPr>
                <w:b/>
                <w:sz w:val="30"/>
              </w:rPr>
            </w:pPr>
          </w:p>
          <w:p w14:paraId="50438C2D" w14:textId="77777777" w:rsidR="00C62228" w:rsidRDefault="00E6392B">
            <w:pPr>
              <w:pStyle w:val="TableParagraph"/>
              <w:ind w:left="231"/>
            </w:pPr>
            <w:r>
              <w:t>4 0 0 0</w:t>
            </w:r>
          </w:p>
        </w:tc>
        <w:tc>
          <w:tcPr>
            <w:tcW w:w="896" w:type="dxa"/>
          </w:tcPr>
          <w:p w14:paraId="4A656C8B" w14:textId="77777777" w:rsidR="00C62228" w:rsidRDefault="00C62228">
            <w:pPr>
              <w:pStyle w:val="TableParagraph"/>
              <w:spacing w:before="1"/>
              <w:rPr>
                <w:b/>
                <w:sz w:val="30"/>
              </w:rPr>
            </w:pPr>
          </w:p>
          <w:p w14:paraId="3001F44D" w14:textId="77777777" w:rsidR="00C62228" w:rsidRDefault="00E6392B">
            <w:pPr>
              <w:pStyle w:val="TableParagraph"/>
              <w:ind w:left="252"/>
            </w:pPr>
            <w:r>
              <w:t>4.00</w:t>
            </w:r>
          </w:p>
        </w:tc>
      </w:tr>
    </w:tbl>
    <w:p w14:paraId="40160BDB" w14:textId="77777777" w:rsidR="00C62228" w:rsidRDefault="00C62228">
      <w:pPr>
        <w:sectPr w:rsidR="00C62228">
          <w:headerReference w:type="default" r:id="rId243"/>
          <w:footerReference w:type="default" r:id="rId244"/>
          <w:pgSz w:w="11900" w:h="16840"/>
          <w:pgMar w:top="680" w:right="0" w:bottom="1620" w:left="160" w:header="0" w:footer="1438" w:gutter="0"/>
          <w:pgNumType w:start="74"/>
          <w:cols w:space="720"/>
        </w:sectPr>
      </w:pPr>
    </w:p>
    <w:tbl>
      <w:tblPr>
        <w:tblW w:w="0" w:type="auto"/>
        <w:tblInd w:w="1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3020"/>
        <w:gridCol w:w="1854"/>
        <w:gridCol w:w="398"/>
        <w:gridCol w:w="219"/>
        <w:gridCol w:w="219"/>
        <w:gridCol w:w="398"/>
        <w:gridCol w:w="896"/>
      </w:tblGrid>
      <w:tr w:rsidR="00C62228" w14:paraId="3820DFAE" w14:textId="77777777">
        <w:trPr>
          <w:trHeight w:val="702"/>
        </w:trPr>
        <w:tc>
          <w:tcPr>
            <w:tcW w:w="1347" w:type="dxa"/>
          </w:tcPr>
          <w:p w14:paraId="28D1AA40" w14:textId="77777777" w:rsidR="00C62228" w:rsidRDefault="00C62228">
            <w:pPr>
              <w:pStyle w:val="TableParagraph"/>
            </w:pPr>
          </w:p>
        </w:tc>
        <w:tc>
          <w:tcPr>
            <w:tcW w:w="3020" w:type="dxa"/>
          </w:tcPr>
          <w:p w14:paraId="0E7D1CFD" w14:textId="77777777" w:rsidR="00C62228" w:rsidRDefault="00C62228">
            <w:pPr>
              <w:pStyle w:val="TableParagraph"/>
              <w:rPr>
                <w:b/>
                <w:sz w:val="19"/>
              </w:rPr>
            </w:pPr>
          </w:p>
          <w:p w14:paraId="70CDD12D" w14:textId="77777777" w:rsidR="00C62228" w:rsidRDefault="00E6392B">
            <w:pPr>
              <w:pStyle w:val="TableParagraph"/>
              <w:ind w:left="144" w:right="140"/>
              <w:jc w:val="center"/>
            </w:pPr>
            <w:r>
              <w:t xml:space="preserve">Issues (PG) </w:t>
            </w:r>
            <w:hyperlink r:id="rId245">
              <w:r>
                <w:rPr>
                  <w:color w:val="3C7BAB"/>
                </w:rPr>
                <w:t>.</w:t>
              </w:r>
            </w:hyperlink>
          </w:p>
        </w:tc>
        <w:tc>
          <w:tcPr>
            <w:tcW w:w="1854" w:type="dxa"/>
          </w:tcPr>
          <w:p w14:paraId="22DE9F30" w14:textId="77777777" w:rsidR="00C62228" w:rsidRDefault="00C62228">
            <w:pPr>
              <w:pStyle w:val="TableParagraph"/>
            </w:pPr>
          </w:p>
        </w:tc>
        <w:tc>
          <w:tcPr>
            <w:tcW w:w="1234" w:type="dxa"/>
            <w:gridSpan w:val="4"/>
          </w:tcPr>
          <w:p w14:paraId="518DC762" w14:textId="77777777" w:rsidR="00C62228" w:rsidRDefault="00C62228">
            <w:pPr>
              <w:pStyle w:val="TableParagraph"/>
            </w:pPr>
          </w:p>
        </w:tc>
        <w:tc>
          <w:tcPr>
            <w:tcW w:w="896" w:type="dxa"/>
          </w:tcPr>
          <w:p w14:paraId="4726D75D" w14:textId="77777777" w:rsidR="00C62228" w:rsidRDefault="00C62228">
            <w:pPr>
              <w:pStyle w:val="TableParagraph"/>
            </w:pPr>
          </w:p>
        </w:tc>
      </w:tr>
      <w:tr w:rsidR="00C62228" w14:paraId="1C8FFD22" w14:textId="77777777">
        <w:trPr>
          <w:trHeight w:val="1209"/>
        </w:trPr>
        <w:tc>
          <w:tcPr>
            <w:tcW w:w="1347" w:type="dxa"/>
          </w:tcPr>
          <w:p w14:paraId="6031E855" w14:textId="77777777" w:rsidR="00C62228" w:rsidRDefault="00C62228">
            <w:pPr>
              <w:pStyle w:val="TableParagraph"/>
            </w:pPr>
          </w:p>
        </w:tc>
        <w:tc>
          <w:tcPr>
            <w:tcW w:w="3020" w:type="dxa"/>
          </w:tcPr>
          <w:p w14:paraId="75AAE1B6" w14:textId="77777777" w:rsidR="00C62228" w:rsidRDefault="00C62228">
            <w:pPr>
              <w:pStyle w:val="TableParagraph"/>
              <w:spacing w:before="5"/>
              <w:rPr>
                <w:b/>
                <w:sz w:val="19"/>
              </w:rPr>
            </w:pPr>
          </w:p>
          <w:p w14:paraId="37A20558" w14:textId="77777777" w:rsidR="00C62228" w:rsidRDefault="00E6392B">
            <w:pPr>
              <w:pStyle w:val="TableParagraph"/>
              <w:spacing w:before="1" w:line="252" w:lineRule="exact"/>
              <w:ind w:left="163"/>
              <w:rPr>
                <w:b/>
              </w:rPr>
            </w:pPr>
            <w:r>
              <w:rPr>
                <w:b/>
              </w:rPr>
              <w:t>Specialisation Core</w:t>
            </w:r>
          </w:p>
          <w:p w14:paraId="5DB3CF1E" w14:textId="77777777" w:rsidR="00C62228" w:rsidRDefault="00E6392B">
            <w:pPr>
              <w:pStyle w:val="TableParagraph"/>
              <w:ind w:left="1250" w:right="305" w:hanging="924"/>
              <w:rPr>
                <w:b/>
              </w:rPr>
            </w:pPr>
            <w:proofErr w:type="gramStart"/>
            <w:r>
              <w:rPr>
                <w:b/>
              </w:rPr>
              <w:t>( Functional</w:t>
            </w:r>
            <w:proofErr w:type="gramEnd"/>
            <w:r>
              <w:rPr>
                <w:b/>
              </w:rPr>
              <w:t>/sectoral) 0-4 Cu’s)</w:t>
            </w:r>
          </w:p>
        </w:tc>
        <w:tc>
          <w:tcPr>
            <w:tcW w:w="1854" w:type="dxa"/>
          </w:tcPr>
          <w:p w14:paraId="561D9D0B" w14:textId="77777777" w:rsidR="00C62228" w:rsidRDefault="00C62228">
            <w:pPr>
              <w:pStyle w:val="TableParagraph"/>
            </w:pPr>
          </w:p>
        </w:tc>
        <w:tc>
          <w:tcPr>
            <w:tcW w:w="1234" w:type="dxa"/>
            <w:gridSpan w:val="4"/>
          </w:tcPr>
          <w:p w14:paraId="491EA575" w14:textId="77777777" w:rsidR="00C62228" w:rsidRDefault="00C62228">
            <w:pPr>
              <w:pStyle w:val="TableParagraph"/>
            </w:pPr>
          </w:p>
        </w:tc>
        <w:tc>
          <w:tcPr>
            <w:tcW w:w="896" w:type="dxa"/>
          </w:tcPr>
          <w:p w14:paraId="37BE5A03" w14:textId="77777777" w:rsidR="00C62228" w:rsidRDefault="00C62228">
            <w:pPr>
              <w:pStyle w:val="TableParagraph"/>
            </w:pPr>
          </w:p>
        </w:tc>
      </w:tr>
      <w:tr w:rsidR="00C62228" w14:paraId="06782C8D" w14:textId="77777777">
        <w:trPr>
          <w:trHeight w:val="954"/>
        </w:trPr>
        <w:tc>
          <w:tcPr>
            <w:tcW w:w="1347" w:type="dxa"/>
          </w:tcPr>
          <w:p w14:paraId="5AEEC53C" w14:textId="77777777" w:rsidR="00C62228" w:rsidRDefault="00C62228">
            <w:pPr>
              <w:pStyle w:val="TableParagraph"/>
              <w:spacing w:before="10"/>
              <w:rPr>
                <w:b/>
                <w:sz w:val="29"/>
              </w:rPr>
            </w:pPr>
          </w:p>
          <w:p w14:paraId="15117E5E" w14:textId="77777777" w:rsidR="00C62228" w:rsidRDefault="00E6392B">
            <w:pPr>
              <w:pStyle w:val="TableParagraph"/>
              <w:ind w:left="41" w:right="37"/>
              <w:jc w:val="center"/>
            </w:pPr>
            <w:r>
              <w:t>HR731</w:t>
            </w:r>
          </w:p>
        </w:tc>
        <w:tc>
          <w:tcPr>
            <w:tcW w:w="3020" w:type="dxa"/>
          </w:tcPr>
          <w:p w14:paraId="5B29A161" w14:textId="77777777" w:rsidR="00C62228" w:rsidRDefault="00C62228">
            <w:pPr>
              <w:pStyle w:val="TableParagraph"/>
              <w:rPr>
                <w:b/>
                <w:sz w:val="19"/>
              </w:rPr>
            </w:pPr>
          </w:p>
          <w:p w14:paraId="67210025" w14:textId="77777777" w:rsidR="00C62228" w:rsidRDefault="00E6392B">
            <w:pPr>
              <w:pStyle w:val="TableParagraph"/>
              <w:ind w:left="321" w:right="298" w:firstLine="86"/>
            </w:pPr>
            <w:r>
              <w:t xml:space="preserve">Organization Design and Structural Processes (PG) </w:t>
            </w:r>
            <w:hyperlink r:id="rId246">
              <w:r>
                <w:rPr>
                  <w:color w:val="3C7BAB"/>
                </w:rPr>
                <w:t>.</w:t>
              </w:r>
            </w:hyperlink>
          </w:p>
        </w:tc>
        <w:tc>
          <w:tcPr>
            <w:tcW w:w="1854" w:type="dxa"/>
          </w:tcPr>
          <w:p w14:paraId="780F7995" w14:textId="77777777" w:rsidR="00C62228" w:rsidRDefault="00C62228">
            <w:pPr>
              <w:pStyle w:val="TableParagraph"/>
              <w:rPr>
                <w:b/>
                <w:sz w:val="19"/>
              </w:rPr>
            </w:pPr>
          </w:p>
          <w:p w14:paraId="04B849C9" w14:textId="77777777" w:rsidR="00C62228" w:rsidRDefault="00E6392B">
            <w:pPr>
              <w:pStyle w:val="TableParagraph"/>
              <w:ind w:left="354" w:right="283" w:hanging="48"/>
            </w:pPr>
            <w:r>
              <w:t>Specialisation core Courses</w:t>
            </w:r>
          </w:p>
        </w:tc>
        <w:tc>
          <w:tcPr>
            <w:tcW w:w="398" w:type="dxa"/>
            <w:tcBorders>
              <w:right w:val="nil"/>
            </w:tcBorders>
          </w:tcPr>
          <w:p w14:paraId="2CF352DA" w14:textId="77777777" w:rsidR="00C62228" w:rsidRDefault="00C62228">
            <w:pPr>
              <w:pStyle w:val="TableParagraph"/>
              <w:spacing w:before="10"/>
              <w:rPr>
                <w:b/>
                <w:sz w:val="29"/>
              </w:rPr>
            </w:pPr>
          </w:p>
          <w:p w14:paraId="0DBE3CD5" w14:textId="77777777" w:rsidR="00C62228" w:rsidRDefault="00E6392B">
            <w:pPr>
              <w:pStyle w:val="TableParagraph"/>
              <w:ind w:right="50"/>
              <w:jc w:val="right"/>
            </w:pPr>
            <w:r>
              <w:t>3</w:t>
            </w:r>
          </w:p>
        </w:tc>
        <w:tc>
          <w:tcPr>
            <w:tcW w:w="219" w:type="dxa"/>
            <w:tcBorders>
              <w:left w:val="nil"/>
              <w:right w:val="nil"/>
            </w:tcBorders>
          </w:tcPr>
          <w:p w14:paraId="56305D5E" w14:textId="77777777" w:rsidR="00C62228" w:rsidRDefault="00C62228">
            <w:pPr>
              <w:pStyle w:val="TableParagraph"/>
              <w:spacing w:before="10"/>
              <w:rPr>
                <w:b/>
                <w:sz w:val="29"/>
              </w:rPr>
            </w:pPr>
          </w:p>
          <w:p w14:paraId="187ABC83" w14:textId="77777777" w:rsidR="00C62228" w:rsidRDefault="00E6392B">
            <w:pPr>
              <w:pStyle w:val="TableParagraph"/>
              <w:ind w:left="5"/>
              <w:jc w:val="center"/>
            </w:pPr>
            <w:r>
              <w:t>0</w:t>
            </w:r>
          </w:p>
        </w:tc>
        <w:tc>
          <w:tcPr>
            <w:tcW w:w="219" w:type="dxa"/>
            <w:tcBorders>
              <w:left w:val="nil"/>
              <w:right w:val="nil"/>
            </w:tcBorders>
          </w:tcPr>
          <w:p w14:paraId="379EAD81" w14:textId="77777777" w:rsidR="00C62228" w:rsidRDefault="00C62228">
            <w:pPr>
              <w:pStyle w:val="TableParagraph"/>
              <w:spacing w:before="10"/>
              <w:rPr>
                <w:b/>
                <w:sz w:val="29"/>
              </w:rPr>
            </w:pPr>
          </w:p>
          <w:p w14:paraId="5D730561" w14:textId="77777777" w:rsidR="00C62228" w:rsidRDefault="00E6392B">
            <w:pPr>
              <w:pStyle w:val="TableParagraph"/>
              <w:ind w:right="50"/>
              <w:jc w:val="right"/>
            </w:pPr>
            <w:r>
              <w:t>0</w:t>
            </w:r>
          </w:p>
        </w:tc>
        <w:tc>
          <w:tcPr>
            <w:tcW w:w="398" w:type="dxa"/>
            <w:tcBorders>
              <w:left w:val="nil"/>
            </w:tcBorders>
          </w:tcPr>
          <w:p w14:paraId="20A23A13" w14:textId="77777777" w:rsidR="00C62228" w:rsidRDefault="00C62228">
            <w:pPr>
              <w:pStyle w:val="TableParagraph"/>
              <w:spacing w:before="10"/>
              <w:rPr>
                <w:b/>
                <w:sz w:val="29"/>
              </w:rPr>
            </w:pPr>
          </w:p>
          <w:p w14:paraId="0A9AAA98" w14:textId="77777777" w:rsidR="00C62228" w:rsidRDefault="00E6392B">
            <w:pPr>
              <w:pStyle w:val="TableParagraph"/>
              <w:ind w:left="55"/>
            </w:pPr>
            <w:r>
              <w:t>0</w:t>
            </w:r>
          </w:p>
        </w:tc>
        <w:tc>
          <w:tcPr>
            <w:tcW w:w="896" w:type="dxa"/>
          </w:tcPr>
          <w:p w14:paraId="6A8F4BD4" w14:textId="77777777" w:rsidR="00C62228" w:rsidRDefault="00C62228">
            <w:pPr>
              <w:pStyle w:val="TableParagraph"/>
              <w:spacing w:before="10"/>
              <w:rPr>
                <w:b/>
                <w:sz w:val="29"/>
              </w:rPr>
            </w:pPr>
          </w:p>
          <w:p w14:paraId="165CF037" w14:textId="77777777" w:rsidR="00C62228" w:rsidRDefault="00E6392B">
            <w:pPr>
              <w:pStyle w:val="TableParagraph"/>
              <w:ind w:left="176" w:right="175"/>
              <w:jc w:val="center"/>
            </w:pPr>
            <w:r>
              <w:t>3.00</w:t>
            </w:r>
          </w:p>
        </w:tc>
      </w:tr>
      <w:tr w:rsidR="00C62228" w14:paraId="111EEBF4" w14:textId="77777777">
        <w:trPr>
          <w:trHeight w:val="957"/>
        </w:trPr>
        <w:tc>
          <w:tcPr>
            <w:tcW w:w="1347" w:type="dxa"/>
          </w:tcPr>
          <w:p w14:paraId="4B51C409" w14:textId="77777777" w:rsidR="00C62228" w:rsidRDefault="00C62228">
            <w:pPr>
              <w:pStyle w:val="TableParagraph"/>
              <w:spacing w:before="1"/>
              <w:rPr>
                <w:b/>
                <w:sz w:val="30"/>
              </w:rPr>
            </w:pPr>
          </w:p>
          <w:p w14:paraId="1ADA6A8F" w14:textId="77777777" w:rsidR="00C62228" w:rsidRDefault="00E6392B">
            <w:pPr>
              <w:pStyle w:val="TableParagraph"/>
              <w:ind w:left="41" w:right="37"/>
              <w:jc w:val="center"/>
            </w:pPr>
            <w:r>
              <w:t>HR723</w:t>
            </w:r>
          </w:p>
        </w:tc>
        <w:tc>
          <w:tcPr>
            <w:tcW w:w="3020" w:type="dxa"/>
          </w:tcPr>
          <w:p w14:paraId="4836A8E5" w14:textId="77777777" w:rsidR="00C62228" w:rsidRDefault="00C62228">
            <w:pPr>
              <w:pStyle w:val="TableParagraph"/>
              <w:rPr>
                <w:b/>
                <w:sz w:val="19"/>
              </w:rPr>
            </w:pPr>
          </w:p>
          <w:p w14:paraId="73FA34D3" w14:textId="77777777" w:rsidR="00C62228" w:rsidRDefault="00E6392B">
            <w:pPr>
              <w:pStyle w:val="TableParagraph"/>
              <w:ind w:left="144" w:right="140"/>
              <w:jc w:val="center"/>
            </w:pPr>
            <w:r>
              <w:t>Managerial Counselling (PG)</w:t>
            </w:r>
          </w:p>
          <w:p w14:paraId="60C98879" w14:textId="77777777" w:rsidR="00C62228" w:rsidRDefault="00E43FF7">
            <w:pPr>
              <w:pStyle w:val="TableParagraph"/>
              <w:spacing w:before="2"/>
              <w:ind w:left="6"/>
              <w:jc w:val="center"/>
            </w:pPr>
            <w:hyperlink r:id="rId247">
              <w:r w:rsidR="00E6392B">
                <w:rPr>
                  <w:color w:val="3C7BAB"/>
                </w:rPr>
                <w:t>.</w:t>
              </w:r>
            </w:hyperlink>
          </w:p>
        </w:tc>
        <w:tc>
          <w:tcPr>
            <w:tcW w:w="1854" w:type="dxa"/>
          </w:tcPr>
          <w:p w14:paraId="2E8573AF" w14:textId="77777777" w:rsidR="00C62228" w:rsidRDefault="00C62228">
            <w:pPr>
              <w:pStyle w:val="TableParagraph"/>
              <w:rPr>
                <w:b/>
                <w:sz w:val="19"/>
              </w:rPr>
            </w:pPr>
          </w:p>
          <w:p w14:paraId="50B3BF5D" w14:textId="77777777" w:rsidR="00C62228" w:rsidRDefault="00E6392B">
            <w:pPr>
              <w:pStyle w:val="TableParagraph"/>
              <w:ind w:left="354" w:right="283" w:hanging="48"/>
            </w:pPr>
            <w:r>
              <w:t>Specialisation core Courses</w:t>
            </w:r>
          </w:p>
        </w:tc>
        <w:tc>
          <w:tcPr>
            <w:tcW w:w="398" w:type="dxa"/>
            <w:tcBorders>
              <w:right w:val="nil"/>
            </w:tcBorders>
          </w:tcPr>
          <w:p w14:paraId="1AC134DE" w14:textId="77777777" w:rsidR="00C62228" w:rsidRDefault="00C62228">
            <w:pPr>
              <w:pStyle w:val="TableParagraph"/>
              <w:spacing w:before="1"/>
              <w:rPr>
                <w:b/>
                <w:sz w:val="30"/>
              </w:rPr>
            </w:pPr>
          </w:p>
          <w:p w14:paraId="0115F993" w14:textId="77777777" w:rsidR="00C62228" w:rsidRDefault="00E6392B">
            <w:pPr>
              <w:pStyle w:val="TableParagraph"/>
              <w:ind w:right="50"/>
              <w:jc w:val="right"/>
            </w:pPr>
            <w:r>
              <w:t>3</w:t>
            </w:r>
          </w:p>
        </w:tc>
        <w:tc>
          <w:tcPr>
            <w:tcW w:w="219" w:type="dxa"/>
            <w:tcBorders>
              <w:left w:val="nil"/>
              <w:right w:val="nil"/>
            </w:tcBorders>
          </w:tcPr>
          <w:p w14:paraId="43143679" w14:textId="77777777" w:rsidR="00C62228" w:rsidRDefault="00C62228">
            <w:pPr>
              <w:pStyle w:val="TableParagraph"/>
              <w:spacing w:before="1"/>
              <w:rPr>
                <w:b/>
                <w:sz w:val="30"/>
              </w:rPr>
            </w:pPr>
          </w:p>
          <w:p w14:paraId="797A9107" w14:textId="77777777" w:rsidR="00C62228" w:rsidRDefault="00E6392B">
            <w:pPr>
              <w:pStyle w:val="TableParagraph"/>
              <w:ind w:left="5"/>
              <w:jc w:val="center"/>
            </w:pPr>
            <w:r>
              <w:t>0</w:t>
            </w:r>
          </w:p>
        </w:tc>
        <w:tc>
          <w:tcPr>
            <w:tcW w:w="219" w:type="dxa"/>
            <w:tcBorders>
              <w:left w:val="nil"/>
              <w:right w:val="nil"/>
            </w:tcBorders>
          </w:tcPr>
          <w:p w14:paraId="6E1AB360" w14:textId="77777777" w:rsidR="00C62228" w:rsidRDefault="00C62228">
            <w:pPr>
              <w:pStyle w:val="TableParagraph"/>
              <w:spacing w:before="1"/>
              <w:rPr>
                <w:b/>
                <w:sz w:val="30"/>
              </w:rPr>
            </w:pPr>
          </w:p>
          <w:p w14:paraId="11605134" w14:textId="77777777" w:rsidR="00C62228" w:rsidRDefault="00E6392B">
            <w:pPr>
              <w:pStyle w:val="TableParagraph"/>
              <w:ind w:right="50"/>
              <w:jc w:val="right"/>
            </w:pPr>
            <w:r>
              <w:t>0</w:t>
            </w:r>
          </w:p>
        </w:tc>
        <w:tc>
          <w:tcPr>
            <w:tcW w:w="398" w:type="dxa"/>
            <w:tcBorders>
              <w:left w:val="nil"/>
            </w:tcBorders>
          </w:tcPr>
          <w:p w14:paraId="3717FDF3" w14:textId="77777777" w:rsidR="00C62228" w:rsidRDefault="00C62228">
            <w:pPr>
              <w:pStyle w:val="TableParagraph"/>
              <w:spacing w:before="1"/>
              <w:rPr>
                <w:b/>
                <w:sz w:val="30"/>
              </w:rPr>
            </w:pPr>
          </w:p>
          <w:p w14:paraId="2E7626C0" w14:textId="77777777" w:rsidR="00C62228" w:rsidRDefault="00E6392B">
            <w:pPr>
              <w:pStyle w:val="TableParagraph"/>
              <w:ind w:left="55"/>
            </w:pPr>
            <w:r>
              <w:t>0</w:t>
            </w:r>
          </w:p>
        </w:tc>
        <w:tc>
          <w:tcPr>
            <w:tcW w:w="896" w:type="dxa"/>
          </w:tcPr>
          <w:p w14:paraId="05B95491" w14:textId="77777777" w:rsidR="00C62228" w:rsidRDefault="00C62228">
            <w:pPr>
              <w:pStyle w:val="TableParagraph"/>
              <w:spacing w:before="1"/>
              <w:rPr>
                <w:b/>
                <w:sz w:val="30"/>
              </w:rPr>
            </w:pPr>
          </w:p>
          <w:p w14:paraId="31EDF6B9" w14:textId="77777777" w:rsidR="00C62228" w:rsidRDefault="00E6392B">
            <w:pPr>
              <w:pStyle w:val="TableParagraph"/>
              <w:ind w:left="176" w:right="175"/>
              <w:jc w:val="center"/>
            </w:pPr>
            <w:r>
              <w:t>3.00</w:t>
            </w:r>
          </w:p>
        </w:tc>
      </w:tr>
      <w:tr w:rsidR="00C62228" w14:paraId="4FB2B89E" w14:textId="77777777">
        <w:trPr>
          <w:trHeight w:val="955"/>
        </w:trPr>
        <w:tc>
          <w:tcPr>
            <w:tcW w:w="1347" w:type="dxa"/>
          </w:tcPr>
          <w:p w14:paraId="6A4EB3D3" w14:textId="77777777" w:rsidR="00C62228" w:rsidRDefault="00C62228">
            <w:pPr>
              <w:pStyle w:val="TableParagraph"/>
            </w:pPr>
          </w:p>
        </w:tc>
        <w:tc>
          <w:tcPr>
            <w:tcW w:w="3020" w:type="dxa"/>
          </w:tcPr>
          <w:p w14:paraId="68558ABA" w14:textId="77777777" w:rsidR="00C62228" w:rsidRDefault="00C62228">
            <w:pPr>
              <w:pStyle w:val="TableParagraph"/>
              <w:spacing w:before="5"/>
              <w:rPr>
                <w:b/>
                <w:sz w:val="19"/>
              </w:rPr>
            </w:pPr>
          </w:p>
          <w:p w14:paraId="34B8030C" w14:textId="77777777" w:rsidR="00C62228" w:rsidRDefault="00E6392B">
            <w:pPr>
              <w:pStyle w:val="TableParagraph"/>
              <w:ind w:left="1113" w:right="202" w:hanging="886"/>
              <w:rPr>
                <w:b/>
              </w:rPr>
            </w:pPr>
            <w:r>
              <w:rPr>
                <w:b/>
              </w:rPr>
              <w:t xml:space="preserve">Specialization Electives </w:t>
            </w:r>
            <w:proofErr w:type="gramStart"/>
            <w:r>
              <w:rPr>
                <w:b/>
              </w:rPr>
              <w:t>( 9</w:t>
            </w:r>
            <w:proofErr w:type="gramEnd"/>
            <w:r>
              <w:rPr>
                <w:b/>
              </w:rPr>
              <w:t>- 12 Cu’s)</w:t>
            </w:r>
          </w:p>
        </w:tc>
        <w:tc>
          <w:tcPr>
            <w:tcW w:w="1854" w:type="dxa"/>
          </w:tcPr>
          <w:p w14:paraId="1259B868" w14:textId="77777777" w:rsidR="00C62228" w:rsidRDefault="00C62228">
            <w:pPr>
              <w:pStyle w:val="TableParagraph"/>
            </w:pPr>
          </w:p>
        </w:tc>
        <w:tc>
          <w:tcPr>
            <w:tcW w:w="1234" w:type="dxa"/>
            <w:gridSpan w:val="4"/>
          </w:tcPr>
          <w:p w14:paraId="1704277B" w14:textId="77777777" w:rsidR="00C62228" w:rsidRDefault="00C62228">
            <w:pPr>
              <w:pStyle w:val="TableParagraph"/>
            </w:pPr>
          </w:p>
        </w:tc>
        <w:tc>
          <w:tcPr>
            <w:tcW w:w="896" w:type="dxa"/>
          </w:tcPr>
          <w:p w14:paraId="156B47EB" w14:textId="77777777" w:rsidR="00C62228" w:rsidRDefault="00C62228">
            <w:pPr>
              <w:pStyle w:val="TableParagraph"/>
            </w:pPr>
          </w:p>
        </w:tc>
      </w:tr>
      <w:tr w:rsidR="00C62228" w14:paraId="60FD1F8D" w14:textId="77777777">
        <w:trPr>
          <w:trHeight w:val="957"/>
        </w:trPr>
        <w:tc>
          <w:tcPr>
            <w:tcW w:w="1347" w:type="dxa"/>
          </w:tcPr>
          <w:p w14:paraId="166172B9" w14:textId="77777777" w:rsidR="00C62228" w:rsidRDefault="00C62228">
            <w:pPr>
              <w:pStyle w:val="TableParagraph"/>
              <w:spacing w:before="1"/>
              <w:rPr>
                <w:b/>
                <w:sz w:val="30"/>
              </w:rPr>
            </w:pPr>
          </w:p>
          <w:p w14:paraId="337AD735" w14:textId="77777777" w:rsidR="00C62228" w:rsidRDefault="00E6392B">
            <w:pPr>
              <w:pStyle w:val="TableParagraph"/>
              <w:ind w:left="41" w:right="37"/>
              <w:jc w:val="center"/>
            </w:pPr>
            <w:r>
              <w:t>HR734</w:t>
            </w:r>
          </w:p>
        </w:tc>
        <w:tc>
          <w:tcPr>
            <w:tcW w:w="3020" w:type="dxa"/>
          </w:tcPr>
          <w:p w14:paraId="0A9EE858" w14:textId="77777777" w:rsidR="00C62228" w:rsidRDefault="00C62228">
            <w:pPr>
              <w:pStyle w:val="TableParagraph"/>
              <w:rPr>
                <w:b/>
                <w:sz w:val="19"/>
              </w:rPr>
            </w:pPr>
          </w:p>
          <w:p w14:paraId="0D443484" w14:textId="77777777" w:rsidR="00C62228" w:rsidRDefault="00E6392B">
            <w:pPr>
              <w:pStyle w:val="TableParagraph"/>
              <w:ind w:left="666" w:right="256" w:hanging="389"/>
            </w:pPr>
            <w:r>
              <w:t xml:space="preserve">Managing Business Process Outsourcing (PG) </w:t>
            </w:r>
            <w:hyperlink r:id="rId248">
              <w:r>
                <w:rPr>
                  <w:color w:val="3C7BAB"/>
                </w:rPr>
                <w:t>.</w:t>
              </w:r>
            </w:hyperlink>
          </w:p>
        </w:tc>
        <w:tc>
          <w:tcPr>
            <w:tcW w:w="1854" w:type="dxa"/>
          </w:tcPr>
          <w:p w14:paraId="0C9F5671" w14:textId="77777777" w:rsidR="00C62228" w:rsidRDefault="00C62228">
            <w:pPr>
              <w:pStyle w:val="TableParagraph"/>
              <w:rPr>
                <w:b/>
                <w:sz w:val="19"/>
              </w:rPr>
            </w:pPr>
          </w:p>
          <w:p w14:paraId="57C3E027" w14:textId="77777777" w:rsidR="00C62228" w:rsidRDefault="00E6392B">
            <w:pPr>
              <w:pStyle w:val="TableParagraph"/>
              <w:ind w:left="181" w:right="158" w:firstLine="124"/>
            </w:pPr>
            <w:r>
              <w:t>Specialisation Elective Courses</w:t>
            </w:r>
          </w:p>
        </w:tc>
        <w:tc>
          <w:tcPr>
            <w:tcW w:w="398" w:type="dxa"/>
            <w:tcBorders>
              <w:right w:val="nil"/>
            </w:tcBorders>
          </w:tcPr>
          <w:p w14:paraId="107B0D5D" w14:textId="77777777" w:rsidR="00C62228" w:rsidRDefault="00C62228">
            <w:pPr>
              <w:pStyle w:val="TableParagraph"/>
              <w:spacing w:before="1"/>
              <w:rPr>
                <w:b/>
                <w:sz w:val="30"/>
              </w:rPr>
            </w:pPr>
          </w:p>
          <w:p w14:paraId="5BBC706A" w14:textId="77777777" w:rsidR="00C62228" w:rsidRDefault="00E6392B">
            <w:pPr>
              <w:pStyle w:val="TableParagraph"/>
              <w:ind w:right="50"/>
              <w:jc w:val="right"/>
            </w:pPr>
            <w:r>
              <w:t>3</w:t>
            </w:r>
          </w:p>
        </w:tc>
        <w:tc>
          <w:tcPr>
            <w:tcW w:w="219" w:type="dxa"/>
            <w:tcBorders>
              <w:left w:val="nil"/>
              <w:right w:val="nil"/>
            </w:tcBorders>
          </w:tcPr>
          <w:p w14:paraId="67318539" w14:textId="77777777" w:rsidR="00C62228" w:rsidRDefault="00C62228">
            <w:pPr>
              <w:pStyle w:val="TableParagraph"/>
              <w:spacing w:before="1"/>
              <w:rPr>
                <w:b/>
                <w:sz w:val="30"/>
              </w:rPr>
            </w:pPr>
          </w:p>
          <w:p w14:paraId="71D0B911" w14:textId="77777777" w:rsidR="00C62228" w:rsidRDefault="00E6392B">
            <w:pPr>
              <w:pStyle w:val="TableParagraph"/>
              <w:ind w:left="5"/>
              <w:jc w:val="center"/>
            </w:pPr>
            <w:r>
              <w:t>0</w:t>
            </w:r>
          </w:p>
        </w:tc>
        <w:tc>
          <w:tcPr>
            <w:tcW w:w="219" w:type="dxa"/>
            <w:tcBorders>
              <w:left w:val="nil"/>
              <w:right w:val="nil"/>
            </w:tcBorders>
          </w:tcPr>
          <w:p w14:paraId="6F58A773" w14:textId="77777777" w:rsidR="00C62228" w:rsidRDefault="00C62228">
            <w:pPr>
              <w:pStyle w:val="TableParagraph"/>
              <w:spacing w:before="1"/>
              <w:rPr>
                <w:b/>
                <w:sz w:val="30"/>
              </w:rPr>
            </w:pPr>
          </w:p>
          <w:p w14:paraId="371CE4BC" w14:textId="77777777" w:rsidR="00C62228" w:rsidRDefault="00E6392B">
            <w:pPr>
              <w:pStyle w:val="TableParagraph"/>
              <w:ind w:right="50"/>
              <w:jc w:val="right"/>
            </w:pPr>
            <w:r>
              <w:t>0</w:t>
            </w:r>
          </w:p>
        </w:tc>
        <w:tc>
          <w:tcPr>
            <w:tcW w:w="398" w:type="dxa"/>
            <w:tcBorders>
              <w:left w:val="nil"/>
            </w:tcBorders>
          </w:tcPr>
          <w:p w14:paraId="6A7FC0CF" w14:textId="77777777" w:rsidR="00C62228" w:rsidRDefault="00C62228">
            <w:pPr>
              <w:pStyle w:val="TableParagraph"/>
              <w:spacing w:before="1"/>
              <w:rPr>
                <w:b/>
                <w:sz w:val="30"/>
              </w:rPr>
            </w:pPr>
          </w:p>
          <w:p w14:paraId="4214AE19" w14:textId="77777777" w:rsidR="00C62228" w:rsidRDefault="00E6392B">
            <w:pPr>
              <w:pStyle w:val="TableParagraph"/>
              <w:ind w:left="55"/>
            </w:pPr>
            <w:r>
              <w:t>0</w:t>
            </w:r>
          </w:p>
        </w:tc>
        <w:tc>
          <w:tcPr>
            <w:tcW w:w="896" w:type="dxa"/>
          </w:tcPr>
          <w:p w14:paraId="2E67DA50" w14:textId="77777777" w:rsidR="00C62228" w:rsidRDefault="00C62228">
            <w:pPr>
              <w:pStyle w:val="TableParagraph"/>
              <w:spacing w:before="1"/>
              <w:rPr>
                <w:b/>
                <w:sz w:val="30"/>
              </w:rPr>
            </w:pPr>
          </w:p>
          <w:p w14:paraId="612EF1BF" w14:textId="77777777" w:rsidR="00C62228" w:rsidRDefault="00E6392B">
            <w:pPr>
              <w:pStyle w:val="TableParagraph"/>
              <w:ind w:left="176" w:right="175"/>
              <w:jc w:val="center"/>
            </w:pPr>
            <w:r>
              <w:t>3.00</w:t>
            </w:r>
          </w:p>
        </w:tc>
      </w:tr>
      <w:tr w:rsidR="00C62228" w14:paraId="3AF529A5" w14:textId="77777777">
        <w:trPr>
          <w:trHeight w:val="1209"/>
        </w:trPr>
        <w:tc>
          <w:tcPr>
            <w:tcW w:w="1347" w:type="dxa"/>
          </w:tcPr>
          <w:p w14:paraId="69B04507" w14:textId="77777777" w:rsidR="00C62228" w:rsidRDefault="00C62228">
            <w:pPr>
              <w:pStyle w:val="TableParagraph"/>
              <w:rPr>
                <w:b/>
                <w:sz w:val="24"/>
              </w:rPr>
            </w:pPr>
          </w:p>
          <w:p w14:paraId="2A551175" w14:textId="77777777" w:rsidR="00C62228" w:rsidRDefault="00E6392B">
            <w:pPr>
              <w:pStyle w:val="TableParagraph"/>
              <w:spacing w:before="195"/>
              <w:ind w:left="41" w:right="37"/>
              <w:jc w:val="center"/>
            </w:pPr>
            <w:r>
              <w:t>HR732</w:t>
            </w:r>
          </w:p>
        </w:tc>
        <w:tc>
          <w:tcPr>
            <w:tcW w:w="3020" w:type="dxa"/>
          </w:tcPr>
          <w:p w14:paraId="1C8B8F45" w14:textId="77777777" w:rsidR="00C62228" w:rsidRDefault="00C62228">
            <w:pPr>
              <w:pStyle w:val="TableParagraph"/>
              <w:rPr>
                <w:b/>
                <w:sz w:val="19"/>
              </w:rPr>
            </w:pPr>
          </w:p>
          <w:p w14:paraId="310414C5" w14:textId="77777777" w:rsidR="00C62228" w:rsidRDefault="00E6392B">
            <w:pPr>
              <w:pStyle w:val="TableParagraph"/>
              <w:ind w:left="144" w:right="140"/>
              <w:jc w:val="center"/>
            </w:pPr>
            <w:r>
              <w:t xml:space="preserve">Dynamics of Transactional Analysis and Emotional Intelligence (PG) </w:t>
            </w:r>
            <w:hyperlink r:id="rId249">
              <w:r>
                <w:rPr>
                  <w:color w:val="3C7BAB"/>
                </w:rPr>
                <w:t>.</w:t>
              </w:r>
            </w:hyperlink>
          </w:p>
        </w:tc>
        <w:tc>
          <w:tcPr>
            <w:tcW w:w="1854" w:type="dxa"/>
          </w:tcPr>
          <w:p w14:paraId="049DA715" w14:textId="77777777" w:rsidR="00C62228" w:rsidRDefault="00C62228">
            <w:pPr>
              <w:pStyle w:val="TableParagraph"/>
              <w:spacing w:before="10"/>
              <w:rPr>
                <w:b/>
                <w:sz w:val="29"/>
              </w:rPr>
            </w:pPr>
          </w:p>
          <w:p w14:paraId="2F1F781E" w14:textId="77777777" w:rsidR="00C62228" w:rsidRDefault="00E6392B">
            <w:pPr>
              <w:pStyle w:val="TableParagraph"/>
              <w:ind w:left="181" w:right="158" w:firstLine="124"/>
            </w:pPr>
            <w:r>
              <w:t>Specialisation Elective Courses</w:t>
            </w:r>
          </w:p>
        </w:tc>
        <w:tc>
          <w:tcPr>
            <w:tcW w:w="398" w:type="dxa"/>
            <w:tcBorders>
              <w:right w:val="nil"/>
            </w:tcBorders>
          </w:tcPr>
          <w:p w14:paraId="654FE62C" w14:textId="77777777" w:rsidR="00C62228" w:rsidRDefault="00C62228">
            <w:pPr>
              <w:pStyle w:val="TableParagraph"/>
              <w:rPr>
                <w:b/>
                <w:sz w:val="24"/>
              </w:rPr>
            </w:pPr>
          </w:p>
          <w:p w14:paraId="453E0691" w14:textId="77777777" w:rsidR="00C62228" w:rsidRDefault="00E6392B">
            <w:pPr>
              <w:pStyle w:val="TableParagraph"/>
              <w:spacing w:before="195"/>
              <w:ind w:right="50"/>
              <w:jc w:val="right"/>
            </w:pPr>
            <w:r>
              <w:t>3</w:t>
            </w:r>
          </w:p>
        </w:tc>
        <w:tc>
          <w:tcPr>
            <w:tcW w:w="219" w:type="dxa"/>
            <w:tcBorders>
              <w:left w:val="nil"/>
              <w:right w:val="nil"/>
            </w:tcBorders>
          </w:tcPr>
          <w:p w14:paraId="778EC7AF" w14:textId="77777777" w:rsidR="00C62228" w:rsidRDefault="00C62228">
            <w:pPr>
              <w:pStyle w:val="TableParagraph"/>
              <w:rPr>
                <w:b/>
                <w:sz w:val="24"/>
              </w:rPr>
            </w:pPr>
          </w:p>
          <w:p w14:paraId="3B8F6AB4" w14:textId="77777777" w:rsidR="00C62228" w:rsidRDefault="00E6392B">
            <w:pPr>
              <w:pStyle w:val="TableParagraph"/>
              <w:spacing w:before="195"/>
              <w:ind w:left="5"/>
              <w:jc w:val="center"/>
            </w:pPr>
            <w:r>
              <w:t>0</w:t>
            </w:r>
          </w:p>
        </w:tc>
        <w:tc>
          <w:tcPr>
            <w:tcW w:w="219" w:type="dxa"/>
            <w:tcBorders>
              <w:left w:val="nil"/>
              <w:right w:val="nil"/>
            </w:tcBorders>
          </w:tcPr>
          <w:p w14:paraId="07FD450D" w14:textId="77777777" w:rsidR="00C62228" w:rsidRDefault="00C62228">
            <w:pPr>
              <w:pStyle w:val="TableParagraph"/>
              <w:rPr>
                <w:b/>
                <w:sz w:val="24"/>
              </w:rPr>
            </w:pPr>
          </w:p>
          <w:p w14:paraId="1A4EA60B" w14:textId="77777777" w:rsidR="00C62228" w:rsidRDefault="00E6392B">
            <w:pPr>
              <w:pStyle w:val="TableParagraph"/>
              <w:spacing w:before="195"/>
              <w:ind w:right="50"/>
              <w:jc w:val="right"/>
            </w:pPr>
            <w:r>
              <w:t>0</w:t>
            </w:r>
          </w:p>
        </w:tc>
        <w:tc>
          <w:tcPr>
            <w:tcW w:w="398" w:type="dxa"/>
            <w:tcBorders>
              <w:left w:val="nil"/>
            </w:tcBorders>
          </w:tcPr>
          <w:p w14:paraId="5644AED0" w14:textId="77777777" w:rsidR="00C62228" w:rsidRDefault="00C62228">
            <w:pPr>
              <w:pStyle w:val="TableParagraph"/>
              <w:rPr>
                <w:b/>
                <w:sz w:val="24"/>
              </w:rPr>
            </w:pPr>
          </w:p>
          <w:p w14:paraId="23F351F5" w14:textId="77777777" w:rsidR="00C62228" w:rsidRDefault="00E6392B">
            <w:pPr>
              <w:pStyle w:val="TableParagraph"/>
              <w:spacing w:before="195"/>
              <w:ind w:left="55"/>
            </w:pPr>
            <w:r>
              <w:t>0</w:t>
            </w:r>
          </w:p>
        </w:tc>
        <w:tc>
          <w:tcPr>
            <w:tcW w:w="896" w:type="dxa"/>
          </w:tcPr>
          <w:p w14:paraId="489BE92A" w14:textId="77777777" w:rsidR="00C62228" w:rsidRDefault="00C62228">
            <w:pPr>
              <w:pStyle w:val="TableParagraph"/>
              <w:rPr>
                <w:b/>
                <w:sz w:val="24"/>
              </w:rPr>
            </w:pPr>
          </w:p>
          <w:p w14:paraId="204CBCD6" w14:textId="77777777" w:rsidR="00C62228" w:rsidRDefault="00E6392B">
            <w:pPr>
              <w:pStyle w:val="TableParagraph"/>
              <w:spacing w:before="195"/>
              <w:ind w:left="176" w:right="175"/>
              <w:jc w:val="center"/>
            </w:pPr>
            <w:r>
              <w:t>3.00</w:t>
            </w:r>
          </w:p>
        </w:tc>
      </w:tr>
      <w:tr w:rsidR="00C62228" w14:paraId="5CAC9A5F" w14:textId="77777777">
        <w:trPr>
          <w:trHeight w:val="955"/>
        </w:trPr>
        <w:tc>
          <w:tcPr>
            <w:tcW w:w="1347" w:type="dxa"/>
          </w:tcPr>
          <w:p w14:paraId="6A4B78DA" w14:textId="77777777" w:rsidR="00C62228" w:rsidRDefault="00C62228">
            <w:pPr>
              <w:pStyle w:val="TableParagraph"/>
              <w:spacing w:before="10"/>
              <w:rPr>
                <w:b/>
                <w:sz w:val="29"/>
              </w:rPr>
            </w:pPr>
          </w:p>
          <w:p w14:paraId="6C684232" w14:textId="77777777" w:rsidR="00C62228" w:rsidRDefault="00E6392B">
            <w:pPr>
              <w:pStyle w:val="TableParagraph"/>
              <w:ind w:left="41" w:right="37"/>
              <w:jc w:val="center"/>
            </w:pPr>
            <w:r>
              <w:t>HR741</w:t>
            </w:r>
          </w:p>
        </w:tc>
        <w:tc>
          <w:tcPr>
            <w:tcW w:w="3020" w:type="dxa"/>
          </w:tcPr>
          <w:p w14:paraId="76C073CB" w14:textId="77777777" w:rsidR="00C62228" w:rsidRDefault="00C62228">
            <w:pPr>
              <w:pStyle w:val="TableParagraph"/>
              <w:spacing w:before="9"/>
              <w:rPr>
                <w:b/>
                <w:sz w:val="18"/>
              </w:rPr>
            </w:pPr>
          </w:p>
          <w:p w14:paraId="502727DC" w14:textId="77777777" w:rsidR="00C62228" w:rsidRDefault="00E6392B">
            <w:pPr>
              <w:pStyle w:val="TableParagraph"/>
              <w:spacing w:before="1"/>
              <w:ind w:left="144" w:right="143"/>
              <w:jc w:val="center"/>
            </w:pPr>
            <w:r>
              <w:t>Resource Based Strategy (PG)</w:t>
            </w:r>
          </w:p>
          <w:p w14:paraId="0930F92B" w14:textId="77777777" w:rsidR="00C62228" w:rsidRDefault="00E43FF7">
            <w:pPr>
              <w:pStyle w:val="TableParagraph"/>
              <w:spacing w:before="1"/>
              <w:ind w:left="6"/>
              <w:jc w:val="center"/>
            </w:pPr>
            <w:hyperlink r:id="rId250">
              <w:r w:rsidR="00E6392B">
                <w:rPr>
                  <w:color w:val="3C7BAB"/>
                </w:rPr>
                <w:t>.</w:t>
              </w:r>
            </w:hyperlink>
          </w:p>
        </w:tc>
        <w:tc>
          <w:tcPr>
            <w:tcW w:w="1854" w:type="dxa"/>
          </w:tcPr>
          <w:p w14:paraId="36D39CB8" w14:textId="77777777" w:rsidR="00C62228" w:rsidRDefault="00C62228">
            <w:pPr>
              <w:pStyle w:val="TableParagraph"/>
              <w:spacing w:before="9"/>
              <w:rPr>
                <w:b/>
                <w:sz w:val="18"/>
              </w:rPr>
            </w:pPr>
          </w:p>
          <w:p w14:paraId="6F301E3A" w14:textId="77777777" w:rsidR="00C62228" w:rsidRDefault="00E6392B">
            <w:pPr>
              <w:pStyle w:val="TableParagraph"/>
              <w:spacing w:before="1"/>
              <w:ind w:left="181" w:right="158" w:firstLine="124"/>
            </w:pPr>
            <w:r>
              <w:t>Specialisation Elective Courses</w:t>
            </w:r>
          </w:p>
        </w:tc>
        <w:tc>
          <w:tcPr>
            <w:tcW w:w="398" w:type="dxa"/>
            <w:tcBorders>
              <w:right w:val="nil"/>
            </w:tcBorders>
          </w:tcPr>
          <w:p w14:paraId="240479AE" w14:textId="77777777" w:rsidR="00C62228" w:rsidRDefault="00C62228">
            <w:pPr>
              <w:pStyle w:val="TableParagraph"/>
              <w:spacing w:before="10"/>
              <w:rPr>
                <w:b/>
                <w:sz w:val="29"/>
              </w:rPr>
            </w:pPr>
          </w:p>
          <w:p w14:paraId="5ABCBD2F" w14:textId="77777777" w:rsidR="00C62228" w:rsidRDefault="00E6392B">
            <w:pPr>
              <w:pStyle w:val="TableParagraph"/>
              <w:ind w:right="50"/>
              <w:jc w:val="right"/>
            </w:pPr>
            <w:r>
              <w:t>3</w:t>
            </w:r>
          </w:p>
        </w:tc>
        <w:tc>
          <w:tcPr>
            <w:tcW w:w="219" w:type="dxa"/>
            <w:tcBorders>
              <w:left w:val="nil"/>
              <w:right w:val="nil"/>
            </w:tcBorders>
          </w:tcPr>
          <w:p w14:paraId="15B29E07" w14:textId="77777777" w:rsidR="00C62228" w:rsidRDefault="00C62228">
            <w:pPr>
              <w:pStyle w:val="TableParagraph"/>
              <w:spacing w:before="10"/>
              <w:rPr>
                <w:b/>
                <w:sz w:val="29"/>
              </w:rPr>
            </w:pPr>
          </w:p>
          <w:p w14:paraId="00651FE1" w14:textId="77777777" w:rsidR="00C62228" w:rsidRDefault="00E6392B">
            <w:pPr>
              <w:pStyle w:val="TableParagraph"/>
              <w:ind w:left="5"/>
              <w:jc w:val="center"/>
            </w:pPr>
            <w:r>
              <w:t>0</w:t>
            </w:r>
          </w:p>
        </w:tc>
        <w:tc>
          <w:tcPr>
            <w:tcW w:w="219" w:type="dxa"/>
            <w:tcBorders>
              <w:left w:val="nil"/>
              <w:right w:val="nil"/>
            </w:tcBorders>
          </w:tcPr>
          <w:p w14:paraId="4284AA18" w14:textId="77777777" w:rsidR="00C62228" w:rsidRDefault="00C62228">
            <w:pPr>
              <w:pStyle w:val="TableParagraph"/>
              <w:spacing w:before="10"/>
              <w:rPr>
                <w:b/>
                <w:sz w:val="29"/>
              </w:rPr>
            </w:pPr>
          </w:p>
          <w:p w14:paraId="767E2CC4" w14:textId="77777777" w:rsidR="00C62228" w:rsidRDefault="00E6392B">
            <w:pPr>
              <w:pStyle w:val="TableParagraph"/>
              <w:ind w:right="50"/>
              <w:jc w:val="right"/>
            </w:pPr>
            <w:r>
              <w:t>0</w:t>
            </w:r>
          </w:p>
        </w:tc>
        <w:tc>
          <w:tcPr>
            <w:tcW w:w="398" w:type="dxa"/>
            <w:tcBorders>
              <w:left w:val="nil"/>
            </w:tcBorders>
          </w:tcPr>
          <w:p w14:paraId="61883F75" w14:textId="77777777" w:rsidR="00C62228" w:rsidRDefault="00C62228">
            <w:pPr>
              <w:pStyle w:val="TableParagraph"/>
              <w:spacing w:before="10"/>
              <w:rPr>
                <w:b/>
                <w:sz w:val="29"/>
              </w:rPr>
            </w:pPr>
          </w:p>
          <w:p w14:paraId="42F746D7" w14:textId="77777777" w:rsidR="00C62228" w:rsidRDefault="00E6392B">
            <w:pPr>
              <w:pStyle w:val="TableParagraph"/>
              <w:ind w:left="55"/>
            </w:pPr>
            <w:r>
              <w:t>0</w:t>
            </w:r>
          </w:p>
        </w:tc>
        <w:tc>
          <w:tcPr>
            <w:tcW w:w="896" w:type="dxa"/>
          </w:tcPr>
          <w:p w14:paraId="2365900E" w14:textId="77777777" w:rsidR="00C62228" w:rsidRDefault="00C62228">
            <w:pPr>
              <w:pStyle w:val="TableParagraph"/>
              <w:spacing w:before="10"/>
              <w:rPr>
                <w:b/>
                <w:sz w:val="29"/>
              </w:rPr>
            </w:pPr>
          </w:p>
          <w:p w14:paraId="0A543CC9" w14:textId="77777777" w:rsidR="00C62228" w:rsidRDefault="00E6392B">
            <w:pPr>
              <w:pStyle w:val="TableParagraph"/>
              <w:ind w:left="176" w:right="175"/>
              <w:jc w:val="center"/>
            </w:pPr>
            <w:r>
              <w:t>3.00</w:t>
            </w:r>
          </w:p>
        </w:tc>
      </w:tr>
      <w:tr w:rsidR="00C62228" w14:paraId="23DF4BFE" w14:textId="77777777">
        <w:trPr>
          <w:trHeight w:val="954"/>
        </w:trPr>
        <w:tc>
          <w:tcPr>
            <w:tcW w:w="1347" w:type="dxa"/>
          </w:tcPr>
          <w:p w14:paraId="64AB26EB" w14:textId="77777777" w:rsidR="00C62228" w:rsidRDefault="00C62228">
            <w:pPr>
              <w:pStyle w:val="TableParagraph"/>
              <w:spacing w:before="1"/>
              <w:rPr>
                <w:b/>
                <w:sz w:val="30"/>
              </w:rPr>
            </w:pPr>
          </w:p>
          <w:p w14:paraId="1501019B" w14:textId="77777777" w:rsidR="00C62228" w:rsidRDefault="00E6392B">
            <w:pPr>
              <w:pStyle w:val="TableParagraph"/>
              <w:ind w:left="41" w:right="37"/>
              <w:jc w:val="center"/>
            </w:pPr>
            <w:r>
              <w:t>HR722</w:t>
            </w:r>
          </w:p>
        </w:tc>
        <w:tc>
          <w:tcPr>
            <w:tcW w:w="3020" w:type="dxa"/>
          </w:tcPr>
          <w:p w14:paraId="62A750ED" w14:textId="77777777" w:rsidR="00C62228" w:rsidRDefault="00C62228">
            <w:pPr>
              <w:pStyle w:val="TableParagraph"/>
              <w:rPr>
                <w:b/>
                <w:sz w:val="19"/>
              </w:rPr>
            </w:pPr>
          </w:p>
          <w:p w14:paraId="47D88816" w14:textId="77777777" w:rsidR="00C62228" w:rsidRDefault="00E6392B">
            <w:pPr>
              <w:pStyle w:val="TableParagraph"/>
              <w:ind w:left="431" w:right="211" w:hanging="200"/>
            </w:pPr>
            <w:r>
              <w:t xml:space="preserve">Organizational Development and Effectiveness (PG) </w:t>
            </w:r>
            <w:hyperlink r:id="rId251">
              <w:r>
                <w:rPr>
                  <w:color w:val="3C7BAB"/>
                </w:rPr>
                <w:t>.</w:t>
              </w:r>
            </w:hyperlink>
          </w:p>
        </w:tc>
        <w:tc>
          <w:tcPr>
            <w:tcW w:w="1854" w:type="dxa"/>
          </w:tcPr>
          <w:p w14:paraId="58E994B9" w14:textId="77777777" w:rsidR="00C62228" w:rsidRDefault="00C62228">
            <w:pPr>
              <w:pStyle w:val="TableParagraph"/>
              <w:rPr>
                <w:b/>
                <w:sz w:val="19"/>
              </w:rPr>
            </w:pPr>
          </w:p>
          <w:p w14:paraId="13FB6A28" w14:textId="77777777" w:rsidR="00C62228" w:rsidRDefault="00E6392B">
            <w:pPr>
              <w:pStyle w:val="TableParagraph"/>
              <w:ind w:left="181" w:right="158" w:firstLine="124"/>
            </w:pPr>
            <w:r>
              <w:t>Specialisation Elective Courses</w:t>
            </w:r>
          </w:p>
        </w:tc>
        <w:tc>
          <w:tcPr>
            <w:tcW w:w="398" w:type="dxa"/>
            <w:tcBorders>
              <w:right w:val="nil"/>
            </w:tcBorders>
          </w:tcPr>
          <w:p w14:paraId="2F24380E" w14:textId="77777777" w:rsidR="00C62228" w:rsidRDefault="00C62228">
            <w:pPr>
              <w:pStyle w:val="TableParagraph"/>
              <w:spacing w:before="1"/>
              <w:rPr>
                <w:b/>
                <w:sz w:val="30"/>
              </w:rPr>
            </w:pPr>
          </w:p>
          <w:p w14:paraId="1B873B6B" w14:textId="77777777" w:rsidR="00C62228" w:rsidRDefault="00E6392B">
            <w:pPr>
              <w:pStyle w:val="TableParagraph"/>
              <w:ind w:right="50"/>
              <w:jc w:val="right"/>
            </w:pPr>
            <w:r>
              <w:t>3</w:t>
            </w:r>
          </w:p>
        </w:tc>
        <w:tc>
          <w:tcPr>
            <w:tcW w:w="219" w:type="dxa"/>
            <w:tcBorders>
              <w:left w:val="nil"/>
              <w:right w:val="nil"/>
            </w:tcBorders>
          </w:tcPr>
          <w:p w14:paraId="2DFF328B" w14:textId="77777777" w:rsidR="00C62228" w:rsidRDefault="00C62228">
            <w:pPr>
              <w:pStyle w:val="TableParagraph"/>
              <w:spacing w:before="1"/>
              <w:rPr>
                <w:b/>
                <w:sz w:val="30"/>
              </w:rPr>
            </w:pPr>
          </w:p>
          <w:p w14:paraId="3242BA97" w14:textId="77777777" w:rsidR="00C62228" w:rsidRDefault="00E6392B">
            <w:pPr>
              <w:pStyle w:val="TableParagraph"/>
              <w:ind w:left="5"/>
              <w:jc w:val="center"/>
            </w:pPr>
            <w:r>
              <w:t>0</w:t>
            </w:r>
          </w:p>
        </w:tc>
        <w:tc>
          <w:tcPr>
            <w:tcW w:w="219" w:type="dxa"/>
            <w:tcBorders>
              <w:left w:val="nil"/>
              <w:right w:val="nil"/>
            </w:tcBorders>
          </w:tcPr>
          <w:p w14:paraId="44FD0042" w14:textId="77777777" w:rsidR="00C62228" w:rsidRDefault="00C62228">
            <w:pPr>
              <w:pStyle w:val="TableParagraph"/>
              <w:spacing w:before="1"/>
              <w:rPr>
                <w:b/>
                <w:sz w:val="30"/>
              </w:rPr>
            </w:pPr>
          </w:p>
          <w:p w14:paraId="38FFAFCE" w14:textId="77777777" w:rsidR="00C62228" w:rsidRDefault="00E6392B">
            <w:pPr>
              <w:pStyle w:val="TableParagraph"/>
              <w:ind w:right="50"/>
              <w:jc w:val="right"/>
            </w:pPr>
            <w:r>
              <w:t>0</w:t>
            </w:r>
          </w:p>
        </w:tc>
        <w:tc>
          <w:tcPr>
            <w:tcW w:w="398" w:type="dxa"/>
            <w:tcBorders>
              <w:left w:val="nil"/>
            </w:tcBorders>
          </w:tcPr>
          <w:p w14:paraId="440844C8" w14:textId="77777777" w:rsidR="00C62228" w:rsidRDefault="00C62228">
            <w:pPr>
              <w:pStyle w:val="TableParagraph"/>
              <w:spacing w:before="1"/>
              <w:rPr>
                <w:b/>
                <w:sz w:val="30"/>
              </w:rPr>
            </w:pPr>
          </w:p>
          <w:p w14:paraId="0C43896C" w14:textId="77777777" w:rsidR="00C62228" w:rsidRDefault="00E6392B">
            <w:pPr>
              <w:pStyle w:val="TableParagraph"/>
              <w:ind w:left="55"/>
            </w:pPr>
            <w:r>
              <w:t>0</w:t>
            </w:r>
          </w:p>
        </w:tc>
        <w:tc>
          <w:tcPr>
            <w:tcW w:w="896" w:type="dxa"/>
          </w:tcPr>
          <w:p w14:paraId="15FBA2C5" w14:textId="77777777" w:rsidR="00C62228" w:rsidRDefault="00C62228">
            <w:pPr>
              <w:pStyle w:val="TableParagraph"/>
              <w:spacing w:before="1"/>
              <w:rPr>
                <w:b/>
                <w:sz w:val="30"/>
              </w:rPr>
            </w:pPr>
          </w:p>
          <w:p w14:paraId="71A00B52" w14:textId="77777777" w:rsidR="00C62228" w:rsidRDefault="00E6392B">
            <w:pPr>
              <w:pStyle w:val="TableParagraph"/>
              <w:ind w:left="176" w:right="175"/>
              <w:jc w:val="center"/>
            </w:pPr>
            <w:r>
              <w:t>3.00</w:t>
            </w:r>
          </w:p>
        </w:tc>
      </w:tr>
      <w:tr w:rsidR="00C62228" w14:paraId="2B575C73" w14:textId="77777777">
        <w:trPr>
          <w:trHeight w:val="957"/>
        </w:trPr>
        <w:tc>
          <w:tcPr>
            <w:tcW w:w="1347" w:type="dxa"/>
          </w:tcPr>
          <w:p w14:paraId="487304D9" w14:textId="77777777" w:rsidR="00C62228" w:rsidRDefault="00C62228">
            <w:pPr>
              <w:pStyle w:val="TableParagraph"/>
              <w:spacing w:before="1"/>
              <w:rPr>
                <w:b/>
                <w:sz w:val="30"/>
              </w:rPr>
            </w:pPr>
          </w:p>
          <w:p w14:paraId="7F8DCDCC" w14:textId="77777777" w:rsidR="00C62228" w:rsidRDefault="00E6392B">
            <w:pPr>
              <w:pStyle w:val="TableParagraph"/>
              <w:ind w:left="41" w:right="37"/>
              <w:jc w:val="center"/>
            </w:pPr>
            <w:r>
              <w:t>HR724</w:t>
            </w:r>
          </w:p>
        </w:tc>
        <w:tc>
          <w:tcPr>
            <w:tcW w:w="3020" w:type="dxa"/>
          </w:tcPr>
          <w:p w14:paraId="7E1D0A8F" w14:textId="77777777" w:rsidR="00C62228" w:rsidRDefault="00C62228">
            <w:pPr>
              <w:pStyle w:val="TableParagraph"/>
              <w:rPr>
                <w:b/>
                <w:sz w:val="19"/>
              </w:rPr>
            </w:pPr>
          </w:p>
          <w:p w14:paraId="3B2B0F1A" w14:textId="77777777" w:rsidR="00C62228" w:rsidRDefault="00E6392B">
            <w:pPr>
              <w:pStyle w:val="TableParagraph"/>
              <w:ind w:left="1238" w:right="328" w:hanging="886"/>
            </w:pPr>
            <w:r>
              <w:t xml:space="preserve">Corporate Image Building (PG) </w:t>
            </w:r>
            <w:hyperlink r:id="rId252">
              <w:r>
                <w:rPr>
                  <w:color w:val="3C7BAB"/>
                </w:rPr>
                <w:t>.</w:t>
              </w:r>
            </w:hyperlink>
          </w:p>
        </w:tc>
        <w:tc>
          <w:tcPr>
            <w:tcW w:w="1854" w:type="dxa"/>
          </w:tcPr>
          <w:p w14:paraId="7DEF3BB9" w14:textId="77777777" w:rsidR="00C62228" w:rsidRDefault="00C62228">
            <w:pPr>
              <w:pStyle w:val="TableParagraph"/>
              <w:rPr>
                <w:b/>
                <w:sz w:val="19"/>
              </w:rPr>
            </w:pPr>
          </w:p>
          <w:p w14:paraId="5DD31BE5" w14:textId="77777777" w:rsidR="00C62228" w:rsidRDefault="00E6392B">
            <w:pPr>
              <w:pStyle w:val="TableParagraph"/>
              <w:ind w:left="181" w:right="158" w:firstLine="124"/>
            </w:pPr>
            <w:r>
              <w:t>Specialisation Elective Courses</w:t>
            </w:r>
          </w:p>
        </w:tc>
        <w:tc>
          <w:tcPr>
            <w:tcW w:w="398" w:type="dxa"/>
            <w:tcBorders>
              <w:right w:val="nil"/>
            </w:tcBorders>
          </w:tcPr>
          <w:p w14:paraId="06E20B6B" w14:textId="77777777" w:rsidR="00C62228" w:rsidRDefault="00C62228">
            <w:pPr>
              <w:pStyle w:val="TableParagraph"/>
              <w:spacing w:before="1"/>
              <w:rPr>
                <w:b/>
                <w:sz w:val="30"/>
              </w:rPr>
            </w:pPr>
          </w:p>
          <w:p w14:paraId="28DCB894" w14:textId="77777777" w:rsidR="00C62228" w:rsidRDefault="00E6392B">
            <w:pPr>
              <w:pStyle w:val="TableParagraph"/>
              <w:ind w:right="50"/>
              <w:jc w:val="right"/>
            </w:pPr>
            <w:r>
              <w:t>3</w:t>
            </w:r>
          </w:p>
        </w:tc>
        <w:tc>
          <w:tcPr>
            <w:tcW w:w="219" w:type="dxa"/>
            <w:tcBorders>
              <w:left w:val="nil"/>
              <w:right w:val="nil"/>
            </w:tcBorders>
          </w:tcPr>
          <w:p w14:paraId="36A1BBCA" w14:textId="77777777" w:rsidR="00C62228" w:rsidRDefault="00C62228">
            <w:pPr>
              <w:pStyle w:val="TableParagraph"/>
              <w:spacing w:before="1"/>
              <w:rPr>
                <w:b/>
                <w:sz w:val="30"/>
              </w:rPr>
            </w:pPr>
          </w:p>
          <w:p w14:paraId="75AE0CCC" w14:textId="77777777" w:rsidR="00C62228" w:rsidRDefault="00E6392B">
            <w:pPr>
              <w:pStyle w:val="TableParagraph"/>
              <w:ind w:left="5"/>
              <w:jc w:val="center"/>
            </w:pPr>
            <w:r>
              <w:t>0</w:t>
            </w:r>
          </w:p>
        </w:tc>
        <w:tc>
          <w:tcPr>
            <w:tcW w:w="219" w:type="dxa"/>
            <w:tcBorders>
              <w:left w:val="nil"/>
              <w:right w:val="nil"/>
            </w:tcBorders>
          </w:tcPr>
          <w:p w14:paraId="312DD4D6" w14:textId="77777777" w:rsidR="00C62228" w:rsidRDefault="00C62228">
            <w:pPr>
              <w:pStyle w:val="TableParagraph"/>
              <w:spacing w:before="1"/>
              <w:rPr>
                <w:b/>
                <w:sz w:val="30"/>
              </w:rPr>
            </w:pPr>
          </w:p>
          <w:p w14:paraId="464AF0C8" w14:textId="77777777" w:rsidR="00C62228" w:rsidRDefault="00E6392B">
            <w:pPr>
              <w:pStyle w:val="TableParagraph"/>
              <w:ind w:right="50"/>
              <w:jc w:val="right"/>
            </w:pPr>
            <w:r>
              <w:t>0</w:t>
            </w:r>
          </w:p>
        </w:tc>
        <w:tc>
          <w:tcPr>
            <w:tcW w:w="398" w:type="dxa"/>
            <w:tcBorders>
              <w:left w:val="nil"/>
            </w:tcBorders>
          </w:tcPr>
          <w:p w14:paraId="4403F6BB" w14:textId="77777777" w:rsidR="00C62228" w:rsidRDefault="00C62228">
            <w:pPr>
              <w:pStyle w:val="TableParagraph"/>
              <w:spacing w:before="1"/>
              <w:rPr>
                <w:b/>
                <w:sz w:val="30"/>
              </w:rPr>
            </w:pPr>
          </w:p>
          <w:p w14:paraId="671D481C" w14:textId="77777777" w:rsidR="00C62228" w:rsidRDefault="00E6392B">
            <w:pPr>
              <w:pStyle w:val="TableParagraph"/>
              <w:ind w:left="55"/>
            </w:pPr>
            <w:r>
              <w:t>0</w:t>
            </w:r>
          </w:p>
        </w:tc>
        <w:tc>
          <w:tcPr>
            <w:tcW w:w="896" w:type="dxa"/>
          </w:tcPr>
          <w:p w14:paraId="696454C1" w14:textId="77777777" w:rsidR="00C62228" w:rsidRDefault="00C62228">
            <w:pPr>
              <w:pStyle w:val="TableParagraph"/>
              <w:spacing w:before="1"/>
              <w:rPr>
                <w:b/>
                <w:sz w:val="30"/>
              </w:rPr>
            </w:pPr>
          </w:p>
          <w:p w14:paraId="4914503F" w14:textId="77777777" w:rsidR="00C62228" w:rsidRDefault="00E6392B">
            <w:pPr>
              <w:pStyle w:val="TableParagraph"/>
              <w:ind w:left="176" w:right="175"/>
              <w:jc w:val="center"/>
            </w:pPr>
            <w:r>
              <w:t>3.00</w:t>
            </w:r>
          </w:p>
        </w:tc>
      </w:tr>
      <w:tr w:rsidR="00C62228" w14:paraId="1B853E89" w14:textId="77777777">
        <w:trPr>
          <w:trHeight w:val="954"/>
        </w:trPr>
        <w:tc>
          <w:tcPr>
            <w:tcW w:w="1347" w:type="dxa"/>
          </w:tcPr>
          <w:p w14:paraId="51828044" w14:textId="77777777" w:rsidR="00C62228" w:rsidRDefault="00C62228">
            <w:pPr>
              <w:pStyle w:val="TableParagraph"/>
              <w:spacing w:before="1"/>
              <w:rPr>
                <w:b/>
                <w:sz w:val="30"/>
              </w:rPr>
            </w:pPr>
          </w:p>
          <w:p w14:paraId="167F9E67" w14:textId="77777777" w:rsidR="00C62228" w:rsidRDefault="00E6392B">
            <w:pPr>
              <w:pStyle w:val="TableParagraph"/>
              <w:ind w:left="41" w:right="37"/>
              <w:jc w:val="center"/>
            </w:pPr>
            <w:r>
              <w:t>HR733</w:t>
            </w:r>
          </w:p>
        </w:tc>
        <w:tc>
          <w:tcPr>
            <w:tcW w:w="3020" w:type="dxa"/>
          </w:tcPr>
          <w:p w14:paraId="38EC85E6" w14:textId="77777777" w:rsidR="00C62228" w:rsidRDefault="00C62228">
            <w:pPr>
              <w:pStyle w:val="TableParagraph"/>
              <w:rPr>
                <w:b/>
                <w:sz w:val="19"/>
              </w:rPr>
            </w:pPr>
          </w:p>
          <w:p w14:paraId="64D99009" w14:textId="77777777" w:rsidR="00C62228" w:rsidRDefault="00E6392B">
            <w:pPr>
              <w:pStyle w:val="TableParagraph"/>
              <w:ind w:left="635" w:right="181" w:hanging="435"/>
            </w:pPr>
            <w:r>
              <w:t xml:space="preserve">Leadership and Motivation in Organization (PG) </w:t>
            </w:r>
            <w:hyperlink r:id="rId253">
              <w:r>
                <w:rPr>
                  <w:color w:val="3C7BAB"/>
                </w:rPr>
                <w:t>.</w:t>
              </w:r>
            </w:hyperlink>
          </w:p>
        </w:tc>
        <w:tc>
          <w:tcPr>
            <w:tcW w:w="1854" w:type="dxa"/>
          </w:tcPr>
          <w:p w14:paraId="09778E0D" w14:textId="77777777" w:rsidR="00C62228" w:rsidRDefault="00C62228">
            <w:pPr>
              <w:pStyle w:val="TableParagraph"/>
              <w:rPr>
                <w:b/>
                <w:sz w:val="19"/>
              </w:rPr>
            </w:pPr>
          </w:p>
          <w:p w14:paraId="4A9147F6" w14:textId="77777777" w:rsidR="00C62228" w:rsidRDefault="00E6392B">
            <w:pPr>
              <w:pStyle w:val="TableParagraph"/>
              <w:ind w:left="181" w:right="158" w:firstLine="124"/>
            </w:pPr>
            <w:r>
              <w:t>Specialisation Elective Courses</w:t>
            </w:r>
          </w:p>
        </w:tc>
        <w:tc>
          <w:tcPr>
            <w:tcW w:w="398" w:type="dxa"/>
            <w:tcBorders>
              <w:right w:val="nil"/>
            </w:tcBorders>
          </w:tcPr>
          <w:p w14:paraId="42828DE5" w14:textId="77777777" w:rsidR="00C62228" w:rsidRDefault="00C62228">
            <w:pPr>
              <w:pStyle w:val="TableParagraph"/>
              <w:spacing w:before="1"/>
              <w:rPr>
                <w:b/>
                <w:sz w:val="30"/>
              </w:rPr>
            </w:pPr>
          </w:p>
          <w:p w14:paraId="258A68C1" w14:textId="77777777" w:rsidR="00C62228" w:rsidRDefault="00E6392B">
            <w:pPr>
              <w:pStyle w:val="TableParagraph"/>
              <w:ind w:right="50"/>
              <w:jc w:val="right"/>
            </w:pPr>
            <w:r>
              <w:t>3</w:t>
            </w:r>
          </w:p>
        </w:tc>
        <w:tc>
          <w:tcPr>
            <w:tcW w:w="219" w:type="dxa"/>
            <w:tcBorders>
              <w:left w:val="nil"/>
              <w:right w:val="nil"/>
            </w:tcBorders>
          </w:tcPr>
          <w:p w14:paraId="49E1706E" w14:textId="77777777" w:rsidR="00C62228" w:rsidRDefault="00C62228">
            <w:pPr>
              <w:pStyle w:val="TableParagraph"/>
              <w:spacing w:before="1"/>
              <w:rPr>
                <w:b/>
                <w:sz w:val="30"/>
              </w:rPr>
            </w:pPr>
          </w:p>
          <w:p w14:paraId="68A30E44" w14:textId="77777777" w:rsidR="00C62228" w:rsidRDefault="00E6392B">
            <w:pPr>
              <w:pStyle w:val="TableParagraph"/>
              <w:ind w:left="5"/>
              <w:jc w:val="center"/>
            </w:pPr>
            <w:r>
              <w:t>0</w:t>
            </w:r>
          </w:p>
        </w:tc>
        <w:tc>
          <w:tcPr>
            <w:tcW w:w="219" w:type="dxa"/>
            <w:tcBorders>
              <w:left w:val="nil"/>
              <w:right w:val="nil"/>
            </w:tcBorders>
          </w:tcPr>
          <w:p w14:paraId="52672C88" w14:textId="77777777" w:rsidR="00C62228" w:rsidRDefault="00C62228">
            <w:pPr>
              <w:pStyle w:val="TableParagraph"/>
              <w:spacing w:before="1"/>
              <w:rPr>
                <w:b/>
                <w:sz w:val="30"/>
              </w:rPr>
            </w:pPr>
          </w:p>
          <w:p w14:paraId="5B243179" w14:textId="77777777" w:rsidR="00C62228" w:rsidRDefault="00E6392B">
            <w:pPr>
              <w:pStyle w:val="TableParagraph"/>
              <w:ind w:right="50"/>
              <w:jc w:val="right"/>
            </w:pPr>
            <w:r>
              <w:t>0</w:t>
            </w:r>
          </w:p>
        </w:tc>
        <w:tc>
          <w:tcPr>
            <w:tcW w:w="398" w:type="dxa"/>
            <w:tcBorders>
              <w:left w:val="nil"/>
            </w:tcBorders>
          </w:tcPr>
          <w:p w14:paraId="168AE785" w14:textId="77777777" w:rsidR="00C62228" w:rsidRDefault="00C62228">
            <w:pPr>
              <w:pStyle w:val="TableParagraph"/>
              <w:spacing w:before="1"/>
              <w:rPr>
                <w:b/>
                <w:sz w:val="30"/>
              </w:rPr>
            </w:pPr>
          </w:p>
          <w:p w14:paraId="69E096C1" w14:textId="77777777" w:rsidR="00C62228" w:rsidRDefault="00E6392B">
            <w:pPr>
              <w:pStyle w:val="TableParagraph"/>
              <w:ind w:left="55"/>
            </w:pPr>
            <w:r>
              <w:t>0</w:t>
            </w:r>
          </w:p>
        </w:tc>
        <w:tc>
          <w:tcPr>
            <w:tcW w:w="896" w:type="dxa"/>
          </w:tcPr>
          <w:p w14:paraId="68046837" w14:textId="77777777" w:rsidR="00C62228" w:rsidRDefault="00C62228">
            <w:pPr>
              <w:pStyle w:val="TableParagraph"/>
              <w:spacing w:before="1"/>
              <w:rPr>
                <w:b/>
                <w:sz w:val="30"/>
              </w:rPr>
            </w:pPr>
          </w:p>
          <w:p w14:paraId="0C1EFAB9" w14:textId="77777777" w:rsidR="00C62228" w:rsidRDefault="00E6392B">
            <w:pPr>
              <w:pStyle w:val="TableParagraph"/>
              <w:ind w:left="176" w:right="175"/>
              <w:jc w:val="center"/>
            </w:pPr>
            <w:r>
              <w:t>3.00</w:t>
            </w:r>
          </w:p>
        </w:tc>
      </w:tr>
      <w:tr w:rsidR="00C62228" w14:paraId="2444A4A8" w14:textId="77777777">
        <w:trPr>
          <w:trHeight w:val="957"/>
        </w:trPr>
        <w:tc>
          <w:tcPr>
            <w:tcW w:w="1347" w:type="dxa"/>
          </w:tcPr>
          <w:p w14:paraId="61BCD181" w14:textId="77777777" w:rsidR="00C62228" w:rsidRDefault="00C62228">
            <w:pPr>
              <w:pStyle w:val="TableParagraph"/>
              <w:spacing w:before="2"/>
              <w:rPr>
                <w:b/>
                <w:sz w:val="30"/>
              </w:rPr>
            </w:pPr>
          </w:p>
          <w:p w14:paraId="23BE237F" w14:textId="77777777" w:rsidR="00C62228" w:rsidRDefault="00E6392B">
            <w:pPr>
              <w:pStyle w:val="TableParagraph"/>
              <w:ind w:left="39" w:right="37"/>
              <w:jc w:val="center"/>
            </w:pPr>
            <w:r>
              <w:t>MSDS600</w:t>
            </w:r>
          </w:p>
        </w:tc>
        <w:tc>
          <w:tcPr>
            <w:tcW w:w="3020" w:type="dxa"/>
          </w:tcPr>
          <w:p w14:paraId="50648C9D" w14:textId="77777777" w:rsidR="00C62228" w:rsidRDefault="00C62228">
            <w:pPr>
              <w:pStyle w:val="TableParagraph"/>
              <w:spacing w:before="2"/>
              <w:rPr>
                <w:b/>
                <w:sz w:val="30"/>
              </w:rPr>
            </w:pPr>
          </w:p>
          <w:p w14:paraId="3C7335D5" w14:textId="77777777" w:rsidR="00C62228" w:rsidRDefault="00E6392B">
            <w:pPr>
              <w:pStyle w:val="TableParagraph"/>
              <w:ind w:left="144" w:right="138"/>
              <w:jc w:val="center"/>
            </w:pPr>
            <w:r>
              <w:t xml:space="preserve">Dissertation (PG) </w:t>
            </w:r>
            <w:hyperlink r:id="rId254">
              <w:r>
                <w:rPr>
                  <w:color w:val="3C7BAB"/>
                </w:rPr>
                <w:t>.</w:t>
              </w:r>
            </w:hyperlink>
          </w:p>
        </w:tc>
        <w:tc>
          <w:tcPr>
            <w:tcW w:w="1854" w:type="dxa"/>
          </w:tcPr>
          <w:p w14:paraId="2AE4FB35" w14:textId="77777777" w:rsidR="00C62228" w:rsidRDefault="00C62228">
            <w:pPr>
              <w:pStyle w:val="TableParagraph"/>
              <w:rPr>
                <w:b/>
                <w:sz w:val="19"/>
              </w:rPr>
            </w:pPr>
          </w:p>
          <w:p w14:paraId="2D85D707" w14:textId="77777777" w:rsidR="00C62228" w:rsidRDefault="00E6392B">
            <w:pPr>
              <w:pStyle w:val="TableParagraph"/>
              <w:spacing w:line="242" w:lineRule="auto"/>
              <w:ind w:left="268" w:right="242" w:firstLine="31"/>
            </w:pPr>
            <w:proofErr w:type="spellStart"/>
            <w:proofErr w:type="gramStart"/>
            <w:r>
              <w:t>Non Teaching</w:t>
            </w:r>
            <w:proofErr w:type="spellEnd"/>
            <w:proofErr w:type="gramEnd"/>
            <w:r>
              <w:t xml:space="preserve"> Credit Courses</w:t>
            </w:r>
          </w:p>
        </w:tc>
        <w:tc>
          <w:tcPr>
            <w:tcW w:w="398" w:type="dxa"/>
            <w:tcBorders>
              <w:right w:val="nil"/>
            </w:tcBorders>
          </w:tcPr>
          <w:p w14:paraId="0296F8EB" w14:textId="77777777" w:rsidR="00C62228" w:rsidRDefault="00C62228">
            <w:pPr>
              <w:pStyle w:val="TableParagraph"/>
              <w:spacing w:before="2"/>
              <w:rPr>
                <w:b/>
                <w:sz w:val="30"/>
              </w:rPr>
            </w:pPr>
          </w:p>
          <w:p w14:paraId="74D80CE2" w14:textId="77777777" w:rsidR="00C62228" w:rsidRDefault="00E6392B">
            <w:pPr>
              <w:pStyle w:val="TableParagraph"/>
              <w:ind w:right="50"/>
              <w:jc w:val="right"/>
            </w:pPr>
            <w:r>
              <w:t>0</w:t>
            </w:r>
          </w:p>
        </w:tc>
        <w:tc>
          <w:tcPr>
            <w:tcW w:w="219" w:type="dxa"/>
            <w:tcBorders>
              <w:left w:val="nil"/>
              <w:right w:val="nil"/>
            </w:tcBorders>
          </w:tcPr>
          <w:p w14:paraId="1F733F2E" w14:textId="77777777" w:rsidR="00C62228" w:rsidRDefault="00C62228">
            <w:pPr>
              <w:pStyle w:val="TableParagraph"/>
              <w:spacing w:before="2"/>
              <w:rPr>
                <w:b/>
                <w:sz w:val="30"/>
              </w:rPr>
            </w:pPr>
          </w:p>
          <w:p w14:paraId="234B82AE" w14:textId="77777777" w:rsidR="00C62228" w:rsidRDefault="00E6392B">
            <w:pPr>
              <w:pStyle w:val="TableParagraph"/>
              <w:ind w:left="5"/>
              <w:jc w:val="center"/>
            </w:pPr>
            <w:r>
              <w:t>0</w:t>
            </w:r>
          </w:p>
        </w:tc>
        <w:tc>
          <w:tcPr>
            <w:tcW w:w="219" w:type="dxa"/>
            <w:tcBorders>
              <w:left w:val="nil"/>
              <w:right w:val="nil"/>
            </w:tcBorders>
          </w:tcPr>
          <w:p w14:paraId="22E1252E" w14:textId="77777777" w:rsidR="00C62228" w:rsidRDefault="00C62228">
            <w:pPr>
              <w:pStyle w:val="TableParagraph"/>
              <w:spacing w:before="2"/>
              <w:rPr>
                <w:b/>
                <w:sz w:val="30"/>
              </w:rPr>
            </w:pPr>
          </w:p>
          <w:p w14:paraId="325C12A1" w14:textId="77777777" w:rsidR="00C62228" w:rsidRDefault="00E6392B">
            <w:pPr>
              <w:pStyle w:val="TableParagraph"/>
              <w:ind w:right="50"/>
              <w:jc w:val="right"/>
            </w:pPr>
            <w:r>
              <w:t>0</w:t>
            </w:r>
          </w:p>
        </w:tc>
        <w:tc>
          <w:tcPr>
            <w:tcW w:w="398" w:type="dxa"/>
            <w:tcBorders>
              <w:left w:val="nil"/>
            </w:tcBorders>
          </w:tcPr>
          <w:p w14:paraId="114377D1" w14:textId="77777777" w:rsidR="00C62228" w:rsidRDefault="00C62228">
            <w:pPr>
              <w:pStyle w:val="TableParagraph"/>
              <w:spacing w:before="2"/>
              <w:rPr>
                <w:b/>
                <w:sz w:val="30"/>
              </w:rPr>
            </w:pPr>
          </w:p>
          <w:p w14:paraId="645851C8" w14:textId="77777777" w:rsidR="00C62228" w:rsidRDefault="00E6392B">
            <w:pPr>
              <w:pStyle w:val="TableParagraph"/>
              <w:ind w:left="55"/>
            </w:pPr>
            <w:r>
              <w:t>0</w:t>
            </w:r>
          </w:p>
        </w:tc>
        <w:tc>
          <w:tcPr>
            <w:tcW w:w="896" w:type="dxa"/>
          </w:tcPr>
          <w:p w14:paraId="2B466316" w14:textId="77777777" w:rsidR="00C62228" w:rsidRDefault="00C62228">
            <w:pPr>
              <w:pStyle w:val="TableParagraph"/>
              <w:spacing w:before="2"/>
              <w:rPr>
                <w:b/>
                <w:sz w:val="30"/>
              </w:rPr>
            </w:pPr>
          </w:p>
          <w:p w14:paraId="46541F61" w14:textId="77777777" w:rsidR="00C62228" w:rsidRDefault="00E6392B">
            <w:pPr>
              <w:pStyle w:val="TableParagraph"/>
              <w:ind w:left="176" w:right="175"/>
              <w:jc w:val="center"/>
            </w:pPr>
            <w:r>
              <w:t>7.00</w:t>
            </w:r>
          </w:p>
        </w:tc>
      </w:tr>
      <w:tr w:rsidR="00C62228" w14:paraId="74F4F3E4" w14:textId="77777777">
        <w:trPr>
          <w:trHeight w:val="957"/>
        </w:trPr>
        <w:tc>
          <w:tcPr>
            <w:tcW w:w="1347" w:type="dxa"/>
          </w:tcPr>
          <w:p w14:paraId="786D8164" w14:textId="77777777" w:rsidR="00C62228" w:rsidRDefault="00C62228">
            <w:pPr>
              <w:pStyle w:val="TableParagraph"/>
              <w:spacing w:before="1"/>
              <w:rPr>
                <w:b/>
                <w:sz w:val="30"/>
              </w:rPr>
            </w:pPr>
          </w:p>
          <w:p w14:paraId="1C09DAA8" w14:textId="77777777" w:rsidR="00C62228" w:rsidRDefault="00E6392B">
            <w:pPr>
              <w:pStyle w:val="TableParagraph"/>
              <w:ind w:left="39" w:right="37"/>
              <w:jc w:val="center"/>
            </w:pPr>
            <w:r>
              <w:t>MSDS601</w:t>
            </w:r>
          </w:p>
        </w:tc>
        <w:tc>
          <w:tcPr>
            <w:tcW w:w="3020" w:type="dxa"/>
          </w:tcPr>
          <w:p w14:paraId="4116264A" w14:textId="77777777" w:rsidR="00C62228" w:rsidRDefault="00C62228">
            <w:pPr>
              <w:pStyle w:val="TableParagraph"/>
              <w:spacing w:before="1"/>
              <w:rPr>
                <w:b/>
                <w:sz w:val="30"/>
              </w:rPr>
            </w:pPr>
          </w:p>
          <w:p w14:paraId="09C7B4C3" w14:textId="77777777" w:rsidR="00C62228" w:rsidRDefault="00E6392B">
            <w:pPr>
              <w:pStyle w:val="TableParagraph"/>
              <w:ind w:left="144" w:right="138"/>
              <w:jc w:val="center"/>
            </w:pPr>
            <w:r>
              <w:t xml:space="preserve">Dissertation – I (PG) </w:t>
            </w:r>
            <w:hyperlink r:id="rId255">
              <w:r>
                <w:rPr>
                  <w:color w:val="3C7BAB"/>
                </w:rPr>
                <w:t>.</w:t>
              </w:r>
            </w:hyperlink>
          </w:p>
        </w:tc>
        <w:tc>
          <w:tcPr>
            <w:tcW w:w="1854" w:type="dxa"/>
          </w:tcPr>
          <w:p w14:paraId="4D6E4214" w14:textId="77777777" w:rsidR="00C62228" w:rsidRDefault="00C62228">
            <w:pPr>
              <w:pStyle w:val="TableParagraph"/>
              <w:rPr>
                <w:b/>
                <w:sz w:val="19"/>
              </w:rPr>
            </w:pPr>
          </w:p>
          <w:p w14:paraId="19E9DDAC" w14:textId="77777777" w:rsidR="00C62228" w:rsidRDefault="00E6392B">
            <w:pPr>
              <w:pStyle w:val="TableParagraph"/>
              <w:ind w:left="268" w:right="242" w:firstLine="31"/>
            </w:pPr>
            <w:proofErr w:type="spellStart"/>
            <w:proofErr w:type="gramStart"/>
            <w:r>
              <w:t>Non Teaching</w:t>
            </w:r>
            <w:proofErr w:type="spellEnd"/>
            <w:proofErr w:type="gramEnd"/>
            <w:r>
              <w:t xml:space="preserve"> Credit Courses</w:t>
            </w:r>
          </w:p>
        </w:tc>
        <w:tc>
          <w:tcPr>
            <w:tcW w:w="398" w:type="dxa"/>
            <w:tcBorders>
              <w:right w:val="nil"/>
            </w:tcBorders>
          </w:tcPr>
          <w:p w14:paraId="3BE9D23F" w14:textId="77777777" w:rsidR="00C62228" w:rsidRDefault="00C62228">
            <w:pPr>
              <w:pStyle w:val="TableParagraph"/>
              <w:spacing w:before="1"/>
              <w:rPr>
                <w:b/>
                <w:sz w:val="30"/>
              </w:rPr>
            </w:pPr>
          </w:p>
          <w:p w14:paraId="14338EA9" w14:textId="77777777" w:rsidR="00C62228" w:rsidRDefault="00E6392B">
            <w:pPr>
              <w:pStyle w:val="TableParagraph"/>
              <w:ind w:right="50"/>
              <w:jc w:val="right"/>
            </w:pPr>
            <w:r>
              <w:t>0</w:t>
            </w:r>
          </w:p>
        </w:tc>
        <w:tc>
          <w:tcPr>
            <w:tcW w:w="219" w:type="dxa"/>
            <w:tcBorders>
              <w:left w:val="nil"/>
              <w:right w:val="nil"/>
            </w:tcBorders>
          </w:tcPr>
          <w:p w14:paraId="18F49FB8" w14:textId="77777777" w:rsidR="00C62228" w:rsidRDefault="00C62228">
            <w:pPr>
              <w:pStyle w:val="TableParagraph"/>
              <w:spacing w:before="1"/>
              <w:rPr>
                <w:b/>
                <w:sz w:val="30"/>
              </w:rPr>
            </w:pPr>
          </w:p>
          <w:p w14:paraId="7BA023C4" w14:textId="77777777" w:rsidR="00C62228" w:rsidRDefault="00E6392B">
            <w:pPr>
              <w:pStyle w:val="TableParagraph"/>
              <w:ind w:left="5"/>
              <w:jc w:val="center"/>
            </w:pPr>
            <w:r>
              <w:t>0</w:t>
            </w:r>
          </w:p>
        </w:tc>
        <w:tc>
          <w:tcPr>
            <w:tcW w:w="219" w:type="dxa"/>
            <w:tcBorders>
              <w:left w:val="nil"/>
              <w:right w:val="nil"/>
            </w:tcBorders>
          </w:tcPr>
          <w:p w14:paraId="498912CF" w14:textId="77777777" w:rsidR="00C62228" w:rsidRDefault="00C62228">
            <w:pPr>
              <w:pStyle w:val="TableParagraph"/>
              <w:spacing w:before="1"/>
              <w:rPr>
                <w:b/>
                <w:sz w:val="30"/>
              </w:rPr>
            </w:pPr>
          </w:p>
          <w:p w14:paraId="2AA36BBD" w14:textId="77777777" w:rsidR="00C62228" w:rsidRDefault="00E6392B">
            <w:pPr>
              <w:pStyle w:val="TableParagraph"/>
              <w:ind w:right="50"/>
              <w:jc w:val="right"/>
            </w:pPr>
            <w:r>
              <w:t>0</w:t>
            </w:r>
          </w:p>
        </w:tc>
        <w:tc>
          <w:tcPr>
            <w:tcW w:w="398" w:type="dxa"/>
            <w:tcBorders>
              <w:left w:val="nil"/>
            </w:tcBorders>
          </w:tcPr>
          <w:p w14:paraId="5A68F1A6" w14:textId="77777777" w:rsidR="00C62228" w:rsidRDefault="00C62228">
            <w:pPr>
              <w:pStyle w:val="TableParagraph"/>
              <w:spacing w:before="1"/>
              <w:rPr>
                <w:b/>
                <w:sz w:val="30"/>
              </w:rPr>
            </w:pPr>
          </w:p>
          <w:p w14:paraId="070B4BCB" w14:textId="77777777" w:rsidR="00C62228" w:rsidRDefault="00E6392B">
            <w:pPr>
              <w:pStyle w:val="TableParagraph"/>
              <w:ind w:left="55"/>
            </w:pPr>
            <w:r>
              <w:t>0</w:t>
            </w:r>
          </w:p>
        </w:tc>
        <w:tc>
          <w:tcPr>
            <w:tcW w:w="896" w:type="dxa"/>
          </w:tcPr>
          <w:p w14:paraId="57676018" w14:textId="77777777" w:rsidR="00C62228" w:rsidRDefault="00C62228">
            <w:pPr>
              <w:pStyle w:val="TableParagraph"/>
              <w:spacing w:before="1"/>
              <w:rPr>
                <w:b/>
                <w:sz w:val="30"/>
              </w:rPr>
            </w:pPr>
          </w:p>
          <w:p w14:paraId="33DE5F26" w14:textId="77777777" w:rsidR="00C62228" w:rsidRDefault="00E6392B">
            <w:pPr>
              <w:pStyle w:val="TableParagraph"/>
              <w:ind w:left="176" w:right="175"/>
              <w:jc w:val="center"/>
            </w:pPr>
            <w:r>
              <w:t>10.00</w:t>
            </w:r>
          </w:p>
        </w:tc>
      </w:tr>
    </w:tbl>
    <w:p w14:paraId="743D6FC8" w14:textId="77777777" w:rsidR="00C62228" w:rsidRDefault="00C62228">
      <w:pPr>
        <w:pStyle w:val="BodyText"/>
        <w:rPr>
          <w:b/>
          <w:sz w:val="20"/>
        </w:rPr>
      </w:pPr>
    </w:p>
    <w:p w14:paraId="73F63288" w14:textId="77777777" w:rsidR="00C62228" w:rsidRDefault="00C62228">
      <w:pPr>
        <w:pStyle w:val="BodyText"/>
        <w:rPr>
          <w:b/>
          <w:sz w:val="20"/>
        </w:rPr>
      </w:pPr>
    </w:p>
    <w:p w14:paraId="46FD7461" w14:textId="77777777" w:rsidR="00C62228" w:rsidRDefault="00C62228">
      <w:pPr>
        <w:pStyle w:val="BodyText"/>
        <w:rPr>
          <w:b/>
          <w:sz w:val="20"/>
        </w:rPr>
      </w:pPr>
    </w:p>
    <w:p w14:paraId="04669983" w14:textId="77777777" w:rsidR="00C62228" w:rsidRDefault="00C62228">
      <w:pPr>
        <w:pStyle w:val="BodyText"/>
        <w:rPr>
          <w:b/>
          <w:sz w:val="20"/>
        </w:rPr>
      </w:pPr>
    </w:p>
    <w:p w14:paraId="6F1BFC1F" w14:textId="77777777" w:rsidR="00C62228" w:rsidRDefault="00C62228">
      <w:pPr>
        <w:pStyle w:val="BodyText"/>
        <w:rPr>
          <w:b/>
          <w:sz w:val="20"/>
        </w:rPr>
      </w:pPr>
    </w:p>
    <w:p w14:paraId="1FA420AF" w14:textId="77777777" w:rsidR="00C62228" w:rsidRDefault="00C62228">
      <w:pPr>
        <w:pStyle w:val="BodyText"/>
        <w:rPr>
          <w:b/>
          <w:sz w:val="20"/>
        </w:rPr>
      </w:pPr>
    </w:p>
    <w:p w14:paraId="768690F1" w14:textId="77777777" w:rsidR="00C62228" w:rsidRDefault="00C62228">
      <w:pPr>
        <w:pStyle w:val="BodyText"/>
        <w:spacing w:before="3"/>
        <w:rPr>
          <w:b/>
          <w:sz w:val="17"/>
        </w:rPr>
      </w:pPr>
    </w:p>
    <w:p w14:paraId="237376AC" w14:textId="77777777" w:rsidR="00C62228" w:rsidRDefault="00E43FF7">
      <w:pPr>
        <w:spacing w:before="60"/>
        <w:ind w:right="643"/>
        <w:jc w:val="right"/>
        <w:rPr>
          <w:rFonts w:ascii="Carlito"/>
          <w:sz w:val="20"/>
        </w:rPr>
      </w:pPr>
      <w:r>
        <w:pict w14:anchorId="5FD5E07A">
          <v:shape id="_x0000_s2238" type="#_x0000_t202" style="position:absolute;left:0;text-align:left;margin-left:60.1pt;margin-top:-17.3pt;width:444.2pt;height:76.2pt;z-index:15740416;mso-position-horizontal-relative:page" filled="f">
            <v:textbox inset="0,0,0,0">
              <w:txbxContent>
                <w:p w14:paraId="6021EA5F" w14:textId="77777777" w:rsidR="00C62228" w:rsidRDefault="00E6392B">
                  <w:pPr>
                    <w:spacing w:before="72" w:line="415" w:lineRule="auto"/>
                    <w:ind w:left="144" w:right="3799"/>
                    <w:rPr>
                      <w:b/>
                      <w:sz w:val="24"/>
                    </w:rPr>
                  </w:pPr>
                  <w:r>
                    <w:rPr>
                      <w:b/>
                      <w:sz w:val="24"/>
                    </w:rPr>
                    <w:t>Total Credits for the Programme: 106 Minimum Credits Prescribed by the University:</w:t>
                  </w:r>
                </w:p>
                <w:p w14:paraId="10293101" w14:textId="77777777" w:rsidR="00C62228" w:rsidRDefault="00E6392B">
                  <w:pPr>
                    <w:tabs>
                      <w:tab w:val="left" w:pos="2305"/>
                      <w:tab w:val="left" w:pos="5185"/>
                    </w:tabs>
                    <w:spacing w:line="274" w:lineRule="exact"/>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anchorx="page"/>
          </v:shape>
        </w:pict>
      </w:r>
      <w:r w:rsidR="00E6392B">
        <w:rPr>
          <w:rFonts w:ascii="Carlito"/>
          <w:w w:val="95"/>
          <w:sz w:val="20"/>
        </w:rPr>
        <w:t>75</w:t>
      </w:r>
    </w:p>
    <w:p w14:paraId="1F9C678C" w14:textId="77777777" w:rsidR="00C62228" w:rsidRDefault="00C62228">
      <w:pPr>
        <w:jc w:val="right"/>
        <w:rPr>
          <w:rFonts w:ascii="Carlito"/>
          <w:sz w:val="20"/>
        </w:rPr>
        <w:sectPr w:rsidR="00C62228">
          <w:headerReference w:type="default" r:id="rId256"/>
          <w:footerReference w:type="default" r:id="rId257"/>
          <w:pgSz w:w="11900" w:h="16840"/>
          <w:pgMar w:top="680" w:right="0" w:bottom="280" w:left="160" w:header="0" w:footer="0" w:gutter="0"/>
          <w:cols w:space="720"/>
        </w:sectPr>
      </w:pPr>
    </w:p>
    <w:p w14:paraId="4E3D2F24" w14:textId="77777777" w:rsidR="00C62228" w:rsidRDefault="00E6392B">
      <w:pPr>
        <w:pStyle w:val="Heading3"/>
        <w:spacing w:before="77"/>
        <w:ind w:left="1460"/>
      </w:pPr>
      <w:r>
        <w:lastRenderedPageBreak/>
        <w:t>Programme Learning Outcomes (PLOs):</w:t>
      </w:r>
    </w:p>
    <w:p w14:paraId="1C464448" w14:textId="77777777" w:rsidR="00C62228" w:rsidRDefault="00E6392B">
      <w:pPr>
        <w:pStyle w:val="ListParagraph"/>
        <w:numPr>
          <w:ilvl w:val="1"/>
          <w:numId w:val="52"/>
        </w:numPr>
        <w:tabs>
          <w:tab w:val="left" w:pos="1821"/>
        </w:tabs>
        <w:spacing w:before="135" w:line="360" w:lineRule="auto"/>
        <w:ind w:right="1138"/>
        <w:rPr>
          <w:sz w:val="24"/>
        </w:rPr>
      </w:pPr>
      <w:r>
        <w:rPr>
          <w:sz w:val="24"/>
        </w:rPr>
        <w:t xml:space="preserve">To be intellectually curious, open to new ideas </w:t>
      </w:r>
      <w:proofErr w:type="gramStart"/>
      <w:r>
        <w:rPr>
          <w:sz w:val="24"/>
        </w:rPr>
        <w:t>in the area of</w:t>
      </w:r>
      <w:proofErr w:type="gramEnd"/>
      <w:r>
        <w:rPr>
          <w:sz w:val="24"/>
        </w:rPr>
        <w:t xml:space="preserve"> HRM and able to sustain intellectual interest. To understand the linkage of HR Strategy, HR activities, </w:t>
      </w:r>
      <w:proofErr w:type="gramStart"/>
      <w:r>
        <w:rPr>
          <w:sz w:val="24"/>
        </w:rPr>
        <w:t>programs</w:t>
      </w:r>
      <w:proofErr w:type="gramEnd"/>
      <w:r>
        <w:rPr>
          <w:sz w:val="24"/>
        </w:rPr>
        <w:t xml:space="preserve"> and policies.</w:t>
      </w:r>
    </w:p>
    <w:p w14:paraId="4EB64D94" w14:textId="77777777" w:rsidR="00C62228" w:rsidRDefault="00E6392B">
      <w:pPr>
        <w:pStyle w:val="ListParagraph"/>
        <w:numPr>
          <w:ilvl w:val="1"/>
          <w:numId w:val="52"/>
        </w:numPr>
        <w:tabs>
          <w:tab w:val="left" w:pos="1821"/>
        </w:tabs>
        <w:spacing w:line="360" w:lineRule="auto"/>
        <w:ind w:right="889"/>
        <w:rPr>
          <w:sz w:val="24"/>
        </w:rPr>
      </w:pPr>
      <w:r>
        <w:rPr>
          <w:sz w:val="24"/>
        </w:rPr>
        <w:t>Able to acquire and evaluate knowledge in HR Discipline through independent research.</w:t>
      </w:r>
      <w:r>
        <w:rPr>
          <w:spacing w:val="-13"/>
          <w:sz w:val="24"/>
        </w:rPr>
        <w:t xml:space="preserve"> </w:t>
      </w:r>
      <w:r>
        <w:rPr>
          <w:sz w:val="24"/>
        </w:rPr>
        <w:t>Able to identify the cause-effect variables in defining work related behaviours. Able to interpret findings and provide solutions to increase employee performance and</w:t>
      </w:r>
      <w:r>
        <w:rPr>
          <w:spacing w:val="-9"/>
          <w:sz w:val="24"/>
        </w:rPr>
        <w:t xml:space="preserve"> </w:t>
      </w:r>
      <w:r>
        <w:rPr>
          <w:sz w:val="24"/>
        </w:rPr>
        <w:t>productivity.</w:t>
      </w:r>
    </w:p>
    <w:p w14:paraId="42CB1549" w14:textId="77777777" w:rsidR="00C62228" w:rsidRDefault="00E6392B">
      <w:pPr>
        <w:pStyle w:val="ListParagraph"/>
        <w:numPr>
          <w:ilvl w:val="1"/>
          <w:numId w:val="52"/>
        </w:numPr>
        <w:tabs>
          <w:tab w:val="left" w:pos="1821"/>
        </w:tabs>
        <w:spacing w:line="360" w:lineRule="auto"/>
        <w:ind w:right="1801"/>
        <w:rPr>
          <w:sz w:val="24"/>
        </w:rPr>
      </w:pPr>
      <w:r>
        <w:rPr>
          <w:sz w:val="24"/>
        </w:rPr>
        <w:t>Recognize pertinent Human Capital and business information needs, use</w:t>
      </w:r>
      <w:r>
        <w:rPr>
          <w:spacing w:val="-11"/>
          <w:sz w:val="24"/>
        </w:rPr>
        <w:t xml:space="preserve"> </w:t>
      </w:r>
      <w:r>
        <w:rPr>
          <w:sz w:val="24"/>
        </w:rPr>
        <w:t>appropriate technologies and methodologies to locate access and use</w:t>
      </w:r>
      <w:r>
        <w:rPr>
          <w:spacing w:val="-3"/>
          <w:sz w:val="24"/>
        </w:rPr>
        <w:t xml:space="preserve"> </w:t>
      </w:r>
      <w:r>
        <w:rPr>
          <w:sz w:val="24"/>
        </w:rPr>
        <w:t>information.</w:t>
      </w:r>
    </w:p>
    <w:p w14:paraId="03FC684A" w14:textId="77777777" w:rsidR="00C62228" w:rsidRDefault="00E6392B">
      <w:pPr>
        <w:pStyle w:val="ListParagraph"/>
        <w:numPr>
          <w:ilvl w:val="1"/>
          <w:numId w:val="52"/>
        </w:numPr>
        <w:tabs>
          <w:tab w:val="left" w:pos="1821"/>
        </w:tabs>
        <w:spacing w:before="1"/>
        <w:ind w:hanging="361"/>
        <w:rPr>
          <w:sz w:val="24"/>
        </w:rPr>
      </w:pPr>
      <w:r>
        <w:rPr>
          <w:sz w:val="24"/>
        </w:rPr>
        <w:t>Respond effectively to unfamiliar problems in unfamiliar Business</w:t>
      </w:r>
      <w:r>
        <w:rPr>
          <w:spacing w:val="-5"/>
          <w:sz w:val="24"/>
        </w:rPr>
        <w:t xml:space="preserve"> </w:t>
      </w:r>
      <w:r>
        <w:rPr>
          <w:sz w:val="24"/>
        </w:rPr>
        <w:t>contexts</w:t>
      </w:r>
    </w:p>
    <w:p w14:paraId="05399F66" w14:textId="77777777" w:rsidR="00C62228" w:rsidRDefault="00E6392B">
      <w:pPr>
        <w:pStyle w:val="ListParagraph"/>
        <w:numPr>
          <w:ilvl w:val="1"/>
          <w:numId w:val="52"/>
        </w:numPr>
        <w:tabs>
          <w:tab w:val="left" w:pos="1821"/>
        </w:tabs>
        <w:spacing w:before="137" w:line="360" w:lineRule="auto"/>
        <w:ind w:right="898"/>
        <w:rPr>
          <w:sz w:val="24"/>
        </w:rPr>
      </w:pPr>
      <w:r>
        <w:rPr>
          <w:sz w:val="24"/>
        </w:rPr>
        <w:t xml:space="preserve">Possess a high standard of oral, </w:t>
      </w:r>
      <w:proofErr w:type="gramStart"/>
      <w:r>
        <w:rPr>
          <w:sz w:val="24"/>
        </w:rPr>
        <w:t>visual</w:t>
      </w:r>
      <w:proofErr w:type="gramEnd"/>
      <w:r>
        <w:rPr>
          <w:sz w:val="24"/>
        </w:rPr>
        <w:t xml:space="preserve"> and written communication skills, demonstrate skills in drafting letters/ emails, be polite and sensible in listening to</w:t>
      </w:r>
      <w:r>
        <w:rPr>
          <w:spacing w:val="-9"/>
          <w:sz w:val="24"/>
        </w:rPr>
        <w:t xml:space="preserve"> </w:t>
      </w:r>
      <w:r>
        <w:rPr>
          <w:sz w:val="24"/>
        </w:rPr>
        <w:t>others.</w:t>
      </w:r>
    </w:p>
    <w:p w14:paraId="0EA4CE98" w14:textId="208E2BDF" w:rsidR="00C62228" w:rsidRDefault="00E6392B">
      <w:pPr>
        <w:pStyle w:val="ListParagraph"/>
        <w:numPr>
          <w:ilvl w:val="1"/>
          <w:numId w:val="52"/>
        </w:numPr>
        <w:tabs>
          <w:tab w:val="left" w:pos="1821"/>
        </w:tabs>
        <w:spacing w:line="360" w:lineRule="auto"/>
        <w:ind w:right="759"/>
        <w:rPr>
          <w:sz w:val="24"/>
        </w:rPr>
      </w:pPr>
      <w:r>
        <w:rPr>
          <w:sz w:val="24"/>
        </w:rPr>
        <w:t xml:space="preserve">Demonstrate confidence in work, </w:t>
      </w:r>
      <w:r w:rsidR="00101263">
        <w:rPr>
          <w:sz w:val="24"/>
        </w:rPr>
        <w:t>imitativeness,</w:t>
      </w:r>
      <w:r>
        <w:rPr>
          <w:sz w:val="24"/>
        </w:rPr>
        <w:t xml:space="preserve"> be reliable, enthusiastic, pro-active and a team player</w:t>
      </w:r>
    </w:p>
    <w:p w14:paraId="63965C15" w14:textId="77777777" w:rsidR="00C62228" w:rsidRDefault="00E6392B">
      <w:pPr>
        <w:pStyle w:val="ListParagraph"/>
        <w:numPr>
          <w:ilvl w:val="1"/>
          <w:numId w:val="52"/>
        </w:numPr>
        <w:tabs>
          <w:tab w:val="left" w:pos="1821"/>
        </w:tabs>
        <w:spacing w:line="360" w:lineRule="auto"/>
        <w:ind w:right="717"/>
        <w:rPr>
          <w:sz w:val="24"/>
        </w:rPr>
      </w:pPr>
      <w:r>
        <w:rPr>
          <w:sz w:val="24"/>
        </w:rPr>
        <w:t>Able to work effectively in diverse communities. Evaluate Cultural diversity to benefit</w:t>
      </w:r>
      <w:r>
        <w:rPr>
          <w:spacing w:val="-18"/>
          <w:sz w:val="24"/>
        </w:rPr>
        <w:t xml:space="preserve"> </w:t>
      </w:r>
      <w:r>
        <w:rPr>
          <w:sz w:val="24"/>
        </w:rPr>
        <w:t>business growth. Formulate multiple HR strategies for diverse employee</w:t>
      </w:r>
      <w:r>
        <w:rPr>
          <w:spacing w:val="-5"/>
          <w:sz w:val="24"/>
        </w:rPr>
        <w:t xml:space="preserve"> </w:t>
      </w:r>
      <w:r>
        <w:rPr>
          <w:sz w:val="24"/>
        </w:rPr>
        <w:t>groups.</w:t>
      </w:r>
    </w:p>
    <w:p w14:paraId="1A577AAE" w14:textId="6EEC87FC" w:rsidR="00C62228" w:rsidRDefault="00E6392B">
      <w:pPr>
        <w:pStyle w:val="ListParagraph"/>
        <w:numPr>
          <w:ilvl w:val="1"/>
          <w:numId w:val="52"/>
        </w:numPr>
        <w:tabs>
          <w:tab w:val="left" w:pos="1821"/>
        </w:tabs>
        <w:spacing w:line="360" w:lineRule="auto"/>
        <w:ind w:right="952"/>
        <w:rPr>
          <w:sz w:val="24"/>
        </w:rPr>
      </w:pPr>
      <w:r>
        <w:rPr>
          <w:sz w:val="24"/>
        </w:rPr>
        <w:t xml:space="preserve">To Strive for justice, equality, honesty, and integrity in all personal and professional pursuits. Able to understand how businesses and professionals </w:t>
      </w:r>
      <w:r w:rsidR="00101263">
        <w:rPr>
          <w:sz w:val="24"/>
        </w:rPr>
        <w:t>work and</w:t>
      </w:r>
      <w:r>
        <w:rPr>
          <w:sz w:val="24"/>
        </w:rPr>
        <w:t xml:space="preserve"> conduct in a manner that is socially responsible and</w:t>
      </w:r>
      <w:r>
        <w:rPr>
          <w:spacing w:val="-6"/>
          <w:sz w:val="24"/>
        </w:rPr>
        <w:t xml:space="preserve"> </w:t>
      </w:r>
      <w:r>
        <w:rPr>
          <w:sz w:val="24"/>
        </w:rPr>
        <w:t>respectful.</w:t>
      </w:r>
    </w:p>
    <w:p w14:paraId="290A3204" w14:textId="77777777" w:rsidR="00C62228" w:rsidRDefault="00E6392B">
      <w:pPr>
        <w:pStyle w:val="ListParagraph"/>
        <w:numPr>
          <w:ilvl w:val="1"/>
          <w:numId w:val="52"/>
        </w:numPr>
        <w:tabs>
          <w:tab w:val="left" w:pos="1821"/>
        </w:tabs>
        <w:spacing w:before="2" w:line="360" w:lineRule="auto"/>
        <w:ind w:right="1043"/>
        <w:rPr>
          <w:sz w:val="24"/>
        </w:rPr>
      </w:pPr>
      <w:r>
        <w:rPr>
          <w:sz w:val="24"/>
        </w:rPr>
        <w:t>Ability to innovate, plan and organize HR Practices that contributes to productive</w:t>
      </w:r>
      <w:r>
        <w:rPr>
          <w:spacing w:val="-17"/>
          <w:sz w:val="24"/>
        </w:rPr>
        <w:t xml:space="preserve"> </w:t>
      </w:r>
      <w:r>
        <w:rPr>
          <w:sz w:val="24"/>
        </w:rPr>
        <w:t>outcomes. Demonstrate self-management skills that contribute to employee satisfaction and</w:t>
      </w:r>
      <w:r>
        <w:rPr>
          <w:spacing w:val="-10"/>
          <w:sz w:val="24"/>
        </w:rPr>
        <w:t xml:space="preserve"> </w:t>
      </w:r>
      <w:r>
        <w:rPr>
          <w:sz w:val="24"/>
        </w:rPr>
        <w:t>growth.</w:t>
      </w:r>
    </w:p>
    <w:p w14:paraId="072D7DE7" w14:textId="77777777" w:rsidR="00C62228" w:rsidRDefault="00E6392B">
      <w:pPr>
        <w:pStyle w:val="ListParagraph"/>
        <w:numPr>
          <w:ilvl w:val="1"/>
          <w:numId w:val="52"/>
        </w:numPr>
        <w:tabs>
          <w:tab w:val="left" w:pos="1821"/>
        </w:tabs>
        <w:spacing w:line="360" w:lineRule="auto"/>
        <w:ind w:right="743"/>
        <w:rPr>
          <w:sz w:val="24"/>
        </w:rPr>
      </w:pPr>
      <w:r>
        <w:rPr>
          <w:sz w:val="24"/>
        </w:rPr>
        <w:t>To be independent learners who take responsibility for their own learning; set appropriate</w:t>
      </w:r>
      <w:r>
        <w:rPr>
          <w:spacing w:val="-19"/>
          <w:sz w:val="24"/>
        </w:rPr>
        <w:t xml:space="preserve"> </w:t>
      </w:r>
      <w:r>
        <w:rPr>
          <w:sz w:val="24"/>
        </w:rPr>
        <w:t>goals for ongoing intellectual and professional development, and evaluate their own performance effectively</w:t>
      </w:r>
    </w:p>
    <w:p w14:paraId="7743AE1A" w14:textId="77777777" w:rsidR="00C62228" w:rsidRDefault="00E6392B">
      <w:pPr>
        <w:pStyle w:val="ListParagraph"/>
        <w:numPr>
          <w:ilvl w:val="1"/>
          <w:numId w:val="52"/>
        </w:numPr>
        <w:tabs>
          <w:tab w:val="left" w:pos="1821"/>
        </w:tabs>
        <w:spacing w:line="360" w:lineRule="auto"/>
        <w:ind w:right="1495"/>
        <w:rPr>
          <w:sz w:val="24"/>
        </w:rPr>
      </w:pPr>
      <w:r>
        <w:rPr>
          <w:sz w:val="24"/>
        </w:rPr>
        <w:t>Being initiative and acting resilient in meeting challenging business discussions, able</w:t>
      </w:r>
      <w:r>
        <w:rPr>
          <w:spacing w:val="-20"/>
          <w:sz w:val="24"/>
        </w:rPr>
        <w:t xml:space="preserve"> </w:t>
      </w:r>
      <w:r>
        <w:rPr>
          <w:sz w:val="24"/>
        </w:rPr>
        <w:t>to encourage participatory decision</w:t>
      </w:r>
      <w:r>
        <w:rPr>
          <w:spacing w:val="-7"/>
          <w:sz w:val="24"/>
        </w:rPr>
        <w:t xml:space="preserve"> </w:t>
      </w:r>
      <w:r>
        <w:rPr>
          <w:sz w:val="24"/>
        </w:rPr>
        <w:t>making.</w:t>
      </w:r>
    </w:p>
    <w:p w14:paraId="7A7B1B92" w14:textId="71C8BD4A" w:rsidR="00C62228" w:rsidRDefault="00E6392B">
      <w:pPr>
        <w:pStyle w:val="ListParagraph"/>
        <w:numPr>
          <w:ilvl w:val="1"/>
          <w:numId w:val="52"/>
        </w:numPr>
        <w:tabs>
          <w:tab w:val="left" w:pos="1821"/>
        </w:tabs>
        <w:spacing w:line="360" w:lineRule="auto"/>
        <w:ind w:right="1221"/>
        <w:rPr>
          <w:sz w:val="24"/>
        </w:rPr>
      </w:pPr>
      <w:r>
        <w:rPr>
          <w:sz w:val="24"/>
        </w:rPr>
        <w:t xml:space="preserve">Explain and argue clearly and concisely in the business negotiations, </w:t>
      </w:r>
      <w:r w:rsidR="00101263">
        <w:rPr>
          <w:sz w:val="24"/>
        </w:rPr>
        <w:t>demonstrate</w:t>
      </w:r>
      <w:r>
        <w:rPr>
          <w:sz w:val="24"/>
        </w:rPr>
        <w:t xml:space="preserve"> skills</w:t>
      </w:r>
      <w:r>
        <w:rPr>
          <w:spacing w:val="-16"/>
          <w:sz w:val="24"/>
        </w:rPr>
        <w:t xml:space="preserve"> </w:t>
      </w:r>
      <w:r>
        <w:rPr>
          <w:sz w:val="24"/>
        </w:rPr>
        <w:t>to influence</w:t>
      </w:r>
      <w:r>
        <w:rPr>
          <w:spacing w:val="-2"/>
          <w:sz w:val="24"/>
        </w:rPr>
        <w:t xml:space="preserve"> </w:t>
      </w:r>
      <w:r>
        <w:rPr>
          <w:sz w:val="24"/>
        </w:rPr>
        <w:t>employees.</w:t>
      </w:r>
    </w:p>
    <w:p w14:paraId="5FDDA141" w14:textId="77777777" w:rsidR="00C62228" w:rsidRDefault="00C62228">
      <w:pPr>
        <w:spacing w:line="360" w:lineRule="auto"/>
        <w:rPr>
          <w:sz w:val="24"/>
        </w:rPr>
        <w:sectPr w:rsidR="00C62228">
          <w:headerReference w:type="default" r:id="rId258"/>
          <w:footerReference w:type="default" r:id="rId259"/>
          <w:pgSz w:w="11900" w:h="16840"/>
          <w:pgMar w:top="1360" w:right="0" w:bottom="1540" w:left="160" w:header="0" w:footer="1358" w:gutter="0"/>
          <w:pgNumType w:start="76"/>
          <w:cols w:space="720"/>
        </w:sectPr>
      </w:pPr>
    </w:p>
    <w:p w14:paraId="54802622" w14:textId="77777777" w:rsidR="00C62228" w:rsidRDefault="00E43FF7">
      <w:pPr>
        <w:pStyle w:val="Heading3"/>
        <w:spacing w:before="72"/>
      </w:pPr>
      <w:r>
        <w:lastRenderedPageBreak/>
        <w:pict w14:anchorId="2B118A67">
          <v:group id="_x0000_s2235" style="position:absolute;left:0;text-align:left;margin-left:63.25pt;margin-top:29.9pt;width:175pt;height:41.45pt;z-index:-60585472;mso-position-horizontal-relative:page" coordorigin="1265,598" coordsize="3500,829">
            <v:rect id="_x0000_s2237" style="position:absolute;left:1265;top:598;width:3500;height:829" fillcolor="#bebebe" stroked="f"/>
            <v:line id="_x0000_s2236" style="position:absolute" from="1290,658" to="4695,1393"/>
            <w10:wrap anchorx="page"/>
          </v:group>
        </w:pict>
      </w:r>
      <w:r w:rsidR="00E6392B">
        <w:t>Linkage of PEO &amp; PLOs:</w:t>
      </w:r>
    </w:p>
    <w:p w14:paraId="5343D94A" w14:textId="77777777" w:rsidR="00C62228" w:rsidRDefault="00C62228">
      <w:pPr>
        <w:pStyle w:val="BodyText"/>
        <w:spacing w:before="10" w:after="1"/>
        <w:rPr>
          <w:b/>
          <w:sz w:val="2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gridCol w:w="736"/>
      </w:tblGrid>
      <w:tr w:rsidR="00C62228" w14:paraId="018956B9" w14:textId="77777777">
        <w:trPr>
          <w:trHeight w:val="828"/>
        </w:trPr>
        <w:tc>
          <w:tcPr>
            <w:tcW w:w="3512" w:type="dxa"/>
          </w:tcPr>
          <w:p w14:paraId="6CF3DE25" w14:textId="77777777" w:rsidR="00C62228" w:rsidRDefault="00E6392B">
            <w:pPr>
              <w:pStyle w:val="TableParagraph"/>
              <w:spacing w:line="273" w:lineRule="exact"/>
              <w:ind w:left="2148"/>
              <w:rPr>
                <w:b/>
                <w:sz w:val="24"/>
              </w:rPr>
            </w:pPr>
            <w:r>
              <w:rPr>
                <w:b/>
                <w:sz w:val="24"/>
              </w:rPr>
              <w:t>PEOs</w:t>
            </w:r>
          </w:p>
          <w:p w14:paraId="629E31B8" w14:textId="77777777" w:rsidR="00C62228" w:rsidRDefault="00E6392B">
            <w:pPr>
              <w:pStyle w:val="TableParagraph"/>
              <w:ind w:left="107"/>
              <w:rPr>
                <w:b/>
                <w:sz w:val="24"/>
              </w:rPr>
            </w:pPr>
            <w:r>
              <w:rPr>
                <w:b/>
                <w:sz w:val="24"/>
              </w:rPr>
              <w:t>PLOs</w:t>
            </w:r>
          </w:p>
        </w:tc>
        <w:tc>
          <w:tcPr>
            <w:tcW w:w="720" w:type="dxa"/>
            <w:shd w:val="clear" w:color="auto" w:fill="BEBEBE"/>
          </w:tcPr>
          <w:p w14:paraId="69E6387B" w14:textId="77777777" w:rsidR="00C62228" w:rsidRDefault="00E6392B">
            <w:pPr>
              <w:pStyle w:val="TableParagraph"/>
              <w:ind w:left="297" w:right="87" w:hanging="188"/>
              <w:rPr>
                <w:b/>
                <w:sz w:val="24"/>
              </w:rPr>
            </w:pPr>
            <w:r>
              <w:rPr>
                <w:b/>
                <w:sz w:val="24"/>
              </w:rPr>
              <w:t>PEO 1</w:t>
            </w:r>
          </w:p>
        </w:tc>
        <w:tc>
          <w:tcPr>
            <w:tcW w:w="809" w:type="dxa"/>
            <w:shd w:val="clear" w:color="auto" w:fill="BEBEBE"/>
          </w:tcPr>
          <w:p w14:paraId="4011C251" w14:textId="77777777" w:rsidR="00C62228" w:rsidRDefault="00E6392B">
            <w:pPr>
              <w:pStyle w:val="TableParagraph"/>
              <w:spacing w:before="8"/>
              <w:ind w:left="340" w:right="130" w:hanging="185"/>
              <w:rPr>
                <w:b/>
                <w:sz w:val="24"/>
              </w:rPr>
            </w:pPr>
            <w:r>
              <w:rPr>
                <w:b/>
                <w:sz w:val="24"/>
              </w:rPr>
              <w:t>PEO 2</w:t>
            </w:r>
          </w:p>
        </w:tc>
        <w:tc>
          <w:tcPr>
            <w:tcW w:w="811" w:type="dxa"/>
            <w:shd w:val="clear" w:color="auto" w:fill="BEBEBE"/>
          </w:tcPr>
          <w:p w14:paraId="04586C08" w14:textId="77777777" w:rsidR="00C62228" w:rsidRDefault="00E6392B">
            <w:pPr>
              <w:pStyle w:val="TableParagraph"/>
              <w:spacing w:before="8"/>
              <w:ind w:left="342" w:right="130" w:hanging="185"/>
              <w:rPr>
                <w:b/>
                <w:sz w:val="24"/>
              </w:rPr>
            </w:pPr>
            <w:r>
              <w:rPr>
                <w:b/>
                <w:sz w:val="24"/>
              </w:rPr>
              <w:t>PEO 3</w:t>
            </w:r>
          </w:p>
        </w:tc>
        <w:tc>
          <w:tcPr>
            <w:tcW w:w="720" w:type="dxa"/>
            <w:shd w:val="clear" w:color="auto" w:fill="BEBEBE"/>
          </w:tcPr>
          <w:p w14:paraId="4F3510C6" w14:textId="77777777" w:rsidR="00C62228" w:rsidRDefault="00E6392B">
            <w:pPr>
              <w:pStyle w:val="TableParagraph"/>
              <w:ind w:left="297" w:right="87" w:hanging="188"/>
              <w:rPr>
                <w:b/>
                <w:sz w:val="24"/>
              </w:rPr>
            </w:pPr>
            <w:r>
              <w:rPr>
                <w:b/>
                <w:sz w:val="24"/>
              </w:rPr>
              <w:t>PEO 4</w:t>
            </w:r>
          </w:p>
        </w:tc>
        <w:tc>
          <w:tcPr>
            <w:tcW w:w="719" w:type="dxa"/>
            <w:shd w:val="clear" w:color="auto" w:fill="BEBEBE"/>
          </w:tcPr>
          <w:p w14:paraId="41D159AA" w14:textId="77777777" w:rsidR="00C62228" w:rsidRDefault="00E6392B">
            <w:pPr>
              <w:pStyle w:val="TableParagraph"/>
              <w:ind w:left="298" w:right="85" w:hanging="188"/>
              <w:rPr>
                <w:b/>
                <w:sz w:val="24"/>
              </w:rPr>
            </w:pPr>
            <w:r>
              <w:rPr>
                <w:b/>
                <w:sz w:val="24"/>
              </w:rPr>
              <w:t>PEO 5</w:t>
            </w:r>
          </w:p>
        </w:tc>
        <w:tc>
          <w:tcPr>
            <w:tcW w:w="719" w:type="dxa"/>
            <w:shd w:val="clear" w:color="auto" w:fill="BEBEBE"/>
          </w:tcPr>
          <w:p w14:paraId="1769B184" w14:textId="77777777" w:rsidR="00C62228" w:rsidRDefault="00E6392B">
            <w:pPr>
              <w:pStyle w:val="TableParagraph"/>
              <w:ind w:left="299" w:right="84" w:hanging="188"/>
              <w:rPr>
                <w:b/>
                <w:sz w:val="24"/>
              </w:rPr>
            </w:pPr>
            <w:r>
              <w:rPr>
                <w:b/>
                <w:sz w:val="24"/>
              </w:rPr>
              <w:t>PEO 6</w:t>
            </w:r>
          </w:p>
        </w:tc>
        <w:tc>
          <w:tcPr>
            <w:tcW w:w="719" w:type="dxa"/>
            <w:shd w:val="clear" w:color="auto" w:fill="BEBEBE"/>
          </w:tcPr>
          <w:p w14:paraId="4CCBD7DD" w14:textId="77777777" w:rsidR="00C62228" w:rsidRDefault="00E6392B">
            <w:pPr>
              <w:pStyle w:val="TableParagraph"/>
              <w:ind w:left="300" w:right="83" w:hanging="188"/>
              <w:rPr>
                <w:b/>
                <w:sz w:val="24"/>
              </w:rPr>
            </w:pPr>
            <w:r>
              <w:rPr>
                <w:b/>
                <w:sz w:val="24"/>
              </w:rPr>
              <w:t>PEO 7</w:t>
            </w:r>
          </w:p>
        </w:tc>
        <w:tc>
          <w:tcPr>
            <w:tcW w:w="736" w:type="dxa"/>
            <w:shd w:val="clear" w:color="auto" w:fill="BEBEBE"/>
          </w:tcPr>
          <w:p w14:paraId="43251AFE" w14:textId="77777777" w:rsidR="00C62228" w:rsidRDefault="00E6392B">
            <w:pPr>
              <w:pStyle w:val="TableParagraph"/>
              <w:spacing w:before="8"/>
              <w:ind w:left="311" w:right="89" w:hanging="188"/>
              <w:rPr>
                <w:b/>
                <w:sz w:val="24"/>
              </w:rPr>
            </w:pPr>
            <w:r>
              <w:rPr>
                <w:b/>
                <w:sz w:val="24"/>
              </w:rPr>
              <w:t>PEO 8</w:t>
            </w:r>
          </w:p>
        </w:tc>
      </w:tr>
      <w:tr w:rsidR="00C62228" w14:paraId="4A8C60E8" w14:textId="77777777">
        <w:trPr>
          <w:trHeight w:val="429"/>
        </w:trPr>
        <w:tc>
          <w:tcPr>
            <w:tcW w:w="3512" w:type="dxa"/>
          </w:tcPr>
          <w:p w14:paraId="0CD09F86" w14:textId="77777777" w:rsidR="00C62228" w:rsidRDefault="00E6392B">
            <w:pPr>
              <w:pStyle w:val="TableParagraph"/>
              <w:spacing w:before="68"/>
              <w:ind w:left="107"/>
              <w:rPr>
                <w:sz w:val="24"/>
              </w:rPr>
            </w:pPr>
            <w:r>
              <w:rPr>
                <w:sz w:val="24"/>
              </w:rPr>
              <w:t>Programme Learning Outcome 1</w:t>
            </w:r>
          </w:p>
        </w:tc>
        <w:tc>
          <w:tcPr>
            <w:tcW w:w="720" w:type="dxa"/>
          </w:tcPr>
          <w:p w14:paraId="3A848084" w14:textId="77777777" w:rsidR="00C62228" w:rsidRDefault="00E6392B">
            <w:pPr>
              <w:pStyle w:val="TableParagraph"/>
              <w:spacing w:before="73"/>
              <w:ind w:left="105"/>
              <w:rPr>
                <w:b/>
                <w:sz w:val="24"/>
              </w:rPr>
            </w:pPr>
            <w:r>
              <w:rPr>
                <w:b/>
                <w:sz w:val="24"/>
              </w:rPr>
              <w:t>√</w:t>
            </w:r>
          </w:p>
        </w:tc>
        <w:tc>
          <w:tcPr>
            <w:tcW w:w="809" w:type="dxa"/>
          </w:tcPr>
          <w:p w14:paraId="08432D13" w14:textId="77777777" w:rsidR="00C62228" w:rsidRDefault="00C62228">
            <w:pPr>
              <w:pStyle w:val="TableParagraph"/>
              <w:rPr>
                <w:sz w:val="24"/>
              </w:rPr>
            </w:pPr>
          </w:p>
        </w:tc>
        <w:tc>
          <w:tcPr>
            <w:tcW w:w="811" w:type="dxa"/>
          </w:tcPr>
          <w:p w14:paraId="1424D6EC" w14:textId="77777777" w:rsidR="00C62228" w:rsidRDefault="00C62228">
            <w:pPr>
              <w:pStyle w:val="TableParagraph"/>
              <w:rPr>
                <w:sz w:val="24"/>
              </w:rPr>
            </w:pPr>
          </w:p>
        </w:tc>
        <w:tc>
          <w:tcPr>
            <w:tcW w:w="720" w:type="dxa"/>
          </w:tcPr>
          <w:p w14:paraId="6455C4DE" w14:textId="77777777" w:rsidR="00C62228" w:rsidRDefault="00C62228">
            <w:pPr>
              <w:pStyle w:val="TableParagraph"/>
              <w:rPr>
                <w:sz w:val="24"/>
              </w:rPr>
            </w:pPr>
          </w:p>
        </w:tc>
        <w:tc>
          <w:tcPr>
            <w:tcW w:w="719" w:type="dxa"/>
          </w:tcPr>
          <w:p w14:paraId="496E6E23" w14:textId="77777777" w:rsidR="00C62228" w:rsidRDefault="00C62228">
            <w:pPr>
              <w:pStyle w:val="TableParagraph"/>
              <w:rPr>
                <w:sz w:val="24"/>
              </w:rPr>
            </w:pPr>
          </w:p>
        </w:tc>
        <w:tc>
          <w:tcPr>
            <w:tcW w:w="719" w:type="dxa"/>
          </w:tcPr>
          <w:p w14:paraId="2C84075D" w14:textId="77777777" w:rsidR="00C62228" w:rsidRDefault="00C62228">
            <w:pPr>
              <w:pStyle w:val="TableParagraph"/>
              <w:rPr>
                <w:sz w:val="24"/>
              </w:rPr>
            </w:pPr>
          </w:p>
        </w:tc>
        <w:tc>
          <w:tcPr>
            <w:tcW w:w="719" w:type="dxa"/>
          </w:tcPr>
          <w:p w14:paraId="601B3BAC" w14:textId="77777777" w:rsidR="00C62228" w:rsidRDefault="00C62228">
            <w:pPr>
              <w:pStyle w:val="TableParagraph"/>
              <w:rPr>
                <w:sz w:val="24"/>
              </w:rPr>
            </w:pPr>
          </w:p>
        </w:tc>
        <w:tc>
          <w:tcPr>
            <w:tcW w:w="736" w:type="dxa"/>
          </w:tcPr>
          <w:p w14:paraId="0FCD1ADE" w14:textId="77777777" w:rsidR="00C62228" w:rsidRDefault="00C62228">
            <w:pPr>
              <w:pStyle w:val="TableParagraph"/>
              <w:rPr>
                <w:sz w:val="24"/>
              </w:rPr>
            </w:pPr>
          </w:p>
        </w:tc>
      </w:tr>
      <w:tr w:rsidR="00C62228" w14:paraId="4CE9CE5A" w14:textId="77777777">
        <w:trPr>
          <w:trHeight w:val="426"/>
        </w:trPr>
        <w:tc>
          <w:tcPr>
            <w:tcW w:w="3512" w:type="dxa"/>
          </w:tcPr>
          <w:p w14:paraId="066E8F35" w14:textId="77777777" w:rsidR="00C62228" w:rsidRDefault="00E6392B">
            <w:pPr>
              <w:pStyle w:val="TableParagraph"/>
              <w:spacing w:before="68"/>
              <w:ind w:left="107"/>
              <w:rPr>
                <w:sz w:val="24"/>
              </w:rPr>
            </w:pPr>
            <w:r>
              <w:rPr>
                <w:sz w:val="24"/>
              </w:rPr>
              <w:t>Programme Learning Outcome 2</w:t>
            </w:r>
          </w:p>
        </w:tc>
        <w:tc>
          <w:tcPr>
            <w:tcW w:w="720" w:type="dxa"/>
          </w:tcPr>
          <w:p w14:paraId="5A789F72" w14:textId="77777777" w:rsidR="00C62228" w:rsidRDefault="00E6392B">
            <w:pPr>
              <w:pStyle w:val="TableParagraph"/>
              <w:spacing w:before="73"/>
              <w:ind w:left="105"/>
              <w:rPr>
                <w:b/>
                <w:sz w:val="24"/>
              </w:rPr>
            </w:pPr>
            <w:r>
              <w:rPr>
                <w:b/>
                <w:sz w:val="24"/>
              </w:rPr>
              <w:t>√</w:t>
            </w:r>
          </w:p>
        </w:tc>
        <w:tc>
          <w:tcPr>
            <w:tcW w:w="809" w:type="dxa"/>
          </w:tcPr>
          <w:p w14:paraId="6089C549" w14:textId="77777777" w:rsidR="00C62228" w:rsidRDefault="00C62228">
            <w:pPr>
              <w:pStyle w:val="TableParagraph"/>
              <w:rPr>
                <w:sz w:val="24"/>
              </w:rPr>
            </w:pPr>
          </w:p>
        </w:tc>
        <w:tc>
          <w:tcPr>
            <w:tcW w:w="811" w:type="dxa"/>
          </w:tcPr>
          <w:p w14:paraId="20625870" w14:textId="77777777" w:rsidR="00C62228" w:rsidRDefault="00E6392B">
            <w:pPr>
              <w:pStyle w:val="TableParagraph"/>
              <w:spacing w:line="273" w:lineRule="exact"/>
              <w:ind w:left="107"/>
              <w:rPr>
                <w:b/>
                <w:sz w:val="24"/>
              </w:rPr>
            </w:pPr>
            <w:r>
              <w:rPr>
                <w:b/>
                <w:sz w:val="24"/>
              </w:rPr>
              <w:t>√</w:t>
            </w:r>
          </w:p>
        </w:tc>
        <w:tc>
          <w:tcPr>
            <w:tcW w:w="720" w:type="dxa"/>
          </w:tcPr>
          <w:p w14:paraId="77E78F22" w14:textId="77777777" w:rsidR="00C62228" w:rsidRDefault="00C62228">
            <w:pPr>
              <w:pStyle w:val="TableParagraph"/>
              <w:rPr>
                <w:sz w:val="24"/>
              </w:rPr>
            </w:pPr>
          </w:p>
        </w:tc>
        <w:tc>
          <w:tcPr>
            <w:tcW w:w="719" w:type="dxa"/>
          </w:tcPr>
          <w:p w14:paraId="096B1260" w14:textId="77777777" w:rsidR="00C62228" w:rsidRDefault="00E6392B">
            <w:pPr>
              <w:pStyle w:val="TableParagraph"/>
              <w:spacing w:line="273" w:lineRule="exact"/>
              <w:ind w:left="106"/>
              <w:rPr>
                <w:b/>
                <w:sz w:val="24"/>
              </w:rPr>
            </w:pPr>
            <w:r>
              <w:rPr>
                <w:b/>
                <w:sz w:val="24"/>
              </w:rPr>
              <w:t>√</w:t>
            </w:r>
          </w:p>
        </w:tc>
        <w:tc>
          <w:tcPr>
            <w:tcW w:w="719" w:type="dxa"/>
          </w:tcPr>
          <w:p w14:paraId="6BACACA3" w14:textId="77777777" w:rsidR="00C62228" w:rsidRDefault="00C62228">
            <w:pPr>
              <w:pStyle w:val="TableParagraph"/>
              <w:rPr>
                <w:sz w:val="24"/>
              </w:rPr>
            </w:pPr>
          </w:p>
        </w:tc>
        <w:tc>
          <w:tcPr>
            <w:tcW w:w="719" w:type="dxa"/>
          </w:tcPr>
          <w:p w14:paraId="5A67D928" w14:textId="77777777" w:rsidR="00C62228" w:rsidRDefault="00C62228">
            <w:pPr>
              <w:pStyle w:val="TableParagraph"/>
              <w:rPr>
                <w:sz w:val="24"/>
              </w:rPr>
            </w:pPr>
          </w:p>
        </w:tc>
        <w:tc>
          <w:tcPr>
            <w:tcW w:w="736" w:type="dxa"/>
          </w:tcPr>
          <w:p w14:paraId="5D02BBC1" w14:textId="77777777" w:rsidR="00C62228" w:rsidRDefault="00C62228">
            <w:pPr>
              <w:pStyle w:val="TableParagraph"/>
              <w:rPr>
                <w:sz w:val="24"/>
              </w:rPr>
            </w:pPr>
          </w:p>
        </w:tc>
      </w:tr>
      <w:tr w:rsidR="00C62228" w14:paraId="06D8C837" w14:textId="77777777">
        <w:trPr>
          <w:trHeight w:val="429"/>
        </w:trPr>
        <w:tc>
          <w:tcPr>
            <w:tcW w:w="3512" w:type="dxa"/>
          </w:tcPr>
          <w:p w14:paraId="409E3A79" w14:textId="77777777" w:rsidR="00C62228" w:rsidRDefault="00E6392B">
            <w:pPr>
              <w:pStyle w:val="TableParagraph"/>
              <w:spacing w:before="68"/>
              <w:ind w:left="107"/>
              <w:rPr>
                <w:sz w:val="24"/>
              </w:rPr>
            </w:pPr>
            <w:r>
              <w:rPr>
                <w:sz w:val="24"/>
              </w:rPr>
              <w:t>Programme Learning Outcome 3</w:t>
            </w:r>
          </w:p>
        </w:tc>
        <w:tc>
          <w:tcPr>
            <w:tcW w:w="720" w:type="dxa"/>
          </w:tcPr>
          <w:p w14:paraId="1135FD64" w14:textId="77777777" w:rsidR="00C62228" w:rsidRDefault="00E6392B">
            <w:pPr>
              <w:pStyle w:val="TableParagraph"/>
              <w:spacing w:before="73"/>
              <w:ind w:left="105"/>
              <w:rPr>
                <w:b/>
                <w:sz w:val="24"/>
              </w:rPr>
            </w:pPr>
            <w:r>
              <w:rPr>
                <w:b/>
                <w:sz w:val="24"/>
              </w:rPr>
              <w:t>√</w:t>
            </w:r>
          </w:p>
        </w:tc>
        <w:tc>
          <w:tcPr>
            <w:tcW w:w="809" w:type="dxa"/>
          </w:tcPr>
          <w:p w14:paraId="5F46991A" w14:textId="77777777" w:rsidR="00C62228" w:rsidRDefault="00C62228">
            <w:pPr>
              <w:pStyle w:val="TableParagraph"/>
              <w:rPr>
                <w:sz w:val="24"/>
              </w:rPr>
            </w:pPr>
          </w:p>
        </w:tc>
        <w:tc>
          <w:tcPr>
            <w:tcW w:w="811" w:type="dxa"/>
          </w:tcPr>
          <w:p w14:paraId="326C67FE" w14:textId="77777777" w:rsidR="00C62228" w:rsidRDefault="00E6392B">
            <w:pPr>
              <w:pStyle w:val="TableParagraph"/>
              <w:spacing w:line="273" w:lineRule="exact"/>
              <w:ind w:left="107"/>
              <w:rPr>
                <w:b/>
                <w:sz w:val="24"/>
              </w:rPr>
            </w:pPr>
            <w:r>
              <w:rPr>
                <w:b/>
                <w:sz w:val="24"/>
              </w:rPr>
              <w:t>√</w:t>
            </w:r>
          </w:p>
        </w:tc>
        <w:tc>
          <w:tcPr>
            <w:tcW w:w="720" w:type="dxa"/>
          </w:tcPr>
          <w:p w14:paraId="03DE442F" w14:textId="77777777" w:rsidR="00C62228" w:rsidRDefault="00C62228">
            <w:pPr>
              <w:pStyle w:val="TableParagraph"/>
              <w:rPr>
                <w:sz w:val="24"/>
              </w:rPr>
            </w:pPr>
          </w:p>
        </w:tc>
        <w:tc>
          <w:tcPr>
            <w:tcW w:w="719" w:type="dxa"/>
          </w:tcPr>
          <w:p w14:paraId="00EA6870" w14:textId="77777777" w:rsidR="00C62228" w:rsidRDefault="00E6392B">
            <w:pPr>
              <w:pStyle w:val="TableParagraph"/>
              <w:spacing w:line="273" w:lineRule="exact"/>
              <w:ind w:left="106"/>
              <w:rPr>
                <w:b/>
                <w:sz w:val="24"/>
              </w:rPr>
            </w:pPr>
            <w:r>
              <w:rPr>
                <w:b/>
                <w:sz w:val="24"/>
              </w:rPr>
              <w:t>√</w:t>
            </w:r>
          </w:p>
        </w:tc>
        <w:tc>
          <w:tcPr>
            <w:tcW w:w="719" w:type="dxa"/>
          </w:tcPr>
          <w:p w14:paraId="3BB54E5B" w14:textId="77777777" w:rsidR="00C62228" w:rsidRDefault="00C62228">
            <w:pPr>
              <w:pStyle w:val="TableParagraph"/>
              <w:rPr>
                <w:sz w:val="24"/>
              </w:rPr>
            </w:pPr>
          </w:p>
        </w:tc>
        <w:tc>
          <w:tcPr>
            <w:tcW w:w="719" w:type="dxa"/>
          </w:tcPr>
          <w:p w14:paraId="358BBF58" w14:textId="77777777" w:rsidR="00C62228" w:rsidRDefault="00C62228">
            <w:pPr>
              <w:pStyle w:val="TableParagraph"/>
              <w:rPr>
                <w:sz w:val="24"/>
              </w:rPr>
            </w:pPr>
          </w:p>
        </w:tc>
        <w:tc>
          <w:tcPr>
            <w:tcW w:w="736" w:type="dxa"/>
          </w:tcPr>
          <w:p w14:paraId="4D386072" w14:textId="77777777" w:rsidR="00C62228" w:rsidRDefault="00C62228">
            <w:pPr>
              <w:pStyle w:val="TableParagraph"/>
              <w:rPr>
                <w:sz w:val="24"/>
              </w:rPr>
            </w:pPr>
          </w:p>
        </w:tc>
      </w:tr>
      <w:tr w:rsidR="00C62228" w14:paraId="0BEA9734" w14:textId="77777777">
        <w:trPr>
          <w:trHeight w:val="426"/>
        </w:trPr>
        <w:tc>
          <w:tcPr>
            <w:tcW w:w="3512" w:type="dxa"/>
          </w:tcPr>
          <w:p w14:paraId="45858E71" w14:textId="77777777" w:rsidR="00C62228" w:rsidRDefault="00E6392B">
            <w:pPr>
              <w:pStyle w:val="TableParagraph"/>
              <w:spacing w:line="268" w:lineRule="exact"/>
              <w:ind w:left="107"/>
              <w:rPr>
                <w:sz w:val="24"/>
              </w:rPr>
            </w:pPr>
            <w:r>
              <w:rPr>
                <w:sz w:val="24"/>
              </w:rPr>
              <w:t>Programme Learning Outcome4</w:t>
            </w:r>
          </w:p>
        </w:tc>
        <w:tc>
          <w:tcPr>
            <w:tcW w:w="720" w:type="dxa"/>
          </w:tcPr>
          <w:p w14:paraId="2FB66230" w14:textId="77777777" w:rsidR="00C62228" w:rsidRDefault="00C62228">
            <w:pPr>
              <w:pStyle w:val="TableParagraph"/>
              <w:rPr>
                <w:sz w:val="24"/>
              </w:rPr>
            </w:pPr>
          </w:p>
        </w:tc>
        <w:tc>
          <w:tcPr>
            <w:tcW w:w="809" w:type="dxa"/>
          </w:tcPr>
          <w:p w14:paraId="02E19CD0" w14:textId="77777777" w:rsidR="00C62228" w:rsidRDefault="00E6392B">
            <w:pPr>
              <w:pStyle w:val="TableParagraph"/>
              <w:spacing w:line="273" w:lineRule="exact"/>
              <w:ind w:left="105"/>
              <w:rPr>
                <w:b/>
                <w:sz w:val="24"/>
              </w:rPr>
            </w:pPr>
            <w:r>
              <w:rPr>
                <w:b/>
                <w:sz w:val="24"/>
              </w:rPr>
              <w:t>√</w:t>
            </w:r>
          </w:p>
        </w:tc>
        <w:tc>
          <w:tcPr>
            <w:tcW w:w="811" w:type="dxa"/>
          </w:tcPr>
          <w:p w14:paraId="24499515" w14:textId="77777777" w:rsidR="00C62228" w:rsidRDefault="00C62228">
            <w:pPr>
              <w:pStyle w:val="TableParagraph"/>
              <w:rPr>
                <w:sz w:val="24"/>
              </w:rPr>
            </w:pPr>
          </w:p>
        </w:tc>
        <w:tc>
          <w:tcPr>
            <w:tcW w:w="720" w:type="dxa"/>
          </w:tcPr>
          <w:p w14:paraId="35E8FEFA" w14:textId="77777777" w:rsidR="00C62228" w:rsidRDefault="00C62228">
            <w:pPr>
              <w:pStyle w:val="TableParagraph"/>
              <w:rPr>
                <w:sz w:val="24"/>
              </w:rPr>
            </w:pPr>
          </w:p>
        </w:tc>
        <w:tc>
          <w:tcPr>
            <w:tcW w:w="719" w:type="dxa"/>
          </w:tcPr>
          <w:p w14:paraId="468A9E14" w14:textId="77777777" w:rsidR="00C62228" w:rsidRDefault="00C62228">
            <w:pPr>
              <w:pStyle w:val="TableParagraph"/>
              <w:rPr>
                <w:sz w:val="24"/>
              </w:rPr>
            </w:pPr>
          </w:p>
        </w:tc>
        <w:tc>
          <w:tcPr>
            <w:tcW w:w="719" w:type="dxa"/>
          </w:tcPr>
          <w:p w14:paraId="4EDF3643" w14:textId="77777777" w:rsidR="00C62228" w:rsidRDefault="00C62228">
            <w:pPr>
              <w:pStyle w:val="TableParagraph"/>
              <w:rPr>
                <w:sz w:val="24"/>
              </w:rPr>
            </w:pPr>
          </w:p>
        </w:tc>
        <w:tc>
          <w:tcPr>
            <w:tcW w:w="719" w:type="dxa"/>
          </w:tcPr>
          <w:p w14:paraId="64318FBD" w14:textId="77777777" w:rsidR="00C62228" w:rsidRDefault="00C62228">
            <w:pPr>
              <w:pStyle w:val="TableParagraph"/>
              <w:rPr>
                <w:sz w:val="24"/>
              </w:rPr>
            </w:pPr>
          </w:p>
        </w:tc>
        <w:tc>
          <w:tcPr>
            <w:tcW w:w="736" w:type="dxa"/>
          </w:tcPr>
          <w:p w14:paraId="5C6438F9" w14:textId="77777777" w:rsidR="00C62228" w:rsidRDefault="00E6392B">
            <w:pPr>
              <w:pStyle w:val="TableParagraph"/>
              <w:spacing w:line="273" w:lineRule="exact"/>
              <w:ind w:left="109"/>
              <w:rPr>
                <w:b/>
                <w:sz w:val="24"/>
              </w:rPr>
            </w:pPr>
            <w:r>
              <w:rPr>
                <w:b/>
                <w:sz w:val="24"/>
              </w:rPr>
              <w:t>√</w:t>
            </w:r>
          </w:p>
        </w:tc>
      </w:tr>
      <w:tr w:rsidR="00C62228" w14:paraId="4A37B817" w14:textId="77777777">
        <w:trPr>
          <w:trHeight w:val="429"/>
        </w:trPr>
        <w:tc>
          <w:tcPr>
            <w:tcW w:w="3512" w:type="dxa"/>
          </w:tcPr>
          <w:p w14:paraId="41B76B33" w14:textId="77777777" w:rsidR="00C62228" w:rsidRDefault="00E6392B">
            <w:pPr>
              <w:pStyle w:val="TableParagraph"/>
              <w:spacing w:line="268" w:lineRule="exact"/>
              <w:ind w:left="107"/>
              <w:rPr>
                <w:sz w:val="24"/>
              </w:rPr>
            </w:pPr>
            <w:r>
              <w:rPr>
                <w:sz w:val="24"/>
              </w:rPr>
              <w:t>Programme Learning Outcome 5</w:t>
            </w:r>
          </w:p>
        </w:tc>
        <w:tc>
          <w:tcPr>
            <w:tcW w:w="720" w:type="dxa"/>
          </w:tcPr>
          <w:p w14:paraId="34985E0B" w14:textId="77777777" w:rsidR="00C62228" w:rsidRDefault="00C62228">
            <w:pPr>
              <w:pStyle w:val="TableParagraph"/>
              <w:rPr>
                <w:sz w:val="24"/>
              </w:rPr>
            </w:pPr>
          </w:p>
        </w:tc>
        <w:tc>
          <w:tcPr>
            <w:tcW w:w="809" w:type="dxa"/>
          </w:tcPr>
          <w:p w14:paraId="545C8FA8" w14:textId="77777777" w:rsidR="00C62228" w:rsidRDefault="00C62228">
            <w:pPr>
              <w:pStyle w:val="TableParagraph"/>
              <w:rPr>
                <w:sz w:val="24"/>
              </w:rPr>
            </w:pPr>
          </w:p>
        </w:tc>
        <w:tc>
          <w:tcPr>
            <w:tcW w:w="811" w:type="dxa"/>
          </w:tcPr>
          <w:p w14:paraId="7DFFFAB1" w14:textId="77777777" w:rsidR="00C62228" w:rsidRDefault="00C62228">
            <w:pPr>
              <w:pStyle w:val="TableParagraph"/>
              <w:rPr>
                <w:sz w:val="24"/>
              </w:rPr>
            </w:pPr>
          </w:p>
        </w:tc>
        <w:tc>
          <w:tcPr>
            <w:tcW w:w="720" w:type="dxa"/>
          </w:tcPr>
          <w:p w14:paraId="60415042" w14:textId="77777777" w:rsidR="00C62228" w:rsidRDefault="00E6392B">
            <w:pPr>
              <w:pStyle w:val="TableParagraph"/>
              <w:spacing w:line="273" w:lineRule="exact"/>
              <w:ind w:left="105"/>
              <w:rPr>
                <w:b/>
                <w:sz w:val="24"/>
              </w:rPr>
            </w:pPr>
            <w:r>
              <w:rPr>
                <w:b/>
                <w:sz w:val="24"/>
              </w:rPr>
              <w:t>√</w:t>
            </w:r>
          </w:p>
        </w:tc>
        <w:tc>
          <w:tcPr>
            <w:tcW w:w="719" w:type="dxa"/>
          </w:tcPr>
          <w:p w14:paraId="44B0ECD6" w14:textId="77777777" w:rsidR="00C62228" w:rsidRDefault="00C62228">
            <w:pPr>
              <w:pStyle w:val="TableParagraph"/>
              <w:rPr>
                <w:sz w:val="24"/>
              </w:rPr>
            </w:pPr>
          </w:p>
        </w:tc>
        <w:tc>
          <w:tcPr>
            <w:tcW w:w="719" w:type="dxa"/>
          </w:tcPr>
          <w:p w14:paraId="527AA70E" w14:textId="77777777" w:rsidR="00C62228" w:rsidRDefault="00C62228">
            <w:pPr>
              <w:pStyle w:val="TableParagraph"/>
              <w:rPr>
                <w:sz w:val="24"/>
              </w:rPr>
            </w:pPr>
          </w:p>
        </w:tc>
        <w:tc>
          <w:tcPr>
            <w:tcW w:w="719" w:type="dxa"/>
          </w:tcPr>
          <w:p w14:paraId="4667B1B5" w14:textId="77777777" w:rsidR="00C62228" w:rsidRDefault="00C62228">
            <w:pPr>
              <w:pStyle w:val="TableParagraph"/>
              <w:rPr>
                <w:sz w:val="24"/>
              </w:rPr>
            </w:pPr>
          </w:p>
        </w:tc>
        <w:tc>
          <w:tcPr>
            <w:tcW w:w="736" w:type="dxa"/>
          </w:tcPr>
          <w:p w14:paraId="13193CA1" w14:textId="77777777" w:rsidR="00C62228" w:rsidRDefault="00C62228">
            <w:pPr>
              <w:pStyle w:val="TableParagraph"/>
              <w:rPr>
                <w:sz w:val="24"/>
              </w:rPr>
            </w:pPr>
          </w:p>
        </w:tc>
      </w:tr>
      <w:tr w:rsidR="00C62228" w14:paraId="77D5A053" w14:textId="77777777">
        <w:trPr>
          <w:trHeight w:val="426"/>
        </w:trPr>
        <w:tc>
          <w:tcPr>
            <w:tcW w:w="3512" w:type="dxa"/>
          </w:tcPr>
          <w:p w14:paraId="569E2EC2" w14:textId="77777777" w:rsidR="00C62228" w:rsidRDefault="00E6392B">
            <w:pPr>
              <w:pStyle w:val="TableParagraph"/>
              <w:spacing w:line="268" w:lineRule="exact"/>
              <w:ind w:left="107"/>
              <w:rPr>
                <w:sz w:val="24"/>
              </w:rPr>
            </w:pPr>
            <w:r>
              <w:rPr>
                <w:sz w:val="24"/>
              </w:rPr>
              <w:t>Programme Learning Outcome 6</w:t>
            </w:r>
          </w:p>
        </w:tc>
        <w:tc>
          <w:tcPr>
            <w:tcW w:w="720" w:type="dxa"/>
          </w:tcPr>
          <w:p w14:paraId="0D74B19B" w14:textId="77777777" w:rsidR="00C62228" w:rsidRDefault="00C62228">
            <w:pPr>
              <w:pStyle w:val="TableParagraph"/>
              <w:rPr>
                <w:sz w:val="24"/>
              </w:rPr>
            </w:pPr>
          </w:p>
        </w:tc>
        <w:tc>
          <w:tcPr>
            <w:tcW w:w="809" w:type="dxa"/>
          </w:tcPr>
          <w:p w14:paraId="50CE34B7" w14:textId="77777777" w:rsidR="00C62228" w:rsidRDefault="00E6392B">
            <w:pPr>
              <w:pStyle w:val="TableParagraph"/>
              <w:spacing w:line="273" w:lineRule="exact"/>
              <w:ind w:left="105"/>
              <w:rPr>
                <w:b/>
                <w:sz w:val="24"/>
              </w:rPr>
            </w:pPr>
            <w:r>
              <w:rPr>
                <w:b/>
                <w:sz w:val="24"/>
              </w:rPr>
              <w:t>√</w:t>
            </w:r>
          </w:p>
        </w:tc>
        <w:tc>
          <w:tcPr>
            <w:tcW w:w="811" w:type="dxa"/>
          </w:tcPr>
          <w:p w14:paraId="11C92D2B" w14:textId="77777777" w:rsidR="00C62228" w:rsidRDefault="00C62228">
            <w:pPr>
              <w:pStyle w:val="TableParagraph"/>
              <w:rPr>
                <w:sz w:val="24"/>
              </w:rPr>
            </w:pPr>
          </w:p>
        </w:tc>
        <w:tc>
          <w:tcPr>
            <w:tcW w:w="720" w:type="dxa"/>
          </w:tcPr>
          <w:p w14:paraId="6DD6988B" w14:textId="77777777" w:rsidR="00C62228" w:rsidRDefault="00E6392B">
            <w:pPr>
              <w:pStyle w:val="TableParagraph"/>
              <w:spacing w:line="273" w:lineRule="exact"/>
              <w:ind w:left="105"/>
              <w:rPr>
                <w:b/>
                <w:sz w:val="24"/>
              </w:rPr>
            </w:pPr>
            <w:r>
              <w:rPr>
                <w:b/>
                <w:sz w:val="24"/>
              </w:rPr>
              <w:t>√</w:t>
            </w:r>
          </w:p>
        </w:tc>
        <w:tc>
          <w:tcPr>
            <w:tcW w:w="719" w:type="dxa"/>
          </w:tcPr>
          <w:p w14:paraId="5CA7091A" w14:textId="77777777" w:rsidR="00C62228" w:rsidRDefault="00C62228">
            <w:pPr>
              <w:pStyle w:val="TableParagraph"/>
              <w:rPr>
                <w:sz w:val="24"/>
              </w:rPr>
            </w:pPr>
          </w:p>
        </w:tc>
        <w:tc>
          <w:tcPr>
            <w:tcW w:w="719" w:type="dxa"/>
          </w:tcPr>
          <w:p w14:paraId="0F1506FC" w14:textId="77777777" w:rsidR="00C62228" w:rsidRDefault="00C62228">
            <w:pPr>
              <w:pStyle w:val="TableParagraph"/>
              <w:rPr>
                <w:sz w:val="24"/>
              </w:rPr>
            </w:pPr>
          </w:p>
        </w:tc>
        <w:tc>
          <w:tcPr>
            <w:tcW w:w="719" w:type="dxa"/>
          </w:tcPr>
          <w:p w14:paraId="34B9B189" w14:textId="77777777" w:rsidR="00C62228" w:rsidRDefault="00C62228">
            <w:pPr>
              <w:pStyle w:val="TableParagraph"/>
              <w:rPr>
                <w:sz w:val="24"/>
              </w:rPr>
            </w:pPr>
          </w:p>
        </w:tc>
        <w:tc>
          <w:tcPr>
            <w:tcW w:w="736" w:type="dxa"/>
          </w:tcPr>
          <w:p w14:paraId="52DCB341" w14:textId="77777777" w:rsidR="00C62228" w:rsidRDefault="00E6392B">
            <w:pPr>
              <w:pStyle w:val="TableParagraph"/>
              <w:spacing w:line="273" w:lineRule="exact"/>
              <w:ind w:left="109"/>
              <w:rPr>
                <w:b/>
                <w:sz w:val="24"/>
              </w:rPr>
            </w:pPr>
            <w:r>
              <w:rPr>
                <w:b/>
                <w:sz w:val="24"/>
              </w:rPr>
              <w:t>√</w:t>
            </w:r>
          </w:p>
        </w:tc>
      </w:tr>
      <w:tr w:rsidR="00C62228" w14:paraId="7E55FE03" w14:textId="77777777">
        <w:trPr>
          <w:trHeight w:val="429"/>
        </w:trPr>
        <w:tc>
          <w:tcPr>
            <w:tcW w:w="3512" w:type="dxa"/>
          </w:tcPr>
          <w:p w14:paraId="59747694" w14:textId="77777777" w:rsidR="00C62228" w:rsidRDefault="00E6392B">
            <w:pPr>
              <w:pStyle w:val="TableParagraph"/>
              <w:spacing w:line="268" w:lineRule="exact"/>
              <w:ind w:left="107"/>
              <w:rPr>
                <w:sz w:val="24"/>
              </w:rPr>
            </w:pPr>
            <w:r>
              <w:rPr>
                <w:sz w:val="24"/>
              </w:rPr>
              <w:t>Programme Learning Outcome 7</w:t>
            </w:r>
          </w:p>
        </w:tc>
        <w:tc>
          <w:tcPr>
            <w:tcW w:w="720" w:type="dxa"/>
          </w:tcPr>
          <w:p w14:paraId="63F5F14B" w14:textId="77777777" w:rsidR="00C62228" w:rsidRDefault="00C62228">
            <w:pPr>
              <w:pStyle w:val="TableParagraph"/>
              <w:rPr>
                <w:sz w:val="24"/>
              </w:rPr>
            </w:pPr>
          </w:p>
        </w:tc>
        <w:tc>
          <w:tcPr>
            <w:tcW w:w="809" w:type="dxa"/>
          </w:tcPr>
          <w:p w14:paraId="6D36A8CE" w14:textId="77777777" w:rsidR="00C62228" w:rsidRDefault="00C62228">
            <w:pPr>
              <w:pStyle w:val="TableParagraph"/>
              <w:rPr>
                <w:sz w:val="24"/>
              </w:rPr>
            </w:pPr>
          </w:p>
        </w:tc>
        <w:tc>
          <w:tcPr>
            <w:tcW w:w="811" w:type="dxa"/>
          </w:tcPr>
          <w:p w14:paraId="64F6C984" w14:textId="77777777" w:rsidR="00C62228" w:rsidRDefault="00C62228">
            <w:pPr>
              <w:pStyle w:val="TableParagraph"/>
              <w:rPr>
                <w:sz w:val="24"/>
              </w:rPr>
            </w:pPr>
          </w:p>
        </w:tc>
        <w:tc>
          <w:tcPr>
            <w:tcW w:w="720" w:type="dxa"/>
          </w:tcPr>
          <w:p w14:paraId="6A9DAF55" w14:textId="77777777" w:rsidR="00C62228" w:rsidRDefault="00C62228">
            <w:pPr>
              <w:pStyle w:val="TableParagraph"/>
              <w:rPr>
                <w:sz w:val="24"/>
              </w:rPr>
            </w:pPr>
          </w:p>
        </w:tc>
        <w:tc>
          <w:tcPr>
            <w:tcW w:w="719" w:type="dxa"/>
          </w:tcPr>
          <w:p w14:paraId="3E5C3CAD" w14:textId="77777777" w:rsidR="00C62228" w:rsidRDefault="00C62228">
            <w:pPr>
              <w:pStyle w:val="TableParagraph"/>
              <w:rPr>
                <w:sz w:val="24"/>
              </w:rPr>
            </w:pPr>
          </w:p>
        </w:tc>
        <w:tc>
          <w:tcPr>
            <w:tcW w:w="719" w:type="dxa"/>
          </w:tcPr>
          <w:p w14:paraId="739088CB" w14:textId="77777777" w:rsidR="00C62228" w:rsidRDefault="00E6392B">
            <w:pPr>
              <w:pStyle w:val="TableParagraph"/>
              <w:spacing w:line="273" w:lineRule="exact"/>
              <w:ind w:left="107"/>
              <w:rPr>
                <w:b/>
                <w:sz w:val="24"/>
              </w:rPr>
            </w:pPr>
            <w:r>
              <w:rPr>
                <w:b/>
                <w:sz w:val="24"/>
              </w:rPr>
              <w:t>√</w:t>
            </w:r>
          </w:p>
        </w:tc>
        <w:tc>
          <w:tcPr>
            <w:tcW w:w="719" w:type="dxa"/>
          </w:tcPr>
          <w:p w14:paraId="0ADCCCAF" w14:textId="77777777" w:rsidR="00C62228" w:rsidRDefault="00C62228">
            <w:pPr>
              <w:pStyle w:val="TableParagraph"/>
              <w:rPr>
                <w:sz w:val="24"/>
              </w:rPr>
            </w:pPr>
          </w:p>
        </w:tc>
        <w:tc>
          <w:tcPr>
            <w:tcW w:w="736" w:type="dxa"/>
          </w:tcPr>
          <w:p w14:paraId="53A50FA5" w14:textId="77777777" w:rsidR="00C62228" w:rsidRDefault="00C62228">
            <w:pPr>
              <w:pStyle w:val="TableParagraph"/>
              <w:rPr>
                <w:sz w:val="24"/>
              </w:rPr>
            </w:pPr>
          </w:p>
        </w:tc>
      </w:tr>
      <w:tr w:rsidR="00C62228" w14:paraId="4B6765DA" w14:textId="77777777">
        <w:trPr>
          <w:trHeight w:val="427"/>
        </w:trPr>
        <w:tc>
          <w:tcPr>
            <w:tcW w:w="3512" w:type="dxa"/>
          </w:tcPr>
          <w:p w14:paraId="43FEA776" w14:textId="77777777" w:rsidR="00C62228" w:rsidRDefault="00E6392B">
            <w:pPr>
              <w:pStyle w:val="TableParagraph"/>
              <w:spacing w:line="268" w:lineRule="exact"/>
              <w:ind w:left="107"/>
              <w:rPr>
                <w:sz w:val="24"/>
              </w:rPr>
            </w:pPr>
            <w:r>
              <w:rPr>
                <w:sz w:val="24"/>
              </w:rPr>
              <w:t>Programme Learning Outcome 8</w:t>
            </w:r>
          </w:p>
        </w:tc>
        <w:tc>
          <w:tcPr>
            <w:tcW w:w="720" w:type="dxa"/>
          </w:tcPr>
          <w:p w14:paraId="1B6B22C6" w14:textId="77777777" w:rsidR="00C62228" w:rsidRDefault="00C62228">
            <w:pPr>
              <w:pStyle w:val="TableParagraph"/>
              <w:rPr>
                <w:sz w:val="24"/>
              </w:rPr>
            </w:pPr>
          </w:p>
        </w:tc>
        <w:tc>
          <w:tcPr>
            <w:tcW w:w="809" w:type="dxa"/>
          </w:tcPr>
          <w:p w14:paraId="7821D5A6" w14:textId="77777777" w:rsidR="00C62228" w:rsidRDefault="00C62228">
            <w:pPr>
              <w:pStyle w:val="TableParagraph"/>
              <w:rPr>
                <w:sz w:val="24"/>
              </w:rPr>
            </w:pPr>
          </w:p>
        </w:tc>
        <w:tc>
          <w:tcPr>
            <w:tcW w:w="811" w:type="dxa"/>
          </w:tcPr>
          <w:p w14:paraId="450E4BB2" w14:textId="77777777" w:rsidR="00C62228" w:rsidRDefault="00C62228">
            <w:pPr>
              <w:pStyle w:val="TableParagraph"/>
              <w:rPr>
                <w:sz w:val="24"/>
              </w:rPr>
            </w:pPr>
          </w:p>
        </w:tc>
        <w:tc>
          <w:tcPr>
            <w:tcW w:w="720" w:type="dxa"/>
          </w:tcPr>
          <w:p w14:paraId="507AD862" w14:textId="77777777" w:rsidR="00C62228" w:rsidRDefault="00C62228">
            <w:pPr>
              <w:pStyle w:val="TableParagraph"/>
              <w:rPr>
                <w:sz w:val="24"/>
              </w:rPr>
            </w:pPr>
          </w:p>
        </w:tc>
        <w:tc>
          <w:tcPr>
            <w:tcW w:w="719" w:type="dxa"/>
          </w:tcPr>
          <w:p w14:paraId="13CC16F3" w14:textId="77777777" w:rsidR="00C62228" w:rsidRDefault="00C62228">
            <w:pPr>
              <w:pStyle w:val="TableParagraph"/>
              <w:rPr>
                <w:sz w:val="24"/>
              </w:rPr>
            </w:pPr>
          </w:p>
        </w:tc>
        <w:tc>
          <w:tcPr>
            <w:tcW w:w="719" w:type="dxa"/>
          </w:tcPr>
          <w:p w14:paraId="1799189C" w14:textId="77777777" w:rsidR="00C62228" w:rsidRDefault="00C62228">
            <w:pPr>
              <w:pStyle w:val="TableParagraph"/>
              <w:rPr>
                <w:sz w:val="24"/>
              </w:rPr>
            </w:pPr>
          </w:p>
        </w:tc>
        <w:tc>
          <w:tcPr>
            <w:tcW w:w="719" w:type="dxa"/>
          </w:tcPr>
          <w:p w14:paraId="6751D237" w14:textId="77777777" w:rsidR="00C62228" w:rsidRDefault="00E6392B">
            <w:pPr>
              <w:pStyle w:val="TableParagraph"/>
              <w:spacing w:line="273" w:lineRule="exact"/>
              <w:ind w:left="108"/>
              <w:rPr>
                <w:b/>
                <w:sz w:val="24"/>
              </w:rPr>
            </w:pPr>
            <w:r>
              <w:rPr>
                <w:b/>
                <w:sz w:val="24"/>
              </w:rPr>
              <w:t>√</w:t>
            </w:r>
          </w:p>
        </w:tc>
        <w:tc>
          <w:tcPr>
            <w:tcW w:w="736" w:type="dxa"/>
          </w:tcPr>
          <w:p w14:paraId="48FA7500" w14:textId="77777777" w:rsidR="00C62228" w:rsidRDefault="00C62228">
            <w:pPr>
              <w:pStyle w:val="TableParagraph"/>
              <w:rPr>
                <w:sz w:val="24"/>
              </w:rPr>
            </w:pPr>
          </w:p>
        </w:tc>
      </w:tr>
      <w:tr w:rsidR="00C62228" w14:paraId="00363C61" w14:textId="77777777">
        <w:trPr>
          <w:trHeight w:val="429"/>
        </w:trPr>
        <w:tc>
          <w:tcPr>
            <w:tcW w:w="3512" w:type="dxa"/>
          </w:tcPr>
          <w:p w14:paraId="58BB48C4" w14:textId="77777777" w:rsidR="00C62228" w:rsidRDefault="00E6392B">
            <w:pPr>
              <w:pStyle w:val="TableParagraph"/>
              <w:spacing w:line="268" w:lineRule="exact"/>
              <w:ind w:left="107"/>
              <w:rPr>
                <w:sz w:val="24"/>
              </w:rPr>
            </w:pPr>
            <w:r>
              <w:rPr>
                <w:sz w:val="24"/>
              </w:rPr>
              <w:t>Programme Learning Outcome 9</w:t>
            </w:r>
          </w:p>
        </w:tc>
        <w:tc>
          <w:tcPr>
            <w:tcW w:w="720" w:type="dxa"/>
          </w:tcPr>
          <w:p w14:paraId="23E3689D" w14:textId="77777777" w:rsidR="00C62228" w:rsidRDefault="00E6392B">
            <w:pPr>
              <w:pStyle w:val="TableParagraph"/>
              <w:spacing w:before="73"/>
              <w:ind w:left="105"/>
              <w:rPr>
                <w:b/>
                <w:sz w:val="24"/>
              </w:rPr>
            </w:pPr>
            <w:r>
              <w:rPr>
                <w:b/>
                <w:sz w:val="24"/>
              </w:rPr>
              <w:t>√</w:t>
            </w:r>
          </w:p>
        </w:tc>
        <w:tc>
          <w:tcPr>
            <w:tcW w:w="809" w:type="dxa"/>
          </w:tcPr>
          <w:p w14:paraId="6631079B" w14:textId="77777777" w:rsidR="00C62228" w:rsidRDefault="00E6392B">
            <w:pPr>
              <w:pStyle w:val="TableParagraph"/>
              <w:spacing w:line="273" w:lineRule="exact"/>
              <w:ind w:left="105"/>
              <w:rPr>
                <w:b/>
                <w:sz w:val="24"/>
              </w:rPr>
            </w:pPr>
            <w:r>
              <w:rPr>
                <w:b/>
                <w:sz w:val="24"/>
              </w:rPr>
              <w:t>√</w:t>
            </w:r>
          </w:p>
        </w:tc>
        <w:tc>
          <w:tcPr>
            <w:tcW w:w="811" w:type="dxa"/>
          </w:tcPr>
          <w:p w14:paraId="01FDA479" w14:textId="77777777" w:rsidR="00C62228" w:rsidRDefault="00C62228">
            <w:pPr>
              <w:pStyle w:val="TableParagraph"/>
              <w:rPr>
                <w:sz w:val="24"/>
              </w:rPr>
            </w:pPr>
          </w:p>
        </w:tc>
        <w:tc>
          <w:tcPr>
            <w:tcW w:w="720" w:type="dxa"/>
          </w:tcPr>
          <w:p w14:paraId="7A9B5D4B" w14:textId="77777777" w:rsidR="00C62228" w:rsidRDefault="00C62228">
            <w:pPr>
              <w:pStyle w:val="TableParagraph"/>
              <w:rPr>
                <w:sz w:val="24"/>
              </w:rPr>
            </w:pPr>
          </w:p>
        </w:tc>
        <w:tc>
          <w:tcPr>
            <w:tcW w:w="719" w:type="dxa"/>
          </w:tcPr>
          <w:p w14:paraId="3556EDF3" w14:textId="77777777" w:rsidR="00C62228" w:rsidRDefault="00E6392B">
            <w:pPr>
              <w:pStyle w:val="TableParagraph"/>
              <w:spacing w:line="273" w:lineRule="exact"/>
              <w:ind w:left="106"/>
              <w:rPr>
                <w:b/>
                <w:sz w:val="24"/>
              </w:rPr>
            </w:pPr>
            <w:r>
              <w:rPr>
                <w:b/>
                <w:sz w:val="24"/>
              </w:rPr>
              <w:t>√</w:t>
            </w:r>
          </w:p>
        </w:tc>
        <w:tc>
          <w:tcPr>
            <w:tcW w:w="719" w:type="dxa"/>
          </w:tcPr>
          <w:p w14:paraId="62F35CD1" w14:textId="77777777" w:rsidR="00C62228" w:rsidRDefault="00C62228">
            <w:pPr>
              <w:pStyle w:val="TableParagraph"/>
              <w:rPr>
                <w:sz w:val="24"/>
              </w:rPr>
            </w:pPr>
          </w:p>
        </w:tc>
        <w:tc>
          <w:tcPr>
            <w:tcW w:w="719" w:type="dxa"/>
          </w:tcPr>
          <w:p w14:paraId="2D3C9A17" w14:textId="77777777" w:rsidR="00C62228" w:rsidRDefault="00C62228">
            <w:pPr>
              <w:pStyle w:val="TableParagraph"/>
              <w:rPr>
                <w:sz w:val="24"/>
              </w:rPr>
            </w:pPr>
          </w:p>
        </w:tc>
        <w:tc>
          <w:tcPr>
            <w:tcW w:w="736" w:type="dxa"/>
          </w:tcPr>
          <w:p w14:paraId="08F027DF" w14:textId="77777777" w:rsidR="00C62228" w:rsidRDefault="00C62228">
            <w:pPr>
              <w:pStyle w:val="TableParagraph"/>
              <w:rPr>
                <w:sz w:val="24"/>
              </w:rPr>
            </w:pPr>
          </w:p>
        </w:tc>
      </w:tr>
      <w:tr w:rsidR="00C62228" w14:paraId="3B09B212" w14:textId="77777777">
        <w:trPr>
          <w:trHeight w:val="426"/>
        </w:trPr>
        <w:tc>
          <w:tcPr>
            <w:tcW w:w="3512" w:type="dxa"/>
          </w:tcPr>
          <w:p w14:paraId="3BB708B7" w14:textId="77777777" w:rsidR="00C62228" w:rsidRDefault="00E6392B">
            <w:pPr>
              <w:pStyle w:val="TableParagraph"/>
              <w:spacing w:line="268" w:lineRule="exact"/>
              <w:ind w:left="107"/>
              <w:rPr>
                <w:sz w:val="24"/>
              </w:rPr>
            </w:pPr>
            <w:r>
              <w:rPr>
                <w:sz w:val="24"/>
              </w:rPr>
              <w:t>Programme Learning Outcome10</w:t>
            </w:r>
          </w:p>
        </w:tc>
        <w:tc>
          <w:tcPr>
            <w:tcW w:w="720" w:type="dxa"/>
          </w:tcPr>
          <w:p w14:paraId="77D62627" w14:textId="77777777" w:rsidR="00C62228" w:rsidRDefault="00C62228">
            <w:pPr>
              <w:pStyle w:val="TableParagraph"/>
              <w:rPr>
                <w:sz w:val="24"/>
              </w:rPr>
            </w:pPr>
          </w:p>
        </w:tc>
        <w:tc>
          <w:tcPr>
            <w:tcW w:w="809" w:type="dxa"/>
          </w:tcPr>
          <w:p w14:paraId="6D828DF1" w14:textId="77777777" w:rsidR="00C62228" w:rsidRDefault="00C62228">
            <w:pPr>
              <w:pStyle w:val="TableParagraph"/>
              <w:rPr>
                <w:sz w:val="24"/>
              </w:rPr>
            </w:pPr>
          </w:p>
        </w:tc>
        <w:tc>
          <w:tcPr>
            <w:tcW w:w="811" w:type="dxa"/>
          </w:tcPr>
          <w:p w14:paraId="448C466B" w14:textId="77777777" w:rsidR="00C62228" w:rsidRDefault="00C62228">
            <w:pPr>
              <w:pStyle w:val="TableParagraph"/>
              <w:rPr>
                <w:sz w:val="24"/>
              </w:rPr>
            </w:pPr>
          </w:p>
        </w:tc>
        <w:tc>
          <w:tcPr>
            <w:tcW w:w="720" w:type="dxa"/>
          </w:tcPr>
          <w:p w14:paraId="5476580D" w14:textId="77777777" w:rsidR="00C62228" w:rsidRDefault="00C62228">
            <w:pPr>
              <w:pStyle w:val="TableParagraph"/>
              <w:rPr>
                <w:sz w:val="24"/>
              </w:rPr>
            </w:pPr>
          </w:p>
        </w:tc>
        <w:tc>
          <w:tcPr>
            <w:tcW w:w="719" w:type="dxa"/>
          </w:tcPr>
          <w:p w14:paraId="5B1CDB1D" w14:textId="77777777" w:rsidR="00C62228" w:rsidRDefault="00C62228">
            <w:pPr>
              <w:pStyle w:val="TableParagraph"/>
              <w:rPr>
                <w:sz w:val="24"/>
              </w:rPr>
            </w:pPr>
          </w:p>
        </w:tc>
        <w:tc>
          <w:tcPr>
            <w:tcW w:w="719" w:type="dxa"/>
          </w:tcPr>
          <w:p w14:paraId="7D0ED30E" w14:textId="77777777" w:rsidR="00C62228" w:rsidRDefault="00C62228">
            <w:pPr>
              <w:pStyle w:val="TableParagraph"/>
              <w:rPr>
                <w:sz w:val="24"/>
              </w:rPr>
            </w:pPr>
          </w:p>
        </w:tc>
        <w:tc>
          <w:tcPr>
            <w:tcW w:w="719" w:type="dxa"/>
          </w:tcPr>
          <w:p w14:paraId="3CC3B307" w14:textId="77777777" w:rsidR="00C62228" w:rsidRDefault="00C62228">
            <w:pPr>
              <w:pStyle w:val="TableParagraph"/>
              <w:rPr>
                <w:sz w:val="24"/>
              </w:rPr>
            </w:pPr>
          </w:p>
        </w:tc>
        <w:tc>
          <w:tcPr>
            <w:tcW w:w="736" w:type="dxa"/>
          </w:tcPr>
          <w:p w14:paraId="3AB7DF99" w14:textId="77777777" w:rsidR="00C62228" w:rsidRDefault="00E6392B">
            <w:pPr>
              <w:pStyle w:val="TableParagraph"/>
              <w:spacing w:line="273" w:lineRule="exact"/>
              <w:ind w:left="109"/>
              <w:rPr>
                <w:b/>
                <w:sz w:val="24"/>
              </w:rPr>
            </w:pPr>
            <w:r>
              <w:rPr>
                <w:b/>
                <w:sz w:val="24"/>
              </w:rPr>
              <w:t>√</w:t>
            </w:r>
          </w:p>
        </w:tc>
      </w:tr>
      <w:tr w:rsidR="00C62228" w14:paraId="055F8D62" w14:textId="77777777">
        <w:trPr>
          <w:trHeight w:val="429"/>
        </w:trPr>
        <w:tc>
          <w:tcPr>
            <w:tcW w:w="3512" w:type="dxa"/>
          </w:tcPr>
          <w:p w14:paraId="7E012CEF" w14:textId="77777777" w:rsidR="00C62228" w:rsidRDefault="00E6392B">
            <w:pPr>
              <w:pStyle w:val="TableParagraph"/>
              <w:spacing w:line="268" w:lineRule="exact"/>
              <w:ind w:left="107"/>
              <w:rPr>
                <w:sz w:val="24"/>
              </w:rPr>
            </w:pPr>
            <w:r>
              <w:rPr>
                <w:sz w:val="24"/>
              </w:rPr>
              <w:t>Programme Learning Outcome 11</w:t>
            </w:r>
          </w:p>
        </w:tc>
        <w:tc>
          <w:tcPr>
            <w:tcW w:w="720" w:type="dxa"/>
          </w:tcPr>
          <w:p w14:paraId="0E25C935" w14:textId="77777777" w:rsidR="00C62228" w:rsidRDefault="00C62228">
            <w:pPr>
              <w:pStyle w:val="TableParagraph"/>
              <w:rPr>
                <w:sz w:val="24"/>
              </w:rPr>
            </w:pPr>
          </w:p>
        </w:tc>
        <w:tc>
          <w:tcPr>
            <w:tcW w:w="809" w:type="dxa"/>
          </w:tcPr>
          <w:p w14:paraId="5AA4BDCF" w14:textId="77777777" w:rsidR="00C62228" w:rsidRDefault="00E6392B">
            <w:pPr>
              <w:pStyle w:val="TableParagraph"/>
              <w:spacing w:line="273" w:lineRule="exact"/>
              <w:ind w:left="105"/>
              <w:rPr>
                <w:b/>
                <w:sz w:val="24"/>
              </w:rPr>
            </w:pPr>
            <w:r>
              <w:rPr>
                <w:b/>
                <w:sz w:val="24"/>
              </w:rPr>
              <w:t>√</w:t>
            </w:r>
          </w:p>
        </w:tc>
        <w:tc>
          <w:tcPr>
            <w:tcW w:w="811" w:type="dxa"/>
          </w:tcPr>
          <w:p w14:paraId="7D1299F1" w14:textId="77777777" w:rsidR="00C62228" w:rsidRDefault="00C62228">
            <w:pPr>
              <w:pStyle w:val="TableParagraph"/>
              <w:rPr>
                <w:sz w:val="24"/>
              </w:rPr>
            </w:pPr>
          </w:p>
        </w:tc>
        <w:tc>
          <w:tcPr>
            <w:tcW w:w="720" w:type="dxa"/>
          </w:tcPr>
          <w:p w14:paraId="4DA8BA65" w14:textId="77777777" w:rsidR="00C62228" w:rsidRDefault="00E6392B">
            <w:pPr>
              <w:pStyle w:val="TableParagraph"/>
              <w:spacing w:line="273" w:lineRule="exact"/>
              <w:ind w:left="105"/>
              <w:rPr>
                <w:b/>
                <w:sz w:val="24"/>
              </w:rPr>
            </w:pPr>
            <w:r>
              <w:rPr>
                <w:b/>
                <w:sz w:val="24"/>
              </w:rPr>
              <w:t>√</w:t>
            </w:r>
          </w:p>
        </w:tc>
        <w:tc>
          <w:tcPr>
            <w:tcW w:w="719" w:type="dxa"/>
          </w:tcPr>
          <w:p w14:paraId="5D039AAB" w14:textId="77777777" w:rsidR="00C62228" w:rsidRDefault="00C62228">
            <w:pPr>
              <w:pStyle w:val="TableParagraph"/>
              <w:rPr>
                <w:sz w:val="24"/>
              </w:rPr>
            </w:pPr>
          </w:p>
        </w:tc>
        <w:tc>
          <w:tcPr>
            <w:tcW w:w="719" w:type="dxa"/>
          </w:tcPr>
          <w:p w14:paraId="6E517420" w14:textId="77777777" w:rsidR="00C62228" w:rsidRDefault="00C62228">
            <w:pPr>
              <w:pStyle w:val="TableParagraph"/>
              <w:rPr>
                <w:sz w:val="24"/>
              </w:rPr>
            </w:pPr>
          </w:p>
        </w:tc>
        <w:tc>
          <w:tcPr>
            <w:tcW w:w="719" w:type="dxa"/>
          </w:tcPr>
          <w:p w14:paraId="45E0DFF1" w14:textId="77777777" w:rsidR="00C62228" w:rsidRDefault="00C62228">
            <w:pPr>
              <w:pStyle w:val="TableParagraph"/>
              <w:rPr>
                <w:sz w:val="24"/>
              </w:rPr>
            </w:pPr>
          </w:p>
        </w:tc>
        <w:tc>
          <w:tcPr>
            <w:tcW w:w="736" w:type="dxa"/>
          </w:tcPr>
          <w:p w14:paraId="5EFC052E" w14:textId="77777777" w:rsidR="00C62228" w:rsidRDefault="00C62228">
            <w:pPr>
              <w:pStyle w:val="TableParagraph"/>
              <w:rPr>
                <w:sz w:val="24"/>
              </w:rPr>
            </w:pPr>
          </w:p>
        </w:tc>
      </w:tr>
      <w:tr w:rsidR="00C62228" w14:paraId="5713ADA5" w14:textId="77777777">
        <w:trPr>
          <w:trHeight w:val="426"/>
        </w:trPr>
        <w:tc>
          <w:tcPr>
            <w:tcW w:w="3512" w:type="dxa"/>
          </w:tcPr>
          <w:p w14:paraId="3DBF89A5" w14:textId="77777777" w:rsidR="00C62228" w:rsidRDefault="00E6392B">
            <w:pPr>
              <w:pStyle w:val="TableParagraph"/>
              <w:spacing w:line="268" w:lineRule="exact"/>
              <w:ind w:left="107"/>
              <w:rPr>
                <w:sz w:val="24"/>
              </w:rPr>
            </w:pPr>
            <w:r>
              <w:rPr>
                <w:sz w:val="24"/>
              </w:rPr>
              <w:t>Programme Learning Outcome 12</w:t>
            </w:r>
          </w:p>
        </w:tc>
        <w:tc>
          <w:tcPr>
            <w:tcW w:w="720" w:type="dxa"/>
          </w:tcPr>
          <w:p w14:paraId="78105CC0" w14:textId="77777777" w:rsidR="00C62228" w:rsidRDefault="00C62228">
            <w:pPr>
              <w:pStyle w:val="TableParagraph"/>
              <w:rPr>
                <w:sz w:val="24"/>
              </w:rPr>
            </w:pPr>
          </w:p>
        </w:tc>
        <w:tc>
          <w:tcPr>
            <w:tcW w:w="809" w:type="dxa"/>
          </w:tcPr>
          <w:p w14:paraId="26C31B7A" w14:textId="77777777" w:rsidR="00C62228" w:rsidRDefault="00E6392B">
            <w:pPr>
              <w:pStyle w:val="TableParagraph"/>
              <w:spacing w:line="273" w:lineRule="exact"/>
              <w:ind w:left="105"/>
              <w:rPr>
                <w:b/>
                <w:sz w:val="24"/>
              </w:rPr>
            </w:pPr>
            <w:r>
              <w:rPr>
                <w:b/>
                <w:sz w:val="24"/>
              </w:rPr>
              <w:t>√</w:t>
            </w:r>
          </w:p>
        </w:tc>
        <w:tc>
          <w:tcPr>
            <w:tcW w:w="811" w:type="dxa"/>
          </w:tcPr>
          <w:p w14:paraId="2601D630" w14:textId="77777777" w:rsidR="00C62228" w:rsidRDefault="00C62228">
            <w:pPr>
              <w:pStyle w:val="TableParagraph"/>
              <w:rPr>
                <w:sz w:val="24"/>
              </w:rPr>
            </w:pPr>
          </w:p>
        </w:tc>
        <w:tc>
          <w:tcPr>
            <w:tcW w:w="720" w:type="dxa"/>
          </w:tcPr>
          <w:p w14:paraId="2F82B220" w14:textId="77777777" w:rsidR="00C62228" w:rsidRDefault="00E6392B">
            <w:pPr>
              <w:pStyle w:val="TableParagraph"/>
              <w:spacing w:line="273" w:lineRule="exact"/>
              <w:ind w:left="105"/>
              <w:rPr>
                <w:b/>
                <w:sz w:val="24"/>
              </w:rPr>
            </w:pPr>
            <w:r>
              <w:rPr>
                <w:b/>
                <w:sz w:val="24"/>
              </w:rPr>
              <w:t>√</w:t>
            </w:r>
          </w:p>
        </w:tc>
        <w:tc>
          <w:tcPr>
            <w:tcW w:w="719" w:type="dxa"/>
          </w:tcPr>
          <w:p w14:paraId="43F8426D" w14:textId="77777777" w:rsidR="00C62228" w:rsidRDefault="00C62228">
            <w:pPr>
              <w:pStyle w:val="TableParagraph"/>
              <w:rPr>
                <w:sz w:val="24"/>
              </w:rPr>
            </w:pPr>
          </w:p>
        </w:tc>
        <w:tc>
          <w:tcPr>
            <w:tcW w:w="719" w:type="dxa"/>
          </w:tcPr>
          <w:p w14:paraId="26193068" w14:textId="77777777" w:rsidR="00C62228" w:rsidRDefault="00C62228">
            <w:pPr>
              <w:pStyle w:val="TableParagraph"/>
              <w:rPr>
                <w:sz w:val="24"/>
              </w:rPr>
            </w:pPr>
          </w:p>
        </w:tc>
        <w:tc>
          <w:tcPr>
            <w:tcW w:w="719" w:type="dxa"/>
          </w:tcPr>
          <w:p w14:paraId="2F62D355" w14:textId="77777777" w:rsidR="00C62228" w:rsidRDefault="00C62228">
            <w:pPr>
              <w:pStyle w:val="TableParagraph"/>
              <w:rPr>
                <w:sz w:val="24"/>
              </w:rPr>
            </w:pPr>
          </w:p>
        </w:tc>
        <w:tc>
          <w:tcPr>
            <w:tcW w:w="736" w:type="dxa"/>
          </w:tcPr>
          <w:p w14:paraId="7D523DA4" w14:textId="77777777" w:rsidR="00C62228" w:rsidRDefault="00C62228">
            <w:pPr>
              <w:pStyle w:val="TableParagraph"/>
              <w:rPr>
                <w:sz w:val="24"/>
              </w:rPr>
            </w:pPr>
          </w:p>
        </w:tc>
      </w:tr>
    </w:tbl>
    <w:p w14:paraId="28F97087" w14:textId="77777777" w:rsidR="00C62228" w:rsidRDefault="00C62228">
      <w:pPr>
        <w:pStyle w:val="BodyText"/>
        <w:rPr>
          <w:b/>
          <w:sz w:val="26"/>
        </w:rPr>
      </w:pPr>
    </w:p>
    <w:p w14:paraId="045EBFDE" w14:textId="77777777" w:rsidR="00C62228" w:rsidRDefault="00E43FF7">
      <w:pPr>
        <w:spacing w:before="218"/>
        <w:ind w:left="1100"/>
        <w:rPr>
          <w:b/>
          <w:sz w:val="24"/>
        </w:rPr>
      </w:pPr>
      <w:r>
        <w:pict w14:anchorId="5AF76257">
          <v:group id="_x0000_s2232" style="position:absolute;left:0;text-align:left;margin-left:108.25pt;margin-top:37.35pt;width:229.05pt;height:45.75pt;z-index:-60584960;mso-position-horizontal-relative:page" coordorigin="2165,747" coordsize="4581,915">
            <v:rect id="_x0000_s2234" style="position:absolute;left:2165;top:746;width:4581;height:872" fillcolor="#bebebe" stroked="f"/>
            <v:line id="_x0000_s2233" style="position:absolute" from="2186,775" to="6683,1654"/>
            <w10:wrap anchorx="page"/>
          </v:group>
        </w:pict>
      </w:r>
      <w:r w:rsidR="00E6392B">
        <w:rPr>
          <w:b/>
          <w:sz w:val="24"/>
        </w:rPr>
        <w:t>Annual Outcome Assessment Plan:</w:t>
      </w:r>
    </w:p>
    <w:p w14:paraId="41F34C70"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4E24461F" w14:textId="77777777">
        <w:trPr>
          <w:trHeight w:val="871"/>
        </w:trPr>
        <w:tc>
          <w:tcPr>
            <w:tcW w:w="720" w:type="dxa"/>
            <w:shd w:val="clear" w:color="auto" w:fill="BEBEBE"/>
          </w:tcPr>
          <w:p w14:paraId="2DC845A5" w14:textId="77777777" w:rsidR="00C62228" w:rsidRDefault="00C62228">
            <w:pPr>
              <w:pStyle w:val="TableParagraph"/>
              <w:rPr>
                <w:sz w:val="24"/>
              </w:rPr>
            </w:pPr>
          </w:p>
        </w:tc>
        <w:tc>
          <w:tcPr>
            <w:tcW w:w="4592" w:type="dxa"/>
          </w:tcPr>
          <w:p w14:paraId="7724A66D" w14:textId="77777777" w:rsidR="00C62228" w:rsidRDefault="00E6392B">
            <w:pPr>
              <w:pStyle w:val="TableParagraph"/>
              <w:spacing w:line="273" w:lineRule="exact"/>
              <w:ind w:left="1488"/>
              <w:rPr>
                <w:b/>
                <w:sz w:val="24"/>
              </w:rPr>
            </w:pPr>
            <w:r>
              <w:rPr>
                <w:b/>
                <w:sz w:val="24"/>
              </w:rPr>
              <w:t>Components of Assessment</w:t>
            </w:r>
          </w:p>
          <w:p w14:paraId="54119B7B" w14:textId="77777777" w:rsidR="00C62228" w:rsidRDefault="00C62228">
            <w:pPr>
              <w:pStyle w:val="TableParagraph"/>
              <w:rPr>
                <w:b/>
                <w:sz w:val="24"/>
              </w:rPr>
            </w:pPr>
          </w:p>
          <w:p w14:paraId="4286AF80" w14:textId="77777777" w:rsidR="00C62228" w:rsidRDefault="00E6392B">
            <w:pPr>
              <w:pStyle w:val="TableParagraph"/>
              <w:ind w:left="107"/>
              <w:rPr>
                <w:b/>
                <w:sz w:val="24"/>
              </w:rPr>
            </w:pPr>
            <w:r>
              <w:rPr>
                <w:b/>
                <w:sz w:val="24"/>
              </w:rPr>
              <w:t>Outcomes</w:t>
            </w:r>
          </w:p>
        </w:tc>
        <w:tc>
          <w:tcPr>
            <w:tcW w:w="2069" w:type="dxa"/>
            <w:shd w:val="clear" w:color="auto" w:fill="BEBEBE"/>
          </w:tcPr>
          <w:p w14:paraId="440797F8" w14:textId="77777777" w:rsidR="00C62228" w:rsidRDefault="00C62228">
            <w:pPr>
              <w:pStyle w:val="TableParagraph"/>
              <w:spacing w:before="7"/>
              <w:rPr>
                <w:b/>
                <w:sz w:val="25"/>
              </w:rPr>
            </w:pPr>
          </w:p>
          <w:p w14:paraId="725DD018"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1405221B" w14:textId="77777777" w:rsidR="00C62228" w:rsidRDefault="00C62228">
            <w:pPr>
              <w:pStyle w:val="TableParagraph"/>
              <w:spacing w:before="7"/>
              <w:rPr>
                <w:b/>
                <w:sz w:val="25"/>
              </w:rPr>
            </w:pPr>
          </w:p>
          <w:p w14:paraId="23FA232D" w14:textId="77777777" w:rsidR="00C62228" w:rsidRDefault="00E6392B">
            <w:pPr>
              <w:pStyle w:val="TableParagraph"/>
              <w:ind w:left="756"/>
              <w:rPr>
                <w:b/>
                <w:sz w:val="24"/>
              </w:rPr>
            </w:pPr>
            <w:r>
              <w:rPr>
                <w:b/>
                <w:sz w:val="24"/>
              </w:rPr>
              <w:t>Indirect</w:t>
            </w:r>
          </w:p>
        </w:tc>
      </w:tr>
      <w:tr w:rsidR="00C62228" w14:paraId="296AE4C4" w14:textId="77777777">
        <w:trPr>
          <w:trHeight w:val="486"/>
        </w:trPr>
        <w:tc>
          <w:tcPr>
            <w:tcW w:w="720" w:type="dxa"/>
          </w:tcPr>
          <w:p w14:paraId="60A2E5C2" w14:textId="77777777" w:rsidR="00C62228" w:rsidRDefault="00E6392B">
            <w:pPr>
              <w:pStyle w:val="TableParagraph"/>
              <w:spacing w:line="273" w:lineRule="exact"/>
              <w:ind w:left="107"/>
              <w:rPr>
                <w:b/>
                <w:sz w:val="24"/>
              </w:rPr>
            </w:pPr>
            <w:r>
              <w:rPr>
                <w:b/>
                <w:w w:val="99"/>
                <w:sz w:val="24"/>
              </w:rPr>
              <w:t>A</w:t>
            </w:r>
          </w:p>
        </w:tc>
        <w:tc>
          <w:tcPr>
            <w:tcW w:w="4592" w:type="dxa"/>
          </w:tcPr>
          <w:p w14:paraId="64551CCA" w14:textId="77777777" w:rsidR="00C62228" w:rsidRDefault="00E6392B">
            <w:pPr>
              <w:pStyle w:val="TableParagraph"/>
              <w:spacing w:before="102"/>
              <w:ind w:left="107"/>
              <w:rPr>
                <w:b/>
                <w:sz w:val="24"/>
              </w:rPr>
            </w:pPr>
            <w:r>
              <w:rPr>
                <w:b/>
                <w:sz w:val="24"/>
              </w:rPr>
              <w:t>Programme Learning Outcome</w:t>
            </w:r>
          </w:p>
        </w:tc>
        <w:tc>
          <w:tcPr>
            <w:tcW w:w="2069" w:type="dxa"/>
          </w:tcPr>
          <w:p w14:paraId="303E5F01" w14:textId="77777777" w:rsidR="00C62228" w:rsidRDefault="00C62228">
            <w:pPr>
              <w:pStyle w:val="TableParagraph"/>
              <w:rPr>
                <w:sz w:val="24"/>
              </w:rPr>
            </w:pPr>
          </w:p>
        </w:tc>
        <w:tc>
          <w:tcPr>
            <w:tcW w:w="2340" w:type="dxa"/>
          </w:tcPr>
          <w:p w14:paraId="63CF793C" w14:textId="77777777" w:rsidR="00C62228" w:rsidRDefault="00C62228">
            <w:pPr>
              <w:pStyle w:val="TableParagraph"/>
              <w:rPr>
                <w:sz w:val="24"/>
              </w:rPr>
            </w:pPr>
          </w:p>
        </w:tc>
      </w:tr>
      <w:tr w:rsidR="00C62228" w14:paraId="024E25E7" w14:textId="77777777">
        <w:trPr>
          <w:trHeight w:val="1379"/>
        </w:trPr>
        <w:tc>
          <w:tcPr>
            <w:tcW w:w="720" w:type="dxa"/>
          </w:tcPr>
          <w:p w14:paraId="04D6F13F" w14:textId="77777777" w:rsidR="00C62228" w:rsidRDefault="00E6392B">
            <w:pPr>
              <w:pStyle w:val="TableParagraph"/>
              <w:spacing w:line="273" w:lineRule="exact"/>
              <w:ind w:left="107"/>
              <w:rPr>
                <w:b/>
                <w:sz w:val="24"/>
              </w:rPr>
            </w:pPr>
            <w:r>
              <w:rPr>
                <w:b/>
                <w:sz w:val="24"/>
              </w:rPr>
              <w:t>a.1</w:t>
            </w:r>
          </w:p>
        </w:tc>
        <w:tc>
          <w:tcPr>
            <w:tcW w:w="4592" w:type="dxa"/>
          </w:tcPr>
          <w:p w14:paraId="44F1C0A6" w14:textId="77777777" w:rsidR="00C62228" w:rsidRDefault="00E6392B">
            <w:pPr>
              <w:pStyle w:val="TableParagraph"/>
              <w:ind w:left="107" w:right="196"/>
              <w:rPr>
                <w:sz w:val="24"/>
              </w:rPr>
            </w:pPr>
            <w:r>
              <w:rPr>
                <w:sz w:val="24"/>
              </w:rPr>
              <w:t xml:space="preserve">To be intellectually curious, open to new ideas </w:t>
            </w:r>
            <w:proofErr w:type="gramStart"/>
            <w:r>
              <w:rPr>
                <w:sz w:val="24"/>
              </w:rPr>
              <w:t>in the area of</w:t>
            </w:r>
            <w:proofErr w:type="gramEnd"/>
            <w:r>
              <w:rPr>
                <w:sz w:val="24"/>
              </w:rPr>
              <w:t xml:space="preserve"> HRM and able to sustain intellectual interest. To understand the linkage of HR Strategy, HR activities,</w:t>
            </w:r>
          </w:p>
          <w:p w14:paraId="09787414" w14:textId="77777777" w:rsidR="00C62228" w:rsidRDefault="00E6392B">
            <w:pPr>
              <w:pStyle w:val="TableParagraph"/>
              <w:spacing w:line="264" w:lineRule="exact"/>
              <w:ind w:left="107"/>
              <w:rPr>
                <w:sz w:val="24"/>
              </w:rPr>
            </w:pPr>
            <w:r>
              <w:rPr>
                <w:sz w:val="24"/>
              </w:rPr>
              <w:t>programs and policies</w:t>
            </w:r>
          </w:p>
        </w:tc>
        <w:tc>
          <w:tcPr>
            <w:tcW w:w="2069" w:type="dxa"/>
          </w:tcPr>
          <w:p w14:paraId="6D09D996" w14:textId="77777777" w:rsidR="00C62228" w:rsidRDefault="00E6392B">
            <w:pPr>
              <w:pStyle w:val="TableParagraph"/>
              <w:spacing w:before="131"/>
              <w:ind w:left="105" w:right="427"/>
              <w:rPr>
                <w:sz w:val="24"/>
              </w:rPr>
            </w:pPr>
            <w:r>
              <w:rPr>
                <w:sz w:val="24"/>
              </w:rPr>
              <w:t>Comprehensive Exam/Viva on annual basis</w:t>
            </w:r>
          </w:p>
        </w:tc>
        <w:tc>
          <w:tcPr>
            <w:tcW w:w="2340" w:type="dxa"/>
          </w:tcPr>
          <w:p w14:paraId="2DED43C8" w14:textId="77777777" w:rsidR="00C62228" w:rsidRDefault="00E6392B">
            <w:pPr>
              <w:pStyle w:val="TableParagraph"/>
              <w:spacing w:line="268" w:lineRule="exact"/>
              <w:ind w:left="108"/>
              <w:rPr>
                <w:sz w:val="24"/>
              </w:rPr>
            </w:pPr>
            <w:r>
              <w:rPr>
                <w:sz w:val="24"/>
              </w:rPr>
              <w:t>Student Exit Survey</w:t>
            </w:r>
          </w:p>
        </w:tc>
      </w:tr>
      <w:tr w:rsidR="00C62228" w14:paraId="3498ADBD" w14:textId="77777777">
        <w:trPr>
          <w:trHeight w:val="1932"/>
        </w:trPr>
        <w:tc>
          <w:tcPr>
            <w:tcW w:w="720" w:type="dxa"/>
            <w:vMerge w:val="restart"/>
          </w:tcPr>
          <w:p w14:paraId="0B10C505" w14:textId="77777777" w:rsidR="00C62228" w:rsidRDefault="00E6392B">
            <w:pPr>
              <w:pStyle w:val="TableParagraph"/>
              <w:spacing w:line="273" w:lineRule="exact"/>
              <w:ind w:left="107"/>
              <w:rPr>
                <w:b/>
                <w:sz w:val="24"/>
              </w:rPr>
            </w:pPr>
            <w:r>
              <w:rPr>
                <w:b/>
                <w:sz w:val="24"/>
              </w:rPr>
              <w:t>a.2</w:t>
            </w:r>
          </w:p>
        </w:tc>
        <w:tc>
          <w:tcPr>
            <w:tcW w:w="4592" w:type="dxa"/>
            <w:vMerge w:val="restart"/>
          </w:tcPr>
          <w:p w14:paraId="1D6309D7" w14:textId="77777777" w:rsidR="00C62228" w:rsidRDefault="00C62228">
            <w:pPr>
              <w:pStyle w:val="TableParagraph"/>
              <w:rPr>
                <w:b/>
                <w:sz w:val="26"/>
              </w:rPr>
            </w:pPr>
          </w:p>
          <w:p w14:paraId="7B7D5057" w14:textId="77777777" w:rsidR="00C62228" w:rsidRDefault="00C62228">
            <w:pPr>
              <w:pStyle w:val="TableParagraph"/>
              <w:spacing w:before="8"/>
              <w:rPr>
                <w:b/>
                <w:sz w:val="27"/>
              </w:rPr>
            </w:pPr>
          </w:p>
          <w:p w14:paraId="118002FF" w14:textId="77777777" w:rsidR="00C62228" w:rsidRDefault="00E6392B">
            <w:pPr>
              <w:pStyle w:val="TableParagraph"/>
              <w:ind w:left="107" w:right="116"/>
              <w:rPr>
                <w:sz w:val="24"/>
              </w:rPr>
            </w:pPr>
            <w:r>
              <w:rPr>
                <w:sz w:val="24"/>
              </w:rPr>
              <w:t>Able to acquire and evaluate knowledge in HR Discipline through independent research. Able to identify the cause-effect variables in defining work related behaviours. Able to interpret findings and provide solutions to increase employee performance and productivity.</w:t>
            </w:r>
          </w:p>
        </w:tc>
        <w:tc>
          <w:tcPr>
            <w:tcW w:w="2069" w:type="dxa"/>
          </w:tcPr>
          <w:p w14:paraId="76FFA35C" w14:textId="77777777" w:rsidR="00C62228" w:rsidRDefault="00E6392B">
            <w:pPr>
              <w:pStyle w:val="TableParagraph"/>
              <w:ind w:left="105" w:right="747"/>
              <w:rPr>
                <w:sz w:val="24"/>
              </w:rPr>
            </w:pPr>
            <w:r>
              <w:rPr>
                <w:sz w:val="24"/>
              </w:rPr>
              <w:t>Term Paper, Seminar, Internship, Dissertation (Rubrics)</w:t>
            </w:r>
          </w:p>
        </w:tc>
        <w:tc>
          <w:tcPr>
            <w:tcW w:w="2340" w:type="dxa"/>
            <w:vMerge w:val="restart"/>
          </w:tcPr>
          <w:p w14:paraId="482AFF80" w14:textId="77777777" w:rsidR="00C62228" w:rsidRDefault="00E6392B">
            <w:pPr>
              <w:pStyle w:val="TableParagraph"/>
              <w:ind w:left="108" w:right="162"/>
              <w:rPr>
                <w:sz w:val="24"/>
              </w:rPr>
            </w:pPr>
            <w:r>
              <w:rPr>
                <w:sz w:val="24"/>
              </w:rPr>
              <w:t>Feedback of Industry Internship Guide</w:t>
            </w:r>
          </w:p>
        </w:tc>
      </w:tr>
      <w:tr w:rsidR="00C62228" w14:paraId="14BD78B0" w14:textId="77777777">
        <w:trPr>
          <w:trHeight w:val="1516"/>
        </w:trPr>
        <w:tc>
          <w:tcPr>
            <w:tcW w:w="720" w:type="dxa"/>
            <w:vMerge/>
            <w:tcBorders>
              <w:top w:val="nil"/>
            </w:tcBorders>
          </w:tcPr>
          <w:p w14:paraId="604DF623" w14:textId="77777777" w:rsidR="00C62228" w:rsidRDefault="00C62228">
            <w:pPr>
              <w:rPr>
                <w:sz w:val="2"/>
                <w:szCs w:val="2"/>
              </w:rPr>
            </w:pPr>
          </w:p>
        </w:tc>
        <w:tc>
          <w:tcPr>
            <w:tcW w:w="4592" w:type="dxa"/>
            <w:vMerge/>
            <w:tcBorders>
              <w:top w:val="nil"/>
            </w:tcBorders>
          </w:tcPr>
          <w:p w14:paraId="29E88BAF" w14:textId="77777777" w:rsidR="00C62228" w:rsidRDefault="00C62228">
            <w:pPr>
              <w:rPr>
                <w:sz w:val="2"/>
                <w:szCs w:val="2"/>
              </w:rPr>
            </w:pPr>
          </w:p>
        </w:tc>
        <w:tc>
          <w:tcPr>
            <w:tcW w:w="2069" w:type="dxa"/>
          </w:tcPr>
          <w:p w14:paraId="594392C9" w14:textId="77777777" w:rsidR="00C62228" w:rsidRDefault="00C62228">
            <w:pPr>
              <w:pStyle w:val="TableParagraph"/>
              <w:spacing w:before="3"/>
              <w:rPr>
                <w:b/>
                <w:sz w:val="29"/>
              </w:rPr>
            </w:pPr>
          </w:p>
          <w:p w14:paraId="10631D89" w14:textId="77777777" w:rsidR="00C62228" w:rsidRDefault="00E6392B">
            <w:pPr>
              <w:pStyle w:val="TableParagraph"/>
              <w:spacing w:before="1"/>
              <w:ind w:left="105" w:right="427"/>
              <w:rPr>
                <w:sz w:val="24"/>
              </w:rPr>
            </w:pPr>
            <w:r>
              <w:rPr>
                <w:sz w:val="24"/>
              </w:rPr>
              <w:t>Comprehensive Exam</w:t>
            </w:r>
          </w:p>
        </w:tc>
        <w:tc>
          <w:tcPr>
            <w:tcW w:w="2340" w:type="dxa"/>
            <w:vMerge/>
            <w:tcBorders>
              <w:top w:val="nil"/>
            </w:tcBorders>
          </w:tcPr>
          <w:p w14:paraId="4570D58E" w14:textId="77777777" w:rsidR="00C62228" w:rsidRDefault="00C62228">
            <w:pPr>
              <w:rPr>
                <w:sz w:val="2"/>
                <w:szCs w:val="2"/>
              </w:rPr>
            </w:pPr>
          </w:p>
        </w:tc>
      </w:tr>
      <w:tr w:rsidR="00C62228" w14:paraId="1CDE53C0" w14:textId="77777777">
        <w:trPr>
          <w:trHeight w:val="551"/>
        </w:trPr>
        <w:tc>
          <w:tcPr>
            <w:tcW w:w="720" w:type="dxa"/>
          </w:tcPr>
          <w:p w14:paraId="43CBB215" w14:textId="77777777" w:rsidR="00C62228" w:rsidRDefault="00E6392B">
            <w:pPr>
              <w:pStyle w:val="TableParagraph"/>
              <w:spacing w:line="273" w:lineRule="exact"/>
              <w:ind w:left="107"/>
              <w:rPr>
                <w:b/>
                <w:sz w:val="24"/>
              </w:rPr>
            </w:pPr>
            <w:r>
              <w:rPr>
                <w:b/>
                <w:sz w:val="24"/>
              </w:rPr>
              <w:t>a.3</w:t>
            </w:r>
          </w:p>
        </w:tc>
        <w:tc>
          <w:tcPr>
            <w:tcW w:w="4592" w:type="dxa"/>
          </w:tcPr>
          <w:p w14:paraId="787BA7AB" w14:textId="77777777" w:rsidR="00C62228" w:rsidRDefault="00E6392B">
            <w:pPr>
              <w:pStyle w:val="TableParagraph"/>
              <w:spacing w:line="268" w:lineRule="exact"/>
              <w:ind w:left="107"/>
              <w:rPr>
                <w:sz w:val="24"/>
              </w:rPr>
            </w:pPr>
            <w:r>
              <w:rPr>
                <w:sz w:val="24"/>
              </w:rPr>
              <w:t>Recognize pertinent Human Capital and</w:t>
            </w:r>
          </w:p>
          <w:p w14:paraId="3ADC355F" w14:textId="77777777" w:rsidR="00C62228" w:rsidRDefault="00E6392B">
            <w:pPr>
              <w:pStyle w:val="TableParagraph"/>
              <w:spacing w:line="264" w:lineRule="exact"/>
              <w:ind w:left="107"/>
              <w:rPr>
                <w:sz w:val="24"/>
              </w:rPr>
            </w:pPr>
            <w:r>
              <w:rPr>
                <w:sz w:val="24"/>
              </w:rPr>
              <w:t>business information needs, use appropriate</w:t>
            </w:r>
          </w:p>
        </w:tc>
        <w:tc>
          <w:tcPr>
            <w:tcW w:w="2069" w:type="dxa"/>
          </w:tcPr>
          <w:p w14:paraId="2CF846DE" w14:textId="77777777" w:rsidR="00C62228" w:rsidRDefault="00E6392B">
            <w:pPr>
              <w:pStyle w:val="TableParagraph"/>
              <w:spacing w:line="268" w:lineRule="exact"/>
              <w:ind w:left="105"/>
              <w:rPr>
                <w:sz w:val="24"/>
              </w:rPr>
            </w:pPr>
            <w:r>
              <w:rPr>
                <w:sz w:val="24"/>
              </w:rPr>
              <w:t>*Comprehensive</w:t>
            </w:r>
          </w:p>
          <w:p w14:paraId="4BC385D2" w14:textId="77777777" w:rsidR="00C62228" w:rsidRDefault="00E6392B">
            <w:pPr>
              <w:pStyle w:val="TableParagraph"/>
              <w:spacing w:line="264" w:lineRule="exact"/>
              <w:ind w:left="105"/>
              <w:rPr>
                <w:sz w:val="24"/>
              </w:rPr>
            </w:pPr>
            <w:r>
              <w:rPr>
                <w:sz w:val="24"/>
              </w:rPr>
              <w:t>Exam</w:t>
            </w:r>
          </w:p>
        </w:tc>
        <w:tc>
          <w:tcPr>
            <w:tcW w:w="2340" w:type="dxa"/>
          </w:tcPr>
          <w:p w14:paraId="26F19498" w14:textId="77777777" w:rsidR="00C62228" w:rsidRDefault="00E6392B">
            <w:pPr>
              <w:pStyle w:val="TableParagraph"/>
              <w:spacing w:line="268" w:lineRule="exact"/>
              <w:ind w:left="108"/>
              <w:rPr>
                <w:sz w:val="24"/>
              </w:rPr>
            </w:pPr>
            <w:r>
              <w:rPr>
                <w:sz w:val="24"/>
              </w:rPr>
              <w:t>Student Exit Survey</w:t>
            </w:r>
          </w:p>
        </w:tc>
      </w:tr>
    </w:tbl>
    <w:p w14:paraId="183FC000" w14:textId="77777777" w:rsidR="00C62228" w:rsidRDefault="00C62228">
      <w:pPr>
        <w:spacing w:line="268" w:lineRule="exact"/>
        <w:rPr>
          <w:sz w:val="24"/>
        </w:rPr>
        <w:sectPr w:rsidR="00C62228">
          <w:headerReference w:type="default" r:id="rId260"/>
          <w:footerReference w:type="default" r:id="rId261"/>
          <w:pgSz w:w="11900" w:h="16840"/>
          <w:pgMar w:top="540" w:right="0" w:bottom="1620" w:left="160" w:header="0" w:footer="1438" w:gutter="0"/>
          <w:pgNumType w:start="77"/>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0CB90F67" w14:textId="77777777">
        <w:trPr>
          <w:trHeight w:val="827"/>
        </w:trPr>
        <w:tc>
          <w:tcPr>
            <w:tcW w:w="720" w:type="dxa"/>
          </w:tcPr>
          <w:p w14:paraId="60B56BE8" w14:textId="77777777" w:rsidR="00C62228" w:rsidRDefault="00C62228">
            <w:pPr>
              <w:pStyle w:val="TableParagraph"/>
              <w:rPr>
                <w:sz w:val="24"/>
              </w:rPr>
            </w:pPr>
          </w:p>
        </w:tc>
        <w:tc>
          <w:tcPr>
            <w:tcW w:w="4592" w:type="dxa"/>
          </w:tcPr>
          <w:p w14:paraId="2AF98E0E" w14:textId="77777777" w:rsidR="00C62228" w:rsidRDefault="00E6392B">
            <w:pPr>
              <w:pStyle w:val="TableParagraph"/>
              <w:spacing w:line="261" w:lineRule="exact"/>
              <w:ind w:left="107"/>
              <w:rPr>
                <w:sz w:val="24"/>
              </w:rPr>
            </w:pPr>
            <w:r>
              <w:rPr>
                <w:sz w:val="24"/>
              </w:rPr>
              <w:t>technologies and methodologies to locate</w:t>
            </w:r>
          </w:p>
          <w:p w14:paraId="42CB82B5" w14:textId="77777777" w:rsidR="00C62228" w:rsidRDefault="00E6392B">
            <w:pPr>
              <w:pStyle w:val="TableParagraph"/>
              <w:ind w:left="107"/>
              <w:rPr>
                <w:sz w:val="24"/>
              </w:rPr>
            </w:pPr>
            <w:r>
              <w:rPr>
                <w:sz w:val="24"/>
              </w:rPr>
              <w:t>access and use information</w:t>
            </w:r>
          </w:p>
        </w:tc>
        <w:tc>
          <w:tcPr>
            <w:tcW w:w="2069" w:type="dxa"/>
          </w:tcPr>
          <w:p w14:paraId="14622882" w14:textId="77777777" w:rsidR="00C62228" w:rsidRDefault="00C62228">
            <w:pPr>
              <w:pStyle w:val="TableParagraph"/>
              <w:rPr>
                <w:sz w:val="24"/>
              </w:rPr>
            </w:pPr>
          </w:p>
        </w:tc>
        <w:tc>
          <w:tcPr>
            <w:tcW w:w="2340" w:type="dxa"/>
          </w:tcPr>
          <w:p w14:paraId="14B8B309" w14:textId="77777777" w:rsidR="00C62228" w:rsidRDefault="00C62228">
            <w:pPr>
              <w:pStyle w:val="TableParagraph"/>
              <w:rPr>
                <w:sz w:val="24"/>
              </w:rPr>
            </w:pPr>
          </w:p>
        </w:tc>
      </w:tr>
      <w:tr w:rsidR="00C62228" w14:paraId="1DB5F603" w14:textId="77777777">
        <w:trPr>
          <w:trHeight w:val="1103"/>
        </w:trPr>
        <w:tc>
          <w:tcPr>
            <w:tcW w:w="720" w:type="dxa"/>
            <w:vMerge w:val="restart"/>
          </w:tcPr>
          <w:p w14:paraId="32909F90" w14:textId="77777777" w:rsidR="00C62228" w:rsidRDefault="00E6392B">
            <w:pPr>
              <w:pStyle w:val="TableParagraph"/>
              <w:spacing w:line="265" w:lineRule="exact"/>
              <w:ind w:left="107"/>
              <w:rPr>
                <w:b/>
                <w:sz w:val="24"/>
              </w:rPr>
            </w:pPr>
            <w:r>
              <w:rPr>
                <w:b/>
                <w:sz w:val="24"/>
              </w:rPr>
              <w:t>a.4</w:t>
            </w:r>
          </w:p>
        </w:tc>
        <w:tc>
          <w:tcPr>
            <w:tcW w:w="4592" w:type="dxa"/>
            <w:vMerge w:val="restart"/>
          </w:tcPr>
          <w:p w14:paraId="7146132D" w14:textId="77777777" w:rsidR="00C62228" w:rsidRDefault="00C62228">
            <w:pPr>
              <w:pStyle w:val="TableParagraph"/>
              <w:rPr>
                <w:b/>
                <w:sz w:val="26"/>
              </w:rPr>
            </w:pPr>
          </w:p>
          <w:p w14:paraId="285AAA92" w14:textId="77777777" w:rsidR="00C62228" w:rsidRDefault="00C62228">
            <w:pPr>
              <w:pStyle w:val="TableParagraph"/>
              <w:spacing w:before="4"/>
              <w:rPr>
                <w:b/>
                <w:sz w:val="27"/>
              </w:rPr>
            </w:pPr>
          </w:p>
          <w:p w14:paraId="394E7B61" w14:textId="77777777" w:rsidR="00C62228" w:rsidRDefault="00E6392B">
            <w:pPr>
              <w:pStyle w:val="TableParagraph"/>
              <w:ind w:left="107" w:right="196"/>
              <w:rPr>
                <w:sz w:val="24"/>
              </w:rPr>
            </w:pPr>
            <w:r>
              <w:rPr>
                <w:sz w:val="24"/>
              </w:rPr>
              <w:t>Respond effectively to unfamiliar problems in unfamiliar Business contexts</w:t>
            </w:r>
          </w:p>
        </w:tc>
        <w:tc>
          <w:tcPr>
            <w:tcW w:w="2069" w:type="dxa"/>
          </w:tcPr>
          <w:p w14:paraId="12E01800" w14:textId="77777777" w:rsidR="00C62228" w:rsidRDefault="00E6392B">
            <w:pPr>
              <w:pStyle w:val="TableParagraph"/>
              <w:spacing w:line="261" w:lineRule="exact"/>
              <w:ind w:left="105"/>
              <w:rPr>
                <w:sz w:val="24"/>
              </w:rPr>
            </w:pPr>
            <w:r>
              <w:rPr>
                <w:sz w:val="24"/>
              </w:rPr>
              <w:t>*Business</w:t>
            </w:r>
          </w:p>
          <w:p w14:paraId="3A0570B9" w14:textId="77777777" w:rsidR="00C62228" w:rsidRDefault="00E6392B">
            <w:pPr>
              <w:pStyle w:val="TableParagraph"/>
              <w:ind w:left="105" w:right="880"/>
              <w:rPr>
                <w:sz w:val="24"/>
              </w:rPr>
            </w:pPr>
            <w:r>
              <w:rPr>
                <w:sz w:val="24"/>
              </w:rPr>
              <w:t>Simulation (Rubrics)</w:t>
            </w:r>
          </w:p>
        </w:tc>
        <w:tc>
          <w:tcPr>
            <w:tcW w:w="2340" w:type="dxa"/>
            <w:vMerge w:val="restart"/>
          </w:tcPr>
          <w:p w14:paraId="7DC22FF0" w14:textId="77777777" w:rsidR="00C62228" w:rsidRDefault="00E6392B">
            <w:pPr>
              <w:pStyle w:val="TableParagraph"/>
              <w:spacing w:line="261" w:lineRule="exact"/>
              <w:ind w:left="108"/>
              <w:rPr>
                <w:sz w:val="24"/>
              </w:rPr>
            </w:pPr>
            <w:r>
              <w:rPr>
                <w:sz w:val="24"/>
              </w:rPr>
              <w:t>Student Exit Survey</w:t>
            </w:r>
          </w:p>
        </w:tc>
      </w:tr>
      <w:tr w:rsidR="00C62228" w14:paraId="1C76C467" w14:textId="77777777">
        <w:trPr>
          <w:trHeight w:val="971"/>
        </w:trPr>
        <w:tc>
          <w:tcPr>
            <w:tcW w:w="720" w:type="dxa"/>
            <w:vMerge/>
            <w:tcBorders>
              <w:top w:val="nil"/>
            </w:tcBorders>
          </w:tcPr>
          <w:p w14:paraId="68AB9340" w14:textId="77777777" w:rsidR="00C62228" w:rsidRDefault="00C62228">
            <w:pPr>
              <w:rPr>
                <w:sz w:val="2"/>
                <w:szCs w:val="2"/>
              </w:rPr>
            </w:pPr>
          </w:p>
        </w:tc>
        <w:tc>
          <w:tcPr>
            <w:tcW w:w="4592" w:type="dxa"/>
            <w:vMerge/>
            <w:tcBorders>
              <w:top w:val="nil"/>
            </w:tcBorders>
          </w:tcPr>
          <w:p w14:paraId="193CE701" w14:textId="77777777" w:rsidR="00C62228" w:rsidRDefault="00C62228">
            <w:pPr>
              <w:rPr>
                <w:sz w:val="2"/>
                <w:szCs w:val="2"/>
              </w:rPr>
            </w:pPr>
          </w:p>
        </w:tc>
        <w:tc>
          <w:tcPr>
            <w:tcW w:w="2069" w:type="dxa"/>
          </w:tcPr>
          <w:p w14:paraId="5076C24A" w14:textId="77777777" w:rsidR="00C62228" w:rsidRDefault="00E6392B">
            <w:pPr>
              <w:pStyle w:val="TableParagraph"/>
              <w:spacing w:before="56"/>
              <w:ind w:left="105" w:right="307"/>
              <w:rPr>
                <w:sz w:val="24"/>
              </w:rPr>
            </w:pPr>
            <w:r>
              <w:rPr>
                <w:sz w:val="24"/>
              </w:rPr>
              <w:t>*Comprehensive Exam</w:t>
            </w:r>
          </w:p>
        </w:tc>
        <w:tc>
          <w:tcPr>
            <w:tcW w:w="2340" w:type="dxa"/>
            <w:vMerge/>
            <w:tcBorders>
              <w:top w:val="nil"/>
            </w:tcBorders>
          </w:tcPr>
          <w:p w14:paraId="7708822C" w14:textId="77777777" w:rsidR="00C62228" w:rsidRDefault="00C62228">
            <w:pPr>
              <w:rPr>
                <w:sz w:val="2"/>
                <w:szCs w:val="2"/>
              </w:rPr>
            </w:pPr>
          </w:p>
        </w:tc>
      </w:tr>
      <w:tr w:rsidR="00C62228" w14:paraId="4F61646F" w14:textId="77777777">
        <w:trPr>
          <w:trHeight w:val="1656"/>
        </w:trPr>
        <w:tc>
          <w:tcPr>
            <w:tcW w:w="720" w:type="dxa"/>
            <w:vMerge w:val="restart"/>
          </w:tcPr>
          <w:p w14:paraId="135964FC" w14:textId="77777777" w:rsidR="00C62228" w:rsidRDefault="00E6392B">
            <w:pPr>
              <w:pStyle w:val="TableParagraph"/>
              <w:spacing w:line="265" w:lineRule="exact"/>
              <w:ind w:left="107"/>
              <w:rPr>
                <w:b/>
                <w:sz w:val="24"/>
              </w:rPr>
            </w:pPr>
            <w:r>
              <w:rPr>
                <w:b/>
                <w:sz w:val="24"/>
              </w:rPr>
              <w:t>a.5</w:t>
            </w:r>
          </w:p>
        </w:tc>
        <w:tc>
          <w:tcPr>
            <w:tcW w:w="4592" w:type="dxa"/>
            <w:vMerge w:val="restart"/>
          </w:tcPr>
          <w:p w14:paraId="6783C88C" w14:textId="77777777" w:rsidR="00C62228" w:rsidRDefault="00C62228">
            <w:pPr>
              <w:pStyle w:val="TableParagraph"/>
              <w:rPr>
                <w:b/>
                <w:sz w:val="26"/>
              </w:rPr>
            </w:pPr>
          </w:p>
          <w:p w14:paraId="45B19B1F" w14:textId="77777777" w:rsidR="00C62228" w:rsidRDefault="00C62228">
            <w:pPr>
              <w:pStyle w:val="TableParagraph"/>
              <w:rPr>
                <w:b/>
                <w:sz w:val="26"/>
              </w:rPr>
            </w:pPr>
          </w:p>
          <w:p w14:paraId="4998BC31" w14:textId="77777777" w:rsidR="00C62228" w:rsidRDefault="00C62228">
            <w:pPr>
              <w:pStyle w:val="TableParagraph"/>
              <w:spacing w:before="8"/>
              <w:rPr>
                <w:b/>
                <w:sz w:val="24"/>
              </w:rPr>
            </w:pPr>
          </w:p>
          <w:p w14:paraId="03788C08" w14:textId="77777777" w:rsidR="00C62228" w:rsidRDefault="00E6392B">
            <w:pPr>
              <w:pStyle w:val="TableParagraph"/>
              <w:ind w:left="107" w:right="122"/>
              <w:rPr>
                <w:sz w:val="24"/>
              </w:rPr>
            </w:pPr>
            <w:r>
              <w:rPr>
                <w:sz w:val="24"/>
              </w:rPr>
              <w:t xml:space="preserve">Possess a high standard of oral, </w:t>
            </w:r>
            <w:proofErr w:type="gramStart"/>
            <w:r>
              <w:rPr>
                <w:sz w:val="24"/>
              </w:rPr>
              <w:t>visual</w:t>
            </w:r>
            <w:proofErr w:type="gramEnd"/>
            <w:r>
              <w:rPr>
                <w:sz w:val="24"/>
              </w:rPr>
              <w:t xml:space="preserve"> and written communication skills, demonstrate skills in drafting letters/ emails, be polite and sensible in listening to others</w:t>
            </w:r>
          </w:p>
        </w:tc>
        <w:tc>
          <w:tcPr>
            <w:tcW w:w="2069" w:type="dxa"/>
          </w:tcPr>
          <w:p w14:paraId="42A0B56B" w14:textId="77777777" w:rsidR="00C62228" w:rsidRDefault="00E6392B">
            <w:pPr>
              <w:pStyle w:val="TableParagraph"/>
              <w:spacing w:line="261" w:lineRule="exact"/>
              <w:ind w:left="105"/>
              <w:rPr>
                <w:sz w:val="24"/>
              </w:rPr>
            </w:pPr>
            <w:r>
              <w:rPr>
                <w:sz w:val="24"/>
              </w:rPr>
              <w:t>Business</w:t>
            </w:r>
          </w:p>
          <w:p w14:paraId="2A5CB1A6" w14:textId="77777777" w:rsidR="00C62228" w:rsidRDefault="00E6392B">
            <w:pPr>
              <w:pStyle w:val="TableParagraph"/>
              <w:ind w:left="105" w:right="387"/>
              <w:rPr>
                <w:sz w:val="24"/>
              </w:rPr>
            </w:pPr>
            <w:r>
              <w:rPr>
                <w:sz w:val="24"/>
              </w:rPr>
              <w:t>Communication Course Result analysis of all semesters</w:t>
            </w:r>
          </w:p>
        </w:tc>
        <w:tc>
          <w:tcPr>
            <w:tcW w:w="2340" w:type="dxa"/>
            <w:vMerge w:val="restart"/>
          </w:tcPr>
          <w:p w14:paraId="4117F6BC" w14:textId="77777777" w:rsidR="00C62228" w:rsidRDefault="00E6392B">
            <w:pPr>
              <w:pStyle w:val="TableParagraph"/>
              <w:spacing w:line="261" w:lineRule="exact"/>
              <w:ind w:left="108"/>
              <w:rPr>
                <w:sz w:val="24"/>
              </w:rPr>
            </w:pPr>
            <w:r>
              <w:rPr>
                <w:sz w:val="24"/>
              </w:rPr>
              <w:t>Student Exit Survey</w:t>
            </w:r>
          </w:p>
        </w:tc>
      </w:tr>
      <w:tr w:rsidR="00C62228" w14:paraId="74726908" w14:textId="77777777">
        <w:trPr>
          <w:trHeight w:val="673"/>
        </w:trPr>
        <w:tc>
          <w:tcPr>
            <w:tcW w:w="720" w:type="dxa"/>
            <w:vMerge/>
            <w:tcBorders>
              <w:top w:val="nil"/>
            </w:tcBorders>
          </w:tcPr>
          <w:p w14:paraId="6656E3DE" w14:textId="77777777" w:rsidR="00C62228" w:rsidRDefault="00C62228">
            <w:pPr>
              <w:rPr>
                <w:sz w:val="2"/>
                <w:szCs w:val="2"/>
              </w:rPr>
            </w:pPr>
          </w:p>
        </w:tc>
        <w:tc>
          <w:tcPr>
            <w:tcW w:w="4592" w:type="dxa"/>
            <w:vMerge/>
            <w:tcBorders>
              <w:top w:val="nil"/>
            </w:tcBorders>
          </w:tcPr>
          <w:p w14:paraId="2E70AAEB" w14:textId="77777777" w:rsidR="00C62228" w:rsidRDefault="00C62228">
            <w:pPr>
              <w:rPr>
                <w:sz w:val="2"/>
                <w:szCs w:val="2"/>
              </w:rPr>
            </w:pPr>
          </w:p>
        </w:tc>
        <w:tc>
          <w:tcPr>
            <w:tcW w:w="2069" w:type="dxa"/>
          </w:tcPr>
          <w:p w14:paraId="3359C919" w14:textId="77777777" w:rsidR="00C62228" w:rsidRDefault="00E6392B">
            <w:pPr>
              <w:pStyle w:val="TableParagraph"/>
              <w:spacing w:before="44"/>
              <w:ind w:left="105"/>
              <w:rPr>
                <w:sz w:val="24"/>
              </w:rPr>
            </w:pPr>
            <w:r>
              <w:rPr>
                <w:sz w:val="24"/>
              </w:rPr>
              <w:t>*Rubrics</w:t>
            </w:r>
          </w:p>
        </w:tc>
        <w:tc>
          <w:tcPr>
            <w:tcW w:w="2340" w:type="dxa"/>
            <w:vMerge/>
            <w:tcBorders>
              <w:top w:val="nil"/>
            </w:tcBorders>
          </w:tcPr>
          <w:p w14:paraId="168481C0" w14:textId="77777777" w:rsidR="00C62228" w:rsidRDefault="00C62228">
            <w:pPr>
              <w:rPr>
                <w:sz w:val="2"/>
                <w:szCs w:val="2"/>
              </w:rPr>
            </w:pPr>
          </w:p>
        </w:tc>
      </w:tr>
      <w:tr w:rsidR="00C62228" w14:paraId="292AB1FF" w14:textId="77777777">
        <w:trPr>
          <w:trHeight w:val="827"/>
        </w:trPr>
        <w:tc>
          <w:tcPr>
            <w:tcW w:w="720" w:type="dxa"/>
            <w:vMerge/>
            <w:tcBorders>
              <w:top w:val="nil"/>
            </w:tcBorders>
          </w:tcPr>
          <w:p w14:paraId="64344048" w14:textId="77777777" w:rsidR="00C62228" w:rsidRDefault="00C62228">
            <w:pPr>
              <w:rPr>
                <w:sz w:val="2"/>
                <w:szCs w:val="2"/>
              </w:rPr>
            </w:pPr>
          </w:p>
        </w:tc>
        <w:tc>
          <w:tcPr>
            <w:tcW w:w="4592" w:type="dxa"/>
            <w:vMerge/>
            <w:tcBorders>
              <w:top w:val="nil"/>
            </w:tcBorders>
          </w:tcPr>
          <w:p w14:paraId="4392E50B" w14:textId="77777777" w:rsidR="00C62228" w:rsidRDefault="00C62228">
            <w:pPr>
              <w:rPr>
                <w:sz w:val="2"/>
                <w:szCs w:val="2"/>
              </w:rPr>
            </w:pPr>
          </w:p>
        </w:tc>
        <w:tc>
          <w:tcPr>
            <w:tcW w:w="2069" w:type="dxa"/>
          </w:tcPr>
          <w:p w14:paraId="7569BD7F" w14:textId="77777777" w:rsidR="00C62228" w:rsidRDefault="00E6392B">
            <w:pPr>
              <w:pStyle w:val="TableParagraph"/>
              <w:spacing w:line="261" w:lineRule="exact"/>
              <w:ind w:left="105"/>
              <w:rPr>
                <w:sz w:val="24"/>
              </w:rPr>
            </w:pPr>
            <w:r>
              <w:rPr>
                <w:sz w:val="24"/>
              </w:rPr>
              <w:t>*Comprehensive</w:t>
            </w:r>
          </w:p>
          <w:p w14:paraId="74979D8E" w14:textId="77777777" w:rsidR="00C62228" w:rsidRDefault="00E6392B">
            <w:pPr>
              <w:pStyle w:val="TableParagraph"/>
              <w:ind w:left="105"/>
              <w:rPr>
                <w:sz w:val="24"/>
              </w:rPr>
            </w:pPr>
            <w:r>
              <w:rPr>
                <w:sz w:val="24"/>
              </w:rPr>
              <w:t>Exam</w:t>
            </w:r>
          </w:p>
        </w:tc>
        <w:tc>
          <w:tcPr>
            <w:tcW w:w="2340" w:type="dxa"/>
            <w:vMerge/>
            <w:tcBorders>
              <w:top w:val="nil"/>
            </w:tcBorders>
          </w:tcPr>
          <w:p w14:paraId="77844A7E" w14:textId="77777777" w:rsidR="00C62228" w:rsidRDefault="00C62228">
            <w:pPr>
              <w:rPr>
                <w:sz w:val="2"/>
                <w:szCs w:val="2"/>
              </w:rPr>
            </w:pPr>
          </w:p>
        </w:tc>
      </w:tr>
      <w:tr w:rsidR="00C62228" w14:paraId="004DEC5B" w14:textId="77777777">
        <w:trPr>
          <w:trHeight w:val="1655"/>
        </w:trPr>
        <w:tc>
          <w:tcPr>
            <w:tcW w:w="720" w:type="dxa"/>
            <w:vMerge w:val="restart"/>
          </w:tcPr>
          <w:p w14:paraId="65FB3E9A" w14:textId="77777777" w:rsidR="00C62228" w:rsidRDefault="00E6392B">
            <w:pPr>
              <w:pStyle w:val="TableParagraph"/>
              <w:spacing w:line="265" w:lineRule="exact"/>
              <w:ind w:left="107"/>
              <w:rPr>
                <w:b/>
                <w:sz w:val="24"/>
              </w:rPr>
            </w:pPr>
            <w:r>
              <w:rPr>
                <w:b/>
                <w:sz w:val="24"/>
              </w:rPr>
              <w:t>a.6</w:t>
            </w:r>
          </w:p>
        </w:tc>
        <w:tc>
          <w:tcPr>
            <w:tcW w:w="4592" w:type="dxa"/>
            <w:vMerge w:val="restart"/>
          </w:tcPr>
          <w:p w14:paraId="729D9846" w14:textId="77777777" w:rsidR="00C62228" w:rsidRDefault="00C62228">
            <w:pPr>
              <w:pStyle w:val="TableParagraph"/>
              <w:rPr>
                <w:b/>
                <w:sz w:val="26"/>
              </w:rPr>
            </w:pPr>
          </w:p>
          <w:p w14:paraId="22E798B6" w14:textId="77777777" w:rsidR="00C62228" w:rsidRDefault="00C62228">
            <w:pPr>
              <w:pStyle w:val="TableParagraph"/>
              <w:rPr>
                <w:b/>
                <w:sz w:val="26"/>
              </w:rPr>
            </w:pPr>
          </w:p>
          <w:p w14:paraId="29DA4B85" w14:textId="77777777" w:rsidR="00C62228" w:rsidRDefault="00C62228">
            <w:pPr>
              <w:pStyle w:val="TableParagraph"/>
              <w:spacing w:before="9"/>
              <w:rPr>
                <w:b/>
                <w:sz w:val="36"/>
              </w:rPr>
            </w:pPr>
          </w:p>
          <w:p w14:paraId="368FF925" w14:textId="77777777" w:rsidR="00C62228" w:rsidRDefault="00E6392B">
            <w:pPr>
              <w:pStyle w:val="TableParagraph"/>
              <w:ind w:left="107" w:right="229"/>
              <w:rPr>
                <w:sz w:val="24"/>
              </w:rPr>
            </w:pPr>
            <w:r>
              <w:rPr>
                <w:sz w:val="24"/>
              </w:rPr>
              <w:t xml:space="preserve">Demonstrate confidence in work, </w:t>
            </w:r>
            <w:proofErr w:type="gramStart"/>
            <w:r>
              <w:rPr>
                <w:sz w:val="24"/>
              </w:rPr>
              <w:t>imitativeness ,</w:t>
            </w:r>
            <w:proofErr w:type="gramEnd"/>
            <w:r>
              <w:rPr>
                <w:sz w:val="24"/>
              </w:rPr>
              <w:t xml:space="preserve"> be reliable, enthusiastic, pro- active and a team player</w:t>
            </w:r>
          </w:p>
        </w:tc>
        <w:tc>
          <w:tcPr>
            <w:tcW w:w="2069" w:type="dxa"/>
          </w:tcPr>
          <w:p w14:paraId="4C55D363" w14:textId="77777777" w:rsidR="00C62228" w:rsidRDefault="00E6392B">
            <w:pPr>
              <w:pStyle w:val="TableParagraph"/>
              <w:spacing w:line="261" w:lineRule="exact"/>
              <w:ind w:left="105"/>
              <w:rPr>
                <w:sz w:val="24"/>
              </w:rPr>
            </w:pPr>
            <w:r>
              <w:rPr>
                <w:sz w:val="24"/>
              </w:rPr>
              <w:t>* Behavioural</w:t>
            </w:r>
          </w:p>
          <w:p w14:paraId="139B59BB" w14:textId="77777777" w:rsidR="00C62228" w:rsidRDefault="00E6392B">
            <w:pPr>
              <w:pStyle w:val="TableParagraph"/>
              <w:ind w:left="105" w:right="147"/>
              <w:rPr>
                <w:sz w:val="24"/>
              </w:rPr>
            </w:pPr>
            <w:r>
              <w:rPr>
                <w:sz w:val="24"/>
              </w:rPr>
              <w:t>Science Course Result analysis of all semesters, Journal of Success</w:t>
            </w:r>
          </w:p>
        </w:tc>
        <w:tc>
          <w:tcPr>
            <w:tcW w:w="2340" w:type="dxa"/>
            <w:vMerge w:val="restart"/>
          </w:tcPr>
          <w:p w14:paraId="49CE0977" w14:textId="77777777" w:rsidR="00C62228" w:rsidRDefault="00E6392B">
            <w:pPr>
              <w:pStyle w:val="TableParagraph"/>
              <w:spacing w:line="261" w:lineRule="exact"/>
              <w:ind w:left="108"/>
              <w:rPr>
                <w:sz w:val="24"/>
              </w:rPr>
            </w:pPr>
            <w:r>
              <w:rPr>
                <w:sz w:val="24"/>
              </w:rPr>
              <w:t>Student Exit Survey</w:t>
            </w:r>
          </w:p>
        </w:tc>
      </w:tr>
      <w:tr w:rsidR="00C62228" w14:paraId="6EAAA14F" w14:textId="77777777">
        <w:trPr>
          <w:trHeight w:val="672"/>
        </w:trPr>
        <w:tc>
          <w:tcPr>
            <w:tcW w:w="720" w:type="dxa"/>
            <w:vMerge/>
            <w:tcBorders>
              <w:top w:val="nil"/>
            </w:tcBorders>
          </w:tcPr>
          <w:p w14:paraId="48711588" w14:textId="77777777" w:rsidR="00C62228" w:rsidRDefault="00C62228">
            <w:pPr>
              <w:rPr>
                <w:sz w:val="2"/>
                <w:szCs w:val="2"/>
              </w:rPr>
            </w:pPr>
          </w:p>
        </w:tc>
        <w:tc>
          <w:tcPr>
            <w:tcW w:w="4592" w:type="dxa"/>
            <w:vMerge/>
            <w:tcBorders>
              <w:top w:val="nil"/>
            </w:tcBorders>
          </w:tcPr>
          <w:p w14:paraId="3553DE45" w14:textId="77777777" w:rsidR="00C62228" w:rsidRDefault="00C62228">
            <w:pPr>
              <w:rPr>
                <w:sz w:val="2"/>
                <w:szCs w:val="2"/>
              </w:rPr>
            </w:pPr>
          </w:p>
        </w:tc>
        <w:tc>
          <w:tcPr>
            <w:tcW w:w="2069" w:type="dxa"/>
          </w:tcPr>
          <w:p w14:paraId="6D82D973" w14:textId="77777777" w:rsidR="00C62228" w:rsidRDefault="00E6392B">
            <w:pPr>
              <w:pStyle w:val="TableParagraph"/>
              <w:spacing w:before="45"/>
              <w:ind w:left="105"/>
              <w:rPr>
                <w:sz w:val="24"/>
              </w:rPr>
            </w:pPr>
            <w:r>
              <w:rPr>
                <w:sz w:val="24"/>
              </w:rPr>
              <w:t>* Rubrics</w:t>
            </w:r>
          </w:p>
        </w:tc>
        <w:tc>
          <w:tcPr>
            <w:tcW w:w="2340" w:type="dxa"/>
            <w:vMerge/>
            <w:tcBorders>
              <w:top w:val="nil"/>
            </w:tcBorders>
          </w:tcPr>
          <w:p w14:paraId="4FDD0F8E" w14:textId="77777777" w:rsidR="00C62228" w:rsidRDefault="00C62228">
            <w:pPr>
              <w:rPr>
                <w:sz w:val="2"/>
                <w:szCs w:val="2"/>
              </w:rPr>
            </w:pPr>
          </w:p>
        </w:tc>
      </w:tr>
      <w:tr w:rsidR="00C62228" w14:paraId="50AAFE4D" w14:textId="77777777">
        <w:trPr>
          <w:trHeight w:val="830"/>
        </w:trPr>
        <w:tc>
          <w:tcPr>
            <w:tcW w:w="720" w:type="dxa"/>
            <w:vMerge/>
            <w:tcBorders>
              <w:top w:val="nil"/>
            </w:tcBorders>
          </w:tcPr>
          <w:p w14:paraId="22FB5507" w14:textId="77777777" w:rsidR="00C62228" w:rsidRDefault="00C62228">
            <w:pPr>
              <w:rPr>
                <w:sz w:val="2"/>
                <w:szCs w:val="2"/>
              </w:rPr>
            </w:pPr>
          </w:p>
        </w:tc>
        <w:tc>
          <w:tcPr>
            <w:tcW w:w="4592" w:type="dxa"/>
            <w:vMerge/>
            <w:tcBorders>
              <w:top w:val="nil"/>
            </w:tcBorders>
          </w:tcPr>
          <w:p w14:paraId="1EF9B4CD" w14:textId="77777777" w:rsidR="00C62228" w:rsidRDefault="00C62228">
            <w:pPr>
              <w:rPr>
                <w:sz w:val="2"/>
                <w:szCs w:val="2"/>
              </w:rPr>
            </w:pPr>
          </w:p>
        </w:tc>
        <w:tc>
          <w:tcPr>
            <w:tcW w:w="2069" w:type="dxa"/>
          </w:tcPr>
          <w:p w14:paraId="6C99EC58" w14:textId="77777777" w:rsidR="00C62228" w:rsidRDefault="00E6392B">
            <w:pPr>
              <w:pStyle w:val="TableParagraph"/>
              <w:ind w:left="105" w:right="307"/>
              <w:rPr>
                <w:sz w:val="24"/>
              </w:rPr>
            </w:pPr>
            <w:r>
              <w:rPr>
                <w:sz w:val="24"/>
              </w:rPr>
              <w:t>*Comprehensive Exam</w:t>
            </w:r>
          </w:p>
        </w:tc>
        <w:tc>
          <w:tcPr>
            <w:tcW w:w="2340" w:type="dxa"/>
            <w:vMerge/>
            <w:tcBorders>
              <w:top w:val="nil"/>
            </w:tcBorders>
          </w:tcPr>
          <w:p w14:paraId="680CDDEF" w14:textId="77777777" w:rsidR="00C62228" w:rsidRDefault="00C62228">
            <w:pPr>
              <w:rPr>
                <w:sz w:val="2"/>
                <w:szCs w:val="2"/>
              </w:rPr>
            </w:pPr>
          </w:p>
        </w:tc>
      </w:tr>
      <w:tr w:rsidR="00C62228" w14:paraId="36C6E9A2" w14:textId="77777777">
        <w:trPr>
          <w:trHeight w:val="1379"/>
        </w:trPr>
        <w:tc>
          <w:tcPr>
            <w:tcW w:w="720" w:type="dxa"/>
            <w:vMerge w:val="restart"/>
          </w:tcPr>
          <w:p w14:paraId="4AEAC011" w14:textId="77777777" w:rsidR="00C62228" w:rsidRDefault="00E6392B">
            <w:pPr>
              <w:pStyle w:val="TableParagraph"/>
              <w:spacing w:line="265" w:lineRule="exact"/>
              <w:ind w:left="107"/>
              <w:rPr>
                <w:b/>
                <w:sz w:val="24"/>
              </w:rPr>
            </w:pPr>
            <w:r>
              <w:rPr>
                <w:b/>
                <w:sz w:val="24"/>
              </w:rPr>
              <w:t>a.7</w:t>
            </w:r>
          </w:p>
        </w:tc>
        <w:tc>
          <w:tcPr>
            <w:tcW w:w="4592" w:type="dxa"/>
            <w:vMerge w:val="restart"/>
          </w:tcPr>
          <w:p w14:paraId="2AD71BD4" w14:textId="77777777" w:rsidR="00C62228" w:rsidRDefault="00C62228">
            <w:pPr>
              <w:pStyle w:val="TableParagraph"/>
              <w:rPr>
                <w:b/>
                <w:sz w:val="26"/>
              </w:rPr>
            </w:pPr>
          </w:p>
          <w:p w14:paraId="19534AB7" w14:textId="77777777" w:rsidR="00C62228" w:rsidRDefault="00C62228">
            <w:pPr>
              <w:pStyle w:val="TableParagraph"/>
              <w:spacing w:before="9"/>
              <w:rPr>
                <w:b/>
                <w:sz w:val="33"/>
              </w:rPr>
            </w:pPr>
          </w:p>
          <w:p w14:paraId="2B6618E3" w14:textId="77777777" w:rsidR="00C62228" w:rsidRDefault="00E6392B">
            <w:pPr>
              <w:pStyle w:val="TableParagraph"/>
              <w:ind w:left="107" w:right="208"/>
              <w:rPr>
                <w:sz w:val="24"/>
              </w:rPr>
            </w:pPr>
            <w:r>
              <w:rPr>
                <w:sz w:val="24"/>
              </w:rPr>
              <w:t>Able to work effectively in diverse communities. Evaluate Cultural diversity to benefit business growth. Formulate multiple HR strategies for diverse employee groups.</w:t>
            </w:r>
          </w:p>
        </w:tc>
        <w:tc>
          <w:tcPr>
            <w:tcW w:w="2069" w:type="dxa"/>
          </w:tcPr>
          <w:p w14:paraId="06D57E1B" w14:textId="77777777" w:rsidR="00C62228" w:rsidRDefault="00E6392B">
            <w:pPr>
              <w:pStyle w:val="TableParagraph"/>
              <w:spacing w:line="261" w:lineRule="exact"/>
              <w:ind w:left="105"/>
              <w:rPr>
                <w:sz w:val="24"/>
              </w:rPr>
            </w:pPr>
            <w:r>
              <w:rPr>
                <w:sz w:val="24"/>
              </w:rPr>
              <w:t>*Foreign Business</w:t>
            </w:r>
          </w:p>
          <w:p w14:paraId="475389C8" w14:textId="77777777" w:rsidR="00C62228" w:rsidRDefault="00E6392B">
            <w:pPr>
              <w:pStyle w:val="TableParagraph"/>
              <w:ind w:left="105"/>
              <w:rPr>
                <w:sz w:val="24"/>
              </w:rPr>
            </w:pPr>
            <w:r>
              <w:rPr>
                <w:sz w:val="24"/>
              </w:rPr>
              <w:t>Language Result Analysis of all semesters</w:t>
            </w:r>
          </w:p>
        </w:tc>
        <w:tc>
          <w:tcPr>
            <w:tcW w:w="2340" w:type="dxa"/>
            <w:vMerge w:val="restart"/>
          </w:tcPr>
          <w:p w14:paraId="6AD98B6E" w14:textId="77777777" w:rsidR="00C62228" w:rsidRDefault="00E6392B">
            <w:pPr>
              <w:pStyle w:val="TableParagraph"/>
              <w:spacing w:line="261" w:lineRule="exact"/>
              <w:ind w:left="108"/>
              <w:rPr>
                <w:sz w:val="24"/>
              </w:rPr>
            </w:pPr>
            <w:r>
              <w:rPr>
                <w:sz w:val="24"/>
              </w:rPr>
              <w:t>Student Exit Survey</w:t>
            </w:r>
          </w:p>
        </w:tc>
      </w:tr>
      <w:tr w:rsidR="00C62228" w14:paraId="6DB90226" w14:textId="77777777">
        <w:trPr>
          <w:trHeight w:val="561"/>
        </w:trPr>
        <w:tc>
          <w:tcPr>
            <w:tcW w:w="720" w:type="dxa"/>
            <w:vMerge/>
            <w:tcBorders>
              <w:top w:val="nil"/>
            </w:tcBorders>
          </w:tcPr>
          <w:p w14:paraId="07FDAA45" w14:textId="77777777" w:rsidR="00C62228" w:rsidRDefault="00C62228">
            <w:pPr>
              <w:rPr>
                <w:sz w:val="2"/>
                <w:szCs w:val="2"/>
              </w:rPr>
            </w:pPr>
          </w:p>
        </w:tc>
        <w:tc>
          <w:tcPr>
            <w:tcW w:w="4592" w:type="dxa"/>
            <w:vMerge/>
            <w:tcBorders>
              <w:top w:val="nil"/>
            </w:tcBorders>
          </w:tcPr>
          <w:p w14:paraId="2979D84F" w14:textId="77777777" w:rsidR="00C62228" w:rsidRDefault="00C62228">
            <w:pPr>
              <w:rPr>
                <w:sz w:val="2"/>
                <w:szCs w:val="2"/>
              </w:rPr>
            </w:pPr>
          </w:p>
        </w:tc>
        <w:tc>
          <w:tcPr>
            <w:tcW w:w="2069" w:type="dxa"/>
          </w:tcPr>
          <w:p w14:paraId="426C0DDD" w14:textId="77777777" w:rsidR="00C62228" w:rsidRDefault="00E6392B">
            <w:pPr>
              <w:pStyle w:val="TableParagraph"/>
              <w:spacing w:line="265" w:lineRule="exact"/>
              <w:ind w:left="105"/>
              <w:rPr>
                <w:sz w:val="24"/>
              </w:rPr>
            </w:pPr>
            <w:r>
              <w:rPr>
                <w:sz w:val="24"/>
              </w:rPr>
              <w:t>* Rubrics</w:t>
            </w:r>
          </w:p>
        </w:tc>
        <w:tc>
          <w:tcPr>
            <w:tcW w:w="2340" w:type="dxa"/>
            <w:vMerge/>
            <w:tcBorders>
              <w:top w:val="nil"/>
            </w:tcBorders>
          </w:tcPr>
          <w:p w14:paraId="465CB5D8" w14:textId="77777777" w:rsidR="00C62228" w:rsidRDefault="00C62228">
            <w:pPr>
              <w:rPr>
                <w:sz w:val="2"/>
                <w:szCs w:val="2"/>
              </w:rPr>
            </w:pPr>
          </w:p>
        </w:tc>
      </w:tr>
      <w:tr w:rsidR="00C62228" w14:paraId="18CEE7DE" w14:textId="77777777">
        <w:trPr>
          <w:trHeight w:val="828"/>
        </w:trPr>
        <w:tc>
          <w:tcPr>
            <w:tcW w:w="720" w:type="dxa"/>
            <w:vMerge/>
            <w:tcBorders>
              <w:top w:val="nil"/>
            </w:tcBorders>
          </w:tcPr>
          <w:p w14:paraId="6D944E1C" w14:textId="77777777" w:rsidR="00C62228" w:rsidRDefault="00C62228">
            <w:pPr>
              <w:rPr>
                <w:sz w:val="2"/>
                <w:szCs w:val="2"/>
              </w:rPr>
            </w:pPr>
          </w:p>
        </w:tc>
        <w:tc>
          <w:tcPr>
            <w:tcW w:w="4592" w:type="dxa"/>
            <w:vMerge/>
            <w:tcBorders>
              <w:top w:val="nil"/>
            </w:tcBorders>
          </w:tcPr>
          <w:p w14:paraId="6D856DFF" w14:textId="77777777" w:rsidR="00C62228" w:rsidRDefault="00C62228">
            <w:pPr>
              <w:rPr>
                <w:sz w:val="2"/>
                <w:szCs w:val="2"/>
              </w:rPr>
            </w:pPr>
          </w:p>
        </w:tc>
        <w:tc>
          <w:tcPr>
            <w:tcW w:w="2069" w:type="dxa"/>
          </w:tcPr>
          <w:p w14:paraId="32D9CA25" w14:textId="77777777" w:rsidR="00C62228" w:rsidRDefault="00E6392B">
            <w:pPr>
              <w:pStyle w:val="TableParagraph"/>
              <w:ind w:left="105" w:right="247"/>
              <w:rPr>
                <w:sz w:val="24"/>
              </w:rPr>
            </w:pPr>
            <w:r>
              <w:rPr>
                <w:sz w:val="24"/>
              </w:rPr>
              <w:t>* Comprehensive Exam</w:t>
            </w:r>
          </w:p>
        </w:tc>
        <w:tc>
          <w:tcPr>
            <w:tcW w:w="2340" w:type="dxa"/>
            <w:vMerge/>
            <w:tcBorders>
              <w:top w:val="nil"/>
            </w:tcBorders>
          </w:tcPr>
          <w:p w14:paraId="682CC6AE" w14:textId="77777777" w:rsidR="00C62228" w:rsidRDefault="00C62228">
            <w:pPr>
              <w:rPr>
                <w:sz w:val="2"/>
                <w:szCs w:val="2"/>
              </w:rPr>
            </w:pPr>
          </w:p>
        </w:tc>
      </w:tr>
      <w:tr w:rsidR="00C62228" w14:paraId="7779AA52" w14:textId="77777777">
        <w:trPr>
          <w:trHeight w:val="1103"/>
        </w:trPr>
        <w:tc>
          <w:tcPr>
            <w:tcW w:w="720" w:type="dxa"/>
            <w:vMerge w:val="restart"/>
          </w:tcPr>
          <w:p w14:paraId="54A1DD47" w14:textId="77777777" w:rsidR="00C62228" w:rsidRDefault="00E6392B">
            <w:pPr>
              <w:pStyle w:val="TableParagraph"/>
              <w:spacing w:line="265" w:lineRule="exact"/>
              <w:ind w:left="107"/>
              <w:rPr>
                <w:b/>
                <w:sz w:val="24"/>
              </w:rPr>
            </w:pPr>
            <w:r>
              <w:rPr>
                <w:b/>
                <w:sz w:val="24"/>
              </w:rPr>
              <w:t>a.8</w:t>
            </w:r>
          </w:p>
        </w:tc>
        <w:tc>
          <w:tcPr>
            <w:tcW w:w="4592" w:type="dxa"/>
            <w:vMerge w:val="restart"/>
          </w:tcPr>
          <w:p w14:paraId="60B2DE62" w14:textId="77777777" w:rsidR="00C62228" w:rsidRDefault="00E6392B">
            <w:pPr>
              <w:pStyle w:val="TableParagraph"/>
              <w:spacing w:before="164"/>
              <w:ind w:left="107" w:right="202"/>
              <w:rPr>
                <w:sz w:val="24"/>
              </w:rPr>
            </w:pPr>
            <w:r>
              <w:rPr>
                <w:sz w:val="24"/>
              </w:rPr>
              <w:t xml:space="preserve">To Strive for justice, equality, honesty, and integrity in all personal and professional pursuits. Able to understand how businesses and professionals </w:t>
            </w:r>
            <w:proofErr w:type="gramStart"/>
            <w:r>
              <w:rPr>
                <w:sz w:val="24"/>
              </w:rPr>
              <w:t>work, and</w:t>
            </w:r>
            <w:proofErr w:type="gramEnd"/>
            <w:r>
              <w:rPr>
                <w:sz w:val="24"/>
              </w:rPr>
              <w:t xml:space="preserve"> conduct in a manner that is socially responsible and respectful.</w:t>
            </w:r>
          </w:p>
        </w:tc>
        <w:tc>
          <w:tcPr>
            <w:tcW w:w="2069" w:type="dxa"/>
          </w:tcPr>
          <w:p w14:paraId="490A3D87" w14:textId="77777777" w:rsidR="00C62228" w:rsidRDefault="00E6392B">
            <w:pPr>
              <w:pStyle w:val="TableParagraph"/>
              <w:spacing w:line="261" w:lineRule="exact"/>
              <w:ind w:left="105"/>
              <w:rPr>
                <w:sz w:val="24"/>
              </w:rPr>
            </w:pPr>
            <w:r>
              <w:rPr>
                <w:sz w:val="24"/>
              </w:rPr>
              <w:t>*Plagiarism</w:t>
            </w:r>
          </w:p>
          <w:p w14:paraId="28E73B69" w14:textId="77777777" w:rsidR="00C62228" w:rsidRDefault="00E6392B">
            <w:pPr>
              <w:pStyle w:val="TableParagraph"/>
              <w:ind w:left="105" w:right="768"/>
              <w:rPr>
                <w:sz w:val="24"/>
              </w:rPr>
            </w:pPr>
            <w:r>
              <w:rPr>
                <w:sz w:val="24"/>
              </w:rPr>
              <w:t xml:space="preserve">Checking </w:t>
            </w:r>
            <w:r>
              <w:rPr>
                <w:spacing w:val="-7"/>
                <w:sz w:val="24"/>
              </w:rPr>
              <w:t xml:space="preserve">of </w:t>
            </w:r>
            <w:r>
              <w:rPr>
                <w:sz w:val="24"/>
              </w:rPr>
              <w:t>Dissertation</w:t>
            </w:r>
          </w:p>
        </w:tc>
        <w:tc>
          <w:tcPr>
            <w:tcW w:w="2340" w:type="dxa"/>
          </w:tcPr>
          <w:p w14:paraId="49DEFD0A" w14:textId="77777777" w:rsidR="00C62228" w:rsidRDefault="00E6392B">
            <w:pPr>
              <w:pStyle w:val="TableParagraph"/>
              <w:spacing w:line="261" w:lineRule="exact"/>
              <w:ind w:left="108"/>
              <w:rPr>
                <w:sz w:val="24"/>
              </w:rPr>
            </w:pPr>
            <w:r>
              <w:rPr>
                <w:sz w:val="24"/>
              </w:rPr>
              <w:t>Feedback of Industry</w:t>
            </w:r>
          </w:p>
          <w:p w14:paraId="0A9E56EE" w14:textId="77777777" w:rsidR="00C62228" w:rsidRDefault="00E6392B">
            <w:pPr>
              <w:pStyle w:val="TableParagraph"/>
              <w:ind w:left="108"/>
              <w:rPr>
                <w:sz w:val="24"/>
              </w:rPr>
            </w:pPr>
            <w:r>
              <w:rPr>
                <w:sz w:val="24"/>
              </w:rPr>
              <w:t>Internship Guide</w:t>
            </w:r>
          </w:p>
        </w:tc>
      </w:tr>
      <w:tr w:rsidR="00C62228" w14:paraId="07E060B7" w14:textId="77777777">
        <w:trPr>
          <w:trHeight w:val="1177"/>
        </w:trPr>
        <w:tc>
          <w:tcPr>
            <w:tcW w:w="720" w:type="dxa"/>
            <w:vMerge/>
            <w:tcBorders>
              <w:top w:val="nil"/>
            </w:tcBorders>
          </w:tcPr>
          <w:p w14:paraId="1187FF08" w14:textId="77777777" w:rsidR="00C62228" w:rsidRDefault="00C62228">
            <w:pPr>
              <w:rPr>
                <w:sz w:val="2"/>
                <w:szCs w:val="2"/>
              </w:rPr>
            </w:pPr>
          </w:p>
        </w:tc>
        <w:tc>
          <w:tcPr>
            <w:tcW w:w="4592" w:type="dxa"/>
            <w:vMerge/>
            <w:tcBorders>
              <w:top w:val="nil"/>
            </w:tcBorders>
          </w:tcPr>
          <w:p w14:paraId="294F9778" w14:textId="77777777" w:rsidR="00C62228" w:rsidRDefault="00C62228">
            <w:pPr>
              <w:rPr>
                <w:sz w:val="2"/>
                <w:szCs w:val="2"/>
              </w:rPr>
            </w:pPr>
          </w:p>
        </w:tc>
        <w:tc>
          <w:tcPr>
            <w:tcW w:w="2069" w:type="dxa"/>
          </w:tcPr>
          <w:p w14:paraId="6D72ADF5" w14:textId="77777777" w:rsidR="00C62228" w:rsidRDefault="00E6392B">
            <w:pPr>
              <w:pStyle w:val="TableParagraph"/>
              <w:spacing w:before="159"/>
              <w:ind w:left="105" w:right="247"/>
              <w:rPr>
                <w:sz w:val="24"/>
              </w:rPr>
            </w:pPr>
            <w:r>
              <w:rPr>
                <w:sz w:val="24"/>
              </w:rPr>
              <w:t>* Comprehensive Exam</w:t>
            </w:r>
          </w:p>
        </w:tc>
        <w:tc>
          <w:tcPr>
            <w:tcW w:w="2340" w:type="dxa"/>
          </w:tcPr>
          <w:p w14:paraId="63888843" w14:textId="77777777" w:rsidR="00C62228" w:rsidRDefault="00E6392B">
            <w:pPr>
              <w:pStyle w:val="TableParagraph"/>
              <w:spacing w:line="261" w:lineRule="exact"/>
              <w:ind w:left="108"/>
              <w:rPr>
                <w:sz w:val="24"/>
              </w:rPr>
            </w:pPr>
            <w:r>
              <w:rPr>
                <w:sz w:val="24"/>
              </w:rPr>
              <w:t>Indiscipline Cases</w:t>
            </w:r>
          </w:p>
        </w:tc>
      </w:tr>
    </w:tbl>
    <w:p w14:paraId="45EAEEF3" w14:textId="77777777" w:rsidR="00C62228" w:rsidRDefault="00C62228">
      <w:pPr>
        <w:spacing w:line="261" w:lineRule="exact"/>
        <w:rPr>
          <w:sz w:val="24"/>
        </w:rPr>
        <w:sectPr w:rsidR="00C62228">
          <w:headerReference w:type="default" r:id="rId262"/>
          <w:footerReference w:type="default" r:id="rId263"/>
          <w:pgSz w:w="11900" w:h="16840"/>
          <w:pgMar w:top="620" w:right="0" w:bottom="1540" w:left="160" w:header="0" w:footer="1358" w:gutter="0"/>
          <w:pgNumType w:start="78"/>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029FB41D" w14:textId="77777777">
        <w:trPr>
          <w:trHeight w:val="551"/>
        </w:trPr>
        <w:tc>
          <w:tcPr>
            <w:tcW w:w="720" w:type="dxa"/>
            <w:vMerge w:val="restart"/>
          </w:tcPr>
          <w:p w14:paraId="60DDA908" w14:textId="77777777" w:rsidR="00C62228" w:rsidRDefault="00E6392B">
            <w:pPr>
              <w:pStyle w:val="TableParagraph"/>
              <w:spacing w:line="265" w:lineRule="exact"/>
              <w:ind w:left="107"/>
              <w:rPr>
                <w:b/>
                <w:sz w:val="24"/>
              </w:rPr>
            </w:pPr>
            <w:r>
              <w:rPr>
                <w:b/>
                <w:sz w:val="24"/>
              </w:rPr>
              <w:lastRenderedPageBreak/>
              <w:t>a.9</w:t>
            </w:r>
          </w:p>
        </w:tc>
        <w:tc>
          <w:tcPr>
            <w:tcW w:w="4592" w:type="dxa"/>
            <w:vMerge w:val="restart"/>
          </w:tcPr>
          <w:p w14:paraId="32AA800F" w14:textId="77777777" w:rsidR="00C62228" w:rsidRDefault="00E6392B">
            <w:pPr>
              <w:pStyle w:val="TableParagraph"/>
              <w:spacing w:line="261" w:lineRule="exact"/>
              <w:ind w:left="107"/>
              <w:rPr>
                <w:sz w:val="24"/>
              </w:rPr>
            </w:pPr>
            <w:r>
              <w:rPr>
                <w:sz w:val="24"/>
              </w:rPr>
              <w:t>Ability to innovate, plan and organize HR</w:t>
            </w:r>
          </w:p>
          <w:p w14:paraId="51FF855B" w14:textId="77777777" w:rsidR="00C62228" w:rsidRDefault="00E6392B">
            <w:pPr>
              <w:pStyle w:val="TableParagraph"/>
              <w:ind w:left="107" w:right="82"/>
              <w:rPr>
                <w:sz w:val="24"/>
              </w:rPr>
            </w:pPr>
            <w:r>
              <w:rPr>
                <w:sz w:val="24"/>
              </w:rPr>
              <w:t xml:space="preserve">Practices that </w:t>
            </w:r>
            <w:proofErr w:type="gramStart"/>
            <w:r>
              <w:rPr>
                <w:sz w:val="24"/>
              </w:rPr>
              <w:t>contributes</w:t>
            </w:r>
            <w:proofErr w:type="gramEnd"/>
            <w:r>
              <w:rPr>
                <w:sz w:val="24"/>
              </w:rPr>
              <w:t xml:space="preserve"> to productive outcomes. Demonstrate </w:t>
            </w:r>
            <w:proofErr w:type="spellStart"/>
            <w:r>
              <w:rPr>
                <w:sz w:val="24"/>
              </w:rPr>
              <w:t>self management</w:t>
            </w:r>
            <w:proofErr w:type="spellEnd"/>
            <w:r>
              <w:rPr>
                <w:sz w:val="24"/>
              </w:rPr>
              <w:t xml:space="preserve"> skills that contribute to employee satisfaction and growth.</w:t>
            </w:r>
          </w:p>
        </w:tc>
        <w:tc>
          <w:tcPr>
            <w:tcW w:w="2069" w:type="dxa"/>
          </w:tcPr>
          <w:p w14:paraId="52ABDFF4" w14:textId="77777777" w:rsidR="00C62228" w:rsidRDefault="00E6392B">
            <w:pPr>
              <w:pStyle w:val="TableParagraph"/>
              <w:spacing w:line="261" w:lineRule="exact"/>
              <w:ind w:left="105"/>
              <w:rPr>
                <w:sz w:val="24"/>
              </w:rPr>
            </w:pPr>
            <w:r>
              <w:rPr>
                <w:sz w:val="24"/>
              </w:rPr>
              <w:t>*Scoring Rubrics</w:t>
            </w:r>
          </w:p>
        </w:tc>
        <w:tc>
          <w:tcPr>
            <w:tcW w:w="2340" w:type="dxa"/>
          </w:tcPr>
          <w:p w14:paraId="26BB8310" w14:textId="77777777" w:rsidR="00C62228" w:rsidRDefault="00E6392B">
            <w:pPr>
              <w:pStyle w:val="TableParagraph"/>
              <w:spacing w:line="261" w:lineRule="exact"/>
              <w:ind w:left="108"/>
              <w:rPr>
                <w:sz w:val="24"/>
              </w:rPr>
            </w:pPr>
            <w:r>
              <w:rPr>
                <w:sz w:val="24"/>
              </w:rPr>
              <w:t>Student Exit Survey</w:t>
            </w:r>
          </w:p>
        </w:tc>
      </w:tr>
      <w:tr w:rsidR="00C62228" w14:paraId="34BFD59A" w14:textId="77777777">
        <w:trPr>
          <w:trHeight w:val="1094"/>
        </w:trPr>
        <w:tc>
          <w:tcPr>
            <w:tcW w:w="720" w:type="dxa"/>
            <w:vMerge/>
            <w:tcBorders>
              <w:top w:val="nil"/>
            </w:tcBorders>
          </w:tcPr>
          <w:p w14:paraId="43CD71F6" w14:textId="77777777" w:rsidR="00C62228" w:rsidRDefault="00C62228">
            <w:pPr>
              <w:rPr>
                <w:sz w:val="2"/>
                <w:szCs w:val="2"/>
              </w:rPr>
            </w:pPr>
          </w:p>
        </w:tc>
        <w:tc>
          <w:tcPr>
            <w:tcW w:w="4592" w:type="dxa"/>
            <w:vMerge/>
            <w:tcBorders>
              <w:top w:val="nil"/>
            </w:tcBorders>
          </w:tcPr>
          <w:p w14:paraId="3B99B167" w14:textId="77777777" w:rsidR="00C62228" w:rsidRDefault="00C62228">
            <w:pPr>
              <w:rPr>
                <w:sz w:val="2"/>
                <w:szCs w:val="2"/>
              </w:rPr>
            </w:pPr>
          </w:p>
        </w:tc>
        <w:tc>
          <w:tcPr>
            <w:tcW w:w="2069" w:type="dxa"/>
          </w:tcPr>
          <w:p w14:paraId="12378E65" w14:textId="77777777" w:rsidR="00C62228" w:rsidRDefault="00C62228">
            <w:pPr>
              <w:pStyle w:val="TableParagraph"/>
              <w:spacing w:before="2"/>
              <w:rPr>
                <w:b/>
              </w:rPr>
            </w:pPr>
          </w:p>
          <w:p w14:paraId="785E6139" w14:textId="77777777" w:rsidR="00C62228" w:rsidRDefault="00E6392B">
            <w:pPr>
              <w:pStyle w:val="TableParagraph"/>
              <w:ind w:left="105" w:right="307"/>
              <w:rPr>
                <w:sz w:val="24"/>
              </w:rPr>
            </w:pPr>
            <w:r>
              <w:rPr>
                <w:sz w:val="24"/>
              </w:rPr>
              <w:t>*Comprehensive Exam</w:t>
            </w:r>
          </w:p>
        </w:tc>
        <w:tc>
          <w:tcPr>
            <w:tcW w:w="2340" w:type="dxa"/>
          </w:tcPr>
          <w:p w14:paraId="57C4D22C" w14:textId="77777777" w:rsidR="00C62228" w:rsidRDefault="00E6392B">
            <w:pPr>
              <w:pStyle w:val="TableParagraph"/>
              <w:spacing w:line="261" w:lineRule="exact"/>
              <w:ind w:left="108"/>
              <w:rPr>
                <w:sz w:val="24"/>
              </w:rPr>
            </w:pPr>
            <w:r>
              <w:rPr>
                <w:sz w:val="24"/>
              </w:rPr>
              <w:t>Alumni Survey</w:t>
            </w:r>
          </w:p>
        </w:tc>
      </w:tr>
      <w:tr w:rsidR="00C62228" w14:paraId="37A904FC" w14:textId="77777777">
        <w:trPr>
          <w:trHeight w:val="638"/>
        </w:trPr>
        <w:tc>
          <w:tcPr>
            <w:tcW w:w="720" w:type="dxa"/>
            <w:vMerge w:val="restart"/>
          </w:tcPr>
          <w:p w14:paraId="3E7232D6" w14:textId="77777777" w:rsidR="00C62228" w:rsidRDefault="00E6392B">
            <w:pPr>
              <w:pStyle w:val="TableParagraph"/>
              <w:spacing w:line="265" w:lineRule="exact"/>
              <w:ind w:left="107"/>
              <w:rPr>
                <w:b/>
                <w:sz w:val="24"/>
              </w:rPr>
            </w:pPr>
            <w:r>
              <w:rPr>
                <w:b/>
                <w:sz w:val="24"/>
              </w:rPr>
              <w:t>a.10</w:t>
            </w:r>
          </w:p>
        </w:tc>
        <w:tc>
          <w:tcPr>
            <w:tcW w:w="4592" w:type="dxa"/>
            <w:vMerge w:val="restart"/>
          </w:tcPr>
          <w:p w14:paraId="3E1516EE" w14:textId="77777777" w:rsidR="00C62228" w:rsidRDefault="00E6392B">
            <w:pPr>
              <w:pStyle w:val="TableParagraph"/>
              <w:spacing w:line="261" w:lineRule="exact"/>
              <w:ind w:left="107"/>
              <w:rPr>
                <w:sz w:val="24"/>
              </w:rPr>
            </w:pPr>
            <w:r>
              <w:rPr>
                <w:sz w:val="24"/>
              </w:rPr>
              <w:t>To be independent learners who take</w:t>
            </w:r>
          </w:p>
          <w:p w14:paraId="4A1D8479" w14:textId="77777777" w:rsidR="00C62228" w:rsidRDefault="00E6392B">
            <w:pPr>
              <w:pStyle w:val="TableParagraph"/>
              <w:ind w:left="107" w:right="249"/>
              <w:rPr>
                <w:sz w:val="24"/>
              </w:rPr>
            </w:pPr>
            <w:r>
              <w:rPr>
                <w:sz w:val="24"/>
              </w:rPr>
              <w:t>responsibility for their own learning; set appropriate goals for ongoing intellectual and professional development, and evaluate their own performance effectively</w:t>
            </w:r>
          </w:p>
        </w:tc>
        <w:tc>
          <w:tcPr>
            <w:tcW w:w="2069" w:type="dxa"/>
          </w:tcPr>
          <w:p w14:paraId="696FF1E4" w14:textId="77777777" w:rsidR="00C62228" w:rsidRDefault="00E6392B">
            <w:pPr>
              <w:pStyle w:val="TableParagraph"/>
              <w:spacing w:before="27"/>
              <w:ind w:left="105"/>
              <w:rPr>
                <w:sz w:val="24"/>
              </w:rPr>
            </w:pPr>
            <w:r>
              <w:rPr>
                <w:sz w:val="24"/>
              </w:rPr>
              <w:t>*Quiz (Rubrics)</w:t>
            </w:r>
          </w:p>
        </w:tc>
        <w:tc>
          <w:tcPr>
            <w:tcW w:w="2340" w:type="dxa"/>
            <w:vMerge w:val="restart"/>
          </w:tcPr>
          <w:p w14:paraId="069FB32A" w14:textId="77777777" w:rsidR="00C62228" w:rsidRDefault="00E6392B">
            <w:pPr>
              <w:pStyle w:val="TableParagraph"/>
              <w:spacing w:line="261" w:lineRule="exact"/>
              <w:ind w:left="108"/>
              <w:rPr>
                <w:sz w:val="24"/>
              </w:rPr>
            </w:pPr>
            <w:r>
              <w:rPr>
                <w:sz w:val="24"/>
              </w:rPr>
              <w:t>Student Exit Survey</w:t>
            </w:r>
          </w:p>
        </w:tc>
      </w:tr>
      <w:tr w:rsidR="00C62228" w14:paraId="52DB76BA" w14:textId="77777777">
        <w:trPr>
          <w:trHeight w:val="1007"/>
        </w:trPr>
        <w:tc>
          <w:tcPr>
            <w:tcW w:w="720" w:type="dxa"/>
            <w:vMerge/>
            <w:tcBorders>
              <w:top w:val="nil"/>
            </w:tcBorders>
          </w:tcPr>
          <w:p w14:paraId="6A311042" w14:textId="77777777" w:rsidR="00C62228" w:rsidRDefault="00C62228">
            <w:pPr>
              <w:rPr>
                <w:sz w:val="2"/>
                <w:szCs w:val="2"/>
              </w:rPr>
            </w:pPr>
          </w:p>
        </w:tc>
        <w:tc>
          <w:tcPr>
            <w:tcW w:w="4592" w:type="dxa"/>
            <w:vMerge/>
            <w:tcBorders>
              <w:top w:val="nil"/>
            </w:tcBorders>
          </w:tcPr>
          <w:p w14:paraId="7749B693" w14:textId="77777777" w:rsidR="00C62228" w:rsidRDefault="00C62228">
            <w:pPr>
              <w:rPr>
                <w:sz w:val="2"/>
                <w:szCs w:val="2"/>
              </w:rPr>
            </w:pPr>
          </w:p>
        </w:tc>
        <w:tc>
          <w:tcPr>
            <w:tcW w:w="2069" w:type="dxa"/>
          </w:tcPr>
          <w:p w14:paraId="61EE163E" w14:textId="77777777" w:rsidR="00C62228" w:rsidRDefault="00E6392B">
            <w:pPr>
              <w:pStyle w:val="TableParagraph"/>
              <w:spacing w:before="92"/>
              <w:ind w:left="105" w:right="317"/>
              <w:rPr>
                <w:sz w:val="23"/>
              </w:rPr>
            </w:pPr>
            <w:r>
              <w:rPr>
                <w:sz w:val="23"/>
              </w:rPr>
              <w:t>* Comprehensive Exam</w:t>
            </w:r>
          </w:p>
        </w:tc>
        <w:tc>
          <w:tcPr>
            <w:tcW w:w="2340" w:type="dxa"/>
            <w:vMerge/>
            <w:tcBorders>
              <w:top w:val="nil"/>
            </w:tcBorders>
          </w:tcPr>
          <w:p w14:paraId="05D837A5" w14:textId="77777777" w:rsidR="00C62228" w:rsidRDefault="00C62228">
            <w:pPr>
              <w:rPr>
                <w:sz w:val="2"/>
                <w:szCs w:val="2"/>
              </w:rPr>
            </w:pPr>
          </w:p>
        </w:tc>
      </w:tr>
      <w:tr w:rsidR="00C62228" w14:paraId="345AC77F" w14:textId="77777777">
        <w:trPr>
          <w:trHeight w:val="1103"/>
        </w:trPr>
        <w:tc>
          <w:tcPr>
            <w:tcW w:w="720" w:type="dxa"/>
          </w:tcPr>
          <w:p w14:paraId="4866A9D7" w14:textId="77777777" w:rsidR="00C62228" w:rsidRDefault="00E6392B">
            <w:pPr>
              <w:pStyle w:val="TableParagraph"/>
              <w:spacing w:line="265" w:lineRule="exact"/>
              <w:ind w:left="107"/>
              <w:rPr>
                <w:b/>
                <w:sz w:val="24"/>
              </w:rPr>
            </w:pPr>
            <w:r>
              <w:rPr>
                <w:b/>
                <w:sz w:val="24"/>
              </w:rPr>
              <w:t>a.11</w:t>
            </w:r>
          </w:p>
        </w:tc>
        <w:tc>
          <w:tcPr>
            <w:tcW w:w="4592" w:type="dxa"/>
          </w:tcPr>
          <w:p w14:paraId="258E8901" w14:textId="77777777" w:rsidR="00C62228" w:rsidRDefault="00E6392B">
            <w:pPr>
              <w:pStyle w:val="TableParagraph"/>
              <w:spacing w:line="261" w:lineRule="exact"/>
              <w:ind w:left="107"/>
              <w:rPr>
                <w:sz w:val="24"/>
              </w:rPr>
            </w:pPr>
            <w:r>
              <w:rPr>
                <w:sz w:val="24"/>
              </w:rPr>
              <w:t>Being initiative and acting resilient in</w:t>
            </w:r>
          </w:p>
          <w:p w14:paraId="682AB46B" w14:textId="77777777" w:rsidR="00C62228" w:rsidRDefault="00E6392B">
            <w:pPr>
              <w:pStyle w:val="TableParagraph"/>
              <w:spacing w:line="270" w:lineRule="atLeast"/>
              <w:ind w:left="107" w:right="415"/>
              <w:rPr>
                <w:sz w:val="24"/>
              </w:rPr>
            </w:pPr>
            <w:r>
              <w:rPr>
                <w:sz w:val="24"/>
              </w:rPr>
              <w:t>meeting challenging business discussions, able to encourage participatory decision making.</w:t>
            </w:r>
          </w:p>
        </w:tc>
        <w:tc>
          <w:tcPr>
            <w:tcW w:w="2069" w:type="dxa"/>
          </w:tcPr>
          <w:p w14:paraId="49584A88" w14:textId="77777777" w:rsidR="00C62228" w:rsidRDefault="00E6392B">
            <w:pPr>
              <w:pStyle w:val="TableParagraph"/>
              <w:spacing w:before="142"/>
              <w:ind w:left="105" w:right="317"/>
              <w:rPr>
                <w:sz w:val="23"/>
              </w:rPr>
            </w:pPr>
            <w:r>
              <w:rPr>
                <w:sz w:val="23"/>
              </w:rPr>
              <w:t>* Comprehensive Exam</w:t>
            </w:r>
          </w:p>
        </w:tc>
        <w:tc>
          <w:tcPr>
            <w:tcW w:w="2340" w:type="dxa"/>
          </w:tcPr>
          <w:p w14:paraId="5B301F31" w14:textId="77777777" w:rsidR="00C62228" w:rsidRDefault="00C62228">
            <w:pPr>
              <w:pStyle w:val="TableParagraph"/>
              <w:spacing w:before="7"/>
              <w:rPr>
                <w:b/>
              </w:rPr>
            </w:pPr>
          </w:p>
          <w:p w14:paraId="60298832" w14:textId="77777777" w:rsidR="00C62228" w:rsidRDefault="00E6392B">
            <w:pPr>
              <w:pStyle w:val="TableParagraph"/>
              <w:ind w:left="108"/>
              <w:rPr>
                <w:sz w:val="24"/>
              </w:rPr>
            </w:pPr>
            <w:r>
              <w:rPr>
                <w:sz w:val="24"/>
              </w:rPr>
              <w:t>Student Exit Survey</w:t>
            </w:r>
          </w:p>
        </w:tc>
      </w:tr>
      <w:tr w:rsidR="00C62228" w14:paraId="04009494" w14:textId="77777777">
        <w:trPr>
          <w:trHeight w:val="873"/>
        </w:trPr>
        <w:tc>
          <w:tcPr>
            <w:tcW w:w="720" w:type="dxa"/>
          </w:tcPr>
          <w:p w14:paraId="19A42B1B" w14:textId="77777777" w:rsidR="00C62228" w:rsidRDefault="00E6392B">
            <w:pPr>
              <w:pStyle w:val="TableParagraph"/>
              <w:spacing w:line="266" w:lineRule="exact"/>
              <w:ind w:left="107"/>
              <w:rPr>
                <w:b/>
                <w:sz w:val="24"/>
              </w:rPr>
            </w:pPr>
            <w:r>
              <w:rPr>
                <w:b/>
                <w:sz w:val="24"/>
              </w:rPr>
              <w:t>a.12</w:t>
            </w:r>
          </w:p>
        </w:tc>
        <w:tc>
          <w:tcPr>
            <w:tcW w:w="4592" w:type="dxa"/>
          </w:tcPr>
          <w:p w14:paraId="4A1667BA" w14:textId="77777777" w:rsidR="00C62228" w:rsidRDefault="00E6392B">
            <w:pPr>
              <w:pStyle w:val="TableParagraph"/>
              <w:spacing w:before="6"/>
              <w:ind w:left="107" w:right="142"/>
              <w:rPr>
                <w:sz w:val="24"/>
              </w:rPr>
            </w:pPr>
            <w:r>
              <w:rPr>
                <w:sz w:val="24"/>
              </w:rPr>
              <w:t xml:space="preserve">Explain and argue clearly and concisely in the business negotiations, </w:t>
            </w:r>
            <w:proofErr w:type="gramStart"/>
            <w:r>
              <w:rPr>
                <w:sz w:val="24"/>
              </w:rPr>
              <w:t>Demonstrate</w:t>
            </w:r>
            <w:proofErr w:type="gramEnd"/>
            <w:r>
              <w:rPr>
                <w:sz w:val="24"/>
              </w:rPr>
              <w:t xml:space="preserve"> skills to influence employees.</w:t>
            </w:r>
          </w:p>
        </w:tc>
        <w:tc>
          <w:tcPr>
            <w:tcW w:w="2069" w:type="dxa"/>
          </w:tcPr>
          <w:p w14:paraId="589617E5" w14:textId="77777777" w:rsidR="00C62228" w:rsidRDefault="00E6392B">
            <w:pPr>
              <w:pStyle w:val="TableParagraph"/>
              <w:spacing w:before="25"/>
              <w:ind w:left="105" w:right="317"/>
              <w:rPr>
                <w:sz w:val="23"/>
              </w:rPr>
            </w:pPr>
            <w:r>
              <w:rPr>
                <w:sz w:val="23"/>
              </w:rPr>
              <w:t>* Comprehensive Exam</w:t>
            </w:r>
          </w:p>
        </w:tc>
        <w:tc>
          <w:tcPr>
            <w:tcW w:w="2340" w:type="dxa"/>
          </w:tcPr>
          <w:p w14:paraId="111F976B" w14:textId="77777777" w:rsidR="00C62228" w:rsidRDefault="00E6392B">
            <w:pPr>
              <w:pStyle w:val="TableParagraph"/>
              <w:spacing w:line="261" w:lineRule="exact"/>
              <w:ind w:left="108"/>
              <w:rPr>
                <w:sz w:val="24"/>
              </w:rPr>
            </w:pPr>
            <w:r>
              <w:rPr>
                <w:sz w:val="24"/>
              </w:rPr>
              <w:t>Student Exit Survey</w:t>
            </w:r>
          </w:p>
        </w:tc>
      </w:tr>
    </w:tbl>
    <w:p w14:paraId="2550A7CA" w14:textId="77777777" w:rsidR="00C62228" w:rsidRDefault="00C62228">
      <w:pPr>
        <w:pStyle w:val="BodyText"/>
        <w:rPr>
          <w:b/>
          <w:sz w:val="20"/>
        </w:rPr>
      </w:pPr>
    </w:p>
    <w:p w14:paraId="2241C8CD" w14:textId="77777777" w:rsidR="00C62228" w:rsidRDefault="00C62228">
      <w:pPr>
        <w:pStyle w:val="BodyText"/>
        <w:spacing w:before="3"/>
        <w:rPr>
          <w:b/>
          <w:sz w:val="16"/>
        </w:rPr>
      </w:pPr>
    </w:p>
    <w:p w14:paraId="50C120D6" w14:textId="77777777" w:rsidR="00C62228" w:rsidRDefault="00E6392B">
      <w:pPr>
        <w:spacing w:before="89"/>
        <w:ind w:left="1100"/>
        <w:rPr>
          <w:b/>
          <w:sz w:val="28"/>
        </w:rPr>
      </w:pPr>
      <w:r>
        <w:rPr>
          <w:b/>
          <w:sz w:val="28"/>
        </w:rPr>
        <w:t>Annual Outcome Assessment Plan</w:t>
      </w:r>
    </w:p>
    <w:p w14:paraId="1C158CB5" w14:textId="77777777" w:rsidR="00C62228" w:rsidRDefault="00C62228">
      <w:pPr>
        <w:pStyle w:val="BodyText"/>
        <w:spacing w:before="8"/>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69863B5C" w14:textId="77777777">
        <w:trPr>
          <w:trHeight w:val="918"/>
        </w:trPr>
        <w:tc>
          <w:tcPr>
            <w:tcW w:w="1083" w:type="dxa"/>
            <w:shd w:val="clear" w:color="auto" w:fill="BEBEBE"/>
          </w:tcPr>
          <w:p w14:paraId="01C3C2DD" w14:textId="77777777" w:rsidR="00C62228" w:rsidRDefault="00C62228">
            <w:pPr>
              <w:pStyle w:val="TableParagraph"/>
              <w:spacing w:before="7"/>
              <w:rPr>
                <w:b/>
                <w:sz w:val="27"/>
              </w:rPr>
            </w:pPr>
          </w:p>
          <w:p w14:paraId="4E175A39" w14:textId="77777777" w:rsidR="00C62228" w:rsidRDefault="00E6392B">
            <w:pPr>
              <w:pStyle w:val="TableParagraph"/>
              <w:ind w:left="278"/>
              <w:rPr>
                <w:b/>
                <w:sz w:val="24"/>
              </w:rPr>
            </w:pPr>
            <w:r>
              <w:rPr>
                <w:b/>
                <w:sz w:val="24"/>
              </w:rPr>
              <w:t>Type</w:t>
            </w:r>
          </w:p>
        </w:tc>
        <w:tc>
          <w:tcPr>
            <w:tcW w:w="2249" w:type="dxa"/>
            <w:shd w:val="clear" w:color="auto" w:fill="BEBEBE"/>
          </w:tcPr>
          <w:p w14:paraId="70ED108D" w14:textId="77777777" w:rsidR="00C62228" w:rsidRDefault="00C62228">
            <w:pPr>
              <w:pStyle w:val="TableParagraph"/>
              <w:spacing w:before="7"/>
              <w:rPr>
                <w:b/>
                <w:sz w:val="29"/>
              </w:rPr>
            </w:pPr>
          </w:p>
          <w:p w14:paraId="51A0EBE1" w14:textId="77777777" w:rsidR="00C62228" w:rsidRDefault="00E6392B">
            <w:pPr>
              <w:pStyle w:val="TableParagraph"/>
              <w:ind w:left="105"/>
              <w:rPr>
                <w:b/>
                <w:sz w:val="20"/>
              </w:rPr>
            </w:pPr>
            <w:r>
              <w:rPr>
                <w:b/>
                <w:sz w:val="20"/>
              </w:rPr>
              <w:t>Assessment/PLO</w:t>
            </w:r>
          </w:p>
        </w:tc>
        <w:tc>
          <w:tcPr>
            <w:tcW w:w="631" w:type="dxa"/>
            <w:shd w:val="clear" w:color="auto" w:fill="BEBEBE"/>
          </w:tcPr>
          <w:p w14:paraId="2585FDEB" w14:textId="77777777" w:rsidR="00C62228" w:rsidRDefault="00C62228">
            <w:pPr>
              <w:pStyle w:val="TableParagraph"/>
              <w:spacing w:before="9"/>
              <w:rPr>
                <w:b/>
                <w:sz w:val="19"/>
              </w:rPr>
            </w:pPr>
          </w:p>
          <w:p w14:paraId="206AD86B"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3DFD559E" w14:textId="77777777" w:rsidR="00C62228" w:rsidRDefault="00C62228">
            <w:pPr>
              <w:pStyle w:val="TableParagraph"/>
              <w:spacing w:before="9"/>
              <w:rPr>
                <w:b/>
                <w:sz w:val="19"/>
              </w:rPr>
            </w:pPr>
          </w:p>
          <w:p w14:paraId="3ACA5295"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7ECF0334" w14:textId="77777777" w:rsidR="00C62228" w:rsidRDefault="00C62228">
            <w:pPr>
              <w:pStyle w:val="TableParagraph"/>
              <w:spacing w:before="9"/>
              <w:rPr>
                <w:b/>
                <w:sz w:val="19"/>
              </w:rPr>
            </w:pPr>
          </w:p>
          <w:p w14:paraId="66BAE35D"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2AB16232" w14:textId="77777777" w:rsidR="00C62228" w:rsidRDefault="00C62228">
            <w:pPr>
              <w:pStyle w:val="TableParagraph"/>
              <w:spacing w:before="9"/>
              <w:rPr>
                <w:b/>
                <w:sz w:val="19"/>
              </w:rPr>
            </w:pPr>
          </w:p>
          <w:p w14:paraId="7210D1DB"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0A4FB985" w14:textId="77777777" w:rsidR="00C62228" w:rsidRDefault="00C62228">
            <w:pPr>
              <w:pStyle w:val="TableParagraph"/>
              <w:spacing w:before="9"/>
              <w:rPr>
                <w:b/>
                <w:sz w:val="19"/>
              </w:rPr>
            </w:pPr>
          </w:p>
          <w:p w14:paraId="2F8CD9A4"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49863681" w14:textId="77777777" w:rsidR="00C62228" w:rsidRDefault="00C62228">
            <w:pPr>
              <w:pStyle w:val="TableParagraph"/>
              <w:spacing w:before="9"/>
              <w:rPr>
                <w:b/>
                <w:sz w:val="19"/>
              </w:rPr>
            </w:pPr>
          </w:p>
          <w:p w14:paraId="3CE5C91B"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5660ED45" w14:textId="77777777" w:rsidR="00C62228" w:rsidRDefault="00C62228">
            <w:pPr>
              <w:pStyle w:val="TableParagraph"/>
              <w:spacing w:before="9"/>
              <w:rPr>
                <w:b/>
                <w:sz w:val="19"/>
              </w:rPr>
            </w:pPr>
          </w:p>
          <w:p w14:paraId="5F7B4F73"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18A3D163" w14:textId="77777777" w:rsidR="00C62228" w:rsidRDefault="00C62228">
            <w:pPr>
              <w:pStyle w:val="TableParagraph"/>
              <w:spacing w:before="9"/>
              <w:rPr>
                <w:b/>
                <w:sz w:val="19"/>
              </w:rPr>
            </w:pPr>
          </w:p>
          <w:p w14:paraId="5FA477F0"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439A1C23" w14:textId="77777777" w:rsidR="00C62228" w:rsidRDefault="00C62228">
            <w:pPr>
              <w:pStyle w:val="TableParagraph"/>
              <w:spacing w:before="9"/>
              <w:rPr>
                <w:b/>
                <w:sz w:val="19"/>
              </w:rPr>
            </w:pPr>
          </w:p>
          <w:p w14:paraId="0A363E6A"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5E0517DC" w14:textId="77777777" w:rsidR="00C62228" w:rsidRDefault="00C62228">
            <w:pPr>
              <w:pStyle w:val="TableParagraph"/>
              <w:spacing w:before="9"/>
              <w:rPr>
                <w:b/>
                <w:sz w:val="19"/>
              </w:rPr>
            </w:pPr>
          </w:p>
          <w:p w14:paraId="04714B56"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0963D1C0" w14:textId="77777777" w:rsidR="00C62228" w:rsidRDefault="00C62228">
            <w:pPr>
              <w:pStyle w:val="TableParagraph"/>
              <w:spacing w:before="9"/>
              <w:rPr>
                <w:b/>
                <w:sz w:val="19"/>
              </w:rPr>
            </w:pPr>
          </w:p>
          <w:p w14:paraId="55726C5E"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21B44624" w14:textId="77777777" w:rsidR="00C62228" w:rsidRDefault="00C62228">
            <w:pPr>
              <w:pStyle w:val="TableParagraph"/>
              <w:spacing w:before="9"/>
              <w:rPr>
                <w:b/>
                <w:sz w:val="19"/>
              </w:rPr>
            </w:pPr>
          </w:p>
          <w:p w14:paraId="1BF38D73"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656E3BA5" w14:textId="77777777">
        <w:trPr>
          <w:trHeight w:val="551"/>
        </w:trPr>
        <w:tc>
          <w:tcPr>
            <w:tcW w:w="1083" w:type="dxa"/>
            <w:vMerge w:val="restart"/>
          </w:tcPr>
          <w:p w14:paraId="5DA0164E" w14:textId="77777777" w:rsidR="00C62228" w:rsidRDefault="00C62228">
            <w:pPr>
              <w:pStyle w:val="TableParagraph"/>
              <w:rPr>
                <w:b/>
                <w:sz w:val="26"/>
              </w:rPr>
            </w:pPr>
          </w:p>
          <w:p w14:paraId="61849F07" w14:textId="77777777" w:rsidR="00C62228" w:rsidRDefault="00C62228">
            <w:pPr>
              <w:pStyle w:val="TableParagraph"/>
              <w:rPr>
                <w:b/>
                <w:sz w:val="26"/>
              </w:rPr>
            </w:pPr>
          </w:p>
          <w:p w14:paraId="37D5B093" w14:textId="77777777" w:rsidR="00C62228" w:rsidRDefault="00C62228">
            <w:pPr>
              <w:pStyle w:val="TableParagraph"/>
              <w:rPr>
                <w:b/>
                <w:sz w:val="26"/>
              </w:rPr>
            </w:pPr>
          </w:p>
          <w:p w14:paraId="1BE3D9DC" w14:textId="77777777" w:rsidR="00C62228" w:rsidRDefault="00C62228">
            <w:pPr>
              <w:pStyle w:val="TableParagraph"/>
              <w:rPr>
                <w:b/>
                <w:sz w:val="26"/>
              </w:rPr>
            </w:pPr>
          </w:p>
          <w:p w14:paraId="0F299A53" w14:textId="77777777" w:rsidR="00C62228" w:rsidRDefault="00C62228">
            <w:pPr>
              <w:pStyle w:val="TableParagraph"/>
              <w:rPr>
                <w:b/>
                <w:sz w:val="26"/>
              </w:rPr>
            </w:pPr>
          </w:p>
          <w:p w14:paraId="4A122DFB" w14:textId="77777777" w:rsidR="00C62228" w:rsidRDefault="00C62228">
            <w:pPr>
              <w:pStyle w:val="TableParagraph"/>
              <w:rPr>
                <w:b/>
                <w:sz w:val="26"/>
              </w:rPr>
            </w:pPr>
          </w:p>
          <w:p w14:paraId="367AC921" w14:textId="77777777" w:rsidR="00C62228" w:rsidRDefault="00C62228">
            <w:pPr>
              <w:pStyle w:val="TableParagraph"/>
              <w:rPr>
                <w:b/>
                <w:sz w:val="26"/>
              </w:rPr>
            </w:pPr>
          </w:p>
          <w:p w14:paraId="1F82D3C0" w14:textId="77777777" w:rsidR="00C62228" w:rsidRDefault="00C62228">
            <w:pPr>
              <w:pStyle w:val="TableParagraph"/>
              <w:spacing w:before="10"/>
              <w:rPr>
                <w:b/>
                <w:sz w:val="31"/>
              </w:rPr>
            </w:pPr>
          </w:p>
          <w:p w14:paraId="790241A4" w14:textId="77777777" w:rsidR="00C62228" w:rsidRDefault="00E6392B">
            <w:pPr>
              <w:pStyle w:val="TableParagraph"/>
              <w:ind w:left="107"/>
              <w:rPr>
                <w:b/>
                <w:sz w:val="24"/>
              </w:rPr>
            </w:pPr>
            <w:r>
              <w:rPr>
                <w:b/>
                <w:sz w:val="24"/>
              </w:rPr>
              <w:t>Direct</w:t>
            </w:r>
          </w:p>
        </w:tc>
        <w:tc>
          <w:tcPr>
            <w:tcW w:w="2249" w:type="dxa"/>
          </w:tcPr>
          <w:p w14:paraId="669D2910" w14:textId="77777777" w:rsidR="00C62228" w:rsidRDefault="00E6392B">
            <w:pPr>
              <w:pStyle w:val="TableParagraph"/>
              <w:spacing w:line="268" w:lineRule="exact"/>
              <w:ind w:left="105"/>
              <w:rPr>
                <w:sz w:val="24"/>
              </w:rPr>
            </w:pPr>
            <w:r>
              <w:rPr>
                <w:sz w:val="24"/>
              </w:rPr>
              <w:t>Comprehensive</w:t>
            </w:r>
          </w:p>
          <w:p w14:paraId="363D27A6" w14:textId="77777777" w:rsidR="00C62228" w:rsidRDefault="00E6392B">
            <w:pPr>
              <w:pStyle w:val="TableParagraph"/>
              <w:spacing w:line="264" w:lineRule="exact"/>
              <w:ind w:left="105"/>
              <w:rPr>
                <w:sz w:val="24"/>
              </w:rPr>
            </w:pPr>
            <w:r>
              <w:rPr>
                <w:sz w:val="24"/>
              </w:rPr>
              <w:t>examinations</w:t>
            </w:r>
          </w:p>
        </w:tc>
        <w:tc>
          <w:tcPr>
            <w:tcW w:w="631" w:type="dxa"/>
          </w:tcPr>
          <w:p w14:paraId="6326E72A" w14:textId="77777777" w:rsidR="00C62228" w:rsidRDefault="00E6392B">
            <w:pPr>
              <w:pStyle w:val="TableParagraph"/>
              <w:spacing w:before="135"/>
              <w:ind w:left="247"/>
              <w:rPr>
                <w:b/>
                <w:sz w:val="24"/>
              </w:rPr>
            </w:pPr>
            <w:r>
              <w:rPr>
                <w:b/>
                <w:sz w:val="24"/>
              </w:rPr>
              <w:t>√</w:t>
            </w:r>
          </w:p>
        </w:tc>
        <w:tc>
          <w:tcPr>
            <w:tcW w:w="629" w:type="dxa"/>
          </w:tcPr>
          <w:p w14:paraId="667F2A9F" w14:textId="77777777" w:rsidR="00C62228" w:rsidRDefault="00E6392B">
            <w:pPr>
              <w:pStyle w:val="TableParagraph"/>
              <w:spacing w:before="135"/>
              <w:ind w:left="244"/>
              <w:rPr>
                <w:b/>
                <w:sz w:val="24"/>
              </w:rPr>
            </w:pPr>
            <w:r>
              <w:rPr>
                <w:b/>
                <w:sz w:val="24"/>
              </w:rPr>
              <w:t>√</w:t>
            </w:r>
          </w:p>
        </w:tc>
        <w:tc>
          <w:tcPr>
            <w:tcW w:w="632" w:type="dxa"/>
          </w:tcPr>
          <w:p w14:paraId="3792F2F9" w14:textId="77777777" w:rsidR="00C62228" w:rsidRDefault="00E6392B">
            <w:pPr>
              <w:pStyle w:val="TableParagraph"/>
              <w:spacing w:before="135"/>
              <w:ind w:left="4"/>
              <w:jc w:val="center"/>
              <w:rPr>
                <w:b/>
                <w:sz w:val="24"/>
              </w:rPr>
            </w:pPr>
            <w:r>
              <w:rPr>
                <w:b/>
                <w:sz w:val="24"/>
              </w:rPr>
              <w:t>√</w:t>
            </w:r>
          </w:p>
        </w:tc>
        <w:tc>
          <w:tcPr>
            <w:tcW w:w="629" w:type="dxa"/>
          </w:tcPr>
          <w:p w14:paraId="1B8012CD" w14:textId="77777777" w:rsidR="00C62228" w:rsidRDefault="00E6392B">
            <w:pPr>
              <w:pStyle w:val="TableParagraph"/>
              <w:spacing w:before="135"/>
              <w:ind w:left="1"/>
              <w:jc w:val="center"/>
              <w:rPr>
                <w:b/>
                <w:sz w:val="24"/>
              </w:rPr>
            </w:pPr>
            <w:r>
              <w:rPr>
                <w:b/>
                <w:sz w:val="24"/>
              </w:rPr>
              <w:t>√</w:t>
            </w:r>
          </w:p>
        </w:tc>
        <w:tc>
          <w:tcPr>
            <w:tcW w:w="631" w:type="dxa"/>
          </w:tcPr>
          <w:p w14:paraId="1B5DFBDF" w14:textId="77777777" w:rsidR="00C62228" w:rsidRDefault="00E6392B">
            <w:pPr>
              <w:pStyle w:val="TableParagraph"/>
              <w:spacing w:before="135"/>
              <w:ind w:left="3"/>
              <w:jc w:val="center"/>
              <w:rPr>
                <w:b/>
                <w:sz w:val="24"/>
              </w:rPr>
            </w:pPr>
            <w:r>
              <w:rPr>
                <w:b/>
                <w:sz w:val="24"/>
              </w:rPr>
              <w:t>√</w:t>
            </w:r>
          </w:p>
        </w:tc>
        <w:tc>
          <w:tcPr>
            <w:tcW w:w="629" w:type="dxa"/>
          </w:tcPr>
          <w:p w14:paraId="7F9452BB" w14:textId="77777777" w:rsidR="00C62228" w:rsidRDefault="00E6392B">
            <w:pPr>
              <w:pStyle w:val="TableParagraph"/>
              <w:spacing w:before="135"/>
              <w:ind w:left="1"/>
              <w:jc w:val="center"/>
              <w:rPr>
                <w:b/>
                <w:sz w:val="24"/>
              </w:rPr>
            </w:pPr>
            <w:r>
              <w:rPr>
                <w:b/>
                <w:sz w:val="24"/>
              </w:rPr>
              <w:t>√</w:t>
            </w:r>
          </w:p>
        </w:tc>
        <w:tc>
          <w:tcPr>
            <w:tcW w:w="631" w:type="dxa"/>
          </w:tcPr>
          <w:p w14:paraId="7836BD07" w14:textId="77777777" w:rsidR="00C62228" w:rsidRDefault="00E6392B">
            <w:pPr>
              <w:pStyle w:val="TableParagraph"/>
              <w:spacing w:before="135"/>
              <w:ind w:left="5"/>
              <w:jc w:val="center"/>
              <w:rPr>
                <w:b/>
                <w:sz w:val="24"/>
              </w:rPr>
            </w:pPr>
            <w:r>
              <w:rPr>
                <w:b/>
                <w:sz w:val="24"/>
              </w:rPr>
              <w:t>√</w:t>
            </w:r>
          </w:p>
        </w:tc>
        <w:tc>
          <w:tcPr>
            <w:tcW w:w="629" w:type="dxa"/>
          </w:tcPr>
          <w:p w14:paraId="66FEA15D" w14:textId="77777777" w:rsidR="00C62228" w:rsidRDefault="00E6392B">
            <w:pPr>
              <w:pStyle w:val="TableParagraph"/>
              <w:spacing w:before="135"/>
              <w:ind w:left="2"/>
              <w:jc w:val="center"/>
              <w:rPr>
                <w:b/>
                <w:sz w:val="24"/>
              </w:rPr>
            </w:pPr>
            <w:r>
              <w:rPr>
                <w:b/>
                <w:sz w:val="24"/>
              </w:rPr>
              <w:t>√</w:t>
            </w:r>
          </w:p>
        </w:tc>
        <w:tc>
          <w:tcPr>
            <w:tcW w:w="631" w:type="dxa"/>
          </w:tcPr>
          <w:p w14:paraId="5181554F" w14:textId="77777777" w:rsidR="00C62228" w:rsidRDefault="00E6392B">
            <w:pPr>
              <w:pStyle w:val="TableParagraph"/>
              <w:spacing w:before="135"/>
              <w:ind w:left="5"/>
              <w:jc w:val="center"/>
              <w:rPr>
                <w:b/>
                <w:sz w:val="24"/>
              </w:rPr>
            </w:pPr>
            <w:r>
              <w:rPr>
                <w:b/>
                <w:sz w:val="24"/>
              </w:rPr>
              <w:t>√</w:t>
            </w:r>
          </w:p>
        </w:tc>
        <w:tc>
          <w:tcPr>
            <w:tcW w:w="629" w:type="dxa"/>
          </w:tcPr>
          <w:p w14:paraId="69B2A072" w14:textId="77777777" w:rsidR="00C62228" w:rsidRDefault="00E6392B">
            <w:pPr>
              <w:pStyle w:val="TableParagraph"/>
              <w:spacing w:before="135"/>
              <w:ind w:left="245"/>
              <w:rPr>
                <w:b/>
                <w:sz w:val="24"/>
              </w:rPr>
            </w:pPr>
            <w:r>
              <w:rPr>
                <w:b/>
                <w:sz w:val="24"/>
              </w:rPr>
              <w:t>√</w:t>
            </w:r>
          </w:p>
        </w:tc>
        <w:tc>
          <w:tcPr>
            <w:tcW w:w="631" w:type="dxa"/>
          </w:tcPr>
          <w:p w14:paraId="04C23313" w14:textId="77777777" w:rsidR="00C62228" w:rsidRDefault="00E6392B">
            <w:pPr>
              <w:pStyle w:val="TableParagraph"/>
              <w:spacing w:before="135"/>
              <w:ind w:left="5"/>
              <w:jc w:val="center"/>
              <w:rPr>
                <w:b/>
                <w:sz w:val="24"/>
              </w:rPr>
            </w:pPr>
            <w:r>
              <w:rPr>
                <w:b/>
                <w:sz w:val="24"/>
              </w:rPr>
              <w:t>√</w:t>
            </w:r>
          </w:p>
        </w:tc>
        <w:tc>
          <w:tcPr>
            <w:tcW w:w="629" w:type="dxa"/>
          </w:tcPr>
          <w:p w14:paraId="292E0478" w14:textId="77777777" w:rsidR="00C62228" w:rsidRDefault="00E6392B">
            <w:pPr>
              <w:pStyle w:val="TableParagraph"/>
              <w:spacing w:before="135"/>
              <w:ind w:left="3"/>
              <w:jc w:val="center"/>
              <w:rPr>
                <w:b/>
                <w:sz w:val="24"/>
              </w:rPr>
            </w:pPr>
            <w:r>
              <w:rPr>
                <w:b/>
                <w:sz w:val="24"/>
              </w:rPr>
              <w:t>√</w:t>
            </w:r>
          </w:p>
        </w:tc>
      </w:tr>
      <w:tr w:rsidR="00C62228" w14:paraId="04C43897" w14:textId="77777777">
        <w:trPr>
          <w:trHeight w:val="1932"/>
        </w:trPr>
        <w:tc>
          <w:tcPr>
            <w:tcW w:w="1083" w:type="dxa"/>
            <w:vMerge/>
            <w:tcBorders>
              <w:top w:val="nil"/>
            </w:tcBorders>
          </w:tcPr>
          <w:p w14:paraId="50F310CB" w14:textId="77777777" w:rsidR="00C62228" w:rsidRDefault="00C62228">
            <w:pPr>
              <w:rPr>
                <w:sz w:val="2"/>
                <w:szCs w:val="2"/>
              </w:rPr>
            </w:pPr>
          </w:p>
        </w:tc>
        <w:tc>
          <w:tcPr>
            <w:tcW w:w="2249" w:type="dxa"/>
          </w:tcPr>
          <w:p w14:paraId="17D80C26" w14:textId="77777777" w:rsidR="00C62228" w:rsidRDefault="00E6392B">
            <w:pPr>
              <w:pStyle w:val="TableParagraph"/>
              <w:ind w:left="105" w:right="227"/>
              <w:rPr>
                <w:sz w:val="24"/>
              </w:rPr>
            </w:pPr>
            <w:r>
              <w:rPr>
                <w:sz w:val="24"/>
              </w:rPr>
              <w:t xml:space="preserve">Course-embedded assignments (e.g. Class Tests, Home Assignments, Quiz, Seminar, Term </w:t>
            </w:r>
            <w:proofErr w:type="gramStart"/>
            <w:r>
              <w:rPr>
                <w:sz w:val="24"/>
              </w:rPr>
              <w:t>Paper ,</w:t>
            </w:r>
            <w:proofErr w:type="gramEnd"/>
          </w:p>
          <w:p w14:paraId="5656BD75" w14:textId="77777777" w:rsidR="00C62228" w:rsidRDefault="00E6392B">
            <w:pPr>
              <w:pStyle w:val="TableParagraph"/>
              <w:spacing w:line="264" w:lineRule="exact"/>
              <w:ind w:left="105"/>
              <w:rPr>
                <w:sz w:val="24"/>
              </w:rPr>
            </w:pPr>
            <w:r>
              <w:rPr>
                <w:sz w:val="24"/>
              </w:rPr>
              <w:t>Presentations)</w:t>
            </w:r>
          </w:p>
        </w:tc>
        <w:tc>
          <w:tcPr>
            <w:tcW w:w="631" w:type="dxa"/>
          </w:tcPr>
          <w:p w14:paraId="58AF1F6C" w14:textId="77777777" w:rsidR="00C62228" w:rsidRDefault="00C62228">
            <w:pPr>
              <w:pStyle w:val="TableParagraph"/>
              <w:rPr>
                <w:b/>
                <w:sz w:val="26"/>
              </w:rPr>
            </w:pPr>
          </w:p>
          <w:p w14:paraId="51555DFB" w14:textId="77777777" w:rsidR="00C62228" w:rsidRDefault="00C62228">
            <w:pPr>
              <w:pStyle w:val="TableParagraph"/>
              <w:rPr>
                <w:b/>
                <w:sz w:val="26"/>
              </w:rPr>
            </w:pPr>
          </w:p>
          <w:p w14:paraId="530347AA" w14:textId="77777777" w:rsidR="00C62228" w:rsidRDefault="00E6392B">
            <w:pPr>
              <w:pStyle w:val="TableParagraph"/>
              <w:spacing w:before="227"/>
              <w:ind w:left="247"/>
              <w:rPr>
                <w:b/>
                <w:sz w:val="24"/>
              </w:rPr>
            </w:pPr>
            <w:r>
              <w:rPr>
                <w:b/>
                <w:sz w:val="24"/>
              </w:rPr>
              <w:t>√</w:t>
            </w:r>
          </w:p>
        </w:tc>
        <w:tc>
          <w:tcPr>
            <w:tcW w:w="629" w:type="dxa"/>
          </w:tcPr>
          <w:p w14:paraId="3FE12AA9" w14:textId="77777777" w:rsidR="00C62228" w:rsidRDefault="00C62228">
            <w:pPr>
              <w:pStyle w:val="TableParagraph"/>
            </w:pPr>
          </w:p>
        </w:tc>
        <w:tc>
          <w:tcPr>
            <w:tcW w:w="632" w:type="dxa"/>
          </w:tcPr>
          <w:p w14:paraId="3C2E706F" w14:textId="77777777" w:rsidR="00C62228" w:rsidRDefault="00C62228">
            <w:pPr>
              <w:pStyle w:val="TableParagraph"/>
            </w:pPr>
          </w:p>
        </w:tc>
        <w:tc>
          <w:tcPr>
            <w:tcW w:w="629" w:type="dxa"/>
          </w:tcPr>
          <w:p w14:paraId="5C9C2066" w14:textId="77777777" w:rsidR="00C62228" w:rsidRDefault="00C62228">
            <w:pPr>
              <w:pStyle w:val="TableParagraph"/>
            </w:pPr>
          </w:p>
        </w:tc>
        <w:tc>
          <w:tcPr>
            <w:tcW w:w="631" w:type="dxa"/>
          </w:tcPr>
          <w:p w14:paraId="6C93CD3B" w14:textId="77777777" w:rsidR="00C62228" w:rsidRDefault="00C62228">
            <w:pPr>
              <w:pStyle w:val="TableParagraph"/>
            </w:pPr>
          </w:p>
        </w:tc>
        <w:tc>
          <w:tcPr>
            <w:tcW w:w="629" w:type="dxa"/>
          </w:tcPr>
          <w:p w14:paraId="7D354B03" w14:textId="77777777" w:rsidR="00C62228" w:rsidRDefault="00C62228">
            <w:pPr>
              <w:pStyle w:val="TableParagraph"/>
            </w:pPr>
          </w:p>
        </w:tc>
        <w:tc>
          <w:tcPr>
            <w:tcW w:w="631" w:type="dxa"/>
          </w:tcPr>
          <w:p w14:paraId="008BB897" w14:textId="77777777" w:rsidR="00C62228" w:rsidRDefault="00C62228">
            <w:pPr>
              <w:pStyle w:val="TableParagraph"/>
            </w:pPr>
          </w:p>
        </w:tc>
        <w:tc>
          <w:tcPr>
            <w:tcW w:w="629" w:type="dxa"/>
          </w:tcPr>
          <w:p w14:paraId="0B352E22" w14:textId="77777777" w:rsidR="00C62228" w:rsidRDefault="00C62228">
            <w:pPr>
              <w:pStyle w:val="TableParagraph"/>
            </w:pPr>
          </w:p>
        </w:tc>
        <w:tc>
          <w:tcPr>
            <w:tcW w:w="631" w:type="dxa"/>
          </w:tcPr>
          <w:p w14:paraId="12378774" w14:textId="77777777" w:rsidR="00C62228" w:rsidRDefault="00C62228">
            <w:pPr>
              <w:pStyle w:val="TableParagraph"/>
            </w:pPr>
          </w:p>
        </w:tc>
        <w:tc>
          <w:tcPr>
            <w:tcW w:w="629" w:type="dxa"/>
          </w:tcPr>
          <w:p w14:paraId="7754157D" w14:textId="77777777" w:rsidR="00C62228" w:rsidRDefault="00C62228">
            <w:pPr>
              <w:pStyle w:val="TableParagraph"/>
            </w:pPr>
          </w:p>
        </w:tc>
        <w:tc>
          <w:tcPr>
            <w:tcW w:w="631" w:type="dxa"/>
          </w:tcPr>
          <w:p w14:paraId="6FC94246" w14:textId="77777777" w:rsidR="00C62228" w:rsidRDefault="00C62228">
            <w:pPr>
              <w:pStyle w:val="TableParagraph"/>
            </w:pPr>
          </w:p>
        </w:tc>
        <w:tc>
          <w:tcPr>
            <w:tcW w:w="629" w:type="dxa"/>
          </w:tcPr>
          <w:p w14:paraId="17006235" w14:textId="77777777" w:rsidR="00C62228" w:rsidRDefault="00C62228">
            <w:pPr>
              <w:pStyle w:val="TableParagraph"/>
            </w:pPr>
          </w:p>
        </w:tc>
      </w:tr>
      <w:tr w:rsidR="00C62228" w14:paraId="3C5888C2" w14:textId="77777777">
        <w:trPr>
          <w:trHeight w:val="426"/>
        </w:trPr>
        <w:tc>
          <w:tcPr>
            <w:tcW w:w="1083" w:type="dxa"/>
            <w:vMerge/>
            <w:tcBorders>
              <w:top w:val="nil"/>
            </w:tcBorders>
          </w:tcPr>
          <w:p w14:paraId="76BBA835" w14:textId="77777777" w:rsidR="00C62228" w:rsidRDefault="00C62228">
            <w:pPr>
              <w:rPr>
                <w:sz w:val="2"/>
                <w:szCs w:val="2"/>
              </w:rPr>
            </w:pPr>
          </w:p>
        </w:tc>
        <w:tc>
          <w:tcPr>
            <w:tcW w:w="2249" w:type="dxa"/>
          </w:tcPr>
          <w:p w14:paraId="1830F1AB" w14:textId="77777777" w:rsidR="00C62228" w:rsidRDefault="00E6392B">
            <w:pPr>
              <w:pStyle w:val="TableParagraph"/>
              <w:spacing w:line="268" w:lineRule="exact"/>
              <w:ind w:left="105"/>
              <w:rPr>
                <w:sz w:val="24"/>
              </w:rPr>
            </w:pPr>
            <w:r>
              <w:rPr>
                <w:sz w:val="24"/>
              </w:rPr>
              <w:t>Viva Voce</w:t>
            </w:r>
          </w:p>
        </w:tc>
        <w:tc>
          <w:tcPr>
            <w:tcW w:w="631" w:type="dxa"/>
          </w:tcPr>
          <w:p w14:paraId="28B3DCB4" w14:textId="77777777" w:rsidR="00C62228" w:rsidRDefault="00E6392B">
            <w:pPr>
              <w:pStyle w:val="TableParagraph"/>
              <w:spacing w:before="73"/>
              <w:ind w:left="247"/>
              <w:rPr>
                <w:b/>
                <w:sz w:val="24"/>
              </w:rPr>
            </w:pPr>
            <w:r>
              <w:rPr>
                <w:b/>
                <w:sz w:val="24"/>
              </w:rPr>
              <w:t>√</w:t>
            </w:r>
          </w:p>
        </w:tc>
        <w:tc>
          <w:tcPr>
            <w:tcW w:w="629" w:type="dxa"/>
          </w:tcPr>
          <w:p w14:paraId="1726A5FB" w14:textId="77777777" w:rsidR="00C62228" w:rsidRDefault="00C62228">
            <w:pPr>
              <w:pStyle w:val="TableParagraph"/>
            </w:pPr>
          </w:p>
        </w:tc>
        <w:tc>
          <w:tcPr>
            <w:tcW w:w="632" w:type="dxa"/>
          </w:tcPr>
          <w:p w14:paraId="40BA57B0" w14:textId="77777777" w:rsidR="00C62228" w:rsidRDefault="00C62228">
            <w:pPr>
              <w:pStyle w:val="TableParagraph"/>
            </w:pPr>
          </w:p>
        </w:tc>
        <w:tc>
          <w:tcPr>
            <w:tcW w:w="629" w:type="dxa"/>
          </w:tcPr>
          <w:p w14:paraId="47C2DC0B" w14:textId="77777777" w:rsidR="00C62228" w:rsidRDefault="00C62228">
            <w:pPr>
              <w:pStyle w:val="TableParagraph"/>
            </w:pPr>
          </w:p>
        </w:tc>
        <w:tc>
          <w:tcPr>
            <w:tcW w:w="631" w:type="dxa"/>
          </w:tcPr>
          <w:p w14:paraId="19807B6C" w14:textId="77777777" w:rsidR="00C62228" w:rsidRDefault="00C62228">
            <w:pPr>
              <w:pStyle w:val="TableParagraph"/>
            </w:pPr>
          </w:p>
        </w:tc>
        <w:tc>
          <w:tcPr>
            <w:tcW w:w="629" w:type="dxa"/>
          </w:tcPr>
          <w:p w14:paraId="710BA783" w14:textId="77777777" w:rsidR="00C62228" w:rsidRDefault="00C62228">
            <w:pPr>
              <w:pStyle w:val="TableParagraph"/>
            </w:pPr>
          </w:p>
        </w:tc>
        <w:tc>
          <w:tcPr>
            <w:tcW w:w="631" w:type="dxa"/>
          </w:tcPr>
          <w:p w14:paraId="67263F27" w14:textId="77777777" w:rsidR="00C62228" w:rsidRDefault="00C62228">
            <w:pPr>
              <w:pStyle w:val="TableParagraph"/>
            </w:pPr>
          </w:p>
        </w:tc>
        <w:tc>
          <w:tcPr>
            <w:tcW w:w="629" w:type="dxa"/>
          </w:tcPr>
          <w:p w14:paraId="4151B108" w14:textId="77777777" w:rsidR="00C62228" w:rsidRDefault="00C62228">
            <w:pPr>
              <w:pStyle w:val="TableParagraph"/>
            </w:pPr>
          </w:p>
        </w:tc>
        <w:tc>
          <w:tcPr>
            <w:tcW w:w="631" w:type="dxa"/>
          </w:tcPr>
          <w:p w14:paraId="76014F07" w14:textId="77777777" w:rsidR="00C62228" w:rsidRDefault="00C62228">
            <w:pPr>
              <w:pStyle w:val="TableParagraph"/>
            </w:pPr>
          </w:p>
        </w:tc>
        <w:tc>
          <w:tcPr>
            <w:tcW w:w="629" w:type="dxa"/>
          </w:tcPr>
          <w:p w14:paraId="2B41B88E" w14:textId="77777777" w:rsidR="00C62228" w:rsidRDefault="00C62228">
            <w:pPr>
              <w:pStyle w:val="TableParagraph"/>
            </w:pPr>
          </w:p>
        </w:tc>
        <w:tc>
          <w:tcPr>
            <w:tcW w:w="631" w:type="dxa"/>
          </w:tcPr>
          <w:p w14:paraId="1351E08D" w14:textId="77777777" w:rsidR="00C62228" w:rsidRDefault="00C62228">
            <w:pPr>
              <w:pStyle w:val="TableParagraph"/>
            </w:pPr>
          </w:p>
        </w:tc>
        <w:tc>
          <w:tcPr>
            <w:tcW w:w="629" w:type="dxa"/>
          </w:tcPr>
          <w:p w14:paraId="47204735" w14:textId="77777777" w:rsidR="00C62228" w:rsidRDefault="00C62228">
            <w:pPr>
              <w:pStyle w:val="TableParagraph"/>
            </w:pPr>
          </w:p>
        </w:tc>
      </w:tr>
      <w:tr w:rsidR="00C62228" w14:paraId="25A05654" w14:textId="77777777">
        <w:trPr>
          <w:trHeight w:val="827"/>
        </w:trPr>
        <w:tc>
          <w:tcPr>
            <w:tcW w:w="1083" w:type="dxa"/>
            <w:vMerge/>
            <w:tcBorders>
              <w:top w:val="nil"/>
            </w:tcBorders>
          </w:tcPr>
          <w:p w14:paraId="2B833F6A" w14:textId="77777777" w:rsidR="00C62228" w:rsidRDefault="00C62228">
            <w:pPr>
              <w:rPr>
                <w:sz w:val="2"/>
                <w:szCs w:val="2"/>
              </w:rPr>
            </w:pPr>
          </w:p>
        </w:tc>
        <w:tc>
          <w:tcPr>
            <w:tcW w:w="2249" w:type="dxa"/>
          </w:tcPr>
          <w:p w14:paraId="65247D2D" w14:textId="77777777" w:rsidR="00C62228" w:rsidRDefault="00E6392B">
            <w:pPr>
              <w:pStyle w:val="TableParagraph"/>
              <w:spacing w:line="268" w:lineRule="exact"/>
              <w:ind w:left="105"/>
              <w:rPr>
                <w:sz w:val="24"/>
              </w:rPr>
            </w:pPr>
            <w:r>
              <w:rPr>
                <w:sz w:val="24"/>
              </w:rPr>
              <w:t>Practicum</w:t>
            </w:r>
            <w:r>
              <w:rPr>
                <w:spacing w:val="-5"/>
                <w:sz w:val="24"/>
              </w:rPr>
              <w:t xml:space="preserve"> </w:t>
            </w:r>
            <w:r>
              <w:rPr>
                <w:sz w:val="24"/>
              </w:rPr>
              <w:t>/</w:t>
            </w:r>
          </w:p>
          <w:p w14:paraId="43E325FA" w14:textId="77777777" w:rsidR="00C62228" w:rsidRDefault="00E6392B">
            <w:pPr>
              <w:pStyle w:val="TableParagraph"/>
              <w:spacing w:line="270" w:lineRule="atLeast"/>
              <w:ind w:left="105" w:right="227"/>
              <w:rPr>
                <w:sz w:val="24"/>
              </w:rPr>
            </w:pPr>
            <w:r>
              <w:rPr>
                <w:sz w:val="24"/>
              </w:rPr>
              <w:t xml:space="preserve">Internship </w:t>
            </w:r>
            <w:r>
              <w:rPr>
                <w:w w:val="95"/>
                <w:sz w:val="24"/>
              </w:rPr>
              <w:t>evaluations</w:t>
            </w:r>
          </w:p>
        </w:tc>
        <w:tc>
          <w:tcPr>
            <w:tcW w:w="631" w:type="dxa"/>
          </w:tcPr>
          <w:p w14:paraId="7C34C09B" w14:textId="77777777" w:rsidR="00C62228" w:rsidRDefault="00C62228">
            <w:pPr>
              <w:pStyle w:val="TableParagraph"/>
            </w:pPr>
          </w:p>
        </w:tc>
        <w:tc>
          <w:tcPr>
            <w:tcW w:w="629" w:type="dxa"/>
          </w:tcPr>
          <w:p w14:paraId="0ECE03E1" w14:textId="77777777" w:rsidR="00C62228" w:rsidRDefault="00C62228">
            <w:pPr>
              <w:pStyle w:val="TableParagraph"/>
              <w:spacing w:before="8"/>
              <w:rPr>
                <w:b/>
                <w:sz w:val="23"/>
              </w:rPr>
            </w:pPr>
          </w:p>
          <w:p w14:paraId="10779519" w14:textId="77777777" w:rsidR="00C62228" w:rsidRDefault="00E6392B">
            <w:pPr>
              <w:pStyle w:val="TableParagraph"/>
              <w:ind w:left="244"/>
              <w:rPr>
                <w:b/>
                <w:sz w:val="24"/>
              </w:rPr>
            </w:pPr>
            <w:r>
              <w:rPr>
                <w:b/>
                <w:sz w:val="24"/>
              </w:rPr>
              <w:t>√</w:t>
            </w:r>
          </w:p>
        </w:tc>
        <w:tc>
          <w:tcPr>
            <w:tcW w:w="632" w:type="dxa"/>
          </w:tcPr>
          <w:p w14:paraId="569FA910" w14:textId="77777777" w:rsidR="00C62228" w:rsidRDefault="00C62228">
            <w:pPr>
              <w:pStyle w:val="TableParagraph"/>
            </w:pPr>
          </w:p>
        </w:tc>
        <w:tc>
          <w:tcPr>
            <w:tcW w:w="629" w:type="dxa"/>
          </w:tcPr>
          <w:p w14:paraId="4625A181" w14:textId="77777777" w:rsidR="00C62228" w:rsidRDefault="00C62228">
            <w:pPr>
              <w:pStyle w:val="TableParagraph"/>
            </w:pPr>
          </w:p>
        </w:tc>
        <w:tc>
          <w:tcPr>
            <w:tcW w:w="631" w:type="dxa"/>
          </w:tcPr>
          <w:p w14:paraId="2CB1B1C6" w14:textId="77777777" w:rsidR="00C62228" w:rsidRDefault="00C62228">
            <w:pPr>
              <w:pStyle w:val="TableParagraph"/>
            </w:pPr>
          </w:p>
        </w:tc>
        <w:tc>
          <w:tcPr>
            <w:tcW w:w="629" w:type="dxa"/>
          </w:tcPr>
          <w:p w14:paraId="37FDBF96" w14:textId="77777777" w:rsidR="00C62228" w:rsidRDefault="00C62228">
            <w:pPr>
              <w:pStyle w:val="TableParagraph"/>
            </w:pPr>
          </w:p>
        </w:tc>
        <w:tc>
          <w:tcPr>
            <w:tcW w:w="631" w:type="dxa"/>
          </w:tcPr>
          <w:p w14:paraId="1CABC259" w14:textId="77777777" w:rsidR="00C62228" w:rsidRDefault="00C62228">
            <w:pPr>
              <w:pStyle w:val="TableParagraph"/>
            </w:pPr>
          </w:p>
        </w:tc>
        <w:tc>
          <w:tcPr>
            <w:tcW w:w="629" w:type="dxa"/>
          </w:tcPr>
          <w:p w14:paraId="044B968B" w14:textId="77777777" w:rsidR="00C62228" w:rsidRDefault="00C62228">
            <w:pPr>
              <w:pStyle w:val="TableParagraph"/>
            </w:pPr>
          </w:p>
        </w:tc>
        <w:tc>
          <w:tcPr>
            <w:tcW w:w="631" w:type="dxa"/>
          </w:tcPr>
          <w:p w14:paraId="62DB0D8A" w14:textId="77777777" w:rsidR="00C62228" w:rsidRDefault="00C62228">
            <w:pPr>
              <w:pStyle w:val="TableParagraph"/>
            </w:pPr>
          </w:p>
        </w:tc>
        <w:tc>
          <w:tcPr>
            <w:tcW w:w="629" w:type="dxa"/>
          </w:tcPr>
          <w:p w14:paraId="08A34612" w14:textId="77777777" w:rsidR="00C62228" w:rsidRDefault="00C62228">
            <w:pPr>
              <w:pStyle w:val="TableParagraph"/>
            </w:pPr>
          </w:p>
        </w:tc>
        <w:tc>
          <w:tcPr>
            <w:tcW w:w="631" w:type="dxa"/>
          </w:tcPr>
          <w:p w14:paraId="7AC3D955" w14:textId="77777777" w:rsidR="00C62228" w:rsidRDefault="00C62228">
            <w:pPr>
              <w:pStyle w:val="TableParagraph"/>
            </w:pPr>
          </w:p>
        </w:tc>
        <w:tc>
          <w:tcPr>
            <w:tcW w:w="629" w:type="dxa"/>
          </w:tcPr>
          <w:p w14:paraId="467585F1" w14:textId="77777777" w:rsidR="00C62228" w:rsidRDefault="00C62228">
            <w:pPr>
              <w:pStyle w:val="TableParagraph"/>
            </w:pPr>
          </w:p>
        </w:tc>
      </w:tr>
      <w:tr w:rsidR="00C62228" w14:paraId="17D0D955" w14:textId="77777777">
        <w:trPr>
          <w:trHeight w:val="427"/>
        </w:trPr>
        <w:tc>
          <w:tcPr>
            <w:tcW w:w="1083" w:type="dxa"/>
            <w:vMerge/>
            <w:tcBorders>
              <w:top w:val="nil"/>
            </w:tcBorders>
          </w:tcPr>
          <w:p w14:paraId="131C9DF3" w14:textId="77777777" w:rsidR="00C62228" w:rsidRDefault="00C62228">
            <w:pPr>
              <w:rPr>
                <w:sz w:val="2"/>
                <w:szCs w:val="2"/>
              </w:rPr>
            </w:pPr>
          </w:p>
        </w:tc>
        <w:tc>
          <w:tcPr>
            <w:tcW w:w="2249" w:type="dxa"/>
          </w:tcPr>
          <w:p w14:paraId="4BE4270D" w14:textId="77777777" w:rsidR="00C62228" w:rsidRDefault="00E6392B">
            <w:pPr>
              <w:pStyle w:val="TableParagraph"/>
              <w:spacing w:line="268" w:lineRule="exact"/>
              <w:ind w:left="105"/>
              <w:rPr>
                <w:sz w:val="24"/>
              </w:rPr>
            </w:pPr>
            <w:r>
              <w:rPr>
                <w:sz w:val="24"/>
              </w:rPr>
              <w:t>Plagiarism check</w:t>
            </w:r>
          </w:p>
        </w:tc>
        <w:tc>
          <w:tcPr>
            <w:tcW w:w="631" w:type="dxa"/>
          </w:tcPr>
          <w:p w14:paraId="0ABB0B45" w14:textId="77777777" w:rsidR="00C62228" w:rsidRDefault="00C62228">
            <w:pPr>
              <w:pStyle w:val="TableParagraph"/>
            </w:pPr>
          </w:p>
        </w:tc>
        <w:tc>
          <w:tcPr>
            <w:tcW w:w="629" w:type="dxa"/>
          </w:tcPr>
          <w:p w14:paraId="44AC1EF9" w14:textId="77777777" w:rsidR="00C62228" w:rsidRDefault="00C62228">
            <w:pPr>
              <w:pStyle w:val="TableParagraph"/>
            </w:pPr>
          </w:p>
        </w:tc>
        <w:tc>
          <w:tcPr>
            <w:tcW w:w="632" w:type="dxa"/>
          </w:tcPr>
          <w:p w14:paraId="1A2D062F" w14:textId="77777777" w:rsidR="00C62228" w:rsidRDefault="00C62228">
            <w:pPr>
              <w:pStyle w:val="TableParagraph"/>
            </w:pPr>
          </w:p>
        </w:tc>
        <w:tc>
          <w:tcPr>
            <w:tcW w:w="629" w:type="dxa"/>
          </w:tcPr>
          <w:p w14:paraId="4C52F6BD" w14:textId="77777777" w:rsidR="00C62228" w:rsidRDefault="00C62228">
            <w:pPr>
              <w:pStyle w:val="TableParagraph"/>
            </w:pPr>
          </w:p>
        </w:tc>
        <w:tc>
          <w:tcPr>
            <w:tcW w:w="631" w:type="dxa"/>
          </w:tcPr>
          <w:p w14:paraId="25D09D4F" w14:textId="77777777" w:rsidR="00C62228" w:rsidRDefault="00C62228">
            <w:pPr>
              <w:pStyle w:val="TableParagraph"/>
            </w:pPr>
          </w:p>
        </w:tc>
        <w:tc>
          <w:tcPr>
            <w:tcW w:w="629" w:type="dxa"/>
          </w:tcPr>
          <w:p w14:paraId="4F2FA1B6" w14:textId="77777777" w:rsidR="00C62228" w:rsidRDefault="00C62228">
            <w:pPr>
              <w:pStyle w:val="TableParagraph"/>
            </w:pPr>
          </w:p>
        </w:tc>
        <w:tc>
          <w:tcPr>
            <w:tcW w:w="631" w:type="dxa"/>
          </w:tcPr>
          <w:p w14:paraId="715B9DED" w14:textId="77777777" w:rsidR="00C62228" w:rsidRDefault="00C62228">
            <w:pPr>
              <w:pStyle w:val="TableParagraph"/>
            </w:pPr>
          </w:p>
        </w:tc>
        <w:tc>
          <w:tcPr>
            <w:tcW w:w="629" w:type="dxa"/>
          </w:tcPr>
          <w:p w14:paraId="62C692FE" w14:textId="77777777" w:rsidR="00C62228" w:rsidRDefault="00E6392B">
            <w:pPr>
              <w:pStyle w:val="TableParagraph"/>
              <w:spacing w:before="73"/>
              <w:ind w:left="2"/>
              <w:jc w:val="center"/>
              <w:rPr>
                <w:b/>
                <w:sz w:val="24"/>
              </w:rPr>
            </w:pPr>
            <w:r>
              <w:rPr>
                <w:b/>
                <w:sz w:val="24"/>
              </w:rPr>
              <w:t>√</w:t>
            </w:r>
          </w:p>
        </w:tc>
        <w:tc>
          <w:tcPr>
            <w:tcW w:w="631" w:type="dxa"/>
          </w:tcPr>
          <w:p w14:paraId="77020AE3" w14:textId="77777777" w:rsidR="00C62228" w:rsidRDefault="00C62228">
            <w:pPr>
              <w:pStyle w:val="TableParagraph"/>
            </w:pPr>
          </w:p>
        </w:tc>
        <w:tc>
          <w:tcPr>
            <w:tcW w:w="629" w:type="dxa"/>
          </w:tcPr>
          <w:p w14:paraId="2468A6E5" w14:textId="77777777" w:rsidR="00C62228" w:rsidRDefault="00C62228">
            <w:pPr>
              <w:pStyle w:val="TableParagraph"/>
            </w:pPr>
          </w:p>
        </w:tc>
        <w:tc>
          <w:tcPr>
            <w:tcW w:w="631" w:type="dxa"/>
          </w:tcPr>
          <w:p w14:paraId="5DD75F8E" w14:textId="77777777" w:rsidR="00C62228" w:rsidRDefault="00C62228">
            <w:pPr>
              <w:pStyle w:val="TableParagraph"/>
            </w:pPr>
          </w:p>
        </w:tc>
        <w:tc>
          <w:tcPr>
            <w:tcW w:w="629" w:type="dxa"/>
          </w:tcPr>
          <w:p w14:paraId="2A79A58D" w14:textId="77777777" w:rsidR="00C62228" w:rsidRDefault="00C62228">
            <w:pPr>
              <w:pStyle w:val="TableParagraph"/>
            </w:pPr>
          </w:p>
        </w:tc>
      </w:tr>
      <w:tr w:rsidR="00C62228" w14:paraId="1204148A" w14:textId="77777777">
        <w:trPr>
          <w:trHeight w:val="424"/>
        </w:trPr>
        <w:tc>
          <w:tcPr>
            <w:tcW w:w="1083" w:type="dxa"/>
            <w:vMerge/>
            <w:tcBorders>
              <w:top w:val="nil"/>
            </w:tcBorders>
          </w:tcPr>
          <w:p w14:paraId="422E53D1" w14:textId="77777777" w:rsidR="00C62228" w:rsidRDefault="00C62228">
            <w:pPr>
              <w:rPr>
                <w:sz w:val="2"/>
                <w:szCs w:val="2"/>
              </w:rPr>
            </w:pPr>
          </w:p>
        </w:tc>
        <w:tc>
          <w:tcPr>
            <w:tcW w:w="2249" w:type="dxa"/>
          </w:tcPr>
          <w:p w14:paraId="06524CC6" w14:textId="77777777" w:rsidR="00C62228" w:rsidRDefault="00E6392B">
            <w:pPr>
              <w:pStyle w:val="TableParagraph"/>
              <w:spacing w:line="268" w:lineRule="exact"/>
              <w:ind w:left="105"/>
              <w:rPr>
                <w:sz w:val="24"/>
              </w:rPr>
            </w:pPr>
            <w:r>
              <w:rPr>
                <w:sz w:val="24"/>
              </w:rPr>
              <w:t>Scoring Rubrics</w:t>
            </w:r>
          </w:p>
        </w:tc>
        <w:tc>
          <w:tcPr>
            <w:tcW w:w="631" w:type="dxa"/>
          </w:tcPr>
          <w:p w14:paraId="1E580539" w14:textId="77777777" w:rsidR="00C62228" w:rsidRDefault="00C62228">
            <w:pPr>
              <w:pStyle w:val="TableParagraph"/>
            </w:pPr>
          </w:p>
        </w:tc>
        <w:tc>
          <w:tcPr>
            <w:tcW w:w="629" w:type="dxa"/>
          </w:tcPr>
          <w:p w14:paraId="31CD2583" w14:textId="77777777" w:rsidR="00C62228" w:rsidRDefault="00E6392B">
            <w:pPr>
              <w:pStyle w:val="TableParagraph"/>
              <w:spacing w:before="71"/>
              <w:ind w:left="244"/>
              <w:rPr>
                <w:b/>
                <w:sz w:val="24"/>
              </w:rPr>
            </w:pPr>
            <w:r>
              <w:rPr>
                <w:b/>
                <w:sz w:val="24"/>
              </w:rPr>
              <w:t>√</w:t>
            </w:r>
          </w:p>
        </w:tc>
        <w:tc>
          <w:tcPr>
            <w:tcW w:w="632" w:type="dxa"/>
          </w:tcPr>
          <w:p w14:paraId="2624E935" w14:textId="77777777" w:rsidR="00C62228" w:rsidRDefault="00C62228">
            <w:pPr>
              <w:pStyle w:val="TableParagraph"/>
            </w:pPr>
          </w:p>
        </w:tc>
        <w:tc>
          <w:tcPr>
            <w:tcW w:w="629" w:type="dxa"/>
          </w:tcPr>
          <w:p w14:paraId="71136F31" w14:textId="77777777" w:rsidR="00C62228" w:rsidRDefault="00C62228">
            <w:pPr>
              <w:pStyle w:val="TableParagraph"/>
            </w:pPr>
          </w:p>
        </w:tc>
        <w:tc>
          <w:tcPr>
            <w:tcW w:w="631" w:type="dxa"/>
          </w:tcPr>
          <w:p w14:paraId="119D9BF2" w14:textId="77777777" w:rsidR="00C62228" w:rsidRDefault="00E6392B">
            <w:pPr>
              <w:pStyle w:val="TableParagraph"/>
              <w:spacing w:before="71"/>
              <w:ind w:left="3"/>
              <w:jc w:val="center"/>
              <w:rPr>
                <w:b/>
                <w:sz w:val="24"/>
              </w:rPr>
            </w:pPr>
            <w:r>
              <w:rPr>
                <w:b/>
                <w:sz w:val="24"/>
              </w:rPr>
              <w:t>√</w:t>
            </w:r>
          </w:p>
        </w:tc>
        <w:tc>
          <w:tcPr>
            <w:tcW w:w="629" w:type="dxa"/>
          </w:tcPr>
          <w:p w14:paraId="6674512D" w14:textId="77777777" w:rsidR="00C62228" w:rsidRDefault="00E6392B">
            <w:pPr>
              <w:pStyle w:val="TableParagraph"/>
              <w:spacing w:before="71"/>
              <w:ind w:left="1"/>
              <w:jc w:val="center"/>
              <w:rPr>
                <w:b/>
                <w:sz w:val="24"/>
              </w:rPr>
            </w:pPr>
            <w:r>
              <w:rPr>
                <w:b/>
                <w:sz w:val="24"/>
              </w:rPr>
              <w:t>√</w:t>
            </w:r>
          </w:p>
        </w:tc>
        <w:tc>
          <w:tcPr>
            <w:tcW w:w="631" w:type="dxa"/>
          </w:tcPr>
          <w:p w14:paraId="175B2961" w14:textId="77777777" w:rsidR="00C62228" w:rsidRDefault="00E6392B">
            <w:pPr>
              <w:pStyle w:val="TableParagraph"/>
              <w:spacing w:before="71"/>
              <w:ind w:left="5"/>
              <w:jc w:val="center"/>
              <w:rPr>
                <w:b/>
                <w:sz w:val="24"/>
              </w:rPr>
            </w:pPr>
            <w:r>
              <w:rPr>
                <w:b/>
                <w:sz w:val="24"/>
              </w:rPr>
              <w:t>√</w:t>
            </w:r>
          </w:p>
        </w:tc>
        <w:tc>
          <w:tcPr>
            <w:tcW w:w="629" w:type="dxa"/>
          </w:tcPr>
          <w:p w14:paraId="1F4F35A6" w14:textId="77777777" w:rsidR="00C62228" w:rsidRDefault="00C62228">
            <w:pPr>
              <w:pStyle w:val="TableParagraph"/>
            </w:pPr>
          </w:p>
        </w:tc>
        <w:tc>
          <w:tcPr>
            <w:tcW w:w="631" w:type="dxa"/>
          </w:tcPr>
          <w:p w14:paraId="3CC9D8C1" w14:textId="77777777" w:rsidR="00C62228" w:rsidRDefault="00E6392B">
            <w:pPr>
              <w:pStyle w:val="TableParagraph"/>
              <w:spacing w:before="71"/>
              <w:ind w:left="5"/>
              <w:jc w:val="center"/>
              <w:rPr>
                <w:b/>
                <w:sz w:val="24"/>
              </w:rPr>
            </w:pPr>
            <w:r>
              <w:rPr>
                <w:b/>
                <w:sz w:val="24"/>
              </w:rPr>
              <w:t>√</w:t>
            </w:r>
          </w:p>
        </w:tc>
        <w:tc>
          <w:tcPr>
            <w:tcW w:w="629" w:type="dxa"/>
          </w:tcPr>
          <w:p w14:paraId="268D277A" w14:textId="77777777" w:rsidR="00C62228" w:rsidRDefault="00E6392B">
            <w:pPr>
              <w:pStyle w:val="TableParagraph"/>
              <w:spacing w:before="71"/>
              <w:ind w:left="245"/>
              <w:rPr>
                <w:b/>
                <w:sz w:val="24"/>
              </w:rPr>
            </w:pPr>
            <w:r>
              <w:rPr>
                <w:b/>
                <w:sz w:val="24"/>
              </w:rPr>
              <w:t>√</w:t>
            </w:r>
          </w:p>
        </w:tc>
        <w:tc>
          <w:tcPr>
            <w:tcW w:w="631" w:type="dxa"/>
          </w:tcPr>
          <w:p w14:paraId="1030321D" w14:textId="77777777" w:rsidR="00C62228" w:rsidRDefault="00C62228">
            <w:pPr>
              <w:pStyle w:val="TableParagraph"/>
            </w:pPr>
          </w:p>
        </w:tc>
        <w:tc>
          <w:tcPr>
            <w:tcW w:w="629" w:type="dxa"/>
          </w:tcPr>
          <w:p w14:paraId="23FF3E41" w14:textId="77777777" w:rsidR="00C62228" w:rsidRDefault="00C62228">
            <w:pPr>
              <w:pStyle w:val="TableParagraph"/>
            </w:pPr>
          </w:p>
        </w:tc>
      </w:tr>
      <w:tr w:rsidR="00C62228" w14:paraId="28C25DCD" w14:textId="77777777">
        <w:trPr>
          <w:trHeight w:val="553"/>
        </w:trPr>
        <w:tc>
          <w:tcPr>
            <w:tcW w:w="1083" w:type="dxa"/>
            <w:vMerge/>
            <w:tcBorders>
              <w:top w:val="nil"/>
            </w:tcBorders>
          </w:tcPr>
          <w:p w14:paraId="4194AC34" w14:textId="77777777" w:rsidR="00C62228" w:rsidRDefault="00C62228">
            <w:pPr>
              <w:rPr>
                <w:sz w:val="2"/>
                <w:szCs w:val="2"/>
              </w:rPr>
            </w:pPr>
          </w:p>
        </w:tc>
        <w:tc>
          <w:tcPr>
            <w:tcW w:w="2249" w:type="dxa"/>
          </w:tcPr>
          <w:p w14:paraId="7F9F17F6" w14:textId="77777777" w:rsidR="00C62228" w:rsidRDefault="00E6392B">
            <w:pPr>
              <w:pStyle w:val="TableParagraph"/>
              <w:spacing w:line="270" w:lineRule="exact"/>
              <w:ind w:left="105"/>
              <w:rPr>
                <w:sz w:val="24"/>
              </w:rPr>
            </w:pPr>
            <w:r>
              <w:rPr>
                <w:sz w:val="24"/>
              </w:rPr>
              <w:t>Thesis or</w:t>
            </w:r>
          </w:p>
          <w:p w14:paraId="156726BD" w14:textId="77777777" w:rsidR="00C62228" w:rsidRDefault="00E6392B">
            <w:pPr>
              <w:pStyle w:val="TableParagraph"/>
              <w:spacing w:line="264" w:lineRule="exact"/>
              <w:ind w:left="105"/>
              <w:rPr>
                <w:sz w:val="24"/>
              </w:rPr>
            </w:pPr>
            <w:r>
              <w:rPr>
                <w:sz w:val="24"/>
              </w:rPr>
              <w:t>Dissertation Projects</w:t>
            </w:r>
          </w:p>
        </w:tc>
        <w:tc>
          <w:tcPr>
            <w:tcW w:w="631" w:type="dxa"/>
          </w:tcPr>
          <w:p w14:paraId="3145E991" w14:textId="77777777" w:rsidR="00C62228" w:rsidRDefault="00C62228">
            <w:pPr>
              <w:pStyle w:val="TableParagraph"/>
            </w:pPr>
          </w:p>
        </w:tc>
        <w:tc>
          <w:tcPr>
            <w:tcW w:w="629" w:type="dxa"/>
          </w:tcPr>
          <w:p w14:paraId="621E2F66" w14:textId="77777777" w:rsidR="00C62228" w:rsidRDefault="00E6392B">
            <w:pPr>
              <w:pStyle w:val="TableParagraph"/>
              <w:spacing w:before="135"/>
              <w:ind w:left="244"/>
              <w:rPr>
                <w:b/>
                <w:sz w:val="24"/>
              </w:rPr>
            </w:pPr>
            <w:r>
              <w:rPr>
                <w:b/>
                <w:sz w:val="24"/>
              </w:rPr>
              <w:t>√</w:t>
            </w:r>
          </w:p>
        </w:tc>
        <w:tc>
          <w:tcPr>
            <w:tcW w:w="632" w:type="dxa"/>
          </w:tcPr>
          <w:p w14:paraId="3B0D4016" w14:textId="77777777" w:rsidR="00C62228" w:rsidRDefault="00C62228">
            <w:pPr>
              <w:pStyle w:val="TableParagraph"/>
            </w:pPr>
          </w:p>
        </w:tc>
        <w:tc>
          <w:tcPr>
            <w:tcW w:w="629" w:type="dxa"/>
          </w:tcPr>
          <w:p w14:paraId="06605247" w14:textId="77777777" w:rsidR="00C62228" w:rsidRDefault="00C62228">
            <w:pPr>
              <w:pStyle w:val="TableParagraph"/>
            </w:pPr>
          </w:p>
        </w:tc>
        <w:tc>
          <w:tcPr>
            <w:tcW w:w="631" w:type="dxa"/>
          </w:tcPr>
          <w:p w14:paraId="38412FCE" w14:textId="77777777" w:rsidR="00C62228" w:rsidRDefault="00C62228">
            <w:pPr>
              <w:pStyle w:val="TableParagraph"/>
            </w:pPr>
          </w:p>
        </w:tc>
        <w:tc>
          <w:tcPr>
            <w:tcW w:w="629" w:type="dxa"/>
          </w:tcPr>
          <w:p w14:paraId="37D3CCA6" w14:textId="77777777" w:rsidR="00C62228" w:rsidRDefault="00C62228">
            <w:pPr>
              <w:pStyle w:val="TableParagraph"/>
            </w:pPr>
          </w:p>
        </w:tc>
        <w:tc>
          <w:tcPr>
            <w:tcW w:w="631" w:type="dxa"/>
          </w:tcPr>
          <w:p w14:paraId="535EDBD6" w14:textId="77777777" w:rsidR="00C62228" w:rsidRDefault="00C62228">
            <w:pPr>
              <w:pStyle w:val="TableParagraph"/>
            </w:pPr>
          </w:p>
        </w:tc>
        <w:tc>
          <w:tcPr>
            <w:tcW w:w="629" w:type="dxa"/>
          </w:tcPr>
          <w:p w14:paraId="79249148" w14:textId="77777777" w:rsidR="00C62228" w:rsidRDefault="00C62228">
            <w:pPr>
              <w:pStyle w:val="TableParagraph"/>
            </w:pPr>
          </w:p>
        </w:tc>
        <w:tc>
          <w:tcPr>
            <w:tcW w:w="631" w:type="dxa"/>
          </w:tcPr>
          <w:p w14:paraId="0AE6709E" w14:textId="77777777" w:rsidR="00C62228" w:rsidRDefault="00C62228">
            <w:pPr>
              <w:pStyle w:val="TableParagraph"/>
            </w:pPr>
          </w:p>
        </w:tc>
        <w:tc>
          <w:tcPr>
            <w:tcW w:w="629" w:type="dxa"/>
          </w:tcPr>
          <w:p w14:paraId="457B21CF" w14:textId="77777777" w:rsidR="00C62228" w:rsidRDefault="00C62228">
            <w:pPr>
              <w:pStyle w:val="TableParagraph"/>
            </w:pPr>
          </w:p>
        </w:tc>
        <w:tc>
          <w:tcPr>
            <w:tcW w:w="631" w:type="dxa"/>
          </w:tcPr>
          <w:p w14:paraId="1FCCD5D2" w14:textId="77777777" w:rsidR="00C62228" w:rsidRDefault="00C62228">
            <w:pPr>
              <w:pStyle w:val="TableParagraph"/>
            </w:pPr>
          </w:p>
        </w:tc>
        <w:tc>
          <w:tcPr>
            <w:tcW w:w="629" w:type="dxa"/>
          </w:tcPr>
          <w:p w14:paraId="1033A80B" w14:textId="77777777" w:rsidR="00C62228" w:rsidRDefault="00C62228">
            <w:pPr>
              <w:pStyle w:val="TableParagraph"/>
            </w:pPr>
          </w:p>
        </w:tc>
      </w:tr>
      <w:tr w:rsidR="00C62228" w14:paraId="226753A7" w14:textId="77777777">
        <w:trPr>
          <w:trHeight w:val="424"/>
        </w:trPr>
        <w:tc>
          <w:tcPr>
            <w:tcW w:w="1083" w:type="dxa"/>
            <w:vMerge w:val="restart"/>
          </w:tcPr>
          <w:p w14:paraId="439556F7" w14:textId="77777777" w:rsidR="00C62228" w:rsidRDefault="00C62228">
            <w:pPr>
              <w:pStyle w:val="TableParagraph"/>
              <w:rPr>
                <w:b/>
                <w:sz w:val="26"/>
              </w:rPr>
            </w:pPr>
          </w:p>
          <w:p w14:paraId="5336253C" w14:textId="77777777" w:rsidR="00C62228" w:rsidRDefault="00E6392B">
            <w:pPr>
              <w:pStyle w:val="TableParagraph"/>
              <w:spacing w:before="208"/>
              <w:ind w:left="107"/>
              <w:rPr>
                <w:b/>
                <w:sz w:val="24"/>
              </w:rPr>
            </w:pPr>
            <w:r>
              <w:rPr>
                <w:b/>
                <w:sz w:val="24"/>
              </w:rPr>
              <w:t>Indirect</w:t>
            </w:r>
          </w:p>
        </w:tc>
        <w:tc>
          <w:tcPr>
            <w:tcW w:w="2249" w:type="dxa"/>
          </w:tcPr>
          <w:p w14:paraId="5F3F5107" w14:textId="77777777" w:rsidR="00C62228" w:rsidRDefault="00E6392B">
            <w:pPr>
              <w:pStyle w:val="TableParagraph"/>
              <w:spacing w:line="268" w:lineRule="exact"/>
              <w:ind w:left="105"/>
              <w:rPr>
                <w:sz w:val="24"/>
              </w:rPr>
            </w:pPr>
            <w:r>
              <w:rPr>
                <w:sz w:val="24"/>
              </w:rPr>
              <w:t>Exit interviews</w:t>
            </w:r>
          </w:p>
        </w:tc>
        <w:tc>
          <w:tcPr>
            <w:tcW w:w="631" w:type="dxa"/>
          </w:tcPr>
          <w:p w14:paraId="1B145868" w14:textId="77777777" w:rsidR="00C62228" w:rsidRDefault="00E6392B">
            <w:pPr>
              <w:pStyle w:val="TableParagraph"/>
              <w:spacing w:before="71"/>
              <w:ind w:left="247"/>
              <w:rPr>
                <w:b/>
                <w:sz w:val="24"/>
              </w:rPr>
            </w:pPr>
            <w:r>
              <w:rPr>
                <w:b/>
                <w:sz w:val="24"/>
              </w:rPr>
              <w:t>√</w:t>
            </w:r>
          </w:p>
        </w:tc>
        <w:tc>
          <w:tcPr>
            <w:tcW w:w="629" w:type="dxa"/>
          </w:tcPr>
          <w:p w14:paraId="76903F9B" w14:textId="77777777" w:rsidR="00C62228" w:rsidRDefault="00C62228">
            <w:pPr>
              <w:pStyle w:val="TableParagraph"/>
            </w:pPr>
          </w:p>
        </w:tc>
        <w:tc>
          <w:tcPr>
            <w:tcW w:w="632" w:type="dxa"/>
          </w:tcPr>
          <w:p w14:paraId="16E5157F" w14:textId="77777777" w:rsidR="00C62228" w:rsidRDefault="00E6392B">
            <w:pPr>
              <w:pStyle w:val="TableParagraph"/>
              <w:spacing w:before="71"/>
              <w:ind w:left="4"/>
              <w:jc w:val="center"/>
              <w:rPr>
                <w:b/>
                <w:sz w:val="24"/>
              </w:rPr>
            </w:pPr>
            <w:r>
              <w:rPr>
                <w:b/>
                <w:sz w:val="24"/>
              </w:rPr>
              <w:t>√</w:t>
            </w:r>
          </w:p>
        </w:tc>
        <w:tc>
          <w:tcPr>
            <w:tcW w:w="629" w:type="dxa"/>
          </w:tcPr>
          <w:p w14:paraId="6D766A19" w14:textId="77777777" w:rsidR="00C62228" w:rsidRDefault="00E6392B">
            <w:pPr>
              <w:pStyle w:val="TableParagraph"/>
              <w:spacing w:before="71"/>
              <w:ind w:left="1"/>
              <w:jc w:val="center"/>
              <w:rPr>
                <w:b/>
                <w:sz w:val="24"/>
              </w:rPr>
            </w:pPr>
            <w:r>
              <w:rPr>
                <w:b/>
                <w:sz w:val="24"/>
              </w:rPr>
              <w:t>√</w:t>
            </w:r>
          </w:p>
        </w:tc>
        <w:tc>
          <w:tcPr>
            <w:tcW w:w="631" w:type="dxa"/>
          </w:tcPr>
          <w:p w14:paraId="72D12D6D" w14:textId="77777777" w:rsidR="00C62228" w:rsidRDefault="00E6392B">
            <w:pPr>
              <w:pStyle w:val="TableParagraph"/>
              <w:spacing w:before="71"/>
              <w:ind w:left="3"/>
              <w:jc w:val="center"/>
              <w:rPr>
                <w:b/>
                <w:sz w:val="24"/>
              </w:rPr>
            </w:pPr>
            <w:r>
              <w:rPr>
                <w:b/>
                <w:sz w:val="24"/>
              </w:rPr>
              <w:t>√</w:t>
            </w:r>
          </w:p>
        </w:tc>
        <w:tc>
          <w:tcPr>
            <w:tcW w:w="629" w:type="dxa"/>
          </w:tcPr>
          <w:p w14:paraId="5DC8A19C" w14:textId="77777777" w:rsidR="00C62228" w:rsidRDefault="00E6392B">
            <w:pPr>
              <w:pStyle w:val="TableParagraph"/>
              <w:spacing w:before="71"/>
              <w:ind w:left="1"/>
              <w:jc w:val="center"/>
              <w:rPr>
                <w:b/>
                <w:sz w:val="24"/>
              </w:rPr>
            </w:pPr>
            <w:r>
              <w:rPr>
                <w:b/>
                <w:sz w:val="24"/>
              </w:rPr>
              <w:t>√</w:t>
            </w:r>
          </w:p>
        </w:tc>
        <w:tc>
          <w:tcPr>
            <w:tcW w:w="631" w:type="dxa"/>
          </w:tcPr>
          <w:p w14:paraId="74ECD6FA" w14:textId="77777777" w:rsidR="00C62228" w:rsidRDefault="00E6392B">
            <w:pPr>
              <w:pStyle w:val="TableParagraph"/>
              <w:spacing w:before="71"/>
              <w:ind w:left="5"/>
              <w:jc w:val="center"/>
              <w:rPr>
                <w:b/>
                <w:sz w:val="24"/>
              </w:rPr>
            </w:pPr>
            <w:r>
              <w:rPr>
                <w:b/>
                <w:sz w:val="24"/>
              </w:rPr>
              <w:t>√</w:t>
            </w:r>
          </w:p>
        </w:tc>
        <w:tc>
          <w:tcPr>
            <w:tcW w:w="629" w:type="dxa"/>
          </w:tcPr>
          <w:p w14:paraId="3D0037F2" w14:textId="77777777" w:rsidR="00C62228" w:rsidRDefault="00C62228">
            <w:pPr>
              <w:pStyle w:val="TableParagraph"/>
            </w:pPr>
          </w:p>
        </w:tc>
        <w:tc>
          <w:tcPr>
            <w:tcW w:w="631" w:type="dxa"/>
          </w:tcPr>
          <w:p w14:paraId="4C6F13F5" w14:textId="77777777" w:rsidR="00C62228" w:rsidRDefault="00E6392B">
            <w:pPr>
              <w:pStyle w:val="TableParagraph"/>
              <w:spacing w:before="71"/>
              <w:ind w:left="5"/>
              <w:jc w:val="center"/>
              <w:rPr>
                <w:b/>
                <w:sz w:val="24"/>
              </w:rPr>
            </w:pPr>
            <w:r>
              <w:rPr>
                <w:b/>
                <w:sz w:val="24"/>
              </w:rPr>
              <w:t>√</w:t>
            </w:r>
          </w:p>
        </w:tc>
        <w:tc>
          <w:tcPr>
            <w:tcW w:w="629" w:type="dxa"/>
          </w:tcPr>
          <w:p w14:paraId="5C5D7E10" w14:textId="77777777" w:rsidR="00C62228" w:rsidRDefault="00E6392B">
            <w:pPr>
              <w:pStyle w:val="TableParagraph"/>
              <w:spacing w:before="71"/>
              <w:ind w:left="245"/>
              <w:rPr>
                <w:b/>
                <w:sz w:val="24"/>
              </w:rPr>
            </w:pPr>
            <w:r>
              <w:rPr>
                <w:b/>
                <w:sz w:val="24"/>
              </w:rPr>
              <w:t>√</w:t>
            </w:r>
          </w:p>
        </w:tc>
        <w:tc>
          <w:tcPr>
            <w:tcW w:w="631" w:type="dxa"/>
          </w:tcPr>
          <w:p w14:paraId="09BA0069" w14:textId="77777777" w:rsidR="00C62228" w:rsidRDefault="00E6392B">
            <w:pPr>
              <w:pStyle w:val="TableParagraph"/>
              <w:spacing w:before="71"/>
              <w:ind w:left="5"/>
              <w:jc w:val="center"/>
              <w:rPr>
                <w:b/>
                <w:sz w:val="24"/>
              </w:rPr>
            </w:pPr>
            <w:r>
              <w:rPr>
                <w:b/>
                <w:sz w:val="24"/>
              </w:rPr>
              <w:t>√</w:t>
            </w:r>
          </w:p>
        </w:tc>
        <w:tc>
          <w:tcPr>
            <w:tcW w:w="629" w:type="dxa"/>
          </w:tcPr>
          <w:p w14:paraId="3FAE7265" w14:textId="77777777" w:rsidR="00C62228" w:rsidRDefault="00E6392B">
            <w:pPr>
              <w:pStyle w:val="TableParagraph"/>
              <w:spacing w:before="71"/>
              <w:ind w:left="3"/>
              <w:jc w:val="center"/>
              <w:rPr>
                <w:b/>
                <w:sz w:val="24"/>
              </w:rPr>
            </w:pPr>
            <w:r>
              <w:rPr>
                <w:b/>
                <w:sz w:val="24"/>
              </w:rPr>
              <w:t>√</w:t>
            </w:r>
          </w:p>
        </w:tc>
      </w:tr>
      <w:tr w:rsidR="00C62228" w14:paraId="32D15C8C" w14:textId="77777777">
        <w:trPr>
          <w:trHeight w:val="426"/>
        </w:trPr>
        <w:tc>
          <w:tcPr>
            <w:tcW w:w="1083" w:type="dxa"/>
            <w:vMerge/>
            <w:tcBorders>
              <w:top w:val="nil"/>
            </w:tcBorders>
          </w:tcPr>
          <w:p w14:paraId="7100E1AA" w14:textId="77777777" w:rsidR="00C62228" w:rsidRDefault="00C62228">
            <w:pPr>
              <w:rPr>
                <w:sz w:val="2"/>
                <w:szCs w:val="2"/>
              </w:rPr>
            </w:pPr>
          </w:p>
        </w:tc>
        <w:tc>
          <w:tcPr>
            <w:tcW w:w="2249" w:type="dxa"/>
          </w:tcPr>
          <w:p w14:paraId="49DE3935" w14:textId="77777777" w:rsidR="00C62228" w:rsidRDefault="00E6392B">
            <w:pPr>
              <w:pStyle w:val="TableParagraph"/>
              <w:spacing w:line="268" w:lineRule="exact"/>
              <w:ind w:left="105"/>
              <w:rPr>
                <w:sz w:val="24"/>
              </w:rPr>
            </w:pPr>
            <w:r>
              <w:rPr>
                <w:sz w:val="24"/>
              </w:rPr>
              <w:t>External Reviewers</w:t>
            </w:r>
          </w:p>
        </w:tc>
        <w:tc>
          <w:tcPr>
            <w:tcW w:w="631" w:type="dxa"/>
          </w:tcPr>
          <w:p w14:paraId="6D45893B" w14:textId="77777777" w:rsidR="00C62228" w:rsidRDefault="00C62228">
            <w:pPr>
              <w:pStyle w:val="TableParagraph"/>
            </w:pPr>
          </w:p>
        </w:tc>
        <w:tc>
          <w:tcPr>
            <w:tcW w:w="629" w:type="dxa"/>
          </w:tcPr>
          <w:p w14:paraId="1FAE9A9D" w14:textId="77777777" w:rsidR="00C62228" w:rsidRDefault="00E6392B">
            <w:pPr>
              <w:pStyle w:val="TableParagraph"/>
              <w:spacing w:before="73"/>
              <w:ind w:left="244"/>
              <w:rPr>
                <w:b/>
                <w:sz w:val="24"/>
              </w:rPr>
            </w:pPr>
            <w:r>
              <w:rPr>
                <w:b/>
                <w:sz w:val="24"/>
              </w:rPr>
              <w:t>√</w:t>
            </w:r>
          </w:p>
        </w:tc>
        <w:tc>
          <w:tcPr>
            <w:tcW w:w="632" w:type="dxa"/>
          </w:tcPr>
          <w:p w14:paraId="086E4E62" w14:textId="77777777" w:rsidR="00C62228" w:rsidRDefault="00C62228">
            <w:pPr>
              <w:pStyle w:val="TableParagraph"/>
            </w:pPr>
          </w:p>
        </w:tc>
        <w:tc>
          <w:tcPr>
            <w:tcW w:w="629" w:type="dxa"/>
          </w:tcPr>
          <w:p w14:paraId="0AC1B4CF" w14:textId="77777777" w:rsidR="00C62228" w:rsidRDefault="00C62228">
            <w:pPr>
              <w:pStyle w:val="TableParagraph"/>
            </w:pPr>
          </w:p>
        </w:tc>
        <w:tc>
          <w:tcPr>
            <w:tcW w:w="631" w:type="dxa"/>
          </w:tcPr>
          <w:p w14:paraId="44422D4F" w14:textId="77777777" w:rsidR="00C62228" w:rsidRDefault="00C62228">
            <w:pPr>
              <w:pStyle w:val="TableParagraph"/>
            </w:pPr>
          </w:p>
        </w:tc>
        <w:tc>
          <w:tcPr>
            <w:tcW w:w="629" w:type="dxa"/>
          </w:tcPr>
          <w:p w14:paraId="39D10DCF" w14:textId="77777777" w:rsidR="00C62228" w:rsidRDefault="00C62228">
            <w:pPr>
              <w:pStyle w:val="TableParagraph"/>
            </w:pPr>
          </w:p>
        </w:tc>
        <w:tc>
          <w:tcPr>
            <w:tcW w:w="631" w:type="dxa"/>
          </w:tcPr>
          <w:p w14:paraId="240B9D6F" w14:textId="77777777" w:rsidR="00C62228" w:rsidRDefault="00C62228">
            <w:pPr>
              <w:pStyle w:val="TableParagraph"/>
            </w:pPr>
          </w:p>
        </w:tc>
        <w:tc>
          <w:tcPr>
            <w:tcW w:w="629" w:type="dxa"/>
          </w:tcPr>
          <w:p w14:paraId="6CA37FFE" w14:textId="77777777" w:rsidR="00C62228" w:rsidRDefault="00E6392B">
            <w:pPr>
              <w:pStyle w:val="TableParagraph"/>
              <w:spacing w:before="73"/>
              <w:ind w:left="2"/>
              <w:jc w:val="center"/>
              <w:rPr>
                <w:b/>
                <w:sz w:val="24"/>
              </w:rPr>
            </w:pPr>
            <w:r>
              <w:rPr>
                <w:b/>
                <w:sz w:val="24"/>
              </w:rPr>
              <w:t>√</w:t>
            </w:r>
          </w:p>
        </w:tc>
        <w:tc>
          <w:tcPr>
            <w:tcW w:w="631" w:type="dxa"/>
          </w:tcPr>
          <w:p w14:paraId="577216DA" w14:textId="77777777" w:rsidR="00C62228" w:rsidRDefault="00C62228">
            <w:pPr>
              <w:pStyle w:val="TableParagraph"/>
            </w:pPr>
          </w:p>
        </w:tc>
        <w:tc>
          <w:tcPr>
            <w:tcW w:w="629" w:type="dxa"/>
          </w:tcPr>
          <w:p w14:paraId="4EE39278" w14:textId="77777777" w:rsidR="00C62228" w:rsidRDefault="00C62228">
            <w:pPr>
              <w:pStyle w:val="TableParagraph"/>
            </w:pPr>
          </w:p>
        </w:tc>
        <w:tc>
          <w:tcPr>
            <w:tcW w:w="631" w:type="dxa"/>
          </w:tcPr>
          <w:p w14:paraId="0B76E74E" w14:textId="77777777" w:rsidR="00C62228" w:rsidRDefault="00C62228">
            <w:pPr>
              <w:pStyle w:val="TableParagraph"/>
            </w:pPr>
          </w:p>
        </w:tc>
        <w:tc>
          <w:tcPr>
            <w:tcW w:w="629" w:type="dxa"/>
          </w:tcPr>
          <w:p w14:paraId="6B94496A" w14:textId="77777777" w:rsidR="00C62228" w:rsidRDefault="00C62228">
            <w:pPr>
              <w:pStyle w:val="TableParagraph"/>
            </w:pPr>
          </w:p>
        </w:tc>
      </w:tr>
      <w:tr w:rsidR="00C62228" w14:paraId="460CCDB4" w14:textId="77777777">
        <w:trPr>
          <w:trHeight w:val="426"/>
        </w:trPr>
        <w:tc>
          <w:tcPr>
            <w:tcW w:w="1083" w:type="dxa"/>
            <w:vMerge/>
            <w:tcBorders>
              <w:top w:val="nil"/>
            </w:tcBorders>
          </w:tcPr>
          <w:p w14:paraId="24D83636" w14:textId="77777777" w:rsidR="00C62228" w:rsidRDefault="00C62228">
            <w:pPr>
              <w:rPr>
                <w:sz w:val="2"/>
                <w:szCs w:val="2"/>
              </w:rPr>
            </w:pPr>
          </w:p>
        </w:tc>
        <w:tc>
          <w:tcPr>
            <w:tcW w:w="2249" w:type="dxa"/>
          </w:tcPr>
          <w:p w14:paraId="15A476CF" w14:textId="77777777" w:rsidR="00C62228" w:rsidRDefault="00E6392B">
            <w:pPr>
              <w:pStyle w:val="TableParagraph"/>
              <w:spacing w:line="268" w:lineRule="exact"/>
              <w:ind w:left="105"/>
              <w:rPr>
                <w:sz w:val="24"/>
              </w:rPr>
            </w:pPr>
            <w:r>
              <w:rPr>
                <w:sz w:val="24"/>
              </w:rPr>
              <w:t>Alumni surveys</w:t>
            </w:r>
          </w:p>
        </w:tc>
        <w:tc>
          <w:tcPr>
            <w:tcW w:w="631" w:type="dxa"/>
          </w:tcPr>
          <w:p w14:paraId="616E97B9" w14:textId="77777777" w:rsidR="00C62228" w:rsidRDefault="00C62228">
            <w:pPr>
              <w:pStyle w:val="TableParagraph"/>
            </w:pPr>
          </w:p>
        </w:tc>
        <w:tc>
          <w:tcPr>
            <w:tcW w:w="629" w:type="dxa"/>
          </w:tcPr>
          <w:p w14:paraId="6ABF7AB5" w14:textId="77777777" w:rsidR="00C62228" w:rsidRDefault="00C62228">
            <w:pPr>
              <w:pStyle w:val="TableParagraph"/>
            </w:pPr>
          </w:p>
        </w:tc>
        <w:tc>
          <w:tcPr>
            <w:tcW w:w="632" w:type="dxa"/>
          </w:tcPr>
          <w:p w14:paraId="4ED35E2D" w14:textId="77777777" w:rsidR="00C62228" w:rsidRDefault="00C62228">
            <w:pPr>
              <w:pStyle w:val="TableParagraph"/>
            </w:pPr>
          </w:p>
        </w:tc>
        <w:tc>
          <w:tcPr>
            <w:tcW w:w="629" w:type="dxa"/>
          </w:tcPr>
          <w:p w14:paraId="1DD0B7D2" w14:textId="77777777" w:rsidR="00C62228" w:rsidRDefault="00C62228">
            <w:pPr>
              <w:pStyle w:val="TableParagraph"/>
            </w:pPr>
          </w:p>
        </w:tc>
        <w:tc>
          <w:tcPr>
            <w:tcW w:w="631" w:type="dxa"/>
          </w:tcPr>
          <w:p w14:paraId="6B28B41A" w14:textId="77777777" w:rsidR="00C62228" w:rsidRDefault="00C62228">
            <w:pPr>
              <w:pStyle w:val="TableParagraph"/>
            </w:pPr>
          </w:p>
        </w:tc>
        <w:tc>
          <w:tcPr>
            <w:tcW w:w="629" w:type="dxa"/>
          </w:tcPr>
          <w:p w14:paraId="139227DC" w14:textId="77777777" w:rsidR="00C62228" w:rsidRDefault="00C62228">
            <w:pPr>
              <w:pStyle w:val="TableParagraph"/>
            </w:pPr>
          </w:p>
        </w:tc>
        <w:tc>
          <w:tcPr>
            <w:tcW w:w="631" w:type="dxa"/>
          </w:tcPr>
          <w:p w14:paraId="690FD14D" w14:textId="77777777" w:rsidR="00C62228" w:rsidRDefault="00C62228">
            <w:pPr>
              <w:pStyle w:val="TableParagraph"/>
            </w:pPr>
          </w:p>
        </w:tc>
        <w:tc>
          <w:tcPr>
            <w:tcW w:w="629" w:type="dxa"/>
          </w:tcPr>
          <w:p w14:paraId="1EDD6186" w14:textId="77777777" w:rsidR="00C62228" w:rsidRDefault="00C62228">
            <w:pPr>
              <w:pStyle w:val="TableParagraph"/>
            </w:pPr>
          </w:p>
        </w:tc>
        <w:tc>
          <w:tcPr>
            <w:tcW w:w="631" w:type="dxa"/>
          </w:tcPr>
          <w:p w14:paraId="2DF31065" w14:textId="77777777" w:rsidR="00C62228" w:rsidRDefault="00E6392B">
            <w:pPr>
              <w:pStyle w:val="TableParagraph"/>
              <w:spacing w:before="71"/>
              <w:ind w:left="5"/>
              <w:jc w:val="center"/>
              <w:rPr>
                <w:b/>
                <w:sz w:val="24"/>
              </w:rPr>
            </w:pPr>
            <w:r>
              <w:rPr>
                <w:b/>
                <w:sz w:val="24"/>
              </w:rPr>
              <w:t>√</w:t>
            </w:r>
          </w:p>
        </w:tc>
        <w:tc>
          <w:tcPr>
            <w:tcW w:w="629" w:type="dxa"/>
          </w:tcPr>
          <w:p w14:paraId="60C8CDCD" w14:textId="77777777" w:rsidR="00C62228" w:rsidRDefault="00C62228">
            <w:pPr>
              <w:pStyle w:val="TableParagraph"/>
            </w:pPr>
          </w:p>
        </w:tc>
        <w:tc>
          <w:tcPr>
            <w:tcW w:w="631" w:type="dxa"/>
          </w:tcPr>
          <w:p w14:paraId="128C2CE2" w14:textId="77777777" w:rsidR="00C62228" w:rsidRDefault="00C62228">
            <w:pPr>
              <w:pStyle w:val="TableParagraph"/>
            </w:pPr>
          </w:p>
        </w:tc>
        <w:tc>
          <w:tcPr>
            <w:tcW w:w="629" w:type="dxa"/>
          </w:tcPr>
          <w:p w14:paraId="26A293CC" w14:textId="77777777" w:rsidR="00C62228" w:rsidRDefault="00C62228">
            <w:pPr>
              <w:pStyle w:val="TableParagraph"/>
            </w:pPr>
          </w:p>
        </w:tc>
      </w:tr>
    </w:tbl>
    <w:p w14:paraId="743C4F00" w14:textId="77777777" w:rsidR="00C62228" w:rsidRDefault="00C62228">
      <w:pPr>
        <w:sectPr w:rsidR="00C62228">
          <w:headerReference w:type="default" r:id="rId264"/>
          <w:footerReference w:type="default" r:id="rId265"/>
          <w:pgSz w:w="11900" w:h="16840"/>
          <w:pgMar w:top="620" w:right="0" w:bottom="1540" w:left="160" w:header="0" w:footer="1358" w:gutter="0"/>
          <w:pgNumType w:start="79"/>
          <w:cols w:space="720"/>
        </w:sectPr>
      </w:pPr>
    </w:p>
    <w:p w14:paraId="48AFA052" w14:textId="77777777" w:rsidR="00C62228" w:rsidRDefault="00E6392B">
      <w:pPr>
        <w:spacing w:before="72"/>
        <w:ind w:left="1100"/>
        <w:rPr>
          <w:b/>
          <w:sz w:val="24"/>
        </w:rPr>
      </w:pPr>
      <w:r>
        <w:rPr>
          <w:b/>
          <w:sz w:val="24"/>
        </w:rPr>
        <w:lastRenderedPageBreak/>
        <w:t>Programme Operational Outcomes Matrix</w:t>
      </w:r>
    </w:p>
    <w:p w14:paraId="14A6443B" w14:textId="77777777" w:rsidR="00C62228" w:rsidRDefault="00C62228">
      <w:pPr>
        <w:pStyle w:val="BodyText"/>
        <w:spacing w:before="4"/>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3DCE05CA" w14:textId="77777777">
        <w:trPr>
          <w:trHeight w:val="551"/>
        </w:trPr>
        <w:tc>
          <w:tcPr>
            <w:tcW w:w="2216" w:type="dxa"/>
            <w:shd w:val="clear" w:color="auto" w:fill="EDEBE0"/>
          </w:tcPr>
          <w:p w14:paraId="49944820"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589FD268" w14:textId="77777777" w:rsidR="00C62228" w:rsidRDefault="00E6392B">
            <w:pPr>
              <w:pStyle w:val="TableParagraph"/>
              <w:spacing w:line="273" w:lineRule="exact"/>
              <w:ind w:left="107"/>
              <w:rPr>
                <w:b/>
                <w:sz w:val="24"/>
              </w:rPr>
            </w:pPr>
            <w:r>
              <w:rPr>
                <w:b/>
                <w:sz w:val="24"/>
              </w:rPr>
              <w:t>POO</w:t>
            </w:r>
          </w:p>
          <w:p w14:paraId="0657D75F" w14:textId="77777777" w:rsidR="00C62228" w:rsidRDefault="00E6392B">
            <w:pPr>
              <w:pStyle w:val="TableParagraph"/>
              <w:spacing w:line="259" w:lineRule="exact"/>
              <w:ind w:left="107"/>
              <w:rPr>
                <w:b/>
                <w:sz w:val="24"/>
              </w:rPr>
            </w:pPr>
            <w:r>
              <w:rPr>
                <w:b/>
                <w:sz w:val="24"/>
              </w:rPr>
              <w:t>1</w:t>
            </w:r>
          </w:p>
        </w:tc>
        <w:tc>
          <w:tcPr>
            <w:tcW w:w="737" w:type="dxa"/>
            <w:shd w:val="clear" w:color="auto" w:fill="EDEBE0"/>
          </w:tcPr>
          <w:p w14:paraId="72EE0717" w14:textId="77777777" w:rsidR="00C62228" w:rsidRDefault="00E6392B">
            <w:pPr>
              <w:pStyle w:val="TableParagraph"/>
              <w:spacing w:line="273" w:lineRule="exact"/>
              <w:ind w:left="107"/>
              <w:rPr>
                <w:b/>
                <w:sz w:val="24"/>
              </w:rPr>
            </w:pPr>
            <w:r>
              <w:rPr>
                <w:b/>
                <w:sz w:val="24"/>
              </w:rPr>
              <w:t>POO</w:t>
            </w:r>
          </w:p>
          <w:p w14:paraId="3092E44F" w14:textId="77777777" w:rsidR="00C62228" w:rsidRDefault="00E6392B">
            <w:pPr>
              <w:pStyle w:val="TableParagraph"/>
              <w:spacing w:line="259" w:lineRule="exact"/>
              <w:ind w:left="107"/>
              <w:rPr>
                <w:b/>
                <w:sz w:val="24"/>
              </w:rPr>
            </w:pPr>
            <w:r>
              <w:rPr>
                <w:b/>
                <w:sz w:val="24"/>
              </w:rPr>
              <w:t>2</w:t>
            </w:r>
          </w:p>
        </w:tc>
        <w:tc>
          <w:tcPr>
            <w:tcW w:w="735" w:type="dxa"/>
            <w:shd w:val="clear" w:color="auto" w:fill="EDEBE0"/>
          </w:tcPr>
          <w:p w14:paraId="0E4D745B" w14:textId="77777777" w:rsidR="00C62228" w:rsidRDefault="00E6392B">
            <w:pPr>
              <w:pStyle w:val="TableParagraph"/>
              <w:spacing w:line="273" w:lineRule="exact"/>
              <w:ind w:left="107"/>
              <w:rPr>
                <w:b/>
                <w:sz w:val="24"/>
              </w:rPr>
            </w:pPr>
            <w:r>
              <w:rPr>
                <w:b/>
                <w:sz w:val="24"/>
              </w:rPr>
              <w:t>POO</w:t>
            </w:r>
          </w:p>
          <w:p w14:paraId="4C758FBD" w14:textId="77777777" w:rsidR="00C62228" w:rsidRDefault="00E6392B">
            <w:pPr>
              <w:pStyle w:val="TableParagraph"/>
              <w:spacing w:line="259" w:lineRule="exact"/>
              <w:ind w:left="107"/>
              <w:rPr>
                <w:b/>
                <w:sz w:val="24"/>
              </w:rPr>
            </w:pPr>
            <w:r>
              <w:rPr>
                <w:b/>
                <w:sz w:val="24"/>
              </w:rPr>
              <w:t>3</w:t>
            </w:r>
          </w:p>
        </w:tc>
        <w:tc>
          <w:tcPr>
            <w:tcW w:w="738" w:type="dxa"/>
            <w:shd w:val="clear" w:color="auto" w:fill="EDEBE0"/>
          </w:tcPr>
          <w:p w14:paraId="551826D7" w14:textId="77777777" w:rsidR="00C62228" w:rsidRDefault="00E6392B">
            <w:pPr>
              <w:pStyle w:val="TableParagraph"/>
              <w:spacing w:line="273" w:lineRule="exact"/>
              <w:ind w:left="106"/>
              <w:rPr>
                <w:b/>
                <w:sz w:val="24"/>
              </w:rPr>
            </w:pPr>
            <w:r>
              <w:rPr>
                <w:b/>
                <w:sz w:val="24"/>
              </w:rPr>
              <w:t>POO</w:t>
            </w:r>
          </w:p>
          <w:p w14:paraId="1A96F680" w14:textId="77777777" w:rsidR="00C62228" w:rsidRDefault="00E6392B">
            <w:pPr>
              <w:pStyle w:val="TableParagraph"/>
              <w:spacing w:line="259" w:lineRule="exact"/>
              <w:ind w:left="106"/>
              <w:rPr>
                <w:b/>
                <w:sz w:val="24"/>
              </w:rPr>
            </w:pPr>
            <w:r>
              <w:rPr>
                <w:b/>
                <w:sz w:val="24"/>
              </w:rPr>
              <w:t>4</w:t>
            </w:r>
          </w:p>
        </w:tc>
        <w:tc>
          <w:tcPr>
            <w:tcW w:w="738" w:type="dxa"/>
            <w:shd w:val="clear" w:color="auto" w:fill="EDEBE0"/>
          </w:tcPr>
          <w:p w14:paraId="2C7B51A9" w14:textId="77777777" w:rsidR="00C62228" w:rsidRDefault="00E6392B">
            <w:pPr>
              <w:pStyle w:val="TableParagraph"/>
              <w:spacing w:line="273" w:lineRule="exact"/>
              <w:ind w:left="105"/>
              <w:rPr>
                <w:b/>
                <w:sz w:val="24"/>
              </w:rPr>
            </w:pPr>
            <w:r>
              <w:rPr>
                <w:b/>
                <w:sz w:val="24"/>
              </w:rPr>
              <w:t>POO</w:t>
            </w:r>
          </w:p>
          <w:p w14:paraId="11F88CF9" w14:textId="77777777" w:rsidR="00C62228" w:rsidRDefault="00E6392B">
            <w:pPr>
              <w:pStyle w:val="TableParagraph"/>
              <w:spacing w:line="259" w:lineRule="exact"/>
              <w:ind w:left="105"/>
              <w:rPr>
                <w:b/>
                <w:sz w:val="24"/>
              </w:rPr>
            </w:pPr>
            <w:r>
              <w:rPr>
                <w:b/>
                <w:sz w:val="24"/>
              </w:rPr>
              <w:t>5</w:t>
            </w:r>
          </w:p>
        </w:tc>
        <w:tc>
          <w:tcPr>
            <w:tcW w:w="736" w:type="dxa"/>
            <w:shd w:val="clear" w:color="auto" w:fill="EDEBE0"/>
          </w:tcPr>
          <w:p w14:paraId="0744F85D" w14:textId="77777777" w:rsidR="00C62228" w:rsidRDefault="00E6392B">
            <w:pPr>
              <w:pStyle w:val="TableParagraph"/>
              <w:spacing w:line="273" w:lineRule="exact"/>
              <w:ind w:left="104"/>
              <w:rPr>
                <w:b/>
                <w:sz w:val="24"/>
              </w:rPr>
            </w:pPr>
            <w:r>
              <w:rPr>
                <w:b/>
                <w:sz w:val="24"/>
              </w:rPr>
              <w:t>POO</w:t>
            </w:r>
          </w:p>
          <w:p w14:paraId="7BF8BB55" w14:textId="77777777" w:rsidR="00C62228" w:rsidRDefault="00E6392B">
            <w:pPr>
              <w:pStyle w:val="TableParagraph"/>
              <w:spacing w:line="259" w:lineRule="exact"/>
              <w:ind w:left="104"/>
              <w:rPr>
                <w:b/>
                <w:sz w:val="24"/>
              </w:rPr>
            </w:pPr>
            <w:r>
              <w:rPr>
                <w:b/>
                <w:sz w:val="24"/>
              </w:rPr>
              <w:t>6</w:t>
            </w:r>
          </w:p>
        </w:tc>
        <w:tc>
          <w:tcPr>
            <w:tcW w:w="739" w:type="dxa"/>
            <w:shd w:val="clear" w:color="auto" w:fill="EDEBE0"/>
          </w:tcPr>
          <w:p w14:paraId="1037AAE3" w14:textId="77777777" w:rsidR="00C62228" w:rsidRDefault="00E6392B">
            <w:pPr>
              <w:pStyle w:val="TableParagraph"/>
              <w:spacing w:line="273" w:lineRule="exact"/>
              <w:ind w:left="103"/>
              <w:rPr>
                <w:b/>
                <w:sz w:val="24"/>
              </w:rPr>
            </w:pPr>
            <w:r>
              <w:rPr>
                <w:b/>
                <w:sz w:val="24"/>
              </w:rPr>
              <w:t>POO</w:t>
            </w:r>
          </w:p>
          <w:p w14:paraId="42A37572" w14:textId="77777777" w:rsidR="00C62228" w:rsidRDefault="00E6392B">
            <w:pPr>
              <w:pStyle w:val="TableParagraph"/>
              <w:spacing w:line="259" w:lineRule="exact"/>
              <w:ind w:left="103"/>
              <w:rPr>
                <w:b/>
                <w:sz w:val="24"/>
              </w:rPr>
            </w:pPr>
            <w:r>
              <w:rPr>
                <w:b/>
                <w:sz w:val="24"/>
              </w:rPr>
              <w:t>7</w:t>
            </w:r>
          </w:p>
        </w:tc>
        <w:tc>
          <w:tcPr>
            <w:tcW w:w="738" w:type="dxa"/>
            <w:shd w:val="clear" w:color="auto" w:fill="EDEBE0"/>
          </w:tcPr>
          <w:p w14:paraId="13DD6BFC" w14:textId="77777777" w:rsidR="00C62228" w:rsidRDefault="00E6392B">
            <w:pPr>
              <w:pStyle w:val="TableParagraph"/>
              <w:spacing w:line="273" w:lineRule="exact"/>
              <w:ind w:left="101"/>
              <w:rPr>
                <w:b/>
                <w:sz w:val="24"/>
              </w:rPr>
            </w:pPr>
            <w:r>
              <w:rPr>
                <w:b/>
                <w:sz w:val="24"/>
              </w:rPr>
              <w:t>POO</w:t>
            </w:r>
          </w:p>
          <w:p w14:paraId="308466A8" w14:textId="77777777" w:rsidR="00C62228" w:rsidRDefault="00E6392B">
            <w:pPr>
              <w:pStyle w:val="TableParagraph"/>
              <w:spacing w:line="259" w:lineRule="exact"/>
              <w:ind w:left="101"/>
              <w:rPr>
                <w:b/>
                <w:sz w:val="24"/>
              </w:rPr>
            </w:pPr>
            <w:r>
              <w:rPr>
                <w:b/>
                <w:sz w:val="24"/>
              </w:rPr>
              <w:t>8</w:t>
            </w:r>
          </w:p>
        </w:tc>
        <w:tc>
          <w:tcPr>
            <w:tcW w:w="736" w:type="dxa"/>
            <w:shd w:val="clear" w:color="auto" w:fill="EDEBE0"/>
          </w:tcPr>
          <w:p w14:paraId="62631924" w14:textId="77777777" w:rsidR="00C62228" w:rsidRDefault="00E6392B">
            <w:pPr>
              <w:pStyle w:val="TableParagraph"/>
              <w:spacing w:line="273" w:lineRule="exact"/>
              <w:ind w:left="100"/>
              <w:rPr>
                <w:b/>
                <w:sz w:val="24"/>
              </w:rPr>
            </w:pPr>
            <w:r>
              <w:rPr>
                <w:b/>
                <w:sz w:val="24"/>
              </w:rPr>
              <w:t>POO</w:t>
            </w:r>
          </w:p>
          <w:p w14:paraId="0EC85951" w14:textId="77777777" w:rsidR="00C62228" w:rsidRDefault="00E6392B">
            <w:pPr>
              <w:pStyle w:val="TableParagraph"/>
              <w:spacing w:line="259" w:lineRule="exact"/>
              <w:ind w:left="100"/>
              <w:rPr>
                <w:b/>
                <w:sz w:val="24"/>
              </w:rPr>
            </w:pPr>
            <w:r>
              <w:rPr>
                <w:b/>
                <w:sz w:val="24"/>
              </w:rPr>
              <w:t>9</w:t>
            </w:r>
          </w:p>
        </w:tc>
        <w:tc>
          <w:tcPr>
            <w:tcW w:w="739" w:type="dxa"/>
            <w:shd w:val="clear" w:color="auto" w:fill="EDEBE0"/>
          </w:tcPr>
          <w:p w14:paraId="371726BB" w14:textId="77777777" w:rsidR="00C62228" w:rsidRDefault="00E6392B">
            <w:pPr>
              <w:pStyle w:val="TableParagraph"/>
              <w:spacing w:line="273" w:lineRule="exact"/>
              <w:ind w:left="98"/>
              <w:rPr>
                <w:b/>
                <w:sz w:val="24"/>
              </w:rPr>
            </w:pPr>
            <w:r>
              <w:rPr>
                <w:b/>
                <w:sz w:val="24"/>
              </w:rPr>
              <w:t>POO</w:t>
            </w:r>
          </w:p>
          <w:p w14:paraId="0E35B784" w14:textId="77777777" w:rsidR="00C62228" w:rsidRDefault="00E6392B">
            <w:pPr>
              <w:pStyle w:val="TableParagraph"/>
              <w:spacing w:line="259" w:lineRule="exact"/>
              <w:ind w:left="98"/>
              <w:rPr>
                <w:b/>
                <w:sz w:val="24"/>
              </w:rPr>
            </w:pPr>
            <w:r>
              <w:rPr>
                <w:b/>
                <w:sz w:val="24"/>
              </w:rPr>
              <w:t>10</w:t>
            </w:r>
          </w:p>
        </w:tc>
      </w:tr>
      <w:tr w:rsidR="00C62228" w14:paraId="11893AB8" w14:textId="77777777">
        <w:trPr>
          <w:trHeight w:val="551"/>
        </w:trPr>
        <w:tc>
          <w:tcPr>
            <w:tcW w:w="2216" w:type="dxa"/>
          </w:tcPr>
          <w:p w14:paraId="23C0F11F" w14:textId="77777777" w:rsidR="00C62228" w:rsidRDefault="00E6392B">
            <w:pPr>
              <w:pStyle w:val="TableParagraph"/>
              <w:spacing w:line="268" w:lineRule="exact"/>
              <w:ind w:left="107"/>
              <w:rPr>
                <w:sz w:val="24"/>
              </w:rPr>
            </w:pPr>
            <w:r>
              <w:rPr>
                <w:sz w:val="24"/>
              </w:rPr>
              <w:t>Placement records</w:t>
            </w:r>
          </w:p>
          <w:p w14:paraId="3BEF0AD4" w14:textId="77777777" w:rsidR="00C62228" w:rsidRDefault="00E6392B">
            <w:pPr>
              <w:pStyle w:val="TableParagraph"/>
              <w:spacing w:line="264" w:lineRule="exact"/>
              <w:ind w:left="107"/>
              <w:rPr>
                <w:sz w:val="24"/>
              </w:rPr>
            </w:pPr>
            <w:r>
              <w:rPr>
                <w:sz w:val="24"/>
              </w:rPr>
              <w:t>of graduates</w:t>
            </w:r>
          </w:p>
        </w:tc>
        <w:tc>
          <w:tcPr>
            <w:tcW w:w="737" w:type="dxa"/>
          </w:tcPr>
          <w:p w14:paraId="5C7F3550" w14:textId="77777777" w:rsidR="00C62228" w:rsidRDefault="00E6392B">
            <w:pPr>
              <w:pStyle w:val="TableParagraph"/>
              <w:spacing w:line="273" w:lineRule="exact"/>
              <w:ind w:left="107"/>
              <w:rPr>
                <w:b/>
                <w:sz w:val="24"/>
              </w:rPr>
            </w:pPr>
            <w:r>
              <w:rPr>
                <w:b/>
                <w:sz w:val="24"/>
              </w:rPr>
              <w:t>√</w:t>
            </w:r>
          </w:p>
        </w:tc>
        <w:tc>
          <w:tcPr>
            <w:tcW w:w="737" w:type="dxa"/>
          </w:tcPr>
          <w:p w14:paraId="172D3726" w14:textId="77777777" w:rsidR="00C62228" w:rsidRDefault="00E6392B">
            <w:pPr>
              <w:pStyle w:val="TableParagraph"/>
              <w:spacing w:line="273" w:lineRule="exact"/>
              <w:ind w:left="107"/>
              <w:rPr>
                <w:b/>
                <w:sz w:val="24"/>
              </w:rPr>
            </w:pPr>
            <w:r>
              <w:rPr>
                <w:b/>
                <w:sz w:val="24"/>
              </w:rPr>
              <w:t>√</w:t>
            </w:r>
          </w:p>
        </w:tc>
        <w:tc>
          <w:tcPr>
            <w:tcW w:w="735" w:type="dxa"/>
          </w:tcPr>
          <w:p w14:paraId="3CA974A9" w14:textId="77777777" w:rsidR="00C62228" w:rsidRDefault="00E6392B">
            <w:pPr>
              <w:pStyle w:val="TableParagraph"/>
              <w:spacing w:line="273" w:lineRule="exact"/>
              <w:ind w:left="107"/>
              <w:rPr>
                <w:b/>
                <w:sz w:val="24"/>
              </w:rPr>
            </w:pPr>
            <w:r>
              <w:rPr>
                <w:b/>
                <w:sz w:val="24"/>
              </w:rPr>
              <w:t>√</w:t>
            </w:r>
          </w:p>
        </w:tc>
        <w:tc>
          <w:tcPr>
            <w:tcW w:w="738" w:type="dxa"/>
          </w:tcPr>
          <w:p w14:paraId="4BED58A7" w14:textId="77777777" w:rsidR="00C62228" w:rsidRDefault="00C62228">
            <w:pPr>
              <w:pStyle w:val="TableParagraph"/>
              <w:rPr>
                <w:sz w:val="24"/>
              </w:rPr>
            </w:pPr>
          </w:p>
        </w:tc>
        <w:tc>
          <w:tcPr>
            <w:tcW w:w="738" w:type="dxa"/>
          </w:tcPr>
          <w:p w14:paraId="6B6ECFAA" w14:textId="77777777" w:rsidR="00C62228" w:rsidRDefault="00C62228">
            <w:pPr>
              <w:pStyle w:val="TableParagraph"/>
              <w:rPr>
                <w:sz w:val="24"/>
              </w:rPr>
            </w:pPr>
          </w:p>
        </w:tc>
        <w:tc>
          <w:tcPr>
            <w:tcW w:w="736" w:type="dxa"/>
          </w:tcPr>
          <w:p w14:paraId="15219429" w14:textId="77777777" w:rsidR="00C62228" w:rsidRDefault="00C62228">
            <w:pPr>
              <w:pStyle w:val="TableParagraph"/>
              <w:rPr>
                <w:sz w:val="24"/>
              </w:rPr>
            </w:pPr>
          </w:p>
        </w:tc>
        <w:tc>
          <w:tcPr>
            <w:tcW w:w="739" w:type="dxa"/>
          </w:tcPr>
          <w:p w14:paraId="443DB5D9" w14:textId="77777777" w:rsidR="00C62228" w:rsidRDefault="00E6392B">
            <w:pPr>
              <w:pStyle w:val="TableParagraph"/>
              <w:spacing w:line="273" w:lineRule="exact"/>
              <w:ind w:left="103"/>
              <w:rPr>
                <w:b/>
                <w:sz w:val="24"/>
              </w:rPr>
            </w:pPr>
            <w:r>
              <w:rPr>
                <w:b/>
                <w:sz w:val="24"/>
              </w:rPr>
              <w:t>√</w:t>
            </w:r>
          </w:p>
        </w:tc>
        <w:tc>
          <w:tcPr>
            <w:tcW w:w="738" w:type="dxa"/>
          </w:tcPr>
          <w:p w14:paraId="0E760E37" w14:textId="77777777" w:rsidR="00C62228" w:rsidRDefault="00E6392B">
            <w:pPr>
              <w:pStyle w:val="TableParagraph"/>
              <w:spacing w:line="273" w:lineRule="exact"/>
              <w:ind w:left="101"/>
              <w:rPr>
                <w:b/>
                <w:sz w:val="24"/>
              </w:rPr>
            </w:pPr>
            <w:r>
              <w:rPr>
                <w:b/>
                <w:sz w:val="24"/>
              </w:rPr>
              <w:t>√</w:t>
            </w:r>
          </w:p>
        </w:tc>
        <w:tc>
          <w:tcPr>
            <w:tcW w:w="736" w:type="dxa"/>
          </w:tcPr>
          <w:p w14:paraId="620C194A" w14:textId="77777777" w:rsidR="00C62228" w:rsidRDefault="00C62228">
            <w:pPr>
              <w:pStyle w:val="TableParagraph"/>
              <w:rPr>
                <w:sz w:val="24"/>
              </w:rPr>
            </w:pPr>
          </w:p>
        </w:tc>
        <w:tc>
          <w:tcPr>
            <w:tcW w:w="739" w:type="dxa"/>
          </w:tcPr>
          <w:p w14:paraId="05330666" w14:textId="77777777" w:rsidR="00C62228" w:rsidRDefault="00E6392B">
            <w:pPr>
              <w:pStyle w:val="TableParagraph"/>
              <w:spacing w:line="273" w:lineRule="exact"/>
              <w:ind w:left="98"/>
              <w:rPr>
                <w:b/>
                <w:sz w:val="24"/>
              </w:rPr>
            </w:pPr>
            <w:r>
              <w:rPr>
                <w:b/>
                <w:sz w:val="24"/>
              </w:rPr>
              <w:t>√</w:t>
            </w:r>
          </w:p>
        </w:tc>
      </w:tr>
      <w:tr w:rsidR="00C62228" w14:paraId="5662B163" w14:textId="77777777">
        <w:trPr>
          <w:trHeight w:val="827"/>
        </w:trPr>
        <w:tc>
          <w:tcPr>
            <w:tcW w:w="2216" w:type="dxa"/>
          </w:tcPr>
          <w:p w14:paraId="589E5924" w14:textId="77777777" w:rsidR="00C62228" w:rsidRDefault="00E6392B">
            <w:pPr>
              <w:pStyle w:val="TableParagraph"/>
              <w:ind w:left="107" w:right="426"/>
              <w:rPr>
                <w:sz w:val="24"/>
              </w:rPr>
            </w:pPr>
            <w:r>
              <w:rPr>
                <w:sz w:val="24"/>
              </w:rPr>
              <w:t>Faculty and Staff Performance</w:t>
            </w:r>
          </w:p>
          <w:p w14:paraId="4DCEB20A" w14:textId="77777777" w:rsidR="00C62228" w:rsidRDefault="00E6392B">
            <w:pPr>
              <w:pStyle w:val="TableParagraph"/>
              <w:spacing w:line="264" w:lineRule="exact"/>
              <w:ind w:left="107"/>
              <w:rPr>
                <w:sz w:val="24"/>
              </w:rPr>
            </w:pPr>
            <w:r>
              <w:rPr>
                <w:sz w:val="24"/>
              </w:rPr>
              <w:t>Reviews</w:t>
            </w:r>
          </w:p>
        </w:tc>
        <w:tc>
          <w:tcPr>
            <w:tcW w:w="737" w:type="dxa"/>
          </w:tcPr>
          <w:p w14:paraId="0D90FC0F" w14:textId="77777777" w:rsidR="00C62228" w:rsidRDefault="00E6392B">
            <w:pPr>
              <w:pStyle w:val="TableParagraph"/>
              <w:spacing w:line="273" w:lineRule="exact"/>
              <w:ind w:left="107"/>
              <w:rPr>
                <w:b/>
                <w:sz w:val="24"/>
              </w:rPr>
            </w:pPr>
            <w:r>
              <w:rPr>
                <w:b/>
                <w:sz w:val="24"/>
              </w:rPr>
              <w:t>√</w:t>
            </w:r>
          </w:p>
        </w:tc>
        <w:tc>
          <w:tcPr>
            <w:tcW w:w="737" w:type="dxa"/>
          </w:tcPr>
          <w:p w14:paraId="0E22776F" w14:textId="77777777" w:rsidR="00C62228" w:rsidRDefault="00C62228">
            <w:pPr>
              <w:pStyle w:val="TableParagraph"/>
              <w:rPr>
                <w:sz w:val="24"/>
              </w:rPr>
            </w:pPr>
          </w:p>
        </w:tc>
        <w:tc>
          <w:tcPr>
            <w:tcW w:w="735" w:type="dxa"/>
          </w:tcPr>
          <w:p w14:paraId="5B4CA8B3" w14:textId="77777777" w:rsidR="00C62228" w:rsidRDefault="00E6392B">
            <w:pPr>
              <w:pStyle w:val="TableParagraph"/>
              <w:spacing w:line="273" w:lineRule="exact"/>
              <w:ind w:left="107"/>
              <w:rPr>
                <w:b/>
                <w:sz w:val="24"/>
              </w:rPr>
            </w:pPr>
            <w:r>
              <w:rPr>
                <w:b/>
                <w:sz w:val="24"/>
              </w:rPr>
              <w:t>√</w:t>
            </w:r>
          </w:p>
        </w:tc>
        <w:tc>
          <w:tcPr>
            <w:tcW w:w="738" w:type="dxa"/>
          </w:tcPr>
          <w:p w14:paraId="26F0D0E4" w14:textId="77777777" w:rsidR="00C62228" w:rsidRDefault="00C62228">
            <w:pPr>
              <w:pStyle w:val="TableParagraph"/>
              <w:rPr>
                <w:sz w:val="24"/>
              </w:rPr>
            </w:pPr>
          </w:p>
        </w:tc>
        <w:tc>
          <w:tcPr>
            <w:tcW w:w="738" w:type="dxa"/>
          </w:tcPr>
          <w:p w14:paraId="7F8A89F3" w14:textId="77777777" w:rsidR="00C62228" w:rsidRDefault="00C62228">
            <w:pPr>
              <w:pStyle w:val="TableParagraph"/>
              <w:rPr>
                <w:sz w:val="24"/>
              </w:rPr>
            </w:pPr>
          </w:p>
        </w:tc>
        <w:tc>
          <w:tcPr>
            <w:tcW w:w="736" w:type="dxa"/>
          </w:tcPr>
          <w:p w14:paraId="00DB284A" w14:textId="77777777" w:rsidR="00C62228" w:rsidRDefault="00E6392B">
            <w:pPr>
              <w:pStyle w:val="TableParagraph"/>
              <w:spacing w:line="273" w:lineRule="exact"/>
              <w:ind w:left="104"/>
              <w:rPr>
                <w:b/>
                <w:sz w:val="24"/>
              </w:rPr>
            </w:pPr>
            <w:r>
              <w:rPr>
                <w:b/>
                <w:sz w:val="24"/>
              </w:rPr>
              <w:t>√</w:t>
            </w:r>
          </w:p>
        </w:tc>
        <w:tc>
          <w:tcPr>
            <w:tcW w:w="739" w:type="dxa"/>
          </w:tcPr>
          <w:p w14:paraId="72A55FD8" w14:textId="77777777" w:rsidR="00C62228" w:rsidRDefault="00C62228">
            <w:pPr>
              <w:pStyle w:val="TableParagraph"/>
              <w:rPr>
                <w:sz w:val="24"/>
              </w:rPr>
            </w:pPr>
          </w:p>
        </w:tc>
        <w:tc>
          <w:tcPr>
            <w:tcW w:w="738" w:type="dxa"/>
          </w:tcPr>
          <w:p w14:paraId="4D5ACDD1" w14:textId="77777777" w:rsidR="00C62228" w:rsidRDefault="00C62228">
            <w:pPr>
              <w:pStyle w:val="TableParagraph"/>
              <w:rPr>
                <w:sz w:val="24"/>
              </w:rPr>
            </w:pPr>
          </w:p>
        </w:tc>
        <w:tc>
          <w:tcPr>
            <w:tcW w:w="736" w:type="dxa"/>
          </w:tcPr>
          <w:p w14:paraId="2F96A2F8" w14:textId="77777777" w:rsidR="00C62228" w:rsidRDefault="00C62228">
            <w:pPr>
              <w:pStyle w:val="TableParagraph"/>
              <w:rPr>
                <w:sz w:val="24"/>
              </w:rPr>
            </w:pPr>
          </w:p>
        </w:tc>
        <w:tc>
          <w:tcPr>
            <w:tcW w:w="739" w:type="dxa"/>
          </w:tcPr>
          <w:p w14:paraId="40F6C7FB" w14:textId="77777777" w:rsidR="00C62228" w:rsidRDefault="00E6392B">
            <w:pPr>
              <w:pStyle w:val="TableParagraph"/>
              <w:spacing w:line="273" w:lineRule="exact"/>
              <w:ind w:left="98"/>
              <w:rPr>
                <w:b/>
                <w:sz w:val="24"/>
              </w:rPr>
            </w:pPr>
            <w:r>
              <w:rPr>
                <w:b/>
                <w:sz w:val="24"/>
              </w:rPr>
              <w:t>√</w:t>
            </w:r>
          </w:p>
        </w:tc>
      </w:tr>
      <w:tr w:rsidR="00C62228" w14:paraId="609C73A4" w14:textId="77777777">
        <w:trPr>
          <w:trHeight w:val="551"/>
        </w:trPr>
        <w:tc>
          <w:tcPr>
            <w:tcW w:w="2216" w:type="dxa"/>
          </w:tcPr>
          <w:p w14:paraId="233C0E90" w14:textId="77777777" w:rsidR="00C62228" w:rsidRDefault="00E6392B">
            <w:pPr>
              <w:pStyle w:val="TableParagraph"/>
              <w:spacing w:line="268" w:lineRule="exact"/>
              <w:ind w:left="107"/>
              <w:rPr>
                <w:sz w:val="24"/>
              </w:rPr>
            </w:pPr>
            <w:r>
              <w:rPr>
                <w:sz w:val="24"/>
              </w:rPr>
              <w:t>Curriculum/Program</w:t>
            </w:r>
          </w:p>
          <w:p w14:paraId="52077DDB" w14:textId="77777777" w:rsidR="00C62228" w:rsidRDefault="00E6392B">
            <w:pPr>
              <w:pStyle w:val="TableParagraph"/>
              <w:spacing w:line="264" w:lineRule="exact"/>
              <w:ind w:left="107"/>
              <w:rPr>
                <w:sz w:val="24"/>
              </w:rPr>
            </w:pPr>
            <w:r>
              <w:rPr>
                <w:sz w:val="24"/>
              </w:rPr>
              <w:t>Reviews</w:t>
            </w:r>
          </w:p>
        </w:tc>
        <w:tc>
          <w:tcPr>
            <w:tcW w:w="737" w:type="dxa"/>
          </w:tcPr>
          <w:p w14:paraId="047428B5" w14:textId="77777777" w:rsidR="00C62228" w:rsidRDefault="00E6392B">
            <w:pPr>
              <w:pStyle w:val="TableParagraph"/>
              <w:spacing w:line="273" w:lineRule="exact"/>
              <w:ind w:left="107"/>
              <w:rPr>
                <w:b/>
                <w:sz w:val="24"/>
              </w:rPr>
            </w:pPr>
            <w:r>
              <w:rPr>
                <w:b/>
                <w:sz w:val="24"/>
              </w:rPr>
              <w:t>√</w:t>
            </w:r>
          </w:p>
        </w:tc>
        <w:tc>
          <w:tcPr>
            <w:tcW w:w="737" w:type="dxa"/>
          </w:tcPr>
          <w:p w14:paraId="774A5BAD" w14:textId="77777777" w:rsidR="00C62228" w:rsidRDefault="00E6392B">
            <w:pPr>
              <w:pStyle w:val="TableParagraph"/>
              <w:spacing w:line="273" w:lineRule="exact"/>
              <w:ind w:left="107"/>
              <w:rPr>
                <w:b/>
                <w:sz w:val="24"/>
              </w:rPr>
            </w:pPr>
            <w:r>
              <w:rPr>
                <w:b/>
                <w:sz w:val="24"/>
              </w:rPr>
              <w:t>√</w:t>
            </w:r>
          </w:p>
        </w:tc>
        <w:tc>
          <w:tcPr>
            <w:tcW w:w="735" w:type="dxa"/>
          </w:tcPr>
          <w:p w14:paraId="7AABF754" w14:textId="77777777" w:rsidR="00C62228" w:rsidRDefault="00C62228">
            <w:pPr>
              <w:pStyle w:val="TableParagraph"/>
              <w:rPr>
                <w:sz w:val="24"/>
              </w:rPr>
            </w:pPr>
          </w:p>
        </w:tc>
        <w:tc>
          <w:tcPr>
            <w:tcW w:w="738" w:type="dxa"/>
          </w:tcPr>
          <w:p w14:paraId="323C388B" w14:textId="77777777" w:rsidR="00C62228" w:rsidRDefault="00C62228">
            <w:pPr>
              <w:pStyle w:val="TableParagraph"/>
              <w:rPr>
                <w:sz w:val="24"/>
              </w:rPr>
            </w:pPr>
          </w:p>
        </w:tc>
        <w:tc>
          <w:tcPr>
            <w:tcW w:w="738" w:type="dxa"/>
          </w:tcPr>
          <w:p w14:paraId="4B51FD0B" w14:textId="77777777" w:rsidR="00C62228" w:rsidRDefault="00C62228">
            <w:pPr>
              <w:pStyle w:val="TableParagraph"/>
              <w:rPr>
                <w:sz w:val="24"/>
              </w:rPr>
            </w:pPr>
          </w:p>
        </w:tc>
        <w:tc>
          <w:tcPr>
            <w:tcW w:w="736" w:type="dxa"/>
          </w:tcPr>
          <w:p w14:paraId="236572F4" w14:textId="77777777" w:rsidR="00C62228" w:rsidRDefault="00C62228">
            <w:pPr>
              <w:pStyle w:val="TableParagraph"/>
              <w:rPr>
                <w:sz w:val="24"/>
              </w:rPr>
            </w:pPr>
          </w:p>
        </w:tc>
        <w:tc>
          <w:tcPr>
            <w:tcW w:w="739" w:type="dxa"/>
          </w:tcPr>
          <w:p w14:paraId="05F7B9F5" w14:textId="77777777" w:rsidR="00C62228" w:rsidRDefault="00C62228">
            <w:pPr>
              <w:pStyle w:val="TableParagraph"/>
              <w:rPr>
                <w:sz w:val="24"/>
              </w:rPr>
            </w:pPr>
          </w:p>
        </w:tc>
        <w:tc>
          <w:tcPr>
            <w:tcW w:w="738" w:type="dxa"/>
          </w:tcPr>
          <w:p w14:paraId="0BA5B224" w14:textId="77777777" w:rsidR="00C62228" w:rsidRDefault="00C62228">
            <w:pPr>
              <w:pStyle w:val="TableParagraph"/>
              <w:rPr>
                <w:sz w:val="24"/>
              </w:rPr>
            </w:pPr>
          </w:p>
        </w:tc>
        <w:tc>
          <w:tcPr>
            <w:tcW w:w="736" w:type="dxa"/>
          </w:tcPr>
          <w:p w14:paraId="6EAFC327" w14:textId="77777777" w:rsidR="00C62228" w:rsidRDefault="00C62228">
            <w:pPr>
              <w:pStyle w:val="TableParagraph"/>
              <w:rPr>
                <w:sz w:val="24"/>
              </w:rPr>
            </w:pPr>
          </w:p>
        </w:tc>
        <w:tc>
          <w:tcPr>
            <w:tcW w:w="739" w:type="dxa"/>
          </w:tcPr>
          <w:p w14:paraId="67DE9239" w14:textId="77777777" w:rsidR="00C62228" w:rsidRDefault="00E6392B">
            <w:pPr>
              <w:pStyle w:val="TableParagraph"/>
              <w:spacing w:line="273" w:lineRule="exact"/>
              <w:ind w:left="98"/>
              <w:rPr>
                <w:b/>
                <w:sz w:val="24"/>
              </w:rPr>
            </w:pPr>
            <w:r>
              <w:rPr>
                <w:b/>
                <w:sz w:val="24"/>
              </w:rPr>
              <w:t>√</w:t>
            </w:r>
          </w:p>
        </w:tc>
      </w:tr>
      <w:tr w:rsidR="00C62228" w14:paraId="4ED94E75" w14:textId="77777777">
        <w:trPr>
          <w:trHeight w:val="554"/>
        </w:trPr>
        <w:tc>
          <w:tcPr>
            <w:tcW w:w="2216" w:type="dxa"/>
          </w:tcPr>
          <w:p w14:paraId="6D0D39BC" w14:textId="77777777" w:rsidR="00C62228" w:rsidRDefault="00E6392B">
            <w:pPr>
              <w:pStyle w:val="TableParagraph"/>
              <w:spacing w:line="270" w:lineRule="exact"/>
              <w:ind w:left="107"/>
              <w:rPr>
                <w:sz w:val="24"/>
              </w:rPr>
            </w:pPr>
            <w:r>
              <w:rPr>
                <w:sz w:val="24"/>
              </w:rPr>
              <w:t>Student Satisfaction</w:t>
            </w:r>
          </w:p>
          <w:p w14:paraId="2F6CD55D" w14:textId="77777777" w:rsidR="00C62228" w:rsidRDefault="00E6392B">
            <w:pPr>
              <w:pStyle w:val="TableParagraph"/>
              <w:spacing w:line="264" w:lineRule="exact"/>
              <w:ind w:left="107"/>
              <w:rPr>
                <w:sz w:val="24"/>
              </w:rPr>
            </w:pPr>
            <w:r>
              <w:rPr>
                <w:sz w:val="24"/>
              </w:rPr>
              <w:t>Surveys</w:t>
            </w:r>
          </w:p>
        </w:tc>
        <w:tc>
          <w:tcPr>
            <w:tcW w:w="737" w:type="dxa"/>
          </w:tcPr>
          <w:p w14:paraId="7D421232" w14:textId="77777777" w:rsidR="00C62228" w:rsidRDefault="00E6392B">
            <w:pPr>
              <w:pStyle w:val="TableParagraph"/>
              <w:spacing w:line="275" w:lineRule="exact"/>
              <w:ind w:left="107"/>
              <w:rPr>
                <w:b/>
                <w:sz w:val="24"/>
              </w:rPr>
            </w:pPr>
            <w:r>
              <w:rPr>
                <w:b/>
                <w:sz w:val="24"/>
              </w:rPr>
              <w:t>√</w:t>
            </w:r>
          </w:p>
        </w:tc>
        <w:tc>
          <w:tcPr>
            <w:tcW w:w="737" w:type="dxa"/>
          </w:tcPr>
          <w:p w14:paraId="6AC0F7F4" w14:textId="77777777" w:rsidR="00C62228" w:rsidRDefault="00E6392B">
            <w:pPr>
              <w:pStyle w:val="TableParagraph"/>
              <w:spacing w:line="275" w:lineRule="exact"/>
              <w:ind w:left="107"/>
              <w:rPr>
                <w:b/>
                <w:sz w:val="24"/>
              </w:rPr>
            </w:pPr>
            <w:r>
              <w:rPr>
                <w:b/>
                <w:sz w:val="24"/>
              </w:rPr>
              <w:t>√</w:t>
            </w:r>
          </w:p>
        </w:tc>
        <w:tc>
          <w:tcPr>
            <w:tcW w:w="735" w:type="dxa"/>
          </w:tcPr>
          <w:p w14:paraId="07F54C25" w14:textId="77777777" w:rsidR="00C62228" w:rsidRDefault="00E6392B">
            <w:pPr>
              <w:pStyle w:val="TableParagraph"/>
              <w:spacing w:line="275" w:lineRule="exact"/>
              <w:ind w:left="107"/>
              <w:rPr>
                <w:b/>
                <w:sz w:val="24"/>
              </w:rPr>
            </w:pPr>
            <w:r>
              <w:rPr>
                <w:b/>
                <w:sz w:val="24"/>
              </w:rPr>
              <w:t>√</w:t>
            </w:r>
          </w:p>
        </w:tc>
        <w:tc>
          <w:tcPr>
            <w:tcW w:w="738" w:type="dxa"/>
          </w:tcPr>
          <w:p w14:paraId="6876EE9F" w14:textId="77777777" w:rsidR="00C62228" w:rsidRDefault="00C62228">
            <w:pPr>
              <w:pStyle w:val="TableParagraph"/>
              <w:rPr>
                <w:sz w:val="24"/>
              </w:rPr>
            </w:pPr>
          </w:p>
        </w:tc>
        <w:tc>
          <w:tcPr>
            <w:tcW w:w="738" w:type="dxa"/>
          </w:tcPr>
          <w:p w14:paraId="35AD3908" w14:textId="77777777" w:rsidR="00C62228" w:rsidRDefault="00E6392B">
            <w:pPr>
              <w:pStyle w:val="TableParagraph"/>
              <w:spacing w:line="275" w:lineRule="exact"/>
              <w:ind w:left="105"/>
              <w:rPr>
                <w:b/>
                <w:sz w:val="24"/>
              </w:rPr>
            </w:pPr>
            <w:r>
              <w:rPr>
                <w:b/>
                <w:sz w:val="24"/>
              </w:rPr>
              <w:t>√</w:t>
            </w:r>
          </w:p>
        </w:tc>
        <w:tc>
          <w:tcPr>
            <w:tcW w:w="736" w:type="dxa"/>
          </w:tcPr>
          <w:p w14:paraId="5171B7A1" w14:textId="77777777" w:rsidR="00C62228" w:rsidRDefault="00E6392B">
            <w:pPr>
              <w:pStyle w:val="TableParagraph"/>
              <w:spacing w:line="275" w:lineRule="exact"/>
              <w:ind w:left="104"/>
              <w:rPr>
                <w:b/>
                <w:sz w:val="24"/>
              </w:rPr>
            </w:pPr>
            <w:r>
              <w:rPr>
                <w:b/>
                <w:sz w:val="24"/>
              </w:rPr>
              <w:t>√</w:t>
            </w:r>
          </w:p>
        </w:tc>
        <w:tc>
          <w:tcPr>
            <w:tcW w:w="739" w:type="dxa"/>
          </w:tcPr>
          <w:p w14:paraId="129E7F85" w14:textId="77777777" w:rsidR="00C62228" w:rsidRDefault="00E6392B">
            <w:pPr>
              <w:pStyle w:val="TableParagraph"/>
              <w:spacing w:line="275" w:lineRule="exact"/>
              <w:ind w:left="103"/>
              <w:rPr>
                <w:b/>
                <w:sz w:val="24"/>
              </w:rPr>
            </w:pPr>
            <w:r>
              <w:rPr>
                <w:b/>
                <w:sz w:val="24"/>
              </w:rPr>
              <w:t>√</w:t>
            </w:r>
          </w:p>
        </w:tc>
        <w:tc>
          <w:tcPr>
            <w:tcW w:w="738" w:type="dxa"/>
          </w:tcPr>
          <w:p w14:paraId="658ED799" w14:textId="77777777" w:rsidR="00C62228" w:rsidRDefault="00E6392B">
            <w:pPr>
              <w:pStyle w:val="TableParagraph"/>
              <w:spacing w:line="275" w:lineRule="exact"/>
              <w:ind w:left="101"/>
              <w:rPr>
                <w:b/>
                <w:sz w:val="24"/>
              </w:rPr>
            </w:pPr>
            <w:r>
              <w:rPr>
                <w:b/>
                <w:sz w:val="24"/>
              </w:rPr>
              <w:t>√</w:t>
            </w:r>
          </w:p>
        </w:tc>
        <w:tc>
          <w:tcPr>
            <w:tcW w:w="736" w:type="dxa"/>
          </w:tcPr>
          <w:p w14:paraId="33F1F0F5" w14:textId="77777777" w:rsidR="00C62228" w:rsidRDefault="00C62228">
            <w:pPr>
              <w:pStyle w:val="TableParagraph"/>
              <w:rPr>
                <w:sz w:val="24"/>
              </w:rPr>
            </w:pPr>
          </w:p>
        </w:tc>
        <w:tc>
          <w:tcPr>
            <w:tcW w:w="739" w:type="dxa"/>
          </w:tcPr>
          <w:p w14:paraId="63B5C1D1" w14:textId="77777777" w:rsidR="00C62228" w:rsidRDefault="00E6392B">
            <w:pPr>
              <w:pStyle w:val="TableParagraph"/>
              <w:spacing w:line="275" w:lineRule="exact"/>
              <w:ind w:left="98"/>
              <w:rPr>
                <w:b/>
                <w:sz w:val="24"/>
              </w:rPr>
            </w:pPr>
            <w:r>
              <w:rPr>
                <w:b/>
                <w:sz w:val="24"/>
              </w:rPr>
              <w:t>√</w:t>
            </w:r>
          </w:p>
        </w:tc>
      </w:tr>
      <w:tr w:rsidR="00C62228" w14:paraId="0E132041" w14:textId="77777777">
        <w:trPr>
          <w:trHeight w:val="551"/>
        </w:trPr>
        <w:tc>
          <w:tcPr>
            <w:tcW w:w="2216" w:type="dxa"/>
          </w:tcPr>
          <w:p w14:paraId="01A3CF0D" w14:textId="77777777" w:rsidR="00C62228" w:rsidRDefault="00E6392B">
            <w:pPr>
              <w:pStyle w:val="TableParagraph"/>
              <w:spacing w:line="268" w:lineRule="exact"/>
              <w:ind w:left="107"/>
              <w:rPr>
                <w:sz w:val="24"/>
              </w:rPr>
            </w:pPr>
            <w:r>
              <w:rPr>
                <w:sz w:val="24"/>
              </w:rPr>
              <w:t>Alumni/Employer</w:t>
            </w:r>
          </w:p>
          <w:p w14:paraId="044AD275" w14:textId="77777777" w:rsidR="00C62228" w:rsidRDefault="00E6392B">
            <w:pPr>
              <w:pStyle w:val="TableParagraph"/>
              <w:spacing w:line="264" w:lineRule="exact"/>
              <w:ind w:left="107"/>
              <w:rPr>
                <w:sz w:val="24"/>
              </w:rPr>
            </w:pPr>
            <w:r>
              <w:rPr>
                <w:sz w:val="24"/>
              </w:rPr>
              <w:t>Surveys</w:t>
            </w:r>
          </w:p>
        </w:tc>
        <w:tc>
          <w:tcPr>
            <w:tcW w:w="737" w:type="dxa"/>
          </w:tcPr>
          <w:p w14:paraId="457896D7" w14:textId="77777777" w:rsidR="00C62228" w:rsidRDefault="00E6392B">
            <w:pPr>
              <w:pStyle w:val="TableParagraph"/>
              <w:spacing w:line="273" w:lineRule="exact"/>
              <w:ind w:left="107"/>
              <w:rPr>
                <w:b/>
                <w:sz w:val="24"/>
              </w:rPr>
            </w:pPr>
            <w:r>
              <w:rPr>
                <w:b/>
                <w:sz w:val="24"/>
              </w:rPr>
              <w:t>√</w:t>
            </w:r>
          </w:p>
        </w:tc>
        <w:tc>
          <w:tcPr>
            <w:tcW w:w="737" w:type="dxa"/>
          </w:tcPr>
          <w:p w14:paraId="3E3F8E41" w14:textId="77777777" w:rsidR="00C62228" w:rsidRDefault="00E6392B">
            <w:pPr>
              <w:pStyle w:val="TableParagraph"/>
              <w:spacing w:line="273" w:lineRule="exact"/>
              <w:ind w:left="107"/>
              <w:rPr>
                <w:b/>
                <w:sz w:val="24"/>
              </w:rPr>
            </w:pPr>
            <w:r>
              <w:rPr>
                <w:b/>
                <w:sz w:val="24"/>
              </w:rPr>
              <w:t>√</w:t>
            </w:r>
          </w:p>
        </w:tc>
        <w:tc>
          <w:tcPr>
            <w:tcW w:w="735" w:type="dxa"/>
          </w:tcPr>
          <w:p w14:paraId="27412D87" w14:textId="77777777" w:rsidR="00C62228" w:rsidRDefault="00C62228">
            <w:pPr>
              <w:pStyle w:val="TableParagraph"/>
              <w:rPr>
                <w:sz w:val="24"/>
              </w:rPr>
            </w:pPr>
          </w:p>
        </w:tc>
        <w:tc>
          <w:tcPr>
            <w:tcW w:w="738" w:type="dxa"/>
          </w:tcPr>
          <w:p w14:paraId="0A7C6CB0" w14:textId="77777777" w:rsidR="00C62228" w:rsidRDefault="00C62228">
            <w:pPr>
              <w:pStyle w:val="TableParagraph"/>
              <w:rPr>
                <w:sz w:val="24"/>
              </w:rPr>
            </w:pPr>
          </w:p>
        </w:tc>
        <w:tc>
          <w:tcPr>
            <w:tcW w:w="738" w:type="dxa"/>
          </w:tcPr>
          <w:p w14:paraId="62624AD7" w14:textId="77777777" w:rsidR="00C62228" w:rsidRDefault="00C62228">
            <w:pPr>
              <w:pStyle w:val="TableParagraph"/>
              <w:rPr>
                <w:sz w:val="24"/>
              </w:rPr>
            </w:pPr>
          </w:p>
        </w:tc>
        <w:tc>
          <w:tcPr>
            <w:tcW w:w="736" w:type="dxa"/>
          </w:tcPr>
          <w:p w14:paraId="6FDE0F11" w14:textId="77777777" w:rsidR="00C62228" w:rsidRDefault="00E6392B">
            <w:pPr>
              <w:pStyle w:val="TableParagraph"/>
              <w:spacing w:line="273" w:lineRule="exact"/>
              <w:ind w:left="104"/>
              <w:rPr>
                <w:b/>
                <w:sz w:val="24"/>
              </w:rPr>
            </w:pPr>
            <w:r>
              <w:rPr>
                <w:b/>
                <w:sz w:val="24"/>
              </w:rPr>
              <w:t>√</w:t>
            </w:r>
          </w:p>
        </w:tc>
        <w:tc>
          <w:tcPr>
            <w:tcW w:w="739" w:type="dxa"/>
          </w:tcPr>
          <w:p w14:paraId="34F4EDC5" w14:textId="77777777" w:rsidR="00C62228" w:rsidRDefault="00E6392B">
            <w:pPr>
              <w:pStyle w:val="TableParagraph"/>
              <w:spacing w:line="273" w:lineRule="exact"/>
              <w:ind w:left="103"/>
              <w:rPr>
                <w:b/>
                <w:sz w:val="24"/>
              </w:rPr>
            </w:pPr>
            <w:r>
              <w:rPr>
                <w:b/>
                <w:sz w:val="24"/>
              </w:rPr>
              <w:t>√</w:t>
            </w:r>
          </w:p>
        </w:tc>
        <w:tc>
          <w:tcPr>
            <w:tcW w:w="738" w:type="dxa"/>
          </w:tcPr>
          <w:p w14:paraId="33527C4E" w14:textId="77777777" w:rsidR="00C62228" w:rsidRDefault="00E6392B">
            <w:pPr>
              <w:pStyle w:val="TableParagraph"/>
              <w:spacing w:line="273" w:lineRule="exact"/>
              <w:ind w:left="101"/>
              <w:rPr>
                <w:b/>
                <w:sz w:val="24"/>
              </w:rPr>
            </w:pPr>
            <w:r>
              <w:rPr>
                <w:b/>
                <w:sz w:val="24"/>
              </w:rPr>
              <w:t>√</w:t>
            </w:r>
          </w:p>
        </w:tc>
        <w:tc>
          <w:tcPr>
            <w:tcW w:w="736" w:type="dxa"/>
          </w:tcPr>
          <w:p w14:paraId="7E7778BA" w14:textId="77777777" w:rsidR="00C62228" w:rsidRDefault="00E6392B">
            <w:pPr>
              <w:pStyle w:val="TableParagraph"/>
              <w:spacing w:line="273" w:lineRule="exact"/>
              <w:ind w:left="100"/>
              <w:rPr>
                <w:b/>
                <w:sz w:val="24"/>
              </w:rPr>
            </w:pPr>
            <w:r>
              <w:rPr>
                <w:b/>
                <w:sz w:val="24"/>
              </w:rPr>
              <w:t>√</w:t>
            </w:r>
          </w:p>
        </w:tc>
        <w:tc>
          <w:tcPr>
            <w:tcW w:w="739" w:type="dxa"/>
          </w:tcPr>
          <w:p w14:paraId="485F60D8" w14:textId="77777777" w:rsidR="00C62228" w:rsidRDefault="00E6392B">
            <w:pPr>
              <w:pStyle w:val="TableParagraph"/>
              <w:spacing w:line="273" w:lineRule="exact"/>
              <w:ind w:left="98"/>
              <w:rPr>
                <w:b/>
                <w:sz w:val="24"/>
              </w:rPr>
            </w:pPr>
            <w:r>
              <w:rPr>
                <w:b/>
                <w:sz w:val="24"/>
              </w:rPr>
              <w:t>√</w:t>
            </w:r>
          </w:p>
        </w:tc>
      </w:tr>
      <w:tr w:rsidR="00C62228" w14:paraId="5E952922" w14:textId="77777777">
        <w:trPr>
          <w:trHeight w:val="275"/>
        </w:trPr>
        <w:tc>
          <w:tcPr>
            <w:tcW w:w="2216" w:type="dxa"/>
          </w:tcPr>
          <w:p w14:paraId="0EC912AA" w14:textId="77777777" w:rsidR="00C62228" w:rsidRDefault="00E6392B">
            <w:pPr>
              <w:pStyle w:val="TableParagraph"/>
              <w:spacing w:line="256" w:lineRule="exact"/>
              <w:ind w:left="107"/>
              <w:rPr>
                <w:sz w:val="24"/>
              </w:rPr>
            </w:pPr>
            <w:r>
              <w:rPr>
                <w:sz w:val="24"/>
              </w:rPr>
              <w:t>Course Evaluations</w:t>
            </w:r>
          </w:p>
        </w:tc>
        <w:tc>
          <w:tcPr>
            <w:tcW w:w="737" w:type="dxa"/>
          </w:tcPr>
          <w:p w14:paraId="52DDCE50" w14:textId="77777777" w:rsidR="00C62228" w:rsidRDefault="00E6392B">
            <w:pPr>
              <w:pStyle w:val="TableParagraph"/>
              <w:spacing w:line="256" w:lineRule="exact"/>
              <w:ind w:left="107"/>
              <w:rPr>
                <w:b/>
                <w:sz w:val="24"/>
              </w:rPr>
            </w:pPr>
            <w:r>
              <w:rPr>
                <w:b/>
                <w:sz w:val="24"/>
              </w:rPr>
              <w:t>√</w:t>
            </w:r>
          </w:p>
        </w:tc>
        <w:tc>
          <w:tcPr>
            <w:tcW w:w="737" w:type="dxa"/>
          </w:tcPr>
          <w:p w14:paraId="2240A2A3" w14:textId="77777777" w:rsidR="00C62228" w:rsidRDefault="00E6392B">
            <w:pPr>
              <w:pStyle w:val="TableParagraph"/>
              <w:spacing w:line="256" w:lineRule="exact"/>
              <w:ind w:left="107"/>
              <w:rPr>
                <w:b/>
                <w:sz w:val="24"/>
              </w:rPr>
            </w:pPr>
            <w:r>
              <w:rPr>
                <w:b/>
                <w:sz w:val="24"/>
              </w:rPr>
              <w:t>√</w:t>
            </w:r>
          </w:p>
        </w:tc>
        <w:tc>
          <w:tcPr>
            <w:tcW w:w="735" w:type="dxa"/>
          </w:tcPr>
          <w:p w14:paraId="24AC1D4F" w14:textId="77777777" w:rsidR="00C62228" w:rsidRDefault="00E6392B">
            <w:pPr>
              <w:pStyle w:val="TableParagraph"/>
              <w:spacing w:line="256" w:lineRule="exact"/>
              <w:ind w:left="107"/>
              <w:rPr>
                <w:b/>
                <w:sz w:val="24"/>
              </w:rPr>
            </w:pPr>
            <w:r>
              <w:rPr>
                <w:b/>
                <w:sz w:val="24"/>
              </w:rPr>
              <w:t>√</w:t>
            </w:r>
          </w:p>
        </w:tc>
        <w:tc>
          <w:tcPr>
            <w:tcW w:w="738" w:type="dxa"/>
          </w:tcPr>
          <w:p w14:paraId="79ED2E39" w14:textId="77777777" w:rsidR="00C62228" w:rsidRDefault="00C62228">
            <w:pPr>
              <w:pStyle w:val="TableParagraph"/>
              <w:rPr>
                <w:sz w:val="20"/>
              </w:rPr>
            </w:pPr>
          </w:p>
        </w:tc>
        <w:tc>
          <w:tcPr>
            <w:tcW w:w="738" w:type="dxa"/>
          </w:tcPr>
          <w:p w14:paraId="1B132856" w14:textId="77777777" w:rsidR="00C62228" w:rsidRDefault="00C62228">
            <w:pPr>
              <w:pStyle w:val="TableParagraph"/>
              <w:rPr>
                <w:sz w:val="20"/>
              </w:rPr>
            </w:pPr>
          </w:p>
        </w:tc>
        <w:tc>
          <w:tcPr>
            <w:tcW w:w="736" w:type="dxa"/>
          </w:tcPr>
          <w:p w14:paraId="48FF26CF" w14:textId="77777777" w:rsidR="00C62228" w:rsidRDefault="00E6392B">
            <w:pPr>
              <w:pStyle w:val="TableParagraph"/>
              <w:spacing w:line="256" w:lineRule="exact"/>
              <w:ind w:left="104"/>
              <w:rPr>
                <w:b/>
                <w:sz w:val="24"/>
              </w:rPr>
            </w:pPr>
            <w:r>
              <w:rPr>
                <w:b/>
                <w:sz w:val="24"/>
              </w:rPr>
              <w:t>√</w:t>
            </w:r>
          </w:p>
        </w:tc>
        <w:tc>
          <w:tcPr>
            <w:tcW w:w="739" w:type="dxa"/>
          </w:tcPr>
          <w:p w14:paraId="7F80BC8B" w14:textId="77777777" w:rsidR="00C62228" w:rsidRDefault="00C62228">
            <w:pPr>
              <w:pStyle w:val="TableParagraph"/>
              <w:rPr>
                <w:sz w:val="20"/>
              </w:rPr>
            </w:pPr>
          </w:p>
        </w:tc>
        <w:tc>
          <w:tcPr>
            <w:tcW w:w="738" w:type="dxa"/>
          </w:tcPr>
          <w:p w14:paraId="08CE2F8A" w14:textId="77777777" w:rsidR="00C62228" w:rsidRDefault="00C62228">
            <w:pPr>
              <w:pStyle w:val="TableParagraph"/>
              <w:rPr>
                <w:sz w:val="20"/>
              </w:rPr>
            </w:pPr>
          </w:p>
        </w:tc>
        <w:tc>
          <w:tcPr>
            <w:tcW w:w="736" w:type="dxa"/>
          </w:tcPr>
          <w:p w14:paraId="69026B2A" w14:textId="77777777" w:rsidR="00C62228" w:rsidRDefault="00C62228">
            <w:pPr>
              <w:pStyle w:val="TableParagraph"/>
              <w:rPr>
                <w:sz w:val="20"/>
              </w:rPr>
            </w:pPr>
          </w:p>
        </w:tc>
        <w:tc>
          <w:tcPr>
            <w:tcW w:w="739" w:type="dxa"/>
          </w:tcPr>
          <w:p w14:paraId="1CD626A4" w14:textId="77777777" w:rsidR="00C62228" w:rsidRDefault="00E6392B">
            <w:pPr>
              <w:pStyle w:val="TableParagraph"/>
              <w:spacing w:line="256" w:lineRule="exact"/>
              <w:ind w:left="98"/>
              <w:rPr>
                <w:b/>
                <w:sz w:val="24"/>
              </w:rPr>
            </w:pPr>
            <w:r>
              <w:rPr>
                <w:b/>
                <w:sz w:val="24"/>
              </w:rPr>
              <w:t>√</w:t>
            </w:r>
          </w:p>
        </w:tc>
      </w:tr>
      <w:tr w:rsidR="00C62228" w14:paraId="22EC4831" w14:textId="77777777">
        <w:trPr>
          <w:trHeight w:val="1104"/>
        </w:trPr>
        <w:tc>
          <w:tcPr>
            <w:tcW w:w="2216" w:type="dxa"/>
          </w:tcPr>
          <w:p w14:paraId="1B57E91A" w14:textId="77777777" w:rsidR="00C62228" w:rsidRDefault="00E6392B">
            <w:pPr>
              <w:pStyle w:val="TableParagraph"/>
              <w:ind w:left="107"/>
              <w:rPr>
                <w:sz w:val="24"/>
              </w:rPr>
            </w:pPr>
            <w:r>
              <w:rPr>
                <w:sz w:val="24"/>
              </w:rPr>
              <w:t>Benchmarking Studies (analyses</w:t>
            </w:r>
            <w:r>
              <w:rPr>
                <w:spacing w:val="-6"/>
                <w:sz w:val="24"/>
              </w:rPr>
              <w:t xml:space="preserve"> </w:t>
            </w:r>
            <w:r>
              <w:rPr>
                <w:spacing w:val="-7"/>
                <w:sz w:val="24"/>
              </w:rPr>
              <w:t>of</w:t>
            </w:r>
          </w:p>
          <w:p w14:paraId="16964591" w14:textId="77777777" w:rsidR="00C62228" w:rsidRDefault="00E6392B">
            <w:pPr>
              <w:pStyle w:val="TableParagraph"/>
              <w:spacing w:line="270" w:lineRule="atLeast"/>
              <w:ind w:left="107"/>
              <w:rPr>
                <w:sz w:val="24"/>
              </w:rPr>
            </w:pPr>
            <w:r>
              <w:rPr>
                <w:sz w:val="24"/>
              </w:rPr>
              <w:t>comparisons with similar</w:t>
            </w:r>
            <w:r>
              <w:rPr>
                <w:spacing w:val="22"/>
                <w:sz w:val="24"/>
              </w:rPr>
              <w:t xml:space="preserve"> </w:t>
            </w:r>
            <w:r>
              <w:rPr>
                <w:spacing w:val="-3"/>
                <w:sz w:val="24"/>
              </w:rPr>
              <w:t>institutions)</w:t>
            </w:r>
          </w:p>
        </w:tc>
        <w:tc>
          <w:tcPr>
            <w:tcW w:w="737" w:type="dxa"/>
          </w:tcPr>
          <w:p w14:paraId="1DF78B38" w14:textId="77777777" w:rsidR="00C62228" w:rsidRDefault="00E6392B">
            <w:pPr>
              <w:pStyle w:val="TableParagraph"/>
              <w:spacing w:line="273" w:lineRule="exact"/>
              <w:ind w:left="107"/>
              <w:rPr>
                <w:b/>
                <w:sz w:val="24"/>
              </w:rPr>
            </w:pPr>
            <w:r>
              <w:rPr>
                <w:b/>
                <w:sz w:val="24"/>
              </w:rPr>
              <w:t>√</w:t>
            </w:r>
          </w:p>
        </w:tc>
        <w:tc>
          <w:tcPr>
            <w:tcW w:w="737" w:type="dxa"/>
          </w:tcPr>
          <w:p w14:paraId="3CA49805" w14:textId="77777777" w:rsidR="00C62228" w:rsidRDefault="00E6392B">
            <w:pPr>
              <w:pStyle w:val="TableParagraph"/>
              <w:spacing w:line="273" w:lineRule="exact"/>
              <w:ind w:left="107"/>
              <w:rPr>
                <w:b/>
                <w:sz w:val="24"/>
              </w:rPr>
            </w:pPr>
            <w:r>
              <w:rPr>
                <w:b/>
                <w:sz w:val="24"/>
              </w:rPr>
              <w:t>√</w:t>
            </w:r>
          </w:p>
        </w:tc>
        <w:tc>
          <w:tcPr>
            <w:tcW w:w="735" w:type="dxa"/>
          </w:tcPr>
          <w:p w14:paraId="1168C5E5" w14:textId="77777777" w:rsidR="00C62228" w:rsidRDefault="00E6392B">
            <w:pPr>
              <w:pStyle w:val="TableParagraph"/>
              <w:spacing w:line="273" w:lineRule="exact"/>
              <w:ind w:left="107"/>
              <w:rPr>
                <w:b/>
                <w:sz w:val="24"/>
              </w:rPr>
            </w:pPr>
            <w:r>
              <w:rPr>
                <w:b/>
                <w:sz w:val="24"/>
              </w:rPr>
              <w:t>√</w:t>
            </w:r>
          </w:p>
        </w:tc>
        <w:tc>
          <w:tcPr>
            <w:tcW w:w="738" w:type="dxa"/>
          </w:tcPr>
          <w:p w14:paraId="7B7CA001" w14:textId="77777777" w:rsidR="00C62228" w:rsidRDefault="00E6392B">
            <w:pPr>
              <w:pStyle w:val="TableParagraph"/>
              <w:spacing w:line="273" w:lineRule="exact"/>
              <w:ind w:left="106"/>
              <w:rPr>
                <w:b/>
                <w:sz w:val="24"/>
              </w:rPr>
            </w:pPr>
            <w:r>
              <w:rPr>
                <w:b/>
                <w:sz w:val="24"/>
              </w:rPr>
              <w:t>√</w:t>
            </w:r>
          </w:p>
        </w:tc>
        <w:tc>
          <w:tcPr>
            <w:tcW w:w="738" w:type="dxa"/>
          </w:tcPr>
          <w:p w14:paraId="771340F1" w14:textId="77777777" w:rsidR="00C62228" w:rsidRDefault="00E6392B">
            <w:pPr>
              <w:pStyle w:val="TableParagraph"/>
              <w:spacing w:line="273" w:lineRule="exact"/>
              <w:ind w:left="105"/>
              <w:rPr>
                <w:b/>
                <w:sz w:val="24"/>
              </w:rPr>
            </w:pPr>
            <w:r>
              <w:rPr>
                <w:b/>
                <w:sz w:val="24"/>
              </w:rPr>
              <w:t>√</w:t>
            </w:r>
          </w:p>
        </w:tc>
        <w:tc>
          <w:tcPr>
            <w:tcW w:w="736" w:type="dxa"/>
          </w:tcPr>
          <w:p w14:paraId="38AF640C" w14:textId="77777777" w:rsidR="00C62228" w:rsidRDefault="00C62228">
            <w:pPr>
              <w:pStyle w:val="TableParagraph"/>
              <w:rPr>
                <w:sz w:val="24"/>
              </w:rPr>
            </w:pPr>
          </w:p>
        </w:tc>
        <w:tc>
          <w:tcPr>
            <w:tcW w:w="739" w:type="dxa"/>
          </w:tcPr>
          <w:p w14:paraId="3B9DFBFF" w14:textId="77777777" w:rsidR="00C62228" w:rsidRDefault="00C62228">
            <w:pPr>
              <w:pStyle w:val="TableParagraph"/>
              <w:rPr>
                <w:sz w:val="24"/>
              </w:rPr>
            </w:pPr>
          </w:p>
        </w:tc>
        <w:tc>
          <w:tcPr>
            <w:tcW w:w="738" w:type="dxa"/>
          </w:tcPr>
          <w:p w14:paraId="36D94519" w14:textId="77777777" w:rsidR="00C62228" w:rsidRDefault="00C62228">
            <w:pPr>
              <w:pStyle w:val="TableParagraph"/>
              <w:rPr>
                <w:sz w:val="24"/>
              </w:rPr>
            </w:pPr>
          </w:p>
        </w:tc>
        <w:tc>
          <w:tcPr>
            <w:tcW w:w="736" w:type="dxa"/>
          </w:tcPr>
          <w:p w14:paraId="483C934B" w14:textId="77777777" w:rsidR="00C62228" w:rsidRDefault="00C62228">
            <w:pPr>
              <w:pStyle w:val="TableParagraph"/>
              <w:rPr>
                <w:sz w:val="24"/>
              </w:rPr>
            </w:pPr>
          </w:p>
        </w:tc>
        <w:tc>
          <w:tcPr>
            <w:tcW w:w="739" w:type="dxa"/>
          </w:tcPr>
          <w:p w14:paraId="56EB7B76" w14:textId="77777777" w:rsidR="00C62228" w:rsidRDefault="00E6392B">
            <w:pPr>
              <w:pStyle w:val="TableParagraph"/>
              <w:spacing w:line="273" w:lineRule="exact"/>
              <w:ind w:left="98"/>
              <w:rPr>
                <w:b/>
                <w:sz w:val="24"/>
              </w:rPr>
            </w:pPr>
            <w:r>
              <w:rPr>
                <w:b/>
                <w:sz w:val="24"/>
              </w:rPr>
              <w:t>√</w:t>
            </w:r>
          </w:p>
        </w:tc>
      </w:tr>
      <w:tr w:rsidR="00C62228" w14:paraId="399F2AA6" w14:textId="77777777">
        <w:trPr>
          <w:trHeight w:val="1379"/>
        </w:trPr>
        <w:tc>
          <w:tcPr>
            <w:tcW w:w="2216" w:type="dxa"/>
          </w:tcPr>
          <w:p w14:paraId="5D9A4FF9" w14:textId="77777777" w:rsidR="00C62228" w:rsidRDefault="00E6392B">
            <w:pPr>
              <w:pStyle w:val="TableParagraph"/>
              <w:ind w:left="107" w:right="526"/>
              <w:rPr>
                <w:sz w:val="24"/>
              </w:rPr>
            </w:pPr>
            <w:r>
              <w:rPr>
                <w:sz w:val="24"/>
              </w:rPr>
              <w:t>Strategic Plan Performance (achievement of goals and</w:t>
            </w:r>
          </w:p>
          <w:p w14:paraId="03FAEAF0" w14:textId="77777777" w:rsidR="00C62228" w:rsidRDefault="00E6392B">
            <w:pPr>
              <w:pStyle w:val="TableParagraph"/>
              <w:spacing w:line="264" w:lineRule="exact"/>
              <w:ind w:left="107"/>
              <w:rPr>
                <w:sz w:val="24"/>
              </w:rPr>
            </w:pPr>
            <w:r>
              <w:rPr>
                <w:sz w:val="24"/>
              </w:rPr>
              <w:t>objectives)</w:t>
            </w:r>
          </w:p>
        </w:tc>
        <w:tc>
          <w:tcPr>
            <w:tcW w:w="737" w:type="dxa"/>
          </w:tcPr>
          <w:p w14:paraId="4C13A6BE" w14:textId="77777777" w:rsidR="00C62228" w:rsidRDefault="00E6392B">
            <w:pPr>
              <w:pStyle w:val="TableParagraph"/>
              <w:spacing w:line="273" w:lineRule="exact"/>
              <w:ind w:left="107"/>
              <w:rPr>
                <w:b/>
                <w:sz w:val="24"/>
              </w:rPr>
            </w:pPr>
            <w:r>
              <w:rPr>
                <w:b/>
                <w:sz w:val="24"/>
              </w:rPr>
              <w:t>√</w:t>
            </w:r>
          </w:p>
        </w:tc>
        <w:tc>
          <w:tcPr>
            <w:tcW w:w="737" w:type="dxa"/>
          </w:tcPr>
          <w:p w14:paraId="28F0B1A6" w14:textId="77777777" w:rsidR="00C62228" w:rsidRDefault="00E6392B">
            <w:pPr>
              <w:pStyle w:val="TableParagraph"/>
              <w:spacing w:line="273" w:lineRule="exact"/>
              <w:ind w:left="107"/>
              <w:rPr>
                <w:b/>
                <w:sz w:val="24"/>
              </w:rPr>
            </w:pPr>
            <w:r>
              <w:rPr>
                <w:b/>
                <w:sz w:val="24"/>
              </w:rPr>
              <w:t>√</w:t>
            </w:r>
          </w:p>
        </w:tc>
        <w:tc>
          <w:tcPr>
            <w:tcW w:w="735" w:type="dxa"/>
          </w:tcPr>
          <w:p w14:paraId="34DBF2FD" w14:textId="77777777" w:rsidR="00C62228" w:rsidRDefault="00E6392B">
            <w:pPr>
              <w:pStyle w:val="TableParagraph"/>
              <w:spacing w:line="273" w:lineRule="exact"/>
              <w:ind w:left="107"/>
              <w:rPr>
                <w:b/>
                <w:sz w:val="24"/>
              </w:rPr>
            </w:pPr>
            <w:r>
              <w:rPr>
                <w:b/>
                <w:sz w:val="24"/>
              </w:rPr>
              <w:t>√</w:t>
            </w:r>
          </w:p>
        </w:tc>
        <w:tc>
          <w:tcPr>
            <w:tcW w:w="738" w:type="dxa"/>
          </w:tcPr>
          <w:p w14:paraId="7505AAE6" w14:textId="77777777" w:rsidR="00C62228" w:rsidRDefault="00E6392B">
            <w:pPr>
              <w:pStyle w:val="TableParagraph"/>
              <w:spacing w:line="273" w:lineRule="exact"/>
              <w:ind w:left="106"/>
              <w:rPr>
                <w:b/>
                <w:sz w:val="24"/>
              </w:rPr>
            </w:pPr>
            <w:r>
              <w:rPr>
                <w:b/>
                <w:sz w:val="24"/>
              </w:rPr>
              <w:t>√</w:t>
            </w:r>
          </w:p>
        </w:tc>
        <w:tc>
          <w:tcPr>
            <w:tcW w:w="738" w:type="dxa"/>
          </w:tcPr>
          <w:p w14:paraId="757A3555" w14:textId="77777777" w:rsidR="00C62228" w:rsidRDefault="00E6392B">
            <w:pPr>
              <w:pStyle w:val="TableParagraph"/>
              <w:spacing w:line="273" w:lineRule="exact"/>
              <w:ind w:left="105"/>
              <w:rPr>
                <w:b/>
                <w:sz w:val="24"/>
              </w:rPr>
            </w:pPr>
            <w:r>
              <w:rPr>
                <w:b/>
                <w:sz w:val="24"/>
              </w:rPr>
              <w:t>√</w:t>
            </w:r>
          </w:p>
        </w:tc>
        <w:tc>
          <w:tcPr>
            <w:tcW w:w="736" w:type="dxa"/>
          </w:tcPr>
          <w:p w14:paraId="6C5D00C7" w14:textId="77777777" w:rsidR="00C62228" w:rsidRDefault="00E6392B">
            <w:pPr>
              <w:pStyle w:val="TableParagraph"/>
              <w:spacing w:line="273" w:lineRule="exact"/>
              <w:ind w:left="104"/>
              <w:rPr>
                <w:b/>
                <w:sz w:val="24"/>
              </w:rPr>
            </w:pPr>
            <w:r>
              <w:rPr>
                <w:b/>
                <w:sz w:val="24"/>
              </w:rPr>
              <w:t>√</w:t>
            </w:r>
          </w:p>
        </w:tc>
        <w:tc>
          <w:tcPr>
            <w:tcW w:w="739" w:type="dxa"/>
          </w:tcPr>
          <w:p w14:paraId="46F3B8B8" w14:textId="77777777" w:rsidR="00C62228" w:rsidRDefault="00E6392B">
            <w:pPr>
              <w:pStyle w:val="TableParagraph"/>
              <w:spacing w:line="273" w:lineRule="exact"/>
              <w:ind w:left="103"/>
              <w:rPr>
                <w:b/>
                <w:sz w:val="24"/>
              </w:rPr>
            </w:pPr>
            <w:r>
              <w:rPr>
                <w:b/>
                <w:sz w:val="24"/>
              </w:rPr>
              <w:t>√</w:t>
            </w:r>
          </w:p>
        </w:tc>
        <w:tc>
          <w:tcPr>
            <w:tcW w:w="738" w:type="dxa"/>
          </w:tcPr>
          <w:p w14:paraId="0F025060" w14:textId="77777777" w:rsidR="00C62228" w:rsidRDefault="00E6392B">
            <w:pPr>
              <w:pStyle w:val="TableParagraph"/>
              <w:spacing w:line="273" w:lineRule="exact"/>
              <w:ind w:left="101"/>
              <w:rPr>
                <w:b/>
                <w:sz w:val="24"/>
              </w:rPr>
            </w:pPr>
            <w:r>
              <w:rPr>
                <w:b/>
                <w:sz w:val="24"/>
              </w:rPr>
              <w:t>√</w:t>
            </w:r>
          </w:p>
        </w:tc>
        <w:tc>
          <w:tcPr>
            <w:tcW w:w="736" w:type="dxa"/>
          </w:tcPr>
          <w:p w14:paraId="66D22B12" w14:textId="77777777" w:rsidR="00C62228" w:rsidRDefault="00E6392B">
            <w:pPr>
              <w:pStyle w:val="TableParagraph"/>
              <w:spacing w:line="273" w:lineRule="exact"/>
              <w:ind w:left="100"/>
              <w:rPr>
                <w:b/>
                <w:sz w:val="24"/>
              </w:rPr>
            </w:pPr>
            <w:r>
              <w:rPr>
                <w:b/>
                <w:sz w:val="24"/>
              </w:rPr>
              <w:t>√</w:t>
            </w:r>
          </w:p>
        </w:tc>
        <w:tc>
          <w:tcPr>
            <w:tcW w:w="739" w:type="dxa"/>
          </w:tcPr>
          <w:p w14:paraId="27CB3439" w14:textId="77777777" w:rsidR="00C62228" w:rsidRDefault="00E6392B">
            <w:pPr>
              <w:pStyle w:val="TableParagraph"/>
              <w:spacing w:line="273" w:lineRule="exact"/>
              <w:ind w:left="98"/>
              <w:rPr>
                <w:b/>
                <w:sz w:val="24"/>
              </w:rPr>
            </w:pPr>
            <w:r>
              <w:rPr>
                <w:b/>
                <w:sz w:val="24"/>
              </w:rPr>
              <w:t>√</w:t>
            </w:r>
          </w:p>
        </w:tc>
      </w:tr>
    </w:tbl>
    <w:p w14:paraId="2A340822" w14:textId="77777777" w:rsidR="00C62228" w:rsidRDefault="00C62228">
      <w:pPr>
        <w:pStyle w:val="BodyText"/>
        <w:rPr>
          <w:b/>
          <w:sz w:val="26"/>
        </w:rPr>
      </w:pPr>
    </w:p>
    <w:p w14:paraId="2928D46C" w14:textId="77777777" w:rsidR="00C62228" w:rsidRDefault="00E43FF7">
      <w:pPr>
        <w:spacing w:before="218"/>
        <w:ind w:left="1100"/>
        <w:rPr>
          <w:b/>
          <w:sz w:val="24"/>
        </w:rPr>
      </w:pPr>
      <w:r>
        <w:pict w14:anchorId="5F848409">
          <v:group id="_x0000_s2229" style="position:absolute;left:0;text-align:left;margin-left:72.25pt;margin-top:37.35pt;width:142.65pt;height:82.85pt;z-index:-60584448;mso-position-horizontal-relative:page" coordorigin="1445,747" coordsize="2853,1657">
            <v:rect id="_x0000_s2231" style="position:absolute;left:1445;top:746;width:2811;height:1657" fillcolor="#bebebe" stroked="f"/>
            <v:line id="_x0000_s2230" style="position:absolute" from="1470,758" to="4290,1793"/>
            <w10:wrap anchorx="page"/>
          </v:group>
        </w:pict>
      </w:r>
      <w:r w:rsidR="00E6392B">
        <w:rPr>
          <w:b/>
          <w:sz w:val="24"/>
        </w:rPr>
        <w:t>Role &amp; Competency Matrix</w:t>
      </w:r>
    </w:p>
    <w:p w14:paraId="1E6A056F" w14:textId="77777777" w:rsidR="00C62228" w:rsidRDefault="00C62228">
      <w:pPr>
        <w:pStyle w:val="BodyText"/>
        <w:spacing w:before="1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1664"/>
        <w:gridCol w:w="1575"/>
        <w:gridCol w:w="1535"/>
        <w:gridCol w:w="1698"/>
      </w:tblGrid>
      <w:tr w:rsidR="00C62228" w14:paraId="2C5B0675" w14:textId="77777777">
        <w:trPr>
          <w:trHeight w:val="1658"/>
        </w:trPr>
        <w:tc>
          <w:tcPr>
            <w:tcW w:w="2821" w:type="dxa"/>
          </w:tcPr>
          <w:p w14:paraId="645F30C3" w14:textId="77777777" w:rsidR="00C62228" w:rsidRDefault="00E6392B">
            <w:pPr>
              <w:pStyle w:val="TableParagraph"/>
              <w:spacing w:line="275" w:lineRule="exact"/>
              <w:ind w:left="1247"/>
              <w:rPr>
                <w:b/>
                <w:sz w:val="24"/>
              </w:rPr>
            </w:pPr>
            <w:r>
              <w:rPr>
                <w:b/>
                <w:sz w:val="24"/>
              </w:rPr>
              <w:t>Job position/</w:t>
            </w:r>
          </w:p>
          <w:p w14:paraId="32DEA6F2" w14:textId="77777777" w:rsidR="00C62228" w:rsidRDefault="00E6392B">
            <w:pPr>
              <w:pStyle w:val="TableParagraph"/>
              <w:spacing w:line="480" w:lineRule="auto"/>
              <w:ind w:left="107" w:right="670"/>
              <w:rPr>
                <w:b/>
                <w:sz w:val="24"/>
              </w:rPr>
            </w:pPr>
            <w:r>
              <w:rPr>
                <w:b/>
                <w:sz w:val="24"/>
              </w:rPr>
              <w:t>Roles Competencies/skills</w:t>
            </w:r>
          </w:p>
        </w:tc>
        <w:tc>
          <w:tcPr>
            <w:tcW w:w="1664" w:type="dxa"/>
            <w:shd w:val="clear" w:color="auto" w:fill="BEBEBE"/>
          </w:tcPr>
          <w:p w14:paraId="22B7604B" w14:textId="77777777" w:rsidR="00C62228" w:rsidRDefault="00C62228">
            <w:pPr>
              <w:pStyle w:val="TableParagraph"/>
              <w:rPr>
                <w:b/>
                <w:sz w:val="26"/>
              </w:rPr>
            </w:pPr>
          </w:p>
          <w:p w14:paraId="6FF5D092" w14:textId="77777777" w:rsidR="00C62228" w:rsidRDefault="00C62228">
            <w:pPr>
              <w:pStyle w:val="TableParagraph"/>
              <w:spacing w:before="10"/>
              <w:rPr>
                <w:b/>
                <w:sz w:val="21"/>
              </w:rPr>
            </w:pPr>
          </w:p>
          <w:p w14:paraId="444F5B23" w14:textId="77777777" w:rsidR="00C62228" w:rsidRDefault="00E6392B">
            <w:pPr>
              <w:pStyle w:val="TableParagraph"/>
              <w:spacing w:before="1"/>
              <w:ind w:left="424" w:right="213" w:hanging="183"/>
              <w:rPr>
                <w:b/>
                <w:sz w:val="24"/>
              </w:rPr>
            </w:pPr>
            <w:r>
              <w:rPr>
                <w:b/>
                <w:sz w:val="24"/>
              </w:rPr>
              <w:t>Executive – HR / IR</w:t>
            </w:r>
          </w:p>
        </w:tc>
        <w:tc>
          <w:tcPr>
            <w:tcW w:w="1575" w:type="dxa"/>
            <w:shd w:val="clear" w:color="auto" w:fill="BEBEBE"/>
          </w:tcPr>
          <w:p w14:paraId="33682F59" w14:textId="77777777" w:rsidR="00C62228" w:rsidRDefault="00E6392B">
            <w:pPr>
              <w:pStyle w:val="TableParagraph"/>
              <w:ind w:left="117" w:right="107"/>
              <w:jc w:val="center"/>
              <w:rPr>
                <w:b/>
                <w:sz w:val="24"/>
              </w:rPr>
            </w:pPr>
            <w:r>
              <w:rPr>
                <w:b/>
                <w:spacing w:val="-1"/>
                <w:sz w:val="24"/>
              </w:rPr>
              <w:t xml:space="preserve">Management </w:t>
            </w:r>
            <w:r>
              <w:rPr>
                <w:b/>
                <w:sz w:val="24"/>
              </w:rPr>
              <w:t>Trainee – HR</w:t>
            </w:r>
          </w:p>
          <w:p w14:paraId="3EED36CF" w14:textId="77777777" w:rsidR="00C62228" w:rsidRDefault="00E6392B">
            <w:pPr>
              <w:pStyle w:val="TableParagraph"/>
              <w:ind w:left="86" w:right="79"/>
              <w:jc w:val="center"/>
              <w:rPr>
                <w:b/>
                <w:sz w:val="24"/>
              </w:rPr>
            </w:pPr>
            <w:r>
              <w:rPr>
                <w:b/>
                <w:sz w:val="24"/>
              </w:rPr>
              <w:t>/Recruitment</w:t>
            </w:r>
          </w:p>
          <w:p w14:paraId="2D5C75FF" w14:textId="689B4D00" w:rsidR="00C62228" w:rsidRDefault="00E6392B">
            <w:pPr>
              <w:pStyle w:val="TableParagraph"/>
              <w:spacing w:line="270" w:lineRule="atLeast"/>
              <w:ind w:left="390" w:right="378"/>
              <w:jc w:val="center"/>
              <w:rPr>
                <w:b/>
                <w:sz w:val="24"/>
              </w:rPr>
            </w:pPr>
            <w:r>
              <w:rPr>
                <w:b/>
                <w:sz w:val="24"/>
              </w:rPr>
              <w:t xml:space="preserve">/ Talent </w:t>
            </w:r>
            <w:r w:rsidR="0057613E">
              <w:rPr>
                <w:b/>
                <w:sz w:val="24"/>
              </w:rPr>
              <w:t>Acquisition</w:t>
            </w:r>
          </w:p>
        </w:tc>
        <w:tc>
          <w:tcPr>
            <w:tcW w:w="1535" w:type="dxa"/>
            <w:shd w:val="clear" w:color="auto" w:fill="BEBEBE"/>
          </w:tcPr>
          <w:p w14:paraId="4F278676" w14:textId="77777777" w:rsidR="00C62228" w:rsidRDefault="00C62228">
            <w:pPr>
              <w:pStyle w:val="TableParagraph"/>
              <w:spacing w:before="9"/>
              <w:rPr>
                <w:b/>
                <w:sz w:val="35"/>
              </w:rPr>
            </w:pPr>
          </w:p>
          <w:p w14:paraId="3A5E3A01" w14:textId="77777777" w:rsidR="00C62228" w:rsidRDefault="00E6392B">
            <w:pPr>
              <w:pStyle w:val="TableParagraph"/>
              <w:ind w:left="156" w:right="150" w:firstLine="2"/>
              <w:jc w:val="center"/>
              <w:rPr>
                <w:b/>
                <w:sz w:val="24"/>
              </w:rPr>
            </w:pPr>
            <w:r>
              <w:rPr>
                <w:b/>
                <w:sz w:val="24"/>
              </w:rPr>
              <w:t>Associate Consultant- HR</w:t>
            </w:r>
          </w:p>
        </w:tc>
        <w:tc>
          <w:tcPr>
            <w:tcW w:w="1698" w:type="dxa"/>
            <w:shd w:val="clear" w:color="auto" w:fill="BEBEBE"/>
          </w:tcPr>
          <w:p w14:paraId="4BE409BC" w14:textId="77777777" w:rsidR="00C62228" w:rsidRDefault="00C62228">
            <w:pPr>
              <w:pStyle w:val="TableParagraph"/>
              <w:rPr>
                <w:b/>
                <w:sz w:val="26"/>
              </w:rPr>
            </w:pPr>
          </w:p>
          <w:p w14:paraId="0656552E" w14:textId="77777777" w:rsidR="00C62228" w:rsidRDefault="00C62228">
            <w:pPr>
              <w:pStyle w:val="TableParagraph"/>
              <w:spacing w:before="10"/>
              <w:rPr>
                <w:b/>
                <w:sz w:val="21"/>
              </w:rPr>
            </w:pPr>
          </w:p>
          <w:p w14:paraId="390E7E0F" w14:textId="77777777" w:rsidR="00C62228" w:rsidRDefault="00E6392B">
            <w:pPr>
              <w:pStyle w:val="TableParagraph"/>
              <w:spacing w:before="1"/>
              <w:ind w:left="84" w:right="83"/>
              <w:jc w:val="center"/>
              <w:rPr>
                <w:b/>
                <w:sz w:val="24"/>
              </w:rPr>
            </w:pPr>
            <w:r>
              <w:rPr>
                <w:b/>
                <w:sz w:val="24"/>
              </w:rPr>
              <w:t>HR</w:t>
            </w:r>
          </w:p>
          <w:p w14:paraId="7C06CFB3" w14:textId="77777777" w:rsidR="00C62228" w:rsidRDefault="00E6392B">
            <w:pPr>
              <w:pStyle w:val="TableParagraph"/>
              <w:ind w:left="84" w:right="83"/>
              <w:jc w:val="center"/>
              <w:rPr>
                <w:b/>
                <w:sz w:val="24"/>
              </w:rPr>
            </w:pPr>
            <w:r>
              <w:rPr>
                <w:b/>
                <w:sz w:val="24"/>
              </w:rPr>
              <w:t>Administrator</w:t>
            </w:r>
          </w:p>
        </w:tc>
      </w:tr>
      <w:tr w:rsidR="00C62228" w14:paraId="6F10E7A7" w14:textId="77777777">
        <w:trPr>
          <w:trHeight w:val="827"/>
        </w:trPr>
        <w:tc>
          <w:tcPr>
            <w:tcW w:w="2821" w:type="dxa"/>
          </w:tcPr>
          <w:p w14:paraId="3B1376DE" w14:textId="77777777" w:rsidR="00C62228" w:rsidRDefault="00E6392B">
            <w:pPr>
              <w:pStyle w:val="TableParagraph"/>
              <w:spacing w:line="273" w:lineRule="exact"/>
              <w:ind w:left="107"/>
              <w:rPr>
                <w:b/>
                <w:sz w:val="24"/>
              </w:rPr>
            </w:pPr>
            <w:r>
              <w:rPr>
                <w:b/>
                <w:sz w:val="24"/>
              </w:rPr>
              <w:t>Management Knowledge</w:t>
            </w:r>
          </w:p>
          <w:p w14:paraId="74C3FD9C" w14:textId="77777777" w:rsidR="00C62228" w:rsidRDefault="00E6392B">
            <w:pPr>
              <w:pStyle w:val="TableParagraph"/>
              <w:spacing w:line="270" w:lineRule="atLeast"/>
              <w:ind w:left="107" w:right="157"/>
              <w:rPr>
                <w:b/>
                <w:sz w:val="24"/>
              </w:rPr>
            </w:pPr>
            <w:r>
              <w:rPr>
                <w:b/>
                <w:sz w:val="24"/>
              </w:rPr>
              <w:t>with expertise in Human Resource</w:t>
            </w:r>
          </w:p>
        </w:tc>
        <w:tc>
          <w:tcPr>
            <w:tcW w:w="1664" w:type="dxa"/>
          </w:tcPr>
          <w:p w14:paraId="1DE53725" w14:textId="77777777" w:rsidR="00C62228" w:rsidRDefault="00C62228">
            <w:pPr>
              <w:pStyle w:val="TableParagraph"/>
              <w:spacing w:before="3"/>
              <w:rPr>
                <w:b/>
                <w:sz w:val="23"/>
              </w:rPr>
            </w:pPr>
          </w:p>
          <w:p w14:paraId="7D814873" w14:textId="77777777" w:rsidR="00C62228" w:rsidRDefault="00E6392B">
            <w:pPr>
              <w:pStyle w:val="TableParagraph"/>
              <w:ind w:left="107"/>
              <w:rPr>
                <w:sz w:val="24"/>
              </w:rPr>
            </w:pPr>
            <w:r>
              <w:rPr>
                <w:sz w:val="24"/>
              </w:rPr>
              <w:t>Intermediate</w:t>
            </w:r>
          </w:p>
        </w:tc>
        <w:tc>
          <w:tcPr>
            <w:tcW w:w="1575" w:type="dxa"/>
          </w:tcPr>
          <w:p w14:paraId="63C564F4" w14:textId="77777777" w:rsidR="00C62228" w:rsidRDefault="00C62228">
            <w:pPr>
              <w:pStyle w:val="TableParagraph"/>
              <w:spacing w:before="3"/>
              <w:rPr>
                <w:b/>
                <w:sz w:val="23"/>
              </w:rPr>
            </w:pPr>
          </w:p>
          <w:p w14:paraId="26BEC42D" w14:textId="77777777" w:rsidR="00C62228" w:rsidRDefault="00E6392B">
            <w:pPr>
              <w:pStyle w:val="TableParagraph"/>
              <w:ind w:right="171"/>
              <w:jc w:val="right"/>
              <w:rPr>
                <w:sz w:val="24"/>
              </w:rPr>
            </w:pPr>
            <w:r>
              <w:rPr>
                <w:sz w:val="24"/>
              </w:rPr>
              <w:t>Intermediate</w:t>
            </w:r>
          </w:p>
        </w:tc>
        <w:tc>
          <w:tcPr>
            <w:tcW w:w="1535" w:type="dxa"/>
          </w:tcPr>
          <w:p w14:paraId="7F78BC86" w14:textId="77777777" w:rsidR="00C62228" w:rsidRDefault="00C62228">
            <w:pPr>
              <w:pStyle w:val="TableParagraph"/>
              <w:spacing w:before="3"/>
              <w:rPr>
                <w:b/>
                <w:sz w:val="23"/>
              </w:rPr>
            </w:pPr>
          </w:p>
          <w:p w14:paraId="55E55A23" w14:textId="77777777" w:rsidR="00C62228" w:rsidRDefault="00E6392B">
            <w:pPr>
              <w:pStyle w:val="TableParagraph"/>
              <w:ind w:left="159"/>
              <w:rPr>
                <w:sz w:val="24"/>
              </w:rPr>
            </w:pPr>
            <w:r>
              <w:rPr>
                <w:sz w:val="24"/>
              </w:rPr>
              <w:t>Intermediate</w:t>
            </w:r>
          </w:p>
        </w:tc>
        <w:tc>
          <w:tcPr>
            <w:tcW w:w="1698" w:type="dxa"/>
          </w:tcPr>
          <w:p w14:paraId="5ABFDB7D" w14:textId="77777777" w:rsidR="00C62228" w:rsidRDefault="00C62228">
            <w:pPr>
              <w:pStyle w:val="TableParagraph"/>
              <w:spacing w:before="3"/>
              <w:rPr>
                <w:b/>
                <w:sz w:val="23"/>
              </w:rPr>
            </w:pPr>
          </w:p>
          <w:p w14:paraId="0D541E09" w14:textId="77777777" w:rsidR="00C62228" w:rsidRDefault="00E6392B">
            <w:pPr>
              <w:pStyle w:val="TableParagraph"/>
              <w:ind w:left="359"/>
              <w:rPr>
                <w:sz w:val="24"/>
              </w:rPr>
            </w:pPr>
            <w:r>
              <w:rPr>
                <w:sz w:val="24"/>
              </w:rPr>
              <w:t>Advanced</w:t>
            </w:r>
          </w:p>
        </w:tc>
      </w:tr>
      <w:tr w:rsidR="00C62228" w14:paraId="037FD4FC" w14:textId="77777777">
        <w:trPr>
          <w:trHeight w:val="482"/>
        </w:trPr>
        <w:tc>
          <w:tcPr>
            <w:tcW w:w="2821" w:type="dxa"/>
          </w:tcPr>
          <w:p w14:paraId="7693EE32" w14:textId="77777777" w:rsidR="00C62228" w:rsidRDefault="00E6392B">
            <w:pPr>
              <w:pStyle w:val="TableParagraph"/>
              <w:spacing w:before="99"/>
              <w:ind w:left="107"/>
              <w:rPr>
                <w:b/>
                <w:sz w:val="24"/>
              </w:rPr>
            </w:pPr>
            <w:r>
              <w:rPr>
                <w:b/>
                <w:sz w:val="24"/>
              </w:rPr>
              <w:t>Research and Enquiry</w:t>
            </w:r>
          </w:p>
        </w:tc>
        <w:tc>
          <w:tcPr>
            <w:tcW w:w="1664" w:type="dxa"/>
          </w:tcPr>
          <w:p w14:paraId="2425F02C" w14:textId="77777777" w:rsidR="00C62228" w:rsidRDefault="00E6392B">
            <w:pPr>
              <w:pStyle w:val="TableParagraph"/>
              <w:spacing w:before="95"/>
              <w:ind w:left="107"/>
              <w:rPr>
                <w:sz w:val="24"/>
              </w:rPr>
            </w:pPr>
            <w:r>
              <w:rPr>
                <w:sz w:val="24"/>
              </w:rPr>
              <w:t>Intermediate</w:t>
            </w:r>
          </w:p>
        </w:tc>
        <w:tc>
          <w:tcPr>
            <w:tcW w:w="1575" w:type="dxa"/>
          </w:tcPr>
          <w:p w14:paraId="5E7B9323" w14:textId="77777777" w:rsidR="00C62228" w:rsidRDefault="00E6392B">
            <w:pPr>
              <w:pStyle w:val="TableParagraph"/>
              <w:spacing w:line="268" w:lineRule="exact"/>
              <w:ind w:right="246"/>
              <w:jc w:val="right"/>
              <w:rPr>
                <w:sz w:val="24"/>
              </w:rPr>
            </w:pPr>
            <w:r>
              <w:rPr>
                <w:sz w:val="24"/>
              </w:rPr>
              <w:t>Intermediate</w:t>
            </w:r>
          </w:p>
        </w:tc>
        <w:tc>
          <w:tcPr>
            <w:tcW w:w="1535" w:type="dxa"/>
          </w:tcPr>
          <w:p w14:paraId="45C886AC" w14:textId="77777777" w:rsidR="00C62228" w:rsidRDefault="00E6392B">
            <w:pPr>
              <w:pStyle w:val="TableParagraph"/>
              <w:spacing w:line="268" w:lineRule="exact"/>
              <w:ind w:left="106"/>
              <w:rPr>
                <w:sz w:val="24"/>
              </w:rPr>
            </w:pPr>
            <w:r>
              <w:rPr>
                <w:sz w:val="24"/>
              </w:rPr>
              <w:t>Advanced</w:t>
            </w:r>
          </w:p>
        </w:tc>
        <w:tc>
          <w:tcPr>
            <w:tcW w:w="1698" w:type="dxa"/>
          </w:tcPr>
          <w:p w14:paraId="38E34FF9" w14:textId="77777777" w:rsidR="00C62228" w:rsidRDefault="00E6392B">
            <w:pPr>
              <w:pStyle w:val="TableParagraph"/>
              <w:spacing w:line="268" w:lineRule="exact"/>
              <w:ind w:left="105"/>
              <w:rPr>
                <w:sz w:val="24"/>
              </w:rPr>
            </w:pPr>
            <w:r>
              <w:rPr>
                <w:sz w:val="24"/>
              </w:rPr>
              <w:t>Intermediate</w:t>
            </w:r>
          </w:p>
        </w:tc>
      </w:tr>
      <w:tr w:rsidR="00C62228" w14:paraId="119A139A" w14:textId="77777777">
        <w:trPr>
          <w:trHeight w:val="482"/>
        </w:trPr>
        <w:tc>
          <w:tcPr>
            <w:tcW w:w="2821" w:type="dxa"/>
            <w:tcBorders>
              <w:bottom w:val="single" w:sz="6" w:space="0" w:color="000000"/>
            </w:tcBorders>
          </w:tcPr>
          <w:p w14:paraId="5A1A6CA3" w14:textId="77777777" w:rsidR="00C62228" w:rsidRDefault="00E6392B">
            <w:pPr>
              <w:pStyle w:val="TableParagraph"/>
              <w:spacing w:before="102"/>
              <w:ind w:left="107"/>
              <w:rPr>
                <w:b/>
                <w:sz w:val="24"/>
              </w:rPr>
            </w:pPr>
            <w:r>
              <w:rPr>
                <w:b/>
                <w:sz w:val="24"/>
              </w:rPr>
              <w:t>Digitally Literate</w:t>
            </w:r>
          </w:p>
        </w:tc>
        <w:tc>
          <w:tcPr>
            <w:tcW w:w="1664" w:type="dxa"/>
            <w:tcBorders>
              <w:bottom w:val="single" w:sz="6" w:space="0" w:color="000000"/>
            </w:tcBorders>
          </w:tcPr>
          <w:p w14:paraId="42C67FAF" w14:textId="77777777" w:rsidR="00C62228" w:rsidRDefault="00E6392B">
            <w:pPr>
              <w:pStyle w:val="TableParagraph"/>
              <w:spacing w:before="97"/>
              <w:ind w:left="107"/>
              <w:rPr>
                <w:sz w:val="24"/>
              </w:rPr>
            </w:pPr>
            <w:r>
              <w:rPr>
                <w:sz w:val="24"/>
              </w:rPr>
              <w:t>Intermediate</w:t>
            </w:r>
          </w:p>
        </w:tc>
        <w:tc>
          <w:tcPr>
            <w:tcW w:w="1575" w:type="dxa"/>
            <w:tcBorders>
              <w:bottom w:val="single" w:sz="6" w:space="0" w:color="000000"/>
            </w:tcBorders>
          </w:tcPr>
          <w:p w14:paraId="541D2794" w14:textId="77777777" w:rsidR="00C62228" w:rsidRDefault="00E6392B">
            <w:pPr>
              <w:pStyle w:val="TableParagraph"/>
              <w:spacing w:line="270" w:lineRule="exact"/>
              <w:ind w:right="246"/>
              <w:jc w:val="right"/>
              <w:rPr>
                <w:sz w:val="24"/>
              </w:rPr>
            </w:pPr>
            <w:r>
              <w:rPr>
                <w:sz w:val="24"/>
              </w:rPr>
              <w:t>Intermediate</w:t>
            </w:r>
          </w:p>
        </w:tc>
        <w:tc>
          <w:tcPr>
            <w:tcW w:w="1535" w:type="dxa"/>
            <w:tcBorders>
              <w:bottom w:val="single" w:sz="6" w:space="0" w:color="000000"/>
            </w:tcBorders>
          </w:tcPr>
          <w:p w14:paraId="7D842BC8" w14:textId="77777777" w:rsidR="00C62228" w:rsidRDefault="00E6392B">
            <w:pPr>
              <w:pStyle w:val="TableParagraph"/>
              <w:spacing w:line="270" w:lineRule="exact"/>
              <w:ind w:left="106"/>
              <w:rPr>
                <w:sz w:val="24"/>
              </w:rPr>
            </w:pPr>
            <w:r>
              <w:rPr>
                <w:sz w:val="24"/>
              </w:rPr>
              <w:t>Intermediate</w:t>
            </w:r>
          </w:p>
        </w:tc>
        <w:tc>
          <w:tcPr>
            <w:tcW w:w="1698" w:type="dxa"/>
            <w:tcBorders>
              <w:bottom w:val="single" w:sz="6" w:space="0" w:color="000000"/>
            </w:tcBorders>
          </w:tcPr>
          <w:p w14:paraId="5290A1C0" w14:textId="77777777" w:rsidR="00C62228" w:rsidRDefault="00E6392B">
            <w:pPr>
              <w:pStyle w:val="TableParagraph"/>
              <w:spacing w:line="270" w:lineRule="exact"/>
              <w:ind w:left="105"/>
              <w:rPr>
                <w:sz w:val="24"/>
              </w:rPr>
            </w:pPr>
            <w:r>
              <w:rPr>
                <w:sz w:val="24"/>
              </w:rPr>
              <w:t>Intermediate</w:t>
            </w:r>
          </w:p>
        </w:tc>
      </w:tr>
      <w:tr w:rsidR="00C62228" w14:paraId="17D3709C" w14:textId="77777777">
        <w:trPr>
          <w:trHeight w:val="482"/>
        </w:trPr>
        <w:tc>
          <w:tcPr>
            <w:tcW w:w="2821" w:type="dxa"/>
            <w:tcBorders>
              <w:top w:val="single" w:sz="6" w:space="0" w:color="000000"/>
            </w:tcBorders>
          </w:tcPr>
          <w:p w14:paraId="5EEEAE0B" w14:textId="77777777" w:rsidR="00C62228" w:rsidRDefault="00E6392B">
            <w:pPr>
              <w:pStyle w:val="TableParagraph"/>
              <w:spacing w:before="100"/>
              <w:ind w:left="107"/>
              <w:rPr>
                <w:b/>
                <w:sz w:val="24"/>
              </w:rPr>
            </w:pPr>
            <w:r>
              <w:rPr>
                <w:b/>
                <w:sz w:val="24"/>
              </w:rPr>
              <w:t>Problem Solving</w:t>
            </w:r>
          </w:p>
        </w:tc>
        <w:tc>
          <w:tcPr>
            <w:tcW w:w="1664" w:type="dxa"/>
            <w:tcBorders>
              <w:top w:val="single" w:sz="6" w:space="0" w:color="000000"/>
            </w:tcBorders>
          </w:tcPr>
          <w:p w14:paraId="0597D78F" w14:textId="77777777" w:rsidR="00C62228" w:rsidRDefault="00E6392B">
            <w:pPr>
              <w:pStyle w:val="TableParagraph"/>
              <w:spacing w:before="95"/>
              <w:ind w:left="107"/>
              <w:rPr>
                <w:sz w:val="24"/>
              </w:rPr>
            </w:pPr>
            <w:r>
              <w:rPr>
                <w:sz w:val="24"/>
              </w:rPr>
              <w:t>Intermediate</w:t>
            </w:r>
          </w:p>
        </w:tc>
        <w:tc>
          <w:tcPr>
            <w:tcW w:w="1575" w:type="dxa"/>
            <w:tcBorders>
              <w:top w:val="single" w:sz="6" w:space="0" w:color="000000"/>
            </w:tcBorders>
          </w:tcPr>
          <w:p w14:paraId="2D352A38" w14:textId="77777777" w:rsidR="00C62228" w:rsidRDefault="00E6392B">
            <w:pPr>
              <w:pStyle w:val="TableParagraph"/>
              <w:spacing w:line="265" w:lineRule="exact"/>
              <w:ind w:right="246"/>
              <w:jc w:val="right"/>
              <w:rPr>
                <w:sz w:val="24"/>
              </w:rPr>
            </w:pPr>
            <w:r>
              <w:rPr>
                <w:sz w:val="24"/>
              </w:rPr>
              <w:t>Intermediate</w:t>
            </w:r>
          </w:p>
        </w:tc>
        <w:tc>
          <w:tcPr>
            <w:tcW w:w="1535" w:type="dxa"/>
            <w:tcBorders>
              <w:top w:val="single" w:sz="6" w:space="0" w:color="000000"/>
            </w:tcBorders>
          </w:tcPr>
          <w:p w14:paraId="6BA172B1" w14:textId="77777777" w:rsidR="00C62228" w:rsidRDefault="00E6392B">
            <w:pPr>
              <w:pStyle w:val="TableParagraph"/>
              <w:spacing w:line="265" w:lineRule="exact"/>
              <w:ind w:left="106"/>
              <w:rPr>
                <w:sz w:val="24"/>
              </w:rPr>
            </w:pPr>
            <w:r>
              <w:rPr>
                <w:sz w:val="24"/>
              </w:rPr>
              <w:t>Advanced</w:t>
            </w:r>
          </w:p>
        </w:tc>
        <w:tc>
          <w:tcPr>
            <w:tcW w:w="1698" w:type="dxa"/>
            <w:tcBorders>
              <w:top w:val="single" w:sz="6" w:space="0" w:color="000000"/>
            </w:tcBorders>
          </w:tcPr>
          <w:p w14:paraId="2BB9F407" w14:textId="77777777" w:rsidR="00C62228" w:rsidRDefault="00E6392B">
            <w:pPr>
              <w:pStyle w:val="TableParagraph"/>
              <w:spacing w:line="265" w:lineRule="exact"/>
              <w:ind w:left="105"/>
              <w:rPr>
                <w:sz w:val="24"/>
              </w:rPr>
            </w:pPr>
            <w:r>
              <w:rPr>
                <w:sz w:val="24"/>
              </w:rPr>
              <w:t>Advanced</w:t>
            </w:r>
          </w:p>
        </w:tc>
      </w:tr>
      <w:tr w:rsidR="00C62228" w14:paraId="1BF427B7" w14:textId="77777777">
        <w:trPr>
          <w:trHeight w:val="827"/>
        </w:trPr>
        <w:tc>
          <w:tcPr>
            <w:tcW w:w="2821" w:type="dxa"/>
          </w:tcPr>
          <w:p w14:paraId="2593CFC3" w14:textId="77777777" w:rsidR="00C62228" w:rsidRDefault="00E6392B">
            <w:pPr>
              <w:pStyle w:val="TableParagraph"/>
              <w:ind w:left="107" w:right="650"/>
              <w:rPr>
                <w:b/>
                <w:sz w:val="24"/>
              </w:rPr>
            </w:pPr>
            <w:r>
              <w:rPr>
                <w:b/>
                <w:sz w:val="24"/>
              </w:rPr>
              <w:t>communication and personal relations</w:t>
            </w:r>
          </w:p>
        </w:tc>
        <w:tc>
          <w:tcPr>
            <w:tcW w:w="1664" w:type="dxa"/>
          </w:tcPr>
          <w:p w14:paraId="3296436F" w14:textId="77777777" w:rsidR="00C62228" w:rsidRDefault="00C62228">
            <w:pPr>
              <w:pStyle w:val="TableParagraph"/>
              <w:spacing w:before="3"/>
              <w:rPr>
                <w:b/>
                <w:sz w:val="23"/>
              </w:rPr>
            </w:pPr>
          </w:p>
          <w:p w14:paraId="49A5B9C3" w14:textId="77777777" w:rsidR="00C62228" w:rsidRDefault="00E6392B">
            <w:pPr>
              <w:pStyle w:val="TableParagraph"/>
              <w:ind w:left="107"/>
              <w:rPr>
                <w:sz w:val="24"/>
              </w:rPr>
            </w:pPr>
            <w:r>
              <w:rPr>
                <w:sz w:val="24"/>
              </w:rPr>
              <w:t>Intermediate</w:t>
            </w:r>
          </w:p>
        </w:tc>
        <w:tc>
          <w:tcPr>
            <w:tcW w:w="1575" w:type="dxa"/>
          </w:tcPr>
          <w:p w14:paraId="75D44FC5" w14:textId="77777777" w:rsidR="00C62228" w:rsidRDefault="00E6392B">
            <w:pPr>
              <w:pStyle w:val="TableParagraph"/>
              <w:spacing w:line="268" w:lineRule="exact"/>
              <w:ind w:right="246"/>
              <w:jc w:val="right"/>
              <w:rPr>
                <w:sz w:val="24"/>
              </w:rPr>
            </w:pPr>
            <w:r>
              <w:rPr>
                <w:sz w:val="24"/>
              </w:rPr>
              <w:t>Intermediate</w:t>
            </w:r>
          </w:p>
        </w:tc>
        <w:tc>
          <w:tcPr>
            <w:tcW w:w="1535" w:type="dxa"/>
          </w:tcPr>
          <w:p w14:paraId="6D0521EA" w14:textId="77777777" w:rsidR="00C62228" w:rsidRDefault="00E6392B">
            <w:pPr>
              <w:pStyle w:val="TableParagraph"/>
              <w:spacing w:line="268" w:lineRule="exact"/>
              <w:ind w:left="106"/>
              <w:rPr>
                <w:sz w:val="24"/>
              </w:rPr>
            </w:pPr>
            <w:r>
              <w:rPr>
                <w:sz w:val="24"/>
              </w:rPr>
              <w:t>Intermediate</w:t>
            </w:r>
          </w:p>
        </w:tc>
        <w:tc>
          <w:tcPr>
            <w:tcW w:w="1698" w:type="dxa"/>
          </w:tcPr>
          <w:p w14:paraId="78F2F6D4" w14:textId="77777777" w:rsidR="00C62228" w:rsidRDefault="00E6392B">
            <w:pPr>
              <w:pStyle w:val="TableParagraph"/>
              <w:spacing w:line="268" w:lineRule="exact"/>
              <w:ind w:left="105"/>
              <w:rPr>
                <w:sz w:val="24"/>
              </w:rPr>
            </w:pPr>
            <w:r>
              <w:rPr>
                <w:sz w:val="24"/>
              </w:rPr>
              <w:t>Intermediate</w:t>
            </w:r>
          </w:p>
        </w:tc>
      </w:tr>
      <w:tr w:rsidR="00C62228" w14:paraId="02BFF749" w14:textId="77777777">
        <w:trPr>
          <w:trHeight w:val="827"/>
        </w:trPr>
        <w:tc>
          <w:tcPr>
            <w:tcW w:w="2821" w:type="dxa"/>
          </w:tcPr>
          <w:p w14:paraId="00A46556" w14:textId="77777777" w:rsidR="00C62228" w:rsidRDefault="00E6392B">
            <w:pPr>
              <w:pStyle w:val="TableParagraph"/>
              <w:ind w:left="107" w:right="883"/>
              <w:rPr>
                <w:b/>
                <w:sz w:val="24"/>
              </w:rPr>
            </w:pPr>
            <w:r>
              <w:rPr>
                <w:b/>
                <w:sz w:val="24"/>
              </w:rPr>
              <w:t>Behavioral Skills, Teamwork and</w:t>
            </w:r>
          </w:p>
          <w:p w14:paraId="3DD03D27" w14:textId="77777777" w:rsidR="00C62228" w:rsidRDefault="00E6392B">
            <w:pPr>
              <w:pStyle w:val="TableParagraph"/>
              <w:spacing w:line="259" w:lineRule="exact"/>
              <w:ind w:left="107"/>
              <w:rPr>
                <w:b/>
                <w:sz w:val="24"/>
              </w:rPr>
            </w:pPr>
            <w:r>
              <w:rPr>
                <w:b/>
                <w:sz w:val="24"/>
              </w:rPr>
              <w:t>Leadership</w:t>
            </w:r>
          </w:p>
        </w:tc>
        <w:tc>
          <w:tcPr>
            <w:tcW w:w="1664" w:type="dxa"/>
          </w:tcPr>
          <w:p w14:paraId="78C6E1C0" w14:textId="77777777" w:rsidR="00C62228" w:rsidRDefault="00C62228">
            <w:pPr>
              <w:pStyle w:val="TableParagraph"/>
              <w:spacing w:before="3"/>
              <w:rPr>
                <w:b/>
                <w:sz w:val="23"/>
              </w:rPr>
            </w:pPr>
          </w:p>
          <w:p w14:paraId="00CF6D3A" w14:textId="77777777" w:rsidR="00C62228" w:rsidRDefault="00E6392B">
            <w:pPr>
              <w:pStyle w:val="TableParagraph"/>
              <w:ind w:left="107"/>
              <w:rPr>
                <w:sz w:val="24"/>
              </w:rPr>
            </w:pPr>
            <w:r>
              <w:rPr>
                <w:sz w:val="24"/>
              </w:rPr>
              <w:t>Intermediate</w:t>
            </w:r>
          </w:p>
        </w:tc>
        <w:tc>
          <w:tcPr>
            <w:tcW w:w="1575" w:type="dxa"/>
          </w:tcPr>
          <w:p w14:paraId="309E01E5" w14:textId="77777777" w:rsidR="00C62228" w:rsidRDefault="00E6392B">
            <w:pPr>
              <w:pStyle w:val="TableParagraph"/>
              <w:spacing w:line="268" w:lineRule="exact"/>
              <w:ind w:right="246"/>
              <w:jc w:val="right"/>
              <w:rPr>
                <w:sz w:val="24"/>
              </w:rPr>
            </w:pPr>
            <w:r>
              <w:rPr>
                <w:sz w:val="24"/>
              </w:rPr>
              <w:t>Intermediate</w:t>
            </w:r>
          </w:p>
        </w:tc>
        <w:tc>
          <w:tcPr>
            <w:tcW w:w="1535" w:type="dxa"/>
          </w:tcPr>
          <w:p w14:paraId="38BB6E08" w14:textId="77777777" w:rsidR="00C62228" w:rsidRDefault="00E6392B">
            <w:pPr>
              <w:pStyle w:val="TableParagraph"/>
              <w:spacing w:line="268" w:lineRule="exact"/>
              <w:ind w:left="106"/>
              <w:rPr>
                <w:sz w:val="24"/>
              </w:rPr>
            </w:pPr>
            <w:r>
              <w:rPr>
                <w:sz w:val="24"/>
              </w:rPr>
              <w:t>Intermediate</w:t>
            </w:r>
          </w:p>
        </w:tc>
        <w:tc>
          <w:tcPr>
            <w:tcW w:w="1698" w:type="dxa"/>
          </w:tcPr>
          <w:p w14:paraId="097904F6" w14:textId="77777777" w:rsidR="00C62228" w:rsidRDefault="00E6392B">
            <w:pPr>
              <w:pStyle w:val="TableParagraph"/>
              <w:spacing w:line="268" w:lineRule="exact"/>
              <w:ind w:left="105"/>
              <w:rPr>
                <w:sz w:val="24"/>
              </w:rPr>
            </w:pPr>
            <w:r>
              <w:rPr>
                <w:sz w:val="24"/>
              </w:rPr>
              <w:t>Advanced</w:t>
            </w:r>
          </w:p>
        </w:tc>
      </w:tr>
      <w:tr w:rsidR="00C62228" w14:paraId="079353A3" w14:textId="77777777">
        <w:trPr>
          <w:trHeight w:val="484"/>
        </w:trPr>
        <w:tc>
          <w:tcPr>
            <w:tcW w:w="2821" w:type="dxa"/>
          </w:tcPr>
          <w:p w14:paraId="197E5B8D" w14:textId="77777777" w:rsidR="00C62228" w:rsidRDefault="00E6392B">
            <w:pPr>
              <w:pStyle w:val="TableParagraph"/>
              <w:spacing w:before="102"/>
              <w:ind w:left="107"/>
              <w:rPr>
                <w:b/>
                <w:sz w:val="24"/>
              </w:rPr>
            </w:pPr>
            <w:r>
              <w:rPr>
                <w:b/>
                <w:sz w:val="24"/>
              </w:rPr>
              <w:t>Global HR Manager</w:t>
            </w:r>
          </w:p>
        </w:tc>
        <w:tc>
          <w:tcPr>
            <w:tcW w:w="1664" w:type="dxa"/>
          </w:tcPr>
          <w:p w14:paraId="1F8AF443" w14:textId="77777777" w:rsidR="00C62228" w:rsidRDefault="00E6392B">
            <w:pPr>
              <w:pStyle w:val="TableParagraph"/>
              <w:spacing w:before="97"/>
              <w:ind w:left="107"/>
              <w:rPr>
                <w:sz w:val="24"/>
              </w:rPr>
            </w:pPr>
            <w:r>
              <w:rPr>
                <w:sz w:val="24"/>
              </w:rPr>
              <w:t>Intermediate</w:t>
            </w:r>
          </w:p>
        </w:tc>
        <w:tc>
          <w:tcPr>
            <w:tcW w:w="1575" w:type="dxa"/>
          </w:tcPr>
          <w:p w14:paraId="30C9761F" w14:textId="77777777" w:rsidR="00C62228" w:rsidRDefault="00E6392B">
            <w:pPr>
              <w:pStyle w:val="TableParagraph"/>
              <w:spacing w:line="270" w:lineRule="exact"/>
              <w:ind w:right="246"/>
              <w:jc w:val="right"/>
              <w:rPr>
                <w:sz w:val="24"/>
              </w:rPr>
            </w:pPr>
            <w:r>
              <w:rPr>
                <w:sz w:val="24"/>
              </w:rPr>
              <w:t>Intermediate</w:t>
            </w:r>
          </w:p>
        </w:tc>
        <w:tc>
          <w:tcPr>
            <w:tcW w:w="1535" w:type="dxa"/>
          </w:tcPr>
          <w:p w14:paraId="3BC55D8D" w14:textId="77777777" w:rsidR="00C62228" w:rsidRDefault="00E6392B">
            <w:pPr>
              <w:pStyle w:val="TableParagraph"/>
              <w:spacing w:line="270" w:lineRule="exact"/>
              <w:ind w:left="106"/>
              <w:rPr>
                <w:sz w:val="24"/>
              </w:rPr>
            </w:pPr>
            <w:r>
              <w:rPr>
                <w:sz w:val="24"/>
              </w:rPr>
              <w:t>Intermediate</w:t>
            </w:r>
          </w:p>
        </w:tc>
        <w:tc>
          <w:tcPr>
            <w:tcW w:w="1698" w:type="dxa"/>
          </w:tcPr>
          <w:p w14:paraId="1DA2BF58" w14:textId="77777777" w:rsidR="00C62228" w:rsidRDefault="00E6392B">
            <w:pPr>
              <w:pStyle w:val="TableParagraph"/>
              <w:spacing w:line="270" w:lineRule="exact"/>
              <w:ind w:left="105"/>
              <w:rPr>
                <w:sz w:val="24"/>
              </w:rPr>
            </w:pPr>
            <w:r>
              <w:rPr>
                <w:sz w:val="24"/>
              </w:rPr>
              <w:t>Advanced</w:t>
            </w:r>
          </w:p>
        </w:tc>
      </w:tr>
    </w:tbl>
    <w:p w14:paraId="39FC3E53" w14:textId="77777777" w:rsidR="00C62228" w:rsidRDefault="00C62228">
      <w:pPr>
        <w:spacing w:line="270" w:lineRule="exact"/>
        <w:rPr>
          <w:sz w:val="24"/>
        </w:rPr>
        <w:sectPr w:rsidR="00C62228">
          <w:headerReference w:type="default" r:id="rId266"/>
          <w:footerReference w:type="default" r:id="rId267"/>
          <w:pgSz w:w="11900" w:h="16840"/>
          <w:pgMar w:top="540" w:right="0" w:bottom="1620" w:left="160" w:header="0" w:footer="1438" w:gutter="0"/>
          <w:pgNumType w:start="80"/>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1664"/>
        <w:gridCol w:w="1575"/>
        <w:gridCol w:w="1535"/>
        <w:gridCol w:w="1698"/>
      </w:tblGrid>
      <w:tr w:rsidR="00C62228" w14:paraId="009A3E8B" w14:textId="77777777">
        <w:trPr>
          <w:trHeight w:val="551"/>
        </w:trPr>
        <w:tc>
          <w:tcPr>
            <w:tcW w:w="2821" w:type="dxa"/>
          </w:tcPr>
          <w:p w14:paraId="1CEFD324" w14:textId="77777777" w:rsidR="00C62228" w:rsidRDefault="00E6392B">
            <w:pPr>
              <w:pStyle w:val="TableParagraph"/>
              <w:spacing w:line="265" w:lineRule="exact"/>
              <w:ind w:left="107"/>
              <w:rPr>
                <w:b/>
                <w:sz w:val="24"/>
              </w:rPr>
            </w:pPr>
            <w:r>
              <w:rPr>
                <w:b/>
                <w:sz w:val="24"/>
              </w:rPr>
              <w:lastRenderedPageBreak/>
              <w:t>Ethics and professional</w:t>
            </w:r>
          </w:p>
          <w:p w14:paraId="3783CF84" w14:textId="77777777" w:rsidR="00C62228" w:rsidRDefault="00E6392B">
            <w:pPr>
              <w:pStyle w:val="TableParagraph"/>
              <w:spacing w:line="266" w:lineRule="exact"/>
              <w:ind w:left="107"/>
              <w:rPr>
                <w:b/>
                <w:sz w:val="24"/>
              </w:rPr>
            </w:pPr>
            <w:r>
              <w:rPr>
                <w:b/>
                <w:sz w:val="24"/>
              </w:rPr>
              <w:t>conduct</w:t>
            </w:r>
          </w:p>
        </w:tc>
        <w:tc>
          <w:tcPr>
            <w:tcW w:w="1664" w:type="dxa"/>
          </w:tcPr>
          <w:p w14:paraId="56BCC0B6" w14:textId="77777777" w:rsidR="00C62228" w:rsidRDefault="00E6392B">
            <w:pPr>
              <w:pStyle w:val="TableParagraph"/>
              <w:spacing w:line="261" w:lineRule="exact"/>
              <w:ind w:left="107"/>
              <w:rPr>
                <w:sz w:val="24"/>
              </w:rPr>
            </w:pPr>
            <w:r>
              <w:rPr>
                <w:sz w:val="24"/>
              </w:rPr>
              <w:t>Advanced</w:t>
            </w:r>
          </w:p>
        </w:tc>
        <w:tc>
          <w:tcPr>
            <w:tcW w:w="1575" w:type="dxa"/>
          </w:tcPr>
          <w:p w14:paraId="2239E414" w14:textId="77777777" w:rsidR="00C62228" w:rsidRDefault="00E6392B">
            <w:pPr>
              <w:pStyle w:val="TableParagraph"/>
              <w:spacing w:line="261" w:lineRule="exact"/>
              <w:ind w:left="106"/>
              <w:rPr>
                <w:sz w:val="24"/>
              </w:rPr>
            </w:pPr>
            <w:r>
              <w:rPr>
                <w:sz w:val="24"/>
              </w:rPr>
              <w:t>Advanced</w:t>
            </w:r>
          </w:p>
        </w:tc>
        <w:tc>
          <w:tcPr>
            <w:tcW w:w="1535" w:type="dxa"/>
          </w:tcPr>
          <w:p w14:paraId="21EFA491" w14:textId="77777777" w:rsidR="00C62228" w:rsidRDefault="00E6392B">
            <w:pPr>
              <w:pStyle w:val="TableParagraph"/>
              <w:spacing w:line="261" w:lineRule="exact"/>
              <w:ind w:left="106"/>
              <w:rPr>
                <w:sz w:val="24"/>
              </w:rPr>
            </w:pPr>
            <w:r>
              <w:rPr>
                <w:sz w:val="24"/>
              </w:rPr>
              <w:t>Advanced</w:t>
            </w:r>
          </w:p>
        </w:tc>
        <w:tc>
          <w:tcPr>
            <w:tcW w:w="1698" w:type="dxa"/>
          </w:tcPr>
          <w:p w14:paraId="0189053A" w14:textId="77777777" w:rsidR="00C62228" w:rsidRDefault="00E6392B">
            <w:pPr>
              <w:pStyle w:val="TableParagraph"/>
              <w:spacing w:line="261" w:lineRule="exact"/>
              <w:ind w:left="105"/>
              <w:rPr>
                <w:sz w:val="24"/>
              </w:rPr>
            </w:pPr>
            <w:r>
              <w:rPr>
                <w:sz w:val="24"/>
              </w:rPr>
              <w:t>Advanced</w:t>
            </w:r>
          </w:p>
        </w:tc>
      </w:tr>
      <w:tr w:rsidR="00C62228" w14:paraId="5837F813" w14:textId="77777777">
        <w:trPr>
          <w:trHeight w:val="551"/>
        </w:trPr>
        <w:tc>
          <w:tcPr>
            <w:tcW w:w="2821" w:type="dxa"/>
          </w:tcPr>
          <w:p w14:paraId="385DFE04" w14:textId="77777777" w:rsidR="00C62228" w:rsidRDefault="00E6392B">
            <w:pPr>
              <w:pStyle w:val="TableParagraph"/>
              <w:spacing w:line="265" w:lineRule="exact"/>
              <w:ind w:left="107"/>
              <w:rPr>
                <w:b/>
                <w:sz w:val="24"/>
              </w:rPr>
            </w:pPr>
            <w:r>
              <w:rPr>
                <w:b/>
                <w:sz w:val="24"/>
              </w:rPr>
              <w:t>Employability and</w:t>
            </w:r>
          </w:p>
          <w:p w14:paraId="08E6A22E" w14:textId="77777777" w:rsidR="00C62228" w:rsidRDefault="00E6392B">
            <w:pPr>
              <w:pStyle w:val="TableParagraph"/>
              <w:spacing w:line="267" w:lineRule="exact"/>
              <w:ind w:left="107"/>
              <w:rPr>
                <w:b/>
                <w:sz w:val="24"/>
              </w:rPr>
            </w:pPr>
            <w:r>
              <w:rPr>
                <w:b/>
                <w:sz w:val="24"/>
              </w:rPr>
              <w:t>Entrepreneurship</w:t>
            </w:r>
          </w:p>
        </w:tc>
        <w:tc>
          <w:tcPr>
            <w:tcW w:w="1664" w:type="dxa"/>
          </w:tcPr>
          <w:p w14:paraId="12E864DA" w14:textId="77777777" w:rsidR="00C62228" w:rsidRDefault="00E6392B">
            <w:pPr>
              <w:pStyle w:val="TableParagraph"/>
              <w:spacing w:before="121"/>
              <w:ind w:left="107"/>
              <w:rPr>
                <w:sz w:val="24"/>
              </w:rPr>
            </w:pPr>
            <w:r>
              <w:rPr>
                <w:sz w:val="24"/>
              </w:rPr>
              <w:t>Intermediate</w:t>
            </w:r>
          </w:p>
        </w:tc>
        <w:tc>
          <w:tcPr>
            <w:tcW w:w="1575" w:type="dxa"/>
          </w:tcPr>
          <w:p w14:paraId="7871C420" w14:textId="77777777" w:rsidR="00C62228" w:rsidRDefault="00E6392B">
            <w:pPr>
              <w:pStyle w:val="TableParagraph"/>
              <w:spacing w:line="261" w:lineRule="exact"/>
              <w:ind w:left="106"/>
              <w:rPr>
                <w:sz w:val="24"/>
              </w:rPr>
            </w:pPr>
            <w:r>
              <w:rPr>
                <w:sz w:val="24"/>
              </w:rPr>
              <w:t>Intermediate</w:t>
            </w:r>
          </w:p>
        </w:tc>
        <w:tc>
          <w:tcPr>
            <w:tcW w:w="1535" w:type="dxa"/>
          </w:tcPr>
          <w:p w14:paraId="3F7E0406" w14:textId="77777777" w:rsidR="00C62228" w:rsidRDefault="00E6392B">
            <w:pPr>
              <w:pStyle w:val="TableParagraph"/>
              <w:spacing w:line="261" w:lineRule="exact"/>
              <w:ind w:left="106"/>
              <w:rPr>
                <w:sz w:val="24"/>
              </w:rPr>
            </w:pPr>
            <w:r>
              <w:rPr>
                <w:sz w:val="24"/>
              </w:rPr>
              <w:t>Intermediate</w:t>
            </w:r>
          </w:p>
        </w:tc>
        <w:tc>
          <w:tcPr>
            <w:tcW w:w="1698" w:type="dxa"/>
          </w:tcPr>
          <w:p w14:paraId="606D3285" w14:textId="77777777" w:rsidR="00C62228" w:rsidRDefault="00E6392B">
            <w:pPr>
              <w:pStyle w:val="TableParagraph"/>
              <w:spacing w:line="261" w:lineRule="exact"/>
              <w:ind w:left="105"/>
              <w:rPr>
                <w:sz w:val="24"/>
              </w:rPr>
            </w:pPr>
            <w:r>
              <w:rPr>
                <w:sz w:val="24"/>
              </w:rPr>
              <w:t>Intermediate</w:t>
            </w:r>
          </w:p>
        </w:tc>
      </w:tr>
      <w:tr w:rsidR="00C62228" w14:paraId="68397A5A" w14:textId="77777777">
        <w:trPr>
          <w:trHeight w:val="484"/>
        </w:trPr>
        <w:tc>
          <w:tcPr>
            <w:tcW w:w="2821" w:type="dxa"/>
          </w:tcPr>
          <w:p w14:paraId="7634CFFC" w14:textId="77777777" w:rsidR="00C62228" w:rsidRDefault="00E6392B">
            <w:pPr>
              <w:pStyle w:val="TableParagraph"/>
              <w:spacing w:before="92"/>
              <w:ind w:left="107"/>
              <w:rPr>
                <w:b/>
                <w:sz w:val="24"/>
              </w:rPr>
            </w:pPr>
            <w:r>
              <w:rPr>
                <w:b/>
                <w:sz w:val="24"/>
              </w:rPr>
              <w:t>Lifelong learning</w:t>
            </w:r>
          </w:p>
        </w:tc>
        <w:tc>
          <w:tcPr>
            <w:tcW w:w="1664" w:type="dxa"/>
          </w:tcPr>
          <w:p w14:paraId="631BE3A4" w14:textId="77777777" w:rsidR="00C62228" w:rsidRDefault="00E6392B">
            <w:pPr>
              <w:pStyle w:val="TableParagraph"/>
              <w:spacing w:line="261" w:lineRule="exact"/>
              <w:ind w:left="107"/>
              <w:rPr>
                <w:sz w:val="24"/>
              </w:rPr>
            </w:pPr>
            <w:r>
              <w:rPr>
                <w:sz w:val="24"/>
              </w:rPr>
              <w:t>Intermediate</w:t>
            </w:r>
          </w:p>
        </w:tc>
        <w:tc>
          <w:tcPr>
            <w:tcW w:w="1575" w:type="dxa"/>
          </w:tcPr>
          <w:p w14:paraId="3FF8F666" w14:textId="77777777" w:rsidR="00C62228" w:rsidRDefault="00E6392B">
            <w:pPr>
              <w:pStyle w:val="TableParagraph"/>
              <w:spacing w:line="261" w:lineRule="exact"/>
              <w:ind w:left="106"/>
              <w:rPr>
                <w:sz w:val="24"/>
              </w:rPr>
            </w:pPr>
            <w:r>
              <w:rPr>
                <w:sz w:val="24"/>
              </w:rPr>
              <w:t>Intermediate</w:t>
            </w:r>
          </w:p>
        </w:tc>
        <w:tc>
          <w:tcPr>
            <w:tcW w:w="1535" w:type="dxa"/>
          </w:tcPr>
          <w:p w14:paraId="4D118F81" w14:textId="77777777" w:rsidR="00C62228" w:rsidRDefault="00E6392B">
            <w:pPr>
              <w:pStyle w:val="TableParagraph"/>
              <w:spacing w:line="261" w:lineRule="exact"/>
              <w:ind w:left="106"/>
              <w:rPr>
                <w:sz w:val="24"/>
              </w:rPr>
            </w:pPr>
            <w:r>
              <w:rPr>
                <w:sz w:val="24"/>
              </w:rPr>
              <w:t>Intermediate</w:t>
            </w:r>
          </w:p>
        </w:tc>
        <w:tc>
          <w:tcPr>
            <w:tcW w:w="1698" w:type="dxa"/>
          </w:tcPr>
          <w:p w14:paraId="35BB29A5" w14:textId="77777777" w:rsidR="00C62228" w:rsidRDefault="00E6392B">
            <w:pPr>
              <w:pStyle w:val="TableParagraph"/>
              <w:spacing w:line="261" w:lineRule="exact"/>
              <w:ind w:left="105"/>
              <w:rPr>
                <w:sz w:val="24"/>
              </w:rPr>
            </w:pPr>
            <w:r>
              <w:rPr>
                <w:sz w:val="24"/>
              </w:rPr>
              <w:t>Intermediate</w:t>
            </w:r>
          </w:p>
        </w:tc>
      </w:tr>
      <w:tr w:rsidR="00C62228" w14:paraId="2A431EDD" w14:textId="77777777">
        <w:trPr>
          <w:trHeight w:val="481"/>
        </w:trPr>
        <w:tc>
          <w:tcPr>
            <w:tcW w:w="2821" w:type="dxa"/>
          </w:tcPr>
          <w:p w14:paraId="0017BF9E" w14:textId="77777777" w:rsidR="00C62228" w:rsidRDefault="00E6392B">
            <w:pPr>
              <w:pStyle w:val="TableParagraph"/>
              <w:spacing w:before="92"/>
              <w:ind w:left="107"/>
              <w:rPr>
                <w:b/>
                <w:sz w:val="24"/>
              </w:rPr>
            </w:pPr>
            <w:r>
              <w:rPr>
                <w:b/>
                <w:sz w:val="24"/>
              </w:rPr>
              <w:t>Decision Making</w:t>
            </w:r>
          </w:p>
        </w:tc>
        <w:tc>
          <w:tcPr>
            <w:tcW w:w="1664" w:type="dxa"/>
          </w:tcPr>
          <w:p w14:paraId="2A1EB99C" w14:textId="77777777" w:rsidR="00C62228" w:rsidRDefault="00E6392B">
            <w:pPr>
              <w:pStyle w:val="TableParagraph"/>
              <w:spacing w:line="261" w:lineRule="exact"/>
              <w:ind w:left="107"/>
              <w:rPr>
                <w:sz w:val="24"/>
              </w:rPr>
            </w:pPr>
            <w:r>
              <w:rPr>
                <w:sz w:val="24"/>
              </w:rPr>
              <w:t>Intermediate</w:t>
            </w:r>
          </w:p>
        </w:tc>
        <w:tc>
          <w:tcPr>
            <w:tcW w:w="1575" w:type="dxa"/>
          </w:tcPr>
          <w:p w14:paraId="77C36BC3" w14:textId="77777777" w:rsidR="00C62228" w:rsidRDefault="00E6392B">
            <w:pPr>
              <w:pStyle w:val="TableParagraph"/>
              <w:spacing w:line="261" w:lineRule="exact"/>
              <w:ind w:left="106"/>
              <w:rPr>
                <w:sz w:val="24"/>
              </w:rPr>
            </w:pPr>
            <w:r>
              <w:rPr>
                <w:sz w:val="24"/>
              </w:rPr>
              <w:t>Intermediate</w:t>
            </w:r>
          </w:p>
        </w:tc>
        <w:tc>
          <w:tcPr>
            <w:tcW w:w="1535" w:type="dxa"/>
          </w:tcPr>
          <w:p w14:paraId="1F0A1A5E" w14:textId="77777777" w:rsidR="00C62228" w:rsidRDefault="00E6392B">
            <w:pPr>
              <w:pStyle w:val="TableParagraph"/>
              <w:spacing w:line="261" w:lineRule="exact"/>
              <w:ind w:left="106"/>
              <w:rPr>
                <w:sz w:val="24"/>
              </w:rPr>
            </w:pPr>
            <w:r>
              <w:rPr>
                <w:sz w:val="24"/>
              </w:rPr>
              <w:t>Intermediate</w:t>
            </w:r>
          </w:p>
        </w:tc>
        <w:tc>
          <w:tcPr>
            <w:tcW w:w="1698" w:type="dxa"/>
          </w:tcPr>
          <w:p w14:paraId="61A24BCF" w14:textId="77777777" w:rsidR="00C62228" w:rsidRDefault="00E6392B">
            <w:pPr>
              <w:pStyle w:val="TableParagraph"/>
              <w:spacing w:line="261" w:lineRule="exact"/>
              <w:ind w:left="105"/>
              <w:rPr>
                <w:sz w:val="24"/>
              </w:rPr>
            </w:pPr>
            <w:r>
              <w:rPr>
                <w:sz w:val="24"/>
              </w:rPr>
              <w:t>Advanced</w:t>
            </w:r>
          </w:p>
        </w:tc>
      </w:tr>
      <w:tr w:rsidR="00C62228" w14:paraId="31E518AA" w14:textId="77777777">
        <w:trPr>
          <w:trHeight w:val="484"/>
        </w:trPr>
        <w:tc>
          <w:tcPr>
            <w:tcW w:w="2821" w:type="dxa"/>
          </w:tcPr>
          <w:p w14:paraId="6C03D5E1" w14:textId="77777777" w:rsidR="00C62228" w:rsidRDefault="00E6392B">
            <w:pPr>
              <w:pStyle w:val="TableParagraph"/>
              <w:spacing w:before="95"/>
              <w:ind w:left="107"/>
              <w:rPr>
                <w:b/>
                <w:sz w:val="24"/>
              </w:rPr>
            </w:pPr>
            <w:r>
              <w:rPr>
                <w:b/>
                <w:sz w:val="24"/>
              </w:rPr>
              <w:t>Social Networking skills</w:t>
            </w:r>
          </w:p>
        </w:tc>
        <w:tc>
          <w:tcPr>
            <w:tcW w:w="1664" w:type="dxa"/>
          </w:tcPr>
          <w:p w14:paraId="6A311185" w14:textId="77777777" w:rsidR="00C62228" w:rsidRDefault="00E6392B">
            <w:pPr>
              <w:pStyle w:val="TableParagraph"/>
              <w:spacing w:line="263" w:lineRule="exact"/>
              <w:ind w:left="107"/>
              <w:rPr>
                <w:sz w:val="24"/>
              </w:rPr>
            </w:pPr>
            <w:r>
              <w:rPr>
                <w:sz w:val="24"/>
              </w:rPr>
              <w:t>Intermediate</w:t>
            </w:r>
          </w:p>
        </w:tc>
        <w:tc>
          <w:tcPr>
            <w:tcW w:w="1575" w:type="dxa"/>
          </w:tcPr>
          <w:p w14:paraId="777A1406" w14:textId="77777777" w:rsidR="00C62228" w:rsidRDefault="00E6392B">
            <w:pPr>
              <w:pStyle w:val="TableParagraph"/>
              <w:spacing w:line="263" w:lineRule="exact"/>
              <w:ind w:left="106"/>
              <w:rPr>
                <w:sz w:val="24"/>
              </w:rPr>
            </w:pPr>
            <w:r>
              <w:rPr>
                <w:sz w:val="24"/>
              </w:rPr>
              <w:t>Intermediate</w:t>
            </w:r>
          </w:p>
        </w:tc>
        <w:tc>
          <w:tcPr>
            <w:tcW w:w="1535" w:type="dxa"/>
          </w:tcPr>
          <w:p w14:paraId="215F1BEC" w14:textId="77777777" w:rsidR="00C62228" w:rsidRDefault="00E6392B">
            <w:pPr>
              <w:pStyle w:val="TableParagraph"/>
              <w:spacing w:line="263" w:lineRule="exact"/>
              <w:ind w:left="106"/>
              <w:rPr>
                <w:sz w:val="24"/>
              </w:rPr>
            </w:pPr>
            <w:r>
              <w:rPr>
                <w:sz w:val="24"/>
              </w:rPr>
              <w:t>Intermediate</w:t>
            </w:r>
          </w:p>
        </w:tc>
        <w:tc>
          <w:tcPr>
            <w:tcW w:w="1698" w:type="dxa"/>
          </w:tcPr>
          <w:p w14:paraId="58BEFC62" w14:textId="77777777" w:rsidR="00C62228" w:rsidRDefault="00E6392B">
            <w:pPr>
              <w:pStyle w:val="TableParagraph"/>
              <w:spacing w:line="263" w:lineRule="exact"/>
              <w:ind w:left="105"/>
              <w:rPr>
                <w:sz w:val="24"/>
              </w:rPr>
            </w:pPr>
            <w:r>
              <w:rPr>
                <w:sz w:val="24"/>
              </w:rPr>
              <w:t>Intermediate</w:t>
            </w:r>
          </w:p>
        </w:tc>
      </w:tr>
    </w:tbl>
    <w:p w14:paraId="3CEFFC2A" w14:textId="77777777" w:rsidR="00C62228" w:rsidRDefault="00C62228">
      <w:pPr>
        <w:pStyle w:val="BodyText"/>
        <w:rPr>
          <w:b/>
          <w:sz w:val="20"/>
        </w:rPr>
      </w:pPr>
    </w:p>
    <w:p w14:paraId="5DA998E5" w14:textId="77777777" w:rsidR="00C62228" w:rsidRDefault="00C62228">
      <w:pPr>
        <w:pStyle w:val="BodyText"/>
        <w:spacing w:before="6"/>
        <w:rPr>
          <w:b/>
          <w:sz w:val="16"/>
        </w:rPr>
      </w:pPr>
    </w:p>
    <w:p w14:paraId="4E5B6787" w14:textId="77777777" w:rsidR="00C62228" w:rsidRDefault="00E43FF7">
      <w:pPr>
        <w:spacing w:before="90"/>
        <w:ind w:left="1100"/>
        <w:rPr>
          <w:b/>
          <w:sz w:val="24"/>
        </w:rPr>
      </w:pPr>
      <w:r>
        <w:pict w14:anchorId="79CA44B4">
          <v:group id="_x0000_s2226" style="position:absolute;left:0;text-align:left;margin-left:72.25pt;margin-top:30pt;width:130pt;height:79.25pt;z-index:-60583936;mso-position-horizontal-relative:page" coordorigin="1445,600" coordsize="2600,1585">
            <v:rect id="_x0000_s2228" style="position:absolute;left:1445;top:618;width:2600;height:1566" fillcolor="#bebebe" stroked="f"/>
            <v:line id="_x0000_s2227" style="position:absolute" from="1466,607" to="3859,2165"/>
            <w10:wrap anchorx="page"/>
          </v:group>
        </w:pict>
      </w:r>
      <w:r w:rsidR="00E6392B">
        <w:rPr>
          <w:b/>
          <w:sz w:val="24"/>
        </w:rPr>
        <w:t>Employability of Graduands (Specify Industry / Sector &amp; Level):</w:t>
      </w:r>
    </w:p>
    <w:p w14:paraId="239F73D2"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C62228" w14:paraId="37FB26AE" w14:textId="77777777">
        <w:trPr>
          <w:trHeight w:val="1564"/>
        </w:trPr>
        <w:tc>
          <w:tcPr>
            <w:tcW w:w="2612" w:type="dxa"/>
          </w:tcPr>
          <w:p w14:paraId="372B0799"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08CF36ED" w14:textId="77777777" w:rsidR="00C62228" w:rsidRDefault="00C62228">
            <w:pPr>
              <w:pStyle w:val="TableParagraph"/>
              <w:rPr>
                <w:b/>
                <w:sz w:val="26"/>
              </w:rPr>
            </w:pPr>
          </w:p>
          <w:p w14:paraId="107ADA5F" w14:textId="77777777" w:rsidR="00C62228" w:rsidRDefault="00C62228">
            <w:pPr>
              <w:pStyle w:val="TableParagraph"/>
              <w:rPr>
                <w:b/>
              </w:rPr>
            </w:pPr>
          </w:p>
          <w:p w14:paraId="541831CC" w14:textId="77777777" w:rsidR="00C62228" w:rsidRDefault="00E6392B">
            <w:pPr>
              <w:pStyle w:val="TableParagraph"/>
              <w:ind w:left="107" w:right="1454"/>
              <w:rPr>
                <w:b/>
                <w:sz w:val="24"/>
              </w:rPr>
            </w:pPr>
            <w:r>
              <w:rPr>
                <w:b/>
                <w:sz w:val="24"/>
              </w:rPr>
              <w:t>Industry / Sector</w:t>
            </w:r>
          </w:p>
        </w:tc>
        <w:tc>
          <w:tcPr>
            <w:tcW w:w="1260" w:type="dxa"/>
            <w:shd w:val="clear" w:color="auto" w:fill="BEBEBE"/>
          </w:tcPr>
          <w:p w14:paraId="3F3B3D4B" w14:textId="77777777" w:rsidR="00C62228" w:rsidRDefault="00C62228">
            <w:pPr>
              <w:pStyle w:val="TableParagraph"/>
              <w:rPr>
                <w:b/>
                <w:sz w:val="26"/>
              </w:rPr>
            </w:pPr>
          </w:p>
          <w:p w14:paraId="5EAB4C72" w14:textId="77777777" w:rsidR="00C62228" w:rsidRDefault="00E6392B">
            <w:pPr>
              <w:pStyle w:val="TableParagraph"/>
              <w:spacing w:before="204"/>
              <w:ind w:left="126"/>
              <w:rPr>
                <w:b/>
                <w:sz w:val="24"/>
              </w:rPr>
            </w:pPr>
            <w:r>
              <w:rPr>
                <w:b/>
                <w:sz w:val="24"/>
              </w:rPr>
              <w:t>Executive</w:t>
            </w:r>
          </w:p>
          <w:p w14:paraId="6CA0A853" w14:textId="77777777" w:rsidR="00C62228" w:rsidRDefault="00E6392B">
            <w:pPr>
              <w:pStyle w:val="TableParagraph"/>
              <w:ind w:left="129"/>
              <w:rPr>
                <w:b/>
                <w:sz w:val="24"/>
              </w:rPr>
            </w:pPr>
            <w:r>
              <w:rPr>
                <w:b/>
                <w:sz w:val="24"/>
              </w:rPr>
              <w:t>– HR /</w:t>
            </w:r>
            <w:r>
              <w:rPr>
                <w:b/>
                <w:spacing w:val="-1"/>
                <w:sz w:val="24"/>
              </w:rPr>
              <w:t xml:space="preserve"> </w:t>
            </w:r>
            <w:r>
              <w:rPr>
                <w:b/>
                <w:sz w:val="24"/>
              </w:rPr>
              <w:t>IR</w:t>
            </w:r>
          </w:p>
        </w:tc>
        <w:tc>
          <w:tcPr>
            <w:tcW w:w="1709" w:type="dxa"/>
            <w:shd w:val="clear" w:color="auto" w:fill="BEBEBE"/>
          </w:tcPr>
          <w:p w14:paraId="6A665C1B" w14:textId="77777777" w:rsidR="00C62228" w:rsidRDefault="00E6392B">
            <w:pPr>
              <w:pStyle w:val="TableParagraph"/>
              <w:spacing w:before="87"/>
              <w:ind w:left="150" w:right="146" w:firstLine="1"/>
              <w:jc w:val="center"/>
              <w:rPr>
                <w:b/>
                <w:sz w:val="24"/>
              </w:rPr>
            </w:pPr>
            <w:r>
              <w:rPr>
                <w:b/>
                <w:sz w:val="24"/>
              </w:rPr>
              <w:t>Management Trainee –</w:t>
            </w:r>
            <w:r>
              <w:rPr>
                <w:b/>
                <w:spacing w:val="-1"/>
                <w:sz w:val="24"/>
              </w:rPr>
              <w:t xml:space="preserve"> </w:t>
            </w:r>
            <w:r>
              <w:rPr>
                <w:b/>
                <w:spacing w:val="-8"/>
                <w:sz w:val="24"/>
              </w:rPr>
              <w:t>HR</w:t>
            </w:r>
          </w:p>
          <w:p w14:paraId="73E85DA2" w14:textId="77777777" w:rsidR="00C62228" w:rsidRDefault="00E6392B">
            <w:pPr>
              <w:pStyle w:val="TableParagraph"/>
              <w:ind w:left="107" w:right="104"/>
              <w:jc w:val="center"/>
              <w:rPr>
                <w:b/>
                <w:sz w:val="24"/>
              </w:rPr>
            </w:pPr>
            <w:r>
              <w:rPr>
                <w:b/>
                <w:sz w:val="24"/>
              </w:rPr>
              <w:t xml:space="preserve">/Recruitment </w:t>
            </w:r>
            <w:r>
              <w:rPr>
                <w:b/>
                <w:spacing w:val="-15"/>
                <w:sz w:val="24"/>
              </w:rPr>
              <w:t xml:space="preserve">/ </w:t>
            </w:r>
            <w:r>
              <w:rPr>
                <w:b/>
                <w:sz w:val="24"/>
              </w:rPr>
              <w:t>Talent Acquisition</w:t>
            </w:r>
          </w:p>
        </w:tc>
        <w:tc>
          <w:tcPr>
            <w:tcW w:w="1352" w:type="dxa"/>
            <w:shd w:val="clear" w:color="auto" w:fill="BEBEBE"/>
          </w:tcPr>
          <w:p w14:paraId="345D0A49" w14:textId="77777777" w:rsidR="00C62228" w:rsidRDefault="00C62228">
            <w:pPr>
              <w:pStyle w:val="TableParagraph"/>
              <w:spacing w:before="7"/>
              <w:rPr>
                <w:b/>
                <w:sz w:val="31"/>
              </w:rPr>
            </w:pPr>
          </w:p>
          <w:p w14:paraId="706064DD" w14:textId="77777777" w:rsidR="00C62228" w:rsidRDefault="00E6392B">
            <w:pPr>
              <w:pStyle w:val="TableParagraph"/>
              <w:ind w:left="107" w:right="97" w:hanging="4"/>
              <w:jc w:val="center"/>
              <w:rPr>
                <w:b/>
                <w:sz w:val="24"/>
              </w:rPr>
            </w:pPr>
            <w:r>
              <w:rPr>
                <w:b/>
                <w:sz w:val="24"/>
              </w:rPr>
              <w:t>Associate Consultant</w:t>
            </w:r>
          </w:p>
          <w:p w14:paraId="3D0A6407" w14:textId="77777777" w:rsidR="00C62228" w:rsidRDefault="00E6392B">
            <w:pPr>
              <w:pStyle w:val="TableParagraph"/>
              <w:spacing w:before="1"/>
              <w:ind w:left="325" w:right="321"/>
              <w:jc w:val="center"/>
              <w:rPr>
                <w:b/>
                <w:sz w:val="24"/>
              </w:rPr>
            </w:pPr>
            <w:r>
              <w:rPr>
                <w:b/>
                <w:sz w:val="24"/>
              </w:rPr>
              <w:t>-HR</w:t>
            </w:r>
          </w:p>
        </w:tc>
        <w:tc>
          <w:tcPr>
            <w:tcW w:w="1320" w:type="dxa"/>
            <w:shd w:val="clear" w:color="auto" w:fill="BEBEBE"/>
          </w:tcPr>
          <w:p w14:paraId="52AC3031" w14:textId="77777777" w:rsidR="00C62228" w:rsidRDefault="00C62228">
            <w:pPr>
              <w:pStyle w:val="TableParagraph"/>
              <w:spacing w:before="7"/>
              <w:rPr>
                <w:b/>
                <w:sz w:val="31"/>
              </w:rPr>
            </w:pPr>
          </w:p>
          <w:p w14:paraId="32C1A4DD" w14:textId="77777777" w:rsidR="00C62228" w:rsidRDefault="00E6392B">
            <w:pPr>
              <w:pStyle w:val="TableParagraph"/>
              <w:ind w:left="128" w:right="124"/>
              <w:jc w:val="center"/>
              <w:rPr>
                <w:b/>
                <w:sz w:val="24"/>
              </w:rPr>
            </w:pPr>
            <w:r>
              <w:rPr>
                <w:b/>
                <w:sz w:val="24"/>
              </w:rPr>
              <w:t>HR</w:t>
            </w:r>
          </w:p>
          <w:p w14:paraId="49DE7CB0" w14:textId="3774EC99" w:rsidR="00C62228" w:rsidRDefault="00E6392B">
            <w:pPr>
              <w:pStyle w:val="TableParagraph"/>
              <w:ind w:left="131" w:right="124"/>
              <w:jc w:val="center"/>
              <w:rPr>
                <w:b/>
                <w:sz w:val="24"/>
              </w:rPr>
            </w:pPr>
            <w:r>
              <w:rPr>
                <w:b/>
                <w:spacing w:val="-1"/>
                <w:sz w:val="24"/>
              </w:rPr>
              <w:t>Administr</w:t>
            </w:r>
            <w:r w:rsidR="0057613E">
              <w:rPr>
                <w:b/>
                <w:spacing w:val="-1"/>
                <w:sz w:val="24"/>
              </w:rPr>
              <w:t>ator</w:t>
            </w:r>
            <w:r>
              <w:rPr>
                <w:b/>
                <w:spacing w:val="-1"/>
                <w:sz w:val="24"/>
              </w:rPr>
              <w:t xml:space="preserve"> </w:t>
            </w:r>
          </w:p>
        </w:tc>
        <w:tc>
          <w:tcPr>
            <w:tcW w:w="1980" w:type="dxa"/>
            <w:shd w:val="clear" w:color="auto" w:fill="BEBEBE"/>
          </w:tcPr>
          <w:p w14:paraId="776253EF" w14:textId="77777777" w:rsidR="00C62228" w:rsidRDefault="00C62228">
            <w:pPr>
              <w:pStyle w:val="TableParagraph"/>
              <w:spacing w:before="7"/>
              <w:rPr>
                <w:b/>
                <w:sz w:val="31"/>
              </w:rPr>
            </w:pPr>
          </w:p>
          <w:p w14:paraId="123AFC86" w14:textId="77777777" w:rsidR="00C62228" w:rsidRDefault="00E6392B">
            <w:pPr>
              <w:pStyle w:val="TableParagraph"/>
              <w:ind w:left="155" w:right="148"/>
              <w:jc w:val="center"/>
              <w:rPr>
                <w:b/>
                <w:sz w:val="24"/>
              </w:rPr>
            </w:pPr>
            <w:r>
              <w:rPr>
                <w:b/>
                <w:sz w:val="24"/>
              </w:rPr>
              <w:t>HR</w:t>
            </w:r>
          </w:p>
          <w:p w14:paraId="7BF66E87" w14:textId="37C714FC" w:rsidR="00C62228" w:rsidRDefault="00E6392B">
            <w:pPr>
              <w:pStyle w:val="TableParagraph"/>
              <w:ind w:left="155" w:right="148"/>
              <w:jc w:val="center"/>
              <w:rPr>
                <w:b/>
                <w:sz w:val="24"/>
              </w:rPr>
            </w:pPr>
            <w:r>
              <w:rPr>
                <w:b/>
                <w:sz w:val="24"/>
              </w:rPr>
              <w:t>Analyst/</w:t>
            </w:r>
            <w:r w:rsidR="0057613E">
              <w:rPr>
                <w:b/>
                <w:sz w:val="24"/>
              </w:rPr>
              <w:t>Research</w:t>
            </w:r>
            <w:r>
              <w:rPr>
                <w:b/>
                <w:sz w:val="24"/>
              </w:rPr>
              <w:t xml:space="preserve"> h Analyst</w:t>
            </w:r>
          </w:p>
        </w:tc>
      </w:tr>
      <w:tr w:rsidR="00C62228" w14:paraId="4E113AED" w14:textId="77777777">
        <w:trPr>
          <w:trHeight w:val="582"/>
        </w:trPr>
        <w:tc>
          <w:tcPr>
            <w:tcW w:w="2612" w:type="dxa"/>
          </w:tcPr>
          <w:p w14:paraId="3907C1F2" w14:textId="77777777" w:rsidR="00C62228" w:rsidRDefault="00E6392B">
            <w:pPr>
              <w:pStyle w:val="TableParagraph"/>
              <w:spacing w:before="145"/>
              <w:ind w:left="107"/>
              <w:rPr>
                <w:sz w:val="24"/>
              </w:rPr>
            </w:pPr>
            <w:r>
              <w:rPr>
                <w:sz w:val="24"/>
              </w:rPr>
              <w:t>Consultancy firms</w:t>
            </w:r>
          </w:p>
        </w:tc>
        <w:tc>
          <w:tcPr>
            <w:tcW w:w="1260" w:type="dxa"/>
          </w:tcPr>
          <w:p w14:paraId="79A8277E" w14:textId="77777777" w:rsidR="00C62228" w:rsidRDefault="00C62228">
            <w:pPr>
              <w:pStyle w:val="TableParagraph"/>
              <w:rPr>
                <w:sz w:val="24"/>
              </w:rPr>
            </w:pPr>
          </w:p>
        </w:tc>
        <w:tc>
          <w:tcPr>
            <w:tcW w:w="1709" w:type="dxa"/>
          </w:tcPr>
          <w:p w14:paraId="43001106" w14:textId="77777777" w:rsidR="00C62228" w:rsidRDefault="00E6392B">
            <w:pPr>
              <w:pStyle w:val="TableParagraph"/>
              <w:spacing w:line="273" w:lineRule="exact"/>
              <w:ind w:left="105"/>
              <w:rPr>
                <w:b/>
                <w:sz w:val="24"/>
              </w:rPr>
            </w:pPr>
            <w:r>
              <w:rPr>
                <w:b/>
                <w:sz w:val="24"/>
              </w:rPr>
              <w:t>√</w:t>
            </w:r>
          </w:p>
        </w:tc>
        <w:tc>
          <w:tcPr>
            <w:tcW w:w="1352" w:type="dxa"/>
          </w:tcPr>
          <w:p w14:paraId="7499DD95" w14:textId="77777777" w:rsidR="00C62228" w:rsidRDefault="00E6392B">
            <w:pPr>
              <w:pStyle w:val="TableParagraph"/>
              <w:spacing w:line="273" w:lineRule="exact"/>
              <w:ind w:left="107"/>
              <w:rPr>
                <w:b/>
                <w:sz w:val="24"/>
              </w:rPr>
            </w:pPr>
            <w:r>
              <w:rPr>
                <w:b/>
                <w:sz w:val="24"/>
              </w:rPr>
              <w:t>√</w:t>
            </w:r>
          </w:p>
        </w:tc>
        <w:tc>
          <w:tcPr>
            <w:tcW w:w="1320" w:type="dxa"/>
          </w:tcPr>
          <w:p w14:paraId="4DD68521" w14:textId="77777777" w:rsidR="00C62228" w:rsidRDefault="00E6392B">
            <w:pPr>
              <w:pStyle w:val="TableParagraph"/>
              <w:spacing w:line="273" w:lineRule="exact"/>
              <w:ind w:left="105"/>
              <w:rPr>
                <w:b/>
                <w:sz w:val="24"/>
              </w:rPr>
            </w:pPr>
            <w:r>
              <w:rPr>
                <w:b/>
                <w:sz w:val="24"/>
              </w:rPr>
              <w:t>√</w:t>
            </w:r>
          </w:p>
        </w:tc>
        <w:tc>
          <w:tcPr>
            <w:tcW w:w="1980" w:type="dxa"/>
          </w:tcPr>
          <w:p w14:paraId="39BE2153" w14:textId="77777777" w:rsidR="00C62228" w:rsidRDefault="00E6392B">
            <w:pPr>
              <w:pStyle w:val="TableParagraph"/>
              <w:spacing w:line="273" w:lineRule="exact"/>
              <w:ind w:left="107"/>
              <w:rPr>
                <w:b/>
                <w:sz w:val="24"/>
              </w:rPr>
            </w:pPr>
            <w:r>
              <w:rPr>
                <w:b/>
                <w:sz w:val="24"/>
              </w:rPr>
              <w:t>√</w:t>
            </w:r>
          </w:p>
        </w:tc>
      </w:tr>
      <w:tr w:rsidR="00C62228" w14:paraId="11B3F1D4" w14:textId="77777777">
        <w:trPr>
          <w:trHeight w:val="582"/>
        </w:trPr>
        <w:tc>
          <w:tcPr>
            <w:tcW w:w="2612" w:type="dxa"/>
          </w:tcPr>
          <w:p w14:paraId="060E84C5" w14:textId="77777777" w:rsidR="00C62228" w:rsidRDefault="00E6392B">
            <w:pPr>
              <w:pStyle w:val="TableParagraph"/>
              <w:spacing w:before="8"/>
              <w:ind w:left="107" w:right="902"/>
              <w:rPr>
                <w:sz w:val="24"/>
              </w:rPr>
            </w:pPr>
            <w:r>
              <w:rPr>
                <w:sz w:val="24"/>
              </w:rPr>
              <w:t>Drugs &amp; Pharmaceuticals</w:t>
            </w:r>
          </w:p>
        </w:tc>
        <w:tc>
          <w:tcPr>
            <w:tcW w:w="1260" w:type="dxa"/>
          </w:tcPr>
          <w:p w14:paraId="760837E7" w14:textId="77777777" w:rsidR="00C62228" w:rsidRDefault="00E6392B">
            <w:pPr>
              <w:pStyle w:val="TableParagraph"/>
              <w:spacing w:before="150"/>
              <w:ind w:left="105"/>
              <w:rPr>
                <w:b/>
                <w:sz w:val="24"/>
              </w:rPr>
            </w:pPr>
            <w:r>
              <w:rPr>
                <w:b/>
                <w:sz w:val="24"/>
              </w:rPr>
              <w:t>√</w:t>
            </w:r>
          </w:p>
        </w:tc>
        <w:tc>
          <w:tcPr>
            <w:tcW w:w="1709" w:type="dxa"/>
          </w:tcPr>
          <w:p w14:paraId="34559DEB" w14:textId="77777777" w:rsidR="00C62228" w:rsidRDefault="00E6392B">
            <w:pPr>
              <w:pStyle w:val="TableParagraph"/>
              <w:spacing w:line="273" w:lineRule="exact"/>
              <w:ind w:left="105"/>
              <w:rPr>
                <w:b/>
                <w:sz w:val="24"/>
              </w:rPr>
            </w:pPr>
            <w:r>
              <w:rPr>
                <w:b/>
                <w:sz w:val="24"/>
              </w:rPr>
              <w:t>√</w:t>
            </w:r>
          </w:p>
        </w:tc>
        <w:tc>
          <w:tcPr>
            <w:tcW w:w="1352" w:type="dxa"/>
          </w:tcPr>
          <w:p w14:paraId="539803BB" w14:textId="77777777" w:rsidR="00C62228" w:rsidRDefault="00E6392B">
            <w:pPr>
              <w:pStyle w:val="TableParagraph"/>
              <w:spacing w:line="273" w:lineRule="exact"/>
              <w:ind w:left="107"/>
              <w:rPr>
                <w:b/>
                <w:sz w:val="24"/>
              </w:rPr>
            </w:pPr>
            <w:r>
              <w:rPr>
                <w:b/>
                <w:sz w:val="24"/>
              </w:rPr>
              <w:t>√</w:t>
            </w:r>
          </w:p>
        </w:tc>
        <w:tc>
          <w:tcPr>
            <w:tcW w:w="1320" w:type="dxa"/>
          </w:tcPr>
          <w:p w14:paraId="09D40217" w14:textId="77777777" w:rsidR="00C62228" w:rsidRDefault="00E6392B">
            <w:pPr>
              <w:pStyle w:val="TableParagraph"/>
              <w:spacing w:line="273" w:lineRule="exact"/>
              <w:ind w:left="105"/>
              <w:rPr>
                <w:b/>
                <w:sz w:val="24"/>
              </w:rPr>
            </w:pPr>
            <w:r>
              <w:rPr>
                <w:b/>
                <w:sz w:val="24"/>
              </w:rPr>
              <w:t>√</w:t>
            </w:r>
          </w:p>
        </w:tc>
        <w:tc>
          <w:tcPr>
            <w:tcW w:w="1980" w:type="dxa"/>
          </w:tcPr>
          <w:p w14:paraId="2560E813" w14:textId="77777777" w:rsidR="00C62228" w:rsidRDefault="00E6392B">
            <w:pPr>
              <w:pStyle w:val="TableParagraph"/>
              <w:spacing w:line="273" w:lineRule="exact"/>
              <w:ind w:left="107"/>
              <w:rPr>
                <w:b/>
                <w:sz w:val="24"/>
              </w:rPr>
            </w:pPr>
            <w:r>
              <w:rPr>
                <w:b/>
                <w:sz w:val="24"/>
              </w:rPr>
              <w:t>√</w:t>
            </w:r>
          </w:p>
        </w:tc>
      </w:tr>
      <w:tr w:rsidR="00C62228" w14:paraId="40CDDF17" w14:textId="77777777">
        <w:trPr>
          <w:trHeight w:val="582"/>
        </w:trPr>
        <w:tc>
          <w:tcPr>
            <w:tcW w:w="2612" w:type="dxa"/>
          </w:tcPr>
          <w:p w14:paraId="3F510C16" w14:textId="77777777" w:rsidR="00C62228" w:rsidRDefault="00E6392B">
            <w:pPr>
              <w:pStyle w:val="TableParagraph"/>
              <w:spacing w:before="8"/>
              <w:ind w:left="107" w:right="208"/>
              <w:rPr>
                <w:sz w:val="24"/>
              </w:rPr>
            </w:pPr>
            <w:r>
              <w:rPr>
                <w:sz w:val="24"/>
              </w:rPr>
              <w:t>Fast Moving Consumer Goods (FMCG)</w:t>
            </w:r>
          </w:p>
        </w:tc>
        <w:tc>
          <w:tcPr>
            <w:tcW w:w="1260" w:type="dxa"/>
          </w:tcPr>
          <w:p w14:paraId="23497911" w14:textId="77777777" w:rsidR="00C62228" w:rsidRDefault="00E6392B">
            <w:pPr>
              <w:pStyle w:val="TableParagraph"/>
              <w:spacing w:line="273" w:lineRule="exact"/>
              <w:ind w:left="105"/>
              <w:rPr>
                <w:b/>
                <w:sz w:val="24"/>
              </w:rPr>
            </w:pPr>
            <w:r>
              <w:rPr>
                <w:b/>
                <w:sz w:val="24"/>
              </w:rPr>
              <w:t>√</w:t>
            </w:r>
          </w:p>
        </w:tc>
        <w:tc>
          <w:tcPr>
            <w:tcW w:w="1709" w:type="dxa"/>
          </w:tcPr>
          <w:p w14:paraId="54B6492E" w14:textId="77777777" w:rsidR="00C62228" w:rsidRDefault="00E6392B">
            <w:pPr>
              <w:pStyle w:val="TableParagraph"/>
              <w:spacing w:line="273" w:lineRule="exact"/>
              <w:ind w:left="105"/>
              <w:rPr>
                <w:b/>
                <w:sz w:val="24"/>
              </w:rPr>
            </w:pPr>
            <w:r>
              <w:rPr>
                <w:b/>
                <w:sz w:val="24"/>
              </w:rPr>
              <w:t>√</w:t>
            </w:r>
          </w:p>
        </w:tc>
        <w:tc>
          <w:tcPr>
            <w:tcW w:w="1352" w:type="dxa"/>
          </w:tcPr>
          <w:p w14:paraId="702258E7" w14:textId="77777777" w:rsidR="00C62228" w:rsidRDefault="00E6392B">
            <w:pPr>
              <w:pStyle w:val="TableParagraph"/>
              <w:spacing w:line="273" w:lineRule="exact"/>
              <w:ind w:left="107"/>
              <w:rPr>
                <w:b/>
                <w:sz w:val="24"/>
              </w:rPr>
            </w:pPr>
            <w:r>
              <w:rPr>
                <w:b/>
                <w:sz w:val="24"/>
              </w:rPr>
              <w:t>√</w:t>
            </w:r>
          </w:p>
        </w:tc>
        <w:tc>
          <w:tcPr>
            <w:tcW w:w="1320" w:type="dxa"/>
          </w:tcPr>
          <w:p w14:paraId="70B98509" w14:textId="77777777" w:rsidR="00C62228" w:rsidRDefault="00E6392B">
            <w:pPr>
              <w:pStyle w:val="TableParagraph"/>
              <w:spacing w:line="273" w:lineRule="exact"/>
              <w:ind w:left="105"/>
              <w:rPr>
                <w:b/>
                <w:sz w:val="24"/>
              </w:rPr>
            </w:pPr>
            <w:r>
              <w:rPr>
                <w:b/>
                <w:sz w:val="24"/>
              </w:rPr>
              <w:t>√</w:t>
            </w:r>
          </w:p>
        </w:tc>
        <w:tc>
          <w:tcPr>
            <w:tcW w:w="1980" w:type="dxa"/>
          </w:tcPr>
          <w:p w14:paraId="1831927F" w14:textId="77777777" w:rsidR="00C62228" w:rsidRDefault="00C62228">
            <w:pPr>
              <w:pStyle w:val="TableParagraph"/>
              <w:rPr>
                <w:sz w:val="24"/>
              </w:rPr>
            </w:pPr>
          </w:p>
        </w:tc>
      </w:tr>
      <w:tr w:rsidR="00C62228" w14:paraId="3D64EA08" w14:textId="77777777">
        <w:trPr>
          <w:trHeight w:val="582"/>
        </w:trPr>
        <w:tc>
          <w:tcPr>
            <w:tcW w:w="2612" w:type="dxa"/>
          </w:tcPr>
          <w:p w14:paraId="34F43DBD" w14:textId="77777777" w:rsidR="00C62228" w:rsidRDefault="00E6392B">
            <w:pPr>
              <w:pStyle w:val="TableParagraph"/>
              <w:spacing w:before="145"/>
              <w:ind w:left="107"/>
              <w:rPr>
                <w:sz w:val="24"/>
              </w:rPr>
            </w:pPr>
            <w:r>
              <w:rPr>
                <w:sz w:val="24"/>
              </w:rPr>
              <w:t>Manufacturing</w:t>
            </w:r>
          </w:p>
        </w:tc>
        <w:tc>
          <w:tcPr>
            <w:tcW w:w="1260" w:type="dxa"/>
          </w:tcPr>
          <w:p w14:paraId="18F140F9" w14:textId="77777777" w:rsidR="00C62228" w:rsidRDefault="00E6392B">
            <w:pPr>
              <w:pStyle w:val="TableParagraph"/>
              <w:spacing w:line="273" w:lineRule="exact"/>
              <w:ind w:left="105"/>
              <w:rPr>
                <w:b/>
                <w:sz w:val="24"/>
              </w:rPr>
            </w:pPr>
            <w:r>
              <w:rPr>
                <w:b/>
                <w:sz w:val="24"/>
              </w:rPr>
              <w:t>√</w:t>
            </w:r>
          </w:p>
        </w:tc>
        <w:tc>
          <w:tcPr>
            <w:tcW w:w="1709" w:type="dxa"/>
          </w:tcPr>
          <w:p w14:paraId="7A56449B" w14:textId="77777777" w:rsidR="00C62228" w:rsidRDefault="00E6392B">
            <w:pPr>
              <w:pStyle w:val="TableParagraph"/>
              <w:spacing w:line="273" w:lineRule="exact"/>
              <w:ind w:left="105"/>
              <w:rPr>
                <w:b/>
                <w:sz w:val="24"/>
              </w:rPr>
            </w:pPr>
            <w:r>
              <w:rPr>
                <w:b/>
                <w:sz w:val="24"/>
              </w:rPr>
              <w:t>√</w:t>
            </w:r>
          </w:p>
        </w:tc>
        <w:tc>
          <w:tcPr>
            <w:tcW w:w="1352" w:type="dxa"/>
          </w:tcPr>
          <w:p w14:paraId="5A92D855" w14:textId="77777777" w:rsidR="00C62228" w:rsidRDefault="00E6392B">
            <w:pPr>
              <w:pStyle w:val="TableParagraph"/>
              <w:spacing w:line="273" w:lineRule="exact"/>
              <w:ind w:left="107"/>
              <w:rPr>
                <w:b/>
                <w:sz w:val="24"/>
              </w:rPr>
            </w:pPr>
            <w:r>
              <w:rPr>
                <w:b/>
                <w:sz w:val="24"/>
              </w:rPr>
              <w:t>√</w:t>
            </w:r>
          </w:p>
        </w:tc>
        <w:tc>
          <w:tcPr>
            <w:tcW w:w="1320" w:type="dxa"/>
          </w:tcPr>
          <w:p w14:paraId="4E820F9E" w14:textId="77777777" w:rsidR="00C62228" w:rsidRDefault="00E6392B">
            <w:pPr>
              <w:pStyle w:val="TableParagraph"/>
              <w:spacing w:line="273" w:lineRule="exact"/>
              <w:ind w:left="105"/>
              <w:rPr>
                <w:b/>
                <w:sz w:val="24"/>
              </w:rPr>
            </w:pPr>
            <w:r>
              <w:rPr>
                <w:b/>
                <w:sz w:val="24"/>
              </w:rPr>
              <w:t>√</w:t>
            </w:r>
          </w:p>
        </w:tc>
        <w:tc>
          <w:tcPr>
            <w:tcW w:w="1980" w:type="dxa"/>
          </w:tcPr>
          <w:p w14:paraId="6E9DF8F6" w14:textId="77777777" w:rsidR="00C62228" w:rsidRDefault="00C62228">
            <w:pPr>
              <w:pStyle w:val="TableParagraph"/>
              <w:rPr>
                <w:sz w:val="24"/>
              </w:rPr>
            </w:pPr>
          </w:p>
        </w:tc>
      </w:tr>
      <w:tr w:rsidR="00C62228" w14:paraId="09A71A62" w14:textId="77777777">
        <w:trPr>
          <w:trHeight w:val="583"/>
        </w:trPr>
        <w:tc>
          <w:tcPr>
            <w:tcW w:w="2612" w:type="dxa"/>
          </w:tcPr>
          <w:p w14:paraId="637307B3" w14:textId="77777777" w:rsidR="00C62228" w:rsidRDefault="00E6392B">
            <w:pPr>
              <w:pStyle w:val="TableParagraph"/>
              <w:spacing w:before="145"/>
              <w:ind w:left="107"/>
              <w:rPr>
                <w:sz w:val="24"/>
              </w:rPr>
            </w:pPr>
            <w:r>
              <w:rPr>
                <w:sz w:val="24"/>
              </w:rPr>
              <w:t>Media &amp; Entertainment</w:t>
            </w:r>
          </w:p>
        </w:tc>
        <w:tc>
          <w:tcPr>
            <w:tcW w:w="1260" w:type="dxa"/>
          </w:tcPr>
          <w:p w14:paraId="4EFB5337" w14:textId="77777777" w:rsidR="00C62228" w:rsidRDefault="00E6392B">
            <w:pPr>
              <w:pStyle w:val="TableParagraph"/>
              <w:spacing w:line="273" w:lineRule="exact"/>
              <w:ind w:left="105"/>
              <w:rPr>
                <w:b/>
                <w:sz w:val="24"/>
              </w:rPr>
            </w:pPr>
            <w:r>
              <w:rPr>
                <w:b/>
                <w:sz w:val="24"/>
              </w:rPr>
              <w:t>√</w:t>
            </w:r>
          </w:p>
        </w:tc>
        <w:tc>
          <w:tcPr>
            <w:tcW w:w="1709" w:type="dxa"/>
          </w:tcPr>
          <w:p w14:paraId="1AB4421E" w14:textId="77777777" w:rsidR="00C62228" w:rsidRDefault="00E6392B">
            <w:pPr>
              <w:pStyle w:val="TableParagraph"/>
              <w:spacing w:line="273" w:lineRule="exact"/>
              <w:ind w:left="105"/>
              <w:rPr>
                <w:b/>
                <w:sz w:val="24"/>
              </w:rPr>
            </w:pPr>
            <w:r>
              <w:rPr>
                <w:b/>
                <w:sz w:val="24"/>
              </w:rPr>
              <w:t>√</w:t>
            </w:r>
          </w:p>
        </w:tc>
        <w:tc>
          <w:tcPr>
            <w:tcW w:w="1352" w:type="dxa"/>
          </w:tcPr>
          <w:p w14:paraId="10594A46" w14:textId="77777777" w:rsidR="00C62228" w:rsidRDefault="00C62228">
            <w:pPr>
              <w:pStyle w:val="TableParagraph"/>
              <w:rPr>
                <w:sz w:val="24"/>
              </w:rPr>
            </w:pPr>
          </w:p>
        </w:tc>
        <w:tc>
          <w:tcPr>
            <w:tcW w:w="1320" w:type="dxa"/>
          </w:tcPr>
          <w:p w14:paraId="4C831CF2" w14:textId="77777777" w:rsidR="00C62228" w:rsidRDefault="00E6392B">
            <w:pPr>
              <w:pStyle w:val="TableParagraph"/>
              <w:spacing w:line="273" w:lineRule="exact"/>
              <w:ind w:left="105"/>
              <w:rPr>
                <w:b/>
                <w:sz w:val="24"/>
              </w:rPr>
            </w:pPr>
            <w:r>
              <w:rPr>
                <w:b/>
                <w:sz w:val="24"/>
              </w:rPr>
              <w:t>√</w:t>
            </w:r>
          </w:p>
        </w:tc>
        <w:tc>
          <w:tcPr>
            <w:tcW w:w="1980" w:type="dxa"/>
          </w:tcPr>
          <w:p w14:paraId="5CFA4E9F" w14:textId="77777777" w:rsidR="00C62228" w:rsidRDefault="00C62228">
            <w:pPr>
              <w:pStyle w:val="TableParagraph"/>
              <w:rPr>
                <w:sz w:val="24"/>
              </w:rPr>
            </w:pPr>
          </w:p>
        </w:tc>
      </w:tr>
      <w:tr w:rsidR="00C62228" w14:paraId="485D57BD" w14:textId="77777777">
        <w:trPr>
          <w:trHeight w:val="582"/>
        </w:trPr>
        <w:tc>
          <w:tcPr>
            <w:tcW w:w="2612" w:type="dxa"/>
          </w:tcPr>
          <w:p w14:paraId="6AABD54D" w14:textId="77777777" w:rsidR="00C62228" w:rsidRDefault="00E6392B">
            <w:pPr>
              <w:pStyle w:val="TableParagraph"/>
              <w:spacing w:before="145"/>
              <w:ind w:left="107"/>
              <w:rPr>
                <w:sz w:val="24"/>
              </w:rPr>
            </w:pPr>
            <w:r>
              <w:rPr>
                <w:sz w:val="24"/>
              </w:rPr>
              <w:t>Retail</w:t>
            </w:r>
          </w:p>
        </w:tc>
        <w:tc>
          <w:tcPr>
            <w:tcW w:w="1260" w:type="dxa"/>
          </w:tcPr>
          <w:p w14:paraId="5D22D18C" w14:textId="77777777" w:rsidR="00C62228" w:rsidRDefault="00E6392B">
            <w:pPr>
              <w:pStyle w:val="TableParagraph"/>
              <w:spacing w:line="273" w:lineRule="exact"/>
              <w:ind w:left="105"/>
              <w:rPr>
                <w:b/>
                <w:sz w:val="24"/>
              </w:rPr>
            </w:pPr>
            <w:r>
              <w:rPr>
                <w:b/>
                <w:sz w:val="24"/>
              </w:rPr>
              <w:t>√</w:t>
            </w:r>
          </w:p>
        </w:tc>
        <w:tc>
          <w:tcPr>
            <w:tcW w:w="1709" w:type="dxa"/>
          </w:tcPr>
          <w:p w14:paraId="1BCDDB40" w14:textId="77777777" w:rsidR="00C62228" w:rsidRDefault="00E6392B">
            <w:pPr>
              <w:pStyle w:val="TableParagraph"/>
              <w:spacing w:line="273" w:lineRule="exact"/>
              <w:ind w:left="105"/>
              <w:rPr>
                <w:b/>
                <w:sz w:val="24"/>
              </w:rPr>
            </w:pPr>
            <w:r>
              <w:rPr>
                <w:b/>
                <w:sz w:val="24"/>
              </w:rPr>
              <w:t>√</w:t>
            </w:r>
          </w:p>
        </w:tc>
        <w:tc>
          <w:tcPr>
            <w:tcW w:w="1352" w:type="dxa"/>
          </w:tcPr>
          <w:p w14:paraId="4360F599" w14:textId="77777777" w:rsidR="00C62228" w:rsidRDefault="00C62228">
            <w:pPr>
              <w:pStyle w:val="TableParagraph"/>
              <w:rPr>
                <w:sz w:val="24"/>
              </w:rPr>
            </w:pPr>
          </w:p>
        </w:tc>
        <w:tc>
          <w:tcPr>
            <w:tcW w:w="1320" w:type="dxa"/>
          </w:tcPr>
          <w:p w14:paraId="79BAD621" w14:textId="77777777" w:rsidR="00C62228" w:rsidRDefault="00E6392B">
            <w:pPr>
              <w:pStyle w:val="TableParagraph"/>
              <w:spacing w:line="273" w:lineRule="exact"/>
              <w:ind w:left="105"/>
              <w:rPr>
                <w:b/>
                <w:sz w:val="24"/>
              </w:rPr>
            </w:pPr>
            <w:r>
              <w:rPr>
                <w:b/>
                <w:sz w:val="24"/>
              </w:rPr>
              <w:t>√</w:t>
            </w:r>
          </w:p>
        </w:tc>
        <w:tc>
          <w:tcPr>
            <w:tcW w:w="1980" w:type="dxa"/>
          </w:tcPr>
          <w:p w14:paraId="0FB5B13E" w14:textId="77777777" w:rsidR="00C62228" w:rsidRDefault="00C62228">
            <w:pPr>
              <w:pStyle w:val="TableParagraph"/>
              <w:rPr>
                <w:sz w:val="24"/>
              </w:rPr>
            </w:pPr>
          </w:p>
        </w:tc>
      </w:tr>
      <w:tr w:rsidR="00C62228" w14:paraId="6C252968" w14:textId="77777777">
        <w:trPr>
          <w:trHeight w:val="582"/>
        </w:trPr>
        <w:tc>
          <w:tcPr>
            <w:tcW w:w="2612" w:type="dxa"/>
          </w:tcPr>
          <w:p w14:paraId="3FFBBAB0" w14:textId="77777777" w:rsidR="00C62228" w:rsidRDefault="00E6392B">
            <w:pPr>
              <w:pStyle w:val="TableParagraph"/>
              <w:spacing w:before="145"/>
              <w:ind w:left="107"/>
              <w:rPr>
                <w:sz w:val="24"/>
              </w:rPr>
            </w:pPr>
            <w:r>
              <w:rPr>
                <w:sz w:val="24"/>
              </w:rPr>
              <w:t>Telecom</w:t>
            </w:r>
          </w:p>
        </w:tc>
        <w:tc>
          <w:tcPr>
            <w:tcW w:w="1260" w:type="dxa"/>
          </w:tcPr>
          <w:p w14:paraId="3735C14A" w14:textId="77777777" w:rsidR="00C62228" w:rsidRDefault="00E6392B">
            <w:pPr>
              <w:pStyle w:val="TableParagraph"/>
              <w:spacing w:line="275" w:lineRule="exact"/>
              <w:ind w:left="105"/>
              <w:rPr>
                <w:b/>
                <w:sz w:val="24"/>
              </w:rPr>
            </w:pPr>
            <w:r>
              <w:rPr>
                <w:b/>
                <w:sz w:val="24"/>
              </w:rPr>
              <w:t>√</w:t>
            </w:r>
          </w:p>
        </w:tc>
        <w:tc>
          <w:tcPr>
            <w:tcW w:w="1709" w:type="dxa"/>
          </w:tcPr>
          <w:p w14:paraId="2444F513" w14:textId="77777777" w:rsidR="00C62228" w:rsidRDefault="00E6392B">
            <w:pPr>
              <w:pStyle w:val="TableParagraph"/>
              <w:spacing w:line="275" w:lineRule="exact"/>
              <w:ind w:left="105"/>
              <w:rPr>
                <w:b/>
                <w:sz w:val="24"/>
              </w:rPr>
            </w:pPr>
            <w:r>
              <w:rPr>
                <w:b/>
                <w:sz w:val="24"/>
              </w:rPr>
              <w:t>√</w:t>
            </w:r>
          </w:p>
        </w:tc>
        <w:tc>
          <w:tcPr>
            <w:tcW w:w="1352" w:type="dxa"/>
          </w:tcPr>
          <w:p w14:paraId="047A8E6E" w14:textId="77777777" w:rsidR="00C62228" w:rsidRDefault="00C62228">
            <w:pPr>
              <w:pStyle w:val="TableParagraph"/>
              <w:rPr>
                <w:sz w:val="24"/>
              </w:rPr>
            </w:pPr>
          </w:p>
        </w:tc>
        <w:tc>
          <w:tcPr>
            <w:tcW w:w="1320" w:type="dxa"/>
          </w:tcPr>
          <w:p w14:paraId="6CB6D219" w14:textId="77777777" w:rsidR="00C62228" w:rsidRDefault="00E6392B">
            <w:pPr>
              <w:pStyle w:val="TableParagraph"/>
              <w:spacing w:line="275" w:lineRule="exact"/>
              <w:ind w:left="105"/>
              <w:rPr>
                <w:b/>
                <w:sz w:val="24"/>
              </w:rPr>
            </w:pPr>
            <w:r>
              <w:rPr>
                <w:b/>
                <w:sz w:val="24"/>
              </w:rPr>
              <w:t>√</w:t>
            </w:r>
          </w:p>
        </w:tc>
        <w:tc>
          <w:tcPr>
            <w:tcW w:w="1980" w:type="dxa"/>
          </w:tcPr>
          <w:p w14:paraId="3CA6F581" w14:textId="77777777" w:rsidR="00C62228" w:rsidRDefault="00E6392B">
            <w:pPr>
              <w:pStyle w:val="TableParagraph"/>
              <w:spacing w:line="275" w:lineRule="exact"/>
              <w:ind w:left="107"/>
              <w:rPr>
                <w:b/>
                <w:sz w:val="24"/>
              </w:rPr>
            </w:pPr>
            <w:r>
              <w:rPr>
                <w:b/>
                <w:sz w:val="24"/>
              </w:rPr>
              <w:t>√</w:t>
            </w:r>
          </w:p>
        </w:tc>
      </w:tr>
      <w:tr w:rsidR="00C62228" w14:paraId="2AEFBDEC" w14:textId="77777777">
        <w:trPr>
          <w:trHeight w:val="829"/>
        </w:trPr>
        <w:tc>
          <w:tcPr>
            <w:tcW w:w="2612" w:type="dxa"/>
          </w:tcPr>
          <w:p w14:paraId="68B268EC" w14:textId="77777777" w:rsidR="00C62228" w:rsidRDefault="00E6392B">
            <w:pPr>
              <w:pStyle w:val="TableParagraph"/>
              <w:spacing w:line="270" w:lineRule="exact"/>
              <w:ind w:left="107"/>
              <w:rPr>
                <w:sz w:val="24"/>
              </w:rPr>
            </w:pPr>
            <w:r>
              <w:rPr>
                <w:sz w:val="24"/>
              </w:rPr>
              <w:t>HR, Recruitment,</w:t>
            </w:r>
          </w:p>
          <w:p w14:paraId="1F70268A" w14:textId="77777777" w:rsidR="00C62228" w:rsidRDefault="00E6392B">
            <w:pPr>
              <w:pStyle w:val="TableParagraph"/>
              <w:spacing w:line="270" w:lineRule="atLeast"/>
              <w:ind w:left="107" w:right="342"/>
              <w:rPr>
                <w:sz w:val="24"/>
              </w:rPr>
            </w:pPr>
            <w:r>
              <w:rPr>
                <w:sz w:val="24"/>
              </w:rPr>
              <w:t>Training &amp; Placement Consultant</w:t>
            </w:r>
          </w:p>
        </w:tc>
        <w:tc>
          <w:tcPr>
            <w:tcW w:w="1260" w:type="dxa"/>
          </w:tcPr>
          <w:p w14:paraId="2C8338D4" w14:textId="77777777" w:rsidR="00C62228" w:rsidRDefault="00E6392B">
            <w:pPr>
              <w:pStyle w:val="TableParagraph"/>
              <w:spacing w:line="275" w:lineRule="exact"/>
              <w:ind w:left="105"/>
              <w:rPr>
                <w:b/>
                <w:sz w:val="24"/>
              </w:rPr>
            </w:pPr>
            <w:r>
              <w:rPr>
                <w:b/>
                <w:sz w:val="24"/>
              </w:rPr>
              <w:t>√</w:t>
            </w:r>
          </w:p>
        </w:tc>
        <w:tc>
          <w:tcPr>
            <w:tcW w:w="1709" w:type="dxa"/>
          </w:tcPr>
          <w:p w14:paraId="4127D570" w14:textId="77777777" w:rsidR="00C62228" w:rsidRDefault="00E6392B">
            <w:pPr>
              <w:pStyle w:val="TableParagraph"/>
              <w:spacing w:line="275" w:lineRule="exact"/>
              <w:ind w:left="105"/>
              <w:rPr>
                <w:b/>
                <w:sz w:val="24"/>
              </w:rPr>
            </w:pPr>
            <w:r>
              <w:rPr>
                <w:b/>
                <w:sz w:val="24"/>
              </w:rPr>
              <w:t>√</w:t>
            </w:r>
          </w:p>
        </w:tc>
        <w:tc>
          <w:tcPr>
            <w:tcW w:w="1352" w:type="dxa"/>
          </w:tcPr>
          <w:p w14:paraId="3033FAE9" w14:textId="77777777" w:rsidR="00C62228" w:rsidRDefault="00E6392B">
            <w:pPr>
              <w:pStyle w:val="TableParagraph"/>
              <w:spacing w:line="275" w:lineRule="exact"/>
              <w:ind w:left="107"/>
              <w:rPr>
                <w:b/>
                <w:sz w:val="24"/>
              </w:rPr>
            </w:pPr>
            <w:r>
              <w:rPr>
                <w:b/>
                <w:sz w:val="24"/>
              </w:rPr>
              <w:t>√</w:t>
            </w:r>
          </w:p>
        </w:tc>
        <w:tc>
          <w:tcPr>
            <w:tcW w:w="1320" w:type="dxa"/>
          </w:tcPr>
          <w:p w14:paraId="552D9296" w14:textId="77777777" w:rsidR="00C62228" w:rsidRDefault="00E6392B">
            <w:pPr>
              <w:pStyle w:val="TableParagraph"/>
              <w:spacing w:line="275" w:lineRule="exact"/>
              <w:ind w:left="105"/>
              <w:rPr>
                <w:b/>
                <w:sz w:val="24"/>
              </w:rPr>
            </w:pPr>
            <w:r>
              <w:rPr>
                <w:b/>
                <w:sz w:val="24"/>
              </w:rPr>
              <w:t>√</w:t>
            </w:r>
          </w:p>
        </w:tc>
        <w:tc>
          <w:tcPr>
            <w:tcW w:w="1980" w:type="dxa"/>
          </w:tcPr>
          <w:p w14:paraId="505D6B71" w14:textId="77777777" w:rsidR="00C62228" w:rsidRDefault="00E6392B">
            <w:pPr>
              <w:pStyle w:val="TableParagraph"/>
              <w:spacing w:line="275" w:lineRule="exact"/>
              <w:ind w:left="107"/>
              <w:rPr>
                <w:b/>
                <w:sz w:val="24"/>
              </w:rPr>
            </w:pPr>
            <w:r>
              <w:rPr>
                <w:b/>
                <w:sz w:val="24"/>
              </w:rPr>
              <w:t>√</w:t>
            </w:r>
          </w:p>
        </w:tc>
      </w:tr>
    </w:tbl>
    <w:p w14:paraId="4A55C17A" w14:textId="77777777" w:rsidR="00C62228" w:rsidRDefault="00C62228">
      <w:pPr>
        <w:pStyle w:val="BodyText"/>
        <w:rPr>
          <w:b/>
          <w:sz w:val="26"/>
        </w:rPr>
      </w:pPr>
    </w:p>
    <w:p w14:paraId="56EC4EBE" w14:textId="2231C73E" w:rsidR="00C62228" w:rsidRDefault="00E6392B">
      <w:pPr>
        <w:spacing w:before="175"/>
        <w:ind w:left="1100"/>
        <w:rPr>
          <w:b/>
          <w:sz w:val="24"/>
        </w:rPr>
      </w:pPr>
      <w:r>
        <w:rPr>
          <w:b/>
          <w:sz w:val="24"/>
        </w:rPr>
        <w:t>Name of Relevant Statutory /</w:t>
      </w:r>
      <w:r w:rsidR="0057613E">
        <w:rPr>
          <w:b/>
          <w:sz w:val="24"/>
        </w:rPr>
        <w:t>Accrediting</w:t>
      </w:r>
      <w:r>
        <w:rPr>
          <w:b/>
          <w:sz w:val="24"/>
        </w:rPr>
        <w:t xml:space="preserve"> Body/Bodies other than UGC, if any:</w:t>
      </w:r>
    </w:p>
    <w:p w14:paraId="4295BEAB" w14:textId="7F913AF0" w:rsidR="00C62228" w:rsidRDefault="00E6392B">
      <w:pPr>
        <w:pStyle w:val="BodyText"/>
        <w:spacing w:before="192" w:line="242" w:lineRule="auto"/>
        <w:ind w:left="1100"/>
      </w:pPr>
      <w:r>
        <w:t xml:space="preserve">As per AICTE norms. In </w:t>
      </w:r>
      <w:r w:rsidR="0057613E">
        <w:t>addition,</w:t>
      </w:r>
      <w:r>
        <w:t xml:space="preserve"> we are also accredited by ACBSP and received candidacy status from IACBE. We are in a process to get accredited by NBA.</w:t>
      </w:r>
    </w:p>
    <w:p w14:paraId="05C07254" w14:textId="77777777" w:rsidR="00C62228" w:rsidRDefault="00C62228">
      <w:pPr>
        <w:spacing w:line="242" w:lineRule="auto"/>
        <w:sectPr w:rsidR="00C62228">
          <w:headerReference w:type="default" r:id="rId268"/>
          <w:footerReference w:type="default" r:id="rId269"/>
          <w:pgSz w:w="11900" w:h="16840"/>
          <w:pgMar w:top="620" w:right="0" w:bottom="1620" w:left="160" w:header="0" w:footer="1438" w:gutter="0"/>
          <w:pgNumType w:start="81"/>
          <w:cols w:space="720"/>
        </w:sectPr>
      </w:pPr>
    </w:p>
    <w:p w14:paraId="42EEA994" w14:textId="77777777" w:rsidR="00C62228" w:rsidRDefault="00E6392B">
      <w:pPr>
        <w:pStyle w:val="Heading3"/>
        <w:spacing w:before="72"/>
        <w:ind w:left="9538"/>
      </w:pPr>
      <w:r>
        <w:lastRenderedPageBreak/>
        <w:t>Appendix – b.3</w:t>
      </w:r>
    </w:p>
    <w:p w14:paraId="58EC5AEC" w14:textId="77777777" w:rsidR="00C62228" w:rsidRDefault="00E6392B">
      <w:pPr>
        <w:spacing w:before="199" w:line="360" w:lineRule="auto"/>
        <w:ind w:left="1100" w:right="5834"/>
        <w:rPr>
          <w:b/>
          <w:sz w:val="24"/>
        </w:rPr>
      </w:pPr>
      <w:r>
        <w:rPr>
          <w:b/>
          <w:sz w:val="24"/>
        </w:rPr>
        <w:t>Institution: Amity Business School Programme Title: MBA (Marketing and</w:t>
      </w:r>
      <w:r>
        <w:rPr>
          <w:b/>
          <w:spacing w:val="-11"/>
          <w:sz w:val="24"/>
        </w:rPr>
        <w:t xml:space="preserve"> </w:t>
      </w:r>
      <w:r>
        <w:rPr>
          <w:b/>
          <w:sz w:val="24"/>
        </w:rPr>
        <w:t>Sales) Level –</w:t>
      </w:r>
      <w:r>
        <w:rPr>
          <w:b/>
          <w:spacing w:val="-2"/>
          <w:sz w:val="24"/>
        </w:rPr>
        <w:t xml:space="preserve"> </w:t>
      </w:r>
      <w:r>
        <w:rPr>
          <w:b/>
          <w:sz w:val="24"/>
        </w:rPr>
        <w:t>PG</w:t>
      </w:r>
    </w:p>
    <w:p w14:paraId="7E68E67F" w14:textId="77777777" w:rsidR="00C62228" w:rsidRDefault="00E6392B">
      <w:pPr>
        <w:tabs>
          <w:tab w:val="left" w:pos="7581"/>
        </w:tabs>
        <w:spacing w:line="360" w:lineRule="auto"/>
        <w:ind w:left="1100" w:right="2140"/>
        <w:jc w:val="both"/>
        <w:rPr>
          <w:b/>
          <w:sz w:val="24"/>
        </w:rPr>
      </w:pPr>
      <w:r>
        <w:rPr>
          <w:b/>
          <w:sz w:val="24"/>
        </w:rPr>
        <w:t>Duration of the program (in</w:t>
      </w:r>
      <w:r>
        <w:rPr>
          <w:b/>
          <w:spacing w:val="-2"/>
          <w:sz w:val="24"/>
        </w:rPr>
        <w:t xml:space="preserve"> </w:t>
      </w:r>
      <w:r>
        <w:rPr>
          <w:b/>
          <w:sz w:val="24"/>
        </w:rPr>
        <w:t>yrs):   2</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195FA361" w14:textId="77777777" w:rsidR="00C62228" w:rsidRDefault="00E6392B">
      <w:pPr>
        <w:pStyle w:val="BodyText"/>
        <w:spacing w:line="276" w:lineRule="auto"/>
        <w:ind w:left="1100" w:right="653"/>
        <w:jc w:val="both"/>
      </w:pPr>
      <w:r>
        <w:t xml:space="preserve">To develop the overall personality of </w:t>
      </w:r>
      <w:proofErr w:type="gramStart"/>
      <w:r>
        <w:t>Masters in Business Administration students</w:t>
      </w:r>
      <w:proofErr w:type="gramEnd"/>
      <w:r>
        <w:t xml:space="preserve"> by making them not only excellent management professionals in the area of Marketing &amp; sales but also good individuals, with understanding and regards for human values, pride in their heritage and culture, a sense of right and wrong and yearning for perfection and imbibe attributes of courage of conviction and action.</w:t>
      </w:r>
    </w:p>
    <w:p w14:paraId="050B82DA" w14:textId="77777777" w:rsidR="00C62228" w:rsidRDefault="00E6392B">
      <w:pPr>
        <w:pStyle w:val="Heading3"/>
        <w:spacing w:before="201"/>
        <w:jc w:val="both"/>
      </w:pPr>
      <w:r>
        <w:t>Programme Description:</w:t>
      </w:r>
    </w:p>
    <w:p w14:paraId="25A7AB08" w14:textId="77777777" w:rsidR="00C62228" w:rsidRDefault="00C62228">
      <w:pPr>
        <w:pStyle w:val="BodyText"/>
        <w:spacing w:before="5"/>
        <w:rPr>
          <w:b/>
          <w:sz w:val="28"/>
        </w:rPr>
      </w:pPr>
    </w:p>
    <w:p w14:paraId="2C591079" w14:textId="77777777" w:rsidR="00C62228" w:rsidRDefault="00E6392B">
      <w:pPr>
        <w:pStyle w:val="BodyText"/>
        <w:spacing w:line="276" w:lineRule="auto"/>
        <w:ind w:left="1100" w:right="1358"/>
        <w:jc w:val="both"/>
      </w:pPr>
      <w:r>
        <w:t xml:space="preserve">The Two-Year Full Time </w:t>
      </w:r>
      <w:proofErr w:type="gramStart"/>
      <w:r>
        <w:t>Master in Business Administration</w:t>
      </w:r>
      <w:proofErr w:type="gramEnd"/>
      <w:r>
        <w:t xml:space="preserve"> (Marketing &amp; Sales) has been designed to enable the student to explore and understand the dynamic realities of the domestic and international markets, to understand the consumer behaviour for influencing customers, </w:t>
      </w:r>
      <w:r>
        <w:rPr>
          <w:spacing w:val="2"/>
        </w:rPr>
        <w:t xml:space="preserve">in- </w:t>
      </w:r>
      <w:r>
        <w:t>depth understanding of marketing research, advertising landscape and other aspects of Marketing &amp; Sales</w:t>
      </w:r>
      <w:r>
        <w:rPr>
          <w:spacing w:val="-6"/>
        </w:rPr>
        <w:t xml:space="preserve"> </w:t>
      </w:r>
      <w:r>
        <w:t>Management.</w:t>
      </w:r>
    </w:p>
    <w:p w14:paraId="6FD9BF21" w14:textId="77777777" w:rsidR="00C62228" w:rsidRDefault="00C62228">
      <w:pPr>
        <w:pStyle w:val="BodyText"/>
        <w:rPr>
          <w:sz w:val="20"/>
        </w:rPr>
      </w:pPr>
    </w:p>
    <w:p w14:paraId="0F8658A4" w14:textId="77777777" w:rsidR="00C62228" w:rsidRDefault="00C62228">
      <w:pPr>
        <w:pStyle w:val="BodyText"/>
        <w:rPr>
          <w:sz w:val="20"/>
        </w:rPr>
      </w:pPr>
    </w:p>
    <w:p w14:paraId="3003449A" w14:textId="77777777" w:rsidR="00C62228" w:rsidRDefault="00C62228">
      <w:pPr>
        <w:pStyle w:val="BodyText"/>
        <w:rPr>
          <w:sz w:val="20"/>
        </w:rPr>
      </w:pPr>
    </w:p>
    <w:p w14:paraId="086B8431" w14:textId="77777777" w:rsidR="00C62228" w:rsidRDefault="00C62228">
      <w:pPr>
        <w:pStyle w:val="BodyText"/>
        <w:spacing w:before="7" w:after="1"/>
        <w:rPr>
          <w:sz w:val="12"/>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3140"/>
        <w:gridCol w:w="2425"/>
        <w:gridCol w:w="2939"/>
      </w:tblGrid>
      <w:tr w:rsidR="00C62228" w14:paraId="7DA51C0A" w14:textId="77777777">
        <w:trPr>
          <w:trHeight w:val="551"/>
        </w:trPr>
        <w:tc>
          <w:tcPr>
            <w:tcW w:w="766" w:type="dxa"/>
          </w:tcPr>
          <w:p w14:paraId="1FBB00C7" w14:textId="77777777" w:rsidR="00C62228" w:rsidRDefault="00E6392B">
            <w:pPr>
              <w:pStyle w:val="TableParagraph"/>
              <w:spacing w:line="276" w:lineRule="exact"/>
              <w:ind w:left="107" w:right="275"/>
              <w:rPr>
                <w:b/>
                <w:sz w:val="24"/>
              </w:rPr>
            </w:pPr>
            <w:r>
              <w:rPr>
                <w:b/>
                <w:sz w:val="24"/>
              </w:rPr>
              <w:t>Sr No.</w:t>
            </w:r>
          </w:p>
        </w:tc>
        <w:tc>
          <w:tcPr>
            <w:tcW w:w="3140" w:type="dxa"/>
          </w:tcPr>
          <w:p w14:paraId="641995E0" w14:textId="77777777" w:rsidR="00C62228" w:rsidRDefault="00E6392B">
            <w:pPr>
              <w:pStyle w:val="TableParagraph"/>
              <w:spacing w:line="276" w:lineRule="exact"/>
              <w:ind w:left="107" w:right="876"/>
              <w:rPr>
                <w:b/>
                <w:sz w:val="24"/>
              </w:rPr>
            </w:pPr>
            <w:r>
              <w:rPr>
                <w:b/>
                <w:sz w:val="24"/>
              </w:rPr>
              <w:t>Institution Graduate Attributes</w:t>
            </w:r>
          </w:p>
        </w:tc>
        <w:tc>
          <w:tcPr>
            <w:tcW w:w="2425" w:type="dxa"/>
          </w:tcPr>
          <w:p w14:paraId="4497AC6F" w14:textId="77777777" w:rsidR="00C62228" w:rsidRDefault="00E6392B">
            <w:pPr>
              <w:pStyle w:val="TableParagraph"/>
              <w:spacing w:line="276" w:lineRule="exact"/>
              <w:ind w:left="107" w:right="188"/>
              <w:rPr>
                <w:b/>
                <w:sz w:val="24"/>
              </w:rPr>
            </w:pPr>
            <w:r>
              <w:rPr>
                <w:b/>
                <w:sz w:val="24"/>
              </w:rPr>
              <w:t>Programme Graduate Attributes</w:t>
            </w:r>
          </w:p>
        </w:tc>
        <w:tc>
          <w:tcPr>
            <w:tcW w:w="2939" w:type="dxa"/>
          </w:tcPr>
          <w:p w14:paraId="09BEF40C" w14:textId="77777777" w:rsidR="00C62228" w:rsidRDefault="00E6392B">
            <w:pPr>
              <w:pStyle w:val="TableParagraph"/>
              <w:spacing w:line="273" w:lineRule="exact"/>
              <w:ind w:left="106"/>
              <w:rPr>
                <w:b/>
                <w:sz w:val="24"/>
              </w:rPr>
            </w:pPr>
            <w:r>
              <w:rPr>
                <w:b/>
                <w:sz w:val="24"/>
              </w:rPr>
              <w:t>Indicators</w:t>
            </w:r>
          </w:p>
        </w:tc>
      </w:tr>
      <w:tr w:rsidR="00C62228" w14:paraId="511306D1" w14:textId="77777777">
        <w:trPr>
          <w:trHeight w:val="2759"/>
        </w:trPr>
        <w:tc>
          <w:tcPr>
            <w:tcW w:w="766" w:type="dxa"/>
          </w:tcPr>
          <w:p w14:paraId="4231A7DD" w14:textId="77777777" w:rsidR="00C62228" w:rsidRDefault="00E6392B">
            <w:pPr>
              <w:pStyle w:val="TableParagraph"/>
              <w:spacing w:line="267" w:lineRule="exact"/>
              <w:ind w:left="107"/>
              <w:rPr>
                <w:sz w:val="24"/>
              </w:rPr>
            </w:pPr>
            <w:r>
              <w:rPr>
                <w:sz w:val="24"/>
              </w:rPr>
              <w:t>1</w:t>
            </w:r>
          </w:p>
        </w:tc>
        <w:tc>
          <w:tcPr>
            <w:tcW w:w="3140" w:type="dxa"/>
          </w:tcPr>
          <w:p w14:paraId="0601A96C" w14:textId="77777777" w:rsidR="00C62228" w:rsidRDefault="00E6392B">
            <w:pPr>
              <w:pStyle w:val="TableParagraph"/>
              <w:ind w:left="107" w:right="177"/>
              <w:rPr>
                <w:sz w:val="24"/>
              </w:rPr>
            </w:pPr>
            <w:r>
              <w:rPr>
                <w:sz w:val="24"/>
              </w:rPr>
              <w:t>Management Knowledge and Critical thinking</w:t>
            </w:r>
          </w:p>
        </w:tc>
        <w:tc>
          <w:tcPr>
            <w:tcW w:w="2425" w:type="dxa"/>
          </w:tcPr>
          <w:p w14:paraId="08CD4970" w14:textId="77777777" w:rsidR="00C62228" w:rsidRDefault="00E6392B">
            <w:pPr>
              <w:pStyle w:val="TableParagraph"/>
              <w:ind w:left="107" w:right="115"/>
              <w:rPr>
                <w:sz w:val="24"/>
              </w:rPr>
            </w:pPr>
            <w:r>
              <w:rPr>
                <w:sz w:val="24"/>
              </w:rPr>
              <w:t>Management Knowledge with expertise in Marketing &amp; Sales</w:t>
            </w:r>
          </w:p>
        </w:tc>
        <w:tc>
          <w:tcPr>
            <w:tcW w:w="2939" w:type="dxa"/>
          </w:tcPr>
          <w:p w14:paraId="4686FFD1" w14:textId="77777777" w:rsidR="00C62228" w:rsidRDefault="00E6392B">
            <w:pPr>
              <w:pStyle w:val="TableParagraph"/>
              <w:ind w:left="106" w:right="103"/>
              <w:rPr>
                <w:sz w:val="24"/>
              </w:rPr>
            </w:pPr>
            <w:r>
              <w:rPr>
                <w:sz w:val="24"/>
              </w:rPr>
              <w:t>Able to demonstrate marketing &amp; selling skills. To acquire sound knowledge of Marketing strategies and consumer behaviour, apply conceptual knowledge in finding practical solutions for</w:t>
            </w:r>
          </w:p>
          <w:p w14:paraId="4410BC42" w14:textId="77777777" w:rsidR="00C62228" w:rsidRDefault="00E6392B">
            <w:pPr>
              <w:pStyle w:val="TableParagraph"/>
              <w:spacing w:line="270" w:lineRule="atLeast"/>
              <w:ind w:left="106" w:right="337"/>
              <w:rPr>
                <w:sz w:val="24"/>
              </w:rPr>
            </w:pPr>
            <w:r>
              <w:rPr>
                <w:sz w:val="24"/>
              </w:rPr>
              <w:t>competing and increasing market sales</w:t>
            </w:r>
          </w:p>
        </w:tc>
      </w:tr>
      <w:tr w:rsidR="00C62228" w14:paraId="78FFC779" w14:textId="77777777">
        <w:trPr>
          <w:trHeight w:val="3312"/>
        </w:trPr>
        <w:tc>
          <w:tcPr>
            <w:tcW w:w="766" w:type="dxa"/>
          </w:tcPr>
          <w:p w14:paraId="61F96DC5" w14:textId="77777777" w:rsidR="00C62228" w:rsidRDefault="00E6392B">
            <w:pPr>
              <w:pStyle w:val="TableParagraph"/>
              <w:spacing w:line="268" w:lineRule="exact"/>
              <w:ind w:left="107"/>
              <w:rPr>
                <w:sz w:val="24"/>
              </w:rPr>
            </w:pPr>
            <w:r>
              <w:rPr>
                <w:sz w:val="24"/>
              </w:rPr>
              <w:t>2</w:t>
            </w:r>
          </w:p>
        </w:tc>
        <w:tc>
          <w:tcPr>
            <w:tcW w:w="3140" w:type="dxa"/>
          </w:tcPr>
          <w:p w14:paraId="38F50359" w14:textId="77777777" w:rsidR="00C62228" w:rsidRDefault="00E6392B">
            <w:pPr>
              <w:pStyle w:val="TableParagraph"/>
              <w:ind w:left="107" w:right="177"/>
              <w:rPr>
                <w:sz w:val="24"/>
              </w:rPr>
            </w:pPr>
            <w:r>
              <w:rPr>
                <w:sz w:val="24"/>
              </w:rPr>
              <w:t>Research Literacy and Collaborative Enquiry</w:t>
            </w:r>
          </w:p>
        </w:tc>
        <w:tc>
          <w:tcPr>
            <w:tcW w:w="2425" w:type="dxa"/>
          </w:tcPr>
          <w:p w14:paraId="2A8E2C93" w14:textId="77777777" w:rsidR="00C62228" w:rsidRDefault="00E6392B">
            <w:pPr>
              <w:pStyle w:val="TableParagraph"/>
              <w:ind w:left="107" w:right="188"/>
              <w:rPr>
                <w:sz w:val="24"/>
              </w:rPr>
            </w:pPr>
            <w:r>
              <w:rPr>
                <w:sz w:val="24"/>
              </w:rPr>
              <w:t>Market Research and Enquiry</w:t>
            </w:r>
          </w:p>
        </w:tc>
        <w:tc>
          <w:tcPr>
            <w:tcW w:w="2939" w:type="dxa"/>
          </w:tcPr>
          <w:p w14:paraId="2B50C292" w14:textId="77777777" w:rsidR="00C62228" w:rsidRDefault="00E6392B">
            <w:pPr>
              <w:pStyle w:val="TableParagraph"/>
              <w:ind w:left="106" w:right="110"/>
              <w:rPr>
                <w:sz w:val="24"/>
              </w:rPr>
            </w:pPr>
            <w:r>
              <w:rPr>
                <w:sz w:val="24"/>
              </w:rPr>
              <w:t>Effectively conduct primary research to evaluate a potential market opportunity and articulate marketing and branding strategies. Ability to</w:t>
            </w:r>
            <w:r>
              <w:rPr>
                <w:spacing w:val="-19"/>
                <w:sz w:val="24"/>
              </w:rPr>
              <w:t xml:space="preserve"> </w:t>
            </w:r>
            <w:r>
              <w:rPr>
                <w:sz w:val="24"/>
              </w:rPr>
              <w:t>collect, analyze and interpret marketing data and information for driving optimum solutions related to consumer</w:t>
            </w:r>
            <w:r>
              <w:rPr>
                <w:spacing w:val="-1"/>
                <w:sz w:val="24"/>
              </w:rPr>
              <w:t xml:space="preserve"> </w:t>
            </w:r>
            <w:r>
              <w:rPr>
                <w:sz w:val="24"/>
              </w:rPr>
              <w:t>trends,</w:t>
            </w:r>
          </w:p>
          <w:p w14:paraId="5445133C" w14:textId="77777777" w:rsidR="00C62228" w:rsidRDefault="00E6392B">
            <w:pPr>
              <w:pStyle w:val="TableParagraph"/>
              <w:spacing w:line="264" w:lineRule="exact"/>
              <w:ind w:left="106"/>
              <w:rPr>
                <w:sz w:val="24"/>
              </w:rPr>
            </w:pPr>
            <w:r>
              <w:rPr>
                <w:sz w:val="24"/>
              </w:rPr>
              <w:t>advertising etc.</w:t>
            </w:r>
          </w:p>
        </w:tc>
      </w:tr>
      <w:tr w:rsidR="00C62228" w14:paraId="0E381D3C" w14:textId="77777777">
        <w:trPr>
          <w:trHeight w:val="541"/>
        </w:trPr>
        <w:tc>
          <w:tcPr>
            <w:tcW w:w="766" w:type="dxa"/>
          </w:tcPr>
          <w:p w14:paraId="079475A1" w14:textId="77777777" w:rsidR="00C62228" w:rsidRDefault="00E6392B">
            <w:pPr>
              <w:pStyle w:val="TableParagraph"/>
              <w:spacing w:line="268" w:lineRule="exact"/>
              <w:ind w:left="107"/>
              <w:rPr>
                <w:sz w:val="24"/>
              </w:rPr>
            </w:pPr>
            <w:r>
              <w:rPr>
                <w:sz w:val="24"/>
              </w:rPr>
              <w:t>3</w:t>
            </w:r>
          </w:p>
        </w:tc>
        <w:tc>
          <w:tcPr>
            <w:tcW w:w="3140" w:type="dxa"/>
          </w:tcPr>
          <w:p w14:paraId="657160F3" w14:textId="77777777" w:rsidR="00C62228" w:rsidRDefault="00E6392B">
            <w:pPr>
              <w:pStyle w:val="TableParagraph"/>
              <w:spacing w:line="268" w:lineRule="exact"/>
              <w:ind w:left="107"/>
              <w:rPr>
                <w:sz w:val="24"/>
              </w:rPr>
            </w:pPr>
            <w:r>
              <w:rPr>
                <w:sz w:val="24"/>
              </w:rPr>
              <w:t>Information and Technology</w:t>
            </w:r>
          </w:p>
          <w:p w14:paraId="49A144B6" w14:textId="77777777" w:rsidR="00C62228" w:rsidRDefault="00E6392B">
            <w:pPr>
              <w:pStyle w:val="TableParagraph"/>
              <w:spacing w:line="254" w:lineRule="exact"/>
              <w:ind w:left="107"/>
              <w:rPr>
                <w:sz w:val="24"/>
              </w:rPr>
            </w:pPr>
            <w:r>
              <w:rPr>
                <w:sz w:val="24"/>
              </w:rPr>
              <w:t>Literate</w:t>
            </w:r>
          </w:p>
        </w:tc>
        <w:tc>
          <w:tcPr>
            <w:tcW w:w="2425" w:type="dxa"/>
          </w:tcPr>
          <w:p w14:paraId="4AD5CC50" w14:textId="77777777" w:rsidR="00C62228" w:rsidRDefault="00E6392B">
            <w:pPr>
              <w:pStyle w:val="TableParagraph"/>
              <w:spacing w:line="268" w:lineRule="exact"/>
              <w:ind w:left="107"/>
              <w:rPr>
                <w:sz w:val="24"/>
              </w:rPr>
            </w:pPr>
            <w:r>
              <w:rPr>
                <w:sz w:val="24"/>
              </w:rPr>
              <w:t>Information and</w:t>
            </w:r>
          </w:p>
          <w:p w14:paraId="070BFCDF" w14:textId="77777777" w:rsidR="00C62228" w:rsidRDefault="00E6392B">
            <w:pPr>
              <w:pStyle w:val="TableParagraph"/>
              <w:spacing w:line="254" w:lineRule="exact"/>
              <w:ind w:left="107"/>
              <w:rPr>
                <w:sz w:val="24"/>
              </w:rPr>
            </w:pPr>
            <w:r>
              <w:rPr>
                <w:sz w:val="24"/>
              </w:rPr>
              <w:t>Technology Literate</w:t>
            </w:r>
          </w:p>
        </w:tc>
        <w:tc>
          <w:tcPr>
            <w:tcW w:w="2939" w:type="dxa"/>
          </w:tcPr>
          <w:p w14:paraId="71F0A863" w14:textId="77777777" w:rsidR="00C62228" w:rsidRDefault="00E6392B">
            <w:pPr>
              <w:pStyle w:val="TableParagraph"/>
              <w:spacing w:line="268" w:lineRule="exact"/>
              <w:ind w:left="106"/>
              <w:rPr>
                <w:sz w:val="24"/>
              </w:rPr>
            </w:pPr>
            <w:r>
              <w:rPr>
                <w:sz w:val="24"/>
              </w:rPr>
              <w:t>Ability to retrieve</w:t>
            </w:r>
            <w:r>
              <w:rPr>
                <w:spacing w:val="-9"/>
                <w:sz w:val="24"/>
              </w:rPr>
              <w:t xml:space="preserve"> </w:t>
            </w:r>
            <w:r>
              <w:rPr>
                <w:sz w:val="24"/>
              </w:rPr>
              <w:t>important</w:t>
            </w:r>
          </w:p>
          <w:p w14:paraId="3878D2B4" w14:textId="77777777" w:rsidR="00C62228" w:rsidRDefault="00E6392B">
            <w:pPr>
              <w:pStyle w:val="TableParagraph"/>
              <w:spacing w:line="254" w:lineRule="exact"/>
              <w:ind w:left="106"/>
              <w:rPr>
                <w:sz w:val="24"/>
              </w:rPr>
            </w:pPr>
            <w:r>
              <w:rPr>
                <w:sz w:val="24"/>
              </w:rPr>
              <w:t>demographic/psychographic</w:t>
            </w:r>
          </w:p>
        </w:tc>
      </w:tr>
    </w:tbl>
    <w:p w14:paraId="19C6321C" w14:textId="77777777" w:rsidR="00C62228" w:rsidRDefault="00C62228">
      <w:pPr>
        <w:spacing w:line="254" w:lineRule="exact"/>
        <w:rPr>
          <w:sz w:val="24"/>
        </w:rPr>
        <w:sectPr w:rsidR="00C62228">
          <w:headerReference w:type="default" r:id="rId270"/>
          <w:footerReference w:type="default" r:id="rId271"/>
          <w:pgSz w:w="11900" w:h="16840"/>
          <w:pgMar w:top="540" w:right="0" w:bottom="1620" w:left="160" w:header="0" w:footer="1438" w:gutter="0"/>
          <w:pgNumType w:start="82"/>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3140"/>
        <w:gridCol w:w="2425"/>
        <w:gridCol w:w="2939"/>
      </w:tblGrid>
      <w:tr w:rsidR="00C62228" w14:paraId="660FC83E" w14:textId="77777777">
        <w:trPr>
          <w:trHeight w:val="1655"/>
        </w:trPr>
        <w:tc>
          <w:tcPr>
            <w:tcW w:w="766" w:type="dxa"/>
          </w:tcPr>
          <w:p w14:paraId="637D0F32" w14:textId="77777777" w:rsidR="00C62228" w:rsidRDefault="00C62228">
            <w:pPr>
              <w:pStyle w:val="TableParagraph"/>
              <w:rPr>
                <w:sz w:val="24"/>
              </w:rPr>
            </w:pPr>
          </w:p>
        </w:tc>
        <w:tc>
          <w:tcPr>
            <w:tcW w:w="3140" w:type="dxa"/>
          </w:tcPr>
          <w:p w14:paraId="4FBCE5C0" w14:textId="77777777" w:rsidR="00C62228" w:rsidRDefault="00C62228">
            <w:pPr>
              <w:pStyle w:val="TableParagraph"/>
              <w:rPr>
                <w:sz w:val="24"/>
              </w:rPr>
            </w:pPr>
          </w:p>
        </w:tc>
        <w:tc>
          <w:tcPr>
            <w:tcW w:w="2425" w:type="dxa"/>
          </w:tcPr>
          <w:p w14:paraId="1CC6E8DE" w14:textId="77777777" w:rsidR="00C62228" w:rsidRDefault="00C62228">
            <w:pPr>
              <w:pStyle w:val="TableParagraph"/>
              <w:rPr>
                <w:sz w:val="24"/>
              </w:rPr>
            </w:pPr>
          </w:p>
        </w:tc>
        <w:tc>
          <w:tcPr>
            <w:tcW w:w="2939" w:type="dxa"/>
          </w:tcPr>
          <w:p w14:paraId="15E058A1" w14:textId="77777777" w:rsidR="00C62228" w:rsidRDefault="00E6392B">
            <w:pPr>
              <w:pStyle w:val="TableParagraph"/>
              <w:ind w:left="106" w:right="317"/>
              <w:rPr>
                <w:sz w:val="24"/>
              </w:rPr>
            </w:pPr>
            <w:r>
              <w:rPr>
                <w:sz w:val="24"/>
              </w:rPr>
              <w:t>information from web, to use information in critical and creative thinking, Proficiency in the appropriate use of</w:t>
            </w:r>
          </w:p>
          <w:p w14:paraId="5AB4D302" w14:textId="77777777" w:rsidR="00C62228" w:rsidRDefault="00E6392B">
            <w:pPr>
              <w:pStyle w:val="TableParagraph"/>
              <w:spacing w:line="264" w:lineRule="exact"/>
              <w:ind w:left="106"/>
              <w:rPr>
                <w:sz w:val="24"/>
              </w:rPr>
            </w:pPr>
            <w:r>
              <w:rPr>
                <w:sz w:val="24"/>
              </w:rPr>
              <w:t>contemporary technologies.</w:t>
            </w:r>
          </w:p>
        </w:tc>
      </w:tr>
      <w:tr w:rsidR="00C62228" w14:paraId="49D2D3C2" w14:textId="77777777">
        <w:trPr>
          <w:trHeight w:val="3588"/>
        </w:trPr>
        <w:tc>
          <w:tcPr>
            <w:tcW w:w="766" w:type="dxa"/>
          </w:tcPr>
          <w:p w14:paraId="0681EE89" w14:textId="77777777" w:rsidR="00C62228" w:rsidRDefault="00E6392B">
            <w:pPr>
              <w:pStyle w:val="TableParagraph"/>
              <w:spacing w:line="268" w:lineRule="exact"/>
              <w:ind w:left="107"/>
              <w:rPr>
                <w:sz w:val="24"/>
              </w:rPr>
            </w:pPr>
            <w:r>
              <w:rPr>
                <w:sz w:val="24"/>
              </w:rPr>
              <w:t>4</w:t>
            </w:r>
          </w:p>
        </w:tc>
        <w:tc>
          <w:tcPr>
            <w:tcW w:w="3140" w:type="dxa"/>
          </w:tcPr>
          <w:p w14:paraId="41A8A27C" w14:textId="77777777" w:rsidR="00C62228" w:rsidRDefault="00E6392B">
            <w:pPr>
              <w:pStyle w:val="TableParagraph"/>
              <w:spacing w:line="268" w:lineRule="exact"/>
              <w:ind w:left="107"/>
              <w:rPr>
                <w:sz w:val="24"/>
              </w:rPr>
            </w:pPr>
            <w:r>
              <w:rPr>
                <w:sz w:val="24"/>
              </w:rPr>
              <w:t>Problem Solving</w:t>
            </w:r>
          </w:p>
        </w:tc>
        <w:tc>
          <w:tcPr>
            <w:tcW w:w="2425" w:type="dxa"/>
          </w:tcPr>
          <w:p w14:paraId="7D6E4908" w14:textId="77777777" w:rsidR="00C62228" w:rsidRDefault="00E6392B">
            <w:pPr>
              <w:pStyle w:val="TableParagraph"/>
              <w:spacing w:line="268" w:lineRule="exact"/>
              <w:ind w:left="107"/>
              <w:rPr>
                <w:sz w:val="24"/>
              </w:rPr>
            </w:pPr>
            <w:r>
              <w:rPr>
                <w:sz w:val="24"/>
              </w:rPr>
              <w:t>Problem solving</w:t>
            </w:r>
          </w:p>
        </w:tc>
        <w:tc>
          <w:tcPr>
            <w:tcW w:w="2939" w:type="dxa"/>
          </w:tcPr>
          <w:p w14:paraId="0AF4BDE2" w14:textId="65880898" w:rsidR="00C62228" w:rsidRDefault="00E6392B">
            <w:pPr>
              <w:pStyle w:val="TableParagraph"/>
              <w:ind w:left="106" w:right="197"/>
              <w:rPr>
                <w:sz w:val="24"/>
              </w:rPr>
            </w:pPr>
            <w:r>
              <w:rPr>
                <w:sz w:val="24"/>
              </w:rPr>
              <w:t xml:space="preserve">Ability to apply existing skills and knowledge to identify and formulate new </w:t>
            </w:r>
            <w:r w:rsidR="0057613E">
              <w:rPr>
                <w:sz w:val="24"/>
              </w:rPr>
              <w:t>problems.</w:t>
            </w:r>
          </w:p>
          <w:p w14:paraId="6A2531E2" w14:textId="77777777" w:rsidR="00C62228" w:rsidRDefault="00E6392B">
            <w:pPr>
              <w:pStyle w:val="TableParagraph"/>
              <w:ind w:left="106" w:right="121"/>
              <w:rPr>
                <w:sz w:val="24"/>
              </w:rPr>
            </w:pPr>
            <w:r>
              <w:rPr>
                <w:sz w:val="24"/>
              </w:rPr>
              <w:t xml:space="preserve">Ability to develop inventive and creative solutions useful for marketing, </w:t>
            </w:r>
            <w:proofErr w:type="gramStart"/>
            <w:r>
              <w:rPr>
                <w:sz w:val="24"/>
              </w:rPr>
              <w:t>branding</w:t>
            </w:r>
            <w:proofErr w:type="gramEnd"/>
            <w:r>
              <w:rPr>
                <w:sz w:val="24"/>
              </w:rPr>
              <w:t xml:space="preserve"> and advertising, demonstrating flexibility and resourcefulness; Ability to identify and take serendipitous advantage</w:t>
            </w:r>
            <w:r>
              <w:rPr>
                <w:spacing w:val="-1"/>
                <w:sz w:val="24"/>
              </w:rPr>
              <w:t xml:space="preserve"> </w:t>
            </w:r>
            <w:r>
              <w:rPr>
                <w:sz w:val="24"/>
              </w:rPr>
              <w:t>of</w:t>
            </w:r>
          </w:p>
          <w:p w14:paraId="2FF7A071" w14:textId="77777777" w:rsidR="00C62228" w:rsidRDefault="00E6392B">
            <w:pPr>
              <w:pStyle w:val="TableParagraph"/>
              <w:spacing w:line="264" w:lineRule="exact"/>
              <w:ind w:left="106"/>
              <w:rPr>
                <w:sz w:val="24"/>
              </w:rPr>
            </w:pPr>
            <w:r>
              <w:rPr>
                <w:sz w:val="24"/>
              </w:rPr>
              <w:t>market opportunities.</w:t>
            </w:r>
          </w:p>
        </w:tc>
      </w:tr>
      <w:tr w:rsidR="00C62228" w14:paraId="583D5AF4" w14:textId="77777777">
        <w:trPr>
          <w:trHeight w:val="2760"/>
        </w:trPr>
        <w:tc>
          <w:tcPr>
            <w:tcW w:w="766" w:type="dxa"/>
          </w:tcPr>
          <w:p w14:paraId="3812A8F8" w14:textId="77777777" w:rsidR="00C62228" w:rsidRDefault="00E6392B">
            <w:pPr>
              <w:pStyle w:val="TableParagraph"/>
              <w:spacing w:line="268" w:lineRule="exact"/>
              <w:ind w:left="107"/>
              <w:rPr>
                <w:sz w:val="24"/>
              </w:rPr>
            </w:pPr>
            <w:r>
              <w:rPr>
                <w:sz w:val="24"/>
              </w:rPr>
              <w:t>5</w:t>
            </w:r>
          </w:p>
        </w:tc>
        <w:tc>
          <w:tcPr>
            <w:tcW w:w="3140" w:type="dxa"/>
          </w:tcPr>
          <w:p w14:paraId="3EE916B9" w14:textId="77777777" w:rsidR="00C62228" w:rsidRDefault="00E6392B">
            <w:pPr>
              <w:pStyle w:val="TableParagraph"/>
              <w:ind w:left="107" w:right="543"/>
              <w:rPr>
                <w:sz w:val="24"/>
              </w:rPr>
            </w:pPr>
            <w:r>
              <w:rPr>
                <w:sz w:val="24"/>
              </w:rPr>
              <w:t>Business Communication Skills</w:t>
            </w:r>
          </w:p>
        </w:tc>
        <w:tc>
          <w:tcPr>
            <w:tcW w:w="2425" w:type="dxa"/>
          </w:tcPr>
          <w:p w14:paraId="0F198EE0" w14:textId="77777777" w:rsidR="00C62228" w:rsidRDefault="00E6392B">
            <w:pPr>
              <w:pStyle w:val="TableParagraph"/>
              <w:ind w:left="107" w:right="134"/>
              <w:rPr>
                <w:sz w:val="24"/>
              </w:rPr>
            </w:pPr>
            <w:r>
              <w:rPr>
                <w:sz w:val="24"/>
              </w:rPr>
              <w:t>Persuasion &amp; Communication Skills</w:t>
            </w:r>
          </w:p>
        </w:tc>
        <w:tc>
          <w:tcPr>
            <w:tcW w:w="2939" w:type="dxa"/>
          </w:tcPr>
          <w:p w14:paraId="628AEEC8" w14:textId="77777777" w:rsidR="00C62228" w:rsidRDefault="00E6392B">
            <w:pPr>
              <w:pStyle w:val="TableParagraph"/>
              <w:ind w:left="106" w:right="197"/>
              <w:rPr>
                <w:sz w:val="24"/>
              </w:rPr>
            </w:pPr>
            <w:r>
              <w:rPr>
                <w:sz w:val="24"/>
              </w:rPr>
              <w:t>Communicate proficiently, in oral, written, presentation, information searching and listening skills to increase the brand value in the market. Be assertive and articulate, be able to negotiate responsibly and persuade</w:t>
            </w:r>
          </w:p>
          <w:p w14:paraId="06F74C78" w14:textId="77777777" w:rsidR="00C62228" w:rsidRDefault="00E6392B">
            <w:pPr>
              <w:pStyle w:val="TableParagraph"/>
              <w:spacing w:line="264" w:lineRule="exact"/>
              <w:ind w:left="106"/>
              <w:rPr>
                <w:sz w:val="24"/>
              </w:rPr>
            </w:pPr>
            <w:r>
              <w:rPr>
                <w:sz w:val="24"/>
              </w:rPr>
              <w:t>customers effectively.</w:t>
            </w:r>
          </w:p>
        </w:tc>
      </w:tr>
      <w:tr w:rsidR="00C62228" w14:paraId="5C571DE6" w14:textId="77777777">
        <w:trPr>
          <w:trHeight w:val="2483"/>
        </w:trPr>
        <w:tc>
          <w:tcPr>
            <w:tcW w:w="766" w:type="dxa"/>
          </w:tcPr>
          <w:p w14:paraId="44D727CB" w14:textId="77777777" w:rsidR="00C62228" w:rsidRDefault="00E6392B">
            <w:pPr>
              <w:pStyle w:val="TableParagraph"/>
              <w:spacing w:line="268" w:lineRule="exact"/>
              <w:ind w:left="107"/>
              <w:rPr>
                <w:sz w:val="24"/>
              </w:rPr>
            </w:pPr>
            <w:r>
              <w:rPr>
                <w:sz w:val="24"/>
              </w:rPr>
              <w:t>6</w:t>
            </w:r>
          </w:p>
        </w:tc>
        <w:tc>
          <w:tcPr>
            <w:tcW w:w="3140" w:type="dxa"/>
          </w:tcPr>
          <w:p w14:paraId="0D1E78D5" w14:textId="77777777" w:rsidR="00C62228" w:rsidRDefault="00E6392B">
            <w:pPr>
              <w:pStyle w:val="TableParagraph"/>
              <w:ind w:left="107" w:right="470"/>
              <w:rPr>
                <w:sz w:val="24"/>
              </w:rPr>
            </w:pPr>
            <w:r>
              <w:rPr>
                <w:sz w:val="24"/>
              </w:rPr>
              <w:t>Leadership and Behaviour skills</w:t>
            </w:r>
          </w:p>
        </w:tc>
        <w:tc>
          <w:tcPr>
            <w:tcW w:w="2425" w:type="dxa"/>
          </w:tcPr>
          <w:p w14:paraId="650E2DF0" w14:textId="77777777" w:rsidR="00C62228" w:rsidRDefault="00E6392B">
            <w:pPr>
              <w:pStyle w:val="TableParagraph"/>
              <w:ind w:left="107" w:right="568"/>
              <w:rPr>
                <w:sz w:val="24"/>
              </w:rPr>
            </w:pPr>
            <w:r>
              <w:rPr>
                <w:sz w:val="24"/>
              </w:rPr>
              <w:t>Behavioral Skills, Teamwork and Leadership</w:t>
            </w:r>
          </w:p>
        </w:tc>
        <w:tc>
          <w:tcPr>
            <w:tcW w:w="2939" w:type="dxa"/>
          </w:tcPr>
          <w:p w14:paraId="6C05309E" w14:textId="77777777" w:rsidR="00C62228" w:rsidRDefault="00E6392B">
            <w:pPr>
              <w:pStyle w:val="TableParagraph"/>
              <w:ind w:left="106" w:right="330"/>
              <w:rPr>
                <w:sz w:val="24"/>
              </w:rPr>
            </w:pPr>
            <w:r>
              <w:rPr>
                <w:sz w:val="24"/>
              </w:rPr>
              <w:t>Ability to maintain assertiveness, Capacity to interact and collaborate with customers and marketing teams effectively, and demonstrate business development skills in</w:t>
            </w:r>
          </w:p>
          <w:p w14:paraId="1E2714D6" w14:textId="77777777" w:rsidR="00C62228" w:rsidRDefault="00E6392B">
            <w:pPr>
              <w:pStyle w:val="TableParagraph"/>
              <w:spacing w:line="264" w:lineRule="exact"/>
              <w:ind w:left="106"/>
              <w:rPr>
                <w:sz w:val="24"/>
              </w:rPr>
            </w:pPr>
            <w:r>
              <w:rPr>
                <w:sz w:val="24"/>
              </w:rPr>
              <w:t>culturally diverse contexts.</w:t>
            </w:r>
          </w:p>
        </w:tc>
      </w:tr>
      <w:tr w:rsidR="00C62228" w14:paraId="04479959" w14:textId="77777777">
        <w:trPr>
          <w:trHeight w:val="2208"/>
        </w:trPr>
        <w:tc>
          <w:tcPr>
            <w:tcW w:w="766" w:type="dxa"/>
          </w:tcPr>
          <w:p w14:paraId="1522D753" w14:textId="77777777" w:rsidR="00C62228" w:rsidRDefault="00E6392B">
            <w:pPr>
              <w:pStyle w:val="TableParagraph"/>
              <w:spacing w:line="268" w:lineRule="exact"/>
              <w:ind w:left="107"/>
              <w:rPr>
                <w:sz w:val="24"/>
              </w:rPr>
            </w:pPr>
            <w:r>
              <w:rPr>
                <w:sz w:val="24"/>
              </w:rPr>
              <w:t>7</w:t>
            </w:r>
          </w:p>
        </w:tc>
        <w:tc>
          <w:tcPr>
            <w:tcW w:w="3140" w:type="dxa"/>
          </w:tcPr>
          <w:p w14:paraId="74AB4BAA" w14:textId="77777777" w:rsidR="00C62228" w:rsidRDefault="00E6392B">
            <w:pPr>
              <w:pStyle w:val="TableParagraph"/>
              <w:spacing w:line="268" w:lineRule="exact"/>
              <w:ind w:left="107"/>
              <w:rPr>
                <w:sz w:val="24"/>
              </w:rPr>
            </w:pPr>
            <w:r>
              <w:rPr>
                <w:sz w:val="24"/>
              </w:rPr>
              <w:t>Global Manager</w:t>
            </w:r>
          </w:p>
        </w:tc>
        <w:tc>
          <w:tcPr>
            <w:tcW w:w="2425" w:type="dxa"/>
          </w:tcPr>
          <w:p w14:paraId="6A82A1A8" w14:textId="77777777" w:rsidR="00C62228" w:rsidRDefault="00E6392B">
            <w:pPr>
              <w:pStyle w:val="TableParagraph"/>
              <w:ind w:left="107" w:right="575"/>
              <w:rPr>
                <w:sz w:val="24"/>
              </w:rPr>
            </w:pPr>
            <w:r>
              <w:rPr>
                <w:sz w:val="24"/>
              </w:rPr>
              <w:t>Global Marketing Manager</w:t>
            </w:r>
          </w:p>
        </w:tc>
        <w:tc>
          <w:tcPr>
            <w:tcW w:w="2939" w:type="dxa"/>
          </w:tcPr>
          <w:p w14:paraId="30808F43" w14:textId="77777777" w:rsidR="00C62228" w:rsidRDefault="00E6392B">
            <w:pPr>
              <w:pStyle w:val="TableParagraph"/>
              <w:ind w:left="106" w:right="110"/>
              <w:rPr>
                <w:sz w:val="24"/>
              </w:rPr>
            </w:pPr>
            <w:r>
              <w:rPr>
                <w:sz w:val="24"/>
              </w:rPr>
              <w:t>Understand different cultures and sustainability while developing marketing</w:t>
            </w:r>
          </w:p>
          <w:p w14:paraId="4F04C007" w14:textId="77777777" w:rsidR="00C62228" w:rsidRDefault="00E6392B">
            <w:pPr>
              <w:pStyle w:val="TableParagraph"/>
              <w:spacing w:line="270" w:lineRule="atLeast"/>
              <w:ind w:left="106" w:right="123"/>
              <w:rPr>
                <w:sz w:val="24"/>
              </w:rPr>
            </w:pPr>
            <w:r>
              <w:rPr>
                <w:sz w:val="24"/>
              </w:rPr>
              <w:t xml:space="preserve">/ </w:t>
            </w:r>
            <w:proofErr w:type="gramStart"/>
            <w:r>
              <w:rPr>
                <w:sz w:val="24"/>
              </w:rPr>
              <w:t>branding</w:t>
            </w:r>
            <w:proofErr w:type="gramEnd"/>
            <w:r>
              <w:rPr>
                <w:sz w:val="24"/>
              </w:rPr>
              <w:t xml:space="preserve"> strategies. Embrace business opportunities offered across globe and accept different ways of working.</w:t>
            </w:r>
          </w:p>
        </w:tc>
      </w:tr>
      <w:tr w:rsidR="00C62228" w14:paraId="2ED14CF1" w14:textId="77777777">
        <w:trPr>
          <w:trHeight w:val="1369"/>
        </w:trPr>
        <w:tc>
          <w:tcPr>
            <w:tcW w:w="766" w:type="dxa"/>
          </w:tcPr>
          <w:p w14:paraId="49D2A5C7" w14:textId="77777777" w:rsidR="00C62228" w:rsidRDefault="00E6392B">
            <w:pPr>
              <w:pStyle w:val="TableParagraph"/>
              <w:spacing w:line="268" w:lineRule="exact"/>
              <w:ind w:left="107"/>
              <w:rPr>
                <w:sz w:val="24"/>
              </w:rPr>
            </w:pPr>
            <w:r>
              <w:rPr>
                <w:sz w:val="24"/>
              </w:rPr>
              <w:t>8</w:t>
            </w:r>
          </w:p>
        </w:tc>
        <w:tc>
          <w:tcPr>
            <w:tcW w:w="3140" w:type="dxa"/>
          </w:tcPr>
          <w:p w14:paraId="312E90D8" w14:textId="77777777" w:rsidR="00C62228" w:rsidRDefault="00E6392B">
            <w:pPr>
              <w:pStyle w:val="TableParagraph"/>
              <w:ind w:left="107" w:right="177"/>
              <w:rPr>
                <w:sz w:val="24"/>
              </w:rPr>
            </w:pPr>
            <w:r>
              <w:rPr>
                <w:sz w:val="24"/>
              </w:rPr>
              <w:t>Ethics and professional conduct</w:t>
            </w:r>
          </w:p>
        </w:tc>
        <w:tc>
          <w:tcPr>
            <w:tcW w:w="2425" w:type="dxa"/>
          </w:tcPr>
          <w:p w14:paraId="6277883B" w14:textId="77777777" w:rsidR="00C62228" w:rsidRDefault="00E6392B">
            <w:pPr>
              <w:pStyle w:val="TableParagraph"/>
              <w:ind w:left="107" w:right="295"/>
              <w:rPr>
                <w:sz w:val="24"/>
              </w:rPr>
            </w:pPr>
            <w:r>
              <w:rPr>
                <w:sz w:val="24"/>
              </w:rPr>
              <w:t>Ethics and professional conduct</w:t>
            </w:r>
          </w:p>
        </w:tc>
        <w:tc>
          <w:tcPr>
            <w:tcW w:w="2939" w:type="dxa"/>
          </w:tcPr>
          <w:p w14:paraId="1EB23081" w14:textId="77777777" w:rsidR="00C62228" w:rsidRDefault="00E6392B">
            <w:pPr>
              <w:pStyle w:val="TableParagraph"/>
              <w:ind w:left="106" w:right="163"/>
              <w:rPr>
                <w:sz w:val="24"/>
              </w:rPr>
            </w:pPr>
            <w:r>
              <w:rPr>
                <w:sz w:val="24"/>
              </w:rPr>
              <w:t>To understand how their actions can enhance the wellbeing of theirs and will be equipped to make a</w:t>
            </w:r>
          </w:p>
          <w:p w14:paraId="34FB7C03" w14:textId="77777777" w:rsidR="00C62228" w:rsidRDefault="00E6392B">
            <w:pPr>
              <w:pStyle w:val="TableParagraph"/>
              <w:spacing w:line="254" w:lineRule="exact"/>
              <w:ind w:left="106"/>
              <w:rPr>
                <w:sz w:val="24"/>
              </w:rPr>
            </w:pPr>
            <w:r>
              <w:rPr>
                <w:sz w:val="24"/>
              </w:rPr>
              <w:t>valuable contribution to</w:t>
            </w:r>
          </w:p>
        </w:tc>
      </w:tr>
    </w:tbl>
    <w:p w14:paraId="2E8188D4" w14:textId="77777777" w:rsidR="00C62228" w:rsidRDefault="00C62228">
      <w:pPr>
        <w:spacing w:line="254" w:lineRule="exact"/>
        <w:rPr>
          <w:sz w:val="24"/>
        </w:rPr>
        <w:sectPr w:rsidR="00C62228">
          <w:headerReference w:type="default" r:id="rId272"/>
          <w:footerReference w:type="default" r:id="rId273"/>
          <w:pgSz w:w="11900" w:h="16840"/>
          <w:pgMar w:top="680" w:right="0" w:bottom="1540" w:left="160" w:header="0" w:footer="1358" w:gutter="0"/>
          <w:pgNumType w:start="83"/>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3140"/>
        <w:gridCol w:w="2425"/>
        <w:gridCol w:w="2939"/>
      </w:tblGrid>
      <w:tr w:rsidR="00C62228" w14:paraId="76C1D73B" w14:textId="77777777">
        <w:trPr>
          <w:trHeight w:val="551"/>
        </w:trPr>
        <w:tc>
          <w:tcPr>
            <w:tcW w:w="766" w:type="dxa"/>
          </w:tcPr>
          <w:p w14:paraId="3A6AE73C" w14:textId="77777777" w:rsidR="00C62228" w:rsidRDefault="00C62228">
            <w:pPr>
              <w:pStyle w:val="TableParagraph"/>
            </w:pPr>
          </w:p>
        </w:tc>
        <w:tc>
          <w:tcPr>
            <w:tcW w:w="3140" w:type="dxa"/>
          </w:tcPr>
          <w:p w14:paraId="3235C7CF" w14:textId="77777777" w:rsidR="00C62228" w:rsidRDefault="00C62228">
            <w:pPr>
              <w:pStyle w:val="TableParagraph"/>
            </w:pPr>
          </w:p>
        </w:tc>
        <w:tc>
          <w:tcPr>
            <w:tcW w:w="2425" w:type="dxa"/>
          </w:tcPr>
          <w:p w14:paraId="543F0FF6" w14:textId="77777777" w:rsidR="00C62228" w:rsidRDefault="00C62228">
            <w:pPr>
              <w:pStyle w:val="TableParagraph"/>
            </w:pPr>
          </w:p>
        </w:tc>
        <w:tc>
          <w:tcPr>
            <w:tcW w:w="2939" w:type="dxa"/>
          </w:tcPr>
          <w:p w14:paraId="12544050" w14:textId="77777777" w:rsidR="00C62228" w:rsidRDefault="00E6392B">
            <w:pPr>
              <w:pStyle w:val="TableParagraph"/>
              <w:spacing w:line="268" w:lineRule="exact"/>
              <w:ind w:left="106"/>
              <w:rPr>
                <w:sz w:val="24"/>
              </w:rPr>
            </w:pPr>
            <w:r>
              <w:rPr>
                <w:sz w:val="24"/>
              </w:rPr>
              <w:t>society by practicing code</w:t>
            </w:r>
          </w:p>
          <w:p w14:paraId="4533FEC6" w14:textId="77777777" w:rsidR="00C62228" w:rsidRDefault="00E6392B">
            <w:pPr>
              <w:pStyle w:val="TableParagraph"/>
              <w:spacing w:line="264" w:lineRule="exact"/>
              <w:ind w:left="106"/>
              <w:rPr>
                <w:sz w:val="24"/>
              </w:rPr>
            </w:pPr>
            <w:r>
              <w:rPr>
                <w:sz w:val="24"/>
              </w:rPr>
              <w:t>of ethics</w:t>
            </w:r>
          </w:p>
        </w:tc>
      </w:tr>
      <w:tr w:rsidR="00C62228" w14:paraId="063D8145" w14:textId="77777777">
        <w:trPr>
          <w:trHeight w:val="2208"/>
        </w:trPr>
        <w:tc>
          <w:tcPr>
            <w:tcW w:w="766" w:type="dxa"/>
          </w:tcPr>
          <w:p w14:paraId="056AE275" w14:textId="77777777" w:rsidR="00C62228" w:rsidRDefault="00E6392B">
            <w:pPr>
              <w:pStyle w:val="TableParagraph"/>
              <w:spacing w:line="268" w:lineRule="exact"/>
              <w:ind w:left="107"/>
              <w:rPr>
                <w:sz w:val="24"/>
              </w:rPr>
            </w:pPr>
            <w:r>
              <w:rPr>
                <w:sz w:val="24"/>
              </w:rPr>
              <w:t>9</w:t>
            </w:r>
          </w:p>
        </w:tc>
        <w:tc>
          <w:tcPr>
            <w:tcW w:w="3140" w:type="dxa"/>
          </w:tcPr>
          <w:p w14:paraId="707E44E5" w14:textId="77777777" w:rsidR="00C62228" w:rsidRDefault="00E6392B">
            <w:pPr>
              <w:pStyle w:val="TableParagraph"/>
              <w:ind w:left="107" w:right="1223"/>
              <w:rPr>
                <w:sz w:val="24"/>
              </w:rPr>
            </w:pPr>
            <w:r>
              <w:rPr>
                <w:sz w:val="24"/>
              </w:rPr>
              <w:t>Employability and Entrepreneurship</w:t>
            </w:r>
          </w:p>
        </w:tc>
        <w:tc>
          <w:tcPr>
            <w:tcW w:w="2425" w:type="dxa"/>
          </w:tcPr>
          <w:p w14:paraId="3725ED58" w14:textId="77777777" w:rsidR="00C62228" w:rsidRDefault="00E6392B">
            <w:pPr>
              <w:pStyle w:val="TableParagraph"/>
              <w:ind w:left="107" w:right="635"/>
              <w:rPr>
                <w:sz w:val="24"/>
              </w:rPr>
            </w:pPr>
            <w:r>
              <w:rPr>
                <w:sz w:val="24"/>
              </w:rPr>
              <w:t>Employability, Enterprise &amp; Entrepreneurship</w:t>
            </w:r>
          </w:p>
        </w:tc>
        <w:tc>
          <w:tcPr>
            <w:tcW w:w="2939" w:type="dxa"/>
          </w:tcPr>
          <w:p w14:paraId="450F0F07" w14:textId="77777777" w:rsidR="00C62228" w:rsidRDefault="00E6392B">
            <w:pPr>
              <w:pStyle w:val="TableParagraph"/>
              <w:ind w:left="106" w:right="330"/>
              <w:rPr>
                <w:sz w:val="24"/>
              </w:rPr>
            </w:pPr>
            <w:r>
              <w:rPr>
                <w:sz w:val="24"/>
              </w:rPr>
              <w:t>To be motivated to draw upon existing knowledge, generating new ideas and create competitiveness to business through better marketing strategies. To</w:t>
            </w:r>
          </w:p>
          <w:p w14:paraId="6DC05303" w14:textId="77777777" w:rsidR="00C62228" w:rsidRDefault="00E6392B">
            <w:pPr>
              <w:pStyle w:val="TableParagraph"/>
              <w:spacing w:line="270" w:lineRule="atLeast"/>
              <w:ind w:left="106" w:right="276"/>
              <w:rPr>
                <w:sz w:val="24"/>
              </w:rPr>
            </w:pPr>
            <w:r>
              <w:rPr>
                <w:sz w:val="24"/>
              </w:rPr>
              <w:t>identify professional employment opportunities</w:t>
            </w:r>
          </w:p>
        </w:tc>
      </w:tr>
      <w:tr w:rsidR="00C62228" w14:paraId="3A20B5F1" w14:textId="77777777">
        <w:trPr>
          <w:trHeight w:val="1103"/>
        </w:trPr>
        <w:tc>
          <w:tcPr>
            <w:tcW w:w="766" w:type="dxa"/>
          </w:tcPr>
          <w:p w14:paraId="0094EC31" w14:textId="77777777" w:rsidR="00C62228" w:rsidRDefault="00E6392B">
            <w:pPr>
              <w:pStyle w:val="TableParagraph"/>
              <w:spacing w:line="268" w:lineRule="exact"/>
              <w:ind w:left="107"/>
              <w:rPr>
                <w:sz w:val="24"/>
              </w:rPr>
            </w:pPr>
            <w:r>
              <w:rPr>
                <w:sz w:val="24"/>
              </w:rPr>
              <w:t>10</w:t>
            </w:r>
          </w:p>
        </w:tc>
        <w:tc>
          <w:tcPr>
            <w:tcW w:w="3140" w:type="dxa"/>
          </w:tcPr>
          <w:p w14:paraId="6C35C926" w14:textId="77777777" w:rsidR="00C62228" w:rsidRDefault="00E6392B">
            <w:pPr>
              <w:pStyle w:val="TableParagraph"/>
              <w:spacing w:line="268" w:lineRule="exact"/>
              <w:ind w:left="107"/>
              <w:rPr>
                <w:sz w:val="24"/>
              </w:rPr>
            </w:pPr>
            <w:r>
              <w:rPr>
                <w:sz w:val="24"/>
              </w:rPr>
              <w:t>Lifelong learning</w:t>
            </w:r>
          </w:p>
        </w:tc>
        <w:tc>
          <w:tcPr>
            <w:tcW w:w="2425" w:type="dxa"/>
          </w:tcPr>
          <w:p w14:paraId="66729D3B" w14:textId="77777777" w:rsidR="00C62228" w:rsidRDefault="00E6392B">
            <w:pPr>
              <w:pStyle w:val="TableParagraph"/>
              <w:spacing w:line="268" w:lineRule="exact"/>
              <w:ind w:left="107"/>
              <w:rPr>
                <w:sz w:val="24"/>
              </w:rPr>
            </w:pPr>
            <w:r>
              <w:rPr>
                <w:sz w:val="24"/>
              </w:rPr>
              <w:t>Lifelong learning</w:t>
            </w:r>
          </w:p>
        </w:tc>
        <w:tc>
          <w:tcPr>
            <w:tcW w:w="2939" w:type="dxa"/>
          </w:tcPr>
          <w:p w14:paraId="5606D180" w14:textId="77777777" w:rsidR="00C62228" w:rsidRDefault="00E6392B">
            <w:pPr>
              <w:pStyle w:val="TableParagraph"/>
              <w:ind w:left="106" w:right="283"/>
              <w:rPr>
                <w:sz w:val="24"/>
              </w:rPr>
            </w:pPr>
            <w:r>
              <w:rPr>
                <w:sz w:val="24"/>
              </w:rPr>
              <w:t>Act with integrity, set themselves high standards and have skills that are</w:t>
            </w:r>
          </w:p>
          <w:p w14:paraId="5E9FF902" w14:textId="77777777" w:rsidR="00C62228" w:rsidRDefault="00E6392B">
            <w:pPr>
              <w:pStyle w:val="TableParagraph"/>
              <w:spacing w:line="264" w:lineRule="exact"/>
              <w:ind w:left="106"/>
              <w:rPr>
                <w:sz w:val="24"/>
              </w:rPr>
            </w:pPr>
            <w:r>
              <w:rPr>
                <w:sz w:val="24"/>
              </w:rPr>
              <w:t>essential to their future lives</w:t>
            </w:r>
          </w:p>
        </w:tc>
      </w:tr>
      <w:tr w:rsidR="00C62228" w14:paraId="72481FA4" w14:textId="77777777">
        <w:trPr>
          <w:trHeight w:val="2760"/>
        </w:trPr>
        <w:tc>
          <w:tcPr>
            <w:tcW w:w="766" w:type="dxa"/>
          </w:tcPr>
          <w:p w14:paraId="13F0ADD4" w14:textId="77777777" w:rsidR="00C62228" w:rsidRDefault="00E6392B">
            <w:pPr>
              <w:pStyle w:val="TableParagraph"/>
              <w:spacing w:line="268" w:lineRule="exact"/>
              <w:ind w:left="107"/>
              <w:rPr>
                <w:sz w:val="24"/>
              </w:rPr>
            </w:pPr>
            <w:r>
              <w:rPr>
                <w:sz w:val="24"/>
              </w:rPr>
              <w:t>11</w:t>
            </w:r>
          </w:p>
        </w:tc>
        <w:tc>
          <w:tcPr>
            <w:tcW w:w="3140" w:type="dxa"/>
          </w:tcPr>
          <w:p w14:paraId="1349583D" w14:textId="77777777" w:rsidR="00C62228" w:rsidRDefault="00E6392B">
            <w:pPr>
              <w:pStyle w:val="TableParagraph"/>
              <w:spacing w:line="268" w:lineRule="exact"/>
              <w:ind w:left="107"/>
              <w:rPr>
                <w:sz w:val="24"/>
              </w:rPr>
            </w:pPr>
            <w:r>
              <w:rPr>
                <w:sz w:val="24"/>
              </w:rPr>
              <w:t>Decision Making</w:t>
            </w:r>
          </w:p>
        </w:tc>
        <w:tc>
          <w:tcPr>
            <w:tcW w:w="2425" w:type="dxa"/>
          </w:tcPr>
          <w:p w14:paraId="7FCAD4CD" w14:textId="77777777" w:rsidR="00C62228" w:rsidRDefault="00E6392B">
            <w:pPr>
              <w:pStyle w:val="TableParagraph"/>
              <w:spacing w:line="268" w:lineRule="exact"/>
              <w:ind w:left="107"/>
              <w:rPr>
                <w:sz w:val="24"/>
              </w:rPr>
            </w:pPr>
            <w:r>
              <w:rPr>
                <w:sz w:val="24"/>
              </w:rPr>
              <w:t>Decision Making</w:t>
            </w:r>
          </w:p>
        </w:tc>
        <w:tc>
          <w:tcPr>
            <w:tcW w:w="2939" w:type="dxa"/>
          </w:tcPr>
          <w:p w14:paraId="2352C8F7" w14:textId="77777777" w:rsidR="00C62228" w:rsidRDefault="00E6392B">
            <w:pPr>
              <w:pStyle w:val="TableParagraph"/>
              <w:ind w:left="106" w:right="157"/>
              <w:rPr>
                <w:sz w:val="24"/>
              </w:rPr>
            </w:pPr>
            <w:r>
              <w:rPr>
                <w:sz w:val="24"/>
              </w:rPr>
              <w:t>Ability to apply decision making methodologies, Display Commitment to professional development and a willingness to listen and respond to constructive feedback for enhancing participatory decision making among marketing</w:t>
            </w:r>
          </w:p>
          <w:p w14:paraId="39F47563" w14:textId="77777777" w:rsidR="00C62228" w:rsidRDefault="00E6392B">
            <w:pPr>
              <w:pStyle w:val="TableParagraph"/>
              <w:spacing w:line="264" w:lineRule="exact"/>
              <w:ind w:left="106"/>
              <w:rPr>
                <w:sz w:val="24"/>
              </w:rPr>
            </w:pPr>
            <w:r>
              <w:rPr>
                <w:sz w:val="24"/>
              </w:rPr>
              <w:t>teams.</w:t>
            </w:r>
          </w:p>
        </w:tc>
      </w:tr>
      <w:tr w:rsidR="00C62228" w14:paraId="6C9E205C" w14:textId="77777777">
        <w:trPr>
          <w:trHeight w:val="1380"/>
        </w:trPr>
        <w:tc>
          <w:tcPr>
            <w:tcW w:w="766" w:type="dxa"/>
          </w:tcPr>
          <w:p w14:paraId="53F2DE1F" w14:textId="77777777" w:rsidR="00C62228" w:rsidRDefault="00E6392B">
            <w:pPr>
              <w:pStyle w:val="TableParagraph"/>
              <w:spacing w:line="268" w:lineRule="exact"/>
              <w:ind w:left="107"/>
              <w:rPr>
                <w:sz w:val="24"/>
              </w:rPr>
            </w:pPr>
            <w:r>
              <w:rPr>
                <w:sz w:val="24"/>
              </w:rPr>
              <w:t>12</w:t>
            </w:r>
          </w:p>
        </w:tc>
        <w:tc>
          <w:tcPr>
            <w:tcW w:w="3140" w:type="dxa"/>
          </w:tcPr>
          <w:p w14:paraId="27403BBB" w14:textId="77777777" w:rsidR="00C62228" w:rsidRDefault="00E6392B">
            <w:pPr>
              <w:pStyle w:val="TableParagraph"/>
              <w:spacing w:line="268" w:lineRule="exact"/>
              <w:ind w:left="107"/>
              <w:rPr>
                <w:sz w:val="24"/>
              </w:rPr>
            </w:pPr>
            <w:r>
              <w:rPr>
                <w:sz w:val="24"/>
              </w:rPr>
              <w:t>Business Networking skills</w:t>
            </w:r>
          </w:p>
        </w:tc>
        <w:tc>
          <w:tcPr>
            <w:tcW w:w="2425" w:type="dxa"/>
          </w:tcPr>
          <w:p w14:paraId="6640410F" w14:textId="77777777" w:rsidR="00C62228" w:rsidRDefault="00E6392B">
            <w:pPr>
              <w:pStyle w:val="TableParagraph"/>
              <w:ind w:left="107" w:right="228"/>
              <w:rPr>
                <w:sz w:val="24"/>
              </w:rPr>
            </w:pPr>
            <w:r>
              <w:rPr>
                <w:sz w:val="24"/>
              </w:rPr>
              <w:t>Business Networking skills</w:t>
            </w:r>
          </w:p>
        </w:tc>
        <w:tc>
          <w:tcPr>
            <w:tcW w:w="2939" w:type="dxa"/>
          </w:tcPr>
          <w:p w14:paraId="4A0CCB45" w14:textId="77777777" w:rsidR="00C62228" w:rsidRDefault="00E6392B">
            <w:pPr>
              <w:pStyle w:val="TableParagraph"/>
              <w:ind w:left="106" w:right="170"/>
              <w:rPr>
                <w:sz w:val="24"/>
              </w:rPr>
            </w:pPr>
            <w:r>
              <w:rPr>
                <w:sz w:val="24"/>
              </w:rPr>
              <w:t xml:space="preserve">Ability to build customer relationships, </w:t>
            </w:r>
            <w:proofErr w:type="gramStart"/>
            <w:r>
              <w:rPr>
                <w:sz w:val="24"/>
              </w:rPr>
              <w:t>networks</w:t>
            </w:r>
            <w:proofErr w:type="gramEnd"/>
            <w:r>
              <w:rPr>
                <w:sz w:val="24"/>
              </w:rPr>
              <w:t xml:space="preserve"> and trust with potential and actual co-workers and</w:t>
            </w:r>
          </w:p>
          <w:p w14:paraId="67DEE257" w14:textId="77777777" w:rsidR="00C62228" w:rsidRDefault="00E6392B">
            <w:pPr>
              <w:pStyle w:val="TableParagraph"/>
              <w:spacing w:line="264" w:lineRule="exact"/>
              <w:ind w:left="106"/>
              <w:rPr>
                <w:sz w:val="24"/>
              </w:rPr>
            </w:pPr>
            <w:r>
              <w:rPr>
                <w:sz w:val="24"/>
              </w:rPr>
              <w:t>stakeholders.</w:t>
            </w:r>
          </w:p>
        </w:tc>
      </w:tr>
    </w:tbl>
    <w:p w14:paraId="094C53D3" w14:textId="77777777" w:rsidR="00C62228" w:rsidRDefault="00C62228">
      <w:pPr>
        <w:pStyle w:val="BodyText"/>
        <w:rPr>
          <w:sz w:val="20"/>
        </w:rPr>
      </w:pPr>
    </w:p>
    <w:p w14:paraId="5038766E" w14:textId="77777777" w:rsidR="00C62228" w:rsidRDefault="00C62228">
      <w:pPr>
        <w:pStyle w:val="BodyText"/>
        <w:spacing w:before="4"/>
        <w:rPr>
          <w:sz w:val="22"/>
        </w:rPr>
      </w:pPr>
    </w:p>
    <w:p w14:paraId="21243D51" w14:textId="77777777" w:rsidR="00C62228" w:rsidRDefault="00E6392B">
      <w:pPr>
        <w:pStyle w:val="Heading3"/>
        <w:spacing w:before="90"/>
      </w:pPr>
      <w:r>
        <w:t>Programme Educational Objectives/Goals:</w:t>
      </w:r>
    </w:p>
    <w:p w14:paraId="065120B9" w14:textId="77777777" w:rsidR="00C62228" w:rsidRDefault="00C62228">
      <w:pPr>
        <w:pStyle w:val="BodyText"/>
        <w:spacing w:before="8"/>
        <w:rPr>
          <w:b/>
          <w:sz w:val="20"/>
        </w:rPr>
      </w:pPr>
    </w:p>
    <w:p w14:paraId="716119F1" w14:textId="602D82ED" w:rsidR="00C62228" w:rsidRDefault="00E6392B">
      <w:pPr>
        <w:pStyle w:val="ListParagraph"/>
        <w:numPr>
          <w:ilvl w:val="0"/>
          <w:numId w:val="51"/>
        </w:numPr>
        <w:tabs>
          <w:tab w:val="left" w:pos="1821"/>
        </w:tabs>
        <w:spacing w:line="276" w:lineRule="auto"/>
        <w:ind w:right="792"/>
        <w:rPr>
          <w:sz w:val="24"/>
        </w:rPr>
      </w:pPr>
      <w:r>
        <w:rPr>
          <w:sz w:val="24"/>
        </w:rPr>
        <w:t xml:space="preserve">Students of MBA (Marketing and Sales) programme will gain the ability to influence customer through understanding, </w:t>
      </w:r>
      <w:r w:rsidR="0057613E">
        <w:rPr>
          <w:sz w:val="24"/>
        </w:rPr>
        <w:t>predicting,</w:t>
      </w:r>
      <w:r>
        <w:rPr>
          <w:sz w:val="24"/>
        </w:rPr>
        <w:t xml:space="preserve"> and shaping the customers’ preferences and behaviour with their Marketing knowledge and Market research</w:t>
      </w:r>
      <w:r>
        <w:rPr>
          <w:spacing w:val="-4"/>
          <w:sz w:val="24"/>
        </w:rPr>
        <w:t xml:space="preserve"> </w:t>
      </w:r>
      <w:r>
        <w:rPr>
          <w:sz w:val="24"/>
        </w:rPr>
        <w:t>skills</w:t>
      </w:r>
    </w:p>
    <w:p w14:paraId="352D305B" w14:textId="77777777" w:rsidR="00C62228" w:rsidRDefault="00E6392B">
      <w:pPr>
        <w:pStyle w:val="ListParagraph"/>
        <w:numPr>
          <w:ilvl w:val="0"/>
          <w:numId w:val="51"/>
        </w:numPr>
        <w:tabs>
          <w:tab w:val="left" w:pos="1821"/>
        </w:tabs>
        <w:spacing w:line="276" w:lineRule="auto"/>
        <w:ind w:right="1401"/>
        <w:rPr>
          <w:sz w:val="24"/>
        </w:rPr>
      </w:pPr>
      <w:r>
        <w:rPr>
          <w:sz w:val="24"/>
        </w:rPr>
        <w:t>Students will learn to review traditional marketing topics, such as customer behaviour, segmentation, pricing, partnerships, branding and negotiation, but transposes them to</w:t>
      </w:r>
      <w:r>
        <w:rPr>
          <w:spacing w:val="-14"/>
          <w:sz w:val="24"/>
        </w:rPr>
        <w:t xml:space="preserve"> </w:t>
      </w:r>
      <w:r>
        <w:rPr>
          <w:sz w:val="24"/>
        </w:rPr>
        <w:t>the competitive B2B</w:t>
      </w:r>
      <w:r>
        <w:rPr>
          <w:spacing w:val="-3"/>
          <w:sz w:val="24"/>
        </w:rPr>
        <w:t xml:space="preserve"> </w:t>
      </w:r>
      <w:r>
        <w:rPr>
          <w:sz w:val="24"/>
        </w:rPr>
        <w:t>environment</w:t>
      </w:r>
    </w:p>
    <w:p w14:paraId="21A4EC00" w14:textId="77777777" w:rsidR="00C62228" w:rsidRDefault="00E6392B">
      <w:pPr>
        <w:pStyle w:val="ListParagraph"/>
        <w:numPr>
          <w:ilvl w:val="0"/>
          <w:numId w:val="51"/>
        </w:numPr>
        <w:tabs>
          <w:tab w:val="left" w:pos="1821"/>
        </w:tabs>
        <w:ind w:hanging="361"/>
        <w:rPr>
          <w:sz w:val="24"/>
        </w:rPr>
      </w:pPr>
      <w:r>
        <w:rPr>
          <w:sz w:val="24"/>
        </w:rPr>
        <w:t>Students will gain a balanced overview of the rapidly changing advertising</w:t>
      </w:r>
      <w:r>
        <w:rPr>
          <w:spacing w:val="-10"/>
          <w:sz w:val="24"/>
        </w:rPr>
        <w:t xml:space="preserve"> </w:t>
      </w:r>
      <w:r>
        <w:rPr>
          <w:sz w:val="24"/>
        </w:rPr>
        <w:t>landscape</w:t>
      </w:r>
    </w:p>
    <w:p w14:paraId="4EFE86C7" w14:textId="77777777" w:rsidR="00C62228" w:rsidRDefault="00E6392B">
      <w:pPr>
        <w:pStyle w:val="ListParagraph"/>
        <w:numPr>
          <w:ilvl w:val="0"/>
          <w:numId w:val="51"/>
        </w:numPr>
        <w:tabs>
          <w:tab w:val="left" w:pos="1821"/>
        </w:tabs>
        <w:spacing w:before="40" w:line="276" w:lineRule="auto"/>
        <w:ind w:right="931"/>
        <w:rPr>
          <w:sz w:val="24"/>
        </w:rPr>
      </w:pPr>
      <w:r>
        <w:rPr>
          <w:sz w:val="24"/>
        </w:rPr>
        <w:t>Students will learn to communicate effectively, logically, clearly, and persuasively in</w:t>
      </w:r>
      <w:r>
        <w:rPr>
          <w:spacing w:val="-19"/>
          <w:sz w:val="24"/>
        </w:rPr>
        <w:t xml:space="preserve"> </w:t>
      </w:r>
      <w:r>
        <w:rPr>
          <w:sz w:val="24"/>
        </w:rPr>
        <w:t>spoken, written, and visual</w:t>
      </w:r>
      <w:r>
        <w:rPr>
          <w:spacing w:val="-1"/>
          <w:sz w:val="24"/>
        </w:rPr>
        <w:t xml:space="preserve"> </w:t>
      </w:r>
      <w:r>
        <w:rPr>
          <w:sz w:val="24"/>
        </w:rPr>
        <w:t>form</w:t>
      </w:r>
    </w:p>
    <w:p w14:paraId="158564C6" w14:textId="4972C83D" w:rsidR="00C62228" w:rsidRDefault="00E6392B">
      <w:pPr>
        <w:pStyle w:val="ListParagraph"/>
        <w:numPr>
          <w:ilvl w:val="0"/>
          <w:numId w:val="51"/>
        </w:numPr>
        <w:tabs>
          <w:tab w:val="left" w:pos="1821"/>
        </w:tabs>
        <w:spacing w:before="2" w:line="276" w:lineRule="auto"/>
        <w:ind w:right="1097"/>
        <w:rPr>
          <w:sz w:val="24"/>
        </w:rPr>
      </w:pPr>
      <w:r>
        <w:rPr>
          <w:sz w:val="24"/>
        </w:rPr>
        <w:t xml:space="preserve">Students will </w:t>
      </w:r>
      <w:r w:rsidR="0057613E">
        <w:rPr>
          <w:sz w:val="24"/>
        </w:rPr>
        <w:t>recognize</w:t>
      </w:r>
      <w:r>
        <w:rPr>
          <w:sz w:val="24"/>
        </w:rPr>
        <w:t xml:space="preserve"> the importance of team working skills, relationship management, networking and leadership skills needed by successful marketing managers in a competitive global, multicultural</w:t>
      </w:r>
      <w:r>
        <w:rPr>
          <w:spacing w:val="-1"/>
          <w:sz w:val="24"/>
        </w:rPr>
        <w:t xml:space="preserve"> </w:t>
      </w:r>
      <w:r>
        <w:rPr>
          <w:sz w:val="24"/>
        </w:rPr>
        <w:t>environment</w:t>
      </w:r>
    </w:p>
    <w:p w14:paraId="3977C9A9" w14:textId="593420C3" w:rsidR="00C62228" w:rsidRDefault="00E6392B">
      <w:pPr>
        <w:pStyle w:val="ListParagraph"/>
        <w:numPr>
          <w:ilvl w:val="0"/>
          <w:numId w:val="51"/>
        </w:numPr>
        <w:tabs>
          <w:tab w:val="left" w:pos="1821"/>
        </w:tabs>
        <w:spacing w:line="276" w:lineRule="auto"/>
        <w:ind w:right="848"/>
        <w:rPr>
          <w:sz w:val="24"/>
        </w:rPr>
      </w:pPr>
      <w:r>
        <w:rPr>
          <w:sz w:val="24"/>
        </w:rPr>
        <w:t xml:space="preserve">Students shall learn to research and </w:t>
      </w:r>
      <w:r w:rsidR="0057613E">
        <w:rPr>
          <w:sz w:val="24"/>
        </w:rPr>
        <w:t>analyze</w:t>
      </w:r>
      <w:r>
        <w:rPr>
          <w:sz w:val="24"/>
        </w:rPr>
        <w:t xml:space="preserve"> the competitive environment of an industry, recommend the best combination of basic 4 p’s marketing for strategic positioning of</w:t>
      </w:r>
      <w:r>
        <w:rPr>
          <w:spacing w:val="-23"/>
          <w:sz w:val="24"/>
        </w:rPr>
        <w:t xml:space="preserve"> </w:t>
      </w:r>
      <w:r>
        <w:rPr>
          <w:sz w:val="24"/>
        </w:rPr>
        <w:t>products and services within the industry and develop associated strategic plans such as logistics &amp; supply chain</w:t>
      </w:r>
      <w:r>
        <w:rPr>
          <w:spacing w:val="-6"/>
          <w:sz w:val="24"/>
        </w:rPr>
        <w:t xml:space="preserve"> </w:t>
      </w:r>
      <w:r>
        <w:rPr>
          <w:sz w:val="24"/>
        </w:rPr>
        <w:t>management</w:t>
      </w:r>
    </w:p>
    <w:p w14:paraId="4380280B" w14:textId="77777777" w:rsidR="00C62228" w:rsidRDefault="00C62228">
      <w:pPr>
        <w:spacing w:line="276" w:lineRule="auto"/>
        <w:rPr>
          <w:sz w:val="24"/>
        </w:rPr>
        <w:sectPr w:rsidR="00C62228">
          <w:headerReference w:type="default" r:id="rId274"/>
          <w:footerReference w:type="default" r:id="rId275"/>
          <w:pgSz w:w="11900" w:h="16840"/>
          <w:pgMar w:top="680" w:right="0" w:bottom="1540" w:left="160" w:header="0" w:footer="1358" w:gutter="0"/>
          <w:pgNumType w:start="84"/>
          <w:cols w:space="720"/>
        </w:sectPr>
      </w:pPr>
    </w:p>
    <w:p w14:paraId="268D0B0F" w14:textId="77777777" w:rsidR="00C62228" w:rsidRDefault="00E6392B">
      <w:pPr>
        <w:pStyle w:val="ListParagraph"/>
        <w:numPr>
          <w:ilvl w:val="0"/>
          <w:numId w:val="51"/>
        </w:numPr>
        <w:tabs>
          <w:tab w:val="left" w:pos="1821"/>
        </w:tabs>
        <w:spacing w:before="67"/>
        <w:ind w:hanging="361"/>
        <w:rPr>
          <w:sz w:val="24"/>
        </w:rPr>
      </w:pPr>
      <w:r>
        <w:rPr>
          <w:sz w:val="24"/>
        </w:rPr>
        <w:lastRenderedPageBreak/>
        <w:t>Students will be prepared for continued learning throughout their</w:t>
      </w:r>
      <w:r>
        <w:rPr>
          <w:spacing w:val="-4"/>
          <w:sz w:val="24"/>
        </w:rPr>
        <w:t xml:space="preserve"> </w:t>
      </w:r>
      <w:r>
        <w:rPr>
          <w:sz w:val="24"/>
        </w:rPr>
        <w:t>career</w:t>
      </w:r>
    </w:p>
    <w:p w14:paraId="0BEE08DB" w14:textId="77777777" w:rsidR="00C62228" w:rsidRDefault="00E6392B">
      <w:pPr>
        <w:pStyle w:val="ListParagraph"/>
        <w:numPr>
          <w:ilvl w:val="0"/>
          <w:numId w:val="51"/>
        </w:numPr>
        <w:tabs>
          <w:tab w:val="left" w:pos="1821"/>
        </w:tabs>
        <w:spacing w:before="41"/>
        <w:ind w:hanging="361"/>
        <w:rPr>
          <w:sz w:val="24"/>
        </w:rPr>
      </w:pPr>
      <w:r>
        <w:rPr>
          <w:sz w:val="24"/>
        </w:rPr>
        <w:t>Students will understand the role of ethical values and practices within a business</w:t>
      </w:r>
      <w:r>
        <w:rPr>
          <w:spacing w:val="-5"/>
          <w:sz w:val="24"/>
        </w:rPr>
        <w:t xml:space="preserve"> </w:t>
      </w:r>
      <w:r>
        <w:rPr>
          <w:sz w:val="24"/>
        </w:rPr>
        <w:t>organization</w:t>
      </w:r>
    </w:p>
    <w:p w14:paraId="45D67B32" w14:textId="77777777" w:rsidR="00C62228" w:rsidRDefault="00C62228">
      <w:pPr>
        <w:pStyle w:val="BodyText"/>
        <w:rPr>
          <w:sz w:val="26"/>
        </w:rPr>
      </w:pPr>
    </w:p>
    <w:p w14:paraId="50410B80" w14:textId="77777777" w:rsidR="00C62228" w:rsidRDefault="00E6392B">
      <w:pPr>
        <w:pStyle w:val="Heading3"/>
        <w:spacing w:before="160"/>
      </w:pPr>
      <w:r>
        <w:t>Programme Operational Objectives</w:t>
      </w:r>
    </w:p>
    <w:p w14:paraId="6A62FB46" w14:textId="77777777" w:rsidR="00C62228" w:rsidRDefault="00E6392B">
      <w:pPr>
        <w:pStyle w:val="ListParagraph"/>
        <w:numPr>
          <w:ilvl w:val="0"/>
          <w:numId w:val="50"/>
        </w:numPr>
        <w:tabs>
          <w:tab w:val="left" w:pos="1341"/>
        </w:tabs>
        <w:spacing w:before="134" w:line="360" w:lineRule="auto"/>
        <w:ind w:right="894" w:firstLine="0"/>
        <w:rPr>
          <w:sz w:val="24"/>
        </w:rPr>
      </w:pPr>
      <w:r>
        <w:rPr>
          <w:sz w:val="24"/>
        </w:rPr>
        <w:t>The MBA (Marketing and Sales) programme will facilitate environment for innovation and market research excellence for the intellectual growth of</w:t>
      </w:r>
      <w:r>
        <w:rPr>
          <w:spacing w:val="-2"/>
          <w:sz w:val="24"/>
        </w:rPr>
        <w:t xml:space="preserve"> </w:t>
      </w:r>
      <w:r>
        <w:rPr>
          <w:sz w:val="24"/>
        </w:rPr>
        <w:t>students</w:t>
      </w:r>
    </w:p>
    <w:p w14:paraId="724E9B19" w14:textId="77777777" w:rsidR="00C62228" w:rsidRDefault="00E6392B">
      <w:pPr>
        <w:pStyle w:val="ListParagraph"/>
        <w:numPr>
          <w:ilvl w:val="0"/>
          <w:numId w:val="50"/>
        </w:numPr>
        <w:tabs>
          <w:tab w:val="left" w:pos="1341"/>
        </w:tabs>
        <w:spacing w:line="360" w:lineRule="auto"/>
        <w:ind w:right="1537" w:firstLine="0"/>
        <w:rPr>
          <w:sz w:val="24"/>
        </w:rPr>
      </w:pPr>
      <w:r>
        <w:rPr>
          <w:sz w:val="24"/>
        </w:rPr>
        <w:t>The MBA (Marketing and Sales) programme provides an academic environment for holistic development of</w:t>
      </w:r>
      <w:r>
        <w:rPr>
          <w:spacing w:val="-1"/>
          <w:sz w:val="24"/>
        </w:rPr>
        <w:t xml:space="preserve"> </w:t>
      </w:r>
      <w:r>
        <w:rPr>
          <w:sz w:val="24"/>
        </w:rPr>
        <w:t>students</w:t>
      </w:r>
    </w:p>
    <w:p w14:paraId="4CA0F2C9" w14:textId="77777777" w:rsidR="00C62228" w:rsidRDefault="00E6392B">
      <w:pPr>
        <w:pStyle w:val="ListParagraph"/>
        <w:numPr>
          <w:ilvl w:val="0"/>
          <w:numId w:val="50"/>
        </w:numPr>
        <w:tabs>
          <w:tab w:val="left" w:pos="1341"/>
        </w:tabs>
        <w:spacing w:line="360" w:lineRule="auto"/>
        <w:ind w:right="910" w:firstLine="0"/>
        <w:rPr>
          <w:sz w:val="24"/>
        </w:rPr>
      </w:pPr>
      <w:r>
        <w:rPr>
          <w:sz w:val="24"/>
        </w:rPr>
        <w:t>The Programme aims to facilitate opportunities for innovation and environment of market</w:t>
      </w:r>
      <w:r>
        <w:rPr>
          <w:spacing w:val="-19"/>
          <w:sz w:val="24"/>
        </w:rPr>
        <w:t xml:space="preserve"> </w:t>
      </w:r>
      <w:r>
        <w:rPr>
          <w:sz w:val="24"/>
        </w:rPr>
        <w:t>research excellence providing intellectual growth of MBA (Marketing and Sales)</w:t>
      </w:r>
      <w:r>
        <w:rPr>
          <w:spacing w:val="-11"/>
          <w:sz w:val="24"/>
        </w:rPr>
        <w:t xml:space="preserve"> </w:t>
      </w:r>
      <w:r>
        <w:rPr>
          <w:sz w:val="24"/>
        </w:rPr>
        <w:t>students</w:t>
      </w:r>
    </w:p>
    <w:p w14:paraId="558EE7A7" w14:textId="77777777" w:rsidR="00C62228" w:rsidRDefault="00E6392B">
      <w:pPr>
        <w:pStyle w:val="ListParagraph"/>
        <w:numPr>
          <w:ilvl w:val="0"/>
          <w:numId w:val="50"/>
        </w:numPr>
        <w:tabs>
          <w:tab w:val="left" w:pos="1341"/>
        </w:tabs>
        <w:spacing w:line="360" w:lineRule="auto"/>
        <w:ind w:right="798" w:firstLine="0"/>
        <w:rPr>
          <w:sz w:val="24"/>
        </w:rPr>
      </w:pPr>
      <w:r>
        <w:rPr>
          <w:sz w:val="24"/>
        </w:rPr>
        <w:t>The MBA (Marketing and Sales) programme will encourage cultural diversity and a sense of</w:t>
      </w:r>
      <w:r>
        <w:rPr>
          <w:spacing w:val="-23"/>
          <w:sz w:val="24"/>
        </w:rPr>
        <w:t xml:space="preserve"> </w:t>
      </w:r>
      <w:r>
        <w:rPr>
          <w:sz w:val="24"/>
        </w:rPr>
        <w:t xml:space="preserve">social, </w:t>
      </w:r>
      <w:proofErr w:type="gramStart"/>
      <w:r>
        <w:rPr>
          <w:sz w:val="24"/>
        </w:rPr>
        <w:t>ethical</w:t>
      </w:r>
      <w:proofErr w:type="gramEnd"/>
      <w:r>
        <w:rPr>
          <w:sz w:val="24"/>
        </w:rPr>
        <w:t xml:space="preserve"> and environmental responsibility among</w:t>
      </w:r>
      <w:r>
        <w:rPr>
          <w:spacing w:val="-9"/>
          <w:sz w:val="24"/>
        </w:rPr>
        <w:t xml:space="preserve"> </w:t>
      </w:r>
      <w:r>
        <w:rPr>
          <w:sz w:val="24"/>
        </w:rPr>
        <w:t>students</w:t>
      </w:r>
    </w:p>
    <w:p w14:paraId="6659DB51" w14:textId="77777777" w:rsidR="00C62228" w:rsidRDefault="00E6392B">
      <w:pPr>
        <w:pStyle w:val="ListParagraph"/>
        <w:numPr>
          <w:ilvl w:val="0"/>
          <w:numId w:val="50"/>
        </w:numPr>
        <w:tabs>
          <w:tab w:val="left" w:pos="1341"/>
        </w:tabs>
        <w:spacing w:before="1" w:line="360" w:lineRule="auto"/>
        <w:ind w:right="1252" w:firstLine="0"/>
        <w:rPr>
          <w:sz w:val="24"/>
        </w:rPr>
      </w:pPr>
      <w:r>
        <w:rPr>
          <w:sz w:val="24"/>
        </w:rPr>
        <w:t>The MBA (Marketing and Sales) programme will provide ample opportunities for</w:t>
      </w:r>
      <w:r>
        <w:rPr>
          <w:spacing w:val="-22"/>
          <w:sz w:val="24"/>
        </w:rPr>
        <w:t xml:space="preserve"> </w:t>
      </w:r>
      <w:r>
        <w:rPr>
          <w:sz w:val="24"/>
        </w:rPr>
        <w:t>international exposure to</w:t>
      </w:r>
      <w:r>
        <w:rPr>
          <w:spacing w:val="-2"/>
          <w:sz w:val="24"/>
        </w:rPr>
        <w:t xml:space="preserve"> </w:t>
      </w:r>
      <w:r>
        <w:rPr>
          <w:sz w:val="24"/>
        </w:rPr>
        <w:t>students</w:t>
      </w:r>
    </w:p>
    <w:p w14:paraId="203F909D" w14:textId="77777777" w:rsidR="00C62228" w:rsidRDefault="00E6392B">
      <w:pPr>
        <w:pStyle w:val="ListParagraph"/>
        <w:numPr>
          <w:ilvl w:val="0"/>
          <w:numId w:val="50"/>
        </w:numPr>
        <w:tabs>
          <w:tab w:val="left" w:pos="1341"/>
        </w:tabs>
        <w:spacing w:line="360" w:lineRule="auto"/>
        <w:ind w:right="771" w:firstLine="0"/>
        <w:rPr>
          <w:sz w:val="24"/>
        </w:rPr>
      </w:pPr>
      <w:r>
        <w:rPr>
          <w:sz w:val="24"/>
        </w:rPr>
        <w:t xml:space="preserve">The MBA (Marketing and Sales) programme will provide opportunities for students to continuously interact with area expert members of faculty, </w:t>
      </w:r>
      <w:proofErr w:type="gramStart"/>
      <w:r>
        <w:rPr>
          <w:sz w:val="24"/>
        </w:rPr>
        <w:t>industry</w:t>
      </w:r>
      <w:proofErr w:type="gramEnd"/>
      <w:r>
        <w:rPr>
          <w:sz w:val="24"/>
        </w:rPr>
        <w:t xml:space="preserve"> and alumni to improve and demonstrate their skills and</w:t>
      </w:r>
      <w:r>
        <w:rPr>
          <w:spacing w:val="-1"/>
          <w:sz w:val="24"/>
        </w:rPr>
        <w:t xml:space="preserve"> </w:t>
      </w:r>
      <w:r>
        <w:rPr>
          <w:sz w:val="24"/>
        </w:rPr>
        <w:t>competencies</w:t>
      </w:r>
    </w:p>
    <w:p w14:paraId="419B96E0" w14:textId="77777777" w:rsidR="00C62228" w:rsidRDefault="00E6392B">
      <w:pPr>
        <w:pStyle w:val="ListParagraph"/>
        <w:numPr>
          <w:ilvl w:val="0"/>
          <w:numId w:val="50"/>
        </w:numPr>
        <w:tabs>
          <w:tab w:val="left" w:pos="1341"/>
        </w:tabs>
        <w:spacing w:line="360" w:lineRule="auto"/>
        <w:ind w:right="1289" w:firstLine="0"/>
        <w:rPr>
          <w:sz w:val="24"/>
        </w:rPr>
      </w:pPr>
      <w:r>
        <w:rPr>
          <w:sz w:val="24"/>
        </w:rPr>
        <w:t xml:space="preserve">The MBA (Marketing and Sales) programme will facilitate employment opportunities </w:t>
      </w:r>
      <w:proofErr w:type="gramStart"/>
      <w:r>
        <w:rPr>
          <w:sz w:val="24"/>
        </w:rPr>
        <w:t>and</w:t>
      </w:r>
      <w:r>
        <w:rPr>
          <w:spacing w:val="-20"/>
          <w:sz w:val="24"/>
        </w:rPr>
        <w:t xml:space="preserve"> </w:t>
      </w:r>
      <w:r>
        <w:rPr>
          <w:sz w:val="24"/>
        </w:rPr>
        <w:t>also</w:t>
      </w:r>
      <w:proofErr w:type="gramEnd"/>
      <w:r>
        <w:rPr>
          <w:sz w:val="24"/>
        </w:rPr>
        <w:t xml:space="preserve"> support students to start their own</w:t>
      </w:r>
      <w:r>
        <w:rPr>
          <w:spacing w:val="-1"/>
          <w:sz w:val="24"/>
        </w:rPr>
        <w:t xml:space="preserve"> </w:t>
      </w:r>
      <w:r>
        <w:rPr>
          <w:sz w:val="24"/>
        </w:rPr>
        <w:t>ventures</w:t>
      </w:r>
    </w:p>
    <w:p w14:paraId="08F7DFED" w14:textId="77777777" w:rsidR="00C62228" w:rsidRDefault="00E6392B">
      <w:pPr>
        <w:pStyle w:val="ListParagraph"/>
        <w:numPr>
          <w:ilvl w:val="0"/>
          <w:numId w:val="50"/>
        </w:numPr>
        <w:tabs>
          <w:tab w:val="left" w:pos="1341"/>
        </w:tabs>
        <w:spacing w:line="360" w:lineRule="auto"/>
        <w:ind w:right="1107" w:firstLine="0"/>
        <w:rPr>
          <w:sz w:val="24"/>
        </w:rPr>
      </w:pPr>
      <w:r>
        <w:rPr>
          <w:sz w:val="24"/>
        </w:rPr>
        <w:t>The MBA (Marketing and Sales) students will be prepared to be independent learners who take responsibility for their own learning; set appropriate goals for ongoing intellectual and professional development</w:t>
      </w:r>
    </w:p>
    <w:p w14:paraId="285644B1" w14:textId="77777777" w:rsidR="00C62228" w:rsidRDefault="00E6392B">
      <w:pPr>
        <w:pStyle w:val="ListParagraph"/>
        <w:numPr>
          <w:ilvl w:val="0"/>
          <w:numId w:val="50"/>
        </w:numPr>
        <w:tabs>
          <w:tab w:val="left" w:pos="1341"/>
        </w:tabs>
        <w:spacing w:before="1" w:line="360" w:lineRule="auto"/>
        <w:ind w:right="1304" w:firstLine="0"/>
        <w:rPr>
          <w:sz w:val="24"/>
        </w:rPr>
      </w:pPr>
      <w:r>
        <w:rPr>
          <w:sz w:val="24"/>
        </w:rPr>
        <w:t xml:space="preserve">The MBA (Marketing and Sales) programme aims to help students understand and </w:t>
      </w:r>
      <w:proofErr w:type="spellStart"/>
      <w:r>
        <w:rPr>
          <w:sz w:val="24"/>
        </w:rPr>
        <w:t>practise</w:t>
      </w:r>
      <w:proofErr w:type="spellEnd"/>
      <w:r>
        <w:rPr>
          <w:spacing w:val="-19"/>
          <w:sz w:val="24"/>
        </w:rPr>
        <w:t xml:space="preserve"> </w:t>
      </w:r>
      <w:r>
        <w:rPr>
          <w:sz w:val="24"/>
        </w:rPr>
        <w:t>the highest standards of ethical behaviour associated with their management</w:t>
      </w:r>
      <w:r>
        <w:rPr>
          <w:spacing w:val="-5"/>
          <w:sz w:val="24"/>
        </w:rPr>
        <w:t xml:space="preserve"> </w:t>
      </w:r>
      <w:r>
        <w:rPr>
          <w:sz w:val="24"/>
        </w:rPr>
        <w:t>profession</w:t>
      </w:r>
    </w:p>
    <w:p w14:paraId="1095F99E" w14:textId="77777777" w:rsidR="00C62228" w:rsidRDefault="00E6392B">
      <w:pPr>
        <w:pStyle w:val="ListParagraph"/>
        <w:numPr>
          <w:ilvl w:val="0"/>
          <w:numId w:val="50"/>
        </w:numPr>
        <w:tabs>
          <w:tab w:val="left" w:pos="1461"/>
        </w:tabs>
        <w:spacing w:line="360" w:lineRule="auto"/>
        <w:ind w:right="1735" w:firstLine="0"/>
        <w:rPr>
          <w:sz w:val="24"/>
        </w:rPr>
      </w:pPr>
      <w:r>
        <w:rPr>
          <w:sz w:val="24"/>
        </w:rPr>
        <w:t>The MBA (Marketing and Sales) programme will aim to attain national and</w:t>
      </w:r>
      <w:r>
        <w:rPr>
          <w:spacing w:val="-17"/>
          <w:sz w:val="24"/>
        </w:rPr>
        <w:t xml:space="preserve"> </w:t>
      </w:r>
      <w:r>
        <w:rPr>
          <w:sz w:val="24"/>
        </w:rPr>
        <w:t>international accreditations and university rankings to provide best in class academic</w:t>
      </w:r>
      <w:r>
        <w:rPr>
          <w:spacing w:val="-13"/>
          <w:sz w:val="24"/>
        </w:rPr>
        <w:t xml:space="preserve"> </w:t>
      </w:r>
      <w:r>
        <w:rPr>
          <w:sz w:val="24"/>
        </w:rPr>
        <w:t>environment</w:t>
      </w:r>
    </w:p>
    <w:p w14:paraId="6495E888" w14:textId="77777777" w:rsidR="00C62228" w:rsidRDefault="00C62228">
      <w:pPr>
        <w:pStyle w:val="BodyText"/>
        <w:rPr>
          <w:sz w:val="26"/>
        </w:rPr>
      </w:pPr>
    </w:p>
    <w:p w14:paraId="660683D8" w14:textId="77777777" w:rsidR="00C62228" w:rsidRDefault="00E6392B">
      <w:pPr>
        <w:spacing w:before="185"/>
        <w:ind w:left="741" w:right="2535"/>
        <w:jc w:val="center"/>
        <w:rPr>
          <w:b/>
        </w:rPr>
      </w:pPr>
      <w:r>
        <w:rPr>
          <w:b/>
        </w:rPr>
        <w:t>Programme Structure as per prescribed programme model Framework</w:t>
      </w:r>
    </w:p>
    <w:p w14:paraId="22FCD887" w14:textId="77777777" w:rsidR="00C62228" w:rsidRDefault="00E6392B">
      <w:pPr>
        <w:spacing w:before="91"/>
        <w:ind w:left="741" w:right="511"/>
        <w:jc w:val="center"/>
        <w:rPr>
          <w:b/>
        </w:rPr>
      </w:pPr>
      <w:r>
        <w:rPr>
          <w:b/>
        </w:rPr>
        <w:t>Semester I</w:t>
      </w:r>
    </w:p>
    <w:p w14:paraId="590B6B76" w14:textId="77777777" w:rsidR="00C62228" w:rsidRDefault="00C62228">
      <w:pPr>
        <w:pStyle w:val="BodyText"/>
        <w:spacing w:before="2"/>
        <w:rPr>
          <w:b/>
          <w:sz w:val="27"/>
        </w:rPr>
      </w:pPr>
    </w:p>
    <w:tbl>
      <w:tblPr>
        <w:tblW w:w="0" w:type="auto"/>
        <w:tblInd w:w="19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9"/>
        <w:gridCol w:w="2792"/>
        <w:gridCol w:w="1981"/>
        <w:gridCol w:w="1289"/>
        <w:gridCol w:w="860"/>
      </w:tblGrid>
      <w:tr w:rsidR="00C62228" w14:paraId="41D588CB" w14:textId="77777777">
        <w:trPr>
          <w:trHeight w:val="685"/>
        </w:trPr>
        <w:tc>
          <w:tcPr>
            <w:tcW w:w="1309" w:type="dxa"/>
          </w:tcPr>
          <w:p w14:paraId="26268574" w14:textId="77777777" w:rsidR="00C62228" w:rsidRDefault="00C62228">
            <w:pPr>
              <w:pStyle w:val="TableParagraph"/>
              <w:spacing w:before="9"/>
              <w:rPr>
                <w:b/>
                <w:sz w:val="18"/>
              </w:rPr>
            </w:pPr>
          </w:p>
          <w:p w14:paraId="2EDA8916" w14:textId="77777777" w:rsidR="00C62228" w:rsidRDefault="00E6392B">
            <w:pPr>
              <w:pStyle w:val="TableParagraph"/>
              <w:ind w:left="42"/>
              <w:rPr>
                <w:b/>
              </w:rPr>
            </w:pPr>
            <w:r>
              <w:rPr>
                <w:b/>
              </w:rPr>
              <w:t>Course Code</w:t>
            </w:r>
          </w:p>
        </w:tc>
        <w:tc>
          <w:tcPr>
            <w:tcW w:w="2792" w:type="dxa"/>
          </w:tcPr>
          <w:p w14:paraId="10C9D195" w14:textId="77777777" w:rsidR="00C62228" w:rsidRDefault="00C62228">
            <w:pPr>
              <w:pStyle w:val="TableParagraph"/>
              <w:spacing w:before="9"/>
              <w:rPr>
                <w:b/>
                <w:sz w:val="18"/>
              </w:rPr>
            </w:pPr>
          </w:p>
          <w:p w14:paraId="297A0AA3" w14:textId="77777777" w:rsidR="00C62228" w:rsidRDefault="00E6392B">
            <w:pPr>
              <w:pStyle w:val="TableParagraph"/>
              <w:ind w:left="810"/>
              <w:rPr>
                <w:b/>
              </w:rPr>
            </w:pPr>
            <w:r>
              <w:rPr>
                <w:b/>
              </w:rPr>
              <w:t>Course Title</w:t>
            </w:r>
          </w:p>
        </w:tc>
        <w:tc>
          <w:tcPr>
            <w:tcW w:w="1981" w:type="dxa"/>
          </w:tcPr>
          <w:p w14:paraId="49F6C9F5" w14:textId="77777777" w:rsidR="00C62228" w:rsidRDefault="00C62228">
            <w:pPr>
              <w:pStyle w:val="TableParagraph"/>
              <w:spacing w:before="9"/>
              <w:rPr>
                <w:b/>
                <w:sz w:val="18"/>
              </w:rPr>
            </w:pPr>
          </w:p>
          <w:p w14:paraId="1BAEA56E" w14:textId="77777777" w:rsidR="00C62228" w:rsidRDefault="00E6392B">
            <w:pPr>
              <w:pStyle w:val="TableParagraph"/>
              <w:ind w:left="385"/>
              <w:rPr>
                <w:b/>
              </w:rPr>
            </w:pPr>
            <w:r>
              <w:rPr>
                <w:b/>
              </w:rPr>
              <w:t>Course Type</w:t>
            </w:r>
          </w:p>
        </w:tc>
        <w:tc>
          <w:tcPr>
            <w:tcW w:w="1289" w:type="dxa"/>
          </w:tcPr>
          <w:p w14:paraId="160D363E" w14:textId="77777777" w:rsidR="00C62228" w:rsidRDefault="00E6392B">
            <w:pPr>
              <w:pStyle w:val="TableParagraph"/>
              <w:spacing w:before="56"/>
              <w:ind w:left="164"/>
            </w:pPr>
            <w:r>
              <w:t>Credit</w:t>
            </w:r>
          </w:p>
          <w:p w14:paraId="13E6B4BB" w14:textId="77777777" w:rsidR="00C62228" w:rsidRDefault="00E6392B">
            <w:pPr>
              <w:pStyle w:val="TableParagraph"/>
              <w:spacing w:before="59"/>
              <w:ind w:left="94"/>
            </w:pPr>
            <w:r>
              <w:t>L T PS FW</w:t>
            </w:r>
          </w:p>
        </w:tc>
        <w:tc>
          <w:tcPr>
            <w:tcW w:w="860" w:type="dxa"/>
          </w:tcPr>
          <w:p w14:paraId="14B012FF" w14:textId="77777777" w:rsidR="00C62228" w:rsidRDefault="00E6392B">
            <w:pPr>
              <w:pStyle w:val="TableParagraph"/>
              <w:spacing w:before="89"/>
              <w:ind w:left="175" w:right="95" w:hanging="56"/>
              <w:rPr>
                <w:b/>
              </w:rPr>
            </w:pPr>
            <w:r>
              <w:rPr>
                <w:b/>
              </w:rPr>
              <w:t>Credit Units</w:t>
            </w:r>
          </w:p>
        </w:tc>
      </w:tr>
      <w:tr w:rsidR="00C62228" w14:paraId="41D5FCBB" w14:textId="77777777">
        <w:trPr>
          <w:trHeight w:val="705"/>
        </w:trPr>
        <w:tc>
          <w:tcPr>
            <w:tcW w:w="1309" w:type="dxa"/>
          </w:tcPr>
          <w:p w14:paraId="37EDAA84" w14:textId="77777777" w:rsidR="00C62228" w:rsidRDefault="00C62228">
            <w:pPr>
              <w:pStyle w:val="TableParagraph"/>
            </w:pPr>
          </w:p>
        </w:tc>
        <w:tc>
          <w:tcPr>
            <w:tcW w:w="2792" w:type="dxa"/>
          </w:tcPr>
          <w:p w14:paraId="33B34A78" w14:textId="77777777" w:rsidR="00C62228" w:rsidRDefault="00C62228">
            <w:pPr>
              <w:pStyle w:val="TableParagraph"/>
              <w:spacing w:before="5"/>
              <w:rPr>
                <w:b/>
                <w:sz w:val="19"/>
              </w:rPr>
            </w:pPr>
          </w:p>
          <w:p w14:paraId="003CA022" w14:textId="35409133" w:rsidR="00C62228" w:rsidRDefault="00E6392B">
            <w:pPr>
              <w:pStyle w:val="TableParagraph"/>
              <w:ind w:left="162"/>
              <w:rPr>
                <w:b/>
              </w:rPr>
            </w:pPr>
            <w:r>
              <w:rPr>
                <w:b/>
              </w:rPr>
              <w:t xml:space="preserve">Core courses </w:t>
            </w:r>
            <w:r w:rsidR="0057613E">
              <w:rPr>
                <w:b/>
              </w:rPr>
              <w:t>(9</w:t>
            </w:r>
            <w:r>
              <w:rPr>
                <w:b/>
              </w:rPr>
              <w:t>-12 Cu’s)</w:t>
            </w:r>
          </w:p>
        </w:tc>
        <w:tc>
          <w:tcPr>
            <w:tcW w:w="1981" w:type="dxa"/>
          </w:tcPr>
          <w:p w14:paraId="30D7F738" w14:textId="77777777" w:rsidR="00C62228" w:rsidRDefault="00C62228">
            <w:pPr>
              <w:pStyle w:val="TableParagraph"/>
            </w:pPr>
          </w:p>
        </w:tc>
        <w:tc>
          <w:tcPr>
            <w:tcW w:w="1289" w:type="dxa"/>
          </w:tcPr>
          <w:p w14:paraId="6833E207" w14:textId="77777777" w:rsidR="00C62228" w:rsidRDefault="00C62228">
            <w:pPr>
              <w:pStyle w:val="TableParagraph"/>
            </w:pPr>
          </w:p>
        </w:tc>
        <w:tc>
          <w:tcPr>
            <w:tcW w:w="860" w:type="dxa"/>
          </w:tcPr>
          <w:p w14:paraId="29732818" w14:textId="77777777" w:rsidR="00C62228" w:rsidRDefault="00C62228">
            <w:pPr>
              <w:pStyle w:val="TableParagraph"/>
            </w:pPr>
          </w:p>
        </w:tc>
      </w:tr>
    </w:tbl>
    <w:p w14:paraId="494D6DDF" w14:textId="77777777" w:rsidR="00C62228" w:rsidRDefault="00C62228">
      <w:pPr>
        <w:sectPr w:rsidR="00C62228">
          <w:headerReference w:type="default" r:id="rId276"/>
          <w:footerReference w:type="default" r:id="rId277"/>
          <w:pgSz w:w="11900" w:h="16840"/>
          <w:pgMar w:top="540" w:right="0" w:bottom="1620" w:left="160" w:header="0" w:footer="1438" w:gutter="0"/>
          <w:pgNumType w:start="85"/>
          <w:cols w:space="720"/>
        </w:sectPr>
      </w:pPr>
    </w:p>
    <w:tbl>
      <w:tblPr>
        <w:tblW w:w="0" w:type="auto"/>
        <w:tblInd w:w="19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9"/>
        <w:gridCol w:w="2792"/>
        <w:gridCol w:w="1981"/>
        <w:gridCol w:w="1289"/>
        <w:gridCol w:w="860"/>
      </w:tblGrid>
      <w:tr w:rsidR="00C62228" w14:paraId="7BDC5D97" w14:textId="77777777">
        <w:trPr>
          <w:trHeight w:val="957"/>
        </w:trPr>
        <w:tc>
          <w:tcPr>
            <w:tcW w:w="1309" w:type="dxa"/>
          </w:tcPr>
          <w:p w14:paraId="3A7CD8FB" w14:textId="77777777" w:rsidR="00C62228" w:rsidRDefault="00C62228">
            <w:pPr>
              <w:pStyle w:val="TableParagraph"/>
              <w:spacing w:before="1"/>
              <w:rPr>
                <w:b/>
                <w:sz w:val="30"/>
              </w:rPr>
            </w:pPr>
          </w:p>
          <w:p w14:paraId="629CEE46" w14:textId="77777777" w:rsidR="00C62228" w:rsidRDefault="00E6392B">
            <w:pPr>
              <w:pStyle w:val="TableParagraph"/>
              <w:ind w:left="22" w:right="14"/>
              <w:jc w:val="center"/>
            </w:pPr>
            <w:r>
              <w:t>HR601</w:t>
            </w:r>
          </w:p>
        </w:tc>
        <w:tc>
          <w:tcPr>
            <w:tcW w:w="2792" w:type="dxa"/>
          </w:tcPr>
          <w:p w14:paraId="396DCC25" w14:textId="77777777" w:rsidR="00C62228" w:rsidRDefault="00C62228">
            <w:pPr>
              <w:pStyle w:val="TableParagraph"/>
              <w:rPr>
                <w:b/>
                <w:sz w:val="19"/>
              </w:rPr>
            </w:pPr>
          </w:p>
          <w:p w14:paraId="443D83AE" w14:textId="03B1EF7D" w:rsidR="00C62228" w:rsidRDefault="00E6392B">
            <w:pPr>
              <w:pStyle w:val="TableParagraph"/>
              <w:ind w:left="774" w:right="711" w:hanging="36"/>
            </w:pPr>
            <w:r>
              <w:t>Organizational Behavior</w:t>
            </w:r>
            <w:r w:rsidR="0057613E">
              <w:t xml:space="preserve"> </w:t>
            </w:r>
            <w:r>
              <w:t>(PG)</w:t>
            </w:r>
          </w:p>
        </w:tc>
        <w:tc>
          <w:tcPr>
            <w:tcW w:w="1981" w:type="dxa"/>
          </w:tcPr>
          <w:p w14:paraId="06F174B2" w14:textId="77777777" w:rsidR="00C62228" w:rsidRDefault="00C62228">
            <w:pPr>
              <w:pStyle w:val="TableParagraph"/>
              <w:spacing w:before="1"/>
              <w:rPr>
                <w:b/>
                <w:sz w:val="30"/>
              </w:rPr>
            </w:pPr>
          </w:p>
          <w:p w14:paraId="781672E7" w14:textId="77777777" w:rsidR="00C62228" w:rsidRDefault="00E6392B">
            <w:pPr>
              <w:pStyle w:val="TableParagraph"/>
              <w:ind w:left="373" w:right="360"/>
              <w:jc w:val="center"/>
            </w:pPr>
            <w:r>
              <w:t>Core Courses</w:t>
            </w:r>
          </w:p>
        </w:tc>
        <w:tc>
          <w:tcPr>
            <w:tcW w:w="1289" w:type="dxa"/>
          </w:tcPr>
          <w:p w14:paraId="10430880" w14:textId="77777777" w:rsidR="00C62228" w:rsidRDefault="00C62228">
            <w:pPr>
              <w:pStyle w:val="TableParagraph"/>
              <w:spacing w:before="1"/>
              <w:rPr>
                <w:b/>
                <w:sz w:val="30"/>
              </w:rPr>
            </w:pPr>
          </w:p>
          <w:p w14:paraId="76A9BE49" w14:textId="77777777" w:rsidR="00C62228" w:rsidRDefault="00E6392B">
            <w:pPr>
              <w:pStyle w:val="TableParagraph"/>
              <w:ind w:left="289" w:right="280"/>
              <w:jc w:val="center"/>
            </w:pPr>
            <w:r>
              <w:t>2 0 0 0</w:t>
            </w:r>
          </w:p>
        </w:tc>
        <w:tc>
          <w:tcPr>
            <w:tcW w:w="860" w:type="dxa"/>
          </w:tcPr>
          <w:p w14:paraId="68F5E1AA" w14:textId="77777777" w:rsidR="00C62228" w:rsidRDefault="00C62228">
            <w:pPr>
              <w:pStyle w:val="TableParagraph"/>
              <w:spacing w:before="1"/>
              <w:rPr>
                <w:b/>
                <w:sz w:val="30"/>
              </w:rPr>
            </w:pPr>
          </w:p>
          <w:p w14:paraId="3BDF2D5F" w14:textId="77777777" w:rsidR="00C62228" w:rsidRDefault="00E6392B">
            <w:pPr>
              <w:pStyle w:val="TableParagraph"/>
              <w:ind w:left="214" w:right="206"/>
              <w:jc w:val="center"/>
            </w:pPr>
            <w:r>
              <w:t>2.00</w:t>
            </w:r>
          </w:p>
        </w:tc>
      </w:tr>
      <w:tr w:rsidR="00C62228" w14:paraId="75961502" w14:textId="77777777">
        <w:trPr>
          <w:trHeight w:val="954"/>
        </w:trPr>
        <w:tc>
          <w:tcPr>
            <w:tcW w:w="1309" w:type="dxa"/>
          </w:tcPr>
          <w:p w14:paraId="4FFF6004" w14:textId="77777777" w:rsidR="00C62228" w:rsidRDefault="00C62228">
            <w:pPr>
              <w:pStyle w:val="TableParagraph"/>
              <w:spacing w:before="10"/>
              <w:rPr>
                <w:b/>
                <w:sz w:val="29"/>
              </w:rPr>
            </w:pPr>
          </w:p>
          <w:p w14:paraId="13136487" w14:textId="77777777" w:rsidR="00C62228" w:rsidRDefault="00E6392B">
            <w:pPr>
              <w:pStyle w:val="TableParagraph"/>
              <w:ind w:left="22" w:right="14"/>
              <w:jc w:val="center"/>
            </w:pPr>
            <w:r>
              <w:t>ACCT602</w:t>
            </w:r>
          </w:p>
        </w:tc>
        <w:tc>
          <w:tcPr>
            <w:tcW w:w="2792" w:type="dxa"/>
          </w:tcPr>
          <w:p w14:paraId="6A04582C" w14:textId="77777777" w:rsidR="00C62228" w:rsidRDefault="00C62228">
            <w:pPr>
              <w:pStyle w:val="TableParagraph"/>
              <w:rPr>
                <w:b/>
                <w:sz w:val="19"/>
              </w:rPr>
            </w:pPr>
          </w:p>
          <w:p w14:paraId="43B7749D" w14:textId="010C1F87" w:rsidR="00C62228" w:rsidRDefault="00E6392B">
            <w:pPr>
              <w:pStyle w:val="TableParagraph"/>
              <w:ind w:left="745" w:right="696" w:hanging="22"/>
            </w:pPr>
            <w:r>
              <w:t>Accounting for Managers</w:t>
            </w:r>
            <w:r w:rsidR="0057613E">
              <w:t xml:space="preserve"> </w:t>
            </w:r>
            <w:r>
              <w:t>(PG)</w:t>
            </w:r>
          </w:p>
        </w:tc>
        <w:tc>
          <w:tcPr>
            <w:tcW w:w="1981" w:type="dxa"/>
          </w:tcPr>
          <w:p w14:paraId="700182B3" w14:textId="77777777" w:rsidR="00C62228" w:rsidRDefault="00C62228">
            <w:pPr>
              <w:pStyle w:val="TableParagraph"/>
              <w:spacing w:before="10"/>
              <w:rPr>
                <w:b/>
                <w:sz w:val="29"/>
              </w:rPr>
            </w:pPr>
          </w:p>
          <w:p w14:paraId="04FFFACD" w14:textId="77777777" w:rsidR="00C62228" w:rsidRDefault="00E6392B">
            <w:pPr>
              <w:pStyle w:val="TableParagraph"/>
              <w:ind w:left="373" w:right="360"/>
              <w:jc w:val="center"/>
            </w:pPr>
            <w:r>
              <w:t>Core Courses</w:t>
            </w:r>
          </w:p>
        </w:tc>
        <w:tc>
          <w:tcPr>
            <w:tcW w:w="1289" w:type="dxa"/>
          </w:tcPr>
          <w:p w14:paraId="6B4541FE" w14:textId="77777777" w:rsidR="00C62228" w:rsidRDefault="00C62228">
            <w:pPr>
              <w:pStyle w:val="TableParagraph"/>
              <w:spacing w:before="10"/>
              <w:rPr>
                <w:b/>
                <w:sz w:val="29"/>
              </w:rPr>
            </w:pPr>
          </w:p>
          <w:p w14:paraId="5B019DF7" w14:textId="77777777" w:rsidR="00C62228" w:rsidRDefault="00E6392B">
            <w:pPr>
              <w:pStyle w:val="TableParagraph"/>
              <w:ind w:left="289" w:right="280"/>
              <w:jc w:val="center"/>
            </w:pPr>
            <w:r>
              <w:t>3 0 0 0</w:t>
            </w:r>
          </w:p>
        </w:tc>
        <w:tc>
          <w:tcPr>
            <w:tcW w:w="860" w:type="dxa"/>
          </w:tcPr>
          <w:p w14:paraId="6815EDC3" w14:textId="77777777" w:rsidR="00C62228" w:rsidRDefault="00C62228">
            <w:pPr>
              <w:pStyle w:val="TableParagraph"/>
              <w:spacing w:before="10"/>
              <w:rPr>
                <w:b/>
                <w:sz w:val="29"/>
              </w:rPr>
            </w:pPr>
          </w:p>
          <w:p w14:paraId="2C4F344C" w14:textId="77777777" w:rsidR="00C62228" w:rsidRDefault="00E6392B">
            <w:pPr>
              <w:pStyle w:val="TableParagraph"/>
              <w:ind w:left="214" w:right="206"/>
              <w:jc w:val="center"/>
            </w:pPr>
            <w:r>
              <w:t>3.00</w:t>
            </w:r>
          </w:p>
        </w:tc>
      </w:tr>
      <w:tr w:rsidR="00C62228" w14:paraId="237C9EAD" w14:textId="77777777">
        <w:trPr>
          <w:trHeight w:val="957"/>
        </w:trPr>
        <w:tc>
          <w:tcPr>
            <w:tcW w:w="1309" w:type="dxa"/>
          </w:tcPr>
          <w:p w14:paraId="19B0DFEC" w14:textId="77777777" w:rsidR="00C62228" w:rsidRDefault="00C62228">
            <w:pPr>
              <w:pStyle w:val="TableParagraph"/>
              <w:spacing w:before="1"/>
              <w:rPr>
                <w:b/>
                <w:sz w:val="30"/>
              </w:rPr>
            </w:pPr>
          </w:p>
          <w:p w14:paraId="318B0D51" w14:textId="77777777" w:rsidR="00C62228" w:rsidRDefault="00E6392B">
            <w:pPr>
              <w:pStyle w:val="TableParagraph"/>
              <w:ind w:left="24" w:right="14"/>
              <w:jc w:val="center"/>
            </w:pPr>
            <w:r>
              <w:t>MKTG601</w:t>
            </w:r>
          </w:p>
        </w:tc>
        <w:tc>
          <w:tcPr>
            <w:tcW w:w="2792" w:type="dxa"/>
          </w:tcPr>
          <w:p w14:paraId="3E8AB930" w14:textId="77777777" w:rsidR="00C62228" w:rsidRDefault="00C62228">
            <w:pPr>
              <w:pStyle w:val="TableParagraph"/>
              <w:rPr>
                <w:b/>
                <w:sz w:val="19"/>
              </w:rPr>
            </w:pPr>
          </w:p>
          <w:p w14:paraId="6AEF3B54" w14:textId="492228AD" w:rsidR="00C62228" w:rsidRDefault="00E6392B">
            <w:pPr>
              <w:pStyle w:val="TableParagraph"/>
              <w:ind w:left="604" w:right="576" w:firstLine="331"/>
            </w:pPr>
            <w:r>
              <w:t>Marketing Management</w:t>
            </w:r>
            <w:r w:rsidR="0057613E">
              <w:t xml:space="preserve"> </w:t>
            </w:r>
            <w:r>
              <w:t>(PG)</w:t>
            </w:r>
          </w:p>
        </w:tc>
        <w:tc>
          <w:tcPr>
            <w:tcW w:w="1981" w:type="dxa"/>
          </w:tcPr>
          <w:p w14:paraId="76C3FDFF" w14:textId="77777777" w:rsidR="00C62228" w:rsidRDefault="00C62228">
            <w:pPr>
              <w:pStyle w:val="TableParagraph"/>
              <w:spacing w:before="1"/>
              <w:rPr>
                <w:b/>
                <w:sz w:val="30"/>
              </w:rPr>
            </w:pPr>
          </w:p>
          <w:p w14:paraId="57F422D6" w14:textId="77777777" w:rsidR="00C62228" w:rsidRDefault="00E6392B">
            <w:pPr>
              <w:pStyle w:val="TableParagraph"/>
              <w:ind w:left="373" w:right="360"/>
              <w:jc w:val="center"/>
            </w:pPr>
            <w:r>
              <w:t>Core Courses</w:t>
            </w:r>
          </w:p>
        </w:tc>
        <w:tc>
          <w:tcPr>
            <w:tcW w:w="1289" w:type="dxa"/>
          </w:tcPr>
          <w:p w14:paraId="4BE947AE" w14:textId="77777777" w:rsidR="00C62228" w:rsidRDefault="00C62228">
            <w:pPr>
              <w:pStyle w:val="TableParagraph"/>
              <w:spacing w:before="1"/>
              <w:rPr>
                <w:b/>
                <w:sz w:val="30"/>
              </w:rPr>
            </w:pPr>
          </w:p>
          <w:p w14:paraId="4F6FB32E" w14:textId="77777777" w:rsidR="00C62228" w:rsidRDefault="00E6392B">
            <w:pPr>
              <w:pStyle w:val="TableParagraph"/>
              <w:ind w:left="289" w:right="280"/>
              <w:jc w:val="center"/>
            </w:pPr>
            <w:r>
              <w:t>2 0 0 0</w:t>
            </w:r>
          </w:p>
        </w:tc>
        <w:tc>
          <w:tcPr>
            <w:tcW w:w="860" w:type="dxa"/>
          </w:tcPr>
          <w:p w14:paraId="0B39C4CE" w14:textId="77777777" w:rsidR="00C62228" w:rsidRDefault="00C62228">
            <w:pPr>
              <w:pStyle w:val="TableParagraph"/>
              <w:spacing w:before="1"/>
              <w:rPr>
                <w:b/>
                <w:sz w:val="30"/>
              </w:rPr>
            </w:pPr>
          </w:p>
          <w:p w14:paraId="423FC530" w14:textId="77777777" w:rsidR="00C62228" w:rsidRDefault="00E6392B">
            <w:pPr>
              <w:pStyle w:val="TableParagraph"/>
              <w:ind w:left="214" w:right="206"/>
              <w:jc w:val="center"/>
            </w:pPr>
            <w:r>
              <w:t>2.00</w:t>
            </w:r>
          </w:p>
        </w:tc>
      </w:tr>
      <w:tr w:rsidR="00C62228" w14:paraId="07300BEC" w14:textId="77777777">
        <w:trPr>
          <w:trHeight w:val="954"/>
        </w:trPr>
        <w:tc>
          <w:tcPr>
            <w:tcW w:w="1309" w:type="dxa"/>
          </w:tcPr>
          <w:p w14:paraId="7EE01D53" w14:textId="77777777" w:rsidR="00C62228" w:rsidRDefault="00C62228">
            <w:pPr>
              <w:pStyle w:val="TableParagraph"/>
              <w:spacing w:before="10"/>
              <w:rPr>
                <w:b/>
                <w:sz w:val="29"/>
              </w:rPr>
            </w:pPr>
          </w:p>
          <w:p w14:paraId="76D1E81E" w14:textId="77777777" w:rsidR="00C62228" w:rsidRDefault="00E6392B">
            <w:pPr>
              <w:pStyle w:val="TableParagraph"/>
              <w:ind w:left="22" w:right="14"/>
              <w:jc w:val="center"/>
            </w:pPr>
            <w:r>
              <w:t>CSIT602</w:t>
            </w:r>
          </w:p>
        </w:tc>
        <w:tc>
          <w:tcPr>
            <w:tcW w:w="2792" w:type="dxa"/>
          </w:tcPr>
          <w:p w14:paraId="6DC2C78C" w14:textId="77777777" w:rsidR="00C62228" w:rsidRDefault="00C62228">
            <w:pPr>
              <w:pStyle w:val="TableParagraph"/>
              <w:rPr>
                <w:b/>
                <w:sz w:val="19"/>
              </w:rPr>
            </w:pPr>
          </w:p>
          <w:p w14:paraId="646E416A" w14:textId="3E7F5C40" w:rsidR="00C62228" w:rsidRDefault="00E6392B">
            <w:pPr>
              <w:pStyle w:val="TableParagraph"/>
              <w:ind w:left="589" w:right="285" w:hanging="274"/>
            </w:pPr>
            <w:r>
              <w:t>Information Technology for Managers</w:t>
            </w:r>
            <w:r w:rsidR="0057613E">
              <w:t xml:space="preserve"> </w:t>
            </w:r>
            <w:r>
              <w:t>(PG)</w:t>
            </w:r>
          </w:p>
        </w:tc>
        <w:tc>
          <w:tcPr>
            <w:tcW w:w="1981" w:type="dxa"/>
          </w:tcPr>
          <w:p w14:paraId="74D06D93" w14:textId="77777777" w:rsidR="00C62228" w:rsidRDefault="00C62228">
            <w:pPr>
              <w:pStyle w:val="TableParagraph"/>
              <w:spacing w:before="10"/>
              <w:rPr>
                <w:b/>
                <w:sz w:val="29"/>
              </w:rPr>
            </w:pPr>
          </w:p>
          <w:p w14:paraId="7B089A15" w14:textId="77777777" w:rsidR="00C62228" w:rsidRDefault="00E6392B">
            <w:pPr>
              <w:pStyle w:val="TableParagraph"/>
              <w:ind w:left="373" w:right="360"/>
              <w:jc w:val="center"/>
            </w:pPr>
            <w:r>
              <w:t>Core Courses</w:t>
            </w:r>
          </w:p>
        </w:tc>
        <w:tc>
          <w:tcPr>
            <w:tcW w:w="1289" w:type="dxa"/>
          </w:tcPr>
          <w:p w14:paraId="140C173C" w14:textId="77777777" w:rsidR="00C62228" w:rsidRDefault="00C62228">
            <w:pPr>
              <w:pStyle w:val="TableParagraph"/>
              <w:spacing w:before="10"/>
              <w:rPr>
                <w:b/>
                <w:sz w:val="29"/>
              </w:rPr>
            </w:pPr>
          </w:p>
          <w:p w14:paraId="2EE41929" w14:textId="77777777" w:rsidR="00C62228" w:rsidRDefault="00E6392B">
            <w:pPr>
              <w:pStyle w:val="TableParagraph"/>
              <w:ind w:left="289" w:right="280"/>
              <w:jc w:val="center"/>
            </w:pPr>
            <w:r>
              <w:t>2 0 0 0</w:t>
            </w:r>
          </w:p>
        </w:tc>
        <w:tc>
          <w:tcPr>
            <w:tcW w:w="860" w:type="dxa"/>
          </w:tcPr>
          <w:p w14:paraId="7FA614DB" w14:textId="77777777" w:rsidR="00C62228" w:rsidRDefault="00C62228">
            <w:pPr>
              <w:pStyle w:val="TableParagraph"/>
              <w:spacing w:before="10"/>
              <w:rPr>
                <w:b/>
                <w:sz w:val="29"/>
              </w:rPr>
            </w:pPr>
          </w:p>
          <w:p w14:paraId="217B0308" w14:textId="77777777" w:rsidR="00C62228" w:rsidRDefault="00E6392B">
            <w:pPr>
              <w:pStyle w:val="TableParagraph"/>
              <w:ind w:left="214" w:right="206"/>
              <w:jc w:val="center"/>
            </w:pPr>
            <w:r>
              <w:t>2.00</w:t>
            </w:r>
          </w:p>
        </w:tc>
      </w:tr>
      <w:tr w:rsidR="00C62228" w14:paraId="498E11E9" w14:textId="77777777">
        <w:trPr>
          <w:trHeight w:val="957"/>
        </w:trPr>
        <w:tc>
          <w:tcPr>
            <w:tcW w:w="1309" w:type="dxa"/>
          </w:tcPr>
          <w:p w14:paraId="5946112F" w14:textId="77777777" w:rsidR="00C62228" w:rsidRDefault="00C62228">
            <w:pPr>
              <w:pStyle w:val="TableParagraph"/>
              <w:spacing w:before="1"/>
              <w:rPr>
                <w:b/>
                <w:sz w:val="30"/>
              </w:rPr>
            </w:pPr>
          </w:p>
          <w:p w14:paraId="700E179B" w14:textId="77777777" w:rsidR="00C62228" w:rsidRDefault="00E6392B">
            <w:pPr>
              <w:pStyle w:val="TableParagraph"/>
              <w:spacing w:before="1"/>
              <w:ind w:left="19" w:right="14"/>
              <w:jc w:val="center"/>
            </w:pPr>
            <w:r>
              <w:t>QAM601</w:t>
            </w:r>
          </w:p>
        </w:tc>
        <w:tc>
          <w:tcPr>
            <w:tcW w:w="2792" w:type="dxa"/>
          </w:tcPr>
          <w:p w14:paraId="67AC85D9" w14:textId="77777777" w:rsidR="00C62228" w:rsidRDefault="00C62228">
            <w:pPr>
              <w:pStyle w:val="TableParagraph"/>
              <w:rPr>
                <w:b/>
                <w:sz w:val="19"/>
              </w:rPr>
            </w:pPr>
          </w:p>
          <w:p w14:paraId="6097CF70" w14:textId="3702DBAB" w:rsidR="00C62228" w:rsidRDefault="00E6392B">
            <w:pPr>
              <w:pStyle w:val="TableParagraph"/>
              <w:spacing w:line="242" w:lineRule="auto"/>
              <w:ind w:left="604" w:right="576" w:firstLine="235"/>
            </w:pPr>
            <w:r>
              <w:t>Statistics for Management</w:t>
            </w:r>
            <w:r w:rsidR="0057613E">
              <w:t xml:space="preserve"> </w:t>
            </w:r>
            <w:r>
              <w:t>(PG)</w:t>
            </w:r>
          </w:p>
        </w:tc>
        <w:tc>
          <w:tcPr>
            <w:tcW w:w="1981" w:type="dxa"/>
          </w:tcPr>
          <w:p w14:paraId="3AFDF453" w14:textId="77777777" w:rsidR="00C62228" w:rsidRDefault="00C62228">
            <w:pPr>
              <w:pStyle w:val="TableParagraph"/>
              <w:spacing w:before="1"/>
              <w:rPr>
                <w:b/>
                <w:sz w:val="30"/>
              </w:rPr>
            </w:pPr>
          </w:p>
          <w:p w14:paraId="3B92D890" w14:textId="77777777" w:rsidR="00C62228" w:rsidRDefault="00E6392B">
            <w:pPr>
              <w:pStyle w:val="TableParagraph"/>
              <w:spacing w:before="1"/>
              <w:ind w:left="373" w:right="360"/>
              <w:jc w:val="center"/>
            </w:pPr>
            <w:r>
              <w:t>Core Courses</w:t>
            </w:r>
          </w:p>
        </w:tc>
        <w:tc>
          <w:tcPr>
            <w:tcW w:w="1289" w:type="dxa"/>
          </w:tcPr>
          <w:p w14:paraId="0B8ADFF0" w14:textId="77777777" w:rsidR="00C62228" w:rsidRDefault="00C62228">
            <w:pPr>
              <w:pStyle w:val="TableParagraph"/>
              <w:spacing w:before="1"/>
              <w:rPr>
                <w:b/>
                <w:sz w:val="30"/>
              </w:rPr>
            </w:pPr>
          </w:p>
          <w:p w14:paraId="69BDA292" w14:textId="77777777" w:rsidR="00C62228" w:rsidRDefault="00E6392B">
            <w:pPr>
              <w:pStyle w:val="TableParagraph"/>
              <w:spacing w:before="1"/>
              <w:ind w:left="289" w:right="280"/>
              <w:jc w:val="center"/>
            </w:pPr>
            <w:r>
              <w:t>3 0 0 0</w:t>
            </w:r>
          </w:p>
        </w:tc>
        <w:tc>
          <w:tcPr>
            <w:tcW w:w="860" w:type="dxa"/>
          </w:tcPr>
          <w:p w14:paraId="2B12B792" w14:textId="77777777" w:rsidR="00C62228" w:rsidRDefault="00C62228">
            <w:pPr>
              <w:pStyle w:val="TableParagraph"/>
              <w:spacing w:before="1"/>
              <w:rPr>
                <w:b/>
                <w:sz w:val="30"/>
              </w:rPr>
            </w:pPr>
          </w:p>
          <w:p w14:paraId="08193189" w14:textId="77777777" w:rsidR="00C62228" w:rsidRDefault="00E6392B">
            <w:pPr>
              <w:pStyle w:val="TableParagraph"/>
              <w:spacing w:before="1"/>
              <w:ind w:left="214" w:right="206"/>
              <w:jc w:val="center"/>
            </w:pPr>
            <w:r>
              <w:t>3.00</w:t>
            </w:r>
          </w:p>
        </w:tc>
      </w:tr>
      <w:tr w:rsidR="00C62228" w14:paraId="1014CCC5" w14:textId="77777777">
        <w:trPr>
          <w:trHeight w:val="1208"/>
        </w:trPr>
        <w:tc>
          <w:tcPr>
            <w:tcW w:w="1309" w:type="dxa"/>
          </w:tcPr>
          <w:p w14:paraId="6A51F9E0" w14:textId="77777777" w:rsidR="00C62228" w:rsidRDefault="00C62228">
            <w:pPr>
              <w:pStyle w:val="TableParagraph"/>
            </w:pPr>
          </w:p>
        </w:tc>
        <w:tc>
          <w:tcPr>
            <w:tcW w:w="2792" w:type="dxa"/>
          </w:tcPr>
          <w:p w14:paraId="65EBE53B" w14:textId="77777777" w:rsidR="00C62228" w:rsidRDefault="00C62228">
            <w:pPr>
              <w:pStyle w:val="TableParagraph"/>
              <w:spacing w:before="5"/>
              <w:rPr>
                <w:b/>
                <w:sz w:val="19"/>
              </w:rPr>
            </w:pPr>
          </w:p>
          <w:p w14:paraId="25C606FD" w14:textId="77777777" w:rsidR="00C62228" w:rsidRDefault="00E6392B">
            <w:pPr>
              <w:pStyle w:val="TableParagraph"/>
              <w:spacing w:line="252" w:lineRule="exact"/>
              <w:ind w:left="162"/>
              <w:rPr>
                <w:b/>
              </w:rPr>
            </w:pPr>
            <w:r>
              <w:rPr>
                <w:b/>
              </w:rPr>
              <w:t>Specialisation Core</w:t>
            </w:r>
          </w:p>
          <w:p w14:paraId="3906E9BC" w14:textId="3BCB4B14" w:rsidR="00C62228" w:rsidRDefault="0057613E">
            <w:pPr>
              <w:pStyle w:val="TableParagraph"/>
              <w:spacing w:line="252" w:lineRule="exact"/>
              <w:ind w:left="162"/>
              <w:rPr>
                <w:b/>
              </w:rPr>
            </w:pPr>
            <w:r>
              <w:rPr>
                <w:b/>
              </w:rPr>
              <w:t>(Functional</w:t>
            </w:r>
            <w:r w:rsidR="00E6392B">
              <w:rPr>
                <w:b/>
              </w:rPr>
              <w:t>/sectoral) (6-</w:t>
            </w:r>
          </w:p>
          <w:p w14:paraId="59419242" w14:textId="77777777" w:rsidR="00C62228" w:rsidRDefault="00E6392B">
            <w:pPr>
              <w:pStyle w:val="TableParagraph"/>
              <w:spacing w:before="2"/>
              <w:ind w:left="162"/>
              <w:rPr>
                <w:b/>
              </w:rPr>
            </w:pPr>
            <w:r>
              <w:rPr>
                <w:b/>
              </w:rPr>
              <w:t>12 Cu’s)</w:t>
            </w:r>
          </w:p>
        </w:tc>
        <w:tc>
          <w:tcPr>
            <w:tcW w:w="1981" w:type="dxa"/>
          </w:tcPr>
          <w:p w14:paraId="4394DA53" w14:textId="77777777" w:rsidR="00C62228" w:rsidRDefault="00C62228">
            <w:pPr>
              <w:pStyle w:val="TableParagraph"/>
            </w:pPr>
          </w:p>
        </w:tc>
        <w:tc>
          <w:tcPr>
            <w:tcW w:w="1289" w:type="dxa"/>
          </w:tcPr>
          <w:p w14:paraId="40886EA8" w14:textId="77777777" w:rsidR="00C62228" w:rsidRDefault="00C62228">
            <w:pPr>
              <w:pStyle w:val="TableParagraph"/>
            </w:pPr>
          </w:p>
        </w:tc>
        <w:tc>
          <w:tcPr>
            <w:tcW w:w="860" w:type="dxa"/>
          </w:tcPr>
          <w:p w14:paraId="4D09E7F7" w14:textId="77777777" w:rsidR="00C62228" w:rsidRDefault="00C62228">
            <w:pPr>
              <w:pStyle w:val="TableParagraph"/>
            </w:pPr>
          </w:p>
        </w:tc>
      </w:tr>
      <w:tr w:rsidR="00C62228" w14:paraId="02D15039" w14:textId="77777777">
        <w:trPr>
          <w:trHeight w:val="954"/>
        </w:trPr>
        <w:tc>
          <w:tcPr>
            <w:tcW w:w="1309" w:type="dxa"/>
          </w:tcPr>
          <w:p w14:paraId="09005379" w14:textId="77777777" w:rsidR="00C62228" w:rsidRDefault="00C62228">
            <w:pPr>
              <w:pStyle w:val="TableParagraph"/>
              <w:spacing w:before="1"/>
              <w:rPr>
                <w:b/>
                <w:sz w:val="30"/>
              </w:rPr>
            </w:pPr>
          </w:p>
          <w:p w14:paraId="6C8EFB62" w14:textId="77777777" w:rsidR="00C62228" w:rsidRDefault="00E6392B">
            <w:pPr>
              <w:pStyle w:val="TableParagraph"/>
              <w:ind w:left="22" w:right="14"/>
              <w:jc w:val="center"/>
            </w:pPr>
            <w:r>
              <w:t>ECON605</w:t>
            </w:r>
          </w:p>
        </w:tc>
        <w:tc>
          <w:tcPr>
            <w:tcW w:w="2792" w:type="dxa"/>
          </w:tcPr>
          <w:p w14:paraId="444EC1CF" w14:textId="77777777" w:rsidR="00C62228" w:rsidRDefault="00C62228">
            <w:pPr>
              <w:pStyle w:val="TableParagraph"/>
              <w:spacing w:before="1"/>
              <w:rPr>
                <w:b/>
                <w:sz w:val="30"/>
              </w:rPr>
            </w:pPr>
          </w:p>
          <w:p w14:paraId="1C6DE88F" w14:textId="75DC40F4" w:rsidR="00C62228" w:rsidRDefault="00E6392B">
            <w:pPr>
              <w:pStyle w:val="TableParagraph"/>
              <w:ind w:left="141" w:right="133"/>
              <w:jc w:val="center"/>
            </w:pPr>
            <w:r>
              <w:t>Managerial Economics</w:t>
            </w:r>
            <w:r w:rsidR="0057613E">
              <w:t xml:space="preserve"> </w:t>
            </w:r>
            <w:r>
              <w:t>(PG)</w:t>
            </w:r>
          </w:p>
        </w:tc>
        <w:tc>
          <w:tcPr>
            <w:tcW w:w="1981" w:type="dxa"/>
          </w:tcPr>
          <w:p w14:paraId="3F7F7EEE" w14:textId="77777777" w:rsidR="00C62228" w:rsidRDefault="00C62228">
            <w:pPr>
              <w:pStyle w:val="TableParagraph"/>
              <w:rPr>
                <w:b/>
                <w:sz w:val="19"/>
              </w:rPr>
            </w:pPr>
          </w:p>
          <w:p w14:paraId="19354728" w14:textId="77777777" w:rsidR="00C62228" w:rsidRDefault="00E6392B">
            <w:pPr>
              <w:pStyle w:val="TableParagraph"/>
              <w:ind w:left="418" w:right="341" w:hanging="48"/>
            </w:pPr>
            <w:r>
              <w:t>Specialisation core Courses</w:t>
            </w:r>
          </w:p>
        </w:tc>
        <w:tc>
          <w:tcPr>
            <w:tcW w:w="1289" w:type="dxa"/>
          </w:tcPr>
          <w:p w14:paraId="2BF78314" w14:textId="77777777" w:rsidR="00C62228" w:rsidRDefault="00C62228">
            <w:pPr>
              <w:pStyle w:val="TableParagraph"/>
              <w:spacing w:before="1"/>
              <w:rPr>
                <w:b/>
                <w:sz w:val="30"/>
              </w:rPr>
            </w:pPr>
          </w:p>
          <w:p w14:paraId="516C5CEC" w14:textId="77777777" w:rsidR="00C62228" w:rsidRDefault="00E6392B">
            <w:pPr>
              <w:pStyle w:val="TableParagraph"/>
              <w:ind w:left="289" w:right="280"/>
              <w:jc w:val="center"/>
            </w:pPr>
            <w:r>
              <w:t>3 0 0 0</w:t>
            </w:r>
          </w:p>
        </w:tc>
        <w:tc>
          <w:tcPr>
            <w:tcW w:w="860" w:type="dxa"/>
          </w:tcPr>
          <w:p w14:paraId="4535AE96" w14:textId="77777777" w:rsidR="00C62228" w:rsidRDefault="00C62228">
            <w:pPr>
              <w:pStyle w:val="TableParagraph"/>
              <w:spacing w:before="1"/>
              <w:rPr>
                <w:b/>
                <w:sz w:val="30"/>
              </w:rPr>
            </w:pPr>
          </w:p>
          <w:p w14:paraId="37779D10" w14:textId="77777777" w:rsidR="00C62228" w:rsidRDefault="00E6392B">
            <w:pPr>
              <w:pStyle w:val="TableParagraph"/>
              <w:ind w:left="214" w:right="206"/>
              <w:jc w:val="center"/>
            </w:pPr>
            <w:r>
              <w:t>3.00</w:t>
            </w:r>
          </w:p>
        </w:tc>
      </w:tr>
      <w:tr w:rsidR="00C62228" w14:paraId="44843177" w14:textId="77777777">
        <w:trPr>
          <w:trHeight w:val="957"/>
        </w:trPr>
        <w:tc>
          <w:tcPr>
            <w:tcW w:w="1309" w:type="dxa"/>
          </w:tcPr>
          <w:p w14:paraId="32FF5347" w14:textId="77777777" w:rsidR="00C62228" w:rsidRDefault="00C62228">
            <w:pPr>
              <w:pStyle w:val="TableParagraph"/>
              <w:spacing w:before="1"/>
              <w:rPr>
                <w:b/>
                <w:sz w:val="30"/>
              </w:rPr>
            </w:pPr>
          </w:p>
          <w:p w14:paraId="082AA9F5" w14:textId="77777777" w:rsidR="00C62228" w:rsidRDefault="00E6392B">
            <w:pPr>
              <w:pStyle w:val="TableParagraph"/>
              <w:ind w:left="24" w:right="14"/>
              <w:jc w:val="center"/>
            </w:pPr>
            <w:r>
              <w:t>MKTG603</w:t>
            </w:r>
          </w:p>
        </w:tc>
        <w:tc>
          <w:tcPr>
            <w:tcW w:w="2792" w:type="dxa"/>
          </w:tcPr>
          <w:p w14:paraId="67C6DA58" w14:textId="77777777" w:rsidR="00C62228" w:rsidRDefault="00C62228">
            <w:pPr>
              <w:pStyle w:val="TableParagraph"/>
              <w:spacing w:before="1"/>
              <w:rPr>
                <w:b/>
                <w:sz w:val="30"/>
              </w:rPr>
            </w:pPr>
          </w:p>
          <w:p w14:paraId="52B3409A" w14:textId="3EF91D0D" w:rsidR="00C62228" w:rsidRDefault="00E6392B">
            <w:pPr>
              <w:pStyle w:val="TableParagraph"/>
              <w:ind w:left="141" w:right="131"/>
              <w:jc w:val="center"/>
            </w:pPr>
            <w:r>
              <w:t>Sales Management</w:t>
            </w:r>
            <w:r w:rsidR="0057613E">
              <w:t xml:space="preserve"> </w:t>
            </w:r>
            <w:r>
              <w:t xml:space="preserve">(PG) </w:t>
            </w:r>
            <w:hyperlink r:id="rId278">
              <w:r>
                <w:t>.</w:t>
              </w:r>
            </w:hyperlink>
          </w:p>
        </w:tc>
        <w:tc>
          <w:tcPr>
            <w:tcW w:w="1981" w:type="dxa"/>
          </w:tcPr>
          <w:p w14:paraId="41C23D98" w14:textId="77777777" w:rsidR="00C62228" w:rsidRDefault="00C62228">
            <w:pPr>
              <w:pStyle w:val="TableParagraph"/>
              <w:rPr>
                <w:b/>
                <w:sz w:val="19"/>
              </w:rPr>
            </w:pPr>
          </w:p>
          <w:p w14:paraId="53C1CE67" w14:textId="77777777" w:rsidR="00C62228" w:rsidRDefault="00E6392B">
            <w:pPr>
              <w:pStyle w:val="TableParagraph"/>
              <w:ind w:left="418" w:right="341" w:hanging="48"/>
            </w:pPr>
            <w:r>
              <w:t>Specialisation core Courses</w:t>
            </w:r>
          </w:p>
        </w:tc>
        <w:tc>
          <w:tcPr>
            <w:tcW w:w="1289" w:type="dxa"/>
          </w:tcPr>
          <w:p w14:paraId="4D182B9F" w14:textId="77777777" w:rsidR="00C62228" w:rsidRDefault="00C62228">
            <w:pPr>
              <w:pStyle w:val="TableParagraph"/>
              <w:spacing w:before="1"/>
              <w:rPr>
                <w:b/>
                <w:sz w:val="30"/>
              </w:rPr>
            </w:pPr>
          </w:p>
          <w:p w14:paraId="334E4350" w14:textId="77777777" w:rsidR="00C62228" w:rsidRDefault="00E6392B">
            <w:pPr>
              <w:pStyle w:val="TableParagraph"/>
              <w:ind w:left="289" w:right="280"/>
              <w:jc w:val="center"/>
            </w:pPr>
            <w:r>
              <w:t>3 0 0 0</w:t>
            </w:r>
          </w:p>
        </w:tc>
        <w:tc>
          <w:tcPr>
            <w:tcW w:w="860" w:type="dxa"/>
          </w:tcPr>
          <w:p w14:paraId="5C7911A7" w14:textId="77777777" w:rsidR="00C62228" w:rsidRDefault="00C62228">
            <w:pPr>
              <w:pStyle w:val="TableParagraph"/>
              <w:spacing w:before="1"/>
              <w:rPr>
                <w:b/>
                <w:sz w:val="30"/>
              </w:rPr>
            </w:pPr>
          </w:p>
          <w:p w14:paraId="2BA71959" w14:textId="77777777" w:rsidR="00C62228" w:rsidRDefault="00E6392B">
            <w:pPr>
              <w:pStyle w:val="TableParagraph"/>
              <w:ind w:left="214" w:right="206"/>
              <w:jc w:val="center"/>
            </w:pPr>
            <w:r>
              <w:t>3.00</w:t>
            </w:r>
          </w:p>
        </w:tc>
      </w:tr>
      <w:tr w:rsidR="00C62228" w14:paraId="776FB930" w14:textId="77777777">
        <w:trPr>
          <w:trHeight w:val="954"/>
        </w:trPr>
        <w:tc>
          <w:tcPr>
            <w:tcW w:w="1309" w:type="dxa"/>
          </w:tcPr>
          <w:p w14:paraId="1E6A7CAC" w14:textId="77777777" w:rsidR="00C62228" w:rsidRDefault="00C62228">
            <w:pPr>
              <w:pStyle w:val="TableParagraph"/>
              <w:spacing w:before="1"/>
              <w:rPr>
                <w:b/>
                <w:sz w:val="30"/>
              </w:rPr>
            </w:pPr>
          </w:p>
          <w:p w14:paraId="763D8F2C" w14:textId="77777777" w:rsidR="00C62228" w:rsidRDefault="00E6392B">
            <w:pPr>
              <w:pStyle w:val="TableParagraph"/>
              <w:ind w:left="24" w:right="14"/>
              <w:jc w:val="center"/>
            </w:pPr>
            <w:r>
              <w:t>MKTG604</w:t>
            </w:r>
          </w:p>
        </w:tc>
        <w:tc>
          <w:tcPr>
            <w:tcW w:w="2792" w:type="dxa"/>
          </w:tcPr>
          <w:p w14:paraId="32AA9022" w14:textId="77777777" w:rsidR="00C62228" w:rsidRDefault="00C62228">
            <w:pPr>
              <w:pStyle w:val="TableParagraph"/>
              <w:spacing w:before="1"/>
              <w:rPr>
                <w:b/>
                <w:sz w:val="30"/>
              </w:rPr>
            </w:pPr>
          </w:p>
          <w:p w14:paraId="546839A6" w14:textId="2E698F97" w:rsidR="00C62228" w:rsidRDefault="00E6392B">
            <w:pPr>
              <w:pStyle w:val="TableParagraph"/>
              <w:ind w:left="141" w:right="128"/>
              <w:jc w:val="center"/>
            </w:pPr>
            <w:r>
              <w:t>Consumer Behaviour</w:t>
            </w:r>
            <w:r w:rsidR="0057613E">
              <w:t xml:space="preserve"> </w:t>
            </w:r>
            <w:r>
              <w:t xml:space="preserve">(PG) </w:t>
            </w:r>
            <w:hyperlink r:id="rId279">
              <w:r>
                <w:t>.</w:t>
              </w:r>
            </w:hyperlink>
          </w:p>
        </w:tc>
        <w:tc>
          <w:tcPr>
            <w:tcW w:w="1981" w:type="dxa"/>
          </w:tcPr>
          <w:p w14:paraId="3D787237" w14:textId="77777777" w:rsidR="00C62228" w:rsidRDefault="00C62228">
            <w:pPr>
              <w:pStyle w:val="TableParagraph"/>
              <w:rPr>
                <w:b/>
                <w:sz w:val="19"/>
              </w:rPr>
            </w:pPr>
          </w:p>
          <w:p w14:paraId="50C28ACF" w14:textId="77777777" w:rsidR="00C62228" w:rsidRDefault="00E6392B">
            <w:pPr>
              <w:pStyle w:val="TableParagraph"/>
              <w:ind w:left="418" w:right="341" w:hanging="48"/>
            </w:pPr>
            <w:r>
              <w:t>Specialisation core Courses</w:t>
            </w:r>
          </w:p>
        </w:tc>
        <w:tc>
          <w:tcPr>
            <w:tcW w:w="1289" w:type="dxa"/>
          </w:tcPr>
          <w:p w14:paraId="52541771" w14:textId="77777777" w:rsidR="00C62228" w:rsidRDefault="00C62228">
            <w:pPr>
              <w:pStyle w:val="TableParagraph"/>
              <w:spacing w:before="1"/>
              <w:rPr>
                <w:b/>
                <w:sz w:val="30"/>
              </w:rPr>
            </w:pPr>
          </w:p>
          <w:p w14:paraId="7F1427A2" w14:textId="77777777" w:rsidR="00C62228" w:rsidRDefault="00E6392B">
            <w:pPr>
              <w:pStyle w:val="TableParagraph"/>
              <w:ind w:left="289" w:right="280"/>
              <w:jc w:val="center"/>
            </w:pPr>
            <w:r>
              <w:t>3 0 0 0</w:t>
            </w:r>
          </w:p>
        </w:tc>
        <w:tc>
          <w:tcPr>
            <w:tcW w:w="860" w:type="dxa"/>
          </w:tcPr>
          <w:p w14:paraId="43416D09" w14:textId="77777777" w:rsidR="00C62228" w:rsidRDefault="00C62228">
            <w:pPr>
              <w:pStyle w:val="TableParagraph"/>
              <w:spacing w:before="1"/>
              <w:rPr>
                <w:b/>
                <w:sz w:val="30"/>
              </w:rPr>
            </w:pPr>
          </w:p>
          <w:p w14:paraId="4000BD6C" w14:textId="77777777" w:rsidR="00C62228" w:rsidRDefault="00E6392B">
            <w:pPr>
              <w:pStyle w:val="TableParagraph"/>
              <w:ind w:left="214" w:right="206"/>
              <w:jc w:val="center"/>
            </w:pPr>
            <w:r>
              <w:t>3.00</w:t>
            </w:r>
          </w:p>
        </w:tc>
      </w:tr>
      <w:tr w:rsidR="00C62228" w14:paraId="0F0082B7" w14:textId="77777777">
        <w:trPr>
          <w:trHeight w:val="957"/>
        </w:trPr>
        <w:tc>
          <w:tcPr>
            <w:tcW w:w="1309" w:type="dxa"/>
          </w:tcPr>
          <w:p w14:paraId="1420684B" w14:textId="77777777" w:rsidR="00C62228" w:rsidRDefault="00C62228">
            <w:pPr>
              <w:pStyle w:val="TableParagraph"/>
              <w:spacing w:before="1"/>
              <w:rPr>
                <w:b/>
                <w:sz w:val="30"/>
              </w:rPr>
            </w:pPr>
          </w:p>
          <w:p w14:paraId="3A4DB07B" w14:textId="77777777" w:rsidR="00C62228" w:rsidRDefault="00E6392B">
            <w:pPr>
              <w:pStyle w:val="TableParagraph"/>
              <w:ind w:left="20" w:right="14"/>
              <w:jc w:val="center"/>
            </w:pPr>
            <w:r>
              <w:t>RETL711</w:t>
            </w:r>
          </w:p>
        </w:tc>
        <w:tc>
          <w:tcPr>
            <w:tcW w:w="2792" w:type="dxa"/>
          </w:tcPr>
          <w:p w14:paraId="5178311B" w14:textId="77777777" w:rsidR="00C62228" w:rsidRDefault="00C62228">
            <w:pPr>
              <w:pStyle w:val="TableParagraph"/>
              <w:spacing w:before="1"/>
              <w:rPr>
                <w:b/>
                <w:sz w:val="30"/>
              </w:rPr>
            </w:pPr>
          </w:p>
          <w:p w14:paraId="0B00AB29" w14:textId="2BEFED26" w:rsidR="00C62228" w:rsidRDefault="00E6392B">
            <w:pPr>
              <w:pStyle w:val="TableParagraph"/>
              <w:ind w:left="141" w:right="131"/>
              <w:jc w:val="center"/>
            </w:pPr>
            <w:r>
              <w:t>Mall Management</w:t>
            </w:r>
            <w:r w:rsidR="0057613E">
              <w:t xml:space="preserve"> </w:t>
            </w:r>
            <w:r>
              <w:t xml:space="preserve">(PG) </w:t>
            </w:r>
            <w:hyperlink r:id="rId280">
              <w:r>
                <w:t>.</w:t>
              </w:r>
            </w:hyperlink>
          </w:p>
        </w:tc>
        <w:tc>
          <w:tcPr>
            <w:tcW w:w="1981" w:type="dxa"/>
          </w:tcPr>
          <w:p w14:paraId="33B2E8E9" w14:textId="77777777" w:rsidR="00C62228" w:rsidRDefault="00C62228">
            <w:pPr>
              <w:pStyle w:val="TableParagraph"/>
              <w:rPr>
                <w:b/>
                <w:sz w:val="19"/>
              </w:rPr>
            </w:pPr>
          </w:p>
          <w:p w14:paraId="719E0224" w14:textId="77777777" w:rsidR="00C62228" w:rsidRDefault="00E6392B">
            <w:pPr>
              <w:pStyle w:val="TableParagraph"/>
              <w:ind w:left="418" w:right="341" w:hanging="48"/>
            </w:pPr>
            <w:r>
              <w:t>Specialisation core Courses</w:t>
            </w:r>
          </w:p>
        </w:tc>
        <w:tc>
          <w:tcPr>
            <w:tcW w:w="1289" w:type="dxa"/>
          </w:tcPr>
          <w:p w14:paraId="55C51491" w14:textId="77777777" w:rsidR="00C62228" w:rsidRDefault="00C62228">
            <w:pPr>
              <w:pStyle w:val="TableParagraph"/>
              <w:spacing w:before="1"/>
              <w:rPr>
                <w:b/>
                <w:sz w:val="30"/>
              </w:rPr>
            </w:pPr>
          </w:p>
          <w:p w14:paraId="04B2D153" w14:textId="77777777" w:rsidR="00C62228" w:rsidRDefault="00E6392B">
            <w:pPr>
              <w:pStyle w:val="TableParagraph"/>
              <w:ind w:left="289" w:right="280"/>
              <w:jc w:val="center"/>
            </w:pPr>
            <w:r>
              <w:t>3 0 0 0</w:t>
            </w:r>
          </w:p>
        </w:tc>
        <w:tc>
          <w:tcPr>
            <w:tcW w:w="860" w:type="dxa"/>
          </w:tcPr>
          <w:p w14:paraId="5B151E0A" w14:textId="77777777" w:rsidR="00C62228" w:rsidRDefault="00C62228">
            <w:pPr>
              <w:pStyle w:val="TableParagraph"/>
              <w:spacing w:before="1"/>
              <w:rPr>
                <w:b/>
                <w:sz w:val="30"/>
              </w:rPr>
            </w:pPr>
          </w:p>
          <w:p w14:paraId="542E4B03" w14:textId="77777777" w:rsidR="00C62228" w:rsidRDefault="00E6392B">
            <w:pPr>
              <w:pStyle w:val="TableParagraph"/>
              <w:ind w:left="6"/>
              <w:jc w:val="center"/>
            </w:pPr>
            <w:r>
              <w:t>3</w:t>
            </w:r>
          </w:p>
        </w:tc>
      </w:tr>
      <w:tr w:rsidR="00C62228" w14:paraId="2D3A04BA" w14:textId="77777777">
        <w:trPr>
          <w:trHeight w:val="956"/>
        </w:trPr>
        <w:tc>
          <w:tcPr>
            <w:tcW w:w="1309" w:type="dxa"/>
          </w:tcPr>
          <w:p w14:paraId="21A36B0B" w14:textId="77777777" w:rsidR="00C62228" w:rsidRDefault="00C62228">
            <w:pPr>
              <w:pStyle w:val="TableParagraph"/>
              <w:spacing w:before="1"/>
              <w:rPr>
                <w:b/>
                <w:sz w:val="30"/>
              </w:rPr>
            </w:pPr>
          </w:p>
          <w:p w14:paraId="154E4031" w14:textId="77777777" w:rsidR="00C62228" w:rsidRDefault="00E6392B">
            <w:pPr>
              <w:pStyle w:val="TableParagraph"/>
              <w:ind w:left="19" w:right="14"/>
              <w:jc w:val="center"/>
            </w:pPr>
            <w:r>
              <w:t>MNT601</w:t>
            </w:r>
          </w:p>
        </w:tc>
        <w:tc>
          <w:tcPr>
            <w:tcW w:w="2792" w:type="dxa"/>
          </w:tcPr>
          <w:p w14:paraId="76015E4E" w14:textId="77777777" w:rsidR="00C62228" w:rsidRDefault="00C62228">
            <w:pPr>
              <w:pStyle w:val="TableParagraph"/>
              <w:rPr>
                <w:b/>
                <w:sz w:val="19"/>
              </w:rPr>
            </w:pPr>
          </w:p>
          <w:p w14:paraId="2D8BD39E" w14:textId="263DCD0B" w:rsidR="00C62228" w:rsidRDefault="00E6392B">
            <w:pPr>
              <w:pStyle w:val="TableParagraph"/>
              <w:ind w:left="798" w:right="397" w:hanging="375"/>
            </w:pPr>
            <w:r>
              <w:t>Seminar Management Studies</w:t>
            </w:r>
            <w:r w:rsidR="0057613E">
              <w:t xml:space="preserve"> </w:t>
            </w:r>
            <w:r>
              <w:t xml:space="preserve">(PG) </w:t>
            </w:r>
            <w:hyperlink r:id="rId281">
              <w:r>
                <w:t>.</w:t>
              </w:r>
            </w:hyperlink>
          </w:p>
        </w:tc>
        <w:tc>
          <w:tcPr>
            <w:tcW w:w="1981" w:type="dxa"/>
          </w:tcPr>
          <w:p w14:paraId="684222D9" w14:textId="77777777" w:rsidR="00C62228" w:rsidRDefault="00C62228">
            <w:pPr>
              <w:pStyle w:val="TableParagraph"/>
              <w:rPr>
                <w:b/>
                <w:sz w:val="19"/>
              </w:rPr>
            </w:pPr>
          </w:p>
          <w:p w14:paraId="4C3FBF7D" w14:textId="4A256826" w:rsidR="00C62228" w:rsidRDefault="0057613E">
            <w:pPr>
              <w:pStyle w:val="TableParagraph"/>
              <w:ind w:left="332" w:right="300" w:firstLine="31"/>
            </w:pPr>
            <w:r>
              <w:t>Non-Teaching</w:t>
            </w:r>
            <w:r w:rsidR="00E6392B">
              <w:t xml:space="preserve"> Credit Courses</w:t>
            </w:r>
          </w:p>
        </w:tc>
        <w:tc>
          <w:tcPr>
            <w:tcW w:w="1289" w:type="dxa"/>
          </w:tcPr>
          <w:p w14:paraId="44A20463" w14:textId="77777777" w:rsidR="00C62228" w:rsidRDefault="00C62228">
            <w:pPr>
              <w:pStyle w:val="TableParagraph"/>
              <w:spacing w:before="1"/>
              <w:rPr>
                <w:b/>
                <w:sz w:val="30"/>
              </w:rPr>
            </w:pPr>
          </w:p>
          <w:p w14:paraId="168F2BF9" w14:textId="77777777" w:rsidR="00C62228" w:rsidRDefault="00E6392B">
            <w:pPr>
              <w:pStyle w:val="TableParagraph"/>
              <w:ind w:left="289" w:right="280"/>
              <w:jc w:val="center"/>
            </w:pPr>
            <w:r>
              <w:t>0 0 0 0</w:t>
            </w:r>
          </w:p>
        </w:tc>
        <w:tc>
          <w:tcPr>
            <w:tcW w:w="860" w:type="dxa"/>
          </w:tcPr>
          <w:p w14:paraId="0D96B96A" w14:textId="77777777" w:rsidR="00C62228" w:rsidRDefault="00C62228">
            <w:pPr>
              <w:pStyle w:val="TableParagraph"/>
              <w:spacing w:before="1"/>
              <w:rPr>
                <w:b/>
                <w:sz w:val="30"/>
              </w:rPr>
            </w:pPr>
          </w:p>
          <w:p w14:paraId="6A53D5B2" w14:textId="77777777" w:rsidR="00C62228" w:rsidRDefault="00E6392B">
            <w:pPr>
              <w:pStyle w:val="TableParagraph"/>
              <w:ind w:left="214" w:right="206"/>
              <w:jc w:val="center"/>
            </w:pPr>
            <w:r>
              <w:t>4.00</w:t>
            </w:r>
          </w:p>
        </w:tc>
      </w:tr>
      <w:tr w:rsidR="00C62228" w14:paraId="0DCD2DBC" w14:textId="77777777">
        <w:trPr>
          <w:trHeight w:val="955"/>
        </w:trPr>
        <w:tc>
          <w:tcPr>
            <w:tcW w:w="1309" w:type="dxa"/>
          </w:tcPr>
          <w:p w14:paraId="25D41F1A" w14:textId="77777777" w:rsidR="00C62228" w:rsidRDefault="00C62228">
            <w:pPr>
              <w:pStyle w:val="TableParagraph"/>
              <w:spacing w:before="11"/>
              <w:rPr>
                <w:b/>
                <w:sz w:val="29"/>
              </w:rPr>
            </w:pPr>
          </w:p>
          <w:p w14:paraId="55B9DF84" w14:textId="77777777" w:rsidR="00C62228" w:rsidRDefault="00E6392B">
            <w:pPr>
              <w:pStyle w:val="TableParagraph"/>
              <w:ind w:left="19" w:right="14"/>
              <w:jc w:val="center"/>
            </w:pPr>
            <w:r>
              <w:t>MNT602</w:t>
            </w:r>
          </w:p>
        </w:tc>
        <w:tc>
          <w:tcPr>
            <w:tcW w:w="2792" w:type="dxa"/>
          </w:tcPr>
          <w:p w14:paraId="56C0B833" w14:textId="77777777" w:rsidR="00C62228" w:rsidRDefault="00C62228">
            <w:pPr>
              <w:pStyle w:val="TableParagraph"/>
              <w:spacing w:before="1"/>
              <w:rPr>
                <w:b/>
                <w:sz w:val="19"/>
              </w:rPr>
            </w:pPr>
          </w:p>
          <w:p w14:paraId="3A674FEC" w14:textId="1FCD68E5" w:rsidR="00C62228" w:rsidRDefault="00E6392B">
            <w:pPr>
              <w:pStyle w:val="TableParagraph"/>
              <w:ind w:left="798" w:right="247" w:hanging="524"/>
            </w:pPr>
            <w:r>
              <w:t>Term Paper Management Studies</w:t>
            </w:r>
            <w:r w:rsidR="0057613E">
              <w:t xml:space="preserve"> </w:t>
            </w:r>
            <w:r>
              <w:t xml:space="preserve">(PG) </w:t>
            </w:r>
            <w:hyperlink r:id="rId282">
              <w:r>
                <w:t>.</w:t>
              </w:r>
            </w:hyperlink>
          </w:p>
        </w:tc>
        <w:tc>
          <w:tcPr>
            <w:tcW w:w="1981" w:type="dxa"/>
          </w:tcPr>
          <w:p w14:paraId="2871F0F2" w14:textId="77777777" w:rsidR="00C62228" w:rsidRDefault="00C62228">
            <w:pPr>
              <w:pStyle w:val="TableParagraph"/>
              <w:spacing w:before="1"/>
              <w:rPr>
                <w:b/>
                <w:sz w:val="19"/>
              </w:rPr>
            </w:pPr>
          </w:p>
          <w:p w14:paraId="36353015" w14:textId="1E65B5B8" w:rsidR="00C62228" w:rsidRDefault="0057613E">
            <w:pPr>
              <w:pStyle w:val="TableParagraph"/>
              <w:ind w:left="332" w:right="300" w:firstLine="31"/>
            </w:pPr>
            <w:r>
              <w:t>Non-Teaching</w:t>
            </w:r>
            <w:r w:rsidR="00E6392B">
              <w:t xml:space="preserve"> Credit Courses</w:t>
            </w:r>
          </w:p>
        </w:tc>
        <w:tc>
          <w:tcPr>
            <w:tcW w:w="1289" w:type="dxa"/>
          </w:tcPr>
          <w:p w14:paraId="31826A00" w14:textId="77777777" w:rsidR="00C62228" w:rsidRDefault="00C62228">
            <w:pPr>
              <w:pStyle w:val="TableParagraph"/>
              <w:spacing w:before="11"/>
              <w:rPr>
                <w:b/>
                <w:sz w:val="29"/>
              </w:rPr>
            </w:pPr>
          </w:p>
          <w:p w14:paraId="732949B4" w14:textId="77777777" w:rsidR="00C62228" w:rsidRDefault="00E6392B">
            <w:pPr>
              <w:pStyle w:val="TableParagraph"/>
              <w:ind w:left="289" w:right="280"/>
              <w:jc w:val="center"/>
            </w:pPr>
            <w:r>
              <w:t>0 0 0 0</w:t>
            </w:r>
          </w:p>
        </w:tc>
        <w:tc>
          <w:tcPr>
            <w:tcW w:w="860" w:type="dxa"/>
          </w:tcPr>
          <w:p w14:paraId="11FD7814" w14:textId="77777777" w:rsidR="00C62228" w:rsidRDefault="00C62228">
            <w:pPr>
              <w:pStyle w:val="TableParagraph"/>
              <w:spacing w:before="11"/>
              <w:rPr>
                <w:b/>
                <w:sz w:val="29"/>
              </w:rPr>
            </w:pPr>
          </w:p>
          <w:p w14:paraId="43F44A24" w14:textId="77777777" w:rsidR="00C62228" w:rsidRDefault="00E6392B">
            <w:pPr>
              <w:pStyle w:val="TableParagraph"/>
              <w:ind w:left="214" w:right="206"/>
              <w:jc w:val="center"/>
            </w:pPr>
            <w:r>
              <w:t>5.00</w:t>
            </w:r>
          </w:p>
        </w:tc>
      </w:tr>
    </w:tbl>
    <w:p w14:paraId="136032EE" w14:textId="77777777" w:rsidR="00C62228" w:rsidRDefault="00C62228">
      <w:pPr>
        <w:pStyle w:val="BodyText"/>
        <w:spacing w:before="9"/>
        <w:rPr>
          <w:b/>
          <w:sz w:val="12"/>
        </w:rPr>
      </w:pPr>
    </w:p>
    <w:p w14:paraId="6C8E9FB0" w14:textId="77777777" w:rsidR="00C62228" w:rsidRDefault="00E6392B">
      <w:pPr>
        <w:spacing w:before="91"/>
        <w:ind w:left="741" w:right="285"/>
        <w:jc w:val="center"/>
        <w:rPr>
          <w:b/>
        </w:rPr>
      </w:pPr>
      <w:r>
        <w:rPr>
          <w:b/>
        </w:rPr>
        <w:t>Semester II</w:t>
      </w:r>
    </w:p>
    <w:p w14:paraId="36910ADD" w14:textId="77777777" w:rsidR="00C62228" w:rsidRDefault="00C62228">
      <w:pPr>
        <w:pStyle w:val="BodyText"/>
        <w:spacing w:before="2"/>
        <w:rPr>
          <w:b/>
          <w:sz w:val="13"/>
        </w:rPr>
      </w:pPr>
    </w:p>
    <w:tbl>
      <w:tblPr>
        <w:tblW w:w="0" w:type="auto"/>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794"/>
        <w:gridCol w:w="2079"/>
        <w:gridCol w:w="1320"/>
        <w:gridCol w:w="896"/>
      </w:tblGrid>
      <w:tr w:rsidR="00C62228" w14:paraId="38EA20AD" w14:textId="77777777">
        <w:trPr>
          <w:trHeight w:val="685"/>
        </w:trPr>
        <w:tc>
          <w:tcPr>
            <w:tcW w:w="1345" w:type="dxa"/>
          </w:tcPr>
          <w:p w14:paraId="755A97B9" w14:textId="77777777" w:rsidR="00C62228" w:rsidRDefault="00C62228">
            <w:pPr>
              <w:pStyle w:val="TableParagraph"/>
              <w:spacing w:before="9"/>
              <w:rPr>
                <w:b/>
                <w:sz w:val="18"/>
              </w:rPr>
            </w:pPr>
          </w:p>
          <w:p w14:paraId="2F7B9370" w14:textId="77777777" w:rsidR="00C62228" w:rsidRDefault="00E6392B">
            <w:pPr>
              <w:pStyle w:val="TableParagraph"/>
              <w:spacing w:before="1"/>
              <w:ind w:left="62"/>
              <w:rPr>
                <w:b/>
              </w:rPr>
            </w:pPr>
            <w:r>
              <w:rPr>
                <w:b/>
              </w:rPr>
              <w:t>Course Code</w:t>
            </w:r>
          </w:p>
        </w:tc>
        <w:tc>
          <w:tcPr>
            <w:tcW w:w="2794" w:type="dxa"/>
          </w:tcPr>
          <w:p w14:paraId="32D3F3A6" w14:textId="77777777" w:rsidR="00C62228" w:rsidRDefault="00C62228">
            <w:pPr>
              <w:pStyle w:val="TableParagraph"/>
              <w:spacing w:before="9"/>
              <w:rPr>
                <w:b/>
                <w:sz w:val="18"/>
              </w:rPr>
            </w:pPr>
          </w:p>
          <w:p w14:paraId="0836F77B" w14:textId="77777777" w:rsidR="00C62228" w:rsidRDefault="00E6392B">
            <w:pPr>
              <w:pStyle w:val="TableParagraph"/>
              <w:spacing w:before="1"/>
              <w:ind w:left="149" w:right="144"/>
              <w:jc w:val="center"/>
              <w:rPr>
                <w:b/>
              </w:rPr>
            </w:pPr>
            <w:r>
              <w:rPr>
                <w:b/>
              </w:rPr>
              <w:t>Course Title</w:t>
            </w:r>
          </w:p>
        </w:tc>
        <w:tc>
          <w:tcPr>
            <w:tcW w:w="2079" w:type="dxa"/>
          </w:tcPr>
          <w:p w14:paraId="3FC0EACC" w14:textId="77777777" w:rsidR="00C62228" w:rsidRDefault="00C62228">
            <w:pPr>
              <w:pStyle w:val="TableParagraph"/>
              <w:spacing w:before="9"/>
              <w:rPr>
                <w:b/>
                <w:sz w:val="18"/>
              </w:rPr>
            </w:pPr>
          </w:p>
          <w:p w14:paraId="66FC6807" w14:textId="77777777" w:rsidR="00C62228" w:rsidRDefault="00E6392B">
            <w:pPr>
              <w:pStyle w:val="TableParagraph"/>
              <w:spacing w:before="1"/>
              <w:ind w:left="433"/>
              <w:rPr>
                <w:b/>
              </w:rPr>
            </w:pPr>
            <w:r>
              <w:rPr>
                <w:b/>
              </w:rPr>
              <w:t>Course Type</w:t>
            </w:r>
          </w:p>
        </w:tc>
        <w:tc>
          <w:tcPr>
            <w:tcW w:w="1320" w:type="dxa"/>
          </w:tcPr>
          <w:p w14:paraId="7C2FBF2A" w14:textId="77777777" w:rsidR="00C62228" w:rsidRDefault="00E6392B">
            <w:pPr>
              <w:pStyle w:val="TableParagraph"/>
              <w:spacing w:before="56"/>
              <w:ind w:left="181"/>
            </w:pPr>
            <w:r>
              <w:t>Credit</w:t>
            </w:r>
          </w:p>
          <w:p w14:paraId="4EC59A4E" w14:textId="77777777" w:rsidR="00C62228" w:rsidRDefault="00E6392B">
            <w:pPr>
              <w:pStyle w:val="TableParagraph"/>
              <w:spacing w:before="59"/>
              <w:ind w:left="102"/>
            </w:pPr>
            <w:r>
              <w:t>L T PS FW</w:t>
            </w:r>
          </w:p>
        </w:tc>
        <w:tc>
          <w:tcPr>
            <w:tcW w:w="896" w:type="dxa"/>
          </w:tcPr>
          <w:p w14:paraId="0DBD797B" w14:textId="77777777" w:rsidR="00C62228" w:rsidRDefault="00E6392B">
            <w:pPr>
              <w:pStyle w:val="TableParagraph"/>
              <w:spacing w:before="89"/>
              <w:ind w:left="193" w:right="118" w:hanging="56"/>
              <w:rPr>
                <w:b/>
              </w:rPr>
            </w:pPr>
            <w:r>
              <w:rPr>
                <w:b/>
              </w:rPr>
              <w:t>Credit Units</w:t>
            </w:r>
          </w:p>
        </w:tc>
      </w:tr>
      <w:tr w:rsidR="00C62228" w14:paraId="311EAE9C" w14:textId="77777777">
        <w:trPr>
          <w:trHeight w:val="285"/>
        </w:trPr>
        <w:tc>
          <w:tcPr>
            <w:tcW w:w="1345" w:type="dxa"/>
          </w:tcPr>
          <w:p w14:paraId="08F46125" w14:textId="77777777" w:rsidR="00C62228" w:rsidRDefault="00C62228">
            <w:pPr>
              <w:pStyle w:val="TableParagraph"/>
              <w:rPr>
                <w:sz w:val="20"/>
              </w:rPr>
            </w:pPr>
          </w:p>
        </w:tc>
        <w:tc>
          <w:tcPr>
            <w:tcW w:w="2794" w:type="dxa"/>
          </w:tcPr>
          <w:p w14:paraId="223F892E" w14:textId="77777777" w:rsidR="00C62228" w:rsidRDefault="00E6392B">
            <w:pPr>
              <w:pStyle w:val="TableParagraph"/>
              <w:spacing w:before="15" w:line="250" w:lineRule="exact"/>
              <w:ind w:left="148" w:right="144"/>
              <w:jc w:val="center"/>
              <w:rPr>
                <w:b/>
              </w:rPr>
            </w:pPr>
            <w:r>
              <w:rPr>
                <w:b/>
              </w:rPr>
              <w:t xml:space="preserve">Core courses </w:t>
            </w:r>
            <w:proofErr w:type="gramStart"/>
            <w:r>
              <w:rPr>
                <w:b/>
              </w:rPr>
              <w:t>( 9</w:t>
            </w:r>
            <w:proofErr w:type="gramEnd"/>
            <w:r>
              <w:rPr>
                <w:b/>
              </w:rPr>
              <w:t>-12 Cu’s)</w:t>
            </w:r>
          </w:p>
        </w:tc>
        <w:tc>
          <w:tcPr>
            <w:tcW w:w="2079" w:type="dxa"/>
          </w:tcPr>
          <w:p w14:paraId="7A7E8126" w14:textId="77777777" w:rsidR="00C62228" w:rsidRDefault="00C62228">
            <w:pPr>
              <w:pStyle w:val="TableParagraph"/>
              <w:rPr>
                <w:sz w:val="20"/>
              </w:rPr>
            </w:pPr>
          </w:p>
        </w:tc>
        <w:tc>
          <w:tcPr>
            <w:tcW w:w="1320" w:type="dxa"/>
          </w:tcPr>
          <w:p w14:paraId="622D8E08" w14:textId="77777777" w:rsidR="00C62228" w:rsidRDefault="00C62228">
            <w:pPr>
              <w:pStyle w:val="TableParagraph"/>
              <w:rPr>
                <w:sz w:val="20"/>
              </w:rPr>
            </w:pPr>
          </w:p>
        </w:tc>
        <w:tc>
          <w:tcPr>
            <w:tcW w:w="896" w:type="dxa"/>
          </w:tcPr>
          <w:p w14:paraId="08AEB33C" w14:textId="77777777" w:rsidR="00C62228" w:rsidRDefault="00C62228">
            <w:pPr>
              <w:pStyle w:val="TableParagraph"/>
              <w:rPr>
                <w:sz w:val="20"/>
              </w:rPr>
            </w:pPr>
          </w:p>
        </w:tc>
      </w:tr>
    </w:tbl>
    <w:p w14:paraId="011D57CA" w14:textId="77777777" w:rsidR="00C62228" w:rsidRDefault="00C62228">
      <w:pPr>
        <w:rPr>
          <w:sz w:val="20"/>
        </w:rPr>
        <w:sectPr w:rsidR="00C62228">
          <w:headerReference w:type="default" r:id="rId283"/>
          <w:footerReference w:type="default" r:id="rId284"/>
          <w:pgSz w:w="11900" w:h="16840"/>
          <w:pgMar w:top="760" w:right="0" w:bottom="1620" w:left="160" w:header="0" w:footer="1438" w:gutter="0"/>
          <w:pgNumType w:start="86"/>
          <w:cols w:space="720"/>
        </w:sectPr>
      </w:pPr>
    </w:p>
    <w:tbl>
      <w:tblPr>
        <w:tblW w:w="0" w:type="auto"/>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2794"/>
        <w:gridCol w:w="2079"/>
        <w:gridCol w:w="419"/>
        <w:gridCol w:w="241"/>
        <w:gridCol w:w="240"/>
        <w:gridCol w:w="420"/>
        <w:gridCol w:w="896"/>
      </w:tblGrid>
      <w:tr w:rsidR="00C62228" w14:paraId="63A18A5B" w14:textId="77777777">
        <w:trPr>
          <w:trHeight w:val="954"/>
        </w:trPr>
        <w:tc>
          <w:tcPr>
            <w:tcW w:w="1345" w:type="dxa"/>
          </w:tcPr>
          <w:p w14:paraId="5DBD8DF0" w14:textId="77777777" w:rsidR="00C62228" w:rsidRDefault="00C62228">
            <w:pPr>
              <w:pStyle w:val="TableParagraph"/>
              <w:spacing w:before="10"/>
              <w:rPr>
                <w:b/>
                <w:sz w:val="29"/>
              </w:rPr>
            </w:pPr>
          </w:p>
          <w:p w14:paraId="4BFB1AD0" w14:textId="77777777" w:rsidR="00C62228" w:rsidRDefault="00E6392B">
            <w:pPr>
              <w:pStyle w:val="TableParagraph"/>
              <w:ind w:left="142" w:right="136"/>
              <w:jc w:val="center"/>
            </w:pPr>
            <w:r>
              <w:t>HR612</w:t>
            </w:r>
          </w:p>
        </w:tc>
        <w:tc>
          <w:tcPr>
            <w:tcW w:w="2794" w:type="dxa"/>
          </w:tcPr>
          <w:p w14:paraId="7B406EB5" w14:textId="77777777" w:rsidR="00C62228" w:rsidRDefault="00C62228">
            <w:pPr>
              <w:pStyle w:val="TableParagraph"/>
              <w:rPr>
                <w:b/>
                <w:sz w:val="19"/>
              </w:rPr>
            </w:pPr>
          </w:p>
          <w:p w14:paraId="71E40B17" w14:textId="07DE297C" w:rsidR="00C62228" w:rsidRDefault="00E6392B">
            <w:pPr>
              <w:pStyle w:val="TableParagraph"/>
              <w:ind w:left="551" w:right="526" w:firstLine="81"/>
            </w:pPr>
            <w:r>
              <w:t>Human Resource Management</w:t>
            </w:r>
            <w:r w:rsidR="0057613E">
              <w:t xml:space="preserve"> </w:t>
            </w:r>
            <w:r>
              <w:t>(PG)</w:t>
            </w:r>
            <w:hyperlink r:id="rId285">
              <w:r>
                <w:rPr>
                  <w:color w:val="0000FF"/>
                  <w:u w:val="single" w:color="0000FF"/>
                </w:rPr>
                <w:t xml:space="preserve"> .</w:t>
              </w:r>
            </w:hyperlink>
          </w:p>
        </w:tc>
        <w:tc>
          <w:tcPr>
            <w:tcW w:w="2079" w:type="dxa"/>
          </w:tcPr>
          <w:p w14:paraId="548A5C94" w14:textId="77777777" w:rsidR="00C62228" w:rsidRDefault="00C62228">
            <w:pPr>
              <w:pStyle w:val="TableParagraph"/>
              <w:spacing w:before="10"/>
              <w:rPr>
                <w:b/>
                <w:sz w:val="29"/>
              </w:rPr>
            </w:pPr>
          </w:p>
          <w:p w14:paraId="5B0E70E8" w14:textId="77777777" w:rsidR="00C62228" w:rsidRDefault="00E6392B">
            <w:pPr>
              <w:pStyle w:val="TableParagraph"/>
              <w:ind w:right="434"/>
              <w:jc w:val="right"/>
            </w:pPr>
            <w:r>
              <w:t>Core Courses</w:t>
            </w:r>
          </w:p>
        </w:tc>
        <w:tc>
          <w:tcPr>
            <w:tcW w:w="419" w:type="dxa"/>
            <w:tcBorders>
              <w:right w:val="nil"/>
            </w:tcBorders>
          </w:tcPr>
          <w:p w14:paraId="540E57A3" w14:textId="77777777" w:rsidR="00C62228" w:rsidRDefault="00C62228">
            <w:pPr>
              <w:pStyle w:val="TableParagraph"/>
              <w:spacing w:before="10"/>
              <w:rPr>
                <w:b/>
                <w:sz w:val="29"/>
              </w:rPr>
            </w:pPr>
          </w:p>
          <w:p w14:paraId="4544DC82" w14:textId="77777777" w:rsidR="00C62228" w:rsidRDefault="00E6392B">
            <w:pPr>
              <w:pStyle w:val="TableParagraph"/>
              <w:ind w:right="59"/>
              <w:jc w:val="right"/>
            </w:pPr>
            <w:r>
              <w:t>2</w:t>
            </w:r>
          </w:p>
        </w:tc>
        <w:tc>
          <w:tcPr>
            <w:tcW w:w="241" w:type="dxa"/>
            <w:tcBorders>
              <w:left w:val="nil"/>
              <w:right w:val="nil"/>
            </w:tcBorders>
          </w:tcPr>
          <w:p w14:paraId="7DCC4E53" w14:textId="77777777" w:rsidR="00C62228" w:rsidRDefault="00C62228">
            <w:pPr>
              <w:pStyle w:val="TableParagraph"/>
              <w:spacing w:before="10"/>
              <w:rPr>
                <w:b/>
                <w:sz w:val="29"/>
              </w:rPr>
            </w:pPr>
          </w:p>
          <w:p w14:paraId="21E5C3F6" w14:textId="77777777" w:rsidR="00C62228" w:rsidRDefault="00E6392B">
            <w:pPr>
              <w:pStyle w:val="TableParagraph"/>
              <w:ind w:right="58"/>
              <w:jc w:val="right"/>
            </w:pPr>
            <w:r>
              <w:t>1</w:t>
            </w:r>
          </w:p>
        </w:tc>
        <w:tc>
          <w:tcPr>
            <w:tcW w:w="240" w:type="dxa"/>
            <w:tcBorders>
              <w:left w:val="nil"/>
              <w:right w:val="nil"/>
            </w:tcBorders>
          </w:tcPr>
          <w:p w14:paraId="069B66F3" w14:textId="77777777" w:rsidR="00C62228" w:rsidRDefault="00C62228">
            <w:pPr>
              <w:pStyle w:val="TableParagraph"/>
              <w:spacing w:before="10"/>
              <w:rPr>
                <w:b/>
                <w:sz w:val="29"/>
              </w:rPr>
            </w:pPr>
          </w:p>
          <w:p w14:paraId="12C91CB2" w14:textId="77777777" w:rsidR="00C62228" w:rsidRDefault="00E6392B">
            <w:pPr>
              <w:pStyle w:val="TableParagraph"/>
              <w:ind w:right="58"/>
              <w:jc w:val="right"/>
            </w:pPr>
            <w:r>
              <w:t>0</w:t>
            </w:r>
          </w:p>
        </w:tc>
        <w:tc>
          <w:tcPr>
            <w:tcW w:w="420" w:type="dxa"/>
            <w:tcBorders>
              <w:left w:val="nil"/>
            </w:tcBorders>
          </w:tcPr>
          <w:p w14:paraId="485E96C8" w14:textId="77777777" w:rsidR="00C62228" w:rsidRDefault="00C62228">
            <w:pPr>
              <w:pStyle w:val="TableParagraph"/>
              <w:spacing w:before="10"/>
              <w:rPr>
                <w:b/>
                <w:sz w:val="29"/>
              </w:rPr>
            </w:pPr>
          </w:p>
          <w:p w14:paraId="6FCB4062" w14:textId="77777777" w:rsidR="00C62228" w:rsidRDefault="00E6392B">
            <w:pPr>
              <w:pStyle w:val="TableParagraph"/>
              <w:ind w:left="69"/>
            </w:pPr>
            <w:r>
              <w:t>0</w:t>
            </w:r>
          </w:p>
        </w:tc>
        <w:tc>
          <w:tcPr>
            <w:tcW w:w="896" w:type="dxa"/>
          </w:tcPr>
          <w:p w14:paraId="6371E59D" w14:textId="77777777" w:rsidR="00C62228" w:rsidRDefault="00C62228">
            <w:pPr>
              <w:pStyle w:val="TableParagraph"/>
              <w:spacing w:before="10"/>
              <w:rPr>
                <w:b/>
                <w:sz w:val="29"/>
              </w:rPr>
            </w:pPr>
          </w:p>
          <w:p w14:paraId="2382952C" w14:textId="77777777" w:rsidR="00C62228" w:rsidRDefault="00E6392B">
            <w:pPr>
              <w:pStyle w:val="TableParagraph"/>
              <w:ind w:left="176" w:right="168"/>
              <w:jc w:val="center"/>
            </w:pPr>
            <w:r>
              <w:t>3.00</w:t>
            </w:r>
          </w:p>
        </w:tc>
      </w:tr>
      <w:tr w:rsidR="00C62228" w14:paraId="6B40075D" w14:textId="77777777">
        <w:trPr>
          <w:trHeight w:val="957"/>
        </w:trPr>
        <w:tc>
          <w:tcPr>
            <w:tcW w:w="1345" w:type="dxa"/>
          </w:tcPr>
          <w:p w14:paraId="4745A8F0" w14:textId="77777777" w:rsidR="00C62228" w:rsidRDefault="00C62228">
            <w:pPr>
              <w:pStyle w:val="TableParagraph"/>
              <w:spacing w:before="1"/>
              <w:rPr>
                <w:b/>
                <w:sz w:val="30"/>
              </w:rPr>
            </w:pPr>
          </w:p>
          <w:p w14:paraId="566EDDE5" w14:textId="77777777" w:rsidR="00C62228" w:rsidRDefault="00E6392B">
            <w:pPr>
              <w:pStyle w:val="TableParagraph"/>
              <w:spacing w:before="1"/>
              <w:ind w:left="139" w:right="136"/>
              <w:jc w:val="center"/>
            </w:pPr>
            <w:r>
              <w:t>FIBA601</w:t>
            </w:r>
          </w:p>
        </w:tc>
        <w:tc>
          <w:tcPr>
            <w:tcW w:w="2794" w:type="dxa"/>
          </w:tcPr>
          <w:p w14:paraId="76438ACE" w14:textId="77777777" w:rsidR="00C62228" w:rsidRDefault="00C62228">
            <w:pPr>
              <w:pStyle w:val="TableParagraph"/>
              <w:spacing w:before="1"/>
              <w:rPr>
                <w:b/>
                <w:sz w:val="19"/>
              </w:rPr>
            </w:pPr>
          </w:p>
          <w:p w14:paraId="18310144" w14:textId="70EA26DA" w:rsidR="00C62228" w:rsidRDefault="00E6392B">
            <w:pPr>
              <w:pStyle w:val="TableParagraph"/>
              <w:ind w:left="150" w:right="144"/>
              <w:jc w:val="center"/>
            </w:pPr>
            <w:r>
              <w:t>Financial Management</w:t>
            </w:r>
            <w:r w:rsidR="0057613E">
              <w:t xml:space="preserve"> </w:t>
            </w:r>
            <w:r>
              <w:t>(PG)</w:t>
            </w:r>
          </w:p>
          <w:p w14:paraId="2B0A4E11" w14:textId="77777777" w:rsidR="00C62228" w:rsidRDefault="00E43FF7">
            <w:pPr>
              <w:pStyle w:val="TableParagraph"/>
              <w:spacing w:before="1"/>
              <w:ind w:left="6"/>
              <w:jc w:val="center"/>
            </w:pPr>
            <w:hyperlink r:id="rId286">
              <w:r w:rsidR="00E6392B">
                <w:rPr>
                  <w:color w:val="0000FF"/>
                </w:rPr>
                <w:t>.</w:t>
              </w:r>
            </w:hyperlink>
          </w:p>
        </w:tc>
        <w:tc>
          <w:tcPr>
            <w:tcW w:w="2079" w:type="dxa"/>
          </w:tcPr>
          <w:p w14:paraId="4561BD24" w14:textId="77777777" w:rsidR="00C62228" w:rsidRDefault="00C62228">
            <w:pPr>
              <w:pStyle w:val="TableParagraph"/>
              <w:spacing w:before="1"/>
              <w:rPr>
                <w:b/>
                <w:sz w:val="30"/>
              </w:rPr>
            </w:pPr>
          </w:p>
          <w:p w14:paraId="51A1D52F" w14:textId="77777777" w:rsidR="00C62228" w:rsidRDefault="00E6392B">
            <w:pPr>
              <w:pStyle w:val="TableParagraph"/>
              <w:spacing w:before="1"/>
              <w:ind w:right="434"/>
              <w:jc w:val="right"/>
            </w:pPr>
            <w:r>
              <w:t>Core Courses</w:t>
            </w:r>
          </w:p>
        </w:tc>
        <w:tc>
          <w:tcPr>
            <w:tcW w:w="419" w:type="dxa"/>
            <w:tcBorders>
              <w:right w:val="nil"/>
            </w:tcBorders>
          </w:tcPr>
          <w:p w14:paraId="487C5460" w14:textId="77777777" w:rsidR="00C62228" w:rsidRDefault="00C62228">
            <w:pPr>
              <w:pStyle w:val="TableParagraph"/>
              <w:spacing w:before="1"/>
              <w:rPr>
                <w:b/>
                <w:sz w:val="30"/>
              </w:rPr>
            </w:pPr>
          </w:p>
          <w:p w14:paraId="64BDBAB8" w14:textId="77777777" w:rsidR="00C62228" w:rsidRDefault="00E6392B">
            <w:pPr>
              <w:pStyle w:val="TableParagraph"/>
              <w:spacing w:before="1"/>
              <w:ind w:right="59"/>
              <w:jc w:val="right"/>
            </w:pPr>
            <w:r>
              <w:t>3</w:t>
            </w:r>
          </w:p>
        </w:tc>
        <w:tc>
          <w:tcPr>
            <w:tcW w:w="241" w:type="dxa"/>
            <w:tcBorders>
              <w:left w:val="nil"/>
              <w:right w:val="nil"/>
            </w:tcBorders>
          </w:tcPr>
          <w:p w14:paraId="5DB1087F" w14:textId="77777777" w:rsidR="00C62228" w:rsidRDefault="00C62228">
            <w:pPr>
              <w:pStyle w:val="TableParagraph"/>
              <w:spacing w:before="1"/>
              <w:rPr>
                <w:b/>
                <w:sz w:val="30"/>
              </w:rPr>
            </w:pPr>
          </w:p>
          <w:p w14:paraId="6B9FE04D" w14:textId="77777777" w:rsidR="00C62228" w:rsidRDefault="00E6392B">
            <w:pPr>
              <w:pStyle w:val="TableParagraph"/>
              <w:spacing w:before="1"/>
              <w:ind w:right="58"/>
              <w:jc w:val="right"/>
            </w:pPr>
            <w:r>
              <w:t>0</w:t>
            </w:r>
          </w:p>
        </w:tc>
        <w:tc>
          <w:tcPr>
            <w:tcW w:w="240" w:type="dxa"/>
            <w:tcBorders>
              <w:left w:val="nil"/>
              <w:right w:val="nil"/>
            </w:tcBorders>
          </w:tcPr>
          <w:p w14:paraId="6F6CE6F3" w14:textId="77777777" w:rsidR="00C62228" w:rsidRDefault="00C62228">
            <w:pPr>
              <w:pStyle w:val="TableParagraph"/>
              <w:spacing w:before="1"/>
              <w:rPr>
                <w:b/>
                <w:sz w:val="30"/>
              </w:rPr>
            </w:pPr>
          </w:p>
          <w:p w14:paraId="3FE4F795" w14:textId="77777777" w:rsidR="00C62228" w:rsidRDefault="00E6392B">
            <w:pPr>
              <w:pStyle w:val="TableParagraph"/>
              <w:spacing w:before="1"/>
              <w:ind w:right="58"/>
              <w:jc w:val="right"/>
            </w:pPr>
            <w:r>
              <w:t>0</w:t>
            </w:r>
          </w:p>
        </w:tc>
        <w:tc>
          <w:tcPr>
            <w:tcW w:w="420" w:type="dxa"/>
            <w:tcBorders>
              <w:left w:val="nil"/>
            </w:tcBorders>
          </w:tcPr>
          <w:p w14:paraId="4DFAD9FB" w14:textId="77777777" w:rsidR="00C62228" w:rsidRDefault="00C62228">
            <w:pPr>
              <w:pStyle w:val="TableParagraph"/>
              <w:spacing w:before="1"/>
              <w:rPr>
                <w:b/>
                <w:sz w:val="30"/>
              </w:rPr>
            </w:pPr>
          </w:p>
          <w:p w14:paraId="2B895DA2" w14:textId="77777777" w:rsidR="00C62228" w:rsidRDefault="00E6392B">
            <w:pPr>
              <w:pStyle w:val="TableParagraph"/>
              <w:spacing w:before="1"/>
              <w:ind w:left="69"/>
            </w:pPr>
            <w:r>
              <w:t>0</w:t>
            </w:r>
          </w:p>
        </w:tc>
        <w:tc>
          <w:tcPr>
            <w:tcW w:w="896" w:type="dxa"/>
          </w:tcPr>
          <w:p w14:paraId="4FD9D576" w14:textId="77777777" w:rsidR="00C62228" w:rsidRDefault="00C62228">
            <w:pPr>
              <w:pStyle w:val="TableParagraph"/>
              <w:spacing w:before="1"/>
              <w:rPr>
                <w:b/>
                <w:sz w:val="30"/>
              </w:rPr>
            </w:pPr>
          </w:p>
          <w:p w14:paraId="72DEDFE3" w14:textId="77777777" w:rsidR="00C62228" w:rsidRDefault="00E6392B">
            <w:pPr>
              <w:pStyle w:val="TableParagraph"/>
              <w:spacing w:before="1"/>
              <w:ind w:left="176" w:right="168"/>
              <w:jc w:val="center"/>
            </w:pPr>
            <w:r>
              <w:t>3.00</w:t>
            </w:r>
          </w:p>
        </w:tc>
      </w:tr>
      <w:tr w:rsidR="00C62228" w14:paraId="79D205EF" w14:textId="77777777">
        <w:trPr>
          <w:trHeight w:val="954"/>
        </w:trPr>
        <w:tc>
          <w:tcPr>
            <w:tcW w:w="1345" w:type="dxa"/>
          </w:tcPr>
          <w:p w14:paraId="12677D63" w14:textId="77777777" w:rsidR="00C62228" w:rsidRDefault="00C62228">
            <w:pPr>
              <w:pStyle w:val="TableParagraph"/>
              <w:spacing w:before="10"/>
              <w:rPr>
                <w:b/>
                <w:sz w:val="29"/>
              </w:rPr>
            </w:pPr>
          </w:p>
          <w:p w14:paraId="27420985" w14:textId="77777777" w:rsidR="00C62228" w:rsidRDefault="00E6392B">
            <w:pPr>
              <w:pStyle w:val="TableParagraph"/>
              <w:ind w:left="144" w:right="136"/>
              <w:jc w:val="center"/>
            </w:pPr>
            <w:r>
              <w:t>MGMT603</w:t>
            </w:r>
          </w:p>
        </w:tc>
        <w:tc>
          <w:tcPr>
            <w:tcW w:w="2794" w:type="dxa"/>
          </w:tcPr>
          <w:p w14:paraId="2B7402E4" w14:textId="77777777" w:rsidR="00C62228" w:rsidRDefault="00C62228">
            <w:pPr>
              <w:pStyle w:val="TableParagraph"/>
              <w:rPr>
                <w:b/>
                <w:sz w:val="19"/>
              </w:rPr>
            </w:pPr>
          </w:p>
          <w:p w14:paraId="1C9FBAEC" w14:textId="61E16ADC" w:rsidR="00C62228" w:rsidRDefault="00E6392B">
            <w:pPr>
              <w:pStyle w:val="TableParagraph"/>
              <w:ind w:left="741" w:right="547" w:hanging="168"/>
            </w:pPr>
            <w:r>
              <w:t>Business Research Methods</w:t>
            </w:r>
            <w:r w:rsidR="0057613E">
              <w:t xml:space="preserve"> </w:t>
            </w:r>
            <w:r>
              <w:t>(PG)</w:t>
            </w:r>
            <w:hyperlink r:id="rId287">
              <w:r>
                <w:rPr>
                  <w:color w:val="0000FF"/>
                  <w:u w:val="single" w:color="0000FF"/>
                </w:rPr>
                <w:t xml:space="preserve"> .</w:t>
              </w:r>
            </w:hyperlink>
          </w:p>
        </w:tc>
        <w:tc>
          <w:tcPr>
            <w:tcW w:w="2079" w:type="dxa"/>
          </w:tcPr>
          <w:p w14:paraId="36D2BE43" w14:textId="77777777" w:rsidR="00C62228" w:rsidRDefault="00C62228">
            <w:pPr>
              <w:pStyle w:val="TableParagraph"/>
              <w:spacing w:before="10"/>
              <w:rPr>
                <w:b/>
                <w:sz w:val="29"/>
              </w:rPr>
            </w:pPr>
          </w:p>
          <w:p w14:paraId="4DD9D19A" w14:textId="77777777" w:rsidR="00C62228" w:rsidRDefault="00E6392B">
            <w:pPr>
              <w:pStyle w:val="TableParagraph"/>
              <w:ind w:right="434"/>
              <w:jc w:val="right"/>
            </w:pPr>
            <w:r>
              <w:t>Core Courses</w:t>
            </w:r>
          </w:p>
        </w:tc>
        <w:tc>
          <w:tcPr>
            <w:tcW w:w="419" w:type="dxa"/>
            <w:tcBorders>
              <w:right w:val="nil"/>
            </w:tcBorders>
          </w:tcPr>
          <w:p w14:paraId="384AE2CD" w14:textId="77777777" w:rsidR="00C62228" w:rsidRDefault="00C62228">
            <w:pPr>
              <w:pStyle w:val="TableParagraph"/>
              <w:spacing w:before="10"/>
              <w:rPr>
                <w:b/>
                <w:sz w:val="29"/>
              </w:rPr>
            </w:pPr>
          </w:p>
          <w:p w14:paraId="2BEBB4DB" w14:textId="77777777" w:rsidR="00C62228" w:rsidRDefault="00E6392B">
            <w:pPr>
              <w:pStyle w:val="TableParagraph"/>
              <w:ind w:right="59"/>
              <w:jc w:val="right"/>
            </w:pPr>
            <w:r>
              <w:t>3</w:t>
            </w:r>
          </w:p>
        </w:tc>
        <w:tc>
          <w:tcPr>
            <w:tcW w:w="241" w:type="dxa"/>
            <w:tcBorders>
              <w:left w:val="nil"/>
              <w:right w:val="nil"/>
            </w:tcBorders>
          </w:tcPr>
          <w:p w14:paraId="0C85FBFF" w14:textId="77777777" w:rsidR="00C62228" w:rsidRDefault="00C62228">
            <w:pPr>
              <w:pStyle w:val="TableParagraph"/>
              <w:spacing w:before="10"/>
              <w:rPr>
                <w:b/>
                <w:sz w:val="29"/>
              </w:rPr>
            </w:pPr>
          </w:p>
          <w:p w14:paraId="0B210F3A" w14:textId="77777777" w:rsidR="00C62228" w:rsidRDefault="00E6392B">
            <w:pPr>
              <w:pStyle w:val="TableParagraph"/>
              <w:ind w:right="58"/>
              <w:jc w:val="right"/>
            </w:pPr>
            <w:r>
              <w:t>0</w:t>
            </w:r>
          </w:p>
        </w:tc>
        <w:tc>
          <w:tcPr>
            <w:tcW w:w="240" w:type="dxa"/>
            <w:tcBorders>
              <w:left w:val="nil"/>
              <w:right w:val="nil"/>
            </w:tcBorders>
          </w:tcPr>
          <w:p w14:paraId="0E51D048" w14:textId="77777777" w:rsidR="00C62228" w:rsidRDefault="00C62228">
            <w:pPr>
              <w:pStyle w:val="TableParagraph"/>
              <w:spacing w:before="10"/>
              <w:rPr>
                <w:b/>
                <w:sz w:val="29"/>
              </w:rPr>
            </w:pPr>
          </w:p>
          <w:p w14:paraId="73B01413" w14:textId="77777777" w:rsidR="00C62228" w:rsidRDefault="00E6392B">
            <w:pPr>
              <w:pStyle w:val="TableParagraph"/>
              <w:ind w:right="58"/>
              <w:jc w:val="right"/>
            </w:pPr>
            <w:r>
              <w:t>0</w:t>
            </w:r>
          </w:p>
        </w:tc>
        <w:tc>
          <w:tcPr>
            <w:tcW w:w="420" w:type="dxa"/>
            <w:tcBorders>
              <w:left w:val="nil"/>
            </w:tcBorders>
          </w:tcPr>
          <w:p w14:paraId="44FF0667" w14:textId="77777777" w:rsidR="00C62228" w:rsidRDefault="00C62228">
            <w:pPr>
              <w:pStyle w:val="TableParagraph"/>
              <w:spacing w:before="10"/>
              <w:rPr>
                <w:b/>
                <w:sz w:val="29"/>
              </w:rPr>
            </w:pPr>
          </w:p>
          <w:p w14:paraId="06A56DAC" w14:textId="77777777" w:rsidR="00C62228" w:rsidRDefault="00E6392B">
            <w:pPr>
              <w:pStyle w:val="TableParagraph"/>
              <w:ind w:left="69"/>
            </w:pPr>
            <w:r>
              <w:t>0</w:t>
            </w:r>
          </w:p>
        </w:tc>
        <w:tc>
          <w:tcPr>
            <w:tcW w:w="896" w:type="dxa"/>
          </w:tcPr>
          <w:p w14:paraId="136D0135" w14:textId="77777777" w:rsidR="00C62228" w:rsidRDefault="00C62228">
            <w:pPr>
              <w:pStyle w:val="TableParagraph"/>
              <w:spacing w:before="10"/>
              <w:rPr>
                <w:b/>
                <w:sz w:val="29"/>
              </w:rPr>
            </w:pPr>
          </w:p>
          <w:p w14:paraId="57D3F7B0" w14:textId="77777777" w:rsidR="00C62228" w:rsidRDefault="00E6392B">
            <w:pPr>
              <w:pStyle w:val="TableParagraph"/>
              <w:ind w:left="176" w:right="168"/>
              <w:jc w:val="center"/>
            </w:pPr>
            <w:r>
              <w:t>3.00</w:t>
            </w:r>
          </w:p>
        </w:tc>
      </w:tr>
      <w:tr w:rsidR="00C62228" w14:paraId="0970B6DC" w14:textId="77777777">
        <w:trPr>
          <w:trHeight w:val="957"/>
        </w:trPr>
        <w:tc>
          <w:tcPr>
            <w:tcW w:w="1345" w:type="dxa"/>
          </w:tcPr>
          <w:p w14:paraId="093A8A5A" w14:textId="77777777" w:rsidR="00C62228" w:rsidRDefault="00C62228">
            <w:pPr>
              <w:pStyle w:val="TableParagraph"/>
              <w:spacing w:before="1"/>
              <w:rPr>
                <w:b/>
                <w:sz w:val="30"/>
              </w:rPr>
            </w:pPr>
          </w:p>
          <w:p w14:paraId="25DA6129" w14:textId="77777777" w:rsidR="00C62228" w:rsidRDefault="00E6392B">
            <w:pPr>
              <w:pStyle w:val="TableParagraph"/>
              <w:ind w:left="141" w:right="136"/>
              <w:jc w:val="center"/>
            </w:pPr>
            <w:r>
              <w:t>POM602</w:t>
            </w:r>
          </w:p>
        </w:tc>
        <w:tc>
          <w:tcPr>
            <w:tcW w:w="2794" w:type="dxa"/>
          </w:tcPr>
          <w:p w14:paraId="45CE19CA" w14:textId="77777777" w:rsidR="00C62228" w:rsidRDefault="00C62228">
            <w:pPr>
              <w:pStyle w:val="TableParagraph"/>
              <w:rPr>
                <w:b/>
                <w:sz w:val="19"/>
              </w:rPr>
            </w:pPr>
          </w:p>
          <w:p w14:paraId="0EC0478F" w14:textId="407C9EA0" w:rsidR="00C62228" w:rsidRDefault="00E6392B">
            <w:pPr>
              <w:pStyle w:val="TableParagraph"/>
              <w:ind w:left="551" w:right="526" w:firstLine="360"/>
            </w:pPr>
            <w:r>
              <w:t>Operations Management</w:t>
            </w:r>
            <w:r w:rsidR="0057613E">
              <w:t xml:space="preserve"> </w:t>
            </w:r>
            <w:r>
              <w:t>(PG)</w:t>
            </w:r>
            <w:hyperlink r:id="rId288">
              <w:r>
                <w:rPr>
                  <w:color w:val="0000FF"/>
                  <w:u w:val="single" w:color="0000FF"/>
                </w:rPr>
                <w:t xml:space="preserve"> .</w:t>
              </w:r>
            </w:hyperlink>
          </w:p>
        </w:tc>
        <w:tc>
          <w:tcPr>
            <w:tcW w:w="2079" w:type="dxa"/>
          </w:tcPr>
          <w:p w14:paraId="0185DF04" w14:textId="77777777" w:rsidR="00C62228" w:rsidRDefault="00C62228">
            <w:pPr>
              <w:pStyle w:val="TableParagraph"/>
              <w:spacing w:before="1"/>
              <w:rPr>
                <w:b/>
                <w:sz w:val="30"/>
              </w:rPr>
            </w:pPr>
          </w:p>
          <w:p w14:paraId="07C95A6C" w14:textId="77777777" w:rsidR="00C62228" w:rsidRDefault="00E6392B">
            <w:pPr>
              <w:pStyle w:val="TableParagraph"/>
              <w:ind w:right="434"/>
              <w:jc w:val="right"/>
            </w:pPr>
            <w:r>
              <w:t>Core Courses</w:t>
            </w:r>
          </w:p>
        </w:tc>
        <w:tc>
          <w:tcPr>
            <w:tcW w:w="419" w:type="dxa"/>
            <w:tcBorders>
              <w:right w:val="nil"/>
            </w:tcBorders>
          </w:tcPr>
          <w:p w14:paraId="529E9D07" w14:textId="77777777" w:rsidR="00C62228" w:rsidRDefault="00C62228">
            <w:pPr>
              <w:pStyle w:val="TableParagraph"/>
              <w:spacing w:before="1"/>
              <w:rPr>
                <w:b/>
                <w:sz w:val="30"/>
              </w:rPr>
            </w:pPr>
          </w:p>
          <w:p w14:paraId="29FAF8F0" w14:textId="77777777" w:rsidR="00C62228" w:rsidRDefault="00E6392B">
            <w:pPr>
              <w:pStyle w:val="TableParagraph"/>
              <w:ind w:right="59"/>
              <w:jc w:val="right"/>
            </w:pPr>
            <w:r>
              <w:t>3</w:t>
            </w:r>
          </w:p>
        </w:tc>
        <w:tc>
          <w:tcPr>
            <w:tcW w:w="241" w:type="dxa"/>
            <w:tcBorders>
              <w:left w:val="nil"/>
              <w:right w:val="nil"/>
            </w:tcBorders>
          </w:tcPr>
          <w:p w14:paraId="1C2CD3D3" w14:textId="77777777" w:rsidR="00C62228" w:rsidRDefault="00C62228">
            <w:pPr>
              <w:pStyle w:val="TableParagraph"/>
              <w:spacing w:before="1"/>
              <w:rPr>
                <w:b/>
                <w:sz w:val="30"/>
              </w:rPr>
            </w:pPr>
          </w:p>
          <w:p w14:paraId="7EC707CF" w14:textId="77777777" w:rsidR="00C62228" w:rsidRDefault="00E6392B">
            <w:pPr>
              <w:pStyle w:val="TableParagraph"/>
              <w:ind w:right="58"/>
              <w:jc w:val="right"/>
            </w:pPr>
            <w:r>
              <w:t>0</w:t>
            </w:r>
          </w:p>
        </w:tc>
        <w:tc>
          <w:tcPr>
            <w:tcW w:w="240" w:type="dxa"/>
            <w:tcBorders>
              <w:left w:val="nil"/>
              <w:right w:val="nil"/>
            </w:tcBorders>
          </w:tcPr>
          <w:p w14:paraId="34839F50" w14:textId="77777777" w:rsidR="00C62228" w:rsidRDefault="00C62228">
            <w:pPr>
              <w:pStyle w:val="TableParagraph"/>
              <w:spacing w:before="1"/>
              <w:rPr>
                <w:b/>
                <w:sz w:val="30"/>
              </w:rPr>
            </w:pPr>
          </w:p>
          <w:p w14:paraId="38839781" w14:textId="77777777" w:rsidR="00C62228" w:rsidRDefault="00E6392B">
            <w:pPr>
              <w:pStyle w:val="TableParagraph"/>
              <w:ind w:right="58"/>
              <w:jc w:val="right"/>
            </w:pPr>
            <w:r>
              <w:t>0</w:t>
            </w:r>
          </w:p>
        </w:tc>
        <w:tc>
          <w:tcPr>
            <w:tcW w:w="420" w:type="dxa"/>
            <w:tcBorders>
              <w:left w:val="nil"/>
            </w:tcBorders>
          </w:tcPr>
          <w:p w14:paraId="2B5808BB" w14:textId="77777777" w:rsidR="00C62228" w:rsidRDefault="00C62228">
            <w:pPr>
              <w:pStyle w:val="TableParagraph"/>
              <w:spacing w:before="1"/>
              <w:rPr>
                <w:b/>
                <w:sz w:val="30"/>
              </w:rPr>
            </w:pPr>
          </w:p>
          <w:p w14:paraId="6B53B1BE" w14:textId="77777777" w:rsidR="00C62228" w:rsidRDefault="00E6392B">
            <w:pPr>
              <w:pStyle w:val="TableParagraph"/>
              <w:ind w:left="69"/>
            </w:pPr>
            <w:r>
              <w:t>0</w:t>
            </w:r>
          </w:p>
        </w:tc>
        <w:tc>
          <w:tcPr>
            <w:tcW w:w="896" w:type="dxa"/>
          </w:tcPr>
          <w:p w14:paraId="04D6AEA1" w14:textId="77777777" w:rsidR="00C62228" w:rsidRDefault="00C62228">
            <w:pPr>
              <w:pStyle w:val="TableParagraph"/>
              <w:spacing w:before="1"/>
              <w:rPr>
                <w:b/>
                <w:sz w:val="30"/>
              </w:rPr>
            </w:pPr>
          </w:p>
          <w:p w14:paraId="3AF5F97B" w14:textId="77777777" w:rsidR="00C62228" w:rsidRDefault="00E6392B">
            <w:pPr>
              <w:pStyle w:val="TableParagraph"/>
              <w:ind w:left="176" w:right="168"/>
              <w:jc w:val="center"/>
            </w:pPr>
            <w:r>
              <w:t>3.00</w:t>
            </w:r>
          </w:p>
        </w:tc>
      </w:tr>
      <w:tr w:rsidR="00C62228" w14:paraId="6FCC0788" w14:textId="77777777">
        <w:trPr>
          <w:trHeight w:val="1209"/>
        </w:trPr>
        <w:tc>
          <w:tcPr>
            <w:tcW w:w="1345" w:type="dxa"/>
          </w:tcPr>
          <w:p w14:paraId="4423BADD" w14:textId="77777777" w:rsidR="00C62228" w:rsidRDefault="00C62228">
            <w:pPr>
              <w:pStyle w:val="TableParagraph"/>
            </w:pPr>
          </w:p>
        </w:tc>
        <w:tc>
          <w:tcPr>
            <w:tcW w:w="2794" w:type="dxa"/>
          </w:tcPr>
          <w:p w14:paraId="29C478D1" w14:textId="77777777" w:rsidR="00C62228" w:rsidRDefault="00C62228">
            <w:pPr>
              <w:pStyle w:val="TableParagraph"/>
              <w:spacing w:before="5"/>
              <w:rPr>
                <w:b/>
                <w:sz w:val="19"/>
              </w:rPr>
            </w:pPr>
          </w:p>
          <w:p w14:paraId="715BBD2B" w14:textId="77777777" w:rsidR="00C62228" w:rsidRDefault="00E6392B">
            <w:pPr>
              <w:pStyle w:val="TableParagraph"/>
              <w:spacing w:line="253" w:lineRule="exact"/>
              <w:ind w:left="165"/>
              <w:rPr>
                <w:b/>
              </w:rPr>
            </w:pPr>
            <w:r>
              <w:rPr>
                <w:b/>
              </w:rPr>
              <w:t>Specialisation Core</w:t>
            </w:r>
          </w:p>
          <w:p w14:paraId="67751341" w14:textId="6AFE7FE0" w:rsidR="00C62228" w:rsidRDefault="0057613E">
            <w:pPr>
              <w:pStyle w:val="TableParagraph"/>
              <w:spacing w:line="252" w:lineRule="exact"/>
              <w:ind w:left="234"/>
              <w:rPr>
                <w:b/>
              </w:rPr>
            </w:pPr>
            <w:r>
              <w:rPr>
                <w:b/>
              </w:rPr>
              <w:t xml:space="preserve">(Functional </w:t>
            </w:r>
            <w:r w:rsidR="00E6392B">
              <w:rPr>
                <w:b/>
              </w:rPr>
              <w:t>/sectoral) (6-</w:t>
            </w:r>
          </w:p>
          <w:p w14:paraId="11708F8A" w14:textId="77777777" w:rsidR="00C62228" w:rsidRDefault="00E6392B">
            <w:pPr>
              <w:pStyle w:val="TableParagraph"/>
              <w:spacing w:line="252" w:lineRule="exact"/>
              <w:ind w:left="1000"/>
              <w:rPr>
                <w:b/>
              </w:rPr>
            </w:pPr>
            <w:r>
              <w:rPr>
                <w:b/>
              </w:rPr>
              <w:t>12 Cu’s)</w:t>
            </w:r>
          </w:p>
        </w:tc>
        <w:tc>
          <w:tcPr>
            <w:tcW w:w="2079" w:type="dxa"/>
          </w:tcPr>
          <w:p w14:paraId="263F5C54" w14:textId="77777777" w:rsidR="00C62228" w:rsidRDefault="00C62228">
            <w:pPr>
              <w:pStyle w:val="TableParagraph"/>
            </w:pPr>
          </w:p>
        </w:tc>
        <w:tc>
          <w:tcPr>
            <w:tcW w:w="1320" w:type="dxa"/>
            <w:gridSpan w:val="4"/>
          </w:tcPr>
          <w:p w14:paraId="67C5C905" w14:textId="77777777" w:rsidR="00C62228" w:rsidRDefault="00C62228">
            <w:pPr>
              <w:pStyle w:val="TableParagraph"/>
            </w:pPr>
          </w:p>
        </w:tc>
        <w:tc>
          <w:tcPr>
            <w:tcW w:w="896" w:type="dxa"/>
          </w:tcPr>
          <w:p w14:paraId="29BDC219" w14:textId="77777777" w:rsidR="00C62228" w:rsidRDefault="00C62228">
            <w:pPr>
              <w:pStyle w:val="TableParagraph"/>
            </w:pPr>
          </w:p>
        </w:tc>
      </w:tr>
      <w:tr w:rsidR="00C62228" w14:paraId="03C9AC68" w14:textId="77777777">
        <w:trPr>
          <w:trHeight w:val="954"/>
        </w:trPr>
        <w:tc>
          <w:tcPr>
            <w:tcW w:w="1345" w:type="dxa"/>
          </w:tcPr>
          <w:p w14:paraId="0149CD11" w14:textId="77777777" w:rsidR="00C62228" w:rsidRDefault="00C62228">
            <w:pPr>
              <w:pStyle w:val="TableParagraph"/>
              <w:spacing w:before="10"/>
              <w:rPr>
                <w:b/>
                <w:sz w:val="29"/>
              </w:rPr>
            </w:pPr>
          </w:p>
          <w:p w14:paraId="074CC4F2" w14:textId="77777777" w:rsidR="00C62228" w:rsidRDefault="00E6392B">
            <w:pPr>
              <w:pStyle w:val="TableParagraph"/>
              <w:ind w:left="141" w:right="136"/>
              <w:jc w:val="center"/>
            </w:pPr>
            <w:r>
              <w:t>LAW670</w:t>
            </w:r>
          </w:p>
        </w:tc>
        <w:tc>
          <w:tcPr>
            <w:tcW w:w="2794" w:type="dxa"/>
          </w:tcPr>
          <w:p w14:paraId="272C1B22" w14:textId="77777777" w:rsidR="00C62228" w:rsidRDefault="00C62228">
            <w:pPr>
              <w:pStyle w:val="TableParagraph"/>
              <w:spacing w:before="9"/>
              <w:rPr>
                <w:b/>
                <w:sz w:val="18"/>
              </w:rPr>
            </w:pPr>
          </w:p>
          <w:p w14:paraId="6219B490" w14:textId="17358BFF" w:rsidR="00C62228" w:rsidRDefault="00E6392B">
            <w:pPr>
              <w:pStyle w:val="TableParagraph"/>
              <w:spacing w:before="1"/>
              <w:ind w:left="733" w:right="624" w:hanging="84"/>
            </w:pPr>
            <w:r>
              <w:t>Legal Aspects of Business</w:t>
            </w:r>
            <w:r w:rsidR="0057613E">
              <w:t xml:space="preserve"> </w:t>
            </w:r>
            <w:r>
              <w:t>(PG)</w:t>
            </w:r>
            <w:hyperlink r:id="rId289">
              <w:r>
                <w:rPr>
                  <w:color w:val="0000FF"/>
                  <w:u w:val="single" w:color="0000FF"/>
                </w:rPr>
                <w:t xml:space="preserve"> .</w:t>
              </w:r>
            </w:hyperlink>
          </w:p>
        </w:tc>
        <w:tc>
          <w:tcPr>
            <w:tcW w:w="2079" w:type="dxa"/>
          </w:tcPr>
          <w:p w14:paraId="0F30EC44" w14:textId="77777777" w:rsidR="00C62228" w:rsidRDefault="00C62228">
            <w:pPr>
              <w:pStyle w:val="TableParagraph"/>
              <w:spacing w:before="9"/>
              <w:rPr>
                <w:b/>
                <w:sz w:val="18"/>
              </w:rPr>
            </w:pPr>
          </w:p>
          <w:p w14:paraId="62E4B6BB" w14:textId="77777777" w:rsidR="00C62228" w:rsidRDefault="00E6392B">
            <w:pPr>
              <w:pStyle w:val="TableParagraph"/>
              <w:spacing w:before="1"/>
              <w:ind w:left="680" w:right="181" w:hanging="480"/>
            </w:pPr>
            <w:r>
              <w:t>Specialisation core Courses</w:t>
            </w:r>
          </w:p>
        </w:tc>
        <w:tc>
          <w:tcPr>
            <w:tcW w:w="419" w:type="dxa"/>
            <w:tcBorders>
              <w:right w:val="nil"/>
            </w:tcBorders>
          </w:tcPr>
          <w:p w14:paraId="7B430F74" w14:textId="77777777" w:rsidR="00C62228" w:rsidRDefault="00C62228">
            <w:pPr>
              <w:pStyle w:val="TableParagraph"/>
              <w:spacing w:before="10"/>
              <w:rPr>
                <w:b/>
                <w:sz w:val="29"/>
              </w:rPr>
            </w:pPr>
          </w:p>
          <w:p w14:paraId="56B4C814" w14:textId="77777777" w:rsidR="00C62228" w:rsidRDefault="00E6392B">
            <w:pPr>
              <w:pStyle w:val="TableParagraph"/>
              <w:ind w:right="59"/>
              <w:jc w:val="right"/>
            </w:pPr>
            <w:r>
              <w:t>3</w:t>
            </w:r>
          </w:p>
        </w:tc>
        <w:tc>
          <w:tcPr>
            <w:tcW w:w="241" w:type="dxa"/>
            <w:tcBorders>
              <w:left w:val="nil"/>
              <w:right w:val="nil"/>
            </w:tcBorders>
          </w:tcPr>
          <w:p w14:paraId="706C99AE" w14:textId="77777777" w:rsidR="00C62228" w:rsidRDefault="00C62228">
            <w:pPr>
              <w:pStyle w:val="TableParagraph"/>
              <w:spacing w:before="10"/>
              <w:rPr>
                <w:b/>
                <w:sz w:val="29"/>
              </w:rPr>
            </w:pPr>
          </w:p>
          <w:p w14:paraId="11509011" w14:textId="77777777" w:rsidR="00C62228" w:rsidRDefault="00E6392B">
            <w:pPr>
              <w:pStyle w:val="TableParagraph"/>
              <w:ind w:right="58"/>
              <w:jc w:val="right"/>
            </w:pPr>
            <w:r>
              <w:t>0</w:t>
            </w:r>
          </w:p>
        </w:tc>
        <w:tc>
          <w:tcPr>
            <w:tcW w:w="240" w:type="dxa"/>
            <w:tcBorders>
              <w:left w:val="nil"/>
              <w:right w:val="nil"/>
            </w:tcBorders>
          </w:tcPr>
          <w:p w14:paraId="5AB3865C" w14:textId="77777777" w:rsidR="00C62228" w:rsidRDefault="00C62228">
            <w:pPr>
              <w:pStyle w:val="TableParagraph"/>
              <w:spacing w:before="10"/>
              <w:rPr>
                <w:b/>
                <w:sz w:val="29"/>
              </w:rPr>
            </w:pPr>
          </w:p>
          <w:p w14:paraId="34365B61" w14:textId="77777777" w:rsidR="00C62228" w:rsidRDefault="00E6392B">
            <w:pPr>
              <w:pStyle w:val="TableParagraph"/>
              <w:ind w:right="58"/>
              <w:jc w:val="right"/>
            </w:pPr>
            <w:r>
              <w:t>0</w:t>
            </w:r>
          </w:p>
        </w:tc>
        <w:tc>
          <w:tcPr>
            <w:tcW w:w="420" w:type="dxa"/>
            <w:tcBorders>
              <w:left w:val="nil"/>
            </w:tcBorders>
          </w:tcPr>
          <w:p w14:paraId="245C578E" w14:textId="77777777" w:rsidR="00C62228" w:rsidRDefault="00C62228">
            <w:pPr>
              <w:pStyle w:val="TableParagraph"/>
              <w:spacing w:before="10"/>
              <w:rPr>
                <w:b/>
                <w:sz w:val="29"/>
              </w:rPr>
            </w:pPr>
          </w:p>
          <w:p w14:paraId="0597A8B9" w14:textId="77777777" w:rsidR="00C62228" w:rsidRDefault="00E6392B">
            <w:pPr>
              <w:pStyle w:val="TableParagraph"/>
              <w:ind w:left="69"/>
            </w:pPr>
            <w:r>
              <w:t>0</w:t>
            </w:r>
          </w:p>
        </w:tc>
        <w:tc>
          <w:tcPr>
            <w:tcW w:w="896" w:type="dxa"/>
          </w:tcPr>
          <w:p w14:paraId="26307549" w14:textId="77777777" w:rsidR="00C62228" w:rsidRDefault="00C62228">
            <w:pPr>
              <w:pStyle w:val="TableParagraph"/>
              <w:spacing w:before="10"/>
              <w:rPr>
                <w:b/>
                <w:sz w:val="29"/>
              </w:rPr>
            </w:pPr>
          </w:p>
          <w:p w14:paraId="2C102E37" w14:textId="77777777" w:rsidR="00C62228" w:rsidRDefault="00E6392B">
            <w:pPr>
              <w:pStyle w:val="TableParagraph"/>
              <w:ind w:left="176" w:right="168"/>
              <w:jc w:val="center"/>
            </w:pPr>
            <w:r>
              <w:t>3.00</w:t>
            </w:r>
          </w:p>
        </w:tc>
      </w:tr>
      <w:tr w:rsidR="00C62228" w14:paraId="6E9893B6" w14:textId="77777777">
        <w:trPr>
          <w:trHeight w:val="957"/>
        </w:trPr>
        <w:tc>
          <w:tcPr>
            <w:tcW w:w="1345" w:type="dxa"/>
          </w:tcPr>
          <w:p w14:paraId="6AE7BCA3" w14:textId="77777777" w:rsidR="00C62228" w:rsidRDefault="00C62228">
            <w:pPr>
              <w:pStyle w:val="TableParagraph"/>
              <w:spacing w:before="1"/>
              <w:rPr>
                <w:b/>
                <w:sz w:val="30"/>
              </w:rPr>
            </w:pPr>
          </w:p>
          <w:p w14:paraId="573CB585" w14:textId="77777777" w:rsidR="00C62228" w:rsidRDefault="00E6392B">
            <w:pPr>
              <w:pStyle w:val="TableParagraph"/>
              <w:ind w:left="139" w:right="136"/>
              <w:jc w:val="center"/>
            </w:pPr>
            <w:r>
              <w:t>MKTG713</w:t>
            </w:r>
          </w:p>
        </w:tc>
        <w:tc>
          <w:tcPr>
            <w:tcW w:w="2794" w:type="dxa"/>
          </w:tcPr>
          <w:p w14:paraId="4F0C9658" w14:textId="77777777" w:rsidR="00C62228" w:rsidRDefault="00C62228">
            <w:pPr>
              <w:pStyle w:val="TableParagraph"/>
              <w:rPr>
                <w:b/>
                <w:sz w:val="19"/>
              </w:rPr>
            </w:pPr>
          </w:p>
          <w:p w14:paraId="30F07E71" w14:textId="1F775A10" w:rsidR="00C62228" w:rsidRDefault="00E6392B">
            <w:pPr>
              <w:pStyle w:val="TableParagraph"/>
              <w:ind w:left="661" w:right="405" w:hanging="233"/>
            </w:pPr>
            <w:r>
              <w:t>Advertising and Sales Promotion</w:t>
            </w:r>
            <w:r w:rsidR="0057613E">
              <w:t xml:space="preserve"> </w:t>
            </w:r>
            <w:r>
              <w:t>(PG)</w:t>
            </w:r>
            <w:hyperlink r:id="rId290">
              <w:r>
                <w:rPr>
                  <w:color w:val="0000FF"/>
                  <w:u w:val="single" w:color="0000FF"/>
                </w:rPr>
                <w:t xml:space="preserve"> .</w:t>
              </w:r>
            </w:hyperlink>
          </w:p>
        </w:tc>
        <w:tc>
          <w:tcPr>
            <w:tcW w:w="2079" w:type="dxa"/>
          </w:tcPr>
          <w:p w14:paraId="152F920A" w14:textId="77777777" w:rsidR="00C62228" w:rsidRDefault="00C62228">
            <w:pPr>
              <w:pStyle w:val="TableParagraph"/>
              <w:rPr>
                <w:b/>
                <w:sz w:val="19"/>
              </w:rPr>
            </w:pPr>
          </w:p>
          <w:p w14:paraId="5D024D11" w14:textId="77777777" w:rsidR="00C62228" w:rsidRDefault="00E6392B">
            <w:pPr>
              <w:pStyle w:val="TableParagraph"/>
              <w:ind w:left="680" w:right="181" w:hanging="480"/>
            </w:pPr>
            <w:r>
              <w:t>Specialisation core Courses</w:t>
            </w:r>
          </w:p>
        </w:tc>
        <w:tc>
          <w:tcPr>
            <w:tcW w:w="419" w:type="dxa"/>
            <w:tcBorders>
              <w:right w:val="nil"/>
            </w:tcBorders>
          </w:tcPr>
          <w:p w14:paraId="3C53714C" w14:textId="77777777" w:rsidR="00C62228" w:rsidRDefault="00C62228">
            <w:pPr>
              <w:pStyle w:val="TableParagraph"/>
              <w:spacing w:before="1"/>
              <w:rPr>
                <w:b/>
                <w:sz w:val="30"/>
              </w:rPr>
            </w:pPr>
          </w:p>
          <w:p w14:paraId="682E4E91" w14:textId="77777777" w:rsidR="00C62228" w:rsidRDefault="00E6392B">
            <w:pPr>
              <w:pStyle w:val="TableParagraph"/>
              <w:ind w:right="59"/>
              <w:jc w:val="right"/>
            </w:pPr>
            <w:r>
              <w:t>3</w:t>
            </w:r>
          </w:p>
        </w:tc>
        <w:tc>
          <w:tcPr>
            <w:tcW w:w="241" w:type="dxa"/>
            <w:tcBorders>
              <w:left w:val="nil"/>
              <w:right w:val="nil"/>
            </w:tcBorders>
          </w:tcPr>
          <w:p w14:paraId="53890856" w14:textId="77777777" w:rsidR="00C62228" w:rsidRDefault="00C62228">
            <w:pPr>
              <w:pStyle w:val="TableParagraph"/>
              <w:spacing w:before="1"/>
              <w:rPr>
                <w:b/>
                <w:sz w:val="30"/>
              </w:rPr>
            </w:pPr>
          </w:p>
          <w:p w14:paraId="4B11A827" w14:textId="77777777" w:rsidR="00C62228" w:rsidRDefault="00E6392B">
            <w:pPr>
              <w:pStyle w:val="TableParagraph"/>
              <w:ind w:right="58"/>
              <w:jc w:val="right"/>
            </w:pPr>
            <w:r>
              <w:t>0</w:t>
            </w:r>
          </w:p>
        </w:tc>
        <w:tc>
          <w:tcPr>
            <w:tcW w:w="240" w:type="dxa"/>
            <w:tcBorders>
              <w:left w:val="nil"/>
              <w:right w:val="nil"/>
            </w:tcBorders>
          </w:tcPr>
          <w:p w14:paraId="7F6CC2FF" w14:textId="77777777" w:rsidR="00C62228" w:rsidRDefault="00C62228">
            <w:pPr>
              <w:pStyle w:val="TableParagraph"/>
              <w:spacing w:before="1"/>
              <w:rPr>
                <w:b/>
                <w:sz w:val="30"/>
              </w:rPr>
            </w:pPr>
          </w:p>
          <w:p w14:paraId="0A81A0E2" w14:textId="77777777" w:rsidR="00C62228" w:rsidRDefault="00E6392B">
            <w:pPr>
              <w:pStyle w:val="TableParagraph"/>
              <w:ind w:right="58"/>
              <w:jc w:val="right"/>
            </w:pPr>
            <w:r>
              <w:t>0</w:t>
            </w:r>
          </w:p>
        </w:tc>
        <w:tc>
          <w:tcPr>
            <w:tcW w:w="420" w:type="dxa"/>
            <w:tcBorders>
              <w:left w:val="nil"/>
            </w:tcBorders>
          </w:tcPr>
          <w:p w14:paraId="2A05B57A" w14:textId="77777777" w:rsidR="00C62228" w:rsidRDefault="00C62228">
            <w:pPr>
              <w:pStyle w:val="TableParagraph"/>
              <w:spacing w:before="1"/>
              <w:rPr>
                <w:b/>
                <w:sz w:val="30"/>
              </w:rPr>
            </w:pPr>
          </w:p>
          <w:p w14:paraId="380FC5B7" w14:textId="77777777" w:rsidR="00C62228" w:rsidRDefault="00E6392B">
            <w:pPr>
              <w:pStyle w:val="TableParagraph"/>
              <w:ind w:left="69"/>
            </w:pPr>
            <w:r>
              <w:t>0</w:t>
            </w:r>
          </w:p>
        </w:tc>
        <w:tc>
          <w:tcPr>
            <w:tcW w:w="896" w:type="dxa"/>
          </w:tcPr>
          <w:p w14:paraId="5020C064" w14:textId="77777777" w:rsidR="00C62228" w:rsidRDefault="00C62228">
            <w:pPr>
              <w:pStyle w:val="TableParagraph"/>
              <w:spacing w:before="1"/>
              <w:rPr>
                <w:b/>
                <w:sz w:val="30"/>
              </w:rPr>
            </w:pPr>
          </w:p>
          <w:p w14:paraId="13819E0A" w14:textId="77777777" w:rsidR="00C62228" w:rsidRDefault="00E6392B">
            <w:pPr>
              <w:pStyle w:val="TableParagraph"/>
              <w:ind w:left="176" w:right="168"/>
              <w:jc w:val="center"/>
            </w:pPr>
            <w:r>
              <w:t>3.00</w:t>
            </w:r>
          </w:p>
        </w:tc>
      </w:tr>
      <w:tr w:rsidR="00C62228" w14:paraId="186AE6BF" w14:textId="77777777">
        <w:trPr>
          <w:trHeight w:val="955"/>
        </w:trPr>
        <w:tc>
          <w:tcPr>
            <w:tcW w:w="1345" w:type="dxa"/>
          </w:tcPr>
          <w:p w14:paraId="6E67A227" w14:textId="77777777" w:rsidR="00C62228" w:rsidRDefault="00C62228">
            <w:pPr>
              <w:pStyle w:val="TableParagraph"/>
              <w:spacing w:before="10"/>
              <w:rPr>
                <w:b/>
                <w:sz w:val="29"/>
              </w:rPr>
            </w:pPr>
          </w:p>
          <w:p w14:paraId="18C4A7E2" w14:textId="77777777" w:rsidR="00C62228" w:rsidRDefault="00E6392B">
            <w:pPr>
              <w:pStyle w:val="TableParagraph"/>
              <w:ind w:left="144" w:right="136"/>
              <w:jc w:val="center"/>
            </w:pPr>
            <w:r>
              <w:t>MKTG715</w:t>
            </w:r>
          </w:p>
        </w:tc>
        <w:tc>
          <w:tcPr>
            <w:tcW w:w="2794" w:type="dxa"/>
          </w:tcPr>
          <w:p w14:paraId="4B694A5D" w14:textId="77777777" w:rsidR="00C62228" w:rsidRDefault="00C62228">
            <w:pPr>
              <w:pStyle w:val="TableParagraph"/>
              <w:spacing w:before="10"/>
              <w:rPr>
                <w:b/>
                <w:sz w:val="29"/>
              </w:rPr>
            </w:pPr>
          </w:p>
          <w:p w14:paraId="2156B3A5" w14:textId="77777777" w:rsidR="00C62228" w:rsidRDefault="00E6392B">
            <w:pPr>
              <w:pStyle w:val="TableParagraph"/>
              <w:ind w:left="149" w:right="144"/>
              <w:jc w:val="center"/>
            </w:pPr>
            <w:r>
              <w:t>Direct marketing (PG)</w:t>
            </w:r>
          </w:p>
        </w:tc>
        <w:tc>
          <w:tcPr>
            <w:tcW w:w="2079" w:type="dxa"/>
          </w:tcPr>
          <w:p w14:paraId="16367CF6" w14:textId="77777777" w:rsidR="00C62228" w:rsidRDefault="00C62228">
            <w:pPr>
              <w:pStyle w:val="TableParagraph"/>
              <w:spacing w:before="9"/>
              <w:rPr>
                <w:b/>
                <w:sz w:val="18"/>
              </w:rPr>
            </w:pPr>
          </w:p>
          <w:p w14:paraId="4364AFCD" w14:textId="77777777" w:rsidR="00C62228" w:rsidRDefault="00E6392B">
            <w:pPr>
              <w:pStyle w:val="TableParagraph"/>
              <w:spacing w:before="1"/>
              <w:ind w:left="680" w:right="181" w:hanging="480"/>
            </w:pPr>
            <w:r>
              <w:t>Specialisation core Courses</w:t>
            </w:r>
          </w:p>
        </w:tc>
        <w:tc>
          <w:tcPr>
            <w:tcW w:w="419" w:type="dxa"/>
            <w:tcBorders>
              <w:right w:val="nil"/>
            </w:tcBorders>
          </w:tcPr>
          <w:p w14:paraId="08B91B6D" w14:textId="77777777" w:rsidR="00C62228" w:rsidRDefault="00C62228">
            <w:pPr>
              <w:pStyle w:val="TableParagraph"/>
              <w:spacing w:before="10"/>
              <w:rPr>
                <w:b/>
                <w:sz w:val="29"/>
              </w:rPr>
            </w:pPr>
          </w:p>
          <w:p w14:paraId="405DD0CE" w14:textId="77777777" w:rsidR="00C62228" w:rsidRDefault="00E6392B">
            <w:pPr>
              <w:pStyle w:val="TableParagraph"/>
              <w:ind w:right="59"/>
              <w:jc w:val="right"/>
            </w:pPr>
            <w:r>
              <w:t>3</w:t>
            </w:r>
          </w:p>
        </w:tc>
        <w:tc>
          <w:tcPr>
            <w:tcW w:w="241" w:type="dxa"/>
            <w:tcBorders>
              <w:left w:val="nil"/>
              <w:right w:val="nil"/>
            </w:tcBorders>
          </w:tcPr>
          <w:p w14:paraId="6A204F1E" w14:textId="77777777" w:rsidR="00C62228" w:rsidRDefault="00C62228">
            <w:pPr>
              <w:pStyle w:val="TableParagraph"/>
              <w:spacing w:before="10"/>
              <w:rPr>
                <w:b/>
                <w:sz w:val="29"/>
              </w:rPr>
            </w:pPr>
          </w:p>
          <w:p w14:paraId="74881B65" w14:textId="77777777" w:rsidR="00C62228" w:rsidRDefault="00E6392B">
            <w:pPr>
              <w:pStyle w:val="TableParagraph"/>
              <w:ind w:right="58"/>
              <w:jc w:val="right"/>
            </w:pPr>
            <w:r>
              <w:t>0</w:t>
            </w:r>
          </w:p>
        </w:tc>
        <w:tc>
          <w:tcPr>
            <w:tcW w:w="240" w:type="dxa"/>
            <w:tcBorders>
              <w:left w:val="nil"/>
              <w:right w:val="nil"/>
            </w:tcBorders>
          </w:tcPr>
          <w:p w14:paraId="248FE84E" w14:textId="77777777" w:rsidR="00C62228" w:rsidRDefault="00C62228">
            <w:pPr>
              <w:pStyle w:val="TableParagraph"/>
              <w:spacing w:before="10"/>
              <w:rPr>
                <w:b/>
                <w:sz w:val="29"/>
              </w:rPr>
            </w:pPr>
          </w:p>
          <w:p w14:paraId="3FCFC07E" w14:textId="77777777" w:rsidR="00C62228" w:rsidRDefault="00E6392B">
            <w:pPr>
              <w:pStyle w:val="TableParagraph"/>
              <w:ind w:right="58"/>
              <w:jc w:val="right"/>
            </w:pPr>
            <w:r>
              <w:t>0</w:t>
            </w:r>
          </w:p>
        </w:tc>
        <w:tc>
          <w:tcPr>
            <w:tcW w:w="420" w:type="dxa"/>
            <w:tcBorders>
              <w:left w:val="nil"/>
            </w:tcBorders>
          </w:tcPr>
          <w:p w14:paraId="2018788B" w14:textId="77777777" w:rsidR="00C62228" w:rsidRDefault="00C62228">
            <w:pPr>
              <w:pStyle w:val="TableParagraph"/>
              <w:spacing w:before="10"/>
              <w:rPr>
                <w:b/>
                <w:sz w:val="29"/>
              </w:rPr>
            </w:pPr>
          </w:p>
          <w:p w14:paraId="65D52D02" w14:textId="77777777" w:rsidR="00C62228" w:rsidRDefault="00E6392B">
            <w:pPr>
              <w:pStyle w:val="TableParagraph"/>
              <w:ind w:left="69"/>
            </w:pPr>
            <w:r>
              <w:t>0</w:t>
            </w:r>
          </w:p>
        </w:tc>
        <w:tc>
          <w:tcPr>
            <w:tcW w:w="896" w:type="dxa"/>
          </w:tcPr>
          <w:p w14:paraId="3E2C8EA0" w14:textId="77777777" w:rsidR="00C62228" w:rsidRDefault="00C62228">
            <w:pPr>
              <w:pStyle w:val="TableParagraph"/>
              <w:spacing w:before="10"/>
              <w:rPr>
                <w:b/>
                <w:sz w:val="29"/>
              </w:rPr>
            </w:pPr>
          </w:p>
          <w:p w14:paraId="4E68755A" w14:textId="77777777" w:rsidR="00C62228" w:rsidRDefault="00E6392B">
            <w:pPr>
              <w:pStyle w:val="TableParagraph"/>
              <w:ind w:left="176" w:right="168"/>
              <w:jc w:val="center"/>
            </w:pPr>
            <w:r>
              <w:t>3.00</w:t>
            </w:r>
          </w:p>
        </w:tc>
      </w:tr>
      <w:tr w:rsidR="00C62228" w14:paraId="2A812145" w14:textId="77777777">
        <w:trPr>
          <w:trHeight w:val="954"/>
        </w:trPr>
        <w:tc>
          <w:tcPr>
            <w:tcW w:w="1345" w:type="dxa"/>
          </w:tcPr>
          <w:p w14:paraId="5822FA30" w14:textId="77777777" w:rsidR="00C62228" w:rsidRDefault="00C62228">
            <w:pPr>
              <w:pStyle w:val="TableParagraph"/>
              <w:spacing w:before="1"/>
              <w:rPr>
                <w:b/>
                <w:sz w:val="30"/>
              </w:rPr>
            </w:pPr>
          </w:p>
          <w:p w14:paraId="50E4E43F" w14:textId="77777777" w:rsidR="00C62228" w:rsidRDefault="00E6392B">
            <w:pPr>
              <w:pStyle w:val="TableParagraph"/>
              <w:ind w:left="139" w:right="136"/>
              <w:jc w:val="center"/>
            </w:pPr>
            <w:r>
              <w:t>MKTG722</w:t>
            </w:r>
          </w:p>
        </w:tc>
        <w:tc>
          <w:tcPr>
            <w:tcW w:w="2794" w:type="dxa"/>
          </w:tcPr>
          <w:p w14:paraId="7815126F" w14:textId="77777777" w:rsidR="00C62228" w:rsidRDefault="00C62228">
            <w:pPr>
              <w:pStyle w:val="TableParagraph"/>
              <w:rPr>
                <w:b/>
                <w:sz w:val="19"/>
              </w:rPr>
            </w:pPr>
          </w:p>
          <w:p w14:paraId="5B712C73" w14:textId="3FD9BEBE" w:rsidR="00C62228" w:rsidRDefault="00E6392B">
            <w:pPr>
              <w:pStyle w:val="TableParagraph"/>
              <w:spacing w:line="252" w:lineRule="exact"/>
              <w:ind w:left="149" w:right="144"/>
              <w:jc w:val="center"/>
            </w:pPr>
            <w:r>
              <w:t>Marketing of Services</w:t>
            </w:r>
            <w:r w:rsidR="0057613E">
              <w:t xml:space="preserve"> </w:t>
            </w:r>
            <w:r>
              <w:t>(PG)</w:t>
            </w:r>
          </w:p>
          <w:p w14:paraId="1FC328FF" w14:textId="77777777" w:rsidR="00C62228" w:rsidRDefault="00E43FF7">
            <w:pPr>
              <w:pStyle w:val="TableParagraph"/>
              <w:spacing w:line="252" w:lineRule="exact"/>
              <w:ind w:left="6"/>
              <w:jc w:val="center"/>
            </w:pPr>
            <w:hyperlink r:id="rId291">
              <w:r w:rsidR="00E6392B">
                <w:rPr>
                  <w:color w:val="0000FF"/>
                </w:rPr>
                <w:t>.</w:t>
              </w:r>
            </w:hyperlink>
          </w:p>
        </w:tc>
        <w:tc>
          <w:tcPr>
            <w:tcW w:w="2079" w:type="dxa"/>
          </w:tcPr>
          <w:p w14:paraId="1D0883B9" w14:textId="77777777" w:rsidR="00C62228" w:rsidRDefault="00C62228">
            <w:pPr>
              <w:pStyle w:val="TableParagraph"/>
              <w:rPr>
                <w:b/>
                <w:sz w:val="19"/>
              </w:rPr>
            </w:pPr>
          </w:p>
          <w:p w14:paraId="6AB215D0" w14:textId="77777777" w:rsidR="00C62228" w:rsidRDefault="00E6392B">
            <w:pPr>
              <w:pStyle w:val="TableParagraph"/>
              <w:ind w:left="680" w:right="181" w:hanging="480"/>
            </w:pPr>
            <w:r>
              <w:t>Specialisation core Courses</w:t>
            </w:r>
          </w:p>
        </w:tc>
        <w:tc>
          <w:tcPr>
            <w:tcW w:w="419" w:type="dxa"/>
            <w:tcBorders>
              <w:right w:val="nil"/>
            </w:tcBorders>
          </w:tcPr>
          <w:p w14:paraId="4CFBC2F3" w14:textId="77777777" w:rsidR="00C62228" w:rsidRDefault="00C62228">
            <w:pPr>
              <w:pStyle w:val="TableParagraph"/>
              <w:spacing w:before="1"/>
              <w:rPr>
                <w:b/>
                <w:sz w:val="30"/>
              </w:rPr>
            </w:pPr>
          </w:p>
          <w:p w14:paraId="7172BDD0" w14:textId="77777777" w:rsidR="00C62228" w:rsidRDefault="00E6392B">
            <w:pPr>
              <w:pStyle w:val="TableParagraph"/>
              <w:ind w:right="59"/>
              <w:jc w:val="right"/>
            </w:pPr>
            <w:r>
              <w:t>3</w:t>
            </w:r>
          </w:p>
        </w:tc>
        <w:tc>
          <w:tcPr>
            <w:tcW w:w="241" w:type="dxa"/>
            <w:tcBorders>
              <w:left w:val="nil"/>
              <w:right w:val="nil"/>
            </w:tcBorders>
          </w:tcPr>
          <w:p w14:paraId="59E8D716" w14:textId="77777777" w:rsidR="00C62228" w:rsidRDefault="00C62228">
            <w:pPr>
              <w:pStyle w:val="TableParagraph"/>
              <w:spacing w:before="1"/>
              <w:rPr>
                <w:b/>
                <w:sz w:val="30"/>
              </w:rPr>
            </w:pPr>
          </w:p>
          <w:p w14:paraId="54905104" w14:textId="77777777" w:rsidR="00C62228" w:rsidRDefault="00E6392B">
            <w:pPr>
              <w:pStyle w:val="TableParagraph"/>
              <w:ind w:right="58"/>
              <w:jc w:val="right"/>
            </w:pPr>
            <w:r>
              <w:t>0</w:t>
            </w:r>
          </w:p>
        </w:tc>
        <w:tc>
          <w:tcPr>
            <w:tcW w:w="240" w:type="dxa"/>
            <w:tcBorders>
              <w:left w:val="nil"/>
              <w:right w:val="nil"/>
            </w:tcBorders>
          </w:tcPr>
          <w:p w14:paraId="3F80E11E" w14:textId="77777777" w:rsidR="00C62228" w:rsidRDefault="00C62228">
            <w:pPr>
              <w:pStyle w:val="TableParagraph"/>
              <w:spacing w:before="1"/>
              <w:rPr>
                <w:b/>
                <w:sz w:val="30"/>
              </w:rPr>
            </w:pPr>
          </w:p>
          <w:p w14:paraId="4E490D7F" w14:textId="77777777" w:rsidR="00C62228" w:rsidRDefault="00E6392B">
            <w:pPr>
              <w:pStyle w:val="TableParagraph"/>
              <w:ind w:right="58"/>
              <w:jc w:val="right"/>
            </w:pPr>
            <w:r>
              <w:t>0</w:t>
            </w:r>
          </w:p>
        </w:tc>
        <w:tc>
          <w:tcPr>
            <w:tcW w:w="420" w:type="dxa"/>
            <w:tcBorders>
              <w:left w:val="nil"/>
            </w:tcBorders>
          </w:tcPr>
          <w:p w14:paraId="6397938E" w14:textId="77777777" w:rsidR="00C62228" w:rsidRDefault="00C62228">
            <w:pPr>
              <w:pStyle w:val="TableParagraph"/>
              <w:spacing w:before="1"/>
              <w:rPr>
                <w:b/>
                <w:sz w:val="30"/>
              </w:rPr>
            </w:pPr>
          </w:p>
          <w:p w14:paraId="4904A74C" w14:textId="77777777" w:rsidR="00C62228" w:rsidRDefault="00E6392B">
            <w:pPr>
              <w:pStyle w:val="TableParagraph"/>
              <w:ind w:left="69"/>
            </w:pPr>
            <w:r>
              <w:t>0</w:t>
            </w:r>
          </w:p>
        </w:tc>
        <w:tc>
          <w:tcPr>
            <w:tcW w:w="896" w:type="dxa"/>
          </w:tcPr>
          <w:p w14:paraId="5292D9FD" w14:textId="77777777" w:rsidR="00C62228" w:rsidRDefault="00C62228">
            <w:pPr>
              <w:pStyle w:val="TableParagraph"/>
              <w:spacing w:before="1"/>
              <w:rPr>
                <w:b/>
                <w:sz w:val="30"/>
              </w:rPr>
            </w:pPr>
          </w:p>
          <w:p w14:paraId="66C18E68" w14:textId="77777777" w:rsidR="00C62228" w:rsidRDefault="00E6392B">
            <w:pPr>
              <w:pStyle w:val="TableParagraph"/>
              <w:ind w:left="176" w:right="168"/>
              <w:jc w:val="center"/>
            </w:pPr>
            <w:r>
              <w:t>3.00</w:t>
            </w:r>
          </w:p>
        </w:tc>
      </w:tr>
      <w:tr w:rsidR="00C62228" w14:paraId="028EA1C8" w14:textId="77777777">
        <w:trPr>
          <w:trHeight w:val="957"/>
        </w:trPr>
        <w:tc>
          <w:tcPr>
            <w:tcW w:w="1345" w:type="dxa"/>
          </w:tcPr>
          <w:p w14:paraId="36E626B7" w14:textId="77777777" w:rsidR="00C62228" w:rsidRDefault="00C62228">
            <w:pPr>
              <w:pStyle w:val="TableParagraph"/>
              <w:spacing w:before="1"/>
              <w:rPr>
                <w:b/>
                <w:sz w:val="30"/>
              </w:rPr>
            </w:pPr>
          </w:p>
          <w:p w14:paraId="3667FB5F" w14:textId="77777777" w:rsidR="00C62228" w:rsidRDefault="00E6392B">
            <w:pPr>
              <w:pStyle w:val="TableParagraph"/>
              <w:ind w:left="144" w:right="136"/>
              <w:jc w:val="center"/>
            </w:pPr>
            <w:r>
              <w:t>MKTG723</w:t>
            </w:r>
          </w:p>
        </w:tc>
        <w:tc>
          <w:tcPr>
            <w:tcW w:w="2794" w:type="dxa"/>
          </w:tcPr>
          <w:p w14:paraId="4E232A87" w14:textId="77777777" w:rsidR="00C62228" w:rsidRDefault="00C62228">
            <w:pPr>
              <w:pStyle w:val="TableParagraph"/>
              <w:spacing w:before="1"/>
              <w:rPr>
                <w:b/>
                <w:sz w:val="30"/>
              </w:rPr>
            </w:pPr>
          </w:p>
          <w:p w14:paraId="36234DAB" w14:textId="77777777" w:rsidR="00C62228" w:rsidRDefault="00E6392B">
            <w:pPr>
              <w:pStyle w:val="TableParagraph"/>
              <w:ind w:left="150" w:right="144"/>
              <w:jc w:val="center"/>
            </w:pPr>
            <w:r>
              <w:t>Pricing strategies (PG)</w:t>
            </w:r>
          </w:p>
        </w:tc>
        <w:tc>
          <w:tcPr>
            <w:tcW w:w="2079" w:type="dxa"/>
          </w:tcPr>
          <w:p w14:paraId="03675DAF" w14:textId="77777777" w:rsidR="00C62228" w:rsidRDefault="00C62228">
            <w:pPr>
              <w:pStyle w:val="TableParagraph"/>
              <w:rPr>
                <w:b/>
                <w:sz w:val="19"/>
              </w:rPr>
            </w:pPr>
          </w:p>
          <w:p w14:paraId="2F81BDC5" w14:textId="77777777" w:rsidR="00C62228" w:rsidRDefault="00E6392B">
            <w:pPr>
              <w:pStyle w:val="TableParagraph"/>
              <w:ind w:left="680" w:right="181" w:hanging="480"/>
            </w:pPr>
            <w:r>
              <w:t>Specialisation core Courses</w:t>
            </w:r>
          </w:p>
        </w:tc>
        <w:tc>
          <w:tcPr>
            <w:tcW w:w="419" w:type="dxa"/>
            <w:tcBorders>
              <w:right w:val="nil"/>
            </w:tcBorders>
          </w:tcPr>
          <w:p w14:paraId="1F59F514" w14:textId="77777777" w:rsidR="00C62228" w:rsidRDefault="00C62228">
            <w:pPr>
              <w:pStyle w:val="TableParagraph"/>
              <w:spacing w:before="1"/>
              <w:rPr>
                <w:b/>
                <w:sz w:val="30"/>
              </w:rPr>
            </w:pPr>
          </w:p>
          <w:p w14:paraId="591BB0D1" w14:textId="77777777" w:rsidR="00C62228" w:rsidRDefault="00E6392B">
            <w:pPr>
              <w:pStyle w:val="TableParagraph"/>
              <w:ind w:right="59"/>
              <w:jc w:val="right"/>
            </w:pPr>
            <w:r>
              <w:t>3</w:t>
            </w:r>
          </w:p>
        </w:tc>
        <w:tc>
          <w:tcPr>
            <w:tcW w:w="241" w:type="dxa"/>
            <w:tcBorders>
              <w:left w:val="nil"/>
              <w:right w:val="nil"/>
            </w:tcBorders>
          </w:tcPr>
          <w:p w14:paraId="165B36BE" w14:textId="77777777" w:rsidR="00C62228" w:rsidRDefault="00C62228">
            <w:pPr>
              <w:pStyle w:val="TableParagraph"/>
              <w:spacing w:before="1"/>
              <w:rPr>
                <w:b/>
                <w:sz w:val="30"/>
              </w:rPr>
            </w:pPr>
          </w:p>
          <w:p w14:paraId="444FD151" w14:textId="77777777" w:rsidR="00C62228" w:rsidRDefault="00E6392B">
            <w:pPr>
              <w:pStyle w:val="TableParagraph"/>
              <w:ind w:right="58"/>
              <w:jc w:val="right"/>
            </w:pPr>
            <w:r>
              <w:t>0</w:t>
            </w:r>
          </w:p>
        </w:tc>
        <w:tc>
          <w:tcPr>
            <w:tcW w:w="240" w:type="dxa"/>
            <w:tcBorders>
              <w:left w:val="nil"/>
              <w:right w:val="nil"/>
            </w:tcBorders>
          </w:tcPr>
          <w:p w14:paraId="451DF667" w14:textId="77777777" w:rsidR="00C62228" w:rsidRDefault="00C62228">
            <w:pPr>
              <w:pStyle w:val="TableParagraph"/>
              <w:spacing w:before="1"/>
              <w:rPr>
                <w:b/>
                <w:sz w:val="30"/>
              </w:rPr>
            </w:pPr>
          </w:p>
          <w:p w14:paraId="2982AF6D" w14:textId="77777777" w:rsidR="00C62228" w:rsidRDefault="00E6392B">
            <w:pPr>
              <w:pStyle w:val="TableParagraph"/>
              <w:ind w:right="58"/>
              <w:jc w:val="right"/>
            </w:pPr>
            <w:r>
              <w:t>0</w:t>
            </w:r>
          </w:p>
        </w:tc>
        <w:tc>
          <w:tcPr>
            <w:tcW w:w="420" w:type="dxa"/>
            <w:tcBorders>
              <w:left w:val="nil"/>
            </w:tcBorders>
          </w:tcPr>
          <w:p w14:paraId="1590B28E" w14:textId="77777777" w:rsidR="00C62228" w:rsidRDefault="00C62228">
            <w:pPr>
              <w:pStyle w:val="TableParagraph"/>
              <w:spacing w:before="1"/>
              <w:rPr>
                <w:b/>
                <w:sz w:val="30"/>
              </w:rPr>
            </w:pPr>
          </w:p>
          <w:p w14:paraId="6B1EAFC6" w14:textId="77777777" w:rsidR="00C62228" w:rsidRDefault="00E6392B">
            <w:pPr>
              <w:pStyle w:val="TableParagraph"/>
              <w:ind w:left="69"/>
            </w:pPr>
            <w:r>
              <w:t>0</w:t>
            </w:r>
          </w:p>
        </w:tc>
        <w:tc>
          <w:tcPr>
            <w:tcW w:w="896" w:type="dxa"/>
          </w:tcPr>
          <w:p w14:paraId="134A35FE" w14:textId="77777777" w:rsidR="00C62228" w:rsidRDefault="00C62228">
            <w:pPr>
              <w:pStyle w:val="TableParagraph"/>
              <w:spacing w:before="1"/>
              <w:rPr>
                <w:b/>
                <w:sz w:val="30"/>
              </w:rPr>
            </w:pPr>
          </w:p>
          <w:p w14:paraId="21061CE1" w14:textId="77777777" w:rsidR="00C62228" w:rsidRDefault="00E6392B">
            <w:pPr>
              <w:pStyle w:val="TableParagraph"/>
              <w:ind w:left="176" w:right="168"/>
              <w:jc w:val="center"/>
            </w:pPr>
            <w:r>
              <w:t>3.00</w:t>
            </w:r>
          </w:p>
        </w:tc>
      </w:tr>
      <w:tr w:rsidR="00C62228" w14:paraId="1888CC53" w14:textId="77777777">
        <w:trPr>
          <w:trHeight w:val="957"/>
        </w:trPr>
        <w:tc>
          <w:tcPr>
            <w:tcW w:w="1345" w:type="dxa"/>
          </w:tcPr>
          <w:p w14:paraId="34E1386B" w14:textId="77777777" w:rsidR="00C62228" w:rsidRDefault="00C62228">
            <w:pPr>
              <w:pStyle w:val="TableParagraph"/>
              <w:spacing w:before="1"/>
              <w:rPr>
                <w:b/>
                <w:sz w:val="30"/>
              </w:rPr>
            </w:pPr>
          </w:p>
          <w:p w14:paraId="3F3E34A5" w14:textId="77777777" w:rsidR="00C62228" w:rsidRDefault="00E6392B">
            <w:pPr>
              <w:pStyle w:val="TableParagraph"/>
              <w:ind w:left="142" w:right="136"/>
              <w:jc w:val="center"/>
            </w:pPr>
            <w:r>
              <w:t>MSCR600</w:t>
            </w:r>
          </w:p>
        </w:tc>
        <w:tc>
          <w:tcPr>
            <w:tcW w:w="2794" w:type="dxa"/>
          </w:tcPr>
          <w:p w14:paraId="50766B44" w14:textId="77777777" w:rsidR="00C62228" w:rsidRDefault="00C62228">
            <w:pPr>
              <w:pStyle w:val="TableParagraph"/>
              <w:spacing w:before="1"/>
              <w:rPr>
                <w:b/>
                <w:sz w:val="30"/>
              </w:rPr>
            </w:pPr>
          </w:p>
          <w:p w14:paraId="69FDFAEC" w14:textId="7FDAA328" w:rsidR="00C62228" w:rsidRDefault="00E6392B">
            <w:pPr>
              <w:pStyle w:val="TableParagraph"/>
              <w:ind w:left="150" w:right="142"/>
              <w:jc w:val="center"/>
            </w:pPr>
            <w:r>
              <w:t>Company Report</w:t>
            </w:r>
            <w:r w:rsidR="0057613E">
              <w:t xml:space="preserve"> </w:t>
            </w:r>
            <w:r>
              <w:t>(PG)</w:t>
            </w:r>
            <w:hyperlink r:id="rId292">
              <w:r>
                <w:rPr>
                  <w:color w:val="0000FF"/>
                  <w:u w:val="single" w:color="0000FF"/>
                </w:rPr>
                <w:t xml:space="preserve"> .</w:t>
              </w:r>
            </w:hyperlink>
          </w:p>
        </w:tc>
        <w:tc>
          <w:tcPr>
            <w:tcW w:w="2079" w:type="dxa"/>
          </w:tcPr>
          <w:p w14:paraId="4F902D2A" w14:textId="77777777" w:rsidR="00C62228" w:rsidRDefault="00C62228">
            <w:pPr>
              <w:pStyle w:val="TableParagraph"/>
              <w:rPr>
                <w:b/>
                <w:sz w:val="19"/>
              </w:rPr>
            </w:pPr>
          </w:p>
          <w:p w14:paraId="692180A4" w14:textId="296E19A5" w:rsidR="00C62228" w:rsidRDefault="0057613E">
            <w:pPr>
              <w:pStyle w:val="TableParagraph"/>
              <w:ind w:left="378" w:right="357" w:firstLine="31"/>
            </w:pPr>
            <w:r>
              <w:t>Non-Teaching</w:t>
            </w:r>
            <w:r w:rsidR="00E6392B">
              <w:t xml:space="preserve"> Credit Courses</w:t>
            </w:r>
          </w:p>
        </w:tc>
        <w:tc>
          <w:tcPr>
            <w:tcW w:w="419" w:type="dxa"/>
            <w:tcBorders>
              <w:right w:val="nil"/>
            </w:tcBorders>
          </w:tcPr>
          <w:p w14:paraId="4551125B" w14:textId="77777777" w:rsidR="00C62228" w:rsidRDefault="00C62228">
            <w:pPr>
              <w:pStyle w:val="TableParagraph"/>
              <w:spacing w:before="1"/>
              <w:rPr>
                <w:b/>
                <w:sz w:val="30"/>
              </w:rPr>
            </w:pPr>
          </w:p>
          <w:p w14:paraId="523A13C9" w14:textId="77777777" w:rsidR="00C62228" w:rsidRDefault="00E6392B">
            <w:pPr>
              <w:pStyle w:val="TableParagraph"/>
              <w:ind w:right="59"/>
              <w:jc w:val="right"/>
            </w:pPr>
            <w:r>
              <w:t>0</w:t>
            </w:r>
          </w:p>
        </w:tc>
        <w:tc>
          <w:tcPr>
            <w:tcW w:w="241" w:type="dxa"/>
            <w:tcBorders>
              <w:left w:val="nil"/>
              <w:right w:val="nil"/>
            </w:tcBorders>
          </w:tcPr>
          <w:p w14:paraId="1915E0FC" w14:textId="77777777" w:rsidR="00C62228" w:rsidRDefault="00C62228">
            <w:pPr>
              <w:pStyle w:val="TableParagraph"/>
              <w:spacing w:before="1"/>
              <w:rPr>
                <w:b/>
                <w:sz w:val="30"/>
              </w:rPr>
            </w:pPr>
          </w:p>
          <w:p w14:paraId="7764EAA7" w14:textId="77777777" w:rsidR="00C62228" w:rsidRDefault="00E6392B">
            <w:pPr>
              <w:pStyle w:val="TableParagraph"/>
              <w:ind w:right="58"/>
              <w:jc w:val="right"/>
            </w:pPr>
            <w:r>
              <w:t>0</w:t>
            </w:r>
          </w:p>
        </w:tc>
        <w:tc>
          <w:tcPr>
            <w:tcW w:w="240" w:type="dxa"/>
            <w:tcBorders>
              <w:left w:val="nil"/>
              <w:right w:val="nil"/>
            </w:tcBorders>
          </w:tcPr>
          <w:p w14:paraId="758AF0F7" w14:textId="77777777" w:rsidR="00C62228" w:rsidRDefault="00C62228">
            <w:pPr>
              <w:pStyle w:val="TableParagraph"/>
              <w:spacing w:before="1"/>
              <w:rPr>
                <w:b/>
                <w:sz w:val="30"/>
              </w:rPr>
            </w:pPr>
          </w:p>
          <w:p w14:paraId="6E4B2DF0" w14:textId="77777777" w:rsidR="00C62228" w:rsidRDefault="00E6392B">
            <w:pPr>
              <w:pStyle w:val="TableParagraph"/>
              <w:ind w:right="58"/>
              <w:jc w:val="right"/>
            </w:pPr>
            <w:r>
              <w:t>0</w:t>
            </w:r>
          </w:p>
        </w:tc>
        <w:tc>
          <w:tcPr>
            <w:tcW w:w="420" w:type="dxa"/>
            <w:tcBorders>
              <w:left w:val="nil"/>
            </w:tcBorders>
          </w:tcPr>
          <w:p w14:paraId="552E33EB" w14:textId="77777777" w:rsidR="00C62228" w:rsidRDefault="00C62228">
            <w:pPr>
              <w:pStyle w:val="TableParagraph"/>
              <w:spacing w:before="1"/>
              <w:rPr>
                <w:b/>
                <w:sz w:val="30"/>
              </w:rPr>
            </w:pPr>
          </w:p>
          <w:p w14:paraId="688A8F37" w14:textId="77777777" w:rsidR="00C62228" w:rsidRDefault="00E6392B">
            <w:pPr>
              <w:pStyle w:val="TableParagraph"/>
              <w:ind w:left="69"/>
            </w:pPr>
            <w:r>
              <w:t>0</w:t>
            </w:r>
          </w:p>
        </w:tc>
        <w:tc>
          <w:tcPr>
            <w:tcW w:w="896" w:type="dxa"/>
          </w:tcPr>
          <w:p w14:paraId="26A530CF" w14:textId="77777777" w:rsidR="00C62228" w:rsidRDefault="00C62228">
            <w:pPr>
              <w:pStyle w:val="TableParagraph"/>
              <w:spacing w:before="1"/>
              <w:rPr>
                <w:b/>
                <w:sz w:val="30"/>
              </w:rPr>
            </w:pPr>
          </w:p>
          <w:p w14:paraId="2A4E4A65" w14:textId="77777777" w:rsidR="00C62228" w:rsidRDefault="00E6392B">
            <w:pPr>
              <w:pStyle w:val="TableParagraph"/>
              <w:ind w:left="176" w:right="168"/>
              <w:jc w:val="center"/>
            </w:pPr>
            <w:r>
              <w:t>3.00</w:t>
            </w:r>
          </w:p>
        </w:tc>
      </w:tr>
    </w:tbl>
    <w:p w14:paraId="53135881" w14:textId="77777777" w:rsidR="00C62228" w:rsidRDefault="00E43FF7">
      <w:pPr>
        <w:spacing w:before="154"/>
        <w:ind w:left="741" w:right="510"/>
        <w:jc w:val="center"/>
        <w:rPr>
          <w:b/>
        </w:rPr>
      </w:pPr>
      <w:r>
        <w:pict w14:anchorId="5FBA9BC2">
          <v:rect id="_x0000_s2225" style="position:absolute;left:0;text-align:left;margin-left:237.65pt;margin-top:119.2pt;width:2.75pt;height:.5pt;z-index:-60583424;mso-position-horizontal-relative:page;mso-position-vertical-relative:page" fillcolor="blue" stroked="f">
            <w10:wrap anchorx="page" anchory="page"/>
          </v:rect>
        </w:pict>
      </w:r>
      <w:r>
        <w:pict w14:anchorId="14F650BF">
          <v:rect id="_x0000_s2224" style="position:absolute;left:0;text-align:left;margin-left:237.65pt;margin-top:469.85pt;width:2.75pt;height:.5pt;z-index:-60582912;mso-position-horizontal-relative:page;mso-position-vertical-relative:page" fillcolor="blue" stroked="f">
            <w10:wrap anchorx="page" anchory="page"/>
          </v:rect>
        </w:pict>
      </w:r>
      <w:r w:rsidR="00E6392B">
        <w:rPr>
          <w:b/>
        </w:rPr>
        <w:t>Semester III</w:t>
      </w:r>
    </w:p>
    <w:p w14:paraId="28372A3A" w14:textId="77777777" w:rsidR="00C62228" w:rsidRDefault="00C62228">
      <w:pPr>
        <w:pStyle w:val="BodyText"/>
        <w:spacing w:before="3"/>
        <w:rPr>
          <w:b/>
          <w:sz w:val="13"/>
        </w:rPr>
      </w:pPr>
    </w:p>
    <w:tbl>
      <w:tblPr>
        <w:tblW w:w="0" w:type="auto"/>
        <w:tblInd w:w="18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9"/>
        <w:gridCol w:w="2893"/>
        <w:gridCol w:w="2051"/>
        <w:gridCol w:w="1294"/>
        <w:gridCol w:w="870"/>
      </w:tblGrid>
      <w:tr w:rsidR="00C62228" w14:paraId="214B856E" w14:textId="77777777">
        <w:trPr>
          <w:trHeight w:val="685"/>
        </w:trPr>
        <w:tc>
          <w:tcPr>
            <w:tcW w:w="1309" w:type="dxa"/>
          </w:tcPr>
          <w:p w14:paraId="675BB2FB" w14:textId="77777777" w:rsidR="00C62228" w:rsidRDefault="00E6392B">
            <w:pPr>
              <w:pStyle w:val="TableParagraph"/>
              <w:spacing w:before="214"/>
              <w:ind w:left="24" w:right="14"/>
              <w:jc w:val="center"/>
              <w:rPr>
                <w:b/>
              </w:rPr>
            </w:pPr>
            <w:r>
              <w:rPr>
                <w:b/>
              </w:rPr>
              <w:t>Course Code</w:t>
            </w:r>
          </w:p>
        </w:tc>
        <w:tc>
          <w:tcPr>
            <w:tcW w:w="2893" w:type="dxa"/>
          </w:tcPr>
          <w:p w14:paraId="43EE4510" w14:textId="77777777" w:rsidR="00C62228" w:rsidRDefault="00E6392B">
            <w:pPr>
              <w:pStyle w:val="TableParagraph"/>
              <w:spacing w:before="214"/>
              <w:ind w:left="159" w:right="148"/>
              <w:jc w:val="center"/>
              <w:rPr>
                <w:b/>
              </w:rPr>
            </w:pPr>
            <w:r>
              <w:rPr>
                <w:b/>
              </w:rPr>
              <w:t>Course Title</w:t>
            </w:r>
          </w:p>
        </w:tc>
        <w:tc>
          <w:tcPr>
            <w:tcW w:w="2051" w:type="dxa"/>
          </w:tcPr>
          <w:p w14:paraId="26DC56A6" w14:textId="77777777" w:rsidR="00C62228" w:rsidRDefault="00E6392B">
            <w:pPr>
              <w:pStyle w:val="TableParagraph"/>
              <w:spacing w:before="214"/>
              <w:ind w:left="421"/>
              <w:rPr>
                <w:b/>
              </w:rPr>
            </w:pPr>
            <w:r>
              <w:rPr>
                <w:b/>
              </w:rPr>
              <w:t>Course Type</w:t>
            </w:r>
          </w:p>
        </w:tc>
        <w:tc>
          <w:tcPr>
            <w:tcW w:w="1294" w:type="dxa"/>
          </w:tcPr>
          <w:p w14:paraId="6DF4DDFE" w14:textId="77777777" w:rsidR="00C62228" w:rsidRDefault="00E6392B">
            <w:pPr>
              <w:pStyle w:val="TableParagraph"/>
              <w:spacing w:before="53"/>
              <w:ind w:left="163"/>
            </w:pPr>
            <w:r>
              <w:t>Credit</w:t>
            </w:r>
          </w:p>
          <w:p w14:paraId="65F5423F" w14:textId="77777777" w:rsidR="00C62228" w:rsidRDefault="00E6392B">
            <w:pPr>
              <w:pStyle w:val="TableParagraph"/>
              <w:spacing w:before="62"/>
              <w:ind w:left="91"/>
            </w:pPr>
            <w:r>
              <w:t>L T PS FW</w:t>
            </w:r>
          </w:p>
        </w:tc>
        <w:tc>
          <w:tcPr>
            <w:tcW w:w="870" w:type="dxa"/>
          </w:tcPr>
          <w:p w14:paraId="0CFB5729" w14:textId="77777777" w:rsidR="00C62228" w:rsidRDefault="00E6392B">
            <w:pPr>
              <w:pStyle w:val="TableParagraph"/>
              <w:spacing w:before="89"/>
              <w:ind w:left="179" w:right="101" w:hanging="56"/>
              <w:rPr>
                <w:b/>
              </w:rPr>
            </w:pPr>
            <w:r>
              <w:rPr>
                <w:b/>
              </w:rPr>
              <w:t>Credit Units</w:t>
            </w:r>
          </w:p>
        </w:tc>
      </w:tr>
      <w:tr w:rsidR="00C62228" w14:paraId="2B18CBA4" w14:textId="77777777">
        <w:trPr>
          <w:trHeight w:val="282"/>
        </w:trPr>
        <w:tc>
          <w:tcPr>
            <w:tcW w:w="1309" w:type="dxa"/>
          </w:tcPr>
          <w:p w14:paraId="694A9604" w14:textId="77777777" w:rsidR="00C62228" w:rsidRDefault="00C62228">
            <w:pPr>
              <w:pStyle w:val="TableParagraph"/>
              <w:rPr>
                <w:sz w:val="20"/>
              </w:rPr>
            </w:pPr>
          </w:p>
        </w:tc>
        <w:tc>
          <w:tcPr>
            <w:tcW w:w="2893" w:type="dxa"/>
          </w:tcPr>
          <w:p w14:paraId="6D69F51C" w14:textId="2ECE282C" w:rsidR="00C62228" w:rsidRDefault="00E6392B">
            <w:pPr>
              <w:pStyle w:val="TableParagraph"/>
              <w:spacing w:before="15" w:line="247" w:lineRule="exact"/>
              <w:ind w:left="159" w:right="148"/>
              <w:jc w:val="center"/>
              <w:rPr>
                <w:b/>
              </w:rPr>
            </w:pPr>
            <w:r>
              <w:rPr>
                <w:b/>
              </w:rPr>
              <w:t xml:space="preserve">Core courses </w:t>
            </w:r>
            <w:r w:rsidR="0057613E">
              <w:rPr>
                <w:b/>
              </w:rPr>
              <w:t>(3</w:t>
            </w:r>
            <w:r>
              <w:rPr>
                <w:b/>
              </w:rPr>
              <w:t>-6 cu’s)</w:t>
            </w:r>
          </w:p>
        </w:tc>
        <w:tc>
          <w:tcPr>
            <w:tcW w:w="2051" w:type="dxa"/>
          </w:tcPr>
          <w:p w14:paraId="14ED3553" w14:textId="77777777" w:rsidR="00C62228" w:rsidRDefault="00C62228">
            <w:pPr>
              <w:pStyle w:val="TableParagraph"/>
              <w:rPr>
                <w:sz w:val="20"/>
              </w:rPr>
            </w:pPr>
          </w:p>
        </w:tc>
        <w:tc>
          <w:tcPr>
            <w:tcW w:w="1294" w:type="dxa"/>
          </w:tcPr>
          <w:p w14:paraId="6B237842" w14:textId="77777777" w:rsidR="00C62228" w:rsidRDefault="00C62228">
            <w:pPr>
              <w:pStyle w:val="TableParagraph"/>
              <w:rPr>
                <w:sz w:val="20"/>
              </w:rPr>
            </w:pPr>
          </w:p>
        </w:tc>
        <w:tc>
          <w:tcPr>
            <w:tcW w:w="870" w:type="dxa"/>
          </w:tcPr>
          <w:p w14:paraId="4AC96447" w14:textId="77777777" w:rsidR="00C62228" w:rsidRDefault="00C62228">
            <w:pPr>
              <w:pStyle w:val="TableParagraph"/>
              <w:rPr>
                <w:sz w:val="20"/>
              </w:rPr>
            </w:pPr>
          </w:p>
        </w:tc>
      </w:tr>
      <w:tr w:rsidR="00C62228" w14:paraId="2EAFC517" w14:textId="77777777">
        <w:trPr>
          <w:trHeight w:val="793"/>
        </w:trPr>
        <w:tc>
          <w:tcPr>
            <w:tcW w:w="1309" w:type="dxa"/>
          </w:tcPr>
          <w:p w14:paraId="71490FDE" w14:textId="77777777" w:rsidR="00C62228" w:rsidRDefault="00C62228">
            <w:pPr>
              <w:pStyle w:val="TableParagraph"/>
              <w:rPr>
                <w:b/>
                <w:sz w:val="23"/>
              </w:rPr>
            </w:pPr>
          </w:p>
          <w:p w14:paraId="1AF2A7D2" w14:textId="77777777" w:rsidR="00C62228" w:rsidRDefault="00E6392B">
            <w:pPr>
              <w:pStyle w:val="TableParagraph"/>
              <w:ind w:left="22" w:right="14"/>
              <w:jc w:val="center"/>
            </w:pPr>
            <w:r>
              <w:t>STRA701</w:t>
            </w:r>
          </w:p>
        </w:tc>
        <w:tc>
          <w:tcPr>
            <w:tcW w:w="2893" w:type="dxa"/>
          </w:tcPr>
          <w:p w14:paraId="6A1CD39E" w14:textId="77777777" w:rsidR="00C62228" w:rsidRDefault="00C62228">
            <w:pPr>
              <w:pStyle w:val="TableParagraph"/>
              <w:rPr>
                <w:b/>
                <w:sz w:val="23"/>
              </w:rPr>
            </w:pPr>
          </w:p>
          <w:p w14:paraId="6EEF344E" w14:textId="01B23C08" w:rsidR="00C62228" w:rsidRDefault="00E6392B">
            <w:pPr>
              <w:pStyle w:val="TableParagraph"/>
              <w:ind w:left="159" w:right="154"/>
              <w:jc w:val="center"/>
            </w:pPr>
            <w:r>
              <w:t>Strategic Management</w:t>
            </w:r>
            <w:r w:rsidR="0057613E">
              <w:t xml:space="preserve"> </w:t>
            </w:r>
            <w:r>
              <w:t>(PG)</w:t>
            </w:r>
            <w:hyperlink r:id="rId293">
              <w:r>
                <w:rPr>
                  <w:color w:val="0000FF"/>
                  <w:u w:val="single" w:color="0000FF"/>
                </w:rPr>
                <w:t xml:space="preserve"> .</w:t>
              </w:r>
            </w:hyperlink>
          </w:p>
        </w:tc>
        <w:tc>
          <w:tcPr>
            <w:tcW w:w="2051" w:type="dxa"/>
          </w:tcPr>
          <w:p w14:paraId="69B6815B" w14:textId="77777777" w:rsidR="00C62228" w:rsidRDefault="00C62228">
            <w:pPr>
              <w:pStyle w:val="TableParagraph"/>
              <w:rPr>
                <w:b/>
                <w:sz w:val="23"/>
              </w:rPr>
            </w:pPr>
          </w:p>
          <w:p w14:paraId="198D64FD" w14:textId="77777777" w:rsidR="00C62228" w:rsidRDefault="00E6392B">
            <w:pPr>
              <w:pStyle w:val="TableParagraph"/>
              <w:ind w:left="425"/>
            </w:pPr>
            <w:r>
              <w:t>Core Courses</w:t>
            </w:r>
          </w:p>
        </w:tc>
        <w:tc>
          <w:tcPr>
            <w:tcW w:w="1294" w:type="dxa"/>
          </w:tcPr>
          <w:p w14:paraId="60680B16" w14:textId="77777777" w:rsidR="00C62228" w:rsidRDefault="00C62228">
            <w:pPr>
              <w:pStyle w:val="TableParagraph"/>
              <w:rPr>
                <w:b/>
                <w:sz w:val="23"/>
              </w:rPr>
            </w:pPr>
          </w:p>
          <w:p w14:paraId="127E2848" w14:textId="77777777" w:rsidR="00C62228" w:rsidRDefault="00E6392B">
            <w:pPr>
              <w:pStyle w:val="TableParagraph"/>
              <w:ind w:left="237"/>
            </w:pPr>
            <w:r>
              <w:t>4 0 0 0</w:t>
            </w:r>
          </w:p>
        </w:tc>
        <w:tc>
          <w:tcPr>
            <w:tcW w:w="870" w:type="dxa"/>
          </w:tcPr>
          <w:p w14:paraId="0CDC0B1B" w14:textId="77777777" w:rsidR="00C62228" w:rsidRDefault="00C62228">
            <w:pPr>
              <w:pStyle w:val="TableParagraph"/>
              <w:rPr>
                <w:b/>
                <w:sz w:val="23"/>
              </w:rPr>
            </w:pPr>
          </w:p>
          <w:p w14:paraId="70A2C014" w14:textId="77777777" w:rsidR="00C62228" w:rsidRDefault="00E6392B">
            <w:pPr>
              <w:pStyle w:val="TableParagraph"/>
              <w:ind w:left="237"/>
            </w:pPr>
            <w:r>
              <w:t>4.00</w:t>
            </w:r>
          </w:p>
        </w:tc>
      </w:tr>
      <w:tr w:rsidR="00C62228" w14:paraId="662E1B93" w14:textId="77777777">
        <w:trPr>
          <w:trHeight w:val="716"/>
        </w:trPr>
        <w:tc>
          <w:tcPr>
            <w:tcW w:w="1309" w:type="dxa"/>
          </w:tcPr>
          <w:p w14:paraId="2828C6B8" w14:textId="77777777" w:rsidR="00C62228" w:rsidRDefault="00C62228">
            <w:pPr>
              <w:pStyle w:val="TableParagraph"/>
            </w:pPr>
          </w:p>
        </w:tc>
        <w:tc>
          <w:tcPr>
            <w:tcW w:w="2893" w:type="dxa"/>
          </w:tcPr>
          <w:p w14:paraId="3F5C3FA2" w14:textId="77777777" w:rsidR="00C62228" w:rsidRDefault="00C62228">
            <w:pPr>
              <w:pStyle w:val="TableParagraph"/>
              <w:spacing w:before="5"/>
              <w:rPr>
                <w:b/>
                <w:sz w:val="19"/>
              </w:rPr>
            </w:pPr>
          </w:p>
          <w:p w14:paraId="51020BEF" w14:textId="77777777" w:rsidR="00C62228" w:rsidRDefault="00E6392B">
            <w:pPr>
              <w:pStyle w:val="TableParagraph"/>
              <w:spacing w:line="252" w:lineRule="exact"/>
              <w:ind w:left="162"/>
              <w:rPr>
                <w:b/>
              </w:rPr>
            </w:pPr>
            <w:r>
              <w:rPr>
                <w:b/>
              </w:rPr>
              <w:t>Specialisation Core</w:t>
            </w:r>
          </w:p>
          <w:p w14:paraId="5690A0BF" w14:textId="1F7644AE" w:rsidR="00C62228" w:rsidRDefault="0057613E">
            <w:pPr>
              <w:pStyle w:val="TableParagraph"/>
              <w:spacing w:line="221" w:lineRule="exact"/>
              <w:ind w:left="260"/>
              <w:rPr>
                <w:b/>
              </w:rPr>
            </w:pPr>
            <w:r>
              <w:rPr>
                <w:b/>
              </w:rPr>
              <w:t>(Functional</w:t>
            </w:r>
            <w:r w:rsidR="00E6392B">
              <w:rPr>
                <w:b/>
              </w:rPr>
              <w:t>/sectoral) 6-9</w:t>
            </w:r>
          </w:p>
        </w:tc>
        <w:tc>
          <w:tcPr>
            <w:tcW w:w="2051" w:type="dxa"/>
          </w:tcPr>
          <w:p w14:paraId="05739FD3" w14:textId="77777777" w:rsidR="00C62228" w:rsidRDefault="00C62228">
            <w:pPr>
              <w:pStyle w:val="TableParagraph"/>
            </w:pPr>
          </w:p>
        </w:tc>
        <w:tc>
          <w:tcPr>
            <w:tcW w:w="1294" w:type="dxa"/>
          </w:tcPr>
          <w:p w14:paraId="3FC70C5D" w14:textId="77777777" w:rsidR="00C62228" w:rsidRDefault="00C62228">
            <w:pPr>
              <w:pStyle w:val="TableParagraph"/>
            </w:pPr>
          </w:p>
        </w:tc>
        <w:tc>
          <w:tcPr>
            <w:tcW w:w="870" w:type="dxa"/>
          </w:tcPr>
          <w:p w14:paraId="523213CA" w14:textId="77777777" w:rsidR="00C62228" w:rsidRDefault="00C62228">
            <w:pPr>
              <w:pStyle w:val="TableParagraph"/>
            </w:pPr>
          </w:p>
        </w:tc>
      </w:tr>
    </w:tbl>
    <w:p w14:paraId="11E4C586" w14:textId="77777777" w:rsidR="00C62228" w:rsidRDefault="00C62228">
      <w:pPr>
        <w:sectPr w:rsidR="00C62228">
          <w:headerReference w:type="default" r:id="rId294"/>
          <w:footerReference w:type="default" r:id="rId295"/>
          <w:pgSz w:w="11900" w:h="16840"/>
          <w:pgMar w:top="680" w:right="0" w:bottom="1620" w:left="160" w:header="0" w:footer="1438" w:gutter="0"/>
          <w:pgNumType w:start="87"/>
          <w:cols w:space="720"/>
        </w:sectPr>
      </w:pPr>
    </w:p>
    <w:tbl>
      <w:tblPr>
        <w:tblW w:w="0" w:type="auto"/>
        <w:tblInd w:w="18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09"/>
        <w:gridCol w:w="2893"/>
        <w:gridCol w:w="2051"/>
        <w:gridCol w:w="1294"/>
        <w:gridCol w:w="870"/>
      </w:tblGrid>
      <w:tr w:rsidR="00C62228" w14:paraId="36799AA7" w14:textId="77777777">
        <w:trPr>
          <w:trHeight w:val="702"/>
        </w:trPr>
        <w:tc>
          <w:tcPr>
            <w:tcW w:w="1309" w:type="dxa"/>
          </w:tcPr>
          <w:p w14:paraId="107A6778" w14:textId="77777777" w:rsidR="00C62228" w:rsidRDefault="00C62228">
            <w:pPr>
              <w:pStyle w:val="TableParagraph"/>
            </w:pPr>
          </w:p>
        </w:tc>
        <w:tc>
          <w:tcPr>
            <w:tcW w:w="2893" w:type="dxa"/>
          </w:tcPr>
          <w:p w14:paraId="42E02C81" w14:textId="77777777" w:rsidR="00C62228" w:rsidRDefault="00C62228">
            <w:pPr>
              <w:pStyle w:val="TableParagraph"/>
              <w:spacing w:before="5"/>
              <w:rPr>
                <w:b/>
                <w:sz w:val="19"/>
              </w:rPr>
            </w:pPr>
          </w:p>
          <w:p w14:paraId="2D181666" w14:textId="77777777" w:rsidR="00C62228" w:rsidRDefault="00E6392B">
            <w:pPr>
              <w:pStyle w:val="TableParagraph"/>
              <w:ind w:left="159" w:right="153"/>
              <w:jc w:val="center"/>
              <w:rPr>
                <w:b/>
              </w:rPr>
            </w:pPr>
            <w:r>
              <w:rPr>
                <w:b/>
              </w:rPr>
              <w:t>Cu’s)</w:t>
            </w:r>
          </w:p>
        </w:tc>
        <w:tc>
          <w:tcPr>
            <w:tcW w:w="2051" w:type="dxa"/>
          </w:tcPr>
          <w:p w14:paraId="1020101D" w14:textId="77777777" w:rsidR="00C62228" w:rsidRDefault="00C62228">
            <w:pPr>
              <w:pStyle w:val="TableParagraph"/>
            </w:pPr>
          </w:p>
        </w:tc>
        <w:tc>
          <w:tcPr>
            <w:tcW w:w="1294" w:type="dxa"/>
          </w:tcPr>
          <w:p w14:paraId="3916DFD5" w14:textId="77777777" w:rsidR="00C62228" w:rsidRDefault="00C62228">
            <w:pPr>
              <w:pStyle w:val="TableParagraph"/>
            </w:pPr>
          </w:p>
        </w:tc>
        <w:tc>
          <w:tcPr>
            <w:tcW w:w="870" w:type="dxa"/>
          </w:tcPr>
          <w:p w14:paraId="3D95CA2B" w14:textId="77777777" w:rsidR="00C62228" w:rsidRDefault="00C62228">
            <w:pPr>
              <w:pStyle w:val="TableParagraph"/>
            </w:pPr>
          </w:p>
        </w:tc>
      </w:tr>
      <w:tr w:rsidR="00C62228" w14:paraId="6C2E6C25" w14:textId="77777777">
        <w:trPr>
          <w:trHeight w:val="954"/>
        </w:trPr>
        <w:tc>
          <w:tcPr>
            <w:tcW w:w="1309" w:type="dxa"/>
          </w:tcPr>
          <w:p w14:paraId="722ED9FF" w14:textId="77777777" w:rsidR="00C62228" w:rsidRDefault="00C62228">
            <w:pPr>
              <w:pStyle w:val="TableParagraph"/>
              <w:spacing w:before="1"/>
              <w:rPr>
                <w:b/>
                <w:sz w:val="30"/>
              </w:rPr>
            </w:pPr>
          </w:p>
          <w:p w14:paraId="0A6E09F8" w14:textId="77777777" w:rsidR="00C62228" w:rsidRDefault="00E6392B">
            <w:pPr>
              <w:pStyle w:val="TableParagraph"/>
              <w:ind w:left="208"/>
            </w:pPr>
            <w:r>
              <w:t>RETL601</w:t>
            </w:r>
          </w:p>
        </w:tc>
        <w:tc>
          <w:tcPr>
            <w:tcW w:w="2893" w:type="dxa"/>
          </w:tcPr>
          <w:p w14:paraId="3A812C29" w14:textId="77777777" w:rsidR="00C62228" w:rsidRDefault="00C62228">
            <w:pPr>
              <w:pStyle w:val="TableParagraph"/>
              <w:spacing w:before="1"/>
              <w:rPr>
                <w:b/>
                <w:sz w:val="30"/>
              </w:rPr>
            </w:pPr>
          </w:p>
          <w:p w14:paraId="0887FC29" w14:textId="090F1378" w:rsidR="00C62228" w:rsidRDefault="00E6392B">
            <w:pPr>
              <w:pStyle w:val="TableParagraph"/>
              <w:ind w:left="159" w:right="151"/>
              <w:jc w:val="center"/>
            </w:pPr>
            <w:r>
              <w:t>Principles of Retailing</w:t>
            </w:r>
            <w:r w:rsidR="0057613E">
              <w:t xml:space="preserve"> </w:t>
            </w:r>
            <w:r>
              <w:t xml:space="preserve">(PG) </w:t>
            </w:r>
            <w:hyperlink r:id="rId296">
              <w:r>
                <w:t>.</w:t>
              </w:r>
            </w:hyperlink>
          </w:p>
        </w:tc>
        <w:tc>
          <w:tcPr>
            <w:tcW w:w="2051" w:type="dxa"/>
          </w:tcPr>
          <w:p w14:paraId="63E16D82" w14:textId="77777777" w:rsidR="00C62228" w:rsidRDefault="00C62228">
            <w:pPr>
              <w:pStyle w:val="TableParagraph"/>
              <w:spacing w:before="1"/>
              <w:rPr>
                <w:b/>
                <w:sz w:val="19"/>
              </w:rPr>
            </w:pPr>
          </w:p>
          <w:p w14:paraId="5A331268" w14:textId="77777777" w:rsidR="00C62228" w:rsidRDefault="00E6392B">
            <w:pPr>
              <w:pStyle w:val="TableParagraph"/>
              <w:ind w:left="668" w:right="163" w:hanging="483"/>
            </w:pPr>
            <w:r>
              <w:t>Specialisation core Courses</w:t>
            </w:r>
          </w:p>
        </w:tc>
        <w:tc>
          <w:tcPr>
            <w:tcW w:w="1294" w:type="dxa"/>
          </w:tcPr>
          <w:p w14:paraId="7455F51F" w14:textId="77777777" w:rsidR="00C62228" w:rsidRDefault="00C62228">
            <w:pPr>
              <w:pStyle w:val="TableParagraph"/>
              <w:spacing w:before="1"/>
              <w:rPr>
                <w:b/>
                <w:sz w:val="30"/>
              </w:rPr>
            </w:pPr>
          </w:p>
          <w:p w14:paraId="20A9A232" w14:textId="77777777" w:rsidR="00C62228" w:rsidRDefault="00E6392B">
            <w:pPr>
              <w:pStyle w:val="TableParagraph"/>
              <w:ind w:left="321" w:right="313"/>
              <w:jc w:val="center"/>
            </w:pPr>
            <w:r>
              <w:t>3 0 0 0</w:t>
            </w:r>
          </w:p>
        </w:tc>
        <w:tc>
          <w:tcPr>
            <w:tcW w:w="870" w:type="dxa"/>
          </w:tcPr>
          <w:p w14:paraId="26C01C6D" w14:textId="77777777" w:rsidR="00C62228" w:rsidRDefault="00C62228">
            <w:pPr>
              <w:pStyle w:val="TableParagraph"/>
              <w:spacing w:before="1"/>
              <w:rPr>
                <w:b/>
                <w:sz w:val="30"/>
              </w:rPr>
            </w:pPr>
          </w:p>
          <w:p w14:paraId="330F4748" w14:textId="77777777" w:rsidR="00C62228" w:rsidRDefault="00E6392B">
            <w:pPr>
              <w:pStyle w:val="TableParagraph"/>
              <w:ind w:left="217" w:right="211"/>
              <w:jc w:val="center"/>
            </w:pPr>
            <w:r>
              <w:t>3.00</w:t>
            </w:r>
          </w:p>
        </w:tc>
      </w:tr>
      <w:tr w:rsidR="00C62228" w14:paraId="596CC937" w14:textId="77777777">
        <w:trPr>
          <w:trHeight w:val="956"/>
        </w:trPr>
        <w:tc>
          <w:tcPr>
            <w:tcW w:w="1309" w:type="dxa"/>
          </w:tcPr>
          <w:p w14:paraId="4BF7C339" w14:textId="77777777" w:rsidR="00C62228" w:rsidRDefault="00C62228">
            <w:pPr>
              <w:pStyle w:val="TableParagraph"/>
              <w:spacing w:before="1"/>
              <w:rPr>
                <w:b/>
                <w:sz w:val="30"/>
              </w:rPr>
            </w:pPr>
          </w:p>
          <w:p w14:paraId="7B093E3D" w14:textId="77777777" w:rsidR="00C62228" w:rsidRDefault="00E6392B">
            <w:pPr>
              <w:pStyle w:val="TableParagraph"/>
              <w:ind w:left="162"/>
            </w:pPr>
            <w:r>
              <w:t>MKTG711</w:t>
            </w:r>
          </w:p>
        </w:tc>
        <w:tc>
          <w:tcPr>
            <w:tcW w:w="2893" w:type="dxa"/>
          </w:tcPr>
          <w:p w14:paraId="2CA5B6E1" w14:textId="77777777" w:rsidR="00C62228" w:rsidRDefault="00C62228">
            <w:pPr>
              <w:pStyle w:val="TableParagraph"/>
              <w:rPr>
                <w:b/>
                <w:sz w:val="19"/>
              </w:rPr>
            </w:pPr>
          </w:p>
          <w:p w14:paraId="6C658E02" w14:textId="226A9014" w:rsidR="00C62228" w:rsidRDefault="00E6392B">
            <w:pPr>
              <w:pStyle w:val="TableParagraph"/>
              <w:ind w:left="596" w:right="575" w:firstLine="19"/>
            </w:pPr>
            <w:r>
              <w:t>Product and Brand Management</w:t>
            </w:r>
            <w:r w:rsidR="0057613E">
              <w:t xml:space="preserve"> </w:t>
            </w:r>
            <w:r>
              <w:t>(PG)</w:t>
            </w:r>
            <w:hyperlink r:id="rId297">
              <w:r>
                <w:rPr>
                  <w:color w:val="0000FF"/>
                  <w:u w:val="single" w:color="0000FF"/>
                </w:rPr>
                <w:t xml:space="preserve"> .</w:t>
              </w:r>
            </w:hyperlink>
          </w:p>
        </w:tc>
        <w:tc>
          <w:tcPr>
            <w:tcW w:w="2051" w:type="dxa"/>
          </w:tcPr>
          <w:p w14:paraId="0F05CC61" w14:textId="77777777" w:rsidR="00C62228" w:rsidRDefault="00C62228">
            <w:pPr>
              <w:pStyle w:val="TableParagraph"/>
              <w:rPr>
                <w:b/>
                <w:sz w:val="19"/>
              </w:rPr>
            </w:pPr>
          </w:p>
          <w:p w14:paraId="6C7E5D35" w14:textId="77777777" w:rsidR="00C62228" w:rsidRDefault="00E6392B">
            <w:pPr>
              <w:pStyle w:val="TableParagraph"/>
              <w:ind w:left="668" w:right="163" w:hanging="483"/>
            </w:pPr>
            <w:r>
              <w:t>Specialisation core Courses</w:t>
            </w:r>
          </w:p>
        </w:tc>
        <w:tc>
          <w:tcPr>
            <w:tcW w:w="1294" w:type="dxa"/>
          </w:tcPr>
          <w:p w14:paraId="46CAAE65" w14:textId="77777777" w:rsidR="00C62228" w:rsidRDefault="00C62228">
            <w:pPr>
              <w:pStyle w:val="TableParagraph"/>
              <w:spacing w:before="1"/>
              <w:rPr>
                <w:b/>
                <w:sz w:val="30"/>
              </w:rPr>
            </w:pPr>
          </w:p>
          <w:p w14:paraId="68912125" w14:textId="77777777" w:rsidR="00C62228" w:rsidRDefault="00E6392B">
            <w:pPr>
              <w:pStyle w:val="TableParagraph"/>
              <w:ind w:left="321" w:right="313"/>
              <w:jc w:val="center"/>
            </w:pPr>
            <w:r>
              <w:t>3 0 0 0</w:t>
            </w:r>
          </w:p>
        </w:tc>
        <w:tc>
          <w:tcPr>
            <w:tcW w:w="870" w:type="dxa"/>
          </w:tcPr>
          <w:p w14:paraId="22B17B15" w14:textId="77777777" w:rsidR="00C62228" w:rsidRDefault="00C62228">
            <w:pPr>
              <w:pStyle w:val="TableParagraph"/>
              <w:spacing w:before="1"/>
              <w:rPr>
                <w:b/>
                <w:sz w:val="30"/>
              </w:rPr>
            </w:pPr>
          </w:p>
          <w:p w14:paraId="0DCBAB06" w14:textId="77777777" w:rsidR="00C62228" w:rsidRDefault="00E6392B">
            <w:pPr>
              <w:pStyle w:val="TableParagraph"/>
              <w:ind w:left="217" w:right="211"/>
              <w:jc w:val="center"/>
            </w:pPr>
            <w:r>
              <w:t>3.00</w:t>
            </w:r>
          </w:p>
        </w:tc>
      </w:tr>
      <w:tr w:rsidR="00C62228" w14:paraId="3274CE9F" w14:textId="77777777">
        <w:trPr>
          <w:trHeight w:val="957"/>
        </w:trPr>
        <w:tc>
          <w:tcPr>
            <w:tcW w:w="1309" w:type="dxa"/>
          </w:tcPr>
          <w:p w14:paraId="3D701A1F" w14:textId="77777777" w:rsidR="00C62228" w:rsidRDefault="00C62228">
            <w:pPr>
              <w:pStyle w:val="TableParagraph"/>
              <w:spacing w:before="1"/>
              <w:rPr>
                <w:b/>
                <w:sz w:val="30"/>
              </w:rPr>
            </w:pPr>
          </w:p>
          <w:p w14:paraId="10A6FA9F" w14:textId="77777777" w:rsidR="00C62228" w:rsidRDefault="00E6392B">
            <w:pPr>
              <w:pStyle w:val="TableParagraph"/>
              <w:ind w:left="184"/>
            </w:pPr>
            <w:r>
              <w:t>TRAN701</w:t>
            </w:r>
          </w:p>
        </w:tc>
        <w:tc>
          <w:tcPr>
            <w:tcW w:w="2893" w:type="dxa"/>
          </w:tcPr>
          <w:p w14:paraId="70E953B1" w14:textId="77777777" w:rsidR="00C62228" w:rsidRDefault="00C62228">
            <w:pPr>
              <w:pStyle w:val="TableParagraph"/>
              <w:rPr>
                <w:b/>
                <w:sz w:val="19"/>
              </w:rPr>
            </w:pPr>
          </w:p>
          <w:p w14:paraId="423C9467" w14:textId="6D260C8E" w:rsidR="00C62228" w:rsidRDefault="00E6392B">
            <w:pPr>
              <w:pStyle w:val="TableParagraph"/>
              <w:ind w:left="596" w:right="269" w:hanging="305"/>
            </w:pPr>
            <w:r>
              <w:t>Distribution and Logistics Management</w:t>
            </w:r>
            <w:r w:rsidR="0057613E">
              <w:t xml:space="preserve"> </w:t>
            </w:r>
            <w:r>
              <w:t>(PG)</w:t>
            </w:r>
            <w:hyperlink r:id="rId298">
              <w:r>
                <w:rPr>
                  <w:color w:val="0000FF"/>
                  <w:u w:val="single" w:color="0000FF"/>
                </w:rPr>
                <w:t xml:space="preserve"> .</w:t>
              </w:r>
            </w:hyperlink>
          </w:p>
        </w:tc>
        <w:tc>
          <w:tcPr>
            <w:tcW w:w="2051" w:type="dxa"/>
          </w:tcPr>
          <w:p w14:paraId="29160ADC" w14:textId="77777777" w:rsidR="00C62228" w:rsidRDefault="00C62228">
            <w:pPr>
              <w:pStyle w:val="TableParagraph"/>
              <w:rPr>
                <w:b/>
                <w:sz w:val="19"/>
              </w:rPr>
            </w:pPr>
          </w:p>
          <w:p w14:paraId="4DAB72C9" w14:textId="77777777" w:rsidR="00C62228" w:rsidRDefault="00E6392B">
            <w:pPr>
              <w:pStyle w:val="TableParagraph"/>
              <w:ind w:left="668" w:right="163" w:hanging="483"/>
            </w:pPr>
            <w:r>
              <w:t>Specialisation core Courses</w:t>
            </w:r>
          </w:p>
        </w:tc>
        <w:tc>
          <w:tcPr>
            <w:tcW w:w="1294" w:type="dxa"/>
          </w:tcPr>
          <w:p w14:paraId="455F7331" w14:textId="77777777" w:rsidR="00C62228" w:rsidRDefault="00C62228">
            <w:pPr>
              <w:pStyle w:val="TableParagraph"/>
              <w:spacing w:before="1"/>
              <w:rPr>
                <w:b/>
                <w:sz w:val="30"/>
              </w:rPr>
            </w:pPr>
          </w:p>
          <w:p w14:paraId="79D30766" w14:textId="77777777" w:rsidR="00C62228" w:rsidRDefault="00E6392B">
            <w:pPr>
              <w:pStyle w:val="TableParagraph"/>
              <w:ind w:left="321" w:right="313"/>
              <w:jc w:val="center"/>
            </w:pPr>
            <w:r>
              <w:t>3 0 0 0</w:t>
            </w:r>
          </w:p>
        </w:tc>
        <w:tc>
          <w:tcPr>
            <w:tcW w:w="870" w:type="dxa"/>
          </w:tcPr>
          <w:p w14:paraId="2FCFC3C6" w14:textId="77777777" w:rsidR="00C62228" w:rsidRDefault="00C62228">
            <w:pPr>
              <w:pStyle w:val="TableParagraph"/>
              <w:spacing w:before="1"/>
              <w:rPr>
                <w:b/>
                <w:sz w:val="30"/>
              </w:rPr>
            </w:pPr>
          </w:p>
          <w:p w14:paraId="5096562D" w14:textId="77777777" w:rsidR="00C62228" w:rsidRDefault="00E6392B">
            <w:pPr>
              <w:pStyle w:val="TableParagraph"/>
              <w:ind w:left="217" w:right="211"/>
              <w:jc w:val="center"/>
            </w:pPr>
            <w:r>
              <w:t>3.00</w:t>
            </w:r>
          </w:p>
        </w:tc>
      </w:tr>
      <w:tr w:rsidR="00C62228" w14:paraId="39BBA650" w14:textId="77777777">
        <w:trPr>
          <w:trHeight w:val="955"/>
        </w:trPr>
        <w:tc>
          <w:tcPr>
            <w:tcW w:w="1309" w:type="dxa"/>
          </w:tcPr>
          <w:p w14:paraId="46276E2C" w14:textId="77777777" w:rsidR="00C62228" w:rsidRDefault="00C62228">
            <w:pPr>
              <w:pStyle w:val="TableParagraph"/>
            </w:pPr>
          </w:p>
        </w:tc>
        <w:tc>
          <w:tcPr>
            <w:tcW w:w="2893" w:type="dxa"/>
          </w:tcPr>
          <w:p w14:paraId="71BA619A" w14:textId="77777777" w:rsidR="00C62228" w:rsidRDefault="00C62228">
            <w:pPr>
              <w:pStyle w:val="TableParagraph"/>
              <w:spacing w:before="5"/>
              <w:rPr>
                <w:b/>
                <w:sz w:val="19"/>
              </w:rPr>
            </w:pPr>
          </w:p>
          <w:p w14:paraId="163F4610" w14:textId="487D29CE" w:rsidR="00C62228" w:rsidRDefault="00E6392B">
            <w:pPr>
              <w:pStyle w:val="TableParagraph"/>
              <w:ind w:left="1048" w:right="135" w:hanging="886"/>
              <w:rPr>
                <w:b/>
              </w:rPr>
            </w:pPr>
            <w:r>
              <w:rPr>
                <w:b/>
              </w:rPr>
              <w:t xml:space="preserve">Specialization Electives </w:t>
            </w:r>
            <w:r w:rsidR="0057613E">
              <w:rPr>
                <w:b/>
              </w:rPr>
              <w:t>(9</w:t>
            </w:r>
            <w:r>
              <w:rPr>
                <w:b/>
              </w:rPr>
              <w:t>- 12 Cu’s)</w:t>
            </w:r>
          </w:p>
        </w:tc>
        <w:tc>
          <w:tcPr>
            <w:tcW w:w="2051" w:type="dxa"/>
          </w:tcPr>
          <w:p w14:paraId="146F83B2" w14:textId="77777777" w:rsidR="00C62228" w:rsidRDefault="00C62228">
            <w:pPr>
              <w:pStyle w:val="TableParagraph"/>
            </w:pPr>
          </w:p>
        </w:tc>
        <w:tc>
          <w:tcPr>
            <w:tcW w:w="1294" w:type="dxa"/>
          </w:tcPr>
          <w:p w14:paraId="151BF9C4" w14:textId="77777777" w:rsidR="00C62228" w:rsidRDefault="00C62228">
            <w:pPr>
              <w:pStyle w:val="TableParagraph"/>
            </w:pPr>
          </w:p>
        </w:tc>
        <w:tc>
          <w:tcPr>
            <w:tcW w:w="870" w:type="dxa"/>
          </w:tcPr>
          <w:p w14:paraId="6D498D39" w14:textId="77777777" w:rsidR="00C62228" w:rsidRDefault="00C62228">
            <w:pPr>
              <w:pStyle w:val="TableParagraph"/>
            </w:pPr>
          </w:p>
        </w:tc>
      </w:tr>
      <w:tr w:rsidR="00C62228" w14:paraId="793C42CF" w14:textId="77777777">
        <w:trPr>
          <w:trHeight w:val="957"/>
        </w:trPr>
        <w:tc>
          <w:tcPr>
            <w:tcW w:w="1309" w:type="dxa"/>
          </w:tcPr>
          <w:p w14:paraId="6EE82666" w14:textId="77777777" w:rsidR="00C62228" w:rsidRDefault="00C62228">
            <w:pPr>
              <w:pStyle w:val="TableParagraph"/>
              <w:spacing w:before="1"/>
              <w:rPr>
                <w:b/>
                <w:sz w:val="30"/>
              </w:rPr>
            </w:pPr>
          </w:p>
          <w:p w14:paraId="5B160101" w14:textId="77777777" w:rsidR="00C62228" w:rsidRDefault="00E6392B">
            <w:pPr>
              <w:pStyle w:val="TableParagraph"/>
              <w:ind w:left="162"/>
            </w:pPr>
            <w:r>
              <w:t>MKTG705</w:t>
            </w:r>
          </w:p>
        </w:tc>
        <w:tc>
          <w:tcPr>
            <w:tcW w:w="2893" w:type="dxa"/>
          </w:tcPr>
          <w:p w14:paraId="76315734" w14:textId="77777777" w:rsidR="00C62228" w:rsidRDefault="00C62228">
            <w:pPr>
              <w:pStyle w:val="TableParagraph"/>
              <w:rPr>
                <w:b/>
                <w:sz w:val="19"/>
              </w:rPr>
            </w:pPr>
          </w:p>
          <w:p w14:paraId="5DEB6FE8" w14:textId="04B9A3C0" w:rsidR="00C62228" w:rsidRDefault="00E6392B">
            <w:pPr>
              <w:pStyle w:val="TableParagraph"/>
              <w:ind w:left="596" w:right="575" w:firstLine="139"/>
            </w:pPr>
            <w:r>
              <w:t>Advanced Sales Management</w:t>
            </w:r>
            <w:r w:rsidR="0057613E">
              <w:t xml:space="preserve"> </w:t>
            </w:r>
            <w:r>
              <w:t>(PG)</w:t>
            </w:r>
            <w:hyperlink r:id="rId299">
              <w:r>
                <w:rPr>
                  <w:color w:val="0000FF"/>
                  <w:u w:val="single" w:color="0000FF"/>
                </w:rPr>
                <w:t xml:space="preserve"> .</w:t>
              </w:r>
            </w:hyperlink>
          </w:p>
        </w:tc>
        <w:tc>
          <w:tcPr>
            <w:tcW w:w="2051" w:type="dxa"/>
          </w:tcPr>
          <w:p w14:paraId="2C31079A" w14:textId="77777777" w:rsidR="00C62228" w:rsidRDefault="00C62228">
            <w:pPr>
              <w:pStyle w:val="TableParagraph"/>
              <w:rPr>
                <w:b/>
                <w:sz w:val="19"/>
              </w:rPr>
            </w:pPr>
          </w:p>
          <w:p w14:paraId="6FFD5D22" w14:textId="77777777" w:rsidR="00C62228" w:rsidRDefault="00E6392B">
            <w:pPr>
              <w:pStyle w:val="TableParagraph"/>
              <w:ind w:left="279" w:right="252" w:firstLine="124"/>
            </w:pPr>
            <w:r>
              <w:t>Specialisation Elective Courses</w:t>
            </w:r>
          </w:p>
        </w:tc>
        <w:tc>
          <w:tcPr>
            <w:tcW w:w="1294" w:type="dxa"/>
          </w:tcPr>
          <w:p w14:paraId="65EAD869" w14:textId="77777777" w:rsidR="00C62228" w:rsidRDefault="00C62228">
            <w:pPr>
              <w:pStyle w:val="TableParagraph"/>
              <w:spacing w:before="1"/>
              <w:rPr>
                <w:b/>
                <w:sz w:val="30"/>
              </w:rPr>
            </w:pPr>
          </w:p>
          <w:p w14:paraId="7D7D261B" w14:textId="77777777" w:rsidR="00C62228" w:rsidRDefault="00E6392B">
            <w:pPr>
              <w:pStyle w:val="TableParagraph"/>
              <w:ind w:left="321" w:right="313"/>
              <w:jc w:val="center"/>
            </w:pPr>
            <w:r>
              <w:t>3 0 0 0</w:t>
            </w:r>
          </w:p>
        </w:tc>
        <w:tc>
          <w:tcPr>
            <w:tcW w:w="870" w:type="dxa"/>
          </w:tcPr>
          <w:p w14:paraId="452BE493" w14:textId="77777777" w:rsidR="00C62228" w:rsidRDefault="00C62228">
            <w:pPr>
              <w:pStyle w:val="TableParagraph"/>
              <w:spacing w:before="1"/>
              <w:rPr>
                <w:b/>
                <w:sz w:val="30"/>
              </w:rPr>
            </w:pPr>
          </w:p>
          <w:p w14:paraId="3FECC487" w14:textId="77777777" w:rsidR="00C62228" w:rsidRDefault="00E6392B">
            <w:pPr>
              <w:pStyle w:val="TableParagraph"/>
              <w:ind w:left="217" w:right="211"/>
              <w:jc w:val="center"/>
            </w:pPr>
            <w:r>
              <w:t>3.00</w:t>
            </w:r>
          </w:p>
        </w:tc>
      </w:tr>
      <w:tr w:rsidR="00C62228" w14:paraId="7A7CBF0E" w14:textId="77777777">
        <w:trPr>
          <w:trHeight w:val="954"/>
        </w:trPr>
        <w:tc>
          <w:tcPr>
            <w:tcW w:w="1309" w:type="dxa"/>
          </w:tcPr>
          <w:p w14:paraId="17DC0240" w14:textId="77777777" w:rsidR="00C62228" w:rsidRDefault="00C62228">
            <w:pPr>
              <w:pStyle w:val="TableParagraph"/>
              <w:spacing w:before="10"/>
              <w:rPr>
                <w:b/>
                <w:sz w:val="29"/>
              </w:rPr>
            </w:pPr>
          </w:p>
          <w:p w14:paraId="6E4F1F3F" w14:textId="77777777" w:rsidR="00C62228" w:rsidRDefault="00E6392B">
            <w:pPr>
              <w:pStyle w:val="TableParagraph"/>
              <w:ind w:left="162"/>
            </w:pPr>
            <w:r>
              <w:t>MKTG721</w:t>
            </w:r>
          </w:p>
        </w:tc>
        <w:tc>
          <w:tcPr>
            <w:tcW w:w="2893" w:type="dxa"/>
          </w:tcPr>
          <w:p w14:paraId="6C6EB775" w14:textId="77777777" w:rsidR="00C62228" w:rsidRDefault="00C62228">
            <w:pPr>
              <w:pStyle w:val="TableParagraph"/>
              <w:rPr>
                <w:b/>
                <w:sz w:val="19"/>
              </w:rPr>
            </w:pPr>
          </w:p>
          <w:p w14:paraId="6E810235" w14:textId="60CB9D0B" w:rsidR="00C62228" w:rsidRDefault="00E6392B">
            <w:pPr>
              <w:pStyle w:val="TableParagraph"/>
              <w:ind w:left="596" w:right="407" w:hanging="168"/>
            </w:pPr>
            <w:r>
              <w:t>Customer Relationship Management</w:t>
            </w:r>
            <w:r w:rsidR="0057613E">
              <w:t xml:space="preserve"> </w:t>
            </w:r>
            <w:r>
              <w:t>(PG)</w:t>
            </w:r>
            <w:hyperlink r:id="rId300">
              <w:r>
                <w:rPr>
                  <w:color w:val="0000FF"/>
                  <w:u w:val="single" w:color="0000FF"/>
                </w:rPr>
                <w:t xml:space="preserve"> .</w:t>
              </w:r>
            </w:hyperlink>
          </w:p>
        </w:tc>
        <w:tc>
          <w:tcPr>
            <w:tcW w:w="2051" w:type="dxa"/>
          </w:tcPr>
          <w:p w14:paraId="663E8B16" w14:textId="77777777" w:rsidR="00C62228" w:rsidRDefault="00C62228">
            <w:pPr>
              <w:pStyle w:val="TableParagraph"/>
              <w:rPr>
                <w:b/>
                <w:sz w:val="19"/>
              </w:rPr>
            </w:pPr>
          </w:p>
          <w:p w14:paraId="086AB120" w14:textId="77777777" w:rsidR="00C62228" w:rsidRDefault="00E6392B">
            <w:pPr>
              <w:pStyle w:val="TableParagraph"/>
              <w:ind w:left="279" w:right="252" w:firstLine="124"/>
            </w:pPr>
            <w:r>
              <w:t>Specialisation Elective Courses</w:t>
            </w:r>
          </w:p>
        </w:tc>
        <w:tc>
          <w:tcPr>
            <w:tcW w:w="1294" w:type="dxa"/>
          </w:tcPr>
          <w:p w14:paraId="0019BBD8" w14:textId="77777777" w:rsidR="00C62228" w:rsidRDefault="00C62228">
            <w:pPr>
              <w:pStyle w:val="TableParagraph"/>
              <w:spacing w:before="10"/>
              <w:rPr>
                <w:b/>
                <w:sz w:val="29"/>
              </w:rPr>
            </w:pPr>
          </w:p>
          <w:p w14:paraId="76480F2E" w14:textId="77777777" w:rsidR="00C62228" w:rsidRDefault="00E6392B">
            <w:pPr>
              <w:pStyle w:val="TableParagraph"/>
              <w:ind w:left="321" w:right="313"/>
              <w:jc w:val="center"/>
            </w:pPr>
            <w:r>
              <w:t>3 0 0 0</w:t>
            </w:r>
          </w:p>
        </w:tc>
        <w:tc>
          <w:tcPr>
            <w:tcW w:w="870" w:type="dxa"/>
          </w:tcPr>
          <w:p w14:paraId="457B3D04" w14:textId="77777777" w:rsidR="00C62228" w:rsidRDefault="00C62228">
            <w:pPr>
              <w:pStyle w:val="TableParagraph"/>
              <w:spacing w:before="10"/>
              <w:rPr>
                <w:b/>
                <w:sz w:val="29"/>
              </w:rPr>
            </w:pPr>
          </w:p>
          <w:p w14:paraId="23E099E5" w14:textId="77777777" w:rsidR="00C62228" w:rsidRDefault="00E6392B">
            <w:pPr>
              <w:pStyle w:val="TableParagraph"/>
              <w:ind w:left="217" w:right="211"/>
              <w:jc w:val="center"/>
            </w:pPr>
            <w:r>
              <w:t>3.00</w:t>
            </w:r>
          </w:p>
        </w:tc>
      </w:tr>
      <w:tr w:rsidR="00C62228" w14:paraId="4BEE17DC" w14:textId="77777777">
        <w:trPr>
          <w:trHeight w:val="957"/>
        </w:trPr>
        <w:tc>
          <w:tcPr>
            <w:tcW w:w="1309" w:type="dxa"/>
          </w:tcPr>
          <w:p w14:paraId="1EBA6643" w14:textId="77777777" w:rsidR="00C62228" w:rsidRDefault="00C62228">
            <w:pPr>
              <w:pStyle w:val="TableParagraph"/>
              <w:spacing w:before="1"/>
              <w:rPr>
                <w:b/>
                <w:sz w:val="30"/>
              </w:rPr>
            </w:pPr>
          </w:p>
          <w:p w14:paraId="6FF1DAA6" w14:textId="77777777" w:rsidR="00C62228" w:rsidRDefault="00E6392B">
            <w:pPr>
              <w:pStyle w:val="TableParagraph"/>
              <w:ind w:left="258"/>
            </w:pPr>
            <w:r>
              <w:t>RUR712</w:t>
            </w:r>
          </w:p>
        </w:tc>
        <w:tc>
          <w:tcPr>
            <w:tcW w:w="2893" w:type="dxa"/>
          </w:tcPr>
          <w:p w14:paraId="2C5E08FE" w14:textId="77777777" w:rsidR="00C62228" w:rsidRDefault="00C62228">
            <w:pPr>
              <w:pStyle w:val="TableParagraph"/>
              <w:spacing w:before="1"/>
              <w:rPr>
                <w:b/>
                <w:sz w:val="30"/>
              </w:rPr>
            </w:pPr>
          </w:p>
          <w:p w14:paraId="2E8BC753" w14:textId="7E5493D9" w:rsidR="00C62228" w:rsidRDefault="00E6392B">
            <w:pPr>
              <w:pStyle w:val="TableParagraph"/>
              <w:ind w:left="159" w:right="149"/>
              <w:jc w:val="center"/>
            </w:pPr>
            <w:r>
              <w:t>Rural Marketing</w:t>
            </w:r>
            <w:r w:rsidR="0057613E">
              <w:t xml:space="preserve"> </w:t>
            </w:r>
            <w:r>
              <w:t>(PG)</w:t>
            </w:r>
            <w:hyperlink r:id="rId301">
              <w:r>
                <w:rPr>
                  <w:color w:val="0000FF"/>
                  <w:u w:val="single" w:color="0000FF"/>
                </w:rPr>
                <w:t xml:space="preserve"> .</w:t>
              </w:r>
            </w:hyperlink>
          </w:p>
        </w:tc>
        <w:tc>
          <w:tcPr>
            <w:tcW w:w="2051" w:type="dxa"/>
          </w:tcPr>
          <w:p w14:paraId="436A86D4" w14:textId="77777777" w:rsidR="00C62228" w:rsidRDefault="00C62228">
            <w:pPr>
              <w:pStyle w:val="TableParagraph"/>
              <w:rPr>
                <w:b/>
                <w:sz w:val="19"/>
              </w:rPr>
            </w:pPr>
          </w:p>
          <w:p w14:paraId="68C35E63" w14:textId="77777777" w:rsidR="00C62228" w:rsidRDefault="00E6392B">
            <w:pPr>
              <w:pStyle w:val="TableParagraph"/>
              <w:ind w:left="279" w:right="252" w:firstLine="124"/>
            </w:pPr>
            <w:r>
              <w:t>Specialisation Elective Courses</w:t>
            </w:r>
          </w:p>
        </w:tc>
        <w:tc>
          <w:tcPr>
            <w:tcW w:w="1294" w:type="dxa"/>
          </w:tcPr>
          <w:p w14:paraId="2A08E0F8" w14:textId="77777777" w:rsidR="00C62228" w:rsidRDefault="00C62228">
            <w:pPr>
              <w:pStyle w:val="TableParagraph"/>
              <w:spacing w:before="1"/>
              <w:rPr>
                <w:b/>
                <w:sz w:val="30"/>
              </w:rPr>
            </w:pPr>
          </w:p>
          <w:p w14:paraId="31AB5E3D" w14:textId="77777777" w:rsidR="00C62228" w:rsidRDefault="00E6392B">
            <w:pPr>
              <w:pStyle w:val="TableParagraph"/>
              <w:ind w:left="321" w:right="313"/>
              <w:jc w:val="center"/>
            </w:pPr>
            <w:r>
              <w:t>3 0 0 0</w:t>
            </w:r>
          </w:p>
        </w:tc>
        <w:tc>
          <w:tcPr>
            <w:tcW w:w="870" w:type="dxa"/>
          </w:tcPr>
          <w:p w14:paraId="164B2354" w14:textId="77777777" w:rsidR="00C62228" w:rsidRDefault="00C62228">
            <w:pPr>
              <w:pStyle w:val="TableParagraph"/>
              <w:spacing w:before="1"/>
              <w:rPr>
                <w:b/>
                <w:sz w:val="30"/>
              </w:rPr>
            </w:pPr>
          </w:p>
          <w:p w14:paraId="5B9706D6" w14:textId="77777777" w:rsidR="00C62228" w:rsidRDefault="00E6392B">
            <w:pPr>
              <w:pStyle w:val="TableParagraph"/>
              <w:ind w:left="217" w:right="211"/>
              <w:jc w:val="center"/>
            </w:pPr>
            <w:r>
              <w:t>3.00</w:t>
            </w:r>
          </w:p>
        </w:tc>
      </w:tr>
      <w:tr w:rsidR="00C62228" w14:paraId="3F9A9CEA" w14:textId="77777777">
        <w:trPr>
          <w:trHeight w:val="955"/>
        </w:trPr>
        <w:tc>
          <w:tcPr>
            <w:tcW w:w="1309" w:type="dxa"/>
          </w:tcPr>
          <w:p w14:paraId="08161DC7" w14:textId="77777777" w:rsidR="00C62228" w:rsidRDefault="00C62228">
            <w:pPr>
              <w:pStyle w:val="TableParagraph"/>
              <w:spacing w:before="1"/>
              <w:rPr>
                <w:b/>
                <w:sz w:val="30"/>
              </w:rPr>
            </w:pPr>
          </w:p>
          <w:p w14:paraId="53812060" w14:textId="77777777" w:rsidR="00C62228" w:rsidRDefault="00E6392B">
            <w:pPr>
              <w:pStyle w:val="TableParagraph"/>
              <w:ind w:left="246"/>
            </w:pPr>
            <w:r>
              <w:t>POM702</w:t>
            </w:r>
          </w:p>
        </w:tc>
        <w:tc>
          <w:tcPr>
            <w:tcW w:w="2893" w:type="dxa"/>
          </w:tcPr>
          <w:p w14:paraId="1BC3EED9" w14:textId="77777777" w:rsidR="00C62228" w:rsidRDefault="00C62228">
            <w:pPr>
              <w:pStyle w:val="TableParagraph"/>
              <w:spacing w:before="1"/>
              <w:rPr>
                <w:b/>
                <w:sz w:val="19"/>
              </w:rPr>
            </w:pPr>
          </w:p>
          <w:p w14:paraId="46AECADB" w14:textId="0DB8D868" w:rsidR="00C62228" w:rsidRDefault="00E6392B">
            <w:pPr>
              <w:pStyle w:val="TableParagraph"/>
              <w:ind w:left="596" w:right="575" w:firstLine="242"/>
            </w:pPr>
            <w:r>
              <w:t>Supply Chain Management</w:t>
            </w:r>
            <w:r w:rsidR="0057613E">
              <w:t xml:space="preserve"> </w:t>
            </w:r>
            <w:r>
              <w:t>(PG)</w:t>
            </w:r>
            <w:hyperlink r:id="rId302">
              <w:r>
                <w:rPr>
                  <w:color w:val="0000FF"/>
                  <w:u w:val="single" w:color="0000FF"/>
                </w:rPr>
                <w:t xml:space="preserve"> .</w:t>
              </w:r>
            </w:hyperlink>
          </w:p>
        </w:tc>
        <w:tc>
          <w:tcPr>
            <w:tcW w:w="2051" w:type="dxa"/>
          </w:tcPr>
          <w:p w14:paraId="3AA90D19" w14:textId="77777777" w:rsidR="00C62228" w:rsidRDefault="00C62228">
            <w:pPr>
              <w:pStyle w:val="TableParagraph"/>
              <w:spacing w:before="1"/>
              <w:rPr>
                <w:b/>
                <w:sz w:val="19"/>
              </w:rPr>
            </w:pPr>
          </w:p>
          <w:p w14:paraId="0268543F" w14:textId="77777777" w:rsidR="00C62228" w:rsidRDefault="00E6392B">
            <w:pPr>
              <w:pStyle w:val="TableParagraph"/>
              <w:ind w:left="279" w:right="252" w:firstLine="124"/>
            </w:pPr>
            <w:r>
              <w:t>Specialisation Elective Courses</w:t>
            </w:r>
          </w:p>
        </w:tc>
        <w:tc>
          <w:tcPr>
            <w:tcW w:w="1294" w:type="dxa"/>
          </w:tcPr>
          <w:p w14:paraId="7774B865" w14:textId="77777777" w:rsidR="00C62228" w:rsidRDefault="00C62228">
            <w:pPr>
              <w:pStyle w:val="TableParagraph"/>
              <w:spacing w:before="1"/>
              <w:rPr>
                <w:b/>
                <w:sz w:val="30"/>
              </w:rPr>
            </w:pPr>
          </w:p>
          <w:p w14:paraId="53D2EDC8" w14:textId="77777777" w:rsidR="00C62228" w:rsidRDefault="00E6392B">
            <w:pPr>
              <w:pStyle w:val="TableParagraph"/>
              <w:ind w:left="321" w:right="313"/>
              <w:jc w:val="center"/>
            </w:pPr>
            <w:r>
              <w:t>2 1 0 0</w:t>
            </w:r>
          </w:p>
        </w:tc>
        <w:tc>
          <w:tcPr>
            <w:tcW w:w="870" w:type="dxa"/>
          </w:tcPr>
          <w:p w14:paraId="5DF90292" w14:textId="77777777" w:rsidR="00C62228" w:rsidRDefault="00C62228">
            <w:pPr>
              <w:pStyle w:val="TableParagraph"/>
              <w:spacing w:before="1"/>
              <w:rPr>
                <w:b/>
                <w:sz w:val="30"/>
              </w:rPr>
            </w:pPr>
          </w:p>
          <w:p w14:paraId="34E490FA" w14:textId="77777777" w:rsidR="00C62228" w:rsidRDefault="00E6392B">
            <w:pPr>
              <w:pStyle w:val="TableParagraph"/>
              <w:ind w:left="217" w:right="211"/>
              <w:jc w:val="center"/>
            </w:pPr>
            <w:r>
              <w:t>3.00</w:t>
            </w:r>
          </w:p>
        </w:tc>
      </w:tr>
      <w:tr w:rsidR="00C62228" w14:paraId="68F1A4E9" w14:textId="77777777">
        <w:trPr>
          <w:trHeight w:val="956"/>
        </w:trPr>
        <w:tc>
          <w:tcPr>
            <w:tcW w:w="1309" w:type="dxa"/>
          </w:tcPr>
          <w:p w14:paraId="29828B89" w14:textId="77777777" w:rsidR="00C62228" w:rsidRDefault="00C62228">
            <w:pPr>
              <w:pStyle w:val="TableParagraph"/>
              <w:spacing w:before="1"/>
              <w:rPr>
                <w:b/>
                <w:sz w:val="30"/>
              </w:rPr>
            </w:pPr>
          </w:p>
          <w:p w14:paraId="102FC809" w14:textId="77777777" w:rsidR="00C62228" w:rsidRDefault="00E6392B">
            <w:pPr>
              <w:pStyle w:val="TableParagraph"/>
              <w:ind w:left="230"/>
            </w:pPr>
            <w:r>
              <w:t>MSSI600</w:t>
            </w:r>
          </w:p>
        </w:tc>
        <w:tc>
          <w:tcPr>
            <w:tcW w:w="2893" w:type="dxa"/>
          </w:tcPr>
          <w:p w14:paraId="1419BCC4" w14:textId="77777777" w:rsidR="00C62228" w:rsidRDefault="00C62228">
            <w:pPr>
              <w:pStyle w:val="TableParagraph"/>
              <w:spacing w:before="1"/>
              <w:rPr>
                <w:b/>
                <w:sz w:val="30"/>
              </w:rPr>
            </w:pPr>
          </w:p>
          <w:p w14:paraId="3A6B6739" w14:textId="0752C8E7" w:rsidR="00C62228" w:rsidRDefault="00E6392B">
            <w:pPr>
              <w:pStyle w:val="TableParagraph"/>
              <w:ind w:left="159" w:right="154"/>
              <w:jc w:val="center"/>
            </w:pPr>
            <w:r>
              <w:t>Summer Internship</w:t>
            </w:r>
            <w:r w:rsidR="0057613E">
              <w:t xml:space="preserve"> </w:t>
            </w:r>
            <w:r>
              <w:t>(PG)</w:t>
            </w:r>
            <w:hyperlink r:id="rId303">
              <w:r>
                <w:rPr>
                  <w:color w:val="0000FF"/>
                  <w:u w:val="single" w:color="0000FF"/>
                </w:rPr>
                <w:t xml:space="preserve"> .</w:t>
              </w:r>
            </w:hyperlink>
          </w:p>
        </w:tc>
        <w:tc>
          <w:tcPr>
            <w:tcW w:w="2051" w:type="dxa"/>
          </w:tcPr>
          <w:p w14:paraId="4563BC24" w14:textId="77777777" w:rsidR="00C62228" w:rsidRDefault="00C62228">
            <w:pPr>
              <w:pStyle w:val="TableParagraph"/>
              <w:rPr>
                <w:b/>
                <w:sz w:val="19"/>
              </w:rPr>
            </w:pPr>
          </w:p>
          <w:p w14:paraId="1E358107" w14:textId="18C8348B" w:rsidR="00C62228" w:rsidRDefault="0057613E">
            <w:pPr>
              <w:pStyle w:val="TableParagraph"/>
              <w:ind w:left="365" w:right="337" w:firstLine="28"/>
            </w:pPr>
            <w:r>
              <w:t>Non-Teaching</w:t>
            </w:r>
            <w:r w:rsidR="00E6392B">
              <w:t xml:space="preserve"> Credit Courses</w:t>
            </w:r>
          </w:p>
        </w:tc>
        <w:tc>
          <w:tcPr>
            <w:tcW w:w="1294" w:type="dxa"/>
          </w:tcPr>
          <w:p w14:paraId="05A3BC1E" w14:textId="77777777" w:rsidR="00C62228" w:rsidRDefault="00C62228">
            <w:pPr>
              <w:pStyle w:val="TableParagraph"/>
              <w:spacing w:before="1"/>
              <w:rPr>
                <w:b/>
                <w:sz w:val="30"/>
              </w:rPr>
            </w:pPr>
          </w:p>
          <w:p w14:paraId="757484D1" w14:textId="77777777" w:rsidR="00C62228" w:rsidRDefault="00E6392B">
            <w:pPr>
              <w:pStyle w:val="TableParagraph"/>
              <w:ind w:left="321" w:right="313"/>
              <w:jc w:val="center"/>
            </w:pPr>
            <w:r>
              <w:t>0 0 0 0</w:t>
            </w:r>
          </w:p>
        </w:tc>
        <w:tc>
          <w:tcPr>
            <w:tcW w:w="870" w:type="dxa"/>
          </w:tcPr>
          <w:p w14:paraId="12182F6E" w14:textId="77777777" w:rsidR="00C62228" w:rsidRDefault="00C62228">
            <w:pPr>
              <w:pStyle w:val="TableParagraph"/>
              <w:spacing w:before="1"/>
              <w:rPr>
                <w:b/>
                <w:sz w:val="30"/>
              </w:rPr>
            </w:pPr>
          </w:p>
          <w:p w14:paraId="44E038D9" w14:textId="77777777" w:rsidR="00C62228" w:rsidRDefault="00E6392B">
            <w:pPr>
              <w:pStyle w:val="TableParagraph"/>
              <w:ind w:left="217" w:right="211"/>
              <w:jc w:val="center"/>
            </w:pPr>
            <w:r>
              <w:t>5.00</w:t>
            </w:r>
          </w:p>
        </w:tc>
      </w:tr>
    </w:tbl>
    <w:p w14:paraId="195074CF" w14:textId="77777777" w:rsidR="00C62228" w:rsidRDefault="00C62228">
      <w:pPr>
        <w:pStyle w:val="BodyText"/>
        <w:rPr>
          <w:b/>
          <w:sz w:val="20"/>
        </w:rPr>
      </w:pPr>
    </w:p>
    <w:p w14:paraId="3E9DEDD5" w14:textId="77777777" w:rsidR="00C62228" w:rsidRDefault="00C62228">
      <w:pPr>
        <w:pStyle w:val="BodyText"/>
        <w:rPr>
          <w:b/>
          <w:sz w:val="20"/>
        </w:rPr>
      </w:pPr>
    </w:p>
    <w:p w14:paraId="4BB9ECE7" w14:textId="77777777" w:rsidR="00C62228" w:rsidRDefault="00C62228">
      <w:pPr>
        <w:pStyle w:val="BodyText"/>
        <w:rPr>
          <w:b/>
          <w:sz w:val="20"/>
        </w:rPr>
      </w:pPr>
    </w:p>
    <w:p w14:paraId="36C242AB" w14:textId="77777777" w:rsidR="00C62228" w:rsidRDefault="00C62228">
      <w:pPr>
        <w:pStyle w:val="BodyText"/>
        <w:rPr>
          <w:b/>
          <w:sz w:val="20"/>
        </w:rPr>
      </w:pPr>
    </w:p>
    <w:p w14:paraId="55847169" w14:textId="77777777" w:rsidR="00C62228" w:rsidRDefault="00E43FF7">
      <w:pPr>
        <w:pStyle w:val="BodyText"/>
        <w:spacing w:before="2"/>
        <w:rPr>
          <w:b/>
          <w:sz w:val="10"/>
        </w:rPr>
      </w:pPr>
      <w:r>
        <w:pict w14:anchorId="48847F1C">
          <v:group id="_x0000_s2220" style="position:absolute;margin-left:46.95pt;margin-top:7.85pt;width:527.25pt;height:76.95pt;z-index:-15712256;mso-wrap-distance-left:0;mso-wrap-distance-right:0;mso-position-horizontal-relative:page" coordorigin="939,157" coordsize="10545,1539">
            <v:rect id="_x0000_s2223" style="position:absolute;left:947;top:164;width:10530;height:1524" filled="f"/>
            <v:shape id="_x0000_s2222" type="#_x0000_t202" style="position:absolute;left:1099;top:255;width:4935;height:1220" filled="f" stroked="f">
              <v:textbox inset="0,0,0,0">
                <w:txbxContent>
                  <w:p w14:paraId="02B73392" w14:textId="77777777" w:rsidR="00C62228" w:rsidRDefault="00E6392B">
                    <w:pPr>
                      <w:spacing w:line="412" w:lineRule="auto"/>
                      <w:ind w:right="9"/>
                      <w:rPr>
                        <w:b/>
                        <w:sz w:val="24"/>
                      </w:rPr>
                    </w:pPr>
                    <w:r>
                      <w:rPr>
                        <w:b/>
                        <w:sz w:val="24"/>
                      </w:rPr>
                      <w:t>Total Credits for the Programme: 106 Minimum Credits Prescribed by the University:</w:t>
                    </w:r>
                  </w:p>
                  <w:p w14:paraId="49421811" w14:textId="77777777" w:rsidR="00C62228" w:rsidRDefault="00E6392B">
                    <w:pPr>
                      <w:rPr>
                        <w:b/>
                        <w:sz w:val="24"/>
                      </w:rPr>
                    </w:pPr>
                    <w:r>
                      <w:rPr>
                        <w:b/>
                        <w:sz w:val="24"/>
                      </w:rPr>
                      <w:t>(a) Semester Level: 25</w:t>
                    </w:r>
                  </w:p>
                </w:txbxContent>
              </v:textbox>
            </v:shape>
            <v:shape id="_x0000_s2221" type="#_x0000_t202" style="position:absolute;left:6860;top:1209;width:2719;height:266" filled="f" stroked="f">
              <v:textbox inset="0,0,0,0">
                <w:txbxContent>
                  <w:p w14:paraId="73E1AB8B" w14:textId="77777777" w:rsidR="00C62228" w:rsidRDefault="00E6392B">
                    <w:pPr>
                      <w:spacing w:line="266" w:lineRule="exact"/>
                      <w:rPr>
                        <w:b/>
                        <w:sz w:val="24"/>
                      </w:rPr>
                    </w:pPr>
                    <w:r>
                      <w:rPr>
                        <w:b/>
                        <w:sz w:val="24"/>
                      </w:rPr>
                      <w:t>(b) Programme Level: 106</w:t>
                    </w:r>
                  </w:p>
                </w:txbxContent>
              </v:textbox>
            </v:shape>
            <w10:wrap type="topAndBottom" anchorx="page"/>
          </v:group>
        </w:pict>
      </w:r>
    </w:p>
    <w:p w14:paraId="54FFBA6F" w14:textId="77777777" w:rsidR="00C62228" w:rsidRDefault="00C62228">
      <w:pPr>
        <w:rPr>
          <w:sz w:val="10"/>
        </w:rPr>
        <w:sectPr w:rsidR="00C62228">
          <w:headerReference w:type="default" r:id="rId304"/>
          <w:footerReference w:type="default" r:id="rId305"/>
          <w:pgSz w:w="11900" w:h="16840"/>
          <w:pgMar w:top="680" w:right="0" w:bottom="1620" w:left="160" w:header="0" w:footer="1438" w:gutter="0"/>
          <w:pgNumType w:start="88"/>
          <w:cols w:space="720"/>
        </w:sectPr>
      </w:pPr>
    </w:p>
    <w:p w14:paraId="71A026BD" w14:textId="77777777" w:rsidR="00C62228" w:rsidRDefault="00E6392B">
      <w:pPr>
        <w:pStyle w:val="Heading3"/>
        <w:spacing w:before="77"/>
        <w:jc w:val="both"/>
      </w:pPr>
      <w:r>
        <w:lastRenderedPageBreak/>
        <w:t>Programme Learning Outcomes (PLOs):</w:t>
      </w:r>
    </w:p>
    <w:p w14:paraId="27FB0883" w14:textId="77777777" w:rsidR="00C62228" w:rsidRDefault="00E6392B">
      <w:pPr>
        <w:pStyle w:val="ListParagraph"/>
        <w:numPr>
          <w:ilvl w:val="0"/>
          <w:numId w:val="49"/>
        </w:numPr>
        <w:tabs>
          <w:tab w:val="left" w:pos="1282"/>
        </w:tabs>
        <w:spacing w:before="135" w:line="276" w:lineRule="auto"/>
        <w:ind w:right="651" w:firstLine="0"/>
        <w:jc w:val="both"/>
        <w:rPr>
          <w:sz w:val="24"/>
        </w:rPr>
      </w:pPr>
      <w:r>
        <w:rPr>
          <w:sz w:val="24"/>
        </w:rPr>
        <w:t>Able to demonstrate marketing &amp; selling skills. To acquire sound knowledge of Marketing strategies and consumer behaviour, apply conceptual knowledge in finding practical solutions for competing and increasing market</w:t>
      </w:r>
      <w:r>
        <w:rPr>
          <w:spacing w:val="-4"/>
          <w:sz w:val="24"/>
        </w:rPr>
        <w:t xml:space="preserve"> </w:t>
      </w:r>
      <w:r>
        <w:rPr>
          <w:sz w:val="24"/>
        </w:rPr>
        <w:t>sales</w:t>
      </w:r>
    </w:p>
    <w:p w14:paraId="64825A23" w14:textId="77777777" w:rsidR="00C62228" w:rsidRDefault="00E6392B">
      <w:pPr>
        <w:pStyle w:val="ListParagraph"/>
        <w:numPr>
          <w:ilvl w:val="0"/>
          <w:numId w:val="49"/>
        </w:numPr>
        <w:tabs>
          <w:tab w:val="left" w:pos="1403"/>
        </w:tabs>
        <w:spacing w:before="200" w:line="276" w:lineRule="auto"/>
        <w:ind w:right="649" w:firstLine="0"/>
        <w:jc w:val="both"/>
        <w:rPr>
          <w:sz w:val="24"/>
        </w:rPr>
      </w:pPr>
      <w:r>
        <w:rPr>
          <w:sz w:val="24"/>
        </w:rPr>
        <w:t>Effectively conduct primary research to evaluate a potential market opportunity and articulate marketing and branding strategies. Ability to collect, analyze and interpret marketing data and information for driving optimum solutions related to consumer trends, advertising</w:t>
      </w:r>
      <w:r>
        <w:rPr>
          <w:spacing w:val="-10"/>
          <w:sz w:val="24"/>
        </w:rPr>
        <w:t xml:space="preserve"> </w:t>
      </w:r>
      <w:r>
        <w:rPr>
          <w:sz w:val="24"/>
        </w:rPr>
        <w:t>etc.</w:t>
      </w:r>
    </w:p>
    <w:p w14:paraId="77C8D4AB" w14:textId="77777777" w:rsidR="00C62228" w:rsidRDefault="00E6392B">
      <w:pPr>
        <w:pStyle w:val="ListParagraph"/>
        <w:numPr>
          <w:ilvl w:val="0"/>
          <w:numId w:val="49"/>
        </w:numPr>
        <w:tabs>
          <w:tab w:val="left" w:pos="1282"/>
        </w:tabs>
        <w:spacing w:before="200" w:line="276" w:lineRule="auto"/>
        <w:ind w:right="648" w:firstLine="0"/>
        <w:jc w:val="both"/>
        <w:rPr>
          <w:sz w:val="24"/>
        </w:rPr>
      </w:pPr>
      <w:r>
        <w:rPr>
          <w:sz w:val="24"/>
        </w:rPr>
        <w:t>Ability to retrieve important demographic/psychographic information from web, to use information in critical and creative thinking, Proficiency in the appropriate use of contemporary</w:t>
      </w:r>
      <w:r>
        <w:rPr>
          <w:spacing w:val="-15"/>
          <w:sz w:val="24"/>
        </w:rPr>
        <w:t xml:space="preserve"> </w:t>
      </w:r>
      <w:r>
        <w:rPr>
          <w:sz w:val="24"/>
        </w:rPr>
        <w:t>technologies.</w:t>
      </w:r>
    </w:p>
    <w:p w14:paraId="6E9389CC" w14:textId="77777777" w:rsidR="00C62228" w:rsidRDefault="00E6392B">
      <w:pPr>
        <w:pStyle w:val="ListParagraph"/>
        <w:numPr>
          <w:ilvl w:val="0"/>
          <w:numId w:val="49"/>
        </w:numPr>
        <w:tabs>
          <w:tab w:val="left" w:pos="1367"/>
        </w:tabs>
        <w:spacing w:before="201" w:line="276" w:lineRule="auto"/>
        <w:ind w:right="642" w:firstLine="0"/>
        <w:jc w:val="both"/>
        <w:rPr>
          <w:sz w:val="24"/>
        </w:rPr>
      </w:pPr>
      <w:r>
        <w:rPr>
          <w:sz w:val="24"/>
        </w:rPr>
        <w:t xml:space="preserve">Ability to apply existing skills and knowledge to identify and formulate new problems; Ability to develop inventive and creative solutions useful for marketing, </w:t>
      </w:r>
      <w:proofErr w:type="gramStart"/>
      <w:r>
        <w:rPr>
          <w:sz w:val="24"/>
        </w:rPr>
        <w:t>branding</w:t>
      </w:r>
      <w:proofErr w:type="gramEnd"/>
      <w:r>
        <w:rPr>
          <w:sz w:val="24"/>
        </w:rPr>
        <w:t xml:space="preserve"> and advertising, demonstrating flexibility and resourcefulness; Ability to identify and take serendipitous advantage of market opportunities.</w:t>
      </w:r>
    </w:p>
    <w:p w14:paraId="2D1A43AF" w14:textId="77777777" w:rsidR="00C62228" w:rsidRDefault="00E6392B">
      <w:pPr>
        <w:pStyle w:val="ListParagraph"/>
        <w:numPr>
          <w:ilvl w:val="0"/>
          <w:numId w:val="49"/>
        </w:numPr>
        <w:tabs>
          <w:tab w:val="left" w:pos="1346"/>
        </w:tabs>
        <w:spacing w:before="199" w:line="276" w:lineRule="auto"/>
        <w:ind w:right="649" w:firstLine="0"/>
        <w:jc w:val="both"/>
        <w:rPr>
          <w:sz w:val="24"/>
        </w:rPr>
      </w:pPr>
      <w:r>
        <w:rPr>
          <w:sz w:val="24"/>
        </w:rPr>
        <w:t>Communicate proficiently, in oral, written, presentation, information searching and listening skills to increase the brand value in the market. Be assertive and articulate, be able to negotiate responsibly and persuade customers effectively.</w:t>
      </w:r>
    </w:p>
    <w:p w14:paraId="63A34BB1" w14:textId="03FB7339" w:rsidR="00C62228" w:rsidRDefault="00E6392B">
      <w:pPr>
        <w:pStyle w:val="ListParagraph"/>
        <w:numPr>
          <w:ilvl w:val="0"/>
          <w:numId w:val="49"/>
        </w:numPr>
        <w:tabs>
          <w:tab w:val="left" w:pos="1350"/>
        </w:tabs>
        <w:spacing w:before="200" w:line="276" w:lineRule="auto"/>
        <w:ind w:right="652" w:firstLine="0"/>
        <w:jc w:val="both"/>
        <w:rPr>
          <w:sz w:val="24"/>
        </w:rPr>
      </w:pPr>
      <w:r>
        <w:rPr>
          <w:sz w:val="24"/>
        </w:rPr>
        <w:t xml:space="preserve">Ability to maintain assertiveness, Capacity to interact and collaborate with customers and marketing teams </w:t>
      </w:r>
      <w:r w:rsidR="0057613E">
        <w:rPr>
          <w:sz w:val="24"/>
        </w:rPr>
        <w:t>effectively and</w:t>
      </w:r>
      <w:r>
        <w:rPr>
          <w:sz w:val="24"/>
        </w:rPr>
        <w:t xml:space="preserve"> demonstrate business development skills in culturally diverse</w:t>
      </w:r>
      <w:r>
        <w:rPr>
          <w:spacing w:val="-8"/>
          <w:sz w:val="24"/>
        </w:rPr>
        <w:t xml:space="preserve"> </w:t>
      </w:r>
      <w:r>
        <w:rPr>
          <w:sz w:val="24"/>
        </w:rPr>
        <w:t>contexts.</w:t>
      </w:r>
    </w:p>
    <w:p w14:paraId="0A9BAB35" w14:textId="77777777" w:rsidR="00C62228" w:rsidRDefault="00E6392B">
      <w:pPr>
        <w:pStyle w:val="ListParagraph"/>
        <w:numPr>
          <w:ilvl w:val="0"/>
          <w:numId w:val="49"/>
        </w:numPr>
        <w:tabs>
          <w:tab w:val="left" w:pos="1374"/>
        </w:tabs>
        <w:spacing w:before="201" w:line="276" w:lineRule="auto"/>
        <w:ind w:right="652" w:firstLine="0"/>
        <w:jc w:val="both"/>
        <w:rPr>
          <w:sz w:val="24"/>
        </w:rPr>
      </w:pPr>
      <w:r>
        <w:rPr>
          <w:sz w:val="24"/>
        </w:rPr>
        <w:t>Understand different cultures and sustainability while developing marketing / branding strategies. Embrace business opportunities offered across globe and accept different ways of</w:t>
      </w:r>
      <w:r>
        <w:rPr>
          <w:spacing w:val="-6"/>
          <w:sz w:val="24"/>
        </w:rPr>
        <w:t xml:space="preserve"> </w:t>
      </w:r>
      <w:r>
        <w:rPr>
          <w:sz w:val="24"/>
        </w:rPr>
        <w:t>working.</w:t>
      </w:r>
    </w:p>
    <w:p w14:paraId="1103C4EF" w14:textId="77777777" w:rsidR="00C62228" w:rsidRDefault="00E6392B">
      <w:pPr>
        <w:pStyle w:val="ListParagraph"/>
        <w:numPr>
          <w:ilvl w:val="0"/>
          <w:numId w:val="49"/>
        </w:numPr>
        <w:tabs>
          <w:tab w:val="left" w:pos="1348"/>
        </w:tabs>
        <w:spacing w:before="200" w:line="276" w:lineRule="auto"/>
        <w:ind w:right="654" w:firstLine="0"/>
        <w:jc w:val="both"/>
        <w:rPr>
          <w:sz w:val="24"/>
        </w:rPr>
      </w:pPr>
      <w:r>
        <w:rPr>
          <w:sz w:val="24"/>
        </w:rPr>
        <w:t>To understand how their actions can enhance the wellbeing of theirs and will be equipped to make a valuable contribution to society by practicing code of</w:t>
      </w:r>
      <w:r>
        <w:rPr>
          <w:spacing w:val="-12"/>
          <w:sz w:val="24"/>
        </w:rPr>
        <w:t xml:space="preserve"> </w:t>
      </w:r>
      <w:r>
        <w:rPr>
          <w:sz w:val="24"/>
        </w:rPr>
        <w:t>ethics</w:t>
      </w:r>
    </w:p>
    <w:p w14:paraId="58A6AC89" w14:textId="77777777" w:rsidR="00C62228" w:rsidRDefault="00E6392B">
      <w:pPr>
        <w:pStyle w:val="ListParagraph"/>
        <w:numPr>
          <w:ilvl w:val="0"/>
          <w:numId w:val="49"/>
        </w:numPr>
        <w:tabs>
          <w:tab w:val="left" w:pos="1350"/>
        </w:tabs>
        <w:spacing w:before="201" w:line="276" w:lineRule="auto"/>
        <w:ind w:right="646" w:firstLine="0"/>
        <w:jc w:val="both"/>
        <w:rPr>
          <w:sz w:val="24"/>
        </w:rPr>
      </w:pPr>
      <w:r>
        <w:rPr>
          <w:sz w:val="24"/>
        </w:rPr>
        <w:t>To be motivated to draw upon existing knowledge, generating new ideas and create competitiveness to business through better marketing strategies. To identify professional employment</w:t>
      </w:r>
      <w:r>
        <w:rPr>
          <w:spacing w:val="-14"/>
          <w:sz w:val="24"/>
        </w:rPr>
        <w:t xml:space="preserve"> </w:t>
      </w:r>
      <w:r>
        <w:rPr>
          <w:sz w:val="24"/>
        </w:rPr>
        <w:t>opportunities</w:t>
      </w:r>
    </w:p>
    <w:p w14:paraId="0D35E7F4" w14:textId="77777777" w:rsidR="00C62228" w:rsidRDefault="00E6392B">
      <w:pPr>
        <w:pStyle w:val="ListParagraph"/>
        <w:numPr>
          <w:ilvl w:val="0"/>
          <w:numId w:val="49"/>
        </w:numPr>
        <w:tabs>
          <w:tab w:val="left" w:pos="1487"/>
        </w:tabs>
        <w:spacing w:before="198" w:line="278" w:lineRule="auto"/>
        <w:ind w:right="653" w:firstLine="0"/>
        <w:jc w:val="both"/>
        <w:rPr>
          <w:sz w:val="24"/>
        </w:rPr>
      </w:pPr>
      <w:r>
        <w:rPr>
          <w:sz w:val="24"/>
        </w:rPr>
        <w:t>Act with integrity, set themselves high standards and have skills that are essential to their future lives</w:t>
      </w:r>
    </w:p>
    <w:p w14:paraId="6810297F" w14:textId="77777777" w:rsidR="00C62228" w:rsidRDefault="00E6392B">
      <w:pPr>
        <w:pStyle w:val="ListParagraph"/>
        <w:numPr>
          <w:ilvl w:val="0"/>
          <w:numId w:val="49"/>
        </w:numPr>
        <w:tabs>
          <w:tab w:val="left" w:pos="1463"/>
        </w:tabs>
        <w:spacing w:before="195" w:line="276" w:lineRule="auto"/>
        <w:ind w:right="647" w:firstLine="0"/>
        <w:jc w:val="both"/>
        <w:rPr>
          <w:sz w:val="24"/>
        </w:rPr>
      </w:pPr>
      <w:r>
        <w:rPr>
          <w:sz w:val="24"/>
        </w:rPr>
        <w:t>Ability to apply decision making methodologies, Display Commitment to professional development and a willingness to listen and respond to constructive feedback for enhancing participatory decision making among marketing</w:t>
      </w:r>
      <w:r>
        <w:rPr>
          <w:spacing w:val="-9"/>
          <w:sz w:val="24"/>
        </w:rPr>
        <w:t xml:space="preserve"> </w:t>
      </w:r>
      <w:r>
        <w:rPr>
          <w:sz w:val="24"/>
        </w:rPr>
        <w:t>teams.</w:t>
      </w:r>
    </w:p>
    <w:p w14:paraId="4F14CD45" w14:textId="77777777" w:rsidR="00C62228" w:rsidRDefault="00E6392B">
      <w:pPr>
        <w:pStyle w:val="ListParagraph"/>
        <w:numPr>
          <w:ilvl w:val="0"/>
          <w:numId w:val="49"/>
        </w:numPr>
        <w:tabs>
          <w:tab w:val="left" w:pos="1466"/>
        </w:tabs>
        <w:spacing w:before="200" w:line="278" w:lineRule="auto"/>
        <w:ind w:right="644" w:firstLine="0"/>
        <w:jc w:val="both"/>
        <w:rPr>
          <w:sz w:val="24"/>
        </w:rPr>
      </w:pPr>
      <w:r>
        <w:rPr>
          <w:sz w:val="24"/>
        </w:rPr>
        <w:t>Ability to build customer relationships, networks and trust with potential and actual co-workers and stakeholders.</w:t>
      </w:r>
    </w:p>
    <w:p w14:paraId="6C13ABA0" w14:textId="77777777" w:rsidR="00C62228" w:rsidRDefault="00C62228">
      <w:pPr>
        <w:spacing w:line="278" w:lineRule="auto"/>
        <w:jc w:val="both"/>
        <w:rPr>
          <w:sz w:val="24"/>
        </w:rPr>
        <w:sectPr w:rsidR="00C62228">
          <w:headerReference w:type="default" r:id="rId306"/>
          <w:footerReference w:type="default" r:id="rId307"/>
          <w:pgSz w:w="11900" w:h="16840"/>
          <w:pgMar w:top="1360" w:right="0" w:bottom="1620" w:left="160" w:header="0" w:footer="1438" w:gutter="0"/>
          <w:pgNumType w:start="89"/>
          <w:cols w:space="720"/>
        </w:sectPr>
      </w:pPr>
    </w:p>
    <w:p w14:paraId="49AC17FA" w14:textId="77777777" w:rsidR="00C62228" w:rsidRDefault="00E6392B">
      <w:pPr>
        <w:pStyle w:val="Heading3"/>
        <w:spacing w:before="68"/>
      </w:pPr>
      <w:r>
        <w:lastRenderedPageBreak/>
        <w:t>Linkage of PEO &amp; PLOs:</w:t>
      </w:r>
    </w:p>
    <w:p w14:paraId="6A20BF97"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080"/>
        <w:gridCol w:w="1032"/>
        <w:gridCol w:w="964"/>
        <w:gridCol w:w="945"/>
        <w:gridCol w:w="926"/>
        <w:gridCol w:w="990"/>
        <w:gridCol w:w="899"/>
        <w:gridCol w:w="899"/>
      </w:tblGrid>
      <w:tr w:rsidR="00C62228" w14:paraId="55AE483D" w14:textId="77777777">
        <w:trPr>
          <w:trHeight w:val="827"/>
        </w:trPr>
        <w:tc>
          <w:tcPr>
            <w:tcW w:w="2072" w:type="dxa"/>
            <w:shd w:val="clear" w:color="auto" w:fill="BEBEBE"/>
          </w:tcPr>
          <w:p w14:paraId="0562E1AB" w14:textId="77777777" w:rsidR="00C62228" w:rsidRDefault="00C62228">
            <w:pPr>
              <w:pStyle w:val="TableParagraph"/>
              <w:spacing w:before="8"/>
              <w:rPr>
                <w:b/>
                <w:sz w:val="23"/>
              </w:rPr>
            </w:pPr>
          </w:p>
          <w:p w14:paraId="3D78207B" w14:textId="77777777" w:rsidR="00C62228" w:rsidRDefault="00E6392B">
            <w:pPr>
              <w:pStyle w:val="TableParagraph"/>
              <w:spacing w:line="270" w:lineRule="atLeast"/>
              <w:ind w:left="107" w:right="1348"/>
              <w:rPr>
                <w:b/>
                <w:sz w:val="24"/>
              </w:rPr>
            </w:pPr>
            <w:r>
              <w:rPr>
                <w:b/>
                <w:sz w:val="24"/>
              </w:rPr>
              <w:t>PEOs PLOs</w:t>
            </w:r>
          </w:p>
        </w:tc>
        <w:tc>
          <w:tcPr>
            <w:tcW w:w="1080" w:type="dxa"/>
            <w:shd w:val="clear" w:color="auto" w:fill="BEBEBE"/>
          </w:tcPr>
          <w:p w14:paraId="4482F3D6" w14:textId="77777777" w:rsidR="00C62228" w:rsidRDefault="00C62228">
            <w:pPr>
              <w:pStyle w:val="TableParagraph"/>
              <w:spacing w:before="8"/>
              <w:rPr>
                <w:b/>
                <w:sz w:val="23"/>
              </w:rPr>
            </w:pPr>
          </w:p>
          <w:p w14:paraId="6ED13AD2" w14:textId="77777777" w:rsidR="00C62228" w:rsidRDefault="00E6392B">
            <w:pPr>
              <w:pStyle w:val="TableParagraph"/>
              <w:ind w:left="177" w:right="178"/>
              <w:jc w:val="center"/>
              <w:rPr>
                <w:b/>
                <w:sz w:val="24"/>
              </w:rPr>
            </w:pPr>
            <w:r>
              <w:rPr>
                <w:b/>
                <w:sz w:val="24"/>
              </w:rPr>
              <w:t>PEO 1</w:t>
            </w:r>
          </w:p>
        </w:tc>
        <w:tc>
          <w:tcPr>
            <w:tcW w:w="1032" w:type="dxa"/>
            <w:shd w:val="clear" w:color="auto" w:fill="BEBEBE"/>
          </w:tcPr>
          <w:p w14:paraId="6BCA8193" w14:textId="77777777" w:rsidR="00C62228" w:rsidRDefault="00C62228">
            <w:pPr>
              <w:pStyle w:val="TableParagraph"/>
              <w:spacing w:before="8"/>
              <w:rPr>
                <w:b/>
                <w:sz w:val="24"/>
              </w:rPr>
            </w:pPr>
          </w:p>
          <w:p w14:paraId="52D9C4D6" w14:textId="77777777" w:rsidR="00C62228" w:rsidRDefault="00E6392B">
            <w:pPr>
              <w:pStyle w:val="TableParagraph"/>
              <w:spacing w:before="1"/>
              <w:ind w:left="155" w:right="152"/>
              <w:jc w:val="center"/>
              <w:rPr>
                <w:b/>
                <w:sz w:val="24"/>
              </w:rPr>
            </w:pPr>
            <w:r>
              <w:rPr>
                <w:b/>
                <w:sz w:val="24"/>
              </w:rPr>
              <w:t>PEO 2</w:t>
            </w:r>
          </w:p>
        </w:tc>
        <w:tc>
          <w:tcPr>
            <w:tcW w:w="964" w:type="dxa"/>
            <w:shd w:val="clear" w:color="auto" w:fill="BEBEBE"/>
          </w:tcPr>
          <w:p w14:paraId="076116E5" w14:textId="77777777" w:rsidR="00C62228" w:rsidRDefault="00C62228">
            <w:pPr>
              <w:pStyle w:val="TableParagraph"/>
              <w:spacing w:before="8"/>
              <w:rPr>
                <w:b/>
                <w:sz w:val="24"/>
              </w:rPr>
            </w:pPr>
          </w:p>
          <w:p w14:paraId="32B7F7CE" w14:textId="77777777" w:rsidR="00C62228" w:rsidRDefault="00E6392B">
            <w:pPr>
              <w:pStyle w:val="TableParagraph"/>
              <w:spacing w:before="1"/>
              <w:ind w:left="122" w:right="117"/>
              <w:jc w:val="center"/>
              <w:rPr>
                <w:b/>
                <w:sz w:val="24"/>
              </w:rPr>
            </w:pPr>
            <w:r>
              <w:rPr>
                <w:b/>
                <w:sz w:val="24"/>
              </w:rPr>
              <w:t>PEO 3</w:t>
            </w:r>
          </w:p>
        </w:tc>
        <w:tc>
          <w:tcPr>
            <w:tcW w:w="945" w:type="dxa"/>
            <w:shd w:val="clear" w:color="auto" w:fill="BEBEBE"/>
          </w:tcPr>
          <w:p w14:paraId="56AA5E8B" w14:textId="77777777" w:rsidR="00C62228" w:rsidRDefault="00C62228">
            <w:pPr>
              <w:pStyle w:val="TableParagraph"/>
              <w:spacing w:before="8"/>
              <w:rPr>
                <w:b/>
                <w:sz w:val="24"/>
              </w:rPr>
            </w:pPr>
          </w:p>
          <w:p w14:paraId="60F9E9FD" w14:textId="77777777" w:rsidR="00C62228" w:rsidRDefault="00E6392B">
            <w:pPr>
              <w:pStyle w:val="TableParagraph"/>
              <w:spacing w:before="1"/>
              <w:ind w:left="113" w:right="107"/>
              <w:jc w:val="center"/>
              <w:rPr>
                <w:b/>
                <w:sz w:val="24"/>
              </w:rPr>
            </w:pPr>
            <w:r>
              <w:rPr>
                <w:b/>
                <w:sz w:val="24"/>
              </w:rPr>
              <w:t>PEO 4</w:t>
            </w:r>
          </w:p>
        </w:tc>
        <w:tc>
          <w:tcPr>
            <w:tcW w:w="926" w:type="dxa"/>
            <w:shd w:val="clear" w:color="auto" w:fill="BEBEBE"/>
          </w:tcPr>
          <w:p w14:paraId="6E927389" w14:textId="77777777" w:rsidR="00C62228" w:rsidRDefault="00C62228">
            <w:pPr>
              <w:pStyle w:val="TableParagraph"/>
              <w:spacing w:before="8"/>
              <w:rPr>
                <w:b/>
                <w:sz w:val="23"/>
              </w:rPr>
            </w:pPr>
          </w:p>
          <w:p w14:paraId="03674CCE" w14:textId="77777777" w:rsidR="00C62228" w:rsidRDefault="00E6392B">
            <w:pPr>
              <w:pStyle w:val="TableParagraph"/>
              <w:ind w:left="104" w:right="97"/>
              <w:jc w:val="center"/>
              <w:rPr>
                <w:b/>
                <w:sz w:val="24"/>
              </w:rPr>
            </w:pPr>
            <w:r>
              <w:rPr>
                <w:b/>
                <w:sz w:val="24"/>
              </w:rPr>
              <w:t>PEO 5</w:t>
            </w:r>
          </w:p>
        </w:tc>
        <w:tc>
          <w:tcPr>
            <w:tcW w:w="990" w:type="dxa"/>
            <w:shd w:val="clear" w:color="auto" w:fill="BEBEBE"/>
          </w:tcPr>
          <w:p w14:paraId="2CFA1C08" w14:textId="77777777" w:rsidR="00C62228" w:rsidRDefault="00C62228">
            <w:pPr>
              <w:pStyle w:val="TableParagraph"/>
              <w:spacing w:before="8"/>
              <w:rPr>
                <w:b/>
                <w:sz w:val="23"/>
              </w:rPr>
            </w:pPr>
          </w:p>
          <w:p w14:paraId="1212244B" w14:textId="77777777" w:rsidR="00C62228" w:rsidRDefault="00E6392B">
            <w:pPr>
              <w:pStyle w:val="TableParagraph"/>
              <w:ind w:left="136" w:right="129"/>
              <w:jc w:val="center"/>
              <w:rPr>
                <w:b/>
                <w:sz w:val="24"/>
              </w:rPr>
            </w:pPr>
            <w:r>
              <w:rPr>
                <w:b/>
                <w:sz w:val="24"/>
              </w:rPr>
              <w:t>PEO 6</w:t>
            </w:r>
          </w:p>
        </w:tc>
        <w:tc>
          <w:tcPr>
            <w:tcW w:w="899" w:type="dxa"/>
            <w:shd w:val="clear" w:color="auto" w:fill="BEBEBE"/>
          </w:tcPr>
          <w:p w14:paraId="5D070C5D" w14:textId="77777777" w:rsidR="00C62228" w:rsidRDefault="00C62228">
            <w:pPr>
              <w:pStyle w:val="TableParagraph"/>
              <w:spacing w:before="8"/>
              <w:rPr>
                <w:b/>
                <w:sz w:val="23"/>
              </w:rPr>
            </w:pPr>
          </w:p>
          <w:p w14:paraId="727231AF" w14:textId="77777777" w:rsidR="00C62228" w:rsidRDefault="00E6392B">
            <w:pPr>
              <w:pStyle w:val="TableParagraph"/>
              <w:ind w:left="91" w:right="81"/>
              <w:jc w:val="center"/>
              <w:rPr>
                <w:b/>
                <w:sz w:val="24"/>
              </w:rPr>
            </w:pPr>
            <w:r>
              <w:rPr>
                <w:b/>
                <w:sz w:val="24"/>
              </w:rPr>
              <w:t>PEO 7</w:t>
            </w:r>
          </w:p>
        </w:tc>
        <w:tc>
          <w:tcPr>
            <w:tcW w:w="899" w:type="dxa"/>
            <w:shd w:val="clear" w:color="auto" w:fill="BEBEBE"/>
          </w:tcPr>
          <w:p w14:paraId="21E907FA" w14:textId="77777777" w:rsidR="00C62228" w:rsidRDefault="00C62228">
            <w:pPr>
              <w:pStyle w:val="TableParagraph"/>
              <w:spacing w:before="8"/>
              <w:rPr>
                <w:b/>
                <w:sz w:val="23"/>
              </w:rPr>
            </w:pPr>
          </w:p>
          <w:p w14:paraId="03E3CFF9" w14:textId="77777777" w:rsidR="00C62228" w:rsidRDefault="00E6392B">
            <w:pPr>
              <w:pStyle w:val="TableParagraph"/>
              <w:ind w:left="92" w:right="80"/>
              <w:jc w:val="center"/>
              <w:rPr>
                <w:b/>
                <w:sz w:val="24"/>
              </w:rPr>
            </w:pPr>
            <w:r>
              <w:rPr>
                <w:b/>
                <w:sz w:val="24"/>
              </w:rPr>
              <w:t>PEO 8</w:t>
            </w:r>
          </w:p>
        </w:tc>
      </w:tr>
      <w:tr w:rsidR="00C62228" w14:paraId="7800CB44" w14:textId="77777777">
        <w:trPr>
          <w:trHeight w:val="827"/>
        </w:trPr>
        <w:tc>
          <w:tcPr>
            <w:tcW w:w="2072" w:type="dxa"/>
          </w:tcPr>
          <w:p w14:paraId="1A1642A0" w14:textId="77777777" w:rsidR="00C62228" w:rsidRDefault="00E6392B">
            <w:pPr>
              <w:pStyle w:val="TableParagraph"/>
              <w:spacing w:line="268" w:lineRule="exact"/>
              <w:ind w:left="107"/>
              <w:rPr>
                <w:sz w:val="24"/>
              </w:rPr>
            </w:pPr>
            <w:r>
              <w:rPr>
                <w:sz w:val="24"/>
              </w:rPr>
              <w:t>Programme</w:t>
            </w:r>
          </w:p>
          <w:p w14:paraId="6306AE44" w14:textId="77777777" w:rsidR="00C62228" w:rsidRDefault="00E6392B">
            <w:pPr>
              <w:pStyle w:val="TableParagraph"/>
              <w:spacing w:line="270" w:lineRule="atLeast"/>
              <w:ind w:left="107" w:right="129"/>
              <w:rPr>
                <w:sz w:val="24"/>
              </w:rPr>
            </w:pPr>
            <w:r>
              <w:rPr>
                <w:sz w:val="24"/>
              </w:rPr>
              <w:t>Learning Outcome 1</w:t>
            </w:r>
          </w:p>
        </w:tc>
        <w:tc>
          <w:tcPr>
            <w:tcW w:w="1080" w:type="dxa"/>
          </w:tcPr>
          <w:p w14:paraId="1258651C" w14:textId="77777777" w:rsidR="00C62228" w:rsidRDefault="00C62228">
            <w:pPr>
              <w:pStyle w:val="TableParagraph"/>
              <w:spacing w:before="8"/>
              <w:rPr>
                <w:b/>
                <w:sz w:val="23"/>
              </w:rPr>
            </w:pPr>
          </w:p>
          <w:p w14:paraId="642BA70E" w14:textId="77777777" w:rsidR="00C62228" w:rsidRDefault="00E6392B">
            <w:pPr>
              <w:pStyle w:val="TableParagraph"/>
              <w:ind w:left="1"/>
              <w:jc w:val="center"/>
              <w:rPr>
                <w:b/>
                <w:sz w:val="24"/>
              </w:rPr>
            </w:pPr>
            <w:r>
              <w:rPr>
                <w:b/>
                <w:sz w:val="24"/>
              </w:rPr>
              <w:t>√</w:t>
            </w:r>
          </w:p>
        </w:tc>
        <w:tc>
          <w:tcPr>
            <w:tcW w:w="1032" w:type="dxa"/>
          </w:tcPr>
          <w:p w14:paraId="79B4B3A7" w14:textId="77777777" w:rsidR="00C62228" w:rsidRDefault="00C62228">
            <w:pPr>
              <w:pStyle w:val="TableParagraph"/>
              <w:spacing w:before="8"/>
              <w:rPr>
                <w:b/>
                <w:sz w:val="23"/>
              </w:rPr>
            </w:pPr>
          </w:p>
          <w:p w14:paraId="245CF944" w14:textId="77777777" w:rsidR="00C62228" w:rsidRDefault="00E6392B">
            <w:pPr>
              <w:pStyle w:val="TableParagraph"/>
              <w:ind w:left="6"/>
              <w:jc w:val="center"/>
              <w:rPr>
                <w:b/>
                <w:sz w:val="24"/>
              </w:rPr>
            </w:pPr>
            <w:r>
              <w:rPr>
                <w:b/>
                <w:sz w:val="24"/>
              </w:rPr>
              <w:t>√</w:t>
            </w:r>
          </w:p>
        </w:tc>
        <w:tc>
          <w:tcPr>
            <w:tcW w:w="964" w:type="dxa"/>
          </w:tcPr>
          <w:p w14:paraId="1DD37940" w14:textId="77777777" w:rsidR="00C62228" w:rsidRDefault="00C62228">
            <w:pPr>
              <w:pStyle w:val="TableParagraph"/>
              <w:spacing w:before="8"/>
              <w:rPr>
                <w:b/>
                <w:sz w:val="23"/>
              </w:rPr>
            </w:pPr>
          </w:p>
          <w:p w14:paraId="54DF5408" w14:textId="77777777" w:rsidR="00C62228" w:rsidRDefault="00E6392B">
            <w:pPr>
              <w:pStyle w:val="TableParagraph"/>
              <w:ind w:left="7"/>
              <w:jc w:val="center"/>
              <w:rPr>
                <w:b/>
                <w:sz w:val="24"/>
              </w:rPr>
            </w:pPr>
            <w:r>
              <w:rPr>
                <w:b/>
                <w:sz w:val="24"/>
              </w:rPr>
              <w:t>√</w:t>
            </w:r>
          </w:p>
        </w:tc>
        <w:tc>
          <w:tcPr>
            <w:tcW w:w="945" w:type="dxa"/>
          </w:tcPr>
          <w:p w14:paraId="16A79133" w14:textId="77777777" w:rsidR="00C62228" w:rsidRDefault="00C62228">
            <w:pPr>
              <w:pStyle w:val="TableParagraph"/>
            </w:pPr>
          </w:p>
        </w:tc>
        <w:tc>
          <w:tcPr>
            <w:tcW w:w="926" w:type="dxa"/>
          </w:tcPr>
          <w:p w14:paraId="357A0049" w14:textId="77777777" w:rsidR="00C62228" w:rsidRDefault="00C62228">
            <w:pPr>
              <w:pStyle w:val="TableParagraph"/>
            </w:pPr>
          </w:p>
        </w:tc>
        <w:tc>
          <w:tcPr>
            <w:tcW w:w="990" w:type="dxa"/>
          </w:tcPr>
          <w:p w14:paraId="2469B12F" w14:textId="77777777" w:rsidR="00C62228" w:rsidRDefault="00C62228">
            <w:pPr>
              <w:pStyle w:val="TableParagraph"/>
            </w:pPr>
          </w:p>
        </w:tc>
        <w:tc>
          <w:tcPr>
            <w:tcW w:w="899" w:type="dxa"/>
          </w:tcPr>
          <w:p w14:paraId="05BF288D" w14:textId="77777777" w:rsidR="00C62228" w:rsidRDefault="00C62228">
            <w:pPr>
              <w:pStyle w:val="TableParagraph"/>
            </w:pPr>
          </w:p>
        </w:tc>
        <w:tc>
          <w:tcPr>
            <w:tcW w:w="899" w:type="dxa"/>
          </w:tcPr>
          <w:p w14:paraId="11835FD9" w14:textId="77777777" w:rsidR="00C62228" w:rsidRDefault="00C62228">
            <w:pPr>
              <w:pStyle w:val="TableParagraph"/>
            </w:pPr>
          </w:p>
        </w:tc>
      </w:tr>
      <w:tr w:rsidR="00C62228" w14:paraId="760ADC00" w14:textId="77777777">
        <w:trPr>
          <w:trHeight w:val="827"/>
        </w:trPr>
        <w:tc>
          <w:tcPr>
            <w:tcW w:w="2072" w:type="dxa"/>
          </w:tcPr>
          <w:p w14:paraId="5182DBD3" w14:textId="77777777" w:rsidR="00C62228" w:rsidRDefault="00E6392B">
            <w:pPr>
              <w:pStyle w:val="TableParagraph"/>
              <w:ind w:left="107" w:right="129"/>
              <w:rPr>
                <w:sz w:val="24"/>
              </w:rPr>
            </w:pPr>
            <w:r>
              <w:rPr>
                <w:sz w:val="24"/>
              </w:rPr>
              <w:t>Programme Learning Outcome</w:t>
            </w:r>
          </w:p>
          <w:p w14:paraId="24380BB0" w14:textId="77777777" w:rsidR="00C62228" w:rsidRDefault="00E6392B">
            <w:pPr>
              <w:pStyle w:val="TableParagraph"/>
              <w:spacing w:line="264" w:lineRule="exact"/>
              <w:ind w:left="107"/>
              <w:rPr>
                <w:sz w:val="24"/>
              </w:rPr>
            </w:pPr>
            <w:r>
              <w:rPr>
                <w:sz w:val="24"/>
              </w:rPr>
              <w:t>2</w:t>
            </w:r>
          </w:p>
        </w:tc>
        <w:tc>
          <w:tcPr>
            <w:tcW w:w="1080" w:type="dxa"/>
          </w:tcPr>
          <w:p w14:paraId="15253735" w14:textId="77777777" w:rsidR="00C62228" w:rsidRDefault="00C62228">
            <w:pPr>
              <w:pStyle w:val="TableParagraph"/>
              <w:spacing w:before="8"/>
              <w:rPr>
                <w:b/>
                <w:sz w:val="23"/>
              </w:rPr>
            </w:pPr>
          </w:p>
          <w:p w14:paraId="4FC39EAE" w14:textId="77777777" w:rsidR="00C62228" w:rsidRDefault="00E6392B">
            <w:pPr>
              <w:pStyle w:val="TableParagraph"/>
              <w:ind w:left="1"/>
              <w:jc w:val="center"/>
              <w:rPr>
                <w:b/>
                <w:sz w:val="24"/>
              </w:rPr>
            </w:pPr>
            <w:r>
              <w:rPr>
                <w:b/>
                <w:sz w:val="24"/>
              </w:rPr>
              <w:t>√</w:t>
            </w:r>
          </w:p>
        </w:tc>
        <w:tc>
          <w:tcPr>
            <w:tcW w:w="1032" w:type="dxa"/>
          </w:tcPr>
          <w:p w14:paraId="1EAB5C6B" w14:textId="77777777" w:rsidR="00C62228" w:rsidRDefault="00C62228">
            <w:pPr>
              <w:pStyle w:val="TableParagraph"/>
            </w:pPr>
          </w:p>
        </w:tc>
        <w:tc>
          <w:tcPr>
            <w:tcW w:w="964" w:type="dxa"/>
          </w:tcPr>
          <w:p w14:paraId="2F053B3B" w14:textId="77777777" w:rsidR="00C62228" w:rsidRDefault="00C62228">
            <w:pPr>
              <w:pStyle w:val="TableParagraph"/>
              <w:spacing w:before="8"/>
              <w:rPr>
                <w:b/>
                <w:sz w:val="23"/>
              </w:rPr>
            </w:pPr>
          </w:p>
          <w:p w14:paraId="76BE0F69" w14:textId="77777777" w:rsidR="00C62228" w:rsidRDefault="00E6392B">
            <w:pPr>
              <w:pStyle w:val="TableParagraph"/>
              <w:ind w:left="7"/>
              <w:jc w:val="center"/>
              <w:rPr>
                <w:b/>
                <w:sz w:val="24"/>
              </w:rPr>
            </w:pPr>
            <w:r>
              <w:rPr>
                <w:b/>
                <w:sz w:val="24"/>
              </w:rPr>
              <w:t>√</w:t>
            </w:r>
          </w:p>
        </w:tc>
        <w:tc>
          <w:tcPr>
            <w:tcW w:w="945" w:type="dxa"/>
          </w:tcPr>
          <w:p w14:paraId="74622C32" w14:textId="77777777" w:rsidR="00C62228" w:rsidRDefault="00C62228">
            <w:pPr>
              <w:pStyle w:val="TableParagraph"/>
            </w:pPr>
          </w:p>
        </w:tc>
        <w:tc>
          <w:tcPr>
            <w:tcW w:w="926" w:type="dxa"/>
          </w:tcPr>
          <w:p w14:paraId="75468082" w14:textId="77777777" w:rsidR="00C62228" w:rsidRDefault="00C62228">
            <w:pPr>
              <w:pStyle w:val="TableParagraph"/>
            </w:pPr>
          </w:p>
        </w:tc>
        <w:tc>
          <w:tcPr>
            <w:tcW w:w="990" w:type="dxa"/>
          </w:tcPr>
          <w:p w14:paraId="2CBCEF4B" w14:textId="77777777" w:rsidR="00C62228" w:rsidRDefault="00C62228">
            <w:pPr>
              <w:pStyle w:val="TableParagraph"/>
              <w:spacing w:before="8"/>
              <w:rPr>
                <w:b/>
                <w:sz w:val="23"/>
              </w:rPr>
            </w:pPr>
          </w:p>
          <w:p w14:paraId="6734D1A8" w14:textId="77777777" w:rsidR="00C62228" w:rsidRDefault="00E6392B">
            <w:pPr>
              <w:pStyle w:val="TableParagraph"/>
              <w:ind w:left="10"/>
              <w:jc w:val="center"/>
              <w:rPr>
                <w:b/>
                <w:sz w:val="24"/>
              </w:rPr>
            </w:pPr>
            <w:r>
              <w:rPr>
                <w:b/>
                <w:sz w:val="24"/>
              </w:rPr>
              <w:t>√</w:t>
            </w:r>
          </w:p>
        </w:tc>
        <w:tc>
          <w:tcPr>
            <w:tcW w:w="899" w:type="dxa"/>
          </w:tcPr>
          <w:p w14:paraId="705C09D2" w14:textId="77777777" w:rsidR="00C62228" w:rsidRDefault="00C62228">
            <w:pPr>
              <w:pStyle w:val="TableParagraph"/>
            </w:pPr>
          </w:p>
        </w:tc>
        <w:tc>
          <w:tcPr>
            <w:tcW w:w="899" w:type="dxa"/>
          </w:tcPr>
          <w:p w14:paraId="15F1BDCB" w14:textId="77777777" w:rsidR="00C62228" w:rsidRDefault="00C62228">
            <w:pPr>
              <w:pStyle w:val="TableParagraph"/>
            </w:pPr>
          </w:p>
        </w:tc>
      </w:tr>
      <w:tr w:rsidR="00C62228" w14:paraId="2CD1C5AF" w14:textId="77777777">
        <w:trPr>
          <w:trHeight w:val="827"/>
        </w:trPr>
        <w:tc>
          <w:tcPr>
            <w:tcW w:w="2072" w:type="dxa"/>
          </w:tcPr>
          <w:p w14:paraId="19A6E23D" w14:textId="77777777" w:rsidR="00C62228" w:rsidRDefault="00E6392B">
            <w:pPr>
              <w:pStyle w:val="TableParagraph"/>
              <w:ind w:left="107" w:right="129"/>
              <w:rPr>
                <w:sz w:val="24"/>
              </w:rPr>
            </w:pPr>
            <w:r>
              <w:rPr>
                <w:sz w:val="24"/>
              </w:rPr>
              <w:t>Programme Learning Outcome</w:t>
            </w:r>
          </w:p>
          <w:p w14:paraId="324209EA" w14:textId="77777777" w:rsidR="00C62228" w:rsidRDefault="00E6392B">
            <w:pPr>
              <w:pStyle w:val="TableParagraph"/>
              <w:spacing w:line="264" w:lineRule="exact"/>
              <w:ind w:left="107"/>
              <w:rPr>
                <w:sz w:val="24"/>
              </w:rPr>
            </w:pPr>
            <w:r>
              <w:rPr>
                <w:sz w:val="24"/>
              </w:rPr>
              <w:t>3</w:t>
            </w:r>
          </w:p>
        </w:tc>
        <w:tc>
          <w:tcPr>
            <w:tcW w:w="1080" w:type="dxa"/>
          </w:tcPr>
          <w:p w14:paraId="2A8321FD" w14:textId="77777777" w:rsidR="00C62228" w:rsidRDefault="00C62228">
            <w:pPr>
              <w:pStyle w:val="TableParagraph"/>
              <w:spacing w:before="8"/>
              <w:rPr>
                <w:b/>
                <w:sz w:val="23"/>
              </w:rPr>
            </w:pPr>
          </w:p>
          <w:p w14:paraId="03BBA16F" w14:textId="77777777" w:rsidR="00C62228" w:rsidRDefault="00E6392B">
            <w:pPr>
              <w:pStyle w:val="TableParagraph"/>
              <w:ind w:left="1"/>
              <w:jc w:val="center"/>
              <w:rPr>
                <w:b/>
                <w:sz w:val="24"/>
              </w:rPr>
            </w:pPr>
            <w:r>
              <w:rPr>
                <w:b/>
                <w:sz w:val="24"/>
              </w:rPr>
              <w:t>√</w:t>
            </w:r>
          </w:p>
        </w:tc>
        <w:tc>
          <w:tcPr>
            <w:tcW w:w="1032" w:type="dxa"/>
          </w:tcPr>
          <w:p w14:paraId="502CCD7B" w14:textId="77777777" w:rsidR="00C62228" w:rsidRDefault="00C62228">
            <w:pPr>
              <w:pStyle w:val="TableParagraph"/>
            </w:pPr>
          </w:p>
        </w:tc>
        <w:tc>
          <w:tcPr>
            <w:tcW w:w="964" w:type="dxa"/>
          </w:tcPr>
          <w:p w14:paraId="61D3BD53" w14:textId="77777777" w:rsidR="00C62228" w:rsidRDefault="00C62228">
            <w:pPr>
              <w:pStyle w:val="TableParagraph"/>
            </w:pPr>
          </w:p>
        </w:tc>
        <w:tc>
          <w:tcPr>
            <w:tcW w:w="945" w:type="dxa"/>
          </w:tcPr>
          <w:p w14:paraId="13130A99" w14:textId="77777777" w:rsidR="00C62228" w:rsidRDefault="00C62228">
            <w:pPr>
              <w:pStyle w:val="TableParagraph"/>
            </w:pPr>
          </w:p>
        </w:tc>
        <w:tc>
          <w:tcPr>
            <w:tcW w:w="926" w:type="dxa"/>
          </w:tcPr>
          <w:p w14:paraId="5C8A4335" w14:textId="77777777" w:rsidR="00C62228" w:rsidRDefault="00C62228">
            <w:pPr>
              <w:pStyle w:val="TableParagraph"/>
            </w:pPr>
          </w:p>
        </w:tc>
        <w:tc>
          <w:tcPr>
            <w:tcW w:w="990" w:type="dxa"/>
          </w:tcPr>
          <w:p w14:paraId="3F4127DD" w14:textId="77777777" w:rsidR="00C62228" w:rsidRDefault="00C62228">
            <w:pPr>
              <w:pStyle w:val="TableParagraph"/>
            </w:pPr>
          </w:p>
        </w:tc>
        <w:tc>
          <w:tcPr>
            <w:tcW w:w="899" w:type="dxa"/>
          </w:tcPr>
          <w:p w14:paraId="41A31A6F" w14:textId="77777777" w:rsidR="00C62228" w:rsidRDefault="00C62228">
            <w:pPr>
              <w:pStyle w:val="TableParagraph"/>
            </w:pPr>
          </w:p>
        </w:tc>
        <w:tc>
          <w:tcPr>
            <w:tcW w:w="899" w:type="dxa"/>
          </w:tcPr>
          <w:p w14:paraId="2939E34D" w14:textId="77777777" w:rsidR="00C62228" w:rsidRDefault="00C62228">
            <w:pPr>
              <w:pStyle w:val="TableParagraph"/>
            </w:pPr>
          </w:p>
        </w:tc>
      </w:tr>
      <w:tr w:rsidR="00C62228" w14:paraId="6C91DE7A" w14:textId="77777777">
        <w:trPr>
          <w:trHeight w:val="828"/>
        </w:trPr>
        <w:tc>
          <w:tcPr>
            <w:tcW w:w="2072" w:type="dxa"/>
          </w:tcPr>
          <w:p w14:paraId="069993B5" w14:textId="77777777" w:rsidR="00C62228" w:rsidRDefault="00E6392B">
            <w:pPr>
              <w:pStyle w:val="TableParagraph"/>
              <w:ind w:left="107" w:right="129"/>
              <w:rPr>
                <w:sz w:val="24"/>
              </w:rPr>
            </w:pPr>
            <w:r>
              <w:rPr>
                <w:sz w:val="24"/>
              </w:rPr>
              <w:t>Programme Learning Outcome</w:t>
            </w:r>
          </w:p>
          <w:p w14:paraId="4CC44505" w14:textId="77777777" w:rsidR="00C62228" w:rsidRDefault="00E6392B">
            <w:pPr>
              <w:pStyle w:val="TableParagraph"/>
              <w:spacing w:line="264" w:lineRule="exact"/>
              <w:ind w:left="107"/>
              <w:rPr>
                <w:sz w:val="24"/>
              </w:rPr>
            </w:pPr>
            <w:r>
              <w:rPr>
                <w:sz w:val="24"/>
              </w:rPr>
              <w:t>4</w:t>
            </w:r>
          </w:p>
        </w:tc>
        <w:tc>
          <w:tcPr>
            <w:tcW w:w="1080" w:type="dxa"/>
          </w:tcPr>
          <w:p w14:paraId="2098A87C" w14:textId="77777777" w:rsidR="00C62228" w:rsidRDefault="00C62228">
            <w:pPr>
              <w:pStyle w:val="TableParagraph"/>
              <w:spacing w:before="8"/>
              <w:rPr>
                <w:b/>
                <w:sz w:val="23"/>
              </w:rPr>
            </w:pPr>
          </w:p>
          <w:p w14:paraId="1B846475" w14:textId="77777777" w:rsidR="00C62228" w:rsidRDefault="00E6392B">
            <w:pPr>
              <w:pStyle w:val="TableParagraph"/>
              <w:ind w:left="1"/>
              <w:jc w:val="center"/>
              <w:rPr>
                <w:b/>
                <w:sz w:val="24"/>
              </w:rPr>
            </w:pPr>
            <w:r>
              <w:rPr>
                <w:b/>
                <w:sz w:val="24"/>
              </w:rPr>
              <w:t>√</w:t>
            </w:r>
          </w:p>
        </w:tc>
        <w:tc>
          <w:tcPr>
            <w:tcW w:w="1032" w:type="dxa"/>
          </w:tcPr>
          <w:p w14:paraId="410E93F3" w14:textId="77777777" w:rsidR="00C62228" w:rsidRDefault="00C62228">
            <w:pPr>
              <w:pStyle w:val="TableParagraph"/>
              <w:spacing w:before="8"/>
              <w:rPr>
                <w:b/>
                <w:sz w:val="23"/>
              </w:rPr>
            </w:pPr>
          </w:p>
          <w:p w14:paraId="674EBB00" w14:textId="77777777" w:rsidR="00C62228" w:rsidRDefault="00E6392B">
            <w:pPr>
              <w:pStyle w:val="TableParagraph"/>
              <w:ind w:left="6"/>
              <w:jc w:val="center"/>
              <w:rPr>
                <w:b/>
                <w:sz w:val="24"/>
              </w:rPr>
            </w:pPr>
            <w:r>
              <w:rPr>
                <w:b/>
                <w:sz w:val="24"/>
              </w:rPr>
              <w:t>√</w:t>
            </w:r>
          </w:p>
        </w:tc>
        <w:tc>
          <w:tcPr>
            <w:tcW w:w="964" w:type="dxa"/>
          </w:tcPr>
          <w:p w14:paraId="5268D427" w14:textId="77777777" w:rsidR="00C62228" w:rsidRDefault="00C62228">
            <w:pPr>
              <w:pStyle w:val="TableParagraph"/>
              <w:spacing w:before="8"/>
              <w:rPr>
                <w:b/>
                <w:sz w:val="23"/>
              </w:rPr>
            </w:pPr>
          </w:p>
          <w:p w14:paraId="1A9FBE40" w14:textId="77777777" w:rsidR="00C62228" w:rsidRDefault="00E6392B">
            <w:pPr>
              <w:pStyle w:val="TableParagraph"/>
              <w:ind w:left="7"/>
              <w:jc w:val="center"/>
              <w:rPr>
                <w:b/>
                <w:sz w:val="24"/>
              </w:rPr>
            </w:pPr>
            <w:r>
              <w:rPr>
                <w:b/>
                <w:sz w:val="24"/>
              </w:rPr>
              <w:t>√</w:t>
            </w:r>
          </w:p>
        </w:tc>
        <w:tc>
          <w:tcPr>
            <w:tcW w:w="945" w:type="dxa"/>
          </w:tcPr>
          <w:p w14:paraId="7D526E2B" w14:textId="77777777" w:rsidR="00C62228" w:rsidRDefault="00C62228">
            <w:pPr>
              <w:pStyle w:val="TableParagraph"/>
            </w:pPr>
          </w:p>
        </w:tc>
        <w:tc>
          <w:tcPr>
            <w:tcW w:w="926" w:type="dxa"/>
          </w:tcPr>
          <w:p w14:paraId="5E596E6A" w14:textId="77777777" w:rsidR="00C62228" w:rsidRDefault="00C62228">
            <w:pPr>
              <w:pStyle w:val="TableParagraph"/>
            </w:pPr>
          </w:p>
        </w:tc>
        <w:tc>
          <w:tcPr>
            <w:tcW w:w="990" w:type="dxa"/>
          </w:tcPr>
          <w:p w14:paraId="27EDD005" w14:textId="77777777" w:rsidR="00C62228" w:rsidRDefault="00C62228">
            <w:pPr>
              <w:pStyle w:val="TableParagraph"/>
              <w:spacing w:before="8"/>
              <w:rPr>
                <w:b/>
                <w:sz w:val="23"/>
              </w:rPr>
            </w:pPr>
          </w:p>
          <w:p w14:paraId="69521ECA" w14:textId="77777777" w:rsidR="00C62228" w:rsidRDefault="00E6392B">
            <w:pPr>
              <w:pStyle w:val="TableParagraph"/>
              <w:ind w:left="10"/>
              <w:jc w:val="center"/>
              <w:rPr>
                <w:b/>
                <w:sz w:val="24"/>
              </w:rPr>
            </w:pPr>
            <w:r>
              <w:rPr>
                <w:b/>
                <w:sz w:val="24"/>
              </w:rPr>
              <w:t>√</w:t>
            </w:r>
          </w:p>
        </w:tc>
        <w:tc>
          <w:tcPr>
            <w:tcW w:w="899" w:type="dxa"/>
          </w:tcPr>
          <w:p w14:paraId="0E741675" w14:textId="77777777" w:rsidR="00C62228" w:rsidRDefault="00C62228">
            <w:pPr>
              <w:pStyle w:val="TableParagraph"/>
            </w:pPr>
          </w:p>
        </w:tc>
        <w:tc>
          <w:tcPr>
            <w:tcW w:w="899" w:type="dxa"/>
          </w:tcPr>
          <w:p w14:paraId="168E4FA3" w14:textId="77777777" w:rsidR="00C62228" w:rsidRDefault="00C62228">
            <w:pPr>
              <w:pStyle w:val="TableParagraph"/>
            </w:pPr>
          </w:p>
        </w:tc>
      </w:tr>
      <w:tr w:rsidR="00C62228" w14:paraId="0F309ABE" w14:textId="77777777">
        <w:trPr>
          <w:trHeight w:val="827"/>
        </w:trPr>
        <w:tc>
          <w:tcPr>
            <w:tcW w:w="2072" w:type="dxa"/>
          </w:tcPr>
          <w:p w14:paraId="3310EC5A" w14:textId="77777777" w:rsidR="00C62228" w:rsidRDefault="00E6392B">
            <w:pPr>
              <w:pStyle w:val="TableParagraph"/>
              <w:ind w:left="107" w:right="129"/>
              <w:rPr>
                <w:sz w:val="24"/>
              </w:rPr>
            </w:pPr>
            <w:r>
              <w:rPr>
                <w:sz w:val="24"/>
              </w:rPr>
              <w:t>Programme Learning Outcome</w:t>
            </w:r>
          </w:p>
          <w:p w14:paraId="2B480041" w14:textId="77777777" w:rsidR="00C62228" w:rsidRDefault="00E6392B">
            <w:pPr>
              <w:pStyle w:val="TableParagraph"/>
              <w:spacing w:line="264" w:lineRule="exact"/>
              <w:ind w:left="107"/>
              <w:rPr>
                <w:sz w:val="24"/>
              </w:rPr>
            </w:pPr>
            <w:r>
              <w:rPr>
                <w:sz w:val="24"/>
              </w:rPr>
              <w:t>5</w:t>
            </w:r>
          </w:p>
        </w:tc>
        <w:tc>
          <w:tcPr>
            <w:tcW w:w="1080" w:type="dxa"/>
          </w:tcPr>
          <w:p w14:paraId="043E8300" w14:textId="77777777" w:rsidR="00C62228" w:rsidRDefault="00C62228">
            <w:pPr>
              <w:pStyle w:val="TableParagraph"/>
            </w:pPr>
          </w:p>
        </w:tc>
        <w:tc>
          <w:tcPr>
            <w:tcW w:w="1032" w:type="dxa"/>
          </w:tcPr>
          <w:p w14:paraId="6D34521E" w14:textId="77777777" w:rsidR="00C62228" w:rsidRDefault="00C62228">
            <w:pPr>
              <w:pStyle w:val="TableParagraph"/>
            </w:pPr>
          </w:p>
        </w:tc>
        <w:tc>
          <w:tcPr>
            <w:tcW w:w="964" w:type="dxa"/>
          </w:tcPr>
          <w:p w14:paraId="0B3F2ECE" w14:textId="77777777" w:rsidR="00C62228" w:rsidRDefault="00C62228">
            <w:pPr>
              <w:pStyle w:val="TableParagraph"/>
            </w:pPr>
          </w:p>
        </w:tc>
        <w:tc>
          <w:tcPr>
            <w:tcW w:w="945" w:type="dxa"/>
          </w:tcPr>
          <w:p w14:paraId="11F34983" w14:textId="77777777" w:rsidR="00C62228" w:rsidRDefault="00C62228">
            <w:pPr>
              <w:pStyle w:val="TableParagraph"/>
              <w:spacing w:before="8"/>
              <w:rPr>
                <w:b/>
                <w:sz w:val="23"/>
              </w:rPr>
            </w:pPr>
          </w:p>
          <w:p w14:paraId="3D57F4AA" w14:textId="77777777" w:rsidR="00C62228" w:rsidRDefault="00E6392B">
            <w:pPr>
              <w:pStyle w:val="TableParagraph"/>
              <w:ind w:left="9"/>
              <w:jc w:val="center"/>
              <w:rPr>
                <w:b/>
                <w:sz w:val="24"/>
              </w:rPr>
            </w:pPr>
            <w:r>
              <w:rPr>
                <w:b/>
                <w:sz w:val="24"/>
              </w:rPr>
              <w:t>√</w:t>
            </w:r>
          </w:p>
        </w:tc>
        <w:tc>
          <w:tcPr>
            <w:tcW w:w="926" w:type="dxa"/>
          </w:tcPr>
          <w:p w14:paraId="725201EF" w14:textId="77777777" w:rsidR="00C62228" w:rsidRDefault="00C62228">
            <w:pPr>
              <w:pStyle w:val="TableParagraph"/>
              <w:spacing w:before="8"/>
              <w:rPr>
                <w:b/>
                <w:sz w:val="23"/>
              </w:rPr>
            </w:pPr>
          </w:p>
          <w:p w14:paraId="4F212868" w14:textId="77777777" w:rsidR="00C62228" w:rsidRDefault="00E6392B">
            <w:pPr>
              <w:pStyle w:val="TableParagraph"/>
              <w:ind w:left="11"/>
              <w:jc w:val="center"/>
              <w:rPr>
                <w:b/>
                <w:sz w:val="24"/>
              </w:rPr>
            </w:pPr>
            <w:r>
              <w:rPr>
                <w:b/>
                <w:sz w:val="24"/>
              </w:rPr>
              <w:t>√</w:t>
            </w:r>
          </w:p>
        </w:tc>
        <w:tc>
          <w:tcPr>
            <w:tcW w:w="990" w:type="dxa"/>
          </w:tcPr>
          <w:p w14:paraId="4617FDEA" w14:textId="77777777" w:rsidR="00C62228" w:rsidRDefault="00C62228">
            <w:pPr>
              <w:pStyle w:val="TableParagraph"/>
            </w:pPr>
          </w:p>
        </w:tc>
        <w:tc>
          <w:tcPr>
            <w:tcW w:w="899" w:type="dxa"/>
          </w:tcPr>
          <w:p w14:paraId="2174D593" w14:textId="77777777" w:rsidR="00C62228" w:rsidRDefault="00C62228">
            <w:pPr>
              <w:pStyle w:val="TableParagraph"/>
            </w:pPr>
          </w:p>
        </w:tc>
        <w:tc>
          <w:tcPr>
            <w:tcW w:w="899" w:type="dxa"/>
          </w:tcPr>
          <w:p w14:paraId="1A321A88" w14:textId="77777777" w:rsidR="00C62228" w:rsidRDefault="00C62228">
            <w:pPr>
              <w:pStyle w:val="TableParagraph"/>
            </w:pPr>
          </w:p>
        </w:tc>
      </w:tr>
      <w:tr w:rsidR="00C62228" w14:paraId="004887A4" w14:textId="77777777">
        <w:trPr>
          <w:trHeight w:val="830"/>
        </w:trPr>
        <w:tc>
          <w:tcPr>
            <w:tcW w:w="2072" w:type="dxa"/>
          </w:tcPr>
          <w:p w14:paraId="56AD1B80" w14:textId="77777777" w:rsidR="00C62228" w:rsidRDefault="00E6392B">
            <w:pPr>
              <w:pStyle w:val="TableParagraph"/>
              <w:spacing w:line="270" w:lineRule="exact"/>
              <w:ind w:left="107"/>
              <w:rPr>
                <w:sz w:val="24"/>
              </w:rPr>
            </w:pPr>
            <w:r>
              <w:rPr>
                <w:sz w:val="24"/>
              </w:rPr>
              <w:t>Programme</w:t>
            </w:r>
          </w:p>
          <w:p w14:paraId="4A04EB58" w14:textId="77777777" w:rsidR="00C62228" w:rsidRDefault="00E6392B">
            <w:pPr>
              <w:pStyle w:val="TableParagraph"/>
              <w:spacing w:line="270" w:lineRule="atLeast"/>
              <w:ind w:left="107" w:right="129"/>
              <w:rPr>
                <w:sz w:val="24"/>
              </w:rPr>
            </w:pPr>
            <w:r>
              <w:rPr>
                <w:sz w:val="24"/>
              </w:rPr>
              <w:t>Learning Outcome 6</w:t>
            </w:r>
          </w:p>
        </w:tc>
        <w:tc>
          <w:tcPr>
            <w:tcW w:w="1080" w:type="dxa"/>
          </w:tcPr>
          <w:p w14:paraId="39C573BF" w14:textId="77777777" w:rsidR="00C62228" w:rsidRDefault="00C62228">
            <w:pPr>
              <w:pStyle w:val="TableParagraph"/>
            </w:pPr>
          </w:p>
        </w:tc>
        <w:tc>
          <w:tcPr>
            <w:tcW w:w="1032" w:type="dxa"/>
          </w:tcPr>
          <w:p w14:paraId="66F64BFD" w14:textId="77777777" w:rsidR="00C62228" w:rsidRDefault="00C62228">
            <w:pPr>
              <w:pStyle w:val="TableParagraph"/>
            </w:pPr>
          </w:p>
        </w:tc>
        <w:tc>
          <w:tcPr>
            <w:tcW w:w="964" w:type="dxa"/>
          </w:tcPr>
          <w:p w14:paraId="11CE0E71" w14:textId="77777777" w:rsidR="00C62228" w:rsidRDefault="00C62228">
            <w:pPr>
              <w:pStyle w:val="TableParagraph"/>
            </w:pPr>
          </w:p>
        </w:tc>
        <w:tc>
          <w:tcPr>
            <w:tcW w:w="945" w:type="dxa"/>
          </w:tcPr>
          <w:p w14:paraId="290CBD40" w14:textId="77777777" w:rsidR="00C62228" w:rsidRDefault="00C62228">
            <w:pPr>
              <w:pStyle w:val="TableParagraph"/>
              <w:spacing w:before="10"/>
              <w:rPr>
                <w:b/>
                <w:sz w:val="23"/>
              </w:rPr>
            </w:pPr>
          </w:p>
          <w:p w14:paraId="68C4FC91" w14:textId="77777777" w:rsidR="00C62228" w:rsidRDefault="00E6392B">
            <w:pPr>
              <w:pStyle w:val="TableParagraph"/>
              <w:ind w:left="9"/>
              <w:jc w:val="center"/>
              <w:rPr>
                <w:b/>
                <w:sz w:val="24"/>
              </w:rPr>
            </w:pPr>
            <w:r>
              <w:rPr>
                <w:b/>
                <w:sz w:val="24"/>
              </w:rPr>
              <w:t>√</w:t>
            </w:r>
          </w:p>
        </w:tc>
        <w:tc>
          <w:tcPr>
            <w:tcW w:w="926" w:type="dxa"/>
          </w:tcPr>
          <w:p w14:paraId="681A28FB" w14:textId="77777777" w:rsidR="00C62228" w:rsidRDefault="00C62228">
            <w:pPr>
              <w:pStyle w:val="TableParagraph"/>
              <w:spacing w:before="10"/>
              <w:rPr>
                <w:b/>
                <w:sz w:val="23"/>
              </w:rPr>
            </w:pPr>
          </w:p>
          <w:p w14:paraId="4EA30B03" w14:textId="77777777" w:rsidR="00C62228" w:rsidRDefault="00E6392B">
            <w:pPr>
              <w:pStyle w:val="TableParagraph"/>
              <w:ind w:left="11"/>
              <w:jc w:val="center"/>
              <w:rPr>
                <w:b/>
                <w:sz w:val="24"/>
              </w:rPr>
            </w:pPr>
            <w:r>
              <w:rPr>
                <w:b/>
                <w:sz w:val="24"/>
              </w:rPr>
              <w:t>√</w:t>
            </w:r>
          </w:p>
        </w:tc>
        <w:tc>
          <w:tcPr>
            <w:tcW w:w="990" w:type="dxa"/>
          </w:tcPr>
          <w:p w14:paraId="5FEA4628" w14:textId="77777777" w:rsidR="00C62228" w:rsidRDefault="00C62228">
            <w:pPr>
              <w:pStyle w:val="TableParagraph"/>
            </w:pPr>
          </w:p>
        </w:tc>
        <w:tc>
          <w:tcPr>
            <w:tcW w:w="899" w:type="dxa"/>
          </w:tcPr>
          <w:p w14:paraId="39926517" w14:textId="77777777" w:rsidR="00C62228" w:rsidRDefault="00C62228">
            <w:pPr>
              <w:pStyle w:val="TableParagraph"/>
            </w:pPr>
          </w:p>
        </w:tc>
        <w:tc>
          <w:tcPr>
            <w:tcW w:w="899" w:type="dxa"/>
          </w:tcPr>
          <w:p w14:paraId="403D0729" w14:textId="77777777" w:rsidR="00C62228" w:rsidRDefault="00C62228">
            <w:pPr>
              <w:pStyle w:val="TableParagraph"/>
            </w:pPr>
          </w:p>
        </w:tc>
      </w:tr>
      <w:tr w:rsidR="00C62228" w14:paraId="2B83DF6D" w14:textId="77777777">
        <w:trPr>
          <w:trHeight w:val="827"/>
        </w:trPr>
        <w:tc>
          <w:tcPr>
            <w:tcW w:w="2072" w:type="dxa"/>
          </w:tcPr>
          <w:p w14:paraId="79884696" w14:textId="77777777" w:rsidR="00C62228" w:rsidRDefault="00E6392B">
            <w:pPr>
              <w:pStyle w:val="TableParagraph"/>
              <w:ind w:left="107" w:right="129"/>
              <w:rPr>
                <w:sz w:val="24"/>
              </w:rPr>
            </w:pPr>
            <w:r>
              <w:rPr>
                <w:sz w:val="24"/>
              </w:rPr>
              <w:t>Programme Learning Outcome</w:t>
            </w:r>
          </w:p>
          <w:p w14:paraId="7C08E88B" w14:textId="77777777" w:rsidR="00C62228" w:rsidRDefault="00E6392B">
            <w:pPr>
              <w:pStyle w:val="TableParagraph"/>
              <w:spacing w:line="264" w:lineRule="exact"/>
              <w:ind w:left="107"/>
              <w:rPr>
                <w:sz w:val="24"/>
              </w:rPr>
            </w:pPr>
            <w:r>
              <w:rPr>
                <w:sz w:val="24"/>
              </w:rPr>
              <w:t>7</w:t>
            </w:r>
          </w:p>
        </w:tc>
        <w:tc>
          <w:tcPr>
            <w:tcW w:w="1080" w:type="dxa"/>
          </w:tcPr>
          <w:p w14:paraId="7CCE150D" w14:textId="77777777" w:rsidR="00C62228" w:rsidRDefault="00C62228">
            <w:pPr>
              <w:pStyle w:val="TableParagraph"/>
            </w:pPr>
          </w:p>
        </w:tc>
        <w:tc>
          <w:tcPr>
            <w:tcW w:w="1032" w:type="dxa"/>
          </w:tcPr>
          <w:p w14:paraId="090A9DF8" w14:textId="77777777" w:rsidR="00C62228" w:rsidRDefault="00C62228">
            <w:pPr>
              <w:pStyle w:val="TableParagraph"/>
              <w:spacing w:before="8"/>
              <w:rPr>
                <w:b/>
                <w:sz w:val="23"/>
              </w:rPr>
            </w:pPr>
          </w:p>
          <w:p w14:paraId="775AEB83" w14:textId="77777777" w:rsidR="00C62228" w:rsidRDefault="00E6392B">
            <w:pPr>
              <w:pStyle w:val="TableParagraph"/>
              <w:ind w:left="6"/>
              <w:jc w:val="center"/>
              <w:rPr>
                <w:b/>
                <w:sz w:val="24"/>
              </w:rPr>
            </w:pPr>
            <w:r>
              <w:rPr>
                <w:b/>
                <w:sz w:val="24"/>
              </w:rPr>
              <w:t>√</w:t>
            </w:r>
          </w:p>
        </w:tc>
        <w:tc>
          <w:tcPr>
            <w:tcW w:w="964" w:type="dxa"/>
          </w:tcPr>
          <w:p w14:paraId="7609F82C" w14:textId="77777777" w:rsidR="00C62228" w:rsidRDefault="00C62228">
            <w:pPr>
              <w:pStyle w:val="TableParagraph"/>
            </w:pPr>
          </w:p>
        </w:tc>
        <w:tc>
          <w:tcPr>
            <w:tcW w:w="945" w:type="dxa"/>
          </w:tcPr>
          <w:p w14:paraId="7782AC4A" w14:textId="77777777" w:rsidR="00C62228" w:rsidRDefault="00C62228">
            <w:pPr>
              <w:pStyle w:val="TableParagraph"/>
            </w:pPr>
          </w:p>
        </w:tc>
        <w:tc>
          <w:tcPr>
            <w:tcW w:w="926" w:type="dxa"/>
          </w:tcPr>
          <w:p w14:paraId="6B1879E8" w14:textId="77777777" w:rsidR="00C62228" w:rsidRDefault="00C62228">
            <w:pPr>
              <w:pStyle w:val="TableParagraph"/>
              <w:spacing w:before="8"/>
              <w:rPr>
                <w:b/>
                <w:sz w:val="23"/>
              </w:rPr>
            </w:pPr>
          </w:p>
          <w:p w14:paraId="2509B032" w14:textId="77777777" w:rsidR="00C62228" w:rsidRDefault="00E6392B">
            <w:pPr>
              <w:pStyle w:val="TableParagraph"/>
              <w:ind w:left="11"/>
              <w:jc w:val="center"/>
              <w:rPr>
                <w:b/>
                <w:sz w:val="24"/>
              </w:rPr>
            </w:pPr>
            <w:r>
              <w:rPr>
                <w:b/>
                <w:sz w:val="24"/>
              </w:rPr>
              <w:t>√</w:t>
            </w:r>
          </w:p>
        </w:tc>
        <w:tc>
          <w:tcPr>
            <w:tcW w:w="990" w:type="dxa"/>
          </w:tcPr>
          <w:p w14:paraId="7FB92BD4" w14:textId="77777777" w:rsidR="00C62228" w:rsidRDefault="00C62228">
            <w:pPr>
              <w:pStyle w:val="TableParagraph"/>
              <w:spacing w:before="8"/>
              <w:rPr>
                <w:b/>
                <w:sz w:val="23"/>
              </w:rPr>
            </w:pPr>
          </w:p>
          <w:p w14:paraId="7DD350A9" w14:textId="77777777" w:rsidR="00C62228" w:rsidRDefault="00E6392B">
            <w:pPr>
              <w:pStyle w:val="TableParagraph"/>
              <w:ind w:left="10"/>
              <w:jc w:val="center"/>
              <w:rPr>
                <w:b/>
                <w:sz w:val="24"/>
              </w:rPr>
            </w:pPr>
            <w:r>
              <w:rPr>
                <w:b/>
                <w:sz w:val="24"/>
              </w:rPr>
              <w:t>√</w:t>
            </w:r>
          </w:p>
        </w:tc>
        <w:tc>
          <w:tcPr>
            <w:tcW w:w="899" w:type="dxa"/>
          </w:tcPr>
          <w:p w14:paraId="2ECA4BEC" w14:textId="77777777" w:rsidR="00C62228" w:rsidRDefault="00C62228">
            <w:pPr>
              <w:pStyle w:val="TableParagraph"/>
            </w:pPr>
          </w:p>
        </w:tc>
        <w:tc>
          <w:tcPr>
            <w:tcW w:w="899" w:type="dxa"/>
          </w:tcPr>
          <w:p w14:paraId="21CF5F33" w14:textId="77777777" w:rsidR="00C62228" w:rsidRDefault="00C62228">
            <w:pPr>
              <w:pStyle w:val="TableParagraph"/>
            </w:pPr>
          </w:p>
        </w:tc>
      </w:tr>
      <w:tr w:rsidR="00C62228" w14:paraId="27C25D1C" w14:textId="77777777">
        <w:trPr>
          <w:trHeight w:val="827"/>
        </w:trPr>
        <w:tc>
          <w:tcPr>
            <w:tcW w:w="2072" w:type="dxa"/>
          </w:tcPr>
          <w:p w14:paraId="7D1F1F67" w14:textId="77777777" w:rsidR="00C62228" w:rsidRDefault="00E6392B">
            <w:pPr>
              <w:pStyle w:val="TableParagraph"/>
              <w:spacing w:line="268" w:lineRule="exact"/>
              <w:ind w:left="107"/>
              <w:rPr>
                <w:sz w:val="24"/>
              </w:rPr>
            </w:pPr>
            <w:r>
              <w:rPr>
                <w:sz w:val="24"/>
              </w:rPr>
              <w:t>Programme</w:t>
            </w:r>
          </w:p>
          <w:p w14:paraId="2E04A536" w14:textId="77777777" w:rsidR="00C62228" w:rsidRDefault="00E6392B">
            <w:pPr>
              <w:pStyle w:val="TableParagraph"/>
              <w:spacing w:line="270" w:lineRule="atLeast"/>
              <w:ind w:left="107" w:right="129"/>
              <w:rPr>
                <w:sz w:val="24"/>
              </w:rPr>
            </w:pPr>
            <w:r>
              <w:rPr>
                <w:sz w:val="24"/>
              </w:rPr>
              <w:t>Learning Outcome 8</w:t>
            </w:r>
          </w:p>
        </w:tc>
        <w:tc>
          <w:tcPr>
            <w:tcW w:w="1080" w:type="dxa"/>
          </w:tcPr>
          <w:p w14:paraId="0342C696" w14:textId="77777777" w:rsidR="00C62228" w:rsidRDefault="00C62228">
            <w:pPr>
              <w:pStyle w:val="TableParagraph"/>
            </w:pPr>
          </w:p>
        </w:tc>
        <w:tc>
          <w:tcPr>
            <w:tcW w:w="1032" w:type="dxa"/>
          </w:tcPr>
          <w:p w14:paraId="33C92449" w14:textId="77777777" w:rsidR="00C62228" w:rsidRDefault="00C62228">
            <w:pPr>
              <w:pStyle w:val="TableParagraph"/>
            </w:pPr>
          </w:p>
        </w:tc>
        <w:tc>
          <w:tcPr>
            <w:tcW w:w="964" w:type="dxa"/>
          </w:tcPr>
          <w:p w14:paraId="4681DC6A" w14:textId="77777777" w:rsidR="00C62228" w:rsidRDefault="00C62228">
            <w:pPr>
              <w:pStyle w:val="TableParagraph"/>
            </w:pPr>
          </w:p>
        </w:tc>
        <w:tc>
          <w:tcPr>
            <w:tcW w:w="945" w:type="dxa"/>
          </w:tcPr>
          <w:p w14:paraId="7EF19B75" w14:textId="77777777" w:rsidR="00C62228" w:rsidRDefault="00C62228">
            <w:pPr>
              <w:pStyle w:val="TableParagraph"/>
            </w:pPr>
          </w:p>
        </w:tc>
        <w:tc>
          <w:tcPr>
            <w:tcW w:w="926" w:type="dxa"/>
          </w:tcPr>
          <w:p w14:paraId="15E5C640" w14:textId="77777777" w:rsidR="00C62228" w:rsidRDefault="00C62228">
            <w:pPr>
              <w:pStyle w:val="TableParagraph"/>
            </w:pPr>
          </w:p>
        </w:tc>
        <w:tc>
          <w:tcPr>
            <w:tcW w:w="990" w:type="dxa"/>
          </w:tcPr>
          <w:p w14:paraId="2AF34AB6" w14:textId="77777777" w:rsidR="00C62228" w:rsidRDefault="00C62228">
            <w:pPr>
              <w:pStyle w:val="TableParagraph"/>
            </w:pPr>
          </w:p>
        </w:tc>
        <w:tc>
          <w:tcPr>
            <w:tcW w:w="899" w:type="dxa"/>
          </w:tcPr>
          <w:p w14:paraId="5285EA34" w14:textId="77777777" w:rsidR="00C62228" w:rsidRDefault="00C62228">
            <w:pPr>
              <w:pStyle w:val="TableParagraph"/>
            </w:pPr>
          </w:p>
        </w:tc>
        <w:tc>
          <w:tcPr>
            <w:tcW w:w="899" w:type="dxa"/>
          </w:tcPr>
          <w:p w14:paraId="7676AEAB" w14:textId="77777777" w:rsidR="00C62228" w:rsidRDefault="00C62228">
            <w:pPr>
              <w:pStyle w:val="TableParagraph"/>
              <w:spacing w:before="8"/>
              <w:rPr>
                <w:b/>
                <w:sz w:val="23"/>
              </w:rPr>
            </w:pPr>
          </w:p>
          <w:p w14:paraId="4217D7E6" w14:textId="77777777" w:rsidR="00C62228" w:rsidRDefault="00E6392B">
            <w:pPr>
              <w:pStyle w:val="TableParagraph"/>
              <w:ind w:left="15"/>
              <w:jc w:val="center"/>
              <w:rPr>
                <w:b/>
                <w:sz w:val="24"/>
              </w:rPr>
            </w:pPr>
            <w:r>
              <w:rPr>
                <w:b/>
                <w:sz w:val="24"/>
              </w:rPr>
              <w:t>√</w:t>
            </w:r>
          </w:p>
        </w:tc>
      </w:tr>
      <w:tr w:rsidR="00C62228" w14:paraId="1496D802" w14:textId="77777777">
        <w:trPr>
          <w:trHeight w:val="827"/>
        </w:trPr>
        <w:tc>
          <w:tcPr>
            <w:tcW w:w="2072" w:type="dxa"/>
          </w:tcPr>
          <w:p w14:paraId="667ACABE" w14:textId="77777777" w:rsidR="00C62228" w:rsidRDefault="00E6392B">
            <w:pPr>
              <w:pStyle w:val="TableParagraph"/>
              <w:ind w:left="107" w:right="129"/>
              <w:rPr>
                <w:sz w:val="24"/>
              </w:rPr>
            </w:pPr>
            <w:r>
              <w:rPr>
                <w:sz w:val="24"/>
              </w:rPr>
              <w:t>Programme Learning Outcome</w:t>
            </w:r>
          </w:p>
          <w:p w14:paraId="0FC0D77C" w14:textId="77777777" w:rsidR="00C62228" w:rsidRDefault="00E6392B">
            <w:pPr>
              <w:pStyle w:val="TableParagraph"/>
              <w:spacing w:line="264" w:lineRule="exact"/>
              <w:ind w:left="107"/>
              <w:rPr>
                <w:sz w:val="24"/>
              </w:rPr>
            </w:pPr>
            <w:r>
              <w:rPr>
                <w:sz w:val="24"/>
              </w:rPr>
              <w:t>9</w:t>
            </w:r>
          </w:p>
        </w:tc>
        <w:tc>
          <w:tcPr>
            <w:tcW w:w="1080" w:type="dxa"/>
          </w:tcPr>
          <w:p w14:paraId="74175835" w14:textId="77777777" w:rsidR="00C62228" w:rsidRDefault="00C62228">
            <w:pPr>
              <w:pStyle w:val="TableParagraph"/>
            </w:pPr>
          </w:p>
        </w:tc>
        <w:tc>
          <w:tcPr>
            <w:tcW w:w="1032" w:type="dxa"/>
          </w:tcPr>
          <w:p w14:paraId="3E9FD0E1" w14:textId="77777777" w:rsidR="00C62228" w:rsidRDefault="00C62228">
            <w:pPr>
              <w:pStyle w:val="TableParagraph"/>
            </w:pPr>
          </w:p>
        </w:tc>
        <w:tc>
          <w:tcPr>
            <w:tcW w:w="964" w:type="dxa"/>
          </w:tcPr>
          <w:p w14:paraId="141D29AC" w14:textId="77777777" w:rsidR="00C62228" w:rsidRDefault="00C62228">
            <w:pPr>
              <w:pStyle w:val="TableParagraph"/>
            </w:pPr>
          </w:p>
        </w:tc>
        <w:tc>
          <w:tcPr>
            <w:tcW w:w="945" w:type="dxa"/>
          </w:tcPr>
          <w:p w14:paraId="3DD46E79" w14:textId="77777777" w:rsidR="00C62228" w:rsidRDefault="00C62228">
            <w:pPr>
              <w:pStyle w:val="TableParagraph"/>
            </w:pPr>
          </w:p>
        </w:tc>
        <w:tc>
          <w:tcPr>
            <w:tcW w:w="926" w:type="dxa"/>
          </w:tcPr>
          <w:p w14:paraId="199EDA45" w14:textId="77777777" w:rsidR="00C62228" w:rsidRDefault="00C62228">
            <w:pPr>
              <w:pStyle w:val="TableParagraph"/>
            </w:pPr>
          </w:p>
        </w:tc>
        <w:tc>
          <w:tcPr>
            <w:tcW w:w="990" w:type="dxa"/>
          </w:tcPr>
          <w:p w14:paraId="7E285963" w14:textId="77777777" w:rsidR="00C62228" w:rsidRDefault="00C62228">
            <w:pPr>
              <w:pStyle w:val="TableParagraph"/>
              <w:spacing w:before="8"/>
              <w:rPr>
                <w:b/>
                <w:sz w:val="23"/>
              </w:rPr>
            </w:pPr>
          </w:p>
          <w:p w14:paraId="6CFA2060" w14:textId="77777777" w:rsidR="00C62228" w:rsidRDefault="00E6392B">
            <w:pPr>
              <w:pStyle w:val="TableParagraph"/>
              <w:ind w:left="10"/>
              <w:jc w:val="center"/>
              <w:rPr>
                <w:b/>
                <w:sz w:val="24"/>
              </w:rPr>
            </w:pPr>
            <w:r>
              <w:rPr>
                <w:b/>
                <w:sz w:val="24"/>
              </w:rPr>
              <w:t>√</w:t>
            </w:r>
          </w:p>
        </w:tc>
        <w:tc>
          <w:tcPr>
            <w:tcW w:w="899" w:type="dxa"/>
          </w:tcPr>
          <w:p w14:paraId="52B8F4FD" w14:textId="77777777" w:rsidR="00C62228" w:rsidRDefault="00C62228">
            <w:pPr>
              <w:pStyle w:val="TableParagraph"/>
            </w:pPr>
          </w:p>
        </w:tc>
        <w:tc>
          <w:tcPr>
            <w:tcW w:w="899" w:type="dxa"/>
          </w:tcPr>
          <w:p w14:paraId="1C9B8054" w14:textId="77777777" w:rsidR="00C62228" w:rsidRDefault="00C62228">
            <w:pPr>
              <w:pStyle w:val="TableParagraph"/>
            </w:pPr>
          </w:p>
        </w:tc>
      </w:tr>
      <w:tr w:rsidR="00C62228" w14:paraId="6EAC02F3" w14:textId="77777777">
        <w:trPr>
          <w:trHeight w:val="827"/>
        </w:trPr>
        <w:tc>
          <w:tcPr>
            <w:tcW w:w="2072" w:type="dxa"/>
          </w:tcPr>
          <w:p w14:paraId="79E96EC2" w14:textId="77777777" w:rsidR="00C62228" w:rsidRDefault="00E6392B">
            <w:pPr>
              <w:pStyle w:val="TableParagraph"/>
              <w:ind w:left="107" w:right="129"/>
              <w:rPr>
                <w:sz w:val="24"/>
              </w:rPr>
            </w:pPr>
            <w:r>
              <w:rPr>
                <w:sz w:val="24"/>
              </w:rPr>
              <w:t>Programme Learning Outcome</w:t>
            </w:r>
          </w:p>
          <w:p w14:paraId="0B4B04DC" w14:textId="77777777" w:rsidR="00C62228" w:rsidRDefault="00E6392B">
            <w:pPr>
              <w:pStyle w:val="TableParagraph"/>
              <w:spacing w:line="264" w:lineRule="exact"/>
              <w:ind w:left="107"/>
              <w:rPr>
                <w:sz w:val="24"/>
              </w:rPr>
            </w:pPr>
            <w:r>
              <w:rPr>
                <w:sz w:val="24"/>
              </w:rPr>
              <w:t>10</w:t>
            </w:r>
          </w:p>
        </w:tc>
        <w:tc>
          <w:tcPr>
            <w:tcW w:w="1080" w:type="dxa"/>
          </w:tcPr>
          <w:p w14:paraId="5806337A" w14:textId="77777777" w:rsidR="00C62228" w:rsidRDefault="00C62228">
            <w:pPr>
              <w:pStyle w:val="TableParagraph"/>
            </w:pPr>
          </w:p>
        </w:tc>
        <w:tc>
          <w:tcPr>
            <w:tcW w:w="1032" w:type="dxa"/>
          </w:tcPr>
          <w:p w14:paraId="00F1BB12" w14:textId="77777777" w:rsidR="00C62228" w:rsidRDefault="00C62228">
            <w:pPr>
              <w:pStyle w:val="TableParagraph"/>
            </w:pPr>
          </w:p>
        </w:tc>
        <w:tc>
          <w:tcPr>
            <w:tcW w:w="964" w:type="dxa"/>
          </w:tcPr>
          <w:p w14:paraId="54A25CA8" w14:textId="77777777" w:rsidR="00C62228" w:rsidRDefault="00C62228">
            <w:pPr>
              <w:pStyle w:val="TableParagraph"/>
            </w:pPr>
          </w:p>
        </w:tc>
        <w:tc>
          <w:tcPr>
            <w:tcW w:w="945" w:type="dxa"/>
          </w:tcPr>
          <w:p w14:paraId="73C97EEF" w14:textId="77777777" w:rsidR="00C62228" w:rsidRDefault="00C62228">
            <w:pPr>
              <w:pStyle w:val="TableParagraph"/>
            </w:pPr>
          </w:p>
        </w:tc>
        <w:tc>
          <w:tcPr>
            <w:tcW w:w="926" w:type="dxa"/>
          </w:tcPr>
          <w:p w14:paraId="14177D54" w14:textId="77777777" w:rsidR="00C62228" w:rsidRDefault="00C62228">
            <w:pPr>
              <w:pStyle w:val="TableParagraph"/>
            </w:pPr>
          </w:p>
        </w:tc>
        <w:tc>
          <w:tcPr>
            <w:tcW w:w="990" w:type="dxa"/>
          </w:tcPr>
          <w:p w14:paraId="642FC592" w14:textId="77777777" w:rsidR="00C62228" w:rsidRDefault="00C62228">
            <w:pPr>
              <w:pStyle w:val="TableParagraph"/>
            </w:pPr>
          </w:p>
        </w:tc>
        <w:tc>
          <w:tcPr>
            <w:tcW w:w="899" w:type="dxa"/>
          </w:tcPr>
          <w:p w14:paraId="17BB6BE0" w14:textId="77777777" w:rsidR="00C62228" w:rsidRDefault="00C62228">
            <w:pPr>
              <w:pStyle w:val="TableParagraph"/>
              <w:spacing w:before="8"/>
              <w:rPr>
                <w:b/>
                <w:sz w:val="23"/>
              </w:rPr>
            </w:pPr>
          </w:p>
          <w:p w14:paraId="0C263131" w14:textId="77777777" w:rsidR="00C62228" w:rsidRDefault="00E6392B">
            <w:pPr>
              <w:pStyle w:val="TableParagraph"/>
              <w:ind w:left="12"/>
              <w:jc w:val="center"/>
              <w:rPr>
                <w:b/>
                <w:sz w:val="24"/>
              </w:rPr>
            </w:pPr>
            <w:r>
              <w:rPr>
                <w:b/>
                <w:sz w:val="24"/>
              </w:rPr>
              <w:t>√</w:t>
            </w:r>
          </w:p>
        </w:tc>
        <w:tc>
          <w:tcPr>
            <w:tcW w:w="899" w:type="dxa"/>
          </w:tcPr>
          <w:p w14:paraId="3039DCD9" w14:textId="77777777" w:rsidR="00C62228" w:rsidRDefault="00C62228">
            <w:pPr>
              <w:pStyle w:val="TableParagraph"/>
              <w:spacing w:before="8"/>
              <w:rPr>
                <w:b/>
                <w:sz w:val="23"/>
              </w:rPr>
            </w:pPr>
          </w:p>
          <w:p w14:paraId="36DA4594" w14:textId="77777777" w:rsidR="00C62228" w:rsidRDefault="00E6392B">
            <w:pPr>
              <w:pStyle w:val="TableParagraph"/>
              <w:ind w:left="15"/>
              <w:jc w:val="center"/>
              <w:rPr>
                <w:b/>
                <w:sz w:val="24"/>
              </w:rPr>
            </w:pPr>
            <w:r>
              <w:rPr>
                <w:b/>
                <w:sz w:val="24"/>
              </w:rPr>
              <w:t>√</w:t>
            </w:r>
          </w:p>
        </w:tc>
      </w:tr>
      <w:tr w:rsidR="00C62228" w14:paraId="5A796648" w14:textId="77777777">
        <w:trPr>
          <w:trHeight w:val="827"/>
        </w:trPr>
        <w:tc>
          <w:tcPr>
            <w:tcW w:w="2072" w:type="dxa"/>
          </w:tcPr>
          <w:p w14:paraId="57FA095B" w14:textId="77777777" w:rsidR="00C62228" w:rsidRDefault="00E6392B">
            <w:pPr>
              <w:pStyle w:val="TableParagraph"/>
              <w:ind w:left="107" w:right="129"/>
              <w:rPr>
                <w:sz w:val="24"/>
              </w:rPr>
            </w:pPr>
            <w:r>
              <w:rPr>
                <w:sz w:val="24"/>
              </w:rPr>
              <w:t>Programme Learning Outcome</w:t>
            </w:r>
          </w:p>
          <w:p w14:paraId="2E45C33F" w14:textId="77777777" w:rsidR="00C62228" w:rsidRDefault="00E6392B">
            <w:pPr>
              <w:pStyle w:val="TableParagraph"/>
              <w:spacing w:line="264" w:lineRule="exact"/>
              <w:ind w:left="107"/>
              <w:rPr>
                <w:sz w:val="24"/>
              </w:rPr>
            </w:pPr>
            <w:r>
              <w:rPr>
                <w:sz w:val="24"/>
              </w:rPr>
              <w:t>11</w:t>
            </w:r>
          </w:p>
        </w:tc>
        <w:tc>
          <w:tcPr>
            <w:tcW w:w="1080" w:type="dxa"/>
          </w:tcPr>
          <w:p w14:paraId="456023E6" w14:textId="77777777" w:rsidR="00C62228" w:rsidRDefault="00C62228">
            <w:pPr>
              <w:pStyle w:val="TableParagraph"/>
            </w:pPr>
          </w:p>
        </w:tc>
        <w:tc>
          <w:tcPr>
            <w:tcW w:w="1032" w:type="dxa"/>
          </w:tcPr>
          <w:p w14:paraId="144E0A7F" w14:textId="77777777" w:rsidR="00C62228" w:rsidRDefault="00C62228">
            <w:pPr>
              <w:pStyle w:val="TableParagraph"/>
            </w:pPr>
          </w:p>
        </w:tc>
        <w:tc>
          <w:tcPr>
            <w:tcW w:w="964" w:type="dxa"/>
          </w:tcPr>
          <w:p w14:paraId="10F558BF" w14:textId="77777777" w:rsidR="00C62228" w:rsidRDefault="00C62228">
            <w:pPr>
              <w:pStyle w:val="TableParagraph"/>
            </w:pPr>
          </w:p>
        </w:tc>
        <w:tc>
          <w:tcPr>
            <w:tcW w:w="945" w:type="dxa"/>
          </w:tcPr>
          <w:p w14:paraId="2F5A4A1D" w14:textId="77777777" w:rsidR="00C62228" w:rsidRDefault="00C62228">
            <w:pPr>
              <w:pStyle w:val="TableParagraph"/>
            </w:pPr>
          </w:p>
        </w:tc>
        <w:tc>
          <w:tcPr>
            <w:tcW w:w="926" w:type="dxa"/>
          </w:tcPr>
          <w:p w14:paraId="35DA1340" w14:textId="77777777" w:rsidR="00C62228" w:rsidRDefault="00C62228">
            <w:pPr>
              <w:pStyle w:val="TableParagraph"/>
              <w:spacing w:before="8"/>
              <w:rPr>
                <w:b/>
                <w:sz w:val="23"/>
              </w:rPr>
            </w:pPr>
          </w:p>
          <w:p w14:paraId="0A215A7E" w14:textId="77777777" w:rsidR="00C62228" w:rsidRDefault="00E6392B">
            <w:pPr>
              <w:pStyle w:val="TableParagraph"/>
              <w:ind w:left="11"/>
              <w:jc w:val="center"/>
              <w:rPr>
                <w:b/>
                <w:sz w:val="24"/>
              </w:rPr>
            </w:pPr>
            <w:r>
              <w:rPr>
                <w:b/>
                <w:sz w:val="24"/>
              </w:rPr>
              <w:t>√</w:t>
            </w:r>
          </w:p>
        </w:tc>
        <w:tc>
          <w:tcPr>
            <w:tcW w:w="990" w:type="dxa"/>
          </w:tcPr>
          <w:p w14:paraId="3C9937E4" w14:textId="77777777" w:rsidR="00C62228" w:rsidRDefault="00C62228">
            <w:pPr>
              <w:pStyle w:val="TableParagraph"/>
            </w:pPr>
          </w:p>
        </w:tc>
        <w:tc>
          <w:tcPr>
            <w:tcW w:w="899" w:type="dxa"/>
          </w:tcPr>
          <w:p w14:paraId="5D01EE6F" w14:textId="77777777" w:rsidR="00C62228" w:rsidRDefault="00C62228">
            <w:pPr>
              <w:pStyle w:val="TableParagraph"/>
            </w:pPr>
          </w:p>
        </w:tc>
        <w:tc>
          <w:tcPr>
            <w:tcW w:w="899" w:type="dxa"/>
          </w:tcPr>
          <w:p w14:paraId="2E24F28A" w14:textId="77777777" w:rsidR="00C62228" w:rsidRDefault="00C62228">
            <w:pPr>
              <w:pStyle w:val="TableParagraph"/>
            </w:pPr>
          </w:p>
        </w:tc>
      </w:tr>
      <w:tr w:rsidR="00C62228" w14:paraId="6150F01F" w14:textId="77777777">
        <w:trPr>
          <w:trHeight w:val="830"/>
        </w:trPr>
        <w:tc>
          <w:tcPr>
            <w:tcW w:w="2072" w:type="dxa"/>
          </w:tcPr>
          <w:p w14:paraId="7E55C34D" w14:textId="77777777" w:rsidR="00C62228" w:rsidRDefault="00E6392B">
            <w:pPr>
              <w:pStyle w:val="TableParagraph"/>
              <w:spacing w:line="268" w:lineRule="exact"/>
              <w:ind w:left="107"/>
              <w:rPr>
                <w:sz w:val="24"/>
              </w:rPr>
            </w:pPr>
            <w:r>
              <w:rPr>
                <w:sz w:val="24"/>
              </w:rPr>
              <w:t>Programme</w:t>
            </w:r>
          </w:p>
          <w:p w14:paraId="3B32576F" w14:textId="77777777" w:rsidR="00C62228" w:rsidRDefault="00E6392B">
            <w:pPr>
              <w:pStyle w:val="TableParagraph"/>
              <w:spacing w:line="270" w:lineRule="atLeast"/>
              <w:ind w:left="107" w:right="129"/>
              <w:rPr>
                <w:sz w:val="24"/>
              </w:rPr>
            </w:pPr>
            <w:r>
              <w:rPr>
                <w:sz w:val="24"/>
              </w:rPr>
              <w:t>Learning Outcome 12</w:t>
            </w:r>
          </w:p>
        </w:tc>
        <w:tc>
          <w:tcPr>
            <w:tcW w:w="1080" w:type="dxa"/>
          </w:tcPr>
          <w:p w14:paraId="15511DE9" w14:textId="77777777" w:rsidR="00C62228" w:rsidRDefault="00C62228">
            <w:pPr>
              <w:pStyle w:val="TableParagraph"/>
              <w:spacing w:before="8"/>
              <w:rPr>
                <w:b/>
                <w:sz w:val="23"/>
              </w:rPr>
            </w:pPr>
          </w:p>
          <w:p w14:paraId="63F52C4A" w14:textId="77777777" w:rsidR="00C62228" w:rsidRDefault="00E6392B">
            <w:pPr>
              <w:pStyle w:val="TableParagraph"/>
              <w:ind w:left="1"/>
              <w:jc w:val="center"/>
              <w:rPr>
                <w:b/>
                <w:sz w:val="24"/>
              </w:rPr>
            </w:pPr>
            <w:r>
              <w:rPr>
                <w:b/>
                <w:sz w:val="24"/>
              </w:rPr>
              <w:t>√</w:t>
            </w:r>
          </w:p>
        </w:tc>
        <w:tc>
          <w:tcPr>
            <w:tcW w:w="1032" w:type="dxa"/>
          </w:tcPr>
          <w:p w14:paraId="4FB0F902" w14:textId="77777777" w:rsidR="00C62228" w:rsidRDefault="00C62228">
            <w:pPr>
              <w:pStyle w:val="TableParagraph"/>
            </w:pPr>
          </w:p>
        </w:tc>
        <w:tc>
          <w:tcPr>
            <w:tcW w:w="964" w:type="dxa"/>
          </w:tcPr>
          <w:p w14:paraId="534DB1AB" w14:textId="77777777" w:rsidR="00C62228" w:rsidRDefault="00C62228">
            <w:pPr>
              <w:pStyle w:val="TableParagraph"/>
            </w:pPr>
          </w:p>
        </w:tc>
        <w:tc>
          <w:tcPr>
            <w:tcW w:w="945" w:type="dxa"/>
          </w:tcPr>
          <w:p w14:paraId="66A5D532" w14:textId="77777777" w:rsidR="00C62228" w:rsidRDefault="00C62228">
            <w:pPr>
              <w:pStyle w:val="TableParagraph"/>
              <w:spacing w:before="8"/>
              <w:rPr>
                <w:b/>
                <w:sz w:val="23"/>
              </w:rPr>
            </w:pPr>
          </w:p>
          <w:p w14:paraId="02F0C479" w14:textId="77777777" w:rsidR="00C62228" w:rsidRDefault="00E6392B">
            <w:pPr>
              <w:pStyle w:val="TableParagraph"/>
              <w:ind w:left="9"/>
              <w:jc w:val="center"/>
              <w:rPr>
                <w:b/>
                <w:sz w:val="24"/>
              </w:rPr>
            </w:pPr>
            <w:r>
              <w:rPr>
                <w:b/>
                <w:sz w:val="24"/>
              </w:rPr>
              <w:t>√</w:t>
            </w:r>
          </w:p>
        </w:tc>
        <w:tc>
          <w:tcPr>
            <w:tcW w:w="926" w:type="dxa"/>
          </w:tcPr>
          <w:p w14:paraId="69ADF93F" w14:textId="77777777" w:rsidR="00C62228" w:rsidRDefault="00C62228">
            <w:pPr>
              <w:pStyle w:val="TableParagraph"/>
            </w:pPr>
          </w:p>
        </w:tc>
        <w:tc>
          <w:tcPr>
            <w:tcW w:w="990" w:type="dxa"/>
          </w:tcPr>
          <w:p w14:paraId="523FD4EF" w14:textId="77777777" w:rsidR="00C62228" w:rsidRDefault="00C62228">
            <w:pPr>
              <w:pStyle w:val="TableParagraph"/>
            </w:pPr>
          </w:p>
        </w:tc>
        <w:tc>
          <w:tcPr>
            <w:tcW w:w="899" w:type="dxa"/>
          </w:tcPr>
          <w:p w14:paraId="75D8A6A5" w14:textId="77777777" w:rsidR="00C62228" w:rsidRDefault="00C62228">
            <w:pPr>
              <w:pStyle w:val="TableParagraph"/>
            </w:pPr>
          </w:p>
        </w:tc>
        <w:tc>
          <w:tcPr>
            <w:tcW w:w="899" w:type="dxa"/>
          </w:tcPr>
          <w:p w14:paraId="137DEF45" w14:textId="77777777" w:rsidR="00C62228" w:rsidRDefault="00C62228">
            <w:pPr>
              <w:pStyle w:val="TableParagraph"/>
            </w:pPr>
          </w:p>
        </w:tc>
      </w:tr>
    </w:tbl>
    <w:p w14:paraId="7918CF18" w14:textId="77777777" w:rsidR="00C62228" w:rsidRDefault="00C62228">
      <w:pPr>
        <w:sectPr w:rsidR="00C62228">
          <w:headerReference w:type="default" r:id="rId308"/>
          <w:footerReference w:type="default" r:id="rId309"/>
          <w:pgSz w:w="11900" w:h="16840"/>
          <w:pgMar w:top="1060" w:right="0" w:bottom="1620" w:left="160" w:header="0" w:footer="1438" w:gutter="0"/>
          <w:pgNumType w:start="90"/>
          <w:cols w:space="720"/>
        </w:sectPr>
      </w:pPr>
    </w:p>
    <w:p w14:paraId="47CDB2E5" w14:textId="77777777" w:rsidR="00C62228" w:rsidRDefault="00E43FF7">
      <w:pPr>
        <w:spacing w:before="68"/>
        <w:ind w:left="1100"/>
        <w:rPr>
          <w:b/>
          <w:sz w:val="24"/>
        </w:rPr>
      </w:pPr>
      <w:r>
        <w:lastRenderedPageBreak/>
        <w:pict w14:anchorId="1E0D3934">
          <v:group id="_x0000_s2217" style="position:absolute;left:0;text-align:left;margin-left:108.25pt;margin-top:29.85pt;width:226.5pt;height:43.6pt;z-index:-60580864;mso-position-horizontal-relative:page" coordorigin="2165,597" coordsize="4530,872">
            <v:rect id="_x0000_s2219" style="position:absolute;left:2165;top:596;width:4492;height:872" fillcolor="#bebebe" stroked="f"/>
            <v:line id="_x0000_s2218" style="position:absolute" from="2190,627" to="6687,1422"/>
            <w10:wrap anchorx="page"/>
          </v:group>
        </w:pict>
      </w:r>
      <w:r w:rsidR="00E6392B">
        <w:rPr>
          <w:b/>
          <w:sz w:val="24"/>
        </w:rPr>
        <w:t>Annual Outcome Assessment Plan</w:t>
      </w:r>
    </w:p>
    <w:p w14:paraId="3954D9AD"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203"/>
        <w:gridCol w:w="870"/>
      </w:tblGrid>
      <w:tr w:rsidR="00C62228" w14:paraId="763B766C" w14:textId="77777777">
        <w:trPr>
          <w:trHeight w:val="871"/>
        </w:trPr>
        <w:tc>
          <w:tcPr>
            <w:tcW w:w="720" w:type="dxa"/>
            <w:shd w:val="clear" w:color="auto" w:fill="BEBEBE"/>
          </w:tcPr>
          <w:p w14:paraId="072F9D90" w14:textId="77777777" w:rsidR="00C62228" w:rsidRDefault="00C62228">
            <w:pPr>
              <w:pStyle w:val="TableParagraph"/>
              <w:rPr>
                <w:sz w:val="24"/>
              </w:rPr>
            </w:pPr>
          </w:p>
        </w:tc>
        <w:tc>
          <w:tcPr>
            <w:tcW w:w="4501" w:type="dxa"/>
          </w:tcPr>
          <w:p w14:paraId="48BC5D60" w14:textId="77777777" w:rsidR="00C62228" w:rsidRDefault="00E6392B">
            <w:pPr>
              <w:pStyle w:val="TableParagraph"/>
              <w:spacing w:line="273" w:lineRule="exact"/>
              <w:ind w:left="1488"/>
              <w:rPr>
                <w:b/>
                <w:sz w:val="24"/>
              </w:rPr>
            </w:pPr>
            <w:r>
              <w:rPr>
                <w:b/>
                <w:sz w:val="24"/>
              </w:rPr>
              <w:t>Components of Assessment</w:t>
            </w:r>
          </w:p>
          <w:p w14:paraId="7D571153" w14:textId="77777777" w:rsidR="00C62228" w:rsidRDefault="00C62228">
            <w:pPr>
              <w:pStyle w:val="TableParagraph"/>
              <w:rPr>
                <w:b/>
                <w:sz w:val="24"/>
              </w:rPr>
            </w:pPr>
          </w:p>
          <w:p w14:paraId="10409B1C" w14:textId="77777777" w:rsidR="00C62228" w:rsidRDefault="00E6392B">
            <w:pPr>
              <w:pStyle w:val="TableParagraph"/>
              <w:ind w:left="107"/>
              <w:rPr>
                <w:b/>
                <w:sz w:val="24"/>
              </w:rPr>
            </w:pPr>
            <w:r>
              <w:rPr>
                <w:b/>
                <w:sz w:val="24"/>
              </w:rPr>
              <w:t>Outcomes</w:t>
            </w:r>
          </w:p>
        </w:tc>
        <w:tc>
          <w:tcPr>
            <w:tcW w:w="2161" w:type="dxa"/>
            <w:shd w:val="clear" w:color="auto" w:fill="BEBEBE"/>
          </w:tcPr>
          <w:p w14:paraId="198B41B0" w14:textId="77777777" w:rsidR="00C62228" w:rsidRDefault="00C62228">
            <w:pPr>
              <w:pStyle w:val="TableParagraph"/>
              <w:spacing w:before="7"/>
              <w:rPr>
                <w:b/>
                <w:sz w:val="25"/>
              </w:rPr>
            </w:pPr>
          </w:p>
          <w:p w14:paraId="0E63BF7A" w14:textId="77777777" w:rsidR="00C62228" w:rsidRDefault="00E6392B">
            <w:pPr>
              <w:pStyle w:val="TableParagraph"/>
              <w:ind w:left="718" w:right="712"/>
              <w:jc w:val="center"/>
              <w:rPr>
                <w:b/>
                <w:sz w:val="24"/>
              </w:rPr>
            </w:pPr>
            <w:r>
              <w:rPr>
                <w:b/>
                <w:sz w:val="24"/>
              </w:rPr>
              <w:t>Direct</w:t>
            </w:r>
          </w:p>
        </w:tc>
        <w:tc>
          <w:tcPr>
            <w:tcW w:w="2073" w:type="dxa"/>
            <w:gridSpan w:val="2"/>
            <w:shd w:val="clear" w:color="auto" w:fill="BEBEBE"/>
          </w:tcPr>
          <w:p w14:paraId="23B56A30" w14:textId="77777777" w:rsidR="00C62228" w:rsidRDefault="00C62228">
            <w:pPr>
              <w:pStyle w:val="TableParagraph"/>
              <w:spacing w:before="7"/>
              <w:rPr>
                <w:b/>
                <w:sz w:val="25"/>
              </w:rPr>
            </w:pPr>
          </w:p>
          <w:p w14:paraId="01B77621" w14:textId="77777777" w:rsidR="00C62228" w:rsidRDefault="00E6392B">
            <w:pPr>
              <w:pStyle w:val="TableParagraph"/>
              <w:ind w:left="620"/>
              <w:rPr>
                <w:b/>
                <w:sz w:val="24"/>
              </w:rPr>
            </w:pPr>
            <w:r>
              <w:rPr>
                <w:b/>
                <w:sz w:val="24"/>
              </w:rPr>
              <w:t>Indirect</w:t>
            </w:r>
          </w:p>
        </w:tc>
      </w:tr>
      <w:tr w:rsidR="00C62228" w14:paraId="5B3112E7" w14:textId="77777777">
        <w:trPr>
          <w:trHeight w:val="486"/>
        </w:trPr>
        <w:tc>
          <w:tcPr>
            <w:tcW w:w="720" w:type="dxa"/>
          </w:tcPr>
          <w:p w14:paraId="623B1468" w14:textId="77777777" w:rsidR="00C62228" w:rsidRDefault="00E6392B">
            <w:pPr>
              <w:pStyle w:val="TableParagraph"/>
              <w:spacing w:line="273" w:lineRule="exact"/>
              <w:ind w:left="107"/>
              <w:rPr>
                <w:b/>
                <w:sz w:val="24"/>
              </w:rPr>
            </w:pPr>
            <w:r>
              <w:rPr>
                <w:b/>
                <w:w w:val="99"/>
                <w:sz w:val="24"/>
              </w:rPr>
              <w:t>A</w:t>
            </w:r>
          </w:p>
        </w:tc>
        <w:tc>
          <w:tcPr>
            <w:tcW w:w="4501" w:type="dxa"/>
          </w:tcPr>
          <w:p w14:paraId="0F8ABE6A" w14:textId="77777777" w:rsidR="00C62228" w:rsidRDefault="00E6392B">
            <w:pPr>
              <w:pStyle w:val="TableParagraph"/>
              <w:spacing w:before="102"/>
              <w:ind w:left="107"/>
              <w:rPr>
                <w:b/>
                <w:sz w:val="24"/>
              </w:rPr>
            </w:pPr>
            <w:r>
              <w:rPr>
                <w:b/>
                <w:sz w:val="24"/>
              </w:rPr>
              <w:t>Programme Learning Outcome</w:t>
            </w:r>
          </w:p>
        </w:tc>
        <w:tc>
          <w:tcPr>
            <w:tcW w:w="2161" w:type="dxa"/>
          </w:tcPr>
          <w:p w14:paraId="58B799CF" w14:textId="77777777" w:rsidR="00C62228" w:rsidRDefault="00C62228">
            <w:pPr>
              <w:pStyle w:val="TableParagraph"/>
              <w:rPr>
                <w:sz w:val="24"/>
              </w:rPr>
            </w:pPr>
          </w:p>
        </w:tc>
        <w:tc>
          <w:tcPr>
            <w:tcW w:w="2073" w:type="dxa"/>
            <w:gridSpan w:val="2"/>
          </w:tcPr>
          <w:p w14:paraId="169487F9" w14:textId="77777777" w:rsidR="00C62228" w:rsidRDefault="00C62228">
            <w:pPr>
              <w:pStyle w:val="TableParagraph"/>
              <w:rPr>
                <w:sz w:val="24"/>
              </w:rPr>
            </w:pPr>
          </w:p>
        </w:tc>
      </w:tr>
      <w:tr w:rsidR="00C62228" w14:paraId="4153D4CF" w14:textId="77777777">
        <w:trPr>
          <w:trHeight w:val="1931"/>
        </w:trPr>
        <w:tc>
          <w:tcPr>
            <w:tcW w:w="720" w:type="dxa"/>
          </w:tcPr>
          <w:p w14:paraId="04AF11A5" w14:textId="77777777" w:rsidR="00C62228" w:rsidRDefault="00E6392B">
            <w:pPr>
              <w:pStyle w:val="TableParagraph"/>
              <w:spacing w:line="273" w:lineRule="exact"/>
              <w:ind w:left="107"/>
              <w:rPr>
                <w:b/>
                <w:sz w:val="24"/>
              </w:rPr>
            </w:pPr>
            <w:r>
              <w:rPr>
                <w:b/>
                <w:sz w:val="24"/>
              </w:rPr>
              <w:t>a.1</w:t>
            </w:r>
          </w:p>
        </w:tc>
        <w:tc>
          <w:tcPr>
            <w:tcW w:w="4501" w:type="dxa"/>
          </w:tcPr>
          <w:p w14:paraId="4B44A5BB" w14:textId="77777777" w:rsidR="00C62228" w:rsidRDefault="00E6392B">
            <w:pPr>
              <w:pStyle w:val="TableParagraph"/>
              <w:ind w:left="107" w:right="98"/>
              <w:jc w:val="both"/>
              <w:rPr>
                <w:sz w:val="24"/>
              </w:rPr>
            </w:pPr>
            <w:r>
              <w:rPr>
                <w:sz w:val="24"/>
              </w:rPr>
              <w:t xml:space="preserve">Able to demonstrate marketing &amp; selling skills. To acquire sound knowledge of Marketing strategies and </w:t>
            </w:r>
            <w:r>
              <w:rPr>
                <w:spacing w:val="-3"/>
                <w:sz w:val="24"/>
              </w:rPr>
              <w:t xml:space="preserve">consumer </w:t>
            </w:r>
            <w:r>
              <w:rPr>
                <w:sz w:val="24"/>
              </w:rPr>
              <w:t xml:space="preserve">behaviour, apply conceptual knowledge </w:t>
            </w:r>
            <w:r>
              <w:rPr>
                <w:spacing w:val="-6"/>
                <w:sz w:val="24"/>
              </w:rPr>
              <w:t xml:space="preserve">in </w:t>
            </w:r>
            <w:r>
              <w:rPr>
                <w:sz w:val="24"/>
              </w:rPr>
              <w:t>finding practical solutions for competing and increasing market</w:t>
            </w:r>
            <w:r>
              <w:rPr>
                <w:spacing w:val="-3"/>
                <w:sz w:val="24"/>
              </w:rPr>
              <w:t xml:space="preserve"> </w:t>
            </w:r>
            <w:r>
              <w:rPr>
                <w:sz w:val="24"/>
              </w:rPr>
              <w:t>sales</w:t>
            </w:r>
          </w:p>
        </w:tc>
        <w:tc>
          <w:tcPr>
            <w:tcW w:w="2161" w:type="dxa"/>
          </w:tcPr>
          <w:p w14:paraId="2396D904" w14:textId="77777777" w:rsidR="00C62228" w:rsidRDefault="00C62228">
            <w:pPr>
              <w:pStyle w:val="TableParagraph"/>
              <w:spacing w:before="4"/>
              <w:rPr>
                <w:b/>
                <w:sz w:val="35"/>
              </w:rPr>
            </w:pPr>
          </w:p>
          <w:p w14:paraId="6D103F60" w14:textId="77777777" w:rsidR="00C62228" w:rsidRDefault="00E6392B">
            <w:pPr>
              <w:pStyle w:val="TableParagraph"/>
              <w:tabs>
                <w:tab w:val="left" w:pos="1813"/>
              </w:tabs>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203" w:type="dxa"/>
            <w:tcBorders>
              <w:right w:val="nil"/>
            </w:tcBorders>
          </w:tcPr>
          <w:p w14:paraId="235C264F" w14:textId="77777777" w:rsidR="00C62228" w:rsidRDefault="00E6392B">
            <w:pPr>
              <w:pStyle w:val="TableParagraph"/>
              <w:ind w:left="107" w:right="337"/>
              <w:rPr>
                <w:sz w:val="24"/>
              </w:rPr>
            </w:pPr>
            <w:r>
              <w:rPr>
                <w:sz w:val="24"/>
              </w:rPr>
              <w:t>Student Survey</w:t>
            </w:r>
          </w:p>
        </w:tc>
        <w:tc>
          <w:tcPr>
            <w:tcW w:w="870" w:type="dxa"/>
            <w:tcBorders>
              <w:left w:val="nil"/>
            </w:tcBorders>
          </w:tcPr>
          <w:p w14:paraId="213675D9" w14:textId="77777777" w:rsidR="00C62228" w:rsidRDefault="00E6392B">
            <w:pPr>
              <w:pStyle w:val="TableParagraph"/>
              <w:spacing w:line="268" w:lineRule="exact"/>
              <w:ind w:right="99"/>
              <w:jc w:val="right"/>
              <w:rPr>
                <w:sz w:val="24"/>
              </w:rPr>
            </w:pPr>
            <w:r>
              <w:rPr>
                <w:sz w:val="24"/>
              </w:rPr>
              <w:t>Exit</w:t>
            </w:r>
          </w:p>
        </w:tc>
      </w:tr>
      <w:tr w:rsidR="00C62228" w14:paraId="405AC9A5" w14:textId="77777777">
        <w:trPr>
          <w:trHeight w:val="1656"/>
        </w:trPr>
        <w:tc>
          <w:tcPr>
            <w:tcW w:w="720" w:type="dxa"/>
            <w:vMerge w:val="restart"/>
          </w:tcPr>
          <w:p w14:paraId="4817CDE9" w14:textId="77777777" w:rsidR="00C62228" w:rsidRDefault="00E6392B">
            <w:pPr>
              <w:pStyle w:val="TableParagraph"/>
              <w:spacing w:line="273" w:lineRule="exact"/>
              <w:ind w:left="107"/>
              <w:rPr>
                <w:b/>
                <w:sz w:val="24"/>
              </w:rPr>
            </w:pPr>
            <w:r>
              <w:rPr>
                <w:b/>
                <w:sz w:val="24"/>
              </w:rPr>
              <w:t>a.2</w:t>
            </w:r>
          </w:p>
        </w:tc>
        <w:tc>
          <w:tcPr>
            <w:tcW w:w="4501" w:type="dxa"/>
            <w:vMerge w:val="restart"/>
          </w:tcPr>
          <w:p w14:paraId="54432CC6" w14:textId="77777777" w:rsidR="00C62228" w:rsidRDefault="00C62228">
            <w:pPr>
              <w:pStyle w:val="TableParagraph"/>
              <w:spacing w:before="6"/>
              <w:rPr>
                <w:b/>
                <w:sz w:val="37"/>
              </w:rPr>
            </w:pPr>
          </w:p>
          <w:p w14:paraId="30198C8F" w14:textId="77777777" w:rsidR="00C62228" w:rsidRDefault="00E6392B">
            <w:pPr>
              <w:pStyle w:val="TableParagraph"/>
              <w:ind w:left="107" w:right="96"/>
              <w:jc w:val="both"/>
              <w:rPr>
                <w:sz w:val="24"/>
              </w:rPr>
            </w:pPr>
            <w:r>
              <w:rPr>
                <w:sz w:val="24"/>
              </w:rPr>
              <w:t>Effectively conduct primary research to evaluate a potential market opportunity and articulate marketing and branding strategies. Ability to collect, analyze and interpret marketing data and information for driving optimum solutions related to consumer trends, advertising etc.</w:t>
            </w:r>
          </w:p>
        </w:tc>
        <w:tc>
          <w:tcPr>
            <w:tcW w:w="2161" w:type="dxa"/>
          </w:tcPr>
          <w:p w14:paraId="5F32219D" w14:textId="77777777" w:rsidR="00C62228" w:rsidRDefault="00E6392B">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2073" w:type="dxa"/>
            <w:gridSpan w:val="2"/>
            <w:vMerge w:val="restart"/>
          </w:tcPr>
          <w:p w14:paraId="214071CF" w14:textId="77777777" w:rsidR="00C62228" w:rsidRDefault="00E6392B">
            <w:pPr>
              <w:pStyle w:val="TableParagraph"/>
              <w:tabs>
                <w:tab w:val="left" w:pos="1757"/>
              </w:tabs>
              <w:ind w:left="107" w:right="100"/>
              <w:jc w:val="both"/>
              <w:rPr>
                <w:sz w:val="24"/>
              </w:rPr>
            </w:pPr>
            <w:r>
              <w:rPr>
                <w:sz w:val="24"/>
              </w:rPr>
              <w:t>Feedback</w:t>
            </w:r>
            <w:r>
              <w:rPr>
                <w:sz w:val="24"/>
              </w:rPr>
              <w:tab/>
            </w:r>
            <w:r>
              <w:rPr>
                <w:spacing w:val="-7"/>
                <w:sz w:val="24"/>
              </w:rPr>
              <w:t xml:space="preserve">of </w:t>
            </w:r>
            <w:r>
              <w:rPr>
                <w:sz w:val="24"/>
              </w:rPr>
              <w:t xml:space="preserve">Industry </w:t>
            </w:r>
            <w:r>
              <w:rPr>
                <w:spacing w:val="-3"/>
                <w:sz w:val="24"/>
              </w:rPr>
              <w:t xml:space="preserve">Internship </w:t>
            </w:r>
            <w:r>
              <w:rPr>
                <w:sz w:val="24"/>
              </w:rPr>
              <w:t>Guide</w:t>
            </w:r>
          </w:p>
        </w:tc>
      </w:tr>
      <w:tr w:rsidR="00C62228" w14:paraId="3CDEAFFD" w14:textId="77777777">
        <w:trPr>
          <w:trHeight w:val="1142"/>
        </w:trPr>
        <w:tc>
          <w:tcPr>
            <w:tcW w:w="720" w:type="dxa"/>
            <w:vMerge/>
            <w:tcBorders>
              <w:top w:val="nil"/>
            </w:tcBorders>
          </w:tcPr>
          <w:p w14:paraId="75F6A8AA" w14:textId="77777777" w:rsidR="00C62228" w:rsidRDefault="00C62228">
            <w:pPr>
              <w:rPr>
                <w:sz w:val="2"/>
                <w:szCs w:val="2"/>
              </w:rPr>
            </w:pPr>
          </w:p>
        </w:tc>
        <w:tc>
          <w:tcPr>
            <w:tcW w:w="4501" w:type="dxa"/>
            <w:vMerge/>
            <w:tcBorders>
              <w:top w:val="nil"/>
            </w:tcBorders>
          </w:tcPr>
          <w:p w14:paraId="12B166EA" w14:textId="77777777" w:rsidR="00C62228" w:rsidRDefault="00C62228">
            <w:pPr>
              <w:rPr>
                <w:sz w:val="2"/>
                <w:szCs w:val="2"/>
              </w:rPr>
            </w:pPr>
          </w:p>
        </w:tc>
        <w:tc>
          <w:tcPr>
            <w:tcW w:w="2161" w:type="dxa"/>
          </w:tcPr>
          <w:p w14:paraId="3AC5DAE0" w14:textId="77777777" w:rsidR="00C62228" w:rsidRDefault="00E6392B">
            <w:pPr>
              <w:pStyle w:val="TableParagraph"/>
              <w:spacing w:before="150"/>
              <w:ind w:left="107" w:right="517"/>
              <w:rPr>
                <w:sz w:val="24"/>
              </w:rPr>
            </w:pPr>
            <w:r>
              <w:rPr>
                <w:sz w:val="24"/>
              </w:rPr>
              <w:t>Comprehensive Exam</w:t>
            </w:r>
          </w:p>
        </w:tc>
        <w:tc>
          <w:tcPr>
            <w:tcW w:w="2073" w:type="dxa"/>
            <w:gridSpan w:val="2"/>
            <w:vMerge/>
            <w:tcBorders>
              <w:top w:val="nil"/>
            </w:tcBorders>
          </w:tcPr>
          <w:p w14:paraId="536AA23C" w14:textId="77777777" w:rsidR="00C62228" w:rsidRDefault="00C62228">
            <w:pPr>
              <w:rPr>
                <w:sz w:val="2"/>
                <w:szCs w:val="2"/>
              </w:rPr>
            </w:pPr>
          </w:p>
        </w:tc>
      </w:tr>
      <w:tr w:rsidR="00C62228" w14:paraId="02A94463" w14:textId="77777777">
        <w:trPr>
          <w:trHeight w:val="1931"/>
        </w:trPr>
        <w:tc>
          <w:tcPr>
            <w:tcW w:w="720" w:type="dxa"/>
          </w:tcPr>
          <w:p w14:paraId="46124EBB" w14:textId="77777777" w:rsidR="00C62228" w:rsidRDefault="00E6392B">
            <w:pPr>
              <w:pStyle w:val="TableParagraph"/>
              <w:spacing w:line="273" w:lineRule="exact"/>
              <w:ind w:left="107"/>
              <w:rPr>
                <w:b/>
                <w:sz w:val="24"/>
              </w:rPr>
            </w:pPr>
            <w:r>
              <w:rPr>
                <w:b/>
                <w:sz w:val="24"/>
              </w:rPr>
              <w:t>a.3</w:t>
            </w:r>
          </w:p>
        </w:tc>
        <w:tc>
          <w:tcPr>
            <w:tcW w:w="4501" w:type="dxa"/>
          </w:tcPr>
          <w:p w14:paraId="47634342" w14:textId="77777777" w:rsidR="00C62228" w:rsidRDefault="00E6392B">
            <w:pPr>
              <w:pStyle w:val="TableParagraph"/>
              <w:ind w:left="107" w:right="94"/>
              <w:jc w:val="both"/>
              <w:rPr>
                <w:sz w:val="24"/>
              </w:rPr>
            </w:pPr>
            <w:r>
              <w:rPr>
                <w:sz w:val="24"/>
              </w:rPr>
              <w:t>Ability to retrieve important demographic/psychographic information from web, to use information in critical and creative thinking, Proficiency in the appropriate use of contemporary technologies.</w:t>
            </w:r>
          </w:p>
        </w:tc>
        <w:tc>
          <w:tcPr>
            <w:tcW w:w="2161" w:type="dxa"/>
          </w:tcPr>
          <w:p w14:paraId="46182753" w14:textId="77777777" w:rsidR="00C62228" w:rsidRDefault="00C62228">
            <w:pPr>
              <w:pStyle w:val="TableParagraph"/>
              <w:rPr>
                <w:b/>
                <w:sz w:val="26"/>
              </w:rPr>
            </w:pPr>
          </w:p>
          <w:p w14:paraId="27A967A8" w14:textId="77777777" w:rsidR="00C62228" w:rsidRDefault="00C62228">
            <w:pPr>
              <w:pStyle w:val="TableParagraph"/>
              <w:spacing w:before="3"/>
              <w:rPr>
                <w:b/>
                <w:sz w:val="21"/>
              </w:rPr>
            </w:pPr>
          </w:p>
          <w:p w14:paraId="28FA5CF8" w14:textId="77777777" w:rsidR="00C62228" w:rsidRDefault="00E6392B">
            <w:pPr>
              <w:pStyle w:val="TableParagraph"/>
              <w:ind w:left="107" w:right="397"/>
              <w:rPr>
                <w:sz w:val="24"/>
              </w:rPr>
            </w:pPr>
            <w:r>
              <w:rPr>
                <w:sz w:val="24"/>
              </w:rPr>
              <w:t>*Comprehensive Exam</w:t>
            </w:r>
          </w:p>
        </w:tc>
        <w:tc>
          <w:tcPr>
            <w:tcW w:w="1203" w:type="dxa"/>
            <w:tcBorders>
              <w:right w:val="nil"/>
            </w:tcBorders>
          </w:tcPr>
          <w:p w14:paraId="27CD4DC4" w14:textId="77777777" w:rsidR="00C62228" w:rsidRDefault="00E6392B">
            <w:pPr>
              <w:pStyle w:val="TableParagraph"/>
              <w:ind w:left="107" w:right="337"/>
              <w:rPr>
                <w:sz w:val="24"/>
              </w:rPr>
            </w:pPr>
            <w:r>
              <w:rPr>
                <w:sz w:val="24"/>
              </w:rPr>
              <w:t>Student Survey</w:t>
            </w:r>
          </w:p>
        </w:tc>
        <w:tc>
          <w:tcPr>
            <w:tcW w:w="870" w:type="dxa"/>
            <w:tcBorders>
              <w:left w:val="nil"/>
            </w:tcBorders>
          </w:tcPr>
          <w:p w14:paraId="0A2D3079" w14:textId="77777777" w:rsidR="00C62228" w:rsidRDefault="00E6392B">
            <w:pPr>
              <w:pStyle w:val="TableParagraph"/>
              <w:spacing w:line="268" w:lineRule="exact"/>
              <w:ind w:right="100"/>
              <w:jc w:val="right"/>
              <w:rPr>
                <w:sz w:val="24"/>
              </w:rPr>
            </w:pPr>
            <w:r>
              <w:rPr>
                <w:sz w:val="24"/>
              </w:rPr>
              <w:t>Exit</w:t>
            </w:r>
          </w:p>
        </w:tc>
      </w:tr>
      <w:tr w:rsidR="00C62228" w14:paraId="36D1AC2C" w14:textId="77777777">
        <w:trPr>
          <w:trHeight w:val="1103"/>
        </w:trPr>
        <w:tc>
          <w:tcPr>
            <w:tcW w:w="720" w:type="dxa"/>
            <w:vMerge w:val="restart"/>
          </w:tcPr>
          <w:p w14:paraId="32B146CF" w14:textId="77777777" w:rsidR="00C62228" w:rsidRDefault="00E6392B">
            <w:pPr>
              <w:pStyle w:val="TableParagraph"/>
              <w:spacing w:line="273" w:lineRule="exact"/>
              <w:ind w:left="107"/>
              <w:rPr>
                <w:b/>
                <w:sz w:val="24"/>
              </w:rPr>
            </w:pPr>
            <w:r>
              <w:rPr>
                <w:b/>
                <w:sz w:val="24"/>
              </w:rPr>
              <w:t>a.4</w:t>
            </w:r>
          </w:p>
        </w:tc>
        <w:tc>
          <w:tcPr>
            <w:tcW w:w="4501" w:type="dxa"/>
            <w:vMerge w:val="restart"/>
          </w:tcPr>
          <w:p w14:paraId="55F6398F" w14:textId="77777777" w:rsidR="00C62228" w:rsidRDefault="00E6392B">
            <w:pPr>
              <w:pStyle w:val="TableParagraph"/>
              <w:ind w:left="107" w:right="99"/>
              <w:jc w:val="both"/>
              <w:rPr>
                <w:sz w:val="24"/>
              </w:rPr>
            </w:pPr>
            <w:r>
              <w:rPr>
                <w:sz w:val="24"/>
              </w:rPr>
              <w:t xml:space="preserve">Ability to apply existing skills and knowledge to identify and formulate new problems; Ability to develop inventive and creative solutions useful for marketing, </w:t>
            </w:r>
            <w:proofErr w:type="gramStart"/>
            <w:r>
              <w:rPr>
                <w:sz w:val="24"/>
              </w:rPr>
              <w:t>branding</w:t>
            </w:r>
            <w:proofErr w:type="gramEnd"/>
            <w:r>
              <w:rPr>
                <w:sz w:val="24"/>
              </w:rPr>
              <w:t xml:space="preserve"> and advertising, demonstrating flexibility and resourcefulness; Ability to identify and take serendipitous advantage of market opportunities.</w:t>
            </w:r>
          </w:p>
        </w:tc>
        <w:tc>
          <w:tcPr>
            <w:tcW w:w="2161" w:type="dxa"/>
          </w:tcPr>
          <w:p w14:paraId="620B02EE" w14:textId="77777777" w:rsidR="00C62228" w:rsidRDefault="00E6392B">
            <w:pPr>
              <w:pStyle w:val="TableParagraph"/>
              <w:ind w:left="107" w:right="970"/>
              <w:rPr>
                <w:sz w:val="24"/>
              </w:rPr>
            </w:pPr>
            <w:r>
              <w:rPr>
                <w:sz w:val="24"/>
              </w:rPr>
              <w:t>*Business Simulation (Rubrics)</w:t>
            </w:r>
          </w:p>
        </w:tc>
        <w:tc>
          <w:tcPr>
            <w:tcW w:w="1203" w:type="dxa"/>
            <w:vMerge w:val="restart"/>
            <w:tcBorders>
              <w:right w:val="nil"/>
            </w:tcBorders>
          </w:tcPr>
          <w:p w14:paraId="5B7C5873" w14:textId="77777777" w:rsidR="00C62228" w:rsidRDefault="00E6392B">
            <w:pPr>
              <w:pStyle w:val="TableParagraph"/>
              <w:ind w:left="107" w:right="337"/>
              <w:rPr>
                <w:sz w:val="24"/>
              </w:rPr>
            </w:pPr>
            <w:r>
              <w:rPr>
                <w:sz w:val="24"/>
              </w:rPr>
              <w:t>Student Survey</w:t>
            </w:r>
          </w:p>
        </w:tc>
        <w:tc>
          <w:tcPr>
            <w:tcW w:w="870" w:type="dxa"/>
            <w:vMerge w:val="restart"/>
            <w:tcBorders>
              <w:left w:val="nil"/>
            </w:tcBorders>
          </w:tcPr>
          <w:p w14:paraId="4C5A1482" w14:textId="77777777" w:rsidR="00C62228" w:rsidRDefault="00E6392B">
            <w:pPr>
              <w:pStyle w:val="TableParagraph"/>
              <w:spacing w:line="268" w:lineRule="exact"/>
              <w:ind w:left="363"/>
              <w:rPr>
                <w:sz w:val="24"/>
              </w:rPr>
            </w:pPr>
            <w:r>
              <w:rPr>
                <w:sz w:val="24"/>
              </w:rPr>
              <w:t>Exit</w:t>
            </w:r>
          </w:p>
        </w:tc>
      </w:tr>
      <w:tr w:rsidR="00C62228" w14:paraId="10C78A66" w14:textId="77777777">
        <w:trPr>
          <w:trHeight w:val="1370"/>
        </w:trPr>
        <w:tc>
          <w:tcPr>
            <w:tcW w:w="720" w:type="dxa"/>
            <w:vMerge/>
            <w:tcBorders>
              <w:top w:val="nil"/>
            </w:tcBorders>
          </w:tcPr>
          <w:p w14:paraId="24C6F1DF" w14:textId="77777777" w:rsidR="00C62228" w:rsidRDefault="00C62228">
            <w:pPr>
              <w:rPr>
                <w:sz w:val="2"/>
                <w:szCs w:val="2"/>
              </w:rPr>
            </w:pPr>
          </w:p>
        </w:tc>
        <w:tc>
          <w:tcPr>
            <w:tcW w:w="4501" w:type="dxa"/>
            <w:vMerge/>
            <w:tcBorders>
              <w:top w:val="nil"/>
            </w:tcBorders>
          </w:tcPr>
          <w:p w14:paraId="7F39C256" w14:textId="77777777" w:rsidR="00C62228" w:rsidRDefault="00C62228">
            <w:pPr>
              <w:rPr>
                <w:sz w:val="2"/>
                <w:szCs w:val="2"/>
              </w:rPr>
            </w:pPr>
          </w:p>
        </w:tc>
        <w:tc>
          <w:tcPr>
            <w:tcW w:w="2161" w:type="dxa"/>
          </w:tcPr>
          <w:p w14:paraId="65E164A3" w14:textId="77777777" w:rsidR="00C62228" w:rsidRDefault="00C62228">
            <w:pPr>
              <w:pStyle w:val="TableParagraph"/>
              <w:spacing w:before="9"/>
              <w:rPr>
                <w:b/>
              </w:rPr>
            </w:pPr>
          </w:p>
          <w:p w14:paraId="12DEA3C0" w14:textId="77777777" w:rsidR="00C62228" w:rsidRDefault="00E6392B">
            <w:pPr>
              <w:pStyle w:val="TableParagraph"/>
              <w:spacing w:before="1"/>
              <w:ind w:left="107" w:right="397"/>
              <w:rPr>
                <w:sz w:val="24"/>
              </w:rPr>
            </w:pPr>
            <w:r>
              <w:rPr>
                <w:sz w:val="24"/>
              </w:rPr>
              <w:t>*Comprehensive Exam</w:t>
            </w:r>
          </w:p>
        </w:tc>
        <w:tc>
          <w:tcPr>
            <w:tcW w:w="1203" w:type="dxa"/>
            <w:vMerge/>
            <w:tcBorders>
              <w:top w:val="nil"/>
              <w:right w:val="nil"/>
            </w:tcBorders>
          </w:tcPr>
          <w:p w14:paraId="023CAAC3" w14:textId="77777777" w:rsidR="00C62228" w:rsidRDefault="00C62228">
            <w:pPr>
              <w:rPr>
                <w:sz w:val="2"/>
                <w:szCs w:val="2"/>
              </w:rPr>
            </w:pPr>
          </w:p>
        </w:tc>
        <w:tc>
          <w:tcPr>
            <w:tcW w:w="870" w:type="dxa"/>
            <w:vMerge/>
            <w:tcBorders>
              <w:top w:val="nil"/>
              <w:left w:val="nil"/>
            </w:tcBorders>
          </w:tcPr>
          <w:p w14:paraId="6C6F9C2E" w14:textId="77777777" w:rsidR="00C62228" w:rsidRDefault="00C62228">
            <w:pPr>
              <w:rPr>
                <w:sz w:val="2"/>
                <w:szCs w:val="2"/>
              </w:rPr>
            </w:pPr>
          </w:p>
        </w:tc>
      </w:tr>
      <w:tr w:rsidR="00C62228" w14:paraId="51AAB1DD" w14:textId="77777777">
        <w:trPr>
          <w:trHeight w:val="1655"/>
        </w:trPr>
        <w:tc>
          <w:tcPr>
            <w:tcW w:w="720" w:type="dxa"/>
            <w:vMerge w:val="restart"/>
          </w:tcPr>
          <w:p w14:paraId="52153502" w14:textId="77777777" w:rsidR="00C62228" w:rsidRDefault="00E6392B">
            <w:pPr>
              <w:pStyle w:val="TableParagraph"/>
              <w:spacing w:line="273" w:lineRule="exact"/>
              <w:ind w:left="107"/>
              <w:rPr>
                <w:b/>
                <w:sz w:val="24"/>
              </w:rPr>
            </w:pPr>
            <w:r>
              <w:rPr>
                <w:b/>
                <w:sz w:val="24"/>
              </w:rPr>
              <w:t>a.5</w:t>
            </w:r>
          </w:p>
        </w:tc>
        <w:tc>
          <w:tcPr>
            <w:tcW w:w="4501" w:type="dxa"/>
            <w:vMerge w:val="restart"/>
          </w:tcPr>
          <w:p w14:paraId="129F7249" w14:textId="77777777" w:rsidR="00C62228" w:rsidRDefault="00C62228">
            <w:pPr>
              <w:pStyle w:val="TableParagraph"/>
              <w:spacing w:before="8"/>
              <w:rPr>
                <w:b/>
                <w:sz w:val="20"/>
              </w:rPr>
            </w:pPr>
          </w:p>
          <w:p w14:paraId="09F004DC" w14:textId="77777777" w:rsidR="00C62228" w:rsidRDefault="00E6392B">
            <w:pPr>
              <w:pStyle w:val="TableParagraph"/>
              <w:spacing w:before="1"/>
              <w:ind w:left="107" w:right="99"/>
              <w:jc w:val="both"/>
              <w:rPr>
                <w:sz w:val="24"/>
              </w:rPr>
            </w:pPr>
            <w:r>
              <w:rPr>
                <w:sz w:val="24"/>
              </w:rPr>
              <w:t>Communicate proficiently, in oral, written, presentation, information searching and listening skills to increase the brand value in the market. Be assertive and articulate, be able to negotiate responsibly and persuade customers effectively.</w:t>
            </w:r>
          </w:p>
        </w:tc>
        <w:tc>
          <w:tcPr>
            <w:tcW w:w="2161" w:type="dxa"/>
          </w:tcPr>
          <w:p w14:paraId="57F71116" w14:textId="77777777" w:rsidR="00C62228" w:rsidRDefault="00E6392B">
            <w:pPr>
              <w:pStyle w:val="TableParagraph"/>
              <w:tabs>
                <w:tab w:val="left" w:pos="1241"/>
                <w:tab w:val="left" w:pos="1436"/>
                <w:tab w:val="left" w:pos="1807"/>
              </w:tabs>
              <w:ind w:left="107" w:right="99"/>
              <w:rPr>
                <w:sz w:val="24"/>
              </w:rPr>
            </w:pPr>
            <w:r>
              <w:rPr>
                <w:sz w:val="24"/>
              </w:rPr>
              <w:t>*Business 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203" w:type="dxa"/>
            <w:vMerge w:val="restart"/>
            <w:tcBorders>
              <w:right w:val="nil"/>
            </w:tcBorders>
          </w:tcPr>
          <w:p w14:paraId="3C57566E" w14:textId="77777777" w:rsidR="00C62228" w:rsidRDefault="00E6392B">
            <w:pPr>
              <w:pStyle w:val="TableParagraph"/>
              <w:ind w:left="107" w:right="337"/>
              <w:rPr>
                <w:sz w:val="24"/>
              </w:rPr>
            </w:pPr>
            <w:r>
              <w:rPr>
                <w:sz w:val="24"/>
              </w:rPr>
              <w:t>Student Survey</w:t>
            </w:r>
          </w:p>
        </w:tc>
        <w:tc>
          <w:tcPr>
            <w:tcW w:w="870" w:type="dxa"/>
            <w:vMerge w:val="restart"/>
            <w:tcBorders>
              <w:left w:val="nil"/>
            </w:tcBorders>
          </w:tcPr>
          <w:p w14:paraId="7D9B80D7" w14:textId="77777777" w:rsidR="00C62228" w:rsidRDefault="00E6392B">
            <w:pPr>
              <w:pStyle w:val="TableParagraph"/>
              <w:spacing w:line="268" w:lineRule="exact"/>
              <w:ind w:left="363"/>
              <w:rPr>
                <w:sz w:val="24"/>
              </w:rPr>
            </w:pPr>
            <w:r>
              <w:rPr>
                <w:sz w:val="24"/>
              </w:rPr>
              <w:t>Exit</w:t>
            </w:r>
          </w:p>
        </w:tc>
      </w:tr>
      <w:tr w:rsidR="00C62228" w14:paraId="016FB9CD" w14:textId="77777777">
        <w:trPr>
          <w:trHeight w:val="760"/>
        </w:trPr>
        <w:tc>
          <w:tcPr>
            <w:tcW w:w="720" w:type="dxa"/>
            <w:vMerge/>
            <w:tcBorders>
              <w:top w:val="nil"/>
            </w:tcBorders>
          </w:tcPr>
          <w:p w14:paraId="1C764B92" w14:textId="77777777" w:rsidR="00C62228" w:rsidRDefault="00C62228">
            <w:pPr>
              <w:rPr>
                <w:sz w:val="2"/>
                <w:szCs w:val="2"/>
              </w:rPr>
            </w:pPr>
          </w:p>
        </w:tc>
        <w:tc>
          <w:tcPr>
            <w:tcW w:w="4501" w:type="dxa"/>
            <w:vMerge/>
            <w:tcBorders>
              <w:top w:val="nil"/>
            </w:tcBorders>
          </w:tcPr>
          <w:p w14:paraId="013DE32E" w14:textId="77777777" w:rsidR="00C62228" w:rsidRDefault="00C62228">
            <w:pPr>
              <w:rPr>
                <w:sz w:val="2"/>
                <w:szCs w:val="2"/>
              </w:rPr>
            </w:pPr>
          </w:p>
        </w:tc>
        <w:tc>
          <w:tcPr>
            <w:tcW w:w="2161" w:type="dxa"/>
          </w:tcPr>
          <w:p w14:paraId="3E410599" w14:textId="77777777" w:rsidR="00C62228" w:rsidRDefault="00E6392B">
            <w:pPr>
              <w:pStyle w:val="TableParagraph"/>
              <w:spacing w:before="97"/>
              <w:ind w:left="107"/>
              <w:rPr>
                <w:sz w:val="24"/>
              </w:rPr>
            </w:pPr>
            <w:r>
              <w:rPr>
                <w:sz w:val="24"/>
              </w:rPr>
              <w:t>*Rubrics</w:t>
            </w:r>
          </w:p>
        </w:tc>
        <w:tc>
          <w:tcPr>
            <w:tcW w:w="1203" w:type="dxa"/>
            <w:vMerge/>
            <w:tcBorders>
              <w:top w:val="nil"/>
              <w:right w:val="nil"/>
            </w:tcBorders>
          </w:tcPr>
          <w:p w14:paraId="5F8086AA" w14:textId="77777777" w:rsidR="00C62228" w:rsidRDefault="00C62228">
            <w:pPr>
              <w:rPr>
                <w:sz w:val="2"/>
                <w:szCs w:val="2"/>
              </w:rPr>
            </w:pPr>
          </w:p>
        </w:tc>
        <w:tc>
          <w:tcPr>
            <w:tcW w:w="870" w:type="dxa"/>
            <w:vMerge/>
            <w:tcBorders>
              <w:top w:val="nil"/>
              <w:left w:val="nil"/>
            </w:tcBorders>
          </w:tcPr>
          <w:p w14:paraId="60BB0305" w14:textId="77777777" w:rsidR="00C62228" w:rsidRDefault="00C62228">
            <w:pPr>
              <w:rPr>
                <w:sz w:val="2"/>
                <w:szCs w:val="2"/>
              </w:rPr>
            </w:pPr>
          </w:p>
        </w:tc>
      </w:tr>
    </w:tbl>
    <w:p w14:paraId="36379EED" w14:textId="77777777" w:rsidR="00C62228" w:rsidRDefault="00C62228">
      <w:pPr>
        <w:rPr>
          <w:sz w:val="2"/>
          <w:szCs w:val="2"/>
        </w:rPr>
        <w:sectPr w:rsidR="00C62228">
          <w:headerReference w:type="default" r:id="rId310"/>
          <w:footerReference w:type="default" r:id="rId311"/>
          <w:pgSz w:w="11900" w:h="16840"/>
          <w:pgMar w:top="1060" w:right="0" w:bottom="1620" w:left="160" w:header="0" w:footer="1438" w:gutter="0"/>
          <w:pgNumType w:start="91"/>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203"/>
        <w:gridCol w:w="870"/>
      </w:tblGrid>
      <w:tr w:rsidR="00C62228" w14:paraId="6736A343" w14:textId="77777777">
        <w:trPr>
          <w:trHeight w:val="827"/>
        </w:trPr>
        <w:tc>
          <w:tcPr>
            <w:tcW w:w="720" w:type="dxa"/>
          </w:tcPr>
          <w:p w14:paraId="0ED8BF72" w14:textId="77777777" w:rsidR="00C62228" w:rsidRDefault="00C62228">
            <w:pPr>
              <w:pStyle w:val="TableParagraph"/>
            </w:pPr>
          </w:p>
        </w:tc>
        <w:tc>
          <w:tcPr>
            <w:tcW w:w="4501" w:type="dxa"/>
          </w:tcPr>
          <w:p w14:paraId="2C353316" w14:textId="77777777" w:rsidR="00C62228" w:rsidRDefault="00C62228">
            <w:pPr>
              <w:pStyle w:val="TableParagraph"/>
            </w:pPr>
          </w:p>
        </w:tc>
        <w:tc>
          <w:tcPr>
            <w:tcW w:w="2161" w:type="dxa"/>
          </w:tcPr>
          <w:p w14:paraId="0FF58F17" w14:textId="77777777" w:rsidR="00C62228" w:rsidRDefault="00E6392B">
            <w:pPr>
              <w:pStyle w:val="TableParagraph"/>
              <w:spacing w:line="261" w:lineRule="exact"/>
              <w:ind w:left="107"/>
              <w:rPr>
                <w:sz w:val="24"/>
              </w:rPr>
            </w:pPr>
            <w:r>
              <w:rPr>
                <w:sz w:val="24"/>
              </w:rPr>
              <w:t>*Comprehensive</w:t>
            </w:r>
          </w:p>
          <w:p w14:paraId="5A7F0C64" w14:textId="77777777" w:rsidR="00C62228" w:rsidRDefault="00E6392B">
            <w:pPr>
              <w:pStyle w:val="TableParagraph"/>
              <w:ind w:left="107"/>
              <w:rPr>
                <w:sz w:val="24"/>
              </w:rPr>
            </w:pPr>
            <w:r>
              <w:rPr>
                <w:sz w:val="24"/>
              </w:rPr>
              <w:t>Exam</w:t>
            </w:r>
          </w:p>
        </w:tc>
        <w:tc>
          <w:tcPr>
            <w:tcW w:w="2073" w:type="dxa"/>
            <w:gridSpan w:val="2"/>
          </w:tcPr>
          <w:p w14:paraId="570B4A85" w14:textId="77777777" w:rsidR="00C62228" w:rsidRDefault="00C62228">
            <w:pPr>
              <w:pStyle w:val="TableParagraph"/>
            </w:pPr>
          </w:p>
        </w:tc>
      </w:tr>
      <w:tr w:rsidR="00C62228" w14:paraId="69A46A19" w14:textId="77777777">
        <w:trPr>
          <w:trHeight w:val="1655"/>
        </w:trPr>
        <w:tc>
          <w:tcPr>
            <w:tcW w:w="720" w:type="dxa"/>
            <w:vMerge w:val="restart"/>
          </w:tcPr>
          <w:p w14:paraId="36221E1A" w14:textId="77777777" w:rsidR="00C62228" w:rsidRDefault="00E6392B">
            <w:pPr>
              <w:pStyle w:val="TableParagraph"/>
              <w:spacing w:line="265" w:lineRule="exact"/>
              <w:ind w:left="107"/>
              <w:rPr>
                <w:b/>
                <w:sz w:val="24"/>
              </w:rPr>
            </w:pPr>
            <w:r>
              <w:rPr>
                <w:b/>
                <w:sz w:val="24"/>
              </w:rPr>
              <w:t>a.6</w:t>
            </w:r>
          </w:p>
        </w:tc>
        <w:tc>
          <w:tcPr>
            <w:tcW w:w="4501" w:type="dxa"/>
            <w:vMerge w:val="restart"/>
          </w:tcPr>
          <w:p w14:paraId="55E9A057" w14:textId="77777777" w:rsidR="00C62228" w:rsidRDefault="00C62228">
            <w:pPr>
              <w:pStyle w:val="TableParagraph"/>
              <w:rPr>
                <w:b/>
                <w:sz w:val="26"/>
              </w:rPr>
            </w:pPr>
          </w:p>
          <w:p w14:paraId="7EB8FBB9" w14:textId="77777777" w:rsidR="00C62228" w:rsidRDefault="00C62228">
            <w:pPr>
              <w:pStyle w:val="TableParagraph"/>
              <w:rPr>
                <w:b/>
                <w:sz w:val="26"/>
              </w:rPr>
            </w:pPr>
          </w:p>
          <w:p w14:paraId="199DEB69" w14:textId="77777777" w:rsidR="00C62228" w:rsidRDefault="00C62228">
            <w:pPr>
              <w:pStyle w:val="TableParagraph"/>
              <w:spacing w:before="5"/>
              <w:rPr>
                <w:b/>
                <w:sz w:val="28"/>
              </w:rPr>
            </w:pPr>
          </w:p>
          <w:p w14:paraId="5A5CD0B8" w14:textId="297C1772" w:rsidR="00C62228" w:rsidRDefault="00E6392B">
            <w:pPr>
              <w:pStyle w:val="TableParagraph"/>
              <w:spacing w:before="1"/>
              <w:ind w:left="107" w:right="97"/>
              <w:jc w:val="both"/>
              <w:rPr>
                <w:sz w:val="24"/>
              </w:rPr>
            </w:pPr>
            <w:r>
              <w:rPr>
                <w:sz w:val="24"/>
              </w:rPr>
              <w:t xml:space="preserve">Ability to maintain assertiveness, Capacity to interact and collaborate with customers and marketing teams </w:t>
            </w:r>
            <w:r w:rsidR="0057613E">
              <w:rPr>
                <w:sz w:val="24"/>
              </w:rPr>
              <w:t>effectively and</w:t>
            </w:r>
            <w:r>
              <w:rPr>
                <w:sz w:val="24"/>
              </w:rPr>
              <w:t xml:space="preserve"> demonstrate business development skills in culturally diverse contexts.</w:t>
            </w:r>
          </w:p>
        </w:tc>
        <w:tc>
          <w:tcPr>
            <w:tcW w:w="2161" w:type="dxa"/>
          </w:tcPr>
          <w:p w14:paraId="35BFF7D0" w14:textId="77777777" w:rsidR="00C62228" w:rsidRDefault="00E6392B">
            <w:pPr>
              <w:pStyle w:val="TableParagraph"/>
              <w:tabs>
                <w:tab w:val="left" w:pos="877"/>
              </w:tabs>
              <w:spacing w:line="261" w:lineRule="exact"/>
              <w:ind w:left="107"/>
              <w:jc w:val="both"/>
              <w:rPr>
                <w:sz w:val="24"/>
              </w:rPr>
            </w:pPr>
            <w:r>
              <w:rPr>
                <w:sz w:val="24"/>
              </w:rPr>
              <w:t>*</w:t>
            </w:r>
            <w:r>
              <w:rPr>
                <w:sz w:val="24"/>
              </w:rPr>
              <w:tab/>
              <w:t>Behavioural</w:t>
            </w:r>
          </w:p>
          <w:p w14:paraId="2092BFA8" w14:textId="77777777" w:rsidR="00C62228" w:rsidRDefault="00E6392B">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203" w:type="dxa"/>
            <w:vMerge w:val="restart"/>
            <w:tcBorders>
              <w:right w:val="nil"/>
            </w:tcBorders>
          </w:tcPr>
          <w:p w14:paraId="38CF4262" w14:textId="77777777" w:rsidR="00C62228" w:rsidRDefault="00E6392B">
            <w:pPr>
              <w:pStyle w:val="TableParagraph"/>
              <w:spacing w:line="261" w:lineRule="exact"/>
              <w:ind w:left="107"/>
              <w:rPr>
                <w:sz w:val="24"/>
              </w:rPr>
            </w:pPr>
            <w:r>
              <w:rPr>
                <w:sz w:val="24"/>
              </w:rPr>
              <w:t>Student</w:t>
            </w:r>
          </w:p>
          <w:p w14:paraId="023285D8" w14:textId="77777777" w:rsidR="00C62228" w:rsidRDefault="00E6392B">
            <w:pPr>
              <w:pStyle w:val="TableParagraph"/>
              <w:ind w:left="107"/>
              <w:rPr>
                <w:sz w:val="24"/>
              </w:rPr>
            </w:pPr>
            <w:r>
              <w:rPr>
                <w:sz w:val="24"/>
              </w:rPr>
              <w:t>Survey</w:t>
            </w:r>
          </w:p>
        </w:tc>
        <w:tc>
          <w:tcPr>
            <w:tcW w:w="870" w:type="dxa"/>
            <w:vMerge w:val="restart"/>
            <w:tcBorders>
              <w:left w:val="nil"/>
            </w:tcBorders>
          </w:tcPr>
          <w:p w14:paraId="67455395" w14:textId="77777777" w:rsidR="00C62228" w:rsidRDefault="00E6392B">
            <w:pPr>
              <w:pStyle w:val="TableParagraph"/>
              <w:spacing w:line="261" w:lineRule="exact"/>
              <w:ind w:left="363"/>
              <w:rPr>
                <w:sz w:val="24"/>
              </w:rPr>
            </w:pPr>
            <w:r>
              <w:rPr>
                <w:sz w:val="24"/>
              </w:rPr>
              <w:t>Exit</w:t>
            </w:r>
          </w:p>
        </w:tc>
      </w:tr>
      <w:tr w:rsidR="00C62228" w14:paraId="2E3EBC4D" w14:textId="77777777">
        <w:trPr>
          <w:trHeight w:val="760"/>
        </w:trPr>
        <w:tc>
          <w:tcPr>
            <w:tcW w:w="720" w:type="dxa"/>
            <w:vMerge/>
            <w:tcBorders>
              <w:top w:val="nil"/>
            </w:tcBorders>
          </w:tcPr>
          <w:p w14:paraId="6387324C" w14:textId="77777777" w:rsidR="00C62228" w:rsidRDefault="00C62228">
            <w:pPr>
              <w:rPr>
                <w:sz w:val="2"/>
                <w:szCs w:val="2"/>
              </w:rPr>
            </w:pPr>
          </w:p>
        </w:tc>
        <w:tc>
          <w:tcPr>
            <w:tcW w:w="4501" w:type="dxa"/>
            <w:vMerge/>
            <w:tcBorders>
              <w:top w:val="nil"/>
            </w:tcBorders>
          </w:tcPr>
          <w:p w14:paraId="54A1790E" w14:textId="77777777" w:rsidR="00C62228" w:rsidRDefault="00C62228">
            <w:pPr>
              <w:rPr>
                <w:sz w:val="2"/>
                <w:szCs w:val="2"/>
              </w:rPr>
            </w:pPr>
          </w:p>
        </w:tc>
        <w:tc>
          <w:tcPr>
            <w:tcW w:w="2161" w:type="dxa"/>
          </w:tcPr>
          <w:p w14:paraId="51ADFA0F" w14:textId="77777777" w:rsidR="00C62228" w:rsidRDefault="00E6392B">
            <w:pPr>
              <w:pStyle w:val="TableParagraph"/>
              <w:spacing w:before="87"/>
              <w:ind w:left="107"/>
              <w:rPr>
                <w:sz w:val="24"/>
              </w:rPr>
            </w:pPr>
            <w:r>
              <w:rPr>
                <w:sz w:val="24"/>
              </w:rPr>
              <w:t>* Rubrics</w:t>
            </w:r>
          </w:p>
        </w:tc>
        <w:tc>
          <w:tcPr>
            <w:tcW w:w="1203" w:type="dxa"/>
            <w:vMerge/>
            <w:tcBorders>
              <w:top w:val="nil"/>
              <w:right w:val="nil"/>
            </w:tcBorders>
          </w:tcPr>
          <w:p w14:paraId="1A5EE17A" w14:textId="77777777" w:rsidR="00C62228" w:rsidRDefault="00C62228">
            <w:pPr>
              <w:rPr>
                <w:sz w:val="2"/>
                <w:szCs w:val="2"/>
              </w:rPr>
            </w:pPr>
          </w:p>
        </w:tc>
        <w:tc>
          <w:tcPr>
            <w:tcW w:w="870" w:type="dxa"/>
            <w:vMerge/>
            <w:tcBorders>
              <w:top w:val="nil"/>
              <w:left w:val="nil"/>
            </w:tcBorders>
          </w:tcPr>
          <w:p w14:paraId="44FCB87F" w14:textId="77777777" w:rsidR="00C62228" w:rsidRDefault="00C62228">
            <w:pPr>
              <w:rPr>
                <w:sz w:val="2"/>
                <w:szCs w:val="2"/>
              </w:rPr>
            </w:pPr>
          </w:p>
        </w:tc>
      </w:tr>
      <w:tr w:rsidR="00C62228" w14:paraId="21ABD5BC" w14:textId="77777777">
        <w:trPr>
          <w:trHeight w:val="827"/>
        </w:trPr>
        <w:tc>
          <w:tcPr>
            <w:tcW w:w="720" w:type="dxa"/>
            <w:vMerge/>
            <w:tcBorders>
              <w:top w:val="nil"/>
            </w:tcBorders>
          </w:tcPr>
          <w:p w14:paraId="37CA997C" w14:textId="77777777" w:rsidR="00C62228" w:rsidRDefault="00C62228">
            <w:pPr>
              <w:rPr>
                <w:sz w:val="2"/>
                <w:szCs w:val="2"/>
              </w:rPr>
            </w:pPr>
          </w:p>
        </w:tc>
        <w:tc>
          <w:tcPr>
            <w:tcW w:w="4501" w:type="dxa"/>
            <w:vMerge/>
            <w:tcBorders>
              <w:top w:val="nil"/>
            </w:tcBorders>
          </w:tcPr>
          <w:p w14:paraId="726EF6C5" w14:textId="77777777" w:rsidR="00C62228" w:rsidRDefault="00C62228">
            <w:pPr>
              <w:rPr>
                <w:sz w:val="2"/>
                <w:szCs w:val="2"/>
              </w:rPr>
            </w:pPr>
          </w:p>
        </w:tc>
        <w:tc>
          <w:tcPr>
            <w:tcW w:w="2161" w:type="dxa"/>
          </w:tcPr>
          <w:p w14:paraId="25FDE3C5" w14:textId="77777777" w:rsidR="00C62228" w:rsidRDefault="00E6392B">
            <w:pPr>
              <w:pStyle w:val="TableParagraph"/>
              <w:tabs>
                <w:tab w:val="left" w:pos="544"/>
              </w:tabs>
              <w:spacing w:line="261" w:lineRule="exact"/>
              <w:ind w:left="107"/>
              <w:rPr>
                <w:sz w:val="24"/>
              </w:rPr>
            </w:pPr>
            <w:r>
              <w:rPr>
                <w:sz w:val="24"/>
              </w:rPr>
              <w:t>*</w:t>
            </w:r>
            <w:r>
              <w:rPr>
                <w:sz w:val="24"/>
              </w:rPr>
              <w:tab/>
              <w:t>Comprehensive</w:t>
            </w:r>
          </w:p>
          <w:p w14:paraId="1817CE51" w14:textId="77777777" w:rsidR="00C62228" w:rsidRDefault="00E6392B">
            <w:pPr>
              <w:pStyle w:val="TableParagraph"/>
              <w:ind w:left="107"/>
              <w:rPr>
                <w:sz w:val="24"/>
              </w:rPr>
            </w:pPr>
            <w:r>
              <w:rPr>
                <w:sz w:val="24"/>
              </w:rPr>
              <w:t>Exam</w:t>
            </w:r>
          </w:p>
        </w:tc>
        <w:tc>
          <w:tcPr>
            <w:tcW w:w="1203" w:type="dxa"/>
            <w:vMerge/>
            <w:tcBorders>
              <w:top w:val="nil"/>
              <w:right w:val="nil"/>
            </w:tcBorders>
          </w:tcPr>
          <w:p w14:paraId="6452B36B" w14:textId="77777777" w:rsidR="00C62228" w:rsidRDefault="00C62228">
            <w:pPr>
              <w:rPr>
                <w:sz w:val="2"/>
                <w:szCs w:val="2"/>
              </w:rPr>
            </w:pPr>
          </w:p>
        </w:tc>
        <w:tc>
          <w:tcPr>
            <w:tcW w:w="870" w:type="dxa"/>
            <w:vMerge/>
            <w:tcBorders>
              <w:top w:val="nil"/>
              <w:left w:val="nil"/>
            </w:tcBorders>
          </w:tcPr>
          <w:p w14:paraId="53BA0056" w14:textId="77777777" w:rsidR="00C62228" w:rsidRDefault="00C62228">
            <w:pPr>
              <w:rPr>
                <w:sz w:val="2"/>
                <w:szCs w:val="2"/>
              </w:rPr>
            </w:pPr>
          </w:p>
        </w:tc>
      </w:tr>
      <w:tr w:rsidR="00C62228" w14:paraId="0FDE27C5" w14:textId="77777777">
        <w:trPr>
          <w:trHeight w:val="1380"/>
        </w:trPr>
        <w:tc>
          <w:tcPr>
            <w:tcW w:w="720" w:type="dxa"/>
            <w:vMerge w:val="restart"/>
          </w:tcPr>
          <w:p w14:paraId="583355C0" w14:textId="77777777" w:rsidR="00C62228" w:rsidRDefault="00E6392B">
            <w:pPr>
              <w:pStyle w:val="TableParagraph"/>
              <w:spacing w:line="265" w:lineRule="exact"/>
              <w:ind w:left="107"/>
              <w:rPr>
                <w:b/>
                <w:sz w:val="24"/>
              </w:rPr>
            </w:pPr>
            <w:r>
              <w:rPr>
                <w:b/>
                <w:sz w:val="24"/>
              </w:rPr>
              <w:t>a.7</w:t>
            </w:r>
          </w:p>
        </w:tc>
        <w:tc>
          <w:tcPr>
            <w:tcW w:w="4501" w:type="dxa"/>
            <w:vMerge w:val="restart"/>
          </w:tcPr>
          <w:p w14:paraId="446D9964" w14:textId="77777777" w:rsidR="00C62228" w:rsidRDefault="00C62228">
            <w:pPr>
              <w:pStyle w:val="TableParagraph"/>
              <w:rPr>
                <w:b/>
                <w:sz w:val="26"/>
              </w:rPr>
            </w:pPr>
          </w:p>
          <w:p w14:paraId="3BA267B9" w14:textId="77777777" w:rsidR="00C62228" w:rsidRDefault="00C62228">
            <w:pPr>
              <w:pStyle w:val="TableParagraph"/>
              <w:rPr>
                <w:b/>
                <w:sz w:val="26"/>
              </w:rPr>
            </w:pPr>
          </w:p>
          <w:p w14:paraId="6071E83E" w14:textId="77777777" w:rsidR="00C62228" w:rsidRDefault="00C62228">
            <w:pPr>
              <w:pStyle w:val="TableParagraph"/>
              <w:spacing w:before="6"/>
              <w:rPr>
                <w:b/>
                <w:sz w:val="38"/>
              </w:rPr>
            </w:pPr>
          </w:p>
          <w:p w14:paraId="0CE769AB" w14:textId="77777777" w:rsidR="00C62228" w:rsidRDefault="00E6392B">
            <w:pPr>
              <w:pStyle w:val="TableParagraph"/>
              <w:ind w:left="107" w:right="97"/>
              <w:jc w:val="both"/>
              <w:rPr>
                <w:sz w:val="24"/>
              </w:rPr>
            </w:pPr>
            <w:r>
              <w:rPr>
                <w:sz w:val="24"/>
              </w:rPr>
              <w:t xml:space="preserve">Understand different cultures and sustainability while developing marketing / branding strategies. Embrace business opportunities offered across globe </w:t>
            </w:r>
            <w:r>
              <w:rPr>
                <w:spacing w:val="-5"/>
                <w:sz w:val="24"/>
              </w:rPr>
              <w:t xml:space="preserve">and </w:t>
            </w:r>
            <w:r>
              <w:rPr>
                <w:sz w:val="24"/>
              </w:rPr>
              <w:t>accept different ways of</w:t>
            </w:r>
            <w:r>
              <w:rPr>
                <w:spacing w:val="-2"/>
                <w:sz w:val="24"/>
              </w:rPr>
              <w:t xml:space="preserve"> </w:t>
            </w:r>
            <w:r>
              <w:rPr>
                <w:sz w:val="24"/>
              </w:rPr>
              <w:t>working.</w:t>
            </w:r>
          </w:p>
        </w:tc>
        <w:tc>
          <w:tcPr>
            <w:tcW w:w="2161" w:type="dxa"/>
          </w:tcPr>
          <w:p w14:paraId="24CD821D" w14:textId="77777777" w:rsidR="00C62228" w:rsidRDefault="00E6392B">
            <w:pPr>
              <w:pStyle w:val="TableParagraph"/>
              <w:spacing w:line="261" w:lineRule="exact"/>
              <w:ind w:left="107"/>
              <w:jc w:val="both"/>
              <w:rPr>
                <w:sz w:val="24"/>
              </w:rPr>
            </w:pPr>
            <w:r>
              <w:rPr>
                <w:sz w:val="24"/>
              </w:rPr>
              <w:t>*Foreign Business</w:t>
            </w:r>
          </w:p>
          <w:p w14:paraId="7B0566D4" w14:textId="77777777" w:rsidR="00C62228" w:rsidRDefault="00E6392B">
            <w:pPr>
              <w:pStyle w:val="TableParagraph"/>
              <w:ind w:left="107" w:right="99"/>
              <w:jc w:val="both"/>
              <w:rPr>
                <w:sz w:val="24"/>
              </w:rPr>
            </w:pPr>
            <w:r>
              <w:rPr>
                <w:sz w:val="24"/>
              </w:rPr>
              <w:t>Language Result Analysis of all semesters</w:t>
            </w:r>
          </w:p>
        </w:tc>
        <w:tc>
          <w:tcPr>
            <w:tcW w:w="1203" w:type="dxa"/>
            <w:vMerge w:val="restart"/>
            <w:tcBorders>
              <w:right w:val="nil"/>
            </w:tcBorders>
          </w:tcPr>
          <w:p w14:paraId="1946BA1F" w14:textId="77777777" w:rsidR="00C62228" w:rsidRDefault="00E6392B">
            <w:pPr>
              <w:pStyle w:val="TableParagraph"/>
              <w:spacing w:line="261" w:lineRule="exact"/>
              <w:ind w:left="107"/>
              <w:rPr>
                <w:sz w:val="24"/>
              </w:rPr>
            </w:pPr>
            <w:r>
              <w:rPr>
                <w:sz w:val="24"/>
              </w:rPr>
              <w:t>Student</w:t>
            </w:r>
          </w:p>
          <w:p w14:paraId="495EE857" w14:textId="77777777" w:rsidR="00C62228" w:rsidRDefault="00E6392B">
            <w:pPr>
              <w:pStyle w:val="TableParagraph"/>
              <w:ind w:left="107"/>
              <w:rPr>
                <w:sz w:val="24"/>
              </w:rPr>
            </w:pPr>
            <w:r>
              <w:rPr>
                <w:sz w:val="24"/>
              </w:rPr>
              <w:t>Survey</w:t>
            </w:r>
          </w:p>
        </w:tc>
        <w:tc>
          <w:tcPr>
            <w:tcW w:w="870" w:type="dxa"/>
            <w:vMerge w:val="restart"/>
            <w:tcBorders>
              <w:left w:val="nil"/>
            </w:tcBorders>
          </w:tcPr>
          <w:p w14:paraId="59042A78" w14:textId="77777777" w:rsidR="00C62228" w:rsidRDefault="00E6392B">
            <w:pPr>
              <w:pStyle w:val="TableParagraph"/>
              <w:spacing w:line="261" w:lineRule="exact"/>
              <w:ind w:left="363"/>
              <w:rPr>
                <w:sz w:val="24"/>
              </w:rPr>
            </w:pPr>
            <w:r>
              <w:rPr>
                <w:sz w:val="24"/>
              </w:rPr>
              <w:t>Exit</w:t>
            </w:r>
          </w:p>
        </w:tc>
      </w:tr>
      <w:tr w:rsidR="00C62228" w14:paraId="088305A4" w14:textId="77777777">
        <w:trPr>
          <w:trHeight w:val="1182"/>
        </w:trPr>
        <w:tc>
          <w:tcPr>
            <w:tcW w:w="720" w:type="dxa"/>
            <w:vMerge/>
            <w:tcBorders>
              <w:top w:val="nil"/>
            </w:tcBorders>
          </w:tcPr>
          <w:p w14:paraId="58A872CD" w14:textId="77777777" w:rsidR="00C62228" w:rsidRDefault="00C62228">
            <w:pPr>
              <w:rPr>
                <w:sz w:val="2"/>
                <w:szCs w:val="2"/>
              </w:rPr>
            </w:pPr>
          </w:p>
        </w:tc>
        <w:tc>
          <w:tcPr>
            <w:tcW w:w="4501" w:type="dxa"/>
            <w:vMerge/>
            <w:tcBorders>
              <w:top w:val="nil"/>
            </w:tcBorders>
          </w:tcPr>
          <w:p w14:paraId="51491231" w14:textId="77777777" w:rsidR="00C62228" w:rsidRDefault="00C62228">
            <w:pPr>
              <w:rPr>
                <w:sz w:val="2"/>
                <w:szCs w:val="2"/>
              </w:rPr>
            </w:pPr>
          </w:p>
        </w:tc>
        <w:tc>
          <w:tcPr>
            <w:tcW w:w="2161" w:type="dxa"/>
          </w:tcPr>
          <w:p w14:paraId="7B4BB4F8" w14:textId="77777777" w:rsidR="00C62228" w:rsidRDefault="00C62228">
            <w:pPr>
              <w:pStyle w:val="TableParagraph"/>
              <w:spacing w:before="2"/>
              <w:rPr>
                <w:b/>
                <w:sz w:val="26"/>
              </w:rPr>
            </w:pPr>
          </w:p>
          <w:p w14:paraId="226A7FC3" w14:textId="77777777" w:rsidR="00C62228" w:rsidRDefault="00E6392B">
            <w:pPr>
              <w:pStyle w:val="TableParagraph"/>
              <w:ind w:left="107"/>
              <w:rPr>
                <w:sz w:val="24"/>
              </w:rPr>
            </w:pPr>
            <w:r>
              <w:rPr>
                <w:sz w:val="24"/>
              </w:rPr>
              <w:t>* Rubrics</w:t>
            </w:r>
          </w:p>
        </w:tc>
        <w:tc>
          <w:tcPr>
            <w:tcW w:w="1203" w:type="dxa"/>
            <w:vMerge/>
            <w:tcBorders>
              <w:top w:val="nil"/>
              <w:right w:val="nil"/>
            </w:tcBorders>
          </w:tcPr>
          <w:p w14:paraId="6AB42471" w14:textId="77777777" w:rsidR="00C62228" w:rsidRDefault="00C62228">
            <w:pPr>
              <w:rPr>
                <w:sz w:val="2"/>
                <w:szCs w:val="2"/>
              </w:rPr>
            </w:pPr>
          </w:p>
        </w:tc>
        <w:tc>
          <w:tcPr>
            <w:tcW w:w="870" w:type="dxa"/>
            <w:vMerge/>
            <w:tcBorders>
              <w:top w:val="nil"/>
              <w:left w:val="nil"/>
            </w:tcBorders>
          </w:tcPr>
          <w:p w14:paraId="1BE703A1" w14:textId="77777777" w:rsidR="00C62228" w:rsidRDefault="00C62228">
            <w:pPr>
              <w:rPr>
                <w:sz w:val="2"/>
                <w:szCs w:val="2"/>
              </w:rPr>
            </w:pPr>
          </w:p>
        </w:tc>
      </w:tr>
      <w:tr w:rsidR="00C62228" w14:paraId="6EB2E180" w14:textId="77777777">
        <w:trPr>
          <w:trHeight w:val="1185"/>
        </w:trPr>
        <w:tc>
          <w:tcPr>
            <w:tcW w:w="720" w:type="dxa"/>
            <w:vMerge/>
            <w:tcBorders>
              <w:top w:val="nil"/>
            </w:tcBorders>
          </w:tcPr>
          <w:p w14:paraId="257C295D" w14:textId="77777777" w:rsidR="00C62228" w:rsidRDefault="00C62228">
            <w:pPr>
              <w:rPr>
                <w:sz w:val="2"/>
                <w:szCs w:val="2"/>
              </w:rPr>
            </w:pPr>
          </w:p>
        </w:tc>
        <w:tc>
          <w:tcPr>
            <w:tcW w:w="4501" w:type="dxa"/>
            <w:vMerge/>
            <w:tcBorders>
              <w:top w:val="nil"/>
            </w:tcBorders>
          </w:tcPr>
          <w:p w14:paraId="274BA4E3" w14:textId="77777777" w:rsidR="00C62228" w:rsidRDefault="00C62228">
            <w:pPr>
              <w:rPr>
                <w:sz w:val="2"/>
                <w:szCs w:val="2"/>
              </w:rPr>
            </w:pPr>
          </w:p>
        </w:tc>
        <w:tc>
          <w:tcPr>
            <w:tcW w:w="2161" w:type="dxa"/>
          </w:tcPr>
          <w:p w14:paraId="1C01529D" w14:textId="77777777" w:rsidR="00C62228" w:rsidRDefault="00E6392B">
            <w:pPr>
              <w:pStyle w:val="TableParagraph"/>
              <w:spacing w:before="164"/>
              <w:ind w:left="107" w:right="397"/>
              <w:rPr>
                <w:sz w:val="24"/>
              </w:rPr>
            </w:pPr>
            <w:r>
              <w:rPr>
                <w:sz w:val="24"/>
              </w:rPr>
              <w:t>*Comprehensive Exam</w:t>
            </w:r>
          </w:p>
        </w:tc>
        <w:tc>
          <w:tcPr>
            <w:tcW w:w="1203" w:type="dxa"/>
            <w:vMerge/>
            <w:tcBorders>
              <w:top w:val="nil"/>
              <w:right w:val="nil"/>
            </w:tcBorders>
          </w:tcPr>
          <w:p w14:paraId="79CB02B6" w14:textId="77777777" w:rsidR="00C62228" w:rsidRDefault="00C62228">
            <w:pPr>
              <w:rPr>
                <w:sz w:val="2"/>
                <w:szCs w:val="2"/>
              </w:rPr>
            </w:pPr>
          </w:p>
        </w:tc>
        <w:tc>
          <w:tcPr>
            <w:tcW w:w="870" w:type="dxa"/>
            <w:vMerge/>
            <w:tcBorders>
              <w:top w:val="nil"/>
              <w:left w:val="nil"/>
            </w:tcBorders>
          </w:tcPr>
          <w:p w14:paraId="7C33EA5D" w14:textId="77777777" w:rsidR="00C62228" w:rsidRDefault="00C62228">
            <w:pPr>
              <w:rPr>
                <w:sz w:val="2"/>
                <w:szCs w:val="2"/>
              </w:rPr>
            </w:pPr>
          </w:p>
        </w:tc>
      </w:tr>
      <w:tr w:rsidR="00C62228" w14:paraId="23065E18" w14:textId="77777777">
        <w:trPr>
          <w:trHeight w:val="1104"/>
        </w:trPr>
        <w:tc>
          <w:tcPr>
            <w:tcW w:w="720" w:type="dxa"/>
            <w:vMerge w:val="restart"/>
          </w:tcPr>
          <w:p w14:paraId="5F81E51B" w14:textId="77777777" w:rsidR="00C62228" w:rsidRDefault="00E6392B">
            <w:pPr>
              <w:pStyle w:val="TableParagraph"/>
              <w:spacing w:line="266" w:lineRule="exact"/>
              <w:ind w:left="107"/>
              <w:rPr>
                <w:b/>
                <w:sz w:val="24"/>
              </w:rPr>
            </w:pPr>
            <w:r>
              <w:rPr>
                <w:b/>
                <w:sz w:val="24"/>
              </w:rPr>
              <w:t>a.8</w:t>
            </w:r>
          </w:p>
        </w:tc>
        <w:tc>
          <w:tcPr>
            <w:tcW w:w="4501" w:type="dxa"/>
            <w:vMerge w:val="restart"/>
          </w:tcPr>
          <w:p w14:paraId="153F3585" w14:textId="77777777" w:rsidR="00C62228" w:rsidRDefault="00C62228">
            <w:pPr>
              <w:pStyle w:val="TableParagraph"/>
              <w:spacing w:before="8"/>
              <w:rPr>
                <w:b/>
                <w:sz w:val="23"/>
              </w:rPr>
            </w:pPr>
          </w:p>
          <w:p w14:paraId="34F4FAB2" w14:textId="77777777" w:rsidR="00C62228" w:rsidRDefault="00E6392B">
            <w:pPr>
              <w:pStyle w:val="TableParagraph"/>
              <w:ind w:left="107" w:right="98"/>
              <w:jc w:val="both"/>
              <w:rPr>
                <w:sz w:val="24"/>
              </w:rPr>
            </w:pPr>
            <w:r>
              <w:rPr>
                <w:sz w:val="24"/>
              </w:rPr>
              <w:t xml:space="preserve">To understand how their actions </w:t>
            </w:r>
            <w:r>
              <w:rPr>
                <w:spacing w:val="-6"/>
                <w:sz w:val="24"/>
              </w:rPr>
              <w:t xml:space="preserve">can </w:t>
            </w:r>
            <w:r>
              <w:rPr>
                <w:sz w:val="24"/>
              </w:rPr>
              <w:t xml:space="preserve">enhance the wellbeing of theirs and will </w:t>
            </w:r>
            <w:r>
              <w:rPr>
                <w:spacing w:val="-5"/>
                <w:sz w:val="24"/>
              </w:rPr>
              <w:t xml:space="preserve">be </w:t>
            </w:r>
            <w:r>
              <w:rPr>
                <w:sz w:val="24"/>
              </w:rPr>
              <w:t>equipped to make a valuable contribution to society by practicing code of</w:t>
            </w:r>
            <w:r>
              <w:rPr>
                <w:spacing w:val="-12"/>
                <w:sz w:val="24"/>
              </w:rPr>
              <w:t xml:space="preserve"> </w:t>
            </w:r>
            <w:r>
              <w:rPr>
                <w:sz w:val="24"/>
              </w:rPr>
              <w:t>ethics</w:t>
            </w:r>
          </w:p>
        </w:tc>
        <w:tc>
          <w:tcPr>
            <w:tcW w:w="2161" w:type="dxa"/>
          </w:tcPr>
          <w:p w14:paraId="35424E2A" w14:textId="77777777" w:rsidR="00C62228" w:rsidRDefault="00E6392B">
            <w:pPr>
              <w:pStyle w:val="TableParagraph"/>
              <w:spacing w:line="261" w:lineRule="exact"/>
              <w:ind w:left="107"/>
              <w:rPr>
                <w:sz w:val="24"/>
              </w:rPr>
            </w:pPr>
            <w:r>
              <w:rPr>
                <w:sz w:val="24"/>
              </w:rPr>
              <w:t>*Plagiarism</w:t>
            </w:r>
          </w:p>
          <w:p w14:paraId="4BBD7062" w14:textId="77777777" w:rsidR="00C62228" w:rsidRDefault="00E6392B">
            <w:pPr>
              <w:pStyle w:val="TableParagraph"/>
              <w:tabs>
                <w:tab w:val="left" w:pos="1849"/>
              </w:tabs>
              <w:ind w:left="107" w:right="99"/>
              <w:rPr>
                <w:sz w:val="24"/>
              </w:rPr>
            </w:pPr>
            <w:r>
              <w:rPr>
                <w:sz w:val="24"/>
              </w:rPr>
              <w:t>Checking</w:t>
            </w:r>
            <w:r>
              <w:rPr>
                <w:sz w:val="24"/>
              </w:rPr>
              <w:tab/>
            </w:r>
            <w:r>
              <w:rPr>
                <w:spacing w:val="-9"/>
                <w:sz w:val="24"/>
              </w:rPr>
              <w:t xml:space="preserve">of </w:t>
            </w:r>
            <w:r>
              <w:rPr>
                <w:sz w:val="24"/>
              </w:rPr>
              <w:t>Dissertation</w:t>
            </w:r>
          </w:p>
        </w:tc>
        <w:tc>
          <w:tcPr>
            <w:tcW w:w="2073" w:type="dxa"/>
            <w:gridSpan w:val="2"/>
          </w:tcPr>
          <w:p w14:paraId="3D8D323F" w14:textId="77777777" w:rsidR="00C62228" w:rsidRDefault="00E6392B">
            <w:pPr>
              <w:pStyle w:val="TableParagraph"/>
              <w:tabs>
                <w:tab w:val="left" w:pos="1757"/>
              </w:tabs>
              <w:spacing w:line="261" w:lineRule="exact"/>
              <w:ind w:left="107"/>
              <w:rPr>
                <w:sz w:val="24"/>
              </w:rPr>
            </w:pPr>
            <w:r>
              <w:rPr>
                <w:sz w:val="24"/>
              </w:rPr>
              <w:t>Feedback</w:t>
            </w:r>
            <w:r>
              <w:rPr>
                <w:sz w:val="24"/>
              </w:rPr>
              <w:tab/>
              <w:t>of</w:t>
            </w:r>
          </w:p>
          <w:p w14:paraId="6CCD8223" w14:textId="77777777" w:rsidR="00C62228" w:rsidRDefault="00E6392B">
            <w:pPr>
              <w:pStyle w:val="TableParagraph"/>
              <w:ind w:left="107"/>
              <w:rPr>
                <w:sz w:val="24"/>
              </w:rPr>
            </w:pPr>
            <w:r>
              <w:rPr>
                <w:sz w:val="24"/>
              </w:rPr>
              <w:t>Industry Internship Guide</w:t>
            </w:r>
          </w:p>
        </w:tc>
      </w:tr>
      <w:tr w:rsidR="00C62228" w14:paraId="2D7FC16E" w14:textId="77777777">
        <w:trPr>
          <w:trHeight w:val="841"/>
        </w:trPr>
        <w:tc>
          <w:tcPr>
            <w:tcW w:w="720" w:type="dxa"/>
            <w:vMerge/>
            <w:tcBorders>
              <w:top w:val="nil"/>
            </w:tcBorders>
          </w:tcPr>
          <w:p w14:paraId="46548F6B" w14:textId="77777777" w:rsidR="00C62228" w:rsidRDefault="00C62228">
            <w:pPr>
              <w:rPr>
                <w:sz w:val="2"/>
                <w:szCs w:val="2"/>
              </w:rPr>
            </w:pPr>
          </w:p>
        </w:tc>
        <w:tc>
          <w:tcPr>
            <w:tcW w:w="4501" w:type="dxa"/>
            <w:vMerge/>
            <w:tcBorders>
              <w:top w:val="nil"/>
            </w:tcBorders>
          </w:tcPr>
          <w:p w14:paraId="350EC766" w14:textId="77777777" w:rsidR="00C62228" w:rsidRDefault="00C62228">
            <w:pPr>
              <w:rPr>
                <w:sz w:val="2"/>
                <w:szCs w:val="2"/>
              </w:rPr>
            </w:pPr>
          </w:p>
        </w:tc>
        <w:tc>
          <w:tcPr>
            <w:tcW w:w="2161" w:type="dxa"/>
          </w:tcPr>
          <w:p w14:paraId="1304717E" w14:textId="77777777" w:rsidR="00C62228" w:rsidRDefault="00E6392B">
            <w:pPr>
              <w:pStyle w:val="TableParagraph"/>
              <w:ind w:left="107" w:right="397"/>
              <w:rPr>
                <w:sz w:val="24"/>
              </w:rPr>
            </w:pPr>
            <w:r>
              <w:rPr>
                <w:sz w:val="24"/>
              </w:rPr>
              <w:t>*Comprehensive Exam</w:t>
            </w:r>
          </w:p>
        </w:tc>
        <w:tc>
          <w:tcPr>
            <w:tcW w:w="2073" w:type="dxa"/>
            <w:gridSpan w:val="2"/>
          </w:tcPr>
          <w:p w14:paraId="2C82B5A8" w14:textId="77777777" w:rsidR="00C62228" w:rsidRDefault="00E6392B">
            <w:pPr>
              <w:pStyle w:val="TableParagraph"/>
              <w:spacing w:line="261" w:lineRule="exact"/>
              <w:ind w:left="107"/>
              <w:rPr>
                <w:sz w:val="24"/>
              </w:rPr>
            </w:pPr>
            <w:r>
              <w:rPr>
                <w:sz w:val="24"/>
              </w:rPr>
              <w:t>Indiscipline Cases</w:t>
            </w:r>
          </w:p>
        </w:tc>
      </w:tr>
      <w:tr w:rsidR="00C62228" w14:paraId="73554C62" w14:textId="77777777">
        <w:trPr>
          <w:trHeight w:val="1010"/>
        </w:trPr>
        <w:tc>
          <w:tcPr>
            <w:tcW w:w="720" w:type="dxa"/>
            <w:vMerge w:val="restart"/>
          </w:tcPr>
          <w:p w14:paraId="192C52CF" w14:textId="77777777" w:rsidR="00C62228" w:rsidRDefault="00E6392B">
            <w:pPr>
              <w:pStyle w:val="TableParagraph"/>
              <w:spacing w:line="265" w:lineRule="exact"/>
              <w:ind w:left="107"/>
              <w:rPr>
                <w:b/>
                <w:sz w:val="24"/>
              </w:rPr>
            </w:pPr>
            <w:r>
              <w:rPr>
                <w:b/>
                <w:sz w:val="24"/>
              </w:rPr>
              <w:t>a.9</w:t>
            </w:r>
          </w:p>
        </w:tc>
        <w:tc>
          <w:tcPr>
            <w:tcW w:w="4501" w:type="dxa"/>
            <w:vMerge w:val="restart"/>
          </w:tcPr>
          <w:p w14:paraId="54718B5E" w14:textId="77777777" w:rsidR="00C62228" w:rsidRDefault="00E6392B">
            <w:pPr>
              <w:pStyle w:val="TableParagraph"/>
              <w:spacing w:before="171"/>
              <w:ind w:left="107" w:right="96"/>
              <w:jc w:val="both"/>
              <w:rPr>
                <w:sz w:val="24"/>
              </w:rPr>
            </w:pPr>
            <w:r>
              <w:rPr>
                <w:sz w:val="24"/>
              </w:rPr>
              <w:t>To be motivated to draw upon existing knowledge, generating new ideas and create competitiveness to business through better marketing strategies. To identify professional employment opportunities</w:t>
            </w:r>
          </w:p>
        </w:tc>
        <w:tc>
          <w:tcPr>
            <w:tcW w:w="2161" w:type="dxa"/>
          </w:tcPr>
          <w:p w14:paraId="22FC6985" w14:textId="77777777" w:rsidR="00C62228" w:rsidRDefault="00E6392B">
            <w:pPr>
              <w:pStyle w:val="TableParagraph"/>
              <w:spacing w:before="212"/>
              <w:ind w:left="107"/>
              <w:rPr>
                <w:sz w:val="24"/>
              </w:rPr>
            </w:pPr>
            <w:r>
              <w:rPr>
                <w:sz w:val="24"/>
              </w:rPr>
              <w:t>*Scoring Rubrics</w:t>
            </w:r>
          </w:p>
        </w:tc>
        <w:tc>
          <w:tcPr>
            <w:tcW w:w="1203" w:type="dxa"/>
            <w:tcBorders>
              <w:right w:val="nil"/>
            </w:tcBorders>
          </w:tcPr>
          <w:p w14:paraId="4868DB06" w14:textId="77777777" w:rsidR="00C62228" w:rsidRDefault="00E6392B">
            <w:pPr>
              <w:pStyle w:val="TableParagraph"/>
              <w:spacing w:line="261" w:lineRule="exact"/>
              <w:ind w:left="107"/>
              <w:rPr>
                <w:sz w:val="24"/>
              </w:rPr>
            </w:pPr>
            <w:r>
              <w:rPr>
                <w:sz w:val="24"/>
              </w:rPr>
              <w:t>Student</w:t>
            </w:r>
          </w:p>
          <w:p w14:paraId="79A7487F" w14:textId="77777777" w:rsidR="00C62228" w:rsidRDefault="00E6392B">
            <w:pPr>
              <w:pStyle w:val="TableParagraph"/>
              <w:ind w:left="107"/>
              <w:rPr>
                <w:sz w:val="24"/>
              </w:rPr>
            </w:pPr>
            <w:r>
              <w:rPr>
                <w:sz w:val="24"/>
              </w:rPr>
              <w:t>Survey</w:t>
            </w:r>
          </w:p>
        </w:tc>
        <w:tc>
          <w:tcPr>
            <w:tcW w:w="870" w:type="dxa"/>
            <w:tcBorders>
              <w:left w:val="nil"/>
            </w:tcBorders>
          </w:tcPr>
          <w:p w14:paraId="21952FBE" w14:textId="77777777" w:rsidR="00C62228" w:rsidRDefault="00E6392B">
            <w:pPr>
              <w:pStyle w:val="TableParagraph"/>
              <w:spacing w:line="261" w:lineRule="exact"/>
              <w:ind w:right="99"/>
              <w:jc w:val="right"/>
              <w:rPr>
                <w:sz w:val="24"/>
              </w:rPr>
            </w:pPr>
            <w:r>
              <w:rPr>
                <w:sz w:val="24"/>
              </w:rPr>
              <w:t>Exit</w:t>
            </w:r>
          </w:p>
        </w:tc>
      </w:tr>
      <w:tr w:rsidR="00C62228" w14:paraId="123752D2" w14:textId="77777777">
        <w:trPr>
          <w:trHeight w:val="1010"/>
        </w:trPr>
        <w:tc>
          <w:tcPr>
            <w:tcW w:w="720" w:type="dxa"/>
            <w:vMerge/>
            <w:tcBorders>
              <w:top w:val="nil"/>
            </w:tcBorders>
          </w:tcPr>
          <w:p w14:paraId="2A604CEE" w14:textId="77777777" w:rsidR="00C62228" w:rsidRDefault="00C62228">
            <w:pPr>
              <w:rPr>
                <w:sz w:val="2"/>
                <w:szCs w:val="2"/>
              </w:rPr>
            </w:pPr>
          </w:p>
        </w:tc>
        <w:tc>
          <w:tcPr>
            <w:tcW w:w="4501" w:type="dxa"/>
            <w:vMerge/>
            <w:tcBorders>
              <w:top w:val="nil"/>
            </w:tcBorders>
          </w:tcPr>
          <w:p w14:paraId="4B740DB8" w14:textId="77777777" w:rsidR="00C62228" w:rsidRDefault="00C62228">
            <w:pPr>
              <w:rPr>
                <w:sz w:val="2"/>
                <w:szCs w:val="2"/>
              </w:rPr>
            </w:pPr>
          </w:p>
        </w:tc>
        <w:tc>
          <w:tcPr>
            <w:tcW w:w="2161" w:type="dxa"/>
          </w:tcPr>
          <w:p w14:paraId="3E3F1BB8" w14:textId="77777777" w:rsidR="00C62228" w:rsidRDefault="00E6392B">
            <w:pPr>
              <w:pStyle w:val="TableParagraph"/>
              <w:spacing w:before="75"/>
              <w:ind w:left="107" w:right="397"/>
              <w:rPr>
                <w:sz w:val="24"/>
              </w:rPr>
            </w:pPr>
            <w:r>
              <w:rPr>
                <w:sz w:val="24"/>
              </w:rPr>
              <w:t>*Comprehensive Exam</w:t>
            </w:r>
          </w:p>
        </w:tc>
        <w:tc>
          <w:tcPr>
            <w:tcW w:w="2073" w:type="dxa"/>
            <w:gridSpan w:val="2"/>
          </w:tcPr>
          <w:p w14:paraId="16172D73" w14:textId="77777777" w:rsidR="00C62228" w:rsidRDefault="00E6392B">
            <w:pPr>
              <w:pStyle w:val="TableParagraph"/>
              <w:spacing w:line="261" w:lineRule="exact"/>
              <w:ind w:left="107"/>
              <w:rPr>
                <w:sz w:val="24"/>
              </w:rPr>
            </w:pPr>
            <w:r>
              <w:rPr>
                <w:sz w:val="24"/>
              </w:rPr>
              <w:t>Alumni Survey</w:t>
            </w:r>
          </w:p>
        </w:tc>
      </w:tr>
      <w:tr w:rsidR="00C62228" w14:paraId="562916A2" w14:textId="77777777">
        <w:trPr>
          <w:trHeight w:val="654"/>
        </w:trPr>
        <w:tc>
          <w:tcPr>
            <w:tcW w:w="720" w:type="dxa"/>
            <w:vMerge w:val="restart"/>
          </w:tcPr>
          <w:p w14:paraId="6F71050C" w14:textId="77777777" w:rsidR="00C62228" w:rsidRDefault="00E6392B">
            <w:pPr>
              <w:pStyle w:val="TableParagraph"/>
              <w:spacing w:line="265" w:lineRule="exact"/>
              <w:ind w:left="107"/>
              <w:rPr>
                <w:b/>
                <w:sz w:val="24"/>
              </w:rPr>
            </w:pPr>
            <w:r>
              <w:rPr>
                <w:b/>
                <w:sz w:val="24"/>
              </w:rPr>
              <w:t>a.10</w:t>
            </w:r>
          </w:p>
        </w:tc>
        <w:tc>
          <w:tcPr>
            <w:tcW w:w="4501" w:type="dxa"/>
            <w:vMerge w:val="restart"/>
          </w:tcPr>
          <w:p w14:paraId="5DDB977E" w14:textId="77777777" w:rsidR="00C62228" w:rsidRDefault="00E6392B">
            <w:pPr>
              <w:pStyle w:val="TableParagraph"/>
              <w:spacing w:before="162"/>
              <w:ind w:left="107" w:right="99"/>
              <w:jc w:val="both"/>
              <w:rPr>
                <w:sz w:val="24"/>
              </w:rPr>
            </w:pPr>
            <w:r>
              <w:rPr>
                <w:sz w:val="24"/>
              </w:rPr>
              <w:t xml:space="preserve">Act with integrity, set themselves </w:t>
            </w:r>
            <w:r>
              <w:rPr>
                <w:spacing w:val="-3"/>
                <w:sz w:val="24"/>
              </w:rPr>
              <w:t xml:space="preserve">high </w:t>
            </w:r>
            <w:r>
              <w:rPr>
                <w:sz w:val="24"/>
              </w:rPr>
              <w:t>standards and have skills that are essential to their future</w:t>
            </w:r>
            <w:r>
              <w:rPr>
                <w:spacing w:val="-3"/>
                <w:sz w:val="24"/>
              </w:rPr>
              <w:t xml:space="preserve"> </w:t>
            </w:r>
            <w:r>
              <w:rPr>
                <w:sz w:val="24"/>
              </w:rPr>
              <w:t>lives</w:t>
            </w:r>
          </w:p>
        </w:tc>
        <w:tc>
          <w:tcPr>
            <w:tcW w:w="2161" w:type="dxa"/>
          </w:tcPr>
          <w:p w14:paraId="4C4F999C" w14:textId="77777777" w:rsidR="00C62228" w:rsidRDefault="00E6392B">
            <w:pPr>
              <w:pStyle w:val="TableParagraph"/>
              <w:spacing w:before="35"/>
              <w:ind w:left="107"/>
              <w:rPr>
                <w:sz w:val="24"/>
              </w:rPr>
            </w:pPr>
            <w:r>
              <w:rPr>
                <w:sz w:val="24"/>
              </w:rPr>
              <w:t>*Quiz (Rubrics)</w:t>
            </w:r>
          </w:p>
        </w:tc>
        <w:tc>
          <w:tcPr>
            <w:tcW w:w="1203" w:type="dxa"/>
            <w:vMerge w:val="restart"/>
            <w:tcBorders>
              <w:right w:val="nil"/>
            </w:tcBorders>
          </w:tcPr>
          <w:p w14:paraId="24C4D189" w14:textId="77777777" w:rsidR="00C62228" w:rsidRDefault="00E6392B">
            <w:pPr>
              <w:pStyle w:val="TableParagraph"/>
              <w:spacing w:line="261" w:lineRule="exact"/>
              <w:ind w:left="107"/>
              <w:rPr>
                <w:sz w:val="24"/>
              </w:rPr>
            </w:pPr>
            <w:r>
              <w:rPr>
                <w:sz w:val="24"/>
              </w:rPr>
              <w:t>Student</w:t>
            </w:r>
          </w:p>
          <w:p w14:paraId="2DA742C5" w14:textId="77777777" w:rsidR="00C62228" w:rsidRDefault="00E6392B">
            <w:pPr>
              <w:pStyle w:val="TableParagraph"/>
              <w:ind w:left="107"/>
              <w:rPr>
                <w:sz w:val="24"/>
              </w:rPr>
            </w:pPr>
            <w:r>
              <w:rPr>
                <w:sz w:val="24"/>
              </w:rPr>
              <w:t>Survey</w:t>
            </w:r>
          </w:p>
        </w:tc>
        <w:tc>
          <w:tcPr>
            <w:tcW w:w="870" w:type="dxa"/>
            <w:vMerge w:val="restart"/>
            <w:tcBorders>
              <w:left w:val="nil"/>
            </w:tcBorders>
          </w:tcPr>
          <w:p w14:paraId="04B95CC8" w14:textId="77777777" w:rsidR="00C62228" w:rsidRDefault="00E6392B">
            <w:pPr>
              <w:pStyle w:val="TableParagraph"/>
              <w:spacing w:line="261" w:lineRule="exact"/>
              <w:ind w:left="363"/>
              <w:rPr>
                <w:sz w:val="24"/>
              </w:rPr>
            </w:pPr>
            <w:r>
              <w:rPr>
                <w:sz w:val="24"/>
              </w:rPr>
              <w:t>Exit</w:t>
            </w:r>
          </w:p>
        </w:tc>
      </w:tr>
      <w:tr w:rsidR="00C62228" w14:paraId="659249BF" w14:textId="77777777">
        <w:trPr>
          <w:trHeight w:val="791"/>
        </w:trPr>
        <w:tc>
          <w:tcPr>
            <w:tcW w:w="720" w:type="dxa"/>
            <w:vMerge/>
            <w:tcBorders>
              <w:top w:val="nil"/>
            </w:tcBorders>
          </w:tcPr>
          <w:p w14:paraId="0156249D" w14:textId="77777777" w:rsidR="00C62228" w:rsidRDefault="00C62228">
            <w:pPr>
              <w:rPr>
                <w:sz w:val="2"/>
                <w:szCs w:val="2"/>
              </w:rPr>
            </w:pPr>
          </w:p>
        </w:tc>
        <w:tc>
          <w:tcPr>
            <w:tcW w:w="4501" w:type="dxa"/>
            <w:vMerge/>
            <w:tcBorders>
              <w:top w:val="nil"/>
            </w:tcBorders>
          </w:tcPr>
          <w:p w14:paraId="60C753C1" w14:textId="77777777" w:rsidR="00C62228" w:rsidRDefault="00C62228">
            <w:pPr>
              <w:rPr>
                <w:sz w:val="2"/>
                <w:szCs w:val="2"/>
              </w:rPr>
            </w:pPr>
          </w:p>
        </w:tc>
        <w:tc>
          <w:tcPr>
            <w:tcW w:w="2161" w:type="dxa"/>
          </w:tcPr>
          <w:p w14:paraId="59E50035" w14:textId="77777777" w:rsidR="00C62228" w:rsidRDefault="00E6392B">
            <w:pPr>
              <w:pStyle w:val="TableParagraph"/>
              <w:ind w:left="107" w:right="465"/>
              <w:rPr>
                <w:sz w:val="23"/>
              </w:rPr>
            </w:pPr>
            <w:r>
              <w:rPr>
                <w:sz w:val="23"/>
              </w:rPr>
              <w:t>*Comprehensive Exam</w:t>
            </w:r>
          </w:p>
        </w:tc>
        <w:tc>
          <w:tcPr>
            <w:tcW w:w="1203" w:type="dxa"/>
            <w:vMerge/>
            <w:tcBorders>
              <w:top w:val="nil"/>
              <w:right w:val="nil"/>
            </w:tcBorders>
          </w:tcPr>
          <w:p w14:paraId="4145E88A" w14:textId="77777777" w:rsidR="00C62228" w:rsidRDefault="00C62228">
            <w:pPr>
              <w:rPr>
                <w:sz w:val="2"/>
                <w:szCs w:val="2"/>
              </w:rPr>
            </w:pPr>
          </w:p>
        </w:tc>
        <w:tc>
          <w:tcPr>
            <w:tcW w:w="870" w:type="dxa"/>
            <w:vMerge/>
            <w:tcBorders>
              <w:top w:val="nil"/>
              <w:left w:val="nil"/>
            </w:tcBorders>
          </w:tcPr>
          <w:p w14:paraId="31F6D691" w14:textId="77777777" w:rsidR="00C62228" w:rsidRDefault="00C62228">
            <w:pPr>
              <w:rPr>
                <w:sz w:val="2"/>
                <w:szCs w:val="2"/>
              </w:rPr>
            </w:pPr>
          </w:p>
        </w:tc>
      </w:tr>
      <w:tr w:rsidR="00C62228" w14:paraId="6E3DA63A" w14:textId="77777777">
        <w:trPr>
          <w:trHeight w:val="1105"/>
        </w:trPr>
        <w:tc>
          <w:tcPr>
            <w:tcW w:w="720" w:type="dxa"/>
          </w:tcPr>
          <w:p w14:paraId="382412C2" w14:textId="77777777" w:rsidR="00C62228" w:rsidRDefault="00E6392B">
            <w:pPr>
              <w:pStyle w:val="TableParagraph"/>
              <w:spacing w:line="268" w:lineRule="exact"/>
              <w:ind w:left="107"/>
              <w:rPr>
                <w:b/>
                <w:sz w:val="24"/>
              </w:rPr>
            </w:pPr>
            <w:r>
              <w:rPr>
                <w:b/>
                <w:sz w:val="24"/>
              </w:rPr>
              <w:t>a.11</w:t>
            </w:r>
          </w:p>
        </w:tc>
        <w:tc>
          <w:tcPr>
            <w:tcW w:w="4501" w:type="dxa"/>
          </w:tcPr>
          <w:p w14:paraId="5AF0654E" w14:textId="77777777" w:rsidR="00C62228" w:rsidRDefault="00E6392B">
            <w:pPr>
              <w:pStyle w:val="TableParagraph"/>
              <w:tabs>
                <w:tab w:val="left" w:pos="1126"/>
                <w:tab w:val="left" w:pos="1654"/>
                <w:tab w:val="left" w:pos="1782"/>
                <w:tab w:val="left" w:pos="2530"/>
                <w:tab w:val="left" w:pos="2734"/>
                <w:tab w:val="left" w:pos="3669"/>
                <w:tab w:val="left" w:pos="4205"/>
              </w:tabs>
              <w:ind w:left="107" w:right="97"/>
              <w:rPr>
                <w:sz w:val="24"/>
              </w:rPr>
            </w:pPr>
            <w:r>
              <w:rPr>
                <w:sz w:val="24"/>
              </w:rPr>
              <w:t>Ability</w:t>
            </w:r>
            <w:r>
              <w:rPr>
                <w:sz w:val="24"/>
              </w:rPr>
              <w:tab/>
              <w:t>to</w:t>
            </w:r>
            <w:r>
              <w:rPr>
                <w:sz w:val="24"/>
              </w:rPr>
              <w:tab/>
              <w:t>apply</w:t>
            </w:r>
            <w:r>
              <w:rPr>
                <w:sz w:val="24"/>
              </w:rPr>
              <w:tab/>
              <w:t>decision</w:t>
            </w:r>
            <w:r>
              <w:rPr>
                <w:sz w:val="24"/>
              </w:rPr>
              <w:tab/>
            </w:r>
            <w:r>
              <w:rPr>
                <w:spacing w:val="-3"/>
                <w:sz w:val="24"/>
              </w:rPr>
              <w:t xml:space="preserve">making </w:t>
            </w:r>
            <w:r>
              <w:rPr>
                <w:sz w:val="24"/>
              </w:rPr>
              <w:t>methodologies,</w:t>
            </w:r>
            <w:r>
              <w:rPr>
                <w:sz w:val="24"/>
              </w:rPr>
              <w:tab/>
            </w:r>
            <w:r>
              <w:rPr>
                <w:sz w:val="24"/>
              </w:rPr>
              <w:tab/>
              <w:t>Display</w:t>
            </w:r>
            <w:r>
              <w:rPr>
                <w:sz w:val="24"/>
              </w:rPr>
              <w:tab/>
            </w:r>
            <w:r>
              <w:rPr>
                <w:sz w:val="24"/>
              </w:rPr>
              <w:tab/>
              <w:t>Commitment</w:t>
            </w:r>
            <w:r>
              <w:rPr>
                <w:sz w:val="24"/>
              </w:rPr>
              <w:tab/>
            </w:r>
            <w:r>
              <w:rPr>
                <w:spacing w:val="-9"/>
                <w:sz w:val="24"/>
              </w:rPr>
              <w:t>to</w:t>
            </w:r>
          </w:p>
          <w:p w14:paraId="536B5074" w14:textId="77777777" w:rsidR="00C62228" w:rsidRDefault="00E6392B">
            <w:pPr>
              <w:pStyle w:val="TableParagraph"/>
              <w:tabs>
                <w:tab w:val="left" w:pos="517"/>
                <w:tab w:val="left" w:pos="1261"/>
                <w:tab w:val="left" w:pos="1829"/>
                <w:tab w:val="left" w:pos="2808"/>
                <w:tab w:val="left" w:pos="3218"/>
              </w:tabs>
              <w:spacing w:line="270" w:lineRule="atLeast"/>
              <w:ind w:left="107" w:right="98"/>
              <w:rPr>
                <w:sz w:val="24"/>
              </w:rPr>
            </w:pPr>
            <w:r>
              <w:rPr>
                <w:sz w:val="24"/>
              </w:rPr>
              <w:t>professional development and a willingness to</w:t>
            </w:r>
            <w:r>
              <w:rPr>
                <w:sz w:val="24"/>
              </w:rPr>
              <w:tab/>
              <w:t>listen</w:t>
            </w:r>
            <w:r>
              <w:rPr>
                <w:sz w:val="24"/>
              </w:rPr>
              <w:tab/>
              <w:t>and</w:t>
            </w:r>
            <w:r>
              <w:rPr>
                <w:sz w:val="24"/>
              </w:rPr>
              <w:tab/>
              <w:t>respond</w:t>
            </w:r>
            <w:r>
              <w:rPr>
                <w:sz w:val="24"/>
              </w:rPr>
              <w:tab/>
              <w:t>to</w:t>
            </w:r>
            <w:r>
              <w:rPr>
                <w:sz w:val="24"/>
              </w:rPr>
              <w:tab/>
            </w:r>
            <w:r>
              <w:rPr>
                <w:spacing w:val="-3"/>
                <w:sz w:val="24"/>
              </w:rPr>
              <w:t>constructive</w:t>
            </w:r>
          </w:p>
        </w:tc>
        <w:tc>
          <w:tcPr>
            <w:tcW w:w="2161" w:type="dxa"/>
          </w:tcPr>
          <w:p w14:paraId="56FA5A4A" w14:textId="77777777" w:rsidR="00C62228" w:rsidRDefault="00E6392B">
            <w:pPr>
              <w:pStyle w:val="TableParagraph"/>
              <w:spacing w:before="142"/>
              <w:ind w:left="107" w:right="465"/>
              <w:rPr>
                <w:sz w:val="23"/>
              </w:rPr>
            </w:pPr>
            <w:r>
              <w:rPr>
                <w:sz w:val="23"/>
              </w:rPr>
              <w:t>*Comprehensive Exam</w:t>
            </w:r>
          </w:p>
        </w:tc>
        <w:tc>
          <w:tcPr>
            <w:tcW w:w="1203" w:type="dxa"/>
            <w:tcBorders>
              <w:right w:val="nil"/>
            </w:tcBorders>
          </w:tcPr>
          <w:p w14:paraId="5D66B527" w14:textId="77777777" w:rsidR="00C62228" w:rsidRDefault="00E6392B">
            <w:pPr>
              <w:pStyle w:val="TableParagraph"/>
              <w:ind w:left="107" w:right="337"/>
              <w:rPr>
                <w:sz w:val="24"/>
              </w:rPr>
            </w:pPr>
            <w:r>
              <w:rPr>
                <w:sz w:val="24"/>
              </w:rPr>
              <w:t>Student Survey</w:t>
            </w:r>
          </w:p>
        </w:tc>
        <w:tc>
          <w:tcPr>
            <w:tcW w:w="870" w:type="dxa"/>
            <w:tcBorders>
              <w:left w:val="nil"/>
            </w:tcBorders>
          </w:tcPr>
          <w:p w14:paraId="48408511" w14:textId="77777777" w:rsidR="00C62228" w:rsidRDefault="00E6392B">
            <w:pPr>
              <w:pStyle w:val="TableParagraph"/>
              <w:spacing w:line="263" w:lineRule="exact"/>
              <w:ind w:right="99"/>
              <w:jc w:val="right"/>
              <w:rPr>
                <w:sz w:val="24"/>
              </w:rPr>
            </w:pPr>
            <w:r>
              <w:rPr>
                <w:sz w:val="24"/>
              </w:rPr>
              <w:t>Exit</w:t>
            </w:r>
          </w:p>
        </w:tc>
      </w:tr>
    </w:tbl>
    <w:p w14:paraId="4E1F0318" w14:textId="77777777" w:rsidR="00C62228" w:rsidRDefault="00C62228">
      <w:pPr>
        <w:spacing w:line="263" w:lineRule="exact"/>
        <w:jc w:val="right"/>
        <w:rPr>
          <w:sz w:val="24"/>
        </w:rPr>
        <w:sectPr w:rsidR="00C62228">
          <w:headerReference w:type="default" r:id="rId312"/>
          <w:footerReference w:type="default" r:id="rId313"/>
          <w:pgSz w:w="11900" w:h="16840"/>
          <w:pgMar w:top="620" w:right="0" w:bottom="1540" w:left="160" w:header="0" w:footer="1358" w:gutter="0"/>
          <w:pgNumType w:start="92"/>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2072"/>
      </w:tblGrid>
      <w:tr w:rsidR="00C62228" w14:paraId="798FA3C5" w14:textId="77777777">
        <w:trPr>
          <w:trHeight w:val="803"/>
        </w:trPr>
        <w:tc>
          <w:tcPr>
            <w:tcW w:w="720" w:type="dxa"/>
          </w:tcPr>
          <w:p w14:paraId="16C68BA9" w14:textId="77777777" w:rsidR="00C62228" w:rsidRDefault="00C62228">
            <w:pPr>
              <w:pStyle w:val="TableParagraph"/>
            </w:pPr>
          </w:p>
        </w:tc>
        <w:tc>
          <w:tcPr>
            <w:tcW w:w="4501" w:type="dxa"/>
          </w:tcPr>
          <w:p w14:paraId="59E88100" w14:textId="77777777" w:rsidR="00C62228" w:rsidRDefault="00E6392B">
            <w:pPr>
              <w:pStyle w:val="TableParagraph"/>
              <w:tabs>
                <w:tab w:val="left" w:pos="1280"/>
                <w:tab w:val="left" w:pos="1868"/>
                <w:tab w:val="left" w:pos="3163"/>
              </w:tabs>
              <w:spacing w:line="261" w:lineRule="exact"/>
              <w:ind w:left="107"/>
              <w:rPr>
                <w:sz w:val="24"/>
              </w:rPr>
            </w:pPr>
            <w:r>
              <w:rPr>
                <w:sz w:val="24"/>
              </w:rPr>
              <w:t>feedback</w:t>
            </w:r>
            <w:r>
              <w:rPr>
                <w:sz w:val="24"/>
              </w:rPr>
              <w:tab/>
              <w:t>for</w:t>
            </w:r>
            <w:r>
              <w:rPr>
                <w:sz w:val="24"/>
              </w:rPr>
              <w:tab/>
              <w:t>enhancing</w:t>
            </w:r>
            <w:r>
              <w:rPr>
                <w:sz w:val="24"/>
              </w:rPr>
              <w:tab/>
              <w:t>participatory</w:t>
            </w:r>
          </w:p>
          <w:p w14:paraId="47A9B617" w14:textId="77777777" w:rsidR="00C62228" w:rsidRDefault="00E6392B">
            <w:pPr>
              <w:pStyle w:val="TableParagraph"/>
              <w:ind w:left="107"/>
              <w:rPr>
                <w:sz w:val="24"/>
              </w:rPr>
            </w:pPr>
            <w:r>
              <w:rPr>
                <w:sz w:val="24"/>
              </w:rPr>
              <w:t>decision making among marketing teams.</w:t>
            </w:r>
          </w:p>
        </w:tc>
        <w:tc>
          <w:tcPr>
            <w:tcW w:w="2161" w:type="dxa"/>
          </w:tcPr>
          <w:p w14:paraId="54BB6912" w14:textId="77777777" w:rsidR="00C62228" w:rsidRDefault="00C62228">
            <w:pPr>
              <w:pStyle w:val="TableParagraph"/>
            </w:pPr>
          </w:p>
        </w:tc>
        <w:tc>
          <w:tcPr>
            <w:tcW w:w="2072" w:type="dxa"/>
          </w:tcPr>
          <w:p w14:paraId="34BAB3C7" w14:textId="77777777" w:rsidR="00C62228" w:rsidRDefault="00C62228">
            <w:pPr>
              <w:pStyle w:val="TableParagraph"/>
            </w:pPr>
          </w:p>
        </w:tc>
      </w:tr>
      <w:tr w:rsidR="00C62228" w14:paraId="5ADFE69B" w14:textId="77777777">
        <w:trPr>
          <w:trHeight w:val="828"/>
        </w:trPr>
        <w:tc>
          <w:tcPr>
            <w:tcW w:w="720" w:type="dxa"/>
          </w:tcPr>
          <w:p w14:paraId="168AAB8A" w14:textId="77777777" w:rsidR="00C62228" w:rsidRDefault="00E6392B">
            <w:pPr>
              <w:pStyle w:val="TableParagraph"/>
              <w:spacing w:line="265" w:lineRule="exact"/>
              <w:ind w:left="107"/>
              <w:rPr>
                <w:b/>
                <w:sz w:val="24"/>
              </w:rPr>
            </w:pPr>
            <w:r>
              <w:rPr>
                <w:b/>
                <w:sz w:val="24"/>
              </w:rPr>
              <w:t>a.12</w:t>
            </w:r>
          </w:p>
        </w:tc>
        <w:tc>
          <w:tcPr>
            <w:tcW w:w="4501" w:type="dxa"/>
          </w:tcPr>
          <w:p w14:paraId="60E3810E" w14:textId="77777777" w:rsidR="00C62228" w:rsidRDefault="00E6392B">
            <w:pPr>
              <w:pStyle w:val="TableParagraph"/>
              <w:spacing w:line="261" w:lineRule="exact"/>
              <w:ind w:left="107"/>
              <w:rPr>
                <w:sz w:val="24"/>
              </w:rPr>
            </w:pPr>
            <w:r>
              <w:rPr>
                <w:sz w:val="24"/>
              </w:rPr>
              <w:t>Ability to build customer relationships,</w:t>
            </w:r>
          </w:p>
          <w:p w14:paraId="12DAF192" w14:textId="77777777" w:rsidR="00C62228" w:rsidRDefault="00E6392B">
            <w:pPr>
              <w:pStyle w:val="TableParagraph"/>
              <w:spacing w:line="270" w:lineRule="atLeast"/>
              <w:ind w:left="107" w:right="183"/>
              <w:rPr>
                <w:sz w:val="24"/>
              </w:rPr>
            </w:pPr>
            <w:r>
              <w:rPr>
                <w:sz w:val="24"/>
              </w:rPr>
              <w:t>networks and trust with potential and actual co-workers and stakeholders.</w:t>
            </w:r>
          </w:p>
        </w:tc>
        <w:tc>
          <w:tcPr>
            <w:tcW w:w="2161" w:type="dxa"/>
          </w:tcPr>
          <w:p w14:paraId="74722EB3" w14:textId="77777777" w:rsidR="00C62228" w:rsidRDefault="00E6392B">
            <w:pPr>
              <w:pStyle w:val="TableParagraph"/>
              <w:spacing w:before="3" w:line="242" w:lineRule="auto"/>
              <w:ind w:left="107" w:right="465"/>
              <w:rPr>
                <w:sz w:val="23"/>
              </w:rPr>
            </w:pPr>
            <w:r>
              <w:rPr>
                <w:sz w:val="23"/>
              </w:rPr>
              <w:t>*Comprehensive Exam</w:t>
            </w:r>
          </w:p>
        </w:tc>
        <w:tc>
          <w:tcPr>
            <w:tcW w:w="2072" w:type="dxa"/>
          </w:tcPr>
          <w:p w14:paraId="5B767FDD" w14:textId="77777777" w:rsidR="00C62228" w:rsidRDefault="00E6392B">
            <w:pPr>
              <w:pStyle w:val="TableParagraph"/>
              <w:tabs>
                <w:tab w:val="left" w:pos="1561"/>
              </w:tabs>
              <w:spacing w:line="261" w:lineRule="exact"/>
              <w:ind w:left="107"/>
              <w:rPr>
                <w:sz w:val="24"/>
              </w:rPr>
            </w:pPr>
            <w:r>
              <w:rPr>
                <w:sz w:val="24"/>
              </w:rPr>
              <w:t>Student</w:t>
            </w:r>
            <w:r>
              <w:rPr>
                <w:sz w:val="24"/>
              </w:rPr>
              <w:tab/>
              <w:t>Exit</w:t>
            </w:r>
          </w:p>
          <w:p w14:paraId="6C141E6B" w14:textId="77777777" w:rsidR="00C62228" w:rsidRDefault="00E6392B">
            <w:pPr>
              <w:pStyle w:val="TableParagraph"/>
              <w:ind w:left="107"/>
              <w:rPr>
                <w:sz w:val="24"/>
              </w:rPr>
            </w:pPr>
            <w:r>
              <w:rPr>
                <w:sz w:val="24"/>
              </w:rPr>
              <w:t>Survey</w:t>
            </w:r>
          </w:p>
        </w:tc>
      </w:tr>
    </w:tbl>
    <w:p w14:paraId="5A9EAC56" w14:textId="77777777" w:rsidR="00C62228" w:rsidRDefault="00C62228">
      <w:pPr>
        <w:pStyle w:val="BodyText"/>
        <w:rPr>
          <w:b/>
          <w:sz w:val="20"/>
        </w:rPr>
      </w:pPr>
    </w:p>
    <w:p w14:paraId="14464BE4" w14:textId="77777777" w:rsidR="00C62228" w:rsidRDefault="00C62228">
      <w:pPr>
        <w:pStyle w:val="BodyText"/>
        <w:spacing w:before="6"/>
        <w:rPr>
          <w:b/>
          <w:sz w:val="16"/>
        </w:rPr>
      </w:pPr>
    </w:p>
    <w:p w14:paraId="67DA2BD6" w14:textId="77777777" w:rsidR="00C62228" w:rsidRDefault="00E6392B">
      <w:pPr>
        <w:spacing w:before="89"/>
        <w:ind w:left="1100"/>
        <w:rPr>
          <w:b/>
          <w:sz w:val="28"/>
        </w:rPr>
      </w:pPr>
      <w:r>
        <w:rPr>
          <w:b/>
          <w:sz w:val="28"/>
        </w:rPr>
        <w:t>Annual Outcome Assessment Plan</w:t>
      </w:r>
    </w:p>
    <w:p w14:paraId="37D0B1EB" w14:textId="77777777" w:rsidR="00C62228" w:rsidRDefault="00C62228">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518FAD98" w14:textId="77777777">
        <w:trPr>
          <w:trHeight w:val="921"/>
        </w:trPr>
        <w:tc>
          <w:tcPr>
            <w:tcW w:w="1083" w:type="dxa"/>
            <w:shd w:val="clear" w:color="auto" w:fill="BEBEBE"/>
          </w:tcPr>
          <w:p w14:paraId="5C4663E7" w14:textId="77777777" w:rsidR="00C62228" w:rsidRDefault="00C62228">
            <w:pPr>
              <w:pStyle w:val="TableParagraph"/>
              <w:spacing w:before="10"/>
              <w:rPr>
                <w:b/>
                <w:sz w:val="27"/>
              </w:rPr>
            </w:pPr>
          </w:p>
          <w:p w14:paraId="13738577" w14:textId="77777777" w:rsidR="00C62228" w:rsidRDefault="00E6392B">
            <w:pPr>
              <w:pStyle w:val="TableParagraph"/>
              <w:ind w:left="278"/>
              <w:rPr>
                <w:b/>
                <w:sz w:val="24"/>
              </w:rPr>
            </w:pPr>
            <w:r>
              <w:rPr>
                <w:b/>
                <w:sz w:val="24"/>
              </w:rPr>
              <w:t>Type</w:t>
            </w:r>
          </w:p>
        </w:tc>
        <w:tc>
          <w:tcPr>
            <w:tcW w:w="2249" w:type="dxa"/>
            <w:shd w:val="clear" w:color="auto" w:fill="BEBEBE"/>
          </w:tcPr>
          <w:p w14:paraId="51D3D2F6" w14:textId="77777777" w:rsidR="00C62228" w:rsidRDefault="00C62228">
            <w:pPr>
              <w:pStyle w:val="TableParagraph"/>
              <w:spacing w:before="10"/>
              <w:rPr>
                <w:b/>
                <w:sz w:val="29"/>
              </w:rPr>
            </w:pPr>
          </w:p>
          <w:p w14:paraId="46511211" w14:textId="77777777" w:rsidR="00C62228" w:rsidRDefault="00E6392B">
            <w:pPr>
              <w:pStyle w:val="TableParagraph"/>
              <w:ind w:left="105"/>
              <w:rPr>
                <w:b/>
                <w:sz w:val="20"/>
              </w:rPr>
            </w:pPr>
            <w:r>
              <w:rPr>
                <w:b/>
                <w:sz w:val="20"/>
              </w:rPr>
              <w:t>Assessment/PLO</w:t>
            </w:r>
          </w:p>
        </w:tc>
        <w:tc>
          <w:tcPr>
            <w:tcW w:w="631" w:type="dxa"/>
            <w:shd w:val="clear" w:color="auto" w:fill="BEBEBE"/>
          </w:tcPr>
          <w:p w14:paraId="2F2EE2D4" w14:textId="77777777" w:rsidR="00C62228" w:rsidRDefault="00C62228">
            <w:pPr>
              <w:pStyle w:val="TableParagraph"/>
              <w:spacing w:before="9"/>
              <w:rPr>
                <w:b/>
                <w:sz w:val="19"/>
              </w:rPr>
            </w:pPr>
          </w:p>
          <w:p w14:paraId="34C0B1E3" w14:textId="77777777" w:rsidR="00C62228" w:rsidRDefault="00E6392B">
            <w:pPr>
              <w:pStyle w:val="TableParagraph"/>
              <w:spacing w:before="1"/>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5F752742" w14:textId="77777777" w:rsidR="00C62228" w:rsidRDefault="00C62228">
            <w:pPr>
              <w:pStyle w:val="TableParagraph"/>
              <w:spacing w:before="9"/>
              <w:rPr>
                <w:b/>
                <w:sz w:val="19"/>
              </w:rPr>
            </w:pPr>
          </w:p>
          <w:p w14:paraId="2C6FE7FE" w14:textId="77777777" w:rsidR="00C62228" w:rsidRDefault="00E6392B">
            <w:pPr>
              <w:pStyle w:val="TableParagraph"/>
              <w:spacing w:before="1"/>
              <w:ind w:left="261" w:right="82" w:hanging="156"/>
              <w:rPr>
                <w:b/>
                <w:sz w:val="20"/>
              </w:rPr>
            </w:pPr>
            <w:r>
              <w:rPr>
                <w:b/>
                <w:w w:val="95"/>
                <w:sz w:val="20"/>
              </w:rPr>
              <w:t xml:space="preserve">PLO </w:t>
            </w:r>
            <w:r>
              <w:rPr>
                <w:b/>
                <w:sz w:val="20"/>
              </w:rPr>
              <w:t>2</w:t>
            </w:r>
          </w:p>
        </w:tc>
        <w:tc>
          <w:tcPr>
            <w:tcW w:w="632" w:type="dxa"/>
            <w:shd w:val="clear" w:color="auto" w:fill="BEBEBE"/>
          </w:tcPr>
          <w:p w14:paraId="5C23CD05" w14:textId="77777777" w:rsidR="00C62228" w:rsidRDefault="00C62228">
            <w:pPr>
              <w:pStyle w:val="TableParagraph"/>
              <w:spacing w:before="9"/>
              <w:rPr>
                <w:b/>
                <w:sz w:val="19"/>
              </w:rPr>
            </w:pPr>
          </w:p>
          <w:p w14:paraId="647D192C" w14:textId="77777777" w:rsidR="00C62228" w:rsidRDefault="00E6392B">
            <w:pPr>
              <w:pStyle w:val="TableParagraph"/>
              <w:spacing w:before="1"/>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2E3B9D74" w14:textId="77777777" w:rsidR="00C62228" w:rsidRDefault="00C62228">
            <w:pPr>
              <w:pStyle w:val="TableParagraph"/>
              <w:spacing w:before="9"/>
              <w:rPr>
                <w:b/>
                <w:sz w:val="19"/>
              </w:rPr>
            </w:pPr>
          </w:p>
          <w:p w14:paraId="40143745" w14:textId="77777777" w:rsidR="00C62228" w:rsidRDefault="00E6392B">
            <w:pPr>
              <w:pStyle w:val="TableParagraph"/>
              <w:spacing w:before="1"/>
              <w:ind w:left="261" w:right="82" w:hanging="156"/>
              <w:rPr>
                <w:b/>
                <w:sz w:val="20"/>
              </w:rPr>
            </w:pPr>
            <w:r>
              <w:rPr>
                <w:b/>
                <w:w w:val="95"/>
                <w:sz w:val="20"/>
              </w:rPr>
              <w:t xml:space="preserve">PLO </w:t>
            </w:r>
            <w:r>
              <w:rPr>
                <w:b/>
                <w:sz w:val="20"/>
              </w:rPr>
              <w:t>4</w:t>
            </w:r>
          </w:p>
        </w:tc>
        <w:tc>
          <w:tcPr>
            <w:tcW w:w="631" w:type="dxa"/>
            <w:shd w:val="clear" w:color="auto" w:fill="BEBEBE"/>
          </w:tcPr>
          <w:p w14:paraId="62991A85" w14:textId="77777777" w:rsidR="00C62228" w:rsidRDefault="00C62228">
            <w:pPr>
              <w:pStyle w:val="TableParagraph"/>
              <w:spacing w:before="9"/>
              <w:rPr>
                <w:b/>
                <w:sz w:val="19"/>
              </w:rPr>
            </w:pPr>
          </w:p>
          <w:p w14:paraId="269B52F5" w14:textId="77777777" w:rsidR="00C62228" w:rsidRDefault="00E6392B">
            <w:pPr>
              <w:pStyle w:val="TableParagraph"/>
              <w:spacing w:before="1"/>
              <w:ind w:left="263" w:right="82" w:hanging="156"/>
              <w:rPr>
                <w:b/>
                <w:sz w:val="20"/>
              </w:rPr>
            </w:pPr>
            <w:r>
              <w:rPr>
                <w:b/>
                <w:w w:val="95"/>
                <w:sz w:val="20"/>
              </w:rPr>
              <w:t xml:space="preserve">PLO </w:t>
            </w:r>
            <w:r>
              <w:rPr>
                <w:b/>
                <w:sz w:val="20"/>
              </w:rPr>
              <w:t>5</w:t>
            </w:r>
          </w:p>
        </w:tc>
        <w:tc>
          <w:tcPr>
            <w:tcW w:w="629" w:type="dxa"/>
            <w:shd w:val="clear" w:color="auto" w:fill="BEBEBE"/>
          </w:tcPr>
          <w:p w14:paraId="2FCA5766" w14:textId="77777777" w:rsidR="00C62228" w:rsidRDefault="00C62228">
            <w:pPr>
              <w:pStyle w:val="TableParagraph"/>
              <w:spacing w:before="9"/>
              <w:rPr>
                <w:b/>
                <w:sz w:val="19"/>
              </w:rPr>
            </w:pPr>
          </w:p>
          <w:p w14:paraId="0087A818" w14:textId="77777777" w:rsidR="00C62228" w:rsidRDefault="00E6392B">
            <w:pPr>
              <w:pStyle w:val="TableParagraph"/>
              <w:spacing w:before="1"/>
              <w:ind w:left="261" w:right="82" w:hanging="156"/>
              <w:rPr>
                <w:b/>
                <w:sz w:val="20"/>
              </w:rPr>
            </w:pPr>
            <w:r>
              <w:rPr>
                <w:b/>
                <w:w w:val="95"/>
                <w:sz w:val="20"/>
              </w:rPr>
              <w:t xml:space="preserve">PLO </w:t>
            </w:r>
            <w:r>
              <w:rPr>
                <w:b/>
                <w:sz w:val="20"/>
              </w:rPr>
              <w:t>6</w:t>
            </w:r>
          </w:p>
        </w:tc>
        <w:tc>
          <w:tcPr>
            <w:tcW w:w="631" w:type="dxa"/>
            <w:shd w:val="clear" w:color="auto" w:fill="BEBEBE"/>
          </w:tcPr>
          <w:p w14:paraId="6F48517F" w14:textId="77777777" w:rsidR="00C62228" w:rsidRDefault="00C62228">
            <w:pPr>
              <w:pStyle w:val="TableParagraph"/>
              <w:spacing w:before="9"/>
              <w:rPr>
                <w:b/>
                <w:sz w:val="19"/>
              </w:rPr>
            </w:pPr>
          </w:p>
          <w:p w14:paraId="446B587E" w14:textId="77777777" w:rsidR="00C62228" w:rsidRDefault="00E6392B">
            <w:pPr>
              <w:pStyle w:val="TableParagraph"/>
              <w:spacing w:before="1"/>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652EB99B" w14:textId="77777777" w:rsidR="00C62228" w:rsidRDefault="00C62228">
            <w:pPr>
              <w:pStyle w:val="TableParagraph"/>
              <w:spacing w:before="9"/>
              <w:rPr>
                <w:b/>
                <w:sz w:val="19"/>
              </w:rPr>
            </w:pPr>
          </w:p>
          <w:p w14:paraId="4C93555C" w14:textId="77777777" w:rsidR="00C62228" w:rsidRDefault="00E6392B">
            <w:pPr>
              <w:pStyle w:val="TableParagraph"/>
              <w:spacing w:before="1"/>
              <w:ind w:left="261" w:right="82" w:hanging="156"/>
              <w:rPr>
                <w:b/>
                <w:sz w:val="20"/>
              </w:rPr>
            </w:pPr>
            <w:r>
              <w:rPr>
                <w:b/>
                <w:w w:val="95"/>
                <w:sz w:val="20"/>
              </w:rPr>
              <w:t xml:space="preserve">PLO </w:t>
            </w:r>
            <w:r>
              <w:rPr>
                <w:b/>
                <w:sz w:val="20"/>
              </w:rPr>
              <w:t>8</w:t>
            </w:r>
          </w:p>
        </w:tc>
        <w:tc>
          <w:tcPr>
            <w:tcW w:w="631" w:type="dxa"/>
            <w:shd w:val="clear" w:color="auto" w:fill="BEBEBE"/>
          </w:tcPr>
          <w:p w14:paraId="4B3E9365" w14:textId="77777777" w:rsidR="00C62228" w:rsidRDefault="00C62228">
            <w:pPr>
              <w:pStyle w:val="TableParagraph"/>
              <w:spacing w:before="9"/>
              <w:rPr>
                <w:b/>
                <w:sz w:val="19"/>
              </w:rPr>
            </w:pPr>
          </w:p>
          <w:p w14:paraId="3AA975E3" w14:textId="77777777" w:rsidR="00C62228" w:rsidRDefault="00E6392B">
            <w:pPr>
              <w:pStyle w:val="TableParagraph"/>
              <w:spacing w:before="1"/>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121C6A65" w14:textId="77777777" w:rsidR="00C62228" w:rsidRDefault="00C62228">
            <w:pPr>
              <w:pStyle w:val="TableParagraph"/>
              <w:spacing w:before="9"/>
              <w:rPr>
                <w:b/>
                <w:sz w:val="19"/>
              </w:rPr>
            </w:pPr>
          </w:p>
          <w:p w14:paraId="672A71DE" w14:textId="77777777" w:rsidR="00C62228" w:rsidRDefault="00E6392B">
            <w:pPr>
              <w:pStyle w:val="TableParagraph"/>
              <w:spacing w:before="1"/>
              <w:ind w:left="211" w:right="82" w:hanging="106"/>
              <w:rPr>
                <w:b/>
                <w:sz w:val="20"/>
              </w:rPr>
            </w:pPr>
            <w:r>
              <w:rPr>
                <w:b/>
                <w:w w:val="95"/>
                <w:sz w:val="20"/>
              </w:rPr>
              <w:t xml:space="preserve">PLO </w:t>
            </w:r>
            <w:r>
              <w:rPr>
                <w:b/>
                <w:sz w:val="20"/>
              </w:rPr>
              <w:t>10</w:t>
            </w:r>
          </w:p>
        </w:tc>
        <w:tc>
          <w:tcPr>
            <w:tcW w:w="631" w:type="dxa"/>
            <w:shd w:val="clear" w:color="auto" w:fill="BEBEBE"/>
          </w:tcPr>
          <w:p w14:paraId="625F2EEF" w14:textId="77777777" w:rsidR="00C62228" w:rsidRDefault="00C62228">
            <w:pPr>
              <w:pStyle w:val="TableParagraph"/>
              <w:spacing w:before="9"/>
              <w:rPr>
                <w:b/>
                <w:sz w:val="19"/>
              </w:rPr>
            </w:pPr>
          </w:p>
          <w:p w14:paraId="78986621" w14:textId="77777777" w:rsidR="00C62228" w:rsidRDefault="00E6392B">
            <w:pPr>
              <w:pStyle w:val="TableParagraph"/>
              <w:spacing w:before="1"/>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099301FE" w14:textId="77777777" w:rsidR="00C62228" w:rsidRDefault="00C62228">
            <w:pPr>
              <w:pStyle w:val="TableParagraph"/>
              <w:spacing w:before="9"/>
              <w:rPr>
                <w:b/>
                <w:sz w:val="19"/>
              </w:rPr>
            </w:pPr>
          </w:p>
          <w:p w14:paraId="67C02671" w14:textId="77777777" w:rsidR="00C62228" w:rsidRDefault="00E6392B">
            <w:pPr>
              <w:pStyle w:val="TableParagraph"/>
              <w:spacing w:before="1"/>
              <w:ind w:left="211" w:right="82" w:hanging="106"/>
              <w:rPr>
                <w:b/>
                <w:sz w:val="20"/>
              </w:rPr>
            </w:pPr>
            <w:r>
              <w:rPr>
                <w:b/>
                <w:sz w:val="20"/>
              </w:rPr>
              <w:t>PLO</w:t>
            </w:r>
            <w:r>
              <w:rPr>
                <w:b/>
                <w:w w:val="99"/>
                <w:sz w:val="20"/>
              </w:rPr>
              <w:t xml:space="preserve"> </w:t>
            </w:r>
            <w:r>
              <w:rPr>
                <w:b/>
                <w:sz w:val="20"/>
              </w:rPr>
              <w:t>12</w:t>
            </w:r>
          </w:p>
        </w:tc>
      </w:tr>
      <w:tr w:rsidR="00C62228" w14:paraId="4DDDA28A" w14:textId="77777777">
        <w:trPr>
          <w:trHeight w:val="551"/>
        </w:trPr>
        <w:tc>
          <w:tcPr>
            <w:tcW w:w="1083" w:type="dxa"/>
            <w:vMerge w:val="restart"/>
          </w:tcPr>
          <w:p w14:paraId="10037351" w14:textId="77777777" w:rsidR="00C62228" w:rsidRDefault="00C62228">
            <w:pPr>
              <w:pStyle w:val="TableParagraph"/>
              <w:rPr>
                <w:b/>
                <w:sz w:val="26"/>
              </w:rPr>
            </w:pPr>
          </w:p>
          <w:p w14:paraId="6F6BAEC2" w14:textId="77777777" w:rsidR="00C62228" w:rsidRDefault="00C62228">
            <w:pPr>
              <w:pStyle w:val="TableParagraph"/>
              <w:rPr>
                <w:b/>
                <w:sz w:val="26"/>
              </w:rPr>
            </w:pPr>
          </w:p>
          <w:p w14:paraId="111C3B7F" w14:textId="77777777" w:rsidR="00C62228" w:rsidRDefault="00C62228">
            <w:pPr>
              <w:pStyle w:val="TableParagraph"/>
              <w:rPr>
                <w:b/>
                <w:sz w:val="26"/>
              </w:rPr>
            </w:pPr>
          </w:p>
          <w:p w14:paraId="032323B9" w14:textId="77777777" w:rsidR="00C62228" w:rsidRDefault="00C62228">
            <w:pPr>
              <w:pStyle w:val="TableParagraph"/>
              <w:rPr>
                <w:b/>
                <w:sz w:val="26"/>
              </w:rPr>
            </w:pPr>
          </w:p>
          <w:p w14:paraId="761E269A" w14:textId="77777777" w:rsidR="00C62228" w:rsidRDefault="00C62228">
            <w:pPr>
              <w:pStyle w:val="TableParagraph"/>
              <w:rPr>
                <w:b/>
                <w:sz w:val="26"/>
              </w:rPr>
            </w:pPr>
          </w:p>
          <w:p w14:paraId="7DBBDD34" w14:textId="77777777" w:rsidR="00C62228" w:rsidRDefault="00C62228">
            <w:pPr>
              <w:pStyle w:val="TableParagraph"/>
              <w:rPr>
                <w:b/>
                <w:sz w:val="26"/>
              </w:rPr>
            </w:pPr>
          </w:p>
          <w:p w14:paraId="2B21FD04" w14:textId="77777777" w:rsidR="00C62228" w:rsidRDefault="00C62228">
            <w:pPr>
              <w:pStyle w:val="TableParagraph"/>
              <w:rPr>
                <w:b/>
                <w:sz w:val="26"/>
              </w:rPr>
            </w:pPr>
          </w:p>
          <w:p w14:paraId="51F4564C" w14:textId="77777777" w:rsidR="00C62228" w:rsidRDefault="00C62228">
            <w:pPr>
              <w:pStyle w:val="TableParagraph"/>
              <w:spacing w:before="10"/>
              <w:rPr>
                <w:b/>
                <w:sz w:val="31"/>
              </w:rPr>
            </w:pPr>
          </w:p>
          <w:p w14:paraId="259F8544" w14:textId="77777777" w:rsidR="00C62228" w:rsidRDefault="00E6392B">
            <w:pPr>
              <w:pStyle w:val="TableParagraph"/>
              <w:ind w:left="107"/>
              <w:rPr>
                <w:b/>
                <w:sz w:val="24"/>
              </w:rPr>
            </w:pPr>
            <w:r>
              <w:rPr>
                <w:b/>
                <w:sz w:val="24"/>
              </w:rPr>
              <w:t>Direct</w:t>
            </w:r>
          </w:p>
        </w:tc>
        <w:tc>
          <w:tcPr>
            <w:tcW w:w="2249" w:type="dxa"/>
          </w:tcPr>
          <w:p w14:paraId="73C84B81" w14:textId="77777777" w:rsidR="00C62228" w:rsidRDefault="00E6392B">
            <w:pPr>
              <w:pStyle w:val="TableParagraph"/>
              <w:spacing w:line="268" w:lineRule="exact"/>
              <w:ind w:left="105"/>
              <w:rPr>
                <w:sz w:val="24"/>
              </w:rPr>
            </w:pPr>
            <w:r>
              <w:rPr>
                <w:sz w:val="24"/>
              </w:rPr>
              <w:t>Comprehensive</w:t>
            </w:r>
          </w:p>
          <w:p w14:paraId="660590D7" w14:textId="77777777" w:rsidR="00C62228" w:rsidRDefault="00E6392B">
            <w:pPr>
              <w:pStyle w:val="TableParagraph"/>
              <w:spacing w:line="264" w:lineRule="exact"/>
              <w:ind w:left="105"/>
              <w:rPr>
                <w:sz w:val="24"/>
              </w:rPr>
            </w:pPr>
            <w:r>
              <w:rPr>
                <w:sz w:val="24"/>
              </w:rPr>
              <w:t>examinations</w:t>
            </w:r>
          </w:p>
        </w:tc>
        <w:tc>
          <w:tcPr>
            <w:tcW w:w="631" w:type="dxa"/>
          </w:tcPr>
          <w:p w14:paraId="7E928768" w14:textId="77777777" w:rsidR="00C62228" w:rsidRDefault="00E6392B">
            <w:pPr>
              <w:pStyle w:val="TableParagraph"/>
              <w:spacing w:before="135"/>
              <w:ind w:left="247"/>
              <w:rPr>
                <w:b/>
                <w:sz w:val="24"/>
              </w:rPr>
            </w:pPr>
            <w:r>
              <w:rPr>
                <w:b/>
                <w:sz w:val="24"/>
              </w:rPr>
              <w:t>√</w:t>
            </w:r>
          </w:p>
        </w:tc>
        <w:tc>
          <w:tcPr>
            <w:tcW w:w="629" w:type="dxa"/>
          </w:tcPr>
          <w:p w14:paraId="566191EC" w14:textId="77777777" w:rsidR="00C62228" w:rsidRDefault="00E6392B">
            <w:pPr>
              <w:pStyle w:val="TableParagraph"/>
              <w:spacing w:before="135"/>
              <w:ind w:left="244"/>
              <w:rPr>
                <w:b/>
                <w:sz w:val="24"/>
              </w:rPr>
            </w:pPr>
            <w:r>
              <w:rPr>
                <w:b/>
                <w:sz w:val="24"/>
              </w:rPr>
              <w:t>√</w:t>
            </w:r>
          </w:p>
        </w:tc>
        <w:tc>
          <w:tcPr>
            <w:tcW w:w="632" w:type="dxa"/>
          </w:tcPr>
          <w:p w14:paraId="7827EF5C" w14:textId="77777777" w:rsidR="00C62228" w:rsidRDefault="00E6392B">
            <w:pPr>
              <w:pStyle w:val="TableParagraph"/>
              <w:spacing w:before="135"/>
              <w:ind w:left="4"/>
              <w:jc w:val="center"/>
              <w:rPr>
                <w:b/>
                <w:sz w:val="24"/>
              </w:rPr>
            </w:pPr>
            <w:r>
              <w:rPr>
                <w:b/>
                <w:sz w:val="24"/>
              </w:rPr>
              <w:t>√</w:t>
            </w:r>
          </w:p>
        </w:tc>
        <w:tc>
          <w:tcPr>
            <w:tcW w:w="629" w:type="dxa"/>
          </w:tcPr>
          <w:p w14:paraId="2F169A74" w14:textId="77777777" w:rsidR="00C62228" w:rsidRDefault="00E6392B">
            <w:pPr>
              <w:pStyle w:val="TableParagraph"/>
              <w:spacing w:before="135"/>
              <w:ind w:left="1"/>
              <w:jc w:val="center"/>
              <w:rPr>
                <w:b/>
                <w:sz w:val="24"/>
              </w:rPr>
            </w:pPr>
            <w:r>
              <w:rPr>
                <w:b/>
                <w:sz w:val="24"/>
              </w:rPr>
              <w:t>√</w:t>
            </w:r>
          </w:p>
        </w:tc>
        <w:tc>
          <w:tcPr>
            <w:tcW w:w="631" w:type="dxa"/>
          </w:tcPr>
          <w:p w14:paraId="11301BB3" w14:textId="77777777" w:rsidR="00C62228" w:rsidRDefault="00E6392B">
            <w:pPr>
              <w:pStyle w:val="TableParagraph"/>
              <w:spacing w:before="135"/>
              <w:ind w:left="3"/>
              <w:jc w:val="center"/>
              <w:rPr>
                <w:b/>
                <w:sz w:val="24"/>
              </w:rPr>
            </w:pPr>
            <w:r>
              <w:rPr>
                <w:b/>
                <w:sz w:val="24"/>
              </w:rPr>
              <w:t>√</w:t>
            </w:r>
          </w:p>
        </w:tc>
        <w:tc>
          <w:tcPr>
            <w:tcW w:w="629" w:type="dxa"/>
          </w:tcPr>
          <w:p w14:paraId="7DA36768" w14:textId="77777777" w:rsidR="00C62228" w:rsidRDefault="00E6392B">
            <w:pPr>
              <w:pStyle w:val="TableParagraph"/>
              <w:spacing w:before="135"/>
              <w:ind w:left="1"/>
              <w:jc w:val="center"/>
              <w:rPr>
                <w:b/>
                <w:sz w:val="24"/>
              </w:rPr>
            </w:pPr>
            <w:r>
              <w:rPr>
                <w:b/>
                <w:sz w:val="24"/>
              </w:rPr>
              <w:t>√</w:t>
            </w:r>
          </w:p>
        </w:tc>
        <w:tc>
          <w:tcPr>
            <w:tcW w:w="631" w:type="dxa"/>
          </w:tcPr>
          <w:p w14:paraId="00C308A1" w14:textId="77777777" w:rsidR="00C62228" w:rsidRDefault="00E6392B">
            <w:pPr>
              <w:pStyle w:val="TableParagraph"/>
              <w:spacing w:before="135"/>
              <w:ind w:left="5"/>
              <w:jc w:val="center"/>
              <w:rPr>
                <w:b/>
                <w:sz w:val="24"/>
              </w:rPr>
            </w:pPr>
            <w:r>
              <w:rPr>
                <w:b/>
                <w:sz w:val="24"/>
              </w:rPr>
              <w:t>√</w:t>
            </w:r>
          </w:p>
        </w:tc>
        <w:tc>
          <w:tcPr>
            <w:tcW w:w="629" w:type="dxa"/>
          </w:tcPr>
          <w:p w14:paraId="552EC81A" w14:textId="77777777" w:rsidR="00C62228" w:rsidRDefault="00E6392B">
            <w:pPr>
              <w:pStyle w:val="TableParagraph"/>
              <w:spacing w:before="135"/>
              <w:ind w:left="2"/>
              <w:jc w:val="center"/>
              <w:rPr>
                <w:b/>
                <w:sz w:val="24"/>
              </w:rPr>
            </w:pPr>
            <w:r>
              <w:rPr>
                <w:b/>
                <w:sz w:val="24"/>
              </w:rPr>
              <w:t>√</w:t>
            </w:r>
          </w:p>
        </w:tc>
        <w:tc>
          <w:tcPr>
            <w:tcW w:w="631" w:type="dxa"/>
          </w:tcPr>
          <w:p w14:paraId="7EBF6F73" w14:textId="77777777" w:rsidR="00C62228" w:rsidRDefault="00E6392B">
            <w:pPr>
              <w:pStyle w:val="TableParagraph"/>
              <w:spacing w:before="135"/>
              <w:ind w:left="5"/>
              <w:jc w:val="center"/>
              <w:rPr>
                <w:b/>
                <w:sz w:val="24"/>
              </w:rPr>
            </w:pPr>
            <w:r>
              <w:rPr>
                <w:b/>
                <w:sz w:val="24"/>
              </w:rPr>
              <w:t>√</w:t>
            </w:r>
          </w:p>
        </w:tc>
        <w:tc>
          <w:tcPr>
            <w:tcW w:w="629" w:type="dxa"/>
          </w:tcPr>
          <w:p w14:paraId="11238A90" w14:textId="77777777" w:rsidR="00C62228" w:rsidRDefault="00E6392B">
            <w:pPr>
              <w:pStyle w:val="TableParagraph"/>
              <w:spacing w:before="135"/>
              <w:ind w:left="245"/>
              <w:rPr>
                <w:b/>
                <w:sz w:val="24"/>
              </w:rPr>
            </w:pPr>
            <w:r>
              <w:rPr>
                <w:b/>
                <w:sz w:val="24"/>
              </w:rPr>
              <w:t>√</w:t>
            </w:r>
          </w:p>
        </w:tc>
        <w:tc>
          <w:tcPr>
            <w:tcW w:w="631" w:type="dxa"/>
          </w:tcPr>
          <w:p w14:paraId="1B876C7D" w14:textId="77777777" w:rsidR="00C62228" w:rsidRDefault="00E6392B">
            <w:pPr>
              <w:pStyle w:val="TableParagraph"/>
              <w:spacing w:before="135"/>
              <w:ind w:left="5"/>
              <w:jc w:val="center"/>
              <w:rPr>
                <w:b/>
                <w:sz w:val="24"/>
              </w:rPr>
            </w:pPr>
            <w:r>
              <w:rPr>
                <w:b/>
                <w:sz w:val="24"/>
              </w:rPr>
              <w:t>√</w:t>
            </w:r>
          </w:p>
        </w:tc>
        <w:tc>
          <w:tcPr>
            <w:tcW w:w="629" w:type="dxa"/>
          </w:tcPr>
          <w:p w14:paraId="3559B766" w14:textId="77777777" w:rsidR="00C62228" w:rsidRDefault="00E6392B">
            <w:pPr>
              <w:pStyle w:val="TableParagraph"/>
              <w:spacing w:before="135"/>
              <w:ind w:left="3"/>
              <w:jc w:val="center"/>
              <w:rPr>
                <w:b/>
                <w:sz w:val="24"/>
              </w:rPr>
            </w:pPr>
            <w:r>
              <w:rPr>
                <w:b/>
                <w:sz w:val="24"/>
              </w:rPr>
              <w:t>√</w:t>
            </w:r>
          </w:p>
        </w:tc>
      </w:tr>
      <w:tr w:rsidR="00C62228" w14:paraId="1932B153" w14:textId="77777777">
        <w:trPr>
          <w:trHeight w:val="1932"/>
        </w:trPr>
        <w:tc>
          <w:tcPr>
            <w:tcW w:w="1083" w:type="dxa"/>
            <w:vMerge/>
            <w:tcBorders>
              <w:top w:val="nil"/>
            </w:tcBorders>
          </w:tcPr>
          <w:p w14:paraId="4AB163D8" w14:textId="77777777" w:rsidR="00C62228" w:rsidRDefault="00C62228">
            <w:pPr>
              <w:rPr>
                <w:sz w:val="2"/>
                <w:szCs w:val="2"/>
              </w:rPr>
            </w:pPr>
          </w:p>
        </w:tc>
        <w:tc>
          <w:tcPr>
            <w:tcW w:w="2249" w:type="dxa"/>
          </w:tcPr>
          <w:p w14:paraId="12503BE6" w14:textId="77777777" w:rsidR="00C62228" w:rsidRDefault="00E6392B">
            <w:pPr>
              <w:pStyle w:val="TableParagraph"/>
              <w:ind w:left="105" w:right="227"/>
              <w:rPr>
                <w:sz w:val="24"/>
              </w:rPr>
            </w:pPr>
            <w:r>
              <w:rPr>
                <w:sz w:val="24"/>
              </w:rPr>
              <w:t>Course-embedded assignments (</w:t>
            </w:r>
            <w:proofErr w:type="gramStart"/>
            <w:r>
              <w:rPr>
                <w:sz w:val="24"/>
              </w:rPr>
              <w:t>e.g.</w:t>
            </w:r>
            <w:proofErr w:type="gramEnd"/>
            <w:r>
              <w:rPr>
                <w:sz w:val="24"/>
              </w:rPr>
              <w:t xml:space="preserve"> Class Tests, Home Assignments, Quiz, Seminar, Term</w:t>
            </w:r>
          </w:p>
          <w:p w14:paraId="2B16A5A5" w14:textId="77777777" w:rsidR="00C62228" w:rsidRDefault="00E6392B">
            <w:pPr>
              <w:pStyle w:val="TableParagraph"/>
              <w:spacing w:line="270" w:lineRule="atLeast"/>
              <w:ind w:left="105" w:right="754"/>
              <w:rPr>
                <w:sz w:val="24"/>
              </w:rPr>
            </w:pPr>
            <w:proofErr w:type="gramStart"/>
            <w:r>
              <w:rPr>
                <w:sz w:val="24"/>
              </w:rPr>
              <w:t>Paper ,</w:t>
            </w:r>
            <w:proofErr w:type="gramEnd"/>
            <w:r>
              <w:rPr>
                <w:sz w:val="24"/>
              </w:rPr>
              <w:t xml:space="preserve"> Presentations)</w:t>
            </w:r>
          </w:p>
        </w:tc>
        <w:tc>
          <w:tcPr>
            <w:tcW w:w="631" w:type="dxa"/>
          </w:tcPr>
          <w:p w14:paraId="1EDD8289" w14:textId="77777777" w:rsidR="00C62228" w:rsidRDefault="00C62228">
            <w:pPr>
              <w:pStyle w:val="TableParagraph"/>
              <w:rPr>
                <w:b/>
                <w:sz w:val="26"/>
              </w:rPr>
            </w:pPr>
          </w:p>
          <w:p w14:paraId="32E58236" w14:textId="77777777" w:rsidR="00C62228" w:rsidRDefault="00C62228">
            <w:pPr>
              <w:pStyle w:val="TableParagraph"/>
              <w:rPr>
                <w:b/>
                <w:sz w:val="26"/>
              </w:rPr>
            </w:pPr>
          </w:p>
          <w:p w14:paraId="29C10D30" w14:textId="77777777" w:rsidR="00C62228" w:rsidRDefault="00E6392B">
            <w:pPr>
              <w:pStyle w:val="TableParagraph"/>
              <w:spacing w:before="227"/>
              <w:ind w:left="247"/>
              <w:rPr>
                <w:b/>
                <w:sz w:val="24"/>
              </w:rPr>
            </w:pPr>
            <w:r>
              <w:rPr>
                <w:b/>
                <w:sz w:val="24"/>
              </w:rPr>
              <w:t>√</w:t>
            </w:r>
          </w:p>
        </w:tc>
        <w:tc>
          <w:tcPr>
            <w:tcW w:w="629" w:type="dxa"/>
          </w:tcPr>
          <w:p w14:paraId="6E23AD6C" w14:textId="77777777" w:rsidR="00C62228" w:rsidRDefault="00C62228">
            <w:pPr>
              <w:pStyle w:val="TableParagraph"/>
            </w:pPr>
          </w:p>
        </w:tc>
        <w:tc>
          <w:tcPr>
            <w:tcW w:w="632" w:type="dxa"/>
          </w:tcPr>
          <w:p w14:paraId="69C0F0E8" w14:textId="77777777" w:rsidR="00C62228" w:rsidRDefault="00C62228">
            <w:pPr>
              <w:pStyle w:val="TableParagraph"/>
            </w:pPr>
          </w:p>
        </w:tc>
        <w:tc>
          <w:tcPr>
            <w:tcW w:w="629" w:type="dxa"/>
          </w:tcPr>
          <w:p w14:paraId="29E6EB0B" w14:textId="77777777" w:rsidR="00C62228" w:rsidRDefault="00C62228">
            <w:pPr>
              <w:pStyle w:val="TableParagraph"/>
            </w:pPr>
          </w:p>
        </w:tc>
        <w:tc>
          <w:tcPr>
            <w:tcW w:w="631" w:type="dxa"/>
          </w:tcPr>
          <w:p w14:paraId="1AD3DB04" w14:textId="77777777" w:rsidR="00C62228" w:rsidRDefault="00C62228">
            <w:pPr>
              <w:pStyle w:val="TableParagraph"/>
            </w:pPr>
          </w:p>
        </w:tc>
        <w:tc>
          <w:tcPr>
            <w:tcW w:w="629" w:type="dxa"/>
          </w:tcPr>
          <w:p w14:paraId="4C85F002" w14:textId="77777777" w:rsidR="00C62228" w:rsidRDefault="00C62228">
            <w:pPr>
              <w:pStyle w:val="TableParagraph"/>
            </w:pPr>
          </w:p>
        </w:tc>
        <w:tc>
          <w:tcPr>
            <w:tcW w:w="631" w:type="dxa"/>
          </w:tcPr>
          <w:p w14:paraId="49556879" w14:textId="77777777" w:rsidR="00C62228" w:rsidRDefault="00C62228">
            <w:pPr>
              <w:pStyle w:val="TableParagraph"/>
            </w:pPr>
          </w:p>
        </w:tc>
        <w:tc>
          <w:tcPr>
            <w:tcW w:w="629" w:type="dxa"/>
          </w:tcPr>
          <w:p w14:paraId="6C95CB70" w14:textId="77777777" w:rsidR="00C62228" w:rsidRDefault="00C62228">
            <w:pPr>
              <w:pStyle w:val="TableParagraph"/>
            </w:pPr>
          </w:p>
        </w:tc>
        <w:tc>
          <w:tcPr>
            <w:tcW w:w="631" w:type="dxa"/>
          </w:tcPr>
          <w:p w14:paraId="49AA6D97" w14:textId="77777777" w:rsidR="00C62228" w:rsidRDefault="00C62228">
            <w:pPr>
              <w:pStyle w:val="TableParagraph"/>
            </w:pPr>
          </w:p>
        </w:tc>
        <w:tc>
          <w:tcPr>
            <w:tcW w:w="629" w:type="dxa"/>
          </w:tcPr>
          <w:p w14:paraId="2A3B14E5" w14:textId="77777777" w:rsidR="00C62228" w:rsidRDefault="00C62228">
            <w:pPr>
              <w:pStyle w:val="TableParagraph"/>
            </w:pPr>
          </w:p>
        </w:tc>
        <w:tc>
          <w:tcPr>
            <w:tcW w:w="631" w:type="dxa"/>
          </w:tcPr>
          <w:p w14:paraId="379D6344" w14:textId="77777777" w:rsidR="00C62228" w:rsidRDefault="00C62228">
            <w:pPr>
              <w:pStyle w:val="TableParagraph"/>
            </w:pPr>
          </w:p>
        </w:tc>
        <w:tc>
          <w:tcPr>
            <w:tcW w:w="629" w:type="dxa"/>
          </w:tcPr>
          <w:p w14:paraId="2BF60BE2" w14:textId="77777777" w:rsidR="00C62228" w:rsidRDefault="00C62228">
            <w:pPr>
              <w:pStyle w:val="TableParagraph"/>
            </w:pPr>
          </w:p>
        </w:tc>
      </w:tr>
      <w:tr w:rsidR="00C62228" w14:paraId="184B56EE" w14:textId="77777777">
        <w:trPr>
          <w:trHeight w:val="426"/>
        </w:trPr>
        <w:tc>
          <w:tcPr>
            <w:tcW w:w="1083" w:type="dxa"/>
            <w:vMerge/>
            <w:tcBorders>
              <w:top w:val="nil"/>
            </w:tcBorders>
          </w:tcPr>
          <w:p w14:paraId="48C976EC" w14:textId="77777777" w:rsidR="00C62228" w:rsidRDefault="00C62228">
            <w:pPr>
              <w:rPr>
                <w:sz w:val="2"/>
                <w:szCs w:val="2"/>
              </w:rPr>
            </w:pPr>
          </w:p>
        </w:tc>
        <w:tc>
          <w:tcPr>
            <w:tcW w:w="2249" w:type="dxa"/>
          </w:tcPr>
          <w:p w14:paraId="73E4174B" w14:textId="77777777" w:rsidR="00C62228" w:rsidRDefault="00E6392B">
            <w:pPr>
              <w:pStyle w:val="TableParagraph"/>
              <w:spacing w:line="268" w:lineRule="exact"/>
              <w:ind w:left="105"/>
              <w:rPr>
                <w:sz w:val="24"/>
              </w:rPr>
            </w:pPr>
            <w:r>
              <w:rPr>
                <w:sz w:val="24"/>
              </w:rPr>
              <w:t>Viva Voce</w:t>
            </w:r>
          </w:p>
        </w:tc>
        <w:tc>
          <w:tcPr>
            <w:tcW w:w="631" w:type="dxa"/>
          </w:tcPr>
          <w:p w14:paraId="105E971A" w14:textId="77777777" w:rsidR="00C62228" w:rsidRDefault="00E6392B">
            <w:pPr>
              <w:pStyle w:val="TableParagraph"/>
              <w:spacing w:before="73"/>
              <w:ind w:left="247"/>
              <w:rPr>
                <w:b/>
                <w:sz w:val="24"/>
              </w:rPr>
            </w:pPr>
            <w:r>
              <w:rPr>
                <w:b/>
                <w:sz w:val="24"/>
              </w:rPr>
              <w:t>√</w:t>
            </w:r>
          </w:p>
        </w:tc>
        <w:tc>
          <w:tcPr>
            <w:tcW w:w="629" w:type="dxa"/>
          </w:tcPr>
          <w:p w14:paraId="17D787DB" w14:textId="77777777" w:rsidR="00C62228" w:rsidRDefault="00C62228">
            <w:pPr>
              <w:pStyle w:val="TableParagraph"/>
            </w:pPr>
          </w:p>
        </w:tc>
        <w:tc>
          <w:tcPr>
            <w:tcW w:w="632" w:type="dxa"/>
          </w:tcPr>
          <w:p w14:paraId="42839401" w14:textId="77777777" w:rsidR="00C62228" w:rsidRDefault="00C62228">
            <w:pPr>
              <w:pStyle w:val="TableParagraph"/>
            </w:pPr>
          </w:p>
        </w:tc>
        <w:tc>
          <w:tcPr>
            <w:tcW w:w="629" w:type="dxa"/>
          </w:tcPr>
          <w:p w14:paraId="4CD1D416" w14:textId="77777777" w:rsidR="00C62228" w:rsidRDefault="00C62228">
            <w:pPr>
              <w:pStyle w:val="TableParagraph"/>
            </w:pPr>
          </w:p>
        </w:tc>
        <w:tc>
          <w:tcPr>
            <w:tcW w:w="631" w:type="dxa"/>
          </w:tcPr>
          <w:p w14:paraId="28C23526" w14:textId="77777777" w:rsidR="00C62228" w:rsidRDefault="00C62228">
            <w:pPr>
              <w:pStyle w:val="TableParagraph"/>
            </w:pPr>
          </w:p>
        </w:tc>
        <w:tc>
          <w:tcPr>
            <w:tcW w:w="629" w:type="dxa"/>
          </w:tcPr>
          <w:p w14:paraId="3D7DAE86" w14:textId="77777777" w:rsidR="00C62228" w:rsidRDefault="00C62228">
            <w:pPr>
              <w:pStyle w:val="TableParagraph"/>
            </w:pPr>
          </w:p>
        </w:tc>
        <w:tc>
          <w:tcPr>
            <w:tcW w:w="631" w:type="dxa"/>
          </w:tcPr>
          <w:p w14:paraId="199D1B9B" w14:textId="77777777" w:rsidR="00C62228" w:rsidRDefault="00C62228">
            <w:pPr>
              <w:pStyle w:val="TableParagraph"/>
            </w:pPr>
          </w:p>
        </w:tc>
        <w:tc>
          <w:tcPr>
            <w:tcW w:w="629" w:type="dxa"/>
          </w:tcPr>
          <w:p w14:paraId="3B38C361" w14:textId="77777777" w:rsidR="00C62228" w:rsidRDefault="00C62228">
            <w:pPr>
              <w:pStyle w:val="TableParagraph"/>
            </w:pPr>
          </w:p>
        </w:tc>
        <w:tc>
          <w:tcPr>
            <w:tcW w:w="631" w:type="dxa"/>
          </w:tcPr>
          <w:p w14:paraId="0BAC3150" w14:textId="77777777" w:rsidR="00C62228" w:rsidRDefault="00C62228">
            <w:pPr>
              <w:pStyle w:val="TableParagraph"/>
            </w:pPr>
          </w:p>
        </w:tc>
        <w:tc>
          <w:tcPr>
            <w:tcW w:w="629" w:type="dxa"/>
          </w:tcPr>
          <w:p w14:paraId="67EC9211" w14:textId="77777777" w:rsidR="00C62228" w:rsidRDefault="00C62228">
            <w:pPr>
              <w:pStyle w:val="TableParagraph"/>
            </w:pPr>
          </w:p>
        </w:tc>
        <w:tc>
          <w:tcPr>
            <w:tcW w:w="631" w:type="dxa"/>
          </w:tcPr>
          <w:p w14:paraId="79AC855E" w14:textId="77777777" w:rsidR="00C62228" w:rsidRDefault="00C62228">
            <w:pPr>
              <w:pStyle w:val="TableParagraph"/>
            </w:pPr>
          </w:p>
        </w:tc>
        <w:tc>
          <w:tcPr>
            <w:tcW w:w="629" w:type="dxa"/>
          </w:tcPr>
          <w:p w14:paraId="6A855644" w14:textId="77777777" w:rsidR="00C62228" w:rsidRDefault="00C62228">
            <w:pPr>
              <w:pStyle w:val="TableParagraph"/>
            </w:pPr>
          </w:p>
        </w:tc>
      </w:tr>
      <w:tr w:rsidR="00C62228" w14:paraId="28B97FE7" w14:textId="77777777">
        <w:trPr>
          <w:trHeight w:val="827"/>
        </w:trPr>
        <w:tc>
          <w:tcPr>
            <w:tcW w:w="1083" w:type="dxa"/>
            <w:vMerge/>
            <w:tcBorders>
              <w:top w:val="nil"/>
            </w:tcBorders>
          </w:tcPr>
          <w:p w14:paraId="1D52B557" w14:textId="77777777" w:rsidR="00C62228" w:rsidRDefault="00C62228">
            <w:pPr>
              <w:rPr>
                <w:sz w:val="2"/>
                <w:szCs w:val="2"/>
              </w:rPr>
            </w:pPr>
          </w:p>
        </w:tc>
        <w:tc>
          <w:tcPr>
            <w:tcW w:w="2249" w:type="dxa"/>
          </w:tcPr>
          <w:p w14:paraId="09038C06" w14:textId="77777777" w:rsidR="00C62228" w:rsidRDefault="00E6392B">
            <w:pPr>
              <w:pStyle w:val="TableParagraph"/>
              <w:ind w:left="105" w:right="1014"/>
              <w:rPr>
                <w:sz w:val="24"/>
              </w:rPr>
            </w:pPr>
            <w:r>
              <w:rPr>
                <w:sz w:val="24"/>
              </w:rPr>
              <w:t>Practicum / Internship</w:t>
            </w:r>
          </w:p>
          <w:p w14:paraId="681F653E" w14:textId="77777777" w:rsidR="00C62228" w:rsidRDefault="00E6392B">
            <w:pPr>
              <w:pStyle w:val="TableParagraph"/>
              <w:spacing w:line="264" w:lineRule="exact"/>
              <w:ind w:left="105"/>
              <w:rPr>
                <w:sz w:val="24"/>
              </w:rPr>
            </w:pPr>
            <w:r>
              <w:rPr>
                <w:sz w:val="24"/>
              </w:rPr>
              <w:t>evaluations</w:t>
            </w:r>
          </w:p>
        </w:tc>
        <w:tc>
          <w:tcPr>
            <w:tcW w:w="631" w:type="dxa"/>
          </w:tcPr>
          <w:p w14:paraId="177BFC07" w14:textId="77777777" w:rsidR="00C62228" w:rsidRDefault="00C62228">
            <w:pPr>
              <w:pStyle w:val="TableParagraph"/>
            </w:pPr>
          </w:p>
        </w:tc>
        <w:tc>
          <w:tcPr>
            <w:tcW w:w="629" w:type="dxa"/>
          </w:tcPr>
          <w:p w14:paraId="0A805FBA" w14:textId="77777777" w:rsidR="00C62228" w:rsidRDefault="00C62228">
            <w:pPr>
              <w:pStyle w:val="TableParagraph"/>
              <w:spacing w:before="8"/>
              <w:rPr>
                <w:b/>
                <w:sz w:val="23"/>
              </w:rPr>
            </w:pPr>
          </w:p>
          <w:p w14:paraId="79E52B79" w14:textId="77777777" w:rsidR="00C62228" w:rsidRDefault="00E6392B">
            <w:pPr>
              <w:pStyle w:val="TableParagraph"/>
              <w:ind w:left="244"/>
              <w:rPr>
                <w:b/>
                <w:sz w:val="24"/>
              </w:rPr>
            </w:pPr>
            <w:r>
              <w:rPr>
                <w:b/>
                <w:sz w:val="24"/>
              </w:rPr>
              <w:t>√</w:t>
            </w:r>
          </w:p>
        </w:tc>
        <w:tc>
          <w:tcPr>
            <w:tcW w:w="632" w:type="dxa"/>
          </w:tcPr>
          <w:p w14:paraId="67C1B70B" w14:textId="77777777" w:rsidR="00C62228" w:rsidRDefault="00C62228">
            <w:pPr>
              <w:pStyle w:val="TableParagraph"/>
            </w:pPr>
          </w:p>
        </w:tc>
        <w:tc>
          <w:tcPr>
            <w:tcW w:w="629" w:type="dxa"/>
          </w:tcPr>
          <w:p w14:paraId="0D980507" w14:textId="77777777" w:rsidR="00C62228" w:rsidRDefault="00C62228">
            <w:pPr>
              <w:pStyle w:val="TableParagraph"/>
            </w:pPr>
          </w:p>
        </w:tc>
        <w:tc>
          <w:tcPr>
            <w:tcW w:w="631" w:type="dxa"/>
          </w:tcPr>
          <w:p w14:paraId="1C05A3D4" w14:textId="77777777" w:rsidR="00C62228" w:rsidRDefault="00C62228">
            <w:pPr>
              <w:pStyle w:val="TableParagraph"/>
            </w:pPr>
          </w:p>
        </w:tc>
        <w:tc>
          <w:tcPr>
            <w:tcW w:w="629" w:type="dxa"/>
          </w:tcPr>
          <w:p w14:paraId="1F6ABE08" w14:textId="77777777" w:rsidR="00C62228" w:rsidRDefault="00C62228">
            <w:pPr>
              <w:pStyle w:val="TableParagraph"/>
            </w:pPr>
          </w:p>
        </w:tc>
        <w:tc>
          <w:tcPr>
            <w:tcW w:w="631" w:type="dxa"/>
          </w:tcPr>
          <w:p w14:paraId="5D08ED5B" w14:textId="77777777" w:rsidR="00C62228" w:rsidRDefault="00C62228">
            <w:pPr>
              <w:pStyle w:val="TableParagraph"/>
            </w:pPr>
          </w:p>
        </w:tc>
        <w:tc>
          <w:tcPr>
            <w:tcW w:w="629" w:type="dxa"/>
          </w:tcPr>
          <w:p w14:paraId="3A869B98" w14:textId="77777777" w:rsidR="00C62228" w:rsidRDefault="00C62228">
            <w:pPr>
              <w:pStyle w:val="TableParagraph"/>
            </w:pPr>
          </w:p>
        </w:tc>
        <w:tc>
          <w:tcPr>
            <w:tcW w:w="631" w:type="dxa"/>
          </w:tcPr>
          <w:p w14:paraId="590BE066" w14:textId="77777777" w:rsidR="00C62228" w:rsidRDefault="00C62228">
            <w:pPr>
              <w:pStyle w:val="TableParagraph"/>
            </w:pPr>
          </w:p>
        </w:tc>
        <w:tc>
          <w:tcPr>
            <w:tcW w:w="629" w:type="dxa"/>
          </w:tcPr>
          <w:p w14:paraId="37AC7C27" w14:textId="77777777" w:rsidR="00C62228" w:rsidRDefault="00C62228">
            <w:pPr>
              <w:pStyle w:val="TableParagraph"/>
            </w:pPr>
          </w:p>
        </w:tc>
        <w:tc>
          <w:tcPr>
            <w:tcW w:w="631" w:type="dxa"/>
          </w:tcPr>
          <w:p w14:paraId="6F23A880" w14:textId="77777777" w:rsidR="00C62228" w:rsidRDefault="00C62228">
            <w:pPr>
              <w:pStyle w:val="TableParagraph"/>
            </w:pPr>
          </w:p>
        </w:tc>
        <w:tc>
          <w:tcPr>
            <w:tcW w:w="629" w:type="dxa"/>
          </w:tcPr>
          <w:p w14:paraId="46042984" w14:textId="77777777" w:rsidR="00C62228" w:rsidRDefault="00C62228">
            <w:pPr>
              <w:pStyle w:val="TableParagraph"/>
            </w:pPr>
          </w:p>
        </w:tc>
      </w:tr>
      <w:tr w:rsidR="00C62228" w14:paraId="7439D140" w14:textId="77777777">
        <w:trPr>
          <w:trHeight w:val="426"/>
        </w:trPr>
        <w:tc>
          <w:tcPr>
            <w:tcW w:w="1083" w:type="dxa"/>
            <w:vMerge/>
            <w:tcBorders>
              <w:top w:val="nil"/>
            </w:tcBorders>
          </w:tcPr>
          <w:p w14:paraId="6F6C7750" w14:textId="77777777" w:rsidR="00C62228" w:rsidRDefault="00C62228">
            <w:pPr>
              <w:rPr>
                <w:sz w:val="2"/>
                <w:szCs w:val="2"/>
              </w:rPr>
            </w:pPr>
          </w:p>
        </w:tc>
        <w:tc>
          <w:tcPr>
            <w:tcW w:w="2249" w:type="dxa"/>
          </w:tcPr>
          <w:p w14:paraId="2F2A3352" w14:textId="77777777" w:rsidR="00C62228" w:rsidRDefault="00E6392B">
            <w:pPr>
              <w:pStyle w:val="TableParagraph"/>
              <w:spacing w:line="268" w:lineRule="exact"/>
              <w:ind w:left="105"/>
              <w:rPr>
                <w:sz w:val="24"/>
              </w:rPr>
            </w:pPr>
            <w:r>
              <w:rPr>
                <w:sz w:val="24"/>
              </w:rPr>
              <w:t>Plagiarism check</w:t>
            </w:r>
          </w:p>
        </w:tc>
        <w:tc>
          <w:tcPr>
            <w:tcW w:w="631" w:type="dxa"/>
          </w:tcPr>
          <w:p w14:paraId="00FFA2FD" w14:textId="77777777" w:rsidR="00C62228" w:rsidRDefault="00C62228">
            <w:pPr>
              <w:pStyle w:val="TableParagraph"/>
            </w:pPr>
          </w:p>
        </w:tc>
        <w:tc>
          <w:tcPr>
            <w:tcW w:w="629" w:type="dxa"/>
          </w:tcPr>
          <w:p w14:paraId="6A1C8159" w14:textId="77777777" w:rsidR="00C62228" w:rsidRDefault="00C62228">
            <w:pPr>
              <w:pStyle w:val="TableParagraph"/>
            </w:pPr>
          </w:p>
        </w:tc>
        <w:tc>
          <w:tcPr>
            <w:tcW w:w="632" w:type="dxa"/>
          </w:tcPr>
          <w:p w14:paraId="629B3170" w14:textId="77777777" w:rsidR="00C62228" w:rsidRDefault="00C62228">
            <w:pPr>
              <w:pStyle w:val="TableParagraph"/>
            </w:pPr>
          </w:p>
        </w:tc>
        <w:tc>
          <w:tcPr>
            <w:tcW w:w="629" w:type="dxa"/>
          </w:tcPr>
          <w:p w14:paraId="76C46F86" w14:textId="77777777" w:rsidR="00C62228" w:rsidRDefault="00C62228">
            <w:pPr>
              <w:pStyle w:val="TableParagraph"/>
            </w:pPr>
          </w:p>
        </w:tc>
        <w:tc>
          <w:tcPr>
            <w:tcW w:w="631" w:type="dxa"/>
          </w:tcPr>
          <w:p w14:paraId="68F75FB6" w14:textId="77777777" w:rsidR="00C62228" w:rsidRDefault="00C62228">
            <w:pPr>
              <w:pStyle w:val="TableParagraph"/>
            </w:pPr>
          </w:p>
        </w:tc>
        <w:tc>
          <w:tcPr>
            <w:tcW w:w="629" w:type="dxa"/>
          </w:tcPr>
          <w:p w14:paraId="751FC904" w14:textId="77777777" w:rsidR="00C62228" w:rsidRDefault="00C62228">
            <w:pPr>
              <w:pStyle w:val="TableParagraph"/>
            </w:pPr>
          </w:p>
        </w:tc>
        <w:tc>
          <w:tcPr>
            <w:tcW w:w="631" w:type="dxa"/>
          </w:tcPr>
          <w:p w14:paraId="5F6FA0FA" w14:textId="77777777" w:rsidR="00C62228" w:rsidRDefault="00C62228">
            <w:pPr>
              <w:pStyle w:val="TableParagraph"/>
            </w:pPr>
          </w:p>
        </w:tc>
        <w:tc>
          <w:tcPr>
            <w:tcW w:w="629" w:type="dxa"/>
          </w:tcPr>
          <w:p w14:paraId="587F80D8" w14:textId="77777777" w:rsidR="00C62228" w:rsidRDefault="00E6392B">
            <w:pPr>
              <w:pStyle w:val="TableParagraph"/>
              <w:spacing w:before="71"/>
              <w:ind w:left="2"/>
              <w:jc w:val="center"/>
              <w:rPr>
                <w:b/>
                <w:sz w:val="24"/>
              </w:rPr>
            </w:pPr>
            <w:r>
              <w:rPr>
                <w:b/>
                <w:sz w:val="24"/>
              </w:rPr>
              <w:t>√</w:t>
            </w:r>
          </w:p>
        </w:tc>
        <w:tc>
          <w:tcPr>
            <w:tcW w:w="631" w:type="dxa"/>
          </w:tcPr>
          <w:p w14:paraId="2E7EB922" w14:textId="77777777" w:rsidR="00C62228" w:rsidRDefault="00C62228">
            <w:pPr>
              <w:pStyle w:val="TableParagraph"/>
            </w:pPr>
          </w:p>
        </w:tc>
        <w:tc>
          <w:tcPr>
            <w:tcW w:w="629" w:type="dxa"/>
          </w:tcPr>
          <w:p w14:paraId="4E911EF3" w14:textId="77777777" w:rsidR="00C62228" w:rsidRDefault="00C62228">
            <w:pPr>
              <w:pStyle w:val="TableParagraph"/>
            </w:pPr>
          </w:p>
        </w:tc>
        <w:tc>
          <w:tcPr>
            <w:tcW w:w="631" w:type="dxa"/>
          </w:tcPr>
          <w:p w14:paraId="305D22B3" w14:textId="77777777" w:rsidR="00C62228" w:rsidRDefault="00C62228">
            <w:pPr>
              <w:pStyle w:val="TableParagraph"/>
            </w:pPr>
          </w:p>
        </w:tc>
        <w:tc>
          <w:tcPr>
            <w:tcW w:w="629" w:type="dxa"/>
          </w:tcPr>
          <w:p w14:paraId="0008FF61" w14:textId="77777777" w:rsidR="00C62228" w:rsidRDefault="00C62228">
            <w:pPr>
              <w:pStyle w:val="TableParagraph"/>
            </w:pPr>
          </w:p>
        </w:tc>
      </w:tr>
      <w:tr w:rsidR="00C62228" w14:paraId="3FDD2214" w14:textId="77777777">
        <w:trPr>
          <w:trHeight w:val="424"/>
        </w:trPr>
        <w:tc>
          <w:tcPr>
            <w:tcW w:w="1083" w:type="dxa"/>
            <w:vMerge/>
            <w:tcBorders>
              <w:top w:val="nil"/>
            </w:tcBorders>
          </w:tcPr>
          <w:p w14:paraId="691D7A1D" w14:textId="77777777" w:rsidR="00C62228" w:rsidRDefault="00C62228">
            <w:pPr>
              <w:rPr>
                <w:sz w:val="2"/>
                <w:szCs w:val="2"/>
              </w:rPr>
            </w:pPr>
          </w:p>
        </w:tc>
        <w:tc>
          <w:tcPr>
            <w:tcW w:w="2249" w:type="dxa"/>
          </w:tcPr>
          <w:p w14:paraId="2AE2875F" w14:textId="77777777" w:rsidR="00C62228" w:rsidRDefault="00E6392B">
            <w:pPr>
              <w:pStyle w:val="TableParagraph"/>
              <w:spacing w:line="268" w:lineRule="exact"/>
              <w:ind w:left="105"/>
              <w:rPr>
                <w:sz w:val="24"/>
              </w:rPr>
            </w:pPr>
            <w:r>
              <w:rPr>
                <w:sz w:val="24"/>
              </w:rPr>
              <w:t>Scoring Rubrics</w:t>
            </w:r>
          </w:p>
        </w:tc>
        <w:tc>
          <w:tcPr>
            <w:tcW w:w="631" w:type="dxa"/>
          </w:tcPr>
          <w:p w14:paraId="4F702360" w14:textId="77777777" w:rsidR="00C62228" w:rsidRDefault="00C62228">
            <w:pPr>
              <w:pStyle w:val="TableParagraph"/>
            </w:pPr>
          </w:p>
        </w:tc>
        <w:tc>
          <w:tcPr>
            <w:tcW w:w="629" w:type="dxa"/>
          </w:tcPr>
          <w:p w14:paraId="1C09E7E1" w14:textId="77777777" w:rsidR="00C62228" w:rsidRDefault="00E6392B">
            <w:pPr>
              <w:pStyle w:val="TableParagraph"/>
              <w:spacing w:before="71"/>
              <w:ind w:left="244"/>
              <w:rPr>
                <w:b/>
                <w:sz w:val="24"/>
              </w:rPr>
            </w:pPr>
            <w:r>
              <w:rPr>
                <w:b/>
                <w:sz w:val="24"/>
              </w:rPr>
              <w:t>√</w:t>
            </w:r>
          </w:p>
        </w:tc>
        <w:tc>
          <w:tcPr>
            <w:tcW w:w="632" w:type="dxa"/>
          </w:tcPr>
          <w:p w14:paraId="43115996" w14:textId="77777777" w:rsidR="00C62228" w:rsidRDefault="00C62228">
            <w:pPr>
              <w:pStyle w:val="TableParagraph"/>
            </w:pPr>
          </w:p>
        </w:tc>
        <w:tc>
          <w:tcPr>
            <w:tcW w:w="629" w:type="dxa"/>
          </w:tcPr>
          <w:p w14:paraId="0BA6A7D6" w14:textId="77777777" w:rsidR="00C62228" w:rsidRDefault="00C62228">
            <w:pPr>
              <w:pStyle w:val="TableParagraph"/>
            </w:pPr>
          </w:p>
        </w:tc>
        <w:tc>
          <w:tcPr>
            <w:tcW w:w="631" w:type="dxa"/>
          </w:tcPr>
          <w:p w14:paraId="13817624" w14:textId="77777777" w:rsidR="00C62228" w:rsidRDefault="00E6392B">
            <w:pPr>
              <w:pStyle w:val="TableParagraph"/>
              <w:spacing w:before="71"/>
              <w:ind w:left="3"/>
              <w:jc w:val="center"/>
              <w:rPr>
                <w:b/>
                <w:sz w:val="24"/>
              </w:rPr>
            </w:pPr>
            <w:r>
              <w:rPr>
                <w:b/>
                <w:sz w:val="24"/>
              </w:rPr>
              <w:t>√</w:t>
            </w:r>
          </w:p>
        </w:tc>
        <w:tc>
          <w:tcPr>
            <w:tcW w:w="629" w:type="dxa"/>
          </w:tcPr>
          <w:p w14:paraId="689DFBCC" w14:textId="77777777" w:rsidR="00C62228" w:rsidRDefault="00E6392B">
            <w:pPr>
              <w:pStyle w:val="TableParagraph"/>
              <w:spacing w:before="71"/>
              <w:ind w:left="1"/>
              <w:jc w:val="center"/>
              <w:rPr>
                <w:b/>
                <w:sz w:val="24"/>
              </w:rPr>
            </w:pPr>
            <w:r>
              <w:rPr>
                <w:b/>
                <w:sz w:val="24"/>
              </w:rPr>
              <w:t>√</w:t>
            </w:r>
          </w:p>
        </w:tc>
        <w:tc>
          <w:tcPr>
            <w:tcW w:w="631" w:type="dxa"/>
          </w:tcPr>
          <w:p w14:paraId="0FD1AE35" w14:textId="77777777" w:rsidR="00C62228" w:rsidRDefault="00E6392B">
            <w:pPr>
              <w:pStyle w:val="TableParagraph"/>
              <w:spacing w:before="71"/>
              <w:ind w:left="5"/>
              <w:jc w:val="center"/>
              <w:rPr>
                <w:b/>
                <w:sz w:val="24"/>
              </w:rPr>
            </w:pPr>
            <w:r>
              <w:rPr>
                <w:b/>
                <w:sz w:val="24"/>
              </w:rPr>
              <w:t>√</w:t>
            </w:r>
          </w:p>
        </w:tc>
        <w:tc>
          <w:tcPr>
            <w:tcW w:w="629" w:type="dxa"/>
          </w:tcPr>
          <w:p w14:paraId="7A14ECB6" w14:textId="77777777" w:rsidR="00C62228" w:rsidRDefault="00C62228">
            <w:pPr>
              <w:pStyle w:val="TableParagraph"/>
            </w:pPr>
          </w:p>
        </w:tc>
        <w:tc>
          <w:tcPr>
            <w:tcW w:w="631" w:type="dxa"/>
          </w:tcPr>
          <w:p w14:paraId="0FC9EA92" w14:textId="77777777" w:rsidR="00C62228" w:rsidRDefault="00E6392B">
            <w:pPr>
              <w:pStyle w:val="TableParagraph"/>
              <w:spacing w:before="71"/>
              <w:ind w:left="5"/>
              <w:jc w:val="center"/>
              <w:rPr>
                <w:b/>
                <w:sz w:val="24"/>
              </w:rPr>
            </w:pPr>
            <w:r>
              <w:rPr>
                <w:b/>
                <w:sz w:val="24"/>
              </w:rPr>
              <w:t>√</w:t>
            </w:r>
          </w:p>
        </w:tc>
        <w:tc>
          <w:tcPr>
            <w:tcW w:w="629" w:type="dxa"/>
          </w:tcPr>
          <w:p w14:paraId="50389E9B" w14:textId="77777777" w:rsidR="00C62228" w:rsidRDefault="00E6392B">
            <w:pPr>
              <w:pStyle w:val="TableParagraph"/>
              <w:spacing w:before="71"/>
              <w:ind w:left="245"/>
              <w:rPr>
                <w:b/>
                <w:sz w:val="24"/>
              </w:rPr>
            </w:pPr>
            <w:r>
              <w:rPr>
                <w:b/>
                <w:sz w:val="24"/>
              </w:rPr>
              <w:t>√</w:t>
            </w:r>
          </w:p>
        </w:tc>
        <w:tc>
          <w:tcPr>
            <w:tcW w:w="631" w:type="dxa"/>
          </w:tcPr>
          <w:p w14:paraId="272989A9" w14:textId="77777777" w:rsidR="00C62228" w:rsidRDefault="00C62228">
            <w:pPr>
              <w:pStyle w:val="TableParagraph"/>
            </w:pPr>
          </w:p>
        </w:tc>
        <w:tc>
          <w:tcPr>
            <w:tcW w:w="629" w:type="dxa"/>
          </w:tcPr>
          <w:p w14:paraId="7F92DAB4" w14:textId="77777777" w:rsidR="00C62228" w:rsidRDefault="00C62228">
            <w:pPr>
              <w:pStyle w:val="TableParagraph"/>
            </w:pPr>
          </w:p>
        </w:tc>
      </w:tr>
      <w:tr w:rsidR="00C62228" w14:paraId="21067360" w14:textId="77777777">
        <w:trPr>
          <w:trHeight w:val="551"/>
        </w:trPr>
        <w:tc>
          <w:tcPr>
            <w:tcW w:w="1083" w:type="dxa"/>
            <w:vMerge/>
            <w:tcBorders>
              <w:top w:val="nil"/>
            </w:tcBorders>
          </w:tcPr>
          <w:p w14:paraId="21712851" w14:textId="77777777" w:rsidR="00C62228" w:rsidRDefault="00C62228">
            <w:pPr>
              <w:rPr>
                <w:sz w:val="2"/>
                <w:szCs w:val="2"/>
              </w:rPr>
            </w:pPr>
          </w:p>
        </w:tc>
        <w:tc>
          <w:tcPr>
            <w:tcW w:w="2249" w:type="dxa"/>
          </w:tcPr>
          <w:p w14:paraId="0D24771B" w14:textId="77777777" w:rsidR="00C62228" w:rsidRDefault="00E6392B">
            <w:pPr>
              <w:pStyle w:val="TableParagraph"/>
              <w:spacing w:line="268" w:lineRule="exact"/>
              <w:ind w:left="105"/>
              <w:rPr>
                <w:sz w:val="24"/>
              </w:rPr>
            </w:pPr>
            <w:r>
              <w:rPr>
                <w:sz w:val="24"/>
              </w:rPr>
              <w:t>Thesis or</w:t>
            </w:r>
          </w:p>
          <w:p w14:paraId="4AFA0BD1" w14:textId="77777777" w:rsidR="00C62228" w:rsidRDefault="00E6392B">
            <w:pPr>
              <w:pStyle w:val="TableParagraph"/>
              <w:spacing w:line="264" w:lineRule="exact"/>
              <w:ind w:left="105"/>
              <w:rPr>
                <w:sz w:val="24"/>
              </w:rPr>
            </w:pPr>
            <w:r>
              <w:rPr>
                <w:sz w:val="24"/>
              </w:rPr>
              <w:t>Dissertation Projects</w:t>
            </w:r>
          </w:p>
        </w:tc>
        <w:tc>
          <w:tcPr>
            <w:tcW w:w="631" w:type="dxa"/>
          </w:tcPr>
          <w:p w14:paraId="75A435ED" w14:textId="77777777" w:rsidR="00C62228" w:rsidRDefault="00C62228">
            <w:pPr>
              <w:pStyle w:val="TableParagraph"/>
            </w:pPr>
          </w:p>
        </w:tc>
        <w:tc>
          <w:tcPr>
            <w:tcW w:w="629" w:type="dxa"/>
          </w:tcPr>
          <w:p w14:paraId="37B5BF9B" w14:textId="77777777" w:rsidR="00C62228" w:rsidRDefault="00E6392B">
            <w:pPr>
              <w:pStyle w:val="TableParagraph"/>
              <w:spacing w:before="135"/>
              <w:ind w:left="244"/>
              <w:rPr>
                <w:b/>
                <w:sz w:val="24"/>
              </w:rPr>
            </w:pPr>
            <w:r>
              <w:rPr>
                <w:b/>
                <w:sz w:val="24"/>
              </w:rPr>
              <w:t>√</w:t>
            </w:r>
          </w:p>
        </w:tc>
        <w:tc>
          <w:tcPr>
            <w:tcW w:w="632" w:type="dxa"/>
          </w:tcPr>
          <w:p w14:paraId="5284768C" w14:textId="77777777" w:rsidR="00C62228" w:rsidRDefault="00C62228">
            <w:pPr>
              <w:pStyle w:val="TableParagraph"/>
            </w:pPr>
          </w:p>
        </w:tc>
        <w:tc>
          <w:tcPr>
            <w:tcW w:w="629" w:type="dxa"/>
          </w:tcPr>
          <w:p w14:paraId="3EC4BF83" w14:textId="77777777" w:rsidR="00C62228" w:rsidRDefault="00C62228">
            <w:pPr>
              <w:pStyle w:val="TableParagraph"/>
            </w:pPr>
          </w:p>
        </w:tc>
        <w:tc>
          <w:tcPr>
            <w:tcW w:w="631" w:type="dxa"/>
          </w:tcPr>
          <w:p w14:paraId="1CF3D896" w14:textId="77777777" w:rsidR="00C62228" w:rsidRDefault="00C62228">
            <w:pPr>
              <w:pStyle w:val="TableParagraph"/>
            </w:pPr>
          </w:p>
        </w:tc>
        <w:tc>
          <w:tcPr>
            <w:tcW w:w="629" w:type="dxa"/>
          </w:tcPr>
          <w:p w14:paraId="51C8BDB8" w14:textId="77777777" w:rsidR="00C62228" w:rsidRDefault="00C62228">
            <w:pPr>
              <w:pStyle w:val="TableParagraph"/>
            </w:pPr>
          </w:p>
        </w:tc>
        <w:tc>
          <w:tcPr>
            <w:tcW w:w="631" w:type="dxa"/>
          </w:tcPr>
          <w:p w14:paraId="1D2323C6" w14:textId="77777777" w:rsidR="00C62228" w:rsidRDefault="00C62228">
            <w:pPr>
              <w:pStyle w:val="TableParagraph"/>
            </w:pPr>
          </w:p>
        </w:tc>
        <w:tc>
          <w:tcPr>
            <w:tcW w:w="629" w:type="dxa"/>
          </w:tcPr>
          <w:p w14:paraId="682013EE" w14:textId="77777777" w:rsidR="00C62228" w:rsidRDefault="00C62228">
            <w:pPr>
              <w:pStyle w:val="TableParagraph"/>
            </w:pPr>
          </w:p>
        </w:tc>
        <w:tc>
          <w:tcPr>
            <w:tcW w:w="631" w:type="dxa"/>
          </w:tcPr>
          <w:p w14:paraId="31A989B9" w14:textId="77777777" w:rsidR="00C62228" w:rsidRDefault="00C62228">
            <w:pPr>
              <w:pStyle w:val="TableParagraph"/>
            </w:pPr>
          </w:p>
        </w:tc>
        <w:tc>
          <w:tcPr>
            <w:tcW w:w="629" w:type="dxa"/>
          </w:tcPr>
          <w:p w14:paraId="50154623" w14:textId="77777777" w:rsidR="00C62228" w:rsidRDefault="00C62228">
            <w:pPr>
              <w:pStyle w:val="TableParagraph"/>
            </w:pPr>
          </w:p>
        </w:tc>
        <w:tc>
          <w:tcPr>
            <w:tcW w:w="631" w:type="dxa"/>
          </w:tcPr>
          <w:p w14:paraId="5B3094F0" w14:textId="77777777" w:rsidR="00C62228" w:rsidRDefault="00C62228">
            <w:pPr>
              <w:pStyle w:val="TableParagraph"/>
            </w:pPr>
          </w:p>
        </w:tc>
        <w:tc>
          <w:tcPr>
            <w:tcW w:w="629" w:type="dxa"/>
          </w:tcPr>
          <w:p w14:paraId="71CEAE6D" w14:textId="77777777" w:rsidR="00C62228" w:rsidRDefault="00C62228">
            <w:pPr>
              <w:pStyle w:val="TableParagraph"/>
            </w:pPr>
          </w:p>
        </w:tc>
      </w:tr>
      <w:tr w:rsidR="00C62228" w14:paraId="10C71700" w14:textId="77777777">
        <w:trPr>
          <w:trHeight w:val="426"/>
        </w:trPr>
        <w:tc>
          <w:tcPr>
            <w:tcW w:w="1083" w:type="dxa"/>
            <w:vMerge w:val="restart"/>
          </w:tcPr>
          <w:p w14:paraId="0F84F362" w14:textId="77777777" w:rsidR="00C62228" w:rsidRDefault="00C62228">
            <w:pPr>
              <w:pStyle w:val="TableParagraph"/>
              <w:rPr>
                <w:b/>
                <w:sz w:val="26"/>
              </w:rPr>
            </w:pPr>
          </w:p>
          <w:p w14:paraId="7A79B158" w14:textId="77777777" w:rsidR="00C62228" w:rsidRDefault="00E6392B">
            <w:pPr>
              <w:pStyle w:val="TableParagraph"/>
              <w:spacing w:before="211"/>
              <w:ind w:left="107"/>
              <w:rPr>
                <w:b/>
                <w:sz w:val="24"/>
              </w:rPr>
            </w:pPr>
            <w:r>
              <w:rPr>
                <w:b/>
                <w:sz w:val="24"/>
              </w:rPr>
              <w:t>Indirect</w:t>
            </w:r>
          </w:p>
        </w:tc>
        <w:tc>
          <w:tcPr>
            <w:tcW w:w="2249" w:type="dxa"/>
          </w:tcPr>
          <w:p w14:paraId="29956665" w14:textId="77777777" w:rsidR="00C62228" w:rsidRDefault="00E6392B">
            <w:pPr>
              <w:pStyle w:val="TableParagraph"/>
              <w:spacing w:line="270" w:lineRule="exact"/>
              <w:ind w:left="105"/>
              <w:rPr>
                <w:sz w:val="24"/>
              </w:rPr>
            </w:pPr>
            <w:r>
              <w:rPr>
                <w:sz w:val="24"/>
              </w:rPr>
              <w:t>Exit interviews</w:t>
            </w:r>
          </w:p>
        </w:tc>
        <w:tc>
          <w:tcPr>
            <w:tcW w:w="631" w:type="dxa"/>
          </w:tcPr>
          <w:p w14:paraId="6385FA0B" w14:textId="77777777" w:rsidR="00C62228" w:rsidRDefault="00E6392B">
            <w:pPr>
              <w:pStyle w:val="TableParagraph"/>
              <w:spacing w:before="73"/>
              <w:ind w:left="247"/>
              <w:rPr>
                <w:b/>
                <w:sz w:val="24"/>
              </w:rPr>
            </w:pPr>
            <w:r>
              <w:rPr>
                <w:b/>
                <w:sz w:val="24"/>
              </w:rPr>
              <w:t>√</w:t>
            </w:r>
          </w:p>
        </w:tc>
        <w:tc>
          <w:tcPr>
            <w:tcW w:w="629" w:type="dxa"/>
          </w:tcPr>
          <w:p w14:paraId="25D67188" w14:textId="77777777" w:rsidR="00C62228" w:rsidRDefault="00C62228">
            <w:pPr>
              <w:pStyle w:val="TableParagraph"/>
            </w:pPr>
          </w:p>
        </w:tc>
        <w:tc>
          <w:tcPr>
            <w:tcW w:w="632" w:type="dxa"/>
          </w:tcPr>
          <w:p w14:paraId="2ECE39B6" w14:textId="77777777" w:rsidR="00C62228" w:rsidRDefault="00E6392B">
            <w:pPr>
              <w:pStyle w:val="TableParagraph"/>
              <w:spacing w:before="73"/>
              <w:ind w:left="4"/>
              <w:jc w:val="center"/>
              <w:rPr>
                <w:b/>
                <w:sz w:val="24"/>
              </w:rPr>
            </w:pPr>
            <w:r>
              <w:rPr>
                <w:b/>
                <w:sz w:val="24"/>
              </w:rPr>
              <w:t>√</w:t>
            </w:r>
          </w:p>
        </w:tc>
        <w:tc>
          <w:tcPr>
            <w:tcW w:w="629" w:type="dxa"/>
          </w:tcPr>
          <w:p w14:paraId="3888C3A6" w14:textId="77777777" w:rsidR="00C62228" w:rsidRDefault="00E6392B">
            <w:pPr>
              <w:pStyle w:val="TableParagraph"/>
              <w:spacing w:before="73"/>
              <w:ind w:left="1"/>
              <w:jc w:val="center"/>
              <w:rPr>
                <w:b/>
                <w:sz w:val="24"/>
              </w:rPr>
            </w:pPr>
            <w:r>
              <w:rPr>
                <w:b/>
                <w:sz w:val="24"/>
              </w:rPr>
              <w:t>√</w:t>
            </w:r>
          </w:p>
        </w:tc>
        <w:tc>
          <w:tcPr>
            <w:tcW w:w="631" w:type="dxa"/>
          </w:tcPr>
          <w:p w14:paraId="71C68A8C" w14:textId="77777777" w:rsidR="00C62228" w:rsidRDefault="00E6392B">
            <w:pPr>
              <w:pStyle w:val="TableParagraph"/>
              <w:spacing w:before="73"/>
              <w:ind w:left="3"/>
              <w:jc w:val="center"/>
              <w:rPr>
                <w:b/>
                <w:sz w:val="24"/>
              </w:rPr>
            </w:pPr>
            <w:r>
              <w:rPr>
                <w:b/>
                <w:sz w:val="24"/>
              </w:rPr>
              <w:t>√</w:t>
            </w:r>
          </w:p>
        </w:tc>
        <w:tc>
          <w:tcPr>
            <w:tcW w:w="629" w:type="dxa"/>
          </w:tcPr>
          <w:p w14:paraId="68BE157E" w14:textId="77777777" w:rsidR="00C62228" w:rsidRDefault="00E6392B">
            <w:pPr>
              <w:pStyle w:val="TableParagraph"/>
              <w:spacing w:before="73"/>
              <w:ind w:left="1"/>
              <w:jc w:val="center"/>
              <w:rPr>
                <w:b/>
                <w:sz w:val="24"/>
              </w:rPr>
            </w:pPr>
            <w:r>
              <w:rPr>
                <w:b/>
                <w:sz w:val="24"/>
              </w:rPr>
              <w:t>√</w:t>
            </w:r>
          </w:p>
        </w:tc>
        <w:tc>
          <w:tcPr>
            <w:tcW w:w="631" w:type="dxa"/>
          </w:tcPr>
          <w:p w14:paraId="5F4B6DB2" w14:textId="77777777" w:rsidR="00C62228" w:rsidRDefault="00E6392B">
            <w:pPr>
              <w:pStyle w:val="TableParagraph"/>
              <w:spacing w:before="73"/>
              <w:ind w:left="5"/>
              <w:jc w:val="center"/>
              <w:rPr>
                <w:b/>
                <w:sz w:val="24"/>
              </w:rPr>
            </w:pPr>
            <w:r>
              <w:rPr>
                <w:b/>
                <w:sz w:val="24"/>
              </w:rPr>
              <w:t>√</w:t>
            </w:r>
          </w:p>
        </w:tc>
        <w:tc>
          <w:tcPr>
            <w:tcW w:w="629" w:type="dxa"/>
          </w:tcPr>
          <w:p w14:paraId="6BBC2738" w14:textId="77777777" w:rsidR="00C62228" w:rsidRDefault="00C62228">
            <w:pPr>
              <w:pStyle w:val="TableParagraph"/>
            </w:pPr>
          </w:p>
        </w:tc>
        <w:tc>
          <w:tcPr>
            <w:tcW w:w="631" w:type="dxa"/>
          </w:tcPr>
          <w:p w14:paraId="2C397C37" w14:textId="77777777" w:rsidR="00C62228" w:rsidRDefault="00E6392B">
            <w:pPr>
              <w:pStyle w:val="TableParagraph"/>
              <w:spacing w:before="73"/>
              <w:ind w:left="5"/>
              <w:jc w:val="center"/>
              <w:rPr>
                <w:b/>
                <w:sz w:val="24"/>
              </w:rPr>
            </w:pPr>
            <w:r>
              <w:rPr>
                <w:b/>
                <w:sz w:val="24"/>
              </w:rPr>
              <w:t>√</w:t>
            </w:r>
          </w:p>
        </w:tc>
        <w:tc>
          <w:tcPr>
            <w:tcW w:w="629" w:type="dxa"/>
          </w:tcPr>
          <w:p w14:paraId="345F20F9" w14:textId="77777777" w:rsidR="00C62228" w:rsidRDefault="00E6392B">
            <w:pPr>
              <w:pStyle w:val="TableParagraph"/>
              <w:spacing w:before="73"/>
              <w:ind w:left="245"/>
              <w:rPr>
                <w:b/>
                <w:sz w:val="24"/>
              </w:rPr>
            </w:pPr>
            <w:r>
              <w:rPr>
                <w:b/>
                <w:sz w:val="24"/>
              </w:rPr>
              <w:t>√</w:t>
            </w:r>
          </w:p>
        </w:tc>
        <w:tc>
          <w:tcPr>
            <w:tcW w:w="631" w:type="dxa"/>
          </w:tcPr>
          <w:p w14:paraId="4080C5E0" w14:textId="77777777" w:rsidR="00C62228" w:rsidRDefault="00E6392B">
            <w:pPr>
              <w:pStyle w:val="TableParagraph"/>
              <w:spacing w:before="73"/>
              <w:ind w:left="5"/>
              <w:jc w:val="center"/>
              <w:rPr>
                <w:b/>
                <w:sz w:val="24"/>
              </w:rPr>
            </w:pPr>
            <w:r>
              <w:rPr>
                <w:b/>
                <w:sz w:val="24"/>
              </w:rPr>
              <w:t>√</w:t>
            </w:r>
          </w:p>
        </w:tc>
        <w:tc>
          <w:tcPr>
            <w:tcW w:w="629" w:type="dxa"/>
          </w:tcPr>
          <w:p w14:paraId="2733FEEA" w14:textId="77777777" w:rsidR="00C62228" w:rsidRDefault="00E6392B">
            <w:pPr>
              <w:pStyle w:val="TableParagraph"/>
              <w:spacing w:before="73"/>
              <w:ind w:left="3"/>
              <w:jc w:val="center"/>
              <w:rPr>
                <w:b/>
                <w:sz w:val="24"/>
              </w:rPr>
            </w:pPr>
            <w:r>
              <w:rPr>
                <w:b/>
                <w:sz w:val="24"/>
              </w:rPr>
              <w:t>√</w:t>
            </w:r>
          </w:p>
        </w:tc>
      </w:tr>
      <w:tr w:rsidR="00C62228" w14:paraId="59988C57" w14:textId="77777777">
        <w:trPr>
          <w:trHeight w:val="426"/>
        </w:trPr>
        <w:tc>
          <w:tcPr>
            <w:tcW w:w="1083" w:type="dxa"/>
            <w:vMerge/>
            <w:tcBorders>
              <w:top w:val="nil"/>
            </w:tcBorders>
          </w:tcPr>
          <w:p w14:paraId="40CA131F" w14:textId="77777777" w:rsidR="00C62228" w:rsidRDefault="00C62228">
            <w:pPr>
              <w:rPr>
                <w:sz w:val="2"/>
                <w:szCs w:val="2"/>
              </w:rPr>
            </w:pPr>
          </w:p>
        </w:tc>
        <w:tc>
          <w:tcPr>
            <w:tcW w:w="2249" w:type="dxa"/>
          </w:tcPr>
          <w:p w14:paraId="234C67FA" w14:textId="77777777" w:rsidR="00C62228" w:rsidRDefault="00E6392B">
            <w:pPr>
              <w:pStyle w:val="TableParagraph"/>
              <w:spacing w:line="268" w:lineRule="exact"/>
              <w:ind w:left="105"/>
              <w:rPr>
                <w:sz w:val="24"/>
              </w:rPr>
            </w:pPr>
            <w:r>
              <w:rPr>
                <w:sz w:val="24"/>
              </w:rPr>
              <w:t>External Reviewers</w:t>
            </w:r>
          </w:p>
        </w:tc>
        <w:tc>
          <w:tcPr>
            <w:tcW w:w="631" w:type="dxa"/>
          </w:tcPr>
          <w:p w14:paraId="453DA1E2" w14:textId="77777777" w:rsidR="00C62228" w:rsidRDefault="00C62228">
            <w:pPr>
              <w:pStyle w:val="TableParagraph"/>
            </w:pPr>
          </w:p>
        </w:tc>
        <w:tc>
          <w:tcPr>
            <w:tcW w:w="629" w:type="dxa"/>
          </w:tcPr>
          <w:p w14:paraId="6878408D" w14:textId="77777777" w:rsidR="00C62228" w:rsidRDefault="00E6392B">
            <w:pPr>
              <w:pStyle w:val="TableParagraph"/>
              <w:spacing w:before="73"/>
              <w:ind w:left="244"/>
              <w:rPr>
                <w:b/>
                <w:sz w:val="24"/>
              </w:rPr>
            </w:pPr>
            <w:r>
              <w:rPr>
                <w:b/>
                <w:sz w:val="24"/>
              </w:rPr>
              <w:t>√</w:t>
            </w:r>
          </w:p>
        </w:tc>
        <w:tc>
          <w:tcPr>
            <w:tcW w:w="632" w:type="dxa"/>
          </w:tcPr>
          <w:p w14:paraId="68515F2D" w14:textId="77777777" w:rsidR="00C62228" w:rsidRDefault="00C62228">
            <w:pPr>
              <w:pStyle w:val="TableParagraph"/>
            </w:pPr>
          </w:p>
        </w:tc>
        <w:tc>
          <w:tcPr>
            <w:tcW w:w="629" w:type="dxa"/>
          </w:tcPr>
          <w:p w14:paraId="14BD2827" w14:textId="77777777" w:rsidR="00C62228" w:rsidRDefault="00C62228">
            <w:pPr>
              <w:pStyle w:val="TableParagraph"/>
            </w:pPr>
          </w:p>
        </w:tc>
        <w:tc>
          <w:tcPr>
            <w:tcW w:w="631" w:type="dxa"/>
          </w:tcPr>
          <w:p w14:paraId="37BA1BBD" w14:textId="77777777" w:rsidR="00C62228" w:rsidRDefault="00C62228">
            <w:pPr>
              <w:pStyle w:val="TableParagraph"/>
            </w:pPr>
          </w:p>
        </w:tc>
        <w:tc>
          <w:tcPr>
            <w:tcW w:w="629" w:type="dxa"/>
          </w:tcPr>
          <w:p w14:paraId="79C6E4A5" w14:textId="77777777" w:rsidR="00C62228" w:rsidRDefault="00C62228">
            <w:pPr>
              <w:pStyle w:val="TableParagraph"/>
            </w:pPr>
          </w:p>
        </w:tc>
        <w:tc>
          <w:tcPr>
            <w:tcW w:w="631" w:type="dxa"/>
          </w:tcPr>
          <w:p w14:paraId="5E3E769D" w14:textId="77777777" w:rsidR="00C62228" w:rsidRDefault="00C62228">
            <w:pPr>
              <w:pStyle w:val="TableParagraph"/>
            </w:pPr>
          </w:p>
        </w:tc>
        <w:tc>
          <w:tcPr>
            <w:tcW w:w="629" w:type="dxa"/>
          </w:tcPr>
          <w:p w14:paraId="1D595BCD" w14:textId="77777777" w:rsidR="00C62228" w:rsidRDefault="00E6392B">
            <w:pPr>
              <w:pStyle w:val="TableParagraph"/>
              <w:spacing w:before="73"/>
              <w:ind w:left="2"/>
              <w:jc w:val="center"/>
              <w:rPr>
                <w:b/>
                <w:sz w:val="24"/>
              </w:rPr>
            </w:pPr>
            <w:r>
              <w:rPr>
                <w:b/>
                <w:sz w:val="24"/>
              </w:rPr>
              <w:t>√</w:t>
            </w:r>
          </w:p>
        </w:tc>
        <w:tc>
          <w:tcPr>
            <w:tcW w:w="631" w:type="dxa"/>
          </w:tcPr>
          <w:p w14:paraId="08237721" w14:textId="77777777" w:rsidR="00C62228" w:rsidRDefault="00C62228">
            <w:pPr>
              <w:pStyle w:val="TableParagraph"/>
            </w:pPr>
          </w:p>
        </w:tc>
        <w:tc>
          <w:tcPr>
            <w:tcW w:w="629" w:type="dxa"/>
          </w:tcPr>
          <w:p w14:paraId="539DF48B" w14:textId="77777777" w:rsidR="00C62228" w:rsidRDefault="00C62228">
            <w:pPr>
              <w:pStyle w:val="TableParagraph"/>
            </w:pPr>
          </w:p>
        </w:tc>
        <w:tc>
          <w:tcPr>
            <w:tcW w:w="631" w:type="dxa"/>
          </w:tcPr>
          <w:p w14:paraId="6DBB643E" w14:textId="77777777" w:rsidR="00C62228" w:rsidRDefault="00C62228">
            <w:pPr>
              <w:pStyle w:val="TableParagraph"/>
            </w:pPr>
          </w:p>
        </w:tc>
        <w:tc>
          <w:tcPr>
            <w:tcW w:w="629" w:type="dxa"/>
          </w:tcPr>
          <w:p w14:paraId="49018001" w14:textId="77777777" w:rsidR="00C62228" w:rsidRDefault="00C62228">
            <w:pPr>
              <w:pStyle w:val="TableParagraph"/>
            </w:pPr>
          </w:p>
        </w:tc>
      </w:tr>
      <w:tr w:rsidR="00C62228" w14:paraId="3D053C41" w14:textId="77777777">
        <w:trPr>
          <w:trHeight w:val="426"/>
        </w:trPr>
        <w:tc>
          <w:tcPr>
            <w:tcW w:w="1083" w:type="dxa"/>
            <w:vMerge/>
            <w:tcBorders>
              <w:top w:val="nil"/>
            </w:tcBorders>
          </w:tcPr>
          <w:p w14:paraId="4C4CC79C" w14:textId="77777777" w:rsidR="00C62228" w:rsidRDefault="00C62228">
            <w:pPr>
              <w:rPr>
                <w:sz w:val="2"/>
                <w:szCs w:val="2"/>
              </w:rPr>
            </w:pPr>
          </w:p>
        </w:tc>
        <w:tc>
          <w:tcPr>
            <w:tcW w:w="2249" w:type="dxa"/>
          </w:tcPr>
          <w:p w14:paraId="38929BFD" w14:textId="77777777" w:rsidR="00C62228" w:rsidRDefault="00E6392B">
            <w:pPr>
              <w:pStyle w:val="TableParagraph"/>
              <w:spacing w:line="268" w:lineRule="exact"/>
              <w:ind w:left="105"/>
              <w:rPr>
                <w:sz w:val="24"/>
              </w:rPr>
            </w:pPr>
            <w:r>
              <w:rPr>
                <w:sz w:val="24"/>
              </w:rPr>
              <w:t>Alumni surveys</w:t>
            </w:r>
          </w:p>
        </w:tc>
        <w:tc>
          <w:tcPr>
            <w:tcW w:w="631" w:type="dxa"/>
          </w:tcPr>
          <w:p w14:paraId="6B771D76" w14:textId="77777777" w:rsidR="00C62228" w:rsidRDefault="00C62228">
            <w:pPr>
              <w:pStyle w:val="TableParagraph"/>
            </w:pPr>
          </w:p>
        </w:tc>
        <w:tc>
          <w:tcPr>
            <w:tcW w:w="629" w:type="dxa"/>
          </w:tcPr>
          <w:p w14:paraId="53B22EED" w14:textId="77777777" w:rsidR="00C62228" w:rsidRDefault="00C62228">
            <w:pPr>
              <w:pStyle w:val="TableParagraph"/>
            </w:pPr>
          </w:p>
        </w:tc>
        <w:tc>
          <w:tcPr>
            <w:tcW w:w="632" w:type="dxa"/>
          </w:tcPr>
          <w:p w14:paraId="75BF2C10" w14:textId="77777777" w:rsidR="00C62228" w:rsidRDefault="00C62228">
            <w:pPr>
              <w:pStyle w:val="TableParagraph"/>
            </w:pPr>
          </w:p>
        </w:tc>
        <w:tc>
          <w:tcPr>
            <w:tcW w:w="629" w:type="dxa"/>
          </w:tcPr>
          <w:p w14:paraId="420A4637" w14:textId="77777777" w:rsidR="00C62228" w:rsidRDefault="00C62228">
            <w:pPr>
              <w:pStyle w:val="TableParagraph"/>
            </w:pPr>
          </w:p>
        </w:tc>
        <w:tc>
          <w:tcPr>
            <w:tcW w:w="631" w:type="dxa"/>
          </w:tcPr>
          <w:p w14:paraId="1F34951B" w14:textId="77777777" w:rsidR="00C62228" w:rsidRDefault="00C62228">
            <w:pPr>
              <w:pStyle w:val="TableParagraph"/>
            </w:pPr>
          </w:p>
        </w:tc>
        <w:tc>
          <w:tcPr>
            <w:tcW w:w="629" w:type="dxa"/>
          </w:tcPr>
          <w:p w14:paraId="3F490094" w14:textId="77777777" w:rsidR="00C62228" w:rsidRDefault="00C62228">
            <w:pPr>
              <w:pStyle w:val="TableParagraph"/>
            </w:pPr>
          </w:p>
        </w:tc>
        <w:tc>
          <w:tcPr>
            <w:tcW w:w="631" w:type="dxa"/>
          </w:tcPr>
          <w:p w14:paraId="6EA80A73" w14:textId="77777777" w:rsidR="00C62228" w:rsidRDefault="00C62228">
            <w:pPr>
              <w:pStyle w:val="TableParagraph"/>
            </w:pPr>
          </w:p>
        </w:tc>
        <w:tc>
          <w:tcPr>
            <w:tcW w:w="629" w:type="dxa"/>
          </w:tcPr>
          <w:p w14:paraId="3FA5D211" w14:textId="77777777" w:rsidR="00C62228" w:rsidRDefault="00C62228">
            <w:pPr>
              <w:pStyle w:val="TableParagraph"/>
            </w:pPr>
          </w:p>
        </w:tc>
        <w:tc>
          <w:tcPr>
            <w:tcW w:w="631" w:type="dxa"/>
          </w:tcPr>
          <w:p w14:paraId="5778AC6B" w14:textId="77777777" w:rsidR="00C62228" w:rsidRDefault="00E6392B">
            <w:pPr>
              <w:pStyle w:val="TableParagraph"/>
              <w:spacing w:before="71"/>
              <w:ind w:left="5"/>
              <w:jc w:val="center"/>
              <w:rPr>
                <w:b/>
                <w:sz w:val="24"/>
              </w:rPr>
            </w:pPr>
            <w:r>
              <w:rPr>
                <w:b/>
                <w:sz w:val="24"/>
              </w:rPr>
              <w:t>√</w:t>
            </w:r>
          </w:p>
        </w:tc>
        <w:tc>
          <w:tcPr>
            <w:tcW w:w="629" w:type="dxa"/>
          </w:tcPr>
          <w:p w14:paraId="4B7B6155" w14:textId="77777777" w:rsidR="00C62228" w:rsidRDefault="00C62228">
            <w:pPr>
              <w:pStyle w:val="TableParagraph"/>
            </w:pPr>
          </w:p>
        </w:tc>
        <w:tc>
          <w:tcPr>
            <w:tcW w:w="631" w:type="dxa"/>
          </w:tcPr>
          <w:p w14:paraId="5751D943" w14:textId="77777777" w:rsidR="00C62228" w:rsidRDefault="00C62228">
            <w:pPr>
              <w:pStyle w:val="TableParagraph"/>
            </w:pPr>
          </w:p>
        </w:tc>
        <w:tc>
          <w:tcPr>
            <w:tcW w:w="629" w:type="dxa"/>
          </w:tcPr>
          <w:p w14:paraId="7A08C1F1" w14:textId="77777777" w:rsidR="00C62228" w:rsidRDefault="00C62228">
            <w:pPr>
              <w:pStyle w:val="TableParagraph"/>
            </w:pPr>
          </w:p>
        </w:tc>
      </w:tr>
    </w:tbl>
    <w:p w14:paraId="0CE54D47" w14:textId="77777777" w:rsidR="00C62228" w:rsidRDefault="00C62228">
      <w:pPr>
        <w:pStyle w:val="BodyText"/>
        <w:spacing w:before="1"/>
        <w:rPr>
          <w:b/>
          <w:sz w:val="41"/>
        </w:rPr>
      </w:pPr>
    </w:p>
    <w:p w14:paraId="53D25118" w14:textId="77777777" w:rsidR="00C62228" w:rsidRDefault="00E6392B">
      <w:pPr>
        <w:ind w:left="1100"/>
        <w:rPr>
          <w:b/>
          <w:sz w:val="28"/>
        </w:rPr>
      </w:pPr>
      <w:r>
        <w:rPr>
          <w:b/>
          <w:sz w:val="28"/>
        </w:rPr>
        <w:t>Programme Operational Outcomes Matrix</w:t>
      </w:r>
    </w:p>
    <w:p w14:paraId="467DD751" w14:textId="77777777" w:rsidR="00C62228" w:rsidRDefault="00C62228">
      <w:pPr>
        <w:pStyle w:val="BodyText"/>
        <w:spacing w:before="6"/>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4A41EEC5" w14:textId="77777777">
        <w:trPr>
          <w:trHeight w:val="554"/>
        </w:trPr>
        <w:tc>
          <w:tcPr>
            <w:tcW w:w="2216" w:type="dxa"/>
            <w:shd w:val="clear" w:color="auto" w:fill="EDEBE0"/>
          </w:tcPr>
          <w:p w14:paraId="64BA10D8" w14:textId="77777777" w:rsidR="00C62228" w:rsidRDefault="00E6392B">
            <w:pPr>
              <w:pStyle w:val="TableParagraph"/>
              <w:spacing w:line="275" w:lineRule="exact"/>
              <w:ind w:left="107"/>
              <w:rPr>
                <w:b/>
                <w:sz w:val="24"/>
              </w:rPr>
            </w:pPr>
            <w:r>
              <w:rPr>
                <w:b/>
                <w:sz w:val="24"/>
              </w:rPr>
              <w:t>Assessment/POO`s</w:t>
            </w:r>
          </w:p>
        </w:tc>
        <w:tc>
          <w:tcPr>
            <w:tcW w:w="737" w:type="dxa"/>
            <w:shd w:val="clear" w:color="auto" w:fill="EDEBE0"/>
          </w:tcPr>
          <w:p w14:paraId="5125272D" w14:textId="77777777" w:rsidR="00C62228" w:rsidRDefault="00E6392B">
            <w:pPr>
              <w:pStyle w:val="TableParagraph"/>
              <w:spacing w:before="2" w:line="276" w:lineRule="exact"/>
              <w:ind w:left="107" w:right="80"/>
              <w:rPr>
                <w:b/>
                <w:sz w:val="24"/>
              </w:rPr>
            </w:pPr>
            <w:r>
              <w:rPr>
                <w:b/>
                <w:sz w:val="24"/>
              </w:rPr>
              <w:t>POO 1</w:t>
            </w:r>
          </w:p>
        </w:tc>
        <w:tc>
          <w:tcPr>
            <w:tcW w:w="737" w:type="dxa"/>
            <w:shd w:val="clear" w:color="auto" w:fill="EDEBE0"/>
          </w:tcPr>
          <w:p w14:paraId="195CDB17" w14:textId="77777777" w:rsidR="00C62228" w:rsidRDefault="00E6392B">
            <w:pPr>
              <w:pStyle w:val="TableParagraph"/>
              <w:spacing w:before="2" w:line="276" w:lineRule="exact"/>
              <w:ind w:left="107" w:right="80"/>
              <w:rPr>
                <w:b/>
                <w:sz w:val="24"/>
              </w:rPr>
            </w:pPr>
            <w:r>
              <w:rPr>
                <w:b/>
                <w:sz w:val="24"/>
              </w:rPr>
              <w:t>POO 2</w:t>
            </w:r>
          </w:p>
        </w:tc>
        <w:tc>
          <w:tcPr>
            <w:tcW w:w="735" w:type="dxa"/>
            <w:shd w:val="clear" w:color="auto" w:fill="EDEBE0"/>
          </w:tcPr>
          <w:p w14:paraId="1A4DD0DB" w14:textId="77777777" w:rsidR="00C62228" w:rsidRDefault="00E6392B">
            <w:pPr>
              <w:pStyle w:val="TableParagraph"/>
              <w:spacing w:before="2" w:line="276" w:lineRule="exact"/>
              <w:ind w:left="107" w:right="78"/>
              <w:rPr>
                <w:b/>
                <w:sz w:val="24"/>
              </w:rPr>
            </w:pPr>
            <w:r>
              <w:rPr>
                <w:b/>
                <w:sz w:val="24"/>
              </w:rPr>
              <w:t>POO 3</w:t>
            </w:r>
          </w:p>
        </w:tc>
        <w:tc>
          <w:tcPr>
            <w:tcW w:w="738" w:type="dxa"/>
            <w:shd w:val="clear" w:color="auto" w:fill="EDEBE0"/>
          </w:tcPr>
          <w:p w14:paraId="365230AF" w14:textId="77777777" w:rsidR="00C62228" w:rsidRDefault="00E6392B">
            <w:pPr>
              <w:pStyle w:val="TableParagraph"/>
              <w:spacing w:before="2" w:line="276" w:lineRule="exact"/>
              <w:ind w:left="106" w:right="82"/>
              <w:rPr>
                <w:b/>
                <w:sz w:val="24"/>
              </w:rPr>
            </w:pPr>
            <w:r>
              <w:rPr>
                <w:b/>
                <w:sz w:val="24"/>
              </w:rPr>
              <w:t>POO 4</w:t>
            </w:r>
          </w:p>
        </w:tc>
        <w:tc>
          <w:tcPr>
            <w:tcW w:w="738" w:type="dxa"/>
            <w:shd w:val="clear" w:color="auto" w:fill="EDEBE0"/>
          </w:tcPr>
          <w:p w14:paraId="0A227C39" w14:textId="77777777" w:rsidR="00C62228" w:rsidRDefault="00E6392B">
            <w:pPr>
              <w:pStyle w:val="TableParagraph"/>
              <w:spacing w:before="2" w:line="276" w:lineRule="exact"/>
              <w:ind w:left="105" w:right="83"/>
              <w:rPr>
                <w:b/>
                <w:sz w:val="24"/>
              </w:rPr>
            </w:pPr>
            <w:r>
              <w:rPr>
                <w:b/>
                <w:sz w:val="24"/>
              </w:rPr>
              <w:t>POO 5</w:t>
            </w:r>
          </w:p>
        </w:tc>
        <w:tc>
          <w:tcPr>
            <w:tcW w:w="736" w:type="dxa"/>
            <w:shd w:val="clear" w:color="auto" w:fill="EDEBE0"/>
          </w:tcPr>
          <w:p w14:paraId="68045798" w14:textId="77777777" w:rsidR="00C62228" w:rsidRDefault="00E6392B">
            <w:pPr>
              <w:pStyle w:val="TableParagraph"/>
              <w:spacing w:before="2" w:line="276" w:lineRule="exact"/>
              <w:ind w:left="104" w:right="82"/>
              <w:rPr>
                <w:b/>
                <w:sz w:val="24"/>
              </w:rPr>
            </w:pPr>
            <w:r>
              <w:rPr>
                <w:b/>
                <w:sz w:val="24"/>
              </w:rPr>
              <w:t>POO 6</w:t>
            </w:r>
          </w:p>
        </w:tc>
        <w:tc>
          <w:tcPr>
            <w:tcW w:w="739" w:type="dxa"/>
            <w:shd w:val="clear" w:color="auto" w:fill="EDEBE0"/>
          </w:tcPr>
          <w:p w14:paraId="09A1479A" w14:textId="77777777" w:rsidR="00C62228" w:rsidRDefault="00E6392B">
            <w:pPr>
              <w:pStyle w:val="TableParagraph"/>
              <w:spacing w:before="2" w:line="276" w:lineRule="exact"/>
              <w:ind w:left="103" w:right="86"/>
              <w:rPr>
                <w:b/>
                <w:sz w:val="24"/>
              </w:rPr>
            </w:pPr>
            <w:r>
              <w:rPr>
                <w:b/>
                <w:sz w:val="24"/>
              </w:rPr>
              <w:t>POO 7</w:t>
            </w:r>
          </w:p>
        </w:tc>
        <w:tc>
          <w:tcPr>
            <w:tcW w:w="738" w:type="dxa"/>
            <w:shd w:val="clear" w:color="auto" w:fill="EDEBE0"/>
          </w:tcPr>
          <w:p w14:paraId="0B448935" w14:textId="77777777" w:rsidR="00C62228" w:rsidRDefault="00E6392B">
            <w:pPr>
              <w:pStyle w:val="TableParagraph"/>
              <w:spacing w:before="2" w:line="276" w:lineRule="exact"/>
              <w:ind w:left="101" w:right="87"/>
              <w:rPr>
                <w:b/>
                <w:sz w:val="24"/>
              </w:rPr>
            </w:pPr>
            <w:r>
              <w:rPr>
                <w:b/>
                <w:sz w:val="24"/>
              </w:rPr>
              <w:t>POO 8</w:t>
            </w:r>
          </w:p>
        </w:tc>
        <w:tc>
          <w:tcPr>
            <w:tcW w:w="736" w:type="dxa"/>
            <w:shd w:val="clear" w:color="auto" w:fill="EDEBE0"/>
          </w:tcPr>
          <w:p w14:paraId="5F507AD0" w14:textId="77777777" w:rsidR="00C62228" w:rsidRDefault="00E6392B">
            <w:pPr>
              <w:pStyle w:val="TableParagraph"/>
              <w:spacing w:before="2" w:line="276" w:lineRule="exact"/>
              <w:ind w:left="100" w:right="86"/>
              <w:rPr>
                <w:b/>
                <w:sz w:val="24"/>
              </w:rPr>
            </w:pPr>
            <w:r>
              <w:rPr>
                <w:b/>
                <w:sz w:val="24"/>
              </w:rPr>
              <w:t>POO 9</w:t>
            </w:r>
          </w:p>
        </w:tc>
        <w:tc>
          <w:tcPr>
            <w:tcW w:w="739" w:type="dxa"/>
            <w:shd w:val="clear" w:color="auto" w:fill="EDEBE0"/>
          </w:tcPr>
          <w:p w14:paraId="2D845F1F" w14:textId="77777777" w:rsidR="00C62228" w:rsidRDefault="00E6392B">
            <w:pPr>
              <w:pStyle w:val="TableParagraph"/>
              <w:spacing w:before="2" w:line="276" w:lineRule="exact"/>
              <w:ind w:left="98" w:right="91"/>
              <w:rPr>
                <w:b/>
                <w:sz w:val="24"/>
              </w:rPr>
            </w:pPr>
            <w:r>
              <w:rPr>
                <w:b/>
                <w:sz w:val="24"/>
              </w:rPr>
              <w:t>POO 10</w:t>
            </w:r>
          </w:p>
        </w:tc>
      </w:tr>
      <w:tr w:rsidR="00C62228" w14:paraId="6518D2BB" w14:textId="77777777">
        <w:trPr>
          <w:trHeight w:val="551"/>
        </w:trPr>
        <w:tc>
          <w:tcPr>
            <w:tcW w:w="2216" w:type="dxa"/>
          </w:tcPr>
          <w:p w14:paraId="5E71D27B" w14:textId="77777777" w:rsidR="00C62228" w:rsidRDefault="00E6392B">
            <w:pPr>
              <w:pStyle w:val="TableParagraph"/>
              <w:spacing w:line="268" w:lineRule="exact"/>
              <w:ind w:left="107"/>
              <w:rPr>
                <w:sz w:val="24"/>
              </w:rPr>
            </w:pPr>
            <w:r>
              <w:rPr>
                <w:sz w:val="24"/>
              </w:rPr>
              <w:t>Placement records</w:t>
            </w:r>
          </w:p>
          <w:p w14:paraId="4FA4AD7F" w14:textId="77777777" w:rsidR="00C62228" w:rsidRDefault="00E6392B">
            <w:pPr>
              <w:pStyle w:val="TableParagraph"/>
              <w:spacing w:line="264" w:lineRule="exact"/>
              <w:ind w:left="107"/>
              <w:rPr>
                <w:sz w:val="24"/>
              </w:rPr>
            </w:pPr>
            <w:r>
              <w:rPr>
                <w:sz w:val="24"/>
              </w:rPr>
              <w:t>of graduates</w:t>
            </w:r>
          </w:p>
        </w:tc>
        <w:tc>
          <w:tcPr>
            <w:tcW w:w="737" w:type="dxa"/>
          </w:tcPr>
          <w:p w14:paraId="7BA0C1CA" w14:textId="77777777" w:rsidR="00C62228" w:rsidRDefault="00E6392B">
            <w:pPr>
              <w:pStyle w:val="TableParagraph"/>
              <w:spacing w:line="273" w:lineRule="exact"/>
              <w:ind w:left="107"/>
              <w:rPr>
                <w:b/>
                <w:sz w:val="24"/>
              </w:rPr>
            </w:pPr>
            <w:r>
              <w:rPr>
                <w:b/>
                <w:sz w:val="24"/>
              </w:rPr>
              <w:t>√</w:t>
            </w:r>
          </w:p>
        </w:tc>
        <w:tc>
          <w:tcPr>
            <w:tcW w:w="737" w:type="dxa"/>
          </w:tcPr>
          <w:p w14:paraId="61376EB9" w14:textId="77777777" w:rsidR="00C62228" w:rsidRDefault="00E6392B">
            <w:pPr>
              <w:pStyle w:val="TableParagraph"/>
              <w:spacing w:line="273" w:lineRule="exact"/>
              <w:ind w:left="107"/>
              <w:rPr>
                <w:b/>
                <w:sz w:val="24"/>
              </w:rPr>
            </w:pPr>
            <w:r>
              <w:rPr>
                <w:b/>
                <w:sz w:val="24"/>
              </w:rPr>
              <w:t>√</w:t>
            </w:r>
          </w:p>
        </w:tc>
        <w:tc>
          <w:tcPr>
            <w:tcW w:w="735" w:type="dxa"/>
          </w:tcPr>
          <w:p w14:paraId="269F914A" w14:textId="77777777" w:rsidR="00C62228" w:rsidRDefault="00E6392B">
            <w:pPr>
              <w:pStyle w:val="TableParagraph"/>
              <w:spacing w:line="273" w:lineRule="exact"/>
              <w:ind w:left="107"/>
              <w:rPr>
                <w:b/>
                <w:sz w:val="24"/>
              </w:rPr>
            </w:pPr>
            <w:r>
              <w:rPr>
                <w:b/>
                <w:sz w:val="24"/>
              </w:rPr>
              <w:t>√</w:t>
            </w:r>
          </w:p>
        </w:tc>
        <w:tc>
          <w:tcPr>
            <w:tcW w:w="738" w:type="dxa"/>
          </w:tcPr>
          <w:p w14:paraId="529594CE" w14:textId="77777777" w:rsidR="00C62228" w:rsidRDefault="00C62228">
            <w:pPr>
              <w:pStyle w:val="TableParagraph"/>
            </w:pPr>
          </w:p>
        </w:tc>
        <w:tc>
          <w:tcPr>
            <w:tcW w:w="738" w:type="dxa"/>
          </w:tcPr>
          <w:p w14:paraId="4F7A8345" w14:textId="77777777" w:rsidR="00C62228" w:rsidRDefault="00C62228">
            <w:pPr>
              <w:pStyle w:val="TableParagraph"/>
            </w:pPr>
          </w:p>
        </w:tc>
        <w:tc>
          <w:tcPr>
            <w:tcW w:w="736" w:type="dxa"/>
          </w:tcPr>
          <w:p w14:paraId="2A0ABF24" w14:textId="77777777" w:rsidR="00C62228" w:rsidRDefault="00C62228">
            <w:pPr>
              <w:pStyle w:val="TableParagraph"/>
            </w:pPr>
          </w:p>
        </w:tc>
        <w:tc>
          <w:tcPr>
            <w:tcW w:w="739" w:type="dxa"/>
          </w:tcPr>
          <w:p w14:paraId="79539015" w14:textId="77777777" w:rsidR="00C62228" w:rsidRDefault="00E6392B">
            <w:pPr>
              <w:pStyle w:val="TableParagraph"/>
              <w:spacing w:line="273" w:lineRule="exact"/>
              <w:ind w:left="103"/>
              <w:rPr>
                <w:b/>
                <w:sz w:val="24"/>
              </w:rPr>
            </w:pPr>
            <w:r>
              <w:rPr>
                <w:b/>
                <w:sz w:val="24"/>
              </w:rPr>
              <w:t>√</w:t>
            </w:r>
          </w:p>
        </w:tc>
        <w:tc>
          <w:tcPr>
            <w:tcW w:w="738" w:type="dxa"/>
          </w:tcPr>
          <w:p w14:paraId="15CB64D3" w14:textId="77777777" w:rsidR="00C62228" w:rsidRDefault="00E6392B">
            <w:pPr>
              <w:pStyle w:val="TableParagraph"/>
              <w:spacing w:line="273" w:lineRule="exact"/>
              <w:ind w:left="101"/>
              <w:rPr>
                <w:b/>
                <w:sz w:val="24"/>
              </w:rPr>
            </w:pPr>
            <w:r>
              <w:rPr>
                <w:b/>
                <w:sz w:val="24"/>
              </w:rPr>
              <w:t>√</w:t>
            </w:r>
          </w:p>
        </w:tc>
        <w:tc>
          <w:tcPr>
            <w:tcW w:w="736" w:type="dxa"/>
          </w:tcPr>
          <w:p w14:paraId="36E7BB69" w14:textId="77777777" w:rsidR="00C62228" w:rsidRDefault="00C62228">
            <w:pPr>
              <w:pStyle w:val="TableParagraph"/>
            </w:pPr>
          </w:p>
        </w:tc>
        <w:tc>
          <w:tcPr>
            <w:tcW w:w="739" w:type="dxa"/>
          </w:tcPr>
          <w:p w14:paraId="730D6CEE" w14:textId="77777777" w:rsidR="00C62228" w:rsidRDefault="00E6392B">
            <w:pPr>
              <w:pStyle w:val="TableParagraph"/>
              <w:spacing w:line="273" w:lineRule="exact"/>
              <w:ind w:left="98"/>
              <w:rPr>
                <w:b/>
                <w:sz w:val="24"/>
              </w:rPr>
            </w:pPr>
            <w:r>
              <w:rPr>
                <w:b/>
                <w:sz w:val="24"/>
              </w:rPr>
              <w:t>√</w:t>
            </w:r>
          </w:p>
        </w:tc>
      </w:tr>
      <w:tr w:rsidR="00C62228" w14:paraId="1A0D45E7" w14:textId="77777777">
        <w:trPr>
          <w:trHeight w:val="827"/>
        </w:trPr>
        <w:tc>
          <w:tcPr>
            <w:tcW w:w="2216" w:type="dxa"/>
          </w:tcPr>
          <w:p w14:paraId="04593BE9" w14:textId="77777777" w:rsidR="00C62228" w:rsidRDefault="00E6392B">
            <w:pPr>
              <w:pStyle w:val="TableParagraph"/>
              <w:ind w:left="107" w:right="426"/>
              <w:rPr>
                <w:sz w:val="24"/>
              </w:rPr>
            </w:pPr>
            <w:r>
              <w:rPr>
                <w:sz w:val="24"/>
              </w:rPr>
              <w:t>Faculty and Staff Performance</w:t>
            </w:r>
          </w:p>
          <w:p w14:paraId="6E5C034D" w14:textId="77777777" w:rsidR="00C62228" w:rsidRDefault="00E6392B">
            <w:pPr>
              <w:pStyle w:val="TableParagraph"/>
              <w:spacing w:line="264" w:lineRule="exact"/>
              <w:ind w:left="107"/>
              <w:rPr>
                <w:sz w:val="24"/>
              </w:rPr>
            </w:pPr>
            <w:r>
              <w:rPr>
                <w:sz w:val="24"/>
              </w:rPr>
              <w:t>Reviews</w:t>
            </w:r>
          </w:p>
        </w:tc>
        <w:tc>
          <w:tcPr>
            <w:tcW w:w="737" w:type="dxa"/>
          </w:tcPr>
          <w:p w14:paraId="5AF7A0E0" w14:textId="77777777" w:rsidR="00C62228" w:rsidRDefault="00E6392B">
            <w:pPr>
              <w:pStyle w:val="TableParagraph"/>
              <w:spacing w:line="273" w:lineRule="exact"/>
              <w:ind w:left="107"/>
              <w:rPr>
                <w:b/>
                <w:sz w:val="24"/>
              </w:rPr>
            </w:pPr>
            <w:r>
              <w:rPr>
                <w:b/>
                <w:sz w:val="24"/>
              </w:rPr>
              <w:t>√</w:t>
            </w:r>
          </w:p>
        </w:tc>
        <w:tc>
          <w:tcPr>
            <w:tcW w:w="737" w:type="dxa"/>
          </w:tcPr>
          <w:p w14:paraId="68E38D9C" w14:textId="77777777" w:rsidR="00C62228" w:rsidRDefault="00C62228">
            <w:pPr>
              <w:pStyle w:val="TableParagraph"/>
            </w:pPr>
          </w:p>
        </w:tc>
        <w:tc>
          <w:tcPr>
            <w:tcW w:w="735" w:type="dxa"/>
          </w:tcPr>
          <w:p w14:paraId="7CBC8A83" w14:textId="77777777" w:rsidR="00C62228" w:rsidRDefault="00E6392B">
            <w:pPr>
              <w:pStyle w:val="TableParagraph"/>
              <w:spacing w:line="273" w:lineRule="exact"/>
              <w:ind w:left="107"/>
              <w:rPr>
                <w:b/>
                <w:sz w:val="24"/>
              </w:rPr>
            </w:pPr>
            <w:r>
              <w:rPr>
                <w:b/>
                <w:sz w:val="24"/>
              </w:rPr>
              <w:t>√</w:t>
            </w:r>
          </w:p>
        </w:tc>
        <w:tc>
          <w:tcPr>
            <w:tcW w:w="738" w:type="dxa"/>
          </w:tcPr>
          <w:p w14:paraId="681AB28E" w14:textId="77777777" w:rsidR="00C62228" w:rsidRDefault="00C62228">
            <w:pPr>
              <w:pStyle w:val="TableParagraph"/>
            </w:pPr>
          </w:p>
        </w:tc>
        <w:tc>
          <w:tcPr>
            <w:tcW w:w="738" w:type="dxa"/>
          </w:tcPr>
          <w:p w14:paraId="6340F23C" w14:textId="77777777" w:rsidR="00C62228" w:rsidRDefault="00C62228">
            <w:pPr>
              <w:pStyle w:val="TableParagraph"/>
            </w:pPr>
          </w:p>
        </w:tc>
        <w:tc>
          <w:tcPr>
            <w:tcW w:w="736" w:type="dxa"/>
          </w:tcPr>
          <w:p w14:paraId="4D99E347" w14:textId="77777777" w:rsidR="00C62228" w:rsidRDefault="00E6392B">
            <w:pPr>
              <w:pStyle w:val="TableParagraph"/>
              <w:spacing w:line="273" w:lineRule="exact"/>
              <w:ind w:left="104"/>
              <w:rPr>
                <w:b/>
                <w:sz w:val="24"/>
              </w:rPr>
            </w:pPr>
            <w:r>
              <w:rPr>
                <w:b/>
                <w:sz w:val="24"/>
              </w:rPr>
              <w:t>√</w:t>
            </w:r>
          </w:p>
        </w:tc>
        <w:tc>
          <w:tcPr>
            <w:tcW w:w="739" w:type="dxa"/>
          </w:tcPr>
          <w:p w14:paraId="23B101D2" w14:textId="77777777" w:rsidR="00C62228" w:rsidRDefault="00C62228">
            <w:pPr>
              <w:pStyle w:val="TableParagraph"/>
            </w:pPr>
          </w:p>
        </w:tc>
        <w:tc>
          <w:tcPr>
            <w:tcW w:w="738" w:type="dxa"/>
          </w:tcPr>
          <w:p w14:paraId="589FA5C3" w14:textId="77777777" w:rsidR="00C62228" w:rsidRDefault="00C62228">
            <w:pPr>
              <w:pStyle w:val="TableParagraph"/>
            </w:pPr>
          </w:p>
        </w:tc>
        <w:tc>
          <w:tcPr>
            <w:tcW w:w="736" w:type="dxa"/>
          </w:tcPr>
          <w:p w14:paraId="7FA706D3" w14:textId="77777777" w:rsidR="00C62228" w:rsidRDefault="00C62228">
            <w:pPr>
              <w:pStyle w:val="TableParagraph"/>
            </w:pPr>
          </w:p>
        </w:tc>
        <w:tc>
          <w:tcPr>
            <w:tcW w:w="739" w:type="dxa"/>
          </w:tcPr>
          <w:p w14:paraId="45BDB673" w14:textId="77777777" w:rsidR="00C62228" w:rsidRDefault="00E6392B">
            <w:pPr>
              <w:pStyle w:val="TableParagraph"/>
              <w:spacing w:line="273" w:lineRule="exact"/>
              <w:ind w:left="98"/>
              <w:rPr>
                <w:b/>
                <w:sz w:val="24"/>
              </w:rPr>
            </w:pPr>
            <w:r>
              <w:rPr>
                <w:b/>
                <w:sz w:val="24"/>
              </w:rPr>
              <w:t>√</w:t>
            </w:r>
          </w:p>
        </w:tc>
      </w:tr>
      <w:tr w:rsidR="00C62228" w14:paraId="041AE687" w14:textId="77777777">
        <w:trPr>
          <w:trHeight w:val="551"/>
        </w:trPr>
        <w:tc>
          <w:tcPr>
            <w:tcW w:w="2216" w:type="dxa"/>
          </w:tcPr>
          <w:p w14:paraId="0A3F6685" w14:textId="77777777" w:rsidR="00C62228" w:rsidRDefault="00E6392B">
            <w:pPr>
              <w:pStyle w:val="TableParagraph"/>
              <w:spacing w:line="268" w:lineRule="exact"/>
              <w:ind w:left="107"/>
              <w:rPr>
                <w:sz w:val="24"/>
              </w:rPr>
            </w:pPr>
            <w:r>
              <w:rPr>
                <w:sz w:val="24"/>
              </w:rPr>
              <w:t>Curriculum/Program</w:t>
            </w:r>
          </w:p>
          <w:p w14:paraId="3D4CA740" w14:textId="77777777" w:rsidR="00C62228" w:rsidRDefault="00E6392B">
            <w:pPr>
              <w:pStyle w:val="TableParagraph"/>
              <w:spacing w:line="264" w:lineRule="exact"/>
              <w:ind w:left="107"/>
              <w:rPr>
                <w:sz w:val="24"/>
              </w:rPr>
            </w:pPr>
            <w:r>
              <w:rPr>
                <w:sz w:val="24"/>
              </w:rPr>
              <w:t>Reviews</w:t>
            </w:r>
          </w:p>
        </w:tc>
        <w:tc>
          <w:tcPr>
            <w:tcW w:w="737" w:type="dxa"/>
          </w:tcPr>
          <w:p w14:paraId="40B91F29" w14:textId="77777777" w:rsidR="00C62228" w:rsidRDefault="00E6392B">
            <w:pPr>
              <w:pStyle w:val="TableParagraph"/>
              <w:spacing w:line="273" w:lineRule="exact"/>
              <w:ind w:left="107"/>
              <w:rPr>
                <w:b/>
                <w:sz w:val="24"/>
              </w:rPr>
            </w:pPr>
            <w:r>
              <w:rPr>
                <w:b/>
                <w:sz w:val="24"/>
              </w:rPr>
              <w:t>√</w:t>
            </w:r>
          </w:p>
        </w:tc>
        <w:tc>
          <w:tcPr>
            <w:tcW w:w="737" w:type="dxa"/>
          </w:tcPr>
          <w:p w14:paraId="18ED4ABA" w14:textId="77777777" w:rsidR="00C62228" w:rsidRDefault="00E6392B">
            <w:pPr>
              <w:pStyle w:val="TableParagraph"/>
              <w:spacing w:line="273" w:lineRule="exact"/>
              <w:ind w:left="107"/>
              <w:rPr>
                <w:b/>
                <w:sz w:val="24"/>
              </w:rPr>
            </w:pPr>
            <w:r>
              <w:rPr>
                <w:b/>
                <w:sz w:val="24"/>
              </w:rPr>
              <w:t>√</w:t>
            </w:r>
          </w:p>
        </w:tc>
        <w:tc>
          <w:tcPr>
            <w:tcW w:w="735" w:type="dxa"/>
          </w:tcPr>
          <w:p w14:paraId="62588B73" w14:textId="77777777" w:rsidR="00C62228" w:rsidRDefault="00C62228">
            <w:pPr>
              <w:pStyle w:val="TableParagraph"/>
            </w:pPr>
          </w:p>
        </w:tc>
        <w:tc>
          <w:tcPr>
            <w:tcW w:w="738" w:type="dxa"/>
          </w:tcPr>
          <w:p w14:paraId="79EA985C" w14:textId="77777777" w:rsidR="00C62228" w:rsidRDefault="00C62228">
            <w:pPr>
              <w:pStyle w:val="TableParagraph"/>
            </w:pPr>
          </w:p>
        </w:tc>
        <w:tc>
          <w:tcPr>
            <w:tcW w:w="738" w:type="dxa"/>
          </w:tcPr>
          <w:p w14:paraId="37E3FC9B" w14:textId="77777777" w:rsidR="00C62228" w:rsidRDefault="00C62228">
            <w:pPr>
              <w:pStyle w:val="TableParagraph"/>
            </w:pPr>
          </w:p>
        </w:tc>
        <w:tc>
          <w:tcPr>
            <w:tcW w:w="736" w:type="dxa"/>
          </w:tcPr>
          <w:p w14:paraId="405E9176" w14:textId="77777777" w:rsidR="00C62228" w:rsidRDefault="00C62228">
            <w:pPr>
              <w:pStyle w:val="TableParagraph"/>
            </w:pPr>
          </w:p>
        </w:tc>
        <w:tc>
          <w:tcPr>
            <w:tcW w:w="739" w:type="dxa"/>
          </w:tcPr>
          <w:p w14:paraId="06FF3CD4" w14:textId="77777777" w:rsidR="00C62228" w:rsidRDefault="00C62228">
            <w:pPr>
              <w:pStyle w:val="TableParagraph"/>
            </w:pPr>
          </w:p>
        </w:tc>
        <w:tc>
          <w:tcPr>
            <w:tcW w:w="738" w:type="dxa"/>
          </w:tcPr>
          <w:p w14:paraId="08CD4625" w14:textId="77777777" w:rsidR="00C62228" w:rsidRDefault="00C62228">
            <w:pPr>
              <w:pStyle w:val="TableParagraph"/>
            </w:pPr>
          </w:p>
        </w:tc>
        <w:tc>
          <w:tcPr>
            <w:tcW w:w="736" w:type="dxa"/>
          </w:tcPr>
          <w:p w14:paraId="4608A49A" w14:textId="77777777" w:rsidR="00C62228" w:rsidRDefault="00C62228">
            <w:pPr>
              <w:pStyle w:val="TableParagraph"/>
            </w:pPr>
          </w:p>
        </w:tc>
        <w:tc>
          <w:tcPr>
            <w:tcW w:w="739" w:type="dxa"/>
          </w:tcPr>
          <w:p w14:paraId="549F7366" w14:textId="77777777" w:rsidR="00C62228" w:rsidRDefault="00E6392B">
            <w:pPr>
              <w:pStyle w:val="TableParagraph"/>
              <w:spacing w:line="273" w:lineRule="exact"/>
              <w:ind w:left="98"/>
              <w:rPr>
                <w:b/>
                <w:sz w:val="24"/>
              </w:rPr>
            </w:pPr>
            <w:r>
              <w:rPr>
                <w:b/>
                <w:sz w:val="24"/>
              </w:rPr>
              <w:t>√</w:t>
            </w:r>
          </w:p>
        </w:tc>
      </w:tr>
      <w:tr w:rsidR="00C62228" w14:paraId="696E53BD" w14:textId="77777777">
        <w:trPr>
          <w:trHeight w:val="551"/>
        </w:trPr>
        <w:tc>
          <w:tcPr>
            <w:tcW w:w="2216" w:type="dxa"/>
          </w:tcPr>
          <w:p w14:paraId="170A6DB0" w14:textId="77777777" w:rsidR="00C62228" w:rsidRDefault="00E6392B">
            <w:pPr>
              <w:pStyle w:val="TableParagraph"/>
              <w:spacing w:line="268" w:lineRule="exact"/>
              <w:ind w:left="107"/>
              <w:rPr>
                <w:sz w:val="24"/>
              </w:rPr>
            </w:pPr>
            <w:r>
              <w:rPr>
                <w:sz w:val="24"/>
              </w:rPr>
              <w:t>Student Satisfaction</w:t>
            </w:r>
          </w:p>
          <w:p w14:paraId="061EA599" w14:textId="77777777" w:rsidR="00C62228" w:rsidRDefault="00E6392B">
            <w:pPr>
              <w:pStyle w:val="TableParagraph"/>
              <w:spacing w:line="264" w:lineRule="exact"/>
              <w:ind w:left="107"/>
              <w:rPr>
                <w:sz w:val="24"/>
              </w:rPr>
            </w:pPr>
            <w:r>
              <w:rPr>
                <w:sz w:val="24"/>
              </w:rPr>
              <w:t>Surveys</w:t>
            </w:r>
          </w:p>
        </w:tc>
        <w:tc>
          <w:tcPr>
            <w:tcW w:w="737" w:type="dxa"/>
          </w:tcPr>
          <w:p w14:paraId="60C39BF2" w14:textId="77777777" w:rsidR="00C62228" w:rsidRDefault="00E6392B">
            <w:pPr>
              <w:pStyle w:val="TableParagraph"/>
              <w:spacing w:line="273" w:lineRule="exact"/>
              <w:ind w:left="107"/>
              <w:rPr>
                <w:b/>
                <w:sz w:val="24"/>
              </w:rPr>
            </w:pPr>
            <w:r>
              <w:rPr>
                <w:b/>
                <w:sz w:val="24"/>
              </w:rPr>
              <w:t>√</w:t>
            </w:r>
          </w:p>
        </w:tc>
        <w:tc>
          <w:tcPr>
            <w:tcW w:w="737" w:type="dxa"/>
          </w:tcPr>
          <w:p w14:paraId="4B428A0D" w14:textId="77777777" w:rsidR="00C62228" w:rsidRDefault="00E6392B">
            <w:pPr>
              <w:pStyle w:val="TableParagraph"/>
              <w:spacing w:line="273" w:lineRule="exact"/>
              <w:ind w:left="107"/>
              <w:rPr>
                <w:b/>
                <w:sz w:val="24"/>
              </w:rPr>
            </w:pPr>
            <w:r>
              <w:rPr>
                <w:b/>
                <w:sz w:val="24"/>
              </w:rPr>
              <w:t>√</w:t>
            </w:r>
          </w:p>
        </w:tc>
        <w:tc>
          <w:tcPr>
            <w:tcW w:w="735" w:type="dxa"/>
          </w:tcPr>
          <w:p w14:paraId="52B6E738" w14:textId="77777777" w:rsidR="00C62228" w:rsidRDefault="00E6392B">
            <w:pPr>
              <w:pStyle w:val="TableParagraph"/>
              <w:spacing w:line="273" w:lineRule="exact"/>
              <w:ind w:left="107"/>
              <w:rPr>
                <w:b/>
                <w:sz w:val="24"/>
              </w:rPr>
            </w:pPr>
            <w:r>
              <w:rPr>
                <w:b/>
                <w:sz w:val="24"/>
              </w:rPr>
              <w:t>√</w:t>
            </w:r>
          </w:p>
        </w:tc>
        <w:tc>
          <w:tcPr>
            <w:tcW w:w="738" w:type="dxa"/>
          </w:tcPr>
          <w:p w14:paraId="4DD128A8" w14:textId="77777777" w:rsidR="00C62228" w:rsidRDefault="00C62228">
            <w:pPr>
              <w:pStyle w:val="TableParagraph"/>
            </w:pPr>
          </w:p>
        </w:tc>
        <w:tc>
          <w:tcPr>
            <w:tcW w:w="738" w:type="dxa"/>
          </w:tcPr>
          <w:p w14:paraId="6C11A2A6" w14:textId="77777777" w:rsidR="00C62228" w:rsidRDefault="00E6392B">
            <w:pPr>
              <w:pStyle w:val="TableParagraph"/>
              <w:spacing w:line="273" w:lineRule="exact"/>
              <w:ind w:left="105"/>
              <w:rPr>
                <w:b/>
                <w:sz w:val="24"/>
              </w:rPr>
            </w:pPr>
            <w:r>
              <w:rPr>
                <w:b/>
                <w:sz w:val="24"/>
              </w:rPr>
              <w:t>√</w:t>
            </w:r>
          </w:p>
        </w:tc>
        <w:tc>
          <w:tcPr>
            <w:tcW w:w="736" w:type="dxa"/>
          </w:tcPr>
          <w:p w14:paraId="7B99B08A" w14:textId="77777777" w:rsidR="00C62228" w:rsidRDefault="00E6392B">
            <w:pPr>
              <w:pStyle w:val="TableParagraph"/>
              <w:spacing w:line="273" w:lineRule="exact"/>
              <w:ind w:left="104"/>
              <w:rPr>
                <w:b/>
                <w:sz w:val="24"/>
              </w:rPr>
            </w:pPr>
            <w:r>
              <w:rPr>
                <w:b/>
                <w:sz w:val="24"/>
              </w:rPr>
              <w:t>√</w:t>
            </w:r>
          </w:p>
        </w:tc>
        <w:tc>
          <w:tcPr>
            <w:tcW w:w="739" w:type="dxa"/>
          </w:tcPr>
          <w:p w14:paraId="5216903F" w14:textId="77777777" w:rsidR="00C62228" w:rsidRDefault="00E6392B">
            <w:pPr>
              <w:pStyle w:val="TableParagraph"/>
              <w:spacing w:line="273" w:lineRule="exact"/>
              <w:ind w:left="103"/>
              <w:rPr>
                <w:b/>
                <w:sz w:val="24"/>
              </w:rPr>
            </w:pPr>
            <w:r>
              <w:rPr>
                <w:b/>
                <w:sz w:val="24"/>
              </w:rPr>
              <w:t>√</w:t>
            </w:r>
          </w:p>
        </w:tc>
        <w:tc>
          <w:tcPr>
            <w:tcW w:w="738" w:type="dxa"/>
          </w:tcPr>
          <w:p w14:paraId="46A8B34D" w14:textId="77777777" w:rsidR="00C62228" w:rsidRDefault="00E6392B">
            <w:pPr>
              <w:pStyle w:val="TableParagraph"/>
              <w:spacing w:line="273" w:lineRule="exact"/>
              <w:ind w:left="101"/>
              <w:rPr>
                <w:b/>
                <w:sz w:val="24"/>
              </w:rPr>
            </w:pPr>
            <w:r>
              <w:rPr>
                <w:b/>
                <w:sz w:val="24"/>
              </w:rPr>
              <w:t>√</w:t>
            </w:r>
          </w:p>
        </w:tc>
        <w:tc>
          <w:tcPr>
            <w:tcW w:w="736" w:type="dxa"/>
          </w:tcPr>
          <w:p w14:paraId="50F378D3" w14:textId="77777777" w:rsidR="00C62228" w:rsidRDefault="00C62228">
            <w:pPr>
              <w:pStyle w:val="TableParagraph"/>
            </w:pPr>
          </w:p>
        </w:tc>
        <w:tc>
          <w:tcPr>
            <w:tcW w:w="739" w:type="dxa"/>
          </w:tcPr>
          <w:p w14:paraId="276F070D" w14:textId="77777777" w:rsidR="00C62228" w:rsidRDefault="00E6392B">
            <w:pPr>
              <w:pStyle w:val="TableParagraph"/>
              <w:spacing w:line="273" w:lineRule="exact"/>
              <w:ind w:left="98"/>
              <w:rPr>
                <w:b/>
                <w:sz w:val="24"/>
              </w:rPr>
            </w:pPr>
            <w:r>
              <w:rPr>
                <w:b/>
                <w:sz w:val="24"/>
              </w:rPr>
              <w:t>√</w:t>
            </w:r>
          </w:p>
        </w:tc>
      </w:tr>
    </w:tbl>
    <w:p w14:paraId="488F6794" w14:textId="77777777" w:rsidR="00C62228" w:rsidRDefault="00C62228">
      <w:pPr>
        <w:spacing w:line="273" w:lineRule="exact"/>
        <w:rPr>
          <w:sz w:val="24"/>
        </w:rPr>
        <w:sectPr w:rsidR="00C62228">
          <w:headerReference w:type="default" r:id="rId314"/>
          <w:footerReference w:type="default" r:id="rId315"/>
          <w:pgSz w:w="11900" w:h="16840"/>
          <w:pgMar w:top="620" w:right="0" w:bottom="1540" w:left="160" w:header="0" w:footer="1358" w:gutter="0"/>
          <w:pgNumType w:start="93"/>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734AAE62" w14:textId="77777777">
        <w:trPr>
          <w:trHeight w:val="551"/>
        </w:trPr>
        <w:tc>
          <w:tcPr>
            <w:tcW w:w="2216" w:type="dxa"/>
          </w:tcPr>
          <w:p w14:paraId="40858483" w14:textId="77777777" w:rsidR="00C62228" w:rsidRDefault="00E6392B">
            <w:pPr>
              <w:pStyle w:val="TableParagraph"/>
              <w:spacing w:line="261" w:lineRule="exact"/>
              <w:ind w:left="107"/>
              <w:rPr>
                <w:sz w:val="24"/>
              </w:rPr>
            </w:pPr>
            <w:r>
              <w:rPr>
                <w:sz w:val="24"/>
              </w:rPr>
              <w:lastRenderedPageBreak/>
              <w:t>Alumni/Employer</w:t>
            </w:r>
          </w:p>
          <w:p w14:paraId="5D397712" w14:textId="77777777" w:rsidR="00C62228" w:rsidRDefault="00E6392B">
            <w:pPr>
              <w:pStyle w:val="TableParagraph"/>
              <w:spacing w:line="271" w:lineRule="exact"/>
              <w:ind w:left="107"/>
              <w:rPr>
                <w:sz w:val="24"/>
              </w:rPr>
            </w:pPr>
            <w:r>
              <w:rPr>
                <w:sz w:val="24"/>
              </w:rPr>
              <w:t>Surveys</w:t>
            </w:r>
          </w:p>
        </w:tc>
        <w:tc>
          <w:tcPr>
            <w:tcW w:w="737" w:type="dxa"/>
          </w:tcPr>
          <w:p w14:paraId="0099D372" w14:textId="77777777" w:rsidR="00C62228" w:rsidRDefault="00E6392B">
            <w:pPr>
              <w:pStyle w:val="TableParagraph"/>
              <w:spacing w:line="265" w:lineRule="exact"/>
              <w:ind w:left="107"/>
              <w:rPr>
                <w:b/>
                <w:sz w:val="24"/>
              </w:rPr>
            </w:pPr>
            <w:r>
              <w:rPr>
                <w:b/>
                <w:sz w:val="24"/>
              </w:rPr>
              <w:t>√</w:t>
            </w:r>
          </w:p>
        </w:tc>
        <w:tc>
          <w:tcPr>
            <w:tcW w:w="737" w:type="dxa"/>
          </w:tcPr>
          <w:p w14:paraId="28517117" w14:textId="77777777" w:rsidR="00C62228" w:rsidRDefault="00E6392B">
            <w:pPr>
              <w:pStyle w:val="TableParagraph"/>
              <w:spacing w:line="265" w:lineRule="exact"/>
              <w:ind w:left="107"/>
              <w:rPr>
                <w:b/>
                <w:sz w:val="24"/>
              </w:rPr>
            </w:pPr>
            <w:r>
              <w:rPr>
                <w:b/>
                <w:sz w:val="24"/>
              </w:rPr>
              <w:t>√</w:t>
            </w:r>
          </w:p>
        </w:tc>
        <w:tc>
          <w:tcPr>
            <w:tcW w:w="735" w:type="dxa"/>
          </w:tcPr>
          <w:p w14:paraId="576C4D6E" w14:textId="77777777" w:rsidR="00C62228" w:rsidRDefault="00C62228">
            <w:pPr>
              <w:pStyle w:val="TableParagraph"/>
              <w:rPr>
                <w:sz w:val="24"/>
              </w:rPr>
            </w:pPr>
          </w:p>
        </w:tc>
        <w:tc>
          <w:tcPr>
            <w:tcW w:w="738" w:type="dxa"/>
          </w:tcPr>
          <w:p w14:paraId="70E364A4" w14:textId="77777777" w:rsidR="00C62228" w:rsidRDefault="00C62228">
            <w:pPr>
              <w:pStyle w:val="TableParagraph"/>
              <w:rPr>
                <w:sz w:val="24"/>
              </w:rPr>
            </w:pPr>
          </w:p>
        </w:tc>
        <w:tc>
          <w:tcPr>
            <w:tcW w:w="738" w:type="dxa"/>
          </w:tcPr>
          <w:p w14:paraId="5E98CA7B" w14:textId="77777777" w:rsidR="00C62228" w:rsidRDefault="00C62228">
            <w:pPr>
              <w:pStyle w:val="TableParagraph"/>
              <w:rPr>
                <w:sz w:val="24"/>
              </w:rPr>
            </w:pPr>
          </w:p>
        </w:tc>
        <w:tc>
          <w:tcPr>
            <w:tcW w:w="736" w:type="dxa"/>
          </w:tcPr>
          <w:p w14:paraId="269CC7E5" w14:textId="77777777" w:rsidR="00C62228" w:rsidRDefault="00E6392B">
            <w:pPr>
              <w:pStyle w:val="TableParagraph"/>
              <w:spacing w:line="265" w:lineRule="exact"/>
              <w:ind w:left="104"/>
              <w:rPr>
                <w:b/>
                <w:sz w:val="24"/>
              </w:rPr>
            </w:pPr>
            <w:r>
              <w:rPr>
                <w:b/>
                <w:sz w:val="24"/>
              </w:rPr>
              <w:t>√</w:t>
            </w:r>
          </w:p>
        </w:tc>
        <w:tc>
          <w:tcPr>
            <w:tcW w:w="739" w:type="dxa"/>
          </w:tcPr>
          <w:p w14:paraId="67AD75A7" w14:textId="77777777" w:rsidR="00C62228" w:rsidRDefault="00E6392B">
            <w:pPr>
              <w:pStyle w:val="TableParagraph"/>
              <w:spacing w:line="265" w:lineRule="exact"/>
              <w:ind w:left="103"/>
              <w:rPr>
                <w:b/>
                <w:sz w:val="24"/>
              </w:rPr>
            </w:pPr>
            <w:r>
              <w:rPr>
                <w:b/>
                <w:sz w:val="24"/>
              </w:rPr>
              <w:t>√</w:t>
            </w:r>
          </w:p>
        </w:tc>
        <w:tc>
          <w:tcPr>
            <w:tcW w:w="738" w:type="dxa"/>
          </w:tcPr>
          <w:p w14:paraId="0487833B" w14:textId="77777777" w:rsidR="00C62228" w:rsidRDefault="00E6392B">
            <w:pPr>
              <w:pStyle w:val="TableParagraph"/>
              <w:spacing w:line="265" w:lineRule="exact"/>
              <w:ind w:left="101"/>
              <w:rPr>
                <w:b/>
                <w:sz w:val="24"/>
              </w:rPr>
            </w:pPr>
            <w:r>
              <w:rPr>
                <w:b/>
                <w:sz w:val="24"/>
              </w:rPr>
              <w:t>√</w:t>
            </w:r>
          </w:p>
        </w:tc>
        <w:tc>
          <w:tcPr>
            <w:tcW w:w="736" w:type="dxa"/>
          </w:tcPr>
          <w:p w14:paraId="5DC20FB3" w14:textId="77777777" w:rsidR="00C62228" w:rsidRDefault="00E6392B">
            <w:pPr>
              <w:pStyle w:val="TableParagraph"/>
              <w:spacing w:line="265" w:lineRule="exact"/>
              <w:ind w:left="100"/>
              <w:rPr>
                <w:b/>
                <w:sz w:val="24"/>
              </w:rPr>
            </w:pPr>
            <w:r>
              <w:rPr>
                <w:b/>
                <w:sz w:val="24"/>
              </w:rPr>
              <w:t>√</w:t>
            </w:r>
          </w:p>
        </w:tc>
        <w:tc>
          <w:tcPr>
            <w:tcW w:w="739" w:type="dxa"/>
          </w:tcPr>
          <w:p w14:paraId="78E138BD" w14:textId="77777777" w:rsidR="00C62228" w:rsidRDefault="00E6392B">
            <w:pPr>
              <w:pStyle w:val="TableParagraph"/>
              <w:spacing w:line="265" w:lineRule="exact"/>
              <w:ind w:left="98"/>
              <w:rPr>
                <w:b/>
                <w:sz w:val="24"/>
              </w:rPr>
            </w:pPr>
            <w:r>
              <w:rPr>
                <w:b/>
                <w:sz w:val="24"/>
              </w:rPr>
              <w:t>√</w:t>
            </w:r>
          </w:p>
        </w:tc>
      </w:tr>
      <w:tr w:rsidR="00C62228" w14:paraId="2E5187FE" w14:textId="77777777">
        <w:trPr>
          <w:trHeight w:val="275"/>
        </w:trPr>
        <w:tc>
          <w:tcPr>
            <w:tcW w:w="2216" w:type="dxa"/>
          </w:tcPr>
          <w:p w14:paraId="1310CC08" w14:textId="77777777" w:rsidR="00C62228" w:rsidRDefault="00E6392B">
            <w:pPr>
              <w:pStyle w:val="TableParagraph"/>
              <w:spacing w:line="256" w:lineRule="exact"/>
              <w:ind w:left="107"/>
              <w:rPr>
                <w:sz w:val="24"/>
              </w:rPr>
            </w:pPr>
            <w:r>
              <w:rPr>
                <w:sz w:val="24"/>
              </w:rPr>
              <w:t>Course Evaluations</w:t>
            </w:r>
          </w:p>
        </w:tc>
        <w:tc>
          <w:tcPr>
            <w:tcW w:w="737" w:type="dxa"/>
          </w:tcPr>
          <w:p w14:paraId="06700E13" w14:textId="77777777" w:rsidR="00C62228" w:rsidRDefault="00E6392B">
            <w:pPr>
              <w:pStyle w:val="TableParagraph"/>
              <w:spacing w:line="256" w:lineRule="exact"/>
              <w:ind w:left="107"/>
              <w:rPr>
                <w:b/>
                <w:sz w:val="24"/>
              </w:rPr>
            </w:pPr>
            <w:r>
              <w:rPr>
                <w:b/>
                <w:sz w:val="24"/>
              </w:rPr>
              <w:t>√</w:t>
            </w:r>
          </w:p>
        </w:tc>
        <w:tc>
          <w:tcPr>
            <w:tcW w:w="737" w:type="dxa"/>
          </w:tcPr>
          <w:p w14:paraId="13D8A71A" w14:textId="77777777" w:rsidR="00C62228" w:rsidRDefault="00E6392B">
            <w:pPr>
              <w:pStyle w:val="TableParagraph"/>
              <w:spacing w:line="256" w:lineRule="exact"/>
              <w:ind w:left="107"/>
              <w:rPr>
                <w:b/>
                <w:sz w:val="24"/>
              </w:rPr>
            </w:pPr>
            <w:r>
              <w:rPr>
                <w:b/>
                <w:sz w:val="24"/>
              </w:rPr>
              <w:t>√</w:t>
            </w:r>
          </w:p>
        </w:tc>
        <w:tc>
          <w:tcPr>
            <w:tcW w:w="735" w:type="dxa"/>
          </w:tcPr>
          <w:p w14:paraId="798F4CC2" w14:textId="77777777" w:rsidR="00C62228" w:rsidRDefault="00E6392B">
            <w:pPr>
              <w:pStyle w:val="TableParagraph"/>
              <w:spacing w:line="256" w:lineRule="exact"/>
              <w:ind w:left="107"/>
              <w:rPr>
                <w:b/>
                <w:sz w:val="24"/>
              </w:rPr>
            </w:pPr>
            <w:r>
              <w:rPr>
                <w:b/>
                <w:sz w:val="24"/>
              </w:rPr>
              <w:t>√</w:t>
            </w:r>
          </w:p>
        </w:tc>
        <w:tc>
          <w:tcPr>
            <w:tcW w:w="738" w:type="dxa"/>
          </w:tcPr>
          <w:p w14:paraId="0980B726" w14:textId="77777777" w:rsidR="00C62228" w:rsidRDefault="00C62228">
            <w:pPr>
              <w:pStyle w:val="TableParagraph"/>
              <w:rPr>
                <w:sz w:val="20"/>
              </w:rPr>
            </w:pPr>
          </w:p>
        </w:tc>
        <w:tc>
          <w:tcPr>
            <w:tcW w:w="738" w:type="dxa"/>
          </w:tcPr>
          <w:p w14:paraId="29FEEC45" w14:textId="77777777" w:rsidR="00C62228" w:rsidRDefault="00C62228">
            <w:pPr>
              <w:pStyle w:val="TableParagraph"/>
              <w:rPr>
                <w:sz w:val="20"/>
              </w:rPr>
            </w:pPr>
          </w:p>
        </w:tc>
        <w:tc>
          <w:tcPr>
            <w:tcW w:w="736" w:type="dxa"/>
          </w:tcPr>
          <w:p w14:paraId="33BAE723" w14:textId="77777777" w:rsidR="00C62228" w:rsidRDefault="00E6392B">
            <w:pPr>
              <w:pStyle w:val="TableParagraph"/>
              <w:spacing w:line="256" w:lineRule="exact"/>
              <w:ind w:left="104"/>
              <w:rPr>
                <w:b/>
                <w:sz w:val="24"/>
              </w:rPr>
            </w:pPr>
            <w:r>
              <w:rPr>
                <w:b/>
                <w:sz w:val="24"/>
              </w:rPr>
              <w:t>√</w:t>
            </w:r>
          </w:p>
        </w:tc>
        <w:tc>
          <w:tcPr>
            <w:tcW w:w="739" w:type="dxa"/>
          </w:tcPr>
          <w:p w14:paraId="2441FBEA" w14:textId="77777777" w:rsidR="00C62228" w:rsidRDefault="00C62228">
            <w:pPr>
              <w:pStyle w:val="TableParagraph"/>
              <w:rPr>
                <w:sz w:val="20"/>
              </w:rPr>
            </w:pPr>
          </w:p>
        </w:tc>
        <w:tc>
          <w:tcPr>
            <w:tcW w:w="738" w:type="dxa"/>
          </w:tcPr>
          <w:p w14:paraId="1269FD74" w14:textId="77777777" w:rsidR="00C62228" w:rsidRDefault="00C62228">
            <w:pPr>
              <w:pStyle w:val="TableParagraph"/>
              <w:rPr>
                <w:sz w:val="20"/>
              </w:rPr>
            </w:pPr>
          </w:p>
        </w:tc>
        <w:tc>
          <w:tcPr>
            <w:tcW w:w="736" w:type="dxa"/>
          </w:tcPr>
          <w:p w14:paraId="072CFC86" w14:textId="77777777" w:rsidR="00C62228" w:rsidRDefault="00C62228">
            <w:pPr>
              <w:pStyle w:val="TableParagraph"/>
              <w:rPr>
                <w:sz w:val="20"/>
              </w:rPr>
            </w:pPr>
          </w:p>
        </w:tc>
        <w:tc>
          <w:tcPr>
            <w:tcW w:w="739" w:type="dxa"/>
          </w:tcPr>
          <w:p w14:paraId="63E048B1" w14:textId="77777777" w:rsidR="00C62228" w:rsidRDefault="00E6392B">
            <w:pPr>
              <w:pStyle w:val="TableParagraph"/>
              <w:spacing w:line="256" w:lineRule="exact"/>
              <w:ind w:left="98"/>
              <w:rPr>
                <w:b/>
                <w:sz w:val="24"/>
              </w:rPr>
            </w:pPr>
            <w:r>
              <w:rPr>
                <w:b/>
                <w:sz w:val="24"/>
              </w:rPr>
              <w:t>√</w:t>
            </w:r>
          </w:p>
        </w:tc>
      </w:tr>
      <w:tr w:rsidR="00C62228" w14:paraId="6864A84E" w14:textId="77777777">
        <w:trPr>
          <w:trHeight w:val="1103"/>
        </w:trPr>
        <w:tc>
          <w:tcPr>
            <w:tcW w:w="2216" w:type="dxa"/>
          </w:tcPr>
          <w:p w14:paraId="08DADF03" w14:textId="77777777" w:rsidR="00C62228" w:rsidRDefault="00E6392B">
            <w:pPr>
              <w:pStyle w:val="TableParagraph"/>
              <w:spacing w:line="261" w:lineRule="exact"/>
              <w:ind w:left="107"/>
              <w:rPr>
                <w:sz w:val="24"/>
              </w:rPr>
            </w:pPr>
            <w:r>
              <w:rPr>
                <w:sz w:val="24"/>
              </w:rPr>
              <w:t>Benchmarking</w:t>
            </w:r>
          </w:p>
          <w:p w14:paraId="4FAA315C" w14:textId="77777777" w:rsidR="00C62228" w:rsidRDefault="00E6392B">
            <w:pPr>
              <w:pStyle w:val="TableParagraph"/>
              <w:spacing w:line="270" w:lineRule="atLeast"/>
              <w:ind w:left="107" w:right="159"/>
              <w:rPr>
                <w:sz w:val="24"/>
              </w:rPr>
            </w:pPr>
            <w:r>
              <w:rPr>
                <w:sz w:val="24"/>
              </w:rPr>
              <w:t>Studies (analyses of comparisons with similar institutions)</w:t>
            </w:r>
          </w:p>
        </w:tc>
        <w:tc>
          <w:tcPr>
            <w:tcW w:w="737" w:type="dxa"/>
          </w:tcPr>
          <w:p w14:paraId="4F3463E6" w14:textId="77777777" w:rsidR="00C62228" w:rsidRDefault="00E6392B">
            <w:pPr>
              <w:pStyle w:val="TableParagraph"/>
              <w:spacing w:line="265" w:lineRule="exact"/>
              <w:ind w:left="107"/>
              <w:rPr>
                <w:b/>
                <w:sz w:val="24"/>
              </w:rPr>
            </w:pPr>
            <w:r>
              <w:rPr>
                <w:b/>
                <w:sz w:val="24"/>
              </w:rPr>
              <w:t>√</w:t>
            </w:r>
          </w:p>
        </w:tc>
        <w:tc>
          <w:tcPr>
            <w:tcW w:w="737" w:type="dxa"/>
          </w:tcPr>
          <w:p w14:paraId="27E9415A" w14:textId="77777777" w:rsidR="00C62228" w:rsidRDefault="00E6392B">
            <w:pPr>
              <w:pStyle w:val="TableParagraph"/>
              <w:spacing w:line="265" w:lineRule="exact"/>
              <w:ind w:left="107"/>
              <w:rPr>
                <w:b/>
                <w:sz w:val="24"/>
              </w:rPr>
            </w:pPr>
            <w:r>
              <w:rPr>
                <w:b/>
                <w:sz w:val="24"/>
              </w:rPr>
              <w:t>√</w:t>
            </w:r>
          </w:p>
        </w:tc>
        <w:tc>
          <w:tcPr>
            <w:tcW w:w="735" w:type="dxa"/>
          </w:tcPr>
          <w:p w14:paraId="3A7CE885" w14:textId="77777777" w:rsidR="00C62228" w:rsidRDefault="00E6392B">
            <w:pPr>
              <w:pStyle w:val="TableParagraph"/>
              <w:spacing w:line="265" w:lineRule="exact"/>
              <w:ind w:left="107"/>
              <w:rPr>
                <w:b/>
                <w:sz w:val="24"/>
              </w:rPr>
            </w:pPr>
            <w:r>
              <w:rPr>
                <w:b/>
                <w:sz w:val="24"/>
              </w:rPr>
              <w:t>√</w:t>
            </w:r>
          </w:p>
        </w:tc>
        <w:tc>
          <w:tcPr>
            <w:tcW w:w="738" w:type="dxa"/>
          </w:tcPr>
          <w:p w14:paraId="64F11373" w14:textId="77777777" w:rsidR="00C62228" w:rsidRDefault="00E6392B">
            <w:pPr>
              <w:pStyle w:val="TableParagraph"/>
              <w:spacing w:line="265" w:lineRule="exact"/>
              <w:ind w:left="106"/>
              <w:rPr>
                <w:b/>
                <w:sz w:val="24"/>
              </w:rPr>
            </w:pPr>
            <w:r>
              <w:rPr>
                <w:b/>
                <w:sz w:val="24"/>
              </w:rPr>
              <w:t>√</w:t>
            </w:r>
          </w:p>
        </w:tc>
        <w:tc>
          <w:tcPr>
            <w:tcW w:w="738" w:type="dxa"/>
          </w:tcPr>
          <w:p w14:paraId="0F841A84" w14:textId="77777777" w:rsidR="00C62228" w:rsidRDefault="00E6392B">
            <w:pPr>
              <w:pStyle w:val="TableParagraph"/>
              <w:spacing w:line="265" w:lineRule="exact"/>
              <w:ind w:left="105"/>
              <w:rPr>
                <w:b/>
                <w:sz w:val="24"/>
              </w:rPr>
            </w:pPr>
            <w:r>
              <w:rPr>
                <w:b/>
                <w:sz w:val="24"/>
              </w:rPr>
              <w:t>√</w:t>
            </w:r>
          </w:p>
        </w:tc>
        <w:tc>
          <w:tcPr>
            <w:tcW w:w="736" w:type="dxa"/>
          </w:tcPr>
          <w:p w14:paraId="59F9F778" w14:textId="77777777" w:rsidR="00C62228" w:rsidRDefault="00C62228">
            <w:pPr>
              <w:pStyle w:val="TableParagraph"/>
              <w:rPr>
                <w:sz w:val="24"/>
              </w:rPr>
            </w:pPr>
          </w:p>
        </w:tc>
        <w:tc>
          <w:tcPr>
            <w:tcW w:w="739" w:type="dxa"/>
          </w:tcPr>
          <w:p w14:paraId="6597954D" w14:textId="77777777" w:rsidR="00C62228" w:rsidRDefault="00C62228">
            <w:pPr>
              <w:pStyle w:val="TableParagraph"/>
              <w:rPr>
                <w:sz w:val="24"/>
              </w:rPr>
            </w:pPr>
          </w:p>
        </w:tc>
        <w:tc>
          <w:tcPr>
            <w:tcW w:w="738" w:type="dxa"/>
          </w:tcPr>
          <w:p w14:paraId="03479B98" w14:textId="77777777" w:rsidR="00C62228" w:rsidRDefault="00C62228">
            <w:pPr>
              <w:pStyle w:val="TableParagraph"/>
              <w:rPr>
                <w:sz w:val="24"/>
              </w:rPr>
            </w:pPr>
          </w:p>
        </w:tc>
        <w:tc>
          <w:tcPr>
            <w:tcW w:w="736" w:type="dxa"/>
          </w:tcPr>
          <w:p w14:paraId="6D28C9EB" w14:textId="77777777" w:rsidR="00C62228" w:rsidRDefault="00C62228">
            <w:pPr>
              <w:pStyle w:val="TableParagraph"/>
              <w:rPr>
                <w:sz w:val="24"/>
              </w:rPr>
            </w:pPr>
          </w:p>
        </w:tc>
        <w:tc>
          <w:tcPr>
            <w:tcW w:w="739" w:type="dxa"/>
          </w:tcPr>
          <w:p w14:paraId="50D722F3" w14:textId="77777777" w:rsidR="00C62228" w:rsidRDefault="00E6392B">
            <w:pPr>
              <w:pStyle w:val="TableParagraph"/>
              <w:spacing w:line="265" w:lineRule="exact"/>
              <w:ind w:left="98"/>
              <w:rPr>
                <w:b/>
                <w:sz w:val="24"/>
              </w:rPr>
            </w:pPr>
            <w:r>
              <w:rPr>
                <w:b/>
                <w:sz w:val="24"/>
              </w:rPr>
              <w:t>√</w:t>
            </w:r>
          </w:p>
        </w:tc>
      </w:tr>
      <w:tr w:rsidR="00C62228" w14:paraId="3D26CB29" w14:textId="77777777">
        <w:trPr>
          <w:trHeight w:val="1379"/>
        </w:trPr>
        <w:tc>
          <w:tcPr>
            <w:tcW w:w="2216" w:type="dxa"/>
          </w:tcPr>
          <w:p w14:paraId="7899A4FB" w14:textId="77777777" w:rsidR="00C62228" w:rsidRDefault="00E6392B">
            <w:pPr>
              <w:pStyle w:val="TableParagraph"/>
              <w:spacing w:line="261" w:lineRule="exact"/>
              <w:ind w:left="107"/>
              <w:rPr>
                <w:sz w:val="24"/>
              </w:rPr>
            </w:pPr>
            <w:r>
              <w:rPr>
                <w:sz w:val="24"/>
              </w:rPr>
              <w:t>Strategic Plan</w:t>
            </w:r>
          </w:p>
          <w:p w14:paraId="395B198F" w14:textId="77777777" w:rsidR="00C62228" w:rsidRDefault="00E6392B">
            <w:pPr>
              <w:pStyle w:val="TableParagraph"/>
              <w:spacing w:line="270" w:lineRule="atLeast"/>
              <w:ind w:left="107" w:right="526"/>
              <w:rPr>
                <w:sz w:val="24"/>
              </w:rPr>
            </w:pPr>
            <w:r>
              <w:rPr>
                <w:sz w:val="24"/>
              </w:rPr>
              <w:t>Performance (achievement of goals and objectives)</w:t>
            </w:r>
          </w:p>
        </w:tc>
        <w:tc>
          <w:tcPr>
            <w:tcW w:w="737" w:type="dxa"/>
          </w:tcPr>
          <w:p w14:paraId="76F05DD6" w14:textId="77777777" w:rsidR="00C62228" w:rsidRDefault="00E6392B">
            <w:pPr>
              <w:pStyle w:val="TableParagraph"/>
              <w:spacing w:line="265" w:lineRule="exact"/>
              <w:ind w:left="107"/>
              <w:rPr>
                <w:b/>
                <w:sz w:val="24"/>
              </w:rPr>
            </w:pPr>
            <w:r>
              <w:rPr>
                <w:b/>
                <w:sz w:val="24"/>
              </w:rPr>
              <w:t>√</w:t>
            </w:r>
          </w:p>
        </w:tc>
        <w:tc>
          <w:tcPr>
            <w:tcW w:w="737" w:type="dxa"/>
          </w:tcPr>
          <w:p w14:paraId="7E4CC13E" w14:textId="77777777" w:rsidR="00C62228" w:rsidRDefault="00E6392B">
            <w:pPr>
              <w:pStyle w:val="TableParagraph"/>
              <w:spacing w:line="265" w:lineRule="exact"/>
              <w:ind w:left="107"/>
              <w:rPr>
                <w:b/>
                <w:sz w:val="24"/>
              </w:rPr>
            </w:pPr>
            <w:r>
              <w:rPr>
                <w:b/>
                <w:sz w:val="24"/>
              </w:rPr>
              <w:t>√</w:t>
            </w:r>
          </w:p>
        </w:tc>
        <w:tc>
          <w:tcPr>
            <w:tcW w:w="735" w:type="dxa"/>
          </w:tcPr>
          <w:p w14:paraId="619E53F1" w14:textId="77777777" w:rsidR="00C62228" w:rsidRDefault="00E6392B">
            <w:pPr>
              <w:pStyle w:val="TableParagraph"/>
              <w:spacing w:line="265" w:lineRule="exact"/>
              <w:ind w:left="107"/>
              <w:rPr>
                <w:b/>
                <w:sz w:val="24"/>
              </w:rPr>
            </w:pPr>
            <w:r>
              <w:rPr>
                <w:b/>
                <w:sz w:val="24"/>
              </w:rPr>
              <w:t>√</w:t>
            </w:r>
          </w:p>
        </w:tc>
        <w:tc>
          <w:tcPr>
            <w:tcW w:w="738" w:type="dxa"/>
          </w:tcPr>
          <w:p w14:paraId="12073E76" w14:textId="77777777" w:rsidR="00C62228" w:rsidRDefault="00E6392B">
            <w:pPr>
              <w:pStyle w:val="TableParagraph"/>
              <w:spacing w:line="265" w:lineRule="exact"/>
              <w:ind w:left="106"/>
              <w:rPr>
                <w:b/>
                <w:sz w:val="24"/>
              </w:rPr>
            </w:pPr>
            <w:r>
              <w:rPr>
                <w:b/>
                <w:sz w:val="24"/>
              </w:rPr>
              <w:t>√</w:t>
            </w:r>
          </w:p>
        </w:tc>
        <w:tc>
          <w:tcPr>
            <w:tcW w:w="738" w:type="dxa"/>
          </w:tcPr>
          <w:p w14:paraId="3AF3FCA6" w14:textId="77777777" w:rsidR="00C62228" w:rsidRDefault="00E6392B">
            <w:pPr>
              <w:pStyle w:val="TableParagraph"/>
              <w:spacing w:line="265" w:lineRule="exact"/>
              <w:ind w:left="105"/>
              <w:rPr>
                <w:b/>
                <w:sz w:val="24"/>
              </w:rPr>
            </w:pPr>
            <w:r>
              <w:rPr>
                <w:b/>
                <w:sz w:val="24"/>
              </w:rPr>
              <w:t>√</w:t>
            </w:r>
          </w:p>
        </w:tc>
        <w:tc>
          <w:tcPr>
            <w:tcW w:w="736" w:type="dxa"/>
          </w:tcPr>
          <w:p w14:paraId="3D304698" w14:textId="77777777" w:rsidR="00C62228" w:rsidRDefault="00E6392B">
            <w:pPr>
              <w:pStyle w:val="TableParagraph"/>
              <w:spacing w:line="265" w:lineRule="exact"/>
              <w:ind w:left="104"/>
              <w:rPr>
                <w:b/>
                <w:sz w:val="24"/>
              </w:rPr>
            </w:pPr>
            <w:r>
              <w:rPr>
                <w:b/>
                <w:sz w:val="24"/>
              </w:rPr>
              <w:t>√</w:t>
            </w:r>
          </w:p>
        </w:tc>
        <w:tc>
          <w:tcPr>
            <w:tcW w:w="739" w:type="dxa"/>
          </w:tcPr>
          <w:p w14:paraId="00110A57" w14:textId="77777777" w:rsidR="00C62228" w:rsidRDefault="00E6392B">
            <w:pPr>
              <w:pStyle w:val="TableParagraph"/>
              <w:spacing w:line="265" w:lineRule="exact"/>
              <w:ind w:left="103"/>
              <w:rPr>
                <w:b/>
                <w:sz w:val="24"/>
              </w:rPr>
            </w:pPr>
            <w:r>
              <w:rPr>
                <w:b/>
                <w:sz w:val="24"/>
              </w:rPr>
              <w:t>√</w:t>
            </w:r>
          </w:p>
        </w:tc>
        <w:tc>
          <w:tcPr>
            <w:tcW w:w="738" w:type="dxa"/>
          </w:tcPr>
          <w:p w14:paraId="28C66C45" w14:textId="77777777" w:rsidR="00C62228" w:rsidRDefault="00E6392B">
            <w:pPr>
              <w:pStyle w:val="TableParagraph"/>
              <w:spacing w:line="265" w:lineRule="exact"/>
              <w:ind w:left="101"/>
              <w:rPr>
                <w:b/>
                <w:sz w:val="24"/>
              </w:rPr>
            </w:pPr>
            <w:r>
              <w:rPr>
                <w:b/>
                <w:sz w:val="24"/>
              </w:rPr>
              <w:t>√</w:t>
            </w:r>
          </w:p>
        </w:tc>
        <w:tc>
          <w:tcPr>
            <w:tcW w:w="736" w:type="dxa"/>
          </w:tcPr>
          <w:p w14:paraId="5F34638A" w14:textId="77777777" w:rsidR="00C62228" w:rsidRDefault="00E6392B">
            <w:pPr>
              <w:pStyle w:val="TableParagraph"/>
              <w:spacing w:line="265" w:lineRule="exact"/>
              <w:ind w:left="100"/>
              <w:rPr>
                <w:b/>
                <w:sz w:val="24"/>
              </w:rPr>
            </w:pPr>
            <w:r>
              <w:rPr>
                <w:b/>
                <w:sz w:val="24"/>
              </w:rPr>
              <w:t>√</w:t>
            </w:r>
          </w:p>
        </w:tc>
        <w:tc>
          <w:tcPr>
            <w:tcW w:w="739" w:type="dxa"/>
          </w:tcPr>
          <w:p w14:paraId="77DB8FC1" w14:textId="77777777" w:rsidR="00C62228" w:rsidRDefault="00E6392B">
            <w:pPr>
              <w:pStyle w:val="TableParagraph"/>
              <w:spacing w:line="265" w:lineRule="exact"/>
              <w:ind w:left="98"/>
              <w:rPr>
                <w:b/>
                <w:sz w:val="24"/>
              </w:rPr>
            </w:pPr>
            <w:r>
              <w:rPr>
                <w:b/>
                <w:sz w:val="24"/>
              </w:rPr>
              <w:t>√</w:t>
            </w:r>
          </w:p>
        </w:tc>
      </w:tr>
    </w:tbl>
    <w:p w14:paraId="144CBB0A" w14:textId="77777777" w:rsidR="00C62228" w:rsidRDefault="00C62228">
      <w:pPr>
        <w:pStyle w:val="BodyText"/>
        <w:rPr>
          <w:b/>
          <w:sz w:val="20"/>
        </w:rPr>
      </w:pPr>
    </w:p>
    <w:p w14:paraId="5EB02B9F" w14:textId="77777777" w:rsidR="00C62228" w:rsidRDefault="00C62228">
      <w:pPr>
        <w:pStyle w:val="BodyText"/>
        <w:spacing w:before="6"/>
        <w:rPr>
          <w:b/>
          <w:sz w:val="16"/>
        </w:rPr>
      </w:pPr>
    </w:p>
    <w:p w14:paraId="27866D6C" w14:textId="77777777" w:rsidR="00C62228" w:rsidRDefault="00E43FF7">
      <w:pPr>
        <w:spacing w:before="90"/>
        <w:ind w:left="1100"/>
        <w:rPr>
          <w:b/>
          <w:sz w:val="24"/>
        </w:rPr>
      </w:pPr>
      <w:r>
        <w:pict w14:anchorId="7C58462C">
          <v:group id="_x0000_s2214" style="position:absolute;left:0;text-align:left;margin-left:72.25pt;margin-top:30.25pt;width:125.55pt;height:83.4pt;z-index:-60580352;mso-position-horizontal-relative:page" coordorigin="1445,605" coordsize="2511,1668">
            <v:rect id="_x0000_s2216" style="position:absolute;left:1445;top:618;width:2511;height:1655" fillcolor="#bebebe" stroked="f"/>
            <v:line id="_x0000_s2215" style="position:absolute" from="1470,613" to="3480,2233"/>
            <w10:wrap anchorx="page"/>
          </v:group>
        </w:pict>
      </w:r>
      <w:r w:rsidR="00E6392B">
        <w:rPr>
          <w:b/>
          <w:sz w:val="24"/>
        </w:rPr>
        <w:t>Role &amp; Competency Matrix</w:t>
      </w:r>
    </w:p>
    <w:p w14:paraId="6B2088F8" w14:textId="77777777" w:rsidR="00C62228" w:rsidRDefault="00C62228">
      <w:pPr>
        <w:pStyle w:val="BodyText"/>
        <w:spacing w:before="1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1505"/>
        <w:gridCol w:w="1736"/>
        <w:gridCol w:w="1844"/>
        <w:gridCol w:w="2137"/>
      </w:tblGrid>
      <w:tr w:rsidR="00C62228" w14:paraId="3D4399CC" w14:textId="77777777">
        <w:trPr>
          <w:trHeight w:val="1656"/>
        </w:trPr>
        <w:tc>
          <w:tcPr>
            <w:tcW w:w="2521" w:type="dxa"/>
          </w:tcPr>
          <w:p w14:paraId="5A338FE6" w14:textId="77777777" w:rsidR="00C62228" w:rsidRDefault="00E6392B">
            <w:pPr>
              <w:pStyle w:val="TableParagraph"/>
              <w:ind w:left="107" w:right="871" w:firstLine="1139"/>
              <w:rPr>
                <w:b/>
                <w:sz w:val="24"/>
              </w:rPr>
            </w:pPr>
            <w:r>
              <w:rPr>
                <w:b/>
                <w:sz w:val="24"/>
              </w:rPr>
              <w:t>Job position/ Roles</w:t>
            </w:r>
          </w:p>
          <w:p w14:paraId="07244380" w14:textId="77777777" w:rsidR="00C62228" w:rsidRDefault="00C62228">
            <w:pPr>
              <w:pStyle w:val="TableParagraph"/>
              <w:spacing w:before="8"/>
              <w:rPr>
                <w:b/>
                <w:sz w:val="23"/>
              </w:rPr>
            </w:pPr>
          </w:p>
          <w:p w14:paraId="153E29EB" w14:textId="77777777" w:rsidR="00C62228" w:rsidRDefault="00E6392B">
            <w:pPr>
              <w:pStyle w:val="TableParagraph"/>
              <w:ind w:left="107"/>
              <w:rPr>
                <w:b/>
                <w:sz w:val="24"/>
              </w:rPr>
            </w:pPr>
            <w:r>
              <w:rPr>
                <w:b/>
                <w:sz w:val="24"/>
              </w:rPr>
              <w:t>Competencies/skills</w:t>
            </w:r>
          </w:p>
        </w:tc>
        <w:tc>
          <w:tcPr>
            <w:tcW w:w="1505" w:type="dxa"/>
            <w:shd w:val="clear" w:color="auto" w:fill="BEBEBE"/>
          </w:tcPr>
          <w:p w14:paraId="0CDADA7D" w14:textId="77777777" w:rsidR="00C62228" w:rsidRDefault="00E6392B">
            <w:pPr>
              <w:pStyle w:val="TableParagraph"/>
              <w:ind w:left="107"/>
              <w:rPr>
                <w:b/>
                <w:sz w:val="24"/>
              </w:rPr>
            </w:pPr>
            <w:r>
              <w:rPr>
                <w:b/>
                <w:sz w:val="24"/>
              </w:rPr>
              <w:t xml:space="preserve">Executive – Marketing/ Sales / Business </w:t>
            </w:r>
            <w:proofErr w:type="spellStart"/>
            <w:r>
              <w:rPr>
                <w:b/>
                <w:sz w:val="24"/>
              </w:rPr>
              <w:t>Developmen</w:t>
            </w:r>
            <w:proofErr w:type="spellEnd"/>
          </w:p>
          <w:p w14:paraId="42FCB724" w14:textId="77777777" w:rsidR="00C62228" w:rsidRDefault="00E6392B">
            <w:pPr>
              <w:pStyle w:val="TableParagraph"/>
              <w:spacing w:line="257" w:lineRule="exact"/>
              <w:ind w:left="107"/>
              <w:rPr>
                <w:b/>
                <w:sz w:val="24"/>
              </w:rPr>
            </w:pPr>
            <w:r>
              <w:rPr>
                <w:b/>
                <w:w w:val="99"/>
                <w:sz w:val="24"/>
              </w:rPr>
              <w:t>t</w:t>
            </w:r>
          </w:p>
        </w:tc>
        <w:tc>
          <w:tcPr>
            <w:tcW w:w="1736" w:type="dxa"/>
            <w:shd w:val="clear" w:color="auto" w:fill="BEBEBE"/>
          </w:tcPr>
          <w:p w14:paraId="740AAFB9" w14:textId="77777777" w:rsidR="00C62228" w:rsidRDefault="00C62228">
            <w:pPr>
              <w:pStyle w:val="TableParagraph"/>
              <w:spacing w:before="11"/>
              <w:rPr>
                <w:b/>
                <w:sz w:val="23"/>
              </w:rPr>
            </w:pPr>
          </w:p>
          <w:p w14:paraId="59044FA1" w14:textId="77777777" w:rsidR="00C62228" w:rsidRDefault="00E6392B">
            <w:pPr>
              <w:pStyle w:val="TableParagraph"/>
              <w:ind w:left="107" w:right="212"/>
              <w:rPr>
                <w:b/>
                <w:sz w:val="24"/>
              </w:rPr>
            </w:pPr>
            <w:r>
              <w:rPr>
                <w:b/>
                <w:sz w:val="24"/>
              </w:rPr>
              <w:t>Management Trainee – Digital/online Marketing</w:t>
            </w:r>
          </w:p>
        </w:tc>
        <w:tc>
          <w:tcPr>
            <w:tcW w:w="1844" w:type="dxa"/>
            <w:shd w:val="clear" w:color="auto" w:fill="BEBEBE"/>
          </w:tcPr>
          <w:p w14:paraId="156FC468" w14:textId="77777777" w:rsidR="00C62228" w:rsidRDefault="00C62228">
            <w:pPr>
              <w:pStyle w:val="TableParagraph"/>
              <w:spacing w:before="11"/>
              <w:rPr>
                <w:b/>
                <w:sz w:val="23"/>
              </w:rPr>
            </w:pPr>
          </w:p>
          <w:p w14:paraId="7BCE995A" w14:textId="77777777" w:rsidR="00C62228" w:rsidRDefault="00E6392B">
            <w:pPr>
              <w:pStyle w:val="TableParagraph"/>
              <w:ind w:left="106" w:right="121"/>
              <w:rPr>
                <w:b/>
                <w:sz w:val="24"/>
              </w:rPr>
            </w:pPr>
            <w:r>
              <w:rPr>
                <w:b/>
                <w:sz w:val="24"/>
              </w:rPr>
              <w:t>Client Specialist/</w:t>
            </w:r>
            <w:proofErr w:type="spellStart"/>
            <w:r>
              <w:rPr>
                <w:b/>
                <w:sz w:val="24"/>
              </w:rPr>
              <w:t>Relat</w:t>
            </w:r>
            <w:proofErr w:type="spellEnd"/>
            <w:r>
              <w:rPr>
                <w:b/>
                <w:sz w:val="24"/>
              </w:rPr>
              <w:t xml:space="preserve"> </w:t>
            </w:r>
            <w:proofErr w:type="spellStart"/>
            <w:r>
              <w:rPr>
                <w:b/>
                <w:sz w:val="24"/>
              </w:rPr>
              <w:t>ionship</w:t>
            </w:r>
            <w:proofErr w:type="spellEnd"/>
            <w:r>
              <w:rPr>
                <w:b/>
                <w:sz w:val="24"/>
              </w:rPr>
              <w:t xml:space="preserve"> Manager</w:t>
            </w:r>
          </w:p>
        </w:tc>
        <w:tc>
          <w:tcPr>
            <w:tcW w:w="2137" w:type="dxa"/>
            <w:shd w:val="clear" w:color="auto" w:fill="BEBEBE"/>
          </w:tcPr>
          <w:p w14:paraId="3FDE0E27" w14:textId="77777777" w:rsidR="00C62228" w:rsidRDefault="00C62228">
            <w:pPr>
              <w:pStyle w:val="TableParagraph"/>
              <w:spacing w:before="9"/>
              <w:rPr>
                <w:b/>
                <w:sz w:val="35"/>
              </w:rPr>
            </w:pPr>
          </w:p>
          <w:p w14:paraId="44D1BCC5" w14:textId="77777777" w:rsidR="00C62228" w:rsidRDefault="00E6392B">
            <w:pPr>
              <w:pStyle w:val="TableParagraph"/>
              <w:spacing w:before="1"/>
              <w:ind w:left="106"/>
              <w:rPr>
                <w:b/>
                <w:sz w:val="24"/>
              </w:rPr>
            </w:pPr>
            <w:r>
              <w:rPr>
                <w:b/>
                <w:sz w:val="24"/>
              </w:rPr>
              <w:t>Public Relations Executive/</w:t>
            </w:r>
            <w:proofErr w:type="spellStart"/>
            <w:r>
              <w:rPr>
                <w:b/>
                <w:sz w:val="24"/>
              </w:rPr>
              <w:t>Promoti</w:t>
            </w:r>
            <w:proofErr w:type="spellEnd"/>
            <w:r>
              <w:rPr>
                <w:b/>
                <w:sz w:val="24"/>
              </w:rPr>
              <w:t xml:space="preserve"> </w:t>
            </w:r>
            <w:proofErr w:type="spellStart"/>
            <w:r>
              <w:rPr>
                <w:b/>
                <w:sz w:val="24"/>
              </w:rPr>
              <w:t>ons</w:t>
            </w:r>
            <w:proofErr w:type="spellEnd"/>
            <w:r>
              <w:rPr>
                <w:b/>
                <w:sz w:val="24"/>
              </w:rPr>
              <w:t xml:space="preserve"> Executive</w:t>
            </w:r>
          </w:p>
        </w:tc>
      </w:tr>
      <w:tr w:rsidR="00C62228" w14:paraId="13AEE11C" w14:textId="77777777">
        <w:trPr>
          <w:trHeight w:val="1106"/>
        </w:trPr>
        <w:tc>
          <w:tcPr>
            <w:tcW w:w="2521" w:type="dxa"/>
          </w:tcPr>
          <w:p w14:paraId="657004D8" w14:textId="77777777" w:rsidR="00C62228" w:rsidRDefault="00E6392B">
            <w:pPr>
              <w:pStyle w:val="TableParagraph"/>
              <w:spacing w:before="2" w:line="276" w:lineRule="exact"/>
              <w:ind w:left="107" w:right="531"/>
              <w:rPr>
                <w:b/>
                <w:sz w:val="24"/>
              </w:rPr>
            </w:pPr>
            <w:r>
              <w:rPr>
                <w:b/>
                <w:sz w:val="24"/>
              </w:rPr>
              <w:t>Management Knowledge with expertise in Retail Management</w:t>
            </w:r>
          </w:p>
        </w:tc>
        <w:tc>
          <w:tcPr>
            <w:tcW w:w="1505" w:type="dxa"/>
          </w:tcPr>
          <w:p w14:paraId="1576B53A" w14:textId="77777777" w:rsidR="00C62228" w:rsidRDefault="00E6392B">
            <w:pPr>
              <w:pStyle w:val="TableParagraph"/>
              <w:spacing w:line="270" w:lineRule="exact"/>
              <w:ind w:left="107"/>
              <w:rPr>
                <w:sz w:val="24"/>
              </w:rPr>
            </w:pPr>
            <w:r>
              <w:rPr>
                <w:sz w:val="24"/>
              </w:rPr>
              <w:t>Intermediate</w:t>
            </w:r>
          </w:p>
        </w:tc>
        <w:tc>
          <w:tcPr>
            <w:tcW w:w="1736" w:type="dxa"/>
          </w:tcPr>
          <w:p w14:paraId="061334FC" w14:textId="77777777" w:rsidR="00C62228" w:rsidRDefault="00E6392B">
            <w:pPr>
              <w:pStyle w:val="TableParagraph"/>
              <w:spacing w:line="270" w:lineRule="exact"/>
              <w:ind w:left="107"/>
              <w:rPr>
                <w:sz w:val="24"/>
              </w:rPr>
            </w:pPr>
            <w:r>
              <w:rPr>
                <w:sz w:val="24"/>
              </w:rPr>
              <w:t>Intermediate</w:t>
            </w:r>
          </w:p>
        </w:tc>
        <w:tc>
          <w:tcPr>
            <w:tcW w:w="1844" w:type="dxa"/>
          </w:tcPr>
          <w:p w14:paraId="29E462E4" w14:textId="77777777" w:rsidR="00C62228" w:rsidRDefault="00E6392B">
            <w:pPr>
              <w:pStyle w:val="TableParagraph"/>
              <w:spacing w:line="270" w:lineRule="exact"/>
              <w:ind w:left="106"/>
              <w:rPr>
                <w:sz w:val="24"/>
              </w:rPr>
            </w:pPr>
            <w:r>
              <w:rPr>
                <w:sz w:val="24"/>
              </w:rPr>
              <w:t>Intermediate</w:t>
            </w:r>
          </w:p>
        </w:tc>
        <w:tc>
          <w:tcPr>
            <w:tcW w:w="2137" w:type="dxa"/>
          </w:tcPr>
          <w:p w14:paraId="39B29946" w14:textId="77777777" w:rsidR="00C62228" w:rsidRDefault="00E6392B">
            <w:pPr>
              <w:pStyle w:val="TableParagraph"/>
              <w:spacing w:line="270" w:lineRule="exact"/>
              <w:ind w:left="106"/>
              <w:rPr>
                <w:sz w:val="24"/>
              </w:rPr>
            </w:pPr>
            <w:r>
              <w:rPr>
                <w:sz w:val="24"/>
              </w:rPr>
              <w:t>Intermediate</w:t>
            </w:r>
          </w:p>
        </w:tc>
      </w:tr>
      <w:tr w:rsidR="00C62228" w14:paraId="50AB13B6" w14:textId="77777777">
        <w:trPr>
          <w:trHeight w:val="551"/>
        </w:trPr>
        <w:tc>
          <w:tcPr>
            <w:tcW w:w="2521" w:type="dxa"/>
          </w:tcPr>
          <w:p w14:paraId="36FE9802" w14:textId="77777777" w:rsidR="00C62228" w:rsidRDefault="00E6392B">
            <w:pPr>
              <w:pStyle w:val="TableParagraph"/>
              <w:spacing w:line="276" w:lineRule="exact"/>
              <w:ind w:left="107" w:right="157"/>
              <w:rPr>
                <w:b/>
                <w:sz w:val="24"/>
              </w:rPr>
            </w:pPr>
            <w:r>
              <w:rPr>
                <w:b/>
                <w:sz w:val="24"/>
              </w:rPr>
              <w:t>Market Research and Enquiry</w:t>
            </w:r>
          </w:p>
        </w:tc>
        <w:tc>
          <w:tcPr>
            <w:tcW w:w="1505" w:type="dxa"/>
          </w:tcPr>
          <w:p w14:paraId="601A5E57" w14:textId="77777777" w:rsidR="00C62228" w:rsidRDefault="00E6392B">
            <w:pPr>
              <w:pStyle w:val="TableParagraph"/>
              <w:spacing w:line="268" w:lineRule="exact"/>
              <w:ind w:left="107"/>
              <w:rPr>
                <w:sz w:val="24"/>
              </w:rPr>
            </w:pPr>
            <w:r>
              <w:rPr>
                <w:sz w:val="24"/>
              </w:rPr>
              <w:t>Intermediate</w:t>
            </w:r>
          </w:p>
        </w:tc>
        <w:tc>
          <w:tcPr>
            <w:tcW w:w="1736" w:type="dxa"/>
          </w:tcPr>
          <w:p w14:paraId="6EA212BC" w14:textId="77777777" w:rsidR="00C62228" w:rsidRDefault="00E6392B">
            <w:pPr>
              <w:pStyle w:val="TableParagraph"/>
              <w:spacing w:line="268" w:lineRule="exact"/>
              <w:ind w:left="107"/>
              <w:rPr>
                <w:sz w:val="24"/>
              </w:rPr>
            </w:pPr>
            <w:r>
              <w:rPr>
                <w:sz w:val="24"/>
              </w:rPr>
              <w:t>Intermediate</w:t>
            </w:r>
          </w:p>
        </w:tc>
        <w:tc>
          <w:tcPr>
            <w:tcW w:w="1844" w:type="dxa"/>
          </w:tcPr>
          <w:p w14:paraId="5AB59C0C" w14:textId="77777777" w:rsidR="00C62228" w:rsidRDefault="00E6392B">
            <w:pPr>
              <w:pStyle w:val="TableParagraph"/>
              <w:spacing w:line="268" w:lineRule="exact"/>
              <w:ind w:left="106"/>
              <w:rPr>
                <w:sz w:val="24"/>
              </w:rPr>
            </w:pPr>
            <w:r>
              <w:rPr>
                <w:sz w:val="24"/>
              </w:rPr>
              <w:t>Intermediate</w:t>
            </w:r>
          </w:p>
        </w:tc>
        <w:tc>
          <w:tcPr>
            <w:tcW w:w="2137" w:type="dxa"/>
          </w:tcPr>
          <w:p w14:paraId="04306BFA" w14:textId="77777777" w:rsidR="00C62228" w:rsidRDefault="00E6392B">
            <w:pPr>
              <w:pStyle w:val="TableParagraph"/>
              <w:spacing w:line="268" w:lineRule="exact"/>
              <w:ind w:left="106"/>
              <w:rPr>
                <w:sz w:val="24"/>
              </w:rPr>
            </w:pPr>
            <w:r>
              <w:rPr>
                <w:sz w:val="24"/>
              </w:rPr>
              <w:t>Intermediate</w:t>
            </w:r>
          </w:p>
        </w:tc>
      </w:tr>
      <w:tr w:rsidR="00C62228" w14:paraId="535948F3" w14:textId="77777777">
        <w:trPr>
          <w:trHeight w:val="552"/>
        </w:trPr>
        <w:tc>
          <w:tcPr>
            <w:tcW w:w="2521" w:type="dxa"/>
          </w:tcPr>
          <w:p w14:paraId="4E20084E" w14:textId="77777777" w:rsidR="00C62228" w:rsidRDefault="00E6392B">
            <w:pPr>
              <w:pStyle w:val="TableParagraph"/>
              <w:spacing w:line="272" w:lineRule="exact"/>
              <w:ind w:left="107"/>
              <w:rPr>
                <w:b/>
                <w:sz w:val="24"/>
              </w:rPr>
            </w:pPr>
            <w:r>
              <w:rPr>
                <w:b/>
                <w:sz w:val="24"/>
              </w:rPr>
              <w:t>Information and</w:t>
            </w:r>
          </w:p>
          <w:p w14:paraId="3DEB7459" w14:textId="77777777" w:rsidR="00C62228" w:rsidRDefault="00E6392B">
            <w:pPr>
              <w:pStyle w:val="TableParagraph"/>
              <w:spacing w:line="259" w:lineRule="exact"/>
              <w:ind w:left="107"/>
              <w:rPr>
                <w:b/>
                <w:sz w:val="24"/>
              </w:rPr>
            </w:pPr>
            <w:r>
              <w:rPr>
                <w:b/>
                <w:sz w:val="24"/>
              </w:rPr>
              <w:t>Technology Literate</w:t>
            </w:r>
          </w:p>
        </w:tc>
        <w:tc>
          <w:tcPr>
            <w:tcW w:w="1505" w:type="dxa"/>
          </w:tcPr>
          <w:p w14:paraId="0CDB5646" w14:textId="77777777" w:rsidR="00C62228" w:rsidRDefault="00E6392B">
            <w:pPr>
              <w:pStyle w:val="TableParagraph"/>
              <w:spacing w:line="267" w:lineRule="exact"/>
              <w:ind w:left="107"/>
              <w:rPr>
                <w:sz w:val="24"/>
              </w:rPr>
            </w:pPr>
            <w:r>
              <w:rPr>
                <w:sz w:val="24"/>
              </w:rPr>
              <w:t>Intermediate</w:t>
            </w:r>
          </w:p>
        </w:tc>
        <w:tc>
          <w:tcPr>
            <w:tcW w:w="1736" w:type="dxa"/>
          </w:tcPr>
          <w:p w14:paraId="55896A09" w14:textId="77777777" w:rsidR="00C62228" w:rsidRDefault="00E6392B">
            <w:pPr>
              <w:pStyle w:val="TableParagraph"/>
              <w:spacing w:line="267" w:lineRule="exact"/>
              <w:ind w:left="107"/>
              <w:rPr>
                <w:sz w:val="24"/>
              </w:rPr>
            </w:pPr>
            <w:r>
              <w:rPr>
                <w:sz w:val="24"/>
              </w:rPr>
              <w:t>Intermediate</w:t>
            </w:r>
          </w:p>
        </w:tc>
        <w:tc>
          <w:tcPr>
            <w:tcW w:w="1844" w:type="dxa"/>
          </w:tcPr>
          <w:p w14:paraId="13B5B45D" w14:textId="77777777" w:rsidR="00C62228" w:rsidRDefault="00E6392B">
            <w:pPr>
              <w:pStyle w:val="TableParagraph"/>
              <w:spacing w:line="267" w:lineRule="exact"/>
              <w:ind w:left="106"/>
              <w:rPr>
                <w:sz w:val="24"/>
              </w:rPr>
            </w:pPr>
            <w:r>
              <w:rPr>
                <w:sz w:val="24"/>
              </w:rPr>
              <w:t>Intermediate</w:t>
            </w:r>
          </w:p>
        </w:tc>
        <w:tc>
          <w:tcPr>
            <w:tcW w:w="2137" w:type="dxa"/>
          </w:tcPr>
          <w:p w14:paraId="3CD50623" w14:textId="77777777" w:rsidR="00C62228" w:rsidRDefault="00E6392B">
            <w:pPr>
              <w:pStyle w:val="TableParagraph"/>
              <w:spacing w:line="267" w:lineRule="exact"/>
              <w:ind w:left="106"/>
              <w:rPr>
                <w:sz w:val="24"/>
              </w:rPr>
            </w:pPr>
            <w:r>
              <w:rPr>
                <w:sz w:val="24"/>
              </w:rPr>
              <w:t>Intermediate</w:t>
            </w:r>
          </w:p>
        </w:tc>
      </w:tr>
      <w:tr w:rsidR="00C62228" w14:paraId="0B3F30EE" w14:textId="77777777">
        <w:trPr>
          <w:trHeight w:val="484"/>
        </w:trPr>
        <w:tc>
          <w:tcPr>
            <w:tcW w:w="2521" w:type="dxa"/>
          </w:tcPr>
          <w:p w14:paraId="2350831F" w14:textId="77777777" w:rsidR="00C62228" w:rsidRDefault="00E6392B">
            <w:pPr>
              <w:pStyle w:val="TableParagraph"/>
              <w:spacing w:before="99"/>
              <w:ind w:left="107"/>
              <w:rPr>
                <w:b/>
                <w:sz w:val="24"/>
              </w:rPr>
            </w:pPr>
            <w:r>
              <w:rPr>
                <w:b/>
                <w:sz w:val="24"/>
              </w:rPr>
              <w:t>Problem Solving</w:t>
            </w:r>
          </w:p>
        </w:tc>
        <w:tc>
          <w:tcPr>
            <w:tcW w:w="1505" w:type="dxa"/>
          </w:tcPr>
          <w:p w14:paraId="62C304DE" w14:textId="77777777" w:rsidR="00C62228" w:rsidRDefault="00E6392B">
            <w:pPr>
              <w:pStyle w:val="TableParagraph"/>
              <w:spacing w:line="268" w:lineRule="exact"/>
              <w:ind w:left="107"/>
              <w:rPr>
                <w:sz w:val="24"/>
              </w:rPr>
            </w:pPr>
            <w:r>
              <w:rPr>
                <w:sz w:val="24"/>
              </w:rPr>
              <w:t>Intermediate</w:t>
            </w:r>
          </w:p>
        </w:tc>
        <w:tc>
          <w:tcPr>
            <w:tcW w:w="1736" w:type="dxa"/>
          </w:tcPr>
          <w:p w14:paraId="6E9E92DC" w14:textId="77777777" w:rsidR="00C62228" w:rsidRDefault="00E6392B">
            <w:pPr>
              <w:pStyle w:val="TableParagraph"/>
              <w:spacing w:line="268" w:lineRule="exact"/>
              <w:ind w:left="107"/>
              <w:rPr>
                <w:sz w:val="24"/>
              </w:rPr>
            </w:pPr>
            <w:r>
              <w:rPr>
                <w:sz w:val="24"/>
              </w:rPr>
              <w:t>Intermediate</w:t>
            </w:r>
          </w:p>
        </w:tc>
        <w:tc>
          <w:tcPr>
            <w:tcW w:w="1844" w:type="dxa"/>
          </w:tcPr>
          <w:p w14:paraId="5474F66F" w14:textId="77777777" w:rsidR="00C62228" w:rsidRDefault="00E6392B">
            <w:pPr>
              <w:pStyle w:val="TableParagraph"/>
              <w:spacing w:line="268" w:lineRule="exact"/>
              <w:ind w:left="106"/>
              <w:rPr>
                <w:sz w:val="24"/>
              </w:rPr>
            </w:pPr>
            <w:r>
              <w:rPr>
                <w:sz w:val="24"/>
              </w:rPr>
              <w:t>Intermediate</w:t>
            </w:r>
          </w:p>
        </w:tc>
        <w:tc>
          <w:tcPr>
            <w:tcW w:w="2137" w:type="dxa"/>
          </w:tcPr>
          <w:p w14:paraId="261EEB8C" w14:textId="77777777" w:rsidR="00C62228" w:rsidRDefault="00E6392B">
            <w:pPr>
              <w:pStyle w:val="TableParagraph"/>
              <w:spacing w:line="268" w:lineRule="exact"/>
              <w:ind w:left="106"/>
              <w:rPr>
                <w:sz w:val="24"/>
              </w:rPr>
            </w:pPr>
            <w:r>
              <w:rPr>
                <w:sz w:val="24"/>
              </w:rPr>
              <w:t>Intermediate</w:t>
            </w:r>
          </w:p>
        </w:tc>
      </w:tr>
      <w:tr w:rsidR="00C62228" w14:paraId="434908C6" w14:textId="77777777">
        <w:trPr>
          <w:trHeight w:val="551"/>
        </w:trPr>
        <w:tc>
          <w:tcPr>
            <w:tcW w:w="2521" w:type="dxa"/>
          </w:tcPr>
          <w:p w14:paraId="1244D07D" w14:textId="77777777" w:rsidR="00C62228" w:rsidRDefault="00E6392B">
            <w:pPr>
              <w:pStyle w:val="TableParagraph"/>
              <w:spacing w:line="276" w:lineRule="exact"/>
              <w:ind w:left="107" w:right="110"/>
              <w:rPr>
                <w:b/>
                <w:sz w:val="24"/>
              </w:rPr>
            </w:pPr>
            <w:r>
              <w:rPr>
                <w:b/>
                <w:sz w:val="24"/>
              </w:rPr>
              <w:t>Persuasion &amp; Communication Skills</w:t>
            </w:r>
          </w:p>
        </w:tc>
        <w:tc>
          <w:tcPr>
            <w:tcW w:w="1505" w:type="dxa"/>
          </w:tcPr>
          <w:p w14:paraId="74FEFD76" w14:textId="77777777" w:rsidR="00C62228" w:rsidRDefault="00E6392B">
            <w:pPr>
              <w:pStyle w:val="TableParagraph"/>
              <w:spacing w:line="268" w:lineRule="exact"/>
              <w:ind w:left="107"/>
              <w:rPr>
                <w:sz w:val="24"/>
              </w:rPr>
            </w:pPr>
            <w:r>
              <w:rPr>
                <w:sz w:val="24"/>
              </w:rPr>
              <w:t>Intermediate</w:t>
            </w:r>
          </w:p>
        </w:tc>
        <w:tc>
          <w:tcPr>
            <w:tcW w:w="1736" w:type="dxa"/>
          </w:tcPr>
          <w:p w14:paraId="754E7E97" w14:textId="77777777" w:rsidR="00C62228" w:rsidRDefault="00E6392B">
            <w:pPr>
              <w:pStyle w:val="TableParagraph"/>
              <w:spacing w:line="268" w:lineRule="exact"/>
              <w:ind w:left="107"/>
              <w:rPr>
                <w:sz w:val="24"/>
              </w:rPr>
            </w:pPr>
            <w:r>
              <w:rPr>
                <w:sz w:val="24"/>
              </w:rPr>
              <w:t>Intermediate</w:t>
            </w:r>
          </w:p>
        </w:tc>
        <w:tc>
          <w:tcPr>
            <w:tcW w:w="1844" w:type="dxa"/>
          </w:tcPr>
          <w:p w14:paraId="5F5B6841" w14:textId="77777777" w:rsidR="00C62228" w:rsidRDefault="00E6392B">
            <w:pPr>
              <w:pStyle w:val="TableParagraph"/>
              <w:spacing w:line="268" w:lineRule="exact"/>
              <w:ind w:left="106"/>
              <w:rPr>
                <w:sz w:val="24"/>
              </w:rPr>
            </w:pPr>
            <w:r>
              <w:rPr>
                <w:sz w:val="24"/>
              </w:rPr>
              <w:t>Intermediate</w:t>
            </w:r>
          </w:p>
        </w:tc>
        <w:tc>
          <w:tcPr>
            <w:tcW w:w="2137" w:type="dxa"/>
          </w:tcPr>
          <w:p w14:paraId="50BB7A20" w14:textId="77777777" w:rsidR="00C62228" w:rsidRDefault="00E6392B">
            <w:pPr>
              <w:pStyle w:val="TableParagraph"/>
              <w:spacing w:line="268" w:lineRule="exact"/>
              <w:ind w:left="106"/>
              <w:rPr>
                <w:sz w:val="24"/>
              </w:rPr>
            </w:pPr>
            <w:r>
              <w:rPr>
                <w:sz w:val="24"/>
              </w:rPr>
              <w:t>Advanced</w:t>
            </w:r>
          </w:p>
        </w:tc>
      </w:tr>
      <w:tr w:rsidR="00C62228" w14:paraId="6C3B8CAE" w14:textId="77777777">
        <w:trPr>
          <w:trHeight w:val="827"/>
        </w:trPr>
        <w:tc>
          <w:tcPr>
            <w:tcW w:w="2521" w:type="dxa"/>
          </w:tcPr>
          <w:p w14:paraId="63E26407" w14:textId="77777777" w:rsidR="00C62228" w:rsidRDefault="00E6392B">
            <w:pPr>
              <w:pStyle w:val="TableParagraph"/>
              <w:spacing w:line="272" w:lineRule="exact"/>
              <w:ind w:left="107"/>
              <w:rPr>
                <w:b/>
                <w:sz w:val="24"/>
              </w:rPr>
            </w:pPr>
            <w:r>
              <w:rPr>
                <w:b/>
                <w:sz w:val="24"/>
              </w:rPr>
              <w:t>Behavioral Skills,</w:t>
            </w:r>
          </w:p>
          <w:p w14:paraId="7F24410C" w14:textId="77777777" w:rsidR="00C62228" w:rsidRDefault="00E6392B">
            <w:pPr>
              <w:pStyle w:val="TableParagraph"/>
              <w:spacing w:line="270" w:lineRule="atLeast"/>
              <w:ind w:left="107" w:right="817"/>
              <w:rPr>
                <w:b/>
                <w:sz w:val="24"/>
              </w:rPr>
            </w:pPr>
            <w:r>
              <w:rPr>
                <w:b/>
                <w:sz w:val="24"/>
              </w:rPr>
              <w:t>Teamwork and Leadership</w:t>
            </w:r>
          </w:p>
        </w:tc>
        <w:tc>
          <w:tcPr>
            <w:tcW w:w="1505" w:type="dxa"/>
          </w:tcPr>
          <w:p w14:paraId="2CE067C4" w14:textId="77777777" w:rsidR="00C62228" w:rsidRDefault="00E6392B">
            <w:pPr>
              <w:pStyle w:val="TableParagraph"/>
              <w:spacing w:line="267" w:lineRule="exact"/>
              <w:ind w:left="107"/>
              <w:rPr>
                <w:sz w:val="24"/>
              </w:rPr>
            </w:pPr>
            <w:r>
              <w:rPr>
                <w:sz w:val="24"/>
              </w:rPr>
              <w:t>Intermediate</w:t>
            </w:r>
          </w:p>
        </w:tc>
        <w:tc>
          <w:tcPr>
            <w:tcW w:w="1736" w:type="dxa"/>
          </w:tcPr>
          <w:p w14:paraId="37F98E2A" w14:textId="77777777" w:rsidR="00C62228" w:rsidRDefault="00E6392B">
            <w:pPr>
              <w:pStyle w:val="TableParagraph"/>
              <w:spacing w:line="267" w:lineRule="exact"/>
              <w:ind w:left="107"/>
              <w:rPr>
                <w:sz w:val="24"/>
              </w:rPr>
            </w:pPr>
            <w:r>
              <w:rPr>
                <w:sz w:val="24"/>
              </w:rPr>
              <w:t>Intermediate</w:t>
            </w:r>
          </w:p>
        </w:tc>
        <w:tc>
          <w:tcPr>
            <w:tcW w:w="1844" w:type="dxa"/>
          </w:tcPr>
          <w:p w14:paraId="7BCFB16E" w14:textId="77777777" w:rsidR="00C62228" w:rsidRDefault="00E6392B">
            <w:pPr>
              <w:pStyle w:val="TableParagraph"/>
              <w:spacing w:line="267" w:lineRule="exact"/>
              <w:ind w:left="106"/>
              <w:rPr>
                <w:sz w:val="24"/>
              </w:rPr>
            </w:pPr>
            <w:r>
              <w:rPr>
                <w:sz w:val="24"/>
              </w:rPr>
              <w:t>Intermediate</w:t>
            </w:r>
          </w:p>
        </w:tc>
        <w:tc>
          <w:tcPr>
            <w:tcW w:w="2137" w:type="dxa"/>
          </w:tcPr>
          <w:p w14:paraId="69D6B06F" w14:textId="77777777" w:rsidR="00C62228" w:rsidRDefault="00E6392B">
            <w:pPr>
              <w:pStyle w:val="TableParagraph"/>
              <w:spacing w:line="267" w:lineRule="exact"/>
              <w:ind w:left="106"/>
              <w:rPr>
                <w:sz w:val="24"/>
              </w:rPr>
            </w:pPr>
            <w:r>
              <w:rPr>
                <w:sz w:val="24"/>
              </w:rPr>
              <w:t>Intermediate</w:t>
            </w:r>
          </w:p>
        </w:tc>
      </w:tr>
      <w:tr w:rsidR="00C62228" w14:paraId="20C42B7B" w14:textId="77777777">
        <w:trPr>
          <w:trHeight w:val="551"/>
        </w:trPr>
        <w:tc>
          <w:tcPr>
            <w:tcW w:w="2521" w:type="dxa"/>
          </w:tcPr>
          <w:p w14:paraId="4390E0CD" w14:textId="77777777" w:rsidR="00C62228" w:rsidRDefault="00E6392B">
            <w:pPr>
              <w:pStyle w:val="TableParagraph"/>
              <w:spacing w:line="273" w:lineRule="exact"/>
              <w:ind w:left="107"/>
              <w:rPr>
                <w:b/>
                <w:sz w:val="24"/>
              </w:rPr>
            </w:pPr>
            <w:r>
              <w:rPr>
                <w:b/>
                <w:sz w:val="24"/>
              </w:rPr>
              <w:t>Global Marketing</w:t>
            </w:r>
          </w:p>
          <w:p w14:paraId="280D0066" w14:textId="77777777" w:rsidR="00C62228" w:rsidRDefault="00E6392B">
            <w:pPr>
              <w:pStyle w:val="TableParagraph"/>
              <w:spacing w:line="259" w:lineRule="exact"/>
              <w:ind w:left="107"/>
              <w:rPr>
                <w:b/>
                <w:sz w:val="24"/>
              </w:rPr>
            </w:pPr>
            <w:r>
              <w:rPr>
                <w:b/>
                <w:sz w:val="24"/>
              </w:rPr>
              <w:t>Manager</w:t>
            </w:r>
          </w:p>
        </w:tc>
        <w:tc>
          <w:tcPr>
            <w:tcW w:w="1505" w:type="dxa"/>
          </w:tcPr>
          <w:p w14:paraId="15D5206D" w14:textId="77777777" w:rsidR="00C62228" w:rsidRDefault="00E6392B">
            <w:pPr>
              <w:pStyle w:val="TableParagraph"/>
              <w:spacing w:before="131"/>
              <w:ind w:left="107"/>
              <w:rPr>
                <w:sz w:val="24"/>
              </w:rPr>
            </w:pPr>
            <w:r>
              <w:rPr>
                <w:sz w:val="24"/>
              </w:rPr>
              <w:t>Intermediate</w:t>
            </w:r>
          </w:p>
        </w:tc>
        <w:tc>
          <w:tcPr>
            <w:tcW w:w="1736" w:type="dxa"/>
          </w:tcPr>
          <w:p w14:paraId="2C49A122" w14:textId="77777777" w:rsidR="00C62228" w:rsidRDefault="00E6392B">
            <w:pPr>
              <w:pStyle w:val="TableParagraph"/>
              <w:spacing w:before="131"/>
              <w:ind w:left="107"/>
              <w:rPr>
                <w:sz w:val="24"/>
              </w:rPr>
            </w:pPr>
            <w:r>
              <w:rPr>
                <w:sz w:val="24"/>
              </w:rPr>
              <w:t>Intermediate</w:t>
            </w:r>
          </w:p>
        </w:tc>
        <w:tc>
          <w:tcPr>
            <w:tcW w:w="1844" w:type="dxa"/>
          </w:tcPr>
          <w:p w14:paraId="1FB75D49" w14:textId="77777777" w:rsidR="00C62228" w:rsidRDefault="00E6392B">
            <w:pPr>
              <w:pStyle w:val="TableParagraph"/>
              <w:spacing w:line="268" w:lineRule="exact"/>
              <w:ind w:left="106"/>
              <w:rPr>
                <w:sz w:val="24"/>
              </w:rPr>
            </w:pPr>
            <w:r>
              <w:rPr>
                <w:sz w:val="24"/>
              </w:rPr>
              <w:t>Advanced</w:t>
            </w:r>
          </w:p>
        </w:tc>
        <w:tc>
          <w:tcPr>
            <w:tcW w:w="2137" w:type="dxa"/>
          </w:tcPr>
          <w:p w14:paraId="58827B61" w14:textId="77777777" w:rsidR="00C62228" w:rsidRDefault="00E6392B">
            <w:pPr>
              <w:pStyle w:val="TableParagraph"/>
              <w:spacing w:line="268" w:lineRule="exact"/>
              <w:ind w:left="106"/>
              <w:rPr>
                <w:sz w:val="24"/>
              </w:rPr>
            </w:pPr>
            <w:r>
              <w:rPr>
                <w:sz w:val="24"/>
              </w:rPr>
              <w:t>Intermediate</w:t>
            </w:r>
          </w:p>
        </w:tc>
      </w:tr>
      <w:tr w:rsidR="00C62228" w14:paraId="7E87808E" w14:textId="77777777">
        <w:trPr>
          <w:trHeight w:val="551"/>
        </w:trPr>
        <w:tc>
          <w:tcPr>
            <w:tcW w:w="2521" w:type="dxa"/>
          </w:tcPr>
          <w:p w14:paraId="20C4CF19" w14:textId="77777777" w:rsidR="00C62228" w:rsidRDefault="00E6392B">
            <w:pPr>
              <w:pStyle w:val="TableParagraph"/>
              <w:spacing w:line="276" w:lineRule="exact"/>
              <w:ind w:left="107" w:right="270"/>
              <w:rPr>
                <w:b/>
                <w:sz w:val="24"/>
              </w:rPr>
            </w:pPr>
            <w:r>
              <w:rPr>
                <w:b/>
                <w:sz w:val="24"/>
              </w:rPr>
              <w:t>Ethics and professional conduct</w:t>
            </w:r>
          </w:p>
        </w:tc>
        <w:tc>
          <w:tcPr>
            <w:tcW w:w="1505" w:type="dxa"/>
          </w:tcPr>
          <w:p w14:paraId="3949BB83" w14:textId="77777777" w:rsidR="00C62228" w:rsidRDefault="00E6392B">
            <w:pPr>
              <w:pStyle w:val="TableParagraph"/>
              <w:spacing w:line="268" w:lineRule="exact"/>
              <w:ind w:left="107"/>
              <w:rPr>
                <w:sz w:val="24"/>
              </w:rPr>
            </w:pPr>
            <w:r>
              <w:rPr>
                <w:sz w:val="24"/>
              </w:rPr>
              <w:t>Advanced</w:t>
            </w:r>
          </w:p>
        </w:tc>
        <w:tc>
          <w:tcPr>
            <w:tcW w:w="1736" w:type="dxa"/>
          </w:tcPr>
          <w:p w14:paraId="5CAB6ABA" w14:textId="77777777" w:rsidR="00C62228" w:rsidRDefault="00E6392B">
            <w:pPr>
              <w:pStyle w:val="TableParagraph"/>
              <w:spacing w:line="268" w:lineRule="exact"/>
              <w:ind w:left="107"/>
              <w:rPr>
                <w:sz w:val="24"/>
              </w:rPr>
            </w:pPr>
            <w:r>
              <w:rPr>
                <w:sz w:val="24"/>
              </w:rPr>
              <w:t>Advanced</w:t>
            </w:r>
          </w:p>
        </w:tc>
        <w:tc>
          <w:tcPr>
            <w:tcW w:w="1844" w:type="dxa"/>
          </w:tcPr>
          <w:p w14:paraId="372A4F1E" w14:textId="77777777" w:rsidR="00C62228" w:rsidRDefault="00E6392B">
            <w:pPr>
              <w:pStyle w:val="TableParagraph"/>
              <w:spacing w:line="268" w:lineRule="exact"/>
              <w:ind w:left="106"/>
              <w:rPr>
                <w:sz w:val="24"/>
              </w:rPr>
            </w:pPr>
            <w:r>
              <w:rPr>
                <w:sz w:val="24"/>
              </w:rPr>
              <w:t>Advanced</w:t>
            </w:r>
          </w:p>
        </w:tc>
        <w:tc>
          <w:tcPr>
            <w:tcW w:w="2137" w:type="dxa"/>
          </w:tcPr>
          <w:p w14:paraId="6D29FACD" w14:textId="77777777" w:rsidR="00C62228" w:rsidRDefault="00E6392B">
            <w:pPr>
              <w:pStyle w:val="TableParagraph"/>
              <w:spacing w:line="268" w:lineRule="exact"/>
              <w:ind w:left="106"/>
              <w:rPr>
                <w:sz w:val="24"/>
              </w:rPr>
            </w:pPr>
            <w:r>
              <w:rPr>
                <w:sz w:val="24"/>
              </w:rPr>
              <w:t>Advanced</w:t>
            </w:r>
          </w:p>
        </w:tc>
      </w:tr>
      <w:tr w:rsidR="00C62228" w14:paraId="5414A34A" w14:textId="77777777">
        <w:trPr>
          <w:trHeight w:val="828"/>
        </w:trPr>
        <w:tc>
          <w:tcPr>
            <w:tcW w:w="2521" w:type="dxa"/>
          </w:tcPr>
          <w:p w14:paraId="2F5BD1FB" w14:textId="77777777" w:rsidR="00C62228" w:rsidRDefault="00E6392B">
            <w:pPr>
              <w:pStyle w:val="TableParagraph"/>
              <w:spacing w:line="276" w:lineRule="exact"/>
              <w:ind w:left="107" w:right="543"/>
              <w:rPr>
                <w:b/>
                <w:sz w:val="24"/>
              </w:rPr>
            </w:pPr>
            <w:r>
              <w:rPr>
                <w:b/>
                <w:sz w:val="24"/>
              </w:rPr>
              <w:t>Employability, Enterprise &amp; Entrepreneurship</w:t>
            </w:r>
          </w:p>
        </w:tc>
        <w:tc>
          <w:tcPr>
            <w:tcW w:w="1505" w:type="dxa"/>
          </w:tcPr>
          <w:p w14:paraId="7093508A" w14:textId="77777777" w:rsidR="00C62228" w:rsidRDefault="00C62228">
            <w:pPr>
              <w:pStyle w:val="TableParagraph"/>
              <w:spacing w:before="3"/>
              <w:rPr>
                <w:b/>
                <w:sz w:val="23"/>
              </w:rPr>
            </w:pPr>
          </w:p>
          <w:p w14:paraId="5E85AD7A" w14:textId="77777777" w:rsidR="00C62228" w:rsidRDefault="00E6392B">
            <w:pPr>
              <w:pStyle w:val="TableParagraph"/>
              <w:ind w:left="107"/>
              <w:rPr>
                <w:sz w:val="24"/>
              </w:rPr>
            </w:pPr>
            <w:r>
              <w:rPr>
                <w:sz w:val="24"/>
              </w:rPr>
              <w:t>Intermediate</w:t>
            </w:r>
          </w:p>
        </w:tc>
        <w:tc>
          <w:tcPr>
            <w:tcW w:w="1736" w:type="dxa"/>
          </w:tcPr>
          <w:p w14:paraId="495CF829" w14:textId="77777777" w:rsidR="00C62228" w:rsidRDefault="00E6392B">
            <w:pPr>
              <w:pStyle w:val="TableParagraph"/>
              <w:spacing w:line="268" w:lineRule="exact"/>
              <w:ind w:left="107"/>
              <w:rPr>
                <w:sz w:val="24"/>
              </w:rPr>
            </w:pPr>
            <w:r>
              <w:rPr>
                <w:sz w:val="24"/>
              </w:rPr>
              <w:t>Intermediate</w:t>
            </w:r>
          </w:p>
        </w:tc>
        <w:tc>
          <w:tcPr>
            <w:tcW w:w="1844" w:type="dxa"/>
          </w:tcPr>
          <w:p w14:paraId="0EA92ABE" w14:textId="77777777" w:rsidR="00C62228" w:rsidRDefault="00E6392B">
            <w:pPr>
              <w:pStyle w:val="TableParagraph"/>
              <w:spacing w:line="268" w:lineRule="exact"/>
              <w:ind w:left="106"/>
              <w:rPr>
                <w:sz w:val="24"/>
              </w:rPr>
            </w:pPr>
            <w:r>
              <w:rPr>
                <w:sz w:val="24"/>
              </w:rPr>
              <w:t>Intermediate</w:t>
            </w:r>
          </w:p>
        </w:tc>
        <w:tc>
          <w:tcPr>
            <w:tcW w:w="2137" w:type="dxa"/>
          </w:tcPr>
          <w:p w14:paraId="0AD97971" w14:textId="77777777" w:rsidR="00C62228" w:rsidRDefault="00E6392B">
            <w:pPr>
              <w:pStyle w:val="TableParagraph"/>
              <w:spacing w:line="268" w:lineRule="exact"/>
              <w:ind w:left="106"/>
              <w:rPr>
                <w:sz w:val="24"/>
              </w:rPr>
            </w:pPr>
            <w:r>
              <w:rPr>
                <w:sz w:val="24"/>
              </w:rPr>
              <w:t>Intermediate</w:t>
            </w:r>
          </w:p>
        </w:tc>
      </w:tr>
      <w:tr w:rsidR="00C62228" w14:paraId="65D05CC0" w14:textId="77777777">
        <w:trPr>
          <w:trHeight w:val="484"/>
        </w:trPr>
        <w:tc>
          <w:tcPr>
            <w:tcW w:w="2521" w:type="dxa"/>
          </w:tcPr>
          <w:p w14:paraId="36C93369" w14:textId="77777777" w:rsidR="00C62228" w:rsidRDefault="00E6392B">
            <w:pPr>
              <w:pStyle w:val="TableParagraph"/>
              <w:spacing w:before="102"/>
              <w:ind w:left="107"/>
              <w:rPr>
                <w:b/>
                <w:sz w:val="24"/>
              </w:rPr>
            </w:pPr>
            <w:r>
              <w:rPr>
                <w:b/>
                <w:sz w:val="24"/>
              </w:rPr>
              <w:t>Lifelong learning</w:t>
            </w:r>
          </w:p>
        </w:tc>
        <w:tc>
          <w:tcPr>
            <w:tcW w:w="1505" w:type="dxa"/>
          </w:tcPr>
          <w:p w14:paraId="5FC621B4" w14:textId="77777777" w:rsidR="00C62228" w:rsidRDefault="00E6392B">
            <w:pPr>
              <w:pStyle w:val="TableParagraph"/>
              <w:spacing w:before="97"/>
              <w:ind w:left="107"/>
              <w:rPr>
                <w:sz w:val="24"/>
              </w:rPr>
            </w:pPr>
            <w:r>
              <w:rPr>
                <w:sz w:val="24"/>
              </w:rPr>
              <w:t>Intermediate</w:t>
            </w:r>
          </w:p>
        </w:tc>
        <w:tc>
          <w:tcPr>
            <w:tcW w:w="1736" w:type="dxa"/>
          </w:tcPr>
          <w:p w14:paraId="4F07D912" w14:textId="77777777" w:rsidR="00C62228" w:rsidRDefault="00E6392B">
            <w:pPr>
              <w:pStyle w:val="TableParagraph"/>
              <w:spacing w:before="97"/>
              <w:ind w:left="107"/>
              <w:rPr>
                <w:sz w:val="24"/>
              </w:rPr>
            </w:pPr>
            <w:r>
              <w:rPr>
                <w:sz w:val="24"/>
              </w:rPr>
              <w:t>Intermediate</w:t>
            </w:r>
          </w:p>
        </w:tc>
        <w:tc>
          <w:tcPr>
            <w:tcW w:w="1844" w:type="dxa"/>
          </w:tcPr>
          <w:p w14:paraId="7B1F69D7" w14:textId="77777777" w:rsidR="00C62228" w:rsidRDefault="00E6392B">
            <w:pPr>
              <w:pStyle w:val="TableParagraph"/>
              <w:spacing w:before="97"/>
              <w:ind w:left="106"/>
              <w:rPr>
                <w:sz w:val="24"/>
              </w:rPr>
            </w:pPr>
            <w:r>
              <w:rPr>
                <w:sz w:val="24"/>
              </w:rPr>
              <w:t>Intermediate</w:t>
            </w:r>
          </w:p>
        </w:tc>
        <w:tc>
          <w:tcPr>
            <w:tcW w:w="2137" w:type="dxa"/>
          </w:tcPr>
          <w:p w14:paraId="7F2C694B" w14:textId="77777777" w:rsidR="00C62228" w:rsidRDefault="00E6392B">
            <w:pPr>
              <w:pStyle w:val="TableParagraph"/>
              <w:spacing w:line="270" w:lineRule="exact"/>
              <w:ind w:left="106"/>
              <w:rPr>
                <w:sz w:val="24"/>
              </w:rPr>
            </w:pPr>
            <w:r>
              <w:rPr>
                <w:sz w:val="24"/>
              </w:rPr>
              <w:t>Intermediate</w:t>
            </w:r>
          </w:p>
        </w:tc>
      </w:tr>
      <w:tr w:rsidR="00C62228" w14:paraId="75264CB7" w14:textId="77777777">
        <w:trPr>
          <w:trHeight w:val="484"/>
        </w:trPr>
        <w:tc>
          <w:tcPr>
            <w:tcW w:w="2521" w:type="dxa"/>
          </w:tcPr>
          <w:p w14:paraId="0583315B" w14:textId="77777777" w:rsidR="00C62228" w:rsidRDefault="00E6392B">
            <w:pPr>
              <w:pStyle w:val="TableParagraph"/>
              <w:spacing w:before="102"/>
              <w:ind w:left="107"/>
              <w:rPr>
                <w:b/>
                <w:sz w:val="24"/>
              </w:rPr>
            </w:pPr>
            <w:r>
              <w:rPr>
                <w:b/>
                <w:sz w:val="24"/>
              </w:rPr>
              <w:t>Decision Making</w:t>
            </w:r>
          </w:p>
        </w:tc>
        <w:tc>
          <w:tcPr>
            <w:tcW w:w="1505" w:type="dxa"/>
          </w:tcPr>
          <w:p w14:paraId="1509305A" w14:textId="77777777" w:rsidR="00C62228" w:rsidRDefault="00E6392B">
            <w:pPr>
              <w:pStyle w:val="TableParagraph"/>
              <w:spacing w:line="268" w:lineRule="exact"/>
              <w:ind w:left="107"/>
              <w:rPr>
                <w:sz w:val="24"/>
              </w:rPr>
            </w:pPr>
            <w:r>
              <w:rPr>
                <w:sz w:val="24"/>
              </w:rPr>
              <w:t>Intermediate</w:t>
            </w:r>
          </w:p>
        </w:tc>
        <w:tc>
          <w:tcPr>
            <w:tcW w:w="1736" w:type="dxa"/>
          </w:tcPr>
          <w:p w14:paraId="1C909A54" w14:textId="77777777" w:rsidR="00C62228" w:rsidRDefault="00E6392B">
            <w:pPr>
              <w:pStyle w:val="TableParagraph"/>
              <w:spacing w:line="268" w:lineRule="exact"/>
              <w:ind w:left="107"/>
              <w:rPr>
                <w:sz w:val="24"/>
              </w:rPr>
            </w:pPr>
            <w:r>
              <w:rPr>
                <w:sz w:val="24"/>
              </w:rPr>
              <w:t>Intermediate</w:t>
            </w:r>
          </w:p>
        </w:tc>
        <w:tc>
          <w:tcPr>
            <w:tcW w:w="1844" w:type="dxa"/>
          </w:tcPr>
          <w:p w14:paraId="727D53BE" w14:textId="77777777" w:rsidR="00C62228" w:rsidRDefault="00E6392B">
            <w:pPr>
              <w:pStyle w:val="TableParagraph"/>
              <w:spacing w:line="268" w:lineRule="exact"/>
              <w:ind w:left="106"/>
              <w:rPr>
                <w:sz w:val="24"/>
              </w:rPr>
            </w:pPr>
            <w:r>
              <w:rPr>
                <w:sz w:val="24"/>
              </w:rPr>
              <w:t>Intermediate</w:t>
            </w:r>
          </w:p>
        </w:tc>
        <w:tc>
          <w:tcPr>
            <w:tcW w:w="2137" w:type="dxa"/>
          </w:tcPr>
          <w:p w14:paraId="4D0287F3" w14:textId="77777777" w:rsidR="00C62228" w:rsidRDefault="00E6392B">
            <w:pPr>
              <w:pStyle w:val="TableParagraph"/>
              <w:spacing w:line="268" w:lineRule="exact"/>
              <w:ind w:left="106"/>
              <w:rPr>
                <w:sz w:val="24"/>
              </w:rPr>
            </w:pPr>
            <w:r>
              <w:rPr>
                <w:sz w:val="24"/>
              </w:rPr>
              <w:t>Advanced</w:t>
            </w:r>
          </w:p>
        </w:tc>
      </w:tr>
      <w:tr w:rsidR="00C62228" w14:paraId="5AF43549" w14:textId="77777777">
        <w:trPr>
          <w:trHeight w:val="551"/>
        </w:trPr>
        <w:tc>
          <w:tcPr>
            <w:tcW w:w="2521" w:type="dxa"/>
          </w:tcPr>
          <w:p w14:paraId="595A07B5" w14:textId="77777777" w:rsidR="00C62228" w:rsidRDefault="00E6392B">
            <w:pPr>
              <w:pStyle w:val="TableParagraph"/>
              <w:spacing w:line="273" w:lineRule="exact"/>
              <w:ind w:left="107"/>
              <w:rPr>
                <w:b/>
                <w:sz w:val="24"/>
              </w:rPr>
            </w:pPr>
            <w:r>
              <w:rPr>
                <w:b/>
                <w:sz w:val="24"/>
              </w:rPr>
              <w:t>Business Networking</w:t>
            </w:r>
          </w:p>
          <w:p w14:paraId="6DE69513" w14:textId="77777777" w:rsidR="00C62228" w:rsidRDefault="00E6392B">
            <w:pPr>
              <w:pStyle w:val="TableParagraph"/>
              <w:spacing w:line="259" w:lineRule="exact"/>
              <w:ind w:left="107"/>
              <w:rPr>
                <w:b/>
                <w:sz w:val="24"/>
              </w:rPr>
            </w:pPr>
            <w:r>
              <w:rPr>
                <w:b/>
                <w:sz w:val="24"/>
              </w:rPr>
              <w:t>skills</w:t>
            </w:r>
          </w:p>
        </w:tc>
        <w:tc>
          <w:tcPr>
            <w:tcW w:w="1505" w:type="dxa"/>
          </w:tcPr>
          <w:p w14:paraId="41F1F070" w14:textId="77777777" w:rsidR="00C62228" w:rsidRDefault="00E6392B">
            <w:pPr>
              <w:pStyle w:val="TableParagraph"/>
              <w:spacing w:before="131"/>
              <w:ind w:left="107"/>
              <w:rPr>
                <w:sz w:val="24"/>
              </w:rPr>
            </w:pPr>
            <w:r>
              <w:rPr>
                <w:sz w:val="24"/>
              </w:rPr>
              <w:t>Intermediate</w:t>
            </w:r>
          </w:p>
        </w:tc>
        <w:tc>
          <w:tcPr>
            <w:tcW w:w="1736" w:type="dxa"/>
          </w:tcPr>
          <w:p w14:paraId="79A1E04F" w14:textId="77777777" w:rsidR="00C62228" w:rsidRDefault="00E6392B">
            <w:pPr>
              <w:pStyle w:val="TableParagraph"/>
              <w:spacing w:line="268" w:lineRule="exact"/>
              <w:ind w:left="107"/>
              <w:rPr>
                <w:sz w:val="24"/>
              </w:rPr>
            </w:pPr>
            <w:r>
              <w:rPr>
                <w:sz w:val="24"/>
              </w:rPr>
              <w:t>Intermediate</w:t>
            </w:r>
          </w:p>
        </w:tc>
        <w:tc>
          <w:tcPr>
            <w:tcW w:w="1844" w:type="dxa"/>
          </w:tcPr>
          <w:p w14:paraId="52273EEB" w14:textId="77777777" w:rsidR="00C62228" w:rsidRDefault="00E6392B">
            <w:pPr>
              <w:pStyle w:val="TableParagraph"/>
              <w:spacing w:line="268" w:lineRule="exact"/>
              <w:ind w:left="106"/>
              <w:rPr>
                <w:sz w:val="24"/>
              </w:rPr>
            </w:pPr>
            <w:r>
              <w:rPr>
                <w:sz w:val="24"/>
              </w:rPr>
              <w:t>Intermediate</w:t>
            </w:r>
          </w:p>
        </w:tc>
        <w:tc>
          <w:tcPr>
            <w:tcW w:w="2137" w:type="dxa"/>
          </w:tcPr>
          <w:p w14:paraId="46A59FE7" w14:textId="77777777" w:rsidR="00C62228" w:rsidRDefault="00E6392B">
            <w:pPr>
              <w:pStyle w:val="TableParagraph"/>
              <w:spacing w:line="268" w:lineRule="exact"/>
              <w:ind w:left="106"/>
              <w:rPr>
                <w:sz w:val="24"/>
              </w:rPr>
            </w:pPr>
            <w:r>
              <w:rPr>
                <w:sz w:val="24"/>
              </w:rPr>
              <w:t>Advanced</w:t>
            </w:r>
          </w:p>
        </w:tc>
      </w:tr>
    </w:tbl>
    <w:p w14:paraId="65AD1F96" w14:textId="77777777" w:rsidR="00C62228" w:rsidRDefault="00C62228">
      <w:pPr>
        <w:spacing w:line="268" w:lineRule="exact"/>
        <w:rPr>
          <w:sz w:val="24"/>
        </w:rPr>
        <w:sectPr w:rsidR="00C62228">
          <w:headerReference w:type="default" r:id="rId316"/>
          <w:footerReference w:type="default" r:id="rId317"/>
          <w:pgSz w:w="11900" w:h="16840"/>
          <w:pgMar w:top="620" w:right="0" w:bottom="1620" w:left="160" w:header="0" w:footer="1438" w:gutter="0"/>
          <w:pgNumType w:start="94"/>
          <w:cols w:space="720"/>
        </w:sectPr>
      </w:pPr>
    </w:p>
    <w:p w14:paraId="3DA1B72D" w14:textId="77777777" w:rsidR="00C62228" w:rsidRDefault="00E43FF7">
      <w:pPr>
        <w:spacing w:before="72"/>
        <w:ind w:left="1100"/>
        <w:rPr>
          <w:b/>
          <w:sz w:val="24"/>
        </w:rPr>
      </w:pPr>
      <w:r>
        <w:lastRenderedPageBreak/>
        <w:pict w14:anchorId="6188EE5C">
          <v:group id="_x0000_s2211" style="position:absolute;left:0;text-align:left;margin-left:72.25pt;margin-top:29.45pt;width:94pt;height:83.3pt;z-index:-60579840;mso-position-horizontal-relative:page" coordorigin="1445,589" coordsize="1880,1666">
            <v:rect id="_x0000_s2213" style="position:absolute;left:1445;top:598;width:1880;height:1657" fillcolor="#bebebe" stroked="f"/>
            <v:line id="_x0000_s2212" style="position:absolute" from="1470,597" to="3285,2247"/>
            <w10:wrap anchorx="page"/>
          </v:group>
        </w:pict>
      </w:r>
      <w:r w:rsidR="00E6392B">
        <w:rPr>
          <w:b/>
          <w:sz w:val="24"/>
        </w:rPr>
        <w:t>Employability of Graduands (Specify Industry / Sector &amp; Level):</w:t>
      </w:r>
    </w:p>
    <w:p w14:paraId="7FFD1295"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980"/>
        <w:gridCol w:w="1800"/>
        <w:gridCol w:w="1529"/>
        <w:gridCol w:w="2251"/>
      </w:tblGrid>
      <w:tr w:rsidR="00C62228" w14:paraId="6E8D67E8" w14:textId="77777777">
        <w:trPr>
          <w:trHeight w:val="1656"/>
        </w:trPr>
        <w:tc>
          <w:tcPr>
            <w:tcW w:w="1891" w:type="dxa"/>
          </w:tcPr>
          <w:p w14:paraId="2ABEEB25" w14:textId="77777777" w:rsidR="00C62228" w:rsidRDefault="00E6392B">
            <w:pPr>
              <w:pStyle w:val="TableParagraph"/>
              <w:ind w:left="107" w:right="241" w:firstLine="1139"/>
              <w:rPr>
                <w:b/>
                <w:sz w:val="24"/>
              </w:rPr>
            </w:pPr>
            <w:r>
              <w:rPr>
                <w:b/>
                <w:sz w:val="24"/>
              </w:rPr>
              <w:t>Job position/ Roles</w:t>
            </w:r>
          </w:p>
          <w:p w14:paraId="794FBE95" w14:textId="77777777" w:rsidR="00C62228" w:rsidRDefault="00C62228">
            <w:pPr>
              <w:pStyle w:val="TableParagraph"/>
              <w:rPr>
                <w:b/>
                <w:sz w:val="26"/>
              </w:rPr>
            </w:pPr>
          </w:p>
          <w:p w14:paraId="034F59A9" w14:textId="77777777" w:rsidR="00C62228" w:rsidRDefault="00C62228">
            <w:pPr>
              <w:pStyle w:val="TableParagraph"/>
              <w:spacing w:before="8"/>
              <w:rPr>
                <w:b/>
                <w:sz w:val="21"/>
              </w:rPr>
            </w:pPr>
          </w:p>
          <w:p w14:paraId="162F61DE" w14:textId="77777777" w:rsidR="00C62228" w:rsidRDefault="00E6392B">
            <w:pPr>
              <w:pStyle w:val="TableParagraph"/>
              <w:spacing w:line="270" w:lineRule="atLeast"/>
              <w:ind w:left="107" w:right="733"/>
              <w:rPr>
                <w:b/>
                <w:sz w:val="24"/>
              </w:rPr>
            </w:pPr>
            <w:r>
              <w:rPr>
                <w:b/>
                <w:sz w:val="24"/>
              </w:rPr>
              <w:t>Industry / Sector</w:t>
            </w:r>
          </w:p>
        </w:tc>
        <w:tc>
          <w:tcPr>
            <w:tcW w:w="1980" w:type="dxa"/>
            <w:shd w:val="clear" w:color="auto" w:fill="BEBEBE"/>
          </w:tcPr>
          <w:p w14:paraId="32CA4157" w14:textId="77777777" w:rsidR="00C62228" w:rsidRDefault="00C62228">
            <w:pPr>
              <w:pStyle w:val="TableParagraph"/>
              <w:spacing w:before="8"/>
              <w:rPr>
                <w:b/>
                <w:sz w:val="23"/>
              </w:rPr>
            </w:pPr>
          </w:p>
          <w:p w14:paraId="14398039" w14:textId="77777777" w:rsidR="00C62228" w:rsidRDefault="00E6392B">
            <w:pPr>
              <w:pStyle w:val="TableParagraph"/>
              <w:ind w:left="106" w:right="164"/>
              <w:rPr>
                <w:b/>
                <w:sz w:val="24"/>
              </w:rPr>
            </w:pPr>
            <w:r>
              <w:rPr>
                <w:b/>
                <w:sz w:val="24"/>
              </w:rPr>
              <w:t>Executive – Marketing/Sales</w:t>
            </w:r>
          </w:p>
          <w:p w14:paraId="7CF8C778" w14:textId="77777777" w:rsidR="00C62228" w:rsidRDefault="00E6392B">
            <w:pPr>
              <w:pStyle w:val="TableParagraph"/>
              <w:ind w:left="106" w:right="497"/>
              <w:rPr>
                <w:b/>
                <w:sz w:val="24"/>
              </w:rPr>
            </w:pPr>
            <w:r>
              <w:rPr>
                <w:b/>
                <w:sz w:val="24"/>
              </w:rPr>
              <w:t>/ Business Development</w:t>
            </w:r>
          </w:p>
        </w:tc>
        <w:tc>
          <w:tcPr>
            <w:tcW w:w="1800" w:type="dxa"/>
            <w:shd w:val="clear" w:color="auto" w:fill="BEBEBE"/>
          </w:tcPr>
          <w:p w14:paraId="6F0952B5" w14:textId="77777777" w:rsidR="00C62228" w:rsidRDefault="00C62228">
            <w:pPr>
              <w:pStyle w:val="TableParagraph"/>
              <w:spacing w:before="8"/>
              <w:rPr>
                <w:b/>
                <w:sz w:val="23"/>
              </w:rPr>
            </w:pPr>
          </w:p>
          <w:p w14:paraId="53B6DD5E" w14:textId="77777777" w:rsidR="00C62228" w:rsidRDefault="00E6392B">
            <w:pPr>
              <w:pStyle w:val="TableParagraph"/>
              <w:ind w:left="106" w:right="277"/>
              <w:rPr>
                <w:b/>
                <w:sz w:val="24"/>
              </w:rPr>
            </w:pPr>
            <w:r>
              <w:rPr>
                <w:b/>
                <w:sz w:val="24"/>
              </w:rPr>
              <w:t>Management Trainee – Digital/online Marketing</w:t>
            </w:r>
          </w:p>
        </w:tc>
        <w:tc>
          <w:tcPr>
            <w:tcW w:w="1529" w:type="dxa"/>
            <w:shd w:val="clear" w:color="auto" w:fill="BEBEBE"/>
          </w:tcPr>
          <w:p w14:paraId="2957437B" w14:textId="77777777" w:rsidR="00C62228" w:rsidRDefault="00C62228">
            <w:pPr>
              <w:pStyle w:val="TableParagraph"/>
              <w:spacing w:before="8"/>
              <w:rPr>
                <w:b/>
                <w:sz w:val="23"/>
              </w:rPr>
            </w:pPr>
          </w:p>
          <w:p w14:paraId="13C4817B" w14:textId="77777777" w:rsidR="00C62228" w:rsidRDefault="00E6392B">
            <w:pPr>
              <w:pStyle w:val="TableParagraph"/>
              <w:ind w:left="106" w:right="99"/>
              <w:rPr>
                <w:b/>
                <w:sz w:val="24"/>
              </w:rPr>
            </w:pPr>
            <w:r>
              <w:rPr>
                <w:b/>
                <w:sz w:val="24"/>
              </w:rPr>
              <w:t>Client Specialist/ Relationship Manager</w:t>
            </w:r>
          </w:p>
        </w:tc>
        <w:tc>
          <w:tcPr>
            <w:tcW w:w="2251" w:type="dxa"/>
            <w:shd w:val="clear" w:color="auto" w:fill="BEBEBE"/>
          </w:tcPr>
          <w:p w14:paraId="74A7FD35" w14:textId="77777777" w:rsidR="00C62228" w:rsidRDefault="00C62228">
            <w:pPr>
              <w:pStyle w:val="TableParagraph"/>
              <w:spacing w:before="8"/>
              <w:rPr>
                <w:b/>
                <w:sz w:val="23"/>
              </w:rPr>
            </w:pPr>
          </w:p>
          <w:p w14:paraId="6BA9DCED" w14:textId="77777777" w:rsidR="00C62228" w:rsidRDefault="00E6392B">
            <w:pPr>
              <w:pStyle w:val="TableParagraph"/>
              <w:ind w:left="109" w:right="438"/>
              <w:rPr>
                <w:b/>
                <w:sz w:val="24"/>
              </w:rPr>
            </w:pPr>
            <w:r>
              <w:rPr>
                <w:b/>
                <w:sz w:val="24"/>
              </w:rPr>
              <w:t>Public Relations Executive/ Promotions Executive</w:t>
            </w:r>
          </w:p>
        </w:tc>
      </w:tr>
      <w:tr w:rsidR="00C62228" w14:paraId="79518264" w14:textId="77777777">
        <w:trPr>
          <w:trHeight w:val="582"/>
        </w:trPr>
        <w:tc>
          <w:tcPr>
            <w:tcW w:w="1891" w:type="dxa"/>
          </w:tcPr>
          <w:p w14:paraId="41D81A34" w14:textId="77777777" w:rsidR="00C62228" w:rsidRDefault="00E6392B">
            <w:pPr>
              <w:pStyle w:val="TableParagraph"/>
              <w:spacing w:before="159"/>
              <w:ind w:left="107"/>
            </w:pPr>
            <w:r>
              <w:t>Beverages</w:t>
            </w:r>
          </w:p>
        </w:tc>
        <w:tc>
          <w:tcPr>
            <w:tcW w:w="1980" w:type="dxa"/>
          </w:tcPr>
          <w:p w14:paraId="1A721E86" w14:textId="77777777" w:rsidR="00C62228" w:rsidRDefault="00E6392B">
            <w:pPr>
              <w:pStyle w:val="TableParagraph"/>
              <w:spacing w:before="164"/>
              <w:ind w:left="5"/>
              <w:jc w:val="center"/>
              <w:rPr>
                <w:b/>
              </w:rPr>
            </w:pPr>
            <w:r>
              <w:rPr>
                <w:b/>
              </w:rPr>
              <w:t>√</w:t>
            </w:r>
          </w:p>
        </w:tc>
        <w:tc>
          <w:tcPr>
            <w:tcW w:w="1800" w:type="dxa"/>
          </w:tcPr>
          <w:p w14:paraId="2709C828" w14:textId="77777777" w:rsidR="00C62228" w:rsidRDefault="00C62228">
            <w:pPr>
              <w:pStyle w:val="TableParagraph"/>
              <w:spacing w:before="3"/>
              <w:rPr>
                <w:b/>
                <w:sz w:val="25"/>
              </w:rPr>
            </w:pPr>
          </w:p>
          <w:p w14:paraId="3D507954" w14:textId="77777777" w:rsidR="00C62228" w:rsidRDefault="00E6392B">
            <w:pPr>
              <w:pStyle w:val="TableParagraph"/>
              <w:ind w:left="8"/>
              <w:jc w:val="center"/>
              <w:rPr>
                <w:b/>
              </w:rPr>
            </w:pPr>
            <w:r>
              <w:rPr>
                <w:b/>
              </w:rPr>
              <w:t>√</w:t>
            </w:r>
          </w:p>
        </w:tc>
        <w:tc>
          <w:tcPr>
            <w:tcW w:w="1529" w:type="dxa"/>
          </w:tcPr>
          <w:p w14:paraId="534B5A57" w14:textId="77777777" w:rsidR="00C62228" w:rsidRDefault="00C62228">
            <w:pPr>
              <w:pStyle w:val="TableParagraph"/>
            </w:pPr>
          </w:p>
        </w:tc>
        <w:tc>
          <w:tcPr>
            <w:tcW w:w="2251" w:type="dxa"/>
          </w:tcPr>
          <w:p w14:paraId="0CD598BF" w14:textId="77777777" w:rsidR="00C62228" w:rsidRDefault="00E6392B">
            <w:pPr>
              <w:pStyle w:val="TableParagraph"/>
              <w:spacing w:before="164"/>
              <w:ind w:left="9"/>
              <w:jc w:val="center"/>
              <w:rPr>
                <w:b/>
              </w:rPr>
            </w:pPr>
            <w:r>
              <w:rPr>
                <w:b/>
              </w:rPr>
              <w:t>√</w:t>
            </w:r>
          </w:p>
        </w:tc>
      </w:tr>
      <w:tr w:rsidR="00C62228" w14:paraId="4C143131" w14:textId="77777777">
        <w:trPr>
          <w:trHeight w:val="757"/>
        </w:trPr>
        <w:tc>
          <w:tcPr>
            <w:tcW w:w="1891" w:type="dxa"/>
          </w:tcPr>
          <w:p w14:paraId="47044092" w14:textId="77777777" w:rsidR="00C62228" w:rsidRDefault="00E6392B">
            <w:pPr>
              <w:pStyle w:val="TableParagraph"/>
              <w:ind w:left="107" w:right="244"/>
            </w:pPr>
            <w:r>
              <w:t>Business Process Outsourcing</w:t>
            </w:r>
          </w:p>
        </w:tc>
        <w:tc>
          <w:tcPr>
            <w:tcW w:w="1980" w:type="dxa"/>
          </w:tcPr>
          <w:p w14:paraId="092DFFD4" w14:textId="77777777" w:rsidR="00C62228" w:rsidRDefault="00C62228">
            <w:pPr>
              <w:pStyle w:val="TableParagraph"/>
              <w:spacing w:before="8"/>
              <w:rPr>
                <w:b/>
                <w:sz w:val="21"/>
              </w:rPr>
            </w:pPr>
          </w:p>
          <w:p w14:paraId="44BC12E0" w14:textId="77777777" w:rsidR="00C62228" w:rsidRDefault="00E6392B">
            <w:pPr>
              <w:pStyle w:val="TableParagraph"/>
              <w:spacing w:before="1"/>
              <w:ind w:left="5"/>
              <w:jc w:val="center"/>
              <w:rPr>
                <w:b/>
              </w:rPr>
            </w:pPr>
            <w:r>
              <w:rPr>
                <w:b/>
              </w:rPr>
              <w:t>√</w:t>
            </w:r>
          </w:p>
        </w:tc>
        <w:tc>
          <w:tcPr>
            <w:tcW w:w="1800" w:type="dxa"/>
          </w:tcPr>
          <w:p w14:paraId="7E2CF150" w14:textId="77777777" w:rsidR="00C62228" w:rsidRDefault="00C62228">
            <w:pPr>
              <w:pStyle w:val="TableParagraph"/>
              <w:spacing w:before="8"/>
              <w:rPr>
                <w:b/>
                <w:sz w:val="21"/>
              </w:rPr>
            </w:pPr>
          </w:p>
          <w:p w14:paraId="1D329761" w14:textId="77777777" w:rsidR="00C62228" w:rsidRDefault="00E6392B">
            <w:pPr>
              <w:pStyle w:val="TableParagraph"/>
              <w:spacing w:before="1"/>
              <w:ind w:left="8"/>
              <w:jc w:val="center"/>
              <w:rPr>
                <w:b/>
              </w:rPr>
            </w:pPr>
            <w:r>
              <w:rPr>
                <w:b/>
              </w:rPr>
              <w:t>√</w:t>
            </w:r>
          </w:p>
        </w:tc>
        <w:tc>
          <w:tcPr>
            <w:tcW w:w="1529" w:type="dxa"/>
          </w:tcPr>
          <w:p w14:paraId="38E62DE5" w14:textId="77777777" w:rsidR="00C62228" w:rsidRDefault="00C62228">
            <w:pPr>
              <w:pStyle w:val="TableParagraph"/>
              <w:spacing w:before="8"/>
              <w:rPr>
                <w:b/>
                <w:sz w:val="21"/>
              </w:rPr>
            </w:pPr>
          </w:p>
          <w:p w14:paraId="717B72DF" w14:textId="77777777" w:rsidR="00C62228" w:rsidRDefault="00E6392B">
            <w:pPr>
              <w:pStyle w:val="TableParagraph"/>
              <w:spacing w:before="1"/>
              <w:ind w:left="5"/>
              <w:jc w:val="center"/>
              <w:rPr>
                <w:b/>
              </w:rPr>
            </w:pPr>
            <w:r>
              <w:rPr>
                <w:b/>
              </w:rPr>
              <w:t>√</w:t>
            </w:r>
          </w:p>
        </w:tc>
        <w:tc>
          <w:tcPr>
            <w:tcW w:w="2251" w:type="dxa"/>
          </w:tcPr>
          <w:p w14:paraId="27F2B632" w14:textId="77777777" w:rsidR="00C62228" w:rsidRDefault="00C62228">
            <w:pPr>
              <w:pStyle w:val="TableParagraph"/>
              <w:spacing w:before="8"/>
              <w:rPr>
                <w:b/>
                <w:sz w:val="21"/>
              </w:rPr>
            </w:pPr>
          </w:p>
          <w:p w14:paraId="25446645" w14:textId="77777777" w:rsidR="00C62228" w:rsidRDefault="00E6392B">
            <w:pPr>
              <w:pStyle w:val="TableParagraph"/>
              <w:spacing w:before="1"/>
              <w:ind w:left="9"/>
              <w:jc w:val="center"/>
              <w:rPr>
                <w:b/>
              </w:rPr>
            </w:pPr>
            <w:r>
              <w:rPr>
                <w:b/>
              </w:rPr>
              <w:t>√</w:t>
            </w:r>
          </w:p>
        </w:tc>
      </w:tr>
      <w:tr w:rsidR="00C62228" w14:paraId="1F9C5C1A" w14:textId="77777777">
        <w:trPr>
          <w:trHeight w:val="582"/>
        </w:trPr>
        <w:tc>
          <w:tcPr>
            <w:tcW w:w="1891" w:type="dxa"/>
          </w:tcPr>
          <w:p w14:paraId="3DB0139F" w14:textId="77777777" w:rsidR="00C62228" w:rsidRDefault="00E6392B">
            <w:pPr>
              <w:pStyle w:val="TableParagraph"/>
              <w:spacing w:before="32"/>
              <w:ind w:left="107"/>
            </w:pPr>
            <w:r>
              <w:t>Consultancy firms</w:t>
            </w:r>
          </w:p>
        </w:tc>
        <w:tc>
          <w:tcPr>
            <w:tcW w:w="1980" w:type="dxa"/>
          </w:tcPr>
          <w:p w14:paraId="26ED870A" w14:textId="77777777" w:rsidR="00C62228" w:rsidRDefault="00E6392B">
            <w:pPr>
              <w:pStyle w:val="TableParagraph"/>
              <w:spacing w:before="164"/>
              <w:ind w:left="5"/>
              <w:jc w:val="center"/>
              <w:rPr>
                <w:b/>
              </w:rPr>
            </w:pPr>
            <w:r>
              <w:rPr>
                <w:b/>
              </w:rPr>
              <w:t>√</w:t>
            </w:r>
          </w:p>
        </w:tc>
        <w:tc>
          <w:tcPr>
            <w:tcW w:w="1800" w:type="dxa"/>
          </w:tcPr>
          <w:p w14:paraId="01626107" w14:textId="77777777" w:rsidR="00C62228" w:rsidRDefault="00C62228">
            <w:pPr>
              <w:pStyle w:val="TableParagraph"/>
            </w:pPr>
          </w:p>
        </w:tc>
        <w:tc>
          <w:tcPr>
            <w:tcW w:w="1529" w:type="dxa"/>
          </w:tcPr>
          <w:p w14:paraId="36310D94" w14:textId="77777777" w:rsidR="00C62228" w:rsidRDefault="00E6392B">
            <w:pPr>
              <w:pStyle w:val="TableParagraph"/>
              <w:spacing w:before="164"/>
              <w:ind w:left="5"/>
              <w:jc w:val="center"/>
              <w:rPr>
                <w:b/>
              </w:rPr>
            </w:pPr>
            <w:r>
              <w:rPr>
                <w:b/>
              </w:rPr>
              <w:t>√</w:t>
            </w:r>
          </w:p>
        </w:tc>
        <w:tc>
          <w:tcPr>
            <w:tcW w:w="2251" w:type="dxa"/>
          </w:tcPr>
          <w:p w14:paraId="12E2BDE9" w14:textId="77777777" w:rsidR="00C62228" w:rsidRDefault="00E6392B">
            <w:pPr>
              <w:pStyle w:val="TableParagraph"/>
              <w:spacing w:before="164"/>
              <w:ind w:left="9"/>
              <w:jc w:val="center"/>
              <w:rPr>
                <w:b/>
              </w:rPr>
            </w:pPr>
            <w:r>
              <w:rPr>
                <w:b/>
              </w:rPr>
              <w:t>√</w:t>
            </w:r>
          </w:p>
        </w:tc>
      </w:tr>
      <w:tr w:rsidR="00C62228" w14:paraId="733CD355" w14:textId="77777777">
        <w:trPr>
          <w:trHeight w:val="758"/>
        </w:trPr>
        <w:tc>
          <w:tcPr>
            <w:tcW w:w="1891" w:type="dxa"/>
          </w:tcPr>
          <w:p w14:paraId="4C861DB9" w14:textId="77777777" w:rsidR="00C62228" w:rsidRDefault="00E6392B">
            <w:pPr>
              <w:pStyle w:val="TableParagraph"/>
              <w:ind w:left="107" w:right="312"/>
            </w:pPr>
            <w:r>
              <w:t>Drugs &amp; Pharmaceuticals</w:t>
            </w:r>
          </w:p>
        </w:tc>
        <w:tc>
          <w:tcPr>
            <w:tcW w:w="1980" w:type="dxa"/>
          </w:tcPr>
          <w:p w14:paraId="502F1899" w14:textId="77777777" w:rsidR="00C62228" w:rsidRDefault="00C62228">
            <w:pPr>
              <w:pStyle w:val="TableParagraph"/>
              <w:spacing w:before="9"/>
              <w:rPr>
                <w:b/>
                <w:sz w:val="21"/>
              </w:rPr>
            </w:pPr>
          </w:p>
          <w:p w14:paraId="39CF8FFB" w14:textId="77777777" w:rsidR="00C62228" w:rsidRDefault="00E6392B">
            <w:pPr>
              <w:pStyle w:val="TableParagraph"/>
              <w:ind w:left="5"/>
              <w:jc w:val="center"/>
              <w:rPr>
                <w:b/>
              </w:rPr>
            </w:pPr>
            <w:r>
              <w:rPr>
                <w:b/>
              </w:rPr>
              <w:t>√</w:t>
            </w:r>
          </w:p>
        </w:tc>
        <w:tc>
          <w:tcPr>
            <w:tcW w:w="1800" w:type="dxa"/>
          </w:tcPr>
          <w:p w14:paraId="6AD36753" w14:textId="77777777" w:rsidR="00C62228" w:rsidRDefault="00C62228">
            <w:pPr>
              <w:pStyle w:val="TableParagraph"/>
              <w:spacing w:before="9"/>
              <w:rPr>
                <w:b/>
                <w:sz w:val="21"/>
              </w:rPr>
            </w:pPr>
          </w:p>
          <w:p w14:paraId="4B2FBE82" w14:textId="77777777" w:rsidR="00C62228" w:rsidRDefault="00E6392B">
            <w:pPr>
              <w:pStyle w:val="TableParagraph"/>
              <w:ind w:left="8"/>
              <w:jc w:val="center"/>
              <w:rPr>
                <w:b/>
              </w:rPr>
            </w:pPr>
            <w:r>
              <w:rPr>
                <w:b/>
              </w:rPr>
              <w:t>√</w:t>
            </w:r>
          </w:p>
        </w:tc>
        <w:tc>
          <w:tcPr>
            <w:tcW w:w="1529" w:type="dxa"/>
          </w:tcPr>
          <w:p w14:paraId="01AC55AD" w14:textId="77777777" w:rsidR="00C62228" w:rsidRDefault="00C62228">
            <w:pPr>
              <w:pStyle w:val="TableParagraph"/>
            </w:pPr>
          </w:p>
        </w:tc>
        <w:tc>
          <w:tcPr>
            <w:tcW w:w="2251" w:type="dxa"/>
          </w:tcPr>
          <w:p w14:paraId="4B5F7629" w14:textId="77777777" w:rsidR="00C62228" w:rsidRDefault="00C62228">
            <w:pPr>
              <w:pStyle w:val="TableParagraph"/>
              <w:spacing w:before="9"/>
              <w:rPr>
                <w:b/>
                <w:sz w:val="21"/>
              </w:rPr>
            </w:pPr>
          </w:p>
          <w:p w14:paraId="2844D219" w14:textId="77777777" w:rsidR="00C62228" w:rsidRDefault="00E6392B">
            <w:pPr>
              <w:pStyle w:val="TableParagraph"/>
              <w:ind w:left="9"/>
              <w:jc w:val="center"/>
              <w:rPr>
                <w:b/>
              </w:rPr>
            </w:pPr>
            <w:r>
              <w:rPr>
                <w:b/>
              </w:rPr>
              <w:t>√</w:t>
            </w:r>
          </w:p>
        </w:tc>
      </w:tr>
      <w:tr w:rsidR="00C62228" w14:paraId="6972D01B" w14:textId="77777777">
        <w:trPr>
          <w:trHeight w:val="582"/>
        </w:trPr>
        <w:tc>
          <w:tcPr>
            <w:tcW w:w="1891" w:type="dxa"/>
          </w:tcPr>
          <w:p w14:paraId="7F84644D" w14:textId="77777777" w:rsidR="00C62228" w:rsidRDefault="00E6392B">
            <w:pPr>
              <w:pStyle w:val="TableParagraph"/>
              <w:spacing w:before="159"/>
              <w:ind w:left="107"/>
            </w:pPr>
            <w:r>
              <w:t>Education</w:t>
            </w:r>
          </w:p>
        </w:tc>
        <w:tc>
          <w:tcPr>
            <w:tcW w:w="1980" w:type="dxa"/>
          </w:tcPr>
          <w:p w14:paraId="1508EB11" w14:textId="77777777" w:rsidR="00C62228" w:rsidRDefault="00E6392B">
            <w:pPr>
              <w:pStyle w:val="TableParagraph"/>
              <w:spacing w:before="164"/>
              <w:ind w:left="5"/>
              <w:jc w:val="center"/>
              <w:rPr>
                <w:b/>
              </w:rPr>
            </w:pPr>
            <w:r>
              <w:rPr>
                <w:b/>
              </w:rPr>
              <w:t>√</w:t>
            </w:r>
          </w:p>
        </w:tc>
        <w:tc>
          <w:tcPr>
            <w:tcW w:w="1800" w:type="dxa"/>
          </w:tcPr>
          <w:p w14:paraId="122E9FDA" w14:textId="77777777" w:rsidR="00C62228" w:rsidRDefault="00E6392B">
            <w:pPr>
              <w:pStyle w:val="TableParagraph"/>
              <w:spacing w:before="164"/>
              <w:ind w:left="8"/>
              <w:jc w:val="center"/>
              <w:rPr>
                <w:b/>
              </w:rPr>
            </w:pPr>
            <w:r>
              <w:rPr>
                <w:b/>
              </w:rPr>
              <w:t>√</w:t>
            </w:r>
          </w:p>
        </w:tc>
        <w:tc>
          <w:tcPr>
            <w:tcW w:w="1529" w:type="dxa"/>
          </w:tcPr>
          <w:p w14:paraId="21B73C46" w14:textId="77777777" w:rsidR="00C62228" w:rsidRDefault="00E6392B">
            <w:pPr>
              <w:pStyle w:val="TableParagraph"/>
              <w:spacing w:before="164"/>
              <w:ind w:left="5"/>
              <w:jc w:val="center"/>
              <w:rPr>
                <w:b/>
              </w:rPr>
            </w:pPr>
            <w:r>
              <w:rPr>
                <w:b/>
              </w:rPr>
              <w:t>√</w:t>
            </w:r>
          </w:p>
        </w:tc>
        <w:tc>
          <w:tcPr>
            <w:tcW w:w="2251" w:type="dxa"/>
          </w:tcPr>
          <w:p w14:paraId="0D900740" w14:textId="77777777" w:rsidR="00C62228" w:rsidRDefault="00E6392B">
            <w:pPr>
              <w:pStyle w:val="TableParagraph"/>
              <w:spacing w:before="164"/>
              <w:ind w:left="9"/>
              <w:jc w:val="center"/>
              <w:rPr>
                <w:b/>
              </w:rPr>
            </w:pPr>
            <w:r>
              <w:rPr>
                <w:b/>
              </w:rPr>
              <w:t>√</w:t>
            </w:r>
          </w:p>
        </w:tc>
      </w:tr>
      <w:tr w:rsidR="00C62228" w14:paraId="0C5459FA" w14:textId="77777777">
        <w:trPr>
          <w:trHeight w:val="758"/>
        </w:trPr>
        <w:tc>
          <w:tcPr>
            <w:tcW w:w="1891" w:type="dxa"/>
          </w:tcPr>
          <w:p w14:paraId="74A67BF0" w14:textId="77777777" w:rsidR="00C62228" w:rsidRDefault="00E6392B">
            <w:pPr>
              <w:pStyle w:val="TableParagraph"/>
              <w:spacing w:line="242" w:lineRule="auto"/>
              <w:ind w:left="107" w:right="605"/>
            </w:pPr>
            <w:r>
              <w:t>Event Management</w:t>
            </w:r>
          </w:p>
        </w:tc>
        <w:tc>
          <w:tcPr>
            <w:tcW w:w="1980" w:type="dxa"/>
          </w:tcPr>
          <w:p w14:paraId="31EDA81D" w14:textId="77777777" w:rsidR="00C62228" w:rsidRDefault="00C62228">
            <w:pPr>
              <w:pStyle w:val="TableParagraph"/>
              <w:spacing w:before="11"/>
              <w:rPr>
                <w:b/>
                <w:sz w:val="21"/>
              </w:rPr>
            </w:pPr>
          </w:p>
          <w:p w14:paraId="0557392E" w14:textId="77777777" w:rsidR="00C62228" w:rsidRDefault="00E6392B">
            <w:pPr>
              <w:pStyle w:val="TableParagraph"/>
              <w:ind w:left="5"/>
              <w:jc w:val="center"/>
              <w:rPr>
                <w:b/>
              </w:rPr>
            </w:pPr>
            <w:r>
              <w:rPr>
                <w:b/>
              </w:rPr>
              <w:t>√</w:t>
            </w:r>
          </w:p>
        </w:tc>
        <w:tc>
          <w:tcPr>
            <w:tcW w:w="1800" w:type="dxa"/>
          </w:tcPr>
          <w:p w14:paraId="7E39489D" w14:textId="77777777" w:rsidR="00C62228" w:rsidRDefault="00C62228">
            <w:pPr>
              <w:pStyle w:val="TableParagraph"/>
              <w:spacing w:before="11"/>
              <w:rPr>
                <w:b/>
                <w:sz w:val="21"/>
              </w:rPr>
            </w:pPr>
          </w:p>
          <w:p w14:paraId="76A3A3FF" w14:textId="77777777" w:rsidR="00C62228" w:rsidRDefault="00E6392B">
            <w:pPr>
              <w:pStyle w:val="TableParagraph"/>
              <w:ind w:left="8"/>
              <w:jc w:val="center"/>
              <w:rPr>
                <w:b/>
              </w:rPr>
            </w:pPr>
            <w:r>
              <w:rPr>
                <w:b/>
              </w:rPr>
              <w:t>√</w:t>
            </w:r>
          </w:p>
        </w:tc>
        <w:tc>
          <w:tcPr>
            <w:tcW w:w="1529" w:type="dxa"/>
          </w:tcPr>
          <w:p w14:paraId="7ED75C4D" w14:textId="77777777" w:rsidR="00C62228" w:rsidRDefault="00C62228">
            <w:pPr>
              <w:pStyle w:val="TableParagraph"/>
              <w:spacing w:before="11"/>
              <w:rPr>
                <w:b/>
                <w:sz w:val="21"/>
              </w:rPr>
            </w:pPr>
          </w:p>
          <w:p w14:paraId="26FD011E" w14:textId="77777777" w:rsidR="00C62228" w:rsidRDefault="00E6392B">
            <w:pPr>
              <w:pStyle w:val="TableParagraph"/>
              <w:ind w:left="5"/>
              <w:jc w:val="center"/>
              <w:rPr>
                <w:b/>
              </w:rPr>
            </w:pPr>
            <w:r>
              <w:rPr>
                <w:b/>
              </w:rPr>
              <w:t>√</w:t>
            </w:r>
          </w:p>
        </w:tc>
        <w:tc>
          <w:tcPr>
            <w:tcW w:w="2251" w:type="dxa"/>
          </w:tcPr>
          <w:p w14:paraId="53209B36" w14:textId="77777777" w:rsidR="00C62228" w:rsidRDefault="00C62228">
            <w:pPr>
              <w:pStyle w:val="TableParagraph"/>
              <w:spacing w:before="11"/>
              <w:rPr>
                <w:b/>
                <w:sz w:val="21"/>
              </w:rPr>
            </w:pPr>
          </w:p>
          <w:p w14:paraId="24EF531E" w14:textId="77777777" w:rsidR="00C62228" w:rsidRDefault="00E6392B">
            <w:pPr>
              <w:pStyle w:val="TableParagraph"/>
              <w:ind w:left="9"/>
              <w:jc w:val="center"/>
              <w:rPr>
                <w:b/>
              </w:rPr>
            </w:pPr>
            <w:r>
              <w:rPr>
                <w:b/>
              </w:rPr>
              <w:t>√</w:t>
            </w:r>
          </w:p>
        </w:tc>
      </w:tr>
      <w:tr w:rsidR="00C62228" w14:paraId="3033C3DC" w14:textId="77777777">
        <w:trPr>
          <w:trHeight w:val="582"/>
        </w:trPr>
        <w:tc>
          <w:tcPr>
            <w:tcW w:w="1891" w:type="dxa"/>
          </w:tcPr>
          <w:p w14:paraId="1B0C8884" w14:textId="77777777" w:rsidR="00C62228" w:rsidRDefault="00E6392B">
            <w:pPr>
              <w:pStyle w:val="TableParagraph"/>
              <w:spacing w:before="32"/>
              <w:ind w:left="107"/>
            </w:pPr>
            <w:r>
              <w:t>Exports &amp; Imports</w:t>
            </w:r>
          </w:p>
        </w:tc>
        <w:tc>
          <w:tcPr>
            <w:tcW w:w="1980" w:type="dxa"/>
          </w:tcPr>
          <w:p w14:paraId="4ADDE860" w14:textId="77777777" w:rsidR="00C62228" w:rsidRDefault="00E6392B">
            <w:pPr>
              <w:pStyle w:val="TableParagraph"/>
              <w:spacing w:before="164"/>
              <w:ind w:left="5"/>
              <w:jc w:val="center"/>
              <w:rPr>
                <w:b/>
              </w:rPr>
            </w:pPr>
            <w:r>
              <w:rPr>
                <w:b/>
              </w:rPr>
              <w:t>√</w:t>
            </w:r>
          </w:p>
        </w:tc>
        <w:tc>
          <w:tcPr>
            <w:tcW w:w="1800" w:type="dxa"/>
          </w:tcPr>
          <w:p w14:paraId="3E287C19" w14:textId="77777777" w:rsidR="00C62228" w:rsidRDefault="00E6392B">
            <w:pPr>
              <w:pStyle w:val="TableParagraph"/>
              <w:spacing w:before="164"/>
              <w:ind w:left="8"/>
              <w:jc w:val="center"/>
              <w:rPr>
                <w:b/>
              </w:rPr>
            </w:pPr>
            <w:r>
              <w:rPr>
                <w:b/>
              </w:rPr>
              <w:t>√</w:t>
            </w:r>
          </w:p>
        </w:tc>
        <w:tc>
          <w:tcPr>
            <w:tcW w:w="1529" w:type="dxa"/>
          </w:tcPr>
          <w:p w14:paraId="322DA107" w14:textId="77777777" w:rsidR="00C62228" w:rsidRDefault="00E6392B">
            <w:pPr>
              <w:pStyle w:val="TableParagraph"/>
              <w:spacing w:before="164"/>
              <w:ind w:left="5"/>
              <w:jc w:val="center"/>
              <w:rPr>
                <w:b/>
              </w:rPr>
            </w:pPr>
            <w:r>
              <w:rPr>
                <w:b/>
              </w:rPr>
              <w:t>√</w:t>
            </w:r>
          </w:p>
        </w:tc>
        <w:tc>
          <w:tcPr>
            <w:tcW w:w="2251" w:type="dxa"/>
          </w:tcPr>
          <w:p w14:paraId="1B874A22" w14:textId="77777777" w:rsidR="00C62228" w:rsidRDefault="00E6392B">
            <w:pPr>
              <w:pStyle w:val="TableParagraph"/>
              <w:spacing w:before="164"/>
              <w:ind w:left="9"/>
              <w:jc w:val="center"/>
              <w:rPr>
                <w:b/>
              </w:rPr>
            </w:pPr>
            <w:r>
              <w:rPr>
                <w:b/>
              </w:rPr>
              <w:t>√</w:t>
            </w:r>
          </w:p>
        </w:tc>
      </w:tr>
      <w:tr w:rsidR="00C62228" w14:paraId="201EA8B5" w14:textId="77777777">
        <w:trPr>
          <w:trHeight w:val="1012"/>
        </w:trPr>
        <w:tc>
          <w:tcPr>
            <w:tcW w:w="1891" w:type="dxa"/>
          </w:tcPr>
          <w:p w14:paraId="4CED89AA" w14:textId="77777777" w:rsidR="00C62228" w:rsidRDefault="00E6392B">
            <w:pPr>
              <w:pStyle w:val="TableParagraph"/>
              <w:ind w:left="107" w:right="220"/>
            </w:pPr>
            <w:r>
              <w:t>Fast Moving Consumer Goods (FMCG)</w:t>
            </w:r>
          </w:p>
        </w:tc>
        <w:tc>
          <w:tcPr>
            <w:tcW w:w="1980" w:type="dxa"/>
          </w:tcPr>
          <w:p w14:paraId="4FC7282E" w14:textId="77777777" w:rsidR="00C62228" w:rsidRDefault="00C62228">
            <w:pPr>
              <w:pStyle w:val="TableParagraph"/>
              <w:spacing w:before="9"/>
              <w:rPr>
                <w:b/>
                <w:sz w:val="32"/>
              </w:rPr>
            </w:pPr>
          </w:p>
          <w:p w14:paraId="265D5C5B" w14:textId="77777777" w:rsidR="00C62228" w:rsidRDefault="00E6392B">
            <w:pPr>
              <w:pStyle w:val="TableParagraph"/>
              <w:ind w:left="5"/>
              <w:jc w:val="center"/>
              <w:rPr>
                <w:b/>
              </w:rPr>
            </w:pPr>
            <w:r>
              <w:rPr>
                <w:b/>
              </w:rPr>
              <w:t>√</w:t>
            </w:r>
          </w:p>
        </w:tc>
        <w:tc>
          <w:tcPr>
            <w:tcW w:w="1800" w:type="dxa"/>
          </w:tcPr>
          <w:p w14:paraId="66ACDB42" w14:textId="77777777" w:rsidR="00C62228" w:rsidRDefault="00C62228">
            <w:pPr>
              <w:pStyle w:val="TableParagraph"/>
              <w:spacing w:before="9"/>
              <w:rPr>
                <w:b/>
                <w:sz w:val="32"/>
              </w:rPr>
            </w:pPr>
          </w:p>
          <w:p w14:paraId="106468C4" w14:textId="77777777" w:rsidR="00C62228" w:rsidRDefault="00E6392B">
            <w:pPr>
              <w:pStyle w:val="TableParagraph"/>
              <w:ind w:left="8"/>
              <w:jc w:val="center"/>
              <w:rPr>
                <w:b/>
              </w:rPr>
            </w:pPr>
            <w:r>
              <w:rPr>
                <w:b/>
              </w:rPr>
              <w:t>√</w:t>
            </w:r>
          </w:p>
        </w:tc>
        <w:tc>
          <w:tcPr>
            <w:tcW w:w="1529" w:type="dxa"/>
          </w:tcPr>
          <w:p w14:paraId="7713EF5B" w14:textId="77777777" w:rsidR="00C62228" w:rsidRDefault="00C62228">
            <w:pPr>
              <w:pStyle w:val="TableParagraph"/>
            </w:pPr>
          </w:p>
        </w:tc>
        <w:tc>
          <w:tcPr>
            <w:tcW w:w="2251" w:type="dxa"/>
          </w:tcPr>
          <w:p w14:paraId="52D27330" w14:textId="77777777" w:rsidR="00C62228" w:rsidRDefault="00C62228">
            <w:pPr>
              <w:pStyle w:val="TableParagraph"/>
              <w:spacing w:before="9"/>
              <w:rPr>
                <w:b/>
                <w:sz w:val="32"/>
              </w:rPr>
            </w:pPr>
          </w:p>
          <w:p w14:paraId="6E99DF76" w14:textId="77777777" w:rsidR="00C62228" w:rsidRDefault="00E6392B">
            <w:pPr>
              <w:pStyle w:val="TableParagraph"/>
              <w:ind w:left="9"/>
              <w:jc w:val="center"/>
              <w:rPr>
                <w:b/>
              </w:rPr>
            </w:pPr>
            <w:r>
              <w:rPr>
                <w:b/>
              </w:rPr>
              <w:t>√</w:t>
            </w:r>
          </w:p>
        </w:tc>
      </w:tr>
      <w:tr w:rsidR="00C62228" w14:paraId="1285BE96" w14:textId="77777777">
        <w:trPr>
          <w:trHeight w:val="580"/>
        </w:trPr>
        <w:tc>
          <w:tcPr>
            <w:tcW w:w="1891" w:type="dxa"/>
          </w:tcPr>
          <w:p w14:paraId="533ADE87" w14:textId="77777777" w:rsidR="00C62228" w:rsidRDefault="00E6392B">
            <w:pPr>
              <w:pStyle w:val="TableParagraph"/>
              <w:spacing w:before="159"/>
              <w:ind w:left="107"/>
            </w:pPr>
            <w:r>
              <w:t>Healthcare</w:t>
            </w:r>
          </w:p>
        </w:tc>
        <w:tc>
          <w:tcPr>
            <w:tcW w:w="1980" w:type="dxa"/>
          </w:tcPr>
          <w:p w14:paraId="1477B26B" w14:textId="77777777" w:rsidR="00C62228" w:rsidRDefault="00E6392B">
            <w:pPr>
              <w:pStyle w:val="TableParagraph"/>
              <w:spacing w:before="164"/>
              <w:ind w:left="5"/>
              <w:jc w:val="center"/>
              <w:rPr>
                <w:b/>
              </w:rPr>
            </w:pPr>
            <w:r>
              <w:rPr>
                <w:b/>
              </w:rPr>
              <w:t>√</w:t>
            </w:r>
          </w:p>
        </w:tc>
        <w:tc>
          <w:tcPr>
            <w:tcW w:w="1800" w:type="dxa"/>
          </w:tcPr>
          <w:p w14:paraId="4F047063" w14:textId="77777777" w:rsidR="00C62228" w:rsidRDefault="00E6392B">
            <w:pPr>
              <w:pStyle w:val="TableParagraph"/>
              <w:spacing w:before="164"/>
              <w:ind w:left="8"/>
              <w:jc w:val="center"/>
              <w:rPr>
                <w:b/>
              </w:rPr>
            </w:pPr>
            <w:r>
              <w:rPr>
                <w:b/>
              </w:rPr>
              <w:t>√</w:t>
            </w:r>
          </w:p>
        </w:tc>
        <w:tc>
          <w:tcPr>
            <w:tcW w:w="1529" w:type="dxa"/>
          </w:tcPr>
          <w:p w14:paraId="785864AC" w14:textId="77777777" w:rsidR="00C62228" w:rsidRDefault="00E6392B">
            <w:pPr>
              <w:pStyle w:val="TableParagraph"/>
              <w:spacing w:before="164"/>
              <w:ind w:left="5"/>
              <w:jc w:val="center"/>
              <w:rPr>
                <w:b/>
              </w:rPr>
            </w:pPr>
            <w:r>
              <w:rPr>
                <w:b/>
              </w:rPr>
              <w:t>√</w:t>
            </w:r>
          </w:p>
        </w:tc>
        <w:tc>
          <w:tcPr>
            <w:tcW w:w="2251" w:type="dxa"/>
          </w:tcPr>
          <w:p w14:paraId="721B0B19" w14:textId="77777777" w:rsidR="00C62228" w:rsidRDefault="00E6392B">
            <w:pPr>
              <w:pStyle w:val="TableParagraph"/>
              <w:spacing w:before="164"/>
              <w:ind w:left="9"/>
              <w:jc w:val="center"/>
              <w:rPr>
                <w:b/>
              </w:rPr>
            </w:pPr>
            <w:r>
              <w:rPr>
                <w:b/>
              </w:rPr>
              <w:t>√</w:t>
            </w:r>
          </w:p>
        </w:tc>
      </w:tr>
      <w:tr w:rsidR="00C62228" w14:paraId="622430F9" w14:textId="77777777">
        <w:trPr>
          <w:trHeight w:val="582"/>
        </w:trPr>
        <w:tc>
          <w:tcPr>
            <w:tcW w:w="1891" w:type="dxa"/>
          </w:tcPr>
          <w:p w14:paraId="2FED47C0" w14:textId="77777777" w:rsidR="00C62228" w:rsidRDefault="00E6392B">
            <w:pPr>
              <w:pStyle w:val="TableParagraph"/>
              <w:spacing w:before="32"/>
              <w:ind w:left="107"/>
            </w:pPr>
            <w:r>
              <w:t>Manufacturing</w:t>
            </w:r>
          </w:p>
        </w:tc>
        <w:tc>
          <w:tcPr>
            <w:tcW w:w="1980" w:type="dxa"/>
          </w:tcPr>
          <w:p w14:paraId="3CE660A0" w14:textId="77777777" w:rsidR="00C62228" w:rsidRDefault="00E6392B">
            <w:pPr>
              <w:pStyle w:val="TableParagraph"/>
              <w:spacing w:before="164"/>
              <w:ind w:left="5"/>
              <w:jc w:val="center"/>
              <w:rPr>
                <w:b/>
              </w:rPr>
            </w:pPr>
            <w:r>
              <w:rPr>
                <w:b/>
              </w:rPr>
              <w:t>√</w:t>
            </w:r>
          </w:p>
        </w:tc>
        <w:tc>
          <w:tcPr>
            <w:tcW w:w="1800" w:type="dxa"/>
          </w:tcPr>
          <w:p w14:paraId="6D15A5BA" w14:textId="77777777" w:rsidR="00C62228" w:rsidRDefault="00E6392B">
            <w:pPr>
              <w:pStyle w:val="TableParagraph"/>
              <w:spacing w:before="164"/>
              <w:ind w:left="8"/>
              <w:jc w:val="center"/>
              <w:rPr>
                <w:b/>
              </w:rPr>
            </w:pPr>
            <w:r>
              <w:rPr>
                <w:b/>
              </w:rPr>
              <w:t>√</w:t>
            </w:r>
          </w:p>
        </w:tc>
        <w:tc>
          <w:tcPr>
            <w:tcW w:w="1529" w:type="dxa"/>
          </w:tcPr>
          <w:p w14:paraId="7283B4F9" w14:textId="77777777" w:rsidR="00C62228" w:rsidRDefault="00C62228">
            <w:pPr>
              <w:pStyle w:val="TableParagraph"/>
            </w:pPr>
          </w:p>
        </w:tc>
        <w:tc>
          <w:tcPr>
            <w:tcW w:w="2251" w:type="dxa"/>
          </w:tcPr>
          <w:p w14:paraId="41C29D95" w14:textId="77777777" w:rsidR="00C62228" w:rsidRDefault="00E6392B">
            <w:pPr>
              <w:pStyle w:val="TableParagraph"/>
              <w:spacing w:before="164"/>
              <w:ind w:left="9"/>
              <w:jc w:val="center"/>
              <w:rPr>
                <w:b/>
              </w:rPr>
            </w:pPr>
            <w:r>
              <w:rPr>
                <w:b/>
              </w:rPr>
              <w:t>√</w:t>
            </w:r>
          </w:p>
        </w:tc>
      </w:tr>
      <w:tr w:rsidR="00C62228" w14:paraId="7145B0F8" w14:textId="77777777">
        <w:trPr>
          <w:trHeight w:val="760"/>
        </w:trPr>
        <w:tc>
          <w:tcPr>
            <w:tcW w:w="1891" w:type="dxa"/>
          </w:tcPr>
          <w:p w14:paraId="2177A41D" w14:textId="77777777" w:rsidR="00C62228" w:rsidRDefault="00E6392B">
            <w:pPr>
              <w:pStyle w:val="TableParagraph"/>
              <w:spacing w:line="242" w:lineRule="auto"/>
              <w:ind w:left="107" w:right="507"/>
            </w:pPr>
            <w:r>
              <w:t>Media &amp; Entertainment</w:t>
            </w:r>
          </w:p>
        </w:tc>
        <w:tc>
          <w:tcPr>
            <w:tcW w:w="1980" w:type="dxa"/>
          </w:tcPr>
          <w:p w14:paraId="05DFB658" w14:textId="77777777" w:rsidR="00C62228" w:rsidRDefault="00C62228">
            <w:pPr>
              <w:pStyle w:val="TableParagraph"/>
              <w:spacing w:before="11"/>
              <w:rPr>
                <w:b/>
                <w:sz w:val="21"/>
              </w:rPr>
            </w:pPr>
          </w:p>
          <w:p w14:paraId="7262FE38" w14:textId="77777777" w:rsidR="00C62228" w:rsidRDefault="00E6392B">
            <w:pPr>
              <w:pStyle w:val="TableParagraph"/>
              <w:ind w:left="5"/>
              <w:jc w:val="center"/>
              <w:rPr>
                <w:b/>
              </w:rPr>
            </w:pPr>
            <w:r>
              <w:rPr>
                <w:b/>
              </w:rPr>
              <w:t>√</w:t>
            </w:r>
          </w:p>
        </w:tc>
        <w:tc>
          <w:tcPr>
            <w:tcW w:w="1800" w:type="dxa"/>
          </w:tcPr>
          <w:p w14:paraId="5ABFA9A5" w14:textId="77777777" w:rsidR="00C62228" w:rsidRDefault="00C62228">
            <w:pPr>
              <w:pStyle w:val="TableParagraph"/>
              <w:spacing w:before="11"/>
              <w:rPr>
                <w:b/>
                <w:sz w:val="21"/>
              </w:rPr>
            </w:pPr>
          </w:p>
          <w:p w14:paraId="05DC1029" w14:textId="77777777" w:rsidR="00C62228" w:rsidRDefault="00E6392B">
            <w:pPr>
              <w:pStyle w:val="TableParagraph"/>
              <w:ind w:left="8"/>
              <w:jc w:val="center"/>
              <w:rPr>
                <w:b/>
              </w:rPr>
            </w:pPr>
            <w:r>
              <w:rPr>
                <w:b/>
              </w:rPr>
              <w:t>√</w:t>
            </w:r>
          </w:p>
        </w:tc>
        <w:tc>
          <w:tcPr>
            <w:tcW w:w="1529" w:type="dxa"/>
          </w:tcPr>
          <w:p w14:paraId="6664B9FA" w14:textId="77777777" w:rsidR="00C62228" w:rsidRDefault="00C62228">
            <w:pPr>
              <w:pStyle w:val="TableParagraph"/>
              <w:spacing w:before="11"/>
              <w:rPr>
                <w:b/>
                <w:sz w:val="21"/>
              </w:rPr>
            </w:pPr>
          </w:p>
          <w:p w14:paraId="413F97CB" w14:textId="77777777" w:rsidR="00C62228" w:rsidRDefault="00E6392B">
            <w:pPr>
              <w:pStyle w:val="TableParagraph"/>
              <w:ind w:left="5"/>
              <w:jc w:val="center"/>
              <w:rPr>
                <w:b/>
              </w:rPr>
            </w:pPr>
            <w:r>
              <w:rPr>
                <w:b/>
              </w:rPr>
              <w:t>√</w:t>
            </w:r>
          </w:p>
        </w:tc>
        <w:tc>
          <w:tcPr>
            <w:tcW w:w="2251" w:type="dxa"/>
          </w:tcPr>
          <w:p w14:paraId="3FAF16C5" w14:textId="77777777" w:rsidR="00C62228" w:rsidRDefault="00C62228">
            <w:pPr>
              <w:pStyle w:val="TableParagraph"/>
              <w:spacing w:before="11"/>
              <w:rPr>
                <w:b/>
                <w:sz w:val="21"/>
              </w:rPr>
            </w:pPr>
          </w:p>
          <w:p w14:paraId="3B095D1B" w14:textId="77777777" w:rsidR="00C62228" w:rsidRDefault="00E6392B">
            <w:pPr>
              <w:pStyle w:val="TableParagraph"/>
              <w:ind w:left="9"/>
              <w:jc w:val="center"/>
              <w:rPr>
                <w:b/>
              </w:rPr>
            </w:pPr>
            <w:r>
              <w:rPr>
                <w:b/>
              </w:rPr>
              <w:t>√</w:t>
            </w:r>
          </w:p>
        </w:tc>
      </w:tr>
      <w:tr w:rsidR="00C62228" w14:paraId="2B270BC8" w14:textId="77777777">
        <w:trPr>
          <w:trHeight w:val="1010"/>
        </w:trPr>
        <w:tc>
          <w:tcPr>
            <w:tcW w:w="1891" w:type="dxa"/>
          </w:tcPr>
          <w:p w14:paraId="19A303F8" w14:textId="77777777" w:rsidR="00C62228" w:rsidRDefault="00E6392B">
            <w:pPr>
              <w:pStyle w:val="TableParagraph"/>
              <w:ind w:left="107" w:right="532"/>
            </w:pPr>
            <w:r>
              <w:t>Real Estate &amp; Urban Development</w:t>
            </w:r>
          </w:p>
        </w:tc>
        <w:tc>
          <w:tcPr>
            <w:tcW w:w="1980" w:type="dxa"/>
          </w:tcPr>
          <w:p w14:paraId="1DDC0DE6" w14:textId="77777777" w:rsidR="00C62228" w:rsidRDefault="00C62228">
            <w:pPr>
              <w:pStyle w:val="TableParagraph"/>
              <w:spacing w:before="9"/>
              <w:rPr>
                <w:b/>
                <w:sz w:val="32"/>
              </w:rPr>
            </w:pPr>
          </w:p>
          <w:p w14:paraId="1E0DEB00" w14:textId="77777777" w:rsidR="00C62228" w:rsidRDefault="00E6392B">
            <w:pPr>
              <w:pStyle w:val="TableParagraph"/>
              <w:ind w:left="5"/>
              <w:jc w:val="center"/>
              <w:rPr>
                <w:b/>
              </w:rPr>
            </w:pPr>
            <w:r>
              <w:rPr>
                <w:b/>
              </w:rPr>
              <w:t>√</w:t>
            </w:r>
          </w:p>
        </w:tc>
        <w:tc>
          <w:tcPr>
            <w:tcW w:w="1800" w:type="dxa"/>
          </w:tcPr>
          <w:p w14:paraId="16FD2C8E" w14:textId="77777777" w:rsidR="00C62228" w:rsidRDefault="00C62228">
            <w:pPr>
              <w:pStyle w:val="TableParagraph"/>
              <w:spacing w:before="9"/>
              <w:rPr>
                <w:b/>
                <w:sz w:val="32"/>
              </w:rPr>
            </w:pPr>
          </w:p>
          <w:p w14:paraId="09A2F6FE" w14:textId="77777777" w:rsidR="00C62228" w:rsidRDefault="00E6392B">
            <w:pPr>
              <w:pStyle w:val="TableParagraph"/>
              <w:ind w:left="8"/>
              <w:jc w:val="center"/>
              <w:rPr>
                <w:b/>
              </w:rPr>
            </w:pPr>
            <w:r>
              <w:rPr>
                <w:b/>
              </w:rPr>
              <w:t>√</w:t>
            </w:r>
          </w:p>
        </w:tc>
        <w:tc>
          <w:tcPr>
            <w:tcW w:w="1529" w:type="dxa"/>
          </w:tcPr>
          <w:p w14:paraId="4BEA129D" w14:textId="77777777" w:rsidR="00C62228" w:rsidRDefault="00C62228">
            <w:pPr>
              <w:pStyle w:val="TableParagraph"/>
              <w:spacing w:before="9"/>
              <w:rPr>
                <w:b/>
                <w:sz w:val="32"/>
              </w:rPr>
            </w:pPr>
          </w:p>
          <w:p w14:paraId="6DD8EE8B" w14:textId="77777777" w:rsidR="00C62228" w:rsidRDefault="00E6392B">
            <w:pPr>
              <w:pStyle w:val="TableParagraph"/>
              <w:ind w:left="5"/>
              <w:jc w:val="center"/>
              <w:rPr>
                <w:b/>
              </w:rPr>
            </w:pPr>
            <w:r>
              <w:rPr>
                <w:b/>
              </w:rPr>
              <w:t>√</w:t>
            </w:r>
          </w:p>
        </w:tc>
        <w:tc>
          <w:tcPr>
            <w:tcW w:w="2251" w:type="dxa"/>
          </w:tcPr>
          <w:p w14:paraId="36443EB6" w14:textId="77777777" w:rsidR="00C62228" w:rsidRDefault="00C62228">
            <w:pPr>
              <w:pStyle w:val="TableParagraph"/>
              <w:spacing w:before="9"/>
              <w:rPr>
                <w:b/>
                <w:sz w:val="32"/>
              </w:rPr>
            </w:pPr>
          </w:p>
          <w:p w14:paraId="73269B77" w14:textId="77777777" w:rsidR="00C62228" w:rsidRDefault="00E6392B">
            <w:pPr>
              <w:pStyle w:val="TableParagraph"/>
              <w:ind w:left="9"/>
              <w:jc w:val="center"/>
              <w:rPr>
                <w:b/>
              </w:rPr>
            </w:pPr>
            <w:r>
              <w:rPr>
                <w:b/>
              </w:rPr>
              <w:t>√</w:t>
            </w:r>
          </w:p>
        </w:tc>
      </w:tr>
      <w:tr w:rsidR="00C62228" w14:paraId="750C5A14" w14:textId="77777777">
        <w:trPr>
          <w:trHeight w:val="580"/>
        </w:trPr>
        <w:tc>
          <w:tcPr>
            <w:tcW w:w="1891" w:type="dxa"/>
            <w:tcBorders>
              <w:bottom w:val="single" w:sz="6" w:space="0" w:color="000000"/>
            </w:tcBorders>
          </w:tcPr>
          <w:p w14:paraId="13FBD2B2" w14:textId="77777777" w:rsidR="00C62228" w:rsidRDefault="00E6392B">
            <w:pPr>
              <w:pStyle w:val="TableParagraph"/>
              <w:spacing w:before="159"/>
              <w:ind w:left="107"/>
            </w:pPr>
            <w:r>
              <w:t>Retail</w:t>
            </w:r>
          </w:p>
        </w:tc>
        <w:tc>
          <w:tcPr>
            <w:tcW w:w="1980" w:type="dxa"/>
            <w:tcBorders>
              <w:bottom w:val="single" w:sz="6" w:space="0" w:color="000000"/>
            </w:tcBorders>
          </w:tcPr>
          <w:p w14:paraId="3ECEC4BD" w14:textId="77777777" w:rsidR="00C62228" w:rsidRDefault="00E6392B">
            <w:pPr>
              <w:pStyle w:val="TableParagraph"/>
              <w:spacing w:before="164"/>
              <w:ind w:left="5"/>
              <w:jc w:val="center"/>
              <w:rPr>
                <w:b/>
              </w:rPr>
            </w:pPr>
            <w:r>
              <w:rPr>
                <w:b/>
              </w:rPr>
              <w:t>√</w:t>
            </w:r>
          </w:p>
        </w:tc>
        <w:tc>
          <w:tcPr>
            <w:tcW w:w="1800" w:type="dxa"/>
            <w:tcBorders>
              <w:bottom w:val="single" w:sz="6" w:space="0" w:color="000000"/>
            </w:tcBorders>
          </w:tcPr>
          <w:p w14:paraId="1D5E6AD7" w14:textId="77777777" w:rsidR="00C62228" w:rsidRDefault="00E6392B">
            <w:pPr>
              <w:pStyle w:val="TableParagraph"/>
              <w:spacing w:before="164"/>
              <w:ind w:left="8"/>
              <w:jc w:val="center"/>
              <w:rPr>
                <w:b/>
              </w:rPr>
            </w:pPr>
            <w:r>
              <w:rPr>
                <w:b/>
              </w:rPr>
              <w:t>√</w:t>
            </w:r>
          </w:p>
        </w:tc>
        <w:tc>
          <w:tcPr>
            <w:tcW w:w="1529" w:type="dxa"/>
            <w:tcBorders>
              <w:bottom w:val="single" w:sz="6" w:space="0" w:color="000000"/>
            </w:tcBorders>
          </w:tcPr>
          <w:p w14:paraId="4A358E53" w14:textId="77777777" w:rsidR="00C62228" w:rsidRDefault="00E6392B">
            <w:pPr>
              <w:pStyle w:val="TableParagraph"/>
              <w:spacing w:before="164"/>
              <w:ind w:left="5"/>
              <w:jc w:val="center"/>
              <w:rPr>
                <w:b/>
              </w:rPr>
            </w:pPr>
            <w:r>
              <w:rPr>
                <w:b/>
              </w:rPr>
              <w:t>√</w:t>
            </w:r>
          </w:p>
        </w:tc>
        <w:tc>
          <w:tcPr>
            <w:tcW w:w="2251" w:type="dxa"/>
            <w:tcBorders>
              <w:bottom w:val="single" w:sz="6" w:space="0" w:color="000000"/>
            </w:tcBorders>
          </w:tcPr>
          <w:p w14:paraId="03A1E64A" w14:textId="77777777" w:rsidR="00C62228" w:rsidRDefault="00E6392B">
            <w:pPr>
              <w:pStyle w:val="TableParagraph"/>
              <w:spacing w:before="164"/>
              <w:ind w:left="9"/>
              <w:jc w:val="center"/>
              <w:rPr>
                <w:b/>
              </w:rPr>
            </w:pPr>
            <w:r>
              <w:rPr>
                <w:b/>
              </w:rPr>
              <w:t>√</w:t>
            </w:r>
          </w:p>
        </w:tc>
      </w:tr>
      <w:tr w:rsidR="00C62228" w14:paraId="35512E97" w14:textId="77777777">
        <w:trPr>
          <w:trHeight w:val="755"/>
        </w:trPr>
        <w:tc>
          <w:tcPr>
            <w:tcW w:w="1891" w:type="dxa"/>
            <w:tcBorders>
              <w:top w:val="single" w:sz="6" w:space="0" w:color="000000"/>
            </w:tcBorders>
          </w:tcPr>
          <w:p w14:paraId="75E8B01E" w14:textId="77777777" w:rsidR="00C62228" w:rsidRDefault="00E6392B">
            <w:pPr>
              <w:pStyle w:val="TableParagraph"/>
              <w:spacing w:line="242" w:lineRule="auto"/>
              <w:ind w:left="107" w:right="672"/>
            </w:pPr>
            <w:r>
              <w:t>Transport &amp; Logistics</w:t>
            </w:r>
          </w:p>
        </w:tc>
        <w:tc>
          <w:tcPr>
            <w:tcW w:w="1980" w:type="dxa"/>
            <w:tcBorders>
              <w:top w:val="single" w:sz="6" w:space="0" w:color="000000"/>
            </w:tcBorders>
          </w:tcPr>
          <w:p w14:paraId="7AB95CAA" w14:textId="77777777" w:rsidR="00C62228" w:rsidRDefault="00C62228">
            <w:pPr>
              <w:pStyle w:val="TableParagraph"/>
              <w:spacing w:before="9"/>
              <w:rPr>
                <w:b/>
                <w:sz w:val="21"/>
              </w:rPr>
            </w:pPr>
          </w:p>
          <w:p w14:paraId="3424EA02" w14:textId="77777777" w:rsidR="00C62228" w:rsidRDefault="00E6392B">
            <w:pPr>
              <w:pStyle w:val="TableParagraph"/>
              <w:ind w:left="5"/>
              <w:jc w:val="center"/>
              <w:rPr>
                <w:b/>
              </w:rPr>
            </w:pPr>
            <w:r>
              <w:rPr>
                <w:b/>
              </w:rPr>
              <w:t>√</w:t>
            </w:r>
          </w:p>
        </w:tc>
        <w:tc>
          <w:tcPr>
            <w:tcW w:w="1800" w:type="dxa"/>
            <w:tcBorders>
              <w:top w:val="single" w:sz="6" w:space="0" w:color="000000"/>
            </w:tcBorders>
          </w:tcPr>
          <w:p w14:paraId="07321922" w14:textId="77777777" w:rsidR="00C62228" w:rsidRDefault="00C62228">
            <w:pPr>
              <w:pStyle w:val="TableParagraph"/>
              <w:spacing w:before="9"/>
              <w:rPr>
                <w:b/>
                <w:sz w:val="21"/>
              </w:rPr>
            </w:pPr>
          </w:p>
          <w:p w14:paraId="27FAEEFE" w14:textId="77777777" w:rsidR="00C62228" w:rsidRDefault="00E6392B">
            <w:pPr>
              <w:pStyle w:val="TableParagraph"/>
              <w:ind w:left="8"/>
              <w:jc w:val="center"/>
              <w:rPr>
                <w:b/>
              </w:rPr>
            </w:pPr>
            <w:r>
              <w:rPr>
                <w:b/>
              </w:rPr>
              <w:t>√</w:t>
            </w:r>
          </w:p>
        </w:tc>
        <w:tc>
          <w:tcPr>
            <w:tcW w:w="1529" w:type="dxa"/>
            <w:tcBorders>
              <w:top w:val="single" w:sz="6" w:space="0" w:color="000000"/>
            </w:tcBorders>
          </w:tcPr>
          <w:p w14:paraId="60AF3E3E" w14:textId="77777777" w:rsidR="00C62228" w:rsidRDefault="00C62228">
            <w:pPr>
              <w:pStyle w:val="TableParagraph"/>
              <w:spacing w:before="9"/>
              <w:rPr>
                <w:b/>
                <w:sz w:val="21"/>
              </w:rPr>
            </w:pPr>
          </w:p>
          <w:p w14:paraId="3DF3C4AA" w14:textId="77777777" w:rsidR="00C62228" w:rsidRDefault="00E6392B">
            <w:pPr>
              <w:pStyle w:val="TableParagraph"/>
              <w:ind w:left="5"/>
              <w:jc w:val="center"/>
              <w:rPr>
                <w:b/>
              </w:rPr>
            </w:pPr>
            <w:r>
              <w:rPr>
                <w:b/>
              </w:rPr>
              <w:t>√</w:t>
            </w:r>
          </w:p>
        </w:tc>
        <w:tc>
          <w:tcPr>
            <w:tcW w:w="2251" w:type="dxa"/>
            <w:tcBorders>
              <w:top w:val="single" w:sz="6" w:space="0" w:color="000000"/>
            </w:tcBorders>
          </w:tcPr>
          <w:p w14:paraId="4BCC7610" w14:textId="77777777" w:rsidR="00C62228" w:rsidRDefault="00C62228">
            <w:pPr>
              <w:pStyle w:val="TableParagraph"/>
              <w:spacing w:before="9"/>
              <w:rPr>
                <w:b/>
                <w:sz w:val="21"/>
              </w:rPr>
            </w:pPr>
          </w:p>
          <w:p w14:paraId="7DDA2883" w14:textId="77777777" w:rsidR="00C62228" w:rsidRDefault="00E6392B">
            <w:pPr>
              <w:pStyle w:val="TableParagraph"/>
              <w:ind w:left="9"/>
              <w:jc w:val="center"/>
              <w:rPr>
                <w:b/>
              </w:rPr>
            </w:pPr>
            <w:r>
              <w:rPr>
                <w:b/>
              </w:rPr>
              <w:t>√</w:t>
            </w:r>
          </w:p>
        </w:tc>
      </w:tr>
      <w:tr w:rsidR="00C62228" w14:paraId="5AC2655D" w14:textId="77777777">
        <w:trPr>
          <w:trHeight w:val="582"/>
        </w:trPr>
        <w:tc>
          <w:tcPr>
            <w:tcW w:w="1891" w:type="dxa"/>
          </w:tcPr>
          <w:p w14:paraId="06751A38" w14:textId="77777777" w:rsidR="00C62228" w:rsidRDefault="00E6392B">
            <w:pPr>
              <w:pStyle w:val="TableParagraph"/>
              <w:spacing w:before="159"/>
              <w:ind w:left="107"/>
            </w:pPr>
            <w:r>
              <w:t>Telecom</w:t>
            </w:r>
          </w:p>
        </w:tc>
        <w:tc>
          <w:tcPr>
            <w:tcW w:w="1980" w:type="dxa"/>
          </w:tcPr>
          <w:p w14:paraId="557B9522" w14:textId="77777777" w:rsidR="00C62228" w:rsidRDefault="00E6392B">
            <w:pPr>
              <w:pStyle w:val="TableParagraph"/>
              <w:spacing w:before="164"/>
              <w:ind w:left="5"/>
              <w:jc w:val="center"/>
              <w:rPr>
                <w:b/>
              </w:rPr>
            </w:pPr>
            <w:r>
              <w:rPr>
                <w:b/>
              </w:rPr>
              <w:t>√</w:t>
            </w:r>
          </w:p>
        </w:tc>
        <w:tc>
          <w:tcPr>
            <w:tcW w:w="1800" w:type="dxa"/>
          </w:tcPr>
          <w:p w14:paraId="01151B70" w14:textId="77777777" w:rsidR="00C62228" w:rsidRDefault="00E6392B">
            <w:pPr>
              <w:pStyle w:val="TableParagraph"/>
              <w:spacing w:before="164"/>
              <w:ind w:left="8"/>
              <w:jc w:val="center"/>
              <w:rPr>
                <w:b/>
              </w:rPr>
            </w:pPr>
            <w:r>
              <w:rPr>
                <w:b/>
              </w:rPr>
              <w:t>√</w:t>
            </w:r>
          </w:p>
        </w:tc>
        <w:tc>
          <w:tcPr>
            <w:tcW w:w="1529" w:type="dxa"/>
          </w:tcPr>
          <w:p w14:paraId="21CA4240" w14:textId="77777777" w:rsidR="00C62228" w:rsidRDefault="00E6392B">
            <w:pPr>
              <w:pStyle w:val="TableParagraph"/>
              <w:spacing w:before="164"/>
              <w:ind w:left="5"/>
              <w:jc w:val="center"/>
              <w:rPr>
                <w:b/>
              </w:rPr>
            </w:pPr>
            <w:r>
              <w:rPr>
                <w:b/>
              </w:rPr>
              <w:t>√</w:t>
            </w:r>
          </w:p>
        </w:tc>
        <w:tc>
          <w:tcPr>
            <w:tcW w:w="2251" w:type="dxa"/>
          </w:tcPr>
          <w:p w14:paraId="675C4B52" w14:textId="77777777" w:rsidR="00C62228" w:rsidRDefault="00E6392B">
            <w:pPr>
              <w:pStyle w:val="TableParagraph"/>
              <w:spacing w:before="164"/>
              <w:ind w:left="9"/>
              <w:jc w:val="center"/>
              <w:rPr>
                <w:b/>
              </w:rPr>
            </w:pPr>
            <w:r>
              <w:rPr>
                <w:b/>
              </w:rPr>
              <w:t>√</w:t>
            </w:r>
          </w:p>
        </w:tc>
      </w:tr>
      <w:tr w:rsidR="00C62228" w14:paraId="6E250E5A" w14:textId="77777777">
        <w:trPr>
          <w:trHeight w:val="582"/>
        </w:trPr>
        <w:tc>
          <w:tcPr>
            <w:tcW w:w="1891" w:type="dxa"/>
          </w:tcPr>
          <w:p w14:paraId="6EB77766" w14:textId="77777777" w:rsidR="00C62228" w:rsidRDefault="00E6392B">
            <w:pPr>
              <w:pStyle w:val="TableParagraph"/>
              <w:spacing w:before="159"/>
              <w:ind w:left="107"/>
            </w:pPr>
            <w:r>
              <w:t>Tourism</w:t>
            </w:r>
          </w:p>
        </w:tc>
        <w:tc>
          <w:tcPr>
            <w:tcW w:w="1980" w:type="dxa"/>
          </w:tcPr>
          <w:p w14:paraId="0F6C835C" w14:textId="77777777" w:rsidR="00C62228" w:rsidRDefault="00E6392B">
            <w:pPr>
              <w:pStyle w:val="TableParagraph"/>
              <w:spacing w:before="164"/>
              <w:ind w:left="5"/>
              <w:jc w:val="center"/>
              <w:rPr>
                <w:b/>
              </w:rPr>
            </w:pPr>
            <w:r>
              <w:rPr>
                <w:b/>
              </w:rPr>
              <w:t>√</w:t>
            </w:r>
          </w:p>
        </w:tc>
        <w:tc>
          <w:tcPr>
            <w:tcW w:w="1800" w:type="dxa"/>
          </w:tcPr>
          <w:p w14:paraId="50F82B46" w14:textId="77777777" w:rsidR="00C62228" w:rsidRDefault="00E6392B">
            <w:pPr>
              <w:pStyle w:val="TableParagraph"/>
              <w:spacing w:before="164"/>
              <w:ind w:left="8"/>
              <w:jc w:val="center"/>
              <w:rPr>
                <w:b/>
              </w:rPr>
            </w:pPr>
            <w:r>
              <w:rPr>
                <w:b/>
              </w:rPr>
              <w:t>√</w:t>
            </w:r>
          </w:p>
        </w:tc>
        <w:tc>
          <w:tcPr>
            <w:tcW w:w="1529" w:type="dxa"/>
          </w:tcPr>
          <w:p w14:paraId="5BA107E0" w14:textId="77777777" w:rsidR="00C62228" w:rsidRDefault="00E6392B">
            <w:pPr>
              <w:pStyle w:val="TableParagraph"/>
              <w:spacing w:before="164"/>
              <w:ind w:left="5"/>
              <w:jc w:val="center"/>
              <w:rPr>
                <w:b/>
              </w:rPr>
            </w:pPr>
            <w:r>
              <w:rPr>
                <w:b/>
              </w:rPr>
              <w:t>√</w:t>
            </w:r>
          </w:p>
        </w:tc>
        <w:tc>
          <w:tcPr>
            <w:tcW w:w="2251" w:type="dxa"/>
          </w:tcPr>
          <w:p w14:paraId="4BB80859" w14:textId="77777777" w:rsidR="00C62228" w:rsidRDefault="00E6392B">
            <w:pPr>
              <w:pStyle w:val="TableParagraph"/>
              <w:spacing w:before="164"/>
              <w:ind w:left="9"/>
              <w:jc w:val="center"/>
              <w:rPr>
                <w:b/>
              </w:rPr>
            </w:pPr>
            <w:r>
              <w:rPr>
                <w:b/>
              </w:rPr>
              <w:t>√</w:t>
            </w:r>
          </w:p>
        </w:tc>
      </w:tr>
      <w:tr w:rsidR="00C62228" w14:paraId="3AF4A7AE" w14:textId="77777777">
        <w:trPr>
          <w:trHeight w:val="582"/>
        </w:trPr>
        <w:tc>
          <w:tcPr>
            <w:tcW w:w="1891" w:type="dxa"/>
          </w:tcPr>
          <w:p w14:paraId="1EA4929A" w14:textId="77777777" w:rsidR="00C62228" w:rsidRDefault="00E6392B">
            <w:pPr>
              <w:pStyle w:val="TableParagraph"/>
              <w:spacing w:before="157"/>
              <w:ind w:left="107"/>
            </w:pPr>
            <w:r>
              <w:t>Hospitality</w:t>
            </w:r>
          </w:p>
        </w:tc>
        <w:tc>
          <w:tcPr>
            <w:tcW w:w="1980" w:type="dxa"/>
          </w:tcPr>
          <w:p w14:paraId="2A98D3D2" w14:textId="77777777" w:rsidR="00C62228" w:rsidRDefault="00E6392B">
            <w:pPr>
              <w:pStyle w:val="TableParagraph"/>
              <w:spacing w:before="161"/>
              <w:ind w:left="5"/>
              <w:jc w:val="center"/>
              <w:rPr>
                <w:b/>
              </w:rPr>
            </w:pPr>
            <w:r>
              <w:rPr>
                <w:b/>
              </w:rPr>
              <w:t>√</w:t>
            </w:r>
          </w:p>
        </w:tc>
        <w:tc>
          <w:tcPr>
            <w:tcW w:w="1800" w:type="dxa"/>
          </w:tcPr>
          <w:p w14:paraId="4402E9C5" w14:textId="77777777" w:rsidR="00C62228" w:rsidRDefault="00E6392B">
            <w:pPr>
              <w:pStyle w:val="TableParagraph"/>
              <w:spacing w:before="161"/>
              <w:ind w:left="8"/>
              <w:jc w:val="center"/>
              <w:rPr>
                <w:b/>
              </w:rPr>
            </w:pPr>
            <w:r>
              <w:rPr>
                <w:b/>
              </w:rPr>
              <w:t>√</w:t>
            </w:r>
          </w:p>
        </w:tc>
        <w:tc>
          <w:tcPr>
            <w:tcW w:w="1529" w:type="dxa"/>
          </w:tcPr>
          <w:p w14:paraId="3ECEF32C" w14:textId="77777777" w:rsidR="00C62228" w:rsidRDefault="00E6392B">
            <w:pPr>
              <w:pStyle w:val="TableParagraph"/>
              <w:spacing w:before="161"/>
              <w:ind w:left="5"/>
              <w:jc w:val="center"/>
              <w:rPr>
                <w:b/>
              </w:rPr>
            </w:pPr>
            <w:r>
              <w:rPr>
                <w:b/>
              </w:rPr>
              <w:t>√</w:t>
            </w:r>
          </w:p>
        </w:tc>
        <w:tc>
          <w:tcPr>
            <w:tcW w:w="2251" w:type="dxa"/>
          </w:tcPr>
          <w:p w14:paraId="2453B933" w14:textId="77777777" w:rsidR="00C62228" w:rsidRDefault="00E6392B">
            <w:pPr>
              <w:pStyle w:val="TableParagraph"/>
              <w:spacing w:before="161"/>
              <w:ind w:left="9"/>
              <w:jc w:val="center"/>
              <w:rPr>
                <w:b/>
              </w:rPr>
            </w:pPr>
            <w:r>
              <w:rPr>
                <w:b/>
              </w:rPr>
              <w:t>√</w:t>
            </w:r>
          </w:p>
        </w:tc>
      </w:tr>
    </w:tbl>
    <w:p w14:paraId="56D182FE" w14:textId="77777777" w:rsidR="00C62228" w:rsidRDefault="00C62228">
      <w:pPr>
        <w:jc w:val="center"/>
        <w:sectPr w:rsidR="00C62228">
          <w:headerReference w:type="default" r:id="rId318"/>
          <w:footerReference w:type="default" r:id="rId319"/>
          <w:pgSz w:w="11900" w:h="16840"/>
          <w:pgMar w:top="540" w:right="0" w:bottom="1620" w:left="160" w:header="0" w:footer="1438" w:gutter="0"/>
          <w:pgNumType w:start="95"/>
          <w:cols w:space="720"/>
        </w:sectPr>
      </w:pPr>
    </w:p>
    <w:p w14:paraId="3E9B40BC" w14:textId="3F1B8E50" w:rsidR="00C62228" w:rsidRDefault="00E6392B">
      <w:pPr>
        <w:spacing w:before="67"/>
        <w:ind w:left="1100"/>
        <w:rPr>
          <w:b/>
          <w:sz w:val="24"/>
        </w:rPr>
      </w:pPr>
      <w:r>
        <w:rPr>
          <w:b/>
          <w:sz w:val="24"/>
        </w:rPr>
        <w:lastRenderedPageBreak/>
        <w:t>Name of Relevant Statutory /</w:t>
      </w:r>
      <w:r w:rsidR="0057613E">
        <w:rPr>
          <w:b/>
          <w:sz w:val="24"/>
        </w:rPr>
        <w:t>Accrediting</w:t>
      </w:r>
      <w:r>
        <w:rPr>
          <w:b/>
          <w:sz w:val="24"/>
        </w:rPr>
        <w:t xml:space="preserve"> Body/Bodies other than UGC, if any:</w:t>
      </w:r>
    </w:p>
    <w:p w14:paraId="650F4CCD" w14:textId="77777777" w:rsidR="00C62228" w:rsidRDefault="00C62228">
      <w:pPr>
        <w:pStyle w:val="BodyText"/>
        <w:spacing w:before="7"/>
        <w:rPr>
          <w:b/>
        </w:rPr>
      </w:pPr>
    </w:p>
    <w:p w14:paraId="170252E1" w14:textId="272D1302" w:rsidR="00C62228" w:rsidRDefault="00E6392B">
      <w:pPr>
        <w:pStyle w:val="BodyText"/>
        <w:ind w:left="1100" w:right="1776"/>
      </w:pPr>
      <w:r>
        <w:t xml:space="preserve">As per AICTE norms. In </w:t>
      </w:r>
      <w:r w:rsidR="00927413">
        <w:t>addition,</w:t>
      </w:r>
      <w:r>
        <w:t xml:space="preserve"> we are also accredited by ACBSP and received candidacy status from IACBE. We are in a process to get accredited by NBA.</w:t>
      </w:r>
    </w:p>
    <w:p w14:paraId="4F32459F" w14:textId="77777777" w:rsidR="00C62228" w:rsidRDefault="00C62228">
      <w:pPr>
        <w:sectPr w:rsidR="00C62228">
          <w:headerReference w:type="default" r:id="rId320"/>
          <w:footerReference w:type="default" r:id="rId321"/>
          <w:pgSz w:w="11900" w:h="16840"/>
          <w:pgMar w:top="1020" w:right="0" w:bottom="1620" w:left="160" w:header="0" w:footer="1438" w:gutter="0"/>
          <w:pgNumType w:start="96"/>
          <w:cols w:space="720"/>
        </w:sectPr>
      </w:pPr>
    </w:p>
    <w:p w14:paraId="56A5D454" w14:textId="77777777" w:rsidR="00C62228" w:rsidRDefault="00E6392B">
      <w:pPr>
        <w:pStyle w:val="Heading3"/>
        <w:spacing w:before="72"/>
        <w:ind w:left="9538"/>
      </w:pPr>
      <w:r>
        <w:lastRenderedPageBreak/>
        <w:t>Appendix – b.4</w:t>
      </w:r>
    </w:p>
    <w:p w14:paraId="32CF861D" w14:textId="77777777" w:rsidR="00C62228" w:rsidRDefault="00E6392B">
      <w:pPr>
        <w:tabs>
          <w:tab w:val="left" w:pos="3260"/>
        </w:tabs>
        <w:spacing w:before="199" w:line="360" w:lineRule="auto"/>
        <w:ind w:left="1100" w:right="5857"/>
        <w:rPr>
          <w:b/>
          <w:sz w:val="24"/>
        </w:rPr>
      </w:pPr>
      <w:r>
        <w:rPr>
          <w:b/>
          <w:sz w:val="24"/>
        </w:rPr>
        <w:t>Institution: Amity Business School Programme</w:t>
      </w:r>
      <w:r>
        <w:rPr>
          <w:b/>
          <w:spacing w:val="-3"/>
          <w:sz w:val="24"/>
        </w:rPr>
        <w:t xml:space="preserve"> </w:t>
      </w:r>
      <w:r>
        <w:rPr>
          <w:b/>
          <w:sz w:val="24"/>
        </w:rPr>
        <w:t>Title:</w:t>
      </w:r>
      <w:r>
        <w:rPr>
          <w:b/>
          <w:sz w:val="24"/>
        </w:rPr>
        <w:tab/>
        <w:t>MBA (Entrepreneurship) Level –: PG</w:t>
      </w:r>
    </w:p>
    <w:p w14:paraId="5E58DA14" w14:textId="77777777" w:rsidR="00C62228" w:rsidRDefault="00E6392B">
      <w:pPr>
        <w:tabs>
          <w:tab w:val="left" w:pos="8481"/>
        </w:tabs>
        <w:spacing w:line="360" w:lineRule="auto"/>
        <w:ind w:left="1100" w:right="1299"/>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4"/>
          <w:sz w:val="24"/>
        </w:rPr>
        <w:t xml:space="preserve">4 </w:t>
      </w:r>
      <w:r>
        <w:rPr>
          <w:b/>
          <w:sz w:val="24"/>
        </w:rPr>
        <w:t>Programme</w:t>
      </w:r>
      <w:r>
        <w:rPr>
          <w:b/>
          <w:spacing w:val="-2"/>
          <w:sz w:val="24"/>
        </w:rPr>
        <w:t xml:space="preserve"> </w:t>
      </w:r>
      <w:r>
        <w:rPr>
          <w:b/>
          <w:sz w:val="24"/>
        </w:rPr>
        <w:t>Mission:</w:t>
      </w:r>
    </w:p>
    <w:p w14:paraId="11B31F6A" w14:textId="77777777" w:rsidR="00C62228" w:rsidRDefault="00E6392B">
      <w:pPr>
        <w:pStyle w:val="BodyText"/>
        <w:ind w:left="1100" w:right="644"/>
        <w:jc w:val="both"/>
      </w:pPr>
      <w:r>
        <w:t xml:space="preserve">To develop the overall personality of </w:t>
      </w:r>
      <w:proofErr w:type="gramStart"/>
      <w:r>
        <w:t>Masters in Business Administration students</w:t>
      </w:r>
      <w:proofErr w:type="gramEnd"/>
      <w:r>
        <w:t xml:space="preserve"> by making them not only excellent management professionals in the area of Entrepreneurship but also good individuals, with understanding and regards for human values, pride in their heritage and culture, a sense of right and wrong and yearning for perfection and imbibe attributes of courage of conviction and action. The programme also aims to articulate an entrepreneurial mindset among students who can identify entrepreneurial opportunities of untapped markets and become job creators and establish enterprises for fulfilling the aspirations of job</w:t>
      </w:r>
      <w:r>
        <w:rPr>
          <w:spacing w:val="-4"/>
        </w:rPr>
        <w:t xml:space="preserve"> </w:t>
      </w:r>
      <w:r>
        <w:t>seekers.</w:t>
      </w:r>
    </w:p>
    <w:p w14:paraId="1FC8D96F" w14:textId="77777777" w:rsidR="00C62228" w:rsidRDefault="00C62228">
      <w:pPr>
        <w:pStyle w:val="BodyText"/>
        <w:rPr>
          <w:sz w:val="26"/>
        </w:rPr>
      </w:pPr>
    </w:p>
    <w:p w14:paraId="774A4C71" w14:textId="77777777" w:rsidR="00C62228" w:rsidRDefault="00E6392B">
      <w:pPr>
        <w:pStyle w:val="Heading3"/>
        <w:spacing w:before="219"/>
        <w:jc w:val="both"/>
      </w:pPr>
      <w:r>
        <w:t>Programme Description:</w:t>
      </w:r>
    </w:p>
    <w:p w14:paraId="78637213" w14:textId="77777777" w:rsidR="00C62228" w:rsidRDefault="00C62228">
      <w:pPr>
        <w:pStyle w:val="BodyText"/>
        <w:spacing w:before="5"/>
        <w:rPr>
          <w:b/>
          <w:sz w:val="20"/>
        </w:rPr>
      </w:pPr>
    </w:p>
    <w:p w14:paraId="1A1C39D1" w14:textId="08E3655A" w:rsidR="00C62228" w:rsidRDefault="00E6392B">
      <w:pPr>
        <w:pStyle w:val="BodyText"/>
        <w:spacing w:before="1" w:line="276" w:lineRule="auto"/>
        <w:ind w:left="1100" w:right="644"/>
        <w:jc w:val="both"/>
      </w:pPr>
      <w:r>
        <w:t xml:space="preserve">The </w:t>
      </w:r>
      <w:r w:rsidR="00927413">
        <w:t>two-year</w:t>
      </w:r>
      <w:r>
        <w:t xml:space="preserve"> MBA Entrepreneurship programme will empower students to develop their skills and knowledge to incubate new ventures. The curriculum of the programme is the combination of </w:t>
      </w:r>
      <w:r w:rsidR="00927413">
        <w:t>classroom</w:t>
      </w:r>
      <w:r>
        <w:t xml:space="preserve"> teaching and knowledge sharing with experienced and successful entrepreneurs and academicians to correlate theory to practice for creating economic and social value everywhere. The program integrates course curriculum in a systemic process that includes the clear reflection of the current business world with concentrations to technology and innovations.</w:t>
      </w:r>
    </w:p>
    <w:p w14:paraId="47E2C497" w14:textId="77777777" w:rsidR="00C62228" w:rsidRDefault="00C62228">
      <w:pPr>
        <w:pStyle w:val="BodyText"/>
        <w:spacing w:before="10"/>
        <w:rPr>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36F40150" w14:textId="77777777">
        <w:trPr>
          <w:trHeight w:val="551"/>
        </w:trPr>
        <w:tc>
          <w:tcPr>
            <w:tcW w:w="770" w:type="dxa"/>
          </w:tcPr>
          <w:p w14:paraId="619CC180" w14:textId="7350C541" w:rsidR="00C62228" w:rsidRDefault="00927413">
            <w:pPr>
              <w:pStyle w:val="TableParagraph"/>
              <w:spacing w:line="268" w:lineRule="exact"/>
              <w:ind w:left="107"/>
              <w:rPr>
                <w:sz w:val="24"/>
              </w:rPr>
            </w:pPr>
            <w:r>
              <w:rPr>
                <w:sz w:val="24"/>
              </w:rPr>
              <w:t>Sl. No</w:t>
            </w:r>
          </w:p>
        </w:tc>
        <w:tc>
          <w:tcPr>
            <w:tcW w:w="4069" w:type="dxa"/>
          </w:tcPr>
          <w:p w14:paraId="55B833E0" w14:textId="77777777" w:rsidR="00C62228" w:rsidRDefault="00E6392B">
            <w:pPr>
              <w:pStyle w:val="TableParagraph"/>
              <w:spacing w:line="268" w:lineRule="exact"/>
              <w:ind w:left="108"/>
              <w:rPr>
                <w:sz w:val="24"/>
              </w:rPr>
            </w:pPr>
            <w:r>
              <w:rPr>
                <w:sz w:val="24"/>
              </w:rPr>
              <w:t>Institution Graduate Attributes</w:t>
            </w:r>
          </w:p>
        </w:tc>
        <w:tc>
          <w:tcPr>
            <w:tcW w:w="2379" w:type="dxa"/>
          </w:tcPr>
          <w:p w14:paraId="16AAF331" w14:textId="77777777" w:rsidR="00C62228" w:rsidRDefault="00E6392B">
            <w:pPr>
              <w:pStyle w:val="TableParagraph"/>
              <w:spacing w:line="268" w:lineRule="exact"/>
              <w:ind w:left="108"/>
              <w:rPr>
                <w:sz w:val="24"/>
              </w:rPr>
            </w:pPr>
            <w:r>
              <w:rPr>
                <w:sz w:val="24"/>
              </w:rPr>
              <w:t>Programme Graduate</w:t>
            </w:r>
          </w:p>
          <w:p w14:paraId="374057F9" w14:textId="77777777" w:rsidR="00C62228" w:rsidRDefault="00E6392B">
            <w:pPr>
              <w:pStyle w:val="TableParagraph"/>
              <w:spacing w:line="264" w:lineRule="exact"/>
              <w:ind w:left="108"/>
              <w:rPr>
                <w:sz w:val="24"/>
              </w:rPr>
            </w:pPr>
            <w:r>
              <w:rPr>
                <w:sz w:val="24"/>
              </w:rPr>
              <w:t>Attributes</w:t>
            </w:r>
          </w:p>
        </w:tc>
        <w:tc>
          <w:tcPr>
            <w:tcW w:w="2360" w:type="dxa"/>
          </w:tcPr>
          <w:p w14:paraId="3A7BB5A3" w14:textId="77777777" w:rsidR="00C62228" w:rsidRDefault="00E6392B">
            <w:pPr>
              <w:pStyle w:val="TableParagraph"/>
              <w:spacing w:line="268" w:lineRule="exact"/>
              <w:ind w:left="108"/>
              <w:rPr>
                <w:sz w:val="24"/>
              </w:rPr>
            </w:pPr>
            <w:r>
              <w:rPr>
                <w:sz w:val="24"/>
              </w:rPr>
              <w:t>Indicators</w:t>
            </w:r>
          </w:p>
        </w:tc>
      </w:tr>
      <w:tr w:rsidR="00C62228" w14:paraId="0BEE5D7A" w14:textId="77777777">
        <w:trPr>
          <w:trHeight w:val="2759"/>
        </w:trPr>
        <w:tc>
          <w:tcPr>
            <w:tcW w:w="770" w:type="dxa"/>
          </w:tcPr>
          <w:p w14:paraId="49E31E66" w14:textId="77777777" w:rsidR="00C62228" w:rsidRDefault="00E6392B">
            <w:pPr>
              <w:pStyle w:val="TableParagraph"/>
              <w:spacing w:line="268" w:lineRule="exact"/>
              <w:ind w:left="107"/>
              <w:rPr>
                <w:sz w:val="24"/>
              </w:rPr>
            </w:pPr>
            <w:r>
              <w:rPr>
                <w:sz w:val="24"/>
              </w:rPr>
              <w:t>1</w:t>
            </w:r>
          </w:p>
        </w:tc>
        <w:tc>
          <w:tcPr>
            <w:tcW w:w="4069" w:type="dxa"/>
          </w:tcPr>
          <w:p w14:paraId="2911FBB5" w14:textId="77777777" w:rsidR="00C62228" w:rsidRDefault="00E6392B">
            <w:pPr>
              <w:pStyle w:val="TableParagraph"/>
              <w:ind w:left="108"/>
              <w:rPr>
                <w:sz w:val="24"/>
              </w:rPr>
            </w:pPr>
            <w:r>
              <w:rPr>
                <w:sz w:val="24"/>
              </w:rPr>
              <w:t>Management Knowledge and Critical thinking</w:t>
            </w:r>
          </w:p>
        </w:tc>
        <w:tc>
          <w:tcPr>
            <w:tcW w:w="2379" w:type="dxa"/>
          </w:tcPr>
          <w:p w14:paraId="31F221A0" w14:textId="77777777" w:rsidR="00C62228" w:rsidRDefault="00E6392B">
            <w:pPr>
              <w:pStyle w:val="TableParagraph"/>
              <w:tabs>
                <w:tab w:val="left" w:pos="1842"/>
                <w:tab w:val="left" w:pos="2084"/>
              </w:tabs>
              <w:ind w:left="108" w:right="95"/>
              <w:rPr>
                <w:sz w:val="24"/>
              </w:rPr>
            </w:pPr>
            <w:r>
              <w:rPr>
                <w:sz w:val="24"/>
              </w:rPr>
              <w:t>Management Knowledge</w:t>
            </w:r>
            <w:r>
              <w:rPr>
                <w:sz w:val="24"/>
              </w:rPr>
              <w:tab/>
            </w:r>
            <w:r>
              <w:rPr>
                <w:spacing w:val="-4"/>
                <w:sz w:val="24"/>
              </w:rPr>
              <w:t xml:space="preserve">with </w:t>
            </w:r>
            <w:r>
              <w:rPr>
                <w:sz w:val="24"/>
              </w:rPr>
              <w:t>expertise</w:t>
            </w:r>
            <w:r>
              <w:rPr>
                <w:sz w:val="24"/>
              </w:rPr>
              <w:tab/>
            </w:r>
            <w:r>
              <w:rPr>
                <w:sz w:val="24"/>
              </w:rPr>
              <w:tab/>
            </w:r>
            <w:r>
              <w:rPr>
                <w:spacing w:val="-9"/>
                <w:sz w:val="24"/>
              </w:rPr>
              <w:t>in</w:t>
            </w:r>
          </w:p>
          <w:p w14:paraId="3100CCEB" w14:textId="77777777" w:rsidR="00C62228" w:rsidRDefault="00E6392B">
            <w:pPr>
              <w:pStyle w:val="TableParagraph"/>
              <w:ind w:left="108"/>
              <w:rPr>
                <w:sz w:val="24"/>
              </w:rPr>
            </w:pPr>
            <w:r>
              <w:rPr>
                <w:sz w:val="24"/>
              </w:rPr>
              <w:t>Entrepreneurship</w:t>
            </w:r>
          </w:p>
        </w:tc>
        <w:tc>
          <w:tcPr>
            <w:tcW w:w="2360" w:type="dxa"/>
          </w:tcPr>
          <w:p w14:paraId="06C22C64" w14:textId="77777777" w:rsidR="00C62228" w:rsidRDefault="00E6392B">
            <w:pPr>
              <w:pStyle w:val="TableParagraph"/>
              <w:tabs>
                <w:tab w:val="left" w:pos="899"/>
                <w:tab w:val="left" w:pos="1139"/>
                <w:tab w:val="left" w:pos="1741"/>
                <w:tab w:val="left" w:pos="2051"/>
              </w:tabs>
              <w:ind w:left="108" w:right="95"/>
              <w:rPr>
                <w:sz w:val="24"/>
              </w:rPr>
            </w:pPr>
            <w:r>
              <w:rPr>
                <w:sz w:val="24"/>
              </w:rPr>
              <w:t>Able to demonstrate enterprising</w:t>
            </w:r>
            <w:r>
              <w:rPr>
                <w:sz w:val="24"/>
              </w:rPr>
              <w:tab/>
            </w:r>
            <w:r>
              <w:rPr>
                <w:spacing w:val="-3"/>
                <w:sz w:val="24"/>
              </w:rPr>
              <w:t xml:space="preserve">skills </w:t>
            </w:r>
            <w:r>
              <w:rPr>
                <w:sz w:val="24"/>
              </w:rPr>
              <w:t>identify and discuss the</w:t>
            </w:r>
            <w:r>
              <w:rPr>
                <w:sz w:val="24"/>
              </w:rPr>
              <w:tab/>
              <w:t>impact</w:t>
            </w:r>
            <w:r>
              <w:rPr>
                <w:sz w:val="24"/>
              </w:rPr>
              <w:tab/>
            </w:r>
            <w:r>
              <w:rPr>
                <w:sz w:val="24"/>
              </w:rPr>
              <w:tab/>
            </w:r>
            <w:r>
              <w:rPr>
                <w:spacing w:val="-8"/>
                <w:sz w:val="24"/>
              </w:rPr>
              <w:t xml:space="preserve">of </w:t>
            </w:r>
            <w:r>
              <w:rPr>
                <w:sz w:val="24"/>
              </w:rPr>
              <w:t>entrepreneurial business</w:t>
            </w:r>
            <w:r>
              <w:rPr>
                <w:sz w:val="24"/>
              </w:rPr>
              <w:tab/>
              <w:t>context</w:t>
            </w:r>
            <w:r>
              <w:rPr>
                <w:sz w:val="24"/>
              </w:rPr>
              <w:tab/>
            </w:r>
            <w:r>
              <w:rPr>
                <w:spacing w:val="-9"/>
                <w:sz w:val="24"/>
              </w:rPr>
              <w:t xml:space="preserve">in </w:t>
            </w:r>
            <w:r>
              <w:rPr>
                <w:sz w:val="24"/>
              </w:rPr>
              <w:t xml:space="preserve">economy and </w:t>
            </w:r>
            <w:r>
              <w:rPr>
                <w:spacing w:val="-3"/>
                <w:sz w:val="24"/>
              </w:rPr>
              <w:t xml:space="preserve">society. </w:t>
            </w:r>
            <w:r>
              <w:rPr>
                <w:sz w:val="24"/>
              </w:rPr>
              <w:t>Analyze and</w:t>
            </w:r>
            <w:r>
              <w:rPr>
                <w:spacing w:val="11"/>
                <w:sz w:val="24"/>
              </w:rPr>
              <w:t xml:space="preserve"> </w:t>
            </w:r>
            <w:r>
              <w:rPr>
                <w:sz w:val="24"/>
              </w:rPr>
              <w:t>appraise</w:t>
            </w:r>
          </w:p>
          <w:p w14:paraId="622DA3B6" w14:textId="77777777" w:rsidR="00C62228" w:rsidRDefault="00E6392B">
            <w:pPr>
              <w:pStyle w:val="TableParagraph"/>
              <w:spacing w:line="270" w:lineRule="atLeast"/>
              <w:ind w:left="108"/>
              <w:rPr>
                <w:sz w:val="24"/>
              </w:rPr>
            </w:pPr>
            <w:r>
              <w:rPr>
                <w:sz w:val="24"/>
              </w:rPr>
              <w:t>business plan and its implementation.</w:t>
            </w:r>
          </w:p>
        </w:tc>
      </w:tr>
      <w:tr w:rsidR="00C62228" w14:paraId="3A16E39C" w14:textId="77777777">
        <w:trPr>
          <w:trHeight w:val="2208"/>
        </w:trPr>
        <w:tc>
          <w:tcPr>
            <w:tcW w:w="770" w:type="dxa"/>
          </w:tcPr>
          <w:p w14:paraId="5284DB6C" w14:textId="77777777" w:rsidR="00C62228" w:rsidRDefault="00E6392B">
            <w:pPr>
              <w:pStyle w:val="TableParagraph"/>
              <w:spacing w:line="268" w:lineRule="exact"/>
              <w:ind w:left="107"/>
              <w:rPr>
                <w:sz w:val="24"/>
              </w:rPr>
            </w:pPr>
            <w:r>
              <w:rPr>
                <w:sz w:val="24"/>
              </w:rPr>
              <w:t>2</w:t>
            </w:r>
          </w:p>
        </w:tc>
        <w:tc>
          <w:tcPr>
            <w:tcW w:w="4069" w:type="dxa"/>
          </w:tcPr>
          <w:p w14:paraId="4DE2B0B9" w14:textId="77777777" w:rsidR="00C62228" w:rsidRDefault="00E6392B">
            <w:pPr>
              <w:pStyle w:val="TableParagraph"/>
              <w:ind w:left="108"/>
              <w:rPr>
                <w:sz w:val="24"/>
              </w:rPr>
            </w:pPr>
            <w:r>
              <w:rPr>
                <w:sz w:val="24"/>
              </w:rPr>
              <w:t>Research Literacy and Collaborative Enquiry</w:t>
            </w:r>
          </w:p>
        </w:tc>
        <w:tc>
          <w:tcPr>
            <w:tcW w:w="2379" w:type="dxa"/>
          </w:tcPr>
          <w:p w14:paraId="0CA29808" w14:textId="77777777" w:rsidR="00C62228" w:rsidRDefault="00E6392B">
            <w:pPr>
              <w:pStyle w:val="TableParagraph"/>
              <w:spacing w:line="268" w:lineRule="exact"/>
              <w:ind w:left="108"/>
              <w:rPr>
                <w:sz w:val="24"/>
              </w:rPr>
            </w:pPr>
            <w:r>
              <w:rPr>
                <w:sz w:val="24"/>
              </w:rPr>
              <w:t>Research and Enquiry</w:t>
            </w:r>
          </w:p>
        </w:tc>
        <w:tc>
          <w:tcPr>
            <w:tcW w:w="2360" w:type="dxa"/>
          </w:tcPr>
          <w:p w14:paraId="54AF10D2" w14:textId="77777777" w:rsidR="00C62228" w:rsidRDefault="00E6392B">
            <w:pPr>
              <w:pStyle w:val="TableParagraph"/>
              <w:tabs>
                <w:tab w:val="left" w:pos="1257"/>
                <w:tab w:val="left" w:pos="1434"/>
                <w:tab w:val="left" w:pos="1489"/>
                <w:tab w:val="left" w:pos="1902"/>
                <w:tab w:val="left" w:pos="2022"/>
              </w:tabs>
              <w:ind w:left="108" w:right="99"/>
              <w:rPr>
                <w:sz w:val="24"/>
              </w:rPr>
            </w:pPr>
            <w:r>
              <w:rPr>
                <w:sz w:val="24"/>
              </w:rPr>
              <w:t>Effectively</w:t>
            </w:r>
            <w:r>
              <w:rPr>
                <w:sz w:val="24"/>
              </w:rPr>
              <w:tab/>
            </w:r>
            <w:r>
              <w:rPr>
                <w:sz w:val="24"/>
              </w:rPr>
              <w:tab/>
            </w:r>
            <w:r>
              <w:rPr>
                <w:sz w:val="24"/>
              </w:rPr>
              <w:tab/>
            </w:r>
            <w:r>
              <w:rPr>
                <w:spacing w:val="-4"/>
                <w:sz w:val="24"/>
              </w:rPr>
              <w:t xml:space="preserve">conduct </w:t>
            </w:r>
            <w:r>
              <w:rPr>
                <w:sz w:val="24"/>
              </w:rPr>
              <w:t xml:space="preserve">primary research </w:t>
            </w:r>
            <w:r>
              <w:rPr>
                <w:spacing w:val="-7"/>
                <w:sz w:val="24"/>
              </w:rPr>
              <w:t xml:space="preserve">to </w:t>
            </w:r>
            <w:r>
              <w:rPr>
                <w:sz w:val="24"/>
              </w:rPr>
              <w:t>evaluate a potential market</w:t>
            </w:r>
            <w:r>
              <w:rPr>
                <w:sz w:val="24"/>
              </w:rPr>
              <w:tab/>
              <w:t>for</w:t>
            </w:r>
            <w:r>
              <w:rPr>
                <w:sz w:val="24"/>
              </w:rPr>
              <w:tab/>
            </w:r>
            <w:r>
              <w:rPr>
                <w:sz w:val="24"/>
              </w:rPr>
              <w:tab/>
            </w:r>
            <w:r>
              <w:rPr>
                <w:spacing w:val="-10"/>
                <w:sz w:val="24"/>
              </w:rPr>
              <w:t xml:space="preserve">an </w:t>
            </w:r>
            <w:r>
              <w:rPr>
                <w:sz w:val="24"/>
              </w:rPr>
              <w:t>entrepreneurial opportunity</w:t>
            </w:r>
            <w:r>
              <w:rPr>
                <w:sz w:val="24"/>
              </w:rPr>
              <w:tab/>
            </w:r>
            <w:r>
              <w:rPr>
                <w:sz w:val="24"/>
              </w:rPr>
              <w:tab/>
            </w:r>
            <w:r>
              <w:rPr>
                <w:sz w:val="24"/>
              </w:rPr>
              <w:tab/>
            </w:r>
            <w:r>
              <w:rPr>
                <w:sz w:val="24"/>
              </w:rPr>
              <w:tab/>
            </w:r>
            <w:r>
              <w:rPr>
                <w:spacing w:val="-7"/>
                <w:sz w:val="24"/>
              </w:rPr>
              <w:t xml:space="preserve">and </w:t>
            </w:r>
            <w:r>
              <w:rPr>
                <w:sz w:val="24"/>
              </w:rPr>
              <w:t>articulate</w:t>
            </w:r>
            <w:r>
              <w:rPr>
                <w:sz w:val="24"/>
              </w:rPr>
              <w:tab/>
            </w:r>
            <w:r>
              <w:rPr>
                <w:sz w:val="24"/>
              </w:rPr>
              <w:tab/>
            </w:r>
            <w:r>
              <w:rPr>
                <w:spacing w:val="-3"/>
                <w:sz w:val="24"/>
              </w:rPr>
              <w:t>business</w:t>
            </w:r>
          </w:p>
          <w:p w14:paraId="5B251EAE" w14:textId="77777777" w:rsidR="00C62228" w:rsidRDefault="00E6392B">
            <w:pPr>
              <w:pStyle w:val="TableParagraph"/>
              <w:spacing w:line="264" w:lineRule="exact"/>
              <w:ind w:left="108"/>
              <w:rPr>
                <w:sz w:val="24"/>
              </w:rPr>
            </w:pPr>
            <w:r>
              <w:rPr>
                <w:sz w:val="24"/>
              </w:rPr>
              <w:t>propositions.</w:t>
            </w:r>
          </w:p>
        </w:tc>
      </w:tr>
      <w:tr w:rsidR="00C62228" w14:paraId="263316A7" w14:textId="77777777">
        <w:trPr>
          <w:trHeight w:val="1105"/>
        </w:trPr>
        <w:tc>
          <w:tcPr>
            <w:tcW w:w="770" w:type="dxa"/>
          </w:tcPr>
          <w:p w14:paraId="1B26AED1" w14:textId="77777777" w:rsidR="00C62228" w:rsidRDefault="00E6392B">
            <w:pPr>
              <w:pStyle w:val="TableParagraph"/>
              <w:spacing w:line="270" w:lineRule="exact"/>
              <w:ind w:left="107"/>
              <w:rPr>
                <w:sz w:val="24"/>
              </w:rPr>
            </w:pPr>
            <w:r>
              <w:rPr>
                <w:sz w:val="24"/>
              </w:rPr>
              <w:t>3</w:t>
            </w:r>
          </w:p>
        </w:tc>
        <w:tc>
          <w:tcPr>
            <w:tcW w:w="4069" w:type="dxa"/>
          </w:tcPr>
          <w:p w14:paraId="360D44EB" w14:textId="77777777" w:rsidR="00C62228" w:rsidRDefault="00E6392B">
            <w:pPr>
              <w:pStyle w:val="TableParagraph"/>
              <w:spacing w:line="270" w:lineRule="exact"/>
              <w:ind w:left="108"/>
              <w:rPr>
                <w:sz w:val="24"/>
              </w:rPr>
            </w:pPr>
            <w:r>
              <w:rPr>
                <w:sz w:val="24"/>
              </w:rPr>
              <w:t>Information and Technology Literate</w:t>
            </w:r>
          </w:p>
        </w:tc>
        <w:tc>
          <w:tcPr>
            <w:tcW w:w="2379" w:type="dxa"/>
          </w:tcPr>
          <w:p w14:paraId="3619BFAB" w14:textId="77777777" w:rsidR="00C62228" w:rsidRDefault="00E6392B">
            <w:pPr>
              <w:pStyle w:val="TableParagraph"/>
              <w:spacing w:line="270" w:lineRule="exact"/>
              <w:ind w:left="108"/>
              <w:rPr>
                <w:sz w:val="24"/>
              </w:rPr>
            </w:pPr>
            <w:r>
              <w:rPr>
                <w:sz w:val="24"/>
              </w:rPr>
              <w:t>Digitally Literate</w:t>
            </w:r>
          </w:p>
        </w:tc>
        <w:tc>
          <w:tcPr>
            <w:tcW w:w="2360" w:type="dxa"/>
          </w:tcPr>
          <w:p w14:paraId="14DAC3DD" w14:textId="77777777" w:rsidR="00C62228" w:rsidRDefault="00E6392B">
            <w:pPr>
              <w:pStyle w:val="TableParagraph"/>
              <w:tabs>
                <w:tab w:val="left" w:pos="1057"/>
                <w:tab w:val="left" w:pos="1515"/>
              </w:tabs>
              <w:ind w:left="108" w:right="96"/>
              <w:rPr>
                <w:sz w:val="24"/>
              </w:rPr>
            </w:pPr>
            <w:r>
              <w:rPr>
                <w:sz w:val="24"/>
              </w:rPr>
              <w:t>Ability</w:t>
            </w:r>
            <w:r>
              <w:rPr>
                <w:sz w:val="24"/>
              </w:rPr>
              <w:tab/>
              <w:t>to</w:t>
            </w:r>
            <w:r>
              <w:rPr>
                <w:sz w:val="24"/>
              </w:rPr>
              <w:tab/>
            </w:r>
            <w:r>
              <w:rPr>
                <w:spacing w:val="-3"/>
                <w:sz w:val="24"/>
              </w:rPr>
              <w:t xml:space="preserve">retrieve </w:t>
            </w:r>
            <w:r>
              <w:rPr>
                <w:sz w:val="24"/>
              </w:rPr>
              <w:t>important</w:t>
            </w:r>
            <w:r>
              <w:rPr>
                <w:spacing w:val="32"/>
                <w:sz w:val="24"/>
              </w:rPr>
              <w:t xml:space="preserve"> </w:t>
            </w:r>
            <w:r>
              <w:rPr>
                <w:spacing w:val="-3"/>
                <w:sz w:val="24"/>
              </w:rPr>
              <w:t>information</w:t>
            </w:r>
          </w:p>
          <w:p w14:paraId="2798A65D" w14:textId="77777777" w:rsidR="00C62228" w:rsidRDefault="00E6392B">
            <w:pPr>
              <w:pStyle w:val="TableParagraph"/>
              <w:tabs>
                <w:tab w:val="left" w:pos="810"/>
                <w:tab w:val="left" w:pos="1507"/>
                <w:tab w:val="left" w:pos="1931"/>
              </w:tabs>
              <w:spacing w:line="270" w:lineRule="atLeast"/>
              <w:ind w:left="108" w:right="96"/>
              <w:rPr>
                <w:sz w:val="24"/>
              </w:rPr>
            </w:pPr>
            <w:r>
              <w:rPr>
                <w:sz w:val="24"/>
              </w:rPr>
              <w:t>from</w:t>
            </w:r>
            <w:r>
              <w:rPr>
                <w:sz w:val="24"/>
              </w:rPr>
              <w:tab/>
              <w:t>web,</w:t>
            </w:r>
            <w:r>
              <w:rPr>
                <w:sz w:val="24"/>
              </w:rPr>
              <w:tab/>
              <w:t>to</w:t>
            </w:r>
            <w:r>
              <w:rPr>
                <w:sz w:val="24"/>
              </w:rPr>
              <w:tab/>
            </w:r>
            <w:r>
              <w:rPr>
                <w:spacing w:val="-6"/>
                <w:sz w:val="24"/>
              </w:rPr>
              <w:t xml:space="preserve">use </w:t>
            </w:r>
            <w:proofErr w:type="gramStart"/>
            <w:r>
              <w:rPr>
                <w:sz w:val="24"/>
              </w:rPr>
              <w:t>information  in</w:t>
            </w:r>
            <w:proofErr w:type="gramEnd"/>
            <w:r>
              <w:rPr>
                <w:spacing w:val="-16"/>
                <w:sz w:val="24"/>
              </w:rPr>
              <w:t xml:space="preserve"> </w:t>
            </w:r>
            <w:r>
              <w:rPr>
                <w:spacing w:val="-3"/>
                <w:sz w:val="24"/>
              </w:rPr>
              <w:t>critical</w:t>
            </w:r>
          </w:p>
        </w:tc>
      </w:tr>
    </w:tbl>
    <w:p w14:paraId="10F8C87B" w14:textId="77777777" w:rsidR="00C62228" w:rsidRDefault="00C62228">
      <w:pPr>
        <w:spacing w:line="270" w:lineRule="atLeast"/>
        <w:rPr>
          <w:sz w:val="24"/>
        </w:rPr>
        <w:sectPr w:rsidR="00C62228">
          <w:headerReference w:type="default" r:id="rId322"/>
          <w:footerReference w:type="default" r:id="rId323"/>
          <w:pgSz w:w="11900" w:h="16840"/>
          <w:pgMar w:top="540" w:right="0" w:bottom="1620" w:left="160" w:header="0" w:footer="1438" w:gutter="0"/>
          <w:pgNumType w:start="97"/>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6A03F4C0" w14:textId="77777777">
        <w:trPr>
          <w:trHeight w:val="1655"/>
        </w:trPr>
        <w:tc>
          <w:tcPr>
            <w:tcW w:w="770" w:type="dxa"/>
          </w:tcPr>
          <w:p w14:paraId="332FD8EC" w14:textId="77777777" w:rsidR="00C62228" w:rsidRDefault="00C62228">
            <w:pPr>
              <w:pStyle w:val="TableParagraph"/>
              <w:rPr>
                <w:sz w:val="24"/>
              </w:rPr>
            </w:pPr>
          </w:p>
        </w:tc>
        <w:tc>
          <w:tcPr>
            <w:tcW w:w="4069" w:type="dxa"/>
          </w:tcPr>
          <w:p w14:paraId="4DA19F17" w14:textId="77777777" w:rsidR="00C62228" w:rsidRDefault="00C62228">
            <w:pPr>
              <w:pStyle w:val="TableParagraph"/>
              <w:rPr>
                <w:sz w:val="24"/>
              </w:rPr>
            </w:pPr>
          </w:p>
        </w:tc>
        <w:tc>
          <w:tcPr>
            <w:tcW w:w="2379" w:type="dxa"/>
          </w:tcPr>
          <w:p w14:paraId="4C610887" w14:textId="77777777" w:rsidR="00C62228" w:rsidRDefault="00C62228">
            <w:pPr>
              <w:pStyle w:val="TableParagraph"/>
              <w:rPr>
                <w:sz w:val="24"/>
              </w:rPr>
            </w:pPr>
          </w:p>
        </w:tc>
        <w:tc>
          <w:tcPr>
            <w:tcW w:w="2360" w:type="dxa"/>
          </w:tcPr>
          <w:p w14:paraId="4190EE59" w14:textId="74EBECA0" w:rsidR="00C62228" w:rsidRDefault="00927413">
            <w:pPr>
              <w:pStyle w:val="TableParagraph"/>
              <w:spacing w:line="261" w:lineRule="exact"/>
              <w:ind w:left="108"/>
              <w:jc w:val="both"/>
              <w:rPr>
                <w:sz w:val="24"/>
              </w:rPr>
            </w:pPr>
            <w:r>
              <w:rPr>
                <w:sz w:val="24"/>
              </w:rPr>
              <w:t>and creative</w:t>
            </w:r>
            <w:r w:rsidR="00E6392B">
              <w:rPr>
                <w:spacing w:val="52"/>
                <w:sz w:val="24"/>
              </w:rPr>
              <w:t xml:space="preserve"> </w:t>
            </w:r>
            <w:r w:rsidR="00E6392B">
              <w:rPr>
                <w:sz w:val="24"/>
              </w:rPr>
              <w:t>thinking</w:t>
            </w:r>
          </w:p>
          <w:p w14:paraId="701494DC" w14:textId="77777777" w:rsidR="00C62228" w:rsidRDefault="00E6392B">
            <w:pPr>
              <w:pStyle w:val="TableParagraph"/>
              <w:ind w:left="108" w:right="99"/>
              <w:jc w:val="both"/>
              <w:rPr>
                <w:sz w:val="24"/>
              </w:rPr>
            </w:pPr>
            <w:r>
              <w:rPr>
                <w:sz w:val="24"/>
              </w:rPr>
              <w:t xml:space="preserve">for avoiding </w:t>
            </w:r>
            <w:r>
              <w:rPr>
                <w:spacing w:val="-3"/>
                <w:sz w:val="24"/>
              </w:rPr>
              <w:t xml:space="preserve">business </w:t>
            </w:r>
            <w:r>
              <w:rPr>
                <w:sz w:val="24"/>
              </w:rPr>
              <w:t xml:space="preserve">threats, Proficiency </w:t>
            </w:r>
            <w:r>
              <w:rPr>
                <w:spacing w:val="-6"/>
                <w:sz w:val="24"/>
              </w:rPr>
              <w:t xml:space="preserve">in </w:t>
            </w:r>
            <w:r>
              <w:rPr>
                <w:sz w:val="24"/>
              </w:rPr>
              <w:t>the appropriate use</w:t>
            </w:r>
            <w:r>
              <w:rPr>
                <w:spacing w:val="53"/>
                <w:sz w:val="24"/>
              </w:rPr>
              <w:t xml:space="preserve"> </w:t>
            </w:r>
            <w:r>
              <w:rPr>
                <w:spacing w:val="-8"/>
                <w:sz w:val="24"/>
              </w:rPr>
              <w:t>of</w:t>
            </w:r>
          </w:p>
          <w:p w14:paraId="609FB587" w14:textId="77777777" w:rsidR="00C62228" w:rsidRDefault="00E6392B">
            <w:pPr>
              <w:pStyle w:val="TableParagraph"/>
              <w:spacing w:line="270" w:lineRule="atLeast"/>
              <w:ind w:left="108" w:right="889"/>
              <w:rPr>
                <w:sz w:val="24"/>
              </w:rPr>
            </w:pPr>
            <w:r>
              <w:rPr>
                <w:sz w:val="24"/>
              </w:rPr>
              <w:t>contemporary technologies.</w:t>
            </w:r>
          </w:p>
        </w:tc>
      </w:tr>
      <w:tr w:rsidR="00C62228" w14:paraId="45FECC43" w14:textId="77777777">
        <w:trPr>
          <w:trHeight w:val="2483"/>
        </w:trPr>
        <w:tc>
          <w:tcPr>
            <w:tcW w:w="770" w:type="dxa"/>
          </w:tcPr>
          <w:p w14:paraId="34D15B7E" w14:textId="77777777" w:rsidR="00C62228" w:rsidRDefault="00E6392B">
            <w:pPr>
              <w:pStyle w:val="TableParagraph"/>
              <w:spacing w:line="261" w:lineRule="exact"/>
              <w:ind w:left="107"/>
              <w:rPr>
                <w:sz w:val="24"/>
              </w:rPr>
            </w:pPr>
            <w:r>
              <w:rPr>
                <w:sz w:val="24"/>
              </w:rPr>
              <w:t>4</w:t>
            </w:r>
          </w:p>
        </w:tc>
        <w:tc>
          <w:tcPr>
            <w:tcW w:w="4069" w:type="dxa"/>
          </w:tcPr>
          <w:p w14:paraId="5EAFC045" w14:textId="77777777" w:rsidR="00C62228" w:rsidRDefault="00E6392B">
            <w:pPr>
              <w:pStyle w:val="TableParagraph"/>
              <w:spacing w:line="261" w:lineRule="exact"/>
              <w:ind w:left="108"/>
              <w:rPr>
                <w:sz w:val="24"/>
              </w:rPr>
            </w:pPr>
            <w:r>
              <w:rPr>
                <w:sz w:val="24"/>
              </w:rPr>
              <w:t>Problem Solving</w:t>
            </w:r>
          </w:p>
        </w:tc>
        <w:tc>
          <w:tcPr>
            <w:tcW w:w="2379" w:type="dxa"/>
          </w:tcPr>
          <w:p w14:paraId="17700C8F" w14:textId="77777777" w:rsidR="00C62228" w:rsidRDefault="00E6392B">
            <w:pPr>
              <w:pStyle w:val="TableParagraph"/>
              <w:spacing w:line="261" w:lineRule="exact"/>
              <w:ind w:left="108"/>
              <w:rPr>
                <w:sz w:val="24"/>
              </w:rPr>
            </w:pPr>
            <w:r>
              <w:rPr>
                <w:sz w:val="24"/>
              </w:rPr>
              <w:t>Strategic thinking and</w:t>
            </w:r>
          </w:p>
          <w:p w14:paraId="409E763B" w14:textId="77777777" w:rsidR="00C62228" w:rsidRDefault="00E6392B">
            <w:pPr>
              <w:pStyle w:val="TableParagraph"/>
              <w:ind w:left="108"/>
              <w:rPr>
                <w:sz w:val="24"/>
              </w:rPr>
            </w:pPr>
            <w:r>
              <w:rPr>
                <w:sz w:val="24"/>
              </w:rPr>
              <w:t>problem solving</w:t>
            </w:r>
          </w:p>
        </w:tc>
        <w:tc>
          <w:tcPr>
            <w:tcW w:w="2360" w:type="dxa"/>
          </w:tcPr>
          <w:p w14:paraId="1A2A9CB0" w14:textId="77777777" w:rsidR="00C62228" w:rsidRDefault="00E6392B">
            <w:pPr>
              <w:pStyle w:val="TableParagraph"/>
              <w:spacing w:line="261" w:lineRule="exact"/>
              <w:ind w:left="108"/>
              <w:jc w:val="both"/>
              <w:rPr>
                <w:sz w:val="24"/>
              </w:rPr>
            </w:pPr>
            <w:r>
              <w:rPr>
                <w:sz w:val="24"/>
              </w:rPr>
              <w:t xml:space="preserve">Able      to     </w:t>
            </w:r>
            <w:r>
              <w:rPr>
                <w:spacing w:val="22"/>
                <w:sz w:val="24"/>
              </w:rPr>
              <w:t xml:space="preserve"> </w:t>
            </w:r>
            <w:r>
              <w:rPr>
                <w:sz w:val="24"/>
              </w:rPr>
              <w:t>identify</w:t>
            </w:r>
          </w:p>
          <w:p w14:paraId="6FC9CAF3" w14:textId="0036E7A2" w:rsidR="00C62228" w:rsidRDefault="00E6392B">
            <w:pPr>
              <w:pStyle w:val="TableParagraph"/>
              <w:ind w:left="108" w:right="97"/>
              <w:jc w:val="both"/>
              <w:rPr>
                <w:sz w:val="24"/>
              </w:rPr>
            </w:pPr>
            <w:r>
              <w:rPr>
                <w:sz w:val="24"/>
              </w:rPr>
              <w:t xml:space="preserve">opportunities </w:t>
            </w:r>
            <w:r>
              <w:rPr>
                <w:spacing w:val="-5"/>
                <w:sz w:val="24"/>
              </w:rPr>
              <w:t xml:space="preserve">from </w:t>
            </w:r>
            <w:r>
              <w:rPr>
                <w:sz w:val="24"/>
              </w:rPr>
              <w:t xml:space="preserve">any business context/ problems, </w:t>
            </w:r>
            <w:r>
              <w:rPr>
                <w:spacing w:val="-3"/>
                <w:sz w:val="24"/>
              </w:rPr>
              <w:t xml:space="preserve">develop </w:t>
            </w:r>
            <w:r>
              <w:rPr>
                <w:sz w:val="24"/>
              </w:rPr>
              <w:t xml:space="preserve">new ideas and </w:t>
            </w:r>
            <w:r>
              <w:rPr>
                <w:spacing w:val="-4"/>
                <w:sz w:val="24"/>
              </w:rPr>
              <w:t>create</w:t>
            </w:r>
            <w:r>
              <w:rPr>
                <w:spacing w:val="52"/>
                <w:sz w:val="24"/>
              </w:rPr>
              <w:t xml:space="preserve"> </w:t>
            </w:r>
            <w:r>
              <w:rPr>
                <w:sz w:val="24"/>
              </w:rPr>
              <w:t xml:space="preserve">innovative </w:t>
            </w:r>
            <w:r w:rsidR="00927413">
              <w:rPr>
                <w:sz w:val="24"/>
              </w:rPr>
              <w:t>solutions,</w:t>
            </w:r>
            <w:r>
              <w:rPr>
                <w:spacing w:val="-16"/>
                <w:sz w:val="24"/>
              </w:rPr>
              <w:t xml:space="preserve"> </w:t>
            </w:r>
            <w:r>
              <w:rPr>
                <w:sz w:val="24"/>
              </w:rPr>
              <w:t xml:space="preserve">critically      </w:t>
            </w:r>
            <w:r>
              <w:rPr>
                <w:spacing w:val="52"/>
                <w:sz w:val="24"/>
              </w:rPr>
              <w:t xml:space="preserve"> </w:t>
            </w:r>
            <w:r>
              <w:rPr>
                <w:sz w:val="24"/>
              </w:rPr>
              <w:t>evaluate</w:t>
            </w:r>
          </w:p>
          <w:p w14:paraId="2B7BC344" w14:textId="77777777" w:rsidR="00C62228" w:rsidRDefault="00E6392B">
            <w:pPr>
              <w:pStyle w:val="TableParagraph"/>
              <w:tabs>
                <w:tab w:val="left" w:pos="1904"/>
              </w:tabs>
              <w:spacing w:line="270" w:lineRule="atLeast"/>
              <w:ind w:left="108" w:right="97"/>
              <w:jc w:val="both"/>
              <w:rPr>
                <w:sz w:val="24"/>
              </w:rPr>
            </w:pPr>
            <w:r>
              <w:rPr>
                <w:sz w:val="24"/>
              </w:rPr>
              <w:t>situations</w:t>
            </w:r>
            <w:r>
              <w:rPr>
                <w:sz w:val="24"/>
              </w:rPr>
              <w:tab/>
            </w:r>
            <w:r>
              <w:rPr>
                <w:spacing w:val="-7"/>
                <w:sz w:val="24"/>
              </w:rPr>
              <w:t xml:space="preserve">and </w:t>
            </w:r>
            <w:r>
              <w:rPr>
                <w:sz w:val="24"/>
              </w:rPr>
              <w:t>generate</w:t>
            </w:r>
            <w:r>
              <w:rPr>
                <w:spacing w:val="-3"/>
                <w:sz w:val="24"/>
              </w:rPr>
              <w:t xml:space="preserve"> </w:t>
            </w:r>
            <w:r>
              <w:rPr>
                <w:sz w:val="24"/>
              </w:rPr>
              <w:t>propositions</w:t>
            </w:r>
          </w:p>
        </w:tc>
      </w:tr>
      <w:tr w:rsidR="00C62228" w14:paraId="02947C64" w14:textId="77777777">
        <w:trPr>
          <w:trHeight w:val="2484"/>
        </w:trPr>
        <w:tc>
          <w:tcPr>
            <w:tcW w:w="770" w:type="dxa"/>
          </w:tcPr>
          <w:p w14:paraId="5AEF07E5" w14:textId="77777777" w:rsidR="00C62228" w:rsidRDefault="00E6392B">
            <w:pPr>
              <w:pStyle w:val="TableParagraph"/>
              <w:spacing w:line="261" w:lineRule="exact"/>
              <w:ind w:left="107"/>
              <w:rPr>
                <w:sz w:val="24"/>
              </w:rPr>
            </w:pPr>
            <w:r>
              <w:rPr>
                <w:sz w:val="24"/>
              </w:rPr>
              <w:t>5</w:t>
            </w:r>
          </w:p>
        </w:tc>
        <w:tc>
          <w:tcPr>
            <w:tcW w:w="4069" w:type="dxa"/>
          </w:tcPr>
          <w:p w14:paraId="1F0EC911" w14:textId="77777777" w:rsidR="00C62228" w:rsidRDefault="00E6392B">
            <w:pPr>
              <w:pStyle w:val="TableParagraph"/>
              <w:spacing w:line="261" w:lineRule="exact"/>
              <w:ind w:left="108"/>
              <w:rPr>
                <w:sz w:val="24"/>
              </w:rPr>
            </w:pPr>
            <w:r>
              <w:rPr>
                <w:sz w:val="24"/>
              </w:rPr>
              <w:t>Business Communication Skills</w:t>
            </w:r>
          </w:p>
        </w:tc>
        <w:tc>
          <w:tcPr>
            <w:tcW w:w="2379" w:type="dxa"/>
          </w:tcPr>
          <w:p w14:paraId="154441BB" w14:textId="77777777" w:rsidR="00C62228" w:rsidRDefault="00E6392B">
            <w:pPr>
              <w:pStyle w:val="TableParagraph"/>
              <w:spacing w:line="261" w:lineRule="exact"/>
              <w:ind w:left="108"/>
              <w:rPr>
                <w:sz w:val="24"/>
              </w:rPr>
            </w:pPr>
            <w:r>
              <w:rPr>
                <w:sz w:val="24"/>
              </w:rPr>
              <w:t>Effective</w:t>
            </w:r>
          </w:p>
          <w:p w14:paraId="769A7161" w14:textId="77777777" w:rsidR="00C62228" w:rsidRDefault="00E6392B">
            <w:pPr>
              <w:pStyle w:val="TableParagraph"/>
              <w:ind w:left="108"/>
              <w:rPr>
                <w:sz w:val="24"/>
              </w:rPr>
            </w:pPr>
            <w:r>
              <w:rPr>
                <w:sz w:val="24"/>
              </w:rPr>
              <w:t>communicator</w:t>
            </w:r>
          </w:p>
        </w:tc>
        <w:tc>
          <w:tcPr>
            <w:tcW w:w="2360" w:type="dxa"/>
          </w:tcPr>
          <w:p w14:paraId="1DFC9D43" w14:textId="77777777" w:rsidR="00C62228" w:rsidRDefault="00E6392B">
            <w:pPr>
              <w:pStyle w:val="TableParagraph"/>
              <w:spacing w:line="261" w:lineRule="exact"/>
              <w:ind w:left="108"/>
              <w:jc w:val="both"/>
              <w:rPr>
                <w:sz w:val="24"/>
              </w:rPr>
            </w:pPr>
            <w:r>
              <w:rPr>
                <w:sz w:val="24"/>
              </w:rPr>
              <w:t>Capable to effectively</w:t>
            </w:r>
          </w:p>
          <w:p w14:paraId="7F29D31A" w14:textId="77777777" w:rsidR="00C62228" w:rsidRDefault="00E6392B">
            <w:pPr>
              <w:pStyle w:val="TableParagraph"/>
              <w:tabs>
                <w:tab w:val="left" w:pos="1648"/>
              </w:tabs>
              <w:spacing w:line="270" w:lineRule="atLeast"/>
              <w:ind w:left="108" w:right="95"/>
              <w:jc w:val="both"/>
              <w:rPr>
                <w:sz w:val="24"/>
              </w:rPr>
            </w:pPr>
            <w:r>
              <w:rPr>
                <w:sz w:val="24"/>
              </w:rPr>
              <w:t xml:space="preserve">communicate </w:t>
            </w:r>
            <w:r>
              <w:rPr>
                <w:spacing w:val="-3"/>
                <w:sz w:val="24"/>
              </w:rPr>
              <w:t xml:space="preserve">orally </w:t>
            </w:r>
            <w:r>
              <w:rPr>
                <w:sz w:val="24"/>
              </w:rPr>
              <w:t xml:space="preserve">and written.  Ability to present </w:t>
            </w:r>
            <w:r>
              <w:rPr>
                <w:spacing w:val="-3"/>
                <w:sz w:val="24"/>
              </w:rPr>
              <w:t xml:space="preserve">information </w:t>
            </w:r>
            <w:r>
              <w:rPr>
                <w:sz w:val="24"/>
              </w:rPr>
              <w:t>in a highly coherent manner</w:t>
            </w:r>
            <w:r>
              <w:rPr>
                <w:sz w:val="24"/>
              </w:rPr>
              <w:tab/>
            </w:r>
            <w:r>
              <w:rPr>
                <w:spacing w:val="-3"/>
                <w:sz w:val="24"/>
              </w:rPr>
              <w:t xml:space="preserve">across </w:t>
            </w:r>
            <w:r>
              <w:rPr>
                <w:sz w:val="24"/>
              </w:rPr>
              <w:t xml:space="preserve">different contexts </w:t>
            </w:r>
            <w:r>
              <w:rPr>
                <w:spacing w:val="-8"/>
                <w:sz w:val="24"/>
              </w:rPr>
              <w:t xml:space="preserve">to </w:t>
            </w:r>
            <w:r>
              <w:rPr>
                <w:sz w:val="24"/>
              </w:rPr>
              <w:t>attract VC-Angel investors.</w:t>
            </w:r>
          </w:p>
        </w:tc>
      </w:tr>
      <w:tr w:rsidR="00C62228" w14:paraId="25DC14D2" w14:textId="77777777">
        <w:trPr>
          <w:trHeight w:val="3863"/>
        </w:trPr>
        <w:tc>
          <w:tcPr>
            <w:tcW w:w="770" w:type="dxa"/>
          </w:tcPr>
          <w:p w14:paraId="1574CA31" w14:textId="77777777" w:rsidR="00C62228" w:rsidRDefault="00E6392B">
            <w:pPr>
              <w:pStyle w:val="TableParagraph"/>
              <w:spacing w:line="261" w:lineRule="exact"/>
              <w:ind w:left="107"/>
              <w:rPr>
                <w:sz w:val="24"/>
              </w:rPr>
            </w:pPr>
            <w:r>
              <w:rPr>
                <w:sz w:val="24"/>
              </w:rPr>
              <w:t>6</w:t>
            </w:r>
          </w:p>
        </w:tc>
        <w:tc>
          <w:tcPr>
            <w:tcW w:w="4069" w:type="dxa"/>
          </w:tcPr>
          <w:p w14:paraId="3C7D86AE" w14:textId="77777777" w:rsidR="00C62228" w:rsidRDefault="00E6392B">
            <w:pPr>
              <w:pStyle w:val="TableParagraph"/>
              <w:spacing w:line="261" w:lineRule="exact"/>
              <w:ind w:left="108"/>
              <w:rPr>
                <w:sz w:val="24"/>
              </w:rPr>
            </w:pPr>
            <w:r>
              <w:rPr>
                <w:sz w:val="24"/>
              </w:rPr>
              <w:t>Leadership and Behaviour skills</w:t>
            </w:r>
          </w:p>
        </w:tc>
        <w:tc>
          <w:tcPr>
            <w:tcW w:w="2379" w:type="dxa"/>
          </w:tcPr>
          <w:p w14:paraId="36A499A1" w14:textId="77777777" w:rsidR="00C62228" w:rsidRDefault="00E6392B">
            <w:pPr>
              <w:pStyle w:val="TableParagraph"/>
              <w:tabs>
                <w:tab w:val="left" w:pos="1722"/>
              </w:tabs>
              <w:spacing w:line="261" w:lineRule="exact"/>
              <w:ind w:left="108"/>
              <w:rPr>
                <w:sz w:val="24"/>
              </w:rPr>
            </w:pPr>
            <w:r>
              <w:rPr>
                <w:sz w:val="24"/>
              </w:rPr>
              <w:t>Creativity,</w:t>
            </w:r>
            <w:r>
              <w:rPr>
                <w:sz w:val="24"/>
              </w:rPr>
              <w:tab/>
              <w:t>Team</w:t>
            </w:r>
          </w:p>
          <w:p w14:paraId="63A675DA" w14:textId="77777777" w:rsidR="00C62228" w:rsidRDefault="00E6392B">
            <w:pPr>
              <w:pStyle w:val="TableParagraph"/>
              <w:ind w:left="108"/>
              <w:rPr>
                <w:sz w:val="24"/>
              </w:rPr>
            </w:pPr>
            <w:r>
              <w:rPr>
                <w:sz w:val="24"/>
              </w:rPr>
              <w:t>work and Leadership</w:t>
            </w:r>
          </w:p>
        </w:tc>
        <w:tc>
          <w:tcPr>
            <w:tcW w:w="2360" w:type="dxa"/>
          </w:tcPr>
          <w:p w14:paraId="0404072A" w14:textId="77777777" w:rsidR="00C62228" w:rsidRDefault="00E6392B">
            <w:pPr>
              <w:pStyle w:val="TableParagraph"/>
              <w:spacing w:line="261" w:lineRule="exact"/>
              <w:ind w:left="108"/>
              <w:jc w:val="both"/>
              <w:rPr>
                <w:sz w:val="24"/>
              </w:rPr>
            </w:pPr>
            <w:r>
              <w:rPr>
                <w:sz w:val="24"/>
              </w:rPr>
              <w:t>Ability to maintain</w:t>
            </w:r>
          </w:p>
          <w:p w14:paraId="29937701" w14:textId="3BA946AA" w:rsidR="00C62228" w:rsidRDefault="00E6392B">
            <w:pPr>
              <w:pStyle w:val="TableParagraph"/>
              <w:tabs>
                <w:tab w:val="left" w:pos="2063"/>
              </w:tabs>
              <w:ind w:left="108" w:right="97"/>
              <w:jc w:val="both"/>
              <w:rPr>
                <w:sz w:val="24"/>
              </w:rPr>
            </w:pPr>
            <w:r>
              <w:rPr>
                <w:sz w:val="24"/>
              </w:rPr>
              <w:t xml:space="preserve">level-headedness </w:t>
            </w:r>
            <w:r>
              <w:rPr>
                <w:spacing w:val="-7"/>
                <w:sz w:val="24"/>
              </w:rPr>
              <w:t xml:space="preserve">in </w:t>
            </w:r>
            <w:r>
              <w:rPr>
                <w:sz w:val="24"/>
              </w:rPr>
              <w:t xml:space="preserve">behavior </w:t>
            </w:r>
            <w:r w:rsidR="00927413">
              <w:rPr>
                <w:sz w:val="24"/>
              </w:rPr>
              <w:t>in contrast</w:t>
            </w:r>
            <w:r>
              <w:rPr>
                <w:spacing w:val="-3"/>
                <w:sz w:val="24"/>
              </w:rPr>
              <w:t xml:space="preserve"> </w:t>
            </w:r>
            <w:r>
              <w:rPr>
                <w:sz w:val="24"/>
              </w:rPr>
              <w:t xml:space="preserve">to arrogance, </w:t>
            </w:r>
            <w:r>
              <w:rPr>
                <w:spacing w:val="-3"/>
                <w:sz w:val="24"/>
              </w:rPr>
              <w:t xml:space="preserve">despite </w:t>
            </w:r>
            <w:r>
              <w:rPr>
                <w:sz w:val="24"/>
              </w:rPr>
              <w:t xml:space="preserve">achievement of </w:t>
            </w:r>
            <w:r>
              <w:rPr>
                <w:spacing w:val="-4"/>
                <w:sz w:val="24"/>
              </w:rPr>
              <w:t xml:space="preserve">high </w:t>
            </w:r>
            <w:r>
              <w:rPr>
                <w:sz w:val="24"/>
              </w:rPr>
              <w:t>performance</w:t>
            </w:r>
            <w:r>
              <w:rPr>
                <w:sz w:val="24"/>
              </w:rPr>
              <w:tab/>
            </w:r>
            <w:r>
              <w:rPr>
                <w:spacing w:val="-17"/>
                <w:sz w:val="24"/>
              </w:rPr>
              <w:t xml:space="preserve">&amp; </w:t>
            </w:r>
            <w:r>
              <w:rPr>
                <w:sz w:val="24"/>
              </w:rPr>
              <w:t>Success.</w:t>
            </w:r>
          </w:p>
          <w:p w14:paraId="1949234E" w14:textId="77777777" w:rsidR="00C62228" w:rsidRDefault="00E6392B">
            <w:pPr>
              <w:pStyle w:val="TableParagraph"/>
              <w:spacing w:line="270" w:lineRule="atLeast"/>
              <w:ind w:left="108" w:right="95"/>
              <w:jc w:val="both"/>
              <w:rPr>
                <w:sz w:val="24"/>
              </w:rPr>
            </w:pPr>
            <w:r>
              <w:rPr>
                <w:sz w:val="24"/>
              </w:rPr>
              <w:t>Capacity to interact and collaborate with others effectively, including in teams, in organizations, and in culturally diverse contexts.</w:t>
            </w:r>
          </w:p>
        </w:tc>
      </w:tr>
      <w:tr w:rsidR="00C62228" w14:paraId="245E86B2" w14:textId="77777777">
        <w:trPr>
          <w:trHeight w:val="2208"/>
        </w:trPr>
        <w:tc>
          <w:tcPr>
            <w:tcW w:w="770" w:type="dxa"/>
          </w:tcPr>
          <w:p w14:paraId="07177996" w14:textId="77777777" w:rsidR="00C62228" w:rsidRDefault="00E6392B">
            <w:pPr>
              <w:pStyle w:val="TableParagraph"/>
              <w:spacing w:line="261" w:lineRule="exact"/>
              <w:ind w:left="107"/>
              <w:rPr>
                <w:sz w:val="24"/>
              </w:rPr>
            </w:pPr>
            <w:r>
              <w:rPr>
                <w:sz w:val="24"/>
              </w:rPr>
              <w:t>7</w:t>
            </w:r>
          </w:p>
        </w:tc>
        <w:tc>
          <w:tcPr>
            <w:tcW w:w="4069" w:type="dxa"/>
          </w:tcPr>
          <w:p w14:paraId="2AA012EF" w14:textId="77777777" w:rsidR="00C62228" w:rsidRDefault="00E6392B">
            <w:pPr>
              <w:pStyle w:val="TableParagraph"/>
              <w:spacing w:line="261" w:lineRule="exact"/>
              <w:ind w:left="108"/>
              <w:rPr>
                <w:sz w:val="24"/>
              </w:rPr>
            </w:pPr>
            <w:r>
              <w:rPr>
                <w:sz w:val="24"/>
              </w:rPr>
              <w:t>Global Manager</w:t>
            </w:r>
          </w:p>
        </w:tc>
        <w:tc>
          <w:tcPr>
            <w:tcW w:w="2379" w:type="dxa"/>
          </w:tcPr>
          <w:p w14:paraId="5A033171" w14:textId="77777777" w:rsidR="00C62228" w:rsidRDefault="00E6392B">
            <w:pPr>
              <w:pStyle w:val="TableParagraph"/>
              <w:spacing w:line="261" w:lineRule="exact"/>
              <w:ind w:left="108"/>
              <w:rPr>
                <w:sz w:val="24"/>
              </w:rPr>
            </w:pPr>
            <w:r>
              <w:rPr>
                <w:sz w:val="24"/>
              </w:rPr>
              <w:t>Global outlook</w:t>
            </w:r>
          </w:p>
        </w:tc>
        <w:tc>
          <w:tcPr>
            <w:tcW w:w="2360" w:type="dxa"/>
          </w:tcPr>
          <w:p w14:paraId="478C94FE" w14:textId="77777777" w:rsidR="00C62228" w:rsidRDefault="00E6392B">
            <w:pPr>
              <w:pStyle w:val="TableParagraph"/>
              <w:spacing w:line="261" w:lineRule="exact"/>
              <w:ind w:left="108"/>
              <w:jc w:val="both"/>
              <w:rPr>
                <w:sz w:val="24"/>
              </w:rPr>
            </w:pPr>
            <w:r>
              <w:rPr>
                <w:sz w:val="24"/>
              </w:rPr>
              <w:t>Understand different</w:t>
            </w:r>
          </w:p>
          <w:p w14:paraId="773C9F0D" w14:textId="77777777" w:rsidR="00C62228" w:rsidRDefault="00E6392B">
            <w:pPr>
              <w:pStyle w:val="TableParagraph"/>
              <w:tabs>
                <w:tab w:val="left" w:pos="1902"/>
              </w:tabs>
              <w:ind w:left="108" w:right="99"/>
              <w:jc w:val="both"/>
              <w:rPr>
                <w:sz w:val="24"/>
              </w:rPr>
            </w:pPr>
            <w:r>
              <w:rPr>
                <w:sz w:val="24"/>
              </w:rPr>
              <w:t>cultures</w:t>
            </w:r>
            <w:r>
              <w:rPr>
                <w:sz w:val="24"/>
              </w:rPr>
              <w:tab/>
            </w:r>
            <w:r>
              <w:rPr>
                <w:spacing w:val="-7"/>
                <w:sz w:val="24"/>
              </w:rPr>
              <w:t xml:space="preserve">and </w:t>
            </w:r>
            <w:r>
              <w:rPr>
                <w:sz w:val="24"/>
              </w:rPr>
              <w:t>sustainability.</w:t>
            </w:r>
          </w:p>
          <w:p w14:paraId="6BAE9A33" w14:textId="77777777" w:rsidR="00C62228" w:rsidRDefault="00E6392B">
            <w:pPr>
              <w:pStyle w:val="TableParagraph"/>
              <w:spacing w:line="270" w:lineRule="atLeast"/>
              <w:ind w:left="108" w:right="99"/>
              <w:jc w:val="both"/>
              <w:rPr>
                <w:sz w:val="24"/>
              </w:rPr>
            </w:pPr>
            <w:r>
              <w:rPr>
                <w:sz w:val="24"/>
              </w:rPr>
              <w:t>Embrace business opportunities offered across globe and accept different ways of working.</w:t>
            </w:r>
          </w:p>
        </w:tc>
      </w:tr>
      <w:tr w:rsidR="00C62228" w14:paraId="12B0725C" w14:textId="77777777">
        <w:trPr>
          <w:trHeight w:val="1655"/>
        </w:trPr>
        <w:tc>
          <w:tcPr>
            <w:tcW w:w="770" w:type="dxa"/>
          </w:tcPr>
          <w:p w14:paraId="5962315B" w14:textId="77777777" w:rsidR="00C62228" w:rsidRDefault="00E6392B">
            <w:pPr>
              <w:pStyle w:val="TableParagraph"/>
              <w:spacing w:line="261" w:lineRule="exact"/>
              <w:ind w:left="107"/>
              <w:rPr>
                <w:sz w:val="24"/>
              </w:rPr>
            </w:pPr>
            <w:r>
              <w:rPr>
                <w:sz w:val="24"/>
              </w:rPr>
              <w:t>8</w:t>
            </w:r>
          </w:p>
        </w:tc>
        <w:tc>
          <w:tcPr>
            <w:tcW w:w="4069" w:type="dxa"/>
          </w:tcPr>
          <w:p w14:paraId="270C4FF8"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1E64A3C1" w14:textId="77777777" w:rsidR="00C62228" w:rsidRDefault="00E6392B">
            <w:pPr>
              <w:pStyle w:val="TableParagraph"/>
              <w:tabs>
                <w:tab w:val="left" w:pos="1924"/>
              </w:tabs>
              <w:spacing w:line="261" w:lineRule="exact"/>
              <w:ind w:left="108"/>
              <w:rPr>
                <w:sz w:val="24"/>
              </w:rPr>
            </w:pPr>
            <w:r>
              <w:rPr>
                <w:sz w:val="24"/>
              </w:rPr>
              <w:t>Ethics</w:t>
            </w:r>
            <w:r>
              <w:rPr>
                <w:sz w:val="24"/>
              </w:rPr>
              <w:tab/>
              <w:t>and</w:t>
            </w:r>
          </w:p>
          <w:p w14:paraId="15EAE19B" w14:textId="77777777" w:rsidR="00C62228" w:rsidRDefault="00E6392B">
            <w:pPr>
              <w:pStyle w:val="TableParagraph"/>
              <w:ind w:left="108"/>
              <w:rPr>
                <w:sz w:val="24"/>
              </w:rPr>
            </w:pPr>
            <w:r>
              <w:rPr>
                <w:sz w:val="24"/>
              </w:rPr>
              <w:t>professional conduct</w:t>
            </w:r>
          </w:p>
        </w:tc>
        <w:tc>
          <w:tcPr>
            <w:tcW w:w="2360" w:type="dxa"/>
          </w:tcPr>
          <w:p w14:paraId="6EDDBD84" w14:textId="54303474" w:rsidR="00C62228" w:rsidRDefault="00E6392B">
            <w:pPr>
              <w:pStyle w:val="TableParagraph"/>
              <w:spacing w:line="261" w:lineRule="exact"/>
              <w:ind w:left="108"/>
              <w:jc w:val="both"/>
              <w:rPr>
                <w:sz w:val="24"/>
              </w:rPr>
            </w:pPr>
            <w:r>
              <w:rPr>
                <w:sz w:val="24"/>
              </w:rPr>
              <w:t xml:space="preserve">To    </w:t>
            </w:r>
            <w:r w:rsidR="00927413">
              <w:rPr>
                <w:sz w:val="24"/>
              </w:rPr>
              <w:t xml:space="preserve">understand </w:t>
            </w:r>
            <w:r w:rsidR="00927413">
              <w:rPr>
                <w:spacing w:val="45"/>
                <w:sz w:val="24"/>
              </w:rPr>
              <w:t>how</w:t>
            </w:r>
          </w:p>
          <w:p w14:paraId="4BBC525C" w14:textId="5D2DC3BE" w:rsidR="00C62228" w:rsidRDefault="00E6392B">
            <w:pPr>
              <w:pStyle w:val="TableParagraph"/>
              <w:tabs>
                <w:tab w:val="left" w:pos="1955"/>
              </w:tabs>
              <w:spacing w:line="270" w:lineRule="atLeast"/>
              <w:ind w:left="108" w:right="98"/>
              <w:jc w:val="both"/>
              <w:rPr>
                <w:sz w:val="24"/>
              </w:rPr>
            </w:pPr>
            <w:r>
              <w:rPr>
                <w:sz w:val="24"/>
              </w:rPr>
              <w:t xml:space="preserve">their actions </w:t>
            </w:r>
            <w:r>
              <w:rPr>
                <w:spacing w:val="-6"/>
                <w:sz w:val="24"/>
              </w:rPr>
              <w:t xml:space="preserve">can </w:t>
            </w:r>
            <w:r>
              <w:rPr>
                <w:sz w:val="24"/>
              </w:rPr>
              <w:t>enhance</w:t>
            </w:r>
            <w:r>
              <w:rPr>
                <w:sz w:val="24"/>
              </w:rPr>
              <w:tab/>
            </w:r>
            <w:r>
              <w:rPr>
                <w:spacing w:val="-6"/>
                <w:sz w:val="24"/>
              </w:rPr>
              <w:t xml:space="preserve">the </w:t>
            </w:r>
            <w:r>
              <w:rPr>
                <w:sz w:val="24"/>
              </w:rPr>
              <w:t xml:space="preserve">wellbeing of </w:t>
            </w:r>
            <w:r>
              <w:rPr>
                <w:spacing w:val="-4"/>
                <w:sz w:val="24"/>
              </w:rPr>
              <w:t xml:space="preserve">theirs </w:t>
            </w:r>
            <w:r>
              <w:rPr>
                <w:sz w:val="24"/>
              </w:rPr>
              <w:t xml:space="preserve">and will be </w:t>
            </w:r>
            <w:r>
              <w:rPr>
                <w:spacing w:val="-3"/>
                <w:sz w:val="24"/>
              </w:rPr>
              <w:t xml:space="preserve">equipped </w:t>
            </w:r>
            <w:r>
              <w:rPr>
                <w:sz w:val="24"/>
              </w:rPr>
              <w:t xml:space="preserve">to   make   </w:t>
            </w:r>
            <w:r w:rsidR="00927413">
              <w:rPr>
                <w:sz w:val="24"/>
              </w:rPr>
              <w:t xml:space="preserve">a </w:t>
            </w:r>
            <w:r w:rsidR="00927413">
              <w:rPr>
                <w:spacing w:val="42"/>
                <w:sz w:val="24"/>
              </w:rPr>
              <w:t>valuable</w:t>
            </w:r>
          </w:p>
        </w:tc>
      </w:tr>
    </w:tbl>
    <w:p w14:paraId="161FEC38" w14:textId="77777777" w:rsidR="00C62228" w:rsidRDefault="00C62228">
      <w:pPr>
        <w:spacing w:line="270" w:lineRule="atLeast"/>
        <w:jc w:val="both"/>
        <w:rPr>
          <w:sz w:val="24"/>
        </w:rPr>
        <w:sectPr w:rsidR="00C62228">
          <w:headerReference w:type="default" r:id="rId324"/>
          <w:footerReference w:type="default" r:id="rId325"/>
          <w:pgSz w:w="11900" w:h="16840"/>
          <w:pgMar w:top="620" w:right="0" w:bottom="1540" w:left="160" w:header="0" w:footer="1358" w:gutter="0"/>
          <w:pgNumType w:start="98"/>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20CABFAD" w14:textId="77777777">
        <w:trPr>
          <w:trHeight w:val="1104"/>
        </w:trPr>
        <w:tc>
          <w:tcPr>
            <w:tcW w:w="770" w:type="dxa"/>
          </w:tcPr>
          <w:p w14:paraId="61B5EE0B" w14:textId="77777777" w:rsidR="00C62228" w:rsidRDefault="00C62228">
            <w:pPr>
              <w:pStyle w:val="TableParagraph"/>
              <w:rPr>
                <w:sz w:val="24"/>
              </w:rPr>
            </w:pPr>
          </w:p>
        </w:tc>
        <w:tc>
          <w:tcPr>
            <w:tcW w:w="4069" w:type="dxa"/>
          </w:tcPr>
          <w:p w14:paraId="1B7A03B3" w14:textId="77777777" w:rsidR="00C62228" w:rsidRDefault="00C62228">
            <w:pPr>
              <w:pStyle w:val="TableParagraph"/>
              <w:rPr>
                <w:sz w:val="24"/>
              </w:rPr>
            </w:pPr>
          </w:p>
        </w:tc>
        <w:tc>
          <w:tcPr>
            <w:tcW w:w="2379" w:type="dxa"/>
          </w:tcPr>
          <w:p w14:paraId="32ECAC7D" w14:textId="77777777" w:rsidR="00C62228" w:rsidRDefault="00C62228">
            <w:pPr>
              <w:pStyle w:val="TableParagraph"/>
              <w:rPr>
                <w:sz w:val="24"/>
              </w:rPr>
            </w:pPr>
          </w:p>
        </w:tc>
        <w:tc>
          <w:tcPr>
            <w:tcW w:w="2360" w:type="dxa"/>
          </w:tcPr>
          <w:p w14:paraId="3CA215AC" w14:textId="77777777" w:rsidR="00C62228" w:rsidRDefault="00E6392B">
            <w:pPr>
              <w:pStyle w:val="TableParagraph"/>
              <w:tabs>
                <w:tab w:val="left" w:pos="2063"/>
              </w:tabs>
              <w:spacing w:line="261" w:lineRule="exact"/>
              <w:ind w:left="108"/>
              <w:jc w:val="both"/>
              <w:rPr>
                <w:sz w:val="24"/>
              </w:rPr>
            </w:pPr>
            <w:r>
              <w:rPr>
                <w:sz w:val="24"/>
              </w:rPr>
              <w:t>contribution</w:t>
            </w:r>
            <w:r>
              <w:rPr>
                <w:sz w:val="24"/>
              </w:rPr>
              <w:tab/>
              <w:t>to</w:t>
            </w:r>
          </w:p>
          <w:p w14:paraId="31262E4B" w14:textId="77777777" w:rsidR="00C62228" w:rsidRDefault="00E6392B">
            <w:pPr>
              <w:pStyle w:val="TableParagraph"/>
              <w:spacing w:line="270" w:lineRule="atLeast"/>
              <w:ind w:left="108" w:right="98"/>
              <w:jc w:val="both"/>
              <w:rPr>
                <w:sz w:val="24"/>
              </w:rPr>
            </w:pPr>
            <w:r>
              <w:rPr>
                <w:sz w:val="24"/>
              </w:rPr>
              <w:t>society by practicing code of ethics in building enterprises.</w:t>
            </w:r>
          </w:p>
        </w:tc>
      </w:tr>
      <w:tr w:rsidR="00C62228" w14:paraId="121E079F" w14:textId="77777777">
        <w:trPr>
          <w:trHeight w:val="3035"/>
        </w:trPr>
        <w:tc>
          <w:tcPr>
            <w:tcW w:w="770" w:type="dxa"/>
          </w:tcPr>
          <w:p w14:paraId="1D280DD1" w14:textId="77777777" w:rsidR="00C62228" w:rsidRDefault="00E6392B">
            <w:pPr>
              <w:pStyle w:val="TableParagraph"/>
              <w:spacing w:line="261" w:lineRule="exact"/>
              <w:ind w:left="107"/>
              <w:rPr>
                <w:sz w:val="24"/>
              </w:rPr>
            </w:pPr>
            <w:r>
              <w:rPr>
                <w:sz w:val="24"/>
              </w:rPr>
              <w:t>9</w:t>
            </w:r>
          </w:p>
        </w:tc>
        <w:tc>
          <w:tcPr>
            <w:tcW w:w="4069" w:type="dxa"/>
          </w:tcPr>
          <w:p w14:paraId="24A6C6B8" w14:textId="77777777" w:rsidR="00C62228" w:rsidRDefault="00E6392B">
            <w:pPr>
              <w:pStyle w:val="TableParagraph"/>
              <w:spacing w:line="261" w:lineRule="exact"/>
              <w:ind w:left="108"/>
              <w:rPr>
                <w:sz w:val="24"/>
              </w:rPr>
            </w:pPr>
            <w:r>
              <w:rPr>
                <w:sz w:val="24"/>
              </w:rPr>
              <w:t>Employability and Entrepreneurship</w:t>
            </w:r>
          </w:p>
        </w:tc>
        <w:tc>
          <w:tcPr>
            <w:tcW w:w="2379" w:type="dxa"/>
          </w:tcPr>
          <w:p w14:paraId="2D2258BC" w14:textId="77777777" w:rsidR="00C62228" w:rsidRDefault="00E6392B">
            <w:pPr>
              <w:pStyle w:val="TableParagraph"/>
              <w:tabs>
                <w:tab w:val="left" w:pos="2082"/>
              </w:tabs>
              <w:spacing w:line="261" w:lineRule="exact"/>
              <w:ind w:left="108"/>
              <w:rPr>
                <w:sz w:val="24"/>
              </w:rPr>
            </w:pPr>
            <w:r>
              <w:rPr>
                <w:sz w:val="24"/>
              </w:rPr>
              <w:t>Enterprise</w:t>
            </w:r>
            <w:r>
              <w:rPr>
                <w:sz w:val="24"/>
              </w:rPr>
              <w:tab/>
              <w:t>&amp;</w:t>
            </w:r>
          </w:p>
          <w:p w14:paraId="19B3009C" w14:textId="77777777" w:rsidR="00C62228" w:rsidRDefault="00E6392B">
            <w:pPr>
              <w:pStyle w:val="TableParagraph"/>
              <w:ind w:left="108"/>
              <w:rPr>
                <w:sz w:val="24"/>
              </w:rPr>
            </w:pPr>
            <w:r>
              <w:rPr>
                <w:sz w:val="24"/>
              </w:rPr>
              <w:t>Entrepreneurship</w:t>
            </w:r>
          </w:p>
        </w:tc>
        <w:tc>
          <w:tcPr>
            <w:tcW w:w="2360" w:type="dxa"/>
          </w:tcPr>
          <w:p w14:paraId="032B321F" w14:textId="3BDFA513" w:rsidR="00C62228" w:rsidRDefault="00E6392B">
            <w:pPr>
              <w:pStyle w:val="TableParagraph"/>
              <w:spacing w:line="261" w:lineRule="exact"/>
              <w:ind w:left="108"/>
              <w:rPr>
                <w:sz w:val="24"/>
              </w:rPr>
            </w:pPr>
            <w:r>
              <w:rPr>
                <w:sz w:val="24"/>
              </w:rPr>
              <w:t xml:space="preserve">To be able </w:t>
            </w:r>
            <w:r w:rsidR="00927413">
              <w:rPr>
                <w:sz w:val="24"/>
              </w:rPr>
              <w:t xml:space="preserve">to </w:t>
            </w:r>
            <w:r w:rsidR="00927413">
              <w:rPr>
                <w:spacing w:val="16"/>
                <w:sz w:val="24"/>
              </w:rPr>
              <w:t>identify</w:t>
            </w:r>
          </w:p>
          <w:p w14:paraId="2B2E93BF" w14:textId="77777777" w:rsidR="00C62228" w:rsidRDefault="00E6392B">
            <w:pPr>
              <w:pStyle w:val="TableParagraph"/>
              <w:tabs>
                <w:tab w:val="left" w:pos="1677"/>
              </w:tabs>
              <w:ind w:left="108" w:right="98"/>
              <w:rPr>
                <w:sz w:val="24"/>
              </w:rPr>
            </w:pPr>
            <w:r>
              <w:rPr>
                <w:sz w:val="24"/>
              </w:rPr>
              <w:t xml:space="preserve">business </w:t>
            </w:r>
            <w:r>
              <w:rPr>
                <w:spacing w:val="-3"/>
                <w:sz w:val="24"/>
              </w:rPr>
              <w:t xml:space="preserve">opportunities </w:t>
            </w:r>
            <w:r>
              <w:rPr>
                <w:sz w:val="24"/>
              </w:rPr>
              <w:t>and</w:t>
            </w:r>
            <w:r>
              <w:rPr>
                <w:sz w:val="24"/>
              </w:rPr>
              <w:tab/>
            </w:r>
            <w:r>
              <w:rPr>
                <w:spacing w:val="-4"/>
                <w:sz w:val="24"/>
              </w:rPr>
              <w:t>create</w:t>
            </w:r>
          </w:p>
          <w:p w14:paraId="34E6E0FA" w14:textId="77777777" w:rsidR="00C62228" w:rsidRDefault="00E6392B">
            <w:pPr>
              <w:pStyle w:val="TableParagraph"/>
              <w:tabs>
                <w:tab w:val="left" w:pos="1902"/>
              </w:tabs>
              <w:ind w:left="108" w:right="99"/>
              <w:rPr>
                <w:sz w:val="24"/>
              </w:rPr>
            </w:pPr>
            <w:r>
              <w:rPr>
                <w:sz w:val="24"/>
              </w:rPr>
              <w:t xml:space="preserve">employment. </w:t>
            </w:r>
            <w:r>
              <w:rPr>
                <w:spacing w:val="-3"/>
                <w:sz w:val="24"/>
              </w:rPr>
              <w:t xml:space="preserve">Promote </w:t>
            </w:r>
            <w:r>
              <w:rPr>
                <w:sz w:val="24"/>
              </w:rPr>
              <w:t>change</w:t>
            </w:r>
            <w:r>
              <w:rPr>
                <w:sz w:val="24"/>
              </w:rPr>
              <w:tab/>
            </w:r>
            <w:r>
              <w:rPr>
                <w:spacing w:val="-7"/>
                <w:sz w:val="24"/>
              </w:rPr>
              <w:t>and</w:t>
            </w:r>
          </w:p>
          <w:p w14:paraId="1851B874" w14:textId="77777777" w:rsidR="00C62228" w:rsidRDefault="00E6392B">
            <w:pPr>
              <w:pStyle w:val="TableParagraph"/>
              <w:tabs>
                <w:tab w:val="left" w:pos="1324"/>
                <w:tab w:val="left" w:pos="1386"/>
                <w:tab w:val="left" w:pos="1485"/>
                <w:tab w:val="left" w:pos="1574"/>
                <w:tab w:val="left" w:pos="2144"/>
              </w:tabs>
              <w:spacing w:line="270" w:lineRule="atLeast"/>
              <w:ind w:left="108" w:right="95"/>
              <w:rPr>
                <w:sz w:val="24"/>
              </w:rPr>
            </w:pPr>
            <w:r>
              <w:rPr>
                <w:sz w:val="24"/>
              </w:rPr>
              <w:t>innovation,</w:t>
            </w:r>
            <w:r>
              <w:rPr>
                <w:sz w:val="24"/>
              </w:rPr>
              <w:tab/>
            </w:r>
            <w:r>
              <w:rPr>
                <w:sz w:val="24"/>
              </w:rPr>
              <w:tab/>
            </w:r>
            <w:r>
              <w:rPr>
                <w:sz w:val="24"/>
              </w:rPr>
              <w:tab/>
            </w:r>
            <w:r>
              <w:rPr>
                <w:sz w:val="24"/>
              </w:rPr>
              <w:tab/>
            </w:r>
            <w:r>
              <w:rPr>
                <w:spacing w:val="-3"/>
                <w:sz w:val="24"/>
              </w:rPr>
              <w:t xml:space="preserve">Initiate </w:t>
            </w:r>
            <w:r>
              <w:rPr>
                <w:sz w:val="24"/>
              </w:rPr>
              <w:t>innovative</w:t>
            </w:r>
            <w:r>
              <w:rPr>
                <w:sz w:val="24"/>
              </w:rPr>
              <w:tab/>
            </w:r>
            <w:r>
              <w:rPr>
                <w:spacing w:val="-1"/>
                <w:sz w:val="24"/>
              </w:rPr>
              <w:t xml:space="preserve">solutions. </w:t>
            </w:r>
            <w:r>
              <w:rPr>
                <w:sz w:val="24"/>
              </w:rPr>
              <w:t>Optimize</w:t>
            </w:r>
            <w:r>
              <w:rPr>
                <w:sz w:val="24"/>
              </w:rPr>
              <w:tab/>
            </w:r>
            <w:r>
              <w:rPr>
                <w:sz w:val="24"/>
              </w:rPr>
              <w:tab/>
            </w:r>
            <w:r>
              <w:rPr>
                <w:spacing w:val="-3"/>
                <w:sz w:val="24"/>
              </w:rPr>
              <w:t xml:space="preserve">available </w:t>
            </w:r>
            <w:r>
              <w:rPr>
                <w:sz w:val="24"/>
              </w:rPr>
              <w:t>resources</w:t>
            </w:r>
            <w:r>
              <w:rPr>
                <w:sz w:val="24"/>
              </w:rPr>
              <w:tab/>
            </w:r>
            <w:r>
              <w:rPr>
                <w:sz w:val="24"/>
              </w:rPr>
              <w:tab/>
            </w:r>
            <w:r>
              <w:rPr>
                <w:sz w:val="24"/>
              </w:rPr>
              <w:tab/>
              <w:t>in</w:t>
            </w:r>
            <w:r>
              <w:rPr>
                <w:sz w:val="24"/>
              </w:rPr>
              <w:tab/>
            </w:r>
            <w:r>
              <w:rPr>
                <w:spacing w:val="-16"/>
                <w:sz w:val="24"/>
              </w:rPr>
              <w:t xml:space="preserve">a </w:t>
            </w:r>
            <w:r>
              <w:rPr>
                <w:sz w:val="24"/>
              </w:rPr>
              <w:t>constraint environment.</w:t>
            </w:r>
          </w:p>
        </w:tc>
      </w:tr>
      <w:tr w:rsidR="00C62228" w14:paraId="74113ABB" w14:textId="77777777">
        <w:trPr>
          <w:trHeight w:val="2760"/>
        </w:trPr>
        <w:tc>
          <w:tcPr>
            <w:tcW w:w="770" w:type="dxa"/>
          </w:tcPr>
          <w:p w14:paraId="25170B32" w14:textId="77777777" w:rsidR="00C62228" w:rsidRDefault="00E6392B">
            <w:pPr>
              <w:pStyle w:val="TableParagraph"/>
              <w:spacing w:line="261" w:lineRule="exact"/>
              <w:ind w:left="107"/>
              <w:rPr>
                <w:sz w:val="24"/>
              </w:rPr>
            </w:pPr>
            <w:r>
              <w:rPr>
                <w:sz w:val="24"/>
              </w:rPr>
              <w:t>10</w:t>
            </w:r>
          </w:p>
        </w:tc>
        <w:tc>
          <w:tcPr>
            <w:tcW w:w="4069" w:type="dxa"/>
          </w:tcPr>
          <w:p w14:paraId="00154BFE" w14:textId="77777777" w:rsidR="00C62228" w:rsidRDefault="00E6392B">
            <w:pPr>
              <w:pStyle w:val="TableParagraph"/>
              <w:spacing w:line="261" w:lineRule="exact"/>
              <w:ind w:left="108"/>
              <w:rPr>
                <w:sz w:val="24"/>
              </w:rPr>
            </w:pPr>
            <w:r>
              <w:rPr>
                <w:sz w:val="24"/>
              </w:rPr>
              <w:t>Lifelong learning</w:t>
            </w:r>
          </w:p>
        </w:tc>
        <w:tc>
          <w:tcPr>
            <w:tcW w:w="2379" w:type="dxa"/>
          </w:tcPr>
          <w:p w14:paraId="4C11060C" w14:textId="77777777" w:rsidR="00C62228" w:rsidRDefault="00E6392B">
            <w:pPr>
              <w:pStyle w:val="TableParagraph"/>
              <w:spacing w:line="261" w:lineRule="exact"/>
              <w:ind w:left="108"/>
              <w:rPr>
                <w:sz w:val="24"/>
              </w:rPr>
            </w:pPr>
            <w:r>
              <w:rPr>
                <w:sz w:val="24"/>
              </w:rPr>
              <w:t>Lifelong learning</w:t>
            </w:r>
          </w:p>
        </w:tc>
        <w:tc>
          <w:tcPr>
            <w:tcW w:w="2360" w:type="dxa"/>
          </w:tcPr>
          <w:p w14:paraId="4421CBBC" w14:textId="77777777" w:rsidR="00C62228" w:rsidRDefault="00E6392B">
            <w:pPr>
              <w:pStyle w:val="TableParagraph"/>
              <w:spacing w:line="261" w:lineRule="exact"/>
              <w:ind w:left="108"/>
              <w:jc w:val="both"/>
              <w:rPr>
                <w:sz w:val="24"/>
              </w:rPr>
            </w:pPr>
            <w:r>
              <w:rPr>
                <w:sz w:val="24"/>
              </w:rPr>
              <w:t>Able to apply</w:t>
            </w:r>
            <w:r>
              <w:rPr>
                <w:spacing w:val="58"/>
                <w:sz w:val="24"/>
              </w:rPr>
              <w:t xml:space="preserve"> </w:t>
            </w:r>
            <w:r>
              <w:rPr>
                <w:sz w:val="24"/>
              </w:rPr>
              <w:t>the</w:t>
            </w:r>
          </w:p>
          <w:p w14:paraId="5F91B673" w14:textId="284FB828" w:rsidR="00C62228" w:rsidRDefault="00E6392B">
            <w:pPr>
              <w:pStyle w:val="TableParagraph"/>
              <w:tabs>
                <w:tab w:val="left" w:pos="1823"/>
                <w:tab w:val="left" w:pos="1903"/>
              </w:tabs>
              <w:spacing w:line="270" w:lineRule="atLeast"/>
              <w:ind w:left="108" w:right="95"/>
              <w:jc w:val="both"/>
              <w:rPr>
                <w:sz w:val="24"/>
              </w:rPr>
            </w:pPr>
            <w:r>
              <w:rPr>
                <w:sz w:val="24"/>
              </w:rPr>
              <w:t>innovative</w:t>
            </w:r>
            <w:r>
              <w:rPr>
                <w:sz w:val="24"/>
              </w:rPr>
              <w:tab/>
            </w:r>
            <w:r>
              <w:rPr>
                <w:sz w:val="24"/>
              </w:rPr>
              <w:tab/>
            </w:r>
            <w:r>
              <w:rPr>
                <w:spacing w:val="-6"/>
                <w:sz w:val="24"/>
              </w:rPr>
              <w:t xml:space="preserve">and </w:t>
            </w:r>
            <w:r>
              <w:rPr>
                <w:sz w:val="24"/>
              </w:rPr>
              <w:t xml:space="preserve">creative skills </w:t>
            </w:r>
            <w:r>
              <w:rPr>
                <w:spacing w:val="-6"/>
                <w:sz w:val="24"/>
              </w:rPr>
              <w:t xml:space="preserve">to </w:t>
            </w:r>
            <w:r>
              <w:rPr>
                <w:sz w:val="24"/>
              </w:rPr>
              <w:t xml:space="preserve">shape </w:t>
            </w:r>
            <w:r w:rsidR="00927413">
              <w:rPr>
                <w:sz w:val="24"/>
              </w:rPr>
              <w:t>their future</w:t>
            </w:r>
            <w:r>
              <w:rPr>
                <w:spacing w:val="-3"/>
                <w:sz w:val="24"/>
              </w:rPr>
              <w:t xml:space="preserve">. </w:t>
            </w:r>
            <w:r>
              <w:rPr>
                <w:sz w:val="24"/>
              </w:rPr>
              <w:t>Act with integrity, set themselves</w:t>
            </w:r>
            <w:r>
              <w:rPr>
                <w:sz w:val="24"/>
              </w:rPr>
              <w:tab/>
            </w:r>
            <w:r>
              <w:rPr>
                <w:spacing w:val="-5"/>
                <w:sz w:val="24"/>
              </w:rPr>
              <w:t xml:space="preserve">high </w:t>
            </w:r>
            <w:r>
              <w:rPr>
                <w:sz w:val="24"/>
              </w:rPr>
              <w:t xml:space="preserve">standards and </w:t>
            </w:r>
            <w:r>
              <w:rPr>
                <w:spacing w:val="-4"/>
                <w:sz w:val="24"/>
              </w:rPr>
              <w:t xml:space="preserve">have </w:t>
            </w:r>
            <w:r>
              <w:rPr>
                <w:sz w:val="24"/>
              </w:rPr>
              <w:t xml:space="preserve">skills </w:t>
            </w:r>
            <w:r w:rsidR="00927413">
              <w:rPr>
                <w:sz w:val="24"/>
              </w:rPr>
              <w:t>that are</w:t>
            </w:r>
            <w:r>
              <w:rPr>
                <w:spacing w:val="-6"/>
                <w:sz w:val="24"/>
              </w:rPr>
              <w:t xml:space="preserve"> </w:t>
            </w:r>
            <w:r>
              <w:rPr>
                <w:sz w:val="24"/>
              </w:rPr>
              <w:t xml:space="preserve">essential to </w:t>
            </w:r>
            <w:r>
              <w:rPr>
                <w:spacing w:val="-3"/>
                <w:sz w:val="24"/>
              </w:rPr>
              <w:t xml:space="preserve">their </w:t>
            </w:r>
            <w:r>
              <w:rPr>
                <w:sz w:val="24"/>
              </w:rPr>
              <w:t>future</w:t>
            </w:r>
            <w:r>
              <w:rPr>
                <w:spacing w:val="-2"/>
                <w:sz w:val="24"/>
              </w:rPr>
              <w:t xml:space="preserve"> </w:t>
            </w:r>
            <w:r>
              <w:rPr>
                <w:sz w:val="24"/>
              </w:rPr>
              <w:t>lives</w:t>
            </w:r>
          </w:p>
        </w:tc>
      </w:tr>
      <w:tr w:rsidR="00C62228" w14:paraId="6E7E99F7" w14:textId="77777777">
        <w:trPr>
          <w:trHeight w:val="2760"/>
        </w:trPr>
        <w:tc>
          <w:tcPr>
            <w:tcW w:w="770" w:type="dxa"/>
          </w:tcPr>
          <w:p w14:paraId="540719C9" w14:textId="77777777" w:rsidR="00C62228" w:rsidRDefault="00E6392B">
            <w:pPr>
              <w:pStyle w:val="TableParagraph"/>
              <w:spacing w:line="261" w:lineRule="exact"/>
              <w:ind w:left="107"/>
              <w:rPr>
                <w:sz w:val="24"/>
              </w:rPr>
            </w:pPr>
            <w:r>
              <w:rPr>
                <w:sz w:val="24"/>
              </w:rPr>
              <w:t>11</w:t>
            </w:r>
          </w:p>
        </w:tc>
        <w:tc>
          <w:tcPr>
            <w:tcW w:w="4069" w:type="dxa"/>
          </w:tcPr>
          <w:p w14:paraId="2F75059E" w14:textId="77777777" w:rsidR="00C62228" w:rsidRDefault="00E6392B">
            <w:pPr>
              <w:pStyle w:val="TableParagraph"/>
              <w:spacing w:line="261" w:lineRule="exact"/>
              <w:ind w:left="108"/>
              <w:rPr>
                <w:sz w:val="24"/>
              </w:rPr>
            </w:pPr>
            <w:r>
              <w:rPr>
                <w:sz w:val="24"/>
              </w:rPr>
              <w:t>Decision Making</w:t>
            </w:r>
          </w:p>
        </w:tc>
        <w:tc>
          <w:tcPr>
            <w:tcW w:w="2379" w:type="dxa"/>
          </w:tcPr>
          <w:p w14:paraId="376550D2" w14:textId="77777777" w:rsidR="00C62228" w:rsidRDefault="00E6392B">
            <w:pPr>
              <w:pStyle w:val="TableParagraph"/>
              <w:spacing w:line="261" w:lineRule="exact"/>
              <w:ind w:left="108"/>
              <w:rPr>
                <w:sz w:val="24"/>
              </w:rPr>
            </w:pPr>
            <w:r>
              <w:rPr>
                <w:sz w:val="24"/>
              </w:rPr>
              <w:t>Decision Making</w:t>
            </w:r>
          </w:p>
        </w:tc>
        <w:tc>
          <w:tcPr>
            <w:tcW w:w="2360" w:type="dxa"/>
          </w:tcPr>
          <w:p w14:paraId="44DA5AA3" w14:textId="77777777" w:rsidR="00C62228" w:rsidRDefault="00E6392B">
            <w:pPr>
              <w:pStyle w:val="TableParagraph"/>
              <w:tabs>
                <w:tab w:val="left" w:pos="1902"/>
              </w:tabs>
              <w:spacing w:line="261" w:lineRule="exact"/>
              <w:ind w:left="108"/>
              <w:rPr>
                <w:sz w:val="24"/>
              </w:rPr>
            </w:pPr>
            <w:r>
              <w:rPr>
                <w:sz w:val="24"/>
              </w:rPr>
              <w:t>Generate</w:t>
            </w:r>
            <w:r>
              <w:rPr>
                <w:sz w:val="24"/>
              </w:rPr>
              <w:tab/>
              <w:t>and</w:t>
            </w:r>
          </w:p>
          <w:p w14:paraId="07D3EA99" w14:textId="52127F50" w:rsidR="00C62228" w:rsidRDefault="00E6392B">
            <w:pPr>
              <w:pStyle w:val="TableParagraph"/>
              <w:tabs>
                <w:tab w:val="left" w:pos="1144"/>
                <w:tab w:val="left" w:pos="1184"/>
                <w:tab w:val="left" w:pos="1316"/>
                <w:tab w:val="left" w:pos="1367"/>
                <w:tab w:val="left" w:pos="1583"/>
                <w:tab w:val="left" w:pos="1954"/>
                <w:tab w:val="left" w:pos="2141"/>
              </w:tabs>
              <w:ind w:left="108" w:right="97"/>
              <w:rPr>
                <w:sz w:val="24"/>
              </w:rPr>
            </w:pPr>
            <w:r>
              <w:rPr>
                <w:sz w:val="24"/>
              </w:rPr>
              <w:t>critically</w:t>
            </w:r>
            <w:r>
              <w:rPr>
                <w:sz w:val="24"/>
              </w:rPr>
              <w:tab/>
            </w:r>
            <w:r>
              <w:rPr>
                <w:sz w:val="24"/>
              </w:rPr>
              <w:tab/>
              <w:t>analyze</w:t>
            </w:r>
            <w:r>
              <w:rPr>
                <w:sz w:val="24"/>
              </w:rPr>
              <w:tab/>
            </w:r>
            <w:r>
              <w:rPr>
                <w:sz w:val="24"/>
              </w:rPr>
              <w:tab/>
            </w:r>
            <w:r>
              <w:rPr>
                <w:spacing w:val="-15"/>
                <w:sz w:val="24"/>
              </w:rPr>
              <w:t xml:space="preserve">a </w:t>
            </w:r>
            <w:r>
              <w:rPr>
                <w:sz w:val="24"/>
              </w:rPr>
              <w:t xml:space="preserve">novel idea through </w:t>
            </w:r>
            <w:r>
              <w:rPr>
                <w:spacing w:val="-15"/>
                <w:sz w:val="24"/>
              </w:rPr>
              <w:t xml:space="preserve">a </w:t>
            </w:r>
            <w:r>
              <w:rPr>
                <w:sz w:val="24"/>
              </w:rPr>
              <w:t>reasoned</w:t>
            </w:r>
            <w:r>
              <w:rPr>
                <w:sz w:val="24"/>
              </w:rPr>
              <w:tab/>
            </w:r>
            <w:r>
              <w:rPr>
                <w:sz w:val="24"/>
              </w:rPr>
              <w:tab/>
            </w:r>
            <w:r>
              <w:rPr>
                <w:sz w:val="24"/>
              </w:rPr>
              <w:tab/>
            </w:r>
            <w:r>
              <w:rPr>
                <w:sz w:val="24"/>
              </w:rPr>
              <w:tab/>
            </w:r>
            <w:r>
              <w:rPr>
                <w:spacing w:val="-1"/>
                <w:sz w:val="24"/>
              </w:rPr>
              <w:t xml:space="preserve">decision- </w:t>
            </w:r>
            <w:r>
              <w:rPr>
                <w:sz w:val="24"/>
              </w:rPr>
              <w:t xml:space="preserve">making process, </w:t>
            </w:r>
            <w:r w:rsidR="00927413">
              <w:rPr>
                <w:sz w:val="24"/>
              </w:rPr>
              <w:t>present</w:t>
            </w:r>
            <w:r>
              <w:rPr>
                <w:sz w:val="24"/>
              </w:rPr>
              <w:tab/>
              <w:t>a</w:t>
            </w:r>
            <w:r>
              <w:rPr>
                <w:sz w:val="24"/>
              </w:rPr>
              <w:tab/>
            </w:r>
            <w:r>
              <w:rPr>
                <w:sz w:val="24"/>
              </w:rPr>
              <w:tab/>
            </w:r>
            <w:r>
              <w:rPr>
                <w:sz w:val="24"/>
              </w:rPr>
              <w:tab/>
            </w:r>
            <w:r>
              <w:rPr>
                <w:spacing w:val="-3"/>
                <w:sz w:val="24"/>
              </w:rPr>
              <w:t xml:space="preserve">critical </w:t>
            </w:r>
            <w:r>
              <w:rPr>
                <w:sz w:val="24"/>
              </w:rPr>
              <w:t>analysis</w:t>
            </w:r>
            <w:r>
              <w:rPr>
                <w:sz w:val="24"/>
              </w:rPr>
              <w:tab/>
            </w:r>
            <w:r>
              <w:rPr>
                <w:sz w:val="24"/>
              </w:rPr>
              <w:tab/>
            </w:r>
            <w:r>
              <w:rPr>
                <w:sz w:val="24"/>
              </w:rPr>
              <w:tab/>
              <w:t>of</w:t>
            </w:r>
            <w:r>
              <w:rPr>
                <w:sz w:val="24"/>
              </w:rPr>
              <w:tab/>
            </w:r>
            <w:r>
              <w:rPr>
                <w:sz w:val="24"/>
              </w:rPr>
              <w:tab/>
            </w:r>
            <w:r>
              <w:rPr>
                <w:spacing w:val="-5"/>
                <w:sz w:val="24"/>
              </w:rPr>
              <w:t xml:space="preserve">the </w:t>
            </w:r>
            <w:r>
              <w:rPr>
                <w:sz w:val="24"/>
              </w:rPr>
              <w:t xml:space="preserve">benefits and risks </w:t>
            </w:r>
            <w:r>
              <w:rPr>
                <w:spacing w:val="-8"/>
                <w:sz w:val="24"/>
              </w:rPr>
              <w:t xml:space="preserve">of </w:t>
            </w:r>
            <w:r>
              <w:rPr>
                <w:sz w:val="24"/>
              </w:rPr>
              <w:t xml:space="preserve">developing an </w:t>
            </w:r>
            <w:r w:rsidR="00927413">
              <w:rPr>
                <w:sz w:val="24"/>
              </w:rPr>
              <w:t xml:space="preserve">idea </w:t>
            </w:r>
            <w:r w:rsidR="00927413">
              <w:rPr>
                <w:spacing w:val="6"/>
                <w:sz w:val="24"/>
              </w:rPr>
              <w:t>or</w:t>
            </w:r>
          </w:p>
          <w:p w14:paraId="67DB98B7" w14:textId="77777777" w:rsidR="00C62228" w:rsidRDefault="00E6392B">
            <w:pPr>
              <w:pStyle w:val="TableParagraph"/>
              <w:spacing w:line="271" w:lineRule="exact"/>
              <w:ind w:left="108"/>
              <w:rPr>
                <w:sz w:val="24"/>
              </w:rPr>
            </w:pPr>
            <w:r>
              <w:rPr>
                <w:sz w:val="24"/>
              </w:rPr>
              <w:t>a project</w:t>
            </w:r>
          </w:p>
        </w:tc>
      </w:tr>
      <w:tr w:rsidR="00C62228" w14:paraId="17AB618D" w14:textId="77777777">
        <w:trPr>
          <w:trHeight w:val="1932"/>
        </w:trPr>
        <w:tc>
          <w:tcPr>
            <w:tcW w:w="770" w:type="dxa"/>
          </w:tcPr>
          <w:p w14:paraId="09E591BE" w14:textId="77777777" w:rsidR="00C62228" w:rsidRDefault="00E6392B">
            <w:pPr>
              <w:pStyle w:val="TableParagraph"/>
              <w:spacing w:line="261" w:lineRule="exact"/>
              <w:ind w:left="107"/>
              <w:rPr>
                <w:sz w:val="24"/>
              </w:rPr>
            </w:pPr>
            <w:r>
              <w:rPr>
                <w:sz w:val="24"/>
              </w:rPr>
              <w:t>12</w:t>
            </w:r>
          </w:p>
        </w:tc>
        <w:tc>
          <w:tcPr>
            <w:tcW w:w="4069" w:type="dxa"/>
          </w:tcPr>
          <w:p w14:paraId="4714E6FC" w14:textId="77777777" w:rsidR="00C62228" w:rsidRDefault="00E6392B">
            <w:pPr>
              <w:pStyle w:val="TableParagraph"/>
              <w:spacing w:line="261" w:lineRule="exact"/>
              <w:ind w:left="108"/>
              <w:rPr>
                <w:sz w:val="24"/>
              </w:rPr>
            </w:pPr>
            <w:r>
              <w:rPr>
                <w:sz w:val="24"/>
              </w:rPr>
              <w:t>Business Networking skills</w:t>
            </w:r>
          </w:p>
        </w:tc>
        <w:tc>
          <w:tcPr>
            <w:tcW w:w="2379" w:type="dxa"/>
          </w:tcPr>
          <w:p w14:paraId="07EE3DE6" w14:textId="77777777" w:rsidR="00C62228" w:rsidRDefault="00E6392B">
            <w:pPr>
              <w:pStyle w:val="TableParagraph"/>
              <w:spacing w:line="261" w:lineRule="exact"/>
              <w:ind w:left="108"/>
              <w:rPr>
                <w:sz w:val="24"/>
              </w:rPr>
            </w:pPr>
            <w:r>
              <w:rPr>
                <w:sz w:val="24"/>
              </w:rPr>
              <w:t>Building relationship</w:t>
            </w:r>
          </w:p>
          <w:p w14:paraId="59C946B1" w14:textId="77777777" w:rsidR="00C62228" w:rsidRDefault="00E6392B">
            <w:pPr>
              <w:pStyle w:val="TableParagraph"/>
              <w:ind w:left="108"/>
              <w:rPr>
                <w:sz w:val="24"/>
              </w:rPr>
            </w:pPr>
            <w:r>
              <w:rPr>
                <w:sz w:val="24"/>
              </w:rPr>
              <w:t>with stakeholders</w:t>
            </w:r>
          </w:p>
        </w:tc>
        <w:tc>
          <w:tcPr>
            <w:tcW w:w="2360" w:type="dxa"/>
          </w:tcPr>
          <w:p w14:paraId="19A9DF9A" w14:textId="77777777" w:rsidR="00C62228" w:rsidRDefault="00E6392B">
            <w:pPr>
              <w:pStyle w:val="TableParagraph"/>
              <w:tabs>
                <w:tab w:val="left" w:pos="578"/>
                <w:tab w:val="left" w:pos="1955"/>
              </w:tabs>
              <w:spacing w:line="261" w:lineRule="exact"/>
              <w:ind w:left="108"/>
              <w:rPr>
                <w:sz w:val="24"/>
              </w:rPr>
            </w:pPr>
            <w:r>
              <w:rPr>
                <w:sz w:val="24"/>
              </w:rPr>
              <w:t>To</w:t>
            </w:r>
            <w:r>
              <w:rPr>
                <w:sz w:val="24"/>
              </w:rPr>
              <w:tab/>
              <w:t>demonstrate</w:t>
            </w:r>
            <w:r>
              <w:rPr>
                <w:sz w:val="24"/>
              </w:rPr>
              <w:tab/>
              <w:t>the</w:t>
            </w:r>
          </w:p>
          <w:p w14:paraId="24F3CE9E" w14:textId="65DFA77B" w:rsidR="00C62228" w:rsidRDefault="00E6392B">
            <w:pPr>
              <w:pStyle w:val="TableParagraph"/>
              <w:tabs>
                <w:tab w:val="left" w:pos="798"/>
                <w:tab w:val="left" w:pos="1143"/>
                <w:tab w:val="left" w:pos="1231"/>
                <w:tab w:val="left" w:pos="1755"/>
                <w:tab w:val="left" w:pos="1821"/>
                <w:tab w:val="left" w:pos="1902"/>
              </w:tabs>
              <w:ind w:left="108" w:right="98"/>
              <w:rPr>
                <w:sz w:val="24"/>
              </w:rPr>
            </w:pPr>
            <w:r>
              <w:rPr>
                <w:sz w:val="24"/>
              </w:rPr>
              <w:t>ability</w:t>
            </w:r>
            <w:r>
              <w:rPr>
                <w:sz w:val="24"/>
              </w:rPr>
              <w:tab/>
            </w:r>
            <w:r>
              <w:rPr>
                <w:sz w:val="24"/>
              </w:rPr>
              <w:tab/>
              <w:t>to</w:t>
            </w:r>
            <w:r>
              <w:rPr>
                <w:sz w:val="24"/>
              </w:rPr>
              <w:tab/>
            </w:r>
            <w:r>
              <w:rPr>
                <w:spacing w:val="-4"/>
                <w:sz w:val="24"/>
              </w:rPr>
              <w:t xml:space="preserve">build </w:t>
            </w:r>
            <w:r>
              <w:rPr>
                <w:sz w:val="24"/>
              </w:rPr>
              <w:t xml:space="preserve">relationships, </w:t>
            </w:r>
            <w:r w:rsidR="00927413">
              <w:rPr>
                <w:sz w:val="24"/>
              </w:rPr>
              <w:t>networks,</w:t>
            </w:r>
            <w:r>
              <w:rPr>
                <w:sz w:val="24"/>
              </w:rPr>
              <w:tab/>
            </w:r>
            <w:r>
              <w:rPr>
                <w:sz w:val="24"/>
              </w:rPr>
              <w:tab/>
              <w:t>and</w:t>
            </w:r>
            <w:r>
              <w:rPr>
                <w:sz w:val="24"/>
              </w:rPr>
              <w:tab/>
            </w:r>
            <w:r>
              <w:rPr>
                <w:sz w:val="24"/>
              </w:rPr>
              <w:tab/>
            </w:r>
            <w:r>
              <w:rPr>
                <w:spacing w:val="-4"/>
                <w:sz w:val="24"/>
              </w:rPr>
              <w:t xml:space="preserve">trust </w:t>
            </w:r>
            <w:r>
              <w:rPr>
                <w:sz w:val="24"/>
              </w:rPr>
              <w:t>with</w:t>
            </w:r>
            <w:r>
              <w:rPr>
                <w:sz w:val="24"/>
              </w:rPr>
              <w:tab/>
              <w:t>potential</w:t>
            </w:r>
            <w:r>
              <w:rPr>
                <w:sz w:val="24"/>
              </w:rPr>
              <w:tab/>
            </w:r>
            <w:r>
              <w:rPr>
                <w:sz w:val="24"/>
              </w:rPr>
              <w:tab/>
            </w:r>
            <w:r>
              <w:rPr>
                <w:sz w:val="24"/>
              </w:rPr>
              <w:tab/>
            </w:r>
            <w:r>
              <w:rPr>
                <w:spacing w:val="-7"/>
                <w:sz w:val="24"/>
              </w:rPr>
              <w:t xml:space="preserve">and </w:t>
            </w:r>
            <w:r>
              <w:rPr>
                <w:sz w:val="24"/>
              </w:rPr>
              <w:t>actual co-workers</w:t>
            </w:r>
            <w:r>
              <w:rPr>
                <w:spacing w:val="23"/>
                <w:sz w:val="24"/>
              </w:rPr>
              <w:t xml:space="preserve"> </w:t>
            </w:r>
            <w:r>
              <w:rPr>
                <w:spacing w:val="-6"/>
                <w:sz w:val="24"/>
              </w:rPr>
              <w:t>and</w:t>
            </w:r>
          </w:p>
          <w:p w14:paraId="384A5BAA" w14:textId="77777777" w:rsidR="00C62228" w:rsidRDefault="00E6392B">
            <w:pPr>
              <w:pStyle w:val="TableParagraph"/>
              <w:spacing w:line="271" w:lineRule="exact"/>
              <w:ind w:left="108"/>
              <w:rPr>
                <w:sz w:val="24"/>
              </w:rPr>
            </w:pPr>
            <w:r>
              <w:rPr>
                <w:sz w:val="24"/>
              </w:rPr>
              <w:t>stakeholders.</w:t>
            </w:r>
          </w:p>
        </w:tc>
      </w:tr>
    </w:tbl>
    <w:p w14:paraId="24CA1B11" w14:textId="77777777" w:rsidR="00C62228" w:rsidRDefault="00C62228">
      <w:pPr>
        <w:pStyle w:val="BodyText"/>
        <w:rPr>
          <w:sz w:val="20"/>
        </w:rPr>
      </w:pPr>
    </w:p>
    <w:p w14:paraId="787D2188" w14:textId="77777777" w:rsidR="00C62228" w:rsidRDefault="00C62228">
      <w:pPr>
        <w:pStyle w:val="BodyText"/>
        <w:spacing w:before="6"/>
        <w:rPr>
          <w:sz w:val="16"/>
        </w:rPr>
      </w:pPr>
    </w:p>
    <w:p w14:paraId="737C4DBF" w14:textId="77777777" w:rsidR="00C62228" w:rsidRDefault="00E6392B">
      <w:pPr>
        <w:pStyle w:val="Heading3"/>
        <w:spacing w:before="90"/>
      </w:pPr>
      <w:r>
        <w:t>Programme Educational Objectives/Goals</w:t>
      </w:r>
    </w:p>
    <w:p w14:paraId="02BF9599" w14:textId="77777777" w:rsidR="00C62228" w:rsidRDefault="00C62228">
      <w:pPr>
        <w:pStyle w:val="BodyText"/>
        <w:spacing w:before="5"/>
        <w:rPr>
          <w:b/>
          <w:sz w:val="20"/>
        </w:rPr>
      </w:pPr>
    </w:p>
    <w:p w14:paraId="0ADAAFC7" w14:textId="77777777" w:rsidR="00C62228" w:rsidRDefault="00E6392B">
      <w:pPr>
        <w:pStyle w:val="ListParagraph"/>
        <w:numPr>
          <w:ilvl w:val="0"/>
          <w:numId w:val="48"/>
        </w:numPr>
        <w:tabs>
          <w:tab w:val="left" w:pos="1343"/>
        </w:tabs>
        <w:spacing w:line="276" w:lineRule="auto"/>
        <w:ind w:right="651" w:firstLine="0"/>
        <w:jc w:val="both"/>
        <w:rPr>
          <w:sz w:val="24"/>
        </w:rPr>
      </w:pPr>
      <w:r>
        <w:rPr>
          <w:sz w:val="24"/>
        </w:rPr>
        <w:t xml:space="preserve">Students will know to create, identify, assess, shape, and act on entrepreneurial opportunities through the invention, development and exploitation of entirely new ideas, </w:t>
      </w:r>
      <w:proofErr w:type="gramStart"/>
      <w:r>
        <w:rPr>
          <w:sz w:val="24"/>
        </w:rPr>
        <w:t>products</w:t>
      </w:r>
      <w:proofErr w:type="gramEnd"/>
      <w:r>
        <w:rPr>
          <w:sz w:val="24"/>
        </w:rPr>
        <w:t xml:space="preserve"> and services in a variety of contexts and</w:t>
      </w:r>
      <w:r>
        <w:rPr>
          <w:spacing w:val="-1"/>
          <w:sz w:val="24"/>
        </w:rPr>
        <w:t xml:space="preserve"> </w:t>
      </w:r>
      <w:r>
        <w:rPr>
          <w:sz w:val="24"/>
        </w:rPr>
        <w:t>organizations</w:t>
      </w:r>
    </w:p>
    <w:p w14:paraId="02962AAF" w14:textId="77777777" w:rsidR="00C62228" w:rsidRDefault="00C62228">
      <w:pPr>
        <w:spacing w:line="276" w:lineRule="auto"/>
        <w:jc w:val="both"/>
        <w:rPr>
          <w:sz w:val="24"/>
        </w:rPr>
        <w:sectPr w:rsidR="00C62228">
          <w:headerReference w:type="default" r:id="rId326"/>
          <w:footerReference w:type="default" r:id="rId327"/>
          <w:pgSz w:w="11900" w:h="16840"/>
          <w:pgMar w:top="620" w:right="0" w:bottom="1540" w:left="160" w:header="0" w:footer="1358" w:gutter="0"/>
          <w:pgNumType w:start="99"/>
          <w:cols w:space="720"/>
        </w:sectPr>
      </w:pPr>
    </w:p>
    <w:p w14:paraId="55F02752" w14:textId="77777777" w:rsidR="00C62228" w:rsidRDefault="00E6392B">
      <w:pPr>
        <w:pStyle w:val="ListParagraph"/>
        <w:numPr>
          <w:ilvl w:val="0"/>
          <w:numId w:val="48"/>
        </w:numPr>
        <w:tabs>
          <w:tab w:val="left" w:pos="1415"/>
        </w:tabs>
        <w:spacing w:before="67" w:line="276" w:lineRule="auto"/>
        <w:ind w:right="652" w:firstLine="60"/>
        <w:jc w:val="both"/>
        <w:rPr>
          <w:sz w:val="24"/>
        </w:rPr>
      </w:pPr>
      <w:r>
        <w:rPr>
          <w:sz w:val="24"/>
        </w:rPr>
        <w:lastRenderedPageBreak/>
        <w:t>Students will have the research ability to identify entrepreneurial opportunities present in untapped markets and underserved markets, and those that can be created by applying existing technologies to new fields and new</w:t>
      </w:r>
      <w:r>
        <w:rPr>
          <w:spacing w:val="-1"/>
          <w:sz w:val="24"/>
        </w:rPr>
        <w:t xml:space="preserve"> </w:t>
      </w:r>
      <w:r>
        <w:rPr>
          <w:sz w:val="24"/>
        </w:rPr>
        <w:t>markets</w:t>
      </w:r>
    </w:p>
    <w:p w14:paraId="792168BB" w14:textId="7ACC3566" w:rsidR="00C62228" w:rsidRDefault="00E6392B">
      <w:pPr>
        <w:pStyle w:val="ListParagraph"/>
        <w:numPr>
          <w:ilvl w:val="0"/>
          <w:numId w:val="48"/>
        </w:numPr>
        <w:tabs>
          <w:tab w:val="left" w:pos="1362"/>
        </w:tabs>
        <w:spacing w:before="200" w:line="276" w:lineRule="auto"/>
        <w:ind w:right="650" w:firstLine="0"/>
        <w:jc w:val="both"/>
        <w:rPr>
          <w:sz w:val="24"/>
        </w:rPr>
      </w:pPr>
      <w:r>
        <w:rPr>
          <w:sz w:val="24"/>
        </w:rPr>
        <w:t xml:space="preserve">Students will have functional knowledge and multiple functional skills and perspectives to </w:t>
      </w:r>
      <w:r w:rsidR="00927413">
        <w:rPr>
          <w:sz w:val="24"/>
        </w:rPr>
        <w:t>analyze</w:t>
      </w:r>
      <w:r>
        <w:rPr>
          <w:sz w:val="24"/>
        </w:rPr>
        <w:t xml:space="preserve"> the business challenges and</w:t>
      </w:r>
      <w:r>
        <w:rPr>
          <w:spacing w:val="1"/>
          <w:sz w:val="24"/>
        </w:rPr>
        <w:t xml:space="preserve"> </w:t>
      </w:r>
      <w:r>
        <w:rPr>
          <w:sz w:val="24"/>
        </w:rPr>
        <w:t>opportunities</w:t>
      </w:r>
    </w:p>
    <w:p w14:paraId="11BBC61F" w14:textId="77777777" w:rsidR="00C62228" w:rsidRDefault="00E6392B">
      <w:pPr>
        <w:pStyle w:val="ListParagraph"/>
        <w:numPr>
          <w:ilvl w:val="0"/>
          <w:numId w:val="48"/>
        </w:numPr>
        <w:tabs>
          <w:tab w:val="left" w:pos="1341"/>
        </w:tabs>
        <w:spacing w:before="198"/>
        <w:ind w:left="1340" w:hanging="241"/>
        <w:jc w:val="both"/>
        <w:rPr>
          <w:sz w:val="24"/>
        </w:rPr>
      </w:pPr>
      <w:r>
        <w:rPr>
          <w:sz w:val="24"/>
        </w:rPr>
        <w:t>Students will demonstrate an understanding of the characteristics of effective</w:t>
      </w:r>
      <w:r>
        <w:rPr>
          <w:spacing w:val="-8"/>
          <w:sz w:val="24"/>
        </w:rPr>
        <w:t xml:space="preserve"> </w:t>
      </w:r>
      <w:r>
        <w:rPr>
          <w:sz w:val="24"/>
        </w:rPr>
        <w:t>leadership</w:t>
      </w:r>
    </w:p>
    <w:p w14:paraId="6BAC5439" w14:textId="77777777" w:rsidR="00C62228" w:rsidRDefault="00C62228">
      <w:pPr>
        <w:pStyle w:val="BodyText"/>
        <w:spacing w:before="1"/>
        <w:rPr>
          <w:sz w:val="21"/>
        </w:rPr>
      </w:pPr>
    </w:p>
    <w:p w14:paraId="4D27FB0E" w14:textId="77777777" w:rsidR="00C62228" w:rsidRDefault="00E6392B">
      <w:pPr>
        <w:pStyle w:val="ListParagraph"/>
        <w:numPr>
          <w:ilvl w:val="0"/>
          <w:numId w:val="48"/>
        </w:numPr>
        <w:tabs>
          <w:tab w:val="left" w:pos="1341"/>
        </w:tabs>
        <w:spacing w:line="276" w:lineRule="auto"/>
        <w:ind w:right="647" w:firstLine="0"/>
        <w:jc w:val="both"/>
        <w:rPr>
          <w:sz w:val="24"/>
        </w:rPr>
      </w:pPr>
      <w:r>
        <w:rPr>
          <w:sz w:val="24"/>
        </w:rPr>
        <w:t>Students will know to communicate logically, clearly, and persuasively in spoken, written, and visual form. They will understand the importance of good communication in the world of business and apply accepted norms and forms in business</w:t>
      </w:r>
      <w:r>
        <w:rPr>
          <w:spacing w:val="-1"/>
          <w:sz w:val="24"/>
        </w:rPr>
        <w:t xml:space="preserve"> </w:t>
      </w:r>
      <w:r>
        <w:rPr>
          <w:sz w:val="24"/>
        </w:rPr>
        <w:t>writing</w:t>
      </w:r>
    </w:p>
    <w:p w14:paraId="11D714BE" w14:textId="5F64DAD3" w:rsidR="00C62228" w:rsidRDefault="00E6392B">
      <w:pPr>
        <w:pStyle w:val="ListParagraph"/>
        <w:numPr>
          <w:ilvl w:val="0"/>
          <w:numId w:val="48"/>
        </w:numPr>
        <w:tabs>
          <w:tab w:val="left" w:pos="1418"/>
        </w:tabs>
        <w:spacing w:before="200" w:line="276" w:lineRule="auto"/>
        <w:ind w:right="649" w:firstLine="60"/>
        <w:jc w:val="both"/>
        <w:rPr>
          <w:sz w:val="24"/>
        </w:rPr>
      </w:pPr>
      <w:r>
        <w:rPr>
          <w:sz w:val="24"/>
        </w:rPr>
        <w:t xml:space="preserve">Students will be able to identify and strategically </w:t>
      </w:r>
      <w:r w:rsidR="00927413">
        <w:rPr>
          <w:sz w:val="24"/>
        </w:rPr>
        <w:t>analyze</w:t>
      </w:r>
      <w:r>
        <w:rPr>
          <w:sz w:val="24"/>
        </w:rPr>
        <w:t xml:space="preserve"> complex business problems both in local and global</w:t>
      </w:r>
      <w:r>
        <w:rPr>
          <w:spacing w:val="-1"/>
          <w:sz w:val="24"/>
        </w:rPr>
        <w:t xml:space="preserve"> </w:t>
      </w:r>
      <w:r>
        <w:rPr>
          <w:sz w:val="24"/>
        </w:rPr>
        <w:t>environment</w:t>
      </w:r>
    </w:p>
    <w:p w14:paraId="03436989" w14:textId="77777777" w:rsidR="00C62228" w:rsidRDefault="00E6392B">
      <w:pPr>
        <w:pStyle w:val="ListParagraph"/>
        <w:numPr>
          <w:ilvl w:val="0"/>
          <w:numId w:val="48"/>
        </w:numPr>
        <w:tabs>
          <w:tab w:val="left" w:pos="1439"/>
        </w:tabs>
        <w:spacing w:before="201" w:line="276" w:lineRule="auto"/>
        <w:ind w:right="653" w:firstLine="60"/>
        <w:jc w:val="both"/>
        <w:rPr>
          <w:sz w:val="24"/>
        </w:rPr>
      </w:pPr>
      <w:r>
        <w:rPr>
          <w:sz w:val="24"/>
        </w:rPr>
        <w:t>Students will be prepared to recognize and respond to ethical questions encountered in creating responsible</w:t>
      </w:r>
      <w:r>
        <w:rPr>
          <w:spacing w:val="-1"/>
          <w:sz w:val="24"/>
        </w:rPr>
        <w:t xml:space="preserve"> </w:t>
      </w:r>
      <w:r>
        <w:rPr>
          <w:sz w:val="24"/>
        </w:rPr>
        <w:t>businesses</w:t>
      </w:r>
    </w:p>
    <w:p w14:paraId="4C345C33" w14:textId="77777777" w:rsidR="00C62228" w:rsidRDefault="00E6392B">
      <w:pPr>
        <w:pStyle w:val="Heading3"/>
        <w:spacing w:before="205"/>
        <w:jc w:val="both"/>
      </w:pPr>
      <w:r>
        <w:t>Programme Operational Objective Action</w:t>
      </w:r>
    </w:p>
    <w:p w14:paraId="0FC1E98C" w14:textId="77777777" w:rsidR="00C62228" w:rsidRDefault="00E6392B">
      <w:pPr>
        <w:pStyle w:val="ListParagraph"/>
        <w:numPr>
          <w:ilvl w:val="0"/>
          <w:numId w:val="47"/>
        </w:numPr>
        <w:tabs>
          <w:tab w:val="left" w:pos="1379"/>
        </w:tabs>
        <w:spacing w:before="132" w:line="360" w:lineRule="auto"/>
        <w:ind w:right="651" w:firstLine="0"/>
        <w:jc w:val="both"/>
        <w:rPr>
          <w:sz w:val="24"/>
        </w:rPr>
      </w:pPr>
      <w:r>
        <w:rPr>
          <w:sz w:val="24"/>
        </w:rPr>
        <w:t>The MBA (Entrepreneurship) programme will facilitate environment for innovation and research excellence for the intellectual growth of</w:t>
      </w:r>
      <w:r>
        <w:rPr>
          <w:spacing w:val="-5"/>
          <w:sz w:val="24"/>
        </w:rPr>
        <w:t xml:space="preserve"> </w:t>
      </w:r>
      <w:r>
        <w:rPr>
          <w:sz w:val="24"/>
        </w:rPr>
        <w:t>students</w:t>
      </w:r>
    </w:p>
    <w:p w14:paraId="1D296240" w14:textId="77777777" w:rsidR="00C62228" w:rsidRDefault="00E6392B">
      <w:pPr>
        <w:pStyle w:val="ListParagraph"/>
        <w:numPr>
          <w:ilvl w:val="0"/>
          <w:numId w:val="47"/>
        </w:numPr>
        <w:tabs>
          <w:tab w:val="left" w:pos="1463"/>
        </w:tabs>
        <w:spacing w:line="360" w:lineRule="auto"/>
        <w:ind w:right="647" w:firstLine="0"/>
        <w:jc w:val="both"/>
        <w:rPr>
          <w:sz w:val="24"/>
        </w:rPr>
      </w:pPr>
      <w:r>
        <w:rPr>
          <w:sz w:val="24"/>
        </w:rPr>
        <w:t>The MBA (Entrepreneurship) programme provides an academic environment for holistic development of</w:t>
      </w:r>
      <w:r>
        <w:rPr>
          <w:spacing w:val="-1"/>
          <w:sz w:val="24"/>
        </w:rPr>
        <w:t xml:space="preserve"> </w:t>
      </w:r>
      <w:r>
        <w:rPr>
          <w:sz w:val="24"/>
        </w:rPr>
        <w:t>students</w:t>
      </w:r>
    </w:p>
    <w:p w14:paraId="57AAE22D" w14:textId="77777777" w:rsidR="00C62228" w:rsidRDefault="00E6392B">
      <w:pPr>
        <w:pStyle w:val="ListParagraph"/>
        <w:numPr>
          <w:ilvl w:val="0"/>
          <w:numId w:val="47"/>
        </w:numPr>
        <w:tabs>
          <w:tab w:val="left" w:pos="1422"/>
        </w:tabs>
        <w:spacing w:line="362" w:lineRule="auto"/>
        <w:ind w:right="650" w:firstLine="0"/>
        <w:jc w:val="both"/>
        <w:rPr>
          <w:sz w:val="24"/>
        </w:rPr>
      </w:pPr>
      <w:r>
        <w:rPr>
          <w:sz w:val="24"/>
        </w:rPr>
        <w:t>The Programme aims to facilitate opportunities for innovation and environment of research excellence providing intellectual growth of MBA (Entrepreneurship)</w:t>
      </w:r>
      <w:r>
        <w:rPr>
          <w:spacing w:val="-7"/>
          <w:sz w:val="24"/>
        </w:rPr>
        <w:t xml:space="preserve"> </w:t>
      </w:r>
      <w:r>
        <w:rPr>
          <w:sz w:val="24"/>
        </w:rPr>
        <w:t>students</w:t>
      </w:r>
    </w:p>
    <w:p w14:paraId="51B3C9A3" w14:textId="77777777" w:rsidR="00C62228" w:rsidRDefault="00E6392B">
      <w:pPr>
        <w:pStyle w:val="ListParagraph"/>
        <w:numPr>
          <w:ilvl w:val="0"/>
          <w:numId w:val="47"/>
        </w:numPr>
        <w:tabs>
          <w:tab w:val="left" w:pos="1377"/>
        </w:tabs>
        <w:spacing w:line="360" w:lineRule="auto"/>
        <w:ind w:right="652" w:firstLine="0"/>
        <w:jc w:val="both"/>
        <w:rPr>
          <w:sz w:val="24"/>
        </w:rPr>
      </w:pPr>
      <w:r>
        <w:rPr>
          <w:sz w:val="24"/>
        </w:rPr>
        <w:t xml:space="preserve">The MBA (Entrepreneurship) programme will encourage cultural diversity and a sense of social, </w:t>
      </w:r>
      <w:proofErr w:type="gramStart"/>
      <w:r>
        <w:rPr>
          <w:sz w:val="24"/>
        </w:rPr>
        <w:t>ethical</w:t>
      </w:r>
      <w:proofErr w:type="gramEnd"/>
      <w:r>
        <w:rPr>
          <w:sz w:val="24"/>
        </w:rPr>
        <w:t xml:space="preserve"> and environmental responsibility among</w:t>
      </w:r>
      <w:r>
        <w:rPr>
          <w:spacing w:val="-9"/>
          <w:sz w:val="24"/>
        </w:rPr>
        <w:t xml:space="preserve"> </w:t>
      </w:r>
      <w:r>
        <w:rPr>
          <w:sz w:val="24"/>
        </w:rPr>
        <w:t>students</w:t>
      </w:r>
    </w:p>
    <w:p w14:paraId="794B64A1" w14:textId="77777777" w:rsidR="00C62228" w:rsidRDefault="00E6392B">
      <w:pPr>
        <w:pStyle w:val="ListParagraph"/>
        <w:numPr>
          <w:ilvl w:val="0"/>
          <w:numId w:val="47"/>
        </w:numPr>
        <w:tabs>
          <w:tab w:val="left" w:pos="1432"/>
        </w:tabs>
        <w:spacing w:line="360" w:lineRule="auto"/>
        <w:ind w:right="654" w:firstLine="0"/>
        <w:jc w:val="both"/>
        <w:rPr>
          <w:sz w:val="24"/>
        </w:rPr>
      </w:pPr>
      <w:r>
        <w:rPr>
          <w:sz w:val="24"/>
        </w:rPr>
        <w:t>The MBA (Entrepreneurship) programme will provide ample opportunities for international exposure to</w:t>
      </w:r>
      <w:r>
        <w:rPr>
          <w:spacing w:val="-2"/>
          <w:sz w:val="24"/>
        </w:rPr>
        <w:t xml:space="preserve"> </w:t>
      </w:r>
      <w:r>
        <w:rPr>
          <w:sz w:val="24"/>
        </w:rPr>
        <w:t>students</w:t>
      </w:r>
    </w:p>
    <w:p w14:paraId="5C605C56" w14:textId="77777777" w:rsidR="00C62228" w:rsidRDefault="00E6392B">
      <w:pPr>
        <w:pStyle w:val="ListParagraph"/>
        <w:numPr>
          <w:ilvl w:val="0"/>
          <w:numId w:val="47"/>
        </w:numPr>
        <w:tabs>
          <w:tab w:val="left" w:pos="1382"/>
        </w:tabs>
        <w:spacing w:line="360" w:lineRule="auto"/>
        <w:ind w:right="648" w:firstLine="0"/>
        <w:jc w:val="both"/>
        <w:rPr>
          <w:sz w:val="24"/>
        </w:rPr>
      </w:pPr>
      <w:r>
        <w:rPr>
          <w:sz w:val="24"/>
        </w:rPr>
        <w:t xml:space="preserve">The MBA (Entrepreneurship) programme will provide opportunities for students to continuously interact with area expert members of faculty, </w:t>
      </w:r>
      <w:proofErr w:type="gramStart"/>
      <w:r>
        <w:rPr>
          <w:sz w:val="24"/>
        </w:rPr>
        <w:t>industry</w:t>
      </w:r>
      <w:proofErr w:type="gramEnd"/>
      <w:r>
        <w:rPr>
          <w:sz w:val="24"/>
        </w:rPr>
        <w:t xml:space="preserve"> and alumni to improve and demonstrate their skills and</w:t>
      </w:r>
      <w:r>
        <w:rPr>
          <w:spacing w:val="-1"/>
          <w:sz w:val="24"/>
        </w:rPr>
        <w:t xml:space="preserve"> </w:t>
      </w:r>
      <w:r>
        <w:rPr>
          <w:sz w:val="24"/>
        </w:rPr>
        <w:t>competencies</w:t>
      </w:r>
    </w:p>
    <w:p w14:paraId="77C34626" w14:textId="77777777" w:rsidR="00C62228" w:rsidRDefault="00E6392B">
      <w:pPr>
        <w:pStyle w:val="ListParagraph"/>
        <w:numPr>
          <w:ilvl w:val="0"/>
          <w:numId w:val="47"/>
        </w:numPr>
        <w:tabs>
          <w:tab w:val="left" w:pos="1358"/>
        </w:tabs>
        <w:spacing w:line="362" w:lineRule="auto"/>
        <w:ind w:right="652" w:firstLine="0"/>
        <w:jc w:val="both"/>
        <w:rPr>
          <w:sz w:val="24"/>
        </w:rPr>
      </w:pPr>
      <w:r>
        <w:rPr>
          <w:sz w:val="24"/>
        </w:rPr>
        <w:t xml:space="preserve">The MBA (Entrepreneurship) programme will facilitate employment opportunities </w:t>
      </w:r>
      <w:proofErr w:type="gramStart"/>
      <w:r>
        <w:rPr>
          <w:sz w:val="24"/>
        </w:rPr>
        <w:t>and also</w:t>
      </w:r>
      <w:proofErr w:type="gramEnd"/>
      <w:r>
        <w:rPr>
          <w:sz w:val="24"/>
        </w:rPr>
        <w:t xml:space="preserve"> support students to start their own</w:t>
      </w:r>
      <w:r>
        <w:rPr>
          <w:spacing w:val="-1"/>
          <w:sz w:val="24"/>
        </w:rPr>
        <w:t xml:space="preserve"> </w:t>
      </w:r>
      <w:r>
        <w:rPr>
          <w:sz w:val="24"/>
        </w:rPr>
        <w:t>ventures</w:t>
      </w:r>
    </w:p>
    <w:p w14:paraId="19672A20" w14:textId="77777777" w:rsidR="00C62228" w:rsidRDefault="00E6392B">
      <w:pPr>
        <w:pStyle w:val="ListParagraph"/>
        <w:numPr>
          <w:ilvl w:val="0"/>
          <w:numId w:val="47"/>
        </w:numPr>
        <w:tabs>
          <w:tab w:val="left" w:pos="1410"/>
        </w:tabs>
        <w:spacing w:line="360" w:lineRule="auto"/>
        <w:ind w:right="652" w:firstLine="0"/>
        <w:jc w:val="both"/>
        <w:rPr>
          <w:sz w:val="24"/>
        </w:rPr>
      </w:pPr>
      <w:r>
        <w:rPr>
          <w:sz w:val="24"/>
        </w:rPr>
        <w:t>The MBA (Entrepreneurship) students will be prepared to be independent learners who take responsibility for their own learning; set appropriate goals for ongoing intellectual and professional development</w:t>
      </w:r>
    </w:p>
    <w:p w14:paraId="25C7CD17" w14:textId="198563EB" w:rsidR="00C62228" w:rsidRDefault="00E6392B">
      <w:pPr>
        <w:pStyle w:val="ListParagraph"/>
        <w:numPr>
          <w:ilvl w:val="0"/>
          <w:numId w:val="47"/>
        </w:numPr>
        <w:tabs>
          <w:tab w:val="left" w:pos="1358"/>
        </w:tabs>
        <w:spacing w:line="360" w:lineRule="auto"/>
        <w:ind w:right="647" w:firstLine="0"/>
        <w:jc w:val="both"/>
        <w:rPr>
          <w:sz w:val="24"/>
        </w:rPr>
      </w:pPr>
      <w:r>
        <w:rPr>
          <w:sz w:val="24"/>
        </w:rPr>
        <w:t xml:space="preserve">The MBA (Entrepreneurship) programme aims to help students understand and </w:t>
      </w:r>
      <w:r w:rsidR="00927413">
        <w:rPr>
          <w:sz w:val="24"/>
        </w:rPr>
        <w:t>practice</w:t>
      </w:r>
      <w:r>
        <w:rPr>
          <w:sz w:val="24"/>
        </w:rPr>
        <w:t xml:space="preserve"> the highest standards of ethical behaviour associated with their management</w:t>
      </w:r>
      <w:r>
        <w:rPr>
          <w:spacing w:val="-4"/>
          <w:sz w:val="24"/>
        </w:rPr>
        <w:t xml:space="preserve"> </w:t>
      </w:r>
      <w:r>
        <w:rPr>
          <w:sz w:val="24"/>
        </w:rPr>
        <w:t>profession</w:t>
      </w:r>
    </w:p>
    <w:p w14:paraId="7D13BF6C" w14:textId="77777777" w:rsidR="00C62228" w:rsidRDefault="00C62228">
      <w:pPr>
        <w:spacing w:line="360" w:lineRule="auto"/>
        <w:jc w:val="both"/>
        <w:rPr>
          <w:sz w:val="24"/>
        </w:rPr>
        <w:sectPr w:rsidR="00C62228">
          <w:headerReference w:type="default" r:id="rId328"/>
          <w:footerReference w:type="default" r:id="rId329"/>
          <w:pgSz w:w="11900" w:h="16840"/>
          <w:pgMar w:top="540" w:right="0" w:bottom="1620" w:left="160" w:header="0" w:footer="1438" w:gutter="0"/>
          <w:pgNumType w:start="100"/>
          <w:cols w:space="720"/>
        </w:sectPr>
      </w:pPr>
    </w:p>
    <w:p w14:paraId="79A38ACA" w14:textId="77777777" w:rsidR="00C62228" w:rsidRDefault="00E6392B">
      <w:pPr>
        <w:pStyle w:val="ListParagraph"/>
        <w:numPr>
          <w:ilvl w:val="0"/>
          <w:numId w:val="47"/>
        </w:numPr>
        <w:tabs>
          <w:tab w:val="left" w:pos="1461"/>
        </w:tabs>
        <w:spacing w:before="67" w:line="360" w:lineRule="auto"/>
        <w:ind w:right="651" w:firstLine="0"/>
        <w:rPr>
          <w:sz w:val="24"/>
        </w:rPr>
      </w:pPr>
      <w:r>
        <w:rPr>
          <w:sz w:val="24"/>
        </w:rPr>
        <w:lastRenderedPageBreak/>
        <w:t>The MBA (Entrepreneurship) programme will aim to attain national and international accreditations and university rankings to provide best in class academic</w:t>
      </w:r>
      <w:r>
        <w:rPr>
          <w:spacing w:val="-6"/>
          <w:sz w:val="24"/>
        </w:rPr>
        <w:t xml:space="preserve"> </w:t>
      </w:r>
      <w:r>
        <w:rPr>
          <w:sz w:val="24"/>
        </w:rPr>
        <w:t>environment</w:t>
      </w:r>
    </w:p>
    <w:p w14:paraId="121071A1" w14:textId="77777777" w:rsidR="00C62228" w:rsidRDefault="00C62228">
      <w:pPr>
        <w:pStyle w:val="BodyText"/>
        <w:rPr>
          <w:sz w:val="26"/>
        </w:rPr>
      </w:pPr>
    </w:p>
    <w:p w14:paraId="1BE3E5E9" w14:textId="77777777" w:rsidR="00C62228" w:rsidRDefault="00E6392B">
      <w:pPr>
        <w:pStyle w:val="Heading3"/>
        <w:spacing w:before="205"/>
        <w:ind w:left="741" w:right="1926"/>
        <w:jc w:val="center"/>
      </w:pPr>
      <w:r>
        <w:t>Programme Structure as per prescribed programme model Framework</w:t>
      </w:r>
    </w:p>
    <w:p w14:paraId="10F7ECDF" w14:textId="77777777" w:rsidR="00C62228" w:rsidRDefault="00E6392B">
      <w:pPr>
        <w:pStyle w:val="BodyText"/>
        <w:spacing w:before="87"/>
        <w:ind w:left="741" w:right="527"/>
        <w:jc w:val="center"/>
      </w:pPr>
      <w:r>
        <w:t>Semester I</w:t>
      </w:r>
    </w:p>
    <w:p w14:paraId="1246D698" w14:textId="77777777" w:rsidR="00C62228" w:rsidRDefault="00C62228">
      <w:pPr>
        <w:pStyle w:val="BodyText"/>
        <w:spacing w:before="10"/>
        <w:rPr>
          <w:sz w:val="5"/>
        </w:rPr>
      </w:pPr>
    </w:p>
    <w:tbl>
      <w:tblPr>
        <w:tblW w:w="0" w:type="auto"/>
        <w:tblInd w:w="20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2813"/>
        <w:gridCol w:w="1887"/>
        <w:gridCol w:w="1284"/>
        <w:gridCol w:w="819"/>
      </w:tblGrid>
      <w:tr w:rsidR="00C62228" w14:paraId="3B834C66" w14:textId="77777777">
        <w:trPr>
          <w:trHeight w:val="731"/>
        </w:trPr>
        <w:tc>
          <w:tcPr>
            <w:tcW w:w="1397" w:type="dxa"/>
          </w:tcPr>
          <w:p w14:paraId="42A345CF" w14:textId="77777777" w:rsidR="00C62228" w:rsidRDefault="00E6392B">
            <w:pPr>
              <w:pStyle w:val="TableParagraph"/>
              <w:spacing w:before="224"/>
              <w:ind w:left="9"/>
              <w:jc w:val="center"/>
              <w:rPr>
                <w:b/>
                <w:sz w:val="24"/>
              </w:rPr>
            </w:pPr>
            <w:r>
              <w:rPr>
                <w:b/>
                <w:sz w:val="24"/>
              </w:rPr>
              <w:t>Course Code</w:t>
            </w:r>
          </w:p>
        </w:tc>
        <w:tc>
          <w:tcPr>
            <w:tcW w:w="2813" w:type="dxa"/>
          </w:tcPr>
          <w:p w14:paraId="0CB9DFB5" w14:textId="77777777" w:rsidR="00C62228" w:rsidRDefault="00E6392B">
            <w:pPr>
              <w:pStyle w:val="TableParagraph"/>
              <w:spacing w:before="224"/>
              <w:ind w:left="178" w:right="168"/>
              <w:jc w:val="center"/>
              <w:rPr>
                <w:b/>
                <w:sz w:val="24"/>
              </w:rPr>
            </w:pPr>
            <w:r>
              <w:rPr>
                <w:b/>
                <w:sz w:val="24"/>
              </w:rPr>
              <w:t>Course Title</w:t>
            </w:r>
          </w:p>
        </w:tc>
        <w:tc>
          <w:tcPr>
            <w:tcW w:w="1887" w:type="dxa"/>
          </w:tcPr>
          <w:p w14:paraId="51C7DD7F" w14:textId="77777777" w:rsidR="00C62228" w:rsidRDefault="00E6392B">
            <w:pPr>
              <w:pStyle w:val="TableParagraph"/>
              <w:spacing w:before="224"/>
              <w:ind w:left="288"/>
              <w:rPr>
                <w:b/>
                <w:sz w:val="24"/>
              </w:rPr>
            </w:pPr>
            <w:r>
              <w:rPr>
                <w:b/>
                <w:sz w:val="24"/>
              </w:rPr>
              <w:t>Course Type</w:t>
            </w:r>
          </w:p>
        </w:tc>
        <w:tc>
          <w:tcPr>
            <w:tcW w:w="1284" w:type="dxa"/>
          </w:tcPr>
          <w:p w14:paraId="7B893A8F" w14:textId="77777777" w:rsidR="00C62228" w:rsidRDefault="00E6392B">
            <w:pPr>
              <w:pStyle w:val="TableParagraph"/>
              <w:spacing w:before="51"/>
              <w:ind w:left="125"/>
              <w:rPr>
                <w:sz w:val="24"/>
              </w:rPr>
            </w:pPr>
            <w:r>
              <w:rPr>
                <w:sz w:val="24"/>
              </w:rPr>
              <w:t>Credit</w:t>
            </w:r>
          </w:p>
          <w:p w14:paraId="5A986F97" w14:textId="77777777" w:rsidR="00C62228" w:rsidRDefault="00E6392B">
            <w:pPr>
              <w:pStyle w:val="TableParagraph"/>
              <w:spacing w:before="60"/>
              <w:ind w:left="77"/>
              <w:rPr>
                <w:sz w:val="24"/>
              </w:rPr>
            </w:pPr>
            <w:r>
              <w:rPr>
                <w:sz w:val="24"/>
              </w:rPr>
              <w:t>L T PS FW</w:t>
            </w:r>
          </w:p>
        </w:tc>
        <w:tc>
          <w:tcPr>
            <w:tcW w:w="819" w:type="dxa"/>
          </w:tcPr>
          <w:p w14:paraId="24FDE693" w14:textId="77777777" w:rsidR="00C62228" w:rsidRDefault="00E6392B">
            <w:pPr>
              <w:pStyle w:val="TableParagraph"/>
              <w:spacing w:before="87"/>
              <w:ind w:left="137" w:right="40" w:hanging="60"/>
              <w:rPr>
                <w:b/>
                <w:sz w:val="24"/>
              </w:rPr>
            </w:pPr>
            <w:r>
              <w:rPr>
                <w:b/>
                <w:sz w:val="24"/>
              </w:rPr>
              <w:t>Credit Units</w:t>
            </w:r>
          </w:p>
        </w:tc>
      </w:tr>
      <w:tr w:rsidR="00C62228" w14:paraId="6A4809B0" w14:textId="77777777">
        <w:trPr>
          <w:trHeight w:val="1002"/>
        </w:trPr>
        <w:tc>
          <w:tcPr>
            <w:tcW w:w="1397" w:type="dxa"/>
          </w:tcPr>
          <w:p w14:paraId="3716CB55" w14:textId="77777777" w:rsidR="00C62228" w:rsidRDefault="00C62228">
            <w:pPr>
              <w:pStyle w:val="TableParagraph"/>
            </w:pPr>
          </w:p>
        </w:tc>
        <w:tc>
          <w:tcPr>
            <w:tcW w:w="2813" w:type="dxa"/>
          </w:tcPr>
          <w:p w14:paraId="00835366" w14:textId="77777777" w:rsidR="00C62228" w:rsidRDefault="00E6392B">
            <w:pPr>
              <w:pStyle w:val="TableParagraph"/>
              <w:spacing w:before="222"/>
              <w:ind w:left="165" w:right="511"/>
              <w:rPr>
                <w:b/>
                <w:sz w:val="24"/>
              </w:rPr>
            </w:pPr>
            <w:r>
              <w:rPr>
                <w:b/>
                <w:sz w:val="24"/>
              </w:rPr>
              <w:t xml:space="preserve">Core courses </w:t>
            </w:r>
            <w:proofErr w:type="gramStart"/>
            <w:r>
              <w:rPr>
                <w:b/>
                <w:sz w:val="24"/>
              </w:rPr>
              <w:t>( 9</w:t>
            </w:r>
            <w:proofErr w:type="gramEnd"/>
            <w:r>
              <w:rPr>
                <w:b/>
                <w:sz w:val="24"/>
              </w:rPr>
              <w:t>-12 Cu’s)</w:t>
            </w:r>
          </w:p>
        </w:tc>
        <w:tc>
          <w:tcPr>
            <w:tcW w:w="1887" w:type="dxa"/>
          </w:tcPr>
          <w:p w14:paraId="49232986" w14:textId="77777777" w:rsidR="00C62228" w:rsidRDefault="00C62228">
            <w:pPr>
              <w:pStyle w:val="TableParagraph"/>
            </w:pPr>
          </w:p>
        </w:tc>
        <w:tc>
          <w:tcPr>
            <w:tcW w:w="1284" w:type="dxa"/>
          </w:tcPr>
          <w:p w14:paraId="64FCDFBB" w14:textId="77777777" w:rsidR="00C62228" w:rsidRDefault="00C62228">
            <w:pPr>
              <w:pStyle w:val="TableParagraph"/>
            </w:pPr>
          </w:p>
        </w:tc>
        <w:tc>
          <w:tcPr>
            <w:tcW w:w="819" w:type="dxa"/>
          </w:tcPr>
          <w:p w14:paraId="541FFD5F" w14:textId="77777777" w:rsidR="00C62228" w:rsidRDefault="00C62228">
            <w:pPr>
              <w:pStyle w:val="TableParagraph"/>
            </w:pPr>
          </w:p>
        </w:tc>
      </w:tr>
      <w:tr w:rsidR="00C62228" w14:paraId="60AB6F99" w14:textId="77777777">
        <w:trPr>
          <w:trHeight w:val="1003"/>
        </w:trPr>
        <w:tc>
          <w:tcPr>
            <w:tcW w:w="1397" w:type="dxa"/>
          </w:tcPr>
          <w:p w14:paraId="68A89F85" w14:textId="77777777" w:rsidR="00C62228" w:rsidRDefault="00C62228">
            <w:pPr>
              <w:pStyle w:val="TableParagraph"/>
              <w:spacing w:before="9"/>
              <w:rPr>
                <w:sz w:val="30"/>
              </w:rPr>
            </w:pPr>
          </w:p>
          <w:p w14:paraId="27FC9174" w14:textId="77777777" w:rsidR="00C62228" w:rsidRDefault="00E6392B">
            <w:pPr>
              <w:pStyle w:val="TableParagraph"/>
              <w:ind w:left="16"/>
              <w:jc w:val="center"/>
              <w:rPr>
                <w:sz w:val="24"/>
              </w:rPr>
            </w:pPr>
            <w:r>
              <w:rPr>
                <w:sz w:val="24"/>
              </w:rPr>
              <w:t>HR601</w:t>
            </w:r>
          </w:p>
        </w:tc>
        <w:tc>
          <w:tcPr>
            <w:tcW w:w="2813" w:type="dxa"/>
          </w:tcPr>
          <w:p w14:paraId="1F64C458" w14:textId="17D081C2" w:rsidR="00C62228" w:rsidRDefault="00E6392B">
            <w:pPr>
              <w:pStyle w:val="TableParagraph"/>
              <w:spacing w:before="217"/>
              <w:ind w:left="734" w:right="658" w:hanging="41"/>
              <w:rPr>
                <w:sz w:val="24"/>
              </w:rPr>
            </w:pPr>
            <w:r>
              <w:rPr>
                <w:sz w:val="24"/>
              </w:rPr>
              <w:t>Organizational Behavior</w:t>
            </w:r>
            <w:r w:rsidR="00927413">
              <w:rPr>
                <w:sz w:val="24"/>
              </w:rPr>
              <w:t xml:space="preserve"> </w:t>
            </w:r>
            <w:r>
              <w:rPr>
                <w:sz w:val="24"/>
              </w:rPr>
              <w:t>(PG)</w:t>
            </w:r>
          </w:p>
        </w:tc>
        <w:tc>
          <w:tcPr>
            <w:tcW w:w="1887" w:type="dxa"/>
          </w:tcPr>
          <w:p w14:paraId="77CD1618" w14:textId="77777777" w:rsidR="00C62228" w:rsidRDefault="00C62228">
            <w:pPr>
              <w:pStyle w:val="TableParagraph"/>
              <w:spacing w:before="9"/>
              <w:rPr>
                <w:sz w:val="30"/>
              </w:rPr>
            </w:pPr>
          </w:p>
          <w:p w14:paraId="11D5846B" w14:textId="77777777" w:rsidR="00C62228" w:rsidRDefault="00E6392B">
            <w:pPr>
              <w:pStyle w:val="TableParagraph"/>
              <w:ind w:left="293"/>
              <w:rPr>
                <w:sz w:val="24"/>
              </w:rPr>
            </w:pPr>
            <w:r>
              <w:rPr>
                <w:sz w:val="24"/>
              </w:rPr>
              <w:t>Core Courses</w:t>
            </w:r>
          </w:p>
        </w:tc>
        <w:tc>
          <w:tcPr>
            <w:tcW w:w="1284" w:type="dxa"/>
          </w:tcPr>
          <w:p w14:paraId="4745AD59" w14:textId="77777777" w:rsidR="00C62228" w:rsidRDefault="00C62228">
            <w:pPr>
              <w:pStyle w:val="TableParagraph"/>
              <w:spacing w:before="9"/>
              <w:rPr>
                <w:sz w:val="30"/>
              </w:rPr>
            </w:pPr>
          </w:p>
          <w:p w14:paraId="57181D2D" w14:textId="77777777" w:rsidR="00C62228" w:rsidRDefault="00E6392B">
            <w:pPr>
              <w:pStyle w:val="TableParagraph"/>
              <w:ind w:left="292" w:right="277"/>
              <w:jc w:val="center"/>
              <w:rPr>
                <w:sz w:val="24"/>
              </w:rPr>
            </w:pPr>
            <w:r>
              <w:rPr>
                <w:sz w:val="24"/>
              </w:rPr>
              <w:t>2 0 0 0</w:t>
            </w:r>
          </w:p>
        </w:tc>
        <w:tc>
          <w:tcPr>
            <w:tcW w:w="819" w:type="dxa"/>
          </w:tcPr>
          <w:p w14:paraId="53242C20" w14:textId="77777777" w:rsidR="00C62228" w:rsidRDefault="00C62228">
            <w:pPr>
              <w:pStyle w:val="TableParagraph"/>
              <w:spacing w:before="9"/>
              <w:rPr>
                <w:sz w:val="30"/>
              </w:rPr>
            </w:pPr>
          </w:p>
          <w:p w14:paraId="2DBDAD3B" w14:textId="77777777" w:rsidR="00C62228" w:rsidRDefault="00E6392B">
            <w:pPr>
              <w:pStyle w:val="TableParagraph"/>
              <w:ind w:right="182"/>
              <w:jc w:val="right"/>
              <w:rPr>
                <w:sz w:val="24"/>
              </w:rPr>
            </w:pPr>
            <w:r>
              <w:rPr>
                <w:sz w:val="24"/>
              </w:rPr>
              <w:t>2.00</w:t>
            </w:r>
          </w:p>
        </w:tc>
      </w:tr>
      <w:tr w:rsidR="00C62228" w14:paraId="7767AD5C" w14:textId="77777777">
        <w:trPr>
          <w:trHeight w:val="1000"/>
        </w:trPr>
        <w:tc>
          <w:tcPr>
            <w:tcW w:w="1397" w:type="dxa"/>
          </w:tcPr>
          <w:p w14:paraId="2BE51F25" w14:textId="77777777" w:rsidR="00C62228" w:rsidRDefault="00C62228">
            <w:pPr>
              <w:pStyle w:val="TableParagraph"/>
              <w:spacing w:before="9"/>
              <w:rPr>
                <w:sz w:val="30"/>
              </w:rPr>
            </w:pPr>
          </w:p>
          <w:p w14:paraId="0FE88AC3" w14:textId="77777777" w:rsidR="00C62228" w:rsidRDefault="00E6392B">
            <w:pPr>
              <w:pStyle w:val="TableParagraph"/>
              <w:ind w:left="16"/>
              <w:jc w:val="center"/>
              <w:rPr>
                <w:sz w:val="24"/>
              </w:rPr>
            </w:pPr>
            <w:r>
              <w:rPr>
                <w:sz w:val="24"/>
              </w:rPr>
              <w:t>ACCT602</w:t>
            </w:r>
          </w:p>
        </w:tc>
        <w:tc>
          <w:tcPr>
            <w:tcW w:w="2813" w:type="dxa"/>
          </w:tcPr>
          <w:p w14:paraId="672016C8" w14:textId="350EBA55" w:rsidR="00C62228" w:rsidRDefault="00E6392B">
            <w:pPr>
              <w:pStyle w:val="TableParagraph"/>
              <w:spacing w:before="217"/>
              <w:ind w:left="700" w:right="640" w:hanging="22"/>
              <w:rPr>
                <w:sz w:val="24"/>
              </w:rPr>
            </w:pPr>
            <w:r>
              <w:rPr>
                <w:sz w:val="24"/>
              </w:rPr>
              <w:t>Accounting for Managers</w:t>
            </w:r>
            <w:r w:rsidR="00927413">
              <w:rPr>
                <w:sz w:val="24"/>
              </w:rPr>
              <w:t xml:space="preserve"> </w:t>
            </w:r>
            <w:r>
              <w:rPr>
                <w:sz w:val="24"/>
              </w:rPr>
              <w:t>(PG)</w:t>
            </w:r>
          </w:p>
        </w:tc>
        <w:tc>
          <w:tcPr>
            <w:tcW w:w="1887" w:type="dxa"/>
          </w:tcPr>
          <w:p w14:paraId="5516DC7C" w14:textId="77777777" w:rsidR="00C62228" w:rsidRDefault="00C62228">
            <w:pPr>
              <w:pStyle w:val="TableParagraph"/>
              <w:spacing w:before="9"/>
              <w:rPr>
                <w:sz w:val="30"/>
              </w:rPr>
            </w:pPr>
          </w:p>
          <w:p w14:paraId="6915551D" w14:textId="77777777" w:rsidR="00C62228" w:rsidRDefault="00E6392B">
            <w:pPr>
              <w:pStyle w:val="TableParagraph"/>
              <w:ind w:left="293"/>
              <w:rPr>
                <w:sz w:val="24"/>
              </w:rPr>
            </w:pPr>
            <w:r>
              <w:rPr>
                <w:sz w:val="24"/>
              </w:rPr>
              <w:t>Core Courses</w:t>
            </w:r>
          </w:p>
        </w:tc>
        <w:tc>
          <w:tcPr>
            <w:tcW w:w="1284" w:type="dxa"/>
          </w:tcPr>
          <w:p w14:paraId="726F3218" w14:textId="77777777" w:rsidR="00C62228" w:rsidRDefault="00C62228">
            <w:pPr>
              <w:pStyle w:val="TableParagraph"/>
              <w:spacing w:before="9"/>
              <w:rPr>
                <w:sz w:val="30"/>
              </w:rPr>
            </w:pPr>
          </w:p>
          <w:p w14:paraId="2EE1A686" w14:textId="77777777" w:rsidR="00C62228" w:rsidRDefault="00E6392B">
            <w:pPr>
              <w:pStyle w:val="TableParagraph"/>
              <w:ind w:left="292" w:right="277"/>
              <w:jc w:val="center"/>
              <w:rPr>
                <w:sz w:val="24"/>
              </w:rPr>
            </w:pPr>
            <w:r>
              <w:rPr>
                <w:sz w:val="24"/>
              </w:rPr>
              <w:t>3 0 0 0</w:t>
            </w:r>
          </w:p>
        </w:tc>
        <w:tc>
          <w:tcPr>
            <w:tcW w:w="819" w:type="dxa"/>
          </w:tcPr>
          <w:p w14:paraId="21BE3A6C" w14:textId="77777777" w:rsidR="00C62228" w:rsidRDefault="00C62228">
            <w:pPr>
              <w:pStyle w:val="TableParagraph"/>
              <w:spacing w:before="9"/>
              <w:rPr>
                <w:sz w:val="30"/>
              </w:rPr>
            </w:pPr>
          </w:p>
          <w:p w14:paraId="19D40F9D" w14:textId="77777777" w:rsidR="00C62228" w:rsidRDefault="00E6392B">
            <w:pPr>
              <w:pStyle w:val="TableParagraph"/>
              <w:ind w:right="182"/>
              <w:jc w:val="right"/>
              <w:rPr>
                <w:sz w:val="24"/>
              </w:rPr>
            </w:pPr>
            <w:r>
              <w:rPr>
                <w:sz w:val="24"/>
              </w:rPr>
              <w:t>3.00</w:t>
            </w:r>
          </w:p>
        </w:tc>
      </w:tr>
      <w:tr w:rsidR="00C62228" w14:paraId="1C3E1C8F" w14:textId="77777777">
        <w:trPr>
          <w:trHeight w:val="1002"/>
        </w:trPr>
        <w:tc>
          <w:tcPr>
            <w:tcW w:w="1397" w:type="dxa"/>
          </w:tcPr>
          <w:p w14:paraId="5F728C85" w14:textId="77777777" w:rsidR="00C62228" w:rsidRDefault="00C62228">
            <w:pPr>
              <w:pStyle w:val="TableParagraph"/>
              <w:spacing w:before="11"/>
              <w:rPr>
                <w:sz w:val="30"/>
              </w:rPr>
            </w:pPr>
          </w:p>
          <w:p w14:paraId="4885ABF3" w14:textId="77777777" w:rsidR="00C62228" w:rsidRDefault="00E6392B">
            <w:pPr>
              <w:pStyle w:val="TableParagraph"/>
              <w:ind w:left="14"/>
              <w:jc w:val="center"/>
              <w:rPr>
                <w:sz w:val="24"/>
              </w:rPr>
            </w:pPr>
            <w:r>
              <w:rPr>
                <w:sz w:val="24"/>
              </w:rPr>
              <w:t>MKTG601</w:t>
            </w:r>
          </w:p>
        </w:tc>
        <w:tc>
          <w:tcPr>
            <w:tcW w:w="2813" w:type="dxa"/>
          </w:tcPr>
          <w:p w14:paraId="4B2256C1" w14:textId="110F13F7" w:rsidR="00C62228" w:rsidRDefault="00E6392B">
            <w:pPr>
              <w:pStyle w:val="TableParagraph"/>
              <w:spacing w:before="217"/>
              <w:ind w:left="547" w:right="511" w:firstLine="360"/>
              <w:rPr>
                <w:sz w:val="24"/>
              </w:rPr>
            </w:pPr>
            <w:r>
              <w:rPr>
                <w:sz w:val="24"/>
              </w:rPr>
              <w:t>Marketing Management</w:t>
            </w:r>
            <w:r w:rsidR="00927413">
              <w:rPr>
                <w:sz w:val="24"/>
              </w:rPr>
              <w:t xml:space="preserve"> </w:t>
            </w:r>
            <w:r>
              <w:rPr>
                <w:sz w:val="24"/>
              </w:rPr>
              <w:t>(PG)</w:t>
            </w:r>
          </w:p>
        </w:tc>
        <w:tc>
          <w:tcPr>
            <w:tcW w:w="1887" w:type="dxa"/>
          </w:tcPr>
          <w:p w14:paraId="7F66FCE8" w14:textId="77777777" w:rsidR="00C62228" w:rsidRDefault="00C62228">
            <w:pPr>
              <w:pStyle w:val="TableParagraph"/>
              <w:spacing w:before="11"/>
              <w:rPr>
                <w:sz w:val="30"/>
              </w:rPr>
            </w:pPr>
          </w:p>
          <w:p w14:paraId="2D014578" w14:textId="77777777" w:rsidR="00C62228" w:rsidRDefault="00E6392B">
            <w:pPr>
              <w:pStyle w:val="TableParagraph"/>
              <w:ind w:left="293"/>
              <w:rPr>
                <w:sz w:val="24"/>
              </w:rPr>
            </w:pPr>
            <w:r>
              <w:rPr>
                <w:sz w:val="24"/>
              </w:rPr>
              <w:t>Core Courses</w:t>
            </w:r>
          </w:p>
        </w:tc>
        <w:tc>
          <w:tcPr>
            <w:tcW w:w="1284" w:type="dxa"/>
          </w:tcPr>
          <w:p w14:paraId="24D2E9BB" w14:textId="77777777" w:rsidR="00C62228" w:rsidRDefault="00C62228">
            <w:pPr>
              <w:pStyle w:val="TableParagraph"/>
              <w:spacing w:before="11"/>
              <w:rPr>
                <w:sz w:val="30"/>
              </w:rPr>
            </w:pPr>
          </w:p>
          <w:p w14:paraId="4A5D7C4E" w14:textId="77777777" w:rsidR="00C62228" w:rsidRDefault="00E6392B">
            <w:pPr>
              <w:pStyle w:val="TableParagraph"/>
              <w:ind w:left="292" w:right="277"/>
              <w:jc w:val="center"/>
              <w:rPr>
                <w:sz w:val="24"/>
              </w:rPr>
            </w:pPr>
            <w:r>
              <w:rPr>
                <w:sz w:val="24"/>
              </w:rPr>
              <w:t>2 0 0 0</w:t>
            </w:r>
          </w:p>
        </w:tc>
        <w:tc>
          <w:tcPr>
            <w:tcW w:w="819" w:type="dxa"/>
          </w:tcPr>
          <w:p w14:paraId="7F76A036" w14:textId="77777777" w:rsidR="00C62228" w:rsidRDefault="00C62228">
            <w:pPr>
              <w:pStyle w:val="TableParagraph"/>
              <w:spacing w:before="11"/>
              <w:rPr>
                <w:sz w:val="30"/>
              </w:rPr>
            </w:pPr>
          </w:p>
          <w:p w14:paraId="04ED3CB2" w14:textId="77777777" w:rsidR="00C62228" w:rsidRDefault="00E6392B">
            <w:pPr>
              <w:pStyle w:val="TableParagraph"/>
              <w:ind w:right="182"/>
              <w:jc w:val="right"/>
              <w:rPr>
                <w:sz w:val="24"/>
              </w:rPr>
            </w:pPr>
            <w:r>
              <w:rPr>
                <w:sz w:val="24"/>
              </w:rPr>
              <w:t>2.00</w:t>
            </w:r>
          </w:p>
        </w:tc>
      </w:tr>
      <w:tr w:rsidR="00C62228" w14:paraId="10FD9088" w14:textId="77777777">
        <w:trPr>
          <w:trHeight w:val="1002"/>
        </w:trPr>
        <w:tc>
          <w:tcPr>
            <w:tcW w:w="1397" w:type="dxa"/>
          </w:tcPr>
          <w:p w14:paraId="15DA4DA7" w14:textId="77777777" w:rsidR="00C62228" w:rsidRDefault="00C62228">
            <w:pPr>
              <w:pStyle w:val="TableParagraph"/>
              <w:spacing w:before="11"/>
              <w:rPr>
                <w:sz w:val="30"/>
              </w:rPr>
            </w:pPr>
          </w:p>
          <w:p w14:paraId="72E1BFE1" w14:textId="77777777" w:rsidR="00C62228" w:rsidRDefault="00E6392B">
            <w:pPr>
              <w:pStyle w:val="TableParagraph"/>
              <w:ind w:left="14"/>
              <w:jc w:val="center"/>
              <w:rPr>
                <w:sz w:val="24"/>
              </w:rPr>
            </w:pPr>
            <w:r>
              <w:rPr>
                <w:sz w:val="24"/>
              </w:rPr>
              <w:t>CSIT602</w:t>
            </w:r>
          </w:p>
        </w:tc>
        <w:tc>
          <w:tcPr>
            <w:tcW w:w="2813" w:type="dxa"/>
          </w:tcPr>
          <w:p w14:paraId="598B0E20" w14:textId="0A7DB058" w:rsidR="00C62228" w:rsidRDefault="00E6392B">
            <w:pPr>
              <w:pStyle w:val="TableParagraph"/>
              <w:spacing w:before="217"/>
              <w:ind w:left="530" w:right="193" w:hanging="298"/>
              <w:rPr>
                <w:sz w:val="24"/>
              </w:rPr>
            </w:pPr>
            <w:r>
              <w:rPr>
                <w:sz w:val="24"/>
              </w:rPr>
              <w:t>Information Technology for Managers</w:t>
            </w:r>
            <w:r w:rsidR="00927413">
              <w:rPr>
                <w:sz w:val="24"/>
              </w:rPr>
              <w:t xml:space="preserve"> </w:t>
            </w:r>
            <w:r>
              <w:rPr>
                <w:sz w:val="24"/>
              </w:rPr>
              <w:t>(PG)</w:t>
            </w:r>
          </w:p>
        </w:tc>
        <w:tc>
          <w:tcPr>
            <w:tcW w:w="1887" w:type="dxa"/>
          </w:tcPr>
          <w:p w14:paraId="46A9D756" w14:textId="77777777" w:rsidR="00C62228" w:rsidRDefault="00C62228">
            <w:pPr>
              <w:pStyle w:val="TableParagraph"/>
              <w:spacing w:before="11"/>
              <w:rPr>
                <w:sz w:val="30"/>
              </w:rPr>
            </w:pPr>
          </w:p>
          <w:p w14:paraId="7CB6E5CA" w14:textId="77777777" w:rsidR="00C62228" w:rsidRDefault="00E6392B">
            <w:pPr>
              <w:pStyle w:val="TableParagraph"/>
              <w:ind w:left="293"/>
              <w:rPr>
                <w:sz w:val="24"/>
              </w:rPr>
            </w:pPr>
            <w:r>
              <w:rPr>
                <w:sz w:val="24"/>
              </w:rPr>
              <w:t>Core Courses</w:t>
            </w:r>
          </w:p>
        </w:tc>
        <w:tc>
          <w:tcPr>
            <w:tcW w:w="1284" w:type="dxa"/>
          </w:tcPr>
          <w:p w14:paraId="0F9A77A3" w14:textId="77777777" w:rsidR="00C62228" w:rsidRDefault="00C62228">
            <w:pPr>
              <w:pStyle w:val="TableParagraph"/>
              <w:spacing w:before="11"/>
              <w:rPr>
                <w:sz w:val="30"/>
              </w:rPr>
            </w:pPr>
          </w:p>
          <w:p w14:paraId="33EC686E" w14:textId="77777777" w:rsidR="00C62228" w:rsidRDefault="00E6392B">
            <w:pPr>
              <w:pStyle w:val="TableParagraph"/>
              <w:ind w:left="292" w:right="277"/>
              <w:jc w:val="center"/>
              <w:rPr>
                <w:sz w:val="24"/>
              </w:rPr>
            </w:pPr>
            <w:r>
              <w:rPr>
                <w:sz w:val="24"/>
              </w:rPr>
              <w:t>2 0 0 0</w:t>
            </w:r>
          </w:p>
        </w:tc>
        <w:tc>
          <w:tcPr>
            <w:tcW w:w="819" w:type="dxa"/>
          </w:tcPr>
          <w:p w14:paraId="0F6F10FE" w14:textId="77777777" w:rsidR="00C62228" w:rsidRDefault="00C62228">
            <w:pPr>
              <w:pStyle w:val="TableParagraph"/>
              <w:spacing w:before="11"/>
              <w:rPr>
                <w:sz w:val="30"/>
              </w:rPr>
            </w:pPr>
          </w:p>
          <w:p w14:paraId="32EB8943" w14:textId="77777777" w:rsidR="00C62228" w:rsidRDefault="00E6392B">
            <w:pPr>
              <w:pStyle w:val="TableParagraph"/>
              <w:ind w:right="182"/>
              <w:jc w:val="right"/>
              <w:rPr>
                <w:sz w:val="24"/>
              </w:rPr>
            </w:pPr>
            <w:r>
              <w:rPr>
                <w:sz w:val="24"/>
              </w:rPr>
              <w:t>2.00</w:t>
            </w:r>
          </w:p>
        </w:tc>
      </w:tr>
      <w:tr w:rsidR="00C62228" w14:paraId="456660B1" w14:textId="77777777">
        <w:trPr>
          <w:trHeight w:val="1003"/>
        </w:trPr>
        <w:tc>
          <w:tcPr>
            <w:tcW w:w="1397" w:type="dxa"/>
          </w:tcPr>
          <w:p w14:paraId="6A9E65EE" w14:textId="77777777" w:rsidR="00C62228" w:rsidRDefault="00C62228">
            <w:pPr>
              <w:pStyle w:val="TableParagraph"/>
              <w:spacing w:before="9"/>
              <w:rPr>
                <w:sz w:val="30"/>
              </w:rPr>
            </w:pPr>
          </w:p>
          <w:p w14:paraId="59B941F6" w14:textId="77777777" w:rsidR="00C62228" w:rsidRDefault="00E6392B">
            <w:pPr>
              <w:pStyle w:val="TableParagraph"/>
              <w:ind w:left="16"/>
              <w:jc w:val="center"/>
              <w:rPr>
                <w:sz w:val="24"/>
              </w:rPr>
            </w:pPr>
            <w:r>
              <w:rPr>
                <w:sz w:val="24"/>
              </w:rPr>
              <w:t>QAM601</w:t>
            </w:r>
          </w:p>
        </w:tc>
        <w:tc>
          <w:tcPr>
            <w:tcW w:w="2813" w:type="dxa"/>
          </w:tcPr>
          <w:p w14:paraId="332466CA" w14:textId="12E2C9A2" w:rsidR="00C62228" w:rsidRDefault="00E6392B">
            <w:pPr>
              <w:pStyle w:val="TableParagraph"/>
              <w:spacing w:before="217"/>
              <w:ind w:left="547" w:right="511" w:firstLine="256"/>
              <w:rPr>
                <w:sz w:val="24"/>
              </w:rPr>
            </w:pPr>
            <w:r>
              <w:rPr>
                <w:sz w:val="24"/>
              </w:rPr>
              <w:t>Statistics for Management</w:t>
            </w:r>
            <w:r w:rsidR="00927413">
              <w:rPr>
                <w:sz w:val="24"/>
              </w:rPr>
              <w:t xml:space="preserve"> </w:t>
            </w:r>
            <w:r>
              <w:rPr>
                <w:sz w:val="24"/>
              </w:rPr>
              <w:t>(PG)</w:t>
            </w:r>
          </w:p>
        </w:tc>
        <w:tc>
          <w:tcPr>
            <w:tcW w:w="1887" w:type="dxa"/>
          </w:tcPr>
          <w:p w14:paraId="168826DB" w14:textId="77777777" w:rsidR="00C62228" w:rsidRDefault="00C62228">
            <w:pPr>
              <w:pStyle w:val="TableParagraph"/>
              <w:spacing w:before="9"/>
              <w:rPr>
                <w:sz w:val="30"/>
              </w:rPr>
            </w:pPr>
          </w:p>
          <w:p w14:paraId="00476060" w14:textId="77777777" w:rsidR="00C62228" w:rsidRDefault="00E6392B">
            <w:pPr>
              <w:pStyle w:val="TableParagraph"/>
              <w:ind w:left="293"/>
              <w:rPr>
                <w:sz w:val="24"/>
              </w:rPr>
            </w:pPr>
            <w:r>
              <w:rPr>
                <w:sz w:val="24"/>
              </w:rPr>
              <w:t>Core Courses</w:t>
            </w:r>
          </w:p>
        </w:tc>
        <w:tc>
          <w:tcPr>
            <w:tcW w:w="1284" w:type="dxa"/>
          </w:tcPr>
          <w:p w14:paraId="4D48FAEC" w14:textId="77777777" w:rsidR="00C62228" w:rsidRDefault="00C62228">
            <w:pPr>
              <w:pStyle w:val="TableParagraph"/>
              <w:spacing w:before="9"/>
              <w:rPr>
                <w:sz w:val="30"/>
              </w:rPr>
            </w:pPr>
          </w:p>
          <w:p w14:paraId="03CF047C" w14:textId="77777777" w:rsidR="00C62228" w:rsidRDefault="00E6392B">
            <w:pPr>
              <w:pStyle w:val="TableParagraph"/>
              <w:ind w:left="292" w:right="277"/>
              <w:jc w:val="center"/>
              <w:rPr>
                <w:sz w:val="24"/>
              </w:rPr>
            </w:pPr>
            <w:r>
              <w:rPr>
                <w:sz w:val="24"/>
              </w:rPr>
              <w:t>3 0 0 0</w:t>
            </w:r>
          </w:p>
        </w:tc>
        <w:tc>
          <w:tcPr>
            <w:tcW w:w="819" w:type="dxa"/>
          </w:tcPr>
          <w:p w14:paraId="37EBB541" w14:textId="77777777" w:rsidR="00C62228" w:rsidRDefault="00C62228">
            <w:pPr>
              <w:pStyle w:val="TableParagraph"/>
              <w:spacing w:before="9"/>
              <w:rPr>
                <w:sz w:val="30"/>
              </w:rPr>
            </w:pPr>
          </w:p>
          <w:p w14:paraId="68955EE5" w14:textId="77777777" w:rsidR="00C62228" w:rsidRDefault="00E6392B">
            <w:pPr>
              <w:pStyle w:val="TableParagraph"/>
              <w:ind w:right="182"/>
              <w:jc w:val="right"/>
              <w:rPr>
                <w:sz w:val="24"/>
              </w:rPr>
            </w:pPr>
            <w:r>
              <w:rPr>
                <w:sz w:val="24"/>
              </w:rPr>
              <w:t>3.00</w:t>
            </w:r>
          </w:p>
        </w:tc>
      </w:tr>
      <w:tr w:rsidR="00C62228" w14:paraId="087E2B28" w14:textId="77777777">
        <w:trPr>
          <w:trHeight w:val="1276"/>
        </w:trPr>
        <w:tc>
          <w:tcPr>
            <w:tcW w:w="1397" w:type="dxa"/>
          </w:tcPr>
          <w:p w14:paraId="0398368E" w14:textId="77777777" w:rsidR="00C62228" w:rsidRDefault="00C62228">
            <w:pPr>
              <w:pStyle w:val="TableParagraph"/>
            </w:pPr>
          </w:p>
        </w:tc>
        <w:tc>
          <w:tcPr>
            <w:tcW w:w="2813" w:type="dxa"/>
          </w:tcPr>
          <w:p w14:paraId="0171874F" w14:textId="77777777" w:rsidR="00C62228" w:rsidRDefault="00E6392B">
            <w:pPr>
              <w:pStyle w:val="TableParagraph"/>
              <w:spacing w:before="222"/>
              <w:ind w:left="165"/>
              <w:rPr>
                <w:b/>
                <w:sz w:val="24"/>
              </w:rPr>
            </w:pPr>
            <w:r>
              <w:rPr>
                <w:b/>
                <w:sz w:val="24"/>
              </w:rPr>
              <w:t>Specialisation Core</w:t>
            </w:r>
          </w:p>
          <w:p w14:paraId="7B608B22" w14:textId="2E0D8BB5" w:rsidR="00C62228" w:rsidRDefault="00927413">
            <w:pPr>
              <w:pStyle w:val="TableParagraph"/>
              <w:ind w:left="165" w:right="440"/>
              <w:rPr>
                <w:b/>
                <w:sz w:val="24"/>
              </w:rPr>
            </w:pPr>
            <w:r>
              <w:rPr>
                <w:b/>
                <w:sz w:val="24"/>
              </w:rPr>
              <w:t>(Functional</w:t>
            </w:r>
            <w:r w:rsidR="00E6392B">
              <w:rPr>
                <w:b/>
                <w:sz w:val="24"/>
              </w:rPr>
              <w:t>/sectoral) (6-12 Cu’s)</w:t>
            </w:r>
          </w:p>
        </w:tc>
        <w:tc>
          <w:tcPr>
            <w:tcW w:w="1887" w:type="dxa"/>
          </w:tcPr>
          <w:p w14:paraId="41C6825A" w14:textId="77777777" w:rsidR="00C62228" w:rsidRDefault="00C62228">
            <w:pPr>
              <w:pStyle w:val="TableParagraph"/>
            </w:pPr>
          </w:p>
        </w:tc>
        <w:tc>
          <w:tcPr>
            <w:tcW w:w="1284" w:type="dxa"/>
          </w:tcPr>
          <w:p w14:paraId="77838465" w14:textId="77777777" w:rsidR="00C62228" w:rsidRDefault="00C62228">
            <w:pPr>
              <w:pStyle w:val="TableParagraph"/>
            </w:pPr>
          </w:p>
        </w:tc>
        <w:tc>
          <w:tcPr>
            <w:tcW w:w="819" w:type="dxa"/>
          </w:tcPr>
          <w:p w14:paraId="0B7AFE65" w14:textId="77777777" w:rsidR="00C62228" w:rsidRDefault="00C62228">
            <w:pPr>
              <w:pStyle w:val="TableParagraph"/>
            </w:pPr>
          </w:p>
        </w:tc>
      </w:tr>
      <w:tr w:rsidR="00C62228" w14:paraId="1C511CE9" w14:textId="77777777">
        <w:trPr>
          <w:trHeight w:val="1002"/>
        </w:trPr>
        <w:tc>
          <w:tcPr>
            <w:tcW w:w="1397" w:type="dxa"/>
          </w:tcPr>
          <w:p w14:paraId="6B4A556D" w14:textId="77777777" w:rsidR="00C62228" w:rsidRDefault="00C62228">
            <w:pPr>
              <w:pStyle w:val="TableParagraph"/>
              <w:spacing w:before="11"/>
              <w:rPr>
                <w:sz w:val="30"/>
              </w:rPr>
            </w:pPr>
          </w:p>
          <w:p w14:paraId="1DBC23C5" w14:textId="77777777" w:rsidR="00C62228" w:rsidRDefault="00E6392B">
            <w:pPr>
              <w:pStyle w:val="TableParagraph"/>
              <w:ind w:left="14"/>
              <w:jc w:val="center"/>
              <w:rPr>
                <w:sz w:val="24"/>
              </w:rPr>
            </w:pPr>
            <w:r>
              <w:rPr>
                <w:sz w:val="24"/>
              </w:rPr>
              <w:t>ECON605</w:t>
            </w:r>
          </w:p>
        </w:tc>
        <w:tc>
          <w:tcPr>
            <w:tcW w:w="2813" w:type="dxa"/>
          </w:tcPr>
          <w:p w14:paraId="55B50911" w14:textId="58B56243" w:rsidR="00C62228" w:rsidRDefault="00E6392B">
            <w:pPr>
              <w:pStyle w:val="TableParagraph"/>
              <w:spacing w:before="217"/>
              <w:ind w:left="640" w:right="604" w:firstLine="220"/>
              <w:rPr>
                <w:sz w:val="24"/>
              </w:rPr>
            </w:pPr>
            <w:r>
              <w:rPr>
                <w:sz w:val="24"/>
              </w:rPr>
              <w:t>Managerial Economics</w:t>
            </w:r>
            <w:r w:rsidR="00927413">
              <w:rPr>
                <w:sz w:val="24"/>
              </w:rPr>
              <w:t xml:space="preserve"> </w:t>
            </w:r>
            <w:r>
              <w:rPr>
                <w:sz w:val="24"/>
              </w:rPr>
              <w:t>(PG)</w:t>
            </w:r>
          </w:p>
        </w:tc>
        <w:tc>
          <w:tcPr>
            <w:tcW w:w="1887" w:type="dxa"/>
          </w:tcPr>
          <w:p w14:paraId="1D29BC7A" w14:textId="77777777" w:rsidR="00C62228" w:rsidRDefault="00E6392B">
            <w:pPr>
              <w:pStyle w:val="TableParagraph"/>
              <w:spacing w:before="217"/>
              <w:ind w:left="319" w:right="237" w:hanging="51"/>
              <w:rPr>
                <w:sz w:val="24"/>
              </w:rPr>
            </w:pPr>
            <w:r>
              <w:rPr>
                <w:sz w:val="24"/>
              </w:rPr>
              <w:t>Specialisation core Courses</w:t>
            </w:r>
          </w:p>
        </w:tc>
        <w:tc>
          <w:tcPr>
            <w:tcW w:w="1284" w:type="dxa"/>
          </w:tcPr>
          <w:p w14:paraId="65304BFD" w14:textId="77777777" w:rsidR="00C62228" w:rsidRDefault="00C62228">
            <w:pPr>
              <w:pStyle w:val="TableParagraph"/>
              <w:spacing w:before="11"/>
              <w:rPr>
                <w:sz w:val="30"/>
              </w:rPr>
            </w:pPr>
          </w:p>
          <w:p w14:paraId="08E0278B" w14:textId="77777777" w:rsidR="00C62228" w:rsidRDefault="00E6392B">
            <w:pPr>
              <w:pStyle w:val="TableParagraph"/>
              <w:ind w:left="292" w:right="277"/>
              <w:jc w:val="center"/>
              <w:rPr>
                <w:sz w:val="24"/>
              </w:rPr>
            </w:pPr>
            <w:r>
              <w:rPr>
                <w:sz w:val="24"/>
              </w:rPr>
              <w:t>3 0 0 0</w:t>
            </w:r>
          </w:p>
        </w:tc>
        <w:tc>
          <w:tcPr>
            <w:tcW w:w="819" w:type="dxa"/>
          </w:tcPr>
          <w:p w14:paraId="1A59B1ED" w14:textId="77777777" w:rsidR="00C62228" w:rsidRDefault="00C62228">
            <w:pPr>
              <w:pStyle w:val="TableParagraph"/>
              <w:spacing w:before="11"/>
              <w:rPr>
                <w:sz w:val="30"/>
              </w:rPr>
            </w:pPr>
          </w:p>
          <w:p w14:paraId="7E0B8DF0" w14:textId="77777777" w:rsidR="00C62228" w:rsidRDefault="00E6392B">
            <w:pPr>
              <w:pStyle w:val="TableParagraph"/>
              <w:ind w:right="182"/>
              <w:jc w:val="right"/>
              <w:rPr>
                <w:sz w:val="24"/>
              </w:rPr>
            </w:pPr>
            <w:r>
              <w:rPr>
                <w:sz w:val="24"/>
              </w:rPr>
              <w:t>3.00</w:t>
            </w:r>
          </w:p>
        </w:tc>
      </w:tr>
      <w:tr w:rsidR="00C62228" w14:paraId="3CE05664" w14:textId="77777777">
        <w:trPr>
          <w:trHeight w:val="1279"/>
        </w:trPr>
        <w:tc>
          <w:tcPr>
            <w:tcW w:w="1397" w:type="dxa"/>
          </w:tcPr>
          <w:p w14:paraId="6ECEDFB2" w14:textId="77777777" w:rsidR="00C62228" w:rsidRDefault="00C62228">
            <w:pPr>
              <w:pStyle w:val="TableParagraph"/>
              <w:rPr>
                <w:sz w:val="26"/>
              </w:rPr>
            </w:pPr>
          </w:p>
          <w:p w14:paraId="1168B3B1" w14:textId="77777777" w:rsidR="00C62228" w:rsidRDefault="00E6392B">
            <w:pPr>
              <w:pStyle w:val="TableParagraph"/>
              <w:spacing w:before="195"/>
              <w:ind w:left="16"/>
              <w:jc w:val="center"/>
              <w:rPr>
                <w:sz w:val="24"/>
              </w:rPr>
            </w:pPr>
            <w:r>
              <w:rPr>
                <w:sz w:val="24"/>
              </w:rPr>
              <w:t>ENTR601</w:t>
            </w:r>
          </w:p>
        </w:tc>
        <w:tc>
          <w:tcPr>
            <w:tcW w:w="2813" w:type="dxa"/>
          </w:tcPr>
          <w:p w14:paraId="78C242DF" w14:textId="4187976E" w:rsidR="00C62228" w:rsidRDefault="00E6392B">
            <w:pPr>
              <w:pStyle w:val="TableParagraph"/>
              <w:spacing w:before="218"/>
              <w:ind w:left="183" w:right="164"/>
              <w:jc w:val="center"/>
              <w:rPr>
                <w:sz w:val="24"/>
              </w:rPr>
            </w:pPr>
            <w:r>
              <w:rPr>
                <w:sz w:val="24"/>
              </w:rPr>
              <w:t>Entrepreneurship and New Venture Creation</w:t>
            </w:r>
            <w:r w:rsidR="00927413">
              <w:rPr>
                <w:sz w:val="24"/>
              </w:rPr>
              <w:t xml:space="preserve"> </w:t>
            </w:r>
            <w:r>
              <w:rPr>
                <w:sz w:val="24"/>
              </w:rPr>
              <w:t>(PG)</w:t>
            </w:r>
            <w:hyperlink r:id="rId330">
              <w:r>
                <w:rPr>
                  <w:sz w:val="24"/>
                </w:rPr>
                <w:t xml:space="preserve"> .</w:t>
              </w:r>
            </w:hyperlink>
          </w:p>
        </w:tc>
        <w:tc>
          <w:tcPr>
            <w:tcW w:w="1887" w:type="dxa"/>
          </w:tcPr>
          <w:p w14:paraId="4F8C6058" w14:textId="77777777" w:rsidR="00C62228" w:rsidRDefault="00C62228">
            <w:pPr>
              <w:pStyle w:val="TableParagraph"/>
              <w:spacing w:before="9"/>
              <w:rPr>
                <w:sz w:val="30"/>
              </w:rPr>
            </w:pPr>
          </w:p>
          <w:p w14:paraId="5758E935" w14:textId="77777777" w:rsidR="00C62228" w:rsidRDefault="00E6392B">
            <w:pPr>
              <w:pStyle w:val="TableParagraph"/>
              <w:ind w:left="319" w:right="237" w:hanging="51"/>
              <w:rPr>
                <w:sz w:val="24"/>
              </w:rPr>
            </w:pPr>
            <w:r>
              <w:rPr>
                <w:sz w:val="24"/>
              </w:rPr>
              <w:t>Specialisation core Courses</w:t>
            </w:r>
          </w:p>
        </w:tc>
        <w:tc>
          <w:tcPr>
            <w:tcW w:w="1284" w:type="dxa"/>
          </w:tcPr>
          <w:p w14:paraId="08F77CE9" w14:textId="77777777" w:rsidR="00C62228" w:rsidRDefault="00C62228">
            <w:pPr>
              <w:pStyle w:val="TableParagraph"/>
              <w:rPr>
                <w:sz w:val="26"/>
              </w:rPr>
            </w:pPr>
          </w:p>
          <w:p w14:paraId="197FA447" w14:textId="77777777" w:rsidR="00C62228" w:rsidRDefault="00E6392B">
            <w:pPr>
              <w:pStyle w:val="TableParagraph"/>
              <w:spacing w:before="195"/>
              <w:ind w:left="292" w:right="277"/>
              <w:jc w:val="center"/>
              <w:rPr>
                <w:sz w:val="24"/>
              </w:rPr>
            </w:pPr>
            <w:r>
              <w:rPr>
                <w:sz w:val="24"/>
              </w:rPr>
              <w:t>3 0 0 0</w:t>
            </w:r>
          </w:p>
        </w:tc>
        <w:tc>
          <w:tcPr>
            <w:tcW w:w="819" w:type="dxa"/>
          </w:tcPr>
          <w:p w14:paraId="50CE0305" w14:textId="77777777" w:rsidR="00C62228" w:rsidRDefault="00C62228">
            <w:pPr>
              <w:pStyle w:val="TableParagraph"/>
              <w:rPr>
                <w:sz w:val="26"/>
              </w:rPr>
            </w:pPr>
          </w:p>
          <w:p w14:paraId="0A56BEBF" w14:textId="77777777" w:rsidR="00C62228" w:rsidRDefault="00E6392B">
            <w:pPr>
              <w:pStyle w:val="TableParagraph"/>
              <w:spacing w:before="195"/>
              <w:ind w:right="182"/>
              <w:jc w:val="right"/>
              <w:rPr>
                <w:sz w:val="24"/>
              </w:rPr>
            </w:pPr>
            <w:r>
              <w:rPr>
                <w:sz w:val="24"/>
              </w:rPr>
              <w:t>3.00</w:t>
            </w:r>
          </w:p>
        </w:tc>
      </w:tr>
      <w:tr w:rsidR="00C62228" w14:paraId="11086877" w14:textId="77777777">
        <w:trPr>
          <w:trHeight w:val="1000"/>
        </w:trPr>
        <w:tc>
          <w:tcPr>
            <w:tcW w:w="1397" w:type="dxa"/>
          </w:tcPr>
          <w:p w14:paraId="055F0C3B" w14:textId="77777777" w:rsidR="00C62228" w:rsidRDefault="00C62228">
            <w:pPr>
              <w:pStyle w:val="TableParagraph"/>
              <w:spacing w:before="9"/>
              <w:rPr>
                <w:sz w:val="30"/>
              </w:rPr>
            </w:pPr>
          </w:p>
          <w:p w14:paraId="2A64D501" w14:textId="77777777" w:rsidR="00C62228" w:rsidRDefault="00E6392B">
            <w:pPr>
              <w:pStyle w:val="TableParagraph"/>
              <w:ind w:left="16"/>
              <w:jc w:val="center"/>
              <w:rPr>
                <w:sz w:val="24"/>
              </w:rPr>
            </w:pPr>
            <w:r>
              <w:rPr>
                <w:sz w:val="24"/>
              </w:rPr>
              <w:t>ENTR602</w:t>
            </w:r>
          </w:p>
        </w:tc>
        <w:tc>
          <w:tcPr>
            <w:tcW w:w="2813" w:type="dxa"/>
          </w:tcPr>
          <w:p w14:paraId="794C4939" w14:textId="09C930CE" w:rsidR="00C62228" w:rsidRDefault="00E6392B">
            <w:pPr>
              <w:pStyle w:val="TableParagraph"/>
              <w:spacing w:before="217"/>
              <w:ind w:left="183" w:right="168"/>
              <w:jc w:val="center"/>
              <w:rPr>
                <w:sz w:val="24"/>
              </w:rPr>
            </w:pPr>
            <w:r>
              <w:rPr>
                <w:sz w:val="24"/>
              </w:rPr>
              <w:t>Business Incubation</w:t>
            </w:r>
            <w:r w:rsidR="00927413">
              <w:rPr>
                <w:sz w:val="24"/>
              </w:rPr>
              <w:t xml:space="preserve"> </w:t>
            </w:r>
            <w:r>
              <w:rPr>
                <w:sz w:val="24"/>
              </w:rPr>
              <w:t>(PG)</w:t>
            </w:r>
          </w:p>
          <w:p w14:paraId="7EA202F1" w14:textId="77777777" w:rsidR="00C62228" w:rsidRDefault="00E43FF7">
            <w:pPr>
              <w:pStyle w:val="TableParagraph"/>
              <w:ind w:left="17"/>
              <w:jc w:val="center"/>
              <w:rPr>
                <w:sz w:val="24"/>
              </w:rPr>
            </w:pPr>
            <w:hyperlink r:id="rId331">
              <w:r w:rsidR="00E6392B">
                <w:rPr>
                  <w:sz w:val="24"/>
                </w:rPr>
                <w:t>.</w:t>
              </w:r>
            </w:hyperlink>
          </w:p>
        </w:tc>
        <w:tc>
          <w:tcPr>
            <w:tcW w:w="1887" w:type="dxa"/>
          </w:tcPr>
          <w:p w14:paraId="2857E5D7" w14:textId="77777777" w:rsidR="00C62228" w:rsidRDefault="00E6392B">
            <w:pPr>
              <w:pStyle w:val="TableParagraph"/>
              <w:spacing w:before="217"/>
              <w:ind w:left="319" w:right="237" w:hanging="51"/>
              <w:rPr>
                <w:sz w:val="24"/>
              </w:rPr>
            </w:pPr>
            <w:r>
              <w:rPr>
                <w:sz w:val="24"/>
              </w:rPr>
              <w:t>Specialisation core Courses</w:t>
            </w:r>
          </w:p>
        </w:tc>
        <w:tc>
          <w:tcPr>
            <w:tcW w:w="1284" w:type="dxa"/>
          </w:tcPr>
          <w:p w14:paraId="4F19408C" w14:textId="77777777" w:rsidR="00C62228" w:rsidRDefault="00C62228">
            <w:pPr>
              <w:pStyle w:val="TableParagraph"/>
              <w:spacing w:before="9"/>
              <w:rPr>
                <w:sz w:val="30"/>
              </w:rPr>
            </w:pPr>
          </w:p>
          <w:p w14:paraId="16CE13BA" w14:textId="77777777" w:rsidR="00C62228" w:rsidRDefault="00E6392B">
            <w:pPr>
              <w:pStyle w:val="TableParagraph"/>
              <w:ind w:left="292" w:right="277"/>
              <w:jc w:val="center"/>
              <w:rPr>
                <w:sz w:val="24"/>
              </w:rPr>
            </w:pPr>
            <w:r>
              <w:rPr>
                <w:sz w:val="24"/>
              </w:rPr>
              <w:t>3 0 0 0</w:t>
            </w:r>
          </w:p>
        </w:tc>
        <w:tc>
          <w:tcPr>
            <w:tcW w:w="819" w:type="dxa"/>
          </w:tcPr>
          <w:p w14:paraId="7AD78A61" w14:textId="77777777" w:rsidR="00C62228" w:rsidRDefault="00C62228">
            <w:pPr>
              <w:pStyle w:val="TableParagraph"/>
              <w:spacing w:before="9"/>
              <w:rPr>
                <w:sz w:val="30"/>
              </w:rPr>
            </w:pPr>
          </w:p>
          <w:p w14:paraId="39E493D7" w14:textId="77777777" w:rsidR="00C62228" w:rsidRDefault="00E6392B">
            <w:pPr>
              <w:pStyle w:val="TableParagraph"/>
              <w:ind w:right="182"/>
              <w:jc w:val="right"/>
              <w:rPr>
                <w:sz w:val="24"/>
              </w:rPr>
            </w:pPr>
            <w:r>
              <w:rPr>
                <w:sz w:val="24"/>
              </w:rPr>
              <w:t>3.00</w:t>
            </w:r>
          </w:p>
        </w:tc>
      </w:tr>
      <w:tr w:rsidR="00C62228" w14:paraId="400F02AF" w14:textId="77777777">
        <w:trPr>
          <w:trHeight w:val="577"/>
        </w:trPr>
        <w:tc>
          <w:tcPr>
            <w:tcW w:w="1397" w:type="dxa"/>
          </w:tcPr>
          <w:p w14:paraId="0A9C4A0B" w14:textId="77777777" w:rsidR="00C62228" w:rsidRDefault="00C62228">
            <w:pPr>
              <w:pStyle w:val="TableParagraph"/>
              <w:spacing w:before="9"/>
            </w:pPr>
          </w:p>
          <w:p w14:paraId="28D12CF0" w14:textId="77777777" w:rsidR="00C62228" w:rsidRDefault="00E6392B">
            <w:pPr>
              <w:pStyle w:val="TableParagraph"/>
              <w:spacing w:before="1"/>
              <w:ind w:left="16"/>
              <w:jc w:val="center"/>
              <w:rPr>
                <w:sz w:val="24"/>
              </w:rPr>
            </w:pPr>
            <w:r>
              <w:rPr>
                <w:sz w:val="24"/>
              </w:rPr>
              <w:t>ENTR603</w:t>
            </w:r>
          </w:p>
        </w:tc>
        <w:tc>
          <w:tcPr>
            <w:tcW w:w="2813" w:type="dxa"/>
          </w:tcPr>
          <w:p w14:paraId="7BB5BBB7" w14:textId="77777777" w:rsidR="00C62228" w:rsidRDefault="00C62228">
            <w:pPr>
              <w:pStyle w:val="TableParagraph"/>
              <w:spacing w:before="9"/>
            </w:pPr>
          </w:p>
          <w:p w14:paraId="05EF5518" w14:textId="77777777" w:rsidR="00C62228" w:rsidRDefault="00E6392B">
            <w:pPr>
              <w:pStyle w:val="TableParagraph"/>
              <w:spacing w:before="1"/>
              <w:ind w:left="183" w:right="166"/>
              <w:jc w:val="center"/>
              <w:rPr>
                <w:sz w:val="24"/>
              </w:rPr>
            </w:pPr>
            <w:r>
              <w:rPr>
                <w:sz w:val="24"/>
              </w:rPr>
              <w:t>Creating and Leading</w:t>
            </w:r>
          </w:p>
        </w:tc>
        <w:tc>
          <w:tcPr>
            <w:tcW w:w="1887" w:type="dxa"/>
          </w:tcPr>
          <w:p w14:paraId="49A025B4" w14:textId="77777777" w:rsidR="00C62228" w:rsidRDefault="00C62228">
            <w:pPr>
              <w:pStyle w:val="TableParagraph"/>
              <w:spacing w:before="9"/>
            </w:pPr>
          </w:p>
          <w:p w14:paraId="1FD335C5" w14:textId="77777777" w:rsidR="00C62228" w:rsidRDefault="00E6392B">
            <w:pPr>
              <w:pStyle w:val="TableParagraph"/>
              <w:spacing w:before="1"/>
              <w:ind w:left="269"/>
              <w:rPr>
                <w:sz w:val="24"/>
              </w:rPr>
            </w:pPr>
            <w:r>
              <w:rPr>
                <w:sz w:val="24"/>
              </w:rPr>
              <w:t>Specialisation</w:t>
            </w:r>
          </w:p>
        </w:tc>
        <w:tc>
          <w:tcPr>
            <w:tcW w:w="1284" w:type="dxa"/>
          </w:tcPr>
          <w:p w14:paraId="04C29612" w14:textId="77777777" w:rsidR="00C62228" w:rsidRDefault="00C62228">
            <w:pPr>
              <w:pStyle w:val="TableParagraph"/>
              <w:spacing w:before="9"/>
            </w:pPr>
          </w:p>
          <w:p w14:paraId="3803D94D" w14:textId="77777777" w:rsidR="00C62228" w:rsidRDefault="00E6392B">
            <w:pPr>
              <w:pStyle w:val="TableParagraph"/>
              <w:spacing w:before="1"/>
              <w:ind w:left="292" w:right="277"/>
              <w:jc w:val="center"/>
              <w:rPr>
                <w:sz w:val="24"/>
              </w:rPr>
            </w:pPr>
            <w:r>
              <w:rPr>
                <w:sz w:val="24"/>
              </w:rPr>
              <w:t>3 0 0 0</w:t>
            </w:r>
          </w:p>
        </w:tc>
        <w:tc>
          <w:tcPr>
            <w:tcW w:w="819" w:type="dxa"/>
          </w:tcPr>
          <w:p w14:paraId="06B4319F" w14:textId="77777777" w:rsidR="00C62228" w:rsidRDefault="00C62228">
            <w:pPr>
              <w:pStyle w:val="TableParagraph"/>
              <w:spacing w:before="9"/>
            </w:pPr>
          </w:p>
          <w:p w14:paraId="49E061A6" w14:textId="77777777" w:rsidR="00C62228" w:rsidRDefault="00E6392B">
            <w:pPr>
              <w:pStyle w:val="TableParagraph"/>
              <w:spacing w:before="1"/>
              <w:ind w:right="182"/>
              <w:jc w:val="right"/>
              <w:rPr>
                <w:sz w:val="24"/>
              </w:rPr>
            </w:pPr>
            <w:r>
              <w:rPr>
                <w:sz w:val="24"/>
              </w:rPr>
              <w:t>3.00</w:t>
            </w:r>
          </w:p>
        </w:tc>
      </w:tr>
    </w:tbl>
    <w:p w14:paraId="1AE6C433" w14:textId="77777777" w:rsidR="00C62228" w:rsidRDefault="00C62228">
      <w:pPr>
        <w:jc w:val="right"/>
        <w:rPr>
          <w:sz w:val="24"/>
        </w:rPr>
        <w:sectPr w:rsidR="00C62228">
          <w:headerReference w:type="default" r:id="rId332"/>
          <w:footerReference w:type="default" r:id="rId333"/>
          <w:pgSz w:w="11900" w:h="16840"/>
          <w:pgMar w:top="540" w:right="0" w:bottom="1620" w:left="160" w:header="0" w:footer="1438" w:gutter="0"/>
          <w:pgNumType w:start="101"/>
          <w:cols w:space="720"/>
        </w:sectPr>
      </w:pPr>
    </w:p>
    <w:tbl>
      <w:tblPr>
        <w:tblW w:w="0" w:type="auto"/>
        <w:tblInd w:w="20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2813"/>
        <w:gridCol w:w="1887"/>
        <w:gridCol w:w="410"/>
        <w:gridCol w:w="230"/>
        <w:gridCol w:w="231"/>
        <w:gridCol w:w="411"/>
        <w:gridCol w:w="818"/>
      </w:tblGrid>
      <w:tr w:rsidR="00C62228" w14:paraId="605CE499" w14:textId="77777777">
        <w:trPr>
          <w:trHeight w:val="1002"/>
        </w:trPr>
        <w:tc>
          <w:tcPr>
            <w:tcW w:w="1397" w:type="dxa"/>
          </w:tcPr>
          <w:p w14:paraId="22019D17" w14:textId="77777777" w:rsidR="00C62228" w:rsidRDefault="00C62228">
            <w:pPr>
              <w:pStyle w:val="TableParagraph"/>
            </w:pPr>
          </w:p>
        </w:tc>
        <w:tc>
          <w:tcPr>
            <w:tcW w:w="2813" w:type="dxa"/>
          </w:tcPr>
          <w:p w14:paraId="32F4368D" w14:textId="0661FA26" w:rsidR="00C62228" w:rsidRDefault="00E6392B">
            <w:pPr>
              <w:pStyle w:val="TableParagraph"/>
              <w:spacing w:before="213"/>
              <w:ind w:left="487" w:right="451" w:firstLine="175"/>
              <w:rPr>
                <w:sz w:val="24"/>
              </w:rPr>
            </w:pPr>
            <w:r>
              <w:rPr>
                <w:sz w:val="24"/>
              </w:rPr>
              <w:t>Entrepreneurial Organization</w:t>
            </w:r>
            <w:r w:rsidR="00927413">
              <w:rPr>
                <w:sz w:val="24"/>
              </w:rPr>
              <w:t xml:space="preserve"> </w:t>
            </w:r>
            <w:r>
              <w:rPr>
                <w:sz w:val="24"/>
              </w:rPr>
              <w:t>(PG)</w:t>
            </w:r>
            <w:hyperlink r:id="rId334">
              <w:r>
                <w:rPr>
                  <w:sz w:val="24"/>
                </w:rPr>
                <w:t xml:space="preserve"> .</w:t>
              </w:r>
            </w:hyperlink>
          </w:p>
        </w:tc>
        <w:tc>
          <w:tcPr>
            <w:tcW w:w="1887" w:type="dxa"/>
          </w:tcPr>
          <w:p w14:paraId="5DDD85BB" w14:textId="77777777" w:rsidR="00C62228" w:rsidRDefault="00E6392B">
            <w:pPr>
              <w:pStyle w:val="TableParagraph"/>
              <w:spacing w:before="213"/>
              <w:ind w:left="319"/>
              <w:rPr>
                <w:sz w:val="24"/>
              </w:rPr>
            </w:pPr>
            <w:r>
              <w:rPr>
                <w:sz w:val="24"/>
              </w:rPr>
              <w:t>core Courses</w:t>
            </w:r>
          </w:p>
        </w:tc>
        <w:tc>
          <w:tcPr>
            <w:tcW w:w="1282" w:type="dxa"/>
            <w:gridSpan w:val="4"/>
          </w:tcPr>
          <w:p w14:paraId="16602DDA" w14:textId="77777777" w:rsidR="00C62228" w:rsidRDefault="00C62228">
            <w:pPr>
              <w:pStyle w:val="TableParagraph"/>
            </w:pPr>
          </w:p>
        </w:tc>
        <w:tc>
          <w:tcPr>
            <w:tcW w:w="818" w:type="dxa"/>
          </w:tcPr>
          <w:p w14:paraId="02CBD2A6" w14:textId="77777777" w:rsidR="00C62228" w:rsidRDefault="00C62228">
            <w:pPr>
              <w:pStyle w:val="TableParagraph"/>
            </w:pPr>
          </w:p>
        </w:tc>
      </w:tr>
      <w:tr w:rsidR="00C62228" w14:paraId="3396190D" w14:textId="77777777">
        <w:trPr>
          <w:trHeight w:val="1002"/>
        </w:trPr>
        <w:tc>
          <w:tcPr>
            <w:tcW w:w="1397" w:type="dxa"/>
          </w:tcPr>
          <w:p w14:paraId="66BAA78F" w14:textId="77777777" w:rsidR="00C62228" w:rsidRDefault="00C62228">
            <w:pPr>
              <w:pStyle w:val="TableParagraph"/>
              <w:spacing w:before="5"/>
              <w:rPr>
                <w:sz w:val="30"/>
              </w:rPr>
            </w:pPr>
          </w:p>
          <w:p w14:paraId="21BB11F6" w14:textId="77777777" w:rsidR="00C62228" w:rsidRDefault="00E6392B">
            <w:pPr>
              <w:pStyle w:val="TableParagraph"/>
              <w:ind w:left="14"/>
              <w:jc w:val="center"/>
              <w:rPr>
                <w:sz w:val="24"/>
              </w:rPr>
            </w:pPr>
            <w:r>
              <w:rPr>
                <w:sz w:val="24"/>
              </w:rPr>
              <w:t>MNT602</w:t>
            </w:r>
          </w:p>
        </w:tc>
        <w:tc>
          <w:tcPr>
            <w:tcW w:w="2813" w:type="dxa"/>
          </w:tcPr>
          <w:p w14:paraId="20ACCB42" w14:textId="77C636D4" w:rsidR="00C62228" w:rsidRDefault="00E6392B">
            <w:pPr>
              <w:pStyle w:val="TableParagraph"/>
              <w:spacing w:before="213"/>
              <w:ind w:left="760" w:right="152" w:hanging="574"/>
              <w:rPr>
                <w:sz w:val="24"/>
              </w:rPr>
            </w:pPr>
            <w:r>
              <w:rPr>
                <w:sz w:val="24"/>
              </w:rPr>
              <w:t>Term Paper Management Studies</w:t>
            </w:r>
            <w:r w:rsidR="00927413">
              <w:rPr>
                <w:sz w:val="24"/>
              </w:rPr>
              <w:t xml:space="preserve"> </w:t>
            </w:r>
            <w:r>
              <w:rPr>
                <w:sz w:val="24"/>
              </w:rPr>
              <w:t xml:space="preserve">(PG) </w:t>
            </w:r>
            <w:hyperlink r:id="rId335">
              <w:r>
                <w:rPr>
                  <w:sz w:val="24"/>
                </w:rPr>
                <w:t>.</w:t>
              </w:r>
            </w:hyperlink>
          </w:p>
        </w:tc>
        <w:tc>
          <w:tcPr>
            <w:tcW w:w="1887" w:type="dxa"/>
          </w:tcPr>
          <w:p w14:paraId="1FFE61FE" w14:textId="4857A110" w:rsidR="00C62228" w:rsidRDefault="00927413">
            <w:pPr>
              <w:pStyle w:val="TableParagraph"/>
              <w:spacing w:before="213"/>
              <w:ind w:left="225" w:right="193" w:firstLine="36"/>
              <w:rPr>
                <w:sz w:val="24"/>
              </w:rPr>
            </w:pPr>
            <w:r>
              <w:rPr>
                <w:sz w:val="24"/>
              </w:rPr>
              <w:t>Non-Teaching</w:t>
            </w:r>
            <w:r w:rsidR="00E6392B">
              <w:rPr>
                <w:sz w:val="24"/>
              </w:rPr>
              <w:t xml:space="preserve"> Credit Courses</w:t>
            </w:r>
          </w:p>
        </w:tc>
        <w:tc>
          <w:tcPr>
            <w:tcW w:w="410" w:type="dxa"/>
            <w:tcBorders>
              <w:right w:val="nil"/>
            </w:tcBorders>
          </w:tcPr>
          <w:p w14:paraId="7D021DE5" w14:textId="77777777" w:rsidR="00C62228" w:rsidRDefault="00C62228">
            <w:pPr>
              <w:pStyle w:val="TableParagraph"/>
              <w:spacing w:before="5"/>
              <w:rPr>
                <w:sz w:val="30"/>
              </w:rPr>
            </w:pPr>
          </w:p>
          <w:p w14:paraId="5541C51D" w14:textId="77777777" w:rsidR="00C62228" w:rsidRDefault="00E6392B">
            <w:pPr>
              <w:pStyle w:val="TableParagraph"/>
              <w:ind w:right="46"/>
              <w:jc w:val="right"/>
              <w:rPr>
                <w:sz w:val="24"/>
              </w:rPr>
            </w:pPr>
            <w:r>
              <w:rPr>
                <w:sz w:val="24"/>
              </w:rPr>
              <w:t>0</w:t>
            </w:r>
          </w:p>
        </w:tc>
        <w:tc>
          <w:tcPr>
            <w:tcW w:w="230" w:type="dxa"/>
            <w:tcBorders>
              <w:left w:val="nil"/>
              <w:right w:val="nil"/>
            </w:tcBorders>
          </w:tcPr>
          <w:p w14:paraId="5733CB2A" w14:textId="77777777" w:rsidR="00C62228" w:rsidRDefault="00C62228">
            <w:pPr>
              <w:pStyle w:val="TableParagraph"/>
              <w:spacing w:before="5"/>
              <w:rPr>
                <w:sz w:val="30"/>
              </w:rPr>
            </w:pPr>
          </w:p>
          <w:p w14:paraId="7905FE18" w14:textId="77777777" w:rsidR="00C62228" w:rsidRDefault="00E6392B">
            <w:pPr>
              <w:pStyle w:val="TableParagraph"/>
              <w:ind w:left="16"/>
              <w:jc w:val="center"/>
              <w:rPr>
                <w:sz w:val="24"/>
              </w:rPr>
            </w:pPr>
            <w:r>
              <w:rPr>
                <w:sz w:val="24"/>
              </w:rPr>
              <w:t>0</w:t>
            </w:r>
          </w:p>
        </w:tc>
        <w:tc>
          <w:tcPr>
            <w:tcW w:w="231" w:type="dxa"/>
            <w:tcBorders>
              <w:left w:val="nil"/>
              <w:right w:val="nil"/>
            </w:tcBorders>
          </w:tcPr>
          <w:p w14:paraId="75F1D7E0" w14:textId="77777777" w:rsidR="00C62228" w:rsidRDefault="00C62228">
            <w:pPr>
              <w:pStyle w:val="TableParagraph"/>
              <w:spacing w:before="5"/>
              <w:rPr>
                <w:sz w:val="30"/>
              </w:rPr>
            </w:pPr>
          </w:p>
          <w:p w14:paraId="59F3A1A3" w14:textId="77777777" w:rsidR="00C62228" w:rsidRDefault="00E6392B">
            <w:pPr>
              <w:pStyle w:val="TableParagraph"/>
              <w:ind w:left="16"/>
              <w:jc w:val="center"/>
              <w:rPr>
                <w:sz w:val="24"/>
              </w:rPr>
            </w:pPr>
            <w:r>
              <w:rPr>
                <w:sz w:val="24"/>
              </w:rPr>
              <w:t>0</w:t>
            </w:r>
          </w:p>
        </w:tc>
        <w:tc>
          <w:tcPr>
            <w:tcW w:w="411" w:type="dxa"/>
            <w:tcBorders>
              <w:left w:val="nil"/>
            </w:tcBorders>
          </w:tcPr>
          <w:p w14:paraId="728CCE64" w14:textId="77777777" w:rsidR="00C62228" w:rsidRDefault="00C62228">
            <w:pPr>
              <w:pStyle w:val="TableParagraph"/>
              <w:spacing w:before="5"/>
              <w:rPr>
                <w:sz w:val="30"/>
              </w:rPr>
            </w:pPr>
          </w:p>
          <w:p w14:paraId="1ED6CCEA" w14:textId="77777777" w:rsidR="00C62228" w:rsidRDefault="00E6392B">
            <w:pPr>
              <w:pStyle w:val="TableParagraph"/>
              <w:ind w:left="65"/>
              <w:rPr>
                <w:sz w:val="24"/>
              </w:rPr>
            </w:pPr>
            <w:r>
              <w:rPr>
                <w:sz w:val="24"/>
              </w:rPr>
              <w:t>0</w:t>
            </w:r>
          </w:p>
        </w:tc>
        <w:tc>
          <w:tcPr>
            <w:tcW w:w="818" w:type="dxa"/>
          </w:tcPr>
          <w:p w14:paraId="317FE6C7" w14:textId="77777777" w:rsidR="00C62228" w:rsidRDefault="00C62228">
            <w:pPr>
              <w:pStyle w:val="TableParagraph"/>
              <w:spacing w:before="5"/>
              <w:rPr>
                <w:sz w:val="30"/>
              </w:rPr>
            </w:pPr>
          </w:p>
          <w:p w14:paraId="12C53BDC" w14:textId="77777777" w:rsidR="00C62228" w:rsidRDefault="00E6392B">
            <w:pPr>
              <w:pStyle w:val="TableParagraph"/>
              <w:ind w:right="179"/>
              <w:jc w:val="right"/>
              <w:rPr>
                <w:sz w:val="24"/>
              </w:rPr>
            </w:pPr>
            <w:r>
              <w:rPr>
                <w:sz w:val="24"/>
              </w:rPr>
              <w:t>5.00</w:t>
            </w:r>
          </w:p>
        </w:tc>
      </w:tr>
      <w:tr w:rsidR="00C62228" w14:paraId="343E048D" w14:textId="77777777">
        <w:trPr>
          <w:trHeight w:val="1000"/>
        </w:trPr>
        <w:tc>
          <w:tcPr>
            <w:tcW w:w="1397" w:type="dxa"/>
          </w:tcPr>
          <w:p w14:paraId="204BCF0F" w14:textId="77777777" w:rsidR="00C62228" w:rsidRDefault="00C62228">
            <w:pPr>
              <w:pStyle w:val="TableParagraph"/>
              <w:spacing w:before="5"/>
              <w:rPr>
                <w:sz w:val="30"/>
              </w:rPr>
            </w:pPr>
          </w:p>
          <w:p w14:paraId="175322EE" w14:textId="77777777" w:rsidR="00C62228" w:rsidRDefault="00E6392B">
            <w:pPr>
              <w:pStyle w:val="TableParagraph"/>
              <w:ind w:left="14"/>
              <w:jc w:val="center"/>
              <w:rPr>
                <w:sz w:val="24"/>
              </w:rPr>
            </w:pPr>
            <w:r>
              <w:rPr>
                <w:sz w:val="24"/>
              </w:rPr>
              <w:t>MNT601</w:t>
            </w:r>
          </w:p>
        </w:tc>
        <w:tc>
          <w:tcPr>
            <w:tcW w:w="2813" w:type="dxa"/>
          </w:tcPr>
          <w:p w14:paraId="6B6FCBF1" w14:textId="21046D5A" w:rsidR="00C62228" w:rsidRDefault="00E6392B">
            <w:pPr>
              <w:pStyle w:val="TableParagraph"/>
              <w:spacing w:before="213"/>
              <w:ind w:left="760" w:right="316" w:hanging="411"/>
              <w:rPr>
                <w:sz w:val="24"/>
              </w:rPr>
            </w:pPr>
            <w:r>
              <w:rPr>
                <w:sz w:val="24"/>
              </w:rPr>
              <w:t>Seminar Management Studies</w:t>
            </w:r>
            <w:r w:rsidR="00927413">
              <w:rPr>
                <w:sz w:val="24"/>
              </w:rPr>
              <w:t xml:space="preserve"> </w:t>
            </w:r>
            <w:r>
              <w:rPr>
                <w:sz w:val="24"/>
              </w:rPr>
              <w:t xml:space="preserve">(PG) </w:t>
            </w:r>
            <w:hyperlink r:id="rId336">
              <w:r>
                <w:rPr>
                  <w:sz w:val="24"/>
                </w:rPr>
                <w:t>.</w:t>
              </w:r>
            </w:hyperlink>
          </w:p>
        </w:tc>
        <w:tc>
          <w:tcPr>
            <w:tcW w:w="1887" w:type="dxa"/>
          </w:tcPr>
          <w:p w14:paraId="3AEFC154" w14:textId="4EA05C44" w:rsidR="00C62228" w:rsidRDefault="00927413">
            <w:pPr>
              <w:pStyle w:val="TableParagraph"/>
              <w:spacing w:before="213"/>
              <w:ind w:left="225" w:right="193" w:firstLine="36"/>
              <w:rPr>
                <w:sz w:val="24"/>
              </w:rPr>
            </w:pPr>
            <w:r>
              <w:rPr>
                <w:sz w:val="24"/>
              </w:rPr>
              <w:t>Non-Teaching</w:t>
            </w:r>
            <w:r w:rsidR="00E6392B">
              <w:rPr>
                <w:sz w:val="24"/>
              </w:rPr>
              <w:t xml:space="preserve"> Credit Courses</w:t>
            </w:r>
          </w:p>
        </w:tc>
        <w:tc>
          <w:tcPr>
            <w:tcW w:w="410" w:type="dxa"/>
            <w:tcBorders>
              <w:right w:val="nil"/>
            </w:tcBorders>
          </w:tcPr>
          <w:p w14:paraId="1AD89932" w14:textId="77777777" w:rsidR="00C62228" w:rsidRDefault="00C62228">
            <w:pPr>
              <w:pStyle w:val="TableParagraph"/>
              <w:spacing w:before="5"/>
              <w:rPr>
                <w:sz w:val="30"/>
              </w:rPr>
            </w:pPr>
          </w:p>
          <w:p w14:paraId="0279D94D" w14:textId="77777777" w:rsidR="00C62228" w:rsidRDefault="00E6392B">
            <w:pPr>
              <w:pStyle w:val="TableParagraph"/>
              <w:ind w:right="46"/>
              <w:jc w:val="right"/>
              <w:rPr>
                <w:sz w:val="24"/>
              </w:rPr>
            </w:pPr>
            <w:r>
              <w:rPr>
                <w:sz w:val="24"/>
              </w:rPr>
              <w:t>0</w:t>
            </w:r>
          </w:p>
        </w:tc>
        <w:tc>
          <w:tcPr>
            <w:tcW w:w="230" w:type="dxa"/>
            <w:tcBorders>
              <w:left w:val="nil"/>
              <w:right w:val="nil"/>
            </w:tcBorders>
          </w:tcPr>
          <w:p w14:paraId="1792130D" w14:textId="77777777" w:rsidR="00C62228" w:rsidRDefault="00C62228">
            <w:pPr>
              <w:pStyle w:val="TableParagraph"/>
              <w:spacing w:before="5"/>
              <w:rPr>
                <w:sz w:val="30"/>
              </w:rPr>
            </w:pPr>
          </w:p>
          <w:p w14:paraId="59F1966A" w14:textId="77777777" w:rsidR="00C62228" w:rsidRDefault="00E6392B">
            <w:pPr>
              <w:pStyle w:val="TableParagraph"/>
              <w:ind w:left="16"/>
              <w:jc w:val="center"/>
              <w:rPr>
                <w:sz w:val="24"/>
              </w:rPr>
            </w:pPr>
            <w:r>
              <w:rPr>
                <w:sz w:val="24"/>
              </w:rPr>
              <w:t>0</w:t>
            </w:r>
          </w:p>
        </w:tc>
        <w:tc>
          <w:tcPr>
            <w:tcW w:w="231" w:type="dxa"/>
            <w:tcBorders>
              <w:left w:val="nil"/>
              <w:right w:val="nil"/>
            </w:tcBorders>
          </w:tcPr>
          <w:p w14:paraId="2424564C" w14:textId="77777777" w:rsidR="00C62228" w:rsidRDefault="00C62228">
            <w:pPr>
              <w:pStyle w:val="TableParagraph"/>
              <w:spacing w:before="5"/>
              <w:rPr>
                <w:sz w:val="30"/>
              </w:rPr>
            </w:pPr>
          </w:p>
          <w:p w14:paraId="210F69C4" w14:textId="77777777" w:rsidR="00C62228" w:rsidRDefault="00E6392B">
            <w:pPr>
              <w:pStyle w:val="TableParagraph"/>
              <w:ind w:left="16"/>
              <w:jc w:val="center"/>
              <w:rPr>
                <w:sz w:val="24"/>
              </w:rPr>
            </w:pPr>
            <w:r>
              <w:rPr>
                <w:sz w:val="24"/>
              </w:rPr>
              <w:t>0</w:t>
            </w:r>
          </w:p>
        </w:tc>
        <w:tc>
          <w:tcPr>
            <w:tcW w:w="411" w:type="dxa"/>
            <w:tcBorders>
              <w:left w:val="nil"/>
            </w:tcBorders>
          </w:tcPr>
          <w:p w14:paraId="67595AF8" w14:textId="77777777" w:rsidR="00C62228" w:rsidRDefault="00C62228">
            <w:pPr>
              <w:pStyle w:val="TableParagraph"/>
              <w:spacing w:before="5"/>
              <w:rPr>
                <w:sz w:val="30"/>
              </w:rPr>
            </w:pPr>
          </w:p>
          <w:p w14:paraId="6A03C2F8" w14:textId="77777777" w:rsidR="00C62228" w:rsidRDefault="00E6392B">
            <w:pPr>
              <w:pStyle w:val="TableParagraph"/>
              <w:ind w:left="65"/>
              <w:rPr>
                <w:sz w:val="24"/>
              </w:rPr>
            </w:pPr>
            <w:r>
              <w:rPr>
                <w:sz w:val="24"/>
              </w:rPr>
              <w:t>0</w:t>
            </w:r>
          </w:p>
        </w:tc>
        <w:tc>
          <w:tcPr>
            <w:tcW w:w="818" w:type="dxa"/>
          </w:tcPr>
          <w:p w14:paraId="2D5B8CFF" w14:textId="77777777" w:rsidR="00C62228" w:rsidRDefault="00C62228">
            <w:pPr>
              <w:pStyle w:val="TableParagraph"/>
              <w:spacing w:before="5"/>
              <w:rPr>
                <w:sz w:val="30"/>
              </w:rPr>
            </w:pPr>
          </w:p>
          <w:p w14:paraId="2C3CD181" w14:textId="77777777" w:rsidR="00C62228" w:rsidRDefault="00E6392B">
            <w:pPr>
              <w:pStyle w:val="TableParagraph"/>
              <w:ind w:right="179"/>
              <w:jc w:val="right"/>
              <w:rPr>
                <w:sz w:val="24"/>
              </w:rPr>
            </w:pPr>
            <w:r>
              <w:rPr>
                <w:sz w:val="24"/>
              </w:rPr>
              <w:t>4.00</w:t>
            </w:r>
          </w:p>
        </w:tc>
      </w:tr>
      <w:tr w:rsidR="00C62228" w14:paraId="26A12790" w14:textId="77777777">
        <w:trPr>
          <w:trHeight w:val="1278"/>
        </w:trPr>
        <w:tc>
          <w:tcPr>
            <w:tcW w:w="1397" w:type="dxa"/>
          </w:tcPr>
          <w:p w14:paraId="4A416206" w14:textId="77777777" w:rsidR="00C62228" w:rsidRDefault="00C62228">
            <w:pPr>
              <w:pStyle w:val="TableParagraph"/>
              <w:rPr>
                <w:sz w:val="26"/>
              </w:rPr>
            </w:pPr>
          </w:p>
          <w:p w14:paraId="495A60FD" w14:textId="77777777" w:rsidR="00C62228" w:rsidRDefault="00E6392B">
            <w:pPr>
              <w:pStyle w:val="TableParagraph"/>
              <w:spacing w:before="190"/>
              <w:ind w:left="16"/>
              <w:jc w:val="center"/>
              <w:rPr>
                <w:sz w:val="24"/>
              </w:rPr>
            </w:pPr>
            <w:r>
              <w:rPr>
                <w:sz w:val="24"/>
              </w:rPr>
              <w:t>ENTR702</w:t>
            </w:r>
          </w:p>
        </w:tc>
        <w:tc>
          <w:tcPr>
            <w:tcW w:w="2813" w:type="dxa"/>
          </w:tcPr>
          <w:p w14:paraId="2B479776" w14:textId="77777777" w:rsidR="00C62228" w:rsidRDefault="00C62228">
            <w:pPr>
              <w:pStyle w:val="TableParagraph"/>
              <w:spacing w:before="7"/>
              <w:rPr>
                <w:sz w:val="30"/>
              </w:rPr>
            </w:pPr>
          </w:p>
          <w:p w14:paraId="748A63A1" w14:textId="79007138" w:rsidR="00C62228" w:rsidRDefault="00E6392B">
            <w:pPr>
              <w:pStyle w:val="TableParagraph"/>
              <w:ind w:left="487" w:right="451" w:firstLine="124"/>
              <w:rPr>
                <w:sz w:val="24"/>
              </w:rPr>
            </w:pPr>
            <w:r>
              <w:rPr>
                <w:sz w:val="24"/>
              </w:rPr>
              <w:t>Family Business Management</w:t>
            </w:r>
            <w:r w:rsidR="00927413">
              <w:rPr>
                <w:sz w:val="24"/>
              </w:rPr>
              <w:t xml:space="preserve"> </w:t>
            </w:r>
            <w:r>
              <w:rPr>
                <w:sz w:val="24"/>
              </w:rPr>
              <w:t>(PG</w:t>
            </w:r>
            <w:hyperlink r:id="rId337">
              <w:proofErr w:type="gramStart"/>
              <w:r>
                <w:rPr>
                  <w:sz w:val="24"/>
                </w:rPr>
                <w:t>) .</w:t>
              </w:r>
              <w:proofErr w:type="gramEnd"/>
            </w:hyperlink>
          </w:p>
        </w:tc>
        <w:tc>
          <w:tcPr>
            <w:tcW w:w="1887" w:type="dxa"/>
          </w:tcPr>
          <w:p w14:paraId="7C1D088D" w14:textId="77777777" w:rsidR="00C62228" w:rsidRDefault="00E6392B">
            <w:pPr>
              <w:pStyle w:val="TableParagraph"/>
              <w:spacing w:before="213"/>
              <w:ind w:left="549" w:right="237" w:hanging="281"/>
              <w:rPr>
                <w:sz w:val="24"/>
              </w:rPr>
            </w:pPr>
            <w:r>
              <w:rPr>
                <w:sz w:val="24"/>
              </w:rPr>
              <w:t>Specialisation Elective Courses</w:t>
            </w:r>
          </w:p>
        </w:tc>
        <w:tc>
          <w:tcPr>
            <w:tcW w:w="410" w:type="dxa"/>
            <w:tcBorders>
              <w:right w:val="nil"/>
            </w:tcBorders>
          </w:tcPr>
          <w:p w14:paraId="00DE0D2D" w14:textId="77777777" w:rsidR="00C62228" w:rsidRDefault="00C62228">
            <w:pPr>
              <w:pStyle w:val="TableParagraph"/>
              <w:rPr>
                <w:sz w:val="26"/>
              </w:rPr>
            </w:pPr>
          </w:p>
          <w:p w14:paraId="61AC25E0" w14:textId="77777777" w:rsidR="00C62228" w:rsidRDefault="00E6392B">
            <w:pPr>
              <w:pStyle w:val="TableParagraph"/>
              <w:spacing w:before="190"/>
              <w:ind w:right="46"/>
              <w:jc w:val="right"/>
              <w:rPr>
                <w:sz w:val="24"/>
              </w:rPr>
            </w:pPr>
            <w:r>
              <w:rPr>
                <w:sz w:val="24"/>
              </w:rPr>
              <w:t>3</w:t>
            </w:r>
          </w:p>
        </w:tc>
        <w:tc>
          <w:tcPr>
            <w:tcW w:w="230" w:type="dxa"/>
            <w:tcBorders>
              <w:left w:val="nil"/>
              <w:right w:val="nil"/>
            </w:tcBorders>
          </w:tcPr>
          <w:p w14:paraId="2435FADD" w14:textId="77777777" w:rsidR="00C62228" w:rsidRDefault="00C62228">
            <w:pPr>
              <w:pStyle w:val="TableParagraph"/>
              <w:rPr>
                <w:sz w:val="26"/>
              </w:rPr>
            </w:pPr>
          </w:p>
          <w:p w14:paraId="45E5B239" w14:textId="77777777" w:rsidR="00C62228" w:rsidRDefault="00E6392B">
            <w:pPr>
              <w:pStyle w:val="TableParagraph"/>
              <w:spacing w:before="190"/>
              <w:ind w:left="16"/>
              <w:jc w:val="center"/>
              <w:rPr>
                <w:sz w:val="24"/>
              </w:rPr>
            </w:pPr>
            <w:r>
              <w:rPr>
                <w:sz w:val="24"/>
              </w:rPr>
              <w:t>0</w:t>
            </w:r>
          </w:p>
        </w:tc>
        <w:tc>
          <w:tcPr>
            <w:tcW w:w="231" w:type="dxa"/>
            <w:tcBorders>
              <w:left w:val="nil"/>
              <w:right w:val="nil"/>
            </w:tcBorders>
          </w:tcPr>
          <w:p w14:paraId="17F3088E" w14:textId="77777777" w:rsidR="00C62228" w:rsidRDefault="00C62228">
            <w:pPr>
              <w:pStyle w:val="TableParagraph"/>
              <w:rPr>
                <w:sz w:val="26"/>
              </w:rPr>
            </w:pPr>
          </w:p>
          <w:p w14:paraId="619BECE0" w14:textId="77777777" w:rsidR="00C62228" w:rsidRDefault="00E6392B">
            <w:pPr>
              <w:pStyle w:val="TableParagraph"/>
              <w:spacing w:before="190"/>
              <w:ind w:left="16"/>
              <w:jc w:val="center"/>
              <w:rPr>
                <w:sz w:val="24"/>
              </w:rPr>
            </w:pPr>
            <w:r>
              <w:rPr>
                <w:sz w:val="24"/>
              </w:rPr>
              <w:t>0</w:t>
            </w:r>
          </w:p>
        </w:tc>
        <w:tc>
          <w:tcPr>
            <w:tcW w:w="411" w:type="dxa"/>
            <w:tcBorders>
              <w:left w:val="nil"/>
            </w:tcBorders>
          </w:tcPr>
          <w:p w14:paraId="35DB3D8B" w14:textId="77777777" w:rsidR="00C62228" w:rsidRDefault="00C62228">
            <w:pPr>
              <w:pStyle w:val="TableParagraph"/>
              <w:rPr>
                <w:sz w:val="26"/>
              </w:rPr>
            </w:pPr>
          </w:p>
          <w:p w14:paraId="36D4D41D" w14:textId="77777777" w:rsidR="00C62228" w:rsidRDefault="00E6392B">
            <w:pPr>
              <w:pStyle w:val="TableParagraph"/>
              <w:spacing w:before="190"/>
              <w:ind w:left="65"/>
              <w:rPr>
                <w:sz w:val="24"/>
              </w:rPr>
            </w:pPr>
            <w:r>
              <w:rPr>
                <w:sz w:val="24"/>
              </w:rPr>
              <w:t>0</w:t>
            </w:r>
          </w:p>
        </w:tc>
        <w:tc>
          <w:tcPr>
            <w:tcW w:w="818" w:type="dxa"/>
          </w:tcPr>
          <w:p w14:paraId="1DDA357A" w14:textId="77777777" w:rsidR="00C62228" w:rsidRDefault="00C62228">
            <w:pPr>
              <w:pStyle w:val="TableParagraph"/>
              <w:rPr>
                <w:sz w:val="26"/>
              </w:rPr>
            </w:pPr>
          </w:p>
          <w:p w14:paraId="57425419" w14:textId="77777777" w:rsidR="00C62228" w:rsidRDefault="00E6392B">
            <w:pPr>
              <w:pStyle w:val="TableParagraph"/>
              <w:spacing w:before="190"/>
              <w:ind w:right="179"/>
              <w:jc w:val="right"/>
              <w:rPr>
                <w:sz w:val="24"/>
              </w:rPr>
            </w:pPr>
            <w:r>
              <w:rPr>
                <w:sz w:val="24"/>
              </w:rPr>
              <w:t>3.00</w:t>
            </w:r>
          </w:p>
        </w:tc>
      </w:tr>
    </w:tbl>
    <w:p w14:paraId="0F77890C" w14:textId="77777777" w:rsidR="00C62228" w:rsidRDefault="00C62228">
      <w:pPr>
        <w:pStyle w:val="BodyText"/>
        <w:spacing w:before="5"/>
        <w:rPr>
          <w:sz w:val="12"/>
        </w:rPr>
      </w:pPr>
    </w:p>
    <w:p w14:paraId="77D13AA4" w14:textId="77777777" w:rsidR="00C62228" w:rsidRDefault="00E6392B">
      <w:pPr>
        <w:pStyle w:val="Heading3"/>
        <w:spacing w:before="90"/>
        <w:ind w:left="741" w:right="293"/>
        <w:jc w:val="center"/>
      </w:pPr>
      <w:r>
        <w:t>Semester II</w:t>
      </w:r>
    </w:p>
    <w:p w14:paraId="30C3A901" w14:textId="77777777" w:rsidR="00C62228" w:rsidRDefault="00C62228">
      <w:pPr>
        <w:pStyle w:val="BodyText"/>
        <w:spacing w:before="5"/>
        <w:rPr>
          <w:b/>
          <w:sz w:val="13"/>
        </w:rPr>
      </w:pPr>
    </w:p>
    <w:tbl>
      <w:tblPr>
        <w:tblW w:w="0" w:type="auto"/>
        <w:tblInd w:w="1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969"/>
        <w:gridCol w:w="1868"/>
        <w:gridCol w:w="1287"/>
        <w:gridCol w:w="822"/>
      </w:tblGrid>
      <w:tr w:rsidR="00C62228" w14:paraId="37F10AD1" w14:textId="77777777">
        <w:trPr>
          <w:trHeight w:val="731"/>
        </w:trPr>
        <w:tc>
          <w:tcPr>
            <w:tcW w:w="1438" w:type="dxa"/>
          </w:tcPr>
          <w:p w14:paraId="5D3755EA" w14:textId="77777777" w:rsidR="00C62228" w:rsidRDefault="00E6392B">
            <w:pPr>
              <w:pStyle w:val="TableParagraph"/>
              <w:spacing w:before="224"/>
              <w:ind w:left="29" w:right="22"/>
              <w:jc w:val="center"/>
              <w:rPr>
                <w:b/>
                <w:sz w:val="24"/>
              </w:rPr>
            </w:pPr>
            <w:r>
              <w:rPr>
                <w:b/>
                <w:sz w:val="24"/>
              </w:rPr>
              <w:t>Course Code</w:t>
            </w:r>
          </w:p>
        </w:tc>
        <w:tc>
          <w:tcPr>
            <w:tcW w:w="2969" w:type="dxa"/>
          </w:tcPr>
          <w:p w14:paraId="2EE7E7F2" w14:textId="77777777" w:rsidR="00C62228" w:rsidRDefault="00E6392B">
            <w:pPr>
              <w:pStyle w:val="TableParagraph"/>
              <w:spacing w:before="224"/>
              <w:ind w:left="166" w:right="159"/>
              <w:jc w:val="center"/>
              <w:rPr>
                <w:b/>
                <w:sz w:val="24"/>
              </w:rPr>
            </w:pPr>
            <w:r>
              <w:rPr>
                <w:b/>
                <w:sz w:val="24"/>
              </w:rPr>
              <w:t>Course Title</w:t>
            </w:r>
          </w:p>
        </w:tc>
        <w:tc>
          <w:tcPr>
            <w:tcW w:w="1868" w:type="dxa"/>
          </w:tcPr>
          <w:p w14:paraId="11BA0503" w14:textId="77777777" w:rsidR="00C62228" w:rsidRDefault="00E6392B">
            <w:pPr>
              <w:pStyle w:val="TableParagraph"/>
              <w:spacing w:before="224"/>
              <w:ind w:left="255" w:right="243"/>
              <w:jc w:val="center"/>
              <w:rPr>
                <w:b/>
                <w:sz w:val="24"/>
              </w:rPr>
            </w:pPr>
            <w:r>
              <w:rPr>
                <w:b/>
                <w:sz w:val="24"/>
              </w:rPr>
              <w:t>Course Type</w:t>
            </w:r>
          </w:p>
        </w:tc>
        <w:tc>
          <w:tcPr>
            <w:tcW w:w="1287" w:type="dxa"/>
          </w:tcPr>
          <w:p w14:paraId="285EEC41" w14:textId="77777777" w:rsidR="00C62228" w:rsidRDefault="00E6392B">
            <w:pPr>
              <w:pStyle w:val="TableParagraph"/>
              <w:spacing w:before="51"/>
              <w:ind w:left="124"/>
              <w:rPr>
                <w:sz w:val="24"/>
              </w:rPr>
            </w:pPr>
            <w:r>
              <w:rPr>
                <w:sz w:val="24"/>
              </w:rPr>
              <w:t>Credit</w:t>
            </w:r>
          </w:p>
          <w:p w14:paraId="5C9A3AE0" w14:textId="77777777" w:rsidR="00C62228" w:rsidRDefault="00E6392B">
            <w:pPr>
              <w:pStyle w:val="TableParagraph"/>
              <w:spacing w:before="60"/>
              <w:ind w:left="76"/>
              <w:rPr>
                <w:sz w:val="24"/>
              </w:rPr>
            </w:pPr>
            <w:r>
              <w:rPr>
                <w:sz w:val="24"/>
              </w:rPr>
              <w:t>L T PS FW</w:t>
            </w:r>
          </w:p>
        </w:tc>
        <w:tc>
          <w:tcPr>
            <w:tcW w:w="822" w:type="dxa"/>
          </w:tcPr>
          <w:p w14:paraId="23D1853C" w14:textId="77777777" w:rsidR="00C62228" w:rsidRDefault="00E6392B">
            <w:pPr>
              <w:pStyle w:val="TableParagraph"/>
              <w:spacing w:before="87"/>
              <w:ind w:left="133" w:right="45" w:hanging="58"/>
              <w:rPr>
                <w:b/>
                <w:sz w:val="24"/>
              </w:rPr>
            </w:pPr>
            <w:r>
              <w:rPr>
                <w:b/>
                <w:sz w:val="24"/>
              </w:rPr>
              <w:t>Credit</w:t>
            </w:r>
            <w:r>
              <w:rPr>
                <w:b/>
                <w:w w:val="99"/>
                <w:sz w:val="24"/>
              </w:rPr>
              <w:t xml:space="preserve"> </w:t>
            </w:r>
            <w:r>
              <w:rPr>
                <w:b/>
                <w:sz w:val="24"/>
              </w:rPr>
              <w:t>Units</w:t>
            </w:r>
          </w:p>
        </w:tc>
      </w:tr>
      <w:tr w:rsidR="00C62228" w14:paraId="39D0B2B1" w14:textId="77777777">
        <w:trPr>
          <w:trHeight w:val="726"/>
        </w:trPr>
        <w:tc>
          <w:tcPr>
            <w:tcW w:w="1438" w:type="dxa"/>
          </w:tcPr>
          <w:p w14:paraId="3538BA5C" w14:textId="77777777" w:rsidR="00C62228" w:rsidRDefault="00C62228">
            <w:pPr>
              <w:pStyle w:val="TableParagraph"/>
            </w:pPr>
          </w:p>
        </w:tc>
        <w:tc>
          <w:tcPr>
            <w:tcW w:w="2969" w:type="dxa"/>
          </w:tcPr>
          <w:p w14:paraId="5C522B5E" w14:textId="77777777" w:rsidR="00C62228" w:rsidRDefault="00E6392B">
            <w:pPr>
              <w:pStyle w:val="TableParagraph"/>
              <w:spacing w:before="222"/>
              <w:ind w:left="168" w:right="159"/>
              <w:jc w:val="center"/>
              <w:rPr>
                <w:b/>
                <w:sz w:val="24"/>
              </w:rPr>
            </w:pPr>
            <w:r>
              <w:rPr>
                <w:b/>
                <w:sz w:val="24"/>
              </w:rPr>
              <w:t xml:space="preserve">Core courses </w:t>
            </w:r>
            <w:proofErr w:type="gramStart"/>
            <w:r>
              <w:rPr>
                <w:b/>
                <w:sz w:val="24"/>
              </w:rPr>
              <w:t>( 9</w:t>
            </w:r>
            <w:proofErr w:type="gramEnd"/>
            <w:r>
              <w:rPr>
                <w:b/>
                <w:sz w:val="24"/>
              </w:rPr>
              <w:t>-12 Cu’s)</w:t>
            </w:r>
          </w:p>
        </w:tc>
        <w:tc>
          <w:tcPr>
            <w:tcW w:w="1868" w:type="dxa"/>
          </w:tcPr>
          <w:p w14:paraId="5756AE15" w14:textId="77777777" w:rsidR="00C62228" w:rsidRDefault="00C62228">
            <w:pPr>
              <w:pStyle w:val="TableParagraph"/>
            </w:pPr>
          </w:p>
        </w:tc>
        <w:tc>
          <w:tcPr>
            <w:tcW w:w="1287" w:type="dxa"/>
          </w:tcPr>
          <w:p w14:paraId="33613BEA" w14:textId="77777777" w:rsidR="00C62228" w:rsidRDefault="00C62228">
            <w:pPr>
              <w:pStyle w:val="TableParagraph"/>
            </w:pPr>
          </w:p>
        </w:tc>
        <w:tc>
          <w:tcPr>
            <w:tcW w:w="822" w:type="dxa"/>
          </w:tcPr>
          <w:p w14:paraId="34444325" w14:textId="77777777" w:rsidR="00C62228" w:rsidRDefault="00C62228">
            <w:pPr>
              <w:pStyle w:val="TableParagraph"/>
            </w:pPr>
          </w:p>
        </w:tc>
      </w:tr>
      <w:tr w:rsidR="00C62228" w14:paraId="2E1375DC" w14:textId="77777777">
        <w:trPr>
          <w:trHeight w:val="1002"/>
        </w:trPr>
        <w:tc>
          <w:tcPr>
            <w:tcW w:w="1438" w:type="dxa"/>
          </w:tcPr>
          <w:p w14:paraId="1663F862" w14:textId="77777777" w:rsidR="00C62228" w:rsidRDefault="00C62228">
            <w:pPr>
              <w:pStyle w:val="TableParagraph"/>
              <w:spacing w:before="9"/>
              <w:rPr>
                <w:b/>
                <w:sz w:val="30"/>
              </w:rPr>
            </w:pPr>
          </w:p>
          <w:p w14:paraId="143C9767" w14:textId="77777777" w:rsidR="00C62228" w:rsidRDefault="00E6392B">
            <w:pPr>
              <w:pStyle w:val="TableParagraph"/>
              <w:ind w:left="29" w:right="16"/>
              <w:jc w:val="center"/>
              <w:rPr>
                <w:sz w:val="24"/>
              </w:rPr>
            </w:pPr>
            <w:r>
              <w:rPr>
                <w:sz w:val="24"/>
              </w:rPr>
              <w:t>HR612</w:t>
            </w:r>
          </w:p>
        </w:tc>
        <w:tc>
          <w:tcPr>
            <w:tcW w:w="2969" w:type="dxa"/>
          </w:tcPr>
          <w:p w14:paraId="73890F0D" w14:textId="41E3E0D9" w:rsidR="00C62228" w:rsidRDefault="00E6392B">
            <w:pPr>
              <w:pStyle w:val="TableParagraph"/>
              <w:spacing w:before="217"/>
              <w:ind w:left="621" w:right="593" w:firstLine="31"/>
              <w:rPr>
                <w:sz w:val="24"/>
              </w:rPr>
            </w:pPr>
            <w:r>
              <w:rPr>
                <w:sz w:val="24"/>
              </w:rPr>
              <w:t>Human Resource Management</w:t>
            </w:r>
            <w:r w:rsidR="00927413">
              <w:rPr>
                <w:sz w:val="24"/>
              </w:rPr>
              <w:t xml:space="preserve"> </w:t>
            </w:r>
            <w:r>
              <w:rPr>
                <w:sz w:val="24"/>
              </w:rPr>
              <w:t>(PG)</w:t>
            </w:r>
          </w:p>
        </w:tc>
        <w:tc>
          <w:tcPr>
            <w:tcW w:w="1868" w:type="dxa"/>
          </w:tcPr>
          <w:p w14:paraId="6C134E3F" w14:textId="77777777" w:rsidR="00C62228" w:rsidRDefault="00C62228">
            <w:pPr>
              <w:pStyle w:val="TableParagraph"/>
              <w:spacing w:before="9"/>
              <w:rPr>
                <w:b/>
                <w:sz w:val="30"/>
              </w:rPr>
            </w:pPr>
          </w:p>
          <w:p w14:paraId="3BADAFB6" w14:textId="77777777" w:rsidR="00C62228" w:rsidRDefault="00E6392B">
            <w:pPr>
              <w:pStyle w:val="TableParagraph"/>
              <w:ind w:left="249" w:right="243"/>
              <w:jc w:val="center"/>
              <w:rPr>
                <w:sz w:val="24"/>
              </w:rPr>
            </w:pPr>
            <w:r>
              <w:rPr>
                <w:sz w:val="24"/>
              </w:rPr>
              <w:t>Core Courses</w:t>
            </w:r>
          </w:p>
        </w:tc>
        <w:tc>
          <w:tcPr>
            <w:tcW w:w="1287" w:type="dxa"/>
          </w:tcPr>
          <w:p w14:paraId="113AB775" w14:textId="77777777" w:rsidR="00C62228" w:rsidRDefault="00C62228">
            <w:pPr>
              <w:pStyle w:val="TableParagraph"/>
              <w:spacing w:before="9"/>
              <w:rPr>
                <w:b/>
                <w:sz w:val="30"/>
              </w:rPr>
            </w:pPr>
          </w:p>
          <w:p w14:paraId="149CAAEB" w14:textId="77777777" w:rsidR="00C62228" w:rsidRDefault="00E6392B">
            <w:pPr>
              <w:pStyle w:val="TableParagraph"/>
              <w:ind w:left="291" w:right="280"/>
              <w:jc w:val="center"/>
              <w:rPr>
                <w:sz w:val="24"/>
              </w:rPr>
            </w:pPr>
            <w:r>
              <w:rPr>
                <w:sz w:val="24"/>
              </w:rPr>
              <w:t>2 1 0 0</w:t>
            </w:r>
          </w:p>
        </w:tc>
        <w:tc>
          <w:tcPr>
            <w:tcW w:w="822" w:type="dxa"/>
          </w:tcPr>
          <w:p w14:paraId="5955C1AD" w14:textId="77777777" w:rsidR="00C62228" w:rsidRDefault="00C62228">
            <w:pPr>
              <w:pStyle w:val="TableParagraph"/>
              <w:spacing w:before="9"/>
              <w:rPr>
                <w:b/>
                <w:sz w:val="30"/>
              </w:rPr>
            </w:pPr>
          </w:p>
          <w:p w14:paraId="49F3EE8D" w14:textId="77777777" w:rsidR="00C62228" w:rsidRDefault="00E6392B">
            <w:pPr>
              <w:pStyle w:val="TableParagraph"/>
              <w:ind w:left="178" w:right="168"/>
              <w:jc w:val="center"/>
              <w:rPr>
                <w:sz w:val="24"/>
              </w:rPr>
            </w:pPr>
            <w:r>
              <w:rPr>
                <w:sz w:val="24"/>
              </w:rPr>
              <w:t>3.00</w:t>
            </w:r>
          </w:p>
        </w:tc>
      </w:tr>
      <w:tr w:rsidR="00C62228" w14:paraId="1547FAAA" w14:textId="77777777">
        <w:trPr>
          <w:trHeight w:val="1000"/>
        </w:trPr>
        <w:tc>
          <w:tcPr>
            <w:tcW w:w="1438" w:type="dxa"/>
          </w:tcPr>
          <w:p w14:paraId="3B9D3C35" w14:textId="77777777" w:rsidR="00C62228" w:rsidRDefault="00C62228">
            <w:pPr>
              <w:pStyle w:val="TableParagraph"/>
              <w:spacing w:before="9"/>
              <w:rPr>
                <w:b/>
                <w:sz w:val="30"/>
              </w:rPr>
            </w:pPr>
          </w:p>
          <w:p w14:paraId="1A1B9B71" w14:textId="77777777" w:rsidR="00C62228" w:rsidRDefault="00E6392B">
            <w:pPr>
              <w:pStyle w:val="TableParagraph"/>
              <w:ind w:left="29" w:right="16"/>
              <w:jc w:val="center"/>
              <w:rPr>
                <w:sz w:val="24"/>
              </w:rPr>
            </w:pPr>
            <w:r>
              <w:rPr>
                <w:sz w:val="24"/>
              </w:rPr>
              <w:t>FIBA601</w:t>
            </w:r>
          </w:p>
        </w:tc>
        <w:tc>
          <w:tcPr>
            <w:tcW w:w="2969" w:type="dxa"/>
          </w:tcPr>
          <w:p w14:paraId="3026FDE4" w14:textId="5E35C5CA" w:rsidR="00C62228" w:rsidRDefault="00E6392B">
            <w:pPr>
              <w:pStyle w:val="TableParagraph"/>
              <w:spacing w:before="217"/>
              <w:ind w:left="621" w:right="593" w:firstLine="415"/>
              <w:rPr>
                <w:sz w:val="24"/>
              </w:rPr>
            </w:pPr>
            <w:r>
              <w:rPr>
                <w:sz w:val="24"/>
              </w:rPr>
              <w:t>Financial Management</w:t>
            </w:r>
            <w:r w:rsidR="00927413">
              <w:rPr>
                <w:sz w:val="24"/>
              </w:rPr>
              <w:t xml:space="preserve"> </w:t>
            </w:r>
            <w:r>
              <w:rPr>
                <w:sz w:val="24"/>
              </w:rPr>
              <w:t>(PG)</w:t>
            </w:r>
          </w:p>
        </w:tc>
        <w:tc>
          <w:tcPr>
            <w:tcW w:w="1868" w:type="dxa"/>
          </w:tcPr>
          <w:p w14:paraId="62E6E460" w14:textId="77777777" w:rsidR="00C62228" w:rsidRDefault="00C62228">
            <w:pPr>
              <w:pStyle w:val="TableParagraph"/>
              <w:spacing w:before="9"/>
              <w:rPr>
                <w:b/>
                <w:sz w:val="30"/>
              </w:rPr>
            </w:pPr>
          </w:p>
          <w:p w14:paraId="4ED41AD4" w14:textId="77777777" w:rsidR="00C62228" w:rsidRDefault="00E6392B">
            <w:pPr>
              <w:pStyle w:val="TableParagraph"/>
              <w:ind w:left="249" w:right="243"/>
              <w:jc w:val="center"/>
              <w:rPr>
                <w:sz w:val="24"/>
              </w:rPr>
            </w:pPr>
            <w:r>
              <w:rPr>
                <w:sz w:val="24"/>
              </w:rPr>
              <w:t>Core Courses</w:t>
            </w:r>
          </w:p>
        </w:tc>
        <w:tc>
          <w:tcPr>
            <w:tcW w:w="1287" w:type="dxa"/>
          </w:tcPr>
          <w:p w14:paraId="3A161CB2" w14:textId="77777777" w:rsidR="00C62228" w:rsidRDefault="00C62228">
            <w:pPr>
              <w:pStyle w:val="TableParagraph"/>
              <w:spacing w:before="9"/>
              <w:rPr>
                <w:b/>
                <w:sz w:val="30"/>
              </w:rPr>
            </w:pPr>
          </w:p>
          <w:p w14:paraId="7D579ECB" w14:textId="77777777" w:rsidR="00C62228" w:rsidRDefault="00E6392B">
            <w:pPr>
              <w:pStyle w:val="TableParagraph"/>
              <w:ind w:left="291" w:right="280"/>
              <w:jc w:val="center"/>
              <w:rPr>
                <w:sz w:val="24"/>
              </w:rPr>
            </w:pPr>
            <w:r>
              <w:rPr>
                <w:sz w:val="24"/>
              </w:rPr>
              <w:t>3 0 0 0</w:t>
            </w:r>
          </w:p>
        </w:tc>
        <w:tc>
          <w:tcPr>
            <w:tcW w:w="822" w:type="dxa"/>
          </w:tcPr>
          <w:p w14:paraId="2573D28D" w14:textId="77777777" w:rsidR="00C62228" w:rsidRDefault="00C62228">
            <w:pPr>
              <w:pStyle w:val="TableParagraph"/>
              <w:spacing w:before="9"/>
              <w:rPr>
                <w:b/>
                <w:sz w:val="30"/>
              </w:rPr>
            </w:pPr>
          </w:p>
          <w:p w14:paraId="676127FD" w14:textId="77777777" w:rsidR="00C62228" w:rsidRDefault="00E6392B">
            <w:pPr>
              <w:pStyle w:val="TableParagraph"/>
              <w:ind w:left="178" w:right="168"/>
              <w:jc w:val="center"/>
              <w:rPr>
                <w:sz w:val="24"/>
              </w:rPr>
            </w:pPr>
            <w:r>
              <w:rPr>
                <w:sz w:val="24"/>
              </w:rPr>
              <w:t>3.00</w:t>
            </w:r>
          </w:p>
        </w:tc>
      </w:tr>
      <w:tr w:rsidR="00C62228" w14:paraId="39A8BF90" w14:textId="77777777">
        <w:trPr>
          <w:trHeight w:val="1002"/>
        </w:trPr>
        <w:tc>
          <w:tcPr>
            <w:tcW w:w="1438" w:type="dxa"/>
          </w:tcPr>
          <w:p w14:paraId="056818DD" w14:textId="77777777" w:rsidR="00C62228" w:rsidRDefault="00C62228">
            <w:pPr>
              <w:pStyle w:val="TableParagraph"/>
              <w:spacing w:before="11"/>
              <w:rPr>
                <w:b/>
                <w:sz w:val="30"/>
              </w:rPr>
            </w:pPr>
          </w:p>
          <w:p w14:paraId="058E863E" w14:textId="77777777" w:rsidR="00C62228" w:rsidRDefault="00E6392B">
            <w:pPr>
              <w:pStyle w:val="TableParagraph"/>
              <w:ind w:left="29" w:right="15"/>
              <w:jc w:val="center"/>
              <w:rPr>
                <w:sz w:val="24"/>
              </w:rPr>
            </w:pPr>
            <w:r>
              <w:rPr>
                <w:sz w:val="24"/>
              </w:rPr>
              <w:t>MGMT603</w:t>
            </w:r>
          </w:p>
        </w:tc>
        <w:tc>
          <w:tcPr>
            <w:tcW w:w="2969" w:type="dxa"/>
          </w:tcPr>
          <w:p w14:paraId="47C0B597" w14:textId="77777777" w:rsidR="00C62228" w:rsidRDefault="00E6392B">
            <w:pPr>
              <w:pStyle w:val="TableParagraph"/>
              <w:spacing w:before="217"/>
              <w:ind w:left="799" w:right="556" w:hanging="214"/>
              <w:rPr>
                <w:sz w:val="24"/>
              </w:rPr>
            </w:pPr>
            <w:r>
              <w:rPr>
                <w:sz w:val="24"/>
              </w:rPr>
              <w:t>Business Research Methods (PG)</w:t>
            </w:r>
          </w:p>
        </w:tc>
        <w:tc>
          <w:tcPr>
            <w:tcW w:w="1868" w:type="dxa"/>
          </w:tcPr>
          <w:p w14:paraId="47033D1E" w14:textId="77777777" w:rsidR="00C62228" w:rsidRDefault="00C62228">
            <w:pPr>
              <w:pStyle w:val="TableParagraph"/>
              <w:spacing w:before="11"/>
              <w:rPr>
                <w:b/>
                <w:sz w:val="30"/>
              </w:rPr>
            </w:pPr>
          </w:p>
          <w:p w14:paraId="624C8AE0" w14:textId="77777777" w:rsidR="00C62228" w:rsidRDefault="00E6392B">
            <w:pPr>
              <w:pStyle w:val="TableParagraph"/>
              <w:ind w:left="249" w:right="243"/>
              <w:jc w:val="center"/>
              <w:rPr>
                <w:sz w:val="24"/>
              </w:rPr>
            </w:pPr>
            <w:r>
              <w:rPr>
                <w:sz w:val="24"/>
              </w:rPr>
              <w:t>Core Courses</w:t>
            </w:r>
          </w:p>
        </w:tc>
        <w:tc>
          <w:tcPr>
            <w:tcW w:w="1287" w:type="dxa"/>
          </w:tcPr>
          <w:p w14:paraId="2D78B18E" w14:textId="77777777" w:rsidR="00C62228" w:rsidRDefault="00C62228">
            <w:pPr>
              <w:pStyle w:val="TableParagraph"/>
              <w:spacing w:before="11"/>
              <w:rPr>
                <w:b/>
                <w:sz w:val="30"/>
              </w:rPr>
            </w:pPr>
          </w:p>
          <w:p w14:paraId="0A4069EF" w14:textId="77777777" w:rsidR="00C62228" w:rsidRDefault="00E6392B">
            <w:pPr>
              <w:pStyle w:val="TableParagraph"/>
              <w:ind w:left="291" w:right="280"/>
              <w:jc w:val="center"/>
              <w:rPr>
                <w:sz w:val="24"/>
              </w:rPr>
            </w:pPr>
            <w:r>
              <w:rPr>
                <w:sz w:val="24"/>
              </w:rPr>
              <w:t>3 0 0 0</w:t>
            </w:r>
          </w:p>
        </w:tc>
        <w:tc>
          <w:tcPr>
            <w:tcW w:w="822" w:type="dxa"/>
          </w:tcPr>
          <w:p w14:paraId="642CA507" w14:textId="77777777" w:rsidR="00C62228" w:rsidRDefault="00C62228">
            <w:pPr>
              <w:pStyle w:val="TableParagraph"/>
              <w:spacing w:before="11"/>
              <w:rPr>
                <w:b/>
                <w:sz w:val="30"/>
              </w:rPr>
            </w:pPr>
          </w:p>
          <w:p w14:paraId="1FC3E805" w14:textId="77777777" w:rsidR="00C62228" w:rsidRDefault="00E6392B">
            <w:pPr>
              <w:pStyle w:val="TableParagraph"/>
              <w:ind w:left="178" w:right="168"/>
              <w:jc w:val="center"/>
              <w:rPr>
                <w:sz w:val="24"/>
              </w:rPr>
            </w:pPr>
            <w:r>
              <w:rPr>
                <w:sz w:val="24"/>
              </w:rPr>
              <w:t>3.00</w:t>
            </w:r>
          </w:p>
        </w:tc>
      </w:tr>
      <w:tr w:rsidR="00C62228" w14:paraId="33ABDF1B" w14:textId="77777777">
        <w:trPr>
          <w:trHeight w:val="1002"/>
        </w:trPr>
        <w:tc>
          <w:tcPr>
            <w:tcW w:w="1438" w:type="dxa"/>
          </w:tcPr>
          <w:p w14:paraId="19C9D68D" w14:textId="77777777" w:rsidR="00C62228" w:rsidRDefault="00C62228">
            <w:pPr>
              <w:pStyle w:val="TableParagraph"/>
              <w:spacing w:before="11"/>
              <w:rPr>
                <w:b/>
                <w:sz w:val="30"/>
              </w:rPr>
            </w:pPr>
          </w:p>
          <w:p w14:paraId="6F388D87" w14:textId="77777777" w:rsidR="00C62228" w:rsidRDefault="00E6392B">
            <w:pPr>
              <w:pStyle w:val="TableParagraph"/>
              <w:ind w:left="29" w:right="15"/>
              <w:jc w:val="center"/>
              <w:rPr>
                <w:sz w:val="24"/>
              </w:rPr>
            </w:pPr>
            <w:r>
              <w:rPr>
                <w:sz w:val="24"/>
              </w:rPr>
              <w:t>POM602</w:t>
            </w:r>
          </w:p>
        </w:tc>
        <w:tc>
          <w:tcPr>
            <w:tcW w:w="2969" w:type="dxa"/>
          </w:tcPr>
          <w:p w14:paraId="679A579F" w14:textId="4FF1B1DF" w:rsidR="00C62228" w:rsidRDefault="00E6392B">
            <w:pPr>
              <w:pStyle w:val="TableParagraph"/>
              <w:spacing w:before="217"/>
              <w:ind w:left="621" w:right="593" w:firstLine="333"/>
              <w:rPr>
                <w:sz w:val="24"/>
              </w:rPr>
            </w:pPr>
            <w:r>
              <w:rPr>
                <w:sz w:val="24"/>
              </w:rPr>
              <w:t>Operations Management</w:t>
            </w:r>
            <w:r w:rsidR="00927413">
              <w:rPr>
                <w:sz w:val="24"/>
              </w:rPr>
              <w:t xml:space="preserve"> </w:t>
            </w:r>
            <w:r>
              <w:rPr>
                <w:sz w:val="24"/>
              </w:rPr>
              <w:t>(PG)</w:t>
            </w:r>
          </w:p>
        </w:tc>
        <w:tc>
          <w:tcPr>
            <w:tcW w:w="1868" w:type="dxa"/>
          </w:tcPr>
          <w:p w14:paraId="2720580A" w14:textId="77777777" w:rsidR="00C62228" w:rsidRDefault="00C62228">
            <w:pPr>
              <w:pStyle w:val="TableParagraph"/>
              <w:spacing w:before="11"/>
              <w:rPr>
                <w:b/>
                <w:sz w:val="30"/>
              </w:rPr>
            </w:pPr>
          </w:p>
          <w:p w14:paraId="1EDE32FA" w14:textId="77777777" w:rsidR="00C62228" w:rsidRDefault="00E6392B">
            <w:pPr>
              <w:pStyle w:val="TableParagraph"/>
              <w:ind w:left="249" w:right="243"/>
              <w:jc w:val="center"/>
              <w:rPr>
                <w:sz w:val="24"/>
              </w:rPr>
            </w:pPr>
            <w:r>
              <w:rPr>
                <w:sz w:val="24"/>
              </w:rPr>
              <w:t>Core Courses</w:t>
            </w:r>
          </w:p>
        </w:tc>
        <w:tc>
          <w:tcPr>
            <w:tcW w:w="1287" w:type="dxa"/>
          </w:tcPr>
          <w:p w14:paraId="4D567544" w14:textId="77777777" w:rsidR="00C62228" w:rsidRDefault="00C62228">
            <w:pPr>
              <w:pStyle w:val="TableParagraph"/>
              <w:spacing w:before="11"/>
              <w:rPr>
                <w:b/>
                <w:sz w:val="30"/>
              </w:rPr>
            </w:pPr>
          </w:p>
          <w:p w14:paraId="08DD8062" w14:textId="77777777" w:rsidR="00C62228" w:rsidRDefault="00E6392B">
            <w:pPr>
              <w:pStyle w:val="TableParagraph"/>
              <w:ind w:left="291" w:right="280"/>
              <w:jc w:val="center"/>
              <w:rPr>
                <w:sz w:val="24"/>
              </w:rPr>
            </w:pPr>
            <w:r>
              <w:rPr>
                <w:sz w:val="24"/>
              </w:rPr>
              <w:t>3 0 0 0</w:t>
            </w:r>
          </w:p>
        </w:tc>
        <w:tc>
          <w:tcPr>
            <w:tcW w:w="822" w:type="dxa"/>
          </w:tcPr>
          <w:p w14:paraId="3492D870" w14:textId="77777777" w:rsidR="00C62228" w:rsidRDefault="00C62228">
            <w:pPr>
              <w:pStyle w:val="TableParagraph"/>
              <w:spacing w:before="11"/>
              <w:rPr>
                <w:b/>
                <w:sz w:val="30"/>
              </w:rPr>
            </w:pPr>
          </w:p>
          <w:p w14:paraId="00861A4E" w14:textId="77777777" w:rsidR="00C62228" w:rsidRDefault="00E6392B">
            <w:pPr>
              <w:pStyle w:val="TableParagraph"/>
              <w:ind w:left="178" w:right="168"/>
              <w:jc w:val="center"/>
              <w:rPr>
                <w:sz w:val="24"/>
              </w:rPr>
            </w:pPr>
            <w:r>
              <w:rPr>
                <w:sz w:val="24"/>
              </w:rPr>
              <w:t>3.00</w:t>
            </w:r>
          </w:p>
        </w:tc>
      </w:tr>
      <w:tr w:rsidR="00C62228" w14:paraId="2CF76455" w14:textId="77777777">
        <w:trPr>
          <w:trHeight w:val="1279"/>
        </w:trPr>
        <w:tc>
          <w:tcPr>
            <w:tcW w:w="1438" w:type="dxa"/>
          </w:tcPr>
          <w:p w14:paraId="639ACE32" w14:textId="77777777" w:rsidR="00C62228" w:rsidRDefault="00C62228">
            <w:pPr>
              <w:pStyle w:val="TableParagraph"/>
            </w:pPr>
          </w:p>
        </w:tc>
        <w:tc>
          <w:tcPr>
            <w:tcW w:w="2969" w:type="dxa"/>
          </w:tcPr>
          <w:p w14:paraId="44E55321" w14:textId="77777777" w:rsidR="00C62228" w:rsidRDefault="00E6392B">
            <w:pPr>
              <w:pStyle w:val="TableParagraph"/>
              <w:spacing w:before="222"/>
              <w:ind w:left="163"/>
              <w:rPr>
                <w:b/>
                <w:sz w:val="24"/>
              </w:rPr>
            </w:pPr>
            <w:r>
              <w:rPr>
                <w:b/>
                <w:sz w:val="24"/>
              </w:rPr>
              <w:t>Specialisation Core</w:t>
            </w:r>
          </w:p>
          <w:p w14:paraId="2CB2FDFE" w14:textId="1B46183A" w:rsidR="00C62228" w:rsidRDefault="00927413">
            <w:pPr>
              <w:pStyle w:val="TableParagraph"/>
              <w:ind w:left="215"/>
              <w:rPr>
                <w:b/>
                <w:sz w:val="24"/>
              </w:rPr>
            </w:pPr>
            <w:r>
              <w:rPr>
                <w:b/>
                <w:sz w:val="24"/>
              </w:rPr>
              <w:t>(Functional</w:t>
            </w:r>
            <w:r w:rsidR="00E6392B">
              <w:rPr>
                <w:b/>
                <w:sz w:val="24"/>
              </w:rPr>
              <w:t>/sectoral) (6-</w:t>
            </w:r>
          </w:p>
          <w:p w14:paraId="69C6CD6A" w14:textId="77777777" w:rsidR="00C62228" w:rsidRDefault="00E6392B">
            <w:pPr>
              <w:pStyle w:val="TableParagraph"/>
              <w:ind w:left="1051"/>
              <w:rPr>
                <w:b/>
                <w:sz w:val="24"/>
              </w:rPr>
            </w:pPr>
            <w:r>
              <w:rPr>
                <w:b/>
                <w:sz w:val="24"/>
              </w:rPr>
              <w:t>12 Cu’s)</w:t>
            </w:r>
          </w:p>
        </w:tc>
        <w:tc>
          <w:tcPr>
            <w:tcW w:w="1868" w:type="dxa"/>
          </w:tcPr>
          <w:p w14:paraId="0AC35B0A" w14:textId="77777777" w:rsidR="00C62228" w:rsidRDefault="00C62228">
            <w:pPr>
              <w:pStyle w:val="TableParagraph"/>
            </w:pPr>
          </w:p>
        </w:tc>
        <w:tc>
          <w:tcPr>
            <w:tcW w:w="1287" w:type="dxa"/>
          </w:tcPr>
          <w:p w14:paraId="038847F5" w14:textId="77777777" w:rsidR="00C62228" w:rsidRDefault="00C62228">
            <w:pPr>
              <w:pStyle w:val="TableParagraph"/>
            </w:pPr>
          </w:p>
        </w:tc>
        <w:tc>
          <w:tcPr>
            <w:tcW w:w="822" w:type="dxa"/>
          </w:tcPr>
          <w:p w14:paraId="1E3D33C2" w14:textId="77777777" w:rsidR="00C62228" w:rsidRDefault="00C62228">
            <w:pPr>
              <w:pStyle w:val="TableParagraph"/>
            </w:pPr>
          </w:p>
        </w:tc>
      </w:tr>
      <w:tr w:rsidR="00C62228" w14:paraId="05ECFC26" w14:textId="77777777">
        <w:trPr>
          <w:trHeight w:val="1000"/>
        </w:trPr>
        <w:tc>
          <w:tcPr>
            <w:tcW w:w="1438" w:type="dxa"/>
          </w:tcPr>
          <w:p w14:paraId="29D0D5F7" w14:textId="77777777" w:rsidR="00C62228" w:rsidRDefault="00C62228">
            <w:pPr>
              <w:pStyle w:val="TableParagraph"/>
              <w:spacing w:before="9"/>
              <w:rPr>
                <w:b/>
                <w:sz w:val="30"/>
              </w:rPr>
            </w:pPr>
          </w:p>
          <w:p w14:paraId="4BAD2A57" w14:textId="77777777" w:rsidR="00C62228" w:rsidRDefault="00E6392B">
            <w:pPr>
              <w:pStyle w:val="TableParagraph"/>
              <w:ind w:left="29" w:right="16"/>
              <w:jc w:val="center"/>
              <w:rPr>
                <w:sz w:val="24"/>
              </w:rPr>
            </w:pPr>
            <w:r>
              <w:rPr>
                <w:sz w:val="24"/>
              </w:rPr>
              <w:t>LAW670</w:t>
            </w:r>
          </w:p>
        </w:tc>
        <w:tc>
          <w:tcPr>
            <w:tcW w:w="2969" w:type="dxa"/>
          </w:tcPr>
          <w:p w14:paraId="4D3E1BA1" w14:textId="6B1C192C" w:rsidR="00C62228" w:rsidRDefault="00E6392B">
            <w:pPr>
              <w:pStyle w:val="TableParagraph"/>
              <w:spacing w:before="217"/>
              <w:ind w:left="763" w:right="638" w:hanging="94"/>
              <w:rPr>
                <w:sz w:val="24"/>
              </w:rPr>
            </w:pPr>
            <w:r>
              <w:rPr>
                <w:sz w:val="24"/>
              </w:rPr>
              <w:t>Legal Aspects of Business</w:t>
            </w:r>
            <w:r w:rsidR="00927413">
              <w:rPr>
                <w:sz w:val="24"/>
              </w:rPr>
              <w:t xml:space="preserve"> </w:t>
            </w:r>
            <w:r>
              <w:rPr>
                <w:sz w:val="24"/>
              </w:rPr>
              <w:t>(PG)</w:t>
            </w:r>
            <w:hyperlink r:id="rId338">
              <w:r>
                <w:rPr>
                  <w:color w:val="0000FF"/>
                  <w:sz w:val="24"/>
                  <w:u w:val="single" w:color="0000FF"/>
                </w:rPr>
                <w:t xml:space="preserve"> .</w:t>
              </w:r>
            </w:hyperlink>
          </w:p>
        </w:tc>
        <w:tc>
          <w:tcPr>
            <w:tcW w:w="1868" w:type="dxa"/>
          </w:tcPr>
          <w:p w14:paraId="62B6C907" w14:textId="77777777" w:rsidR="00C62228" w:rsidRDefault="00E6392B">
            <w:pPr>
              <w:pStyle w:val="TableParagraph"/>
              <w:spacing w:before="217"/>
              <w:ind w:left="309" w:right="228" w:hanging="51"/>
              <w:rPr>
                <w:sz w:val="24"/>
              </w:rPr>
            </w:pPr>
            <w:r>
              <w:rPr>
                <w:sz w:val="24"/>
              </w:rPr>
              <w:t>Specialisation core Courses</w:t>
            </w:r>
          </w:p>
        </w:tc>
        <w:tc>
          <w:tcPr>
            <w:tcW w:w="1287" w:type="dxa"/>
          </w:tcPr>
          <w:p w14:paraId="194AEDB5" w14:textId="77777777" w:rsidR="00C62228" w:rsidRDefault="00C62228">
            <w:pPr>
              <w:pStyle w:val="TableParagraph"/>
              <w:spacing w:before="9"/>
              <w:rPr>
                <w:b/>
                <w:sz w:val="30"/>
              </w:rPr>
            </w:pPr>
          </w:p>
          <w:p w14:paraId="6A8DFC43" w14:textId="77777777" w:rsidR="00C62228" w:rsidRDefault="00E6392B">
            <w:pPr>
              <w:pStyle w:val="TableParagraph"/>
              <w:ind w:left="291" w:right="280"/>
              <w:jc w:val="center"/>
              <w:rPr>
                <w:sz w:val="24"/>
              </w:rPr>
            </w:pPr>
            <w:r>
              <w:rPr>
                <w:sz w:val="24"/>
              </w:rPr>
              <w:t>3 0 0 0</w:t>
            </w:r>
          </w:p>
        </w:tc>
        <w:tc>
          <w:tcPr>
            <w:tcW w:w="822" w:type="dxa"/>
          </w:tcPr>
          <w:p w14:paraId="6413896E" w14:textId="77777777" w:rsidR="00C62228" w:rsidRDefault="00C62228">
            <w:pPr>
              <w:pStyle w:val="TableParagraph"/>
              <w:spacing w:before="9"/>
              <w:rPr>
                <w:b/>
                <w:sz w:val="30"/>
              </w:rPr>
            </w:pPr>
          </w:p>
          <w:p w14:paraId="5C8C1ACC" w14:textId="77777777" w:rsidR="00C62228" w:rsidRDefault="00E6392B">
            <w:pPr>
              <w:pStyle w:val="TableParagraph"/>
              <w:ind w:left="178" w:right="168"/>
              <w:jc w:val="center"/>
              <w:rPr>
                <w:sz w:val="24"/>
              </w:rPr>
            </w:pPr>
            <w:r>
              <w:rPr>
                <w:sz w:val="24"/>
              </w:rPr>
              <w:t>3.00</w:t>
            </w:r>
          </w:p>
        </w:tc>
      </w:tr>
      <w:tr w:rsidR="00C62228" w14:paraId="4442E012" w14:textId="77777777">
        <w:trPr>
          <w:trHeight w:val="1002"/>
        </w:trPr>
        <w:tc>
          <w:tcPr>
            <w:tcW w:w="1438" w:type="dxa"/>
          </w:tcPr>
          <w:p w14:paraId="6F91F0D4" w14:textId="77777777" w:rsidR="00C62228" w:rsidRDefault="00C62228">
            <w:pPr>
              <w:pStyle w:val="TableParagraph"/>
              <w:spacing w:before="11"/>
              <w:rPr>
                <w:b/>
                <w:sz w:val="30"/>
              </w:rPr>
            </w:pPr>
          </w:p>
          <w:p w14:paraId="4CD0E99B" w14:textId="77777777" w:rsidR="00C62228" w:rsidRDefault="00E6392B">
            <w:pPr>
              <w:pStyle w:val="TableParagraph"/>
              <w:ind w:left="29" w:right="16"/>
              <w:jc w:val="center"/>
              <w:rPr>
                <w:sz w:val="24"/>
              </w:rPr>
            </w:pPr>
            <w:r>
              <w:rPr>
                <w:sz w:val="24"/>
              </w:rPr>
              <w:t>ENTR604</w:t>
            </w:r>
          </w:p>
        </w:tc>
        <w:tc>
          <w:tcPr>
            <w:tcW w:w="2969" w:type="dxa"/>
          </w:tcPr>
          <w:p w14:paraId="059EAB11" w14:textId="2FFE9E5A" w:rsidR="00C62228" w:rsidRDefault="00E6392B">
            <w:pPr>
              <w:pStyle w:val="TableParagraph"/>
              <w:spacing w:before="217"/>
              <w:ind w:left="561" w:right="533" w:firstLine="182"/>
              <w:rPr>
                <w:sz w:val="24"/>
              </w:rPr>
            </w:pPr>
            <w:r>
              <w:rPr>
                <w:sz w:val="24"/>
              </w:rPr>
              <w:t>Small Business Management</w:t>
            </w:r>
            <w:r w:rsidR="00927413">
              <w:rPr>
                <w:sz w:val="24"/>
              </w:rPr>
              <w:t xml:space="preserve"> </w:t>
            </w:r>
            <w:r>
              <w:rPr>
                <w:sz w:val="24"/>
              </w:rPr>
              <w:t>(PG)</w:t>
            </w:r>
            <w:hyperlink r:id="rId339">
              <w:r>
                <w:rPr>
                  <w:color w:val="0000FF"/>
                  <w:sz w:val="24"/>
                  <w:u w:val="single" w:color="0000FF"/>
                </w:rPr>
                <w:t xml:space="preserve"> .</w:t>
              </w:r>
            </w:hyperlink>
          </w:p>
        </w:tc>
        <w:tc>
          <w:tcPr>
            <w:tcW w:w="1868" w:type="dxa"/>
          </w:tcPr>
          <w:p w14:paraId="331550CA" w14:textId="77777777" w:rsidR="00C62228" w:rsidRDefault="00E6392B">
            <w:pPr>
              <w:pStyle w:val="TableParagraph"/>
              <w:spacing w:before="217"/>
              <w:ind w:left="309" w:right="228" w:hanging="51"/>
              <w:rPr>
                <w:sz w:val="24"/>
              </w:rPr>
            </w:pPr>
            <w:r>
              <w:rPr>
                <w:sz w:val="24"/>
              </w:rPr>
              <w:t>Specialisation core Courses</w:t>
            </w:r>
          </w:p>
        </w:tc>
        <w:tc>
          <w:tcPr>
            <w:tcW w:w="1287" w:type="dxa"/>
          </w:tcPr>
          <w:p w14:paraId="53C93644" w14:textId="77777777" w:rsidR="00C62228" w:rsidRDefault="00C62228">
            <w:pPr>
              <w:pStyle w:val="TableParagraph"/>
              <w:spacing w:before="11"/>
              <w:rPr>
                <w:b/>
                <w:sz w:val="30"/>
              </w:rPr>
            </w:pPr>
          </w:p>
          <w:p w14:paraId="6933A338" w14:textId="77777777" w:rsidR="00C62228" w:rsidRDefault="00E6392B">
            <w:pPr>
              <w:pStyle w:val="TableParagraph"/>
              <w:ind w:left="291" w:right="280"/>
              <w:jc w:val="center"/>
              <w:rPr>
                <w:sz w:val="24"/>
              </w:rPr>
            </w:pPr>
            <w:r>
              <w:rPr>
                <w:sz w:val="24"/>
              </w:rPr>
              <w:t>3 0 0 0</w:t>
            </w:r>
          </w:p>
        </w:tc>
        <w:tc>
          <w:tcPr>
            <w:tcW w:w="822" w:type="dxa"/>
          </w:tcPr>
          <w:p w14:paraId="7D099759" w14:textId="77777777" w:rsidR="00C62228" w:rsidRDefault="00C62228">
            <w:pPr>
              <w:pStyle w:val="TableParagraph"/>
              <w:spacing w:before="11"/>
              <w:rPr>
                <w:b/>
                <w:sz w:val="30"/>
              </w:rPr>
            </w:pPr>
          </w:p>
          <w:p w14:paraId="740022C5" w14:textId="77777777" w:rsidR="00C62228" w:rsidRDefault="00E6392B">
            <w:pPr>
              <w:pStyle w:val="TableParagraph"/>
              <w:ind w:left="178" w:right="168"/>
              <w:jc w:val="center"/>
              <w:rPr>
                <w:sz w:val="24"/>
              </w:rPr>
            </w:pPr>
            <w:r>
              <w:rPr>
                <w:sz w:val="24"/>
              </w:rPr>
              <w:t>3.00</w:t>
            </w:r>
          </w:p>
        </w:tc>
      </w:tr>
    </w:tbl>
    <w:p w14:paraId="549AD9CC" w14:textId="77777777" w:rsidR="00C62228" w:rsidRDefault="00C62228">
      <w:pPr>
        <w:jc w:val="center"/>
        <w:rPr>
          <w:sz w:val="24"/>
        </w:rPr>
        <w:sectPr w:rsidR="00C62228">
          <w:headerReference w:type="default" r:id="rId340"/>
          <w:footerReference w:type="default" r:id="rId341"/>
          <w:pgSz w:w="11900" w:h="16840"/>
          <w:pgMar w:top="780" w:right="0" w:bottom="1620" w:left="160" w:header="0" w:footer="1438" w:gutter="0"/>
          <w:pgNumType w:start="102"/>
          <w:cols w:space="720"/>
        </w:sectPr>
      </w:pPr>
    </w:p>
    <w:tbl>
      <w:tblPr>
        <w:tblW w:w="0" w:type="auto"/>
        <w:tblInd w:w="1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969"/>
        <w:gridCol w:w="1868"/>
        <w:gridCol w:w="1287"/>
        <w:gridCol w:w="822"/>
      </w:tblGrid>
      <w:tr w:rsidR="00C62228" w14:paraId="4DB2E28B" w14:textId="77777777">
        <w:trPr>
          <w:trHeight w:val="1000"/>
        </w:trPr>
        <w:tc>
          <w:tcPr>
            <w:tcW w:w="1438" w:type="dxa"/>
          </w:tcPr>
          <w:p w14:paraId="53A236FB" w14:textId="77777777" w:rsidR="00C62228" w:rsidRDefault="00C62228">
            <w:pPr>
              <w:pStyle w:val="TableParagraph"/>
              <w:spacing w:before="9"/>
              <w:rPr>
                <w:b/>
                <w:sz w:val="30"/>
              </w:rPr>
            </w:pPr>
          </w:p>
          <w:p w14:paraId="11242D27" w14:textId="77777777" w:rsidR="00C62228" w:rsidRDefault="00E6392B">
            <w:pPr>
              <w:pStyle w:val="TableParagraph"/>
              <w:ind w:left="225"/>
              <w:rPr>
                <w:sz w:val="24"/>
              </w:rPr>
            </w:pPr>
            <w:r>
              <w:rPr>
                <w:sz w:val="24"/>
              </w:rPr>
              <w:t>ENTR605</w:t>
            </w:r>
          </w:p>
        </w:tc>
        <w:tc>
          <w:tcPr>
            <w:tcW w:w="2969" w:type="dxa"/>
          </w:tcPr>
          <w:p w14:paraId="33E4EF36" w14:textId="560DB5CA" w:rsidR="00C62228" w:rsidRDefault="00E6392B">
            <w:pPr>
              <w:pStyle w:val="TableParagraph"/>
              <w:spacing w:before="217"/>
              <w:ind w:left="458" w:right="254" w:hanging="178"/>
              <w:rPr>
                <w:sz w:val="24"/>
              </w:rPr>
            </w:pPr>
            <w:r>
              <w:rPr>
                <w:sz w:val="24"/>
              </w:rPr>
              <w:t>Financing New Ventures and Businesses</w:t>
            </w:r>
            <w:r w:rsidR="00927413">
              <w:rPr>
                <w:sz w:val="24"/>
              </w:rPr>
              <w:t xml:space="preserve"> </w:t>
            </w:r>
            <w:r>
              <w:rPr>
                <w:sz w:val="24"/>
              </w:rPr>
              <w:t>(PG)</w:t>
            </w:r>
            <w:hyperlink r:id="rId342">
              <w:r>
                <w:rPr>
                  <w:color w:val="0000FF"/>
                  <w:sz w:val="24"/>
                  <w:u w:val="single" w:color="0000FF"/>
                </w:rPr>
                <w:t xml:space="preserve"> .</w:t>
              </w:r>
            </w:hyperlink>
          </w:p>
        </w:tc>
        <w:tc>
          <w:tcPr>
            <w:tcW w:w="1868" w:type="dxa"/>
          </w:tcPr>
          <w:p w14:paraId="70B9AD60" w14:textId="77777777" w:rsidR="00C62228" w:rsidRDefault="00E6392B">
            <w:pPr>
              <w:pStyle w:val="TableParagraph"/>
              <w:spacing w:before="217"/>
              <w:ind w:left="309" w:right="228" w:hanging="51"/>
              <w:rPr>
                <w:sz w:val="24"/>
              </w:rPr>
            </w:pPr>
            <w:r>
              <w:rPr>
                <w:sz w:val="24"/>
              </w:rPr>
              <w:t>Specialisation core Courses</w:t>
            </w:r>
          </w:p>
        </w:tc>
        <w:tc>
          <w:tcPr>
            <w:tcW w:w="1287" w:type="dxa"/>
          </w:tcPr>
          <w:p w14:paraId="1E3D3603" w14:textId="77777777" w:rsidR="00C62228" w:rsidRDefault="00C62228">
            <w:pPr>
              <w:pStyle w:val="TableParagraph"/>
              <w:spacing w:before="9"/>
              <w:rPr>
                <w:b/>
                <w:sz w:val="30"/>
              </w:rPr>
            </w:pPr>
          </w:p>
          <w:p w14:paraId="2D4DC790" w14:textId="77777777" w:rsidR="00C62228" w:rsidRDefault="00E6392B">
            <w:pPr>
              <w:pStyle w:val="TableParagraph"/>
              <w:ind w:left="291" w:right="280"/>
              <w:jc w:val="center"/>
              <w:rPr>
                <w:sz w:val="24"/>
              </w:rPr>
            </w:pPr>
            <w:r>
              <w:rPr>
                <w:sz w:val="24"/>
              </w:rPr>
              <w:t>3 0 0 0</w:t>
            </w:r>
          </w:p>
        </w:tc>
        <w:tc>
          <w:tcPr>
            <w:tcW w:w="822" w:type="dxa"/>
          </w:tcPr>
          <w:p w14:paraId="1BEDBB2D" w14:textId="77777777" w:rsidR="00C62228" w:rsidRDefault="00C62228">
            <w:pPr>
              <w:pStyle w:val="TableParagraph"/>
              <w:spacing w:before="9"/>
              <w:rPr>
                <w:b/>
                <w:sz w:val="30"/>
              </w:rPr>
            </w:pPr>
          </w:p>
          <w:p w14:paraId="0A327B5A" w14:textId="77777777" w:rsidR="00C62228" w:rsidRDefault="00E6392B">
            <w:pPr>
              <w:pStyle w:val="TableParagraph"/>
              <w:ind w:left="178" w:right="168"/>
              <w:jc w:val="center"/>
              <w:rPr>
                <w:sz w:val="24"/>
              </w:rPr>
            </w:pPr>
            <w:r>
              <w:rPr>
                <w:sz w:val="24"/>
              </w:rPr>
              <w:t>3.00</w:t>
            </w:r>
          </w:p>
        </w:tc>
      </w:tr>
      <w:tr w:rsidR="00C62228" w14:paraId="647E5E8D" w14:textId="77777777">
        <w:trPr>
          <w:trHeight w:val="1002"/>
        </w:trPr>
        <w:tc>
          <w:tcPr>
            <w:tcW w:w="1438" w:type="dxa"/>
          </w:tcPr>
          <w:p w14:paraId="62A9C6D6" w14:textId="77777777" w:rsidR="00C62228" w:rsidRDefault="00C62228">
            <w:pPr>
              <w:pStyle w:val="TableParagraph"/>
              <w:rPr>
                <w:b/>
                <w:sz w:val="31"/>
              </w:rPr>
            </w:pPr>
          </w:p>
          <w:p w14:paraId="263DDF81" w14:textId="77777777" w:rsidR="00C62228" w:rsidRDefault="00E6392B">
            <w:pPr>
              <w:pStyle w:val="TableParagraph"/>
              <w:ind w:left="225"/>
              <w:rPr>
                <w:sz w:val="24"/>
              </w:rPr>
            </w:pPr>
            <w:r>
              <w:rPr>
                <w:sz w:val="24"/>
              </w:rPr>
              <w:t>ENTR611</w:t>
            </w:r>
          </w:p>
        </w:tc>
        <w:tc>
          <w:tcPr>
            <w:tcW w:w="2969" w:type="dxa"/>
          </w:tcPr>
          <w:p w14:paraId="2EB41096" w14:textId="6703F114" w:rsidR="00C62228" w:rsidRDefault="00E6392B">
            <w:pPr>
              <w:pStyle w:val="TableParagraph"/>
              <w:spacing w:before="217"/>
              <w:ind w:left="362" w:right="332" w:firstLine="220"/>
              <w:rPr>
                <w:sz w:val="24"/>
              </w:rPr>
            </w:pPr>
            <w:r>
              <w:rPr>
                <w:sz w:val="24"/>
              </w:rPr>
              <w:t>Mentored Study in Entrepreneurship</w:t>
            </w:r>
            <w:r w:rsidR="00927413">
              <w:rPr>
                <w:sz w:val="24"/>
              </w:rPr>
              <w:t xml:space="preserve"> </w:t>
            </w:r>
            <w:r>
              <w:rPr>
                <w:sz w:val="24"/>
              </w:rPr>
              <w:t>(PG)</w:t>
            </w:r>
            <w:hyperlink r:id="rId343">
              <w:r>
                <w:rPr>
                  <w:color w:val="0000FF"/>
                  <w:sz w:val="24"/>
                  <w:u w:val="single" w:color="0000FF"/>
                </w:rPr>
                <w:t xml:space="preserve"> .</w:t>
              </w:r>
            </w:hyperlink>
          </w:p>
        </w:tc>
        <w:tc>
          <w:tcPr>
            <w:tcW w:w="1868" w:type="dxa"/>
          </w:tcPr>
          <w:p w14:paraId="4CED1139" w14:textId="77777777" w:rsidR="00C62228" w:rsidRDefault="00E6392B">
            <w:pPr>
              <w:pStyle w:val="TableParagraph"/>
              <w:spacing w:before="217"/>
              <w:ind w:left="309" w:right="228" w:hanging="51"/>
              <w:rPr>
                <w:sz w:val="24"/>
              </w:rPr>
            </w:pPr>
            <w:r>
              <w:rPr>
                <w:sz w:val="24"/>
              </w:rPr>
              <w:t>Specialisation core Courses</w:t>
            </w:r>
          </w:p>
        </w:tc>
        <w:tc>
          <w:tcPr>
            <w:tcW w:w="1287" w:type="dxa"/>
          </w:tcPr>
          <w:p w14:paraId="3DBAA388" w14:textId="77777777" w:rsidR="00C62228" w:rsidRDefault="00C62228">
            <w:pPr>
              <w:pStyle w:val="TableParagraph"/>
              <w:rPr>
                <w:b/>
                <w:sz w:val="31"/>
              </w:rPr>
            </w:pPr>
          </w:p>
          <w:p w14:paraId="3C205A7E" w14:textId="77777777" w:rsidR="00C62228" w:rsidRDefault="00E6392B">
            <w:pPr>
              <w:pStyle w:val="TableParagraph"/>
              <w:ind w:left="291" w:right="280"/>
              <w:jc w:val="center"/>
              <w:rPr>
                <w:sz w:val="24"/>
              </w:rPr>
            </w:pPr>
            <w:r>
              <w:rPr>
                <w:sz w:val="24"/>
              </w:rPr>
              <w:t>2 0 0 5</w:t>
            </w:r>
          </w:p>
        </w:tc>
        <w:tc>
          <w:tcPr>
            <w:tcW w:w="822" w:type="dxa"/>
          </w:tcPr>
          <w:p w14:paraId="403C758E" w14:textId="77777777" w:rsidR="00C62228" w:rsidRDefault="00C62228">
            <w:pPr>
              <w:pStyle w:val="TableParagraph"/>
              <w:rPr>
                <w:b/>
                <w:sz w:val="31"/>
              </w:rPr>
            </w:pPr>
          </w:p>
          <w:p w14:paraId="6A76A3FF" w14:textId="77777777" w:rsidR="00C62228" w:rsidRDefault="00E6392B">
            <w:pPr>
              <w:pStyle w:val="TableParagraph"/>
              <w:ind w:left="178" w:right="168"/>
              <w:jc w:val="center"/>
              <w:rPr>
                <w:sz w:val="24"/>
              </w:rPr>
            </w:pPr>
            <w:r>
              <w:rPr>
                <w:sz w:val="24"/>
              </w:rPr>
              <w:t>3.00</w:t>
            </w:r>
          </w:p>
        </w:tc>
      </w:tr>
      <w:tr w:rsidR="00C62228" w14:paraId="427E7FC4" w14:textId="77777777">
        <w:trPr>
          <w:trHeight w:val="1278"/>
        </w:trPr>
        <w:tc>
          <w:tcPr>
            <w:tcW w:w="1438" w:type="dxa"/>
          </w:tcPr>
          <w:p w14:paraId="5EFE3D29" w14:textId="77777777" w:rsidR="00C62228" w:rsidRDefault="00C62228">
            <w:pPr>
              <w:pStyle w:val="TableParagraph"/>
              <w:rPr>
                <w:b/>
                <w:sz w:val="26"/>
              </w:rPr>
            </w:pPr>
          </w:p>
          <w:p w14:paraId="5A7D23FC" w14:textId="77777777" w:rsidR="00C62228" w:rsidRDefault="00E6392B">
            <w:pPr>
              <w:pStyle w:val="TableParagraph"/>
              <w:spacing w:before="194"/>
              <w:ind w:left="225"/>
              <w:rPr>
                <w:sz w:val="24"/>
              </w:rPr>
            </w:pPr>
            <w:r>
              <w:rPr>
                <w:sz w:val="24"/>
              </w:rPr>
              <w:t>ENTR731</w:t>
            </w:r>
          </w:p>
        </w:tc>
        <w:tc>
          <w:tcPr>
            <w:tcW w:w="2969" w:type="dxa"/>
          </w:tcPr>
          <w:p w14:paraId="0DDA6F70" w14:textId="1D447F48" w:rsidR="00C62228" w:rsidRDefault="00E6392B">
            <w:pPr>
              <w:pStyle w:val="TableParagraph"/>
              <w:spacing w:before="217"/>
              <w:ind w:left="164" w:right="159"/>
              <w:jc w:val="center"/>
              <w:rPr>
                <w:sz w:val="24"/>
              </w:rPr>
            </w:pPr>
            <w:r>
              <w:rPr>
                <w:sz w:val="24"/>
              </w:rPr>
              <w:t>Managing Creativity and Building Learning Organizations</w:t>
            </w:r>
            <w:r w:rsidR="00927413">
              <w:rPr>
                <w:sz w:val="24"/>
              </w:rPr>
              <w:t xml:space="preserve"> </w:t>
            </w:r>
            <w:r>
              <w:rPr>
                <w:sz w:val="24"/>
              </w:rPr>
              <w:t>(PG)</w:t>
            </w:r>
            <w:hyperlink r:id="rId344">
              <w:r>
                <w:rPr>
                  <w:color w:val="0000FF"/>
                  <w:sz w:val="24"/>
                  <w:u w:val="single" w:color="0000FF"/>
                </w:rPr>
                <w:t xml:space="preserve"> .</w:t>
              </w:r>
            </w:hyperlink>
          </w:p>
        </w:tc>
        <w:tc>
          <w:tcPr>
            <w:tcW w:w="1868" w:type="dxa"/>
          </w:tcPr>
          <w:p w14:paraId="0FF1DCF4" w14:textId="77777777" w:rsidR="00C62228" w:rsidRDefault="00C62228">
            <w:pPr>
              <w:pStyle w:val="TableParagraph"/>
              <w:spacing w:before="11"/>
              <w:rPr>
                <w:b/>
                <w:sz w:val="30"/>
              </w:rPr>
            </w:pPr>
          </w:p>
          <w:p w14:paraId="4CB63822" w14:textId="77777777" w:rsidR="00C62228" w:rsidRDefault="00E6392B">
            <w:pPr>
              <w:pStyle w:val="TableParagraph"/>
              <w:ind w:left="309" w:right="228" w:hanging="51"/>
              <w:rPr>
                <w:sz w:val="24"/>
              </w:rPr>
            </w:pPr>
            <w:r>
              <w:rPr>
                <w:sz w:val="24"/>
              </w:rPr>
              <w:t>Specialisation core Courses</w:t>
            </w:r>
          </w:p>
        </w:tc>
        <w:tc>
          <w:tcPr>
            <w:tcW w:w="1287" w:type="dxa"/>
          </w:tcPr>
          <w:p w14:paraId="059452BC" w14:textId="77777777" w:rsidR="00C62228" w:rsidRDefault="00C62228">
            <w:pPr>
              <w:pStyle w:val="TableParagraph"/>
              <w:rPr>
                <w:b/>
                <w:sz w:val="26"/>
              </w:rPr>
            </w:pPr>
          </w:p>
          <w:p w14:paraId="2636BCBB" w14:textId="77777777" w:rsidR="00C62228" w:rsidRDefault="00E6392B">
            <w:pPr>
              <w:pStyle w:val="TableParagraph"/>
              <w:spacing w:before="194"/>
              <w:ind w:left="291" w:right="280"/>
              <w:jc w:val="center"/>
              <w:rPr>
                <w:sz w:val="24"/>
              </w:rPr>
            </w:pPr>
            <w:r>
              <w:rPr>
                <w:sz w:val="24"/>
              </w:rPr>
              <w:t>3 0 0 0</w:t>
            </w:r>
          </w:p>
        </w:tc>
        <w:tc>
          <w:tcPr>
            <w:tcW w:w="822" w:type="dxa"/>
          </w:tcPr>
          <w:p w14:paraId="1CF321E2" w14:textId="77777777" w:rsidR="00C62228" w:rsidRDefault="00C62228">
            <w:pPr>
              <w:pStyle w:val="TableParagraph"/>
              <w:rPr>
                <w:b/>
                <w:sz w:val="26"/>
              </w:rPr>
            </w:pPr>
          </w:p>
          <w:p w14:paraId="3667ADAC" w14:textId="77777777" w:rsidR="00C62228" w:rsidRDefault="00E6392B">
            <w:pPr>
              <w:pStyle w:val="TableParagraph"/>
              <w:spacing w:before="194"/>
              <w:ind w:left="178" w:right="168"/>
              <w:jc w:val="center"/>
              <w:rPr>
                <w:sz w:val="24"/>
              </w:rPr>
            </w:pPr>
            <w:r>
              <w:rPr>
                <w:sz w:val="24"/>
              </w:rPr>
              <w:t>3.00</w:t>
            </w:r>
          </w:p>
        </w:tc>
      </w:tr>
      <w:tr w:rsidR="00C62228" w14:paraId="6FE44A13" w14:textId="77777777">
        <w:trPr>
          <w:trHeight w:val="1002"/>
        </w:trPr>
        <w:tc>
          <w:tcPr>
            <w:tcW w:w="1438" w:type="dxa"/>
          </w:tcPr>
          <w:p w14:paraId="09F86BB5" w14:textId="77777777" w:rsidR="00C62228" w:rsidRDefault="00C62228">
            <w:pPr>
              <w:pStyle w:val="TableParagraph"/>
              <w:spacing w:before="9"/>
              <w:rPr>
                <w:b/>
                <w:sz w:val="30"/>
              </w:rPr>
            </w:pPr>
          </w:p>
          <w:p w14:paraId="1A48A8A4" w14:textId="77777777" w:rsidR="00C62228" w:rsidRDefault="00E6392B">
            <w:pPr>
              <w:pStyle w:val="TableParagraph"/>
              <w:ind w:left="203"/>
              <w:rPr>
                <w:sz w:val="24"/>
              </w:rPr>
            </w:pPr>
            <w:r>
              <w:rPr>
                <w:sz w:val="24"/>
              </w:rPr>
              <w:t>MSCR600</w:t>
            </w:r>
          </w:p>
        </w:tc>
        <w:tc>
          <w:tcPr>
            <w:tcW w:w="2969" w:type="dxa"/>
          </w:tcPr>
          <w:p w14:paraId="707A63A8" w14:textId="77777777" w:rsidR="00C62228" w:rsidRDefault="00C62228">
            <w:pPr>
              <w:pStyle w:val="TableParagraph"/>
              <w:spacing w:before="9"/>
              <w:rPr>
                <w:b/>
                <w:sz w:val="30"/>
              </w:rPr>
            </w:pPr>
          </w:p>
          <w:p w14:paraId="224E1A32" w14:textId="18B29642" w:rsidR="00C62228" w:rsidRDefault="00E6392B">
            <w:pPr>
              <w:pStyle w:val="TableParagraph"/>
              <w:ind w:left="364"/>
              <w:rPr>
                <w:sz w:val="24"/>
              </w:rPr>
            </w:pPr>
            <w:r>
              <w:rPr>
                <w:sz w:val="24"/>
              </w:rPr>
              <w:t>Company Report</w:t>
            </w:r>
            <w:r w:rsidR="00927413">
              <w:rPr>
                <w:sz w:val="24"/>
              </w:rPr>
              <w:t xml:space="preserve"> </w:t>
            </w:r>
            <w:r>
              <w:rPr>
                <w:sz w:val="24"/>
              </w:rPr>
              <w:t>(PG)</w:t>
            </w:r>
            <w:hyperlink r:id="rId345">
              <w:r>
                <w:rPr>
                  <w:color w:val="0000FF"/>
                  <w:sz w:val="24"/>
                  <w:u w:val="single" w:color="0000FF"/>
                </w:rPr>
                <w:t xml:space="preserve"> .</w:t>
              </w:r>
            </w:hyperlink>
          </w:p>
        </w:tc>
        <w:tc>
          <w:tcPr>
            <w:tcW w:w="1868" w:type="dxa"/>
          </w:tcPr>
          <w:p w14:paraId="294FB4E0" w14:textId="417AA256" w:rsidR="00C62228" w:rsidRDefault="00927413">
            <w:pPr>
              <w:pStyle w:val="TableParagraph"/>
              <w:spacing w:before="217"/>
              <w:ind w:left="216" w:right="183" w:firstLine="33"/>
              <w:rPr>
                <w:sz w:val="24"/>
              </w:rPr>
            </w:pPr>
            <w:r>
              <w:rPr>
                <w:sz w:val="24"/>
              </w:rPr>
              <w:t>Non-Teaching</w:t>
            </w:r>
            <w:r w:rsidR="00E6392B">
              <w:rPr>
                <w:sz w:val="24"/>
              </w:rPr>
              <w:t xml:space="preserve"> Credit Courses</w:t>
            </w:r>
          </w:p>
        </w:tc>
        <w:tc>
          <w:tcPr>
            <w:tcW w:w="1287" w:type="dxa"/>
          </w:tcPr>
          <w:p w14:paraId="71DABE81" w14:textId="77777777" w:rsidR="00C62228" w:rsidRDefault="00C62228">
            <w:pPr>
              <w:pStyle w:val="TableParagraph"/>
              <w:spacing w:before="9"/>
              <w:rPr>
                <w:b/>
                <w:sz w:val="30"/>
              </w:rPr>
            </w:pPr>
          </w:p>
          <w:p w14:paraId="6FCB3F7D" w14:textId="77777777" w:rsidR="00C62228" w:rsidRDefault="00E6392B">
            <w:pPr>
              <w:pStyle w:val="TableParagraph"/>
              <w:ind w:left="291" w:right="280"/>
              <w:jc w:val="center"/>
              <w:rPr>
                <w:sz w:val="24"/>
              </w:rPr>
            </w:pPr>
            <w:r>
              <w:rPr>
                <w:sz w:val="24"/>
              </w:rPr>
              <w:t>0 0 0 0</w:t>
            </w:r>
          </w:p>
        </w:tc>
        <w:tc>
          <w:tcPr>
            <w:tcW w:w="822" w:type="dxa"/>
          </w:tcPr>
          <w:p w14:paraId="634F9C83" w14:textId="77777777" w:rsidR="00C62228" w:rsidRDefault="00C62228">
            <w:pPr>
              <w:pStyle w:val="TableParagraph"/>
              <w:spacing w:before="9"/>
              <w:rPr>
                <w:b/>
                <w:sz w:val="30"/>
              </w:rPr>
            </w:pPr>
          </w:p>
          <w:p w14:paraId="00344268" w14:textId="77777777" w:rsidR="00C62228" w:rsidRDefault="00E6392B">
            <w:pPr>
              <w:pStyle w:val="TableParagraph"/>
              <w:ind w:left="178" w:right="168"/>
              <w:jc w:val="center"/>
              <w:rPr>
                <w:sz w:val="24"/>
              </w:rPr>
            </w:pPr>
            <w:r>
              <w:rPr>
                <w:sz w:val="24"/>
              </w:rPr>
              <w:t>3.00</w:t>
            </w:r>
          </w:p>
        </w:tc>
      </w:tr>
    </w:tbl>
    <w:p w14:paraId="23FAA0E2" w14:textId="77777777" w:rsidR="00C62228" w:rsidRDefault="00E43FF7">
      <w:pPr>
        <w:pStyle w:val="BodyText"/>
        <w:spacing w:before="148"/>
        <w:ind w:left="741" w:right="527"/>
        <w:jc w:val="center"/>
      </w:pPr>
      <w:r>
        <w:pict w14:anchorId="5D2D1A4F">
          <v:rect id="_x0000_s2210" style="position:absolute;left:0;text-align:left;margin-left:244.15pt;margin-top:120.5pt;width:3pt;height:.6pt;z-index:-60579328;mso-position-horizontal-relative:page;mso-position-vertical-relative:text" fillcolor="blue" stroked="f">
            <w10:wrap anchorx="page"/>
          </v:rect>
        </w:pict>
      </w:r>
      <w:r w:rsidR="00E6392B">
        <w:t>Semester III</w:t>
      </w:r>
    </w:p>
    <w:p w14:paraId="60FAC834" w14:textId="77777777" w:rsidR="00C62228" w:rsidRDefault="00C62228">
      <w:pPr>
        <w:pStyle w:val="BodyText"/>
        <w:spacing w:before="10"/>
        <w:rPr>
          <w:sz w:val="13"/>
        </w:rPr>
      </w:pPr>
    </w:p>
    <w:tbl>
      <w:tblPr>
        <w:tblW w:w="0" w:type="auto"/>
        <w:tblInd w:w="19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3"/>
        <w:gridCol w:w="3034"/>
        <w:gridCol w:w="1897"/>
        <w:gridCol w:w="412"/>
        <w:gridCol w:w="233"/>
        <w:gridCol w:w="232"/>
        <w:gridCol w:w="413"/>
        <w:gridCol w:w="821"/>
      </w:tblGrid>
      <w:tr w:rsidR="00C62228" w14:paraId="35CB6966" w14:textId="77777777">
        <w:trPr>
          <w:trHeight w:val="731"/>
        </w:trPr>
        <w:tc>
          <w:tcPr>
            <w:tcW w:w="1323" w:type="dxa"/>
          </w:tcPr>
          <w:p w14:paraId="0FDF6562" w14:textId="77777777" w:rsidR="00C62228" w:rsidRDefault="00E6392B">
            <w:pPr>
              <w:pStyle w:val="TableParagraph"/>
              <w:spacing w:before="87"/>
              <w:ind w:left="393" w:right="260" w:hanging="99"/>
              <w:rPr>
                <w:b/>
                <w:sz w:val="24"/>
              </w:rPr>
            </w:pPr>
            <w:r>
              <w:rPr>
                <w:b/>
                <w:sz w:val="24"/>
              </w:rPr>
              <w:t>Course Code</w:t>
            </w:r>
          </w:p>
        </w:tc>
        <w:tc>
          <w:tcPr>
            <w:tcW w:w="3034" w:type="dxa"/>
          </w:tcPr>
          <w:p w14:paraId="08412910" w14:textId="77777777" w:rsidR="00C62228" w:rsidRDefault="00E6392B">
            <w:pPr>
              <w:pStyle w:val="TableParagraph"/>
              <w:spacing w:before="224"/>
              <w:ind w:left="175" w:right="166"/>
              <w:jc w:val="center"/>
              <w:rPr>
                <w:b/>
                <w:sz w:val="24"/>
              </w:rPr>
            </w:pPr>
            <w:r>
              <w:rPr>
                <w:b/>
                <w:sz w:val="24"/>
              </w:rPr>
              <w:t>Course Title</w:t>
            </w:r>
          </w:p>
        </w:tc>
        <w:tc>
          <w:tcPr>
            <w:tcW w:w="1897" w:type="dxa"/>
          </w:tcPr>
          <w:p w14:paraId="46D0F0BA" w14:textId="77777777" w:rsidR="00C62228" w:rsidRDefault="00E6392B">
            <w:pPr>
              <w:pStyle w:val="TableParagraph"/>
              <w:spacing w:before="224"/>
              <w:ind w:left="269" w:right="258"/>
              <w:jc w:val="center"/>
              <w:rPr>
                <w:b/>
                <w:sz w:val="24"/>
              </w:rPr>
            </w:pPr>
            <w:r>
              <w:rPr>
                <w:b/>
                <w:sz w:val="24"/>
              </w:rPr>
              <w:t>Course Type</w:t>
            </w:r>
          </w:p>
        </w:tc>
        <w:tc>
          <w:tcPr>
            <w:tcW w:w="1290" w:type="dxa"/>
            <w:gridSpan w:val="4"/>
          </w:tcPr>
          <w:p w14:paraId="58AFE5F6" w14:textId="77777777" w:rsidR="00C62228" w:rsidRDefault="00E6392B">
            <w:pPr>
              <w:pStyle w:val="TableParagraph"/>
              <w:spacing w:before="51"/>
              <w:ind w:left="124"/>
              <w:rPr>
                <w:sz w:val="24"/>
              </w:rPr>
            </w:pPr>
            <w:r>
              <w:rPr>
                <w:sz w:val="24"/>
              </w:rPr>
              <w:t>Credit</w:t>
            </w:r>
          </w:p>
          <w:p w14:paraId="6F15F8C3" w14:textId="77777777" w:rsidR="00C62228" w:rsidRDefault="00E6392B">
            <w:pPr>
              <w:pStyle w:val="TableParagraph"/>
              <w:spacing w:before="60"/>
              <w:ind w:left="73"/>
              <w:rPr>
                <w:sz w:val="24"/>
              </w:rPr>
            </w:pPr>
            <w:r>
              <w:rPr>
                <w:sz w:val="24"/>
              </w:rPr>
              <w:t>L T PS FW</w:t>
            </w:r>
          </w:p>
        </w:tc>
        <w:tc>
          <w:tcPr>
            <w:tcW w:w="821" w:type="dxa"/>
          </w:tcPr>
          <w:p w14:paraId="38F54E58" w14:textId="77777777" w:rsidR="00C62228" w:rsidRDefault="00E6392B">
            <w:pPr>
              <w:pStyle w:val="TableParagraph"/>
              <w:spacing w:before="87"/>
              <w:ind w:left="134" w:right="45" w:hanging="60"/>
              <w:rPr>
                <w:b/>
                <w:sz w:val="24"/>
              </w:rPr>
            </w:pPr>
            <w:r>
              <w:rPr>
                <w:b/>
                <w:sz w:val="24"/>
              </w:rPr>
              <w:t>Credit</w:t>
            </w:r>
            <w:r>
              <w:rPr>
                <w:b/>
                <w:w w:val="99"/>
                <w:sz w:val="24"/>
              </w:rPr>
              <w:t xml:space="preserve"> </w:t>
            </w:r>
            <w:r>
              <w:rPr>
                <w:b/>
                <w:sz w:val="24"/>
              </w:rPr>
              <w:t>Units</w:t>
            </w:r>
          </w:p>
        </w:tc>
      </w:tr>
      <w:tr w:rsidR="00C62228" w14:paraId="6F72A761" w14:textId="77777777">
        <w:trPr>
          <w:trHeight w:val="306"/>
        </w:trPr>
        <w:tc>
          <w:tcPr>
            <w:tcW w:w="1323" w:type="dxa"/>
          </w:tcPr>
          <w:p w14:paraId="57974951" w14:textId="77777777" w:rsidR="00C62228" w:rsidRDefault="00C62228">
            <w:pPr>
              <w:pStyle w:val="TableParagraph"/>
            </w:pPr>
          </w:p>
        </w:tc>
        <w:tc>
          <w:tcPr>
            <w:tcW w:w="3034" w:type="dxa"/>
          </w:tcPr>
          <w:p w14:paraId="61E48B68" w14:textId="07505B06" w:rsidR="00C62228" w:rsidRDefault="00E6392B">
            <w:pPr>
              <w:pStyle w:val="TableParagraph"/>
              <w:spacing w:before="13" w:line="273" w:lineRule="exact"/>
              <w:ind w:left="178" w:right="166"/>
              <w:jc w:val="center"/>
              <w:rPr>
                <w:b/>
                <w:sz w:val="24"/>
              </w:rPr>
            </w:pPr>
            <w:r>
              <w:rPr>
                <w:b/>
                <w:sz w:val="24"/>
              </w:rPr>
              <w:t xml:space="preserve">Core courses </w:t>
            </w:r>
            <w:r w:rsidR="00927413">
              <w:rPr>
                <w:b/>
                <w:sz w:val="24"/>
              </w:rPr>
              <w:t>(3</w:t>
            </w:r>
            <w:r>
              <w:rPr>
                <w:b/>
                <w:sz w:val="24"/>
              </w:rPr>
              <w:t>-6 Cu’s)</w:t>
            </w:r>
          </w:p>
        </w:tc>
        <w:tc>
          <w:tcPr>
            <w:tcW w:w="1897" w:type="dxa"/>
          </w:tcPr>
          <w:p w14:paraId="17C4EC9A" w14:textId="77777777" w:rsidR="00C62228" w:rsidRDefault="00C62228">
            <w:pPr>
              <w:pStyle w:val="TableParagraph"/>
            </w:pPr>
          </w:p>
        </w:tc>
        <w:tc>
          <w:tcPr>
            <w:tcW w:w="1290" w:type="dxa"/>
            <w:gridSpan w:val="4"/>
          </w:tcPr>
          <w:p w14:paraId="78B57EEC" w14:textId="77777777" w:rsidR="00C62228" w:rsidRDefault="00C62228">
            <w:pPr>
              <w:pStyle w:val="TableParagraph"/>
            </w:pPr>
          </w:p>
        </w:tc>
        <w:tc>
          <w:tcPr>
            <w:tcW w:w="821" w:type="dxa"/>
          </w:tcPr>
          <w:p w14:paraId="65D31FAA" w14:textId="77777777" w:rsidR="00C62228" w:rsidRDefault="00C62228">
            <w:pPr>
              <w:pStyle w:val="TableParagraph"/>
            </w:pPr>
          </w:p>
        </w:tc>
      </w:tr>
      <w:tr w:rsidR="00C62228" w14:paraId="23C1EF4F" w14:textId="77777777">
        <w:trPr>
          <w:trHeight w:val="1002"/>
        </w:trPr>
        <w:tc>
          <w:tcPr>
            <w:tcW w:w="1323" w:type="dxa"/>
          </w:tcPr>
          <w:p w14:paraId="1C8C204A" w14:textId="77777777" w:rsidR="00C62228" w:rsidRDefault="00C62228">
            <w:pPr>
              <w:pStyle w:val="TableParagraph"/>
              <w:spacing w:before="9"/>
              <w:rPr>
                <w:sz w:val="30"/>
              </w:rPr>
            </w:pPr>
          </w:p>
          <w:p w14:paraId="46BF67A9" w14:textId="77777777" w:rsidR="00C62228" w:rsidRDefault="00E6392B">
            <w:pPr>
              <w:pStyle w:val="TableParagraph"/>
              <w:ind w:left="144" w:right="133"/>
              <w:jc w:val="center"/>
              <w:rPr>
                <w:sz w:val="24"/>
              </w:rPr>
            </w:pPr>
            <w:r>
              <w:rPr>
                <w:sz w:val="24"/>
              </w:rPr>
              <w:t>STRA701</w:t>
            </w:r>
          </w:p>
        </w:tc>
        <w:tc>
          <w:tcPr>
            <w:tcW w:w="3034" w:type="dxa"/>
          </w:tcPr>
          <w:p w14:paraId="37F8A1C0" w14:textId="163B33BA" w:rsidR="00C62228" w:rsidRDefault="00E6392B">
            <w:pPr>
              <w:pStyle w:val="TableParagraph"/>
              <w:spacing w:before="217"/>
              <w:ind w:left="180" w:right="166"/>
              <w:jc w:val="center"/>
              <w:rPr>
                <w:sz w:val="24"/>
              </w:rPr>
            </w:pPr>
            <w:r>
              <w:rPr>
                <w:sz w:val="24"/>
              </w:rPr>
              <w:t>Strategic Management</w:t>
            </w:r>
            <w:r w:rsidR="00927413">
              <w:rPr>
                <w:sz w:val="24"/>
              </w:rPr>
              <w:t xml:space="preserve"> </w:t>
            </w:r>
            <w:r>
              <w:rPr>
                <w:sz w:val="24"/>
              </w:rPr>
              <w:t>(PG)</w:t>
            </w:r>
          </w:p>
          <w:p w14:paraId="5862170B" w14:textId="77777777" w:rsidR="00C62228" w:rsidRDefault="00E43FF7">
            <w:pPr>
              <w:pStyle w:val="TableParagraph"/>
              <w:ind w:left="11"/>
              <w:jc w:val="center"/>
              <w:rPr>
                <w:sz w:val="24"/>
              </w:rPr>
            </w:pPr>
            <w:hyperlink r:id="rId346">
              <w:r w:rsidR="00E6392B">
                <w:rPr>
                  <w:color w:val="0000FF"/>
                  <w:sz w:val="24"/>
                </w:rPr>
                <w:t>.</w:t>
              </w:r>
            </w:hyperlink>
          </w:p>
        </w:tc>
        <w:tc>
          <w:tcPr>
            <w:tcW w:w="1897" w:type="dxa"/>
          </w:tcPr>
          <w:p w14:paraId="461AE819" w14:textId="77777777" w:rsidR="00C62228" w:rsidRDefault="00C62228">
            <w:pPr>
              <w:pStyle w:val="TableParagraph"/>
              <w:spacing w:before="9"/>
              <w:rPr>
                <w:sz w:val="30"/>
              </w:rPr>
            </w:pPr>
          </w:p>
          <w:p w14:paraId="1146DE87" w14:textId="77777777" w:rsidR="00C62228" w:rsidRDefault="00E6392B">
            <w:pPr>
              <w:pStyle w:val="TableParagraph"/>
              <w:ind w:left="263" w:right="258"/>
              <w:jc w:val="center"/>
              <w:rPr>
                <w:sz w:val="24"/>
              </w:rPr>
            </w:pPr>
            <w:r>
              <w:rPr>
                <w:sz w:val="24"/>
              </w:rPr>
              <w:t>Core Courses</w:t>
            </w:r>
          </w:p>
        </w:tc>
        <w:tc>
          <w:tcPr>
            <w:tcW w:w="412" w:type="dxa"/>
            <w:tcBorders>
              <w:right w:val="nil"/>
            </w:tcBorders>
          </w:tcPr>
          <w:p w14:paraId="66D3938B" w14:textId="77777777" w:rsidR="00C62228" w:rsidRDefault="00C62228">
            <w:pPr>
              <w:pStyle w:val="TableParagraph"/>
              <w:spacing w:before="9"/>
              <w:rPr>
                <w:sz w:val="30"/>
              </w:rPr>
            </w:pPr>
          </w:p>
          <w:p w14:paraId="5DD025AB" w14:textId="77777777" w:rsidR="00C62228" w:rsidRDefault="00E6392B">
            <w:pPr>
              <w:pStyle w:val="TableParagraph"/>
              <w:ind w:right="49"/>
              <w:jc w:val="right"/>
              <w:rPr>
                <w:sz w:val="24"/>
              </w:rPr>
            </w:pPr>
            <w:r>
              <w:rPr>
                <w:sz w:val="24"/>
              </w:rPr>
              <w:t>4</w:t>
            </w:r>
          </w:p>
        </w:tc>
        <w:tc>
          <w:tcPr>
            <w:tcW w:w="233" w:type="dxa"/>
            <w:tcBorders>
              <w:left w:val="nil"/>
              <w:right w:val="nil"/>
            </w:tcBorders>
          </w:tcPr>
          <w:p w14:paraId="1541F9B9" w14:textId="77777777" w:rsidR="00C62228" w:rsidRDefault="00C62228">
            <w:pPr>
              <w:pStyle w:val="TableParagraph"/>
              <w:spacing w:before="9"/>
              <w:rPr>
                <w:sz w:val="30"/>
              </w:rPr>
            </w:pPr>
          </w:p>
          <w:p w14:paraId="1F15F790" w14:textId="77777777" w:rsidR="00C62228" w:rsidRDefault="00E6392B">
            <w:pPr>
              <w:pStyle w:val="TableParagraph"/>
              <w:ind w:left="12"/>
              <w:jc w:val="center"/>
              <w:rPr>
                <w:sz w:val="24"/>
              </w:rPr>
            </w:pPr>
            <w:r>
              <w:rPr>
                <w:sz w:val="24"/>
              </w:rPr>
              <w:t>0</w:t>
            </w:r>
          </w:p>
        </w:tc>
        <w:tc>
          <w:tcPr>
            <w:tcW w:w="232" w:type="dxa"/>
            <w:tcBorders>
              <w:left w:val="nil"/>
              <w:right w:val="nil"/>
            </w:tcBorders>
          </w:tcPr>
          <w:p w14:paraId="28C7227C" w14:textId="77777777" w:rsidR="00C62228" w:rsidRDefault="00C62228">
            <w:pPr>
              <w:pStyle w:val="TableParagraph"/>
              <w:spacing w:before="9"/>
              <w:rPr>
                <w:sz w:val="30"/>
              </w:rPr>
            </w:pPr>
          </w:p>
          <w:p w14:paraId="7A82BA59" w14:textId="77777777" w:rsidR="00C62228" w:rsidRDefault="00E6392B">
            <w:pPr>
              <w:pStyle w:val="TableParagraph"/>
              <w:ind w:left="13"/>
              <w:jc w:val="center"/>
              <w:rPr>
                <w:sz w:val="24"/>
              </w:rPr>
            </w:pPr>
            <w:r>
              <w:rPr>
                <w:sz w:val="24"/>
              </w:rPr>
              <w:t>0</w:t>
            </w:r>
          </w:p>
        </w:tc>
        <w:tc>
          <w:tcPr>
            <w:tcW w:w="413" w:type="dxa"/>
            <w:tcBorders>
              <w:left w:val="nil"/>
            </w:tcBorders>
          </w:tcPr>
          <w:p w14:paraId="0433D73B" w14:textId="77777777" w:rsidR="00C62228" w:rsidRDefault="00C62228">
            <w:pPr>
              <w:pStyle w:val="TableParagraph"/>
              <w:spacing w:before="9"/>
              <w:rPr>
                <w:sz w:val="30"/>
              </w:rPr>
            </w:pPr>
          </w:p>
          <w:p w14:paraId="53D49F51" w14:textId="77777777" w:rsidR="00C62228" w:rsidRDefault="00E6392B">
            <w:pPr>
              <w:pStyle w:val="TableParagraph"/>
              <w:ind w:left="61"/>
              <w:rPr>
                <w:sz w:val="24"/>
              </w:rPr>
            </w:pPr>
            <w:r>
              <w:rPr>
                <w:sz w:val="24"/>
              </w:rPr>
              <w:t>0</w:t>
            </w:r>
          </w:p>
        </w:tc>
        <w:tc>
          <w:tcPr>
            <w:tcW w:w="821" w:type="dxa"/>
          </w:tcPr>
          <w:p w14:paraId="1EF0B8B3" w14:textId="77777777" w:rsidR="00C62228" w:rsidRDefault="00C62228">
            <w:pPr>
              <w:pStyle w:val="TableParagraph"/>
              <w:spacing w:before="9"/>
              <w:rPr>
                <w:sz w:val="30"/>
              </w:rPr>
            </w:pPr>
          </w:p>
          <w:p w14:paraId="13EA6F71" w14:textId="77777777" w:rsidR="00C62228" w:rsidRDefault="00E6392B">
            <w:pPr>
              <w:pStyle w:val="TableParagraph"/>
              <w:ind w:right="186"/>
              <w:jc w:val="right"/>
              <w:rPr>
                <w:sz w:val="24"/>
              </w:rPr>
            </w:pPr>
            <w:r>
              <w:rPr>
                <w:sz w:val="24"/>
              </w:rPr>
              <w:t>4.00</w:t>
            </w:r>
          </w:p>
        </w:tc>
      </w:tr>
      <w:tr w:rsidR="00C62228" w14:paraId="3008E9DD" w14:textId="77777777">
        <w:trPr>
          <w:trHeight w:val="1276"/>
        </w:trPr>
        <w:tc>
          <w:tcPr>
            <w:tcW w:w="1323" w:type="dxa"/>
          </w:tcPr>
          <w:p w14:paraId="62067872" w14:textId="77777777" w:rsidR="00C62228" w:rsidRDefault="00C62228">
            <w:pPr>
              <w:pStyle w:val="TableParagraph"/>
            </w:pPr>
          </w:p>
        </w:tc>
        <w:tc>
          <w:tcPr>
            <w:tcW w:w="3034" w:type="dxa"/>
          </w:tcPr>
          <w:p w14:paraId="2D47A9F2" w14:textId="77777777" w:rsidR="00C62228" w:rsidRDefault="00E6392B">
            <w:pPr>
              <w:pStyle w:val="TableParagraph"/>
              <w:spacing w:before="222"/>
              <w:ind w:left="165"/>
              <w:rPr>
                <w:b/>
                <w:sz w:val="24"/>
              </w:rPr>
            </w:pPr>
            <w:r>
              <w:rPr>
                <w:b/>
                <w:sz w:val="24"/>
              </w:rPr>
              <w:t>Specialisation Core</w:t>
            </w:r>
          </w:p>
          <w:p w14:paraId="314F7E69" w14:textId="35BA24C8" w:rsidR="00C62228" w:rsidRDefault="00927413">
            <w:pPr>
              <w:pStyle w:val="TableParagraph"/>
              <w:ind w:left="1235" w:right="158" w:hanging="1047"/>
              <w:rPr>
                <w:b/>
                <w:sz w:val="24"/>
              </w:rPr>
            </w:pPr>
            <w:r>
              <w:rPr>
                <w:b/>
                <w:sz w:val="24"/>
              </w:rPr>
              <w:t>(Functional</w:t>
            </w:r>
            <w:r w:rsidR="00E6392B">
              <w:rPr>
                <w:b/>
                <w:sz w:val="24"/>
              </w:rPr>
              <w:t>/sectoral) (6-9 Cu’s)</w:t>
            </w:r>
          </w:p>
        </w:tc>
        <w:tc>
          <w:tcPr>
            <w:tcW w:w="1897" w:type="dxa"/>
          </w:tcPr>
          <w:p w14:paraId="51B13F49" w14:textId="77777777" w:rsidR="00C62228" w:rsidRDefault="00C62228">
            <w:pPr>
              <w:pStyle w:val="TableParagraph"/>
            </w:pPr>
          </w:p>
        </w:tc>
        <w:tc>
          <w:tcPr>
            <w:tcW w:w="1290" w:type="dxa"/>
            <w:gridSpan w:val="4"/>
          </w:tcPr>
          <w:p w14:paraId="17D5B5C1" w14:textId="77777777" w:rsidR="00C62228" w:rsidRDefault="00C62228">
            <w:pPr>
              <w:pStyle w:val="TableParagraph"/>
            </w:pPr>
          </w:p>
        </w:tc>
        <w:tc>
          <w:tcPr>
            <w:tcW w:w="821" w:type="dxa"/>
          </w:tcPr>
          <w:p w14:paraId="7CAA659B" w14:textId="77777777" w:rsidR="00C62228" w:rsidRDefault="00C62228">
            <w:pPr>
              <w:pStyle w:val="TableParagraph"/>
            </w:pPr>
          </w:p>
        </w:tc>
      </w:tr>
      <w:tr w:rsidR="00C62228" w14:paraId="25DC21D2" w14:textId="77777777">
        <w:trPr>
          <w:trHeight w:val="1278"/>
        </w:trPr>
        <w:tc>
          <w:tcPr>
            <w:tcW w:w="1323" w:type="dxa"/>
          </w:tcPr>
          <w:p w14:paraId="6100952E" w14:textId="77777777" w:rsidR="00C62228" w:rsidRDefault="00C62228">
            <w:pPr>
              <w:pStyle w:val="TableParagraph"/>
              <w:rPr>
                <w:sz w:val="26"/>
              </w:rPr>
            </w:pPr>
          </w:p>
          <w:p w14:paraId="6E67F401" w14:textId="77777777" w:rsidR="00C62228" w:rsidRDefault="00E6392B">
            <w:pPr>
              <w:pStyle w:val="TableParagraph"/>
              <w:spacing w:before="194"/>
              <w:ind w:left="144" w:right="136"/>
              <w:jc w:val="center"/>
              <w:rPr>
                <w:sz w:val="24"/>
              </w:rPr>
            </w:pPr>
            <w:r>
              <w:rPr>
                <w:sz w:val="24"/>
              </w:rPr>
              <w:t>ENTR702</w:t>
            </w:r>
          </w:p>
        </w:tc>
        <w:tc>
          <w:tcPr>
            <w:tcW w:w="3034" w:type="dxa"/>
          </w:tcPr>
          <w:p w14:paraId="2508B297" w14:textId="77777777" w:rsidR="00C62228" w:rsidRDefault="00C62228">
            <w:pPr>
              <w:pStyle w:val="TableParagraph"/>
              <w:spacing w:before="11"/>
              <w:rPr>
                <w:sz w:val="30"/>
              </w:rPr>
            </w:pPr>
          </w:p>
          <w:p w14:paraId="59B817CE" w14:textId="6BED2C9C" w:rsidR="00C62228" w:rsidRDefault="00E6392B">
            <w:pPr>
              <w:pStyle w:val="TableParagraph"/>
              <w:ind w:left="597" w:right="562" w:firstLine="122"/>
              <w:rPr>
                <w:sz w:val="24"/>
              </w:rPr>
            </w:pPr>
            <w:r>
              <w:rPr>
                <w:sz w:val="24"/>
              </w:rPr>
              <w:t>Family Business Management</w:t>
            </w:r>
            <w:r w:rsidR="00927413">
              <w:rPr>
                <w:sz w:val="24"/>
              </w:rPr>
              <w:t xml:space="preserve"> </w:t>
            </w:r>
            <w:r>
              <w:rPr>
                <w:sz w:val="24"/>
              </w:rPr>
              <w:t>(PG)</w:t>
            </w:r>
            <w:r w:rsidR="00927413">
              <w:rPr>
                <w:sz w:val="24"/>
              </w:rPr>
              <w:t xml:space="preserve"> </w:t>
            </w:r>
          </w:p>
        </w:tc>
        <w:tc>
          <w:tcPr>
            <w:tcW w:w="1897" w:type="dxa"/>
          </w:tcPr>
          <w:p w14:paraId="06762895" w14:textId="77777777" w:rsidR="00C62228" w:rsidRDefault="00E6392B">
            <w:pPr>
              <w:pStyle w:val="TableParagraph"/>
              <w:spacing w:before="217"/>
              <w:ind w:left="554" w:right="242" w:hanging="281"/>
              <w:rPr>
                <w:sz w:val="24"/>
              </w:rPr>
            </w:pPr>
            <w:r>
              <w:rPr>
                <w:sz w:val="24"/>
              </w:rPr>
              <w:t>Specialisation Elective Courses</w:t>
            </w:r>
          </w:p>
        </w:tc>
        <w:tc>
          <w:tcPr>
            <w:tcW w:w="412" w:type="dxa"/>
            <w:tcBorders>
              <w:right w:val="nil"/>
            </w:tcBorders>
          </w:tcPr>
          <w:p w14:paraId="7DFFA16F" w14:textId="77777777" w:rsidR="00C62228" w:rsidRDefault="00C62228">
            <w:pPr>
              <w:pStyle w:val="TableParagraph"/>
              <w:rPr>
                <w:sz w:val="26"/>
              </w:rPr>
            </w:pPr>
          </w:p>
          <w:p w14:paraId="52E12033" w14:textId="77777777" w:rsidR="00C62228" w:rsidRDefault="00E6392B">
            <w:pPr>
              <w:pStyle w:val="TableParagraph"/>
              <w:spacing w:before="194"/>
              <w:ind w:right="49"/>
              <w:jc w:val="right"/>
              <w:rPr>
                <w:sz w:val="24"/>
              </w:rPr>
            </w:pPr>
            <w:r>
              <w:rPr>
                <w:sz w:val="24"/>
              </w:rPr>
              <w:t>3</w:t>
            </w:r>
          </w:p>
        </w:tc>
        <w:tc>
          <w:tcPr>
            <w:tcW w:w="233" w:type="dxa"/>
            <w:tcBorders>
              <w:left w:val="nil"/>
              <w:right w:val="nil"/>
            </w:tcBorders>
          </w:tcPr>
          <w:p w14:paraId="219D2E8E" w14:textId="77777777" w:rsidR="00C62228" w:rsidRDefault="00C62228">
            <w:pPr>
              <w:pStyle w:val="TableParagraph"/>
              <w:rPr>
                <w:sz w:val="26"/>
              </w:rPr>
            </w:pPr>
          </w:p>
          <w:p w14:paraId="260FB1E3" w14:textId="77777777" w:rsidR="00C62228" w:rsidRDefault="00E6392B">
            <w:pPr>
              <w:pStyle w:val="TableParagraph"/>
              <w:spacing w:before="194"/>
              <w:ind w:left="12"/>
              <w:jc w:val="center"/>
              <w:rPr>
                <w:sz w:val="24"/>
              </w:rPr>
            </w:pPr>
            <w:r>
              <w:rPr>
                <w:sz w:val="24"/>
              </w:rPr>
              <w:t>0</w:t>
            </w:r>
          </w:p>
        </w:tc>
        <w:tc>
          <w:tcPr>
            <w:tcW w:w="232" w:type="dxa"/>
            <w:tcBorders>
              <w:left w:val="nil"/>
              <w:right w:val="nil"/>
            </w:tcBorders>
          </w:tcPr>
          <w:p w14:paraId="43282310" w14:textId="77777777" w:rsidR="00C62228" w:rsidRDefault="00C62228">
            <w:pPr>
              <w:pStyle w:val="TableParagraph"/>
              <w:rPr>
                <w:sz w:val="26"/>
              </w:rPr>
            </w:pPr>
          </w:p>
          <w:p w14:paraId="75D5EF3B" w14:textId="77777777" w:rsidR="00C62228" w:rsidRDefault="00E6392B">
            <w:pPr>
              <w:pStyle w:val="TableParagraph"/>
              <w:spacing w:before="194"/>
              <w:ind w:left="13"/>
              <w:jc w:val="center"/>
              <w:rPr>
                <w:sz w:val="24"/>
              </w:rPr>
            </w:pPr>
            <w:r>
              <w:rPr>
                <w:sz w:val="24"/>
              </w:rPr>
              <w:t>0</w:t>
            </w:r>
          </w:p>
        </w:tc>
        <w:tc>
          <w:tcPr>
            <w:tcW w:w="413" w:type="dxa"/>
            <w:tcBorders>
              <w:left w:val="nil"/>
            </w:tcBorders>
          </w:tcPr>
          <w:p w14:paraId="2B47A325" w14:textId="77777777" w:rsidR="00C62228" w:rsidRDefault="00C62228">
            <w:pPr>
              <w:pStyle w:val="TableParagraph"/>
              <w:rPr>
                <w:sz w:val="26"/>
              </w:rPr>
            </w:pPr>
          </w:p>
          <w:p w14:paraId="764A8DE4" w14:textId="77777777" w:rsidR="00C62228" w:rsidRDefault="00E6392B">
            <w:pPr>
              <w:pStyle w:val="TableParagraph"/>
              <w:spacing w:before="194"/>
              <w:ind w:left="61"/>
              <w:rPr>
                <w:sz w:val="24"/>
              </w:rPr>
            </w:pPr>
            <w:r>
              <w:rPr>
                <w:sz w:val="24"/>
              </w:rPr>
              <w:t>0</w:t>
            </w:r>
          </w:p>
        </w:tc>
        <w:tc>
          <w:tcPr>
            <w:tcW w:w="821" w:type="dxa"/>
          </w:tcPr>
          <w:p w14:paraId="253260A9" w14:textId="77777777" w:rsidR="00C62228" w:rsidRDefault="00C62228">
            <w:pPr>
              <w:pStyle w:val="TableParagraph"/>
              <w:rPr>
                <w:sz w:val="26"/>
              </w:rPr>
            </w:pPr>
          </w:p>
          <w:p w14:paraId="18B2FE8D" w14:textId="77777777" w:rsidR="00C62228" w:rsidRDefault="00E6392B">
            <w:pPr>
              <w:pStyle w:val="TableParagraph"/>
              <w:spacing w:before="194"/>
              <w:ind w:right="186"/>
              <w:jc w:val="right"/>
              <w:rPr>
                <w:sz w:val="24"/>
              </w:rPr>
            </w:pPr>
            <w:r>
              <w:rPr>
                <w:sz w:val="24"/>
              </w:rPr>
              <w:t>3.00</w:t>
            </w:r>
          </w:p>
        </w:tc>
      </w:tr>
      <w:tr w:rsidR="00C62228" w14:paraId="04D888BE" w14:textId="77777777">
        <w:trPr>
          <w:trHeight w:val="1278"/>
        </w:trPr>
        <w:tc>
          <w:tcPr>
            <w:tcW w:w="1323" w:type="dxa"/>
          </w:tcPr>
          <w:p w14:paraId="090A2A6B" w14:textId="77777777" w:rsidR="00C62228" w:rsidRDefault="00C62228">
            <w:pPr>
              <w:pStyle w:val="TableParagraph"/>
              <w:rPr>
                <w:sz w:val="26"/>
              </w:rPr>
            </w:pPr>
          </w:p>
          <w:p w14:paraId="6609F607" w14:textId="77777777" w:rsidR="00C62228" w:rsidRDefault="00E6392B">
            <w:pPr>
              <w:pStyle w:val="TableParagraph"/>
              <w:spacing w:before="194"/>
              <w:ind w:left="144" w:right="136"/>
              <w:jc w:val="center"/>
              <w:rPr>
                <w:sz w:val="24"/>
              </w:rPr>
            </w:pPr>
            <w:r>
              <w:rPr>
                <w:sz w:val="24"/>
              </w:rPr>
              <w:t>ENTR701</w:t>
            </w:r>
          </w:p>
        </w:tc>
        <w:tc>
          <w:tcPr>
            <w:tcW w:w="3034" w:type="dxa"/>
          </w:tcPr>
          <w:p w14:paraId="27305C5C" w14:textId="49978C6E" w:rsidR="00C62228" w:rsidRDefault="00E6392B">
            <w:pPr>
              <w:pStyle w:val="TableParagraph"/>
              <w:spacing w:before="217"/>
              <w:ind w:left="180" w:right="164"/>
              <w:jc w:val="center"/>
              <w:rPr>
                <w:sz w:val="24"/>
              </w:rPr>
            </w:pPr>
            <w:r>
              <w:rPr>
                <w:sz w:val="24"/>
              </w:rPr>
              <w:t>Enterprise Planning Appraisal and Financing</w:t>
            </w:r>
            <w:r w:rsidR="00927413">
              <w:rPr>
                <w:sz w:val="24"/>
              </w:rPr>
              <w:t xml:space="preserve"> </w:t>
            </w:r>
            <w:r>
              <w:rPr>
                <w:sz w:val="24"/>
              </w:rPr>
              <w:t>(PG)</w:t>
            </w:r>
            <w:r w:rsidR="00927413">
              <w:rPr>
                <w:sz w:val="24"/>
              </w:rPr>
              <w:t xml:space="preserve"> </w:t>
            </w:r>
          </w:p>
        </w:tc>
        <w:tc>
          <w:tcPr>
            <w:tcW w:w="1897" w:type="dxa"/>
          </w:tcPr>
          <w:p w14:paraId="05540BE5" w14:textId="77777777" w:rsidR="00C62228" w:rsidRDefault="00E6392B">
            <w:pPr>
              <w:pStyle w:val="TableParagraph"/>
              <w:spacing w:before="217"/>
              <w:ind w:left="554" w:right="242" w:hanging="281"/>
              <w:rPr>
                <w:sz w:val="24"/>
              </w:rPr>
            </w:pPr>
            <w:r>
              <w:rPr>
                <w:sz w:val="24"/>
              </w:rPr>
              <w:t>Specialisation Elective Courses</w:t>
            </w:r>
          </w:p>
        </w:tc>
        <w:tc>
          <w:tcPr>
            <w:tcW w:w="412" w:type="dxa"/>
            <w:tcBorders>
              <w:right w:val="nil"/>
            </w:tcBorders>
          </w:tcPr>
          <w:p w14:paraId="0458F4D6" w14:textId="77777777" w:rsidR="00C62228" w:rsidRDefault="00C62228">
            <w:pPr>
              <w:pStyle w:val="TableParagraph"/>
              <w:rPr>
                <w:sz w:val="26"/>
              </w:rPr>
            </w:pPr>
          </w:p>
          <w:p w14:paraId="63B56266" w14:textId="77777777" w:rsidR="00C62228" w:rsidRDefault="00E6392B">
            <w:pPr>
              <w:pStyle w:val="TableParagraph"/>
              <w:spacing w:before="194"/>
              <w:ind w:right="49"/>
              <w:jc w:val="right"/>
              <w:rPr>
                <w:sz w:val="24"/>
              </w:rPr>
            </w:pPr>
            <w:r>
              <w:rPr>
                <w:sz w:val="24"/>
              </w:rPr>
              <w:t>3</w:t>
            </w:r>
          </w:p>
        </w:tc>
        <w:tc>
          <w:tcPr>
            <w:tcW w:w="233" w:type="dxa"/>
            <w:tcBorders>
              <w:left w:val="nil"/>
              <w:right w:val="nil"/>
            </w:tcBorders>
          </w:tcPr>
          <w:p w14:paraId="408CC6C9" w14:textId="77777777" w:rsidR="00C62228" w:rsidRDefault="00C62228">
            <w:pPr>
              <w:pStyle w:val="TableParagraph"/>
              <w:rPr>
                <w:sz w:val="26"/>
              </w:rPr>
            </w:pPr>
          </w:p>
          <w:p w14:paraId="73B2DDCA" w14:textId="77777777" w:rsidR="00C62228" w:rsidRDefault="00E6392B">
            <w:pPr>
              <w:pStyle w:val="TableParagraph"/>
              <w:spacing w:before="194"/>
              <w:ind w:left="12"/>
              <w:jc w:val="center"/>
              <w:rPr>
                <w:sz w:val="24"/>
              </w:rPr>
            </w:pPr>
            <w:r>
              <w:rPr>
                <w:sz w:val="24"/>
              </w:rPr>
              <w:t>0</w:t>
            </w:r>
          </w:p>
        </w:tc>
        <w:tc>
          <w:tcPr>
            <w:tcW w:w="232" w:type="dxa"/>
            <w:tcBorders>
              <w:left w:val="nil"/>
              <w:right w:val="nil"/>
            </w:tcBorders>
          </w:tcPr>
          <w:p w14:paraId="2FF3873E" w14:textId="77777777" w:rsidR="00C62228" w:rsidRDefault="00C62228">
            <w:pPr>
              <w:pStyle w:val="TableParagraph"/>
              <w:rPr>
                <w:sz w:val="26"/>
              </w:rPr>
            </w:pPr>
          </w:p>
          <w:p w14:paraId="2C982EEA" w14:textId="77777777" w:rsidR="00C62228" w:rsidRDefault="00E6392B">
            <w:pPr>
              <w:pStyle w:val="TableParagraph"/>
              <w:spacing w:before="194"/>
              <w:ind w:left="13"/>
              <w:jc w:val="center"/>
              <w:rPr>
                <w:sz w:val="24"/>
              </w:rPr>
            </w:pPr>
            <w:r>
              <w:rPr>
                <w:sz w:val="24"/>
              </w:rPr>
              <w:t>0</w:t>
            </w:r>
          </w:p>
        </w:tc>
        <w:tc>
          <w:tcPr>
            <w:tcW w:w="413" w:type="dxa"/>
            <w:tcBorders>
              <w:left w:val="nil"/>
            </w:tcBorders>
          </w:tcPr>
          <w:p w14:paraId="654C953B" w14:textId="77777777" w:rsidR="00C62228" w:rsidRDefault="00C62228">
            <w:pPr>
              <w:pStyle w:val="TableParagraph"/>
              <w:rPr>
                <w:sz w:val="26"/>
              </w:rPr>
            </w:pPr>
          </w:p>
          <w:p w14:paraId="4605EA8D" w14:textId="77777777" w:rsidR="00C62228" w:rsidRDefault="00E6392B">
            <w:pPr>
              <w:pStyle w:val="TableParagraph"/>
              <w:spacing w:before="194"/>
              <w:ind w:left="61"/>
              <w:rPr>
                <w:sz w:val="24"/>
              </w:rPr>
            </w:pPr>
            <w:r>
              <w:rPr>
                <w:sz w:val="24"/>
              </w:rPr>
              <w:t>0</w:t>
            </w:r>
          </w:p>
        </w:tc>
        <w:tc>
          <w:tcPr>
            <w:tcW w:w="821" w:type="dxa"/>
          </w:tcPr>
          <w:p w14:paraId="6C03EF33" w14:textId="77777777" w:rsidR="00C62228" w:rsidRDefault="00C62228">
            <w:pPr>
              <w:pStyle w:val="TableParagraph"/>
              <w:rPr>
                <w:sz w:val="26"/>
              </w:rPr>
            </w:pPr>
          </w:p>
          <w:p w14:paraId="6DFC5868" w14:textId="77777777" w:rsidR="00C62228" w:rsidRDefault="00E6392B">
            <w:pPr>
              <w:pStyle w:val="TableParagraph"/>
              <w:spacing w:before="194"/>
              <w:ind w:right="186"/>
              <w:jc w:val="right"/>
              <w:rPr>
                <w:sz w:val="24"/>
              </w:rPr>
            </w:pPr>
            <w:r>
              <w:rPr>
                <w:sz w:val="24"/>
              </w:rPr>
              <w:t>3.00</w:t>
            </w:r>
          </w:p>
        </w:tc>
      </w:tr>
      <w:tr w:rsidR="00C62228" w14:paraId="68D33146" w14:textId="77777777">
        <w:trPr>
          <w:trHeight w:val="1276"/>
        </w:trPr>
        <w:tc>
          <w:tcPr>
            <w:tcW w:w="1323" w:type="dxa"/>
          </w:tcPr>
          <w:p w14:paraId="0202975A" w14:textId="77777777" w:rsidR="00C62228" w:rsidRDefault="00C62228">
            <w:pPr>
              <w:pStyle w:val="TableParagraph"/>
              <w:rPr>
                <w:sz w:val="26"/>
              </w:rPr>
            </w:pPr>
          </w:p>
          <w:p w14:paraId="3874FF42" w14:textId="77777777" w:rsidR="00C62228" w:rsidRDefault="00E6392B">
            <w:pPr>
              <w:pStyle w:val="TableParagraph"/>
              <w:spacing w:before="195"/>
              <w:ind w:left="144" w:right="136"/>
              <w:jc w:val="center"/>
              <w:rPr>
                <w:sz w:val="24"/>
              </w:rPr>
            </w:pPr>
            <w:r>
              <w:rPr>
                <w:sz w:val="24"/>
              </w:rPr>
              <w:t>ENTR711</w:t>
            </w:r>
          </w:p>
        </w:tc>
        <w:tc>
          <w:tcPr>
            <w:tcW w:w="3034" w:type="dxa"/>
          </w:tcPr>
          <w:p w14:paraId="7B715D38" w14:textId="77777777" w:rsidR="00C62228" w:rsidRDefault="00C62228">
            <w:pPr>
              <w:pStyle w:val="TableParagraph"/>
              <w:spacing w:before="9"/>
              <w:rPr>
                <w:sz w:val="30"/>
              </w:rPr>
            </w:pPr>
          </w:p>
          <w:p w14:paraId="471220CF" w14:textId="44E69E09" w:rsidR="00C62228" w:rsidRDefault="00E6392B">
            <w:pPr>
              <w:pStyle w:val="TableParagraph"/>
              <w:ind w:left="398" w:right="361" w:firstLine="818"/>
              <w:rPr>
                <w:sz w:val="24"/>
              </w:rPr>
            </w:pPr>
            <w:r>
              <w:rPr>
                <w:sz w:val="24"/>
              </w:rPr>
              <w:t>Social Entrepreneurship</w:t>
            </w:r>
            <w:r w:rsidR="00927413">
              <w:rPr>
                <w:sz w:val="24"/>
              </w:rPr>
              <w:t xml:space="preserve"> </w:t>
            </w:r>
            <w:r>
              <w:rPr>
                <w:sz w:val="24"/>
              </w:rPr>
              <w:t>(PG)</w:t>
            </w:r>
            <w:r w:rsidR="00927413">
              <w:rPr>
                <w:sz w:val="24"/>
              </w:rPr>
              <w:t xml:space="preserve"> </w:t>
            </w:r>
          </w:p>
        </w:tc>
        <w:tc>
          <w:tcPr>
            <w:tcW w:w="1897" w:type="dxa"/>
          </w:tcPr>
          <w:p w14:paraId="1D817B98" w14:textId="77777777" w:rsidR="00C62228" w:rsidRDefault="00E6392B">
            <w:pPr>
              <w:pStyle w:val="TableParagraph"/>
              <w:spacing w:before="217"/>
              <w:ind w:left="554" w:right="242" w:hanging="281"/>
              <w:rPr>
                <w:sz w:val="24"/>
              </w:rPr>
            </w:pPr>
            <w:r>
              <w:rPr>
                <w:sz w:val="24"/>
              </w:rPr>
              <w:t>Specialisation Elective Courses</w:t>
            </w:r>
          </w:p>
        </w:tc>
        <w:tc>
          <w:tcPr>
            <w:tcW w:w="412" w:type="dxa"/>
            <w:tcBorders>
              <w:right w:val="nil"/>
            </w:tcBorders>
          </w:tcPr>
          <w:p w14:paraId="0B6F3A42" w14:textId="77777777" w:rsidR="00C62228" w:rsidRDefault="00C62228">
            <w:pPr>
              <w:pStyle w:val="TableParagraph"/>
              <w:rPr>
                <w:sz w:val="26"/>
              </w:rPr>
            </w:pPr>
          </w:p>
          <w:p w14:paraId="451AA6C1" w14:textId="77777777" w:rsidR="00C62228" w:rsidRDefault="00E6392B">
            <w:pPr>
              <w:pStyle w:val="TableParagraph"/>
              <w:spacing w:before="195"/>
              <w:ind w:right="49"/>
              <w:jc w:val="right"/>
              <w:rPr>
                <w:sz w:val="24"/>
              </w:rPr>
            </w:pPr>
            <w:r>
              <w:rPr>
                <w:sz w:val="24"/>
              </w:rPr>
              <w:t>3</w:t>
            </w:r>
          </w:p>
        </w:tc>
        <w:tc>
          <w:tcPr>
            <w:tcW w:w="233" w:type="dxa"/>
            <w:tcBorders>
              <w:left w:val="nil"/>
              <w:right w:val="nil"/>
            </w:tcBorders>
          </w:tcPr>
          <w:p w14:paraId="2A7C1D78" w14:textId="77777777" w:rsidR="00C62228" w:rsidRDefault="00C62228">
            <w:pPr>
              <w:pStyle w:val="TableParagraph"/>
              <w:rPr>
                <w:sz w:val="26"/>
              </w:rPr>
            </w:pPr>
          </w:p>
          <w:p w14:paraId="768358E3" w14:textId="77777777" w:rsidR="00C62228" w:rsidRDefault="00E6392B">
            <w:pPr>
              <w:pStyle w:val="TableParagraph"/>
              <w:spacing w:before="195"/>
              <w:ind w:left="12"/>
              <w:jc w:val="center"/>
              <w:rPr>
                <w:sz w:val="24"/>
              </w:rPr>
            </w:pPr>
            <w:r>
              <w:rPr>
                <w:sz w:val="24"/>
              </w:rPr>
              <w:t>0</w:t>
            </w:r>
          </w:p>
        </w:tc>
        <w:tc>
          <w:tcPr>
            <w:tcW w:w="232" w:type="dxa"/>
            <w:tcBorders>
              <w:left w:val="nil"/>
              <w:right w:val="nil"/>
            </w:tcBorders>
          </w:tcPr>
          <w:p w14:paraId="27F5E391" w14:textId="77777777" w:rsidR="00C62228" w:rsidRDefault="00C62228">
            <w:pPr>
              <w:pStyle w:val="TableParagraph"/>
              <w:rPr>
                <w:sz w:val="26"/>
              </w:rPr>
            </w:pPr>
          </w:p>
          <w:p w14:paraId="1F28091F" w14:textId="77777777" w:rsidR="00C62228" w:rsidRDefault="00E6392B">
            <w:pPr>
              <w:pStyle w:val="TableParagraph"/>
              <w:spacing w:before="195"/>
              <w:ind w:left="13"/>
              <w:jc w:val="center"/>
              <w:rPr>
                <w:sz w:val="24"/>
              </w:rPr>
            </w:pPr>
            <w:r>
              <w:rPr>
                <w:sz w:val="24"/>
              </w:rPr>
              <w:t>0</w:t>
            </w:r>
          </w:p>
        </w:tc>
        <w:tc>
          <w:tcPr>
            <w:tcW w:w="413" w:type="dxa"/>
            <w:tcBorders>
              <w:left w:val="nil"/>
            </w:tcBorders>
          </w:tcPr>
          <w:p w14:paraId="5DF29CC3" w14:textId="77777777" w:rsidR="00C62228" w:rsidRDefault="00C62228">
            <w:pPr>
              <w:pStyle w:val="TableParagraph"/>
              <w:rPr>
                <w:sz w:val="26"/>
              </w:rPr>
            </w:pPr>
          </w:p>
          <w:p w14:paraId="3F74CF03" w14:textId="77777777" w:rsidR="00C62228" w:rsidRDefault="00E6392B">
            <w:pPr>
              <w:pStyle w:val="TableParagraph"/>
              <w:spacing w:before="195"/>
              <w:ind w:left="61"/>
              <w:rPr>
                <w:sz w:val="24"/>
              </w:rPr>
            </w:pPr>
            <w:r>
              <w:rPr>
                <w:sz w:val="24"/>
              </w:rPr>
              <w:t>0</w:t>
            </w:r>
          </w:p>
        </w:tc>
        <w:tc>
          <w:tcPr>
            <w:tcW w:w="821" w:type="dxa"/>
          </w:tcPr>
          <w:p w14:paraId="7F368EB0" w14:textId="77777777" w:rsidR="00C62228" w:rsidRDefault="00C62228">
            <w:pPr>
              <w:pStyle w:val="TableParagraph"/>
              <w:rPr>
                <w:sz w:val="26"/>
              </w:rPr>
            </w:pPr>
          </w:p>
          <w:p w14:paraId="6B0CE5A7" w14:textId="77777777" w:rsidR="00C62228" w:rsidRDefault="00E6392B">
            <w:pPr>
              <w:pStyle w:val="TableParagraph"/>
              <w:spacing w:before="195"/>
              <w:ind w:right="186"/>
              <w:jc w:val="right"/>
              <w:rPr>
                <w:sz w:val="24"/>
              </w:rPr>
            </w:pPr>
            <w:r>
              <w:rPr>
                <w:sz w:val="24"/>
              </w:rPr>
              <w:t>3.00</w:t>
            </w:r>
          </w:p>
        </w:tc>
      </w:tr>
      <w:tr w:rsidR="00C62228" w14:paraId="39F7E256" w14:textId="77777777">
        <w:trPr>
          <w:trHeight w:val="1002"/>
        </w:trPr>
        <w:tc>
          <w:tcPr>
            <w:tcW w:w="1323" w:type="dxa"/>
          </w:tcPr>
          <w:p w14:paraId="09164325" w14:textId="77777777" w:rsidR="00C62228" w:rsidRDefault="00C62228">
            <w:pPr>
              <w:pStyle w:val="TableParagraph"/>
            </w:pPr>
          </w:p>
        </w:tc>
        <w:tc>
          <w:tcPr>
            <w:tcW w:w="3034" w:type="dxa"/>
          </w:tcPr>
          <w:p w14:paraId="361A8775" w14:textId="2E219B4E" w:rsidR="00C62228" w:rsidRDefault="00E6392B">
            <w:pPr>
              <w:pStyle w:val="TableParagraph"/>
              <w:spacing w:before="222"/>
              <w:ind w:left="472" w:right="341" w:hanging="101"/>
              <w:rPr>
                <w:b/>
                <w:sz w:val="24"/>
              </w:rPr>
            </w:pPr>
            <w:r>
              <w:rPr>
                <w:b/>
                <w:sz w:val="24"/>
              </w:rPr>
              <w:t xml:space="preserve">Specialisation Elective Courses </w:t>
            </w:r>
            <w:r w:rsidR="00927413">
              <w:rPr>
                <w:b/>
                <w:sz w:val="24"/>
              </w:rPr>
              <w:t>(9</w:t>
            </w:r>
            <w:r>
              <w:rPr>
                <w:b/>
                <w:sz w:val="24"/>
              </w:rPr>
              <w:t>-12 Cu’s)</w:t>
            </w:r>
          </w:p>
        </w:tc>
        <w:tc>
          <w:tcPr>
            <w:tcW w:w="1897" w:type="dxa"/>
          </w:tcPr>
          <w:p w14:paraId="32CB6301" w14:textId="77777777" w:rsidR="00C62228" w:rsidRDefault="00C62228">
            <w:pPr>
              <w:pStyle w:val="TableParagraph"/>
            </w:pPr>
          </w:p>
        </w:tc>
        <w:tc>
          <w:tcPr>
            <w:tcW w:w="1290" w:type="dxa"/>
            <w:gridSpan w:val="4"/>
          </w:tcPr>
          <w:p w14:paraId="3FA1EC7D" w14:textId="77777777" w:rsidR="00C62228" w:rsidRDefault="00C62228">
            <w:pPr>
              <w:pStyle w:val="TableParagraph"/>
            </w:pPr>
          </w:p>
        </w:tc>
        <w:tc>
          <w:tcPr>
            <w:tcW w:w="821" w:type="dxa"/>
          </w:tcPr>
          <w:p w14:paraId="41FA4A0E" w14:textId="77777777" w:rsidR="00C62228" w:rsidRDefault="00C62228">
            <w:pPr>
              <w:pStyle w:val="TableParagraph"/>
            </w:pPr>
          </w:p>
        </w:tc>
      </w:tr>
      <w:tr w:rsidR="00C62228" w14:paraId="3C2B2A2E" w14:textId="77777777">
        <w:trPr>
          <w:trHeight w:val="762"/>
        </w:trPr>
        <w:tc>
          <w:tcPr>
            <w:tcW w:w="1323" w:type="dxa"/>
          </w:tcPr>
          <w:p w14:paraId="75B2E29E" w14:textId="77777777" w:rsidR="00C62228" w:rsidRDefault="00C62228">
            <w:pPr>
              <w:pStyle w:val="TableParagraph"/>
              <w:spacing w:before="11"/>
              <w:rPr>
                <w:sz w:val="30"/>
              </w:rPr>
            </w:pPr>
          </w:p>
          <w:p w14:paraId="6AACBE62" w14:textId="77777777" w:rsidR="00C62228" w:rsidRDefault="00E6392B">
            <w:pPr>
              <w:pStyle w:val="TableParagraph"/>
              <w:ind w:left="144" w:right="136"/>
              <w:jc w:val="center"/>
              <w:rPr>
                <w:sz w:val="24"/>
              </w:rPr>
            </w:pPr>
            <w:r>
              <w:rPr>
                <w:sz w:val="24"/>
              </w:rPr>
              <w:t>ENTR703</w:t>
            </w:r>
          </w:p>
        </w:tc>
        <w:tc>
          <w:tcPr>
            <w:tcW w:w="3034" w:type="dxa"/>
          </w:tcPr>
          <w:p w14:paraId="0010A087" w14:textId="282BB786" w:rsidR="00C62228" w:rsidRDefault="00E6392B">
            <w:pPr>
              <w:pStyle w:val="TableParagraph"/>
              <w:spacing w:before="217" w:line="270" w:lineRule="atLeast"/>
              <w:ind w:left="724" w:right="688" w:firstLine="45"/>
              <w:rPr>
                <w:sz w:val="24"/>
              </w:rPr>
            </w:pPr>
            <w:r>
              <w:rPr>
                <w:sz w:val="24"/>
              </w:rPr>
              <w:t>Entrepreneurial Marketing</w:t>
            </w:r>
            <w:r w:rsidR="00927413">
              <w:rPr>
                <w:sz w:val="24"/>
              </w:rPr>
              <w:t xml:space="preserve"> </w:t>
            </w:r>
            <w:r>
              <w:rPr>
                <w:sz w:val="24"/>
              </w:rPr>
              <w:t>(PG)</w:t>
            </w:r>
            <w:hyperlink r:id="rId347"/>
          </w:p>
        </w:tc>
        <w:tc>
          <w:tcPr>
            <w:tcW w:w="1897" w:type="dxa"/>
          </w:tcPr>
          <w:p w14:paraId="18EB163D" w14:textId="77777777" w:rsidR="00C62228" w:rsidRDefault="00E6392B">
            <w:pPr>
              <w:pStyle w:val="TableParagraph"/>
              <w:spacing w:before="217" w:line="270" w:lineRule="atLeast"/>
              <w:ind w:left="554" w:right="242" w:hanging="281"/>
              <w:rPr>
                <w:sz w:val="24"/>
              </w:rPr>
            </w:pPr>
            <w:r>
              <w:rPr>
                <w:sz w:val="24"/>
              </w:rPr>
              <w:t>Specialisation Elective</w:t>
            </w:r>
          </w:p>
        </w:tc>
        <w:tc>
          <w:tcPr>
            <w:tcW w:w="412" w:type="dxa"/>
            <w:tcBorders>
              <w:right w:val="nil"/>
            </w:tcBorders>
          </w:tcPr>
          <w:p w14:paraId="0DC0E8AC" w14:textId="77777777" w:rsidR="00C62228" w:rsidRDefault="00C62228">
            <w:pPr>
              <w:pStyle w:val="TableParagraph"/>
              <w:spacing w:before="11"/>
              <w:rPr>
                <w:sz w:val="30"/>
              </w:rPr>
            </w:pPr>
          </w:p>
          <w:p w14:paraId="3CAACCB2" w14:textId="77777777" w:rsidR="00C62228" w:rsidRDefault="00E6392B">
            <w:pPr>
              <w:pStyle w:val="TableParagraph"/>
              <w:ind w:right="49"/>
              <w:jc w:val="right"/>
              <w:rPr>
                <w:sz w:val="24"/>
              </w:rPr>
            </w:pPr>
            <w:r>
              <w:rPr>
                <w:sz w:val="24"/>
              </w:rPr>
              <w:t>3</w:t>
            </w:r>
          </w:p>
        </w:tc>
        <w:tc>
          <w:tcPr>
            <w:tcW w:w="233" w:type="dxa"/>
            <w:tcBorders>
              <w:left w:val="nil"/>
              <w:right w:val="nil"/>
            </w:tcBorders>
          </w:tcPr>
          <w:p w14:paraId="7F7B9182" w14:textId="77777777" w:rsidR="00C62228" w:rsidRDefault="00C62228">
            <w:pPr>
              <w:pStyle w:val="TableParagraph"/>
              <w:spacing w:before="11"/>
              <w:rPr>
                <w:sz w:val="30"/>
              </w:rPr>
            </w:pPr>
          </w:p>
          <w:p w14:paraId="428A35D7" w14:textId="77777777" w:rsidR="00C62228" w:rsidRDefault="00E6392B">
            <w:pPr>
              <w:pStyle w:val="TableParagraph"/>
              <w:ind w:left="12"/>
              <w:jc w:val="center"/>
              <w:rPr>
                <w:sz w:val="24"/>
              </w:rPr>
            </w:pPr>
            <w:r>
              <w:rPr>
                <w:sz w:val="24"/>
              </w:rPr>
              <w:t>0</w:t>
            </w:r>
          </w:p>
        </w:tc>
        <w:tc>
          <w:tcPr>
            <w:tcW w:w="232" w:type="dxa"/>
            <w:tcBorders>
              <w:left w:val="nil"/>
              <w:right w:val="nil"/>
            </w:tcBorders>
          </w:tcPr>
          <w:p w14:paraId="4B405EA2" w14:textId="77777777" w:rsidR="00C62228" w:rsidRDefault="00C62228">
            <w:pPr>
              <w:pStyle w:val="TableParagraph"/>
              <w:spacing w:before="11"/>
              <w:rPr>
                <w:sz w:val="30"/>
              </w:rPr>
            </w:pPr>
          </w:p>
          <w:p w14:paraId="7F7B4B68" w14:textId="77777777" w:rsidR="00C62228" w:rsidRDefault="00E6392B">
            <w:pPr>
              <w:pStyle w:val="TableParagraph"/>
              <w:ind w:left="13"/>
              <w:jc w:val="center"/>
              <w:rPr>
                <w:sz w:val="24"/>
              </w:rPr>
            </w:pPr>
            <w:r>
              <w:rPr>
                <w:sz w:val="24"/>
              </w:rPr>
              <w:t>0</w:t>
            </w:r>
          </w:p>
        </w:tc>
        <w:tc>
          <w:tcPr>
            <w:tcW w:w="413" w:type="dxa"/>
            <w:tcBorders>
              <w:left w:val="nil"/>
            </w:tcBorders>
          </w:tcPr>
          <w:p w14:paraId="3808DDD3" w14:textId="77777777" w:rsidR="00C62228" w:rsidRDefault="00C62228">
            <w:pPr>
              <w:pStyle w:val="TableParagraph"/>
              <w:spacing w:before="11"/>
              <w:rPr>
                <w:sz w:val="30"/>
              </w:rPr>
            </w:pPr>
          </w:p>
          <w:p w14:paraId="4732CA08" w14:textId="77777777" w:rsidR="00C62228" w:rsidRDefault="00E6392B">
            <w:pPr>
              <w:pStyle w:val="TableParagraph"/>
              <w:ind w:left="61"/>
              <w:rPr>
                <w:sz w:val="24"/>
              </w:rPr>
            </w:pPr>
            <w:r>
              <w:rPr>
                <w:sz w:val="24"/>
              </w:rPr>
              <w:t>0</w:t>
            </w:r>
          </w:p>
        </w:tc>
        <w:tc>
          <w:tcPr>
            <w:tcW w:w="821" w:type="dxa"/>
          </w:tcPr>
          <w:p w14:paraId="027D81B5" w14:textId="77777777" w:rsidR="00C62228" w:rsidRDefault="00C62228">
            <w:pPr>
              <w:pStyle w:val="TableParagraph"/>
              <w:spacing w:before="11"/>
              <w:rPr>
                <w:sz w:val="30"/>
              </w:rPr>
            </w:pPr>
          </w:p>
          <w:p w14:paraId="23E5A657" w14:textId="77777777" w:rsidR="00C62228" w:rsidRDefault="00E6392B">
            <w:pPr>
              <w:pStyle w:val="TableParagraph"/>
              <w:ind w:right="186"/>
              <w:jc w:val="right"/>
              <w:rPr>
                <w:sz w:val="24"/>
              </w:rPr>
            </w:pPr>
            <w:r>
              <w:rPr>
                <w:sz w:val="24"/>
              </w:rPr>
              <w:t>3.00</w:t>
            </w:r>
          </w:p>
        </w:tc>
      </w:tr>
    </w:tbl>
    <w:p w14:paraId="5EFDF7A2" w14:textId="77777777" w:rsidR="00C62228" w:rsidRDefault="00C62228">
      <w:pPr>
        <w:jc w:val="right"/>
        <w:rPr>
          <w:sz w:val="24"/>
        </w:rPr>
        <w:sectPr w:rsidR="00C62228">
          <w:headerReference w:type="default" r:id="rId348"/>
          <w:footerReference w:type="default" r:id="rId349"/>
          <w:pgSz w:w="11900" w:h="16840"/>
          <w:pgMar w:top="680" w:right="0" w:bottom="1620" w:left="160" w:header="0" w:footer="1438" w:gutter="0"/>
          <w:pgNumType w:start="103"/>
          <w:cols w:space="720"/>
        </w:sectPr>
      </w:pPr>
    </w:p>
    <w:tbl>
      <w:tblPr>
        <w:tblW w:w="0" w:type="auto"/>
        <w:tblInd w:w="19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3"/>
        <w:gridCol w:w="3034"/>
        <w:gridCol w:w="1897"/>
        <w:gridCol w:w="412"/>
        <w:gridCol w:w="233"/>
        <w:gridCol w:w="232"/>
        <w:gridCol w:w="413"/>
        <w:gridCol w:w="821"/>
      </w:tblGrid>
      <w:tr w:rsidR="00C62228" w14:paraId="41AF53A3" w14:textId="77777777">
        <w:trPr>
          <w:trHeight w:val="724"/>
        </w:trPr>
        <w:tc>
          <w:tcPr>
            <w:tcW w:w="1323" w:type="dxa"/>
          </w:tcPr>
          <w:p w14:paraId="5011E249" w14:textId="77777777" w:rsidR="00C62228" w:rsidRDefault="00C62228">
            <w:pPr>
              <w:pStyle w:val="TableParagraph"/>
            </w:pPr>
          </w:p>
        </w:tc>
        <w:tc>
          <w:tcPr>
            <w:tcW w:w="3034" w:type="dxa"/>
          </w:tcPr>
          <w:p w14:paraId="5922DB97" w14:textId="77777777" w:rsidR="00C62228" w:rsidRDefault="00C62228">
            <w:pPr>
              <w:pStyle w:val="TableParagraph"/>
            </w:pPr>
          </w:p>
        </w:tc>
        <w:tc>
          <w:tcPr>
            <w:tcW w:w="1897" w:type="dxa"/>
          </w:tcPr>
          <w:p w14:paraId="294F1E3A" w14:textId="77777777" w:rsidR="00C62228" w:rsidRDefault="00E6392B">
            <w:pPr>
              <w:pStyle w:val="TableParagraph"/>
              <w:spacing w:before="217"/>
              <w:ind w:left="558"/>
              <w:rPr>
                <w:sz w:val="24"/>
              </w:rPr>
            </w:pPr>
            <w:r>
              <w:rPr>
                <w:sz w:val="24"/>
              </w:rPr>
              <w:t>Courses</w:t>
            </w:r>
          </w:p>
        </w:tc>
        <w:tc>
          <w:tcPr>
            <w:tcW w:w="1290" w:type="dxa"/>
            <w:gridSpan w:val="4"/>
          </w:tcPr>
          <w:p w14:paraId="5B475FE6" w14:textId="77777777" w:rsidR="00C62228" w:rsidRDefault="00C62228">
            <w:pPr>
              <w:pStyle w:val="TableParagraph"/>
            </w:pPr>
          </w:p>
        </w:tc>
        <w:tc>
          <w:tcPr>
            <w:tcW w:w="821" w:type="dxa"/>
          </w:tcPr>
          <w:p w14:paraId="5C36E9AC" w14:textId="77777777" w:rsidR="00C62228" w:rsidRDefault="00C62228">
            <w:pPr>
              <w:pStyle w:val="TableParagraph"/>
            </w:pPr>
          </w:p>
        </w:tc>
      </w:tr>
      <w:tr w:rsidR="00C62228" w14:paraId="330904D0" w14:textId="77777777">
        <w:trPr>
          <w:trHeight w:val="1279"/>
        </w:trPr>
        <w:tc>
          <w:tcPr>
            <w:tcW w:w="1323" w:type="dxa"/>
          </w:tcPr>
          <w:p w14:paraId="7E285A1F" w14:textId="77777777" w:rsidR="00C62228" w:rsidRDefault="00C62228">
            <w:pPr>
              <w:pStyle w:val="TableParagraph"/>
              <w:rPr>
                <w:sz w:val="26"/>
              </w:rPr>
            </w:pPr>
          </w:p>
          <w:p w14:paraId="6D164328" w14:textId="77777777" w:rsidR="00C62228" w:rsidRDefault="00E6392B">
            <w:pPr>
              <w:pStyle w:val="TableParagraph"/>
              <w:spacing w:before="194"/>
              <w:ind w:left="144" w:right="136"/>
              <w:jc w:val="center"/>
              <w:rPr>
                <w:sz w:val="24"/>
              </w:rPr>
            </w:pPr>
            <w:r>
              <w:rPr>
                <w:sz w:val="24"/>
              </w:rPr>
              <w:t>ENTR705</w:t>
            </w:r>
          </w:p>
        </w:tc>
        <w:tc>
          <w:tcPr>
            <w:tcW w:w="3034" w:type="dxa"/>
          </w:tcPr>
          <w:p w14:paraId="0A1B44F4" w14:textId="77777777" w:rsidR="00C62228" w:rsidRDefault="00C62228">
            <w:pPr>
              <w:pStyle w:val="TableParagraph"/>
              <w:rPr>
                <w:sz w:val="31"/>
              </w:rPr>
            </w:pPr>
          </w:p>
          <w:p w14:paraId="5330FC03" w14:textId="6652C111" w:rsidR="00C62228" w:rsidRDefault="00E6392B">
            <w:pPr>
              <w:pStyle w:val="TableParagraph"/>
              <w:ind w:left="690" w:right="389" w:hanging="267"/>
              <w:rPr>
                <w:sz w:val="24"/>
              </w:rPr>
            </w:pPr>
            <w:r>
              <w:rPr>
                <w:sz w:val="24"/>
              </w:rPr>
              <w:t>Enterprise Growth and Succession</w:t>
            </w:r>
            <w:r w:rsidR="00927413">
              <w:rPr>
                <w:sz w:val="24"/>
              </w:rPr>
              <w:t xml:space="preserve"> </w:t>
            </w:r>
            <w:r>
              <w:rPr>
                <w:sz w:val="24"/>
              </w:rPr>
              <w:t>(PG)</w:t>
            </w:r>
            <w:r w:rsidR="00927413">
              <w:rPr>
                <w:sz w:val="24"/>
              </w:rPr>
              <w:t xml:space="preserve"> </w:t>
            </w:r>
          </w:p>
        </w:tc>
        <w:tc>
          <w:tcPr>
            <w:tcW w:w="1897" w:type="dxa"/>
          </w:tcPr>
          <w:p w14:paraId="1940E1D9" w14:textId="77777777" w:rsidR="00C62228" w:rsidRDefault="00E6392B">
            <w:pPr>
              <w:pStyle w:val="TableParagraph"/>
              <w:spacing w:before="217"/>
              <w:ind w:left="554" w:right="242" w:hanging="281"/>
              <w:rPr>
                <w:sz w:val="24"/>
              </w:rPr>
            </w:pPr>
            <w:r>
              <w:rPr>
                <w:sz w:val="24"/>
              </w:rPr>
              <w:t>Specialisation Elective Courses</w:t>
            </w:r>
          </w:p>
        </w:tc>
        <w:tc>
          <w:tcPr>
            <w:tcW w:w="412" w:type="dxa"/>
            <w:tcBorders>
              <w:right w:val="nil"/>
            </w:tcBorders>
          </w:tcPr>
          <w:p w14:paraId="692504BE" w14:textId="77777777" w:rsidR="00C62228" w:rsidRDefault="00C62228">
            <w:pPr>
              <w:pStyle w:val="TableParagraph"/>
              <w:rPr>
                <w:sz w:val="26"/>
              </w:rPr>
            </w:pPr>
          </w:p>
          <w:p w14:paraId="4C33CEBB" w14:textId="77777777" w:rsidR="00C62228" w:rsidRDefault="00E6392B">
            <w:pPr>
              <w:pStyle w:val="TableParagraph"/>
              <w:spacing w:before="194"/>
              <w:ind w:right="49"/>
              <w:jc w:val="right"/>
              <w:rPr>
                <w:sz w:val="24"/>
              </w:rPr>
            </w:pPr>
            <w:r>
              <w:rPr>
                <w:sz w:val="24"/>
              </w:rPr>
              <w:t>3</w:t>
            </w:r>
          </w:p>
        </w:tc>
        <w:tc>
          <w:tcPr>
            <w:tcW w:w="233" w:type="dxa"/>
            <w:tcBorders>
              <w:left w:val="nil"/>
              <w:right w:val="nil"/>
            </w:tcBorders>
          </w:tcPr>
          <w:p w14:paraId="7A8EB060" w14:textId="77777777" w:rsidR="00C62228" w:rsidRDefault="00C62228">
            <w:pPr>
              <w:pStyle w:val="TableParagraph"/>
              <w:rPr>
                <w:sz w:val="26"/>
              </w:rPr>
            </w:pPr>
          </w:p>
          <w:p w14:paraId="4F1147EA" w14:textId="77777777" w:rsidR="00C62228" w:rsidRDefault="00E6392B">
            <w:pPr>
              <w:pStyle w:val="TableParagraph"/>
              <w:spacing w:before="194"/>
              <w:ind w:left="12"/>
              <w:jc w:val="center"/>
              <w:rPr>
                <w:sz w:val="24"/>
              </w:rPr>
            </w:pPr>
            <w:r>
              <w:rPr>
                <w:sz w:val="24"/>
              </w:rPr>
              <w:t>0</w:t>
            </w:r>
          </w:p>
        </w:tc>
        <w:tc>
          <w:tcPr>
            <w:tcW w:w="232" w:type="dxa"/>
            <w:tcBorders>
              <w:left w:val="nil"/>
              <w:right w:val="nil"/>
            </w:tcBorders>
          </w:tcPr>
          <w:p w14:paraId="6500AB5B" w14:textId="77777777" w:rsidR="00C62228" w:rsidRDefault="00C62228">
            <w:pPr>
              <w:pStyle w:val="TableParagraph"/>
              <w:rPr>
                <w:sz w:val="26"/>
              </w:rPr>
            </w:pPr>
          </w:p>
          <w:p w14:paraId="65BAA99C" w14:textId="77777777" w:rsidR="00C62228" w:rsidRDefault="00E6392B">
            <w:pPr>
              <w:pStyle w:val="TableParagraph"/>
              <w:spacing w:before="194"/>
              <w:ind w:left="13"/>
              <w:jc w:val="center"/>
              <w:rPr>
                <w:sz w:val="24"/>
              </w:rPr>
            </w:pPr>
            <w:r>
              <w:rPr>
                <w:sz w:val="24"/>
              </w:rPr>
              <w:t>0</w:t>
            </w:r>
          </w:p>
        </w:tc>
        <w:tc>
          <w:tcPr>
            <w:tcW w:w="413" w:type="dxa"/>
            <w:tcBorders>
              <w:left w:val="nil"/>
            </w:tcBorders>
          </w:tcPr>
          <w:p w14:paraId="4509A08F" w14:textId="77777777" w:rsidR="00C62228" w:rsidRDefault="00C62228">
            <w:pPr>
              <w:pStyle w:val="TableParagraph"/>
              <w:rPr>
                <w:sz w:val="26"/>
              </w:rPr>
            </w:pPr>
          </w:p>
          <w:p w14:paraId="1D617474" w14:textId="77777777" w:rsidR="00C62228" w:rsidRDefault="00E6392B">
            <w:pPr>
              <w:pStyle w:val="TableParagraph"/>
              <w:spacing w:before="194"/>
              <w:ind w:left="61"/>
              <w:rPr>
                <w:sz w:val="24"/>
              </w:rPr>
            </w:pPr>
            <w:r>
              <w:rPr>
                <w:sz w:val="24"/>
              </w:rPr>
              <w:t>0</w:t>
            </w:r>
          </w:p>
        </w:tc>
        <w:tc>
          <w:tcPr>
            <w:tcW w:w="821" w:type="dxa"/>
          </w:tcPr>
          <w:p w14:paraId="3EBD4C33" w14:textId="77777777" w:rsidR="00C62228" w:rsidRDefault="00C62228">
            <w:pPr>
              <w:pStyle w:val="TableParagraph"/>
              <w:rPr>
                <w:sz w:val="26"/>
              </w:rPr>
            </w:pPr>
          </w:p>
          <w:p w14:paraId="7F2113FE" w14:textId="77777777" w:rsidR="00C62228" w:rsidRDefault="00E6392B">
            <w:pPr>
              <w:pStyle w:val="TableParagraph"/>
              <w:spacing w:before="194"/>
              <w:ind w:right="186"/>
              <w:jc w:val="right"/>
              <w:rPr>
                <w:sz w:val="24"/>
              </w:rPr>
            </w:pPr>
            <w:r>
              <w:rPr>
                <w:sz w:val="24"/>
              </w:rPr>
              <w:t>3.00</w:t>
            </w:r>
          </w:p>
        </w:tc>
      </w:tr>
      <w:tr w:rsidR="00C62228" w14:paraId="0F9D188C" w14:textId="77777777">
        <w:trPr>
          <w:trHeight w:val="1278"/>
        </w:trPr>
        <w:tc>
          <w:tcPr>
            <w:tcW w:w="1323" w:type="dxa"/>
          </w:tcPr>
          <w:p w14:paraId="7C0A7E0B" w14:textId="77777777" w:rsidR="00C62228" w:rsidRDefault="00C62228">
            <w:pPr>
              <w:pStyle w:val="TableParagraph"/>
              <w:rPr>
                <w:sz w:val="26"/>
              </w:rPr>
            </w:pPr>
          </w:p>
          <w:p w14:paraId="39926E13" w14:textId="77777777" w:rsidR="00C62228" w:rsidRDefault="00E6392B">
            <w:pPr>
              <w:pStyle w:val="TableParagraph"/>
              <w:spacing w:before="194"/>
              <w:ind w:left="144" w:right="136"/>
              <w:jc w:val="center"/>
              <w:rPr>
                <w:sz w:val="24"/>
              </w:rPr>
            </w:pPr>
            <w:r>
              <w:rPr>
                <w:sz w:val="24"/>
              </w:rPr>
              <w:t>ENTR712</w:t>
            </w:r>
          </w:p>
        </w:tc>
        <w:tc>
          <w:tcPr>
            <w:tcW w:w="3034" w:type="dxa"/>
          </w:tcPr>
          <w:p w14:paraId="41958EF7" w14:textId="77777777" w:rsidR="00C62228" w:rsidRDefault="00C62228">
            <w:pPr>
              <w:pStyle w:val="TableParagraph"/>
              <w:spacing w:before="11"/>
              <w:rPr>
                <w:sz w:val="30"/>
              </w:rPr>
            </w:pPr>
          </w:p>
          <w:p w14:paraId="219A7F30" w14:textId="4704DCD5" w:rsidR="00C62228" w:rsidRDefault="00E6392B">
            <w:pPr>
              <w:pStyle w:val="TableParagraph"/>
              <w:ind w:left="357" w:hanging="36"/>
              <w:rPr>
                <w:sz w:val="24"/>
              </w:rPr>
            </w:pPr>
            <w:r>
              <w:rPr>
                <w:sz w:val="24"/>
              </w:rPr>
              <w:t>Building Entrepreneurial Culture and Team</w:t>
            </w:r>
            <w:r w:rsidR="00927413">
              <w:rPr>
                <w:sz w:val="24"/>
              </w:rPr>
              <w:t xml:space="preserve"> </w:t>
            </w:r>
            <w:r>
              <w:rPr>
                <w:sz w:val="24"/>
              </w:rPr>
              <w:t>(PG)</w:t>
            </w:r>
            <w:r w:rsidR="00927413">
              <w:rPr>
                <w:sz w:val="24"/>
              </w:rPr>
              <w:t xml:space="preserve"> </w:t>
            </w:r>
          </w:p>
        </w:tc>
        <w:tc>
          <w:tcPr>
            <w:tcW w:w="1897" w:type="dxa"/>
          </w:tcPr>
          <w:p w14:paraId="3F0E05AA" w14:textId="77777777" w:rsidR="00C62228" w:rsidRDefault="00E6392B">
            <w:pPr>
              <w:pStyle w:val="TableParagraph"/>
              <w:spacing w:before="217"/>
              <w:ind w:left="554" w:right="242" w:hanging="281"/>
              <w:rPr>
                <w:sz w:val="24"/>
              </w:rPr>
            </w:pPr>
            <w:r>
              <w:rPr>
                <w:sz w:val="24"/>
              </w:rPr>
              <w:t>Specialisation Elective Courses</w:t>
            </w:r>
          </w:p>
        </w:tc>
        <w:tc>
          <w:tcPr>
            <w:tcW w:w="412" w:type="dxa"/>
            <w:tcBorders>
              <w:right w:val="nil"/>
            </w:tcBorders>
          </w:tcPr>
          <w:p w14:paraId="17FC3190" w14:textId="77777777" w:rsidR="00C62228" w:rsidRDefault="00C62228">
            <w:pPr>
              <w:pStyle w:val="TableParagraph"/>
              <w:rPr>
                <w:sz w:val="26"/>
              </w:rPr>
            </w:pPr>
          </w:p>
          <w:p w14:paraId="41061CE1" w14:textId="77777777" w:rsidR="00C62228" w:rsidRDefault="00E6392B">
            <w:pPr>
              <w:pStyle w:val="TableParagraph"/>
              <w:spacing w:before="194"/>
              <w:ind w:right="49"/>
              <w:jc w:val="right"/>
              <w:rPr>
                <w:sz w:val="24"/>
              </w:rPr>
            </w:pPr>
            <w:r>
              <w:rPr>
                <w:sz w:val="24"/>
              </w:rPr>
              <w:t>3</w:t>
            </w:r>
          </w:p>
        </w:tc>
        <w:tc>
          <w:tcPr>
            <w:tcW w:w="233" w:type="dxa"/>
            <w:tcBorders>
              <w:left w:val="nil"/>
              <w:right w:val="nil"/>
            </w:tcBorders>
          </w:tcPr>
          <w:p w14:paraId="228ECD17" w14:textId="77777777" w:rsidR="00C62228" w:rsidRDefault="00C62228">
            <w:pPr>
              <w:pStyle w:val="TableParagraph"/>
              <w:rPr>
                <w:sz w:val="26"/>
              </w:rPr>
            </w:pPr>
          </w:p>
          <w:p w14:paraId="5B5EADAA" w14:textId="77777777" w:rsidR="00C62228" w:rsidRDefault="00E6392B">
            <w:pPr>
              <w:pStyle w:val="TableParagraph"/>
              <w:spacing w:before="194"/>
              <w:ind w:left="12"/>
              <w:jc w:val="center"/>
              <w:rPr>
                <w:sz w:val="24"/>
              </w:rPr>
            </w:pPr>
            <w:r>
              <w:rPr>
                <w:sz w:val="24"/>
              </w:rPr>
              <w:t>0</w:t>
            </w:r>
          </w:p>
        </w:tc>
        <w:tc>
          <w:tcPr>
            <w:tcW w:w="232" w:type="dxa"/>
            <w:tcBorders>
              <w:left w:val="nil"/>
              <w:right w:val="nil"/>
            </w:tcBorders>
          </w:tcPr>
          <w:p w14:paraId="5A394971" w14:textId="77777777" w:rsidR="00C62228" w:rsidRDefault="00C62228">
            <w:pPr>
              <w:pStyle w:val="TableParagraph"/>
              <w:rPr>
                <w:sz w:val="26"/>
              </w:rPr>
            </w:pPr>
          </w:p>
          <w:p w14:paraId="62C36976" w14:textId="77777777" w:rsidR="00C62228" w:rsidRDefault="00E6392B">
            <w:pPr>
              <w:pStyle w:val="TableParagraph"/>
              <w:spacing w:before="194"/>
              <w:ind w:left="13"/>
              <w:jc w:val="center"/>
              <w:rPr>
                <w:sz w:val="24"/>
              </w:rPr>
            </w:pPr>
            <w:r>
              <w:rPr>
                <w:sz w:val="24"/>
              </w:rPr>
              <w:t>0</w:t>
            </w:r>
          </w:p>
        </w:tc>
        <w:tc>
          <w:tcPr>
            <w:tcW w:w="413" w:type="dxa"/>
            <w:tcBorders>
              <w:left w:val="nil"/>
            </w:tcBorders>
          </w:tcPr>
          <w:p w14:paraId="7DB1C5E8" w14:textId="77777777" w:rsidR="00C62228" w:rsidRDefault="00C62228">
            <w:pPr>
              <w:pStyle w:val="TableParagraph"/>
              <w:rPr>
                <w:sz w:val="26"/>
              </w:rPr>
            </w:pPr>
          </w:p>
          <w:p w14:paraId="280240A8" w14:textId="77777777" w:rsidR="00C62228" w:rsidRDefault="00E6392B">
            <w:pPr>
              <w:pStyle w:val="TableParagraph"/>
              <w:spacing w:before="194"/>
              <w:ind w:left="61"/>
              <w:rPr>
                <w:sz w:val="24"/>
              </w:rPr>
            </w:pPr>
            <w:r>
              <w:rPr>
                <w:sz w:val="24"/>
              </w:rPr>
              <w:t>0</w:t>
            </w:r>
          </w:p>
        </w:tc>
        <w:tc>
          <w:tcPr>
            <w:tcW w:w="821" w:type="dxa"/>
          </w:tcPr>
          <w:p w14:paraId="79772BBE" w14:textId="77777777" w:rsidR="00C62228" w:rsidRDefault="00C62228">
            <w:pPr>
              <w:pStyle w:val="TableParagraph"/>
              <w:rPr>
                <w:sz w:val="26"/>
              </w:rPr>
            </w:pPr>
          </w:p>
          <w:p w14:paraId="6BD6197F" w14:textId="77777777" w:rsidR="00C62228" w:rsidRDefault="00E6392B">
            <w:pPr>
              <w:pStyle w:val="TableParagraph"/>
              <w:spacing w:before="194"/>
              <w:ind w:right="186"/>
              <w:jc w:val="right"/>
              <w:rPr>
                <w:sz w:val="24"/>
              </w:rPr>
            </w:pPr>
            <w:r>
              <w:rPr>
                <w:sz w:val="24"/>
              </w:rPr>
              <w:t>3.00</w:t>
            </w:r>
          </w:p>
        </w:tc>
      </w:tr>
      <w:tr w:rsidR="00C62228" w14:paraId="5942DED0" w14:textId="77777777">
        <w:trPr>
          <w:trHeight w:val="1279"/>
        </w:trPr>
        <w:tc>
          <w:tcPr>
            <w:tcW w:w="1323" w:type="dxa"/>
          </w:tcPr>
          <w:p w14:paraId="18C36CA2" w14:textId="77777777" w:rsidR="00C62228" w:rsidRDefault="00C62228">
            <w:pPr>
              <w:pStyle w:val="TableParagraph"/>
              <w:rPr>
                <w:sz w:val="26"/>
              </w:rPr>
            </w:pPr>
          </w:p>
          <w:p w14:paraId="1C2B380E" w14:textId="77777777" w:rsidR="00C62228" w:rsidRDefault="00E6392B">
            <w:pPr>
              <w:pStyle w:val="TableParagraph"/>
              <w:spacing w:before="194"/>
              <w:ind w:left="144" w:right="136"/>
              <w:jc w:val="center"/>
              <w:rPr>
                <w:sz w:val="24"/>
              </w:rPr>
            </w:pPr>
            <w:r>
              <w:rPr>
                <w:sz w:val="24"/>
              </w:rPr>
              <w:t>ENTR713</w:t>
            </w:r>
          </w:p>
        </w:tc>
        <w:tc>
          <w:tcPr>
            <w:tcW w:w="3034" w:type="dxa"/>
          </w:tcPr>
          <w:p w14:paraId="41122337" w14:textId="1BE7CD9F" w:rsidR="00C62228" w:rsidRDefault="00E6392B">
            <w:pPr>
              <w:pStyle w:val="TableParagraph"/>
              <w:spacing w:before="217"/>
              <w:ind w:left="180" w:right="166"/>
              <w:jc w:val="center"/>
              <w:rPr>
                <w:sz w:val="24"/>
              </w:rPr>
            </w:pPr>
            <w:r>
              <w:rPr>
                <w:sz w:val="24"/>
              </w:rPr>
              <w:t>Creating and Managing New Businesses in Emerging Markets</w:t>
            </w:r>
            <w:r w:rsidR="00927413">
              <w:rPr>
                <w:sz w:val="24"/>
              </w:rPr>
              <w:t xml:space="preserve"> </w:t>
            </w:r>
            <w:r>
              <w:rPr>
                <w:sz w:val="24"/>
              </w:rPr>
              <w:t>(PG)</w:t>
            </w:r>
            <w:r w:rsidR="00927413">
              <w:rPr>
                <w:sz w:val="24"/>
              </w:rPr>
              <w:t xml:space="preserve"> </w:t>
            </w:r>
          </w:p>
        </w:tc>
        <w:tc>
          <w:tcPr>
            <w:tcW w:w="1897" w:type="dxa"/>
          </w:tcPr>
          <w:p w14:paraId="6FDDBC4F" w14:textId="77777777" w:rsidR="00C62228" w:rsidRDefault="00E6392B">
            <w:pPr>
              <w:pStyle w:val="TableParagraph"/>
              <w:spacing w:before="217"/>
              <w:ind w:left="554" w:right="242" w:hanging="281"/>
              <w:rPr>
                <w:sz w:val="24"/>
              </w:rPr>
            </w:pPr>
            <w:r>
              <w:rPr>
                <w:sz w:val="24"/>
              </w:rPr>
              <w:t>Specialisation Elective Courses</w:t>
            </w:r>
          </w:p>
        </w:tc>
        <w:tc>
          <w:tcPr>
            <w:tcW w:w="412" w:type="dxa"/>
            <w:tcBorders>
              <w:right w:val="nil"/>
            </w:tcBorders>
          </w:tcPr>
          <w:p w14:paraId="288E1FE8" w14:textId="77777777" w:rsidR="00C62228" w:rsidRDefault="00C62228">
            <w:pPr>
              <w:pStyle w:val="TableParagraph"/>
              <w:rPr>
                <w:sz w:val="26"/>
              </w:rPr>
            </w:pPr>
          </w:p>
          <w:p w14:paraId="6F6ACED6" w14:textId="77777777" w:rsidR="00C62228" w:rsidRDefault="00E6392B">
            <w:pPr>
              <w:pStyle w:val="TableParagraph"/>
              <w:spacing w:before="194"/>
              <w:ind w:right="49"/>
              <w:jc w:val="right"/>
              <w:rPr>
                <w:sz w:val="24"/>
              </w:rPr>
            </w:pPr>
            <w:r>
              <w:rPr>
                <w:sz w:val="24"/>
              </w:rPr>
              <w:t>3</w:t>
            </w:r>
          </w:p>
        </w:tc>
        <w:tc>
          <w:tcPr>
            <w:tcW w:w="233" w:type="dxa"/>
            <w:tcBorders>
              <w:left w:val="nil"/>
              <w:right w:val="nil"/>
            </w:tcBorders>
          </w:tcPr>
          <w:p w14:paraId="6F8DD37D" w14:textId="77777777" w:rsidR="00C62228" w:rsidRDefault="00C62228">
            <w:pPr>
              <w:pStyle w:val="TableParagraph"/>
              <w:rPr>
                <w:sz w:val="26"/>
              </w:rPr>
            </w:pPr>
          </w:p>
          <w:p w14:paraId="2EF7440B" w14:textId="77777777" w:rsidR="00C62228" w:rsidRDefault="00E6392B">
            <w:pPr>
              <w:pStyle w:val="TableParagraph"/>
              <w:spacing w:before="194"/>
              <w:ind w:left="12"/>
              <w:jc w:val="center"/>
              <w:rPr>
                <w:sz w:val="24"/>
              </w:rPr>
            </w:pPr>
            <w:r>
              <w:rPr>
                <w:sz w:val="24"/>
              </w:rPr>
              <w:t>0</w:t>
            </w:r>
          </w:p>
        </w:tc>
        <w:tc>
          <w:tcPr>
            <w:tcW w:w="232" w:type="dxa"/>
            <w:tcBorders>
              <w:left w:val="nil"/>
              <w:right w:val="nil"/>
            </w:tcBorders>
          </w:tcPr>
          <w:p w14:paraId="5EFA278C" w14:textId="77777777" w:rsidR="00C62228" w:rsidRDefault="00C62228">
            <w:pPr>
              <w:pStyle w:val="TableParagraph"/>
              <w:rPr>
                <w:sz w:val="26"/>
              </w:rPr>
            </w:pPr>
          </w:p>
          <w:p w14:paraId="3DCBFFA0" w14:textId="77777777" w:rsidR="00C62228" w:rsidRDefault="00E6392B">
            <w:pPr>
              <w:pStyle w:val="TableParagraph"/>
              <w:spacing w:before="194"/>
              <w:ind w:left="13"/>
              <w:jc w:val="center"/>
              <w:rPr>
                <w:sz w:val="24"/>
              </w:rPr>
            </w:pPr>
            <w:r>
              <w:rPr>
                <w:sz w:val="24"/>
              </w:rPr>
              <w:t>0</w:t>
            </w:r>
          </w:p>
        </w:tc>
        <w:tc>
          <w:tcPr>
            <w:tcW w:w="413" w:type="dxa"/>
            <w:tcBorders>
              <w:left w:val="nil"/>
            </w:tcBorders>
          </w:tcPr>
          <w:p w14:paraId="561A67D4" w14:textId="77777777" w:rsidR="00C62228" w:rsidRDefault="00C62228">
            <w:pPr>
              <w:pStyle w:val="TableParagraph"/>
              <w:rPr>
                <w:sz w:val="26"/>
              </w:rPr>
            </w:pPr>
          </w:p>
          <w:p w14:paraId="4E0E0D87" w14:textId="77777777" w:rsidR="00C62228" w:rsidRDefault="00E6392B">
            <w:pPr>
              <w:pStyle w:val="TableParagraph"/>
              <w:spacing w:before="194"/>
              <w:ind w:left="61"/>
              <w:rPr>
                <w:sz w:val="24"/>
              </w:rPr>
            </w:pPr>
            <w:r>
              <w:rPr>
                <w:sz w:val="24"/>
              </w:rPr>
              <w:t>0</w:t>
            </w:r>
          </w:p>
        </w:tc>
        <w:tc>
          <w:tcPr>
            <w:tcW w:w="821" w:type="dxa"/>
          </w:tcPr>
          <w:p w14:paraId="0C29C1E6" w14:textId="77777777" w:rsidR="00C62228" w:rsidRDefault="00C62228">
            <w:pPr>
              <w:pStyle w:val="TableParagraph"/>
              <w:rPr>
                <w:sz w:val="26"/>
              </w:rPr>
            </w:pPr>
          </w:p>
          <w:p w14:paraId="39003D77" w14:textId="77777777" w:rsidR="00C62228" w:rsidRDefault="00E6392B">
            <w:pPr>
              <w:pStyle w:val="TableParagraph"/>
              <w:spacing w:before="194"/>
              <w:ind w:right="186"/>
              <w:jc w:val="right"/>
              <w:rPr>
                <w:sz w:val="24"/>
              </w:rPr>
            </w:pPr>
            <w:r>
              <w:rPr>
                <w:sz w:val="24"/>
              </w:rPr>
              <w:t>3.00</w:t>
            </w:r>
          </w:p>
        </w:tc>
      </w:tr>
      <w:tr w:rsidR="00C62228" w14:paraId="1D650697" w14:textId="77777777">
        <w:trPr>
          <w:trHeight w:val="1276"/>
        </w:trPr>
        <w:tc>
          <w:tcPr>
            <w:tcW w:w="1323" w:type="dxa"/>
          </w:tcPr>
          <w:p w14:paraId="756AB092" w14:textId="77777777" w:rsidR="00C62228" w:rsidRDefault="00C62228">
            <w:pPr>
              <w:pStyle w:val="TableParagraph"/>
              <w:rPr>
                <w:sz w:val="26"/>
              </w:rPr>
            </w:pPr>
          </w:p>
          <w:p w14:paraId="1904B72B" w14:textId="77777777" w:rsidR="00C62228" w:rsidRDefault="00E6392B">
            <w:pPr>
              <w:pStyle w:val="TableParagraph"/>
              <w:spacing w:before="194"/>
              <w:ind w:left="144" w:right="136"/>
              <w:jc w:val="center"/>
              <w:rPr>
                <w:sz w:val="24"/>
              </w:rPr>
            </w:pPr>
            <w:r>
              <w:rPr>
                <w:sz w:val="24"/>
              </w:rPr>
              <w:t>ENTR714</w:t>
            </w:r>
          </w:p>
        </w:tc>
        <w:tc>
          <w:tcPr>
            <w:tcW w:w="3034" w:type="dxa"/>
          </w:tcPr>
          <w:p w14:paraId="64F3B646" w14:textId="38DE2157" w:rsidR="00C62228" w:rsidRDefault="00E6392B">
            <w:pPr>
              <w:pStyle w:val="TableParagraph"/>
              <w:spacing w:before="217"/>
              <w:ind w:left="282" w:right="268"/>
              <w:jc w:val="center"/>
              <w:rPr>
                <w:sz w:val="24"/>
              </w:rPr>
            </w:pPr>
            <w:r>
              <w:rPr>
                <w:sz w:val="24"/>
              </w:rPr>
              <w:t>Creativity and Innovation in Business and Entrepreneurship</w:t>
            </w:r>
            <w:r w:rsidR="00927413">
              <w:rPr>
                <w:sz w:val="24"/>
              </w:rPr>
              <w:t xml:space="preserve"> </w:t>
            </w:r>
            <w:r>
              <w:rPr>
                <w:sz w:val="24"/>
              </w:rPr>
              <w:t>(PG)</w:t>
            </w:r>
            <w:r w:rsidR="00927413">
              <w:rPr>
                <w:sz w:val="24"/>
              </w:rPr>
              <w:t xml:space="preserve"> </w:t>
            </w:r>
          </w:p>
        </w:tc>
        <w:tc>
          <w:tcPr>
            <w:tcW w:w="1897" w:type="dxa"/>
          </w:tcPr>
          <w:p w14:paraId="74A48A78" w14:textId="77777777" w:rsidR="00C62228" w:rsidRDefault="00E6392B">
            <w:pPr>
              <w:pStyle w:val="TableParagraph"/>
              <w:spacing w:before="217"/>
              <w:ind w:left="554" w:right="242" w:hanging="281"/>
              <w:rPr>
                <w:sz w:val="24"/>
              </w:rPr>
            </w:pPr>
            <w:r>
              <w:rPr>
                <w:sz w:val="24"/>
              </w:rPr>
              <w:t>Specialisation Elective Courses</w:t>
            </w:r>
          </w:p>
        </w:tc>
        <w:tc>
          <w:tcPr>
            <w:tcW w:w="412" w:type="dxa"/>
            <w:tcBorders>
              <w:right w:val="nil"/>
            </w:tcBorders>
          </w:tcPr>
          <w:p w14:paraId="67612523" w14:textId="77777777" w:rsidR="00C62228" w:rsidRDefault="00C62228">
            <w:pPr>
              <w:pStyle w:val="TableParagraph"/>
              <w:rPr>
                <w:sz w:val="26"/>
              </w:rPr>
            </w:pPr>
          </w:p>
          <w:p w14:paraId="14DAA02F" w14:textId="77777777" w:rsidR="00C62228" w:rsidRDefault="00E6392B">
            <w:pPr>
              <w:pStyle w:val="TableParagraph"/>
              <w:spacing w:before="194"/>
              <w:ind w:right="49"/>
              <w:jc w:val="right"/>
              <w:rPr>
                <w:sz w:val="24"/>
              </w:rPr>
            </w:pPr>
            <w:r>
              <w:rPr>
                <w:sz w:val="24"/>
              </w:rPr>
              <w:t>3</w:t>
            </w:r>
          </w:p>
        </w:tc>
        <w:tc>
          <w:tcPr>
            <w:tcW w:w="233" w:type="dxa"/>
            <w:tcBorders>
              <w:left w:val="nil"/>
              <w:right w:val="nil"/>
            </w:tcBorders>
          </w:tcPr>
          <w:p w14:paraId="223FF734" w14:textId="77777777" w:rsidR="00C62228" w:rsidRDefault="00C62228">
            <w:pPr>
              <w:pStyle w:val="TableParagraph"/>
              <w:rPr>
                <w:sz w:val="26"/>
              </w:rPr>
            </w:pPr>
          </w:p>
          <w:p w14:paraId="0AFB4E5A" w14:textId="77777777" w:rsidR="00C62228" w:rsidRDefault="00E6392B">
            <w:pPr>
              <w:pStyle w:val="TableParagraph"/>
              <w:spacing w:before="194"/>
              <w:ind w:left="12"/>
              <w:jc w:val="center"/>
              <w:rPr>
                <w:sz w:val="24"/>
              </w:rPr>
            </w:pPr>
            <w:r>
              <w:rPr>
                <w:sz w:val="24"/>
              </w:rPr>
              <w:t>0</w:t>
            </w:r>
          </w:p>
        </w:tc>
        <w:tc>
          <w:tcPr>
            <w:tcW w:w="232" w:type="dxa"/>
            <w:tcBorders>
              <w:left w:val="nil"/>
              <w:right w:val="nil"/>
            </w:tcBorders>
          </w:tcPr>
          <w:p w14:paraId="65F9789B" w14:textId="77777777" w:rsidR="00C62228" w:rsidRDefault="00C62228">
            <w:pPr>
              <w:pStyle w:val="TableParagraph"/>
              <w:rPr>
                <w:sz w:val="26"/>
              </w:rPr>
            </w:pPr>
          </w:p>
          <w:p w14:paraId="2E94CF11" w14:textId="77777777" w:rsidR="00C62228" w:rsidRDefault="00E6392B">
            <w:pPr>
              <w:pStyle w:val="TableParagraph"/>
              <w:spacing w:before="194"/>
              <w:ind w:left="13"/>
              <w:jc w:val="center"/>
              <w:rPr>
                <w:sz w:val="24"/>
              </w:rPr>
            </w:pPr>
            <w:r>
              <w:rPr>
                <w:sz w:val="24"/>
              </w:rPr>
              <w:t>0</w:t>
            </w:r>
          </w:p>
        </w:tc>
        <w:tc>
          <w:tcPr>
            <w:tcW w:w="413" w:type="dxa"/>
            <w:tcBorders>
              <w:left w:val="nil"/>
            </w:tcBorders>
          </w:tcPr>
          <w:p w14:paraId="1DD88337" w14:textId="77777777" w:rsidR="00C62228" w:rsidRDefault="00C62228">
            <w:pPr>
              <w:pStyle w:val="TableParagraph"/>
              <w:rPr>
                <w:sz w:val="26"/>
              </w:rPr>
            </w:pPr>
          </w:p>
          <w:p w14:paraId="162E85C3" w14:textId="77777777" w:rsidR="00C62228" w:rsidRDefault="00E6392B">
            <w:pPr>
              <w:pStyle w:val="TableParagraph"/>
              <w:spacing w:before="194"/>
              <w:ind w:left="61"/>
              <w:rPr>
                <w:sz w:val="24"/>
              </w:rPr>
            </w:pPr>
            <w:r>
              <w:rPr>
                <w:sz w:val="24"/>
              </w:rPr>
              <w:t>0</w:t>
            </w:r>
          </w:p>
        </w:tc>
        <w:tc>
          <w:tcPr>
            <w:tcW w:w="821" w:type="dxa"/>
          </w:tcPr>
          <w:p w14:paraId="11CE46D6" w14:textId="77777777" w:rsidR="00C62228" w:rsidRDefault="00C62228">
            <w:pPr>
              <w:pStyle w:val="TableParagraph"/>
              <w:rPr>
                <w:sz w:val="26"/>
              </w:rPr>
            </w:pPr>
          </w:p>
          <w:p w14:paraId="31802DAD" w14:textId="77777777" w:rsidR="00C62228" w:rsidRDefault="00E6392B">
            <w:pPr>
              <w:pStyle w:val="TableParagraph"/>
              <w:spacing w:before="194"/>
              <w:ind w:right="186"/>
              <w:jc w:val="right"/>
              <w:rPr>
                <w:sz w:val="24"/>
              </w:rPr>
            </w:pPr>
            <w:r>
              <w:rPr>
                <w:sz w:val="24"/>
              </w:rPr>
              <w:t>3.00</w:t>
            </w:r>
          </w:p>
        </w:tc>
      </w:tr>
      <w:tr w:rsidR="00C62228" w14:paraId="5CD6D9EF" w14:textId="77777777">
        <w:trPr>
          <w:trHeight w:val="1002"/>
        </w:trPr>
        <w:tc>
          <w:tcPr>
            <w:tcW w:w="1323" w:type="dxa"/>
          </w:tcPr>
          <w:p w14:paraId="47BA7FEF" w14:textId="77777777" w:rsidR="00C62228" w:rsidRDefault="00C62228">
            <w:pPr>
              <w:pStyle w:val="TableParagraph"/>
              <w:spacing w:before="11"/>
              <w:rPr>
                <w:sz w:val="30"/>
              </w:rPr>
            </w:pPr>
          </w:p>
          <w:p w14:paraId="58CACCB0" w14:textId="77777777" w:rsidR="00C62228" w:rsidRDefault="00E6392B">
            <w:pPr>
              <w:pStyle w:val="TableParagraph"/>
              <w:ind w:left="144" w:right="134"/>
              <w:jc w:val="center"/>
              <w:rPr>
                <w:sz w:val="24"/>
              </w:rPr>
            </w:pPr>
            <w:r>
              <w:rPr>
                <w:sz w:val="24"/>
              </w:rPr>
              <w:t>MSSI600</w:t>
            </w:r>
          </w:p>
        </w:tc>
        <w:tc>
          <w:tcPr>
            <w:tcW w:w="3034" w:type="dxa"/>
          </w:tcPr>
          <w:p w14:paraId="771B661C" w14:textId="77777777" w:rsidR="00C62228" w:rsidRDefault="00C62228">
            <w:pPr>
              <w:pStyle w:val="TableParagraph"/>
              <w:spacing w:before="11"/>
              <w:rPr>
                <w:sz w:val="30"/>
              </w:rPr>
            </w:pPr>
          </w:p>
          <w:p w14:paraId="712928C5" w14:textId="0FD0FD85" w:rsidR="00C62228" w:rsidRDefault="00E6392B">
            <w:pPr>
              <w:pStyle w:val="TableParagraph"/>
              <w:ind w:left="299"/>
              <w:rPr>
                <w:sz w:val="24"/>
              </w:rPr>
            </w:pPr>
            <w:r>
              <w:rPr>
                <w:sz w:val="24"/>
              </w:rPr>
              <w:t>Summer Internship</w:t>
            </w:r>
            <w:r w:rsidR="00927413">
              <w:rPr>
                <w:sz w:val="24"/>
              </w:rPr>
              <w:t xml:space="preserve"> </w:t>
            </w:r>
            <w:r>
              <w:rPr>
                <w:sz w:val="24"/>
              </w:rPr>
              <w:t>(PG)</w:t>
            </w:r>
            <w:r w:rsidR="00927413">
              <w:rPr>
                <w:sz w:val="24"/>
              </w:rPr>
              <w:t xml:space="preserve"> </w:t>
            </w:r>
          </w:p>
        </w:tc>
        <w:tc>
          <w:tcPr>
            <w:tcW w:w="1897" w:type="dxa"/>
          </w:tcPr>
          <w:p w14:paraId="530DFD49" w14:textId="0A886B04" w:rsidR="00C62228" w:rsidRDefault="00927413">
            <w:pPr>
              <w:pStyle w:val="TableParagraph"/>
              <w:spacing w:before="217"/>
              <w:ind w:left="230" w:right="198" w:firstLine="33"/>
              <w:rPr>
                <w:sz w:val="24"/>
              </w:rPr>
            </w:pPr>
            <w:r>
              <w:rPr>
                <w:sz w:val="24"/>
              </w:rPr>
              <w:t>Non-Teaching</w:t>
            </w:r>
            <w:r w:rsidR="00E6392B">
              <w:rPr>
                <w:sz w:val="24"/>
              </w:rPr>
              <w:t xml:space="preserve"> Credit Courses</w:t>
            </w:r>
          </w:p>
        </w:tc>
        <w:tc>
          <w:tcPr>
            <w:tcW w:w="412" w:type="dxa"/>
            <w:tcBorders>
              <w:right w:val="nil"/>
            </w:tcBorders>
          </w:tcPr>
          <w:p w14:paraId="5ABAACC3" w14:textId="77777777" w:rsidR="00C62228" w:rsidRDefault="00C62228">
            <w:pPr>
              <w:pStyle w:val="TableParagraph"/>
              <w:spacing w:before="11"/>
              <w:rPr>
                <w:sz w:val="30"/>
              </w:rPr>
            </w:pPr>
          </w:p>
          <w:p w14:paraId="4682AD79" w14:textId="77777777" w:rsidR="00C62228" w:rsidRDefault="00E6392B">
            <w:pPr>
              <w:pStyle w:val="TableParagraph"/>
              <w:ind w:right="49"/>
              <w:jc w:val="right"/>
              <w:rPr>
                <w:sz w:val="24"/>
              </w:rPr>
            </w:pPr>
            <w:r>
              <w:rPr>
                <w:sz w:val="24"/>
              </w:rPr>
              <w:t>0</w:t>
            </w:r>
          </w:p>
        </w:tc>
        <w:tc>
          <w:tcPr>
            <w:tcW w:w="233" w:type="dxa"/>
            <w:tcBorders>
              <w:left w:val="nil"/>
              <w:right w:val="nil"/>
            </w:tcBorders>
          </w:tcPr>
          <w:p w14:paraId="1E45E5BB" w14:textId="77777777" w:rsidR="00C62228" w:rsidRDefault="00C62228">
            <w:pPr>
              <w:pStyle w:val="TableParagraph"/>
              <w:spacing w:before="11"/>
              <w:rPr>
                <w:sz w:val="30"/>
              </w:rPr>
            </w:pPr>
          </w:p>
          <w:p w14:paraId="7A8B0A8D" w14:textId="77777777" w:rsidR="00C62228" w:rsidRDefault="00E6392B">
            <w:pPr>
              <w:pStyle w:val="TableParagraph"/>
              <w:ind w:left="12"/>
              <w:jc w:val="center"/>
              <w:rPr>
                <w:sz w:val="24"/>
              </w:rPr>
            </w:pPr>
            <w:r>
              <w:rPr>
                <w:sz w:val="24"/>
              </w:rPr>
              <w:t>0</w:t>
            </w:r>
          </w:p>
        </w:tc>
        <w:tc>
          <w:tcPr>
            <w:tcW w:w="232" w:type="dxa"/>
            <w:tcBorders>
              <w:left w:val="nil"/>
              <w:right w:val="nil"/>
            </w:tcBorders>
          </w:tcPr>
          <w:p w14:paraId="4320B856" w14:textId="77777777" w:rsidR="00C62228" w:rsidRDefault="00C62228">
            <w:pPr>
              <w:pStyle w:val="TableParagraph"/>
              <w:spacing w:before="11"/>
              <w:rPr>
                <w:sz w:val="30"/>
              </w:rPr>
            </w:pPr>
          </w:p>
          <w:p w14:paraId="594C917C" w14:textId="77777777" w:rsidR="00C62228" w:rsidRDefault="00E6392B">
            <w:pPr>
              <w:pStyle w:val="TableParagraph"/>
              <w:ind w:left="13"/>
              <w:jc w:val="center"/>
              <w:rPr>
                <w:sz w:val="24"/>
              </w:rPr>
            </w:pPr>
            <w:r>
              <w:rPr>
                <w:sz w:val="24"/>
              </w:rPr>
              <w:t>0</w:t>
            </w:r>
          </w:p>
        </w:tc>
        <w:tc>
          <w:tcPr>
            <w:tcW w:w="413" w:type="dxa"/>
            <w:tcBorders>
              <w:left w:val="nil"/>
            </w:tcBorders>
          </w:tcPr>
          <w:p w14:paraId="69761E82" w14:textId="77777777" w:rsidR="00C62228" w:rsidRDefault="00C62228">
            <w:pPr>
              <w:pStyle w:val="TableParagraph"/>
              <w:spacing w:before="11"/>
              <w:rPr>
                <w:sz w:val="30"/>
              </w:rPr>
            </w:pPr>
          </w:p>
          <w:p w14:paraId="737D409C" w14:textId="77777777" w:rsidR="00C62228" w:rsidRDefault="00E6392B">
            <w:pPr>
              <w:pStyle w:val="TableParagraph"/>
              <w:ind w:left="61"/>
              <w:rPr>
                <w:sz w:val="24"/>
              </w:rPr>
            </w:pPr>
            <w:r>
              <w:rPr>
                <w:sz w:val="24"/>
              </w:rPr>
              <w:t>0</w:t>
            </w:r>
          </w:p>
        </w:tc>
        <w:tc>
          <w:tcPr>
            <w:tcW w:w="821" w:type="dxa"/>
          </w:tcPr>
          <w:p w14:paraId="27248348" w14:textId="77777777" w:rsidR="00C62228" w:rsidRDefault="00C62228">
            <w:pPr>
              <w:pStyle w:val="TableParagraph"/>
              <w:spacing w:before="11"/>
              <w:rPr>
                <w:sz w:val="30"/>
              </w:rPr>
            </w:pPr>
          </w:p>
          <w:p w14:paraId="3ECD1622" w14:textId="77777777" w:rsidR="00C62228" w:rsidRDefault="00E6392B">
            <w:pPr>
              <w:pStyle w:val="TableParagraph"/>
              <w:ind w:right="186"/>
              <w:jc w:val="right"/>
              <w:rPr>
                <w:sz w:val="24"/>
              </w:rPr>
            </w:pPr>
            <w:r>
              <w:rPr>
                <w:sz w:val="24"/>
              </w:rPr>
              <w:t>5.00</w:t>
            </w:r>
          </w:p>
        </w:tc>
      </w:tr>
    </w:tbl>
    <w:p w14:paraId="39739FE2" w14:textId="77777777" w:rsidR="00C62228" w:rsidRDefault="00E6392B">
      <w:pPr>
        <w:pStyle w:val="BodyText"/>
        <w:spacing w:before="150"/>
        <w:ind w:left="741" w:right="468"/>
        <w:jc w:val="center"/>
      </w:pPr>
      <w:r>
        <w:t>Semester IV</w:t>
      </w:r>
    </w:p>
    <w:p w14:paraId="23C976D2" w14:textId="77777777" w:rsidR="00C62228" w:rsidRDefault="00C62228">
      <w:pPr>
        <w:pStyle w:val="BodyText"/>
        <w:spacing w:before="7"/>
        <w:rPr>
          <w:sz w:val="13"/>
        </w:rPr>
      </w:pPr>
    </w:p>
    <w:tbl>
      <w:tblPr>
        <w:tblW w:w="0" w:type="auto"/>
        <w:tblInd w:w="19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890"/>
        <w:gridCol w:w="1849"/>
        <w:gridCol w:w="1272"/>
        <w:gridCol w:w="915"/>
      </w:tblGrid>
      <w:tr w:rsidR="00C62228" w14:paraId="5C0DA9A7" w14:textId="77777777">
        <w:trPr>
          <w:trHeight w:val="734"/>
        </w:trPr>
        <w:tc>
          <w:tcPr>
            <w:tcW w:w="1438" w:type="dxa"/>
          </w:tcPr>
          <w:p w14:paraId="02E02857" w14:textId="77777777" w:rsidR="00C62228" w:rsidRDefault="00E6392B">
            <w:pPr>
              <w:pStyle w:val="TableParagraph"/>
              <w:spacing w:before="227"/>
              <w:ind w:left="29" w:right="22"/>
              <w:jc w:val="center"/>
              <w:rPr>
                <w:b/>
                <w:sz w:val="24"/>
              </w:rPr>
            </w:pPr>
            <w:r>
              <w:rPr>
                <w:b/>
                <w:sz w:val="24"/>
              </w:rPr>
              <w:t>Course Code</w:t>
            </w:r>
          </w:p>
        </w:tc>
        <w:tc>
          <w:tcPr>
            <w:tcW w:w="2890" w:type="dxa"/>
          </w:tcPr>
          <w:p w14:paraId="6C78411C" w14:textId="77777777" w:rsidR="00C62228" w:rsidRDefault="00E6392B">
            <w:pPr>
              <w:pStyle w:val="TableParagraph"/>
              <w:spacing w:before="227"/>
              <w:ind w:left="218" w:right="209"/>
              <w:jc w:val="center"/>
              <w:rPr>
                <w:b/>
                <w:sz w:val="24"/>
              </w:rPr>
            </w:pPr>
            <w:r>
              <w:rPr>
                <w:b/>
                <w:sz w:val="24"/>
              </w:rPr>
              <w:t>Course Title</w:t>
            </w:r>
          </w:p>
        </w:tc>
        <w:tc>
          <w:tcPr>
            <w:tcW w:w="1849" w:type="dxa"/>
          </w:tcPr>
          <w:p w14:paraId="5C66AF28" w14:textId="77777777" w:rsidR="00C62228" w:rsidRDefault="00E6392B">
            <w:pPr>
              <w:pStyle w:val="TableParagraph"/>
              <w:spacing w:before="227"/>
              <w:ind w:left="243" w:right="237"/>
              <w:jc w:val="center"/>
              <w:rPr>
                <w:b/>
                <w:sz w:val="24"/>
              </w:rPr>
            </w:pPr>
            <w:r>
              <w:rPr>
                <w:b/>
                <w:sz w:val="24"/>
              </w:rPr>
              <w:t>Course Type</w:t>
            </w:r>
          </w:p>
        </w:tc>
        <w:tc>
          <w:tcPr>
            <w:tcW w:w="1272" w:type="dxa"/>
          </w:tcPr>
          <w:p w14:paraId="6A5A7628" w14:textId="77777777" w:rsidR="00C62228" w:rsidRDefault="00E6392B">
            <w:pPr>
              <w:pStyle w:val="TableParagraph"/>
              <w:spacing w:before="54"/>
              <w:ind w:left="117"/>
              <w:rPr>
                <w:sz w:val="24"/>
              </w:rPr>
            </w:pPr>
            <w:r>
              <w:rPr>
                <w:sz w:val="24"/>
              </w:rPr>
              <w:t>Credit</w:t>
            </w:r>
          </w:p>
          <w:p w14:paraId="2B73DA90" w14:textId="77777777" w:rsidR="00C62228" w:rsidRDefault="00E6392B">
            <w:pPr>
              <w:pStyle w:val="TableParagraph"/>
              <w:spacing w:before="60"/>
              <w:ind w:left="71"/>
              <w:rPr>
                <w:sz w:val="24"/>
              </w:rPr>
            </w:pPr>
            <w:r>
              <w:rPr>
                <w:sz w:val="24"/>
              </w:rPr>
              <w:t>L T PS FW</w:t>
            </w:r>
          </w:p>
        </w:tc>
        <w:tc>
          <w:tcPr>
            <w:tcW w:w="915" w:type="dxa"/>
          </w:tcPr>
          <w:p w14:paraId="16948DB9" w14:textId="77777777" w:rsidR="00C62228" w:rsidRDefault="00E6392B">
            <w:pPr>
              <w:pStyle w:val="TableParagraph"/>
              <w:spacing w:before="87"/>
              <w:ind w:left="181" w:right="92" w:hanging="60"/>
              <w:rPr>
                <w:b/>
                <w:sz w:val="24"/>
              </w:rPr>
            </w:pPr>
            <w:r>
              <w:rPr>
                <w:b/>
                <w:sz w:val="24"/>
              </w:rPr>
              <w:t>Credit</w:t>
            </w:r>
            <w:r>
              <w:rPr>
                <w:b/>
                <w:w w:val="99"/>
                <w:sz w:val="24"/>
              </w:rPr>
              <w:t xml:space="preserve"> </w:t>
            </w:r>
            <w:r>
              <w:rPr>
                <w:b/>
                <w:sz w:val="24"/>
              </w:rPr>
              <w:t>Units</w:t>
            </w:r>
          </w:p>
        </w:tc>
      </w:tr>
      <w:tr w:rsidR="00C62228" w14:paraId="42FD2E86" w14:textId="77777777">
        <w:trPr>
          <w:trHeight w:val="304"/>
        </w:trPr>
        <w:tc>
          <w:tcPr>
            <w:tcW w:w="1438" w:type="dxa"/>
          </w:tcPr>
          <w:p w14:paraId="13325565" w14:textId="77777777" w:rsidR="00C62228" w:rsidRDefault="00C62228">
            <w:pPr>
              <w:pStyle w:val="TableParagraph"/>
            </w:pPr>
          </w:p>
        </w:tc>
        <w:tc>
          <w:tcPr>
            <w:tcW w:w="2890" w:type="dxa"/>
          </w:tcPr>
          <w:p w14:paraId="0D02C27C" w14:textId="093E3450" w:rsidR="00C62228" w:rsidRDefault="00E6392B">
            <w:pPr>
              <w:pStyle w:val="TableParagraph"/>
              <w:spacing w:before="11" w:line="273" w:lineRule="exact"/>
              <w:ind w:left="219" w:right="209"/>
              <w:jc w:val="center"/>
              <w:rPr>
                <w:b/>
                <w:sz w:val="24"/>
              </w:rPr>
            </w:pPr>
            <w:r>
              <w:rPr>
                <w:b/>
                <w:sz w:val="24"/>
              </w:rPr>
              <w:t xml:space="preserve">Core courses </w:t>
            </w:r>
            <w:r w:rsidR="00343826">
              <w:rPr>
                <w:b/>
                <w:sz w:val="24"/>
              </w:rPr>
              <w:t>(3</w:t>
            </w:r>
            <w:r>
              <w:rPr>
                <w:b/>
                <w:sz w:val="24"/>
              </w:rPr>
              <w:t>-4Cu’s)</w:t>
            </w:r>
          </w:p>
        </w:tc>
        <w:tc>
          <w:tcPr>
            <w:tcW w:w="1849" w:type="dxa"/>
          </w:tcPr>
          <w:p w14:paraId="3DEBCAC4" w14:textId="77777777" w:rsidR="00C62228" w:rsidRDefault="00C62228">
            <w:pPr>
              <w:pStyle w:val="TableParagraph"/>
            </w:pPr>
          </w:p>
        </w:tc>
        <w:tc>
          <w:tcPr>
            <w:tcW w:w="1272" w:type="dxa"/>
          </w:tcPr>
          <w:p w14:paraId="19CE9221" w14:textId="77777777" w:rsidR="00C62228" w:rsidRDefault="00C62228">
            <w:pPr>
              <w:pStyle w:val="TableParagraph"/>
            </w:pPr>
          </w:p>
        </w:tc>
        <w:tc>
          <w:tcPr>
            <w:tcW w:w="915" w:type="dxa"/>
          </w:tcPr>
          <w:p w14:paraId="24C8B60F" w14:textId="77777777" w:rsidR="00C62228" w:rsidRDefault="00C62228">
            <w:pPr>
              <w:pStyle w:val="TableParagraph"/>
            </w:pPr>
          </w:p>
        </w:tc>
      </w:tr>
      <w:tr w:rsidR="00C62228" w14:paraId="3206E08F" w14:textId="77777777">
        <w:trPr>
          <w:trHeight w:val="1278"/>
        </w:trPr>
        <w:tc>
          <w:tcPr>
            <w:tcW w:w="1438" w:type="dxa"/>
          </w:tcPr>
          <w:p w14:paraId="05EE92B1" w14:textId="77777777" w:rsidR="00C62228" w:rsidRDefault="00C62228">
            <w:pPr>
              <w:pStyle w:val="TableParagraph"/>
              <w:rPr>
                <w:sz w:val="26"/>
              </w:rPr>
            </w:pPr>
          </w:p>
          <w:p w14:paraId="2C7E32C5" w14:textId="77777777" w:rsidR="00C62228" w:rsidRDefault="00E6392B">
            <w:pPr>
              <w:pStyle w:val="TableParagraph"/>
              <w:spacing w:before="194"/>
              <w:ind w:left="29" w:right="20"/>
              <w:jc w:val="center"/>
              <w:rPr>
                <w:sz w:val="24"/>
              </w:rPr>
            </w:pPr>
            <w:r>
              <w:rPr>
                <w:sz w:val="24"/>
              </w:rPr>
              <w:t>MGMT705</w:t>
            </w:r>
          </w:p>
        </w:tc>
        <w:tc>
          <w:tcPr>
            <w:tcW w:w="2890" w:type="dxa"/>
          </w:tcPr>
          <w:p w14:paraId="006E7853" w14:textId="484BEE78" w:rsidR="00C62228" w:rsidRDefault="00E6392B">
            <w:pPr>
              <w:pStyle w:val="TableParagraph"/>
              <w:spacing w:before="217"/>
              <w:ind w:left="219" w:right="208"/>
              <w:jc w:val="center"/>
              <w:rPr>
                <w:sz w:val="24"/>
              </w:rPr>
            </w:pPr>
            <w:r>
              <w:rPr>
                <w:sz w:val="24"/>
              </w:rPr>
              <w:t>Management in Action - Social Economic and Ethical Issues</w:t>
            </w:r>
            <w:r w:rsidR="00343826">
              <w:rPr>
                <w:sz w:val="24"/>
              </w:rPr>
              <w:t xml:space="preserve"> </w:t>
            </w:r>
            <w:r>
              <w:rPr>
                <w:sz w:val="24"/>
              </w:rPr>
              <w:t>(PG)</w:t>
            </w:r>
            <w:r w:rsidR="00343826">
              <w:rPr>
                <w:sz w:val="24"/>
              </w:rPr>
              <w:t xml:space="preserve"> </w:t>
            </w:r>
          </w:p>
        </w:tc>
        <w:tc>
          <w:tcPr>
            <w:tcW w:w="1849" w:type="dxa"/>
          </w:tcPr>
          <w:p w14:paraId="290AC9F1" w14:textId="77777777" w:rsidR="00C62228" w:rsidRDefault="00C62228">
            <w:pPr>
              <w:pStyle w:val="TableParagraph"/>
              <w:rPr>
                <w:sz w:val="26"/>
              </w:rPr>
            </w:pPr>
          </w:p>
          <w:p w14:paraId="1DF1E876" w14:textId="77777777" w:rsidR="00C62228" w:rsidRDefault="00E6392B">
            <w:pPr>
              <w:pStyle w:val="TableParagraph"/>
              <w:spacing w:before="194"/>
              <w:ind w:left="242" w:right="237"/>
              <w:jc w:val="center"/>
              <w:rPr>
                <w:sz w:val="24"/>
              </w:rPr>
            </w:pPr>
            <w:r>
              <w:rPr>
                <w:sz w:val="24"/>
              </w:rPr>
              <w:t>Core Courses</w:t>
            </w:r>
          </w:p>
        </w:tc>
        <w:tc>
          <w:tcPr>
            <w:tcW w:w="1272" w:type="dxa"/>
          </w:tcPr>
          <w:p w14:paraId="646FC7E6" w14:textId="77777777" w:rsidR="00C62228" w:rsidRDefault="00C62228">
            <w:pPr>
              <w:pStyle w:val="TableParagraph"/>
              <w:rPr>
                <w:sz w:val="26"/>
              </w:rPr>
            </w:pPr>
          </w:p>
          <w:p w14:paraId="2F54C09F" w14:textId="77777777" w:rsidR="00C62228" w:rsidRDefault="00E6392B">
            <w:pPr>
              <w:pStyle w:val="TableParagraph"/>
              <w:spacing w:before="194"/>
              <w:ind w:left="284" w:right="273"/>
              <w:jc w:val="center"/>
              <w:rPr>
                <w:sz w:val="24"/>
              </w:rPr>
            </w:pPr>
            <w:r>
              <w:rPr>
                <w:sz w:val="24"/>
              </w:rPr>
              <w:t>4 0 0 0</w:t>
            </w:r>
          </w:p>
        </w:tc>
        <w:tc>
          <w:tcPr>
            <w:tcW w:w="915" w:type="dxa"/>
          </w:tcPr>
          <w:p w14:paraId="616E71DF" w14:textId="77777777" w:rsidR="00C62228" w:rsidRDefault="00C62228">
            <w:pPr>
              <w:pStyle w:val="TableParagraph"/>
              <w:rPr>
                <w:sz w:val="26"/>
              </w:rPr>
            </w:pPr>
          </w:p>
          <w:p w14:paraId="6513573E" w14:textId="77777777" w:rsidR="00C62228" w:rsidRDefault="00E6392B">
            <w:pPr>
              <w:pStyle w:val="TableParagraph"/>
              <w:spacing w:before="194"/>
              <w:ind w:left="166" w:right="153"/>
              <w:jc w:val="center"/>
              <w:rPr>
                <w:sz w:val="24"/>
              </w:rPr>
            </w:pPr>
            <w:r>
              <w:rPr>
                <w:sz w:val="24"/>
              </w:rPr>
              <w:t>4.00</w:t>
            </w:r>
          </w:p>
        </w:tc>
      </w:tr>
      <w:tr w:rsidR="00C62228" w14:paraId="771CA83D" w14:textId="77777777">
        <w:trPr>
          <w:trHeight w:val="1278"/>
        </w:trPr>
        <w:tc>
          <w:tcPr>
            <w:tcW w:w="1438" w:type="dxa"/>
          </w:tcPr>
          <w:p w14:paraId="4CE18B2A" w14:textId="77777777" w:rsidR="00C62228" w:rsidRDefault="00C62228">
            <w:pPr>
              <w:pStyle w:val="TableParagraph"/>
            </w:pPr>
          </w:p>
        </w:tc>
        <w:tc>
          <w:tcPr>
            <w:tcW w:w="2890" w:type="dxa"/>
          </w:tcPr>
          <w:p w14:paraId="03A4B376" w14:textId="77777777" w:rsidR="00C62228" w:rsidRDefault="00E6392B">
            <w:pPr>
              <w:pStyle w:val="TableParagraph"/>
              <w:spacing w:before="222"/>
              <w:ind w:left="163"/>
              <w:rPr>
                <w:b/>
                <w:sz w:val="24"/>
              </w:rPr>
            </w:pPr>
            <w:r>
              <w:rPr>
                <w:b/>
                <w:sz w:val="24"/>
              </w:rPr>
              <w:t>Specialisation Core</w:t>
            </w:r>
          </w:p>
          <w:p w14:paraId="60856A3E" w14:textId="1526FE52" w:rsidR="00C62228" w:rsidRDefault="00343826">
            <w:pPr>
              <w:pStyle w:val="TableParagraph"/>
              <w:ind w:left="175"/>
              <w:rPr>
                <w:b/>
                <w:sz w:val="24"/>
              </w:rPr>
            </w:pPr>
            <w:r>
              <w:rPr>
                <w:b/>
                <w:sz w:val="24"/>
              </w:rPr>
              <w:t>(Functional</w:t>
            </w:r>
            <w:r w:rsidR="00E6392B">
              <w:rPr>
                <w:b/>
                <w:sz w:val="24"/>
              </w:rPr>
              <w:t>/sectoral) (0-</w:t>
            </w:r>
          </w:p>
          <w:p w14:paraId="7949A516" w14:textId="77777777" w:rsidR="00C62228" w:rsidRDefault="00E6392B">
            <w:pPr>
              <w:pStyle w:val="TableParagraph"/>
              <w:ind w:left="1072"/>
              <w:rPr>
                <w:b/>
                <w:sz w:val="24"/>
              </w:rPr>
            </w:pPr>
            <w:r>
              <w:rPr>
                <w:b/>
                <w:sz w:val="24"/>
              </w:rPr>
              <w:t>4 Cu’s)</w:t>
            </w:r>
          </w:p>
        </w:tc>
        <w:tc>
          <w:tcPr>
            <w:tcW w:w="1849" w:type="dxa"/>
          </w:tcPr>
          <w:p w14:paraId="194F31A9" w14:textId="77777777" w:rsidR="00C62228" w:rsidRDefault="00C62228">
            <w:pPr>
              <w:pStyle w:val="TableParagraph"/>
            </w:pPr>
          </w:p>
        </w:tc>
        <w:tc>
          <w:tcPr>
            <w:tcW w:w="1272" w:type="dxa"/>
          </w:tcPr>
          <w:p w14:paraId="0E30CCD5" w14:textId="77777777" w:rsidR="00C62228" w:rsidRDefault="00C62228">
            <w:pPr>
              <w:pStyle w:val="TableParagraph"/>
            </w:pPr>
          </w:p>
        </w:tc>
        <w:tc>
          <w:tcPr>
            <w:tcW w:w="915" w:type="dxa"/>
          </w:tcPr>
          <w:p w14:paraId="012EAFD8" w14:textId="77777777" w:rsidR="00C62228" w:rsidRDefault="00C62228">
            <w:pPr>
              <w:pStyle w:val="TableParagraph"/>
            </w:pPr>
          </w:p>
        </w:tc>
      </w:tr>
      <w:tr w:rsidR="00C62228" w14:paraId="3A5A313B" w14:textId="77777777">
        <w:trPr>
          <w:trHeight w:val="1276"/>
        </w:trPr>
        <w:tc>
          <w:tcPr>
            <w:tcW w:w="1438" w:type="dxa"/>
          </w:tcPr>
          <w:p w14:paraId="216F23E6" w14:textId="77777777" w:rsidR="00C62228" w:rsidRDefault="00C62228">
            <w:pPr>
              <w:pStyle w:val="TableParagraph"/>
              <w:rPr>
                <w:sz w:val="26"/>
              </w:rPr>
            </w:pPr>
          </w:p>
          <w:p w14:paraId="3FC0F79C" w14:textId="77777777" w:rsidR="00C62228" w:rsidRDefault="00E6392B">
            <w:pPr>
              <w:pStyle w:val="TableParagraph"/>
              <w:spacing w:before="195"/>
              <w:ind w:left="29" w:right="21"/>
              <w:jc w:val="center"/>
              <w:rPr>
                <w:sz w:val="24"/>
              </w:rPr>
            </w:pPr>
            <w:r>
              <w:rPr>
                <w:sz w:val="24"/>
              </w:rPr>
              <w:t>ENTR723</w:t>
            </w:r>
          </w:p>
        </w:tc>
        <w:tc>
          <w:tcPr>
            <w:tcW w:w="2890" w:type="dxa"/>
          </w:tcPr>
          <w:p w14:paraId="68E7F954" w14:textId="77777777" w:rsidR="00C62228" w:rsidRDefault="00C62228">
            <w:pPr>
              <w:pStyle w:val="TableParagraph"/>
              <w:spacing w:before="9"/>
              <w:rPr>
                <w:sz w:val="30"/>
              </w:rPr>
            </w:pPr>
          </w:p>
          <w:p w14:paraId="26550DAB" w14:textId="54E2797D" w:rsidR="00C62228" w:rsidRDefault="00E6392B">
            <w:pPr>
              <w:pStyle w:val="TableParagraph"/>
              <w:ind w:left="323" w:right="292" w:firstLine="638"/>
              <w:rPr>
                <w:sz w:val="24"/>
              </w:rPr>
            </w:pPr>
            <w:r>
              <w:rPr>
                <w:sz w:val="24"/>
              </w:rPr>
              <w:t>Corporate Entrepreneurship</w:t>
            </w:r>
            <w:r w:rsidR="00343826">
              <w:rPr>
                <w:sz w:val="24"/>
              </w:rPr>
              <w:t xml:space="preserve"> </w:t>
            </w:r>
            <w:r>
              <w:rPr>
                <w:sz w:val="24"/>
              </w:rPr>
              <w:t>(PG)</w:t>
            </w:r>
            <w:r w:rsidR="00343826">
              <w:rPr>
                <w:sz w:val="24"/>
              </w:rPr>
              <w:t xml:space="preserve"> </w:t>
            </w:r>
          </w:p>
        </w:tc>
        <w:tc>
          <w:tcPr>
            <w:tcW w:w="1849" w:type="dxa"/>
          </w:tcPr>
          <w:p w14:paraId="27FA2028" w14:textId="77777777" w:rsidR="00C62228" w:rsidRDefault="00E6392B">
            <w:pPr>
              <w:pStyle w:val="TableParagraph"/>
              <w:spacing w:before="218"/>
              <w:ind w:left="527" w:right="221" w:hanging="281"/>
              <w:rPr>
                <w:sz w:val="24"/>
              </w:rPr>
            </w:pPr>
            <w:r>
              <w:rPr>
                <w:sz w:val="24"/>
              </w:rPr>
              <w:t>Specialisation Elective Courses</w:t>
            </w:r>
          </w:p>
        </w:tc>
        <w:tc>
          <w:tcPr>
            <w:tcW w:w="1272" w:type="dxa"/>
          </w:tcPr>
          <w:p w14:paraId="41B05980" w14:textId="77777777" w:rsidR="00C62228" w:rsidRDefault="00C62228">
            <w:pPr>
              <w:pStyle w:val="TableParagraph"/>
              <w:rPr>
                <w:sz w:val="26"/>
              </w:rPr>
            </w:pPr>
          </w:p>
          <w:p w14:paraId="25665B78" w14:textId="77777777" w:rsidR="00C62228" w:rsidRDefault="00E6392B">
            <w:pPr>
              <w:pStyle w:val="TableParagraph"/>
              <w:spacing w:before="195"/>
              <w:ind w:left="284" w:right="273"/>
              <w:jc w:val="center"/>
              <w:rPr>
                <w:sz w:val="24"/>
              </w:rPr>
            </w:pPr>
            <w:r>
              <w:rPr>
                <w:sz w:val="24"/>
              </w:rPr>
              <w:t>3 0 0 0</w:t>
            </w:r>
          </w:p>
        </w:tc>
        <w:tc>
          <w:tcPr>
            <w:tcW w:w="915" w:type="dxa"/>
          </w:tcPr>
          <w:p w14:paraId="62CFC782" w14:textId="77777777" w:rsidR="00C62228" w:rsidRDefault="00C62228">
            <w:pPr>
              <w:pStyle w:val="TableParagraph"/>
              <w:rPr>
                <w:sz w:val="26"/>
              </w:rPr>
            </w:pPr>
          </w:p>
          <w:p w14:paraId="5825B9EA" w14:textId="77777777" w:rsidR="00C62228" w:rsidRDefault="00E6392B">
            <w:pPr>
              <w:pStyle w:val="TableParagraph"/>
              <w:spacing w:before="195"/>
              <w:ind w:left="166" w:right="153"/>
              <w:jc w:val="center"/>
              <w:rPr>
                <w:sz w:val="24"/>
              </w:rPr>
            </w:pPr>
            <w:r>
              <w:rPr>
                <w:sz w:val="24"/>
              </w:rPr>
              <w:t>3.00</w:t>
            </w:r>
          </w:p>
        </w:tc>
      </w:tr>
      <w:tr w:rsidR="00C62228" w14:paraId="2E9371D2" w14:textId="77777777">
        <w:trPr>
          <w:trHeight w:val="1278"/>
        </w:trPr>
        <w:tc>
          <w:tcPr>
            <w:tcW w:w="1438" w:type="dxa"/>
          </w:tcPr>
          <w:p w14:paraId="311F7B80" w14:textId="77777777" w:rsidR="00C62228" w:rsidRDefault="00C62228">
            <w:pPr>
              <w:pStyle w:val="TableParagraph"/>
              <w:rPr>
                <w:sz w:val="26"/>
              </w:rPr>
            </w:pPr>
          </w:p>
          <w:p w14:paraId="1FD1B9E4" w14:textId="77777777" w:rsidR="00C62228" w:rsidRDefault="00E6392B">
            <w:pPr>
              <w:pStyle w:val="TableParagraph"/>
              <w:spacing w:before="194"/>
              <w:ind w:left="29" w:right="21"/>
              <w:jc w:val="center"/>
              <w:rPr>
                <w:sz w:val="24"/>
              </w:rPr>
            </w:pPr>
            <w:r>
              <w:rPr>
                <w:sz w:val="24"/>
              </w:rPr>
              <w:t>ENTR734</w:t>
            </w:r>
          </w:p>
        </w:tc>
        <w:tc>
          <w:tcPr>
            <w:tcW w:w="2890" w:type="dxa"/>
          </w:tcPr>
          <w:p w14:paraId="4BD511E1" w14:textId="18183CF2" w:rsidR="00C62228" w:rsidRDefault="00E6392B">
            <w:pPr>
              <w:pStyle w:val="TableParagraph"/>
              <w:spacing w:before="217"/>
              <w:ind w:left="217" w:right="209"/>
              <w:jc w:val="center"/>
              <w:rPr>
                <w:sz w:val="24"/>
              </w:rPr>
            </w:pPr>
            <w:r>
              <w:rPr>
                <w:sz w:val="24"/>
              </w:rPr>
              <w:t>Corporate Crisis and Strategic Restructuring</w:t>
            </w:r>
            <w:r w:rsidR="00343826">
              <w:rPr>
                <w:sz w:val="24"/>
              </w:rPr>
              <w:t xml:space="preserve"> </w:t>
            </w:r>
            <w:r>
              <w:rPr>
                <w:sz w:val="24"/>
              </w:rPr>
              <w:t>(PG)</w:t>
            </w:r>
            <w:r w:rsidR="00343826">
              <w:rPr>
                <w:sz w:val="24"/>
              </w:rPr>
              <w:t xml:space="preserve"> </w:t>
            </w:r>
          </w:p>
        </w:tc>
        <w:tc>
          <w:tcPr>
            <w:tcW w:w="1849" w:type="dxa"/>
          </w:tcPr>
          <w:p w14:paraId="481BCB77" w14:textId="77777777" w:rsidR="00C62228" w:rsidRDefault="00E6392B">
            <w:pPr>
              <w:pStyle w:val="TableParagraph"/>
              <w:spacing w:before="217"/>
              <w:ind w:left="527" w:right="221" w:hanging="281"/>
              <w:rPr>
                <w:sz w:val="24"/>
              </w:rPr>
            </w:pPr>
            <w:r>
              <w:rPr>
                <w:sz w:val="24"/>
              </w:rPr>
              <w:t>Specialisation Elective Courses</w:t>
            </w:r>
          </w:p>
        </w:tc>
        <w:tc>
          <w:tcPr>
            <w:tcW w:w="1272" w:type="dxa"/>
          </w:tcPr>
          <w:p w14:paraId="6D596F31" w14:textId="77777777" w:rsidR="00C62228" w:rsidRDefault="00C62228">
            <w:pPr>
              <w:pStyle w:val="TableParagraph"/>
              <w:rPr>
                <w:sz w:val="26"/>
              </w:rPr>
            </w:pPr>
          </w:p>
          <w:p w14:paraId="1B0B9846" w14:textId="77777777" w:rsidR="00C62228" w:rsidRDefault="00E6392B">
            <w:pPr>
              <w:pStyle w:val="TableParagraph"/>
              <w:spacing w:before="194"/>
              <w:ind w:left="284" w:right="273"/>
              <w:jc w:val="center"/>
              <w:rPr>
                <w:sz w:val="24"/>
              </w:rPr>
            </w:pPr>
            <w:r>
              <w:rPr>
                <w:sz w:val="24"/>
              </w:rPr>
              <w:t>3 0 0 0</w:t>
            </w:r>
          </w:p>
        </w:tc>
        <w:tc>
          <w:tcPr>
            <w:tcW w:w="915" w:type="dxa"/>
          </w:tcPr>
          <w:p w14:paraId="26DD7772" w14:textId="77777777" w:rsidR="00C62228" w:rsidRDefault="00C62228">
            <w:pPr>
              <w:pStyle w:val="TableParagraph"/>
              <w:rPr>
                <w:sz w:val="26"/>
              </w:rPr>
            </w:pPr>
          </w:p>
          <w:p w14:paraId="193C04DE" w14:textId="77777777" w:rsidR="00C62228" w:rsidRDefault="00E6392B">
            <w:pPr>
              <w:pStyle w:val="TableParagraph"/>
              <w:spacing w:before="194"/>
              <w:ind w:left="166" w:right="153"/>
              <w:jc w:val="center"/>
              <w:rPr>
                <w:sz w:val="24"/>
              </w:rPr>
            </w:pPr>
            <w:r>
              <w:rPr>
                <w:sz w:val="24"/>
              </w:rPr>
              <w:t>3.00</w:t>
            </w:r>
          </w:p>
        </w:tc>
      </w:tr>
    </w:tbl>
    <w:p w14:paraId="69824F77" w14:textId="77777777" w:rsidR="00C62228" w:rsidRDefault="00C62228">
      <w:pPr>
        <w:jc w:val="center"/>
        <w:rPr>
          <w:sz w:val="24"/>
        </w:rPr>
        <w:sectPr w:rsidR="00C62228">
          <w:headerReference w:type="default" r:id="rId350"/>
          <w:footerReference w:type="default" r:id="rId351"/>
          <w:pgSz w:w="11900" w:h="16840"/>
          <w:pgMar w:top="680" w:right="0" w:bottom="1620" w:left="160" w:header="0" w:footer="1438" w:gutter="0"/>
          <w:pgNumType w:start="104"/>
          <w:cols w:space="720"/>
        </w:sectPr>
      </w:pPr>
    </w:p>
    <w:tbl>
      <w:tblPr>
        <w:tblW w:w="0" w:type="auto"/>
        <w:tblInd w:w="19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890"/>
        <w:gridCol w:w="1849"/>
        <w:gridCol w:w="407"/>
        <w:gridCol w:w="228"/>
        <w:gridCol w:w="228"/>
        <w:gridCol w:w="409"/>
        <w:gridCol w:w="915"/>
      </w:tblGrid>
      <w:tr w:rsidR="00C62228" w14:paraId="230D5931" w14:textId="77777777">
        <w:trPr>
          <w:trHeight w:val="1000"/>
        </w:trPr>
        <w:tc>
          <w:tcPr>
            <w:tcW w:w="1438" w:type="dxa"/>
          </w:tcPr>
          <w:p w14:paraId="472F81B0" w14:textId="77777777" w:rsidR="00C62228" w:rsidRDefault="00C62228">
            <w:pPr>
              <w:pStyle w:val="TableParagraph"/>
            </w:pPr>
          </w:p>
        </w:tc>
        <w:tc>
          <w:tcPr>
            <w:tcW w:w="2890" w:type="dxa"/>
          </w:tcPr>
          <w:p w14:paraId="048F27A4" w14:textId="7D276DFC" w:rsidR="00C62228" w:rsidRDefault="00E6392B">
            <w:pPr>
              <w:pStyle w:val="TableParagraph"/>
              <w:spacing w:before="222"/>
              <w:ind w:left="398" w:right="271" w:hanging="101"/>
              <w:rPr>
                <w:b/>
                <w:sz w:val="24"/>
              </w:rPr>
            </w:pPr>
            <w:r>
              <w:rPr>
                <w:b/>
                <w:sz w:val="24"/>
              </w:rPr>
              <w:t xml:space="preserve">Specialisation Elective Courses </w:t>
            </w:r>
            <w:r w:rsidR="00414472">
              <w:rPr>
                <w:b/>
                <w:sz w:val="24"/>
              </w:rPr>
              <w:t>(9</w:t>
            </w:r>
            <w:r>
              <w:rPr>
                <w:b/>
                <w:sz w:val="24"/>
              </w:rPr>
              <w:t>-12 Cu’s)</w:t>
            </w:r>
          </w:p>
        </w:tc>
        <w:tc>
          <w:tcPr>
            <w:tcW w:w="1849" w:type="dxa"/>
          </w:tcPr>
          <w:p w14:paraId="02F064DF" w14:textId="77777777" w:rsidR="00C62228" w:rsidRDefault="00C62228">
            <w:pPr>
              <w:pStyle w:val="TableParagraph"/>
            </w:pPr>
          </w:p>
        </w:tc>
        <w:tc>
          <w:tcPr>
            <w:tcW w:w="1272" w:type="dxa"/>
            <w:gridSpan w:val="4"/>
          </w:tcPr>
          <w:p w14:paraId="5B5A6B85" w14:textId="77777777" w:rsidR="00C62228" w:rsidRDefault="00C62228">
            <w:pPr>
              <w:pStyle w:val="TableParagraph"/>
            </w:pPr>
          </w:p>
        </w:tc>
        <w:tc>
          <w:tcPr>
            <w:tcW w:w="915" w:type="dxa"/>
          </w:tcPr>
          <w:p w14:paraId="36DBA31D" w14:textId="77777777" w:rsidR="00C62228" w:rsidRDefault="00C62228">
            <w:pPr>
              <w:pStyle w:val="TableParagraph"/>
            </w:pPr>
          </w:p>
        </w:tc>
      </w:tr>
      <w:tr w:rsidR="00C62228" w14:paraId="40F8C46B" w14:textId="77777777">
        <w:trPr>
          <w:trHeight w:val="1278"/>
        </w:trPr>
        <w:tc>
          <w:tcPr>
            <w:tcW w:w="1438" w:type="dxa"/>
          </w:tcPr>
          <w:p w14:paraId="5223757B" w14:textId="77777777" w:rsidR="00C62228" w:rsidRDefault="00C62228">
            <w:pPr>
              <w:pStyle w:val="TableParagraph"/>
              <w:rPr>
                <w:sz w:val="26"/>
              </w:rPr>
            </w:pPr>
          </w:p>
          <w:p w14:paraId="355ED0DE" w14:textId="77777777" w:rsidR="00C62228" w:rsidRDefault="00E6392B">
            <w:pPr>
              <w:pStyle w:val="TableParagraph"/>
              <w:spacing w:before="194"/>
              <w:ind w:left="29" w:right="21"/>
              <w:jc w:val="center"/>
              <w:rPr>
                <w:sz w:val="24"/>
              </w:rPr>
            </w:pPr>
            <w:r>
              <w:rPr>
                <w:sz w:val="24"/>
              </w:rPr>
              <w:t>ENTR715</w:t>
            </w:r>
          </w:p>
        </w:tc>
        <w:tc>
          <w:tcPr>
            <w:tcW w:w="2890" w:type="dxa"/>
          </w:tcPr>
          <w:p w14:paraId="117F9EAE" w14:textId="77777777" w:rsidR="00C62228" w:rsidRDefault="00C62228">
            <w:pPr>
              <w:pStyle w:val="TableParagraph"/>
              <w:rPr>
                <w:sz w:val="31"/>
              </w:rPr>
            </w:pPr>
          </w:p>
          <w:p w14:paraId="67F73E5E" w14:textId="6BF306BD" w:rsidR="00C62228" w:rsidRDefault="00E6392B">
            <w:pPr>
              <w:pStyle w:val="TableParagraph"/>
              <w:ind w:left="782" w:right="377" w:hanging="377"/>
              <w:rPr>
                <w:sz w:val="24"/>
              </w:rPr>
            </w:pPr>
            <w:r>
              <w:rPr>
                <w:sz w:val="24"/>
              </w:rPr>
              <w:t>Managing Innovation Process</w:t>
            </w:r>
            <w:r w:rsidR="00414472">
              <w:rPr>
                <w:sz w:val="24"/>
              </w:rPr>
              <w:t xml:space="preserve"> </w:t>
            </w:r>
            <w:r>
              <w:rPr>
                <w:sz w:val="24"/>
              </w:rPr>
              <w:t>(PG)</w:t>
            </w:r>
            <w:r w:rsidR="00414472">
              <w:rPr>
                <w:sz w:val="24"/>
              </w:rPr>
              <w:t xml:space="preserve"> </w:t>
            </w:r>
          </w:p>
        </w:tc>
        <w:tc>
          <w:tcPr>
            <w:tcW w:w="1849" w:type="dxa"/>
          </w:tcPr>
          <w:p w14:paraId="13208F17" w14:textId="77777777" w:rsidR="00C62228" w:rsidRDefault="00E6392B">
            <w:pPr>
              <w:pStyle w:val="TableParagraph"/>
              <w:spacing w:before="217"/>
              <w:ind w:left="527" w:right="221" w:hanging="281"/>
              <w:rPr>
                <w:sz w:val="24"/>
              </w:rPr>
            </w:pPr>
            <w:r>
              <w:rPr>
                <w:sz w:val="24"/>
              </w:rPr>
              <w:t>Specialisation Elective Courses</w:t>
            </w:r>
          </w:p>
        </w:tc>
        <w:tc>
          <w:tcPr>
            <w:tcW w:w="407" w:type="dxa"/>
            <w:tcBorders>
              <w:right w:val="nil"/>
            </w:tcBorders>
          </w:tcPr>
          <w:p w14:paraId="631E3142" w14:textId="77777777" w:rsidR="00C62228" w:rsidRDefault="00C62228">
            <w:pPr>
              <w:pStyle w:val="TableParagraph"/>
              <w:rPr>
                <w:sz w:val="26"/>
              </w:rPr>
            </w:pPr>
          </w:p>
          <w:p w14:paraId="18548AE5" w14:textId="77777777" w:rsidR="00C62228" w:rsidRDefault="00E6392B">
            <w:pPr>
              <w:pStyle w:val="TableParagraph"/>
              <w:spacing w:before="194"/>
              <w:ind w:right="45"/>
              <w:jc w:val="right"/>
              <w:rPr>
                <w:sz w:val="24"/>
              </w:rPr>
            </w:pPr>
            <w:r>
              <w:rPr>
                <w:sz w:val="24"/>
              </w:rPr>
              <w:t>2</w:t>
            </w:r>
          </w:p>
        </w:tc>
        <w:tc>
          <w:tcPr>
            <w:tcW w:w="228" w:type="dxa"/>
            <w:tcBorders>
              <w:left w:val="nil"/>
              <w:right w:val="nil"/>
            </w:tcBorders>
          </w:tcPr>
          <w:p w14:paraId="7E612577" w14:textId="77777777" w:rsidR="00C62228" w:rsidRDefault="00C62228">
            <w:pPr>
              <w:pStyle w:val="TableParagraph"/>
              <w:rPr>
                <w:sz w:val="26"/>
              </w:rPr>
            </w:pPr>
          </w:p>
          <w:p w14:paraId="6FE741DC" w14:textId="77777777" w:rsidR="00C62228" w:rsidRDefault="00E6392B">
            <w:pPr>
              <w:pStyle w:val="TableParagraph"/>
              <w:spacing w:before="194"/>
              <w:ind w:left="13"/>
              <w:jc w:val="center"/>
              <w:rPr>
                <w:sz w:val="24"/>
              </w:rPr>
            </w:pPr>
            <w:r>
              <w:rPr>
                <w:sz w:val="24"/>
              </w:rPr>
              <w:t>0</w:t>
            </w:r>
          </w:p>
        </w:tc>
        <w:tc>
          <w:tcPr>
            <w:tcW w:w="228" w:type="dxa"/>
            <w:tcBorders>
              <w:left w:val="nil"/>
              <w:right w:val="nil"/>
            </w:tcBorders>
          </w:tcPr>
          <w:p w14:paraId="15D68A0A" w14:textId="77777777" w:rsidR="00C62228" w:rsidRDefault="00C62228">
            <w:pPr>
              <w:pStyle w:val="TableParagraph"/>
              <w:rPr>
                <w:sz w:val="26"/>
              </w:rPr>
            </w:pPr>
          </w:p>
          <w:p w14:paraId="627A5183" w14:textId="77777777" w:rsidR="00C62228" w:rsidRDefault="00E6392B">
            <w:pPr>
              <w:pStyle w:val="TableParagraph"/>
              <w:spacing w:before="194"/>
              <w:ind w:left="13"/>
              <w:jc w:val="center"/>
              <w:rPr>
                <w:sz w:val="24"/>
              </w:rPr>
            </w:pPr>
            <w:r>
              <w:rPr>
                <w:sz w:val="24"/>
              </w:rPr>
              <w:t>0</w:t>
            </w:r>
          </w:p>
        </w:tc>
        <w:tc>
          <w:tcPr>
            <w:tcW w:w="409" w:type="dxa"/>
            <w:tcBorders>
              <w:left w:val="nil"/>
            </w:tcBorders>
          </w:tcPr>
          <w:p w14:paraId="0995EB0E" w14:textId="77777777" w:rsidR="00C62228" w:rsidRDefault="00C62228">
            <w:pPr>
              <w:pStyle w:val="TableParagraph"/>
              <w:rPr>
                <w:sz w:val="26"/>
              </w:rPr>
            </w:pPr>
          </w:p>
          <w:p w14:paraId="5767311B" w14:textId="77777777" w:rsidR="00C62228" w:rsidRDefault="00E6392B">
            <w:pPr>
              <w:pStyle w:val="TableParagraph"/>
              <w:spacing w:before="194"/>
              <w:ind w:left="60"/>
              <w:rPr>
                <w:sz w:val="24"/>
              </w:rPr>
            </w:pPr>
            <w:r>
              <w:rPr>
                <w:sz w:val="24"/>
              </w:rPr>
              <w:t>5</w:t>
            </w:r>
          </w:p>
        </w:tc>
        <w:tc>
          <w:tcPr>
            <w:tcW w:w="915" w:type="dxa"/>
          </w:tcPr>
          <w:p w14:paraId="2CD3BB6A" w14:textId="77777777" w:rsidR="00C62228" w:rsidRDefault="00C62228">
            <w:pPr>
              <w:pStyle w:val="TableParagraph"/>
              <w:rPr>
                <w:sz w:val="26"/>
              </w:rPr>
            </w:pPr>
          </w:p>
          <w:p w14:paraId="51C9ACD8" w14:textId="77777777" w:rsidR="00C62228" w:rsidRDefault="00E6392B">
            <w:pPr>
              <w:pStyle w:val="TableParagraph"/>
              <w:spacing w:before="194"/>
              <w:ind w:left="166" w:right="153"/>
              <w:jc w:val="center"/>
              <w:rPr>
                <w:sz w:val="24"/>
              </w:rPr>
            </w:pPr>
            <w:r>
              <w:rPr>
                <w:sz w:val="24"/>
              </w:rPr>
              <w:t>3.00</w:t>
            </w:r>
          </w:p>
        </w:tc>
      </w:tr>
      <w:tr w:rsidR="00C62228" w14:paraId="3CA4A42B" w14:textId="77777777">
        <w:trPr>
          <w:trHeight w:val="1278"/>
        </w:trPr>
        <w:tc>
          <w:tcPr>
            <w:tcW w:w="1438" w:type="dxa"/>
          </w:tcPr>
          <w:p w14:paraId="22941091" w14:textId="77777777" w:rsidR="00C62228" w:rsidRDefault="00C62228">
            <w:pPr>
              <w:pStyle w:val="TableParagraph"/>
              <w:rPr>
                <w:sz w:val="26"/>
              </w:rPr>
            </w:pPr>
          </w:p>
          <w:p w14:paraId="254C6065" w14:textId="77777777" w:rsidR="00C62228" w:rsidRDefault="00E6392B">
            <w:pPr>
              <w:pStyle w:val="TableParagraph"/>
              <w:spacing w:before="194"/>
              <w:ind w:left="29" w:right="21"/>
              <w:jc w:val="center"/>
              <w:rPr>
                <w:sz w:val="24"/>
              </w:rPr>
            </w:pPr>
            <w:r>
              <w:rPr>
                <w:sz w:val="24"/>
              </w:rPr>
              <w:t>ENTR722</w:t>
            </w:r>
          </w:p>
        </w:tc>
        <w:tc>
          <w:tcPr>
            <w:tcW w:w="2890" w:type="dxa"/>
          </w:tcPr>
          <w:p w14:paraId="7E1AD4BC" w14:textId="77777777" w:rsidR="00C62228" w:rsidRDefault="00C62228">
            <w:pPr>
              <w:pStyle w:val="TableParagraph"/>
              <w:spacing w:before="11"/>
              <w:rPr>
                <w:sz w:val="30"/>
              </w:rPr>
            </w:pPr>
          </w:p>
          <w:p w14:paraId="66602C87" w14:textId="4F746EB9" w:rsidR="00C62228" w:rsidRDefault="00E6392B">
            <w:pPr>
              <w:pStyle w:val="TableParagraph"/>
              <w:ind w:left="722" w:right="385" w:hanging="305"/>
              <w:rPr>
                <w:sz w:val="24"/>
              </w:rPr>
            </w:pPr>
            <w:r>
              <w:rPr>
                <w:sz w:val="24"/>
              </w:rPr>
              <w:t>Managing a Growing Business</w:t>
            </w:r>
            <w:r w:rsidR="00414472">
              <w:rPr>
                <w:sz w:val="24"/>
              </w:rPr>
              <w:t xml:space="preserve"> </w:t>
            </w:r>
            <w:r>
              <w:rPr>
                <w:sz w:val="24"/>
              </w:rPr>
              <w:t>(PG)</w:t>
            </w:r>
            <w:r w:rsidR="00414472">
              <w:rPr>
                <w:sz w:val="24"/>
              </w:rPr>
              <w:t xml:space="preserve"> </w:t>
            </w:r>
          </w:p>
        </w:tc>
        <w:tc>
          <w:tcPr>
            <w:tcW w:w="1849" w:type="dxa"/>
          </w:tcPr>
          <w:p w14:paraId="1299172E" w14:textId="77777777" w:rsidR="00C62228" w:rsidRDefault="00E6392B">
            <w:pPr>
              <w:pStyle w:val="TableParagraph"/>
              <w:spacing w:before="217"/>
              <w:ind w:left="527" w:right="221" w:hanging="281"/>
              <w:rPr>
                <w:sz w:val="24"/>
              </w:rPr>
            </w:pPr>
            <w:r>
              <w:rPr>
                <w:sz w:val="24"/>
              </w:rPr>
              <w:t>Specialisation Elective Courses</w:t>
            </w:r>
          </w:p>
        </w:tc>
        <w:tc>
          <w:tcPr>
            <w:tcW w:w="407" w:type="dxa"/>
            <w:tcBorders>
              <w:right w:val="nil"/>
            </w:tcBorders>
          </w:tcPr>
          <w:p w14:paraId="161AF4EA" w14:textId="77777777" w:rsidR="00C62228" w:rsidRDefault="00C62228">
            <w:pPr>
              <w:pStyle w:val="TableParagraph"/>
              <w:rPr>
                <w:sz w:val="26"/>
              </w:rPr>
            </w:pPr>
          </w:p>
          <w:p w14:paraId="23326723"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5FAB710C" w14:textId="77777777" w:rsidR="00C62228" w:rsidRDefault="00C62228">
            <w:pPr>
              <w:pStyle w:val="TableParagraph"/>
              <w:rPr>
                <w:sz w:val="26"/>
              </w:rPr>
            </w:pPr>
          </w:p>
          <w:p w14:paraId="4F1CB033" w14:textId="77777777" w:rsidR="00C62228" w:rsidRDefault="00E6392B">
            <w:pPr>
              <w:pStyle w:val="TableParagraph"/>
              <w:spacing w:before="194"/>
              <w:ind w:left="13"/>
              <w:jc w:val="center"/>
              <w:rPr>
                <w:sz w:val="24"/>
              </w:rPr>
            </w:pPr>
            <w:r>
              <w:rPr>
                <w:sz w:val="24"/>
              </w:rPr>
              <w:t>0</w:t>
            </w:r>
          </w:p>
        </w:tc>
        <w:tc>
          <w:tcPr>
            <w:tcW w:w="228" w:type="dxa"/>
            <w:tcBorders>
              <w:left w:val="nil"/>
              <w:right w:val="nil"/>
            </w:tcBorders>
          </w:tcPr>
          <w:p w14:paraId="1AA08260" w14:textId="77777777" w:rsidR="00C62228" w:rsidRDefault="00C62228">
            <w:pPr>
              <w:pStyle w:val="TableParagraph"/>
              <w:rPr>
                <w:sz w:val="26"/>
              </w:rPr>
            </w:pPr>
          </w:p>
          <w:p w14:paraId="1AB65B4B" w14:textId="77777777" w:rsidR="00C62228" w:rsidRDefault="00E6392B">
            <w:pPr>
              <w:pStyle w:val="TableParagraph"/>
              <w:spacing w:before="194"/>
              <w:ind w:left="13"/>
              <w:jc w:val="center"/>
              <w:rPr>
                <w:sz w:val="24"/>
              </w:rPr>
            </w:pPr>
            <w:r>
              <w:rPr>
                <w:sz w:val="24"/>
              </w:rPr>
              <w:t>0</w:t>
            </w:r>
          </w:p>
        </w:tc>
        <w:tc>
          <w:tcPr>
            <w:tcW w:w="409" w:type="dxa"/>
            <w:tcBorders>
              <w:left w:val="nil"/>
            </w:tcBorders>
          </w:tcPr>
          <w:p w14:paraId="60D90B7C" w14:textId="77777777" w:rsidR="00C62228" w:rsidRDefault="00C62228">
            <w:pPr>
              <w:pStyle w:val="TableParagraph"/>
              <w:rPr>
                <w:sz w:val="26"/>
              </w:rPr>
            </w:pPr>
          </w:p>
          <w:p w14:paraId="019A7994" w14:textId="77777777" w:rsidR="00C62228" w:rsidRDefault="00E6392B">
            <w:pPr>
              <w:pStyle w:val="TableParagraph"/>
              <w:spacing w:before="194"/>
              <w:ind w:left="60"/>
              <w:rPr>
                <w:sz w:val="24"/>
              </w:rPr>
            </w:pPr>
            <w:r>
              <w:rPr>
                <w:sz w:val="24"/>
              </w:rPr>
              <w:t>0</w:t>
            </w:r>
          </w:p>
        </w:tc>
        <w:tc>
          <w:tcPr>
            <w:tcW w:w="915" w:type="dxa"/>
          </w:tcPr>
          <w:p w14:paraId="1E36DAF7" w14:textId="77777777" w:rsidR="00C62228" w:rsidRDefault="00C62228">
            <w:pPr>
              <w:pStyle w:val="TableParagraph"/>
              <w:rPr>
                <w:sz w:val="26"/>
              </w:rPr>
            </w:pPr>
          </w:p>
          <w:p w14:paraId="397AF20D" w14:textId="77777777" w:rsidR="00C62228" w:rsidRDefault="00E6392B">
            <w:pPr>
              <w:pStyle w:val="TableParagraph"/>
              <w:spacing w:before="194"/>
              <w:ind w:left="166" w:right="153"/>
              <w:jc w:val="center"/>
              <w:rPr>
                <w:sz w:val="24"/>
              </w:rPr>
            </w:pPr>
            <w:r>
              <w:rPr>
                <w:sz w:val="24"/>
              </w:rPr>
              <w:t>3.00</w:t>
            </w:r>
          </w:p>
        </w:tc>
      </w:tr>
      <w:tr w:rsidR="00C62228" w14:paraId="2BDD1C0C" w14:textId="77777777">
        <w:trPr>
          <w:trHeight w:val="1279"/>
        </w:trPr>
        <w:tc>
          <w:tcPr>
            <w:tcW w:w="1438" w:type="dxa"/>
          </w:tcPr>
          <w:p w14:paraId="133AD3B3" w14:textId="77777777" w:rsidR="00C62228" w:rsidRDefault="00C62228">
            <w:pPr>
              <w:pStyle w:val="TableParagraph"/>
              <w:rPr>
                <w:sz w:val="26"/>
              </w:rPr>
            </w:pPr>
          </w:p>
          <w:p w14:paraId="52D837D8" w14:textId="77777777" w:rsidR="00C62228" w:rsidRDefault="00E6392B">
            <w:pPr>
              <w:pStyle w:val="TableParagraph"/>
              <w:spacing w:before="194"/>
              <w:ind w:left="29" w:right="21"/>
              <w:jc w:val="center"/>
              <w:rPr>
                <w:sz w:val="24"/>
              </w:rPr>
            </w:pPr>
            <w:r>
              <w:rPr>
                <w:sz w:val="24"/>
              </w:rPr>
              <w:t>ENTR731</w:t>
            </w:r>
          </w:p>
        </w:tc>
        <w:tc>
          <w:tcPr>
            <w:tcW w:w="2890" w:type="dxa"/>
          </w:tcPr>
          <w:p w14:paraId="4BE32DB0" w14:textId="7F44AC10" w:rsidR="00C62228" w:rsidRDefault="00E6392B">
            <w:pPr>
              <w:pStyle w:val="TableParagraph"/>
              <w:spacing w:before="217"/>
              <w:ind w:left="217" w:right="209"/>
              <w:jc w:val="center"/>
              <w:rPr>
                <w:sz w:val="24"/>
              </w:rPr>
            </w:pPr>
            <w:r>
              <w:rPr>
                <w:sz w:val="24"/>
              </w:rPr>
              <w:t>Managing Creativity and Building Learning Organizations</w:t>
            </w:r>
            <w:r w:rsidR="00414472">
              <w:rPr>
                <w:sz w:val="24"/>
              </w:rPr>
              <w:t xml:space="preserve"> </w:t>
            </w:r>
            <w:r>
              <w:rPr>
                <w:sz w:val="24"/>
              </w:rPr>
              <w:t>(PG)</w:t>
            </w:r>
            <w:r w:rsidR="00414472">
              <w:rPr>
                <w:sz w:val="24"/>
              </w:rPr>
              <w:t xml:space="preserve"> </w:t>
            </w:r>
          </w:p>
        </w:tc>
        <w:tc>
          <w:tcPr>
            <w:tcW w:w="1849" w:type="dxa"/>
          </w:tcPr>
          <w:p w14:paraId="655C9912" w14:textId="77777777" w:rsidR="00C62228" w:rsidRDefault="00E6392B">
            <w:pPr>
              <w:pStyle w:val="TableParagraph"/>
              <w:spacing w:before="217"/>
              <w:ind w:left="527" w:right="221" w:hanging="281"/>
              <w:rPr>
                <w:sz w:val="24"/>
              </w:rPr>
            </w:pPr>
            <w:r>
              <w:rPr>
                <w:sz w:val="24"/>
              </w:rPr>
              <w:t>Specialisation Elective Courses</w:t>
            </w:r>
          </w:p>
        </w:tc>
        <w:tc>
          <w:tcPr>
            <w:tcW w:w="407" w:type="dxa"/>
            <w:tcBorders>
              <w:right w:val="nil"/>
            </w:tcBorders>
          </w:tcPr>
          <w:p w14:paraId="2C69231A" w14:textId="77777777" w:rsidR="00C62228" w:rsidRDefault="00C62228">
            <w:pPr>
              <w:pStyle w:val="TableParagraph"/>
              <w:rPr>
                <w:sz w:val="26"/>
              </w:rPr>
            </w:pPr>
          </w:p>
          <w:p w14:paraId="587474EF"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06B6E286" w14:textId="77777777" w:rsidR="00C62228" w:rsidRDefault="00C62228">
            <w:pPr>
              <w:pStyle w:val="TableParagraph"/>
              <w:rPr>
                <w:sz w:val="26"/>
              </w:rPr>
            </w:pPr>
          </w:p>
          <w:p w14:paraId="311CDF29" w14:textId="77777777" w:rsidR="00C62228" w:rsidRDefault="00E6392B">
            <w:pPr>
              <w:pStyle w:val="TableParagraph"/>
              <w:spacing w:before="194"/>
              <w:ind w:left="13"/>
              <w:jc w:val="center"/>
              <w:rPr>
                <w:sz w:val="24"/>
              </w:rPr>
            </w:pPr>
            <w:r>
              <w:rPr>
                <w:sz w:val="24"/>
              </w:rPr>
              <w:t>0</w:t>
            </w:r>
          </w:p>
        </w:tc>
        <w:tc>
          <w:tcPr>
            <w:tcW w:w="228" w:type="dxa"/>
            <w:tcBorders>
              <w:left w:val="nil"/>
              <w:right w:val="nil"/>
            </w:tcBorders>
          </w:tcPr>
          <w:p w14:paraId="3BA9EF60" w14:textId="77777777" w:rsidR="00C62228" w:rsidRDefault="00C62228">
            <w:pPr>
              <w:pStyle w:val="TableParagraph"/>
              <w:rPr>
                <w:sz w:val="26"/>
              </w:rPr>
            </w:pPr>
          </w:p>
          <w:p w14:paraId="01511AA8" w14:textId="77777777" w:rsidR="00C62228" w:rsidRDefault="00E6392B">
            <w:pPr>
              <w:pStyle w:val="TableParagraph"/>
              <w:spacing w:before="194"/>
              <w:ind w:left="13"/>
              <w:jc w:val="center"/>
              <w:rPr>
                <w:sz w:val="24"/>
              </w:rPr>
            </w:pPr>
            <w:r>
              <w:rPr>
                <w:sz w:val="24"/>
              </w:rPr>
              <w:t>0</w:t>
            </w:r>
          </w:p>
        </w:tc>
        <w:tc>
          <w:tcPr>
            <w:tcW w:w="409" w:type="dxa"/>
            <w:tcBorders>
              <w:left w:val="nil"/>
            </w:tcBorders>
          </w:tcPr>
          <w:p w14:paraId="1F785E46" w14:textId="77777777" w:rsidR="00C62228" w:rsidRDefault="00C62228">
            <w:pPr>
              <w:pStyle w:val="TableParagraph"/>
              <w:rPr>
                <w:sz w:val="26"/>
              </w:rPr>
            </w:pPr>
          </w:p>
          <w:p w14:paraId="67C56298" w14:textId="77777777" w:rsidR="00C62228" w:rsidRDefault="00E6392B">
            <w:pPr>
              <w:pStyle w:val="TableParagraph"/>
              <w:spacing w:before="194"/>
              <w:ind w:left="60"/>
              <w:rPr>
                <w:sz w:val="24"/>
              </w:rPr>
            </w:pPr>
            <w:r>
              <w:rPr>
                <w:sz w:val="24"/>
              </w:rPr>
              <w:t>0</w:t>
            </w:r>
          </w:p>
        </w:tc>
        <w:tc>
          <w:tcPr>
            <w:tcW w:w="915" w:type="dxa"/>
          </w:tcPr>
          <w:p w14:paraId="1A644B48" w14:textId="77777777" w:rsidR="00C62228" w:rsidRDefault="00C62228">
            <w:pPr>
              <w:pStyle w:val="TableParagraph"/>
              <w:rPr>
                <w:sz w:val="26"/>
              </w:rPr>
            </w:pPr>
          </w:p>
          <w:p w14:paraId="14A8D416" w14:textId="77777777" w:rsidR="00C62228" w:rsidRDefault="00E6392B">
            <w:pPr>
              <w:pStyle w:val="TableParagraph"/>
              <w:spacing w:before="194"/>
              <w:ind w:left="166" w:right="153"/>
              <w:jc w:val="center"/>
              <w:rPr>
                <w:sz w:val="24"/>
              </w:rPr>
            </w:pPr>
            <w:r>
              <w:rPr>
                <w:sz w:val="24"/>
              </w:rPr>
              <w:t>3.00</w:t>
            </w:r>
          </w:p>
        </w:tc>
      </w:tr>
      <w:tr w:rsidR="00C62228" w14:paraId="13C88E22" w14:textId="77777777">
        <w:trPr>
          <w:trHeight w:val="1276"/>
        </w:trPr>
        <w:tc>
          <w:tcPr>
            <w:tcW w:w="1438" w:type="dxa"/>
          </w:tcPr>
          <w:p w14:paraId="5C89B9D8" w14:textId="77777777" w:rsidR="00C62228" w:rsidRDefault="00C62228">
            <w:pPr>
              <w:pStyle w:val="TableParagraph"/>
              <w:rPr>
                <w:sz w:val="26"/>
              </w:rPr>
            </w:pPr>
          </w:p>
          <w:p w14:paraId="2AAB8A3B" w14:textId="77777777" w:rsidR="00C62228" w:rsidRDefault="00E6392B">
            <w:pPr>
              <w:pStyle w:val="TableParagraph"/>
              <w:spacing w:before="194"/>
              <w:ind w:left="29" w:right="21"/>
              <w:jc w:val="center"/>
              <w:rPr>
                <w:sz w:val="24"/>
              </w:rPr>
            </w:pPr>
            <w:r>
              <w:rPr>
                <w:sz w:val="24"/>
              </w:rPr>
              <w:t>ENTR724</w:t>
            </w:r>
          </w:p>
        </w:tc>
        <w:tc>
          <w:tcPr>
            <w:tcW w:w="2890" w:type="dxa"/>
          </w:tcPr>
          <w:p w14:paraId="11E2CF74" w14:textId="77777777" w:rsidR="00C62228" w:rsidRDefault="00C62228">
            <w:pPr>
              <w:pStyle w:val="TableParagraph"/>
              <w:spacing w:before="9"/>
              <w:rPr>
                <w:sz w:val="30"/>
              </w:rPr>
            </w:pPr>
          </w:p>
          <w:p w14:paraId="453D5CB2" w14:textId="1716DCEA" w:rsidR="00C62228" w:rsidRDefault="00E6392B">
            <w:pPr>
              <w:pStyle w:val="TableParagraph"/>
              <w:ind w:left="323" w:right="292" w:firstLine="304"/>
              <w:rPr>
                <w:sz w:val="24"/>
              </w:rPr>
            </w:pPr>
            <w:r>
              <w:rPr>
                <w:sz w:val="24"/>
              </w:rPr>
              <w:t>Legal Aspects of Entrepreneurship</w:t>
            </w:r>
            <w:r w:rsidR="00414472">
              <w:rPr>
                <w:sz w:val="24"/>
              </w:rPr>
              <w:t xml:space="preserve"> </w:t>
            </w:r>
            <w:r>
              <w:rPr>
                <w:sz w:val="24"/>
              </w:rPr>
              <w:t>(PG)</w:t>
            </w:r>
            <w:hyperlink r:id="rId352"/>
          </w:p>
        </w:tc>
        <w:tc>
          <w:tcPr>
            <w:tcW w:w="1849" w:type="dxa"/>
          </w:tcPr>
          <w:p w14:paraId="5E1A0469" w14:textId="77777777" w:rsidR="00C62228" w:rsidRDefault="00E6392B">
            <w:pPr>
              <w:pStyle w:val="TableParagraph"/>
              <w:spacing w:before="217"/>
              <w:ind w:left="527" w:right="221" w:hanging="281"/>
              <w:rPr>
                <w:sz w:val="24"/>
              </w:rPr>
            </w:pPr>
            <w:r>
              <w:rPr>
                <w:sz w:val="24"/>
              </w:rPr>
              <w:t>Specialisation Elective Courses</w:t>
            </w:r>
          </w:p>
        </w:tc>
        <w:tc>
          <w:tcPr>
            <w:tcW w:w="407" w:type="dxa"/>
            <w:tcBorders>
              <w:right w:val="nil"/>
            </w:tcBorders>
          </w:tcPr>
          <w:p w14:paraId="272811A1" w14:textId="77777777" w:rsidR="00C62228" w:rsidRDefault="00C62228">
            <w:pPr>
              <w:pStyle w:val="TableParagraph"/>
              <w:rPr>
                <w:sz w:val="26"/>
              </w:rPr>
            </w:pPr>
          </w:p>
          <w:p w14:paraId="47390D07"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72B5A094" w14:textId="77777777" w:rsidR="00C62228" w:rsidRDefault="00C62228">
            <w:pPr>
              <w:pStyle w:val="TableParagraph"/>
              <w:rPr>
                <w:sz w:val="26"/>
              </w:rPr>
            </w:pPr>
          </w:p>
          <w:p w14:paraId="3CDE4234" w14:textId="77777777" w:rsidR="00C62228" w:rsidRDefault="00E6392B">
            <w:pPr>
              <w:pStyle w:val="TableParagraph"/>
              <w:spacing w:before="194"/>
              <w:ind w:left="13"/>
              <w:jc w:val="center"/>
              <w:rPr>
                <w:sz w:val="24"/>
              </w:rPr>
            </w:pPr>
            <w:r>
              <w:rPr>
                <w:sz w:val="24"/>
              </w:rPr>
              <w:t>0</w:t>
            </w:r>
          </w:p>
        </w:tc>
        <w:tc>
          <w:tcPr>
            <w:tcW w:w="228" w:type="dxa"/>
            <w:tcBorders>
              <w:left w:val="nil"/>
              <w:right w:val="nil"/>
            </w:tcBorders>
          </w:tcPr>
          <w:p w14:paraId="359EA938" w14:textId="77777777" w:rsidR="00C62228" w:rsidRDefault="00C62228">
            <w:pPr>
              <w:pStyle w:val="TableParagraph"/>
              <w:rPr>
                <w:sz w:val="26"/>
              </w:rPr>
            </w:pPr>
          </w:p>
          <w:p w14:paraId="22CEAB80" w14:textId="77777777" w:rsidR="00C62228" w:rsidRDefault="00E6392B">
            <w:pPr>
              <w:pStyle w:val="TableParagraph"/>
              <w:spacing w:before="194"/>
              <w:ind w:left="13"/>
              <w:jc w:val="center"/>
              <w:rPr>
                <w:sz w:val="24"/>
              </w:rPr>
            </w:pPr>
            <w:r>
              <w:rPr>
                <w:sz w:val="24"/>
              </w:rPr>
              <w:t>0</w:t>
            </w:r>
          </w:p>
        </w:tc>
        <w:tc>
          <w:tcPr>
            <w:tcW w:w="409" w:type="dxa"/>
            <w:tcBorders>
              <w:left w:val="nil"/>
            </w:tcBorders>
          </w:tcPr>
          <w:p w14:paraId="6D962563" w14:textId="77777777" w:rsidR="00C62228" w:rsidRDefault="00C62228">
            <w:pPr>
              <w:pStyle w:val="TableParagraph"/>
              <w:rPr>
                <w:sz w:val="26"/>
              </w:rPr>
            </w:pPr>
          </w:p>
          <w:p w14:paraId="342549A4" w14:textId="77777777" w:rsidR="00C62228" w:rsidRDefault="00E6392B">
            <w:pPr>
              <w:pStyle w:val="TableParagraph"/>
              <w:spacing w:before="194"/>
              <w:ind w:left="60"/>
              <w:rPr>
                <w:sz w:val="24"/>
              </w:rPr>
            </w:pPr>
            <w:r>
              <w:rPr>
                <w:sz w:val="24"/>
              </w:rPr>
              <w:t>0</w:t>
            </w:r>
          </w:p>
        </w:tc>
        <w:tc>
          <w:tcPr>
            <w:tcW w:w="915" w:type="dxa"/>
          </w:tcPr>
          <w:p w14:paraId="1586EA07" w14:textId="77777777" w:rsidR="00C62228" w:rsidRDefault="00C62228">
            <w:pPr>
              <w:pStyle w:val="TableParagraph"/>
              <w:rPr>
                <w:sz w:val="26"/>
              </w:rPr>
            </w:pPr>
          </w:p>
          <w:p w14:paraId="73CCD306" w14:textId="77777777" w:rsidR="00C62228" w:rsidRDefault="00E6392B">
            <w:pPr>
              <w:pStyle w:val="TableParagraph"/>
              <w:spacing w:before="194"/>
              <w:ind w:left="166" w:right="153"/>
              <w:jc w:val="center"/>
              <w:rPr>
                <w:sz w:val="24"/>
              </w:rPr>
            </w:pPr>
            <w:r>
              <w:rPr>
                <w:sz w:val="24"/>
              </w:rPr>
              <w:t>3.00</w:t>
            </w:r>
          </w:p>
        </w:tc>
      </w:tr>
      <w:tr w:rsidR="00C62228" w14:paraId="316A3384" w14:textId="77777777">
        <w:trPr>
          <w:trHeight w:val="1278"/>
        </w:trPr>
        <w:tc>
          <w:tcPr>
            <w:tcW w:w="1438" w:type="dxa"/>
          </w:tcPr>
          <w:p w14:paraId="1001790F" w14:textId="77777777" w:rsidR="00C62228" w:rsidRDefault="00C62228">
            <w:pPr>
              <w:pStyle w:val="TableParagraph"/>
              <w:rPr>
                <w:sz w:val="26"/>
              </w:rPr>
            </w:pPr>
          </w:p>
          <w:p w14:paraId="238DEB99" w14:textId="77777777" w:rsidR="00C62228" w:rsidRDefault="00E6392B">
            <w:pPr>
              <w:pStyle w:val="TableParagraph"/>
              <w:spacing w:before="194"/>
              <w:ind w:left="29" w:right="21"/>
              <w:jc w:val="center"/>
              <w:rPr>
                <w:sz w:val="24"/>
              </w:rPr>
            </w:pPr>
            <w:r>
              <w:rPr>
                <w:sz w:val="24"/>
              </w:rPr>
              <w:t>ENTR725</w:t>
            </w:r>
          </w:p>
        </w:tc>
        <w:tc>
          <w:tcPr>
            <w:tcW w:w="2890" w:type="dxa"/>
          </w:tcPr>
          <w:p w14:paraId="16941A6F" w14:textId="77777777" w:rsidR="00C62228" w:rsidRDefault="00C62228">
            <w:pPr>
              <w:pStyle w:val="TableParagraph"/>
              <w:spacing w:before="11"/>
              <w:rPr>
                <w:sz w:val="30"/>
              </w:rPr>
            </w:pPr>
          </w:p>
          <w:p w14:paraId="4AC6E399" w14:textId="7AD4805A" w:rsidR="00C62228" w:rsidRDefault="00E6392B">
            <w:pPr>
              <w:pStyle w:val="TableParagraph"/>
              <w:ind w:left="352" w:firstLine="177"/>
              <w:rPr>
                <w:sz w:val="24"/>
              </w:rPr>
            </w:pPr>
            <w:r>
              <w:rPr>
                <w:sz w:val="24"/>
              </w:rPr>
              <w:t>Leading Change in Family Business</w:t>
            </w:r>
            <w:r w:rsidR="00414472">
              <w:rPr>
                <w:sz w:val="24"/>
              </w:rPr>
              <w:t xml:space="preserve"> </w:t>
            </w:r>
            <w:r>
              <w:rPr>
                <w:sz w:val="24"/>
              </w:rPr>
              <w:t>(PG)</w:t>
            </w:r>
            <w:r w:rsidR="00414472">
              <w:rPr>
                <w:sz w:val="24"/>
              </w:rPr>
              <w:t xml:space="preserve"> </w:t>
            </w:r>
          </w:p>
        </w:tc>
        <w:tc>
          <w:tcPr>
            <w:tcW w:w="1849" w:type="dxa"/>
          </w:tcPr>
          <w:p w14:paraId="4B16452A" w14:textId="77777777" w:rsidR="00C62228" w:rsidRDefault="00E6392B">
            <w:pPr>
              <w:pStyle w:val="TableParagraph"/>
              <w:spacing w:before="217"/>
              <w:ind w:left="527" w:right="221" w:hanging="281"/>
              <w:rPr>
                <w:sz w:val="24"/>
              </w:rPr>
            </w:pPr>
            <w:r>
              <w:rPr>
                <w:sz w:val="24"/>
              </w:rPr>
              <w:t>Specialisation Elective Courses</w:t>
            </w:r>
          </w:p>
        </w:tc>
        <w:tc>
          <w:tcPr>
            <w:tcW w:w="407" w:type="dxa"/>
            <w:tcBorders>
              <w:right w:val="nil"/>
            </w:tcBorders>
          </w:tcPr>
          <w:p w14:paraId="30683B45" w14:textId="77777777" w:rsidR="00C62228" w:rsidRDefault="00C62228">
            <w:pPr>
              <w:pStyle w:val="TableParagraph"/>
              <w:rPr>
                <w:sz w:val="26"/>
              </w:rPr>
            </w:pPr>
          </w:p>
          <w:p w14:paraId="29B685D5"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5A3905F5" w14:textId="77777777" w:rsidR="00C62228" w:rsidRDefault="00C62228">
            <w:pPr>
              <w:pStyle w:val="TableParagraph"/>
              <w:rPr>
                <w:sz w:val="26"/>
              </w:rPr>
            </w:pPr>
          </w:p>
          <w:p w14:paraId="58A67014" w14:textId="77777777" w:rsidR="00C62228" w:rsidRDefault="00E6392B">
            <w:pPr>
              <w:pStyle w:val="TableParagraph"/>
              <w:spacing w:before="194"/>
              <w:ind w:left="13"/>
              <w:jc w:val="center"/>
              <w:rPr>
                <w:sz w:val="24"/>
              </w:rPr>
            </w:pPr>
            <w:r>
              <w:rPr>
                <w:sz w:val="24"/>
              </w:rPr>
              <w:t>0</w:t>
            </w:r>
          </w:p>
        </w:tc>
        <w:tc>
          <w:tcPr>
            <w:tcW w:w="228" w:type="dxa"/>
            <w:tcBorders>
              <w:left w:val="nil"/>
              <w:right w:val="nil"/>
            </w:tcBorders>
          </w:tcPr>
          <w:p w14:paraId="04269493" w14:textId="77777777" w:rsidR="00C62228" w:rsidRDefault="00C62228">
            <w:pPr>
              <w:pStyle w:val="TableParagraph"/>
              <w:rPr>
                <w:sz w:val="26"/>
              </w:rPr>
            </w:pPr>
          </w:p>
          <w:p w14:paraId="571E6EB1" w14:textId="77777777" w:rsidR="00C62228" w:rsidRDefault="00E6392B">
            <w:pPr>
              <w:pStyle w:val="TableParagraph"/>
              <w:spacing w:before="194"/>
              <w:ind w:left="13"/>
              <w:jc w:val="center"/>
              <w:rPr>
                <w:sz w:val="24"/>
              </w:rPr>
            </w:pPr>
            <w:r>
              <w:rPr>
                <w:sz w:val="24"/>
              </w:rPr>
              <w:t>0</w:t>
            </w:r>
          </w:p>
        </w:tc>
        <w:tc>
          <w:tcPr>
            <w:tcW w:w="409" w:type="dxa"/>
            <w:tcBorders>
              <w:left w:val="nil"/>
            </w:tcBorders>
          </w:tcPr>
          <w:p w14:paraId="45896B58" w14:textId="77777777" w:rsidR="00C62228" w:rsidRDefault="00C62228">
            <w:pPr>
              <w:pStyle w:val="TableParagraph"/>
              <w:rPr>
                <w:sz w:val="26"/>
              </w:rPr>
            </w:pPr>
          </w:p>
          <w:p w14:paraId="43E7F027" w14:textId="77777777" w:rsidR="00C62228" w:rsidRDefault="00E6392B">
            <w:pPr>
              <w:pStyle w:val="TableParagraph"/>
              <w:spacing w:before="194"/>
              <w:ind w:left="60"/>
              <w:rPr>
                <w:sz w:val="24"/>
              </w:rPr>
            </w:pPr>
            <w:r>
              <w:rPr>
                <w:sz w:val="24"/>
              </w:rPr>
              <w:t>0</w:t>
            </w:r>
          </w:p>
        </w:tc>
        <w:tc>
          <w:tcPr>
            <w:tcW w:w="915" w:type="dxa"/>
          </w:tcPr>
          <w:p w14:paraId="33F4D233" w14:textId="77777777" w:rsidR="00C62228" w:rsidRDefault="00C62228">
            <w:pPr>
              <w:pStyle w:val="TableParagraph"/>
              <w:rPr>
                <w:sz w:val="26"/>
              </w:rPr>
            </w:pPr>
          </w:p>
          <w:p w14:paraId="5230B3AF" w14:textId="77777777" w:rsidR="00C62228" w:rsidRDefault="00E6392B">
            <w:pPr>
              <w:pStyle w:val="TableParagraph"/>
              <w:spacing w:before="194"/>
              <w:ind w:left="166" w:right="153"/>
              <w:jc w:val="center"/>
              <w:rPr>
                <w:sz w:val="24"/>
              </w:rPr>
            </w:pPr>
            <w:r>
              <w:rPr>
                <w:sz w:val="24"/>
              </w:rPr>
              <w:t>3.00</w:t>
            </w:r>
          </w:p>
        </w:tc>
      </w:tr>
      <w:tr w:rsidR="00C62228" w14:paraId="107AB252" w14:textId="77777777">
        <w:trPr>
          <w:trHeight w:val="1278"/>
        </w:trPr>
        <w:tc>
          <w:tcPr>
            <w:tcW w:w="1438" w:type="dxa"/>
          </w:tcPr>
          <w:p w14:paraId="52471ADB" w14:textId="77777777" w:rsidR="00C62228" w:rsidRDefault="00C62228">
            <w:pPr>
              <w:pStyle w:val="TableParagraph"/>
              <w:rPr>
                <w:sz w:val="26"/>
              </w:rPr>
            </w:pPr>
          </w:p>
          <w:p w14:paraId="0CDE1D7A" w14:textId="77777777" w:rsidR="00C62228" w:rsidRDefault="00E6392B">
            <w:pPr>
              <w:pStyle w:val="TableParagraph"/>
              <w:spacing w:before="194"/>
              <w:ind w:left="29" w:right="21"/>
              <w:jc w:val="center"/>
              <w:rPr>
                <w:sz w:val="24"/>
              </w:rPr>
            </w:pPr>
            <w:r>
              <w:rPr>
                <w:sz w:val="24"/>
              </w:rPr>
              <w:t>ENTR733</w:t>
            </w:r>
          </w:p>
        </w:tc>
        <w:tc>
          <w:tcPr>
            <w:tcW w:w="2890" w:type="dxa"/>
          </w:tcPr>
          <w:p w14:paraId="401D8399" w14:textId="77777777" w:rsidR="00C62228" w:rsidRDefault="00C62228">
            <w:pPr>
              <w:pStyle w:val="TableParagraph"/>
              <w:rPr>
                <w:sz w:val="31"/>
              </w:rPr>
            </w:pPr>
          </w:p>
          <w:p w14:paraId="474E59DA" w14:textId="0DC7FBB5" w:rsidR="00C62228" w:rsidRDefault="00E6392B">
            <w:pPr>
              <w:pStyle w:val="TableParagraph"/>
              <w:ind w:left="460" w:right="428" w:firstLine="16"/>
              <w:rPr>
                <w:sz w:val="24"/>
              </w:rPr>
            </w:pPr>
            <w:r>
              <w:rPr>
                <w:sz w:val="24"/>
              </w:rPr>
              <w:t>Venture Capital and Private Equity</w:t>
            </w:r>
            <w:r w:rsidR="00414472">
              <w:rPr>
                <w:sz w:val="24"/>
              </w:rPr>
              <w:t xml:space="preserve"> </w:t>
            </w:r>
            <w:r>
              <w:rPr>
                <w:sz w:val="24"/>
              </w:rPr>
              <w:t>(PG)</w:t>
            </w:r>
            <w:r w:rsidR="00414472">
              <w:rPr>
                <w:sz w:val="24"/>
              </w:rPr>
              <w:t xml:space="preserve"> </w:t>
            </w:r>
          </w:p>
        </w:tc>
        <w:tc>
          <w:tcPr>
            <w:tcW w:w="1849" w:type="dxa"/>
          </w:tcPr>
          <w:p w14:paraId="23D9CECC" w14:textId="77777777" w:rsidR="00C62228" w:rsidRDefault="00E6392B">
            <w:pPr>
              <w:pStyle w:val="TableParagraph"/>
              <w:spacing w:before="217"/>
              <w:ind w:left="527" w:right="221" w:hanging="281"/>
              <w:rPr>
                <w:sz w:val="24"/>
              </w:rPr>
            </w:pPr>
            <w:r>
              <w:rPr>
                <w:sz w:val="24"/>
              </w:rPr>
              <w:t>Specialisation Elective Courses</w:t>
            </w:r>
          </w:p>
        </w:tc>
        <w:tc>
          <w:tcPr>
            <w:tcW w:w="407" w:type="dxa"/>
            <w:tcBorders>
              <w:right w:val="nil"/>
            </w:tcBorders>
          </w:tcPr>
          <w:p w14:paraId="75DF3056" w14:textId="77777777" w:rsidR="00C62228" w:rsidRDefault="00C62228">
            <w:pPr>
              <w:pStyle w:val="TableParagraph"/>
              <w:rPr>
                <w:sz w:val="26"/>
              </w:rPr>
            </w:pPr>
          </w:p>
          <w:p w14:paraId="0E4E5758"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6E79876F" w14:textId="77777777" w:rsidR="00C62228" w:rsidRDefault="00C62228">
            <w:pPr>
              <w:pStyle w:val="TableParagraph"/>
              <w:rPr>
                <w:sz w:val="26"/>
              </w:rPr>
            </w:pPr>
          </w:p>
          <w:p w14:paraId="474D9D91" w14:textId="77777777" w:rsidR="00C62228" w:rsidRDefault="00E6392B">
            <w:pPr>
              <w:pStyle w:val="TableParagraph"/>
              <w:spacing w:before="194"/>
              <w:ind w:left="13"/>
              <w:jc w:val="center"/>
              <w:rPr>
                <w:sz w:val="24"/>
              </w:rPr>
            </w:pPr>
            <w:r>
              <w:rPr>
                <w:sz w:val="24"/>
              </w:rPr>
              <w:t>0</w:t>
            </w:r>
          </w:p>
        </w:tc>
        <w:tc>
          <w:tcPr>
            <w:tcW w:w="228" w:type="dxa"/>
            <w:tcBorders>
              <w:left w:val="nil"/>
              <w:right w:val="nil"/>
            </w:tcBorders>
          </w:tcPr>
          <w:p w14:paraId="07A2A16A" w14:textId="77777777" w:rsidR="00C62228" w:rsidRDefault="00C62228">
            <w:pPr>
              <w:pStyle w:val="TableParagraph"/>
              <w:rPr>
                <w:sz w:val="26"/>
              </w:rPr>
            </w:pPr>
          </w:p>
          <w:p w14:paraId="05171BE7" w14:textId="77777777" w:rsidR="00C62228" w:rsidRDefault="00E6392B">
            <w:pPr>
              <w:pStyle w:val="TableParagraph"/>
              <w:spacing w:before="194"/>
              <w:ind w:left="13"/>
              <w:jc w:val="center"/>
              <w:rPr>
                <w:sz w:val="24"/>
              </w:rPr>
            </w:pPr>
            <w:r>
              <w:rPr>
                <w:sz w:val="24"/>
              </w:rPr>
              <w:t>0</w:t>
            </w:r>
          </w:p>
        </w:tc>
        <w:tc>
          <w:tcPr>
            <w:tcW w:w="409" w:type="dxa"/>
            <w:tcBorders>
              <w:left w:val="nil"/>
            </w:tcBorders>
          </w:tcPr>
          <w:p w14:paraId="62962FD4" w14:textId="77777777" w:rsidR="00C62228" w:rsidRDefault="00C62228">
            <w:pPr>
              <w:pStyle w:val="TableParagraph"/>
              <w:rPr>
                <w:sz w:val="26"/>
              </w:rPr>
            </w:pPr>
          </w:p>
          <w:p w14:paraId="36B5B9B9" w14:textId="77777777" w:rsidR="00C62228" w:rsidRDefault="00E6392B">
            <w:pPr>
              <w:pStyle w:val="TableParagraph"/>
              <w:spacing w:before="194"/>
              <w:ind w:left="60"/>
              <w:rPr>
                <w:sz w:val="24"/>
              </w:rPr>
            </w:pPr>
            <w:r>
              <w:rPr>
                <w:sz w:val="24"/>
              </w:rPr>
              <w:t>0</w:t>
            </w:r>
          </w:p>
        </w:tc>
        <w:tc>
          <w:tcPr>
            <w:tcW w:w="915" w:type="dxa"/>
          </w:tcPr>
          <w:p w14:paraId="74A2C2A6" w14:textId="77777777" w:rsidR="00C62228" w:rsidRDefault="00C62228">
            <w:pPr>
              <w:pStyle w:val="TableParagraph"/>
              <w:rPr>
                <w:sz w:val="26"/>
              </w:rPr>
            </w:pPr>
          </w:p>
          <w:p w14:paraId="23124F58" w14:textId="77777777" w:rsidR="00C62228" w:rsidRDefault="00E6392B">
            <w:pPr>
              <w:pStyle w:val="TableParagraph"/>
              <w:spacing w:before="194"/>
              <w:ind w:left="166" w:right="153"/>
              <w:jc w:val="center"/>
              <w:rPr>
                <w:sz w:val="24"/>
              </w:rPr>
            </w:pPr>
            <w:r>
              <w:rPr>
                <w:sz w:val="24"/>
              </w:rPr>
              <w:t>3.00</w:t>
            </w:r>
          </w:p>
        </w:tc>
      </w:tr>
      <w:tr w:rsidR="00C62228" w14:paraId="3C576F6E" w14:textId="77777777">
        <w:trPr>
          <w:trHeight w:val="1278"/>
        </w:trPr>
        <w:tc>
          <w:tcPr>
            <w:tcW w:w="1438" w:type="dxa"/>
          </w:tcPr>
          <w:p w14:paraId="4E17B4FA" w14:textId="77777777" w:rsidR="00C62228" w:rsidRDefault="00C62228">
            <w:pPr>
              <w:pStyle w:val="TableParagraph"/>
              <w:rPr>
                <w:sz w:val="26"/>
              </w:rPr>
            </w:pPr>
          </w:p>
          <w:p w14:paraId="7E86B5B4" w14:textId="77777777" w:rsidR="00C62228" w:rsidRDefault="00E6392B">
            <w:pPr>
              <w:pStyle w:val="TableParagraph"/>
              <w:spacing w:before="194"/>
              <w:ind w:left="29" w:right="21"/>
              <w:jc w:val="center"/>
              <w:rPr>
                <w:sz w:val="24"/>
              </w:rPr>
            </w:pPr>
            <w:r>
              <w:rPr>
                <w:sz w:val="24"/>
              </w:rPr>
              <w:t>ENTR735</w:t>
            </w:r>
          </w:p>
        </w:tc>
        <w:tc>
          <w:tcPr>
            <w:tcW w:w="2890" w:type="dxa"/>
          </w:tcPr>
          <w:p w14:paraId="10F5C742" w14:textId="77777777" w:rsidR="00C62228" w:rsidRDefault="00C62228">
            <w:pPr>
              <w:pStyle w:val="TableParagraph"/>
              <w:spacing w:before="9"/>
              <w:rPr>
                <w:sz w:val="30"/>
              </w:rPr>
            </w:pPr>
          </w:p>
          <w:p w14:paraId="3FE9F509" w14:textId="4C1017F5" w:rsidR="00C62228" w:rsidRDefault="00E6392B">
            <w:pPr>
              <w:pStyle w:val="TableParagraph"/>
              <w:ind w:left="371" w:right="344"/>
              <w:rPr>
                <w:sz w:val="24"/>
              </w:rPr>
            </w:pPr>
            <w:r>
              <w:rPr>
                <w:sz w:val="24"/>
              </w:rPr>
              <w:t>Managing Innovation: Emerging Trends</w:t>
            </w:r>
            <w:r w:rsidR="00414472">
              <w:rPr>
                <w:sz w:val="24"/>
              </w:rPr>
              <w:t xml:space="preserve"> </w:t>
            </w:r>
            <w:r>
              <w:rPr>
                <w:sz w:val="24"/>
              </w:rPr>
              <w:t>(PG)</w:t>
            </w:r>
          </w:p>
        </w:tc>
        <w:tc>
          <w:tcPr>
            <w:tcW w:w="1849" w:type="dxa"/>
          </w:tcPr>
          <w:p w14:paraId="0D6A2DBE" w14:textId="77777777" w:rsidR="00C62228" w:rsidRDefault="00E6392B">
            <w:pPr>
              <w:pStyle w:val="TableParagraph"/>
              <w:spacing w:before="217"/>
              <w:ind w:left="527" w:right="221" w:hanging="281"/>
              <w:rPr>
                <w:sz w:val="24"/>
              </w:rPr>
            </w:pPr>
            <w:r>
              <w:rPr>
                <w:sz w:val="24"/>
              </w:rPr>
              <w:t>Specialisation Elective Courses</w:t>
            </w:r>
          </w:p>
        </w:tc>
        <w:tc>
          <w:tcPr>
            <w:tcW w:w="407" w:type="dxa"/>
            <w:tcBorders>
              <w:right w:val="nil"/>
            </w:tcBorders>
          </w:tcPr>
          <w:p w14:paraId="3D6992D6" w14:textId="77777777" w:rsidR="00C62228" w:rsidRDefault="00C62228">
            <w:pPr>
              <w:pStyle w:val="TableParagraph"/>
              <w:rPr>
                <w:sz w:val="26"/>
              </w:rPr>
            </w:pPr>
          </w:p>
          <w:p w14:paraId="1632FA28"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3CB37EEA" w14:textId="77777777" w:rsidR="00C62228" w:rsidRDefault="00C62228">
            <w:pPr>
              <w:pStyle w:val="TableParagraph"/>
              <w:rPr>
                <w:sz w:val="26"/>
              </w:rPr>
            </w:pPr>
          </w:p>
          <w:p w14:paraId="4D189B31" w14:textId="77777777" w:rsidR="00C62228" w:rsidRDefault="00E6392B">
            <w:pPr>
              <w:pStyle w:val="TableParagraph"/>
              <w:spacing w:before="194"/>
              <w:ind w:left="13"/>
              <w:jc w:val="center"/>
              <w:rPr>
                <w:sz w:val="24"/>
              </w:rPr>
            </w:pPr>
            <w:r>
              <w:rPr>
                <w:sz w:val="24"/>
              </w:rPr>
              <w:t>0</w:t>
            </w:r>
          </w:p>
        </w:tc>
        <w:tc>
          <w:tcPr>
            <w:tcW w:w="228" w:type="dxa"/>
            <w:tcBorders>
              <w:left w:val="nil"/>
              <w:right w:val="nil"/>
            </w:tcBorders>
          </w:tcPr>
          <w:p w14:paraId="44068BE1" w14:textId="77777777" w:rsidR="00C62228" w:rsidRDefault="00C62228">
            <w:pPr>
              <w:pStyle w:val="TableParagraph"/>
              <w:rPr>
                <w:sz w:val="26"/>
              </w:rPr>
            </w:pPr>
          </w:p>
          <w:p w14:paraId="4A3111DA" w14:textId="77777777" w:rsidR="00C62228" w:rsidRDefault="00E6392B">
            <w:pPr>
              <w:pStyle w:val="TableParagraph"/>
              <w:spacing w:before="194"/>
              <w:ind w:left="13"/>
              <w:jc w:val="center"/>
              <w:rPr>
                <w:sz w:val="24"/>
              </w:rPr>
            </w:pPr>
            <w:r>
              <w:rPr>
                <w:sz w:val="24"/>
              </w:rPr>
              <w:t>0</w:t>
            </w:r>
          </w:p>
        </w:tc>
        <w:tc>
          <w:tcPr>
            <w:tcW w:w="409" w:type="dxa"/>
            <w:tcBorders>
              <w:left w:val="nil"/>
            </w:tcBorders>
          </w:tcPr>
          <w:p w14:paraId="5786AD3D" w14:textId="77777777" w:rsidR="00C62228" w:rsidRDefault="00C62228">
            <w:pPr>
              <w:pStyle w:val="TableParagraph"/>
              <w:rPr>
                <w:sz w:val="26"/>
              </w:rPr>
            </w:pPr>
          </w:p>
          <w:p w14:paraId="64B0DD37" w14:textId="77777777" w:rsidR="00C62228" w:rsidRDefault="00E6392B">
            <w:pPr>
              <w:pStyle w:val="TableParagraph"/>
              <w:spacing w:before="194"/>
              <w:ind w:left="60"/>
              <w:rPr>
                <w:sz w:val="24"/>
              </w:rPr>
            </w:pPr>
            <w:r>
              <w:rPr>
                <w:sz w:val="24"/>
              </w:rPr>
              <w:t>0</w:t>
            </w:r>
          </w:p>
        </w:tc>
        <w:tc>
          <w:tcPr>
            <w:tcW w:w="915" w:type="dxa"/>
          </w:tcPr>
          <w:p w14:paraId="702381EF" w14:textId="77777777" w:rsidR="00C62228" w:rsidRDefault="00C62228">
            <w:pPr>
              <w:pStyle w:val="TableParagraph"/>
              <w:rPr>
                <w:sz w:val="26"/>
              </w:rPr>
            </w:pPr>
          </w:p>
          <w:p w14:paraId="1D3CB0CD" w14:textId="77777777" w:rsidR="00C62228" w:rsidRDefault="00E6392B">
            <w:pPr>
              <w:pStyle w:val="TableParagraph"/>
              <w:spacing w:before="194"/>
              <w:ind w:left="166" w:right="153"/>
              <w:jc w:val="center"/>
              <w:rPr>
                <w:sz w:val="24"/>
              </w:rPr>
            </w:pPr>
            <w:r>
              <w:rPr>
                <w:sz w:val="24"/>
              </w:rPr>
              <w:t>3.00</w:t>
            </w:r>
          </w:p>
        </w:tc>
      </w:tr>
      <w:tr w:rsidR="00C62228" w14:paraId="162DD35B" w14:textId="77777777">
        <w:trPr>
          <w:trHeight w:val="1000"/>
        </w:trPr>
        <w:tc>
          <w:tcPr>
            <w:tcW w:w="1438" w:type="dxa"/>
          </w:tcPr>
          <w:p w14:paraId="015AA954" w14:textId="77777777" w:rsidR="00C62228" w:rsidRDefault="00C62228">
            <w:pPr>
              <w:pStyle w:val="TableParagraph"/>
              <w:spacing w:before="9"/>
              <w:rPr>
                <w:sz w:val="30"/>
              </w:rPr>
            </w:pPr>
          </w:p>
          <w:p w14:paraId="0E1EB13E" w14:textId="77777777" w:rsidR="00C62228" w:rsidRDefault="00E6392B">
            <w:pPr>
              <w:pStyle w:val="TableParagraph"/>
              <w:ind w:left="29" w:right="21"/>
              <w:jc w:val="center"/>
              <w:rPr>
                <w:sz w:val="24"/>
              </w:rPr>
            </w:pPr>
            <w:r>
              <w:rPr>
                <w:sz w:val="24"/>
              </w:rPr>
              <w:t>MSDS600</w:t>
            </w:r>
          </w:p>
        </w:tc>
        <w:tc>
          <w:tcPr>
            <w:tcW w:w="2890" w:type="dxa"/>
          </w:tcPr>
          <w:p w14:paraId="4A825411" w14:textId="77777777" w:rsidR="00C62228" w:rsidRDefault="00C62228">
            <w:pPr>
              <w:pStyle w:val="TableParagraph"/>
              <w:spacing w:before="9"/>
              <w:rPr>
                <w:sz w:val="30"/>
              </w:rPr>
            </w:pPr>
          </w:p>
          <w:p w14:paraId="04DFEC87" w14:textId="5A09155A" w:rsidR="00C62228" w:rsidRDefault="00E6392B">
            <w:pPr>
              <w:pStyle w:val="TableParagraph"/>
              <w:ind w:left="216" w:right="209"/>
              <w:jc w:val="center"/>
              <w:rPr>
                <w:sz w:val="24"/>
              </w:rPr>
            </w:pPr>
            <w:r>
              <w:rPr>
                <w:sz w:val="24"/>
              </w:rPr>
              <w:t>Dissertation</w:t>
            </w:r>
            <w:r w:rsidR="00414472">
              <w:rPr>
                <w:sz w:val="24"/>
              </w:rPr>
              <w:t xml:space="preserve"> </w:t>
            </w:r>
            <w:r>
              <w:rPr>
                <w:sz w:val="24"/>
              </w:rPr>
              <w:t>(PG)</w:t>
            </w:r>
            <w:r w:rsidR="00414472">
              <w:rPr>
                <w:sz w:val="24"/>
              </w:rPr>
              <w:t xml:space="preserve"> </w:t>
            </w:r>
          </w:p>
        </w:tc>
        <w:tc>
          <w:tcPr>
            <w:tcW w:w="1849" w:type="dxa"/>
          </w:tcPr>
          <w:p w14:paraId="1D81B8D5" w14:textId="2B4F398E" w:rsidR="00C62228" w:rsidRDefault="00414472">
            <w:pPr>
              <w:pStyle w:val="TableParagraph"/>
              <w:spacing w:before="217"/>
              <w:ind w:left="203" w:right="177" w:firstLine="36"/>
              <w:rPr>
                <w:sz w:val="24"/>
              </w:rPr>
            </w:pPr>
            <w:r>
              <w:rPr>
                <w:sz w:val="24"/>
              </w:rPr>
              <w:t>Non-Teaching</w:t>
            </w:r>
            <w:r w:rsidR="00E6392B">
              <w:rPr>
                <w:sz w:val="24"/>
              </w:rPr>
              <w:t xml:space="preserve"> Credit Courses</w:t>
            </w:r>
          </w:p>
        </w:tc>
        <w:tc>
          <w:tcPr>
            <w:tcW w:w="407" w:type="dxa"/>
            <w:tcBorders>
              <w:right w:val="nil"/>
            </w:tcBorders>
          </w:tcPr>
          <w:p w14:paraId="149C894A" w14:textId="77777777" w:rsidR="00C62228" w:rsidRDefault="00C62228">
            <w:pPr>
              <w:pStyle w:val="TableParagraph"/>
              <w:spacing w:before="9"/>
              <w:rPr>
                <w:sz w:val="30"/>
              </w:rPr>
            </w:pPr>
          </w:p>
          <w:p w14:paraId="544BA16A" w14:textId="77777777" w:rsidR="00C62228" w:rsidRDefault="00E6392B">
            <w:pPr>
              <w:pStyle w:val="TableParagraph"/>
              <w:ind w:right="45"/>
              <w:jc w:val="right"/>
              <w:rPr>
                <w:sz w:val="24"/>
              </w:rPr>
            </w:pPr>
            <w:r>
              <w:rPr>
                <w:sz w:val="24"/>
              </w:rPr>
              <w:t>0</w:t>
            </w:r>
          </w:p>
        </w:tc>
        <w:tc>
          <w:tcPr>
            <w:tcW w:w="228" w:type="dxa"/>
            <w:tcBorders>
              <w:left w:val="nil"/>
              <w:right w:val="nil"/>
            </w:tcBorders>
          </w:tcPr>
          <w:p w14:paraId="747C4EEC" w14:textId="77777777" w:rsidR="00C62228" w:rsidRDefault="00C62228">
            <w:pPr>
              <w:pStyle w:val="TableParagraph"/>
              <w:spacing w:before="9"/>
              <w:rPr>
                <w:sz w:val="30"/>
              </w:rPr>
            </w:pPr>
          </w:p>
          <w:p w14:paraId="5FECB7C2" w14:textId="77777777" w:rsidR="00C62228" w:rsidRDefault="00E6392B">
            <w:pPr>
              <w:pStyle w:val="TableParagraph"/>
              <w:ind w:left="13"/>
              <w:jc w:val="center"/>
              <w:rPr>
                <w:sz w:val="24"/>
              </w:rPr>
            </w:pPr>
            <w:r>
              <w:rPr>
                <w:sz w:val="24"/>
              </w:rPr>
              <w:t>0</w:t>
            </w:r>
          </w:p>
        </w:tc>
        <w:tc>
          <w:tcPr>
            <w:tcW w:w="228" w:type="dxa"/>
            <w:tcBorders>
              <w:left w:val="nil"/>
              <w:right w:val="nil"/>
            </w:tcBorders>
          </w:tcPr>
          <w:p w14:paraId="1752696B" w14:textId="77777777" w:rsidR="00C62228" w:rsidRDefault="00C62228">
            <w:pPr>
              <w:pStyle w:val="TableParagraph"/>
              <w:spacing w:before="9"/>
              <w:rPr>
                <w:sz w:val="30"/>
              </w:rPr>
            </w:pPr>
          </w:p>
          <w:p w14:paraId="4FA2DC7A" w14:textId="77777777" w:rsidR="00C62228" w:rsidRDefault="00E6392B">
            <w:pPr>
              <w:pStyle w:val="TableParagraph"/>
              <w:ind w:left="13"/>
              <w:jc w:val="center"/>
              <w:rPr>
                <w:sz w:val="24"/>
              </w:rPr>
            </w:pPr>
            <w:r>
              <w:rPr>
                <w:sz w:val="24"/>
              </w:rPr>
              <w:t>0</w:t>
            </w:r>
          </w:p>
        </w:tc>
        <w:tc>
          <w:tcPr>
            <w:tcW w:w="409" w:type="dxa"/>
            <w:tcBorders>
              <w:left w:val="nil"/>
            </w:tcBorders>
          </w:tcPr>
          <w:p w14:paraId="35F10D69" w14:textId="77777777" w:rsidR="00C62228" w:rsidRDefault="00C62228">
            <w:pPr>
              <w:pStyle w:val="TableParagraph"/>
              <w:spacing w:before="9"/>
              <w:rPr>
                <w:sz w:val="30"/>
              </w:rPr>
            </w:pPr>
          </w:p>
          <w:p w14:paraId="7B9C4DDB" w14:textId="77777777" w:rsidR="00C62228" w:rsidRDefault="00E6392B">
            <w:pPr>
              <w:pStyle w:val="TableParagraph"/>
              <w:ind w:left="60"/>
              <w:rPr>
                <w:sz w:val="24"/>
              </w:rPr>
            </w:pPr>
            <w:r>
              <w:rPr>
                <w:sz w:val="24"/>
              </w:rPr>
              <w:t>0</w:t>
            </w:r>
          </w:p>
        </w:tc>
        <w:tc>
          <w:tcPr>
            <w:tcW w:w="915" w:type="dxa"/>
          </w:tcPr>
          <w:p w14:paraId="3663CD29" w14:textId="77777777" w:rsidR="00C62228" w:rsidRDefault="00C62228">
            <w:pPr>
              <w:pStyle w:val="TableParagraph"/>
              <w:spacing w:before="9"/>
              <w:rPr>
                <w:sz w:val="30"/>
              </w:rPr>
            </w:pPr>
          </w:p>
          <w:p w14:paraId="2DC26873" w14:textId="77777777" w:rsidR="00C62228" w:rsidRDefault="00E6392B">
            <w:pPr>
              <w:pStyle w:val="TableParagraph"/>
              <w:ind w:left="166" w:right="153"/>
              <w:jc w:val="center"/>
              <w:rPr>
                <w:sz w:val="24"/>
              </w:rPr>
            </w:pPr>
            <w:r>
              <w:rPr>
                <w:sz w:val="24"/>
              </w:rPr>
              <w:t>7.00</w:t>
            </w:r>
          </w:p>
        </w:tc>
      </w:tr>
      <w:tr w:rsidR="00C62228" w14:paraId="592798F4" w14:textId="77777777">
        <w:trPr>
          <w:trHeight w:val="1003"/>
        </w:trPr>
        <w:tc>
          <w:tcPr>
            <w:tcW w:w="1438" w:type="dxa"/>
          </w:tcPr>
          <w:p w14:paraId="7711F9C9" w14:textId="77777777" w:rsidR="00C62228" w:rsidRDefault="00C62228">
            <w:pPr>
              <w:pStyle w:val="TableParagraph"/>
              <w:rPr>
                <w:sz w:val="31"/>
              </w:rPr>
            </w:pPr>
          </w:p>
          <w:p w14:paraId="07A888E9" w14:textId="77777777" w:rsidR="00C62228" w:rsidRDefault="00E6392B">
            <w:pPr>
              <w:pStyle w:val="TableParagraph"/>
              <w:ind w:left="29" w:right="21"/>
              <w:jc w:val="center"/>
              <w:rPr>
                <w:sz w:val="24"/>
              </w:rPr>
            </w:pPr>
            <w:r>
              <w:rPr>
                <w:sz w:val="24"/>
              </w:rPr>
              <w:t>MSDS601</w:t>
            </w:r>
          </w:p>
        </w:tc>
        <w:tc>
          <w:tcPr>
            <w:tcW w:w="2890" w:type="dxa"/>
          </w:tcPr>
          <w:p w14:paraId="679913E8" w14:textId="77777777" w:rsidR="00C62228" w:rsidRDefault="00C62228">
            <w:pPr>
              <w:pStyle w:val="TableParagraph"/>
              <w:rPr>
                <w:sz w:val="31"/>
              </w:rPr>
            </w:pPr>
          </w:p>
          <w:p w14:paraId="769D8D22" w14:textId="203274F3" w:rsidR="00C62228" w:rsidRDefault="00E6392B">
            <w:pPr>
              <w:pStyle w:val="TableParagraph"/>
              <w:ind w:left="216" w:right="209"/>
              <w:jc w:val="center"/>
              <w:rPr>
                <w:sz w:val="24"/>
              </w:rPr>
            </w:pPr>
            <w:r>
              <w:rPr>
                <w:sz w:val="24"/>
              </w:rPr>
              <w:t>Dissertation - I(PG)</w:t>
            </w:r>
            <w:r w:rsidR="00414472">
              <w:rPr>
                <w:sz w:val="24"/>
              </w:rPr>
              <w:t xml:space="preserve"> </w:t>
            </w:r>
          </w:p>
        </w:tc>
        <w:tc>
          <w:tcPr>
            <w:tcW w:w="1849" w:type="dxa"/>
          </w:tcPr>
          <w:p w14:paraId="153C5A19" w14:textId="0CC3247F" w:rsidR="00C62228" w:rsidRDefault="00414472">
            <w:pPr>
              <w:pStyle w:val="TableParagraph"/>
              <w:spacing w:before="218"/>
              <w:ind w:left="203" w:right="177" w:firstLine="36"/>
              <w:rPr>
                <w:sz w:val="24"/>
              </w:rPr>
            </w:pPr>
            <w:r>
              <w:rPr>
                <w:sz w:val="24"/>
              </w:rPr>
              <w:t>Non-Teaching</w:t>
            </w:r>
            <w:r w:rsidR="00E6392B">
              <w:rPr>
                <w:sz w:val="24"/>
              </w:rPr>
              <w:t xml:space="preserve"> Credit Courses</w:t>
            </w:r>
          </w:p>
        </w:tc>
        <w:tc>
          <w:tcPr>
            <w:tcW w:w="407" w:type="dxa"/>
            <w:tcBorders>
              <w:right w:val="nil"/>
            </w:tcBorders>
          </w:tcPr>
          <w:p w14:paraId="47593797" w14:textId="77777777" w:rsidR="00C62228" w:rsidRDefault="00C62228">
            <w:pPr>
              <w:pStyle w:val="TableParagraph"/>
              <w:rPr>
                <w:sz w:val="31"/>
              </w:rPr>
            </w:pPr>
          </w:p>
          <w:p w14:paraId="44B672C6" w14:textId="77777777" w:rsidR="00C62228" w:rsidRDefault="00E6392B">
            <w:pPr>
              <w:pStyle w:val="TableParagraph"/>
              <w:ind w:right="45"/>
              <w:jc w:val="right"/>
              <w:rPr>
                <w:sz w:val="24"/>
              </w:rPr>
            </w:pPr>
            <w:r>
              <w:rPr>
                <w:sz w:val="24"/>
              </w:rPr>
              <w:t>0</w:t>
            </w:r>
          </w:p>
        </w:tc>
        <w:tc>
          <w:tcPr>
            <w:tcW w:w="228" w:type="dxa"/>
            <w:tcBorders>
              <w:left w:val="nil"/>
              <w:right w:val="nil"/>
            </w:tcBorders>
          </w:tcPr>
          <w:p w14:paraId="265DE462" w14:textId="77777777" w:rsidR="00C62228" w:rsidRDefault="00C62228">
            <w:pPr>
              <w:pStyle w:val="TableParagraph"/>
              <w:rPr>
                <w:sz w:val="31"/>
              </w:rPr>
            </w:pPr>
          </w:p>
          <w:p w14:paraId="7B0F3DE4" w14:textId="77777777" w:rsidR="00C62228" w:rsidRDefault="00E6392B">
            <w:pPr>
              <w:pStyle w:val="TableParagraph"/>
              <w:ind w:left="13"/>
              <w:jc w:val="center"/>
              <w:rPr>
                <w:sz w:val="24"/>
              </w:rPr>
            </w:pPr>
            <w:r>
              <w:rPr>
                <w:sz w:val="24"/>
              </w:rPr>
              <w:t>0</w:t>
            </w:r>
          </w:p>
        </w:tc>
        <w:tc>
          <w:tcPr>
            <w:tcW w:w="228" w:type="dxa"/>
            <w:tcBorders>
              <w:left w:val="nil"/>
              <w:right w:val="nil"/>
            </w:tcBorders>
          </w:tcPr>
          <w:p w14:paraId="12C6602C" w14:textId="77777777" w:rsidR="00C62228" w:rsidRDefault="00C62228">
            <w:pPr>
              <w:pStyle w:val="TableParagraph"/>
              <w:rPr>
                <w:sz w:val="31"/>
              </w:rPr>
            </w:pPr>
          </w:p>
          <w:p w14:paraId="5F6433B3" w14:textId="77777777" w:rsidR="00C62228" w:rsidRDefault="00E6392B">
            <w:pPr>
              <w:pStyle w:val="TableParagraph"/>
              <w:ind w:left="13"/>
              <w:jc w:val="center"/>
              <w:rPr>
                <w:sz w:val="24"/>
              </w:rPr>
            </w:pPr>
            <w:r>
              <w:rPr>
                <w:sz w:val="24"/>
              </w:rPr>
              <w:t>0</w:t>
            </w:r>
          </w:p>
        </w:tc>
        <w:tc>
          <w:tcPr>
            <w:tcW w:w="409" w:type="dxa"/>
            <w:tcBorders>
              <w:left w:val="nil"/>
            </w:tcBorders>
          </w:tcPr>
          <w:p w14:paraId="22205151" w14:textId="77777777" w:rsidR="00C62228" w:rsidRDefault="00C62228">
            <w:pPr>
              <w:pStyle w:val="TableParagraph"/>
              <w:rPr>
                <w:sz w:val="31"/>
              </w:rPr>
            </w:pPr>
          </w:p>
          <w:p w14:paraId="4CDC4A7F" w14:textId="77777777" w:rsidR="00C62228" w:rsidRDefault="00E6392B">
            <w:pPr>
              <w:pStyle w:val="TableParagraph"/>
              <w:ind w:left="60"/>
              <w:rPr>
                <w:sz w:val="24"/>
              </w:rPr>
            </w:pPr>
            <w:r>
              <w:rPr>
                <w:sz w:val="24"/>
              </w:rPr>
              <w:t>0</w:t>
            </w:r>
          </w:p>
        </w:tc>
        <w:tc>
          <w:tcPr>
            <w:tcW w:w="915" w:type="dxa"/>
          </w:tcPr>
          <w:p w14:paraId="3A22BB36" w14:textId="77777777" w:rsidR="00C62228" w:rsidRDefault="00C62228">
            <w:pPr>
              <w:pStyle w:val="TableParagraph"/>
              <w:rPr>
                <w:sz w:val="31"/>
              </w:rPr>
            </w:pPr>
          </w:p>
          <w:p w14:paraId="6174CE9F" w14:textId="77777777" w:rsidR="00C62228" w:rsidRDefault="00E6392B">
            <w:pPr>
              <w:pStyle w:val="TableParagraph"/>
              <w:ind w:left="166" w:right="153"/>
              <w:jc w:val="center"/>
              <w:rPr>
                <w:sz w:val="24"/>
              </w:rPr>
            </w:pPr>
            <w:r>
              <w:rPr>
                <w:sz w:val="24"/>
              </w:rPr>
              <w:t>10.00</w:t>
            </w:r>
          </w:p>
        </w:tc>
      </w:tr>
    </w:tbl>
    <w:p w14:paraId="5F23B7C2" w14:textId="77777777" w:rsidR="00C62228" w:rsidRDefault="00E43FF7">
      <w:pPr>
        <w:pStyle w:val="BodyText"/>
        <w:spacing w:before="11"/>
        <w:rPr>
          <w:sz w:val="26"/>
        </w:rPr>
      </w:pPr>
      <w:r>
        <w:pict w14:anchorId="26572F34">
          <v:shape id="_x0000_s2209" type="#_x0000_t202" style="position:absolute;margin-left:42pt;margin-top:17.85pt;width:480.75pt;height:76.2pt;z-index:-15709696;mso-wrap-distance-left:0;mso-wrap-distance-right:0;mso-position-horizontal-relative:page;mso-position-vertical-relative:text" filled="f">
            <v:textbox inset="0,0,0,0">
              <w:txbxContent>
                <w:p w14:paraId="28692B00" w14:textId="77777777" w:rsidR="00C62228" w:rsidRDefault="00E6392B">
                  <w:pPr>
                    <w:spacing w:before="73" w:line="412" w:lineRule="auto"/>
                    <w:ind w:left="143" w:right="4531"/>
                    <w:rPr>
                      <w:b/>
                      <w:sz w:val="24"/>
                    </w:rPr>
                  </w:pPr>
                  <w:r>
                    <w:rPr>
                      <w:b/>
                      <w:sz w:val="24"/>
                    </w:rPr>
                    <w:t>Total Credits for the Programme: 106 Minimum Credits Prescribed by the University:</w:t>
                  </w:r>
                </w:p>
                <w:p w14:paraId="65A366A1" w14:textId="77777777" w:rsidR="00C62228" w:rsidRDefault="00E6392B">
                  <w:pPr>
                    <w:tabs>
                      <w:tab w:val="left" w:pos="2304"/>
                      <w:tab w:val="left" w:pos="5185"/>
                    </w:tabs>
                    <w:spacing w:before="4"/>
                    <w:ind w:left="143"/>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type="topAndBottom" anchorx="page"/>
          </v:shape>
        </w:pict>
      </w:r>
    </w:p>
    <w:p w14:paraId="784D75A0" w14:textId="77777777" w:rsidR="00C62228" w:rsidRDefault="00C62228">
      <w:pPr>
        <w:rPr>
          <w:sz w:val="26"/>
        </w:rPr>
        <w:sectPr w:rsidR="00C62228">
          <w:headerReference w:type="default" r:id="rId353"/>
          <w:footerReference w:type="default" r:id="rId354"/>
          <w:pgSz w:w="11900" w:h="16840"/>
          <w:pgMar w:top="680" w:right="0" w:bottom="1620" w:left="160" w:header="0" w:footer="1438" w:gutter="0"/>
          <w:pgNumType w:start="105"/>
          <w:cols w:space="720"/>
        </w:sectPr>
      </w:pPr>
    </w:p>
    <w:p w14:paraId="4EA66765" w14:textId="77777777" w:rsidR="00C62228" w:rsidRDefault="00E6392B">
      <w:pPr>
        <w:pStyle w:val="Heading3"/>
        <w:spacing w:before="64"/>
      </w:pPr>
      <w:r>
        <w:lastRenderedPageBreak/>
        <w:t>Programme Learning Outcomes (PLOs):</w:t>
      </w:r>
    </w:p>
    <w:p w14:paraId="60D979A9" w14:textId="77777777" w:rsidR="00C62228" w:rsidRDefault="00C62228">
      <w:pPr>
        <w:pStyle w:val="BodyText"/>
        <w:rPr>
          <w:b/>
          <w:sz w:val="26"/>
        </w:rPr>
      </w:pPr>
    </w:p>
    <w:p w14:paraId="121D3EC9" w14:textId="77777777" w:rsidR="00C62228" w:rsidRDefault="00C62228">
      <w:pPr>
        <w:pStyle w:val="BodyText"/>
        <w:spacing w:before="7"/>
        <w:rPr>
          <w:b/>
          <w:sz w:val="21"/>
        </w:rPr>
      </w:pPr>
    </w:p>
    <w:p w14:paraId="06FE5833" w14:textId="77777777" w:rsidR="00C62228" w:rsidRDefault="00E6392B">
      <w:pPr>
        <w:pStyle w:val="ListParagraph"/>
        <w:numPr>
          <w:ilvl w:val="1"/>
          <w:numId w:val="47"/>
        </w:numPr>
        <w:tabs>
          <w:tab w:val="left" w:pos="1821"/>
        </w:tabs>
        <w:spacing w:before="1" w:line="360" w:lineRule="auto"/>
        <w:ind w:right="650"/>
        <w:jc w:val="both"/>
        <w:rPr>
          <w:sz w:val="24"/>
        </w:rPr>
      </w:pPr>
      <w:r>
        <w:rPr>
          <w:sz w:val="24"/>
        </w:rPr>
        <w:t>Able to demonstrate enterprising skills identify and discuss the impact of entrepreneurial business context in economy and society. Analyze and appraise business plan and its implementation.</w:t>
      </w:r>
    </w:p>
    <w:p w14:paraId="668A5253" w14:textId="77777777" w:rsidR="00C62228" w:rsidRDefault="00E6392B">
      <w:pPr>
        <w:pStyle w:val="ListParagraph"/>
        <w:numPr>
          <w:ilvl w:val="1"/>
          <w:numId w:val="47"/>
        </w:numPr>
        <w:tabs>
          <w:tab w:val="left" w:pos="1821"/>
        </w:tabs>
        <w:spacing w:line="360" w:lineRule="auto"/>
        <w:ind w:right="654"/>
        <w:jc w:val="both"/>
        <w:rPr>
          <w:sz w:val="24"/>
        </w:rPr>
      </w:pPr>
      <w:r>
        <w:rPr>
          <w:sz w:val="24"/>
        </w:rPr>
        <w:t>Effectively conduct primary research to evaluate a potential market for an entrepreneurial opportunity and articulate business</w:t>
      </w:r>
      <w:r>
        <w:rPr>
          <w:spacing w:val="-6"/>
          <w:sz w:val="24"/>
        </w:rPr>
        <w:t xml:space="preserve"> </w:t>
      </w:r>
      <w:r>
        <w:rPr>
          <w:sz w:val="24"/>
        </w:rPr>
        <w:t>propositions</w:t>
      </w:r>
    </w:p>
    <w:p w14:paraId="63852406" w14:textId="77777777" w:rsidR="00C62228" w:rsidRDefault="00E6392B">
      <w:pPr>
        <w:pStyle w:val="ListParagraph"/>
        <w:numPr>
          <w:ilvl w:val="1"/>
          <w:numId w:val="47"/>
        </w:numPr>
        <w:tabs>
          <w:tab w:val="left" w:pos="1821"/>
        </w:tabs>
        <w:spacing w:line="360" w:lineRule="auto"/>
        <w:ind w:right="646"/>
        <w:jc w:val="both"/>
        <w:rPr>
          <w:sz w:val="24"/>
        </w:rPr>
      </w:pPr>
      <w:r>
        <w:rPr>
          <w:sz w:val="24"/>
        </w:rPr>
        <w:t>Ability to retrieve important information from web, to use information in critical and creative thinking for avoiding business threats, Proficiency in the appropriate use of contemporary technologies.</w:t>
      </w:r>
    </w:p>
    <w:p w14:paraId="05C3ED46" w14:textId="3253CD55" w:rsidR="00C62228" w:rsidRDefault="00E6392B">
      <w:pPr>
        <w:pStyle w:val="ListParagraph"/>
        <w:numPr>
          <w:ilvl w:val="1"/>
          <w:numId w:val="47"/>
        </w:numPr>
        <w:tabs>
          <w:tab w:val="left" w:pos="1821"/>
        </w:tabs>
        <w:spacing w:line="360" w:lineRule="auto"/>
        <w:ind w:right="653"/>
        <w:jc w:val="both"/>
        <w:rPr>
          <w:sz w:val="24"/>
        </w:rPr>
      </w:pPr>
      <w:r>
        <w:rPr>
          <w:sz w:val="24"/>
        </w:rPr>
        <w:t xml:space="preserve">Able to identify opportunities from any business context/ problems, develop new ideas and create innovative </w:t>
      </w:r>
      <w:r w:rsidR="0061727F">
        <w:rPr>
          <w:sz w:val="24"/>
        </w:rPr>
        <w:t>solutions,</w:t>
      </w:r>
      <w:r>
        <w:rPr>
          <w:sz w:val="24"/>
        </w:rPr>
        <w:t xml:space="preserve"> critically evaluate </w:t>
      </w:r>
      <w:proofErr w:type="gramStart"/>
      <w:r>
        <w:rPr>
          <w:sz w:val="24"/>
        </w:rPr>
        <w:t>situations</w:t>
      </w:r>
      <w:proofErr w:type="gramEnd"/>
      <w:r>
        <w:rPr>
          <w:sz w:val="24"/>
        </w:rPr>
        <w:t xml:space="preserve"> and generate</w:t>
      </w:r>
      <w:r>
        <w:rPr>
          <w:spacing w:val="-7"/>
          <w:sz w:val="24"/>
        </w:rPr>
        <w:t xml:space="preserve"> </w:t>
      </w:r>
      <w:r>
        <w:rPr>
          <w:sz w:val="24"/>
        </w:rPr>
        <w:t>propositions</w:t>
      </w:r>
    </w:p>
    <w:p w14:paraId="487249E8" w14:textId="77777777" w:rsidR="00C62228" w:rsidRDefault="00E6392B">
      <w:pPr>
        <w:pStyle w:val="ListParagraph"/>
        <w:numPr>
          <w:ilvl w:val="1"/>
          <w:numId w:val="47"/>
        </w:numPr>
        <w:tabs>
          <w:tab w:val="left" w:pos="1821"/>
        </w:tabs>
        <w:spacing w:before="1" w:line="360" w:lineRule="auto"/>
        <w:ind w:right="648"/>
        <w:jc w:val="both"/>
        <w:rPr>
          <w:sz w:val="24"/>
        </w:rPr>
      </w:pPr>
      <w:r>
        <w:rPr>
          <w:sz w:val="24"/>
        </w:rPr>
        <w:t>Capable to effectively communicate orally and written. Ability to present information in a highly coherent manner across different contexts to attract VC-Angel</w:t>
      </w:r>
      <w:r>
        <w:rPr>
          <w:spacing w:val="-6"/>
          <w:sz w:val="24"/>
        </w:rPr>
        <w:t xml:space="preserve"> </w:t>
      </w:r>
      <w:r>
        <w:rPr>
          <w:sz w:val="24"/>
        </w:rPr>
        <w:t>investors</w:t>
      </w:r>
    </w:p>
    <w:p w14:paraId="638A1AF4" w14:textId="77777777" w:rsidR="00C62228" w:rsidRDefault="00E6392B">
      <w:pPr>
        <w:pStyle w:val="ListParagraph"/>
        <w:numPr>
          <w:ilvl w:val="1"/>
          <w:numId w:val="47"/>
        </w:numPr>
        <w:tabs>
          <w:tab w:val="left" w:pos="1821"/>
        </w:tabs>
        <w:spacing w:line="360" w:lineRule="auto"/>
        <w:ind w:right="649"/>
        <w:jc w:val="both"/>
        <w:rPr>
          <w:sz w:val="24"/>
        </w:rPr>
      </w:pPr>
      <w:r>
        <w:rPr>
          <w:sz w:val="24"/>
        </w:rPr>
        <w:t>Ability to maintain level-headedness in behavior in contrast to arrogance, despite achievement of high performance &amp; Success. Capacity to interact and collaborate with others effectively, including in teams, in organizations, and in culturally diverse</w:t>
      </w:r>
      <w:r>
        <w:rPr>
          <w:spacing w:val="-9"/>
          <w:sz w:val="24"/>
        </w:rPr>
        <w:t xml:space="preserve"> </w:t>
      </w:r>
      <w:r>
        <w:rPr>
          <w:sz w:val="24"/>
        </w:rPr>
        <w:t>contexts.</w:t>
      </w:r>
    </w:p>
    <w:p w14:paraId="4438DC08" w14:textId="77777777" w:rsidR="00C62228" w:rsidRDefault="00E6392B">
      <w:pPr>
        <w:pStyle w:val="ListParagraph"/>
        <w:numPr>
          <w:ilvl w:val="1"/>
          <w:numId w:val="47"/>
        </w:numPr>
        <w:tabs>
          <w:tab w:val="left" w:pos="1821"/>
        </w:tabs>
        <w:spacing w:line="362" w:lineRule="auto"/>
        <w:ind w:right="651"/>
        <w:jc w:val="both"/>
        <w:rPr>
          <w:sz w:val="24"/>
        </w:rPr>
      </w:pPr>
      <w:r>
        <w:rPr>
          <w:sz w:val="24"/>
        </w:rPr>
        <w:t>Understand different cultures and sustainability. Embrace business opportunities offered across globe and accept different ways of working.</w:t>
      </w:r>
    </w:p>
    <w:p w14:paraId="545DED21" w14:textId="77777777" w:rsidR="00C62228" w:rsidRDefault="00E6392B">
      <w:pPr>
        <w:pStyle w:val="ListParagraph"/>
        <w:numPr>
          <w:ilvl w:val="1"/>
          <w:numId w:val="47"/>
        </w:numPr>
        <w:tabs>
          <w:tab w:val="left" w:pos="1821"/>
        </w:tabs>
        <w:spacing w:line="360" w:lineRule="auto"/>
        <w:ind w:right="655"/>
        <w:jc w:val="both"/>
        <w:rPr>
          <w:sz w:val="24"/>
        </w:rPr>
      </w:pPr>
      <w:r>
        <w:rPr>
          <w:sz w:val="24"/>
        </w:rPr>
        <w:t>To understand how their actions can enhance the wellbeing of theirs and will be equipped to make a valuable contribution to society by practicing code of ethics in building</w:t>
      </w:r>
      <w:r>
        <w:rPr>
          <w:spacing w:val="-16"/>
          <w:sz w:val="24"/>
        </w:rPr>
        <w:t xml:space="preserve"> </w:t>
      </w:r>
      <w:r>
        <w:rPr>
          <w:sz w:val="24"/>
        </w:rPr>
        <w:t>enterprises.</w:t>
      </w:r>
    </w:p>
    <w:p w14:paraId="325EFD1B" w14:textId="77777777" w:rsidR="00C62228" w:rsidRDefault="00E6392B">
      <w:pPr>
        <w:pStyle w:val="ListParagraph"/>
        <w:numPr>
          <w:ilvl w:val="1"/>
          <w:numId w:val="47"/>
        </w:numPr>
        <w:tabs>
          <w:tab w:val="left" w:pos="1821"/>
        </w:tabs>
        <w:spacing w:line="360" w:lineRule="auto"/>
        <w:ind w:right="650"/>
        <w:jc w:val="both"/>
        <w:rPr>
          <w:sz w:val="24"/>
        </w:rPr>
      </w:pPr>
      <w:r>
        <w:rPr>
          <w:sz w:val="24"/>
        </w:rPr>
        <w:t>To be able to identify business opportunities and create employment. Promote change and innovation, Initiate innovative solutions. Optimize available resources in a constraint environment.</w:t>
      </w:r>
    </w:p>
    <w:p w14:paraId="0120C0CA" w14:textId="77777777" w:rsidR="00C62228" w:rsidRDefault="00E6392B">
      <w:pPr>
        <w:pStyle w:val="ListParagraph"/>
        <w:numPr>
          <w:ilvl w:val="1"/>
          <w:numId w:val="47"/>
        </w:numPr>
        <w:tabs>
          <w:tab w:val="left" w:pos="1821"/>
        </w:tabs>
        <w:spacing w:line="360" w:lineRule="auto"/>
        <w:ind w:right="653"/>
        <w:jc w:val="both"/>
        <w:rPr>
          <w:sz w:val="24"/>
        </w:rPr>
      </w:pPr>
      <w:r>
        <w:rPr>
          <w:sz w:val="24"/>
        </w:rPr>
        <w:t>Able to apply the innovative and creative skills to shape their future. Act with integrity, set themselves high standards and have skills that are essential to their future</w:t>
      </w:r>
      <w:r>
        <w:rPr>
          <w:spacing w:val="-6"/>
          <w:sz w:val="24"/>
        </w:rPr>
        <w:t xml:space="preserve"> </w:t>
      </w:r>
      <w:r>
        <w:rPr>
          <w:sz w:val="24"/>
        </w:rPr>
        <w:t>lives</w:t>
      </w:r>
    </w:p>
    <w:p w14:paraId="6090BFE6" w14:textId="77777777" w:rsidR="00C62228" w:rsidRDefault="00E6392B">
      <w:pPr>
        <w:pStyle w:val="ListParagraph"/>
        <w:numPr>
          <w:ilvl w:val="1"/>
          <w:numId w:val="47"/>
        </w:numPr>
        <w:tabs>
          <w:tab w:val="left" w:pos="1821"/>
        </w:tabs>
        <w:spacing w:line="360" w:lineRule="auto"/>
        <w:ind w:right="647"/>
        <w:jc w:val="both"/>
        <w:rPr>
          <w:sz w:val="24"/>
        </w:rPr>
      </w:pPr>
      <w:r>
        <w:rPr>
          <w:sz w:val="24"/>
        </w:rPr>
        <w:t xml:space="preserve">Generate and critically analyze a novel idea through a reasoned decision-making process, </w:t>
      </w:r>
      <w:proofErr w:type="gramStart"/>
      <w:r>
        <w:rPr>
          <w:sz w:val="24"/>
        </w:rPr>
        <w:t>Present</w:t>
      </w:r>
      <w:proofErr w:type="gramEnd"/>
      <w:r>
        <w:rPr>
          <w:sz w:val="24"/>
        </w:rPr>
        <w:t xml:space="preserve"> a critical analysis of the benefits and risks of developing an idea or a</w:t>
      </w:r>
      <w:r>
        <w:rPr>
          <w:spacing w:val="-9"/>
          <w:sz w:val="24"/>
        </w:rPr>
        <w:t xml:space="preserve"> </w:t>
      </w:r>
      <w:r>
        <w:rPr>
          <w:sz w:val="24"/>
        </w:rPr>
        <w:t>project</w:t>
      </w:r>
    </w:p>
    <w:p w14:paraId="2C1ED571" w14:textId="77777777" w:rsidR="00C62228" w:rsidRDefault="00E6392B">
      <w:pPr>
        <w:pStyle w:val="ListParagraph"/>
        <w:numPr>
          <w:ilvl w:val="1"/>
          <w:numId w:val="47"/>
        </w:numPr>
        <w:tabs>
          <w:tab w:val="left" w:pos="1821"/>
        </w:tabs>
        <w:spacing w:line="360" w:lineRule="auto"/>
        <w:ind w:right="652"/>
        <w:jc w:val="both"/>
        <w:rPr>
          <w:sz w:val="24"/>
        </w:rPr>
      </w:pPr>
      <w:r>
        <w:rPr>
          <w:sz w:val="24"/>
        </w:rPr>
        <w:t>To demonstrate the ability to build relationships, networks and trust with potential and actual co-workers and</w:t>
      </w:r>
      <w:r>
        <w:rPr>
          <w:spacing w:val="-1"/>
          <w:sz w:val="24"/>
        </w:rPr>
        <w:t xml:space="preserve"> </w:t>
      </w:r>
      <w:r>
        <w:rPr>
          <w:sz w:val="24"/>
        </w:rPr>
        <w:t>stakeholders.</w:t>
      </w:r>
    </w:p>
    <w:p w14:paraId="35EF0ACC" w14:textId="77777777" w:rsidR="00C62228" w:rsidRDefault="00C62228">
      <w:pPr>
        <w:spacing w:line="360" w:lineRule="auto"/>
        <w:jc w:val="both"/>
        <w:rPr>
          <w:sz w:val="24"/>
        </w:rPr>
        <w:sectPr w:rsidR="00C62228">
          <w:headerReference w:type="default" r:id="rId355"/>
          <w:footerReference w:type="default" r:id="rId356"/>
          <w:pgSz w:w="11900" w:h="16840"/>
          <w:pgMar w:top="960" w:right="0" w:bottom="1620" w:left="160" w:header="0" w:footer="1438" w:gutter="0"/>
          <w:pgNumType w:start="106"/>
          <w:cols w:space="720"/>
        </w:sectPr>
      </w:pPr>
    </w:p>
    <w:p w14:paraId="2E7DF72C" w14:textId="77777777" w:rsidR="00C62228" w:rsidRDefault="00E43FF7">
      <w:pPr>
        <w:pStyle w:val="Heading3"/>
        <w:spacing w:before="72"/>
        <w:ind w:left="1460"/>
      </w:pPr>
      <w:r>
        <w:lastRenderedPageBreak/>
        <w:pict w14:anchorId="79BAA3F2">
          <v:group id="_x0000_s2206" style="position:absolute;left:0;text-align:left;margin-left:63.25pt;margin-top:29.9pt;width:175pt;height:41.45pt;z-index:-60578304;mso-position-horizontal-relative:page" coordorigin="1265,598" coordsize="3500,829">
            <v:rect id="_x0000_s2208" style="position:absolute;left:1265;top:598;width:3500;height:829" fillcolor="#bebebe" stroked="f"/>
            <v:line id="_x0000_s2207" style="position:absolute" from="1286,652" to="4502,1290"/>
            <w10:wrap anchorx="page"/>
          </v:group>
        </w:pict>
      </w:r>
      <w:r w:rsidR="00E6392B">
        <w:t>Linkage of PEO &amp; PLOs:</w:t>
      </w:r>
    </w:p>
    <w:p w14:paraId="31801C44" w14:textId="77777777" w:rsidR="00C62228" w:rsidRDefault="00C62228">
      <w:pPr>
        <w:pStyle w:val="BodyText"/>
        <w:spacing w:before="10" w:after="1"/>
        <w:rPr>
          <w:b/>
          <w:sz w:val="2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tblGrid>
      <w:tr w:rsidR="00C62228" w14:paraId="0082A5D7" w14:textId="77777777">
        <w:trPr>
          <w:trHeight w:val="828"/>
        </w:trPr>
        <w:tc>
          <w:tcPr>
            <w:tcW w:w="3512" w:type="dxa"/>
          </w:tcPr>
          <w:p w14:paraId="1AC928E8" w14:textId="77777777" w:rsidR="00C62228" w:rsidRDefault="00E6392B">
            <w:pPr>
              <w:pStyle w:val="TableParagraph"/>
              <w:spacing w:line="273" w:lineRule="exact"/>
              <w:ind w:left="2148"/>
              <w:rPr>
                <w:b/>
                <w:sz w:val="24"/>
              </w:rPr>
            </w:pPr>
            <w:r>
              <w:rPr>
                <w:b/>
                <w:sz w:val="24"/>
              </w:rPr>
              <w:t>PEOs</w:t>
            </w:r>
          </w:p>
          <w:p w14:paraId="32331BB5" w14:textId="77777777" w:rsidR="00C62228" w:rsidRDefault="00E6392B">
            <w:pPr>
              <w:pStyle w:val="TableParagraph"/>
              <w:ind w:left="107"/>
              <w:rPr>
                <w:b/>
                <w:sz w:val="24"/>
              </w:rPr>
            </w:pPr>
            <w:r>
              <w:rPr>
                <w:b/>
                <w:sz w:val="24"/>
              </w:rPr>
              <w:t>PLOs</w:t>
            </w:r>
          </w:p>
        </w:tc>
        <w:tc>
          <w:tcPr>
            <w:tcW w:w="720" w:type="dxa"/>
            <w:shd w:val="clear" w:color="auto" w:fill="BEBEBE"/>
          </w:tcPr>
          <w:p w14:paraId="6DBAB6E8" w14:textId="77777777" w:rsidR="00C62228" w:rsidRDefault="00E6392B">
            <w:pPr>
              <w:pStyle w:val="TableParagraph"/>
              <w:ind w:left="297" w:right="87" w:hanging="188"/>
              <w:rPr>
                <w:b/>
                <w:sz w:val="24"/>
              </w:rPr>
            </w:pPr>
            <w:r>
              <w:rPr>
                <w:b/>
                <w:sz w:val="24"/>
              </w:rPr>
              <w:t>PEO 1</w:t>
            </w:r>
          </w:p>
        </w:tc>
        <w:tc>
          <w:tcPr>
            <w:tcW w:w="809" w:type="dxa"/>
            <w:shd w:val="clear" w:color="auto" w:fill="BEBEBE"/>
          </w:tcPr>
          <w:p w14:paraId="2F07DF6A" w14:textId="77777777" w:rsidR="00C62228" w:rsidRDefault="00E6392B">
            <w:pPr>
              <w:pStyle w:val="TableParagraph"/>
              <w:spacing w:before="8"/>
              <w:ind w:left="340" w:right="130" w:hanging="185"/>
              <w:rPr>
                <w:b/>
                <w:sz w:val="24"/>
              </w:rPr>
            </w:pPr>
            <w:r>
              <w:rPr>
                <w:b/>
                <w:sz w:val="24"/>
              </w:rPr>
              <w:t>PEO 2</w:t>
            </w:r>
          </w:p>
        </w:tc>
        <w:tc>
          <w:tcPr>
            <w:tcW w:w="811" w:type="dxa"/>
            <w:shd w:val="clear" w:color="auto" w:fill="BEBEBE"/>
          </w:tcPr>
          <w:p w14:paraId="5C12A62B" w14:textId="77777777" w:rsidR="00C62228" w:rsidRDefault="00E6392B">
            <w:pPr>
              <w:pStyle w:val="TableParagraph"/>
              <w:spacing w:before="8"/>
              <w:ind w:left="342" w:right="130" w:hanging="185"/>
              <w:rPr>
                <w:b/>
                <w:sz w:val="24"/>
              </w:rPr>
            </w:pPr>
            <w:r>
              <w:rPr>
                <w:b/>
                <w:sz w:val="24"/>
              </w:rPr>
              <w:t>PEO 3</w:t>
            </w:r>
          </w:p>
        </w:tc>
        <w:tc>
          <w:tcPr>
            <w:tcW w:w="720" w:type="dxa"/>
            <w:shd w:val="clear" w:color="auto" w:fill="BEBEBE"/>
          </w:tcPr>
          <w:p w14:paraId="527DB675" w14:textId="77777777" w:rsidR="00C62228" w:rsidRDefault="00E6392B">
            <w:pPr>
              <w:pStyle w:val="TableParagraph"/>
              <w:ind w:left="297" w:right="87" w:hanging="188"/>
              <w:rPr>
                <w:b/>
                <w:sz w:val="24"/>
              </w:rPr>
            </w:pPr>
            <w:r>
              <w:rPr>
                <w:b/>
                <w:sz w:val="24"/>
              </w:rPr>
              <w:t>PEO 4</w:t>
            </w:r>
          </w:p>
        </w:tc>
        <w:tc>
          <w:tcPr>
            <w:tcW w:w="719" w:type="dxa"/>
            <w:shd w:val="clear" w:color="auto" w:fill="BEBEBE"/>
          </w:tcPr>
          <w:p w14:paraId="3BCD837E" w14:textId="77777777" w:rsidR="00C62228" w:rsidRDefault="00E6392B">
            <w:pPr>
              <w:pStyle w:val="TableParagraph"/>
              <w:ind w:left="298" w:right="85" w:hanging="188"/>
              <w:rPr>
                <w:b/>
                <w:sz w:val="24"/>
              </w:rPr>
            </w:pPr>
            <w:r>
              <w:rPr>
                <w:b/>
                <w:sz w:val="24"/>
              </w:rPr>
              <w:t>PEO 5</w:t>
            </w:r>
          </w:p>
        </w:tc>
        <w:tc>
          <w:tcPr>
            <w:tcW w:w="719" w:type="dxa"/>
            <w:shd w:val="clear" w:color="auto" w:fill="BEBEBE"/>
          </w:tcPr>
          <w:p w14:paraId="563A3C35" w14:textId="77777777" w:rsidR="00C62228" w:rsidRDefault="00E6392B">
            <w:pPr>
              <w:pStyle w:val="TableParagraph"/>
              <w:ind w:left="299" w:right="84" w:hanging="188"/>
              <w:rPr>
                <w:b/>
                <w:sz w:val="24"/>
              </w:rPr>
            </w:pPr>
            <w:r>
              <w:rPr>
                <w:b/>
                <w:sz w:val="24"/>
              </w:rPr>
              <w:t>PEO 6</w:t>
            </w:r>
          </w:p>
        </w:tc>
        <w:tc>
          <w:tcPr>
            <w:tcW w:w="719" w:type="dxa"/>
            <w:shd w:val="clear" w:color="auto" w:fill="BEBEBE"/>
          </w:tcPr>
          <w:p w14:paraId="1324A961" w14:textId="77777777" w:rsidR="00C62228" w:rsidRDefault="00E6392B">
            <w:pPr>
              <w:pStyle w:val="TableParagraph"/>
              <w:ind w:left="300" w:right="83" w:hanging="188"/>
              <w:rPr>
                <w:b/>
                <w:sz w:val="24"/>
              </w:rPr>
            </w:pPr>
            <w:r>
              <w:rPr>
                <w:b/>
                <w:sz w:val="24"/>
              </w:rPr>
              <w:t>PEO 7</w:t>
            </w:r>
          </w:p>
        </w:tc>
      </w:tr>
      <w:tr w:rsidR="00C62228" w14:paraId="7D838492" w14:textId="77777777">
        <w:trPr>
          <w:trHeight w:val="429"/>
        </w:trPr>
        <w:tc>
          <w:tcPr>
            <w:tcW w:w="3512" w:type="dxa"/>
          </w:tcPr>
          <w:p w14:paraId="2F20D40A" w14:textId="77777777" w:rsidR="00C62228" w:rsidRDefault="00E6392B">
            <w:pPr>
              <w:pStyle w:val="TableParagraph"/>
              <w:spacing w:before="68"/>
              <w:ind w:left="107"/>
              <w:rPr>
                <w:sz w:val="24"/>
              </w:rPr>
            </w:pPr>
            <w:r>
              <w:rPr>
                <w:sz w:val="24"/>
              </w:rPr>
              <w:t>Programme Learning Outcome 1</w:t>
            </w:r>
          </w:p>
        </w:tc>
        <w:tc>
          <w:tcPr>
            <w:tcW w:w="720" w:type="dxa"/>
          </w:tcPr>
          <w:p w14:paraId="1973608C" w14:textId="77777777" w:rsidR="00C62228" w:rsidRDefault="00E6392B">
            <w:pPr>
              <w:pStyle w:val="TableParagraph"/>
              <w:spacing w:before="73"/>
              <w:ind w:left="105"/>
              <w:rPr>
                <w:b/>
                <w:sz w:val="24"/>
              </w:rPr>
            </w:pPr>
            <w:r>
              <w:rPr>
                <w:b/>
                <w:sz w:val="24"/>
              </w:rPr>
              <w:t>√</w:t>
            </w:r>
          </w:p>
        </w:tc>
        <w:tc>
          <w:tcPr>
            <w:tcW w:w="809" w:type="dxa"/>
          </w:tcPr>
          <w:p w14:paraId="7A4BA2D3" w14:textId="77777777" w:rsidR="00C62228" w:rsidRDefault="00C62228">
            <w:pPr>
              <w:pStyle w:val="TableParagraph"/>
            </w:pPr>
          </w:p>
        </w:tc>
        <w:tc>
          <w:tcPr>
            <w:tcW w:w="811" w:type="dxa"/>
          </w:tcPr>
          <w:p w14:paraId="42B2778B" w14:textId="77777777" w:rsidR="00C62228" w:rsidRDefault="00C62228">
            <w:pPr>
              <w:pStyle w:val="TableParagraph"/>
            </w:pPr>
          </w:p>
        </w:tc>
        <w:tc>
          <w:tcPr>
            <w:tcW w:w="720" w:type="dxa"/>
          </w:tcPr>
          <w:p w14:paraId="53A0ED88" w14:textId="77777777" w:rsidR="00C62228" w:rsidRDefault="00C62228">
            <w:pPr>
              <w:pStyle w:val="TableParagraph"/>
            </w:pPr>
          </w:p>
        </w:tc>
        <w:tc>
          <w:tcPr>
            <w:tcW w:w="719" w:type="dxa"/>
          </w:tcPr>
          <w:p w14:paraId="5FC552AC" w14:textId="77777777" w:rsidR="00C62228" w:rsidRDefault="00C62228">
            <w:pPr>
              <w:pStyle w:val="TableParagraph"/>
            </w:pPr>
          </w:p>
        </w:tc>
        <w:tc>
          <w:tcPr>
            <w:tcW w:w="719" w:type="dxa"/>
          </w:tcPr>
          <w:p w14:paraId="30016947" w14:textId="77777777" w:rsidR="00C62228" w:rsidRDefault="00C62228">
            <w:pPr>
              <w:pStyle w:val="TableParagraph"/>
            </w:pPr>
          </w:p>
        </w:tc>
        <w:tc>
          <w:tcPr>
            <w:tcW w:w="719" w:type="dxa"/>
          </w:tcPr>
          <w:p w14:paraId="413085A3" w14:textId="77777777" w:rsidR="00C62228" w:rsidRDefault="00C62228">
            <w:pPr>
              <w:pStyle w:val="TableParagraph"/>
            </w:pPr>
          </w:p>
        </w:tc>
      </w:tr>
      <w:tr w:rsidR="00C62228" w14:paraId="75A591C0" w14:textId="77777777">
        <w:trPr>
          <w:trHeight w:val="426"/>
        </w:trPr>
        <w:tc>
          <w:tcPr>
            <w:tcW w:w="3512" w:type="dxa"/>
          </w:tcPr>
          <w:p w14:paraId="3981C462" w14:textId="77777777" w:rsidR="00C62228" w:rsidRDefault="00E6392B">
            <w:pPr>
              <w:pStyle w:val="TableParagraph"/>
              <w:spacing w:before="68"/>
              <w:ind w:left="107"/>
              <w:rPr>
                <w:sz w:val="24"/>
              </w:rPr>
            </w:pPr>
            <w:r>
              <w:rPr>
                <w:sz w:val="24"/>
              </w:rPr>
              <w:t>Programme Learning Outcome 2</w:t>
            </w:r>
          </w:p>
        </w:tc>
        <w:tc>
          <w:tcPr>
            <w:tcW w:w="720" w:type="dxa"/>
          </w:tcPr>
          <w:p w14:paraId="4257BA72" w14:textId="77777777" w:rsidR="00C62228" w:rsidRDefault="00E6392B">
            <w:pPr>
              <w:pStyle w:val="TableParagraph"/>
              <w:spacing w:before="73"/>
              <w:ind w:left="105"/>
              <w:rPr>
                <w:b/>
                <w:sz w:val="24"/>
              </w:rPr>
            </w:pPr>
            <w:r>
              <w:rPr>
                <w:b/>
                <w:sz w:val="24"/>
              </w:rPr>
              <w:t>√</w:t>
            </w:r>
          </w:p>
        </w:tc>
        <w:tc>
          <w:tcPr>
            <w:tcW w:w="809" w:type="dxa"/>
          </w:tcPr>
          <w:p w14:paraId="3A986EE5" w14:textId="77777777" w:rsidR="00C62228" w:rsidRDefault="00E6392B">
            <w:pPr>
              <w:pStyle w:val="TableParagraph"/>
              <w:spacing w:line="273" w:lineRule="exact"/>
              <w:ind w:left="105"/>
              <w:rPr>
                <w:b/>
                <w:sz w:val="24"/>
              </w:rPr>
            </w:pPr>
            <w:r>
              <w:rPr>
                <w:b/>
                <w:sz w:val="24"/>
              </w:rPr>
              <w:t>√</w:t>
            </w:r>
          </w:p>
        </w:tc>
        <w:tc>
          <w:tcPr>
            <w:tcW w:w="811" w:type="dxa"/>
          </w:tcPr>
          <w:p w14:paraId="04E32BF9" w14:textId="77777777" w:rsidR="00C62228" w:rsidRDefault="00C62228">
            <w:pPr>
              <w:pStyle w:val="TableParagraph"/>
            </w:pPr>
          </w:p>
        </w:tc>
        <w:tc>
          <w:tcPr>
            <w:tcW w:w="720" w:type="dxa"/>
          </w:tcPr>
          <w:p w14:paraId="1A1AAEB3" w14:textId="77777777" w:rsidR="00C62228" w:rsidRDefault="00C62228">
            <w:pPr>
              <w:pStyle w:val="TableParagraph"/>
            </w:pPr>
          </w:p>
        </w:tc>
        <w:tc>
          <w:tcPr>
            <w:tcW w:w="719" w:type="dxa"/>
          </w:tcPr>
          <w:p w14:paraId="0CACC832" w14:textId="77777777" w:rsidR="00C62228" w:rsidRDefault="00C62228">
            <w:pPr>
              <w:pStyle w:val="TableParagraph"/>
            </w:pPr>
          </w:p>
        </w:tc>
        <w:tc>
          <w:tcPr>
            <w:tcW w:w="719" w:type="dxa"/>
          </w:tcPr>
          <w:p w14:paraId="5B88DE5C" w14:textId="77777777" w:rsidR="00C62228" w:rsidRDefault="00C62228">
            <w:pPr>
              <w:pStyle w:val="TableParagraph"/>
            </w:pPr>
          </w:p>
        </w:tc>
        <w:tc>
          <w:tcPr>
            <w:tcW w:w="719" w:type="dxa"/>
          </w:tcPr>
          <w:p w14:paraId="2CC7521B" w14:textId="77777777" w:rsidR="00C62228" w:rsidRDefault="00C62228">
            <w:pPr>
              <w:pStyle w:val="TableParagraph"/>
            </w:pPr>
          </w:p>
        </w:tc>
      </w:tr>
      <w:tr w:rsidR="00C62228" w14:paraId="708C5E43" w14:textId="77777777">
        <w:trPr>
          <w:trHeight w:val="429"/>
        </w:trPr>
        <w:tc>
          <w:tcPr>
            <w:tcW w:w="3512" w:type="dxa"/>
          </w:tcPr>
          <w:p w14:paraId="6BD55893" w14:textId="77777777" w:rsidR="00C62228" w:rsidRDefault="00E6392B">
            <w:pPr>
              <w:pStyle w:val="TableParagraph"/>
              <w:spacing w:before="68"/>
              <w:ind w:left="107"/>
              <w:rPr>
                <w:sz w:val="24"/>
              </w:rPr>
            </w:pPr>
            <w:r>
              <w:rPr>
                <w:sz w:val="24"/>
              </w:rPr>
              <w:t>Programme Learning Outcome 3</w:t>
            </w:r>
          </w:p>
        </w:tc>
        <w:tc>
          <w:tcPr>
            <w:tcW w:w="720" w:type="dxa"/>
          </w:tcPr>
          <w:p w14:paraId="72B3F9E8" w14:textId="77777777" w:rsidR="00C62228" w:rsidRDefault="00C62228">
            <w:pPr>
              <w:pStyle w:val="TableParagraph"/>
            </w:pPr>
          </w:p>
        </w:tc>
        <w:tc>
          <w:tcPr>
            <w:tcW w:w="809" w:type="dxa"/>
          </w:tcPr>
          <w:p w14:paraId="7D8738E1" w14:textId="77777777" w:rsidR="00C62228" w:rsidRDefault="00E6392B">
            <w:pPr>
              <w:pStyle w:val="TableParagraph"/>
              <w:spacing w:line="273" w:lineRule="exact"/>
              <w:ind w:left="105"/>
              <w:rPr>
                <w:b/>
                <w:sz w:val="24"/>
              </w:rPr>
            </w:pPr>
            <w:r>
              <w:rPr>
                <w:b/>
                <w:sz w:val="24"/>
              </w:rPr>
              <w:t>√</w:t>
            </w:r>
          </w:p>
        </w:tc>
        <w:tc>
          <w:tcPr>
            <w:tcW w:w="811" w:type="dxa"/>
          </w:tcPr>
          <w:p w14:paraId="479E1CD4" w14:textId="77777777" w:rsidR="00C62228" w:rsidRDefault="00E6392B">
            <w:pPr>
              <w:pStyle w:val="TableParagraph"/>
              <w:spacing w:line="273" w:lineRule="exact"/>
              <w:ind w:left="107"/>
              <w:rPr>
                <w:b/>
                <w:sz w:val="24"/>
              </w:rPr>
            </w:pPr>
            <w:r>
              <w:rPr>
                <w:b/>
                <w:sz w:val="24"/>
              </w:rPr>
              <w:t>√</w:t>
            </w:r>
          </w:p>
        </w:tc>
        <w:tc>
          <w:tcPr>
            <w:tcW w:w="720" w:type="dxa"/>
          </w:tcPr>
          <w:p w14:paraId="17C4CC0E" w14:textId="77777777" w:rsidR="00C62228" w:rsidRDefault="00C62228">
            <w:pPr>
              <w:pStyle w:val="TableParagraph"/>
            </w:pPr>
          </w:p>
        </w:tc>
        <w:tc>
          <w:tcPr>
            <w:tcW w:w="719" w:type="dxa"/>
          </w:tcPr>
          <w:p w14:paraId="73D50329" w14:textId="77777777" w:rsidR="00C62228" w:rsidRDefault="00C62228">
            <w:pPr>
              <w:pStyle w:val="TableParagraph"/>
            </w:pPr>
          </w:p>
        </w:tc>
        <w:tc>
          <w:tcPr>
            <w:tcW w:w="719" w:type="dxa"/>
          </w:tcPr>
          <w:p w14:paraId="4DE72013" w14:textId="77777777" w:rsidR="00C62228" w:rsidRDefault="00C62228">
            <w:pPr>
              <w:pStyle w:val="TableParagraph"/>
            </w:pPr>
          </w:p>
        </w:tc>
        <w:tc>
          <w:tcPr>
            <w:tcW w:w="719" w:type="dxa"/>
          </w:tcPr>
          <w:p w14:paraId="36C64D33" w14:textId="77777777" w:rsidR="00C62228" w:rsidRDefault="00C62228">
            <w:pPr>
              <w:pStyle w:val="TableParagraph"/>
            </w:pPr>
          </w:p>
        </w:tc>
      </w:tr>
      <w:tr w:rsidR="00C62228" w14:paraId="7CA076EF" w14:textId="77777777">
        <w:trPr>
          <w:trHeight w:val="426"/>
        </w:trPr>
        <w:tc>
          <w:tcPr>
            <w:tcW w:w="3512" w:type="dxa"/>
          </w:tcPr>
          <w:p w14:paraId="54092E25" w14:textId="77777777" w:rsidR="00C62228" w:rsidRDefault="00E6392B">
            <w:pPr>
              <w:pStyle w:val="TableParagraph"/>
              <w:spacing w:line="268" w:lineRule="exact"/>
              <w:ind w:left="107"/>
              <w:rPr>
                <w:sz w:val="24"/>
              </w:rPr>
            </w:pPr>
            <w:r>
              <w:rPr>
                <w:sz w:val="24"/>
              </w:rPr>
              <w:t>Programme Learning Outcome4</w:t>
            </w:r>
          </w:p>
        </w:tc>
        <w:tc>
          <w:tcPr>
            <w:tcW w:w="720" w:type="dxa"/>
          </w:tcPr>
          <w:p w14:paraId="7F3C1A61" w14:textId="77777777" w:rsidR="00C62228" w:rsidRDefault="00E6392B">
            <w:pPr>
              <w:pStyle w:val="TableParagraph"/>
              <w:spacing w:before="73"/>
              <w:ind w:left="105"/>
              <w:rPr>
                <w:b/>
                <w:sz w:val="24"/>
              </w:rPr>
            </w:pPr>
            <w:r>
              <w:rPr>
                <w:b/>
                <w:sz w:val="24"/>
              </w:rPr>
              <w:t>√</w:t>
            </w:r>
          </w:p>
        </w:tc>
        <w:tc>
          <w:tcPr>
            <w:tcW w:w="809" w:type="dxa"/>
          </w:tcPr>
          <w:p w14:paraId="3FCCEC61" w14:textId="77777777" w:rsidR="00C62228" w:rsidRDefault="00E6392B">
            <w:pPr>
              <w:pStyle w:val="TableParagraph"/>
              <w:spacing w:line="273" w:lineRule="exact"/>
              <w:ind w:left="105"/>
              <w:rPr>
                <w:b/>
                <w:sz w:val="24"/>
              </w:rPr>
            </w:pPr>
            <w:r>
              <w:rPr>
                <w:b/>
                <w:sz w:val="24"/>
              </w:rPr>
              <w:t>√</w:t>
            </w:r>
          </w:p>
        </w:tc>
        <w:tc>
          <w:tcPr>
            <w:tcW w:w="811" w:type="dxa"/>
          </w:tcPr>
          <w:p w14:paraId="339529DE" w14:textId="77777777" w:rsidR="00C62228" w:rsidRDefault="00E6392B">
            <w:pPr>
              <w:pStyle w:val="TableParagraph"/>
              <w:spacing w:line="273" w:lineRule="exact"/>
              <w:ind w:left="107"/>
              <w:rPr>
                <w:b/>
                <w:sz w:val="24"/>
              </w:rPr>
            </w:pPr>
            <w:r>
              <w:rPr>
                <w:b/>
                <w:sz w:val="24"/>
              </w:rPr>
              <w:t>√</w:t>
            </w:r>
          </w:p>
        </w:tc>
        <w:tc>
          <w:tcPr>
            <w:tcW w:w="720" w:type="dxa"/>
          </w:tcPr>
          <w:p w14:paraId="7C740150" w14:textId="77777777" w:rsidR="00C62228" w:rsidRDefault="00C62228">
            <w:pPr>
              <w:pStyle w:val="TableParagraph"/>
            </w:pPr>
          </w:p>
        </w:tc>
        <w:tc>
          <w:tcPr>
            <w:tcW w:w="719" w:type="dxa"/>
          </w:tcPr>
          <w:p w14:paraId="096347D6" w14:textId="77777777" w:rsidR="00C62228" w:rsidRDefault="00C62228">
            <w:pPr>
              <w:pStyle w:val="TableParagraph"/>
            </w:pPr>
          </w:p>
        </w:tc>
        <w:tc>
          <w:tcPr>
            <w:tcW w:w="719" w:type="dxa"/>
          </w:tcPr>
          <w:p w14:paraId="40C79444" w14:textId="77777777" w:rsidR="00C62228" w:rsidRDefault="00C62228">
            <w:pPr>
              <w:pStyle w:val="TableParagraph"/>
            </w:pPr>
          </w:p>
        </w:tc>
        <w:tc>
          <w:tcPr>
            <w:tcW w:w="719" w:type="dxa"/>
          </w:tcPr>
          <w:p w14:paraId="438FBF08" w14:textId="77777777" w:rsidR="00C62228" w:rsidRDefault="00C62228">
            <w:pPr>
              <w:pStyle w:val="TableParagraph"/>
            </w:pPr>
          </w:p>
        </w:tc>
      </w:tr>
      <w:tr w:rsidR="00C62228" w14:paraId="76CF546C" w14:textId="77777777">
        <w:trPr>
          <w:trHeight w:val="429"/>
        </w:trPr>
        <w:tc>
          <w:tcPr>
            <w:tcW w:w="3512" w:type="dxa"/>
          </w:tcPr>
          <w:p w14:paraId="32FFB7A5" w14:textId="77777777" w:rsidR="00C62228" w:rsidRDefault="00E6392B">
            <w:pPr>
              <w:pStyle w:val="TableParagraph"/>
              <w:spacing w:line="268" w:lineRule="exact"/>
              <w:ind w:left="107"/>
              <w:rPr>
                <w:sz w:val="24"/>
              </w:rPr>
            </w:pPr>
            <w:r>
              <w:rPr>
                <w:sz w:val="24"/>
              </w:rPr>
              <w:t>Programme Learning Outcome 5</w:t>
            </w:r>
          </w:p>
        </w:tc>
        <w:tc>
          <w:tcPr>
            <w:tcW w:w="720" w:type="dxa"/>
          </w:tcPr>
          <w:p w14:paraId="1735027F" w14:textId="77777777" w:rsidR="00C62228" w:rsidRDefault="00C62228">
            <w:pPr>
              <w:pStyle w:val="TableParagraph"/>
            </w:pPr>
          </w:p>
        </w:tc>
        <w:tc>
          <w:tcPr>
            <w:tcW w:w="809" w:type="dxa"/>
          </w:tcPr>
          <w:p w14:paraId="67AD7589" w14:textId="77777777" w:rsidR="00C62228" w:rsidRDefault="00C62228">
            <w:pPr>
              <w:pStyle w:val="TableParagraph"/>
            </w:pPr>
          </w:p>
        </w:tc>
        <w:tc>
          <w:tcPr>
            <w:tcW w:w="811" w:type="dxa"/>
          </w:tcPr>
          <w:p w14:paraId="0482F9D7" w14:textId="77777777" w:rsidR="00C62228" w:rsidRDefault="00C62228">
            <w:pPr>
              <w:pStyle w:val="TableParagraph"/>
            </w:pPr>
          </w:p>
        </w:tc>
        <w:tc>
          <w:tcPr>
            <w:tcW w:w="720" w:type="dxa"/>
          </w:tcPr>
          <w:p w14:paraId="2FB76441" w14:textId="77777777" w:rsidR="00C62228" w:rsidRDefault="00C62228">
            <w:pPr>
              <w:pStyle w:val="TableParagraph"/>
            </w:pPr>
          </w:p>
        </w:tc>
        <w:tc>
          <w:tcPr>
            <w:tcW w:w="719" w:type="dxa"/>
          </w:tcPr>
          <w:p w14:paraId="298DDF77" w14:textId="77777777" w:rsidR="00C62228" w:rsidRDefault="00E6392B">
            <w:pPr>
              <w:pStyle w:val="TableParagraph"/>
              <w:spacing w:line="273" w:lineRule="exact"/>
              <w:ind w:left="106"/>
              <w:rPr>
                <w:b/>
                <w:sz w:val="24"/>
              </w:rPr>
            </w:pPr>
            <w:r>
              <w:rPr>
                <w:b/>
                <w:sz w:val="24"/>
              </w:rPr>
              <w:t>√</w:t>
            </w:r>
          </w:p>
        </w:tc>
        <w:tc>
          <w:tcPr>
            <w:tcW w:w="719" w:type="dxa"/>
          </w:tcPr>
          <w:p w14:paraId="42C2A781" w14:textId="77777777" w:rsidR="00C62228" w:rsidRDefault="00C62228">
            <w:pPr>
              <w:pStyle w:val="TableParagraph"/>
            </w:pPr>
          </w:p>
        </w:tc>
        <w:tc>
          <w:tcPr>
            <w:tcW w:w="719" w:type="dxa"/>
          </w:tcPr>
          <w:p w14:paraId="40A0E072" w14:textId="77777777" w:rsidR="00C62228" w:rsidRDefault="00C62228">
            <w:pPr>
              <w:pStyle w:val="TableParagraph"/>
            </w:pPr>
          </w:p>
        </w:tc>
      </w:tr>
      <w:tr w:rsidR="00C62228" w14:paraId="7D85D307" w14:textId="77777777">
        <w:trPr>
          <w:trHeight w:val="426"/>
        </w:trPr>
        <w:tc>
          <w:tcPr>
            <w:tcW w:w="3512" w:type="dxa"/>
          </w:tcPr>
          <w:p w14:paraId="0AE6995D" w14:textId="77777777" w:rsidR="00C62228" w:rsidRDefault="00E6392B">
            <w:pPr>
              <w:pStyle w:val="TableParagraph"/>
              <w:spacing w:line="268" w:lineRule="exact"/>
              <w:ind w:left="107"/>
              <w:rPr>
                <w:sz w:val="24"/>
              </w:rPr>
            </w:pPr>
            <w:r>
              <w:rPr>
                <w:sz w:val="24"/>
              </w:rPr>
              <w:t>Programme Learning Outcome 6</w:t>
            </w:r>
          </w:p>
        </w:tc>
        <w:tc>
          <w:tcPr>
            <w:tcW w:w="720" w:type="dxa"/>
          </w:tcPr>
          <w:p w14:paraId="4B964E70" w14:textId="77777777" w:rsidR="00C62228" w:rsidRDefault="00C62228">
            <w:pPr>
              <w:pStyle w:val="TableParagraph"/>
            </w:pPr>
          </w:p>
        </w:tc>
        <w:tc>
          <w:tcPr>
            <w:tcW w:w="809" w:type="dxa"/>
          </w:tcPr>
          <w:p w14:paraId="604C0DBB" w14:textId="77777777" w:rsidR="00C62228" w:rsidRDefault="00C62228">
            <w:pPr>
              <w:pStyle w:val="TableParagraph"/>
            </w:pPr>
          </w:p>
        </w:tc>
        <w:tc>
          <w:tcPr>
            <w:tcW w:w="811" w:type="dxa"/>
          </w:tcPr>
          <w:p w14:paraId="60B7A01D" w14:textId="77777777" w:rsidR="00C62228" w:rsidRDefault="00C62228">
            <w:pPr>
              <w:pStyle w:val="TableParagraph"/>
            </w:pPr>
          </w:p>
        </w:tc>
        <w:tc>
          <w:tcPr>
            <w:tcW w:w="720" w:type="dxa"/>
          </w:tcPr>
          <w:p w14:paraId="7F8668ED" w14:textId="77777777" w:rsidR="00C62228" w:rsidRDefault="00E6392B">
            <w:pPr>
              <w:pStyle w:val="TableParagraph"/>
              <w:spacing w:line="273" w:lineRule="exact"/>
              <w:ind w:left="105"/>
              <w:rPr>
                <w:b/>
                <w:sz w:val="24"/>
              </w:rPr>
            </w:pPr>
            <w:r>
              <w:rPr>
                <w:b/>
                <w:sz w:val="24"/>
              </w:rPr>
              <w:t>√</w:t>
            </w:r>
          </w:p>
        </w:tc>
        <w:tc>
          <w:tcPr>
            <w:tcW w:w="719" w:type="dxa"/>
          </w:tcPr>
          <w:p w14:paraId="6274379E" w14:textId="77777777" w:rsidR="00C62228" w:rsidRDefault="00E6392B">
            <w:pPr>
              <w:pStyle w:val="TableParagraph"/>
              <w:spacing w:line="273" w:lineRule="exact"/>
              <w:ind w:left="106"/>
              <w:rPr>
                <w:b/>
                <w:sz w:val="24"/>
              </w:rPr>
            </w:pPr>
            <w:r>
              <w:rPr>
                <w:b/>
                <w:sz w:val="24"/>
              </w:rPr>
              <w:t>√</w:t>
            </w:r>
          </w:p>
        </w:tc>
        <w:tc>
          <w:tcPr>
            <w:tcW w:w="719" w:type="dxa"/>
          </w:tcPr>
          <w:p w14:paraId="1F869B6A" w14:textId="77777777" w:rsidR="00C62228" w:rsidRDefault="00C62228">
            <w:pPr>
              <w:pStyle w:val="TableParagraph"/>
            </w:pPr>
          </w:p>
        </w:tc>
        <w:tc>
          <w:tcPr>
            <w:tcW w:w="719" w:type="dxa"/>
          </w:tcPr>
          <w:p w14:paraId="0A050462" w14:textId="77777777" w:rsidR="00C62228" w:rsidRDefault="00C62228">
            <w:pPr>
              <w:pStyle w:val="TableParagraph"/>
            </w:pPr>
          </w:p>
        </w:tc>
      </w:tr>
      <w:tr w:rsidR="00C62228" w14:paraId="60AB17C5" w14:textId="77777777">
        <w:trPr>
          <w:trHeight w:val="429"/>
        </w:trPr>
        <w:tc>
          <w:tcPr>
            <w:tcW w:w="3512" w:type="dxa"/>
          </w:tcPr>
          <w:p w14:paraId="11FDB2ED" w14:textId="77777777" w:rsidR="00C62228" w:rsidRDefault="00E6392B">
            <w:pPr>
              <w:pStyle w:val="TableParagraph"/>
              <w:spacing w:line="268" w:lineRule="exact"/>
              <w:ind w:left="107"/>
              <w:rPr>
                <w:sz w:val="24"/>
              </w:rPr>
            </w:pPr>
            <w:r>
              <w:rPr>
                <w:sz w:val="24"/>
              </w:rPr>
              <w:t>Programme Learning Outcome 7</w:t>
            </w:r>
          </w:p>
        </w:tc>
        <w:tc>
          <w:tcPr>
            <w:tcW w:w="720" w:type="dxa"/>
          </w:tcPr>
          <w:p w14:paraId="4CC5D97B" w14:textId="77777777" w:rsidR="00C62228" w:rsidRDefault="00C62228">
            <w:pPr>
              <w:pStyle w:val="TableParagraph"/>
            </w:pPr>
          </w:p>
        </w:tc>
        <w:tc>
          <w:tcPr>
            <w:tcW w:w="809" w:type="dxa"/>
          </w:tcPr>
          <w:p w14:paraId="5D35240A" w14:textId="77777777" w:rsidR="00C62228" w:rsidRDefault="00C62228">
            <w:pPr>
              <w:pStyle w:val="TableParagraph"/>
            </w:pPr>
          </w:p>
        </w:tc>
        <w:tc>
          <w:tcPr>
            <w:tcW w:w="811" w:type="dxa"/>
          </w:tcPr>
          <w:p w14:paraId="5AB48419" w14:textId="77777777" w:rsidR="00C62228" w:rsidRDefault="00C62228">
            <w:pPr>
              <w:pStyle w:val="TableParagraph"/>
            </w:pPr>
          </w:p>
        </w:tc>
        <w:tc>
          <w:tcPr>
            <w:tcW w:w="720" w:type="dxa"/>
          </w:tcPr>
          <w:p w14:paraId="5A3CA592" w14:textId="77777777" w:rsidR="00C62228" w:rsidRDefault="00C62228">
            <w:pPr>
              <w:pStyle w:val="TableParagraph"/>
            </w:pPr>
          </w:p>
        </w:tc>
        <w:tc>
          <w:tcPr>
            <w:tcW w:w="719" w:type="dxa"/>
          </w:tcPr>
          <w:p w14:paraId="63A8C0DB" w14:textId="77777777" w:rsidR="00C62228" w:rsidRDefault="00E6392B">
            <w:pPr>
              <w:pStyle w:val="TableParagraph"/>
              <w:spacing w:line="273" w:lineRule="exact"/>
              <w:ind w:left="106"/>
              <w:rPr>
                <w:b/>
                <w:sz w:val="24"/>
              </w:rPr>
            </w:pPr>
            <w:r>
              <w:rPr>
                <w:b/>
                <w:sz w:val="24"/>
              </w:rPr>
              <w:t>√</w:t>
            </w:r>
          </w:p>
        </w:tc>
        <w:tc>
          <w:tcPr>
            <w:tcW w:w="719" w:type="dxa"/>
          </w:tcPr>
          <w:p w14:paraId="5BFB8433" w14:textId="77777777" w:rsidR="00C62228" w:rsidRDefault="00E6392B">
            <w:pPr>
              <w:pStyle w:val="TableParagraph"/>
              <w:spacing w:line="273" w:lineRule="exact"/>
              <w:ind w:left="107"/>
              <w:rPr>
                <w:b/>
                <w:sz w:val="24"/>
              </w:rPr>
            </w:pPr>
            <w:r>
              <w:rPr>
                <w:b/>
                <w:sz w:val="24"/>
              </w:rPr>
              <w:t>√</w:t>
            </w:r>
          </w:p>
        </w:tc>
        <w:tc>
          <w:tcPr>
            <w:tcW w:w="719" w:type="dxa"/>
          </w:tcPr>
          <w:p w14:paraId="5B0B6EEB" w14:textId="77777777" w:rsidR="00C62228" w:rsidRDefault="00C62228">
            <w:pPr>
              <w:pStyle w:val="TableParagraph"/>
            </w:pPr>
          </w:p>
        </w:tc>
      </w:tr>
      <w:tr w:rsidR="00C62228" w14:paraId="207A6F1C" w14:textId="77777777">
        <w:trPr>
          <w:trHeight w:val="427"/>
        </w:trPr>
        <w:tc>
          <w:tcPr>
            <w:tcW w:w="3512" w:type="dxa"/>
          </w:tcPr>
          <w:p w14:paraId="1EBBB7B6" w14:textId="77777777" w:rsidR="00C62228" w:rsidRDefault="00E6392B">
            <w:pPr>
              <w:pStyle w:val="TableParagraph"/>
              <w:spacing w:line="268" w:lineRule="exact"/>
              <w:ind w:left="107"/>
              <w:rPr>
                <w:sz w:val="24"/>
              </w:rPr>
            </w:pPr>
            <w:r>
              <w:rPr>
                <w:sz w:val="24"/>
              </w:rPr>
              <w:t>Programme Learning Outcome 8</w:t>
            </w:r>
          </w:p>
        </w:tc>
        <w:tc>
          <w:tcPr>
            <w:tcW w:w="720" w:type="dxa"/>
          </w:tcPr>
          <w:p w14:paraId="22837E1C" w14:textId="77777777" w:rsidR="00C62228" w:rsidRDefault="00C62228">
            <w:pPr>
              <w:pStyle w:val="TableParagraph"/>
            </w:pPr>
          </w:p>
        </w:tc>
        <w:tc>
          <w:tcPr>
            <w:tcW w:w="809" w:type="dxa"/>
          </w:tcPr>
          <w:p w14:paraId="2989CC78" w14:textId="77777777" w:rsidR="00C62228" w:rsidRDefault="00C62228">
            <w:pPr>
              <w:pStyle w:val="TableParagraph"/>
            </w:pPr>
          </w:p>
        </w:tc>
        <w:tc>
          <w:tcPr>
            <w:tcW w:w="811" w:type="dxa"/>
          </w:tcPr>
          <w:p w14:paraId="2675D855" w14:textId="77777777" w:rsidR="00C62228" w:rsidRDefault="00C62228">
            <w:pPr>
              <w:pStyle w:val="TableParagraph"/>
            </w:pPr>
          </w:p>
        </w:tc>
        <w:tc>
          <w:tcPr>
            <w:tcW w:w="720" w:type="dxa"/>
          </w:tcPr>
          <w:p w14:paraId="11F90C53" w14:textId="77777777" w:rsidR="00C62228" w:rsidRDefault="00C62228">
            <w:pPr>
              <w:pStyle w:val="TableParagraph"/>
            </w:pPr>
          </w:p>
        </w:tc>
        <w:tc>
          <w:tcPr>
            <w:tcW w:w="719" w:type="dxa"/>
          </w:tcPr>
          <w:p w14:paraId="1A5A7EA8" w14:textId="77777777" w:rsidR="00C62228" w:rsidRDefault="00C62228">
            <w:pPr>
              <w:pStyle w:val="TableParagraph"/>
            </w:pPr>
          </w:p>
        </w:tc>
        <w:tc>
          <w:tcPr>
            <w:tcW w:w="719" w:type="dxa"/>
          </w:tcPr>
          <w:p w14:paraId="1CB9B6D8" w14:textId="77777777" w:rsidR="00C62228" w:rsidRDefault="00C62228">
            <w:pPr>
              <w:pStyle w:val="TableParagraph"/>
            </w:pPr>
          </w:p>
        </w:tc>
        <w:tc>
          <w:tcPr>
            <w:tcW w:w="719" w:type="dxa"/>
          </w:tcPr>
          <w:p w14:paraId="1BA83EB5" w14:textId="77777777" w:rsidR="00C62228" w:rsidRDefault="00E6392B">
            <w:pPr>
              <w:pStyle w:val="TableParagraph"/>
              <w:spacing w:line="273" w:lineRule="exact"/>
              <w:ind w:left="108"/>
              <w:rPr>
                <w:b/>
                <w:sz w:val="24"/>
              </w:rPr>
            </w:pPr>
            <w:r>
              <w:rPr>
                <w:b/>
                <w:sz w:val="24"/>
              </w:rPr>
              <w:t>√</w:t>
            </w:r>
          </w:p>
        </w:tc>
      </w:tr>
      <w:tr w:rsidR="00C62228" w14:paraId="689B9331" w14:textId="77777777">
        <w:trPr>
          <w:trHeight w:val="429"/>
        </w:trPr>
        <w:tc>
          <w:tcPr>
            <w:tcW w:w="3512" w:type="dxa"/>
          </w:tcPr>
          <w:p w14:paraId="14055858" w14:textId="77777777" w:rsidR="00C62228" w:rsidRDefault="00E6392B">
            <w:pPr>
              <w:pStyle w:val="TableParagraph"/>
              <w:spacing w:line="268" w:lineRule="exact"/>
              <w:ind w:left="107"/>
              <w:rPr>
                <w:sz w:val="24"/>
              </w:rPr>
            </w:pPr>
            <w:r>
              <w:rPr>
                <w:sz w:val="24"/>
              </w:rPr>
              <w:t>Programme Learning Outcome 9</w:t>
            </w:r>
          </w:p>
        </w:tc>
        <w:tc>
          <w:tcPr>
            <w:tcW w:w="720" w:type="dxa"/>
          </w:tcPr>
          <w:p w14:paraId="2C1AF346" w14:textId="77777777" w:rsidR="00C62228" w:rsidRDefault="00E6392B">
            <w:pPr>
              <w:pStyle w:val="TableParagraph"/>
              <w:spacing w:before="73"/>
              <w:ind w:left="105"/>
              <w:rPr>
                <w:b/>
                <w:sz w:val="24"/>
              </w:rPr>
            </w:pPr>
            <w:r>
              <w:rPr>
                <w:b/>
                <w:sz w:val="24"/>
              </w:rPr>
              <w:t>√</w:t>
            </w:r>
          </w:p>
        </w:tc>
        <w:tc>
          <w:tcPr>
            <w:tcW w:w="809" w:type="dxa"/>
          </w:tcPr>
          <w:p w14:paraId="20F38CF6" w14:textId="77777777" w:rsidR="00C62228" w:rsidRDefault="00E6392B">
            <w:pPr>
              <w:pStyle w:val="TableParagraph"/>
              <w:spacing w:line="273" w:lineRule="exact"/>
              <w:ind w:left="105"/>
              <w:rPr>
                <w:b/>
                <w:sz w:val="24"/>
              </w:rPr>
            </w:pPr>
            <w:r>
              <w:rPr>
                <w:b/>
                <w:sz w:val="24"/>
              </w:rPr>
              <w:t>√</w:t>
            </w:r>
          </w:p>
        </w:tc>
        <w:tc>
          <w:tcPr>
            <w:tcW w:w="811" w:type="dxa"/>
          </w:tcPr>
          <w:p w14:paraId="3A738C9D" w14:textId="77777777" w:rsidR="00C62228" w:rsidRDefault="00E6392B">
            <w:pPr>
              <w:pStyle w:val="TableParagraph"/>
              <w:spacing w:line="273" w:lineRule="exact"/>
              <w:ind w:left="107"/>
              <w:rPr>
                <w:b/>
                <w:sz w:val="24"/>
              </w:rPr>
            </w:pPr>
            <w:r>
              <w:rPr>
                <w:b/>
                <w:sz w:val="24"/>
              </w:rPr>
              <w:t>√</w:t>
            </w:r>
          </w:p>
        </w:tc>
        <w:tc>
          <w:tcPr>
            <w:tcW w:w="720" w:type="dxa"/>
          </w:tcPr>
          <w:p w14:paraId="7DE6354E" w14:textId="77777777" w:rsidR="00C62228" w:rsidRDefault="00C62228">
            <w:pPr>
              <w:pStyle w:val="TableParagraph"/>
            </w:pPr>
          </w:p>
        </w:tc>
        <w:tc>
          <w:tcPr>
            <w:tcW w:w="719" w:type="dxa"/>
          </w:tcPr>
          <w:p w14:paraId="0397DC1D" w14:textId="77777777" w:rsidR="00C62228" w:rsidRDefault="00C62228">
            <w:pPr>
              <w:pStyle w:val="TableParagraph"/>
            </w:pPr>
          </w:p>
        </w:tc>
        <w:tc>
          <w:tcPr>
            <w:tcW w:w="719" w:type="dxa"/>
          </w:tcPr>
          <w:p w14:paraId="73E3F1DD" w14:textId="77777777" w:rsidR="00C62228" w:rsidRDefault="00C62228">
            <w:pPr>
              <w:pStyle w:val="TableParagraph"/>
            </w:pPr>
          </w:p>
        </w:tc>
        <w:tc>
          <w:tcPr>
            <w:tcW w:w="719" w:type="dxa"/>
          </w:tcPr>
          <w:p w14:paraId="0AC2A75F" w14:textId="77777777" w:rsidR="00C62228" w:rsidRDefault="00C62228">
            <w:pPr>
              <w:pStyle w:val="TableParagraph"/>
            </w:pPr>
          </w:p>
        </w:tc>
      </w:tr>
      <w:tr w:rsidR="00C62228" w14:paraId="507328D8" w14:textId="77777777">
        <w:trPr>
          <w:trHeight w:val="426"/>
        </w:trPr>
        <w:tc>
          <w:tcPr>
            <w:tcW w:w="3512" w:type="dxa"/>
          </w:tcPr>
          <w:p w14:paraId="336ABB08" w14:textId="77777777" w:rsidR="00C62228" w:rsidRDefault="00E6392B">
            <w:pPr>
              <w:pStyle w:val="TableParagraph"/>
              <w:spacing w:line="268" w:lineRule="exact"/>
              <w:ind w:left="107"/>
              <w:rPr>
                <w:sz w:val="24"/>
              </w:rPr>
            </w:pPr>
            <w:r>
              <w:rPr>
                <w:sz w:val="24"/>
              </w:rPr>
              <w:t>Programme Learning Outcome10</w:t>
            </w:r>
          </w:p>
        </w:tc>
        <w:tc>
          <w:tcPr>
            <w:tcW w:w="720" w:type="dxa"/>
          </w:tcPr>
          <w:p w14:paraId="209601E4" w14:textId="77777777" w:rsidR="00C62228" w:rsidRDefault="00E6392B">
            <w:pPr>
              <w:pStyle w:val="TableParagraph"/>
              <w:spacing w:before="73"/>
              <w:ind w:left="105"/>
              <w:rPr>
                <w:b/>
                <w:sz w:val="24"/>
              </w:rPr>
            </w:pPr>
            <w:r>
              <w:rPr>
                <w:b/>
                <w:sz w:val="24"/>
              </w:rPr>
              <w:t>√</w:t>
            </w:r>
          </w:p>
        </w:tc>
        <w:tc>
          <w:tcPr>
            <w:tcW w:w="809" w:type="dxa"/>
          </w:tcPr>
          <w:p w14:paraId="35D35574" w14:textId="77777777" w:rsidR="00C62228" w:rsidRDefault="00E6392B">
            <w:pPr>
              <w:pStyle w:val="TableParagraph"/>
              <w:spacing w:line="273" w:lineRule="exact"/>
              <w:ind w:left="105"/>
              <w:rPr>
                <w:b/>
                <w:sz w:val="24"/>
              </w:rPr>
            </w:pPr>
            <w:r>
              <w:rPr>
                <w:b/>
                <w:sz w:val="24"/>
              </w:rPr>
              <w:t>√</w:t>
            </w:r>
          </w:p>
        </w:tc>
        <w:tc>
          <w:tcPr>
            <w:tcW w:w="811" w:type="dxa"/>
          </w:tcPr>
          <w:p w14:paraId="078223E0" w14:textId="77777777" w:rsidR="00C62228" w:rsidRDefault="00E6392B">
            <w:pPr>
              <w:pStyle w:val="TableParagraph"/>
              <w:spacing w:line="273" w:lineRule="exact"/>
              <w:ind w:left="107"/>
              <w:rPr>
                <w:b/>
                <w:sz w:val="24"/>
              </w:rPr>
            </w:pPr>
            <w:r>
              <w:rPr>
                <w:b/>
                <w:sz w:val="24"/>
              </w:rPr>
              <w:t>√</w:t>
            </w:r>
          </w:p>
        </w:tc>
        <w:tc>
          <w:tcPr>
            <w:tcW w:w="720" w:type="dxa"/>
          </w:tcPr>
          <w:p w14:paraId="26A70EF6" w14:textId="77777777" w:rsidR="00C62228" w:rsidRDefault="00C62228">
            <w:pPr>
              <w:pStyle w:val="TableParagraph"/>
            </w:pPr>
          </w:p>
        </w:tc>
        <w:tc>
          <w:tcPr>
            <w:tcW w:w="719" w:type="dxa"/>
          </w:tcPr>
          <w:p w14:paraId="71F5AAE3" w14:textId="77777777" w:rsidR="00C62228" w:rsidRDefault="00C62228">
            <w:pPr>
              <w:pStyle w:val="TableParagraph"/>
            </w:pPr>
          </w:p>
        </w:tc>
        <w:tc>
          <w:tcPr>
            <w:tcW w:w="719" w:type="dxa"/>
          </w:tcPr>
          <w:p w14:paraId="78A9B727" w14:textId="77777777" w:rsidR="00C62228" w:rsidRDefault="00C62228">
            <w:pPr>
              <w:pStyle w:val="TableParagraph"/>
            </w:pPr>
          </w:p>
        </w:tc>
        <w:tc>
          <w:tcPr>
            <w:tcW w:w="719" w:type="dxa"/>
          </w:tcPr>
          <w:p w14:paraId="21E45A91" w14:textId="77777777" w:rsidR="00C62228" w:rsidRDefault="00E6392B">
            <w:pPr>
              <w:pStyle w:val="TableParagraph"/>
              <w:spacing w:line="273" w:lineRule="exact"/>
              <w:ind w:left="108"/>
              <w:rPr>
                <w:b/>
                <w:sz w:val="24"/>
              </w:rPr>
            </w:pPr>
            <w:r>
              <w:rPr>
                <w:b/>
                <w:sz w:val="24"/>
              </w:rPr>
              <w:t>√</w:t>
            </w:r>
          </w:p>
        </w:tc>
      </w:tr>
      <w:tr w:rsidR="00C62228" w14:paraId="3A069706" w14:textId="77777777">
        <w:trPr>
          <w:trHeight w:val="429"/>
        </w:trPr>
        <w:tc>
          <w:tcPr>
            <w:tcW w:w="3512" w:type="dxa"/>
          </w:tcPr>
          <w:p w14:paraId="6CF2BAD6" w14:textId="77777777" w:rsidR="00C62228" w:rsidRDefault="00E6392B">
            <w:pPr>
              <w:pStyle w:val="TableParagraph"/>
              <w:spacing w:line="268" w:lineRule="exact"/>
              <w:ind w:left="107"/>
              <w:rPr>
                <w:sz w:val="24"/>
              </w:rPr>
            </w:pPr>
            <w:r>
              <w:rPr>
                <w:sz w:val="24"/>
              </w:rPr>
              <w:t>Programme Learning Outcome 11</w:t>
            </w:r>
          </w:p>
        </w:tc>
        <w:tc>
          <w:tcPr>
            <w:tcW w:w="720" w:type="dxa"/>
          </w:tcPr>
          <w:p w14:paraId="36F691D0" w14:textId="77777777" w:rsidR="00C62228" w:rsidRDefault="00C62228">
            <w:pPr>
              <w:pStyle w:val="TableParagraph"/>
            </w:pPr>
          </w:p>
        </w:tc>
        <w:tc>
          <w:tcPr>
            <w:tcW w:w="809" w:type="dxa"/>
          </w:tcPr>
          <w:p w14:paraId="2C44ABF6" w14:textId="77777777" w:rsidR="00C62228" w:rsidRDefault="00C62228">
            <w:pPr>
              <w:pStyle w:val="TableParagraph"/>
            </w:pPr>
          </w:p>
        </w:tc>
        <w:tc>
          <w:tcPr>
            <w:tcW w:w="811" w:type="dxa"/>
          </w:tcPr>
          <w:p w14:paraId="6185B636" w14:textId="77777777" w:rsidR="00C62228" w:rsidRDefault="00E6392B">
            <w:pPr>
              <w:pStyle w:val="TableParagraph"/>
              <w:spacing w:line="273" w:lineRule="exact"/>
              <w:ind w:left="107"/>
              <w:rPr>
                <w:b/>
                <w:sz w:val="24"/>
              </w:rPr>
            </w:pPr>
            <w:r>
              <w:rPr>
                <w:b/>
                <w:sz w:val="24"/>
              </w:rPr>
              <w:t>√</w:t>
            </w:r>
          </w:p>
        </w:tc>
        <w:tc>
          <w:tcPr>
            <w:tcW w:w="720" w:type="dxa"/>
          </w:tcPr>
          <w:p w14:paraId="61AC1825" w14:textId="77777777" w:rsidR="00C62228" w:rsidRDefault="00C62228">
            <w:pPr>
              <w:pStyle w:val="TableParagraph"/>
            </w:pPr>
          </w:p>
        </w:tc>
        <w:tc>
          <w:tcPr>
            <w:tcW w:w="719" w:type="dxa"/>
          </w:tcPr>
          <w:p w14:paraId="22273E2D" w14:textId="77777777" w:rsidR="00C62228" w:rsidRDefault="00C62228">
            <w:pPr>
              <w:pStyle w:val="TableParagraph"/>
            </w:pPr>
          </w:p>
        </w:tc>
        <w:tc>
          <w:tcPr>
            <w:tcW w:w="719" w:type="dxa"/>
          </w:tcPr>
          <w:p w14:paraId="56890C0E" w14:textId="77777777" w:rsidR="00C62228" w:rsidRDefault="00E6392B">
            <w:pPr>
              <w:pStyle w:val="TableParagraph"/>
              <w:spacing w:line="273" w:lineRule="exact"/>
              <w:ind w:left="107"/>
              <w:rPr>
                <w:b/>
                <w:sz w:val="24"/>
              </w:rPr>
            </w:pPr>
            <w:r>
              <w:rPr>
                <w:b/>
                <w:sz w:val="24"/>
              </w:rPr>
              <w:t>√</w:t>
            </w:r>
          </w:p>
        </w:tc>
        <w:tc>
          <w:tcPr>
            <w:tcW w:w="719" w:type="dxa"/>
          </w:tcPr>
          <w:p w14:paraId="62A04868" w14:textId="77777777" w:rsidR="00C62228" w:rsidRDefault="00C62228">
            <w:pPr>
              <w:pStyle w:val="TableParagraph"/>
            </w:pPr>
          </w:p>
        </w:tc>
      </w:tr>
      <w:tr w:rsidR="00C62228" w14:paraId="773438E0" w14:textId="77777777">
        <w:trPr>
          <w:trHeight w:val="426"/>
        </w:trPr>
        <w:tc>
          <w:tcPr>
            <w:tcW w:w="3512" w:type="dxa"/>
          </w:tcPr>
          <w:p w14:paraId="29DC8178" w14:textId="77777777" w:rsidR="00C62228" w:rsidRDefault="00E6392B">
            <w:pPr>
              <w:pStyle w:val="TableParagraph"/>
              <w:spacing w:line="268" w:lineRule="exact"/>
              <w:ind w:left="107"/>
              <w:rPr>
                <w:sz w:val="24"/>
              </w:rPr>
            </w:pPr>
            <w:r>
              <w:rPr>
                <w:sz w:val="24"/>
              </w:rPr>
              <w:t>Programme Learning Outcome 12</w:t>
            </w:r>
          </w:p>
        </w:tc>
        <w:tc>
          <w:tcPr>
            <w:tcW w:w="720" w:type="dxa"/>
          </w:tcPr>
          <w:p w14:paraId="0B5FAC98" w14:textId="77777777" w:rsidR="00C62228" w:rsidRDefault="00C62228">
            <w:pPr>
              <w:pStyle w:val="TableParagraph"/>
            </w:pPr>
          </w:p>
        </w:tc>
        <w:tc>
          <w:tcPr>
            <w:tcW w:w="809" w:type="dxa"/>
          </w:tcPr>
          <w:p w14:paraId="706CE815" w14:textId="77777777" w:rsidR="00C62228" w:rsidRDefault="00C62228">
            <w:pPr>
              <w:pStyle w:val="TableParagraph"/>
            </w:pPr>
          </w:p>
        </w:tc>
        <w:tc>
          <w:tcPr>
            <w:tcW w:w="811" w:type="dxa"/>
          </w:tcPr>
          <w:p w14:paraId="1D10558F" w14:textId="77777777" w:rsidR="00C62228" w:rsidRDefault="00C62228">
            <w:pPr>
              <w:pStyle w:val="TableParagraph"/>
            </w:pPr>
          </w:p>
        </w:tc>
        <w:tc>
          <w:tcPr>
            <w:tcW w:w="720" w:type="dxa"/>
          </w:tcPr>
          <w:p w14:paraId="16AF0008" w14:textId="77777777" w:rsidR="00C62228" w:rsidRDefault="00E6392B">
            <w:pPr>
              <w:pStyle w:val="TableParagraph"/>
              <w:spacing w:line="273" w:lineRule="exact"/>
              <w:ind w:left="105"/>
              <w:rPr>
                <w:b/>
                <w:sz w:val="24"/>
              </w:rPr>
            </w:pPr>
            <w:r>
              <w:rPr>
                <w:b/>
                <w:sz w:val="24"/>
              </w:rPr>
              <w:t>√</w:t>
            </w:r>
          </w:p>
        </w:tc>
        <w:tc>
          <w:tcPr>
            <w:tcW w:w="719" w:type="dxa"/>
          </w:tcPr>
          <w:p w14:paraId="52A0E568" w14:textId="77777777" w:rsidR="00C62228" w:rsidRDefault="00E6392B">
            <w:pPr>
              <w:pStyle w:val="TableParagraph"/>
              <w:spacing w:line="273" w:lineRule="exact"/>
              <w:ind w:left="106"/>
              <w:rPr>
                <w:b/>
                <w:sz w:val="24"/>
              </w:rPr>
            </w:pPr>
            <w:r>
              <w:rPr>
                <w:b/>
                <w:sz w:val="24"/>
              </w:rPr>
              <w:t>√</w:t>
            </w:r>
          </w:p>
        </w:tc>
        <w:tc>
          <w:tcPr>
            <w:tcW w:w="719" w:type="dxa"/>
          </w:tcPr>
          <w:p w14:paraId="018DB0F5" w14:textId="77777777" w:rsidR="00C62228" w:rsidRDefault="00C62228">
            <w:pPr>
              <w:pStyle w:val="TableParagraph"/>
            </w:pPr>
          </w:p>
        </w:tc>
        <w:tc>
          <w:tcPr>
            <w:tcW w:w="719" w:type="dxa"/>
          </w:tcPr>
          <w:p w14:paraId="33CA693E" w14:textId="77777777" w:rsidR="00C62228" w:rsidRDefault="00C62228">
            <w:pPr>
              <w:pStyle w:val="TableParagraph"/>
            </w:pPr>
          </w:p>
        </w:tc>
      </w:tr>
    </w:tbl>
    <w:p w14:paraId="2976EE69" w14:textId="77777777" w:rsidR="00C62228" w:rsidRDefault="00C62228">
      <w:pPr>
        <w:pStyle w:val="BodyText"/>
        <w:rPr>
          <w:b/>
          <w:sz w:val="26"/>
        </w:rPr>
      </w:pPr>
    </w:p>
    <w:p w14:paraId="52A50C22" w14:textId="77777777" w:rsidR="00C62228" w:rsidRDefault="00E43FF7">
      <w:pPr>
        <w:spacing w:before="218"/>
        <w:ind w:left="1100"/>
        <w:rPr>
          <w:b/>
          <w:sz w:val="24"/>
        </w:rPr>
      </w:pPr>
      <w:r>
        <w:pict w14:anchorId="083074C0">
          <v:group id="_x0000_s2203" style="position:absolute;left:0;text-align:left;margin-left:108.25pt;margin-top:37.35pt;width:226.3pt;height:45.75pt;z-index:-60577792;mso-position-horizontal-relative:page" coordorigin="2165,747" coordsize="4526,915">
            <v:rect id="_x0000_s2205" style="position:absolute;left:2165;top:746;width:4492;height:872" fillcolor="#bebebe" stroked="f"/>
            <v:line id="_x0000_s2204" style="position:absolute" from="2186,775" to="6683,1654"/>
            <w10:wrap anchorx="page"/>
          </v:group>
        </w:pict>
      </w:r>
      <w:r w:rsidR="00E6392B">
        <w:rPr>
          <w:b/>
          <w:sz w:val="24"/>
        </w:rPr>
        <w:t>Annual Outcome Assessment Plan:</w:t>
      </w:r>
    </w:p>
    <w:p w14:paraId="20CF53F6"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7CBC2995" w14:textId="77777777">
        <w:trPr>
          <w:trHeight w:val="871"/>
        </w:trPr>
        <w:tc>
          <w:tcPr>
            <w:tcW w:w="720" w:type="dxa"/>
            <w:shd w:val="clear" w:color="auto" w:fill="BEBEBE"/>
          </w:tcPr>
          <w:p w14:paraId="4CD4D584" w14:textId="77777777" w:rsidR="00C62228" w:rsidRDefault="00C62228">
            <w:pPr>
              <w:pStyle w:val="TableParagraph"/>
            </w:pPr>
          </w:p>
        </w:tc>
        <w:tc>
          <w:tcPr>
            <w:tcW w:w="4501" w:type="dxa"/>
          </w:tcPr>
          <w:p w14:paraId="1C0FF7EE" w14:textId="77777777" w:rsidR="00C62228" w:rsidRDefault="00E6392B">
            <w:pPr>
              <w:pStyle w:val="TableParagraph"/>
              <w:spacing w:line="273" w:lineRule="exact"/>
              <w:ind w:left="1488"/>
              <w:rPr>
                <w:b/>
                <w:sz w:val="24"/>
              </w:rPr>
            </w:pPr>
            <w:r>
              <w:rPr>
                <w:b/>
                <w:sz w:val="24"/>
              </w:rPr>
              <w:t>Components of Assessment</w:t>
            </w:r>
          </w:p>
          <w:p w14:paraId="2BA72A2C" w14:textId="77777777" w:rsidR="00C62228" w:rsidRDefault="00C62228">
            <w:pPr>
              <w:pStyle w:val="TableParagraph"/>
              <w:rPr>
                <w:b/>
                <w:sz w:val="24"/>
              </w:rPr>
            </w:pPr>
          </w:p>
          <w:p w14:paraId="4709A31D" w14:textId="77777777" w:rsidR="00C62228" w:rsidRDefault="00E6392B">
            <w:pPr>
              <w:pStyle w:val="TableParagraph"/>
              <w:ind w:left="107"/>
              <w:rPr>
                <w:b/>
                <w:sz w:val="24"/>
              </w:rPr>
            </w:pPr>
            <w:r>
              <w:rPr>
                <w:b/>
                <w:sz w:val="24"/>
              </w:rPr>
              <w:t>Outcomes</w:t>
            </w:r>
          </w:p>
        </w:tc>
        <w:tc>
          <w:tcPr>
            <w:tcW w:w="2161" w:type="dxa"/>
            <w:shd w:val="clear" w:color="auto" w:fill="BEBEBE"/>
          </w:tcPr>
          <w:p w14:paraId="57C3742A" w14:textId="77777777" w:rsidR="00C62228" w:rsidRDefault="00C62228">
            <w:pPr>
              <w:pStyle w:val="TableParagraph"/>
              <w:spacing w:before="7"/>
              <w:rPr>
                <w:b/>
                <w:sz w:val="25"/>
              </w:rPr>
            </w:pPr>
          </w:p>
          <w:p w14:paraId="004C46EE" w14:textId="77777777" w:rsidR="00C62228" w:rsidRDefault="00E6392B">
            <w:pPr>
              <w:pStyle w:val="TableParagraph"/>
              <w:ind w:left="718" w:right="712"/>
              <w:jc w:val="center"/>
              <w:rPr>
                <w:b/>
                <w:sz w:val="24"/>
              </w:rPr>
            </w:pPr>
            <w:r>
              <w:rPr>
                <w:b/>
                <w:sz w:val="24"/>
              </w:rPr>
              <w:t>Direct</w:t>
            </w:r>
          </w:p>
        </w:tc>
        <w:tc>
          <w:tcPr>
            <w:tcW w:w="1892" w:type="dxa"/>
            <w:shd w:val="clear" w:color="auto" w:fill="BEBEBE"/>
          </w:tcPr>
          <w:p w14:paraId="0949B982" w14:textId="77777777" w:rsidR="00C62228" w:rsidRDefault="00C62228">
            <w:pPr>
              <w:pStyle w:val="TableParagraph"/>
              <w:spacing w:before="7"/>
              <w:rPr>
                <w:b/>
                <w:sz w:val="25"/>
              </w:rPr>
            </w:pPr>
          </w:p>
          <w:p w14:paraId="6C5E67AC" w14:textId="77777777" w:rsidR="00C62228" w:rsidRDefault="00E6392B">
            <w:pPr>
              <w:pStyle w:val="TableParagraph"/>
              <w:ind w:left="529"/>
              <w:rPr>
                <w:b/>
                <w:sz w:val="24"/>
              </w:rPr>
            </w:pPr>
            <w:r>
              <w:rPr>
                <w:b/>
                <w:sz w:val="24"/>
              </w:rPr>
              <w:t>Indirect</w:t>
            </w:r>
          </w:p>
        </w:tc>
      </w:tr>
      <w:tr w:rsidR="00C62228" w14:paraId="34F3097E" w14:textId="77777777">
        <w:trPr>
          <w:trHeight w:val="486"/>
        </w:trPr>
        <w:tc>
          <w:tcPr>
            <w:tcW w:w="720" w:type="dxa"/>
          </w:tcPr>
          <w:p w14:paraId="599430A3" w14:textId="77777777" w:rsidR="00C62228" w:rsidRDefault="00E6392B">
            <w:pPr>
              <w:pStyle w:val="TableParagraph"/>
              <w:spacing w:line="273" w:lineRule="exact"/>
              <w:ind w:left="107"/>
              <w:rPr>
                <w:b/>
                <w:sz w:val="24"/>
              </w:rPr>
            </w:pPr>
            <w:r>
              <w:rPr>
                <w:b/>
                <w:w w:val="99"/>
                <w:sz w:val="24"/>
              </w:rPr>
              <w:t>A</w:t>
            </w:r>
          </w:p>
        </w:tc>
        <w:tc>
          <w:tcPr>
            <w:tcW w:w="4501" w:type="dxa"/>
          </w:tcPr>
          <w:p w14:paraId="251AD2A1" w14:textId="77777777" w:rsidR="00C62228" w:rsidRDefault="00E6392B">
            <w:pPr>
              <w:pStyle w:val="TableParagraph"/>
              <w:spacing w:before="102"/>
              <w:ind w:left="107"/>
              <w:rPr>
                <w:b/>
                <w:sz w:val="24"/>
              </w:rPr>
            </w:pPr>
            <w:r>
              <w:rPr>
                <w:b/>
                <w:sz w:val="24"/>
              </w:rPr>
              <w:t>Programme Learning Outcome</w:t>
            </w:r>
          </w:p>
        </w:tc>
        <w:tc>
          <w:tcPr>
            <w:tcW w:w="2161" w:type="dxa"/>
          </w:tcPr>
          <w:p w14:paraId="110F362B" w14:textId="77777777" w:rsidR="00C62228" w:rsidRDefault="00C62228">
            <w:pPr>
              <w:pStyle w:val="TableParagraph"/>
            </w:pPr>
          </w:p>
        </w:tc>
        <w:tc>
          <w:tcPr>
            <w:tcW w:w="1892" w:type="dxa"/>
          </w:tcPr>
          <w:p w14:paraId="0F9DD4A2" w14:textId="77777777" w:rsidR="00C62228" w:rsidRDefault="00C62228">
            <w:pPr>
              <w:pStyle w:val="TableParagraph"/>
            </w:pPr>
          </w:p>
        </w:tc>
      </w:tr>
      <w:tr w:rsidR="00C62228" w14:paraId="7AE9F576" w14:textId="77777777">
        <w:trPr>
          <w:trHeight w:val="1655"/>
        </w:trPr>
        <w:tc>
          <w:tcPr>
            <w:tcW w:w="720" w:type="dxa"/>
          </w:tcPr>
          <w:p w14:paraId="6ABFFAEA" w14:textId="77777777" w:rsidR="00C62228" w:rsidRDefault="00E6392B">
            <w:pPr>
              <w:pStyle w:val="TableParagraph"/>
              <w:spacing w:line="273" w:lineRule="exact"/>
              <w:ind w:left="107"/>
              <w:rPr>
                <w:b/>
                <w:sz w:val="24"/>
              </w:rPr>
            </w:pPr>
            <w:r>
              <w:rPr>
                <w:b/>
                <w:sz w:val="24"/>
              </w:rPr>
              <w:t>a.1</w:t>
            </w:r>
          </w:p>
        </w:tc>
        <w:tc>
          <w:tcPr>
            <w:tcW w:w="4501" w:type="dxa"/>
          </w:tcPr>
          <w:p w14:paraId="6209E289" w14:textId="77777777" w:rsidR="00C62228" w:rsidRDefault="00E6392B">
            <w:pPr>
              <w:pStyle w:val="TableParagraph"/>
              <w:ind w:left="107" w:right="96"/>
              <w:jc w:val="both"/>
              <w:rPr>
                <w:sz w:val="24"/>
              </w:rPr>
            </w:pPr>
            <w:r>
              <w:rPr>
                <w:sz w:val="24"/>
              </w:rPr>
              <w:t>Able to demonstrate enterprising skills identify and discuss the impact of entrepreneurial business context in economy and society. Analyze and appraise business plan and its implementation.</w:t>
            </w:r>
          </w:p>
        </w:tc>
        <w:tc>
          <w:tcPr>
            <w:tcW w:w="2161" w:type="dxa"/>
          </w:tcPr>
          <w:p w14:paraId="30448174" w14:textId="77777777" w:rsidR="00C62228" w:rsidRDefault="00C62228">
            <w:pPr>
              <w:pStyle w:val="TableParagraph"/>
              <w:spacing w:before="3"/>
              <w:rPr>
                <w:b/>
                <w:sz w:val="23"/>
              </w:rPr>
            </w:pPr>
          </w:p>
          <w:p w14:paraId="4F271741" w14:textId="77777777" w:rsidR="00C62228" w:rsidRDefault="00E6392B">
            <w:pPr>
              <w:pStyle w:val="TableParagraph"/>
              <w:tabs>
                <w:tab w:val="left" w:pos="1813"/>
              </w:tabs>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892" w:type="dxa"/>
          </w:tcPr>
          <w:p w14:paraId="29B409D5" w14:textId="77777777" w:rsidR="00C62228" w:rsidRDefault="00E6392B">
            <w:pPr>
              <w:pStyle w:val="TableParagraph"/>
              <w:tabs>
                <w:tab w:val="left" w:pos="1381"/>
              </w:tabs>
              <w:ind w:left="107" w:right="98"/>
              <w:rPr>
                <w:sz w:val="24"/>
              </w:rPr>
            </w:pPr>
            <w:r>
              <w:rPr>
                <w:sz w:val="24"/>
              </w:rPr>
              <w:t>Student</w:t>
            </w:r>
            <w:r>
              <w:rPr>
                <w:sz w:val="24"/>
              </w:rPr>
              <w:tab/>
            </w:r>
            <w:r>
              <w:rPr>
                <w:spacing w:val="-5"/>
                <w:sz w:val="24"/>
              </w:rPr>
              <w:t xml:space="preserve">Exit </w:t>
            </w:r>
            <w:r>
              <w:rPr>
                <w:sz w:val="24"/>
              </w:rPr>
              <w:t>Survey</w:t>
            </w:r>
          </w:p>
        </w:tc>
      </w:tr>
      <w:tr w:rsidR="00C62228" w14:paraId="7048CEB4" w14:textId="77777777">
        <w:trPr>
          <w:trHeight w:val="2208"/>
        </w:trPr>
        <w:tc>
          <w:tcPr>
            <w:tcW w:w="720" w:type="dxa"/>
            <w:vMerge w:val="restart"/>
          </w:tcPr>
          <w:p w14:paraId="7C7A9BD6" w14:textId="77777777" w:rsidR="00C62228" w:rsidRDefault="00E6392B">
            <w:pPr>
              <w:pStyle w:val="TableParagraph"/>
              <w:spacing w:line="273" w:lineRule="exact"/>
              <w:ind w:left="107"/>
              <w:rPr>
                <w:b/>
                <w:sz w:val="24"/>
              </w:rPr>
            </w:pPr>
            <w:r>
              <w:rPr>
                <w:b/>
                <w:sz w:val="24"/>
              </w:rPr>
              <w:t>a.2</w:t>
            </w:r>
          </w:p>
        </w:tc>
        <w:tc>
          <w:tcPr>
            <w:tcW w:w="4501" w:type="dxa"/>
            <w:vMerge w:val="restart"/>
          </w:tcPr>
          <w:p w14:paraId="06B95735" w14:textId="77777777" w:rsidR="00C62228" w:rsidRDefault="00C62228">
            <w:pPr>
              <w:pStyle w:val="TableParagraph"/>
              <w:rPr>
                <w:b/>
                <w:sz w:val="26"/>
              </w:rPr>
            </w:pPr>
          </w:p>
          <w:p w14:paraId="0F53467A" w14:textId="77777777" w:rsidR="00C62228" w:rsidRDefault="00C62228">
            <w:pPr>
              <w:pStyle w:val="TableParagraph"/>
              <w:rPr>
                <w:b/>
                <w:sz w:val="26"/>
              </w:rPr>
            </w:pPr>
          </w:p>
          <w:p w14:paraId="08C36EF8" w14:textId="77777777" w:rsidR="00C62228" w:rsidRDefault="00C62228">
            <w:pPr>
              <w:pStyle w:val="TableParagraph"/>
              <w:spacing w:before="4"/>
              <w:rPr>
                <w:b/>
                <w:sz w:val="20"/>
              </w:rPr>
            </w:pPr>
          </w:p>
          <w:p w14:paraId="4C84DFDB" w14:textId="77777777" w:rsidR="00C62228" w:rsidRDefault="00E6392B">
            <w:pPr>
              <w:pStyle w:val="TableParagraph"/>
              <w:ind w:left="107" w:right="100"/>
              <w:jc w:val="both"/>
              <w:rPr>
                <w:sz w:val="24"/>
              </w:rPr>
            </w:pPr>
            <w:r>
              <w:rPr>
                <w:sz w:val="24"/>
              </w:rPr>
              <w:t>Effectively conduct primary research to evaluate a potential market for an entrepreneurial opportunity and articulate business propositions</w:t>
            </w:r>
          </w:p>
        </w:tc>
        <w:tc>
          <w:tcPr>
            <w:tcW w:w="2161" w:type="dxa"/>
          </w:tcPr>
          <w:p w14:paraId="208CC481" w14:textId="77777777" w:rsidR="00C62228" w:rsidRDefault="00E6392B">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1892" w:type="dxa"/>
            <w:vMerge w:val="restart"/>
          </w:tcPr>
          <w:p w14:paraId="535B4A93" w14:textId="77777777" w:rsidR="00C62228" w:rsidRDefault="00E6392B">
            <w:pPr>
              <w:pStyle w:val="TableParagraph"/>
              <w:tabs>
                <w:tab w:val="left" w:pos="1577"/>
              </w:tabs>
              <w:ind w:left="107" w:right="99"/>
              <w:rPr>
                <w:sz w:val="24"/>
              </w:rPr>
            </w:pPr>
            <w:r>
              <w:rPr>
                <w:sz w:val="24"/>
              </w:rPr>
              <w:t>Feedback</w:t>
            </w:r>
            <w:r>
              <w:rPr>
                <w:sz w:val="24"/>
              </w:rPr>
              <w:tab/>
            </w:r>
            <w:r>
              <w:rPr>
                <w:spacing w:val="-7"/>
                <w:sz w:val="24"/>
              </w:rPr>
              <w:t xml:space="preserve">of </w:t>
            </w:r>
            <w:r>
              <w:rPr>
                <w:sz w:val="24"/>
              </w:rPr>
              <w:t>Industry Internship</w:t>
            </w:r>
            <w:r>
              <w:rPr>
                <w:spacing w:val="-2"/>
                <w:sz w:val="24"/>
              </w:rPr>
              <w:t xml:space="preserve"> </w:t>
            </w:r>
            <w:r>
              <w:rPr>
                <w:sz w:val="24"/>
              </w:rPr>
              <w:t>Guide</w:t>
            </w:r>
          </w:p>
        </w:tc>
      </w:tr>
      <w:tr w:rsidR="00C62228" w14:paraId="7AA895CA" w14:textId="77777777">
        <w:trPr>
          <w:trHeight w:val="841"/>
        </w:trPr>
        <w:tc>
          <w:tcPr>
            <w:tcW w:w="720" w:type="dxa"/>
            <w:vMerge/>
            <w:tcBorders>
              <w:top w:val="nil"/>
            </w:tcBorders>
          </w:tcPr>
          <w:p w14:paraId="342EBF69" w14:textId="77777777" w:rsidR="00C62228" w:rsidRDefault="00C62228">
            <w:pPr>
              <w:rPr>
                <w:sz w:val="2"/>
                <w:szCs w:val="2"/>
              </w:rPr>
            </w:pPr>
          </w:p>
        </w:tc>
        <w:tc>
          <w:tcPr>
            <w:tcW w:w="4501" w:type="dxa"/>
            <w:vMerge/>
            <w:tcBorders>
              <w:top w:val="nil"/>
            </w:tcBorders>
          </w:tcPr>
          <w:p w14:paraId="0071E7E7" w14:textId="77777777" w:rsidR="00C62228" w:rsidRDefault="00C62228">
            <w:pPr>
              <w:rPr>
                <w:sz w:val="2"/>
                <w:szCs w:val="2"/>
              </w:rPr>
            </w:pPr>
          </w:p>
        </w:tc>
        <w:tc>
          <w:tcPr>
            <w:tcW w:w="2161" w:type="dxa"/>
          </w:tcPr>
          <w:p w14:paraId="2CDA4AB5" w14:textId="77777777" w:rsidR="00C62228" w:rsidRDefault="00E6392B">
            <w:pPr>
              <w:pStyle w:val="TableParagraph"/>
              <w:spacing w:before="138"/>
              <w:ind w:left="107" w:right="517"/>
              <w:rPr>
                <w:sz w:val="24"/>
              </w:rPr>
            </w:pPr>
            <w:r>
              <w:rPr>
                <w:sz w:val="24"/>
              </w:rPr>
              <w:t>Comprehensive Exam</w:t>
            </w:r>
          </w:p>
        </w:tc>
        <w:tc>
          <w:tcPr>
            <w:tcW w:w="1892" w:type="dxa"/>
            <w:vMerge/>
            <w:tcBorders>
              <w:top w:val="nil"/>
            </w:tcBorders>
          </w:tcPr>
          <w:p w14:paraId="4D70C7AA" w14:textId="77777777" w:rsidR="00C62228" w:rsidRDefault="00C62228">
            <w:pPr>
              <w:rPr>
                <w:sz w:val="2"/>
                <w:szCs w:val="2"/>
              </w:rPr>
            </w:pPr>
          </w:p>
        </w:tc>
      </w:tr>
      <w:tr w:rsidR="00C62228" w14:paraId="6416CB3F" w14:textId="77777777">
        <w:trPr>
          <w:trHeight w:val="551"/>
        </w:trPr>
        <w:tc>
          <w:tcPr>
            <w:tcW w:w="720" w:type="dxa"/>
          </w:tcPr>
          <w:p w14:paraId="3087646A" w14:textId="77777777" w:rsidR="00C62228" w:rsidRDefault="00E6392B">
            <w:pPr>
              <w:pStyle w:val="TableParagraph"/>
              <w:spacing w:line="273" w:lineRule="exact"/>
              <w:ind w:left="107"/>
              <w:rPr>
                <w:b/>
                <w:sz w:val="24"/>
              </w:rPr>
            </w:pPr>
            <w:r>
              <w:rPr>
                <w:b/>
                <w:sz w:val="24"/>
              </w:rPr>
              <w:t>a.3</w:t>
            </w:r>
          </w:p>
        </w:tc>
        <w:tc>
          <w:tcPr>
            <w:tcW w:w="4501" w:type="dxa"/>
          </w:tcPr>
          <w:p w14:paraId="5523FE10" w14:textId="77777777" w:rsidR="00C62228" w:rsidRDefault="00E6392B">
            <w:pPr>
              <w:pStyle w:val="TableParagraph"/>
              <w:spacing w:line="268" w:lineRule="exact"/>
              <w:ind w:left="107"/>
              <w:rPr>
                <w:sz w:val="24"/>
              </w:rPr>
            </w:pPr>
            <w:r>
              <w:rPr>
                <w:sz w:val="24"/>
              </w:rPr>
              <w:t>Ability   to   retrieve   important</w:t>
            </w:r>
            <w:r>
              <w:rPr>
                <w:spacing w:val="5"/>
                <w:sz w:val="24"/>
              </w:rPr>
              <w:t xml:space="preserve"> </w:t>
            </w:r>
            <w:r>
              <w:rPr>
                <w:sz w:val="24"/>
              </w:rPr>
              <w:t>information</w:t>
            </w:r>
          </w:p>
          <w:p w14:paraId="60D6978F" w14:textId="77777777" w:rsidR="00C62228" w:rsidRDefault="00E6392B">
            <w:pPr>
              <w:pStyle w:val="TableParagraph"/>
              <w:spacing w:line="264" w:lineRule="exact"/>
              <w:ind w:left="107"/>
              <w:rPr>
                <w:sz w:val="24"/>
              </w:rPr>
            </w:pPr>
            <w:r>
              <w:rPr>
                <w:sz w:val="24"/>
              </w:rPr>
              <w:t>from</w:t>
            </w:r>
            <w:r>
              <w:rPr>
                <w:spacing w:val="12"/>
                <w:sz w:val="24"/>
              </w:rPr>
              <w:t xml:space="preserve"> </w:t>
            </w:r>
            <w:r>
              <w:rPr>
                <w:sz w:val="24"/>
              </w:rPr>
              <w:t>web,</w:t>
            </w:r>
            <w:r>
              <w:rPr>
                <w:spacing w:val="13"/>
                <w:sz w:val="24"/>
              </w:rPr>
              <w:t xml:space="preserve"> </w:t>
            </w:r>
            <w:r>
              <w:rPr>
                <w:sz w:val="24"/>
              </w:rPr>
              <w:t>to</w:t>
            </w:r>
            <w:r>
              <w:rPr>
                <w:spacing w:val="13"/>
                <w:sz w:val="24"/>
              </w:rPr>
              <w:t xml:space="preserve"> </w:t>
            </w:r>
            <w:r>
              <w:rPr>
                <w:sz w:val="24"/>
              </w:rPr>
              <w:t>use</w:t>
            </w:r>
            <w:r>
              <w:rPr>
                <w:spacing w:val="12"/>
                <w:sz w:val="24"/>
              </w:rPr>
              <w:t xml:space="preserve"> </w:t>
            </w:r>
            <w:r>
              <w:rPr>
                <w:sz w:val="24"/>
              </w:rPr>
              <w:t>information</w:t>
            </w:r>
            <w:r>
              <w:rPr>
                <w:spacing w:val="13"/>
                <w:sz w:val="24"/>
              </w:rPr>
              <w:t xml:space="preserve"> </w:t>
            </w:r>
            <w:r>
              <w:rPr>
                <w:sz w:val="24"/>
              </w:rPr>
              <w:t>in</w:t>
            </w:r>
            <w:r>
              <w:rPr>
                <w:spacing w:val="13"/>
                <w:sz w:val="24"/>
              </w:rPr>
              <w:t xml:space="preserve"> </w:t>
            </w:r>
            <w:r>
              <w:rPr>
                <w:sz w:val="24"/>
              </w:rPr>
              <w:t>critical</w:t>
            </w:r>
            <w:r>
              <w:rPr>
                <w:spacing w:val="12"/>
                <w:sz w:val="24"/>
              </w:rPr>
              <w:t xml:space="preserve"> </w:t>
            </w:r>
            <w:r>
              <w:rPr>
                <w:sz w:val="24"/>
              </w:rPr>
              <w:t>and</w:t>
            </w:r>
          </w:p>
        </w:tc>
        <w:tc>
          <w:tcPr>
            <w:tcW w:w="2161" w:type="dxa"/>
          </w:tcPr>
          <w:p w14:paraId="23812A6F" w14:textId="77777777" w:rsidR="00C62228" w:rsidRDefault="00E6392B">
            <w:pPr>
              <w:pStyle w:val="TableParagraph"/>
              <w:spacing w:line="268" w:lineRule="exact"/>
              <w:ind w:left="107"/>
              <w:rPr>
                <w:sz w:val="24"/>
              </w:rPr>
            </w:pPr>
            <w:r>
              <w:rPr>
                <w:sz w:val="24"/>
              </w:rPr>
              <w:t>Comprehensive</w:t>
            </w:r>
          </w:p>
          <w:p w14:paraId="2D45A3DD" w14:textId="77777777" w:rsidR="00C62228" w:rsidRDefault="00E6392B">
            <w:pPr>
              <w:pStyle w:val="TableParagraph"/>
              <w:spacing w:line="264" w:lineRule="exact"/>
              <w:ind w:left="107"/>
              <w:rPr>
                <w:sz w:val="24"/>
              </w:rPr>
            </w:pPr>
            <w:r>
              <w:rPr>
                <w:sz w:val="24"/>
              </w:rPr>
              <w:t>Exam</w:t>
            </w:r>
          </w:p>
        </w:tc>
        <w:tc>
          <w:tcPr>
            <w:tcW w:w="1892" w:type="dxa"/>
          </w:tcPr>
          <w:p w14:paraId="63AC3052" w14:textId="77777777" w:rsidR="00C62228" w:rsidRDefault="00E6392B">
            <w:pPr>
              <w:pStyle w:val="TableParagraph"/>
              <w:tabs>
                <w:tab w:val="left" w:pos="1381"/>
              </w:tabs>
              <w:spacing w:line="268" w:lineRule="exact"/>
              <w:ind w:left="107"/>
              <w:rPr>
                <w:sz w:val="24"/>
              </w:rPr>
            </w:pPr>
            <w:r>
              <w:rPr>
                <w:sz w:val="24"/>
              </w:rPr>
              <w:t>Student</w:t>
            </w:r>
            <w:r>
              <w:rPr>
                <w:sz w:val="24"/>
              </w:rPr>
              <w:tab/>
              <w:t>Exit</w:t>
            </w:r>
          </w:p>
          <w:p w14:paraId="5FC6AE3A" w14:textId="77777777" w:rsidR="00C62228" w:rsidRDefault="00E6392B">
            <w:pPr>
              <w:pStyle w:val="TableParagraph"/>
              <w:spacing w:line="264" w:lineRule="exact"/>
              <w:ind w:left="107"/>
              <w:rPr>
                <w:sz w:val="24"/>
              </w:rPr>
            </w:pPr>
            <w:r>
              <w:rPr>
                <w:sz w:val="24"/>
              </w:rPr>
              <w:t>Survey</w:t>
            </w:r>
          </w:p>
        </w:tc>
      </w:tr>
    </w:tbl>
    <w:p w14:paraId="59802A78" w14:textId="77777777" w:rsidR="00C62228" w:rsidRDefault="00C62228">
      <w:pPr>
        <w:spacing w:line="264" w:lineRule="exact"/>
        <w:rPr>
          <w:sz w:val="24"/>
        </w:rPr>
        <w:sectPr w:rsidR="00C62228">
          <w:headerReference w:type="default" r:id="rId357"/>
          <w:footerReference w:type="default" r:id="rId358"/>
          <w:pgSz w:w="11900" w:h="16840"/>
          <w:pgMar w:top="540" w:right="0" w:bottom="1620" w:left="160" w:header="0" w:footer="1438" w:gutter="0"/>
          <w:pgNumType w:start="107"/>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113"/>
        <w:gridCol w:w="780"/>
      </w:tblGrid>
      <w:tr w:rsidR="00C62228" w14:paraId="51491EE8" w14:textId="77777777">
        <w:trPr>
          <w:trHeight w:val="1104"/>
        </w:trPr>
        <w:tc>
          <w:tcPr>
            <w:tcW w:w="720" w:type="dxa"/>
          </w:tcPr>
          <w:p w14:paraId="24EA1DBB" w14:textId="77777777" w:rsidR="00C62228" w:rsidRDefault="00C62228">
            <w:pPr>
              <w:pStyle w:val="TableParagraph"/>
              <w:rPr>
                <w:sz w:val="24"/>
              </w:rPr>
            </w:pPr>
          </w:p>
        </w:tc>
        <w:tc>
          <w:tcPr>
            <w:tcW w:w="4501" w:type="dxa"/>
          </w:tcPr>
          <w:p w14:paraId="44834422" w14:textId="77777777" w:rsidR="00C62228" w:rsidRDefault="00E6392B">
            <w:pPr>
              <w:pStyle w:val="TableParagraph"/>
              <w:spacing w:line="261" w:lineRule="exact"/>
              <w:ind w:left="107"/>
              <w:rPr>
                <w:sz w:val="24"/>
              </w:rPr>
            </w:pPr>
            <w:r>
              <w:rPr>
                <w:sz w:val="24"/>
              </w:rPr>
              <w:t>creative thinking for avoiding business</w:t>
            </w:r>
          </w:p>
          <w:p w14:paraId="7AD9A4D7" w14:textId="77777777" w:rsidR="00C62228" w:rsidRDefault="00E6392B">
            <w:pPr>
              <w:pStyle w:val="TableParagraph"/>
              <w:ind w:left="107"/>
              <w:rPr>
                <w:sz w:val="24"/>
              </w:rPr>
            </w:pPr>
            <w:r>
              <w:rPr>
                <w:sz w:val="24"/>
              </w:rPr>
              <w:t>threats, Proficiency in the appropriate use of contemporary technologies.</w:t>
            </w:r>
          </w:p>
        </w:tc>
        <w:tc>
          <w:tcPr>
            <w:tcW w:w="2161" w:type="dxa"/>
          </w:tcPr>
          <w:p w14:paraId="0A95B9CE" w14:textId="77777777" w:rsidR="00C62228" w:rsidRDefault="00C62228">
            <w:pPr>
              <w:pStyle w:val="TableParagraph"/>
              <w:rPr>
                <w:sz w:val="24"/>
              </w:rPr>
            </w:pPr>
          </w:p>
        </w:tc>
        <w:tc>
          <w:tcPr>
            <w:tcW w:w="1893" w:type="dxa"/>
            <w:gridSpan w:val="2"/>
          </w:tcPr>
          <w:p w14:paraId="2D05C451" w14:textId="77777777" w:rsidR="00C62228" w:rsidRDefault="00C62228">
            <w:pPr>
              <w:pStyle w:val="TableParagraph"/>
              <w:rPr>
                <w:sz w:val="24"/>
              </w:rPr>
            </w:pPr>
          </w:p>
        </w:tc>
      </w:tr>
      <w:tr w:rsidR="00C62228" w14:paraId="37AD1267" w14:textId="77777777">
        <w:trPr>
          <w:trHeight w:val="1103"/>
        </w:trPr>
        <w:tc>
          <w:tcPr>
            <w:tcW w:w="720" w:type="dxa"/>
            <w:vMerge w:val="restart"/>
          </w:tcPr>
          <w:p w14:paraId="7D338F0E" w14:textId="77777777" w:rsidR="00C62228" w:rsidRDefault="00E6392B">
            <w:pPr>
              <w:pStyle w:val="TableParagraph"/>
              <w:spacing w:line="265" w:lineRule="exact"/>
              <w:ind w:left="107"/>
              <w:rPr>
                <w:b/>
                <w:sz w:val="24"/>
              </w:rPr>
            </w:pPr>
            <w:r>
              <w:rPr>
                <w:b/>
                <w:sz w:val="24"/>
              </w:rPr>
              <w:t>a.4</w:t>
            </w:r>
          </w:p>
        </w:tc>
        <w:tc>
          <w:tcPr>
            <w:tcW w:w="4501" w:type="dxa"/>
            <w:vMerge w:val="restart"/>
          </w:tcPr>
          <w:p w14:paraId="3E04180D" w14:textId="77777777" w:rsidR="00C62228" w:rsidRDefault="00C62228">
            <w:pPr>
              <w:pStyle w:val="TableParagraph"/>
              <w:rPr>
                <w:b/>
                <w:sz w:val="23"/>
              </w:rPr>
            </w:pPr>
          </w:p>
          <w:p w14:paraId="3E1B9040" w14:textId="77777777" w:rsidR="00C62228" w:rsidRDefault="00E6392B">
            <w:pPr>
              <w:pStyle w:val="TableParagraph"/>
              <w:spacing w:before="1"/>
              <w:ind w:left="107" w:right="93"/>
              <w:jc w:val="both"/>
              <w:rPr>
                <w:sz w:val="24"/>
              </w:rPr>
            </w:pPr>
            <w:r>
              <w:rPr>
                <w:sz w:val="24"/>
              </w:rPr>
              <w:t xml:space="preserve">Able to identify opportunities from any business context/ problems, develop new ideas and create innovative solutions, critically evaluate </w:t>
            </w:r>
            <w:proofErr w:type="gramStart"/>
            <w:r>
              <w:rPr>
                <w:sz w:val="24"/>
              </w:rPr>
              <w:t>situations</w:t>
            </w:r>
            <w:proofErr w:type="gramEnd"/>
            <w:r>
              <w:rPr>
                <w:sz w:val="24"/>
              </w:rPr>
              <w:t xml:space="preserve"> and generate propositions.</w:t>
            </w:r>
          </w:p>
        </w:tc>
        <w:tc>
          <w:tcPr>
            <w:tcW w:w="2161" w:type="dxa"/>
          </w:tcPr>
          <w:p w14:paraId="4279C5CF" w14:textId="77777777" w:rsidR="00C62228" w:rsidRDefault="00E6392B">
            <w:pPr>
              <w:pStyle w:val="TableParagraph"/>
              <w:spacing w:line="261" w:lineRule="exact"/>
              <w:ind w:left="107"/>
              <w:rPr>
                <w:sz w:val="24"/>
              </w:rPr>
            </w:pPr>
            <w:r>
              <w:rPr>
                <w:sz w:val="24"/>
              </w:rPr>
              <w:t>*Business</w:t>
            </w:r>
          </w:p>
          <w:p w14:paraId="54A678E1" w14:textId="77777777" w:rsidR="00C62228" w:rsidRDefault="00E6392B">
            <w:pPr>
              <w:pStyle w:val="TableParagraph"/>
              <w:ind w:left="107" w:right="970"/>
              <w:rPr>
                <w:sz w:val="24"/>
              </w:rPr>
            </w:pPr>
            <w:r>
              <w:rPr>
                <w:sz w:val="24"/>
              </w:rPr>
              <w:t>Simulation (Rubrics)</w:t>
            </w:r>
          </w:p>
        </w:tc>
        <w:tc>
          <w:tcPr>
            <w:tcW w:w="1113" w:type="dxa"/>
            <w:vMerge w:val="restart"/>
            <w:tcBorders>
              <w:right w:val="nil"/>
            </w:tcBorders>
          </w:tcPr>
          <w:p w14:paraId="1178320C" w14:textId="77777777" w:rsidR="00C62228" w:rsidRDefault="00E6392B">
            <w:pPr>
              <w:pStyle w:val="TableParagraph"/>
              <w:spacing w:line="261" w:lineRule="exact"/>
              <w:ind w:left="107"/>
              <w:rPr>
                <w:sz w:val="24"/>
              </w:rPr>
            </w:pPr>
            <w:r>
              <w:rPr>
                <w:sz w:val="24"/>
              </w:rPr>
              <w:t>Student</w:t>
            </w:r>
          </w:p>
          <w:p w14:paraId="4B24B5D3" w14:textId="77777777" w:rsidR="00C62228" w:rsidRDefault="00E6392B">
            <w:pPr>
              <w:pStyle w:val="TableParagraph"/>
              <w:ind w:left="107"/>
              <w:rPr>
                <w:sz w:val="24"/>
              </w:rPr>
            </w:pPr>
            <w:r>
              <w:rPr>
                <w:sz w:val="24"/>
              </w:rPr>
              <w:t>Survey</w:t>
            </w:r>
          </w:p>
        </w:tc>
        <w:tc>
          <w:tcPr>
            <w:tcW w:w="780" w:type="dxa"/>
            <w:vMerge w:val="restart"/>
            <w:tcBorders>
              <w:left w:val="nil"/>
            </w:tcBorders>
          </w:tcPr>
          <w:p w14:paraId="5A6033B8" w14:textId="77777777" w:rsidR="00C62228" w:rsidRDefault="00E6392B">
            <w:pPr>
              <w:pStyle w:val="TableParagraph"/>
              <w:spacing w:line="261" w:lineRule="exact"/>
              <w:ind w:left="273"/>
              <w:rPr>
                <w:sz w:val="24"/>
              </w:rPr>
            </w:pPr>
            <w:r>
              <w:rPr>
                <w:sz w:val="24"/>
              </w:rPr>
              <w:t>Exit</w:t>
            </w:r>
          </w:p>
        </w:tc>
      </w:tr>
      <w:tr w:rsidR="00C62228" w14:paraId="5FEE1E4F" w14:textId="77777777">
        <w:trPr>
          <w:trHeight w:val="827"/>
        </w:trPr>
        <w:tc>
          <w:tcPr>
            <w:tcW w:w="720" w:type="dxa"/>
            <w:vMerge/>
            <w:tcBorders>
              <w:top w:val="nil"/>
            </w:tcBorders>
          </w:tcPr>
          <w:p w14:paraId="05A7DD3A" w14:textId="77777777" w:rsidR="00C62228" w:rsidRDefault="00C62228">
            <w:pPr>
              <w:rPr>
                <w:sz w:val="2"/>
                <w:szCs w:val="2"/>
              </w:rPr>
            </w:pPr>
          </w:p>
        </w:tc>
        <w:tc>
          <w:tcPr>
            <w:tcW w:w="4501" w:type="dxa"/>
            <w:vMerge/>
            <w:tcBorders>
              <w:top w:val="nil"/>
            </w:tcBorders>
          </w:tcPr>
          <w:p w14:paraId="13DEAB73" w14:textId="77777777" w:rsidR="00C62228" w:rsidRDefault="00C62228">
            <w:pPr>
              <w:rPr>
                <w:sz w:val="2"/>
                <w:szCs w:val="2"/>
              </w:rPr>
            </w:pPr>
          </w:p>
        </w:tc>
        <w:tc>
          <w:tcPr>
            <w:tcW w:w="2161" w:type="dxa"/>
          </w:tcPr>
          <w:p w14:paraId="60642927" w14:textId="77777777" w:rsidR="00C62228" w:rsidRDefault="00E6392B">
            <w:pPr>
              <w:pStyle w:val="TableParagraph"/>
              <w:spacing w:line="261" w:lineRule="exact"/>
              <w:ind w:left="107"/>
              <w:rPr>
                <w:sz w:val="24"/>
              </w:rPr>
            </w:pPr>
            <w:r>
              <w:rPr>
                <w:sz w:val="24"/>
              </w:rPr>
              <w:t>*Comprehensive</w:t>
            </w:r>
          </w:p>
          <w:p w14:paraId="7D8B96DB" w14:textId="77777777" w:rsidR="00C62228" w:rsidRDefault="00E6392B">
            <w:pPr>
              <w:pStyle w:val="TableParagraph"/>
              <w:ind w:left="107"/>
              <w:rPr>
                <w:sz w:val="24"/>
              </w:rPr>
            </w:pPr>
            <w:r>
              <w:rPr>
                <w:sz w:val="24"/>
              </w:rPr>
              <w:t>Exam</w:t>
            </w:r>
          </w:p>
        </w:tc>
        <w:tc>
          <w:tcPr>
            <w:tcW w:w="1113" w:type="dxa"/>
            <w:vMerge/>
            <w:tcBorders>
              <w:top w:val="nil"/>
              <w:right w:val="nil"/>
            </w:tcBorders>
          </w:tcPr>
          <w:p w14:paraId="6F2739A8" w14:textId="77777777" w:rsidR="00C62228" w:rsidRDefault="00C62228">
            <w:pPr>
              <w:rPr>
                <w:sz w:val="2"/>
                <w:szCs w:val="2"/>
              </w:rPr>
            </w:pPr>
          </w:p>
        </w:tc>
        <w:tc>
          <w:tcPr>
            <w:tcW w:w="780" w:type="dxa"/>
            <w:vMerge/>
            <w:tcBorders>
              <w:top w:val="nil"/>
              <w:left w:val="nil"/>
            </w:tcBorders>
          </w:tcPr>
          <w:p w14:paraId="4EDBC3AA" w14:textId="77777777" w:rsidR="00C62228" w:rsidRDefault="00C62228">
            <w:pPr>
              <w:rPr>
                <w:sz w:val="2"/>
                <w:szCs w:val="2"/>
              </w:rPr>
            </w:pPr>
          </w:p>
        </w:tc>
      </w:tr>
      <w:tr w:rsidR="00C62228" w14:paraId="07F388DE" w14:textId="77777777">
        <w:trPr>
          <w:trHeight w:val="1656"/>
        </w:trPr>
        <w:tc>
          <w:tcPr>
            <w:tcW w:w="720" w:type="dxa"/>
            <w:vMerge w:val="restart"/>
          </w:tcPr>
          <w:p w14:paraId="4D0D9676" w14:textId="77777777" w:rsidR="00C62228" w:rsidRDefault="00E6392B">
            <w:pPr>
              <w:pStyle w:val="TableParagraph"/>
              <w:spacing w:line="265" w:lineRule="exact"/>
              <w:ind w:left="107"/>
              <w:rPr>
                <w:b/>
                <w:sz w:val="24"/>
              </w:rPr>
            </w:pPr>
            <w:r>
              <w:rPr>
                <w:b/>
                <w:sz w:val="24"/>
              </w:rPr>
              <w:t>a.5</w:t>
            </w:r>
          </w:p>
        </w:tc>
        <w:tc>
          <w:tcPr>
            <w:tcW w:w="4501" w:type="dxa"/>
            <w:vMerge w:val="restart"/>
          </w:tcPr>
          <w:p w14:paraId="1D521DF0" w14:textId="77777777" w:rsidR="00C62228" w:rsidRDefault="00C62228">
            <w:pPr>
              <w:pStyle w:val="TableParagraph"/>
              <w:rPr>
                <w:b/>
                <w:sz w:val="26"/>
              </w:rPr>
            </w:pPr>
          </w:p>
          <w:p w14:paraId="72533755" w14:textId="77777777" w:rsidR="00C62228" w:rsidRDefault="00C62228">
            <w:pPr>
              <w:pStyle w:val="TableParagraph"/>
              <w:rPr>
                <w:b/>
                <w:sz w:val="26"/>
              </w:rPr>
            </w:pPr>
          </w:p>
          <w:p w14:paraId="7D7EAC17" w14:textId="77777777" w:rsidR="00C62228" w:rsidRDefault="00C62228">
            <w:pPr>
              <w:pStyle w:val="TableParagraph"/>
              <w:spacing w:before="8"/>
              <w:rPr>
                <w:b/>
                <w:sz w:val="24"/>
              </w:rPr>
            </w:pPr>
          </w:p>
          <w:p w14:paraId="7F9CE410" w14:textId="77777777" w:rsidR="00C62228" w:rsidRDefault="00E6392B">
            <w:pPr>
              <w:pStyle w:val="TableParagraph"/>
              <w:ind w:left="107" w:right="98"/>
              <w:jc w:val="both"/>
              <w:rPr>
                <w:sz w:val="24"/>
              </w:rPr>
            </w:pPr>
            <w:r>
              <w:rPr>
                <w:sz w:val="24"/>
              </w:rPr>
              <w:t>Capable to effectively communicate orally and written. Ability to present information in a highly coherent manner across different contexts to attract VC-Angel</w:t>
            </w:r>
            <w:r>
              <w:rPr>
                <w:spacing w:val="-3"/>
                <w:sz w:val="24"/>
              </w:rPr>
              <w:t xml:space="preserve"> </w:t>
            </w:r>
            <w:r>
              <w:rPr>
                <w:sz w:val="24"/>
              </w:rPr>
              <w:t>investors.</w:t>
            </w:r>
          </w:p>
        </w:tc>
        <w:tc>
          <w:tcPr>
            <w:tcW w:w="2161" w:type="dxa"/>
          </w:tcPr>
          <w:p w14:paraId="40E647CD" w14:textId="77777777" w:rsidR="00C62228" w:rsidRDefault="00E6392B">
            <w:pPr>
              <w:pStyle w:val="TableParagraph"/>
              <w:spacing w:line="261" w:lineRule="exact"/>
              <w:ind w:left="107"/>
              <w:rPr>
                <w:sz w:val="24"/>
              </w:rPr>
            </w:pPr>
            <w:r>
              <w:rPr>
                <w:sz w:val="24"/>
              </w:rPr>
              <w:t>*Business</w:t>
            </w:r>
          </w:p>
          <w:p w14:paraId="5D5D6567" w14:textId="77777777" w:rsidR="00C62228" w:rsidRDefault="00E6392B">
            <w:pPr>
              <w:pStyle w:val="TableParagraph"/>
              <w:tabs>
                <w:tab w:val="left" w:pos="1241"/>
                <w:tab w:val="left" w:pos="1436"/>
                <w:tab w:val="left" w:pos="1807"/>
              </w:tabs>
              <w:ind w:left="107" w:right="99"/>
              <w:rPr>
                <w:sz w:val="24"/>
              </w:rPr>
            </w:pPr>
            <w:r>
              <w:rPr>
                <w:sz w:val="24"/>
              </w:rPr>
              <w:t>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113" w:type="dxa"/>
            <w:vMerge w:val="restart"/>
            <w:tcBorders>
              <w:right w:val="nil"/>
            </w:tcBorders>
          </w:tcPr>
          <w:p w14:paraId="630809C4" w14:textId="77777777" w:rsidR="00C62228" w:rsidRDefault="00E6392B">
            <w:pPr>
              <w:pStyle w:val="TableParagraph"/>
              <w:spacing w:line="261" w:lineRule="exact"/>
              <w:ind w:left="107"/>
              <w:rPr>
                <w:sz w:val="24"/>
              </w:rPr>
            </w:pPr>
            <w:r>
              <w:rPr>
                <w:sz w:val="24"/>
              </w:rPr>
              <w:t>Student</w:t>
            </w:r>
          </w:p>
          <w:p w14:paraId="466B8CE1" w14:textId="77777777" w:rsidR="00C62228" w:rsidRDefault="00E6392B">
            <w:pPr>
              <w:pStyle w:val="TableParagraph"/>
              <w:ind w:left="107"/>
              <w:rPr>
                <w:sz w:val="24"/>
              </w:rPr>
            </w:pPr>
            <w:r>
              <w:rPr>
                <w:sz w:val="24"/>
              </w:rPr>
              <w:t>Survey</w:t>
            </w:r>
          </w:p>
        </w:tc>
        <w:tc>
          <w:tcPr>
            <w:tcW w:w="780" w:type="dxa"/>
            <w:vMerge w:val="restart"/>
            <w:tcBorders>
              <w:left w:val="nil"/>
            </w:tcBorders>
          </w:tcPr>
          <w:p w14:paraId="27086410" w14:textId="77777777" w:rsidR="00C62228" w:rsidRDefault="00E6392B">
            <w:pPr>
              <w:pStyle w:val="TableParagraph"/>
              <w:spacing w:line="261" w:lineRule="exact"/>
              <w:ind w:left="273"/>
              <w:rPr>
                <w:sz w:val="24"/>
              </w:rPr>
            </w:pPr>
            <w:r>
              <w:rPr>
                <w:sz w:val="24"/>
              </w:rPr>
              <w:t>Exit</w:t>
            </w:r>
          </w:p>
        </w:tc>
      </w:tr>
      <w:tr w:rsidR="00C62228" w14:paraId="68ADED2E" w14:textId="77777777">
        <w:trPr>
          <w:trHeight w:val="673"/>
        </w:trPr>
        <w:tc>
          <w:tcPr>
            <w:tcW w:w="720" w:type="dxa"/>
            <w:vMerge/>
            <w:tcBorders>
              <w:top w:val="nil"/>
            </w:tcBorders>
          </w:tcPr>
          <w:p w14:paraId="24D651F7" w14:textId="77777777" w:rsidR="00C62228" w:rsidRDefault="00C62228">
            <w:pPr>
              <w:rPr>
                <w:sz w:val="2"/>
                <w:szCs w:val="2"/>
              </w:rPr>
            </w:pPr>
          </w:p>
        </w:tc>
        <w:tc>
          <w:tcPr>
            <w:tcW w:w="4501" w:type="dxa"/>
            <w:vMerge/>
            <w:tcBorders>
              <w:top w:val="nil"/>
            </w:tcBorders>
          </w:tcPr>
          <w:p w14:paraId="4D1335BD" w14:textId="77777777" w:rsidR="00C62228" w:rsidRDefault="00C62228">
            <w:pPr>
              <w:rPr>
                <w:sz w:val="2"/>
                <w:szCs w:val="2"/>
              </w:rPr>
            </w:pPr>
          </w:p>
        </w:tc>
        <w:tc>
          <w:tcPr>
            <w:tcW w:w="2161" w:type="dxa"/>
          </w:tcPr>
          <w:p w14:paraId="750178A9" w14:textId="77777777" w:rsidR="00C62228" w:rsidRDefault="00E6392B">
            <w:pPr>
              <w:pStyle w:val="TableParagraph"/>
              <w:spacing w:before="44"/>
              <w:ind w:left="107"/>
              <w:rPr>
                <w:sz w:val="24"/>
              </w:rPr>
            </w:pPr>
            <w:r>
              <w:rPr>
                <w:sz w:val="24"/>
              </w:rPr>
              <w:t>*Rubrics</w:t>
            </w:r>
          </w:p>
        </w:tc>
        <w:tc>
          <w:tcPr>
            <w:tcW w:w="1113" w:type="dxa"/>
            <w:vMerge/>
            <w:tcBorders>
              <w:top w:val="nil"/>
              <w:right w:val="nil"/>
            </w:tcBorders>
          </w:tcPr>
          <w:p w14:paraId="547EE5E7" w14:textId="77777777" w:rsidR="00C62228" w:rsidRDefault="00C62228">
            <w:pPr>
              <w:rPr>
                <w:sz w:val="2"/>
                <w:szCs w:val="2"/>
              </w:rPr>
            </w:pPr>
          </w:p>
        </w:tc>
        <w:tc>
          <w:tcPr>
            <w:tcW w:w="780" w:type="dxa"/>
            <w:vMerge/>
            <w:tcBorders>
              <w:top w:val="nil"/>
              <w:left w:val="nil"/>
            </w:tcBorders>
          </w:tcPr>
          <w:p w14:paraId="2346A829" w14:textId="77777777" w:rsidR="00C62228" w:rsidRDefault="00C62228">
            <w:pPr>
              <w:rPr>
                <w:sz w:val="2"/>
                <w:szCs w:val="2"/>
              </w:rPr>
            </w:pPr>
          </w:p>
        </w:tc>
      </w:tr>
      <w:tr w:rsidR="00C62228" w14:paraId="2269680D" w14:textId="77777777">
        <w:trPr>
          <w:trHeight w:val="827"/>
        </w:trPr>
        <w:tc>
          <w:tcPr>
            <w:tcW w:w="720" w:type="dxa"/>
            <w:vMerge/>
            <w:tcBorders>
              <w:top w:val="nil"/>
            </w:tcBorders>
          </w:tcPr>
          <w:p w14:paraId="7370F811" w14:textId="77777777" w:rsidR="00C62228" w:rsidRDefault="00C62228">
            <w:pPr>
              <w:rPr>
                <w:sz w:val="2"/>
                <w:szCs w:val="2"/>
              </w:rPr>
            </w:pPr>
          </w:p>
        </w:tc>
        <w:tc>
          <w:tcPr>
            <w:tcW w:w="4501" w:type="dxa"/>
            <w:vMerge/>
            <w:tcBorders>
              <w:top w:val="nil"/>
            </w:tcBorders>
          </w:tcPr>
          <w:p w14:paraId="4FE995C4" w14:textId="77777777" w:rsidR="00C62228" w:rsidRDefault="00C62228">
            <w:pPr>
              <w:rPr>
                <w:sz w:val="2"/>
                <w:szCs w:val="2"/>
              </w:rPr>
            </w:pPr>
          </w:p>
        </w:tc>
        <w:tc>
          <w:tcPr>
            <w:tcW w:w="2161" w:type="dxa"/>
          </w:tcPr>
          <w:p w14:paraId="4F236821" w14:textId="77777777" w:rsidR="00C62228" w:rsidRDefault="00E6392B">
            <w:pPr>
              <w:pStyle w:val="TableParagraph"/>
              <w:spacing w:line="261" w:lineRule="exact"/>
              <w:ind w:left="107"/>
              <w:rPr>
                <w:sz w:val="24"/>
              </w:rPr>
            </w:pPr>
            <w:r>
              <w:rPr>
                <w:sz w:val="24"/>
              </w:rPr>
              <w:t>Comprehensive</w:t>
            </w:r>
          </w:p>
          <w:p w14:paraId="1C5E915B" w14:textId="77777777" w:rsidR="00C62228" w:rsidRDefault="00E6392B">
            <w:pPr>
              <w:pStyle w:val="TableParagraph"/>
              <w:ind w:left="107"/>
              <w:rPr>
                <w:sz w:val="24"/>
              </w:rPr>
            </w:pPr>
            <w:r>
              <w:rPr>
                <w:sz w:val="24"/>
              </w:rPr>
              <w:t>Exam</w:t>
            </w:r>
          </w:p>
        </w:tc>
        <w:tc>
          <w:tcPr>
            <w:tcW w:w="1113" w:type="dxa"/>
            <w:vMerge/>
            <w:tcBorders>
              <w:top w:val="nil"/>
              <w:right w:val="nil"/>
            </w:tcBorders>
          </w:tcPr>
          <w:p w14:paraId="72FB21F4" w14:textId="77777777" w:rsidR="00C62228" w:rsidRDefault="00C62228">
            <w:pPr>
              <w:rPr>
                <w:sz w:val="2"/>
                <w:szCs w:val="2"/>
              </w:rPr>
            </w:pPr>
          </w:p>
        </w:tc>
        <w:tc>
          <w:tcPr>
            <w:tcW w:w="780" w:type="dxa"/>
            <w:vMerge/>
            <w:tcBorders>
              <w:top w:val="nil"/>
              <w:left w:val="nil"/>
            </w:tcBorders>
          </w:tcPr>
          <w:p w14:paraId="27527BF0" w14:textId="77777777" w:rsidR="00C62228" w:rsidRDefault="00C62228">
            <w:pPr>
              <w:rPr>
                <w:sz w:val="2"/>
                <w:szCs w:val="2"/>
              </w:rPr>
            </w:pPr>
          </w:p>
        </w:tc>
      </w:tr>
      <w:tr w:rsidR="00C62228" w14:paraId="14FAEAD7" w14:textId="77777777">
        <w:trPr>
          <w:trHeight w:val="1655"/>
        </w:trPr>
        <w:tc>
          <w:tcPr>
            <w:tcW w:w="720" w:type="dxa"/>
            <w:vMerge w:val="restart"/>
          </w:tcPr>
          <w:p w14:paraId="40C98799" w14:textId="77777777" w:rsidR="00C62228" w:rsidRDefault="00E6392B">
            <w:pPr>
              <w:pStyle w:val="TableParagraph"/>
              <w:spacing w:line="265" w:lineRule="exact"/>
              <w:ind w:left="107"/>
              <w:rPr>
                <w:b/>
                <w:sz w:val="24"/>
              </w:rPr>
            </w:pPr>
            <w:r>
              <w:rPr>
                <w:b/>
                <w:sz w:val="24"/>
              </w:rPr>
              <w:t>a.6</w:t>
            </w:r>
          </w:p>
        </w:tc>
        <w:tc>
          <w:tcPr>
            <w:tcW w:w="4501" w:type="dxa"/>
            <w:vMerge w:val="restart"/>
          </w:tcPr>
          <w:p w14:paraId="0E63E05C" w14:textId="77777777" w:rsidR="00C62228" w:rsidRDefault="00C62228">
            <w:pPr>
              <w:pStyle w:val="TableParagraph"/>
              <w:rPr>
                <w:b/>
                <w:sz w:val="26"/>
              </w:rPr>
            </w:pPr>
          </w:p>
          <w:p w14:paraId="28A2F2DA" w14:textId="77777777" w:rsidR="00C62228" w:rsidRDefault="00C62228">
            <w:pPr>
              <w:pStyle w:val="TableParagraph"/>
              <w:spacing w:before="9"/>
              <w:rPr>
                <w:b/>
                <w:sz w:val="24"/>
              </w:rPr>
            </w:pPr>
          </w:p>
          <w:p w14:paraId="0E4B6F56" w14:textId="77777777" w:rsidR="00C62228" w:rsidRDefault="00E6392B">
            <w:pPr>
              <w:pStyle w:val="TableParagraph"/>
              <w:ind w:left="107" w:right="97"/>
              <w:jc w:val="both"/>
              <w:rPr>
                <w:sz w:val="24"/>
              </w:rPr>
            </w:pPr>
            <w:r>
              <w:rPr>
                <w:sz w:val="24"/>
              </w:rPr>
              <w:t xml:space="preserve">Ability to maintain level-headedness in behavior in contrast to arrogance, despite achievement of high performance </w:t>
            </w:r>
            <w:r>
              <w:rPr>
                <w:spacing w:val="-11"/>
                <w:sz w:val="24"/>
              </w:rPr>
              <w:t xml:space="preserve">&amp; </w:t>
            </w:r>
            <w:r>
              <w:rPr>
                <w:sz w:val="24"/>
              </w:rPr>
              <w:t>Success. Capacity to interact and collaborate with others effectively, including in teams, in organizations, and in culturally diverse</w:t>
            </w:r>
            <w:r>
              <w:rPr>
                <w:spacing w:val="-7"/>
                <w:sz w:val="24"/>
              </w:rPr>
              <w:t xml:space="preserve"> </w:t>
            </w:r>
            <w:r>
              <w:rPr>
                <w:sz w:val="24"/>
              </w:rPr>
              <w:t>contexts.</w:t>
            </w:r>
          </w:p>
        </w:tc>
        <w:tc>
          <w:tcPr>
            <w:tcW w:w="2161" w:type="dxa"/>
          </w:tcPr>
          <w:p w14:paraId="7EFAFD6C" w14:textId="77777777" w:rsidR="00C62228" w:rsidRDefault="00E6392B">
            <w:pPr>
              <w:pStyle w:val="TableParagraph"/>
              <w:tabs>
                <w:tab w:val="left" w:pos="877"/>
              </w:tabs>
              <w:spacing w:line="261" w:lineRule="exact"/>
              <w:ind w:left="107"/>
              <w:jc w:val="both"/>
              <w:rPr>
                <w:sz w:val="24"/>
              </w:rPr>
            </w:pPr>
            <w:r>
              <w:rPr>
                <w:sz w:val="24"/>
              </w:rPr>
              <w:t>*</w:t>
            </w:r>
            <w:r>
              <w:rPr>
                <w:sz w:val="24"/>
              </w:rPr>
              <w:tab/>
              <w:t>Behavioural</w:t>
            </w:r>
          </w:p>
          <w:p w14:paraId="7DD90780" w14:textId="77777777" w:rsidR="00C62228" w:rsidRDefault="00E6392B">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113" w:type="dxa"/>
            <w:vMerge w:val="restart"/>
            <w:tcBorders>
              <w:right w:val="nil"/>
            </w:tcBorders>
          </w:tcPr>
          <w:p w14:paraId="0A01AFAA" w14:textId="77777777" w:rsidR="00C62228" w:rsidRDefault="00E6392B">
            <w:pPr>
              <w:pStyle w:val="TableParagraph"/>
              <w:spacing w:line="261" w:lineRule="exact"/>
              <w:ind w:left="107"/>
              <w:rPr>
                <w:sz w:val="24"/>
              </w:rPr>
            </w:pPr>
            <w:r>
              <w:rPr>
                <w:sz w:val="24"/>
              </w:rPr>
              <w:t>Student</w:t>
            </w:r>
          </w:p>
          <w:p w14:paraId="7DBCD177" w14:textId="77777777" w:rsidR="00C62228" w:rsidRDefault="00E6392B">
            <w:pPr>
              <w:pStyle w:val="TableParagraph"/>
              <w:ind w:left="107"/>
              <w:rPr>
                <w:sz w:val="24"/>
              </w:rPr>
            </w:pPr>
            <w:r>
              <w:rPr>
                <w:sz w:val="24"/>
              </w:rPr>
              <w:t>Survey</w:t>
            </w:r>
          </w:p>
        </w:tc>
        <w:tc>
          <w:tcPr>
            <w:tcW w:w="780" w:type="dxa"/>
            <w:vMerge w:val="restart"/>
            <w:tcBorders>
              <w:left w:val="nil"/>
            </w:tcBorders>
          </w:tcPr>
          <w:p w14:paraId="4FBCB1B9" w14:textId="77777777" w:rsidR="00C62228" w:rsidRDefault="00E6392B">
            <w:pPr>
              <w:pStyle w:val="TableParagraph"/>
              <w:spacing w:line="261" w:lineRule="exact"/>
              <w:ind w:left="273"/>
              <w:rPr>
                <w:sz w:val="24"/>
              </w:rPr>
            </w:pPr>
            <w:r>
              <w:rPr>
                <w:sz w:val="24"/>
              </w:rPr>
              <w:t>Exit</w:t>
            </w:r>
          </w:p>
        </w:tc>
      </w:tr>
      <w:tr w:rsidR="00C62228" w14:paraId="31D779C1" w14:textId="77777777">
        <w:trPr>
          <w:trHeight w:val="866"/>
        </w:trPr>
        <w:tc>
          <w:tcPr>
            <w:tcW w:w="720" w:type="dxa"/>
            <w:vMerge/>
            <w:tcBorders>
              <w:top w:val="nil"/>
            </w:tcBorders>
          </w:tcPr>
          <w:p w14:paraId="790FEB68" w14:textId="77777777" w:rsidR="00C62228" w:rsidRDefault="00C62228">
            <w:pPr>
              <w:rPr>
                <w:sz w:val="2"/>
                <w:szCs w:val="2"/>
              </w:rPr>
            </w:pPr>
          </w:p>
        </w:tc>
        <w:tc>
          <w:tcPr>
            <w:tcW w:w="4501" w:type="dxa"/>
            <w:vMerge/>
            <w:tcBorders>
              <w:top w:val="nil"/>
            </w:tcBorders>
          </w:tcPr>
          <w:p w14:paraId="72C6E28C" w14:textId="77777777" w:rsidR="00C62228" w:rsidRDefault="00C62228">
            <w:pPr>
              <w:rPr>
                <w:sz w:val="2"/>
                <w:szCs w:val="2"/>
              </w:rPr>
            </w:pPr>
          </w:p>
        </w:tc>
        <w:tc>
          <w:tcPr>
            <w:tcW w:w="2161" w:type="dxa"/>
          </w:tcPr>
          <w:p w14:paraId="52EE191B" w14:textId="77777777" w:rsidR="00C62228" w:rsidRDefault="00E6392B">
            <w:pPr>
              <w:pStyle w:val="TableParagraph"/>
              <w:spacing w:before="141"/>
              <w:ind w:left="107"/>
              <w:rPr>
                <w:sz w:val="24"/>
              </w:rPr>
            </w:pPr>
            <w:r>
              <w:rPr>
                <w:sz w:val="24"/>
              </w:rPr>
              <w:t>* Rubrics</w:t>
            </w:r>
          </w:p>
        </w:tc>
        <w:tc>
          <w:tcPr>
            <w:tcW w:w="1113" w:type="dxa"/>
            <w:vMerge/>
            <w:tcBorders>
              <w:top w:val="nil"/>
              <w:right w:val="nil"/>
            </w:tcBorders>
          </w:tcPr>
          <w:p w14:paraId="13461194" w14:textId="77777777" w:rsidR="00C62228" w:rsidRDefault="00C62228">
            <w:pPr>
              <w:rPr>
                <w:sz w:val="2"/>
                <w:szCs w:val="2"/>
              </w:rPr>
            </w:pPr>
          </w:p>
        </w:tc>
        <w:tc>
          <w:tcPr>
            <w:tcW w:w="780" w:type="dxa"/>
            <w:vMerge/>
            <w:tcBorders>
              <w:top w:val="nil"/>
              <w:left w:val="nil"/>
            </w:tcBorders>
          </w:tcPr>
          <w:p w14:paraId="021D1C68" w14:textId="77777777" w:rsidR="00C62228" w:rsidRDefault="00C62228">
            <w:pPr>
              <w:rPr>
                <w:sz w:val="2"/>
                <w:szCs w:val="2"/>
              </w:rPr>
            </w:pPr>
          </w:p>
        </w:tc>
      </w:tr>
      <w:tr w:rsidR="00C62228" w14:paraId="682C6B3D" w14:textId="77777777">
        <w:trPr>
          <w:trHeight w:val="866"/>
        </w:trPr>
        <w:tc>
          <w:tcPr>
            <w:tcW w:w="720" w:type="dxa"/>
            <w:vMerge/>
            <w:tcBorders>
              <w:top w:val="nil"/>
            </w:tcBorders>
          </w:tcPr>
          <w:p w14:paraId="3266AEE4" w14:textId="77777777" w:rsidR="00C62228" w:rsidRDefault="00C62228">
            <w:pPr>
              <w:rPr>
                <w:sz w:val="2"/>
                <w:szCs w:val="2"/>
              </w:rPr>
            </w:pPr>
          </w:p>
        </w:tc>
        <w:tc>
          <w:tcPr>
            <w:tcW w:w="4501" w:type="dxa"/>
            <w:vMerge/>
            <w:tcBorders>
              <w:top w:val="nil"/>
            </w:tcBorders>
          </w:tcPr>
          <w:p w14:paraId="28504024" w14:textId="77777777" w:rsidR="00C62228" w:rsidRDefault="00C62228">
            <w:pPr>
              <w:rPr>
                <w:sz w:val="2"/>
                <w:szCs w:val="2"/>
              </w:rPr>
            </w:pPr>
          </w:p>
        </w:tc>
        <w:tc>
          <w:tcPr>
            <w:tcW w:w="2161" w:type="dxa"/>
          </w:tcPr>
          <w:p w14:paraId="29B95A5B" w14:textId="77777777" w:rsidR="00C62228" w:rsidRDefault="00E6392B">
            <w:pPr>
              <w:pStyle w:val="TableParagraph"/>
              <w:spacing w:before="3"/>
              <w:ind w:left="107" w:right="517"/>
              <w:rPr>
                <w:sz w:val="24"/>
              </w:rPr>
            </w:pPr>
            <w:r>
              <w:rPr>
                <w:sz w:val="24"/>
              </w:rPr>
              <w:t>Comprehensive Exam</w:t>
            </w:r>
          </w:p>
        </w:tc>
        <w:tc>
          <w:tcPr>
            <w:tcW w:w="1113" w:type="dxa"/>
            <w:vMerge/>
            <w:tcBorders>
              <w:top w:val="nil"/>
              <w:right w:val="nil"/>
            </w:tcBorders>
          </w:tcPr>
          <w:p w14:paraId="46CC0E27" w14:textId="77777777" w:rsidR="00C62228" w:rsidRDefault="00C62228">
            <w:pPr>
              <w:rPr>
                <w:sz w:val="2"/>
                <w:szCs w:val="2"/>
              </w:rPr>
            </w:pPr>
          </w:p>
        </w:tc>
        <w:tc>
          <w:tcPr>
            <w:tcW w:w="780" w:type="dxa"/>
            <w:vMerge/>
            <w:tcBorders>
              <w:top w:val="nil"/>
              <w:left w:val="nil"/>
            </w:tcBorders>
          </w:tcPr>
          <w:p w14:paraId="1D47D7BF" w14:textId="77777777" w:rsidR="00C62228" w:rsidRDefault="00C62228">
            <w:pPr>
              <w:rPr>
                <w:sz w:val="2"/>
                <w:szCs w:val="2"/>
              </w:rPr>
            </w:pPr>
          </w:p>
        </w:tc>
      </w:tr>
      <w:tr w:rsidR="00C62228" w14:paraId="1D57F645" w14:textId="77777777">
        <w:trPr>
          <w:trHeight w:val="1379"/>
        </w:trPr>
        <w:tc>
          <w:tcPr>
            <w:tcW w:w="720" w:type="dxa"/>
            <w:vMerge w:val="restart"/>
          </w:tcPr>
          <w:p w14:paraId="0B1AED7D" w14:textId="77777777" w:rsidR="00C62228" w:rsidRDefault="00E6392B">
            <w:pPr>
              <w:pStyle w:val="TableParagraph"/>
              <w:spacing w:line="265" w:lineRule="exact"/>
              <w:ind w:left="107"/>
              <w:rPr>
                <w:b/>
                <w:sz w:val="24"/>
              </w:rPr>
            </w:pPr>
            <w:r>
              <w:rPr>
                <w:b/>
                <w:sz w:val="24"/>
              </w:rPr>
              <w:t>a.7</w:t>
            </w:r>
          </w:p>
        </w:tc>
        <w:tc>
          <w:tcPr>
            <w:tcW w:w="4501" w:type="dxa"/>
            <w:vMerge w:val="restart"/>
          </w:tcPr>
          <w:p w14:paraId="23157E39" w14:textId="77777777" w:rsidR="00C62228" w:rsidRDefault="00C62228">
            <w:pPr>
              <w:pStyle w:val="TableParagraph"/>
              <w:rPr>
                <w:b/>
                <w:sz w:val="26"/>
              </w:rPr>
            </w:pPr>
          </w:p>
          <w:p w14:paraId="0A9811D3" w14:textId="77777777" w:rsidR="00C62228" w:rsidRDefault="00C62228">
            <w:pPr>
              <w:pStyle w:val="TableParagraph"/>
              <w:spacing w:before="6"/>
              <w:rPr>
                <w:b/>
                <w:sz w:val="33"/>
              </w:rPr>
            </w:pPr>
          </w:p>
          <w:p w14:paraId="06F07936" w14:textId="77777777" w:rsidR="00C62228" w:rsidRDefault="00E6392B">
            <w:pPr>
              <w:pStyle w:val="TableParagraph"/>
              <w:tabs>
                <w:tab w:val="left" w:pos="2083"/>
                <w:tab w:val="left" w:pos="3573"/>
              </w:tabs>
              <w:spacing w:before="1"/>
              <w:ind w:left="107" w:right="99"/>
              <w:jc w:val="both"/>
              <w:rPr>
                <w:sz w:val="24"/>
              </w:rPr>
            </w:pPr>
            <w:r>
              <w:rPr>
                <w:sz w:val="24"/>
              </w:rPr>
              <w:t xml:space="preserve">Understand different cultures </w:t>
            </w:r>
            <w:r>
              <w:rPr>
                <w:spacing w:val="-5"/>
                <w:sz w:val="24"/>
              </w:rPr>
              <w:t xml:space="preserve">and </w:t>
            </w:r>
            <w:r>
              <w:rPr>
                <w:sz w:val="24"/>
              </w:rPr>
              <w:t>sustainability.</w:t>
            </w:r>
            <w:r>
              <w:rPr>
                <w:sz w:val="24"/>
              </w:rPr>
              <w:tab/>
              <w:t>Embrace</w:t>
            </w:r>
            <w:r>
              <w:rPr>
                <w:sz w:val="24"/>
              </w:rPr>
              <w:tab/>
            </w:r>
            <w:r>
              <w:rPr>
                <w:spacing w:val="-3"/>
                <w:sz w:val="24"/>
              </w:rPr>
              <w:t xml:space="preserve">business </w:t>
            </w:r>
            <w:r>
              <w:rPr>
                <w:sz w:val="24"/>
              </w:rPr>
              <w:t xml:space="preserve">opportunities offered across globe </w:t>
            </w:r>
            <w:r>
              <w:rPr>
                <w:spacing w:val="-5"/>
                <w:sz w:val="24"/>
              </w:rPr>
              <w:t xml:space="preserve">and </w:t>
            </w:r>
            <w:r>
              <w:rPr>
                <w:sz w:val="24"/>
              </w:rPr>
              <w:t>accept different ways of</w:t>
            </w:r>
            <w:r>
              <w:rPr>
                <w:spacing w:val="-2"/>
                <w:sz w:val="24"/>
              </w:rPr>
              <w:t xml:space="preserve"> </w:t>
            </w:r>
            <w:r>
              <w:rPr>
                <w:sz w:val="24"/>
              </w:rPr>
              <w:t>working.</w:t>
            </w:r>
          </w:p>
        </w:tc>
        <w:tc>
          <w:tcPr>
            <w:tcW w:w="2161" w:type="dxa"/>
          </w:tcPr>
          <w:p w14:paraId="5266D0E0" w14:textId="77777777" w:rsidR="00C62228" w:rsidRDefault="00E6392B">
            <w:pPr>
              <w:pStyle w:val="TableParagraph"/>
              <w:spacing w:line="261" w:lineRule="exact"/>
              <w:ind w:left="107"/>
              <w:jc w:val="both"/>
              <w:rPr>
                <w:sz w:val="24"/>
              </w:rPr>
            </w:pPr>
            <w:r>
              <w:rPr>
                <w:sz w:val="24"/>
              </w:rPr>
              <w:t>*Foreign Business</w:t>
            </w:r>
          </w:p>
          <w:p w14:paraId="4D680D6C" w14:textId="77777777" w:rsidR="00C62228" w:rsidRDefault="00E6392B">
            <w:pPr>
              <w:pStyle w:val="TableParagraph"/>
              <w:ind w:left="107" w:right="99"/>
              <w:jc w:val="both"/>
              <w:rPr>
                <w:sz w:val="24"/>
              </w:rPr>
            </w:pPr>
            <w:r>
              <w:rPr>
                <w:sz w:val="24"/>
              </w:rPr>
              <w:t>Language Result Analysis of all semesters</w:t>
            </w:r>
          </w:p>
        </w:tc>
        <w:tc>
          <w:tcPr>
            <w:tcW w:w="1113" w:type="dxa"/>
            <w:vMerge w:val="restart"/>
            <w:tcBorders>
              <w:right w:val="nil"/>
            </w:tcBorders>
          </w:tcPr>
          <w:p w14:paraId="2BD7BF3A" w14:textId="77777777" w:rsidR="00C62228" w:rsidRDefault="00E6392B">
            <w:pPr>
              <w:pStyle w:val="TableParagraph"/>
              <w:spacing w:line="261" w:lineRule="exact"/>
              <w:ind w:left="107"/>
              <w:rPr>
                <w:sz w:val="24"/>
              </w:rPr>
            </w:pPr>
            <w:r>
              <w:rPr>
                <w:sz w:val="24"/>
              </w:rPr>
              <w:t>Student</w:t>
            </w:r>
          </w:p>
          <w:p w14:paraId="0ECFE97E" w14:textId="77777777" w:rsidR="00C62228" w:rsidRDefault="00E6392B">
            <w:pPr>
              <w:pStyle w:val="TableParagraph"/>
              <w:ind w:left="107"/>
              <w:rPr>
                <w:sz w:val="24"/>
              </w:rPr>
            </w:pPr>
            <w:r>
              <w:rPr>
                <w:sz w:val="24"/>
              </w:rPr>
              <w:t>Survey</w:t>
            </w:r>
          </w:p>
        </w:tc>
        <w:tc>
          <w:tcPr>
            <w:tcW w:w="780" w:type="dxa"/>
            <w:vMerge w:val="restart"/>
            <w:tcBorders>
              <w:left w:val="nil"/>
            </w:tcBorders>
          </w:tcPr>
          <w:p w14:paraId="593D3CF2" w14:textId="77777777" w:rsidR="00C62228" w:rsidRDefault="00E6392B">
            <w:pPr>
              <w:pStyle w:val="TableParagraph"/>
              <w:spacing w:line="261" w:lineRule="exact"/>
              <w:ind w:left="273"/>
              <w:rPr>
                <w:sz w:val="24"/>
              </w:rPr>
            </w:pPr>
            <w:r>
              <w:rPr>
                <w:sz w:val="24"/>
              </w:rPr>
              <w:t>Exit</w:t>
            </w:r>
          </w:p>
        </w:tc>
      </w:tr>
      <w:tr w:rsidR="00C62228" w14:paraId="7F29C5B3" w14:textId="77777777">
        <w:trPr>
          <w:trHeight w:val="552"/>
        </w:trPr>
        <w:tc>
          <w:tcPr>
            <w:tcW w:w="720" w:type="dxa"/>
            <w:vMerge/>
            <w:tcBorders>
              <w:top w:val="nil"/>
            </w:tcBorders>
          </w:tcPr>
          <w:p w14:paraId="528F6D30" w14:textId="77777777" w:rsidR="00C62228" w:rsidRDefault="00C62228">
            <w:pPr>
              <w:rPr>
                <w:sz w:val="2"/>
                <w:szCs w:val="2"/>
              </w:rPr>
            </w:pPr>
          </w:p>
        </w:tc>
        <w:tc>
          <w:tcPr>
            <w:tcW w:w="4501" w:type="dxa"/>
            <w:vMerge/>
            <w:tcBorders>
              <w:top w:val="nil"/>
            </w:tcBorders>
          </w:tcPr>
          <w:p w14:paraId="635CA626" w14:textId="77777777" w:rsidR="00C62228" w:rsidRDefault="00C62228">
            <w:pPr>
              <w:rPr>
                <w:sz w:val="2"/>
                <w:szCs w:val="2"/>
              </w:rPr>
            </w:pPr>
          </w:p>
        </w:tc>
        <w:tc>
          <w:tcPr>
            <w:tcW w:w="2161" w:type="dxa"/>
          </w:tcPr>
          <w:p w14:paraId="745EE63B" w14:textId="77777777" w:rsidR="00C62228" w:rsidRDefault="00E6392B">
            <w:pPr>
              <w:pStyle w:val="TableParagraph"/>
              <w:spacing w:line="261" w:lineRule="exact"/>
              <w:ind w:left="107"/>
              <w:rPr>
                <w:sz w:val="24"/>
              </w:rPr>
            </w:pPr>
            <w:r>
              <w:rPr>
                <w:sz w:val="24"/>
              </w:rPr>
              <w:t>* Rubrics</w:t>
            </w:r>
          </w:p>
        </w:tc>
        <w:tc>
          <w:tcPr>
            <w:tcW w:w="1113" w:type="dxa"/>
            <w:vMerge/>
            <w:tcBorders>
              <w:top w:val="nil"/>
              <w:right w:val="nil"/>
            </w:tcBorders>
          </w:tcPr>
          <w:p w14:paraId="77B34AE2" w14:textId="77777777" w:rsidR="00C62228" w:rsidRDefault="00C62228">
            <w:pPr>
              <w:rPr>
                <w:sz w:val="2"/>
                <w:szCs w:val="2"/>
              </w:rPr>
            </w:pPr>
          </w:p>
        </w:tc>
        <w:tc>
          <w:tcPr>
            <w:tcW w:w="780" w:type="dxa"/>
            <w:vMerge/>
            <w:tcBorders>
              <w:top w:val="nil"/>
              <w:left w:val="nil"/>
            </w:tcBorders>
          </w:tcPr>
          <w:p w14:paraId="344CBE35" w14:textId="77777777" w:rsidR="00C62228" w:rsidRDefault="00C62228">
            <w:pPr>
              <w:rPr>
                <w:sz w:val="2"/>
                <w:szCs w:val="2"/>
              </w:rPr>
            </w:pPr>
          </w:p>
        </w:tc>
      </w:tr>
      <w:tr w:rsidR="00C62228" w14:paraId="730E4BD5" w14:textId="77777777">
        <w:trPr>
          <w:trHeight w:val="827"/>
        </w:trPr>
        <w:tc>
          <w:tcPr>
            <w:tcW w:w="720" w:type="dxa"/>
            <w:vMerge/>
            <w:tcBorders>
              <w:top w:val="nil"/>
            </w:tcBorders>
          </w:tcPr>
          <w:p w14:paraId="00926B0D" w14:textId="77777777" w:rsidR="00C62228" w:rsidRDefault="00C62228">
            <w:pPr>
              <w:rPr>
                <w:sz w:val="2"/>
                <w:szCs w:val="2"/>
              </w:rPr>
            </w:pPr>
          </w:p>
        </w:tc>
        <w:tc>
          <w:tcPr>
            <w:tcW w:w="4501" w:type="dxa"/>
            <w:vMerge/>
            <w:tcBorders>
              <w:top w:val="nil"/>
            </w:tcBorders>
          </w:tcPr>
          <w:p w14:paraId="0C21917D" w14:textId="77777777" w:rsidR="00C62228" w:rsidRDefault="00C62228">
            <w:pPr>
              <w:rPr>
                <w:sz w:val="2"/>
                <w:szCs w:val="2"/>
              </w:rPr>
            </w:pPr>
          </w:p>
        </w:tc>
        <w:tc>
          <w:tcPr>
            <w:tcW w:w="2161" w:type="dxa"/>
          </w:tcPr>
          <w:p w14:paraId="7ED731FD" w14:textId="77777777" w:rsidR="00C62228" w:rsidRDefault="00E6392B">
            <w:pPr>
              <w:pStyle w:val="TableParagraph"/>
              <w:tabs>
                <w:tab w:val="left" w:pos="544"/>
              </w:tabs>
              <w:spacing w:line="261" w:lineRule="exact"/>
              <w:ind w:left="107"/>
              <w:rPr>
                <w:sz w:val="24"/>
              </w:rPr>
            </w:pPr>
            <w:r>
              <w:rPr>
                <w:sz w:val="24"/>
              </w:rPr>
              <w:t>*</w:t>
            </w:r>
            <w:r>
              <w:rPr>
                <w:sz w:val="24"/>
              </w:rPr>
              <w:tab/>
              <w:t>Comprehensive</w:t>
            </w:r>
          </w:p>
          <w:p w14:paraId="20A5AA7D" w14:textId="77777777" w:rsidR="00C62228" w:rsidRDefault="00E6392B">
            <w:pPr>
              <w:pStyle w:val="TableParagraph"/>
              <w:ind w:left="107"/>
              <w:rPr>
                <w:sz w:val="24"/>
              </w:rPr>
            </w:pPr>
            <w:r>
              <w:rPr>
                <w:sz w:val="24"/>
              </w:rPr>
              <w:t>Exam</w:t>
            </w:r>
          </w:p>
        </w:tc>
        <w:tc>
          <w:tcPr>
            <w:tcW w:w="1113" w:type="dxa"/>
            <w:vMerge/>
            <w:tcBorders>
              <w:top w:val="nil"/>
              <w:right w:val="nil"/>
            </w:tcBorders>
          </w:tcPr>
          <w:p w14:paraId="0E8A4B1D" w14:textId="77777777" w:rsidR="00C62228" w:rsidRDefault="00C62228">
            <w:pPr>
              <w:rPr>
                <w:sz w:val="2"/>
                <w:szCs w:val="2"/>
              </w:rPr>
            </w:pPr>
          </w:p>
        </w:tc>
        <w:tc>
          <w:tcPr>
            <w:tcW w:w="780" w:type="dxa"/>
            <w:vMerge/>
            <w:tcBorders>
              <w:top w:val="nil"/>
              <w:left w:val="nil"/>
            </w:tcBorders>
          </w:tcPr>
          <w:p w14:paraId="6A7058DF" w14:textId="77777777" w:rsidR="00C62228" w:rsidRDefault="00C62228">
            <w:pPr>
              <w:rPr>
                <w:sz w:val="2"/>
                <w:szCs w:val="2"/>
              </w:rPr>
            </w:pPr>
          </w:p>
        </w:tc>
      </w:tr>
      <w:tr w:rsidR="00C62228" w14:paraId="45B519DD" w14:textId="77777777">
        <w:trPr>
          <w:trHeight w:val="1106"/>
        </w:trPr>
        <w:tc>
          <w:tcPr>
            <w:tcW w:w="720" w:type="dxa"/>
          </w:tcPr>
          <w:p w14:paraId="06802F01" w14:textId="77777777" w:rsidR="00C62228" w:rsidRDefault="00E6392B">
            <w:pPr>
              <w:pStyle w:val="TableParagraph"/>
              <w:spacing w:line="265" w:lineRule="exact"/>
              <w:ind w:left="107"/>
              <w:rPr>
                <w:b/>
                <w:sz w:val="24"/>
              </w:rPr>
            </w:pPr>
            <w:r>
              <w:rPr>
                <w:b/>
                <w:sz w:val="24"/>
              </w:rPr>
              <w:t>a.8</w:t>
            </w:r>
          </w:p>
        </w:tc>
        <w:tc>
          <w:tcPr>
            <w:tcW w:w="4501" w:type="dxa"/>
          </w:tcPr>
          <w:p w14:paraId="7E980051" w14:textId="77777777" w:rsidR="00C62228" w:rsidRDefault="00E6392B">
            <w:pPr>
              <w:pStyle w:val="TableParagraph"/>
              <w:tabs>
                <w:tab w:val="left" w:pos="594"/>
                <w:tab w:val="left" w:pos="1866"/>
                <w:tab w:val="left" w:pos="2499"/>
                <w:tab w:val="left" w:pos="3159"/>
                <w:tab w:val="left" w:pos="4058"/>
              </w:tabs>
              <w:spacing w:line="261" w:lineRule="exact"/>
              <w:ind w:left="107"/>
              <w:rPr>
                <w:sz w:val="24"/>
              </w:rPr>
            </w:pPr>
            <w:r>
              <w:rPr>
                <w:sz w:val="24"/>
              </w:rPr>
              <w:t>To</w:t>
            </w:r>
            <w:r>
              <w:rPr>
                <w:sz w:val="24"/>
              </w:rPr>
              <w:tab/>
              <w:t>understand</w:t>
            </w:r>
            <w:r>
              <w:rPr>
                <w:sz w:val="24"/>
              </w:rPr>
              <w:tab/>
              <w:t>how</w:t>
            </w:r>
            <w:r>
              <w:rPr>
                <w:sz w:val="24"/>
              </w:rPr>
              <w:tab/>
              <w:t>their</w:t>
            </w:r>
            <w:r>
              <w:rPr>
                <w:sz w:val="24"/>
              </w:rPr>
              <w:tab/>
              <w:t>actions</w:t>
            </w:r>
            <w:r>
              <w:rPr>
                <w:sz w:val="24"/>
              </w:rPr>
              <w:tab/>
              <w:t>can</w:t>
            </w:r>
          </w:p>
          <w:p w14:paraId="28512428" w14:textId="77777777" w:rsidR="00C62228" w:rsidRDefault="00E6392B">
            <w:pPr>
              <w:pStyle w:val="TableParagraph"/>
              <w:ind w:left="107"/>
              <w:rPr>
                <w:sz w:val="24"/>
              </w:rPr>
            </w:pPr>
            <w:r>
              <w:rPr>
                <w:sz w:val="24"/>
              </w:rPr>
              <w:t>enhance the wellbeing of theirs and will be equipped to make a valuable contribution</w:t>
            </w:r>
          </w:p>
          <w:p w14:paraId="4BE4C867" w14:textId="77777777" w:rsidR="00C62228" w:rsidRDefault="00E6392B">
            <w:pPr>
              <w:pStyle w:val="TableParagraph"/>
              <w:spacing w:line="273" w:lineRule="exact"/>
              <w:ind w:left="107"/>
              <w:rPr>
                <w:sz w:val="24"/>
              </w:rPr>
            </w:pPr>
            <w:r>
              <w:rPr>
                <w:sz w:val="24"/>
              </w:rPr>
              <w:t>to society by practicing code of ethics in</w:t>
            </w:r>
          </w:p>
        </w:tc>
        <w:tc>
          <w:tcPr>
            <w:tcW w:w="2161" w:type="dxa"/>
          </w:tcPr>
          <w:p w14:paraId="22E90843" w14:textId="77777777" w:rsidR="00C62228" w:rsidRDefault="00E6392B">
            <w:pPr>
              <w:pStyle w:val="TableParagraph"/>
              <w:spacing w:line="261" w:lineRule="exact"/>
              <w:ind w:left="107"/>
              <w:rPr>
                <w:sz w:val="24"/>
              </w:rPr>
            </w:pPr>
            <w:r>
              <w:rPr>
                <w:sz w:val="24"/>
              </w:rPr>
              <w:t>*Plagiarism</w:t>
            </w:r>
          </w:p>
          <w:p w14:paraId="60EEBAF2" w14:textId="77777777" w:rsidR="00C62228" w:rsidRDefault="00E6392B">
            <w:pPr>
              <w:pStyle w:val="TableParagraph"/>
              <w:tabs>
                <w:tab w:val="left" w:pos="1849"/>
              </w:tabs>
              <w:ind w:left="107" w:right="99"/>
              <w:rPr>
                <w:sz w:val="24"/>
              </w:rPr>
            </w:pPr>
            <w:r>
              <w:rPr>
                <w:sz w:val="24"/>
              </w:rPr>
              <w:t>Checking</w:t>
            </w:r>
            <w:r>
              <w:rPr>
                <w:sz w:val="24"/>
              </w:rPr>
              <w:tab/>
            </w:r>
            <w:r>
              <w:rPr>
                <w:spacing w:val="-9"/>
                <w:sz w:val="24"/>
              </w:rPr>
              <w:t xml:space="preserve">of </w:t>
            </w:r>
            <w:r>
              <w:rPr>
                <w:sz w:val="24"/>
              </w:rPr>
              <w:t>Dissertation</w:t>
            </w:r>
          </w:p>
        </w:tc>
        <w:tc>
          <w:tcPr>
            <w:tcW w:w="1893" w:type="dxa"/>
            <w:gridSpan w:val="2"/>
          </w:tcPr>
          <w:p w14:paraId="4186B021" w14:textId="77777777" w:rsidR="00C62228" w:rsidRDefault="00E6392B">
            <w:pPr>
              <w:pStyle w:val="TableParagraph"/>
              <w:tabs>
                <w:tab w:val="left" w:pos="1577"/>
              </w:tabs>
              <w:spacing w:line="261" w:lineRule="exact"/>
              <w:ind w:left="107"/>
              <w:rPr>
                <w:sz w:val="24"/>
              </w:rPr>
            </w:pPr>
            <w:r>
              <w:rPr>
                <w:sz w:val="24"/>
              </w:rPr>
              <w:t>Feedback</w:t>
            </w:r>
            <w:r>
              <w:rPr>
                <w:sz w:val="24"/>
              </w:rPr>
              <w:tab/>
              <w:t>of</w:t>
            </w:r>
          </w:p>
          <w:p w14:paraId="671FB023" w14:textId="77777777" w:rsidR="00C62228" w:rsidRDefault="00E6392B">
            <w:pPr>
              <w:pStyle w:val="TableParagraph"/>
              <w:ind w:left="107" w:right="136"/>
              <w:rPr>
                <w:sz w:val="24"/>
              </w:rPr>
            </w:pPr>
            <w:r>
              <w:rPr>
                <w:sz w:val="24"/>
              </w:rPr>
              <w:t>Industry Internship Guide</w:t>
            </w:r>
          </w:p>
        </w:tc>
      </w:tr>
    </w:tbl>
    <w:p w14:paraId="4FAE0362" w14:textId="77777777" w:rsidR="00C62228" w:rsidRDefault="00C62228">
      <w:pPr>
        <w:rPr>
          <w:sz w:val="24"/>
        </w:rPr>
        <w:sectPr w:rsidR="00C62228">
          <w:headerReference w:type="default" r:id="rId359"/>
          <w:footerReference w:type="default" r:id="rId360"/>
          <w:pgSz w:w="11900" w:h="16840"/>
          <w:pgMar w:top="620" w:right="0" w:bottom="1540" w:left="160" w:header="0" w:footer="1358" w:gutter="0"/>
          <w:pgNumType w:start="108"/>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549"/>
        <w:gridCol w:w="1283"/>
        <w:gridCol w:w="669"/>
        <w:gridCol w:w="2161"/>
        <w:gridCol w:w="1113"/>
        <w:gridCol w:w="780"/>
      </w:tblGrid>
      <w:tr w:rsidR="00C62228" w14:paraId="2F92BC4B" w14:textId="77777777">
        <w:trPr>
          <w:trHeight w:val="1175"/>
        </w:trPr>
        <w:tc>
          <w:tcPr>
            <w:tcW w:w="720" w:type="dxa"/>
          </w:tcPr>
          <w:p w14:paraId="61C4A71C" w14:textId="77777777" w:rsidR="00C62228" w:rsidRDefault="00C62228">
            <w:pPr>
              <w:pStyle w:val="TableParagraph"/>
            </w:pPr>
          </w:p>
        </w:tc>
        <w:tc>
          <w:tcPr>
            <w:tcW w:w="4501" w:type="dxa"/>
            <w:gridSpan w:val="3"/>
          </w:tcPr>
          <w:p w14:paraId="504BB536" w14:textId="77777777" w:rsidR="00C62228" w:rsidRDefault="00E6392B">
            <w:pPr>
              <w:pStyle w:val="TableParagraph"/>
              <w:spacing w:line="261" w:lineRule="exact"/>
              <w:ind w:left="107"/>
              <w:rPr>
                <w:sz w:val="24"/>
              </w:rPr>
            </w:pPr>
            <w:r>
              <w:rPr>
                <w:sz w:val="24"/>
              </w:rPr>
              <w:t>building enterprises</w:t>
            </w:r>
          </w:p>
        </w:tc>
        <w:tc>
          <w:tcPr>
            <w:tcW w:w="2161" w:type="dxa"/>
          </w:tcPr>
          <w:p w14:paraId="0373C2DF" w14:textId="77777777" w:rsidR="00C62228" w:rsidRDefault="00E6392B">
            <w:pPr>
              <w:pStyle w:val="TableParagraph"/>
              <w:tabs>
                <w:tab w:val="left" w:pos="544"/>
              </w:tabs>
              <w:spacing w:before="159"/>
              <w:ind w:left="107" w:right="100"/>
              <w:rPr>
                <w:sz w:val="24"/>
              </w:rPr>
            </w:pPr>
            <w:r>
              <w:rPr>
                <w:sz w:val="24"/>
              </w:rPr>
              <w:t>*</w:t>
            </w:r>
            <w:r>
              <w:rPr>
                <w:sz w:val="24"/>
              </w:rPr>
              <w:tab/>
            </w:r>
            <w:r>
              <w:rPr>
                <w:spacing w:val="-3"/>
                <w:sz w:val="24"/>
              </w:rPr>
              <w:t xml:space="preserve">Comprehensive </w:t>
            </w:r>
            <w:r>
              <w:rPr>
                <w:sz w:val="24"/>
              </w:rPr>
              <w:t>Exam</w:t>
            </w:r>
          </w:p>
        </w:tc>
        <w:tc>
          <w:tcPr>
            <w:tcW w:w="1893" w:type="dxa"/>
            <w:gridSpan w:val="2"/>
          </w:tcPr>
          <w:p w14:paraId="0B0787DB" w14:textId="77777777" w:rsidR="00C62228" w:rsidRDefault="00E6392B">
            <w:pPr>
              <w:pStyle w:val="TableParagraph"/>
              <w:spacing w:line="261" w:lineRule="exact"/>
              <w:ind w:left="107"/>
              <w:rPr>
                <w:sz w:val="24"/>
              </w:rPr>
            </w:pPr>
            <w:r>
              <w:rPr>
                <w:sz w:val="24"/>
              </w:rPr>
              <w:t>Indiscipline</w:t>
            </w:r>
          </w:p>
          <w:p w14:paraId="3AF3A1CB" w14:textId="77777777" w:rsidR="00C62228" w:rsidRDefault="00E6392B">
            <w:pPr>
              <w:pStyle w:val="TableParagraph"/>
              <w:ind w:left="107"/>
              <w:rPr>
                <w:sz w:val="24"/>
              </w:rPr>
            </w:pPr>
            <w:r>
              <w:rPr>
                <w:sz w:val="24"/>
              </w:rPr>
              <w:t>Cases</w:t>
            </w:r>
          </w:p>
        </w:tc>
      </w:tr>
      <w:tr w:rsidR="00C62228" w14:paraId="4C60DBEB" w14:textId="77777777">
        <w:trPr>
          <w:trHeight w:val="1010"/>
        </w:trPr>
        <w:tc>
          <w:tcPr>
            <w:tcW w:w="720" w:type="dxa"/>
            <w:vMerge w:val="restart"/>
          </w:tcPr>
          <w:p w14:paraId="2B4E5107" w14:textId="77777777" w:rsidR="00C62228" w:rsidRDefault="00E6392B">
            <w:pPr>
              <w:pStyle w:val="TableParagraph"/>
              <w:spacing w:line="268" w:lineRule="exact"/>
              <w:ind w:left="107"/>
              <w:rPr>
                <w:b/>
                <w:sz w:val="24"/>
              </w:rPr>
            </w:pPr>
            <w:r>
              <w:rPr>
                <w:b/>
                <w:sz w:val="24"/>
              </w:rPr>
              <w:t>a.9</w:t>
            </w:r>
          </w:p>
        </w:tc>
        <w:tc>
          <w:tcPr>
            <w:tcW w:w="4501" w:type="dxa"/>
            <w:gridSpan w:val="3"/>
            <w:vMerge w:val="restart"/>
          </w:tcPr>
          <w:p w14:paraId="768753D4" w14:textId="77777777" w:rsidR="00C62228" w:rsidRDefault="00E6392B">
            <w:pPr>
              <w:pStyle w:val="TableParagraph"/>
              <w:spacing w:before="174"/>
              <w:ind w:left="107" w:right="97"/>
              <w:jc w:val="both"/>
              <w:rPr>
                <w:sz w:val="24"/>
              </w:rPr>
            </w:pPr>
            <w:r>
              <w:rPr>
                <w:sz w:val="24"/>
              </w:rPr>
              <w:t>To be able to identify business opportunities and create employment. Promote change and innovation, Initiate innovative solutions. Optimize available resources in a constraint</w:t>
            </w:r>
            <w:r>
              <w:rPr>
                <w:spacing w:val="-1"/>
                <w:sz w:val="24"/>
              </w:rPr>
              <w:t xml:space="preserve"> </w:t>
            </w:r>
            <w:r>
              <w:rPr>
                <w:sz w:val="24"/>
              </w:rPr>
              <w:t>environment</w:t>
            </w:r>
          </w:p>
        </w:tc>
        <w:tc>
          <w:tcPr>
            <w:tcW w:w="2161" w:type="dxa"/>
          </w:tcPr>
          <w:p w14:paraId="40A7E77F" w14:textId="77777777" w:rsidR="00C62228" w:rsidRDefault="00E6392B">
            <w:pPr>
              <w:pStyle w:val="TableParagraph"/>
              <w:spacing w:before="215"/>
              <w:ind w:left="107"/>
              <w:rPr>
                <w:sz w:val="24"/>
              </w:rPr>
            </w:pPr>
            <w:r>
              <w:rPr>
                <w:sz w:val="24"/>
              </w:rPr>
              <w:t>*Scoring Rubrics</w:t>
            </w:r>
          </w:p>
        </w:tc>
        <w:tc>
          <w:tcPr>
            <w:tcW w:w="1113" w:type="dxa"/>
            <w:tcBorders>
              <w:right w:val="nil"/>
            </w:tcBorders>
          </w:tcPr>
          <w:p w14:paraId="0468DA2B" w14:textId="77777777" w:rsidR="00C62228" w:rsidRDefault="00E6392B">
            <w:pPr>
              <w:pStyle w:val="TableParagraph"/>
              <w:ind w:left="107" w:right="247"/>
              <w:rPr>
                <w:sz w:val="24"/>
              </w:rPr>
            </w:pPr>
            <w:r>
              <w:rPr>
                <w:sz w:val="24"/>
              </w:rPr>
              <w:t>Student Survey</w:t>
            </w:r>
          </w:p>
        </w:tc>
        <w:tc>
          <w:tcPr>
            <w:tcW w:w="780" w:type="dxa"/>
            <w:tcBorders>
              <w:left w:val="nil"/>
            </w:tcBorders>
          </w:tcPr>
          <w:p w14:paraId="45864DBB" w14:textId="77777777" w:rsidR="00C62228" w:rsidRDefault="00E6392B">
            <w:pPr>
              <w:pStyle w:val="TableParagraph"/>
              <w:spacing w:line="263" w:lineRule="exact"/>
              <w:ind w:right="99"/>
              <w:jc w:val="right"/>
              <w:rPr>
                <w:sz w:val="24"/>
              </w:rPr>
            </w:pPr>
            <w:r>
              <w:rPr>
                <w:sz w:val="24"/>
              </w:rPr>
              <w:t>Exit</w:t>
            </w:r>
          </w:p>
        </w:tc>
      </w:tr>
      <w:tr w:rsidR="00C62228" w14:paraId="2F96C633" w14:textId="77777777">
        <w:trPr>
          <w:trHeight w:val="1010"/>
        </w:trPr>
        <w:tc>
          <w:tcPr>
            <w:tcW w:w="720" w:type="dxa"/>
            <w:vMerge/>
            <w:tcBorders>
              <w:top w:val="nil"/>
            </w:tcBorders>
          </w:tcPr>
          <w:p w14:paraId="3AE1B02C" w14:textId="77777777" w:rsidR="00C62228" w:rsidRDefault="00C62228">
            <w:pPr>
              <w:rPr>
                <w:sz w:val="2"/>
                <w:szCs w:val="2"/>
              </w:rPr>
            </w:pPr>
          </w:p>
        </w:tc>
        <w:tc>
          <w:tcPr>
            <w:tcW w:w="4501" w:type="dxa"/>
            <w:gridSpan w:val="3"/>
            <w:vMerge/>
            <w:tcBorders>
              <w:top w:val="nil"/>
            </w:tcBorders>
          </w:tcPr>
          <w:p w14:paraId="7F304DBD" w14:textId="77777777" w:rsidR="00C62228" w:rsidRDefault="00C62228">
            <w:pPr>
              <w:rPr>
                <w:sz w:val="2"/>
                <w:szCs w:val="2"/>
              </w:rPr>
            </w:pPr>
          </w:p>
        </w:tc>
        <w:tc>
          <w:tcPr>
            <w:tcW w:w="2161" w:type="dxa"/>
          </w:tcPr>
          <w:p w14:paraId="7B234FFB" w14:textId="77777777" w:rsidR="00C62228" w:rsidRDefault="00E6392B">
            <w:pPr>
              <w:pStyle w:val="TableParagraph"/>
              <w:spacing w:before="78"/>
              <w:ind w:left="107" w:right="397"/>
              <w:rPr>
                <w:sz w:val="24"/>
              </w:rPr>
            </w:pPr>
            <w:r>
              <w:rPr>
                <w:sz w:val="24"/>
              </w:rPr>
              <w:t>*Comprehensive Exam</w:t>
            </w:r>
          </w:p>
        </w:tc>
        <w:tc>
          <w:tcPr>
            <w:tcW w:w="1893" w:type="dxa"/>
            <w:gridSpan w:val="2"/>
          </w:tcPr>
          <w:p w14:paraId="14C047FF" w14:textId="77777777" w:rsidR="00C62228" w:rsidRDefault="00E6392B">
            <w:pPr>
              <w:pStyle w:val="TableParagraph"/>
              <w:spacing w:line="263" w:lineRule="exact"/>
              <w:ind w:left="107"/>
              <w:rPr>
                <w:sz w:val="24"/>
              </w:rPr>
            </w:pPr>
            <w:r>
              <w:rPr>
                <w:sz w:val="24"/>
              </w:rPr>
              <w:t>Alumni Survey</w:t>
            </w:r>
          </w:p>
        </w:tc>
      </w:tr>
      <w:tr w:rsidR="00C62228" w14:paraId="173E6B72" w14:textId="77777777">
        <w:trPr>
          <w:trHeight w:val="815"/>
        </w:trPr>
        <w:tc>
          <w:tcPr>
            <w:tcW w:w="720" w:type="dxa"/>
            <w:vMerge w:val="restart"/>
          </w:tcPr>
          <w:p w14:paraId="463E4DB8" w14:textId="77777777" w:rsidR="00C62228" w:rsidRDefault="00E6392B">
            <w:pPr>
              <w:pStyle w:val="TableParagraph"/>
              <w:spacing w:line="268" w:lineRule="exact"/>
              <w:ind w:left="107"/>
              <w:rPr>
                <w:b/>
                <w:sz w:val="24"/>
              </w:rPr>
            </w:pPr>
            <w:r>
              <w:rPr>
                <w:b/>
                <w:sz w:val="24"/>
              </w:rPr>
              <w:t>a.10</w:t>
            </w:r>
          </w:p>
        </w:tc>
        <w:tc>
          <w:tcPr>
            <w:tcW w:w="4501" w:type="dxa"/>
            <w:gridSpan w:val="3"/>
            <w:vMerge w:val="restart"/>
          </w:tcPr>
          <w:p w14:paraId="5F3878B7" w14:textId="77777777" w:rsidR="00C62228" w:rsidRDefault="00E6392B">
            <w:pPr>
              <w:pStyle w:val="TableParagraph"/>
              <w:ind w:left="107" w:right="100"/>
              <w:jc w:val="both"/>
              <w:rPr>
                <w:sz w:val="24"/>
              </w:rPr>
            </w:pPr>
            <w:r>
              <w:rPr>
                <w:sz w:val="24"/>
              </w:rPr>
              <w:t>Able to apply the innovative and creative skills to shape their future. Act with integrity, set themselves high standards and have skills that are essential to their future lives</w:t>
            </w:r>
          </w:p>
        </w:tc>
        <w:tc>
          <w:tcPr>
            <w:tcW w:w="2161" w:type="dxa"/>
          </w:tcPr>
          <w:p w14:paraId="147BDB66" w14:textId="77777777" w:rsidR="00C62228" w:rsidRDefault="00E6392B">
            <w:pPr>
              <w:pStyle w:val="TableParagraph"/>
              <w:spacing w:before="116"/>
              <w:ind w:left="107"/>
              <w:rPr>
                <w:sz w:val="24"/>
              </w:rPr>
            </w:pPr>
            <w:r>
              <w:rPr>
                <w:sz w:val="24"/>
              </w:rPr>
              <w:t>*Quiz (Rubrics)</w:t>
            </w:r>
          </w:p>
        </w:tc>
        <w:tc>
          <w:tcPr>
            <w:tcW w:w="1113" w:type="dxa"/>
            <w:vMerge w:val="restart"/>
            <w:tcBorders>
              <w:right w:val="nil"/>
            </w:tcBorders>
          </w:tcPr>
          <w:p w14:paraId="6E9CA681" w14:textId="77777777" w:rsidR="00C62228" w:rsidRDefault="00E6392B">
            <w:pPr>
              <w:pStyle w:val="TableParagraph"/>
              <w:ind w:left="107" w:right="247"/>
              <w:rPr>
                <w:sz w:val="24"/>
              </w:rPr>
            </w:pPr>
            <w:r>
              <w:rPr>
                <w:sz w:val="24"/>
              </w:rPr>
              <w:t>Student Survey</w:t>
            </w:r>
          </w:p>
        </w:tc>
        <w:tc>
          <w:tcPr>
            <w:tcW w:w="780" w:type="dxa"/>
            <w:vMerge w:val="restart"/>
            <w:tcBorders>
              <w:left w:val="nil"/>
            </w:tcBorders>
          </w:tcPr>
          <w:p w14:paraId="0AAC8386" w14:textId="77777777" w:rsidR="00C62228" w:rsidRDefault="00E6392B">
            <w:pPr>
              <w:pStyle w:val="TableParagraph"/>
              <w:spacing w:line="263" w:lineRule="exact"/>
              <w:ind w:left="273"/>
              <w:rPr>
                <w:sz w:val="24"/>
              </w:rPr>
            </w:pPr>
            <w:r>
              <w:rPr>
                <w:sz w:val="24"/>
              </w:rPr>
              <w:t>Exit</w:t>
            </w:r>
          </w:p>
        </w:tc>
      </w:tr>
      <w:tr w:rsidR="00C62228" w14:paraId="4750CC5A" w14:textId="77777777">
        <w:trPr>
          <w:trHeight w:val="832"/>
        </w:trPr>
        <w:tc>
          <w:tcPr>
            <w:tcW w:w="720" w:type="dxa"/>
            <w:vMerge/>
            <w:tcBorders>
              <w:top w:val="nil"/>
            </w:tcBorders>
          </w:tcPr>
          <w:p w14:paraId="50ACBDFE" w14:textId="77777777" w:rsidR="00C62228" w:rsidRDefault="00C62228">
            <w:pPr>
              <w:rPr>
                <w:sz w:val="2"/>
                <w:szCs w:val="2"/>
              </w:rPr>
            </w:pPr>
          </w:p>
        </w:tc>
        <w:tc>
          <w:tcPr>
            <w:tcW w:w="4501" w:type="dxa"/>
            <w:gridSpan w:val="3"/>
            <w:vMerge/>
            <w:tcBorders>
              <w:top w:val="nil"/>
            </w:tcBorders>
          </w:tcPr>
          <w:p w14:paraId="0E01A15A" w14:textId="77777777" w:rsidR="00C62228" w:rsidRDefault="00C62228">
            <w:pPr>
              <w:rPr>
                <w:sz w:val="2"/>
                <w:szCs w:val="2"/>
              </w:rPr>
            </w:pPr>
          </w:p>
        </w:tc>
        <w:tc>
          <w:tcPr>
            <w:tcW w:w="2161" w:type="dxa"/>
          </w:tcPr>
          <w:p w14:paraId="6F97B8A2" w14:textId="77777777" w:rsidR="00C62228" w:rsidRDefault="00E6392B">
            <w:pPr>
              <w:pStyle w:val="TableParagraph"/>
              <w:ind w:left="107" w:right="397"/>
              <w:rPr>
                <w:sz w:val="24"/>
              </w:rPr>
            </w:pPr>
            <w:r>
              <w:rPr>
                <w:sz w:val="24"/>
              </w:rPr>
              <w:t>*Comprehensive Exam</w:t>
            </w:r>
          </w:p>
        </w:tc>
        <w:tc>
          <w:tcPr>
            <w:tcW w:w="1113" w:type="dxa"/>
            <w:vMerge/>
            <w:tcBorders>
              <w:top w:val="nil"/>
              <w:right w:val="nil"/>
            </w:tcBorders>
          </w:tcPr>
          <w:p w14:paraId="2A930EDF" w14:textId="77777777" w:rsidR="00C62228" w:rsidRDefault="00C62228">
            <w:pPr>
              <w:rPr>
                <w:sz w:val="2"/>
                <w:szCs w:val="2"/>
              </w:rPr>
            </w:pPr>
          </w:p>
        </w:tc>
        <w:tc>
          <w:tcPr>
            <w:tcW w:w="780" w:type="dxa"/>
            <w:vMerge/>
            <w:tcBorders>
              <w:top w:val="nil"/>
              <w:left w:val="nil"/>
            </w:tcBorders>
          </w:tcPr>
          <w:p w14:paraId="66AE49C4" w14:textId="77777777" w:rsidR="00C62228" w:rsidRDefault="00C62228">
            <w:pPr>
              <w:rPr>
                <w:sz w:val="2"/>
                <w:szCs w:val="2"/>
              </w:rPr>
            </w:pPr>
          </w:p>
        </w:tc>
      </w:tr>
      <w:tr w:rsidR="00C62228" w14:paraId="315B4A7F" w14:textId="77777777">
        <w:trPr>
          <w:trHeight w:val="1379"/>
        </w:trPr>
        <w:tc>
          <w:tcPr>
            <w:tcW w:w="720" w:type="dxa"/>
          </w:tcPr>
          <w:p w14:paraId="01BC84F9" w14:textId="77777777" w:rsidR="00C62228" w:rsidRDefault="00E6392B">
            <w:pPr>
              <w:pStyle w:val="TableParagraph"/>
              <w:spacing w:line="265" w:lineRule="exact"/>
              <w:ind w:left="107"/>
              <w:rPr>
                <w:b/>
                <w:sz w:val="24"/>
              </w:rPr>
            </w:pPr>
            <w:r>
              <w:rPr>
                <w:b/>
                <w:sz w:val="24"/>
              </w:rPr>
              <w:t>a.11</w:t>
            </w:r>
          </w:p>
        </w:tc>
        <w:tc>
          <w:tcPr>
            <w:tcW w:w="4501" w:type="dxa"/>
            <w:gridSpan w:val="3"/>
          </w:tcPr>
          <w:p w14:paraId="3845E3A1" w14:textId="77777777" w:rsidR="00C62228" w:rsidRDefault="00E6392B">
            <w:pPr>
              <w:pStyle w:val="TableParagraph"/>
              <w:spacing w:line="261" w:lineRule="exact"/>
              <w:ind w:left="107"/>
              <w:jc w:val="both"/>
              <w:rPr>
                <w:sz w:val="24"/>
              </w:rPr>
            </w:pPr>
            <w:r>
              <w:rPr>
                <w:sz w:val="24"/>
              </w:rPr>
              <w:t>Generate and critically analyze a novel idea</w:t>
            </w:r>
          </w:p>
          <w:p w14:paraId="6C3A608B" w14:textId="77777777" w:rsidR="00C62228" w:rsidRDefault="00E6392B">
            <w:pPr>
              <w:pStyle w:val="TableParagraph"/>
              <w:spacing w:line="270" w:lineRule="atLeast"/>
              <w:ind w:left="107" w:right="96"/>
              <w:jc w:val="both"/>
              <w:rPr>
                <w:sz w:val="24"/>
              </w:rPr>
            </w:pPr>
            <w:r>
              <w:rPr>
                <w:sz w:val="24"/>
              </w:rPr>
              <w:t xml:space="preserve">through a reasoned decision-making process, </w:t>
            </w:r>
            <w:proofErr w:type="gramStart"/>
            <w:r>
              <w:rPr>
                <w:sz w:val="24"/>
              </w:rPr>
              <w:t>Present</w:t>
            </w:r>
            <w:proofErr w:type="gramEnd"/>
            <w:r>
              <w:rPr>
                <w:sz w:val="24"/>
              </w:rPr>
              <w:t xml:space="preserve"> a critical analysis of the benefits and risks of developing an idea or a project</w:t>
            </w:r>
          </w:p>
        </w:tc>
        <w:tc>
          <w:tcPr>
            <w:tcW w:w="2161" w:type="dxa"/>
          </w:tcPr>
          <w:p w14:paraId="1696A92A" w14:textId="77777777" w:rsidR="00C62228" w:rsidRDefault="00C62228">
            <w:pPr>
              <w:pStyle w:val="TableParagraph"/>
              <w:spacing w:before="7"/>
              <w:rPr>
                <w:b/>
              </w:rPr>
            </w:pPr>
          </w:p>
          <w:p w14:paraId="2CE45CB1" w14:textId="77777777" w:rsidR="00C62228" w:rsidRDefault="00E6392B">
            <w:pPr>
              <w:pStyle w:val="TableParagraph"/>
              <w:ind w:left="107" w:right="397"/>
              <w:rPr>
                <w:sz w:val="24"/>
              </w:rPr>
            </w:pPr>
            <w:r>
              <w:rPr>
                <w:sz w:val="24"/>
              </w:rPr>
              <w:t>*Comprehensive Exam</w:t>
            </w:r>
          </w:p>
        </w:tc>
        <w:tc>
          <w:tcPr>
            <w:tcW w:w="1113" w:type="dxa"/>
            <w:tcBorders>
              <w:right w:val="nil"/>
            </w:tcBorders>
          </w:tcPr>
          <w:p w14:paraId="4FC4C120" w14:textId="77777777" w:rsidR="00C62228" w:rsidRDefault="00E6392B">
            <w:pPr>
              <w:pStyle w:val="TableParagraph"/>
              <w:spacing w:line="261" w:lineRule="exact"/>
              <w:ind w:left="107"/>
              <w:rPr>
                <w:sz w:val="24"/>
              </w:rPr>
            </w:pPr>
            <w:r>
              <w:rPr>
                <w:sz w:val="24"/>
              </w:rPr>
              <w:t>Student</w:t>
            </w:r>
          </w:p>
          <w:p w14:paraId="4A31C5C3" w14:textId="77777777" w:rsidR="00C62228" w:rsidRDefault="00E6392B">
            <w:pPr>
              <w:pStyle w:val="TableParagraph"/>
              <w:ind w:left="107"/>
              <w:rPr>
                <w:sz w:val="24"/>
              </w:rPr>
            </w:pPr>
            <w:r>
              <w:rPr>
                <w:sz w:val="24"/>
              </w:rPr>
              <w:t>Survey</w:t>
            </w:r>
          </w:p>
        </w:tc>
        <w:tc>
          <w:tcPr>
            <w:tcW w:w="780" w:type="dxa"/>
            <w:tcBorders>
              <w:left w:val="nil"/>
            </w:tcBorders>
          </w:tcPr>
          <w:p w14:paraId="727C9B36" w14:textId="77777777" w:rsidR="00C62228" w:rsidRDefault="00E6392B">
            <w:pPr>
              <w:pStyle w:val="TableParagraph"/>
              <w:spacing w:line="261" w:lineRule="exact"/>
              <w:ind w:right="99"/>
              <w:jc w:val="right"/>
              <w:rPr>
                <w:sz w:val="24"/>
              </w:rPr>
            </w:pPr>
            <w:r>
              <w:rPr>
                <w:sz w:val="24"/>
              </w:rPr>
              <w:t>Exit</w:t>
            </w:r>
          </w:p>
        </w:tc>
      </w:tr>
      <w:tr w:rsidR="00C62228" w14:paraId="4CB1DD35" w14:textId="77777777">
        <w:trPr>
          <w:trHeight w:val="1932"/>
        </w:trPr>
        <w:tc>
          <w:tcPr>
            <w:tcW w:w="720" w:type="dxa"/>
          </w:tcPr>
          <w:p w14:paraId="1645C8ED" w14:textId="77777777" w:rsidR="00C62228" w:rsidRDefault="00E6392B">
            <w:pPr>
              <w:pStyle w:val="TableParagraph"/>
              <w:spacing w:line="265" w:lineRule="exact"/>
              <w:ind w:left="107"/>
              <w:rPr>
                <w:b/>
                <w:sz w:val="24"/>
              </w:rPr>
            </w:pPr>
            <w:r>
              <w:rPr>
                <w:b/>
                <w:sz w:val="24"/>
              </w:rPr>
              <w:t>a.12</w:t>
            </w:r>
          </w:p>
        </w:tc>
        <w:tc>
          <w:tcPr>
            <w:tcW w:w="2549" w:type="dxa"/>
            <w:tcBorders>
              <w:right w:val="nil"/>
            </w:tcBorders>
          </w:tcPr>
          <w:p w14:paraId="0E39D6F6" w14:textId="77777777" w:rsidR="00C62228" w:rsidRDefault="00E6392B">
            <w:pPr>
              <w:pStyle w:val="TableParagraph"/>
              <w:tabs>
                <w:tab w:val="left" w:pos="625"/>
                <w:tab w:val="left" w:pos="1220"/>
                <w:tab w:val="left" w:pos="1623"/>
                <w:tab w:val="left" w:pos="1842"/>
                <w:tab w:val="left" w:pos="2048"/>
              </w:tabs>
              <w:spacing w:line="360" w:lineRule="auto"/>
              <w:ind w:left="107" w:right="39"/>
              <w:rPr>
                <w:sz w:val="24"/>
              </w:rPr>
            </w:pPr>
            <w:r>
              <w:rPr>
                <w:sz w:val="24"/>
              </w:rPr>
              <w:t>To</w:t>
            </w:r>
            <w:r>
              <w:rPr>
                <w:sz w:val="24"/>
              </w:rPr>
              <w:tab/>
              <w:t>demonstrate</w:t>
            </w:r>
            <w:r>
              <w:rPr>
                <w:sz w:val="24"/>
              </w:rPr>
              <w:tab/>
            </w:r>
            <w:r>
              <w:rPr>
                <w:sz w:val="24"/>
              </w:rPr>
              <w:tab/>
              <w:t>the relationships,</w:t>
            </w:r>
            <w:r>
              <w:rPr>
                <w:sz w:val="24"/>
              </w:rPr>
              <w:tab/>
            </w:r>
            <w:r>
              <w:rPr>
                <w:spacing w:val="-3"/>
                <w:sz w:val="24"/>
              </w:rPr>
              <w:t xml:space="preserve">networks </w:t>
            </w:r>
            <w:r>
              <w:rPr>
                <w:sz w:val="24"/>
              </w:rPr>
              <w:t>potential</w:t>
            </w:r>
            <w:r>
              <w:rPr>
                <w:sz w:val="24"/>
              </w:rPr>
              <w:tab/>
              <w:t>and</w:t>
            </w:r>
            <w:r>
              <w:rPr>
                <w:sz w:val="24"/>
              </w:rPr>
              <w:tab/>
            </w:r>
            <w:r>
              <w:rPr>
                <w:sz w:val="24"/>
              </w:rPr>
              <w:tab/>
              <w:t>actual stakeholders.</w:t>
            </w:r>
          </w:p>
        </w:tc>
        <w:tc>
          <w:tcPr>
            <w:tcW w:w="1283" w:type="dxa"/>
            <w:tcBorders>
              <w:left w:val="nil"/>
              <w:right w:val="nil"/>
            </w:tcBorders>
          </w:tcPr>
          <w:p w14:paraId="5BF84AF2" w14:textId="77777777" w:rsidR="00C62228" w:rsidRDefault="00E6392B">
            <w:pPr>
              <w:pStyle w:val="TableParagraph"/>
              <w:tabs>
                <w:tab w:val="left" w:pos="911"/>
              </w:tabs>
              <w:spacing w:line="263" w:lineRule="exact"/>
              <w:ind w:left="51"/>
              <w:rPr>
                <w:sz w:val="24"/>
              </w:rPr>
            </w:pPr>
            <w:r>
              <w:rPr>
                <w:sz w:val="24"/>
              </w:rPr>
              <w:t>ability</w:t>
            </w:r>
            <w:r>
              <w:rPr>
                <w:sz w:val="24"/>
              </w:rPr>
              <w:tab/>
              <w:t>to</w:t>
            </w:r>
          </w:p>
          <w:p w14:paraId="5F600CDD" w14:textId="77777777" w:rsidR="00C62228" w:rsidRDefault="00E6392B">
            <w:pPr>
              <w:pStyle w:val="TableParagraph"/>
              <w:tabs>
                <w:tab w:val="left" w:pos="764"/>
              </w:tabs>
              <w:spacing w:before="137" w:line="360" w:lineRule="auto"/>
              <w:ind w:left="144" w:right="56" w:firstLine="43"/>
              <w:rPr>
                <w:sz w:val="24"/>
              </w:rPr>
            </w:pPr>
            <w:r>
              <w:rPr>
                <w:sz w:val="24"/>
              </w:rPr>
              <w:t>and</w:t>
            </w:r>
            <w:r>
              <w:rPr>
                <w:sz w:val="24"/>
              </w:rPr>
              <w:tab/>
              <w:t>trust co-workers</w:t>
            </w:r>
          </w:p>
        </w:tc>
        <w:tc>
          <w:tcPr>
            <w:tcW w:w="669" w:type="dxa"/>
            <w:tcBorders>
              <w:left w:val="nil"/>
            </w:tcBorders>
          </w:tcPr>
          <w:p w14:paraId="02DA6A28" w14:textId="77777777" w:rsidR="00C62228" w:rsidRDefault="00E6392B">
            <w:pPr>
              <w:pStyle w:val="TableParagraph"/>
              <w:spacing w:line="360" w:lineRule="auto"/>
              <w:ind w:left="138" w:right="96" w:hanging="71"/>
              <w:jc w:val="both"/>
              <w:rPr>
                <w:sz w:val="24"/>
              </w:rPr>
            </w:pPr>
            <w:r>
              <w:rPr>
                <w:sz w:val="24"/>
              </w:rPr>
              <w:t>build with and</w:t>
            </w:r>
          </w:p>
        </w:tc>
        <w:tc>
          <w:tcPr>
            <w:tcW w:w="2161" w:type="dxa"/>
          </w:tcPr>
          <w:p w14:paraId="10273B47" w14:textId="77777777" w:rsidR="00C62228" w:rsidRDefault="00C62228">
            <w:pPr>
              <w:pStyle w:val="TableParagraph"/>
              <w:rPr>
                <w:b/>
                <w:sz w:val="26"/>
              </w:rPr>
            </w:pPr>
          </w:p>
          <w:p w14:paraId="4C19D5DB" w14:textId="77777777" w:rsidR="00C62228" w:rsidRDefault="00C62228">
            <w:pPr>
              <w:pStyle w:val="TableParagraph"/>
              <w:spacing w:before="7"/>
              <w:rPr>
                <w:b/>
                <w:sz w:val="20"/>
              </w:rPr>
            </w:pPr>
          </w:p>
          <w:p w14:paraId="162E12D8" w14:textId="77777777" w:rsidR="00C62228" w:rsidRDefault="00E6392B">
            <w:pPr>
              <w:pStyle w:val="TableParagraph"/>
              <w:ind w:left="107" w:right="397"/>
              <w:rPr>
                <w:sz w:val="24"/>
              </w:rPr>
            </w:pPr>
            <w:r>
              <w:rPr>
                <w:sz w:val="24"/>
              </w:rPr>
              <w:t>*Comprehensive Exam</w:t>
            </w:r>
          </w:p>
        </w:tc>
        <w:tc>
          <w:tcPr>
            <w:tcW w:w="1113" w:type="dxa"/>
            <w:tcBorders>
              <w:right w:val="nil"/>
            </w:tcBorders>
          </w:tcPr>
          <w:p w14:paraId="0095AB9C" w14:textId="77777777" w:rsidR="00C62228" w:rsidRDefault="00E6392B">
            <w:pPr>
              <w:pStyle w:val="TableParagraph"/>
              <w:spacing w:line="261" w:lineRule="exact"/>
              <w:ind w:left="107"/>
              <w:rPr>
                <w:sz w:val="24"/>
              </w:rPr>
            </w:pPr>
            <w:r>
              <w:rPr>
                <w:sz w:val="24"/>
              </w:rPr>
              <w:t>Student</w:t>
            </w:r>
          </w:p>
          <w:p w14:paraId="08E5298F" w14:textId="77777777" w:rsidR="00C62228" w:rsidRDefault="00E6392B">
            <w:pPr>
              <w:pStyle w:val="TableParagraph"/>
              <w:ind w:left="107"/>
              <w:rPr>
                <w:sz w:val="24"/>
              </w:rPr>
            </w:pPr>
            <w:r>
              <w:rPr>
                <w:sz w:val="24"/>
              </w:rPr>
              <w:t>Survey</w:t>
            </w:r>
          </w:p>
        </w:tc>
        <w:tc>
          <w:tcPr>
            <w:tcW w:w="780" w:type="dxa"/>
            <w:tcBorders>
              <w:left w:val="nil"/>
            </w:tcBorders>
          </w:tcPr>
          <w:p w14:paraId="5A781B08" w14:textId="77777777" w:rsidR="00C62228" w:rsidRDefault="00E6392B">
            <w:pPr>
              <w:pStyle w:val="TableParagraph"/>
              <w:spacing w:line="261" w:lineRule="exact"/>
              <w:ind w:right="99"/>
              <w:jc w:val="right"/>
              <w:rPr>
                <w:sz w:val="24"/>
              </w:rPr>
            </w:pPr>
            <w:r>
              <w:rPr>
                <w:sz w:val="24"/>
              </w:rPr>
              <w:t>Exit</w:t>
            </w:r>
          </w:p>
        </w:tc>
      </w:tr>
    </w:tbl>
    <w:p w14:paraId="5E800D93" w14:textId="77777777" w:rsidR="00C62228" w:rsidRDefault="00C62228">
      <w:pPr>
        <w:pStyle w:val="BodyText"/>
        <w:rPr>
          <w:b/>
          <w:sz w:val="20"/>
        </w:rPr>
      </w:pPr>
    </w:p>
    <w:p w14:paraId="719599A4" w14:textId="77777777" w:rsidR="00C62228" w:rsidRDefault="00C62228">
      <w:pPr>
        <w:pStyle w:val="BodyText"/>
        <w:spacing w:before="8"/>
        <w:rPr>
          <w:b/>
          <w:sz w:val="16"/>
        </w:rPr>
      </w:pPr>
    </w:p>
    <w:p w14:paraId="13340F3C" w14:textId="77777777" w:rsidR="00C62228" w:rsidRDefault="00E6392B">
      <w:pPr>
        <w:spacing w:before="90"/>
        <w:ind w:left="1100"/>
        <w:rPr>
          <w:b/>
          <w:sz w:val="24"/>
        </w:rPr>
      </w:pPr>
      <w:r>
        <w:rPr>
          <w:b/>
          <w:sz w:val="24"/>
        </w:rPr>
        <w:t>Annual Outcome Assessment Plan</w:t>
      </w:r>
    </w:p>
    <w:p w14:paraId="4F391E94" w14:textId="77777777" w:rsidR="00C62228" w:rsidRDefault="00C62228">
      <w:pPr>
        <w:pStyle w:val="BodyText"/>
        <w:spacing w:before="7"/>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7C60857F" w14:textId="77777777">
        <w:trPr>
          <w:trHeight w:val="918"/>
        </w:trPr>
        <w:tc>
          <w:tcPr>
            <w:tcW w:w="1083" w:type="dxa"/>
            <w:shd w:val="clear" w:color="auto" w:fill="BEBEBE"/>
          </w:tcPr>
          <w:p w14:paraId="5D56ECEE" w14:textId="77777777" w:rsidR="00C62228" w:rsidRDefault="00C62228">
            <w:pPr>
              <w:pStyle w:val="TableParagraph"/>
              <w:spacing w:before="7"/>
              <w:rPr>
                <w:b/>
                <w:sz w:val="27"/>
              </w:rPr>
            </w:pPr>
          </w:p>
          <w:p w14:paraId="6ACC4624" w14:textId="77777777" w:rsidR="00C62228" w:rsidRDefault="00E6392B">
            <w:pPr>
              <w:pStyle w:val="TableParagraph"/>
              <w:ind w:left="278"/>
              <w:rPr>
                <w:b/>
                <w:sz w:val="24"/>
              </w:rPr>
            </w:pPr>
            <w:r>
              <w:rPr>
                <w:b/>
                <w:sz w:val="24"/>
              </w:rPr>
              <w:t>Type</w:t>
            </w:r>
          </w:p>
        </w:tc>
        <w:tc>
          <w:tcPr>
            <w:tcW w:w="2249" w:type="dxa"/>
            <w:shd w:val="clear" w:color="auto" w:fill="BEBEBE"/>
          </w:tcPr>
          <w:p w14:paraId="39ABD18F" w14:textId="77777777" w:rsidR="00C62228" w:rsidRDefault="00C62228">
            <w:pPr>
              <w:pStyle w:val="TableParagraph"/>
              <w:spacing w:before="10"/>
              <w:rPr>
                <w:b/>
                <w:sz w:val="29"/>
              </w:rPr>
            </w:pPr>
          </w:p>
          <w:p w14:paraId="0F9325CE" w14:textId="77777777" w:rsidR="00C62228" w:rsidRDefault="00E6392B">
            <w:pPr>
              <w:pStyle w:val="TableParagraph"/>
              <w:ind w:left="105"/>
              <w:rPr>
                <w:b/>
                <w:sz w:val="20"/>
              </w:rPr>
            </w:pPr>
            <w:r>
              <w:rPr>
                <w:b/>
                <w:sz w:val="20"/>
              </w:rPr>
              <w:t>Assessment/PLO</w:t>
            </w:r>
          </w:p>
        </w:tc>
        <w:tc>
          <w:tcPr>
            <w:tcW w:w="631" w:type="dxa"/>
            <w:shd w:val="clear" w:color="auto" w:fill="BEBEBE"/>
          </w:tcPr>
          <w:p w14:paraId="1B1E14EC" w14:textId="77777777" w:rsidR="00C62228" w:rsidRDefault="00C62228">
            <w:pPr>
              <w:pStyle w:val="TableParagraph"/>
              <w:spacing w:before="9"/>
              <w:rPr>
                <w:b/>
                <w:sz w:val="19"/>
              </w:rPr>
            </w:pPr>
          </w:p>
          <w:p w14:paraId="6C156757"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0C2A6AFF" w14:textId="77777777" w:rsidR="00C62228" w:rsidRDefault="00C62228">
            <w:pPr>
              <w:pStyle w:val="TableParagraph"/>
              <w:spacing w:before="9"/>
              <w:rPr>
                <w:b/>
                <w:sz w:val="19"/>
              </w:rPr>
            </w:pPr>
          </w:p>
          <w:p w14:paraId="52576BD0"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7ECFE6B9" w14:textId="77777777" w:rsidR="00C62228" w:rsidRDefault="00C62228">
            <w:pPr>
              <w:pStyle w:val="TableParagraph"/>
              <w:spacing w:before="9"/>
              <w:rPr>
                <w:b/>
                <w:sz w:val="19"/>
              </w:rPr>
            </w:pPr>
          </w:p>
          <w:p w14:paraId="08D33116"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290EBF6F" w14:textId="77777777" w:rsidR="00C62228" w:rsidRDefault="00C62228">
            <w:pPr>
              <w:pStyle w:val="TableParagraph"/>
              <w:spacing w:before="9"/>
              <w:rPr>
                <w:b/>
                <w:sz w:val="19"/>
              </w:rPr>
            </w:pPr>
          </w:p>
          <w:p w14:paraId="35D2BFC5"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7113B61D" w14:textId="77777777" w:rsidR="00C62228" w:rsidRDefault="00C62228">
            <w:pPr>
              <w:pStyle w:val="TableParagraph"/>
              <w:spacing w:before="9"/>
              <w:rPr>
                <w:b/>
                <w:sz w:val="19"/>
              </w:rPr>
            </w:pPr>
          </w:p>
          <w:p w14:paraId="1C3E76AA"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235B229D" w14:textId="77777777" w:rsidR="00C62228" w:rsidRDefault="00C62228">
            <w:pPr>
              <w:pStyle w:val="TableParagraph"/>
              <w:spacing w:before="9"/>
              <w:rPr>
                <w:b/>
                <w:sz w:val="19"/>
              </w:rPr>
            </w:pPr>
          </w:p>
          <w:p w14:paraId="7A4BA61E"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4330B8DF" w14:textId="77777777" w:rsidR="00C62228" w:rsidRDefault="00C62228">
            <w:pPr>
              <w:pStyle w:val="TableParagraph"/>
              <w:spacing w:before="9"/>
              <w:rPr>
                <w:b/>
                <w:sz w:val="19"/>
              </w:rPr>
            </w:pPr>
          </w:p>
          <w:p w14:paraId="3F31131C"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58B6F9AE" w14:textId="77777777" w:rsidR="00C62228" w:rsidRDefault="00C62228">
            <w:pPr>
              <w:pStyle w:val="TableParagraph"/>
              <w:spacing w:before="9"/>
              <w:rPr>
                <w:b/>
                <w:sz w:val="19"/>
              </w:rPr>
            </w:pPr>
          </w:p>
          <w:p w14:paraId="7E956040"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439A6180" w14:textId="77777777" w:rsidR="00C62228" w:rsidRDefault="00C62228">
            <w:pPr>
              <w:pStyle w:val="TableParagraph"/>
              <w:spacing w:before="9"/>
              <w:rPr>
                <w:b/>
                <w:sz w:val="19"/>
              </w:rPr>
            </w:pPr>
          </w:p>
          <w:p w14:paraId="149B34DC"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214788BB" w14:textId="77777777" w:rsidR="00C62228" w:rsidRDefault="00C62228">
            <w:pPr>
              <w:pStyle w:val="TableParagraph"/>
              <w:spacing w:before="9"/>
              <w:rPr>
                <w:b/>
                <w:sz w:val="19"/>
              </w:rPr>
            </w:pPr>
          </w:p>
          <w:p w14:paraId="5055393C"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7081A1B0" w14:textId="77777777" w:rsidR="00C62228" w:rsidRDefault="00C62228">
            <w:pPr>
              <w:pStyle w:val="TableParagraph"/>
              <w:spacing w:before="9"/>
              <w:rPr>
                <w:b/>
                <w:sz w:val="19"/>
              </w:rPr>
            </w:pPr>
          </w:p>
          <w:p w14:paraId="3824D68C"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78478B34" w14:textId="77777777" w:rsidR="00C62228" w:rsidRDefault="00C62228">
            <w:pPr>
              <w:pStyle w:val="TableParagraph"/>
              <w:spacing w:before="9"/>
              <w:rPr>
                <w:b/>
                <w:sz w:val="19"/>
              </w:rPr>
            </w:pPr>
          </w:p>
          <w:p w14:paraId="6BB43BA1"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4C99D892" w14:textId="77777777">
        <w:trPr>
          <w:trHeight w:val="551"/>
        </w:trPr>
        <w:tc>
          <w:tcPr>
            <w:tcW w:w="1083" w:type="dxa"/>
            <w:vMerge w:val="restart"/>
          </w:tcPr>
          <w:p w14:paraId="1DEE5CA3" w14:textId="77777777" w:rsidR="00C62228" w:rsidRDefault="00C62228">
            <w:pPr>
              <w:pStyle w:val="TableParagraph"/>
              <w:rPr>
                <w:b/>
                <w:sz w:val="26"/>
              </w:rPr>
            </w:pPr>
          </w:p>
          <w:p w14:paraId="5C64AAA9" w14:textId="77777777" w:rsidR="00C62228" w:rsidRDefault="00C62228">
            <w:pPr>
              <w:pStyle w:val="TableParagraph"/>
              <w:rPr>
                <w:b/>
                <w:sz w:val="26"/>
              </w:rPr>
            </w:pPr>
          </w:p>
          <w:p w14:paraId="1CF4003F" w14:textId="77777777" w:rsidR="00C62228" w:rsidRDefault="00C62228">
            <w:pPr>
              <w:pStyle w:val="TableParagraph"/>
              <w:rPr>
                <w:b/>
                <w:sz w:val="26"/>
              </w:rPr>
            </w:pPr>
          </w:p>
          <w:p w14:paraId="57BA251C" w14:textId="77777777" w:rsidR="00C62228" w:rsidRDefault="00C62228">
            <w:pPr>
              <w:pStyle w:val="TableParagraph"/>
              <w:rPr>
                <w:b/>
                <w:sz w:val="26"/>
              </w:rPr>
            </w:pPr>
          </w:p>
          <w:p w14:paraId="1B2E942B" w14:textId="77777777" w:rsidR="00C62228" w:rsidRDefault="00C62228">
            <w:pPr>
              <w:pStyle w:val="TableParagraph"/>
              <w:rPr>
                <w:b/>
                <w:sz w:val="26"/>
              </w:rPr>
            </w:pPr>
          </w:p>
          <w:p w14:paraId="64F6E5CC" w14:textId="77777777" w:rsidR="00C62228" w:rsidRDefault="00C62228">
            <w:pPr>
              <w:pStyle w:val="TableParagraph"/>
              <w:rPr>
                <w:b/>
                <w:sz w:val="26"/>
              </w:rPr>
            </w:pPr>
          </w:p>
          <w:p w14:paraId="6EDABB71" w14:textId="77777777" w:rsidR="00C62228" w:rsidRDefault="00E6392B">
            <w:pPr>
              <w:pStyle w:val="TableParagraph"/>
              <w:spacing w:before="169"/>
              <w:ind w:left="107"/>
              <w:rPr>
                <w:b/>
                <w:sz w:val="24"/>
              </w:rPr>
            </w:pPr>
            <w:r>
              <w:rPr>
                <w:b/>
                <w:sz w:val="24"/>
              </w:rPr>
              <w:t>Direct</w:t>
            </w:r>
          </w:p>
        </w:tc>
        <w:tc>
          <w:tcPr>
            <w:tcW w:w="2249" w:type="dxa"/>
          </w:tcPr>
          <w:p w14:paraId="5855D350" w14:textId="77777777" w:rsidR="00C62228" w:rsidRDefault="00E6392B">
            <w:pPr>
              <w:pStyle w:val="TableParagraph"/>
              <w:spacing w:line="268" w:lineRule="exact"/>
              <w:ind w:left="105"/>
              <w:rPr>
                <w:sz w:val="24"/>
              </w:rPr>
            </w:pPr>
            <w:r>
              <w:rPr>
                <w:sz w:val="24"/>
              </w:rPr>
              <w:t>Comprehensive</w:t>
            </w:r>
          </w:p>
          <w:p w14:paraId="6F98883D" w14:textId="77777777" w:rsidR="00C62228" w:rsidRDefault="00E6392B">
            <w:pPr>
              <w:pStyle w:val="TableParagraph"/>
              <w:spacing w:line="264" w:lineRule="exact"/>
              <w:ind w:left="105"/>
              <w:rPr>
                <w:sz w:val="24"/>
              </w:rPr>
            </w:pPr>
            <w:r>
              <w:rPr>
                <w:sz w:val="24"/>
              </w:rPr>
              <w:t>examinations</w:t>
            </w:r>
          </w:p>
        </w:tc>
        <w:tc>
          <w:tcPr>
            <w:tcW w:w="631" w:type="dxa"/>
          </w:tcPr>
          <w:p w14:paraId="49AF86BE" w14:textId="77777777" w:rsidR="00C62228" w:rsidRDefault="00E6392B">
            <w:pPr>
              <w:pStyle w:val="TableParagraph"/>
              <w:spacing w:before="135"/>
              <w:ind w:left="247"/>
              <w:rPr>
                <w:b/>
                <w:sz w:val="24"/>
              </w:rPr>
            </w:pPr>
            <w:r>
              <w:rPr>
                <w:b/>
                <w:sz w:val="24"/>
              </w:rPr>
              <w:t>√</w:t>
            </w:r>
          </w:p>
        </w:tc>
        <w:tc>
          <w:tcPr>
            <w:tcW w:w="629" w:type="dxa"/>
          </w:tcPr>
          <w:p w14:paraId="6DD10727" w14:textId="77777777" w:rsidR="00C62228" w:rsidRDefault="00E6392B">
            <w:pPr>
              <w:pStyle w:val="TableParagraph"/>
              <w:spacing w:before="135"/>
              <w:ind w:left="244"/>
              <w:rPr>
                <w:b/>
                <w:sz w:val="24"/>
              </w:rPr>
            </w:pPr>
            <w:r>
              <w:rPr>
                <w:b/>
                <w:sz w:val="24"/>
              </w:rPr>
              <w:t>√</w:t>
            </w:r>
          </w:p>
        </w:tc>
        <w:tc>
          <w:tcPr>
            <w:tcW w:w="632" w:type="dxa"/>
          </w:tcPr>
          <w:p w14:paraId="070C6519" w14:textId="77777777" w:rsidR="00C62228" w:rsidRDefault="00E6392B">
            <w:pPr>
              <w:pStyle w:val="TableParagraph"/>
              <w:spacing w:before="135"/>
              <w:ind w:left="4"/>
              <w:jc w:val="center"/>
              <w:rPr>
                <w:b/>
                <w:sz w:val="24"/>
              </w:rPr>
            </w:pPr>
            <w:r>
              <w:rPr>
                <w:b/>
                <w:sz w:val="24"/>
              </w:rPr>
              <w:t>√</w:t>
            </w:r>
          </w:p>
        </w:tc>
        <w:tc>
          <w:tcPr>
            <w:tcW w:w="629" w:type="dxa"/>
          </w:tcPr>
          <w:p w14:paraId="018F225D" w14:textId="77777777" w:rsidR="00C62228" w:rsidRDefault="00E6392B">
            <w:pPr>
              <w:pStyle w:val="TableParagraph"/>
              <w:spacing w:before="135"/>
              <w:ind w:left="1"/>
              <w:jc w:val="center"/>
              <w:rPr>
                <w:b/>
                <w:sz w:val="24"/>
              </w:rPr>
            </w:pPr>
            <w:r>
              <w:rPr>
                <w:b/>
                <w:sz w:val="24"/>
              </w:rPr>
              <w:t>√</w:t>
            </w:r>
          </w:p>
        </w:tc>
        <w:tc>
          <w:tcPr>
            <w:tcW w:w="631" w:type="dxa"/>
          </w:tcPr>
          <w:p w14:paraId="6B25F8B0" w14:textId="77777777" w:rsidR="00C62228" w:rsidRDefault="00E6392B">
            <w:pPr>
              <w:pStyle w:val="TableParagraph"/>
              <w:spacing w:before="135"/>
              <w:ind w:left="3"/>
              <w:jc w:val="center"/>
              <w:rPr>
                <w:b/>
                <w:sz w:val="24"/>
              </w:rPr>
            </w:pPr>
            <w:r>
              <w:rPr>
                <w:b/>
                <w:sz w:val="24"/>
              </w:rPr>
              <w:t>√</w:t>
            </w:r>
          </w:p>
        </w:tc>
        <w:tc>
          <w:tcPr>
            <w:tcW w:w="629" w:type="dxa"/>
          </w:tcPr>
          <w:p w14:paraId="2AC26CE7" w14:textId="77777777" w:rsidR="00C62228" w:rsidRDefault="00E6392B">
            <w:pPr>
              <w:pStyle w:val="TableParagraph"/>
              <w:spacing w:before="135"/>
              <w:ind w:left="1"/>
              <w:jc w:val="center"/>
              <w:rPr>
                <w:b/>
                <w:sz w:val="24"/>
              </w:rPr>
            </w:pPr>
            <w:r>
              <w:rPr>
                <w:b/>
                <w:sz w:val="24"/>
              </w:rPr>
              <w:t>√</w:t>
            </w:r>
          </w:p>
        </w:tc>
        <w:tc>
          <w:tcPr>
            <w:tcW w:w="631" w:type="dxa"/>
          </w:tcPr>
          <w:p w14:paraId="7FD8ADC2" w14:textId="77777777" w:rsidR="00C62228" w:rsidRDefault="00E6392B">
            <w:pPr>
              <w:pStyle w:val="TableParagraph"/>
              <w:spacing w:before="135"/>
              <w:ind w:left="5"/>
              <w:jc w:val="center"/>
              <w:rPr>
                <w:b/>
                <w:sz w:val="24"/>
              </w:rPr>
            </w:pPr>
            <w:r>
              <w:rPr>
                <w:b/>
                <w:sz w:val="24"/>
              </w:rPr>
              <w:t>√</w:t>
            </w:r>
          </w:p>
        </w:tc>
        <w:tc>
          <w:tcPr>
            <w:tcW w:w="629" w:type="dxa"/>
          </w:tcPr>
          <w:p w14:paraId="368EF57F" w14:textId="77777777" w:rsidR="00C62228" w:rsidRDefault="00E6392B">
            <w:pPr>
              <w:pStyle w:val="TableParagraph"/>
              <w:spacing w:before="135"/>
              <w:ind w:left="2"/>
              <w:jc w:val="center"/>
              <w:rPr>
                <w:b/>
                <w:sz w:val="24"/>
              </w:rPr>
            </w:pPr>
            <w:r>
              <w:rPr>
                <w:b/>
                <w:sz w:val="24"/>
              </w:rPr>
              <w:t>√</w:t>
            </w:r>
          </w:p>
        </w:tc>
        <w:tc>
          <w:tcPr>
            <w:tcW w:w="631" w:type="dxa"/>
          </w:tcPr>
          <w:p w14:paraId="256CD318" w14:textId="77777777" w:rsidR="00C62228" w:rsidRDefault="00E6392B">
            <w:pPr>
              <w:pStyle w:val="TableParagraph"/>
              <w:spacing w:before="135"/>
              <w:ind w:left="5"/>
              <w:jc w:val="center"/>
              <w:rPr>
                <w:b/>
                <w:sz w:val="24"/>
              </w:rPr>
            </w:pPr>
            <w:r>
              <w:rPr>
                <w:b/>
                <w:sz w:val="24"/>
              </w:rPr>
              <w:t>√</w:t>
            </w:r>
          </w:p>
        </w:tc>
        <w:tc>
          <w:tcPr>
            <w:tcW w:w="629" w:type="dxa"/>
          </w:tcPr>
          <w:p w14:paraId="5AEAFDE8" w14:textId="77777777" w:rsidR="00C62228" w:rsidRDefault="00E6392B">
            <w:pPr>
              <w:pStyle w:val="TableParagraph"/>
              <w:spacing w:before="135"/>
              <w:ind w:left="3"/>
              <w:jc w:val="center"/>
              <w:rPr>
                <w:b/>
                <w:sz w:val="24"/>
              </w:rPr>
            </w:pPr>
            <w:r>
              <w:rPr>
                <w:b/>
                <w:sz w:val="24"/>
              </w:rPr>
              <w:t>√</w:t>
            </w:r>
          </w:p>
        </w:tc>
        <w:tc>
          <w:tcPr>
            <w:tcW w:w="631" w:type="dxa"/>
          </w:tcPr>
          <w:p w14:paraId="041BA459" w14:textId="77777777" w:rsidR="00C62228" w:rsidRDefault="00E6392B">
            <w:pPr>
              <w:pStyle w:val="TableParagraph"/>
              <w:spacing w:before="135"/>
              <w:ind w:left="5"/>
              <w:jc w:val="center"/>
              <w:rPr>
                <w:b/>
                <w:sz w:val="24"/>
              </w:rPr>
            </w:pPr>
            <w:r>
              <w:rPr>
                <w:b/>
                <w:sz w:val="24"/>
              </w:rPr>
              <w:t>√</w:t>
            </w:r>
          </w:p>
        </w:tc>
        <w:tc>
          <w:tcPr>
            <w:tcW w:w="629" w:type="dxa"/>
          </w:tcPr>
          <w:p w14:paraId="337C8F7F" w14:textId="77777777" w:rsidR="00C62228" w:rsidRDefault="00E6392B">
            <w:pPr>
              <w:pStyle w:val="TableParagraph"/>
              <w:spacing w:before="135"/>
              <w:ind w:left="3"/>
              <w:jc w:val="center"/>
              <w:rPr>
                <w:b/>
                <w:sz w:val="24"/>
              </w:rPr>
            </w:pPr>
            <w:r>
              <w:rPr>
                <w:b/>
                <w:sz w:val="24"/>
              </w:rPr>
              <w:t>√</w:t>
            </w:r>
          </w:p>
        </w:tc>
      </w:tr>
      <w:tr w:rsidR="00C62228" w14:paraId="1594C1A2" w14:textId="77777777">
        <w:trPr>
          <w:trHeight w:val="1934"/>
        </w:trPr>
        <w:tc>
          <w:tcPr>
            <w:tcW w:w="1083" w:type="dxa"/>
            <w:vMerge/>
            <w:tcBorders>
              <w:top w:val="nil"/>
            </w:tcBorders>
          </w:tcPr>
          <w:p w14:paraId="45164649" w14:textId="77777777" w:rsidR="00C62228" w:rsidRDefault="00C62228">
            <w:pPr>
              <w:rPr>
                <w:sz w:val="2"/>
                <w:szCs w:val="2"/>
              </w:rPr>
            </w:pPr>
          </w:p>
        </w:tc>
        <w:tc>
          <w:tcPr>
            <w:tcW w:w="2249" w:type="dxa"/>
          </w:tcPr>
          <w:p w14:paraId="029331EB" w14:textId="77777777" w:rsidR="00C62228" w:rsidRDefault="00E6392B">
            <w:pPr>
              <w:pStyle w:val="TableParagraph"/>
              <w:ind w:left="105" w:right="227"/>
              <w:rPr>
                <w:sz w:val="24"/>
              </w:rPr>
            </w:pPr>
            <w:r>
              <w:rPr>
                <w:sz w:val="24"/>
              </w:rPr>
              <w:t>Course-embedded assignments (</w:t>
            </w:r>
            <w:proofErr w:type="gramStart"/>
            <w:r>
              <w:rPr>
                <w:sz w:val="24"/>
              </w:rPr>
              <w:t>e.g.</w:t>
            </w:r>
            <w:proofErr w:type="gramEnd"/>
            <w:r>
              <w:rPr>
                <w:sz w:val="24"/>
              </w:rPr>
              <w:t xml:space="preserve"> Class Tests, Home Assignments, Quiz, Seminar, Term</w:t>
            </w:r>
          </w:p>
          <w:p w14:paraId="63EEBE37" w14:textId="77777777" w:rsidR="00C62228" w:rsidRDefault="00E6392B">
            <w:pPr>
              <w:pStyle w:val="TableParagraph"/>
              <w:spacing w:line="270" w:lineRule="atLeast"/>
              <w:ind w:left="105" w:right="754"/>
              <w:rPr>
                <w:sz w:val="24"/>
              </w:rPr>
            </w:pPr>
            <w:proofErr w:type="gramStart"/>
            <w:r>
              <w:rPr>
                <w:sz w:val="24"/>
              </w:rPr>
              <w:t>Paper ,</w:t>
            </w:r>
            <w:proofErr w:type="gramEnd"/>
            <w:r>
              <w:rPr>
                <w:sz w:val="24"/>
              </w:rPr>
              <w:t xml:space="preserve"> Presentations)</w:t>
            </w:r>
          </w:p>
        </w:tc>
        <w:tc>
          <w:tcPr>
            <w:tcW w:w="631" w:type="dxa"/>
          </w:tcPr>
          <w:p w14:paraId="59042683" w14:textId="77777777" w:rsidR="00C62228" w:rsidRDefault="00C62228">
            <w:pPr>
              <w:pStyle w:val="TableParagraph"/>
              <w:rPr>
                <w:b/>
                <w:sz w:val="26"/>
              </w:rPr>
            </w:pPr>
          </w:p>
          <w:p w14:paraId="0F465AF7" w14:textId="77777777" w:rsidR="00C62228" w:rsidRDefault="00C62228">
            <w:pPr>
              <w:pStyle w:val="TableParagraph"/>
              <w:rPr>
                <w:b/>
                <w:sz w:val="26"/>
              </w:rPr>
            </w:pPr>
          </w:p>
          <w:p w14:paraId="191C7460" w14:textId="77777777" w:rsidR="00C62228" w:rsidRDefault="00E6392B">
            <w:pPr>
              <w:pStyle w:val="TableParagraph"/>
              <w:spacing w:before="229"/>
              <w:ind w:left="247"/>
              <w:rPr>
                <w:b/>
                <w:sz w:val="24"/>
              </w:rPr>
            </w:pPr>
            <w:r>
              <w:rPr>
                <w:b/>
                <w:sz w:val="24"/>
              </w:rPr>
              <w:t>√</w:t>
            </w:r>
          </w:p>
        </w:tc>
        <w:tc>
          <w:tcPr>
            <w:tcW w:w="629" w:type="dxa"/>
          </w:tcPr>
          <w:p w14:paraId="73A934A7" w14:textId="77777777" w:rsidR="00C62228" w:rsidRDefault="00C62228">
            <w:pPr>
              <w:pStyle w:val="TableParagraph"/>
            </w:pPr>
          </w:p>
        </w:tc>
        <w:tc>
          <w:tcPr>
            <w:tcW w:w="632" w:type="dxa"/>
          </w:tcPr>
          <w:p w14:paraId="3D55EA32" w14:textId="77777777" w:rsidR="00C62228" w:rsidRDefault="00C62228">
            <w:pPr>
              <w:pStyle w:val="TableParagraph"/>
            </w:pPr>
          </w:p>
        </w:tc>
        <w:tc>
          <w:tcPr>
            <w:tcW w:w="629" w:type="dxa"/>
          </w:tcPr>
          <w:p w14:paraId="24066000" w14:textId="77777777" w:rsidR="00C62228" w:rsidRDefault="00C62228">
            <w:pPr>
              <w:pStyle w:val="TableParagraph"/>
            </w:pPr>
          </w:p>
        </w:tc>
        <w:tc>
          <w:tcPr>
            <w:tcW w:w="631" w:type="dxa"/>
          </w:tcPr>
          <w:p w14:paraId="239D9FB1" w14:textId="77777777" w:rsidR="00C62228" w:rsidRDefault="00C62228">
            <w:pPr>
              <w:pStyle w:val="TableParagraph"/>
            </w:pPr>
          </w:p>
        </w:tc>
        <w:tc>
          <w:tcPr>
            <w:tcW w:w="629" w:type="dxa"/>
          </w:tcPr>
          <w:p w14:paraId="71040BE9" w14:textId="77777777" w:rsidR="00C62228" w:rsidRDefault="00C62228">
            <w:pPr>
              <w:pStyle w:val="TableParagraph"/>
            </w:pPr>
          </w:p>
        </w:tc>
        <w:tc>
          <w:tcPr>
            <w:tcW w:w="631" w:type="dxa"/>
          </w:tcPr>
          <w:p w14:paraId="4349D5D7" w14:textId="77777777" w:rsidR="00C62228" w:rsidRDefault="00C62228">
            <w:pPr>
              <w:pStyle w:val="TableParagraph"/>
            </w:pPr>
          </w:p>
        </w:tc>
        <w:tc>
          <w:tcPr>
            <w:tcW w:w="629" w:type="dxa"/>
          </w:tcPr>
          <w:p w14:paraId="029D7E0A" w14:textId="77777777" w:rsidR="00C62228" w:rsidRDefault="00C62228">
            <w:pPr>
              <w:pStyle w:val="TableParagraph"/>
            </w:pPr>
          </w:p>
        </w:tc>
        <w:tc>
          <w:tcPr>
            <w:tcW w:w="631" w:type="dxa"/>
          </w:tcPr>
          <w:p w14:paraId="6EF8EC71" w14:textId="77777777" w:rsidR="00C62228" w:rsidRDefault="00C62228">
            <w:pPr>
              <w:pStyle w:val="TableParagraph"/>
            </w:pPr>
          </w:p>
        </w:tc>
        <w:tc>
          <w:tcPr>
            <w:tcW w:w="629" w:type="dxa"/>
          </w:tcPr>
          <w:p w14:paraId="5E93AEB3" w14:textId="77777777" w:rsidR="00C62228" w:rsidRDefault="00C62228">
            <w:pPr>
              <w:pStyle w:val="TableParagraph"/>
            </w:pPr>
          </w:p>
        </w:tc>
        <w:tc>
          <w:tcPr>
            <w:tcW w:w="631" w:type="dxa"/>
          </w:tcPr>
          <w:p w14:paraId="62A1FF56" w14:textId="77777777" w:rsidR="00C62228" w:rsidRDefault="00C62228">
            <w:pPr>
              <w:pStyle w:val="TableParagraph"/>
            </w:pPr>
          </w:p>
        </w:tc>
        <w:tc>
          <w:tcPr>
            <w:tcW w:w="629" w:type="dxa"/>
          </w:tcPr>
          <w:p w14:paraId="7BCD7F2C" w14:textId="77777777" w:rsidR="00C62228" w:rsidRDefault="00C62228">
            <w:pPr>
              <w:pStyle w:val="TableParagraph"/>
            </w:pPr>
          </w:p>
        </w:tc>
      </w:tr>
      <w:tr w:rsidR="00C62228" w14:paraId="4D18D6CC" w14:textId="77777777">
        <w:trPr>
          <w:trHeight w:val="424"/>
        </w:trPr>
        <w:tc>
          <w:tcPr>
            <w:tcW w:w="1083" w:type="dxa"/>
            <w:vMerge/>
            <w:tcBorders>
              <w:top w:val="nil"/>
            </w:tcBorders>
          </w:tcPr>
          <w:p w14:paraId="06D52711" w14:textId="77777777" w:rsidR="00C62228" w:rsidRDefault="00C62228">
            <w:pPr>
              <w:rPr>
                <w:sz w:val="2"/>
                <w:szCs w:val="2"/>
              </w:rPr>
            </w:pPr>
          </w:p>
        </w:tc>
        <w:tc>
          <w:tcPr>
            <w:tcW w:w="2249" w:type="dxa"/>
          </w:tcPr>
          <w:p w14:paraId="3A486808" w14:textId="77777777" w:rsidR="00C62228" w:rsidRDefault="00E6392B">
            <w:pPr>
              <w:pStyle w:val="TableParagraph"/>
              <w:spacing w:line="268" w:lineRule="exact"/>
              <w:ind w:left="105"/>
              <w:rPr>
                <w:sz w:val="24"/>
              </w:rPr>
            </w:pPr>
            <w:r>
              <w:rPr>
                <w:sz w:val="24"/>
              </w:rPr>
              <w:t>Viva Voce</w:t>
            </w:r>
          </w:p>
        </w:tc>
        <w:tc>
          <w:tcPr>
            <w:tcW w:w="631" w:type="dxa"/>
          </w:tcPr>
          <w:p w14:paraId="06CBBEDF" w14:textId="77777777" w:rsidR="00C62228" w:rsidRDefault="00E6392B">
            <w:pPr>
              <w:pStyle w:val="TableParagraph"/>
              <w:spacing w:before="71"/>
              <w:ind w:left="247"/>
              <w:rPr>
                <w:b/>
                <w:sz w:val="24"/>
              </w:rPr>
            </w:pPr>
            <w:r>
              <w:rPr>
                <w:b/>
                <w:sz w:val="24"/>
              </w:rPr>
              <w:t>√</w:t>
            </w:r>
          </w:p>
        </w:tc>
        <w:tc>
          <w:tcPr>
            <w:tcW w:w="629" w:type="dxa"/>
          </w:tcPr>
          <w:p w14:paraId="51661AD2" w14:textId="77777777" w:rsidR="00C62228" w:rsidRDefault="00C62228">
            <w:pPr>
              <w:pStyle w:val="TableParagraph"/>
            </w:pPr>
          </w:p>
        </w:tc>
        <w:tc>
          <w:tcPr>
            <w:tcW w:w="632" w:type="dxa"/>
          </w:tcPr>
          <w:p w14:paraId="551FD1C4" w14:textId="77777777" w:rsidR="00C62228" w:rsidRDefault="00C62228">
            <w:pPr>
              <w:pStyle w:val="TableParagraph"/>
            </w:pPr>
          </w:p>
        </w:tc>
        <w:tc>
          <w:tcPr>
            <w:tcW w:w="629" w:type="dxa"/>
          </w:tcPr>
          <w:p w14:paraId="40BF2020" w14:textId="77777777" w:rsidR="00C62228" w:rsidRDefault="00C62228">
            <w:pPr>
              <w:pStyle w:val="TableParagraph"/>
            </w:pPr>
          </w:p>
        </w:tc>
        <w:tc>
          <w:tcPr>
            <w:tcW w:w="631" w:type="dxa"/>
          </w:tcPr>
          <w:p w14:paraId="7F402FE2" w14:textId="77777777" w:rsidR="00C62228" w:rsidRDefault="00C62228">
            <w:pPr>
              <w:pStyle w:val="TableParagraph"/>
            </w:pPr>
          </w:p>
        </w:tc>
        <w:tc>
          <w:tcPr>
            <w:tcW w:w="629" w:type="dxa"/>
          </w:tcPr>
          <w:p w14:paraId="5C79DD26" w14:textId="77777777" w:rsidR="00C62228" w:rsidRDefault="00C62228">
            <w:pPr>
              <w:pStyle w:val="TableParagraph"/>
            </w:pPr>
          </w:p>
        </w:tc>
        <w:tc>
          <w:tcPr>
            <w:tcW w:w="631" w:type="dxa"/>
          </w:tcPr>
          <w:p w14:paraId="4A25D1F2" w14:textId="77777777" w:rsidR="00C62228" w:rsidRDefault="00C62228">
            <w:pPr>
              <w:pStyle w:val="TableParagraph"/>
            </w:pPr>
          </w:p>
        </w:tc>
        <w:tc>
          <w:tcPr>
            <w:tcW w:w="629" w:type="dxa"/>
          </w:tcPr>
          <w:p w14:paraId="27F41445" w14:textId="77777777" w:rsidR="00C62228" w:rsidRDefault="00C62228">
            <w:pPr>
              <w:pStyle w:val="TableParagraph"/>
            </w:pPr>
          </w:p>
        </w:tc>
        <w:tc>
          <w:tcPr>
            <w:tcW w:w="631" w:type="dxa"/>
          </w:tcPr>
          <w:p w14:paraId="59BA6F5C" w14:textId="77777777" w:rsidR="00C62228" w:rsidRDefault="00C62228">
            <w:pPr>
              <w:pStyle w:val="TableParagraph"/>
            </w:pPr>
          </w:p>
        </w:tc>
        <w:tc>
          <w:tcPr>
            <w:tcW w:w="629" w:type="dxa"/>
          </w:tcPr>
          <w:p w14:paraId="604F0386" w14:textId="77777777" w:rsidR="00C62228" w:rsidRDefault="00C62228">
            <w:pPr>
              <w:pStyle w:val="TableParagraph"/>
            </w:pPr>
          </w:p>
        </w:tc>
        <w:tc>
          <w:tcPr>
            <w:tcW w:w="631" w:type="dxa"/>
          </w:tcPr>
          <w:p w14:paraId="5247031F" w14:textId="77777777" w:rsidR="00C62228" w:rsidRDefault="00C62228">
            <w:pPr>
              <w:pStyle w:val="TableParagraph"/>
            </w:pPr>
          </w:p>
        </w:tc>
        <w:tc>
          <w:tcPr>
            <w:tcW w:w="629" w:type="dxa"/>
          </w:tcPr>
          <w:p w14:paraId="094F9521" w14:textId="77777777" w:rsidR="00C62228" w:rsidRDefault="00C62228">
            <w:pPr>
              <w:pStyle w:val="TableParagraph"/>
            </w:pPr>
          </w:p>
        </w:tc>
      </w:tr>
      <w:tr w:rsidR="00C62228" w14:paraId="3EF62CEA" w14:textId="77777777">
        <w:trPr>
          <w:trHeight w:val="827"/>
        </w:trPr>
        <w:tc>
          <w:tcPr>
            <w:tcW w:w="1083" w:type="dxa"/>
            <w:vMerge/>
            <w:tcBorders>
              <w:top w:val="nil"/>
            </w:tcBorders>
          </w:tcPr>
          <w:p w14:paraId="4CF538B5" w14:textId="77777777" w:rsidR="00C62228" w:rsidRDefault="00C62228">
            <w:pPr>
              <w:rPr>
                <w:sz w:val="2"/>
                <w:szCs w:val="2"/>
              </w:rPr>
            </w:pPr>
          </w:p>
        </w:tc>
        <w:tc>
          <w:tcPr>
            <w:tcW w:w="2249" w:type="dxa"/>
          </w:tcPr>
          <w:p w14:paraId="768D6778" w14:textId="77777777" w:rsidR="00C62228" w:rsidRDefault="00E6392B">
            <w:pPr>
              <w:pStyle w:val="TableParagraph"/>
              <w:ind w:left="105" w:right="1014"/>
              <w:rPr>
                <w:sz w:val="24"/>
              </w:rPr>
            </w:pPr>
            <w:r>
              <w:rPr>
                <w:sz w:val="24"/>
              </w:rPr>
              <w:t>Practicum / Internship</w:t>
            </w:r>
          </w:p>
          <w:p w14:paraId="29C76021" w14:textId="77777777" w:rsidR="00C62228" w:rsidRDefault="00E6392B">
            <w:pPr>
              <w:pStyle w:val="TableParagraph"/>
              <w:spacing w:line="264" w:lineRule="exact"/>
              <w:ind w:left="105"/>
              <w:rPr>
                <w:sz w:val="24"/>
              </w:rPr>
            </w:pPr>
            <w:r>
              <w:rPr>
                <w:sz w:val="24"/>
              </w:rPr>
              <w:t>evaluations</w:t>
            </w:r>
          </w:p>
        </w:tc>
        <w:tc>
          <w:tcPr>
            <w:tcW w:w="631" w:type="dxa"/>
          </w:tcPr>
          <w:p w14:paraId="60BF9D70" w14:textId="77777777" w:rsidR="00C62228" w:rsidRDefault="00C62228">
            <w:pPr>
              <w:pStyle w:val="TableParagraph"/>
            </w:pPr>
          </w:p>
        </w:tc>
        <w:tc>
          <w:tcPr>
            <w:tcW w:w="629" w:type="dxa"/>
          </w:tcPr>
          <w:p w14:paraId="3207CE85" w14:textId="77777777" w:rsidR="00C62228" w:rsidRDefault="00C62228">
            <w:pPr>
              <w:pStyle w:val="TableParagraph"/>
              <w:spacing w:before="8"/>
              <w:rPr>
                <w:b/>
                <w:sz w:val="23"/>
              </w:rPr>
            </w:pPr>
          </w:p>
          <w:p w14:paraId="708A8F51" w14:textId="77777777" w:rsidR="00C62228" w:rsidRDefault="00E6392B">
            <w:pPr>
              <w:pStyle w:val="TableParagraph"/>
              <w:ind w:left="244"/>
              <w:rPr>
                <w:b/>
                <w:sz w:val="24"/>
              </w:rPr>
            </w:pPr>
            <w:r>
              <w:rPr>
                <w:b/>
                <w:sz w:val="24"/>
              </w:rPr>
              <w:t>√</w:t>
            </w:r>
          </w:p>
        </w:tc>
        <w:tc>
          <w:tcPr>
            <w:tcW w:w="632" w:type="dxa"/>
          </w:tcPr>
          <w:p w14:paraId="0EA90FD0" w14:textId="77777777" w:rsidR="00C62228" w:rsidRDefault="00C62228">
            <w:pPr>
              <w:pStyle w:val="TableParagraph"/>
            </w:pPr>
          </w:p>
        </w:tc>
        <w:tc>
          <w:tcPr>
            <w:tcW w:w="629" w:type="dxa"/>
          </w:tcPr>
          <w:p w14:paraId="06D05BEF" w14:textId="77777777" w:rsidR="00C62228" w:rsidRDefault="00C62228">
            <w:pPr>
              <w:pStyle w:val="TableParagraph"/>
            </w:pPr>
          </w:p>
        </w:tc>
        <w:tc>
          <w:tcPr>
            <w:tcW w:w="631" w:type="dxa"/>
          </w:tcPr>
          <w:p w14:paraId="02638A3D" w14:textId="77777777" w:rsidR="00C62228" w:rsidRDefault="00C62228">
            <w:pPr>
              <w:pStyle w:val="TableParagraph"/>
            </w:pPr>
          </w:p>
        </w:tc>
        <w:tc>
          <w:tcPr>
            <w:tcW w:w="629" w:type="dxa"/>
          </w:tcPr>
          <w:p w14:paraId="3FBAF24B" w14:textId="77777777" w:rsidR="00C62228" w:rsidRDefault="00C62228">
            <w:pPr>
              <w:pStyle w:val="TableParagraph"/>
            </w:pPr>
          </w:p>
        </w:tc>
        <w:tc>
          <w:tcPr>
            <w:tcW w:w="631" w:type="dxa"/>
          </w:tcPr>
          <w:p w14:paraId="01EE0091" w14:textId="77777777" w:rsidR="00C62228" w:rsidRDefault="00C62228">
            <w:pPr>
              <w:pStyle w:val="TableParagraph"/>
            </w:pPr>
          </w:p>
        </w:tc>
        <w:tc>
          <w:tcPr>
            <w:tcW w:w="629" w:type="dxa"/>
          </w:tcPr>
          <w:p w14:paraId="22987293" w14:textId="77777777" w:rsidR="00C62228" w:rsidRDefault="00C62228">
            <w:pPr>
              <w:pStyle w:val="TableParagraph"/>
            </w:pPr>
          </w:p>
        </w:tc>
        <w:tc>
          <w:tcPr>
            <w:tcW w:w="631" w:type="dxa"/>
          </w:tcPr>
          <w:p w14:paraId="4D703836" w14:textId="77777777" w:rsidR="00C62228" w:rsidRDefault="00C62228">
            <w:pPr>
              <w:pStyle w:val="TableParagraph"/>
            </w:pPr>
          </w:p>
        </w:tc>
        <w:tc>
          <w:tcPr>
            <w:tcW w:w="629" w:type="dxa"/>
          </w:tcPr>
          <w:p w14:paraId="6529530C" w14:textId="77777777" w:rsidR="00C62228" w:rsidRDefault="00C62228">
            <w:pPr>
              <w:pStyle w:val="TableParagraph"/>
            </w:pPr>
          </w:p>
        </w:tc>
        <w:tc>
          <w:tcPr>
            <w:tcW w:w="631" w:type="dxa"/>
          </w:tcPr>
          <w:p w14:paraId="7D63CE9E" w14:textId="77777777" w:rsidR="00C62228" w:rsidRDefault="00C62228">
            <w:pPr>
              <w:pStyle w:val="TableParagraph"/>
            </w:pPr>
          </w:p>
        </w:tc>
        <w:tc>
          <w:tcPr>
            <w:tcW w:w="629" w:type="dxa"/>
          </w:tcPr>
          <w:p w14:paraId="78FA8CBD" w14:textId="77777777" w:rsidR="00C62228" w:rsidRDefault="00C62228">
            <w:pPr>
              <w:pStyle w:val="TableParagraph"/>
            </w:pPr>
          </w:p>
        </w:tc>
      </w:tr>
      <w:tr w:rsidR="00C62228" w14:paraId="7767DEB7" w14:textId="77777777">
        <w:trPr>
          <w:trHeight w:val="426"/>
        </w:trPr>
        <w:tc>
          <w:tcPr>
            <w:tcW w:w="1083" w:type="dxa"/>
            <w:vMerge/>
            <w:tcBorders>
              <w:top w:val="nil"/>
            </w:tcBorders>
          </w:tcPr>
          <w:p w14:paraId="0525E966" w14:textId="77777777" w:rsidR="00C62228" w:rsidRDefault="00C62228">
            <w:pPr>
              <w:rPr>
                <w:sz w:val="2"/>
                <w:szCs w:val="2"/>
              </w:rPr>
            </w:pPr>
          </w:p>
        </w:tc>
        <w:tc>
          <w:tcPr>
            <w:tcW w:w="2249" w:type="dxa"/>
          </w:tcPr>
          <w:p w14:paraId="1A77A01C" w14:textId="77777777" w:rsidR="00C62228" w:rsidRDefault="00E6392B">
            <w:pPr>
              <w:pStyle w:val="TableParagraph"/>
              <w:spacing w:line="268" w:lineRule="exact"/>
              <w:ind w:left="105"/>
              <w:rPr>
                <w:sz w:val="24"/>
              </w:rPr>
            </w:pPr>
            <w:r>
              <w:rPr>
                <w:sz w:val="24"/>
              </w:rPr>
              <w:t>Plagiarism check</w:t>
            </w:r>
          </w:p>
        </w:tc>
        <w:tc>
          <w:tcPr>
            <w:tcW w:w="631" w:type="dxa"/>
          </w:tcPr>
          <w:p w14:paraId="7A461288" w14:textId="77777777" w:rsidR="00C62228" w:rsidRDefault="00C62228">
            <w:pPr>
              <w:pStyle w:val="TableParagraph"/>
            </w:pPr>
          </w:p>
        </w:tc>
        <w:tc>
          <w:tcPr>
            <w:tcW w:w="629" w:type="dxa"/>
          </w:tcPr>
          <w:p w14:paraId="6D41ECBB" w14:textId="77777777" w:rsidR="00C62228" w:rsidRDefault="00C62228">
            <w:pPr>
              <w:pStyle w:val="TableParagraph"/>
            </w:pPr>
          </w:p>
        </w:tc>
        <w:tc>
          <w:tcPr>
            <w:tcW w:w="632" w:type="dxa"/>
          </w:tcPr>
          <w:p w14:paraId="1523AF8E" w14:textId="77777777" w:rsidR="00C62228" w:rsidRDefault="00C62228">
            <w:pPr>
              <w:pStyle w:val="TableParagraph"/>
            </w:pPr>
          </w:p>
        </w:tc>
        <w:tc>
          <w:tcPr>
            <w:tcW w:w="629" w:type="dxa"/>
          </w:tcPr>
          <w:p w14:paraId="1512AA8A" w14:textId="77777777" w:rsidR="00C62228" w:rsidRDefault="00C62228">
            <w:pPr>
              <w:pStyle w:val="TableParagraph"/>
            </w:pPr>
          </w:p>
        </w:tc>
        <w:tc>
          <w:tcPr>
            <w:tcW w:w="631" w:type="dxa"/>
          </w:tcPr>
          <w:p w14:paraId="08251C58" w14:textId="77777777" w:rsidR="00C62228" w:rsidRDefault="00C62228">
            <w:pPr>
              <w:pStyle w:val="TableParagraph"/>
            </w:pPr>
          </w:p>
        </w:tc>
        <w:tc>
          <w:tcPr>
            <w:tcW w:w="629" w:type="dxa"/>
          </w:tcPr>
          <w:p w14:paraId="12BD15E4" w14:textId="77777777" w:rsidR="00C62228" w:rsidRDefault="00C62228">
            <w:pPr>
              <w:pStyle w:val="TableParagraph"/>
            </w:pPr>
          </w:p>
        </w:tc>
        <w:tc>
          <w:tcPr>
            <w:tcW w:w="631" w:type="dxa"/>
          </w:tcPr>
          <w:p w14:paraId="7AFD8EF6" w14:textId="77777777" w:rsidR="00C62228" w:rsidRDefault="00C62228">
            <w:pPr>
              <w:pStyle w:val="TableParagraph"/>
            </w:pPr>
          </w:p>
        </w:tc>
        <w:tc>
          <w:tcPr>
            <w:tcW w:w="629" w:type="dxa"/>
          </w:tcPr>
          <w:p w14:paraId="6C6269FA" w14:textId="77777777" w:rsidR="00C62228" w:rsidRDefault="00E6392B">
            <w:pPr>
              <w:pStyle w:val="TableParagraph"/>
              <w:spacing w:before="73"/>
              <w:ind w:left="2"/>
              <w:jc w:val="center"/>
              <w:rPr>
                <w:b/>
                <w:sz w:val="24"/>
              </w:rPr>
            </w:pPr>
            <w:r>
              <w:rPr>
                <w:b/>
                <w:sz w:val="24"/>
              </w:rPr>
              <w:t>√</w:t>
            </w:r>
          </w:p>
        </w:tc>
        <w:tc>
          <w:tcPr>
            <w:tcW w:w="631" w:type="dxa"/>
          </w:tcPr>
          <w:p w14:paraId="16888A58" w14:textId="77777777" w:rsidR="00C62228" w:rsidRDefault="00C62228">
            <w:pPr>
              <w:pStyle w:val="TableParagraph"/>
            </w:pPr>
          </w:p>
        </w:tc>
        <w:tc>
          <w:tcPr>
            <w:tcW w:w="629" w:type="dxa"/>
          </w:tcPr>
          <w:p w14:paraId="0F300273" w14:textId="77777777" w:rsidR="00C62228" w:rsidRDefault="00C62228">
            <w:pPr>
              <w:pStyle w:val="TableParagraph"/>
            </w:pPr>
          </w:p>
        </w:tc>
        <w:tc>
          <w:tcPr>
            <w:tcW w:w="631" w:type="dxa"/>
          </w:tcPr>
          <w:p w14:paraId="3FDABD42" w14:textId="77777777" w:rsidR="00C62228" w:rsidRDefault="00C62228">
            <w:pPr>
              <w:pStyle w:val="TableParagraph"/>
            </w:pPr>
          </w:p>
        </w:tc>
        <w:tc>
          <w:tcPr>
            <w:tcW w:w="629" w:type="dxa"/>
          </w:tcPr>
          <w:p w14:paraId="459B71C1" w14:textId="77777777" w:rsidR="00C62228" w:rsidRDefault="00C62228">
            <w:pPr>
              <w:pStyle w:val="TableParagraph"/>
            </w:pPr>
          </w:p>
        </w:tc>
      </w:tr>
    </w:tbl>
    <w:p w14:paraId="66D7F802" w14:textId="77777777" w:rsidR="00C62228" w:rsidRDefault="00C62228">
      <w:pPr>
        <w:sectPr w:rsidR="00C62228">
          <w:headerReference w:type="default" r:id="rId361"/>
          <w:footerReference w:type="default" r:id="rId362"/>
          <w:pgSz w:w="11900" w:h="16840"/>
          <w:pgMar w:top="620" w:right="0" w:bottom="1540" w:left="160" w:header="0" w:footer="1358" w:gutter="0"/>
          <w:pgNumType w:start="109"/>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468043A3" w14:textId="77777777">
        <w:trPr>
          <w:trHeight w:val="424"/>
        </w:trPr>
        <w:tc>
          <w:tcPr>
            <w:tcW w:w="1083" w:type="dxa"/>
            <w:vMerge w:val="restart"/>
          </w:tcPr>
          <w:p w14:paraId="0652435D" w14:textId="77777777" w:rsidR="00C62228" w:rsidRDefault="00C62228">
            <w:pPr>
              <w:pStyle w:val="TableParagraph"/>
            </w:pPr>
          </w:p>
        </w:tc>
        <w:tc>
          <w:tcPr>
            <w:tcW w:w="2249" w:type="dxa"/>
          </w:tcPr>
          <w:p w14:paraId="1CEF0A13" w14:textId="77777777" w:rsidR="00C62228" w:rsidRDefault="00E6392B">
            <w:pPr>
              <w:pStyle w:val="TableParagraph"/>
              <w:spacing w:line="261" w:lineRule="exact"/>
              <w:ind w:left="105"/>
              <w:rPr>
                <w:sz w:val="24"/>
              </w:rPr>
            </w:pPr>
            <w:r>
              <w:rPr>
                <w:sz w:val="24"/>
              </w:rPr>
              <w:t>Scoring Rubrics</w:t>
            </w:r>
          </w:p>
        </w:tc>
        <w:tc>
          <w:tcPr>
            <w:tcW w:w="631" w:type="dxa"/>
          </w:tcPr>
          <w:p w14:paraId="196232BA" w14:textId="77777777" w:rsidR="00C62228" w:rsidRDefault="00C62228">
            <w:pPr>
              <w:pStyle w:val="TableParagraph"/>
            </w:pPr>
          </w:p>
        </w:tc>
        <w:tc>
          <w:tcPr>
            <w:tcW w:w="629" w:type="dxa"/>
          </w:tcPr>
          <w:p w14:paraId="6740C968" w14:textId="77777777" w:rsidR="00C62228" w:rsidRDefault="00E6392B">
            <w:pPr>
              <w:pStyle w:val="TableParagraph"/>
              <w:spacing w:before="63"/>
              <w:ind w:left="244"/>
              <w:rPr>
                <w:b/>
                <w:sz w:val="24"/>
              </w:rPr>
            </w:pPr>
            <w:r>
              <w:rPr>
                <w:b/>
                <w:sz w:val="24"/>
              </w:rPr>
              <w:t>√</w:t>
            </w:r>
          </w:p>
        </w:tc>
        <w:tc>
          <w:tcPr>
            <w:tcW w:w="632" w:type="dxa"/>
          </w:tcPr>
          <w:p w14:paraId="3B7B91B1" w14:textId="77777777" w:rsidR="00C62228" w:rsidRDefault="00C62228">
            <w:pPr>
              <w:pStyle w:val="TableParagraph"/>
            </w:pPr>
          </w:p>
        </w:tc>
        <w:tc>
          <w:tcPr>
            <w:tcW w:w="629" w:type="dxa"/>
          </w:tcPr>
          <w:p w14:paraId="0E911742" w14:textId="77777777" w:rsidR="00C62228" w:rsidRDefault="00C62228">
            <w:pPr>
              <w:pStyle w:val="TableParagraph"/>
            </w:pPr>
          </w:p>
        </w:tc>
        <w:tc>
          <w:tcPr>
            <w:tcW w:w="631" w:type="dxa"/>
          </w:tcPr>
          <w:p w14:paraId="6F35FE4A" w14:textId="77777777" w:rsidR="00C62228" w:rsidRDefault="00E6392B">
            <w:pPr>
              <w:pStyle w:val="TableParagraph"/>
              <w:spacing w:before="63"/>
              <w:ind w:left="3"/>
              <w:jc w:val="center"/>
              <w:rPr>
                <w:b/>
                <w:sz w:val="24"/>
              </w:rPr>
            </w:pPr>
            <w:r>
              <w:rPr>
                <w:b/>
                <w:sz w:val="24"/>
              </w:rPr>
              <w:t>√</w:t>
            </w:r>
          </w:p>
        </w:tc>
        <w:tc>
          <w:tcPr>
            <w:tcW w:w="629" w:type="dxa"/>
          </w:tcPr>
          <w:p w14:paraId="05694962" w14:textId="77777777" w:rsidR="00C62228" w:rsidRDefault="00E6392B">
            <w:pPr>
              <w:pStyle w:val="TableParagraph"/>
              <w:spacing w:before="63"/>
              <w:ind w:left="1"/>
              <w:jc w:val="center"/>
              <w:rPr>
                <w:b/>
                <w:sz w:val="24"/>
              </w:rPr>
            </w:pPr>
            <w:r>
              <w:rPr>
                <w:b/>
                <w:sz w:val="24"/>
              </w:rPr>
              <w:t>√</w:t>
            </w:r>
          </w:p>
        </w:tc>
        <w:tc>
          <w:tcPr>
            <w:tcW w:w="631" w:type="dxa"/>
          </w:tcPr>
          <w:p w14:paraId="3330E8AE" w14:textId="77777777" w:rsidR="00C62228" w:rsidRDefault="00E6392B">
            <w:pPr>
              <w:pStyle w:val="TableParagraph"/>
              <w:spacing w:before="63"/>
              <w:ind w:left="5"/>
              <w:jc w:val="center"/>
              <w:rPr>
                <w:b/>
                <w:sz w:val="24"/>
              </w:rPr>
            </w:pPr>
            <w:r>
              <w:rPr>
                <w:b/>
                <w:sz w:val="24"/>
              </w:rPr>
              <w:t>√</w:t>
            </w:r>
          </w:p>
        </w:tc>
        <w:tc>
          <w:tcPr>
            <w:tcW w:w="629" w:type="dxa"/>
          </w:tcPr>
          <w:p w14:paraId="765B17E6" w14:textId="77777777" w:rsidR="00C62228" w:rsidRDefault="00C62228">
            <w:pPr>
              <w:pStyle w:val="TableParagraph"/>
            </w:pPr>
          </w:p>
        </w:tc>
        <w:tc>
          <w:tcPr>
            <w:tcW w:w="631" w:type="dxa"/>
          </w:tcPr>
          <w:p w14:paraId="1FB0D7B4" w14:textId="77777777" w:rsidR="00C62228" w:rsidRDefault="00E6392B">
            <w:pPr>
              <w:pStyle w:val="TableParagraph"/>
              <w:spacing w:before="63"/>
              <w:ind w:left="5"/>
              <w:jc w:val="center"/>
              <w:rPr>
                <w:b/>
                <w:sz w:val="24"/>
              </w:rPr>
            </w:pPr>
            <w:r>
              <w:rPr>
                <w:b/>
                <w:sz w:val="24"/>
              </w:rPr>
              <w:t>√</w:t>
            </w:r>
          </w:p>
        </w:tc>
        <w:tc>
          <w:tcPr>
            <w:tcW w:w="629" w:type="dxa"/>
          </w:tcPr>
          <w:p w14:paraId="5E4FE5B0" w14:textId="77777777" w:rsidR="00C62228" w:rsidRDefault="00E6392B">
            <w:pPr>
              <w:pStyle w:val="TableParagraph"/>
              <w:spacing w:before="63"/>
              <w:ind w:left="245"/>
              <w:rPr>
                <w:b/>
                <w:sz w:val="24"/>
              </w:rPr>
            </w:pPr>
            <w:r>
              <w:rPr>
                <w:b/>
                <w:sz w:val="24"/>
              </w:rPr>
              <w:t>√</w:t>
            </w:r>
          </w:p>
        </w:tc>
        <w:tc>
          <w:tcPr>
            <w:tcW w:w="631" w:type="dxa"/>
          </w:tcPr>
          <w:p w14:paraId="3A2B6DD9" w14:textId="77777777" w:rsidR="00C62228" w:rsidRDefault="00C62228">
            <w:pPr>
              <w:pStyle w:val="TableParagraph"/>
            </w:pPr>
          </w:p>
        </w:tc>
        <w:tc>
          <w:tcPr>
            <w:tcW w:w="629" w:type="dxa"/>
          </w:tcPr>
          <w:p w14:paraId="2F2200AA" w14:textId="77777777" w:rsidR="00C62228" w:rsidRDefault="00C62228">
            <w:pPr>
              <w:pStyle w:val="TableParagraph"/>
            </w:pPr>
          </w:p>
        </w:tc>
      </w:tr>
      <w:tr w:rsidR="00C62228" w14:paraId="5D3D3888" w14:textId="77777777">
        <w:trPr>
          <w:trHeight w:val="551"/>
        </w:trPr>
        <w:tc>
          <w:tcPr>
            <w:tcW w:w="1083" w:type="dxa"/>
            <w:vMerge/>
            <w:tcBorders>
              <w:top w:val="nil"/>
            </w:tcBorders>
          </w:tcPr>
          <w:p w14:paraId="41AFA1CD" w14:textId="77777777" w:rsidR="00C62228" w:rsidRDefault="00C62228">
            <w:pPr>
              <w:rPr>
                <w:sz w:val="2"/>
                <w:szCs w:val="2"/>
              </w:rPr>
            </w:pPr>
          </w:p>
        </w:tc>
        <w:tc>
          <w:tcPr>
            <w:tcW w:w="2249" w:type="dxa"/>
          </w:tcPr>
          <w:p w14:paraId="09DF0A4C" w14:textId="77777777" w:rsidR="00C62228" w:rsidRDefault="00E6392B">
            <w:pPr>
              <w:pStyle w:val="TableParagraph"/>
              <w:spacing w:line="261" w:lineRule="exact"/>
              <w:ind w:left="105"/>
              <w:rPr>
                <w:sz w:val="24"/>
              </w:rPr>
            </w:pPr>
            <w:r>
              <w:rPr>
                <w:sz w:val="24"/>
              </w:rPr>
              <w:t>Thesis or</w:t>
            </w:r>
          </w:p>
          <w:p w14:paraId="4C9AAA66" w14:textId="77777777" w:rsidR="00C62228" w:rsidRDefault="00E6392B">
            <w:pPr>
              <w:pStyle w:val="TableParagraph"/>
              <w:spacing w:line="271" w:lineRule="exact"/>
              <w:ind w:left="105"/>
              <w:rPr>
                <w:sz w:val="24"/>
              </w:rPr>
            </w:pPr>
            <w:r>
              <w:rPr>
                <w:sz w:val="24"/>
              </w:rPr>
              <w:t>Dissertation Projects</w:t>
            </w:r>
          </w:p>
        </w:tc>
        <w:tc>
          <w:tcPr>
            <w:tcW w:w="631" w:type="dxa"/>
          </w:tcPr>
          <w:p w14:paraId="6487EC03" w14:textId="77777777" w:rsidR="00C62228" w:rsidRDefault="00C62228">
            <w:pPr>
              <w:pStyle w:val="TableParagraph"/>
            </w:pPr>
          </w:p>
        </w:tc>
        <w:tc>
          <w:tcPr>
            <w:tcW w:w="629" w:type="dxa"/>
          </w:tcPr>
          <w:p w14:paraId="4D760A94" w14:textId="77777777" w:rsidR="00C62228" w:rsidRDefault="00E6392B">
            <w:pPr>
              <w:pStyle w:val="TableParagraph"/>
              <w:spacing w:before="128"/>
              <w:ind w:left="244"/>
              <w:rPr>
                <w:b/>
                <w:sz w:val="24"/>
              </w:rPr>
            </w:pPr>
            <w:r>
              <w:rPr>
                <w:b/>
                <w:sz w:val="24"/>
              </w:rPr>
              <w:t>√</w:t>
            </w:r>
          </w:p>
        </w:tc>
        <w:tc>
          <w:tcPr>
            <w:tcW w:w="632" w:type="dxa"/>
          </w:tcPr>
          <w:p w14:paraId="4480A14A" w14:textId="77777777" w:rsidR="00C62228" w:rsidRDefault="00C62228">
            <w:pPr>
              <w:pStyle w:val="TableParagraph"/>
            </w:pPr>
          </w:p>
        </w:tc>
        <w:tc>
          <w:tcPr>
            <w:tcW w:w="629" w:type="dxa"/>
          </w:tcPr>
          <w:p w14:paraId="15B85F57" w14:textId="77777777" w:rsidR="00C62228" w:rsidRDefault="00C62228">
            <w:pPr>
              <w:pStyle w:val="TableParagraph"/>
            </w:pPr>
          </w:p>
        </w:tc>
        <w:tc>
          <w:tcPr>
            <w:tcW w:w="631" w:type="dxa"/>
          </w:tcPr>
          <w:p w14:paraId="5D2E3CB5" w14:textId="77777777" w:rsidR="00C62228" w:rsidRDefault="00C62228">
            <w:pPr>
              <w:pStyle w:val="TableParagraph"/>
            </w:pPr>
          </w:p>
        </w:tc>
        <w:tc>
          <w:tcPr>
            <w:tcW w:w="629" w:type="dxa"/>
          </w:tcPr>
          <w:p w14:paraId="51DBDD1F" w14:textId="77777777" w:rsidR="00C62228" w:rsidRDefault="00C62228">
            <w:pPr>
              <w:pStyle w:val="TableParagraph"/>
            </w:pPr>
          </w:p>
        </w:tc>
        <w:tc>
          <w:tcPr>
            <w:tcW w:w="631" w:type="dxa"/>
          </w:tcPr>
          <w:p w14:paraId="7ABEC147" w14:textId="77777777" w:rsidR="00C62228" w:rsidRDefault="00C62228">
            <w:pPr>
              <w:pStyle w:val="TableParagraph"/>
            </w:pPr>
          </w:p>
        </w:tc>
        <w:tc>
          <w:tcPr>
            <w:tcW w:w="629" w:type="dxa"/>
          </w:tcPr>
          <w:p w14:paraId="0309CAE4" w14:textId="77777777" w:rsidR="00C62228" w:rsidRDefault="00C62228">
            <w:pPr>
              <w:pStyle w:val="TableParagraph"/>
            </w:pPr>
          </w:p>
        </w:tc>
        <w:tc>
          <w:tcPr>
            <w:tcW w:w="631" w:type="dxa"/>
          </w:tcPr>
          <w:p w14:paraId="29B93750" w14:textId="77777777" w:rsidR="00C62228" w:rsidRDefault="00C62228">
            <w:pPr>
              <w:pStyle w:val="TableParagraph"/>
            </w:pPr>
          </w:p>
        </w:tc>
        <w:tc>
          <w:tcPr>
            <w:tcW w:w="629" w:type="dxa"/>
          </w:tcPr>
          <w:p w14:paraId="418BD188" w14:textId="77777777" w:rsidR="00C62228" w:rsidRDefault="00C62228">
            <w:pPr>
              <w:pStyle w:val="TableParagraph"/>
            </w:pPr>
          </w:p>
        </w:tc>
        <w:tc>
          <w:tcPr>
            <w:tcW w:w="631" w:type="dxa"/>
          </w:tcPr>
          <w:p w14:paraId="2BF2143E" w14:textId="77777777" w:rsidR="00C62228" w:rsidRDefault="00E6392B">
            <w:pPr>
              <w:pStyle w:val="TableParagraph"/>
              <w:spacing w:before="128"/>
              <w:ind w:left="5"/>
              <w:jc w:val="center"/>
              <w:rPr>
                <w:b/>
                <w:sz w:val="24"/>
              </w:rPr>
            </w:pPr>
            <w:r>
              <w:rPr>
                <w:b/>
                <w:sz w:val="24"/>
              </w:rPr>
              <w:t>√</w:t>
            </w:r>
          </w:p>
        </w:tc>
        <w:tc>
          <w:tcPr>
            <w:tcW w:w="629" w:type="dxa"/>
          </w:tcPr>
          <w:p w14:paraId="00FF4D18" w14:textId="77777777" w:rsidR="00C62228" w:rsidRDefault="00C62228">
            <w:pPr>
              <w:pStyle w:val="TableParagraph"/>
            </w:pPr>
          </w:p>
        </w:tc>
      </w:tr>
      <w:tr w:rsidR="00C62228" w14:paraId="06817670" w14:textId="77777777">
        <w:trPr>
          <w:trHeight w:val="427"/>
        </w:trPr>
        <w:tc>
          <w:tcPr>
            <w:tcW w:w="1083" w:type="dxa"/>
            <w:vMerge w:val="restart"/>
          </w:tcPr>
          <w:p w14:paraId="10AE96B2" w14:textId="77777777" w:rsidR="00C62228" w:rsidRDefault="00C62228">
            <w:pPr>
              <w:pStyle w:val="TableParagraph"/>
              <w:rPr>
                <w:b/>
                <w:sz w:val="26"/>
              </w:rPr>
            </w:pPr>
          </w:p>
          <w:p w14:paraId="14D7EF14" w14:textId="77777777" w:rsidR="00C62228" w:rsidRDefault="00E6392B">
            <w:pPr>
              <w:pStyle w:val="TableParagraph"/>
              <w:spacing w:before="202"/>
              <w:ind w:left="107"/>
              <w:rPr>
                <w:b/>
                <w:sz w:val="24"/>
              </w:rPr>
            </w:pPr>
            <w:r>
              <w:rPr>
                <w:b/>
                <w:sz w:val="24"/>
              </w:rPr>
              <w:t>Indirect</w:t>
            </w:r>
          </w:p>
        </w:tc>
        <w:tc>
          <w:tcPr>
            <w:tcW w:w="2249" w:type="dxa"/>
          </w:tcPr>
          <w:p w14:paraId="3AFB7F86" w14:textId="77777777" w:rsidR="00C62228" w:rsidRDefault="00E6392B">
            <w:pPr>
              <w:pStyle w:val="TableParagraph"/>
              <w:spacing w:line="261" w:lineRule="exact"/>
              <w:ind w:left="105"/>
              <w:rPr>
                <w:sz w:val="24"/>
              </w:rPr>
            </w:pPr>
            <w:r>
              <w:rPr>
                <w:sz w:val="24"/>
              </w:rPr>
              <w:t>Exit interviews</w:t>
            </w:r>
          </w:p>
        </w:tc>
        <w:tc>
          <w:tcPr>
            <w:tcW w:w="631" w:type="dxa"/>
          </w:tcPr>
          <w:p w14:paraId="5D58066E" w14:textId="77777777" w:rsidR="00C62228" w:rsidRDefault="00E6392B">
            <w:pPr>
              <w:pStyle w:val="TableParagraph"/>
              <w:spacing w:before="66"/>
              <w:ind w:left="5"/>
              <w:jc w:val="center"/>
              <w:rPr>
                <w:b/>
                <w:sz w:val="24"/>
              </w:rPr>
            </w:pPr>
            <w:r>
              <w:rPr>
                <w:b/>
                <w:sz w:val="24"/>
              </w:rPr>
              <w:t>√</w:t>
            </w:r>
          </w:p>
        </w:tc>
        <w:tc>
          <w:tcPr>
            <w:tcW w:w="629" w:type="dxa"/>
          </w:tcPr>
          <w:p w14:paraId="14FB8022" w14:textId="77777777" w:rsidR="00C62228" w:rsidRDefault="00C62228">
            <w:pPr>
              <w:pStyle w:val="TableParagraph"/>
            </w:pPr>
          </w:p>
        </w:tc>
        <w:tc>
          <w:tcPr>
            <w:tcW w:w="632" w:type="dxa"/>
          </w:tcPr>
          <w:p w14:paraId="0F6F477C" w14:textId="77777777" w:rsidR="00C62228" w:rsidRDefault="00E6392B">
            <w:pPr>
              <w:pStyle w:val="TableParagraph"/>
              <w:spacing w:before="66"/>
              <w:ind w:left="4"/>
              <w:jc w:val="center"/>
              <w:rPr>
                <w:b/>
                <w:sz w:val="24"/>
              </w:rPr>
            </w:pPr>
            <w:r>
              <w:rPr>
                <w:b/>
                <w:sz w:val="24"/>
              </w:rPr>
              <w:t>√</w:t>
            </w:r>
          </w:p>
        </w:tc>
        <w:tc>
          <w:tcPr>
            <w:tcW w:w="629" w:type="dxa"/>
          </w:tcPr>
          <w:p w14:paraId="3B161D30" w14:textId="77777777" w:rsidR="00C62228" w:rsidRDefault="00E6392B">
            <w:pPr>
              <w:pStyle w:val="TableParagraph"/>
              <w:spacing w:before="66"/>
              <w:ind w:left="1"/>
              <w:jc w:val="center"/>
              <w:rPr>
                <w:b/>
                <w:sz w:val="24"/>
              </w:rPr>
            </w:pPr>
            <w:r>
              <w:rPr>
                <w:b/>
                <w:sz w:val="24"/>
              </w:rPr>
              <w:t>√</w:t>
            </w:r>
          </w:p>
        </w:tc>
        <w:tc>
          <w:tcPr>
            <w:tcW w:w="631" w:type="dxa"/>
          </w:tcPr>
          <w:p w14:paraId="5A6A9CAB" w14:textId="77777777" w:rsidR="00C62228" w:rsidRDefault="00E6392B">
            <w:pPr>
              <w:pStyle w:val="TableParagraph"/>
              <w:spacing w:before="66"/>
              <w:ind w:left="3"/>
              <w:jc w:val="center"/>
              <w:rPr>
                <w:b/>
                <w:sz w:val="24"/>
              </w:rPr>
            </w:pPr>
            <w:r>
              <w:rPr>
                <w:b/>
                <w:sz w:val="24"/>
              </w:rPr>
              <w:t>√</w:t>
            </w:r>
          </w:p>
        </w:tc>
        <w:tc>
          <w:tcPr>
            <w:tcW w:w="629" w:type="dxa"/>
          </w:tcPr>
          <w:p w14:paraId="47092AFB" w14:textId="77777777" w:rsidR="00C62228" w:rsidRDefault="00E6392B">
            <w:pPr>
              <w:pStyle w:val="TableParagraph"/>
              <w:spacing w:before="66"/>
              <w:ind w:left="1"/>
              <w:jc w:val="center"/>
              <w:rPr>
                <w:b/>
                <w:sz w:val="24"/>
              </w:rPr>
            </w:pPr>
            <w:r>
              <w:rPr>
                <w:b/>
                <w:sz w:val="24"/>
              </w:rPr>
              <w:t>√</w:t>
            </w:r>
          </w:p>
        </w:tc>
        <w:tc>
          <w:tcPr>
            <w:tcW w:w="631" w:type="dxa"/>
          </w:tcPr>
          <w:p w14:paraId="45C2B760" w14:textId="77777777" w:rsidR="00C62228" w:rsidRDefault="00E6392B">
            <w:pPr>
              <w:pStyle w:val="TableParagraph"/>
              <w:spacing w:before="66"/>
              <w:ind w:left="5"/>
              <w:jc w:val="center"/>
              <w:rPr>
                <w:b/>
                <w:sz w:val="24"/>
              </w:rPr>
            </w:pPr>
            <w:r>
              <w:rPr>
                <w:b/>
                <w:sz w:val="24"/>
              </w:rPr>
              <w:t>√</w:t>
            </w:r>
          </w:p>
        </w:tc>
        <w:tc>
          <w:tcPr>
            <w:tcW w:w="629" w:type="dxa"/>
          </w:tcPr>
          <w:p w14:paraId="5A01AFB2" w14:textId="77777777" w:rsidR="00C62228" w:rsidRDefault="00C62228">
            <w:pPr>
              <w:pStyle w:val="TableParagraph"/>
            </w:pPr>
          </w:p>
        </w:tc>
        <w:tc>
          <w:tcPr>
            <w:tcW w:w="631" w:type="dxa"/>
          </w:tcPr>
          <w:p w14:paraId="0DBE26FE" w14:textId="77777777" w:rsidR="00C62228" w:rsidRDefault="00E6392B">
            <w:pPr>
              <w:pStyle w:val="TableParagraph"/>
              <w:spacing w:before="66"/>
              <w:ind w:left="5"/>
              <w:jc w:val="center"/>
              <w:rPr>
                <w:b/>
                <w:sz w:val="24"/>
              </w:rPr>
            </w:pPr>
            <w:r>
              <w:rPr>
                <w:b/>
                <w:sz w:val="24"/>
              </w:rPr>
              <w:t>√</w:t>
            </w:r>
          </w:p>
        </w:tc>
        <w:tc>
          <w:tcPr>
            <w:tcW w:w="629" w:type="dxa"/>
          </w:tcPr>
          <w:p w14:paraId="52EAA441" w14:textId="77777777" w:rsidR="00C62228" w:rsidRDefault="00E6392B">
            <w:pPr>
              <w:pStyle w:val="TableParagraph"/>
              <w:spacing w:before="66"/>
              <w:ind w:left="245"/>
              <w:rPr>
                <w:b/>
                <w:sz w:val="24"/>
              </w:rPr>
            </w:pPr>
            <w:r>
              <w:rPr>
                <w:b/>
                <w:sz w:val="24"/>
              </w:rPr>
              <w:t>√</w:t>
            </w:r>
          </w:p>
        </w:tc>
        <w:tc>
          <w:tcPr>
            <w:tcW w:w="631" w:type="dxa"/>
          </w:tcPr>
          <w:p w14:paraId="0EAC447B" w14:textId="77777777" w:rsidR="00C62228" w:rsidRDefault="00E6392B">
            <w:pPr>
              <w:pStyle w:val="TableParagraph"/>
              <w:spacing w:before="66"/>
              <w:ind w:left="5"/>
              <w:jc w:val="center"/>
              <w:rPr>
                <w:b/>
                <w:sz w:val="24"/>
              </w:rPr>
            </w:pPr>
            <w:r>
              <w:rPr>
                <w:b/>
                <w:sz w:val="24"/>
              </w:rPr>
              <w:t>√</w:t>
            </w:r>
          </w:p>
        </w:tc>
        <w:tc>
          <w:tcPr>
            <w:tcW w:w="629" w:type="dxa"/>
          </w:tcPr>
          <w:p w14:paraId="01CBE79F" w14:textId="77777777" w:rsidR="00C62228" w:rsidRDefault="00E6392B">
            <w:pPr>
              <w:pStyle w:val="TableParagraph"/>
              <w:spacing w:before="66"/>
              <w:ind w:left="3"/>
              <w:jc w:val="center"/>
              <w:rPr>
                <w:b/>
                <w:sz w:val="24"/>
              </w:rPr>
            </w:pPr>
            <w:r>
              <w:rPr>
                <w:b/>
                <w:sz w:val="24"/>
              </w:rPr>
              <w:t>√</w:t>
            </w:r>
          </w:p>
        </w:tc>
      </w:tr>
      <w:tr w:rsidR="00C62228" w14:paraId="31B16F61" w14:textId="77777777">
        <w:trPr>
          <w:trHeight w:val="426"/>
        </w:trPr>
        <w:tc>
          <w:tcPr>
            <w:tcW w:w="1083" w:type="dxa"/>
            <w:vMerge/>
            <w:tcBorders>
              <w:top w:val="nil"/>
            </w:tcBorders>
          </w:tcPr>
          <w:p w14:paraId="2FA95898" w14:textId="77777777" w:rsidR="00C62228" w:rsidRDefault="00C62228">
            <w:pPr>
              <w:rPr>
                <w:sz w:val="2"/>
                <w:szCs w:val="2"/>
              </w:rPr>
            </w:pPr>
          </w:p>
        </w:tc>
        <w:tc>
          <w:tcPr>
            <w:tcW w:w="2249" w:type="dxa"/>
          </w:tcPr>
          <w:p w14:paraId="0EB888A4" w14:textId="77777777" w:rsidR="00C62228" w:rsidRDefault="00E6392B">
            <w:pPr>
              <w:pStyle w:val="TableParagraph"/>
              <w:spacing w:line="261" w:lineRule="exact"/>
              <w:ind w:left="105"/>
              <w:rPr>
                <w:sz w:val="24"/>
              </w:rPr>
            </w:pPr>
            <w:r>
              <w:rPr>
                <w:sz w:val="24"/>
              </w:rPr>
              <w:t>External Reviewers</w:t>
            </w:r>
          </w:p>
        </w:tc>
        <w:tc>
          <w:tcPr>
            <w:tcW w:w="631" w:type="dxa"/>
          </w:tcPr>
          <w:p w14:paraId="585EC678" w14:textId="77777777" w:rsidR="00C62228" w:rsidRDefault="00C62228">
            <w:pPr>
              <w:pStyle w:val="TableParagraph"/>
            </w:pPr>
          </w:p>
        </w:tc>
        <w:tc>
          <w:tcPr>
            <w:tcW w:w="629" w:type="dxa"/>
          </w:tcPr>
          <w:p w14:paraId="46F0C558" w14:textId="77777777" w:rsidR="00C62228" w:rsidRDefault="00E6392B">
            <w:pPr>
              <w:pStyle w:val="TableParagraph"/>
              <w:spacing w:before="63"/>
              <w:ind w:left="244"/>
              <w:rPr>
                <w:b/>
                <w:sz w:val="24"/>
              </w:rPr>
            </w:pPr>
            <w:r>
              <w:rPr>
                <w:b/>
                <w:sz w:val="24"/>
              </w:rPr>
              <w:t>√</w:t>
            </w:r>
          </w:p>
        </w:tc>
        <w:tc>
          <w:tcPr>
            <w:tcW w:w="632" w:type="dxa"/>
          </w:tcPr>
          <w:p w14:paraId="1DCF97BD" w14:textId="77777777" w:rsidR="00C62228" w:rsidRDefault="00C62228">
            <w:pPr>
              <w:pStyle w:val="TableParagraph"/>
            </w:pPr>
          </w:p>
        </w:tc>
        <w:tc>
          <w:tcPr>
            <w:tcW w:w="629" w:type="dxa"/>
          </w:tcPr>
          <w:p w14:paraId="3FFCEE2C" w14:textId="77777777" w:rsidR="00C62228" w:rsidRDefault="00C62228">
            <w:pPr>
              <w:pStyle w:val="TableParagraph"/>
            </w:pPr>
          </w:p>
        </w:tc>
        <w:tc>
          <w:tcPr>
            <w:tcW w:w="631" w:type="dxa"/>
          </w:tcPr>
          <w:p w14:paraId="6549F6E2" w14:textId="77777777" w:rsidR="00C62228" w:rsidRDefault="00C62228">
            <w:pPr>
              <w:pStyle w:val="TableParagraph"/>
            </w:pPr>
          </w:p>
        </w:tc>
        <w:tc>
          <w:tcPr>
            <w:tcW w:w="629" w:type="dxa"/>
          </w:tcPr>
          <w:p w14:paraId="61912154" w14:textId="77777777" w:rsidR="00C62228" w:rsidRDefault="00C62228">
            <w:pPr>
              <w:pStyle w:val="TableParagraph"/>
            </w:pPr>
          </w:p>
        </w:tc>
        <w:tc>
          <w:tcPr>
            <w:tcW w:w="631" w:type="dxa"/>
          </w:tcPr>
          <w:p w14:paraId="17B87C91" w14:textId="77777777" w:rsidR="00C62228" w:rsidRDefault="00C62228">
            <w:pPr>
              <w:pStyle w:val="TableParagraph"/>
            </w:pPr>
          </w:p>
        </w:tc>
        <w:tc>
          <w:tcPr>
            <w:tcW w:w="629" w:type="dxa"/>
          </w:tcPr>
          <w:p w14:paraId="1B8F937B" w14:textId="77777777" w:rsidR="00C62228" w:rsidRDefault="00E6392B">
            <w:pPr>
              <w:pStyle w:val="TableParagraph"/>
              <w:spacing w:before="63"/>
              <w:ind w:left="2"/>
              <w:jc w:val="center"/>
              <w:rPr>
                <w:b/>
                <w:sz w:val="24"/>
              </w:rPr>
            </w:pPr>
            <w:r>
              <w:rPr>
                <w:b/>
                <w:sz w:val="24"/>
              </w:rPr>
              <w:t>√</w:t>
            </w:r>
          </w:p>
        </w:tc>
        <w:tc>
          <w:tcPr>
            <w:tcW w:w="631" w:type="dxa"/>
          </w:tcPr>
          <w:p w14:paraId="6E199020" w14:textId="77777777" w:rsidR="00C62228" w:rsidRDefault="00C62228">
            <w:pPr>
              <w:pStyle w:val="TableParagraph"/>
            </w:pPr>
          </w:p>
        </w:tc>
        <w:tc>
          <w:tcPr>
            <w:tcW w:w="629" w:type="dxa"/>
          </w:tcPr>
          <w:p w14:paraId="65BB0F89" w14:textId="77777777" w:rsidR="00C62228" w:rsidRDefault="00C62228">
            <w:pPr>
              <w:pStyle w:val="TableParagraph"/>
            </w:pPr>
          </w:p>
        </w:tc>
        <w:tc>
          <w:tcPr>
            <w:tcW w:w="631" w:type="dxa"/>
          </w:tcPr>
          <w:p w14:paraId="544FFAF9" w14:textId="77777777" w:rsidR="00C62228" w:rsidRDefault="00C62228">
            <w:pPr>
              <w:pStyle w:val="TableParagraph"/>
            </w:pPr>
          </w:p>
        </w:tc>
        <w:tc>
          <w:tcPr>
            <w:tcW w:w="629" w:type="dxa"/>
          </w:tcPr>
          <w:p w14:paraId="1B5BF422" w14:textId="77777777" w:rsidR="00C62228" w:rsidRDefault="00C62228">
            <w:pPr>
              <w:pStyle w:val="TableParagraph"/>
            </w:pPr>
          </w:p>
        </w:tc>
      </w:tr>
      <w:tr w:rsidR="00C62228" w14:paraId="310CDB4E" w14:textId="77777777">
        <w:trPr>
          <w:trHeight w:val="424"/>
        </w:trPr>
        <w:tc>
          <w:tcPr>
            <w:tcW w:w="1083" w:type="dxa"/>
            <w:vMerge/>
            <w:tcBorders>
              <w:top w:val="nil"/>
            </w:tcBorders>
          </w:tcPr>
          <w:p w14:paraId="7F0AAA76" w14:textId="77777777" w:rsidR="00C62228" w:rsidRDefault="00C62228">
            <w:pPr>
              <w:rPr>
                <w:sz w:val="2"/>
                <w:szCs w:val="2"/>
              </w:rPr>
            </w:pPr>
          </w:p>
        </w:tc>
        <w:tc>
          <w:tcPr>
            <w:tcW w:w="2249" w:type="dxa"/>
          </w:tcPr>
          <w:p w14:paraId="573A62FB" w14:textId="77777777" w:rsidR="00C62228" w:rsidRDefault="00E6392B">
            <w:pPr>
              <w:pStyle w:val="TableParagraph"/>
              <w:spacing w:line="261" w:lineRule="exact"/>
              <w:ind w:left="105"/>
              <w:rPr>
                <w:sz w:val="24"/>
              </w:rPr>
            </w:pPr>
            <w:r>
              <w:rPr>
                <w:sz w:val="24"/>
              </w:rPr>
              <w:t>Alumni surveys</w:t>
            </w:r>
          </w:p>
        </w:tc>
        <w:tc>
          <w:tcPr>
            <w:tcW w:w="631" w:type="dxa"/>
          </w:tcPr>
          <w:p w14:paraId="75F42999" w14:textId="77777777" w:rsidR="00C62228" w:rsidRDefault="00C62228">
            <w:pPr>
              <w:pStyle w:val="TableParagraph"/>
            </w:pPr>
          </w:p>
        </w:tc>
        <w:tc>
          <w:tcPr>
            <w:tcW w:w="629" w:type="dxa"/>
          </w:tcPr>
          <w:p w14:paraId="32ECBA6F" w14:textId="77777777" w:rsidR="00C62228" w:rsidRDefault="00C62228">
            <w:pPr>
              <w:pStyle w:val="TableParagraph"/>
            </w:pPr>
          </w:p>
        </w:tc>
        <w:tc>
          <w:tcPr>
            <w:tcW w:w="632" w:type="dxa"/>
          </w:tcPr>
          <w:p w14:paraId="3EB904DF" w14:textId="77777777" w:rsidR="00C62228" w:rsidRDefault="00C62228">
            <w:pPr>
              <w:pStyle w:val="TableParagraph"/>
            </w:pPr>
          </w:p>
        </w:tc>
        <w:tc>
          <w:tcPr>
            <w:tcW w:w="629" w:type="dxa"/>
          </w:tcPr>
          <w:p w14:paraId="5AFCC2F7" w14:textId="77777777" w:rsidR="00C62228" w:rsidRDefault="00C62228">
            <w:pPr>
              <w:pStyle w:val="TableParagraph"/>
            </w:pPr>
          </w:p>
        </w:tc>
        <w:tc>
          <w:tcPr>
            <w:tcW w:w="631" w:type="dxa"/>
          </w:tcPr>
          <w:p w14:paraId="2DD06369" w14:textId="77777777" w:rsidR="00C62228" w:rsidRDefault="00C62228">
            <w:pPr>
              <w:pStyle w:val="TableParagraph"/>
            </w:pPr>
          </w:p>
        </w:tc>
        <w:tc>
          <w:tcPr>
            <w:tcW w:w="629" w:type="dxa"/>
          </w:tcPr>
          <w:p w14:paraId="2E827947" w14:textId="77777777" w:rsidR="00C62228" w:rsidRDefault="00C62228">
            <w:pPr>
              <w:pStyle w:val="TableParagraph"/>
            </w:pPr>
          </w:p>
        </w:tc>
        <w:tc>
          <w:tcPr>
            <w:tcW w:w="631" w:type="dxa"/>
          </w:tcPr>
          <w:p w14:paraId="5E73733B" w14:textId="77777777" w:rsidR="00C62228" w:rsidRDefault="00C62228">
            <w:pPr>
              <w:pStyle w:val="TableParagraph"/>
            </w:pPr>
          </w:p>
        </w:tc>
        <w:tc>
          <w:tcPr>
            <w:tcW w:w="629" w:type="dxa"/>
          </w:tcPr>
          <w:p w14:paraId="0E18817E" w14:textId="77777777" w:rsidR="00C62228" w:rsidRDefault="00C62228">
            <w:pPr>
              <w:pStyle w:val="TableParagraph"/>
            </w:pPr>
          </w:p>
        </w:tc>
        <w:tc>
          <w:tcPr>
            <w:tcW w:w="631" w:type="dxa"/>
          </w:tcPr>
          <w:p w14:paraId="5D2C7731" w14:textId="77777777" w:rsidR="00C62228" w:rsidRDefault="00E6392B">
            <w:pPr>
              <w:pStyle w:val="TableParagraph"/>
              <w:spacing w:before="63"/>
              <w:ind w:left="5"/>
              <w:jc w:val="center"/>
              <w:rPr>
                <w:b/>
                <w:sz w:val="24"/>
              </w:rPr>
            </w:pPr>
            <w:r>
              <w:rPr>
                <w:b/>
                <w:sz w:val="24"/>
              </w:rPr>
              <w:t>√</w:t>
            </w:r>
          </w:p>
        </w:tc>
        <w:tc>
          <w:tcPr>
            <w:tcW w:w="629" w:type="dxa"/>
          </w:tcPr>
          <w:p w14:paraId="0DE58A64" w14:textId="77777777" w:rsidR="00C62228" w:rsidRDefault="00C62228">
            <w:pPr>
              <w:pStyle w:val="TableParagraph"/>
            </w:pPr>
          </w:p>
        </w:tc>
        <w:tc>
          <w:tcPr>
            <w:tcW w:w="631" w:type="dxa"/>
          </w:tcPr>
          <w:p w14:paraId="39FACDE9" w14:textId="77777777" w:rsidR="00C62228" w:rsidRDefault="00C62228">
            <w:pPr>
              <w:pStyle w:val="TableParagraph"/>
            </w:pPr>
          </w:p>
        </w:tc>
        <w:tc>
          <w:tcPr>
            <w:tcW w:w="629" w:type="dxa"/>
          </w:tcPr>
          <w:p w14:paraId="65BA243B" w14:textId="77777777" w:rsidR="00C62228" w:rsidRDefault="00C62228">
            <w:pPr>
              <w:pStyle w:val="TableParagraph"/>
            </w:pPr>
          </w:p>
        </w:tc>
      </w:tr>
    </w:tbl>
    <w:p w14:paraId="5545FA14" w14:textId="77777777" w:rsidR="00C62228" w:rsidRDefault="00C62228">
      <w:pPr>
        <w:pStyle w:val="BodyText"/>
        <w:rPr>
          <w:b/>
          <w:sz w:val="20"/>
        </w:rPr>
      </w:pPr>
    </w:p>
    <w:p w14:paraId="7897BAB0" w14:textId="77777777" w:rsidR="00C62228" w:rsidRDefault="00C62228">
      <w:pPr>
        <w:pStyle w:val="BodyText"/>
        <w:spacing w:before="11"/>
        <w:rPr>
          <w:b/>
          <w:sz w:val="16"/>
        </w:rPr>
      </w:pPr>
    </w:p>
    <w:p w14:paraId="6FE1E194" w14:textId="77777777" w:rsidR="00C62228" w:rsidRDefault="00E6392B">
      <w:pPr>
        <w:spacing w:before="90"/>
        <w:ind w:left="1100"/>
        <w:rPr>
          <w:b/>
          <w:sz w:val="24"/>
        </w:rPr>
      </w:pPr>
      <w:r>
        <w:rPr>
          <w:b/>
          <w:sz w:val="24"/>
        </w:rPr>
        <w:t>Programme Operational Outcomes Matrix</w:t>
      </w:r>
    </w:p>
    <w:p w14:paraId="4797DD7B" w14:textId="77777777" w:rsidR="00C62228" w:rsidRDefault="00C62228">
      <w:pPr>
        <w:pStyle w:val="BodyText"/>
        <w:spacing w:before="4"/>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3B8D5B45" w14:textId="77777777">
        <w:trPr>
          <w:trHeight w:val="551"/>
        </w:trPr>
        <w:tc>
          <w:tcPr>
            <w:tcW w:w="2216" w:type="dxa"/>
            <w:shd w:val="clear" w:color="auto" w:fill="EDEBE0"/>
          </w:tcPr>
          <w:p w14:paraId="2818951F"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521D8D25" w14:textId="77777777" w:rsidR="00C62228" w:rsidRDefault="00E6392B">
            <w:pPr>
              <w:pStyle w:val="TableParagraph"/>
              <w:spacing w:line="276" w:lineRule="exact"/>
              <w:ind w:left="107" w:right="80"/>
              <w:rPr>
                <w:b/>
                <w:sz w:val="24"/>
              </w:rPr>
            </w:pPr>
            <w:r>
              <w:rPr>
                <w:b/>
                <w:sz w:val="24"/>
              </w:rPr>
              <w:t>POO 1</w:t>
            </w:r>
          </w:p>
        </w:tc>
        <w:tc>
          <w:tcPr>
            <w:tcW w:w="737" w:type="dxa"/>
            <w:shd w:val="clear" w:color="auto" w:fill="EDEBE0"/>
          </w:tcPr>
          <w:p w14:paraId="52BC97D6" w14:textId="77777777" w:rsidR="00C62228" w:rsidRDefault="00E6392B">
            <w:pPr>
              <w:pStyle w:val="TableParagraph"/>
              <w:spacing w:line="276" w:lineRule="exact"/>
              <w:ind w:left="107" w:right="80"/>
              <w:rPr>
                <w:b/>
                <w:sz w:val="24"/>
              </w:rPr>
            </w:pPr>
            <w:r>
              <w:rPr>
                <w:b/>
                <w:sz w:val="24"/>
              </w:rPr>
              <w:t>POO 2</w:t>
            </w:r>
          </w:p>
        </w:tc>
        <w:tc>
          <w:tcPr>
            <w:tcW w:w="735" w:type="dxa"/>
            <w:shd w:val="clear" w:color="auto" w:fill="EDEBE0"/>
          </w:tcPr>
          <w:p w14:paraId="2819CCF4" w14:textId="77777777" w:rsidR="00C62228" w:rsidRDefault="00E6392B">
            <w:pPr>
              <w:pStyle w:val="TableParagraph"/>
              <w:spacing w:line="276" w:lineRule="exact"/>
              <w:ind w:left="107" w:right="78"/>
              <w:rPr>
                <w:b/>
                <w:sz w:val="24"/>
              </w:rPr>
            </w:pPr>
            <w:r>
              <w:rPr>
                <w:b/>
                <w:sz w:val="24"/>
              </w:rPr>
              <w:t>POO 3</w:t>
            </w:r>
          </w:p>
        </w:tc>
        <w:tc>
          <w:tcPr>
            <w:tcW w:w="738" w:type="dxa"/>
            <w:shd w:val="clear" w:color="auto" w:fill="EDEBE0"/>
          </w:tcPr>
          <w:p w14:paraId="00D868D0" w14:textId="77777777" w:rsidR="00C62228" w:rsidRDefault="00E6392B">
            <w:pPr>
              <w:pStyle w:val="TableParagraph"/>
              <w:spacing w:line="276" w:lineRule="exact"/>
              <w:ind w:left="106" w:right="82"/>
              <w:rPr>
                <w:b/>
                <w:sz w:val="24"/>
              </w:rPr>
            </w:pPr>
            <w:r>
              <w:rPr>
                <w:b/>
                <w:sz w:val="24"/>
              </w:rPr>
              <w:t>POO 4</w:t>
            </w:r>
          </w:p>
        </w:tc>
        <w:tc>
          <w:tcPr>
            <w:tcW w:w="738" w:type="dxa"/>
            <w:shd w:val="clear" w:color="auto" w:fill="EDEBE0"/>
          </w:tcPr>
          <w:p w14:paraId="0939A192" w14:textId="77777777" w:rsidR="00C62228" w:rsidRDefault="00E6392B">
            <w:pPr>
              <w:pStyle w:val="TableParagraph"/>
              <w:spacing w:line="276" w:lineRule="exact"/>
              <w:ind w:left="105" w:right="83"/>
              <w:rPr>
                <w:b/>
                <w:sz w:val="24"/>
              </w:rPr>
            </w:pPr>
            <w:r>
              <w:rPr>
                <w:b/>
                <w:sz w:val="24"/>
              </w:rPr>
              <w:t>POO 5</w:t>
            </w:r>
          </w:p>
        </w:tc>
        <w:tc>
          <w:tcPr>
            <w:tcW w:w="736" w:type="dxa"/>
            <w:shd w:val="clear" w:color="auto" w:fill="EDEBE0"/>
          </w:tcPr>
          <w:p w14:paraId="02F825C0" w14:textId="77777777" w:rsidR="00C62228" w:rsidRDefault="00E6392B">
            <w:pPr>
              <w:pStyle w:val="TableParagraph"/>
              <w:spacing w:line="276" w:lineRule="exact"/>
              <w:ind w:left="104" w:right="82"/>
              <w:rPr>
                <w:b/>
                <w:sz w:val="24"/>
              </w:rPr>
            </w:pPr>
            <w:r>
              <w:rPr>
                <w:b/>
                <w:sz w:val="24"/>
              </w:rPr>
              <w:t>POO 6</w:t>
            </w:r>
          </w:p>
        </w:tc>
        <w:tc>
          <w:tcPr>
            <w:tcW w:w="739" w:type="dxa"/>
            <w:shd w:val="clear" w:color="auto" w:fill="EDEBE0"/>
          </w:tcPr>
          <w:p w14:paraId="04CCEF36" w14:textId="77777777" w:rsidR="00C62228" w:rsidRDefault="00E6392B">
            <w:pPr>
              <w:pStyle w:val="TableParagraph"/>
              <w:spacing w:line="276" w:lineRule="exact"/>
              <w:ind w:left="103" w:right="86"/>
              <w:rPr>
                <w:b/>
                <w:sz w:val="24"/>
              </w:rPr>
            </w:pPr>
            <w:r>
              <w:rPr>
                <w:b/>
                <w:sz w:val="24"/>
              </w:rPr>
              <w:t>POO 7</w:t>
            </w:r>
          </w:p>
        </w:tc>
        <w:tc>
          <w:tcPr>
            <w:tcW w:w="738" w:type="dxa"/>
            <w:shd w:val="clear" w:color="auto" w:fill="EDEBE0"/>
          </w:tcPr>
          <w:p w14:paraId="4501AC25" w14:textId="77777777" w:rsidR="00C62228" w:rsidRDefault="00E6392B">
            <w:pPr>
              <w:pStyle w:val="TableParagraph"/>
              <w:spacing w:line="276" w:lineRule="exact"/>
              <w:ind w:left="101" w:right="87"/>
              <w:rPr>
                <w:b/>
                <w:sz w:val="24"/>
              </w:rPr>
            </w:pPr>
            <w:r>
              <w:rPr>
                <w:b/>
                <w:sz w:val="24"/>
              </w:rPr>
              <w:t>POO 8</w:t>
            </w:r>
          </w:p>
        </w:tc>
        <w:tc>
          <w:tcPr>
            <w:tcW w:w="736" w:type="dxa"/>
            <w:shd w:val="clear" w:color="auto" w:fill="EDEBE0"/>
          </w:tcPr>
          <w:p w14:paraId="6C35DF22" w14:textId="77777777" w:rsidR="00C62228" w:rsidRDefault="00E6392B">
            <w:pPr>
              <w:pStyle w:val="TableParagraph"/>
              <w:spacing w:line="276" w:lineRule="exact"/>
              <w:ind w:left="100" w:right="86"/>
              <w:rPr>
                <w:b/>
                <w:sz w:val="24"/>
              </w:rPr>
            </w:pPr>
            <w:r>
              <w:rPr>
                <w:b/>
                <w:sz w:val="24"/>
              </w:rPr>
              <w:t>POO 9</w:t>
            </w:r>
          </w:p>
        </w:tc>
        <w:tc>
          <w:tcPr>
            <w:tcW w:w="739" w:type="dxa"/>
            <w:shd w:val="clear" w:color="auto" w:fill="EDEBE0"/>
          </w:tcPr>
          <w:p w14:paraId="69BE108A" w14:textId="77777777" w:rsidR="00C62228" w:rsidRDefault="00E6392B">
            <w:pPr>
              <w:pStyle w:val="TableParagraph"/>
              <w:spacing w:line="276" w:lineRule="exact"/>
              <w:ind w:left="98" w:right="91"/>
              <w:rPr>
                <w:b/>
                <w:sz w:val="24"/>
              </w:rPr>
            </w:pPr>
            <w:r>
              <w:rPr>
                <w:b/>
                <w:sz w:val="24"/>
              </w:rPr>
              <w:t>POO 10</w:t>
            </w:r>
          </w:p>
        </w:tc>
      </w:tr>
      <w:tr w:rsidR="00C62228" w14:paraId="05AC3D61" w14:textId="77777777">
        <w:trPr>
          <w:trHeight w:val="553"/>
        </w:trPr>
        <w:tc>
          <w:tcPr>
            <w:tcW w:w="2216" w:type="dxa"/>
          </w:tcPr>
          <w:p w14:paraId="38F33770" w14:textId="77777777" w:rsidR="00C62228" w:rsidRDefault="00E6392B">
            <w:pPr>
              <w:pStyle w:val="TableParagraph"/>
              <w:spacing w:line="270" w:lineRule="exact"/>
              <w:ind w:left="107"/>
              <w:rPr>
                <w:sz w:val="24"/>
              </w:rPr>
            </w:pPr>
            <w:r>
              <w:rPr>
                <w:sz w:val="24"/>
              </w:rPr>
              <w:t>Placement records</w:t>
            </w:r>
          </w:p>
          <w:p w14:paraId="65A2A791" w14:textId="77777777" w:rsidR="00C62228" w:rsidRDefault="00E6392B">
            <w:pPr>
              <w:pStyle w:val="TableParagraph"/>
              <w:spacing w:line="264" w:lineRule="exact"/>
              <w:ind w:left="107"/>
              <w:rPr>
                <w:sz w:val="24"/>
              </w:rPr>
            </w:pPr>
            <w:r>
              <w:rPr>
                <w:sz w:val="24"/>
              </w:rPr>
              <w:t>of graduates</w:t>
            </w:r>
          </w:p>
        </w:tc>
        <w:tc>
          <w:tcPr>
            <w:tcW w:w="737" w:type="dxa"/>
          </w:tcPr>
          <w:p w14:paraId="2C034463" w14:textId="77777777" w:rsidR="00C62228" w:rsidRDefault="00E6392B">
            <w:pPr>
              <w:pStyle w:val="TableParagraph"/>
              <w:spacing w:line="275" w:lineRule="exact"/>
              <w:ind w:left="107"/>
              <w:rPr>
                <w:b/>
                <w:sz w:val="24"/>
              </w:rPr>
            </w:pPr>
            <w:r>
              <w:rPr>
                <w:b/>
                <w:sz w:val="24"/>
              </w:rPr>
              <w:t>√</w:t>
            </w:r>
          </w:p>
        </w:tc>
        <w:tc>
          <w:tcPr>
            <w:tcW w:w="737" w:type="dxa"/>
          </w:tcPr>
          <w:p w14:paraId="14635439" w14:textId="77777777" w:rsidR="00C62228" w:rsidRDefault="00E6392B">
            <w:pPr>
              <w:pStyle w:val="TableParagraph"/>
              <w:spacing w:line="275" w:lineRule="exact"/>
              <w:ind w:left="107"/>
              <w:rPr>
                <w:b/>
                <w:sz w:val="24"/>
              </w:rPr>
            </w:pPr>
            <w:r>
              <w:rPr>
                <w:b/>
                <w:sz w:val="24"/>
              </w:rPr>
              <w:t>√</w:t>
            </w:r>
          </w:p>
        </w:tc>
        <w:tc>
          <w:tcPr>
            <w:tcW w:w="735" w:type="dxa"/>
          </w:tcPr>
          <w:p w14:paraId="41A2C268" w14:textId="77777777" w:rsidR="00C62228" w:rsidRDefault="00E6392B">
            <w:pPr>
              <w:pStyle w:val="TableParagraph"/>
              <w:spacing w:line="275" w:lineRule="exact"/>
              <w:ind w:left="107"/>
              <w:rPr>
                <w:b/>
                <w:sz w:val="24"/>
              </w:rPr>
            </w:pPr>
            <w:r>
              <w:rPr>
                <w:b/>
                <w:sz w:val="24"/>
              </w:rPr>
              <w:t>√</w:t>
            </w:r>
          </w:p>
        </w:tc>
        <w:tc>
          <w:tcPr>
            <w:tcW w:w="738" w:type="dxa"/>
          </w:tcPr>
          <w:p w14:paraId="1C08F65C" w14:textId="77777777" w:rsidR="00C62228" w:rsidRDefault="00C62228">
            <w:pPr>
              <w:pStyle w:val="TableParagraph"/>
            </w:pPr>
          </w:p>
        </w:tc>
        <w:tc>
          <w:tcPr>
            <w:tcW w:w="738" w:type="dxa"/>
          </w:tcPr>
          <w:p w14:paraId="1EDFF473" w14:textId="77777777" w:rsidR="00C62228" w:rsidRDefault="00C62228">
            <w:pPr>
              <w:pStyle w:val="TableParagraph"/>
            </w:pPr>
          </w:p>
        </w:tc>
        <w:tc>
          <w:tcPr>
            <w:tcW w:w="736" w:type="dxa"/>
          </w:tcPr>
          <w:p w14:paraId="10B1AF21" w14:textId="77777777" w:rsidR="00C62228" w:rsidRDefault="00C62228">
            <w:pPr>
              <w:pStyle w:val="TableParagraph"/>
            </w:pPr>
          </w:p>
        </w:tc>
        <w:tc>
          <w:tcPr>
            <w:tcW w:w="739" w:type="dxa"/>
          </w:tcPr>
          <w:p w14:paraId="0B98462E" w14:textId="77777777" w:rsidR="00C62228" w:rsidRDefault="00E6392B">
            <w:pPr>
              <w:pStyle w:val="TableParagraph"/>
              <w:spacing w:line="275" w:lineRule="exact"/>
              <w:ind w:left="103"/>
              <w:rPr>
                <w:b/>
                <w:sz w:val="24"/>
              </w:rPr>
            </w:pPr>
            <w:r>
              <w:rPr>
                <w:b/>
                <w:sz w:val="24"/>
              </w:rPr>
              <w:t>√</w:t>
            </w:r>
          </w:p>
        </w:tc>
        <w:tc>
          <w:tcPr>
            <w:tcW w:w="738" w:type="dxa"/>
          </w:tcPr>
          <w:p w14:paraId="6BC9073C" w14:textId="77777777" w:rsidR="00C62228" w:rsidRDefault="00E6392B">
            <w:pPr>
              <w:pStyle w:val="TableParagraph"/>
              <w:spacing w:line="275" w:lineRule="exact"/>
              <w:ind w:left="101"/>
              <w:rPr>
                <w:b/>
                <w:sz w:val="24"/>
              </w:rPr>
            </w:pPr>
            <w:r>
              <w:rPr>
                <w:b/>
                <w:sz w:val="24"/>
              </w:rPr>
              <w:t>√</w:t>
            </w:r>
          </w:p>
        </w:tc>
        <w:tc>
          <w:tcPr>
            <w:tcW w:w="736" w:type="dxa"/>
          </w:tcPr>
          <w:p w14:paraId="1A276F4D" w14:textId="77777777" w:rsidR="00C62228" w:rsidRDefault="00C62228">
            <w:pPr>
              <w:pStyle w:val="TableParagraph"/>
            </w:pPr>
          </w:p>
        </w:tc>
        <w:tc>
          <w:tcPr>
            <w:tcW w:w="739" w:type="dxa"/>
          </w:tcPr>
          <w:p w14:paraId="75E5A307" w14:textId="77777777" w:rsidR="00C62228" w:rsidRDefault="00E6392B">
            <w:pPr>
              <w:pStyle w:val="TableParagraph"/>
              <w:spacing w:line="275" w:lineRule="exact"/>
              <w:ind w:left="98"/>
              <w:rPr>
                <w:b/>
                <w:sz w:val="24"/>
              </w:rPr>
            </w:pPr>
            <w:r>
              <w:rPr>
                <w:b/>
                <w:sz w:val="24"/>
              </w:rPr>
              <w:t>√</w:t>
            </w:r>
          </w:p>
        </w:tc>
      </w:tr>
      <w:tr w:rsidR="00C62228" w14:paraId="5493294D" w14:textId="77777777">
        <w:trPr>
          <w:trHeight w:val="828"/>
        </w:trPr>
        <w:tc>
          <w:tcPr>
            <w:tcW w:w="2216" w:type="dxa"/>
          </w:tcPr>
          <w:p w14:paraId="3BBB7334" w14:textId="77777777" w:rsidR="00C62228" w:rsidRDefault="00E6392B">
            <w:pPr>
              <w:pStyle w:val="TableParagraph"/>
              <w:spacing w:line="268" w:lineRule="exact"/>
              <w:ind w:left="107"/>
              <w:rPr>
                <w:sz w:val="24"/>
              </w:rPr>
            </w:pPr>
            <w:r>
              <w:rPr>
                <w:sz w:val="24"/>
              </w:rPr>
              <w:t>Faculty and Staff</w:t>
            </w:r>
          </w:p>
          <w:p w14:paraId="213F57E0" w14:textId="77777777" w:rsidR="00C62228" w:rsidRDefault="00E6392B">
            <w:pPr>
              <w:pStyle w:val="TableParagraph"/>
              <w:spacing w:line="270" w:lineRule="atLeast"/>
              <w:ind w:left="107" w:right="426"/>
              <w:rPr>
                <w:sz w:val="24"/>
              </w:rPr>
            </w:pPr>
            <w:r>
              <w:rPr>
                <w:w w:val="95"/>
                <w:sz w:val="24"/>
              </w:rPr>
              <w:t xml:space="preserve">Performance </w:t>
            </w:r>
            <w:r>
              <w:rPr>
                <w:sz w:val="24"/>
              </w:rPr>
              <w:t>Reviews</w:t>
            </w:r>
          </w:p>
        </w:tc>
        <w:tc>
          <w:tcPr>
            <w:tcW w:w="737" w:type="dxa"/>
          </w:tcPr>
          <w:p w14:paraId="161AF8E1" w14:textId="77777777" w:rsidR="00C62228" w:rsidRDefault="00E6392B">
            <w:pPr>
              <w:pStyle w:val="TableParagraph"/>
              <w:spacing w:line="273" w:lineRule="exact"/>
              <w:ind w:left="107"/>
              <w:rPr>
                <w:b/>
                <w:sz w:val="24"/>
              </w:rPr>
            </w:pPr>
            <w:r>
              <w:rPr>
                <w:b/>
                <w:sz w:val="24"/>
              </w:rPr>
              <w:t>√</w:t>
            </w:r>
          </w:p>
        </w:tc>
        <w:tc>
          <w:tcPr>
            <w:tcW w:w="737" w:type="dxa"/>
          </w:tcPr>
          <w:p w14:paraId="23CA94AD" w14:textId="77777777" w:rsidR="00C62228" w:rsidRDefault="00C62228">
            <w:pPr>
              <w:pStyle w:val="TableParagraph"/>
            </w:pPr>
          </w:p>
        </w:tc>
        <w:tc>
          <w:tcPr>
            <w:tcW w:w="735" w:type="dxa"/>
          </w:tcPr>
          <w:p w14:paraId="2DB66885" w14:textId="77777777" w:rsidR="00C62228" w:rsidRDefault="00E6392B">
            <w:pPr>
              <w:pStyle w:val="TableParagraph"/>
              <w:spacing w:line="273" w:lineRule="exact"/>
              <w:ind w:left="107"/>
              <w:rPr>
                <w:b/>
                <w:sz w:val="24"/>
              </w:rPr>
            </w:pPr>
            <w:r>
              <w:rPr>
                <w:b/>
                <w:sz w:val="24"/>
              </w:rPr>
              <w:t>√</w:t>
            </w:r>
          </w:p>
        </w:tc>
        <w:tc>
          <w:tcPr>
            <w:tcW w:w="738" w:type="dxa"/>
          </w:tcPr>
          <w:p w14:paraId="49D48E95" w14:textId="77777777" w:rsidR="00C62228" w:rsidRDefault="00C62228">
            <w:pPr>
              <w:pStyle w:val="TableParagraph"/>
            </w:pPr>
          </w:p>
        </w:tc>
        <w:tc>
          <w:tcPr>
            <w:tcW w:w="738" w:type="dxa"/>
          </w:tcPr>
          <w:p w14:paraId="7A6EC2EA" w14:textId="77777777" w:rsidR="00C62228" w:rsidRDefault="00C62228">
            <w:pPr>
              <w:pStyle w:val="TableParagraph"/>
            </w:pPr>
          </w:p>
        </w:tc>
        <w:tc>
          <w:tcPr>
            <w:tcW w:w="736" w:type="dxa"/>
          </w:tcPr>
          <w:p w14:paraId="06389494" w14:textId="77777777" w:rsidR="00C62228" w:rsidRDefault="00E6392B">
            <w:pPr>
              <w:pStyle w:val="TableParagraph"/>
              <w:spacing w:line="273" w:lineRule="exact"/>
              <w:ind w:left="104"/>
              <w:rPr>
                <w:b/>
                <w:sz w:val="24"/>
              </w:rPr>
            </w:pPr>
            <w:r>
              <w:rPr>
                <w:b/>
                <w:sz w:val="24"/>
              </w:rPr>
              <w:t>√</w:t>
            </w:r>
          </w:p>
        </w:tc>
        <w:tc>
          <w:tcPr>
            <w:tcW w:w="739" w:type="dxa"/>
          </w:tcPr>
          <w:p w14:paraId="43A8B820" w14:textId="77777777" w:rsidR="00C62228" w:rsidRDefault="00C62228">
            <w:pPr>
              <w:pStyle w:val="TableParagraph"/>
            </w:pPr>
          </w:p>
        </w:tc>
        <w:tc>
          <w:tcPr>
            <w:tcW w:w="738" w:type="dxa"/>
          </w:tcPr>
          <w:p w14:paraId="3AAC6C9B" w14:textId="77777777" w:rsidR="00C62228" w:rsidRDefault="00C62228">
            <w:pPr>
              <w:pStyle w:val="TableParagraph"/>
            </w:pPr>
          </w:p>
        </w:tc>
        <w:tc>
          <w:tcPr>
            <w:tcW w:w="736" w:type="dxa"/>
          </w:tcPr>
          <w:p w14:paraId="03CF4D01" w14:textId="77777777" w:rsidR="00C62228" w:rsidRDefault="00C62228">
            <w:pPr>
              <w:pStyle w:val="TableParagraph"/>
            </w:pPr>
          </w:p>
        </w:tc>
        <w:tc>
          <w:tcPr>
            <w:tcW w:w="739" w:type="dxa"/>
          </w:tcPr>
          <w:p w14:paraId="42C9D8E9" w14:textId="77777777" w:rsidR="00C62228" w:rsidRDefault="00E6392B">
            <w:pPr>
              <w:pStyle w:val="TableParagraph"/>
              <w:spacing w:line="273" w:lineRule="exact"/>
              <w:ind w:left="98"/>
              <w:rPr>
                <w:b/>
                <w:sz w:val="24"/>
              </w:rPr>
            </w:pPr>
            <w:r>
              <w:rPr>
                <w:b/>
                <w:sz w:val="24"/>
              </w:rPr>
              <w:t>√</w:t>
            </w:r>
          </w:p>
        </w:tc>
      </w:tr>
      <w:tr w:rsidR="00C62228" w14:paraId="50710408" w14:textId="77777777">
        <w:trPr>
          <w:trHeight w:val="551"/>
        </w:trPr>
        <w:tc>
          <w:tcPr>
            <w:tcW w:w="2216" w:type="dxa"/>
          </w:tcPr>
          <w:p w14:paraId="2CA453D4" w14:textId="77777777" w:rsidR="00C62228" w:rsidRDefault="00E6392B">
            <w:pPr>
              <w:pStyle w:val="TableParagraph"/>
              <w:spacing w:line="268" w:lineRule="exact"/>
              <w:ind w:left="107"/>
              <w:rPr>
                <w:sz w:val="24"/>
              </w:rPr>
            </w:pPr>
            <w:r>
              <w:rPr>
                <w:sz w:val="24"/>
              </w:rPr>
              <w:t>Curriculum/Program</w:t>
            </w:r>
          </w:p>
          <w:p w14:paraId="3730B239" w14:textId="77777777" w:rsidR="00C62228" w:rsidRDefault="00E6392B">
            <w:pPr>
              <w:pStyle w:val="TableParagraph"/>
              <w:spacing w:line="264" w:lineRule="exact"/>
              <w:ind w:left="107"/>
              <w:rPr>
                <w:sz w:val="24"/>
              </w:rPr>
            </w:pPr>
            <w:r>
              <w:rPr>
                <w:sz w:val="24"/>
              </w:rPr>
              <w:t>Reviews</w:t>
            </w:r>
          </w:p>
        </w:tc>
        <w:tc>
          <w:tcPr>
            <w:tcW w:w="737" w:type="dxa"/>
          </w:tcPr>
          <w:p w14:paraId="6232161D" w14:textId="77777777" w:rsidR="00C62228" w:rsidRDefault="00E6392B">
            <w:pPr>
              <w:pStyle w:val="TableParagraph"/>
              <w:spacing w:line="273" w:lineRule="exact"/>
              <w:ind w:left="107"/>
              <w:rPr>
                <w:b/>
                <w:sz w:val="24"/>
              </w:rPr>
            </w:pPr>
            <w:r>
              <w:rPr>
                <w:b/>
                <w:sz w:val="24"/>
              </w:rPr>
              <w:t>√</w:t>
            </w:r>
          </w:p>
        </w:tc>
        <w:tc>
          <w:tcPr>
            <w:tcW w:w="737" w:type="dxa"/>
          </w:tcPr>
          <w:p w14:paraId="36873578" w14:textId="77777777" w:rsidR="00C62228" w:rsidRDefault="00E6392B">
            <w:pPr>
              <w:pStyle w:val="TableParagraph"/>
              <w:spacing w:line="273" w:lineRule="exact"/>
              <w:ind w:left="107"/>
              <w:rPr>
                <w:b/>
                <w:sz w:val="24"/>
              </w:rPr>
            </w:pPr>
            <w:r>
              <w:rPr>
                <w:b/>
                <w:sz w:val="24"/>
              </w:rPr>
              <w:t>√</w:t>
            </w:r>
          </w:p>
        </w:tc>
        <w:tc>
          <w:tcPr>
            <w:tcW w:w="735" w:type="dxa"/>
          </w:tcPr>
          <w:p w14:paraId="7C1B1BC0" w14:textId="77777777" w:rsidR="00C62228" w:rsidRDefault="00C62228">
            <w:pPr>
              <w:pStyle w:val="TableParagraph"/>
            </w:pPr>
          </w:p>
        </w:tc>
        <w:tc>
          <w:tcPr>
            <w:tcW w:w="738" w:type="dxa"/>
          </w:tcPr>
          <w:p w14:paraId="370488D1" w14:textId="77777777" w:rsidR="00C62228" w:rsidRDefault="00C62228">
            <w:pPr>
              <w:pStyle w:val="TableParagraph"/>
            </w:pPr>
          </w:p>
        </w:tc>
        <w:tc>
          <w:tcPr>
            <w:tcW w:w="738" w:type="dxa"/>
          </w:tcPr>
          <w:p w14:paraId="44017B57" w14:textId="77777777" w:rsidR="00C62228" w:rsidRDefault="00C62228">
            <w:pPr>
              <w:pStyle w:val="TableParagraph"/>
            </w:pPr>
          </w:p>
        </w:tc>
        <w:tc>
          <w:tcPr>
            <w:tcW w:w="736" w:type="dxa"/>
          </w:tcPr>
          <w:p w14:paraId="07E5820A" w14:textId="77777777" w:rsidR="00C62228" w:rsidRDefault="00C62228">
            <w:pPr>
              <w:pStyle w:val="TableParagraph"/>
            </w:pPr>
          </w:p>
        </w:tc>
        <w:tc>
          <w:tcPr>
            <w:tcW w:w="739" w:type="dxa"/>
          </w:tcPr>
          <w:p w14:paraId="0ABA6D69" w14:textId="77777777" w:rsidR="00C62228" w:rsidRDefault="00C62228">
            <w:pPr>
              <w:pStyle w:val="TableParagraph"/>
            </w:pPr>
          </w:p>
        </w:tc>
        <w:tc>
          <w:tcPr>
            <w:tcW w:w="738" w:type="dxa"/>
          </w:tcPr>
          <w:p w14:paraId="2D041C54" w14:textId="77777777" w:rsidR="00C62228" w:rsidRDefault="00C62228">
            <w:pPr>
              <w:pStyle w:val="TableParagraph"/>
            </w:pPr>
          </w:p>
        </w:tc>
        <w:tc>
          <w:tcPr>
            <w:tcW w:w="736" w:type="dxa"/>
          </w:tcPr>
          <w:p w14:paraId="11BF8B6D" w14:textId="77777777" w:rsidR="00C62228" w:rsidRDefault="00C62228">
            <w:pPr>
              <w:pStyle w:val="TableParagraph"/>
            </w:pPr>
          </w:p>
        </w:tc>
        <w:tc>
          <w:tcPr>
            <w:tcW w:w="739" w:type="dxa"/>
          </w:tcPr>
          <w:p w14:paraId="7C547DF4" w14:textId="77777777" w:rsidR="00C62228" w:rsidRDefault="00E6392B">
            <w:pPr>
              <w:pStyle w:val="TableParagraph"/>
              <w:spacing w:line="273" w:lineRule="exact"/>
              <w:ind w:left="98"/>
              <w:rPr>
                <w:b/>
                <w:sz w:val="24"/>
              </w:rPr>
            </w:pPr>
            <w:r>
              <w:rPr>
                <w:b/>
                <w:sz w:val="24"/>
              </w:rPr>
              <w:t>√</w:t>
            </w:r>
          </w:p>
        </w:tc>
      </w:tr>
      <w:tr w:rsidR="00C62228" w14:paraId="4D51A86A" w14:textId="77777777">
        <w:trPr>
          <w:trHeight w:val="551"/>
        </w:trPr>
        <w:tc>
          <w:tcPr>
            <w:tcW w:w="2216" w:type="dxa"/>
          </w:tcPr>
          <w:p w14:paraId="1AB493A1" w14:textId="77777777" w:rsidR="00C62228" w:rsidRDefault="00E6392B">
            <w:pPr>
              <w:pStyle w:val="TableParagraph"/>
              <w:spacing w:line="268" w:lineRule="exact"/>
              <w:ind w:left="107"/>
              <w:rPr>
                <w:sz w:val="24"/>
              </w:rPr>
            </w:pPr>
            <w:r>
              <w:rPr>
                <w:sz w:val="24"/>
              </w:rPr>
              <w:t>Student Satisfaction</w:t>
            </w:r>
          </w:p>
          <w:p w14:paraId="1C905079" w14:textId="77777777" w:rsidR="00C62228" w:rsidRDefault="00E6392B">
            <w:pPr>
              <w:pStyle w:val="TableParagraph"/>
              <w:spacing w:line="264" w:lineRule="exact"/>
              <w:ind w:left="107"/>
              <w:rPr>
                <w:sz w:val="24"/>
              </w:rPr>
            </w:pPr>
            <w:r>
              <w:rPr>
                <w:sz w:val="24"/>
              </w:rPr>
              <w:t>Surveys</w:t>
            </w:r>
          </w:p>
        </w:tc>
        <w:tc>
          <w:tcPr>
            <w:tcW w:w="737" w:type="dxa"/>
          </w:tcPr>
          <w:p w14:paraId="676BE249" w14:textId="77777777" w:rsidR="00C62228" w:rsidRDefault="00E6392B">
            <w:pPr>
              <w:pStyle w:val="TableParagraph"/>
              <w:spacing w:line="273" w:lineRule="exact"/>
              <w:ind w:left="107"/>
              <w:rPr>
                <w:b/>
                <w:sz w:val="24"/>
              </w:rPr>
            </w:pPr>
            <w:r>
              <w:rPr>
                <w:b/>
                <w:sz w:val="24"/>
              </w:rPr>
              <w:t>√</w:t>
            </w:r>
          </w:p>
        </w:tc>
        <w:tc>
          <w:tcPr>
            <w:tcW w:w="737" w:type="dxa"/>
          </w:tcPr>
          <w:p w14:paraId="30D4EA6E" w14:textId="77777777" w:rsidR="00C62228" w:rsidRDefault="00E6392B">
            <w:pPr>
              <w:pStyle w:val="TableParagraph"/>
              <w:spacing w:line="273" w:lineRule="exact"/>
              <w:ind w:left="107"/>
              <w:rPr>
                <w:b/>
                <w:sz w:val="24"/>
              </w:rPr>
            </w:pPr>
            <w:r>
              <w:rPr>
                <w:b/>
                <w:sz w:val="24"/>
              </w:rPr>
              <w:t>√</w:t>
            </w:r>
          </w:p>
        </w:tc>
        <w:tc>
          <w:tcPr>
            <w:tcW w:w="735" w:type="dxa"/>
          </w:tcPr>
          <w:p w14:paraId="7332449E" w14:textId="77777777" w:rsidR="00C62228" w:rsidRDefault="00E6392B">
            <w:pPr>
              <w:pStyle w:val="TableParagraph"/>
              <w:spacing w:line="273" w:lineRule="exact"/>
              <w:ind w:left="107"/>
              <w:rPr>
                <w:b/>
                <w:sz w:val="24"/>
              </w:rPr>
            </w:pPr>
            <w:r>
              <w:rPr>
                <w:b/>
                <w:sz w:val="24"/>
              </w:rPr>
              <w:t>√</w:t>
            </w:r>
          </w:p>
        </w:tc>
        <w:tc>
          <w:tcPr>
            <w:tcW w:w="738" w:type="dxa"/>
          </w:tcPr>
          <w:p w14:paraId="6A7F4640" w14:textId="77777777" w:rsidR="00C62228" w:rsidRDefault="00C62228">
            <w:pPr>
              <w:pStyle w:val="TableParagraph"/>
            </w:pPr>
          </w:p>
        </w:tc>
        <w:tc>
          <w:tcPr>
            <w:tcW w:w="738" w:type="dxa"/>
          </w:tcPr>
          <w:p w14:paraId="2FB6F1F9" w14:textId="77777777" w:rsidR="00C62228" w:rsidRDefault="00E6392B">
            <w:pPr>
              <w:pStyle w:val="TableParagraph"/>
              <w:spacing w:line="273" w:lineRule="exact"/>
              <w:ind w:left="105"/>
              <w:rPr>
                <w:b/>
                <w:sz w:val="24"/>
              </w:rPr>
            </w:pPr>
            <w:r>
              <w:rPr>
                <w:b/>
                <w:sz w:val="24"/>
              </w:rPr>
              <w:t>√</w:t>
            </w:r>
          </w:p>
        </w:tc>
        <w:tc>
          <w:tcPr>
            <w:tcW w:w="736" w:type="dxa"/>
          </w:tcPr>
          <w:p w14:paraId="186DA671" w14:textId="77777777" w:rsidR="00C62228" w:rsidRDefault="00E6392B">
            <w:pPr>
              <w:pStyle w:val="TableParagraph"/>
              <w:spacing w:line="273" w:lineRule="exact"/>
              <w:ind w:left="104"/>
              <w:rPr>
                <w:b/>
                <w:sz w:val="24"/>
              </w:rPr>
            </w:pPr>
            <w:r>
              <w:rPr>
                <w:b/>
                <w:sz w:val="24"/>
              </w:rPr>
              <w:t>√</w:t>
            </w:r>
          </w:p>
        </w:tc>
        <w:tc>
          <w:tcPr>
            <w:tcW w:w="739" w:type="dxa"/>
          </w:tcPr>
          <w:p w14:paraId="4196ED61" w14:textId="77777777" w:rsidR="00C62228" w:rsidRDefault="00E6392B">
            <w:pPr>
              <w:pStyle w:val="TableParagraph"/>
              <w:spacing w:line="273" w:lineRule="exact"/>
              <w:ind w:left="103"/>
              <w:rPr>
                <w:b/>
                <w:sz w:val="24"/>
              </w:rPr>
            </w:pPr>
            <w:r>
              <w:rPr>
                <w:b/>
                <w:sz w:val="24"/>
              </w:rPr>
              <w:t>√</w:t>
            </w:r>
          </w:p>
        </w:tc>
        <w:tc>
          <w:tcPr>
            <w:tcW w:w="738" w:type="dxa"/>
          </w:tcPr>
          <w:p w14:paraId="561D8225" w14:textId="77777777" w:rsidR="00C62228" w:rsidRDefault="00E6392B">
            <w:pPr>
              <w:pStyle w:val="TableParagraph"/>
              <w:spacing w:line="273" w:lineRule="exact"/>
              <w:ind w:left="101"/>
              <w:rPr>
                <w:b/>
                <w:sz w:val="24"/>
              </w:rPr>
            </w:pPr>
            <w:r>
              <w:rPr>
                <w:b/>
                <w:sz w:val="24"/>
              </w:rPr>
              <w:t>√</w:t>
            </w:r>
          </w:p>
        </w:tc>
        <w:tc>
          <w:tcPr>
            <w:tcW w:w="736" w:type="dxa"/>
          </w:tcPr>
          <w:p w14:paraId="4516B276" w14:textId="77777777" w:rsidR="00C62228" w:rsidRDefault="00C62228">
            <w:pPr>
              <w:pStyle w:val="TableParagraph"/>
            </w:pPr>
          </w:p>
        </w:tc>
        <w:tc>
          <w:tcPr>
            <w:tcW w:w="739" w:type="dxa"/>
          </w:tcPr>
          <w:p w14:paraId="12C93DB9" w14:textId="77777777" w:rsidR="00C62228" w:rsidRDefault="00E6392B">
            <w:pPr>
              <w:pStyle w:val="TableParagraph"/>
              <w:spacing w:line="273" w:lineRule="exact"/>
              <w:ind w:left="98"/>
              <w:rPr>
                <w:b/>
                <w:sz w:val="24"/>
              </w:rPr>
            </w:pPr>
            <w:r>
              <w:rPr>
                <w:b/>
                <w:sz w:val="24"/>
              </w:rPr>
              <w:t>√</w:t>
            </w:r>
          </w:p>
        </w:tc>
      </w:tr>
      <w:tr w:rsidR="00C62228" w14:paraId="78B6A91F" w14:textId="77777777">
        <w:trPr>
          <w:trHeight w:val="551"/>
        </w:trPr>
        <w:tc>
          <w:tcPr>
            <w:tcW w:w="2216" w:type="dxa"/>
          </w:tcPr>
          <w:p w14:paraId="50B6CBEA" w14:textId="77777777" w:rsidR="00C62228" w:rsidRDefault="00E6392B">
            <w:pPr>
              <w:pStyle w:val="TableParagraph"/>
              <w:spacing w:line="268" w:lineRule="exact"/>
              <w:ind w:left="107"/>
              <w:rPr>
                <w:sz w:val="24"/>
              </w:rPr>
            </w:pPr>
            <w:r>
              <w:rPr>
                <w:sz w:val="24"/>
              </w:rPr>
              <w:t>Alumni/Employer</w:t>
            </w:r>
          </w:p>
          <w:p w14:paraId="0FB9AEF2" w14:textId="77777777" w:rsidR="00C62228" w:rsidRDefault="00E6392B">
            <w:pPr>
              <w:pStyle w:val="TableParagraph"/>
              <w:spacing w:line="264" w:lineRule="exact"/>
              <w:ind w:left="107"/>
              <w:rPr>
                <w:sz w:val="24"/>
              </w:rPr>
            </w:pPr>
            <w:r>
              <w:rPr>
                <w:sz w:val="24"/>
              </w:rPr>
              <w:t>Surveys</w:t>
            </w:r>
          </w:p>
        </w:tc>
        <w:tc>
          <w:tcPr>
            <w:tcW w:w="737" w:type="dxa"/>
          </w:tcPr>
          <w:p w14:paraId="617932B5" w14:textId="77777777" w:rsidR="00C62228" w:rsidRDefault="00E6392B">
            <w:pPr>
              <w:pStyle w:val="TableParagraph"/>
              <w:spacing w:line="273" w:lineRule="exact"/>
              <w:ind w:left="107"/>
              <w:rPr>
                <w:b/>
                <w:sz w:val="24"/>
              </w:rPr>
            </w:pPr>
            <w:r>
              <w:rPr>
                <w:b/>
                <w:sz w:val="24"/>
              </w:rPr>
              <w:t>√</w:t>
            </w:r>
          </w:p>
        </w:tc>
        <w:tc>
          <w:tcPr>
            <w:tcW w:w="737" w:type="dxa"/>
          </w:tcPr>
          <w:p w14:paraId="019B3DD2" w14:textId="77777777" w:rsidR="00C62228" w:rsidRDefault="00E6392B">
            <w:pPr>
              <w:pStyle w:val="TableParagraph"/>
              <w:spacing w:line="273" w:lineRule="exact"/>
              <w:ind w:left="107"/>
              <w:rPr>
                <w:b/>
                <w:sz w:val="24"/>
              </w:rPr>
            </w:pPr>
            <w:r>
              <w:rPr>
                <w:b/>
                <w:sz w:val="24"/>
              </w:rPr>
              <w:t>√</w:t>
            </w:r>
          </w:p>
        </w:tc>
        <w:tc>
          <w:tcPr>
            <w:tcW w:w="735" w:type="dxa"/>
          </w:tcPr>
          <w:p w14:paraId="3B9F62A1" w14:textId="77777777" w:rsidR="00C62228" w:rsidRDefault="00C62228">
            <w:pPr>
              <w:pStyle w:val="TableParagraph"/>
            </w:pPr>
          </w:p>
        </w:tc>
        <w:tc>
          <w:tcPr>
            <w:tcW w:w="738" w:type="dxa"/>
          </w:tcPr>
          <w:p w14:paraId="6C977CF3" w14:textId="77777777" w:rsidR="00C62228" w:rsidRDefault="00C62228">
            <w:pPr>
              <w:pStyle w:val="TableParagraph"/>
            </w:pPr>
          </w:p>
        </w:tc>
        <w:tc>
          <w:tcPr>
            <w:tcW w:w="738" w:type="dxa"/>
          </w:tcPr>
          <w:p w14:paraId="0AA16001" w14:textId="77777777" w:rsidR="00C62228" w:rsidRDefault="00C62228">
            <w:pPr>
              <w:pStyle w:val="TableParagraph"/>
            </w:pPr>
          </w:p>
        </w:tc>
        <w:tc>
          <w:tcPr>
            <w:tcW w:w="736" w:type="dxa"/>
          </w:tcPr>
          <w:p w14:paraId="6BECC53A" w14:textId="77777777" w:rsidR="00C62228" w:rsidRDefault="00E6392B">
            <w:pPr>
              <w:pStyle w:val="TableParagraph"/>
              <w:spacing w:line="273" w:lineRule="exact"/>
              <w:ind w:left="104"/>
              <w:rPr>
                <w:b/>
                <w:sz w:val="24"/>
              </w:rPr>
            </w:pPr>
            <w:r>
              <w:rPr>
                <w:b/>
                <w:sz w:val="24"/>
              </w:rPr>
              <w:t>√</w:t>
            </w:r>
          </w:p>
        </w:tc>
        <w:tc>
          <w:tcPr>
            <w:tcW w:w="739" w:type="dxa"/>
          </w:tcPr>
          <w:p w14:paraId="75572B1E" w14:textId="77777777" w:rsidR="00C62228" w:rsidRDefault="00E6392B">
            <w:pPr>
              <w:pStyle w:val="TableParagraph"/>
              <w:spacing w:line="273" w:lineRule="exact"/>
              <w:ind w:left="103"/>
              <w:rPr>
                <w:b/>
                <w:sz w:val="24"/>
              </w:rPr>
            </w:pPr>
            <w:r>
              <w:rPr>
                <w:b/>
                <w:sz w:val="24"/>
              </w:rPr>
              <w:t>√</w:t>
            </w:r>
          </w:p>
        </w:tc>
        <w:tc>
          <w:tcPr>
            <w:tcW w:w="738" w:type="dxa"/>
          </w:tcPr>
          <w:p w14:paraId="2C1E1137" w14:textId="77777777" w:rsidR="00C62228" w:rsidRDefault="00E6392B">
            <w:pPr>
              <w:pStyle w:val="TableParagraph"/>
              <w:spacing w:line="273" w:lineRule="exact"/>
              <w:ind w:left="101"/>
              <w:rPr>
                <w:b/>
                <w:sz w:val="24"/>
              </w:rPr>
            </w:pPr>
            <w:r>
              <w:rPr>
                <w:b/>
                <w:sz w:val="24"/>
              </w:rPr>
              <w:t>√</w:t>
            </w:r>
          </w:p>
        </w:tc>
        <w:tc>
          <w:tcPr>
            <w:tcW w:w="736" w:type="dxa"/>
          </w:tcPr>
          <w:p w14:paraId="18873370" w14:textId="77777777" w:rsidR="00C62228" w:rsidRDefault="00E6392B">
            <w:pPr>
              <w:pStyle w:val="TableParagraph"/>
              <w:spacing w:line="273" w:lineRule="exact"/>
              <w:ind w:left="100"/>
              <w:rPr>
                <w:b/>
                <w:sz w:val="24"/>
              </w:rPr>
            </w:pPr>
            <w:r>
              <w:rPr>
                <w:b/>
                <w:sz w:val="24"/>
              </w:rPr>
              <w:t>√</w:t>
            </w:r>
          </w:p>
        </w:tc>
        <w:tc>
          <w:tcPr>
            <w:tcW w:w="739" w:type="dxa"/>
          </w:tcPr>
          <w:p w14:paraId="15CD1BF8" w14:textId="77777777" w:rsidR="00C62228" w:rsidRDefault="00E6392B">
            <w:pPr>
              <w:pStyle w:val="TableParagraph"/>
              <w:spacing w:line="273" w:lineRule="exact"/>
              <w:ind w:left="98"/>
              <w:rPr>
                <w:b/>
                <w:sz w:val="24"/>
              </w:rPr>
            </w:pPr>
            <w:r>
              <w:rPr>
                <w:b/>
                <w:sz w:val="24"/>
              </w:rPr>
              <w:t>√</w:t>
            </w:r>
          </w:p>
        </w:tc>
      </w:tr>
      <w:tr w:rsidR="00C62228" w14:paraId="566F6C18" w14:textId="77777777">
        <w:trPr>
          <w:trHeight w:val="275"/>
        </w:trPr>
        <w:tc>
          <w:tcPr>
            <w:tcW w:w="2216" w:type="dxa"/>
          </w:tcPr>
          <w:p w14:paraId="1282F4AA" w14:textId="77777777" w:rsidR="00C62228" w:rsidRDefault="00E6392B">
            <w:pPr>
              <w:pStyle w:val="TableParagraph"/>
              <w:spacing w:line="256" w:lineRule="exact"/>
              <w:ind w:left="107"/>
              <w:rPr>
                <w:sz w:val="24"/>
              </w:rPr>
            </w:pPr>
            <w:r>
              <w:rPr>
                <w:sz w:val="24"/>
              </w:rPr>
              <w:t>Course Evaluations</w:t>
            </w:r>
          </w:p>
        </w:tc>
        <w:tc>
          <w:tcPr>
            <w:tcW w:w="737" w:type="dxa"/>
          </w:tcPr>
          <w:p w14:paraId="44F0CE89" w14:textId="77777777" w:rsidR="00C62228" w:rsidRDefault="00E6392B">
            <w:pPr>
              <w:pStyle w:val="TableParagraph"/>
              <w:spacing w:line="256" w:lineRule="exact"/>
              <w:ind w:left="107"/>
              <w:rPr>
                <w:b/>
                <w:sz w:val="24"/>
              </w:rPr>
            </w:pPr>
            <w:r>
              <w:rPr>
                <w:b/>
                <w:sz w:val="24"/>
              </w:rPr>
              <w:t>√</w:t>
            </w:r>
          </w:p>
        </w:tc>
        <w:tc>
          <w:tcPr>
            <w:tcW w:w="737" w:type="dxa"/>
          </w:tcPr>
          <w:p w14:paraId="6530411F" w14:textId="77777777" w:rsidR="00C62228" w:rsidRDefault="00E6392B">
            <w:pPr>
              <w:pStyle w:val="TableParagraph"/>
              <w:spacing w:line="256" w:lineRule="exact"/>
              <w:ind w:left="107"/>
              <w:rPr>
                <w:b/>
                <w:sz w:val="24"/>
              </w:rPr>
            </w:pPr>
            <w:r>
              <w:rPr>
                <w:b/>
                <w:sz w:val="24"/>
              </w:rPr>
              <w:t>√</w:t>
            </w:r>
          </w:p>
        </w:tc>
        <w:tc>
          <w:tcPr>
            <w:tcW w:w="735" w:type="dxa"/>
          </w:tcPr>
          <w:p w14:paraId="073F3CEC" w14:textId="77777777" w:rsidR="00C62228" w:rsidRDefault="00E6392B">
            <w:pPr>
              <w:pStyle w:val="TableParagraph"/>
              <w:spacing w:line="256" w:lineRule="exact"/>
              <w:ind w:left="107"/>
              <w:rPr>
                <w:b/>
                <w:sz w:val="24"/>
              </w:rPr>
            </w:pPr>
            <w:r>
              <w:rPr>
                <w:b/>
                <w:sz w:val="24"/>
              </w:rPr>
              <w:t>√</w:t>
            </w:r>
          </w:p>
        </w:tc>
        <w:tc>
          <w:tcPr>
            <w:tcW w:w="738" w:type="dxa"/>
          </w:tcPr>
          <w:p w14:paraId="2010EA7A" w14:textId="77777777" w:rsidR="00C62228" w:rsidRDefault="00C62228">
            <w:pPr>
              <w:pStyle w:val="TableParagraph"/>
              <w:rPr>
                <w:sz w:val="20"/>
              </w:rPr>
            </w:pPr>
          </w:p>
        </w:tc>
        <w:tc>
          <w:tcPr>
            <w:tcW w:w="738" w:type="dxa"/>
          </w:tcPr>
          <w:p w14:paraId="43FFFB66" w14:textId="77777777" w:rsidR="00C62228" w:rsidRDefault="00C62228">
            <w:pPr>
              <w:pStyle w:val="TableParagraph"/>
              <w:rPr>
                <w:sz w:val="20"/>
              </w:rPr>
            </w:pPr>
          </w:p>
        </w:tc>
        <w:tc>
          <w:tcPr>
            <w:tcW w:w="736" w:type="dxa"/>
          </w:tcPr>
          <w:p w14:paraId="4E5C50EB" w14:textId="77777777" w:rsidR="00C62228" w:rsidRDefault="00E6392B">
            <w:pPr>
              <w:pStyle w:val="TableParagraph"/>
              <w:spacing w:line="256" w:lineRule="exact"/>
              <w:ind w:left="104"/>
              <w:rPr>
                <w:b/>
                <w:sz w:val="24"/>
              </w:rPr>
            </w:pPr>
            <w:r>
              <w:rPr>
                <w:b/>
                <w:sz w:val="24"/>
              </w:rPr>
              <w:t>√</w:t>
            </w:r>
          </w:p>
        </w:tc>
        <w:tc>
          <w:tcPr>
            <w:tcW w:w="739" w:type="dxa"/>
          </w:tcPr>
          <w:p w14:paraId="4699318B" w14:textId="77777777" w:rsidR="00C62228" w:rsidRDefault="00C62228">
            <w:pPr>
              <w:pStyle w:val="TableParagraph"/>
              <w:rPr>
                <w:sz w:val="20"/>
              </w:rPr>
            </w:pPr>
          </w:p>
        </w:tc>
        <w:tc>
          <w:tcPr>
            <w:tcW w:w="738" w:type="dxa"/>
          </w:tcPr>
          <w:p w14:paraId="7E0E8A18" w14:textId="77777777" w:rsidR="00C62228" w:rsidRDefault="00C62228">
            <w:pPr>
              <w:pStyle w:val="TableParagraph"/>
              <w:rPr>
                <w:sz w:val="20"/>
              </w:rPr>
            </w:pPr>
          </w:p>
        </w:tc>
        <w:tc>
          <w:tcPr>
            <w:tcW w:w="736" w:type="dxa"/>
          </w:tcPr>
          <w:p w14:paraId="0ED4AA71" w14:textId="77777777" w:rsidR="00C62228" w:rsidRDefault="00C62228">
            <w:pPr>
              <w:pStyle w:val="TableParagraph"/>
              <w:rPr>
                <w:sz w:val="20"/>
              </w:rPr>
            </w:pPr>
          </w:p>
        </w:tc>
        <w:tc>
          <w:tcPr>
            <w:tcW w:w="739" w:type="dxa"/>
          </w:tcPr>
          <w:p w14:paraId="0F9B5DF0" w14:textId="77777777" w:rsidR="00C62228" w:rsidRDefault="00E6392B">
            <w:pPr>
              <w:pStyle w:val="TableParagraph"/>
              <w:spacing w:line="256" w:lineRule="exact"/>
              <w:ind w:left="98"/>
              <w:rPr>
                <w:b/>
                <w:sz w:val="24"/>
              </w:rPr>
            </w:pPr>
            <w:r>
              <w:rPr>
                <w:b/>
                <w:sz w:val="24"/>
              </w:rPr>
              <w:t>√</w:t>
            </w:r>
          </w:p>
        </w:tc>
      </w:tr>
      <w:tr w:rsidR="00C62228" w14:paraId="32F36009" w14:textId="77777777">
        <w:trPr>
          <w:trHeight w:val="1104"/>
        </w:trPr>
        <w:tc>
          <w:tcPr>
            <w:tcW w:w="2216" w:type="dxa"/>
          </w:tcPr>
          <w:p w14:paraId="0B92BF7F" w14:textId="77777777" w:rsidR="00C62228" w:rsidRDefault="00E6392B">
            <w:pPr>
              <w:pStyle w:val="TableParagraph"/>
              <w:ind w:left="107" w:right="159"/>
              <w:rPr>
                <w:sz w:val="24"/>
              </w:rPr>
            </w:pPr>
            <w:r>
              <w:rPr>
                <w:sz w:val="24"/>
              </w:rPr>
              <w:t>Benchmarking Studies (analyses of comparisons with</w:t>
            </w:r>
          </w:p>
          <w:p w14:paraId="17C91865" w14:textId="77777777" w:rsidR="00C62228" w:rsidRDefault="00E6392B">
            <w:pPr>
              <w:pStyle w:val="TableParagraph"/>
              <w:spacing w:line="264" w:lineRule="exact"/>
              <w:ind w:left="107"/>
              <w:rPr>
                <w:sz w:val="24"/>
              </w:rPr>
            </w:pPr>
            <w:r>
              <w:rPr>
                <w:sz w:val="24"/>
              </w:rPr>
              <w:t>similar institutions)</w:t>
            </w:r>
          </w:p>
        </w:tc>
        <w:tc>
          <w:tcPr>
            <w:tcW w:w="737" w:type="dxa"/>
          </w:tcPr>
          <w:p w14:paraId="18B9A972" w14:textId="77777777" w:rsidR="00C62228" w:rsidRDefault="00E6392B">
            <w:pPr>
              <w:pStyle w:val="TableParagraph"/>
              <w:spacing w:line="273" w:lineRule="exact"/>
              <w:ind w:left="107"/>
              <w:rPr>
                <w:b/>
                <w:sz w:val="24"/>
              </w:rPr>
            </w:pPr>
            <w:r>
              <w:rPr>
                <w:b/>
                <w:sz w:val="24"/>
              </w:rPr>
              <w:t>√</w:t>
            </w:r>
          </w:p>
        </w:tc>
        <w:tc>
          <w:tcPr>
            <w:tcW w:w="737" w:type="dxa"/>
          </w:tcPr>
          <w:p w14:paraId="25A62A38" w14:textId="77777777" w:rsidR="00C62228" w:rsidRDefault="00E6392B">
            <w:pPr>
              <w:pStyle w:val="TableParagraph"/>
              <w:spacing w:line="273" w:lineRule="exact"/>
              <w:ind w:left="107"/>
              <w:rPr>
                <w:b/>
                <w:sz w:val="24"/>
              </w:rPr>
            </w:pPr>
            <w:r>
              <w:rPr>
                <w:b/>
                <w:sz w:val="24"/>
              </w:rPr>
              <w:t>√</w:t>
            </w:r>
          </w:p>
        </w:tc>
        <w:tc>
          <w:tcPr>
            <w:tcW w:w="735" w:type="dxa"/>
          </w:tcPr>
          <w:p w14:paraId="72AE7BD6" w14:textId="77777777" w:rsidR="00C62228" w:rsidRDefault="00E6392B">
            <w:pPr>
              <w:pStyle w:val="TableParagraph"/>
              <w:spacing w:line="273" w:lineRule="exact"/>
              <w:ind w:left="107"/>
              <w:rPr>
                <w:b/>
                <w:sz w:val="24"/>
              </w:rPr>
            </w:pPr>
            <w:r>
              <w:rPr>
                <w:b/>
                <w:sz w:val="24"/>
              </w:rPr>
              <w:t>√</w:t>
            </w:r>
          </w:p>
        </w:tc>
        <w:tc>
          <w:tcPr>
            <w:tcW w:w="738" w:type="dxa"/>
          </w:tcPr>
          <w:p w14:paraId="2AD1A440" w14:textId="77777777" w:rsidR="00C62228" w:rsidRDefault="00E6392B">
            <w:pPr>
              <w:pStyle w:val="TableParagraph"/>
              <w:spacing w:line="273" w:lineRule="exact"/>
              <w:ind w:left="106"/>
              <w:rPr>
                <w:b/>
                <w:sz w:val="24"/>
              </w:rPr>
            </w:pPr>
            <w:r>
              <w:rPr>
                <w:b/>
                <w:sz w:val="24"/>
              </w:rPr>
              <w:t>√</w:t>
            </w:r>
          </w:p>
        </w:tc>
        <w:tc>
          <w:tcPr>
            <w:tcW w:w="738" w:type="dxa"/>
          </w:tcPr>
          <w:p w14:paraId="4796E71E" w14:textId="77777777" w:rsidR="00C62228" w:rsidRDefault="00E6392B">
            <w:pPr>
              <w:pStyle w:val="TableParagraph"/>
              <w:spacing w:line="273" w:lineRule="exact"/>
              <w:ind w:left="105"/>
              <w:rPr>
                <w:b/>
                <w:sz w:val="24"/>
              </w:rPr>
            </w:pPr>
            <w:r>
              <w:rPr>
                <w:b/>
                <w:sz w:val="24"/>
              </w:rPr>
              <w:t>√</w:t>
            </w:r>
          </w:p>
        </w:tc>
        <w:tc>
          <w:tcPr>
            <w:tcW w:w="736" w:type="dxa"/>
          </w:tcPr>
          <w:p w14:paraId="032D48C3" w14:textId="77777777" w:rsidR="00C62228" w:rsidRDefault="00C62228">
            <w:pPr>
              <w:pStyle w:val="TableParagraph"/>
            </w:pPr>
          </w:p>
        </w:tc>
        <w:tc>
          <w:tcPr>
            <w:tcW w:w="739" w:type="dxa"/>
          </w:tcPr>
          <w:p w14:paraId="7B4D12AA" w14:textId="77777777" w:rsidR="00C62228" w:rsidRDefault="00C62228">
            <w:pPr>
              <w:pStyle w:val="TableParagraph"/>
            </w:pPr>
          </w:p>
        </w:tc>
        <w:tc>
          <w:tcPr>
            <w:tcW w:w="738" w:type="dxa"/>
          </w:tcPr>
          <w:p w14:paraId="56D1FBF2" w14:textId="77777777" w:rsidR="00C62228" w:rsidRDefault="00C62228">
            <w:pPr>
              <w:pStyle w:val="TableParagraph"/>
            </w:pPr>
          </w:p>
        </w:tc>
        <w:tc>
          <w:tcPr>
            <w:tcW w:w="736" w:type="dxa"/>
          </w:tcPr>
          <w:p w14:paraId="50BB4AF4" w14:textId="77777777" w:rsidR="00C62228" w:rsidRDefault="00C62228">
            <w:pPr>
              <w:pStyle w:val="TableParagraph"/>
            </w:pPr>
          </w:p>
        </w:tc>
        <w:tc>
          <w:tcPr>
            <w:tcW w:w="739" w:type="dxa"/>
          </w:tcPr>
          <w:p w14:paraId="3C375CE4" w14:textId="77777777" w:rsidR="00C62228" w:rsidRDefault="00E6392B">
            <w:pPr>
              <w:pStyle w:val="TableParagraph"/>
              <w:spacing w:line="273" w:lineRule="exact"/>
              <w:ind w:left="98"/>
              <w:rPr>
                <w:b/>
                <w:sz w:val="24"/>
              </w:rPr>
            </w:pPr>
            <w:r>
              <w:rPr>
                <w:b/>
                <w:sz w:val="24"/>
              </w:rPr>
              <w:t>√</w:t>
            </w:r>
          </w:p>
        </w:tc>
      </w:tr>
      <w:tr w:rsidR="00C62228" w14:paraId="3C8718A6" w14:textId="77777777">
        <w:trPr>
          <w:trHeight w:val="1382"/>
        </w:trPr>
        <w:tc>
          <w:tcPr>
            <w:tcW w:w="2216" w:type="dxa"/>
          </w:tcPr>
          <w:p w14:paraId="3DB7FE81" w14:textId="77777777" w:rsidR="00C62228" w:rsidRDefault="00E6392B">
            <w:pPr>
              <w:pStyle w:val="TableParagraph"/>
              <w:ind w:left="107" w:right="526"/>
              <w:rPr>
                <w:sz w:val="24"/>
              </w:rPr>
            </w:pPr>
            <w:r>
              <w:rPr>
                <w:sz w:val="24"/>
              </w:rPr>
              <w:t>Strategic Plan Performance (achievement of goals and</w:t>
            </w:r>
          </w:p>
          <w:p w14:paraId="56AB6E68" w14:textId="77777777" w:rsidR="00C62228" w:rsidRDefault="00E6392B">
            <w:pPr>
              <w:pStyle w:val="TableParagraph"/>
              <w:spacing w:line="264" w:lineRule="exact"/>
              <w:ind w:left="107"/>
              <w:rPr>
                <w:sz w:val="24"/>
              </w:rPr>
            </w:pPr>
            <w:r>
              <w:rPr>
                <w:sz w:val="24"/>
              </w:rPr>
              <w:t>objectives)</w:t>
            </w:r>
          </w:p>
        </w:tc>
        <w:tc>
          <w:tcPr>
            <w:tcW w:w="737" w:type="dxa"/>
          </w:tcPr>
          <w:p w14:paraId="09B779EE" w14:textId="77777777" w:rsidR="00C62228" w:rsidRDefault="00E6392B">
            <w:pPr>
              <w:pStyle w:val="TableParagraph"/>
              <w:spacing w:line="275" w:lineRule="exact"/>
              <w:ind w:left="107"/>
              <w:rPr>
                <w:b/>
                <w:sz w:val="24"/>
              </w:rPr>
            </w:pPr>
            <w:r>
              <w:rPr>
                <w:b/>
                <w:sz w:val="24"/>
              </w:rPr>
              <w:t>√</w:t>
            </w:r>
          </w:p>
        </w:tc>
        <w:tc>
          <w:tcPr>
            <w:tcW w:w="737" w:type="dxa"/>
          </w:tcPr>
          <w:p w14:paraId="5ECD5362" w14:textId="77777777" w:rsidR="00C62228" w:rsidRDefault="00E6392B">
            <w:pPr>
              <w:pStyle w:val="TableParagraph"/>
              <w:spacing w:line="275" w:lineRule="exact"/>
              <w:ind w:left="107"/>
              <w:rPr>
                <w:b/>
                <w:sz w:val="24"/>
              </w:rPr>
            </w:pPr>
            <w:r>
              <w:rPr>
                <w:b/>
                <w:sz w:val="24"/>
              </w:rPr>
              <w:t>√</w:t>
            </w:r>
          </w:p>
        </w:tc>
        <w:tc>
          <w:tcPr>
            <w:tcW w:w="735" w:type="dxa"/>
          </w:tcPr>
          <w:p w14:paraId="0604D216" w14:textId="77777777" w:rsidR="00C62228" w:rsidRDefault="00E6392B">
            <w:pPr>
              <w:pStyle w:val="TableParagraph"/>
              <w:spacing w:line="275" w:lineRule="exact"/>
              <w:ind w:left="107"/>
              <w:rPr>
                <w:b/>
                <w:sz w:val="24"/>
              </w:rPr>
            </w:pPr>
            <w:r>
              <w:rPr>
                <w:b/>
                <w:sz w:val="24"/>
              </w:rPr>
              <w:t>√</w:t>
            </w:r>
          </w:p>
        </w:tc>
        <w:tc>
          <w:tcPr>
            <w:tcW w:w="738" w:type="dxa"/>
          </w:tcPr>
          <w:p w14:paraId="01FC56A9" w14:textId="77777777" w:rsidR="00C62228" w:rsidRDefault="00E6392B">
            <w:pPr>
              <w:pStyle w:val="TableParagraph"/>
              <w:spacing w:line="275" w:lineRule="exact"/>
              <w:ind w:left="106"/>
              <w:rPr>
                <w:b/>
                <w:sz w:val="24"/>
              </w:rPr>
            </w:pPr>
            <w:r>
              <w:rPr>
                <w:b/>
                <w:sz w:val="24"/>
              </w:rPr>
              <w:t>√</w:t>
            </w:r>
          </w:p>
        </w:tc>
        <w:tc>
          <w:tcPr>
            <w:tcW w:w="738" w:type="dxa"/>
          </w:tcPr>
          <w:p w14:paraId="48953B81" w14:textId="77777777" w:rsidR="00C62228" w:rsidRDefault="00E6392B">
            <w:pPr>
              <w:pStyle w:val="TableParagraph"/>
              <w:spacing w:line="275" w:lineRule="exact"/>
              <w:ind w:left="105"/>
              <w:rPr>
                <w:b/>
                <w:sz w:val="24"/>
              </w:rPr>
            </w:pPr>
            <w:r>
              <w:rPr>
                <w:b/>
                <w:sz w:val="24"/>
              </w:rPr>
              <w:t>√</w:t>
            </w:r>
          </w:p>
        </w:tc>
        <w:tc>
          <w:tcPr>
            <w:tcW w:w="736" w:type="dxa"/>
          </w:tcPr>
          <w:p w14:paraId="2018A0DB" w14:textId="77777777" w:rsidR="00C62228" w:rsidRDefault="00E6392B">
            <w:pPr>
              <w:pStyle w:val="TableParagraph"/>
              <w:spacing w:line="275" w:lineRule="exact"/>
              <w:ind w:left="104"/>
              <w:rPr>
                <w:b/>
                <w:sz w:val="24"/>
              </w:rPr>
            </w:pPr>
            <w:r>
              <w:rPr>
                <w:b/>
                <w:sz w:val="24"/>
              </w:rPr>
              <w:t>√</w:t>
            </w:r>
          </w:p>
        </w:tc>
        <w:tc>
          <w:tcPr>
            <w:tcW w:w="739" w:type="dxa"/>
          </w:tcPr>
          <w:p w14:paraId="6BDFA5A2" w14:textId="77777777" w:rsidR="00C62228" w:rsidRDefault="00E6392B">
            <w:pPr>
              <w:pStyle w:val="TableParagraph"/>
              <w:spacing w:line="275" w:lineRule="exact"/>
              <w:ind w:left="103"/>
              <w:rPr>
                <w:b/>
                <w:sz w:val="24"/>
              </w:rPr>
            </w:pPr>
            <w:r>
              <w:rPr>
                <w:b/>
                <w:sz w:val="24"/>
              </w:rPr>
              <w:t>√</w:t>
            </w:r>
          </w:p>
        </w:tc>
        <w:tc>
          <w:tcPr>
            <w:tcW w:w="738" w:type="dxa"/>
          </w:tcPr>
          <w:p w14:paraId="7DE21AE7" w14:textId="77777777" w:rsidR="00C62228" w:rsidRDefault="00E6392B">
            <w:pPr>
              <w:pStyle w:val="TableParagraph"/>
              <w:spacing w:line="275" w:lineRule="exact"/>
              <w:ind w:left="101"/>
              <w:rPr>
                <w:b/>
                <w:sz w:val="24"/>
              </w:rPr>
            </w:pPr>
            <w:r>
              <w:rPr>
                <w:b/>
                <w:sz w:val="24"/>
              </w:rPr>
              <w:t>√</w:t>
            </w:r>
          </w:p>
        </w:tc>
        <w:tc>
          <w:tcPr>
            <w:tcW w:w="736" w:type="dxa"/>
          </w:tcPr>
          <w:p w14:paraId="662F1537" w14:textId="77777777" w:rsidR="00C62228" w:rsidRDefault="00E6392B">
            <w:pPr>
              <w:pStyle w:val="TableParagraph"/>
              <w:spacing w:line="275" w:lineRule="exact"/>
              <w:ind w:left="100"/>
              <w:rPr>
                <w:b/>
                <w:sz w:val="24"/>
              </w:rPr>
            </w:pPr>
            <w:r>
              <w:rPr>
                <w:b/>
                <w:sz w:val="24"/>
              </w:rPr>
              <w:t>√</w:t>
            </w:r>
          </w:p>
        </w:tc>
        <w:tc>
          <w:tcPr>
            <w:tcW w:w="739" w:type="dxa"/>
          </w:tcPr>
          <w:p w14:paraId="374DBE37" w14:textId="77777777" w:rsidR="00C62228" w:rsidRDefault="00E6392B">
            <w:pPr>
              <w:pStyle w:val="TableParagraph"/>
              <w:spacing w:line="275" w:lineRule="exact"/>
              <w:ind w:left="98"/>
              <w:rPr>
                <w:b/>
                <w:sz w:val="24"/>
              </w:rPr>
            </w:pPr>
            <w:r>
              <w:rPr>
                <w:b/>
                <w:sz w:val="24"/>
              </w:rPr>
              <w:t>√</w:t>
            </w:r>
          </w:p>
        </w:tc>
      </w:tr>
    </w:tbl>
    <w:p w14:paraId="25C97BE3" w14:textId="77777777" w:rsidR="00C62228" w:rsidRDefault="00C62228">
      <w:pPr>
        <w:pStyle w:val="BodyText"/>
        <w:rPr>
          <w:b/>
          <w:sz w:val="26"/>
        </w:rPr>
      </w:pPr>
    </w:p>
    <w:p w14:paraId="3DA2764D" w14:textId="77777777" w:rsidR="00C62228" w:rsidRDefault="00E43FF7">
      <w:pPr>
        <w:spacing w:before="216"/>
        <w:ind w:left="1100"/>
        <w:rPr>
          <w:b/>
          <w:sz w:val="24"/>
        </w:rPr>
      </w:pPr>
      <w:r>
        <w:pict w14:anchorId="45FBAAB6">
          <v:line id="_x0000_s2202" style="position:absolute;left:0;text-align:left;z-index:-60577280;mso-position-horizontal-relative:page" from="71.25pt,34.55pt" to="214.55pt,91.55pt">
            <w10:wrap anchorx="page"/>
          </v:line>
        </w:pict>
      </w:r>
      <w:r w:rsidR="00E6392B">
        <w:rPr>
          <w:b/>
          <w:sz w:val="24"/>
        </w:rPr>
        <w:t>Role &amp; Competency Matrix</w:t>
      </w:r>
    </w:p>
    <w:p w14:paraId="1CA142B7" w14:textId="77777777" w:rsidR="00C62228" w:rsidRDefault="00C62228">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1892"/>
        <w:gridCol w:w="1801"/>
        <w:gridCol w:w="1505"/>
        <w:gridCol w:w="1556"/>
      </w:tblGrid>
      <w:tr w:rsidR="00C62228" w14:paraId="11379239" w14:textId="77777777">
        <w:trPr>
          <w:trHeight w:val="1104"/>
        </w:trPr>
        <w:tc>
          <w:tcPr>
            <w:tcW w:w="2881" w:type="dxa"/>
            <w:shd w:val="clear" w:color="auto" w:fill="BEBEBE"/>
          </w:tcPr>
          <w:p w14:paraId="718918AE" w14:textId="77777777" w:rsidR="00C62228" w:rsidRDefault="00E6392B">
            <w:pPr>
              <w:pStyle w:val="TableParagraph"/>
              <w:spacing w:line="273" w:lineRule="exact"/>
              <w:ind w:left="587"/>
              <w:rPr>
                <w:b/>
                <w:sz w:val="24"/>
              </w:rPr>
            </w:pPr>
            <w:r>
              <w:rPr>
                <w:b/>
                <w:sz w:val="24"/>
              </w:rPr>
              <w:t>Job position/ Roles</w:t>
            </w:r>
          </w:p>
          <w:p w14:paraId="3384BFE0" w14:textId="77777777" w:rsidR="00C62228" w:rsidRDefault="00C62228">
            <w:pPr>
              <w:pStyle w:val="TableParagraph"/>
              <w:rPr>
                <w:b/>
                <w:sz w:val="24"/>
              </w:rPr>
            </w:pPr>
          </w:p>
          <w:p w14:paraId="06C1C72D" w14:textId="77777777" w:rsidR="00C62228" w:rsidRDefault="00E6392B">
            <w:pPr>
              <w:pStyle w:val="TableParagraph"/>
              <w:spacing w:line="270" w:lineRule="atLeast"/>
              <w:ind w:left="107" w:right="1251"/>
              <w:rPr>
                <w:b/>
                <w:sz w:val="24"/>
              </w:rPr>
            </w:pPr>
            <w:r>
              <w:rPr>
                <w:b/>
                <w:sz w:val="24"/>
              </w:rPr>
              <w:t>Competencies/ skills</w:t>
            </w:r>
          </w:p>
        </w:tc>
        <w:tc>
          <w:tcPr>
            <w:tcW w:w="1892" w:type="dxa"/>
            <w:shd w:val="clear" w:color="auto" w:fill="BEBEBE"/>
          </w:tcPr>
          <w:p w14:paraId="296C2F56" w14:textId="5ABAD16E" w:rsidR="00C62228" w:rsidRDefault="00E6392B" w:rsidP="0061727F">
            <w:pPr>
              <w:pStyle w:val="TableParagraph"/>
              <w:ind w:left="109" w:right="106" w:firstLine="93"/>
              <w:jc w:val="both"/>
              <w:rPr>
                <w:b/>
                <w:sz w:val="24"/>
              </w:rPr>
            </w:pPr>
            <w:r>
              <w:rPr>
                <w:b/>
                <w:sz w:val="24"/>
              </w:rPr>
              <w:t>Entrepreneur/ Founder/</w:t>
            </w:r>
            <w:r w:rsidR="0061727F">
              <w:rPr>
                <w:b/>
                <w:sz w:val="24"/>
              </w:rPr>
              <w:t>Director</w:t>
            </w:r>
            <w:r>
              <w:rPr>
                <w:b/>
                <w:sz w:val="24"/>
              </w:rPr>
              <w:t>/Partner/Proprietor</w:t>
            </w:r>
          </w:p>
        </w:tc>
        <w:tc>
          <w:tcPr>
            <w:tcW w:w="1801" w:type="dxa"/>
            <w:shd w:val="clear" w:color="auto" w:fill="BEBEBE"/>
          </w:tcPr>
          <w:p w14:paraId="3660C79D" w14:textId="77777777" w:rsidR="00C62228" w:rsidRDefault="00E6392B">
            <w:pPr>
              <w:pStyle w:val="TableParagraph"/>
              <w:spacing w:before="135"/>
              <w:ind w:left="109" w:right="108" w:firstLine="1"/>
              <w:jc w:val="center"/>
              <w:rPr>
                <w:b/>
                <w:sz w:val="24"/>
              </w:rPr>
            </w:pPr>
            <w:r>
              <w:rPr>
                <w:b/>
                <w:sz w:val="24"/>
              </w:rPr>
              <w:t>Manager – Operations/ Administration</w:t>
            </w:r>
          </w:p>
        </w:tc>
        <w:tc>
          <w:tcPr>
            <w:tcW w:w="1505" w:type="dxa"/>
            <w:shd w:val="clear" w:color="auto" w:fill="BEBEBE"/>
          </w:tcPr>
          <w:p w14:paraId="39D6B5EA" w14:textId="751F9E10" w:rsidR="00C62228" w:rsidRDefault="00E6392B">
            <w:pPr>
              <w:pStyle w:val="TableParagraph"/>
              <w:spacing w:before="135"/>
              <w:ind w:left="113" w:right="117" w:firstLine="4"/>
              <w:jc w:val="center"/>
              <w:rPr>
                <w:b/>
                <w:sz w:val="24"/>
              </w:rPr>
            </w:pPr>
            <w:r>
              <w:rPr>
                <w:b/>
                <w:sz w:val="24"/>
              </w:rPr>
              <w:t xml:space="preserve">Project </w:t>
            </w:r>
            <w:r w:rsidR="0061727F">
              <w:rPr>
                <w:b/>
                <w:spacing w:val="-1"/>
                <w:sz w:val="24"/>
              </w:rPr>
              <w:t>Management</w:t>
            </w:r>
            <w:r>
              <w:rPr>
                <w:b/>
                <w:spacing w:val="-1"/>
                <w:sz w:val="24"/>
              </w:rPr>
              <w:t xml:space="preserve"> </w:t>
            </w:r>
            <w:r>
              <w:rPr>
                <w:b/>
                <w:sz w:val="24"/>
              </w:rPr>
              <w:t>t Trainee</w:t>
            </w:r>
          </w:p>
        </w:tc>
        <w:tc>
          <w:tcPr>
            <w:tcW w:w="1556" w:type="dxa"/>
            <w:shd w:val="clear" w:color="auto" w:fill="BEBEBE"/>
          </w:tcPr>
          <w:p w14:paraId="7D0DB0B7" w14:textId="77777777" w:rsidR="00C62228" w:rsidRDefault="00E6392B">
            <w:pPr>
              <w:pStyle w:val="TableParagraph"/>
              <w:ind w:left="173" w:right="168" w:firstLine="1"/>
              <w:jc w:val="center"/>
              <w:rPr>
                <w:b/>
                <w:sz w:val="24"/>
              </w:rPr>
            </w:pPr>
            <w:r>
              <w:rPr>
                <w:b/>
                <w:sz w:val="24"/>
              </w:rPr>
              <w:t>Associate Consultant/ Business</w:t>
            </w:r>
          </w:p>
          <w:p w14:paraId="11414D1A" w14:textId="77777777" w:rsidR="00C62228" w:rsidRDefault="00E6392B">
            <w:pPr>
              <w:pStyle w:val="TableParagraph"/>
              <w:spacing w:line="259" w:lineRule="exact"/>
              <w:ind w:left="362" w:right="356"/>
              <w:jc w:val="center"/>
              <w:rPr>
                <w:b/>
                <w:sz w:val="24"/>
              </w:rPr>
            </w:pPr>
            <w:r>
              <w:rPr>
                <w:b/>
                <w:sz w:val="24"/>
              </w:rPr>
              <w:t>Analyst</w:t>
            </w:r>
          </w:p>
        </w:tc>
      </w:tr>
      <w:tr w:rsidR="00C62228" w14:paraId="5841F6DD" w14:textId="77777777">
        <w:trPr>
          <w:trHeight w:val="827"/>
        </w:trPr>
        <w:tc>
          <w:tcPr>
            <w:tcW w:w="2881" w:type="dxa"/>
          </w:tcPr>
          <w:p w14:paraId="1BF15BE4" w14:textId="77777777" w:rsidR="00C62228" w:rsidRDefault="00E6392B">
            <w:pPr>
              <w:pStyle w:val="TableParagraph"/>
              <w:ind w:left="107" w:right="324"/>
              <w:rPr>
                <w:sz w:val="24"/>
              </w:rPr>
            </w:pPr>
            <w:r>
              <w:rPr>
                <w:sz w:val="24"/>
              </w:rPr>
              <w:t>Management Knowledge with expertise in</w:t>
            </w:r>
          </w:p>
          <w:p w14:paraId="155F02BC" w14:textId="77777777" w:rsidR="00C62228" w:rsidRDefault="00E6392B">
            <w:pPr>
              <w:pStyle w:val="TableParagraph"/>
              <w:spacing w:line="264" w:lineRule="exact"/>
              <w:ind w:left="107"/>
              <w:rPr>
                <w:sz w:val="24"/>
              </w:rPr>
            </w:pPr>
            <w:r>
              <w:rPr>
                <w:sz w:val="24"/>
              </w:rPr>
              <w:t>Entrepreneurship</w:t>
            </w:r>
          </w:p>
        </w:tc>
        <w:tc>
          <w:tcPr>
            <w:tcW w:w="1892" w:type="dxa"/>
          </w:tcPr>
          <w:p w14:paraId="78F8B604" w14:textId="77777777" w:rsidR="00C62228" w:rsidRDefault="00C62228">
            <w:pPr>
              <w:pStyle w:val="TableParagraph"/>
              <w:spacing w:before="3"/>
              <w:rPr>
                <w:b/>
                <w:sz w:val="23"/>
              </w:rPr>
            </w:pPr>
          </w:p>
          <w:p w14:paraId="786BC1D8" w14:textId="77777777" w:rsidR="00C62228" w:rsidRDefault="00E6392B">
            <w:pPr>
              <w:pStyle w:val="TableParagraph"/>
              <w:ind w:left="107"/>
              <w:rPr>
                <w:sz w:val="24"/>
              </w:rPr>
            </w:pPr>
            <w:r>
              <w:rPr>
                <w:sz w:val="24"/>
              </w:rPr>
              <w:t>Advanced</w:t>
            </w:r>
          </w:p>
        </w:tc>
        <w:tc>
          <w:tcPr>
            <w:tcW w:w="1801" w:type="dxa"/>
          </w:tcPr>
          <w:p w14:paraId="58F86830" w14:textId="77777777" w:rsidR="00C62228" w:rsidRDefault="00C62228">
            <w:pPr>
              <w:pStyle w:val="TableParagraph"/>
              <w:spacing w:before="3"/>
              <w:rPr>
                <w:b/>
                <w:sz w:val="23"/>
              </w:rPr>
            </w:pPr>
          </w:p>
          <w:p w14:paraId="4CC1E8DB" w14:textId="77777777" w:rsidR="00C62228" w:rsidRDefault="00E6392B">
            <w:pPr>
              <w:pStyle w:val="TableParagraph"/>
              <w:ind w:left="409"/>
              <w:rPr>
                <w:sz w:val="24"/>
              </w:rPr>
            </w:pPr>
            <w:r>
              <w:rPr>
                <w:sz w:val="24"/>
              </w:rPr>
              <w:t>Advanced</w:t>
            </w:r>
          </w:p>
        </w:tc>
        <w:tc>
          <w:tcPr>
            <w:tcW w:w="1505" w:type="dxa"/>
          </w:tcPr>
          <w:p w14:paraId="460EF738" w14:textId="77777777" w:rsidR="00C62228" w:rsidRDefault="00C62228">
            <w:pPr>
              <w:pStyle w:val="TableParagraph"/>
              <w:spacing w:before="3"/>
              <w:rPr>
                <w:b/>
                <w:sz w:val="23"/>
              </w:rPr>
            </w:pPr>
          </w:p>
          <w:p w14:paraId="472EFB21" w14:textId="77777777" w:rsidR="00C62228" w:rsidRDefault="00E6392B">
            <w:pPr>
              <w:pStyle w:val="TableParagraph"/>
              <w:ind w:left="121" w:right="121"/>
              <w:jc w:val="center"/>
              <w:rPr>
                <w:sz w:val="24"/>
              </w:rPr>
            </w:pPr>
            <w:r>
              <w:rPr>
                <w:sz w:val="24"/>
              </w:rPr>
              <w:t>Intermediate</w:t>
            </w:r>
          </w:p>
        </w:tc>
        <w:tc>
          <w:tcPr>
            <w:tcW w:w="1556" w:type="dxa"/>
          </w:tcPr>
          <w:p w14:paraId="70650E62" w14:textId="77777777" w:rsidR="00C62228" w:rsidRDefault="00C62228">
            <w:pPr>
              <w:pStyle w:val="TableParagraph"/>
              <w:spacing w:before="3"/>
              <w:rPr>
                <w:b/>
                <w:sz w:val="23"/>
              </w:rPr>
            </w:pPr>
          </w:p>
          <w:p w14:paraId="6FE5A6EE" w14:textId="77777777" w:rsidR="00C62228" w:rsidRDefault="00E6392B">
            <w:pPr>
              <w:pStyle w:val="TableParagraph"/>
              <w:ind w:right="285"/>
              <w:jc w:val="right"/>
              <w:rPr>
                <w:sz w:val="24"/>
              </w:rPr>
            </w:pPr>
            <w:r>
              <w:rPr>
                <w:sz w:val="24"/>
              </w:rPr>
              <w:t>Advanced</w:t>
            </w:r>
          </w:p>
        </w:tc>
      </w:tr>
      <w:tr w:rsidR="00C62228" w14:paraId="51AD5087" w14:textId="77777777">
        <w:trPr>
          <w:trHeight w:val="484"/>
        </w:trPr>
        <w:tc>
          <w:tcPr>
            <w:tcW w:w="2881" w:type="dxa"/>
          </w:tcPr>
          <w:p w14:paraId="75A8669B" w14:textId="77777777" w:rsidR="00C62228" w:rsidRDefault="00E6392B">
            <w:pPr>
              <w:pStyle w:val="TableParagraph"/>
              <w:spacing w:before="97"/>
              <w:ind w:left="107"/>
              <w:rPr>
                <w:sz w:val="24"/>
              </w:rPr>
            </w:pPr>
            <w:r>
              <w:rPr>
                <w:sz w:val="24"/>
              </w:rPr>
              <w:t>Research and Enquiry</w:t>
            </w:r>
          </w:p>
        </w:tc>
        <w:tc>
          <w:tcPr>
            <w:tcW w:w="1892" w:type="dxa"/>
          </w:tcPr>
          <w:p w14:paraId="58753ED8" w14:textId="77777777" w:rsidR="00C62228" w:rsidRDefault="00E6392B">
            <w:pPr>
              <w:pStyle w:val="TableParagraph"/>
              <w:spacing w:before="97"/>
              <w:ind w:left="107"/>
              <w:rPr>
                <w:sz w:val="24"/>
              </w:rPr>
            </w:pPr>
            <w:r>
              <w:rPr>
                <w:sz w:val="24"/>
              </w:rPr>
              <w:t>Advanced</w:t>
            </w:r>
          </w:p>
        </w:tc>
        <w:tc>
          <w:tcPr>
            <w:tcW w:w="1801" w:type="dxa"/>
          </w:tcPr>
          <w:p w14:paraId="24F8CC19" w14:textId="77777777" w:rsidR="00C62228" w:rsidRDefault="00E6392B">
            <w:pPr>
              <w:pStyle w:val="TableParagraph"/>
              <w:spacing w:before="97"/>
              <w:ind w:left="104"/>
              <w:rPr>
                <w:sz w:val="24"/>
              </w:rPr>
            </w:pPr>
            <w:r>
              <w:rPr>
                <w:sz w:val="24"/>
              </w:rPr>
              <w:t>Advanced</w:t>
            </w:r>
          </w:p>
        </w:tc>
        <w:tc>
          <w:tcPr>
            <w:tcW w:w="1505" w:type="dxa"/>
          </w:tcPr>
          <w:p w14:paraId="77BA9692" w14:textId="77777777" w:rsidR="00C62228" w:rsidRDefault="00E6392B">
            <w:pPr>
              <w:pStyle w:val="TableParagraph"/>
              <w:spacing w:line="268" w:lineRule="exact"/>
              <w:ind w:left="121" w:right="121"/>
              <w:jc w:val="center"/>
              <w:rPr>
                <w:sz w:val="24"/>
              </w:rPr>
            </w:pPr>
            <w:r>
              <w:rPr>
                <w:sz w:val="24"/>
              </w:rPr>
              <w:t>Intermediate</w:t>
            </w:r>
          </w:p>
        </w:tc>
        <w:tc>
          <w:tcPr>
            <w:tcW w:w="1556" w:type="dxa"/>
          </w:tcPr>
          <w:p w14:paraId="4C2F67C8" w14:textId="77777777" w:rsidR="00C62228" w:rsidRDefault="00E6392B">
            <w:pPr>
              <w:pStyle w:val="TableParagraph"/>
              <w:spacing w:line="268" w:lineRule="exact"/>
              <w:ind w:right="285"/>
              <w:jc w:val="right"/>
              <w:rPr>
                <w:sz w:val="24"/>
              </w:rPr>
            </w:pPr>
            <w:r>
              <w:rPr>
                <w:sz w:val="24"/>
              </w:rPr>
              <w:t>Advanced</w:t>
            </w:r>
          </w:p>
        </w:tc>
      </w:tr>
      <w:tr w:rsidR="00C62228" w14:paraId="4C7F5F22" w14:textId="77777777">
        <w:trPr>
          <w:trHeight w:val="484"/>
        </w:trPr>
        <w:tc>
          <w:tcPr>
            <w:tcW w:w="2881" w:type="dxa"/>
          </w:tcPr>
          <w:p w14:paraId="00F721F7" w14:textId="77777777" w:rsidR="00C62228" w:rsidRDefault="00E6392B">
            <w:pPr>
              <w:pStyle w:val="TableParagraph"/>
              <w:spacing w:before="95"/>
              <w:ind w:left="107"/>
              <w:rPr>
                <w:sz w:val="24"/>
              </w:rPr>
            </w:pPr>
            <w:r>
              <w:rPr>
                <w:sz w:val="24"/>
              </w:rPr>
              <w:t>Digitally Literate</w:t>
            </w:r>
          </w:p>
        </w:tc>
        <w:tc>
          <w:tcPr>
            <w:tcW w:w="1892" w:type="dxa"/>
          </w:tcPr>
          <w:p w14:paraId="23DEA8D2" w14:textId="77777777" w:rsidR="00C62228" w:rsidRDefault="00E6392B">
            <w:pPr>
              <w:pStyle w:val="TableParagraph"/>
              <w:spacing w:before="95"/>
              <w:ind w:left="107"/>
              <w:rPr>
                <w:sz w:val="24"/>
              </w:rPr>
            </w:pPr>
            <w:r>
              <w:rPr>
                <w:sz w:val="24"/>
              </w:rPr>
              <w:t>Advanced</w:t>
            </w:r>
          </w:p>
        </w:tc>
        <w:tc>
          <w:tcPr>
            <w:tcW w:w="1801" w:type="dxa"/>
          </w:tcPr>
          <w:p w14:paraId="2FFF3A96" w14:textId="77777777" w:rsidR="00C62228" w:rsidRDefault="00E6392B">
            <w:pPr>
              <w:pStyle w:val="TableParagraph"/>
              <w:spacing w:before="95"/>
              <w:ind w:left="104"/>
              <w:rPr>
                <w:sz w:val="24"/>
              </w:rPr>
            </w:pPr>
            <w:r>
              <w:rPr>
                <w:sz w:val="24"/>
              </w:rPr>
              <w:t>Advanced</w:t>
            </w:r>
          </w:p>
        </w:tc>
        <w:tc>
          <w:tcPr>
            <w:tcW w:w="1505" w:type="dxa"/>
          </w:tcPr>
          <w:p w14:paraId="6D77579B" w14:textId="77777777" w:rsidR="00C62228" w:rsidRDefault="00E6392B">
            <w:pPr>
              <w:pStyle w:val="TableParagraph"/>
              <w:spacing w:line="268" w:lineRule="exact"/>
              <w:ind w:left="121" w:right="121"/>
              <w:jc w:val="center"/>
              <w:rPr>
                <w:sz w:val="24"/>
              </w:rPr>
            </w:pPr>
            <w:r>
              <w:rPr>
                <w:sz w:val="24"/>
              </w:rPr>
              <w:t>Intermediate</w:t>
            </w:r>
          </w:p>
        </w:tc>
        <w:tc>
          <w:tcPr>
            <w:tcW w:w="1556" w:type="dxa"/>
          </w:tcPr>
          <w:p w14:paraId="1668C5F7" w14:textId="77777777" w:rsidR="00C62228" w:rsidRDefault="00E6392B">
            <w:pPr>
              <w:pStyle w:val="TableParagraph"/>
              <w:spacing w:line="268" w:lineRule="exact"/>
              <w:ind w:left="106"/>
              <w:rPr>
                <w:sz w:val="24"/>
              </w:rPr>
            </w:pPr>
            <w:r>
              <w:rPr>
                <w:sz w:val="24"/>
              </w:rPr>
              <w:t>Advanced</w:t>
            </w:r>
          </w:p>
        </w:tc>
      </w:tr>
      <w:tr w:rsidR="00C62228" w14:paraId="37E62739" w14:textId="77777777">
        <w:trPr>
          <w:trHeight w:val="551"/>
        </w:trPr>
        <w:tc>
          <w:tcPr>
            <w:tcW w:w="2881" w:type="dxa"/>
          </w:tcPr>
          <w:p w14:paraId="4D71835A" w14:textId="77777777" w:rsidR="00C62228" w:rsidRDefault="00E6392B">
            <w:pPr>
              <w:pStyle w:val="TableParagraph"/>
              <w:spacing w:line="268" w:lineRule="exact"/>
              <w:ind w:left="107"/>
              <w:rPr>
                <w:sz w:val="24"/>
              </w:rPr>
            </w:pPr>
            <w:r>
              <w:rPr>
                <w:sz w:val="24"/>
              </w:rPr>
              <w:t>Strategic thinking and</w:t>
            </w:r>
          </w:p>
          <w:p w14:paraId="16C8F208" w14:textId="77777777" w:rsidR="00C62228" w:rsidRDefault="00E6392B">
            <w:pPr>
              <w:pStyle w:val="TableParagraph"/>
              <w:spacing w:line="264" w:lineRule="exact"/>
              <w:ind w:left="107"/>
              <w:rPr>
                <w:sz w:val="24"/>
              </w:rPr>
            </w:pPr>
            <w:r>
              <w:rPr>
                <w:sz w:val="24"/>
              </w:rPr>
              <w:t>problem solving</w:t>
            </w:r>
          </w:p>
        </w:tc>
        <w:tc>
          <w:tcPr>
            <w:tcW w:w="1892" w:type="dxa"/>
          </w:tcPr>
          <w:p w14:paraId="35F9EAAF" w14:textId="77777777" w:rsidR="00C62228" w:rsidRDefault="00E6392B">
            <w:pPr>
              <w:pStyle w:val="TableParagraph"/>
              <w:spacing w:before="128"/>
              <w:ind w:left="107"/>
              <w:rPr>
                <w:sz w:val="24"/>
              </w:rPr>
            </w:pPr>
            <w:r>
              <w:rPr>
                <w:sz w:val="24"/>
              </w:rPr>
              <w:t>Advanced</w:t>
            </w:r>
          </w:p>
        </w:tc>
        <w:tc>
          <w:tcPr>
            <w:tcW w:w="1801" w:type="dxa"/>
          </w:tcPr>
          <w:p w14:paraId="4FAD03E1" w14:textId="77777777" w:rsidR="00C62228" w:rsidRDefault="00E6392B">
            <w:pPr>
              <w:pStyle w:val="TableParagraph"/>
              <w:spacing w:before="128"/>
              <w:ind w:left="104"/>
              <w:rPr>
                <w:sz w:val="24"/>
              </w:rPr>
            </w:pPr>
            <w:r>
              <w:rPr>
                <w:sz w:val="24"/>
              </w:rPr>
              <w:t>Advanced</w:t>
            </w:r>
          </w:p>
        </w:tc>
        <w:tc>
          <w:tcPr>
            <w:tcW w:w="1505" w:type="dxa"/>
          </w:tcPr>
          <w:p w14:paraId="3B7AB371" w14:textId="77777777" w:rsidR="00C62228" w:rsidRDefault="00E6392B">
            <w:pPr>
              <w:pStyle w:val="TableParagraph"/>
              <w:spacing w:line="268" w:lineRule="exact"/>
              <w:ind w:left="121" w:right="121"/>
              <w:jc w:val="center"/>
              <w:rPr>
                <w:sz w:val="24"/>
              </w:rPr>
            </w:pPr>
            <w:r>
              <w:rPr>
                <w:sz w:val="24"/>
              </w:rPr>
              <w:t>Intermediate</w:t>
            </w:r>
          </w:p>
        </w:tc>
        <w:tc>
          <w:tcPr>
            <w:tcW w:w="1556" w:type="dxa"/>
          </w:tcPr>
          <w:p w14:paraId="6D42D4AF" w14:textId="77777777" w:rsidR="00C62228" w:rsidRDefault="00E6392B">
            <w:pPr>
              <w:pStyle w:val="TableParagraph"/>
              <w:spacing w:line="268" w:lineRule="exact"/>
              <w:ind w:left="106"/>
              <w:rPr>
                <w:sz w:val="24"/>
              </w:rPr>
            </w:pPr>
            <w:r>
              <w:rPr>
                <w:sz w:val="24"/>
              </w:rPr>
              <w:t>Advanced</w:t>
            </w:r>
          </w:p>
        </w:tc>
      </w:tr>
    </w:tbl>
    <w:p w14:paraId="137B940B" w14:textId="77777777" w:rsidR="00C62228" w:rsidRDefault="00C62228">
      <w:pPr>
        <w:spacing w:line="268" w:lineRule="exact"/>
        <w:rPr>
          <w:sz w:val="24"/>
        </w:rPr>
        <w:sectPr w:rsidR="00C62228">
          <w:headerReference w:type="default" r:id="rId363"/>
          <w:footerReference w:type="default" r:id="rId364"/>
          <w:pgSz w:w="11900" w:h="16840"/>
          <w:pgMar w:top="620" w:right="0" w:bottom="1620" w:left="160" w:header="0" w:footer="1438" w:gutter="0"/>
          <w:pgNumType w:start="110"/>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1892"/>
        <w:gridCol w:w="1801"/>
        <w:gridCol w:w="1505"/>
        <w:gridCol w:w="1556"/>
      </w:tblGrid>
      <w:tr w:rsidR="00C62228" w14:paraId="741ED62F" w14:textId="77777777">
        <w:trPr>
          <w:trHeight w:val="482"/>
        </w:trPr>
        <w:tc>
          <w:tcPr>
            <w:tcW w:w="2881" w:type="dxa"/>
          </w:tcPr>
          <w:p w14:paraId="06EB37C7" w14:textId="77777777" w:rsidR="00C62228" w:rsidRDefault="00E6392B">
            <w:pPr>
              <w:pStyle w:val="TableParagraph"/>
              <w:spacing w:before="87"/>
              <w:ind w:left="107"/>
              <w:rPr>
                <w:sz w:val="24"/>
              </w:rPr>
            </w:pPr>
            <w:r>
              <w:rPr>
                <w:sz w:val="24"/>
              </w:rPr>
              <w:lastRenderedPageBreak/>
              <w:t>Effective communicator</w:t>
            </w:r>
          </w:p>
        </w:tc>
        <w:tc>
          <w:tcPr>
            <w:tcW w:w="1892" w:type="dxa"/>
          </w:tcPr>
          <w:p w14:paraId="08C76F3D" w14:textId="77777777" w:rsidR="00C62228" w:rsidRDefault="00E6392B">
            <w:pPr>
              <w:pStyle w:val="TableParagraph"/>
              <w:spacing w:before="87"/>
              <w:ind w:left="107"/>
              <w:rPr>
                <w:sz w:val="24"/>
              </w:rPr>
            </w:pPr>
            <w:r>
              <w:rPr>
                <w:sz w:val="24"/>
              </w:rPr>
              <w:t>Advanced</w:t>
            </w:r>
          </w:p>
        </w:tc>
        <w:tc>
          <w:tcPr>
            <w:tcW w:w="1801" w:type="dxa"/>
          </w:tcPr>
          <w:p w14:paraId="66033580" w14:textId="77777777" w:rsidR="00C62228" w:rsidRDefault="00E6392B">
            <w:pPr>
              <w:pStyle w:val="TableParagraph"/>
              <w:spacing w:before="87"/>
              <w:ind w:left="104"/>
              <w:rPr>
                <w:sz w:val="24"/>
              </w:rPr>
            </w:pPr>
            <w:r>
              <w:rPr>
                <w:sz w:val="24"/>
              </w:rPr>
              <w:t>Advanced</w:t>
            </w:r>
          </w:p>
        </w:tc>
        <w:tc>
          <w:tcPr>
            <w:tcW w:w="1505" w:type="dxa"/>
          </w:tcPr>
          <w:p w14:paraId="24284E23" w14:textId="77777777" w:rsidR="00C62228" w:rsidRDefault="00E6392B">
            <w:pPr>
              <w:pStyle w:val="TableParagraph"/>
              <w:spacing w:line="261" w:lineRule="exact"/>
              <w:ind w:left="142"/>
              <w:rPr>
                <w:sz w:val="24"/>
              </w:rPr>
            </w:pPr>
            <w:r>
              <w:rPr>
                <w:sz w:val="24"/>
              </w:rPr>
              <w:t>Intermediate</w:t>
            </w:r>
          </w:p>
        </w:tc>
        <w:tc>
          <w:tcPr>
            <w:tcW w:w="1556" w:type="dxa"/>
          </w:tcPr>
          <w:p w14:paraId="394A5800" w14:textId="77777777" w:rsidR="00C62228" w:rsidRDefault="00E6392B">
            <w:pPr>
              <w:pStyle w:val="TableParagraph"/>
              <w:spacing w:line="261" w:lineRule="exact"/>
              <w:ind w:left="106"/>
              <w:rPr>
                <w:sz w:val="24"/>
              </w:rPr>
            </w:pPr>
            <w:r>
              <w:rPr>
                <w:sz w:val="24"/>
              </w:rPr>
              <w:t>Intermediate</w:t>
            </w:r>
          </w:p>
        </w:tc>
      </w:tr>
      <w:tr w:rsidR="00C62228" w14:paraId="03E807A4" w14:textId="77777777">
        <w:trPr>
          <w:trHeight w:val="551"/>
        </w:trPr>
        <w:tc>
          <w:tcPr>
            <w:tcW w:w="2881" w:type="dxa"/>
          </w:tcPr>
          <w:p w14:paraId="5E0BAF46" w14:textId="77777777" w:rsidR="00C62228" w:rsidRDefault="00E6392B">
            <w:pPr>
              <w:pStyle w:val="TableParagraph"/>
              <w:spacing w:line="261" w:lineRule="exact"/>
              <w:ind w:left="107"/>
              <w:rPr>
                <w:sz w:val="24"/>
              </w:rPr>
            </w:pPr>
            <w:r>
              <w:rPr>
                <w:sz w:val="24"/>
              </w:rPr>
              <w:t xml:space="preserve">Creativity, </w:t>
            </w:r>
            <w:proofErr w:type="gramStart"/>
            <w:r>
              <w:rPr>
                <w:sz w:val="24"/>
              </w:rPr>
              <w:t>Team work</w:t>
            </w:r>
            <w:proofErr w:type="gramEnd"/>
            <w:r>
              <w:rPr>
                <w:sz w:val="24"/>
              </w:rPr>
              <w:t xml:space="preserve"> and</w:t>
            </w:r>
          </w:p>
          <w:p w14:paraId="01500758" w14:textId="77777777" w:rsidR="00C62228" w:rsidRDefault="00E6392B">
            <w:pPr>
              <w:pStyle w:val="TableParagraph"/>
              <w:spacing w:line="271" w:lineRule="exact"/>
              <w:ind w:left="107"/>
              <w:rPr>
                <w:sz w:val="24"/>
              </w:rPr>
            </w:pPr>
            <w:r>
              <w:rPr>
                <w:sz w:val="24"/>
              </w:rPr>
              <w:t>Leadership</w:t>
            </w:r>
          </w:p>
        </w:tc>
        <w:tc>
          <w:tcPr>
            <w:tcW w:w="1892" w:type="dxa"/>
          </w:tcPr>
          <w:p w14:paraId="7636788F" w14:textId="77777777" w:rsidR="00C62228" w:rsidRDefault="00E6392B">
            <w:pPr>
              <w:pStyle w:val="TableParagraph"/>
              <w:spacing w:before="123"/>
              <w:ind w:left="107"/>
              <w:rPr>
                <w:sz w:val="24"/>
              </w:rPr>
            </w:pPr>
            <w:r>
              <w:rPr>
                <w:sz w:val="24"/>
              </w:rPr>
              <w:t>Advanced</w:t>
            </w:r>
          </w:p>
        </w:tc>
        <w:tc>
          <w:tcPr>
            <w:tcW w:w="1801" w:type="dxa"/>
          </w:tcPr>
          <w:p w14:paraId="22BBEBA1" w14:textId="77777777" w:rsidR="00C62228" w:rsidRDefault="00E6392B">
            <w:pPr>
              <w:pStyle w:val="TableParagraph"/>
              <w:spacing w:before="123"/>
              <w:ind w:left="104"/>
              <w:rPr>
                <w:sz w:val="24"/>
              </w:rPr>
            </w:pPr>
            <w:r>
              <w:rPr>
                <w:sz w:val="24"/>
              </w:rPr>
              <w:t>Advanced</w:t>
            </w:r>
          </w:p>
        </w:tc>
        <w:tc>
          <w:tcPr>
            <w:tcW w:w="1505" w:type="dxa"/>
          </w:tcPr>
          <w:p w14:paraId="1E4B513D" w14:textId="77777777" w:rsidR="00C62228" w:rsidRDefault="00E6392B">
            <w:pPr>
              <w:pStyle w:val="TableParagraph"/>
              <w:spacing w:line="261" w:lineRule="exact"/>
              <w:ind w:left="142"/>
              <w:rPr>
                <w:sz w:val="24"/>
              </w:rPr>
            </w:pPr>
            <w:r>
              <w:rPr>
                <w:sz w:val="24"/>
              </w:rPr>
              <w:t>Intermediate</w:t>
            </w:r>
          </w:p>
        </w:tc>
        <w:tc>
          <w:tcPr>
            <w:tcW w:w="1556" w:type="dxa"/>
          </w:tcPr>
          <w:p w14:paraId="4A784B28" w14:textId="77777777" w:rsidR="00C62228" w:rsidRDefault="00E6392B">
            <w:pPr>
              <w:pStyle w:val="TableParagraph"/>
              <w:spacing w:line="261" w:lineRule="exact"/>
              <w:ind w:left="106"/>
              <w:rPr>
                <w:sz w:val="24"/>
              </w:rPr>
            </w:pPr>
            <w:r>
              <w:rPr>
                <w:sz w:val="24"/>
              </w:rPr>
              <w:t>Intermediate</w:t>
            </w:r>
          </w:p>
        </w:tc>
      </w:tr>
      <w:tr w:rsidR="00C62228" w14:paraId="051C304B" w14:textId="77777777">
        <w:trPr>
          <w:trHeight w:val="484"/>
        </w:trPr>
        <w:tc>
          <w:tcPr>
            <w:tcW w:w="2881" w:type="dxa"/>
          </w:tcPr>
          <w:p w14:paraId="7779C457" w14:textId="77777777" w:rsidR="00C62228" w:rsidRDefault="00E6392B">
            <w:pPr>
              <w:pStyle w:val="TableParagraph"/>
              <w:spacing w:before="90"/>
              <w:ind w:left="107"/>
              <w:rPr>
                <w:sz w:val="24"/>
              </w:rPr>
            </w:pPr>
            <w:r>
              <w:rPr>
                <w:sz w:val="24"/>
              </w:rPr>
              <w:t>Global outlook</w:t>
            </w:r>
          </w:p>
        </w:tc>
        <w:tc>
          <w:tcPr>
            <w:tcW w:w="1892" w:type="dxa"/>
          </w:tcPr>
          <w:p w14:paraId="156E2C6D" w14:textId="77777777" w:rsidR="00C62228" w:rsidRDefault="00E6392B">
            <w:pPr>
              <w:pStyle w:val="TableParagraph"/>
              <w:spacing w:before="90"/>
              <w:ind w:left="107"/>
              <w:rPr>
                <w:sz w:val="24"/>
              </w:rPr>
            </w:pPr>
            <w:r>
              <w:rPr>
                <w:sz w:val="24"/>
              </w:rPr>
              <w:t>Advanced</w:t>
            </w:r>
          </w:p>
        </w:tc>
        <w:tc>
          <w:tcPr>
            <w:tcW w:w="1801" w:type="dxa"/>
          </w:tcPr>
          <w:p w14:paraId="3EAB1DF3" w14:textId="77777777" w:rsidR="00C62228" w:rsidRDefault="00E6392B">
            <w:pPr>
              <w:pStyle w:val="TableParagraph"/>
              <w:spacing w:before="90"/>
              <w:ind w:left="104"/>
              <w:rPr>
                <w:sz w:val="24"/>
              </w:rPr>
            </w:pPr>
            <w:r>
              <w:rPr>
                <w:sz w:val="24"/>
              </w:rPr>
              <w:t>Advanced</w:t>
            </w:r>
          </w:p>
        </w:tc>
        <w:tc>
          <w:tcPr>
            <w:tcW w:w="1505" w:type="dxa"/>
          </w:tcPr>
          <w:p w14:paraId="45A8D0A3" w14:textId="77777777" w:rsidR="00C62228" w:rsidRDefault="00E6392B">
            <w:pPr>
              <w:pStyle w:val="TableParagraph"/>
              <w:spacing w:line="263" w:lineRule="exact"/>
              <w:ind w:left="142"/>
              <w:rPr>
                <w:sz w:val="24"/>
              </w:rPr>
            </w:pPr>
            <w:r>
              <w:rPr>
                <w:sz w:val="24"/>
              </w:rPr>
              <w:t>Intermediate</w:t>
            </w:r>
          </w:p>
        </w:tc>
        <w:tc>
          <w:tcPr>
            <w:tcW w:w="1556" w:type="dxa"/>
          </w:tcPr>
          <w:p w14:paraId="7858E37D" w14:textId="77777777" w:rsidR="00C62228" w:rsidRDefault="00E6392B">
            <w:pPr>
              <w:pStyle w:val="TableParagraph"/>
              <w:spacing w:line="263" w:lineRule="exact"/>
              <w:ind w:left="106"/>
              <w:rPr>
                <w:sz w:val="24"/>
              </w:rPr>
            </w:pPr>
            <w:r>
              <w:rPr>
                <w:sz w:val="24"/>
              </w:rPr>
              <w:t>Intermediate</w:t>
            </w:r>
          </w:p>
        </w:tc>
      </w:tr>
      <w:tr w:rsidR="00C62228" w14:paraId="5578D6AB" w14:textId="77777777">
        <w:trPr>
          <w:trHeight w:val="551"/>
        </w:trPr>
        <w:tc>
          <w:tcPr>
            <w:tcW w:w="2881" w:type="dxa"/>
          </w:tcPr>
          <w:p w14:paraId="257566B8" w14:textId="77777777" w:rsidR="00C62228" w:rsidRDefault="00E6392B">
            <w:pPr>
              <w:pStyle w:val="TableParagraph"/>
              <w:spacing w:line="261" w:lineRule="exact"/>
              <w:ind w:left="107"/>
              <w:rPr>
                <w:sz w:val="24"/>
              </w:rPr>
            </w:pPr>
            <w:r>
              <w:rPr>
                <w:sz w:val="24"/>
              </w:rPr>
              <w:t>Ethics and professional</w:t>
            </w:r>
          </w:p>
          <w:p w14:paraId="23F26089" w14:textId="77777777" w:rsidR="00C62228" w:rsidRDefault="00E6392B">
            <w:pPr>
              <w:pStyle w:val="TableParagraph"/>
              <w:spacing w:line="271" w:lineRule="exact"/>
              <w:ind w:left="107"/>
              <w:rPr>
                <w:sz w:val="24"/>
              </w:rPr>
            </w:pPr>
            <w:r>
              <w:rPr>
                <w:sz w:val="24"/>
              </w:rPr>
              <w:t>conduct</w:t>
            </w:r>
          </w:p>
        </w:tc>
        <w:tc>
          <w:tcPr>
            <w:tcW w:w="1892" w:type="dxa"/>
          </w:tcPr>
          <w:p w14:paraId="246E2A62" w14:textId="77777777" w:rsidR="00C62228" w:rsidRDefault="00E6392B">
            <w:pPr>
              <w:pStyle w:val="TableParagraph"/>
              <w:spacing w:before="123"/>
              <w:ind w:left="107"/>
              <w:rPr>
                <w:sz w:val="24"/>
              </w:rPr>
            </w:pPr>
            <w:r>
              <w:rPr>
                <w:sz w:val="24"/>
              </w:rPr>
              <w:t>Advanced</w:t>
            </w:r>
          </w:p>
        </w:tc>
        <w:tc>
          <w:tcPr>
            <w:tcW w:w="1801" w:type="dxa"/>
          </w:tcPr>
          <w:p w14:paraId="315CB770" w14:textId="77777777" w:rsidR="00C62228" w:rsidRDefault="00E6392B">
            <w:pPr>
              <w:pStyle w:val="TableParagraph"/>
              <w:spacing w:before="123"/>
              <w:ind w:left="104"/>
              <w:rPr>
                <w:sz w:val="24"/>
              </w:rPr>
            </w:pPr>
            <w:r>
              <w:rPr>
                <w:sz w:val="24"/>
              </w:rPr>
              <w:t>Advanced</w:t>
            </w:r>
          </w:p>
        </w:tc>
        <w:tc>
          <w:tcPr>
            <w:tcW w:w="1505" w:type="dxa"/>
          </w:tcPr>
          <w:p w14:paraId="4CF60241" w14:textId="77777777" w:rsidR="00C62228" w:rsidRDefault="00E6392B">
            <w:pPr>
              <w:pStyle w:val="TableParagraph"/>
              <w:spacing w:line="261" w:lineRule="exact"/>
              <w:ind w:left="104"/>
              <w:rPr>
                <w:sz w:val="24"/>
              </w:rPr>
            </w:pPr>
            <w:r>
              <w:rPr>
                <w:sz w:val="24"/>
              </w:rPr>
              <w:t>Advanced</w:t>
            </w:r>
          </w:p>
        </w:tc>
        <w:tc>
          <w:tcPr>
            <w:tcW w:w="1556" w:type="dxa"/>
          </w:tcPr>
          <w:p w14:paraId="14C144CB" w14:textId="77777777" w:rsidR="00C62228" w:rsidRDefault="00E6392B">
            <w:pPr>
              <w:pStyle w:val="TableParagraph"/>
              <w:spacing w:line="261" w:lineRule="exact"/>
              <w:ind w:left="106"/>
              <w:rPr>
                <w:sz w:val="24"/>
              </w:rPr>
            </w:pPr>
            <w:r>
              <w:rPr>
                <w:sz w:val="24"/>
              </w:rPr>
              <w:t>Advanced</w:t>
            </w:r>
          </w:p>
        </w:tc>
      </w:tr>
      <w:tr w:rsidR="00C62228" w14:paraId="60592A8B" w14:textId="77777777">
        <w:trPr>
          <w:trHeight w:val="554"/>
        </w:trPr>
        <w:tc>
          <w:tcPr>
            <w:tcW w:w="2881" w:type="dxa"/>
          </w:tcPr>
          <w:p w14:paraId="17D03D6F" w14:textId="77777777" w:rsidR="00C62228" w:rsidRDefault="00E6392B">
            <w:pPr>
              <w:pStyle w:val="TableParagraph"/>
              <w:spacing w:line="263" w:lineRule="exact"/>
              <w:ind w:left="107"/>
              <w:rPr>
                <w:sz w:val="24"/>
              </w:rPr>
            </w:pPr>
            <w:r>
              <w:rPr>
                <w:sz w:val="24"/>
              </w:rPr>
              <w:t>Enterprise &amp;</w:t>
            </w:r>
          </w:p>
          <w:p w14:paraId="2AD1809A" w14:textId="77777777" w:rsidR="00C62228" w:rsidRDefault="00E6392B">
            <w:pPr>
              <w:pStyle w:val="TableParagraph"/>
              <w:spacing w:line="271" w:lineRule="exact"/>
              <w:ind w:left="107"/>
              <w:rPr>
                <w:sz w:val="24"/>
              </w:rPr>
            </w:pPr>
            <w:r>
              <w:rPr>
                <w:sz w:val="24"/>
              </w:rPr>
              <w:t>Entrepreneurship</w:t>
            </w:r>
          </w:p>
        </w:tc>
        <w:tc>
          <w:tcPr>
            <w:tcW w:w="1892" w:type="dxa"/>
          </w:tcPr>
          <w:p w14:paraId="423F4D0A" w14:textId="77777777" w:rsidR="00C62228" w:rsidRDefault="00E6392B">
            <w:pPr>
              <w:pStyle w:val="TableParagraph"/>
              <w:spacing w:before="123"/>
              <w:ind w:left="107"/>
              <w:rPr>
                <w:sz w:val="24"/>
              </w:rPr>
            </w:pPr>
            <w:r>
              <w:rPr>
                <w:sz w:val="24"/>
              </w:rPr>
              <w:t>Advanced</w:t>
            </w:r>
          </w:p>
        </w:tc>
        <w:tc>
          <w:tcPr>
            <w:tcW w:w="1801" w:type="dxa"/>
          </w:tcPr>
          <w:p w14:paraId="117B6236" w14:textId="77777777" w:rsidR="00C62228" w:rsidRDefault="00E6392B">
            <w:pPr>
              <w:pStyle w:val="TableParagraph"/>
              <w:spacing w:line="263" w:lineRule="exact"/>
              <w:ind w:left="104"/>
              <w:rPr>
                <w:sz w:val="24"/>
              </w:rPr>
            </w:pPr>
            <w:r>
              <w:rPr>
                <w:sz w:val="24"/>
              </w:rPr>
              <w:t>Intermediate</w:t>
            </w:r>
          </w:p>
        </w:tc>
        <w:tc>
          <w:tcPr>
            <w:tcW w:w="1505" w:type="dxa"/>
          </w:tcPr>
          <w:p w14:paraId="45736278" w14:textId="77777777" w:rsidR="00C62228" w:rsidRDefault="00E6392B">
            <w:pPr>
              <w:pStyle w:val="TableParagraph"/>
              <w:spacing w:line="263" w:lineRule="exact"/>
              <w:ind w:left="142"/>
              <w:rPr>
                <w:sz w:val="24"/>
              </w:rPr>
            </w:pPr>
            <w:r>
              <w:rPr>
                <w:sz w:val="24"/>
              </w:rPr>
              <w:t>Intermediate</w:t>
            </w:r>
          </w:p>
        </w:tc>
        <w:tc>
          <w:tcPr>
            <w:tcW w:w="1556" w:type="dxa"/>
          </w:tcPr>
          <w:p w14:paraId="76957FEA" w14:textId="77777777" w:rsidR="00C62228" w:rsidRDefault="00E6392B">
            <w:pPr>
              <w:pStyle w:val="TableParagraph"/>
              <w:spacing w:line="263" w:lineRule="exact"/>
              <w:ind w:left="106"/>
              <w:rPr>
                <w:sz w:val="24"/>
              </w:rPr>
            </w:pPr>
            <w:r>
              <w:rPr>
                <w:sz w:val="24"/>
              </w:rPr>
              <w:t>Intermediate</w:t>
            </w:r>
          </w:p>
        </w:tc>
      </w:tr>
      <w:tr w:rsidR="00C62228" w14:paraId="425AB368" w14:textId="77777777">
        <w:trPr>
          <w:trHeight w:val="481"/>
        </w:trPr>
        <w:tc>
          <w:tcPr>
            <w:tcW w:w="2881" w:type="dxa"/>
          </w:tcPr>
          <w:p w14:paraId="57C1FE1F" w14:textId="77777777" w:rsidR="00C62228" w:rsidRDefault="00E6392B">
            <w:pPr>
              <w:pStyle w:val="TableParagraph"/>
              <w:spacing w:before="87"/>
              <w:ind w:left="107"/>
              <w:rPr>
                <w:sz w:val="24"/>
              </w:rPr>
            </w:pPr>
            <w:r>
              <w:rPr>
                <w:sz w:val="24"/>
              </w:rPr>
              <w:t>Lifelong learning</w:t>
            </w:r>
          </w:p>
        </w:tc>
        <w:tc>
          <w:tcPr>
            <w:tcW w:w="1892" w:type="dxa"/>
          </w:tcPr>
          <w:p w14:paraId="483ECD1E" w14:textId="77777777" w:rsidR="00C62228" w:rsidRDefault="00E6392B">
            <w:pPr>
              <w:pStyle w:val="TableParagraph"/>
              <w:spacing w:before="87"/>
              <w:ind w:left="107"/>
              <w:rPr>
                <w:sz w:val="24"/>
              </w:rPr>
            </w:pPr>
            <w:r>
              <w:rPr>
                <w:sz w:val="24"/>
              </w:rPr>
              <w:t>Advanced</w:t>
            </w:r>
          </w:p>
        </w:tc>
        <w:tc>
          <w:tcPr>
            <w:tcW w:w="1801" w:type="dxa"/>
          </w:tcPr>
          <w:p w14:paraId="2C4FDA48" w14:textId="77777777" w:rsidR="00C62228" w:rsidRDefault="00E6392B">
            <w:pPr>
              <w:pStyle w:val="TableParagraph"/>
              <w:spacing w:line="261" w:lineRule="exact"/>
              <w:ind w:left="104"/>
              <w:rPr>
                <w:sz w:val="24"/>
              </w:rPr>
            </w:pPr>
            <w:r>
              <w:rPr>
                <w:sz w:val="24"/>
              </w:rPr>
              <w:t>Intermediate</w:t>
            </w:r>
          </w:p>
        </w:tc>
        <w:tc>
          <w:tcPr>
            <w:tcW w:w="1505" w:type="dxa"/>
          </w:tcPr>
          <w:p w14:paraId="0E75C298" w14:textId="77777777" w:rsidR="00C62228" w:rsidRDefault="00E6392B">
            <w:pPr>
              <w:pStyle w:val="TableParagraph"/>
              <w:spacing w:line="261" w:lineRule="exact"/>
              <w:ind w:left="142"/>
              <w:rPr>
                <w:sz w:val="24"/>
              </w:rPr>
            </w:pPr>
            <w:r>
              <w:rPr>
                <w:sz w:val="24"/>
              </w:rPr>
              <w:t>Intermediate</w:t>
            </w:r>
          </w:p>
        </w:tc>
        <w:tc>
          <w:tcPr>
            <w:tcW w:w="1556" w:type="dxa"/>
          </w:tcPr>
          <w:p w14:paraId="56B6EACE" w14:textId="77777777" w:rsidR="00C62228" w:rsidRDefault="00E6392B">
            <w:pPr>
              <w:pStyle w:val="TableParagraph"/>
              <w:spacing w:line="261" w:lineRule="exact"/>
              <w:ind w:left="106"/>
              <w:rPr>
                <w:sz w:val="24"/>
              </w:rPr>
            </w:pPr>
            <w:r>
              <w:rPr>
                <w:sz w:val="24"/>
              </w:rPr>
              <w:t>Intermediate</w:t>
            </w:r>
          </w:p>
        </w:tc>
      </w:tr>
      <w:tr w:rsidR="00C62228" w14:paraId="13600429" w14:textId="77777777">
        <w:trPr>
          <w:trHeight w:val="484"/>
        </w:trPr>
        <w:tc>
          <w:tcPr>
            <w:tcW w:w="2881" w:type="dxa"/>
          </w:tcPr>
          <w:p w14:paraId="2CA17D11" w14:textId="77777777" w:rsidR="00C62228" w:rsidRDefault="00E6392B">
            <w:pPr>
              <w:pStyle w:val="TableParagraph"/>
              <w:spacing w:before="90"/>
              <w:ind w:left="107"/>
              <w:rPr>
                <w:sz w:val="24"/>
              </w:rPr>
            </w:pPr>
            <w:r>
              <w:rPr>
                <w:sz w:val="24"/>
              </w:rPr>
              <w:t>Decision Making</w:t>
            </w:r>
          </w:p>
        </w:tc>
        <w:tc>
          <w:tcPr>
            <w:tcW w:w="1892" w:type="dxa"/>
          </w:tcPr>
          <w:p w14:paraId="4A47B850" w14:textId="77777777" w:rsidR="00C62228" w:rsidRDefault="00E6392B">
            <w:pPr>
              <w:pStyle w:val="TableParagraph"/>
              <w:spacing w:before="90"/>
              <w:ind w:left="107"/>
              <w:rPr>
                <w:sz w:val="24"/>
              </w:rPr>
            </w:pPr>
            <w:r>
              <w:rPr>
                <w:sz w:val="24"/>
              </w:rPr>
              <w:t>Advanced</w:t>
            </w:r>
          </w:p>
        </w:tc>
        <w:tc>
          <w:tcPr>
            <w:tcW w:w="1801" w:type="dxa"/>
          </w:tcPr>
          <w:p w14:paraId="3C76A550" w14:textId="77777777" w:rsidR="00C62228" w:rsidRDefault="00E6392B">
            <w:pPr>
              <w:pStyle w:val="TableParagraph"/>
              <w:spacing w:line="263" w:lineRule="exact"/>
              <w:ind w:left="104"/>
              <w:rPr>
                <w:sz w:val="24"/>
              </w:rPr>
            </w:pPr>
            <w:r>
              <w:rPr>
                <w:sz w:val="24"/>
              </w:rPr>
              <w:t>Intermediate</w:t>
            </w:r>
          </w:p>
        </w:tc>
        <w:tc>
          <w:tcPr>
            <w:tcW w:w="1505" w:type="dxa"/>
          </w:tcPr>
          <w:p w14:paraId="2EB0B625" w14:textId="77777777" w:rsidR="00C62228" w:rsidRDefault="00E6392B">
            <w:pPr>
              <w:pStyle w:val="TableParagraph"/>
              <w:spacing w:line="263" w:lineRule="exact"/>
              <w:ind w:left="142"/>
              <w:rPr>
                <w:sz w:val="24"/>
              </w:rPr>
            </w:pPr>
            <w:r>
              <w:rPr>
                <w:sz w:val="24"/>
              </w:rPr>
              <w:t>Intermediate</w:t>
            </w:r>
          </w:p>
        </w:tc>
        <w:tc>
          <w:tcPr>
            <w:tcW w:w="1556" w:type="dxa"/>
          </w:tcPr>
          <w:p w14:paraId="4C48793D" w14:textId="77777777" w:rsidR="00C62228" w:rsidRDefault="00E6392B">
            <w:pPr>
              <w:pStyle w:val="TableParagraph"/>
              <w:spacing w:line="263" w:lineRule="exact"/>
              <w:ind w:left="106"/>
              <w:rPr>
                <w:sz w:val="24"/>
              </w:rPr>
            </w:pPr>
            <w:r>
              <w:rPr>
                <w:sz w:val="24"/>
              </w:rPr>
              <w:t>Intermediate</w:t>
            </w:r>
          </w:p>
        </w:tc>
      </w:tr>
      <w:tr w:rsidR="00C62228" w14:paraId="31D1CBCC" w14:textId="77777777">
        <w:trPr>
          <w:trHeight w:val="553"/>
        </w:trPr>
        <w:tc>
          <w:tcPr>
            <w:tcW w:w="2881" w:type="dxa"/>
          </w:tcPr>
          <w:p w14:paraId="658C5B0E" w14:textId="77777777" w:rsidR="00C62228" w:rsidRDefault="00E6392B">
            <w:pPr>
              <w:pStyle w:val="TableParagraph"/>
              <w:spacing w:line="261" w:lineRule="exact"/>
              <w:ind w:left="107"/>
              <w:rPr>
                <w:sz w:val="24"/>
              </w:rPr>
            </w:pPr>
            <w:r>
              <w:rPr>
                <w:sz w:val="24"/>
              </w:rPr>
              <w:t>Building relationship with</w:t>
            </w:r>
          </w:p>
          <w:p w14:paraId="548E10D6" w14:textId="77777777" w:rsidR="00C62228" w:rsidRDefault="00E6392B">
            <w:pPr>
              <w:pStyle w:val="TableParagraph"/>
              <w:spacing w:line="273" w:lineRule="exact"/>
              <w:ind w:left="107"/>
              <w:rPr>
                <w:sz w:val="24"/>
              </w:rPr>
            </w:pPr>
            <w:r>
              <w:rPr>
                <w:sz w:val="24"/>
              </w:rPr>
              <w:t>stakeholders</w:t>
            </w:r>
          </w:p>
        </w:tc>
        <w:tc>
          <w:tcPr>
            <w:tcW w:w="1892" w:type="dxa"/>
          </w:tcPr>
          <w:p w14:paraId="6928B908" w14:textId="77777777" w:rsidR="00C62228" w:rsidRDefault="00E6392B">
            <w:pPr>
              <w:pStyle w:val="TableParagraph"/>
              <w:spacing w:before="123"/>
              <w:ind w:left="107"/>
              <w:rPr>
                <w:sz w:val="24"/>
              </w:rPr>
            </w:pPr>
            <w:r>
              <w:rPr>
                <w:sz w:val="24"/>
              </w:rPr>
              <w:t>Advanced</w:t>
            </w:r>
          </w:p>
        </w:tc>
        <w:tc>
          <w:tcPr>
            <w:tcW w:w="1801" w:type="dxa"/>
          </w:tcPr>
          <w:p w14:paraId="5A4F5932" w14:textId="77777777" w:rsidR="00C62228" w:rsidRDefault="00E6392B">
            <w:pPr>
              <w:pStyle w:val="TableParagraph"/>
              <w:spacing w:line="261" w:lineRule="exact"/>
              <w:ind w:left="104"/>
              <w:rPr>
                <w:sz w:val="24"/>
              </w:rPr>
            </w:pPr>
            <w:r>
              <w:rPr>
                <w:sz w:val="24"/>
              </w:rPr>
              <w:t>Advanced</w:t>
            </w:r>
          </w:p>
        </w:tc>
        <w:tc>
          <w:tcPr>
            <w:tcW w:w="1505" w:type="dxa"/>
          </w:tcPr>
          <w:p w14:paraId="311DC595" w14:textId="77777777" w:rsidR="00C62228" w:rsidRDefault="00E6392B">
            <w:pPr>
              <w:pStyle w:val="TableParagraph"/>
              <w:spacing w:line="261" w:lineRule="exact"/>
              <w:ind w:left="142"/>
              <w:rPr>
                <w:sz w:val="24"/>
              </w:rPr>
            </w:pPr>
            <w:r>
              <w:rPr>
                <w:sz w:val="24"/>
              </w:rPr>
              <w:t>Intermediate</w:t>
            </w:r>
          </w:p>
        </w:tc>
        <w:tc>
          <w:tcPr>
            <w:tcW w:w="1556" w:type="dxa"/>
          </w:tcPr>
          <w:p w14:paraId="5E31A69D" w14:textId="77777777" w:rsidR="00C62228" w:rsidRDefault="00E6392B">
            <w:pPr>
              <w:pStyle w:val="TableParagraph"/>
              <w:spacing w:line="261" w:lineRule="exact"/>
              <w:ind w:left="106"/>
              <w:rPr>
                <w:sz w:val="24"/>
              </w:rPr>
            </w:pPr>
            <w:r>
              <w:rPr>
                <w:sz w:val="24"/>
              </w:rPr>
              <w:t>Intermediate</w:t>
            </w:r>
          </w:p>
        </w:tc>
      </w:tr>
    </w:tbl>
    <w:p w14:paraId="58842720" w14:textId="77777777" w:rsidR="00C62228" w:rsidRDefault="00C62228">
      <w:pPr>
        <w:pStyle w:val="BodyText"/>
        <w:rPr>
          <w:b/>
          <w:sz w:val="20"/>
        </w:rPr>
      </w:pPr>
    </w:p>
    <w:p w14:paraId="60DDE48B" w14:textId="77777777" w:rsidR="00C62228" w:rsidRDefault="00C62228">
      <w:pPr>
        <w:pStyle w:val="BodyText"/>
        <w:spacing w:before="4"/>
        <w:rPr>
          <w:b/>
          <w:sz w:val="16"/>
        </w:rPr>
      </w:pPr>
    </w:p>
    <w:p w14:paraId="3B95943E" w14:textId="77777777" w:rsidR="00C62228" w:rsidRDefault="00E43FF7">
      <w:pPr>
        <w:spacing w:before="90"/>
        <w:ind w:left="1100"/>
        <w:rPr>
          <w:b/>
          <w:sz w:val="24"/>
        </w:rPr>
      </w:pPr>
      <w:r>
        <w:pict w14:anchorId="62D0F476">
          <v:group id="_x0000_s2199" style="position:absolute;left:0;text-align:left;margin-left:72.25pt;margin-top:30pt;width:130pt;height:79.25pt;z-index:-60576768;mso-position-horizontal-relative:page" coordorigin="1445,600" coordsize="2600,1585">
            <v:rect id="_x0000_s2201" style="position:absolute;left:1445;top:618;width:2600;height:1565" fillcolor="#bebebe" stroked="f"/>
            <v:line id="_x0000_s2200" style="position:absolute" from="1466,607" to="3859,2165"/>
            <w10:wrap anchorx="page"/>
          </v:group>
        </w:pict>
      </w:r>
      <w:r w:rsidR="00E6392B">
        <w:rPr>
          <w:b/>
          <w:sz w:val="24"/>
        </w:rPr>
        <w:t>Employability of Graduands (Specify Industry / Sector &amp; Level):</w:t>
      </w:r>
    </w:p>
    <w:p w14:paraId="7464F001"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889"/>
        <w:gridCol w:w="1351"/>
        <w:gridCol w:w="1349"/>
        <w:gridCol w:w="2071"/>
      </w:tblGrid>
      <w:tr w:rsidR="00C62228" w14:paraId="1FBB6628" w14:textId="77777777">
        <w:trPr>
          <w:trHeight w:val="1564"/>
        </w:trPr>
        <w:tc>
          <w:tcPr>
            <w:tcW w:w="2612" w:type="dxa"/>
          </w:tcPr>
          <w:p w14:paraId="5F583C44"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570CD7BD" w14:textId="77777777" w:rsidR="00C62228" w:rsidRDefault="00C62228">
            <w:pPr>
              <w:pStyle w:val="TableParagraph"/>
              <w:rPr>
                <w:b/>
                <w:sz w:val="26"/>
              </w:rPr>
            </w:pPr>
          </w:p>
          <w:p w14:paraId="22BD621A" w14:textId="77777777" w:rsidR="00C62228" w:rsidRDefault="00C62228">
            <w:pPr>
              <w:pStyle w:val="TableParagraph"/>
              <w:rPr>
                <w:b/>
              </w:rPr>
            </w:pPr>
          </w:p>
          <w:p w14:paraId="56693D43" w14:textId="77777777" w:rsidR="00C62228" w:rsidRDefault="00E6392B">
            <w:pPr>
              <w:pStyle w:val="TableParagraph"/>
              <w:ind w:left="107" w:right="1454"/>
              <w:rPr>
                <w:b/>
                <w:sz w:val="24"/>
              </w:rPr>
            </w:pPr>
            <w:r>
              <w:rPr>
                <w:b/>
                <w:sz w:val="24"/>
              </w:rPr>
              <w:t>Industry / Sector</w:t>
            </w:r>
          </w:p>
        </w:tc>
        <w:tc>
          <w:tcPr>
            <w:tcW w:w="1889" w:type="dxa"/>
            <w:shd w:val="clear" w:color="auto" w:fill="BEBEBE"/>
          </w:tcPr>
          <w:p w14:paraId="1E600790" w14:textId="721F1422" w:rsidR="00C62228" w:rsidRDefault="00E6392B">
            <w:pPr>
              <w:pStyle w:val="TableParagraph"/>
              <w:spacing w:before="227"/>
              <w:ind w:left="107" w:right="105" w:hanging="1"/>
              <w:jc w:val="center"/>
              <w:rPr>
                <w:b/>
                <w:sz w:val="24"/>
              </w:rPr>
            </w:pPr>
            <w:r>
              <w:rPr>
                <w:b/>
                <w:sz w:val="24"/>
              </w:rPr>
              <w:t>Entrepreneur/ Founder/</w:t>
            </w:r>
            <w:proofErr w:type="spellStart"/>
            <w:r>
              <w:rPr>
                <w:b/>
                <w:sz w:val="24"/>
              </w:rPr>
              <w:t>Direct or</w:t>
            </w:r>
            <w:proofErr w:type="spellEnd"/>
            <w:r>
              <w:rPr>
                <w:b/>
                <w:sz w:val="24"/>
              </w:rPr>
              <w:t>/Partner/Pro</w:t>
            </w:r>
            <w:r w:rsidR="0061727F">
              <w:rPr>
                <w:b/>
                <w:sz w:val="24"/>
              </w:rPr>
              <w:t>p</w:t>
            </w:r>
            <w:r>
              <w:rPr>
                <w:b/>
                <w:sz w:val="24"/>
              </w:rPr>
              <w:t>rietor</w:t>
            </w:r>
          </w:p>
        </w:tc>
        <w:tc>
          <w:tcPr>
            <w:tcW w:w="1351" w:type="dxa"/>
            <w:shd w:val="clear" w:color="auto" w:fill="BEBEBE"/>
          </w:tcPr>
          <w:p w14:paraId="650ED915" w14:textId="79AC7785" w:rsidR="00C62228" w:rsidRDefault="00E6392B">
            <w:pPr>
              <w:pStyle w:val="TableParagraph"/>
              <w:spacing w:before="87"/>
              <w:ind w:left="117" w:right="110"/>
              <w:jc w:val="center"/>
              <w:rPr>
                <w:b/>
                <w:sz w:val="24"/>
              </w:rPr>
            </w:pPr>
            <w:r>
              <w:rPr>
                <w:b/>
                <w:sz w:val="24"/>
              </w:rPr>
              <w:t>Manager – Operation s/      Administ</w:t>
            </w:r>
            <w:r w:rsidR="0061727F">
              <w:rPr>
                <w:b/>
                <w:sz w:val="24"/>
              </w:rPr>
              <w:t>r</w:t>
            </w:r>
            <w:r>
              <w:rPr>
                <w:b/>
                <w:sz w:val="24"/>
              </w:rPr>
              <w:t>ation</w:t>
            </w:r>
          </w:p>
        </w:tc>
        <w:tc>
          <w:tcPr>
            <w:tcW w:w="1349" w:type="dxa"/>
            <w:shd w:val="clear" w:color="auto" w:fill="BEBEBE"/>
          </w:tcPr>
          <w:p w14:paraId="05AAD632" w14:textId="77777777" w:rsidR="00C62228" w:rsidRDefault="00C62228">
            <w:pPr>
              <w:pStyle w:val="TableParagraph"/>
              <w:spacing w:before="7"/>
              <w:rPr>
                <w:b/>
                <w:sz w:val="31"/>
              </w:rPr>
            </w:pPr>
          </w:p>
          <w:p w14:paraId="05E7EE4C" w14:textId="2428F605" w:rsidR="00C62228" w:rsidRDefault="00E6392B">
            <w:pPr>
              <w:pStyle w:val="TableParagraph"/>
              <w:ind w:left="105" w:right="100" w:firstLine="2"/>
              <w:jc w:val="center"/>
              <w:rPr>
                <w:b/>
                <w:sz w:val="24"/>
              </w:rPr>
            </w:pPr>
            <w:r>
              <w:rPr>
                <w:b/>
                <w:sz w:val="24"/>
              </w:rPr>
              <w:t xml:space="preserve">Project </w:t>
            </w:r>
            <w:r w:rsidR="0061727F">
              <w:rPr>
                <w:b/>
                <w:sz w:val="24"/>
              </w:rPr>
              <w:t>Management</w:t>
            </w:r>
            <w:r>
              <w:rPr>
                <w:b/>
                <w:sz w:val="24"/>
              </w:rPr>
              <w:t xml:space="preserve"> Trainee</w:t>
            </w:r>
          </w:p>
        </w:tc>
        <w:tc>
          <w:tcPr>
            <w:tcW w:w="2071" w:type="dxa"/>
            <w:shd w:val="clear" w:color="auto" w:fill="BEBEBE"/>
          </w:tcPr>
          <w:p w14:paraId="2DAD7A94" w14:textId="77777777" w:rsidR="00C62228" w:rsidRDefault="00C62228">
            <w:pPr>
              <w:pStyle w:val="TableParagraph"/>
              <w:spacing w:before="7"/>
              <w:rPr>
                <w:b/>
                <w:sz w:val="31"/>
              </w:rPr>
            </w:pPr>
          </w:p>
          <w:p w14:paraId="7344569B" w14:textId="77777777" w:rsidR="00C62228" w:rsidRDefault="00E6392B">
            <w:pPr>
              <w:pStyle w:val="TableParagraph"/>
              <w:ind w:left="170" w:right="160" w:hanging="1"/>
              <w:jc w:val="center"/>
              <w:rPr>
                <w:b/>
                <w:sz w:val="24"/>
              </w:rPr>
            </w:pPr>
            <w:r>
              <w:rPr>
                <w:b/>
                <w:sz w:val="24"/>
              </w:rPr>
              <w:t>Associate Consultant/ Business Analyst</w:t>
            </w:r>
          </w:p>
        </w:tc>
      </w:tr>
      <w:tr w:rsidR="00C62228" w14:paraId="63A47D6A" w14:textId="77777777">
        <w:trPr>
          <w:trHeight w:val="582"/>
        </w:trPr>
        <w:tc>
          <w:tcPr>
            <w:tcW w:w="2612" w:type="dxa"/>
          </w:tcPr>
          <w:p w14:paraId="734ACB18" w14:textId="77777777" w:rsidR="00C62228" w:rsidRDefault="00E6392B">
            <w:pPr>
              <w:pStyle w:val="TableParagraph"/>
              <w:spacing w:before="145"/>
              <w:ind w:left="107"/>
              <w:rPr>
                <w:sz w:val="24"/>
              </w:rPr>
            </w:pPr>
            <w:r>
              <w:rPr>
                <w:sz w:val="24"/>
              </w:rPr>
              <w:t>Agriculture</w:t>
            </w:r>
          </w:p>
        </w:tc>
        <w:tc>
          <w:tcPr>
            <w:tcW w:w="1889" w:type="dxa"/>
          </w:tcPr>
          <w:p w14:paraId="175E4B43" w14:textId="77777777" w:rsidR="00C62228" w:rsidRDefault="00E6392B">
            <w:pPr>
              <w:pStyle w:val="TableParagraph"/>
              <w:spacing w:line="273" w:lineRule="exact"/>
              <w:ind w:left="105"/>
              <w:rPr>
                <w:b/>
                <w:sz w:val="24"/>
              </w:rPr>
            </w:pPr>
            <w:r>
              <w:rPr>
                <w:b/>
                <w:sz w:val="24"/>
              </w:rPr>
              <w:t>√</w:t>
            </w:r>
          </w:p>
        </w:tc>
        <w:tc>
          <w:tcPr>
            <w:tcW w:w="1351" w:type="dxa"/>
          </w:tcPr>
          <w:p w14:paraId="177A006A" w14:textId="77777777" w:rsidR="00C62228" w:rsidRDefault="00C62228">
            <w:pPr>
              <w:pStyle w:val="TableParagraph"/>
            </w:pPr>
          </w:p>
        </w:tc>
        <w:tc>
          <w:tcPr>
            <w:tcW w:w="1349" w:type="dxa"/>
          </w:tcPr>
          <w:p w14:paraId="3E6EA964" w14:textId="77777777" w:rsidR="00C62228" w:rsidRDefault="00C62228">
            <w:pPr>
              <w:pStyle w:val="TableParagraph"/>
            </w:pPr>
          </w:p>
        </w:tc>
        <w:tc>
          <w:tcPr>
            <w:tcW w:w="2071" w:type="dxa"/>
          </w:tcPr>
          <w:p w14:paraId="366534B9" w14:textId="77777777" w:rsidR="00C62228" w:rsidRDefault="00C62228">
            <w:pPr>
              <w:pStyle w:val="TableParagraph"/>
            </w:pPr>
          </w:p>
        </w:tc>
      </w:tr>
      <w:tr w:rsidR="00C62228" w14:paraId="4EBC358C" w14:textId="77777777">
        <w:trPr>
          <w:trHeight w:val="583"/>
        </w:trPr>
        <w:tc>
          <w:tcPr>
            <w:tcW w:w="2612" w:type="dxa"/>
          </w:tcPr>
          <w:p w14:paraId="386C2E0A" w14:textId="77777777" w:rsidR="00C62228" w:rsidRDefault="00E6392B">
            <w:pPr>
              <w:pStyle w:val="TableParagraph"/>
              <w:spacing w:before="145"/>
              <w:ind w:left="107"/>
              <w:rPr>
                <w:sz w:val="24"/>
              </w:rPr>
            </w:pPr>
            <w:r>
              <w:rPr>
                <w:sz w:val="24"/>
              </w:rPr>
              <w:t>Auto Components</w:t>
            </w:r>
          </w:p>
        </w:tc>
        <w:tc>
          <w:tcPr>
            <w:tcW w:w="1889" w:type="dxa"/>
          </w:tcPr>
          <w:p w14:paraId="292F0A01" w14:textId="77777777" w:rsidR="00C62228" w:rsidRDefault="00E6392B">
            <w:pPr>
              <w:pStyle w:val="TableParagraph"/>
              <w:spacing w:line="273" w:lineRule="exact"/>
              <w:ind w:left="105"/>
              <w:rPr>
                <w:b/>
                <w:sz w:val="24"/>
              </w:rPr>
            </w:pPr>
            <w:r>
              <w:rPr>
                <w:b/>
                <w:sz w:val="24"/>
              </w:rPr>
              <w:t>√</w:t>
            </w:r>
          </w:p>
        </w:tc>
        <w:tc>
          <w:tcPr>
            <w:tcW w:w="1351" w:type="dxa"/>
          </w:tcPr>
          <w:p w14:paraId="0C9F9013" w14:textId="77777777" w:rsidR="00C62228" w:rsidRDefault="00E6392B">
            <w:pPr>
              <w:pStyle w:val="TableParagraph"/>
              <w:spacing w:line="273" w:lineRule="exact"/>
              <w:ind w:left="107"/>
              <w:rPr>
                <w:b/>
                <w:sz w:val="24"/>
              </w:rPr>
            </w:pPr>
            <w:r>
              <w:rPr>
                <w:b/>
                <w:sz w:val="24"/>
              </w:rPr>
              <w:t>√</w:t>
            </w:r>
          </w:p>
        </w:tc>
        <w:tc>
          <w:tcPr>
            <w:tcW w:w="1349" w:type="dxa"/>
          </w:tcPr>
          <w:p w14:paraId="6066D5DC" w14:textId="77777777" w:rsidR="00C62228" w:rsidRDefault="00E6392B">
            <w:pPr>
              <w:pStyle w:val="TableParagraph"/>
              <w:spacing w:line="273" w:lineRule="exact"/>
              <w:ind w:left="105"/>
              <w:rPr>
                <w:b/>
                <w:sz w:val="24"/>
              </w:rPr>
            </w:pPr>
            <w:r>
              <w:rPr>
                <w:b/>
                <w:sz w:val="24"/>
              </w:rPr>
              <w:t>√</w:t>
            </w:r>
          </w:p>
        </w:tc>
        <w:tc>
          <w:tcPr>
            <w:tcW w:w="2071" w:type="dxa"/>
          </w:tcPr>
          <w:p w14:paraId="64273229" w14:textId="77777777" w:rsidR="00C62228" w:rsidRDefault="00E6392B">
            <w:pPr>
              <w:pStyle w:val="TableParagraph"/>
              <w:spacing w:line="273" w:lineRule="exact"/>
              <w:ind w:left="108"/>
              <w:rPr>
                <w:b/>
                <w:sz w:val="24"/>
              </w:rPr>
            </w:pPr>
            <w:r>
              <w:rPr>
                <w:b/>
                <w:sz w:val="24"/>
              </w:rPr>
              <w:t>√</w:t>
            </w:r>
          </w:p>
        </w:tc>
      </w:tr>
      <w:tr w:rsidR="00C62228" w14:paraId="6DD9DCC2" w14:textId="77777777">
        <w:trPr>
          <w:trHeight w:val="582"/>
        </w:trPr>
        <w:tc>
          <w:tcPr>
            <w:tcW w:w="2612" w:type="dxa"/>
          </w:tcPr>
          <w:p w14:paraId="255F0FDB" w14:textId="77777777" w:rsidR="00C62228" w:rsidRDefault="00E6392B">
            <w:pPr>
              <w:pStyle w:val="TableParagraph"/>
              <w:spacing w:before="145"/>
              <w:ind w:left="107"/>
              <w:rPr>
                <w:sz w:val="24"/>
              </w:rPr>
            </w:pPr>
            <w:r>
              <w:rPr>
                <w:sz w:val="24"/>
              </w:rPr>
              <w:t>Capital Goods</w:t>
            </w:r>
          </w:p>
        </w:tc>
        <w:tc>
          <w:tcPr>
            <w:tcW w:w="1889" w:type="dxa"/>
          </w:tcPr>
          <w:p w14:paraId="4AF00FC9" w14:textId="77777777" w:rsidR="00C62228" w:rsidRDefault="00E6392B">
            <w:pPr>
              <w:pStyle w:val="TableParagraph"/>
              <w:spacing w:line="273" w:lineRule="exact"/>
              <w:ind w:left="105"/>
              <w:rPr>
                <w:b/>
                <w:sz w:val="24"/>
              </w:rPr>
            </w:pPr>
            <w:r>
              <w:rPr>
                <w:b/>
                <w:sz w:val="24"/>
              </w:rPr>
              <w:t>√</w:t>
            </w:r>
          </w:p>
        </w:tc>
        <w:tc>
          <w:tcPr>
            <w:tcW w:w="1351" w:type="dxa"/>
          </w:tcPr>
          <w:p w14:paraId="769A79F1" w14:textId="77777777" w:rsidR="00C62228" w:rsidRDefault="00E6392B">
            <w:pPr>
              <w:pStyle w:val="TableParagraph"/>
              <w:spacing w:line="273" w:lineRule="exact"/>
              <w:ind w:left="107"/>
              <w:rPr>
                <w:b/>
                <w:sz w:val="24"/>
              </w:rPr>
            </w:pPr>
            <w:r>
              <w:rPr>
                <w:b/>
                <w:sz w:val="24"/>
              </w:rPr>
              <w:t>√</w:t>
            </w:r>
          </w:p>
        </w:tc>
        <w:tc>
          <w:tcPr>
            <w:tcW w:w="1349" w:type="dxa"/>
          </w:tcPr>
          <w:p w14:paraId="1F451048" w14:textId="77777777" w:rsidR="00C62228" w:rsidRDefault="00C62228">
            <w:pPr>
              <w:pStyle w:val="TableParagraph"/>
            </w:pPr>
          </w:p>
        </w:tc>
        <w:tc>
          <w:tcPr>
            <w:tcW w:w="2071" w:type="dxa"/>
          </w:tcPr>
          <w:p w14:paraId="378E6C34" w14:textId="77777777" w:rsidR="00C62228" w:rsidRDefault="00E6392B">
            <w:pPr>
              <w:pStyle w:val="TableParagraph"/>
              <w:spacing w:line="273" w:lineRule="exact"/>
              <w:ind w:left="108"/>
              <w:rPr>
                <w:b/>
                <w:sz w:val="24"/>
              </w:rPr>
            </w:pPr>
            <w:r>
              <w:rPr>
                <w:b/>
                <w:sz w:val="24"/>
              </w:rPr>
              <w:t>√</w:t>
            </w:r>
          </w:p>
        </w:tc>
      </w:tr>
      <w:tr w:rsidR="00C62228" w14:paraId="3D2E10AF" w14:textId="77777777">
        <w:trPr>
          <w:trHeight w:val="582"/>
        </w:trPr>
        <w:tc>
          <w:tcPr>
            <w:tcW w:w="2612" w:type="dxa"/>
          </w:tcPr>
          <w:p w14:paraId="59F6DE75" w14:textId="77777777" w:rsidR="00C62228" w:rsidRDefault="00E6392B">
            <w:pPr>
              <w:pStyle w:val="TableParagraph"/>
              <w:spacing w:before="145"/>
              <w:ind w:left="107"/>
              <w:rPr>
                <w:sz w:val="24"/>
              </w:rPr>
            </w:pPr>
            <w:r>
              <w:rPr>
                <w:sz w:val="24"/>
              </w:rPr>
              <w:t>Chemicals &amp; fertilizers</w:t>
            </w:r>
          </w:p>
        </w:tc>
        <w:tc>
          <w:tcPr>
            <w:tcW w:w="1889" w:type="dxa"/>
          </w:tcPr>
          <w:p w14:paraId="6EC12291" w14:textId="77777777" w:rsidR="00C62228" w:rsidRDefault="00E6392B">
            <w:pPr>
              <w:pStyle w:val="TableParagraph"/>
              <w:spacing w:line="273" w:lineRule="exact"/>
              <w:ind w:left="105"/>
              <w:rPr>
                <w:b/>
                <w:sz w:val="24"/>
              </w:rPr>
            </w:pPr>
            <w:r>
              <w:rPr>
                <w:b/>
                <w:sz w:val="24"/>
              </w:rPr>
              <w:t>√</w:t>
            </w:r>
          </w:p>
        </w:tc>
        <w:tc>
          <w:tcPr>
            <w:tcW w:w="1351" w:type="dxa"/>
          </w:tcPr>
          <w:p w14:paraId="0257FC61" w14:textId="77777777" w:rsidR="00C62228" w:rsidRDefault="00E6392B">
            <w:pPr>
              <w:pStyle w:val="TableParagraph"/>
              <w:spacing w:line="273" w:lineRule="exact"/>
              <w:ind w:left="107"/>
              <w:rPr>
                <w:b/>
                <w:sz w:val="24"/>
              </w:rPr>
            </w:pPr>
            <w:r>
              <w:rPr>
                <w:b/>
                <w:sz w:val="24"/>
              </w:rPr>
              <w:t>√</w:t>
            </w:r>
          </w:p>
        </w:tc>
        <w:tc>
          <w:tcPr>
            <w:tcW w:w="1349" w:type="dxa"/>
          </w:tcPr>
          <w:p w14:paraId="0479D7B4" w14:textId="77777777" w:rsidR="00C62228" w:rsidRDefault="00C62228">
            <w:pPr>
              <w:pStyle w:val="TableParagraph"/>
            </w:pPr>
          </w:p>
        </w:tc>
        <w:tc>
          <w:tcPr>
            <w:tcW w:w="2071" w:type="dxa"/>
          </w:tcPr>
          <w:p w14:paraId="5154CC4A" w14:textId="77777777" w:rsidR="00C62228" w:rsidRDefault="00C62228">
            <w:pPr>
              <w:pStyle w:val="TableParagraph"/>
            </w:pPr>
          </w:p>
        </w:tc>
      </w:tr>
      <w:tr w:rsidR="00C62228" w14:paraId="48886D77" w14:textId="77777777">
        <w:trPr>
          <w:trHeight w:val="582"/>
        </w:trPr>
        <w:tc>
          <w:tcPr>
            <w:tcW w:w="2612" w:type="dxa"/>
          </w:tcPr>
          <w:p w14:paraId="2B42E404" w14:textId="77777777" w:rsidR="00C62228" w:rsidRDefault="00E6392B">
            <w:pPr>
              <w:pStyle w:val="TableParagraph"/>
              <w:spacing w:before="8"/>
              <w:ind w:left="107" w:right="902"/>
              <w:rPr>
                <w:sz w:val="24"/>
              </w:rPr>
            </w:pPr>
            <w:r>
              <w:rPr>
                <w:sz w:val="24"/>
              </w:rPr>
              <w:t>Drugs &amp; Pharmaceuticals</w:t>
            </w:r>
          </w:p>
        </w:tc>
        <w:tc>
          <w:tcPr>
            <w:tcW w:w="1889" w:type="dxa"/>
          </w:tcPr>
          <w:p w14:paraId="40322A25" w14:textId="77777777" w:rsidR="00C62228" w:rsidRDefault="00E6392B">
            <w:pPr>
              <w:pStyle w:val="TableParagraph"/>
              <w:spacing w:line="273" w:lineRule="exact"/>
              <w:ind w:left="105"/>
              <w:rPr>
                <w:b/>
                <w:sz w:val="24"/>
              </w:rPr>
            </w:pPr>
            <w:r>
              <w:rPr>
                <w:b/>
                <w:sz w:val="24"/>
              </w:rPr>
              <w:t>√</w:t>
            </w:r>
          </w:p>
        </w:tc>
        <w:tc>
          <w:tcPr>
            <w:tcW w:w="1351" w:type="dxa"/>
          </w:tcPr>
          <w:p w14:paraId="5F87AC39" w14:textId="77777777" w:rsidR="00C62228" w:rsidRDefault="00E6392B">
            <w:pPr>
              <w:pStyle w:val="TableParagraph"/>
              <w:spacing w:line="273" w:lineRule="exact"/>
              <w:ind w:left="107"/>
              <w:rPr>
                <w:b/>
                <w:sz w:val="24"/>
              </w:rPr>
            </w:pPr>
            <w:r>
              <w:rPr>
                <w:b/>
                <w:sz w:val="24"/>
              </w:rPr>
              <w:t>√</w:t>
            </w:r>
          </w:p>
        </w:tc>
        <w:tc>
          <w:tcPr>
            <w:tcW w:w="1349" w:type="dxa"/>
          </w:tcPr>
          <w:p w14:paraId="72E6FE4A" w14:textId="77777777" w:rsidR="00C62228" w:rsidRDefault="00E6392B">
            <w:pPr>
              <w:pStyle w:val="TableParagraph"/>
              <w:spacing w:line="273" w:lineRule="exact"/>
              <w:ind w:left="105"/>
              <w:rPr>
                <w:b/>
                <w:sz w:val="24"/>
              </w:rPr>
            </w:pPr>
            <w:r>
              <w:rPr>
                <w:b/>
                <w:sz w:val="24"/>
              </w:rPr>
              <w:t>√</w:t>
            </w:r>
          </w:p>
        </w:tc>
        <w:tc>
          <w:tcPr>
            <w:tcW w:w="2071" w:type="dxa"/>
          </w:tcPr>
          <w:p w14:paraId="22B65931" w14:textId="77777777" w:rsidR="00C62228" w:rsidRDefault="00E6392B">
            <w:pPr>
              <w:pStyle w:val="TableParagraph"/>
              <w:spacing w:line="273" w:lineRule="exact"/>
              <w:ind w:left="108"/>
              <w:rPr>
                <w:b/>
                <w:sz w:val="24"/>
              </w:rPr>
            </w:pPr>
            <w:r>
              <w:rPr>
                <w:b/>
                <w:sz w:val="24"/>
              </w:rPr>
              <w:t>√</w:t>
            </w:r>
          </w:p>
        </w:tc>
      </w:tr>
      <w:tr w:rsidR="00C62228" w14:paraId="48AD2188" w14:textId="77777777">
        <w:trPr>
          <w:trHeight w:val="582"/>
        </w:trPr>
        <w:tc>
          <w:tcPr>
            <w:tcW w:w="2612" w:type="dxa"/>
          </w:tcPr>
          <w:p w14:paraId="34DC3EB4" w14:textId="77777777" w:rsidR="00C62228" w:rsidRDefault="00E6392B">
            <w:pPr>
              <w:pStyle w:val="TableParagraph"/>
              <w:spacing w:before="147"/>
              <w:ind w:left="107"/>
              <w:rPr>
                <w:sz w:val="24"/>
              </w:rPr>
            </w:pPr>
            <w:r>
              <w:rPr>
                <w:sz w:val="24"/>
              </w:rPr>
              <w:t>Exports &amp; Imports</w:t>
            </w:r>
          </w:p>
        </w:tc>
        <w:tc>
          <w:tcPr>
            <w:tcW w:w="1889" w:type="dxa"/>
          </w:tcPr>
          <w:p w14:paraId="005E5C61" w14:textId="77777777" w:rsidR="00C62228" w:rsidRDefault="00E6392B">
            <w:pPr>
              <w:pStyle w:val="TableParagraph"/>
              <w:spacing w:line="275" w:lineRule="exact"/>
              <w:ind w:left="105"/>
              <w:rPr>
                <w:b/>
                <w:sz w:val="24"/>
              </w:rPr>
            </w:pPr>
            <w:r>
              <w:rPr>
                <w:b/>
                <w:sz w:val="24"/>
              </w:rPr>
              <w:t>√</w:t>
            </w:r>
          </w:p>
        </w:tc>
        <w:tc>
          <w:tcPr>
            <w:tcW w:w="1351" w:type="dxa"/>
          </w:tcPr>
          <w:p w14:paraId="3F0AB8AD" w14:textId="77777777" w:rsidR="00C62228" w:rsidRDefault="00E6392B">
            <w:pPr>
              <w:pStyle w:val="TableParagraph"/>
              <w:spacing w:line="275" w:lineRule="exact"/>
              <w:ind w:left="107"/>
              <w:rPr>
                <w:b/>
                <w:sz w:val="24"/>
              </w:rPr>
            </w:pPr>
            <w:r>
              <w:rPr>
                <w:b/>
                <w:sz w:val="24"/>
              </w:rPr>
              <w:t>√</w:t>
            </w:r>
          </w:p>
        </w:tc>
        <w:tc>
          <w:tcPr>
            <w:tcW w:w="1349" w:type="dxa"/>
          </w:tcPr>
          <w:p w14:paraId="195B8A9C" w14:textId="77777777" w:rsidR="00C62228" w:rsidRDefault="00E6392B">
            <w:pPr>
              <w:pStyle w:val="TableParagraph"/>
              <w:spacing w:line="275" w:lineRule="exact"/>
              <w:ind w:left="105"/>
              <w:rPr>
                <w:b/>
                <w:sz w:val="24"/>
              </w:rPr>
            </w:pPr>
            <w:r>
              <w:rPr>
                <w:b/>
                <w:sz w:val="24"/>
              </w:rPr>
              <w:t>√</w:t>
            </w:r>
          </w:p>
        </w:tc>
        <w:tc>
          <w:tcPr>
            <w:tcW w:w="2071" w:type="dxa"/>
          </w:tcPr>
          <w:p w14:paraId="67E148A7" w14:textId="77777777" w:rsidR="00C62228" w:rsidRDefault="00E6392B">
            <w:pPr>
              <w:pStyle w:val="TableParagraph"/>
              <w:spacing w:line="275" w:lineRule="exact"/>
              <w:ind w:left="108"/>
              <w:rPr>
                <w:b/>
                <w:sz w:val="24"/>
              </w:rPr>
            </w:pPr>
            <w:r>
              <w:rPr>
                <w:b/>
                <w:sz w:val="24"/>
              </w:rPr>
              <w:t>√</w:t>
            </w:r>
          </w:p>
        </w:tc>
      </w:tr>
      <w:tr w:rsidR="00C62228" w14:paraId="743F3087" w14:textId="77777777">
        <w:trPr>
          <w:trHeight w:val="585"/>
        </w:trPr>
        <w:tc>
          <w:tcPr>
            <w:tcW w:w="2612" w:type="dxa"/>
          </w:tcPr>
          <w:p w14:paraId="34EC49B4" w14:textId="77777777" w:rsidR="00C62228" w:rsidRDefault="00E6392B">
            <w:pPr>
              <w:pStyle w:val="TableParagraph"/>
              <w:spacing w:before="8"/>
              <w:ind w:left="107" w:right="208"/>
              <w:rPr>
                <w:sz w:val="24"/>
              </w:rPr>
            </w:pPr>
            <w:r>
              <w:rPr>
                <w:sz w:val="24"/>
              </w:rPr>
              <w:t>Fast Moving Consumer Goods (FMCG)</w:t>
            </w:r>
          </w:p>
        </w:tc>
        <w:tc>
          <w:tcPr>
            <w:tcW w:w="1889" w:type="dxa"/>
          </w:tcPr>
          <w:p w14:paraId="67D45C6C" w14:textId="77777777" w:rsidR="00C62228" w:rsidRDefault="00E6392B">
            <w:pPr>
              <w:pStyle w:val="TableParagraph"/>
              <w:spacing w:line="275" w:lineRule="exact"/>
              <w:ind w:left="105"/>
              <w:rPr>
                <w:b/>
                <w:sz w:val="24"/>
              </w:rPr>
            </w:pPr>
            <w:r>
              <w:rPr>
                <w:b/>
                <w:sz w:val="24"/>
              </w:rPr>
              <w:t>√</w:t>
            </w:r>
          </w:p>
        </w:tc>
        <w:tc>
          <w:tcPr>
            <w:tcW w:w="1351" w:type="dxa"/>
          </w:tcPr>
          <w:p w14:paraId="58EA99DD" w14:textId="77777777" w:rsidR="00C62228" w:rsidRDefault="00E6392B">
            <w:pPr>
              <w:pStyle w:val="TableParagraph"/>
              <w:spacing w:line="275" w:lineRule="exact"/>
              <w:ind w:left="107"/>
              <w:rPr>
                <w:b/>
                <w:sz w:val="24"/>
              </w:rPr>
            </w:pPr>
            <w:r>
              <w:rPr>
                <w:b/>
                <w:sz w:val="24"/>
              </w:rPr>
              <w:t>√</w:t>
            </w:r>
          </w:p>
        </w:tc>
        <w:tc>
          <w:tcPr>
            <w:tcW w:w="1349" w:type="dxa"/>
          </w:tcPr>
          <w:p w14:paraId="3B1D8C13" w14:textId="77777777" w:rsidR="00C62228" w:rsidRDefault="00C62228">
            <w:pPr>
              <w:pStyle w:val="TableParagraph"/>
            </w:pPr>
          </w:p>
        </w:tc>
        <w:tc>
          <w:tcPr>
            <w:tcW w:w="2071" w:type="dxa"/>
          </w:tcPr>
          <w:p w14:paraId="7793981B" w14:textId="77777777" w:rsidR="00C62228" w:rsidRDefault="00C62228">
            <w:pPr>
              <w:pStyle w:val="TableParagraph"/>
            </w:pPr>
          </w:p>
        </w:tc>
      </w:tr>
      <w:tr w:rsidR="00C62228" w14:paraId="74C60EA7" w14:textId="77777777">
        <w:trPr>
          <w:trHeight w:val="583"/>
        </w:trPr>
        <w:tc>
          <w:tcPr>
            <w:tcW w:w="2612" w:type="dxa"/>
          </w:tcPr>
          <w:p w14:paraId="37359A76" w14:textId="77777777" w:rsidR="00C62228" w:rsidRDefault="00E6392B">
            <w:pPr>
              <w:pStyle w:val="TableParagraph"/>
              <w:spacing w:before="145"/>
              <w:ind w:left="107"/>
              <w:rPr>
                <w:sz w:val="24"/>
              </w:rPr>
            </w:pPr>
            <w:r>
              <w:rPr>
                <w:sz w:val="24"/>
              </w:rPr>
              <w:t>Food Processing</w:t>
            </w:r>
          </w:p>
        </w:tc>
        <w:tc>
          <w:tcPr>
            <w:tcW w:w="1889" w:type="dxa"/>
          </w:tcPr>
          <w:p w14:paraId="1E737E9B" w14:textId="77777777" w:rsidR="00C62228" w:rsidRDefault="00E6392B">
            <w:pPr>
              <w:pStyle w:val="TableParagraph"/>
              <w:spacing w:line="273" w:lineRule="exact"/>
              <w:ind w:left="105"/>
              <w:rPr>
                <w:b/>
                <w:sz w:val="24"/>
              </w:rPr>
            </w:pPr>
            <w:r>
              <w:rPr>
                <w:b/>
                <w:sz w:val="24"/>
              </w:rPr>
              <w:t>√</w:t>
            </w:r>
          </w:p>
        </w:tc>
        <w:tc>
          <w:tcPr>
            <w:tcW w:w="1351" w:type="dxa"/>
          </w:tcPr>
          <w:p w14:paraId="4FCCBCB3" w14:textId="77777777" w:rsidR="00C62228" w:rsidRDefault="00E6392B">
            <w:pPr>
              <w:pStyle w:val="TableParagraph"/>
              <w:spacing w:line="273" w:lineRule="exact"/>
              <w:ind w:left="107"/>
              <w:rPr>
                <w:b/>
                <w:sz w:val="24"/>
              </w:rPr>
            </w:pPr>
            <w:r>
              <w:rPr>
                <w:b/>
                <w:sz w:val="24"/>
              </w:rPr>
              <w:t>√</w:t>
            </w:r>
          </w:p>
        </w:tc>
        <w:tc>
          <w:tcPr>
            <w:tcW w:w="1349" w:type="dxa"/>
          </w:tcPr>
          <w:p w14:paraId="7C70084C" w14:textId="77777777" w:rsidR="00C62228" w:rsidRDefault="00E6392B">
            <w:pPr>
              <w:pStyle w:val="TableParagraph"/>
              <w:spacing w:line="273" w:lineRule="exact"/>
              <w:ind w:left="105"/>
              <w:rPr>
                <w:b/>
                <w:sz w:val="24"/>
              </w:rPr>
            </w:pPr>
            <w:r>
              <w:rPr>
                <w:b/>
                <w:sz w:val="24"/>
              </w:rPr>
              <w:t>√</w:t>
            </w:r>
          </w:p>
        </w:tc>
        <w:tc>
          <w:tcPr>
            <w:tcW w:w="2071" w:type="dxa"/>
          </w:tcPr>
          <w:p w14:paraId="70FB53AD" w14:textId="77777777" w:rsidR="00C62228" w:rsidRDefault="00C62228">
            <w:pPr>
              <w:pStyle w:val="TableParagraph"/>
            </w:pPr>
          </w:p>
        </w:tc>
      </w:tr>
      <w:tr w:rsidR="00C62228" w14:paraId="6CFA624D" w14:textId="77777777">
        <w:trPr>
          <w:trHeight w:val="582"/>
        </w:trPr>
        <w:tc>
          <w:tcPr>
            <w:tcW w:w="2612" w:type="dxa"/>
          </w:tcPr>
          <w:p w14:paraId="6D2D11C7" w14:textId="77777777" w:rsidR="00C62228" w:rsidRDefault="00E6392B">
            <w:pPr>
              <w:pStyle w:val="TableParagraph"/>
              <w:spacing w:before="145"/>
              <w:ind w:left="107"/>
              <w:rPr>
                <w:sz w:val="24"/>
              </w:rPr>
            </w:pPr>
            <w:r>
              <w:rPr>
                <w:sz w:val="24"/>
              </w:rPr>
              <w:t>Manufacturing</w:t>
            </w:r>
          </w:p>
        </w:tc>
        <w:tc>
          <w:tcPr>
            <w:tcW w:w="1889" w:type="dxa"/>
          </w:tcPr>
          <w:p w14:paraId="750FFBE5" w14:textId="77777777" w:rsidR="00C62228" w:rsidRDefault="00E6392B">
            <w:pPr>
              <w:pStyle w:val="TableParagraph"/>
              <w:spacing w:line="273" w:lineRule="exact"/>
              <w:ind w:left="105"/>
              <w:rPr>
                <w:b/>
                <w:sz w:val="24"/>
              </w:rPr>
            </w:pPr>
            <w:r>
              <w:rPr>
                <w:b/>
                <w:sz w:val="24"/>
              </w:rPr>
              <w:t>√</w:t>
            </w:r>
          </w:p>
        </w:tc>
        <w:tc>
          <w:tcPr>
            <w:tcW w:w="1351" w:type="dxa"/>
          </w:tcPr>
          <w:p w14:paraId="013F8318" w14:textId="77777777" w:rsidR="00C62228" w:rsidRDefault="00E6392B">
            <w:pPr>
              <w:pStyle w:val="TableParagraph"/>
              <w:spacing w:line="273" w:lineRule="exact"/>
              <w:ind w:left="107"/>
              <w:rPr>
                <w:b/>
                <w:sz w:val="24"/>
              </w:rPr>
            </w:pPr>
            <w:r>
              <w:rPr>
                <w:b/>
                <w:sz w:val="24"/>
              </w:rPr>
              <w:t>√</w:t>
            </w:r>
          </w:p>
        </w:tc>
        <w:tc>
          <w:tcPr>
            <w:tcW w:w="1349" w:type="dxa"/>
          </w:tcPr>
          <w:p w14:paraId="7C94EFC7" w14:textId="77777777" w:rsidR="00C62228" w:rsidRDefault="00E6392B">
            <w:pPr>
              <w:pStyle w:val="TableParagraph"/>
              <w:spacing w:line="273" w:lineRule="exact"/>
              <w:ind w:left="105"/>
              <w:rPr>
                <w:b/>
                <w:sz w:val="24"/>
              </w:rPr>
            </w:pPr>
            <w:r>
              <w:rPr>
                <w:b/>
                <w:sz w:val="24"/>
              </w:rPr>
              <w:t>√</w:t>
            </w:r>
          </w:p>
        </w:tc>
        <w:tc>
          <w:tcPr>
            <w:tcW w:w="2071" w:type="dxa"/>
          </w:tcPr>
          <w:p w14:paraId="78BFB11B" w14:textId="77777777" w:rsidR="00C62228" w:rsidRDefault="00C62228">
            <w:pPr>
              <w:pStyle w:val="TableParagraph"/>
            </w:pPr>
          </w:p>
        </w:tc>
      </w:tr>
      <w:tr w:rsidR="00C62228" w14:paraId="483B56F7" w14:textId="77777777">
        <w:trPr>
          <w:trHeight w:val="582"/>
        </w:trPr>
        <w:tc>
          <w:tcPr>
            <w:tcW w:w="2612" w:type="dxa"/>
          </w:tcPr>
          <w:p w14:paraId="5C9A09CC" w14:textId="77777777" w:rsidR="00C62228" w:rsidRDefault="00E6392B">
            <w:pPr>
              <w:pStyle w:val="TableParagraph"/>
              <w:spacing w:before="6"/>
              <w:ind w:left="107"/>
              <w:rPr>
                <w:sz w:val="24"/>
              </w:rPr>
            </w:pPr>
            <w:r>
              <w:rPr>
                <w:sz w:val="24"/>
              </w:rPr>
              <w:t>Real Estate &amp; Urban Development</w:t>
            </w:r>
          </w:p>
        </w:tc>
        <w:tc>
          <w:tcPr>
            <w:tcW w:w="1889" w:type="dxa"/>
          </w:tcPr>
          <w:p w14:paraId="1C76D19F" w14:textId="77777777" w:rsidR="00C62228" w:rsidRDefault="00E6392B">
            <w:pPr>
              <w:pStyle w:val="TableParagraph"/>
              <w:spacing w:line="273" w:lineRule="exact"/>
              <w:ind w:left="105"/>
              <w:rPr>
                <w:b/>
                <w:sz w:val="24"/>
              </w:rPr>
            </w:pPr>
            <w:r>
              <w:rPr>
                <w:b/>
                <w:sz w:val="24"/>
              </w:rPr>
              <w:t>√</w:t>
            </w:r>
          </w:p>
        </w:tc>
        <w:tc>
          <w:tcPr>
            <w:tcW w:w="1351" w:type="dxa"/>
          </w:tcPr>
          <w:p w14:paraId="15547391" w14:textId="77777777" w:rsidR="00C62228" w:rsidRDefault="00C62228">
            <w:pPr>
              <w:pStyle w:val="TableParagraph"/>
            </w:pPr>
          </w:p>
        </w:tc>
        <w:tc>
          <w:tcPr>
            <w:tcW w:w="1349" w:type="dxa"/>
          </w:tcPr>
          <w:p w14:paraId="63E23AFE" w14:textId="77777777" w:rsidR="00C62228" w:rsidRDefault="00C62228">
            <w:pPr>
              <w:pStyle w:val="TableParagraph"/>
            </w:pPr>
          </w:p>
        </w:tc>
        <w:tc>
          <w:tcPr>
            <w:tcW w:w="2071" w:type="dxa"/>
          </w:tcPr>
          <w:p w14:paraId="78FE20C0" w14:textId="77777777" w:rsidR="00C62228" w:rsidRDefault="00C62228">
            <w:pPr>
              <w:pStyle w:val="TableParagraph"/>
            </w:pPr>
          </w:p>
        </w:tc>
      </w:tr>
      <w:tr w:rsidR="00C62228" w14:paraId="046A612B" w14:textId="77777777">
        <w:trPr>
          <w:trHeight w:val="582"/>
        </w:trPr>
        <w:tc>
          <w:tcPr>
            <w:tcW w:w="2612" w:type="dxa"/>
          </w:tcPr>
          <w:p w14:paraId="27842D41" w14:textId="77777777" w:rsidR="00C62228" w:rsidRDefault="00E6392B">
            <w:pPr>
              <w:pStyle w:val="TableParagraph"/>
              <w:spacing w:before="145"/>
              <w:ind w:left="107"/>
              <w:rPr>
                <w:sz w:val="24"/>
              </w:rPr>
            </w:pPr>
            <w:r>
              <w:rPr>
                <w:sz w:val="24"/>
              </w:rPr>
              <w:t>Textiles</w:t>
            </w:r>
          </w:p>
        </w:tc>
        <w:tc>
          <w:tcPr>
            <w:tcW w:w="1889" w:type="dxa"/>
          </w:tcPr>
          <w:p w14:paraId="14C8E331" w14:textId="77777777" w:rsidR="00C62228" w:rsidRDefault="00E6392B">
            <w:pPr>
              <w:pStyle w:val="TableParagraph"/>
              <w:spacing w:line="273" w:lineRule="exact"/>
              <w:ind w:left="105"/>
              <w:rPr>
                <w:b/>
                <w:sz w:val="24"/>
              </w:rPr>
            </w:pPr>
            <w:r>
              <w:rPr>
                <w:b/>
                <w:sz w:val="24"/>
              </w:rPr>
              <w:t>√</w:t>
            </w:r>
          </w:p>
        </w:tc>
        <w:tc>
          <w:tcPr>
            <w:tcW w:w="1351" w:type="dxa"/>
          </w:tcPr>
          <w:p w14:paraId="79C09AB3" w14:textId="77777777" w:rsidR="00C62228" w:rsidRDefault="00E6392B">
            <w:pPr>
              <w:pStyle w:val="TableParagraph"/>
              <w:spacing w:line="273" w:lineRule="exact"/>
              <w:ind w:left="107"/>
              <w:rPr>
                <w:b/>
                <w:sz w:val="24"/>
              </w:rPr>
            </w:pPr>
            <w:r>
              <w:rPr>
                <w:b/>
                <w:sz w:val="24"/>
              </w:rPr>
              <w:t>√</w:t>
            </w:r>
          </w:p>
        </w:tc>
        <w:tc>
          <w:tcPr>
            <w:tcW w:w="1349" w:type="dxa"/>
          </w:tcPr>
          <w:p w14:paraId="6CFBC54D" w14:textId="77777777" w:rsidR="00C62228" w:rsidRDefault="00C62228">
            <w:pPr>
              <w:pStyle w:val="TableParagraph"/>
            </w:pPr>
          </w:p>
        </w:tc>
        <w:tc>
          <w:tcPr>
            <w:tcW w:w="2071" w:type="dxa"/>
          </w:tcPr>
          <w:p w14:paraId="11CD19FB" w14:textId="77777777" w:rsidR="00C62228" w:rsidRDefault="00C62228">
            <w:pPr>
              <w:pStyle w:val="TableParagraph"/>
            </w:pPr>
          </w:p>
        </w:tc>
      </w:tr>
      <w:tr w:rsidR="00C62228" w14:paraId="6592875C" w14:textId="77777777">
        <w:trPr>
          <w:trHeight w:val="582"/>
        </w:trPr>
        <w:tc>
          <w:tcPr>
            <w:tcW w:w="2612" w:type="dxa"/>
          </w:tcPr>
          <w:p w14:paraId="001E5DD5" w14:textId="77777777" w:rsidR="00C62228" w:rsidRDefault="00E6392B">
            <w:pPr>
              <w:pStyle w:val="TableParagraph"/>
              <w:spacing w:before="145"/>
              <w:ind w:left="107"/>
              <w:rPr>
                <w:sz w:val="24"/>
              </w:rPr>
            </w:pPr>
            <w:r>
              <w:rPr>
                <w:sz w:val="24"/>
              </w:rPr>
              <w:t>Tourism</w:t>
            </w:r>
          </w:p>
        </w:tc>
        <w:tc>
          <w:tcPr>
            <w:tcW w:w="1889" w:type="dxa"/>
          </w:tcPr>
          <w:p w14:paraId="28025221" w14:textId="77777777" w:rsidR="00C62228" w:rsidRDefault="00E6392B">
            <w:pPr>
              <w:pStyle w:val="TableParagraph"/>
              <w:spacing w:line="273" w:lineRule="exact"/>
              <w:ind w:left="105"/>
              <w:rPr>
                <w:b/>
                <w:sz w:val="24"/>
              </w:rPr>
            </w:pPr>
            <w:r>
              <w:rPr>
                <w:b/>
                <w:sz w:val="24"/>
              </w:rPr>
              <w:t>√</w:t>
            </w:r>
          </w:p>
        </w:tc>
        <w:tc>
          <w:tcPr>
            <w:tcW w:w="1351" w:type="dxa"/>
          </w:tcPr>
          <w:p w14:paraId="7C1573BC" w14:textId="77777777" w:rsidR="00C62228" w:rsidRDefault="00C62228">
            <w:pPr>
              <w:pStyle w:val="TableParagraph"/>
            </w:pPr>
          </w:p>
        </w:tc>
        <w:tc>
          <w:tcPr>
            <w:tcW w:w="1349" w:type="dxa"/>
          </w:tcPr>
          <w:p w14:paraId="5E05E0EA" w14:textId="77777777" w:rsidR="00C62228" w:rsidRDefault="00C62228">
            <w:pPr>
              <w:pStyle w:val="TableParagraph"/>
            </w:pPr>
          </w:p>
        </w:tc>
        <w:tc>
          <w:tcPr>
            <w:tcW w:w="2071" w:type="dxa"/>
          </w:tcPr>
          <w:p w14:paraId="22926752" w14:textId="77777777" w:rsidR="00C62228" w:rsidRDefault="00E6392B">
            <w:pPr>
              <w:pStyle w:val="TableParagraph"/>
              <w:spacing w:line="273" w:lineRule="exact"/>
              <w:ind w:left="108"/>
              <w:rPr>
                <w:b/>
                <w:sz w:val="24"/>
              </w:rPr>
            </w:pPr>
            <w:r>
              <w:rPr>
                <w:b/>
                <w:sz w:val="24"/>
              </w:rPr>
              <w:t>√</w:t>
            </w:r>
          </w:p>
        </w:tc>
      </w:tr>
    </w:tbl>
    <w:p w14:paraId="415FB4B4" w14:textId="77777777" w:rsidR="00C62228" w:rsidRDefault="00C62228">
      <w:pPr>
        <w:spacing w:line="273" w:lineRule="exact"/>
        <w:rPr>
          <w:sz w:val="24"/>
        </w:rPr>
        <w:sectPr w:rsidR="00C62228">
          <w:headerReference w:type="default" r:id="rId365"/>
          <w:footerReference w:type="default" r:id="rId366"/>
          <w:pgSz w:w="11900" w:h="16840"/>
          <w:pgMar w:top="620" w:right="0" w:bottom="1620" w:left="160" w:header="0" w:footer="1438" w:gutter="0"/>
          <w:pgNumType w:start="111"/>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889"/>
        <w:gridCol w:w="1351"/>
        <w:gridCol w:w="1349"/>
        <w:gridCol w:w="2071"/>
      </w:tblGrid>
      <w:tr w:rsidR="00C62228" w14:paraId="11890A13" w14:textId="77777777">
        <w:trPr>
          <w:trHeight w:val="582"/>
        </w:trPr>
        <w:tc>
          <w:tcPr>
            <w:tcW w:w="2612" w:type="dxa"/>
          </w:tcPr>
          <w:p w14:paraId="0FA446E5" w14:textId="77777777" w:rsidR="00C62228" w:rsidRDefault="00E6392B">
            <w:pPr>
              <w:pStyle w:val="TableParagraph"/>
              <w:spacing w:before="138"/>
              <w:ind w:left="107"/>
              <w:rPr>
                <w:sz w:val="24"/>
              </w:rPr>
            </w:pPr>
            <w:r>
              <w:rPr>
                <w:sz w:val="24"/>
              </w:rPr>
              <w:lastRenderedPageBreak/>
              <w:t>Hospitality</w:t>
            </w:r>
          </w:p>
        </w:tc>
        <w:tc>
          <w:tcPr>
            <w:tcW w:w="1889" w:type="dxa"/>
          </w:tcPr>
          <w:p w14:paraId="2C406914" w14:textId="77777777" w:rsidR="00C62228" w:rsidRDefault="00E6392B">
            <w:pPr>
              <w:pStyle w:val="TableParagraph"/>
              <w:spacing w:line="265" w:lineRule="exact"/>
              <w:ind w:left="105"/>
              <w:rPr>
                <w:b/>
                <w:sz w:val="24"/>
              </w:rPr>
            </w:pPr>
            <w:r>
              <w:rPr>
                <w:b/>
                <w:sz w:val="24"/>
              </w:rPr>
              <w:t>√</w:t>
            </w:r>
          </w:p>
        </w:tc>
        <w:tc>
          <w:tcPr>
            <w:tcW w:w="1351" w:type="dxa"/>
          </w:tcPr>
          <w:p w14:paraId="3E0BEC59" w14:textId="77777777" w:rsidR="00C62228" w:rsidRDefault="00C62228">
            <w:pPr>
              <w:pStyle w:val="TableParagraph"/>
            </w:pPr>
          </w:p>
        </w:tc>
        <w:tc>
          <w:tcPr>
            <w:tcW w:w="1349" w:type="dxa"/>
          </w:tcPr>
          <w:p w14:paraId="6A76E221" w14:textId="77777777" w:rsidR="00C62228" w:rsidRDefault="00C62228">
            <w:pPr>
              <w:pStyle w:val="TableParagraph"/>
            </w:pPr>
          </w:p>
        </w:tc>
        <w:tc>
          <w:tcPr>
            <w:tcW w:w="2071" w:type="dxa"/>
          </w:tcPr>
          <w:p w14:paraId="6DCDF6FC" w14:textId="77777777" w:rsidR="00C62228" w:rsidRDefault="00E6392B">
            <w:pPr>
              <w:pStyle w:val="TableParagraph"/>
              <w:spacing w:line="265" w:lineRule="exact"/>
              <w:ind w:left="108"/>
              <w:rPr>
                <w:b/>
                <w:sz w:val="24"/>
              </w:rPr>
            </w:pPr>
            <w:r>
              <w:rPr>
                <w:b/>
                <w:sz w:val="24"/>
              </w:rPr>
              <w:t>√</w:t>
            </w:r>
          </w:p>
        </w:tc>
      </w:tr>
    </w:tbl>
    <w:p w14:paraId="51543D5D" w14:textId="77777777" w:rsidR="00C62228" w:rsidRDefault="00C62228">
      <w:pPr>
        <w:pStyle w:val="BodyText"/>
        <w:rPr>
          <w:b/>
          <w:sz w:val="20"/>
        </w:rPr>
      </w:pPr>
    </w:p>
    <w:p w14:paraId="27C2F70C" w14:textId="77777777" w:rsidR="00C62228" w:rsidRDefault="00C62228">
      <w:pPr>
        <w:pStyle w:val="BodyText"/>
        <w:spacing w:before="7"/>
        <w:rPr>
          <w:b/>
          <w:sz w:val="20"/>
        </w:rPr>
      </w:pPr>
    </w:p>
    <w:p w14:paraId="7D8C4E2A" w14:textId="005BF1B9" w:rsidR="00C62228" w:rsidRDefault="00E6392B">
      <w:pPr>
        <w:ind w:left="1100"/>
        <w:rPr>
          <w:b/>
          <w:sz w:val="24"/>
        </w:rPr>
      </w:pPr>
      <w:r>
        <w:rPr>
          <w:b/>
          <w:sz w:val="24"/>
        </w:rPr>
        <w:t>Name of Relevant Statutory /</w:t>
      </w:r>
      <w:r w:rsidR="0061727F">
        <w:rPr>
          <w:b/>
          <w:sz w:val="24"/>
        </w:rPr>
        <w:t>Accrediting</w:t>
      </w:r>
      <w:r>
        <w:rPr>
          <w:b/>
          <w:sz w:val="24"/>
        </w:rPr>
        <w:t xml:space="preserve"> Body/Bodies other than UGC, if any:</w:t>
      </w:r>
    </w:p>
    <w:p w14:paraId="0A9F940D" w14:textId="1AFA1FA6" w:rsidR="00C62228" w:rsidRDefault="00E6392B">
      <w:pPr>
        <w:pStyle w:val="BodyText"/>
        <w:spacing w:before="192" w:line="242" w:lineRule="auto"/>
        <w:ind w:left="1100"/>
      </w:pPr>
      <w:r>
        <w:t xml:space="preserve">As per AICTE norms. In </w:t>
      </w:r>
      <w:r w:rsidR="0061727F">
        <w:t>addition,</w:t>
      </w:r>
      <w:r>
        <w:t xml:space="preserve"> we are also accredited by ACBSP and received candidacy status from IACBE. We are in a process to get accredited by NBA.</w:t>
      </w:r>
    </w:p>
    <w:p w14:paraId="26FF74B1" w14:textId="77777777" w:rsidR="00C62228" w:rsidRDefault="00C62228">
      <w:pPr>
        <w:spacing w:line="242" w:lineRule="auto"/>
        <w:sectPr w:rsidR="00C62228">
          <w:headerReference w:type="default" r:id="rId367"/>
          <w:footerReference w:type="default" r:id="rId368"/>
          <w:pgSz w:w="11900" w:h="16840"/>
          <w:pgMar w:top="620" w:right="0" w:bottom="1620" w:left="160" w:header="0" w:footer="1438" w:gutter="0"/>
          <w:pgNumType w:start="112"/>
          <w:cols w:space="720"/>
        </w:sectPr>
      </w:pPr>
    </w:p>
    <w:p w14:paraId="312C6618" w14:textId="77777777" w:rsidR="00C62228" w:rsidRDefault="00E6392B">
      <w:pPr>
        <w:pStyle w:val="Heading3"/>
        <w:spacing w:before="72"/>
        <w:ind w:left="0" w:right="1340"/>
        <w:jc w:val="right"/>
      </w:pPr>
      <w:r>
        <w:lastRenderedPageBreak/>
        <w:t>Appendix b.5</w:t>
      </w:r>
    </w:p>
    <w:p w14:paraId="0F557E9D" w14:textId="77777777" w:rsidR="00C62228" w:rsidRDefault="00C62228">
      <w:pPr>
        <w:pStyle w:val="BodyText"/>
        <w:spacing w:before="9"/>
        <w:rPr>
          <w:b/>
          <w:sz w:val="20"/>
        </w:rPr>
      </w:pPr>
    </w:p>
    <w:p w14:paraId="5DE702FB" w14:textId="77777777" w:rsidR="00C62228" w:rsidRDefault="00E6392B">
      <w:pPr>
        <w:spacing w:before="1" w:line="360" w:lineRule="auto"/>
        <w:ind w:left="1100" w:right="5893"/>
        <w:rPr>
          <w:b/>
          <w:sz w:val="24"/>
        </w:rPr>
      </w:pPr>
      <w:r>
        <w:rPr>
          <w:b/>
          <w:sz w:val="24"/>
        </w:rPr>
        <w:t>Institution: Amity Business School Programme Title: MBA (Retail Management) Level – PG</w:t>
      </w:r>
    </w:p>
    <w:p w14:paraId="026A4EFF" w14:textId="77777777" w:rsidR="00C62228" w:rsidRDefault="00E6392B">
      <w:pPr>
        <w:tabs>
          <w:tab w:val="left" w:pos="7581"/>
        </w:tabs>
        <w:spacing w:before="1"/>
        <w:ind w:left="1100"/>
        <w:jc w:val="both"/>
        <w:rPr>
          <w:b/>
          <w:sz w:val="24"/>
        </w:rPr>
      </w:pPr>
      <w:r>
        <w:rPr>
          <w:b/>
          <w:sz w:val="24"/>
        </w:rPr>
        <w:t>Duration of the program (in</w:t>
      </w:r>
      <w:r>
        <w:rPr>
          <w:b/>
          <w:spacing w:val="-2"/>
          <w:sz w:val="24"/>
        </w:rPr>
        <w:t xml:space="preserve"> </w:t>
      </w:r>
      <w:r>
        <w:rPr>
          <w:b/>
          <w:sz w:val="24"/>
        </w:rPr>
        <w:t>yrs):   2</w:t>
      </w:r>
      <w:r>
        <w:rPr>
          <w:b/>
          <w:sz w:val="24"/>
        </w:rPr>
        <w:tab/>
        <w:t>No. of Semesters:  4</w:t>
      </w:r>
    </w:p>
    <w:p w14:paraId="4365511F" w14:textId="77777777" w:rsidR="00C62228" w:rsidRDefault="00C62228">
      <w:pPr>
        <w:pStyle w:val="BodyText"/>
        <w:rPr>
          <w:b/>
          <w:sz w:val="26"/>
        </w:rPr>
      </w:pPr>
    </w:p>
    <w:p w14:paraId="20E5ECDB" w14:textId="77777777" w:rsidR="00C62228" w:rsidRDefault="00C62228">
      <w:pPr>
        <w:pStyle w:val="BodyText"/>
        <w:spacing w:before="9"/>
        <w:rPr>
          <w:b/>
          <w:sz w:val="21"/>
        </w:rPr>
      </w:pPr>
    </w:p>
    <w:p w14:paraId="2FBC48D4" w14:textId="77777777" w:rsidR="00C62228" w:rsidRDefault="00E6392B">
      <w:pPr>
        <w:spacing w:before="1"/>
        <w:ind w:left="1100"/>
        <w:jc w:val="both"/>
        <w:rPr>
          <w:b/>
          <w:sz w:val="24"/>
        </w:rPr>
      </w:pPr>
      <w:r>
        <w:rPr>
          <w:b/>
          <w:sz w:val="24"/>
        </w:rPr>
        <w:t>Programme Mission:</w:t>
      </w:r>
    </w:p>
    <w:p w14:paraId="6542BA7D" w14:textId="77777777" w:rsidR="00C62228" w:rsidRDefault="00E6392B">
      <w:pPr>
        <w:pStyle w:val="BodyText"/>
        <w:spacing w:before="134" w:line="276" w:lineRule="auto"/>
        <w:ind w:left="1100" w:right="648"/>
        <w:jc w:val="both"/>
      </w:pPr>
      <w:r>
        <w:t xml:space="preserve">To develop the overall personality of </w:t>
      </w:r>
      <w:proofErr w:type="gramStart"/>
      <w:r>
        <w:t>Masters in Business Administration students</w:t>
      </w:r>
      <w:proofErr w:type="gramEnd"/>
      <w:r>
        <w:t xml:space="preserve"> by making them not only excellent management professionals in the area of Retail Management but also good individuals, with understanding and regards for human values, pride in their heritage and culture, a sense of right and wrong and yearning for perfection and imbibe attributes of courage of conviction and action. The programme aims to create talent to meet the current and future needs of the retail industry with hands on experience in</w:t>
      </w:r>
      <w:r>
        <w:rPr>
          <w:spacing w:val="-2"/>
        </w:rPr>
        <w:t xml:space="preserve"> </w:t>
      </w:r>
      <w:r>
        <w:t>retailing.</w:t>
      </w:r>
    </w:p>
    <w:p w14:paraId="4BF94692" w14:textId="77777777" w:rsidR="00C62228" w:rsidRDefault="00E6392B">
      <w:pPr>
        <w:pStyle w:val="Heading3"/>
        <w:spacing w:before="206"/>
        <w:jc w:val="both"/>
      </w:pPr>
      <w:r>
        <w:t>Programme Description:</w:t>
      </w:r>
    </w:p>
    <w:p w14:paraId="35151DDD" w14:textId="77777777" w:rsidR="00C62228" w:rsidRDefault="00C62228">
      <w:pPr>
        <w:pStyle w:val="BodyText"/>
        <w:spacing w:before="4"/>
        <w:rPr>
          <w:b/>
          <w:sz w:val="28"/>
        </w:rPr>
      </w:pPr>
    </w:p>
    <w:p w14:paraId="0627846D" w14:textId="77777777" w:rsidR="00C62228" w:rsidRDefault="00E6392B">
      <w:pPr>
        <w:pStyle w:val="BodyText"/>
        <w:spacing w:line="276" w:lineRule="auto"/>
        <w:ind w:left="1100" w:right="1616"/>
        <w:jc w:val="both"/>
      </w:pPr>
      <w:proofErr w:type="gramStart"/>
      <w:r>
        <w:t>Two year</w:t>
      </w:r>
      <w:proofErr w:type="gramEnd"/>
      <w:r>
        <w:t xml:space="preserve"> Masters in Retail Management programme is designed to create talent to meet the dearth of professionals in retail industry. It focuses on building a strong foundation in Retail Management for entry-level to mid-level professionals.</w:t>
      </w:r>
    </w:p>
    <w:p w14:paraId="350FF49C" w14:textId="77777777" w:rsidR="00C62228" w:rsidRDefault="00C62228">
      <w:pPr>
        <w:pStyle w:val="BodyText"/>
        <w:rPr>
          <w:sz w:val="20"/>
        </w:rPr>
      </w:pPr>
    </w:p>
    <w:p w14:paraId="4027C230" w14:textId="77777777" w:rsidR="00C62228" w:rsidRDefault="00C62228">
      <w:pPr>
        <w:pStyle w:val="BodyText"/>
        <w:rPr>
          <w:sz w:val="20"/>
        </w:rPr>
      </w:pPr>
    </w:p>
    <w:p w14:paraId="50518A25" w14:textId="77777777" w:rsidR="00C62228" w:rsidRDefault="00C62228">
      <w:pPr>
        <w:pStyle w:val="BodyText"/>
        <w:rPr>
          <w:sz w:val="20"/>
        </w:rPr>
      </w:pPr>
    </w:p>
    <w:p w14:paraId="632D9E0F" w14:textId="77777777" w:rsidR="00C62228" w:rsidRDefault="00C62228">
      <w:pPr>
        <w:pStyle w:val="BodyText"/>
        <w:spacing w:before="8"/>
        <w:rPr>
          <w:sz w:val="1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2"/>
      </w:tblGrid>
      <w:tr w:rsidR="00C62228" w14:paraId="662A7B3E" w14:textId="77777777">
        <w:trPr>
          <w:trHeight w:val="551"/>
        </w:trPr>
        <w:tc>
          <w:tcPr>
            <w:tcW w:w="768" w:type="dxa"/>
          </w:tcPr>
          <w:p w14:paraId="68157F83" w14:textId="77777777" w:rsidR="00C62228" w:rsidRDefault="00E6392B">
            <w:pPr>
              <w:pStyle w:val="TableParagraph"/>
              <w:spacing w:line="273" w:lineRule="exact"/>
              <w:ind w:left="107"/>
              <w:rPr>
                <w:b/>
                <w:sz w:val="24"/>
              </w:rPr>
            </w:pPr>
            <w:r>
              <w:rPr>
                <w:b/>
                <w:sz w:val="24"/>
              </w:rPr>
              <w:t>Sr</w:t>
            </w:r>
          </w:p>
          <w:p w14:paraId="1BC9AB2B" w14:textId="77777777" w:rsidR="00C62228" w:rsidRDefault="00E6392B">
            <w:pPr>
              <w:pStyle w:val="TableParagraph"/>
              <w:spacing w:line="259" w:lineRule="exact"/>
              <w:ind w:left="107"/>
              <w:rPr>
                <w:b/>
                <w:sz w:val="24"/>
              </w:rPr>
            </w:pPr>
            <w:r>
              <w:rPr>
                <w:b/>
                <w:sz w:val="24"/>
              </w:rPr>
              <w:t>No.</w:t>
            </w:r>
          </w:p>
        </w:tc>
        <w:tc>
          <w:tcPr>
            <w:tcW w:w="3147" w:type="dxa"/>
          </w:tcPr>
          <w:p w14:paraId="22B85DA6" w14:textId="77777777" w:rsidR="00C62228" w:rsidRDefault="00E6392B">
            <w:pPr>
              <w:pStyle w:val="TableParagraph"/>
              <w:spacing w:line="273" w:lineRule="exact"/>
              <w:ind w:left="107"/>
              <w:rPr>
                <w:b/>
                <w:sz w:val="24"/>
              </w:rPr>
            </w:pPr>
            <w:r>
              <w:rPr>
                <w:b/>
                <w:sz w:val="24"/>
              </w:rPr>
              <w:t>Institution Graduate</w:t>
            </w:r>
          </w:p>
          <w:p w14:paraId="15ED78A8" w14:textId="77777777" w:rsidR="00C62228" w:rsidRDefault="00E6392B">
            <w:pPr>
              <w:pStyle w:val="TableParagraph"/>
              <w:spacing w:line="259" w:lineRule="exact"/>
              <w:ind w:left="107"/>
              <w:rPr>
                <w:b/>
                <w:sz w:val="24"/>
              </w:rPr>
            </w:pPr>
            <w:r>
              <w:rPr>
                <w:b/>
                <w:sz w:val="24"/>
              </w:rPr>
              <w:t>Attributes</w:t>
            </w:r>
          </w:p>
        </w:tc>
        <w:tc>
          <w:tcPr>
            <w:tcW w:w="2429" w:type="dxa"/>
          </w:tcPr>
          <w:p w14:paraId="523A8638" w14:textId="77777777" w:rsidR="00C62228" w:rsidRDefault="00E6392B">
            <w:pPr>
              <w:pStyle w:val="TableParagraph"/>
              <w:spacing w:line="273" w:lineRule="exact"/>
              <w:ind w:left="107"/>
              <w:rPr>
                <w:b/>
                <w:sz w:val="24"/>
              </w:rPr>
            </w:pPr>
            <w:r>
              <w:rPr>
                <w:b/>
                <w:sz w:val="24"/>
              </w:rPr>
              <w:t>Programme</w:t>
            </w:r>
          </w:p>
          <w:p w14:paraId="2A3BED3C" w14:textId="77777777" w:rsidR="00C62228" w:rsidRDefault="00E6392B">
            <w:pPr>
              <w:pStyle w:val="TableParagraph"/>
              <w:spacing w:line="259" w:lineRule="exact"/>
              <w:ind w:left="107"/>
              <w:rPr>
                <w:b/>
                <w:sz w:val="24"/>
              </w:rPr>
            </w:pPr>
            <w:r>
              <w:rPr>
                <w:b/>
                <w:sz w:val="24"/>
              </w:rPr>
              <w:t>Graduate Attributes</w:t>
            </w:r>
          </w:p>
        </w:tc>
        <w:tc>
          <w:tcPr>
            <w:tcW w:w="2922" w:type="dxa"/>
          </w:tcPr>
          <w:p w14:paraId="5808D6EF" w14:textId="77777777" w:rsidR="00C62228" w:rsidRDefault="00E6392B">
            <w:pPr>
              <w:pStyle w:val="TableParagraph"/>
              <w:spacing w:line="273" w:lineRule="exact"/>
              <w:ind w:left="107"/>
              <w:rPr>
                <w:b/>
                <w:sz w:val="24"/>
              </w:rPr>
            </w:pPr>
            <w:r>
              <w:rPr>
                <w:b/>
                <w:sz w:val="24"/>
              </w:rPr>
              <w:t>Indicators</w:t>
            </w:r>
          </w:p>
        </w:tc>
      </w:tr>
      <w:tr w:rsidR="00C62228" w14:paraId="2F6D8727" w14:textId="77777777">
        <w:trPr>
          <w:trHeight w:val="1655"/>
        </w:trPr>
        <w:tc>
          <w:tcPr>
            <w:tcW w:w="768" w:type="dxa"/>
          </w:tcPr>
          <w:p w14:paraId="06C6F35C" w14:textId="77777777" w:rsidR="00C62228" w:rsidRDefault="00E6392B">
            <w:pPr>
              <w:pStyle w:val="TableParagraph"/>
              <w:spacing w:line="268" w:lineRule="exact"/>
              <w:ind w:left="107"/>
              <w:rPr>
                <w:sz w:val="24"/>
              </w:rPr>
            </w:pPr>
            <w:r>
              <w:rPr>
                <w:sz w:val="24"/>
              </w:rPr>
              <w:t>1</w:t>
            </w:r>
          </w:p>
        </w:tc>
        <w:tc>
          <w:tcPr>
            <w:tcW w:w="3147" w:type="dxa"/>
          </w:tcPr>
          <w:p w14:paraId="1972D13D" w14:textId="77777777" w:rsidR="00C62228" w:rsidRDefault="00E6392B">
            <w:pPr>
              <w:pStyle w:val="TableParagraph"/>
              <w:ind w:left="107" w:right="184"/>
              <w:rPr>
                <w:sz w:val="24"/>
              </w:rPr>
            </w:pPr>
            <w:r>
              <w:rPr>
                <w:sz w:val="24"/>
              </w:rPr>
              <w:t>Management Knowledge and Critical thinking</w:t>
            </w:r>
          </w:p>
        </w:tc>
        <w:tc>
          <w:tcPr>
            <w:tcW w:w="2429" w:type="dxa"/>
          </w:tcPr>
          <w:p w14:paraId="64D1C934" w14:textId="77777777" w:rsidR="00C62228" w:rsidRDefault="00E6392B">
            <w:pPr>
              <w:pStyle w:val="TableParagraph"/>
              <w:ind w:left="107" w:right="545"/>
              <w:rPr>
                <w:sz w:val="24"/>
              </w:rPr>
            </w:pPr>
            <w:r>
              <w:rPr>
                <w:sz w:val="24"/>
              </w:rPr>
              <w:t>Management Knowledge with expertise in Retail Management</w:t>
            </w:r>
          </w:p>
        </w:tc>
        <w:tc>
          <w:tcPr>
            <w:tcW w:w="2922" w:type="dxa"/>
          </w:tcPr>
          <w:p w14:paraId="5F20CAFF" w14:textId="77777777" w:rsidR="00C62228" w:rsidRDefault="00E6392B">
            <w:pPr>
              <w:pStyle w:val="TableParagraph"/>
              <w:ind w:left="107" w:right="96"/>
              <w:jc w:val="both"/>
              <w:rPr>
                <w:sz w:val="24"/>
              </w:rPr>
            </w:pPr>
            <w:r>
              <w:rPr>
                <w:sz w:val="24"/>
              </w:rPr>
              <w:t xml:space="preserve">To be Competent </w:t>
            </w:r>
            <w:r>
              <w:rPr>
                <w:spacing w:val="-7"/>
                <w:sz w:val="24"/>
              </w:rPr>
              <w:t xml:space="preserve">in </w:t>
            </w:r>
            <w:r>
              <w:rPr>
                <w:sz w:val="24"/>
              </w:rPr>
              <w:t xml:space="preserve">applying the knowledge </w:t>
            </w:r>
            <w:r>
              <w:rPr>
                <w:spacing w:val="-6"/>
                <w:sz w:val="24"/>
              </w:rPr>
              <w:t xml:space="preserve">in </w:t>
            </w:r>
            <w:r>
              <w:rPr>
                <w:sz w:val="24"/>
              </w:rPr>
              <w:t xml:space="preserve">Retail Management </w:t>
            </w:r>
            <w:r>
              <w:rPr>
                <w:spacing w:val="-6"/>
                <w:sz w:val="24"/>
              </w:rPr>
              <w:t xml:space="preserve">and </w:t>
            </w:r>
            <w:r>
              <w:rPr>
                <w:sz w:val="24"/>
              </w:rPr>
              <w:t xml:space="preserve">skills to manage </w:t>
            </w:r>
            <w:r>
              <w:rPr>
                <w:spacing w:val="-3"/>
                <w:sz w:val="24"/>
              </w:rPr>
              <w:t xml:space="preserve">retail </w:t>
            </w:r>
            <w:r>
              <w:rPr>
                <w:sz w:val="24"/>
              </w:rPr>
              <w:t>stores and operations in</w:t>
            </w:r>
            <w:r>
              <w:rPr>
                <w:spacing w:val="15"/>
                <w:sz w:val="24"/>
              </w:rPr>
              <w:t xml:space="preserve"> </w:t>
            </w:r>
            <w:r>
              <w:rPr>
                <w:spacing w:val="-4"/>
                <w:sz w:val="24"/>
              </w:rPr>
              <w:t>the</w:t>
            </w:r>
          </w:p>
          <w:p w14:paraId="08188330" w14:textId="77777777" w:rsidR="00C62228" w:rsidRDefault="00E6392B">
            <w:pPr>
              <w:pStyle w:val="TableParagraph"/>
              <w:spacing w:line="264" w:lineRule="exact"/>
              <w:ind w:left="107"/>
              <w:jc w:val="both"/>
              <w:rPr>
                <w:sz w:val="24"/>
              </w:rPr>
            </w:pPr>
            <w:r>
              <w:rPr>
                <w:sz w:val="24"/>
              </w:rPr>
              <w:t>international</w:t>
            </w:r>
            <w:r>
              <w:rPr>
                <w:spacing w:val="58"/>
                <w:sz w:val="24"/>
              </w:rPr>
              <w:t xml:space="preserve"> </w:t>
            </w:r>
            <w:r>
              <w:rPr>
                <w:sz w:val="24"/>
              </w:rPr>
              <w:t>environment</w:t>
            </w:r>
          </w:p>
        </w:tc>
      </w:tr>
      <w:tr w:rsidR="00C62228" w14:paraId="38ECD944" w14:textId="77777777">
        <w:trPr>
          <w:trHeight w:val="1932"/>
        </w:trPr>
        <w:tc>
          <w:tcPr>
            <w:tcW w:w="768" w:type="dxa"/>
          </w:tcPr>
          <w:p w14:paraId="17E6BE49" w14:textId="77777777" w:rsidR="00C62228" w:rsidRDefault="00E6392B">
            <w:pPr>
              <w:pStyle w:val="TableParagraph"/>
              <w:spacing w:line="268" w:lineRule="exact"/>
              <w:ind w:left="107"/>
              <w:rPr>
                <w:sz w:val="24"/>
              </w:rPr>
            </w:pPr>
            <w:r>
              <w:rPr>
                <w:sz w:val="24"/>
              </w:rPr>
              <w:t>2</w:t>
            </w:r>
          </w:p>
        </w:tc>
        <w:tc>
          <w:tcPr>
            <w:tcW w:w="3147" w:type="dxa"/>
          </w:tcPr>
          <w:p w14:paraId="0A1EA534" w14:textId="77777777" w:rsidR="00C62228" w:rsidRDefault="00E6392B">
            <w:pPr>
              <w:pStyle w:val="TableParagraph"/>
              <w:ind w:left="107" w:right="184"/>
              <w:rPr>
                <w:sz w:val="24"/>
              </w:rPr>
            </w:pPr>
            <w:r>
              <w:rPr>
                <w:sz w:val="24"/>
              </w:rPr>
              <w:t>Research Literacy and Collaborative Enquiry</w:t>
            </w:r>
          </w:p>
        </w:tc>
        <w:tc>
          <w:tcPr>
            <w:tcW w:w="2429" w:type="dxa"/>
          </w:tcPr>
          <w:p w14:paraId="54B47596" w14:textId="77777777" w:rsidR="00C62228" w:rsidRDefault="00E6392B">
            <w:pPr>
              <w:pStyle w:val="TableParagraph"/>
              <w:spacing w:line="268" w:lineRule="exact"/>
              <w:ind w:left="6" w:right="86"/>
              <w:jc w:val="center"/>
              <w:rPr>
                <w:sz w:val="24"/>
              </w:rPr>
            </w:pPr>
            <w:r>
              <w:rPr>
                <w:sz w:val="24"/>
              </w:rPr>
              <w:t>Research and Enquiry</w:t>
            </w:r>
          </w:p>
        </w:tc>
        <w:tc>
          <w:tcPr>
            <w:tcW w:w="2922" w:type="dxa"/>
          </w:tcPr>
          <w:p w14:paraId="2A0FD017" w14:textId="57B89E16" w:rsidR="00C62228" w:rsidRDefault="00E6392B">
            <w:pPr>
              <w:pStyle w:val="TableParagraph"/>
              <w:ind w:left="107" w:right="97"/>
              <w:jc w:val="both"/>
              <w:rPr>
                <w:sz w:val="24"/>
              </w:rPr>
            </w:pPr>
            <w:r>
              <w:rPr>
                <w:sz w:val="24"/>
              </w:rPr>
              <w:t xml:space="preserve">Ability to </w:t>
            </w:r>
            <w:r>
              <w:rPr>
                <w:spacing w:val="-3"/>
                <w:sz w:val="24"/>
              </w:rPr>
              <w:t xml:space="preserve">engage </w:t>
            </w:r>
            <w:r>
              <w:rPr>
                <w:sz w:val="24"/>
              </w:rPr>
              <w:t xml:space="preserve">effectively in the market research enquiry </w:t>
            </w:r>
            <w:r>
              <w:rPr>
                <w:spacing w:val="-6"/>
                <w:sz w:val="24"/>
              </w:rPr>
              <w:t xml:space="preserve">and </w:t>
            </w:r>
            <w:r>
              <w:rPr>
                <w:sz w:val="24"/>
              </w:rPr>
              <w:t xml:space="preserve">discourses, to </w:t>
            </w:r>
            <w:r>
              <w:rPr>
                <w:spacing w:val="-3"/>
                <w:sz w:val="24"/>
              </w:rPr>
              <w:t xml:space="preserve">formulate </w:t>
            </w:r>
            <w:r>
              <w:rPr>
                <w:sz w:val="24"/>
              </w:rPr>
              <w:t xml:space="preserve">research questions </w:t>
            </w:r>
            <w:r>
              <w:rPr>
                <w:spacing w:val="-6"/>
                <w:sz w:val="24"/>
              </w:rPr>
              <w:t xml:space="preserve">and </w:t>
            </w:r>
            <w:r>
              <w:rPr>
                <w:sz w:val="24"/>
              </w:rPr>
              <w:t xml:space="preserve">critically </w:t>
            </w:r>
            <w:r w:rsidR="00012DDE">
              <w:rPr>
                <w:sz w:val="24"/>
              </w:rPr>
              <w:t>analyze</w:t>
            </w:r>
            <w:r>
              <w:rPr>
                <w:sz w:val="24"/>
              </w:rPr>
              <w:t xml:space="preserve"> the date</w:t>
            </w:r>
            <w:r>
              <w:rPr>
                <w:spacing w:val="4"/>
                <w:sz w:val="24"/>
              </w:rPr>
              <w:t xml:space="preserve"> </w:t>
            </w:r>
            <w:r>
              <w:rPr>
                <w:sz w:val="24"/>
              </w:rPr>
              <w:t>to</w:t>
            </w:r>
          </w:p>
          <w:p w14:paraId="3BAEB89B" w14:textId="77777777" w:rsidR="00C62228" w:rsidRDefault="00E6392B">
            <w:pPr>
              <w:pStyle w:val="TableParagraph"/>
              <w:spacing w:line="264" w:lineRule="exact"/>
              <w:ind w:left="107"/>
              <w:jc w:val="both"/>
              <w:rPr>
                <w:sz w:val="24"/>
              </w:rPr>
            </w:pPr>
            <w:r>
              <w:rPr>
                <w:sz w:val="24"/>
              </w:rPr>
              <w:t>provide interpretations</w:t>
            </w:r>
          </w:p>
        </w:tc>
      </w:tr>
      <w:tr w:rsidR="00C62228" w14:paraId="0D72213D" w14:textId="77777777">
        <w:trPr>
          <w:trHeight w:val="1931"/>
        </w:trPr>
        <w:tc>
          <w:tcPr>
            <w:tcW w:w="768" w:type="dxa"/>
          </w:tcPr>
          <w:p w14:paraId="7157E010" w14:textId="77777777" w:rsidR="00C62228" w:rsidRDefault="00E6392B">
            <w:pPr>
              <w:pStyle w:val="TableParagraph"/>
              <w:spacing w:line="268" w:lineRule="exact"/>
              <w:ind w:left="107"/>
              <w:rPr>
                <w:sz w:val="24"/>
              </w:rPr>
            </w:pPr>
            <w:r>
              <w:rPr>
                <w:sz w:val="24"/>
              </w:rPr>
              <w:t>3</w:t>
            </w:r>
          </w:p>
        </w:tc>
        <w:tc>
          <w:tcPr>
            <w:tcW w:w="3147" w:type="dxa"/>
          </w:tcPr>
          <w:p w14:paraId="533BC843" w14:textId="77777777" w:rsidR="00C62228" w:rsidRDefault="00E6392B">
            <w:pPr>
              <w:pStyle w:val="TableParagraph"/>
              <w:ind w:left="107" w:right="250"/>
              <w:rPr>
                <w:sz w:val="24"/>
              </w:rPr>
            </w:pPr>
            <w:r>
              <w:rPr>
                <w:sz w:val="24"/>
              </w:rPr>
              <w:t>Information and Technology Literate</w:t>
            </w:r>
          </w:p>
        </w:tc>
        <w:tc>
          <w:tcPr>
            <w:tcW w:w="2429" w:type="dxa"/>
          </w:tcPr>
          <w:p w14:paraId="377E9552" w14:textId="77777777" w:rsidR="00C62228" w:rsidRDefault="00E6392B">
            <w:pPr>
              <w:pStyle w:val="TableParagraph"/>
              <w:ind w:left="107" w:right="339"/>
              <w:rPr>
                <w:sz w:val="24"/>
              </w:rPr>
            </w:pPr>
            <w:r>
              <w:rPr>
                <w:sz w:val="24"/>
              </w:rPr>
              <w:t>Information and Technology Literate</w:t>
            </w:r>
          </w:p>
        </w:tc>
        <w:tc>
          <w:tcPr>
            <w:tcW w:w="2922" w:type="dxa"/>
          </w:tcPr>
          <w:p w14:paraId="0E33429C" w14:textId="0480CB4E" w:rsidR="00C62228" w:rsidRDefault="00E6392B">
            <w:pPr>
              <w:pStyle w:val="TableParagraph"/>
              <w:tabs>
                <w:tab w:val="left" w:pos="1720"/>
                <w:tab w:val="left" w:pos="1957"/>
                <w:tab w:val="left" w:pos="2466"/>
              </w:tabs>
              <w:ind w:left="107" w:right="96"/>
              <w:jc w:val="both"/>
              <w:rPr>
                <w:sz w:val="24"/>
              </w:rPr>
            </w:pPr>
            <w:r>
              <w:rPr>
                <w:sz w:val="24"/>
              </w:rPr>
              <w:t>Recognize</w:t>
            </w:r>
            <w:r>
              <w:rPr>
                <w:sz w:val="24"/>
              </w:rPr>
              <w:tab/>
            </w:r>
            <w:r>
              <w:rPr>
                <w:sz w:val="24"/>
              </w:rPr>
              <w:tab/>
            </w:r>
            <w:r>
              <w:rPr>
                <w:spacing w:val="-1"/>
                <w:sz w:val="24"/>
              </w:rPr>
              <w:t xml:space="preserve">pertinent </w:t>
            </w:r>
            <w:r>
              <w:rPr>
                <w:sz w:val="24"/>
              </w:rPr>
              <w:t xml:space="preserve">market, </w:t>
            </w:r>
            <w:r w:rsidR="00012DDE">
              <w:rPr>
                <w:sz w:val="24"/>
              </w:rPr>
              <w:t>customer,</w:t>
            </w:r>
            <w:r>
              <w:rPr>
                <w:sz w:val="24"/>
              </w:rPr>
              <w:t xml:space="preserve"> </w:t>
            </w:r>
            <w:r>
              <w:rPr>
                <w:spacing w:val="-6"/>
                <w:sz w:val="24"/>
              </w:rPr>
              <w:t xml:space="preserve">and </w:t>
            </w:r>
            <w:r>
              <w:rPr>
                <w:sz w:val="24"/>
              </w:rPr>
              <w:t xml:space="preserve">business information </w:t>
            </w:r>
            <w:r>
              <w:rPr>
                <w:spacing w:val="-3"/>
                <w:sz w:val="24"/>
              </w:rPr>
              <w:t xml:space="preserve">needs, </w:t>
            </w:r>
            <w:r>
              <w:rPr>
                <w:sz w:val="24"/>
              </w:rPr>
              <w:t>use</w:t>
            </w:r>
            <w:r>
              <w:rPr>
                <w:sz w:val="24"/>
              </w:rPr>
              <w:tab/>
            </w:r>
            <w:r>
              <w:rPr>
                <w:spacing w:val="-3"/>
                <w:sz w:val="24"/>
              </w:rPr>
              <w:t xml:space="preserve">appropriate </w:t>
            </w:r>
            <w:r>
              <w:rPr>
                <w:sz w:val="24"/>
              </w:rPr>
              <w:t>technologies</w:t>
            </w:r>
            <w:r>
              <w:rPr>
                <w:sz w:val="24"/>
              </w:rPr>
              <w:tab/>
            </w:r>
            <w:r>
              <w:rPr>
                <w:sz w:val="24"/>
              </w:rPr>
              <w:tab/>
            </w:r>
            <w:r>
              <w:rPr>
                <w:sz w:val="24"/>
              </w:rPr>
              <w:tab/>
            </w:r>
            <w:r>
              <w:rPr>
                <w:spacing w:val="-7"/>
                <w:sz w:val="24"/>
              </w:rPr>
              <w:t xml:space="preserve">and </w:t>
            </w:r>
            <w:r>
              <w:rPr>
                <w:sz w:val="24"/>
              </w:rPr>
              <w:t xml:space="preserve">methodologies     to  </w:t>
            </w:r>
            <w:r>
              <w:rPr>
                <w:spacing w:val="54"/>
                <w:sz w:val="24"/>
              </w:rPr>
              <w:t xml:space="preserve"> </w:t>
            </w:r>
            <w:r>
              <w:rPr>
                <w:spacing w:val="-3"/>
                <w:sz w:val="24"/>
              </w:rPr>
              <w:t>locate</w:t>
            </w:r>
          </w:p>
          <w:p w14:paraId="5F8F09A6" w14:textId="77777777" w:rsidR="00C62228" w:rsidRDefault="00E6392B">
            <w:pPr>
              <w:pStyle w:val="TableParagraph"/>
              <w:spacing w:line="264" w:lineRule="exact"/>
              <w:ind w:left="107"/>
              <w:jc w:val="both"/>
              <w:rPr>
                <w:sz w:val="24"/>
              </w:rPr>
            </w:pPr>
            <w:r>
              <w:rPr>
                <w:sz w:val="24"/>
              </w:rPr>
              <w:t>access and use</w:t>
            </w:r>
            <w:r>
              <w:rPr>
                <w:spacing w:val="-6"/>
                <w:sz w:val="24"/>
              </w:rPr>
              <w:t xml:space="preserve"> </w:t>
            </w:r>
            <w:r>
              <w:rPr>
                <w:sz w:val="24"/>
              </w:rPr>
              <w:t>information.</w:t>
            </w:r>
          </w:p>
        </w:tc>
      </w:tr>
      <w:tr w:rsidR="00C62228" w14:paraId="675D8922" w14:textId="77777777">
        <w:trPr>
          <w:trHeight w:val="829"/>
        </w:trPr>
        <w:tc>
          <w:tcPr>
            <w:tcW w:w="768" w:type="dxa"/>
          </w:tcPr>
          <w:p w14:paraId="6E71E544" w14:textId="77777777" w:rsidR="00C62228" w:rsidRDefault="00E6392B">
            <w:pPr>
              <w:pStyle w:val="TableParagraph"/>
              <w:spacing w:line="270" w:lineRule="exact"/>
              <w:ind w:left="107"/>
              <w:rPr>
                <w:sz w:val="24"/>
              </w:rPr>
            </w:pPr>
            <w:r>
              <w:rPr>
                <w:sz w:val="24"/>
              </w:rPr>
              <w:lastRenderedPageBreak/>
              <w:t>4</w:t>
            </w:r>
          </w:p>
        </w:tc>
        <w:tc>
          <w:tcPr>
            <w:tcW w:w="3147" w:type="dxa"/>
          </w:tcPr>
          <w:p w14:paraId="2275662E" w14:textId="77777777" w:rsidR="00C62228" w:rsidRDefault="00E6392B">
            <w:pPr>
              <w:pStyle w:val="TableParagraph"/>
              <w:spacing w:line="270" w:lineRule="exact"/>
              <w:ind w:left="107"/>
              <w:rPr>
                <w:sz w:val="24"/>
              </w:rPr>
            </w:pPr>
            <w:r>
              <w:rPr>
                <w:sz w:val="24"/>
              </w:rPr>
              <w:t>Problem Solving</w:t>
            </w:r>
          </w:p>
        </w:tc>
        <w:tc>
          <w:tcPr>
            <w:tcW w:w="2429" w:type="dxa"/>
          </w:tcPr>
          <w:p w14:paraId="0CDDAB96" w14:textId="77777777" w:rsidR="00C62228" w:rsidRDefault="00E6392B">
            <w:pPr>
              <w:pStyle w:val="TableParagraph"/>
              <w:spacing w:line="270" w:lineRule="exact"/>
              <w:ind w:left="86" w:right="86"/>
              <w:jc w:val="center"/>
              <w:rPr>
                <w:sz w:val="24"/>
              </w:rPr>
            </w:pPr>
            <w:r>
              <w:rPr>
                <w:sz w:val="24"/>
              </w:rPr>
              <w:t>Approaching problems</w:t>
            </w:r>
          </w:p>
        </w:tc>
        <w:tc>
          <w:tcPr>
            <w:tcW w:w="2922" w:type="dxa"/>
          </w:tcPr>
          <w:p w14:paraId="2F0C47CD" w14:textId="77777777" w:rsidR="00C62228" w:rsidRDefault="00E6392B">
            <w:pPr>
              <w:pStyle w:val="TableParagraph"/>
              <w:tabs>
                <w:tab w:val="left" w:pos="1273"/>
                <w:tab w:val="left" w:pos="2626"/>
              </w:tabs>
              <w:spacing w:line="270" w:lineRule="exact"/>
              <w:ind w:left="107"/>
              <w:rPr>
                <w:sz w:val="24"/>
              </w:rPr>
            </w:pPr>
            <w:r>
              <w:rPr>
                <w:sz w:val="24"/>
              </w:rPr>
              <w:t>Respond</w:t>
            </w:r>
            <w:r>
              <w:rPr>
                <w:sz w:val="24"/>
              </w:rPr>
              <w:tab/>
              <w:t>effectively</w:t>
            </w:r>
            <w:r>
              <w:rPr>
                <w:sz w:val="24"/>
              </w:rPr>
              <w:tab/>
              <w:t>to</w:t>
            </w:r>
          </w:p>
          <w:p w14:paraId="052B40B1" w14:textId="77777777" w:rsidR="00C62228" w:rsidRDefault="00E6392B">
            <w:pPr>
              <w:pStyle w:val="TableParagraph"/>
              <w:tabs>
                <w:tab w:val="left" w:pos="1419"/>
                <w:tab w:val="left" w:pos="1959"/>
                <w:tab w:val="left" w:pos="2626"/>
              </w:tabs>
              <w:spacing w:line="270" w:lineRule="atLeast"/>
              <w:ind w:left="107" w:right="96"/>
              <w:rPr>
                <w:sz w:val="24"/>
              </w:rPr>
            </w:pPr>
            <w:r>
              <w:rPr>
                <w:sz w:val="24"/>
              </w:rPr>
              <w:t>unfamiliar</w:t>
            </w:r>
            <w:r>
              <w:rPr>
                <w:sz w:val="24"/>
              </w:rPr>
              <w:tab/>
              <w:t>problems</w:t>
            </w:r>
            <w:r>
              <w:rPr>
                <w:sz w:val="24"/>
              </w:rPr>
              <w:tab/>
            </w:r>
            <w:r>
              <w:rPr>
                <w:spacing w:val="-9"/>
                <w:sz w:val="24"/>
              </w:rPr>
              <w:t xml:space="preserve">in </w:t>
            </w:r>
            <w:r>
              <w:rPr>
                <w:sz w:val="24"/>
              </w:rPr>
              <w:t>unfamiliar</w:t>
            </w:r>
            <w:r>
              <w:rPr>
                <w:sz w:val="24"/>
              </w:rPr>
              <w:tab/>
            </w:r>
            <w:r>
              <w:rPr>
                <w:sz w:val="24"/>
              </w:rPr>
              <w:tab/>
            </w:r>
            <w:r>
              <w:rPr>
                <w:spacing w:val="-3"/>
                <w:sz w:val="24"/>
              </w:rPr>
              <w:t>Business</w:t>
            </w:r>
          </w:p>
        </w:tc>
      </w:tr>
    </w:tbl>
    <w:p w14:paraId="0A62DE75" w14:textId="77777777" w:rsidR="00C62228" w:rsidRDefault="00C62228">
      <w:pPr>
        <w:spacing w:line="270" w:lineRule="atLeast"/>
        <w:rPr>
          <w:sz w:val="24"/>
        </w:rPr>
        <w:sectPr w:rsidR="00C62228">
          <w:headerReference w:type="default" r:id="rId369"/>
          <w:footerReference w:type="default" r:id="rId370"/>
          <w:pgSz w:w="11900" w:h="16840"/>
          <w:pgMar w:top="540" w:right="0" w:bottom="1620" w:left="160" w:header="0" w:footer="1438" w:gutter="0"/>
          <w:pgNumType w:start="113"/>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2"/>
      </w:tblGrid>
      <w:tr w:rsidR="00C62228" w14:paraId="402D06E0" w14:textId="77777777">
        <w:trPr>
          <w:trHeight w:val="1655"/>
        </w:trPr>
        <w:tc>
          <w:tcPr>
            <w:tcW w:w="768" w:type="dxa"/>
          </w:tcPr>
          <w:p w14:paraId="0DFCE0B6" w14:textId="77777777" w:rsidR="00C62228" w:rsidRDefault="00C62228">
            <w:pPr>
              <w:pStyle w:val="TableParagraph"/>
              <w:rPr>
                <w:sz w:val="24"/>
              </w:rPr>
            </w:pPr>
          </w:p>
        </w:tc>
        <w:tc>
          <w:tcPr>
            <w:tcW w:w="3147" w:type="dxa"/>
          </w:tcPr>
          <w:p w14:paraId="39454E0E" w14:textId="77777777" w:rsidR="00C62228" w:rsidRDefault="00C62228">
            <w:pPr>
              <w:pStyle w:val="TableParagraph"/>
              <w:rPr>
                <w:sz w:val="24"/>
              </w:rPr>
            </w:pPr>
          </w:p>
        </w:tc>
        <w:tc>
          <w:tcPr>
            <w:tcW w:w="2429" w:type="dxa"/>
          </w:tcPr>
          <w:p w14:paraId="32D041CF" w14:textId="77777777" w:rsidR="00C62228" w:rsidRDefault="00C62228">
            <w:pPr>
              <w:pStyle w:val="TableParagraph"/>
              <w:rPr>
                <w:sz w:val="24"/>
              </w:rPr>
            </w:pPr>
          </w:p>
        </w:tc>
        <w:tc>
          <w:tcPr>
            <w:tcW w:w="2922" w:type="dxa"/>
          </w:tcPr>
          <w:p w14:paraId="7A796A0D" w14:textId="77777777" w:rsidR="00C62228" w:rsidRDefault="00E6392B">
            <w:pPr>
              <w:pStyle w:val="TableParagraph"/>
              <w:spacing w:line="261" w:lineRule="exact"/>
              <w:ind w:left="107"/>
              <w:jc w:val="both"/>
              <w:rPr>
                <w:sz w:val="24"/>
              </w:rPr>
            </w:pPr>
            <w:r>
              <w:rPr>
                <w:sz w:val="24"/>
              </w:rPr>
              <w:t>contexts. Ability to</w:t>
            </w:r>
            <w:r>
              <w:rPr>
                <w:spacing w:val="34"/>
                <w:sz w:val="24"/>
              </w:rPr>
              <w:t xml:space="preserve"> </w:t>
            </w:r>
            <w:r>
              <w:rPr>
                <w:sz w:val="24"/>
              </w:rPr>
              <w:t>develop</w:t>
            </w:r>
          </w:p>
          <w:p w14:paraId="1EE67C58" w14:textId="47025323" w:rsidR="00C62228" w:rsidRDefault="00E6392B">
            <w:pPr>
              <w:pStyle w:val="TableParagraph"/>
              <w:ind w:left="107" w:right="96"/>
              <w:jc w:val="both"/>
              <w:rPr>
                <w:sz w:val="24"/>
              </w:rPr>
            </w:pPr>
            <w:r>
              <w:rPr>
                <w:sz w:val="24"/>
              </w:rPr>
              <w:t xml:space="preserve">inventive and </w:t>
            </w:r>
            <w:r>
              <w:rPr>
                <w:spacing w:val="-3"/>
                <w:sz w:val="24"/>
              </w:rPr>
              <w:t xml:space="preserve">creative </w:t>
            </w:r>
            <w:r>
              <w:rPr>
                <w:sz w:val="24"/>
              </w:rPr>
              <w:t xml:space="preserve">solutions useful </w:t>
            </w:r>
            <w:r>
              <w:rPr>
                <w:spacing w:val="-5"/>
                <w:sz w:val="24"/>
              </w:rPr>
              <w:t xml:space="preserve">for </w:t>
            </w:r>
            <w:proofErr w:type="gramStart"/>
            <w:r w:rsidR="00EB17BA">
              <w:rPr>
                <w:sz w:val="24"/>
              </w:rPr>
              <w:t xml:space="preserve">marketing,  </w:t>
            </w:r>
            <w:r>
              <w:rPr>
                <w:sz w:val="24"/>
              </w:rPr>
              <w:t>branding</w:t>
            </w:r>
            <w:proofErr w:type="gramEnd"/>
            <w:r>
              <w:rPr>
                <w:sz w:val="24"/>
              </w:rPr>
              <w:t xml:space="preserve">  </w:t>
            </w:r>
            <w:r>
              <w:rPr>
                <w:spacing w:val="45"/>
                <w:sz w:val="24"/>
              </w:rPr>
              <w:t xml:space="preserve"> </w:t>
            </w:r>
            <w:r>
              <w:rPr>
                <w:sz w:val="24"/>
              </w:rPr>
              <w:t>and</w:t>
            </w:r>
          </w:p>
          <w:p w14:paraId="0B3D0D1F" w14:textId="77777777" w:rsidR="00C62228" w:rsidRDefault="00E6392B">
            <w:pPr>
              <w:pStyle w:val="TableParagraph"/>
              <w:spacing w:line="270" w:lineRule="atLeast"/>
              <w:ind w:left="107" w:right="97"/>
              <w:jc w:val="both"/>
              <w:rPr>
                <w:sz w:val="24"/>
              </w:rPr>
            </w:pPr>
            <w:r>
              <w:rPr>
                <w:sz w:val="24"/>
              </w:rPr>
              <w:t>advertising, merchandising, store operations etc.</w:t>
            </w:r>
          </w:p>
        </w:tc>
      </w:tr>
      <w:tr w:rsidR="00C62228" w14:paraId="191212F9" w14:textId="77777777">
        <w:trPr>
          <w:trHeight w:val="1931"/>
        </w:trPr>
        <w:tc>
          <w:tcPr>
            <w:tcW w:w="768" w:type="dxa"/>
          </w:tcPr>
          <w:p w14:paraId="1A6D8416" w14:textId="77777777" w:rsidR="00C62228" w:rsidRDefault="00E6392B">
            <w:pPr>
              <w:pStyle w:val="TableParagraph"/>
              <w:spacing w:line="261" w:lineRule="exact"/>
              <w:ind w:left="107"/>
              <w:rPr>
                <w:sz w:val="24"/>
              </w:rPr>
            </w:pPr>
            <w:r>
              <w:rPr>
                <w:sz w:val="24"/>
              </w:rPr>
              <w:t>5</w:t>
            </w:r>
          </w:p>
        </w:tc>
        <w:tc>
          <w:tcPr>
            <w:tcW w:w="3147" w:type="dxa"/>
          </w:tcPr>
          <w:p w14:paraId="7671091F" w14:textId="77777777" w:rsidR="00C62228" w:rsidRDefault="00E6392B">
            <w:pPr>
              <w:pStyle w:val="TableParagraph"/>
              <w:spacing w:line="261" w:lineRule="exact"/>
              <w:ind w:left="107"/>
              <w:rPr>
                <w:sz w:val="24"/>
              </w:rPr>
            </w:pPr>
            <w:r>
              <w:rPr>
                <w:sz w:val="24"/>
              </w:rPr>
              <w:t>Business Communication</w:t>
            </w:r>
          </w:p>
          <w:p w14:paraId="6977CEE3" w14:textId="77777777" w:rsidR="00C62228" w:rsidRDefault="00E6392B">
            <w:pPr>
              <w:pStyle w:val="TableParagraph"/>
              <w:ind w:left="107"/>
              <w:rPr>
                <w:sz w:val="24"/>
              </w:rPr>
            </w:pPr>
            <w:r>
              <w:rPr>
                <w:sz w:val="24"/>
              </w:rPr>
              <w:t>Skills</w:t>
            </w:r>
          </w:p>
        </w:tc>
        <w:tc>
          <w:tcPr>
            <w:tcW w:w="2429" w:type="dxa"/>
          </w:tcPr>
          <w:p w14:paraId="3448D892" w14:textId="77777777" w:rsidR="00C62228" w:rsidRDefault="00E6392B">
            <w:pPr>
              <w:pStyle w:val="TableParagraph"/>
              <w:spacing w:line="261" w:lineRule="exact"/>
              <w:ind w:left="107"/>
              <w:rPr>
                <w:sz w:val="24"/>
              </w:rPr>
            </w:pPr>
            <w:r>
              <w:rPr>
                <w:sz w:val="24"/>
              </w:rPr>
              <w:t>Persuasion &amp;</w:t>
            </w:r>
          </w:p>
          <w:p w14:paraId="69A92769" w14:textId="77777777" w:rsidR="00C62228" w:rsidRDefault="00E6392B">
            <w:pPr>
              <w:pStyle w:val="TableParagraph"/>
              <w:ind w:left="107"/>
              <w:rPr>
                <w:sz w:val="24"/>
              </w:rPr>
            </w:pPr>
            <w:r>
              <w:rPr>
                <w:sz w:val="24"/>
              </w:rPr>
              <w:t>Communication Skills</w:t>
            </w:r>
          </w:p>
        </w:tc>
        <w:tc>
          <w:tcPr>
            <w:tcW w:w="2922" w:type="dxa"/>
          </w:tcPr>
          <w:p w14:paraId="1959E733" w14:textId="77777777" w:rsidR="00C62228" w:rsidRDefault="00E6392B">
            <w:pPr>
              <w:pStyle w:val="TableParagraph"/>
              <w:spacing w:line="261" w:lineRule="exact"/>
              <w:ind w:left="107"/>
              <w:jc w:val="both"/>
              <w:rPr>
                <w:sz w:val="24"/>
              </w:rPr>
            </w:pPr>
            <w:r>
              <w:rPr>
                <w:sz w:val="24"/>
              </w:rPr>
              <w:t>Capacity to communicate</w:t>
            </w:r>
          </w:p>
          <w:p w14:paraId="29075344" w14:textId="77777777" w:rsidR="00C62228" w:rsidRDefault="00E6392B">
            <w:pPr>
              <w:pStyle w:val="TableParagraph"/>
              <w:spacing w:line="270" w:lineRule="atLeast"/>
              <w:ind w:left="107" w:right="96"/>
              <w:jc w:val="both"/>
              <w:rPr>
                <w:sz w:val="24"/>
              </w:rPr>
            </w:pPr>
            <w:r>
              <w:rPr>
                <w:sz w:val="24"/>
              </w:rPr>
              <w:t xml:space="preserve">effectively with </w:t>
            </w:r>
            <w:r>
              <w:rPr>
                <w:spacing w:val="-3"/>
                <w:sz w:val="24"/>
              </w:rPr>
              <w:t xml:space="preserve">others </w:t>
            </w:r>
            <w:r>
              <w:rPr>
                <w:sz w:val="24"/>
              </w:rPr>
              <w:t xml:space="preserve">using ICTs, multimedia, visual, </w:t>
            </w:r>
            <w:proofErr w:type="gramStart"/>
            <w:r>
              <w:rPr>
                <w:sz w:val="24"/>
              </w:rPr>
              <w:t>musical</w:t>
            </w:r>
            <w:proofErr w:type="gramEnd"/>
            <w:r>
              <w:rPr>
                <w:sz w:val="24"/>
              </w:rPr>
              <w:t xml:space="preserve"> and </w:t>
            </w:r>
            <w:r>
              <w:rPr>
                <w:spacing w:val="-4"/>
                <w:sz w:val="24"/>
              </w:rPr>
              <w:t>other</w:t>
            </w:r>
            <w:r>
              <w:rPr>
                <w:spacing w:val="52"/>
                <w:sz w:val="24"/>
              </w:rPr>
              <w:t xml:space="preserve"> </w:t>
            </w:r>
            <w:r>
              <w:rPr>
                <w:sz w:val="24"/>
              </w:rPr>
              <w:t xml:space="preserve">forms appropriate </w:t>
            </w:r>
            <w:r>
              <w:rPr>
                <w:spacing w:val="-7"/>
                <w:sz w:val="24"/>
              </w:rPr>
              <w:t xml:space="preserve">to </w:t>
            </w:r>
            <w:r>
              <w:rPr>
                <w:sz w:val="24"/>
              </w:rPr>
              <w:t>persuade the customers B2C/B2B.</w:t>
            </w:r>
          </w:p>
        </w:tc>
      </w:tr>
      <w:tr w:rsidR="00C62228" w14:paraId="4F562BA7" w14:textId="77777777">
        <w:trPr>
          <w:trHeight w:val="1932"/>
        </w:trPr>
        <w:tc>
          <w:tcPr>
            <w:tcW w:w="768" w:type="dxa"/>
          </w:tcPr>
          <w:p w14:paraId="656EA7EE" w14:textId="77777777" w:rsidR="00C62228" w:rsidRDefault="00E6392B">
            <w:pPr>
              <w:pStyle w:val="TableParagraph"/>
              <w:spacing w:line="261" w:lineRule="exact"/>
              <w:ind w:left="107"/>
              <w:rPr>
                <w:sz w:val="24"/>
              </w:rPr>
            </w:pPr>
            <w:r>
              <w:rPr>
                <w:sz w:val="24"/>
              </w:rPr>
              <w:t>6</w:t>
            </w:r>
          </w:p>
        </w:tc>
        <w:tc>
          <w:tcPr>
            <w:tcW w:w="3147" w:type="dxa"/>
          </w:tcPr>
          <w:p w14:paraId="612D4E9E" w14:textId="77777777" w:rsidR="00C62228" w:rsidRDefault="00E6392B">
            <w:pPr>
              <w:pStyle w:val="TableParagraph"/>
              <w:spacing w:line="261" w:lineRule="exact"/>
              <w:ind w:left="107"/>
              <w:rPr>
                <w:sz w:val="24"/>
              </w:rPr>
            </w:pPr>
            <w:r>
              <w:rPr>
                <w:sz w:val="24"/>
              </w:rPr>
              <w:t>Leadership and Behaviour</w:t>
            </w:r>
          </w:p>
          <w:p w14:paraId="222DF897" w14:textId="77777777" w:rsidR="00C62228" w:rsidRDefault="00E6392B">
            <w:pPr>
              <w:pStyle w:val="TableParagraph"/>
              <w:ind w:left="107"/>
              <w:rPr>
                <w:sz w:val="24"/>
              </w:rPr>
            </w:pPr>
            <w:r>
              <w:rPr>
                <w:sz w:val="24"/>
              </w:rPr>
              <w:t>skills</w:t>
            </w:r>
          </w:p>
        </w:tc>
        <w:tc>
          <w:tcPr>
            <w:tcW w:w="2429" w:type="dxa"/>
          </w:tcPr>
          <w:p w14:paraId="58A66FA0" w14:textId="77777777" w:rsidR="00C62228" w:rsidRDefault="00E6392B">
            <w:pPr>
              <w:pStyle w:val="TableParagraph"/>
              <w:spacing w:line="261" w:lineRule="exact"/>
              <w:ind w:left="107"/>
              <w:rPr>
                <w:sz w:val="24"/>
              </w:rPr>
            </w:pPr>
            <w:r>
              <w:rPr>
                <w:sz w:val="24"/>
              </w:rPr>
              <w:t>Behavioral Skills,</w:t>
            </w:r>
          </w:p>
          <w:p w14:paraId="041544DD" w14:textId="77777777" w:rsidR="00C62228" w:rsidRDefault="00E6392B">
            <w:pPr>
              <w:pStyle w:val="TableParagraph"/>
              <w:ind w:left="107" w:right="845"/>
              <w:rPr>
                <w:sz w:val="24"/>
              </w:rPr>
            </w:pPr>
            <w:r>
              <w:rPr>
                <w:sz w:val="24"/>
              </w:rPr>
              <w:t>Teamwork and Leadership</w:t>
            </w:r>
          </w:p>
        </w:tc>
        <w:tc>
          <w:tcPr>
            <w:tcW w:w="2922" w:type="dxa"/>
          </w:tcPr>
          <w:p w14:paraId="3EFF8FCD" w14:textId="77777777" w:rsidR="00C62228" w:rsidRDefault="00E6392B">
            <w:pPr>
              <w:pStyle w:val="TableParagraph"/>
              <w:spacing w:line="261" w:lineRule="exact"/>
              <w:ind w:left="107"/>
              <w:jc w:val="both"/>
              <w:rPr>
                <w:sz w:val="24"/>
              </w:rPr>
            </w:pPr>
            <w:r>
              <w:rPr>
                <w:sz w:val="24"/>
              </w:rPr>
              <w:t xml:space="preserve">Able        to        work     </w:t>
            </w:r>
            <w:r>
              <w:rPr>
                <w:spacing w:val="50"/>
                <w:sz w:val="24"/>
              </w:rPr>
              <w:t xml:space="preserve"> </w:t>
            </w:r>
            <w:r>
              <w:rPr>
                <w:sz w:val="24"/>
              </w:rPr>
              <w:t>in</w:t>
            </w:r>
          </w:p>
          <w:p w14:paraId="6D3C8A2E" w14:textId="2544C6D8" w:rsidR="00C62228" w:rsidRDefault="00E6392B">
            <w:pPr>
              <w:pStyle w:val="TableParagraph"/>
              <w:tabs>
                <w:tab w:val="left" w:pos="2192"/>
              </w:tabs>
              <w:ind w:left="107" w:right="96"/>
              <w:jc w:val="both"/>
              <w:rPr>
                <w:sz w:val="24"/>
              </w:rPr>
            </w:pPr>
            <w:r>
              <w:rPr>
                <w:sz w:val="24"/>
              </w:rPr>
              <w:t>Collaborative</w:t>
            </w:r>
            <w:r>
              <w:rPr>
                <w:sz w:val="24"/>
              </w:rPr>
              <w:tab/>
            </w:r>
            <w:r>
              <w:rPr>
                <w:spacing w:val="-3"/>
                <w:sz w:val="24"/>
              </w:rPr>
              <w:t xml:space="preserve">teams, </w:t>
            </w:r>
            <w:r>
              <w:rPr>
                <w:sz w:val="24"/>
              </w:rPr>
              <w:t xml:space="preserve">Capable of initiating as well as embracing change, </w:t>
            </w:r>
            <w:r w:rsidR="00012DDE">
              <w:rPr>
                <w:spacing w:val="-6"/>
                <w:sz w:val="24"/>
              </w:rPr>
              <w:t>to</w:t>
            </w:r>
            <w:r>
              <w:rPr>
                <w:spacing w:val="-6"/>
                <w:sz w:val="24"/>
              </w:rPr>
              <w:t xml:space="preserve"> </w:t>
            </w:r>
            <w:r>
              <w:rPr>
                <w:sz w:val="24"/>
              </w:rPr>
              <w:t xml:space="preserve">stay      calm       in     </w:t>
            </w:r>
            <w:r>
              <w:rPr>
                <w:spacing w:val="2"/>
                <w:sz w:val="24"/>
              </w:rPr>
              <w:t xml:space="preserve"> </w:t>
            </w:r>
            <w:r>
              <w:rPr>
                <w:sz w:val="24"/>
              </w:rPr>
              <w:t>crisis</w:t>
            </w:r>
          </w:p>
          <w:p w14:paraId="468DF754" w14:textId="7217EC7C" w:rsidR="00C62228" w:rsidRDefault="00E6392B">
            <w:pPr>
              <w:pStyle w:val="TableParagraph"/>
              <w:spacing w:line="270" w:lineRule="atLeast"/>
              <w:ind w:left="107" w:right="98"/>
              <w:jc w:val="both"/>
              <w:rPr>
                <w:sz w:val="24"/>
              </w:rPr>
            </w:pPr>
            <w:r>
              <w:rPr>
                <w:sz w:val="24"/>
              </w:rPr>
              <w:t xml:space="preserve">situations, </w:t>
            </w:r>
            <w:r w:rsidR="00012DDE">
              <w:rPr>
                <w:sz w:val="24"/>
              </w:rPr>
              <w:t>to</w:t>
            </w:r>
            <w:r>
              <w:rPr>
                <w:sz w:val="24"/>
              </w:rPr>
              <w:t xml:space="preserve"> motivate others</w:t>
            </w:r>
          </w:p>
        </w:tc>
      </w:tr>
      <w:tr w:rsidR="00C62228" w14:paraId="60218490" w14:textId="77777777">
        <w:trPr>
          <w:trHeight w:val="3036"/>
        </w:trPr>
        <w:tc>
          <w:tcPr>
            <w:tcW w:w="768" w:type="dxa"/>
          </w:tcPr>
          <w:p w14:paraId="37D59337" w14:textId="77777777" w:rsidR="00C62228" w:rsidRDefault="00E6392B">
            <w:pPr>
              <w:pStyle w:val="TableParagraph"/>
              <w:spacing w:line="261" w:lineRule="exact"/>
              <w:ind w:left="107"/>
              <w:rPr>
                <w:sz w:val="24"/>
              </w:rPr>
            </w:pPr>
            <w:r>
              <w:rPr>
                <w:sz w:val="24"/>
              </w:rPr>
              <w:t>7</w:t>
            </w:r>
          </w:p>
        </w:tc>
        <w:tc>
          <w:tcPr>
            <w:tcW w:w="3147" w:type="dxa"/>
          </w:tcPr>
          <w:p w14:paraId="177D6DE3" w14:textId="77777777" w:rsidR="00C62228" w:rsidRDefault="00E6392B">
            <w:pPr>
              <w:pStyle w:val="TableParagraph"/>
              <w:spacing w:line="261" w:lineRule="exact"/>
              <w:ind w:left="107"/>
              <w:rPr>
                <w:sz w:val="24"/>
              </w:rPr>
            </w:pPr>
            <w:r>
              <w:rPr>
                <w:sz w:val="24"/>
              </w:rPr>
              <w:t>Global Manager</w:t>
            </w:r>
          </w:p>
        </w:tc>
        <w:tc>
          <w:tcPr>
            <w:tcW w:w="2429" w:type="dxa"/>
          </w:tcPr>
          <w:p w14:paraId="41ED6D30" w14:textId="77777777" w:rsidR="00C62228" w:rsidRDefault="00E6392B">
            <w:pPr>
              <w:pStyle w:val="TableParagraph"/>
              <w:spacing w:line="261" w:lineRule="exact"/>
              <w:ind w:left="107"/>
              <w:rPr>
                <w:sz w:val="24"/>
              </w:rPr>
            </w:pPr>
            <w:r>
              <w:rPr>
                <w:sz w:val="24"/>
              </w:rPr>
              <w:t>Global Citizen</w:t>
            </w:r>
          </w:p>
        </w:tc>
        <w:tc>
          <w:tcPr>
            <w:tcW w:w="2922" w:type="dxa"/>
          </w:tcPr>
          <w:p w14:paraId="4C82AE77" w14:textId="731A9312" w:rsidR="00C62228" w:rsidRDefault="00E6392B">
            <w:pPr>
              <w:pStyle w:val="TableParagraph"/>
              <w:spacing w:line="261" w:lineRule="exact"/>
              <w:ind w:left="107"/>
              <w:jc w:val="both"/>
              <w:rPr>
                <w:sz w:val="24"/>
              </w:rPr>
            </w:pPr>
            <w:r>
              <w:rPr>
                <w:sz w:val="24"/>
              </w:rPr>
              <w:t xml:space="preserve">Able to work </w:t>
            </w:r>
            <w:r w:rsidR="00012DDE">
              <w:rPr>
                <w:sz w:val="24"/>
              </w:rPr>
              <w:t xml:space="preserve">effectively </w:t>
            </w:r>
            <w:r w:rsidR="00012DDE">
              <w:rPr>
                <w:spacing w:val="41"/>
                <w:sz w:val="24"/>
              </w:rPr>
              <w:t>in</w:t>
            </w:r>
          </w:p>
          <w:p w14:paraId="4C6BF7E0" w14:textId="17945EF0" w:rsidR="00C62228" w:rsidRDefault="00E6392B">
            <w:pPr>
              <w:pStyle w:val="TableParagraph"/>
              <w:tabs>
                <w:tab w:val="left" w:pos="1511"/>
              </w:tabs>
              <w:ind w:left="107" w:right="94"/>
              <w:jc w:val="both"/>
              <w:rPr>
                <w:sz w:val="24"/>
              </w:rPr>
            </w:pPr>
            <w:r>
              <w:rPr>
                <w:sz w:val="24"/>
              </w:rPr>
              <w:t>diverse</w:t>
            </w:r>
            <w:r>
              <w:rPr>
                <w:sz w:val="24"/>
              </w:rPr>
              <w:tab/>
              <w:t xml:space="preserve">communities. Evaluate Cultural diversity to benefit Retail business growth. Appreciate local, </w:t>
            </w:r>
            <w:proofErr w:type="gramStart"/>
            <w:r>
              <w:rPr>
                <w:sz w:val="24"/>
              </w:rPr>
              <w:t>national</w:t>
            </w:r>
            <w:proofErr w:type="gramEnd"/>
            <w:r>
              <w:rPr>
                <w:sz w:val="24"/>
              </w:rPr>
              <w:t xml:space="preserve"> and global issues and the social </w:t>
            </w:r>
            <w:r>
              <w:rPr>
                <w:spacing w:val="-5"/>
                <w:sz w:val="24"/>
              </w:rPr>
              <w:t xml:space="preserve">and </w:t>
            </w:r>
            <w:r>
              <w:rPr>
                <w:sz w:val="24"/>
              </w:rPr>
              <w:t xml:space="preserve">philosophical contexts relating to </w:t>
            </w:r>
            <w:r w:rsidR="00012DDE">
              <w:rPr>
                <w:sz w:val="24"/>
              </w:rPr>
              <w:t xml:space="preserve">marketing, </w:t>
            </w:r>
            <w:r w:rsidR="00012DDE">
              <w:rPr>
                <w:spacing w:val="13"/>
                <w:sz w:val="24"/>
              </w:rPr>
              <w:t>retail</w:t>
            </w:r>
          </w:p>
          <w:p w14:paraId="651134C0" w14:textId="46BB1415" w:rsidR="00C62228" w:rsidRDefault="00E6392B">
            <w:pPr>
              <w:pStyle w:val="TableParagraph"/>
              <w:spacing w:line="270" w:lineRule="atLeast"/>
              <w:ind w:left="107" w:right="96"/>
              <w:jc w:val="both"/>
              <w:rPr>
                <w:sz w:val="24"/>
              </w:rPr>
            </w:pPr>
            <w:r>
              <w:rPr>
                <w:sz w:val="24"/>
              </w:rPr>
              <w:t xml:space="preserve">selling </w:t>
            </w:r>
            <w:r w:rsidR="00012DDE">
              <w:rPr>
                <w:sz w:val="24"/>
              </w:rPr>
              <w:t>and retail</w:t>
            </w:r>
            <w:r>
              <w:rPr>
                <w:spacing w:val="-3"/>
                <w:sz w:val="24"/>
              </w:rPr>
              <w:t xml:space="preserve"> </w:t>
            </w:r>
            <w:r>
              <w:rPr>
                <w:sz w:val="24"/>
              </w:rPr>
              <w:t>operations.</w:t>
            </w:r>
          </w:p>
        </w:tc>
      </w:tr>
      <w:tr w:rsidR="00C62228" w14:paraId="65803116" w14:textId="77777777">
        <w:trPr>
          <w:trHeight w:val="1655"/>
        </w:trPr>
        <w:tc>
          <w:tcPr>
            <w:tcW w:w="768" w:type="dxa"/>
          </w:tcPr>
          <w:p w14:paraId="00E767DA" w14:textId="77777777" w:rsidR="00C62228" w:rsidRDefault="00E6392B">
            <w:pPr>
              <w:pStyle w:val="TableParagraph"/>
              <w:spacing w:line="261" w:lineRule="exact"/>
              <w:ind w:left="107"/>
              <w:rPr>
                <w:sz w:val="24"/>
              </w:rPr>
            </w:pPr>
            <w:r>
              <w:rPr>
                <w:sz w:val="24"/>
              </w:rPr>
              <w:t>8</w:t>
            </w:r>
          </w:p>
        </w:tc>
        <w:tc>
          <w:tcPr>
            <w:tcW w:w="3147" w:type="dxa"/>
          </w:tcPr>
          <w:p w14:paraId="4887BA03" w14:textId="77777777" w:rsidR="00C62228" w:rsidRDefault="00E6392B">
            <w:pPr>
              <w:pStyle w:val="TableParagraph"/>
              <w:spacing w:line="261" w:lineRule="exact"/>
              <w:ind w:left="107"/>
              <w:rPr>
                <w:sz w:val="24"/>
              </w:rPr>
            </w:pPr>
            <w:r>
              <w:rPr>
                <w:sz w:val="24"/>
              </w:rPr>
              <w:t>Ethics and professional</w:t>
            </w:r>
          </w:p>
          <w:p w14:paraId="19F7D830" w14:textId="77777777" w:rsidR="00C62228" w:rsidRDefault="00E6392B">
            <w:pPr>
              <w:pStyle w:val="TableParagraph"/>
              <w:ind w:left="107"/>
              <w:rPr>
                <w:sz w:val="24"/>
              </w:rPr>
            </w:pPr>
            <w:r>
              <w:rPr>
                <w:sz w:val="24"/>
              </w:rPr>
              <w:t>conduct</w:t>
            </w:r>
          </w:p>
        </w:tc>
        <w:tc>
          <w:tcPr>
            <w:tcW w:w="2429" w:type="dxa"/>
          </w:tcPr>
          <w:p w14:paraId="542D793C" w14:textId="77777777" w:rsidR="00C62228" w:rsidRDefault="00E6392B">
            <w:pPr>
              <w:pStyle w:val="TableParagraph"/>
              <w:spacing w:line="261" w:lineRule="exact"/>
              <w:ind w:left="107"/>
              <w:rPr>
                <w:sz w:val="24"/>
              </w:rPr>
            </w:pPr>
            <w:r>
              <w:rPr>
                <w:sz w:val="24"/>
              </w:rPr>
              <w:t>Ethics and</w:t>
            </w:r>
          </w:p>
          <w:p w14:paraId="6F90DDCB" w14:textId="77777777" w:rsidR="00C62228" w:rsidRDefault="00E6392B">
            <w:pPr>
              <w:pStyle w:val="TableParagraph"/>
              <w:ind w:left="107"/>
              <w:rPr>
                <w:sz w:val="24"/>
              </w:rPr>
            </w:pPr>
            <w:r>
              <w:rPr>
                <w:sz w:val="24"/>
              </w:rPr>
              <w:t>professional conduct</w:t>
            </w:r>
          </w:p>
        </w:tc>
        <w:tc>
          <w:tcPr>
            <w:tcW w:w="2922" w:type="dxa"/>
          </w:tcPr>
          <w:p w14:paraId="23999D46" w14:textId="77777777" w:rsidR="00C62228" w:rsidRDefault="00E6392B">
            <w:pPr>
              <w:pStyle w:val="TableParagraph"/>
              <w:spacing w:line="261" w:lineRule="exact"/>
              <w:ind w:left="107"/>
              <w:jc w:val="both"/>
              <w:rPr>
                <w:sz w:val="24"/>
              </w:rPr>
            </w:pPr>
            <w:r>
              <w:rPr>
                <w:sz w:val="24"/>
              </w:rPr>
              <w:t>A clear understanding</w:t>
            </w:r>
            <w:r>
              <w:rPr>
                <w:spacing w:val="55"/>
                <w:sz w:val="24"/>
              </w:rPr>
              <w:t xml:space="preserve"> </w:t>
            </w:r>
            <w:r>
              <w:rPr>
                <w:sz w:val="24"/>
              </w:rPr>
              <w:t>and</w:t>
            </w:r>
          </w:p>
          <w:p w14:paraId="573348E4" w14:textId="6185CB2D" w:rsidR="00C62228" w:rsidRDefault="00E6392B">
            <w:pPr>
              <w:pStyle w:val="TableParagraph"/>
              <w:spacing w:line="270" w:lineRule="atLeast"/>
              <w:ind w:left="107" w:right="97"/>
              <w:jc w:val="both"/>
              <w:rPr>
                <w:sz w:val="24"/>
              </w:rPr>
            </w:pPr>
            <w:r>
              <w:rPr>
                <w:sz w:val="24"/>
              </w:rPr>
              <w:t xml:space="preserve">demonstration of ethical, legal, </w:t>
            </w:r>
            <w:r w:rsidR="00F45A8E">
              <w:rPr>
                <w:sz w:val="24"/>
              </w:rPr>
              <w:t>social,</w:t>
            </w:r>
            <w:r>
              <w:rPr>
                <w:sz w:val="24"/>
              </w:rPr>
              <w:t xml:space="preserve"> and civic responsibility as a retail manager and member of the discipline.</w:t>
            </w:r>
          </w:p>
        </w:tc>
      </w:tr>
      <w:tr w:rsidR="00C62228" w14:paraId="5B637263" w14:textId="77777777">
        <w:trPr>
          <w:trHeight w:val="2208"/>
        </w:trPr>
        <w:tc>
          <w:tcPr>
            <w:tcW w:w="768" w:type="dxa"/>
          </w:tcPr>
          <w:p w14:paraId="01E8062B" w14:textId="77777777" w:rsidR="00C62228" w:rsidRDefault="00E6392B">
            <w:pPr>
              <w:pStyle w:val="TableParagraph"/>
              <w:spacing w:line="261" w:lineRule="exact"/>
              <w:ind w:left="107"/>
              <w:rPr>
                <w:sz w:val="24"/>
              </w:rPr>
            </w:pPr>
            <w:r>
              <w:rPr>
                <w:sz w:val="24"/>
              </w:rPr>
              <w:t>9</w:t>
            </w:r>
          </w:p>
        </w:tc>
        <w:tc>
          <w:tcPr>
            <w:tcW w:w="3147" w:type="dxa"/>
          </w:tcPr>
          <w:p w14:paraId="3D4145AF" w14:textId="77777777" w:rsidR="00C62228" w:rsidRDefault="00E6392B">
            <w:pPr>
              <w:pStyle w:val="TableParagraph"/>
              <w:spacing w:line="261" w:lineRule="exact"/>
              <w:ind w:left="107"/>
              <w:rPr>
                <w:sz w:val="24"/>
              </w:rPr>
            </w:pPr>
            <w:r>
              <w:rPr>
                <w:sz w:val="24"/>
              </w:rPr>
              <w:t>Employability and</w:t>
            </w:r>
          </w:p>
          <w:p w14:paraId="0C1B2EE9" w14:textId="77777777" w:rsidR="00C62228" w:rsidRDefault="00E6392B">
            <w:pPr>
              <w:pStyle w:val="TableParagraph"/>
              <w:ind w:left="107"/>
              <w:rPr>
                <w:sz w:val="24"/>
              </w:rPr>
            </w:pPr>
            <w:r>
              <w:rPr>
                <w:sz w:val="24"/>
              </w:rPr>
              <w:t>Entrepreneurship</w:t>
            </w:r>
          </w:p>
        </w:tc>
        <w:tc>
          <w:tcPr>
            <w:tcW w:w="2429" w:type="dxa"/>
          </w:tcPr>
          <w:p w14:paraId="09E34D15" w14:textId="77777777" w:rsidR="00C62228" w:rsidRDefault="00E6392B">
            <w:pPr>
              <w:pStyle w:val="TableParagraph"/>
              <w:spacing w:line="261" w:lineRule="exact"/>
              <w:ind w:left="107"/>
              <w:rPr>
                <w:sz w:val="24"/>
              </w:rPr>
            </w:pPr>
            <w:r>
              <w:rPr>
                <w:sz w:val="24"/>
              </w:rPr>
              <w:t>Employability,</w:t>
            </w:r>
          </w:p>
          <w:p w14:paraId="7010C716" w14:textId="77777777" w:rsidR="00C62228" w:rsidRDefault="00E6392B">
            <w:pPr>
              <w:pStyle w:val="TableParagraph"/>
              <w:ind w:left="107" w:right="639"/>
              <w:rPr>
                <w:sz w:val="24"/>
              </w:rPr>
            </w:pPr>
            <w:r>
              <w:rPr>
                <w:sz w:val="24"/>
              </w:rPr>
              <w:t>Enterprise &amp; Entrepreneurship</w:t>
            </w:r>
          </w:p>
        </w:tc>
        <w:tc>
          <w:tcPr>
            <w:tcW w:w="2922" w:type="dxa"/>
          </w:tcPr>
          <w:p w14:paraId="4EB29A7E" w14:textId="6E86BB19" w:rsidR="00C62228" w:rsidRDefault="00E6392B">
            <w:pPr>
              <w:pStyle w:val="TableParagraph"/>
              <w:spacing w:line="261" w:lineRule="exact"/>
              <w:ind w:left="107"/>
              <w:jc w:val="both"/>
              <w:rPr>
                <w:sz w:val="24"/>
              </w:rPr>
            </w:pPr>
            <w:r>
              <w:rPr>
                <w:sz w:val="24"/>
              </w:rPr>
              <w:t xml:space="preserve">Ability   to   </w:t>
            </w:r>
            <w:r w:rsidR="00012DDE">
              <w:rPr>
                <w:sz w:val="24"/>
              </w:rPr>
              <w:t xml:space="preserve">innovate, </w:t>
            </w:r>
            <w:r w:rsidR="00012DDE">
              <w:rPr>
                <w:spacing w:val="53"/>
                <w:sz w:val="24"/>
              </w:rPr>
              <w:t>plan</w:t>
            </w:r>
          </w:p>
          <w:p w14:paraId="34DDA539" w14:textId="20D64AC0" w:rsidR="00C62228" w:rsidRDefault="00E6392B">
            <w:pPr>
              <w:pStyle w:val="TableParagraph"/>
              <w:ind w:left="107" w:right="96"/>
              <w:jc w:val="both"/>
              <w:rPr>
                <w:sz w:val="24"/>
              </w:rPr>
            </w:pPr>
            <w:r>
              <w:rPr>
                <w:sz w:val="24"/>
              </w:rPr>
              <w:t xml:space="preserve">and organize </w:t>
            </w:r>
            <w:r>
              <w:rPr>
                <w:spacing w:val="-3"/>
                <w:sz w:val="24"/>
              </w:rPr>
              <w:t xml:space="preserve">retail </w:t>
            </w:r>
            <w:r>
              <w:rPr>
                <w:sz w:val="24"/>
              </w:rPr>
              <w:t xml:space="preserve">management activities that contributes to </w:t>
            </w:r>
            <w:r>
              <w:rPr>
                <w:spacing w:val="-3"/>
                <w:sz w:val="24"/>
              </w:rPr>
              <w:t xml:space="preserve">productive </w:t>
            </w:r>
            <w:r>
              <w:rPr>
                <w:sz w:val="24"/>
              </w:rPr>
              <w:t xml:space="preserve">outcomes. </w:t>
            </w:r>
            <w:r>
              <w:rPr>
                <w:spacing w:val="-3"/>
                <w:sz w:val="24"/>
              </w:rPr>
              <w:t xml:space="preserve">Demonstrate </w:t>
            </w:r>
            <w:r>
              <w:rPr>
                <w:sz w:val="24"/>
              </w:rPr>
              <w:t xml:space="preserve">people management skills </w:t>
            </w:r>
            <w:r w:rsidR="00F45A8E">
              <w:rPr>
                <w:sz w:val="24"/>
              </w:rPr>
              <w:t xml:space="preserve">in coordinating with </w:t>
            </w:r>
            <w:r w:rsidR="00F45A8E">
              <w:rPr>
                <w:spacing w:val="9"/>
                <w:sz w:val="24"/>
              </w:rPr>
              <w:t>retail</w:t>
            </w:r>
          </w:p>
          <w:p w14:paraId="36184031" w14:textId="77777777" w:rsidR="00C62228" w:rsidRDefault="00E6392B">
            <w:pPr>
              <w:pStyle w:val="TableParagraph"/>
              <w:spacing w:line="271" w:lineRule="exact"/>
              <w:ind w:left="107"/>
              <w:jc w:val="both"/>
              <w:rPr>
                <w:sz w:val="24"/>
              </w:rPr>
            </w:pPr>
            <w:r>
              <w:rPr>
                <w:sz w:val="24"/>
              </w:rPr>
              <w:t>outlet management.</w:t>
            </w:r>
          </w:p>
        </w:tc>
      </w:tr>
      <w:tr w:rsidR="00C62228" w14:paraId="6DE1E2CE" w14:textId="77777777">
        <w:trPr>
          <w:trHeight w:val="1103"/>
        </w:trPr>
        <w:tc>
          <w:tcPr>
            <w:tcW w:w="768" w:type="dxa"/>
          </w:tcPr>
          <w:p w14:paraId="112830F6" w14:textId="77777777" w:rsidR="00C62228" w:rsidRDefault="00E6392B">
            <w:pPr>
              <w:pStyle w:val="TableParagraph"/>
              <w:spacing w:line="261" w:lineRule="exact"/>
              <w:ind w:left="107"/>
              <w:rPr>
                <w:sz w:val="24"/>
              </w:rPr>
            </w:pPr>
            <w:r>
              <w:rPr>
                <w:sz w:val="24"/>
              </w:rPr>
              <w:t>10</w:t>
            </w:r>
          </w:p>
        </w:tc>
        <w:tc>
          <w:tcPr>
            <w:tcW w:w="3147" w:type="dxa"/>
          </w:tcPr>
          <w:p w14:paraId="4DEAFD8C" w14:textId="77777777" w:rsidR="00C62228" w:rsidRDefault="00E6392B">
            <w:pPr>
              <w:pStyle w:val="TableParagraph"/>
              <w:spacing w:line="261" w:lineRule="exact"/>
              <w:ind w:left="107"/>
              <w:rPr>
                <w:sz w:val="24"/>
              </w:rPr>
            </w:pPr>
            <w:r>
              <w:rPr>
                <w:sz w:val="24"/>
              </w:rPr>
              <w:t>Lifelong learning</w:t>
            </w:r>
          </w:p>
        </w:tc>
        <w:tc>
          <w:tcPr>
            <w:tcW w:w="2429" w:type="dxa"/>
          </w:tcPr>
          <w:p w14:paraId="4B0DB5D5" w14:textId="77777777" w:rsidR="00C62228" w:rsidRDefault="00E6392B">
            <w:pPr>
              <w:pStyle w:val="TableParagraph"/>
              <w:spacing w:line="261" w:lineRule="exact"/>
              <w:ind w:left="107"/>
              <w:rPr>
                <w:sz w:val="24"/>
              </w:rPr>
            </w:pPr>
            <w:r>
              <w:rPr>
                <w:sz w:val="24"/>
              </w:rPr>
              <w:t>Lifelong learning</w:t>
            </w:r>
          </w:p>
        </w:tc>
        <w:tc>
          <w:tcPr>
            <w:tcW w:w="2922" w:type="dxa"/>
          </w:tcPr>
          <w:p w14:paraId="68057B47" w14:textId="77777777" w:rsidR="00C62228" w:rsidRDefault="00E6392B">
            <w:pPr>
              <w:pStyle w:val="TableParagraph"/>
              <w:spacing w:line="261" w:lineRule="exact"/>
              <w:ind w:left="107"/>
              <w:jc w:val="both"/>
              <w:rPr>
                <w:sz w:val="24"/>
              </w:rPr>
            </w:pPr>
            <w:r>
              <w:rPr>
                <w:sz w:val="24"/>
              </w:rPr>
              <w:t>To display spirit of</w:t>
            </w:r>
          </w:p>
          <w:p w14:paraId="355736E6" w14:textId="77777777" w:rsidR="00C62228" w:rsidRDefault="00E6392B">
            <w:pPr>
              <w:pStyle w:val="TableParagraph"/>
              <w:spacing w:line="270" w:lineRule="atLeast"/>
              <w:ind w:left="107" w:right="96"/>
              <w:jc w:val="both"/>
              <w:rPr>
                <w:sz w:val="24"/>
              </w:rPr>
            </w:pPr>
            <w:r>
              <w:rPr>
                <w:sz w:val="24"/>
              </w:rPr>
              <w:t>curiosity and a desire to learn, and seeking out learning opportunities</w:t>
            </w:r>
          </w:p>
        </w:tc>
      </w:tr>
      <w:tr w:rsidR="00C62228" w14:paraId="1C820DE7" w14:textId="77777777">
        <w:trPr>
          <w:trHeight w:val="827"/>
        </w:trPr>
        <w:tc>
          <w:tcPr>
            <w:tcW w:w="768" w:type="dxa"/>
          </w:tcPr>
          <w:p w14:paraId="0DC6DD18" w14:textId="77777777" w:rsidR="00C62228" w:rsidRDefault="00E6392B">
            <w:pPr>
              <w:pStyle w:val="TableParagraph"/>
              <w:spacing w:line="261" w:lineRule="exact"/>
              <w:ind w:left="107"/>
              <w:rPr>
                <w:sz w:val="24"/>
              </w:rPr>
            </w:pPr>
            <w:r>
              <w:rPr>
                <w:sz w:val="24"/>
              </w:rPr>
              <w:t>11</w:t>
            </w:r>
          </w:p>
        </w:tc>
        <w:tc>
          <w:tcPr>
            <w:tcW w:w="3147" w:type="dxa"/>
          </w:tcPr>
          <w:p w14:paraId="211C96B2" w14:textId="77777777" w:rsidR="00C62228" w:rsidRDefault="00E6392B">
            <w:pPr>
              <w:pStyle w:val="TableParagraph"/>
              <w:spacing w:line="261" w:lineRule="exact"/>
              <w:ind w:left="107"/>
              <w:rPr>
                <w:sz w:val="24"/>
              </w:rPr>
            </w:pPr>
            <w:r>
              <w:rPr>
                <w:sz w:val="24"/>
              </w:rPr>
              <w:t>Decision Making</w:t>
            </w:r>
          </w:p>
        </w:tc>
        <w:tc>
          <w:tcPr>
            <w:tcW w:w="2429" w:type="dxa"/>
          </w:tcPr>
          <w:p w14:paraId="60CDEE3F" w14:textId="77777777" w:rsidR="00C62228" w:rsidRDefault="00E6392B">
            <w:pPr>
              <w:pStyle w:val="TableParagraph"/>
              <w:spacing w:line="261" w:lineRule="exact"/>
              <w:ind w:left="107"/>
              <w:rPr>
                <w:sz w:val="24"/>
              </w:rPr>
            </w:pPr>
            <w:r>
              <w:rPr>
                <w:sz w:val="24"/>
              </w:rPr>
              <w:t>Decision Making</w:t>
            </w:r>
          </w:p>
        </w:tc>
        <w:tc>
          <w:tcPr>
            <w:tcW w:w="2922" w:type="dxa"/>
          </w:tcPr>
          <w:p w14:paraId="5739E0F2" w14:textId="51A0E366" w:rsidR="00C62228" w:rsidRDefault="00F45A8E">
            <w:pPr>
              <w:pStyle w:val="TableParagraph"/>
              <w:spacing w:line="261" w:lineRule="exact"/>
              <w:ind w:left="107"/>
              <w:rPr>
                <w:sz w:val="24"/>
              </w:rPr>
            </w:pPr>
            <w:r>
              <w:rPr>
                <w:sz w:val="24"/>
              </w:rPr>
              <w:t>Utilize</w:t>
            </w:r>
            <w:r w:rsidR="00E6392B">
              <w:rPr>
                <w:sz w:val="24"/>
              </w:rPr>
              <w:t xml:space="preserve"> real </w:t>
            </w:r>
            <w:r>
              <w:rPr>
                <w:sz w:val="24"/>
              </w:rPr>
              <w:t xml:space="preserve">world </w:t>
            </w:r>
            <w:r>
              <w:rPr>
                <w:spacing w:val="7"/>
                <w:sz w:val="24"/>
              </w:rPr>
              <w:t>problems</w:t>
            </w:r>
          </w:p>
          <w:p w14:paraId="627779A1" w14:textId="77777777" w:rsidR="00C62228" w:rsidRDefault="00E6392B">
            <w:pPr>
              <w:pStyle w:val="TableParagraph"/>
              <w:tabs>
                <w:tab w:val="left" w:pos="820"/>
                <w:tab w:val="left" w:pos="1839"/>
                <w:tab w:val="left" w:pos="2051"/>
              </w:tabs>
              <w:spacing w:line="270" w:lineRule="atLeast"/>
              <w:ind w:left="107" w:right="96"/>
              <w:rPr>
                <w:sz w:val="24"/>
              </w:rPr>
            </w:pPr>
            <w:r>
              <w:rPr>
                <w:sz w:val="24"/>
              </w:rPr>
              <w:t>to</w:t>
            </w:r>
            <w:r>
              <w:rPr>
                <w:sz w:val="24"/>
              </w:rPr>
              <w:tab/>
              <w:t>build</w:t>
            </w:r>
            <w:r>
              <w:rPr>
                <w:sz w:val="24"/>
              </w:rPr>
              <w:tab/>
            </w:r>
            <w:r>
              <w:rPr>
                <w:spacing w:val="-3"/>
                <w:sz w:val="24"/>
              </w:rPr>
              <w:t xml:space="preserve">marketing </w:t>
            </w:r>
            <w:r>
              <w:rPr>
                <w:sz w:val="24"/>
              </w:rPr>
              <w:t>knowledge,</w:t>
            </w:r>
            <w:r>
              <w:rPr>
                <w:sz w:val="24"/>
              </w:rPr>
              <w:tab/>
            </w:r>
            <w:r>
              <w:rPr>
                <w:sz w:val="24"/>
              </w:rPr>
              <w:tab/>
            </w:r>
            <w:r>
              <w:rPr>
                <w:spacing w:val="-3"/>
                <w:sz w:val="24"/>
              </w:rPr>
              <w:t>develop</w:t>
            </w:r>
          </w:p>
        </w:tc>
      </w:tr>
    </w:tbl>
    <w:p w14:paraId="445C066C" w14:textId="77777777" w:rsidR="00C62228" w:rsidRDefault="00C62228">
      <w:pPr>
        <w:spacing w:line="270" w:lineRule="atLeast"/>
        <w:rPr>
          <w:sz w:val="24"/>
        </w:rPr>
        <w:sectPr w:rsidR="00C62228">
          <w:headerReference w:type="default" r:id="rId371"/>
          <w:footerReference w:type="default" r:id="rId372"/>
          <w:pgSz w:w="11900" w:h="16840"/>
          <w:pgMar w:top="620" w:right="0" w:bottom="1540" w:left="160" w:header="0" w:footer="1358" w:gutter="0"/>
          <w:pgNumType w:start="114"/>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8"/>
        <w:gridCol w:w="3147"/>
        <w:gridCol w:w="2429"/>
        <w:gridCol w:w="2922"/>
      </w:tblGrid>
      <w:tr w:rsidR="00C62228" w14:paraId="31F365C5" w14:textId="77777777">
        <w:trPr>
          <w:trHeight w:val="1380"/>
        </w:trPr>
        <w:tc>
          <w:tcPr>
            <w:tcW w:w="768" w:type="dxa"/>
          </w:tcPr>
          <w:p w14:paraId="196F3D38" w14:textId="77777777" w:rsidR="00C62228" w:rsidRDefault="00C62228">
            <w:pPr>
              <w:pStyle w:val="TableParagraph"/>
              <w:rPr>
                <w:sz w:val="24"/>
              </w:rPr>
            </w:pPr>
          </w:p>
        </w:tc>
        <w:tc>
          <w:tcPr>
            <w:tcW w:w="3147" w:type="dxa"/>
          </w:tcPr>
          <w:p w14:paraId="5B8C5AF8" w14:textId="77777777" w:rsidR="00C62228" w:rsidRDefault="00C62228">
            <w:pPr>
              <w:pStyle w:val="TableParagraph"/>
              <w:rPr>
                <w:sz w:val="24"/>
              </w:rPr>
            </w:pPr>
          </w:p>
        </w:tc>
        <w:tc>
          <w:tcPr>
            <w:tcW w:w="2429" w:type="dxa"/>
          </w:tcPr>
          <w:p w14:paraId="328ABCD4" w14:textId="77777777" w:rsidR="00C62228" w:rsidRDefault="00C62228">
            <w:pPr>
              <w:pStyle w:val="TableParagraph"/>
              <w:rPr>
                <w:sz w:val="24"/>
              </w:rPr>
            </w:pPr>
          </w:p>
        </w:tc>
        <w:tc>
          <w:tcPr>
            <w:tcW w:w="2922" w:type="dxa"/>
          </w:tcPr>
          <w:p w14:paraId="0F7AD79A" w14:textId="77777777" w:rsidR="00C62228" w:rsidRDefault="00E6392B">
            <w:pPr>
              <w:pStyle w:val="TableParagraph"/>
              <w:spacing w:line="261" w:lineRule="exact"/>
              <w:ind w:left="107"/>
              <w:jc w:val="both"/>
              <w:rPr>
                <w:sz w:val="24"/>
              </w:rPr>
            </w:pPr>
            <w:r>
              <w:rPr>
                <w:sz w:val="24"/>
              </w:rPr>
              <w:t xml:space="preserve">structural     knowledge   </w:t>
            </w:r>
            <w:r>
              <w:rPr>
                <w:spacing w:val="1"/>
                <w:sz w:val="24"/>
              </w:rPr>
              <w:t xml:space="preserve"> </w:t>
            </w:r>
            <w:r>
              <w:rPr>
                <w:sz w:val="24"/>
              </w:rPr>
              <w:t>of</w:t>
            </w:r>
          </w:p>
          <w:p w14:paraId="76ADE677" w14:textId="40AAD0DA" w:rsidR="00C62228" w:rsidRDefault="00E6392B">
            <w:pPr>
              <w:pStyle w:val="TableParagraph"/>
              <w:ind w:left="107" w:right="96"/>
              <w:jc w:val="both"/>
              <w:rPr>
                <w:sz w:val="24"/>
              </w:rPr>
            </w:pPr>
            <w:r>
              <w:rPr>
                <w:sz w:val="24"/>
              </w:rPr>
              <w:t xml:space="preserve">problems appropriate </w:t>
            </w:r>
            <w:r>
              <w:rPr>
                <w:spacing w:val="-7"/>
                <w:sz w:val="24"/>
              </w:rPr>
              <w:t xml:space="preserve">to </w:t>
            </w:r>
            <w:r>
              <w:rPr>
                <w:sz w:val="24"/>
              </w:rPr>
              <w:t xml:space="preserve">interdisciplinary inquiry </w:t>
            </w:r>
            <w:r>
              <w:rPr>
                <w:spacing w:val="-4"/>
                <w:sz w:val="24"/>
              </w:rPr>
              <w:t xml:space="preserve">for </w:t>
            </w:r>
            <w:r>
              <w:rPr>
                <w:sz w:val="24"/>
              </w:rPr>
              <w:t xml:space="preserve">better retail </w:t>
            </w:r>
            <w:r w:rsidR="00F45A8E">
              <w:rPr>
                <w:sz w:val="24"/>
              </w:rPr>
              <w:t xml:space="preserve">management </w:t>
            </w:r>
            <w:r w:rsidR="00F45A8E">
              <w:rPr>
                <w:spacing w:val="9"/>
                <w:sz w:val="24"/>
              </w:rPr>
              <w:t>&amp;</w:t>
            </w:r>
          </w:p>
          <w:p w14:paraId="086F53ED" w14:textId="77777777" w:rsidR="00C62228" w:rsidRDefault="00E6392B">
            <w:pPr>
              <w:pStyle w:val="TableParagraph"/>
              <w:spacing w:line="271" w:lineRule="exact"/>
              <w:ind w:left="107"/>
              <w:rPr>
                <w:sz w:val="24"/>
              </w:rPr>
            </w:pPr>
            <w:r>
              <w:rPr>
                <w:sz w:val="24"/>
              </w:rPr>
              <w:t>operations</w:t>
            </w:r>
          </w:p>
        </w:tc>
      </w:tr>
      <w:tr w:rsidR="00C62228" w14:paraId="07772516" w14:textId="77777777">
        <w:trPr>
          <w:trHeight w:val="1379"/>
        </w:trPr>
        <w:tc>
          <w:tcPr>
            <w:tcW w:w="768" w:type="dxa"/>
          </w:tcPr>
          <w:p w14:paraId="6193F2A8" w14:textId="77777777" w:rsidR="00C62228" w:rsidRDefault="00E6392B">
            <w:pPr>
              <w:pStyle w:val="TableParagraph"/>
              <w:spacing w:line="261" w:lineRule="exact"/>
              <w:ind w:left="107"/>
              <w:rPr>
                <w:sz w:val="24"/>
              </w:rPr>
            </w:pPr>
            <w:r>
              <w:rPr>
                <w:sz w:val="24"/>
              </w:rPr>
              <w:t>12</w:t>
            </w:r>
          </w:p>
        </w:tc>
        <w:tc>
          <w:tcPr>
            <w:tcW w:w="3147" w:type="dxa"/>
          </w:tcPr>
          <w:p w14:paraId="03D10ACD" w14:textId="77777777" w:rsidR="00C62228" w:rsidRDefault="00E6392B">
            <w:pPr>
              <w:pStyle w:val="TableParagraph"/>
              <w:spacing w:line="261" w:lineRule="exact"/>
              <w:ind w:left="107"/>
              <w:rPr>
                <w:sz w:val="24"/>
              </w:rPr>
            </w:pPr>
            <w:r>
              <w:rPr>
                <w:sz w:val="24"/>
              </w:rPr>
              <w:t>Business Networking skills</w:t>
            </w:r>
          </w:p>
        </w:tc>
        <w:tc>
          <w:tcPr>
            <w:tcW w:w="2429" w:type="dxa"/>
          </w:tcPr>
          <w:p w14:paraId="0597FFF1" w14:textId="77777777" w:rsidR="00C62228" w:rsidRDefault="00E6392B">
            <w:pPr>
              <w:pStyle w:val="TableParagraph"/>
              <w:spacing w:line="261" w:lineRule="exact"/>
              <w:ind w:left="107"/>
              <w:rPr>
                <w:sz w:val="24"/>
              </w:rPr>
            </w:pPr>
            <w:r>
              <w:rPr>
                <w:sz w:val="24"/>
              </w:rPr>
              <w:t>Business Networking</w:t>
            </w:r>
          </w:p>
          <w:p w14:paraId="33426D22" w14:textId="77777777" w:rsidR="00C62228" w:rsidRDefault="00E6392B">
            <w:pPr>
              <w:pStyle w:val="TableParagraph"/>
              <w:ind w:left="107"/>
              <w:rPr>
                <w:sz w:val="24"/>
              </w:rPr>
            </w:pPr>
            <w:r>
              <w:rPr>
                <w:sz w:val="24"/>
              </w:rPr>
              <w:t>skills</w:t>
            </w:r>
          </w:p>
        </w:tc>
        <w:tc>
          <w:tcPr>
            <w:tcW w:w="2922" w:type="dxa"/>
          </w:tcPr>
          <w:p w14:paraId="16618E1E" w14:textId="77777777" w:rsidR="00C62228" w:rsidRDefault="00E6392B">
            <w:pPr>
              <w:pStyle w:val="TableParagraph"/>
              <w:spacing w:line="261" w:lineRule="exact"/>
              <w:ind w:left="107"/>
              <w:jc w:val="both"/>
              <w:rPr>
                <w:sz w:val="24"/>
              </w:rPr>
            </w:pPr>
            <w:r>
              <w:rPr>
                <w:sz w:val="24"/>
              </w:rPr>
              <w:t>Ability to build customer</w:t>
            </w:r>
          </w:p>
          <w:p w14:paraId="3795C36E" w14:textId="77777777" w:rsidR="00C62228" w:rsidRDefault="00E6392B">
            <w:pPr>
              <w:pStyle w:val="TableParagraph"/>
              <w:spacing w:line="270" w:lineRule="atLeast"/>
              <w:ind w:left="107" w:right="95"/>
              <w:jc w:val="both"/>
              <w:rPr>
                <w:sz w:val="24"/>
              </w:rPr>
            </w:pPr>
            <w:r>
              <w:rPr>
                <w:sz w:val="24"/>
              </w:rPr>
              <w:t>relationships, networks, franchises and trust with potential and actual co- workers and stakeholders.</w:t>
            </w:r>
          </w:p>
        </w:tc>
      </w:tr>
    </w:tbl>
    <w:p w14:paraId="00D67378" w14:textId="77777777" w:rsidR="00C62228" w:rsidRDefault="00C62228">
      <w:pPr>
        <w:pStyle w:val="BodyText"/>
        <w:rPr>
          <w:sz w:val="20"/>
        </w:rPr>
      </w:pPr>
    </w:p>
    <w:p w14:paraId="3E187818" w14:textId="77777777" w:rsidR="00C62228" w:rsidRDefault="00C62228">
      <w:pPr>
        <w:pStyle w:val="BodyText"/>
        <w:spacing w:before="4"/>
        <w:rPr>
          <w:sz w:val="16"/>
        </w:rPr>
      </w:pPr>
    </w:p>
    <w:p w14:paraId="4BC3FEB8" w14:textId="77777777" w:rsidR="00C62228" w:rsidRDefault="00E6392B">
      <w:pPr>
        <w:pStyle w:val="Heading3"/>
        <w:spacing w:before="90"/>
      </w:pPr>
      <w:r>
        <w:t>Programme Educational Objectives/Goals:</w:t>
      </w:r>
    </w:p>
    <w:p w14:paraId="390FC185" w14:textId="77777777" w:rsidR="00C62228" w:rsidRDefault="00C62228">
      <w:pPr>
        <w:pStyle w:val="BodyText"/>
        <w:spacing w:before="7"/>
        <w:rPr>
          <w:b/>
          <w:sz w:val="20"/>
        </w:rPr>
      </w:pPr>
    </w:p>
    <w:p w14:paraId="2C7FDBA4" w14:textId="77777777" w:rsidR="00C62228" w:rsidRDefault="00E6392B">
      <w:pPr>
        <w:pStyle w:val="ListParagraph"/>
        <w:numPr>
          <w:ilvl w:val="0"/>
          <w:numId w:val="46"/>
        </w:numPr>
        <w:tabs>
          <w:tab w:val="left" w:pos="1341"/>
        </w:tabs>
        <w:spacing w:line="276" w:lineRule="auto"/>
        <w:ind w:right="1080" w:firstLine="0"/>
        <w:rPr>
          <w:sz w:val="24"/>
        </w:rPr>
      </w:pPr>
      <w:r>
        <w:rPr>
          <w:sz w:val="24"/>
        </w:rPr>
        <w:t>Students will learn the fundamentals of retail business and develop management skills to work</w:t>
      </w:r>
      <w:r>
        <w:rPr>
          <w:spacing w:val="-12"/>
          <w:sz w:val="24"/>
        </w:rPr>
        <w:t xml:space="preserve"> </w:t>
      </w:r>
      <w:r>
        <w:rPr>
          <w:sz w:val="24"/>
        </w:rPr>
        <w:t>in managerial positions in the retail</w:t>
      </w:r>
      <w:r>
        <w:rPr>
          <w:spacing w:val="-1"/>
          <w:sz w:val="24"/>
        </w:rPr>
        <w:t xml:space="preserve"> </w:t>
      </w:r>
      <w:r>
        <w:rPr>
          <w:sz w:val="24"/>
        </w:rPr>
        <w:t>industry</w:t>
      </w:r>
    </w:p>
    <w:p w14:paraId="4019F1A1" w14:textId="77777777" w:rsidR="00C62228" w:rsidRDefault="00E6392B">
      <w:pPr>
        <w:pStyle w:val="ListParagraph"/>
        <w:numPr>
          <w:ilvl w:val="0"/>
          <w:numId w:val="46"/>
        </w:numPr>
        <w:tabs>
          <w:tab w:val="left" w:pos="1341"/>
        </w:tabs>
        <w:spacing w:before="201" w:line="276" w:lineRule="auto"/>
        <w:ind w:right="839" w:firstLine="0"/>
        <w:rPr>
          <w:sz w:val="24"/>
        </w:rPr>
      </w:pPr>
      <w:r>
        <w:rPr>
          <w:sz w:val="24"/>
        </w:rPr>
        <w:t>Students will learn scientific approach with insight into practical implementations by applying their functional, technical and ICT capabilities</w:t>
      </w:r>
    </w:p>
    <w:p w14:paraId="3E57792B" w14:textId="77777777" w:rsidR="00C62228" w:rsidRDefault="00E6392B">
      <w:pPr>
        <w:pStyle w:val="ListParagraph"/>
        <w:numPr>
          <w:ilvl w:val="0"/>
          <w:numId w:val="46"/>
        </w:numPr>
        <w:tabs>
          <w:tab w:val="left" w:pos="1341"/>
        </w:tabs>
        <w:spacing w:before="201" w:line="276" w:lineRule="auto"/>
        <w:ind w:right="1253" w:firstLine="0"/>
        <w:rPr>
          <w:sz w:val="24"/>
        </w:rPr>
      </w:pPr>
      <w:r>
        <w:rPr>
          <w:sz w:val="24"/>
        </w:rPr>
        <w:t>Students will learn to understand and appreciate the inter-relationships between the diverse and complex tasks of retail store</w:t>
      </w:r>
      <w:r>
        <w:rPr>
          <w:spacing w:val="-2"/>
          <w:sz w:val="24"/>
        </w:rPr>
        <w:t xml:space="preserve"> </w:t>
      </w:r>
      <w:r>
        <w:rPr>
          <w:sz w:val="24"/>
        </w:rPr>
        <w:t>operations</w:t>
      </w:r>
    </w:p>
    <w:p w14:paraId="3CD02BA1" w14:textId="77777777" w:rsidR="00C62228" w:rsidRDefault="00E6392B">
      <w:pPr>
        <w:pStyle w:val="ListParagraph"/>
        <w:numPr>
          <w:ilvl w:val="0"/>
          <w:numId w:val="46"/>
        </w:numPr>
        <w:tabs>
          <w:tab w:val="left" w:pos="1341"/>
        </w:tabs>
        <w:spacing w:before="198" w:line="278" w:lineRule="auto"/>
        <w:ind w:right="752" w:firstLine="0"/>
        <w:rPr>
          <w:sz w:val="24"/>
        </w:rPr>
      </w:pPr>
      <w:r>
        <w:rPr>
          <w:sz w:val="24"/>
        </w:rPr>
        <w:t>Students will learn to communicate proficiently, in oral, written, presentation, information searching and listening skills in the management</w:t>
      </w:r>
      <w:r>
        <w:rPr>
          <w:spacing w:val="-5"/>
          <w:sz w:val="24"/>
        </w:rPr>
        <w:t xml:space="preserve"> </w:t>
      </w:r>
      <w:r>
        <w:rPr>
          <w:sz w:val="24"/>
        </w:rPr>
        <w:t>profession</w:t>
      </w:r>
    </w:p>
    <w:p w14:paraId="1926A47F" w14:textId="77777777" w:rsidR="00C62228" w:rsidRDefault="00E6392B">
      <w:pPr>
        <w:pStyle w:val="ListParagraph"/>
        <w:numPr>
          <w:ilvl w:val="0"/>
          <w:numId w:val="46"/>
        </w:numPr>
        <w:tabs>
          <w:tab w:val="left" w:pos="1341"/>
        </w:tabs>
        <w:spacing w:before="195"/>
        <w:ind w:left="1340" w:hanging="241"/>
        <w:rPr>
          <w:sz w:val="24"/>
        </w:rPr>
      </w:pPr>
      <w:r>
        <w:rPr>
          <w:sz w:val="24"/>
        </w:rPr>
        <w:t>Students will be able to work effectively in diverse</w:t>
      </w:r>
      <w:r>
        <w:rPr>
          <w:spacing w:val="-8"/>
          <w:sz w:val="24"/>
        </w:rPr>
        <w:t xml:space="preserve"> </w:t>
      </w:r>
      <w:r>
        <w:rPr>
          <w:sz w:val="24"/>
        </w:rPr>
        <w:t>communities.</w:t>
      </w:r>
    </w:p>
    <w:p w14:paraId="7A8149EA" w14:textId="77777777" w:rsidR="00C62228" w:rsidRDefault="00C62228">
      <w:pPr>
        <w:pStyle w:val="BodyText"/>
        <w:spacing w:before="1"/>
        <w:rPr>
          <w:sz w:val="21"/>
        </w:rPr>
      </w:pPr>
    </w:p>
    <w:p w14:paraId="4CFD9589" w14:textId="77777777" w:rsidR="00C62228" w:rsidRDefault="00E6392B">
      <w:pPr>
        <w:pStyle w:val="ListParagraph"/>
        <w:numPr>
          <w:ilvl w:val="0"/>
          <w:numId w:val="46"/>
        </w:numPr>
        <w:tabs>
          <w:tab w:val="left" w:pos="1341"/>
        </w:tabs>
        <w:ind w:left="1340" w:hanging="241"/>
        <w:rPr>
          <w:sz w:val="24"/>
        </w:rPr>
      </w:pPr>
      <w:r>
        <w:rPr>
          <w:sz w:val="24"/>
        </w:rPr>
        <w:t>Students while decision making will evaluate Cultural diversity to benefit Retail business</w:t>
      </w:r>
      <w:r>
        <w:rPr>
          <w:spacing w:val="-10"/>
          <w:sz w:val="24"/>
        </w:rPr>
        <w:t xml:space="preserve"> </w:t>
      </w:r>
      <w:r>
        <w:rPr>
          <w:sz w:val="24"/>
        </w:rPr>
        <w:t>growth</w:t>
      </w:r>
    </w:p>
    <w:p w14:paraId="375E889B" w14:textId="77777777" w:rsidR="00C62228" w:rsidRDefault="00C62228">
      <w:pPr>
        <w:pStyle w:val="BodyText"/>
        <w:spacing w:before="10"/>
        <w:rPr>
          <w:sz w:val="20"/>
        </w:rPr>
      </w:pPr>
    </w:p>
    <w:p w14:paraId="40AB61FF" w14:textId="77777777" w:rsidR="00C62228" w:rsidRDefault="00E6392B">
      <w:pPr>
        <w:pStyle w:val="ListParagraph"/>
        <w:numPr>
          <w:ilvl w:val="0"/>
          <w:numId w:val="46"/>
        </w:numPr>
        <w:tabs>
          <w:tab w:val="left" w:pos="1341"/>
        </w:tabs>
        <w:ind w:left="1340" w:hanging="241"/>
        <w:rPr>
          <w:sz w:val="24"/>
        </w:rPr>
      </w:pPr>
      <w:r>
        <w:rPr>
          <w:sz w:val="24"/>
        </w:rPr>
        <w:t>Students will gain confidence and trust to practice ethical behaviour in their</w:t>
      </w:r>
      <w:r>
        <w:rPr>
          <w:spacing w:val="-4"/>
          <w:sz w:val="24"/>
        </w:rPr>
        <w:t xml:space="preserve"> </w:t>
      </w:r>
      <w:r>
        <w:rPr>
          <w:sz w:val="24"/>
        </w:rPr>
        <w:t>profession</w:t>
      </w:r>
    </w:p>
    <w:p w14:paraId="09DB5C9D" w14:textId="77777777" w:rsidR="00C62228" w:rsidRDefault="00C62228">
      <w:pPr>
        <w:pStyle w:val="BodyText"/>
        <w:spacing w:before="1"/>
        <w:rPr>
          <w:sz w:val="21"/>
        </w:rPr>
      </w:pPr>
    </w:p>
    <w:p w14:paraId="3F7CB8DE" w14:textId="77777777" w:rsidR="00C62228" w:rsidRDefault="00E6392B">
      <w:pPr>
        <w:pStyle w:val="ListParagraph"/>
        <w:numPr>
          <w:ilvl w:val="0"/>
          <w:numId w:val="46"/>
        </w:numPr>
        <w:tabs>
          <w:tab w:val="left" w:pos="1341"/>
        </w:tabs>
        <w:ind w:left="1340" w:hanging="241"/>
        <w:rPr>
          <w:sz w:val="24"/>
        </w:rPr>
      </w:pPr>
      <w:r>
        <w:rPr>
          <w:sz w:val="24"/>
        </w:rPr>
        <w:t>Students will seek learning opportunities all through their professional</w:t>
      </w:r>
      <w:r>
        <w:rPr>
          <w:spacing w:val="-5"/>
          <w:sz w:val="24"/>
        </w:rPr>
        <w:t xml:space="preserve"> </w:t>
      </w:r>
      <w:r>
        <w:rPr>
          <w:sz w:val="24"/>
        </w:rPr>
        <w:t>career</w:t>
      </w:r>
    </w:p>
    <w:p w14:paraId="2ECD0194" w14:textId="77777777" w:rsidR="00C62228" w:rsidRDefault="00C62228">
      <w:pPr>
        <w:pStyle w:val="BodyText"/>
        <w:rPr>
          <w:sz w:val="26"/>
        </w:rPr>
      </w:pPr>
    </w:p>
    <w:p w14:paraId="09C257F2" w14:textId="77777777" w:rsidR="00C62228" w:rsidRDefault="00C62228">
      <w:pPr>
        <w:pStyle w:val="BodyText"/>
        <w:spacing w:before="5"/>
        <w:rPr>
          <w:sz w:val="31"/>
        </w:rPr>
      </w:pPr>
    </w:p>
    <w:p w14:paraId="7FB495D5" w14:textId="77777777" w:rsidR="00C62228" w:rsidRDefault="00E6392B">
      <w:pPr>
        <w:pStyle w:val="Heading3"/>
      </w:pPr>
      <w:r>
        <w:t>Programme Operational Objectives</w:t>
      </w:r>
    </w:p>
    <w:p w14:paraId="4DE5120D" w14:textId="77777777" w:rsidR="00C62228" w:rsidRDefault="00E6392B">
      <w:pPr>
        <w:pStyle w:val="ListParagraph"/>
        <w:numPr>
          <w:ilvl w:val="0"/>
          <w:numId w:val="45"/>
        </w:numPr>
        <w:tabs>
          <w:tab w:val="left" w:pos="1341"/>
        </w:tabs>
        <w:spacing w:before="134" w:line="360" w:lineRule="auto"/>
        <w:ind w:right="848" w:firstLine="0"/>
        <w:rPr>
          <w:sz w:val="24"/>
        </w:rPr>
      </w:pPr>
      <w:r>
        <w:rPr>
          <w:sz w:val="24"/>
        </w:rPr>
        <w:t>The MBA (Retail Management) programme will facilitate environment for innovation and</w:t>
      </w:r>
      <w:r>
        <w:rPr>
          <w:spacing w:val="-15"/>
          <w:sz w:val="24"/>
        </w:rPr>
        <w:t xml:space="preserve"> </w:t>
      </w:r>
      <w:r>
        <w:rPr>
          <w:sz w:val="24"/>
        </w:rPr>
        <w:t>research excellence for the intellectual growth of</w:t>
      </w:r>
      <w:r>
        <w:rPr>
          <w:spacing w:val="-5"/>
          <w:sz w:val="24"/>
        </w:rPr>
        <w:t xml:space="preserve"> </w:t>
      </w:r>
      <w:r>
        <w:rPr>
          <w:sz w:val="24"/>
        </w:rPr>
        <w:t>students</w:t>
      </w:r>
    </w:p>
    <w:p w14:paraId="67F2585C" w14:textId="77777777" w:rsidR="00C62228" w:rsidRDefault="00E6392B">
      <w:pPr>
        <w:pStyle w:val="ListParagraph"/>
        <w:numPr>
          <w:ilvl w:val="0"/>
          <w:numId w:val="45"/>
        </w:numPr>
        <w:tabs>
          <w:tab w:val="left" w:pos="1341"/>
        </w:tabs>
        <w:spacing w:line="360" w:lineRule="auto"/>
        <w:ind w:right="1627" w:firstLine="0"/>
        <w:rPr>
          <w:sz w:val="24"/>
        </w:rPr>
      </w:pPr>
      <w:r>
        <w:rPr>
          <w:sz w:val="24"/>
        </w:rPr>
        <w:t>The MBA (Retail Management) programme provides an academic environment for holistic development of</w:t>
      </w:r>
      <w:r>
        <w:rPr>
          <w:spacing w:val="-1"/>
          <w:sz w:val="24"/>
        </w:rPr>
        <w:t xml:space="preserve"> </w:t>
      </w:r>
      <w:r>
        <w:rPr>
          <w:sz w:val="24"/>
        </w:rPr>
        <w:t>students</w:t>
      </w:r>
    </w:p>
    <w:p w14:paraId="5734A0E1" w14:textId="77777777" w:rsidR="00C62228" w:rsidRDefault="00E6392B">
      <w:pPr>
        <w:pStyle w:val="ListParagraph"/>
        <w:numPr>
          <w:ilvl w:val="0"/>
          <w:numId w:val="45"/>
        </w:numPr>
        <w:tabs>
          <w:tab w:val="left" w:pos="1341"/>
        </w:tabs>
        <w:spacing w:line="360" w:lineRule="auto"/>
        <w:ind w:right="1637" w:firstLine="0"/>
        <w:rPr>
          <w:sz w:val="24"/>
        </w:rPr>
      </w:pPr>
      <w:r>
        <w:rPr>
          <w:sz w:val="24"/>
        </w:rPr>
        <w:t>The Programme aims to facilitate opportunities for innovation and environment of</w:t>
      </w:r>
      <w:r>
        <w:rPr>
          <w:spacing w:val="-18"/>
          <w:sz w:val="24"/>
        </w:rPr>
        <w:t xml:space="preserve"> </w:t>
      </w:r>
      <w:r>
        <w:rPr>
          <w:sz w:val="24"/>
        </w:rPr>
        <w:t>research excellence providing intellectual growth of MBA (Retail Management)</w:t>
      </w:r>
      <w:r>
        <w:rPr>
          <w:spacing w:val="-9"/>
          <w:sz w:val="24"/>
        </w:rPr>
        <w:t xml:space="preserve"> </w:t>
      </w:r>
      <w:r>
        <w:rPr>
          <w:sz w:val="24"/>
        </w:rPr>
        <w:t>students</w:t>
      </w:r>
    </w:p>
    <w:p w14:paraId="190CC151" w14:textId="77777777" w:rsidR="00C62228" w:rsidRDefault="00E6392B">
      <w:pPr>
        <w:pStyle w:val="ListParagraph"/>
        <w:numPr>
          <w:ilvl w:val="0"/>
          <w:numId w:val="45"/>
        </w:numPr>
        <w:tabs>
          <w:tab w:val="left" w:pos="1341"/>
        </w:tabs>
        <w:spacing w:line="360" w:lineRule="auto"/>
        <w:ind w:right="877" w:firstLine="0"/>
        <w:rPr>
          <w:sz w:val="24"/>
        </w:rPr>
      </w:pPr>
      <w:r>
        <w:rPr>
          <w:sz w:val="24"/>
        </w:rPr>
        <w:t xml:space="preserve">The MBA (Retail Management) programme will encourage cultural diversity and a sense of social, </w:t>
      </w:r>
      <w:proofErr w:type="gramStart"/>
      <w:r>
        <w:rPr>
          <w:sz w:val="24"/>
        </w:rPr>
        <w:t>ethical</w:t>
      </w:r>
      <w:proofErr w:type="gramEnd"/>
      <w:r>
        <w:rPr>
          <w:sz w:val="24"/>
        </w:rPr>
        <w:t xml:space="preserve"> and environmental responsibility among</w:t>
      </w:r>
      <w:r>
        <w:rPr>
          <w:spacing w:val="-9"/>
          <w:sz w:val="24"/>
        </w:rPr>
        <w:t xml:space="preserve"> </w:t>
      </w:r>
      <w:r>
        <w:rPr>
          <w:sz w:val="24"/>
        </w:rPr>
        <w:t>students</w:t>
      </w:r>
    </w:p>
    <w:p w14:paraId="1960F148" w14:textId="77777777" w:rsidR="00C62228" w:rsidRDefault="00E6392B">
      <w:pPr>
        <w:pStyle w:val="ListParagraph"/>
        <w:numPr>
          <w:ilvl w:val="0"/>
          <w:numId w:val="45"/>
        </w:numPr>
        <w:tabs>
          <w:tab w:val="left" w:pos="1341"/>
        </w:tabs>
        <w:spacing w:line="360" w:lineRule="auto"/>
        <w:ind w:right="1335" w:firstLine="0"/>
        <w:rPr>
          <w:sz w:val="24"/>
        </w:rPr>
      </w:pPr>
      <w:r>
        <w:rPr>
          <w:sz w:val="24"/>
        </w:rPr>
        <w:t>The MBA (Retail Management) programme will provide ample opportunities for</w:t>
      </w:r>
      <w:r>
        <w:rPr>
          <w:spacing w:val="-13"/>
          <w:sz w:val="24"/>
        </w:rPr>
        <w:t xml:space="preserve"> </w:t>
      </w:r>
      <w:r>
        <w:rPr>
          <w:sz w:val="24"/>
        </w:rPr>
        <w:t>international exposure to</w:t>
      </w:r>
      <w:r>
        <w:rPr>
          <w:spacing w:val="-2"/>
          <w:sz w:val="24"/>
        </w:rPr>
        <w:t xml:space="preserve"> </w:t>
      </w:r>
      <w:r>
        <w:rPr>
          <w:sz w:val="24"/>
        </w:rPr>
        <w:t>students</w:t>
      </w:r>
    </w:p>
    <w:p w14:paraId="37151B1E" w14:textId="77777777" w:rsidR="00C62228" w:rsidRDefault="00C62228">
      <w:pPr>
        <w:spacing w:line="360" w:lineRule="auto"/>
        <w:rPr>
          <w:sz w:val="24"/>
        </w:rPr>
        <w:sectPr w:rsidR="00C62228">
          <w:headerReference w:type="default" r:id="rId373"/>
          <w:footerReference w:type="default" r:id="rId374"/>
          <w:pgSz w:w="11900" w:h="16840"/>
          <w:pgMar w:top="620" w:right="0" w:bottom="1540" w:left="160" w:header="0" w:footer="1358" w:gutter="0"/>
          <w:pgNumType w:start="115"/>
          <w:cols w:space="720"/>
        </w:sectPr>
      </w:pPr>
    </w:p>
    <w:p w14:paraId="3FBE1E12" w14:textId="77777777" w:rsidR="00C62228" w:rsidRDefault="00E6392B">
      <w:pPr>
        <w:pStyle w:val="ListParagraph"/>
        <w:numPr>
          <w:ilvl w:val="0"/>
          <w:numId w:val="45"/>
        </w:numPr>
        <w:tabs>
          <w:tab w:val="left" w:pos="1341"/>
        </w:tabs>
        <w:spacing w:before="67" w:line="360" w:lineRule="auto"/>
        <w:ind w:right="856" w:firstLine="0"/>
        <w:rPr>
          <w:sz w:val="24"/>
        </w:rPr>
      </w:pPr>
      <w:r>
        <w:rPr>
          <w:sz w:val="24"/>
        </w:rPr>
        <w:lastRenderedPageBreak/>
        <w:t xml:space="preserve">The MBA (Retail Management) programme will provide opportunities for students to continuously interact with area expert members of faculty, </w:t>
      </w:r>
      <w:proofErr w:type="gramStart"/>
      <w:r>
        <w:rPr>
          <w:sz w:val="24"/>
        </w:rPr>
        <w:t>industry</w:t>
      </w:r>
      <w:proofErr w:type="gramEnd"/>
      <w:r>
        <w:rPr>
          <w:sz w:val="24"/>
        </w:rPr>
        <w:t xml:space="preserve"> and alumni to improve and demonstrate their skills and</w:t>
      </w:r>
      <w:r>
        <w:rPr>
          <w:spacing w:val="-1"/>
          <w:sz w:val="24"/>
        </w:rPr>
        <w:t xml:space="preserve"> </w:t>
      </w:r>
      <w:r>
        <w:rPr>
          <w:sz w:val="24"/>
        </w:rPr>
        <w:t>competencies</w:t>
      </w:r>
    </w:p>
    <w:p w14:paraId="7B948003" w14:textId="77777777" w:rsidR="00C62228" w:rsidRDefault="00E6392B">
      <w:pPr>
        <w:pStyle w:val="ListParagraph"/>
        <w:numPr>
          <w:ilvl w:val="0"/>
          <w:numId w:val="45"/>
        </w:numPr>
        <w:tabs>
          <w:tab w:val="left" w:pos="1341"/>
        </w:tabs>
        <w:spacing w:line="360" w:lineRule="auto"/>
        <w:ind w:right="1374" w:firstLine="0"/>
        <w:rPr>
          <w:sz w:val="24"/>
        </w:rPr>
      </w:pPr>
      <w:r>
        <w:rPr>
          <w:sz w:val="24"/>
        </w:rPr>
        <w:t xml:space="preserve">The MBA (Retail Management) programme will facilitate employment opportunities </w:t>
      </w:r>
      <w:proofErr w:type="gramStart"/>
      <w:r>
        <w:rPr>
          <w:sz w:val="24"/>
        </w:rPr>
        <w:t>and</w:t>
      </w:r>
      <w:r>
        <w:rPr>
          <w:spacing w:val="-16"/>
          <w:sz w:val="24"/>
        </w:rPr>
        <w:t xml:space="preserve"> </w:t>
      </w:r>
      <w:r>
        <w:rPr>
          <w:sz w:val="24"/>
        </w:rPr>
        <w:t>also</w:t>
      </w:r>
      <w:proofErr w:type="gramEnd"/>
      <w:r>
        <w:rPr>
          <w:sz w:val="24"/>
        </w:rPr>
        <w:t xml:space="preserve"> support students to start their own</w:t>
      </w:r>
      <w:r>
        <w:rPr>
          <w:spacing w:val="-1"/>
          <w:sz w:val="24"/>
        </w:rPr>
        <w:t xml:space="preserve"> </w:t>
      </w:r>
      <w:r>
        <w:rPr>
          <w:sz w:val="24"/>
        </w:rPr>
        <w:t>ventures</w:t>
      </w:r>
    </w:p>
    <w:p w14:paraId="0AFFED60" w14:textId="77777777" w:rsidR="00C62228" w:rsidRDefault="00E6392B">
      <w:pPr>
        <w:pStyle w:val="ListParagraph"/>
        <w:numPr>
          <w:ilvl w:val="0"/>
          <w:numId w:val="45"/>
        </w:numPr>
        <w:tabs>
          <w:tab w:val="left" w:pos="1341"/>
        </w:tabs>
        <w:spacing w:line="360" w:lineRule="auto"/>
        <w:ind w:right="1111" w:firstLine="0"/>
        <w:rPr>
          <w:sz w:val="24"/>
        </w:rPr>
      </w:pPr>
      <w:r>
        <w:rPr>
          <w:sz w:val="24"/>
        </w:rPr>
        <w:t>The MBA (Retail Management) students will be prepared to be independent learners who take responsibility for their own learning; set appropriate goals for ongoing intellectual and</w:t>
      </w:r>
      <w:r>
        <w:rPr>
          <w:spacing w:val="-21"/>
          <w:sz w:val="24"/>
        </w:rPr>
        <w:t xml:space="preserve"> </w:t>
      </w:r>
      <w:r>
        <w:rPr>
          <w:sz w:val="24"/>
        </w:rPr>
        <w:t>professional development</w:t>
      </w:r>
    </w:p>
    <w:p w14:paraId="17424023" w14:textId="77777777" w:rsidR="00C62228" w:rsidRDefault="00E6392B">
      <w:pPr>
        <w:pStyle w:val="ListParagraph"/>
        <w:numPr>
          <w:ilvl w:val="0"/>
          <w:numId w:val="45"/>
        </w:numPr>
        <w:tabs>
          <w:tab w:val="left" w:pos="1341"/>
        </w:tabs>
        <w:spacing w:line="360" w:lineRule="auto"/>
        <w:ind w:right="1376" w:firstLine="0"/>
        <w:rPr>
          <w:sz w:val="24"/>
        </w:rPr>
      </w:pPr>
      <w:r>
        <w:rPr>
          <w:sz w:val="24"/>
        </w:rPr>
        <w:t>The MBA (Retail Management) programme aims to help students understand and practice</w:t>
      </w:r>
      <w:r>
        <w:rPr>
          <w:spacing w:val="-15"/>
          <w:sz w:val="24"/>
        </w:rPr>
        <w:t xml:space="preserve"> </w:t>
      </w:r>
      <w:r>
        <w:rPr>
          <w:sz w:val="24"/>
        </w:rPr>
        <w:t>the highest standards of ethical behaviour associated with their management</w:t>
      </w:r>
      <w:r>
        <w:rPr>
          <w:spacing w:val="-5"/>
          <w:sz w:val="24"/>
        </w:rPr>
        <w:t xml:space="preserve"> </w:t>
      </w:r>
      <w:r>
        <w:rPr>
          <w:sz w:val="24"/>
        </w:rPr>
        <w:t>profession</w:t>
      </w:r>
    </w:p>
    <w:p w14:paraId="63A34465" w14:textId="77777777" w:rsidR="00C62228" w:rsidRDefault="00E6392B">
      <w:pPr>
        <w:pStyle w:val="ListParagraph"/>
        <w:numPr>
          <w:ilvl w:val="0"/>
          <w:numId w:val="45"/>
        </w:numPr>
        <w:tabs>
          <w:tab w:val="left" w:pos="1461"/>
        </w:tabs>
        <w:spacing w:line="362" w:lineRule="auto"/>
        <w:ind w:right="1825" w:firstLine="0"/>
        <w:rPr>
          <w:sz w:val="24"/>
        </w:rPr>
      </w:pPr>
      <w:r>
        <w:rPr>
          <w:sz w:val="24"/>
        </w:rPr>
        <w:t>The MBA (Retail Management) programme will aim to attain national and</w:t>
      </w:r>
      <w:r>
        <w:rPr>
          <w:spacing w:val="-17"/>
          <w:sz w:val="24"/>
        </w:rPr>
        <w:t xml:space="preserve"> </w:t>
      </w:r>
      <w:r>
        <w:rPr>
          <w:sz w:val="24"/>
        </w:rPr>
        <w:t>international accreditations and university rankings to provide best in class academic</w:t>
      </w:r>
      <w:r>
        <w:rPr>
          <w:spacing w:val="-12"/>
          <w:sz w:val="24"/>
        </w:rPr>
        <w:t xml:space="preserve"> </w:t>
      </w:r>
      <w:r>
        <w:rPr>
          <w:sz w:val="24"/>
        </w:rPr>
        <w:t>environment</w:t>
      </w:r>
    </w:p>
    <w:p w14:paraId="0983D40D" w14:textId="77777777" w:rsidR="00C62228" w:rsidRDefault="00C62228">
      <w:pPr>
        <w:pStyle w:val="BodyText"/>
        <w:rPr>
          <w:sz w:val="26"/>
        </w:rPr>
      </w:pPr>
    </w:p>
    <w:p w14:paraId="216AA5C8" w14:textId="77777777" w:rsidR="00C62228" w:rsidRDefault="00E6392B">
      <w:pPr>
        <w:pStyle w:val="Heading3"/>
        <w:spacing w:before="201"/>
        <w:ind w:left="741" w:right="1926"/>
        <w:jc w:val="center"/>
      </w:pPr>
      <w:r>
        <w:t>Programme Structure as per prescribed programme model Framework</w:t>
      </w:r>
    </w:p>
    <w:p w14:paraId="13669FD5" w14:textId="77777777" w:rsidR="00C62228" w:rsidRDefault="00E6392B">
      <w:pPr>
        <w:pStyle w:val="BodyText"/>
        <w:spacing w:before="86"/>
        <w:ind w:left="741" w:right="527"/>
        <w:jc w:val="center"/>
      </w:pPr>
      <w:r>
        <w:t>Semester I</w:t>
      </w:r>
    </w:p>
    <w:p w14:paraId="630E6E5E" w14:textId="77777777" w:rsidR="00C62228" w:rsidRDefault="00C62228">
      <w:pPr>
        <w:pStyle w:val="BodyText"/>
        <w:spacing w:before="11"/>
        <w:rPr>
          <w:sz w:val="5"/>
        </w:rPr>
      </w:pPr>
    </w:p>
    <w:tbl>
      <w:tblPr>
        <w:tblW w:w="0" w:type="auto"/>
        <w:tblInd w:w="20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2741"/>
        <w:gridCol w:w="1918"/>
        <w:gridCol w:w="1303"/>
        <w:gridCol w:w="840"/>
      </w:tblGrid>
      <w:tr w:rsidR="00C62228" w14:paraId="6556E7CE" w14:textId="77777777">
        <w:trPr>
          <w:trHeight w:val="731"/>
        </w:trPr>
        <w:tc>
          <w:tcPr>
            <w:tcW w:w="1397" w:type="dxa"/>
          </w:tcPr>
          <w:p w14:paraId="3BACEAA2" w14:textId="77777777" w:rsidR="00C62228" w:rsidRDefault="00E6392B">
            <w:pPr>
              <w:pStyle w:val="TableParagraph"/>
              <w:spacing w:before="224"/>
              <w:ind w:left="9"/>
              <w:jc w:val="center"/>
              <w:rPr>
                <w:b/>
                <w:sz w:val="24"/>
              </w:rPr>
            </w:pPr>
            <w:r>
              <w:rPr>
                <w:b/>
                <w:sz w:val="24"/>
              </w:rPr>
              <w:t>Course Code</w:t>
            </w:r>
          </w:p>
        </w:tc>
        <w:tc>
          <w:tcPr>
            <w:tcW w:w="2741" w:type="dxa"/>
          </w:tcPr>
          <w:p w14:paraId="73B22490" w14:textId="77777777" w:rsidR="00C62228" w:rsidRDefault="00E6392B">
            <w:pPr>
              <w:pStyle w:val="TableParagraph"/>
              <w:spacing w:before="224"/>
              <w:ind w:left="732"/>
              <w:rPr>
                <w:b/>
                <w:sz w:val="24"/>
              </w:rPr>
            </w:pPr>
            <w:r>
              <w:rPr>
                <w:b/>
                <w:sz w:val="24"/>
              </w:rPr>
              <w:t>Course Title</w:t>
            </w:r>
          </w:p>
        </w:tc>
        <w:tc>
          <w:tcPr>
            <w:tcW w:w="1918" w:type="dxa"/>
          </w:tcPr>
          <w:p w14:paraId="14318EBE" w14:textId="77777777" w:rsidR="00C62228" w:rsidRDefault="00E6392B">
            <w:pPr>
              <w:pStyle w:val="TableParagraph"/>
              <w:spacing w:before="224"/>
              <w:ind w:left="302"/>
              <w:rPr>
                <w:b/>
                <w:sz w:val="24"/>
              </w:rPr>
            </w:pPr>
            <w:r>
              <w:rPr>
                <w:b/>
                <w:sz w:val="24"/>
              </w:rPr>
              <w:t>Course Type</w:t>
            </w:r>
          </w:p>
        </w:tc>
        <w:tc>
          <w:tcPr>
            <w:tcW w:w="1303" w:type="dxa"/>
          </w:tcPr>
          <w:p w14:paraId="4C3DCE30" w14:textId="77777777" w:rsidR="00C62228" w:rsidRDefault="00E6392B">
            <w:pPr>
              <w:pStyle w:val="TableParagraph"/>
              <w:spacing w:before="51"/>
              <w:ind w:left="134"/>
              <w:rPr>
                <w:sz w:val="24"/>
              </w:rPr>
            </w:pPr>
            <w:r>
              <w:rPr>
                <w:sz w:val="24"/>
              </w:rPr>
              <w:t>Credit</w:t>
            </w:r>
          </w:p>
          <w:p w14:paraId="7A1BE5FE" w14:textId="77777777" w:rsidR="00C62228" w:rsidRDefault="00E6392B">
            <w:pPr>
              <w:pStyle w:val="TableParagraph"/>
              <w:spacing w:before="60"/>
              <w:ind w:left="82"/>
              <w:rPr>
                <w:sz w:val="24"/>
              </w:rPr>
            </w:pPr>
            <w:r>
              <w:rPr>
                <w:sz w:val="24"/>
              </w:rPr>
              <w:t>L T PS FW</w:t>
            </w:r>
          </w:p>
        </w:tc>
        <w:tc>
          <w:tcPr>
            <w:tcW w:w="840" w:type="dxa"/>
          </w:tcPr>
          <w:p w14:paraId="1B534A52" w14:textId="77777777" w:rsidR="00C62228" w:rsidRDefault="00E6392B">
            <w:pPr>
              <w:pStyle w:val="TableParagraph"/>
              <w:spacing w:before="87"/>
              <w:ind w:left="147" w:right="49" w:hanging="58"/>
              <w:rPr>
                <w:b/>
                <w:sz w:val="24"/>
              </w:rPr>
            </w:pPr>
            <w:r>
              <w:rPr>
                <w:b/>
                <w:sz w:val="24"/>
              </w:rPr>
              <w:t>Credit</w:t>
            </w:r>
            <w:r>
              <w:rPr>
                <w:b/>
                <w:w w:val="99"/>
                <w:sz w:val="24"/>
              </w:rPr>
              <w:t xml:space="preserve"> </w:t>
            </w:r>
            <w:r>
              <w:rPr>
                <w:b/>
                <w:sz w:val="24"/>
              </w:rPr>
              <w:t>Units</w:t>
            </w:r>
          </w:p>
        </w:tc>
      </w:tr>
      <w:tr w:rsidR="00C62228" w14:paraId="2447A77F" w14:textId="77777777">
        <w:trPr>
          <w:trHeight w:val="1002"/>
        </w:trPr>
        <w:tc>
          <w:tcPr>
            <w:tcW w:w="1397" w:type="dxa"/>
          </w:tcPr>
          <w:p w14:paraId="5207B6A2" w14:textId="77777777" w:rsidR="00C62228" w:rsidRDefault="00C62228">
            <w:pPr>
              <w:pStyle w:val="TableParagraph"/>
              <w:rPr>
                <w:sz w:val="24"/>
              </w:rPr>
            </w:pPr>
          </w:p>
        </w:tc>
        <w:tc>
          <w:tcPr>
            <w:tcW w:w="2741" w:type="dxa"/>
          </w:tcPr>
          <w:p w14:paraId="0CF634CE" w14:textId="77777777" w:rsidR="00C62228" w:rsidRDefault="00E6392B">
            <w:pPr>
              <w:pStyle w:val="TableParagraph"/>
              <w:spacing w:before="222"/>
              <w:ind w:left="1089" w:right="382" w:hanging="672"/>
              <w:rPr>
                <w:b/>
                <w:sz w:val="24"/>
              </w:rPr>
            </w:pPr>
            <w:r>
              <w:rPr>
                <w:b/>
                <w:sz w:val="24"/>
              </w:rPr>
              <w:t>Core courses (9-12 Cu’s)</w:t>
            </w:r>
          </w:p>
        </w:tc>
        <w:tc>
          <w:tcPr>
            <w:tcW w:w="1918" w:type="dxa"/>
          </w:tcPr>
          <w:p w14:paraId="5C546F0B" w14:textId="77777777" w:rsidR="00C62228" w:rsidRDefault="00C62228">
            <w:pPr>
              <w:pStyle w:val="TableParagraph"/>
              <w:rPr>
                <w:sz w:val="24"/>
              </w:rPr>
            </w:pPr>
          </w:p>
        </w:tc>
        <w:tc>
          <w:tcPr>
            <w:tcW w:w="1303" w:type="dxa"/>
          </w:tcPr>
          <w:p w14:paraId="2E34D948" w14:textId="77777777" w:rsidR="00C62228" w:rsidRDefault="00C62228">
            <w:pPr>
              <w:pStyle w:val="TableParagraph"/>
              <w:rPr>
                <w:sz w:val="24"/>
              </w:rPr>
            </w:pPr>
          </w:p>
        </w:tc>
        <w:tc>
          <w:tcPr>
            <w:tcW w:w="840" w:type="dxa"/>
          </w:tcPr>
          <w:p w14:paraId="3C80624B" w14:textId="77777777" w:rsidR="00C62228" w:rsidRDefault="00C62228">
            <w:pPr>
              <w:pStyle w:val="TableParagraph"/>
              <w:rPr>
                <w:sz w:val="24"/>
              </w:rPr>
            </w:pPr>
          </w:p>
        </w:tc>
      </w:tr>
      <w:tr w:rsidR="00C62228" w14:paraId="49DC7BE4" w14:textId="77777777">
        <w:trPr>
          <w:trHeight w:val="1000"/>
        </w:trPr>
        <w:tc>
          <w:tcPr>
            <w:tcW w:w="1397" w:type="dxa"/>
          </w:tcPr>
          <w:p w14:paraId="6BF17B37" w14:textId="77777777" w:rsidR="00C62228" w:rsidRDefault="00C62228">
            <w:pPr>
              <w:pStyle w:val="TableParagraph"/>
              <w:spacing w:before="9"/>
              <w:rPr>
                <w:sz w:val="30"/>
              </w:rPr>
            </w:pPr>
          </w:p>
          <w:p w14:paraId="2A10E325" w14:textId="77777777" w:rsidR="00C62228" w:rsidRDefault="00E6392B">
            <w:pPr>
              <w:pStyle w:val="TableParagraph"/>
              <w:ind w:left="16"/>
              <w:jc w:val="center"/>
              <w:rPr>
                <w:sz w:val="24"/>
              </w:rPr>
            </w:pPr>
            <w:r>
              <w:rPr>
                <w:sz w:val="24"/>
              </w:rPr>
              <w:t>HR601</w:t>
            </w:r>
          </w:p>
        </w:tc>
        <w:tc>
          <w:tcPr>
            <w:tcW w:w="2741" w:type="dxa"/>
          </w:tcPr>
          <w:p w14:paraId="64E6C726" w14:textId="3D867001" w:rsidR="00C62228" w:rsidRDefault="00E6392B">
            <w:pPr>
              <w:pStyle w:val="TableParagraph"/>
              <w:spacing w:before="217"/>
              <w:ind w:left="638" w:right="601" w:firstLine="19"/>
              <w:rPr>
                <w:sz w:val="24"/>
              </w:rPr>
            </w:pPr>
            <w:r>
              <w:rPr>
                <w:sz w:val="24"/>
              </w:rPr>
              <w:t>Organizational Behavior</w:t>
            </w:r>
            <w:r w:rsidR="00F45A8E">
              <w:rPr>
                <w:sz w:val="24"/>
              </w:rPr>
              <w:t xml:space="preserve"> </w:t>
            </w:r>
            <w:r>
              <w:rPr>
                <w:sz w:val="24"/>
              </w:rPr>
              <w:t xml:space="preserve">(PG) </w:t>
            </w:r>
            <w:hyperlink r:id="rId375">
              <w:r>
                <w:rPr>
                  <w:sz w:val="24"/>
                </w:rPr>
                <w:t>.</w:t>
              </w:r>
            </w:hyperlink>
          </w:p>
        </w:tc>
        <w:tc>
          <w:tcPr>
            <w:tcW w:w="1918" w:type="dxa"/>
          </w:tcPr>
          <w:p w14:paraId="0472EC4D" w14:textId="77777777" w:rsidR="00C62228" w:rsidRDefault="00C62228">
            <w:pPr>
              <w:pStyle w:val="TableParagraph"/>
              <w:spacing w:before="9"/>
              <w:rPr>
                <w:sz w:val="30"/>
              </w:rPr>
            </w:pPr>
          </w:p>
          <w:p w14:paraId="47E0043D" w14:textId="77777777" w:rsidR="00C62228" w:rsidRDefault="00E6392B">
            <w:pPr>
              <w:pStyle w:val="TableParagraph"/>
              <w:ind w:left="307"/>
              <w:rPr>
                <w:sz w:val="24"/>
              </w:rPr>
            </w:pPr>
            <w:r>
              <w:rPr>
                <w:sz w:val="24"/>
              </w:rPr>
              <w:t>Core Courses</w:t>
            </w:r>
          </w:p>
        </w:tc>
        <w:tc>
          <w:tcPr>
            <w:tcW w:w="1303" w:type="dxa"/>
          </w:tcPr>
          <w:p w14:paraId="780F6FD3" w14:textId="77777777" w:rsidR="00C62228" w:rsidRDefault="00C62228">
            <w:pPr>
              <w:pStyle w:val="TableParagraph"/>
              <w:spacing w:before="9"/>
              <w:rPr>
                <w:sz w:val="30"/>
              </w:rPr>
            </w:pPr>
          </w:p>
          <w:p w14:paraId="0341DF6D" w14:textId="77777777" w:rsidR="00C62228" w:rsidRDefault="00E6392B">
            <w:pPr>
              <w:pStyle w:val="TableParagraph"/>
              <w:ind w:left="302" w:right="286"/>
              <w:jc w:val="center"/>
              <w:rPr>
                <w:sz w:val="24"/>
              </w:rPr>
            </w:pPr>
            <w:r>
              <w:rPr>
                <w:sz w:val="24"/>
              </w:rPr>
              <w:t>2 0 0 0</w:t>
            </w:r>
          </w:p>
        </w:tc>
        <w:tc>
          <w:tcPr>
            <w:tcW w:w="840" w:type="dxa"/>
          </w:tcPr>
          <w:p w14:paraId="1125101F" w14:textId="77777777" w:rsidR="00C62228" w:rsidRDefault="00C62228">
            <w:pPr>
              <w:pStyle w:val="TableParagraph"/>
              <w:spacing w:before="9"/>
              <w:rPr>
                <w:sz w:val="30"/>
              </w:rPr>
            </w:pPr>
          </w:p>
          <w:p w14:paraId="55E83F98" w14:textId="77777777" w:rsidR="00C62228" w:rsidRDefault="00E6392B">
            <w:pPr>
              <w:pStyle w:val="TableParagraph"/>
              <w:ind w:right="193"/>
              <w:jc w:val="right"/>
              <w:rPr>
                <w:sz w:val="24"/>
              </w:rPr>
            </w:pPr>
            <w:r>
              <w:rPr>
                <w:sz w:val="24"/>
              </w:rPr>
              <w:t>2.00</w:t>
            </w:r>
          </w:p>
        </w:tc>
      </w:tr>
      <w:tr w:rsidR="00C62228" w14:paraId="68DBDCAD" w14:textId="77777777">
        <w:trPr>
          <w:trHeight w:val="1002"/>
        </w:trPr>
        <w:tc>
          <w:tcPr>
            <w:tcW w:w="1397" w:type="dxa"/>
          </w:tcPr>
          <w:p w14:paraId="2A89B338" w14:textId="77777777" w:rsidR="00C62228" w:rsidRDefault="00C62228">
            <w:pPr>
              <w:pStyle w:val="TableParagraph"/>
              <w:spacing w:before="11"/>
              <w:rPr>
                <w:sz w:val="30"/>
              </w:rPr>
            </w:pPr>
          </w:p>
          <w:p w14:paraId="7FAD3991" w14:textId="77777777" w:rsidR="00C62228" w:rsidRDefault="00E6392B">
            <w:pPr>
              <w:pStyle w:val="TableParagraph"/>
              <w:ind w:left="14"/>
              <w:jc w:val="center"/>
              <w:rPr>
                <w:sz w:val="24"/>
              </w:rPr>
            </w:pPr>
            <w:r>
              <w:rPr>
                <w:sz w:val="24"/>
              </w:rPr>
              <w:t>MKTG601</w:t>
            </w:r>
          </w:p>
        </w:tc>
        <w:tc>
          <w:tcPr>
            <w:tcW w:w="2741" w:type="dxa"/>
          </w:tcPr>
          <w:p w14:paraId="338661CB" w14:textId="58373FF9" w:rsidR="00C62228" w:rsidRDefault="00E6392B">
            <w:pPr>
              <w:pStyle w:val="TableParagraph"/>
              <w:spacing w:before="217"/>
              <w:ind w:left="451" w:right="415" w:firstLine="420"/>
              <w:rPr>
                <w:sz w:val="24"/>
              </w:rPr>
            </w:pPr>
            <w:r>
              <w:rPr>
                <w:sz w:val="24"/>
              </w:rPr>
              <w:t>Marketing Management</w:t>
            </w:r>
            <w:r w:rsidR="00F45A8E">
              <w:rPr>
                <w:sz w:val="24"/>
              </w:rPr>
              <w:t xml:space="preserve"> </w:t>
            </w:r>
            <w:r>
              <w:rPr>
                <w:sz w:val="24"/>
              </w:rPr>
              <w:t>(PG</w:t>
            </w:r>
            <w:r w:rsidR="00F45A8E">
              <w:rPr>
                <w:sz w:val="24"/>
              </w:rPr>
              <w:t>)</w:t>
            </w:r>
            <w:hyperlink r:id="rId376"/>
          </w:p>
        </w:tc>
        <w:tc>
          <w:tcPr>
            <w:tcW w:w="1918" w:type="dxa"/>
          </w:tcPr>
          <w:p w14:paraId="456274CC" w14:textId="77777777" w:rsidR="00C62228" w:rsidRDefault="00C62228">
            <w:pPr>
              <w:pStyle w:val="TableParagraph"/>
              <w:spacing w:before="11"/>
              <w:rPr>
                <w:sz w:val="30"/>
              </w:rPr>
            </w:pPr>
          </w:p>
          <w:p w14:paraId="6D279DF5" w14:textId="77777777" w:rsidR="00C62228" w:rsidRDefault="00E6392B">
            <w:pPr>
              <w:pStyle w:val="TableParagraph"/>
              <w:ind w:left="307"/>
              <w:rPr>
                <w:sz w:val="24"/>
              </w:rPr>
            </w:pPr>
            <w:r>
              <w:rPr>
                <w:sz w:val="24"/>
              </w:rPr>
              <w:t>Core Courses</w:t>
            </w:r>
          </w:p>
        </w:tc>
        <w:tc>
          <w:tcPr>
            <w:tcW w:w="1303" w:type="dxa"/>
          </w:tcPr>
          <w:p w14:paraId="23E3B6C4" w14:textId="77777777" w:rsidR="00C62228" w:rsidRDefault="00C62228">
            <w:pPr>
              <w:pStyle w:val="TableParagraph"/>
              <w:spacing w:before="11"/>
              <w:rPr>
                <w:sz w:val="30"/>
              </w:rPr>
            </w:pPr>
          </w:p>
          <w:p w14:paraId="71E7534B" w14:textId="77777777" w:rsidR="00C62228" w:rsidRDefault="00E6392B">
            <w:pPr>
              <w:pStyle w:val="TableParagraph"/>
              <w:ind w:left="302" w:right="286"/>
              <w:jc w:val="center"/>
              <w:rPr>
                <w:sz w:val="24"/>
              </w:rPr>
            </w:pPr>
            <w:r>
              <w:rPr>
                <w:sz w:val="24"/>
              </w:rPr>
              <w:t>2 0 0 0</w:t>
            </w:r>
          </w:p>
        </w:tc>
        <w:tc>
          <w:tcPr>
            <w:tcW w:w="840" w:type="dxa"/>
          </w:tcPr>
          <w:p w14:paraId="52735922" w14:textId="77777777" w:rsidR="00C62228" w:rsidRDefault="00C62228">
            <w:pPr>
              <w:pStyle w:val="TableParagraph"/>
              <w:spacing w:before="11"/>
              <w:rPr>
                <w:sz w:val="30"/>
              </w:rPr>
            </w:pPr>
          </w:p>
          <w:p w14:paraId="2E2F54FB" w14:textId="77777777" w:rsidR="00C62228" w:rsidRDefault="00E6392B">
            <w:pPr>
              <w:pStyle w:val="TableParagraph"/>
              <w:ind w:right="193"/>
              <w:jc w:val="right"/>
              <w:rPr>
                <w:sz w:val="24"/>
              </w:rPr>
            </w:pPr>
            <w:r>
              <w:rPr>
                <w:sz w:val="24"/>
              </w:rPr>
              <w:t>2.00</w:t>
            </w:r>
          </w:p>
        </w:tc>
      </w:tr>
      <w:tr w:rsidR="00C62228" w14:paraId="7F7822E2" w14:textId="77777777">
        <w:trPr>
          <w:trHeight w:val="1002"/>
        </w:trPr>
        <w:tc>
          <w:tcPr>
            <w:tcW w:w="1397" w:type="dxa"/>
          </w:tcPr>
          <w:p w14:paraId="55ADBB3A" w14:textId="77777777" w:rsidR="00C62228" w:rsidRDefault="00C62228">
            <w:pPr>
              <w:pStyle w:val="TableParagraph"/>
              <w:spacing w:before="11"/>
              <w:rPr>
                <w:sz w:val="30"/>
              </w:rPr>
            </w:pPr>
          </w:p>
          <w:p w14:paraId="04F48CDF" w14:textId="77777777" w:rsidR="00C62228" w:rsidRDefault="00E6392B">
            <w:pPr>
              <w:pStyle w:val="TableParagraph"/>
              <w:ind w:left="14"/>
              <w:jc w:val="center"/>
              <w:rPr>
                <w:sz w:val="24"/>
              </w:rPr>
            </w:pPr>
            <w:r>
              <w:rPr>
                <w:sz w:val="24"/>
              </w:rPr>
              <w:t>CSIT602</w:t>
            </w:r>
          </w:p>
        </w:tc>
        <w:tc>
          <w:tcPr>
            <w:tcW w:w="2741" w:type="dxa"/>
          </w:tcPr>
          <w:p w14:paraId="34CCF099" w14:textId="7D6DE2E6" w:rsidR="00C62228" w:rsidRDefault="00E6392B">
            <w:pPr>
              <w:pStyle w:val="TableParagraph"/>
              <w:spacing w:before="217"/>
              <w:ind w:left="434" w:right="159" w:hanging="240"/>
              <w:rPr>
                <w:sz w:val="24"/>
              </w:rPr>
            </w:pPr>
            <w:r>
              <w:rPr>
                <w:sz w:val="24"/>
              </w:rPr>
              <w:t>Information Technology for Managers</w:t>
            </w:r>
            <w:r w:rsidR="00F45A8E">
              <w:rPr>
                <w:sz w:val="24"/>
              </w:rPr>
              <w:t xml:space="preserve"> </w:t>
            </w:r>
            <w:r>
              <w:rPr>
                <w:sz w:val="24"/>
              </w:rPr>
              <w:t>(PG)</w:t>
            </w:r>
          </w:p>
        </w:tc>
        <w:tc>
          <w:tcPr>
            <w:tcW w:w="1918" w:type="dxa"/>
          </w:tcPr>
          <w:p w14:paraId="3536F027" w14:textId="77777777" w:rsidR="00C62228" w:rsidRDefault="00C62228">
            <w:pPr>
              <w:pStyle w:val="TableParagraph"/>
              <w:spacing w:before="11"/>
              <w:rPr>
                <w:sz w:val="30"/>
              </w:rPr>
            </w:pPr>
          </w:p>
          <w:p w14:paraId="17A7E874" w14:textId="77777777" w:rsidR="00C62228" w:rsidRDefault="00E6392B">
            <w:pPr>
              <w:pStyle w:val="TableParagraph"/>
              <w:ind w:left="307"/>
              <w:rPr>
                <w:sz w:val="24"/>
              </w:rPr>
            </w:pPr>
            <w:r>
              <w:rPr>
                <w:sz w:val="24"/>
              </w:rPr>
              <w:t>Core Courses</w:t>
            </w:r>
          </w:p>
        </w:tc>
        <w:tc>
          <w:tcPr>
            <w:tcW w:w="1303" w:type="dxa"/>
          </w:tcPr>
          <w:p w14:paraId="1F8D6D47" w14:textId="77777777" w:rsidR="00C62228" w:rsidRDefault="00C62228">
            <w:pPr>
              <w:pStyle w:val="TableParagraph"/>
              <w:spacing w:before="11"/>
              <w:rPr>
                <w:sz w:val="30"/>
              </w:rPr>
            </w:pPr>
          </w:p>
          <w:p w14:paraId="0FA60D0B" w14:textId="77777777" w:rsidR="00C62228" w:rsidRDefault="00E6392B">
            <w:pPr>
              <w:pStyle w:val="TableParagraph"/>
              <w:ind w:left="302" w:right="286"/>
              <w:jc w:val="center"/>
              <w:rPr>
                <w:sz w:val="24"/>
              </w:rPr>
            </w:pPr>
            <w:r>
              <w:rPr>
                <w:sz w:val="24"/>
              </w:rPr>
              <w:t>2 0 0 0</w:t>
            </w:r>
          </w:p>
        </w:tc>
        <w:tc>
          <w:tcPr>
            <w:tcW w:w="840" w:type="dxa"/>
          </w:tcPr>
          <w:p w14:paraId="704F2713" w14:textId="77777777" w:rsidR="00C62228" w:rsidRDefault="00C62228">
            <w:pPr>
              <w:pStyle w:val="TableParagraph"/>
              <w:spacing w:before="11"/>
              <w:rPr>
                <w:sz w:val="30"/>
              </w:rPr>
            </w:pPr>
          </w:p>
          <w:p w14:paraId="279AFA11" w14:textId="77777777" w:rsidR="00C62228" w:rsidRDefault="00E6392B">
            <w:pPr>
              <w:pStyle w:val="TableParagraph"/>
              <w:ind w:right="193"/>
              <w:jc w:val="right"/>
              <w:rPr>
                <w:sz w:val="24"/>
              </w:rPr>
            </w:pPr>
            <w:r>
              <w:rPr>
                <w:sz w:val="24"/>
              </w:rPr>
              <w:t>2.00</w:t>
            </w:r>
          </w:p>
        </w:tc>
      </w:tr>
      <w:tr w:rsidR="00C62228" w14:paraId="7C0C13DD" w14:textId="77777777">
        <w:trPr>
          <w:trHeight w:val="1003"/>
        </w:trPr>
        <w:tc>
          <w:tcPr>
            <w:tcW w:w="1397" w:type="dxa"/>
          </w:tcPr>
          <w:p w14:paraId="3EDF2798" w14:textId="77777777" w:rsidR="00C62228" w:rsidRDefault="00C62228">
            <w:pPr>
              <w:pStyle w:val="TableParagraph"/>
              <w:spacing w:before="9"/>
              <w:rPr>
                <w:sz w:val="30"/>
              </w:rPr>
            </w:pPr>
          </w:p>
          <w:p w14:paraId="11FED6DA" w14:textId="77777777" w:rsidR="00C62228" w:rsidRDefault="00E6392B">
            <w:pPr>
              <w:pStyle w:val="TableParagraph"/>
              <w:ind w:left="16"/>
              <w:jc w:val="center"/>
              <w:rPr>
                <w:sz w:val="24"/>
              </w:rPr>
            </w:pPr>
            <w:r>
              <w:rPr>
                <w:sz w:val="24"/>
              </w:rPr>
              <w:t>QAM601</w:t>
            </w:r>
          </w:p>
        </w:tc>
        <w:tc>
          <w:tcPr>
            <w:tcW w:w="2741" w:type="dxa"/>
          </w:tcPr>
          <w:p w14:paraId="78851A7F" w14:textId="38525185" w:rsidR="00C62228" w:rsidRDefault="00E6392B">
            <w:pPr>
              <w:pStyle w:val="TableParagraph"/>
              <w:spacing w:before="217"/>
              <w:ind w:left="451" w:right="415" w:firstLine="314"/>
              <w:rPr>
                <w:sz w:val="24"/>
              </w:rPr>
            </w:pPr>
            <w:r>
              <w:rPr>
                <w:sz w:val="24"/>
              </w:rPr>
              <w:t>Statistics for Management</w:t>
            </w:r>
            <w:r w:rsidR="00F45A8E">
              <w:rPr>
                <w:sz w:val="24"/>
              </w:rPr>
              <w:t xml:space="preserve"> </w:t>
            </w:r>
            <w:r>
              <w:rPr>
                <w:sz w:val="24"/>
              </w:rPr>
              <w:t>(PG</w:t>
            </w:r>
            <w:r w:rsidR="00F45A8E">
              <w:rPr>
                <w:sz w:val="24"/>
              </w:rPr>
              <w:t>)</w:t>
            </w:r>
            <w:hyperlink r:id="rId377"/>
          </w:p>
        </w:tc>
        <w:tc>
          <w:tcPr>
            <w:tcW w:w="1918" w:type="dxa"/>
          </w:tcPr>
          <w:p w14:paraId="255667E9" w14:textId="77777777" w:rsidR="00C62228" w:rsidRDefault="00C62228">
            <w:pPr>
              <w:pStyle w:val="TableParagraph"/>
              <w:spacing w:before="9"/>
              <w:rPr>
                <w:sz w:val="30"/>
              </w:rPr>
            </w:pPr>
          </w:p>
          <w:p w14:paraId="7EDD0D2A" w14:textId="77777777" w:rsidR="00C62228" w:rsidRDefault="00E6392B">
            <w:pPr>
              <w:pStyle w:val="TableParagraph"/>
              <w:ind w:left="307"/>
              <w:rPr>
                <w:sz w:val="24"/>
              </w:rPr>
            </w:pPr>
            <w:r>
              <w:rPr>
                <w:sz w:val="24"/>
              </w:rPr>
              <w:t>Core Courses</w:t>
            </w:r>
          </w:p>
        </w:tc>
        <w:tc>
          <w:tcPr>
            <w:tcW w:w="1303" w:type="dxa"/>
          </w:tcPr>
          <w:p w14:paraId="014EF4F4" w14:textId="77777777" w:rsidR="00C62228" w:rsidRDefault="00C62228">
            <w:pPr>
              <w:pStyle w:val="TableParagraph"/>
              <w:spacing w:before="9"/>
              <w:rPr>
                <w:sz w:val="30"/>
              </w:rPr>
            </w:pPr>
          </w:p>
          <w:p w14:paraId="4D17EF4F" w14:textId="77777777" w:rsidR="00C62228" w:rsidRDefault="00E6392B">
            <w:pPr>
              <w:pStyle w:val="TableParagraph"/>
              <w:ind w:left="302" w:right="286"/>
              <w:jc w:val="center"/>
              <w:rPr>
                <w:sz w:val="24"/>
              </w:rPr>
            </w:pPr>
            <w:r>
              <w:rPr>
                <w:sz w:val="24"/>
              </w:rPr>
              <w:t>3 0 0 0</w:t>
            </w:r>
          </w:p>
        </w:tc>
        <w:tc>
          <w:tcPr>
            <w:tcW w:w="840" w:type="dxa"/>
          </w:tcPr>
          <w:p w14:paraId="2A448C28" w14:textId="77777777" w:rsidR="00C62228" w:rsidRDefault="00C62228">
            <w:pPr>
              <w:pStyle w:val="TableParagraph"/>
              <w:spacing w:before="9"/>
              <w:rPr>
                <w:sz w:val="30"/>
              </w:rPr>
            </w:pPr>
          </w:p>
          <w:p w14:paraId="22C1B366" w14:textId="77777777" w:rsidR="00C62228" w:rsidRDefault="00E6392B">
            <w:pPr>
              <w:pStyle w:val="TableParagraph"/>
              <w:ind w:right="193"/>
              <w:jc w:val="right"/>
              <w:rPr>
                <w:sz w:val="24"/>
              </w:rPr>
            </w:pPr>
            <w:r>
              <w:rPr>
                <w:sz w:val="24"/>
              </w:rPr>
              <w:t>3.00</w:t>
            </w:r>
          </w:p>
        </w:tc>
      </w:tr>
      <w:tr w:rsidR="00C62228" w14:paraId="22744DE2" w14:textId="77777777">
        <w:trPr>
          <w:trHeight w:val="1000"/>
        </w:trPr>
        <w:tc>
          <w:tcPr>
            <w:tcW w:w="1397" w:type="dxa"/>
          </w:tcPr>
          <w:p w14:paraId="7662EDE2" w14:textId="77777777" w:rsidR="00C62228" w:rsidRDefault="00C62228">
            <w:pPr>
              <w:pStyle w:val="TableParagraph"/>
              <w:spacing w:before="9"/>
              <w:rPr>
                <w:sz w:val="30"/>
              </w:rPr>
            </w:pPr>
          </w:p>
          <w:p w14:paraId="4C4CE6D2" w14:textId="77777777" w:rsidR="00C62228" w:rsidRDefault="00E6392B">
            <w:pPr>
              <w:pStyle w:val="TableParagraph"/>
              <w:ind w:left="16"/>
              <w:jc w:val="center"/>
              <w:rPr>
                <w:sz w:val="24"/>
              </w:rPr>
            </w:pPr>
            <w:r>
              <w:rPr>
                <w:sz w:val="24"/>
              </w:rPr>
              <w:t>ACCT602</w:t>
            </w:r>
          </w:p>
        </w:tc>
        <w:tc>
          <w:tcPr>
            <w:tcW w:w="2741" w:type="dxa"/>
          </w:tcPr>
          <w:p w14:paraId="3D3FD989" w14:textId="77777777" w:rsidR="00C62228" w:rsidRDefault="00E6392B">
            <w:pPr>
              <w:pStyle w:val="TableParagraph"/>
              <w:spacing w:before="217"/>
              <w:ind w:left="573" w:right="540" w:firstLine="67"/>
              <w:rPr>
                <w:sz w:val="24"/>
              </w:rPr>
            </w:pPr>
            <w:r>
              <w:rPr>
                <w:sz w:val="24"/>
              </w:rPr>
              <w:t>Accounting for Managers (PG)</w:t>
            </w:r>
            <w:hyperlink r:id="rId378">
              <w:r>
                <w:rPr>
                  <w:sz w:val="24"/>
                </w:rPr>
                <w:t xml:space="preserve"> .</w:t>
              </w:r>
            </w:hyperlink>
          </w:p>
        </w:tc>
        <w:tc>
          <w:tcPr>
            <w:tcW w:w="1918" w:type="dxa"/>
          </w:tcPr>
          <w:p w14:paraId="55892F0A" w14:textId="77777777" w:rsidR="00C62228" w:rsidRDefault="00C62228">
            <w:pPr>
              <w:pStyle w:val="TableParagraph"/>
              <w:spacing w:before="9"/>
              <w:rPr>
                <w:sz w:val="30"/>
              </w:rPr>
            </w:pPr>
          </w:p>
          <w:p w14:paraId="0ADE7D69" w14:textId="77777777" w:rsidR="00C62228" w:rsidRDefault="00E6392B">
            <w:pPr>
              <w:pStyle w:val="TableParagraph"/>
              <w:ind w:left="307"/>
              <w:rPr>
                <w:sz w:val="24"/>
              </w:rPr>
            </w:pPr>
            <w:r>
              <w:rPr>
                <w:sz w:val="24"/>
              </w:rPr>
              <w:t>Core Courses</w:t>
            </w:r>
          </w:p>
        </w:tc>
        <w:tc>
          <w:tcPr>
            <w:tcW w:w="1303" w:type="dxa"/>
          </w:tcPr>
          <w:p w14:paraId="147DD267" w14:textId="77777777" w:rsidR="00C62228" w:rsidRDefault="00C62228">
            <w:pPr>
              <w:pStyle w:val="TableParagraph"/>
              <w:spacing w:before="9"/>
              <w:rPr>
                <w:sz w:val="30"/>
              </w:rPr>
            </w:pPr>
          </w:p>
          <w:p w14:paraId="39FD882B" w14:textId="77777777" w:rsidR="00C62228" w:rsidRDefault="00E6392B">
            <w:pPr>
              <w:pStyle w:val="TableParagraph"/>
              <w:ind w:left="302" w:right="286"/>
              <w:jc w:val="center"/>
              <w:rPr>
                <w:sz w:val="24"/>
              </w:rPr>
            </w:pPr>
            <w:r>
              <w:rPr>
                <w:sz w:val="24"/>
              </w:rPr>
              <w:t>3 0 0 0</w:t>
            </w:r>
          </w:p>
        </w:tc>
        <w:tc>
          <w:tcPr>
            <w:tcW w:w="840" w:type="dxa"/>
          </w:tcPr>
          <w:p w14:paraId="4E5DAFCA" w14:textId="77777777" w:rsidR="00C62228" w:rsidRDefault="00C62228">
            <w:pPr>
              <w:pStyle w:val="TableParagraph"/>
              <w:spacing w:before="9"/>
              <w:rPr>
                <w:sz w:val="30"/>
              </w:rPr>
            </w:pPr>
          </w:p>
          <w:p w14:paraId="7B2DADDF" w14:textId="77777777" w:rsidR="00C62228" w:rsidRDefault="00E6392B">
            <w:pPr>
              <w:pStyle w:val="TableParagraph"/>
              <w:ind w:right="193"/>
              <w:jc w:val="right"/>
              <w:rPr>
                <w:sz w:val="24"/>
              </w:rPr>
            </w:pPr>
            <w:r>
              <w:rPr>
                <w:sz w:val="24"/>
              </w:rPr>
              <w:t>3.00</w:t>
            </w:r>
          </w:p>
        </w:tc>
      </w:tr>
      <w:tr w:rsidR="00C62228" w14:paraId="4BECE226" w14:textId="77777777">
        <w:trPr>
          <w:trHeight w:val="1278"/>
        </w:trPr>
        <w:tc>
          <w:tcPr>
            <w:tcW w:w="1397" w:type="dxa"/>
          </w:tcPr>
          <w:p w14:paraId="62DC92F8" w14:textId="77777777" w:rsidR="00C62228" w:rsidRDefault="00C62228">
            <w:pPr>
              <w:pStyle w:val="TableParagraph"/>
              <w:rPr>
                <w:sz w:val="24"/>
              </w:rPr>
            </w:pPr>
          </w:p>
        </w:tc>
        <w:tc>
          <w:tcPr>
            <w:tcW w:w="2741" w:type="dxa"/>
          </w:tcPr>
          <w:p w14:paraId="42FF12F4" w14:textId="77777777" w:rsidR="00C62228" w:rsidRDefault="00E6392B">
            <w:pPr>
              <w:pStyle w:val="TableParagraph"/>
              <w:spacing w:before="222"/>
              <w:ind w:left="165"/>
              <w:rPr>
                <w:b/>
                <w:sz w:val="24"/>
              </w:rPr>
            </w:pPr>
            <w:r>
              <w:rPr>
                <w:b/>
                <w:sz w:val="24"/>
              </w:rPr>
              <w:t>Specialisation Core</w:t>
            </w:r>
          </w:p>
          <w:p w14:paraId="4E86F2D5" w14:textId="41C3A993" w:rsidR="00C62228" w:rsidRDefault="00F45A8E">
            <w:pPr>
              <w:pStyle w:val="TableParagraph"/>
              <w:ind w:left="799" w:right="260" w:hanging="526"/>
              <w:rPr>
                <w:b/>
                <w:sz w:val="24"/>
              </w:rPr>
            </w:pPr>
            <w:r>
              <w:rPr>
                <w:b/>
                <w:sz w:val="24"/>
              </w:rPr>
              <w:t>(Functional</w:t>
            </w:r>
            <w:r w:rsidR="00E6392B">
              <w:rPr>
                <w:b/>
                <w:sz w:val="24"/>
              </w:rPr>
              <w:t>/sectoral) (6-12 Cu’s)</w:t>
            </w:r>
          </w:p>
        </w:tc>
        <w:tc>
          <w:tcPr>
            <w:tcW w:w="1918" w:type="dxa"/>
          </w:tcPr>
          <w:p w14:paraId="2A1EA734" w14:textId="77777777" w:rsidR="00C62228" w:rsidRDefault="00C62228">
            <w:pPr>
              <w:pStyle w:val="TableParagraph"/>
              <w:rPr>
                <w:sz w:val="24"/>
              </w:rPr>
            </w:pPr>
          </w:p>
        </w:tc>
        <w:tc>
          <w:tcPr>
            <w:tcW w:w="1303" w:type="dxa"/>
          </w:tcPr>
          <w:p w14:paraId="750136DA" w14:textId="77777777" w:rsidR="00C62228" w:rsidRDefault="00C62228">
            <w:pPr>
              <w:pStyle w:val="TableParagraph"/>
              <w:rPr>
                <w:sz w:val="24"/>
              </w:rPr>
            </w:pPr>
          </w:p>
        </w:tc>
        <w:tc>
          <w:tcPr>
            <w:tcW w:w="840" w:type="dxa"/>
          </w:tcPr>
          <w:p w14:paraId="4AA2358B" w14:textId="77777777" w:rsidR="00C62228" w:rsidRDefault="00C62228">
            <w:pPr>
              <w:pStyle w:val="TableParagraph"/>
              <w:rPr>
                <w:sz w:val="24"/>
              </w:rPr>
            </w:pPr>
          </w:p>
        </w:tc>
      </w:tr>
    </w:tbl>
    <w:p w14:paraId="59AC9EAD" w14:textId="77777777" w:rsidR="00C62228" w:rsidRDefault="00C62228">
      <w:pPr>
        <w:rPr>
          <w:sz w:val="24"/>
        </w:rPr>
        <w:sectPr w:rsidR="00C62228">
          <w:headerReference w:type="default" r:id="rId379"/>
          <w:footerReference w:type="default" r:id="rId380"/>
          <w:pgSz w:w="11900" w:h="16840"/>
          <w:pgMar w:top="540" w:right="0" w:bottom="1620" w:left="160" w:header="0" w:footer="1438" w:gutter="0"/>
          <w:pgNumType w:start="116"/>
          <w:cols w:space="720"/>
        </w:sectPr>
      </w:pPr>
    </w:p>
    <w:tbl>
      <w:tblPr>
        <w:tblW w:w="0" w:type="auto"/>
        <w:tblInd w:w="20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2741"/>
        <w:gridCol w:w="1918"/>
        <w:gridCol w:w="1303"/>
        <w:gridCol w:w="840"/>
      </w:tblGrid>
      <w:tr w:rsidR="00C62228" w14:paraId="52292902" w14:textId="77777777">
        <w:trPr>
          <w:trHeight w:val="1002"/>
        </w:trPr>
        <w:tc>
          <w:tcPr>
            <w:tcW w:w="1397" w:type="dxa"/>
          </w:tcPr>
          <w:p w14:paraId="4E5028A4" w14:textId="77777777" w:rsidR="00C62228" w:rsidRDefault="00C62228">
            <w:pPr>
              <w:pStyle w:val="TableParagraph"/>
              <w:spacing w:before="7"/>
              <w:rPr>
                <w:sz w:val="30"/>
              </w:rPr>
            </w:pPr>
          </w:p>
          <w:p w14:paraId="7433F497" w14:textId="77777777" w:rsidR="00C62228" w:rsidRDefault="00E6392B">
            <w:pPr>
              <w:pStyle w:val="TableParagraph"/>
              <w:ind w:left="14"/>
              <w:jc w:val="center"/>
              <w:rPr>
                <w:sz w:val="24"/>
              </w:rPr>
            </w:pPr>
            <w:r>
              <w:rPr>
                <w:sz w:val="24"/>
              </w:rPr>
              <w:t>ECON605</w:t>
            </w:r>
          </w:p>
        </w:tc>
        <w:tc>
          <w:tcPr>
            <w:tcW w:w="2741" w:type="dxa"/>
          </w:tcPr>
          <w:p w14:paraId="083B3CF8" w14:textId="0A4D38D5" w:rsidR="00C62228" w:rsidRDefault="00E6392B">
            <w:pPr>
              <w:pStyle w:val="TableParagraph"/>
              <w:spacing w:before="213"/>
              <w:ind w:left="544" w:right="508" w:firstLine="278"/>
              <w:rPr>
                <w:sz w:val="24"/>
              </w:rPr>
            </w:pPr>
            <w:r>
              <w:rPr>
                <w:sz w:val="24"/>
              </w:rPr>
              <w:t>Managerial Economics</w:t>
            </w:r>
            <w:r w:rsidR="00F45A8E">
              <w:rPr>
                <w:sz w:val="24"/>
              </w:rPr>
              <w:t xml:space="preserve"> </w:t>
            </w:r>
            <w:r>
              <w:rPr>
                <w:sz w:val="24"/>
              </w:rPr>
              <w:t>(PG)</w:t>
            </w:r>
            <w:hyperlink r:id="rId381">
              <w:r>
                <w:rPr>
                  <w:sz w:val="24"/>
                </w:rPr>
                <w:t xml:space="preserve"> .</w:t>
              </w:r>
            </w:hyperlink>
          </w:p>
        </w:tc>
        <w:tc>
          <w:tcPr>
            <w:tcW w:w="1918" w:type="dxa"/>
          </w:tcPr>
          <w:p w14:paraId="639EB029" w14:textId="77777777" w:rsidR="00C62228" w:rsidRDefault="00E6392B">
            <w:pPr>
              <w:pStyle w:val="TableParagraph"/>
              <w:spacing w:before="213"/>
              <w:ind w:left="333" w:right="254" w:hanging="51"/>
              <w:rPr>
                <w:sz w:val="24"/>
              </w:rPr>
            </w:pPr>
            <w:r>
              <w:rPr>
                <w:sz w:val="24"/>
              </w:rPr>
              <w:t>Specialisation core Courses</w:t>
            </w:r>
          </w:p>
        </w:tc>
        <w:tc>
          <w:tcPr>
            <w:tcW w:w="1303" w:type="dxa"/>
          </w:tcPr>
          <w:p w14:paraId="59D90C54" w14:textId="77777777" w:rsidR="00C62228" w:rsidRDefault="00C62228">
            <w:pPr>
              <w:pStyle w:val="TableParagraph"/>
              <w:spacing w:before="7"/>
              <w:rPr>
                <w:sz w:val="30"/>
              </w:rPr>
            </w:pPr>
          </w:p>
          <w:p w14:paraId="76BAE0E2" w14:textId="77777777" w:rsidR="00C62228" w:rsidRDefault="00E6392B">
            <w:pPr>
              <w:pStyle w:val="TableParagraph"/>
              <w:ind w:left="302" w:right="286"/>
              <w:jc w:val="center"/>
              <w:rPr>
                <w:sz w:val="24"/>
              </w:rPr>
            </w:pPr>
            <w:r>
              <w:rPr>
                <w:sz w:val="24"/>
              </w:rPr>
              <w:t>3 0 0 0</w:t>
            </w:r>
          </w:p>
        </w:tc>
        <w:tc>
          <w:tcPr>
            <w:tcW w:w="840" w:type="dxa"/>
          </w:tcPr>
          <w:p w14:paraId="7A522D4B" w14:textId="77777777" w:rsidR="00C62228" w:rsidRDefault="00C62228">
            <w:pPr>
              <w:pStyle w:val="TableParagraph"/>
              <w:spacing w:before="7"/>
              <w:rPr>
                <w:sz w:val="30"/>
              </w:rPr>
            </w:pPr>
          </w:p>
          <w:p w14:paraId="3DA0855D" w14:textId="77777777" w:rsidR="00C62228" w:rsidRDefault="00E6392B">
            <w:pPr>
              <w:pStyle w:val="TableParagraph"/>
              <w:ind w:right="193"/>
              <w:jc w:val="right"/>
              <w:rPr>
                <w:sz w:val="24"/>
              </w:rPr>
            </w:pPr>
            <w:r>
              <w:rPr>
                <w:sz w:val="24"/>
              </w:rPr>
              <w:t>3.00</w:t>
            </w:r>
          </w:p>
        </w:tc>
      </w:tr>
      <w:tr w:rsidR="00C62228" w14:paraId="5C598772" w14:textId="77777777">
        <w:trPr>
          <w:trHeight w:val="1002"/>
        </w:trPr>
        <w:tc>
          <w:tcPr>
            <w:tcW w:w="1397" w:type="dxa"/>
          </w:tcPr>
          <w:p w14:paraId="101724F8" w14:textId="77777777" w:rsidR="00C62228" w:rsidRDefault="00C62228">
            <w:pPr>
              <w:pStyle w:val="TableParagraph"/>
              <w:spacing w:before="5"/>
              <w:rPr>
                <w:sz w:val="30"/>
              </w:rPr>
            </w:pPr>
          </w:p>
          <w:p w14:paraId="62F1FF81" w14:textId="77777777" w:rsidR="00C62228" w:rsidRDefault="00E6392B">
            <w:pPr>
              <w:pStyle w:val="TableParagraph"/>
              <w:ind w:left="16"/>
              <w:jc w:val="center"/>
              <w:rPr>
                <w:sz w:val="24"/>
              </w:rPr>
            </w:pPr>
            <w:r>
              <w:rPr>
                <w:sz w:val="24"/>
              </w:rPr>
              <w:t>RETL601</w:t>
            </w:r>
          </w:p>
        </w:tc>
        <w:tc>
          <w:tcPr>
            <w:tcW w:w="2741" w:type="dxa"/>
          </w:tcPr>
          <w:p w14:paraId="78E3E7A7" w14:textId="4F8A0158" w:rsidR="00C62228" w:rsidRDefault="00E6392B">
            <w:pPr>
              <w:pStyle w:val="TableParagraph"/>
              <w:spacing w:before="213"/>
              <w:ind w:left="638" w:right="601" w:firstLine="122"/>
              <w:rPr>
                <w:sz w:val="24"/>
              </w:rPr>
            </w:pPr>
            <w:r>
              <w:rPr>
                <w:sz w:val="24"/>
              </w:rPr>
              <w:t>Principles of Retailing</w:t>
            </w:r>
            <w:r w:rsidR="00F45A8E">
              <w:rPr>
                <w:sz w:val="24"/>
              </w:rPr>
              <w:t xml:space="preserve"> </w:t>
            </w:r>
            <w:r>
              <w:rPr>
                <w:sz w:val="24"/>
              </w:rPr>
              <w:t>(PG)</w:t>
            </w:r>
            <w:hyperlink r:id="rId382">
              <w:r>
                <w:rPr>
                  <w:sz w:val="24"/>
                </w:rPr>
                <w:t xml:space="preserve"> .</w:t>
              </w:r>
            </w:hyperlink>
          </w:p>
        </w:tc>
        <w:tc>
          <w:tcPr>
            <w:tcW w:w="1918" w:type="dxa"/>
          </w:tcPr>
          <w:p w14:paraId="5A3AF22B" w14:textId="77777777" w:rsidR="00C62228" w:rsidRDefault="00E6392B">
            <w:pPr>
              <w:pStyle w:val="TableParagraph"/>
              <w:spacing w:before="213"/>
              <w:ind w:left="333" w:right="254" w:hanging="51"/>
              <w:rPr>
                <w:sz w:val="24"/>
              </w:rPr>
            </w:pPr>
            <w:r>
              <w:rPr>
                <w:sz w:val="24"/>
              </w:rPr>
              <w:t>Specialisation core Courses</w:t>
            </w:r>
          </w:p>
        </w:tc>
        <w:tc>
          <w:tcPr>
            <w:tcW w:w="1303" w:type="dxa"/>
          </w:tcPr>
          <w:p w14:paraId="2269493E" w14:textId="77777777" w:rsidR="00C62228" w:rsidRDefault="00C62228">
            <w:pPr>
              <w:pStyle w:val="TableParagraph"/>
              <w:spacing w:before="5"/>
              <w:rPr>
                <w:sz w:val="30"/>
              </w:rPr>
            </w:pPr>
          </w:p>
          <w:p w14:paraId="3C2B9F66" w14:textId="77777777" w:rsidR="00C62228" w:rsidRDefault="00E6392B">
            <w:pPr>
              <w:pStyle w:val="TableParagraph"/>
              <w:ind w:left="302" w:right="286"/>
              <w:jc w:val="center"/>
              <w:rPr>
                <w:sz w:val="24"/>
              </w:rPr>
            </w:pPr>
            <w:r>
              <w:rPr>
                <w:sz w:val="24"/>
              </w:rPr>
              <w:t>3 0 0 0</w:t>
            </w:r>
          </w:p>
        </w:tc>
        <w:tc>
          <w:tcPr>
            <w:tcW w:w="840" w:type="dxa"/>
          </w:tcPr>
          <w:p w14:paraId="708ED7A8" w14:textId="77777777" w:rsidR="00C62228" w:rsidRDefault="00C62228">
            <w:pPr>
              <w:pStyle w:val="TableParagraph"/>
              <w:spacing w:before="5"/>
              <w:rPr>
                <w:sz w:val="30"/>
              </w:rPr>
            </w:pPr>
          </w:p>
          <w:p w14:paraId="32F42C70" w14:textId="77777777" w:rsidR="00C62228" w:rsidRDefault="00E6392B">
            <w:pPr>
              <w:pStyle w:val="TableParagraph"/>
              <w:ind w:right="193"/>
              <w:jc w:val="right"/>
              <w:rPr>
                <w:sz w:val="24"/>
              </w:rPr>
            </w:pPr>
            <w:r>
              <w:rPr>
                <w:sz w:val="24"/>
              </w:rPr>
              <w:t>3.00</w:t>
            </w:r>
          </w:p>
        </w:tc>
      </w:tr>
      <w:tr w:rsidR="00C62228" w14:paraId="11500C3E" w14:textId="77777777">
        <w:trPr>
          <w:trHeight w:val="1000"/>
        </w:trPr>
        <w:tc>
          <w:tcPr>
            <w:tcW w:w="1397" w:type="dxa"/>
          </w:tcPr>
          <w:p w14:paraId="71AE1A8B" w14:textId="77777777" w:rsidR="00C62228" w:rsidRDefault="00C62228">
            <w:pPr>
              <w:pStyle w:val="TableParagraph"/>
              <w:spacing w:before="5"/>
              <w:rPr>
                <w:sz w:val="30"/>
              </w:rPr>
            </w:pPr>
          </w:p>
          <w:p w14:paraId="3F3D498C" w14:textId="77777777" w:rsidR="00C62228" w:rsidRDefault="00E6392B">
            <w:pPr>
              <w:pStyle w:val="TableParagraph"/>
              <w:ind w:left="16"/>
              <w:jc w:val="center"/>
              <w:rPr>
                <w:sz w:val="24"/>
              </w:rPr>
            </w:pPr>
            <w:r>
              <w:rPr>
                <w:sz w:val="24"/>
              </w:rPr>
              <w:t>RETL602</w:t>
            </w:r>
          </w:p>
        </w:tc>
        <w:tc>
          <w:tcPr>
            <w:tcW w:w="2741" w:type="dxa"/>
          </w:tcPr>
          <w:p w14:paraId="2D3B4DDC" w14:textId="77777777" w:rsidR="00C62228" w:rsidRDefault="00C62228">
            <w:pPr>
              <w:pStyle w:val="TableParagraph"/>
              <w:spacing w:before="5"/>
              <w:rPr>
                <w:sz w:val="30"/>
              </w:rPr>
            </w:pPr>
          </w:p>
          <w:p w14:paraId="5726CE22" w14:textId="7C626F1F" w:rsidR="00C62228" w:rsidRDefault="00E6392B">
            <w:pPr>
              <w:pStyle w:val="TableParagraph"/>
              <w:ind w:left="173" w:right="160"/>
              <w:jc w:val="center"/>
              <w:rPr>
                <w:sz w:val="24"/>
              </w:rPr>
            </w:pPr>
            <w:r>
              <w:rPr>
                <w:sz w:val="24"/>
              </w:rPr>
              <w:t>Retail Selling</w:t>
            </w:r>
            <w:r w:rsidR="00F45A8E">
              <w:rPr>
                <w:sz w:val="24"/>
              </w:rPr>
              <w:t xml:space="preserve"> </w:t>
            </w:r>
            <w:r>
              <w:rPr>
                <w:sz w:val="24"/>
              </w:rPr>
              <w:t>(PG)</w:t>
            </w:r>
            <w:hyperlink r:id="rId383">
              <w:r>
                <w:rPr>
                  <w:sz w:val="24"/>
                </w:rPr>
                <w:t xml:space="preserve"> .</w:t>
              </w:r>
            </w:hyperlink>
          </w:p>
        </w:tc>
        <w:tc>
          <w:tcPr>
            <w:tcW w:w="1918" w:type="dxa"/>
          </w:tcPr>
          <w:p w14:paraId="06BEC6B2" w14:textId="77777777" w:rsidR="00C62228" w:rsidRDefault="00E6392B">
            <w:pPr>
              <w:pStyle w:val="TableParagraph"/>
              <w:spacing w:before="213"/>
              <w:ind w:left="333" w:right="254" w:hanging="51"/>
              <w:rPr>
                <w:sz w:val="24"/>
              </w:rPr>
            </w:pPr>
            <w:r>
              <w:rPr>
                <w:sz w:val="24"/>
              </w:rPr>
              <w:t>Specialisation core Courses</w:t>
            </w:r>
          </w:p>
        </w:tc>
        <w:tc>
          <w:tcPr>
            <w:tcW w:w="1303" w:type="dxa"/>
          </w:tcPr>
          <w:p w14:paraId="5FD9540F" w14:textId="77777777" w:rsidR="00C62228" w:rsidRDefault="00C62228">
            <w:pPr>
              <w:pStyle w:val="TableParagraph"/>
              <w:spacing w:before="5"/>
              <w:rPr>
                <w:sz w:val="30"/>
              </w:rPr>
            </w:pPr>
          </w:p>
          <w:p w14:paraId="2F7AA289" w14:textId="77777777" w:rsidR="00C62228" w:rsidRDefault="00E6392B">
            <w:pPr>
              <w:pStyle w:val="TableParagraph"/>
              <w:ind w:left="302" w:right="286"/>
              <w:jc w:val="center"/>
              <w:rPr>
                <w:sz w:val="24"/>
              </w:rPr>
            </w:pPr>
            <w:r>
              <w:rPr>
                <w:sz w:val="24"/>
              </w:rPr>
              <w:t>3 0 0 0</w:t>
            </w:r>
          </w:p>
        </w:tc>
        <w:tc>
          <w:tcPr>
            <w:tcW w:w="840" w:type="dxa"/>
          </w:tcPr>
          <w:p w14:paraId="0EBA2881" w14:textId="77777777" w:rsidR="00C62228" w:rsidRDefault="00C62228">
            <w:pPr>
              <w:pStyle w:val="TableParagraph"/>
              <w:spacing w:before="5"/>
              <w:rPr>
                <w:sz w:val="30"/>
              </w:rPr>
            </w:pPr>
          </w:p>
          <w:p w14:paraId="16B0A253" w14:textId="77777777" w:rsidR="00C62228" w:rsidRDefault="00E6392B">
            <w:pPr>
              <w:pStyle w:val="TableParagraph"/>
              <w:ind w:right="193"/>
              <w:jc w:val="right"/>
              <w:rPr>
                <w:sz w:val="24"/>
              </w:rPr>
            </w:pPr>
            <w:r>
              <w:rPr>
                <w:sz w:val="24"/>
              </w:rPr>
              <w:t>3.00</w:t>
            </w:r>
          </w:p>
        </w:tc>
      </w:tr>
      <w:tr w:rsidR="00C62228" w14:paraId="6EE6F111" w14:textId="77777777">
        <w:trPr>
          <w:trHeight w:val="1002"/>
        </w:trPr>
        <w:tc>
          <w:tcPr>
            <w:tcW w:w="1397" w:type="dxa"/>
          </w:tcPr>
          <w:p w14:paraId="46F261F1" w14:textId="77777777" w:rsidR="00C62228" w:rsidRDefault="00C62228">
            <w:pPr>
              <w:pStyle w:val="TableParagraph"/>
              <w:spacing w:before="7"/>
              <w:rPr>
                <w:sz w:val="30"/>
              </w:rPr>
            </w:pPr>
          </w:p>
          <w:p w14:paraId="5BA435F6" w14:textId="77777777" w:rsidR="00C62228" w:rsidRDefault="00E6392B">
            <w:pPr>
              <w:pStyle w:val="TableParagraph"/>
              <w:ind w:left="16"/>
              <w:jc w:val="center"/>
              <w:rPr>
                <w:sz w:val="24"/>
              </w:rPr>
            </w:pPr>
            <w:r>
              <w:rPr>
                <w:sz w:val="24"/>
              </w:rPr>
              <w:t>RETL603</w:t>
            </w:r>
          </w:p>
        </w:tc>
        <w:tc>
          <w:tcPr>
            <w:tcW w:w="2741" w:type="dxa"/>
          </w:tcPr>
          <w:p w14:paraId="45B70F49" w14:textId="674DF684" w:rsidR="00C62228" w:rsidRDefault="00E6392B">
            <w:pPr>
              <w:pStyle w:val="TableParagraph"/>
              <w:spacing w:before="213"/>
              <w:ind w:left="172" w:right="160"/>
              <w:jc w:val="center"/>
              <w:rPr>
                <w:sz w:val="24"/>
              </w:rPr>
            </w:pPr>
            <w:r>
              <w:rPr>
                <w:sz w:val="24"/>
              </w:rPr>
              <w:t>Shoppers Behavior</w:t>
            </w:r>
            <w:r w:rsidR="00F45A8E">
              <w:rPr>
                <w:sz w:val="24"/>
              </w:rPr>
              <w:t xml:space="preserve"> </w:t>
            </w:r>
            <w:r>
              <w:rPr>
                <w:sz w:val="24"/>
              </w:rPr>
              <w:t>(PG)</w:t>
            </w:r>
          </w:p>
          <w:p w14:paraId="1AD23319" w14:textId="77777777" w:rsidR="00C62228" w:rsidRDefault="00E43FF7">
            <w:pPr>
              <w:pStyle w:val="TableParagraph"/>
              <w:ind w:left="12"/>
              <w:jc w:val="center"/>
              <w:rPr>
                <w:sz w:val="24"/>
              </w:rPr>
            </w:pPr>
            <w:hyperlink r:id="rId384">
              <w:r w:rsidR="00E6392B">
                <w:rPr>
                  <w:sz w:val="24"/>
                </w:rPr>
                <w:t>.</w:t>
              </w:r>
            </w:hyperlink>
          </w:p>
        </w:tc>
        <w:tc>
          <w:tcPr>
            <w:tcW w:w="1918" w:type="dxa"/>
          </w:tcPr>
          <w:p w14:paraId="0CFEF5D1" w14:textId="77777777" w:rsidR="00C62228" w:rsidRDefault="00E6392B">
            <w:pPr>
              <w:pStyle w:val="TableParagraph"/>
              <w:spacing w:before="213"/>
              <w:ind w:left="333" w:right="254" w:hanging="51"/>
              <w:rPr>
                <w:sz w:val="24"/>
              </w:rPr>
            </w:pPr>
            <w:r>
              <w:rPr>
                <w:sz w:val="24"/>
              </w:rPr>
              <w:t>Specialisation core Courses</w:t>
            </w:r>
          </w:p>
        </w:tc>
        <w:tc>
          <w:tcPr>
            <w:tcW w:w="1303" w:type="dxa"/>
          </w:tcPr>
          <w:p w14:paraId="2C28FB17" w14:textId="77777777" w:rsidR="00C62228" w:rsidRDefault="00C62228">
            <w:pPr>
              <w:pStyle w:val="TableParagraph"/>
              <w:spacing w:before="7"/>
              <w:rPr>
                <w:sz w:val="30"/>
              </w:rPr>
            </w:pPr>
          </w:p>
          <w:p w14:paraId="3B35629E" w14:textId="77777777" w:rsidR="00C62228" w:rsidRDefault="00E6392B">
            <w:pPr>
              <w:pStyle w:val="TableParagraph"/>
              <w:ind w:left="302" w:right="286"/>
              <w:jc w:val="center"/>
              <w:rPr>
                <w:sz w:val="24"/>
              </w:rPr>
            </w:pPr>
            <w:r>
              <w:rPr>
                <w:sz w:val="24"/>
              </w:rPr>
              <w:t>3 0 0 0</w:t>
            </w:r>
          </w:p>
        </w:tc>
        <w:tc>
          <w:tcPr>
            <w:tcW w:w="840" w:type="dxa"/>
          </w:tcPr>
          <w:p w14:paraId="0A152942" w14:textId="77777777" w:rsidR="00C62228" w:rsidRDefault="00C62228">
            <w:pPr>
              <w:pStyle w:val="TableParagraph"/>
              <w:spacing w:before="7"/>
              <w:rPr>
                <w:sz w:val="30"/>
              </w:rPr>
            </w:pPr>
          </w:p>
          <w:p w14:paraId="68DC84FE" w14:textId="77777777" w:rsidR="00C62228" w:rsidRDefault="00E6392B">
            <w:pPr>
              <w:pStyle w:val="TableParagraph"/>
              <w:ind w:right="193"/>
              <w:jc w:val="right"/>
              <w:rPr>
                <w:sz w:val="24"/>
              </w:rPr>
            </w:pPr>
            <w:r>
              <w:rPr>
                <w:sz w:val="24"/>
              </w:rPr>
              <w:t>3.00</w:t>
            </w:r>
          </w:p>
        </w:tc>
      </w:tr>
      <w:tr w:rsidR="00C62228" w14:paraId="73CA1848" w14:textId="77777777">
        <w:trPr>
          <w:trHeight w:val="1003"/>
        </w:trPr>
        <w:tc>
          <w:tcPr>
            <w:tcW w:w="1397" w:type="dxa"/>
          </w:tcPr>
          <w:p w14:paraId="2CBB0F7D" w14:textId="77777777" w:rsidR="00C62228" w:rsidRDefault="00C62228">
            <w:pPr>
              <w:pStyle w:val="TableParagraph"/>
              <w:spacing w:before="8"/>
              <w:rPr>
                <w:sz w:val="30"/>
              </w:rPr>
            </w:pPr>
          </w:p>
          <w:p w14:paraId="1F4E010F" w14:textId="77777777" w:rsidR="00C62228" w:rsidRDefault="00E6392B">
            <w:pPr>
              <w:pStyle w:val="TableParagraph"/>
              <w:ind w:left="16"/>
              <w:jc w:val="center"/>
              <w:rPr>
                <w:sz w:val="24"/>
              </w:rPr>
            </w:pPr>
            <w:r>
              <w:rPr>
                <w:sz w:val="24"/>
              </w:rPr>
              <w:t>RETL711</w:t>
            </w:r>
          </w:p>
        </w:tc>
        <w:tc>
          <w:tcPr>
            <w:tcW w:w="2741" w:type="dxa"/>
          </w:tcPr>
          <w:p w14:paraId="0E8B5D57" w14:textId="77777777" w:rsidR="00C62228" w:rsidRDefault="00C62228">
            <w:pPr>
              <w:pStyle w:val="TableParagraph"/>
              <w:spacing w:before="8"/>
              <w:rPr>
                <w:sz w:val="30"/>
              </w:rPr>
            </w:pPr>
          </w:p>
          <w:p w14:paraId="138891A0" w14:textId="34F70257" w:rsidR="00C62228" w:rsidRDefault="00E6392B">
            <w:pPr>
              <w:pStyle w:val="TableParagraph"/>
              <w:ind w:left="173" w:right="160"/>
              <w:jc w:val="center"/>
              <w:rPr>
                <w:sz w:val="24"/>
              </w:rPr>
            </w:pPr>
            <w:r>
              <w:rPr>
                <w:sz w:val="24"/>
              </w:rPr>
              <w:t>Mall Management</w:t>
            </w:r>
            <w:r w:rsidR="00F45A8E">
              <w:rPr>
                <w:sz w:val="24"/>
              </w:rPr>
              <w:t xml:space="preserve"> </w:t>
            </w:r>
            <w:r>
              <w:rPr>
                <w:sz w:val="24"/>
              </w:rPr>
              <w:t>(PG)</w:t>
            </w:r>
            <w:hyperlink r:id="rId385">
              <w:r>
                <w:rPr>
                  <w:sz w:val="24"/>
                </w:rPr>
                <w:t xml:space="preserve"> .</w:t>
              </w:r>
            </w:hyperlink>
          </w:p>
        </w:tc>
        <w:tc>
          <w:tcPr>
            <w:tcW w:w="1918" w:type="dxa"/>
          </w:tcPr>
          <w:p w14:paraId="79475162" w14:textId="77777777" w:rsidR="00C62228" w:rsidRDefault="00E6392B">
            <w:pPr>
              <w:pStyle w:val="TableParagraph"/>
              <w:spacing w:before="214"/>
              <w:ind w:left="333" w:right="254" w:hanging="51"/>
              <w:rPr>
                <w:sz w:val="24"/>
              </w:rPr>
            </w:pPr>
            <w:r>
              <w:rPr>
                <w:sz w:val="24"/>
              </w:rPr>
              <w:t>Specialisation core Courses</w:t>
            </w:r>
          </w:p>
        </w:tc>
        <w:tc>
          <w:tcPr>
            <w:tcW w:w="1303" w:type="dxa"/>
          </w:tcPr>
          <w:p w14:paraId="400A0786" w14:textId="77777777" w:rsidR="00C62228" w:rsidRDefault="00C62228">
            <w:pPr>
              <w:pStyle w:val="TableParagraph"/>
              <w:spacing w:before="8"/>
              <w:rPr>
                <w:sz w:val="30"/>
              </w:rPr>
            </w:pPr>
          </w:p>
          <w:p w14:paraId="5BCF814F" w14:textId="77777777" w:rsidR="00C62228" w:rsidRDefault="00E6392B">
            <w:pPr>
              <w:pStyle w:val="TableParagraph"/>
              <w:ind w:left="302" w:right="286"/>
              <w:jc w:val="center"/>
              <w:rPr>
                <w:sz w:val="24"/>
              </w:rPr>
            </w:pPr>
            <w:r>
              <w:rPr>
                <w:sz w:val="24"/>
              </w:rPr>
              <w:t>3 0 0 0</w:t>
            </w:r>
          </w:p>
        </w:tc>
        <w:tc>
          <w:tcPr>
            <w:tcW w:w="840" w:type="dxa"/>
          </w:tcPr>
          <w:p w14:paraId="42A0A78A" w14:textId="77777777" w:rsidR="00C62228" w:rsidRDefault="00C62228">
            <w:pPr>
              <w:pStyle w:val="TableParagraph"/>
              <w:spacing w:before="8"/>
              <w:rPr>
                <w:sz w:val="30"/>
              </w:rPr>
            </w:pPr>
          </w:p>
          <w:p w14:paraId="28482BEE" w14:textId="77777777" w:rsidR="00C62228" w:rsidRDefault="00E6392B">
            <w:pPr>
              <w:pStyle w:val="TableParagraph"/>
              <w:ind w:right="193"/>
              <w:jc w:val="right"/>
              <w:rPr>
                <w:sz w:val="24"/>
              </w:rPr>
            </w:pPr>
            <w:r>
              <w:rPr>
                <w:sz w:val="24"/>
              </w:rPr>
              <w:t>3.00</w:t>
            </w:r>
          </w:p>
        </w:tc>
      </w:tr>
      <w:tr w:rsidR="00C62228" w14:paraId="15C4A300" w14:textId="77777777">
        <w:trPr>
          <w:trHeight w:val="1278"/>
        </w:trPr>
        <w:tc>
          <w:tcPr>
            <w:tcW w:w="1397" w:type="dxa"/>
          </w:tcPr>
          <w:p w14:paraId="2B1285A8" w14:textId="77777777" w:rsidR="00C62228" w:rsidRDefault="00C62228">
            <w:pPr>
              <w:pStyle w:val="TableParagraph"/>
              <w:rPr>
                <w:sz w:val="26"/>
              </w:rPr>
            </w:pPr>
          </w:p>
          <w:p w14:paraId="009E4F7C" w14:textId="77777777" w:rsidR="00C62228" w:rsidRDefault="00E6392B">
            <w:pPr>
              <w:pStyle w:val="TableParagraph"/>
              <w:spacing w:before="190"/>
              <w:ind w:left="14"/>
              <w:jc w:val="center"/>
              <w:rPr>
                <w:sz w:val="24"/>
              </w:rPr>
            </w:pPr>
            <w:r>
              <w:rPr>
                <w:sz w:val="24"/>
              </w:rPr>
              <w:t>MNT602</w:t>
            </w:r>
          </w:p>
        </w:tc>
        <w:tc>
          <w:tcPr>
            <w:tcW w:w="2741" w:type="dxa"/>
          </w:tcPr>
          <w:p w14:paraId="545BE62B" w14:textId="51E1330E" w:rsidR="00C62228" w:rsidRDefault="00E6392B">
            <w:pPr>
              <w:pStyle w:val="TableParagraph"/>
              <w:spacing w:before="213"/>
              <w:ind w:left="722" w:right="707" w:firstLine="86"/>
              <w:jc w:val="both"/>
              <w:rPr>
                <w:sz w:val="24"/>
              </w:rPr>
            </w:pPr>
            <w:r>
              <w:rPr>
                <w:sz w:val="24"/>
              </w:rPr>
              <w:t>Term Paper Management Studies</w:t>
            </w:r>
            <w:r w:rsidR="00F45A8E">
              <w:rPr>
                <w:sz w:val="24"/>
              </w:rPr>
              <w:t xml:space="preserve"> </w:t>
            </w:r>
            <w:r>
              <w:rPr>
                <w:sz w:val="24"/>
              </w:rPr>
              <w:t xml:space="preserve">(PG) </w:t>
            </w:r>
            <w:hyperlink r:id="rId386">
              <w:r>
                <w:rPr>
                  <w:sz w:val="24"/>
                </w:rPr>
                <w:t>.</w:t>
              </w:r>
            </w:hyperlink>
          </w:p>
        </w:tc>
        <w:tc>
          <w:tcPr>
            <w:tcW w:w="1918" w:type="dxa"/>
          </w:tcPr>
          <w:p w14:paraId="6499DA35" w14:textId="77777777" w:rsidR="00C62228" w:rsidRDefault="00C62228">
            <w:pPr>
              <w:pStyle w:val="TableParagraph"/>
              <w:spacing w:before="5"/>
              <w:rPr>
                <w:sz w:val="30"/>
              </w:rPr>
            </w:pPr>
          </w:p>
          <w:p w14:paraId="7D551FB5" w14:textId="3B6B528B" w:rsidR="00C62228" w:rsidRDefault="00F45A8E">
            <w:pPr>
              <w:pStyle w:val="TableParagraph"/>
              <w:ind w:left="240" w:right="209" w:firstLine="36"/>
              <w:rPr>
                <w:sz w:val="24"/>
              </w:rPr>
            </w:pPr>
            <w:r>
              <w:rPr>
                <w:sz w:val="24"/>
              </w:rPr>
              <w:t>Non-Teaching</w:t>
            </w:r>
            <w:r w:rsidR="00E6392B">
              <w:rPr>
                <w:sz w:val="24"/>
              </w:rPr>
              <w:t xml:space="preserve"> Credit Courses</w:t>
            </w:r>
          </w:p>
        </w:tc>
        <w:tc>
          <w:tcPr>
            <w:tcW w:w="1303" w:type="dxa"/>
          </w:tcPr>
          <w:p w14:paraId="45AE57A4" w14:textId="77777777" w:rsidR="00C62228" w:rsidRDefault="00C62228">
            <w:pPr>
              <w:pStyle w:val="TableParagraph"/>
              <w:rPr>
                <w:sz w:val="26"/>
              </w:rPr>
            </w:pPr>
          </w:p>
          <w:p w14:paraId="4C651634" w14:textId="77777777" w:rsidR="00C62228" w:rsidRDefault="00E6392B">
            <w:pPr>
              <w:pStyle w:val="TableParagraph"/>
              <w:spacing w:before="190"/>
              <w:ind w:left="302" w:right="286"/>
              <w:jc w:val="center"/>
              <w:rPr>
                <w:sz w:val="24"/>
              </w:rPr>
            </w:pPr>
            <w:r>
              <w:rPr>
                <w:sz w:val="24"/>
              </w:rPr>
              <w:t>0 0 0 0</w:t>
            </w:r>
          </w:p>
        </w:tc>
        <w:tc>
          <w:tcPr>
            <w:tcW w:w="840" w:type="dxa"/>
          </w:tcPr>
          <w:p w14:paraId="5D11AABF" w14:textId="77777777" w:rsidR="00C62228" w:rsidRDefault="00C62228">
            <w:pPr>
              <w:pStyle w:val="TableParagraph"/>
              <w:rPr>
                <w:sz w:val="26"/>
              </w:rPr>
            </w:pPr>
          </w:p>
          <w:p w14:paraId="09D043C5" w14:textId="77777777" w:rsidR="00C62228" w:rsidRDefault="00E6392B">
            <w:pPr>
              <w:pStyle w:val="TableParagraph"/>
              <w:spacing w:before="190"/>
              <w:ind w:right="193"/>
              <w:jc w:val="right"/>
              <w:rPr>
                <w:sz w:val="24"/>
              </w:rPr>
            </w:pPr>
            <w:r>
              <w:rPr>
                <w:sz w:val="24"/>
              </w:rPr>
              <w:t>5.00</w:t>
            </w:r>
          </w:p>
        </w:tc>
      </w:tr>
      <w:tr w:rsidR="00C62228" w14:paraId="20914654" w14:textId="77777777">
        <w:trPr>
          <w:trHeight w:val="1000"/>
        </w:trPr>
        <w:tc>
          <w:tcPr>
            <w:tcW w:w="1397" w:type="dxa"/>
          </w:tcPr>
          <w:p w14:paraId="33AE06F3" w14:textId="77777777" w:rsidR="00C62228" w:rsidRDefault="00C62228">
            <w:pPr>
              <w:pStyle w:val="TableParagraph"/>
              <w:spacing w:before="5"/>
              <w:rPr>
                <w:sz w:val="30"/>
              </w:rPr>
            </w:pPr>
          </w:p>
          <w:p w14:paraId="364D6AD9" w14:textId="77777777" w:rsidR="00C62228" w:rsidRDefault="00E6392B">
            <w:pPr>
              <w:pStyle w:val="TableParagraph"/>
              <w:ind w:left="14"/>
              <w:jc w:val="center"/>
              <w:rPr>
                <w:sz w:val="24"/>
              </w:rPr>
            </w:pPr>
            <w:r>
              <w:rPr>
                <w:sz w:val="24"/>
              </w:rPr>
              <w:t>MNT601</w:t>
            </w:r>
          </w:p>
        </w:tc>
        <w:tc>
          <w:tcPr>
            <w:tcW w:w="2741" w:type="dxa"/>
          </w:tcPr>
          <w:p w14:paraId="5308E71D" w14:textId="477074C1" w:rsidR="00C62228" w:rsidRDefault="00E6392B">
            <w:pPr>
              <w:pStyle w:val="TableParagraph"/>
              <w:spacing w:before="213"/>
              <w:ind w:left="722" w:right="279" w:hanging="408"/>
              <w:rPr>
                <w:sz w:val="24"/>
              </w:rPr>
            </w:pPr>
            <w:r>
              <w:rPr>
                <w:sz w:val="24"/>
              </w:rPr>
              <w:t>Seminar Management Studies</w:t>
            </w:r>
            <w:r w:rsidR="00F45A8E">
              <w:rPr>
                <w:sz w:val="24"/>
              </w:rPr>
              <w:t xml:space="preserve"> </w:t>
            </w:r>
            <w:r>
              <w:rPr>
                <w:sz w:val="24"/>
              </w:rPr>
              <w:t xml:space="preserve">(PG) </w:t>
            </w:r>
            <w:hyperlink r:id="rId387">
              <w:r>
                <w:rPr>
                  <w:sz w:val="24"/>
                </w:rPr>
                <w:t>.</w:t>
              </w:r>
            </w:hyperlink>
          </w:p>
        </w:tc>
        <w:tc>
          <w:tcPr>
            <w:tcW w:w="1918" w:type="dxa"/>
          </w:tcPr>
          <w:p w14:paraId="17972D09" w14:textId="072281FB" w:rsidR="00C62228" w:rsidRDefault="00F45A8E">
            <w:pPr>
              <w:pStyle w:val="TableParagraph"/>
              <w:spacing w:before="213"/>
              <w:ind w:left="240" w:right="209" w:firstLine="36"/>
              <w:rPr>
                <w:sz w:val="24"/>
              </w:rPr>
            </w:pPr>
            <w:r>
              <w:rPr>
                <w:sz w:val="24"/>
              </w:rPr>
              <w:t>Non-Teaching</w:t>
            </w:r>
            <w:r w:rsidR="00E6392B">
              <w:rPr>
                <w:sz w:val="24"/>
              </w:rPr>
              <w:t xml:space="preserve"> Credit Courses</w:t>
            </w:r>
          </w:p>
        </w:tc>
        <w:tc>
          <w:tcPr>
            <w:tcW w:w="1303" w:type="dxa"/>
          </w:tcPr>
          <w:p w14:paraId="1DA78285" w14:textId="77777777" w:rsidR="00C62228" w:rsidRDefault="00C62228">
            <w:pPr>
              <w:pStyle w:val="TableParagraph"/>
              <w:spacing w:before="5"/>
              <w:rPr>
                <w:sz w:val="30"/>
              </w:rPr>
            </w:pPr>
          </w:p>
          <w:p w14:paraId="3E46F066" w14:textId="77777777" w:rsidR="00C62228" w:rsidRDefault="00E6392B">
            <w:pPr>
              <w:pStyle w:val="TableParagraph"/>
              <w:ind w:left="302" w:right="286"/>
              <w:jc w:val="center"/>
              <w:rPr>
                <w:sz w:val="24"/>
              </w:rPr>
            </w:pPr>
            <w:r>
              <w:rPr>
                <w:sz w:val="24"/>
              </w:rPr>
              <w:t>0 0 0 0</w:t>
            </w:r>
          </w:p>
        </w:tc>
        <w:tc>
          <w:tcPr>
            <w:tcW w:w="840" w:type="dxa"/>
          </w:tcPr>
          <w:p w14:paraId="428148DA" w14:textId="77777777" w:rsidR="00C62228" w:rsidRDefault="00C62228">
            <w:pPr>
              <w:pStyle w:val="TableParagraph"/>
              <w:spacing w:before="5"/>
              <w:rPr>
                <w:sz w:val="30"/>
              </w:rPr>
            </w:pPr>
          </w:p>
          <w:p w14:paraId="74D4BE31" w14:textId="77777777" w:rsidR="00C62228" w:rsidRDefault="00E6392B">
            <w:pPr>
              <w:pStyle w:val="TableParagraph"/>
              <w:ind w:right="193"/>
              <w:jc w:val="right"/>
              <w:rPr>
                <w:sz w:val="24"/>
              </w:rPr>
            </w:pPr>
            <w:r>
              <w:rPr>
                <w:sz w:val="24"/>
              </w:rPr>
              <w:t>4.00</w:t>
            </w:r>
          </w:p>
        </w:tc>
      </w:tr>
      <w:tr w:rsidR="00C62228" w14:paraId="28838373" w14:textId="77777777">
        <w:trPr>
          <w:trHeight w:val="726"/>
        </w:trPr>
        <w:tc>
          <w:tcPr>
            <w:tcW w:w="1397" w:type="dxa"/>
          </w:tcPr>
          <w:p w14:paraId="0043C6FB" w14:textId="77777777" w:rsidR="00C62228" w:rsidRDefault="00C62228">
            <w:pPr>
              <w:pStyle w:val="TableParagraph"/>
            </w:pPr>
          </w:p>
        </w:tc>
        <w:tc>
          <w:tcPr>
            <w:tcW w:w="2741" w:type="dxa"/>
          </w:tcPr>
          <w:p w14:paraId="43354315" w14:textId="77777777" w:rsidR="00C62228" w:rsidRDefault="00C62228">
            <w:pPr>
              <w:pStyle w:val="TableParagraph"/>
            </w:pPr>
          </w:p>
        </w:tc>
        <w:tc>
          <w:tcPr>
            <w:tcW w:w="1918" w:type="dxa"/>
          </w:tcPr>
          <w:p w14:paraId="6D5B436F" w14:textId="77777777" w:rsidR="00C62228" w:rsidRDefault="00C62228">
            <w:pPr>
              <w:pStyle w:val="TableParagraph"/>
            </w:pPr>
          </w:p>
        </w:tc>
        <w:tc>
          <w:tcPr>
            <w:tcW w:w="1303" w:type="dxa"/>
          </w:tcPr>
          <w:p w14:paraId="6136FA80" w14:textId="77777777" w:rsidR="00C62228" w:rsidRDefault="00C62228">
            <w:pPr>
              <w:pStyle w:val="TableParagraph"/>
            </w:pPr>
          </w:p>
        </w:tc>
        <w:tc>
          <w:tcPr>
            <w:tcW w:w="840" w:type="dxa"/>
          </w:tcPr>
          <w:p w14:paraId="1534E009" w14:textId="77777777" w:rsidR="00C62228" w:rsidRDefault="00C62228">
            <w:pPr>
              <w:pStyle w:val="TableParagraph"/>
            </w:pPr>
          </w:p>
        </w:tc>
      </w:tr>
    </w:tbl>
    <w:p w14:paraId="5856A5DF" w14:textId="77777777" w:rsidR="00C62228" w:rsidRDefault="00C62228">
      <w:pPr>
        <w:pStyle w:val="BodyText"/>
        <w:spacing w:before="4"/>
        <w:rPr>
          <w:sz w:val="12"/>
        </w:rPr>
      </w:pPr>
    </w:p>
    <w:p w14:paraId="0F2646B7" w14:textId="77777777" w:rsidR="00C62228" w:rsidRDefault="00E6392B">
      <w:pPr>
        <w:pStyle w:val="Heading3"/>
        <w:spacing w:before="90"/>
        <w:ind w:left="741" w:right="293"/>
        <w:jc w:val="center"/>
      </w:pPr>
      <w:r>
        <w:t>Semester II</w:t>
      </w:r>
    </w:p>
    <w:p w14:paraId="4A7380C5" w14:textId="77777777" w:rsidR="00C62228" w:rsidRDefault="00C62228">
      <w:pPr>
        <w:pStyle w:val="BodyText"/>
        <w:spacing w:before="5"/>
        <w:rPr>
          <w:b/>
          <w:sz w:val="13"/>
        </w:rPr>
      </w:pPr>
    </w:p>
    <w:tbl>
      <w:tblPr>
        <w:tblW w:w="0" w:type="auto"/>
        <w:tblInd w:w="1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844"/>
        <w:gridCol w:w="1939"/>
        <w:gridCol w:w="1312"/>
        <w:gridCol w:w="847"/>
      </w:tblGrid>
      <w:tr w:rsidR="00C62228" w14:paraId="0EF2E23F" w14:textId="77777777">
        <w:trPr>
          <w:trHeight w:val="796"/>
        </w:trPr>
        <w:tc>
          <w:tcPr>
            <w:tcW w:w="1438" w:type="dxa"/>
          </w:tcPr>
          <w:p w14:paraId="4C1FD870" w14:textId="77777777" w:rsidR="00C62228" w:rsidRDefault="00C62228">
            <w:pPr>
              <w:pStyle w:val="TableParagraph"/>
              <w:spacing w:before="2"/>
              <w:rPr>
                <w:b/>
              </w:rPr>
            </w:pPr>
          </w:p>
          <w:p w14:paraId="7CBF167A" w14:textId="77777777" w:rsidR="00C62228" w:rsidRDefault="00E6392B">
            <w:pPr>
              <w:pStyle w:val="TableParagraph"/>
              <w:ind w:left="29" w:right="22"/>
              <w:jc w:val="center"/>
              <w:rPr>
                <w:b/>
                <w:sz w:val="24"/>
              </w:rPr>
            </w:pPr>
            <w:r>
              <w:rPr>
                <w:b/>
                <w:sz w:val="24"/>
              </w:rPr>
              <w:t>Course Code</w:t>
            </w:r>
          </w:p>
        </w:tc>
        <w:tc>
          <w:tcPr>
            <w:tcW w:w="2844" w:type="dxa"/>
          </w:tcPr>
          <w:p w14:paraId="49CE45B3" w14:textId="77777777" w:rsidR="00C62228" w:rsidRDefault="00C62228">
            <w:pPr>
              <w:pStyle w:val="TableParagraph"/>
              <w:spacing w:before="2"/>
              <w:rPr>
                <w:b/>
              </w:rPr>
            </w:pPr>
          </w:p>
          <w:p w14:paraId="0954B5C7" w14:textId="77777777" w:rsidR="00C62228" w:rsidRDefault="00E6392B">
            <w:pPr>
              <w:pStyle w:val="TableParagraph"/>
              <w:ind w:left="103" w:right="96"/>
              <w:jc w:val="center"/>
              <w:rPr>
                <w:b/>
                <w:sz w:val="24"/>
              </w:rPr>
            </w:pPr>
            <w:r>
              <w:rPr>
                <w:b/>
                <w:sz w:val="24"/>
              </w:rPr>
              <w:t>Course Title</w:t>
            </w:r>
          </w:p>
        </w:tc>
        <w:tc>
          <w:tcPr>
            <w:tcW w:w="1939" w:type="dxa"/>
          </w:tcPr>
          <w:p w14:paraId="11CE4D4A" w14:textId="77777777" w:rsidR="00C62228" w:rsidRDefault="00C62228">
            <w:pPr>
              <w:pStyle w:val="TableParagraph"/>
              <w:spacing w:before="2"/>
              <w:rPr>
                <w:b/>
              </w:rPr>
            </w:pPr>
          </w:p>
          <w:p w14:paraId="3277D9FD" w14:textId="77777777" w:rsidR="00C62228" w:rsidRDefault="00E6392B">
            <w:pPr>
              <w:pStyle w:val="TableParagraph"/>
              <w:ind w:left="291" w:right="278"/>
              <w:jc w:val="center"/>
              <w:rPr>
                <w:b/>
                <w:sz w:val="24"/>
              </w:rPr>
            </w:pPr>
            <w:r>
              <w:rPr>
                <w:b/>
                <w:sz w:val="24"/>
              </w:rPr>
              <w:t>Course Type</w:t>
            </w:r>
          </w:p>
        </w:tc>
        <w:tc>
          <w:tcPr>
            <w:tcW w:w="1312" w:type="dxa"/>
          </w:tcPr>
          <w:p w14:paraId="3AF28B0A" w14:textId="77777777" w:rsidR="00C62228" w:rsidRDefault="00E6392B">
            <w:pPr>
              <w:pStyle w:val="TableParagraph"/>
              <w:spacing w:before="83"/>
              <w:ind w:left="137"/>
              <w:rPr>
                <w:sz w:val="24"/>
              </w:rPr>
            </w:pPr>
            <w:r>
              <w:rPr>
                <w:sz w:val="24"/>
              </w:rPr>
              <w:t>Credit</w:t>
            </w:r>
          </w:p>
          <w:p w14:paraId="05CCC718" w14:textId="77777777" w:rsidR="00C62228" w:rsidRDefault="00E6392B">
            <w:pPr>
              <w:pStyle w:val="TableParagraph"/>
              <w:spacing w:before="60"/>
              <w:ind w:left="85"/>
              <w:rPr>
                <w:sz w:val="24"/>
              </w:rPr>
            </w:pPr>
            <w:r>
              <w:rPr>
                <w:sz w:val="24"/>
              </w:rPr>
              <w:t>L T PS FW</w:t>
            </w:r>
          </w:p>
        </w:tc>
        <w:tc>
          <w:tcPr>
            <w:tcW w:w="847" w:type="dxa"/>
          </w:tcPr>
          <w:p w14:paraId="1BFE89A3" w14:textId="77777777" w:rsidR="00C62228" w:rsidRDefault="00E6392B">
            <w:pPr>
              <w:pStyle w:val="TableParagraph"/>
              <w:spacing w:before="119"/>
              <w:ind w:left="150" w:right="55" w:hanging="60"/>
              <w:rPr>
                <w:b/>
                <w:sz w:val="24"/>
              </w:rPr>
            </w:pPr>
            <w:r>
              <w:rPr>
                <w:b/>
                <w:sz w:val="24"/>
              </w:rPr>
              <w:t>Credit</w:t>
            </w:r>
            <w:r>
              <w:rPr>
                <w:b/>
                <w:w w:val="99"/>
                <w:sz w:val="24"/>
              </w:rPr>
              <w:t xml:space="preserve"> </w:t>
            </w:r>
            <w:r>
              <w:rPr>
                <w:b/>
                <w:sz w:val="24"/>
              </w:rPr>
              <w:t>Units</w:t>
            </w:r>
          </w:p>
        </w:tc>
      </w:tr>
      <w:tr w:rsidR="00C62228" w14:paraId="3D6D9177" w14:textId="77777777">
        <w:trPr>
          <w:trHeight w:val="796"/>
        </w:trPr>
        <w:tc>
          <w:tcPr>
            <w:tcW w:w="1438" w:type="dxa"/>
          </w:tcPr>
          <w:p w14:paraId="16DE4EED" w14:textId="77777777" w:rsidR="00C62228" w:rsidRDefault="00C62228">
            <w:pPr>
              <w:pStyle w:val="TableParagraph"/>
            </w:pPr>
          </w:p>
        </w:tc>
        <w:tc>
          <w:tcPr>
            <w:tcW w:w="2844" w:type="dxa"/>
          </w:tcPr>
          <w:p w14:paraId="69868AE0" w14:textId="77777777" w:rsidR="00C62228" w:rsidRDefault="00C62228">
            <w:pPr>
              <w:pStyle w:val="TableParagraph"/>
              <w:spacing w:before="2"/>
              <w:rPr>
                <w:b/>
              </w:rPr>
            </w:pPr>
          </w:p>
          <w:p w14:paraId="698A96BA" w14:textId="221F7899" w:rsidR="00C62228" w:rsidRDefault="00E6392B">
            <w:pPr>
              <w:pStyle w:val="TableParagraph"/>
              <w:ind w:left="106" w:right="96"/>
              <w:jc w:val="center"/>
              <w:rPr>
                <w:b/>
                <w:sz w:val="24"/>
              </w:rPr>
            </w:pPr>
            <w:r>
              <w:rPr>
                <w:b/>
                <w:sz w:val="24"/>
              </w:rPr>
              <w:t xml:space="preserve">Core courses </w:t>
            </w:r>
            <w:r w:rsidR="00F45A8E">
              <w:rPr>
                <w:b/>
                <w:sz w:val="24"/>
              </w:rPr>
              <w:t>(9</w:t>
            </w:r>
            <w:r>
              <w:rPr>
                <w:b/>
                <w:sz w:val="24"/>
              </w:rPr>
              <w:t>-12 Cu’s)</w:t>
            </w:r>
          </w:p>
        </w:tc>
        <w:tc>
          <w:tcPr>
            <w:tcW w:w="1939" w:type="dxa"/>
          </w:tcPr>
          <w:p w14:paraId="04C5583B" w14:textId="77777777" w:rsidR="00C62228" w:rsidRDefault="00C62228">
            <w:pPr>
              <w:pStyle w:val="TableParagraph"/>
            </w:pPr>
          </w:p>
        </w:tc>
        <w:tc>
          <w:tcPr>
            <w:tcW w:w="1312" w:type="dxa"/>
          </w:tcPr>
          <w:p w14:paraId="21D6902C" w14:textId="77777777" w:rsidR="00C62228" w:rsidRDefault="00C62228">
            <w:pPr>
              <w:pStyle w:val="TableParagraph"/>
            </w:pPr>
          </w:p>
        </w:tc>
        <w:tc>
          <w:tcPr>
            <w:tcW w:w="847" w:type="dxa"/>
          </w:tcPr>
          <w:p w14:paraId="3F65BF6D" w14:textId="77777777" w:rsidR="00C62228" w:rsidRDefault="00C62228">
            <w:pPr>
              <w:pStyle w:val="TableParagraph"/>
            </w:pPr>
          </w:p>
        </w:tc>
      </w:tr>
      <w:tr w:rsidR="00C62228" w14:paraId="2CDE4BEA" w14:textId="77777777">
        <w:trPr>
          <w:trHeight w:val="1000"/>
        </w:trPr>
        <w:tc>
          <w:tcPr>
            <w:tcW w:w="1438" w:type="dxa"/>
          </w:tcPr>
          <w:p w14:paraId="2F72460B" w14:textId="77777777" w:rsidR="00C62228" w:rsidRDefault="00C62228">
            <w:pPr>
              <w:pStyle w:val="TableParagraph"/>
              <w:spacing w:before="9"/>
              <w:rPr>
                <w:b/>
                <w:sz w:val="30"/>
              </w:rPr>
            </w:pPr>
          </w:p>
          <w:p w14:paraId="4DF5D63B" w14:textId="77777777" w:rsidR="00C62228" w:rsidRDefault="00E6392B">
            <w:pPr>
              <w:pStyle w:val="TableParagraph"/>
              <w:ind w:left="29" w:right="16"/>
              <w:jc w:val="center"/>
              <w:rPr>
                <w:sz w:val="24"/>
              </w:rPr>
            </w:pPr>
            <w:r>
              <w:rPr>
                <w:sz w:val="24"/>
              </w:rPr>
              <w:t>HR612</w:t>
            </w:r>
          </w:p>
        </w:tc>
        <w:tc>
          <w:tcPr>
            <w:tcW w:w="2844" w:type="dxa"/>
          </w:tcPr>
          <w:p w14:paraId="6B288526" w14:textId="1C10B528" w:rsidR="00C62228" w:rsidRDefault="00E6392B">
            <w:pPr>
              <w:pStyle w:val="TableParagraph"/>
              <w:spacing w:before="217"/>
              <w:ind w:left="499" w:right="470" w:firstLine="91"/>
              <w:rPr>
                <w:sz w:val="24"/>
              </w:rPr>
            </w:pPr>
            <w:r>
              <w:rPr>
                <w:sz w:val="24"/>
              </w:rPr>
              <w:t>Human Resource Management</w:t>
            </w:r>
            <w:r w:rsidR="00F45A8E">
              <w:rPr>
                <w:sz w:val="24"/>
              </w:rPr>
              <w:t xml:space="preserve"> </w:t>
            </w:r>
            <w:r>
              <w:rPr>
                <w:sz w:val="24"/>
              </w:rPr>
              <w:t>(PG)</w:t>
            </w:r>
            <w:hyperlink r:id="rId388"/>
          </w:p>
        </w:tc>
        <w:tc>
          <w:tcPr>
            <w:tcW w:w="1939" w:type="dxa"/>
          </w:tcPr>
          <w:p w14:paraId="0C88FC58" w14:textId="77777777" w:rsidR="00C62228" w:rsidRDefault="00C62228">
            <w:pPr>
              <w:pStyle w:val="TableParagraph"/>
              <w:spacing w:before="9"/>
              <w:rPr>
                <w:b/>
                <w:sz w:val="30"/>
              </w:rPr>
            </w:pPr>
          </w:p>
          <w:p w14:paraId="7E45610E" w14:textId="77777777" w:rsidR="00C62228" w:rsidRDefault="00E6392B">
            <w:pPr>
              <w:pStyle w:val="TableParagraph"/>
              <w:ind w:left="285" w:right="278"/>
              <w:jc w:val="center"/>
              <w:rPr>
                <w:sz w:val="24"/>
              </w:rPr>
            </w:pPr>
            <w:r>
              <w:rPr>
                <w:sz w:val="24"/>
              </w:rPr>
              <w:t>Core Courses</w:t>
            </w:r>
          </w:p>
        </w:tc>
        <w:tc>
          <w:tcPr>
            <w:tcW w:w="1312" w:type="dxa"/>
          </w:tcPr>
          <w:p w14:paraId="46A952EB" w14:textId="77777777" w:rsidR="00C62228" w:rsidRDefault="00C62228">
            <w:pPr>
              <w:pStyle w:val="TableParagraph"/>
              <w:spacing w:before="9"/>
              <w:rPr>
                <w:b/>
                <w:sz w:val="30"/>
              </w:rPr>
            </w:pPr>
          </w:p>
          <w:p w14:paraId="68DECC86" w14:textId="77777777" w:rsidR="00C62228" w:rsidRDefault="00E6392B">
            <w:pPr>
              <w:pStyle w:val="TableParagraph"/>
              <w:ind w:left="282" w:right="264"/>
              <w:jc w:val="center"/>
              <w:rPr>
                <w:sz w:val="24"/>
              </w:rPr>
            </w:pPr>
            <w:r>
              <w:rPr>
                <w:sz w:val="24"/>
              </w:rPr>
              <w:t>2 1 0</w:t>
            </w:r>
            <w:r>
              <w:rPr>
                <w:spacing w:val="51"/>
                <w:sz w:val="24"/>
              </w:rPr>
              <w:t xml:space="preserve"> </w:t>
            </w:r>
            <w:r>
              <w:rPr>
                <w:sz w:val="24"/>
              </w:rPr>
              <w:t>0</w:t>
            </w:r>
          </w:p>
        </w:tc>
        <w:tc>
          <w:tcPr>
            <w:tcW w:w="847" w:type="dxa"/>
          </w:tcPr>
          <w:p w14:paraId="465911A3" w14:textId="77777777" w:rsidR="00C62228" w:rsidRDefault="00C62228">
            <w:pPr>
              <w:pStyle w:val="TableParagraph"/>
              <w:spacing w:before="9"/>
              <w:rPr>
                <w:b/>
                <w:sz w:val="30"/>
              </w:rPr>
            </w:pPr>
          </w:p>
          <w:p w14:paraId="620675B3" w14:textId="77777777" w:rsidR="00C62228" w:rsidRDefault="00E6392B">
            <w:pPr>
              <w:pStyle w:val="TableParagraph"/>
              <w:ind w:left="191" w:right="177"/>
              <w:jc w:val="center"/>
              <w:rPr>
                <w:sz w:val="24"/>
              </w:rPr>
            </w:pPr>
            <w:r>
              <w:rPr>
                <w:sz w:val="24"/>
              </w:rPr>
              <w:t>3.00</w:t>
            </w:r>
          </w:p>
        </w:tc>
      </w:tr>
      <w:tr w:rsidR="00C62228" w14:paraId="306FB1D1" w14:textId="77777777">
        <w:trPr>
          <w:trHeight w:val="1002"/>
        </w:trPr>
        <w:tc>
          <w:tcPr>
            <w:tcW w:w="1438" w:type="dxa"/>
          </w:tcPr>
          <w:p w14:paraId="67131B75" w14:textId="77777777" w:rsidR="00C62228" w:rsidRDefault="00C62228">
            <w:pPr>
              <w:pStyle w:val="TableParagraph"/>
              <w:spacing w:before="11"/>
              <w:rPr>
                <w:b/>
                <w:sz w:val="30"/>
              </w:rPr>
            </w:pPr>
          </w:p>
          <w:p w14:paraId="63115455" w14:textId="77777777" w:rsidR="00C62228" w:rsidRDefault="00E6392B">
            <w:pPr>
              <w:pStyle w:val="TableParagraph"/>
              <w:ind w:left="29" w:right="16"/>
              <w:jc w:val="center"/>
              <w:rPr>
                <w:sz w:val="24"/>
              </w:rPr>
            </w:pPr>
            <w:r>
              <w:rPr>
                <w:sz w:val="24"/>
              </w:rPr>
              <w:t>FIBA601</w:t>
            </w:r>
          </w:p>
        </w:tc>
        <w:tc>
          <w:tcPr>
            <w:tcW w:w="2844" w:type="dxa"/>
          </w:tcPr>
          <w:p w14:paraId="2ADD323F" w14:textId="5700B680" w:rsidR="00C62228" w:rsidRDefault="00E6392B">
            <w:pPr>
              <w:pStyle w:val="TableParagraph"/>
              <w:spacing w:before="217"/>
              <w:ind w:left="499" w:right="470" w:firstLine="475"/>
              <w:rPr>
                <w:sz w:val="24"/>
              </w:rPr>
            </w:pPr>
            <w:r>
              <w:rPr>
                <w:sz w:val="24"/>
              </w:rPr>
              <w:t>Financial Management</w:t>
            </w:r>
            <w:r w:rsidR="00F45A8E">
              <w:rPr>
                <w:sz w:val="24"/>
              </w:rPr>
              <w:t xml:space="preserve"> </w:t>
            </w:r>
            <w:r>
              <w:rPr>
                <w:sz w:val="24"/>
              </w:rPr>
              <w:t>(PG)</w:t>
            </w:r>
            <w:hyperlink r:id="rId389">
              <w:r>
                <w:rPr>
                  <w:color w:val="0000FF"/>
                  <w:sz w:val="24"/>
                  <w:u w:val="single" w:color="0000FF"/>
                </w:rPr>
                <w:t xml:space="preserve"> .</w:t>
              </w:r>
            </w:hyperlink>
          </w:p>
        </w:tc>
        <w:tc>
          <w:tcPr>
            <w:tcW w:w="1939" w:type="dxa"/>
          </w:tcPr>
          <w:p w14:paraId="02DD6DE9" w14:textId="77777777" w:rsidR="00C62228" w:rsidRDefault="00C62228">
            <w:pPr>
              <w:pStyle w:val="TableParagraph"/>
              <w:spacing w:before="11"/>
              <w:rPr>
                <w:b/>
                <w:sz w:val="30"/>
              </w:rPr>
            </w:pPr>
          </w:p>
          <w:p w14:paraId="03CE4104" w14:textId="77777777" w:rsidR="00C62228" w:rsidRDefault="00E6392B">
            <w:pPr>
              <w:pStyle w:val="TableParagraph"/>
              <w:ind w:left="285" w:right="278"/>
              <w:jc w:val="center"/>
              <w:rPr>
                <w:sz w:val="24"/>
              </w:rPr>
            </w:pPr>
            <w:r>
              <w:rPr>
                <w:sz w:val="24"/>
              </w:rPr>
              <w:t>Core Courses</w:t>
            </w:r>
          </w:p>
        </w:tc>
        <w:tc>
          <w:tcPr>
            <w:tcW w:w="1312" w:type="dxa"/>
          </w:tcPr>
          <w:p w14:paraId="1AA0E0DE" w14:textId="77777777" w:rsidR="00C62228" w:rsidRDefault="00C62228">
            <w:pPr>
              <w:pStyle w:val="TableParagraph"/>
              <w:spacing w:before="11"/>
              <w:rPr>
                <w:b/>
                <w:sz w:val="30"/>
              </w:rPr>
            </w:pPr>
          </w:p>
          <w:p w14:paraId="28DF67C7" w14:textId="77777777" w:rsidR="00C62228" w:rsidRDefault="00E6392B">
            <w:pPr>
              <w:pStyle w:val="TableParagraph"/>
              <w:ind w:left="282" w:right="264"/>
              <w:jc w:val="center"/>
              <w:rPr>
                <w:sz w:val="24"/>
              </w:rPr>
            </w:pPr>
            <w:r>
              <w:rPr>
                <w:sz w:val="24"/>
              </w:rPr>
              <w:t>3 0 0</w:t>
            </w:r>
            <w:r>
              <w:rPr>
                <w:spacing w:val="51"/>
                <w:sz w:val="24"/>
              </w:rPr>
              <w:t xml:space="preserve"> </w:t>
            </w:r>
            <w:r>
              <w:rPr>
                <w:sz w:val="24"/>
              </w:rPr>
              <w:t>0</w:t>
            </w:r>
          </w:p>
        </w:tc>
        <w:tc>
          <w:tcPr>
            <w:tcW w:w="847" w:type="dxa"/>
          </w:tcPr>
          <w:p w14:paraId="1D9CFE4C" w14:textId="77777777" w:rsidR="00C62228" w:rsidRDefault="00C62228">
            <w:pPr>
              <w:pStyle w:val="TableParagraph"/>
              <w:spacing w:before="11"/>
              <w:rPr>
                <w:b/>
                <w:sz w:val="30"/>
              </w:rPr>
            </w:pPr>
          </w:p>
          <w:p w14:paraId="2AD45FE6" w14:textId="77777777" w:rsidR="00C62228" w:rsidRDefault="00E6392B">
            <w:pPr>
              <w:pStyle w:val="TableParagraph"/>
              <w:ind w:left="191" w:right="177"/>
              <w:jc w:val="center"/>
              <w:rPr>
                <w:sz w:val="24"/>
              </w:rPr>
            </w:pPr>
            <w:r>
              <w:rPr>
                <w:sz w:val="24"/>
              </w:rPr>
              <w:t>3.00</w:t>
            </w:r>
          </w:p>
        </w:tc>
      </w:tr>
      <w:tr w:rsidR="00C62228" w14:paraId="094AFEFD" w14:textId="77777777">
        <w:trPr>
          <w:trHeight w:val="1002"/>
        </w:trPr>
        <w:tc>
          <w:tcPr>
            <w:tcW w:w="1438" w:type="dxa"/>
            <w:tcBorders>
              <w:bottom w:val="single" w:sz="4" w:space="0" w:color="000000"/>
            </w:tcBorders>
          </w:tcPr>
          <w:p w14:paraId="4805640C" w14:textId="77777777" w:rsidR="00C62228" w:rsidRDefault="00C62228">
            <w:pPr>
              <w:pStyle w:val="TableParagraph"/>
              <w:spacing w:before="11"/>
              <w:rPr>
                <w:b/>
                <w:sz w:val="30"/>
              </w:rPr>
            </w:pPr>
          </w:p>
          <w:p w14:paraId="11DBFCA3" w14:textId="77777777" w:rsidR="00C62228" w:rsidRDefault="00E6392B">
            <w:pPr>
              <w:pStyle w:val="TableParagraph"/>
              <w:ind w:left="29" w:right="15"/>
              <w:jc w:val="center"/>
              <w:rPr>
                <w:sz w:val="24"/>
              </w:rPr>
            </w:pPr>
            <w:r>
              <w:rPr>
                <w:sz w:val="24"/>
              </w:rPr>
              <w:t>MGMT603</w:t>
            </w:r>
          </w:p>
        </w:tc>
        <w:tc>
          <w:tcPr>
            <w:tcW w:w="2844" w:type="dxa"/>
            <w:tcBorders>
              <w:bottom w:val="single" w:sz="4" w:space="0" w:color="000000"/>
            </w:tcBorders>
          </w:tcPr>
          <w:p w14:paraId="3F77B3F6" w14:textId="228CD8DF" w:rsidR="00C62228" w:rsidRDefault="00E6392B">
            <w:pPr>
              <w:pStyle w:val="TableParagraph"/>
              <w:spacing w:before="217"/>
              <w:ind w:left="705" w:right="494" w:hanging="183"/>
              <w:rPr>
                <w:sz w:val="24"/>
              </w:rPr>
            </w:pPr>
            <w:r>
              <w:rPr>
                <w:sz w:val="24"/>
              </w:rPr>
              <w:t>Business Research Methods</w:t>
            </w:r>
            <w:r w:rsidR="00F45A8E">
              <w:rPr>
                <w:sz w:val="24"/>
              </w:rPr>
              <w:t xml:space="preserve"> </w:t>
            </w:r>
            <w:r>
              <w:rPr>
                <w:sz w:val="24"/>
              </w:rPr>
              <w:t>(PG)</w:t>
            </w:r>
            <w:r w:rsidR="00F45A8E">
              <w:rPr>
                <w:sz w:val="24"/>
              </w:rPr>
              <w:t xml:space="preserve"> </w:t>
            </w:r>
          </w:p>
        </w:tc>
        <w:tc>
          <w:tcPr>
            <w:tcW w:w="1939" w:type="dxa"/>
            <w:tcBorders>
              <w:bottom w:val="single" w:sz="4" w:space="0" w:color="000000"/>
            </w:tcBorders>
          </w:tcPr>
          <w:p w14:paraId="6E3FA76D" w14:textId="77777777" w:rsidR="00C62228" w:rsidRDefault="00C62228">
            <w:pPr>
              <w:pStyle w:val="TableParagraph"/>
              <w:spacing w:before="11"/>
              <w:rPr>
                <w:b/>
                <w:sz w:val="30"/>
              </w:rPr>
            </w:pPr>
          </w:p>
          <w:p w14:paraId="1B06F03E" w14:textId="77777777" w:rsidR="00C62228" w:rsidRDefault="00E6392B">
            <w:pPr>
              <w:pStyle w:val="TableParagraph"/>
              <w:ind w:left="286" w:right="278"/>
              <w:jc w:val="center"/>
              <w:rPr>
                <w:sz w:val="24"/>
              </w:rPr>
            </w:pPr>
            <w:r>
              <w:rPr>
                <w:sz w:val="24"/>
              </w:rPr>
              <w:t>Core Courses</w:t>
            </w:r>
          </w:p>
        </w:tc>
        <w:tc>
          <w:tcPr>
            <w:tcW w:w="1312" w:type="dxa"/>
            <w:tcBorders>
              <w:bottom w:val="single" w:sz="4" w:space="0" w:color="000000"/>
            </w:tcBorders>
          </w:tcPr>
          <w:p w14:paraId="743B46DF" w14:textId="77777777" w:rsidR="00C62228" w:rsidRDefault="00C62228">
            <w:pPr>
              <w:pStyle w:val="TableParagraph"/>
              <w:spacing w:before="11"/>
              <w:rPr>
                <w:b/>
                <w:sz w:val="30"/>
              </w:rPr>
            </w:pPr>
          </w:p>
          <w:p w14:paraId="211ADCBD" w14:textId="77777777" w:rsidR="00C62228" w:rsidRDefault="00E6392B">
            <w:pPr>
              <w:pStyle w:val="TableParagraph"/>
              <w:ind w:left="282" w:right="264"/>
              <w:jc w:val="center"/>
              <w:rPr>
                <w:sz w:val="24"/>
              </w:rPr>
            </w:pPr>
            <w:r>
              <w:rPr>
                <w:sz w:val="24"/>
              </w:rPr>
              <w:t>3 0 0</w:t>
            </w:r>
            <w:r>
              <w:rPr>
                <w:spacing w:val="51"/>
                <w:sz w:val="24"/>
              </w:rPr>
              <w:t xml:space="preserve"> </w:t>
            </w:r>
            <w:r>
              <w:rPr>
                <w:sz w:val="24"/>
              </w:rPr>
              <w:t>0</w:t>
            </w:r>
          </w:p>
        </w:tc>
        <w:tc>
          <w:tcPr>
            <w:tcW w:w="847" w:type="dxa"/>
            <w:tcBorders>
              <w:bottom w:val="single" w:sz="4" w:space="0" w:color="000000"/>
            </w:tcBorders>
          </w:tcPr>
          <w:p w14:paraId="1E92FEBA" w14:textId="77777777" w:rsidR="00C62228" w:rsidRDefault="00C62228">
            <w:pPr>
              <w:pStyle w:val="TableParagraph"/>
              <w:spacing w:before="11"/>
              <w:rPr>
                <w:b/>
                <w:sz w:val="30"/>
              </w:rPr>
            </w:pPr>
          </w:p>
          <w:p w14:paraId="0842E4AA" w14:textId="77777777" w:rsidR="00C62228" w:rsidRDefault="00E6392B">
            <w:pPr>
              <w:pStyle w:val="TableParagraph"/>
              <w:ind w:left="191" w:right="177"/>
              <w:jc w:val="center"/>
              <w:rPr>
                <w:sz w:val="24"/>
              </w:rPr>
            </w:pPr>
            <w:r>
              <w:rPr>
                <w:sz w:val="24"/>
              </w:rPr>
              <w:t>3.00</w:t>
            </w:r>
          </w:p>
        </w:tc>
      </w:tr>
    </w:tbl>
    <w:p w14:paraId="1D24F05A" w14:textId="77777777" w:rsidR="00C62228" w:rsidRDefault="00C62228">
      <w:pPr>
        <w:jc w:val="center"/>
        <w:rPr>
          <w:sz w:val="24"/>
        </w:rPr>
        <w:sectPr w:rsidR="00C62228">
          <w:headerReference w:type="default" r:id="rId390"/>
          <w:footerReference w:type="default" r:id="rId391"/>
          <w:pgSz w:w="11900" w:h="16840"/>
          <w:pgMar w:top="780" w:right="0" w:bottom="1620" w:left="160" w:header="0" w:footer="1438" w:gutter="0"/>
          <w:pgNumType w:start="117"/>
          <w:cols w:space="720"/>
        </w:sectPr>
      </w:pPr>
    </w:p>
    <w:tbl>
      <w:tblPr>
        <w:tblW w:w="0" w:type="auto"/>
        <w:tblInd w:w="1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2844"/>
        <w:gridCol w:w="1939"/>
        <w:gridCol w:w="418"/>
        <w:gridCol w:w="237"/>
        <w:gridCol w:w="237"/>
        <w:gridCol w:w="418"/>
        <w:gridCol w:w="847"/>
      </w:tblGrid>
      <w:tr w:rsidR="00C62228" w14:paraId="7A4E663B" w14:textId="77777777">
        <w:trPr>
          <w:trHeight w:val="1000"/>
        </w:trPr>
        <w:tc>
          <w:tcPr>
            <w:tcW w:w="1438" w:type="dxa"/>
            <w:tcBorders>
              <w:right w:val="single" w:sz="6" w:space="0" w:color="000000"/>
            </w:tcBorders>
          </w:tcPr>
          <w:p w14:paraId="2D256844" w14:textId="77777777" w:rsidR="00C62228" w:rsidRDefault="00C62228">
            <w:pPr>
              <w:pStyle w:val="TableParagraph"/>
              <w:spacing w:before="9"/>
              <w:rPr>
                <w:b/>
                <w:sz w:val="30"/>
              </w:rPr>
            </w:pPr>
          </w:p>
          <w:p w14:paraId="0F1DBBB1" w14:textId="77777777" w:rsidR="00C62228" w:rsidRDefault="00E6392B">
            <w:pPr>
              <w:pStyle w:val="TableParagraph"/>
              <w:ind w:left="260" w:right="244"/>
              <w:jc w:val="center"/>
              <w:rPr>
                <w:sz w:val="24"/>
              </w:rPr>
            </w:pPr>
            <w:r>
              <w:rPr>
                <w:sz w:val="24"/>
              </w:rPr>
              <w:t>POM602</w:t>
            </w:r>
          </w:p>
        </w:tc>
        <w:tc>
          <w:tcPr>
            <w:tcW w:w="2844" w:type="dxa"/>
            <w:tcBorders>
              <w:left w:val="single" w:sz="6" w:space="0" w:color="000000"/>
              <w:right w:val="single" w:sz="6" w:space="0" w:color="000000"/>
            </w:tcBorders>
          </w:tcPr>
          <w:p w14:paraId="02B6379E" w14:textId="00FDC599" w:rsidR="00C62228" w:rsidRDefault="00E6392B">
            <w:pPr>
              <w:pStyle w:val="TableParagraph"/>
              <w:spacing w:before="217"/>
              <w:ind w:left="499" w:right="470" w:firstLine="393"/>
              <w:rPr>
                <w:sz w:val="24"/>
              </w:rPr>
            </w:pPr>
            <w:r>
              <w:rPr>
                <w:sz w:val="24"/>
              </w:rPr>
              <w:t>Operations Management</w:t>
            </w:r>
            <w:r w:rsidR="00F45A8E">
              <w:rPr>
                <w:sz w:val="24"/>
              </w:rPr>
              <w:t xml:space="preserve"> </w:t>
            </w:r>
            <w:r>
              <w:rPr>
                <w:sz w:val="24"/>
              </w:rPr>
              <w:t>(PG)</w:t>
            </w:r>
            <w:r w:rsidR="00F45A8E">
              <w:rPr>
                <w:sz w:val="24"/>
              </w:rPr>
              <w:t xml:space="preserve"> </w:t>
            </w:r>
          </w:p>
        </w:tc>
        <w:tc>
          <w:tcPr>
            <w:tcW w:w="1939" w:type="dxa"/>
            <w:tcBorders>
              <w:left w:val="single" w:sz="6" w:space="0" w:color="000000"/>
              <w:right w:val="single" w:sz="6" w:space="0" w:color="000000"/>
            </w:tcBorders>
          </w:tcPr>
          <w:p w14:paraId="2380525C" w14:textId="77777777" w:rsidR="00C62228" w:rsidRDefault="00C62228">
            <w:pPr>
              <w:pStyle w:val="TableParagraph"/>
              <w:spacing w:before="9"/>
              <w:rPr>
                <w:b/>
                <w:sz w:val="30"/>
              </w:rPr>
            </w:pPr>
          </w:p>
          <w:p w14:paraId="0CE4627A" w14:textId="77777777" w:rsidR="00C62228" w:rsidRDefault="00E6392B">
            <w:pPr>
              <w:pStyle w:val="TableParagraph"/>
              <w:ind w:left="317"/>
              <w:rPr>
                <w:sz w:val="24"/>
              </w:rPr>
            </w:pPr>
            <w:r>
              <w:rPr>
                <w:sz w:val="24"/>
              </w:rPr>
              <w:t>Core Courses</w:t>
            </w:r>
          </w:p>
        </w:tc>
        <w:tc>
          <w:tcPr>
            <w:tcW w:w="418" w:type="dxa"/>
            <w:tcBorders>
              <w:left w:val="single" w:sz="6" w:space="0" w:color="000000"/>
              <w:right w:val="nil"/>
            </w:tcBorders>
          </w:tcPr>
          <w:p w14:paraId="30A29EA4" w14:textId="77777777" w:rsidR="00C62228" w:rsidRDefault="00C62228">
            <w:pPr>
              <w:pStyle w:val="TableParagraph"/>
              <w:spacing w:before="9"/>
              <w:rPr>
                <w:b/>
                <w:sz w:val="30"/>
              </w:rPr>
            </w:pPr>
          </w:p>
          <w:p w14:paraId="69ACB585" w14:textId="77777777" w:rsidR="00C62228" w:rsidRDefault="00E6392B">
            <w:pPr>
              <w:pStyle w:val="TableParagraph"/>
              <w:ind w:right="47"/>
              <w:jc w:val="right"/>
              <w:rPr>
                <w:sz w:val="24"/>
              </w:rPr>
            </w:pPr>
            <w:r>
              <w:rPr>
                <w:sz w:val="24"/>
              </w:rPr>
              <w:t>3</w:t>
            </w:r>
          </w:p>
        </w:tc>
        <w:tc>
          <w:tcPr>
            <w:tcW w:w="237" w:type="dxa"/>
            <w:tcBorders>
              <w:left w:val="nil"/>
              <w:right w:val="nil"/>
            </w:tcBorders>
          </w:tcPr>
          <w:p w14:paraId="21BC9525" w14:textId="77777777" w:rsidR="00C62228" w:rsidRDefault="00C62228">
            <w:pPr>
              <w:pStyle w:val="TableParagraph"/>
              <w:spacing w:before="9"/>
              <w:rPr>
                <w:b/>
                <w:sz w:val="30"/>
              </w:rPr>
            </w:pPr>
          </w:p>
          <w:p w14:paraId="5AB28082" w14:textId="77777777" w:rsidR="00C62228" w:rsidRDefault="00E6392B">
            <w:pPr>
              <w:pStyle w:val="TableParagraph"/>
              <w:ind w:left="19"/>
              <w:jc w:val="center"/>
              <w:rPr>
                <w:sz w:val="24"/>
              </w:rPr>
            </w:pPr>
            <w:r>
              <w:rPr>
                <w:sz w:val="24"/>
              </w:rPr>
              <w:t>0</w:t>
            </w:r>
          </w:p>
        </w:tc>
        <w:tc>
          <w:tcPr>
            <w:tcW w:w="237" w:type="dxa"/>
            <w:tcBorders>
              <w:left w:val="nil"/>
              <w:right w:val="nil"/>
            </w:tcBorders>
          </w:tcPr>
          <w:p w14:paraId="0CF8F3CA" w14:textId="77777777" w:rsidR="00C62228" w:rsidRDefault="00C62228">
            <w:pPr>
              <w:pStyle w:val="TableParagraph"/>
              <w:spacing w:before="9"/>
              <w:rPr>
                <w:b/>
                <w:sz w:val="30"/>
              </w:rPr>
            </w:pPr>
          </w:p>
          <w:p w14:paraId="45AD49D3" w14:textId="77777777" w:rsidR="00C62228" w:rsidRDefault="00E6392B">
            <w:pPr>
              <w:pStyle w:val="TableParagraph"/>
              <w:ind w:left="20"/>
              <w:jc w:val="center"/>
              <w:rPr>
                <w:sz w:val="24"/>
              </w:rPr>
            </w:pPr>
            <w:r>
              <w:rPr>
                <w:sz w:val="24"/>
              </w:rPr>
              <w:t>0</w:t>
            </w:r>
          </w:p>
        </w:tc>
        <w:tc>
          <w:tcPr>
            <w:tcW w:w="418" w:type="dxa"/>
            <w:tcBorders>
              <w:left w:val="nil"/>
              <w:right w:val="single" w:sz="6" w:space="0" w:color="000000"/>
            </w:tcBorders>
          </w:tcPr>
          <w:p w14:paraId="23F5FB65" w14:textId="77777777" w:rsidR="00C62228" w:rsidRDefault="00C62228">
            <w:pPr>
              <w:pStyle w:val="TableParagraph"/>
              <w:spacing w:before="9"/>
              <w:rPr>
                <w:b/>
                <w:sz w:val="30"/>
              </w:rPr>
            </w:pPr>
          </w:p>
          <w:p w14:paraId="2EBA2011" w14:textId="77777777" w:rsidR="00C62228" w:rsidRDefault="00E6392B">
            <w:pPr>
              <w:pStyle w:val="TableParagraph"/>
              <w:ind w:left="69"/>
              <w:rPr>
                <w:sz w:val="24"/>
              </w:rPr>
            </w:pPr>
            <w:r>
              <w:rPr>
                <w:sz w:val="24"/>
              </w:rPr>
              <w:t>0</w:t>
            </w:r>
          </w:p>
        </w:tc>
        <w:tc>
          <w:tcPr>
            <w:tcW w:w="847" w:type="dxa"/>
            <w:tcBorders>
              <w:left w:val="single" w:sz="6" w:space="0" w:color="000000"/>
              <w:right w:val="single" w:sz="6" w:space="0" w:color="000000"/>
            </w:tcBorders>
          </w:tcPr>
          <w:p w14:paraId="356D05DE" w14:textId="77777777" w:rsidR="00C62228" w:rsidRDefault="00C62228">
            <w:pPr>
              <w:pStyle w:val="TableParagraph"/>
              <w:spacing w:before="9"/>
              <w:rPr>
                <w:b/>
                <w:sz w:val="30"/>
              </w:rPr>
            </w:pPr>
          </w:p>
          <w:p w14:paraId="3286D962" w14:textId="77777777" w:rsidR="00C62228" w:rsidRDefault="00E6392B">
            <w:pPr>
              <w:pStyle w:val="TableParagraph"/>
              <w:ind w:left="193" w:right="175"/>
              <w:jc w:val="center"/>
              <w:rPr>
                <w:sz w:val="24"/>
              </w:rPr>
            </w:pPr>
            <w:r>
              <w:rPr>
                <w:sz w:val="24"/>
              </w:rPr>
              <w:t>3.00</w:t>
            </w:r>
          </w:p>
        </w:tc>
      </w:tr>
      <w:tr w:rsidR="00C62228" w14:paraId="6073FB61" w14:textId="77777777">
        <w:trPr>
          <w:trHeight w:val="1279"/>
        </w:trPr>
        <w:tc>
          <w:tcPr>
            <w:tcW w:w="1438" w:type="dxa"/>
            <w:tcBorders>
              <w:left w:val="single" w:sz="6" w:space="0" w:color="000000"/>
              <w:bottom w:val="single" w:sz="6" w:space="0" w:color="000000"/>
              <w:right w:val="single" w:sz="6" w:space="0" w:color="000000"/>
            </w:tcBorders>
          </w:tcPr>
          <w:p w14:paraId="2CB4D946" w14:textId="77777777" w:rsidR="00C62228" w:rsidRDefault="00C62228">
            <w:pPr>
              <w:pStyle w:val="TableParagraph"/>
            </w:pPr>
          </w:p>
        </w:tc>
        <w:tc>
          <w:tcPr>
            <w:tcW w:w="2844" w:type="dxa"/>
            <w:tcBorders>
              <w:left w:val="single" w:sz="6" w:space="0" w:color="000000"/>
              <w:bottom w:val="single" w:sz="6" w:space="0" w:color="000000"/>
              <w:right w:val="single" w:sz="6" w:space="0" w:color="000000"/>
            </w:tcBorders>
          </w:tcPr>
          <w:p w14:paraId="31002560" w14:textId="77777777" w:rsidR="00C62228" w:rsidRDefault="00E6392B">
            <w:pPr>
              <w:pStyle w:val="TableParagraph"/>
              <w:spacing w:before="222"/>
              <w:ind w:left="163"/>
              <w:rPr>
                <w:b/>
                <w:sz w:val="24"/>
              </w:rPr>
            </w:pPr>
            <w:r>
              <w:rPr>
                <w:b/>
                <w:sz w:val="24"/>
              </w:rPr>
              <w:t>Specialisation Core</w:t>
            </w:r>
          </w:p>
          <w:p w14:paraId="6DA6B0A2" w14:textId="6E3DB22B" w:rsidR="00C62228" w:rsidRDefault="00F45A8E">
            <w:pPr>
              <w:pStyle w:val="TableParagraph"/>
              <w:ind w:left="849" w:right="313" w:hanging="526"/>
              <w:rPr>
                <w:b/>
                <w:sz w:val="24"/>
              </w:rPr>
            </w:pPr>
            <w:r>
              <w:rPr>
                <w:b/>
                <w:sz w:val="24"/>
              </w:rPr>
              <w:t xml:space="preserve">(Functional </w:t>
            </w:r>
            <w:r w:rsidR="00E6392B">
              <w:rPr>
                <w:b/>
                <w:sz w:val="24"/>
              </w:rPr>
              <w:t>/sectoral) (6-12 Cu’s)</w:t>
            </w:r>
          </w:p>
        </w:tc>
        <w:tc>
          <w:tcPr>
            <w:tcW w:w="1939" w:type="dxa"/>
            <w:tcBorders>
              <w:left w:val="single" w:sz="6" w:space="0" w:color="000000"/>
              <w:bottom w:val="single" w:sz="6" w:space="0" w:color="000000"/>
              <w:right w:val="single" w:sz="6" w:space="0" w:color="000000"/>
            </w:tcBorders>
          </w:tcPr>
          <w:p w14:paraId="2ED3321C" w14:textId="77777777" w:rsidR="00C62228" w:rsidRDefault="00C62228">
            <w:pPr>
              <w:pStyle w:val="TableParagraph"/>
            </w:pPr>
          </w:p>
        </w:tc>
        <w:tc>
          <w:tcPr>
            <w:tcW w:w="1310" w:type="dxa"/>
            <w:gridSpan w:val="4"/>
            <w:tcBorders>
              <w:left w:val="single" w:sz="6" w:space="0" w:color="000000"/>
              <w:bottom w:val="single" w:sz="6" w:space="0" w:color="000000"/>
              <w:right w:val="single" w:sz="6" w:space="0" w:color="000000"/>
            </w:tcBorders>
          </w:tcPr>
          <w:p w14:paraId="77362E5D" w14:textId="77777777" w:rsidR="00C62228" w:rsidRDefault="00C62228">
            <w:pPr>
              <w:pStyle w:val="TableParagraph"/>
            </w:pPr>
          </w:p>
        </w:tc>
        <w:tc>
          <w:tcPr>
            <w:tcW w:w="847" w:type="dxa"/>
            <w:tcBorders>
              <w:left w:val="single" w:sz="6" w:space="0" w:color="000000"/>
              <w:bottom w:val="single" w:sz="6" w:space="0" w:color="000000"/>
              <w:right w:val="single" w:sz="6" w:space="0" w:color="000000"/>
            </w:tcBorders>
          </w:tcPr>
          <w:p w14:paraId="749DAFF3" w14:textId="77777777" w:rsidR="00C62228" w:rsidRDefault="00C62228">
            <w:pPr>
              <w:pStyle w:val="TableParagraph"/>
            </w:pPr>
          </w:p>
        </w:tc>
      </w:tr>
      <w:tr w:rsidR="00C62228" w14:paraId="48D820E1" w14:textId="77777777">
        <w:trPr>
          <w:trHeight w:val="1002"/>
        </w:trPr>
        <w:tc>
          <w:tcPr>
            <w:tcW w:w="1438" w:type="dxa"/>
            <w:tcBorders>
              <w:top w:val="single" w:sz="6" w:space="0" w:color="000000"/>
              <w:left w:val="single" w:sz="6" w:space="0" w:color="000000"/>
              <w:bottom w:val="single" w:sz="6" w:space="0" w:color="000000"/>
              <w:right w:val="single" w:sz="6" w:space="0" w:color="000000"/>
            </w:tcBorders>
          </w:tcPr>
          <w:p w14:paraId="5C7FAD0D" w14:textId="77777777" w:rsidR="00C62228" w:rsidRDefault="00C62228">
            <w:pPr>
              <w:pStyle w:val="TableParagraph"/>
              <w:spacing w:before="11"/>
              <w:rPr>
                <w:b/>
                <w:sz w:val="30"/>
              </w:rPr>
            </w:pPr>
          </w:p>
          <w:p w14:paraId="291EAC62" w14:textId="77777777" w:rsidR="00C62228" w:rsidRDefault="00E6392B">
            <w:pPr>
              <w:pStyle w:val="TableParagraph"/>
              <w:ind w:left="29" w:right="16"/>
              <w:jc w:val="center"/>
              <w:rPr>
                <w:sz w:val="24"/>
              </w:rPr>
            </w:pPr>
            <w:r>
              <w:rPr>
                <w:sz w:val="24"/>
              </w:rPr>
              <w:t>LAW670</w:t>
            </w:r>
          </w:p>
        </w:tc>
        <w:tc>
          <w:tcPr>
            <w:tcW w:w="2844" w:type="dxa"/>
            <w:tcBorders>
              <w:top w:val="single" w:sz="6" w:space="0" w:color="000000"/>
              <w:left w:val="single" w:sz="6" w:space="0" w:color="000000"/>
              <w:bottom w:val="single" w:sz="6" w:space="0" w:color="000000"/>
              <w:right w:val="single" w:sz="6" w:space="0" w:color="000000"/>
            </w:tcBorders>
          </w:tcPr>
          <w:p w14:paraId="18C7EB38" w14:textId="5616D824" w:rsidR="00C62228" w:rsidRDefault="00E6392B">
            <w:pPr>
              <w:pStyle w:val="TableParagraph"/>
              <w:spacing w:before="217"/>
              <w:ind w:left="700" w:right="576" w:hanging="94"/>
              <w:rPr>
                <w:sz w:val="24"/>
              </w:rPr>
            </w:pPr>
            <w:r>
              <w:rPr>
                <w:sz w:val="24"/>
              </w:rPr>
              <w:t>Legal Aspects of Business</w:t>
            </w:r>
            <w:r w:rsidR="00F45A8E">
              <w:rPr>
                <w:sz w:val="24"/>
              </w:rPr>
              <w:t xml:space="preserve"> </w:t>
            </w:r>
            <w:r>
              <w:rPr>
                <w:sz w:val="24"/>
              </w:rPr>
              <w:t>(PG)</w:t>
            </w:r>
            <w:r w:rsidR="00F45A8E">
              <w:rPr>
                <w:sz w:val="24"/>
              </w:rPr>
              <w:t xml:space="preserve"> </w:t>
            </w:r>
          </w:p>
        </w:tc>
        <w:tc>
          <w:tcPr>
            <w:tcW w:w="1939" w:type="dxa"/>
            <w:tcBorders>
              <w:top w:val="single" w:sz="6" w:space="0" w:color="000000"/>
              <w:left w:val="single" w:sz="6" w:space="0" w:color="000000"/>
              <w:bottom w:val="single" w:sz="6" w:space="0" w:color="000000"/>
              <w:right w:val="single" w:sz="6" w:space="0" w:color="000000"/>
            </w:tcBorders>
          </w:tcPr>
          <w:p w14:paraId="48977EFD" w14:textId="77777777" w:rsidR="00C62228" w:rsidRDefault="00E6392B">
            <w:pPr>
              <w:pStyle w:val="TableParagraph"/>
              <w:spacing w:before="217"/>
              <w:ind w:left="345" w:right="263" w:hanging="51"/>
              <w:rPr>
                <w:sz w:val="24"/>
              </w:rPr>
            </w:pPr>
            <w:r>
              <w:rPr>
                <w:sz w:val="24"/>
              </w:rPr>
              <w:t>Specialisation core Courses</w:t>
            </w:r>
          </w:p>
        </w:tc>
        <w:tc>
          <w:tcPr>
            <w:tcW w:w="418" w:type="dxa"/>
            <w:tcBorders>
              <w:top w:val="single" w:sz="6" w:space="0" w:color="000000"/>
              <w:left w:val="single" w:sz="6" w:space="0" w:color="000000"/>
              <w:bottom w:val="single" w:sz="6" w:space="0" w:color="000000"/>
              <w:right w:val="nil"/>
            </w:tcBorders>
          </w:tcPr>
          <w:p w14:paraId="76EF79DD" w14:textId="77777777" w:rsidR="00C62228" w:rsidRDefault="00C62228">
            <w:pPr>
              <w:pStyle w:val="TableParagraph"/>
              <w:spacing w:before="11"/>
              <w:rPr>
                <w:b/>
                <w:sz w:val="30"/>
              </w:rPr>
            </w:pPr>
          </w:p>
          <w:p w14:paraId="5C22F7D6" w14:textId="77777777" w:rsidR="00C62228" w:rsidRDefault="00E6392B">
            <w:pPr>
              <w:pStyle w:val="TableParagraph"/>
              <w:ind w:right="47"/>
              <w:jc w:val="right"/>
              <w:rPr>
                <w:sz w:val="24"/>
              </w:rPr>
            </w:pPr>
            <w:r>
              <w:rPr>
                <w:sz w:val="24"/>
              </w:rPr>
              <w:t>3</w:t>
            </w:r>
          </w:p>
        </w:tc>
        <w:tc>
          <w:tcPr>
            <w:tcW w:w="237" w:type="dxa"/>
            <w:tcBorders>
              <w:top w:val="single" w:sz="6" w:space="0" w:color="000000"/>
              <w:left w:val="nil"/>
              <w:bottom w:val="single" w:sz="6" w:space="0" w:color="000000"/>
              <w:right w:val="nil"/>
            </w:tcBorders>
          </w:tcPr>
          <w:p w14:paraId="448AC3F4" w14:textId="77777777" w:rsidR="00C62228" w:rsidRDefault="00C62228">
            <w:pPr>
              <w:pStyle w:val="TableParagraph"/>
              <w:spacing w:before="11"/>
              <w:rPr>
                <w:b/>
                <w:sz w:val="30"/>
              </w:rPr>
            </w:pPr>
          </w:p>
          <w:p w14:paraId="1A8C411C" w14:textId="77777777" w:rsidR="00C62228" w:rsidRDefault="00E6392B">
            <w:pPr>
              <w:pStyle w:val="TableParagraph"/>
              <w:ind w:left="19"/>
              <w:jc w:val="center"/>
              <w:rPr>
                <w:sz w:val="24"/>
              </w:rPr>
            </w:pPr>
            <w:r>
              <w:rPr>
                <w:sz w:val="24"/>
              </w:rPr>
              <w:t>0</w:t>
            </w:r>
          </w:p>
        </w:tc>
        <w:tc>
          <w:tcPr>
            <w:tcW w:w="237" w:type="dxa"/>
            <w:tcBorders>
              <w:top w:val="single" w:sz="6" w:space="0" w:color="000000"/>
              <w:left w:val="nil"/>
              <w:bottom w:val="single" w:sz="6" w:space="0" w:color="000000"/>
              <w:right w:val="nil"/>
            </w:tcBorders>
          </w:tcPr>
          <w:p w14:paraId="11AA7E01" w14:textId="77777777" w:rsidR="00C62228" w:rsidRDefault="00C62228">
            <w:pPr>
              <w:pStyle w:val="TableParagraph"/>
              <w:spacing w:before="11"/>
              <w:rPr>
                <w:b/>
                <w:sz w:val="30"/>
              </w:rPr>
            </w:pPr>
          </w:p>
          <w:p w14:paraId="54B0B3FE" w14:textId="77777777" w:rsidR="00C62228" w:rsidRDefault="00E6392B">
            <w:pPr>
              <w:pStyle w:val="TableParagraph"/>
              <w:ind w:left="20"/>
              <w:jc w:val="center"/>
              <w:rPr>
                <w:sz w:val="24"/>
              </w:rPr>
            </w:pPr>
            <w:r>
              <w:rPr>
                <w:sz w:val="24"/>
              </w:rPr>
              <w:t>0</w:t>
            </w:r>
          </w:p>
        </w:tc>
        <w:tc>
          <w:tcPr>
            <w:tcW w:w="418" w:type="dxa"/>
            <w:tcBorders>
              <w:top w:val="single" w:sz="6" w:space="0" w:color="000000"/>
              <w:left w:val="nil"/>
              <w:bottom w:val="single" w:sz="6" w:space="0" w:color="000000"/>
              <w:right w:val="single" w:sz="6" w:space="0" w:color="000000"/>
            </w:tcBorders>
          </w:tcPr>
          <w:p w14:paraId="19F609FE" w14:textId="77777777" w:rsidR="00C62228" w:rsidRDefault="00C62228">
            <w:pPr>
              <w:pStyle w:val="TableParagraph"/>
              <w:spacing w:before="11"/>
              <w:rPr>
                <w:b/>
                <w:sz w:val="30"/>
              </w:rPr>
            </w:pPr>
          </w:p>
          <w:p w14:paraId="0EEA0C46" w14:textId="77777777" w:rsidR="00C62228" w:rsidRDefault="00E6392B">
            <w:pPr>
              <w:pStyle w:val="TableParagraph"/>
              <w:ind w:left="69"/>
              <w:rPr>
                <w:sz w:val="24"/>
              </w:rPr>
            </w:pPr>
            <w:r>
              <w:rPr>
                <w:sz w:val="24"/>
              </w:rPr>
              <w:t>0</w:t>
            </w:r>
          </w:p>
        </w:tc>
        <w:tc>
          <w:tcPr>
            <w:tcW w:w="847" w:type="dxa"/>
            <w:tcBorders>
              <w:top w:val="single" w:sz="6" w:space="0" w:color="000000"/>
              <w:left w:val="single" w:sz="6" w:space="0" w:color="000000"/>
              <w:bottom w:val="single" w:sz="6" w:space="0" w:color="000000"/>
              <w:right w:val="single" w:sz="6" w:space="0" w:color="000000"/>
            </w:tcBorders>
          </w:tcPr>
          <w:p w14:paraId="43E59958" w14:textId="77777777" w:rsidR="00C62228" w:rsidRDefault="00C62228">
            <w:pPr>
              <w:pStyle w:val="TableParagraph"/>
              <w:spacing w:before="11"/>
              <w:rPr>
                <w:b/>
                <w:sz w:val="30"/>
              </w:rPr>
            </w:pPr>
          </w:p>
          <w:p w14:paraId="5A389C7C" w14:textId="77777777" w:rsidR="00C62228" w:rsidRDefault="00E6392B">
            <w:pPr>
              <w:pStyle w:val="TableParagraph"/>
              <w:ind w:left="193" w:right="175"/>
              <w:jc w:val="center"/>
              <w:rPr>
                <w:sz w:val="24"/>
              </w:rPr>
            </w:pPr>
            <w:r>
              <w:rPr>
                <w:sz w:val="24"/>
              </w:rPr>
              <w:t>3.00</w:t>
            </w:r>
          </w:p>
        </w:tc>
      </w:tr>
      <w:tr w:rsidR="00C62228" w14:paraId="32CB4E8E" w14:textId="77777777">
        <w:trPr>
          <w:trHeight w:val="1276"/>
        </w:trPr>
        <w:tc>
          <w:tcPr>
            <w:tcW w:w="1438" w:type="dxa"/>
            <w:tcBorders>
              <w:top w:val="single" w:sz="6" w:space="0" w:color="000000"/>
              <w:left w:val="single" w:sz="6" w:space="0" w:color="000000"/>
              <w:bottom w:val="single" w:sz="6" w:space="0" w:color="000000"/>
              <w:right w:val="single" w:sz="6" w:space="0" w:color="000000"/>
            </w:tcBorders>
          </w:tcPr>
          <w:p w14:paraId="26723DCB" w14:textId="77777777" w:rsidR="00C62228" w:rsidRDefault="00C62228">
            <w:pPr>
              <w:pStyle w:val="TableParagraph"/>
              <w:rPr>
                <w:b/>
                <w:sz w:val="26"/>
              </w:rPr>
            </w:pPr>
          </w:p>
          <w:p w14:paraId="07B9575C" w14:textId="77777777" w:rsidR="00C62228" w:rsidRDefault="00E6392B">
            <w:pPr>
              <w:pStyle w:val="TableParagraph"/>
              <w:spacing w:before="194"/>
              <w:ind w:left="29" w:right="16"/>
              <w:jc w:val="center"/>
              <w:rPr>
                <w:sz w:val="24"/>
              </w:rPr>
            </w:pPr>
            <w:r>
              <w:rPr>
                <w:sz w:val="24"/>
              </w:rPr>
              <w:t>RETL605</w:t>
            </w:r>
          </w:p>
        </w:tc>
        <w:tc>
          <w:tcPr>
            <w:tcW w:w="2844" w:type="dxa"/>
            <w:tcBorders>
              <w:top w:val="single" w:sz="6" w:space="0" w:color="000000"/>
              <w:left w:val="single" w:sz="6" w:space="0" w:color="000000"/>
              <w:bottom w:val="single" w:sz="6" w:space="0" w:color="000000"/>
              <w:right w:val="single" w:sz="6" w:space="0" w:color="000000"/>
            </w:tcBorders>
          </w:tcPr>
          <w:p w14:paraId="6C592A41" w14:textId="2D34ADE6" w:rsidR="00C62228" w:rsidRDefault="00E6392B">
            <w:pPr>
              <w:pStyle w:val="TableParagraph"/>
              <w:spacing w:before="217"/>
              <w:ind w:left="475" w:right="466"/>
              <w:jc w:val="center"/>
              <w:rPr>
                <w:sz w:val="24"/>
              </w:rPr>
            </w:pPr>
            <w:r>
              <w:rPr>
                <w:sz w:val="24"/>
              </w:rPr>
              <w:t>Merchandising and Category Management</w:t>
            </w:r>
            <w:r w:rsidR="00F45A8E">
              <w:rPr>
                <w:sz w:val="24"/>
              </w:rPr>
              <w:t xml:space="preserve"> </w:t>
            </w:r>
            <w:r>
              <w:rPr>
                <w:sz w:val="24"/>
              </w:rPr>
              <w:t>(PG)</w:t>
            </w:r>
            <w:r w:rsidR="00F45A8E">
              <w:rPr>
                <w:sz w:val="24"/>
              </w:rPr>
              <w:t xml:space="preserve"> </w:t>
            </w:r>
          </w:p>
        </w:tc>
        <w:tc>
          <w:tcPr>
            <w:tcW w:w="1939" w:type="dxa"/>
            <w:tcBorders>
              <w:top w:val="single" w:sz="6" w:space="0" w:color="000000"/>
              <w:left w:val="single" w:sz="6" w:space="0" w:color="000000"/>
              <w:bottom w:val="single" w:sz="6" w:space="0" w:color="000000"/>
              <w:right w:val="single" w:sz="6" w:space="0" w:color="000000"/>
            </w:tcBorders>
          </w:tcPr>
          <w:p w14:paraId="33B6E48B" w14:textId="77777777" w:rsidR="00C62228" w:rsidRDefault="00C62228">
            <w:pPr>
              <w:pStyle w:val="TableParagraph"/>
              <w:spacing w:before="9"/>
              <w:rPr>
                <w:b/>
                <w:sz w:val="30"/>
              </w:rPr>
            </w:pPr>
          </w:p>
          <w:p w14:paraId="0A6A75C0" w14:textId="77777777" w:rsidR="00C62228" w:rsidRDefault="00E6392B">
            <w:pPr>
              <w:pStyle w:val="TableParagraph"/>
              <w:ind w:left="345" w:right="263" w:hanging="51"/>
              <w:rPr>
                <w:sz w:val="24"/>
              </w:rPr>
            </w:pPr>
            <w:r>
              <w:rPr>
                <w:sz w:val="24"/>
              </w:rPr>
              <w:t>Specialisation core Courses</w:t>
            </w:r>
          </w:p>
        </w:tc>
        <w:tc>
          <w:tcPr>
            <w:tcW w:w="418" w:type="dxa"/>
            <w:tcBorders>
              <w:top w:val="single" w:sz="6" w:space="0" w:color="000000"/>
              <w:left w:val="single" w:sz="6" w:space="0" w:color="000000"/>
              <w:bottom w:val="single" w:sz="6" w:space="0" w:color="000000"/>
              <w:right w:val="nil"/>
            </w:tcBorders>
          </w:tcPr>
          <w:p w14:paraId="313404A4" w14:textId="77777777" w:rsidR="00C62228" w:rsidRDefault="00C62228">
            <w:pPr>
              <w:pStyle w:val="TableParagraph"/>
              <w:rPr>
                <w:b/>
                <w:sz w:val="26"/>
              </w:rPr>
            </w:pPr>
          </w:p>
          <w:p w14:paraId="33A2E2C4" w14:textId="77777777" w:rsidR="00C62228" w:rsidRDefault="00E6392B">
            <w:pPr>
              <w:pStyle w:val="TableParagraph"/>
              <w:spacing w:before="194"/>
              <w:ind w:right="47"/>
              <w:jc w:val="right"/>
              <w:rPr>
                <w:sz w:val="24"/>
              </w:rPr>
            </w:pPr>
            <w:r>
              <w:rPr>
                <w:sz w:val="24"/>
              </w:rPr>
              <w:t>3</w:t>
            </w:r>
          </w:p>
        </w:tc>
        <w:tc>
          <w:tcPr>
            <w:tcW w:w="237" w:type="dxa"/>
            <w:tcBorders>
              <w:top w:val="single" w:sz="6" w:space="0" w:color="000000"/>
              <w:left w:val="nil"/>
              <w:bottom w:val="single" w:sz="6" w:space="0" w:color="000000"/>
              <w:right w:val="nil"/>
            </w:tcBorders>
          </w:tcPr>
          <w:p w14:paraId="0AE25538" w14:textId="77777777" w:rsidR="00C62228" w:rsidRDefault="00C62228">
            <w:pPr>
              <w:pStyle w:val="TableParagraph"/>
              <w:rPr>
                <w:b/>
                <w:sz w:val="26"/>
              </w:rPr>
            </w:pPr>
          </w:p>
          <w:p w14:paraId="27EBFAEB" w14:textId="77777777" w:rsidR="00C62228" w:rsidRDefault="00E6392B">
            <w:pPr>
              <w:pStyle w:val="TableParagraph"/>
              <w:spacing w:before="194"/>
              <w:ind w:left="19"/>
              <w:jc w:val="center"/>
              <w:rPr>
                <w:sz w:val="24"/>
              </w:rPr>
            </w:pPr>
            <w:r>
              <w:rPr>
                <w:sz w:val="24"/>
              </w:rPr>
              <w:t>0</w:t>
            </w:r>
          </w:p>
        </w:tc>
        <w:tc>
          <w:tcPr>
            <w:tcW w:w="237" w:type="dxa"/>
            <w:tcBorders>
              <w:top w:val="single" w:sz="6" w:space="0" w:color="000000"/>
              <w:left w:val="nil"/>
              <w:bottom w:val="single" w:sz="6" w:space="0" w:color="000000"/>
              <w:right w:val="nil"/>
            </w:tcBorders>
          </w:tcPr>
          <w:p w14:paraId="2305DE58" w14:textId="77777777" w:rsidR="00C62228" w:rsidRDefault="00C62228">
            <w:pPr>
              <w:pStyle w:val="TableParagraph"/>
              <w:rPr>
                <w:b/>
                <w:sz w:val="26"/>
              </w:rPr>
            </w:pPr>
          </w:p>
          <w:p w14:paraId="332F88B2" w14:textId="77777777" w:rsidR="00C62228" w:rsidRDefault="00E6392B">
            <w:pPr>
              <w:pStyle w:val="TableParagraph"/>
              <w:spacing w:before="194"/>
              <w:ind w:left="20"/>
              <w:jc w:val="center"/>
              <w:rPr>
                <w:sz w:val="24"/>
              </w:rPr>
            </w:pPr>
            <w:r>
              <w:rPr>
                <w:sz w:val="24"/>
              </w:rPr>
              <w:t>0</w:t>
            </w:r>
          </w:p>
        </w:tc>
        <w:tc>
          <w:tcPr>
            <w:tcW w:w="418" w:type="dxa"/>
            <w:tcBorders>
              <w:top w:val="single" w:sz="6" w:space="0" w:color="000000"/>
              <w:left w:val="nil"/>
              <w:bottom w:val="single" w:sz="6" w:space="0" w:color="000000"/>
              <w:right w:val="single" w:sz="6" w:space="0" w:color="000000"/>
            </w:tcBorders>
          </w:tcPr>
          <w:p w14:paraId="419BED61" w14:textId="77777777" w:rsidR="00C62228" w:rsidRDefault="00C62228">
            <w:pPr>
              <w:pStyle w:val="TableParagraph"/>
              <w:rPr>
                <w:b/>
                <w:sz w:val="26"/>
              </w:rPr>
            </w:pPr>
          </w:p>
          <w:p w14:paraId="15EE7E7A" w14:textId="77777777" w:rsidR="00C62228" w:rsidRDefault="00E6392B">
            <w:pPr>
              <w:pStyle w:val="TableParagraph"/>
              <w:spacing w:before="194"/>
              <w:ind w:left="69"/>
              <w:rPr>
                <w:sz w:val="24"/>
              </w:rPr>
            </w:pPr>
            <w:r>
              <w:rPr>
                <w:sz w:val="24"/>
              </w:rPr>
              <w:t>0</w:t>
            </w:r>
          </w:p>
        </w:tc>
        <w:tc>
          <w:tcPr>
            <w:tcW w:w="847" w:type="dxa"/>
            <w:tcBorders>
              <w:top w:val="single" w:sz="6" w:space="0" w:color="000000"/>
              <w:left w:val="single" w:sz="6" w:space="0" w:color="000000"/>
              <w:bottom w:val="single" w:sz="6" w:space="0" w:color="000000"/>
              <w:right w:val="single" w:sz="6" w:space="0" w:color="000000"/>
            </w:tcBorders>
          </w:tcPr>
          <w:p w14:paraId="7976D8CC" w14:textId="77777777" w:rsidR="00C62228" w:rsidRDefault="00C62228">
            <w:pPr>
              <w:pStyle w:val="TableParagraph"/>
              <w:rPr>
                <w:b/>
                <w:sz w:val="26"/>
              </w:rPr>
            </w:pPr>
          </w:p>
          <w:p w14:paraId="5F67F914" w14:textId="77777777" w:rsidR="00C62228" w:rsidRDefault="00E6392B">
            <w:pPr>
              <w:pStyle w:val="TableParagraph"/>
              <w:spacing w:before="194"/>
              <w:ind w:left="193" w:right="175"/>
              <w:jc w:val="center"/>
              <w:rPr>
                <w:sz w:val="24"/>
              </w:rPr>
            </w:pPr>
            <w:r>
              <w:rPr>
                <w:sz w:val="24"/>
              </w:rPr>
              <w:t>3.00</w:t>
            </w:r>
          </w:p>
        </w:tc>
      </w:tr>
      <w:tr w:rsidR="00C62228" w14:paraId="62DEB8E4" w14:textId="77777777">
        <w:trPr>
          <w:trHeight w:val="1002"/>
        </w:trPr>
        <w:tc>
          <w:tcPr>
            <w:tcW w:w="1438" w:type="dxa"/>
            <w:tcBorders>
              <w:top w:val="single" w:sz="6" w:space="0" w:color="000000"/>
              <w:left w:val="single" w:sz="6" w:space="0" w:color="000000"/>
              <w:bottom w:val="single" w:sz="6" w:space="0" w:color="000000"/>
              <w:right w:val="single" w:sz="6" w:space="0" w:color="000000"/>
            </w:tcBorders>
          </w:tcPr>
          <w:p w14:paraId="3C9172B4" w14:textId="77777777" w:rsidR="00C62228" w:rsidRDefault="00C62228">
            <w:pPr>
              <w:pStyle w:val="TableParagraph"/>
              <w:spacing w:before="11"/>
              <w:rPr>
                <w:b/>
                <w:sz w:val="30"/>
              </w:rPr>
            </w:pPr>
          </w:p>
          <w:p w14:paraId="32EA4A6B" w14:textId="77777777" w:rsidR="00C62228" w:rsidRDefault="00E6392B">
            <w:pPr>
              <w:pStyle w:val="TableParagraph"/>
              <w:ind w:left="29" w:right="16"/>
              <w:jc w:val="center"/>
              <w:rPr>
                <w:sz w:val="24"/>
              </w:rPr>
            </w:pPr>
            <w:r>
              <w:rPr>
                <w:sz w:val="24"/>
              </w:rPr>
              <w:t>RETL604</w:t>
            </w:r>
          </w:p>
        </w:tc>
        <w:tc>
          <w:tcPr>
            <w:tcW w:w="2844" w:type="dxa"/>
            <w:tcBorders>
              <w:top w:val="single" w:sz="6" w:space="0" w:color="000000"/>
              <w:left w:val="single" w:sz="6" w:space="0" w:color="000000"/>
              <w:bottom w:val="single" w:sz="6" w:space="0" w:color="000000"/>
              <w:right w:val="single" w:sz="6" w:space="0" w:color="000000"/>
            </w:tcBorders>
          </w:tcPr>
          <w:p w14:paraId="6135BB58" w14:textId="6214C1FF" w:rsidR="00C62228" w:rsidRDefault="00E6392B">
            <w:pPr>
              <w:pStyle w:val="TableParagraph"/>
              <w:spacing w:before="217"/>
              <w:ind w:left="179" w:right="150" w:firstLine="177"/>
              <w:rPr>
                <w:sz w:val="24"/>
              </w:rPr>
            </w:pPr>
            <w:r>
              <w:rPr>
                <w:sz w:val="24"/>
              </w:rPr>
              <w:t xml:space="preserve">Visual Merchandising and Space </w:t>
            </w:r>
            <w:r w:rsidR="00F45A8E">
              <w:rPr>
                <w:sz w:val="24"/>
              </w:rPr>
              <w:t>Planning (</w:t>
            </w:r>
            <w:r>
              <w:rPr>
                <w:sz w:val="24"/>
              </w:rPr>
              <w:t>PG)</w:t>
            </w:r>
            <w:r w:rsidR="00F45A8E">
              <w:rPr>
                <w:sz w:val="24"/>
              </w:rPr>
              <w:t xml:space="preserve"> </w:t>
            </w:r>
          </w:p>
        </w:tc>
        <w:tc>
          <w:tcPr>
            <w:tcW w:w="1939" w:type="dxa"/>
            <w:tcBorders>
              <w:top w:val="single" w:sz="6" w:space="0" w:color="000000"/>
              <w:left w:val="single" w:sz="6" w:space="0" w:color="000000"/>
              <w:bottom w:val="single" w:sz="6" w:space="0" w:color="000000"/>
              <w:right w:val="single" w:sz="6" w:space="0" w:color="000000"/>
            </w:tcBorders>
          </w:tcPr>
          <w:p w14:paraId="6560FBF4" w14:textId="77777777" w:rsidR="00C62228" w:rsidRDefault="00E6392B">
            <w:pPr>
              <w:pStyle w:val="TableParagraph"/>
              <w:spacing w:before="217"/>
              <w:ind w:left="345" w:right="263" w:hanging="51"/>
              <w:rPr>
                <w:sz w:val="24"/>
              </w:rPr>
            </w:pPr>
            <w:r>
              <w:rPr>
                <w:sz w:val="24"/>
              </w:rPr>
              <w:t>Specialisation core Courses</w:t>
            </w:r>
          </w:p>
        </w:tc>
        <w:tc>
          <w:tcPr>
            <w:tcW w:w="418" w:type="dxa"/>
            <w:tcBorders>
              <w:top w:val="single" w:sz="6" w:space="0" w:color="000000"/>
              <w:left w:val="single" w:sz="6" w:space="0" w:color="000000"/>
              <w:bottom w:val="single" w:sz="6" w:space="0" w:color="000000"/>
              <w:right w:val="nil"/>
            </w:tcBorders>
          </w:tcPr>
          <w:p w14:paraId="54AEA970" w14:textId="77777777" w:rsidR="00C62228" w:rsidRDefault="00C62228">
            <w:pPr>
              <w:pStyle w:val="TableParagraph"/>
              <w:spacing w:before="11"/>
              <w:rPr>
                <w:b/>
                <w:sz w:val="30"/>
              </w:rPr>
            </w:pPr>
          </w:p>
          <w:p w14:paraId="4BA719CF" w14:textId="77777777" w:rsidR="00C62228" w:rsidRDefault="00E6392B">
            <w:pPr>
              <w:pStyle w:val="TableParagraph"/>
              <w:ind w:right="47"/>
              <w:jc w:val="right"/>
              <w:rPr>
                <w:sz w:val="24"/>
              </w:rPr>
            </w:pPr>
            <w:r>
              <w:rPr>
                <w:sz w:val="24"/>
              </w:rPr>
              <w:t>3</w:t>
            </w:r>
          </w:p>
        </w:tc>
        <w:tc>
          <w:tcPr>
            <w:tcW w:w="237" w:type="dxa"/>
            <w:tcBorders>
              <w:top w:val="single" w:sz="6" w:space="0" w:color="000000"/>
              <w:left w:val="nil"/>
              <w:bottom w:val="single" w:sz="6" w:space="0" w:color="000000"/>
              <w:right w:val="nil"/>
            </w:tcBorders>
          </w:tcPr>
          <w:p w14:paraId="6495F828" w14:textId="77777777" w:rsidR="00C62228" w:rsidRDefault="00C62228">
            <w:pPr>
              <w:pStyle w:val="TableParagraph"/>
              <w:spacing w:before="11"/>
              <w:rPr>
                <w:b/>
                <w:sz w:val="30"/>
              </w:rPr>
            </w:pPr>
          </w:p>
          <w:p w14:paraId="685E0E31" w14:textId="77777777" w:rsidR="00C62228" w:rsidRDefault="00E6392B">
            <w:pPr>
              <w:pStyle w:val="TableParagraph"/>
              <w:ind w:left="19"/>
              <w:jc w:val="center"/>
              <w:rPr>
                <w:sz w:val="24"/>
              </w:rPr>
            </w:pPr>
            <w:r>
              <w:rPr>
                <w:sz w:val="24"/>
              </w:rPr>
              <w:t>0</w:t>
            </w:r>
          </w:p>
        </w:tc>
        <w:tc>
          <w:tcPr>
            <w:tcW w:w="237" w:type="dxa"/>
            <w:tcBorders>
              <w:top w:val="single" w:sz="6" w:space="0" w:color="000000"/>
              <w:left w:val="nil"/>
              <w:bottom w:val="single" w:sz="6" w:space="0" w:color="000000"/>
              <w:right w:val="nil"/>
            </w:tcBorders>
          </w:tcPr>
          <w:p w14:paraId="7B534AB5" w14:textId="77777777" w:rsidR="00C62228" w:rsidRDefault="00C62228">
            <w:pPr>
              <w:pStyle w:val="TableParagraph"/>
              <w:spacing w:before="11"/>
              <w:rPr>
                <w:b/>
                <w:sz w:val="30"/>
              </w:rPr>
            </w:pPr>
          </w:p>
          <w:p w14:paraId="45660AF3" w14:textId="77777777" w:rsidR="00C62228" w:rsidRDefault="00E6392B">
            <w:pPr>
              <w:pStyle w:val="TableParagraph"/>
              <w:ind w:left="20"/>
              <w:jc w:val="center"/>
              <w:rPr>
                <w:sz w:val="24"/>
              </w:rPr>
            </w:pPr>
            <w:r>
              <w:rPr>
                <w:sz w:val="24"/>
              </w:rPr>
              <w:t>0</w:t>
            </w:r>
          </w:p>
        </w:tc>
        <w:tc>
          <w:tcPr>
            <w:tcW w:w="418" w:type="dxa"/>
            <w:tcBorders>
              <w:top w:val="single" w:sz="6" w:space="0" w:color="000000"/>
              <w:left w:val="nil"/>
              <w:bottom w:val="single" w:sz="6" w:space="0" w:color="000000"/>
              <w:right w:val="single" w:sz="6" w:space="0" w:color="000000"/>
            </w:tcBorders>
          </w:tcPr>
          <w:p w14:paraId="76BED63B" w14:textId="77777777" w:rsidR="00C62228" w:rsidRDefault="00C62228">
            <w:pPr>
              <w:pStyle w:val="TableParagraph"/>
              <w:spacing w:before="11"/>
              <w:rPr>
                <w:b/>
                <w:sz w:val="30"/>
              </w:rPr>
            </w:pPr>
          </w:p>
          <w:p w14:paraId="122D79FE" w14:textId="77777777" w:rsidR="00C62228" w:rsidRDefault="00E6392B">
            <w:pPr>
              <w:pStyle w:val="TableParagraph"/>
              <w:ind w:left="69"/>
              <w:rPr>
                <w:sz w:val="24"/>
              </w:rPr>
            </w:pPr>
            <w:r>
              <w:rPr>
                <w:sz w:val="24"/>
              </w:rPr>
              <w:t>0</w:t>
            </w:r>
          </w:p>
        </w:tc>
        <w:tc>
          <w:tcPr>
            <w:tcW w:w="847" w:type="dxa"/>
            <w:tcBorders>
              <w:top w:val="single" w:sz="6" w:space="0" w:color="000000"/>
              <w:left w:val="single" w:sz="6" w:space="0" w:color="000000"/>
              <w:bottom w:val="single" w:sz="6" w:space="0" w:color="000000"/>
              <w:right w:val="single" w:sz="6" w:space="0" w:color="000000"/>
            </w:tcBorders>
          </w:tcPr>
          <w:p w14:paraId="75ADAFC1" w14:textId="77777777" w:rsidR="00C62228" w:rsidRDefault="00C62228">
            <w:pPr>
              <w:pStyle w:val="TableParagraph"/>
              <w:spacing w:before="11"/>
              <w:rPr>
                <w:b/>
                <w:sz w:val="30"/>
              </w:rPr>
            </w:pPr>
          </w:p>
          <w:p w14:paraId="233C7EF1" w14:textId="77777777" w:rsidR="00C62228" w:rsidRDefault="00E6392B">
            <w:pPr>
              <w:pStyle w:val="TableParagraph"/>
              <w:ind w:left="193" w:right="175"/>
              <w:jc w:val="center"/>
              <w:rPr>
                <w:sz w:val="24"/>
              </w:rPr>
            </w:pPr>
            <w:r>
              <w:rPr>
                <w:sz w:val="24"/>
              </w:rPr>
              <w:t>3.00</w:t>
            </w:r>
          </w:p>
        </w:tc>
      </w:tr>
      <w:tr w:rsidR="00C62228" w14:paraId="75A466B5" w14:textId="77777777">
        <w:trPr>
          <w:trHeight w:val="1002"/>
        </w:trPr>
        <w:tc>
          <w:tcPr>
            <w:tcW w:w="1438" w:type="dxa"/>
            <w:tcBorders>
              <w:top w:val="single" w:sz="6" w:space="0" w:color="000000"/>
              <w:left w:val="single" w:sz="6" w:space="0" w:color="000000"/>
              <w:bottom w:val="single" w:sz="6" w:space="0" w:color="000000"/>
              <w:right w:val="single" w:sz="6" w:space="0" w:color="000000"/>
            </w:tcBorders>
          </w:tcPr>
          <w:p w14:paraId="1567FEC3" w14:textId="77777777" w:rsidR="00C62228" w:rsidRDefault="00C62228">
            <w:pPr>
              <w:pStyle w:val="TableParagraph"/>
              <w:spacing w:before="11"/>
              <w:rPr>
                <w:b/>
                <w:sz w:val="30"/>
              </w:rPr>
            </w:pPr>
          </w:p>
          <w:p w14:paraId="51A542F3" w14:textId="77777777" w:rsidR="00C62228" w:rsidRDefault="00E6392B">
            <w:pPr>
              <w:pStyle w:val="TableParagraph"/>
              <w:ind w:left="29" w:right="18"/>
              <w:jc w:val="center"/>
              <w:rPr>
                <w:sz w:val="24"/>
              </w:rPr>
            </w:pPr>
            <w:r>
              <w:rPr>
                <w:sz w:val="24"/>
              </w:rPr>
              <w:t>MKTG713</w:t>
            </w:r>
          </w:p>
        </w:tc>
        <w:tc>
          <w:tcPr>
            <w:tcW w:w="2844" w:type="dxa"/>
            <w:tcBorders>
              <w:top w:val="single" w:sz="6" w:space="0" w:color="000000"/>
              <w:left w:val="single" w:sz="6" w:space="0" w:color="000000"/>
              <w:bottom w:val="single" w:sz="6" w:space="0" w:color="000000"/>
              <w:right w:val="single" w:sz="6" w:space="0" w:color="000000"/>
            </w:tcBorders>
          </w:tcPr>
          <w:p w14:paraId="4C064263" w14:textId="2AAC1180" w:rsidR="00C62228" w:rsidRDefault="00E6392B">
            <w:pPr>
              <w:pStyle w:val="TableParagraph"/>
              <w:spacing w:before="217"/>
              <w:ind w:left="619" w:right="335" w:hanging="252"/>
              <w:rPr>
                <w:sz w:val="24"/>
              </w:rPr>
            </w:pPr>
            <w:r>
              <w:rPr>
                <w:sz w:val="24"/>
              </w:rPr>
              <w:t xml:space="preserve">Advertising and Sales </w:t>
            </w:r>
            <w:r w:rsidR="00F45A8E">
              <w:rPr>
                <w:sz w:val="24"/>
              </w:rPr>
              <w:t>Promotion (</w:t>
            </w:r>
            <w:r>
              <w:rPr>
                <w:sz w:val="24"/>
              </w:rPr>
              <w:t>PG)</w:t>
            </w:r>
            <w:r w:rsidR="00F45A8E">
              <w:rPr>
                <w:sz w:val="24"/>
              </w:rPr>
              <w:t xml:space="preserve"> </w:t>
            </w:r>
          </w:p>
        </w:tc>
        <w:tc>
          <w:tcPr>
            <w:tcW w:w="1939" w:type="dxa"/>
            <w:tcBorders>
              <w:top w:val="single" w:sz="6" w:space="0" w:color="000000"/>
              <w:left w:val="single" w:sz="6" w:space="0" w:color="000000"/>
              <w:bottom w:val="single" w:sz="6" w:space="0" w:color="000000"/>
              <w:right w:val="single" w:sz="6" w:space="0" w:color="000000"/>
            </w:tcBorders>
          </w:tcPr>
          <w:p w14:paraId="272DAF33" w14:textId="77777777" w:rsidR="00C62228" w:rsidRDefault="00E6392B">
            <w:pPr>
              <w:pStyle w:val="TableParagraph"/>
              <w:spacing w:before="217"/>
              <w:ind w:left="345" w:right="263" w:hanging="51"/>
              <w:rPr>
                <w:sz w:val="24"/>
              </w:rPr>
            </w:pPr>
            <w:r>
              <w:rPr>
                <w:sz w:val="24"/>
              </w:rPr>
              <w:t>Specialisation core Courses</w:t>
            </w:r>
          </w:p>
        </w:tc>
        <w:tc>
          <w:tcPr>
            <w:tcW w:w="418" w:type="dxa"/>
            <w:tcBorders>
              <w:top w:val="single" w:sz="6" w:space="0" w:color="000000"/>
              <w:left w:val="single" w:sz="6" w:space="0" w:color="000000"/>
              <w:bottom w:val="single" w:sz="6" w:space="0" w:color="000000"/>
              <w:right w:val="nil"/>
            </w:tcBorders>
          </w:tcPr>
          <w:p w14:paraId="1EA70C33" w14:textId="77777777" w:rsidR="00C62228" w:rsidRDefault="00C62228">
            <w:pPr>
              <w:pStyle w:val="TableParagraph"/>
              <w:spacing w:before="11"/>
              <w:rPr>
                <w:b/>
                <w:sz w:val="30"/>
              </w:rPr>
            </w:pPr>
          </w:p>
          <w:p w14:paraId="098BBDBF" w14:textId="77777777" w:rsidR="00C62228" w:rsidRDefault="00E6392B">
            <w:pPr>
              <w:pStyle w:val="TableParagraph"/>
              <w:ind w:right="47"/>
              <w:jc w:val="right"/>
              <w:rPr>
                <w:sz w:val="24"/>
              </w:rPr>
            </w:pPr>
            <w:r>
              <w:rPr>
                <w:sz w:val="24"/>
              </w:rPr>
              <w:t>3</w:t>
            </w:r>
          </w:p>
        </w:tc>
        <w:tc>
          <w:tcPr>
            <w:tcW w:w="237" w:type="dxa"/>
            <w:tcBorders>
              <w:top w:val="single" w:sz="6" w:space="0" w:color="000000"/>
              <w:left w:val="nil"/>
              <w:bottom w:val="single" w:sz="6" w:space="0" w:color="000000"/>
              <w:right w:val="nil"/>
            </w:tcBorders>
          </w:tcPr>
          <w:p w14:paraId="50FB0B39" w14:textId="77777777" w:rsidR="00C62228" w:rsidRDefault="00C62228">
            <w:pPr>
              <w:pStyle w:val="TableParagraph"/>
              <w:spacing w:before="11"/>
              <w:rPr>
                <w:b/>
                <w:sz w:val="30"/>
              </w:rPr>
            </w:pPr>
          </w:p>
          <w:p w14:paraId="49EA6472" w14:textId="77777777" w:rsidR="00C62228" w:rsidRDefault="00E6392B">
            <w:pPr>
              <w:pStyle w:val="TableParagraph"/>
              <w:ind w:left="19"/>
              <w:jc w:val="center"/>
              <w:rPr>
                <w:sz w:val="24"/>
              </w:rPr>
            </w:pPr>
            <w:r>
              <w:rPr>
                <w:sz w:val="24"/>
              </w:rPr>
              <w:t>0</w:t>
            </w:r>
          </w:p>
        </w:tc>
        <w:tc>
          <w:tcPr>
            <w:tcW w:w="237" w:type="dxa"/>
            <w:tcBorders>
              <w:top w:val="single" w:sz="6" w:space="0" w:color="000000"/>
              <w:left w:val="nil"/>
              <w:bottom w:val="single" w:sz="6" w:space="0" w:color="000000"/>
              <w:right w:val="nil"/>
            </w:tcBorders>
          </w:tcPr>
          <w:p w14:paraId="401C41FB" w14:textId="77777777" w:rsidR="00C62228" w:rsidRDefault="00C62228">
            <w:pPr>
              <w:pStyle w:val="TableParagraph"/>
              <w:spacing w:before="11"/>
              <w:rPr>
                <w:b/>
                <w:sz w:val="30"/>
              </w:rPr>
            </w:pPr>
          </w:p>
          <w:p w14:paraId="171C087D" w14:textId="77777777" w:rsidR="00C62228" w:rsidRDefault="00E6392B">
            <w:pPr>
              <w:pStyle w:val="TableParagraph"/>
              <w:ind w:left="20"/>
              <w:jc w:val="center"/>
              <w:rPr>
                <w:sz w:val="24"/>
              </w:rPr>
            </w:pPr>
            <w:r>
              <w:rPr>
                <w:sz w:val="24"/>
              </w:rPr>
              <w:t>0</w:t>
            </w:r>
          </w:p>
        </w:tc>
        <w:tc>
          <w:tcPr>
            <w:tcW w:w="418" w:type="dxa"/>
            <w:tcBorders>
              <w:top w:val="single" w:sz="6" w:space="0" w:color="000000"/>
              <w:left w:val="nil"/>
              <w:bottom w:val="single" w:sz="6" w:space="0" w:color="000000"/>
              <w:right w:val="single" w:sz="6" w:space="0" w:color="000000"/>
            </w:tcBorders>
          </w:tcPr>
          <w:p w14:paraId="297E4FC5" w14:textId="77777777" w:rsidR="00C62228" w:rsidRDefault="00C62228">
            <w:pPr>
              <w:pStyle w:val="TableParagraph"/>
              <w:spacing w:before="11"/>
              <w:rPr>
                <w:b/>
                <w:sz w:val="30"/>
              </w:rPr>
            </w:pPr>
          </w:p>
          <w:p w14:paraId="6DC7006C" w14:textId="77777777" w:rsidR="00C62228" w:rsidRDefault="00E6392B">
            <w:pPr>
              <w:pStyle w:val="TableParagraph"/>
              <w:ind w:left="69"/>
              <w:rPr>
                <w:sz w:val="24"/>
              </w:rPr>
            </w:pPr>
            <w:r>
              <w:rPr>
                <w:sz w:val="24"/>
              </w:rPr>
              <w:t>0</w:t>
            </w:r>
          </w:p>
        </w:tc>
        <w:tc>
          <w:tcPr>
            <w:tcW w:w="847" w:type="dxa"/>
            <w:tcBorders>
              <w:top w:val="single" w:sz="6" w:space="0" w:color="000000"/>
              <w:left w:val="single" w:sz="6" w:space="0" w:color="000000"/>
              <w:bottom w:val="single" w:sz="6" w:space="0" w:color="000000"/>
              <w:right w:val="single" w:sz="6" w:space="0" w:color="000000"/>
            </w:tcBorders>
          </w:tcPr>
          <w:p w14:paraId="0668107F" w14:textId="77777777" w:rsidR="00C62228" w:rsidRDefault="00C62228">
            <w:pPr>
              <w:pStyle w:val="TableParagraph"/>
              <w:spacing w:before="11"/>
              <w:rPr>
                <w:b/>
                <w:sz w:val="30"/>
              </w:rPr>
            </w:pPr>
          </w:p>
          <w:p w14:paraId="614D82EB" w14:textId="77777777" w:rsidR="00C62228" w:rsidRDefault="00E6392B">
            <w:pPr>
              <w:pStyle w:val="TableParagraph"/>
              <w:ind w:left="193" w:right="175"/>
              <w:jc w:val="center"/>
              <w:rPr>
                <w:sz w:val="24"/>
              </w:rPr>
            </w:pPr>
            <w:r>
              <w:rPr>
                <w:sz w:val="24"/>
              </w:rPr>
              <w:t>3.00</w:t>
            </w:r>
          </w:p>
        </w:tc>
      </w:tr>
      <w:tr w:rsidR="00C62228" w14:paraId="2EF9DA82" w14:textId="77777777">
        <w:trPr>
          <w:trHeight w:val="1002"/>
        </w:trPr>
        <w:tc>
          <w:tcPr>
            <w:tcW w:w="1438" w:type="dxa"/>
            <w:tcBorders>
              <w:top w:val="single" w:sz="6" w:space="0" w:color="000000"/>
              <w:left w:val="single" w:sz="6" w:space="0" w:color="000000"/>
              <w:bottom w:val="single" w:sz="6" w:space="0" w:color="000000"/>
              <w:right w:val="single" w:sz="6" w:space="0" w:color="000000"/>
            </w:tcBorders>
          </w:tcPr>
          <w:p w14:paraId="3F0518D4" w14:textId="77777777" w:rsidR="00C62228" w:rsidRDefault="00C62228">
            <w:pPr>
              <w:pStyle w:val="TableParagraph"/>
              <w:spacing w:before="9"/>
              <w:rPr>
                <w:b/>
                <w:sz w:val="30"/>
              </w:rPr>
            </w:pPr>
          </w:p>
          <w:p w14:paraId="41964639" w14:textId="77777777" w:rsidR="00C62228" w:rsidRDefault="00E6392B">
            <w:pPr>
              <w:pStyle w:val="TableParagraph"/>
              <w:ind w:left="29" w:right="18"/>
              <w:jc w:val="center"/>
              <w:rPr>
                <w:sz w:val="24"/>
              </w:rPr>
            </w:pPr>
            <w:r>
              <w:rPr>
                <w:sz w:val="24"/>
              </w:rPr>
              <w:t>MKTG733</w:t>
            </w:r>
          </w:p>
        </w:tc>
        <w:tc>
          <w:tcPr>
            <w:tcW w:w="2844" w:type="dxa"/>
            <w:tcBorders>
              <w:top w:val="single" w:sz="6" w:space="0" w:color="000000"/>
              <w:left w:val="single" w:sz="6" w:space="0" w:color="000000"/>
              <w:bottom w:val="single" w:sz="6" w:space="0" w:color="000000"/>
              <w:right w:val="single" w:sz="6" w:space="0" w:color="000000"/>
            </w:tcBorders>
          </w:tcPr>
          <w:p w14:paraId="3D10BDF1" w14:textId="77777777" w:rsidR="00C62228" w:rsidRDefault="00C62228">
            <w:pPr>
              <w:pStyle w:val="TableParagraph"/>
              <w:spacing w:before="9"/>
              <w:rPr>
                <w:b/>
                <w:sz w:val="30"/>
              </w:rPr>
            </w:pPr>
          </w:p>
          <w:p w14:paraId="46539A19" w14:textId="6C9EA6F2" w:rsidR="00C62228" w:rsidRDefault="00E6392B">
            <w:pPr>
              <w:pStyle w:val="TableParagraph"/>
              <w:ind w:left="263"/>
              <w:rPr>
                <w:sz w:val="24"/>
              </w:rPr>
            </w:pPr>
            <w:r>
              <w:rPr>
                <w:sz w:val="24"/>
              </w:rPr>
              <w:t>Digital Marketing</w:t>
            </w:r>
            <w:r w:rsidR="00F45A8E">
              <w:rPr>
                <w:sz w:val="24"/>
              </w:rPr>
              <w:t xml:space="preserve"> </w:t>
            </w:r>
            <w:r>
              <w:rPr>
                <w:sz w:val="24"/>
              </w:rPr>
              <w:t>(PG)</w:t>
            </w:r>
            <w:r w:rsidR="00F45A8E">
              <w:rPr>
                <w:sz w:val="24"/>
              </w:rPr>
              <w:t xml:space="preserve"> </w:t>
            </w:r>
          </w:p>
        </w:tc>
        <w:tc>
          <w:tcPr>
            <w:tcW w:w="1939" w:type="dxa"/>
            <w:tcBorders>
              <w:top w:val="single" w:sz="6" w:space="0" w:color="000000"/>
              <w:left w:val="single" w:sz="6" w:space="0" w:color="000000"/>
              <w:bottom w:val="single" w:sz="6" w:space="0" w:color="000000"/>
              <w:right w:val="single" w:sz="6" w:space="0" w:color="000000"/>
            </w:tcBorders>
          </w:tcPr>
          <w:p w14:paraId="104B78DE" w14:textId="77777777" w:rsidR="00C62228" w:rsidRDefault="00E6392B">
            <w:pPr>
              <w:pStyle w:val="TableParagraph"/>
              <w:spacing w:before="217"/>
              <w:ind w:left="345" w:right="263" w:hanging="51"/>
              <w:rPr>
                <w:sz w:val="24"/>
              </w:rPr>
            </w:pPr>
            <w:r>
              <w:rPr>
                <w:sz w:val="24"/>
              </w:rPr>
              <w:t>Specialisation core Courses</w:t>
            </w:r>
          </w:p>
        </w:tc>
        <w:tc>
          <w:tcPr>
            <w:tcW w:w="418" w:type="dxa"/>
            <w:tcBorders>
              <w:top w:val="single" w:sz="6" w:space="0" w:color="000000"/>
              <w:left w:val="single" w:sz="6" w:space="0" w:color="000000"/>
              <w:bottom w:val="single" w:sz="6" w:space="0" w:color="000000"/>
              <w:right w:val="nil"/>
            </w:tcBorders>
          </w:tcPr>
          <w:p w14:paraId="3A689093" w14:textId="77777777" w:rsidR="00C62228" w:rsidRDefault="00C62228">
            <w:pPr>
              <w:pStyle w:val="TableParagraph"/>
              <w:spacing w:before="9"/>
              <w:rPr>
                <w:b/>
                <w:sz w:val="30"/>
              </w:rPr>
            </w:pPr>
          </w:p>
          <w:p w14:paraId="587F2C85" w14:textId="77777777" w:rsidR="00C62228" w:rsidRDefault="00E6392B">
            <w:pPr>
              <w:pStyle w:val="TableParagraph"/>
              <w:ind w:right="47"/>
              <w:jc w:val="right"/>
              <w:rPr>
                <w:sz w:val="24"/>
              </w:rPr>
            </w:pPr>
            <w:r>
              <w:rPr>
                <w:sz w:val="24"/>
              </w:rPr>
              <w:t>3</w:t>
            </w:r>
          </w:p>
        </w:tc>
        <w:tc>
          <w:tcPr>
            <w:tcW w:w="237" w:type="dxa"/>
            <w:tcBorders>
              <w:top w:val="single" w:sz="6" w:space="0" w:color="000000"/>
              <w:left w:val="nil"/>
              <w:bottom w:val="single" w:sz="6" w:space="0" w:color="000000"/>
              <w:right w:val="nil"/>
            </w:tcBorders>
          </w:tcPr>
          <w:p w14:paraId="21DBD158" w14:textId="77777777" w:rsidR="00C62228" w:rsidRDefault="00C62228">
            <w:pPr>
              <w:pStyle w:val="TableParagraph"/>
              <w:spacing w:before="9"/>
              <w:rPr>
                <w:b/>
                <w:sz w:val="30"/>
              </w:rPr>
            </w:pPr>
          </w:p>
          <w:p w14:paraId="08FAED72" w14:textId="77777777" w:rsidR="00C62228" w:rsidRDefault="00E6392B">
            <w:pPr>
              <w:pStyle w:val="TableParagraph"/>
              <w:ind w:left="19"/>
              <w:jc w:val="center"/>
              <w:rPr>
                <w:sz w:val="24"/>
              </w:rPr>
            </w:pPr>
            <w:r>
              <w:rPr>
                <w:sz w:val="24"/>
              </w:rPr>
              <w:t>0</w:t>
            </w:r>
          </w:p>
        </w:tc>
        <w:tc>
          <w:tcPr>
            <w:tcW w:w="237" w:type="dxa"/>
            <w:tcBorders>
              <w:top w:val="single" w:sz="6" w:space="0" w:color="000000"/>
              <w:left w:val="nil"/>
              <w:bottom w:val="single" w:sz="6" w:space="0" w:color="000000"/>
              <w:right w:val="nil"/>
            </w:tcBorders>
          </w:tcPr>
          <w:p w14:paraId="1D73E50A" w14:textId="77777777" w:rsidR="00C62228" w:rsidRDefault="00C62228">
            <w:pPr>
              <w:pStyle w:val="TableParagraph"/>
              <w:spacing w:before="9"/>
              <w:rPr>
                <w:b/>
                <w:sz w:val="30"/>
              </w:rPr>
            </w:pPr>
          </w:p>
          <w:p w14:paraId="02267413" w14:textId="77777777" w:rsidR="00C62228" w:rsidRDefault="00E6392B">
            <w:pPr>
              <w:pStyle w:val="TableParagraph"/>
              <w:ind w:left="20"/>
              <w:jc w:val="center"/>
              <w:rPr>
                <w:sz w:val="24"/>
              </w:rPr>
            </w:pPr>
            <w:r>
              <w:rPr>
                <w:sz w:val="24"/>
              </w:rPr>
              <w:t>0</w:t>
            </w:r>
          </w:p>
        </w:tc>
        <w:tc>
          <w:tcPr>
            <w:tcW w:w="418" w:type="dxa"/>
            <w:tcBorders>
              <w:top w:val="single" w:sz="6" w:space="0" w:color="000000"/>
              <w:left w:val="nil"/>
              <w:bottom w:val="single" w:sz="6" w:space="0" w:color="000000"/>
              <w:right w:val="single" w:sz="6" w:space="0" w:color="000000"/>
            </w:tcBorders>
          </w:tcPr>
          <w:p w14:paraId="183F9C4D" w14:textId="77777777" w:rsidR="00C62228" w:rsidRDefault="00C62228">
            <w:pPr>
              <w:pStyle w:val="TableParagraph"/>
              <w:spacing w:before="9"/>
              <w:rPr>
                <w:b/>
                <w:sz w:val="30"/>
              </w:rPr>
            </w:pPr>
          </w:p>
          <w:p w14:paraId="5B5BED92" w14:textId="77777777" w:rsidR="00C62228" w:rsidRDefault="00E6392B">
            <w:pPr>
              <w:pStyle w:val="TableParagraph"/>
              <w:ind w:left="69"/>
              <w:rPr>
                <w:sz w:val="24"/>
              </w:rPr>
            </w:pPr>
            <w:r>
              <w:rPr>
                <w:sz w:val="24"/>
              </w:rPr>
              <w:t>0</w:t>
            </w:r>
          </w:p>
        </w:tc>
        <w:tc>
          <w:tcPr>
            <w:tcW w:w="847" w:type="dxa"/>
            <w:tcBorders>
              <w:top w:val="single" w:sz="6" w:space="0" w:color="000000"/>
              <w:left w:val="single" w:sz="6" w:space="0" w:color="000000"/>
              <w:bottom w:val="single" w:sz="6" w:space="0" w:color="000000"/>
              <w:right w:val="single" w:sz="6" w:space="0" w:color="000000"/>
            </w:tcBorders>
          </w:tcPr>
          <w:p w14:paraId="70B5E256" w14:textId="77777777" w:rsidR="00C62228" w:rsidRDefault="00C62228">
            <w:pPr>
              <w:pStyle w:val="TableParagraph"/>
              <w:spacing w:before="9"/>
              <w:rPr>
                <w:b/>
                <w:sz w:val="30"/>
              </w:rPr>
            </w:pPr>
          </w:p>
          <w:p w14:paraId="0CB8F774" w14:textId="77777777" w:rsidR="00C62228" w:rsidRDefault="00E6392B">
            <w:pPr>
              <w:pStyle w:val="TableParagraph"/>
              <w:ind w:left="193" w:right="175"/>
              <w:jc w:val="center"/>
              <w:rPr>
                <w:sz w:val="24"/>
              </w:rPr>
            </w:pPr>
            <w:r>
              <w:rPr>
                <w:sz w:val="24"/>
              </w:rPr>
              <w:t>3.00</w:t>
            </w:r>
          </w:p>
        </w:tc>
      </w:tr>
      <w:tr w:rsidR="00C62228" w14:paraId="2EF865E3" w14:textId="77777777">
        <w:trPr>
          <w:trHeight w:val="1002"/>
        </w:trPr>
        <w:tc>
          <w:tcPr>
            <w:tcW w:w="1438" w:type="dxa"/>
            <w:tcBorders>
              <w:top w:val="single" w:sz="6" w:space="0" w:color="000000"/>
              <w:left w:val="single" w:sz="6" w:space="0" w:color="000000"/>
              <w:bottom w:val="single" w:sz="6" w:space="0" w:color="000000"/>
              <w:right w:val="single" w:sz="6" w:space="0" w:color="000000"/>
            </w:tcBorders>
          </w:tcPr>
          <w:p w14:paraId="42407E00" w14:textId="77777777" w:rsidR="00C62228" w:rsidRDefault="00C62228">
            <w:pPr>
              <w:pStyle w:val="TableParagraph"/>
              <w:spacing w:before="9"/>
              <w:rPr>
                <w:b/>
                <w:sz w:val="30"/>
              </w:rPr>
            </w:pPr>
          </w:p>
          <w:p w14:paraId="3F2E987F" w14:textId="77777777" w:rsidR="00C62228" w:rsidRDefault="00E6392B">
            <w:pPr>
              <w:pStyle w:val="TableParagraph"/>
              <w:ind w:left="29" w:right="16"/>
              <w:jc w:val="center"/>
              <w:rPr>
                <w:sz w:val="24"/>
              </w:rPr>
            </w:pPr>
            <w:r>
              <w:rPr>
                <w:sz w:val="24"/>
              </w:rPr>
              <w:t>MSCR600</w:t>
            </w:r>
          </w:p>
        </w:tc>
        <w:tc>
          <w:tcPr>
            <w:tcW w:w="2844" w:type="dxa"/>
            <w:tcBorders>
              <w:top w:val="single" w:sz="6" w:space="0" w:color="000000"/>
              <w:left w:val="single" w:sz="6" w:space="0" w:color="000000"/>
              <w:bottom w:val="single" w:sz="6" w:space="0" w:color="000000"/>
              <w:right w:val="single" w:sz="6" w:space="0" w:color="000000"/>
            </w:tcBorders>
          </w:tcPr>
          <w:p w14:paraId="799D1973" w14:textId="77777777" w:rsidR="00C62228" w:rsidRDefault="00C62228">
            <w:pPr>
              <w:pStyle w:val="TableParagraph"/>
              <w:spacing w:before="9"/>
              <w:rPr>
                <w:b/>
                <w:sz w:val="30"/>
              </w:rPr>
            </w:pPr>
          </w:p>
          <w:p w14:paraId="1AE63E66" w14:textId="7594AE0C" w:rsidR="00C62228" w:rsidRDefault="00E6392B">
            <w:pPr>
              <w:pStyle w:val="TableParagraph"/>
              <w:ind w:left="302"/>
              <w:rPr>
                <w:sz w:val="24"/>
              </w:rPr>
            </w:pPr>
            <w:r>
              <w:rPr>
                <w:sz w:val="24"/>
              </w:rPr>
              <w:t>Company Report</w:t>
            </w:r>
            <w:r w:rsidR="00F45A8E">
              <w:rPr>
                <w:sz w:val="24"/>
              </w:rPr>
              <w:t xml:space="preserve"> </w:t>
            </w:r>
            <w:r>
              <w:rPr>
                <w:sz w:val="24"/>
              </w:rPr>
              <w:t>(PG)</w:t>
            </w:r>
            <w:r w:rsidR="00F45A8E">
              <w:rPr>
                <w:sz w:val="24"/>
              </w:rPr>
              <w:t xml:space="preserve"> </w:t>
            </w:r>
          </w:p>
        </w:tc>
        <w:tc>
          <w:tcPr>
            <w:tcW w:w="1939" w:type="dxa"/>
            <w:tcBorders>
              <w:top w:val="single" w:sz="6" w:space="0" w:color="000000"/>
              <w:left w:val="single" w:sz="6" w:space="0" w:color="000000"/>
              <w:bottom w:val="single" w:sz="6" w:space="0" w:color="000000"/>
              <w:right w:val="single" w:sz="6" w:space="0" w:color="000000"/>
            </w:tcBorders>
          </w:tcPr>
          <w:p w14:paraId="0DF49F02" w14:textId="06BB8591" w:rsidR="00C62228" w:rsidRDefault="00F45A8E">
            <w:pPr>
              <w:pStyle w:val="TableParagraph"/>
              <w:spacing w:before="217"/>
              <w:ind w:left="252" w:right="218" w:firstLine="33"/>
              <w:rPr>
                <w:sz w:val="24"/>
              </w:rPr>
            </w:pPr>
            <w:r>
              <w:rPr>
                <w:sz w:val="24"/>
              </w:rPr>
              <w:t>Non-Teaching</w:t>
            </w:r>
            <w:r w:rsidR="00E6392B">
              <w:rPr>
                <w:sz w:val="24"/>
              </w:rPr>
              <w:t xml:space="preserve"> Credit Courses</w:t>
            </w:r>
          </w:p>
        </w:tc>
        <w:tc>
          <w:tcPr>
            <w:tcW w:w="418" w:type="dxa"/>
            <w:tcBorders>
              <w:top w:val="single" w:sz="6" w:space="0" w:color="000000"/>
              <w:left w:val="single" w:sz="6" w:space="0" w:color="000000"/>
              <w:bottom w:val="single" w:sz="6" w:space="0" w:color="000000"/>
              <w:right w:val="nil"/>
            </w:tcBorders>
          </w:tcPr>
          <w:p w14:paraId="7C84BBEE" w14:textId="77777777" w:rsidR="00C62228" w:rsidRDefault="00C62228">
            <w:pPr>
              <w:pStyle w:val="TableParagraph"/>
              <w:spacing w:before="9"/>
              <w:rPr>
                <w:b/>
                <w:sz w:val="30"/>
              </w:rPr>
            </w:pPr>
          </w:p>
          <w:p w14:paraId="0B2AA01C" w14:textId="77777777" w:rsidR="00C62228" w:rsidRDefault="00E6392B">
            <w:pPr>
              <w:pStyle w:val="TableParagraph"/>
              <w:ind w:right="47"/>
              <w:jc w:val="right"/>
              <w:rPr>
                <w:sz w:val="24"/>
              </w:rPr>
            </w:pPr>
            <w:r>
              <w:rPr>
                <w:sz w:val="24"/>
              </w:rPr>
              <w:t>0</w:t>
            </w:r>
          </w:p>
        </w:tc>
        <w:tc>
          <w:tcPr>
            <w:tcW w:w="237" w:type="dxa"/>
            <w:tcBorders>
              <w:top w:val="single" w:sz="6" w:space="0" w:color="000000"/>
              <w:left w:val="nil"/>
              <w:bottom w:val="single" w:sz="6" w:space="0" w:color="000000"/>
              <w:right w:val="nil"/>
            </w:tcBorders>
          </w:tcPr>
          <w:p w14:paraId="7D4D1561" w14:textId="77777777" w:rsidR="00C62228" w:rsidRDefault="00C62228">
            <w:pPr>
              <w:pStyle w:val="TableParagraph"/>
              <w:spacing w:before="9"/>
              <w:rPr>
                <w:b/>
                <w:sz w:val="30"/>
              </w:rPr>
            </w:pPr>
          </w:p>
          <w:p w14:paraId="113A27D2" w14:textId="77777777" w:rsidR="00C62228" w:rsidRDefault="00E6392B">
            <w:pPr>
              <w:pStyle w:val="TableParagraph"/>
              <w:ind w:left="19"/>
              <w:jc w:val="center"/>
              <w:rPr>
                <w:sz w:val="24"/>
              </w:rPr>
            </w:pPr>
            <w:r>
              <w:rPr>
                <w:sz w:val="24"/>
              </w:rPr>
              <w:t>0</w:t>
            </w:r>
          </w:p>
        </w:tc>
        <w:tc>
          <w:tcPr>
            <w:tcW w:w="237" w:type="dxa"/>
            <w:tcBorders>
              <w:top w:val="single" w:sz="6" w:space="0" w:color="000000"/>
              <w:left w:val="nil"/>
              <w:bottom w:val="single" w:sz="6" w:space="0" w:color="000000"/>
              <w:right w:val="nil"/>
            </w:tcBorders>
          </w:tcPr>
          <w:p w14:paraId="7F16673F" w14:textId="77777777" w:rsidR="00C62228" w:rsidRDefault="00C62228">
            <w:pPr>
              <w:pStyle w:val="TableParagraph"/>
              <w:spacing w:before="9"/>
              <w:rPr>
                <w:b/>
                <w:sz w:val="30"/>
              </w:rPr>
            </w:pPr>
          </w:p>
          <w:p w14:paraId="1983D26D" w14:textId="77777777" w:rsidR="00C62228" w:rsidRDefault="00E6392B">
            <w:pPr>
              <w:pStyle w:val="TableParagraph"/>
              <w:ind w:left="20"/>
              <w:jc w:val="center"/>
              <w:rPr>
                <w:sz w:val="24"/>
              </w:rPr>
            </w:pPr>
            <w:r>
              <w:rPr>
                <w:sz w:val="24"/>
              </w:rPr>
              <w:t>0</w:t>
            </w:r>
          </w:p>
        </w:tc>
        <w:tc>
          <w:tcPr>
            <w:tcW w:w="418" w:type="dxa"/>
            <w:tcBorders>
              <w:top w:val="single" w:sz="6" w:space="0" w:color="000000"/>
              <w:left w:val="nil"/>
              <w:bottom w:val="single" w:sz="6" w:space="0" w:color="000000"/>
              <w:right w:val="single" w:sz="6" w:space="0" w:color="000000"/>
            </w:tcBorders>
          </w:tcPr>
          <w:p w14:paraId="712C60DC" w14:textId="77777777" w:rsidR="00C62228" w:rsidRDefault="00C62228">
            <w:pPr>
              <w:pStyle w:val="TableParagraph"/>
              <w:spacing w:before="9"/>
              <w:rPr>
                <w:b/>
                <w:sz w:val="30"/>
              </w:rPr>
            </w:pPr>
          </w:p>
          <w:p w14:paraId="4E8CB9C7" w14:textId="77777777" w:rsidR="00C62228" w:rsidRDefault="00E6392B">
            <w:pPr>
              <w:pStyle w:val="TableParagraph"/>
              <w:ind w:left="69"/>
              <w:rPr>
                <w:sz w:val="24"/>
              </w:rPr>
            </w:pPr>
            <w:r>
              <w:rPr>
                <w:sz w:val="24"/>
              </w:rPr>
              <w:t>0</w:t>
            </w:r>
          </w:p>
        </w:tc>
        <w:tc>
          <w:tcPr>
            <w:tcW w:w="847" w:type="dxa"/>
            <w:tcBorders>
              <w:top w:val="single" w:sz="6" w:space="0" w:color="000000"/>
              <w:left w:val="single" w:sz="6" w:space="0" w:color="000000"/>
              <w:bottom w:val="single" w:sz="6" w:space="0" w:color="000000"/>
              <w:right w:val="single" w:sz="6" w:space="0" w:color="000000"/>
            </w:tcBorders>
          </w:tcPr>
          <w:p w14:paraId="07BFE9D4" w14:textId="77777777" w:rsidR="00C62228" w:rsidRDefault="00C62228">
            <w:pPr>
              <w:pStyle w:val="TableParagraph"/>
              <w:spacing w:before="9"/>
              <w:rPr>
                <w:b/>
                <w:sz w:val="30"/>
              </w:rPr>
            </w:pPr>
          </w:p>
          <w:p w14:paraId="687A1805" w14:textId="77777777" w:rsidR="00C62228" w:rsidRDefault="00E6392B">
            <w:pPr>
              <w:pStyle w:val="TableParagraph"/>
              <w:ind w:left="193" w:right="175"/>
              <w:jc w:val="center"/>
              <w:rPr>
                <w:sz w:val="24"/>
              </w:rPr>
            </w:pPr>
            <w:r>
              <w:rPr>
                <w:sz w:val="24"/>
              </w:rPr>
              <w:t>3.00</w:t>
            </w:r>
          </w:p>
        </w:tc>
      </w:tr>
    </w:tbl>
    <w:p w14:paraId="0A6988CA" w14:textId="77777777" w:rsidR="00C62228" w:rsidRDefault="00E6392B">
      <w:pPr>
        <w:pStyle w:val="BodyText"/>
        <w:spacing w:before="148"/>
        <w:ind w:left="741" w:right="527"/>
        <w:jc w:val="center"/>
      </w:pPr>
      <w:r>
        <w:t>Semester III</w:t>
      </w:r>
    </w:p>
    <w:p w14:paraId="0DB16043" w14:textId="77777777" w:rsidR="00C62228" w:rsidRDefault="00C62228">
      <w:pPr>
        <w:pStyle w:val="BodyText"/>
        <w:spacing w:before="9"/>
        <w:rPr>
          <w:sz w:val="13"/>
        </w:rPr>
      </w:pPr>
    </w:p>
    <w:tbl>
      <w:tblPr>
        <w:tblW w:w="0" w:type="auto"/>
        <w:tblInd w:w="1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3"/>
        <w:gridCol w:w="2921"/>
        <w:gridCol w:w="1966"/>
        <w:gridCol w:w="1310"/>
        <w:gridCol w:w="845"/>
      </w:tblGrid>
      <w:tr w:rsidR="00C62228" w14:paraId="07E39C12" w14:textId="77777777">
        <w:trPr>
          <w:trHeight w:val="731"/>
        </w:trPr>
        <w:tc>
          <w:tcPr>
            <w:tcW w:w="1313" w:type="dxa"/>
          </w:tcPr>
          <w:p w14:paraId="68C6AAA0" w14:textId="77777777" w:rsidR="00C62228" w:rsidRDefault="00E6392B">
            <w:pPr>
              <w:pStyle w:val="TableParagraph"/>
              <w:spacing w:before="85"/>
              <w:ind w:left="388" w:right="255" w:hanging="99"/>
              <w:rPr>
                <w:b/>
                <w:sz w:val="24"/>
              </w:rPr>
            </w:pPr>
            <w:r>
              <w:rPr>
                <w:b/>
                <w:sz w:val="24"/>
              </w:rPr>
              <w:t>Course Code</w:t>
            </w:r>
          </w:p>
        </w:tc>
        <w:tc>
          <w:tcPr>
            <w:tcW w:w="2921" w:type="dxa"/>
          </w:tcPr>
          <w:p w14:paraId="288CB67C" w14:textId="77777777" w:rsidR="00C62228" w:rsidRDefault="00E6392B">
            <w:pPr>
              <w:pStyle w:val="TableParagraph"/>
              <w:spacing w:before="224"/>
              <w:ind w:left="204" w:right="192"/>
              <w:jc w:val="center"/>
              <w:rPr>
                <w:b/>
                <w:sz w:val="24"/>
              </w:rPr>
            </w:pPr>
            <w:r>
              <w:rPr>
                <w:b/>
                <w:sz w:val="24"/>
              </w:rPr>
              <w:t>Course Title</w:t>
            </w:r>
          </w:p>
        </w:tc>
        <w:tc>
          <w:tcPr>
            <w:tcW w:w="1966" w:type="dxa"/>
          </w:tcPr>
          <w:p w14:paraId="39417E47" w14:textId="77777777" w:rsidR="00C62228" w:rsidRDefault="00E6392B">
            <w:pPr>
              <w:pStyle w:val="TableParagraph"/>
              <w:spacing w:before="224"/>
              <w:ind w:left="303" w:right="293"/>
              <w:jc w:val="center"/>
              <w:rPr>
                <w:b/>
                <w:sz w:val="24"/>
              </w:rPr>
            </w:pPr>
            <w:r>
              <w:rPr>
                <w:b/>
                <w:sz w:val="24"/>
              </w:rPr>
              <w:t>Course Type</w:t>
            </w:r>
          </w:p>
        </w:tc>
        <w:tc>
          <w:tcPr>
            <w:tcW w:w="1310" w:type="dxa"/>
          </w:tcPr>
          <w:p w14:paraId="20962B5C" w14:textId="77777777" w:rsidR="00C62228" w:rsidRDefault="00E6392B">
            <w:pPr>
              <w:pStyle w:val="TableParagraph"/>
              <w:spacing w:before="51"/>
              <w:ind w:left="134"/>
              <w:rPr>
                <w:sz w:val="24"/>
              </w:rPr>
            </w:pPr>
            <w:r>
              <w:rPr>
                <w:sz w:val="24"/>
              </w:rPr>
              <w:t>Credit</w:t>
            </w:r>
          </w:p>
          <w:p w14:paraId="3C0A196D" w14:textId="77777777" w:rsidR="00C62228" w:rsidRDefault="00E6392B">
            <w:pPr>
              <w:pStyle w:val="TableParagraph"/>
              <w:spacing w:before="60"/>
              <w:ind w:left="82"/>
              <w:rPr>
                <w:sz w:val="24"/>
              </w:rPr>
            </w:pPr>
            <w:r>
              <w:rPr>
                <w:sz w:val="24"/>
              </w:rPr>
              <w:t>L T PS FW</w:t>
            </w:r>
          </w:p>
        </w:tc>
        <w:tc>
          <w:tcPr>
            <w:tcW w:w="845" w:type="dxa"/>
          </w:tcPr>
          <w:p w14:paraId="6A7E3C7E" w14:textId="77777777" w:rsidR="00C62228" w:rsidRDefault="00E6392B">
            <w:pPr>
              <w:pStyle w:val="TableParagraph"/>
              <w:spacing w:before="85"/>
              <w:ind w:left="147" w:right="56" w:hanging="60"/>
              <w:rPr>
                <w:b/>
                <w:sz w:val="24"/>
              </w:rPr>
            </w:pPr>
            <w:r>
              <w:rPr>
                <w:b/>
                <w:sz w:val="24"/>
              </w:rPr>
              <w:t>Credit</w:t>
            </w:r>
            <w:r>
              <w:rPr>
                <w:b/>
                <w:w w:val="99"/>
                <w:sz w:val="24"/>
              </w:rPr>
              <w:t xml:space="preserve"> </w:t>
            </w:r>
            <w:r>
              <w:rPr>
                <w:b/>
                <w:sz w:val="24"/>
              </w:rPr>
              <w:t>Units</w:t>
            </w:r>
          </w:p>
        </w:tc>
      </w:tr>
      <w:tr w:rsidR="00C62228" w14:paraId="20ECC0BF" w14:textId="77777777">
        <w:trPr>
          <w:trHeight w:val="306"/>
        </w:trPr>
        <w:tc>
          <w:tcPr>
            <w:tcW w:w="1313" w:type="dxa"/>
          </w:tcPr>
          <w:p w14:paraId="41E72067" w14:textId="77777777" w:rsidR="00C62228" w:rsidRDefault="00C62228">
            <w:pPr>
              <w:pStyle w:val="TableParagraph"/>
            </w:pPr>
          </w:p>
        </w:tc>
        <w:tc>
          <w:tcPr>
            <w:tcW w:w="2921" w:type="dxa"/>
          </w:tcPr>
          <w:p w14:paraId="5AD2DC4B" w14:textId="0A2F5781" w:rsidR="00C62228" w:rsidRDefault="00E6392B">
            <w:pPr>
              <w:pStyle w:val="TableParagraph"/>
              <w:spacing w:before="11" w:line="276" w:lineRule="exact"/>
              <w:ind w:left="207" w:right="192"/>
              <w:jc w:val="center"/>
              <w:rPr>
                <w:b/>
                <w:sz w:val="24"/>
              </w:rPr>
            </w:pPr>
            <w:r>
              <w:rPr>
                <w:b/>
                <w:sz w:val="24"/>
              </w:rPr>
              <w:t xml:space="preserve">Core courses </w:t>
            </w:r>
            <w:r w:rsidR="00F45A8E">
              <w:rPr>
                <w:b/>
                <w:sz w:val="24"/>
              </w:rPr>
              <w:t>(3</w:t>
            </w:r>
            <w:r>
              <w:rPr>
                <w:b/>
                <w:sz w:val="24"/>
              </w:rPr>
              <w:t>-6 Cu’s)</w:t>
            </w:r>
          </w:p>
        </w:tc>
        <w:tc>
          <w:tcPr>
            <w:tcW w:w="1966" w:type="dxa"/>
          </w:tcPr>
          <w:p w14:paraId="665A1105" w14:textId="77777777" w:rsidR="00C62228" w:rsidRDefault="00C62228">
            <w:pPr>
              <w:pStyle w:val="TableParagraph"/>
            </w:pPr>
          </w:p>
        </w:tc>
        <w:tc>
          <w:tcPr>
            <w:tcW w:w="1310" w:type="dxa"/>
          </w:tcPr>
          <w:p w14:paraId="284BDC9C" w14:textId="77777777" w:rsidR="00C62228" w:rsidRDefault="00C62228">
            <w:pPr>
              <w:pStyle w:val="TableParagraph"/>
            </w:pPr>
          </w:p>
        </w:tc>
        <w:tc>
          <w:tcPr>
            <w:tcW w:w="845" w:type="dxa"/>
          </w:tcPr>
          <w:p w14:paraId="015B26D1" w14:textId="77777777" w:rsidR="00C62228" w:rsidRDefault="00C62228">
            <w:pPr>
              <w:pStyle w:val="TableParagraph"/>
            </w:pPr>
          </w:p>
        </w:tc>
      </w:tr>
      <w:tr w:rsidR="00C62228" w14:paraId="5DDFB559" w14:textId="77777777">
        <w:trPr>
          <w:trHeight w:val="1435"/>
        </w:trPr>
        <w:tc>
          <w:tcPr>
            <w:tcW w:w="1313" w:type="dxa"/>
          </w:tcPr>
          <w:p w14:paraId="35AB284B" w14:textId="77777777" w:rsidR="00C62228" w:rsidRDefault="00C62228">
            <w:pPr>
              <w:pStyle w:val="TableParagraph"/>
              <w:rPr>
                <w:sz w:val="26"/>
              </w:rPr>
            </w:pPr>
          </w:p>
          <w:p w14:paraId="0235A07A" w14:textId="77777777" w:rsidR="00C62228" w:rsidRDefault="00C62228">
            <w:pPr>
              <w:pStyle w:val="TableParagraph"/>
              <w:spacing w:before="8"/>
              <w:rPr>
                <w:sz w:val="23"/>
              </w:rPr>
            </w:pPr>
          </w:p>
          <w:p w14:paraId="5E5A0E3C" w14:textId="77777777" w:rsidR="00C62228" w:rsidRDefault="00E6392B">
            <w:pPr>
              <w:pStyle w:val="TableParagraph"/>
              <w:spacing w:before="1"/>
              <w:ind w:left="150" w:right="134"/>
              <w:jc w:val="center"/>
              <w:rPr>
                <w:sz w:val="24"/>
              </w:rPr>
            </w:pPr>
            <w:r>
              <w:rPr>
                <w:sz w:val="24"/>
              </w:rPr>
              <w:t>STRA701</w:t>
            </w:r>
          </w:p>
        </w:tc>
        <w:tc>
          <w:tcPr>
            <w:tcW w:w="2921" w:type="dxa"/>
          </w:tcPr>
          <w:p w14:paraId="3FE0EA31" w14:textId="77777777" w:rsidR="00C62228" w:rsidRDefault="00C62228">
            <w:pPr>
              <w:pStyle w:val="TableParagraph"/>
              <w:spacing w:before="7"/>
              <w:rPr>
                <w:sz w:val="37"/>
              </w:rPr>
            </w:pPr>
          </w:p>
          <w:p w14:paraId="328534D7" w14:textId="51EBAFAC" w:rsidR="00C62228" w:rsidRDefault="00E6392B">
            <w:pPr>
              <w:pStyle w:val="TableParagraph"/>
              <w:ind w:left="542" w:right="504" w:firstLine="494"/>
              <w:rPr>
                <w:sz w:val="24"/>
              </w:rPr>
            </w:pPr>
            <w:r>
              <w:rPr>
                <w:sz w:val="24"/>
              </w:rPr>
              <w:t>Strategic Management</w:t>
            </w:r>
            <w:r w:rsidR="00F45A8E">
              <w:rPr>
                <w:sz w:val="24"/>
              </w:rPr>
              <w:t xml:space="preserve"> </w:t>
            </w:r>
            <w:r>
              <w:rPr>
                <w:sz w:val="24"/>
              </w:rPr>
              <w:t>(PG)</w:t>
            </w:r>
            <w:r w:rsidR="00F45A8E">
              <w:rPr>
                <w:sz w:val="24"/>
              </w:rPr>
              <w:t xml:space="preserve"> </w:t>
            </w:r>
          </w:p>
        </w:tc>
        <w:tc>
          <w:tcPr>
            <w:tcW w:w="1966" w:type="dxa"/>
          </w:tcPr>
          <w:p w14:paraId="3B48EA2E" w14:textId="77777777" w:rsidR="00C62228" w:rsidRDefault="00C62228">
            <w:pPr>
              <w:pStyle w:val="TableParagraph"/>
              <w:rPr>
                <w:sz w:val="26"/>
              </w:rPr>
            </w:pPr>
          </w:p>
          <w:p w14:paraId="774CCAE3" w14:textId="77777777" w:rsidR="00C62228" w:rsidRDefault="00C62228">
            <w:pPr>
              <w:pStyle w:val="TableParagraph"/>
              <w:spacing w:before="8"/>
              <w:rPr>
                <w:sz w:val="23"/>
              </w:rPr>
            </w:pPr>
          </w:p>
          <w:p w14:paraId="5810610C" w14:textId="77777777" w:rsidR="00C62228" w:rsidRDefault="00E6392B">
            <w:pPr>
              <w:pStyle w:val="TableParagraph"/>
              <w:spacing w:before="1"/>
              <w:ind w:left="302" w:right="293"/>
              <w:jc w:val="center"/>
              <w:rPr>
                <w:sz w:val="24"/>
              </w:rPr>
            </w:pPr>
            <w:r>
              <w:rPr>
                <w:sz w:val="24"/>
              </w:rPr>
              <w:t>Core Courses</w:t>
            </w:r>
          </w:p>
        </w:tc>
        <w:tc>
          <w:tcPr>
            <w:tcW w:w="1310" w:type="dxa"/>
          </w:tcPr>
          <w:p w14:paraId="0767E97F" w14:textId="77777777" w:rsidR="00C62228" w:rsidRDefault="00C62228">
            <w:pPr>
              <w:pStyle w:val="TableParagraph"/>
              <w:rPr>
                <w:sz w:val="26"/>
              </w:rPr>
            </w:pPr>
          </w:p>
          <w:p w14:paraId="38756256" w14:textId="77777777" w:rsidR="00C62228" w:rsidRDefault="00C62228">
            <w:pPr>
              <w:pStyle w:val="TableParagraph"/>
              <w:spacing w:before="8"/>
              <w:rPr>
                <w:sz w:val="23"/>
              </w:rPr>
            </w:pPr>
          </w:p>
          <w:p w14:paraId="0A4A55BC" w14:textId="77777777" w:rsidR="00C62228" w:rsidRDefault="00E6392B">
            <w:pPr>
              <w:pStyle w:val="TableParagraph"/>
              <w:spacing w:before="1"/>
              <w:ind w:left="303" w:right="292"/>
              <w:jc w:val="center"/>
              <w:rPr>
                <w:sz w:val="24"/>
              </w:rPr>
            </w:pPr>
            <w:r>
              <w:rPr>
                <w:sz w:val="24"/>
              </w:rPr>
              <w:t>4 0 0 0</w:t>
            </w:r>
          </w:p>
        </w:tc>
        <w:tc>
          <w:tcPr>
            <w:tcW w:w="845" w:type="dxa"/>
          </w:tcPr>
          <w:p w14:paraId="60C7D4A0" w14:textId="77777777" w:rsidR="00C62228" w:rsidRDefault="00C62228">
            <w:pPr>
              <w:pStyle w:val="TableParagraph"/>
              <w:rPr>
                <w:sz w:val="26"/>
              </w:rPr>
            </w:pPr>
          </w:p>
          <w:p w14:paraId="6D34FB54" w14:textId="77777777" w:rsidR="00C62228" w:rsidRDefault="00C62228">
            <w:pPr>
              <w:pStyle w:val="TableParagraph"/>
              <w:spacing w:before="8"/>
              <w:rPr>
                <w:sz w:val="23"/>
              </w:rPr>
            </w:pPr>
          </w:p>
          <w:p w14:paraId="249AB35D" w14:textId="77777777" w:rsidR="00C62228" w:rsidRDefault="00E6392B">
            <w:pPr>
              <w:pStyle w:val="TableParagraph"/>
              <w:spacing w:before="1"/>
              <w:ind w:right="195"/>
              <w:jc w:val="right"/>
              <w:rPr>
                <w:sz w:val="24"/>
              </w:rPr>
            </w:pPr>
            <w:r>
              <w:rPr>
                <w:sz w:val="24"/>
              </w:rPr>
              <w:t>4.00</w:t>
            </w:r>
          </w:p>
        </w:tc>
      </w:tr>
      <w:tr w:rsidR="00C62228" w14:paraId="135D3AA5" w14:textId="77777777">
        <w:trPr>
          <w:trHeight w:val="1278"/>
        </w:trPr>
        <w:tc>
          <w:tcPr>
            <w:tcW w:w="1313" w:type="dxa"/>
          </w:tcPr>
          <w:p w14:paraId="6A3D0ADF" w14:textId="77777777" w:rsidR="00C62228" w:rsidRDefault="00C62228">
            <w:pPr>
              <w:pStyle w:val="TableParagraph"/>
            </w:pPr>
          </w:p>
        </w:tc>
        <w:tc>
          <w:tcPr>
            <w:tcW w:w="2921" w:type="dxa"/>
          </w:tcPr>
          <w:p w14:paraId="42D6EA4C" w14:textId="77777777" w:rsidR="00C62228" w:rsidRDefault="00E6392B">
            <w:pPr>
              <w:pStyle w:val="TableParagraph"/>
              <w:spacing w:before="222"/>
              <w:ind w:left="165"/>
              <w:rPr>
                <w:b/>
                <w:sz w:val="24"/>
              </w:rPr>
            </w:pPr>
            <w:r>
              <w:rPr>
                <w:b/>
                <w:sz w:val="24"/>
              </w:rPr>
              <w:t>Specialisation Core</w:t>
            </w:r>
          </w:p>
          <w:p w14:paraId="49E744EB" w14:textId="188258EB" w:rsidR="00C62228" w:rsidRDefault="00F45A8E">
            <w:pPr>
              <w:pStyle w:val="TableParagraph"/>
              <w:ind w:left="194"/>
              <w:rPr>
                <w:b/>
                <w:sz w:val="24"/>
              </w:rPr>
            </w:pPr>
            <w:r>
              <w:rPr>
                <w:b/>
                <w:sz w:val="24"/>
              </w:rPr>
              <w:t>(Functional</w:t>
            </w:r>
            <w:r w:rsidR="00E6392B">
              <w:rPr>
                <w:b/>
                <w:sz w:val="24"/>
              </w:rPr>
              <w:t>/sectoral) (6-</w:t>
            </w:r>
          </w:p>
          <w:p w14:paraId="484BC702" w14:textId="77777777" w:rsidR="00C62228" w:rsidRDefault="00E6392B">
            <w:pPr>
              <w:pStyle w:val="TableParagraph"/>
              <w:ind w:left="1092"/>
              <w:rPr>
                <w:b/>
                <w:sz w:val="24"/>
              </w:rPr>
            </w:pPr>
            <w:r>
              <w:rPr>
                <w:b/>
                <w:sz w:val="24"/>
              </w:rPr>
              <w:t>9 Cu’s)</w:t>
            </w:r>
          </w:p>
        </w:tc>
        <w:tc>
          <w:tcPr>
            <w:tcW w:w="1966" w:type="dxa"/>
          </w:tcPr>
          <w:p w14:paraId="1E1E7730" w14:textId="77777777" w:rsidR="00C62228" w:rsidRDefault="00C62228">
            <w:pPr>
              <w:pStyle w:val="TableParagraph"/>
            </w:pPr>
          </w:p>
        </w:tc>
        <w:tc>
          <w:tcPr>
            <w:tcW w:w="1310" w:type="dxa"/>
          </w:tcPr>
          <w:p w14:paraId="11CF2FA7" w14:textId="77777777" w:rsidR="00C62228" w:rsidRDefault="00C62228">
            <w:pPr>
              <w:pStyle w:val="TableParagraph"/>
            </w:pPr>
          </w:p>
        </w:tc>
        <w:tc>
          <w:tcPr>
            <w:tcW w:w="845" w:type="dxa"/>
          </w:tcPr>
          <w:p w14:paraId="5463CA85" w14:textId="77777777" w:rsidR="00C62228" w:rsidRDefault="00C62228">
            <w:pPr>
              <w:pStyle w:val="TableParagraph"/>
            </w:pPr>
          </w:p>
        </w:tc>
      </w:tr>
      <w:tr w:rsidR="00C62228" w14:paraId="155422F4" w14:textId="77777777">
        <w:trPr>
          <w:trHeight w:val="1002"/>
        </w:trPr>
        <w:tc>
          <w:tcPr>
            <w:tcW w:w="1313" w:type="dxa"/>
          </w:tcPr>
          <w:p w14:paraId="7A9F75C0" w14:textId="77777777" w:rsidR="00C62228" w:rsidRDefault="00C62228">
            <w:pPr>
              <w:pStyle w:val="TableParagraph"/>
              <w:spacing w:before="9"/>
              <w:rPr>
                <w:sz w:val="30"/>
              </w:rPr>
            </w:pPr>
          </w:p>
          <w:p w14:paraId="52752E3A" w14:textId="77777777" w:rsidR="00C62228" w:rsidRDefault="00E6392B">
            <w:pPr>
              <w:pStyle w:val="TableParagraph"/>
              <w:ind w:left="147" w:right="134"/>
              <w:jc w:val="center"/>
              <w:rPr>
                <w:sz w:val="24"/>
              </w:rPr>
            </w:pPr>
            <w:r>
              <w:rPr>
                <w:sz w:val="24"/>
              </w:rPr>
              <w:t>RETL703</w:t>
            </w:r>
          </w:p>
        </w:tc>
        <w:tc>
          <w:tcPr>
            <w:tcW w:w="2921" w:type="dxa"/>
          </w:tcPr>
          <w:p w14:paraId="747B3B10" w14:textId="3A49CE5A" w:rsidR="00C62228" w:rsidRDefault="00E6392B">
            <w:pPr>
              <w:pStyle w:val="TableParagraph"/>
              <w:spacing w:before="217"/>
              <w:ind w:left="542" w:right="397" w:hanging="106"/>
              <w:rPr>
                <w:sz w:val="24"/>
              </w:rPr>
            </w:pPr>
            <w:r>
              <w:rPr>
                <w:sz w:val="24"/>
              </w:rPr>
              <w:t xml:space="preserve">Sourcing and Vendor </w:t>
            </w:r>
            <w:r w:rsidR="00F45A8E">
              <w:rPr>
                <w:sz w:val="24"/>
              </w:rPr>
              <w:t>Management (</w:t>
            </w:r>
            <w:r>
              <w:rPr>
                <w:sz w:val="24"/>
              </w:rPr>
              <w:t>PG)</w:t>
            </w:r>
            <w:r w:rsidR="00F45A8E">
              <w:rPr>
                <w:sz w:val="24"/>
              </w:rPr>
              <w:t xml:space="preserve"> </w:t>
            </w:r>
          </w:p>
        </w:tc>
        <w:tc>
          <w:tcPr>
            <w:tcW w:w="1966" w:type="dxa"/>
          </w:tcPr>
          <w:p w14:paraId="3695C668" w14:textId="77777777" w:rsidR="00C62228" w:rsidRDefault="00E6392B">
            <w:pPr>
              <w:pStyle w:val="TableParagraph"/>
              <w:spacing w:before="217"/>
              <w:ind w:left="360" w:right="275" w:hanging="51"/>
              <w:rPr>
                <w:sz w:val="24"/>
              </w:rPr>
            </w:pPr>
            <w:r>
              <w:rPr>
                <w:sz w:val="24"/>
              </w:rPr>
              <w:t>Specialisation core Courses</w:t>
            </w:r>
          </w:p>
        </w:tc>
        <w:tc>
          <w:tcPr>
            <w:tcW w:w="1310" w:type="dxa"/>
          </w:tcPr>
          <w:p w14:paraId="2AE94558" w14:textId="77777777" w:rsidR="00C62228" w:rsidRDefault="00C62228">
            <w:pPr>
              <w:pStyle w:val="TableParagraph"/>
              <w:spacing w:before="9"/>
              <w:rPr>
                <w:sz w:val="30"/>
              </w:rPr>
            </w:pPr>
          </w:p>
          <w:p w14:paraId="52161856" w14:textId="77777777" w:rsidR="00C62228" w:rsidRDefault="00E6392B">
            <w:pPr>
              <w:pStyle w:val="TableParagraph"/>
              <w:ind w:left="303" w:right="292"/>
              <w:jc w:val="center"/>
              <w:rPr>
                <w:sz w:val="24"/>
              </w:rPr>
            </w:pPr>
            <w:r>
              <w:rPr>
                <w:sz w:val="24"/>
              </w:rPr>
              <w:t>3 0 0 0</w:t>
            </w:r>
          </w:p>
        </w:tc>
        <w:tc>
          <w:tcPr>
            <w:tcW w:w="845" w:type="dxa"/>
          </w:tcPr>
          <w:p w14:paraId="34B06D24" w14:textId="77777777" w:rsidR="00C62228" w:rsidRDefault="00C62228">
            <w:pPr>
              <w:pStyle w:val="TableParagraph"/>
              <w:spacing w:before="9"/>
              <w:rPr>
                <w:sz w:val="30"/>
              </w:rPr>
            </w:pPr>
          </w:p>
          <w:p w14:paraId="6F57C602" w14:textId="77777777" w:rsidR="00C62228" w:rsidRDefault="00E6392B">
            <w:pPr>
              <w:pStyle w:val="TableParagraph"/>
              <w:ind w:right="195"/>
              <w:jc w:val="right"/>
              <w:rPr>
                <w:sz w:val="24"/>
              </w:rPr>
            </w:pPr>
            <w:r>
              <w:rPr>
                <w:sz w:val="24"/>
              </w:rPr>
              <w:t>3.00</w:t>
            </w:r>
          </w:p>
        </w:tc>
      </w:tr>
    </w:tbl>
    <w:p w14:paraId="57CDB797" w14:textId="77777777" w:rsidR="00C62228" w:rsidRDefault="00C62228">
      <w:pPr>
        <w:jc w:val="right"/>
        <w:rPr>
          <w:sz w:val="24"/>
        </w:rPr>
        <w:sectPr w:rsidR="00C62228">
          <w:headerReference w:type="default" r:id="rId392"/>
          <w:footerReference w:type="default" r:id="rId393"/>
          <w:pgSz w:w="11900" w:h="16840"/>
          <w:pgMar w:top="680" w:right="0" w:bottom="1620" w:left="160" w:header="0" w:footer="1438" w:gutter="0"/>
          <w:pgNumType w:start="118"/>
          <w:cols w:space="720"/>
        </w:sectPr>
      </w:pPr>
    </w:p>
    <w:tbl>
      <w:tblPr>
        <w:tblW w:w="0" w:type="auto"/>
        <w:tblInd w:w="1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13"/>
        <w:gridCol w:w="2921"/>
        <w:gridCol w:w="1966"/>
        <w:gridCol w:w="416"/>
        <w:gridCol w:w="236"/>
        <w:gridCol w:w="236"/>
        <w:gridCol w:w="421"/>
        <w:gridCol w:w="845"/>
      </w:tblGrid>
      <w:tr w:rsidR="00C62228" w14:paraId="79890F40" w14:textId="77777777">
        <w:trPr>
          <w:trHeight w:val="1000"/>
        </w:trPr>
        <w:tc>
          <w:tcPr>
            <w:tcW w:w="1313" w:type="dxa"/>
          </w:tcPr>
          <w:p w14:paraId="0A090A9A" w14:textId="77777777" w:rsidR="00C62228" w:rsidRDefault="00C62228">
            <w:pPr>
              <w:pStyle w:val="TableParagraph"/>
              <w:spacing w:before="9"/>
              <w:rPr>
                <w:sz w:val="30"/>
              </w:rPr>
            </w:pPr>
          </w:p>
          <w:p w14:paraId="17E87B42" w14:textId="77777777" w:rsidR="00C62228" w:rsidRDefault="00E6392B">
            <w:pPr>
              <w:pStyle w:val="TableParagraph"/>
              <w:ind w:left="147" w:right="134"/>
              <w:jc w:val="center"/>
              <w:rPr>
                <w:sz w:val="24"/>
              </w:rPr>
            </w:pPr>
            <w:r>
              <w:rPr>
                <w:sz w:val="24"/>
              </w:rPr>
              <w:t>RETL712</w:t>
            </w:r>
          </w:p>
        </w:tc>
        <w:tc>
          <w:tcPr>
            <w:tcW w:w="2921" w:type="dxa"/>
          </w:tcPr>
          <w:p w14:paraId="4CCD4720" w14:textId="3EDD82AB" w:rsidR="00C62228" w:rsidRDefault="00E6392B">
            <w:pPr>
              <w:pStyle w:val="TableParagraph"/>
              <w:spacing w:before="217"/>
              <w:ind w:left="955" w:hanging="459"/>
              <w:rPr>
                <w:sz w:val="24"/>
              </w:rPr>
            </w:pPr>
            <w:r>
              <w:rPr>
                <w:sz w:val="24"/>
              </w:rPr>
              <w:t>Retail Branding and C</w:t>
            </w:r>
            <w:r w:rsidR="00F45A8E">
              <w:rPr>
                <w:sz w:val="24"/>
              </w:rPr>
              <w:t xml:space="preserve">RM </w:t>
            </w:r>
            <w:r>
              <w:rPr>
                <w:sz w:val="24"/>
              </w:rPr>
              <w:t>(PG)</w:t>
            </w:r>
            <w:r w:rsidR="00F45A8E">
              <w:rPr>
                <w:sz w:val="24"/>
              </w:rPr>
              <w:t xml:space="preserve"> </w:t>
            </w:r>
          </w:p>
        </w:tc>
        <w:tc>
          <w:tcPr>
            <w:tcW w:w="1966" w:type="dxa"/>
          </w:tcPr>
          <w:p w14:paraId="7A2E80A5" w14:textId="77777777" w:rsidR="00C62228" w:rsidRDefault="00E6392B">
            <w:pPr>
              <w:pStyle w:val="TableParagraph"/>
              <w:spacing w:before="217"/>
              <w:ind w:left="360" w:right="275" w:hanging="51"/>
              <w:rPr>
                <w:sz w:val="24"/>
              </w:rPr>
            </w:pPr>
            <w:r>
              <w:rPr>
                <w:sz w:val="24"/>
              </w:rPr>
              <w:t>Specialisation core Courses</w:t>
            </w:r>
          </w:p>
        </w:tc>
        <w:tc>
          <w:tcPr>
            <w:tcW w:w="416" w:type="dxa"/>
            <w:tcBorders>
              <w:right w:val="nil"/>
            </w:tcBorders>
          </w:tcPr>
          <w:p w14:paraId="650A3AF7" w14:textId="77777777" w:rsidR="00C62228" w:rsidRDefault="00C62228">
            <w:pPr>
              <w:pStyle w:val="TableParagraph"/>
              <w:spacing w:before="9"/>
              <w:rPr>
                <w:sz w:val="30"/>
              </w:rPr>
            </w:pPr>
          </w:p>
          <w:p w14:paraId="54850DD7" w14:textId="77777777" w:rsidR="00C62228" w:rsidRDefault="00E6392B">
            <w:pPr>
              <w:pStyle w:val="TableParagraph"/>
              <w:ind w:right="48"/>
              <w:jc w:val="right"/>
              <w:rPr>
                <w:sz w:val="24"/>
              </w:rPr>
            </w:pPr>
            <w:r>
              <w:rPr>
                <w:sz w:val="24"/>
              </w:rPr>
              <w:t>3</w:t>
            </w:r>
          </w:p>
        </w:tc>
        <w:tc>
          <w:tcPr>
            <w:tcW w:w="236" w:type="dxa"/>
            <w:tcBorders>
              <w:left w:val="nil"/>
              <w:right w:val="nil"/>
            </w:tcBorders>
          </w:tcPr>
          <w:p w14:paraId="0F70D177" w14:textId="77777777" w:rsidR="00C62228" w:rsidRDefault="00C62228">
            <w:pPr>
              <w:pStyle w:val="TableParagraph"/>
              <w:spacing w:before="9"/>
              <w:rPr>
                <w:sz w:val="30"/>
              </w:rPr>
            </w:pPr>
          </w:p>
          <w:p w14:paraId="76208C55" w14:textId="77777777" w:rsidR="00C62228" w:rsidRDefault="00E6392B">
            <w:pPr>
              <w:pStyle w:val="TableParagraph"/>
              <w:ind w:left="67"/>
              <w:rPr>
                <w:sz w:val="24"/>
              </w:rPr>
            </w:pPr>
            <w:r>
              <w:rPr>
                <w:sz w:val="24"/>
              </w:rPr>
              <w:t>0</w:t>
            </w:r>
          </w:p>
        </w:tc>
        <w:tc>
          <w:tcPr>
            <w:tcW w:w="236" w:type="dxa"/>
            <w:tcBorders>
              <w:left w:val="nil"/>
              <w:right w:val="nil"/>
            </w:tcBorders>
          </w:tcPr>
          <w:p w14:paraId="59B48B5E" w14:textId="77777777" w:rsidR="00C62228" w:rsidRDefault="00C62228">
            <w:pPr>
              <w:pStyle w:val="TableParagraph"/>
              <w:spacing w:before="9"/>
              <w:rPr>
                <w:sz w:val="30"/>
              </w:rPr>
            </w:pPr>
          </w:p>
          <w:p w14:paraId="7E5383F7" w14:textId="77777777" w:rsidR="00C62228" w:rsidRDefault="00E6392B">
            <w:pPr>
              <w:pStyle w:val="TableParagraph"/>
              <w:ind w:left="66"/>
              <w:rPr>
                <w:sz w:val="24"/>
              </w:rPr>
            </w:pPr>
            <w:r>
              <w:rPr>
                <w:sz w:val="24"/>
              </w:rPr>
              <w:t>0</w:t>
            </w:r>
          </w:p>
        </w:tc>
        <w:tc>
          <w:tcPr>
            <w:tcW w:w="421" w:type="dxa"/>
            <w:tcBorders>
              <w:left w:val="nil"/>
            </w:tcBorders>
          </w:tcPr>
          <w:p w14:paraId="64FA8D5E" w14:textId="77777777" w:rsidR="00C62228" w:rsidRDefault="00C62228">
            <w:pPr>
              <w:pStyle w:val="TableParagraph"/>
              <w:spacing w:before="9"/>
              <w:rPr>
                <w:sz w:val="30"/>
              </w:rPr>
            </w:pPr>
          </w:p>
          <w:p w14:paraId="7B0E4C0D" w14:textId="77777777" w:rsidR="00C62228" w:rsidRDefault="00E6392B">
            <w:pPr>
              <w:pStyle w:val="TableParagraph"/>
              <w:ind w:left="67"/>
              <w:rPr>
                <w:sz w:val="24"/>
              </w:rPr>
            </w:pPr>
            <w:r>
              <w:rPr>
                <w:sz w:val="24"/>
              </w:rPr>
              <w:t>0</w:t>
            </w:r>
          </w:p>
        </w:tc>
        <w:tc>
          <w:tcPr>
            <w:tcW w:w="845" w:type="dxa"/>
          </w:tcPr>
          <w:p w14:paraId="6E88870E" w14:textId="77777777" w:rsidR="00C62228" w:rsidRDefault="00C62228">
            <w:pPr>
              <w:pStyle w:val="TableParagraph"/>
              <w:spacing w:before="9"/>
              <w:rPr>
                <w:sz w:val="30"/>
              </w:rPr>
            </w:pPr>
          </w:p>
          <w:p w14:paraId="06B21981" w14:textId="77777777" w:rsidR="00C62228" w:rsidRDefault="00E6392B">
            <w:pPr>
              <w:pStyle w:val="TableParagraph"/>
              <w:ind w:right="194"/>
              <w:jc w:val="right"/>
              <w:rPr>
                <w:sz w:val="24"/>
              </w:rPr>
            </w:pPr>
            <w:r>
              <w:rPr>
                <w:sz w:val="24"/>
              </w:rPr>
              <w:t>3.00</w:t>
            </w:r>
          </w:p>
        </w:tc>
      </w:tr>
      <w:tr w:rsidR="00C62228" w14:paraId="1ADCABBF" w14:textId="77777777">
        <w:trPr>
          <w:trHeight w:val="1002"/>
        </w:trPr>
        <w:tc>
          <w:tcPr>
            <w:tcW w:w="1313" w:type="dxa"/>
          </w:tcPr>
          <w:p w14:paraId="1A1AFC98" w14:textId="77777777" w:rsidR="00C62228" w:rsidRDefault="00C62228">
            <w:pPr>
              <w:pStyle w:val="TableParagraph"/>
              <w:rPr>
                <w:sz w:val="31"/>
              </w:rPr>
            </w:pPr>
          </w:p>
          <w:p w14:paraId="18590DE4" w14:textId="77777777" w:rsidR="00C62228" w:rsidRDefault="00E6392B">
            <w:pPr>
              <w:pStyle w:val="TableParagraph"/>
              <w:ind w:left="147" w:right="134"/>
              <w:jc w:val="center"/>
              <w:rPr>
                <w:sz w:val="24"/>
              </w:rPr>
            </w:pPr>
            <w:r>
              <w:rPr>
                <w:sz w:val="24"/>
              </w:rPr>
              <w:t>RETL704</w:t>
            </w:r>
          </w:p>
        </w:tc>
        <w:tc>
          <w:tcPr>
            <w:tcW w:w="2921" w:type="dxa"/>
          </w:tcPr>
          <w:p w14:paraId="2B769FEC" w14:textId="5ECB9B0B" w:rsidR="00C62228" w:rsidRDefault="00E6392B">
            <w:pPr>
              <w:pStyle w:val="TableParagraph"/>
              <w:spacing w:before="217"/>
              <w:ind w:left="729" w:right="690" w:firstLine="120"/>
              <w:rPr>
                <w:sz w:val="24"/>
              </w:rPr>
            </w:pPr>
            <w:r>
              <w:rPr>
                <w:sz w:val="24"/>
              </w:rPr>
              <w:t>International Retailing</w:t>
            </w:r>
            <w:r w:rsidR="00F45A8E">
              <w:rPr>
                <w:sz w:val="24"/>
              </w:rPr>
              <w:t xml:space="preserve"> </w:t>
            </w:r>
            <w:r>
              <w:rPr>
                <w:sz w:val="24"/>
              </w:rPr>
              <w:t>(PG)</w:t>
            </w:r>
            <w:hyperlink r:id="rId394"/>
          </w:p>
        </w:tc>
        <w:tc>
          <w:tcPr>
            <w:tcW w:w="1966" w:type="dxa"/>
          </w:tcPr>
          <w:p w14:paraId="00E1EE24" w14:textId="77777777" w:rsidR="00C62228" w:rsidRDefault="00E6392B">
            <w:pPr>
              <w:pStyle w:val="TableParagraph"/>
              <w:spacing w:before="217"/>
              <w:ind w:left="360" w:right="275" w:hanging="51"/>
              <w:rPr>
                <w:sz w:val="24"/>
              </w:rPr>
            </w:pPr>
            <w:r>
              <w:rPr>
                <w:sz w:val="24"/>
              </w:rPr>
              <w:t>Specialisation core Courses</w:t>
            </w:r>
          </w:p>
        </w:tc>
        <w:tc>
          <w:tcPr>
            <w:tcW w:w="416" w:type="dxa"/>
            <w:tcBorders>
              <w:right w:val="nil"/>
            </w:tcBorders>
          </w:tcPr>
          <w:p w14:paraId="7679808A" w14:textId="77777777" w:rsidR="00C62228" w:rsidRDefault="00C62228">
            <w:pPr>
              <w:pStyle w:val="TableParagraph"/>
              <w:rPr>
                <w:sz w:val="31"/>
              </w:rPr>
            </w:pPr>
          </w:p>
          <w:p w14:paraId="2E452772" w14:textId="77777777" w:rsidR="00C62228" w:rsidRDefault="00E6392B">
            <w:pPr>
              <w:pStyle w:val="TableParagraph"/>
              <w:ind w:right="48"/>
              <w:jc w:val="right"/>
              <w:rPr>
                <w:sz w:val="24"/>
              </w:rPr>
            </w:pPr>
            <w:r>
              <w:rPr>
                <w:sz w:val="24"/>
              </w:rPr>
              <w:t>3</w:t>
            </w:r>
          </w:p>
        </w:tc>
        <w:tc>
          <w:tcPr>
            <w:tcW w:w="236" w:type="dxa"/>
            <w:tcBorders>
              <w:left w:val="nil"/>
              <w:right w:val="nil"/>
            </w:tcBorders>
          </w:tcPr>
          <w:p w14:paraId="2E07026D" w14:textId="77777777" w:rsidR="00C62228" w:rsidRDefault="00C62228">
            <w:pPr>
              <w:pStyle w:val="TableParagraph"/>
              <w:rPr>
                <w:sz w:val="31"/>
              </w:rPr>
            </w:pPr>
          </w:p>
          <w:p w14:paraId="5DF4EA69" w14:textId="77777777" w:rsidR="00C62228" w:rsidRDefault="00E6392B">
            <w:pPr>
              <w:pStyle w:val="TableParagraph"/>
              <w:ind w:left="67"/>
              <w:rPr>
                <w:sz w:val="24"/>
              </w:rPr>
            </w:pPr>
            <w:r>
              <w:rPr>
                <w:sz w:val="24"/>
              </w:rPr>
              <w:t>0</w:t>
            </w:r>
          </w:p>
        </w:tc>
        <w:tc>
          <w:tcPr>
            <w:tcW w:w="236" w:type="dxa"/>
            <w:tcBorders>
              <w:left w:val="nil"/>
              <w:right w:val="nil"/>
            </w:tcBorders>
          </w:tcPr>
          <w:p w14:paraId="17D19DAE" w14:textId="77777777" w:rsidR="00C62228" w:rsidRDefault="00C62228">
            <w:pPr>
              <w:pStyle w:val="TableParagraph"/>
              <w:rPr>
                <w:sz w:val="31"/>
              </w:rPr>
            </w:pPr>
          </w:p>
          <w:p w14:paraId="5F9AE663" w14:textId="77777777" w:rsidR="00C62228" w:rsidRDefault="00E6392B">
            <w:pPr>
              <w:pStyle w:val="TableParagraph"/>
              <w:ind w:left="66"/>
              <w:rPr>
                <w:sz w:val="24"/>
              </w:rPr>
            </w:pPr>
            <w:r>
              <w:rPr>
                <w:sz w:val="24"/>
              </w:rPr>
              <w:t>0</w:t>
            </w:r>
          </w:p>
        </w:tc>
        <w:tc>
          <w:tcPr>
            <w:tcW w:w="421" w:type="dxa"/>
            <w:tcBorders>
              <w:left w:val="nil"/>
            </w:tcBorders>
          </w:tcPr>
          <w:p w14:paraId="54855D6C" w14:textId="77777777" w:rsidR="00C62228" w:rsidRDefault="00C62228">
            <w:pPr>
              <w:pStyle w:val="TableParagraph"/>
              <w:rPr>
                <w:sz w:val="31"/>
              </w:rPr>
            </w:pPr>
          </w:p>
          <w:p w14:paraId="1B5DE2EF" w14:textId="77777777" w:rsidR="00C62228" w:rsidRDefault="00E6392B">
            <w:pPr>
              <w:pStyle w:val="TableParagraph"/>
              <w:ind w:left="67"/>
              <w:rPr>
                <w:sz w:val="24"/>
              </w:rPr>
            </w:pPr>
            <w:r>
              <w:rPr>
                <w:sz w:val="24"/>
              </w:rPr>
              <w:t>0</w:t>
            </w:r>
          </w:p>
        </w:tc>
        <w:tc>
          <w:tcPr>
            <w:tcW w:w="845" w:type="dxa"/>
          </w:tcPr>
          <w:p w14:paraId="7BD7B779" w14:textId="77777777" w:rsidR="00C62228" w:rsidRDefault="00C62228">
            <w:pPr>
              <w:pStyle w:val="TableParagraph"/>
              <w:rPr>
                <w:sz w:val="31"/>
              </w:rPr>
            </w:pPr>
          </w:p>
          <w:p w14:paraId="1DA69632" w14:textId="77777777" w:rsidR="00C62228" w:rsidRDefault="00E6392B">
            <w:pPr>
              <w:pStyle w:val="TableParagraph"/>
              <w:ind w:right="194"/>
              <w:jc w:val="right"/>
              <w:rPr>
                <w:sz w:val="24"/>
              </w:rPr>
            </w:pPr>
            <w:r>
              <w:rPr>
                <w:sz w:val="24"/>
              </w:rPr>
              <w:t>3.00</w:t>
            </w:r>
          </w:p>
        </w:tc>
      </w:tr>
      <w:tr w:rsidR="00C62228" w14:paraId="0A12673C" w14:textId="77777777">
        <w:trPr>
          <w:trHeight w:val="1002"/>
        </w:trPr>
        <w:tc>
          <w:tcPr>
            <w:tcW w:w="1313" w:type="dxa"/>
          </w:tcPr>
          <w:p w14:paraId="1EB57EFA" w14:textId="77777777" w:rsidR="00C62228" w:rsidRDefault="00C62228">
            <w:pPr>
              <w:pStyle w:val="TableParagraph"/>
            </w:pPr>
          </w:p>
        </w:tc>
        <w:tc>
          <w:tcPr>
            <w:tcW w:w="2921" w:type="dxa"/>
          </w:tcPr>
          <w:p w14:paraId="33D50653" w14:textId="7E624DB3" w:rsidR="00C62228" w:rsidRDefault="00E6392B">
            <w:pPr>
              <w:pStyle w:val="TableParagraph"/>
              <w:spacing w:before="222"/>
              <w:ind w:left="417" w:right="283" w:hanging="101"/>
              <w:rPr>
                <w:b/>
                <w:sz w:val="24"/>
              </w:rPr>
            </w:pPr>
            <w:r>
              <w:rPr>
                <w:b/>
                <w:sz w:val="24"/>
              </w:rPr>
              <w:t xml:space="preserve">Specialisation Elective Courses </w:t>
            </w:r>
            <w:r w:rsidR="00F45A8E">
              <w:rPr>
                <w:b/>
                <w:sz w:val="24"/>
              </w:rPr>
              <w:t>(9</w:t>
            </w:r>
            <w:r>
              <w:rPr>
                <w:b/>
                <w:sz w:val="24"/>
              </w:rPr>
              <w:t>-12 Cu’s)</w:t>
            </w:r>
          </w:p>
        </w:tc>
        <w:tc>
          <w:tcPr>
            <w:tcW w:w="1966" w:type="dxa"/>
          </w:tcPr>
          <w:p w14:paraId="0E607F43" w14:textId="77777777" w:rsidR="00C62228" w:rsidRDefault="00C62228">
            <w:pPr>
              <w:pStyle w:val="TableParagraph"/>
            </w:pPr>
          </w:p>
        </w:tc>
        <w:tc>
          <w:tcPr>
            <w:tcW w:w="1309" w:type="dxa"/>
            <w:gridSpan w:val="4"/>
          </w:tcPr>
          <w:p w14:paraId="26FEF067" w14:textId="77777777" w:rsidR="00C62228" w:rsidRDefault="00C62228">
            <w:pPr>
              <w:pStyle w:val="TableParagraph"/>
            </w:pPr>
          </w:p>
        </w:tc>
        <w:tc>
          <w:tcPr>
            <w:tcW w:w="845" w:type="dxa"/>
          </w:tcPr>
          <w:p w14:paraId="1D5968B3" w14:textId="77777777" w:rsidR="00C62228" w:rsidRDefault="00C62228">
            <w:pPr>
              <w:pStyle w:val="TableParagraph"/>
            </w:pPr>
          </w:p>
        </w:tc>
      </w:tr>
      <w:tr w:rsidR="00C62228" w14:paraId="37A2EBF2" w14:textId="77777777">
        <w:trPr>
          <w:trHeight w:val="1002"/>
        </w:trPr>
        <w:tc>
          <w:tcPr>
            <w:tcW w:w="1313" w:type="dxa"/>
          </w:tcPr>
          <w:p w14:paraId="7F0F11DB" w14:textId="77777777" w:rsidR="00C62228" w:rsidRDefault="00C62228">
            <w:pPr>
              <w:pStyle w:val="TableParagraph"/>
              <w:spacing w:before="9"/>
              <w:rPr>
                <w:sz w:val="30"/>
              </w:rPr>
            </w:pPr>
          </w:p>
          <w:p w14:paraId="002CED15" w14:textId="77777777" w:rsidR="00C62228" w:rsidRDefault="00E6392B">
            <w:pPr>
              <w:pStyle w:val="TableParagraph"/>
              <w:ind w:left="147" w:right="134"/>
              <w:jc w:val="center"/>
              <w:rPr>
                <w:sz w:val="24"/>
              </w:rPr>
            </w:pPr>
            <w:r>
              <w:rPr>
                <w:sz w:val="24"/>
              </w:rPr>
              <w:t>RETL713</w:t>
            </w:r>
          </w:p>
        </w:tc>
        <w:tc>
          <w:tcPr>
            <w:tcW w:w="2921" w:type="dxa"/>
          </w:tcPr>
          <w:p w14:paraId="568FEF1B" w14:textId="650B7FFF" w:rsidR="00C62228" w:rsidRDefault="00E6392B">
            <w:pPr>
              <w:pStyle w:val="TableParagraph"/>
              <w:spacing w:before="217"/>
              <w:ind w:left="763" w:right="478" w:hanging="248"/>
              <w:rPr>
                <w:sz w:val="24"/>
              </w:rPr>
            </w:pPr>
            <w:r>
              <w:rPr>
                <w:sz w:val="24"/>
              </w:rPr>
              <w:t>Marketing of Retail Services</w:t>
            </w:r>
            <w:r w:rsidR="00F45A8E">
              <w:rPr>
                <w:sz w:val="24"/>
              </w:rPr>
              <w:t xml:space="preserve"> </w:t>
            </w:r>
            <w:r>
              <w:rPr>
                <w:sz w:val="24"/>
              </w:rPr>
              <w:t>(PG)</w:t>
            </w:r>
            <w:r w:rsidR="00F45A8E">
              <w:rPr>
                <w:sz w:val="24"/>
              </w:rPr>
              <w:t xml:space="preserve"> </w:t>
            </w:r>
          </w:p>
        </w:tc>
        <w:tc>
          <w:tcPr>
            <w:tcW w:w="1966" w:type="dxa"/>
          </w:tcPr>
          <w:p w14:paraId="6AD4CCA7" w14:textId="77777777" w:rsidR="00C62228" w:rsidRDefault="00E6392B">
            <w:pPr>
              <w:pStyle w:val="TableParagraph"/>
              <w:spacing w:before="217"/>
              <w:ind w:left="173" w:right="138" w:firstLine="136"/>
              <w:rPr>
                <w:sz w:val="24"/>
              </w:rPr>
            </w:pPr>
            <w:r>
              <w:rPr>
                <w:sz w:val="24"/>
              </w:rPr>
              <w:t>Specialisation Elective Courses</w:t>
            </w:r>
          </w:p>
        </w:tc>
        <w:tc>
          <w:tcPr>
            <w:tcW w:w="416" w:type="dxa"/>
            <w:tcBorders>
              <w:right w:val="nil"/>
            </w:tcBorders>
          </w:tcPr>
          <w:p w14:paraId="00BC15D6" w14:textId="77777777" w:rsidR="00C62228" w:rsidRDefault="00C62228">
            <w:pPr>
              <w:pStyle w:val="TableParagraph"/>
              <w:spacing w:before="9"/>
              <w:rPr>
                <w:sz w:val="30"/>
              </w:rPr>
            </w:pPr>
          </w:p>
          <w:p w14:paraId="4A9E6D43" w14:textId="77777777" w:rsidR="00C62228" w:rsidRDefault="00E6392B">
            <w:pPr>
              <w:pStyle w:val="TableParagraph"/>
              <w:ind w:right="48"/>
              <w:jc w:val="right"/>
              <w:rPr>
                <w:sz w:val="24"/>
              </w:rPr>
            </w:pPr>
            <w:r>
              <w:rPr>
                <w:sz w:val="24"/>
              </w:rPr>
              <w:t>3</w:t>
            </w:r>
          </w:p>
        </w:tc>
        <w:tc>
          <w:tcPr>
            <w:tcW w:w="236" w:type="dxa"/>
            <w:tcBorders>
              <w:left w:val="nil"/>
              <w:right w:val="nil"/>
            </w:tcBorders>
          </w:tcPr>
          <w:p w14:paraId="3AD277DC" w14:textId="77777777" w:rsidR="00C62228" w:rsidRDefault="00C62228">
            <w:pPr>
              <w:pStyle w:val="TableParagraph"/>
              <w:spacing w:before="9"/>
              <w:rPr>
                <w:sz w:val="30"/>
              </w:rPr>
            </w:pPr>
          </w:p>
          <w:p w14:paraId="374D1408" w14:textId="77777777" w:rsidR="00C62228" w:rsidRDefault="00E6392B">
            <w:pPr>
              <w:pStyle w:val="TableParagraph"/>
              <w:ind w:left="67"/>
              <w:rPr>
                <w:sz w:val="24"/>
              </w:rPr>
            </w:pPr>
            <w:r>
              <w:rPr>
                <w:sz w:val="24"/>
              </w:rPr>
              <w:t>0</w:t>
            </w:r>
          </w:p>
        </w:tc>
        <w:tc>
          <w:tcPr>
            <w:tcW w:w="236" w:type="dxa"/>
            <w:tcBorders>
              <w:left w:val="nil"/>
              <w:right w:val="nil"/>
            </w:tcBorders>
          </w:tcPr>
          <w:p w14:paraId="230639F8" w14:textId="77777777" w:rsidR="00C62228" w:rsidRDefault="00C62228">
            <w:pPr>
              <w:pStyle w:val="TableParagraph"/>
              <w:spacing w:before="9"/>
              <w:rPr>
                <w:sz w:val="30"/>
              </w:rPr>
            </w:pPr>
          </w:p>
          <w:p w14:paraId="40EAA860" w14:textId="77777777" w:rsidR="00C62228" w:rsidRDefault="00E6392B">
            <w:pPr>
              <w:pStyle w:val="TableParagraph"/>
              <w:ind w:left="66"/>
              <w:rPr>
                <w:sz w:val="24"/>
              </w:rPr>
            </w:pPr>
            <w:r>
              <w:rPr>
                <w:sz w:val="24"/>
              </w:rPr>
              <w:t>0</w:t>
            </w:r>
          </w:p>
        </w:tc>
        <w:tc>
          <w:tcPr>
            <w:tcW w:w="421" w:type="dxa"/>
            <w:tcBorders>
              <w:left w:val="nil"/>
            </w:tcBorders>
          </w:tcPr>
          <w:p w14:paraId="054A3715" w14:textId="77777777" w:rsidR="00C62228" w:rsidRDefault="00C62228">
            <w:pPr>
              <w:pStyle w:val="TableParagraph"/>
              <w:spacing w:before="9"/>
              <w:rPr>
                <w:sz w:val="30"/>
              </w:rPr>
            </w:pPr>
          </w:p>
          <w:p w14:paraId="0B2FC9B1" w14:textId="77777777" w:rsidR="00C62228" w:rsidRDefault="00E6392B">
            <w:pPr>
              <w:pStyle w:val="TableParagraph"/>
              <w:ind w:left="67"/>
              <w:rPr>
                <w:sz w:val="24"/>
              </w:rPr>
            </w:pPr>
            <w:r>
              <w:rPr>
                <w:sz w:val="24"/>
              </w:rPr>
              <w:t>0</w:t>
            </w:r>
          </w:p>
        </w:tc>
        <w:tc>
          <w:tcPr>
            <w:tcW w:w="845" w:type="dxa"/>
          </w:tcPr>
          <w:p w14:paraId="43595375" w14:textId="77777777" w:rsidR="00C62228" w:rsidRDefault="00C62228">
            <w:pPr>
              <w:pStyle w:val="TableParagraph"/>
              <w:spacing w:before="9"/>
              <w:rPr>
                <w:sz w:val="30"/>
              </w:rPr>
            </w:pPr>
          </w:p>
          <w:p w14:paraId="54E38645" w14:textId="77777777" w:rsidR="00C62228" w:rsidRDefault="00E6392B">
            <w:pPr>
              <w:pStyle w:val="TableParagraph"/>
              <w:ind w:right="194"/>
              <w:jc w:val="right"/>
              <w:rPr>
                <w:sz w:val="24"/>
              </w:rPr>
            </w:pPr>
            <w:r>
              <w:rPr>
                <w:sz w:val="24"/>
              </w:rPr>
              <w:t>3.00</w:t>
            </w:r>
          </w:p>
        </w:tc>
      </w:tr>
      <w:tr w:rsidR="00C62228" w14:paraId="76E34129" w14:textId="77777777">
        <w:trPr>
          <w:trHeight w:val="1276"/>
        </w:trPr>
        <w:tc>
          <w:tcPr>
            <w:tcW w:w="1313" w:type="dxa"/>
          </w:tcPr>
          <w:p w14:paraId="00426574" w14:textId="77777777" w:rsidR="00C62228" w:rsidRDefault="00C62228">
            <w:pPr>
              <w:pStyle w:val="TableParagraph"/>
              <w:rPr>
                <w:sz w:val="26"/>
              </w:rPr>
            </w:pPr>
          </w:p>
          <w:p w14:paraId="0E3AD202" w14:textId="77777777" w:rsidR="00C62228" w:rsidRDefault="00E6392B">
            <w:pPr>
              <w:pStyle w:val="TableParagraph"/>
              <w:spacing w:before="195"/>
              <w:ind w:left="147" w:right="134"/>
              <w:jc w:val="center"/>
              <w:rPr>
                <w:sz w:val="24"/>
              </w:rPr>
            </w:pPr>
            <w:r>
              <w:rPr>
                <w:sz w:val="24"/>
              </w:rPr>
              <w:t>RETL714</w:t>
            </w:r>
          </w:p>
        </w:tc>
        <w:tc>
          <w:tcPr>
            <w:tcW w:w="2921" w:type="dxa"/>
          </w:tcPr>
          <w:p w14:paraId="0197596B" w14:textId="29BB5657" w:rsidR="00C62228" w:rsidRDefault="00E6392B">
            <w:pPr>
              <w:pStyle w:val="TableParagraph"/>
              <w:spacing w:before="218"/>
              <w:ind w:left="207" w:right="189"/>
              <w:jc w:val="center"/>
              <w:rPr>
                <w:sz w:val="24"/>
              </w:rPr>
            </w:pPr>
            <w:r>
              <w:rPr>
                <w:sz w:val="24"/>
              </w:rPr>
              <w:t>Retail Supply Chain and Logistics Management</w:t>
            </w:r>
            <w:r w:rsidR="00F45A8E">
              <w:rPr>
                <w:sz w:val="24"/>
              </w:rPr>
              <w:t xml:space="preserve"> </w:t>
            </w:r>
            <w:r>
              <w:rPr>
                <w:sz w:val="24"/>
              </w:rPr>
              <w:t>(PG)</w:t>
            </w:r>
            <w:r w:rsidR="00F45A8E">
              <w:rPr>
                <w:sz w:val="24"/>
              </w:rPr>
              <w:t xml:space="preserve"> </w:t>
            </w:r>
          </w:p>
        </w:tc>
        <w:tc>
          <w:tcPr>
            <w:tcW w:w="1966" w:type="dxa"/>
          </w:tcPr>
          <w:p w14:paraId="264E12AE" w14:textId="77777777" w:rsidR="00C62228" w:rsidRDefault="00C62228">
            <w:pPr>
              <w:pStyle w:val="TableParagraph"/>
              <w:spacing w:before="9"/>
              <w:rPr>
                <w:sz w:val="30"/>
              </w:rPr>
            </w:pPr>
          </w:p>
          <w:p w14:paraId="1C2F5AB6" w14:textId="77777777" w:rsidR="00C62228" w:rsidRDefault="00E6392B">
            <w:pPr>
              <w:pStyle w:val="TableParagraph"/>
              <w:ind w:left="173" w:firstLine="136"/>
              <w:rPr>
                <w:sz w:val="24"/>
              </w:rPr>
            </w:pPr>
            <w:r>
              <w:rPr>
                <w:sz w:val="24"/>
              </w:rPr>
              <w:t>Specialisation Elective Courses</w:t>
            </w:r>
          </w:p>
        </w:tc>
        <w:tc>
          <w:tcPr>
            <w:tcW w:w="416" w:type="dxa"/>
            <w:tcBorders>
              <w:right w:val="nil"/>
            </w:tcBorders>
          </w:tcPr>
          <w:p w14:paraId="5FB7C3CB" w14:textId="77777777" w:rsidR="00C62228" w:rsidRDefault="00C62228">
            <w:pPr>
              <w:pStyle w:val="TableParagraph"/>
              <w:rPr>
                <w:sz w:val="26"/>
              </w:rPr>
            </w:pPr>
          </w:p>
          <w:p w14:paraId="27DF2E1F" w14:textId="77777777" w:rsidR="00C62228" w:rsidRDefault="00E6392B">
            <w:pPr>
              <w:pStyle w:val="TableParagraph"/>
              <w:spacing w:before="195"/>
              <w:ind w:right="48"/>
              <w:jc w:val="right"/>
              <w:rPr>
                <w:sz w:val="24"/>
              </w:rPr>
            </w:pPr>
            <w:r>
              <w:rPr>
                <w:sz w:val="24"/>
              </w:rPr>
              <w:t>3</w:t>
            </w:r>
          </w:p>
        </w:tc>
        <w:tc>
          <w:tcPr>
            <w:tcW w:w="236" w:type="dxa"/>
            <w:tcBorders>
              <w:left w:val="nil"/>
              <w:right w:val="nil"/>
            </w:tcBorders>
          </w:tcPr>
          <w:p w14:paraId="37F919E7" w14:textId="77777777" w:rsidR="00C62228" w:rsidRDefault="00C62228">
            <w:pPr>
              <w:pStyle w:val="TableParagraph"/>
              <w:rPr>
                <w:sz w:val="26"/>
              </w:rPr>
            </w:pPr>
          </w:p>
          <w:p w14:paraId="6A63870F" w14:textId="77777777" w:rsidR="00C62228" w:rsidRDefault="00E6392B">
            <w:pPr>
              <w:pStyle w:val="TableParagraph"/>
              <w:spacing w:before="195"/>
              <w:ind w:left="67"/>
              <w:rPr>
                <w:sz w:val="24"/>
              </w:rPr>
            </w:pPr>
            <w:r>
              <w:rPr>
                <w:sz w:val="24"/>
              </w:rPr>
              <w:t>0</w:t>
            </w:r>
          </w:p>
        </w:tc>
        <w:tc>
          <w:tcPr>
            <w:tcW w:w="236" w:type="dxa"/>
            <w:tcBorders>
              <w:left w:val="nil"/>
              <w:right w:val="nil"/>
            </w:tcBorders>
          </w:tcPr>
          <w:p w14:paraId="074149FB" w14:textId="77777777" w:rsidR="00C62228" w:rsidRDefault="00C62228">
            <w:pPr>
              <w:pStyle w:val="TableParagraph"/>
              <w:rPr>
                <w:sz w:val="26"/>
              </w:rPr>
            </w:pPr>
          </w:p>
          <w:p w14:paraId="6EBFDB80" w14:textId="77777777" w:rsidR="00C62228" w:rsidRDefault="00E6392B">
            <w:pPr>
              <w:pStyle w:val="TableParagraph"/>
              <w:spacing w:before="195"/>
              <w:ind w:left="66"/>
              <w:rPr>
                <w:sz w:val="24"/>
              </w:rPr>
            </w:pPr>
            <w:r>
              <w:rPr>
                <w:sz w:val="24"/>
              </w:rPr>
              <w:t>0</w:t>
            </w:r>
          </w:p>
        </w:tc>
        <w:tc>
          <w:tcPr>
            <w:tcW w:w="421" w:type="dxa"/>
            <w:tcBorders>
              <w:left w:val="nil"/>
            </w:tcBorders>
          </w:tcPr>
          <w:p w14:paraId="5154BBFA" w14:textId="77777777" w:rsidR="00C62228" w:rsidRDefault="00C62228">
            <w:pPr>
              <w:pStyle w:val="TableParagraph"/>
              <w:rPr>
                <w:sz w:val="26"/>
              </w:rPr>
            </w:pPr>
          </w:p>
          <w:p w14:paraId="3ABC570A" w14:textId="77777777" w:rsidR="00C62228" w:rsidRDefault="00E6392B">
            <w:pPr>
              <w:pStyle w:val="TableParagraph"/>
              <w:spacing w:before="195"/>
              <w:ind w:left="67"/>
              <w:rPr>
                <w:sz w:val="24"/>
              </w:rPr>
            </w:pPr>
            <w:r>
              <w:rPr>
                <w:sz w:val="24"/>
              </w:rPr>
              <w:t>0</w:t>
            </w:r>
          </w:p>
        </w:tc>
        <w:tc>
          <w:tcPr>
            <w:tcW w:w="845" w:type="dxa"/>
          </w:tcPr>
          <w:p w14:paraId="6663DFB7" w14:textId="77777777" w:rsidR="00C62228" w:rsidRDefault="00C62228">
            <w:pPr>
              <w:pStyle w:val="TableParagraph"/>
              <w:rPr>
                <w:sz w:val="26"/>
              </w:rPr>
            </w:pPr>
          </w:p>
          <w:p w14:paraId="208A5B74" w14:textId="77777777" w:rsidR="00C62228" w:rsidRDefault="00E6392B">
            <w:pPr>
              <w:pStyle w:val="TableParagraph"/>
              <w:spacing w:before="195"/>
              <w:ind w:right="194"/>
              <w:jc w:val="right"/>
              <w:rPr>
                <w:sz w:val="24"/>
              </w:rPr>
            </w:pPr>
            <w:r>
              <w:rPr>
                <w:sz w:val="24"/>
              </w:rPr>
              <w:t>3.00</w:t>
            </w:r>
          </w:p>
        </w:tc>
      </w:tr>
      <w:tr w:rsidR="00C62228" w14:paraId="7EBCD39A" w14:textId="77777777">
        <w:trPr>
          <w:trHeight w:val="1002"/>
        </w:trPr>
        <w:tc>
          <w:tcPr>
            <w:tcW w:w="1313" w:type="dxa"/>
          </w:tcPr>
          <w:p w14:paraId="0747C1CD" w14:textId="77777777" w:rsidR="00C62228" w:rsidRDefault="00C62228">
            <w:pPr>
              <w:pStyle w:val="TableParagraph"/>
              <w:spacing w:before="11"/>
              <w:rPr>
                <w:sz w:val="30"/>
              </w:rPr>
            </w:pPr>
          </w:p>
          <w:p w14:paraId="66E28B58" w14:textId="77777777" w:rsidR="00C62228" w:rsidRDefault="00E6392B">
            <w:pPr>
              <w:pStyle w:val="TableParagraph"/>
              <w:ind w:left="147" w:right="134"/>
              <w:jc w:val="center"/>
              <w:rPr>
                <w:sz w:val="24"/>
              </w:rPr>
            </w:pPr>
            <w:r>
              <w:rPr>
                <w:sz w:val="24"/>
              </w:rPr>
              <w:t>RETL702</w:t>
            </w:r>
          </w:p>
        </w:tc>
        <w:tc>
          <w:tcPr>
            <w:tcW w:w="2921" w:type="dxa"/>
          </w:tcPr>
          <w:p w14:paraId="1C089FD0" w14:textId="35BAFD51" w:rsidR="00C62228" w:rsidRDefault="00E6392B">
            <w:pPr>
              <w:pStyle w:val="TableParagraph"/>
              <w:spacing w:before="217"/>
              <w:ind w:left="729" w:right="690" w:firstLine="36"/>
              <w:rPr>
                <w:sz w:val="24"/>
              </w:rPr>
            </w:pPr>
            <w:r>
              <w:rPr>
                <w:sz w:val="24"/>
              </w:rPr>
              <w:t>Technology in Retailing</w:t>
            </w:r>
            <w:r w:rsidR="00F45A8E">
              <w:rPr>
                <w:sz w:val="24"/>
              </w:rPr>
              <w:t xml:space="preserve"> </w:t>
            </w:r>
            <w:r>
              <w:rPr>
                <w:sz w:val="24"/>
              </w:rPr>
              <w:t>(PG)</w:t>
            </w:r>
            <w:r w:rsidR="00F45A8E">
              <w:rPr>
                <w:sz w:val="24"/>
              </w:rPr>
              <w:t xml:space="preserve"> </w:t>
            </w:r>
          </w:p>
        </w:tc>
        <w:tc>
          <w:tcPr>
            <w:tcW w:w="1966" w:type="dxa"/>
          </w:tcPr>
          <w:p w14:paraId="11E7B72C" w14:textId="77777777" w:rsidR="00C62228" w:rsidRDefault="00E6392B">
            <w:pPr>
              <w:pStyle w:val="TableParagraph"/>
              <w:spacing w:before="217"/>
              <w:ind w:left="173" w:firstLine="136"/>
              <w:rPr>
                <w:sz w:val="24"/>
              </w:rPr>
            </w:pPr>
            <w:r>
              <w:rPr>
                <w:sz w:val="24"/>
              </w:rPr>
              <w:t>Specialisation Elective Courses</w:t>
            </w:r>
          </w:p>
        </w:tc>
        <w:tc>
          <w:tcPr>
            <w:tcW w:w="416" w:type="dxa"/>
            <w:tcBorders>
              <w:right w:val="nil"/>
            </w:tcBorders>
          </w:tcPr>
          <w:p w14:paraId="016AC6D7" w14:textId="77777777" w:rsidR="00C62228" w:rsidRDefault="00C62228">
            <w:pPr>
              <w:pStyle w:val="TableParagraph"/>
              <w:spacing w:before="11"/>
              <w:rPr>
                <w:sz w:val="30"/>
              </w:rPr>
            </w:pPr>
          </w:p>
          <w:p w14:paraId="785ACDE4" w14:textId="77777777" w:rsidR="00C62228" w:rsidRDefault="00E6392B">
            <w:pPr>
              <w:pStyle w:val="TableParagraph"/>
              <w:ind w:right="48"/>
              <w:jc w:val="right"/>
              <w:rPr>
                <w:sz w:val="24"/>
              </w:rPr>
            </w:pPr>
            <w:r>
              <w:rPr>
                <w:sz w:val="24"/>
              </w:rPr>
              <w:t>3</w:t>
            </w:r>
          </w:p>
        </w:tc>
        <w:tc>
          <w:tcPr>
            <w:tcW w:w="236" w:type="dxa"/>
            <w:tcBorders>
              <w:left w:val="nil"/>
              <w:right w:val="nil"/>
            </w:tcBorders>
          </w:tcPr>
          <w:p w14:paraId="4E998EFA" w14:textId="77777777" w:rsidR="00C62228" w:rsidRDefault="00C62228">
            <w:pPr>
              <w:pStyle w:val="TableParagraph"/>
              <w:spacing w:before="11"/>
              <w:rPr>
                <w:sz w:val="30"/>
              </w:rPr>
            </w:pPr>
          </w:p>
          <w:p w14:paraId="740EE874" w14:textId="77777777" w:rsidR="00C62228" w:rsidRDefault="00E6392B">
            <w:pPr>
              <w:pStyle w:val="TableParagraph"/>
              <w:ind w:left="67"/>
              <w:rPr>
                <w:sz w:val="24"/>
              </w:rPr>
            </w:pPr>
            <w:r>
              <w:rPr>
                <w:sz w:val="24"/>
              </w:rPr>
              <w:t>0</w:t>
            </w:r>
          </w:p>
        </w:tc>
        <w:tc>
          <w:tcPr>
            <w:tcW w:w="236" w:type="dxa"/>
            <w:tcBorders>
              <w:left w:val="nil"/>
              <w:right w:val="nil"/>
            </w:tcBorders>
          </w:tcPr>
          <w:p w14:paraId="7AF8AFF6" w14:textId="77777777" w:rsidR="00C62228" w:rsidRDefault="00C62228">
            <w:pPr>
              <w:pStyle w:val="TableParagraph"/>
              <w:spacing w:before="11"/>
              <w:rPr>
                <w:sz w:val="30"/>
              </w:rPr>
            </w:pPr>
          </w:p>
          <w:p w14:paraId="31835A18" w14:textId="77777777" w:rsidR="00C62228" w:rsidRDefault="00E6392B">
            <w:pPr>
              <w:pStyle w:val="TableParagraph"/>
              <w:ind w:left="66"/>
              <w:rPr>
                <w:sz w:val="24"/>
              </w:rPr>
            </w:pPr>
            <w:r>
              <w:rPr>
                <w:sz w:val="24"/>
              </w:rPr>
              <w:t>0</w:t>
            </w:r>
          </w:p>
        </w:tc>
        <w:tc>
          <w:tcPr>
            <w:tcW w:w="421" w:type="dxa"/>
            <w:tcBorders>
              <w:left w:val="nil"/>
            </w:tcBorders>
          </w:tcPr>
          <w:p w14:paraId="17240996" w14:textId="77777777" w:rsidR="00C62228" w:rsidRDefault="00C62228">
            <w:pPr>
              <w:pStyle w:val="TableParagraph"/>
              <w:spacing w:before="11"/>
              <w:rPr>
                <w:sz w:val="30"/>
              </w:rPr>
            </w:pPr>
          </w:p>
          <w:p w14:paraId="5C90822D" w14:textId="77777777" w:rsidR="00C62228" w:rsidRDefault="00E6392B">
            <w:pPr>
              <w:pStyle w:val="TableParagraph"/>
              <w:ind w:left="67"/>
              <w:rPr>
                <w:sz w:val="24"/>
              </w:rPr>
            </w:pPr>
            <w:r>
              <w:rPr>
                <w:sz w:val="24"/>
              </w:rPr>
              <w:t>0</w:t>
            </w:r>
          </w:p>
        </w:tc>
        <w:tc>
          <w:tcPr>
            <w:tcW w:w="845" w:type="dxa"/>
          </w:tcPr>
          <w:p w14:paraId="2EDEEB84" w14:textId="77777777" w:rsidR="00C62228" w:rsidRDefault="00C62228">
            <w:pPr>
              <w:pStyle w:val="TableParagraph"/>
              <w:spacing w:before="11"/>
              <w:rPr>
                <w:sz w:val="30"/>
              </w:rPr>
            </w:pPr>
          </w:p>
          <w:p w14:paraId="38FDE166" w14:textId="77777777" w:rsidR="00C62228" w:rsidRDefault="00E6392B">
            <w:pPr>
              <w:pStyle w:val="TableParagraph"/>
              <w:ind w:right="194"/>
              <w:jc w:val="right"/>
              <w:rPr>
                <w:sz w:val="24"/>
              </w:rPr>
            </w:pPr>
            <w:r>
              <w:rPr>
                <w:sz w:val="24"/>
              </w:rPr>
              <w:t>3.00</w:t>
            </w:r>
          </w:p>
        </w:tc>
      </w:tr>
      <w:tr w:rsidR="00C62228" w14:paraId="468C4153" w14:textId="77777777">
        <w:trPr>
          <w:trHeight w:val="1002"/>
        </w:trPr>
        <w:tc>
          <w:tcPr>
            <w:tcW w:w="1313" w:type="dxa"/>
          </w:tcPr>
          <w:p w14:paraId="2D0EBB13" w14:textId="77777777" w:rsidR="00C62228" w:rsidRDefault="00C62228">
            <w:pPr>
              <w:pStyle w:val="TableParagraph"/>
              <w:spacing w:before="11"/>
              <w:rPr>
                <w:sz w:val="30"/>
              </w:rPr>
            </w:pPr>
          </w:p>
          <w:p w14:paraId="292B92C2" w14:textId="77777777" w:rsidR="00C62228" w:rsidRDefault="00E6392B">
            <w:pPr>
              <w:pStyle w:val="TableParagraph"/>
              <w:ind w:left="147" w:right="134"/>
              <w:jc w:val="center"/>
              <w:rPr>
                <w:sz w:val="24"/>
              </w:rPr>
            </w:pPr>
            <w:r>
              <w:rPr>
                <w:sz w:val="24"/>
              </w:rPr>
              <w:t>RETL701</w:t>
            </w:r>
          </w:p>
        </w:tc>
        <w:tc>
          <w:tcPr>
            <w:tcW w:w="2921" w:type="dxa"/>
          </w:tcPr>
          <w:p w14:paraId="07A9E190" w14:textId="40BE1F6B" w:rsidR="00C62228" w:rsidRDefault="00E6392B">
            <w:pPr>
              <w:pStyle w:val="TableParagraph"/>
              <w:spacing w:before="217"/>
              <w:ind w:left="643" w:right="603" w:firstLine="247"/>
              <w:rPr>
                <w:sz w:val="24"/>
              </w:rPr>
            </w:pPr>
            <w:r>
              <w:rPr>
                <w:sz w:val="24"/>
              </w:rPr>
              <w:t>Retail Store Operations</w:t>
            </w:r>
            <w:r w:rsidR="00F45A8E">
              <w:rPr>
                <w:sz w:val="24"/>
              </w:rPr>
              <w:t xml:space="preserve"> </w:t>
            </w:r>
            <w:r>
              <w:rPr>
                <w:sz w:val="24"/>
              </w:rPr>
              <w:t>(PG)</w:t>
            </w:r>
          </w:p>
        </w:tc>
        <w:tc>
          <w:tcPr>
            <w:tcW w:w="1966" w:type="dxa"/>
          </w:tcPr>
          <w:p w14:paraId="1B3F16EC" w14:textId="77777777" w:rsidR="00C62228" w:rsidRDefault="00E6392B">
            <w:pPr>
              <w:pStyle w:val="TableParagraph"/>
              <w:spacing w:before="217"/>
              <w:ind w:left="173" w:firstLine="136"/>
              <w:rPr>
                <w:sz w:val="24"/>
              </w:rPr>
            </w:pPr>
            <w:r>
              <w:rPr>
                <w:sz w:val="24"/>
              </w:rPr>
              <w:t>Specialisation Elective Courses</w:t>
            </w:r>
          </w:p>
        </w:tc>
        <w:tc>
          <w:tcPr>
            <w:tcW w:w="416" w:type="dxa"/>
            <w:tcBorders>
              <w:right w:val="nil"/>
            </w:tcBorders>
          </w:tcPr>
          <w:p w14:paraId="5E5F2BC2" w14:textId="77777777" w:rsidR="00C62228" w:rsidRDefault="00C62228">
            <w:pPr>
              <w:pStyle w:val="TableParagraph"/>
              <w:spacing w:before="11"/>
              <w:rPr>
                <w:sz w:val="30"/>
              </w:rPr>
            </w:pPr>
          </w:p>
          <w:p w14:paraId="041E8B05" w14:textId="77777777" w:rsidR="00C62228" w:rsidRDefault="00E6392B">
            <w:pPr>
              <w:pStyle w:val="TableParagraph"/>
              <w:ind w:right="48"/>
              <w:jc w:val="right"/>
              <w:rPr>
                <w:sz w:val="24"/>
              </w:rPr>
            </w:pPr>
            <w:r>
              <w:rPr>
                <w:sz w:val="24"/>
              </w:rPr>
              <w:t>3</w:t>
            </w:r>
          </w:p>
        </w:tc>
        <w:tc>
          <w:tcPr>
            <w:tcW w:w="236" w:type="dxa"/>
            <w:tcBorders>
              <w:left w:val="nil"/>
              <w:right w:val="nil"/>
            </w:tcBorders>
          </w:tcPr>
          <w:p w14:paraId="22C7F49E" w14:textId="77777777" w:rsidR="00C62228" w:rsidRDefault="00C62228">
            <w:pPr>
              <w:pStyle w:val="TableParagraph"/>
              <w:spacing w:before="11"/>
              <w:rPr>
                <w:sz w:val="30"/>
              </w:rPr>
            </w:pPr>
          </w:p>
          <w:p w14:paraId="6C0014E8" w14:textId="77777777" w:rsidR="00C62228" w:rsidRDefault="00E6392B">
            <w:pPr>
              <w:pStyle w:val="TableParagraph"/>
              <w:ind w:left="67"/>
              <w:rPr>
                <w:sz w:val="24"/>
              </w:rPr>
            </w:pPr>
            <w:r>
              <w:rPr>
                <w:sz w:val="24"/>
              </w:rPr>
              <w:t>0</w:t>
            </w:r>
          </w:p>
        </w:tc>
        <w:tc>
          <w:tcPr>
            <w:tcW w:w="236" w:type="dxa"/>
            <w:tcBorders>
              <w:left w:val="nil"/>
              <w:right w:val="nil"/>
            </w:tcBorders>
          </w:tcPr>
          <w:p w14:paraId="5A2EFB5F" w14:textId="77777777" w:rsidR="00C62228" w:rsidRDefault="00C62228">
            <w:pPr>
              <w:pStyle w:val="TableParagraph"/>
              <w:spacing w:before="11"/>
              <w:rPr>
                <w:sz w:val="30"/>
              </w:rPr>
            </w:pPr>
          </w:p>
          <w:p w14:paraId="576E455A" w14:textId="77777777" w:rsidR="00C62228" w:rsidRDefault="00E6392B">
            <w:pPr>
              <w:pStyle w:val="TableParagraph"/>
              <w:ind w:left="66"/>
              <w:rPr>
                <w:sz w:val="24"/>
              </w:rPr>
            </w:pPr>
            <w:r>
              <w:rPr>
                <w:sz w:val="24"/>
              </w:rPr>
              <w:t>0</w:t>
            </w:r>
          </w:p>
        </w:tc>
        <w:tc>
          <w:tcPr>
            <w:tcW w:w="421" w:type="dxa"/>
            <w:tcBorders>
              <w:left w:val="nil"/>
            </w:tcBorders>
          </w:tcPr>
          <w:p w14:paraId="3C675F5E" w14:textId="77777777" w:rsidR="00C62228" w:rsidRDefault="00C62228">
            <w:pPr>
              <w:pStyle w:val="TableParagraph"/>
              <w:spacing w:before="11"/>
              <w:rPr>
                <w:sz w:val="30"/>
              </w:rPr>
            </w:pPr>
          </w:p>
          <w:p w14:paraId="64C27289" w14:textId="77777777" w:rsidR="00C62228" w:rsidRDefault="00E6392B">
            <w:pPr>
              <w:pStyle w:val="TableParagraph"/>
              <w:ind w:left="67"/>
              <w:rPr>
                <w:sz w:val="24"/>
              </w:rPr>
            </w:pPr>
            <w:r>
              <w:rPr>
                <w:sz w:val="24"/>
              </w:rPr>
              <w:t>0</w:t>
            </w:r>
          </w:p>
        </w:tc>
        <w:tc>
          <w:tcPr>
            <w:tcW w:w="845" w:type="dxa"/>
          </w:tcPr>
          <w:p w14:paraId="12B0E65C" w14:textId="77777777" w:rsidR="00C62228" w:rsidRDefault="00C62228">
            <w:pPr>
              <w:pStyle w:val="TableParagraph"/>
              <w:spacing w:before="11"/>
              <w:rPr>
                <w:sz w:val="30"/>
              </w:rPr>
            </w:pPr>
          </w:p>
          <w:p w14:paraId="2782232D" w14:textId="77777777" w:rsidR="00C62228" w:rsidRDefault="00E6392B">
            <w:pPr>
              <w:pStyle w:val="TableParagraph"/>
              <w:ind w:right="194"/>
              <w:jc w:val="right"/>
              <w:rPr>
                <w:sz w:val="24"/>
              </w:rPr>
            </w:pPr>
            <w:r>
              <w:rPr>
                <w:sz w:val="24"/>
              </w:rPr>
              <w:t>3.00</w:t>
            </w:r>
          </w:p>
        </w:tc>
      </w:tr>
      <w:tr w:rsidR="00C62228" w14:paraId="5B6AEE94" w14:textId="77777777">
        <w:trPr>
          <w:trHeight w:val="1002"/>
        </w:trPr>
        <w:tc>
          <w:tcPr>
            <w:tcW w:w="1313" w:type="dxa"/>
          </w:tcPr>
          <w:p w14:paraId="0DB2EE0A" w14:textId="77777777" w:rsidR="00C62228" w:rsidRDefault="00C62228">
            <w:pPr>
              <w:pStyle w:val="TableParagraph"/>
              <w:spacing w:before="9"/>
              <w:rPr>
                <w:sz w:val="30"/>
              </w:rPr>
            </w:pPr>
          </w:p>
          <w:p w14:paraId="2462A3CA" w14:textId="77777777" w:rsidR="00C62228" w:rsidRDefault="00E6392B">
            <w:pPr>
              <w:pStyle w:val="TableParagraph"/>
              <w:ind w:left="150" w:right="134"/>
              <w:jc w:val="center"/>
              <w:rPr>
                <w:sz w:val="24"/>
              </w:rPr>
            </w:pPr>
            <w:r>
              <w:rPr>
                <w:sz w:val="24"/>
              </w:rPr>
              <w:t>MSSI600</w:t>
            </w:r>
          </w:p>
        </w:tc>
        <w:tc>
          <w:tcPr>
            <w:tcW w:w="2921" w:type="dxa"/>
          </w:tcPr>
          <w:p w14:paraId="77325206" w14:textId="77777777" w:rsidR="00C62228" w:rsidRDefault="00C62228">
            <w:pPr>
              <w:pStyle w:val="TableParagraph"/>
              <w:spacing w:before="9"/>
              <w:rPr>
                <w:sz w:val="30"/>
              </w:rPr>
            </w:pPr>
          </w:p>
          <w:p w14:paraId="6081A19F" w14:textId="6506FD66" w:rsidR="00C62228" w:rsidRDefault="00E6392B">
            <w:pPr>
              <w:pStyle w:val="TableParagraph"/>
              <w:ind w:left="244"/>
              <w:rPr>
                <w:sz w:val="24"/>
              </w:rPr>
            </w:pPr>
            <w:r>
              <w:rPr>
                <w:sz w:val="24"/>
              </w:rPr>
              <w:t>Summer Internship</w:t>
            </w:r>
            <w:r w:rsidR="00EB17BA">
              <w:rPr>
                <w:sz w:val="24"/>
              </w:rPr>
              <w:t xml:space="preserve"> </w:t>
            </w:r>
            <w:r>
              <w:rPr>
                <w:sz w:val="24"/>
              </w:rPr>
              <w:t>(PG)</w:t>
            </w:r>
            <w:r w:rsidR="00EB17BA">
              <w:rPr>
                <w:sz w:val="24"/>
              </w:rPr>
              <w:t xml:space="preserve"> </w:t>
            </w:r>
          </w:p>
        </w:tc>
        <w:tc>
          <w:tcPr>
            <w:tcW w:w="1966" w:type="dxa"/>
          </w:tcPr>
          <w:p w14:paraId="68222AE6" w14:textId="296313D9" w:rsidR="00C62228" w:rsidRDefault="00EB17BA">
            <w:pPr>
              <w:pStyle w:val="TableParagraph"/>
              <w:spacing w:before="217"/>
              <w:ind w:left="266" w:right="231" w:firstLine="33"/>
              <w:rPr>
                <w:sz w:val="24"/>
              </w:rPr>
            </w:pPr>
            <w:r>
              <w:rPr>
                <w:sz w:val="24"/>
              </w:rPr>
              <w:t>Non-Teaching</w:t>
            </w:r>
            <w:r w:rsidR="00E6392B">
              <w:rPr>
                <w:sz w:val="24"/>
              </w:rPr>
              <w:t xml:space="preserve"> Credit Courses</w:t>
            </w:r>
          </w:p>
        </w:tc>
        <w:tc>
          <w:tcPr>
            <w:tcW w:w="416" w:type="dxa"/>
            <w:tcBorders>
              <w:right w:val="nil"/>
            </w:tcBorders>
          </w:tcPr>
          <w:p w14:paraId="01D4A71B" w14:textId="77777777" w:rsidR="00C62228" w:rsidRDefault="00C62228">
            <w:pPr>
              <w:pStyle w:val="TableParagraph"/>
              <w:spacing w:before="9"/>
              <w:rPr>
                <w:sz w:val="30"/>
              </w:rPr>
            </w:pPr>
          </w:p>
          <w:p w14:paraId="561B5959" w14:textId="77777777" w:rsidR="00C62228" w:rsidRDefault="00E6392B">
            <w:pPr>
              <w:pStyle w:val="TableParagraph"/>
              <w:ind w:right="48"/>
              <w:jc w:val="right"/>
              <w:rPr>
                <w:sz w:val="24"/>
              </w:rPr>
            </w:pPr>
            <w:r>
              <w:rPr>
                <w:sz w:val="24"/>
              </w:rPr>
              <w:t>0</w:t>
            </w:r>
          </w:p>
        </w:tc>
        <w:tc>
          <w:tcPr>
            <w:tcW w:w="236" w:type="dxa"/>
            <w:tcBorders>
              <w:left w:val="nil"/>
              <w:right w:val="nil"/>
            </w:tcBorders>
          </w:tcPr>
          <w:p w14:paraId="723FA16B" w14:textId="77777777" w:rsidR="00C62228" w:rsidRDefault="00C62228">
            <w:pPr>
              <w:pStyle w:val="TableParagraph"/>
              <w:spacing w:before="9"/>
              <w:rPr>
                <w:sz w:val="30"/>
              </w:rPr>
            </w:pPr>
          </w:p>
          <w:p w14:paraId="0E2080E8" w14:textId="77777777" w:rsidR="00C62228" w:rsidRDefault="00E6392B">
            <w:pPr>
              <w:pStyle w:val="TableParagraph"/>
              <w:ind w:left="67"/>
              <w:rPr>
                <w:sz w:val="24"/>
              </w:rPr>
            </w:pPr>
            <w:r>
              <w:rPr>
                <w:sz w:val="24"/>
              </w:rPr>
              <w:t>0</w:t>
            </w:r>
          </w:p>
        </w:tc>
        <w:tc>
          <w:tcPr>
            <w:tcW w:w="236" w:type="dxa"/>
            <w:tcBorders>
              <w:left w:val="nil"/>
              <w:right w:val="nil"/>
            </w:tcBorders>
          </w:tcPr>
          <w:p w14:paraId="0FFE01A7" w14:textId="77777777" w:rsidR="00C62228" w:rsidRDefault="00C62228">
            <w:pPr>
              <w:pStyle w:val="TableParagraph"/>
              <w:spacing w:before="9"/>
              <w:rPr>
                <w:sz w:val="30"/>
              </w:rPr>
            </w:pPr>
          </w:p>
          <w:p w14:paraId="1E920E14" w14:textId="77777777" w:rsidR="00C62228" w:rsidRDefault="00E6392B">
            <w:pPr>
              <w:pStyle w:val="TableParagraph"/>
              <w:ind w:left="66"/>
              <w:rPr>
                <w:sz w:val="24"/>
              </w:rPr>
            </w:pPr>
            <w:r>
              <w:rPr>
                <w:sz w:val="24"/>
              </w:rPr>
              <w:t>0</w:t>
            </w:r>
          </w:p>
        </w:tc>
        <w:tc>
          <w:tcPr>
            <w:tcW w:w="421" w:type="dxa"/>
            <w:tcBorders>
              <w:left w:val="nil"/>
            </w:tcBorders>
          </w:tcPr>
          <w:p w14:paraId="6432E7C3" w14:textId="77777777" w:rsidR="00C62228" w:rsidRDefault="00C62228">
            <w:pPr>
              <w:pStyle w:val="TableParagraph"/>
              <w:spacing w:before="9"/>
              <w:rPr>
                <w:sz w:val="30"/>
              </w:rPr>
            </w:pPr>
          </w:p>
          <w:p w14:paraId="0FF1FD28" w14:textId="77777777" w:rsidR="00C62228" w:rsidRDefault="00E6392B">
            <w:pPr>
              <w:pStyle w:val="TableParagraph"/>
              <w:ind w:left="67"/>
              <w:rPr>
                <w:sz w:val="24"/>
              </w:rPr>
            </w:pPr>
            <w:r>
              <w:rPr>
                <w:sz w:val="24"/>
              </w:rPr>
              <w:t>0</w:t>
            </w:r>
          </w:p>
        </w:tc>
        <w:tc>
          <w:tcPr>
            <w:tcW w:w="845" w:type="dxa"/>
          </w:tcPr>
          <w:p w14:paraId="5189AECA" w14:textId="77777777" w:rsidR="00C62228" w:rsidRDefault="00C62228">
            <w:pPr>
              <w:pStyle w:val="TableParagraph"/>
              <w:spacing w:before="9"/>
              <w:rPr>
                <w:sz w:val="30"/>
              </w:rPr>
            </w:pPr>
          </w:p>
          <w:p w14:paraId="2A034B42" w14:textId="654DC196" w:rsidR="00C62228" w:rsidRDefault="00EB17BA">
            <w:pPr>
              <w:pStyle w:val="TableParagraph"/>
              <w:ind w:right="194"/>
              <w:jc w:val="right"/>
              <w:rPr>
                <w:sz w:val="24"/>
              </w:rPr>
            </w:pPr>
            <w:r>
              <w:rPr>
                <w:sz w:val="24"/>
              </w:rPr>
              <w:t>3</w:t>
            </w:r>
            <w:r w:rsidR="00E6392B">
              <w:rPr>
                <w:sz w:val="24"/>
              </w:rPr>
              <w:t>.00</w:t>
            </w:r>
          </w:p>
        </w:tc>
      </w:tr>
    </w:tbl>
    <w:p w14:paraId="304F882C" w14:textId="77777777" w:rsidR="00C62228" w:rsidRDefault="00E6392B">
      <w:pPr>
        <w:pStyle w:val="BodyText"/>
        <w:spacing w:before="148"/>
        <w:ind w:left="741" w:right="468"/>
        <w:jc w:val="center"/>
      </w:pPr>
      <w:r>
        <w:t>Semester IV</w:t>
      </w:r>
    </w:p>
    <w:p w14:paraId="7627C2BE" w14:textId="77777777" w:rsidR="00C62228" w:rsidRDefault="00C62228">
      <w:pPr>
        <w:pStyle w:val="BodyText"/>
        <w:spacing w:before="9"/>
        <w:rPr>
          <w:sz w:val="13"/>
        </w:rPr>
      </w:pPr>
    </w:p>
    <w:tbl>
      <w:tblPr>
        <w:tblW w:w="0" w:type="auto"/>
        <w:tblInd w:w="1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861"/>
        <w:gridCol w:w="1860"/>
        <w:gridCol w:w="1279"/>
        <w:gridCol w:w="917"/>
      </w:tblGrid>
      <w:tr w:rsidR="00C62228" w14:paraId="57D08999" w14:textId="77777777">
        <w:trPr>
          <w:trHeight w:val="731"/>
        </w:trPr>
        <w:tc>
          <w:tcPr>
            <w:tcW w:w="1438" w:type="dxa"/>
          </w:tcPr>
          <w:p w14:paraId="6E66ED27" w14:textId="77777777" w:rsidR="00C62228" w:rsidRDefault="00E6392B">
            <w:pPr>
              <w:pStyle w:val="TableParagraph"/>
              <w:spacing w:before="224"/>
              <w:ind w:left="29" w:right="22"/>
              <w:jc w:val="center"/>
              <w:rPr>
                <w:b/>
                <w:sz w:val="24"/>
              </w:rPr>
            </w:pPr>
            <w:r>
              <w:rPr>
                <w:b/>
                <w:sz w:val="24"/>
              </w:rPr>
              <w:t>Course Code</w:t>
            </w:r>
          </w:p>
        </w:tc>
        <w:tc>
          <w:tcPr>
            <w:tcW w:w="2861" w:type="dxa"/>
          </w:tcPr>
          <w:p w14:paraId="7DA4F45D" w14:textId="77777777" w:rsidR="00C62228" w:rsidRDefault="00E6392B">
            <w:pPr>
              <w:pStyle w:val="TableParagraph"/>
              <w:spacing w:before="224"/>
              <w:ind w:left="173" w:right="163"/>
              <w:jc w:val="center"/>
              <w:rPr>
                <w:b/>
                <w:sz w:val="24"/>
              </w:rPr>
            </w:pPr>
            <w:r>
              <w:rPr>
                <w:b/>
                <w:sz w:val="24"/>
              </w:rPr>
              <w:t>Course Title</w:t>
            </w:r>
          </w:p>
        </w:tc>
        <w:tc>
          <w:tcPr>
            <w:tcW w:w="1860" w:type="dxa"/>
          </w:tcPr>
          <w:p w14:paraId="3C3F9616" w14:textId="77777777" w:rsidR="00C62228" w:rsidRDefault="00E6392B">
            <w:pPr>
              <w:pStyle w:val="TableParagraph"/>
              <w:spacing w:before="224"/>
              <w:ind w:left="273"/>
              <w:rPr>
                <w:b/>
                <w:sz w:val="24"/>
              </w:rPr>
            </w:pPr>
            <w:r>
              <w:rPr>
                <w:b/>
                <w:sz w:val="24"/>
              </w:rPr>
              <w:t>Course Type</w:t>
            </w:r>
          </w:p>
        </w:tc>
        <w:tc>
          <w:tcPr>
            <w:tcW w:w="1279" w:type="dxa"/>
          </w:tcPr>
          <w:p w14:paraId="6E6D9F09" w14:textId="77777777" w:rsidR="00C62228" w:rsidRDefault="00E6392B">
            <w:pPr>
              <w:pStyle w:val="TableParagraph"/>
              <w:spacing w:before="51"/>
              <w:ind w:left="120"/>
              <w:rPr>
                <w:sz w:val="24"/>
              </w:rPr>
            </w:pPr>
            <w:r>
              <w:rPr>
                <w:sz w:val="24"/>
              </w:rPr>
              <w:t>Credit</w:t>
            </w:r>
          </w:p>
          <w:p w14:paraId="7E7AFC53" w14:textId="77777777" w:rsidR="00C62228" w:rsidRDefault="00E6392B">
            <w:pPr>
              <w:pStyle w:val="TableParagraph"/>
              <w:spacing w:before="60"/>
              <w:ind w:left="75"/>
              <w:rPr>
                <w:sz w:val="24"/>
              </w:rPr>
            </w:pPr>
            <w:r>
              <w:rPr>
                <w:sz w:val="24"/>
              </w:rPr>
              <w:t>L T PS FW</w:t>
            </w:r>
          </w:p>
        </w:tc>
        <w:tc>
          <w:tcPr>
            <w:tcW w:w="917" w:type="dxa"/>
          </w:tcPr>
          <w:p w14:paraId="4F2EF742" w14:textId="77777777" w:rsidR="00C62228" w:rsidRDefault="00E6392B">
            <w:pPr>
              <w:pStyle w:val="TableParagraph"/>
              <w:spacing w:before="87"/>
              <w:ind w:left="183" w:right="92" w:hanging="60"/>
              <w:rPr>
                <w:b/>
                <w:sz w:val="24"/>
              </w:rPr>
            </w:pPr>
            <w:r>
              <w:rPr>
                <w:b/>
                <w:sz w:val="24"/>
              </w:rPr>
              <w:t>Credit</w:t>
            </w:r>
            <w:r>
              <w:rPr>
                <w:b/>
                <w:w w:val="99"/>
                <w:sz w:val="24"/>
              </w:rPr>
              <w:t xml:space="preserve"> </w:t>
            </w:r>
            <w:r>
              <w:rPr>
                <w:b/>
                <w:sz w:val="24"/>
              </w:rPr>
              <w:t>Units</w:t>
            </w:r>
          </w:p>
        </w:tc>
      </w:tr>
      <w:tr w:rsidR="00C62228" w14:paraId="27621775" w14:textId="77777777">
        <w:trPr>
          <w:trHeight w:val="306"/>
        </w:trPr>
        <w:tc>
          <w:tcPr>
            <w:tcW w:w="1438" w:type="dxa"/>
          </w:tcPr>
          <w:p w14:paraId="763B9EA0" w14:textId="77777777" w:rsidR="00C62228" w:rsidRDefault="00C62228">
            <w:pPr>
              <w:pStyle w:val="TableParagraph"/>
            </w:pPr>
          </w:p>
        </w:tc>
        <w:tc>
          <w:tcPr>
            <w:tcW w:w="2861" w:type="dxa"/>
          </w:tcPr>
          <w:p w14:paraId="68415D7A" w14:textId="77777777" w:rsidR="00C62228" w:rsidRDefault="00E6392B">
            <w:pPr>
              <w:pStyle w:val="TableParagraph"/>
              <w:spacing w:before="13" w:line="273" w:lineRule="exact"/>
              <w:ind w:left="175" w:right="163"/>
              <w:jc w:val="center"/>
              <w:rPr>
                <w:b/>
                <w:sz w:val="24"/>
              </w:rPr>
            </w:pPr>
            <w:r>
              <w:rPr>
                <w:b/>
                <w:sz w:val="24"/>
              </w:rPr>
              <w:t xml:space="preserve">Core courses </w:t>
            </w:r>
            <w:proofErr w:type="gramStart"/>
            <w:r>
              <w:rPr>
                <w:b/>
                <w:sz w:val="24"/>
              </w:rPr>
              <w:t>( 3</w:t>
            </w:r>
            <w:proofErr w:type="gramEnd"/>
            <w:r>
              <w:rPr>
                <w:b/>
                <w:sz w:val="24"/>
              </w:rPr>
              <w:t>-4 Cu’s)</w:t>
            </w:r>
          </w:p>
        </w:tc>
        <w:tc>
          <w:tcPr>
            <w:tcW w:w="1860" w:type="dxa"/>
          </w:tcPr>
          <w:p w14:paraId="2EAC0D2E" w14:textId="77777777" w:rsidR="00C62228" w:rsidRDefault="00C62228">
            <w:pPr>
              <w:pStyle w:val="TableParagraph"/>
            </w:pPr>
          </w:p>
        </w:tc>
        <w:tc>
          <w:tcPr>
            <w:tcW w:w="1279" w:type="dxa"/>
          </w:tcPr>
          <w:p w14:paraId="19825ADB" w14:textId="77777777" w:rsidR="00C62228" w:rsidRDefault="00C62228">
            <w:pPr>
              <w:pStyle w:val="TableParagraph"/>
            </w:pPr>
          </w:p>
        </w:tc>
        <w:tc>
          <w:tcPr>
            <w:tcW w:w="917" w:type="dxa"/>
          </w:tcPr>
          <w:p w14:paraId="38E43F6D" w14:textId="77777777" w:rsidR="00C62228" w:rsidRDefault="00C62228">
            <w:pPr>
              <w:pStyle w:val="TableParagraph"/>
            </w:pPr>
          </w:p>
        </w:tc>
      </w:tr>
      <w:tr w:rsidR="00C62228" w14:paraId="68A3E513" w14:textId="77777777">
        <w:trPr>
          <w:trHeight w:val="1278"/>
        </w:trPr>
        <w:tc>
          <w:tcPr>
            <w:tcW w:w="1438" w:type="dxa"/>
          </w:tcPr>
          <w:p w14:paraId="792ABBB1" w14:textId="77777777" w:rsidR="00C62228" w:rsidRDefault="00C62228">
            <w:pPr>
              <w:pStyle w:val="TableParagraph"/>
              <w:rPr>
                <w:sz w:val="26"/>
              </w:rPr>
            </w:pPr>
          </w:p>
          <w:p w14:paraId="776F6D7C" w14:textId="77777777" w:rsidR="00C62228" w:rsidRDefault="00E6392B">
            <w:pPr>
              <w:pStyle w:val="TableParagraph"/>
              <w:spacing w:before="194"/>
              <w:ind w:left="29" w:right="15"/>
              <w:jc w:val="center"/>
              <w:rPr>
                <w:sz w:val="24"/>
              </w:rPr>
            </w:pPr>
            <w:r>
              <w:rPr>
                <w:sz w:val="24"/>
              </w:rPr>
              <w:t>MGMT705</w:t>
            </w:r>
          </w:p>
        </w:tc>
        <w:tc>
          <w:tcPr>
            <w:tcW w:w="2861" w:type="dxa"/>
          </w:tcPr>
          <w:p w14:paraId="08C81560" w14:textId="58FD461F" w:rsidR="00C62228" w:rsidRDefault="00E6392B">
            <w:pPr>
              <w:pStyle w:val="TableParagraph"/>
              <w:spacing w:before="217"/>
              <w:ind w:left="175" w:right="159"/>
              <w:jc w:val="center"/>
              <w:rPr>
                <w:sz w:val="24"/>
              </w:rPr>
            </w:pPr>
            <w:r>
              <w:rPr>
                <w:sz w:val="24"/>
              </w:rPr>
              <w:t>Management in Action - Social Economic and Ethical Issues</w:t>
            </w:r>
            <w:r w:rsidR="00EB17BA">
              <w:rPr>
                <w:sz w:val="24"/>
              </w:rPr>
              <w:t xml:space="preserve"> </w:t>
            </w:r>
            <w:r>
              <w:rPr>
                <w:sz w:val="24"/>
              </w:rPr>
              <w:t>(PG)</w:t>
            </w:r>
            <w:hyperlink r:id="rId395">
              <w:r>
                <w:rPr>
                  <w:color w:val="0000FF"/>
                  <w:sz w:val="24"/>
                  <w:u w:val="single" w:color="0000FF"/>
                </w:rPr>
                <w:t xml:space="preserve"> .</w:t>
              </w:r>
            </w:hyperlink>
          </w:p>
        </w:tc>
        <w:tc>
          <w:tcPr>
            <w:tcW w:w="1860" w:type="dxa"/>
          </w:tcPr>
          <w:p w14:paraId="7EE8C9EE" w14:textId="77777777" w:rsidR="00C62228" w:rsidRDefault="00C62228">
            <w:pPr>
              <w:pStyle w:val="TableParagraph"/>
              <w:rPr>
                <w:sz w:val="26"/>
              </w:rPr>
            </w:pPr>
          </w:p>
          <w:p w14:paraId="4397A94B" w14:textId="77777777" w:rsidR="00C62228" w:rsidRDefault="00E6392B">
            <w:pPr>
              <w:pStyle w:val="TableParagraph"/>
              <w:spacing w:before="194"/>
              <w:ind w:left="278"/>
              <w:rPr>
                <w:sz w:val="24"/>
              </w:rPr>
            </w:pPr>
            <w:r>
              <w:rPr>
                <w:sz w:val="24"/>
              </w:rPr>
              <w:t>Core Courses</w:t>
            </w:r>
          </w:p>
        </w:tc>
        <w:tc>
          <w:tcPr>
            <w:tcW w:w="1279" w:type="dxa"/>
          </w:tcPr>
          <w:p w14:paraId="2C468993" w14:textId="77777777" w:rsidR="00C62228" w:rsidRDefault="00C62228">
            <w:pPr>
              <w:pStyle w:val="TableParagraph"/>
              <w:rPr>
                <w:sz w:val="26"/>
              </w:rPr>
            </w:pPr>
          </w:p>
          <w:p w14:paraId="29189263" w14:textId="77777777" w:rsidR="00C62228" w:rsidRDefault="00E6392B">
            <w:pPr>
              <w:pStyle w:val="TableParagraph"/>
              <w:spacing w:before="194"/>
              <w:ind w:left="287" w:right="276"/>
              <w:jc w:val="center"/>
              <w:rPr>
                <w:sz w:val="24"/>
              </w:rPr>
            </w:pPr>
            <w:r>
              <w:rPr>
                <w:sz w:val="24"/>
              </w:rPr>
              <w:t>4 0 0 0</w:t>
            </w:r>
          </w:p>
        </w:tc>
        <w:tc>
          <w:tcPr>
            <w:tcW w:w="917" w:type="dxa"/>
          </w:tcPr>
          <w:p w14:paraId="2EB4AC78" w14:textId="77777777" w:rsidR="00C62228" w:rsidRDefault="00C62228">
            <w:pPr>
              <w:pStyle w:val="TableParagraph"/>
              <w:rPr>
                <w:sz w:val="26"/>
              </w:rPr>
            </w:pPr>
          </w:p>
          <w:p w14:paraId="64493C87" w14:textId="77777777" w:rsidR="00C62228" w:rsidRDefault="00E6392B">
            <w:pPr>
              <w:pStyle w:val="TableParagraph"/>
              <w:spacing w:before="194"/>
              <w:ind w:left="87" w:right="73"/>
              <w:jc w:val="center"/>
              <w:rPr>
                <w:sz w:val="24"/>
              </w:rPr>
            </w:pPr>
            <w:r>
              <w:rPr>
                <w:sz w:val="24"/>
              </w:rPr>
              <w:t>4.00</w:t>
            </w:r>
          </w:p>
        </w:tc>
      </w:tr>
      <w:tr w:rsidR="00C62228" w14:paraId="16D60903" w14:textId="77777777">
        <w:trPr>
          <w:trHeight w:val="1276"/>
        </w:trPr>
        <w:tc>
          <w:tcPr>
            <w:tcW w:w="1438" w:type="dxa"/>
          </w:tcPr>
          <w:p w14:paraId="72980887" w14:textId="77777777" w:rsidR="00C62228" w:rsidRDefault="00C62228">
            <w:pPr>
              <w:pStyle w:val="TableParagraph"/>
            </w:pPr>
          </w:p>
        </w:tc>
        <w:tc>
          <w:tcPr>
            <w:tcW w:w="2861" w:type="dxa"/>
          </w:tcPr>
          <w:p w14:paraId="4D8C2232" w14:textId="77777777" w:rsidR="00C62228" w:rsidRDefault="00E6392B">
            <w:pPr>
              <w:pStyle w:val="TableParagraph"/>
              <w:spacing w:before="222"/>
              <w:ind w:left="163"/>
              <w:rPr>
                <w:b/>
                <w:sz w:val="24"/>
              </w:rPr>
            </w:pPr>
            <w:r>
              <w:rPr>
                <w:b/>
                <w:sz w:val="24"/>
              </w:rPr>
              <w:t>Specialisation Core</w:t>
            </w:r>
          </w:p>
          <w:p w14:paraId="1408BB72" w14:textId="021BD92E" w:rsidR="00C62228" w:rsidRDefault="00EB17BA">
            <w:pPr>
              <w:pStyle w:val="TableParagraph"/>
              <w:spacing w:before="2" w:line="237" w:lineRule="auto"/>
              <w:ind w:left="919" w:right="320" w:hanging="586"/>
              <w:rPr>
                <w:b/>
                <w:sz w:val="24"/>
              </w:rPr>
            </w:pPr>
            <w:r>
              <w:rPr>
                <w:b/>
                <w:sz w:val="24"/>
              </w:rPr>
              <w:t>(Functional</w:t>
            </w:r>
            <w:r w:rsidR="00E6392B">
              <w:rPr>
                <w:b/>
                <w:sz w:val="24"/>
              </w:rPr>
              <w:t>/sectoral) (0-4 Cu’s)</w:t>
            </w:r>
          </w:p>
        </w:tc>
        <w:tc>
          <w:tcPr>
            <w:tcW w:w="1860" w:type="dxa"/>
          </w:tcPr>
          <w:p w14:paraId="2E0BD1BE" w14:textId="77777777" w:rsidR="00C62228" w:rsidRDefault="00C62228">
            <w:pPr>
              <w:pStyle w:val="TableParagraph"/>
            </w:pPr>
          </w:p>
        </w:tc>
        <w:tc>
          <w:tcPr>
            <w:tcW w:w="1279" w:type="dxa"/>
          </w:tcPr>
          <w:p w14:paraId="167A2AE3" w14:textId="77777777" w:rsidR="00C62228" w:rsidRDefault="00C62228">
            <w:pPr>
              <w:pStyle w:val="TableParagraph"/>
            </w:pPr>
          </w:p>
        </w:tc>
        <w:tc>
          <w:tcPr>
            <w:tcW w:w="917" w:type="dxa"/>
          </w:tcPr>
          <w:p w14:paraId="67CBF72B" w14:textId="77777777" w:rsidR="00C62228" w:rsidRDefault="00C62228">
            <w:pPr>
              <w:pStyle w:val="TableParagraph"/>
            </w:pPr>
          </w:p>
        </w:tc>
      </w:tr>
      <w:tr w:rsidR="00C62228" w14:paraId="1138B476" w14:textId="77777777">
        <w:trPr>
          <w:trHeight w:val="1002"/>
        </w:trPr>
        <w:tc>
          <w:tcPr>
            <w:tcW w:w="1438" w:type="dxa"/>
          </w:tcPr>
          <w:p w14:paraId="2C246A25" w14:textId="77777777" w:rsidR="00C62228" w:rsidRDefault="00C62228">
            <w:pPr>
              <w:pStyle w:val="TableParagraph"/>
              <w:spacing w:before="11"/>
              <w:rPr>
                <w:sz w:val="30"/>
              </w:rPr>
            </w:pPr>
          </w:p>
          <w:p w14:paraId="0C08CDCF" w14:textId="77777777" w:rsidR="00C62228" w:rsidRDefault="00E6392B">
            <w:pPr>
              <w:pStyle w:val="TableParagraph"/>
              <w:ind w:left="29" w:right="16"/>
              <w:jc w:val="center"/>
              <w:rPr>
                <w:sz w:val="24"/>
              </w:rPr>
            </w:pPr>
            <w:r>
              <w:rPr>
                <w:sz w:val="24"/>
              </w:rPr>
              <w:t>RETL721</w:t>
            </w:r>
          </w:p>
        </w:tc>
        <w:tc>
          <w:tcPr>
            <w:tcW w:w="2861" w:type="dxa"/>
          </w:tcPr>
          <w:p w14:paraId="48CC32CC" w14:textId="0777E862" w:rsidR="00C62228" w:rsidRDefault="00E6392B">
            <w:pPr>
              <w:pStyle w:val="TableParagraph"/>
              <w:spacing w:before="217"/>
              <w:ind w:left="695" w:right="664" w:firstLine="43"/>
              <w:rPr>
                <w:sz w:val="24"/>
              </w:rPr>
            </w:pPr>
            <w:r>
              <w:rPr>
                <w:sz w:val="24"/>
              </w:rPr>
              <w:t>Franchising in Retailing</w:t>
            </w:r>
            <w:r w:rsidR="00EB17BA">
              <w:rPr>
                <w:sz w:val="24"/>
              </w:rPr>
              <w:t xml:space="preserve"> </w:t>
            </w:r>
            <w:r>
              <w:rPr>
                <w:sz w:val="24"/>
              </w:rPr>
              <w:t>(PG)</w:t>
            </w:r>
            <w:hyperlink r:id="rId396">
              <w:r>
                <w:rPr>
                  <w:color w:val="0000FF"/>
                  <w:sz w:val="24"/>
                  <w:u w:val="single" w:color="0000FF"/>
                </w:rPr>
                <w:t xml:space="preserve"> .</w:t>
              </w:r>
            </w:hyperlink>
          </w:p>
        </w:tc>
        <w:tc>
          <w:tcPr>
            <w:tcW w:w="1860" w:type="dxa"/>
          </w:tcPr>
          <w:p w14:paraId="5CC5A994" w14:textId="77777777" w:rsidR="00C62228" w:rsidRDefault="00E6392B">
            <w:pPr>
              <w:pStyle w:val="TableParagraph"/>
              <w:spacing w:before="217"/>
              <w:ind w:left="304" w:right="225" w:hanging="51"/>
              <w:rPr>
                <w:sz w:val="24"/>
              </w:rPr>
            </w:pPr>
            <w:r>
              <w:rPr>
                <w:sz w:val="24"/>
              </w:rPr>
              <w:t>Specialisation core Courses</w:t>
            </w:r>
          </w:p>
        </w:tc>
        <w:tc>
          <w:tcPr>
            <w:tcW w:w="1279" w:type="dxa"/>
          </w:tcPr>
          <w:p w14:paraId="26077B11" w14:textId="77777777" w:rsidR="00C62228" w:rsidRDefault="00C62228">
            <w:pPr>
              <w:pStyle w:val="TableParagraph"/>
              <w:spacing w:before="11"/>
              <w:rPr>
                <w:sz w:val="30"/>
              </w:rPr>
            </w:pPr>
          </w:p>
          <w:p w14:paraId="08090F06" w14:textId="77777777" w:rsidR="00C62228" w:rsidRDefault="00E6392B">
            <w:pPr>
              <w:pStyle w:val="TableParagraph"/>
              <w:ind w:left="287" w:right="276"/>
              <w:jc w:val="center"/>
              <w:rPr>
                <w:sz w:val="24"/>
              </w:rPr>
            </w:pPr>
            <w:r>
              <w:rPr>
                <w:sz w:val="24"/>
              </w:rPr>
              <w:t>3 0 0 0</w:t>
            </w:r>
          </w:p>
        </w:tc>
        <w:tc>
          <w:tcPr>
            <w:tcW w:w="917" w:type="dxa"/>
          </w:tcPr>
          <w:p w14:paraId="5E921678" w14:textId="77777777" w:rsidR="00C62228" w:rsidRDefault="00C62228">
            <w:pPr>
              <w:pStyle w:val="TableParagraph"/>
              <w:spacing w:before="11"/>
              <w:rPr>
                <w:sz w:val="30"/>
              </w:rPr>
            </w:pPr>
          </w:p>
          <w:p w14:paraId="2574E9C3" w14:textId="77777777" w:rsidR="00C62228" w:rsidRDefault="00E6392B">
            <w:pPr>
              <w:pStyle w:val="TableParagraph"/>
              <w:ind w:left="87" w:right="73"/>
              <w:jc w:val="center"/>
              <w:rPr>
                <w:sz w:val="24"/>
              </w:rPr>
            </w:pPr>
            <w:r>
              <w:rPr>
                <w:sz w:val="24"/>
              </w:rPr>
              <w:t>3.00</w:t>
            </w:r>
          </w:p>
        </w:tc>
      </w:tr>
    </w:tbl>
    <w:p w14:paraId="476FC572" w14:textId="77777777" w:rsidR="00C62228" w:rsidRDefault="00C62228">
      <w:pPr>
        <w:jc w:val="center"/>
        <w:rPr>
          <w:sz w:val="24"/>
        </w:rPr>
        <w:sectPr w:rsidR="00C62228">
          <w:headerReference w:type="default" r:id="rId397"/>
          <w:footerReference w:type="default" r:id="rId398"/>
          <w:pgSz w:w="11900" w:h="16840"/>
          <w:pgMar w:top="680" w:right="0" w:bottom="1620" w:left="160" w:header="0" w:footer="1438" w:gutter="0"/>
          <w:pgNumType w:start="119"/>
          <w:cols w:space="720"/>
        </w:sectPr>
      </w:pPr>
    </w:p>
    <w:tbl>
      <w:tblPr>
        <w:tblW w:w="0" w:type="auto"/>
        <w:tblInd w:w="1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861"/>
        <w:gridCol w:w="1860"/>
        <w:gridCol w:w="407"/>
        <w:gridCol w:w="228"/>
        <w:gridCol w:w="228"/>
        <w:gridCol w:w="412"/>
        <w:gridCol w:w="916"/>
      </w:tblGrid>
      <w:tr w:rsidR="00C62228" w14:paraId="1C63A1CF" w14:textId="77777777">
        <w:trPr>
          <w:trHeight w:val="1000"/>
        </w:trPr>
        <w:tc>
          <w:tcPr>
            <w:tcW w:w="1438" w:type="dxa"/>
          </w:tcPr>
          <w:p w14:paraId="25F67132" w14:textId="77777777" w:rsidR="00C62228" w:rsidRDefault="00C62228">
            <w:pPr>
              <w:pStyle w:val="TableParagraph"/>
              <w:spacing w:before="9"/>
              <w:rPr>
                <w:sz w:val="30"/>
              </w:rPr>
            </w:pPr>
          </w:p>
          <w:p w14:paraId="7A614947" w14:textId="77777777" w:rsidR="00C62228" w:rsidRDefault="00E6392B">
            <w:pPr>
              <w:pStyle w:val="TableParagraph"/>
              <w:ind w:left="239"/>
              <w:rPr>
                <w:sz w:val="24"/>
              </w:rPr>
            </w:pPr>
            <w:r>
              <w:rPr>
                <w:sz w:val="24"/>
              </w:rPr>
              <w:t>RETL715</w:t>
            </w:r>
          </w:p>
        </w:tc>
        <w:tc>
          <w:tcPr>
            <w:tcW w:w="2861" w:type="dxa"/>
          </w:tcPr>
          <w:p w14:paraId="014518E4" w14:textId="77777777" w:rsidR="00C62228" w:rsidRDefault="00C62228">
            <w:pPr>
              <w:pStyle w:val="TableParagraph"/>
              <w:spacing w:before="9"/>
              <w:rPr>
                <w:sz w:val="30"/>
              </w:rPr>
            </w:pPr>
          </w:p>
          <w:p w14:paraId="52D88C1D" w14:textId="01677056" w:rsidR="00C62228" w:rsidRDefault="00E6392B">
            <w:pPr>
              <w:pStyle w:val="TableParagraph"/>
              <w:ind w:left="175" w:right="163"/>
              <w:jc w:val="center"/>
              <w:rPr>
                <w:sz w:val="24"/>
              </w:rPr>
            </w:pPr>
            <w:r>
              <w:rPr>
                <w:sz w:val="24"/>
              </w:rPr>
              <w:t>E-retailing</w:t>
            </w:r>
            <w:r w:rsidR="00EB17BA">
              <w:rPr>
                <w:sz w:val="24"/>
              </w:rPr>
              <w:t xml:space="preserve"> </w:t>
            </w:r>
            <w:r>
              <w:rPr>
                <w:sz w:val="24"/>
              </w:rPr>
              <w:t>(PG)</w:t>
            </w:r>
            <w:hyperlink r:id="rId399">
              <w:r>
                <w:rPr>
                  <w:color w:val="0000FF"/>
                  <w:sz w:val="24"/>
                  <w:u w:val="single" w:color="0000FF"/>
                </w:rPr>
                <w:t xml:space="preserve"> .</w:t>
              </w:r>
            </w:hyperlink>
          </w:p>
        </w:tc>
        <w:tc>
          <w:tcPr>
            <w:tcW w:w="1860" w:type="dxa"/>
          </w:tcPr>
          <w:p w14:paraId="58841199" w14:textId="77777777" w:rsidR="00C62228" w:rsidRDefault="00E6392B">
            <w:pPr>
              <w:pStyle w:val="TableParagraph"/>
              <w:spacing w:before="217"/>
              <w:ind w:left="304" w:right="225" w:hanging="51"/>
              <w:rPr>
                <w:sz w:val="24"/>
              </w:rPr>
            </w:pPr>
            <w:r>
              <w:rPr>
                <w:sz w:val="24"/>
              </w:rPr>
              <w:t>Specialisation core Courses</w:t>
            </w:r>
          </w:p>
        </w:tc>
        <w:tc>
          <w:tcPr>
            <w:tcW w:w="407" w:type="dxa"/>
            <w:tcBorders>
              <w:right w:val="nil"/>
            </w:tcBorders>
          </w:tcPr>
          <w:p w14:paraId="5DA3F073" w14:textId="77777777" w:rsidR="00C62228" w:rsidRDefault="00C62228">
            <w:pPr>
              <w:pStyle w:val="TableParagraph"/>
              <w:spacing w:before="9"/>
              <w:rPr>
                <w:sz w:val="30"/>
              </w:rPr>
            </w:pPr>
          </w:p>
          <w:p w14:paraId="754C4BC2" w14:textId="77777777" w:rsidR="00C62228" w:rsidRDefault="00E6392B">
            <w:pPr>
              <w:pStyle w:val="TableParagraph"/>
              <w:ind w:right="45"/>
              <w:jc w:val="right"/>
              <w:rPr>
                <w:sz w:val="24"/>
              </w:rPr>
            </w:pPr>
            <w:r>
              <w:rPr>
                <w:sz w:val="24"/>
              </w:rPr>
              <w:t>3</w:t>
            </w:r>
          </w:p>
        </w:tc>
        <w:tc>
          <w:tcPr>
            <w:tcW w:w="228" w:type="dxa"/>
            <w:tcBorders>
              <w:left w:val="nil"/>
              <w:right w:val="nil"/>
            </w:tcBorders>
          </w:tcPr>
          <w:p w14:paraId="0B034578" w14:textId="77777777" w:rsidR="00C62228" w:rsidRDefault="00C62228">
            <w:pPr>
              <w:pStyle w:val="TableParagraph"/>
              <w:spacing w:before="9"/>
              <w:rPr>
                <w:sz w:val="30"/>
              </w:rPr>
            </w:pPr>
          </w:p>
          <w:p w14:paraId="178CC6F7" w14:textId="77777777" w:rsidR="00C62228" w:rsidRDefault="00E6392B">
            <w:pPr>
              <w:pStyle w:val="TableParagraph"/>
              <w:ind w:left="20"/>
              <w:jc w:val="center"/>
              <w:rPr>
                <w:sz w:val="24"/>
              </w:rPr>
            </w:pPr>
            <w:r>
              <w:rPr>
                <w:sz w:val="24"/>
              </w:rPr>
              <w:t>0</w:t>
            </w:r>
          </w:p>
        </w:tc>
        <w:tc>
          <w:tcPr>
            <w:tcW w:w="228" w:type="dxa"/>
            <w:tcBorders>
              <w:left w:val="nil"/>
              <w:right w:val="nil"/>
            </w:tcBorders>
          </w:tcPr>
          <w:p w14:paraId="0EB9B851" w14:textId="77777777" w:rsidR="00C62228" w:rsidRDefault="00C62228">
            <w:pPr>
              <w:pStyle w:val="TableParagraph"/>
              <w:spacing w:before="9"/>
              <w:rPr>
                <w:sz w:val="30"/>
              </w:rPr>
            </w:pPr>
          </w:p>
          <w:p w14:paraId="05E0B2F4" w14:textId="77777777" w:rsidR="00C62228" w:rsidRDefault="00E6392B">
            <w:pPr>
              <w:pStyle w:val="TableParagraph"/>
              <w:ind w:left="20"/>
              <w:jc w:val="center"/>
              <w:rPr>
                <w:sz w:val="24"/>
              </w:rPr>
            </w:pPr>
            <w:r>
              <w:rPr>
                <w:sz w:val="24"/>
              </w:rPr>
              <w:t>0</w:t>
            </w:r>
          </w:p>
        </w:tc>
        <w:tc>
          <w:tcPr>
            <w:tcW w:w="412" w:type="dxa"/>
            <w:tcBorders>
              <w:left w:val="nil"/>
            </w:tcBorders>
          </w:tcPr>
          <w:p w14:paraId="183DDE9C" w14:textId="77777777" w:rsidR="00C62228" w:rsidRDefault="00C62228">
            <w:pPr>
              <w:pStyle w:val="TableParagraph"/>
              <w:spacing w:before="9"/>
              <w:rPr>
                <w:sz w:val="30"/>
              </w:rPr>
            </w:pPr>
          </w:p>
          <w:p w14:paraId="1891C158" w14:textId="77777777" w:rsidR="00C62228" w:rsidRDefault="00E6392B">
            <w:pPr>
              <w:pStyle w:val="TableParagraph"/>
              <w:ind w:left="66"/>
              <w:rPr>
                <w:sz w:val="24"/>
              </w:rPr>
            </w:pPr>
            <w:r>
              <w:rPr>
                <w:sz w:val="24"/>
              </w:rPr>
              <w:t>0</w:t>
            </w:r>
          </w:p>
        </w:tc>
        <w:tc>
          <w:tcPr>
            <w:tcW w:w="916" w:type="dxa"/>
          </w:tcPr>
          <w:p w14:paraId="2AB30910" w14:textId="77777777" w:rsidR="00C62228" w:rsidRDefault="00C62228">
            <w:pPr>
              <w:pStyle w:val="TableParagraph"/>
              <w:spacing w:before="9"/>
              <w:rPr>
                <w:sz w:val="30"/>
              </w:rPr>
            </w:pPr>
          </w:p>
          <w:p w14:paraId="316F7837" w14:textId="77777777" w:rsidR="00C62228" w:rsidRDefault="00E6392B">
            <w:pPr>
              <w:pStyle w:val="TableParagraph"/>
              <w:ind w:left="172" w:right="149"/>
              <w:jc w:val="center"/>
              <w:rPr>
                <w:sz w:val="24"/>
              </w:rPr>
            </w:pPr>
            <w:r>
              <w:rPr>
                <w:sz w:val="24"/>
              </w:rPr>
              <w:t>3.00</w:t>
            </w:r>
          </w:p>
        </w:tc>
      </w:tr>
      <w:tr w:rsidR="00C62228" w14:paraId="26A1E0C3" w14:textId="77777777">
        <w:trPr>
          <w:trHeight w:val="1002"/>
        </w:trPr>
        <w:tc>
          <w:tcPr>
            <w:tcW w:w="1438" w:type="dxa"/>
          </w:tcPr>
          <w:p w14:paraId="35435525" w14:textId="77777777" w:rsidR="00C62228" w:rsidRDefault="00C62228">
            <w:pPr>
              <w:pStyle w:val="TableParagraph"/>
            </w:pPr>
          </w:p>
        </w:tc>
        <w:tc>
          <w:tcPr>
            <w:tcW w:w="2861" w:type="dxa"/>
          </w:tcPr>
          <w:p w14:paraId="73264933" w14:textId="4A032DF7" w:rsidR="00C62228" w:rsidRDefault="00E6392B">
            <w:pPr>
              <w:pStyle w:val="TableParagraph"/>
              <w:spacing w:before="222"/>
              <w:ind w:left="386" w:right="254" w:hanging="101"/>
              <w:rPr>
                <w:b/>
                <w:sz w:val="24"/>
              </w:rPr>
            </w:pPr>
            <w:r>
              <w:rPr>
                <w:b/>
                <w:sz w:val="24"/>
              </w:rPr>
              <w:t xml:space="preserve">Specialisation Elective Courses </w:t>
            </w:r>
            <w:r w:rsidR="00EB17BA">
              <w:rPr>
                <w:b/>
                <w:sz w:val="24"/>
              </w:rPr>
              <w:t>(9</w:t>
            </w:r>
            <w:r>
              <w:rPr>
                <w:b/>
                <w:sz w:val="24"/>
              </w:rPr>
              <w:t>-12 Cu’s)</w:t>
            </w:r>
          </w:p>
        </w:tc>
        <w:tc>
          <w:tcPr>
            <w:tcW w:w="1860" w:type="dxa"/>
          </w:tcPr>
          <w:p w14:paraId="1ED324C9" w14:textId="77777777" w:rsidR="00C62228" w:rsidRDefault="00C62228">
            <w:pPr>
              <w:pStyle w:val="TableParagraph"/>
            </w:pPr>
          </w:p>
        </w:tc>
        <w:tc>
          <w:tcPr>
            <w:tcW w:w="1275" w:type="dxa"/>
            <w:gridSpan w:val="4"/>
          </w:tcPr>
          <w:p w14:paraId="25370538" w14:textId="77777777" w:rsidR="00C62228" w:rsidRDefault="00C62228">
            <w:pPr>
              <w:pStyle w:val="TableParagraph"/>
            </w:pPr>
          </w:p>
        </w:tc>
        <w:tc>
          <w:tcPr>
            <w:tcW w:w="916" w:type="dxa"/>
          </w:tcPr>
          <w:p w14:paraId="4ACFF2C9" w14:textId="77777777" w:rsidR="00C62228" w:rsidRDefault="00C62228">
            <w:pPr>
              <w:pStyle w:val="TableParagraph"/>
            </w:pPr>
          </w:p>
        </w:tc>
      </w:tr>
      <w:tr w:rsidR="00C62228" w14:paraId="7DE77C74" w14:textId="77777777">
        <w:trPr>
          <w:trHeight w:val="1278"/>
        </w:trPr>
        <w:tc>
          <w:tcPr>
            <w:tcW w:w="1438" w:type="dxa"/>
          </w:tcPr>
          <w:p w14:paraId="2B386737" w14:textId="77777777" w:rsidR="00C62228" w:rsidRDefault="00C62228">
            <w:pPr>
              <w:pStyle w:val="TableParagraph"/>
              <w:rPr>
                <w:sz w:val="26"/>
              </w:rPr>
            </w:pPr>
          </w:p>
          <w:p w14:paraId="2DDC82AC" w14:textId="77777777" w:rsidR="00C62228" w:rsidRDefault="00E6392B">
            <w:pPr>
              <w:pStyle w:val="TableParagraph"/>
              <w:spacing w:before="194"/>
              <w:ind w:left="239"/>
              <w:rPr>
                <w:sz w:val="24"/>
              </w:rPr>
            </w:pPr>
            <w:r>
              <w:rPr>
                <w:sz w:val="24"/>
              </w:rPr>
              <w:t>RETL724</w:t>
            </w:r>
          </w:p>
        </w:tc>
        <w:tc>
          <w:tcPr>
            <w:tcW w:w="2861" w:type="dxa"/>
          </w:tcPr>
          <w:p w14:paraId="7F8DC437" w14:textId="77777777" w:rsidR="00C62228" w:rsidRDefault="00C62228">
            <w:pPr>
              <w:pStyle w:val="TableParagraph"/>
              <w:rPr>
                <w:sz w:val="26"/>
              </w:rPr>
            </w:pPr>
          </w:p>
          <w:p w14:paraId="7CAD79F9" w14:textId="770744F4" w:rsidR="00C62228" w:rsidRDefault="00E6392B">
            <w:pPr>
              <w:pStyle w:val="TableParagraph"/>
              <w:spacing w:before="194"/>
              <w:ind w:left="173" w:right="163"/>
              <w:jc w:val="center"/>
              <w:rPr>
                <w:sz w:val="24"/>
              </w:rPr>
            </w:pPr>
            <w:r>
              <w:rPr>
                <w:sz w:val="24"/>
              </w:rPr>
              <w:t>Rural Retail</w:t>
            </w:r>
            <w:r w:rsidR="00EB17BA">
              <w:rPr>
                <w:sz w:val="24"/>
              </w:rPr>
              <w:t xml:space="preserve"> </w:t>
            </w:r>
            <w:r>
              <w:rPr>
                <w:sz w:val="24"/>
              </w:rPr>
              <w:t>(PG)</w:t>
            </w:r>
            <w:hyperlink r:id="rId400">
              <w:r>
                <w:rPr>
                  <w:color w:val="0000FF"/>
                  <w:sz w:val="24"/>
                  <w:u w:val="single" w:color="0000FF"/>
                </w:rPr>
                <w:t xml:space="preserve"> .</w:t>
              </w:r>
            </w:hyperlink>
          </w:p>
        </w:tc>
        <w:tc>
          <w:tcPr>
            <w:tcW w:w="1860" w:type="dxa"/>
          </w:tcPr>
          <w:p w14:paraId="262D395F" w14:textId="77777777" w:rsidR="00C62228" w:rsidRDefault="00E6392B">
            <w:pPr>
              <w:pStyle w:val="TableParagraph"/>
              <w:spacing w:before="217"/>
              <w:ind w:left="535" w:right="224" w:hanging="281"/>
              <w:rPr>
                <w:sz w:val="24"/>
              </w:rPr>
            </w:pPr>
            <w:r>
              <w:rPr>
                <w:sz w:val="24"/>
              </w:rPr>
              <w:t>Specialisation Elective Courses</w:t>
            </w:r>
          </w:p>
        </w:tc>
        <w:tc>
          <w:tcPr>
            <w:tcW w:w="407" w:type="dxa"/>
            <w:tcBorders>
              <w:right w:val="nil"/>
            </w:tcBorders>
          </w:tcPr>
          <w:p w14:paraId="2FFECB5A" w14:textId="77777777" w:rsidR="00C62228" w:rsidRDefault="00C62228">
            <w:pPr>
              <w:pStyle w:val="TableParagraph"/>
              <w:rPr>
                <w:sz w:val="26"/>
              </w:rPr>
            </w:pPr>
          </w:p>
          <w:p w14:paraId="5CCC0D5E"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1B29A88A" w14:textId="77777777" w:rsidR="00C62228" w:rsidRDefault="00C62228">
            <w:pPr>
              <w:pStyle w:val="TableParagraph"/>
              <w:rPr>
                <w:sz w:val="26"/>
              </w:rPr>
            </w:pPr>
          </w:p>
          <w:p w14:paraId="2833845C" w14:textId="77777777" w:rsidR="00C62228" w:rsidRDefault="00E6392B">
            <w:pPr>
              <w:pStyle w:val="TableParagraph"/>
              <w:spacing w:before="194"/>
              <w:ind w:left="20"/>
              <w:jc w:val="center"/>
              <w:rPr>
                <w:sz w:val="24"/>
              </w:rPr>
            </w:pPr>
            <w:r>
              <w:rPr>
                <w:sz w:val="24"/>
              </w:rPr>
              <w:t>0</w:t>
            </w:r>
          </w:p>
        </w:tc>
        <w:tc>
          <w:tcPr>
            <w:tcW w:w="228" w:type="dxa"/>
            <w:tcBorders>
              <w:left w:val="nil"/>
              <w:right w:val="nil"/>
            </w:tcBorders>
          </w:tcPr>
          <w:p w14:paraId="5B69892C" w14:textId="77777777" w:rsidR="00C62228" w:rsidRDefault="00C62228">
            <w:pPr>
              <w:pStyle w:val="TableParagraph"/>
              <w:rPr>
                <w:sz w:val="26"/>
              </w:rPr>
            </w:pPr>
          </w:p>
          <w:p w14:paraId="7AC04F52" w14:textId="77777777" w:rsidR="00C62228" w:rsidRDefault="00E6392B">
            <w:pPr>
              <w:pStyle w:val="TableParagraph"/>
              <w:spacing w:before="194"/>
              <w:ind w:left="20"/>
              <w:jc w:val="center"/>
              <w:rPr>
                <w:sz w:val="24"/>
              </w:rPr>
            </w:pPr>
            <w:r>
              <w:rPr>
                <w:sz w:val="24"/>
              </w:rPr>
              <w:t>0</w:t>
            </w:r>
          </w:p>
        </w:tc>
        <w:tc>
          <w:tcPr>
            <w:tcW w:w="412" w:type="dxa"/>
            <w:tcBorders>
              <w:left w:val="nil"/>
            </w:tcBorders>
          </w:tcPr>
          <w:p w14:paraId="3EB00409" w14:textId="77777777" w:rsidR="00C62228" w:rsidRDefault="00C62228">
            <w:pPr>
              <w:pStyle w:val="TableParagraph"/>
              <w:rPr>
                <w:sz w:val="26"/>
              </w:rPr>
            </w:pPr>
          </w:p>
          <w:p w14:paraId="0197A1DE" w14:textId="77777777" w:rsidR="00C62228" w:rsidRDefault="00E6392B">
            <w:pPr>
              <w:pStyle w:val="TableParagraph"/>
              <w:spacing w:before="194"/>
              <w:ind w:left="66"/>
              <w:rPr>
                <w:sz w:val="24"/>
              </w:rPr>
            </w:pPr>
            <w:r>
              <w:rPr>
                <w:sz w:val="24"/>
              </w:rPr>
              <w:t>0</w:t>
            </w:r>
          </w:p>
        </w:tc>
        <w:tc>
          <w:tcPr>
            <w:tcW w:w="916" w:type="dxa"/>
          </w:tcPr>
          <w:p w14:paraId="312977E6" w14:textId="77777777" w:rsidR="00C62228" w:rsidRDefault="00C62228">
            <w:pPr>
              <w:pStyle w:val="TableParagraph"/>
              <w:rPr>
                <w:sz w:val="26"/>
              </w:rPr>
            </w:pPr>
          </w:p>
          <w:p w14:paraId="1EE97984" w14:textId="77777777" w:rsidR="00C62228" w:rsidRDefault="00E6392B">
            <w:pPr>
              <w:pStyle w:val="TableParagraph"/>
              <w:spacing w:before="194"/>
              <w:ind w:left="172" w:right="149"/>
              <w:jc w:val="center"/>
              <w:rPr>
                <w:sz w:val="24"/>
              </w:rPr>
            </w:pPr>
            <w:r>
              <w:rPr>
                <w:sz w:val="24"/>
              </w:rPr>
              <w:t>3.00</w:t>
            </w:r>
          </w:p>
        </w:tc>
      </w:tr>
      <w:tr w:rsidR="00C62228" w14:paraId="237487CB" w14:textId="77777777">
        <w:trPr>
          <w:trHeight w:val="1279"/>
        </w:trPr>
        <w:tc>
          <w:tcPr>
            <w:tcW w:w="1438" w:type="dxa"/>
          </w:tcPr>
          <w:p w14:paraId="349E58E1" w14:textId="77777777" w:rsidR="00C62228" w:rsidRDefault="00C62228">
            <w:pPr>
              <w:pStyle w:val="TableParagraph"/>
              <w:rPr>
                <w:sz w:val="26"/>
              </w:rPr>
            </w:pPr>
          </w:p>
          <w:p w14:paraId="39C46CCE" w14:textId="77777777" w:rsidR="00C62228" w:rsidRDefault="00E6392B">
            <w:pPr>
              <w:pStyle w:val="TableParagraph"/>
              <w:spacing w:before="194"/>
              <w:ind w:left="239"/>
              <w:rPr>
                <w:sz w:val="24"/>
              </w:rPr>
            </w:pPr>
            <w:r>
              <w:rPr>
                <w:sz w:val="24"/>
              </w:rPr>
              <w:t>RETL723</w:t>
            </w:r>
          </w:p>
        </w:tc>
        <w:tc>
          <w:tcPr>
            <w:tcW w:w="2861" w:type="dxa"/>
          </w:tcPr>
          <w:p w14:paraId="3F8EF619" w14:textId="77777777" w:rsidR="00C62228" w:rsidRDefault="00C62228">
            <w:pPr>
              <w:pStyle w:val="TableParagraph"/>
              <w:rPr>
                <w:sz w:val="26"/>
              </w:rPr>
            </w:pPr>
          </w:p>
          <w:p w14:paraId="6A84000F" w14:textId="6CED37E1" w:rsidR="00C62228" w:rsidRDefault="00E6392B">
            <w:pPr>
              <w:pStyle w:val="TableParagraph"/>
              <w:spacing w:before="194"/>
              <w:ind w:left="173" w:right="163"/>
              <w:jc w:val="center"/>
              <w:rPr>
                <w:sz w:val="24"/>
              </w:rPr>
            </w:pPr>
            <w:r>
              <w:rPr>
                <w:sz w:val="24"/>
              </w:rPr>
              <w:t>Luxury Retail</w:t>
            </w:r>
            <w:r w:rsidR="00EB17BA">
              <w:rPr>
                <w:sz w:val="24"/>
              </w:rPr>
              <w:t xml:space="preserve"> </w:t>
            </w:r>
            <w:r>
              <w:rPr>
                <w:sz w:val="24"/>
              </w:rPr>
              <w:t>(PG)</w:t>
            </w:r>
            <w:hyperlink r:id="rId401">
              <w:r>
                <w:rPr>
                  <w:color w:val="0000FF"/>
                  <w:sz w:val="24"/>
                  <w:u w:val="single" w:color="0000FF"/>
                </w:rPr>
                <w:t xml:space="preserve"> .</w:t>
              </w:r>
            </w:hyperlink>
          </w:p>
        </w:tc>
        <w:tc>
          <w:tcPr>
            <w:tcW w:w="1860" w:type="dxa"/>
          </w:tcPr>
          <w:p w14:paraId="65033DA0" w14:textId="77777777" w:rsidR="00C62228" w:rsidRDefault="00E6392B">
            <w:pPr>
              <w:pStyle w:val="TableParagraph"/>
              <w:spacing w:before="217"/>
              <w:ind w:left="535" w:right="224" w:hanging="281"/>
              <w:rPr>
                <w:sz w:val="24"/>
              </w:rPr>
            </w:pPr>
            <w:r>
              <w:rPr>
                <w:sz w:val="24"/>
              </w:rPr>
              <w:t>Specialisation Elective Courses</w:t>
            </w:r>
          </w:p>
        </w:tc>
        <w:tc>
          <w:tcPr>
            <w:tcW w:w="407" w:type="dxa"/>
            <w:tcBorders>
              <w:right w:val="nil"/>
            </w:tcBorders>
          </w:tcPr>
          <w:p w14:paraId="48601ED5" w14:textId="77777777" w:rsidR="00C62228" w:rsidRDefault="00C62228">
            <w:pPr>
              <w:pStyle w:val="TableParagraph"/>
              <w:rPr>
                <w:sz w:val="26"/>
              </w:rPr>
            </w:pPr>
          </w:p>
          <w:p w14:paraId="2A8BA6F3"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4A907C63" w14:textId="77777777" w:rsidR="00C62228" w:rsidRDefault="00C62228">
            <w:pPr>
              <w:pStyle w:val="TableParagraph"/>
              <w:rPr>
                <w:sz w:val="26"/>
              </w:rPr>
            </w:pPr>
          </w:p>
          <w:p w14:paraId="2400C014" w14:textId="77777777" w:rsidR="00C62228" w:rsidRDefault="00E6392B">
            <w:pPr>
              <w:pStyle w:val="TableParagraph"/>
              <w:spacing w:before="194"/>
              <w:ind w:left="20"/>
              <w:jc w:val="center"/>
              <w:rPr>
                <w:sz w:val="24"/>
              </w:rPr>
            </w:pPr>
            <w:r>
              <w:rPr>
                <w:sz w:val="24"/>
              </w:rPr>
              <w:t>0</w:t>
            </w:r>
          </w:p>
        </w:tc>
        <w:tc>
          <w:tcPr>
            <w:tcW w:w="228" w:type="dxa"/>
            <w:tcBorders>
              <w:left w:val="nil"/>
              <w:right w:val="nil"/>
            </w:tcBorders>
          </w:tcPr>
          <w:p w14:paraId="4BD57823" w14:textId="77777777" w:rsidR="00C62228" w:rsidRDefault="00C62228">
            <w:pPr>
              <w:pStyle w:val="TableParagraph"/>
              <w:rPr>
                <w:sz w:val="26"/>
              </w:rPr>
            </w:pPr>
          </w:p>
          <w:p w14:paraId="576EAB62" w14:textId="77777777" w:rsidR="00C62228" w:rsidRDefault="00E6392B">
            <w:pPr>
              <w:pStyle w:val="TableParagraph"/>
              <w:spacing w:before="194"/>
              <w:ind w:left="20"/>
              <w:jc w:val="center"/>
              <w:rPr>
                <w:sz w:val="24"/>
              </w:rPr>
            </w:pPr>
            <w:r>
              <w:rPr>
                <w:sz w:val="24"/>
              </w:rPr>
              <w:t>0</w:t>
            </w:r>
          </w:p>
        </w:tc>
        <w:tc>
          <w:tcPr>
            <w:tcW w:w="412" w:type="dxa"/>
            <w:tcBorders>
              <w:left w:val="nil"/>
            </w:tcBorders>
          </w:tcPr>
          <w:p w14:paraId="4BB1B22E" w14:textId="77777777" w:rsidR="00C62228" w:rsidRDefault="00C62228">
            <w:pPr>
              <w:pStyle w:val="TableParagraph"/>
              <w:rPr>
                <w:sz w:val="26"/>
              </w:rPr>
            </w:pPr>
          </w:p>
          <w:p w14:paraId="7B0D77E8" w14:textId="77777777" w:rsidR="00C62228" w:rsidRDefault="00E6392B">
            <w:pPr>
              <w:pStyle w:val="TableParagraph"/>
              <w:spacing w:before="194"/>
              <w:ind w:left="66"/>
              <w:rPr>
                <w:sz w:val="24"/>
              </w:rPr>
            </w:pPr>
            <w:r>
              <w:rPr>
                <w:sz w:val="24"/>
              </w:rPr>
              <w:t>0</w:t>
            </w:r>
          </w:p>
        </w:tc>
        <w:tc>
          <w:tcPr>
            <w:tcW w:w="916" w:type="dxa"/>
          </w:tcPr>
          <w:p w14:paraId="4EBE0062" w14:textId="77777777" w:rsidR="00C62228" w:rsidRDefault="00C62228">
            <w:pPr>
              <w:pStyle w:val="TableParagraph"/>
              <w:rPr>
                <w:sz w:val="26"/>
              </w:rPr>
            </w:pPr>
          </w:p>
          <w:p w14:paraId="6A21883D" w14:textId="77777777" w:rsidR="00C62228" w:rsidRDefault="00E6392B">
            <w:pPr>
              <w:pStyle w:val="TableParagraph"/>
              <w:spacing w:before="194"/>
              <w:ind w:left="172" w:right="149"/>
              <w:jc w:val="center"/>
              <w:rPr>
                <w:sz w:val="24"/>
              </w:rPr>
            </w:pPr>
            <w:r>
              <w:rPr>
                <w:sz w:val="24"/>
              </w:rPr>
              <w:t>3.00</w:t>
            </w:r>
          </w:p>
        </w:tc>
      </w:tr>
      <w:tr w:rsidR="00C62228" w14:paraId="2B570D95" w14:textId="77777777">
        <w:trPr>
          <w:trHeight w:val="1276"/>
        </w:trPr>
        <w:tc>
          <w:tcPr>
            <w:tcW w:w="1438" w:type="dxa"/>
          </w:tcPr>
          <w:p w14:paraId="488A4558" w14:textId="77777777" w:rsidR="00C62228" w:rsidRDefault="00C62228">
            <w:pPr>
              <w:pStyle w:val="TableParagraph"/>
              <w:rPr>
                <w:sz w:val="26"/>
              </w:rPr>
            </w:pPr>
          </w:p>
          <w:p w14:paraId="7B932F8F" w14:textId="77777777" w:rsidR="00C62228" w:rsidRDefault="00E6392B">
            <w:pPr>
              <w:pStyle w:val="TableParagraph"/>
              <w:spacing w:before="194"/>
              <w:ind w:left="184"/>
              <w:rPr>
                <w:sz w:val="24"/>
              </w:rPr>
            </w:pPr>
            <w:r>
              <w:rPr>
                <w:sz w:val="24"/>
              </w:rPr>
              <w:t>MKTG732</w:t>
            </w:r>
          </w:p>
        </w:tc>
        <w:tc>
          <w:tcPr>
            <w:tcW w:w="2861" w:type="dxa"/>
          </w:tcPr>
          <w:p w14:paraId="5894850C" w14:textId="77777777" w:rsidR="00C62228" w:rsidRDefault="00C62228">
            <w:pPr>
              <w:pStyle w:val="TableParagraph"/>
              <w:spacing w:before="9"/>
              <w:rPr>
                <w:sz w:val="30"/>
              </w:rPr>
            </w:pPr>
          </w:p>
          <w:p w14:paraId="54C10030" w14:textId="63859AA9" w:rsidR="00C62228" w:rsidRDefault="00E6392B">
            <w:pPr>
              <w:pStyle w:val="TableParagraph"/>
              <w:ind w:left="695" w:hanging="336"/>
              <w:rPr>
                <w:sz w:val="24"/>
              </w:rPr>
            </w:pPr>
            <w:r>
              <w:rPr>
                <w:sz w:val="24"/>
              </w:rPr>
              <w:t>International Strategic Marketing</w:t>
            </w:r>
            <w:r w:rsidR="00EB17BA">
              <w:rPr>
                <w:sz w:val="24"/>
              </w:rPr>
              <w:t xml:space="preserve"> </w:t>
            </w:r>
            <w:r>
              <w:rPr>
                <w:sz w:val="24"/>
              </w:rPr>
              <w:t>(PG)</w:t>
            </w:r>
          </w:p>
        </w:tc>
        <w:tc>
          <w:tcPr>
            <w:tcW w:w="1860" w:type="dxa"/>
          </w:tcPr>
          <w:p w14:paraId="0B3121AF" w14:textId="77777777" w:rsidR="00C62228" w:rsidRDefault="00E6392B">
            <w:pPr>
              <w:pStyle w:val="TableParagraph"/>
              <w:spacing w:before="217"/>
              <w:ind w:left="535" w:right="224" w:hanging="281"/>
              <w:rPr>
                <w:sz w:val="24"/>
              </w:rPr>
            </w:pPr>
            <w:r>
              <w:rPr>
                <w:sz w:val="24"/>
              </w:rPr>
              <w:t>Specialisation Elective Courses</w:t>
            </w:r>
          </w:p>
        </w:tc>
        <w:tc>
          <w:tcPr>
            <w:tcW w:w="407" w:type="dxa"/>
            <w:tcBorders>
              <w:right w:val="nil"/>
            </w:tcBorders>
          </w:tcPr>
          <w:p w14:paraId="76E5EDCB" w14:textId="77777777" w:rsidR="00C62228" w:rsidRDefault="00C62228">
            <w:pPr>
              <w:pStyle w:val="TableParagraph"/>
              <w:rPr>
                <w:sz w:val="26"/>
              </w:rPr>
            </w:pPr>
          </w:p>
          <w:p w14:paraId="6DE07FED"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5898989D" w14:textId="77777777" w:rsidR="00C62228" w:rsidRDefault="00C62228">
            <w:pPr>
              <w:pStyle w:val="TableParagraph"/>
              <w:rPr>
                <w:sz w:val="26"/>
              </w:rPr>
            </w:pPr>
          </w:p>
          <w:p w14:paraId="7123A011" w14:textId="77777777" w:rsidR="00C62228" w:rsidRDefault="00E6392B">
            <w:pPr>
              <w:pStyle w:val="TableParagraph"/>
              <w:spacing w:before="194"/>
              <w:ind w:left="20"/>
              <w:jc w:val="center"/>
              <w:rPr>
                <w:sz w:val="24"/>
              </w:rPr>
            </w:pPr>
            <w:r>
              <w:rPr>
                <w:sz w:val="24"/>
              </w:rPr>
              <w:t>0</w:t>
            </w:r>
          </w:p>
        </w:tc>
        <w:tc>
          <w:tcPr>
            <w:tcW w:w="228" w:type="dxa"/>
            <w:tcBorders>
              <w:left w:val="nil"/>
              <w:right w:val="nil"/>
            </w:tcBorders>
          </w:tcPr>
          <w:p w14:paraId="7EC08EA1" w14:textId="77777777" w:rsidR="00C62228" w:rsidRDefault="00C62228">
            <w:pPr>
              <w:pStyle w:val="TableParagraph"/>
              <w:rPr>
                <w:sz w:val="26"/>
              </w:rPr>
            </w:pPr>
          </w:p>
          <w:p w14:paraId="3C2CAA67" w14:textId="77777777" w:rsidR="00C62228" w:rsidRDefault="00E6392B">
            <w:pPr>
              <w:pStyle w:val="TableParagraph"/>
              <w:spacing w:before="194"/>
              <w:ind w:left="20"/>
              <w:jc w:val="center"/>
              <w:rPr>
                <w:sz w:val="24"/>
              </w:rPr>
            </w:pPr>
            <w:r>
              <w:rPr>
                <w:sz w:val="24"/>
              </w:rPr>
              <w:t>0</w:t>
            </w:r>
          </w:p>
        </w:tc>
        <w:tc>
          <w:tcPr>
            <w:tcW w:w="412" w:type="dxa"/>
            <w:tcBorders>
              <w:left w:val="nil"/>
            </w:tcBorders>
          </w:tcPr>
          <w:p w14:paraId="18920B42" w14:textId="77777777" w:rsidR="00C62228" w:rsidRDefault="00C62228">
            <w:pPr>
              <w:pStyle w:val="TableParagraph"/>
              <w:rPr>
                <w:sz w:val="26"/>
              </w:rPr>
            </w:pPr>
          </w:p>
          <w:p w14:paraId="35C6B4A6" w14:textId="77777777" w:rsidR="00C62228" w:rsidRDefault="00E6392B">
            <w:pPr>
              <w:pStyle w:val="TableParagraph"/>
              <w:spacing w:before="194"/>
              <w:ind w:left="66"/>
              <w:rPr>
                <w:sz w:val="24"/>
              </w:rPr>
            </w:pPr>
            <w:r>
              <w:rPr>
                <w:sz w:val="24"/>
              </w:rPr>
              <w:t>0</w:t>
            </w:r>
          </w:p>
        </w:tc>
        <w:tc>
          <w:tcPr>
            <w:tcW w:w="916" w:type="dxa"/>
          </w:tcPr>
          <w:p w14:paraId="230D1DB2" w14:textId="77777777" w:rsidR="00C62228" w:rsidRDefault="00C62228">
            <w:pPr>
              <w:pStyle w:val="TableParagraph"/>
              <w:rPr>
                <w:sz w:val="26"/>
              </w:rPr>
            </w:pPr>
          </w:p>
          <w:p w14:paraId="493903E4" w14:textId="77777777" w:rsidR="00C62228" w:rsidRDefault="00E6392B">
            <w:pPr>
              <w:pStyle w:val="TableParagraph"/>
              <w:spacing w:before="194"/>
              <w:ind w:left="172" w:right="149"/>
              <w:jc w:val="center"/>
              <w:rPr>
                <w:sz w:val="24"/>
              </w:rPr>
            </w:pPr>
            <w:r>
              <w:rPr>
                <w:sz w:val="24"/>
              </w:rPr>
              <w:t>3.00</w:t>
            </w:r>
          </w:p>
        </w:tc>
      </w:tr>
      <w:tr w:rsidR="00C62228" w14:paraId="099A6A84" w14:textId="77777777">
        <w:trPr>
          <w:trHeight w:val="1278"/>
        </w:trPr>
        <w:tc>
          <w:tcPr>
            <w:tcW w:w="1438" w:type="dxa"/>
          </w:tcPr>
          <w:p w14:paraId="45B0D91B" w14:textId="77777777" w:rsidR="00C62228" w:rsidRDefault="00C62228">
            <w:pPr>
              <w:pStyle w:val="TableParagraph"/>
              <w:rPr>
                <w:sz w:val="26"/>
              </w:rPr>
            </w:pPr>
          </w:p>
          <w:p w14:paraId="2C85C1B1" w14:textId="77777777" w:rsidR="00C62228" w:rsidRDefault="00E6392B">
            <w:pPr>
              <w:pStyle w:val="TableParagraph"/>
              <w:spacing w:before="194"/>
              <w:ind w:left="184"/>
              <w:rPr>
                <w:sz w:val="24"/>
              </w:rPr>
            </w:pPr>
            <w:r>
              <w:rPr>
                <w:sz w:val="24"/>
              </w:rPr>
              <w:t>MKTG704</w:t>
            </w:r>
          </w:p>
        </w:tc>
        <w:tc>
          <w:tcPr>
            <w:tcW w:w="2861" w:type="dxa"/>
          </w:tcPr>
          <w:p w14:paraId="226477D2" w14:textId="77777777" w:rsidR="00C62228" w:rsidRDefault="00C62228">
            <w:pPr>
              <w:pStyle w:val="TableParagraph"/>
              <w:spacing w:before="11"/>
              <w:rPr>
                <w:sz w:val="30"/>
              </w:rPr>
            </w:pPr>
          </w:p>
          <w:p w14:paraId="035588F0" w14:textId="178B4334" w:rsidR="00C62228" w:rsidRDefault="00E6392B">
            <w:pPr>
              <w:pStyle w:val="TableParagraph"/>
              <w:ind w:left="237" w:right="209" w:firstLine="345"/>
              <w:rPr>
                <w:sz w:val="24"/>
              </w:rPr>
            </w:pPr>
            <w:r>
              <w:rPr>
                <w:sz w:val="24"/>
              </w:rPr>
              <w:t>Data Analysis for Marketing Decision</w:t>
            </w:r>
            <w:r w:rsidR="00EB17BA">
              <w:rPr>
                <w:sz w:val="24"/>
              </w:rPr>
              <w:t xml:space="preserve"> </w:t>
            </w:r>
            <w:r>
              <w:rPr>
                <w:sz w:val="24"/>
              </w:rPr>
              <w:t>(PG)</w:t>
            </w:r>
          </w:p>
        </w:tc>
        <w:tc>
          <w:tcPr>
            <w:tcW w:w="1860" w:type="dxa"/>
          </w:tcPr>
          <w:p w14:paraId="037303E8" w14:textId="77777777" w:rsidR="00C62228" w:rsidRDefault="00E6392B">
            <w:pPr>
              <w:pStyle w:val="TableParagraph"/>
              <w:spacing w:before="217"/>
              <w:ind w:left="535" w:right="224" w:hanging="281"/>
              <w:rPr>
                <w:sz w:val="24"/>
              </w:rPr>
            </w:pPr>
            <w:r>
              <w:rPr>
                <w:sz w:val="24"/>
              </w:rPr>
              <w:t>Specialisation Elective Courses</w:t>
            </w:r>
          </w:p>
        </w:tc>
        <w:tc>
          <w:tcPr>
            <w:tcW w:w="407" w:type="dxa"/>
            <w:tcBorders>
              <w:right w:val="nil"/>
            </w:tcBorders>
          </w:tcPr>
          <w:p w14:paraId="6E698EE8" w14:textId="77777777" w:rsidR="00C62228" w:rsidRDefault="00C62228">
            <w:pPr>
              <w:pStyle w:val="TableParagraph"/>
              <w:rPr>
                <w:sz w:val="26"/>
              </w:rPr>
            </w:pPr>
          </w:p>
          <w:p w14:paraId="629C39E3" w14:textId="77777777" w:rsidR="00C62228" w:rsidRDefault="00E6392B">
            <w:pPr>
              <w:pStyle w:val="TableParagraph"/>
              <w:spacing w:before="194"/>
              <w:ind w:right="45"/>
              <w:jc w:val="right"/>
              <w:rPr>
                <w:sz w:val="24"/>
              </w:rPr>
            </w:pPr>
            <w:r>
              <w:rPr>
                <w:sz w:val="24"/>
              </w:rPr>
              <w:t>3</w:t>
            </w:r>
          </w:p>
        </w:tc>
        <w:tc>
          <w:tcPr>
            <w:tcW w:w="228" w:type="dxa"/>
            <w:tcBorders>
              <w:left w:val="nil"/>
              <w:right w:val="nil"/>
            </w:tcBorders>
          </w:tcPr>
          <w:p w14:paraId="1E65B0FA" w14:textId="77777777" w:rsidR="00C62228" w:rsidRDefault="00C62228">
            <w:pPr>
              <w:pStyle w:val="TableParagraph"/>
              <w:rPr>
                <w:sz w:val="26"/>
              </w:rPr>
            </w:pPr>
          </w:p>
          <w:p w14:paraId="3E4335CC" w14:textId="77777777" w:rsidR="00C62228" w:rsidRDefault="00E6392B">
            <w:pPr>
              <w:pStyle w:val="TableParagraph"/>
              <w:spacing w:before="194"/>
              <w:ind w:left="20"/>
              <w:jc w:val="center"/>
              <w:rPr>
                <w:sz w:val="24"/>
              </w:rPr>
            </w:pPr>
            <w:r>
              <w:rPr>
                <w:sz w:val="24"/>
              </w:rPr>
              <w:t>0</w:t>
            </w:r>
          </w:p>
        </w:tc>
        <w:tc>
          <w:tcPr>
            <w:tcW w:w="228" w:type="dxa"/>
            <w:tcBorders>
              <w:left w:val="nil"/>
              <w:right w:val="nil"/>
            </w:tcBorders>
          </w:tcPr>
          <w:p w14:paraId="337397D2" w14:textId="77777777" w:rsidR="00C62228" w:rsidRDefault="00C62228">
            <w:pPr>
              <w:pStyle w:val="TableParagraph"/>
              <w:rPr>
                <w:sz w:val="26"/>
              </w:rPr>
            </w:pPr>
          </w:p>
          <w:p w14:paraId="74941C6B" w14:textId="77777777" w:rsidR="00C62228" w:rsidRDefault="00E6392B">
            <w:pPr>
              <w:pStyle w:val="TableParagraph"/>
              <w:spacing w:before="194"/>
              <w:ind w:left="20"/>
              <w:jc w:val="center"/>
              <w:rPr>
                <w:sz w:val="24"/>
              </w:rPr>
            </w:pPr>
            <w:r>
              <w:rPr>
                <w:sz w:val="24"/>
              </w:rPr>
              <w:t>0</w:t>
            </w:r>
          </w:p>
        </w:tc>
        <w:tc>
          <w:tcPr>
            <w:tcW w:w="412" w:type="dxa"/>
            <w:tcBorders>
              <w:left w:val="nil"/>
            </w:tcBorders>
          </w:tcPr>
          <w:p w14:paraId="7113197F" w14:textId="77777777" w:rsidR="00C62228" w:rsidRDefault="00C62228">
            <w:pPr>
              <w:pStyle w:val="TableParagraph"/>
              <w:rPr>
                <w:sz w:val="26"/>
              </w:rPr>
            </w:pPr>
          </w:p>
          <w:p w14:paraId="04C61B3F" w14:textId="77777777" w:rsidR="00C62228" w:rsidRDefault="00E6392B">
            <w:pPr>
              <w:pStyle w:val="TableParagraph"/>
              <w:spacing w:before="194"/>
              <w:ind w:left="66"/>
              <w:rPr>
                <w:sz w:val="24"/>
              </w:rPr>
            </w:pPr>
            <w:r>
              <w:rPr>
                <w:sz w:val="24"/>
              </w:rPr>
              <w:t>0</w:t>
            </w:r>
          </w:p>
        </w:tc>
        <w:tc>
          <w:tcPr>
            <w:tcW w:w="916" w:type="dxa"/>
          </w:tcPr>
          <w:p w14:paraId="3F0FE7F9" w14:textId="77777777" w:rsidR="00C62228" w:rsidRDefault="00C62228">
            <w:pPr>
              <w:pStyle w:val="TableParagraph"/>
              <w:rPr>
                <w:sz w:val="26"/>
              </w:rPr>
            </w:pPr>
          </w:p>
          <w:p w14:paraId="60431C1D" w14:textId="77777777" w:rsidR="00C62228" w:rsidRDefault="00E6392B">
            <w:pPr>
              <w:pStyle w:val="TableParagraph"/>
              <w:spacing w:before="194"/>
              <w:ind w:left="172" w:right="149"/>
              <w:jc w:val="center"/>
              <w:rPr>
                <w:sz w:val="24"/>
              </w:rPr>
            </w:pPr>
            <w:r>
              <w:rPr>
                <w:sz w:val="24"/>
              </w:rPr>
              <w:t>3.00</w:t>
            </w:r>
          </w:p>
        </w:tc>
      </w:tr>
      <w:tr w:rsidR="00C62228" w14:paraId="1D37A954" w14:textId="77777777">
        <w:trPr>
          <w:trHeight w:val="1002"/>
        </w:trPr>
        <w:tc>
          <w:tcPr>
            <w:tcW w:w="1438" w:type="dxa"/>
          </w:tcPr>
          <w:p w14:paraId="03F5059A" w14:textId="77777777" w:rsidR="00C62228" w:rsidRDefault="00C62228">
            <w:pPr>
              <w:pStyle w:val="TableParagraph"/>
              <w:spacing w:before="11"/>
              <w:rPr>
                <w:sz w:val="30"/>
              </w:rPr>
            </w:pPr>
          </w:p>
          <w:p w14:paraId="69E48889" w14:textId="77777777" w:rsidR="00C62228" w:rsidRDefault="00E6392B">
            <w:pPr>
              <w:pStyle w:val="TableParagraph"/>
              <w:ind w:left="210"/>
              <w:rPr>
                <w:sz w:val="24"/>
              </w:rPr>
            </w:pPr>
            <w:r>
              <w:rPr>
                <w:sz w:val="24"/>
              </w:rPr>
              <w:t>MSDS600</w:t>
            </w:r>
          </w:p>
        </w:tc>
        <w:tc>
          <w:tcPr>
            <w:tcW w:w="2861" w:type="dxa"/>
          </w:tcPr>
          <w:p w14:paraId="7F56D452" w14:textId="77777777" w:rsidR="00C62228" w:rsidRDefault="00C62228">
            <w:pPr>
              <w:pStyle w:val="TableParagraph"/>
              <w:spacing w:before="11"/>
              <w:rPr>
                <w:sz w:val="30"/>
              </w:rPr>
            </w:pPr>
          </w:p>
          <w:p w14:paraId="411C44DA" w14:textId="39D6191A" w:rsidR="00C62228" w:rsidRDefault="00E6392B">
            <w:pPr>
              <w:pStyle w:val="TableParagraph"/>
              <w:ind w:left="171" w:right="163"/>
              <w:jc w:val="center"/>
              <w:rPr>
                <w:sz w:val="24"/>
              </w:rPr>
            </w:pPr>
            <w:r>
              <w:rPr>
                <w:sz w:val="24"/>
              </w:rPr>
              <w:t>Dissertation</w:t>
            </w:r>
            <w:r w:rsidR="00EB17BA">
              <w:rPr>
                <w:sz w:val="24"/>
              </w:rPr>
              <w:t xml:space="preserve"> </w:t>
            </w:r>
            <w:r>
              <w:rPr>
                <w:sz w:val="24"/>
              </w:rPr>
              <w:t>(PG)</w:t>
            </w:r>
          </w:p>
        </w:tc>
        <w:tc>
          <w:tcPr>
            <w:tcW w:w="1860" w:type="dxa"/>
          </w:tcPr>
          <w:p w14:paraId="748A2ACC" w14:textId="45E9EA80" w:rsidR="00C62228" w:rsidRDefault="00EB17BA">
            <w:pPr>
              <w:pStyle w:val="TableParagraph"/>
              <w:spacing w:before="217"/>
              <w:ind w:left="211" w:right="180" w:firstLine="36"/>
              <w:rPr>
                <w:sz w:val="24"/>
              </w:rPr>
            </w:pPr>
            <w:r>
              <w:rPr>
                <w:sz w:val="24"/>
              </w:rPr>
              <w:t>Non-Teaching</w:t>
            </w:r>
            <w:r w:rsidR="00E6392B">
              <w:rPr>
                <w:sz w:val="24"/>
              </w:rPr>
              <w:t xml:space="preserve"> Credit Courses</w:t>
            </w:r>
          </w:p>
        </w:tc>
        <w:tc>
          <w:tcPr>
            <w:tcW w:w="407" w:type="dxa"/>
            <w:tcBorders>
              <w:right w:val="nil"/>
            </w:tcBorders>
          </w:tcPr>
          <w:p w14:paraId="7398B883" w14:textId="77777777" w:rsidR="00C62228" w:rsidRDefault="00C62228">
            <w:pPr>
              <w:pStyle w:val="TableParagraph"/>
              <w:spacing w:before="11"/>
              <w:rPr>
                <w:sz w:val="30"/>
              </w:rPr>
            </w:pPr>
          </w:p>
          <w:p w14:paraId="44EB62B7" w14:textId="77777777" w:rsidR="00C62228" w:rsidRDefault="00E6392B">
            <w:pPr>
              <w:pStyle w:val="TableParagraph"/>
              <w:ind w:right="45"/>
              <w:jc w:val="right"/>
              <w:rPr>
                <w:sz w:val="24"/>
              </w:rPr>
            </w:pPr>
            <w:r>
              <w:rPr>
                <w:sz w:val="24"/>
              </w:rPr>
              <w:t>0</w:t>
            </w:r>
          </w:p>
        </w:tc>
        <w:tc>
          <w:tcPr>
            <w:tcW w:w="228" w:type="dxa"/>
            <w:tcBorders>
              <w:left w:val="nil"/>
              <w:right w:val="nil"/>
            </w:tcBorders>
          </w:tcPr>
          <w:p w14:paraId="1536DA54" w14:textId="77777777" w:rsidR="00C62228" w:rsidRDefault="00C62228">
            <w:pPr>
              <w:pStyle w:val="TableParagraph"/>
              <w:spacing w:before="11"/>
              <w:rPr>
                <w:sz w:val="30"/>
              </w:rPr>
            </w:pPr>
          </w:p>
          <w:p w14:paraId="746285CE" w14:textId="77777777" w:rsidR="00C62228" w:rsidRDefault="00E6392B">
            <w:pPr>
              <w:pStyle w:val="TableParagraph"/>
              <w:ind w:left="20"/>
              <w:jc w:val="center"/>
              <w:rPr>
                <w:sz w:val="24"/>
              </w:rPr>
            </w:pPr>
            <w:r>
              <w:rPr>
                <w:sz w:val="24"/>
              </w:rPr>
              <w:t>0</w:t>
            </w:r>
          </w:p>
        </w:tc>
        <w:tc>
          <w:tcPr>
            <w:tcW w:w="228" w:type="dxa"/>
            <w:tcBorders>
              <w:left w:val="nil"/>
              <w:right w:val="nil"/>
            </w:tcBorders>
          </w:tcPr>
          <w:p w14:paraId="02B42002" w14:textId="77777777" w:rsidR="00C62228" w:rsidRDefault="00C62228">
            <w:pPr>
              <w:pStyle w:val="TableParagraph"/>
              <w:spacing w:before="11"/>
              <w:rPr>
                <w:sz w:val="30"/>
              </w:rPr>
            </w:pPr>
          </w:p>
          <w:p w14:paraId="533C9D0E" w14:textId="77777777" w:rsidR="00C62228" w:rsidRDefault="00E6392B">
            <w:pPr>
              <w:pStyle w:val="TableParagraph"/>
              <w:ind w:left="20"/>
              <w:jc w:val="center"/>
              <w:rPr>
                <w:sz w:val="24"/>
              </w:rPr>
            </w:pPr>
            <w:r>
              <w:rPr>
                <w:sz w:val="24"/>
              </w:rPr>
              <w:t>0</w:t>
            </w:r>
          </w:p>
        </w:tc>
        <w:tc>
          <w:tcPr>
            <w:tcW w:w="412" w:type="dxa"/>
            <w:tcBorders>
              <w:left w:val="nil"/>
            </w:tcBorders>
          </w:tcPr>
          <w:p w14:paraId="576201FF" w14:textId="77777777" w:rsidR="00C62228" w:rsidRDefault="00C62228">
            <w:pPr>
              <w:pStyle w:val="TableParagraph"/>
              <w:spacing w:before="11"/>
              <w:rPr>
                <w:sz w:val="30"/>
              </w:rPr>
            </w:pPr>
          </w:p>
          <w:p w14:paraId="65F3714C" w14:textId="77777777" w:rsidR="00C62228" w:rsidRDefault="00E6392B">
            <w:pPr>
              <w:pStyle w:val="TableParagraph"/>
              <w:ind w:left="66"/>
              <w:rPr>
                <w:sz w:val="24"/>
              </w:rPr>
            </w:pPr>
            <w:r>
              <w:rPr>
                <w:sz w:val="24"/>
              </w:rPr>
              <w:t>0</w:t>
            </w:r>
          </w:p>
        </w:tc>
        <w:tc>
          <w:tcPr>
            <w:tcW w:w="916" w:type="dxa"/>
          </w:tcPr>
          <w:p w14:paraId="474E4C65" w14:textId="77777777" w:rsidR="00C62228" w:rsidRDefault="00C62228">
            <w:pPr>
              <w:pStyle w:val="TableParagraph"/>
              <w:spacing w:before="11"/>
              <w:rPr>
                <w:sz w:val="30"/>
              </w:rPr>
            </w:pPr>
          </w:p>
          <w:p w14:paraId="21D5AC17" w14:textId="77777777" w:rsidR="00C62228" w:rsidRDefault="00E6392B">
            <w:pPr>
              <w:pStyle w:val="TableParagraph"/>
              <w:ind w:left="172" w:right="149"/>
              <w:jc w:val="center"/>
              <w:rPr>
                <w:sz w:val="24"/>
              </w:rPr>
            </w:pPr>
            <w:r>
              <w:rPr>
                <w:sz w:val="24"/>
              </w:rPr>
              <w:t>7.00</w:t>
            </w:r>
          </w:p>
        </w:tc>
      </w:tr>
      <w:tr w:rsidR="00C62228" w14:paraId="24B0992E" w14:textId="77777777">
        <w:trPr>
          <w:trHeight w:val="1002"/>
        </w:trPr>
        <w:tc>
          <w:tcPr>
            <w:tcW w:w="1438" w:type="dxa"/>
          </w:tcPr>
          <w:p w14:paraId="7B67AD1D" w14:textId="77777777" w:rsidR="00C62228" w:rsidRDefault="00C62228">
            <w:pPr>
              <w:pStyle w:val="TableParagraph"/>
              <w:spacing w:before="9"/>
              <w:rPr>
                <w:sz w:val="30"/>
              </w:rPr>
            </w:pPr>
          </w:p>
          <w:p w14:paraId="53693B2D" w14:textId="77777777" w:rsidR="00C62228" w:rsidRDefault="00E6392B">
            <w:pPr>
              <w:pStyle w:val="TableParagraph"/>
              <w:ind w:left="210"/>
              <w:rPr>
                <w:sz w:val="24"/>
              </w:rPr>
            </w:pPr>
            <w:r>
              <w:rPr>
                <w:sz w:val="24"/>
              </w:rPr>
              <w:t>MSDS601</w:t>
            </w:r>
          </w:p>
        </w:tc>
        <w:tc>
          <w:tcPr>
            <w:tcW w:w="2861" w:type="dxa"/>
          </w:tcPr>
          <w:p w14:paraId="0710211E" w14:textId="77777777" w:rsidR="00C62228" w:rsidRDefault="00C62228">
            <w:pPr>
              <w:pStyle w:val="TableParagraph"/>
              <w:spacing w:before="9"/>
              <w:rPr>
                <w:sz w:val="30"/>
              </w:rPr>
            </w:pPr>
          </w:p>
          <w:p w14:paraId="10D3215E" w14:textId="77777777" w:rsidR="00C62228" w:rsidRDefault="00E6392B">
            <w:pPr>
              <w:pStyle w:val="TableParagraph"/>
              <w:ind w:left="171" w:right="163"/>
              <w:jc w:val="center"/>
              <w:rPr>
                <w:sz w:val="24"/>
              </w:rPr>
            </w:pPr>
            <w:r>
              <w:rPr>
                <w:sz w:val="24"/>
              </w:rPr>
              <w:t>Dissertation - I(PG)</w:t>
            </w:r>
          </w:p>
        </w:tc>
        <w:tc>
          <w:tcPr>
            <w:tcW w:w="1860" w:type="dxa"/>
          </w:tcPr>
          <w:p w14:paraId="0EB3BFBC" w14:textId="0A9D62A6" w:rsidR="00C62228" w:rsidRDefault="00EB17BA">
            <w:pPr>
              <w:pStyle w:val="TableParagraph"/>
              <w:spacing w:before="217"/>
              <w:ind w:left="211" w:right="180" w:firstLine="36"/>
              <w:rPr>
                <w:sz w:val="24"/>
              </w:rPr>
            </w:pPr>
            <w:r>
              <w:rPr>
                <w:sz w:val="24"/>
              </w:rPr>
              <w:t>Non-Teaching</w:t>
            </w:r>
            <w:r w:rsidR="00E6392B">
              <w:rPr>
                <w:sz w:val="24"/>
              </w:rPr>
              <w:t xml:space="preserve"> Credit Courses</w:t>
            </w:r>
          </w:p>
        </w:tc>
        <w:tc>
          <w:tcPr>
            <w:tcW w:w="407" w:type="dxa"/>
            <w:tcBorders>
              <w:right w:val="nil"/>
            </w:tcBorders>
          </w:tcPr>
          <w:p w14:paraId="20CF45B2" w14:textId="77777777" w:rsidR="00C62228" w:rsidRDefault="00C62228">
            <w:pPr>
              <w:pStyle w:val="TableParagraph"/>
              <w:spacing w:before="9"/>
              <w:rPr>
                <w:sz w:val="30"/>
              </w:rPr>
            </w:pPr>
          </w:p>
          <w:p w14:paraId="4AB1928F" w14:textId="77777777" w:rsidR="00C62228" w:rsidRDefault="00E6392B">
            <w:pPr>
              <w:pStyle w:val="TableParagraph"/>
              <w:ind w:right="45"/>
              <w:jc w:val="right"/>
              <w:rPr>
                <w:sz w:val="24"/>
              </w:rPr>
            </w:pPr>
            <w:r>
              <w:rPr>
                <w:sz w:val="24"/>
              </w:rPr>
              <w:t>0</w:t>
            </w:r>
          </w:p>
        </w:tc>
        <w:tc>
          <w:tcPr>
            <w:tcW w:w="228" w:type="dxa"/>
            <w:tcBorders>
              <w:left w:val="nil"/>
              <w:right w:val="nil"/>
            </w:tcBorders>
          </w:tcPr>
          <w:p w14:paraId="19504A13" w14:textId="77777777" w:rsidR="00C62228" w:rsidRDefault="00C62228">
            <w:pPr>
              <w:pStyle w:val="TableParagraph"/>
              <w:spacing w:before="9"/>
              <w:rPr>
                <w:sz w:val="30"/>
              </w:rPr>
            </w:pPr>
          </w:p>
          <w:p w14:paraId="38367160" w14:textId="77777777" w:rsidR="00C62228" w:rsidRDefault="00E6392B">
            <w:pPr>
              <w:pStyle w:val="TableParagraph"/>
              <w:ind w:left="20"/>
              <w:jc w:val="center"/>
              <w:rPr>
                <w:sz w:val="24"/>
              </w:rPr>
            </w:pPr>
            <w:r>
              <w:rPr>
                <w:sz w:val="24"/>
              </w:rPr>
              <w:t>0</w:t>
            </w:r>
          </w:p>
        </w:tc>
        <w:tc>
          <w:tcPr>
            <w:tcW w:w="228" w:type="dxa"/>
            <w:tcBorders>
              <w:left w:val="nil"/>
              <w:right w:val="nil"/>
            </w:tcBorders>
          </w:tcPr>
          <w:p w14:paraId="1BA84BBD" w14:textId="77777777" w:rsidR="00C62228" w:rsidRDefault="00C62228">
            <w:pPr>
              <w:pStyle w:val="TableParagraph"/>
              <w:spacing w:before="9"/>
              <w:rPr>
                <w:sz w:val="30"/>
              </w:rPr>
            </w:pPr>
          </w:p>
          <w:p w14:paraId="226E5FAA" w14:textId="77777777" w:rsidR="00C62228" w:rsidRDefault="00E6392B">
            <w:pPr>
              <w:pStyle w:val="TableParagraph"/>
              <w:ind w:left="20"/>
              <w:jc w:val="center"/>
              <w:rPr>
                <w:sz w:val="24"/>
              </w:rPr>
            </w:pPr>
            <w:r>
              <w:rPr>
                <w:sz w:val="24"/>
              </w:rPr>
              <w:t>0</w:t>
            </w:r>
          </w:p>
        </w:tc>
        <w:tc>
          <w:tcPr>
            <w:tcW w:w="412" w:type="dxa"/>
            <w:tcBorders>
              <w:left w:val="nil"/>
            </w:tcBorders>
          </w:tcPr>
          <w:p w14:paraId="7F58B39A" w14:textId="77777777" w:rsidR="00C62228" w:rsidRDefault="00C62228">
            <w:pPr>
              <w:pStyle w:val="TableParagraph"/>
              <w:spacing w:before="9"/>
              <w:rPr>
                <w:sz w:val="30"/>
              </w:rPr>
            </w:pPr>
          </w:p>
          <w:p w14:paraId="08EF19A7" w14:textId="77777777" w:rsidR="00C62228" w:rsidRDefault="00E6392B">
            <w:pPr>
              <w:pStyle w:val="TableParagraph"/>
              <w:ind w:left="66"/>
              <w:rPr>
                <w:sz w:val="24"/>
              </w:rPr>
            </w:pPr>
            <w:r>
              <w:rPr>
                <w:sz w:val="24"/>
              </w:rPr>
              <w:t>0</w:t>
            </w:r>
          </w:p>
        </w:tc>
        <w:tc>
          <w:tcPr>
            <w:tcW w:w="916" w:type="dxa"/>
          </w:tcPr>
          <w:p w14:paraId="57B7D523" w14:textId="77777777" w:rsidR="00C62228" w:rsidRDefault="00C62228">
            <w:pPr>
              <w:pStyle w:val="TableParagraph"/>
              <w:spacing w:before="9"/>
              <w:rPr>
                <w:sz w:val="30"/>
              </w:rPr>
            </w:pPr>
          </w:p>
          <w:p w14:paraId="427885C4" w14:textId="77777777" w:rsidR="00C62228" w:rsidRDefault="00E6392B">
            <w:pPr>
              <w:pStyle w:val="TableParagraph"/>
              <w:ind w:left="172" w:right="149"/>
              <w:jc w:val="center"/>
              <w:rPr>
                <w:sz w:val="24"/>
              </w:rPr>
            </w:pPr>
            <w:r>
              <w:rPr>
                <w:sz w:val="24"/>
              </w:rPr>
              <w:t>10.00</w:t>
            </w:r>
          </w:p>
        </w:tc>
      </w:tr>
    </w:tbl>
    <w:p w14:paraId="25F13F8C" w14:textId="77777777" w:rsidR="00C62228" w:rsidRDefault="00C62228">
      <w:pPr>
        <w:pStyle w:val="BodyText"/>
        <w:rPr>
          <w:sz w:val="20"/>
        </w:rPr>
      </w:pPr>
    </w:p>
    <w:p w14:paraId="331F9C6D" w14:textId="77777777" w:rsidR="00C62228" w:rsidRDefault="00C62228">
      <w:pPr>
        <w:pStyle w:val="BodyText"/>
        <w:rPr>
          <w:sz w:val="20"/>
        </w:rPr>
      </w:pPr>
    </w:p>
    <w:p w14:paraId="5EC0CEC6" w14:textId="77777777" w:rsidR="00C62228" w:rsidRDefault="00C62228">
      <w:pPr>
        <w:pStyle w:val="BodyText"/>
        <w:rPr>
          <w:sz w:val="20"/>
        </w:rPr>
      </w:pPr>
    </w:p>
    <w:p w14:paraId="25C95F38" w14:textId="77777777" w:rsidR="00C62228" w:rsidRDefault="00E43FF7">
      <w:pPr>
        <w:pStyle w:val="BodyText"/>
        <w:spacing w:before="7"/>
        <w:rPr>
          <w:sz w:val="11"/>
        </w:rPr>
      </w:pPr>
      <w:r>
        <w:pict w14:anchorId="053F45BC">
          <v:shape id="_x0000_s2198" type="#_x0000_t202" style="position:absolute;margin-left:42.85pt;margin-top:9.05pt;width:526.5pt;height:76.2pt;z-index:-15707136;mso-wrap-distance-left:0;mso-wrap-distance-right:0;mso-position-horizontal-relative:page" filled="f">
            <v:textbox inset="0,0,0,0">
              <w:txbxContent>
                <w:p w14:paraId="01F7A541" w14:textId="77777777" w:rsidR="00C62228" w:rsidRDefault="00E6392B">
                  <w:pPr>
                    <w:spacing w:before="73" w:line="412" w:lineRule="auto"/>
                    <w:ind w:left="143" w:right="5446"/>
                    <w:rPr>
                      <w:b/>
                      <w:sz w:val="24"/>
                    </w:rPr>
                  </w:pPr>
                  <w:r>
                    <w:rPr>
                      <w:b/>
                      <w:sz w:val="24"/>
                    </w:rPr>
                    <w:t>Total Credits for the Programme: 106 Minimum Credits Prescribed by the University:</w:t>
                  </w:r>
                </w:p>
                <w:p w14:paraId="148B6E88" w14:textId="77777777" w:rsidR="00C62228" w:rsidRDefault="00E6392B">
                  <w:pPr>
                    <w:tabs>
                      <w:tab w:val="left" w:pos="5184"/>
                    </w:tabs>
                    <w:spacing w:before="1"/>
                    <w:ind w:left="143"/>
                    <w:rPr>
                      <w:b/>
                      <w:sz w:val="24"/>
                    </w:rPr>
                  </w:pPr>
                  <w:r>
                    <w:rPr>
                      <w:b/>
                      <w:sz w:val="24"/>
                    </w:rPr>
                    <w:t>(a) Semester</w:t>
                  </w:r>
                  <w:r>
                    <w:rPr>
                      <w:b/>
                      <w:spacing w:val="-5"/>
                      <w:sz w:val="24"/>
                    </w:rPr>
                    <w:t xml:space="preserve"> </w:t>
                  </w:r>
                  <w:r>
                    <w:rPr>
                      <w:b/>
                      <w:sz w:val="24"/>
                    </w:rPr>
                    <w:t>Level:</w:t>
                  </w:r>
                  <w:r>
                    <w:rPr>
                      <w:b/>
                      <w:spacing w:val="-1"/>
                      <w:sz w:val="24"/>
                    </w:rPr>
                    <w:t xml:space="preserve"> </w:t>
                  </w:r>
                  <w:r>
                    <w:rPr>
                      <w:b/>
                      <w:sz w:val="24"/>
                    </w:rPr>
                    <w:t>25</w:t>
                  </w:r>
                  <w:r>
                    <w:rPr>
                      <w:b/>
                      <w:sz w:val="24"/>
                    </w:rPr>
                    <w:tab/>
                    <w:t>(b) Programme Level: 106</w:t>
                  </w:r>
                </w:p>
              </w:txbxContent>
            </v:textbox>
            <w10:wrap type="topAndBottom" anchorx="page"/>
          </v:shape>
        </w:pict>
      </w:r>
    </w:p>
    <w:p w14:paraId="3956A04A" w14:textId="77777777" w:rsidR="00C62228" w:rsidRDefault="00C62228">
      <w:pPr>
        <w:pStyle w:val="BodyText"/>
        <w:rPr>
          <w:sz w:val="20"/>
        </w:rPr>
      </w:pPr>
    </w:p>
    <w:p w14:paraId="4B501285" w14:textId="77777777" w:rsidR="00C62228" w:rsidRDefault="00C62228">
      <w:pPr>
        <w:pStyle w:val="BodyText"/>
        <w:spacing w:before="1"/>
        <w:rPr>
          <w:sz w:val="21"/>
        </w:rPr>
      </w:pPr>
    </w:p>
    <w:p w14:paraId="59E357C6" w14:textId="77777777" w:rsidR="00C62228" w:rsidRDefault="00E6392B">
      <w:pPr>
        <w:pStyle w:val="Heading3"/>
        <w:spacing w:before="90"/>
      </w:pPr>
      <w:r>
        <w:t>Programme Learning Outcomes (PLOs):</w:t>
      </w:r>
    </w:p>
    <w:p w14:paraId="01AB3082" w14:textId="77777777" w:rsidR="00C62228" w:rsidRDefault="00E6392B">
      <w:pPr>
        <w:pStyle w:val="ListParagraph"/>
        <w:numPr>
          <w:ilvl w:val="1"/>
          <w:numId w:val="45"/>
        </w:numPr>
        <w:tabs>
          <w:tab w:val="left" w:pos="1821"/>
        </w:tabs>
        <w:spacing w:before="132" w:line="276" w:lineRule="auto"/>
        <w:ind w:right="653"/>
        <w:rPr>
          <w:sz w:val="24"/>
        </w:rPr>
      </w:pPr>
      <w:r>
        <w:rPr>
          <w:sz w:val="24"/>
        </w:rPr>
        <w:t>To be Competent in applying the knowledge in Retail Management and skills to manage retail stores and operations in the international environment</w:t>
      </w:r>
    </w:p>
    <w:p w14:paraId="1F709C15" w14:textId="2E617C6B" w:rsidR="00C62228" w:rsidRDefault="00E6392B">
      <w:pPr>
        <w:pStyle w:val="ListParagraph"/>
        <w:numPr>
          <w:ilvl w:val="1"/>
          <w:numId w:val="45"/>
        </w:numPr>
        <w:tabs>
          <w:tab w:val="left" w:pos="1821"/>
        </w:tabs>
        <w:spacing w:before="2" w:line="276" w:lineRule="auto"/>
        <w:ind w:right="654"/>
        <w:rPr>
          <w:sz w:val="24"/>
        </w:rPr>
      </w:pPr>
      <w:r>
        <w:rPr>
          <w:sz w:val="24"/>
        </w:rPr>
        <w:t xml:space="preserve">Ability to engage effectively in the market research enquiry and discourses, to formulate research questions and critically </w:t>
      </w:r>
      <w:r w:rsidR="00EB17BA">
        <w:rPr>
          <w:sz w:val="24"/>
        </w:rPr>
        <w:t>analyze</w:t>
      </w:r>
      <w:r>
        <w:rPr>
          <w:sz w:val="24"/>
        </w:rPr>
        <w:t xml:space="preserve"> the date to provide</w:t>
      </w:r>
      <w:r>
        <w:rPr>
          <w:spacing w:val="-6"/>
          <w:sz w:val="24"/>
        </w:rPr>
        <w:t xml:space="preserve"> </w:t>
      </w:r>
      <w:r>
        <w:rPr>
          <w:sz w:val="24"/>
        </w:rPr>
        <w:t>interpretations</w:t>
      </w:r>
    </w:p>
    <w:p w14:paraId="3E209597" w14:textId="77777777" w:rsidR="00C62228" w:rsidRDefault="00C62228">
      <w:pPr>
        <w:spacing w:line="276" w:lineRule="auto"/>
        <w:rPr>
          <w:sz w:val="24"/>
        </w:rPr>
        <w:sectPr w:rsidR="00C62228">
          <w:headerReference w:type="default" r:id="rId402"/>
          <w:footerReference w:type="default" r:id="rId403"/>
          <w:pgSz w:w="11900" w:h="16840"/>
          <w:pgMar w:top="680" w:right="0" w:bottom="1620" w:left="160" w:header="0" w:footer="1438" w:gutter="0"/>
          <w:pgNumType w:start="120"/>
          <w:cols w:space="720"/>
        </w:sectPr>
      </w:pPr>
    </w:p>
    <w:p w14:paraId="0317A909" w14:textId="77777777" w:rsidR="00C62228" w:rsidRDefault="00E6392B">
      <w:pPr>
        <w:pStyle w:val="ListParagraph"/>
        <w:numPr>
          <w:ilvl w:val="1"/>
          <w:numId w:val="45"/>
        </w:numPr>
        <w:tabs>
          <w:tab w:val="left" w:pos="1821"/>
        </w:tabs>
        <w:spacing w:before="67" w:line="276" w:lineRule="auto"/>
        <w:ind w:right="646"/>
        <w:jc w:val="both"/>
        <w:rPr>
          <w:sz w:val="24"/>
        </w:rPr>
      </w:pPr>
      <w:r>
        <w:rPr>
          <w:sz w:val="24"/>
        </w:rPr>
        <w:lastRenderedPageBreak/>
        <w:t xml:space="preserve">Recognize pertinent market, </w:t>
      </w:r>
      <w:proofErr w:type="gramStart"/>
      <w:r>
        <w:rPr>
          <w:sz w:val="24"/>
        </w:rPr>
        <w:t>customer</w:t>
      </w:r>
      <w:proofErr w:type="gramEnd"/>
      <w:r>
        <w:rPr>
          <w:sz w:val="24"/>
        </w:rPr>
        <w:t xml:space="preserve"> and business information needs, use appropriate technologies and methodologies to locate access and use</w:t>
      </w:r>
      <w:r>
        <w:rPr>
          <w:spacing w:val="-2"/>
          <w:sz w:val="24"/>
        </w:rPr>
        <w:t xml:space="preserve"> </w:t>
      </w:r>
      <w:r>
        <w:rPr>
          <w:sz w:val="24"/>
        </w:rPr>
        <w:t>information.</w:t>
      </w:r>
    </w:p>
    <w:p w14:paraId="3DBC7651" w14:textId="77777777" w:rsidR="00C62228" w:rsidRDefault="00E6392B">
      <w:pPr>
        <w:pStyle w:val="ListParagraph"/>
        <w:numPr>
          <w:ilvl w:val="1"/>
          <w:numId w:val="45"/>
        </w:numPr>
        <w:tabs>
          <w:tab w:val="left" w:pos="1821"/>
        </w:tabs>
        <w:spacing w:line="276" w:lineRule="auto"/>
        <w:ind w:right="648"/>
        <w:jc w:val="both"/>
        <w:rPr>
          <w:sz w:val="24"/>
        </w:rPr>
      </w:pPr>
      <w:r>
        <w:rPr>
          <w:sz w:val="24"/>
        </w:rPr>
        <w:t xml:space="preserve">Respond effectively to unfamiliar problems in unfamiliar Business contexts. Ability to develop inventive and creative solutions useful for marketing, </w:t>
      </w:r>
      <w:proofErr w:type="gramStart"/>
      <w:r>
        <w:rPr>
          <w:sz w:val="24"/>
        </w:rPr>
        <w:t>branding</w:t>
      </w:r>
      <w:proofErr w:type="gramEnd"/>
      <w:r>
        <w:rPr>
          <w:sz w:val="24"/>
        </w:rPr>
        <w:t xml:space="preserve"> and advertising, merchandising, store operations</w:t>
      </w:r>
      <w:r>
        <w:rPr>
          <w:spacing w:val="-2"/>
          <w:sz w:val="24"/>
        </w:rPr>
        <w:t xml:space="preserve"> </w:t>
      </w:r>
      <w:r>
        <w:rPr>
          <w:sz w:val="24"/>
        </w:rPr>
        <w:t>etc.</w:t>
      </w:r>
    </w:p>
    <w:p w14:paraId="0213D62D" w14:textId="77777777" w:rsidR="00C62228" w:rsidRDefault="00E6392B">
      <w:pPr>
        <w:pStyle w:val="ListParagraph"/>
        <w:numPr>
          <w:ilvl w:val="1"/>
          <w:numId w:val="45"/>
        </w:numPr>
        <w:tabs>
          <w:tab w:val="left" w:pos="1821"/>
        </w:tabs>
        <w:spacing w:line="276" w:lineRule="auto"/>
        <w:ind w:right="654"/>
        <w:jc w:val="both"/>
        <w:rPr>
          <w:sz w:val="24"/>
        </w:rPr>
      </w:pPr>
      <w:r>
        <w:rPr>
          <w:sz w:val="24"/>
        </w:rPr>
        <w:t xml:space="preserve">Capacity to communicate effectively with others using ICTs, multimedia, visual, </w:t>
      </w:r>
      <w:proofErr w:type="gramStart"/>
      <w:r>
        <w:rPr>
          <w:sz w:val="24"/>
        </w:rPr>
        <w:t>musical</w:t>
      </w:r>
      <w:proofErr w:type="gramEnd"/>
      <w:r>
        <w:rPr>
          <w:sz w:val="24"/>
        </w:rPr>
        <w:t xml:space="preserve"> and other forms appropriate to persuade the customers</w:t>
      </w:r>
      <w:r>
        <w:rPr>
          <w:spacing w:val="-5"/>
          <w:sz w:val="24"/>
        </w:rPr>
        <w:t xml:space="preserve"> </w:t>
      </w:r>
      <w:r>
        <w:rPr>
          <w:sz w:val="24"/>
        </w:rPr>
        <w:t>B2C/B2B</w:t>
      </w:r>
    </w:p>
    <w:p w14:paraId="4E0C312C" w14:textId="77777777" w:rsidR="00C62228" w:rsidRDefault="00E6392B">
      <w:pPr>
        <w:pStyle w:val="ListParagraph"/>
        <w:numPr>
          <w:ilvl w:val="1"/>
          <w:numId w:val="45"/>
        </w:numPr>
        <w:tabs>
          <w:tab w:val="left" w:pos="1821"/>
        </w:tabs>
        <w:spacing w:line="276" w:lineRule="auto"/>
        <w:ind w:right="645"/>
        <w:jc w:val="both"/>
        <w:rPr>
          <w:sz w:val="24"/>
        </w:rPr>
      </w:pPr>
      <w:r>
        <w:rPr>
          <w:sz w:val="24"/>
        </w:rPr>
        <w:t xml:space="preserve">Able to work in Collaborative teams, Capable of initiating as well as embracing change, </w:t>
      </w:r>
      <w:proofErr w:type="gramStart"/>
      <w:r>
        <w:rPr>
          <w:sz w:val="24"/>
        </w:rPr>
        <w:t>To</w:t>
      </w:r>
      <w:proofErr w:type="gramEnd"/>
      <w:r>
        <w:rPr>
          <w:sz w:val="24"/>
        </w:rPr>
        <w:t xml:space="preserve"> stay calm in crisis situations, To motivate</w:t>
      </w:r>
      <w:r>
        <w:rPr>
          <w:spacing w:val="-1"/>
          <w:sz w:val="24"/>
        </w:rPr>
        <w:t xml:space="preserve"> </w:t>
      </w:r>
      <w:r>
        <w:rPr>
          <w:sz w:val="24"/>
        </w:rPr>
        <w:t>others</w:t>
      </w:r>
    </w:p>
    <w:p w14:paraId="44C74100" w14:textId="77777777" w:rsidR="00C62228" w:rsidRDefault="00E6392B">
      <w:pPr>
        <w:pStyle w:val="ListParagraph"/>
        <w:numPr>
          <w:ilvl w:val="1"/>
          <w:numId w:val="45"/>
        </w:numPr>
        <w:tabs>
          <w:tab w:val="left" w:pos="1821"/>
        </w:tabs>
        <w:spacing w:line="276" w:lineRule="auto"/>
        <w:ind w:right="648"/>
        <w:jc w:val="both"/>
        <w:rPr>
          <w:sz w:val="24"/>
        </w:rPr>
      </w:pPr>
      <w:r>
        <w:rPr>
          <w:sz w:val="24"/>
        </w:rPr>
        <w:t xml:space="preserve">Able to work effectively in diverse communities. Evaluate Cultural diversity to benefit Retail business growth. Appreciate local, </w:t>
      </w:r>
      <w:proofErr w:type="gramStart"/>
      <w:r>
        <w:rPr>
          <w:sz w:val="24"/>
        </w:rPr>
        <w:t>national</w:t>
      </w:r>
      <w:proofErr w:type="gramEnd"/>
      <w:r>
        <w:rPr>
          <w:sz w:val="24"/>
        </w:rPr>
        <w:t xml:space="preserve"> and global issues and the social and philosophical contexts relating to marketing, retail selling and retail</w:t>
      </w:r>
      <w:r>
        <w:rPr>
          <w:spacing w:val="-4"/>
          <w:sz w:val="24"/>
        </w:rPr>
        <w:t xml:space="preserve"> </w:t>
      </w:r>
      <w:r>
        <w:rPr>
          <w:sz w:val="24"/>
        </w:rPr>
        <w:t>operations.</w:t>
      </w:r>
    </w:p>
    <w:p w14:paraId="2B156994" w14:textId="77777777" w:rsidR="00C62228" w:rsidRDefault="00E6392B">
      <w:pPr>
        <w:pStyle w:val="ListParagraph"/>
        <w:numPr>
          <w:ilvl w:val="1"/>
          <w:numId w:val="45"/>
        </w:numPr>
        <w:tabs>
          <w:tab w:val="left" w:pos="1821"/>
        </w:tabs>
        <w:spacing w:line="278" w:lineRule="auto"/>
        <w:ind w:right="652"/>
        <w:jc w:val="both"/>
        <w:rPr>
          <w:sz w:val="24"/>
        </w:rPr>
      </w:pPr>
      <w:r>
        <w:rPr>
          <w:sz w:val="24"/>
        </w:rPr>
        <w:t xml:space="preserve">A clear understanding and demonstration of ethical, legal, </w:t>
      </w:r>
      <w:proofErr w:type="gramStart"/>
      <w:r>
        <w:rPr>
          <w:sz w:val="24"/>
        </w:rPr>
        <w:t>social</w:t>
      </w:r>
      <w:proofErr w:type="gramEnd"/>
      <w:r>
        <w:rPr>
          <w:sz w:val="24"/>
        </w:rPr>
        <w:t xml:space="preserve"> and civic responsibility as a retail manager and member of the</w:t>
      </w:r>
      <w:r>
        <w:rPr>
          <w:spacing w:val="-3"/>
          <w:sz w:val="24"/>
        </w:rPr>
        <w:t xml:space="preserve"> </w:t>
      </w:r>
      <w:r>
        <w:rPr>
          <w:sz w:val="24"/>
        </w:rPr>
        <w:t>discipline.</w:t>
      </w:r>
    </w:p>
    <w:p w14:paraId="6F801EAA" w14:textId="77777777" w:rsidR="00C62228" w:rsidRDefault="00E6392B">
      <w:pPr>
        <w:pStyle w:val="ListParagraph"/>
        <w:numPr>
          <w:ilvl w:val="1"/>
          <w:numId w:val="45"/>
        </w:numPr>
        <w:tabs>
          <w:tab w:val="left" w:pos="1821"/>
        </w:tabs>
        <w:spacing w:line="276" w:lineRule="auto"/>
        <w:ind w:right="648"/>
        <w:jc w:val="both"/>
        <w:rPr>
          <w:sz w:val="24"/>
        </w:rPr>
      </w:pPr>
      <w:r>
        <w:rPr>
          <w:sz w:val="24"/>
        </w:rPr>
        <w:t>Ability to innovate, plan and organize retail management activities that contributes to productive outcomes. Demonstrate people management skills in coordinating with retail outlet management.</w:t>
      </w:r>
    </w:p>
    <w:p w14:paraId="2125600A" w14:textId="77777777" w:rsidR="00C62228" w:rsidRDefault="00E6392B">
      <w:pPr>
        <w:pStyle w:val="ListParagraph"/>
        <w:numPr>
          <w:ilvl w:val="1"/>
          <w:numId w:val="45"/>
        </w:numPr>
        <w:tabs>
          <w:tab w:val="left" w:pos="1821"/>
        </w:tabs>
        <w:ind w:hanging="361"/>
        <w:jc w:val="both"/>
        <w:rPr>
          <w:sz w:val="24"/>
        </w:rPr>
      </w:pPr>
      <w:r>
        <w:rPr>
          <w:sz w:val="24"/>
        </w:rPr>
        <w:t>To display spirit of curiosity and a desire to learn, and seeking out learning</w:t>
      </w:r>
      <w:r>
        <w:rPr>
          <w:spacing w:val="-13"/>
          <w:sz w:val="24"/>
        </w:rPr>
        <w:t xml:space="preserve"> </w:t>
      </w:r>
      <w:r>
        <w:rPr>
          <w:sz w:val="24"/>
        </w:rPr>
        <w:t>opportunities</w:t>
      </w:r>
    </w:p>
    <w:p w14:paraId="31E211E9" w14:textId="77777777" w:rsidR="00C62228" w:rsidRDefault="00E6392B">
      <w:pPr>
        <w:pStyle w:val="ListParagraph"/>
        <w:numPr>
          <w:ilvl w:val="1"/>
          <w:numId w:val="45"/>
        </w:numPr>
        <w:tabs>
          <w:tab w:val="left" w:pos="1821"/>
        </w:tabs>
        <w:spacing w:before="36" w:line="276" w:lineRule="auto"/>
        <w:ind w:right="652"/>
        <w:jc w:val="both"/>
        <w:rPr>
          <w:sz w:val="24"/>
        </w:rPr>
      </w:pPr>
      <w:r>
        <w:rPr>
          <w:sz w:val="24"/>
        </w:rPr>
        <w:t>Utilise real world problems to build marketing knowledge, develop structural knowledge of problems appropriate to interdisciplinary inquiry for better retail management &amp;</w:t>
      </w:r>
      <w:r>
        <w:rPr>
          <w:spacing w:val="-17"/>
          <w:sz w:val="24"/>
        </w:rPr>
        <w:t xml:space="preserve"> </w:t>
      </w:r>
      <w:r>
        <w:rPr>
          <w:sz w:val="24"/>
        </w:rPr>
        <w:t>operations</w:t>
      </w:r>
    </w:p>
    <w:p w14:paraId="48D5ECEA" w14:textId="77777777" w:rsidR="00C62228" w:rsidRDefault="00E6392B">
      <w:pPr>
        <w:pStyle w:val="ListParagraph"/>
        <w:numPr>
          <w:ilvl w:val="1"/>
          <w:numId w:val="45"/>
        </w:numPr>
        <w:tabs>
          <w:tab w:val="left" w:pos="1821"/>
        </w:tabs>
        <w:spacing w:line="278" w:lineRule="auto"/>
        <w:ind w:right="647"/>
        <w:jc w:val="both"/>
        <w:rPr>
          <w:sz w:val="24"/>
        </w:rPr>
      </w:pPr>
      <w:r>
        <w:rPr>
          <w:sz w:val="24"/>
        </w:rPr>
        <w:t>Ability to build customer relationships, networks, franchises and trust with potential and actual co-workers and</w:t>
      </w:r>
      <w:r>
        <w:rPr>
          <w:spacing w:val="-1"/>
          <w:sz w:val="24"/>
        </w:rPr>
        <w:t xml:space="preserve"> </w:t>
      </w:r>
      <w:r>
        <w:rPr>
          <w:sz w:val="24"/>
        </w:rPr>
        <w:t>stakeholders.</w:t>
      </w:r>
    </w:p>
    <w:p w14:paraId="51EE9B9B" w14:textId="77777777" w:rsidR="00C62228" w:rsidRDefault="00C62228">
      <w:pPr>
        <w:pStyle w:val="BodyText"/>
        <w:spacing w:before="6"/>
        <w:rPr>
          <w:sz w:val="27"/>
        </w:rPr>
      </w:pPr>
    </w:p>
    <w:p w14:paraId="49D477E7" w14:textId="77777777" w:rsidR="00C62228" w:rsidRDefault="00E6392B">
      <w:pPr>
        <w:pStyle w:val="Heading3"/>
      </w:pPr>
      <w:r>
        <w:t>Linkage of PEO &amp; PLOs:</w:t>
      </w:r>
    </w:p>
    <w:p w14:paraId="7708B6A6" w14:textId="77777777" w:rsidR="00C62228" w:rsidRDefault="00C62228">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080"/>
        <w:gridCol w:w="1032"/>
        <w:gridCol w:w="964"/>
        <w:gridCol w:w="945"/>
        <w:gridCol w:w="926"/>
        <w:gridCol w:w="990"/>
        <w:gridCol w:w="899"/>
        <w:gridCol w:w="899"/>
      </w:tblGrid>
      <w:tr w:rsidR="00C62228" w14:paraId="2D44240C" w14:textId="77777777">
        <w:trPr>
          <w:trHeight w:val="828"/>
        </w:trPr>
        <w:tc>
          <w:tcPr>
            <w:tcW w:w="2072" w:type="dxa"/>
            <w:shd w:val="clear" w:color="auto" w:fill="BEBEBE"/>
          </w:tcPr>
          <w:p w14:paraId="2454076D" w14:textId="77777777" w:rsidR="00C62228" w:rsidRDefault="00C62228">
            <w:pPr>
              <w:pStyle w:val="TableParagraph"/>
              <w:spacing w:before="8"/>
              <w:rPr>
                <w:b/>
                <w:sz w:val="23"/>
              </w:rPr>
            </w:pPr>
          </w:p>
          <w:p w14:paraId="46ADA3A9" w14:textId="77777777" w:rsidR="00C62228" w:rsidRDefault="00E6392B">
            <w:pPr>
              <w:pStyle w:val="TableParagraph"/>
              <w:spacing w:line="270" w:lineRule="atLeast"/>
              <w:ind w:left="107" w:right="1348"/>
              <w:rPr>
                <w:b/>
                <w:sz w:val="24"/>
              </w:rPr>
            </w:pPr>
            <w:r>
              <w:rPr>
                <w:b/>
                <w:sz w:val="24"/>
              </w:rPr>
              <w:t>PEOs PLOs</w:t>
            </w:r>
          </w:p>
        </w:tc>
        <w:tc>
          <w:tcPr>
            <w:tcW w:w="1080" w:type="dxa"/>
            <w:shd w:val="clear" w:color="auto" w:fill="BEBEBE"/>
          </w:tcPr>
          <w:p w14:paraId="0E6C53AE" w14:textId="77777777" w:rsidR="00C62228" w:rsidRDefault="00E6392B">
            <w:pPr>
              <w:pStyle w:val="TableParagraph"/>
              <w:spacing w:before="133"/>
              <w:ind w:left="177" w:right="178"/>
              <w:jc w:val="center"/>
              <w:rPr>
                <w:b/>
                <w:sz w:val="24"/>
              </w:rPr>
            </w:pPr>
            <w:r>
              <w:rPr>
                <w:b/>
                <w:sz w:val="24"/>
              </w:rPr>
              <w:t>PEO 1</w:t>
            </w:r>
          </w:p>
        </w:tc>
        <w:tc>
          <w:tcPr>
            <w:tcW w:w="1032" w:type="dxa"/>
            <w:shd w:val="clear" w:color="auto" w:fill="BEBEBE"/>
          </w:tcPr>
          <w:p w14:paraId="6CD2E00C" w14:textId="77777777" w:rsidR="00C62228" w:rsidRDefault="00E6392B">
            <w:pPr>
              <w:pStyle w:val="TableParagraph"/>
              <w:spacing w:before="145"/>
              <w:ind w:left="155" w:right="152"/>
              <w:jc w:val="center"/>
              <w:rPr>
                <w:b/>
                <w:sz w:val="24"/>
              </w:rPr>
            </w:pPr>
            <w:r>
              <w:rPr>
                <w:b/>
                <w:sz w:val="24"/>
              </w:rPr>
              <w:t>PEO 2</w:t>
            </w:r>
          </w:p>
        </w:tc>
        <w:tc>
          <w:tcPr>
            <w:tcW w:w="964" w:type="dxa"/>
            <w:shd w:val="clear" w:color="auto" w:fill="BEBEBE"/>
          </w:tcPr>
          <w:p w14:paraId="70EA2225" w14:textId="77777777" w:rsidR="00C62228" w:rsidRDefault="00E6392B">
            <w:pPr>
              <w:pStyle w:val="TableParagraph"/>
              <w:spacing w:before="145"/>
              <w:ind w:left="122" w:right="117"/>
              <w:jc w:val="center"/>
              <w:rPr>
                <w:b/>
                <w:sz w:val="24"/>
              </w:rPr>
            </w:pPr>
            <w:r>
              <w:rPr>
                <w:b/>
                <w:sz w:val="24"/>
              </w:rPr>
              <w:t>PEO 3</w:t>
            </w:r>
          </w:p>
        </w:tc>
        <w:tc>
          <w:tcPr>
            <w:tcW w:w="945" w:type="dxa"/>
            <w:shd w:val="clear" w:color="auto" w:fill="BEBEBE"/>
          </w:tcPr>
          <w:p w14:paraId="612CD3F5" w14:textId="77777777" w:rsidR="00C62228" w:rsidRDefault="00E6392B">
            <w:pPr>
              <w:pStyle w:val="TableParagraph"/>
              <w:spacing w:before="145"/>
              <w:ind w:left="113" w:right="107"/>
              <w:jc w:val="center"/>
              <w:rPr>
                <w:b/>
                <w:sz w:val="24"/>
              </w:rPr>
            </w:pPr>
            <w:r>
              <w:rPr>
                <w:b/>
                <w:sz w:val="24"/>
              </w:rPr>
              <w:t>PEO 4</w:t>
            </w:r>
          </w:p>
        </w:tc>
        <w:tc>
          <w:tcPr>
            <w:tcW w:w="926" w:type="dxa"/>
            <w:shd w:val="clear" w:color="auto" w:fill="BEBEBE"/>
          </w:tcPr>
          <w:p w14:paraId="0FCC5B36" w14:textId="77777777" w:rsidR="00C62228" w:rsidRDefault="00C62228">
            <w:pPr>
              <w:pStyle w:val="TableParagraph"/>
              <w:spacing w:before="8"/>
              <w:rPr>
                <w:b/>
                <w:sz w:val="23"/>
              </w:rPr>
            </w:pPr>
          </w:p>
          <w:p w14:paraId="2DD3EE1A" w14:textId="77777777" w:rsidR="00C62228" w:rsidRDefault="00E6392B">
            <w:pPr>
              <w:pStyle w:val="TableParagraph"/>
              <w:ind w:left="104" w:right="97"/>
              <w:jc w:val="center"/>
              <w:rPr>
                <w:b/>
                <w:sz w:val="24"/>
              </w:rPr>
            </w:pPr>
            <w:r>
              <w:rPr>
                <w:b/>
                <w:sz w:val="24"/>
              </w:rPr>
              <w:t>PEO 5</w:t>
            </w:r>
          </w:p>
        </w:tc>
        <w:tc>
          <w:tcPr>
            <w:tcW w:w="990" w:type="dxa"/>
            <w:shd w:val="clear" w:color="auto" w:fill="BEBEBE"/>
          </w:tcPr>
          <w:p w14:paraId="366219DD" w14:textId="77777777" w:rsidR="00C62228" w:rsidRDefault="00C62228">
            <w:pPr>
              <w:pStyle w:val="TableParagraph"/>
              <w:spacing w:before="8"/>
              <w:rPr>
                <w:b/>
                <w:sz w:val="23"/>
              </w:rPr>
            </w:pPr>
          </w:p>
          <w:p w14:paraId="6C86F286" w14:textId="77777777" w:rsidR="00C62228" w:rsidRDefault="00E6392B">
            <w:pPr>
              <w:pStyle w:val="TableParagraph"/>
              <w:ind w:left="136" w:right="129"/>
              <w:jc w:val="center"/>
              <w:rPr>
                <w:b/>
                <w:sz w:val="24"/>
              </w:rPr>
            </w:pPr>
            <w:r>
              <w:rPr>
                <w:b/>
                <w:sz w:val="24"/>
              </w:rPr>
              <w:t>PEO 6</w:t>
            </w:r>
          </w:p>
        </w:tc>
        <w:tc>
          <w:tcPr>
            <w:tcW w:w="899" w:type="dxa"/>
            <w:shd w:val="clear" w:color="auto" w:fill="BEBEBE"/>
          </w:tcPr>
          <w:p w14:paraId="1012E436" w14:textId="77777777" w:rsidR="00C62228" w:rsidRDefault="00C62228">
            <w:pPr>
              <w:pStyle w:val="TableParagraph"/>
              <w:spacing w:before="8"/>
              <w:rPr>
                <w:b/>
                <w:sz w:val="23"/>
              </w:rPr>
            </w:pPr>
          </w:p>
          <w:p w14:paraId="3FC9A3E4" w14:textId="77777777" w:rsidR="00C62228" w:rsidRDefault="00E6392B">
            <w:pPr>
              <w:pStyle w:val="TableParagraph"/>
              <w:ind w:left="113"/>
              <w:rPr>
                <w:b/>
                <w:sz w:val="24"/>
              </w:rPr>
            </w:pPr>
            <w:r>
              <w:rPr>
                <w:b/>
                <w:sz w:val="24"/>
              </w:rPr>
              <w:t>PEO 7</w:t>
            </w:r>
          </w:p>
        </w:tc>
        <w:tc>
          <w:tcPr>
            <w:tcW w:w="899" w:type="dxa"/>
            <w:shd w:val="clear" w:color="auto" w:fill="BEBEBE"/>
          </w:tcPr>
          <w:p w14:paraId="35A1251D" w14:textId="77777777" w:rsidR="00C62228" w:rsidRDefault="00C62228">
            <w:pPr>
              <w:pStyle w:val="TableParagraph"/>
              <w:spacing w:before="8"/>
              <w:rPr>
                <w:b/>
                <w:sz w:val="23"/>
              </w:rPr>
            </w:pPr>
          </w:p>
          <w:p w14:paraId="0219A7B9" w14:textId="77777777" w:rsidR="00C62228" w:rsidRDefault="00E6392B">
            <w:pPr>
              <w:pStyle w:val="TableParagraph"/>
              <w:ind w:left="115"/>
              <w:rPr>
                <w:b/>
                <w:sz w:val="24"/>
              </w:rPr>
            </w:pPr>
            <w:r>
              <w:rPr>
                <w:b/>
                <w:sz w:val="24"/>
              </w:rPr>
              <w:t>PEO 8</w:t>
            </w:r>
          </w:p>
        </w:tc>
      </w:tr>
      <w:tr w:rsidR="00C62228" w14:paraId="2E25C98B" w14:textId="77777777">
        <w:trPr>
          <w:trHeight w:val="827"/>
        </w:trPr>
        <w:tc>
          <w:tcPr>
            <w:tcW w:w="2072" w:type="dxa"/>
          </w:tcPr>
          <w:p w14:paraId="2A27B0E9" w14:textId="77777777" w:rsidR="00C62228" w:rsidRDefault="00E6392B">
            <w:pPr>
              <w:pStyle w:val="TableParagraph"/>
              <w:spacing w:line="268" w:lineRule="exact"/>
              <w:ind w:left="107"/>
              <w:rPr>
                <w:sz w:val="24"/>
              </w:rPr>
            </w:pPr>
            <w:r>
              <w:rPr>
                <w:sz w:val="24"/>
              </w:rPr>
              <w:t>Programme</w:t>
            </w:r>
          </w:p>
          <w:p w14:paraId="4FBAAF3D" w14:textId="77777777" w:rsidR="00C62228" w:rsidRDefault="00E6392B">
            <w:pPr>
              <w:pStyle w:val="TableParagraph"/>
              <w:spacing w:line="270" w:lineRule="atLeast"/>
              <w:ind w:left="107" w:right="129"/>
              <w:rPr>
                <w:sz w:val="24"/>
              </w:rPr>
            </w:pPr>
            <w:r>
              <w:rPr>
                <w:sz w:val="24"/>
              </w:rPr>
              <w:t>Learning Outcome 1</w:t>
            </w:r>
          </w:p>
        </w:tc>
        <w:tc>
          <w:tcPr>
            <w:tcW w:w="1080" w:type="dxa"/>
          </w:tcPr>
          <w:p w14:paraId="47E193C5" w14:textId="77777777" w:rsidR="00C62228" w:rsidRDefault="00C62228">
            <w:pPr>
              <w:pStyle w:val="TableParagraph"/>
              <w:spacing w:before="8"/>
              <w:rPr>
                <w:b/>
                <w:sz w:val="23"/>
              </w:rPr>
            </w:pPr>
          </w:p>
          <w:p w14:paraId="33EED9E3" w14:textId="77777777" w:rsidR="00C62228" w:rsidRDefault="00E6392B">
            <w:pPr>
              <w:pStyle w:val="TableParagraph"/>
              <w:ind w:left="1"/>
              <w:jc w:val="center"/>
              <w:rPr>
                <w:b/>
                <w:sz w:val="24"/>
              </w:rPr>
            </w:pPr>
            <w:r>
              <w:rPr>
                <w:b/>
                <w:sz w:val="24"/>
              </w:rPr>
              <w:t>√</w:t>
            </w:r>
          </w:p>
        </w:tc>
        <w:tc>
          <w:tcPr>
            <w:tcW w:w="1032" w:type="dxa"/>
          </w:tcPr>
          <w:p w14:paraId="6D29B3D3" w14:textId="77777777" w:rsidR="00C62228" w:rsidRDefault="00C62228">
            <w:pPr>
              <w:pStyle w:val="TableParagraph"/>
              <w:rPr>
                <w:sz w:val="24"/>
              </w:rPr>
            </w:pPr>
          </w:p>
        </w:tc>
        <w:tc>
          <w:tcPr>
            <w:tcW w:w="964" w:type="dxa"/>
          </w:tcPr>
          <w:p w14:paraId="73E4A81A" w14:textId="77777777" w:rsidR="00C62228" w:rsidRDefault="00C62228">
            <w:pPr>
              <w:pStyle w:val="TableParagraph"/>
              <w:rPr>
                <w:sz w:val="24"/>
              </w:rPr>
            </w:pPr>
          </w:p>
        </w:tc>
        <w:tc>
          <w:tcPr>
            <w:tcW w:w="945" w:type="dxa"/>
          </w:tcPr>
          <w:p w14:paraId="2611D06D" w14:textId="77777777" w:rsidR="00C62228" w:rsidRDefault="00C62228">
            <w:pPr>
              <w:pStyle w:val="TableParagraph"/>
              <w:rPr>
                <w:sz w:val="24"/>
              </w:rPr>
            </w:pPr>
          </w:p>
        </w:tc>
        <w:tc>
          <w:tcPr>
            <w:tcW w:w="926" w:type="dxa"/>
          </w:tcPr>
          <w:p w14:paraId="1475BD7E" w14:textId="77777777" w:rsidR="00C62228" w:rsidRDefault="00C62228">
            <w:pPr>
              <w:pStyle w:val="TableParagraph"/>
              <w:rPr>
                <w:sz w:val="24"/>
              </w:rPr>
            </w:pPr>
          </w:p>
        </w:tc>
        <w:tc>
          <w:tcPr>
            <w:tcW w:w="990" w:type="dxa"/>
          </w:tcPr>
          <w:p w14:paraId="03F340BA" w14:textId="77777777" w:rsidR="00C62228" w:rsidRDefault="00C62228">
            <w:pPr>
              <w:pStyle w:val="TableParagraph"/>
              <w:rPr>
                <w:sz w:val="24"/>
              </w:rPr>
            </w:pPr>
          </w:p>
        </w:tc>
        <w:tc>
          <w:tcPr>
            <w:tcW w:w="899" w:type="dxa"/>
          </w:tcPr>
          <w:p w14:paraId="2606CAA8" w14:textId="77777777" w:rsidR="00C62228" w:rsidRDefault="00C62228">
            <w:pPr>
              <w:pStyle w:val="TableParagraph"/>
              <w:rPr>
                <w:sz w:val="24"/>
              </w:rPr>
            </w:pPr>
          </w:p>
        </w:tc>
        <w:tc>
          <w:tcPr>
            <w:tcW w:w="899" w:type="dxa"/>
          </w:tcPr>
          <w:p w14:paraId="6D995383" w14:textId="77777777" w:rsidR="00C62228" w:rsidRDefault="00C62228">
            <w:pPr>
              <w:pStyle w:val="TableParagraph"/>
              <w:rPr>
                <w:sz w:val="24"/>
              </w:rPr>
            </w:pPr>
          </w:p>
        </w:tc>
      </w:tr>
      <w:tr w:rsidR="00C62228" w14:paraId="6D818095" w14:textId="77777777">
        <w:trPr>
          <w:trHeight w:val="827"/>
        </w:trPr>
        <w:tc>
          <w:tcPr>
            <w:tcW w:w="2072" w:type="dxa"/>
          </w:tcPr>
          <w:p w14:paraId="7AB1A432" w14:textId="77777777" w:rsidR="00C62228" w:rsidRDefault="00E6392B">
            <w:pPr>
              <w:pStyle w:val="TableParagraph"/>
              <w:spacing w:line="268" w:lineRule="exact"/>
              <w:ind w:left="107"/>
              <w:rPr>
                <w:sz w:val="24"/>
              </w:rPr>
            </w:pPr>
            <w:r>
              <w:rPr>
                <w:sz w:val="24"/>
              </w:rPr>
              <w:t>Programme</w:t>
            </w:r>
          </w:p>
          <w:p w14:paraId="0BF5160B" w14:textId="77777777" w:rsidR="00C62228" w:rsidRDefault="00E6392B">
            <w:pPr>
              <w:pStyle w:val="TableParagraph"/>
              <w:spacing w:line="270" w:lineRule="atLeast"/>
              <w:ind w:left="107" w:right="129"/>
              <w:rPr>
                <w:sz w:val="24"/>
              </w:rPr>
            </w:pPr>
            <w:r>
              <w:rPr>
                <w:sz w:val="24"/>
              </w:rPr>
              <w:t>Learning Outcome 2</w:t>
            </w:r>
          </w:p>
        </w:tc>
        <w:tc>
          <w:tcPr>
            <w:tcW w:w="1080" w:type="dxa"/>
          </w:tcPr>
          <w:p w14:paraId="545B4B7B" w14:textId="77777777" w:rsidR="00C62228" w:rsidRDefault="00C62228">
            <w:pPr>
              <w:pStyle w:val="TableParagraph"/>
              <w:rPr>
                <w:sz w:val="24"/>
              </w:rPr>
            </w:pPr>
          </w:p>
        </w:tc>
        <w:tc>
          <w:tcPr>
            <w:tcW w:w="1032" w:type="dxa"/>
          </w:tcPr>
          <w:p w14:paraId="4D6BA352" w14:textId="77777777" w:rsidR="00C62228" w:rsidRDefault="00C62228">
            <w:pPr>
              <w:pStyle w:val="TableParagraph"/>
              <w:spacing w:before="8"/>
              <w:rPr>
                <w:b/>
                <w:sz w:val="23"/>
              </w:rPr>
            </w:pPr>
          </w:p>
          <w:p w14:paraId="3565615F" w14:textId="77777777" w:rsidR="00C62228" w:rsidRDefault="00E6392B">
            <w:pPr>
              <w:pStyle w:val="TableParagraph"/>
              <w:ind w:left="6"/>
              <w:jc w:val="center"/>
              <w:rPr>
                <w:b/>
                <w:sz w:val="24"/>
              </w:rPr>
            </w:pPr>
            <w:r>
              <w:rPr>
                <w:b/>
                <w:sz w:val="24"/>
              </w:rPr>
              <w:t>√</w:t>
            </w:r>
          </w:p>
        </w:tc>
        <w:tc>
          <w:tcPr>
            <w:tcW w:w="964" w:type="dxa"/>
          </w:tcPr>
          <w:p w14:paraId="0D555886" w14:textId="77777777" w:rsidR="00C62228" w:rsidRDefault="00C62228">
            <w:pPr>
              <w:pStyle w:val="TableParagraph"/>
              <w:rPr>
                <w:sz w:val="24"/>
              </w:rPr>
            </w:pPr>
          </w:p>
        </w:tc>
        <w:tc>
          <w:tcPr>
            <w:tcW w:w="945" w:type="dxa"/>
          </w:tcPr>
          <w:p w14:paraId="1E31CC72" w14:textId="77777777" w:rsidR="00C62228" w:rsidRDefault="00C62228">
            <w:pPr>
              <w:pStyle w:val="TableParagraph"/>
              <w:rPr>
                <w:sz w:val="24"/>
              </w:rPr>
            </w:pPr>
          </w:p>
        </w:tc>
        <w:tc>
          <w:tcPr>
            <w:tcW w:w="926" w:type="dxa"/>
          </w:tcPr>
          <w:p w14:paraId="777CFAFE" w14:textId="77777777" w:rsidR="00C62228" w:rsidRDefault="00C62228">
            <w:pPr>
              <w:pStyle w:val="TableParagraph"/>
              <w:rPr>
                <w:sz w:val="24"/>
              </w:rPr>
            </w:pPr>
          </w:p>
        </w:tc>
        <w:tc>
          <w:tcPr>
            <w:tcW w:w="990" w:type="dxa"/>
          </w:tcPr>
          <w:p w14:paraId="10B5CA5A" w14:textId="77777777" w:rsidR="00C62228" w:rsidRDefault="00C62228">
            <w:pPr>
              <w:pStyle w:val="TableParagraph"/>
              <w:rPr>
                <w:sz w:val="24"/>
              </w:rPr>
            </w:pPr>
          </w:p>
        </w:tc>
        <w:tc>
          <w:tcPr>
            <w:tcW w:w="899" w:type="dxa"/>
          </w:tcPr>
          <w:p w14:paraId="29209DB6" w14:textId="77777777" w:rsidR="00C62228" w:rsidRDefault="00C62228">
            <w:pPr>
              <w:pStyle w:val="TableParagraph"/>
              <w:rPr>
                <w:sz w:val="24"/>
              </w:rPr>
            </w:pPr>
          </w:p>
        </w:tc>
        <w:tc>
          <w:tcPr>
            <w:tcW w:w="899" w:type="dxa"/>
          </w:tcPr>
          <w:p w14:paraId="634F1FBD" w14:textId="77777777" w:rsidR="00C62228" w:rsidRDefault="00C62228">
            <w:pPr>
              <w:pStyle w:val="TableParagraph"/>
              <w:rPr>
                <w:sz w:val="24"/>
              </w:rPr>
            </w:pPr>
          </w:p>
        </w:tc>
      </w:tr>
      <w:tr w:rsidR="00C62228" w14:paraId="49990092" w14:textId="77777777">
        <w:trPr>
          <w:trHeight w:val="827"/>
        </w:trPr>
        <w:tc>
          <w:tcPr>
            <w:tcW w:w="2072" w:type="dxa"/>
          </w:tcPr>
          <w:p w14:paraId="1C2EB5B0" w14:textId="77777777" w:rsidR="00C62228" w:rsidRDefault="00E6392B">
            <w:pPr>
              <w:pStyle w:val="TableParagraph"/>
              <w:ind w:left="107" w:right="129"/>
              <w:rPr>
                <w:sz w:val="24"/>
              </w:rPr>
            </w:pPr>
            <w:r>
              <w:rPr>
                <w:sz w:val="24"/>
              </w:rPr>
              <w:t>Programme Learning Outcome</w:t>
            </w:r>
          </w:p>
          <w:p w14:paraId="46FCE798" w14:textId="77777777" w:rsidR="00C62228" w:rsidRDefault="00E6392B">
            <w:pPr>
              <w:pStyle w:val="TableParagraph"/>
              <w:spacing w:line="264" w:lineRule="exact"/>
              <w:ind w:left="107"/>
              <w:rPr>
                <w:sz w:val="24"/>
              </w:rPr>
            </w:pPr>
            <w:r>
              <w:rPr>
                <w:sz w:val="24"/>
              </w:rPr>
              <w:t>3</w:t>
            </w:r>
          </w:p>
        </w:tc>
        <w:tc>
          <w:tcPr>
            <w:tcW w:w="1080" w:type="dxa"/>
          </w:tcPr>
          <w:p w14:paraId="6F4D9712" w14:textId="77777777" w:rsidR="00C62228" w:rsidRDefault="00C62228">
            <w:pPr>
              <w:pStyle w:val="TableParagraph"/>
              <w:rPr>
                <w:sz w:val="24"/>
              </w:rPr>
            </w:pPr>
          </w:p>
        </w:tc>
        <w:tc>
          <w:tcPr>
            <w:tcW w:w="1032" w:type="dxa"/>
          </w:tcPr>
          <w:p w14:paraId="0EA97A1D" w14:textId="77777777" w:rsidR="00C62228" w:rsidRDefault="00C62228">
            <w:pPr>
              <w:pStyle w:val="TableParagraph"/>
              <w:spacing w:before="8"/>
              <w:rPr>
                <w:b/>
                <w:sz w:val="23"/>
              </w:rPr>
            </w:pPr>
          </w:p>
          <w:p w14:paraId="16BE65A8" w14:textId="77777777" w:rsidR="00C62228" w:rsidRDefault="00E6392B">
            <w:pPr>
              <w:pStyle w:val="TableParagraph"/>
              <w:ind w:left="6"/>
              <w:jc w:val="center"/>
              <w:rPr>
                <w:b/>
                <w:sz w:val="24"/>
              </w:rPr>
            </w:pPr>
            <w:r>
              <w:rPr>
                <w:b/>
                <w:sz w:val="24"/>
              </w:rPr>
              <w:t>√</w:t>
            </w:r>
          </w:p>
        </w:tc>
        <w:tc>
          <w:tcPr>
            <w:tcW w:w="964" w:type="dxa"/>
          </w:tcPr>
          <w:p w14:paraId="214E9D93" w14:textId="77777777" w:rsidR="00C62228" w:rsidRDefault="00C62228">
            <w:pPr>
              <w:pStyle w:val="TableParagraph"/>
              <w:rPr>
                <w:sz w:val="24"/>
              </w:rPr>
            </w:pPr>
          </w:p>
        </w:tc>
        <w:tc>
          <w:tcPr>
            <w:tcW w:w="945" w:type="dxa"/>
          </w:tcPr>
          <w:p w14:paraId="5FFFC513" w14:textId="77777777" w:rsidR="00C62228" w:rsidRDefault="00C62228">
            <w:pPr>
              <w:pStyle w:val="TableParagraph"/>
              <w:rPr>
                <w:sz w:val="24"/>
              </w:rPr>
            </w:pPr>
          </w:p>
        </w:tc>
        <w:tc>
          <w:tcPr>
            <w:tcW w:w="926" w:type="dxa"/>
          </w:tcPr>
          <w:p w14:paraId="72385E57" w14:textId="77777777" w:rsidR="00C62228" w:rsidRDefault="00C62228">
            <w:pPr>
              <w:pStyle w:val="TableParagraph"/>
              <w:rPr>
                <w:sz w:val="24"/>
              </w:rPr>
            </w:pPr>
          </w:p>
        </w:tc>
        <w:tc>
          <w:tcPr>
            <w:tcW w:w="990" w:type="dxa"/>
          </w:tcPr>
          <w:p w14:paraId="778813C8" w14:textId="77777777" w:rsidR="00C62228" w:rsidRDefault="00C62228">
            <w:pPr>
              <w:pStyle w:val="TableParagraph"/>
              <w:rPr>
                <w:sz w:val="24"/>
              </w:rPr>
            </w:pPr>
          </w:p>
        </w:tc>
        <w:tc>
          <w:tcPr>
            <w:tcW w:w="899" w:type="dxa"/>
          </w:tcPr>
          <w:p w14:paraId="3A6BDA51" w14:textId="77777777" w:rsidR="00C62228" w:rsidRDefault="00C62228">
            <w:pPr>
              <w:pStyle w:val="TableParagraph"/>
              <w:rPr>
                <w:sz w:val="24"/>
              </w:rPr>
            </w:pPr>
          </w:p>
        </w:tc>
        <w:tc>
          <w:tcPr>
            <w:tcW w:w="899" w:type="dxa"/>
          </w:tcPr>
          <w:p w14:paraId="56A3163D" w14:textId="77777777" w:rsidR="00C62228" w:rsidRDefault="00C62228">
            <w:pPr>
              <w:pStyle w:val="TableParagraph"/>
              <w:rPr>
                <w:sz w:val="24"/>
              </w:rPr>
            </w:pPr>
          </w:p>
        </w:tc>
      </w:tr>
      <w:tr w:rsidR="00C62228" w14:paraId="21133776" w14:textId="77777777">
        <w:trPr>
          <w:trHeight w:val="828"/>
        </w:trPr>
        <w:tc>
          <w:tcPr>
            <w:tcW w:w="2072" w:type="dxa"/>
          </w:tcPr>
          <w:p w14:paraId="0DB7B5C9" w14:textId="77777777" w:rsidR="00C62228" w:rsidRDefault="00E6392B">
            <w:pPr>
              <w:pStyle w:val="TableParagraph"/>
              <w:spacing w:line="268" w:lineRule="exact"/>
              <w:ind w:left="107"/>
              <w:rPr>
                <w:sz w:val="24"/>
              </w:rPr>
            </w:pPr>
            <w:r>
              <w:rPr>
                <w:sz w:val="24"/>
              </w:rPr>
              <w:t>Programme</w:t>
            </w:r>
          </w:p>
          <w:p w14:paraId="5BC5A434" w14:textId="77777777" w:rsidR="00C62228" w:rsidRDefault="00E6392B">
            <w:pPr>
              <w:pStyle w:val="TableParagraph"/>
              <w:spacing w:line="270" w:lineRule="atLeast"/>
              <w:ind w:left="107" w:right="129"/>
              <w:rPr>
                <w:sz w:val="24"/>
              </w:rPr>
            </w:pPr>
            <w:r>
              <w:rPr>
                <w:sz w:val="24"/>
              </w:rPr>
              <w:t>Learning Outcome 4</w:t>
            </w:r>
          </w:p>
        </w:tc>
        <w:tc>
          <w:tcPr>
            <w:tcW w:w="1080" w:type="dxa"/>
          </w:tcPr>
          <w:p w14:paraId="483943F8" w14:textId="77777777" w:rsidR="00C62228" w:rsidRDefault="00C62228">
            <w:pPr>
              <w:pStyle w:val="TableParagraph"/>
              <w:spacing w:before="8"/>
              <w:rPr>
                <w:b/>
                <w:sz w:val="23"/>
              </w:rPr>
            </w:pPr>
          </w:p>
          <w:p w14:paraId="57F15C35" w14:textId="77777777" w:rsidR="00C62228" w:rsidRDefault="00E6392B">
            <w:pPr>
              <w:pStyle w:val="TableParagraph"/>
              <w:ind w:left="1"/>
              <w:jc w:val="center"/>
              <w:rPr>
                <w:b/>
                <w:sz w:val="24"/>
              </w:rPr>
            </w:pPr>
            <w:r>
              <w:rPr>
                <w:b/>
                <w:sz w:val="24"/>
              </w:rPr>
              <w:t>√</w:t>
            </w:r>
          </w:p>
        </w:tc>
        <w:tc>
          <w:tcPr>
            <w:tcW w:w="1032" w:type="dxa"/>
          </w:tcPr>
          <w:p w14:paraId="616B324C" w14:textId="77777777" w:rsidR="00C62228" w:rsidRDefault="00C62228">
            <w:pPr>
              <w:pStyle w:val="TableParagraph"/>
              <w:spacing w:before="8"/>
              <w:rPr>
                <w:b/>
                <w:sz w:val="23"/>
              </w:rPr>
            </w:pPr>
          </w:p>
          <w:p w14:paraId="68756DAA" w14:textId="77777777" w:rsidR="00C62228" w:rsidRDefault="00E6392B">
            <w:pPr>
              <w:pStyle w:val="TableParagraph"/>
              <w:ind w:left="6"/>
              <w:jc w:val="center"/>
              <w:rPr>
                <w:b/>
                <w:sz w:val="24"/>
              </w:rPr>
            </w:pPr>
            <w:r>
              <w:rPr>
                <w:b/>
                <w:sz w:val="24"/>
              </w:rPr>
              <w:t>√</w:t>
            </w:r>
          </w:p>
        </w:tc>
        <w:tc>
          <w:tcPr>
            <w:tcW w:w="964" w:type="dxa"/>
          </w:tcPr>
          <w:p w14:paraId="7BFD0DB6" w14:textId="77777777" w:rsidR="00C62228" w:rsidRDefault="00C62228">
            <w:pPr>
              <w:pStyle w:val="TableParagraph"/>
              <w:rPr>
                <w:sz w:val="24"/>
              </w:rPr>
            </w:pPr>
          </w:p>
        </w:tc>
        <w:tc>
          <w:tcPr>
            <w:tcW w:w="945" w:type="dxa"/>
          </w:tcPr>
          <w:p w14:paraId="36040218" w14:textId="77777777" w:rsidR="00C62228" w:rsidRDefault="00C62228">
            <w:pPr>
              <w:pStyle w:val="TableParagraph"/>
              <w:rPr>
                <w:sz w:val="24"/>
              </w:rPr>
            </w:pPr>
          </w:p>
        </w:tc>
        <w:tc>
          <w:tcPr>
            <w:tcW w:w="926" w:type="dxa"/>
          </w:tcPr>
          <w:p w14:paraId="52D119AD" w14:textId="77777777" w:rsidR="00C62228" w:rsidRDefault="00C62228">
            <w:pPr>
              <w:pStyle w:val="TableParagraph"/>
              <w:rPr>
                <w:sz w:val="24"/>
              </w:rPr>
            </w:pPr>
          </w:p>
        </w:tc>
        <w:tc>
          <w:tcPr>
            <w:tcW w:w="990" w:type="dxa"/>
          </w:tcPr>
          <w:p w14:paraId="3AD2DC36" w14:textId="77777777" w:rsidR="00C62228" w:rsidRDefault="00C62228">
            <w:pPr>
              <w:pStyle w:val="TableParagraph"/>
              <w:rPr>
                <w:sz w:val="24"/>
              </w:rPr>
            </w:pPr>
          </w:p>
        </w:tc>
        <w:tc>
          <w:tcPr>
            <w:tcW w:w="899" w:type="dxa"/>
          </w:tcPr>
          <w:p w14:paraId="4656DFB4" w14:textId="77777777" w:rsidR="00C62228" w:rsidRDefault="00C62228">
            <w:pPr>
              <w:pStyle w:val="TableParagraph"/>
              <w:rPr>
                <w:sz w:val="24"/>
              </w:rPr>
            </w:pPr>
          </w:p>
        </w:tc>
        <w:tc>
          <w:tcPr>
            <w:tcW w:w="899" w:type="dxa"/>
          </w:tcPr>
          <w:p w14:paraId="0DD0DF4D" w14:textId="77777777" w:rsidR="00C62228" w:rsidRDefault="00C62228">
            <w:pPr>
              <w:pStyle w:val="TableParagraph"/>
              <w:rPr>
                <w:sz w:val="24"/>
              </w:rPr>
            </w:pPr>
          </w:p>
        </w:tc>
      </w:tr>
      <w:tr w:rsidR="00C62228" w14:paraId="24F47688" w14:textId="77777777">
        <w:trPr>
          <w:trHeight w:val="827"/>
        </w:trPr>
        <w:tc>
          <w:tcPr>
            <w:tcW w:w="2072" w:type="dxa"/>
          </w:tcPr>
          <w:p w14:paraId="79435CF7" w14:textId="77777777" w:rsidR="00C62228" w:rsidRDefault="00E6392B">
            <w:pPr>
              <w:pStyle w:val="TableParagraph"/>
              <w:ind w:left="107" w:right="129"/>
              <w:rPr>
                <w:sz w:val="24"/>
              </w:rPr>
            </w:pPr>
            <w:r>
              <w:rPr>
                <w:sz w:val="24"/>
              </w:rPr>
              <w:t>Programme Learning Outcome</w:t>
            </w:r>
          </w:p>
          <w:p w14:paraId="28526B4A" w14:textId="77777777" w:rsidR="00C62228" w:rsidRDefault="00E6392B">
            <w:pPr>
              <w:pStyle w:val="TableParagraph"/>
              <w:spacing w:line="264" w:lineRule="exact"/>
              <w:ind w:left="107"/>
              <w:rPr>
                <w:sz w:val="24"/>
              </w:rPr>
            </w:pPr>
            <w:r>
              <w:rPr>
                <w:sz w:val="24"/>
              </w:rPr>
              <w:t>5</w:t>
            </w:r>
          </w:p>
        </w:tc>
        <w:tc>
          <w:tcPr>
            <w:tcW w:w="1080" w:type="dxa"/>
          </w:tcPr>
          <w:p w14:paraId="7CEABD96" w14:textId="77777777" w:rsidR="00C62228" w:rsidRDefault="00C62228">
            <w:pPr>
              <w:pStyle w:val="TableParagraph"/>
              <w:rPr>
                <w:sz w:val="24"/>
              </w:rPr>
            </w:pPr>
          </w:p>
        </w:tc>
        <w:tc>
          <w:tcPr>
            <w:tcW w:w="1032" w:type="dxa"/>
          </w:tcPr>
          <w:p w14:paraId="54781D2D" w14:textId="77777777" w:rsidR="00C62228" w:rsidRDefault="00C62228">
            <w:pPr>
              <w:pStyle w:val="TableParagraph"/>
              <w:rPr>
                <w:sz w:val="24"/>
              </w:rPr>
            </w:pPr>
          </w:p>
        </w:tc>
        <w:tc>
          <w:tcPr>
            <w:tcW w:w="964" w:type="dxa"/>
          </w:tcPr>
          <w:p w14:paraId="1F042097" w14:textId="77777777" w:rsidR="00C62228" w:rsidRDefault="00C62228">
            <w:pPr>
              <w:pStyle w:val="TableParagraph"/>
              <w:rPr>
                <w:sz w:val="24"/>
              </w:rPr>
            </w:pPr>
          </w:p>
        </w:tc>
        <w:tc>
          <w:tcPr>
            <w:tcW w:w="945" w:type="dxa"/>
          </w:tcPr>
          <w:p w14:paraId="7C630124" w14:textId="77777777" w:rsidR="00C62228" w:rsidRDefault="00C62228">
            <w:pPr>
              <w:pStyle w:val="TableParagraph"/>
              <w:spacing w:before="8"/>
              <w:rPr>
                <w:b/>
                <w:sz w:val="23"/>
              </w:rPr>
            </w:pPr>
          </w:p>
          <w:p w14:paraId="7D2FBC6F" w14:textId="77777777" w:rsidR="00C62228" w:rsidRDefault="00E6392B">
            <w:pPr>
              <w:pStyle w:val="TableParagraph"/>
              <w:ind w:left="9"/>
              <w:jc w:val="center"/>
              <w:rPr>
                <w:b/>
                <w:sz w:val="24"/>
              </w:rPr>
            </w:pPr>
            <w:r>
              <w:rPr>
                <w:b/>
                <w:sz w:val="24"/>
              </w:rPr>
              <w:t>√</w:t>
            </w:r>
          </w:p>
        </w:tc>
        <w:tc>
          <w:tcPr>
            <w:tcW w:w="926" w:type="dxa"/>
          </w:tcPr>
          <w:p w14:paraId="2B5CDFFE" w14:textId="77777777" w:rsidR="00C62228" w:rsidRDefault="00C62228">
            <w:pPr>
              <w:pStyle w:val="TableParagraph"/>
              <w:rPr>
                <w:sz w:val="24"/>
              </w:rPr>
            </w:pPr>
          </w:p>
        </w:tc>
        <w:tc>
          <w:tcPr>
            <w:tcW w:w="990" w:type="dxa"/>
          </w:tcPr>
          <w:p w14:paraId="2509DBE2" w14:textId="77777777" w:rsidR="00C62228" w:rsidRDefault="00C62228">
            <w:pPr>
              <w:pStyle w:val="TableParagraph"/>
              <w:rPr>
                <w:sz w:val="24"/>
              </w:rPr>
            </w:pPr>
          </w:p>
        </w:tc>
        <w:tc>
          <w:tcPr>
            <w:tcW w:w="899" w:type="dxa"/>
          </w:tcPr>
          <w:p w14:paraId="064520F5" w14:textId="77777777" w:rsidR="00C62228" w:rsidRDefault="00C62228">
            <w:pPr>
              <w:pStyle w:val="TableParagraph"/>
              <w:rPr>
                <w:sz w:val="24"/>
              </w:rPr>
            </w:pPr>
          </w:p>
        </w:tc>
        <w:tc>
          <w:tcPr>
            <w:tcW w:w="899" w:type="dxa"/>
          </w:tcPr>
          <w:p w14:paraId="250DFECB" w14:textId="77777777" w:rsidR="00C62228" w:rsidRDefault="00C62228">
            <w:pPr>
              <w:pStyle w:val="TableParagraph"/>
              <w:rPr>
                <w:sz w:val="24"/>
              </w:rPr>
            </w:pPr>
          </w:p>
        </w:tc>
      </w:tr>
      <w:tr w:rsidR="00C62228" w14:paraId="2BA4FCB1" w14:textId="77777777">
        <w:trPr>
          <w:trHeight w:val="830"/>
        </w:trPr>
        <w:tc>
          <w:tcPr>
            <w:tcW w:w="2072" w:type="dxa"/>
          </w:tcPr>
          <w:p w14:paraId="51740F81" w14:textId="77777777" w:rsidR="00C62228" w:rsidRDefault="00E6392B">
            <w:pPr>
              <w:pStyle w:val="TableParagraph"/>
              <w:ind w:left="107" w:right="129"/>
              <w:rPr>
                <w:sz w:val="24"/>
              </w:rPr>
            </w:pPr>
            <w:r>
              <w:rPr>
                <w:sz w:val="24"/>
              </w:rPr>
              <w:t>Programme Learning Outcome</w:t>
            </w:r>
          </w:p>
          <w:p w14:paraId="6C83A85E" w14:textId="77777777" w:rsidR="00C62228" w:rsidRDefault="00E6392B">
            <w:pPr>
              <w:pStyle w:val="TableParagraph"/>
              <w:spacing w:line="264" w:lineRule="exact"/>
              <w:ind w:left="107"/>
              <w:rPr>
                <w:sz w:val="24"/>
              </w:rPr>
            </w:pPr>
            <w:r>
              <w:rPr>
                <w:sz w:val="24"/>
              </w:rPr>
              <w:t>6</w:t>
            </w:r>
          </w:p>
        </w:tc>
        <w:tc>
          <w:tcPr>
            <w:tcW w:w="1080" w:type="dxa"/>
          </w:tcPr>
          <w:p w14:paraId="11DF1C8E" w14:textId="77777777" w:rsidR="00C62228" w:rsidRDefault="00C62228">
            <w:pPr>
              <w:pStyle w:val="TableParagraph"/>
              <w:rPr>
                <w:sz w:val="24"/>
              </w:rPr>
            </w:pPr>
          </w:p>
        </w:tc>
        <w:tc>
          <w:tcPr>
            <w:tcW w:w="1032" w:type="dxa"/>
          </w:tcPr>
          <w:p w14:paraId="3757378C" w14:textId="77777777" w:rsidR="00C62228" w:rsidRDefault="00C62228">
            <w:pPr>
              <w:pStyle w:val="TableParagraph"/>
              <w:rPr>
                <w:sz w:val="24"/>
              </w:rPr>
            </w:pPr>
          </w:p>
        </w:tc>
        <w:tc>
          <w:tcPr>
            <w:tcW w:w="964" w:type="dxa"/>
          </w:tcPr>
          <w:p w14:paraId="27FAC609" w14:textId="77777777" w:rsidR="00C62228" w:rsidRDefault="00C62228">
            <w:pPr>
              <w:pStyle w:val="TableParagraph"/>
              <w:spacing w:before="10"/>
              <w:rPr>
                <w:b/>
                <w:sz w:val="23"/>
              </w:rPr>
            </w:pPr>
          </w:p>
          <w:p w14:paraId="5A8C0862" w14:textId="77777777" w:rsidR="00C62228" w:rsidRDefault="00E6392B">
            <w:pPr>
              <w:pStyle w:val="TableParagraph"/>
              <w:ind w:left="7"/>
              <w:jc w:val="center"/>
              <w:rPr>
                <w:b/>
                <w:sz w:val="24"/>
              </w:rPr>
            </w:pPr>
            <w:r>
              <w:rPr>
                <w:b/>
                <w:sz w:val="24"/>
              </w:rPr>
              <w:t>√</w:t>
            </w:r>
          </w:p>
        </w:tc>
        <w:tc>
          <w:tcPr>
            <w:tcW w:w="945" w:type="dxa"/>
          </w:tcPr>
          <w:p w14:paraId="492A6B85" w14:textId="77777777" w:rsidR="00C62228" w:rsidRDefault="00C62228">
            <w:pPr>
              <w:pStyle w:val="TableParagraph"/>
              <w:spacing w:before="10"/>
              <w:rPr>
                <w:b/>
                <w:sz w:val="24"/>
              </w:rPr>
            </w:pPr>
          </w:p>
          <w:p w14:paraId="7B6BB7F0" w14:textId="77777777" w:rsidR="00C62228" w:rsidRDefault="00E6392B">
            <w:pPr>
              <w:pStyle w:val="TableParagraph"/>
              <w:ind w:left="8"/>
              <w:jc w:val="center"/>
              <w:rPr>
                <w:b/>
              </w:rPr>
            </w:pPr>
            <w:r>
              <w:rPr>
                <w:b/>
              </w:rPr>
              <w:t>√</w:t>
            </w:r>
          </w:p>
        </w:tc>
        <w:tc>
          <w:tcPr>
            <w:tcW w:w="926" w:type="dxa"/>
          </w:tcPr>
          <w:p w14:paraId="6E7C5E3B" w14:textId="77777777" w:rsidR="00C62228" w:rsidRDefault="00C62228">
            <w:pPr>
              <w:pStyle w:val="TableParagraph"/>
              <w:spacing w:before="10"/>
              <w:rPr>
                <w:b/>
                <w:sz w:val="23"/>
              </w:rPr>
            </w:pPr>
          </w:p>
          <w:p w14:paraId="3437FAF1" w14:textId="77777777" w:rsidR="00C62228" w:rsidRDefault="00E6392B">
            <w:pPr>
              <w:pStyle w:val="TableParagraph"/>
              <w:ind w:left="11"/>
              <w:jc w:val="center"/>
              <w:rPr>
                <w:b/>
                <w:sz w:val="24"/>
              </w:rPr>
            </w:pPr>
            <w:r>
              <w:rPr>
                <w:b/>
                <w:sz w:val="24"/>
              </w:rPr>
              <w:t>√</w:t>
            </w:r>
          </w:p>
        </w:tc>
        <w:tc>
          <w:tcPr>
            <w:tcW w:w="990" w:type="dxa"/>
          </w:tcPr>
          <w:p w14:paraId="62A2AC9E" w14:textId="77777777" w:rsidR="00C62228" w:rsidRDefault="00C62228">
            <w:pPr>
              <w:pStyle w:val="TableParagraph"/>
              <w:rPr>
                <w:sz w:val="24"/>
              </w:rPr>
            </w:pPr>
          </w:p>
        </w:tc>
        <w:tc>
          <w:tcPr>
            <w:tcW w:w="899" w:type="dxa"/>
          </w:tcPr>
          <w:p w14:paraId="15C504AA" w14:textId="77777777" w:rsidR="00C62228" w:rsidRDefault="00C62228">
            <w:pPr>
              <w:pStyle w:val="TableParagraph"/>
              <w:rPr>
                <w:sz w:val="24"/>
              </w:rPr>
            </w:pPr>
          </w:p>
        </w:tc>
        <w:tc>
          <w:tcPr>
            <w:tcW w:w="899" w:type="dxa"/>
          </w:tcPr>
          <w:p w14:paraId="4250AA60" w14:textId="77777777" w:rsidR="00C62228" w:rsidRDefault="00C62228">
            <w:pPr>
              <w:pStyle w:val="TableParagraph"/>
              <w:rPr>
                <w:sz w:val="24"/>
              </w:rPr>
            </w:pPr>
          </w:p>
        </w:tc>
      </w:tr>
      <w:tr w:rsidR="00C62228" w14:paraId="27E940D5" w14:textId="77777777">
        <w:trPr>
          <w:trHeight w:val="551"/>
        </w:trPr>
        <w:tc>
          <w:tcPr>
            <w:tcW w:w="2072" w:type="dxa"/>
          </w:tcPr>
          <w:p w14:paraId="737EE7A4" w14:textId="77777777" w:rsidR="00C62228" w:rsidRDefault="00E6392B">
            <w:pPr>
              <w:pStyle w:val="TableParagraph"/>
              <w:spacing w:line="268" w:lineRule="exact"/>
              <w:ind w:left="107"/>
              <w:rPr>
                <w:sz w:val="24"/>
              </w:rPr>
            </w:pPr>
            <w:r>
              <w:rPr>
                <w:sz w:val="24"/>
              </w:rPr>
              <w:t>Programme</w:t>
            </w:r>
          </w:p>
          <w:p w14:paraId="66897A82" w14:textId="77777777" w:rsidR="00C62228" w:rsidRDefault="00E6392B">
            <w:pPr>
              <w:pStyle w:val="TableParagraph"/>
              <w:spacing w:line="264" w:lineRule="exact"/>
              <w:ind w:left="107"/>
              <w:rPr>
                <w:sz w:val="24"/>
              </w:rPr>
            </w:pPr>
            <w:r>
              <w:rPr>
                <w:sz w:val="24"/>
              </w:rPr>
              <w:t>Learning Outcome</w:t>
            </w:r>
          </w:p>
        </w:tc>
        <w:tc>
          <w:tcPr>
            <w:tcW w:w="1080" w:type="dxa"/>
          </w:tcPr>
          <w:p w14:paraId="432DB7DA" w14:textId="77777777" w:rsidR="00C62228" w:rsidRDefault="00C62228">
            <w:pPr>
              <w:pStyle w:val="TableParagraph"/>
              <w:rPr>
                <w:sz w:val="24"/>
              </w:rPr>
            </w:pPr>
          </w:p>
        </w:tc>
        <w:tc>
          <w:tcPr>
            <w:tcW w:w="1032" w:type="dxa"/>
          </w:tcPr>
          <w:p w14:paraId="4BF2EBE1" w14:textId="77777777" w:rsidR="00C62228" w:rsidRDefault="00C62228">
            <w:pPr>
              <w:pStyle w:val="TableParagraph"/>
              <w:rPr>
                <w:sz w:val="24"/>
              </w:rPr>
            </w:pPr>
          </w:p>
        </w:tc>
        <w:tc>
          <w:tcPr>
            <w:tcW w:w="964" w:type="dxa"/>
          </w:tcPr>
          <w:p w14:paraId="414FEDBB" w14:textId="77777777" w:rsidR="00C62228" w:rsidRDefault="00E6392B">
            <w:pPr>
              <w:pStyle w:val="TableParagraph"/>
              <w:spacing w:before="133"/>
              <w:ind w:left="7"/>
              <w:jc w:val="center"/>
              <w:rPr>
                <w:b/>
                <w:sz w:val="24"/>
              </w:rPr>
            </w:pPr>
            <w:r>
              <w:rPr>
                <w:b/>
                <w:sz w:val="24"/>
              </w:rPr>
              <w:t>√</w:t>
            </w:r>
          </w:p>
        </w:tc>
        <w:tc>
          <w:tcPr>
            <w:tcW w:w="945" w:type="dxa"/>
          </w:tcPr>
          <w:p w14:paraId="325FF45A" w14:textId="77777777" w:rsidR="00C62228" w:rsidRDefault="00C62228">
            <w:pPr>
              <w:pStyle w:val="TableParagraph"/>
              <w:rPr>
                <w:sz w:val="24"/>
              </w:rPr>
            </w:pPr>
          </w:p>
        </w:tc>
        <w:tc>
          <w:tcPr>
            <w:tcW w:w="926" w:type="dxa"/>
          </w:tcPr>
          <w:p w14:paraId="262DFD3C" w14:textId="77777777" w:rsidR="00C62228" w:rsidRDefault="00E6392B">
            <w:pPr>
              <w:pStyle w:val="TableParagraph"/>
              <w:spacing w:before="133"/>
              <w:ind w:left="11"/>
              <w:jc w:val="center"/>
              <w:rPr>
                <w:b/>
                <w:sz w:val="24"/>
              </w:rPr>
            </w:pPr>
            <w:r>
              <w:rPr>
                <w:b/>
                <w:sz w:val="24"/>
              </w:rPr>
              <w:t>√</w:t>
            </w:r>
          </w:p>
        </w:tc>
        <w:tc>
          <w:tcPr>
            <w:tcW w:w="990" w:type="dxa"/>
          </w:tcPr>
          <w:p w14:paraId="4D58A6C9" w14:textId="77777777" w:rsidR="00C62228" w:rsidRDefault="00E6392B">
            <w:pPr>
              <w:pStyle w:val="TableParagraph"/>
              <w:spacing w:before="133"/>
              <w:ind w:left="10"/>
              <w:jc w:val="center"/>
              <w:rPr>
                <w:b/>
                <w:sz w:val="24"/>
              </w:rPr>
            </w:pPr>
            <w:r>
              <w:rPr>
                <w:b/>
                <w:sz w:val="24"/>
              </w:rPr>
              <w:t>√</w:t>
            </w:r>
          </w:p>
        </w:tc>
        <w:tc>
          <w:tcPr>
            <w:tcW w:w="899" w:type="dxa"/>
          </w:tcPr>
          <w:p w14:paraId="5D034B81" w14:textId="77777777" w:rsidR="00C62228" w:rsidRDefault="00C62228">
            <w:pPr>
              <w:pStyle w:val="TableParagraph"/>
              <w:rPr>
                <w:sz w:val="24"/>
              </w:rPr>
            </w:pPr>
          </w:p>
        </w:tc>
        <w:tc>
          <w:tcPr>
            <w:tcW w:w="899" w:type="dxa"/>
          </w:tcPr>
          <w:p w14:paraId="62746F93" w14:textId="77777777" w:rsidR="00C62228" w:rsidRDefault="00C62228">
            <w:pPr>
              <w:pStyle w:val="TableParagraph"/>
              <w:rPr>
                <w:sz w:val="24"/>
              </w:rPr>
            </w:pPr>
          </w:p>
        </w:tc>
      </w:tr>
    </w:tbl>
    <w:p w14:paraId="3A68EA78" w14:textId="77777777" w:rsidR="00C62228" w:rsidRDefault="00C62228">
      <w:pPr>
        <w:rPr>
          <w:sz w:val="24"/>
        </w:rPr>
        <w:sectPr w:rsidR="00C62228">
          <w:headerReference w:type="default" r:id="rId404"/>
          <w:footerReference w:type="default" r:id="rId405"/>
          <w:pgSz w:w="11900" w:h="16840"/>
          <w:pgMar w:top="540" w:right="0" w:bottom="1620" w:left="160" w:header="0" w:footer="1438" w:gutter="0"/>
          <w:pgNumType w:start="121"/>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080"/>
        <w:gridCol w:w="1032"/>
        <w:gridCol w:w="964"/>
        <w:gridCol w:w="945"/>
        <w:gridCol w:w="926"/>
        <w:gridCol w:w="990"/>
        <w:gridCol w:w="899"/>
        <w:gridCol w:w="899"/>
      </w:tblGrid>
      <w:tr w:rsidR="00C62228" w14:paraId="736717B6" w14:textId="77777777">
        <w:trPr>
          <w:trHeight w:val="426"/>
        </w:trPr>
        <w:tc>
          <w:tcPr>
            <w:tcW w:w="2072" w:type="dxa"/>
          </w:tcPr>
          <w:p w14:paraId="65F7D52F" w14:textId="77777777" w:rsidR="00C62228" w:rsidRDefault="00E6392B">
            <w:pPr>
              <w:pStyle w:val="TableParagraph"/>
              <w:spacing w:line="261" w:lineRule="exact"/>
              <w:ind w:left="107"/>
              <w:rPr>
                <w:sz w:val="24"/>
              </w:rPr>
            </w:pPr>
            <w:r>
              <w:rPr>
                <w:sz w:val="24"/>
              </w:rPr>
              <w:lastRenderedPageBreak/>
              <w:t>7</w:t>
            </w:r>
          </w:p>
        </w:tc>
        <w:tc>
          <w:tcPr>
            <w:tcW w:w="1080" w:type="dxa"/>
          </w:tcPr>
          <w:p w14:paraId="6FBA52E0" w14:textId="77777777" w:rsidR="00C62228" w:rsidRDefault="00C62228">
            <w:pPr>
              <w:pStyle w:val="TableParagraph"/>
              <w:rPr>
                <w:sz w:val="24"/>
              </w:rPr>
            </w:pPr>
          </w:p>
        </w:tc>
        <w:tc>
          <w:tcPr>
            <w:tcW w:w="1032" w:type="dxa"/>
          </w:tcPr>
          <w:p w14:paraId="5A0A3D4E" w14:textId="77777777" w:rsidR="00C62228" w:rsidRDefault="00C62228">
            <w:pPr>
              <w:pStyle w:val="TableParagraph"/>
              <w:rPr>
                <w:sz w:val="24"/>
              </w:rPr>
            </w:pPr>
          </w:p>
        </w:tc>
        <w:tc>
          <w:tcPr>
            <w:tcW w:w="964" w:type="dxa"/>
          </w:tcPr>
          <w:p w14:paraId="55DEC2C2" w14:textId="77777777" w:rsidR="00C62228" w:rsidRDefault="00C62228">
            <w:pPr>
              <w:pStyle w:val="TableParagraph"/>
              <w:rPr>
                <w:sz w:val="24"/>
              </w:rPr>
            </w:pPr>
          </w:p>
        </w:tc>
        <w:tc>
          <w:tcPr>
            <w:tcW w:w="945" w:type="dxa"/>
          </w:tcPr>
          <w:p w14:paraId="5DE27C1E" w14:textId="77777777" w:rsidR="00C62228" w:rsidRDefault="00C62228">
            <w:pPr>
              <w:pStyle w:val="TableParagraph"/>
              <w:rPr>
                <w:sz w:val="24"/>
              </w:rPr>
            </w:pPr>
          </w:p>
        </w:tc>
        <w:tc>
          <w:tcPr>
            <w:tcW w:w="926" w:type="dxa"/>
          </w:tcPr>
          <w:p w14:paraId="54C07D76" w14:textId="77777777" w:rsidR="00C62228" w:rsidRDefault="00C62228">
            <w:pPr>
              <w:pStyle w:val="TableParagraph"/>
              <w:rPr>
                <w:sz w:val="24"/>
              </w:rPr>
            </w:pPr>
          </w:p>
        </w:tc>
        <w:tc>
          <w:tcPr>
            <w:tcW w:w="990" w:type="dxa"/>
          </w:tcPr>
          <w:p w14:paraId="779A0DA7" w14:textId="77777777" w:rsidR="00C62228" w:rsidRDefault="00C62228">
            <w:pPr>
              <w:pStyle w:val="TableParagraph"/>
              <w:rPr>
                <w:sz w:val="24"/>
              </w:rPr>
            </w:pPr>
          </w:p>
        </w:tc>
        <w:tc>
          <w:tcPr>
            <w:tcW w:w="899" w:type="dxa"/>
          </w:tcPr>
          <w:p w14:paraId="6C0AAE2F" w14:textId="77777777" w:rsidR="00C62228" w:rsidRDefault="00C62228">
            <w:pPr>
              <w:pStyle w:val="TableParagraph"/>
              <w:rPr>
                <w:sz w:val="24"/>
              </w:rPr>
            </w:pPr>
          </w:p>
        </w:tc>
        <w:tc>
          <w:tcPr>
            <w:tcW w:w="899" w:type="dxa"/>
          </w:tcPr>
          <w:p w14:paraId="70C93E47" w14:textId="77777777" w:rsidR="00C62228" w:rsidRDefault="00C62228">
            <w:pPr>
              <w:pStyle w:val="TableParagraph"/>
              <w:rPr>
                <w:sz w:val="24"/>
              </w:rPr>
            </w:pPr>
          </w:p>
        </w:tc>
      </w:tr>
      <w:tr w:rsidR="00C62228" w14:paraId="2CFC0CEA" w14:textId="77777777">
        <w:trPr>
          <w:trHeight w:val="827"/>
        </w:trPr>
        <w:tc>
          <w:tcPr>
            <w:tcW w:w="2072" w:type="dxa"/>
          </w:tcPr>
          <w:p w14:paraId="55058CF0" w14:textId="77777777" w:rsidR="00C62228" w:rsidRDefault="00E6392B">
            <w:pPr>
              <w:pStyle w:val="TableParagraph"/>
              <w:spacing w:line="261" w:lineRule="exact"/>
              <w:ind w:left="107"/>
              <w:rPr>
                <w:sz w:val="24"/>
              </w:rPr>
            </w:pPr>
            <w:r>
              <w:rPr>
                <w:sz w:val="24"/>
              </w:rPr>
              <w:t>Programme</w:t>
            </w:r>
          </w:p>
          <w:p w14:paraId="50FCBBB6" w14:textId="77777777" w:rsidR="00C62228" w:rsidRDefault="00E6392B">
            <w:pPr>
              <w:pStyle w:val="TableParagraph"/>
              <w:spacing w:before="3" w:line="276" w:lineRule="exact"/>
              <w:ind w:left="107" w:right="129"/>
              <w:rPr>
                <w:sz w:val="24"/>
              </w:rPr>
            </w:pPr>
            <w:r>
              <w:rPr>
                <w:sz w:val="24"/>
              </w:rPr>
              <w:t>Learning Outcome 8</w:t>
            </w:r>
          </w:p>
        </w:tc>
        <w:tc>
          <w:tcPr>
            <w:tcW w:w="1080" w:type="dxa"/>
          </w:tcPr>
          <w:p w14:paraId="0ABA1DDF" w14:textId="77777777" w:rsidR="00C62228" w:rsidRDefault="00C62228">
            <w:pPr>
              <w:pStyle w:val="TableParagraph"/>
              <w:rPr>
                <w:sz w:val="24"/>
              </w:rPr>
            </w:pPr>
          </w:p>
        </w:tc>
        <w:tc>
          <w:tcPr>
            <w:tcW w:w="1032" w:type="dxa"/>
          </w:tcPr>
          <w:p w14:paraId="2118A4F1" w14:textId="77777777" w:rsidR="00C62228" w:rsidRDefault="00C62228">
            <w:pPr>
              <w:pStyle w:val="TableParagraph"/>
              <w:rPr>
                <w:sz w:val="24"/>
              </w:rPr>
            </w:pPr>
          </w:p>
        </w:tc>
        <w:tc>
          <w:tcPr>
            <w:tcW w:w="964" w:type="dxa"/>
          </w:tcPr>
          <w:p w14:paraId="497C7C7B" w14:textId="77777777" w:rsidR="00C62228" w:rsidRDefault="00C62228">
            <w:pPr>
              <w:pStyle w:val="TableParagraph"/>
              <w:rPr>
                <w:sz w:val="24"/>
              </w:rPr>
            </w:pPr>
          </w:p>
        </w:tc>
        <w:tc>
          <w:tcPr>
            <w:tcW w:w="945" w:type="dxa"/>
          </w:tcPr>
          <w:p w14:paraId="47C046BC" w14:textId="77777777" w:rsidR="00C62228" w:rsidRDefault="00C62228">
            <w:pPr>
              <w:pStyle w:val="TableParagraph"/>
              <w:rPr>
                <w:sz w:val="24"/>
              </w:rPr>
            </w:pPr>
          </w:p>
        </w:tc>
        <w:tc>
          <w:tcPr>
            <w:tcW w:w="926" w:type="dxa"/>
          </w:tcPr>
          <w:p w14:paraId="36668226" w14:textId="77777777" w:rsidR="00C62228" w:rsidRDefault="00C62228">
            <w:pPr>
              <w:pStyle w:val="TableParagraph"/>
              <w:rPr>
                <w:sz w:val="24"/>
              </w:rPr>
            </w:pPr>
          </w:p>
        </w:tc>
        <w:tc>
          <w:tcPr>
            <w:tcW w:w="990" w:type="dxa"/>
          </w:tcPr>
          <w:p w14:paraId="159BBC35" w14:textId="77777777" w:rsidR="00C62228" w:rsidRDefault="00C62228">
            <w:pPr>
              <w:pStyle w:val="TableParagraph"/>
              <w:rPr>
                <w:sz w:val="24"/>
              </w:rPr>
            </w:pPr>
          </w:p>
        </w:tc>
        <w:tc>
          <w:tcPr>
            <w:tcW w:w="899" w:type="dxa"/>
          </w:tcPr>
          <w:p w14:paraId="128FECE9" w14:textId="77777777" w:rsidR="00C62228" w:rsidRDefault="00C62228">
            <w:pPr>
              <w:pStyle w:val="TableParagraph"/>
              <w:rPr>
                <w:b/>
                <w:sz w:val="23"/>
              </w:rPr>
            </w:pPr>
          </w:p>
          <w:p w14:paraId="36806E34" w14:textId="77777777" w:rsidR="00C62228" w:rsidRDefault="00E6392B">
            <w:pPr>
              <w:pStyle w:val="TableParagraph"/>
              <w:spacing w:before="1"/>
              <w:ind w:left="12"/>
              <w:jc w:val="center"/>
              <w:rPr>
                <w:b/>
                <w:sz w:val="24"/>
              </w:rPr>
            </w:pPr>
            <w:r>
              <w:rPr>
                <w:b/>
                <w:sz w:val="24"/>
              </w:rPr>
              <w:t>√</w:t>
            </w:r>
          </w:p>
        </w:tc>
        <w:tc>
          <w:tcPr>
            <w:tcW w:w="899" w:type="dxa"/>
          </w:tcPr>
          <w:p w14:paraId="78108645" w14:textId="77777777" w:rsidR="00C62228" w:rsidRDefault="00C62228">
            <w:pPr>
              <w:pStyle w:val="TableParagraph"/>
              <w:rPr>
                <w:sz w:val="24"/>
              </w:rPr>
            </w:pPr>
          </w:p>
        </w:tc>
      </w:tr>
      <w:tr w:rsidR="00C62228" w14:paraId="145EB702" w14:textId="77777777">
        <w:trPr>
          <w:trHeight w:val="827"/>
        </w:trPr>
        <w:tc>
          <w:tcPr>
            <w:tcW w:w="2072" w:type="dxa"/>
          </w:tcPr>
          <w:p w14:paraId="5C882C9F" w14:textId="77777777" w:rsidR="00C62228" w:rsidRDefault="00E6392B">
            <w:pPr>
              <w:pStyle w:val="TableParagraph"/>
              <w:spacing w:line="261" w:lineRule="exact"/>
              <w:ind w:left="107"/>
              <w:rPr>
                <w:sz w:val="24"/>
              </w:rPr>
            </w:pPr>
            <w:r>
              <w:rPr>
                <w:sz w:val="24"/>
              </w:rPr>
              <w:t>Programme</w:t>
            </w:r>
          </w:p>
          <w:p w14:paraId="6F24B1C4" w14:textId="77777777" w:rsidR="00C62228" w:rsidRDefault="00E6392B">
            <w:pPr>
              <w:pStyle w:val="TableParagraph"/>
              <w:spacing w:line="270" w:lineRule="atLeast"/>
              <w:ind w:left="107" w:right="129"/>
              <w:rPr>
                <w:sz w:val="24"/>
              </w:rPr>
            </w:pPr>
            <w:r>
              <w:rPr>
                <w:sz w:val="24"/>
              </w:rPr>
              <w:t>Learning Outcome 9</w:t>
            </w:r>
          </w:p>
        </w:tc>
        <w:tc>
          <w:tcPr>
            <w:tcW w:w="1080" w:type="dxa"/>
          </w:tcPr>
          <w:p w14:paraId="6DC49C85" w14:textId="77777777" w:rsidR="00C62228" w:rsidRDefault="00C62228">
            <w:pPr>
              <w:pStyle w:val="TableParagraph"/>
              <w:rPr>
                <w:b/>
                <w:sz w:val="23"/>
              </w:rPr>
            </w:pPr>
          </w:p>
          <w:p w14:paraId="2AB57EF2" w14:textId="77777777" w:rsidR="00C62228" w:rsidRDefault="00E6392B">
            <w:pPr>
              <w:pStyle w:val="TableParagraph"/>
              <w:spacing w:before="1"/>
              <w:ind w:left="1"/>
              <w:jc w:val="center"/>
              <w:rPr>
                <w:b/>
                <w:sz w:val="24"/>
              </w:rPr>
            </w:pPr>
            <w:r>
              <w:rPr>
                <w:b/>
                <w:sz w:val="24"/>
              </w:rPr>
              <w:t>√</w:t>
            </w:r>
          </w:p>
        </w:tc>
        <w:tc>
          <w:tcPr>
            <w:tcW w:w="1032" w:type="dxa"/>
          </w:tcPr>
          <w:p w14:paraId="0FD3E1A9" w14:textId="77777777" w:rsidR="00C62228" w:rsidRDefault="00C62228">
            <w:pPr>
              <w:pStyle w:val="TableParagraph"/>
              <w:rPr>
                <w:sz w:val="24"/>
              </w:rPr>
            </w:pPr>
          </w:p>
        </w:tc>
        <w:tc>
          <w:tcPr>
            <w:tcW w:w="964" w:type="dxa"/>
          </w:tcPr>
          <w:p w14:paraId="4E84B868" w14:textId="77777777" w:rsidR="00C62228" w:rsidRDefault="00C62228">
            <w:pPr>
              <w:pStyle w:val="TableParagraph"/>
              <w:rPr>
                <w:b/>
                <w:sz w:val="23"/>
              </w:rPr>
            </w:pPr>
          </w:p>
          <w:p w14:paraId="54A34778" w14:textId="77777777" w:rsidR="00C62228" w:rsidRDefault="00E6392B">
            <w:pPr>
              <w:pStyle w:val="TableParagraph"/>
              <w:spacing w:before="1"/>
              <w:ind w:left="7"/>
              <w:jc w:val="center"/>
              <w:rPr>
                <w:b/>
                <w:sz w:val="24"/>
              </w:rPr>
            </w:pPr>
            <w:r>
              <w:rPr>
                <w:b/>
                <w:sz w:val="24"/>
              </w:rPr>
              <w:t>√</w:t>
            </w:r>
          </w:p>
        </w:tc>
        <w:tc>
          <w:tcPr>
            <w:tcW w:w="945" w:type="dxa"/>
          </w:tcPr>
          <w:p w14:paraId="16F9B0B2" w14:textId="77777777" w:rsidR="00C62228" w:rsidRDefault="00C62228">
            <w:pPr>
              <w:pStyle w:val="TableParagraph"/>
              <w:spacing w:before="3"/>
              <w:rPr>
                <w:b/>
                <w:sz w:val="24"/>
              </w:rPr>
            </w:pPr>
          </w:p>
          <w:p w14:paraId="03FC57F0" w14:textId="77777777" w:rsidR="00C62228" w:rsidRDefault="00E6392B">
            <w:pPr>
              <w:pStyle w:val="TableParagraph"/>
              <w:ind w:left="8"/>
              <w:jc w:val="center"/>
              <w:rPr>
                <w:b/>
              </w:rPr>
            </w:pPr>
            <w:r>
              <w:rPr>
                <w:b/>
              </w:rPr>
              <w:t>√</w:t>
            </w:r>
          </w:p>
        </w:tc>
        <w:tc>
          <w:tcPr>
            <w:tcW w:w="926" w:type="dxa"/>
          </w:tcPr>
          <w:p w14:paraId="02C6394E" w14:textId="77777777" w:rsidR="00C62228" w:rsidRDefault="00C62228">
            <w:pPr>
              <w:pStyle w:val="TableParagraph"/>
              <w:spacing w:before="3"/>
              <w:rPr>
                <w:b/>
                <w:sz w:val="24"/>
              </w:rPr>
            </w:pPr>
          </w:p>
          <w:p w14:paraId="099111C6" w14:textId="77777777" w:rsidR="00C62228" w:rsidRDefault="00E6392B">
            <w:pPr>
              <w:pStyle w:val="TableParagraph"/>
              <w:ind w:left="15"/>
              <w:jc w:val="center"/>
              <w:rPr>
                <w:b/>
              </w:rPr>
            </w:pPr>
            <w:r>
              <w:rPr>
                <w:b/>
              </w:rPr>
              <w:t>√</w:t>
            </w:r>
          </w:p>
        </w:tc>
        <w:tc>
          <w:tcPr>
            <w:tcW w:w="990" w:type="dxa"/>
          </w:tcPr>
          <w:p w14:paraId="1D638165" w14:textId="77777777" w:rsidR="00C62228" w:rsidRDefault="00C62228">
            <w:pPr>
              <w:pStyle w:val="TableParagraph"/>
              <w:rPr>
                <w:sz w:val="24"/>
              </w:rPr>
            </w:pPr>
          </w:p>
        </w:tc>
        <w:tc>
          <w:tcPr>
            <w:tcW w:w="899" w:type="dxa"/>
          </w:tcPr>
          <w:p w14:paraId="0D67CD76" w14:textId="77777777" w:rsidR="00C62228" w:rsidRDefault="00C62228">
            <w:pPr>
              <w:pStyle w:val="TableParagraph"/>
              <w:rPr>
                <w:sz w:val="24"/>
              </w:rPr>
            </w:pPr>
          </w:p>
        </w:tc>
        <w:tc>
          <w:tcPr>
            <w:tcW w:w="899" w:type="dxa"/>
          </w:tcPr>
          <w:p w14:paraId="6241E0EC" w14:textId="77777777" w:rsidR="00C62228" w:rsidRDefault="00C62228">
            <w:pPr>
              <w:pStyle w:val="TableParagraph"/>
              <w:rPr>
                <w:sz w:val="24"/>
              </w:rPr>
            </w:pPr>
          </w:p>
        </w:tc>
      </w:tr>
      <w:tr w:rsidR="00C62228" w14:paraId="7AA395DD" w14:textId="77777777">
        <w:trPr>
          <w:trHeight w:val="827"/>
        </w:trPr>
        <w:tc>
          <w:tcPr>
            <w:tcW w:w="2072" w:type="dxa"/>
          </w:tcPr>
          <w:p w14:paraId="109F8DDD" w14:textId="77777777" w:rsidR="00C62228" w:rsidRDefault="00E6392B">
            <w:pPr>
              <w:pStyle w:val="TableParagraph"/>
              <w:spacing w:line="261" w:lineRule="exact"/>
              <w:ind w:left="107"/>
              <w:rPr>
                <w:sz w:val="24"/>
              </w:rPr>
            </w:pPr>
            <w:r>
              <w:rPr>
                <w:sz w:val="24"/>
              </w:rPr>
              <w:t>Programme</w:t>
            </w:r>
          </w:p>
          <w:p w14:paraId="54120B5C" w14:textId="77777777" w:rsidR="00C62228" w:rsidRDefault="00E6392B">
            <w:pPr>
              <w:pStyle w:val="TableParagraph"/>
              <w:spacing w:line="270" w:lineRule="atLeast"/>
              <w:ind w:left="107" w:right="129"/>
              <w:rPr>
                <w:sz w:val="24"/>
              </w:rPr>
            </w:pPr>
            <w:r>
              <w:rPr>
                <w:sz w:val="24"/>
              </w:rPr>
              <w:t>Learning Outcome 10</w:t>
            </w:r>
          </w:p>
        </w:tc>
        <w:tc>
          <w:tcPr>
            <w:tcW w:w="1080" w:type="dxa"/>
          </w:tcPr>
          <w:p w14:paraId="534AAB7A" w14:textId="77777777" w:rsidR="00C62228" w:rsidRDefault="00C62228">
            <w:pPr>
              <w:pStyle w:val="TableParagraph"/>
              <w:rPr>
                <w:sz w:val="24"/>
              </w:rPr>
            </w:pPr>
          </w:p>
        </w:tc>
        <w:tc>
          <w:tcPr>
            <w:tcW w:w="1032" w:type="dxa"/>
          </w:tcPr>
          <w:p w14:paraId="72A1461A" w14:textId="77777777" w:rsidR="00C62228" w:rsidRDefault="00C62228">
            <w:pPr>
              <w:pStyle w:val="TableParagraph"/>
              <w:rPr>
                <w:sz w:val="24"/>
              </w:rPr>
            </w:pPr>
          </w:p>
        </w:tc>
        <w:tc>
          <w:tcPr>
            <w:tcW w:w="964" w:type="dxa"/>
          </w:tcPr>
          <w:p w14:paraId="300B4B08" w14:textId="77777777" w:rsidR="00C62228" w:rsidRDefault="00C62228">
            <w:pPr>
              <w:pStyle w:val="TableParagraph"/>
              <w:rPr>
                <w:sz w:val="24"/>
              </w:rPr>
            </w:pPr>
          </w:p>
        </w:tc>
        <w:tc>
          <w:tcPr>
            <w:tcW w:w="945" w:type="dxa"/>
          </w:tcPr>
          <w:p w14:paraId="3C4A47D9" w14:textId="77777777" w:rsidR="00C62228" w:rsidRDefault="00C62228">
            <w:pPr>
              <w:pStyle w:val="TableParagraph"/>
              <w:rPr>
                <w:sz w:val="24"/>
              </w:rPr>
            </w:pPr>
          </w:p>
        </w:tc>
        <w:tc>
          <w:tcPr>
            <w:tcW w:w="926" w:type="dxa"/>
          </w:tcPr>
          <w:p w14:paraId="08B336CA" w14:textId="77777777" w:rsidR="00C62228" w:rsidRDefault="00C62228">
            <w:pPr>
              <w:pStyle w:val="TableParagraph"/>
              <w:rPr>
                <w:sz w:val="24"/>
              </w:rPr>
            </w:pPr>
          </w:p>
        </w:tc>
        <w:tc>
          <w:tcPr>
            <w:tcW w:w="990" w:type="dxa"/>
          </w:tcPr>
          <w:p w14:paraId="5E498686" w14:textId="77777777" w:rsidR="00C62228" w:rsidRDefault="00C62228">
            <w:pPr>
              <w:pStyle w:val="TableParagraph"/>
              <w:rPr>
                <w:sz w:val="24"/>
              </w:rPr>
            </w:pPr>
          </w:p>
        </w:tc>
        <w:tc>
          <w:tcPr>
            <w:tcW w:w="899" w:type="dxa"/>
          </w:tcPr>
          <w:p w14:paraId="45BAA3C9" w14:textId="77777777" w:rsidR="00C62228" w:rsidRDefault="00C62228">
            <w:pPr>
              <w:pStyle w:val="TableParagraph"/>
              <w:rPr>
                <w:sz w:val="24"/>
              </w:rPr>
            </w:pPr>
          </w:p>
        </w:tc>
        <w:tc>
          <w:tcPr>
            <w:tcW w:w="899" w:type="dxa"/>
          </w:tcPr>
          <w:p w14:paraId="242A3F72" w14:textId="77777777" w:rsidR="00C62228" w:rsidRDefault="00C62228">
            <w:pPr>
              <w:pStyle w:val="TableParagraph"/>
              <w:rPr>
                <w:b/>
                <w:sz w:val="23"/>
              </w:rPr>
            </w:pPr>
          </w:p>
          <w:p w14:paraId="03D0C1B3" w14:textId="77777777" w:rsidR="00C62228" w:rsidRDefault="00E6392B">
            <w:pPr>
              <w:pStyle w:val="TableParagraph"/>
              <w:spacing w:before="1"/>
              <w:ind w:left="15"/>
              <w:jc w:val="center"/>
              <w:rPr>
                <w:b/>
                <w:sz w:val="24"/>
              </w:rPr>
            </w:pPr>
            <w:r>
              <w:rPr>
                <w:b/>
                <w:sz w:val="24"/>
              </w:rPr>
              <w:t>√</w:t>
            </w:r>
          </w:p>
        </w:tc>
      </w:tr>
      <w:tr w:rsidR="00C62228" w14:paraId="2B7158AF" w14:textId="77777777">
        <w:trPr>
          <w:trHeight w:val="830"/>
        </w:trPr>
        <w:tc>
          <w:tcPr>
            <w:tcW w:w="2072" w:type="dxa"/>
          </w:tcPr>
          <w:p w14:paraId="70B93512" w14:textId="77777777" w:rsidR="00C62228" w:rsidRDefault="00E6392B">
            <w:pPr>
              <w:pStyle w:val="TableParagraph"/>
              <w:spacing w:line="263" w:lineRule="exact"/>
              <w:ind w:left="107"/>
              <w:rPr>
                <w:sz w:val="24"/>
              </w:rPr>
            </w:pPr>
            <w:r>
              <w:rPr>
                <w:sz w:val="24"/>
              </w:rPr>
              <w:t>Programme</w:t>
            </w:r>
          </w:p>
          <w:p w14:paraId="0C35E210" w14:textId="77777777" w:rsidR="00C62228" w:rsidRDefault="00E6392B">
            <w:pPr>
              <w:pStyle w:val="TableParagraph"/>
              <w:spacing w:line="270" w:lineRule="atLeast"/>
              <w:ind w:left="107" w:right="129"/>
              <w:rPr>
                <w:sz w:val="24"/>
              </w:rPr>
            </w:pPr>
            <w:r>
              <w:rPr>
                <w:sz w:val="24"/>
              </w:rPr>
              <w:t>Learning Outcome 11</w:t>
            </w:r>
          </w:p>
        </w:tc>
        <w:tc>
          <w:tcPr>
            <w:tcW w:w="1080" w:type="dxa"/>
          </w:tcPr>
          <w:p w14:paraId="0A2E304B" w14:textId="77777777" w:rsidR="00C62228" w:rsidRDefault="00C62228">
            <w:pPr>
              <w:pStyle w:val="TableParagraph"/>
              <w:spacing w:before="3"/>
              <w:rPr>
                <w:b/>
                <w:sz w:val="24"/>
              </w:rPr>
            </w:pPr>
          </w:p>
          <w:p w14:paraId="28FF74BB" w14:textId="77777777" w:rsidR="00C62228" w:rsidRDefault="00E6392B">
            <w:pPr>
              <w:pStyle w:val="TableParagraph"/>
              <w:ind w:left="5"/>
              <w:jc w:val="center"/>
              <w:rPr>
                <w:b/>
              </w:rPr>
            </w:pPr>
            <w:r>
              <w:rPr>
                <w:b/>
              </w:rPr>
              <w:t>√</w:t>
            </w:r>
          </w:p>
        </w:tc>
        <w:tc>
          <w:tcPr>
            <w:tcW w:w="1032" w:type="dxa"/>
          </w:tcPr>
          <w:p w14:paraId="6B2DE859" w14:textId="77777777" w:rsidR="00C62228" w:rsidRDefault="00C62228">
            <w:pPr>
              <w:pStyle w:val="TableParagraph"/>
              <w:spacing w:before="3"/>
              <w:rPr>
                <w:b/>
                <w:sz w:val="23"/>
              </w:rPr>
            </w:pPr>
          </w:p>
          <w:p w14:paraId="5B3783EF" w14:textId="77777777" w:rsidR="00C62228" w:rsidRDefault="00E6392B">
            <w:pPr>
              <w:pStyle w:val="TableParagraph"/>
              <w:ind w:left="6"/>
              <w:jc w:val="center"/>
              <w:rPr>
                <w:b/>
                <w:sz w:val="24"/>
              </w:rPr>
            </w:pPr>
            <w:r>
              <w:rPr>
                <w:b/>
                <w:sz w:val="24"/>
              </w:rPr>
              <w:t>√</w:t>
            </w:r>
          </w:p>
        </w:tc>
        <w:tc>
          <w:tcPr>
            <w:tcW w:w="964" w:type="dxa"/>
          </w:tcPr>
          <w:p w14:paraId="7BCD4D59" w14:textId="77777777" w:rsidR="00C62228" w:rsidRDefault="00C62228">
            <w:pPr>
              <w:pStyle w:val="TableParagraph"/>
              <w:rPr>
                <w:sz w:val="24"/>
              </w:rPr>
            </w:pPr>
          </w:p>
        </w:tc>
        <w:tc>
          <w:tcPr>
            <w:tcW w:w="945" w:type="dxa"/>
          </w:tcPr>
          <w:p w14:paraId="0E1D5442" w14:textId="77777777" w:rsidR="00C62228" w:rsidRDefault="00C62228">
            <w:pPr>
              <w:pStyle w:val="TableParagraph"/>
              <w:rPr>
                <w:sz w:val="24"/>
              </w:rPr>
            </w:pPr>
          </w:p>
        </w:tc>
        <w:tc>
          <w:tcPr>
            <w:tcW w:w="926" w:type="dxa"/>
          </w:tcPr>
          <w:p w14:paraId="16362472" w14:textId="77777777" w:rsidR="00C62228" w:rsidRDefault="00C62228">
            <w:pPr>
              <w:pStyle w:val="TableParagraph"/>
              <w:rPr>
                <w:sz w:val="24"/>
              </w:rPr>
            </w:pPr>
          </w:p>
        </w:tc>
        <w:tc>
          <w:tcPr>
            <w:tcW w:w="990" w:type="dxa"/>
          </w:tcPr>
          <w:p w14:paraId="3620F34B" w14:textId="77777777" w:rsidR="00C62228" w:rsidRDefault="00C62228">
            <w:pPr>
              <w:pStyle w:val="TableParagraph"/>
              <w:rPr>
                <w:sz w:val="24"/>
              </w:rPr>
            </w:pPr>
          </w:p>
        </w:tc>
        <w:tc>
          <w:tcPr>
            <w:tcW w:w="899" w:type="dxa"/>
          </w:tcPr>
          <w:p w14:paraId="292261D5" w14:textId="77777777" w:rsidR="00C62228" w:rsidRDefault="00C62228">
            <w:pPr>
              <w:pStyle w:val="TableParagraph"/>
              <w:rPr>
                <w:sz w:val="24"/>
              </w:rPr>
            </w:pPr>
          </w:p>
        </w:tc>
        <w:tc>
          <w:tcPr>
            <w:tcW w:w="899" w:type="dxa"/>
          </w:tcPr>
          <w:p w14:paraId="270FFD33" w14:textId="77777777" w:rsidR="00C62228" w:rsidRDefault="00C62228">
            <w:pPr>
              <w:pStyle w:val="TableParagraph"/>
              <w:rPr>
                <w:sz w:val="24"/>
              </w:rPr>
            </w:pPr>
          </w:p>
        </w:tc>
      </w:tr>
      <w:tr w:rsidR="00C62228" w14:paraId="2BB78FB8" w14:textId="77777777">
        <w:trPr>
          <w:trHeight w:val="828"/>
        </w:trPr>
        <w:tc>
          <w:tcPr>
            <w:tcW w:w="2072" w:type="dxa"/>
          </w:tcPr>
          <w:p w14:paraId="3663EC2B" w14:textId="77777777" w:rsidR="00C62228" w:rsidRDefault="00E6392B">
            <w:pPr>
              <w:pStyle w:val="TableParagraph"/>
              <w:spacing w:line="261" w:lineRule="exact"/>
              <w:ind w:left="107"/>
              <w:rPr>
                <w:sz w:val="24"/>
              </w:rPr>
            </w:pPr>
            <w:r>
              <w:rPr>
                <w:sz w:val="24"/>
              </w:rPr>
              <w:t>Programme</w:t>
            </w:r>
          </w:p>
          <w:p w14:paraId="3268091C" w14:textId="77777777" w:rsidR="00C62228" w:rsidRDefault="00E6392B">
            <w:pPr>
              <w:pStyle w:val="TableParagraph"/>
              <w:spacing w:before="3" w:line="276" w:lineRule="exact"/>
              <w:ind w:left="107" w:right="129"/>
              <w:rPr>
                <w:sz w:val="24"/>
              </w:rPr>
            </w:pPr>
            <w:r>
              <w:rPr>
                <w:sz w:val="24"/>
              </w:rPr>
              <w:t>Learning Outcome 12</w:t>
            </w:r>
          </w:p>
        </w:tc>
        <w:tc>
          <w:tcPr>
            <w:tcW w:w="1080" w:type="dxa"/>
          </w:tcPr>
          <w:p w14:paraId="5C3248B1" w14:textId="77777777" w:rsidR="00C62228" w:rsidRDefault="00C62228">
            <w:pPr>
              <w:pStyle w:val="TableParagraph"/>
              <w:rPr>
                <w:sz w:val="24"/>
              </w:rPr>
            </w:pPr>
          </w:p>
        </w:tc>
        <w:tc>
          <w:tcPr>
            <w:tcW w:w="1032" w:type="dxa"/>
          </w:tcPr>
          <w:p w14:paraId="101BA01F" w14:textId="77777777" w:rsidR="00C62228" w:rsidRDefault="00C62228">
            <w:pPr>
              <w:pStyle w:val="TableParagraph"/>
              <w:rPr>
                <w:sz w:val="24"/>
              </w:rPr>
            </w:pPr>
          </w:p>
        </w:tc>
        <w:tc>
          <w:tcPr>
            <w:tcW w:w="964" w:type="dxa"/>
          </w:tcPr>
          <w:p w14:paraId="0EDA755E" w14:textId="77777777" w:rsidR="00C62228" w:rsidRDefault="00C62228">
            <w:pPr>
              <w:pStyle w:val="TableParagraph"/>
              <w:rPr>
                <w:b/>
                <w:sz w:val="23"/>
              </w:rPr>
            </w:pPr>
          </w:p>
          <w:p w14:paraId="6DD56226" w14:textId="77777777" w:rsidR="00C62228" w:rsidRDefault="00E6392B">
            <w:pPr>
              <w:pStyle w:val="TableParagraph"/>
              <w:spacing w:before="1"/>
              <w:ind w:left="7"/>
              <w:jc w:val="center"/>
              <w:rPr>
                <w:b/>
                <w:sz w:val="24"/>
              </w:rPr>
            </w:pPr>
            <w:r>
              <w:rPr>
                <w:b/>
                <w:sz w:val="24"/>
              </w:rPr>
              <w:t>√</w:t>
            </w:r>
          </w:p>
        </w:tc>
        <w:tc>
          <w:tcPr>
            <w:tcW w:w="945" w:type="dxa"/>
          </w:tcPr>
          <w:p w14:paraId="2E234531" w14:textId="77777777" w:rsidR="00C62228" w:rsidRDefault="00C62228">
            <w:pPr>
              <w:pStyle w:val="TableParagraph"/>
              <w:rPr>
                <w:b/>
                <w:sz w:val="24"/>
              </w:rPr>
            </w:pPr>
          </w:p>
          <w:p w14:paraId="1A22262B" w14:textId="77777777" w:rsidR="00C62228" w:rsidRDefault="00E6392B">
            <w:pPr>
              <w:pStyle w:val="TableParagraph"/>
              <w:spacing w:before="1"/>
              <w:ind w:left="8"/>
              <w:jc w:val="center"/>
              <w:rPr>
                <w:b/>
              </w:rPr>
            </w:pPr>
            <w:r>
              <w:rPr>
                <w:b/>
              </w:rPr>
              <w:t>√</w:t>
            </w:r>
          </w:p>
        </w:tc>
        <w:tc>
          <w:tcPr>
            <w:tcW w:w="926" w:type="dxa"/>
          </w:tcPr>
          <w:p w14:paraId="2B1F1065" w14:textId="77777777" w:rsidR="00C62228" w:rsidRDefault="00C62228">
            <w:pPr>
              <w:pStyle w:val="TableParagraph"/>
              <w:rPr>
                <w:b/>
                <w:sz w:val="23"/>
              </w:rPr>
            </w:pPr>
          </w:p>
          <w:p w14:paraId="61C4C530" w14:textId="77777777" w:rsidR="00C62228" w:rsidRDefault="00E6392B">
            <w:pPr>
              <w:pStyle w:val="TableParagraph"/>
              <w:spacing w:before="1"/>
              <w:ind w:left="11"/>
              <w:jc w:val="center"/>
              <w:rPr>
                <w:b/>
                <w:sz w:val="24"/>
              </w:rPr>
            </w:pPr>
            <w:r>
              <w:rPr>
                <w:b/>
                <w:sz w:val="24"/>
              </w:rPr>
              <w:t>√</w:t>
            </w:r>
          </w:p>
        </w:tc>
        <w:tc>
          <w:tcPr>
            <w:tcW w:w="990" w:type="dxa"/>
          </w:tcPr>
          <w:p w14:paraId="54CD9BC0" w14:textId="77777777" w:rsidR="00C62228" w:rsidRDefault="00C62228">
            <w:pPr>
              <w:pStyle w:val="TableParagraph"/>
              <w:rPr>
                <w:sz w:val="24"/>
              </w:rPr>
            </w:pPr>
          </w:p>
        </w:tc>
        <w:tc>
          <w:tcPr>
            <w:tcW w:w="899" w:type="dxa"/>
          </w:tcPr>
          <w:p w14:paraId="6EDD025E" w14:textId="77777777" w:rsidR="00C62228" w:rsidRDefault="00C62228">
            <w:pPr>
              <w:pStyle w:val="TableParagraph"/>
              <w:rPr>
                <w:sz w:val="24"/>
              </w:rPr>
            </w:pPr>
          </w:p>
        </w:tc>
        <w:tc>
          <w:tcPr>
            <w:tcW w:w="899" w:type="dxa"/>
          </w:tcPr>
          <w:p w14:paraId="2FB0C663" w14:textId="77777777" w:rsidR="00C62228" w:rsidRDefault="00C62228">
            <w:pPr>
              <w:pStyle w:val="TableParagraph"/>
              <w:rPr>
                <w:sz w:val="24"/>
              </w:rPr>
            </w:pPr>
          </w:p>
        </w:tc>
      </w:tr>
    </w:tbl>
    <w:p w14:paraId="3C1151D2" w14:textId="77777777" w:rsidR="00C62228" w:rsidRDefault="00C62228">
      <w:pPr>
        <w:pStyle w:val="BodyText"/>
        <w:rPr>
          <w:b/>
          <w:sz w:val="20"/>
        </w:rPr>
      </w:pPr>
    </w:p>
    <w:p w14:paraId="7F7CC62B" w14:textId="77777777" w:rsidR="00C62228" w:rsidRDefault="00C62228">
      <w:pPr>
        <w:pStyle w:val="BodyText"/>
        <w:spacing w:before="10"/>
        <w:rPr>
          <w:b/>
          <w:sz w:val="20"/>
        </w:rPr>
      </w:pPr>
    </w:p>
    <w:p w14:paraId="70CB5A80" w14:textId="77777777" w:rsidR="00C62228" w:rsidRDefault="00E43FF7">
      <w:pPr>
        <w:spacing w:before="89"/>
        <w:ind w:left="1100"/>
        <w:rPr>
          <w:b/>
          <w:sz w:val="28"/>
        </w:rPr>
      </w:pPr>
      <w:r>
        <w:pict w14:anchorId="6763023B">
          <v:group id="_x0000_s2195" style="position:absolute;left:0;text-align:left;margin-left:108.25pt;margin-top:33.6pt;width:226.3pt;height:45.8pt;z-index:-60575744;mso-position-horizontal-relative:page" coordorigin="2165,672" coordsize="4526,916">
            <v:rect id="_x0000_s2197" style="position:absolute;left:2165;top:672;width:4492;height:874" fillcolor="#bebebe" stroked="f"/>
            <v:line id="_x0000_s2196" style="position:absolute" from="2186,701" to="6683,1580"/>
            <w10:wrap anchorx="page"/>
          </v:group>
        </w:pict>
      </w:r>
      <w:r w:rsidR="00E6392B">
        <w:rPr>
          <w:b/>
          <w:sz w:val="28"/>
        </w:rPr>
        <w:t>Annual Outcome Assessment Plan:</w:t>
      </w:r>
    </w:p>
    <w:p w14:paraId="445BDC82" w14:textId="77777777" w:rsidR="00C62228" w:rsidRDefault="00C62228">
      <w:pPr>
        <w:pStyle w:val="BodyText"/>
        <w:spacing w:before="10"/>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1F6A17BE" w14:textId="77777777">
        <w:trPr>
          <w:trHeight w:val="873"/>
        </w:trPr>
        <w:tc>
          <w:tcPr>
            <w:tcW w:w="720" w:type="dxa"/>
            <w:shd w:val="clear" w:color="auto" w:fill="BEBEBE"/>
          </w:tcPr>
          <w:p w14:paraId="13273262" w14:textId="77777777" w:rsidR="00C62228" w:rsidRDefault="00C62228">
            <w:pPr>
              <w:pStyle w:val="TableParagraph"/>
              <w:rPr>
                <w:sz w:val="24"/>
              </w:rPr>
            </w:pPr>
          </w:p>
        </w:tc>
        <w:tc>
          <w:tcPr>
            <w:tcW w:w="4501" w:type="dxa"/>
          </w:tcPr>
          <w:p w14:paraId="61C49432" w14:textId="77777777" w:rsidR="00C62228" w:rsidRDefault="00E6392B">
            <w:pPr>
              <w:pStyle w:val="TableParagraph"/>
              <w:spacing w:line="273" w:lineRule="exact"/>
              <w:ind w:left="1488"/>
              <w:rPr>
                <w:b/>
                <w:sz w:val="24"/>
              </w:rPr>
            </w:pPr>
            <w:r>
              <w:rPr>
                <w:b/>
                <w:sz w:val="24"/>
              </w:rPr>
              <w:t>Components of Assessment</w:t>
            </w:r>
          </w:p>
          <w:p w14:paraId="4D761DA7" w14:textId="77777777" w:rsidR="00C62228" w:rsidRDefault="00C62228">
            <w:pPr>
              <w:pStyle w:val="TableParagraph"/>
              <w:rPr>
                <w:b/>
                <w:sz w:val="24"/>
              </w:rPr>
            </w:pPr>
          </w:p>
          <w:p w14:paraId="475C6131" w14:textId="77777777" w:rsidR="00C62228" w:rsidRDefault="00E6392B">
            <w:pPr>
              <w:pStyle w:val="TableParagraph"/>
              <w:ind w:left="107"/>
              <w:rPr>
                <w:b/>
                <w:sz w:val="24"/>
              </w:rPr>
            </w:pPr>
            <w:r>
              <w:rPr>
                <w:b/>
                <w:sz w:val="24"/>
              </w:rPr>
              <w:t>Outcomes</w:t>
            </w:r>
          </w:p>
        </w:tc>
        <w:tc>
          <w:tcPr>
            <w:tcW w:w="2161" w:type="dxa"/>
            <w:shd w:val="clear" w:color="auto" w:fill="BEBEBE"/>
          </w:tcPr>
          <w:p w14:paraId="3E096041" w14:textId="77777777" w:rsidR="00C62228" w:rsidRDefault="00C62228">
            <w:pPr>
              <w:pStyle w:val="TableParagraph"/>
              <w:spacing w:before="6"/>
              <w:rPr>
                <w:b/>
                <w:sz w:val="25"/>
              </w:rPr>
            </w:pPr>
          </w:p>
          <w:p w14:paraId="08BE7416" w14:textId="77777777" w:rsidR="00C62228" w:rsidRDefault="00E6392B">
            <w:pPr>
              <w:pStyle w:val="TableParagraph"/>
              <w:ind w:left="718" w:right="712"/>
              <w:jc w:val="center"/>
              <w:rPr>
                <w:b/>
                <w:sz w:val="24"/>
              </w:rPr>
            </w:pPr>
            <w:r>
              <w:rPr>
                <w:b/>
                <w:sz w:val="24"/>
              </w:rPr>
              <w:t>Direct</w:t>
            </w:r>
          </w:p>
        </w:tc>
        <w:tc>
          <w:tcPr>
            <w:tcW w:w="1892" w:type="dxa"/>
            <w:shd w:val="clear" w:color="auto" w:fill="BEBEBE"/>
          </w:tcPr>
          <w:p w14:paraId="0D7814A3" w14:textId="77777777" w:rsidR="00C62228" w:rsidRDefault="00C62228">
            <w:pPr>
              <w:pStyle w:val="TableParagraph"/>
              <w:spacing w:before="6"/>
              <w:rPr>
                <w:b/>
                <w:sz w:val="25"/>
              </w:rPr>
            </w:pPr>
          </w:p>
          <w:p w14:paraId="52BC5DDF" w14:textId="77777777" w:rsidR="00C62228" w:rsidRDefault="00E6392B">
            <w:pPr>
              <w:pStyle w:val="TableParagraph"/>
              <w:ind w:left="529"/>
              <w:rPr>
                <w:b/>
                <w:sz w:val="24"/>
              </w:rPr>
            </w:pPr>
            <w:r>
              <w:rPr>
                <w:b/>
                <w:sz w:val="24"/>
              </w:rPr>
              <w:t>Indirect</w:t>
            </w:r>
          </w:p>
        </w:tc>
      </w:tr>
      <w:tr w:rsidR="00C62228" w14:paraId="6D9D5F79" w14:textId="77777777">
        <w:trPr>
          <w:trHeight w:val="486"/>
        </w:trPr>
        <w:tc>
          <w:tcPr>
            <w:tcW w:w="720" w:type="dxa"/>
          </w:tcPr>
          <w:p w14:paraId="441DA4CC" w14:textId="77777777" w:rsidR="00C62228" w:rsidRDefault="00E6392B">
            <w:pPr>
              <w:pStyle w:val="TableParagraph"/>
              <w:spacing w:line="273" w:lineRule="exact"/>
              <w:ind w:left="107"/>
              <w:rPr>
                <w:b/>
                <w:sz w:val="24"/>
              </w:rPr>
            </w:pPr>
            <w:r>
              <w:rPr>
                <w:b/>
                <w:w w:val="99"/>
                <w:sz w:val="24"/>
              </w:rPr>
              <w:t>A</w:t>
            </w:r>
          </w:p>
        </w:tc>
        <w:tc>
          <w:tcPr>
            <w:tcW w:w="4501" w:type="dxa"/>
          </w:tcPr>
          <w:p w14:paraId="4047F89B" w14:textId="77777777" w:rsidR="00C62228" w:rsidRDefault="00E6392B">
            <w:pPr>
              <w:pStyle w:val="TableParagraph"/>
              <w:spacing w:before="102"/>
              <w:ind w:left="107"/>
              <w:rPr>
                <w:b/>
                <w:sz w:val="24"/>
              </w:rPr>
            </w:pPr>
            <w:r>
              <w:rPr>
                <w:b/>
                <w:sz w:val="24"/>
              </w:rPr>
              <w:t>Programme Learning Outcome</w:t>
            </w:r>
          </w:p>
        </w:tc>
        <w:tc>
          <w:tcPr>
            <w:tcW w:w="2161" w:type="dxa"/>
          </w:tcPr>
          <w:p w14:paraId="24192BA0" w14:textId="77777777" w:rsidR="00C62228" w:rsidRDefault="00C62228">
            <w:pPr>
              <w:pStyle w:val="TableParagraph"/>
              <w:rPr>
                <w:sz w:val="24"/>
              </w:rPr>
            </w:pPr>
          </w:p>
        </w:tc>
        <w:tc>
          <w:tcPr>
            <w:tcW w:w="1892" w:type="dxa"/>
          </w:tcPr>
          <w:p w14:paraId="74AB6061" w14:textId="77777777" w:rsidR="00C62228" w:rsidRDefault="00C62228">
            <w:pPr>
              <w:pStyle w:val="TableParagraph"/>
              <w:rPr>
                <w:sz w:val="24"/>
              </w:rPr>
            </w:pPr>
          </w:p>
        </w:tc>
      </w:tr>
      <w:tr w:rsidR="00C62228" w14:paraId="40C0CB01" w14:textId="77777777">
        <w:trPr>
          <w:trHeight w:val="1380"/>
        </w:trPr>
        <w:tc>
          <w:tcPr>
            <w:tcW w:w="720" w:type="dxa"/>
          </w:tcPr>
          <w:p w14:paraId="49649713" w14:textId="77777777" w:rsidR="00C62228" w:rsidRDefault="00E6392B">
            <w:pPr>
              <w:pStyle w:val="TableParagraph"/>
              <w:spacing w:line="273" w:lineRule="exact"/>
              <w:ind w:left="107"/>
              <w:rPr>
                <w:b/>
                <w:sz w:val="24"/>
              </w:rPr>
            </w:pPr>
            <w:r>
              <w:rPr>
                <w:b/>
                <w:sz w:val="24"/>
              </w:rPr>
              <w:t>a.1</w:t>
            </w:r>
          </w:p>
        </w:tc>
        <w:tc>
          <w:tcPr>
            <w:tcW w:w="4501" w:type="dxa"/>
          </w:tcPr>
          <w:p w14:paraId="33047FF5" w14:textId="77777777" w:rsidR="00C62228" w:rsidRDefault="00E6392B">
            <w:pPr>
              <w:pStyle w:val="TableParagraph"/>
              <w:ind w:left="107" w:right="100"/>
              <w:jc w:val="both"/>
              <w:rPr>
                <w:sz w:val="24"/>
              </w:rPr>
            </w:pPr>
            <w:r>
              <w:rPr>
                <w:sz w:val="24"/>
              </w:rPr>
              <w:t>To be Competent in applying the knowledge in Retail Management and skills to manage retail stores and operations in the international environment</w:t>
            </w:r>
          </w:p>
        </w:tc>
        <w:tc>
          <w:tcPr>
            <w:tcW w:w="2161" w:type="dxa"/>
          </w:tcPr>
          <w:p w14:paraId="4EAD9B7E" w14:textId="77777777" w:rsidR="00C62228" w:rsidRDefault="00E6392B">
            <w:pPr>
              <w:pStyle w:val="TableParagraph"/>
              <w:tabs>
                <w:tab w:val="left" w:pos="1813"/>
              </w:tabs>
              <w:spacing w:before="128"/>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892" w:type="dxa"/>
          </w:tcPr>
          <w:p w14:paraId="7533012B" w14:textId="77777777" w:rsidR="00C62228" w:rsidRDefault="00E6392B">
            <w:pPr>
              <w:pStyle w:val="TableParagraph"/>
              <w:ind w:left="107" w:right="561"/>
              <w:rPr>
                <w:sz w:val="24"/>
              </w:rPr>
            </w:pPr>
            <w:r>
              <w:rPr>
                <w:sz w:val="24"/>
              </w:rPr>
              <w:t>Student Exit Survey</w:t>
            </w:r>
          </w:p>
        </w:tc>
      </w:tr>
      <w:tr w:rsidR="00C62228" w14:paraId="5B8788BA" w14:textId="77777777">
        <w:trPr>
          <w:trHeight w:val="1655"/>
        </w:trPr>
        <w:tc>
          <w:tcPr>
            <w:tcW w:w="720" w:type="dxa"/>
            <w:vMerge w:val="restart"/>
          </w:tcPr>
          <w:p w14:paraId="3F38ACEC" w14:textId="77777777" w:rsidR="00C62228" w:rsidRDefault="00E6392B">
            <w:pPr>
              <w:pStyle w:val="TableParagraph"/>
              <w:spacing w:line="273" w:lineRule="exact"/>
              <w:ind w:left="107"/>
              <w:rPr>
                <w:b/>
                <w:sz w:val="24"/>
              </w:rPr>
            </w:pPr>
            <w:r>
              <w:rPr>
                <w:b/>
                <w:sz w:val="24"/>
              </w:rPr>
              <w:t>a.2</w:t>
            </w:r>
          </w:p>
        </w:tc>
        <w:tc>
          <w:tcPr>
            <w:tcW w:w="4501" w:type="dxa"/>
            <w:vMerge w:val="restart"/>
          </w:tcPr>
          <w:p w14:paraId="7C4E9F1D" w14:textId="77777777" w:rsidR="00C62228" w:rsidRDefault="00C62228">
            <w:pPr>
              <w:pStyle w:val="TableParagraph"/>
              <w:rPr>
                <w:b/>
                <w:sz w:val="26"/>
              </w:rPr>
            </w:pPr>
          </w:p>
          <w:p w14:paraId="6F3B2361" w14:textId="77777777" w:rsidR="00C62228" w:rsidRDefault="00C62228">
            <w:pPr>
              <w:pStyle w:val="TableParagraph"/>
              <w:spacing w:before="8"/>
              <w:rPr>
                <w:b/>
                <w:sz w:val="21"/>
              </w:rPr>
            </w:pPr>
          </w:p>
          <w:p w14:paraId="4AC92637" w14:textId="77777777" w:rsidR="00C62228" w:rsidRDefault="00E6392B">
            <w:pPr>
              <w:pStyle w:val="TableParagraph"/>
              <w:ind w:left="107" w:right="98"/>
              <w:jc w:val="both"/>
              <w:rPr>
                <w:sz w:val="24"/>
              </w:rPr>
            </w:pPr>
            <w:r>
              <w:rPr>
                <w:sz w:val="24"/>
              </w:rPr>
              <w:t xml:space="preserve">Ability to engage effectively in the market research enquiry and discourses, </w:t>
            </w:r>
            <w:r>
              <w:rPr>
                <w:spacing w:val="-7"/>
                <w:sz w:val="24"/>
              </w:rPr>
              <w:t xml:space="preserve">to </w:t>
            </w:r>
            <w:r>
              <w:rPr>
                <w:sz w:val="24"/>
              </w:rPr>
              <w:t>formulate research questions and critically analyse the date to provide</w:t>
            </w:r>
            <w:r>
              <w:rPr>
                <w:spacing w:val="-6"/>
                <w:sz w:val="24"/>
              </w:rPr>
              <w:t xml:space="preserve"> </w:t>
            </w:r>
            <w:r>
              <w:rPr>
                <w:sz w:val="24"/>
              </w:rPr>
              <w:t>interpretations</w:t>
            </w:r>
          </w:p>
        </w:tc>
        <w:tc>
          <w:tcPr>
            <w:tcW w:w="2161" w:type="dxa"/>
          </w:tcPr>
          <w:p w14:paraId="21CBEE10" w14:textId="77777777" w:rsidR="00C62228" w:rsidRDefault="00E6392B">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1892" w:type="dxa"/>
            <w:vMerge w:val="restart"/>
          </w:tcPr>
          <w:p w14:paraId="2778ACBD" w14:textId="77777777" w:rsidR="00C62228" w:rsidRDefault="00E6392B">
            <w:pPr>
              <w:pStyle w:val="TableParagraph"/>
              <w:ind w:left="107" w:right="135"/>
              <w:rPr>
                <w:sz w:val="24"/>
              </w:rPr>
            </w:pPr>
            <w:r>
              <w:rPr>
                <w:sz w:val="24"/>
              </w:rPr>
              <w:t>Feedback of Industry Internship Guide</w:t>
            </w:r>
          </w:p>
        </w:tc>
      </w:tr>
      <w:tr w:rsidR="00C62228" w14:paraId="459B6CEF" w14:textId="77777777">
        <w:trPr>
          <w:trHeight w:val="827"/>
        </w:trPr>
        <w:tc>
          <w:tcPr>
            <w:tcW w:w="720" w:type="dxa"/>
            <w:vMerge/>
            <w:tcBorders>
              <w:top w:val="nil"/>
            </w:tcBorders>
          </w:tcPr>
          <w:p w14:paraId="79953F01" w14:textId="77777777" w:rsidR="00C62228" w:rsidRDefault="00C62228">
            <w:pPr>
              <w:rPr>
                <w:sz w:val="2"/>
                <w:szCs w:val="2"/>
              </w:rPr>
            </w:pPr>
          </w:p>
        </w:tc>
        <w:tc>
          <w:tcPr>
            <w:tcW w:w="4501" w:type="dxa"/>
            <w:vMerge/>
            <w:tcBorders>
              <w:top w:val="nil"/>
            </w:tcBorders>
          </w:tcPr>
          <w:p w14:paraId="6D9EF7BB" w14:textId="77777777" w:rsidR="00C62228" w:rsidRDefault="00C62228">
            <w:pPr>
              <w:rPr>
                <w:sz w:val="2"/>
                <w:szCs w:val="2"/>
              </w:rPr>
            </w:pPr>
          </w:p>
        </w:tc>
        <w:tc>
          <w:tcPr>
            <w:tcW w:w="2161" w:type="dxa"/>
          </w:tcPr>
          <w:p w14:paraId="0692B035" w14:textId="77777777" w:rsidR="00C62228" w:rsidRDefault="00E6392B">
            <w:pPr>
              <w:pStyle w:val="TableParagraph"/>
              <w:ind w:left="107" w:right="517"/>
              <w:rPr>
                <w:sz w:val="24"/>
              </w:rPr>
            </w:pPr>
            <w:r>
              <w:rPr>
                <w:sz w:val="24"/>
              </w:rPr>
              <w:t>Comprehensive Exam</w:t>
            </w:r>
          </w:p>
        </w:tc>
        <w:tc>
          <w:tcPr>
            <w:tcW w:w="1892" w:type="dxa"/>
            <w:vMerge/>
            <w:tcBorders>
              <w:top w:val="nil"/>
            </w:tcBorders>
          </w:tcPr>
          <w:p w14:paraId="447E8AB0" w14:textId="77777777" w:rsidR="00C62228" w:rsidRDefault="00C62228">
            <w:pPr>
              <w:rPr>
                <w:sz w:val="2"/>
                <w:szCs w:val="2"/>
              </w:rPr>
            </w:pPr>
          </w:p>
        </w:tc>
      </w:tr>
      <w:tr w:rsidR="00C62228" w14:paraId="1521F233" w14:textId="77777777">
        <w:trPr>
          <w:trHeight w:val="1380"/>
        </w:trPr>
        <w:tc>
          <w:tcPr>
            <w:tcW w:w="720" w:type="dxa"/>
          </w:tcPr>
          <w:p w14:paraId="76AEF559" w14:textId="77777777" w:rsidR="00C62228" w:rsidRDefault="00E6392B">
            <w:pPr>
              <w:pStyle w:val="TableParagraph"/>
              <w:spacing w:line="273" w:lineRule="exact"/>
              <w:ind w:left="107"/>
              <w:rPr>
                <w:b/>
                <w:sz w:val="24"/>
              </w:rPr>
            </w:pPr>
            <w:r>
              <w:rPr>
                <w:b/>
                <w:sz w:val="24"/>
              </w:rPr>
              <w:t>a.3</w:t>
            </w:r>
          </w:p>
        </w:tc>
        <w:tc>
          <w:tcPr>
            <w:tcW w:w="4501" w:type="dxa"/>
          </w:tcPr>
          <w:p w14:paraId="31074015" w14:textId="77777777" w:rsidR="00C62228" w:rsidRDefault="00E6392B">
            <w:pPr>
              <w:pStyle w:val="TableParagraph"/>
              <w:ind w:left="107" w:right="101"/>
              <w:jc w:val="both"/>
              <w:rPr>
                <w:sz w:val="24"/>
              </w:rPr>
            </w:pPr>
            <w:r>
              <w:rPr>
                <w:sz w:val="24"/>
              </w:rPr>
              <w:t xml:space="preserve">Recognize pertinent market, </w:t>
            </w:r>
            <w:proofErr w:type="gramStart"/>
            <w:r>
              <w:rPr>
                <w:sz w:val="24"/>
              </w:rPr>
              <w:t>customer</w:t>
            </w:r>
            <w:proofErr w:type="gramEnd"/>
            <w:r>
              <w:rPr>
                <w:sz w:val="24"/>
              </w:rPr>
              <w:t xml:space="preserve"> and business information needs, use appropriate technologies and methodologies to locate access and use information.</w:t>
            </w:r>
          </w:p>
        </w:tc>
        <w:tc>
          <w:tcPr>
            <w:tcW w:w="2161" w:type="dxa"/>
          </w:tcPr>
          <w:p w14:paraId="7E323D11" w14:textId="77777777" w:rsidR="00C62228" w:rsidRDefault="00C62228">
            <w:pPr>
              <w:pStyle w:val="TableParagraph"/>
              <w:spacing w:before="3"/>
              <w:rPr>
                <w:b/>
                <w:sz w:val="23"/>
              </w:rPr>
            </w:pPr>
          </w:p>
          <w:p w14:paraId="685DB467" w14:textId="77777777" w:rsidR="00C62228" w:rsidRDefault="00E6392B">
            <w:pPr>
              <w:pStyle w:val="TableParagraph"/>
              <w:spacing w:before="1"/>
              <w:ind w:left="107" w:right="397"/>
              <w:rPr>
                <w:sz w:val="24"/>
              </w:rPr>
            </w:pPr>
            <w:r>
              <w:rPr>
                <w:sz w:val="24"/>
              </w:rPr>
              <w:t>*Comprehensive Exam</w:t>
            </w:r>
          </w:p>
        </w:tc>
        <w:tc>
          <w:tcPr>
            <w:tcW w:w="1892" w:type="dxa"/>
          </w:tcPr>
          <w:p w14:paraId="6DDEBDBD" w14:textId="77777777" w:rsidR="00C62228" w:rsidRDefault="00E6392B">
            <w:pPr>
              <w:pStyle w:val="TableParagraph"/>
              <w:ind w:left="107" w:right="561"/>
              <w:rPr>
                <w:sz w:val="24"/>
              </w:rPr>
            </w:pPr>
            <w:r>
              <w:rPr>
                <w:sz w:val="24"/>
              </w:rPr>
              <w:t>Student Exit Survey</w:t>
            </w:r>
          </w:p>
        </w:tc>
      </w:tr>
      <w:tr w:rsidR="00C62228" w14:paraId="59F0E2B7" w14:textId="77777777">
        <w:trPr>
          <w:trHeight w:val="1768"/>
        </w:trPr>
        <w:tc>
          <w:tcPr>
            <w:tcW w:w="720" w:type="dxa"/>
          </w:tcPr>
          <w:p w14:paraId="52554FCA" w14:textId="77777777" w:rsidR="00C62228" w:rsidRDefault="00E6392B">
            <w:pPr>
              <w:pStyle w:val="TableParagraph"/>
              <w:spacing w:line="273" w:lineRule="exact"/>
              <w:ind w:left="107"/>
              <w:rPr>
                <w:b/>
                <w:sz w:val="24"/>
              </w:rPr>
            </w:pPr>
            <w:r>
              <w:rPr>
                <w:b/>
                <w:sz w:val="24"/>
              </w:rPr>
              <w:t>a.4</w:t>
            </w:r>
          </w:p>
        </w:tc>
        <w:tc>
          <w:tcPr>
            <w:tcW w:w="4501" w:type="dxa"/>
          </w:tcPr>
          <w:p w14:paraId="2DE2DA3E" w14:textId="77777777" w:rsidR="00C62228" w:rsidRDefault="00E6392B">
            <w:pPr>
              <w:pStyle w:val="TableParagraph"/>
              <w:spacing w:before="49"/>
              <w:ind w:left="107" w:right="99"/>
              <w:jc w:val="both"/>
              <w:rPr>
                <w:sz w:val="24"/>
              </w:rPr>
            </w:pPr>
            <w:r>
              <w:rPr>
                <w:sz w:val="24"/>
              </w:rPr>
              <w:t xml:space="preserve">Respond effectively to unfamiliar problems in unfamiliar Business contexts. Ability to develop inventive and creative solutions useful for marketing, </w:t>
            </w:r>
            <w:proofErr w:type="gramStart"/>
            <w:r>
              <w:rPr>
                <w:sz w:val="24"/>
              </w:rPr>
              <w:t>branding</w:t>
            </w:r>
            <w:proofErr w:type="gramEnd"/>
            <w:r>
              <w:rPr>
                <w:sz w:val="24"/>
              </w:rPr>
              <w:t xml:space="preserve"> and advertising, merchandising, store operations etc. Utilise real world problems to build</w:t>
            </w:r>
          </w:p>
        </w:tc>
        <w:tc>
          <w:tcPr>
            <w:tcW w:w="2161" w:type="dxa"/>
          </w:tcPr>
          <w:p w14:paraId="72DB388A" w14:textId="77777777" w:rsidR="00C62228" w:rsidRDefault="00C62228">
            <w:pPr>
              <w:pStyle w:val="TableParagraph"/>
              <w:spacing w:before="3"/>
              <w:rPr>
                <w:b/>
                <w:sz w:val="28"/>
              </w:rPr>
            </w:pPr>
          </w:p>
          <w:p w14:paraId="5F14F2ED" w14:textId="77777777" w:rsidR="00C62228" w:rsidRDefault="00E6392B">
            <w:pPr>
              <w:pStyle w:val="TableParagraph"/>
              <w:ind w:left="107" w:right="970"/>
              <w:rPr>
                <w:sz w:val="24"/>
              </w:rPr>
            </w:pPr>
            <w:r>
              <w:rPr>
                <w:sz w:val="24"/>
              </w:rPr>
              <w:t>*Business Simulation (Rubrics)</w:t>
            </w:r>
          </w:p>
        </w:tc>
        <w:tc>
          <w:tcPr>
            <w:tcW w:w="1892" w:type="dxa"/>
          </w:tcPr>
          <w:p w14:paraId="41B86469" w14:textId="77777777" w:rsidR="00C62228" w:rsidRDefault="00E6392B">
            <w:pPr>
              <w:pStyle w:val="TableParagraph"/>
              <w:ind w:left="107" w:right="561"/>
              <w:rPr>
                <w:sz w:val="24"/>
              </w:rPr>
            </w:pPr>
            <w:r>
              <w:rPr>
                <w:sz w:val="24"/>
              </w:rPr>
              <w:t>Student Exit Survey</w:t>
            </w:r>
          </w:p>
        </w:tc>
      </w:tr>
    </w:tbl>
    <w:p w14:paraId="093666C4" w14:textId="77777777" w:rsidR="00C62228" w:rsidRDefault="00C62228">
      <w:pPr>
        <w:rPr>
          <w:sz w:val="24"/>
        </w:rPr>
        <w:sectPr w:rsidR="00C62228">
          <w:headerReference w:type="default" r:id="rId406"/>
          <w:footerReference w:type="default" r:id="rId407"/>
          <w:pgSz w:w="11900" w:h="16840"/>
          <w:pgMar w:top="620" w:right="0" w:bottom="1620" w:left="160" w:header="0" w:footer="1438" w:gutter="0"/>
          <w:pgNumType w:start="122"/>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65637998" w14:textId="77777777">
        <w:trPr>
          <w:trHeight w:val="1766"/>
        </w:trPr>
        <w:tc>
          <w:tcPr>
            <w:tcW w:w="720" w:type="dxa"/>
          </w:tcPr>
          <w:p w14:paraId="07113058" w14:textId="77777777" w:rsidR="00C62228" w:rsidRDefault="00C62228">
            <w:pPr>
              <w:pStyle w:val="TableParagraph"/>
              <w:rPr>
                <w:sz w:val="24"/>
              </w:rPr>
            </w:pPr>
          </w:p>
        </w:tc>
        <w:tc>
          <w:tcPr>
            <w:tcW w:w="4501" w:type="dxa"/>
          </w:tcPr>
          <w:p w14:paraId="397849DB" w14:textId="77777777" w:rsidR="00C62228" w:rsidRDefault="00E6392B">
            <w:pPr>
              <w:pStyle w:val="TableParagraph"/>
              <w:spacing w:line="261" w:lineRule="exact"/>
              <w:ind w:left="107"/>
              <w:jc w:val="both"/>
              <w:rPr>
                <w:sz w:val="24"/>
              </w:rPr>
            </w:pPr>
            <w:r>
              <w:rPr>
                <w:sz w:val="24"/>
              </w:rPr>
              <w:t>marketing knowledge, develop structural</w:t>
            </w:r>
          </w:p>
          <w:p w14:paraId="56B61EA3" w14:textId="77777777" w:rsidR="00C62228" w:rsidRDefault="00E6392B">
            <w:pPr>
              <w:pStyle w:val="TableParagraph"/>
              <w:ind w:left="107" w:right="102"/>
              <w:jc w:val="both"/>
              <w:rPr>
                <w:sz w:val="24"/>
              </w:rPr>
            </w:pPr>
            <w:r>
              <w:rPr>
                <w:sz w:val="24"/>
              </w:rPr>
              <w:t>knowledge of problems appropriate to interdisciplinary inquiry for better retail management &amp; operations</w:t>
            </w:r>
          </w:p>
        </w:tc>
        <w:tc>
          <w:tcPr>
            <w:tcW w:w="2161" w:type="dxa"/>
          </w:tcPr>
          <w:p w14:paraId="23C24961" w14:textId="77777777" w:rsidR="00C62228" w:rsidRDefault="00C62228">
            <w:pPr>
              <w:pStyle w:val="TableParagraph"/>
              <w:rPr>
                <w:b/>
                <w:sz w:val="26"/>
              </w:rPr>
            </w:pPr>
          </w:p>
          <w:p w14:paraId="6F85D2DF" w14:textId="77777777" w:rsidR="00C62228" w:rsidRDefault="00E6392B">
            <w:pPr>
              <w:pStyle w:val="TableParagraph"/>
              <w:spacing w:before="153"/>
              <w:ind w:left="107" w:right="397"/>
              <w:rPr>
                <w:sz w:val="24"/>
              </w:rPr>
            </w:pPr>
            <w:r>
              <w:rPr>
                <w:sz w:val="24"/>
              </w:rPr>
              <w:t>*Comprehensive Exam</w:t>
            </w:r>
          </w:p>
        </w:tc>
        <w:tc>
          <w:tcPr>
            <w:tcW w:w="1892" w:type="dxa"/>
          </w:tcPr>
          <w:p w14:paraId="7BF79D89" w14:textId="77777777" w:rsidR="00C62228" w:rsidRDefault="00C62228">
            <w:pPr>
              <w:pStyle w:val="TableParagraph"/>
              <w:rPr>
                <w:sz w:val="24"/>
              </w:rPr>
            </w:pPr>
          </w:p>
        </w:tc>
      </w:tr>
      <w:tr w:rsidR="00C62228" w14:paraId="537BD86A" w14:textId="77777777">
        <w:trPr>
          <w:trHeight w:val="1655"/>
        </w:trPr>
        <w:tc>
          <w:tcPr>
            <w:tcW w:w="720" w:type="dxa"/>
            <w:vMerge w:val="restart"/>
          </w:tcPr>
          <w:p w14:paraId="343C9A8E" w14:textId="77777777" w:rsidR="00C62228" w:rsidRDefault="00E6392B">
            <w:pPr>
              <w:pStyle w:val="TableParagraph"/>
              <w:spacing w:line="265" w:lineRule="exact"/>
              <w:ind w:left="107"/>
              <w:rPr>
                <w:b/>
                <w:sz w:val="24"/>
              </w:rPr>
            </w:pPr>
            <w:r>
              <w:rPr>
                <w:b/>
                <w:sz w:val="24"/>
              </w:rPr>
              <w:t>a.5</w:t>
            </w:r>
          </w:p>
        </w:tc>
        <w:tc>
          <w:tcPr>
            <w:tcW w:w="4501" w:type="dxa"/>
            <w:vMerge w:val="restart"/>
          </w:tcPr>
          <w:p w14:paraId="1402075D" w14:textId="77777777" w:rsidR="00C62228" w:rsidRDefault="00C62228">
            <w:pPr>
              <w:pStyle w:val="TableParagraph"/>
              <w:rPr>
                <w:b/>
                <w:sz w:val="26"/>
              </w:rPr>
            </w:pPr>
          </w:p>
          <w:p w14:paraId="2CE14318" w14:textId="77777777" w:rsidR="00C62228" w:rsidRDefault="00C62228">
            <w:pPr>
              <w:pStyle w:val="TableParagraph"/>
              <w:rPr>
                <w:b/>
                <w:sz w:val="26"/>
              </w:rPr>
            </w:pPr>
          </w:p>
          <w:p w14:paraId="58D7AE0F" w14:textId="77777777" w:rsidR="00C62228" w:rsidRDefault="00C62228">
            <w:pPr>
              <w:pStyle w:val="TableParagraph"/>
              <w:rPr>
                <w:b/>
                <w:sz w:val="26"/>
              </w:rPr>
            </w:pPr>
          </w:p>
          <w:p w14:paraId="653D5415" w14:textId="77777777" w:rsidR="00C62228" w:rsidRDefault="00E6392B">
            <w:pPr>
              <w:pStyle w:val="TableParagraph"/>
              <w:spacing w:before="196"/>
              <w:ind w:left="107" w:right="97"/>
              <w:jc w:val="both"/>
              <w:rPr>
                <w:sz w:val="24"/>
              </w:rPr>
            </w:pPr>
            <w:r>
              <w:rPr>
                <w:sz w:val="24"/>
              </w:rPr>
              <w:t xml:space="preserve">Capacity to communicate effectively with others using ICTs, multimedia, visual, </w:t>
            </w:r>
            <w:proofErr w:type="gramStart"/>
            <w:r>
              <w:rPr>
                <w:sz w:val="24"/>
              </w:rPr>
              <w:t>musical</w:t>
            </w:r>
            <w:proofErr w:type="gramEnd"/>
            <w:r>
              <w:rPr>
                <w:sz w:val="24"/>
              </w:rPr>
              <w:t xml:space="preserve"> and other forms appropriate to persuade the customers B2C/B2B.</w:t>
            </w:r>
          </w:p>
        </w:tc>
        <w:tc>
          <w:tcPr>
            <w:tcW w:w="2161" w:type="dxa"/>
          </w:tcPr>
          <w:p w14:paraId="7CCF9346" w14:textId="77777777" w:rsidR="00C62228" w:rsidRDefault="00E6392B">
            <w:pPr>
              <w:pStyle w:val="TableParagraph"/>
              <w:spacing w:line="261" w:lineRule="exact"/>
              <w:ind w:left="107"/>
              <w:rPr>
                <w:sz w:val="24"/>
              </w:rPr>
            </w:pPr>
            <w:r>
              <w:rPr>
                <w:sz w:val="24"/>
              </w:rPr>
              <w:t>*Business</w:t>
            </w:r>
          </w:p>
          <w:p w14:paraId="4251E8FA" w14:textId="77777777" w:rsidR="00C62228" w:rsidRDefault="00E6392B">
            <w:pPr>
              <w:pStyle w:val="TableParagraph"/>
              <w:tabs>
                <w:tab w:val="left" w:pos="1241"/>
                <w:tab w:val="left" w:pos="1436"/>
                <w:tab w:val="left" w:pos="1807"/>
              </w:tabs>
              <w:ind w:left="107" w:right="99"/>
              <w:rPr>
                <w:sz w:val="24"/>
              </w:rPr>
            </w:pPr>
            <w:r>
              <w:rPr>
                <w:sz w:val="24"/>
              </w:rPr>
              <w:t>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892" w:type="dxa"/>
            <w:vMerge w:val="restart"/>
          </w:tcPr>
          <w:p w14:paraId="5B63A519" w14:textId="77777777" w:rsidR="00C62228" w:rsidRDefault="00E6392B">
            <w:pPr>
              <w:pStyle w:val="TableParagraph"/>
              <w:spacing w:line="261" w:lineRule="exact"/>
              <w:ind w:left="107"/>
              <w:rPr>
                <w:sz w:val="24"/>
              </w:rPr>
            </w:pPr>
            <w:r>
              <w:rPr>
                <w:sz w:val="24"/>
              </w:rPr>
              <w:t>Student Exit</w:t>
            </w:r>
          </w:p>
          <w:p w14:paraId="18C1879A" w14:textId="77777777" w:rsidR="00C62228" w:rsidRDefault="00E6392B">
            <w:pPr>
              <w:pStyle w:val="TableParagraph"/>
              <w:ind w:left="107"/>
              <w:rPr>
                <w:sz w:val="24"/>
              </w:rPr>
            </w:pPr>
            <w:r>
              <w:rPr>
                <w:sz w:val="24"/>
              </w:rPr>
              <w:t>Survey</w:t>
            </w:r>
          </w:p>
        </w:tc>
      </w:tr>
      <w:tr w:rsidR="00C62228" w14:paraId="26E1FB82" w14:textId="77777777">
        <w:trPr>
          <w:trHeight w:val="733"/>
        </w:trPr>
        <w:tc>
          <w:tcPr>
            <w:tcW w:w="720" w:type="dxa"/>
            <w:vMerge/>
            <w:tcBorders>
              <w:top w:val="nil"/>
            </w:tcBorders>
          </w:tcPr>
          <w:p w14:paraId="512A408F" w14:textId="77777777" w:rsidR="00C62228" w:rsidRDefault="00C62228">
            <w:pPr>
              <w:rPr>
                <w:sz w:val="2"/>
                <w:szCs w:val="2"/>
              </w:rPr>
            </w:pPr>
          </w:p>
        </w:tc>
        <w:tc>
          <w:tcPr>
            <w:tcW w:w="4501" w:type="dxa"/>
            <w:vMerge/>
            <w:tcBorders>
              <w:top w:val="nil"/>
            </w:tcBorders>
          </w:tcPr>
          <w:p w14:paraId="5CFB96EC" w14:textId="77777777" w:rsidR="00C62228" w:rsidRDefault="00C62228">
            <w:pPr>
              <w:rPr>
                <w:sz w:val="2"/>
                <w:szCs w:val="2"/>
              </w:rPr>
            </w:pPr>
          </w:p>
        </w:tc>
        <w:tc>
          <w:tcPr>
            <w:tcW w:w="2161" w:type="dxa"/>
          </w:tcPr>
          <w:p w14:paraId="3AD9C7EE" w14:textId="77777777" w:rsidR="00C62228" w:rsidRDefault="00E6392B">
            <w:pPr>
              <w:pStyle w:val="TableParagraph"/>
              <w:spacing w:before="75"/>
              <w:ind w:left="107"/>
              <w:rPr>
                <w:sz w:val="24"/>
              </w:rPr>
            </w:pPr>
            <w:r>
              <w:rPr>
                <w:sz w:val="24"/>
              </w:rPr>
              <w:t>*Rubrics</w:t>
            </w:r>
          </w:p>
        </w:tc>
        <w:tc>
          <w:tcPr>
            <w:tcW w:w="1892" w:type="dxa"/>
            <w:vMerge/>
            <w:tcBorders>
              <w:top w:val="nil"/>
            </w:tcBorders>
          </w:tcPr>
          <w:p w14:paraId="4FD7DA64" w14:textId="77777777" w:rsidR="00C62228" w:rsidRDefault="00C62228">
            <w:pPr>
              <w:rPr>
                <w:sz w:val="2"/>
                <w:szCs w:val="2"/>
              </w:rPr>
            </w:pPr>
          </w:p>
        </w:tc>
      </w:tr>
      <w:tr w:rsidR="00C62228" w14:paraId="0754EDA1" w14:textId="77777777">
        <w:trPr>
          <w:trHeight w:val="1188"/>
        </w:trPr>
        <w:tc>
          <w:tcPr>
            <w:tcW w:w="720" w:type="dxa"/>
            <w:vMerge/>
            <w:tcBorders>
              <w:top w:val="nil"/>
            </w:tcBorders>
          </w:tcPr>
          <w:p w14:paraId="467A6126" w14:textId="77777777" w:rsidR="00C62228" w:rsidRDefault="00C62228">
            <w:pPr>
              <w:rPr>
                <w:sz w:val="2"/>
                <w:szCs w:val="2"/>
              </w:rPr>
            </w:pPr>
          </w:p>
        </w:tc>
        <w:tc>
          <w:tcPr>
            <w:tcW w:w="4501" w:type="dxa"/>
            <w:vMerge/>
            <w:tcBorders>
              <w:top w:val="nil"/>
            </w:tcBorders>
          </w:tcPr>
          <w:p w14:paraId="5FEDCE1D" w14:textId="77777777" w:rsidR="00C62228" w:rsidRDefault="00C62228">
            <w:pPr>
              <w:rPr>
                <w:sz w:val="2"/>
                <w:szCs w:val="2"/>
              </w:rPr>
            </w:pPr>
          </w:p>
        </w:tc>
        <w:tc>
          <w:tcPr>
            <w:tcW w:w="2161" w:type="dxa"/>
          </w:tcPr>
          <w:p w14:paraId="41090A2C" w14:textId="77777777" w:rsidR="00C62228" w:rsidRDefault="00E6392B">
            <w:pPr>
              <w:pStyle w:val="TableParagraph"/>
              <w:spacing w:before="165"/>
              <w:ind w:left="107" w:right="397"/>
              <w:rPr>
                <w:sz w:val="24"/>
              </w:rPr>
            </w:pPr>
            <w:r>
              <w:rPr>
                <w:sz w:val="24"/>
              </w:rPr>
              <w:t>*Comprehensive Exam</w:t>
            </w:r>
          </w:p>
        </w:tc>
        <w:tc>
          <w:tcPr>
            <w:tcW w:w="1892" w:type="dxa"/>
            <w:vMerge/>
            <w:tcBorders>
              <w:top w:val="nil"/>
            </w:tcBorders>
          </w:tcPr>
          <w:p w14:paraId="12D81972" w14:textId="77777777" w:rsidR="00C62228" w:rsidRDefault="00C62228">
            <w:pPr>
              <w:rPr>
                <w:sz w:val="2"/>
                <w:szCs w:val="2"/>
              </w:rPr>
            </w:pPr>
          </w:p>
        </w:tc>
      </w:tr>
      <w:tr w:rsidR="00C62228" w14:paraId="4867C8D7" w14:textId="77777777">
        <w:trPr>
          <w:trHeight w:val="1655"/>
        </w:trPr>
        <w:tc>
          <w:tcPr>
            <w:tcW w:w="720" w:type="dxa"/>
            <w:vMerge w:val="restart"/>
          </w:tcPr>
          <w:p w14:paraId="602CEA57" w14:textId="77777777" w:rsidR="00C62228" w:rsidRDefault="00E6392B">
            <w:pPr>
              <w:pStyle w:val="TableParagraph"/>
              <w:spacing w:line="265" w:lineRule="exact"/>
              <w:ind w:left="107"/>
              <w:rPr>
                <w:b/>
                <w:sz w:val="24"/>
              </w:rPr>
            </w:pPr>
            <w:r>
              <w:rPr>
                <w:b/>
                <w:sz w:val="24"/>
              </w:rPr>
              <w:t>a.6</w:t>
            </w:r>
          </w:p>
        </w:tc>
        <w:tc>
          <w:tcPr>
            <w:tcW w:w="4501" w:type="dxa"/>
            <w:vMerge w:val="restart"/>
          </w:tcPr>
          <w:p w14:paraId="3626F5EE" w14:textId="77777777" w:rsidR="00C62228" w:rsidRDefault="00C62228">
            <w:pPr>
              <w:pStyle w:val="TableParagraph"/>
              <w:rPr>
                <w:b/>
                <w:sz w:val="26"/>
              </w:rPr>
            </w:pPr>
          </w:p>
          <w:p w14:paraId="0FB57BA3" w14:textId="77777777" w:rsidR="00C62228" w:rsidRDefault="00C62228">
            <w:pPr>
              <w:pStyle w:val="TableParagraph"/>
              <w:rPr>
                <w:b/>
                <w:sz w:val="26"/>
              </w:rPr>
            </w:pPr>
          </w:p>
          <w:p w14:paraId="4054DD54" w14:textId="77777777" w:rsidR="00C62228" w:rsidRDefault="00E6392B">
            <w:pPr>
              <w:pStyle w:val="TableParagraph"/>
              <w:spacing w:before="224"/>
              <w:ind w:left="107" w:right="98"/>
              <w:jc w:val="both"/>
              <w:rPr>
                <w:sz w:val="24"/>
              </w:rPr>
            </w:pPr>
            <w:r>
              <w:rPr>
                <w:sz w:val="24"/>
              </w:rPr>
              <w:t xml:space="preserve">Able to work in Collaborative teams, Capable of initiating as well as embracing change, </w:t>
            </w:r>
            <w:proofErr w:type="gramStart"/>
            <w:r>
              <w:rPr>
                <w:sz w:val="24"/>
              </w:rPr>
              <w:t>To</w:t>
            </w:r>
            <w:proofErr w:type="gramEnd"/>
            <w:r>
              <w:rPr>
                <w:sz w:val="24"/>
              </w:rPr>
              <w:t xml:space="preserve"> stay calm in crisis situations, To motivate others</w:t>
            </w:r>
          </w:p>
        </w:tc>
        <w:tc>
          <w:tcPr>
            <w:tcW w:w="2161" w:type="dxa"/>
          </w:tcPr>
          <w:p w14:paraId="12BBB370" w14:textId="77777777" w:rsidR="00C62228" w:rsidRDefault="00E6392B">
            <w:pPr>
              <w:pStyle w:val="TableParagraph"/>
              <w:tabs>
                <w:tab w:val="left" w:pos="877"/>
              </w:tabs>
              <w:spacing w:line="261" w:lineRule="exact"/>
              <w:ind w:left="107"/>
              <w:jc w:val="both"/>
              <w:rPr>
                <w:sz w:val="24"/>
              </w:rPr>
            </w:pPr>
            <w:r>
              <w:rPr>
                <w:sz w:val="24"/>
              </w:rPr>
              <w:t>*</w:t>
            </w:r>
            <w:r>
              <w:rPr>
                <w:sz w:val="24"/>
              </w:rPr>
              <w:tab/>
              <w:t>Behavioural</w:t>
            </w:r>
          </w:p>
          <w:p w14:paraId="45DF93F2" w14:textId="77777777" w:rsidR="00C62228" w:rsidRDefault="00E6392B">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892" w:type="dxa"/>
            <w:vMerge w:val="restart"/>
          </w:tcPr>
          <w:p w14:paraId="2D3B96F6" w14:textId="77777777" w:rsidR="00C62228" w:rsidRDefault="00E6392B">
            <w:pPr>
              <w:pStyle w:val="TableParagraph"/>
              <w:spacing w:line="261" w:lineRule="exact"/>
              <w:ind w:left="107"/>
              <w:rPr>
                <w:sz w:val="24"/>
              </w:rPr>
            </w:pPr>
            <w:r>
              <w:rPr>
                <w:sz w:val="24"/>
              </w:rPr>
              <w:t>Student Exit</w:t>
            </w:r>
          </w:p>
          <w:p w14:paraId="621B325B" w14:textId="77777777" w:rsidR="00C62228" w:rsidRDefault="00E6392B">
            <w:pPr>
              <w:pStyle w:val="TableParagraph"/>
              <w:ind w:left="107"/>
              <w:rPr>
                <w:sz w:val="24"/>
              </w:rPr>
            </w:pPr>
            <w:r>
              <w:rPr>
                <w:sz w:val="24"/>
              </w:rPr>
              <w:t>Survey</w:t>
            </w:r>
          </w:p>
        </w:tc>
      </w:tr>
      <w:tr w:rsidR="00C62228" w14:paraId="772AC48D" w14:textId="77777777">
        <w:trPr>
          <w:trHeight w:val="551"/>
        </w:trPr>
        <w:tc>
          <w:tcPr>
            <w:tcW w:w="720" w:type="dxa"/>
            <w:vMerge/>
            <w:tcBorders>
              <w:top w:val="nil"/>
            </w:tcBorders>
          </w:tcPr>
          <w:p w14:paraId="5090BCA4" w14:textId="77777777" w:rsidR="00C62228" w:rsidRDefault="00C62228">
            <w:pPr>
              <w:rPr>
                <w:sz w:val="2"/>
                <w:szCs w:val="2"/>
              </w:rPr>
            </w:pPr>
          </w:p>
        </w:tc>
        <w:tc>
          <w:tcPr>
            <w:tcW w:w="4501" w:type="dxa"/>
            <w:vMerge/>
            <w:tcBorders>
              <w:top w:val="nil"/>
            </w:tcBorders>
          </w:tcPr>
          <w:p w14:paraId="5BA1C5EE" w14:textId="77777777" w:rsidR="00C62228" w:rsidRDefault="00C62228">
            <w:pPr>
              <w:rPr>
                <w:sz w:val="2"/>
                <w:szCs w:val="2"/>
              </w:rPr>
            </w:pPr>
          </w:p>
        </w:tc>
        <w:tc>
          <w:tcPr>
            <w:tcW w:w="2161" w:type="dxa"/>
          </w:tcPr>
          <w:p w14:paraId="683319F2" w14:textId="77777777" w:rsidR="00C62228" w:rsidRDefault="00E6392B">
            <w:pPr>
              <w:pStyle w:val="TableParagraph"/>
              <w:spacing w:line="261" w:lineRule="exact"/>
              <w:ind w:left="107"/>
              <w:rPr>
                <w:sz w:val="24"/>
              </w:rPr>
            </w:pPr>
            <w:r>
              <w:rPr>
                <w:sz w:val="24"/>
              </w:rPr>
              <w:t>* Rubrics</w:t>
            </w:r>
          </w:p>
        </w:tc>
        <w:tc>
          <w:tcPr>
            <w:tcW w:w="1892" w:type="dxa"/>
            <w:vMerge/>
            <w:tcBorders>
              <w:top w:val="nil"/>
            </w:tcBorders>
          </w:tcPr>
          <w:p w14:paraId="0B7734A1" w14:textId="77777777" w:rsidR="00C62228" w:rsidRDefault="00C62228">
            <w:pPr>
              <w:rPr>
                <w:sz w:val="2"/>
                <w:szCs w:val="2"/>
              </w:rPr>
            </w:pPr>
          </w:p>
        </w:tc>
      </w:tr>
      <w:tr w:rsidR="00C62228" w14:paraId="5998315C" w14:textId="77777777">
        <w:trPr>
          <w:trHeight w:val="830"/>
        </w:trPr>
        <w:tc>
          <w:tcPr>
            <w:tcW w:w="720" w:type="dxa"/>
            <w:vMerge/>
            <w:tcBorders>
              <w:top w:val="nil"/>
            </w:tcBorders>
          </w:tcPr>
          <w:p w14:paraId="3EC33AAD" w14:textId="77777777" w:rsidR="00C62228" w:rsidRDefault="00C62228">
            <w:pPr>
              <w:rPr>
                <w:sz w:val="2"/>
                <w:szCs w:val="2"/>
              </w:rPr>
            </w:pPr>
          </w:p>
        </w:tc>
        <w:tc>
          <w:tcPr>
            <w:tcW w:w="4501" w:type="dxa"/>
            <w:vMerge/>
            <w:tcBorders>
              <w:top w:val="nil"/>
            </w:tcBorders>
          </w:tcPr>
          <w:p w14:paraId="62AED696" w14:textId="77777777" w:rsidR="00C62228" w:rsidRDefault="00C62228">
            <w:pPr>
              <w:rPr>
                <w:sz w:val="2"/>
                <w:szCs w:val="2"/>
              </w:rPr>
            </w:pPr>
          </w:p>
        </w:tc>
        <w:tc>
          <w:tcPr>
            <w:tcW w:w="2161" w:type="dxa"/>
          </w:tcPr>
          <w:p w14:paraId="686B2D3A" w14:textId="77777777" w:rsidR="00C62228" w:rsidRDefault="00E6392B">
            <w:pPr>
              <w:pStyle w:val="TableParagraph"/>
              <w:tabs>
                <w:tab w:val="left" w:pos="544"/>
              </w:tabs>
              <w:ind w:left="107" w:right="100"/>
              <w:rPr>
                <w:sz w:val="24"/>
              </w:rPr>
            </w:pPr>
            <w:r>
              <w:rPr>
                <w:sz w:val="24"/>
              </w:rPr>
              <w:t>*</w:t>
            </w:r>
            <w:r>
              <w:rPr>
                <w:sz w:val="24"/>
              </w:rPr>
              <w:tab/>
            </w:r>
            <w:r>
              <w:rPr>
                <w:spacing w:val="-3"/>
                <w:sz w:val="24"/>
              </w:rPr>
              <w:t xml:space="preserve">Comprehensive </w:t>
            </w:r>
            <w:r>
              <w:rPr>
                <w:sz w:val="24"/>
              </w:rPr>
              <w:t>Exam</w:t>
            </w:r>
          </w:p>
        </w:tc>
        <w:tc>
          <w:tcPr>
            <w:tcW w:w="1892" w:type="dxa"/>
            <w:vMerge/>
            <w:tcBorders>
              <w:top w:val="nil"/>
            </w:tcBorders>
          </w:tcPr>
          <w:p w14:paraId="72B30A1F" w14:textId="77777777" w:rsidR="00C62228" w:rsidRDefault="00C62228">
            <w:pPr>
              <w:rPr>
                <w:sz w:val="2"/>
                <w:szCs w:val="2"/>
              </w:rPr>
            </w:pPr>
          </w:p>
        </w:tc>
      </w:tr>
      <w:tr w:rsidR="00C62228" w14:paraId="7CEB7F00" w14:textId="77777777">
        <w:trPr>
          <w:trHeight w:val="1609"/>
        </w:trPr>
        <w:tc>
          <w:tcPr>
            <w:tcW w:w="720" w:type="dxa"/>
            <w:vMerge w:val="restart"/>
          </w:tcPr>
          <w:p w14:paraId="3EAA780E" w14:textId="77777777" w:rsidR="00C62228" w:rsidRDefault="00E6392B">
            <w:pPr>
              <w:pStyle w:val="TableParagraph"/>
              <w:spacing w:line="265" w:lineRule="exact"/>
              <w:ind w:left="107"/>
              <w:rPr>
                <w:b/>
                <w:sz w:val="24"/>
              </w:rPr>
            </w:pPr>
            <w:r>
              <w:rPr>
                <w:b/>
                <w:sz w:val="24"/>
              </w:rPr>
              <w:t>a.7</w:t>
            </w:r>
          </w:p>
        </w:tc>
        <w:tc>
          <w:tcPr>
            <w:tcW w:w="4501" w:type="dxa"/>
            <w:vMerge w:val="restart"/>
          </w:tcPr>
          <w:p w14:paraId="2CCC7E90" w14:textId="77777777" w:rsidR="00C62228" w:rsidRDefault="00C62228">
            <w:pPr>
              <w:pStyle w:val="TableParagraph"/>
              <w:spacing w:before="4"/>
              <w:rPr>
                <w:b/>
                <w:sz w:val="36"/>
              </w:rPr>
            </w:pPr>
          </w:p>
          <w:p w14:paraId="3C202D1C" w14:textId="77777777" w:rsidR="00C62228" w:rsidRDefault="00E6392B">
            <w:pPr>
              <w:pStyle w:val="TableParagraph"/>
              <w:spacing w:before="1"/>
              <w:ind w:left="107" w:right="99"/>
              <w:jc w:val="both"/>
              <w:rPr>
                <w:sz w:val="24"/>
              </w:rPr>
            </w:pPr>
            <w:r>
              <w:rPr>
                <w:sz w:val="24"/>
              </w:rPr>
              <w:t xml:space="preserve">Able to work effectively in diverse communities. Evaluate Cultural diversity to benefit Retail business growth. Appreciate local, </w:t>
            </w:r>
            <w:proofErr w:type="gramStart"/>
            <w:r>
              <w:rPr>
                <w:sz w:val="24"/>
              </w:rPr>
              <w:t>national</w:t>
            </w:r>
            <w:proofErr w:type="gramEnd"/>
            <w:r>
              <w:rPr>
                <w:sz w:val="24"/>
              </w:rPr>
              <w:t xml:space="preserve"> and global issues and the social and philosophical contexts relating to marketing, retail selling and retail operations.</w:t>
            </w:r>
          </w:p>
        </w:tc>
        <w:tc>
          <w:tcPr>
            <w:tcW w:w="2161" w:type="dxa"/>
          </w:tcPr>
          <w:p w14:paraId="396F59FF" w14:textId="77777777" w:rsidR="00C62228" w:rsidRDefault="00E6392B">
            <w:pPr>
              <w:pStyle w:val="TableParagraph"/>
              <w:spacing w:before="99"/>
              <w:ind w:left="107" w:right="99"/>
              <w:jc w:val="both"/>
              <w:rPr>
                <w:sz w:val="24"/>
              </w:rPr>
            </w:pPr>
            <w:r>
              <w:rPr>
                <w:sz w:val="24"/>
              </w:rPr>
              <w:t>*Foreign Business Language Result Analysis of all semesters</w:t>
            </w:r>
          </w:p>
        </w:tc>
        <w:tc>
          <w:tcPr>
            <w:tcW w:w="1892" w:type="dxa"/>
            <w:vMerge w:val="restart"/>
          </w:tcPr>
          <w:p w14:paraId="7FDC68C5" w14:textId="77777777" w:rsidR="00C62228" w:rsidRDefault="00E6392B">
            <w:pPr>
              <w:pStyle w:val="TableParagraph"/>
              <w:spacing w:line="261" w:lineRule="exact"/>
              <w:ind w:left="107"/>
              <w:rPr>
                <w:sz w:val="24"/>
              </w:rPr>
            </w:pPr>
            <w:r>
              <w:rPr>
                <w:sz w:val="24"/>
              </w:rPr>
              <w:t>Student Exit</w:t>
            </w:r>
          </w:p>
          <w:p w14:paraId="45AC454D" w14:textId="77777777" w:rsidR="00C62228" w:rsidRDefault="00E6392B">
            <w:pPr>
              <w:pStyle w:val="TableParagraph"/>
              <w:ind w:left="107"/>
              <w:rPr>
                <w:sz w:val="24"/>
              </w:rPr>
            </w:pPr>
            <w:r>
              <w:rPr>
                <w:sz w:val="24"/>
              </w:rPr>
              <w:t>Survey</w:t>
            </w:r>
          </w:p>
        </w:tc>
      </w:tr>
      <w:tr w:rsidR="00C62228" w14:paraId="0DB26F25" w14:textId="77777777">
        <w:trPr>
          <w:trHeight w:val="618"/>
        </w:trPr>
        <w:tc>
          <w:tcPr>
            <w:tcW w:w="720" w:type="dxa"/>
            <w:vMerge/>
            <w:tcBorders>
              <w:top w:val="nil"/>
            </w:tcBorders>
          </w:tcPr>
          <w:p w14:paraId="71740FA5" w14:textId="77777777" w:rsidR="00C62228" w:rsidRDefault="00C62228">
            <w:pPr>
              <w:rPr>
                <w:sz w:val="2"/>
                <w:szCs w:val="2"/>
              </w:rPr>
            </w:pPr>
          </w:p>
        </w:tc>
        <w:tc>
          <w:tcPr>
            <w:tcW w:w="4501" w:type="dxa"/>
            <w:vMerge/>
            <w:tcBorders>
              <w:top w:val="nil"/>
            </w:tcBorders>
          </w:tcPr>
          <w:p w14:paraId="0C891578" w14:textId="77777777" w:rsidR="00C62228" w:rsidRDefault="00C62228">
            <w:pPr>
              <w:rPr>
                <w:sz w:val="2"/>
                <w:szCs w:val="2"/>
              </w:rPr>
            </w:pPr>
          </w:p>
        </w:tc>
        <w:tc>
          <w:tcPr>
            <w:tcW w:w="2161" w:type="dxa"/>
          </w:tcPr>
          <w:p w14:paraId="02095F0F" w14:textId="77777777" w:rsidR="00C62228" w:rsidRDefault="00E6392B">
            <w:pPr>
              <w:pStyle w:val="TableParagraph"/>
              <w:spacing w:before="18"/>
              <w:ind w:left="107"/>
              <w:rPr>
                <w:sz w:val="24"/>
              </w:rPr>
            </w:pPr>
            <w:r>
              <w:rPr>
                <w:sz w:val="24"/>
              </w:rPr>
              <w:t>* Rubrics</w:t>
            </w:r>
          </w:p>
        </w:tc>
        <w:tc>
          <w:tcPr>
            <w:tcW w:w="1892" w:type="dxa"/>
            <w:vMerge/>
            <w:tcBorders>
              <w:top w:val="nil"/>
            </w:tcBorders>
          </w:tcPr>
          <w:p w14:paraId="3C907A59" w14:textId="77777777" w:rsidR="00C62228" w:rsidRDefault="00C62228">
            <w:pPr>
              <w:rPr>
                <w:sz w:val="2"/>
                <w:szCs w:val="2"/>
              </w:rPr>
            </w:pPr>
          </w:p>
        </w:tc>
      </w:tr>
      <w:tr w:rsidR="00C62228" w14:paraId="5F337D7A" w14:textId="77777777">
        <w:trPr>
          <w:trHeight w:val="828"/>
        </w:trPr>
        <w:tc>
          <w:tcPr>
            <w:tcW w:w="720" w:type="dxa"/>
            <w:vMerge/>
            <w:tcBorders>
              <w:top w:val="nil"/>
            </w:tcBorders>
          </w:tcPr>
          <w:p w14:paraId="115E9B83" w14:textId="77777777" w:rsidR="00C62228" w:rsidRDefault="00C62228">
            <w:pPr>
              <w:rPr>
                <w:sz w:val="2"/>
                <w:szCs w:val="2"/>
              </w:rPr>
            </w:pPr>
          </w:p>
        </w:tc>
        <w:tc>
          <w:tcPr>
            <w:tcW w:w="4501" w:type="dxa"/>
            <w:vMerge/>
            <w:tcBorders>
              <w:top w:val="nil"/>
            </w:tcBorders>
          </w:tcPr>
          <w:p w14:paraId="7580A57C" w14:textId="77777777" w:rsidR="00C62228" w:rsidRDefault="00C62228">
            <w:pPr>
              <w:rPr>
                <w:sz w:val="2"/>
                <w:szCs w:val="2"/>
              </w:rPr>
            </w:pPr>
          </w:p>
        </w:tc>
        <w:tc>
          <w:tcPr>
            <w:tcW w:w="2161" w:type="dxa"/>
          </w:tcPr>
          <w:p w14:paraId="63598F63" w14:textId="77777777" w:rsidR="00C62228" w:rsidRDefault="00E6392B">
            <w:pPr>
              <w:pStyle w:val="TableParagraph"/>
              <w:tabs>
                <w:tab w:val="left" w:pos="544"/>
              </w:tabs>
              <w:spacing w:line="261" w:lineRule="exact"/>
              <w:ind w:left="107"/>
              <w:rPr>
                <w:sz w:val="24"/>
              </w:rPr>
            </w:pPr>
            <w:r>
              <w:rPr>
                <w:sz w:val="24"/>
              </w:rPr>
              <w:t>*</w:t>
            </w:r>
            <w:r>
              <w:rPr>
                <w:sz w:val="24"/>
              </w:rPr>
              <w:tab/>
              <w:t>Comprehensive</w:t>
            </w:r>
          </w:p>
          <w:p w14:paraId="7DDEC737" w14:textId="77777777" w:rsidR="00C62228" w:rsidRDefault="00E6392B">
            <w:pPr>
              <w:pStyle w:val="TableParagraph"/>
              <w:ind w:left="107"/>
              <w:rPr>
                <w:sz w:val="24"/>
              </w:rPr>
            </w:pPr>
            <w:r>
              <w:rPr>
                <w:sz w:val="24"/>
              </w:rPr>
              <w:t>Exam</w:t>
            </w:r>
          </w:p>
        </w:tc>
        <w:tc>
          <w:tcPr>
            <w:tcW w:w="1892" w:type="dxa"/>
            <w:vMerge/>
            <w:tcBorders>
              <w:top w:val="nil"/>
            </w:tcBorders>
          </w:tcPr>
          <w:p w14:paraId="668D8BA7" w14:textId="77777777" w:rsidR="00C62228" w:rsidRDefault="00C62228">
            <w:pPr>
              <w:rPr>
                <w:sz w:val="2"/>
                <w:szCs w:val="2"/>
              </w:rPr>
            </w:pPr>
          </w:p>
        </w:tc>
      </w:tr>
      <w:tr w:rsidR="00C62228" w14:paraId="29489451" w14:textId="77777777">
        <w:trPr>
          <w:trHeight w:val="1103"/>
        </w:trPr>
        <w:tc>
          <w:tcPr>
            <w:tcW w:w="720" w:type="dxa"/>
            <w:vMerge w:val="restart"/>
          </w:tcPr>
          <w:p w14:paraId="55619C2B" w14:textId="77777777" w:rsidR="00C62228" w:rsidRDefault="00E6392B">
            <w:pPr>
              <w:pStyle w:val="TableParagraph"/>
              <w:spacing w:line="265" w:lineRule="exact"/>
              <w:ind w:left="107"/>
              <w:rPr>
                <w:b/>
                <w:sz w:val="24"/>
              </w:rPr>
            </w:pPr>
            <w:r>
              <w:rPr>
                <w:b/>
                <w:sz w:val="24"/>
              </w:rPr>
              <w:t>a.8</w:t>
            </w:r>
          </w:p>
        </w:tc>
        <w:tc>
          <w:tcPr>
            <w:tcW w:w="4501" w:type="dxa"/>
            <w:vMerge w:val="restart"/>
          </w:tcPr>
          <w:p w14:paraId="1CB0F836" w14:textId="77777777" w:rsidR="00C62228" w:rsidRDefault="00C62228">
            <w:pPr>
              <w:pStyle w:val="TableParagraph"/>
              <w:rPr>
                <w:b/>
                <w:sz w:val="23"/>
              </w:rPr>
            </w:pPr>
          </w:p>
          <w:p w14:paraId="4C2EFA3F" w14:textId="77777777" w:rsidR="00C62228" w:rsidRDefault="00E6392B">
            <w:pPr>
              <w:pStyle w:val="TableParagraph"/>
              <w:spacing w:before="1"/>
              <w:ind w:left="107" w:right="95"/>
              <w:jc w:val="both"/>
              <w:rPr>
                <w:sz w:val="24"/>
              </w:rPr>
            </w:pPr>
            <w:r>
              <w:rPr>
                <w:sz w:val="24"/>
              </w:rPr>
              <w:t xml:space="preserve">A clear understanding and demonstration of ethical, legal, </w:t>
            </w:r>
            <w:proofErr w:type="gramStart"/>
            <w:r>
              <w:rPr>
                <w:sz w:val="24"/>
              </w:rPr>
              <w:t>social</w:t>
            </w:r>
            <w:proofErr w:type="gramEnd"/>
            <w:r>
              <w:rPr>
                <w:sz w:val="24"/>
              </w:rPr>
              <w:t xml:space="preserve"> and civic responsibility as a retail manager and member of the discipline</w:t>
            </w:r>
          </w:p>
        </w:tc>
        <w:tc>
          <w:tcPr>
            <w:tcW w:w="2161" w:type="dxa"/>
          </w:tcPr>
          <w:p w14:paraId="4143196E" w14:textId="77777777" w:rsidR="00C62228" w:rsidRDefault="00E6392B">
            <w:pPr>
              <w:pStyle w:val="TableParagraph"/>
              <w:spacing w:line="261" w:lineRule="exact"/>
              <w:ind w:left="107"/>
              <w:rPr>
                <w:sz w:val="24"/>
              </w:rPr>
            </w:pPr>
            <w:r>
              <w:rPr>
                <w:sz w:val="24"/>
              </w:rPr>
              <w:t>*Plagiarism</w:t>
            </w:r>
          </w:p>
          <w:p w14:paraId="463362EF" w14:textId="77777777" w:rsidR="00C62228" w:rsidRDefault="00E6392B">
            <w:pPr>
              <w:pStyle w:val="TableParagraph"/>
              <w:tabs>
                <w:tab w:val="left" w:pos="1849"/>
              </w:tabs>
              <w:ind w:left="107" w:right="99"/>
              <w:rPr>
                <w:sz w:val="24"/>
              </w:rPr>
            </w:pPr>
            <w:r>
              <w:rPr>
                <w:sz w:val="24"/>
              </w:rPr>
              <w:t>Checking</w:t>
            </w:r>
            <w:r>
              <w:rPr>
                <w:sz w:val="24"/>
              </w:rPr>
              <w:tab/>
            </w:r>
            <w:r>
              <w:rPr>
                <w:spacing w:val="-9"/>
                <w:sz w:val="24"/>
              </w:rPr>
              <w:t xml:space="preserve">of </w:t>
            </w:r>
            <w:r>
              <w:rPr>
                <w:sz w:val="24"/>
              </w:rPr>
              <w:t>Dissertation</w:t>
            </w:r>
          </w:p>
        </w:tc>
        <w:tc>
          <w:tcPr>
            <w:tcW w:w="1892" w:type="dxa"/>
          </w:tcPr>
          <w:p w14:paraId="3C6739B9" w14:textId="77777777" w:rsidR="00C62228" w:rsidRDefault="00E6392B">
            <w:pPr>
              <w:pStyle w:val="TableParagraph"/>
              <w:spacing w:line="261" w:lineRule="exact"/>
              <w:ind w:left="107"/>
              <w:rPr>
                <w:sz w:val="24"/>
              </w:rPr>
            </w:pPr>
            <w:r>
              <w:rPr>
                <w:sz w:val="24"/>
              </w:rPr>
              <w:t>Feedback of</w:t>
            </w:r>
          </w:p>
          <w:p w14:paraId="5F1E524F" w14:textId="77777777" w:rsidR="00C62228" w:rsidRDefault="00E6392B">
            <w:pPr>
              <w:pStyle w:val="TableParagraph"/>
              <w:ind w:left="107" w:right="135"/>
              <w:rPr>
                <w:sz w:val="24"/>
              </w:rPr>
            </w:pPr>
            <w:r>
              <w:rPr>
                <w:sz w:val="24"/>
              </w:rPr>
              <w:t>Industry Internship Guide</w:t>
            </w:r>
          </w:p>
        </w:tc>
      </w:tr>
      <w:tr w:rsidR="00C62228" w14:paraId="6CA8A693" w14:textId="77777777">
        <w:trPr>
          <w:trHeight w:val="827"/>
        </w:trPr>
        <w:tc>
          <w:tcPr>
            <w:tcW w:w="720" w:type="dxa"/>
            <w:vMerge/>
            <w:tcBorders>
              <w:top w:val="nil"/>
            </w:tcBorders>
          </w:tcPr>
          <w:p w14:paraId="606EA551" w14:textId="77777777" w:rsidR="00C62228" w:rsidRDefault="00C62228">
            <w:pPr>
              <w:rPr>
                <w:sz w:val="2"/>
                <w:szCs w:val="2"/>
              </w:rPr>
            </w:pPr>
          </w:p>
        </w:tc>
        <w:tc>
          <w:tcPr>
            <w:tcW w:w="4501" w:type="dxa"/>
            <w:vMerge/>
            <w:tcBorders>
              <w:top w:val="nil"/>
            </w:tcBorders>
          </w:tcPr>
          <w:p w14:paraId="0FC8EF9E" w14:textId="77777777" w:rsidR="00C62228" w:rsidRDefault="00C62228">
            <w:pPr>
              <w:rPr>
                <w:sz w:val="2"/>
                <w:szCs w:val="2"/>
              </w:rPr>
            </w:pPr>
          </w:p>
        </w:tc>
        <w:tc>
          <w:tcPr>
            <w:tcW w:w="2161" w:type="dxa"/>
          </w:tcPr>
          <w:p w14:paraId="2A9D360C" w14:textId="77777777" w:rsidR="00C62228" w:rsidRDefault="00E6392B">
            <w:pPr>
              <w:pStyle w:val="TableParagraph"/>
              <w:tabs>
                <w:tab w:val="left" w:pos="544"/>
              </w:tabs>
              <w:ind w:left="107" w:right="100"/>
              <w:rPr>
                <w:sz w:val="24"/>
              </w:rPr>
            </w:pPr>
            <w:r>
              <w:rPr>
                <w:sz w:val="24"/>
              </w:rPr>
              <w:t>*</w:t>
            </w:r>
            <w:r>
              <w:rPr>
                <w:sz w:val="24"/>
              </w:rPr>
              <w:tab/>
            </w:r>
            <w:r>
              <w:rPr>
                <w:spacing w:val="-3"/>
                <w:sz w:val="24"/>
              </w:rPr>
              <w:t xml:space="preserve">Comprehensive </w:t>
            </w:r>
            <w:r>
              <w:rPr>
                <w:sz w:val="24"/>
              </w:rPr>
              <w:t>Exam</w:t>
            </w:r>
          </w:p>
        </w:tc>
        <w:tc>
          <w:tcPr>
            <w:tcW w:w="1892" w:type="dxa"/>
          </w:tcPr>
          <w:p w14:paraId="6C2F464B" w14:textId="77777777" w:rsidR="00C62228" w:rsidRDefault="00E6392B">
            <w:pPr>
              <w:pStyle w:val="TableParagraph"/>
              <w:ind w:left="107" w:right="242"/>
              <w:rPr>
                <w:sz w:val="24"/>
              </w:rPr>
            </w:pPr>
            <w:r>
              <w:rPr>
                <w:sz w:val="24"/>
              </w:rPr>
              <w:t>Indiscipline Cases</w:t>
            </w:r>
          </w:p>
        </w:tc>
      </w:tr>
      <w:tr w:rsidR="00C62228" w14:paraId="6183A97D" w14:textId="77777777">
        <w:trPr>
          <w:trHeight w:val="829"/>
        </w:trPr>
        <w:tc>
          <w:tcPr>
            <w:tcW w:w="720" w:type="dxa"/>
          </w:tcPr>
          <w:p w14:paraId="1D0B5502" w14:textId="77777777" w:rsidR="00C62228" w:rsidRDefault="00E6392B">
            <w:pPr>
              <w:pStyle w:val="TableParagraph"/>
              <w:spacing w:line="268" w:lineRule="exact"/>
              <w:ind w:left="107"/>
              <w:rPr>
                <w:b/>
                <w:sz w:val="24"/>
              </w:rPr>
            </w:pPr>
            <w:r>
              <w:rPr>
                <w:b/>
                <w:sz w:val="24"/>
              </w:rPr>
              <w:t>a.9</w:t>
            </w:r>
          </w:p>
        </w:tc>
        <w:tc>
          <w:tcPr>
            <w:tcW w:w="4501" w:type="dxa"/>
          </w:tcPr>
          <w:p w14:paraId="56C8EE17" w14:textId="424A49D6" w:rsidR="00C62228" w:rsidRDefault="00E6392B">
            <w:pPr>
              <w:pStyle w:val="TableParagraph"/>
              <w:spacing w:line="263" w:lineRule="exact"/>
              <w:ind w:left="107"/>
              <w:rPr>
                <w:sz w:val="24"/>
              </w:rPr>
            </w:pPr>
            <w:r>
              <w:rPr>
                <w:sz w:val="24"/>
              </w:rPr>
              <w:t xml:space="preserve">Ability to innovate, plan and </w:t>
            </w:r>
            <w:r w:rsidR="00EB17BA">
              <w:rPr>
                <w:sz w:val="24"/>
              </w:rPr>
              <w:t xml:space="preserve">organize </w:t>
            </w:r>
            <w:r w:rsidR="00EB17BA">
              <w:rPr>
                <w:spacing w:val="22"/>
                <w:sz w:val="24"/>
              </w:rPr>
              <w:t>retail</w:t>
            </w:r>
          </w:p>
          <w:p w14:paraId="7562C351" w14:textId="4F8557B3" w:rsidR="00C62228" w:rsidRDefault="00E6392B">
            <w:pPr>
              <w:pStyle w:val="TableParagraph"/>
              <w:spacing w:line="270" w:lineRule="atLeast"/>
              <w:ind w:left="107"/>
              <w:rPr>
                <w:sz w:val="24"/>
              </w:rPr>
            </w:pPr>
            <w:r>
              <w:rPr>
                <w:sz w:val="24"/>
              </w:rPr>
              <w:t xml:space="preserve">management activities that </w:t>
            </w:r>
            <w:r w:rsidR="00EB17BA">
              <w:rPr>
                <w:sz w:val="24"/>
              </w:rPr>
              <w:t>contribute</w:t>
            </w:r>
            <w:r>
              <w:rPr>
                <w:sz w:val="24"/>
              </w:rPr>
              <w:t xml:space="preserve"> to </w:t>
            </w:r>
            <w:r w:rsidR="00EB17BA">
              <w:rPr>
                <w:sz w:val="24"/>
              </w:rPr>
              <w:t>productive outcomes</w:t>
            </w:r>
            <w:r>
              <w:rPr>
                <w:sz w:val="24"/>
              </w:rPr>
              <w:t xml:space="preserve">.  </w:t>
            </w:r>
            <w:r w:rsidR="00EB17BA">
              <w:rPr>
                <w:sz w:val="24"/>
              </w:rPr>
              <w:t xml:space="preserve">Demonstrate </w:t>
            </w:r>
            <w:r w:rsidR="00EB17BA">
              <w:rPr>
                <w:spacing w:val="33"/>
                <w:sz w:val="24"/>
              </w:rPr>
              <w:t>people</w:t>
            </w:r>
          </w:p>
        </w:tc>
        <w:tc>
          <w:tcPr>
            <w:tcW w:w="2161" w:type="dxa"/>
          </w:tcPr>
          <w:p w14:paraId="68EBE7E5" w14:textId="77777777" w:rsidR="00C62228" w:rsidRDefault="00E6392B">
            <w:pPr>
              <w:pStyle w:val="TableParagraph"/>
              <w:spacing w:before="123"/>
              <w:ind w:left="107"/>
              <w:rPr>
                <w:sz w:val="24"/>
              </w:rPr>
            </w:pPr>
            <w:r>
              <w:rPr>
                <w:sz w:val="24"/>
              </w:rPr>
              <w:t>*Scoring Rubrics</w:t>
            </w:r>
          </w:p>
        </w:tc>
        <w:tc>
          <w:tcPr>
            <w:tcW w:w="1892" w:type="dxa"/>
          </w:tcPr>
          <w:p w14:paraId="3D2C2491" w14:textId="77777777" w:rsidR="00C62228" w:rsidRDefault="00E6392B">
            <w:pPr>
              <w:pStyle w:val="TableParagraph"/>
              <w:ind w:left="107" w:right="561"/>
              <w:rPr>
                <w:sz w:val="24"/>
              </w:rPr>
            </w:pPr>
            <w:r>
              <w:rPr>
                <w:sz w:val="24"/>
              </w:rPr>
              <w:t>Student Exit Survey</w:t>
            </w:r>
          </w:p>
        </w:tc>
      </w:tr>
    </w:tbl>
    <w:p w14:paraId="1309FFF2" w14:textId="77777777" w:rsidR="00C62228" w:rsidRDefault="00C62228">
      <w:pPr>
        <w:rPr>
          <w:sz w:val="24"/>
        </w:rPr>
        <w:sectPr w:rsidR="00C62228">
          <w:headerReference w:type="default" r:id="rId408"/>
          <w:footerReference w:type="default" r:id="rId409"/>
          <w:pgSz w:w="11900" w:h="16840"/>
          <w:pgMar w:top="620" w:right="0" w:bottom="1540" w:left="160" w:header="0" w:footer="1358" w:gutter="0"/>
          <w:pgNumType w:start="123"/>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1B26F910" w14:textId="77777777">
        <w:trPr>
          <w:trHeight w:val="827"/>
        </w:trPr>
        <w:tc>
          <w:tcPr>
            <w:tcW w:w="720" w:type="dxa"/>
          </w:tcPr>
          <w:p w14:paraId="01ACB119" w14:textId="77777777" w:rsidR="00C62228" w:rsidRDefault="00C62228">
            <w:pPr>
              <w:pStyle w:val="TableParagraph"/>
            </w:pPr>
          </w:p>
        </w:tc>
        <w:tc>
          <w:tcPr>
            <w:tcW w:w="4501" w:type="dxa"/>
          </w:tcPr>
          <w:p w14:paraId="5912B8D0" w14:textId="77777777" w:rsidR="00C62228" w:rsidRDefault="00E6392B">
            <w:pPr>
              <w:pStyle w:val="TableParagraph"/>
              <w:spacing w:line="261" w:lineRule="exact"/>
              <w:ind w:left="107"/>
              <w:rPr>
                <w:sz w:val="24"/>
              </w:rPr>
            </w:pPr>
            <w:r>
              <w:rPr>
                <w:sz w:val="24"/>
              </w:rPr>
              <w:t>management skills in coordinating</w:t>
            </w:r>
            <w:r>
              <w:rPr>
                <w:spacing w:val="55"/>
                <w:sz w:val="24"/>
              </w:rPr>
              <w:t xml:space="preserve"> </w:t>
            </w:r>
            <w:r>
              <w:rPr>
                <w:sz w:val="24"/>
              </w:rPr>
              <w:t>with</w:t>
            </w:r>
          </w:p>
          <w:p w14:paraId="3E48EE43" w14:textId="77777777" w:rsidR="00C62228" w:rsidRDefault="00E6392B">
            <w:pPr>
              <w:pStyle w:val="TableParagraph"/>
              <w:ind w:left="107"/>
              <w:rPr>
                <w:sz w:val="24"/>
              </w:rPr>
            </w:pPr>
            <w:r>
              <w:rPr>
                <w:sz w:val="24"/>
              </w:rPr>
              <w:t>retail outlet management.</w:t>
            </w:r>
          </w:p>
        </w:tc>
        <w:tc>
          <w:tcPr>
            <w:tcW w:w="2161" w:type="dxa"/>
          </w:tcPr>
          <w:p w14:paraId="0EE963FF" w14:textId="77777777" w:rsidR="00C62228" w:rsidRDefault="00E6392B">
            <w:pPr>
              <w:pStyle w:val="TableParagraph"/>
              <w:spacing w:line="261" w:lineRule="exact"/>
              <w:ind w:left="107"/>
              <w:rPr>
                <w:sz w:val="24"/>
              </w:rPr>
            </w:pPr>
            <w:r>
              <w:rPr>
                <w:sz w:val="24"/>
              </w:rPr>
              <w:t>*Comprehensive</w:t>
            </w:r>
          </w:p>
          <w:p w14:paraId="2AADF771" w14:textId="77777777" w:rsidR="00C62228" w:rsidRDefault="00E6392B">
            <w:pPr>
              <w:pStyle w:val="TableParagraph"/>
              <w:ind w:left="107"/>
              <w:rPr>
                <w:sz w:val="24"/>
              </w:rPr>
            </w:pPr>
            <w:r>
              <w:rPr>
                <w:sz w:val="24"/>
              </w:rPr>
              <w:t>Exam</w:t>
            </w:r>
          </w:p>
        </w:tc>
        <w:tc>
          <w:tcPr>
            <w:tcW w:w="1892" w:type="dxa"/>
          </w:tcPr>
          <w:p w14:paraId="6EFA80AA" w14:textId="77777777" w:rsidR="00C62228" w:rsidRDefault="00E6392B">
            <w:pPr>
              <w:pStyle w:val="TableParagraph"/>
              <w:spacing w:line="261" w:lineRule="exact"/>
              <w:ind w:left="107"/>
              <w:rPr>
                <w:sz w:val="24"/>
              </w:rPr>
            </w:pPr>
            <w:r>
              <w:rPr>
                <w:sz w:val="24"/>
              </w:rPr>
              <w:t>Alumni Survey</w:t>
            </w:r>
          </w:p>
        </w:tc>
      </w:tr>
      <w:tr w:rsidR="00C62228" w14:paraId="72A11D88" w14:textId="77777777">
        <w:trPr>
          <w:trHeight w:val="972"/>
        </w:trPr>
        <w:tc>
          <w:tcPr>
            <w:tcW w:w="720" w:type="dxa"/>
            <w:vMerge w:val="restart"/>
          </w:tcPr>
          <w:p w14:paraId="412DA5AB" w14:textId="77777777" w:rsidR="00C62228" w:rsidRDefault="00E6392B">
            <w:pPr>
              <w:pStyle w:val="TableParagraph"/>
              <w:spacing w:line="265" w:lineRule="exact"/>
              <w:ind w:left="107"/>
              <w:rPr>
                <w:b/>
                <w:sz w:val="24"/>
              </w:rPr>
            </w:pPr>
            <w:r>
              <w:rPr>
                <w:b/>
                <w:sz w:val="24"/>
              </w:rPr>
              <w:t>a.10</w:t>
            </w:r>
          </w:p>
        </w:tc>
        <w:tc>
          <w:tcPr>
            <w:tcW w:w="4501" w:type="dxa"/>
            <w:vMerge w:val="restart"/>
          </w:tcPr>
          <w:p w14:paraId="0F395635" w14:textId="77777777" w:rsidR="00C62228" w:rsidRDefault="00C62228">
            <w:pPr>
              <w:pStyle w:val="TableParagraph"/>
              <w:rPr>
                <w:b/>
                <w:sz w:val="26"/>
              </w:rPr>
            </w:pPr>
          </w:p>
          <w:p w14:paraId="25ACF4DD" w14:textId="290B5ECB" w:rsidR="00C62228" w:rsidRDefault="00E6392B">
            <w:pPr>
              <w:pStyle w:val="TableParagraph"/>
              <w:spacing w:before="158"/>
              <w:ind w:left="107" w:right="98"/>
              <w:jc w:val="both"/>
              <w:rPr>
                <w:sz w:val="24"/>
              </w:rPr>
            </w:pPr>
            <w:r>
              <w:rPr>
                <w:sz w:val="24"/>
              </w:rPr>
              <w:t xml:space="preserve">To display spirit of curiosity and a desire to </w:t>
            </w:r>
            <w:r w:rsidR="00EB17BA">
              <w:rPr>
                <w:sz w:val="24"/>
              </w:rPr>
              <w:t>learn and</w:t>
            </w:r>
            <w:r>
              <w:rPr>
                <w:sz w:val="24"/>
              </w:rPr>
              <w:t xml:space="preserve"> seeking out </w:t>
            </w:r>
            <w:r>
              <w:rPr>
                <w:spacing w:val="-3"/>
                <w:sz w:val="24"/>
              </w:rPr>
              <w:t xml:space="preserve">learning </w:t>
            </w:r>
            <w:r>
              <w:rPr>
                <w:sz w:val="24"/>
              </w:rPr>
              <w:t>opportunities.</w:t>
            </w:r>
          </w:p>
        </w:tc>
        <w:tc>
          <w:tcPr>
            <w:tcW w:w="2161" w:type="dxa"/>
          </w:tcPr>
          <w:p w14:paraId="773A924E" w14:textId="77777777" w:rsidR="00C62228" w:rsidRDefault="00E6392B">
            <w:pPr>
              <w:pStyle w:val="TableParagraph"/>
              <w:spacing w:before="196"/>
              <w:ind w:left="107"/>
              <w:rPr>
                <w:sz w:val="24"/>
              </w:rPr>
            </w:pPr>
            <w:r>
              <w:rPr>
                <w:sz w:val="24"/>
              </w:rPr>
              <w:t>*Quiz (Rubrics)</w:t>
            </w:r>
          </w:p>
        </w:tc>
        <w:tc>
          <w:tcPr>
            <w:tcW w:w="1892" w:type="dxa"/>
            <w:vMerge w:val="restart"/>
          </w:tcPr>
          <w:p w14:paraId="1D0BBA3E" w14:textId="77777777" w:rsidR="00C62228" w:rsidRDefault="00E6392B">
            <w:pPr>
              <w:pStyle w:val="TableParagraph"/>
              <w:spacing w:line="261" w:lineRule="exact"/>
              <w:ind w:left="107"/>
              <w:rPr>
                <w:sz w:val="24"/>
              </w:rPr>
            </w:pPr>
            <w:r>
              <w:rPr>
                <w:sz w:val="24"/>
              </w:rPr>
              <w:t>Student Exit</w:t>
            </w:r>
          </w:p>
          <w:p w14:paraId="65F49265" w14:textId="77777777" w:rsidR="00C62228" w:rsidRDefault="00E6392B">
            <w:pPr>
              <w:pStyle w:val="TableParagraph"/>
              <w:ind w:left="107"/>
              <w:rPr>
                <w:sz w:val="24"/>
              </w:rPr>
            </w:pPr>
            <w:r>
              <w:rPr>
                <w:sz w:val="24"/>
              </w:rPr>
              <w:t>Survey</w:t>
            </w:r>
          </w:p>
        </w:tc>
      </w:tr>
      <w:tr w:rsidR="00C62228" w14:paraId="0B996D65" w14:textId="77777777">
        <w:trPr>
          <w:trHeight w:val="793"/>
        </w:trPr>
        <w:tc>
          <w:tcPr>
            <w:tcW w:w="720" w:type="dxa"/>
            <w:vMerge/>
            <w:tcBorders>
              <w:top w:val="nil"/>
            </w:tcBorders>
          </w:tcPr>
          <w:p w14:paraId="29F6D960" w14:textId="77777777" w:rsidR="00C62228" w:rsidRDefault="00C62228">
            <w:pPr>
              <w:rPr>
                <w:sz w:val="2"/>
                <w:szCs w:val="2"/>
              </w:rPr>
            </w:pPr>
          </w:p>
        </w:tc>
        <w:tc>
          <w:tcPr>
            <w:tcW w:w="4501" w:type="dxa"/>
            <w:vMerge/>
            <w:tcBorders>
              <w:top w:val="nil"/>
            </w:tcBorders>
          </w:tcPr>
          <w:p w14:paraId="7DFE1229" w14:textId="77777777" w:rsidR="00C62228" w:rsidRDefault="00C62228">
            <w:pPr>
              <w:rPr>
                <w:sz w:val="2"/>
                <w:szCs w:val="2"/>
              </w:rPr>
            </w:pPr>
          </w:p>
        </w:tc>
        <w:tc>
          <w:tcPr>
            <w:tcW w:w="2161" w:type="dxa"/>
          </w:tcPr>
          <w:p w14:paraId="170BAA61" w14:textId="77777777" w:rsidR="00C62228" w:rsidRDefault="00E6392B">
            <w:pPr>
              <w:pStyle w:val="TableParagraph"/>
              <w:spacing w:line="242" w:lineRule="auto"/>
              <w:ind w:left="107" w:right="465"/>
              <w:rPr>
                <w:sz w:val="23"/>
              </w:rPr>
            </w:pPr>
            <w:r>
              <w:rPr>
                <w:sz w:val="23"/>
              </w:rPr>
              <w:t>*Comprehensive Exam</w:t>
            </w:r>
          </w:p>
        </w:tc>
        <w:tc>
          <w:tcPr>
            <w:tcW w:w="1892" w:type="dxa"/>
            <w:vMerge/>
            <w:tcBorders>
              <w:top w:val="nil"/>
            </w:tcBorders>
          </w:tcPr>
          <w:p w14:paraId="35940BE7" w14:textId="77777777" w:rsidR="00C62228" w:rsidRDefault="00C62228">
            <w:pPr>
              <w:rPr>
                <w:sz w:val="2"/>
                <w:szCs w:val="2"/>
              </w:rPr>
            </w:pPr>
          </w:p>
        </w:tc>
      </w:tr>
      <w:tr w:rsidR="00C62228" w14:paraId="17D7EFB5" w14:textId="77777777">
        <w:trPr>
          <w:trHeight w:val="1634"/>
        </w:trPr>
        <w:tc>
          <w:tcPr>
            <w:tcW w:w="720" w:type="dxa"/>
          </w:tcPr>
          <w:p w14:paraId="18067251" w14:textId="77777777" w:rsidR="00C62228" w:rsidRDefault="00E6392B">
            <w:pPr>
              <w:pStyle w:val="TableParagraph"/>
              <w:spacing w:line="265" w:lineRule="exact"/>
              <w:ind w:left="107"/>
              <w:rPr>
                <w:b/>
                <w:sz w:val="24"/>
              </w:rPr>
            </w:pPr>
            <w:r>
              <w:rPr>
                <w:b/>
                <w:sz w:val="24"/>
              </w:rPr>
              <w:t>a.11</w:t>
            </w:r>
          </w:p>
        </w:tc>
        <w:tc>
          <w:tcPr>
            <w:tcW w:w="4501" w:type="dxa"/>
          </w:tcPr>
          <w:p w14:paraId="4A5C50DC" w14:textId="226FB914" w:rsidR="00C62228" w:rsidRDefault="00EB17BA">
            <w:pPr>
              <w:pStyle w:val="TableParagraph"/>
              <w:spacing w:line="261" w:lineRule="exact"/>
              <w:ind w:left="107"/>
              <w:jc w:val="both"/>
              <w:rPr>
                <w:sz w:val="24"/>
              </w:rPr>
            </w:pPr>
            <w:r>
              <w:rPr>
                <w:sz w:val="24"/>
              </w:rPr>
              <w:t>Utilize</w:t>
            </w:r>
            <w:r w:rsidR="00E6392B">
              <w:rPr>
                <w:sz w:val="24"/>
              </w:rPr>
              <w:t xml:space="preserve"> real world problems to build</w:t>
            </w:r>
          </w:p>
          <w:p w14:paraId="5296F40B" w14:textId="77777777" w:rsidR="00C62228" w:rsidRDefault="00E6392B">
            <w:pPr>
              <w:pStyle w:val="TableParagraph"/>
              <w:ind w:left="107" w:right="101"/>
              <w:jc w:val="both"/>
              <w:rPr>
                <w:sz w:val="24"/>
              </w:rPr>
            </w:pPr>
            <w:r>
              <w:rPr>
                <w:sz w:val="24"/>
              </w:rPr>
              <w:t>marketing knowledge, develop structural knowledge of problems appropriate to interdisciplinary inquiry for better retail management &amp; operations</w:t>
            </w:r>
          </w:p>
        </w:tc>
        <w:tc>
          <w:tcPr>
            <w:tcW w:w="2161" w:type="dxa"/>
          </w:tcPr>
          <w:p w14:paraId="041D27F6" w14:textId="77777777" w:rsidR="00C62228" w:rsidRDefault="00C62228">
            <w:pPr>
              <w:pStyle w:val="TableParagraph"/>
              <w:spacing w:before="4"/>
              <w:rPr>
                <w:b/>
                <w:sz w:val="35"/>
              </w:rPr>
            </w:pPr>
          </w:p>
          <w:p w14:paraId="6D92B34C" w14:textId="77777777" w:rsidR="00C62228" w:rsidRDefault="00E6392B">
            <w:pPr>
              <w:pStyle w:val="TableParagraph"/>
              <w:ind w:left="107" w:right="465"/>
              <w:rPr>
                <w:sz w:val="23"/>
              </w:rPr>
            </w:pPr>
            <w:r>
              <w:rPr>
                <w:sz w:val="23"/>
              </w:rPr>
              <w:t>*Comprehensive Exam</w:t>
            </w:r>
          </w:p>
        </w:tc>
        <w:tc>
          <w:tcPr>
            <w:tcW w:w="1892" w:type="dxa"/>
          </w:tcPr>
          <w:p w14:paraId="2FF56DE3" w14:textId="77777777" w:rsidR="00C62228" w:rsidRDefault="00E6392B">
            <w:pPr>
              <w:pStyle w:val="TableParagraph"/>
              <w:spacing w:line="261" w:lineRule="exact"/>
              <w:ind w:left="107"/>
              <w:rPr>
                <w:sz w:val="24"/>
              </w:rPr>
            </w:pPr>
            <w:r>
              <w:rPr>
                <w:sz w:val="24"/>
              </w:rPr>
              <w:t>Student Exit</w:t>
            </w:r>
          </w:p>
          <w:p w14:paraId="758559EE" w14:textId="77777777" w:rsidR="00C62228" w:rsidRDefault="00E6392B">
            <w:pPr>
              <w:pStyle w:val="TableParagraph"/>
              <w:ind w:left="107"/>
              <w:rPr>
                <w:sz w:val="24"/>
              </w:rPr>
            </w:pPr>
            <w:r>
              <w:rPr>
                <w:sz w:val="24"/>
              </w:rPr>
              <w:t>Survey</w:t>
            </w:r>
          </w:p>
        </w:tc>
      </w:tr>
      <w:tr w:rsidR="00C62228" w14:paraId="07AC3C0B" w14:textId="77777777">
        <w:trPr>
          <w:trHeight w:val="1104"/>
        </w:trPr>
        <w:tc>
          <w:tcPr>
            <w:tcW w:w="720" w:type="dxa"/>
          </w:tcPr>
          <w:p w14:paraId="5213AA20" w14:textId="77777777" w:rsidR="00C62228" w:rsidRDefault="00E6392B">
            <w:pPr>
              <w:pStyle w:val="TableParagraph"/>
              <w:spacing w:line="265" w:lineRule="exact"/>
              <w:ind w:left="107"/>
              <w:rPr>
                <w:b/>
                <w:sz w:val="24"/>
              </w:rPr>
            </w:pPr>
            <w:r>
              <w:rPr>
                <w:b/>
                <w:sz w:val="24"/>
              </w:rPr>
              <w:t>a.12</w:t>
            </w:r>
          </w:p>
        </w:tc>
        <w:tc>
          <w:tcPr>
            <w:tcW w:w="4501" w:type="dxa"/>
          </w:tcPr>
          <w:p w14:paraId="57727061" w14:textId="77777777" w:rsidR="00C62228" w:rsidRDefault="00E6392B">
            <w:pPr>
              <w:pStyle w:val="TableParagraph"/>
              <w:spacing w:line="261" w:lineRule="exact"/>
              <w:ind w:left="107"/>
              <w:rPr>
                <w:sz w:val="24"/>
              </w:rPr>
            </w:pPr>
            <w:r>
              <w:rPr>
                <w:sz w:val="24"/>
              </w:rPr>
              <w:t>Ability to build customer relationships,</w:t>
            </w:r>
          </w:p>
          <w:p w14:paraId="5C4E2283" w14:textId="77777777" w:rsidR="00C62228" w:rsidRDefault="00E6392B">
            <w:pPr>
              <w:pStyle w:val="TableParagraph"/>
              <w:ind w:left="107"/>
              <w:rPr>
                <w:sz w:val="24"/>
              </w:rPr>
            </w:pPr>
            <w:r>
              <w:rPr>
                <w:sz w:val="24"/>
              </w:rPr>
              <w:t>networks, franchises and trust with potential and actual co-workers and stakeholders.</w:t>
            </w:r>
          </w:p>
        </w:tc>
        <w:tc>
          <w:tcPr>
            <w:tcW w:w="2161" w:type="dxa"/>
          </w:tcPr>
          <w:p w14:paraId="3C8EDD4C" w14:textId="77777777" w:rsidR="00C62228" w:rsidRDefault="00E6392B">
            <w:pPr>
              <w:pStyle w:val="TableParagraph"/>
              <w:spacing w:before="141"/>
              <w:ind w:left="107" w:right="465"/>
              <w:rPr>
                <w:sz w:val="23"/>
              </w:rPr>
            </w:pPr>
            <w:r>
              <w:rPr>
                <w:sz w:val="23"/>
              </w:rPr>
              <w:t>*Comprehensive Exam</w:t>
            </w:r>
          </w:p>
        </w:tc>
        <w:tc>
          <w:tcPr>
            <w:tcW w:w="1892" w:type="dxa"/>
          </w:tcPr>
          <w:p w14:paraId="4FCC810E" w14:textId="77777777" w:rsidR="00C62228" w:rsidRDefault="00E6392B">
            <w:pPr>
              <w:pStyle w:val="TableParagraph"/>
              <w:spacing w:line="261" w:lineRule="exact"/>
              <w:ind w:left="107"/>
              <w:rPr>
                <w:sz w:val="24"/>
              </w:rPr>
            </w:pPr>
            <w:r>
              <w:rPr>
                <w:sz w:val="24"/>
              </w:rPr>
              <w:t>Student Exit</w:t>
            </w:r>
          </w:p>
          <w:p w14:paraId="737FC4C2" w14:textId="77777777" w:rsidR="00C62228" w:rsidRDefault="00E6392B">
            <w:pPr>
              <w:pStyle w:val="TableParagraph"/>
              <w:ind w:left="107"/>
              <w:rPr>
                <w:sz w:val="24"/>
              </w:rPr>
            </w:pPr>
            <w:r>
              <w:rPr>
                <w:sz w:val="24"/>
              </w:rPr>
              <w:t>Survey</w:t>
            </w:r>
          </w:p>
        </w:tc>
      </w:tr>
    </w:tbl>
    <w:p w14:paraId="75882552" w14:textId="77777777" w:rsidR="00C62228" w:rsidRDefault="00C62228">
      <w:pPr>
        <w:pStyle w:val="BodyText"/>
        <w:rPr>
          <w:b/>
          <w:sz w:val="20"/>
        </w:rPr>
      </w:pPr>
    </w:p>
    <w:p w14:paraId="030CA4E4" w14:textId="77777777" w:rsidR="00C62228" w:rsidRDefault="00C62228">
      <w:pPr>
        <w:pStyle w:val="BodyText"/>
        <w:spacing w:before="8"/>
        <w:rPr>
          <w:b/>
          <w:sz w:val="16"/>
        </w:rPr>
      </w:pPr>
    </w:p>
    <w:p w14:paraId="171E7A19" w14:textId="77777777" w:rsidR="00C62228" w:rsidRDefault="00E6392B">
      <w:pPr>
        <w:spacing w:before="90"/>
        <w:ind w:left="1100"/>
        <w:rPr>
          <w:b/>
          <w:sz w:val="24"/>
        </w:rPr>
      </w:pPr>
      <w:r>
        <w:rPr>
          <w:b/>
          <w:sz w:val="24"/>
        </w:rPr>
        <w:t>Annual Outcome Assessment Plan</w:t>
      </w:r>
    </w:p>
    <w:p w14:paraId="073EDE90" w14:textId="77777777" w:rsidR="00C62228" w:rsidRDefault="00C62228">
      <w:pPr>
        <w:pStyle w:val="BodyText"/>
        <w:spacing w:before="7"/>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74F87C88" w14:textId="77777777">
        <w:trPr>
          <w:trHeight w:val="918"/>
        </w:trPr>
        <w:tc>
          <w:tcPr>
            <w:tcW w:w="1083" w:type="dxa"/>
            <w:shd w:val="clear" w:color="auto" w:fill="BEBEBE"/>
          </w:tcPr>
          <w:p w14:paraId="11ECFDC0" w14:textId="77777777" w:rsidR="00C62228" w:rsidRDefault="00C62228">
            <w:pPr>
              <w:pStyle w:val="TableParagraph"/>
              <w:spacing w:before="7"/>
              <w:rPr>
                <w:b/>
                <w:sz w:val="27"/>
              </w:rPr>
            </w:pPr>
          </w:p>
          <w:p w14:paraId="4BCF7482" w14:textId="77777777" w:rsidR="00C62228" w:rsidRDefault="00E6392B">
            <w:pPr>
              <w:pStyle w:val="TableParagraph"/>
              <w:ind w:left="278"/>
              <w:rPr>
                <w:b/>
                <w:sz w:val="24"/>
              </w:rPr>
            </w:pPr>
            <w:r>
              <w:rPr>
                <w:b/>
                <w:sz w:val="24"/>
              </w:rPr>
              <w:t>Type</w:t>
            </w:r>
          </w:p>
        </w:tc>
        <w:tc>
          <w:tcPr>
            <w:tcW w:w="2249" w:type="dxa"/>
            <w:shd w:val="clear" w:color="auto" w:fill="BEBEBE"/>
          </w:tcPr>
          <w:p w14:paraId="70B57D2F" w14:textId="77777777" w:rsidR="00C62228" w:rsidRDefault="00C62228">
            <w:pPr>
              <w:pStyle w:val="TableParagraph"/>
              <w:spacing w:before="10"/>
              <w:rPr>
                <w:b/>
                <w:sz w:val="29"/>
              </w:rPr>
            </w:pPr>
          </w:p>
          <w:p w14:paraId="7D906BBB" w14:textId="77777777" w:rsidR="00C62228" w:rsidRDefault="00E6392B">
            <w:pPr>
              <w:pStyle w:val="TableParagraph"/>
              <w:ind w:left="105"/>
              <w:rPr>
                <w:b/>
                <w:sz w:val="20"/>
              </w:rPr>
            </w:pPr>
            <w:r>
              <w:rPr>
                <w:b/>
                <w:sz w:val="20"/>
              </w:rPr>
              <w:t>Assessment/PLO</w:t>
            </w:r>
          </w:p>
        </w:tc>
        <w:tc>
          <w:tcPr>
            <w:tcW w:w="631" w:type="dxa"/>
            <w:shd w:val="clear" w:color="auto" w:fill="BEBEBE"/>
          </w:tcPr>
          <w:p w14:paraId="2881E849" w14:textId="77777777" w:rsidR="00C62228" w:rsidRDefault="00C62228">
            <w:pPr>
              <w:pStyle w:val="TableParagraph"/>
              <w:spacing w:before="9"/>
              <w:rPr>
                <w:b/>
                <w:sz w:val="19"/>
              </w:rPr>
            </w:pPr>
          </w:p>
          <w:p w14:paraId="1AB8FC08"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45A98BA2" w14:textId="77777777" w:rsidR="00C62228" w:rsidRDefault="00C62228">
            <w:pPr>
              <w:pStyle w:val="TableParagraph"/>
              <w:spacing w:before="9"/>
              <w:rPr>
                <w:b/>
                <w:sz w:val="19"/>
              </w:rPr>
            </w:pPr>
          </w:p>
          <w:p w14:paraId="145E9FB2"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0D211AFA" w14:textId="77777777" w:rsidR="00C62228" w:rsidRDefault="00C62228">
            <w:pPr>
              <w:pStyle w:val="TableParagraph"/>
              <w:spacing w:before="9"/>
              <w:rPr>
                <w:b/>
                <w:sz w:val="19"/>
              </w:rPr>
            </w:pPr>
          </w:p>
          <w:p w14:paraId="4A149BD9"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13ABA20F" w14:textId="77777777" w:rsidR="00C62228" w:rsidRDefault="00C62228">
            <w:pPr>
              <w:pStyle w:val="TableParagraph"/>
              <w:spacing w:before="9"/>
              <w:rPr>
                <w:b/>
                <w:sz w:val="19"/>
              </w:rPr>
            </w:pPr>
          </w:p>
          <w:p w14:paraId="3A74E534"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3189C7DE" w14:textId="77777777" w:rsidR="00C62228" w:rsidRDefault="00C62228">
            <w:pPr>
              <w:pStyle w:val="TableParagraph"/>
              <w:spacing w:before="9"/>
              <w:rPr>
                <w:b/>
                <w:sz w:val="19"/>
              </w:rPr>
            </w:pPr>
          </w:p>
          <w:p w14:paraId="0DC57089"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6A7AE5EC" w14:textId="77777777" w:rsidR="00C62228" w:rsidRDefault="00C62228">
            <w:pPr>
              <w:pStyle w:val="TableParagraph"/>
              <w:spacing w:before="9"/>
              <w:rPr>
                <w:b/>
                <w:sz w:val="19"/>
              </w:rPr>
            </w:pPr>
          </w:p>
          <w:p w14:paraId="07D38ABF"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597E661A" w14:textId="77777777" w:rsidR="00C62228" w:rsidRDefault="00C62228">
            <w:pPr>
              <w:pStyle w:val="TableParagraph"/>
              <w:spacing w:before="9"/>
              <w:rPr>
                <w:b/>
                <w:sz w:val="19"/>
              </w:rPr>
            </w:pPr>
          </w:p>
          <w:p w14:paraId="611FCD6F"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1C18FAEF" w14:textId="77777777" w:rsidR="00C62228" w:rsidRDefault="00C62228">
            <w:pPr>
              <w:pStyle w:val="TableParagraph"/>
              <w:spacing w:before="9"/>
              <w:rPr>
                <w:b/>
                <w:sz w:val="19"/>
              </w:rPr>
            </w:pPr>
          </w:p>
          <w:p w14:paraId="055F73FA"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39F0E66F" w14:textId="77777777" w:rsidR="00C62228" w:rsidRDefault="00C62228">
            <w:pPr>
              <w:pStyle w:val="TableParagraph"/>
              <w:spacing w:before="9"/>
              <w:rPr>
                <w:b/>
                <w:sz w:val="19"/>
              </w:rPr>
            </w:pPr>
          </w:p>
          <w:p w14:paraId="69C4F508"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43F92366" w14:textId="77777777" w:rsidR="00C62228" w:rsidRDefault="00C62228">
            <w:pPr>
              <w:pStyle w:val="TableParagraph"/>
              <w:spacing w:before="9"/>
              <w:rPr>
                <w:b/>
                <w:sz w:val="19"/>
              </w:rPr>
            </w:pPr>
          </w:p>
          <w:p w14:paraId="47CFE4AF"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0D84E53E" w14:textId="77777777" w:rsidR="00C62228" w:rsidRDefault="00C62228">
            <w:pPr>
              <w:pStyle w:val="TableParagraph"/>
              <w:spacing w:before="9"/>
              <w:rPr>
                <w:b/>
                <w:sz w:val="19"/>
              </w:rPr>
            </w:pPr>
          </w:p>
          <w:p w14:paraId="3E5B42EE"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4E238245" w14:textId="77777777" w:rsidR="00C62228" w:rsidRDefault="00C62228">
            <w:pPr>
              <w:pStyle w:val="TableParagraph"/>
              <w:spacing w:before="9"/>
              <w:rPr>
                <w:b/>
                <w:sz w:val="19"/>
              </w:rPr>
            </w:pPr>
          </w:p>
          <w:p w14:paraId="43497ACA"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2F3C8411" w14:textId="77777777">
        <w:trPr>
          <w:trHeight w:val="551"/>
        </w:trPr>
        <w:tc>
          <w:tcPr>
            <w:tcW w:w="1083" w:type="dxa"/>
            <w:vMerge w:val="restart"/>
          </w:tcPr>
          <w:p w14:paraId="7BCE75D9" w14:textId="77777777" w:rsidR="00C62228" w:rsidRDefault="00C62228">
            <w:pPr>
              <w:pStyle w:val="TableParagraph"/>
              <w:rPr>
                <w:b/>
                <w:sz w:val="26"/>
              </w:rPr>
            </w:pPr>
          </w:p>
          <w:p w14:paraId="3A8BFD32" w14:textId="77777777" w:rsidR="00C62228" w:rsidRDefault="00C62228">
            <w:pPr>
              <w:pStyle w:val="TableParagraph"/>
              <w:rPr>
                <w:b/>
                <w:sz w:val="26"/>
              </w:rPr>
            </w:pPr>
          </w:p>
          <w:p w14:paraId="277D2847" w14:textId="77777777" w:rsidR="00C62228" w:rsidRDefault="00C62228">
            <w:pPr>
              <w:pStyle w:val="TableParagraph"/>
              <w:rPr>
                <w:b/>
                <w:sz w:val="26"/>
              </w:rPr>
            </w:pPr>
          </w:p>
          <w:p w14:paraId="077EFFB7" w14:textId="77777777" w:rsidR="00C62228" w:rsidRDefault="00C62228">
            <w:pPr>
              <w:pStyle w:val="TableParagraph"/>
              <w:rPr>
                <w:b/>
                <w:sz w:val="26"/>
              </w:rPr>
            </w:pPr>
          </w:p>
          <w:p w14:paraId="2E24D3BE" w14:textId="77777777" w:rsidR="00C62228" w:rsidRDefault="00C62228">
            <w:pPr>
              <w:pStyle w:val="TableParagraph"/>
              <w:rPr>
                <w:b/>
                <w:sz w:val="26"/>
              </w:rPr>
            </w:pPr>
          </w:p>
          <w:p w14:paraId="55DBE5B5" w14:textId="77777777" w:rsidR="00C62228" w:rsidRDefault="00C62228">
            <w:pPr>
              <w:pStyle w:val="TableParagraph"/>
              <w:rPr>
                <w:b/>
                <w:sz w:val="26"/>
              </w:rPr>
            </w:pPr>
          </w:p>
          <w:p w14:paraId="700827BE" w14:textId="77777777" w:rsidR="00C62228" w:rsidRDefault="00C62228">
            <w:pPr>
              <w:pStyle w:val="TableParagraph"/>
              <w:rPr>
                <w:b/>
                <w:sz w:val="26"/>
              </w:rPr>
            </w:pPr>
          </w:p>
          <w:p w14:paraId="03E99FCF" w14:textId="77777777" w:rsidR="00C62228" w:rsidRDefault="00C62228">
            <w:pPr>
              <w:pStyle w:val="TableParagraph"/>
              <w:spacing w:before="10"/>
              <w:rPr>
                <w:b/>
                <w:sz w:val="31"/>
              </w:rPr>
            </w:pPr>
          </w:p>
          <w:p w14:paraId="34A47E60" w14:textId="77777777" w:rsidR="00C62228" w:rsidRDefault="00E6392B">
            <w:pPr>
              <w:pStyle w:val="TableParagraph"/>
              <w:ind w:left="107"/>
              <w:rPr>
                <w:b/>
                <w:sz w:val="24"/>
              </w:rPr>
            </w:pPr>
            <w:r>
              <w:rPr>
                <w:b/>
                <w:sz w:val="24"/>
              </w:rPr>
              <w:t>Direct</w:t>
            </w:r>
          </w:p>
        </w:tc>
        <w:tc>
          <w:tcPr>
            <w:tcW w:w="2249" w:type="dxa"/>
          </w:tcPr>
          <w:p w14:paraId="2590E8DE" w14:textId="77777777" w:rsidR="00C62228" w:rsidRDefault="00E6392B">
            <w:pPr>
              <w:pStyle w:val="TableParagraph"/>
              <w:spacing w:line="268" w:lineRule="exact"/>
              <w:ind w:left="105"/>
              <w:rPr>
                <w:sz w:val="24"/>
              </w:rPr>
            </w:pPr>
            <w:r>
              <w:rPr>
                <w:sz w:val="24"/>
              </w:rPr>
              <w:t>Comprehensive</w:t>
            </w:r>
          </w:p>
          <w:p w14:paraId="434244C5" w14:textId="77777777" w:rsidR="00C62228" w:rsidRDefault="00E6392B">
            <w:pPr>
              <w:pStyle w:val="TableParagraph"/>
              <w:spacing w:line="264" w:lineRule="exact"/>
              <w:ind w:left="105"/>
              <w:rPr>
                <w:sz w:val="24"/>
              </w:rPr>
            </w:pPr>
            <w:r>
              <w:rPr>
                <w:sz w:val="24"/>
              </w:rPr>
              <w:t>examinations</w:t>
            </w:r>
          </w:p>
        </w:tc>
        <w:tc>
          <w:tcPr>
            <w:tcW w:w="631" w:type="dxa"/>
          </w:tcPr>
          <w:p w14:paraId="60551547" w14:textId="77777777" w:rsidR="00C62228" w:rsidRDefault="00E6392B">
            <w:pPr>
              <w:pStyle w:val="TableParagraph"/>
              <w:spacing w:before="135"/>
              <w:ind w:left="247"/>
              <w:rPr>
                <w:b/>
                <w:sz w:val="24"/>
              </w:rPr>
            </w:pPr>
            <w:r>
              <w:rPr>
                <w:b/>
                <w:sz w:val="24"/>
              </w:rPr>
              <w:t>√</w:t>
            </w:r>
          </w:p>
        </w:tc>
        <w:tc>
          <w:tcPr>
            <w:tcW w:w="629" w:type="dxa"/>
          </w:tcPr>
          <w:p w14:paraId="3B1E2B38" w14:textId="77777777" w:rsidR="00C62228" w:rsidRDefault="00E6392B">
            <w:pPr>
              <w:pStyle w:val="TableParagraph"/>
              <w:spacing w:before="135"/>
              <w:ind w:left="244"/>
              <w:rPr>
                <w:b/>
                <w:sz w:val="24"/>
              </w:rPr>
            </w:pPr>
            <w:r>
              <w:rPr>
                <w:b/>
                <w:sz w:val="24"/>
              </w:rPr>
              <w:t>√</w:t>
            </w:r>
          </w:p>
        </w:tc>
        <w:tc>
          <w:tcPr>
            <w:tcW w:w="632" w:type="dxa"/>
          </w:tcPr>
          <w:p w14:paraId="0F6CE8CD" w14:textId="77777777" w:rsidR="00C62228" w:rsidRDefault="00E6392B">
            <w:pPr>
              <w:pStyle w:val="TableParagraph"/>
              <w:spacing w:before="135"/>
              <w:ind w:left="4"/>
              <w:jc w:val="center"/>
              <w:rPr>
                <w:b/>
                <w:sz w:val="24"/>
              </w:rPr>
            </w:pPr>
            <w:r>
              <w:rPr>
                <w:b/>
                <w:sz w:val="24"/>
              </w:rPr>
              <w:t>√</w:t>
            </w:r>
          </w:p>
        </w:tc>
        <w:tc>
          <w:tcPr>
            <w:tcW w:w="629" w:type="dxa"/>
          </w:tcPr>
          <w:p w14:paraId="602BB1B3" w14:textId="77777777" w:rsidR="00C62228" w:rsidRDefault="00E6392B">
            <w:pPr>
              <w:pStyle w:val="TableParagraph"/>
              <w:spacing w:before="135"/>
              <w:ind w:left="1"/>
              <w:jc w:val="center"/>
              <w:rPr>
                <w:b/>
                <w:sz w:val="24"/>
              </w:rPr>
            </w:pPr>
            <w:r>
              <w:rPr>
                <w:b/>
                <w:sz w:val="24"/>
              </w:rPr>
              <w:t>√</w:t>
            </w:r>
          </w:p>
        </w:tc>
        <w:tc>
          <w:tcPr>
            <w:tcW w:w="631" w:type="dxa"/>
          </w:tcPr>
          <w:p w14:paraId="074D06D5" w14:textId="77777777" w:rsidR="00C62228" w:rsidRDefault="00E6392B">
            <w:pPr>
              <w:pStyle w:val="TableParagraph"/>
              <w:spacing w:before="135"/>
              <w:ind w:left="3"/>
              <w:jc w:val="center"/>
              <w:rPr>
                <w:b/>
                <w:sz w:val="24"/>
              </w:rPr>
            </w:pPr>
            <w:r>
              <w:rPr>
                <w:b/>
                <w:sz w:val="24"/>
              </w:rPr>
              <w:t>√</w:t>
            </w:r>
          </w:p>
        </w:tc>
        <w:tc>
          <w:tcPr>
            <w:tcW w:w="629" w:type="dxa"/>
          </w:tcPr>
          <w:p w14:paraId="310BD4F3" w14:textId="77777777" w:rsidR="00C62228" w:rsidRDefault="00E6392B">
            <w:pPr>
              <w:pStyle w:val="TableParagraph"/>
              <w:spacing w:before="135"/>
              <w:ind w:left="1"/>
              <w:jc w:val="center"/>
              <w:rPr>
                <w:b/>
                <w:sz w:val="24"/>
              </w:rPr>
            </w:pPr>
            <w:r>
              <w:rPr>
                <w:b/>
                <w:sz w:val="24"/>
              </w:rPr>
              <w:t>√</w:t>
            </w:r>
          </w:p>
        </w:tc>
        <w:tc>
          <w:tcPr>
            <w:tcW w:w="631" w:type="dxa"/>
          </w:tcPr>
          <w:p w14:paraId="2DF53144" w14:textId="77777777" w:rsidR="00C62228" w:rsidRDefault="00E6392B">
            <w:pPr>
              <w:pStyle w:val="TableParagraph"/>
              <w:spacing w:before="135"/>
              <w:ind w:left="5"/>
              <w:jc w:val="center"/>
              <w:rPr>
                <w:b/>
                <w:sz w:val="24"/>
              </w:rPr>
            </w:pPr>
            <w:r>
              <w:rPr>
                <w:b/>
                <w:sz w:val="24"/>
              </w:rPr>
              <w:t>√</w:t>
            </w:r>
          </w:p>
        </w:tc>
        <w:tc>
          <w:tcPr>
            <w:tcW w:w="629" w:type="dxa"/>
          </w:tcPr>
          <w:p w14:paraId="326FC004" w14:textId="77777777" w:rsidR="00C62228" w:rsidRDefault="00E6392B">
            <w:pPr>
              <w:pStyle w:val="TableParagraph"/>
              <w:spacing w:before="135"/>
              <w:ind w:left="2"/>
              <w:jc w:val="center"/>
              <w:rPr>
                <w:b/>
                <w:sz w:val="24"/>
              </w:rPr>
            </w:pPr>
            <w:r>
              <w:rPr>
                <w:b/>
                <w:sz w:val="24"/>
              </w:rPr>
              <w:t>√</w:t>
            </w:r>
          </w:p>
        </w:tc>
        <w:tc>
          <w:tcPr>
            <w:tcW w:w="631" w:type="dxa"/>
          </w:tcPr>
          <w:p w14:paraId="042629C8" w14:textId="77777777" w:rsidR="00C62228" w:rsidRDefault="00E6392B">
            <w:pPr>
              <w:pStyle w:val="TableParagraph"/>
              <w:spacing w:before="135"/>
              <w:ind w:left="5"/>
              <w:jc w:val="center"/>
              <w:rPr>
                <w:b/>
                <w:sz w:val="24"/>
              </w:rPr>
            </w:pPr>
            <w:r>
              <w:rPr>
                <w:b/>
                <w:sz w:val="24"/>
              </w:rPr>
              <w:t>√</w:t>
            </w:r>
          </w:p>
        </w:tc>
        <w:tc>
          <w:tcPr>
            <w:tcW w:w="629" w:type="dxa"/>
          </w:tcPr>
          <w:p w14:paraId="471D8658" w14:textId="77777777" w:rsidR="00C62228" w:rsidRDefault="00E6392B">
            <w:pPr>
              <w:pStyle w:val="TableParagraph"/>
              <w:spacing w:before="135"/>
              <w:ind w:left="245"/>
              <w:rPr>
                <w:b/>
                <w:sz w:val="24"/>
              </w:rPr>
            </w:pPr>
            <w:r>
              <w:rPr>
                <w:b/>
                <w:sz w:val="24"/>
              </w:rPr>
              <w:t>√</w:t>
            </w:r>
          </w:p>
        </w:tc>
        <w:tc>
          <w:tcPr>
            <w:tcW w:w="631" w:type="dxa"/>
          </w:tcPr>
          <w:p w14:paraId="52B7A9A5" w14:textId="77777777" w:rsidR="00C62228" w:rsidRDefault="00E6392B">
            <w:pPr>
              <w:pStyle w:val="TableParagraph"/>
              <w:spacing w:before="135"/>
              <w:ind w:left="5"/>
              <w:jc w:val="center"/>
              <w:rPr>
                <w:b/>
                <w:sz w:val="24"/>
              </w:rPr>
            </w:pPr>
            <w:r>
              <w:rPr>
                <w:b/>
                <w:sz w:val="24"/>
              </w:rPr>
              <w:t>√</w:t>
            </w:r>
          </w:p>
        </w:tc>
        <w:tc>
          <w:tcPr>
            <w:tcW w:w="629" w:type="dxa"/>
          </w:tcPr>
          <w:p w14:paraId="6AF40A50" w14:textId="77777777" w:rsidR="00C62228" w:rsidRDefault="00E6392B">
            <w:pPr>
              <w:pStyle w:val="TableParagraph"/>
              <w:spacing w:before="135"/>
              <w:ind w:left="3"/>
              <w:jc w:val="center"/>
              <w:rPr>
                <w:b/>
                <w:sz w:val="24"/>
              </w:rPr>
            </w:pPr>
            <w:r>
              <w:rPr>
                <w:b/>
                <w:sz w:val="24"/>
              </w:rPr>
              <w:t>√</w:t>
            </w:r>
          </w:p>
        </w:tc>
      </w:tr>
      <w:tr w:rsidR="00C62228" w14:paraId="604E9248" w14:textId="77777777">
        <w:trPr>
          <w:trHeight w:val="1932"/>
        </w:trPr>
        <w:tc>
          <w:tcPr>
            <w:tcW w:w="1083" w:type="dxa"/>
            <w:vMerge/>
            <w:tcBorders>
              <w:top w:val="nil"/>
            </w:tcBorders>
          </w:tcPr>
          <w:p w14:paraId="3FA35452" w14:textId="77777777" w:rsidR="00C62228" w:rsidRDefault="00C62228">
            <w:pPr>
              <w:rPr>
                <w:sz w:val="2"/>
                <w:szCs w:val="2"/>
              </w:rPr>
            </w:pPr>
          </w:p>
        </w:tc>
        <w:tc>
          <w:tcPr>
            <w:tcW w:w="2249" w:type="dxa"/>
          </w:tcPr>
          <w:p w14:paraId="77E6A6F3" w14:textId="77777777" w:rsidR="00C62228" w:rsidRDefault="00E6392B">
            <w:pPr>
              <w:pStyle w:val="TableParagraph"/>
              <w:ind w:left="105" w:right="227"/>
              <w:rPr>
                <w:sz w:val="24"/>
              </w:rPr>
            </w:pPr>
            <w:r>
              <w:rPr>
                <w:sz w:val="24"/>
              </w:rPr>
              <w:t xml:space="preserve">Course-embedded assignments (e.g. Class Tests, Home Assignments, Quiz, Seminar, Term </w:t>
            </w:r>
            <w:proofErr w:type="gramStart"/>
            <w:r>
              <w:rPr>
                <w:sz w:val="24"/>
              </w:rPr>
              <w:t>Paper ,</w:t>
            </w:r>
            <w:proofErr w:type="gramEnd"/>
          </w:p>
          <w:p w14:paraId="669FBE52" w14:textId="77777777" w:rsidR="00C62228" w:rsidRDefault="00E6392B">
            <w:pPr>
              <w:pStyle w:val="TableParagraph"/>
              <w:spacing w:line="264" w:lineRule="exact"/>
              <w:ind w:left="105"/>
              <w:rPr>
                <w:sz w:val="24"/>
              </w:rPr>
            </w:pPr>
            <w:r>
              <w:rPr>
                <w:sz w:val="24"/>
              </w:rPr>
              <w:t>Presentations)</w:t>
            </w:r>
          </w:p>
        </w:tc>
        <w:tc>
          <w:tcPr>
            <w:tcW w:w="631" w:type="dxa"/>
          </w:tcPr>
          <w:p w14:paraId="19554E58" w14:textId="77777777" w:rsidR="00C62228" w:rsidRDefault="00C62228">
            <w:pPr>
              <w:pStyle w:val="TableParagraph"/>
              <w:rPr>
                <w:b/>
                <w:sz w:val="26"/>
              </w:rPr>
            </w:pPr>
          </w:p>
          <w:p w14:paraId="78AB57CA" w14:textId="77777777" w:rsidR="00C62228" w:rsidRDefault="00C62228">
            <w:pPr>
              <w:pStyle w:val="TableParagraph"/>
              <w:rPr>
                <w:b/>
                <w:sz w:val="26"/>
              </w:rPr>
            </w:pPr>
          </w:p>
          <w:p w14:paraId="6053C7B5" w14:textId="77777777" w:rsidR="00C62228" w:rsidRDefault="00E6392B">
            <w:pPr>
              <w:pStyle w:val="TableParagraph"/>
              <w:spacing w:before="227"/>
              <w:ind w:left="247"/>
              <w:rPr>
                <w:b/>
                <w:sz w:val="24"/>
              </w:rPr>
            </w:pPr>
            <w:r>
              <w:rPr>
                <w:b/>
                <w:sz w:val="24"/>
              </w:rPr>
              <w:t>√</w:t>
            </w:r>
          </w:p>
        </w:tc>
        <w:tc>
          <w:tcPr>
            <w:tcW w:w="629" w:type="dxa"/>
          </w:tcPr>
          <w:p w14:paraId="0921572E" w14:textId="77777777" w:rsidR="00C62228" w:rsidRDefault="00C62228">
            <w:pPr>
              <w:pStyle w:val="TableParagraph"/>
            </w:pPr>
          </w:p>
        </w:tc>
        <w:tc>
          <w:tcPr>
            <w:tcW w:w="632" w:type="dxa"/>
          </w:tcPr>
          <w:p w14:paraId="5F1A2CD1" w14:textId="77777777" w:rsidR="00C62228" w:rsidRDefault="00C62228">
            <w:pPr>
              <w:pStyle w:val="TableParagraph"/>
            </w:pPr>
          </w:p>
        </w:tc>
        <w:tc>
          <w:tcPr>
            <w:tcW w:w="629" w:type="dxa"/>
          </w:tcPr>
          <w:p w14:paraId="0A36351B" w14:textId="77777777" w:rsidR="00C62228" w:rsidRDefault="00C62228">
            <w:pPr>
              <w:pStyle w:val="TableParagraph"/>
            </w:pPr>
          </w:p>
        </w:tc>
        <w:tc>
          <w:tcPr>
            <w:tcW w:w="631" w:type="dxa"/>
          </w:tcPr>
          <w:p w14:paraId="5CA004DB" w14:textId="77777777" w:rsidR="00C62228" w:rsidRDefault="00C62228">
            <w:pPr>
              <w:pStyle w:val="TableParagraph"/>
            </w:pPr>
          </w:p>
        </w:tc>
        <w:tc>
          <w:tcPr>
            <w:tcW w:w="629" w:type="dxa"/>
          </w:tcPr>
          <w:p w14:paraId="01E71A4E" w14:textId="77777777" w:rsidR="00C62228" w:rsidRDefault="00C62228">
            <w:pPr>
              <w:pStyle w:val="TableParagraph"/>
            </w:pPr>
          </w:p>
        </w:tc>
        <w:tc>
          <w:tcPr>
            <w:tcW w:w="631" w:type="dxa"/>
          </w:tcPr>
          <w:p w14:paraId="19E8E686" w14:textId="77777777" w:rsidR="00C62228" w:rsidRDefault="00C62228">
            <w:pPr>
              <w:pStyle w:val="TableParagraph"/>
            </w:pPr>
          </w:p>
        </w:tc>
        <w:tc>
          <w:tcPr>
            <w:tcW w:w="629" w:type="dxa"/>
          </w:tcPr>
          <w:p w14:paraId="16E06166" w14:textId="77777777" w:rsidR="00C62228" w:rsidRDefault="00C62228">
            <w:pPr>
              <w:pStyle w:val="TableParagraph"/>
            </w:pPr>
          </w:p>
        </w:tc>
        <w:tc>
          <w:tcPr>
            <w:tcW w:w="631" w:type="dxa"/>
          </w:tcPr>
          <w:p w14:paraId="390551CF" w14:textId="77777777" w:rsidR="00C62228" w:rsidRDefault="00C62228">
            <w:pPr>
              <w:pStyle w:val="TableParagraph"/>
            </w:pPr>
          </w:p>
        </w:tc>
        <w:tc>
          <w:tcPr>
            <w:tcW w:w="629" w:type="dxa"/>
          </w:tcPr>
          <w:p w14:paraId="1C203E2E" w14:textId="77777777" w:rsidR="00C62228" w:rsidRDefault="00C62228">
            <w:pPr>
              <w:pStyle w:val="TableParagraph"/>
            </w:pPr>
          </w:p>
        </w:tc>
        <w:tc>
          <w:tcPr>
            <w:tcW w:w="631" w:type="dxa"/>
          </w:tcPr>
          <w:p w14:paraId="1BFE253C" w14:textId="77777777" w:rsidR="00C62228" w:rsidRDefault="00C62228">
            <w:pPr>
              <w:pStyle w:val="TableParagraph"/>
            </w:pPr>
          </w:p>
        </w:tc>
        <w:tc>
          <w:tcPr>
            <w:tcW w:w="629" w:type="dxa"/>
          </w:tcPr>
          <w:p w14:paraId="7FE71CF3" w14:textId="77777777" w:rsidR="00C62228" w:rsidRDefault="00C62228">
            <w:pPr>
              <w:pStyle w:val="TableParagraph"/>
            </w:pPr>
          </w:p>
        </w:tc>
      </w:tr>
      <w:tr w:rsidR="00C62228" w14:paraId="405828D9" w14:textId="77777777">
        <w:trPr>
          <w:trHeight w:val="426"/>
        </w:trPr>
        <w:tc>
          <w:tcPr>
            <w:tcW w:w="1083" w:type="dxa"/>
            <w:vMerge/>
            <w:tcBorders>
              <w:top w:val="nil"/>
            </w:tcBorders>
          </w:tcPr>
          <w:p w14:paraId="414EC5AC" w14:textId="77777777" w:rsidR="00C62228" w:rsidRDefault="00C62228">
            <w:pPr>
              <w:rPr>
                <w:sz w:val="2"/>
                <w:szCs w:val="2"/>
              </w:rPr>
            </w:pPr>
          </w:p>
        </w:tc>
        <w:tc>
          <w:tcPr>
            <w:tcW w:w="2249" w:type="dxa"/>
          </w:tcPr>
          <w:p w14:paraId="06023872" w14:textId="77777777" w:rsidR="00C62228" w:rsidRDefault="00E6392B">
            <w:pPr>
              <w:pStyle w:val="TableParagraph"/>
              <w:spacing w:line="268" w:lineRule="exact"/>
              <w:ind w:left="105"/>
              <w:rPr>
                <w:sz w:val="24"/>
              </w:rPr>
            </w:pPr>
            <w:r>
              <w:rPr>
                <w:sz w:val="24"/>
              </w:rPr>
              <w:t>Viva Voce</w:t>
            </w:r>
          </w:p>
        </w:tc>
        <w:tc>
          <w:tcPr>
            <w:tcW w:w="631" w:type="dxa"/>
          </w:tcPr>
          <w:p w14:paraId="1E3C228A" w14:textId="77777777" w:rsidR="00C62228" w:rsidRDefault="00E6392B">
            <w:pPr>
              <w:pStyle w:val="TableParagraph"/>
              <w:spacing w:before="73"/>
              <w:ind w:left="247"/>
              <w:rPr>
                <w:b/>
                <w:sz w:val="24"/>
              </w:rPr>
            </w:pPr>
            <w:r>
              <w:rPr>
                <w:b/>
                <w:sz w:val="24"/>
              </w:rPr>
              <w:t>√</w:t>
            </w:r>
          </w:p>
        </w:tc>
        <w:tc>
          <w:tcPr>
            <w:tcW w:w="629" w:type="dxa"/>
          </w:tcPr>
          <w:p w14:paraId="0405D9A9" w14:textId="77777777" w:rsidR="00C62228" w:rsidRDefault="00C62228">
            <w:pPr>
              <w:pStyle w:val="TableParagraph"/>
            </w:pPr>
          </w:p>
        </w:tc>
        <w:tc>
          <w:tcPr>
            <w:tcW w:w="632" w:type="dxa"/>
          </w:tcPr>
          <w:p w14:paraId="6F7BCD7B" w14:textId="77777777" w:rsidR="00C62228" w:rsidRDefault="00C62228">
            <w:pPr>
              <w:pStyle w:val="TableParagraph"/>
            </w:pPr>
          </w:p>
        </w:tc>
        <w:tc>
          <w:tcPr>
            <w:tcW w:w="629" w:type="dxa"/>
          </w:tcPr>
          <w:p w14:paraId="7B86E483" w14:textId="77777777" w:rsidR="00C62228" w:rsidRDefault="00C62228">
            <w:pPr>
              <w:pStyle w:val="TableParagraph"/>
            </w:pPr>
          </w:p>
        </w:tc>
        <w:tc>
          <w:tcPr>
            <w:tcW w:w="631" w:type="dxa"/>
          </w:tcPr>
          <w:p w14:paraId="00F9671C" w14:textId="77777777" w:rsidR="00C62228" w:rsidRDefault="00C62228">
            <w:pPr>
              <w:pStyle w:val="TableParagraph"/>
            </w:pPr>
          </w:p>
        </w:tc>
        <w:tc>
          <w:tcPr>
            <w:tcW w:w="629" w:type="dxa"/>
          </w:tcPr>
          <w:p w14:paraId="7AF557D6" w14:textId="77777777" w:rsidR="00C62228" w:rsidRDefault="00C62228">
            <w:pPr>
              <w:pStyle w:val="TableParagraph"/>
            </w:pPr>
          </w:p>
        </w:tc>
        <w:tc>
          <w:tcPr>
            <w:tcW w:w="631" w:type="dxa"/>
          </w:tcPr>
          <w:p w14:paraId="3137B590" w14:textId="77777777" w:rsidR="00C62228" w:rsidRDefault="00C62228">
            <w:pPr>
              <w:pStyle w:val="TableParagraph"/>
            </w:pPr>
          </w:p>
        </w:tc>
        <w:tc>
          <w:tcPr>
            <w:tcW w:w="629" w:type="dxa"/>
          </w:tcPr>
          <w:p w14:paraId="413D2E41" w14:textId="77777777" w:rsidR="00C62228" w:rsidRDefault="00C62228">
            <w:pPr>
              <w:pStyle w:val="TableParagraph"/>
            </w:pPr>
          </w:p>
        </w:tc>
        <w:tc>
          <w:tcPr>
            <w:tcW w:w="631" w:type="dxa"/>
          </w:tcPr>
          <w:p w14:paraId="63243E64" w14:textId="77777777" w:rsidR="00C62228" w:rsidRDefault="00C62228">
            <w:pPr>
              <w:pStyle w:val="TableParagraph"/>
            </w:pPr>
          </w:p>
        </w:tc>
        <w:tc>
          <w:tcPr>
            <w:tcW w:w="629" w:type="dxa"/>
          </w:tcPr>
          <w:p w14:paraId="007A66D0" w14:textId="77777777" w:rsidR="00C62228" w:rsidRDefault="00C62228">
            <w:pPr>
              <w:pStyle w:val="TableParagraph"/>
            </w:pPr>
          </w:p>
        </w:tc>
        <w:tc>
          <w:tcPr>
            <w:tcW w:w="631" w:type="dxa"/>
          </w:tcPr>
          <w:p w14:paraId="72C6DCED" w14:textId="77777777" w:rsidR="00C62228" w:rsidRDefault="00C62228">
            <w:pPr>
              <w:pStyle w:val="TableParagraph"/>
            </w:pPr>
          </w:p>
        </w:tc>
        <w:tc>
          <w:tcPr>
            <w:tcW w:w="629" w:type="dxa"/>
          </w:tcPr>
          <w:p w14:paraId="5216661C" w14:textId="77777777" w:rsidR="00C62228" w:rsidRDefault="00C62228">
            <w:pPr>
              <w:pStyle w:val="TableParagraph"/>
            </w:pPr>
          </w:p>
        </w:tc>
      </w:tr>
      <w:tr w:rsidR="00C62228" w14:paraId="51A28D35" w14:textId="77777777">
        <w:trPr>
          <w:trHeight w:val="827"/>
        </w:trPr>
        <w:tc>
          <w:tcPr>
            <w:tcW w:w="1083" w:type="dxa"/>
            <w:vMerge/>
            <w:tcBorders>
              <w:top w:val="nil"/>
            </w:tcBorders>
          </w:tcPr>
          <w:p w14:paraId="1123DD29" w14:textId="77777777" w:rsidR="00C62228" w:rsidRDefault="00C62228">
            <w:pPr>
              <w:rPr>
                <w:sz w:val="2"/>
                <w:szCs w:val="2"/>
              </w:rPr>
            </w:pPr>
          </w:p>
        </w:tc>
        <w:tc>
          <w:tcPr>
            <w:tcW w:w="2249" w:type="dxa"/>
          </w:tcPr>
          <w:p w14:paraId="27E81695" w14:textId="77777777" w:rsidR="00C62228" w:rsidRDefault="00E6392B">
            <w:pPr>
              <w:pStyle w:val="TableParagraph"/>
              <w:spacing w:line="268" w:lineRule="exact"/>
              <w:ind w:left="105"/>
              <w:rPr>
                <w:sz w:val="24"/>
              </w:rPr>
            </w:pPr>
            <w:r>
              <w:rPr>
                <w:sz w:val="24"/>
              </w:rPr>
              <w:t>Practicum</w:t>
            </w:r>
            <w:r>
              <w:rPr>
                <w:spacing w:val="-5"/>
                <w:sz w:val="24"/>
              </w:rPr>
              <w:t xml:space="preserve"> </w:t>
            </w:r>
            <w:r>
              <w:rPr>
                <w:sz w:val="24"/>
              </w:rPr>
              <w:t>/</w:t>
            </w:r>
          </w:p>
          <w:p w14:paraId="0DB71DCF" w14:textId="77777777" w:rsidR="00C62228" w:rsidRDefault="00E6392B">
            <w:pPr>
              <w:pStyle w:val="TableParagraph"/>
              <w:spacing w:line="270" w:lineRule="atLeast"/>
              <w:ind w:left="105" w:right="227"/>
              <w:rPr>
                <w:sz w:val="24"/>
              </w:rPr>
            </w:pPr>
            <w:r>
              <w:rPr>
                <w:sz w:val="24"/>
              </w:rPr>
              <w:t xml:space="preserve">Internship </w:t>
            </w:r>
            <w:r>
              <w:rPr>
                <w:w w:val="95"/>
                <w:sz w:val="24"/>
              </w:rPr>
              <w:t>evaluations</w:t>
            </w:r>
          </w:p>
        </w:tc>
        <w:tc>
          <w:tcPr>
            <w:tcW w:w="631" w:type="dxa"/>
          </w:tcPr>
          <w:p w14:paraId="44FF5335" w14:textId="77777777" w:rsidR="00C62228" w:rsidRDefault="00C62228">
            <w:pPr>
              <w:pStyle w:val="TableParagraph"/>
            </w:pPr>
          </w:p>
        </w:tc>
        <w:tc>
          <w:tcPr>
            <w:tcW w:w="629" w:type="dxa"/>
          </w:tcPr>
          <w:p w14:paraId="1227FD43" w14:textId="77777777" w:rsidR="00C62228" w:rsidRDefault="00C62228">
            <w:pPr>
              <w:pStyle w:val="TableParagraph"/>
              <w:spacing w:before="8"/>
              <w:rPr>
                <w:b/>
                <w:sz w:val="23"/>
              </w:rPr>
            </w:pPr>
          </w:p>
          <w:p w14:paraId="232BA120" w14:textId="77777777" w:rsidR="00C62228" w:rsidRDefault="00E6392B">
            <w:pPr>
              <w:pStyle w:val="TableParagraph"/>
              <w:ind w:left="244"/>
              <w:rPr>
                <w:b/>
                <w:sz w:val="24"/>
              </w:rPr>
            </w:pPr>
            <w:r>
              <w:rPr>
                <w:b/>
                <w:sz w:val="24"/>
              </w:rPr>
              <w:t>√</w:t>
            </w:r>
          </w:p>
        </w:tc>
        <w:tc>
          <w:tcPr>
            <w:tcW w:w="632" w:type="dxa"/>
          </w:tcPr>
          <w:p w14:paraId="5BD0FB6D" w14:textId="77777777" w:rsidR="00C62228" w:rsidRDefault="00C62228">
            <w:pPr>
              <w:pStyle w:val="TableParagraph"/>
            </w:pPr>
          </w:p>
        </w:tc>
        <w:tc>
          <w:tcPr>
            <w:tcW w:w="629" w:type="dxa"/>
          </w:tcPr>
          <w:p w14:paraId="7B4A6447" w14:textId="77777777" w:rsidR="00C62228" w:rsidRDefault="00C62228">
            <w:pPr>
              <w:pStyle w:val="TableParagraph"/>
            </w:pPr>
          </w:p>
        </w:tc>
        <w:tc>
          <w:tcPr>
            <w:tcW w:w="631" w:type="dxa"/>
          </w:tcPr>
          <w:p w14:paraId="6FF5F645" w14:textId="77777777" w:rsidR="00C62228" w:rsidRDefault="00C62228">
            <w:pPr>
              <w:pStyle w:val="TableParagraph"/>
            </w:pPr>
          </w:p>
        </w:tc>
        <w:tc>
          <w:tcPr>
            <w:tcW w:w="629" w:type="dxa"/>
          </w:tcPr>
          <w:p w14:paraId="49F5A648" w14:textId="77777777" w:rsidR="00C62228" w:rsidRDefault="00C62228">
            <w:pPr>
              <w:pStyle w:val="TableParagraph"/>
            </w:pPr>
          </w:p>
        </w:tc>
        <w:tc>
          <w:tcPr>
            <w:tcW w:w="631" w:type="dxa"/>
          </w:tcPr>
          <w:p w14:paraId="6FF903AD" w14:textId="77777777" w:rsidR="00C62228" w:rsidRDefault="00C62228">
            <w:pPr>
              <w:pStyle w:val="TableParagraph"/>
            </w:pPr>
          </w:p>
        </w:tc>
        <w:tc>
          <w:tcPr>
            <w:tcW w:w="629" w:type="dxa"/>
          </w:tcPr>
          <w:p w14:paraId="3F0EF6CA" w14:textId="77777777" w:rsidR="00C62228" w:rsidRDefault="00C62228">
            <w:pPr>
              <w:pStyle w:val="TableParagraph"/>
            </w:pPr>
          </w:p>
        </w:tc>
        <w:tc>
          <w:tcPr>
            <w:tcW w:w="631" w:type="dxa"/>
          </w:tcPr>
          <w:p w14:paraId="3C1E6F70" w14:textId="77777777" w:rsidR="00C62228" w:rsidRDefault="00C62228">
            <w:pPr>
              <w:pStyle w:val="TableParagraph"/>
            </w:pPr>
          </w:p>
        </w:tc>
        <w:tc>
          <w:tcPr>
            <w:tcW w:w="629" w:type="dxa"/>
          </w:tcPr>
          <w:p w14:paraId="76A5DD2C" w14:textId="77777777" w:rsidR="00C62228" w:rsidRDefault="00C62228">
            <w:pPr>
              <w:pStyle w:val="TableParagraph"/>
            </w:pPr>
          </w:p>
        </w:tc>
        <w:tc>
          <w:tcPr>
            <w:tcW w:w="631" w:type="dxa"/>
          </w:tcPr>
          <w:p w14:paraId="5422D7BF" w14:textId="77777777" w:rsidR="00C62228" w:rsidRDefault="00C62228">
            <w:pPr>
              <w:pStyle w:val="TableParagraph"/>
            </w:pPr>
          </w:p>
        </w:tc>
        <w:tc>
          <w:tcPr>
            <w:tcW w:w="629" w:type="dxa"/>
          </w:tcPr>
          <w:p w14:paraId="57BB907A" w14:textId="77777777" w:rsidR="00C62228" w:rsidRDefault="00C62228">
            <w:pPr>
              <w:pStyle w:val="TableParagraph"/>
            </w:pPr>
          </w:p>
        </w:tc>
      </w:tr>
      <w:tr w:rsidR="00C62228" w14:paraId="1AD5642F" w14:textId="77777777">
        <w:trPr>
          <w:trHeight w:val="427"/>
        </w:trPr>
        <w:tc>
          <w:tcPr>
            <w:tcW w:w="1083" w:type="dxa"/>
            <w:vMerge/>
            <w:tcBorders>
              <w:top w:val="nil"/>
            </w:tcBorders>
          </w:tcPr>
          <w:p w14:paraId="641011E1" w14:textId="77777777" w:rsidR="00C62228" w:rsidRDefault="00C62228">
            <w:pPr>
              <w:rPr>
                <w:sz w:val="2"/>
                <w:szCs w:val="2"/>
              </w:rPr>
            </w:pPr>
          </w:p>
        </w:tc>
        <w:tc>
          <w:tcPr>
            <w:tcW w:w="2249" w:type="dxa"/>
          </w:tcPr>
          <w:p w14:paraId="578AC698" w14:textId="77777777" w:rsidR="00C62228" w:rsidRDefault="00E6392B">
            <w:pPr>
              <w:pStyle w:val="TableParagraph"/>
              <w:spacing w:line="268" w:lineRule="exact"/>
              <w:ind w:left="105"/>
              <w:rPr>
                <w:sz w:val="24"/>
              </w:rPr>
            </w:pPr>
            <w:r>
              <w:rPr>
                <w:sz w:val="24"/>
              </w:rPr>
              <w:t>Plagiarism check</w:t>
            </w:r>
          </w:p>
        </w:tc>
        <w:tc>
          <w:tcPr>
            <w:tcW w:w="631" w:type="dxa"/>
          </w:tcPr>
          <w:p w14:paraId="01F1979B" w14:textId="77777777" w:rsidR="00C62228" w:rsidRDefault="00C62228">
            <w:pPr>
              <w:pStyle w:val="TableParagraph"/>
            </w:pPr>
          </w:p>
        </w:tc>
        <w:tc>
          <w:tcPr>
            <w:tcW w:w="629" w:type="dxa"/>
          </w:tcPr>
          <w:p w14:paraId="2C51B561" w14:textId="77777777" w:rsidR="00C62228" w:rsidRDefault="00C62228">
            <w:pPr>
              <w:pStyle w:val="TableParagraph"/>
            </w:pPr>
          </w:p>
        </w:tc>
        <w:tc>
          <w:tcPr>
            <w:tcW w:w="632" w:type="dxa"/>
          </w:tcPr>
          <w:p w14:paraId="55A81A30" w14:textId="77777777" w:rsidR="00C62228" w:rsidRDefault="00C62228">
            <w:pPr>
              <w:pStyle w:val="TableParagraph"/>
            </w:pPr>
          </w:p>
        </w:tc>
        <w:tc>
          <w:tcPr>
            <w:tcW w:w="629" w:type="dxa"/>
          </w:tcPr>
          <w:p w14:paraId="2D018D03" w14:textId="77777777" w:rsidR="00C62228" w:rsidRDefault="00C62228">
            <w:pPr>
              <w:pStyle w:val="TableParagraph"/>
            </w:pPr>
          </w:p>
        </w:tc>
        <w:tc>
          <w:tcPr>
            <w:tcW w:w="631" w:type="dxa"/>
          </w:tcPr>
          <w:p w14:paraId="2F8B834F" w14:textId="77777777" w:rsidR="00C62228" w:rsidRDefault="00C62228">
            <w:pPr>
              <w:pStyle w:val="TableParagraph"/>
            </w:pPr>
          </w:p>
        </w:tc>
        <w:tc>
          <w:tcPr>
            <w:tcW w:w="629" w:type="dxa"/>
          </w:tcPr>
          <w:p w14:paraId="163931A9" w14:textId="77777777" w:rsidR="00C62228" w:rsidRDefault="00C62228">
            <w:pPr>
              <w:pStyle w:val="TableParagraph"/>
            </w:pPr>
          </w:p>
        </w:tc>
        <w:tc>
          <w:tcPr>
            <w:tcW w:w="631" w:type="dxa"/>
          </w:tcPr>
          <w:p w14:paraId="2B32F092" w14:textId="77777777" w:rsidR="00C62228" w:rsidRDefault="00C62228">
            <w:pPr>
              <w:pStyle w:val="TableParagraph"/>
            </w:pPr>
          </w:p>
        </w:tc>
        <w:tc>
          <w:tcPr>
            <w:tcW w:w="629" w:type="dxa"/>
          </w:tcPr>
          <w:p w14:paraId="5C43D226" w14:textId="77777777" w:rsidR="00C62228" w:rsidRDefault="00E6392B">
            <w:pPr>
              <w:pStyle w:val="TableParagraph"/>
              <w:spacing w:before="73"/>
              <w:ind w:left="2"/>
              <w:jc w:val="center"/>
              <w:rPr>
                <w:b/>
                <w:sz w:val="24"/>
              </w:rPr>
            </w:pPr>
            <w:r>
              <w:rPr>
                <w:b/>
                <w:sz w:val="24"/>
              </w:rPr>
              <w:t>√</w:t>
            </w:r>
          </w:p>
        </w:tc>
        <w:tc>
          <w:tcPr>
            <w:tcW w:w="631" w:type="dxa"/>
          </w:tcPr>
          <w:p w14:paraId="30E1F617" w14:textId="77777777" w:rsidR="00C62228" w:rsidRDefault="00C62228">
            <w:pPr>
              <w:pStyle w:val="TableParagraph"/>
            </w:pPr>
          </w:p>
        </w:tc>
        <w:tc>
          <w:tcPr>
            <w:tcW w:w="629" w:type="dxa"/>
          </w:tcPr>
          <w:p w14:paraId="67AA949D" w14:textId="77777777" w:rsidR="00C62228" w:rsidRDefault="00C62228">
            <w:pPr>
              <w:pStyle w:val="TableParagraph"/>
            </w:pPr>
          </w:p>
        </w:tc>
        <w:tc>
          <w:tcPr>
            <w:tcW w:w="631" w:type="dxa"/>
          </w:tcPr>
          <w:p w14:paraId="16143716" w14:textId="77777777" w:rsidR="00C62228" w:rsidRDefault="00C62228">
            <w:pPr>
              <w:pStyle w:val="TableParagraph"/>
            </w:pPr>
          </w:p>
        </w:tc>
        <w:tc>
          <w:tcPr>
            <w:tcW w:w="629" w:type="dxa"/>
          </w:tcPr>
          <w:p w14:paraId="2091F79F" w14:textId="77777777" w:rsidR="00C62228" w:rsidRDefault="00C62228">
            <w:pPr>
              <w:pStyle w:val="TableParagraph"/>
            </w:pPr>
          </w:p>
        </w:tc>
      </w:tr>
      <w:tr w:rsidR="00C62228" w14:paraId="3478FDC9" w14:textId="77777777">
        <w:trPr>
          <w:trHeight w:val="424"/>
        </w:trPr>
        <w:tc>
          <w:tcPr>
            <w:tcW w:w="1083" w:type="dxa"/>
            <w:vMerge/>
            <w:tcBorders>
              <w:top w:val="nil"/>
            </w:tcBorders>
          </w:tcPr>
          <w:p w14:paraId="07711540" w14:textId="77777777" w:rsidR="00C62228" w:rsidRDefault="00C62228">
            <w:pPr>
              <w:rPr>
                <w:sz w:val="2"/>
                <w:szCs w:val="2"/>
              </w:rPr>
            </w:pPr>
          </w:p>
        </w:tc>
        <w:tc>
          <w:tcPr>
            <w:tcW w:w="2249" w:type="dxa"/>
          </w:tcPr>
          <w:p w14:paraId="1848F83E" w14:textId="77777777" w:rsidR="00C62228" w:rsidRDefault="00E6392B">
            <w:pPr>
              <w:pStyle w:val="TableParagraph"/>
              <w:spacing w:line="268" w:lineRule="exact"/>
              <w:ind w:left="105"/>
              <w:rPr>
                <w:sz w:val="24"/>
              </w:rPr>
            </w:pPr>
            <w:r>
              <w:rPr>
                <w:sz w:val="24"/>
              </w:rPr>
              <w:t>Scoring Rubrics</w:t>
            </w:r>
          </w:p>
        </w:tc>
        <w:tc>
          <w:tcPr>
            <w:tcW w:w="631" w:type="dxa"/>
          </w:tcPr>
          <w:p w14:paraId="42681AA5" w14:textId="77777777" w:rsidR="00C62228" w:rsidRDefault="00C62228">
            <w:pPr>
              <w:pStyle w:val="TableParagraph"/>
            </w:pPr>
          </w:p>
        </w:tc>
        <w:tc>
          <w:tcPr>
            <w:tcW w:w="629" w:type="dxa"/>
          </w:tcPr>
          <w:p w14:paraId="2ED307A8" w14:textId="77777777" w:rsidR="00C62228" w:rsidRDefault="00E6392B">
            <w:pPr>
              <w:pStyle w:val="TableParagraph"/>
              <w:spacing w:before="71"/>
              <w:ind w:left="244"/>
              <w:rPr>
                <w:b/>
                <w:sz w:val="24"/>
              </w:rPr>
            </w:pPr>
            <w:r>
              <w:rPr>
                <w:b/>
                <w:sz w:val="24"/>
              </w:rPr>
              <w:t>√</w:t>
            </w:r>
          </w:p>
        </w:tc>
        <w:tc>
          <w:tcPr>
            <w:tcW w:w="632" w:type="dxa"/>
          </w:tcPr>
          <w:p w14:paraId="70D97818" w14:textId="77777777" w:rsidR="00C62228" w:rsidRDefault="00C62228">
            <w:pPr>
              <w:pStyle w:val="TableParagraph"/>
            </w:pPr>
          </w:p>
        </w:tc>
        <w:tc>
          <w:tcPr>
            <w:tcW w:w="629" w:type="dxa"/>
          </w:tcPr>
          <w:p w14:paraId="61E1162C" w14:textId="77777777" w:rsidR="00C62228" w:rsidRDefault="00C62228">
            <w:pPr>
              <w:pStyle w:val="TableParagraph"/>
            </w:pPr>
          </w:p>
        </w:tc>
        <w:tc>
          <w:tcPr>
            <w:tcW w:w="631" w:type="dxa"/>
          </w:tcPr>
          <w:p w14:paraId="131C6DBA" w14:textId="77777777" w:rsidR="00C62228" w:rsidRDefault="00E6392B">
            <w:pPr>
              <w:pStyle w:val="TableParagraph"/>
              <w:spacing w:before="71"/>
              <w:ind w:left="3"/>
              <w:jc w:val="center"/>
              <w:rPr>
                <w:b/>
                <w:sz w:val="24"/>
              </w:rPr>
            </w:pPr>
            <w:r>
              <w:rPr>
                <w:b/>
                <w:sz w:val="24"/>
              </w:rPr>
              <w:t>√</w:t>
            </w:r>
          </w:p>
        </w:tc>
        <w:tc>
          <w:tcPr>
            <w:tcW w:w="629" w:type="dxa"/>
          </w:tcPr>
          <w:p w14:paraId="44AA46F2" w14:textId="77777777" w:rsidR="00C62228" w:rsidRDefault="00E6392B">
            <w:pPr>
              <w:pStyle w:val="TableParagraph"/>
              <w:spacing w:before="71"/>
              <w:ind w:left="1"/>
              <w:jc w:val="center"/>
              <w:rPr>
                <w:b/>
                <w:sz w:val="24"/>
              </w:rPr>
            </w:pPr>
            <w:r>
              <w:rPr>
                <w:b/>
                <w:sz w:val="24"/>
              </w:rPr>
              <w:t>√</w:t>
            </w:r>
          </w:p>
        </w:tc>
        <w:tc>
          <w:tcPr>
            <w:tcW w:w="631" w:type="dxa"/>
          </w:tcPr>
          <w:p w14:paraId="53708B9A" w14:textId="77777777" w:rsidR="00C62228" w:rsidRDefault="00E6392B">
            <w:pPr>
              <w:pStyle w:val="TableParagraph"/>
              <w:spacing w:before="71"/>
              <w:ind w:left="5"/>
              <w:jc w:val="center"/>
              <w:rPr>
                <w:b/>
                <w:sz w:val="24"/>
              </w:rPr>
            </w:pPr>
            <w:r>
              <w:rPr>
                <w:b/>
                <w:sz w:val="24"/>
              </w:rPr>
              <w:t>√</w:t>
            </w:r>
          </w:p>
        </w:tc>
        <w:tc>
          <w:tcPr>
            <w:tcW w:w="629" w:type="dxa"/>
          </w:tcPr>
          <w:p w14:paraId="1FA87D0C" w14:textId="77777777" w:rsidR="00C62228" w:rsidRDefault="00C62228">
            <w:pPr>
              <w:pStyle w:val="TableParagraph"/>
            </w:pPr>
          </w:p>
        </w:tc>
        <w:tc>
          <w:tcPr>
            <w:tcW w:w="631" w:type="dxa"/>
          </w:tcPr>
          <w:p w14:paraId="1DD1F0A1" w14:textId="77777777" w:rsidR="00C62228" w:rsidRDefault="00E6392B">
            <w:pPr>
              <w:pStyle w:val="TableParagraph"/>
              <w:spacing w:before="71"/>
              <w:ind w:left="5"/>
              <w:jc w:val="center"/>
              <w:rPr>
                <w:b/>
                <w:sz w:val="24"/>
              </w:rPr>
            </w:pPr>
            <w:r>
              <w:rPr>
                <w:b/>
                <w:sz w:val="24"/>
              </w:rPr>
              <w:t>√</w:t>
            </w:r>
          </w:p>
        </w:tc>
        <w:tc>
          <w:tcPr>
            <w:tcW w:w="629" w:type="dxa"/>
          </w:tcPr>
          <w:p w14:paraId="1A091DF7" w14:textId="77777777" w:rsidR="00C62228" w:rsidRDefault="00E6392B">
            <w:pPr>
              <w:pStyle w:val="TableParagraph"/>
              <w:spacing w:before="71"/>
              <w:ind w:left="245"/>
              <w:rPr>
                <w:b/>
                <w:sz w:val="24"/>
              </w:rPr>
            </w:pPr>
            <w:r>
              <w:rPr>
                <w:b/>
                <w:sz w:val="24"/>
              </w:rPr>
              <w:t>√</w:t>
            </w:r>
          </w:p>
        </w:tc>
        <w:tc>
          <w:tcPr>
            <w:tcW w:w="631" w:type="dxa"/>
          </w:tcPr>
          <w:p w14:paraId="6ACF5F86" w14:textId="77777777" w:rsidR="00C62228" w:rsidRDefault="00C62228">
            <w:pPr>
              <w:pStyle w:val="TableParagraph"/>
            </w:pPr>
          </w:p>
        </w:tc>
        <w:tc>
          <w:tcPr>
            <w:tcW w:w="629" w:type="dxa"/>
          </w:tcPr>
          <w:p w14:paraId="30908CDE" w14:textId="77777777" w:rsidR="00C62228" w:rsidRDefault="00C62228">
            <w:pPr>
              <w:pStyle w:val="TableParagraph"/>
            </w:pPr>
          </w:p>
        </w:tc>
      </w:tr>
      <w:tr w:rsidR="00C62228" w14:paraId="6D51F6B4" w14:textId="77777777">
        <w:trPr>
          <w:trHeight w:val="554"/>
        </w:trPr>
        <w:tc>
          <w:tcPr>
            <w:tcW w:w="1083" w:type="dxa"/>
            <w:vMerge/>
            <w:tcBorders>
              <w:top w:val="nil"/>
            </w:tcBorders>
          </w:tcPr>
          <w:p w14:paraId="20ACD965" w14:textId="77777777" w:rsidR="00C62228" w:rsidRDefault="00C62228">
            <w:pPr>
              <w:rPr>
                <w:sz w:val="2"/>
                <w:szCs w:val="2"/>
              </w:rPr>
            </w:pPr>
          </w:p>
        </w:tc>
        <w:tc>
          <w:tcPr>
            <w:tcW w:w="2249" w:type="dxa"/>
          </w:tcPr>
          <w:p w14:paraId="221CB536" w14:textId="77777777" w:rsidR="00C62228" w:rsidRDefault="00E6392B">
            <w:pPr>
              <w:pStyle w:val="TableParagraph"/>
              <w:spacing w:line="270" w:lineRule="exact"/>
              <w:ind w:left="105"/>
              <w:rPr>
                <w:sz w:val="24"/>
              </w:rPr>
            </w:pPr>
            <w:r>
              <w:rPr>
                <w:sz w:val="24"/>
              </w:rPr>
              <w:t>Thesis or</w:t>
            </w:r>
          </w:p>
          <w:p w14:paraId="426090F7" w14:textId="77777777" w:rsidR="00C62228" w:rsidRDefault="00E6392B">
            <w:pPr>
              <w:pStyle w:val="TableParagraph"/>
              <w:spacing w:line="264" w:lineRule="exact"/>
              <w:ind w:left="105"/>
              <w:rPr>
                <w:sz w:val="24"/>
              </w:rPr>
            </w:pPr>
            <w:r>
              <w:rPr>
                <w:sz w:val="24"/>
              </w:rPr>
              <w:t>Dissertation Projects</w:t>
            </w:r>
          </w:p>
        </w:tc>
        <w:tc>
          <w:tcPr>
            <w:tcW w:w="631" w:type="dxa"/>
          </w:tcPr>
          <w:p w14:paraId="0DA61DFD" w14:textId="77777777" w:rsidR="00C62228" w:rsidRDefault="00C62228">
            <w:pPr>
              <w:pStyle w:val="TableParagraph"/>
            </w:pPr>
          </w:p>
        </w:tc>
        <w:tc>
          <w:tcPr>
            <w:tcW w:w="629" w:type="dxa"/>
          </w:tcPr>
          <w:p w14:paraId="38D9269D" w14:textId="77777777" w:rsidR="00C62228" w:rsidRDefault="00E6392B">
            <w:pPr>
              <w:pStyle w:val="TableParagraph"/>
              <w:spacing w:before="135"/>
              <w:ind w:left="244"/>
              <w:rPr>
                <w:b/>
                <w:sz w:val="24"/>
              </w:rPr>
            </w:pPr>
            <w:r>
              <w:rPr>
                <w:b/>
                <w:sz w:val="24"/>
              </w:rPr>
              <w:t>√</w:t>
            </w:r>
          </w:p>
        </w:tc>
        <w:tc>
          <w:tcPr>
            <w:tcW w:w="632" w:type="dxa"/>
          </w:tcPr>
          <w:p w14:paraId="7DAB153F" w14:textId="77777777" w:rsidR="00C62228" w:rsidRDefault="00C62228">
            <w:pPr>
              <w:pStyle w:val="TableParagraph"/>
            </w:pPr>
          </w:p>
        </w:tc>
        <w:tc>
          <w:tcPr>
            <w:tcW w:w="629" w:type="dxa"/>
          </w:tcPr>
          <w:p w14:paraId="275B0547" w14:textId="77777777" w:rsidR="00C62228" w:rsidRDefault="00C62228">
            <w:pPr>
              <w:pStyle w:val="TableParagraph"/>
            </w:pPr>
          </w:p>
        </w:tc>
        <w:tc>
          <w:tcPr>
            <w:tcW w:w="631" w:type="dxa"/>
          </w:tcPr>
          <w:p w14:paraId="69E64424" w14:textId="77777777" w:rsidR="00C62228" w:rsidRDefault="00C62228">
            <w:pPr>
              <w:pStyle w:val="TableParagraph"/>
            </w:pPr>
          </w:p>
        </w:tc>
        <w:tc>
          <w:tcPr>
            <w:tcW w:w="629" w:type="dxa"/>
          </w:tcPr>
          <w:p w14:paraId="41D100A1" w14:textId="77777777" w:rsidR="00C62228" w:rsidRDefault="00C62228">
            <w:pPr>
              <w:pStyle w:val="TableParagraph"/>
            </w:pPr>
          </w:p>
        </w:tc>
        <w:tc>
          <w:tcPr>
            <w:tcW w:w="631" w:type="dxa"/>
          </w:tcPr>
          <w:p w14:paraId="0A11FB61" w14:textId="77777777" w:rsidR="00C62228" w:rsidRDefault="00C62228">
            <w:pPr>
              <w:pStyle w:val="TableParagraph"/>
            </w:pPr>
          </w:p>
        </w:tc>
        <w:tc>
          <w:tcPr>
            <w:tcW w:w="629" w:type="dxa"/>
          </w:tcPr>
          <w:p w14:paraId="6EE57860" w14:textId="77777777" w:rsidR="00C62228" w:rsidRDefault="00C62228">
            <w:pPr>
              <w:pStyle w:val="TableParagraph"/>
            </w:pPr>
          </w:p>
        </w:tc>
        <w:tc>
          <w:tcPr>
            <w:tcW w:w="631" w:type="dxa"/>
          </w:tcPr>
          <w:p w14:paraId="7447E74B" w14:textId="77777777" w:rsidR="00C62228" w:rsidRDefault="00C62228">
            <w:pPr>
              <w:pStyle w:val="TableParagraph"/>
            </w:pPr>
          </w:p>
        </w:tc>
        <w:tc>
          <w:tcPr>
            <w:tcW w:w="629" w:type="dxa"/>
          </w:tcPr>
          <w:p w14:paraId="05812229" w14:textId="77777777" w:rsidR="00C62228" w:rsidRDefault="00C62228">
            <w:pPr>
              <w:pStyle w:val="TableParagraph"/>
            </w:pPr>
          </w:p>
        </w:tc>
        <w:tc>
          <w:tcPr>
            <w:tcW w:w="631" w:type="dxa"/>
          </w:tcPr>
          <w:p w14:paraId="46082063" w14:textId="77777777" w:rsidR="00C62228" w:rsidRDefault="00E6392B">
            <w:pPr>
              <w:pStyle w:val="TableParagraph"/>
              <w:spacing w:before="135"/>
              <w:ind w:left="5"/>
              <w:jc w:val="center"/>
              <w:rPr>
                <w:b/>
                <w:sz w:val="24"/>
              </w:rPr>
            </w:pPr>
            <w:r>
              <w:rPr>
                <w:b/>
                <w:sz w:val="24"/>
              </w:rPr>
              <w:t>√</w:t>
            </w:r>
          </w:p>
        </w:tc>
        <w:tc>
          <w:tcPr>
            <w:tcW w:w="629" w:type="dxa"/>
          </w:tcPr>
          <w:p w14:paraId="40CF5739" w14:textId="77777777" w:rsidR="00C62228" w:rsidRDefault="00C62228">
            <w:pPr>
              <w:pStyle w:val="TableParagraph"/>
            </w:pPr>
          </w:p>
        </w:tc>
      </w:tr>
      <w:tr w:rsidR="00C62228" w14:paraId="3FA2A6C0" w14:textId="77777777">
        <w:trPr>
          <w:trHeight w:val="424"/>
        </w:trPr>
        <w:tc>
          <w:tcPr>
            <w:tcW w:w="1083" w:type="dxa"/>
            <w:vMerge w:val="restart"/>
          </w:tcPr>
          <w:p w14:paraId="7C723ECA" w14:textId="77777777" w:rsidR="00C62228" w:rsidRDefault="00C62228">
            <w:pPr>
              <w:pStyle w:val="TableParagraph"/>
              <w:rPr>
                <w:b/>
                <w:sz w:val="26"/>
              </w:rPr>
            </w:pPr>
          </w:p>
          <w:p w14:paraId="45DFBEB3" w14:textId="77777777" w:rsidR="00C62228" w:rsidRDefault="00E6392B">
            <w:pPr>
              <w:pStyle w:val="TableParagraph"/>
              <w:spacing w:before="208"/>
              <w:ind w:left="107"/>
              <w:rPr>
                <w:b/>
                <w:sz w:val="24"/>
              </w:rPr>
            </w:pPr>
            <w:r>
              <w:rPr>
                <w:b/>
                <w:sz w:val="24"/>
              </w:rPr>
              <w:t>Indirect</w:t>
            </w:r>
          </w:p>
        </w:tc>
        <w:tc>
          <w:tcPr>
            <w:tcW w:w="2249" w:type="dxa"/>
          </w:tcPr>
          <w:p w14:paraId="33A3A17C" w14:textId="77777777" w:rsidR="00C62228" w:rsidRDefault="00E6392B">
            <w:pPr>
              <w:pStyle w:val="TableParagraph"/>
              <w:spacing w:line="268" w:lineRule="exact"/>
              <w:ind w:left="105"/>
              <w:rPr>
                <w:sz w:val="24"/>
              </w:rPr>
            </w:pPr>
            <w:r>
              <w:rPr>
                <w:sz w:val="24"/>
              </w:rPr>
              <w:t>Exit interviews</w:t>
            </w:r>
          </w:p>
        </w:tc>
        <w:tc>
          <w:tcPr>
            <w:tcW w:w="631" w:type="dxa"/>
          </w:tcPr>
          <w:p w14:paraId="2776DE53" w14:textId="77777777" w:rsidR="00C62228" w:rsidRDefault="00E6392B">
            <w:pPr>
              <w:pStyle w:val="TableParagraph"/>
              <w:spacing w:before="71"/>
              <w:ind w:left="247"/>
              <w:rPr>
                <w:b/>
                <w:sz w:val="24"/>
              </w:rPr>
            </w:pPr>
            <w:r>
              <w:rPr>
                <w:b/>
                <w:sz w:val="24"/>
              </w:rPr>
              <w:t>√</w:t>
            </w:r>
          </w:p>
        </w:tc>
        <w:tc>
          <w:tcPr>
            <w:tcW w:w="629" w:type="dxa"/>
          </w:tcPr>
          <w:p w14:paraId="163BEC8C" w14:textId="77777777" w:rsidR="00C62228" w:rsidRDefault="00C62228">
            <w:pPr>
              <w:pStyle w:val="TableParagraph"/>
            </w:pPr>
          </w:p>
        </w:tc>
        <w:tc>
          <w:tcPr>
            <w:tcW w:w="632" w:type="dxa"/>
          </w:tcPr>
          <w:p w14:paraId="13EE7AE6" w14:textId="77777777" w:rsidR="00C62228" w:rsidRDefault="00E6392B">
            <w:pPr>
              <w:pStyle w:val="TableParagraph"/>
              <w:spacing w:before="71"/>
              <w:ind w:left="4"/>
              <w:jc w:val="center"/>
              <w:rPr>
                <w:b/>
                <w:sz w:val="24"/>
              </w:rPr>
            </w:pPr>
            <w:r>
              <w:rPr>
                <w:b/>
                <w:sz w:val="24"/>
              </w:rPr>
              <w:t>√</w:t>
            </w:r>
          </w:p>
        </w:tc>
        <w:tc>
          <w:tcPr>
            <w:tcW w:w="629" w:type="dxa"/>
          </w:tcPr>
          <w:p w14:paraId="3EED7A55" w14:textId="77777777" w:rsidR="00C62228" w:rsidRDefault="00E6392B">
            <w:pPr>
              <w:pStyle w:val="TableParagraph"/>
              <w:spacing w:before="71"/>
              <w:ind w:left="1"/>
              <w:jc w:val="center"/>
              <w:rPr>
                <w:b/>
                <w:sz w:val="24"/>
              </w:rPr>
            </w:pPr>
            <w:r>
              <w:rPr>
                <w:b/>
                <w:sz w:val="24"/>
              </w:rPr>
              <w:t>√</w:t>
            </w:r>
          </w:p>
        </w:tc>
        <w:tc>
          <w:tcPr>
            <w:tcW w:w="631" w:type="dxa"/>
          </w:tcPr>
          <w:p w14:paraId="377AF23C" w14:textId="77777777" w:rsidR="00C62228" w:rsidRDefault="00E6392B">
            <w:pPr>
              <w:pStyle w:val="TableParagraph"/>
              <w:spacing w:before="71"/>
              <w:ind w:left="3"/>
              <w:jc w:val="center"/>
              <w:rPr>
                <w:b/>
                <w:sz w:val="24"/>
              </w:rPr>
            </w:pPr>
            <w:r>
              <w:rPr>
                <w:b/>
                <w:sz w:val="24"/>
              </w:rPr>
              <w:t>√</w:t>
            </w:r>
          </w:p>
        </w:tc>
        <w:tc>
          <w:tcPr>
            <w:tcW w:w="629" w:type="dxa"/>
          </w:tcPr>
          <w:p w14:paraId="02ABBC18" w14:textId="77777777" w:rsidR="00C62228" w:rsidRDefault="00E6392B">
            <w:pPr>
              <w:pStyle w:val="TableParagraph"/>
              <w:spacing w:before="71"/>
              <w:ind w:left="1"/>
              <w:jc w:val="center"/>
              <w:rPr>
                <w:b/>
                <w:sz w:val="24"/>
              </w:rPr>
            </w:pPr>
            <w:r>
              <w:rPr>
                <w:b/>
                <w:sz w:val="24"/>
              </w:rPr>
              <w:t>√</w:t>
            </w:r>
          </w:p>
        </w:tc>
        <w:tc>
          <w:tcPr>
            <w:tcW w:w="631" w:type="dxa"/>
          </w:tcPr>
          <w:p w14:paraId="115BA576" w14:textId="77777777" w:rsidR="00C62228" w:rsidRDefault="00E6392B">
            <w:pPr>
              <w:pStyle w:val="TableParagraph"/>
              <w:spacing w:before="71"/>
              <w:ind w:left="5"/>
              <w:jc w:val="center"/>
              <w:rPr>
                <w:b/>
                <w:sz w:val="24"/>
              </w:rPr>
            </w:pPr>
            <w:r>
              <w:rPr>
                <w:b/>
                <w:sz w:val="24"/>
              </w:rPr>
              <w:t>√</w:t>
            </w:r>
          </w:p>
        </w:tc>
        <w:tc>
          <w:tcPr>
            <w:tcW w:w="629" w:type="dxa"/>
          </w:tcPr>
          <w:p w14:paraId="03E750F4" w14:textId="77777777" w:rsidR="00C62228" w:rsidRDefault="00C62228">
            <w:pPr>
              <w:pStyle w:val="TableParagraph"/>
            </w:pPr>
          </w:p>
        </w:tc>
        <w:tc>
          <w:tcPr>
            <w:tcW w:w="631" w:type="dxa"/>
          </w:tcPr>
          <w:p w14:paraId="5C1943C8" w14:textId="77777777" w:rsidR="00C62228" w:rsidRDefault="00E6392B">
            <w:pPr>
              <w:pStyle w:val="TableParagraph"/>
              <w:spacing w:before="71"/>
              <w:ind w:left="5"/>
              <w:jc w:val="center"/>
              <w:rPr>
                <w:b/>
                <w:sz w:val="24"/>
              </w:rPr>
            </w:pPr>
            <w:r>
              <w:rPr>
                <w:b/>
                <w:sz w:val="24"/>
              </w:rPr>
              <w:t>√</w:t>
            </w:r>
          </w:p>
        </w:tc>
        <w:tc>
          <w:tcPr>
            <w:tcW w:w="629" w:type="dxa"/>
          </w:tcPr>
          <w:p w14:paraId="504A30C3" w14:textId="77777777" w:rsidR="00C62228" w:rsidRDefault="00E6392B">
            <w:pPr>
              <w:pStyle w:val="TableParagraph"/>
              <w:spacing w:before="71"/>
              <w:ind w:left="245"/>
              <w:rPr>
                <w:b/>
                <w:sz w:val="24"/>
              </w:rPr>
            </w:pPr>
            <w:r>
              <w:rPr>
                <w:b/>
                <w:sz w:val="24"/>
              </w:rPr>
              <w:t>√</w:t>
            </w:r>
          </w:p>
        </w:tc>
        <w:tc>
          <w:tcPr>
            <w:tcW w:w="631" w:type="dxa"/>
          </w:tcPr>
          <w:p w14:paraId="493D9244" w14:textId="77777777" w:rsidR="00C62228" w:rsidRDefault="00E6392B">
            <w:pPr>
              <w:pStyle w:val="TableParagraph"/>
              <w:spacing w:before="71"/>
              <w:ind w:left="5"/>
              <w:jc w:val="center"/>
              <w:rPr>
                <w:b/>
                <w:sz w:val="24"/>
              </w:rPr>
            </w:pPr>
            <w:r>
              <w:rPr>
                <w:b/>
                <w:sz w:val="24"/>
              </w:rPr>
              <w:t>√</w:t>
            </w:r>
          </w:p>
        </w:tc>
        <w:tc>
          <w:tcPr>
            <w:tcW w:w="629" w:type="dxa"/>
          </w:tcPr>
          <w:p w14:paraId="5A2103FB" w14:textId="77777777" w:rsidR="00C62228" w:rsidRDefault="00E6392B">
            <w:pPr>
              <w:pStyle w:val="TableParagraph"/>
              <w:spacing w:before="71"/>
              <w:ind w:left="3"/>
              <w:jc w:val="center"/>
              <w:rPr>
                <w:b/>
                <w:sz w:val="24"/>
              </w:rPr>
            </w:pPr>
            <w:r>
              <w:rPr>
                <w:b/>
                <w:sz w:val="24"/>
              </w:rPr>
              <w:t>√</w:t>
            </w:r>
          </w:p>
        </w:tc>
      </w:tr>
      <w:tr w:rsidR="00C62228" w14:paraId="402856DA" w14:textId="77777777">
        <w:trPr>
          <w:trHeight w:val="426"/>
        </w:trPr>
        <w:tc>
          <w:tcPr>
            <w:tcW w:w="1083" w:type="dxa"/>
            <w:vMerge/>
            <w:tcBorders>
              <w:top w:val="nil"/>
            </w:tcBorders>
          </w:tcPr>
          <w:p w14:paraId="5DE3E32C" w14:textId="77777777" w:rsidR="00C62228" w:rsidRDefault="00C62228">
            <w:pPr>
              <w:rPr>
                <w:sz w:val="2"/>
                <w:szCs w:val="2"/>
              </w:rPr>
            </w:pPr>
          </w:p>
        </w:tc>
        <w:tc>
          <w:tcPr>
            <w:tcW w:w="2249" w:type="dxa"/>
          </w:tcPr>
          <w:p w14:paraId="0A8EFD82" w14:textId="77777777" w:rsidR="00C62228" w:rsidRDefault="00E6392B">
            <w:pPr>
              <w:pStyle w:val="TableParagraph"/>
              <w:spacing w:line="268" w:lineRule="exact"/>
              <w:ind w:left="105"/>
              <w:rPr>
                <w:sz w:val="24"/>
              </w:rPr>
            </w:pPr>
            <w:r>
              <w:rPr>
                <w:sz w:val="24"/>
              </w:rPr>
              <w:t>External Reviewers</w:t>
            </w:r>
          </w:p>
        </w:tc>
        <w:tc>
          <w:tcPr>
            <w:tcW w:w="631" w:type="dxa"/>
          </w:tcPr>
          <w:p w14:paraId="2AA014A2" w14:textId="77777777" w:rsidR="00C62228" w:rsidRDefault="00C62228">
            <w:pPr>
              <w:pStyle w:val="TableParagraph"/>
            </w:pPr>
          </w:p>
        </w:tc>
        <w:tc>
          <w:tcPr>
            <w:tcW w:w="629" w:type="dxa"/>
          </w:tcPr>
          <w:p w14:paraId="5A444B5D" w14:textId="77777777" w:rsidR="00C62228" w:rsidRDefault="00E6392B">
            <w:pPr>
              <w:pStyle w:val="TableParagraph"/>
              <w:spacing w:before="73"/>
              <w:ind w:left="244"/>
              <w:rPr>
                <w:b/>
                <w:sz w:val="24"/>
              </w:rPr>
            </w:pPr>
            <w:r>
              <w:rPr>
                <w:b/>
                <w:sz w:val="24"/>
              </w:rPr>
              <w:t>√</w:t>
            </w:r>
          </w:p>
        </w:tc>
        <w:tc>
          <w:tcPr>
            <w:tcW w:w="632" w:type="dxa"/>
          </w:tcPr>
          <w:p w14:paraId="090C17B0" w14:textId="77777777" w:rsidR="00C62228" w:rsidRDefault="00C62228">
            <w:pPr>
              <w:pStyle w:val="TableParagraph"/>
            </w:pPr>
          </w:p>
        </w:tc>
        <w:tc>
          <w:tcPr>
            <w:tcW w:w="629" w:type="dxa"/>
          </w:tcPr>
          <w:p w14:paraId="2FF579CE" w14:textId="77777777" w:rsidR="00C62228" w:rsidRDefault="00C62228">
            <w:pPr>
              <w:pStyle w:val="TableParagraph"/>
            </w:pPr>
          </w:p>
        </w:tc>
        <w:tc>
          <w:tcPr>
            <w:tcW w:w="631" w:type="dxa"/>
          </w:tcPr>
          <w:p w14:paraId="774E9685" w14:textId="77777777" w:rsidR="00C62228" w:rsidRDefault="00C62228">
            <w:pPr>
              <w:pStyle w:val="TableParagraph"/>
            </w:pPr>
          </w:p>
        </w:tc>
        <w:tc>
          <w:tcPr>
            <w:tcW w:w="629" w:type="dxa"/>
          </w:tcPr>
          <w:p w14:paraId="1CF15F7C" w14:textId="77777777" w:rsidR="00C62228" w:rsidRDefault="00C62228">
            <w:pPr>
              <w:pStyle w:val="TableParagraph"/>
            </w:pPr>
          </w:p>
        </w:tc>
        <w:tc>
          <w:tcPr>
            <w:tcW w:w="631" w:type="dxa"/>
          </w:tcPr>
          <w:p w14:paraId="72E8D290" w14:textId="77777777" w:rsidR="00C62228" w:rsidRDefault="00C62228">
            <w:pPr>
              <w:pStyle w:val="TableParagraph"/>
            </w:pPr>
          </w:p>
        </w:tc>
        <w:tc>
          <w:tcPr>
            <w:tcW w:w="629" w:type="dxa"/>
          </w:tcPr>
          <w:p w14:paraId="68E2D931" w14:textId="77777777" w:rsidR="00C62228" w:rsidRDefault="00E6392B">
            <w:pPr>
              <w:pStyle w:val="TableParagraph"/>
              <w:spacing w:before="73"/>
              <w:ind w:left="2"/>
              <w:jc w:val="center"/>
              <w:rPr>
                <w:b/>
                <w:sz w:val="24"/>
              </w:rPr>
            </w:pPr>
            <w:r>
              <w:rPr>
                <w:b/>
                <w:sz w:val="24"/>
              </w:rPr>
              <w:t>√</w:t>
            </w:r>
          </w:p>
        </w:tc>
        <w:tc>
          <w:tcPr>
            <w:tcW w:w="631" w:type="dxa"/>
          </w:tcPr>
          <w:p w14:paraId="61B328CE" w14:textId="77777777" w:rsidR="00C62228" w:rsidRDefault="00C62228">
            <w:pPr>
              <w:pStyle w:val="TableParagraph"/>
            </w:pPr>
          </w:p>
        </w:tc>
        <w:tc>
          <w:tcPr>
            <w:tcW w:w="629" w:type="dxa"/>
          </w:tcPr>
          <w:p w14:paraId="31315847" w14:textId="77777777" w:rsidR="00C62228" w:rsidRDefault="00C62228">
            <w:pPr>
              <w:pStyle w:val="TableParagraph"/>
            </w:pPr>
          </w:p>
        </w:tc>
        <w:tc>
          <w:tcPr>
            <w:tcW w:w="631" w:type="dxa"/>
          </w:tcPr>
          <w:p w14:paraId="4D1475C8" w14:textId="77777777" w:rsidR="00C62228" w:rsidRDefault="00C62228">
            <w:pPr>
              <w:pStyle w:val="TableParagraph"/>
            </w:pPr>
          </w:p>
        </w:tc>
        <w:tc>
          <w:tcPr>
            <w:tcW w:w="629" w:type="dxa"/>
          </w:tcPr>
          <w:p w14:paraId="24F75944" w14:textId="77777777" w:rsidR="00C62228" w:rsidRDefault="00C62228">
            <w:pPr>
              <w:pStyle w:val="TableParagraph"/>
            </w:pPr>
          </w:p>
        </w:tc>
      </w:tr>
      <w:tr w:rsidR="00C62228" w14:paraId="23641B0A" w14:textId="77777777">
        <w:trPr>
          <w:trHeight w:val="426"/>
        </w:trPr>
        <w:tc>
          <w:tcPr>
            <w:tcW w:w="1083" w:type="dxa"/>
            <w:vMerge/>
            <w:tcBorders>
              <w:top w:val="nil"/>
            </w:tcBorders>
          </w:tcPr>
          <w:p w14:paraId="6698B82B" w14:textId="77777777" w:rsidR="00C62228" w:rsidRDefault="00C62228">
            <w:pPr>
              <w:rPr>
                <w:sz w:val="2"/>
                <w:szCs w:val="2"/>
              </w:rPr>
            </w:pPr>
          </w:p>
        </w:tc>
        <w:tc>
          <w:tcPr>
            <w:tcW w:w="2249" w:type="dxa"/>
          </w:tcPr>
          <w:p w14:paraId="0BDE34B2" w14:textId="77777777" w:rsidR="00C62228" w:rsidRDefault="00E6392B">
            <w:pPr>
              <w:pStyle w:val="TableParagraph"/>
              <w:spacing w:line="268" w:lineRule="exact"/>
              <w:ind w:left="105"/>
              <w:rPr>
                <w:sz w:val="24"/>
              </w:rPr>
            </w:pPr>
            <w:r>
              <w:rPr>
                <w:sz w:val="24"/>
              </w:rPr>
              <w:t>Alumni surveys</w:t>
            </w:r>
          </w:p>
        </w:tc>
        <w:tc>
          <w:tcPr>
            <w:tcW w:w="631" w:type="dxa"/>
          </w:tcPr>
          <w:p w14:paraId="669859CB" w14:textId="77777777" w:rsidR="00C62228" w:rsidRDefault="00C62228">
            <w:pPr>
              <w:pStyle w:val="TableParagraph"/>
            </w:pPr>
          </w:p>
        </w:tc>
        <w:tc>
          <w:tcPr>
            <w:tcW w:w="629" w:type="dxa"/>
          </w:tcPr>
          <w:p w14:paraId="7DB9A55F" w14:textId="77777777" w:rsidR="00C62228" w:rsidRDefault="00C62228">
            <w:pPr>
              <w:pStyle w:val="TableParagraph"/>
            </w:pPr>
          </w:p>
        </w:tc>
        <w:tc>
          <w:tcPr>
            <w:tcW w:w="632" w:type="dxa"/>
          </w:tcPr>
          <w:p w14:paraId="560A2B8A" w14:textId="77777777" w:rsidR="00C62228" w:rsidRDefault="00C62228">
            <w:pPr>
              <w:pStyle w:val="TableParagraph"/>
            </w:pPr>
          </w:p>
        </w:tc>
        <w:tc>
          <w:tcPr>
            <w:tcW w:w="629" w:type="dxa"/>
          </w:tcPr>
          <w:p w14:paraId="5F353B0D" w14:textId="77777777" w:rsidR="00C62228" w:rsidRDefault="00C62228">
            <w:pPr>
              <w:pStyle w:val="TableParagraph"/>
            </w:pPr>
          </w:p>
        </w:tc>
        <w:tc>
          <w:tcPr>
            <w:tcW w:w="631" w:type="dxa"/>
          </w:tcPr>
          <w:p w14:paraId="18274D79" w14:textId="77777777" w:rsidR="00C62228" w:rsidRDefault="00C62228">
            <w:pPr>
              <w:pStyle w:val="TableParagraph"/>
            </w:pPr>
          </w:p>
        </w:tc>
        <w:tc>
          <w:tcPr>
            <w:tcW w:w="629" w:type="dxa"/>
          </w:tcPr>
          <w:p w14:paraId="36D3D614" w14:textId="77777777" w:rsidR="00C62228" w:rsidRDefault="00C62228">
            <w:pPr>
              <w:pStyle w:val="TableParagraph"/>
            </w:pPr>
          </w:p>
        </w:tc>
        <w:tc>
          <w:tcPr>
            <w:tcW w:w="631" w:type="dxa"/>
          </w:tcPr>
          <w:p w14:paraId="77C87CCD" w14:textId="77777777" w:rsidR="00C62228" w:rsidRDefault="00C62228">
            <w:pPr>
              <w:pStyle w:val="TableParagraph"/>
            </w:pPr>
          </w:p>
        </w:tc>
        <w:tc>
          <w:tcPr>
            <w:tcW w:w="629" w:type="dxa"/>
          </w:tcPr>
          <w:p w14:paraId="6168C5DF" w14:textId="77777777" w:rsidR="00C62228" w:rsidRDefault="00C62228">
            <w:pPr>
              <w:pStyle w:val="TableParagraph"/>
            </w:pPr>
          </w:p>
        </w:tc>
        <w:tc>
          <w:tcPr>
            <w:tcW w:w="631" w:type="dxa"/>
          </w:tcPr>
          <w:p w14:paraId="0B7BF087" w14:textId="77777777" w:rsidR="00C62228" w:rsidRDefault="00E6392B">
            <w:pPr>
              <w:pStyle w:val="TableParagraph"/>
              <w:spacing w:before="71"/>
              <w:ind w:left="5"/>
              <w:jc w:val="center"/>
              <w:rPr>
                <w:b/>
                <w:sz w:val="24"/>
              </w:rPr>
            </w:pPr>
            <w:r>
              <w:rPr>
                <w:b/>
                <w:sz w:val="24"/>
              </w:rPr>
              <w:t>√</w:t>
            </w:r>
          </w:p>
        </w:tc>
        <w:tc>
          <w:tcPr>
            <w:tcW w:w="629" w:type="dxa"/>
          </w:tcPr>
          <w:p w14:paraId="2CC72FD4" w14:textId="77777777" w:rsidR="00C62228" w:rsidRDefault="00C62228">
            <w:pPr>
              <w:pStyle w:val="TableParagraph"/>
            </w:pPr>
          </w:p>
        </w:tc>
        <w:tc>
          <w:tcPr>
            <w:tcW w:w="631" w:type="dxa"/>
          </w:tcPr>
          <w:p w14:paraId="7082A81D" w14:textId="77777777" w:rsidR="00C62228" w:rsidRDefault="00C62228">
            <w:pPr>
              <w:pStyle w:val="TableParagraph"/>
            </w:pPr>
          </w:p>
        </w:tc>
        <w:tc>
          <w:tcPr>
            <w:tcW w:w="629" w:type="dxa"/>
          </w:tcPr>
          <w:p w14:paraId="5F78410B" w14:textId="77777777" w:rsidR="00C62228" w:rsidRDefault="00C62228">
            <w:pPr>
              <w:pStyle w:val="TableParagraph"/>
            </w:pPr>
          </w:p>
        </w:tc>
      </w:tr>
    </w:tbl>
    <w:p w14:paraId="526E1284" w14:textId="77777777" w:rsidR="00C62228" w:rsidRDefault="00C62228">
      <w:pPr>
        <w:sectPr w:rsidR="00C62228">
          <w:headerReference w:type="default" r:id="rId410"/>
          <w:footerReference w:type="default" r:id="rId411"/>
          <w:pgSz w:w="11900" w:h="16840"/>
          <w:pgMar w:top="620" w:right="0" w:bottom="1540" w:left="160" w:header="0" w:footer="1358" w:gutter="0"/>
          <w:pgNumType w:start="124"/>
          <w:cols w:space="720"/>
        </w:sectPr>
      </w:pPr>
    </w:p>
    <w:p w14:paraId="63C94185" w14:textId="77777777" w:rsidR="00C62228" w:rsidRDefault="00E6392B">
      <w:pPr>
        <w:spacing w:before="70"/>
        <w:ind w:left="1100"/>
        <w:rPr>
          <w:b/>
          <w:sz w:val="28"/>
        </w:rPr>
      </w:pPr>
      <w:r>
        <w:rPr>
          <w:b/>
          <w:sz w:val="28"/>
        </w:rPr>
        <w:lastRenderedPageBreak/>
        <w:t>Programme Operational Outcomes Matrix</w:t>
      </w:r>
    </w:p>
    <w:p w14:paraId="3AE376EA" w14:textId="77777777" w:rsidR="00C62228" w:rsidRDefault="00C62228">
      <w:pPr>
        <w:pStyle w:val="BodyText"/>
        <w:spacing w:before="6"/>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6069B710" w14:textId="77777777">
        <w:trPr>
          <w:trHeight w:val="551"/>
        </w:trPr>
        <w:tc>
          <w:tcPr>
            <w:tcW w:w="2216" w:type="dxa"/>
            <w:shd w:val="clear" w:color="auto" w:fill="EDEBE0"/>
          </w:tcPr>
          <w:p w14:paraId="4355C28E"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4C15895E" w14:textId="77777777" w:rsidR="00C62228" w:rsidRDefault="00E6392B">
            <w:pPr>
              <w:pStyle w:val="TableParagraph"/>
              <w:spacing w:line="276" w:lineRule="exact"/>
              <w:ind w:left="107" w:right="80"/>
              <w:rPr>
                <w:b/>
                <w:sz w:val="24"/>
              </w:rPr>
            </w:pPr>
            <w:r>
              <w:rPr>
                <w:b/>
                <w:sz w:val="24"/>
              </w:rPr>
              <w:t>POO 1</w:t>
            </w:r>
          </w:p>
        </w:tc>
        <w:tc>
          <w:tcPr>
            <w:tcW w:w="737" w:type="dxa"/>
            <w:shd w:val="clear" w:color="auto" w:fill="EDEBE0"/>
          </w:tcPr>
          <w:p w14:paraId="7143B56F" w14:textId="77777777" w:rsidR="00C62228" w:rsidRDefault="00E6392B">
            <w:pPr>
              <w:pStyle w:val="TableParagraph"/>
              <w:spacing w:line="276" w:lineRule="exact"/>
              <w:ind w:left="107" w:right="80"/>
              <w:rPr>
                <w:b/>
                <w:sz w:val="24"/>
              </w:rPr>
            </w:pPr>
            <w:r>
              <w:rPr>
                <w:b/>
                <w:sz w:val="24"/>
              </w:rPr>
              <w:t>POO 2</w:t>
            </w:r>
          </w:p>
        </w:tc>
        <w:tc>
          <w:tcPr>
            <w:tcW w:w="735" w:type="dxa"/>
            <w:shd w:val="clear" w:color="auto" w:fill="EDEBE0"/>
          </w:tcPr>
          <w:p w14:paraId="4D945ECE" w14:textId="77777777" w:rsidR="00C62228" w:rsidRDefault="00E6392B">
            <w:pPr>
              <w:pStyle w:val="TableParagraph"/>
              <w:spacing w:line="276" w:lineRule="exact"/>
              <w:ind w:left="107" w:right="78"/>
              <w:rPr>
                <w:b/>
                <w:sz w:val="24"/>
              </w:rPr>
            </w:pPr>
            <w:r>
              <w:rPr>
                <w:b/>
                <w:sz w:val="24"/>
              </w:rPr>
              <w:t>POO 3</w:t>
            </w:r>
          </w:p>
        </w:tc>
        <w:tc>
          <w:tcPr>
            <w:tcW w:w="738" w:type="dxa"/>
            <w:shd w:val="clear" w:color="auto" w:fill="EDEBE0"/>
          </w:tcPr>
          <w:p w14:paraId="5005EBDD" w14:textId="77777777" w:rsidR="00C62228" w:rsidRDefault="00E6392B">
            <w:pPr>
              <w:pStyle w:val="TableParagraph"/>
              <w:spacing w:line="276" w:lineRule="exact"/>
              <w:ind w:left="106" w:right="82"/>
              <w:rPr>
                <w:b/>
                <w:sz w:val="24"/>
              </w:rPr>
            </w:pPr>
            <w:r>
              <w:rPr>
                <w:b/>
                <w:sz w:val="24"/>
              </w:rPr>
              <w:t>POO 4</w:t>
            </w:r>
          </w:p>
        </w:tc>
        <w:tc>
          <w:tcPr>
            <w:tcW w:w="738" w:type="dxa"/>
            <w:shd w:val="clear" w:color="auto" w:fill="EDEBE0"/>
          </w:tcPr>
          <w:p w14:paraId="0E364DC3" w14:textId="77777777" w:rsidR="00C62228" w:rsidRDefault="00E6392B">
            <w:pPr>
              <w:pStyle w:val="TableParagraph"/>
              <w:spacing w:line="276" w:lineRule="exact"/>
              <w:ind w:left="105" w:right="83"/>
              <w:rPr>
                <w:b/>
                <w:sz w:val="24"/>
              </w:rPr>
            </w:pPr>
            <w:r>
              <w:rPr>
                <w:b/>
                <w:sz w:val="24"/>
              </w:rPr>
              <w:t>POO 5</w:t>
            </w:r>
          </w:p>
        </w:tc>
        <w:tc>
          <w:tcPr>
            <w:tcW w:w="736" w:type="dxa"/>
            <w:shd w:val="clear" w:color="auto" w:fill="EDEBE0"/>
          </w:tcPr>
          <w:p w14:paraId="5451E876" w14:textId="77777777" w:rsidR="00C62228" w:rsidRDefault="00E6392B">
            <w:pPr>
              <w:pStyle w:val="TableParagraph"/>
              <w:spacing w:line="276" w:lineRule="exact"/>
              <w:ind w:left="104" w:right="82"/>
              <w:rPr>
                <w:b/>
                <w:sz w:val="24"/>
              </w:rPr>
            </w:pPr>
            <w:r>
              <w:rPr>
                <w:b/>
                <w:sz w:val="24"/>
              </w:rPr>
              <w:t>POO 6</w:t>
            </w:r>
          </w:p>
        </w:tc>
        <w:tc>
          <w:tcPr>
            <w:tcW w:w="739" w:type="dxa"/>
            <w:shd w:val="clear" w:color="auto" w:fill="EDEBE0"/>
          </w:tcPr>
          <w:p w14:paraId="654FE0AA" w14:textId="77777777" w:rsidR="00C62228" w:rsidRDefault="00E6392B">
            <w:pPr>
              <w:pStyle w:val="TableParagraph"/>
              <w:spacing w:line="276" w:lineRule="exact"/>
              <w:ind w:left="103" w:right="86"/>
              <w:rPr>
                <w:b/>
                <w:sz w:val="24"/>
              </w:rPr>
            </w:pPr>
            <w:r>
              <w:rPr>
                <w:b/>
                <w:sz w:val="24"/>
              </w:rPr>
              <w:t>POO 7</w:t>
            </w:r>
          </w:p>
        </w:tc>
        <w:tc>
          <w:tcPr>
            <w:tcW w:w="738" w:type="dxa"/>
            <w:shd w:val="clear" w:color="auto" w:fill="EDEBE0"/>
          </w:tcPr>
          <w:p w14:paraId="446AC5E1" w14:textId="77777777" w:rsidR="00C62228" w:rsidRDefault="00E6392B">
            <w:pPr>
              <w:pStyle w:val="TableParagraph"/>
              <w:spacing w:line="276" w:lineRule="exact"/>
              <w:ind w:left="101" w:right="87"/>
              <w:rPr>
                <w:b/>
                <w:sz w:val="24"/>
              </w:rPr>
            </w:pPr>
            <w:r>
              <w:rPr>
                <w:b/>
                <w:sz w:val="24"/>
              </w:rPr>
              <w:t>POO 8</w:t>
            </w:r>
          </w:p>
        </w:tc>
        <w:tc>
          <w:tcPr>
            <w:tcW w:w="736" w:type="dxa"/>
            <w:shd w:val="clear" w:color="auto" w:fill="EDEBE0"/>
          </w:tcPr>
          <w:p w14:paraId="4F3626B3" w14:textId="77777777" w:rsidR="00C62228" w:rsidRDefault="00E6392B">
            <w:pPr>
              <w:pStyle w:val="TableParagraph"/>
              <w:spacing w:line="276" w:lineRule="exact"/>
              <w:ind w:left="100" w:right="86"/>
              <w:rPr>
                <w:b/>
                <w:sz w:val="24"/>
              </w:rPr>
            </w:pPr>
            <w:r>
              <w:rPr>
                <w:b/>
                <w:sz w:val="24"/>
              </w:rPr>
              <w:t>POO 9</w:t>
            </w:r>
          </w:p>
        </w:tc>
        <w:tc>
          <w:tcPr>
            <w:tcW w:w="739" w:type="dxa"/>
            <w:shd w:val="clear" w:color="auto" w:fill="EDEBE0"/>
          </w:tcPr>
          <w:p w14:paraId="6B777252" w14:textId="77777777" w:rsidR="00C62228" w:rsidRDefault="00E6392B">
            <w:pPr>
              <w:pStyle w:val="TableParagraph"/>
              <w:spacing w:line="276" w:lineRule="exact"/>
              <w:ind w:left="98" w:right="91"/>
              <w:rPr>
                <w:b/>
                <w:sz w:val="24"/>
              </w:rPr>
            </w:pPr>
            <w:r>
              <w:rPr>
                <w:b/>
                <w:sz w:val="24"/>
              </w:rPr>
              <w:t>POO 10</w:t>
            </w:r>
          </w:p>
        </w:tc>
      </w:tr>
      <w:tr w:rsidR="00C62228" w14:paraId="06065A76" w14:textId="77777777">
        <w:trPr>
          <w:trHeight w:val="552"/>
        </w:trPr>
        <w:tc>
          <w:tcPr>
            <w:tcW w:w="2216" w:type="dxa"/>
          </w:tcPr>
          <w:p w14:paraId="52A0C3A4" w14:textId="77777777" w:rsidR="00C62228" w:rsidRDefault="00E6392B">
            <w:pPr>
              <w:pStyle w:val="TableParagraph"/>
              <w:spacing w:line="268" w:lineRule="exact"/>
              <w:ind w:left="107"/>
              <w:rPr>
                <w:sz w:val="24"/>
              </w:rPr>
            </w:pPr>
            <w:r>
              <w:rPr>
                <w:sz w:val="24"/>
              </w:rPr>
              <w:t>Placement records</w:t>
            </w:r>
          </w:p>
          <w:p w14:paraId="7C7E5AD1" w14:textId="77777777" w:rsidR="00C62228" w:rsidRDefault="00E6392B">
            <w:pPr>
              <w:pStyle w:val="TableParagraph"/>
              <w:spacing w:line="264" w:lineRule="exact"/>
              <w:ind w:left="107"/>
              <w:rPr>
                <w:sz w:val="24"/>
              </w:rPr>
            </w:pPr>
            <w:r>
              <w:rPr>
                <w:sz w:val="24"/>
              </w:rPr>
              <w:t>of graduates</w:t>
            </w:r>
          </w:p>
        </w:tc>
        <w:tc>
          <w:tcPr>
            <w:tcW w:w="737" w:type="dxa"/>
          </w:tcPr>
          <w:p w14:paraId="166F07E1" w14:textId="77777777" w:rsidR="00C62228" w:rsidRDefault="00E6392B">
            <w:pPr>
              <w:pStyle w:val="TableParagraph"/>
              <w:spacing w:line="273" w:lineRule="exact"/>
              <w:ind w:left="107"/>
              <w:rPr>
                <w:b/>
                <w:sz w:val="24"/>
              </w:rPr>
            </w:pPr>
            <w:r>
              <w:rPr>
                <w:b/>
                <w:sz w:val="24"/>
              </w:rPr>
              <w:t>√</w:t>
            </w:r>
          </w:p>
        </w:tc>
        <w:tc>
          <w:tcPr>
            <w:tcW w:w="737" w:type="dxa"/>
          </w:tcPr>
          <w:p w14:paraId="3C8DF145" w14:textId="77777777" w:rsidR="00C62228" w:rsidRDefault="00E6392B">
            <w:pPr>
              <w:pStyle w:val="TableParagraph"/>
              <w:spacing w:line="273" w:lineRule="exact"/>
              <w:ind w:left="107"/>
              <w:rPr>
                <w:b/>
                <w:sz w:val="24"/>
              </w:rPr>
            </w:pPr>
            <w:r>
              <w:rPr>
                <w:b/>
                <w:sz w:val="24"/>
              </w:rPr>
              <w:t>√</w:t>
            </w:r>
          </w:p>
        </w:tc>
        <w:tc>
          <w:tcPr>
            <w:tcW w:w="735" w:type="dxa"/>
          </w:tcPr>
          <w:p w14:paraId="2C6DB630" w14:textId="77777777" w:rsidR="00C62228" w:rsidRDefault="00E6392B">
            <w:pPr>
              <w:pStyle w:val="TableParagraph"/>
              <w:spacing w:line="273" w:lineRule="exact"/>
              <w:ind w:left="107"/>
              <w:rPr>
                <w:b/>
                <w:sz w:val="24"/>
              </w:rPr>
            </w:pPr>
            <w:r>
              <w:rPr>
                <w:b/>
                <w:sz w:val="24"/>
              </w:rPr>
              <w:t>√</w:t>
            </w:r>
          </w:p>
        </w:tc>
        <w:tc>
          <w:tcPr>
            <w:tcW w:w="738" w:type="dxa"/>
          </w:tcPr>
          <w:p w14:paraId="07F32C47" w14:textId="77777777" w:rsidR="00C62228" w:rsidRDefault="00C62228">
            <w:pPr>
              <w:pStyle w:val="TableParagraph"/>
              <w:rPr>
                <w:sz w:val="24"/>
              </w:rPr>
            </w:pPr>
          </w:p>
        </w:tc>
        <w:tc>
          <w:tcPr>
            <w:tcW w:w="738" w:type="dxa"/>
          </w:tcPr>
          <w:p w14:paraId="16F6554B" w14:textId="77777777" w:rsidR="00C62228" w:rsidRDefault="00C62228">
            <w:pPr>
              <w:pStyle w:val="TableParagraph"/>
              <w:rPr>
                <w:sz w:val="24"/>
              </w:rPr>
            </w:pPr>
          </w:p>
        </w:tc>
        <w:tc>
          <w:tcPr>
            <w:tcW w:w="736" w:type="dxa"/>
          </w:tcPr>
          <w:p w14:paraId="0332EC40" w14:textId="77777777" w:rsidR="00C62228" w:rsidRDefault="00C62228">
            <w:pPr>
              <w:pStyle w:val="TableParagraph"/>
              <w:rPr>
                <w:sz w:val="24"/>
              </w:rPr>
            </w:pPr>
          </w:p>
        </w:tc>
        <w:tc>
          <w:tcPr>
            <w:tcW w:w="739" w:type="dxa"/>
          </w:tcPr>
          <w:p w14:paraId="539E0A19" w14:textId="77777777" w:rsidR="00C62228" w:rsidRDefault="00E6392B">
            <w:pPr>
              <w:pStyle w:val="TableParagraph"/>
              <w:spacing w:line="273" w:lineRule="exact"/>
              <w:ind w:left="103"/>
              <w:rPr>
                <w:b/>
                <w:sz w:val="24"/>
              </w:rPr>
            </w:pPr>
            <w:r>
              <w:rPr>
                <w:b/>
                <w:sz w:val="24"/>
              </w:rPr>
              <w:t>√</w:t>
            </w:r>
          </w:p>
        </w:tc>
        <w:tc>
          <w:tcPr>
            <w:tcW w:w="738" w:type="dxa"/>
          </w:tcPr>
          <w:p w14:paraId="70F6396C" w14:textId="77777777" w:rsidR="00C62228" w:rsidRDefault="00E6392B">
            <w:pPr>
              <w:pStyle w:val="TableParagraph"/>
              <w:spacing w:line="273" w:lineRule="exact"/>
              <w:ind w:left="101"/>
              <w:rPr>
                <w:b/>
                <w:sz w:val="24"/>
              </w:rPr>
            </w:pPr>
            <w:r>
              <w:rPr>
                <w:b/>
                <w:sz w:val="24"/>
              </w:rPr>
              <w:t>√</w:t>
            </w:r>
          </w:p>
        </w:tc>
        <w:tc>
          <w:tcPr>
            <w:tcW w:w="736" w:type="dxa"/>
          </w:tcPr>
          <w:p w14:paraId="3105DAFF" w14:textId="77777777" w:rsidR="00C62228" w:rsidRDefault="00C62228">
            <w:pPr>
              <w:pStyle w:val="TableParagraph"/>
              <w:rPr>
                <w:sz w:val="24"/>
              </w:rPr>
            </w:pPr>
          </w:p>
        </w:tc>
        <w:tc>
          <w:tcPr>
            <w:tcW w:w="739" w:type="dxa"/>
          </w:tcPr>
          <w:p w14:paraId="48AF3EBB" w14:textId="77777777" w:rsidR="00C62228" w:rsidRDefault="00E6392B">
            <w:pPr>
              <w:pStyle w:val="TableParagraph"/>
              <w:spacing w:line="273" w:lineRule="exact"/>
              <w:ind w:left="98"/>
              <w:rPr>
                <w:b/>
                <w:sz w:val="24"/>
              </w:rPr>
            </w:pPr>
            <w:r>
              <w:rPr>
                <w:b/>
                <w:sz w:val="24"/>
              </w:rPr>
              <w:t>√</w:t>
            </w:r>
          </w:p>
        </w:tc>
      </w:tr>
      <w:tr w:rsidR="00C62228" w14:paraId="40C083F0" w14:textId="77777777">
        <w:trPr>
          <w:trHeight w:val="827"/>
        </w:trPr>
        <w:tc>
          <w:tcPr>
            <w:tcW w:w="2216" w:type="dxa"/>
          </w:tcPr>
          <w:p w14:paraId="3CC92221" w14:textId="77777777" w:rsidR="00C62228" w:rsidRDefault="00E6392B">
            <w:pPr>
              <w:pStyle w:val="TableParagraph"/>
              <w:ind w:left="107" w:right="426"/>
              <w:rPr>
                <w:sz w:val="24"/>
              </w:rPr>
            </w:pPr>
            <w:r>
              <w:rPr>
                <w:sz w:val="24"/>
              </w:rPr>
              <w:t>Faculty and Staff Performance</w:t>
            </w:r>
          </w:p>
          <w:p w14:paraId="0B2F2DD9" w14:textId="77777777" w:rsidR="00C62228" w:rsidRDefault="00E6392B">
            <w:pPr>
              <w:pStyle w:val="TableParagraph"/>
              <w:spacing w:line="264" w:lineRule="exact"/>
              <w:ind w:left="107"/>
              <w:rPr>
                <w:sz w:val="24"/>
              </w:rPr>
            </w:pPr>
            <w:r>
              <w:rPr>
                <w:sz w:val="24"/>
              </w:rPr>
              <w:t>Reviews</w:t>
            </w:r>
          </w:p>
        </w:tc>
        <w:tc>
          <w:tcPr>
            <w:tcW w:w="737" w:type="dxa"/>
          </w:tcPr>
          <w:p w14:paraId="2BFE99DA" w14:textId="77777777" w:rsidR="00C62228" w:rsidRDefault="00E6392B">
            <w:pPr>
              <w:pStyle w:val="TableParagraph"/>
              <w:spacing w:line="273" w:lineRule="exact"/>
              <w:ind w:left="107"/>
              <w:rPr>
                <w:b/>
                <w:sz w:val="24"/>
              </w:rPr>
            </w:pPr>
            <w:r>
              <w:rPr>
                <w:b/>
                <w:sz w:val="24"/>
              </w:rPr>
              <w:t>√</w:t>
            </w:r>
          </w:p>
        </w:tc>
        <w:tc>
          <w:tcPr>
            <w:tcW w:w="737" w:type="dxa"/>
          </w:tcPr>
          <w:p w14:paraId="616106A0" w14:textId="77777777" w:rsidR="00C62228" w:rsidRDefault="00C62228">
            <w:pPr>
              <w:pStyle w:val="TableParagraph"/>
              <w:rPr>
                <w:sz w:val="24"/>
              </w:rPr>
            </w:pPr>
          </w:p>
        </w:tc>
        <w:tc>
          <w:tcPr>
            <w:tcW w:w="735" w:type="dxa"/>
          </w:tcPr>
          <w:p w14:paraId="62481E6F" w14:textId="77777777" w:rsidR="00C62228" w:rsidRDefault="00E6392B">
            <w:pPr>
              <w:pStyle w:val="TableParagraph"/>
              <w:spacing w:line="273" w:lineRule="exact"/>
              <w:ind w:left="107"/>
              <w:rPr>
                <w:b/>
                <w:sz w:val="24"/>
              </w:rPr>
            </w:pPr>
            <w:r>
              <w:rPr>
                <w:b/>
                <w:sz w:val="24"/>
              </w:rPr>
              <w:t>√</w:t>
            </w:r>
          </w:p>
        </w:tc>
        <w:tc>
          <w:tcPr>
            <w:tcW w:w="738" w:type="dxa"/>
          </w:tcPr>
          <w:p w14:paraId="03C48143" w14:textId="77777777" w:rsidR="00C62228" w:rsidRDefault="00C62228">
            <w:pPr>
              <w:pStyle w:val="TableParagraph"/>
              <w:rPr>
                <w:sz w:val="24"/>
              </w:rPr>
            </w:pPr>
          </w:p>
        </w:tc>
        <w:tc>
          <w:tcPr>
            <w:tcW w:w="738" w:type="dxa"/>
          </w:tcPr>
          <w:p w14:paraId="249FA143" w14:textId="77777777" w:rsidR="00C62228" w:rsidRDefault="00C62228">
            <w:pPr>
              <w:pStyle w:val="TableParagraph"/>
              <w:rPr>
                <w:sz w:val="24"/>
              </w:rPr>
            </w:pPr>
          </w:p>
        </w:tc>
        <w:tc>
          <w:tcPr>
            <w:tcW w:w="736" w:type="dxa"/>
          </w:tcPr>
          <w:p w14:paraId="1AFA4A7A" w14:textId="77777777" w:rsidR="00C62228" w:rsidRDefault="00E6392B">
            <w:pPr>
              <w:pStyle w:val="TableParagraph"/>
              <w:spacing w:line="273" w:lineRule="exact"/>
              <w:ind w:left="104"/>
              <w:rPr>
                <w:b/>
                <w:sz w:val="24"/>
              </w:rPr>
            </w:pPr>
            <w:r>
              <w:rPr>
                <w:b/>
                <w:sz w:val="24"/>
              </w:rPr>
              <w:t>√</w:t>
            </w:r>
          </w:p>
        </w:tc>
        <w:tc>
          <w:tcPr>
            <w:tcW w:w="739" w:type="dxa"/>
          </w:tcPr>
          <w:p w14:paraId="0F07FA92" w14:textId="77777777" w:rsidR="00C62228" w:rsidRDefault="00C62228">
            <w:pPr>
              <w:pStyle w:val="TableParagraph"/>
              <w:rPr>
                <w:sz w:val="24"/>
              </w:rPr>
            </w:pPr>
          </w:p>
        </w:tc>
        <w:tc>
          <w:tcPr>
            <w:tcW w:w="738" w:type="dxa"/>
          </w:tcPr>
          <w:p w14:paraId="40247B1F" w14:textId="77777777" w:rsidR="00C62228" w:rsidRDefault="00C62228">
            <w:pPr>
              <w:pStyle w:val="TableParagraph"/>
              <w:rPr>
                <w:sz w:val="24"/>
              </w:rPr>
            </w:pPr>
          </w:p>
        </w:tc>
        <w:tc>
          <w:tcPr>
            <w:tcW w:w="736" w:type="dxa"/>
          </w:tcPr>
          <w:p w14:paraId="5294240F" w14:textId="77777777" w:rsidR="00C62228" w:rsidRDefault="00C62228">
            <w:pPr>
              <w:pStyle w:val="TableParagraph"/>
              <w:rPr>
                <w:sz w:val="24"/>
              </w:rPr>
            </w:pPr>
          </w:p>
        </w:tc>
        <w:tc>
          <w:tcPr>
            <w:tcW w:w="739" w:type="dxa"/>
          </w:tcPr>
          <w:p w14:paraId="18383E73" w14:textId="77777777" w:rsidR="00C62228" w:rsidRDefault="00E6392B">
            <w:pPr>
              <w:pStyle w:val="TableParagraph"/>
              <w:spacing w:line="273" w:lineRule="exact"/>
              <w:ind w:left="98"/>
              <w:rPr>
                <w:b/>
                <w:sz w:val="24"/>
              </w:rPr>
            </w:pPr>
            <w:r>
              <w:rPr>
                <w:b/>
                <w:sz w:val="24"/>
              </w:rPr>
              <w:t>√</w:t>
            </w:r>
          </w:p>
        </w:tc>
      </w:tr>
      <w:tr w:rsidR="00C62228" w14:paraId="49055177" w14:textId="77777777">
        <w:trPr>
          <w:trHeight w:val="553"/>
        </w:trPr>
        <w:tc>
          <w:tcPr>
            <w:tcW w:w="2216" w:type="dxa"/>
          </w:tcPr>
          <w:p w14:paraId="349276F0" w14:textId="77777777" w:rsidR="00C62228" w:rsidRDefault="00E6392B">
            <w:pPr>
              <w:pStyle w:val="TableParagraph"/>
              <w:spacing w:line="270" w:lineRule="exact"/>
              <w:ind w:left="107"/>
              <w:rPr>
                <w:sz w:val="24"/>
              </w:rPr>
            </w:pPr>
            <w:r>
              <w:rPr>
                <w:sz w:val="24"/>
              </w:rPr>
              <w:t>Curriculum/Program</w:t>
            </w:r>
          </w:p>
          <w:p w14:paraId="71E9AC7A" w14:textId="77777777" w:rsidR="00C62228" w:rsidRDefault="00E6392B">
            <w:pPr>
              <w:pStyle w:val="TableParagraph"/>
              <w:spacing w:line="264" w:lineRule="exact"/>
              <w:ind w:left="107"/>
              <w:rPr>
                <w:sz w:val="24"/>
              </w:rPr>
            </w:pPr>
            <w:r>
              <w:rPr>
                <w:sz w:val="24"/>
              </w:rPr>
              <w:t>Reviews</w:t>
            </w:r>
          </w:p>
        </w:tc>
        <w:tc>
          <w:tcPr>
            <w:tcW w:w="737" w:type="dxa"/>
          </w:tcPr>
          <w:p w14:paraId="2C8AB59D" w14:textId="77777777" w:rsidR="00C62228" w:rsidRDefault="00E6392B">
            <w:pPr>
              <w:pStyle w:val="TableParagraph"/>
              <w:spacing w:line="275" w:lineRule="exact"/>
              <w:ind w:left="107"/>
              <w:rPr>
                <w:b/>
                <w:sz w:val="24"/>
              </w:rPr>
            </w:pPr>
            <w:r>
              <w:rPr>
                <w:b/>
                <w:sz w:val="24"/>
              </w:rPr>
              <w:t>√</w:t>
            </w:r>
          </w:p>
        </w:tc>
        <w:tc>
          <w:tcPr>
            <w:tcW w:w="737" w:type="dxa"/>
          </w:tcPr>
          <w:p w14:paraId="60661416" w14:textId="77777777" w:rsidR="00C62228" w:rsidRDefault="00E6392B">
            <w:pPr>
              <w:pStyle w:val="TableParagraph"/>
              <w:spacing w:line="275" w:lineRule="exact"/>
              <w:ind w:left="107"/>
              <w:rPr>
                <w:b/>
                <w:sz w:val="24"/>
              </w:rPr>
            </w:pPr>
            <w:r>
              <w:rPr>
                <w:b/>
                <w:sz w:val="24"/>
              </w:rPr>
              <w:t>√</w:t>
            </w:r>
          </w:p>
        </w:tc>
        <w:tc>
          <w:tcPr>
            <w:tcW w:w="735" w:type="dxa"/>
          </w:tcPr>
          <w:p w14:paraId="471D77D8" w14:textId="77777777" w:rsidR="00C62228" w:rsidRDefault="00C62228">
            <w:pPr>
              <w:pStyle w:val="TableParagraph"/>
              <w:rPr>
                <w:sz w:val="24"/>
              </w:rPr>
            </w:pPr>
          </w:p>
        </w:tc>
        <w:tc>
          <w:tcPr>
            <w:tcW w:w="738" w:type="dxa"/>
          </w:tcPr>
          <w:p w14:paraId="508B69DE" w14:textId="77777777" w:rsidR="00C62228" w:rsidRDefault="00C62228">
            <w:pPr>
              <w:pStyle w:val="TableParagraph"/>
              <w:rPr>
                <w:sz w:val="24"/>
              </w:rPr>
            </w:pPr>
          </w:p>
        </w:tc>
        <w:tc>
          <w:tcPr>
            <w:tcW w:w="738" w:type="dxa"/>
          </w:tcPr>
          <w:p w14:paraId="0F693FAB" w14:textId="77777777" w:rsidR="00C62228" w:rsidRDefault="00C62228">
            <w:pPr>
              <w:pStyle w:val="TableParagraph"/>
              <w:rPr>
                <w:sz w:val="24"/>
              </w:rPr>
            </w:pPr>
          </w:p>
        </w:tc>
        <w:tc>
          <w:tcPr>
            <w:tcW w:w="736" w:type="dxa"/>
          </w:tcPr>
          <w:p w14:paraId="53BC4AAD" w14:textId="77777777" w:rsidR="00C62228" w:rsidRDefault="00C62228">
            <w:pPr>
              <w:pStyle w:val="TableParagraph"/>
              <w:rPr>
                <w:sz w:val="24"/>
              </w:rPr>
            </w:pPr>
          </w:p>
        </w:tc>
        <w:tc>
          <w:tcPr>
            <w:tcW w:w="739" w:type="dxa"/>
          </w:tcPr>
          <w:p w14:paraId="7989BA97" w14:textId="77777777" w:rsidR="00C62228" w:rsidRDefault="00C62228">
            <w:pPr>
              <w:pStyle w:val="TableParagraph"/>
              <w:rPr>
                <w:sz w:val="24"/>
              </w:rPr>
            </w:pPr>
          </w:p>
        </w:tc>
        <w:tc>
          <w:tcPr>
            <w:tcW w:w="738" w:type="dxa"/>
          </w:tcPr>
          <w:p w14:paraId="33C83AB4" w14:textId="77777777" w:rsidR="00C62228" w:rsidRDefault="00C62228">
            <w:pPr>
              <w:pStyle w:val="TableParagraph"/>
              <w:rPr>
                <w:sz w:val="24"/>
              </w:rPr>
            </w:pPr>
          </w:p>
        </w:tc>
        <w:tc>
          <w:tcPr>
            <w:tcW w:w="736" w:type="dxa"/>
          </w:tcPr>
          <w:p w14:paraId="2380CB02" w14:textId="77777777" w:rsidR="00C62228" w:rsidRDefault="00C62228">
            <w:pPr>
              <w:pStyle w:val="TableParagraph"/>
              <w:rPr>
                <w:sz w:val="24"/>
              </w:rPr>
            </w:pPr>
          </w:p>
        </w:tc>
        <w:tc>
          <w:tcPr>
            <w:tcW w:w="739" w:type="dxa"/>
          </w:tcPr>
          <w:p w14:paraId="1EF8C75F" w14:textId="77777777" w:rsidR="00C62228" w:rsidRDefault="00E6392B">
            <w:pPr>
              <w:pStyle w:val="TableParagraph"/>
              <w:spacing w:line="275" w:lineRule="exact"/>
              <w:ind w:left="98"/>
              <w:rPr>
                <w:b/>
                <w:sz w:val="24"/>
              </w:rPr>
            </w:pPr>
            <w:r>
              <w:rPr>
                <w:b/>
                <w:sz w:val="24"/>
              </w:rPr>
              <w:t>√</w:t>
            </w:r>
          </w:p>
        </w:tc>
      </w:tr>
      <w:tr w:rsidR="00C62228" w14:paraId="62AF3D72" w14:textId="77777777">
        <w:trPr>
          <w:trHeight w:val="551"/>
        </w:trPr>
        <w:tc>
          <w:tcPr>
            <w:tcW w:w="2216" w:type="dxa"/>
          </w:tcPr>
          <w:p w14:paraId="6C1326C8" w14:textId="77777777" w:rsidR="00C62228" w:rsidRDefault="00E6392B">
            <w:pPr>
              <w:pStyle w:val="TableParagraph"/>
              <w:spacing w:line="268" w:lineRule="exact"/>
              <w:ind w:left="107"/>
              <w:rPr>
                <w:sz w:val="24"/>
              </w:rPr>
            </w:pPr>
            <w:r>
              <w:rPr>
                <w:sz w:val="24"/>
              </w:rPr>
              <w:t>Student Satisfaction</w:t>
            </w:r>
          </w:p>
          <w:p w14:paraId="35C3BDB8" w14:textId="77777777" w:rsidR="00C62228" w:rsidRDefault="00E6392B">
            <w:pPr>
              <w:pStyle w:val="TableParagraph"/>
              <w:spacing w:line="264" w:lineRule="exact"/>
              <w:ind w:left="107"/>
              <w:rPr>
                <w:sz w:val="24"/>
              </w:rPr>
            </w:pPr>
            <w:r>
              <w:rPr>
                <w:sz w:val="24"/>
              </w:rPr>
              <w:t>Surveys</w:t>
            </w:r>
          </w:p>
        </w:tc>
        <w:tc>
          <w:tcPr>
            <w:tcW w:w="737" w:type="dxa"/>
          </w:tcPr>
          <w:p w14:paraId="31520773" w14:textId="77777777" w:rsidR="00C62228" w:rsidRDefault="00E6392B">
            <w:pPr>
              <w:pStyle w:val="TableParagraph"/>
              <w:spacing w:line="273" w:lineRule="exact"/>
              <w:ind w:left="107"/>
              <w:rPr>
                <w:b/>
                <w:sz w:val="24"/>
              </w:rPr>
            </w:pPr>
            <w:r>
              <w:rPr>
                <w:b/>
                <w:sz w:val="24"/>
              </w:rPr>
              <w:t>√</w:t>
            </w:r>
          </w:p>
        </w:tc>
        <w:tc>
          <w:tcPr>
            <w:tcW w:w="737" w:type="dxa"/>
          </w:tcPr>
          <w:p w14:paraId="32F484D2" w14:textId="77777777" w:rsidR="00C62228" w:rsidRDefault="00E6392B">
            <w:pPr>
              <w:pStyle w:val="TableParagraph"/>
              <w:spacing w:line="273" w:lineRule="exact"/>
              <w:ind w:left="107"/>
              <w:rPr>
                <w:b/>
                <w:sz w:val="24"/>
              </w:rPr>
            </w:pPr>
            <w:r>
              <w:rPr>
                <w:b/>
                <w:sz w:val="24"/>
              </w:rPr>
              <w:t>√</w:t>
            </w:r>
          </w:p>
        </w:tc>
        <w:tc>
          <w:tcPr>
            <w:tcW w:w="735" w:type="dxa"/>
          </w:tcPr>
          <w:p w14:paraId="69982F0C" w14:textId="77777777" w:rsidR="00C62228" w:rsidRDefault="00E6392B">
            <w:pPr>
              <w:pStyle w:val="TableParagraph"/>
              <w:spacing w:line="273" w:lineRule="exact"/>
              <w:ind w:left="107"/>
              <w:rPr>
                <w:b/>
                <w:sz w:val="24"/>
              </w:rPr>
            </w:pPr>
            <w:r>
              <w:rPr>
                <w:b/>
                <w:sz w:val="24"/>
              </w:rPr>
              <w:t>√</w:t>
            </w:r>
          </w:p>
        </w:tc>
        <w:tc>
          <w:tcPr>
            <w:tcW w:w="738" w:type="dxa"/>
          </w:tcPr>
          <w:p w14:paraId="0E51D97F" w14:textId="77777777" w:rsidR="00C62228" w:rsidRDefault="00C62228">
            <w:pPr>
              <w:pStyle w:val="TableParagraph"/>
              <w:rPr>
                <w:sz w:val="24"/>
              </w:rPr>
            </w:pPr>
          </w:p>
        </w:tc>
        <w:tc>
          <w:tcPr>
            <w:tcW w:w="738" w:type="dxa"/>
          </w:tcPr>
          <w:p w14:paraId="75119375" w14:textId="77777777" w:rsidR="00C62228" w:rsidRDefault="00E6392B">
            <w:pPr>
              <w:pStyle w:val="TableParagraph"/>
              <w:spacing w:line="273" w:lineRule="exact"/>
              <w:ind w:left="105"/>
              <w:rPr>
                <w:b/>
                <w:sz w:val="24"/>
              </w:rPr>
            </w:pPr>
            <w:r>
              <w:rPr>
                <w:b/>
                <w:sz w:val="24"/>
              </w:rPr>
              <w:t>√</w:t>
            </w:r>
          </w:p>
        </w:tc>
        <w:tc>
          <w:tcPr>
            <w:tcW w:w="736" w:type="dxa"/>
          </w:tcPr>
          <w:p w14:paraId="3E52E3CB" w14:textId="77777777" w:rsidR="00C62228" w:rsidRDefault="00E6392B">
            <w:pPr>
              <w:pStyle w:val="TableParagraph"/>
              <w:spacing w:line="273" w:lineRule="exact"/>
              <w:ind w:left="104"/>
              <w:rPr>
                <w:b/>
                <w:sz w:val="24"/>
              </w:rPr>
            </w:pPr>
            <w:r>
              <w:rPr>
                <w:b/>
                <w:sz w:val="24"/>
              </w:rPr>
              <w:t>√</w:t>
            </w:r>
          </w:p>
        </w:tc>
        <w:tc>
          <w:tcPr>
            <w:tcW w:w="739" w:type="dxa"/>
          </w:tcPr>
          <w:p w14:paraId="0CF9B8FE" w14:textId="77777777" w:rsidR="00C62228" w:rsidRDefault="00E6392B">
            <w:pPr>
              <w:pStyle w:val="TableParagraph"/>
              <w:spacing w:line="273" w:lineRule="exact"/>
              <w:ind w:left="103"/>
              <w:rPr>
                <w:b/>
                <w:sz w:val="24"/>
              </w:rPr>
            </w:pPr>
            <w:r>
              <w:rPr>
                <w:b/>
                <w:sz w:val="24"/>
              </w:rPr>
              <w:t>√</w:t>
            </w:r>
          </w:p>
        </w:tc>
        <w:tc>
          <w:tcPr>
            <w:tcW w:w="738" w:type="dxa"/>
          </w:tcPr>
          <w:p w14:paraId="633A9E5F" w14:textId="77777777" w:rsidR="00C62228" w:rsidRDefault="00E6392B">
            <w:pPr>
              <w:pStyle w:val="TableParagraph"/>
              <w:spacing w:line="273" w:lineRule="exact"/>
              <w:ind w:left="101"/>
              <w:rPr>
                <w:b/>
                <w:sz w:val="24"/>
              </w:rPr>
            </w:pPr>
            <w:r>
              <w:rPr>
                <w:b/>
                <w:sz w:val="24"/>
              </w:rPr>
              <w:t>√</w:t>
            </w:r>
          </w:p>
        </w:tc>
        <w:tc>
          <w:tcPr>
            <w:tcW w:w="736" w:type="dxa"/>
          </w:tcPr>
          <w:p w14:paraId="5ADA81E5" w14:textId="77777777" w:rsidR="00C62228" w:rsidRDefault="00C62228">
            <w:pPr>
              <w:pStyle w:val="TableParagraph"/>
              <w:rPr>
                <w:sz w:val="24"/>
              </w:rPr>
            </w:pPr>
          </w:p>
        </w:tc>
        <w:tc>
          <w:tcPr>
            <w:tcW w:w="739" w:type="dxa"/>
          </w:tcPr>
          <w:p w14:paraId="0BB610CD" w14:textId="77777777" w:rsidR="00C62228" w:rsidRDefault="00E6392B">
            <w:pPr>
              <w:pStyle w:val="TableParagraph"/>
              <w:spacing w:line="273" w:lineRule="exact"/>
              <w:ind w:left="98"/>
              <w:rPr>
                <w:b/>
                <w:sz w:val="24"/>
              </w:rPr>
            </w:pPr>
            <w:r>
              <w:rPr>
                <w:b/>
                <w:sz w:val="24"/>
              </w:rPr>
              <w:t>√</w:t>
            </w:r>
          </w:p>
        </w:tc>
      </w:tr>
      <w:tr w:rsidR="00C62228" w14:paraId="72BCB9B1" w14:textId="77777777">
        <w:trPr>
          <w:trHeight w:val="551"/>
        </w:trPr>
        <w:tc>
          <w:tcPr>
            <w:tcW w:w="2216" w:type="dxa"/>
          </w:tcPr>
          <w:p w14:paraId="77D5285C" w14:textId="77777777" w:rsidR="00C62228" w:rsidRDefault="00E6392B">
            <w:pPr>
              <w:pStyle w:val="TableParagraph"/>
              <w:spacing w:line="268" w:lineRule="exact"/>
              <w:ind w:left="107"/>
              <w:rPr>
                <w:sz w:val="24"/>
              </w:rPr>
            </w:pPr>
            <w:r>
              <w:rPr>
                <w:sz w:val="24"/>
              </w:rPr>
              <w:t>Alumni/Employer</w:t>
            </w:r>
          </w:p>
          <w:p w14:paraId="477A4B7B" w14:textId="77777777" w:rsidR="00C62228" w:rsidRDefault="00E6392B">
            <w:pPr>
              <w:pStyle w:val="TableParagraph"/>
              <w:spacing w:line="264" w:lineRule="exact"/>
              <w:ind w:left="107"/>
              <w:rPr>
                <w:sz w:val="24"/>
              </w:rPr>
            </w:pPr>
            <w:r>
              <w:rPr>
                <w:sz w:val="24"/>
              </w:rPr>
              <w:t>Surveys</w:t>
            </w:r>
          </w:p>
        </w:tc>
        <w:tc>
          <w:tcPr>
            <w:tcW w:w="737" w:type="dxa"/>
          </w:tcPr>
          <w:p w14:paraId="39AE837A" w14:textId="77777777" w:rsidR="00C62228" w:rsidRDefault="00E6392B">
            <w:pPr>
              <w:pStyle w:val="TableParagraph"/>
              <w:spacing w:line="273" w:lineRule="exact"/>
              <w:ind w:left="107"/>
              <w:rPr>
                <w:b/>
                <w:sz w:val="24"/>
              </w:rPr>
            </w:pPr>
            <w:r>
              <w:rPr>
                <w:b/>
                <w:sz w:val="24"/>
              </w:rPr>
              <w:t>√</w:t>
            </w:r>
          </w:p>
        </w:tc>
        <w:tc>
          <w:tcPr>
            <w:tcW w:w="737" w:type="dxa"/>
          </w:tcPr>
          <w:p w14:paraId="76F6B855" w14:textId="77777777" w:rsidR="00C62228" w:rsidRDefault="00E6392B">
            <w:pPr>
              <w:pStyle w:val="TableParagraph"/>
              <w:spacing w:line="273" w:lineRule="exact"/>
              <w:ind w:left="107"/>
              <w:rPr>
                <w:b/>
                <w:sz w:val="24"/>
              </w:rPr>
            </w:pPr>
            <w:r>
              <w:rPr>
                <w:b/>
                <w:sz w:val="24"/>
              </w:rPr>
              <w:t>√</w:t>
            </w:r>
          </w:p>
        </w:tc>
        <w:tc>
          <w:tcPr>
            <w:tcW w:w="735" w:type="dxa"/>
          </w:tcPr>
          <w:p w14:paraId="720A8CFC" w14:textId="77777777" w:rsidR="00C62228" w:rsidRDefault="00C62228">
            <w:pPr>
              <w:pStyle w:val="TableParagraph"/>
              <w:rPr>
                <w:sz w:val="24"/>
              </w:rPr>
            </w:pPr>
          </w:p>
        </w:tc>
        <w:tc>
          <w:tcPr>
            <w:tcW w:w="738" w:type="dxa"/>
          </w:tcPr>
          <w:p w14:paraId="19CFA658" w14:textId="77777777" w:rsidR="00C62228" w:rsidRDefault="00C62228">
            <w:pPr>
              <w:pStyle w:val="TableParagraph"/>
              <w:rPr>
                <w:sz w:val="24"/>
              </w:rPr>
            </w:pPr>
          </w:p>
        </w:tc>
        <w:tc>
          <w:tcPr>
            <w:tcW w:w="738" w:type="dxa"/>
          </w:tcPr>
          <w:p w14:paraId="4E2D4F1E" w14:textId="77777777" w:rsidR="00C62228" w:rsidRDefault="00C62228">
            <w:pPr>
              <w:pStyle w:val="TableParagraph"/>
              <w:rPr>
                <w:sz w:val="24"/>
              </w:rPr>
            </w:pPr>
          </w:p>
        </w:tc>
        <w:tc>
          <w:tcPr>
            <w:tcW w:w="736" w:type="dxa"/>
          </w:tcPr>
          <w:p w14:paraId="3B4100E0" w14:textId="77777777" w:rsidR="00C62228" w:rsidRDefault="00E6392B">
            <w:pPr>
              <w:pStyle w:val="TableParagraph"/>
              <w:spacing w:line="273" w:lineRule="exact"/>
              <w:ind w:left="104"/>
              <w:rPr>
                <w:b/>
                <w:sz w:val="24"/>
              </w:rPr>
            </w:pPr>
            <w:r>
              <w:rPr>
                <w:b/>
                <w:sz w:val="24"/>
              </w:rPr>
              <w:t>√</w:t>
            </w:r>
          </w:p>
        </w:tc>
        <w:tc>
          <w:tcPr>
            <w:tcW w:w="739" w:type="dxa"/>
          </w:tcPr>
          <w:p w14:paraId="47CB5616" w14:textId="77777777" w:rsidR="00C62228" w:rsidRDefault="00E6392B">
            <w:pPr>
              <w:pStyle w:val="TableParagraph"/>
              <w:spacing w:line="273" w:lineRule="exact"/>
              <w:ind w:left="103"/>
              <w:rPr>
                <w:b/>
                <w:sz w:val="24"/>
              </w:rPr>
            </w:pPr>
            <w:r>
              <w:rPr>
                <w:b/>
                <w:sz w:val="24"/>
              </w:rPr>
              <w:t>√</w:t>
            </w:r>
          </w:p>
        </w:tc>
        <w:tc>
          <w:tcPr>
            <w:tcW w:w="738" w:type="dxa"/>
          </w:tcPr>
          <w:p w14:paraId="5EB2531F" w14:textId="77777777" w:rsidR="00C62228" w:rsidRDefault="00E6392B">
            <w:pPr>
              <w:pStyle w:val="TableParagraph"/>
              <w:spacing w:line="273" w:lineRule="exact"/>
              <w:ind w:left="101"/>
              <w:rPr>
                <w:b/>
                <w:sz w:val="24"/>
              </w:rPr>
            </w:pPr>
            <w:r>
              <w:rPr>
                <w:b/>
                <w:sz w:val="24"/>
              </w:rPr>
              <w:t>√</w:t>
            </w:r>
          </w:p>
        </w:tc>
        <w:tc>
          <w:tcPr>
            <w:tcW w:w="736" w:type="dxa"/>
          </w:tcPr>
          <w:p w14:paraId="7A2BB0E3" w14:textId="77777777" w:rsidR="00C62228" w:rsidRDefault="00E6392B">
            <w:pPr>
              <w:pStyle w:val="TableParagraph"/>
              <w:spacing w:line="273" w:lineRule="exact"/>
              <w:ind w:left="100"/>
              <w:rPr>
                <w:b/>
                <w:sz w:val="24"/>
              </w:rPr>
            </w:pPr>
            <w:r>
              <w:rPr>
                <w:b/>
                <w:sz w:val="24"/>
              </w:rPr>
              <w:t>√</w:t>
            </w:r>
          </w:p>
        </w:tc>
        <w:tc>
          <w:tcPr>
            <w:tcW w:w="739" w:type="dxa"/>
          </w:tcPr>
          <w:p w14:paraId="792DF27E" w14:textId="77777777" w:rsidR="00C62228" w:rsidRDefault="00E6392B">
            <w:pPr>
              <w:pStyle w:val="TableParagraph"/>
              <w:spacing w:line="273" w:lineRule="exact"/>
              <w:ind w:left="98"/>
              <w:rPr>
                <w:b/>
                <w:sz w:val="24"/>
              </w:rPr>
            </w:pPr>
            <w:r>
              <w:rPr>
                <w:b/>
                <w:sz w:val="24"/>
              </w:rPr>
              <w:t>√</w:t>
            </w:r>
          </w:p>
        </w:tc>
      </w:tr>
      <w:tr w:rsidR="00C62228" w14:paraId="7BE3F14F" w14:textId="77777777">
        <w:trPr>
          <w:trHeight w:val="275"/>
        </w:trPr>
        <w:tc>
          <w:tcPr>
            <w:tcW w:w="2216" w:type="dxa"/>
          </w:tcPr>
          <w:p w14:paraId="4D2CA71F" w14:textId="77777777" w:rsidR="00C62228" w:rsidRDefault="00E6392B">
            <w:pPr>
              <w:pStyle w:val="TableParagraph"/>
              <w:spacing w:line="256" w:lineRule="exact"/>
              <w:ind w:left="107"/>
              <w:rPr>
                <w:sz w:val="24"/>
              </w:rPr>
            </w:pPr>
            <w:r>
              <w:rPr>
                <w:sz w:val="24"/>
              </w:rPr>
              <w:t>Course Evaluations</w:t>
            </w:r>
          </w:p>
        </w:tc>
        <w:tc>
          <w:tcPr>
            <w:tcW w:w="737" w:type="dxa"/>
          </w:tcPr>
          <w:p w14:paraId="451438C9" w14:textId="77777777" w:rsidR="00C62228" w:rsidRDefault="00E6392B">
            <w:pPr>
              <w:pStyle w:val="TableParagraph"/>
              <w:spacing w:line="256" w:lineRule="exact"/>
              <w:ind w:left="107"/>
              <w:rPr>
                <w:b/>
                <w:sz w:val="24"/>
              </w:rPr>
            </w:pPr>
            <w:r>
              <w:rPr>
                <w:b/>
                <w:sz w:val="24"/>
              </w:rPr>
              <w:t>√</w:t>
            </w:r>
          </w:p>
        </w:tc>
        <w:tc>
          <w:tcPr>
            <w:tcW w:w="737" w:type="dxa"/>
          </w:tcPr>
          <w:p w14:paraId="33D35FC5" w14:textId="77777777" w:rsidR="00C62228" w:rsidRDefault="00E6392B">
            <w:pPr>
              <w:pStyle w:val="TableParagraph"/>
              <w:spacing w:line="256" w:lineRule="exact"/>
              <w:ind w:left="107"/>
              <w:rPr>
                <w:b/>
                <w:sz w:val="24"/>
              </w:rPr>
            </w:pPr>
            <w:r>
              <w:rPr>
                <w:b/>
                <w:sz w:val="24"/>
              </w:rPr>
              <w:t>√</w:t>
            </w:r>
          </w:p>
        </w:tc>
        <w:tc>
          <w:tcPr>
            <w:tcW w:w="735" w:type="dxa"/>
          </w:tcPr>
          <w:p w14:paraId="4F0DDFDB" w14:textId="77777777" w:rsidR="00C62228" w:rsidRDefault="00E6392B">
            <w:pPr>
              <w:pStyle w:val="TableParagraph"/>
              <w:spacing w:line="256" w:lineRule="exact"/>
              <w:ind w:left="107"/>
              <w:rPr>
                <w:b/>
                <w:sz w:val="24"/>
              </w:rPr>
            </w:pPr>
            <w:r>
              <w:rPr>
                <w:b/>
                <w:sz w:val="24"/>
              </w:rPr>
              <w:t>√</w:t>
            </w:r>
          </w:p>
        </w:tc>
        <w:tc>
          <w:tcPr>
            <w:tcW w:w="738" w:type="dxa"/>
          </w:tcPr>
          <w:p w14:paraId="6251C5D9" w14:textId="77777777" w:rsidR="00C62228" w:rsidRDefault="00C62228">
            <w:pPr>
              <w:pStyle w:val="TableParagraph"/>
              <w:rPr>
                <w:sz w:val="20"/>
              </w:rPr>
            </w:pPr>
          </w:p>
        </w:tc>
        <w:tc>
          <w:tcPr>
            <w:tcW w:w="738" w:type="dxa"/>
          </w:tcPr>
          <w:p w14:paraId="7620083F" w14:textId="77777777" w:rsidR="00C62228" w:rsidRDefault="00C62228">
            <w:pPr>
              <w:pStyle w:val="TableParagraph"/>
              <w:rPr>
                <w:sz w:val="20"/>
              </w:rPr>
            </w:pPr>
          </w:p>
        </w:tc>
        <w:tc>
          <w:tcPr>
            <w:tcW w:w="736" w:type="dxa"/>
          </w:tcPr>
          <w:p w14:paraId="45E940BD" w14:textId="77777777" w:rsidR="00C62228" w:rsidRDefault="00E6392B">
            <w:pPr>
              <w:pStyle w:val="TableParagraph"/>
              <w:spacing w:line="256" w:lineRule="exact"/>
              <w:ind w:left="104"/>
              <w:rPr>
                <w:b/>
                <w:sz w:val="24"/>
              </w:rPr>
            </w:pPr>
            <w:r>
              <w:rPr>
                <w:b/>
                <w:sz w:val="24"/>
              </w:rPr>
              <w:t>√</w:t>
            </w:r>
          </w:p>
        </w:tc>
        <w:tc>
          <w:tcPr>
            <w:tcW w:w="739" w:type="dxa"/>
          </w:tcPr>
          <w:p w14:paraId="20656336" w14:textId="77777777" w:rsidR="00C62228" w:rsidRDefault="00C62228">
            <w:pPr>
              <w:pStyle w:val="TableParagraph"/>
              <w:rPr>
                <w:sz w:val="20"/>
              </w:rPr>
            </w:pPr>
          </w:p>
        </w:tc>
        <w:tc>
          <w:tcPr>
            <w:tcW w:w="738" w:type="dxa"/>
          </w:tcPr>
          <w:p w14:paraId="6C9BCC35" w14:textId="77777777" w:rsidR="00C62228" w:rsidRDefault="00C62228">
            <w:pPr>
              <w:pStyle w:val="TableParagraph"/>
              <w:rPr>
                <w:sz w:val="20"/>
              </w:rPr>
            </w:pPr>
          </w:p>
        </w:tc>
        <w:tc>
          <w:tcPr>
            <w:tcW w:w="736" w:type="dxa"/>
          </w:tcPr>
          <w:p w14:paraId="2FF5F2EF" w14:textId="77777777" w:rsidR="00C62228" w:rsidRDefault="00C62228">
            <w:pPr>
              <w:pStyle w:val="TableParagraph"/>
              <w:rPr>
                <w:sz w:val="20"/>
              </w:rPr>
            </w:pPr>
          </w:p>
        </w:tc>
        <w:tc>
          <w:tcPr>
            <w:tcW w:w="739" w:type="dxa"/>
          </w:tcPr>
          <w:p w14:paraId="09758109" w14:textId="77777777" w:rsidR="00C62228" w:rsidRDefault="00E6392B">
            <w:pPr>
              <w:pStyle w:val="TableParagraph"/>
              <w:spacing w:line="256" w:lineRule="exact"/>
              <w:ind w:left="98"/>
              <w:rPr>
                <w:b/>
                <w:sz w:val="24"/>
              </w:rPr>
            </w:pPr>
            <w:r>
              <w:rPr>
                <w:b/>
                <w:sz w:val="24"/>
              </w:rPr>
              <w:t>√</w:t>
            </w:r>
          </w:p>
        </w:tc>
      </w:tr>
      <w:tr w:rsidR="00C62228" w14:paraId="174619E7" w14:textId="77777777">
        <w:trPr>
          <w:trHeight w:val="1104"/>
        </w:trPr>
        <w:tc>
          <w:tcPr>
            <w:tcW w:w="2216" w:type="dxa"/>
          </w:tcPr>
          <w:p w14:paraId="72AD68FE" w14:textId="77777777" w:rsidR="00C62228" w:rsidRDefault="00E6392B">
            <w:pPr>
              <w:pStyle w:val="TableParagraph"/>
              <w:ind w:left="107" w:right="159"/>
              <w:rPr>
                <w:sz w:val="24"/>
              </w:rPr>
            </w:pPr>
            <w:r>
              <w:rPr>
                <w:sz w:val="24"/>
              </w:rPr>
              <w:t>Benchmarking Studies (analyses of comparisons with</w:t>
            </w:r>
          </w:p>
          <w:p w14:paraId="01A1DDE0" w14:textId="77777777" w:rsidR="00C62228" w:rsidRDefault="00E6392B">
            <w:pPr>
              <w:pStyle w:val="TableParagraph"/>
              <w:spacing w:line="264" w:lineRule="exact"/>
              <w:ind w:left="107"/>
              <w:rPr>
                <w:sz w:val="24"/>
              </w:rPr>
            </w:pPr>
            <w:r>
              <w:rPr>
                <w:sz w:val="24"/>
              </w:rPr>
              <w:t>similar institutions)</w:t>
            </w:r>
          </w:p>
        </w:tc>
        <w:tc>
          <w:tcPr>
            <w:tcW w:w="737" w:type="dxa"/>
          </w:tcPr>
          <w:p w14:paraId="39C988C2" w14:textId="77777777" w:rsidR="00C62228" w:rsidRDefault="00E6392B">
            <w:pPr>
              <w:pStyle w:val="TableParagraph"/>
              <w:spacing w:line="273" w:lineRule="exact"/>
              <w:ind w:left="107"/>
              <w:rPr>
                <w:b/>
                <w:sz w:val="24"/>
              </w:rPr>
            </w:pPr>
            <w:r>
              <w:rPr>
                <w:b/>
                <w:sz w:val="24"/>
              </w:rPr>
              <w:t>√</w:t>
            </w:r>
          </w:p>
        </w:tc>
        <w:tc>
          <w:tcPr>
            <w:tcW w:w="737" w:type="dxa"/>
          </w:tcPr>
          <w:p w14:paraId="03903EAB" w14:textId="77777777" w:rsidR="00C62228" w:rsidRDefault="00E6392B">
            <w:pPr>
              <w:pStyle w:val="TableParagraph"/>
              <w:spacing w:line="273" w:lineRule="exact"/>
              <w:ind w:left="107"/>
              <w:rPr>
                <w:b/>
                <w:sz w:val="24"/>
              </w:rPr>
            </w:pPr>
            <w:r>
              <w:rPr>
                <w:b/>
                <w:sz w:val="24"/>
              </w:rPr>
              <w:t>√</w:t>
            </w:r>
          </w:p>
        </w:tc>
        <w:tc>
          <w:tcPr>
            <w:tcW w:w="735" w:type="dxa"/>
          </w:tcPr>
          <w:p w14:paraId="4FC0C9F0" w14:textId="77777777" w:rsidR="00C62228" w:rsidRDefault="00E6392B">
            <w:pPr>
              <w:pStyle w:val="TableParagraph"/>
              <w:spacing w:line="273" w:lineRule="exact"/>
              <w:ind w:left="107"/>
              <w:rPr>
                <w:b/>
                <w:sz w:val="24"/>
              </w:rPr>
            </w:pPr>
            <w:r>
              <w:rPr>
                <w:b/>
                <w:sz w:val="24"/>
              </w:rPr>
              <w:t>√</w:t>
            </w:r>
          </w:p>
        </w:tc>
        <w:tc>
          <w:tcPr>
            <w:tcW w:w="738" w:type="dxa"/>
          </w:tcPr>
          <w:p w14:paraId="320FCF49" w14:textId="77777777" w:rsidR="00C62228" w:rsidRDefault="00E6392B">
            <w:pPr>
              <w:pStyle w:val="TableParagraph"/>
              <w:spacing w:line="273" w:lineRule="exact"/>
              <w:ind w:left="106"/>
              <w:rPr>
                <w:b/>
                <w:sz w:val="24"/>
              </w:rPr>
            </w:pPr>
            <w:r>
              <w:rPr>
                <w:b/>
                <w:sz w:val="24"/>
              </w:rPr>
              <w:t>√</w:t>
            </w:r>
          </w:p>
        </w:tc>
        <w:tc>
          <w:tcPr>
            <w:tcW w:w="738" w:type="dxa"/>
          </w:tcPr>
          <w:p w14:paraId="238FE7DB" w14:textId="77777777" w:rsidR="00C62228" w:rsidRDefault="00E6392B">
            <w:pPr>
              <w:pStyle w:val="TableParagraph"/>
              <w:spacing w:line="273" w:lineRule="exact"/>
              <w:ind w:left="105"/>
              <w:rPr>
                <w:b/>
                <w:sz w:val="24"/>
              </w:rPr>
            </w:pPr>
            <w:r>
              <w:rPr>
                <w:b/>
                <w:sz w:val="24"/>
              </w:rPr>
              <w:t>√</w:t>
            </w:r>
          </w:p>
        </w:tc>
        <w:tc>
          <w:tcPr>
            <w:tcW w:w="736" w:type="dxa"/>
          </w:tcPr>
          <w:p w14:paraId="62BE8935" w14:textId="77777777" w:rsidR="00C62228" w:rsidRDefault="00C62228">
            <w:pPr>
              <w:pStyle w:val="TableParagraph"/>
              <w:rPr>
                <w:sz w:val="24"/>
              </w:rPr>
            </w:pPr>
          </w:p>
        </w:tc>
        <w:tc>
          <w:tcPr>
            <w:tcW w:w="739" w:type="dxa"/>
          </w:tcPr>
          <w:p w14:paraId="42A2AF7D" w14:textId="77777777" w:rsidR="00C62228" w:rsidRDefault="00C62228">
            <w:pPr>
              <w:pStyle w:val="TableParagraph"/>
              <w:rPr>
                <w:sz w:val="24"/>
              </w:rPr>
            </w:pPr>
          </w:p>
        </w:tc>
        <w:tc>
          <w:tcPr>
            <w:tcW w:w="738" w:type="dxa"/>
          </w:tcPr>
          <w:p w14:paraId="76332433" w14:textId="77777777" w:rsidR="00C62228" w:rsidRDefault="00C62228">
            <w:pPr>
              <w:pStyle w:val="TableParagraph"/>
              <w:rPr>
                <w:sz w:val="24"/>
              </w:rPr>
            </w:pPr>
          </w:p>
        </w:tc>
        <w:tc>
          <w:tcPr>
            <w:tcW w:w="736" w:type="dxa"/>
          </w:tcPr>
          <w:p w14:paraId="2300B7E8" w14:textId="77777777" w:rsidR="00C62228" w:rsidRDefault="00C62228">
            <w:pPr>
              <w:pStyle w:val="TableParagraph"/>
              <w:rPr>
                <w:sz w:val="24"/>
              </w:rPr>
            </w:pPr>
          </w:p>
        </w:tc>
        <w:tc>
          <w:tcPr>
            <w:tcW w:w="739" w:type="dxa"/>
          </w:tcPr>
          <w:p w14:paraId="6D9C1107" w14:textId="77777777" w:rsidR="00C62228" w:rsidRDefault="00E6392B">
            <w:pPr>
              <w:pStyle w:val="TableParagraph"/>
              <w:spacing w:line="273" w:lineRule="exact"/>
              <w:ind w:left="98"/>
              <w:rPr>
                <w:b/>
                <w:sz w:val="24"/>
              </w:rPr>
            </w:pPr>
            <w:r>
              <w:rPr>
                <w:b/>
                <w:sz w:val="24"/>
              </w:rPr>
              <w:t>√</w:t>
            </w:r>
          </w:p>
        </w:tc>
      </w:tr>
      <w:tr w:rsidR="00C62228" w14:paraId="58A895B7" w14:textId="77777777">
        <w:trPr>
          <w:trHeight w:val="1379"/>
        </w:trPr>
        <w:tc>
          <w:tcPr>
            <w:tcW w:w="2216" w:type="dxa"/>
          </w:tcPr>
          <w:p w14:paraId="775C7D2B" w14:textId="77777777" w:rsidR="00C62228" w:rsidRDefault="00E6392B">
            <w:pPr>
              <w:pStyle w:val="TableParagraph"/>
              <w:ind w:left="107" w:right="526"/>
              <w:rPr>
                <w:sz w:val="24"/>
              </w:rPr>
            </w:pPr>
            <w:r>
              <w:rPr>
                <w:sz w:val="24"/>
              </w:rPr>
              <w:t>Strategic Plan Performance (achievement of goals and</w:t>
            </w:r>
          </w:p>
          <w:p w14:paraId="323ADB0D" w14:textId="77777777" w:rsidR="00C62228" w:rsidRDefault="00E6392B">
            <w:pPr>
              <w:pStyle w:val="TableParagraph"/>
              <w:spacing w:line="264" w:lineRule="exact"/>
              <w:ind w:left="107"/>
              <w:rPr>
                <w:sz w:val="24"/>
              </w:rPr>
            </w:pPr>
            <w:r>
              <w:rPr>
                <w:sz w:val="24"/>
              </w:rPr>
              <w:t>objectives)</w:t>
            </w:r>
          </w:p>
        </w:tc>
        <w:tc>
          <w:tcPr>
            <w:tcW w:w="737" w:type="dxa"/>
          </w:tcPr>
          <w:p w14:paraId="16F24217" w14:textId="77777777" w:rsidR="00C62228" w:rsidRDefault="00E6392B">
            <w:pPr>
              <w:pStyle w:val="TableParagraph"/>
              <w:spacing w:line="273" w:lineRule="exact"/>
              <w:ind w:left="107"/>
              <w:rPr>
                <w:b/>
                <w:sz w:val="24"/>
              </w:rPr>
            </w:pPr>
            <w:r>
              <w:rPr>
                <w:b/>
                <w:sz w:val="24"/>
              </w:rPr>
              <w:t>√</w:t>
            </w:r>
          </w:p>
        </w:tc>
        <w:tc>
          <w:tcPr>
            <w:tcW w:w="737" w:type="dxa"/>
          </w:tcPr>
          <w:p w14:paraId="66DE20F4" w14:textId="77777777" w:rsidR="00C62228" w:rsidRDefault="00E6392B">
            <w:pPr>
              <w:pStyle w:val="TableParagraph"/>
              <w:spacing w:line="273" w:lineRule="exact"/>
              <w:ind w:left="107"/>
              <w:rPr>
                <w:b/>
                <w:sz w:val="24"/>
              </w:rPr>
            </w:pPr>
            <w:r>
              <w:rPr>
                <w:b/>
                <w:sz w:val="24"/>
              </w:rPr>
              <w:t>√</w:t>
            </w:r>
          </w:p>
        </w:tc>
        <w:tc>
          <w:tcPr>
            <w:tcW w:w="735" w:type="dxa"/>
          </w:tcPr>
          <w:p w14:paraId="72A31E1C" w14:textId="77777777" w:rsidR="00C62228" w:rsidRDefault="00E6392B">
            <w:pPr>
              <w:pStyle w:val="TableParagraph"/>
              <w:spacing w:line="273" w:lineRule="exact"/>
              <w:ind w:left="107"/>
              <w:rPr>
                <w:b/>
                <w:sz w:val="24"/>
              </w:rPr>
            </w:pPr>
            <w:r>
              <w:rPr>
                <w:b/>
                <w:sz w:val="24"/>
              </w:rPr>
              <w:t>√</w:t>
            </w:r>
          </w:p>
        </w:tc>
        <w:tc>
          <w:tcPr>
            <w:tcW w:w="738" w:type="dxa"/>
          </w:tcPr>
          <w:p w14:paraId="76C70078" w14:textId="77777777" w:rsidR="00C62228" w:rsidRDefault="00E6392B">
            <w:pPr>
              <w:pStyle w:val="TableParagraph"/>
              <w:spacing w:line="273" w:lineRule="exact"/>
              <w:ind w:left="106"/>
              <w:rPr>
                <w:b/>
                <w:sz w:val="24"/>
              </w:rPr>
            </w:pPr>
            <w:r>
              <w:rPr>
                <w:b/>
                <w:sz w:val="24"/>
              </w:rPr>
              <w:t>√</w:t>
            </w:r>
          </w:p>
        </w:tc>
        <w:tc>
          <w:tcPr>
            <w:tcW w:w="738" w:type="dxa"/>
          </w:tcPr>
          <w:p w14:paraId="4B69F5CD" w14:textId="77777777" w:rsidR="00C62228" w:rsidRDefault="00E6392B">
            <w:pPr>
              <w:pStyle w:val="TableParagraph"/>
              <w:spacing w:line="273" w:lineRule="exact"/>
              <w:ind w:left="105"/>
              <w:rPr>
                <w:b/>
                <w:sz w:val="24"/>
              </w:rPr>
            </w:pPr>
            <w:r>
              <w:rPr>
                <w:b/>
                <w:sz w:val="24"/>
              </w:rPr>
              <w:t>√</w:t>
            </w:r>
          </w:p>
        </w:tc>
        <w:tc>
          <w:tcPr>
            <w:tcW w:w="736" w:type="dxa"/>
          </w:tcPr>
          <w:p w14:paraId="3B079D34" w14:textId="77777777" w:rsidR="00C62228" w:rsidRDefault="00E6392B">
            <w:pPr>
              <w:pStyle w:val="TableParagraph"/>
              <w:spacing w:line="273" w:lineRule="exact"/>
              <w:ind w:left="104"/>
              <w:rPr>
                <w:b/>
                <w:sz w:val="24"/>
              </w:rPr>
            </w:pPr>
            <w:r>
              <w:rPr>
                <w:b/>
                <w:sz w:val="24"/>
              </w:rPr>
              <w:t>√</w:t>
            </w:r>
          </w:p>
        </w:tc>
        <w:tc>
          <w:tcPr>
            <w:tcW w:w="739" w:type="dxa"/>
          </w:tcPr>
          <w:p w14:paraId="2E26A4AA" w14:textId="77777777" w:rsidR="00C62228" w:rsidRDefault="00E6392B">
            <w:pPr>
              <w:pStyle w:val="TableParagraph"/>
              <w:spacing w:line="273" w:lineRule="exact"/>
              <w:ind w:left="103"/>
              <w:rPr>
                <w:b/>
                <w:sz w:val="24"/>
              </w:rPr>
            </w:pPr>
            <w:r>
              <w:rPr>
                <w:b/>
                <w:sz w:val="24"/>
              </w:rPr>
              <w:t>√</w:t>
            </w:r>
          </w:p>
        </w:tc>
        <w:tc>
          <w:tcPr>
            <w:tcW w:w="738" w:type="dxa"/>
          </w:tcPr>
          <w:p w14:paraId="1B87E042" w14:textId="77777777" w:rsidR="00C62228" w:rsidRDefault="00E6392B">
            <w:pPr>
              <w:pStyle w:val="TableParagraph"/>
              <w:spacing w:line="273" w:lineRule="exact"/>
              <w:ind w:left="101"/>
              <w:rPr>
                <w:b/>
                <w:sz w:val="24"/>
              </w:rPr>
            </w:pPr>
            <w:r>
              <w:rPr>
                <w:b/>
                <w:sz w:val="24"/>
              </w:rPr>
              <w:t>√</w:t>
            </w:r>
          </w:p>
        </w:tc>
        <w:tc>
          <w:tcPr>
            <w:tcW w:w="736" w:type="dxa"/>
          </w:tcPr>
          <w:p w14:paraId="46B2F6ED" w14:textId="77777777" w:rsidR="00C62228" w:rsidRDefault="00E6392B">
            <w:pPr>
              <w:pStyle w:val="TableParagraph"/>
              <w:spacing w:line="273" w:lineRule="exact"/>
              <w:ind w:left="100"/>
              <w:rPr>
                <w:b/>
                <w:sz w:val="24"/>
              </w:rPr>
            </w:pPr>
            <w:r>
              <w:rPr>
                <w:b/>
                <w:sz w:val="24"/>
              </w:rPr>
              <w:t>√</w:t>
            </w:r>
          </w:p>
        </w:tc>
        <w:tc>
          <w:tcPr>
            <w:tcW w:w="739" w:type="dxa"/>
          </w:tcPr>
          <w:p w14:paraId="5AB7CFB7" w14:textId="77777777" w:rsidR="00C62228" w:rsidRDefault="00E6392B">
            <w:pPr>
              <w:pStyle w:val="TableParagraph"/>
              <w:spacing w:line="273" w:lineRule="exact"/>
              <w:ind w:left="98"/>
              <w:rPr>
                <w:b/>
                <w:sz w:val="24"/>
              </w:rPr>
            </w:pPr>
            <w:r>
              <w:rPr>
                <w:b/>
                <w:sz w:val="24"/>
              </w:rPr>
              <w:t>√</w:t>
            </w:r>
          </w:p>
        </w:tc>
      </w:tr>
    </w:tbl>
    <w:p w14:paraId="56847F72" w14:textId="77777777" w:rsidR="00C62228" w:rsidRDefault="00C62228">
      <w:pPr>
        <w:pStyle w:val="BodyText"/>
        <w:rPr>
          <w:b/>
          <w:sz w:val="30"/>
        </w:rPr>
      </w:pPr>
    </w:p>
    <w:p w14:paraId="341A1CD2" w14:textId="77777777" w:rsidR="00C62228" w:rsidRDefault="00E43FF7">
      <w:pPr>
        <w:spacing w:before="172"/>
        <w:ind w:left="1220"/>
        <w:rPr>
          <w:b/>
          <w:sz w:val="24"/>
        </w:rPr>
      </w:pPr>
      <w:r>
        <w:pict w14:anchorId="5C596F78">
          <v:group id="_x0000_s2192" style="position:absolute;left:0;text-align:left;margin-left:72.25pt;margin-top:35.05pt;width:146.45pt;height:69pt;z-index:-60575232;mso-position-horizontal-relative:page" coordorigin="1445,701" coordsize="2929,1380">
            <v:rect id="_x0000_s2194" style="position:absolute;left:1445;top:701;width:2929;height:1380" fillcolor="#bebebe" stroked="f"/>
            <v:line id="_x0000_s2193" style="position:absolute" from="1470,757" to="4365,2002"/>
            <w10:wrap anchorx="page"/>
          </v:group>
        </w:pict>
      </w:r>
      <w:r w:rsidR="00E6392B">
        <w:rPr>
          <w:b/>
          <w:sz w:val="24"/>
        </w:rPr>
        <w:t>Role &amp; Competency Matrix</w:t>
      </w:r>
    </w:p>
    <w:p w14:paraId="68D0670C"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8"/>
        <w:gridCol w:w="1704"/>
        <w:gridCol w:w="1548"/>
        <w:gridCol w:w="1551"/>
        <w:gridCol w:w="1548"/>
      </w:tblGrid>
      <w:tr w:rsidR="00C62228" w14:paraId="22349077" w14:textId="77777777">
        <w:trPr>
          <w:trHeight w:val="1379"/>
        </w:trPr>
        <w:tc>
          <w:tcPr>
            <w:tcW w:w="2938" w:type="dxa"/>
          </w:tcPr>
          <w:p w14:paraId="1E0E317F" w14:textId="77777777" w:rsidR="00C62228" w:rsidRDefault="00E6392B">
            <w:pPr>
              <w:pStyle w:val="TableParagraph"/>
              <w:spacing w:line="273" w:lineRule="exact"/>
              <w:ind w:left="1247"/>
              <w:rPr>
                <w:b/>
                <w:sz w:val="24"/>
              </w:rPr>
            </w:pPr>
            <w:r>
              <w:rPr>
                <w:b/>
                <w:sz w:val="24"/>
              </w:rPr>
              <w:t>Job position/</w:t>
            </w:r>
          </w:p>
          <w:p w14:paraId="218D8B76" w14:textId="77777777" w:rsidR="00C62228" w:rsidRDefault="00E6392B">
            <w:pPr>
              <w:pStyle w:val="TableParagraph"/>
              <w:ind w:left="107"/>
              <w:rPr>
                <w:b/>
                <w:sz w:val="24"/>
              </w:rPr>
            </w:pPr>
            <w:r>
              <w:rPr>
                <w:b/>
                <w:sz w:val="24"/>
              </w:rPr>
              <w:t>Roles</w:t>
            </w:r>
          </w:p>
          <w:p w14:paraId="4E2BFBCB" w14:textId="77777777" w:rsidR="00C62228" w:rsidRDefault="00C62228">
            <w:pPr>
              <w:pStyle w:val="TableParagraph"/>
              <w:rPr>
                <w:b/>
                <w:sz w:val="24"/>
              </w:rPr>
            </w:pPr>
          </w:p>
          <w:p w14:paraId="086770FE" w14:textId="77777777" w:rsidR="00C62228" w:rsidRDefault="00E6392B">
            <w:pPr>
              <w:pStyle w:val="TableParagraph"/>
              <w:ind w:left="107"/>
              <w:rPr>
                <w:b/>
                <w:sz w:val="24"/>
              </w:rPr>
            </w:pPr>
            <w:r>
              <w:rPr>
                <w:b/>
                <w:sz w:val="24"/>
              </w:rPr>
              <w:t>Competencies/skills</w:t>
            </w:r>
          </w:p>
        </w:tc>
        <w:tc>
          <w:tcPr>
            <w:tcW w:w="1704" w:type="dxa"/>
            <w:shd w:val="clear" w:color="auto" w:fill="BEBEBE"/>
          </w:tcPr>
          <w:p w14:paraId="03667660" w14:textId="77777777" w:rsidR="00C62228" w:rsidRDefault="00C62228">
            <w:pPr>
              <w:pStyle w:val="TableParagraph"/>
              <w:spacing w:before="8"/>
              <w:rPr>
                <w:b/>
                <w:sz w:val="23"/>
              </w:rPr>
            </w:pPr>
          </w:p>
          <w:p w14:paraId="0CD7F9E6" w14:textId="77777777" w:rsidR="00C62228" w:rsidRDefault="00E6392B">
            <w:pPr>
              <w:pStyle w:val="TableParagraph"/>
              <w:ind w:left="107" w:right="220"/>
              <w:rPr>
                <w:b/>
                <w:sz w:val="24"/>
              </w:rPr>
            </w:pPr>
            <w:r>
              <w:rPr>
                <w:b/>
                <w:sz w:val="24"/>
              </w:rPr>
              <w:t>Retail Management Trainee</w:t>
            </w:r>
          </w:p>
        </w:tc>
        <w:tc>
          <w:tcPr>
            <w:tcW w:w="1548" w:type="dxa"/>
            <w:shd w:val="clear" w:color="auto" w:fill="BEBEBE"/>
          </w:tcPr>
          <w:p w14:paraId="549AA8CC" w14:textId="77777777" w:rsidR="00C62228" w:rsidRDefault="00E6392B">
            <w:pPr>
              <w:pStyle w:val="TableParagraph"/>
              <w:ind w:left="108" w:right="350"/>
              <w:rPr>
                <w:b/>
                <w:sz w:val="24"/>
              </w:rPr>
            </w:pPr>
            <w:r>
              <w:rPr>
                <w:b/>
                <w:sz w:val="24"/>
              </w:rPr>
              <w:t>Product Manager / Associate Product</w:t>
            </w:r>
          </w:p>
          <w:p w14:paraId="4C4A7572" w14:textId="77777777" w:rsidR="00C62228" w:rsidRDefault="00E6392B">
            <w:pPr>
              <w:pStyle w:val="TableParagraph"/>
              <w:spacing w:line="259" w:lineRule="exact"/>
              <w:ind w:left="108"/>
              <w:rPr>
                <w:b/>
                <w:sz w:val="24"/>
              </w:rPr>
            </w:pPr>
            <w:r>
              <w:rPr>
                <w:b/>
                <w:sz w:val="24"/>
              </w:rPr>
              <w:t>Manager</w:t>
            </w:r>
          </w:p>
        </w:tc>
        <w:tc>
          <w:tcPr>
            <w:tcW w:w="1551" w:type="dxa"/>
            <w:shd w:val="clear" w:color="auto" w:fill="BEBEBE"/>
          </w:tcPr>
          <w:p w14:paraId="5F88805C" w14:textId="77777777" w:rsidR="00C62228" w:rsidRDefault="00E6392B">
            <w:pPr>
              <w:pStyle w:val="TableParagraph"/>
              <w:spacing w:before="133"/>
              <w:ind w:left="108" w:right="292"/>
              <w:rPr>
                <w:b/>
                <w:sz w:val="24"/>
              </w:rPr>
            </w:pPr>
            <w:r>
              <w:rPr>
                <w:b/>
                <w:sz w:val="24"/>
              </w:rPr>
              <w:t>Store Manager/ Store Supervisor</w:t>
            </w:r>
          </w:p>
        </w:tc>
        <w:tc>
          <w:tcPr>
            <w:tcW w:w="1548" w:type="dxa"/>
            <w:shd w:val="clear" w:color="auto" w:fill="BEBEBE"/>
          </w:tcPr>
          <w:p w14:paraId="12B1437C" w14:textId="77777777" w:rsidR="00C62228" w:rsidRDefault="00C62228">
            <w:pPr>
              <w:pStyle w:val="TableParagraph"/>
              <w:spacing w:before="6"/>
              <w:rPr>
                <w:b/>
                <w:sz w:val="35"/>
              </w:rPr>
            </w:pPr>
          </w:p>
          <w:p w14:paraId="35769B67" w14:textId="77777777" w:rsidR="00C62228" w:rsidRDefault="00E6392B">
            <w:pPr>
              <w:pStyle w:val="TableParagraph"/>
              <w:spacing w:before="1"/>
              <w:ind w:left="108" w:right="476"/>
              <w:rPr>
                <w:b/>
                <w:sz w:val="24"/>
              </w:rPr>
            </w:pPr>
            <w:r>
              <w:rPr>
                <w:b/>
                <w:sz w:val="24"/>
              </w:rPr>
              <w:t>Account Manager</w:t>
            </w:r>
          </w:p>
        </w:tc>
      </w:tr>
      <w:tr w:rsidR="00C62228" w14:paraId="58CDBAE7" w14:textId="77777777">
        <w:trPr>
          <w:trHeight w:val="827"/>
        </w:trPr>
        <w:tc>
          <w:tcPr>
            <w:tcW w:w="2938" w:type="dxa"/>
          </w:tcPr>
          <w:p w14:paraId="5596FB19" w14:textId="77777777" w:rsidR="00C62228" w:rsidRDefault="00E6392B">
            <w:pPr>
              <w:pStyle w:val="TableParagraph"/>
              <w:ind w:left="107" w:right="247"/>
              <w:rPr>
                <w:b/>
                <w:sz w:val="24"/>
              </w:rPr>
            </w:pPr>
            <w:r>
              <w:rPr>
                <w:b/>
                <w:sz w:val="24"/>
              </w:rPr>
              <w:t>Management Knowledge with expertise in Retail</w:t>
            </w:r>
          </w:p>
          <w:p w14:paraId="1C2BCE11" w14:textId="77777777" w:rsidR="00C62228" w:rsidRDefault="00E6392B">
            <w:pPr>
              <w:pStyle w:val="TableParagraph"/>
              <w:spacing w:line="259" w:lineRule="exact"/>
              <w:ind w:left="107"/>
              <w:rPr>
                <w:b/>
                <w:sz w:val="24"/>
              </w:rPr>
            </w:pPr>
            <w:r>
              <w:rPr>
                <w:b/>
                <w:sz w:val="24"/>
              </w:rPr>
              <w:t>Management</w:t>
            </w:r>
          </w:p>
        </w:tc>
        <w:tc>
          <w:tcPr>
            <w:tcW w:w="1704" w:type="dxa"/>
          </w:tcPr>
          <w:p w14:paraId="578D2FCD" w14:textId="77777777" w:rsidR="00C62228" w:rsidRDefault="00C62228">
            <w:pPr>
              <w:pStyle w:val="TableParagraph"/>
              <w:spacing w:before="3"/>
              <w:rPr>
                <w:b/>
                <w:sz w:val="23"/>
              </w:rPr>
            </w:pPr>
          </w:p>
          <w:p w14:paraId="5E6FAC34" w14:textId="77777777" w:rsidR="00C62228" w:rsidRDefault="00E6392B">
            <w:pPr>
              <w:pStyle w:val="TableParagraph"/>
              <w:ind w:left="107"/>
              <w:rPr>
                <w:sz w:val="24"/>
              </w:rPr>
            </w:pPr>
            <w:r>
              <w:rPr>
                <w:sz w:val="24"/>
              </w:rPr>
              <w:t>Intermediate</w:t>
            </w:r>
          </w:p>
        </w:tc>
        <w:tc>
          <w:tcPr>
            <w:tcW w:w="1548" w:type="dxa"/>
          </w:tcPr>
          <w:p w14:paraId="7D2E33D5" w14:textId="77777777" w:rsidR="00C62228" w:rsidRDefault="00E6392B">
            <w:pPr>
              <w:pStyle w:val="TableParagraph"/>
              <w:spacing w:line="268" w:lineRule="exact"/>
              <w:ind w:left="108"/>
              <w:rPr>
                <w:sz w:val="24"/>
              </w:rPr>
            </w:pPr>
            <w:r>
              <w:rPr>
                <w:sz w:val="24"/>
              </w:rPr>
              <w:t>Advanced</w:t>
            </w:r>
          </w:p>
        </w:tc>
        <w:tc>
          <w:tcPr>
            <w:tcW w:w="1551" w:type="dxa"/>
          </w:tcPr>
          <w:p w14:paraId="708776A0" w14:textId="77777777" w:rsidR="00C62228" w:rsidRDefault="00E6392B">
            <w:pPr>
              <w:pStyle w:val="TableParagraph"/>
              <w:spacing w:line="268" w:lineRule="exact"/>
              <w:ind w:left="108"/>
              <w:rPr>
                <w:sz w:val="24"/>
              </w:rPr>
            </w:pPr>
            <w:r>
              <w:rPr>
                <w:sz w:val="24"/>
              </w:rPr>
              <w:t>Advanced</w:t>
            </w:r>
          </w:p>
        </w:tc>
        <w:tc>
          <w:tcPr>
            <w:tcW w:w="1548" w:type="dxa"/>
          </w:tcPr>
          <w:p w14:paraId="17DEC8E5" w14:textId="77777777" w:rsidR="00C62228" w:rsidRDefault="00E6392B">
            <w:pPr>
              <w:pStyle w:val="TableParagraph"/>
              <w:spacing w:line="268" w:lineRule="exact"/>
              <w:ind w:left="108"/>
              <w:rPr>
                <w:sz w:val="24"/>
              </w:rPr>
            </w:pPr>
            <w:r>
              <w:rPr>
                <w:sz w:val="24"/>
              </w:rPr>
              <w:t>Advanced</w:t>
            </w:r>
          </w:p>
        </w:tc>
      </w:tr>
      <w:tr w:rsidR="00C62228" w14:paraId="4671724B" w14:textId="77777777">
        <w:trPr>
          <w:trHeight w:val="484"/>
        </w:trPr>
        <w:tc>
          <w:tcPr>
            <w:tcW w:w="2938" w:type="dxa"/>
          </w:tcPr>
          <w:p w14:paraId="67881538" w14:textId="77777777" w:rsidR="00C62228" w:rsidRDefault="00E6392B">
            <w:pPr>
              <w:pStyle w:val="TableParagraph"/>
              <w:spacing w:before="99"/>
              <w:ind w:left="107"/>
              <w:rPr>
                <w:b/>
                <w:sz w:val="24"/>
              </w:rPr>
            </w:pPr>
            <w:r>
              <w:rPr>
                <w:b/>
                <w:sz w:val="24"/>
              </w:rPr>
              <w:t>Research and Enquiry</w:t>
            </w:r>
          </w:p>
        </w:tc>
        <w:tc>
          <w:tcPr>
            <w:tcW w:w="1704" w:type="dxa"/>
          </w:tcPr>
          <w:p w14:paraId="6AA2F55C" w14:textId="77777777" w:rsidR="00C62228" w:rsidRDefault="00E6392B">
            <w:pPr>
              <w:pStyle w:val="TableParagraph"/>
              <w:spacing w:before="95"/>
              <w:ind w:left="107"/>
              <w:rPr>
                <w:sz w:val="24"/>
              </w:rPr>
            </w:pPr>
            <w:r>
              <w:rPr>
                <w:sz w:val="24"/>
              </w:rPr>
              <w:t>Intermediate</w:t>
            </w:r>
          </w:p>
        </w:tc>
        <w:tc>
          <w:tcPr>
            <w:tcW w:w="1548" w:type="dxa"/>
          </w:tcPr>
          <w:p w14:paraId="08ABB978" w14:textId="77777777" w:rsidR="00C62228" w:rsidRDefault="00E6392B">
            <w:pPr>
              <w:pStyle w:val="TableParagraph"/>
              <w:spacing w:line="268" w:lineRule="exact"/>
              <w:ind w:left="108"/>
              <w:rPr>
                <w:sz w:val="24"/>
              </w:rPr>
            </w:pPr>
            <w:r>
              <w:rPr>
                <w:sz w:val="24"/>
              </w:rPr>
              <w:t>Intermediate</w:t>
            </w:r>
          </w:p>
        </w:tc>
        <w:tc>
          <w:tcPr>
            <w:tcW w:w="1551" w:type="dxa"/>
          </w:tcPr>
          <w:p w14:paraId="3EF6EB6A" w14:textId="77777777" w:rsidR="00C62228" w:rsidRDefault="00E6392B">
            <w:pPr>
              <w:pStyle w:val="TableParagraph"/>
              <w:spacing w:before="95"/>
              <w:ind w:left="108"/>
              <w:rPr>
                <w:sz w:val="24"/>
              </w:rPr>
            </w:pPr>
            <w:r>
              <w:rPr>
                <w:sz w:val="24"/>
              </w:rPr>
              <w:t>Advanced</w:t>
            </w:r>
          </w:p>
        </w:tc>
        <w:tc>
          <w:tcPr>
            <w:tcW w:w="1548" w:type="dxa"/>
          </w:tcPr>
          <w:p w14:paraId="21B20B8A" w14:textId="77777777" w:rsidR="00C62228" w:rsidRDefault="00E6392B">
            <w:pPr>
              <w:pStyle w:val="TableParagraph"/>
              <w:spacing w:before="95"/>
              <w:ind w:left="108"/>
              <w:rPr>
                <w:sz w:val="24"/>
              </w:rPr>
            </w:pPr>
            <w:r>
              <w:rPr>
                <w:sz w:val="24"/>
              </w:rPr>
              <w:t>Intermediate</w:t>
            </w:r>
          </w:p>
        </w:tc>
      </w:tr>
      <w:tr w:rsidR="00C62228" w14:paraId="23915BEF" w14:textId="77777777">
        <w:trPr>
          <w:trHeight w:val="551"/>
        </w:trPr>
        <w:tc>
          <w:tcPr>
            <w:tcW w:w="2938" w:type="dxa"/>
          </w:tcPr>
          <w:p w14:paraId="093A73D4" w14:textId="77777777" w:rsidR="00C62228" w:rsidRDefault="00E6392B">
            <w:pPr>
              <w:pStyle w:val="TableParagraph"/>
              <w:spacing w:line="276" w:lineRule="exact"/>
              <w:ind w:left="107" w:right="728"/>
              <w:rPr>
                <w:b/>
                <w:sz w:val="24"/>
              </w:rPr>
            </w:pPr>
            <w:r>
              <w:rPr>
                <w:b/>
                <w:sz w:val="24"/>
              </w:rPr>
              <w:t>Information and Technology Literate</w:t>
            </w:r>
          </w:p>
        </w:tc>
        <w:tc>
          <w:tcPr>
            <w:tcW w:w="1704" w:type="dxa"/>
          </w:tcPr>
          <w:p w14:paraId="227A318F" w14:textId="77777777" w:rsidR="00C62228" w:rsidRDefault="00E6392B">
            <w:pPr>
              <w:pStyle w:val="TableParagraph"/>
              <w:spacing w:before="128"/>
              <w:ind w:left="107"/>
              <w:rPr>
                <w:sz w:val="24"/>
              </w:rPr>
            </w:pPr>
            <w:r>
              <w:rPr>
                <w:sz w:val="24"/>
              </w:rPr>
              <w:t>Intermediate</w:t>
            </w:r>
          </w:p>
        </w:tc>
        <w:tc>
          <w:tcPr>
            <w:tcW w:w="1548" w:type="dxa"/>
          </w:tcPr>
          <w:p w14:paraId="44CBEE80" w14:textId="77777777" w:rsidR="00C62228" w:rsidRDefault="00E6392B">
            <w:pPr>
              <w:pStyle w:val="TableParagraph"/>
              <w:spacing w:line="268" w:lineRule="exact"/>
              <w:ind w:left="108"/>
              <w:rPr>
                <w:sz w:val="24"/>
              </w:rPr>
            </w:pPr>
            <w:r>
              <w:rPr>
                <w:sz w:val="24"/>
              </w:rPr>
              <w:t>Intermediate</w:t>
            </w:r>
          </w:p>
        </w:tc>
        <w:tc>
          <w:tcPr>
            <w:tcW w:w="1551" w:type="dxa"/>
          </w:tcPr>
          <w:p w14:paraId="5E897D23" w14:textId="77777777" w:rsidR="00C62228" w:rsidRDefault="00E6392B">
            <w:pPr>
              <w:pStyle w:val="TableParagraph"/>
              <w:spacing w:line="268" w:lineRule="exact"/>
              <w:ind w:left="108"/>
              <w:rPr>
                <w:sz w:val="24"/>
              </w:rPr>
            </w:pPr>
            <w:r>
              <w:rPr>
                <w:sz w:val="24"/>
              </w:rPr>
              <w:t>Advanced</w:t>
            </w:r>
          </w:p>
        </w:tc>
        <w:tc>
          <w:tcPr>
            <w:tcW w:w="1548" w:type="dxa"/>
          </w:tcPr>
          <w:p w14:paraId="5B92A358" w14:textId="77777777" w:rsidR="00C62228" w:rsidRDefault="00E6392B">
            <w:pPr>
              <w:pStyle w:val="TableParagraph"/>
              <w:spacing w:line="268" w:lineRule="exact"/>
              <w:ind w:left="108"/>
              <w:rPr>
                <w:sz w:val="24"/>
              </w:rPr>
            </w:pPr>
            <w:r>
              <w:rPr>
                <w:sz w:val="24"/>
              </w:rPr>
              <w:t>Intermediate</w:t>
            </w:r>
          </w:p>
        </w:tc>
      </w:tr>
      <w:tr w:rsidR="00C62228" w14:paraId="548D445F" w14:textId="77777777">
        <w:trPr>
          <w:trHeight w:val="485"/>
        </w:trPr>
        <w:tc>
          <w:tcPr>
            <w:tcW w:w="2938" w:type="dxa"/>
          </w:tcPr>
          <w:p w14:paraId="1A80A80F" w14:textId="77777777" w:rsidR="00C62228" w:rsidRDefault="00E6392B">
            <w:pPr>
              <w:pStyle w:val="TableParagraph"/>
              <w:spacing w:before="100"/>
              <w:ind w:left="107"/>
              <w:rPr>
                <w:b/>
                <w:sz w:val="24"/>
              </w:rPr>
            </w:pPr>
            <w:r>
              <w:rPr>
                <w:b/>
                <w:sz w:val="24"/>
              </w:rPr>
              <w:t>Approaching problems</w:t>
            </w:r>
          </w:p>
        </w:tc>
        <w:tc>
          <w:tcPr>
            <w:tcW w:w="1704" w:type="dxa"/>
          </w:tcPr>
          <w:p w14:paraId="54BBFED2" w14:textId="77777777" w:rsidR="00C62228" w:rsidRDefault="00E6392B">
            <w:pPr>
              <w:pStyle w:val="TableParagraph"/>
              <w:spacing w:before="95"/>
              <w:ind w:left="107"/>
              <w:rPr>
                <w:sz w:val="24"/>
              </w:rPr>
            </w:pPr>
            <w:r>
              <w:rPr>
                <w:sz w:val="24"/>
              </w:rPr>
              <w:t>Intermediate</w:t>
            </w:r>
          </w:p>
        </w:tc>
        <w:tc>
          <w:tcPr>
            <w:tcW w:w="1548" w:type="dxa"/>
          </w:tcPr>
          <w:p w14:paraId="4B2BA10B" w14:textId="77777777" w:rsidR="00C62228" w:rsidRDefault="00E6392B">
            <w:pPr>
              <w:pStyle w:val="TableParagraph"/>
              <w:spacing w:before="95"/>
              <w:ind w:left="108"/>
              <w:rPr>
                <w:sz w:val="24"/>
              </w:rPr>
            </w:pPr>
            <w:r>
              <w:rPr>
                <w:sz w:val="24"/>
              </w:rPr>
              <w:t>Intermediate</w:t>
            </w:r>
          </w:p>
        </w:tc>
        <w:tc>
          <w:tcPr>
            <w:tcW w:w="1551" w:type="dxa"/>
          </w:tcPr>
          <w:p w14:paraId="63CE0C45" w14:textId="77777777" w:rsidR="00C62228" w:rsidRDefault="00E6392B">
            <w:pPr>
              <w:pStyle w:val="TableParagraph"/>
              <w:spacing w:line="268" w:lineRule="exact"/>
              <w:ind w:left="108"/>
              <w:rPr>
                <w:sz w:val="24"/>
              </w:rPr>
            </w:pPr>
            <w:r>
              <w:rPr>
                <w:sz w:val="24"/>
              </w:rPr>
              <w:t>Advanced</w:t>
            </w:r>
          </w:p>
        </w:tc>
        <w:tc>
          <w:tcPr>
            <w:tcW w:w="1548" w:type="dxa"/>
          </w:tcPr>
          <w:p w14:paraId="72B994C5" w14:textId="77777777" w:rsidR="00C62228" w:rsidRDefault="00E6392B">
            <w:pPr>
              <w:pStyle w:val="TableParagraph"/>
              <w:spacing w:line="268" w:lineRule="exact"/>
              <w:ind w:left="108"/>
              <w:rPr>
                <w:sz w:val="24"/>
              </w:rPr>
            </w:pPr>
            <w:r>
              <w:rPr>
                <w:sz w:val="24"/>
              </w:rPr>
              <w:t>Intermediate</w:t>
            </w:r>
          </w:p>
        </w:tc>
      </w:tr>
      <w:tr w:rsidR="00C62228" w14:paraId="31772342" w14:textId="77777777">
        <w:trPr>
          <w:trHeight w:val="551"/>
        </w:trPr>
        <w:tc>
          <w:tcPr>
            <w:tcW w:w="2938" w:type="dxa"/>
          </w:tcPr>
          <w:p w14:paraId="4A84E5A0" w14:textId="77777777" w:rsidR="00C62228" w:rsidRDefault="00E6392B">
            <w:pPr>
              <w:pStyle w:val="TableParagraph"/>
              <w:spacing w:line="273" w:lineRule="exact"/>
              <w:ind w:left="107"/>
              <w:rPr>
                <w:b/>
                <w:sz w:val="24"/>
              </w:rPr>
            </w:pPr>
            <w:r>
              <w:rPr>
                <w:b/>
                <w:sz w:val="24"/>
              </w:rPr>
              <w:t>Persuasion &amp;</w:t>
            </w:r>
          </w:p>
          <w:p w14:paraId="676A014A" w14:textId="77777777" w:rsidR="00C62228" w:rsidRDefault="00E6392B">
            <w:pPr>
              <w:pStyle w:val="TableParagraph"/>
              <w:spacing w:line="259" w:lineRule="exact"/>
              <w:ind w:left="107"/>
              <w:rPr>
                <w:b/>
                <w:sz w:val="24"/>
              </w:rPr>
            </w:pPr>
            <w:r>
              <w:rPr>
                <w:b/>
                <w:sz w:val="24"/>
              </w:rPr>
              <w:t>Communication Skills</w:t>
            </w:r>
          </w:p>
        </w:tc>
        <w:tc>
          <w:tcPr>
            <w:tcW w:w="1704" w:type="dxa"/>
          </w:tcPr>
          <w:p w14:paraId="68C06FBD" w14:textId="77777777" w:rsidR="00C62228" w:rsidRDefault="00E6392B">
            <w:pPr>
              <w:pStyle w:val="TableParagraph"/>
              <w:spacing w:before="128"/>
              <w:ind w:left="107"/>
              <w:rPr>
                <w:sz w:val="24"/>
              </w:rPr>
            </w:pPr>
            <w:r>
              <w:rPr>
                <w:sz w:val="24"/>
              </w:rPr>
              <w:t>Intermediate</w:t>
            </w:r>
          </w:p>
        </w:tc>
        <w:tc>
          <w:tcPr>
            <w:tcW w:w="1548" w:type="dxa"/>
          </w:tcPr>
          <w:p w14:paraId="398B892A" w14:textId="77777777" w:rsidR="00C62228" w:rsidRDefault="00E6392B">
            <w:pPr>
              <w:pStyle w:val="TableParagraph"/>
              <w:spacing w:before="128"/>
              <w:ind w:left="108"/>
              <w:rPr>
                <w:sz w:val="24"/>
              </w:rPr>
            </w:pPr>
            <w:r>
              <w:rPr>
                <w:sz w:val="24"/>
              </w:rPr>
              <w:t>Intermediate</w:t>
            </w:r>
          </w:p>
        </w:tc>
        <w:tc>
          <w:tcPr>
            <w:tcW w:w="1551" w:type="dxa"/>
          </w:tcPr>
          <w:p w14:paraId="3919F27D" w14:textId="77777777" w:rsidR="00C62228" w:rsidRDefault="00E6392B">
            <w:pPr>
              <w:pStyle w:val="TableParagraph"/>
              <w:spacing w:line="268" w:lineRule="exact"/>
              <w:ind w:left="108"/>
              <w:rPr>
                <w:sz w:val="24"/>
              </w:rPr>
            </w:pPr>
            <w:r>
              <w:rPr>
                <w:sz w:val="24"/>
              </w:rPr>
              <w:t>Advanced</w:t>
            </w:r>
          </w:p>
        </w:tc>
        <w:tc>
          <w:tcPr>
            <w:tcW w:w="1548" w:type="dxa"/>
          </w:tcPr>
          <w:p w14:paraId="33788445" w14:textId="77777777" w:rsidR="00C62228" w:rsidRDefault="00E6392B">
            <w:pPr>
              <w:pStyle w:val="TableParagraph"/>
              <w:spacing w:line="268" w:lineRule="exact"/>
              <w:ind w:left="108"/>
              <w:rPr>
                <w:sz w:val="24"/>
              </w:rPr>
            </w:pPr>
            <w:r>
              <w:rPr>
                <w:sz w:val="24"/>
              </w:rPr>
              <w:t>Advanced</w:t>
            </w:r>
          </w:p>
        </w:tc>
      </w:tr>
      <w:tr w:rsidR="00C62228" w14:paraId="47319F81" w14:textId="77777777">
        <w:trPr>
          <w:trHeight w:val="827"/>
        </w:trPr>
        <w:tc>
          <w:tcPr>
            <w:tcW w:w="2938" w:type="dxa"/>
          </w:tcPr>
          <w:p w14:paraId="42906CCC" w14:textId="77777777" w:rsidR="00C62228" w:rsidRDefault="00E6392B">
            <w:pPr>
              <w:pStyle w:val="TableParagraph"/>
              <w:spacing w:line="276" w:lineRule="exact"/>
              <w:ind w:left="107" w:right="1000"/>
              <w:rPr>
                <w:b/>
                <w:sz w:val="24"/>
              </w:rPr>
            </w:pPr>
            <w:r>
              <w:rPr>
                <w:b/>
                <w:sz w:val="24"/>
              </w:rPr>
              <w:t>Behavioral Skills, Teamwork and Leadership</w:t>
            </w:r>
          </w:p>
        </w:tc>
        <w:tc>
          <w:tcPr>
            <w:tcW w:w="1704" w:type="dxa"/>
          </w:tcPr>
          <w:p w14:paraId="39AAB570" w14:textId="77777777" w:rsidR="00C62228" w:rsidRDefault="00E6392B">
            <w:pPr>
              <w:pStyle w:val="TableParagraph"/>
              <w:spacing w:line="268" w:lineRule="exact"/>
              <w:ind w:left="107"/>
              <w:rPr>
                <w:sz w:val="24"/>
              </w:rPr>
            </w:pPr>
            <w:r>
              <w:rPr>
                <w:sz w:val="24"/>
              </w:rPr>
              <w:t>Intermediate</w:t>
            </w:r>
          </w:p>
        </w:tc>
        <w:tc>
          <w:tcPr>
            <w:tcW w:w="1548" w:type="dxa"/>
          </w:tcPr>
          <w:p w14:paraId="64FF4FAB" w14:textId="77777777" w:rsidR="00C62228" w:rsidRDefault="00E6392B">
            <w:pPr>
              <w:pStyle w:val="TableParagraph"/>
              <w:spacing w:line="268" w:lineRule="exact"/>
              <w:ind w:left="108"/>
              <w:rPr>
                <w:sz w:val="24"/>
              </w:rPr>
            </w:pPr>
            <w:r>
              <w:rPr>
                <w:sz w:val="24"/>
              </w:rPr>
              <w:t>Intermediate</w:t>
            </w:r>
          </w:p>
        </w:tc>
        <w:tc>
          <w:tcPr>
            <w:tcW w:w="1551" w:type="dxa"/>
          </w:tcPr>
          <w:p w14:paraId="31A045FD" w14:textId="77777777" w:rsidR="00C62228" w:rsidRDefault="00E6392B">
            <w:pPr>
              <w:pStyle w:val="TableParagraph"/>
              <w:spacing w:line="268" w:lineRule="exact"/>
              <w:ind w:left="108"/>
              <w:rPr>
                <w:sz w:val="24"/>
              </w:rPr>
            </w:pPr>
            <w:r>
              <w:rPr>
                <w:sz w:val="24"/>
              </w:rPr>
              <w:t>Advanced</w:t>
            </w:r>
          </w:p>
        </w:tc>
        <w:tc>
          <w:tcPr>
            <w:tcW w:w="1548" w:type="dxa"/>
          </w:tcPr>
          <w:p w14:paraId="6CA9BFD7" w14:textId="77777777" w:rsidR="00C62228" w:rsidRDefault="00E6392B">
            <w:pPr>
              <w:pStyle w:val="TableParagraph"/>
              <w:spacing w:line="268" w:lineRule="exact"/>
              <w:ind w:left="108"/>
              <w:rPr>
                <w:sz w:val="24"/>
              </w:rPr>
            </w:pPr>
            <w:r>
              <w:rPr>
                <w:sz w:val="24"/>
              </w:rPr>
              <w:t>Intermediate</w:t>
            </w:r>
          </w:p>
        </w:tc>
      </w:tr>
      <w:tr w:rsidR="00C62228" w14:paraId="46D6AE84" w14:textId="77777777">
        <w:trPr>
          <w:trHeight w:val="484"/>
        </w:trPr>
        <w:tc>
          <w:tcPr>
            <w:tcW w:w="2938" w:type="dxa"/>
          </w:tcPr>
          <w:p w14:paraId="55C0F034" w14:textId="77777777" w:rsidR="00C62228" w:rsidRDefault="00E6392B">
            <w:pPr>
              <w:pStyle w:val="TableParagraph"/>
              <w:spacing w:before="99"/>
              <w:ind w:left="107"/>
              <w:rPr>
                <w:b/>
                <w:sz w:val="24"/>
              </w:rPr>
            </w:pPr>
            <w:r>
              <w:rPr>
                <w:b/>
                <w:sz w:val="24"/>
              </w:rPr>
              <w:t>Global Citizen</w:t>
            </w:r>
          </w:p>
        </w:tc>
        <w:tc>
          <w:tcPr>
            <w:tcW w:w="1704" w:type="dxa"/>
          </w:tcPr>
          <w:p w14:paraId="65CBDAA6" w14:textId="77777777" w:rsidR="00C62228" w:rsidRDefault="00E6392B">
            <w:pPr>
              <w:pStyle w:val="TableParagraph"/>
              <w:spacing w:before="94"/>
              <w:ind w:left="107"/>
              <w:rPr>
                <w:sz w:val="24"/>
              </w:rPr>
            </w:pPr>
            <w:r>
              <w:rPr>
                <w:sz w:val="24"/>
              </w:rPr>
              <w:t>Intermediate</w:t>
            </w:r>
          </w:p>
        </w:tc>
        <w:tc>
          <w:tcPr>
            <w:tcW w:w="1548" w:type="dxa"/>
          </w:tcPr>
          <w:p w14:paraId="588FF163" w14:textId="77777777" w:rsidR="00C62228" w:rsidRDefault="00E6392B">
            <w:pPr>
              <w:pStyle w:val="TableParagraph"/>
              <w:spacing w:line="267" w:lineRule="exact"/>
              <w:ind w:left="108"/>
              <w:rPr>
                <w:sz w:val="24"/>
              </w:rPr>
            </w:pPr>
            <w:r>
              <w:rPr>
                <w:sz w:val="24"/>
              </w:rPr>
              <w:t>Intermediate</w:t>
            </w:r>
          </w:p>
        </w:tc>
        <w:tc>
          <w:tcPr>
            <w:tcW w:w="1551" w:type="dxa"/>
          </w:tcPr>
          <w:p w14:paraId="252C5010" w14:textId="77777777" w:rsidR="00C62228" w:rsidRDefault="00E6392B">
            <w:pPr>
              <w:pStyle w:val="TableParagraph"/>
              <w:spacing w:before="94"/>
              <w:ind w:left="108"/>
              <w:rPr>
                <w:sz w:val="24"/>
              </w:rPr>
            </w:pPr>
            <w:r>
              <w:rPr>
                <w:sz w:val="24"/>
              </w:rPr>
              <w:t>Intermediate</w:t>
            </w:r>
          </w:p>
        </w:tc>
        <w:tc>
          <w:tcPr>
            <w:tcW w:w="1548" w:type="dxa"/>
          </w:tcPr>
          <w:p w14:paraId="30083B46" w14:textId="77777777" w:rsidR="00C62228" w:rsidRDefault="00E6392B">
            <w:pPr>
              <w:pStyle w:val="TableParagraph"/>
              <w:spacing w:line="267" w:lineRule="exact"/>
              <w:ind w:left="108"/>
              <w:rPr>
                <w:sz w:val="24"/>
              </w:rPr>
            </w:pPr>
            <w:r>
              <w:rPr>
                <w:sz w:val="24"/>
              </w:rPr>
              <w:t>Intermediate</w:t>
            </w:r>
          </w:p>
        </w:tc>
      </w:tr>
      <w:tr w:rsidR="00C62228" w14:paraId="2DD49B72" w14:textId="77777777">
        <w:trPr>
          <w:trHeight w:val="551"/>
        </w:trPr>
        <w:tc>
          <w:tcPr>
            <w:tcW w:w="2938" w:type="dxa"/>
          </w:tcPr>
          <w:p w14:paraId="34F1DFBC" w14:textId="77777777" w:rsidR="00C62228" w:rsidRDefault="00E6392B">
            <w:pPr>
              <w:pStyle w:val="TableParagraph"/>
              <w:spacing w:line="273" w:lineRule="exact"/>
              <w:ind w:left="107"/>
              <w:rPr>
                <w:b/>
                <w:sz w:val="24"/>
              </w:rPr>
            </w:pPr>
            <w:r>
              <w:rPr>
                <w:b/>
                <w:sz w:val="24"/>
              </w:rPr>
              <w:t>Ethics and professional</w:t>
            </w:r>
          </w:p>
          <w:p w14:paraId="3E210AB6" w14:textId="77777777" w:rsidR="00C62228" w:rsidRDefault="00E6392B">
            <w:pPr>
              <w:pStyle w:val="TableParagraph"/>
              <w:spacing w:line="259" w:lineRule="exact"/>
              <w:ind w:left="107"/>
              <w:rPr>
                <w:b/>
                <w:sz w:val="24"/>
              </w:rPr>
            </w:pPr>
            <w:r>
              <w:rPr>
                <w:b/>
                <w:sz w:val="24"/>
              </w:rPr>
              <w:t>conduct</w:t>
            </w:r>
          </w:p>
        </w:tc>
        <w:tc>
          <w:tcPr>
            <w:tcW w:w="1704" w:type="dxa"/>
          </w:tcPr>
          <w:p w14:paraId="14A4B2AC" w14:textId="77777777" w:rsidR="00C62228" w:rsidRDefault="00E6392B">
            <w:pPr>
              <w:pStyle w:val="TableParagraph"/>
              <w:spacing w:line="268" w:lineRule="exact"/>
              <w:ind w:left="107"/>
              <w:rPr>
                <w:sz w:val="24"/>
              </w:rPr>
            </w:pPr>
            <w:r>
              <w:rPr>
                <w:sz w:val="24"/>
              </w:rPr>
              <w:t>Advanced</w:t>
            </w:r>
          </w:p>
        </w:tc>
        <w:tc>
          <w:tcPr>
            <w:tcW w:w="1548" w:type="dxa"/>
          </w:tcPr>
          <w:p w14:paraId="0D674010" w14:textId="77777777" w:rsidR="00C62228" w:rsidRDefault="00E6392B">
            <w:pPr>
              <w:pStyle w:val="TableParagraph"/>
              <w:spacing w:line="268" w:lineRule="exact"/>
              <w:ind w:left="108"/>
              <w:rPr>
                <w:sz w:val="24"/>
              </w:rPr>
            </w:pPr>
            <w:r>
              <w:rPr>
                <w:sz w:val="24"/>
              </w:rPr>
              <w:t>Advanced</w:t>
            </w:r>
          </w:p>
        </w:tc>
        <w:tc>
          <w:tcPr>
            <w:tcW w:w="1551" w:type="dxa"/>
          </w:tcPr>
          <w:p w14:paraId="4D11558B" w14:textId="77777777" w:rsidR="00C62228" w:rsidRDefault="00E6392B">
            <w:pPr>
              <w:pStyle w:val="TableParagraph"/>
              <w:spacing w:line="268" w:lineRule="exact"/>
              <w:ind w:left="108"/>
              <w:rPr>
                <w:sz w:val="24"/>
              </w:rPr>
            </w:pPr>
            <w:r>
              <w:rPr>
                <w:sz w:val="24"/>
              </w:rPr>
              <w:t>Advanced</w:t>
            </w:r>
          </w:p>
        </w:tc>
        <w:tc>
          <w:tcPr>
            <w:tcW w:w="1548" w:type="dxa"/>
          </w:tcPr>
          <w:p w14:paraId="2D0B8406" w14:textId="77777777" w:rsidR="00C62228" w:rsidRDefault="00E6392B">
            <w:pPr>
              <w:pStyle w:val="TableParagraph"/>
              <w:spacing w:line="268" w:lineRule="exact"/>
              <w:ind w:left="108"/>
              <w:rPr>
                <w:sz w:val="24"/>
              </w:rPr>
            </w:pPr>
            <w:r>
              <w:rPr>
                <w:sz w:val="24"/>
              </w:rPr>
              <w:t>Advanced</w:t>
            </w:r>
          </w:p>
        </w:tc>
      </w:tr>
    </w:tbl>
    <w:p w14:paraId="505C1FE8" w14:textId="77777777" w:rsidR="00C62228" w:rsidRDefault="00C62228">
      <w:pPr>
        <w:spacing w:line="268" w:lineRule="exact"/>
        <w:rPr>
          <w:sz w:val="24"/>
        </w:rPr>
        <w:sectPr w:rsidR="00C62228">
          <w:headerReference w:type="default" r:id="rId412"/>
          <w:footerReference w:type="default" r:id="rId413"/>
          <w:pgSz w:w="11900" w:h="16840"/>
          <w:pgMar w:top="540" w:right="0" w:bottom="1620" w:left="160" w:header="0" w:footer="1438" w:gutter="0"/>
          <w:pgNumType w:start="125"/>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8"/>
        <w:gridCol w:w="1704"/>
        <w:gridCol w:w="1548"/>
        <w:gridCol w:w="1551"/>
        <w:gridCol w:w="1548"/>
      </w:tblGrid>
      <w:tr w:rsidR="00C62228" w14:paraId="326AC5E2" w14:textId="77777777">
        <w:trPr>
          <w:trHeight w:val="551"/>
        </w:trPr>
        <w:tc>
          <w:tcPr>
            <w:tcW w:w="2938" w:type="dxa"/>
          </w:tcPr>
          <w:p w14:paraId="7940E9A9" w14:textId="77777777" w:rsidR="00C62228" w:rsidRDefault="00E6392B">
            <w:pPr>
              <w:pStyle w:val="TableParagraph"/>
              <w:spacing w:line="265" w:lineRule="exact"/>
              <w:ind w:left="107"/>
              <w:rPr>
                <w:b/>
                <w:sz w:val="24"/>
              </w:rPr>
            </w:pPr>
            <w:r>
              <w:rPr>
                <w:b/>
                <w:sz w:val="24"/>
              </w:rPr>
              <w:lastRenderedPageBreak/>
              <w:t>Employability, Enterprise</w:t>
            </w:r>
          </w:p>
          <w:p w14:paraId="4A50E531" w14:textId="77777777" w:rsidR="00C62228" w:rsidRDefault="00E6392B">
            <w:pPr>
              <w:pStyle w:val="TableParagraph"/>
              <w:spacing w:line="266" w:lineRule="exact"/>
              <w:ind w:left="107"/>
              <w:rPr>
                <w:b/>
                <w:sz w:val="24"/>
              </w:rPr>
            </w:pPr>
            <w:r>
              <w:rPr>
                <w:b/>
                <w:sz w:val="24"/>
              </w:rPr>
              <w:t>&amp; Entrepreneurship</w:t>
            </w:r>
          </w:p>
        </w:tc>
        <w:tc>
          <w:tcPr>
            <w:tcW w:w="1704" w:type="dxa"/>
          </w:tcPr>
          <w:p w14:paraId="1C7558C0" w14:textId="77777777" w:rsidR="00C62228" w:rsidRDefault="00E6392B">
            <w:pPr>
              <w:pStyle w:val="TableParagraph"/>
              <w:spacing w:line="261" w:lineRule="exact"/>
              <w:ind w:left="107"/>
              <w:rPr>
                <w:sz w:val="24"/>
              </w:rPr>
            </w:pPr>
            <w:r>
              <w:rPr>
                <w:sz w:val="24"/>
              </w:rPr>
              <w:t>Intermediate</w:t>
            </w:r>
          </w:p>
        </w:tc>
        <w:tc>
          <w:tcPr>
            <w:tcW w:w="1548" w:type="dxa"/>
          </w:tcPr>
          <w:p w14:paraId="5CDA9052" w14:textId="77777777" w:rsidR="00C62228" w:rsidRDefault="00E6392B">
            <w:pPr>
              <w:pStyle w:val="TableParagraph"/>
              <w:spacing w:line="261" w:lineRule="exact"/>
              <w:ind w:left="108"/>
              <w:rPr>
                <w:sz w:val="24"/>
              </w:rPr>
            </w:pPr>
            <w:r>
              <w:rPr>
                <w:sz w:val="24"/>
              </w:rPr>
              <w:t>Intermediate</w:t>
            </w:r>
          </w:p>
        </w:tc>
        <w:tc>
          <w:tcPr>
            <w:tcW w:w="1551" w:type="dxa"/>
          </w:tcPr>
          <w:p w14:paraId="47DF7A12" w14:textId="77777777" w:rsidR="00C62228" w:rsidRDefault="00E6392B">
            <w:pPr>
              <w:pStyle w:val="TableParagraph"/>
              <w:spacing w:before="121"/>
              <w:ind w:left="108"/>
              <w:rPr>
                <w:sz w:val="24"/>
              </w:rPr>
            </w:pPr>
            <w:r>
              <w:rPr>
                <w:sz w:val="24"/>
              </w:rPr>
              <w:t>Advanced</w:t>
            </w:r>
          </w:p>
        </w:tc>
        <w:tc>
          <w:tcPr>
            <w:tcW w:w="1548" w:type="dxa"/>
          </w:tcPr>
          <w:p w14:paraId="635AEE09" w14:textId="77777777" w:rsidR="00C62228" w:rsidRDefault="00E6392B">
            <w:pPr>
              <w:pStyle w:val="TableParagraph"/>
              <w:spacing w:before="121"/>
              <w:ind w:left="108"/>
              <w:rPr>
                <w:sz w:val="24"/>
              </w:rPr>
            </w:pPr>
            <w:r>
              <w:rPr>
                <w:sz w:val="24"/>
              </w:rPr>
              <w:t>Intermediate</w:t>
            </w:r>
          </w:p>
        </w:tc>
      </w:tr>
      <w:tr w:rsidR="00C62228" w14:paraId="0C508772" w14:textId="77777777">
        <w:trPr>
          <w:trHeight w:val="481"/>
        </w:trPr>
        <w:tc>
          <w:tcPr>
            <w:tcW w:w="2938" w:type="dxa"/>
          </w:tcPr>
          <w:p w14:paraId="4536372F" w14:textId="77777777" w:rsidR="00C62228" w:rsidRDefault="00E6392B">
            <w:pPr>
              <w:pStyle w:val="TableParagraph"/>
              <w:spacing w:before="92"/>
              <w:ind w:left="107"/>
              <w:rPr>
                <w:b/>
                <w:sz w:val="24"/>
              </w:rPr>
            </w:pPr>
            <w:r>
              <w:rPr>
                <w:b/>
                <w:sz w:val="24"/>
              </w:rPr>
              <w:t>Lifelong learning</w:t>
            </w:r>
          </w:p>
        </w:tc>
        <w:tc>
          <w:tcPr>
            <w:tcW w:w="1704" w:type="dxa"/>
          </w:tcPr>
          <w:p w14:paraId="4BEFD5DF" w14:textId="77777777" w:rsidR="00C62228" w:rsidRDefault="00E6392B">
            <w:pPr>
              <w:pStyle w:val="TableParagraph"/>
              <w:spacing w:line="261" w:lineRule="exact"/>
              <w:ind w:left="107"/>
              <w:rPr>
                <w:sz w:val="24"/>
              </w:rPr>
            </w:pPr>
            <w:r>
              <w:rPr>
                <w:sz w:val="24"/>
              </w:rPr>
              <w:t>Intermediate</w:t>
            </w:r>
          </w:p>
        </w:tc>
        <w:tc>
          <w:tcPr>
            <w:tcW w:w="1548" w:type="dxa"/>
          </w:tcPr>
          <w:p w14:paraId="4AECB702" w14:textId="77777777" w:rsidR="00C62228" w:rsidRDefault="00E6392B">
            <w:pPr>
              <w:pStyle w:val="TableParagraph"/>
              <w:spacing w:line="261" w:lineRule="exact"/>
              <w:ind w:left="108"/>
              <w:rPr>
                <w:sz w:val="24"/>
              </w:rPr>
            </w:pPr>
            <w:r>
              <w:rPr>
                <w:sz w:val="24"/>
              </w:rPr>
              <w:t>Intermediate</w:t>
            </w:r>
          </w:p>
        </w:tc>
        <w:tc>
          <w:tcPr>
            <w:tcW w:w="1551" w:type="dxa"/>
          </w:tcPr>
          <w:p w14:paraId="7635B040" w14:textId="77777777" w:rsidR="00C62228" w:rsidRDefault="00E6392B">
            <w:pPr>
              <w:pStyle w:val="TableParagraph"/>
              <w:spacing w:before="87"/>
              <w:ind w:left="108"/>
              <w:rPr>
                <w:sz w:val="24"/>
              </w:rPr>
            </w:pPr>
            <w:r>
              <w:rPr>
                <w:sz w:val="24"/>
              </w:rPr>
              <w:t>Advanced</w:t>
            </w:r>
          </w:p>
        </w:tc>
        <w:tc>
          <w:tcPr>
            <w:tcW w:w="1548" w:type="dxa"/>
          </w:tcPr>
          <w:p w14:paraId="04B77001" w14:textId="77777777" w:rsidR="00C62228" w:rsidRDefault="00E6392B">
            <w:pPr>
              <w:pStyle w:val="TableParagraph"/>
              <w:spacing w:line="261" w:lineRule="exact"/>
              <w:ind w:left="108"/>
              <w:rPr>
                <w:sz w:val="24"/>
              </w:rPr>
            </w:pPr>
            <w:r>
              <w:rPr>
                <w:sz w:val="24"/>
              </w:rPr>
              <w:t>Intermediate</w:t>
            </w:r>
          </w:p>
        </w:tc>
      </w:tr>
      <w:tr w:rsidR="00C62228" w14:paraId="5DCA294C" w14:textId="77777777">
        <w:trPr>
          <w:trHeight w:val="484"/>
        </w:trPr>
        <w:tc>
          <w:tcPr>
            <w:tcW w:w="2938" w:type="dxa"/>
          </w:tcPr>
          <w:p w14:paraId="0868D2EB" w14:textId="77777777" w:rsidR="00C62228" w:rsidRDefault="00E6392B">
            <w:pPr>
              <w:pStyle w:val="TableParagraph"/>
              <w:spacing w:before="95"/>
              <w:ind w:left="107"/>
              <w:rPr>
                <w:b/>
                <w:sz w:val="24"/>
              </w:rPr>
            </w:pPr>
            <w:r>
              <w:rPr>
                <w:b/>
                <w:sz w:val="24"/>
              </w:rPr>
              <w:t>Decision Making</w:t>
            </w:r>
          </w:p>
        </w:tc>
        <w:tc>
          <w:tcPr>
            <w:tcW w:w="1704" w:type="dxa"/>
          </w:tcPr>
          <w:p w14:paraId="3870452F" w14:textId="77777777" w:rsidR="00C62228" w:rsidRDefault="00E6392B">
            <w:pPr>
              <w:pStyle w:val="TableParagraph"/>
              <w:spacing w:before="90"/>
              <w:ind w:left="107"/>
              <w:rPr>
                <w:sz w:val="24"/>
              </w:rPr>
            </w:pPr>
            <w:r>
              <w:rPr>
                <w:sz w:val="24"/>
              </w:rPr>
              <w:t>Intermediate</w:t>
            </w:r>
          </w:p>
        </w:tc>
        <w:tc>
          <w:tcPr>
            <w:tcW w:w="1548" w:type="dxa"/>
          </w:tcPr>
          <w:p w14:paraId="461ADE50" w14:textId="77777777" w:rsidR="00C62228" w:rsidRDefault="00E6392B">
            <w:pPr>
              <w:pStyle w:val="TableParagraph"/>
              <w:spacing w:before="90"/>
              <w:ind w:left="108"/>
              <w:rPr>
                <w:sz w:val="24"/>
              </w:rPr>
            </w:pPr>
            <w:r>
              <w:rPr>
                <w:sz w:val="24"/>
              </w:rPr>
              <w:t>Intermediate</w:t>
            </w:r>
          </w:p>
        </w:tc>
        <w:tc>
          <w:tcPr>
            <w:tcW w:w="1551" w:type="dxa"/>
          </w:tcPr>
          <w:p w14:paraId="0FCF6C6C" w14:textId="77777777" w:rsidR="00C62228" w:rsidRDefault="00E6392B">
            <w:pPr>
              <w:pStyle w:val="TableParagraph"/>
              <w:spacing w:line="263" w:lineRule="exact"/>
              <w:ind w:left="108"/>
              <w:rPr>
                <w:sz w:val="24"/>
              </w:rPr>
            </w:pPr>
            <w:r>
              <w:rPr>
                <w:sz w:val="24"/>
              </w:rPr>
              <w:t>Advanced</w:t>
            </w:r>
          </w:p>
        </w:tc>
        <w:tc>
          <w:tcPr>
            <w:tcW w:w="1548" w:type="dxa"/>
          </w:tcPr>
          <w:p w14:paraId="237F180B" w14:textId="77777777" w:rsidR="00C62228" w:rsidRDefault="00E6392B">
            <w:pPr>
              <w:pStyle w:val="TableParagraph"/>
              <w:spacing w:line="263" w:lineRule="exact"/>
              <w:ind w:left="108"/>
              <w:rPr>
                <w:sz w:val="24"/>
              </w:rPr>
            </w:pPr>
            <w:r>
              <w:rPr>
                <w:sz w:val="24"/>
              </w:rPr>
              <w:t>Intermediate</w:t>
            </w:r>
          </w:p>
        </w:tc>
      </w:tr>
      <w:tr w:rsidR="00C62228" w14:paraId="41E0C0E1" w14:textId="77777777">
        <w:trPr>
          <w:trHeight w:val="554"/>
        </w:trPr>
        <w:tc>
          <w:tcPr>
            <w:tcW w:w="2938" w:type="dxa"/>
          </w:tcPr>
          <w:p w14:paraId="2F9F3781" w14:textId="77777777" w:rsidR="00C62228" w:rsidRDefault="00E6392B">
            <w:pPr>
              <w:pStyle w:val="TableParagraph"/>
              <w:spacing w:line="265" w:lineRule="exact"/>
              <w:ind w:left="107"/>
              <w:rPr>
                <w:b/>
                <w:sz w:val="24"/>
              </w:rPr>
            </w:pPr>
            <w:r>
              <w:rPr>
                <w:b/>
                <w:sz w:val="24"/>
              </w:rPr>
              <w:t>Business Networking</w:t>
            </w:r>
          </w:p>
          <w:p w14:paraId="0A21231D" w14:textId="77777777" w:rsidR="00C62228" w:rsidRDefault="00E6392B">
            <w:pPr>
              <w:pStyle w:val="TableParagraph"/>
              <w:spacing w:line="269" w:lineRule="exact"/>
              <w:ind w:left="107"/>
              <w:rPr>
                <w:b/>
                <w:sz w:val="24"/>
              </w:rPr>
            </w:pPr>
            <w:r>
              <w:rPr>
                <w:b/>
                <w:sz w:val="24"/>
              </w:rPr>
              <w:t>skills</w:t>
            </w:r>
          </w:p>
        </w:tc>
        <w:tc>
          <w:tcPr>
            <w:tcW w:w="1704" w:type="dxa"/>
          </w:tcPr>
          <w:p w14:paraId="344CBB72" w14:textId="77777777" w:rsidR="00C62228" w:rsidRDefault="00E6392B">
            <w:pPr>
              <w:pStyle w:val="TableParagraph"/>
              <w:spacing w:before="123"/>
              <w:ind w:left="107"/>
              <w:rPr>
                <w:sz w:val="24"/>
              </w:rPr>
            </w:pPr>
            <w:r>
              <w:rPr>
                <w:sz w:val="24"/>
              </w:rPr>
              <w:t>Intermediate</w:t>
            </w:r>
          </w:p>
        </w:tc>
        <w:tc>
          <w:tcPr>
            <w:tcW w:w="1548" w:type="dxa"/>
          </w:tcPr>
          <w:p w14:paraId="7EBFC8D2" w14:textId="77777777" w:rsidR="00C62228" w:rsidRDefault="00E6392B">
            <w:pPr>
              <w:pStyle w:val="TableParagraph"/>
              <w:spacing w:before="123"/>
              <w:ind w:left="108"/>
              <w:rPr>
                <w:sz w:val="24"/>
              </w:rPr>
            </w:pPr>
            <w:r>
              <w:rPr>
                <w:sz w:val="24"/>
              </w:rPr>
              <w:t>Intermediate</w:t>
            </w:r>
          </w:p>
        </w:tc>
        <w:tc>
          <w:tcPr>
            <w:tcW w:w="1551" w:type="dxa"/>
          </w:tcPr>
          <w:p w14:paraId="1E881A46" w14:textId="77777777" w:rsidR="00C62228" w:rsidRDefault="00E6392B">
            <w:pPr>
              <w:pStyle w:val="TableParagraph"/>
              <w:spacing w:before="123"/>
              <w:ind w:left="108"/>
              <w:rPr>
                <w:sz w:val="24"/>
              </w:rPr>
            </w:pPr>
            <w:r>
              <w:rPr>
                <w:sz w:val="24"/>
              </w:rPr>
              <w:t>Advanced</w:t>
            </w:r>
          </w:p>
        </w:tc>
        <w:tc>
          <w:tcPr>
            <w:tcW w:w="1548" w:type="dxa"/>
          </w:tcPr>
          <w:p w14:paraId="6664BE2D" w14:textId="77777777" w:rsidR="00C62228" w:rsidRDefault="00E6392B">
            <w:pPr>
              <w:pStyle w:val="TableParagraph"/>
              <w:spacing w:line="261" w:lineRule="exact"/>
              <w:ind w:left="108"/>
              <w:rPr>
                <w:sz w:val="24"/>
              </w:rPr>
            </w:pPr>
            <w:r>
              <w:rPr>
                <w:sz w:val="24"/>
              </w:rPr>
              <w:t>Intermediate</w:t>
            </w:r>
          </w:p>
        </w:tc>
      </w:tr>
    </w:tbl>
    <w:p w14:paraId="66544D3B" w14:textId="77777777" w:rsidR="00C62228" w:rsidRDefault="00C62228">
      <w:pPr>
        <w:pStyle w:val="BodyText"/>
        <w:rPr>
          <w:b/>
          <w:sz w:val="20"/>
        </w:rPr>
      </w:pPr>
    </w:p>
    <w:p w14:paraId="4B23B3F0" w14:textId="77777777" w:rsidR="00C62228" w:rsidRDefault="00C62228">
      <w:pPr>
        <w:pStyle w:val="BodyText"/>
        <w:spacing w:before="4"/>
        <w:rPr>
          <w:b/>
          <w:sz w:val="16"/>
        </w:rPr>
      </w:pPr>
    </w:p>
    <w:p w14:paraId="33BAE06B" w14:textId="77777777" w:rsidR="00C62228" w:rsidRDefault="00E43FF7">
      <w:pPr>
        <w:spacing w:before="90"/>
        <w:ind w:left="1100"/>
        <w:rPr>
          <w:b/>
          <w:sz w:val="24"/>
        </w:rPr>
      </w:pPr>
      <w:r>
        <w:pict w14:anchorId="6E1626DB">
          <v:group id="_x0000_s2189" style="position:absolute;left:0;text-align:left;margin-left:72.25pt;margin-top:30.2pt;width:110.85pt;height:69.75pt;z-index:-60574720;mso-position-horizontal-relative:page" coordorigin="1445,604" coordsize="2217,1395">
            <v:rect id="_x0000_s2191" style="position:absolute;left:1445;top:618;width:2187;height:1380" fillcolor="#bebebe" stroked="f"/>
            <v:line id="_x0000_s2190" style="position:absolute" from="1466,612" to="3654,1921"/>
            <w10:wrap anchorx="page"/>
          </v:group>
        </w:pict>
      </w:r>
      <w:r w:rsidR="00E6392B">
        <w:rPr>
          <w:b/>
          <w:sz w:val="24"/>
        </w:rPr>
        <w:t>Employability of Graduands (Specify Industry / Sector &amp; Level):</w:t>
      </w:r>
    </w:p>
    <w:p w14:paraId="234047BB"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1563"/>
        <w:gridCol w:w="1280"/>
        <w:gridCol w:w="1337"/>
        <w:gridCol w:w="1150"/>
        <w:gridCol w:w="1764"/>
      </w:tblGrid>
      <w:tr w:rsidR="00C62228" w14:paraId="75EF4ECD" w14:textId="77777777">
        <w:trPr>
          <w:trHeight w:val="1377"/>
        </w:trPr>
        <w:tc>
          <w:tcPr>
            <w:tcW w:w="2197" w:type="dxa"/>
            <w:tcBorders>
              <w:bottom w:val="single" w:sz="6" w:space="0" w:color="000000"/>
            </w:tcBorders>
          </w:tcPr>
          <w:p w14:paraId="740CA91F" w14:textId="77777777" w:rsidR="00C62228" w:rsidRDefault="00E6392B">
            <w:pPr>
              <w:pStyle w:val="TableParagraph"/>
              <w:ind w:left="107" w:right="547" w:firstLine="1139"/>
              <w:rPr>
                <w:b/>
                <w:sz w:val="24"/>
              </w:rPr>
            </w:pPr>
            <w:r>
              <w:rPr>
                <w:b/>
                <w:sz w:val="24"/>
              </w:rPr>
              <w:t>Job position/ Roles</w:t>
            </w:r>
          </w:p>
          <w:p w14:paraId="24C10273" w14:textId="77777777" w:rsidR="00C62228" w:rsidRDefault="00C62228">
            <w:pPr>
              <w:pStyle w:val="TableParagraph"/>
              <w:rPr>
                <w:b/>
                <w:sz w:val="26"/>
              </w:rPr>
            </w:pPr>
          </w:p>
          <w:p w14:paraId="1B87B6BE" w14:textId="77777777" w:rsidR="00C62228" w:rsidRDefault="00C62228">
            <w:pPr>
              <w:pStyle w:val="TableParagraph"/>
              <w:spacing w:before="8"/>
              <w:rPr>
                <w:b/>
                <w:sz w:val="21"/>
              </w:rPr>
            </w:pPr>
          </w:p>
          <w:p w14:paraId="407A5D02" w14:textId="77777777" w:rsidR="00C62228" w:rsidRDefault="00E6392B">
            <w:pPr>
              <w:pStyle w:val="TableParagraph"/>
              <w:spacing w:line="257" w:lineRule="exact"/>
              <w:ind w:left="107"/>
              <w:rPr>
                <w:b/>
                <w:sz w:val="24"/>
              </w:rPr>
            </w:pPr>
            <w:r>
              <w:rPr>
                <w:b/>
                <w:sz w:val="24"/>
              </w:rPr>
              <w:t>Industry / Sector</w:t>
            </w:r>
          </w:p>
        </w:tc>
        <w:tc>
          <w:tcPr>
            <w:tcW w:w="1563" w:type="dxa"/>
            <w:tcBorders>
              <w:bottom w:val="single" w:sz="6" w:space="0" w:color="000000"/>
            </w:tcBorders>
            <w:shd w:val="clear" w:color="auto" w:fill="BEBEBE"/>
          </w:tcPr>
          <w:p w14:paraId="314EE23B" w14:textId="77777777" w:rsidR="00C62228" w:rsidRDefault="00C62228">
            <w:pPr>
              <w:pStyle w:val="TableParagraph"/>
              <w:spacing w:before="8"/>
              <w:rPr>
                <w:b/>
                <w:sz w:val="23"/>
              </w:rPr>
            </w:pPr>
          </w:p>
          <w:p w14:paraId="3A49B65E" w14:textId="77777777" w:rsidR="00C62228" w:rsidRDefault="00E6392B">
            <w:pPr>
              <w:pStyle w:val="TableParagraph"/>
              <w:ind w:left="107" w:right="79"/>
              <w:rPr>
                <w:b/>
                <w:sz w:val="24"/>
              </w:rPr>
            </w:pPr>
            <w:r>
              <w:rPr>
                <w:b/>
                <w:sz w:val="24"/>
              </w:rPr>
              <w:t>Retail Management Trainee</w:t>
            </w:r>
          </w:p>
        </w:tc>
        <w:tc>
          <w:tcPr>
            <w:tcW w:w="1280" w:type="dxa"/>
            <w:tcBorders>
              <w:bottom w:val="single" w:sz="6" w:space="0" w:color="000000"/>
            </w:tcBorders>
            <w:shd w:val="clear" w:color="auto" w:fill="BEBEBE"/>
          </w:tcPr>
          <w:p w14:paraId="38E6122F" w14:textId="77777777" w:rsidR="00C62228" w:rsidRDefault="00E6392B">
            <w:pPr>
              <w:pStyle w:val="TableParagraph"/>
              <w:ind w:left="106" w:right="100"/>
              <w:rPr>
                <w:b/>
                <w:sz w:val="24"/>
              </w:rPr>
            </w:pPr>
            <w:r>
              <w:rPr>
                <w:b/>
                <w:sz w:val="24"/>
              </w:rPr>
              <w:t xml:space="preserve">Product Manager </w:t>
            </w:r>
            <w:r>
              <w:rPr>
                <w:b/>
                <w:spacing w:val="-16"/>
                <w:sz w:val="24"/>
              </w:rPr>
              <w:t xml:space="preserve">/ </w:t>
            </w:r>
            <w:r>
              <w:rPr>
                <w:b/>
                <w:sz w:val="24"/>
              </w:rPr>
              <w:t>Associate</w:t>
            </w:r>
          </w:p>
          <w:p w14:paraId="6D546D56" w14:textId="77777777" w:rsidR="00C62228" w:rsidRDefault="00E6392B">
            <w:pPr>
              <w:pStyle w:val="TableParagraph"/>
              <w:spacing w:line="270" w:lineRule="atLeast"/>
              <w:ind w:left="106" w:right="210"/>
              <w:rPr>
                <w:b/>
                <w:sz w:val="24"/>
              </w:rPr>
            </w:pPr>
            <w:r>
              <w:rPr>
                <w:b/>
                <w:sz w:val="24"/>
              </w:rPr>
              <w:t>Product Manager</w:t>
            </w:r>
          </w:p>
        </w:tc>
        <w:tc>
          <w:tcPr>
            <w:tcW w:w="1337" w:type="dxa"/>
            <w:tcBorders>
              <w:bottom w:val="single" w:sz="6" w:space="0" w:color="000000"/>
              <w:right w:val="single" w:sz="6" w:space="0" w:color="000000"/>
            </w:tcBorders>
            <w:shd w:val="clear" w:color="auto" w:fill="BEBEBE"/>
          </w:tcPr>
          <w:p w14:paraId="5AF37B65" w14:textId="77777777" w:rsidR="00C62228" w:rsidRDefault="00E6392B">
            <w:pPr>
              <w:pStyle w:val="TableParagraph"/>
              <w:spacing w:before="133"/>
              <w:ind w:left="106" w:right="78"/>
              <w:rPr>
                <w:b/>
                <w:sz w:val="24"/>
              </w:rPr>
            </w:pPr>
            <w:r>
              <w:rPr>
                <w:b/>
                <w:sz w:val="24"/>
              </w:rPr>
              <w:t>Store Manager/ Store Supervisor</w:t>
            </w:r>
          </w:p>
        </w:tc>
        <w:tc>
          <w:tcPr>
            <w:tcW w:w="1150" w:type="dxa"/>
            <w:tcBorders>
              <w:left w:val="single" w:sz="6" w:space="0" w:color="000000"/>
              <w:bottom w:val="single" w:sz="6" w:space="0" w:color="000000"/>
            </w:tcBorders>
            <w:shd w:val="clear" w:color="auto" w:fill="BEBEBE"/>
          </w:tcPr>
          <w:p w14:paraId="49D1B4F9" w14:textId="77777777" w:rsidR="00C62228" w:rsidRDefault="00C62228">
            <w:pPr>
              <w:pStyle w:val="TableParagraph"/>
              <w:spacing w:before="6"/>
              <w:rPr>
                <w:b/>
                <w:sz w:val="35"/>
              </w:rPr>
            </w:pPr>
          </w:p>
          <w:p w14:paraId="0D1881C9" w14:textId="77777777" w:rsidR="00C62228" w:rsidRDefault="00E6392B">
            <w:pPr>
              <w:pStyle w:val="TableParagraph"/>
              <w:spacing w:before="1"/>
              <w:ind w:left="104" w:right="80"/>
              <w:rPr>
                <w:b/>
                <w:sz w:val="24"/>
              </w:rPr>
            </w:pPr>
            <w:r>
              <w:rPr>
                <w:b/>
                <w:sz w:val="24"/>
              </w:rPr>
              <w:t>Account Manager</w:t>
            </w:r>
          </w:p>
        </w:tc>
        <w:tc>
          <w:tcPr>
            <w:tcW w:w="1764" w:type="dxa"/>
            <w:tcBorders>
              <w:bottom w:val="single" w:sz="6" w:space="0" w:color="000000"/>
            </w:tcBorders>
            <w:shd w:val="clear" w:color="auto" w:fill="BEBEBE"/>
          </w:tcPr>
          <w:p w14:paraId="0037C0E2" w14:textId="77777777" w:rsidR="00C62228" w:rsidRDefault="00E6392B">
            <w:pPr>
              <w:pStyle w:val="TableParagraph"/>
              <w:ind w:left="106" w:right="81"/>
              <w:rPr>
                <w:b/>
                <w:sz w:val="24"/>
              </w:rPr>
            </w:pPr>
            <w:r>
              <w:rPr>
                <w:b/>
                <w:sz w:val="24"/>
              </w:rPr>
              <w:t>Management Trainee - Merchandising</w:t>
            </w:r>
          </w:p>
        </w:tc>
      </w:tr>
      <w:tr w:rsidR="00C62228" w14:paraId="6314B411" w14:textId="77777777">
        <w:trPr>
          <w:trHeight w:val="578"/>
        </w:trPr>
        <w:tc>
          <w:tcPr>
            <w:tcW w:w="2197" w:type="dxa"/>
            <w:tcBorders>
              <w:top w:val="single" w:sz="6" w:space="0" w:color="000000"/>
            </w:tcBorders>
          </w:tcPr>
          <w:p w14:paraId="78AF1139" w14:textId="77777777" w:rsidR="00C62228" w:rsidRDefault="00E6392B">
            <w:pPr>
              <w:pStyle w:val="TableParagraph"/>
              <w:spacing w:before="145"/>
              <w:ind w:left="107"/>
              <w:rPr>
                <w:b/>
                <w:sz w:val="24"/>
              </w:rPr>
            </w:pPr>
            <w:r>
              <w:rPr>
                <w:b/>
                <w:sz w:val="24"/>
              </w:rPr>
              <w:t>Retail</w:t>
            </w:r>
          </w:p>
        </w:tc>
        <w:tc>
          <w:tcPr>
            <w:tcW w:w="1563" w:type="dxa"/>
            <w:tcBorders>
              <w:top w:val="single" w:sz="6" w:space="0" w:color="000000"/>
            </w:tcBorders>
          </w:tcPr>
          <w:p w14:paraId="6F349E95" w14:textId="77777777" w:rsidR="00C62228" w:rsidRDefault="00E6392B">
            <w:pPr>
              <w:pStyle w:val="TableParagraph"/>
              <w:spacing w:before="145"/>
              <w:ind w:left="7"/>
              <w:jc w:val="center"/>
              <w:rPr>
                <w:b/>
                <w:sz w:val="24"/>
              </w:rPr>
            </w:pPr>
            <w:r>
              <w:rPr>
                <w:b/>
                <w:sz w:val="24"/>
              </w:rPr>
              <w:t>√</w:t>
            </w:r>
          </w:p>
        </w:tc>
        <w:tc>
          <w:tcPr>
            <w:tcW w:w="1280" w:type="dxa"/>
            <w:tcBorders>
              <w:top w:val="single" w:sz="6" w:space="0" w:color="000000"/>
            </w:tcBorders>
          </w:tcPr>
          <w:p w14:paraId="50B4A31A" w14:textId="77777777" w:rsidR="00C62228" w:rsidRDefault="00C62228">
            <w:pPr>
              <w:pStyle w:val="TableParagraph"/>
              <w:spacing w:before="6"/>
              <w:rPr>
                <w:b/>
                <w:sz w:val="24"/>
              </w:rPr>
            </w:pPr>
          </w:p>
          <w:p w14:paraId="3CE208B8" w14:textId="77777777" w:rsidR="00C62228" w:rsidRDefault="00E6392B">
            <w:pPr>
              <w:pStyle w:val="TableParagraph"/>
              <w:ind w:left="7"/>
              <w:jc w:val="center"/>
              <w:rPr>
                <w:b/>
                <w:sz w:val="24"/>
              </w:rPr>
            </w:pPr>
            <w:r>
              <w:rPr>
                <w:b/>
                <w:sz w:val="24"/>
              </w:rPr>
              <w:t>√</w:t>
            </w:r>
          </w:p>
        </w:tc>
        <w:tc>
          <w:tcPr>
            <w:tcW w:w="1337" w:type="dxa"/>
            <w:tcBorders>
              <w:top w:val="single" w:sz="6" w:space="0" w:color="000000"/>
              <w:right w:val="single" w:sz="6" w:space="0" w:color="000000"/>
            </w:tcBorders>
          </w:tcPr>
          <w:p w14:paraId="46754061" w14:textId="77777777" w:rsidR="00C62228" w:rsidRDefault="00E6392B">
            <w:pPr>
              <w:pStyle w:val="TableParagraph"/>
              <w:spacing w:before="145"/>
              <w:ind w:left="8"/>
              <w:jc w:val="center"/>
              <w:rPr>
                <w:b/>
                <w:sz w:val="24"/>
              </w:rPr>
            </w:pPr>
            <w:r>
              <w:rPr>
                <w:b/>
                <w:sz w:val="24"/>
              </w:rPr>
              <w:t>√</w:t>
            </w:r>
          </w:p>
        </w:tc>
        <w:tc>
          <w:tcPr>
            <w:tcW w:w="1150" w:type="dxa"/>
            <w:tcBorders>
              <w:top w:val="single" w:sz="6" w:space="0" w:color="000000"/>
              <w:left w:val="single" w:sz="6" w:space="0" w:color="000000"/>
            </w:tcBorders>
          </w:tcPr>
          <w:p w14:paraId="1B33924C" w14:textId="77777777" w:rsidR="00C62228" w:rsidRDefault="00E6392B">
            <w:pPr>
              <w:pStyle w:val="TableParagraph"/>
              <w:spacing w:before="145"/>
              <w:ind w:left="4"/>
              <w:jc w:val="center"/>
              <w:rPr>
                <w:b/>
                <w:sz w:val="24"/>
              </w:rPr>
            </w:pPr>
            <w:r>
              <w:rPr>
                <w:b/>
                <w:sz w:val="24"/>
              </w:rPr>
              <w:t>√</w:t>
            </w:r>
          </w:p>
        </w:tc>
        <w:tc>
          <w:tcPr>
            <w:tcW w:w="1764" w:type="dxa"/>
            <w:tcBorders>
              <w:top w:val="single" w:sz="6" w:space="0" w:color="000000"/>
            </w:tcBorders>
          </w:tcPr>
          <w:p w14:paraId="248024E9" w14:textId="77777777" w:rsidR="00C62228" w:rsidRDefault="00E6392B">
            <w:pPr>
              <w:pStyle w:val="TableParagraph"/>
              <w:spacing w:before="145"/>
              <w:ind w:left="6"/>
              <w:jc w:val="center"/>
              <w:rPr>
                <w:b/>
                <w:sz w:val="24"/>
              </w:rPr>
            </w:pPr>
            <w:r>
              <w:rPr>
                <w:b/>
                <w:sz w:val="24"/>
              </w:rPr>
              <w:t>√</w:t>
            </w:r>
          </w:p>
        </w:tc>
      </w:tr>
      <w:tr w:rsidR="00C62228" w14:paraId="03B1EAF4" w14:textId="77777777">
        <w:trPr>
          <w:trHeight w:val="580"/>
        </w:trPr>
        <w:tc>
          <w:tcPr>
            <w:tcW w:w="2197" w:type="dxa"/>
          </w:tcPr>
          <w:p w14:paraId="2C4CDD93" w14:textId="77777777" w:rsidR="00C62228" w:rsidRDefault="00E6392B">
            <w:pPr>
              <w:pStyle w:val="TableParagraph"/>
              <w:spacing w:before="147"/>
              <w:ind w:left="107"/>
              <w:rPr>
                <w:b/>
                <w:sz w:val="24"/>
              </w:rPr>
            </w:pPr>
            <w:r>
              <w:rPr>
                <w:b/>
                <w:sz w:val="24"/>
              </w:rPr>
              <w:t>Textiles</w:t>
            </w:r>
          </w:p>
        </w:tc>
        <w:tc>
          <w:tcPr>
            <w:tcW w:w="1563" w:type="dxa"/>
          </w:tcPr>
          <w:p w14:paraId="1BDD0B60" w14:textId="77777777" w:rsidR="00C62228" w:rsidRDefault="00E6392B">
            <w:pPr>
              <w:pStyle w:val="TableParagraph"/>
              <w:spacing w:before="147"/>
              <w:ind w:left="7"/>
              <w:jc w:val="center"/>
              <w:rPr>
                <w:b/>
                <w:sz w:val="24"/>
              </w:rPr>
            </w:pPr>
            <w:r>
              <w:rPr>
                <w:b/>
                <w:sz w:val="24"/>
              </w:rPr>
              <w:t>√</w:t>
            </w:r>
          </w:p>
        </w:tc>
        <w:tc>
          <w:tcPr>
            <w:tcW w:w="1280" w:type="dxa"/>
          </w:tcPr>
          <w:p w14:paraId="0A0A137B" w14:textId="77777777" w:rsidR="00C62228" w:rsidRDefault="00C62228">
            <w:pPr>
              <w:pStyle w:val="TableParagraph"/>
            </w:pPr>
          </w:p>
        </w:tc>
        <w:tc>
          <w:tcPr>
            <w:tcW w:w="1337" w:type="dxa"/>
            <w:tcBorders>
              <w:right w:val="single" w:sz="6" w:space="0" w:color="000000"/>
            </w:tcBorders>
          </w:tcPr>
          <w:p w14:paraId="3F9A129A" w14:textId="77777777" w:rsidR="00C62228" w:rsidRDefault="00E6392B">
            <w:pPr>
              <w:pStyle w:val="TableParagraph"/>
              <w:spacing w:before="147"/>
              <w:ind w:left="8"/>
              <w:jc w:val="center"/>
              <w:rPr>
                <w:b/>
                <w:sz w:val="24"/>
              </w:rPr>
            </w:pPr>
            <w:r>
              <w:rPr>
                <w:b/>
                <w:sz w:val="24"/>
              </w:rPr>
              <w:t>√</w:t>
            </w:r>
          </w:p>
        </w:tc>
        <w:tc>
          <w:tcPr>
            <w:tcW w:w="1150" w:type="dxa"/>
            <w:tcBorders>
              <w:left w:val="single" w:sz="6" w:space="0" w:color="000000"/>
            </w:tcBorders>
          </w:tcPr>
          <w:p w14:paraId="14C86B46" w14:textId="77777777" w:rsidR="00C62228" w:rsidRDefault="00C62228">
            <w:pPr>
              <w:pStyle w:val="TableParagraph"/>
            </w:pPr>
          </w:p>
        </w:tc>
        <w:tc>
          <w:tcPr>
            <w:tcW w:w="1764" w:type="dxa"/>
          </w:tcPr>
          <w:p w14:paraId="67C82149" w14:textId="77777777" w:rsidR="00C62228" w:rsidRDefault="00E6392B">
            <w:pPr>
              <w:pStyle w:val="TableParagraph"/>
              <w:spacing w:before="161"/>
              <w:ind w:left="5"/>
              <w:jc w:val="center"/>
              <w:rPr>
                <w:b/>
              </w:rPr>
            </w:pPr>
            <w:r>
              <w:rPr>
                <w:b/>
              </w:rPr>
              <w:t>√</w:t>
            </w:r>
          </w:p>
        </w:tc>
      </w:tr>
      <w:tr w:rsidR="00C62228" w14:paraId="7FB0897C" w14:textId="77777777">
        <w:trPr>
          <w:trHeight w:val="1106"/>
        </w:trPr>
        <w:tc>
          <w:tcPr>
            <w:tcW w:w="2197" w:type="dxa"/>
          </w:tcPr>
          <w:p w14:paraId="5B8F48AA" w14:textId="77777777" w:rsidR="00C62228" w:rsidRDefault="00E6392B">
            <w:pPr>
              <w:pStyle w:val="TableParagraph"/>
              <w:ind w:left="107"/>
              <w:rPr>
                <w:b/>
                <w:sz w:val="24"/>
              </w:rPr>
            </w:pPr>
            <w:r>
              <w:rPr>
                <w:b/>
                <w:sz w:val="24"/>
              </w:rPr>
              <w:t>Fast Moving Consumer Goods (FMCG)</w:t>
            </w:r>
          </w:p>
        </w:tc>
        <w:tc>
          <w:tcPr>
            <w:tcW w:w="1563" w:type="dxa"/>
          </w:tcPr>
          <w:p w14:paraId="22E37A2D" w14:textId="77777777" w:rsidR="00C62228" w:rsidRDefault="00C62228">
            <w:pPr>
              <w:pStyle w:val="TableParagraph"/>
              <w:spacing w:before="9"/>
              <w:rPr>
                <w:b/>
                <w:sz w:val="35"/>
              </w:rPr>
            </w:pPr>
          </w:p>
          <w:p w14:paraId="0BD2D0B7" w14:textId="77777777" w:rsidR="00C62228" w:rsidRDefault="00E6392B">
            <w:pPr>
              <w:pStyle w:val="TableParagraph"/>
              <w:ind w:left="7"/>
              <w:jc w:val="center"/>
              <w:rPr>
                <w:b/>
                <w:sz w:val="24"/>
              </w:rPr>
            </w:pPr>
            <w:r>
              <w:rPr>
                <w:b/>
                <w:sz w:val="24"/>
              </w:rPr>
              <w:t>√</w:t>
            </w:r>
          </w:p>
        </w:tc>
        <w:tc>
          <w:tcPr>
            <w:tcW w:w="1280" w:type="dxa"/>
          </w:tcPr>
          <w:p w14:paraId="319DB115" w14:textId="77777777" w:rsidR="00C62228" w:rsidRDefault="00C62228">
            <w:pPr>
              <w:pStyle w:val="TableParagraph"/>
              <w:spacing w:before="9"/>
              <w:rPr>
                <w:b/>
                <w:sz w:val="35"/>
              </w:rPr>
            </w:pPr>
          </w:p>
          <w:p w14:paraId="099F39BD" w14:textId="77777777" w:rsidR="00C62228" w:rsidRDefault="00E6392B">
            <w:pPr>
              <w:pStyle w:val="TableParagraph"/>
              <w:ind w:left="7"/>
              <w:jc w:val="center"/>
              <w:rPr>
                <w:b/>
                <w:sz w:val="24"/>
              </w:rPr>
            </w:pPr>
            <w:r>
              <w:rPr>
                <w:b/>
                <w:sz w:val="24"/>
              </w:rPr>
              <w:t>√</w:t>
            </w:r>
          </w:p>
        </w:tc>
        <w:tc>
          <w:tcPr>
            <w:tcW w:w="1337" w:type="dxa"/>
            <w:tcBorders>
              <w:right w:val="single" w:sz="6" w:space="0" w:color="000000"/>
            </w:tcBorders>
          </w:tcPr>
          <w:p w14:paraId="3C76C999" w14:textId="77777777" w:rsidR="00C62228" w:rsidRDefault="00C62228">
            <w:pPr>
              <w:pStyle w:val="TableParagraph"/>
              <w:spacing w:before="9"/>
              <w:rPr>
                <w:b/>
                <w:sz w:val="35"/>
              </w:rPr>
            </w:pPr>
          </w:p>
          <w:p w14:paraId="3420C66E" w14:textId="77777777" w:rsidR="00C62228" w:rsidRDefault="00E6392B">
            <w:pPr>
              <w:pStyle w:val="TableParagraph"/>
              <w:ind w:left="8"/>
              <w:jc w:val="center"/>
              <w:rPr>
                <w:b/>
                <w:sz w:val="24"/>
              </w:rPr>
            </w:pPr>
            <w:r>
              <w:rPr>
                <w:b/>
                <w:sz w:val="24"/>
              </w:rPr>
              <w:t>√</w:t>
            </w:r>
          </w:p>
        </w:tc>
        <w:tc>
          <w:tcPr>
            <w:tcW w:w="1150" w:type="dxa"/>
            <w:tcBorders>
              <w:left w:val="single" w:sz="6" w:space="0" w:color="000000"/>
            </w:tcBorders>
          </w:tcPr>
          <w:p w14:paraId="68692740" w14:textId="77777777" w:rsidR="00C62228" w:rsidRDefault="00C62228">
            <w:pPr>
              <w:pStyle w:val="TableParagraph"/>
            </w:pPr>
          </w:p>
        </w:tc>
        <w:tc>
          <w:tcPr>
            <w:tcW w:w="1764" w:type="dxa"/>
          </w:tcPr>
          <w:p w14:paraId="2513B26B" w14:textId="77777777" w:rsidR="00C62228" w:rsidRDefault="00C62228">
            <w:pPr>
              <w:pStyle w:val="TableParagraph"/>
            </w:pPr>
          </w:p>
        </w:tc>
      </w:tr>
    </w:tbl>
    <w:p w14:paraId="3297595A" w14:textId="77777777" w:rsidR="00C62228" w:rsidRDefault="00C62228">
      <w:pPr>
        <w:pStyle w:val="BodyText"/>
        <w:rPr>
          <w:b/>
          <w:sz w:val="26"/>
        </w:rPr>
      </w:pPr>
    </w:p>
    <w:p w14:paraId="734B9C8C" w14:textId="514B4D8C" w:rsidR="00C62228" w:rsidRDefault="00E6392B">
      <w:pPr>
        <w:spacing w:before="175"/>
        <w:ind w:left="1100"/>
        <w:rPr>
          <w:b/>
          <w:sz w:val="24"/>
        </w:rPr>
      </w:pPr>
      <w:r>
        <w:rPr>
          <w:b/>
          <w:sz w:val="24"/>
        </w:rPr>
        <w:t>Name of Relevant Statutory /</w:t>
      </w:r>
      <w:r w:rsidR="00EB17BA">
        <w:rPr>
          <w:b/>
          <w:sz w:val="24"/>
        </w:rPr>
        <w:t>Accrediting</w:t>
      </w:r>
      <w:r>
        <w:rPr>
          <w:b/>
          <w:sz w:val="24"/>
        </w:rPr>
        <w:t xml:space="preserve"> Body/Bodies other than UGC, if any:</w:t>
      </w:r>
    </w:p>
    <w:p w14:paraId="36C1924F" w14:textId="77777777" w:rsidR="00C62228" w:rsidRDefault="00C62228">
      <w:pPr>
        <w:pStyle w:val="BodyText"/>
        <w:spacing w:before="8"/>
        <w:rPr>
          <w:b/>
        </w:rPr>
      </w:pPr>
    </w:p>
    <w:p w14:paraId="3B16A675" w14:textId="5CAEF30F" w:rsidR="00C62228" w:rsidRDefault="00E6392B">
      <w:pPr>
        <w:pStyle w:val="BodyText"/>
        <w:ind w:left="1100" w:right="1776"/>
      </w:pPr>
      <w:r>
        <w:t xml:space="preserve">As per AICTE norms. In </w:t>
      </w:r>
      <w:r w:rsidR="00EB17BA">
        <w:t>addition,</w:t>
      </w:r>
      <w:r>
        <w:t xml:space="preserve"> we are also accredited by ACBSP and received candidacy status from IACBE. We are in a process to get accredited by NBA.</w:t>
      </w:r>
    </w:p>
    <w:p w14:paraId="6EFCB476" w14:textId="77777777" w:rsidR="00C62228" w:rsidRDefault="00C62228">
      <w:pPr>
        <w:sectPr w:rsidR="00C62228">
          <w:headerReference w:type="default" r:id="rId414"/>
          <w:footerReference w:type="default" r:id="rId415"/>
          <w:pgSz w:w="11900" w:h="16840"/>
          <w:pgMar w:top="620" w:right="0" w:bottom="1620" w:left="160" w:header="0" w:footer="1438" w:gutter="0"/>
          <w:pgNumType w:start="126"/>
          <w:cols w:space="720"/>
        </w:sectPr>
      </w:pPr>
    </w:p>
    <w:p w14:paraId="6FA40A86" w14:textId="77777777" w:rsidR="00C62228" w:rsidRDefault="00E6392B">
      <w:pPr>
        <w:pStyle w:val="Heading3"/>
        <w:spacing w:before="68"/>
        <w:ind w:left="0" w:right="641"/>
        <w:jc w:val="right"/>
      </w:pPr>
      <w:r>
        <w:lastRenderedPageBreak/>
        <w:t>Appendix – b.6</w:t>
      </w:r>
    </w:p>
    <w:p w14:paraId="0334BA08" w14:textId="77777777" w:rsidR="00C62228" w:rsidRDefault="00E6392B">
      <w:pPr>
        <w:spacing w:before="199"/>
        <w:ind w:left="1100"/>
        <w:rPr>
          <w:b/>
          <w:sz w:val="24"/>
        </w:rPr>
      </w:pPr>
      <w:r>
        <w:rPr>
          <w:b/>
          <w:sz w:val="24"/>
        </w:rPr>
        <w:t>Institution: Amity Business School</w:t>
      </w:r>
    </w:p>
    <w:p w14:paraId="18D1886B" w14:textId="77777777" w:rsidR="00C62228" w:rsidRDefault="00E6392B">
      <w:pPr>
        <w:tabs>
          <w:tab w:val="left" w:pos="3260"/>
        </w:tabs>
        <w:spacing w:before="139" w:line="360" w:lineRule="auto"/>
        <w:ind w:left="1100" w:right="5416"/>
        <w:rPr>
          <w:b/>
          <w:sz w:val="24"/>
        </w:rPr>
      </w:pPr>
      <w:r>
        <w:rPr>
          <w:b/>
          <w:sz w:val="24"/>
        </w:rPr>
        <w:t>Programme</w:t>
      </w:r>
      <w:r>
        <w:rPr>
          <w:b/>
          <w:spacing w:val="-3"/>
          <w:sz w:val="24"/>
        </w:rPr>
        <w:t xml:space="preserve"> </w:t>
      </w:r>
      <w:r>
        <w:rPr>
          <w:b/>
          <w:sz w:val="24"/>
        </w:rPr>
        <w:t>Title:</w:t>
      </w:r>
      <w:r>
        <w:rPr>
          <w:b/>
          <w:sz w:val="24"/>
        </w:rPr>
        <w:tab/>
        <w:t>MBA (Transport &amp; Logistics) Level –: PG</w:t>
      </w:r>
    </w:p>
    <w:p w14:paraId="396B3D9A" w14:textId="77777777" w:rsidR="00C62228" w:rsidRDefault="00E6392B">
      <w:pPr>
        <w:tabs>
          <w:tab w:val="left" w:pos="7581"/>
        </w:tabs>
        <w:spacing w:before="1"/>
        <w:ind w:left="1100"/>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No. of Semesters:</w:t>
      </w:r>
      <w:r>
        <w:rPr>
          <w:b/>
          <w:spacing w:val="-1"/>
          <w:sz w:val="24"/>
        </w:rPr>
        <w:t xml:space="preserve"> </w:t>
      </w:r>
      <w:r>
        <w:rPr>
          <w:b/>
          <w:sz w:val="24"/>
        </w:rPr>
        <w:t>4</w:t>
      </w:r>
    </w:p>
    <w:p w14:paraId="6227076C" w14:textId="77777777" w:rsidR="00C62228" w:rsidRDefault="00C62228">
      <w:pPr>
        <w:pStyle w:val="BodyText"/>
        <w:rPr>
          <w:b/>
          <w:sz w:val="20"/>
        </w:rPr>
      </w:pPr>
    </w:p>
    <w:p w14:paraId="0E54A935" w14:textId="77777777" w:rsidR="00C62228" w:rsidRDefault="00C62228">
      <w:pPr>
        <w:pStyle w:val="BodyText"/>
        <w:spacing w:before="2"/>
        <w:rPr>
          <w:b/>
          <w:sz w:val="20"/>
        </w:rPr>
      </w:pPr>
    </w:p>
    <w:p w14:paraId="60EC0A1A" w14:textId="77777777" w:rsidR="00C62228" w:rsidRDefault="00E6392B">
      <w:pPr>
        <w:spacing w:before="90"/>
        <w:ind w:left="1100"/>
        <w:jc w:val="both"/>
        <w:rPr>
          <w:b/>
          <w:sz w:val="24"/>
        </w:rPr>
      </w:pPr>
      <w:r>
        <w:rPr>
          <w:b/>
          <w:sz w:val="24"/>
        </w:rPr>
        <w:t>Programme Mission:</w:t>
      </w:r>
    </w:p>
    <w:p w14:paraId="5A4C7BF5" w14:textId="77777777" w:rsidR="00C62228" w:rsidRDefault="00E6392B">
      <w:pPr>
        <w:pStyle w:val="BodyText"/>
        <w:spacing w:before="132" w:line="360" w:lineRule="auto"/>
        <w:ind w:left="1100" w:right="649"/>
        <w:jc w:val="both"/>
      </w:pPr>
      <w:r>
        <w:t xml:space="preserve">To develop the overall personality of </w:t>
      </w:r>
      <w:proofErr w:type="gramStart"/>
      <w:r>
        <w:t>Masters in Business Administration students</w:t>
      </w:r>
      <w:proofErr w:type="gramEnd"/>
      <w:r>
        <w:t xml:space="preserve"> by making them not only excellent management professionals in the area of Transport and Logistics Management but also good individuals, with understanding and regards for human values, pride in their heritage and culture, a sense of right and wrong and yearning for perfection and imbibe attributes of courage of conviction and</w:t>
      </w:r>
      <w:r>
        <w:rPr>
          <w:spacing w:val="-1"/>
        </w:rPr>
        <w:t xml:space="preserve"> </w:t>
      </w:r>
      <w:r>
        <w:t>action.</w:t>
      </w:r>
    </w:p>
    <w:p w14:paraId="433C5127" w14:textId="77777777" w:rsidR="00C62228" w:rsidRDefault="00E6392B">
      <w:pPr>
        <w:pStyle w:val="Heading3"/>
        <w:spacing w:before="6"/>
        <w:jc w:val="both"/>
      </w:pPr>
      <w:r>
        <w:t>Programme Description:</w:t>
      </w:r>
    </w:p>
    <w:p w14:paraId="7C021543" w14:textId="77777777" w:rsidR="00C62228" w:rsidRDefault="00C62228">
      <w:pPr>
        <w:pStyle w:val="BodyText"/>
        <w:spacing w:before="5"/>
        <w:rPr>
          <w:b/>
          <w:sz w:val="20"/>
        </w:rPr>
      </w:pPr>
    </w:p>
    <w:p w14:paraId="76F6B235" w14:textId="77777777" w:rsidR="00C62228" w:rsidRDefault="00E6392B">
      <w:pPr>
        <w:pStyle w:val="BodyText"/>
        <w:spacing w:before="1" w:line="276" w:lineRule="auto"/>
        <w:ind w:left="1100" w:right="645"/>
        <w:jc w:val="both"/>
      </w:pPr>
      <w:r>
        <w:t>The two-year full-time Master of Business Administration Programme in Transportation &amp; Logistics provides learning opportunities to students who desire to a managerial position in an organization Transportation &amp; Logistics Industry. This Programme enables the students to capture the dynamic realities of the Market place, while emphasis on client behaviour, and other aspects of Transportation &amp; Logistics business field.</w:t>
      </w:r>
    </w:p>
    <w:p w14:paraId="711F99A8" w14:textId="77777777" w:rsidR="00C62228" w:rsidRDefault="00C62228">
      <w:pPr>
        <w:pStyle w:val="BodyText"/>
        <w:spacing w:before="11"/>
        <w:rPr>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6CAB6DF4" w14:textId="77777777">
        <w:trPr>
          <w:trHeight w:val="552"/>
        </w:trPr>
        <w:tc>
          <w:tcPr>
            <w:tcW w:w="770" w:type="dxa"/>
          </w:tcPr>
          <w:p w14:paraId="6456AC5A" w14:textId="77777777" w:rsidR="00C62228" w:rsidRDefault="00E6392B">
            <w:pPr>
              <w:pStyle w:val="TableParagraph"/>
              <w:spacing w:line="273" w:lineRule="exact"/>
              <w:ind w:left="107"/>
              <w:rPr>
                <w:b/>
                <w:sz w:val="24"/>
              </w:rPr>
            </w:pPr>
            <w:proofErr w:type="gramStart"/>
            <w:r>
              <w:rPr>
                <w:b/>
                <w:sz w:val="24"/>
              </w:rPr>
              <w:t>Sl.No</w:t>
            </w:r>
            <w:proofErr w:type="gramEnd"/>
          </w:p>
        </w:tc>
        <w:tc>
          <w:tcPr>
            <w:tcW w:w="4069" w:type="dxa"/>
          </w:tcPr>
          <w:p w14:paraId="6C1EEF4E" w14:textId="77777777" w:rsidR="00C62228" w:rsidRDefault="00E6392B">
            <w:pPr>
              <w:pStyle w:val="TableParagraph"/>
              <w:spacing w:line="273" w:lineRule="exact"/>
              <w:ind w:left="108"/>
              <w:rPr>
                <w:b/>
                <w:sz w:val="24"/>
              </w:rPr>
            </w:pPr>
            <w:r>
              <w:rPr>
                <w:b/>
                <w:sz w:val="24"/>
              </w:rPr>
              <w:t>Institution Graduate Attributes</w:t>
            </w:r>
          </w:p>
        </w:tc>
        <w:tc>
          <w:tcPr>
            <w:tcW w:w="2379" w:type="dxa"/>
          </w:tcPr>
          <w:p w14:paraId="79CF71C7" w14:textId="77777777" w:rsidR="00C62228" w:rsidRDefault="00E6392B">
            <w:pPr>
              <w:pStyle w:val="TableParagraph"/>
              <w:spacing w:line="276" w:lineRule="exact"/>
              <w:ind w:left="108" w:right="97"/>
              <w:rPr>
                <w:b/>
                <w:sz w:val="24"/>
              </w:rPr>
            </w:pPr>
            <w:r>
              <w:rPr>
                <w:b/>
                <w:sz w:val="24"/>
              </w:rPr>
              <w:t>Programme Graduate Attributes</w:t>
            </w:r>
          </w:p>
        </w:tc>
        <w:tc>
          <w:tcPr>
            <w:tcW w:w="2360" w:type="dxa"/>
          </w:tcPr>
          <w:p w14:paraId="264CD59B" w14:textId="77777777" w:rsidR="00C62228" w:rsidRDefault="00E6392B">
            <w:pPr>
              <w:pStyle w:val="TableParagraph"/>
              <w:spacing w:line="273" w:lineRule="exact"/>
              <w:ind w:left="108"/>
              <w:rPr>
                <w:b/>
                <w:sz w:val="24"/>
              </w:rPr>
            </w:pPr>
            <w:r>
              <w:rPr>
                <w:b/>
                <w:sz w:val="24"/>
              </w:rPr>
              <w:t>Indicators</w:t>
            </w:r>
          </w:p>
        </w:tc>
      </w:tr>
      <w:tr w:rsidR="00C62228" w14:paraId="21F80FF2" w14:textId="77777777">
        <w:trPr>
          <w:trHeight w:val="2483"/>
        </w:trPr>
        <w:tc>
          <w:tcPr>
            <w:tcW w:w="770" w:type="dxa"/>
          </w:tcPr>
          <w:p w14:paraId="07A610E5" w14:textId="77777777" w:rsidR="00C62228" w:rsidRDefault="00E6392B">
            <w:pPr>
              <w:pStyle w:val="TableParagraph"/>
              <w:spacing w:line="268" w:lineRule="exact"/>
              <w:ind w:left="107"/>
              <w:rPr>
                <w:sz w:val="24"/>
              </w:rPr>
            </w:pPr>
            <w:r>
              <w:rPr>
                <w:sz w:val="24"/>
              </w:rPr>
              <w:t>1</w:t>
            </w:r>
          </w:p>
        </w:tc>
        <w:tc>
          <w:tcPr>
            <w:tcW w:w="4069" w:type="dxa"/>
          </w:tcPr>
          <w:p w14:paraId="08E2E05C" w14:textId="77777777" w:rsidR="00C62228" w:rsidRDefault="00E6392B">
            <w:pPr>
              <w:pStyle w:val="TableParagraph"/>
              <w:spacing w:line="268" w:lineRule="exact"/>
              <w:ind w:left="108"/>
              <w:rPr>
                <w:sz w:val="24"/>
              </w:rPr>
            </w:pPr>
            <w:r>
              <w:rPr>
                <w:sz w:val="24"/>
              </w:rPr>
              <w:t>Leadership and Behaviour skills</w:t>
            </w:r>
          </w:p>
        </w:tc>
        <w:tc>
          <w:tcPr>
            <w:tcW w:w="2379" w:type="dxa"/>
          </w:tcPr>
          <w:p w14:paraId="02C5E19F" w14:textId="77777777" w:rsidR="00C62228" w:rsidRDefault="00E6392B">
            <w:pPr>
              <w:pStyle w:val="TableParagraph"/>
              <w:tabs>
                <w:tab w:val="left" w:pos="1715"/>
                <w:tab w:val="left" w:pos="1923"/>
              </w:tabs>
              <w:ind w:left="108" w:right="97"/>
              <w:jc w:val="both"/>
              <w:rPr>
                <w:sz w:val="24"/>
              </w:rPr>
            </w:pPr>
            <w:proofErr w:type="gramStart"/>
            <w:r>
              <w:rPr>
                <w:sz w:val="24"/>
              </w:rPr>
              <w:t>Team</w:t>
            </w:r>
            <w:r>
              <w:rPr>
                <w:sz w:val="24"/>
              </w:rPr>
              <w:tab/>
            </w:r>
            <w:r>
              <w:rPr>
                <w:spacing w:val="-4"/>
                <w:sz w:val="24"/>
              </w:rPr>
              <w:t>work</w:t>
            </w:r>
            <w:proofErr w:type="gramEnd"/>
            <w:r>
              <w:rPr>
                <w:spacing w:val="-4"/>
                <w:sz w:val="24"/>
              </w:rPr>
              <w:t xml:space="preserve">, </w:t>
            </w:r>
            <w:r>
              <w:rPr>
                <w:sz w:val="24"/>
              </w:rPr>
              <w:t>Leadership</w:t>
            </w:r>
            <w:r>
              <w:rPr>
                <w:sz w:val="24"/>
              </w:rPr>
              <w:tab/>
            </w:r>
            <w:r>
              <w:rPr>
                <w:sz w:val="24"/>
              </w:rPr>
              <w:tab/>
            </w:r>
            <w:r>
              <w:rPr>
                <w:spacing w:val="-7"/>
                <w:sz w:val="24"/>
              </w:rPr>
              <w:t xml:space="preserve">and </w:t>
            </w:r>
            <w:r>
              <w:rPr>
                <w:sz w:val="24"/>
              </w:rPr>
              <w:t>Behaviour</w:t>
            </w:r>
            <w:r>
              <w:rPr>
                <w:spacing w:val="-1"/>
                <w:sz w:val="24"/>
              </w:rPr>
              <w:t xml:space="preserve"> </w:t>
            </w:r>
            <w:r>
              <w:rPr>
                <w:sz w:val="24"/>
              </w:rPr>
              <w:t>skills</w:t>
            </w:r>
          </w:p>
        </w:tc>
        <w:tc>
          <w:tcPr>
            <w:tcW w:w="2360" w:type="dxa"/>
          </w:tcPr>
          <w:p w14:paraId="7C6D4D13" w14:textId="77777777" w:rsidR="00C62228" w:rsidRDefault="00E6392B">
            <w:pPr>
              <w:pStyle w:val="TableParagraph"/>
              <w:tabs>
                <w:tab w:val="left" w:pos="897"/>
                <w:tab w:val="left" w:pos="1262"/>
                <w:tab w:val="left" w:pos="1782"/>
                <w:tab w:val="left" w:pos="2022"/>
              </w:tabs>
              <w:ind w:left="108" w:right="96"/>
              <w:rPr>
                <w:sz w:val="24"/>
              </w:rPr>
            </w:pPr>
            <w:r>
              <w:rPr>
                <w:sz w:val="24"/>
              </w:rPr>
              <w:t xml:space="preserve">Able to </w:t>
            </w:r>
            <w:r>
              <w:rPr>
                <w:spacing w:val="-3"/>
                <w:sz w:val="24"/>
              </w:rPr>
              <w:t xml:space="preserve">demonstrate </w:t>
            </w:r>
            <w:r>
              <w:rPr>
                <w:sz w:val="24"/>
              </w:rPr>
              <w:t>excellent interpersonal,</w:t>
            </w:r>
            <w:r>
              <w:rPr>
                <w:sz w:val="24"/>
              </w:rPr>
              <w:tab/>
            </w:r>
            <w:r>
              <w:rPr>
                <w:spacing w:val="-5"/>
                <w:sz w:val="24"/>
              </w:rPr>
              <w:t xml:space="preserve">team </w:t>
            </w:r>
            <w:r>
              <w:rPr>
                <w:sz w:val="24"/>
              </w:rPr>
              <w:t>working,</w:t>
            </w:r>
            <w:r>
              <w:rPr>
                <w:sz w:val="24"/>
              </w:rPr>
              <w:tab/>
            </w:r>
            <w:r>
              <w:rPr>
                <w:spacing w:val="-1"/>
                <w:sz w:val="24"/>
              </w:rPr>
              <w:t xml:space="preserve">mentoring </w:t>
            </w:r>
            <w:r>
              <w:rPr>
                <w:sz w:val="24"/>
              </w:rPr>
              <w:t>and decision-making skills,</w:t>
            </w:r>
            <w:r>
              <w:rPr>
                <w:sz w:val="24"/>
              </w:rPr>
              <w:tab/>
              <w:t>including</w:t>
            </w:r>
            <w:r>
              <w:rPr>
                <w:sz w:val="24"/>
              </w:rPr>
              <w:tab/>
            </w:r>
            <w:r>
              <w:rPr>
                <w:spacing w:val="-8"/>
                <w:sz w:val="24"/>
              </w:rPr>
              <w:t xml:space="preserve">an </w:t>
            </w:r>
            <w:r>
              <w:rPr>
                <w:sz w:val="24"/>
              </w:rPr>
              <w:t>awareness of</w:t>
            </w:r>
            <w:r>
              <w:rPr>
                <w:spacing w:val="30"/>
                <w:sz w:val="24"/>
              </w:rPr>
              <w:t xml:space="preserve"> </w:t>
            </w:r>
            <w:r>
              <w:rPr>
                <w:spacing w:val="-3"/>
                <w:sz w:val="24"/>
              </w:rPr>
              <w:t>personal</w:t>
            </w:r>
          </w:p>
          <w:p w14:paraId="0832DA94" w14:textId="77777777" w:rsidR="00C62228" w:rsidRDefault="00E6392B">
            <w:pPr>
              <w:pStyle w:val="TableParagraph"/>
              <w:tabs>
                <w:tab w:val="left" w:pos="1902"/>
              </w:tabs>
              <w:spacing w:line="270" w:lineRule="atLeast"/>
              <w:ind w:left="108" w:right="99"/>
              <w:rPr>
                <w:sz w:val="24"/>
              </w:rPr>
            </w:pPr>
            <w:r>
              <w:rPr>
                <w:sz w:val="24"/>
              </w:rPr>
              <w:t>strengths</w:t>
            </w:r>
            <w:r>
              <w:rPr>
                <w:sz w:val="24"/>
              </w:rPr>
              <w:tab/>
            </w:r>
            <w:r>
              <w:rPr>
                <w:spacing w:val="-7"/>
                <w:sz w:val="24"/>
              </w:rPr>
              <w:t xml:space="preserve">and </w:t>
            </w:r>
            <w:r>
              <w:rPr>
                <w:sz w:val="24"/>
              </w:rPr>
              <w:t>limitations.</w:t>
            </w:r>
          </w:p>
        </w:tc>
      </w:tr>
      <w:tr w:rsidR="00C62228" w14:paraId="4C545982" w14:textId="77777777">
        <w:trPr>
          <w:trHeight w:val="2208"/>
        </w:trPr>
        <w:tc>
          <w:tcPr>
            <w:tcW w:w="770" w:type="dxa"/>
          </w:tcPr>
          <w:p w14:paraId="448888E3" w14:textId="77777777" w:rsidR="00C62228" w:rsidRDefault="00E6392B">
            <w:pPr>
              <w:pStyle w:val="TableParagraph"/>
              <w:spacing w:line="268" w:lineRule="exact"/>
              <w:ind w:left="107"/>
              <w:rPr>
                <w:sz w:val="24"/>
              </w:rPr>
            </w:pPr>
            <w:r>
              <w:rPr>
                <w:sz w:val="24"/>
              </w:rPr>
              <w:t>2</w:t>
            </w:r>
          </w:p>
        </w:tc>
        <w:tc>
          <w:tcPr>
            <w:tcW w:w="4069" w:type="dxa"/>
          </w:tcPr>
          <w:p w14:paraId="44F83B5D" w14:textId="77777777" w:rsidR="00C62228" w:rsidRDefault="00E6392B">
            <w:pPr>
              <w:pStyle w:val="TableParagraph"/>
              <w:spacing w:line="268" w:lineRule="exact"/>
              <w:ind w:left="108"/>
              <w:rPr>
                <w:sz w:val="24"/>
              </w:rPr>
            </w:pPr>
            <w:r>
              <w:rPr>
                <w:sz w:val="24"/>
              </w:rPr>
              <w:t>Global Manager</w:t>
            </w:r>
          </w:p>
        </w:tc>
        <w:tc>
          <w:tcPr>
            <w:tcW w:w="2379" w:type="dxa"/>
          </w:tcPr>
          <w:p w14:paraId="020A42E5" w14:textId="77777777" w:rsidR="00C62228" w:rsidRDefault="00E6392B">
            <w:pPr>
              <w:pStyle w:val="TableParagraph"/>
              <w:spacing w:line="268" w:lineRule="exact"/>
              <w:ind w:left="108"/>
              <w:rPr>
                <w:sz w:val="24"/>
              </w:rPr>
            </w:pPr>
            <w:r>
              <w:rPr>
                <w:sz w:val="24"/>
              </w:rPr>
              <w:t>Global Citizen</w:t>
            </w:r>
          </w:p>
        </w:tc>
        <w:tc>
          <w:tcPr>
            <w:tcW w:w="2360" w:type="dxa"/>
          </w:tcPr>
          <w:p w14:paraId="5EB4F214" w14:textId="77777777" w:rsidR="00C62228" w:rsidRDefault="00E6392B">
            <w:pPr>
              <w:pStyle w:val="TableParagraph"/>
              <w:tabs>
                <w:tab w:val="left" w:pos="1808"/>
                <w:tab w:val="left" w:pos="1903"/>
              </w:tabs>
              <w:ind w:left="108" w:right="96"/>
              <w:jc w:val="both"/>
              <w:rPr>
                <w:sz w:val="24"/>
              </w:rPr>
            </w:pPr>
            <w:r>
              <w:rPr>
                <w:sz w:val="24"/>
              </w:rPr>
              <w:t xml:space="preserve">To be capable </w:t>
            </w:r>
            <w:r>
              <w:rPr>
                <w:spacing w:val="-7"/>
                <w:sz w:val="24"/>
              </w:rPr>
              <w:t xml:space="preserve">of </w:t>
            </w:r>
            <w:r>
              <w:rPr>
                <w:sz w:val="24"/>
              </w:rPr>
              <w:t>applying</w:t>
            </w:r>
            <w:r>
              <w:rPr>
                <w:sz w:val="24"/>
              </w:rPr>
              <w:tab/>
            </w:r>
            <w:r>
              <w:rPr>
                <w:spacing w:val="-3"/>
                <w:sz w:val="24"/>
              </w:rPr>
              <w:t xml:space="preserve">their </w:t>
            </w:r>
            <w:r>
              <w:rPr>
                <w:sz w:val="24"/>
              </w:rPr>
              <w:t xml:space="preserve">discipline in </w:t>
            </w:r>
            <w:r>
              <w:rPr>
                <w:spacing w:val="-3"/>
                <w:sz w:val="24"/>
              </w:rPr>
              <w:t xml:space="preserve">local, </w:t>
            </w:r>
            <w:proofErr w:type="gramStart"/>
            <w:r>
              <w:rPr>
                <w:sz w:val="24"/>
              </w:rPr>
              <w:t>national</w:t>
            </w:r>
            <w:proofErr w:type="gramEnd"/>
            <w:r>
              <w:rPr>
                <w:sz w:val="24"/>
              </w:rPr>
              <w:tab/>
            </w:r>
            <w:r>
              <w:rPr>
                <w:sz w:val="24"/>
              </w:rPr>
              <w:tab/>
            </w:r>
            <w:r>
              <w:rPr>
                <w:spacing w:val="-6"/>
                <w:sz w:val="24"/>
              </w:rPr>
              <w:t xml:space="preserve">and </w:t>
            </w:r>
            <w:r>
              <w:rPr>
                <w:sz w:val="24"/>
              </w:rPr>
              <w:t>international contexts, ability to be culturally</w:t>
            </w:r>
          </w:p>
          <w:p w14:paraId="5EB7CD85" w14:textId="77777777" w:rsidR="00C62228" w:rsidRDefault="00E6392B">
            <w:pPr>
              <w:pStyle w:val="TableParagraph"/>
              <w:spacing w:line="270" w:lineRule="atLeast"/>
              <w:ind w:left="108" w:right="100"/>
              <w:jc w:val="both"/>
              <w:rPr>
                <w:sz w:val="24"/>
              </w:rPr>
            </w:pPr>
            <w:r>
              <w:rPr>
                <w:sz w:val="24"/>
              </w:rPr>
              <w:t>aware and capable of respecting diversity</w:t>
            </w:r>
          </w:p>
        </w:tc>
      </w:tr>
    </w:tbl>
    <w:p w14:paraId="5AFAA32C" w14:textId="77777777" w:rsidR="00C62228" w:rsidRDefault="00C62228">
      <w:pPr>
        <w:spacing w:line="270" w:lineRule="atLeast"/>
        <w:jc w:val="both"/>
        <w:rPr>
          <w:sz w:val="24"/>
        </w:rPr>
        <w:sectPr w:rsidR="00C62228">
          <w:headerReference w:type="default" r:id="rId416"/>
          <w:footerReference w:type="default" r:id="rId417"/>
          <w:pgSz w:w="11900" w:h="16840"/>
          <w:pgMar w:top="1060" w:right="0" w:bottom="1620" w:left="160" w:header="0" w:footer="1438" w:gutter="0"/>
          <w:pgNumType w:start="127"/>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12B47BB8" w14:textId="77777777">
        <w:trPr>
          <w:trHeight w:val="1655"/>
        </w:trPr>
        <w:tc>
          <w:tcPr>
            <w:tcW w:w="770" w:type="dxa"/>
          </w:tcPr>
          <w:p w14:paraId="5C52ABBF" w14:textId="77777777" w:rsidR="00C62228" w:rsidRDefault="00E6392B">
            <w:pPr>
              <w:pStyle w:val="TableParagraph"/>
              <w:spacing w:line="261" w:lineRule="exact"/>
              <w:ind w:left="107"/>
              <w:rPr>
                <w:sz w:val="24"/>
              </w:rPr>
            </w:pPr>
            <w:r>
              <w:rPr>
                <w:sz w:val="24"/>
              </w:rPr>
              <w:lastRenderedPageBreak/>
              <w:t>3</w:t>
            </w:r>
          </w:p>
        </w:tc>
        <w:tc>
          <w:tcPr>
            <w:tcW w:w="4069" w:type="dxa"/>
          </w:tcPr>
          <w:p w14:paraId="6A939347"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3A860347" w14:textId="77777777" w:rsidR="00C62228" w:rsidRDefault="00E6392B">
            <w:pPr>
              <w:pStyle w:val="TableParagraph"/>
              <w:tabs>
                <w:tab w:val="left" w:pos="1924"/>
              </w:tabs>
              <w:spacing w:line="261" w:lineRule="exact"/>
              <w:ind w:left="108"/>
              <w:rPr>
                <w:sz w:val="24"/>
              </w:rPr>
            </w:pPr>
            <w:r>
              <w:rPr>
                <w:sz w:val="24"/>
              </w:rPr>
              <w:t>Ethics</w:t>
            </w:r>
            <w:r>
              <w:rPr>
                <w:sz w:val="24"/>
              </w:rPr>
              <w:tab/>
              <w:t>and</w:t>
            </w:r>
          </w:p>
          <w:p w14:paraId="423897A1" w14:textId="77777777" w:rsidR="00C62228" w:rsidRDefault="00E6392B">
            <w:pPr>
              <w:pStyle w:val="TableParagraph"/>
              <w:ind w:left="108"/>
              <w:rPr>
                <w:sz w:val="24"/>
              </w:rPr>
            </w:pPr>
            <w:r>
              <w:rPr>
                <w:sz w:val="24"/>
              </w:rPr>
              <w:t>professional conduct</w:t>
            </w:r>
          </w:p>
        </w:tc>
        <w:tc>
          <w:tcPr>
            <w:tcW w:w="2360" w:type="dxa"/>
          </w:tcPr>
          <w:p w14:paraId="101DD75B" w14:textId="2DEAB22F" w:rsidR="00C62228" w:rsidRDefault="00EB17BA">
            <w:pPr>
              <w:pStyle w:val="TableParagraph"/>
              <w:spacing w:line="261" w:lineRule="exact"/>
              <w:ind w:left="108"/>
              <w:jc w:val="both"/>
              <w:rPr>
                <w:sz w:val="24"/>
              </w:rPr>
            </w:pPr>
            <w:r>
              <w:rPr>
                <w:sz w:val="24"/>
              </w:rPr>
              <w:t xml:space="preserve">To </w:t>
            </w:r>
            <w:r>
              <w:rPr>
                <w:spacing w:val="24"/>
                <w:sz w:val="24"/>
              </w:rPr>
              <w:t>be</w:t>
            </w:r>
            <w:r>
              <w:rPr>
                <w:sz w:val="24"/>
              </w:rPr>
              <w:t xml:space="preserve"> </w:t>
            </w:r>
            <w:proofErr w:type="gramStart"/>
            <w:r>
              <w:rPr>
                <w:spacing w:val="24"/>
                <w:sz w:val="24"/>
              </w:rPr>
              <w:t>aware</w:t>
            </w:r>
            <w:r w:rsidR="00E6392B">
              <w:rPr>
                <w:sz w:val="24"/>
              </w:rPr>
              <w:t xml:space="preserve"> </w:t>
            </w:r>
            <w:r w:rsidR="00E6392B">
              <w:rPr>
                <w:spacing w:val="25"/>
                <w:sz w:val="24"/>
              </w:rPr>
              <w:t xml:space="preserve"> </w:t>
            </w:r>
            <w:r w:rsidR="00E6392B">
              <w:rPr>
                <w:sz w:val="24"/>
              </w:rPr>
              <w:t>of</w:t>
            </w:r>
            <w:proofErr w:type="gramEnd"/>
            <w:r w:rsidR="00E6392B">
              <w:rPr>
                <w:sz w:val="24"/>
              </w:rPr>
              <w:t xml:space="preserve"> </w:t>
            </w:r>
            <w:r w:rsidR="00E6392B">
              <w:rPr>
                <w:spacing w:val="24"/>
                <w:sz w:val="24"/>
              </w:rPr>
              <w:t xml:space="preserve"> </w:t>
            </w:r>
            <w:r w:rsidR="00E6392B">
              <w:rPr>
                <w:sz w:val="24"/>
              </w:rPr>
              <w:t>the</w:t>
            </w:r>
          </w:p>
          <w:p w14:paraId="63DB65B2" w14:textId="6DA85387" w:rsidR="00C62228" w:rsidRDefault="00E6392B">
            <w:pPr>
              <w:pStyle w:val="TableParagraph"/>
              <w:ind w:left="108" w:right="94"/>
              <w:jc w:val="both"/>
              <w:rPr>
                <w:sz w:val="24"/>
              </w:rPr>
            </w:pPr>
            <w:r>
              <w:rPr>
                <w:sz w:val="24"/>
              </w:rPr>
              <w:t xml:space="preserve">standards, </w:t>
            </w:r>
            <w:proofErr w:type="gramStart"/>
            <w:r>
              <w:rPr>
                <w:sz w:val="24"/>
              </w:rPr>
              <w:t>ethics</w:t>
            </w:r>
            <w:proofErr w:type="gramEnd"/>
            <w:r>
              <w:rPr>
                <w:sz w:val="24"/>
              </w:rPr>
              <w:t xml:space="preserve"> and values of </w:t>
            </w:r>
            <w:r>
              <w:rPr>
                <w:spacing w:val="-3"/>
                <w:sz w:val="24"/>
              </w:rPr>
              <w:t xml:space="preserve">their </w:t>
            </w:r>
            <w:r>
              <w:rPr>
                <w:sz w:val="24"/>
              </w:rPr>
              <w:t xml:space="preserve">discipline, </w:t>
            </w:r>
            <w:r w:rsidR="00EB17BA">
              <w:rPr>
                <w:sz w:val="24"/>
              </w:rPr>
              <w:t>in both</w:t>
            </w:r>
            <w:r>
              <w:rPr>
                <w:spacing w:val="3"/>
                <w:sz w:val="24"/>
              </w:rPr>
              <w:t xml:space="preserve"> </w:t>
            </w:r>
            <w:r>
              <w:rPr>
                <w:spacing w:val="-5"/>
                <w:sz w:val="24"/>
              </w:rPr>
              <w:t>the</w:t>
            </w:r>
          </w:p>
          <w:p w14:paraId="72D93ADF" w14:textId="77777777" w:rsidR="00C62228" w:rsidRDefault="00E6392B">
            <w:pPr>
              <w:pStyle w:val="TableParagraph"/>
              <w:spacing w:line="270" w:lineRule="atLeast"/>
              <w:ind w:left="108" w:right="99"/>
              <w:jc w:val="both"/>
              <w:rPr>
                <w:sz w:val="24"/>
              </w:rPr>
            </w:pPr>
            <w:r>
              <w:rPr>
                <w:sz w:val="24"/>
              </w:rPr>
              <w:t>local and global context.</w:t>
            </w:r>
          </w:p>
        </w:tc>
      </w:tr>
      <w:tr w:rsidR="00C62228" w14:paraId="1DC0897C" w14:textId="77777777">
        <w:trPr>
          <w:trHeight w:val="1655"/>
        </w:trPr>
        <w:tc>
          <w:tcPr>
            <w:tcW w:w="770" w:type="dxa"/>
          </w:tcPr>
          <w:p w14:paraId="30FAFB51" w14:textId="77777777" w:rsidR="00C62228" w:rsidRDefault="00E6392B">
            <w:pPr>
              <w:pStyle w:val="TableParagraph"/>
              <w:spacing w:line="261" w:lineRule="exact"/>
              <w:ind w:left="107"/>
              <w:rPr>
                <w:sz w:val="24"/>
              </w:rPr>
            </w:pPr>
            <w:r>
              <w:rPr>
                <w:sz w:val="24"/>
              </w:rPr>
              <w:t>4</w:t>
            </w:r>
          </w:p>
        </w:tc>
        <w:tc>
          <w:tcPr>
            <w:tcW w:w="4069" w:type="dxa"/>
          </w:tcPr>
          <w:p w14:paraId="2788121E" w14:textId="77777777" w:rsidR="00C62228" w:rsidRDefault="00E6392B">
            <w:pPr>
              <w:pStyle w:val="TableParagraph"/>
              <w:spacing w:line="261" w:lineRule="exact"/>
              <w:ind w:left="108"/>
              <w:rPr>
                <w:sz w:val="24"/>
              </w:rPr>
            </w:pPr>
            <w:r>
              <w:rPr>
                <w:sz w:val="24"/>
              </w:rPr>
              <w:t>Employability and Entrepreneurship</w:t>
            </w:r>
          </w:p>
        </w:tc>
        <w:tc>
          <w:tcPr>
            <w:tcW w:w="2379" w:type="dxa"/>
          </w:tcPr>
          <w:p w14:paraId="2A2BCB83" w14:textId="77777777" w:rsidR="00C62228" w:rsidRDefault="00E6392B">
            <w:pPr>
              <w:pStyle w:val="TableParagraph"/>
              <w:tabs>
                <w:tab w:val="left" w:pos="1921"/>
              </w:tabs>
              <w:spacing w:line="261" w:lineRule="exact"/>
              <w:ind w:left="108"/>
              <w:rPr>
                <w:sz w:val="24"/>
              </w:rPr>
            </w:pPr>
            <w:r>
              <w:rPr>
                <w:sz w:val="24"/>
              </w:rPr>
              <w:t>Employability</w:t>
            </w:r>
            <w:r>
              <w:rPr>
                <w:sz w:val="24"/>
              </w:rPr>
              <w:tab/>
              <w:t>and</w:t>
            </w:r>
          </w:p>
          <w:p w14:paraId="6D2B266C" w14:textId="77777777" w:rsidR="00C62228" w:rsidRDefault="00E6392B">
            <w:pPr>
              <w:pStyle w:val="TableParagraph"/>
              <w:ind w:left="108"/>
              <w:rPr>
                <w:sz w:val="24"/>
              </w:rPr>
            </w:pPr>
            <w:r>
              <w:rPr>
                <w:sz w:val="24"/>
              </w:rPr>
              <w:t>Entrepreneurship</w:t>
            </w:r>
          </w:p>
        </w:tc>
        <w:tc>
          <w:tcPr>
            <w:tcW w:w="2360" w:type="dxa"/>
          </w:tcPr>
          <w:p w14:paraId="2B6DE22A" w14:textId="77777777" w:rsidR="00C62228" w:rsidRDefault="00E6392B">
            <w:pPr>
              <w:pStyle w:val="TableParagraph"/>
              <w:spacing w:line="261" w:lineRule="exact"/>
              <w:ind w:left="108"/>
              <w:jc w:val="both"/>
              <w:rPr>
                <w:sz w:val="24"/>
              </w:rPr>
            </w:pPr>
            <w:r>
              <w:rPr>
                <w:sz w:val="24"/>
              </w:rPr>
              <w:t>Be</w:t>
            </w:r>
            <w:r>
              <w:rPr>
                <w:spacing w:val="58"/>
                <w:sz w:val="24"/>
              </w:rPr>
              <w:t xml:space="preserve"> </w:t>
            </w:r>
            <w:r>
              <w:rPr>
                <w:sz w:val="24"/>
              </w:rPr>
              <w:t>entrepreneurial,</w:t>
            </w:r>
          </w:p>
          <w:p w14:paraId="318A3283" w14:textId="77777777" w:rsidR="00C62228" w:rsidRDefault="00E6392B">
            <w:pPr>
              <w:pStyle w:val="TableParagraph"/>
              <w:spacing w:line="270" w:lineRule="atLeast"/>
              <w:ind w:left="108" w:right="96"/>
              <w:jc w:val="both"/>
              <w:rPr>
                <w:sz w:val="24"/>
              </w:rPr>
            </w:pPr>
            <w:r>
              <w:rPr>
                <w:sz w:val="24"/>
              </w:rPr>
              <w:t xml:space="preserve">industrious and </w:t>
            </w:r>
            <w:r>
              <w:rPr>
                <w:spacing w:val="-8"/>
                <w:sz w:val="24"/>
              </w:rPr>
              <w:t xml:space="preserve">be </w:t>
            </w:r>
            <w:r>
              <w:rPr>
                <w:sz w:val="24"/>
              </w:rPr>
              <w:t xml:space="preserve">able to </w:t>
            </w:r>
            <w:r>
              <w:rPr>
                <w:spacing w:val="-3"/>
                <w:sz w:val="24"/>
              </w:rPr>
              <w:t xml:space="preserve">recognize </w:t>
            </w:r>
            <w:r>
              <w:rPr>
                <w:sz w:val="24"/>
              </w:rPr>
              <w:t xml:space="preserve">opportunities; </w:t>
            </w:r>
            <w:r>
              <w:rPr>
                <w:spacing w:val="-4"/>
                <w:sz w:val="24"/>
              </w:rPr>
              <w:t xml:space="preserve">turn </w:t>
            </w:r>
            <w:r>
              <w:rPr>
                <w:sz w:val="24"/>
              </w:rPr>
              <w:t xml:space="preserve">them into ideas </w:t>
            </w:r>
            <w:r>
              <w:rPr>
                <w:spacing w:val="-5"/>
                <w:sz w:val="24"/>
              </w:rPr>
              <w:t xml:space="preserve">for </w:t>
            </w:r>
            <w:r>
              <w:rPr>
                <w:sz w:val="24"/>
              </w:rPr>
              <w:t>enterprises.</w:t>
            </w:r>
          </w:p>
        </w:tc>
      </w:tr>
      <w:tr w:rsidR="00C62228" w14:paraId="34F69CFC" w14:textId="77777777">
        <w:trPr>
          <w:trHeight w:val="1380"/>
        </w:trPr>
        <w:tc>
          <w:tcPr>
            <w:tcW w:w="770" w:type="dxa"/>
          </w:tcPr>
          <w:p w14:paraId="7E670EDE" w14:textId="77777777" w:rsidR="00C62228" w:rsidRDefault="00E6392B">
            <w:pPr>
              <w:pStyle w:val="TableParagraph"/>
              <w:spacing w:line="261" w:lineRule="exact"/>
              <w:ind w:left="107"/>
              <w:rPr>
                <w:sz w:val="24"/>
              </w:rPr>
            </w:pPr>
            <w:r>
              <w:rPr>
                <w:sz w:val="24"/>
              </w:rPr>
              <w:t>5</w:t>
            </w:r>
          </w:p>
        </w:tc>
        <w:tc>
          <w:tcPr>
            <w:tcW w:w="4069" w:type="dxa"/>
          </w:tcPr>
          <w:p w14:paraId="52B25D06" w14:textId="77777777" w:rsidR="00C62228" w:rsidRDefault="00E6392B">
            <w:pPr>
              <w:pStyle w:val="TableParagraph"/>
              <w:spacing w:line="261" w:lineRule="exact"/>
              <w:ind w:left="108"/>
              <w:rPr>
                <w:sz w:val="24"/>
              </w:rPr>
            </w:pPr>
            <w:r>
              <w:rPr>
                <w:sz w:val="24"/>
              </w:rPr>
              <w:t>Lifelong learning</w:t>
            </w:r>
          </w:p>
        </w:tc>
        <w:tc>
          <w:tcPr>
            <w:tcW w:w="2379" w:type="dxa"/>
          </w:tcPr>
          <w:p w14:paraId="1FA78B1E" w14:textId="77777777" w:rsidR="00C62228" w:rsidRDefault="00E6392B">
            <w:pPr>
              <w:pStyle w:val="TableParagraph"/>
              <w:spacing w:line="261" w:lineRule="exact"/>
              <w:ind w:left="108"/>
              <w:rPr>
                <w:sz w:val="24"/>
              </w:rPr>
            </w:pPr>
            <w:r>
              <w:rPr>
                <w:sz w:val="24"/>
              </w:rPr>
              <w:t>Lifelong Learning</w:t>
            </w:r>
          </w:p>
        </w:tc>
        <w:tc>
          <w:tcPr>
            <w:tcW w:w="2360" w:type="dxa"/>
          </w:tcPr>
          <w:p w14:paraId="7990D2DD" w14:textId="5D120385" w:rsidR="00C62228" w:rsidRDefault="00EB17BA">
            <w:pPr>
              <w:pStyle w:val="TableParagraph"/>
              <w:spacing w:line="261" w:lineRule="exact"/>
              <w:ind w:left="108"/>
              <w:jc w:val="both"/>
              <w:rPr>
                <w:sz w:val="24"/>
              </w:rPr>
            </w:pPr>
            <w:r>
              <w:rPr>
                <w:sz w:val="24"/>
              </w:rPr>
              <w:t>Capabilities to</w:t>
            </w:r>
            <w:r w:rsidR="00E6392B">
              <w:rPr>
                <w:spacing w:val="51"/>
                <w:sz w:val="24"/>
              </w:rPr>
              <w:t xml:space="preserve"> </w:t>
            </w:r>
            <w:r w:rsidR="00E6392B">
              <w:rPr>
                <w:sz w:val="24"/>
              </w:rPr>
              <w:t>create</w:t>
            </w:r>
          </w:p>
          <w:p w14:paraId="43F667BD" w14:textId="7E6D78FF" w:rsidR="00C62228" w:rsidRDefault="00E6392B">
            <w:pPr>
              <w:pStyle w:val="TableParagraph"/>
              <w:ind w:left="108" w:right="98"/>
              <w:jc w:val="both"/>
              <w:rPr>
                <w:sz w:val="24"/>
              </w:rPr>
            </w:pPr>
            <w:r>
              <w:rPr>
                <w:sz w:val="24"/>
              </w:rPr>
              <w:t xml:space="preserve">learn </w:t>
            </w:r>
            <w:r>
              <w:rPr>
                <w:spacing w:val="-3"/>
                <w:sz w:val="24"/>
              </w:rPr>
              <w:t xml:space="preserve">environments </w:t>
            </w:r>
            <w:r>
              <w:rPr>
                <w:sz w:val="24"/>
              </w:rPr>
              <w:t xml:space="preserve">that require </w:t>
            </w:r>
            <w:r>
              <w:rPr>
                <w:spacing w:val="-4"/>
                <w:sz w:val="24"/>
              </w:rPr>
              <w:t xml:space="preserve">active </w:t>
            </w:r>
            <w:r w:rsidR="00EB17BA">
              <w:rPr>
                <w:sz w:val="24"/>
              </w:rPr>
              <w:t xml:space="preserve">learning, </w:t>
            </w:r>
            <w:proofErr w:type="gramStart"/>
            <w:r w:rsidR="00EB17BA">
              <w:rPr>
                <w:sz w:val="24"/>
              </w:rPr>
              <w:t>engaged</w:t>
            </w:r>
            <w:r>
              <w:rPr>
                <w:sz w:val="24"/>
              </w:rPr>
              <w:t xml:space="preserve"> </w:t>
            </w:r>
            <w:r>
              <w:rPr>
                <w:spacing w:val="5"/>
                <w:sz w:val="24"/>
              </w:rPr>
              <w:t xml:space="preserve"> </w:t>
            </w:r>
            <w:r>
              <w:rPr>
                <w:spacing w:val="-7"/>
                <w:sz w:val="24"/>
              </w:rPr>
              <w:t>in</w:t>
            </w:r>
            <w:proofErr w:type="gramEnd"/>
          </w:p>
          <w:p w14:paraId="5EF69673" w14:textId="77777777" w:rsidR="00C62228" w:rsidRDefault="00E6392B">
            <w:pPr>
              <w:pStyle w:val="TableParagraph"/>
              <w:spacing w:line="271" w:lineRule="exact"/>
              <w:ind w:left="108"/>
              <w:jc w:val="both"/>
              <w:rPr>
                <w:sz w:val="24"/>
              </w:rPr>
            </w:pPr>
            <w:r>
              <w:rPr>
                <w:sz w:val="24"/>
              </w:rPr>
              <w:t>self-directed</w:t>
            </w:r>
            <w:r>
              <w:rPr>
                <w:spacing w:val="-8"/>
                <w:sz w:val="24"/>
              </w:rPr>
              <w:t xml:space="preserve"> </w:t>
            </w:r>
            <w:r>
              <w:rPr>
                <w:sz w:val="24"/>
              </w:rPr>
              <w:t>practice</w:t>
            </w:r>
          </w:p>
        </w:tc>
      </w:tr>
      <w:tr w:rsidR="00C62228" w14:paraId="1AA1297F" w14:textId="77777777">
        <w:trPr>
          <w:trHeight w:val="2759"/>
        </w:trPr>
        <w:tc>
          <w:tcPr>
            <w:tcW w:w="770" w:type="dxa"/>
          </w:tcPr>
          <w:p w14:paraId="73F135E7" w14:textId="77777777" w:rsidR="00C62228" w:rsidRDefault="00E6392B">
            <w:pPr>
              <w:pStyle w:val="TableParagraph"/>
              <w:spacing w:line="261" w:lineRule="exact"/>
              <w:ind w:left="107"/>
              <w:rPr>
                <w:sz w:val="24"/>
              </w:rPr>
            </w:pPr>
            <w:r>
              <w:rPr>
                <w:sz w:val="24"/>
              </w:rPr>
              <w:t>6</w:t>
            </w:r>
          </w:p>
        </w:tc>
        <w:tc>
          <w:tcPr>
            <w:tcW w:w="4069" w:type="dxa"/>
          </w:tcPr>
          <w:p w14:paraId="07ADCE44" w14:textId="77777777" w:rsidR="00C62228" w:rsidRDefault="00E6392B">
            <w:pPr>
              <w:pStyle w:val="TableParagraph"/>
              <w:spacing w:line="261" w:lineRule="exact"/>
              <w:ind w:left="108"/>
              <w:rPr>
                <w:sz w:val="24"/>
              </w:rPr>
            </w:pPr>
            <w:r>
              <w:rPr>
                <w:sz w:val="24"/>
              </w:rPr>
              <w:t>Decision Making</w:t>
            </w:r>
          </w:p>
        </w:tc>
        <w:tc>
          <w:tcPr>
            <w:tcW w:w="2379" w:type="dxa"/>
          </w:tcPr>
          <w:p w14:paraId="31CEB72F" w14:textId="77777777" w:rsidR="00C62228" w:rsidRDefault="00E6392B">
            <w:pPr>
              <w:pStyle w:val="TableParagraph"/>
              <w:spacing w:line="261" w:lineRule="exact"/>
              <w:ind w:left="108"/>
              <w:rPr>
                <w:sz w:val="24"/>
              </w:rPr>
            </w:pPr>
            <w:r>
              <w:rPr>
                <w:sz w:val="24"/>
              </w:rPr>
              <w:t>Decision Making</w:t>
            </w:r>
          </w:p>
        </w:tc>
        <w:tc>
          <w:tcPr>
            <w:tcW w:w="2360" w:type="dxa"/>
          </w:tcPr>
          <w:p w14:paraId="62564D8E" w14:textId="77777777" w:rsidR="00C62228" w:rsidRDefault="00E6392B">
            <w:pPr>
              <w:pStyle w:val="TableParagraph"/>
              <w:tabs>
                <w:tab w:val="left" w:pos="1155"/>
                <w:tab w:val="left" w:pos="1714"/>
              </w:tabs>
              <w:spacing w:line="261" w:lineRule="exact"/>
              <w:ind w:left="108"/>
              <w:rPr>
                <w:sz w:val="24"/>
              </w:rPr>
            </w:pPr>
            <w:r>
              <w:rPr>
                <w:sz w:val="24"/>
              </w:rPr>
              <w:t>Ability</w:t>
            </w:r>
            <w:r>
              <w:rPr>
                <w:sz w:val="24"/>
              </w:rPr>
              <w:tab/>
              <w:t>to</w:t>
            </w:r>
            <w:r>
              <w:rPr>
                <w:sz w:val="24"/>
              </w:rPr>
              <w:tab/>
              <w:t>apply</w:t>
            </w:r>
          </w:p>
          <w:p w14:paraId="23EA255E" w14:textId="77777777" w:rsidR="00C62228" w:rsidRDefault="00E6392B">
            <w:pPr>
              <w:pStyle w:val="TableParagraph"/>
              <w:tabs>
                <w:tab w:val="left" w:pos="1530"/>
                <w:tab w:val="left" w:pos="1902"/>
                <w:tab w:val="left" w:pos="2061"/>
              </w:tabs>
              <w:ind w:left="108" w:right="97"/>
              <w:rPr>
                <w:sz w:val="24"/>
              </w:rPr>
            </w:pPr>
            <w:r>
              <w:rPr>
                <w:sz w:val="24"/>
              </w:rPr>
              <w:t>decision</w:t>
            </w:r>
            <w:r>
              <w:rPr>
                <w:sz w:val="24"/>
              </w:rPr>
              <w:tab/>
            </w:r>
            <w:r>
              <w:rPr>
                <w:spacing w:val="-3"/>
                <w:sz w:val="24"/>
              </w:rPr>
              <w:t xml:space="preserve">making </w:t>
            </w:r>
            <w:r>
              <w:rPr>
                <w:sz w:val="24"/>
              </w:rPr>
              <w:t>methodologies</w:t>
            </w:r>
            <w:r>
              <w:rPr>
                <w:sz w:val="24"/>
              </w:rPr>
              <w:tab/>
            </w:r>
            <w:r>
              <w:rPr>
                <w:sz w:val="24"/>
              </w:rPr>
              <w:tab/>
            </w:r>
            <w:r>
              <w:rPr>
                <w:sz w:val="24"/>
              </w:rPr>
              <w:tab/>
            </w:r>
            <w:r>
              <w:rPr>
                <w:spacing w:val="-8"/>
                <w:sz w:val="24"/>
              </w:rPr>
              <w:t xml:space="preserve">to </w:t>
            </w:r>
            <w:r>
              <w:rPr>
                <w:sz w:val="24"/>
              </w:rPr>
              <w:t xml:space="preserve">evaluate solutions </w:t>
            </w:r>
            <w:r>
              <w:rPr>
                <w:spacing w:val="-5"/>
                <w:sz w:val="24"/>
              </w:rPr>
              <w:t xml:space="preserve">for </w:t>
            </w:r>
            <w:r>
              <w:rPr>
                <w:sz w:val="24"/>
              </w:rPr>
              <w:t>efficiency, effectiveness</w:t>
            </w:r>
            <w:r>
              <w:rPr>
                <w:sz w:val="24"/>
              </w:rPr>
              <w:tab/>
            </w:r>
            <w:r>
              <w:rPr>
                <w:sz w:val="24"/>
              </w:rPr>
              <w:tab/>
            </w:r>
            <w:r>
              <w:rPr>
                <w:spacing w:val="-6"/>
                <w:sz w:val="24"/>
              </w:rPr>
              <w:t>and</w:t>
            </w:r>
          </w:p>
          <w:p w14:paraId="68A84663" w14:textId="77777777" w:rsidR="00C62228" w:rsidRDefault="00E6392B">
            <w:pPr>
              <w:pStyle w:val="TableParagraph"/>
              <w:tabs>
                <w:tab w:val="left" w:pos="2053"/>
              </w:tabs>
              <w:spacing w:line="270" w:lineRule="atLeast"/>
              <w:ind w:left="108" w:right="94"/>
              <w:jc w:val="both"/>
              <w:rPr>
                <w:sz w:val="24"/>
              </w:rPr>
            </w:pPr>
            <w:r>
              <w:rPr>
                <w:sz w:val="24"/>
              </w:rPr>
              <w:t xml:space="preserve">sustainability </w:t>
            </w:r>
            <w:r>
              <w:rPr>
                <w:spacing w:val="-4"/>
                <w:sz w:val="24"/>
              </w:rPr>
              <w:t xml:space="preserve">for </w:t>
            </w:r>
            <w:r>
              <w:rPr>
                <w:sz w:val="24"/>
              </w:rPr>
              <w:t>better supply and distribution</w:t>
            </w:r>
            <w:r>
              <w:rPr>
                <w:sz w:val="24"/>
              </w:rPr>
              <w:tab/>
            </w:r>
            <w:r>
              <w:rPr>
                <w:spacing w:val="-9"/>
                <w:sz w:val="24"/>
              </w:rPr>
              <w:t xml:space="preserve">of </w:t>
            </w:r>
            <w:r>
              <w:rPr>
                <w:sz w:val="24"/>
              </w:rPr>
              <w:t>products and</w:t>
            </w:r>
            <w:r>
              <w:rPr>
                <w:spacing w:val="-3"/>
                <w:sz w:val="24"/>
              </w:rPr>
              <w:t xml:space="preserve"> </w:t>
            </w:r>
            <w:r>
              <w:rPr>
                <w:sz w:val="24"/>
              </w:rPr>
              <w:t>services</w:t>
            </w:r>
          </w:p>
        </w:tc>
      </w:tr>
      <w:tr w:rsidR="00C62228" w14:paraId="490AABA5" w14:textId="77777777">
        <w:trPr>
          <w:trHeight w:val="2484"/>
        </w:trPr>
        <w:tc>
          <w:tcPr>
            <w:tcW w:w="770" w:type="dxa"/>
          </w:tcPr>
          <w:p w14:paraId="33C1A556" w14:textId="77777777" w:rsidR="00C62228" w:rsidRDefault="00E6392B">
            <w:pPr>
              <w:pStyle w:val="TableParagraph"/>
              <w:spacing w:line="261" w:lineRule="exact"/>
              <w:ind w:left="107"/>
              <w:rPr>
                <w:sz w:val="24"/>
              </w:rPr>
            </w:pPr>
            <w:r>
              <w:rPr>
                <w:sz w:val="24"/>
              </w:rPr>
              <w:t>7</w:t>
            </w:r>
          </w:p>
        </w:tc>
        <w:tc>
          <w:tcPr>
            <w:tcW w:w="4069" w:type="dxa"/>
          </w:tcPr>
          <w:p w14:paraId="26F09090" w14:textId="77777777" w:rsidR="00C62228" w:rsidRDefault="00E6392B">
            <w:pPr>
              <w:pStyle w:val="TableParagraph"/>
              <w:spacing w:line="261" w:lineRule="exact"/>
              <w:ind w:left="108"/>
              <w:rPr>
                <w:sz w:val="24"/>
              </w:rPr>
            </w:pPr>
            <w:r>
              <w:rPr>
                <w:sz w:val="24"/>
              </w:rPr>
              <w:t>Business Networking skills</w:t>
            </w:r>
          </w:p>
        </w:tc>
        <w:tc>
          <w:tcPr>
            <w:tcW w:w="2379" w:type="dxa"/>
          </w:tcPr>
          <w:p w14:paraId="75E6A041" w14:textId="77777777" w:rsidR="00C62228" w:rsidRDefault="00E6392B">
            <w:pPr>
              <w:pStyle w:val="TableParagraph"/>
              <w:spacing w:line="261" w:lineRule="exact"/>
              <w:ind w:left="108"/>
              <w:rPr>
                <w:sz w:val="24"/>
              </w:rPr>
            </w:pPr>
            <w:r>
              <w:rPr>
                <w:sz w:val="24"/>
              </w:rPr>
              <w:t>Business Networking</w:t>
            </w:r>
          </w:p>
          <w:p w14:paraId="2B9EC371" w14:textId="77777777" w:rsidR="00C62228" w:rsidRDefault="00E6392B">
            <w:pPr>
              <w:pStyle w:val="TableParagraph"/>
              <w:ind w:left="108"/>
              <w:rPr>
                <w:sz w:val="24"/>
              </w:rPr>
            </w:pPr>
            <w:r>
              <w:rPr>
                <w:sz w:val="24"/>
              </w:rPr>
              <w:t>skills</w:t>
            </w:r>
          </w:p>
        </w:tc>
        <w:tc>
          <w:tcPr>
            <w:tcW w:w="2360" w:type="dxa"/>
          </w:tcPr>
          <w:p w14:paraId="04BC9A33" w14:textId="77777777" w:rsidR="00C62228" w:rsidRDefault="00E6392B">
            <w:pPr>
              <w:pStyle w:val="TableParagraph"/>
              <w:spacing w:line="261" w:lineRule="exact"/>
              <w:ind w:left="108"/>
              <w:jc w:val="both"/>
              <w:rPr>
                <w:sz w:val="24"/>
              </w:rPr>
            </w:pPr>
            <w:r>
              <w:rPr>
                <w:sz w:val="24"/>
              </w:rPr>
              <w:t>To know the</w:t>
            </w:r>
          </w:p>
          <w:p w14:paraId="52744954" w14:textId="4694A76A" w:rsidR="00C62228" w:rsidRDefault="00E6392B">
            <w:pPr>
              <w:pStyle w:val="TableParagraph"/>
              <w:tabs>
                <w:tab w:val="left" w:pos="1449"/>
                <w:tab w:val="left" w:pos="2048"/>
              </w:tabs>
              <w:ind w:left="108" w:right="97"/>
              <w:jc w:val="both"/>
              <w:rPr>
                <w:sz w:val="24"/>
              </w:rPr>
            </w:pPr>
            <w:r>
              <w:rPr>
                <w:sz w:val="24"/>
              </w:rPr>
              <w:t>importance</w:t>
            </w:r>
            <w:r>
              <w:rPr>
                <w:sz w:val="24"/>
              </w:rPr>
              <w:tab/>
            </w:r>
            <w:r>
              <w:rPr>
                <w:sz w:val="24"/>
              </w:rPr>
              <w:tab/>
            </w:r>
            <w:r>
              <w:rPr>
                <w:spacing w:val="-8"/>
                <w:sz w:val="24"/>
              </w:rPr>
              <w:t xml:space="preserve">of </w:t>
            </w:r>
            <w:r>
              <w:rPr>
                <w:sz w:val="24"/>
              </w:rPr>
              <w:t xml:space="preserve">personal impact </w:t>
            </w:r>
            <w:r>
              <w:rPr>
                <w:spacing w:val="-5"/>
                <w:sz w:val="24"/>
              </w:rPr>
              <w:t xml:space="preserve">and </w:t>
            </w:r>
            <w:r>
              <w:rPr>
                <w:sz w:val="24"/>
              </w:rPr>
              <w:t xml:space="preserve">how it can </w:t>
            </w:r>
            <w:r>
              <w:rPr>
                <w:spacing w:val="-3"/>
                <w:sz w:val="24"/>
              </w:rPr>
              <w:t xml:space="preserve">contribute </w:t>
            </w:r>
            <w:r>
              <w:rPr>
                <w:sz w:val="24"/>
              </w:rPr>
              <w:t xml:space="preserve">most </w:t>
            </w:r>
            <w:r w:rsidR="00EB17BA">
              <w:rPr>
                <w:sz w:val="24"/>
              </w:rPr>
              <w:t xml:space="preserve">effectively </w:t>
            </w:r>
            <w:proofErr w:type="gramStart"/>
            <w:r w:rsidR="00EB17BA">
              <w:rPr>
                <w:sz w:val="24"/>
              </w:rPr>
              <w:t>in</w:t>
            </w:r>
            <w:proofErr w:type="gramEnd"/>
            <w:r>
              <w:rPr>
                <w:spacing w:val="-6"/>
                <w:sz w:val="24"/>
              </w:rPr>
              <w:t xml:space="preserve"> </w:t>
            </w:r>
            <w:r>
              <w:rPr>
                <w:sz w:val="24"/>
              </w:rPr>
              <w:t>the</w:t>
            </w:r>
            <w:r>
              <w:rPr>
                <w:sz w:val="24"/>
              </w:rPr>
              <w:tab/>
            </w:r>
            <w:r>
              <w:rPr>
                <w:spacing w:val="-1"/>
                <w:sz w:val="24"/>
              </w:rPr>
              <w:t xml:space="preserve">building </w:t>
            </w:r>
            <w:r>
              <w:rPr>
                <w:sz w:val="24"/>
              </w:rPr>
              <w:t>professional</w:t>
            </w:r>
          </w:p>
          <w:p w14:paraId="522DFB33" w14:textId="77777777" w:rsidR="00C62228" w:rsidRDefault="00E6392B">
            <w:pPr>
              <w:pStyle w:val="TableParagraph"/>
              <w:tabs>
                <w:tab w:val="left" w:pos="2077"/>
              </w:tabs>
              <w:spacing w:line="270" w:lineRule="atLeast"/>
              <w:ind w:left="108" w:right="97"/>
              <w:jc w:val="both"/>
              <w:rPr>
                <w:sz w:val="24"/>
              </w:rPr>
            </w:pPr>
            <w:r>
              <w:rPr>
                <w:sz w:val="24"/>
              </w:rPr>
              <w:t>relationships</w:t>
            </w:r>
            <w:r>
              <w:rPr>
                <w:sz w:val="24"/>
              </w:rPr>
              <w:tab/>
            </w:r>
            <w:r>
              <w:rPr>
                <w:spacing w:val="-10"/>
                <w:sz w:val="24"/>
              </w:rPr>
              <w:t xml:space="preserve">at </w:t>
            </w:r>
            <w:r>
              <w:rPr>
                <w:sz w:val="24"/>
              </w:rPr>
              <w:t>workplace</w:t>
            </w:r>
          </w:p>
        </w:tc>
      </w:tr>
      <w:tr w:rsidR="00C62228" w14:paraId="5581EDA3" w14:textId="77777777">
        <w:trPr>
          <w:trHeight w:val="3312"/>
        </w:trPr>
        <w:tc>
          <w:tcPr>
            <w:tcW w:w="770" w:type="dxa"/>
          </w:tcPr>
          <w:p w14:paraId="3967A3CC" w14:textId="77777777" w:rsidR="00C62228" w:rsidRDefault="00E6392B">
            <w:pPr>
              <w:pStyle w:val="TableParagraph"/>
              <w:spacing w:line="261" w:lineRule="exact"/>
              <w:ind w:left="107"/>
              <w:rPr>
                <w:sz w:val="24"/>
              </w:rPr>
            </w:pPr>
            <w:r>
              <w:rPr>
                <w:sz w:val="24"/>
              </w:rPr>
              <w:t>8</w:t>
            </w:r>
          </w:p>
        </w:tc>
        <w:tc>
          <w:tcPr>
            <w:tcW w:w="4069" w:type="dxa"/>
          </w:tcPr>
          <w:p w14:paraId="58038E31" w14:textId="77777777" w:rsidR="00C62228" w:rsidRDefault="00E6392B">
            <w:pPr>
              <w:pStyle w:val="TableParagraph"/>
              <w:spacing w:line="261" w:lineRule="exact"/>
              <w:ind w:left="108"/>
              <w:rPr>
                <w:sz w:val="24"/>
              </w:rPr>
            </w:pPr>
            <w:r>
              <w:rPr>
                <w:sz w:val="24"/>
              </w:rPr>
              <w:t>Management Knowledge and</w:t>
            </w:r>
            <w:r>
              <w:rPr>
                <w:spacing w:val="59"/>
                <w:sz w:val="24"/>
              </w:rPr>
              <w:t xml:space="preserve"> </w:t>
            </w:r>
            <w:r>
              <w:rPr>
                <w:sz w:val="24"/>
              </w:rPr>
              <w:t>Critical</w:t>
            </w:r>
          </w:p>
          <w:p w14:paraId="1B72D9C6" w14:textId="77777777" w:rsidR="00C62228" w:rsidRDefault="00E6392B">
            <w:pPr>
              <w:pStyle w:val="TableParagraph"/>
              <w:ind w:left="108"/>
              <w:rPr>
                <w:sz w:val="24"/>
              </w:rPr>
            </w:pPr>
            <w:r>
              <w:rPr>
                <w:sz w:val="24"/>
              </w:rPr>
              <w:t>thinking</w:t>
            </w:r>
          </w:p>
        </w:tc>
        <w:tc>
          <w:tcPr>
            <w:tcW w:w="2379" w:type="dxa"/>
          </w:tcPr>
          <w:p w14:paraId="201950F5" w14:textId="77777777" w:rsidR="00C62228" w:rsidRDefault="00E6392B">
            <w:pPr>
              <w:pStyle w:val="TableParagraph"/>
              <w:spacing w:line="261" w:lineRule="exact"/>
              <w:ind w:left="108"/>
              <w:rPr>
                <w:sz w:val="24"/>
              </w:rPr>
            </w:pPr>
            <w:r>
              <w:rPr>
                <w:sz w:val="24"/>
              </w:rPr>
              <w:t>Management</w:t>
            </w:r>
          </w:p>
          <w:p w14:paraId="06437A2F" w14:textId="77777777" w:rsidR="00C62228" w:rsidRDefault="00E6392B">
            <w:pPr>
              <w:pStyle w:val="TableParagraph"/>
              <w:tabs>
                <w:tab w:val="left" w:pos="1842"/>
                <w:tab w:val="left" w:pos="2084"/>
              </w:tabs>
              <w:ind w:left="108" w:right="95"/>
              <w:rPr>
                <w:sz w:val="24"/>
              </w:rPr>
            </w:pPr>
            <w:r>
              <w:rPr>
                <w:sz w:val="24"/>
              </w:rPr>
              <w:t>Knowledge</w:t>
            </w:r>
            <w:r>
              <w:rPr>
                <w:sz w:val="24"/>
              </w:rPr>
              <w:tab/>
            </w:r>
            <w:r>
              <w:rPr>
                <w:spacing w:val="-4"/>
                <w:sz w:val="24"/>
              </w:rPr>
              <w:t xml:space="preserve">with </w:t>
            </w:r>
            <w:r>
              <w:rPr>
                <w:sz w:val="24"/>
              </w:rPr>
              <w:t>expertise</w:t>
            </w:r>
            <w:r>
              <w:rPr>
                <w:sz w:val="24"/>
              </w:rPr>
              <w:tab/>
            </w:r>
            <w:r>
              <w:rPr>
                <w:sz w:val="24"/>
              </w:rPr>
              <w:tab/>
            </w:r>
            <w:r>
              <w:rPr>
                <w:spacing w:val="-9"/>
                <w:sz w:val="24"/>
              </w:rPr>
              <w:t>in</w:t>
            </w:r>
          </w:p>
          <w:p w14:paraId="65B312DF" w14:textId="77777777" w:rsidR="00C62228" w:rsidRDefault="00E6392B">
            <w:pPr>
              <w:pStyle w:val="TableParagraph"/>
              <w:tabs>
                <w:tab w:val="left" w:pos="2082"/>
              </w:tabs>
              <w:ind w:left="108" w:right="97"/>
              <w:rPr>
                <w:sz w:val="24"/>
              </w:rPr>
            </w:pPr>
            <w:r>
              <w:rPr>
                <w:sz w:val="24"/>
              </w:rPr>
              <w:t>Transportation</w:t>
            </w:r>
            <w:r>
              <w:rPr>
                <w:sz w:val="24"/>
              </w:rPr>
              <w:tab/>
            </w:r>
            <w:r>
              <w:rPr>
                <w:spacing w:val="-17"/>
                <w:sz w:val="24"/>
              </w:rPr>
              <w:t xml:space="preserve">&amp; </w:t>
            </w:r>
            <w:r>
              <w:rPr>
                <w:sz w:val="24"/>
              </w:rPr>
              <w:t>Logistics Management</w:t>
            </w:r>
          </w:p>
        </w:tc>
        <w:tc>
          <w:tcPr>
            <w:tcW w:w="2360" w:type="dxa"/>
          </w:tcPr>
          <w:p w14:paraId="21E7DEE3" w14:textId="77777777" w:rsidR="00C62228" w:rsidRDefault="00E6392B">
            <w:pPr>
              <w:pStyle w:val="TableParagraph"/>
              <w:spacing w:line="261" w:lineRule="exact"/>
              <w:ind w:left="108"/>
              <w:rPr>
                <w:sz w:val="24"/>
              </w:rPr>
            </w:pPr>
            <w:r>
              <w:rPr>
                <w:sz w:val="24"/>
              </w:rPr>
              <w:t>To define,</w:t>
            </w:r>
            <w:r>
              <w:rPr>
                <w:spacing w:val="38"/>
                <w:sz w:val="24"/>
              </w:rPr>
              <w:t xml:space="preserve"> </w:t>
            </w:r>
            <w:r>
              <w:rPr>
                <w:sz w:val="24"/>
              </w:rPr>
              <w:t>summarize</w:t>
            </w:r>
          </w:p>
          <w:p w14:paraId="575E7731" w14:textId="77777777" w:rsidR="00C62228" w:rsidRDefault="00E6392B">
            <w:pPr>
              <w:pStyle w:val="TableParagraph"/>
              <w:tabs>
                <w:tab w:val="left" w:pos="2061"/>
              </w:tabs>
              <w:ind w:left="108"/>
              <w:rPr>
                <w:sz w:val="24"/>
              </w:rPr>
            </w:pPr>
            <w:r>
              <w:rPr>
                <w:sz w:val="24"/>
              </w:rPr>
              <w:t>concepts</w:t>
            </w:r>
            <w:r>
              <w:rPr>
                <w:sz w:val="24"/>
              </w:rPr>
              <w:tab/>
              <w:t>in</w:t>
            </w:r>
          </w:p>
          <w:p w14:paraId="5E0F6CA3" w14:textId="79696A8A" w:rsidR="00C62228" w:rsidRDefault="00E6392B">
            <w:pPr>
              <w:pStyle w:val="TableParagraph"/>
              <w:tabs>
                <w:tab w:val="left" w:pos="1264"/>
                <w:tab w:val="left" w:pos="1343"/>
                <w:tab w:val="left" w:pos="1902"/>
                <w:tab w:val="left" w:pos="2063"/>
              </w:tabs>
              <w:ind w:left="108" w:right="97"/>
              <w:rPr>
                <w:sz w:val="24"/>
              </w:rPr>
            </w:pPr>
            <w:r>
              <w:rPr>
                <w:sz w:val="24"/>
              </w:rPr>
              <w:t>Transportation</w:t>
            </w:r>
            <w:r>
              <w:rPr>
                <w:sz w:val="24"/>
              </w:rPr>
              <w:tab/>
            </w:r>
            <w:r>
              <w:rPr>
                <w:sz w:val="24"/>
              </w:rPr>
              <w:tab/>
            </w:r>
            <w:r>
              <w:rPr>
                <w:spacing w:val="-17"/>
                <w:sz w:val="24"/>
              </w:rPr>
              <w:t xml:space="preserve">&amp; </w:t>
            </w:r>
            <w:r>
              <w:rPr>
                <w:sz w:val="24"/>
              </w:rPr>
              <w:t>Logistics Management</w:t>
            </w:r>
            <w:r>
              <w:rPr>
                <w:sz w:val="24"/>
              </w:rPr>
              <w:tab/>
            </w:r>
            <w:r>
              <w:rPr>
                <w:spacing w:val="-6"/>
                <w:sz w:val="24"/>
              </w:rPr>
              <w:t xml:space="preserve">and </w:t>
            </w:r>
            <w:r>
              <w:rPr>
                <w:sz w:val="24"/>
              </w:rPr>
              <w:t xml:space="preserve">apply them to </w:t>
            </w:r>
            <w:r>
              <w:rPr>
                <w:spacing w:val="-3"/>
                <w:sz w:val="24"/>
              </w:rPr>
              <w:t xml:space="preserve">create </w:t>
            </w:r>
            <w:r>
              <w:rPr>
                <w:sz w:val="24"/>
              </w:rPr>
              <w:t>competitive operations</w:t>
            </w:r>
            <w:r>
              <w:rPr>
                <w:sz w:val="24"/>
              </w:rPr>
              <w:tab/>
            </w:r>
            <w:r>
              <w:rPr>
                <w:sz w:val="24"/>
              </w:rPr>
              <w:tab/>
            </w:r>
            <w:r>
              <w:rPr>
                <w:spacing w:val="-3"/>
                <w:sz w:val="24"/>
              </w:rPr>
              <w:t xml:space="preserve">strategies </w:t>
            </w:r>
            <w:r>
              <w:rPr>
                <w:sz w:val="24"/>
              </w:rPr>
              <w:t>and</w:t>
            </w:r>
            <w:r>
              <w:rPr>
                <w:sz w:val="24"/>
              </w:rPr>
              <w:tab/>
            </w:r>
            <w:r>
              <w:rPr>
                <w:spacing w:val="-3"/>
                <w:sz w:val="24"/>
              </w:rPr>
              <w:t xml:space="preserve">enhancing </w:t>
            </w:r>
            <w:r>
              <w:rPr>
                <w:sz w:val="24"/>
              </w:rPr>
              <w:t xml:space="preserve">logistics services </w:t>
            </w:r>
            <w:r>
              <w:rPr>
                <w:spacing w:val="-5"/>
                <w:sz w:val="24"/>
              </w:rPr>
              <w:t xml:space="preserve">for </w:t>
            </w:r>
            <w:r w:rsidR="00EB17BA">
              <w:rPr>
                <w:sz w:val="24"/>
              </w:rPr>
              <w:t>businesses in</w:t>
            </w:r>
            <w:r>
              <w:rPr>
                <w:spacing w:val="59"/>
                <w:sz w:val="24"/>
              </w:rPr>
              <w:t xml:space="preserve"> </w:t>
            </w:r>
            <w:r>
              <w:rPr>
                <w:spacing w:val="-3"/>
                <w:sz w:val="24"/>
              </w:rPr>
              <w:t>various</w:t>
            </w:r>
          </w:p>
          <w:p w14:paraId="10C7A141" w14:textId="77777777" w:rsidR="00C62228" w:rsidRDefault="00E6392B">
            <w:pPr>
              <w:pStyle w:val="TableParagraph"/>
              <w:spacing w:before="1" w:line="271" w:lineRule="exact"/>
              <w:ind w:left="108"/>
              <w:rPr>
                <w:sz w:val="24"/>
              </w:rPr>
            </w:pPr>
            <w:r>
              <w:rPr>
                <w:sz w:val="24"/>
              </w:rPr>
              <w:t>sectors.</w:t>
            </w:r>
          </w:p>
        </w:tc>
      </w:tr>
      <w:tr w:rsidR="00C62228" w14:paraId="1ADCC903" w14:textId="77777777">
        <w:trPr>
          <w:trHeight w:val="1103"/>
        </w:trPr>
        <w:tc>
          <w:tcPr>
            <w:tcW w:w="770" w:type="dxa"/>
          </w:tcPr>
          <w:p w14:paraId="74867ACD" w14:textId="77777777" w:rsidR="00C62228" w:rsidRDefault="00E6392B">
            <w:pPr>
              <w:pStyle w:val="TableParagraph"/>
              <w:spacing w:line="261" w:lineRule="exact"/>
              <w:ind w:left="107"/>
              <w:rPr>
                <w:sz w:val="24"/>
              </w:rPr>
            </w:pPr>
            <w:r>
              <w:rPr>
                <w:sz w:val="24"/>
              </w:rPr>
              <w:t>9</w:t>
            </w:r>
          </w:p>
        </w:tc>
        <w:tc>
          <w:tcPr>
            <w:tcW w:w="4069" w:type="dxa"/>
          </w:tcPr>
          <w:p w14:paraId="6621FC96" w14:textId="77777777" w:rsidR="00C62228" w:rsidRDefault="00E6392B">
            <w:pPr>
              <w:pStyle w:val="TableParagraph"/>
              <w:spacing w:line="261" w:lineRule="exact"/>
              <w:ind w:left="108"/>
              <w:rPr>
                <w:sz w:val="24"/>
              </w:rPr>
            </w:pPr>
            <w:r>
              <w:rPr>
                <w:sz w:val="24"/>
              </w:rPr>
              <w:t>Research Literacy and Collaborative</w:t>
            </w:r>
          </w:p>
          <w:p w14:paraId="40E3F8E8" w14:textId="77777777" w:rsidR="00C62228" w:rsidRDefault="00E6392B">
            <w:pPr>
              <w:pStyle w:val="TableParagraph"/>
              <w:ind w:left="108"/>
              <w:rPr>
                <w:sz w:val="24"/>
              </w:rPr>
            </w:pPr>
            <w:r>
              <w:rPr>
                <w:sz w:val="24"/>
              </w:rPr>
              <w:t>Enquiry</w:t>
            </w:r>
          </w:p>
        </w:tc>
        <w:tc>
          <w:tcPr>
            <w:tcW w:w="2379" w:type="dxa"/>
          </w:tcPr>
          <w:p w14:paraId="04D0C423" w14:textId="77777777" w:rsidR="00C62228" w:rsidRDefault="00E6392B">
            <w:pPr>
              <w:pStyle w:val="TableParagraph"/>
              <w:spacing w:line="261" w:lineRule="exact"/>
              <w:ind w:left="108"/>
              <w:rPr>
                <w:sz w:val="24"/>
              </w:rPr>
            </w:pPr>
            <w:r>
              <w:rPr>
                <w:sz w:val="24"/>
              </w:rPr>
              <w:t>Research Literacy and</w:t>
            </w:r>
          </w:p>
          <w:p w14:paraId="58011CC0" w14:textId="77777777" w:rsidR="00C62228" w:rsidRDefault="00E6392B">
            <w:pPr>
              <w:pStyle w:val="TableParagraph"/>
              <w:ind w:left="108"/>
              <w:rPr>
                <w:sz w:val="24"/>
              </w:rPr>
            </w:pPr>
            <w:r>
              <w:rPr>
                <w:sz w:val="24"/>
              </w:rPr>
              <w:t>Enquiry</w:t>
            </w:r>
          </w:p>
        </w:tc>
        <w:tc>
          <w:tcPr>
            <w:tcW w:w="2360" w:type="dxa"/>
          </w:tcPr>
          <w:p w14:paraId="3DB8C7C5" w14:textId="77777777" w:rsidR="00C62228" w:rsidRDefault="00E6392B">
            <w:pPr>
              <w:pStyle w:val="TableParagraph"/>
              <w:spacing w:line="261" w:lineRule="exact"/>
              <w:ind w:left="108"/>
              <w:jc w:val="both"/>
              <w:rPr>
                <w:sz w:val="24"/>
              </w:rPr>
            </w:pPr>
            <w:r>
              <w:rPr>
                <w:sz w:val="24"/>
              </w:rPr>
              <w:t xml:space="preserve">Ability     to   </w:t>
            </w:r>
            <w:r>
              <w:rPr>
                <w:spacing w:val="28"/>
                <w:sz w:val="24"/>
              </w:rPr>
              <w:t xml:space="preserve"> </w:t>
            </w:r>
            <w:r>
              <w:rPr>
                <w:sz w:val="24"/>
              </w:rPr>
              <w:t>collect,</w:t>
            </w:r>
          </w:p>
          <w:p w14:paraId="74D4981F" w14:textId="77777777" w:rsidR="00C62228" w:rsidRDefault="00E6392B">
            <w:pPr>
              <w:pStyle w:val="TableParagraph"/>
              <w:tabs>
                <w:tab w:val="left" w:pos="1902"/>
              </w:tabs>
              <w:spacing w:line="270" w:lineRule="atLeast"/>
              <w:ind w:left="108" w:right="101"/>
              <w:jc w:val="both"/>
              <w:rPr>
                <w:sz w:val="24"/>
              </w:rPr>
            </w:pPr>
            <w:r>
              <w:rPr>
                <w:sz w:val="24"/>
              </w:rPr>
              <w:t xml:space="preserve">analyze and </w:t>
            </w:r>
            <w:r>
              <w:rPr>
                <w:spacing w:val="-3"/>
                <w:sz w:val="24"/>
              </w:rPr>
              <w:t xml:space="preserve">interpret </w:t>
            </w:r>
            <w:r>
              <w:rPr>
                <w:sz w:val="24"/>
              </w:rPr>
              <w:t xml:space="preserve">data and </w:t>
            </w:r>
            <w:r>
              <w:rPr>
                <w:spacing w:val="-3"/>
                <w:sz w:val="24"/>
              </w:rPr>
              <w:t xml:space="preserve">information, </w:t>
            </w:r>
            <w:r>
              <w:rPr>
                <w:sz w:val="24"/>
              </w:rPr>
              <w:t>synthesize</w:t>
            </w:r>
            <w:r>
              <w:rPr>
                <w:sz w:val="24"/>
              </w:rPr>
              <w:tab/>
            </w:r>
            <w:r>
              <w:rPr>
                <w:spacing w:val="-8"/>
                <w:sz w:val="24"/>
              </w:rPr>
              <w:t>and</w:t>
            </w:r>
          </w:p>
        </w:tc>
      </w:tr>
    </w:tbl>
    <w:p w14:paraId="2318335C" w14:textId="77777777" w:rsidR="00C62228" w:rsidRDefault="00C62228">
      <w:pPr>
        <w:spacing w:line="270" w:lineRule="atLeast"/>
        <w:jc w:val="both"/>
        <w:rPr>
          <w:sz w:val="24"/>
        </w:rPr>
        <w:sectPr w:rsidR="00C62228">
          <w:headerReference w:type="default" r:id="rId418"/>
          <w:footerReference w:type="default" r:id="rId419"/>
          <w:pgSz w:w="11900" w:h="16840"/>
          <w:pgMar w:top="620" w:right="0" w:bottom="1540" w:left="160" w:header="0" w:footer="1358" w:gutter="0"/>
          <w:pgNumType w:start="128"/>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36DC96AC" w14:textId="77777777">
        <w:trPr>
          <w:trHeight w:val="2484"/>
        </w:trPr>
        <w:tc>
          <w:tcPr>
            <w:tcW w:w="770" w:type="dxa"/>
          </w:tcPr>
          <w:p w14:paraId="72771DE5" w14:textId="77777777" w:rsidR="00C62228" w:rsidRDefault="00C62228">
            <w:pPr>
              <w:pStyle w:val="TableParagraph"/>
            </w:pPr>
          </w:p>
        </w:tc>
        <w:tc>
          <w:tcPr>
            <w:tcW w:w="4069" w:type="dxa"/>
          </w:tcPr>
          <w:p w14:paraId="5EC2D359" w14:textId="77777777" w:rsidR="00C62228" w:rsidRDefault="00C62228">
            <w:pPr>
              <w:pStyle w:val="TableParagraph"/>
            </w:pPr>
          </w:p>
        </w:tc>
        <w:tc>
          <w:tcPr>
            <w:tcW w:w="2379" w:type="dxa"/>
          </w:tcPr>
          <w:p w14:paraId="7332F298" w14:textId="77777777" w:rsidR="00C62228" w:rsidRDefault="00C62228">
            <w:pPr>
              <w:pStyle w:val="TableParagraph"/>
            </w:pPr>
          </w:p>
        </w:tc>
        <w:tc>
          <w:tcPr>
            <w:tcW w:w="2360" w:type="dxa"/>
          </w:tcPr>
          <w:p w14:paraId="04919554" w14:textId="77777777" w:rsidR="00C62228" w:rsidRDefault="00E6392B">
            <w:pPr>
              <w:pStyle w:val="TableParagraph"/>
              <w:spacing w:line="261" w:lineRule="exact"/>
              <w:ind w:left="108"/>
              <w:jc w:val="both"/>
              <w:rPr>
                <w:sz w:val="24"/>
              </w:rPr>
            </w:pPr>
            <w:r>
              <w:rPr>
                <w:sz w:val="24"/>
              </w:rPr>
              <w:t xml:space="preserve">organize  </w:t>
            </w:r>
            <w:r>
              <w:rPr>
                <w:spacing w:val="1"/>
                <w:sz w:val="24"/>
              </w:rPr>
              <w:t xml:space="preserve"> </w:t>
            </w:r>
            <w:r>
              <w:rPr>
                <w:sz w:val="24"/>
              </w:rPr>
              <w:t>information</w:t>
            </w:r>
          </w:p>
          <w:p w14:paraId="601A5E67" w14:textId="77777777" w:rsidR="00C62228" w:rsidRDefault="00E6392B">
            <w:pPr>
              <w:pStyle w:val="TableParagraph"/>
              <w:tabs>
                <w:tab w:val="left" w:pos="1298"/>
                <w:tab w:val="left" w:pos="1569"/>
                <w:tab w:val="left" w:pos="1849"/>
              </w:tabs>
              <w:ind w:left="108" w:right="97"/>
              <w:jc w:val="both"/>
              <w:rPr>
                <w:sz w:val="24"/>
              </w:rPr>
            </w:pPr>
            <w:r>
              <w:rPr>
                <w:sz w:val="24"/>
              </w:rPr>
              <w:t xml:space="preserve">related to on time </w:t>
            </w:r>
            <w:r>
              <w:rPr>
                <w:spacing w:val="-5"/>
                <w:sz w:val="24"/>
              </w:rPr>
              <w:t xml:space="preserve">and </w:t>
            </w:r>
            <w:r>
              <w:rPr>
                <w:sz w:val="24"/>
              </w:rPr>
              <w:t>cost</w:t>
            </w:r>
            <w:r>
              <w:rPr>
                <w:sz w:val="24"/>
              </w:rPr>
              <w:tab/>
            </w:r>
            <w:r>
              <w:rPr>
                <w:spacing w:val="-3"/>
                <w:sz w:val="24"/>
              </w:rPr>
              <w:t xml:space="preserve">problems, </w:t>
            </w:r>
            <w:r>
              <w:rPr>
                <w:sz w:val="24"/>
              </w:rPr>
              <w:t xml:space="preserve">transport </w:t>
            </w:r>
            <w:r>
              <w:rPr>
                <w:spacing w:val="-3"/>
                <w:sz w:val="24"/>
              </w:rPr>
              <w:t xml:space="preserve">demands, </w:t>
            </w:r>
            <w:r>
              <w:rPr>
                <w:sz w:val="24"/>
              </w:rPr>
              <w:t>green</w:t>
            </w:r>
            <w:r>
              <w:rPr>
                <w:sz w:val="24"/>
              </w:rPr>
              <w:tab/>
            </w:r>
            <w:r>
              <w:rPr>
                <w:sz w:val="24"/>
              </w:rPr>
              <w:tab/>
            </w:r>
            <w:r>
              <w:rPr>
                <w:spacing w:val="-4"/>
                <w:sz w:val="24"/>
              </w:rPr>
              <w:t xml:space="preserve">service </w:t>
            </w:r>
            <w:r>
              <w:rPr>
                <w:sz w:val="24"/>
              </w:rPr>
              <w:t>operations</w:t>
            </w:r>
            <w:r>
              <w:rPr>
                <w:sz w:val="24"/>
              </w:rPr>
              <w:tab/>
            </w:r>
            <w:r>
              <w:rPr>
                <w:sz w:val="24"/>
              </w:rPr>
              <w:tab/>
            </w:r>
            <w:r>
              <w:rPr>
                <w:sz w:val="24"/>
              </w:rPr>
              <w:tab/>
            </w:r>
            <w:r>
              <w:rPr>
                <w:spacing w:val="-4"/>
                <w:sz w:val="24"/>
              </w:rPr>
              <w:t xml:space="preserve">etc., </w:t>
            </w:r>
            <w:r>
              <w:rPr>
                <w:sz w:val="24"/>
              </w:rPr>
              <w:t xml:space="preserve">capacity to </w:t>
            </w:r>
            <w:r>
              <w:rPr>
                <w:spacing w:val="-3"/>
                <w:sz w:val="24"/>
              </w:rPr>
              <w:t xml:space="preserve">interpret </w:t>
            </w:r>
            <w:r>
              <w:rPr>
                <w:sz w:val="24"/>
              </w:rPr>
              <w:t xml:space="preserve">results     for   </w:t>
            </w:r>
            <w:r>
              <w:rPr>
                <w:spacing w:val="6"/>
                <w:sz w:val="24"/>
              </w:rPr>
              <w:t xml:space="preserve"> </w:t>
            </w:r>
            <w:r>
              <w:rPr>
                <w:spacing w:val="-3"/>
                <w:sz w:val="24"/>
              </w:rPr>
              <w:t>driving</w:t>
            </w:r>
          </w:p>
          <w:p w14:paraId="6EA479AB" w14:textId="77777777" w:rsidR="00C62228" w:rsidRDefault="00E6392B">
            <w:pPr>
              <w:pStyle w:val="TableParagraph"/>
              <w:spacing w:line="271" w:lineRule="exact"/>
              <w:ind w:left="108"/>
              <w:jc w:val="both"/>
              <w:rPr>
                <w:sz w:val="24"/>
              </w:rPr>
            </w:pPr>
            <w:r>
              <w:rPr>
                <w:sz w:val="24"/>
              </w:rPr>
              <w:t>optimum solutions.</w:t>
            </w:r>
          </w:p>
        </w:tc>
      </w:tr>
      <w:tr w:rsidR="00C62228" w14:paraId="05358AE9" w14:textId="77777777">
        <w:trPr>
          <w:trHeight w:val="2208"/>
        </w:trPr>
        <w:tc>
          <w:tcPr>
            <w:tcW w:w="770" w:type="dxa"/>
          </w:tcPr>
          <w:p w14:paraId="478D2092" w14:textId="77777777" w:rsidR="00C62228" w:rsidRDefault="00E6392B">
            <w:pPr>
              <w:pStyle w:val="TableParagraph"/>
              <w:spacing w:line="261" w:lineRule="exact"/>
              <w:ind w:left="107"/>
              <w:rPr>
                <w:sz w:val="24"/>
              </w:rPr>
            </w:pPr>
            <w:r>
              <w:rPr>
                <w:sz w:val="24"/>
              </w:rPr>
              <w:t>10</w:t>
            </w:r>
          </w:p>
        </w:tc>
        <w:tc>
          <w:tcPr>
            <w:tcW w:w="4069" w:type="dxa"/>
          </w:tcPr>
          <w:p w14:paraId="0C2763F3" w14:textId="77777777" w:rsidR="00C62228" w:rsidRDefault="00E6392B">
            <w:pPr>
              <w:pStyle w:val="TableParagraph"/>
              <w:spacing w:line="261" w:lineRule="exact"/>
              <w:ind w:left="108"/>
              <w:rPr>
                <w:sz w:val="24"/>
              </w:rPr>
            </w:pPr>
            <w:r>
              <w:rPr>
                <w:sz w:val="24"/>
              </w:rPr>
              <w:t>Information and Technology Literate</w:t>
            </w:r>
          </w:p>
        </w:tc>
        <w:tc>
          <w:tcPr>
            <w:tcW w:w="2379" w:type="dxa"/>
          </w:tcPr>
          <w:p w14:paraId="5E320BC3" w14:textId="77777777" w:rsidR="00C62228" w:rsidRDefault="00E6392B">
            <w:pPr>
              <w:pStyle w:val="TableParagraph"/>
              <w:spacing w:line="261" w:lineRule="exact"/>
              <w:ind w:left="108"/>
              <w:rPr>
                <w:sz w:val="24"/>
              </w:rPr>
            </w:pPr>
            <w:r>
              <w:rPr>
                <w:sz w:val="24"/>
              </w:rPr>
              <w:t>Information &amp; Digital</w:t>
            </w:r>
          </w:p>
          <w:p w14:paraId="40FA114E" w14:textId="77777777" w:rsidR="00C62228" w:rsidRDefault="00E6392B">
            <w:pPr>
              <w:pStyle w:val="TableParagraph"/>
              <w:ind w:left="108"/>
              <w:rPr>
                <w:sz w:val="24"/>
              </w:rPr>
            </w:pPr>
            <w:r>
              <w:rPr>
                <w:sz w:val="24"/>
              </w:rPr>
              <w:t>Literacy</w:t>
            </w:r>
          </w:p>
        </w:tc>
        <w:tc>
          <w:tcPr>
            <w:tcW w:w="2360" w:type="dxa"/>
          </w:tcPr>
          <w:p w14:paraId="5476B287" w14:textId="77777777" w:rsidR="00C62228" w:rsidRDefault="00E6392B">
            <w:pPr>
              <w:pStyle w:val="TableParagraph"/>
              <w:tabs>
                <w:tab w:val="left" w:pos="945"/>
                <w:tab w:val="left" w:pos="1504"/>
              </w:tabs>
              <w:spacing w:line="261" w:lineRule="exact"/>
              <w:ind w:left="108"/>
              <w:rPr>
                <w:sz w:val="24"/>
              </w:rPr>
            </w:pPr>
            <w:r>
              <w:rPr>
                <w:sz w:val="24"/>
              </w:rPr>
              <w:t>Able</w:t>
            </w:r>
            <w:r>
              <w:rPr>
                <w:sz w:val="24"/>
              </w:rPr>
              <w:tab/>
              <w:t>to</w:t>
            </w:r>
            <w:r>
              <w:rPr>
                <w:sz w:val="24"/>
              </w:rPr>
              <w:tab/>
              <w:t>identify</w:t>
            </w:r>
          </w:p>
          <w:p w14:paraId="68ABD309" w14:textId="77777777" w:rsidR="00C62228" w:rsidRDefault="00E6392B">
            <w:pPr>
              <w:pStyle w:val="TableParagraph"/>
              <w:tabs>
                <w:tab w:val="left" w:pos="1730"/>
              </w:tabs>
              <w:ind w:left="108" w:right="97"/>
              <w:rPr>
                <w:sz w:val="24"/>
              </w:rPr>
            </w:pPr>
            <w:r>
              <w:rPr>
                <w:sz w:val="24"/>
              </w:rPr>
              <w:t xml:space="preserve">potential sources </w:t>
            </w:r>
            <w:r>
              <w:rPr>
                <w:spacing w:val="-8"/>
                <w:sz w:val="24"/>
              </w:rPr>
              <w:t xml:space="preserve">of </w:t>
            </w:r>
            <w:r>
              <w:rPr>
                <w:sz w:val="24"/>
              </w:rPr>
              <w:t xml:space="preserve">Business </w:t>
            </w:r>
            <w:r>
              <w:rPr>
                <w:spacing w:val="-3"/>
                <w:sz w:val="24"/>
              </w:rPr>
              <w:t xml:space="preserve">environment </w:t>
            </w:r>
            <w:r>
              <w:rPr>
                <w:sz w:val="24"/>
              </w:rPr>
              <w:t>information</w:t>
            </w:r>
            <w:r>
              <w:rPr>
                <w:sz w:val="24"/>
              </w:rPr>
              <w:tab/>
            </w:r>
            <w:r>
              <w:rPr>
                <w:spacing w:val="-4"/>
                <w:sz w:val="24"/>
              </w:rPr>
              <w:t xml:space="preserve">using </w:t>
            </w:r>
            <w:r>
              <w:rPr>
                <w:sz w:val="24"/>
              </w:rPr>
              <w:t xml:space="preserve">technologies, Synthesize and </w:t>
            </w:r>
            <w:r>
              <w:rPr>
                <w:spacing w:val="-4"/>
                <w:sz w:val="24"/>
              </w:rPr>
              <w:t xml:space="preserve">define </w:t>
            </w:r>
            <w:r>
              <w:rPr>
                <w:sz w:val="24"/>
              </w:rPr>
              <w:t>an idea from</w:t>
            </w:r>
            <w:r>
              <w:rPr>
                <w:spacing w:val="52"/>
                <w:sz w:val="24"/>
              </w:rPr>
              <w:t xml:space="preserve"> </w:t>
            </w:r>
            <w:r>
              <w:rPr>
                <w:sz w:val="24"/>
              </w:rPr>
              <w:t>multiple</w:t>
            </w:r>
          </w:p>
          <w:p w14:paraId="22CBF2FD" w14:textId="77777777" w:rsidR="00C62228" w:rsidRDefault="00E6392B">
            <w:pPr>
              <w:pStyle w:val="TableParagraph"/>
              <w:spacing w:line="271" w:lineRule="exact"/>
              <w:ind w:left="108"/>
              <w:rPr>
                <w:sz w:val="24"/>
              </w:rPr>
            </w:pPr>
            <w:r>
              <w:rPr>
                <w:sz w:val="24"/>
              </w:rPr>
              <w:t>information sources.</w:t>
            </w:r>
          </w:p>
        </w:tc>
      </w:tr>
      <w:tr w:rsidR="00C62228" w14:paraId="207C94EA" w14:textId="77777777">
        <w:trPr>
          <w:trHeight w:val="4140"/>
        </w:trPr>
        <w:tc>
          <w:tcPr>
            <w:tcW w:w="770" w:type="dxa"/>
          </w:tcPr>
          <w:p w14:paraId="721ECC8E" w14:textId="77777777" w:rsidR="00C62228" w:rsidRDefault="00E6392B">
            <w:pPr>
              <w:pStyle w:val="TableParagraph"/>
              <w:spacing w:line="261" w:lineRule="exact"/>
              <w:ind w:left="107"/>
              <w:rPr>
                <w:sz w:val="24"/>
              </w:rPr>
            </w:pPr>
            <w:r>
              <w:rPr>
                <w:sz w:val="24"/>
              </w:rPr>
              <w:t>11</w:t>
            </w:r>
          </w:p>
        </w:tc>
        <w:tc>
          <w:tcPr>
            <w:tcW w:w="4069" w:type="dxa"/>
          </w:tcPr>
          <w:p w14:paraId="229A6178" w14:textId="77777777" w:rsidR="00C62228" w:rsidRDefault="00E6392B">
            <w:pPr>
              <w:pStyle w:val="TableParagraph"/>
              <w:spacing w:line="261" w:lineRule="exact"/>
              <w:ind w:left="108"/>
              <w:rPr>
                <w:sz w:val="24"/>
              </w:rPr>
            </w:pPr>
            <w:r>
              <w:rPr>
                <w:sz w:val="24"/>
              </w:rPr>
              <w:t>Problem Solving</w:t>
            </w:r>
          </w:p>
        </w:tc>
        <w:tc>
          <w:tcPr>
            <w:tcW w:w="2379" w:type="dxa"/>
          </w:tcPr>
          <w:p w14:paraId="1799F211" w14:textId="77777777" w:rsidR="00C62228" w:rsidRDefault="00E6392B">
            <w:pPr>
              <w:pStyle w:val="TableParagraph"/>
              <w:spacing w:line="261" w:lineRule="exact"/>
              <w:ind w:left="108"/>
              <w:rPr>
                <w:sz w:val="24"/>
              </w:rPr>
            </w:pPr>
            <w:r>
              <w:rPr>
                <w:sz w:val="24"/>
              </w:rPr>
              <w:t>Problem Solving</w:t>
            </w:r>
          </w:p>
        </w:tc>
        <w:tc>
          <w:tcPr>
            <w:tcW w:w="2360" w:type="dxa"/>
          </w:tcPr>
          <w:p w14:paraId="07E835DE" w14:textId="77777777" w:rsidR="00C62228" w:rsidRDefault="00E6392B">
            <w:pPr>
              <w:pStyle w:val="TableParagraph"/>
              <w:spacing w:line="261" w:lineRule="exact"/>
              <w:ind w:left="108"/>
              <w:jc w:val="both"/>
              <w:rPr>
                <w:sz w:val="24"/>
              </w:rPr>
            </w:pPr>
            <w:r>
              <w:rPr>
                <w:sz w:val="24"/>
              </w:rPr>
              <w:t xml:space="preserve">Demonstrate         </w:t>
            </w:r>
            <w:r>
              <w:rPr>
                <w:spacing w:val="18"/>
                <w:sz w:val="24"/>
              </w:rPr>
              <w:t xml:space="preserve"> </w:t>
            </w:r>
            <w:r>
              <w:rPr>
                <w:sz w:val="24"/>
              </w:rPr>
              <w:t>the</w:t>
            </w:r>
          </w:p>
          <w:p w14:paraId="72674842" w14:textId="77777777" w:rsidR="00C62228" w:rsidRDefault="00E6392B">
            <w:pPr>
              <w:pStyle w:val="TableParagraph"/>
              <w:tabs>
                <w:tab w:val="left" w:pos="1377"/>
                <w:tab w:val="left" w:pos="2061"/>
              </w:tabs>
              <w:ind w:left="108" w:right="95"/>
              <w:jc w:val="both"/>
              <w:rPr>
                <w:sz w:val="24"/>
              </w:rPr>
            </w:pPr>
            <w:r>
              <w:rPr>
                <w:sz w:val="24"/>
              </w:rPr>
              <w:t xml:space="preserve">ability to </w:t>
            </w:r>
            <w:r>
              <w:rPr>
                <w:spacing w:val="-4"/>
                <w:sz w:val="24"/>
              </w:rPr>
              <w:t xml:space="preserve">apply </w:t>
            </w:r>
            <w:r>
              <w:rPr>
                <w:sz w:val="24"/>
              </w:rPr>
              <w:t xml:space="preserve">theoretical knowledge that will lead </w:t>
            </w:r>
            <w:r>
              <w:rPr>
                <w:spacing w:val="-6"/>
                <w:sz w:val="24"/>
              </w:rPr>
              <w:t xml:space="preserve">to </w:t>
            </w:r>
            <w:r>
              <w:rPr>
                <w:sz w:val="24"/>
              </w:rPr>
              <w:t xml:space="preserve">development of </w:t>
            </w:r>
            <w:r>
              <w:rPr>
                <w:spacing w:val="-4"/>
                <w:sz w:val="24"/>
              </w:rPr>
              <w:t xml:space="preserve">new </w:t>
            </w:r>
            <w:r>
              <w:rPr>
                <w:sz w:val="24"/>
              </w:rPr>
              <w:t>ideas,</w:t>
            </w:r>
            <w:r>
              <w:rPr>
                <w:sz w:val="24"/>
              </w:rPr>
              <w:tab/>
            </w:r>
            <w:r>
              <w:rPr>
                <w:spacing w:val="-1"/>
                <w:sz w:val="24"/>
              </w:rPr>
              <w:t xml:space="preserve">methods, </w:t>
            </w:r>
            <w:r>
              <w:rPr>
                <w:sz w:val="24"/>
              </w:rPr>
              <w:t xml:space="preserve">techniques, </w:t>
            </w:r>
            <w:r>
              <w:rPr>
                <w:spacing w:val="-3"/>
                <w:sz w:val="24"/>
              </w:rPr>
              <w:t xml:space="preserve">practices, </w:t>
            </w:r>
            <w:proofErr w:type="gramStart"/>
            <w:r>
              <w:rPr>
                <w:sz w:val="24"/>
              </w:rPr>
              <w:t>products</w:t>
            </w:r>
            <w:proofErr w:type="gramEnd"/>
            <w:r>
              <w:rPr>
                <w:sz w:val="24"/>
              </w:rPr>
              <w:t xml:space="preserve"> and services in a variety </w:t>
            </w:r>
            <w:r>
              <w:rPr>
                <w:spacing w:val="-6"/>
                <w:sz w:val="24"/>
              </w:rPr>
              <w:t xml:space="preserve">of </w:t>
            </w:r>
            <w:r>
              <w:rPr>
                <w:sz w:val="24"/>
              </w:rPr>
              <w:t xml:space="preserve">contexts (technology, commerce, </w:t>
            </w:r>
            <w:r>
              <w:rPr>
                <w:spacing w:val="-3"/>
                <w:sz w:val="24"/>
              </w:rPr>
              <w:t xml:space="preserve">social </w:t>
            </w:r>
            <w:r>
              <w:rPr>
                <w:sz w:val="24"/>
              </w:rPr>
              <w:t>systems)</w:t>
            </w:r>
            <w:r>
              <w:rPr>
                <w:sz w:val="24"/>
              </w:rPr>
              <w:tab/>
            </w:r>
            <w:r>
              <w:rPr>
                <w:sz w:val="24"/>
              </w:rPr>
              <w:tab/>
            </w:r>
            <w:r>
              <w:rPr>
                <w:spacing w:val="-7"/>
                <w:sz w:val="24"/>
              </w:rPr>
              <w:t>in</w:t>
            </w:r>
          </w:p>
          <w:p w14:paraId="7F4BF82B" w14:textId="77777777" w:rsidR="00C62228" w:rsidRDefault="00E6392B">
            <w:pPr>
              <w:pStyle w:val="TableParagraph"/>
              <w:tabs>
                <w:tab w:val="left" w:pos="1902"/>
              </w:tabs>
              <w:spacing w:line="270" w:lineRule="atLeast"/>
              <w:ind w:left="108" w:right="99"/>
              <w:rPr>
                <w:sz w:val="24"/>
              </w:rPr>
            </w:pPr>
            <w:r>
              <w:rPr>
                <w:sz w:val="24"/>
              </w:rPr>
              <w:t>operations</w:t>
            </w:r>
            <w:r>
              <w:rPr>
                <w:sz w:val="24"/>
              </w:rPr>
              <w:tab/>
            </w:r>
            <w:r>
              <w:rPr>
                <w:spacing w:val="-7"/>
                <w:sz w:val="24"/>
              </w:rPr>
              <w:t xml:space="preserve">and </w:t>
            </w:r>
            <w:r>
              <w:rPr>
                <w:sz w:val="24"/>
              </w:rPr>
              <w:t>logistics management.</w:t>
            </w:r>
          </w:p>
        </w:tc>
      </w:tr>
      <w:tr w:rsidR="00C62228" w14:paraId="4F67D87E" w14:textId="77777777">
        <w:trPr>
          <w:trHeight w:val="3312"/>
        </w:trPr>
        <w:tc>
          <w:tcPr>
            <w:tcW w:w="770" w:type="dxa"/>
          </w:tcPr>
          <w:p w14:paraId="6669A242" w14:textId="77777777" w:rsidR="00C62228" w:rsidRDefault="00E6392B">
            <w:pPr>
              <w:pStyle w:val="TableParagraph"/>
              <w:spacing w:line="261" w:lineRule="exact"/>
              <w:ind w:left="107"/>
              <w:rPr>
                <w:sz w:val="24"/>
              </w:rPr>
            </w:pPr>
            <w:r>
              <w:rPr>
                <w:sz w:val="24"/>
              </w:rPr>
              <w:t>12</w:t>
            </w:r>
          </w:p>
        </w:tc>
        <w:tc>
          <w:tcPr>
            <w:tcW w:w="4069" w:type="dxa"/>
          </w:tcPr>
          <w:p w14:paraId="7D82A23A" w14:textId="77777777" w:rsidR="00C62228" w:rsidRDefault="00E6392B">
            <w:pPr>
              <w:pStyle w:val="TableParagraph"/>
              <w:spacing w:line="261" w:lineRule="exact"/>
              <w:ind w:left="108"/>
              <w:rPr>
                <w:sz w:val="24"/>
              </w:rPr>
            </w:pPr>
            <w:r>
              <w:rPr>
                <w:sz w:val="24"/>
              </w:rPr>
              <w:t>Business Communication Skills</w:t>
            </w:r>
          </w:p>
        </w:tc>
        <w:tc>
          <w:tcPr>
            <w:tcW w:w="2379" w:type="dxa"/>
          </w:tcPr>
          <w:p w14:paraId="17968CA0" w14:textId="77777777" w:rsidR="00C62228" w:rsidRDefault="00E6392B">
            <w:pPr>
              <w:pStyle w:val="TableParagraph"/>
              <w:spacing w:line="261" w:lineRule="exact"/>
              <w:ind w:left="108"/>
              <w:rPr>
                <w:sz w:val="24"/>
              </w:rPr>
            </w:pPr>
            <w:r>
              <w:rPr>
                <w:sz w:val="24"/>
              </w:rPr>
              <w:t>Business</w:t>
            </w:r>
          </w:p>
          <w:p w14:paraId="059D8BDA" w14:textId="77777777" w:rsidR="00C62228" w:rsidRDefault="00E6392B">
            <w:pPr>
              <w:pStyle w:val="TableParagraph"/>
              <w:ind w:left="108"/>
              <w:rPr>
                <w:sz w:val="24"/>
              </w:rPr>
            </w:pPr>
            <w:r>
              <w:rPr>
                <w:sz w:val="24"/>
              </w:rPr>
              <w:t>Communication Skills</w:t>
            </w:r>
          </w:p>
        </w:tc>
        <w:tc>
          <w:tcPr>
            <w:tcW w:w="2360" w:type="dxa"/>
          </w:tcPr>
          <w:p w14:paraId="080AE6BE" w14:textId="77777777" w:rsidR="00C62228" w:rsidRDefault="00E6392B">
            <w:pPr>
              <w:pStyle w:val="TableParagraph"/>
              <w:spacing w:line="261" w:lineRule="exact"/>
              <w:ind w:left="108"/>
              <w:rPr>
                <w:sz w:val="24"/>
              </w:rPr>
            </w:pPr>
            <w:r>
              <w:rPr>
                <w:sz w:val="24"/>
              </w:rPr>
              <w:t>Communicate</w:t>
            </w:r>
          </w:p>
          <w:p w14:paraId="2542B182" w14:textId="3089C383" w:rsidR="00C62228" w:rsidRDefault="00E6392B">
            <w:pPr>
              <w:pStyle w:val="TableParagraph"/>
              <w:tabs>
                <w:tab w:val="left" w:pos="1902"/>
              </w:tabs>
              <w:ind w:left="108" w:right="97"/>
              <w:jc w:val="both"/>
              <w:rPr>
                <w:sz w:val="24"/>
              </w:rPr>
            </w:pPr>
            <w:r>
              <w:rPr>
                <w:sz w:val="24"/>
              </w:rPr>
              <w:t xml:space="preserve">proficiently, in </w:t>
            </w:r>
            <w:r>
              <w:rPr>
                <w:spacing w:val="-4"/>
                <w:sz w:val="24"/>
              </w:rPr>
              <w:t xml:space="preserve">oral, </w:t>
            </w:r>
            <w:r>
              <w:rPr>
                <w:sz w:val="24"/>
              </w:rPr>
              <w:t xml:space="preserve">written, presentation, information </w:t>
            </w:r>
            <w:r>
              <w:rPr>
                <w:spacing w:val="-3"/>
                <w:sz w:val="24"/>
              </w:rPr>
              <w:t xml:space="preserve">searching </w:t>
            </w:r>
            <w:r>
              <w:rPr>
                <w:sz w:val="24"/>
              </w:rPr>
              <w:t xml:space="preserve">and listening skills </w:t>
            </w:r>
            <w:r>
              <w:rPr>
                <w:spacing w:val="-7"/>
                <w:sz w:val="24"/>
              </w:rPr>
              <w:t xml:space="preserve">in </w:t>
            </w:r>
            <w:r>
              <w:rPr>
                <w:sz w:val="24"/>
              </w:rPr>
              <w:t xml:space="preserve">the </w:t>
            </w:r>
            <w:r>
              <w:rPr>
                <w:spacing w:val="-3"/>
                <w:sz w:val="24"/>
              </w:rPr>
              <w:t xml:space="preserve">management </w:t>
            </w:r>
            <w:r w:rsidR="00EB17BA">
              <w:rPr>
                <w:sz w:val="24"/>
              </w:rPr>
              <w:t>profession,</w:t>
            </w:r>
            <w:r>
              <w:rPr>
                <w:sz w:val="24"/>
              </w:rPr>
              <w:t xml:space="preserve"> </w:t>
            </w:r>
            <w:proofErr w:type="gramStart"/>
            <w:r>
              <w:rPr>
                <w:spacing w:val="-8"/>
                <w:sz w:val="24"/>
              </w:rPr>
              <w:t>Be</w:t>
            </w:r>
            <w:proofErr w:type="gramEnd"/>
            <w:r>
              <w:rPr>
                <w:spacing w:val="-8"/>
                <w:sz w:val="24"/>
              </w:rPr>
              <w:t xml:space="preserve"> </w:t>
            </w:r>
            <w:r>
              <w:rPr>
                <w:sz w:val="24"/>
              </w:rPr>
              <w:t>assertive</w:t>
            </w:r>
            <w:r>
              <w:rPr>
                <w:sz w:val="24"/>
              </w:rPr>
              <w:tab/>
            </w:r>
            <w:r>
              <w:rPr>
                <w:spacing w:val="-6"/>
                <w:sz w:val="24"/>
              </w:rPr>
              <w:t xml:space="preserve">and </w:t>
            </w:r>
            <w:r>
              <w:rPr>
                <w:sz w:val="24"/>
              </w:rPr>
              <w:t xml:space="preserve">articulate, be able </w:t>
            </w:r>
            <w:r>
              <w:rPr>
                <w:spacing w:val="-7"/>
                <w:sz w:val="24"/>
              </w:rPr>
              <w:t xml:space="preserve">to </w:t>
            </w:r>
            <w:r>
              <w:rPr>
                <w:sz w:val="24"/>
              </w:rPr>
              <w:t>negotiate</w:t>
            </w:r>
            <w:r>
              <w:rPr>
                <w:spacing w:val="20"/>
                <w:sz w:val="24"/>
              </w:rPr>
              <w:t xml:space="preserve"> </w:t>
            </w:r>
            <w:r>
              <w:rPr>
                <w:sz w:val="24"/>
              </w:rPr>
              <w:t>responsibly</w:t>
            </w:r>
          </w:p>
          <w:p w14:paraId="0AA0A1B2" w14:textId="77777777" w:rsidR="00C62228" w:rsidRDefault="00E6392B">
            <w:pPr>
              <w:pStyle w:val="TableParagraph"/>
              <w:spacing w:before="1" w:line="270" w:lineRule="atLeast"/>
              <w:ind w:left="108" w:right="100"/>
              <w:jc w:val="both"/>
              <w:rPr>
                <w:sz w:val="24"/>
              </w:rPr>
            </w:pPr>
            <w:r>
              <w:rPr>
                <w:sz w:val="24"/>
              </w:rPr>
              <w:t>and persuade others effectively.</w:t>
            </w:r>
          </w:p>
        </w:tc>
      </w:tr>
    </w:tbl>
    <w:p w14:paraId="5DE947C4" w14:textId="77777777" w:rsidR="00C62228" w:rsidRDefault="00C62228">
      <w:pPr>
        <w:pStyle w:val="BodyText"/>
        <w:rPr>
          <w:sz w:val="20"/>
        </w:rPr>
      </w:pPr>
    </w:p>
    <w:p w14:paraId="59731CEB" w14:textId="77777777" w:rsidR="00C62228" w:rsidRDefault="00C62228">
      <w:pPr>
        <w:pStyle w:val="BodyText"/>
        <w:spacing w:before="4"/>
        <w:rPr>
          <w:sz w:val="16"/>
        </w:rPr>
      </w:pPr>
    </w:p>
    <w:p w14:paraId="302940BC" w14:textId="77777777" w:rsidR="00C62228" w:rsidRDefault="00E6392B">
      <w:pPr>
        <w:pStyle w:val="Heading3"/>
        <w:spacing w:before="90"/>
      </w:pPr>
      <w:r>
        <w:t>Programme Educational Objectives/Goals</w:t>
      </w:r>
    </w:p>
    <w:p w14:paraId="39A52C36" w14:textId="77777777" w:rsidR="00C62228" w:rsidRDefault="00C62228">
      <w:pPr>
        <w:pStyle w:val="BodyText"/>
        <w:spacing w:before="7"/>
        <w:rPr>
          <w:b/>
          <w:sz w:val="20"/>
        </w:rPr>
      </w:pPr>
    </w:p>
    <w:p w14:paraId="109DEB23" w14:textId="77777777" w:rsidR="00C62228" w:rsidRDefault="00E6392B">
      <w:pPr>
        <w:pStyle w:val="ListParagraph"/>
        <w:numPr>
          <w:ilvl w:val="2"/>
          <w:numId w:val="45"/>
        </w:numPr>
        <w:tabs>
          <w:tab w:val="left" w:pos="2181"/>
        </w:tabs>
        <w:spacing w:line="276" w:lineRule="auto"/>
        <w:ind w:right="694"/>
        <w:jc w:val="both"/>
        <w:rPr>
          <w:sz w:val="24"/>
        </w:rPr>
      </w:pPr>
      <w:r>
        <w:rPr>
          <w:sz w:val="24"/>
        </w:rPr>
        <w:t>Students will gain opportunity to acquire knowledge and understanding of multiple facets</w:t>
      </w:r>
      <w:r>
        <w:rPr>
          <w:spacing w:val="-12"/>
          <w:sz w:val="24"/>
        </w:rPr>
        <w:t xml:space="preserve"> </w:t>
      </w:r>
      <w:r>
        <w:rPr>
          <w:sz w:val="24"/>
        </w:rPr>
        <w:t>of supply chain business including purchasing, material management, custom regulation,</w:t>
      </w:r>
      <w:r>
        <w:rPr>
          <w:spacing w:val="-13"/>
          <w:sz w:val="24"/>
        </w:rPr>
        <w:t xml:space="preserve"> </w:t>
      </w:r>
      <w:r>
        <w:rPr>
          <w:sz w:val="24"/>
        </w:rPr>
        <w:t>green operations management, and six</w:t>
      </w:r>
      <w:r>
        <w:rPr>
          <w:spacing w:val="3"/>
          <w:sz w:val="24"/>
        </w:rPr>
        <w:t xml:space="preserve"> </w:t>
      </w:r>
      <w:r>
        <w:rPr>
          <w:sz w:val="24"/>
        </w:rPr>
        <w:t>sigma</w:t>
      </w:r>
    </w:p>
    <w:p w14:paraId="15525730" w14:textId="77777777" w:rsidR="00C62228" w:rsidRDefault="00C62228">
      <w:pPr>
        <w:spacing w:line="276" w:lineRule="auto"/>
        <w:jc w:val="both"/>
        <w:rPr>
          <w:sz w:val="24"/>
        </w:rPr>
        <w:sectPr w:rsidR="00C62228">
          <w:headerReference w:type="default" r:id="rId420"/>
          <w:footerReference w:type="default" r:id="rId421"/>
          <w:pgSz w:w="11900" w:h="16840"/>
          <w:pgMar w:top="620" w:right="0" w:bottom="1540" w:left="160" w:header="0" w:footer="1358" w:gutter="0"/>
          <w:pgNumType w:start="129"/>
          <w:cols w:space="720"/>
        </w:sectPr>
      </w:pPr>
    </w:p>
    <w:p w14:paraId="12E78C21" w14:textId="138CD752" w:rsidR="00C62228" w:rsidRDefault="00E6392B">
      <w:pPr>
        <w:pStyle w:val="ListParagraph"/>
        <w:numPr>
          <w:ilvl w:val="2"/>
          <w:numId w:val="45"/>
        </w:numPr>
        <w:tabs>
          <w:tab w:val="left" w:pos="2181"/>
        </w:tabs>
        <w:spacing w:before="67" w:line="276" w:lineRule="auto"/>
        <w:ind w:right="687"/>
        <w:jc w:val="both"/>
        <w:rPr>
          <w:sz w:val="24"/>
        </w:rPr>
      </w:pPr>
      <w:r>
        <w:rPr>
          <w:sz w:val="24"/>
        </w:rPr>
        <w:lastRenderedPageBreak/>
        <w:t xml:space="preserve">Students will know to </w:t>
      </w:r>
      <w:r w:rsidR="00EB17BA">
        <w:rPr>
          <w:sz w:val="24"/>
        </w:rPr>
        <w:t>analyze</w:t>
      </w:r>
      <w:r>
        <w:rPr>
          <w:sz w:val="24"/>
        </w:rPr>
        <w:t xml:space="preserve"> and evaluate problems and issues within supply chains and to monitor logistics systems. Students learn to techniques of reasoning and analysis, </w:t>
      </w:r>
      <w:proofErr w:type="gramStart"/>
      <w:r>
        <w:rPr>
          <w:sz w:val="24"/>
        </w:rPr>
        <w:t>in order</w:t>
      </w:r>
      <w:r>
        <w:rPr>
          <w:spacing w:val="-15"/>
          <w:sz w:val="24"/>
        </w:rPr>
        <w:t xml:space="preserve"> </w:t>
      </w:r>
      <w:r>
        <w:rPr>
          <w:sz w:val="24"/>
        </w:rPr>
        <w:t>to</w:t>
      </w:r>
      <w:proofErr w:type="gramEnd"/>
      <w:r>
        <w:rPr>
          <w:sz w:val="24"/>
        </w:rPr>
        <w:t xml:space="preserve"> derive an appropriate course of</w:t>
      </w:r>
      <w:r>
        <w:rPr>
          <w:spacing w:val="-4"/>
          <w:sz w:val="24"/>
        </w:rPr>
        <w:t xml:space="preserve"> </w:t>
      </w:r>
      <w:r>
        <w:rPr>
          <w:sz w:val="24"/>
        </w:rPr>
        <w:t>action</w:t>
      </w:r>
    </w:p>
    <w:p w14:paraId="57F79099" w14:textId="77777777" w:rsidR="00C62228" w:rsidRDefault="00E6392B">
      <w:pPr>
        <w:pStyle w:val="ListParagraph"/>
        <w:numPr>
          <w:ilvl w:val="2"/>
          <w:numId w:val="45"/>
        </w:numPr>
        <w:tabs>
          <w:tab w:val="left" w:pos="2181"/>
        </w:tabs>
        <w:spacing w:line="276" w:lineRule="auto"/>
        <w:ind w:right="1269"/>
        <w:rPr>
          <w:sz w:val="24"/>
        </w:rPr>
      </w:pPr>
      <w:r>
        <w:rPr>
          <w:sz w:val="24"/>
        </w:rPr>
        <w:t>Students will learn to capture relevant data from multiple information sources to</w:t>
      </w:r>
      <w:r>
        <w:rPr>
          <w:spacing w:val="-15"/>
          <w:sz w:val="24"/>
        </w:rPr>
        <w:t xml:space="preserve"> </w:t>
      </w:r>
      <w:r>
        <w:rPr>
          <w:sz w:val="24"/>
        </w:rPr>
        <w:t>make optimal</w:t>
      </w:r>
      <w:r>
        <w:rPr>
          <w:spacing w:val="-1"/>
          <w:sz w:val="24"/>
        </w:rPr>
        <w:t xml:space="preserve"> </w:t>
      </w:r>
      <w:r>
        <w:rPr>
          <w:sz w:val="24"/>
        </w:rPr>
        <w:t>decisions</w:t>
      </w:r>
    </w:p>
    <w:p w14:paraId="4F7329C7" w14:textId="77777777" w:rsidR="00C62228" w:rsidRDefault="00E6392B">
      <w:pPr>
        <w:pStyle w:val="ListParagraph"/>
        <w:numPr>
          <w:ilvl w:val="2"/>
          <w:numId w:val="45"/>
        </w:numPr>
        <w:tabs>
          <w:tab w:val="left" w:pos="2181"/>
        </w:tabs>
        <w:spacing w:line="276" w:lineRule="auto"/>
        <w:ind w:right="675"/>
        <w:rPr>
          <w:sz w:val="24"/>
        </w:rPr>
      </w:pPr>
      <w:r>
        <w:rPr>
          <w:sz w:val="24"/>
        </w:rPr>
        <w:t>Students will learn to appreciate and practice team working, mentoring and decision-making skills</w:t>
      </w:r>
    </w:p>
    <w:p w14:paraId="10169C3A" w14:textId="77777777" w:rsidR="00C62228" w:rsidRDefault="00E6392B">
      <w:pPr>
        <w:pStyle w:val="ListParagraph"/>
        <w:numPr>
          <w:ilvl w:val="2"/>
          <w:numId w:val="45"/>
        </w:numPr>
        <w:tabs>
          <w:tab w:val="left" w:pos="2181"/>
        </w:tabs>
        <w:spacing w:line="276" w:lineRule="auto"/>
        <w:ind w:right="1025"/>
        <w:rPr>
          <w:sz w:val="24"/>
        </w:rPr>
      </w:pPr>
      <w:r>
        <w:rPr>
          <w:sz w:val="24"/>
        </w:rPr>
        <w:t>Students will gain the ability to build relationships, networks and trust with potential and actual co-workers and</w:t>
      </w:r>
      <w:r>
        <w:rPr>
          <w:spacing w:val="-1"/>
          <w:sz w:val="24"/>
        </w:rPr>
        <w:t xml:space="preserve"> </w:t>
      </w:r>
      <w:r>
        <w:rPr>
          <w:sz w:val="24"/>
        </w:rPr>
        <w:t>stakeholders</w:t>
      </w:r>
    </w:p>
    <w:p w14:paraId="4E7403E2" w14:textId="77777777" w:rsidR="00C62228" w:rsidRDefault="00C62228">
      <w:pPr>
        <w:pStyle w:val="BodyText"/>
        <w:rPr>
          <w:sz w:val="26"/>
        </w:rPr>
      </w:pPr>
    </w:p>
    <w:p w14:paraId="53C5D263" w14:textId="77777777" w:rsidR="00C62228" w:rsidRDefault="00E6392B">
      <w:pPr>
        <w:pStyle w:val="Heading3"/>
        <w:spacing w:before="222"/>
      </w:pPr>
      <w:r>
        <w:t>Programme Operational Objective</w:t>
      </w:r>
    </w:p>
    <w:p w14:paraId="6724FF46" w14:textId="77777777" w:rsidR="00C62228" w:rsidRDefault="00C62228">
      <w:pPr>
        <w:pStyle w:val="BodyText"/>
        <w:spacing w:before="7"/>
        <w:rPr>
          <w:b/>
          <w:sz w:val="20"/>
        </w:rPr>
      </w:pPr>
    </w:p>
    <w:p w14:paraId="1161FC12" w14:textId="77777777" w:rsidR="00C62228" w:rsidRDefault="00E6392B">
      <w:pPr>
        <w:pStyle w:val="ListParagraph"/>
        <w:numPr>
          <w:ilvl w:val="0"/>
          <w:numId w:val="44"/>
        </w:numPr>
        <w:tabs>
          <w:tab w:val="left" w:pos="1396"/>
        </w:tabs>
        <w:spacing w:line="276" w:lineRule="auto"/>
        <w:ind w:right="652" w:firstLine="0"/>
        <w:jc w:val="both"/>
        <w:rPr>
          <w:sz w:val="24"/>
        </w:rPr>
      </w:pPr>
      <w:r>
        <w:rPr>
          <w:sz w:val="24"/>
        </w:rPr>
        <w:t>The MBA (Transport and Logistics) Programme will facilitate environment for innovation and research excellence for the intellectual growth of</w:t>
      </w:r>
      <w:r>
        <w:rPr>
          <w:spacing w:val="-2"/>
          <w:sz w:val="24"/>
        </w:rPr>
        <w:t xml:space="preserve"> </w:t>
      </w:r>
      <w:r>
        <w:rPr>
          <w:sz w:val="24"/>
        </w:rPr>
        <w:t>students</w:t>
      </w:r>
    </w:p>
    <w:p w14:paraId="770FF7A2" w14:textId="77777777" w:rsidR="00C62228" w:rsidRDefault="00E6392B">
      <w:pPr>
        <w:pStyle w:val="ListParagraph"/>
        <w:numPr>
          <w:ilvl w:val="0"/>
          <w:numId w:val="44"/>
        </w:numPr>
        <w:tabs>
          <w:tab w:val="left" w:pos="1401"/>
        </w:tabs>
        <w:spacing w:line="278" w:lineRule="auto"/>
        <w:ind w:right="651" w:firstLine="0"/>
        <w:jc w:val="both"/>
        <w:rPr>
          <w:sz w:val="24"/>
        </w:rPr>
      </w:pPr>
      <w:r>
        <w:rPr>
          <w:sz w:val="24"/>
        </w:rPr>
        <w:t>The MBA (Transport &amp; Logistics) Programme provides an academic environment for holistic development of</w:t>
      </w:r>
      <w:r>
        <w:rPr>
          <w:spacing w:val="-1"/>
          <w:sz w:val="24"/>
        </w:rPr>
        <w:t xml:space="preserve"> </w:t>
      </w:r>
      <w:r>
        <w:rPr>
          <w:sz w:val="24"/>
        </w:rPr>
        <w:t>students</w:t>
      </w:r>
    </w:p>
    <w:p w14:paraId="3A9BEB6D" w14:textId="77777777" w:rsidR="00C62228" w:rsidRDefault="00E6392B">
      <w:pPr>
        <w:pStyle w:val="ListParagraph"/>
        <w:numPr>
          <w:ilvl w:val="0"/>
          <w:numId w:val="44"/>
        </w:numPr>
        <w:tabs>
          <w:tab w:val="left" w:pos="1422"/>
        </w:tabs>
        <w:spacing w:line="276" w:lineRule="auto"/>
        <w:ind w:right="653" w:firstLine="0"/>
        <w:jc w:val="both"/>
        <w:rPr>
          <w:sz w:val="24"/>
        </w:rPr>
      </w:pPr>
      <w:r>
        <w:rPr>
          <w:sz w:val="24"/>
        </w:rPr>
        <w:t>The Programme aims to facilitate opportunities for innovation and environment of research excellence providing intellectual growth of MBA (Transport &amp; Logistics)</w:t>
      </w:r>
      <w:r>
        <w:rPr>
          <w:spacing w:val="-7"/>
          <w:sz w:val="24"/>
        </w:rPr>
        <w:t xml:space="preserve"> </w:t>
      </w:r>
      <w:r>
        <w:rPr>
          <w:sz w:val="24"/>
        </w:rPr>
        <w:t>students</w:t>
      </w:r>
    </w:p>
    <w:p w14:paraId="0AA38BE5" w14:textId="77777777" w:rsidR="00C62228" w:rsidRDefault="00E6392B">
      <w:pPr>
        <w:pStyle w:val="ListParagraph"/>
        <w:numPr>
          <w:ilvl w:val="0"/>
          <w:numId w:val="44"/>
        </w:numPr>
        <w:tabs>
          <w:tab w:val="left" w:pos="1389"/>
        </w:tabs>
        <w:spacing w:line="276" w:lineRule="auto"/>
        <w:ind w:right="644" w:firstLine="0"/>
        <w:jc w:val="both"/>
        <w:rPr>
          <w:sz w:val="24"/>
        </w:rPr>
      </w:pPr>
      <w:r>
        <w:rPr>
          <w:sz w:val="24"/>
        </w:rPr>
        <w:t xml:space="preserve">The MBA (Transport &amp; Logistics) Programme will encourage cultural diversity and a sense of social, </w:t>
      </w:r>
      <w:proofErr w:type="gramStart"/>
      <w:r>
        <w:rPr>
          <w:sz w:val="24"/>
        </w:rPr>
        <w:t>ethical</w:t>
      </w:r>
      <w:proofErr w:type="gramEnd"/>
      <w:r>
        <w:rPr>
          <w:sz w:val="24"/>
        </w:rPr>
        <w:t xml:space="preserve"> and environmental responsibility among</w:t>
      </w:r>
      <w:r>
        <w:rPr>
          <w:spacing w:val="-7"/>
          <w:sz w:val="24"/>
        </w:rPr>
        <w:t xml:space="preserve"> </w:t>
      </w:r>
      <w:r>
        <w:rPr>
          <w:sz w:val="24"/>
        </w:rPr>
        <w:t>students</w:t>
      </w:r>
    </w:p>
    <w:p w14:paraId="3F3A74C2" w14:textId="77777777" w:rsidR="00C62228" w:rsidRDefault="00E6392B">
      <w:pPr>
        <w:pStyle w:val="ListParagraph"/>
        <w:numPr>
          <w:ilvl w:val="0"/>
          <w:numId w:val="44"/>
        </w:numPr>
        <w:tabs>
          <w:tab w:val="left" w:pos="1377"/>
        </w:tabs>
        <w:spacing w:line="276" w:lineRule="auto"/>
        <w:ind w:right="653" w:firstLine="0"/>
        <w:jc w:val="both"/>
        <w:rPr>
          <w:sz w:val="24"/>
        </w:rPr>
      </w:pPr>
      <w:r>
        <w:rPr>
          <w:sz w:val="24"/>
        </w:rPr>
        <w:t>The MBA (Transport &amp; Logistics) Programme will provide ample opportunities for international exposure to</w:t>
      </w:r>
      <w:r>
        <w:rPr>
          <w:spacing w:val="-2"/>
          <w:sz w:val="24"/>
        </w:rPr>
        <w:t xml:space="preserve"> </w:t>
      </w:r>
      <w:r>
        <w:rPr>
          <w:sz w:val="24"/>
        </w:rPr>
        <w:t>students</w:t>
      </w:r>
    </w:p>
    <w:p w14:paraId="409E0287" w14:textId="77777777" w:rsidR="00C62228" w:rsidRDefault="00E6392B">
      <w:pPr>
        <w:pStyle w:val="ListParagraph"/>
        <w:numPr>
          <w:ilvl w:val="0"/>
          <w:numId w:val="44"/>
        </w:numPr>
        <w:tabs>
          <w:tab w:val="left" w:pos="1446"/>
        </w:tabs>
        <w:spacing w:line="276" w:lineRule="auto"/>
        <w:ind w:right="646" w:firstLine="0"/>
        <w:jc w:val="both"/>
        <w:rPr>
          <w:sz w:val="24"/>
        </w:rPr>
      </w:pPr>
      <w:r>
        <w:rPr>
          <w:sz w:val="24"/>
        </w:rPr>
        <w:t xml:space="preserve">The MBA (Transport &amp; Logistics) Programme will provide opportunities for students to continuously interact with area expert members of faculty, </w:t>
      </w:r>
      <w:proofErr w:type="gramStart"/>
      <w:r>
        <w:rPr>
          <w:sz w:val="24"/>
        </w:rPr>
        <w:t>industry</w:t>
      </w:r>
      <w:proofErr w:type="gramEnd"/>
      <w:r>
        <w:rPr>
          <w:sz w:val="24"/>
        </w:rPr>
        <w:t xml:space="preserve"> and alumni to improve and demonstrate their skills and</w:t>
      </w:r>
      <w:r>
        <w:rPr>
          <w:spacing w:val="-1"/>
          <w:sz w:val="24"/>
        </w:rPr>
        <w:t xml:space="preserve"> </w:t>
      </w:r>
      <w:r>
        <w:rPr>
          <w:sz w:val="24"/>
        </w:rPr>
        <w:t>competencies</w:t>
      </w:r>
    </w:p>
    <w:p w14:paraId="08D3DCE6" w14:textId="77777777" w:rsidR="00C62228" w:rsidRDefault="00E6392B">
      <w:pPr>
        <w:pStyle w:val="ListParagraph"/>
        <w:numPr>
          <w:ilvl w:val="0"/>
          <w:numId w:val="44"/>
        </w:numPr>
        <w:tabs>
          <w:tab w:val="left" w:pos="1382"/>
        </w:tabs>
        <w:spacing w:line="276" w:lineRule="auto"/>
        <w:ind w:right="646" w:firstLine="0"/>
        <w:jc w:val="both"/>
        <w:rPr>
          <w:sz w:val="24"/>
        </w:rPr>
      </w:pPr>
      <w:r>
        <w:rPr>
          <w:sz w:val="24"/>
        </w:rPr>
        <w:t xml:space="preserve">The MBA (Transport &amp; Logistics) Programme will facilitate employment opportunities </w:t>
      </w:r>
      <w:proofErr w:type="gramStart"/>
      <w:r>
        <w:rPr>
          <w:sz w:val="24"/>
        </w:rPr>
        <w:t>and also</w:t>
      </w:r>
      <w:proofErr w:type="gramEnd"/>
      <w:r>
        <w:rPr>
          <w:sz w:val="24"/>
        </w:rPr>
        <w:t xml:space="preserve"> support students to start their own</w:t>
      </w:r>
      <w:r>
        <w:rPr>
          <w:spacing w:val="-1"/>
          <w:sz w:val="24"/>
        </w:rPr>
        <w:t xml:space="preserve"> </w:t>
      </w:r>
      <w:r>
        <w:rPr>
          <w:sz w:val="24"/>
        </w:rPr>
        <w:t>ventures</w:t>
      </w:r>
    </w:p>
    <w:p w14:paraId="42CE0D97" w14:textId="77777777" w:rsidR="00C62228" w:rsidRDefault="00E6392B">
      <w:pPr>
        <w:pStyle w:val="ListParagraph"/>
        <w:numPr>
          <w:ilvl w:val="0"/>
          <w:numId w:val="44"/>
        </w:numPr>
        <w:tabs>
          <w:tab w:val="left" w:pos="1370"/>
        </w:tabs>
        <w:spacing w:line="276" w:lineRule="auto"/>
        <w:ind w:right="654" w:firstLine="0"/>
        <w:jc w:val="both"/>
        <w:rPr>
          <w:sz w:val="24"/>
        </w:rPr>
      </w:pPr>
      <w:r>
        <w:rPr>
          <w:sz w:val="24"/>
        </w:rPr>
        <w:t>The MBA (Transport &amp; Logistics) students will be prepared to be independent learners who take responsibility for their own learning; set appropriate goals for ongoing intellectual and professional development</w:t>
      </w:r>
    </w:p>
    <w:p w14:paraId="75EC2FDF" w14:textId="77777777" w:rsidR="00C62228" w:rsidRDefault="00E6392B">
      <w:pPr>
        <w:pStyle w:val="ListParagraph"/>
        <w:numPr>
          <w:ilvl w:val="0"/>
          <w:numId w:val="44"/>
        </w:numPr>
        <w:tabs>
          <w:tab w:val="left" w:pos="1374"/>
        </w:tabs>
        <w:spacing w:line="276" w:lineRule="auto"/>
        <w:ind w:right="654" w:firstLine="0"/>
        <w:jc w:val="both"/>
        <w:rPr>
          <w:sz w:val="24"/>
        </w:rPr>
      </w:pPr>
      <w:r>
        <w:rPr>
          <w:sz w:val="24"/>
        </w:rPr>
        <w:t>The MBA (Transport &amp; Logistics) Programme aims to help students understand and practice the highest standards of ethical behaviour associated with their management</w:t>
      </w:r>
      <w:r>
        <w:rPr>
          <w:spacing w:val="-4"/>
          <w:sz w:val="24"/>
        </w:rPr>
        <w:t xml:space="preserve"> </w:t>
      </w:r>
      <w:r>
        <w:rPr>
          <w:sz w:val="24"/>
        </w:rPr>
        <w:t>profession</w:t>
      </w:r>
    </w:p>
    <w:p w14:paraId="00F56BF0" w14:textId="77777777" w:rsidR="00C62228" w:rsidRDefault="00E6392B">
      <w:pPr>
        <w:pStyle w:val="ListParagraph"/>
        <w:numPr>
          <w:ilvl w:val="0"/>
          <w:numId w:val="44"/>
        </w:numPr>
        <w:tabs>
          <w:tab w:val="left" w:pos="1533"/>
        </w:tabs>
        <w:spacing w:line="276" w:lineRule="auto"/>
        <w:ind w:right="648" w:firstLine="0"/>
        <w:jc w:val="both"/>
        <w:rPr>
          <w:sz w:val="24"/>
        </w:rPr>
      </w:pPr>
      <w:r>
        <w:rPr>
          <w:sz w:val="24"/>
        </w:rPr>
        <w:t>The MBA (Transport &amp; Logistics) Programme will aim to attain national and international accreditations and university rankings to provide best in class academic</w:t>
      </w:r>
      <w:r>
        <w:rPr>
          <w:spacing w:val="-11"/>
          <w:sz w:val="24"/>
        </w:rPr>
        <w:t xml:space="preserve"> </w:t>
      </w:r>
      <w:r>
        <w:rPr>
          <w:sz w:val="24"/>
        </w:rPr>
        <w:t>environment</w:t>
      </w:r>
    </w:p>
    <w:p w14:paraId="623A7548" w14:textId="77777777" w:rsidR="00C62228" w:rsidRDefault="00C62228">
      <w:pPr>
        <w:spacing w:line="276" w:lineRule="auto"/>
        <w:jc w:val="both"/>
        <w:rPr>
          <w:sz w:val="24"/>
        </w:rPr>
        <w:sectPr w:rsidR="00C62228">
          <w:headerReference w:type="default" r:id="rId422"/>
          <w:footerReference w:type="default" r:id="rId423"/>
          <w:pgSz w:w="11900" w:h="16840"/>
          <w:pgMar w:top="540" w:right="0" w:bottom="1620" w:left="160" w:header="0" w:footer="1438" w:gutter="0"/>
          <w:pgNumType w:start="130"/>
          <w:cols w:space="720"/>
        </w:sectPr>
      </w:pPr>
    </w:p>
    <w:p w14:paraId="77B2339B" w14:textId="77777777" w:rsidR="00C62228" w:rsidRDefault="00E6392B">
      <w:pPr>
        <w:pStyle w:val="Heading3"/>
        <w:spacing w:before="78"/>
        <w:ind w:left="741" w:right="1926"/>
        <w:jc w:val="center"/>
      </w:pPr>
      <w:r>
        <w:lastRenderedPageBreak/>
        <w:t>Programme Structure as per prescribed programme model Framework</w:t>
      </w:r>
    </w:p>
    <w:p w14:paraId="0A72AE8F" w14:textId="77777777" w:rsidR="00C62228" w:rsidRDefault="00E6392B">
      <w:pPr>
        <w:pStyle w:val="BodyText"/>
        <w:spacing w:before="84"/>
        <w:ind w:left="741" w:right="527"/>
        <w:jc w:val="center"/>
      </w:pPr>
      <w:r>
        <w:t>Semester I</w:t>
      </w:r>
    </w:p>
    <w:p w14:paraId="6C9F5121" w14:textId="77777777" w:rsidR="00C62228" w:rsidRDefault="00C62228">
      <w:pPr>
        <w:pStyle w:val="BodyText"/>
        <w:spacing w:before="10"/>
        <w:rPr>
          <w:sz w:val="5"/>
        </w:rPr>
      </w:pPr>
    </w:p>
    <w:tbl>
      <w:tblPr>
        <w:tblW w:w="0" w:type="auto"/>
        <w:tblInd w:w="20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2741"/>
        <w:gridCol w:w="1918"/>
        <w:gridCol w:w="1303"/>
        <w:gridCol w:w="840"/>
      </w:tblGrid>
      <w:tr w:rsidR="00C62228" w14:paraId="10C324C5" w14:textId="77777777">
        <w:trPr>
          <w:trHeight w:val="734"/>
        </w:trPr>
        <w:tc>
          <w:tcPr>
            <w:tcW w:w="1397" w:type="dxa"/>
          </w:tcPr>
          <w:p w14:paraId="36F84D22" w14:textId="77777777" w:rsidR="00C62228" w:rsidRDefault="00E6392B">
            <w:pPr>
              <w:pStyle w:val="TableParagraph"/>
              <w:spacing w:before="227"/>
              <w:ind w:left="9"/>
              <w:jc w:val="center"/>
              <w:rPr>
                <w:b/>
                <w:sz w:val="24"/>
              </w:rPr>
            </w:pPr>
            <w:r>
              <w:rPr>
                <w:b/>
                <w:sz w:val="24"/>
              </w:rPr>
              <w:t>Course Code</w:t>
            </w:r>
          </w:p>
        </w:tc>
        <w:tc>
          <w:tcPr>
            <w:tcW w:w="2741" w:type="dxa"/>
          </w:tcPr>
          <w:p w14:paraId="6EB3EBCA" w14:textId="77777777" w:rsidR="00C62228" w:rsidRDefault="00E6392B">
            <w:pPr>
              <w:pStyle w:val="TableParagraph"/>
              <w:spacing w:before="227"/>
              <w:ind w:left="732"/>
              <w:rPr>
                <w:b/>
                <w:sz w:val="24"/>
              </w:rPr>
            </w:pPr>
            <w:r>
              <w:rPr>
                <w:b/>
                <w:sz w:val="24"/>
              </w:rPr>
              <w:t>Course Title</w:t>
            </w:r>
          </w:p>
        </w:tc>
        <w:tc>
          <w:tcPr>
            <w:tcW w:w="1918" w:type="dxa"/>
          </w:tcPr>
          <w:p w14:paraId="07698771" w14:textId="77777777" w:rsidR="00C62228" w:rsidRDefault="00E6392B">
            <w:pPr>
              <w:pStyle w:val="TableParagraph"/>
              <w:spacing w:before="227"/>
              <w:ind w:left="302"/>
              <w:rPr>
                <w:b/>
                <w:sz w:val="24"/>
              </w:rPr>
            </w:pPr>
            <w:r>
              <w:rPr>
                <w:b/>
                <w:sz w:val="24"/>
              </w:rPr>
              <w:t>Course Type</w:t>
            </w:r>
          </w:p>
        </w:tc>
        <w:tc>
          <w:tcPr>
            <w:tcW w:w="1303" w:type="dxa"/>
          </w:tcPr>
          <w:p w14:paraId="767DB29E" w14:textId="77777777" w:rsidR="00C62228" w:rsidRDefault="00E6392B">
            <w:pPr>
              <w:pStyle w:val="TableParagraph"/>
              <w:spacing w:before="54"/>
              <w:ind w:left="134"/>
              <w:rPr>
                <w:sz w:val="24"/>
              </w:rPr>
            </w:pPr>
            <w:r>
              <w:rPr>
                <w:sz w:val="24"/>
              </w:rPr>
              <w:t>Credit</w:t>
            </w:r>
          </w:p>
          <w:p w14:paraId="4F3A5CEC" w14:textId="77777777" w:rsidR="00C62228" w:rsidRDefault="00E6392B">
            <w:pPr>
              <w:pStyle w:val="TableParagraph"/>
              <w:spacing w:before="60"/>
              <w:ind w:left="82"/>
              <w:rPr>
                <w:sz w:val="24"/>
              </w:rPr>
            </w:pPr>
            <w:r>
              <w:rPr>
                <w:sz w:val="24"/>
              </w:rPr>
              <w:t>L T PS FW</w:t>
            </w:r>
          </w:p>
        </w:tc>
        <w:tc>
          <w:tcPr>
            <w:tcW w:w="840" w:type="dxa"/>
          </w:tcPr>
          <w:p w14:paraId="0D0B9797" w14:textId="77777777" w:rsidR="00C62228" w:rsidRDefault="00E6392B">
            <w:pPr>
              <w:pStyle w:val="TableParagraph"/>
              <w:spacing w:before="88"/>
              <w:ind w:left="147" w:right="49" w:hanging="58"/>
              <w:rPr>
                <w:b/>
                <w:sz w:val="24"/>
              </w:rPr>
            </w:pPr>
            <w:r>
              <w:rPr>
                <w:b/>
                <w:sz w:val="24"/>
              </w:rPr>
              <w:t>Credit</w:t>
            </w:r>
            <w:r>
              <w:rPr>
                <w:b/>
                <w:w w:val="99"/>
                <w:sz w:val="24"/>
              </w:rPr>
              <w:t xml:space="preserve"> </w:t>
            </w:r>
            <w:r>
              <w:rPr>
                <w:b/>
                <w:sz w:val="24"/>
              </w:rPr>
              <w:t>Units</w:t>
            </w:r>
          </w:p>
        </w:tc>
      </w:tr>
      <w:tr w:rsidR="00C62228" w14:paraId="656C0C38" w14:textId="77777777">
        <w:trPr>
          <w:trHeight w:val="1252"/>
        </w:trPr>
        <w:tc>
          <w:tcPr>
            <w:tcW w:w="1397" w:type="dxa"/>
          </w:tcPr>
          <w:p w14:paraId="296653CA" w14:textId="77777777" w:rsidR="00C62228" w:rsidRDefault="00C62228">
            <w:pPr>
              <w:pStyle w:val="TableParagraph"/>
            </w:pPr>
          </w:p>
        </w:tc>
        <w:tc>
          <w:tcPr>
            <w:tcW w:w="2741" w:type="dxa"/>
          </w:tcPr>
          <w:p w14:paraId="55A92507" w14:textId="77777777" w:rsidR="00C62228" w:rsidRDefault="00C62228">
            <w:pPr>
              <w:pStyle w:val="TableParagraph"/>
              <w:spacing w:before="1"/>
              <w:rPr>
                <w:sz w:val="30"/>
              </w:rPr>
            </w:pPr>
          </w:p>
          <w:p w14:paraId="54FE63AB" w14:textId="77777777" w:rsidR="00C62228" w:rsidRDefault="00E6392B">
            <w:pPr>
              <w:pStyle w:val="TableParagraph"/>
              <w:spacing w:before="1"/>
              <w:ind w:left="1089" w:right="382" w:hanging="672"/>
              <w:rPr>
                <w:b/>
                <w:sz w:val="24"/>
              </w:rPr>
            </w:pPr>
            <w:r>
              <w:rPr>
                <w:b/>
                <w:sz w:val="24"/>
              </w:rPr>
              <w:t>Core courses (9-12 Cu’s)</w:t>
            </w:r>
          </w:p>
        </w:tc>
        <w:tc>
          <w:tcPr>
            <w:tcW w:w="1918" w:type="dxa"/>
          </w:tcPr>
          <w:p w14:paraId="3E428710" w14:textId="77777777" w:rsidR="00C62228" w:rsidRDefault="00C62228">
            <w:pPr>
              <w:pStyle w:val="TableParagraph"/>
            </w:pPr>
          </w:p>
        </w:tc>
        <w:tc>
          <w:tcPr>
            <w:tcW w:w="1303" w:type="dxa"/>
          </w:tcPr>
          <w:p w14:paraId="194458E4" w14:textId="77777777" w:rsidR="00C62228" w:rsidRDefault="00C62228">
            <w:pPr>
              <w:pStyle w:val="TableParagraph"/>
            </w:pPr>
          </w:p>
        </w:tc>
        <w:tc>
          <w:tcPr>
            <w:tcW w:w="840" w:type="dxa"/>
          </w:tcPr>
          <w:p w14:paraId="6E12E1C4" w14:textId="77777777" w:rsidR="00C62228" w:rsidRDefault="00C62228">
            <w:pPr>
              <w:pStyle w:val="TableParagraph"/>
            </w:pPr>
          </w:p>
        </w:tc>
      </w:tr>
      <w:tr w:rsidR="00C62228" w14:paraId="6C6E76A4" w14:textId="77777777">
        <w:trPr>
          <w:trHeight w:val="1002"/>
        </w:trPr>
        <w:tc>
          <w:tcPr>
            <w:tcW w:w="1397" w:type="dxa"/>
          </w:tcPr>
          <w:p w14:paraId="7D1DAF76" w14:textId="77777777" w:rsidR="00C62228" w:rsidRDefault="00C62228">
            <w:pPr>
              <w:pStyle w:val="TableParagraph"/>
              <w:spacing w:before="11"/>
              <w:rPr>
                <w:sz w:val="30"/>
              </w:rPr>
            </w:pPr>
          </w:p>
          <w:p w14:paraId="76E12A04" w14:textId="77777777" w:rsidR="00C62228" w:rsidRDefault="00E6392B">
            <w:pPr>
              <w:pStyle w:val="TableParagraph"/>
              <w:ind w:left="16"/>
              <w:jc w:val="center"/>
              <w:rPr>
                <w:sz w:val="24"/>
              </w:rPr>
            </w:pPr>
            <w:r>
              <w:rPr>
                <w:sz w:val="24"/>
              </w:rPr>
              <w:t>HR601</w:t>
            </w:r>
          </w:p>
        </w:tc>
        <w:tc>
          <w:tcPr>
            <w:tcW w:w="2741" w:type="dxa"/>
          </w:tcPr>
          <w:p w14:paraId="3715C7E0" w14:textId="1911BF1A" w:rsidR="00C62228" w:rsidRDefault="00E6392B">
            <w:pPr>
              <w:pStyle w:val="TableParagraph"/>
              <w:spacing w:before="217"/>
              <w:ind w:left="638" w:right="601" w:firstLine="19"/>
              <w:rPr>
                <w:sz w:val="24"/>
              </w:rPr>
            </w:pPr>
            <w:r>
              <w:rPr>
                <w:sz w:val="24"/>
              </w:rPr>
              <w:t xml:space="preserve">Organizational </w:t>
            </w:r>
            <w:r w:rsidR="00EB17BA">
              <w:rPr>
                <w:sz w:val="24"/>
              </w:rPr>
              <w:t>Behavior (</w:t>
            </w:r>
            <w:r>
              <w:rPr>
                <w:sz w:val="24"/>
              </w:rPr>
              <w:t xml:space="preserve">PG) </w:t>
            </w:r>
            <w:hyperlink r:id="rId424">
              <w:r>
                <w:rPr>
                  <w:sz w:val="24"/>
                </w:rPr>
                <w:t>.</w:t>
              </w:r>
            </w:hyperlink>
          </w:p>
        </w:tc>
        <w:tc>
          <w:tcPr>
            <w:tcW w:w="1918" w:type="dxa"/>
          </w:tcPr>
          <w:p w14:paraId="59A1AFEB" w14:textId="77777777" w:rsidR="00C62228" w:rsidRDefault="00C62228">
            <w:pPr>
              <w:pStyle w:val="TableParagraph"/>
              <w:spacing w:before="11"/>
              <w:rPr>
                <w:sz w:val="30"/>
              </w:rPr>
            </w:pPr>
          </w:p>
          <w:p w14:paraId="2AE6B884" w14:textId="77777777" w:rsidR="00C62228" w:rsidRDefault="00E6392B">
            <w:pPr>
              <w:pStyle w:val="TableParagraph"/>
              <w:ind w:left="307"/>
              <w:rPr>
                <w:sz w:val="24"/>
              </w:rPr>
            </w:pPr>
            <w:r>
              <w:rPr>
                <w:sz w:val="24"/>
              </w:rPr>
              <w:t>Core Courses</w:t>
            </w:r>
          </w:p>
        </w:tc>
        <w:tc>
          <w:tcPr>
            <w:tcW w:w="1303" w:type="dxa"/>
          </w:tcPr>
          <w:p w14:paraId="70417A3D" w14:textId="77777777" w:rsidR="00C62228" w:rsidRDefault="00C62228">
            <w:pPr>
              <w:pStyle w:val="TableParagraph"/>
              <w:spacing w:before="11"/>
              <w:rPr>
                <w:sz w:val="30"/>
              </w:rPr>
            </w:pPr>
          </w:p>
          <w:p w14:paraId="1AFB71A5" w14:textId="77777777" w:rsidR="00C62228" w:rsidRDefault="00E6392B">
            <w:pPr>
              <w:pStyle w:val="TableParagraph"/>
              <w:ind w:left="302" w:right="286"/>
              <w:jc w:val="center"/>
              <w:rPr>
                <w:sz w:val="24"/>
              </w:rPr>
            </w:pPr>
            <w:r>
              <w:rPr>
                <w:sz w:val="24"/>
              </w:rPr>
              <w:t>2 0 0 0</w:t>
            </w:r>
          </w:p>
        </w:tc>
        <w:tc>
          <w:tcPr>
            <w:tcW w:w="840" w:type="dxa"/>
          </w:tcPr>
          <w:p w14:paraId="3B43879B" w14:textId="77777777" w:rsidR="00C62228" w:rsidRDefault="00C62228">
            <w:pPr>
              <w:pStyle w:val="TableParagraph"/>
              <w:spacing w:before="11"/>
              <w:rPr>
                <w:sz w:val="30"/>
              </w:rPr>
            </w:pPr>
          </w:p>
          <w:p w14:paraId="28B615C9" w14:textId="77777777" w:rsidR="00C62228" w:rsidRDefault="00E6392B">
            <w:pPr>
              <w:pStyle w:val="TableParagraph"/>
              <w:ind w:right="193"/>
              <w:jc w:val="right"/>
              <w:rPr>
                <w:sz w:val="24"/>
              </w:rPr>
            </w:pPr>
            <w:r>
              <w:rPr>
                <w:sz w:val="24"/>
              </w:rPr>
              <w:t>2.00</w:t>
            </w:r>
          </w:p>
        </w:tc>
      </w:tr>
      <w:tr w:rsidR="00C62228" w14:paraId="40CD1417" w14:textId="77777777">
        <w:trPr>
          <w:trHeight w:val="1003"/>
        </w:trPr>
        <w:tc>
          <w:tcPr>
            <w:tcW w:w="1397" w:type="dxa"/>
          </w:tcPr>
          <w:p w14:paraId="64CA5B60" w14:textId="77777777" w:rsidR="00C62228" w:rsidRDefault="00C62228">
            <w:pPr>
              <w:pStyle w:val="TableParagraph"/>
              <w:spacing w:before="11"/>
              <w:rPr>
                <w:sz w:val="30"/>
              </w:rPr>
            </w:pPr>
          </w:p>
          <w:p w14:paraId="42205DFF" w14:textId="77777777" w:rsidR="00C62228" w:rsidRDefault="00E6392B">
            <w:pPr>
              <w:pStyle w:val="TableParagraph"/>
              <w:ind w:left="14"/>
              <w:jc w:val="center"/>
              <w:rPr>
                <w:sz w:val="24"/>
              </w:rPr>
            </w:pPr>
            <w:r>
              <w:rPr>
                <w:sz w:val="24"/>
              </w:rPr>
              <w:t>MKTG601</w:t>
            </w:r>
          </w:p>
        </w:tc>
        <w:tc>
          <w:tcPr>
            <w:tcW w:w="2741" w:type="dxa"/>
          </w:tcPr>
          <w:p w14:paraId="6EC2DD98" w14:textId="1346D464" w:rsidR="00C62228" w:rsidRDefault="00E6392B">
            <w:pPr>
              <w:pStyle w:val="TableParagraph"/>
              <w:spacing w:before="217"/>
              <w:ind w:left="451" w:right="415" w:firstLine="420"/>
              <w:rPr>
                <w:sz w:val="24"/>
              </w:rPr>
            </w:pPr>
            <w:r>
              <w:rPr>
                <w:sz w:val="24"/>
              </w:rPr>
              <w:t xml:space="preserve">Marketing </w:t>
            </w:r>
            <w:r w:rsidR="00EB17BA">
              <w:rPr>
                <w:sz w:val="24"/>
              </w:rPr>
              <w:t>Management (</w:t>
            </w:r>
            <w:r>
              <w:rPr>
                <w:sz w:val="24"/>
              </w:rPr>
              <w:t>PG</w:t>
            </w:r>
            <w:r w:rsidR="00EB17BA">
              <w:t>)</w:t>
            </w:r>
          </w:p>
        </w:tc>
        <w:tc>
          <w:tcPr>
            <w:tcW w:w="1918" w:type="dxa"/>
          </w:tcPr>
          <w:p w14:paraId="44BC07E1" w14:textId="77777777" w:rsidR="00C62228" w:rsidRDefault="00C62228">
            <w:pPr>
              <w:pStyle w:val="TableParagraph"/>
              <w:spacing w:before="11"/>
              <w:rPr>
                <w:sz w:val="30"/>
              </w:rPr>
            </w:pPr>
          </w:p>
          <w:p w14:paraId="7C871FB9" w14:textId="77777777" w:rsidR="00C62228" w:rsidRDefault="00E6392B">
            <w:pPr>
              <w:pStyle w:val="TableParagraph"/>
              <w:ind w:left="307"/>
              <w:rPr>
                <w:sz w:val="24"/>
              </w:rPr>
            </w:pPr>
            <w:r>
              <w:rPr>
                <w:sz w:val="24"/>
              </w:rPr>
              <w:t>Core Courses</w:t>
            </w:r>
          </w:p>
        </w:tc>
        <w:tc>
          <w:tcPr>
            <w:tcW w:w="1303" w:type="dxa"/>
          </w:tcPr>
          <w:p w14:paraId="66D8E601" w14:textId="77777777" w:rsidR="00C62228" w:rsidRDefault="00C62228">
            <w:pPr>
              <w:pStyle w:val="TableParagraph"/>
              <w:spacing w:before="11"/>
              <w:rPr>
                <w:sz w:val="30"/>
              </w:rPr>
            </w:pPr>
          </w:p>
          <w:p w14:paraId="29FCA07D" w14:textId="77777777" w:rsidR="00C62228" w:rsidRDefault="00E6392B">
            <w:pPr>
              <w:pStyle w:val="TableParagraph"/>
              <w:ind w:left="302" w:right="286"/>
              <w:jc w:val="center"/>
              <w:rPr>
                <w:sz w:val="24"/>
              </w:rPr>
            </w:pPr>
            <w:r>
              <w:rPr>
                <w:sz w:val="24"/>
              </w:rPr>
              <w:t>2 0 0 0</w:t>
            </w:r>
          </w:p>
        </w:tc>
        <w:tc>
          <w:tcPr>
            <w:tcW w:w="840" w:type="dxa"/>
          </w:tcPr>
          <w:p w14:paraId="5BA59301" w14:textId="77777777" w:rsidR="00C62228" w:rsidRDefault="00C62228">
            <w:pPr>
              <w:pStyle w:val="TableParagraph"/>
              <w:spacing w:before="11"/>
              <w:rPr>
                <w:sz w:val="30"/>
              </w:rPr>
            </w:pPr>
          </w:p>
          <w:p w14:paraId="7A058505" w14:textId="77777777" w:rsidR="00C62228" w:rsidRDefault="00E6392B">
            <w:pPr>
              <w:pStyle w:val="TableParagraph"/>
              <w:ind w:right="193"/>
              <w:jc w:val="right"/>
              <w:rPr>
                <w:sz w:val="24"/>
              </w:rPr>
            </w:pPr>
            <w:r>
              <w:rPr>
                <w:sz w:val="24"/>
              </w:rPr>
              <w:t>2.00</w:t>
            </w:r>
          </w:p>
        </w:tc>
      </w:tr>
      <w:tr w:rsidR="00C62228" w14:paraId="0D184624" w14:textId="77777777">
        <w:trPr>
          <w:trHeight w:val="1002"/>
        </w:trPr>
        <w:tc>
          <w:tcPr>
            <w:tcW w:w="1397" w:type="dxa"/>
          </w:tcPr>
          <w:p w14:paraId="16889930" w14:textId="77777777" w:rsidR="00C62228" w:rsidRDefault="00C62228">
            <w:pPr>
              <w:pStyle w:val="TableParagraph"/>
              <w:spacing w:before="9"/>
              <w:rPr>
                <w:sz w:val="30"/>
              </w:rPr>
            </w:pPr>
          </w:p>
          <w:p w14:paraId="11699052" w14:textId="77777777" w:rsidR="00C62228" w:rsidRDefault="00E6392B">
            <w:pPr>
              <w:pStyle w:val="TableParagraph"/>
              <w:ind w:left="14"/>
              <w:jc w:val="center"/>
              <w:rPr>
                <w:sz w:val="24"/>
              </w:rPr>
            </w:pPr>
            <w:r>
              <w:rPr>
                <w:sz w:val="24"/>
              </w:rPr>
              <w:t>CSIT602</w:t>
            </w:r>
          </w:p>
        </w:tc>
        <w:tc>
          <w:tcPr>
            <w:tcW w:w="2741" w:type="dxa"/>
          </w:tcPr>
          <w:p w14:paraId="19D25104" w14:textId="3498EC44" w:rsidR="00C62228" w:rsidRDefault="00E6392B">
            <w:pPr>
              <w:pStyle w:val="TableParagraph"/>
              <w:spacing w:before="217"/>
              <w:ind w:left="434" w:right="159" w:hanging="240"/>
              <w:rPr>
                <w:sz w:val="24"/>
              </w:rPr>
            </w:pPr>
            <w:r>
              <w:rPr>
                <w:sz w:val="24"/>
              </w:rPr>
              <w:t>Information Technology for Managers</w:t>
            </w:r>
            <w:r w:rsidR="00EB17BA">
              <w:rPr>
                <w:sz w:val="24"/>
              </w:rPr>
              <w:t xml:space="preserve"> </w:t>
            </w:r>
            <w:r>
              <w:rPr>
                <w:sz w:val="24"/>
              </w:rPr>
              <w:t>(PG)</w:t>
            </w:r>
          </w:p>
        </w:tc>
        <w:tc>
          <w:tcPr>
            <w:tcW w:w="1918" w:type="dxa"/>
          </w:tcPr>
          <w:p w14:paraId="347AB4E9" w14:textId="77777777" w:rsidR="00C62228" w:rsidRDefault="00C62228">
            <w:pPr>
              <w:pStyle w:val="TableParagraph"/>
              <w:spacing w:before="9"/>
              <w:rPr>
                <w:sz w:val="30"/>
              </w:rPr>
            </w:pPr>
          </w:p>
          <w:p w14:paraId="627B19CC" w14:textId="77777777" w:rsidR="00C62228" w:rsidRDefault="00E6392B">
            <w:pPr>
              <w:pStyle w:val="TableParagraph"/>
              <w:ind w:left="307"/>
              <w:rPr>
                <w:sz w:val="24"/>
              </w:rPr>
            </w:pPr>
            <w:r>
              <w:rPr>
                <w:sz w:val="24"/>
              </w:rPr>
              <w:t>Core Courses</w:t>
            </w:r>
          </w:p>
        </w:tc>
        <w:tc>
          <w:tcPr>
            <w:tcW w:w="1303" w:type="dxa"/>
          </w:tcPr>
          <w:p w14:paraId="27998812" w14:textId="77777777" w:rsidR="00C62228" w:rsidRDefault="00C62228">
            <w:pPr>
              <w:pStyle w:val="TableParagraph"/>
              <w:spacing w:before="9"/>
              <w:rPr>
                <w:sz w:val="30"/>
              </w:rPr>
            </w:pPr>
          </w:p>
          <w:p w14:paraId="4805CFAA" w14:textId="77777777" w:rsidR="00C62228" w:rsidRDefault="00E6392B">
            <w:pPr>
              <w:pStyle w:val="TableParagraph"/>
              <w:ind w:left="302" w:right="286"/>
              <w:jc w:val="center"/>
              <w:rPr>
                <w:sz w:val="24"/>
              </w:rPr>
            </w:pPr>
            <w:r>
              <w:rPr>
                <w:sz w:val="24"/>
              </w:rPr>
              <w:t>2 0 0 0</w:t>
            </w:r>
          </w:p>
        </w:tc>
        <w:tc>
          <w:tcPr>
            <w:tcW w:w="840" w:type="dxa"/>
          </w:tcPr>
          <w:p w14:paraId="21FC7E48" w14:textId="77777777" w:rsidR="00C62228" w:rsidRDefault="00C62228">
            <w:pPr>
              <w:pStyle w:val="TableParagraph"/>
              <w:spacing w:before="9"/>
              <w:rPr>
                <w:sz w:val="30"/>
              </w:rPr>
            </w:pPr>
          </w:p>
          <w:p w14:paraId="6E855B9B" w14:textId="77777777" w:rsidR="00C62228" w:rsidRDefault="00E6392B">
            <w:pPr>
              <w:pStyle w:val="TableParagraph"/>
              <w:ind w:right="193"/>
              <w:jc w:val="right"/>
              <w:rPr>
                <w:sz w:val="24"/>
              </w:rPr>
            </w:pPr>
            <w:r>
              <w:rPr>
                <w:sz w:val="24"/>
              </w:rPr>
              <w:t>2.00</w:t>
            </w:r>
          </w:p>
        </w:tc>
      </w:tr>
      <w:tr w:rsidR="00C62228" w14:paraId="0DFED7E8" w14:textId="77777777">
        <w:trPr>
          <w:trHeight w:val="1000"/>
        </w:trPr>
        <w:tc>
          <w:tcPr>
            <w:tcW w:w="1397" w:type="dxa"/>
          </w:tcPr>
          <w:p w14:paraId="77479E3A" w14:textId="77777777" w:rsidR="00C62228" w:rsidRDefault="00C62228">
            <w:pPr>
              <w:pStyle w:val="TableParagraph"/>
              <w:spacing w:before="9"/>
              <w:rPr>
                <w:sz w:val="30"/>
              </w:rPr>
            </w:pPr>
          </w:p>
          <w:p w14:paraId="118E1E65" w14:textId="77777777" w:rsidR="00C62228" w:rsidRDefault="00E6392B">
            <w:pPr>
              <w:pStyle w:val="TableParagraph"/>
              <w:ind w:left="16"/>
              <w:jc w:val="center"/>
              <w:rPr>
                <w:sz w:val="24"/>
              </w:rPr>
            </w:pPr>
            <w:r>
              <w:rPr>
                <w:sz w:val="24"/>
              </w:rPr>
              <w:t>QAM601</w:t>
            </w:r>
          </w:p>
        </w:tc>
        <w:tc>
          <w:tcPr>
            <w:tcW w:w="2741" w:type="dxa"/>
          </w:tcPr>
          <w:p w14:paraId="1430BDF8" w14:textId="2CBE9032" w:rsidR="00C62228" w:rsidRDefault="00E6392B">
            <w:pPr>
              <w:pStyle w:val="TableParagraph"/>
              <w:spacing w:before="217"/>
              <w:ind w:left="451" w:right="415" w:firstLine="314"/>
              <w:rPr>
                <w:sz w:val="24"/>
              </w:rPr>
            </w:pPr>
            <w:r>
              <w:rPr>
                <w:sz w:val="24"/>
              </w:rPr>
              <w:t>Statistics for Management</w:t>
            </w:r>
            <w:r w:rsidR="00EB17BA">
              <w:rPr>
                <w:sz w:val="24"/>
              </w:rPr>
              <w:t xml:space="preserve"> </w:t>
            </w:r>
            <w:r>
              <w:rPr>
                <w:sz w:val="24"/>
              </w:rPr>
              <w:t>(PG</w:t>
            </w:r>
            <w:hyperlink r:id="rId425">
              <w:r>
                <w:rPr>
                  <w:sz w:val="24"/>
                </w:rPr>
                <w:t>)</w:t>
              </w:r>
            </w:hyperlink>
          </w:p>
        </w:tc>
        <w:tc>
          <w:tcPr>
            <w:tcW w:w="1918" w:type="dxa"/>
          </w:tcPr>
          <w:p w14:paraId="2CF48C31" w14:textId="77777777" w:rsidR="00C62228" w:rsidRDefault="00C62228">
            <w:pPr>
              <w:pStyle w:val="TableParagraph"/>
              <w:spacing w:before="9"/>
              <w:rPr>
                <w:sz w:val="30"/>
              </w:rPr>
            </w:pPr>
          </w:p>
          <w:p w14:paraId="3CB2F703" w14:textId="77777777" w:rsidR="00C62228" w:rsidRDefault="00E6392B">
            <w:pPr>
              <w:pStyle w:val="TableParagraph"/>
              <w:ind w:left="307"/>
              <w:rPr>
                <w:sz w:val="24"/>
              </w:rPr>
            </w:pPr>
            <w:r>
              <w:rPr>
                <w:sz w:val="24"/>
              </w:rPr>
              <w:t>Core Courses</w:t>
            </w:r>
          </w:p>
        </w:tc>
        <w:tc>
          <w:tcPr>
            <w:tcW w:w="1303" w:type="dxa"/>
          </w:tcPr>
          <w:p w14:paraId="38BB054F" w14:textId="77777777" w:rsidR="00C62228" w:rsidRDefault="00C62228">
            <w:pPr>
              <w:pStyle w:val="TableParagraph"/>
              <w:spacing w:before="9"/>
              <w:rPr>
                <w:sz w:val="30"/>
              </w:rPr>
            </w:pPr>
          </w:p>
          <w:p w14:paraId="79C76BA8" w14:textId="77777777" w:rsidR="00C62228" w:rsidRDefault="00E6392B">
            <w:pPr>
              <w:pStyle w:val="TableParagraph"/>
              <w:ind w:left="302" w:right="286"/>
              <w:jc w:val="center"/>
              <w:rPr>
                <w:sz w:val="24"/>
              </w:rPr>
            </w:pPr>
            <w:r>
              <w:rPr>
                <w:sz w:val="24"/>
              </w:rPr>
              <w:t>3 0 0 0</w:t>
            </w:r>
          </w:p>
        </w:tc>
        <w:tc>
          <w:tcPr>
            <w:tcW w:w="840" w:type="dxa"/>
          </w:tcPr>
          <w:p w14:paraId="727A0291" w14:textId="77777777" w:rsidR="00C62228" w:rsidRDefault="00C62228">
            <w:pPr>
              <w:pStyle w:val="TableParagraph"/>
              <w:spacing w:before="9"/>
              <w:rPr>
                <w:sz w:val="30"/>
              </w:rPr>
            </w:pPr>
          </w:p>
          <w:p w14:paraId="4DC15C4D" w14:textId="77777777" w:rsidR="00C62228" w:rsidRDefault="00E6392B">
            <w:pPr>
              <w:pStyle w:val="TableParagraph"/>
              <w:ind w:right="193"/>
              <w:jc w:val="right"/>
              <w:rPr>
                <w:sz w:val="24"/>
              </w:rPr>
            </w:pPr>
            <w:r>
              <w:rPr>
                <w:sz w:val="24"/>
              </w:rPr>
              <w:t>3.00</w:t>
            </w:r>
          </w:p>
        </w:tc>
      </w:tr>
      <w:tr w:rsidR="00C62228" w14:paraId="169283F7" w14:textId="77777777">
        <w:trPr>
          <w:trHeight w:val="1002"/>
        </w:trPr>
        <w:tc>
          <w:tcPr>
            <w:tcW w:w="1397" w:type="dxa"/>
          </w:tcPr>
          <w:p w14:paraId="04ADA245" w14:textId="77777777" w:rsidR="00C62228" w:rsidRDefault="00C62228">
            <w:pPr>
              <w:pStyle w:val="TableParagraph"/>
              <w:spacing w:before="11"/>
              <w:rPr>
                <w:sz w:val="30"/>
              </w:rPr>
            </w:pPr>
          </w:p>
          <w:p w14:paraId="1436F362" w14:textId="77777777" w:rsidR="00C62228" w:rsidRDefault="00E6392B">
            <w:pPr>
              <w:pStyle w:val="TableParagraph"/>
              <w:ind w:left="16"/>
              <w:jc w:val="center"/>
              <w:rPr>
                <w:sz w:val="24"/>
              </w:rPr>
            </w:pPr>
            <w:r>
              <w:rPr>
                <w:sz w:val="24"/>
              </w:rPr>
              <w:t>ACCT602</w:t>
            </w:r>
          </w:p>
        </w:tc>
        <w:tc>
          <w:tcPr>
            <w:tcW w:w="2741" w:type="dxa"/>
          </w:tcPr>
          <w:p w14:paraId="1B23A090" w14:textId="22B72647" w:rsidR="00C62228" w:rsidRDefault="00E6392B">
            <w:pPr>
              <w:pStyle w:val="TableParagraph"/>
              <w:spacing w:before="217"/>
              <w:ind w:left="573" w:right="540" w:firstLine="67"/>
              <w:rPr>
                <w:sz w:val="24"/>
              </w:rPr>
            </w:pPr>
            <w:r>
              <w:rPr>
                <w:sz w:val="24"/>
              </w:rPr>
              <w:t>Accounting for Managers (PG)</w:t>
            </w:r>
            <w:r w:rsidR="00EB17BA">
              <w:rPr>
                <w:sz w:val="24"/>
              </w:rPr>
              <w:t xml:space="preserve"> </w:t>
            </w:r>
          </w:p>
        </w:tc>
        <w:tc>
          <w:tcPr>
            <w:tcW w:w="1918" w:type="dxa"/>
          </w:tcPr>
          <w:p w14:paraId="40D3835D" w14:textId="77777777" w:rsidR="00C62228" w:rsidRDefault="00C62228">
            <w:pPr>
              <w:pStyle w:val="TableParagraph"/>
              <w:spacing w:before="11"/>
              <w:rPr>
                <w:sz w:val="30"/>
              </w:rPr>
            </w:pPr>
          </w:p>
          <w:p w14:paraId="0D635277" w14:textId="77777777" w:rsidR="00C62228" w:rsidRDefault="00E6392B">
            <w:pPr>
              <w:pStyle w:val="TableParagraph"/>
              <w:ind w:left="307"/>
              <w:rPr>
                <w:sz w:val="24"/>
              </w:rPr>
            </w:pPr>
            <w:r>
              <w:rPr>
                <w:sz w:val="24"/>
              </w:rPr>
              <w:t>Core Courses</w:t>
            </w:r>
          </w:p>
        </w:tc>
        <w:tc>
          <w:tcPr>
            <w:tcW w:w="1303" w:type="dxa"/>
          </w:tcPr>
          <w:p w14:paraId="365F643E" w14:textId="77777777" w:rsidR="00C62228" w:rsidRDefault="00C62228">
            <w:pPr>
              <w:pStyle w:val="TableParagraph"/>
              <w:spacing w:before="11"/>
              <w:rPr>
                <w:sz w:val="30"/>
              </w:rPr>
            </w:pPr>
          </w:p>
          <w:p w14:paraId="04955D2B" w14:textId="77777777" w:rsidR="00C62228" w:rsidRDefault="00E6392B">
            <w:pPr>
              <w:pStyle w:val="TableParagraph"/>
              <w:ind w:left="302" w:right="286"/>
              <w:jc w:val="center"/>
              <w:rPr>
                <w:sz w:val="24"/>
              </w:rPr>
            </w:pPr>
            <w:r>
              <w:rPr>
                <w:sz w:val="24"/>
              </w:rPr>
              <w:t>3 0 0 0</w:t>
            </w:r>
          </w:p>
        </w:tc>
        <w:tc>
          <w:tcPr>
            <w:tcW w:w="840" w:type="dxa"/>
          </w:tcPr>
          <w:p w14:paraId="7123E866" w14:textId="77777777" w:rsidR="00C62228" w:rsidRDefault="00C62228">
            <w:pPr>
              <w:pStyle w:val="TableParagraph"/>
              <w:spacing w:before="11"/>
              <w:rPr>
                <w:sz w:val="30"/>
              </w:rPr>
            </w:pPr>
          </w:p>
          <w:p w14:paraId="09979096" w14:textId="77777777" w:rsidR="00C62228" w:rsidRDefault="00E6392B">
            <w:pPr>
              <w:pStyle w:val="TableParagraph"/>
              <w:ind w:right="193"/>
              <w:jc w:val="right"/>
              <w:rPr>
                <w:sz w:val="24"/>
              </w:rPr>
            </w:pPr>
            <w:r>
              <w:rPr>
                <w:sz w:val="24"/>
              </w:rPr>
              <w:t>3.00</w:t>
            </w:r>
          </w:p>
        </w:tc>
      </w:tr>
      <w:tr w:rsidR="00C62228" w14:paraId="11BA149A" w14:textId="77777777">
        <w:trPr>
          <w:trHeight w:val="1278"/>
        </w:trPr>
        <w:tc>
          <w:tcPr>
            <w:tcW w:w="1397" w:type="dxa"/>
          </w:tcPr>
          <w:p w14:paraId="0DDD5A6C" w14:textId="77777777" w:rsidR="00C62228" w:rsidRDefault="00C62228">
            <w:pPr>
              <w:pStyle w:val="TableParagraph"/>
            </w:pPr>
          </w:p>
        </w:tc>
        <w:tc>
          <w:tcPr>
            <w:tcW w:w="2741" w:type="dxa"/>
          </w:tcPr>
          <w:p w14:paraId="7FE2A3D8" w14:textId="77777777" w:rsidR="00C62228" w:rsidRDefault="00E6392B">
            <w:pPr>
              <w:pStyle w:val="TableParagraph"/>
              <w:spacing w:before="222"/>
              <w:ind w:left="165"/>
              <w:rPr>
                <w:b/>
                <w:sz w:val="24"/>
              </w:rPr>
            </w:pPr>
            <w:r>
              <w:rPr>
                <w:b/>
                <w:sz w:val="24"/>
              </w:rPr>
              <w:t>Specialisation Core</w:t>
            </w:r>
          </w:p>
          <w:p w14:paraId="34B481AB" w14:textId="3C7ED7EE" w:rsidR="00C62228" w:rsidRDefault="00EB17BA">
            <w:pPr>
              <w:pStyle w:val="TableParagraph"/>
              <w:ind w:left="799" w:right="260" w:hanging="526"/>
              <w:rPr>
                <w:b/>
                <w:sz w:val="24"/>
              </w:rPr>
            </w:pPr>
            <w:r>
              <w:rPr>
                <w:b/>
                <w:sz w:val="24"/>
              </w:rPr>
              <w:t>(Functional</w:t>
            </w:r>
            <w:r w:rsidR="00E6392B">
              <w:rPr>
                <w:b/>
                <w:sz w:val="24"/>
              </w:rPr>
              <w:t>/sectoral) (6-12 Cu’s)</w:t>
            </w:r>
          </w:p>
        </w:tc>
        <w:tc>
          <w:tcPr>
            <w:tcW w:w="1918" w:type="dxa"/>
          </w:tcPr>
          <w:p w14:paraId="0BDF3BB1" w14:textId="77777777" w:rsidR="00C62228" w:rsidRDefault="00C62228">
            <w:pPr>
              <w:pStyle w:val="TableParagraph"/>
            </w:pPr>
          </w:p>
        </w:tc>
        <w:tc>
          <w:tcPr>
            <w:tcW w:w="1303" w:type="dxa"/>
          </w:tcPr>
          <w:p w14:paraId="0E019C1E" w14:textId="77777777" w:rsidR="00C62228" w:rsidRDefault="00C62228">
            <w:pPr>
              <w:pStyle w:val="TableParagraph"/>
            </w:pPr>
          </w:p>
        </w:tc>
        <w:tc>
          <w:tcPr>
            <w:tcW w:w="840" w:type="dxa"/>
          </w:tcPr>
          <w:p w14:paraId="6ECEE1D1" w14:textId="77777777" w:rsidR="00C62228" w:rsidRDefault="00C62228">
            <w:pPr>
              <w:pStyle w:val="TableParagraph"/>
            </w:pPr>
          </w:p>
        </w:tc>
      </w:tr>
      <w:tr w:rsidR="00C62228" w14:paraId="2FD2B8EC" w14:textId="77777777">
        <w:trPr>
          <w:trHeight w:val="1002"/>
        </w:trPr>
        <w:tc>
          <w:tcPr>
            <w:tcW w:w="1397" w:type="dxa"/>
          </w:tcPr>
          <w:p w14:paraId="2AB50D39" w14:textId="77777777" w:rsidR="00C62228" w:rsidRDefault="00C62228">
            <w:pPr>
              <w:pStyle w:val="TableParagraph"/>
              <w:spacing w:before="9"/>
              <w:rPr>
                <w:sz w:val="30"/>
              </w:rPr>
            </w:pPr>
          </w:p>
          <w:p w14:paraId="7EC8FCCD" w14:textId="77777777" w:rsidR="00C62228" w:rsidRDefault="00E6392B">
            <w:pPr>
              <w:pStyle w:val="TableParagraph"/>
              <w:ind w:left="14"/>
              <w:jc w:val="center"/>
              <w:rPr>
                <w:sz w:val="24"/>
              </w:rPr>
            </w:pPr>
            <w:r>
              <w:rPr>
                <w:sz w:val="24"/>
              </w:rPr>
              <w:t>ECON605</w:t>
            </w:r>
          </w:p>
        </w:tc>
        <w:tc>
          <w:tcPr>
            <w:tcW w:w="2741" w:type="dxa"/>
          </w:tcPr>
          <w:p w14:paraId="7F972E0B" w14:textId="692E8B84" w:rsidR="00C62228" w:rsidRDefault="00E6392B">
            <w:pPr>
              <w:pStyle w:val="TableParagraph"/>
              <w:spacing w:before="217"/>
              <w:ind w:left="544" w:right="508" w:firstLine="278"/>
              <w:rPr>
                <w:sz w:val="24"/>
              </w:rPr>
            </w:pPr>
            <w:r>
              <w:rPr>
                <w:sz w:val="24"/>
              </w:rPr>
              <w:t>Managerial Economics</w:t>
            </w:r>
            <w:r w:rsidR="00EB17BA">
              <w:rPr>
                <w:sz w:val="24"/>
              </w:rPr>
              <w:t xml:space="preserve"> </w:t>
            </w:r>
            <w:r>
              <w:rPr>
                <w:sz w:val="24"/>
              </w:rPr>
              <w:t xml:space="preserve">(PG) </w:t>
            </w:r>
            <w:hyperlink r:id="rId426">
              <w:r>
                <w:rPr>
                  <w:sz w:val="24"/>
                </w:rPr>
                <w:t>.</w:t>
              </w:r>
            </w:hyperlink>
          </w:p>
        </w:tc>
        <w:tc>
          <w:tcPr>
            <w:tcW w:w="1918" w:type="dxa"/>
          </w:tcPr>
          <w:p w14:paraId="65CE59A6" w14:textId="77777777" w:rsidR="00C62228" w:rsidRDefault="00E6392B">
            <w:pPr>
              <w:pStyle w:val="TableParagraph"/>
              <w:spacing w:before="217"/>
              <w:ind w:left="333" w:right="254" w:hanging="51"/>
              <w:rPr>
                <w:sz w:val="24"/>
              </w:rPr>
            </w:pPr>
            <w:r>
              <w:rPr>
                <w:sz w:val="24"/>
              </w:rPr>
              <w:t>Specialisation core Courses</w:t>
            </w:r>
          </w:p>
        </w:tc>
        <w:tc>
          <w:tcPr>
            <w:tcW w:w="1303" w:type="dxa"/>
          </w:tcPr>
          <w:p w14:paraId="385226AC" w14:textId="77777777" w:rsidR="00C62228" w:rsidRDefault="00C62228">
            <w:pPr>
              <w:pStyle w:val="TableParagraph"/>
              <w:spacing w:before="9"/>
              <w:rPr>
                <w:sz w:val="30"/>
              </w:rPr>
            </w:pPr>
          </w:p>
          <w:p w14:paraId="42A26781" w14:textId="77777777" w:rsidR="00C62228" w:rsidRDefault="00E6392B">
            <w:pPr>
              <w:pStyle w:val="TableParagraph"/>
              <w:ind w:left="302" w:right="286"/>
              <w:jc w:val="center"/>
              <w:rPr>
                <w:sz w:val="24"/>
              </w:rPr>
            </w:pPr>
            <w:r>
              <w:rPr>
                <w:sz w:val="24"/>
              </w:rPr>
              <w:t>3 0 0 0</w:t>
            </w:r>
          </w:p>
        </w:tc>
        <w:tc>
          <w:tcPr>
            <w:tcW w:w="840" w:type="dxa"/>
          </w:tcPr>
          <w:p w14:paraId="6B69A397" w14:textId="77777777" w:rsidR="00C62228" w:rsidRDefault="00C62228">
            <w:pPr>
              <w:pStyle w:val="TableParagraph"/>
              <w:spacing w:before="9"/>
              <w:rPr>
                <w:sz w:val="30"/>
              </w:rPr>
            </w:pPr>
          </w:p>
          <w:p w14:paraId="4EB5CEFE" w14:textId="77777777" w:rsidR="00C62228" w:rsidRDefault="00E6392B">
            <w:pPr>
              <w:pStyle w:val="TableParagraph"/>
              <w:ind w:right="193"/>
              <w:jc w:val="right"/>
              <w:rPr>
                <w:sz w:val="24"/>
              </w:rPr>
            </w:pPr>
            <w:r>
              <w:rPr>
                <w:sz w:val="24"/>
              </w:rPr>
              <w:t>3.00</w:t>
            </w:r>
          </w:p>
        </w:tc>
      </w:tr>
      <w:tr w:rsidR="00C62228" w14:paraId="1F663D4B" w14:textId="77777777">
        <w:trPr>
          <w:trHeight w:val="1283"/>
        </w:trPr>
        <w:tc>
          <w:tcPr>
            <w:tcW w:w="1397" w:type="dxa"/>
          </w:tcPr>
          <w:p w14:paraId="420CF69F" w14:textId="77777777" w:rsidR="00C62228" w:rsidRDefault="00C62228">
            <w:pPr>
              <w:pStyle w:val="TableParagraph"/>
              <w:spacing w:before="10"/>
              <w:rPr>
                <w:sz w:val="32"/>
              </w:rPr>
            </w:pPr>
          </w:p>
          <w:p w14:paraId="065E1725" w14:textId="77777777" w:rsidR="00C62228" w:rsidRDefault="00E6392B">
            <w:pPr>
              <w:pStyle w:val="TableParagraph"/>
              <w:ind w:left="14" w:right="50"/>
              <w:jc w:val="center"/>
              <w:rPr>
                <w:sz w:val="24"/>
              </w:rPr>
            </w:pPr>
            <w:r>
              <w:rPr>
                <w:sz w:val="24"/>
              </w:rPr>
              <w:t>TRAN602</w:t>
            </w:r>
          </w:p>
        </w:tc>
        <w:tc>
          <w:tcPr>
            <w:tcW w:w="2741" w:type="dxa"/>
          </w:tcPr>
          <w:p w14:paraId="62AA90B3" w14:textId="77777777" w:rsidR="00C62228" w:rsidRDefault="00E6392B">
            <w:pPr>
              <w:pStyle w:val="TableParagraph"/>
              <w:spacing w:before="219" w:line="276" w:lineRule="auto"/>
              <w:ind w:left="165" w:right="861"/>
              <w:rPr>
                <w:sz w:val="24"/>
              </w:rPr>
            </w:pPr>
            <w:r>
              <w:rPr>
                <w:sz w:val="24"/>
              </w:rPr>
              <w:t>Global Trade and Treaties</w:t>
            </w:r>
          </w:p>
        </w:tc>
        <w:tc>
          <w:tcPr>
            <w:tcW w:w="1918" w:type="dxa"/>
          </w:tcPr>
          <w:p w14:paraId="447E0DF3" w14:textId="77777777" w:rsidR="00C62228" w:rsidRDefault="00C62228">
            <w:pPr>
              <w:pStyle w:val="TableParagraph"/>
              <w:spacing w:before="11"/>
              <w:rPr>
                <w:sz w:val="30"/>
              </w:rPr>
            </w:pPr>
          </w:p>
          <w:p w14:paraId="32EA04D6" w14:textId="77777777" w:rsidR="00C62228" w:rsidRDefault="00E6392B">
            <w:pPr>
              <w:pStyle w:val="TableParagraph"/>
              <w:ind w:left="333" w:right="254" w:hanging="51"/>
              <w:rPr>
                <w:sz w:val="24"/>
              </w:rPr>
            </w:pPr>
            <w:r>
              <w:rPr>
                <w:sz w:val="24"/>
              </w:rPr>
              <w:t>Specialisation core Courses</w:t>
            </w:r>
          </w:p>
        </w:tc>
        <w:tc>
          <w:tcPr>
            <w:tcW w:w="1303" w:type="dxa"/>
          </w:tcPr>
          <w:p w14:paraId="56C84C40" w14:textId="77777777" w:rsidR="00C62228" w:rsidRDefault="00C62228">
            <w:pPr>
              <w:pStyle w:val="TableParagraph"/>
              <w:rPr>
                <w:sz w:val="26"/>
              </w:rPr>
            </w:pPr>
          </w:p>
          <w:p w14:paraId="5D220A2A" w14:textId="77777777" w:rsidR="00C62228" w:rsidRDefault="00E6392B">
            <w:pPr>
              <w:pStyle w:val="TableParagraph"/>
              <w:spacing w:before="196"/>
              <w:ind w:left="302" w:right="286"/>
              <w:jc w:val="center"/>
              <w:rPr>
                <w:sz w:val="24"/>
              </w:rPr>
            </w:pPr>
            <w:r>
              <w:rPr>
                <w:sz w:val="24"/>
              </w:rPr>
              <w:t>3 0 0 0</w:t>
            </w:r>
          </w:p>
        </w:tc>
        <w:tc>
          <w:tcPr>
            <w:tcW w:w="840" w:type="dxa"/>
          </w:tcPr>
          <w:p w14:paraId="7DECE211" w14:textId="77777777" w:rsidR="00C62228" w:rsidRDefault="00C62228">
            <w:pPr>
              <w:pStyle w:val="TableParagraph"/>
              <w:rPr>
                <w:sz w:val="26"/>
              </w:rPr>
            </w:pPr>
          </w:p>
          <w:p w14:paraId="03A9AD33" w14:textId="77777777" w:rsidR="00C62228" w:rsidRDefault="00E6392B">
            <w:pPr>
              <w:pStyle w:val="TableParagraph"/>
              <w:spacing w:before="196"/>
              <w:ind w:right="193"/>
              <w:jc w:val="right"/>
              <w:rPr>
                <w:sz w:val="24"/>
              </w:rPr>
            </w:pPr>
            <w:r>
              <w:rPr>
                <w:sz w:val="24"/>
              </w:rPr>
              <w:t>3.00</w:t>
            </w:r>
          </w:p>
        </w:tc>
      </w:tr>
      <w:tr w:rsidR="00C62228" w14:paraId="2DDAAC75" w14:textId="77777777">
        <w:trPr>
          <w:trHeight w:val="1285"/>
        </w:trPr>
        <w:tc>
          <w:tcPr>
            <w:tcW w:w="1397" w:type="dxa"/>
          </w:tcPr>
          <w:p w14:paraId="304A2FD4" w14:textId="77777777" w:rsidR="00C62228" w:rsidRDefault="00C62228">
            <w:pPr>
              <w:pStyle w:val="TableParagraph"/>
              <w:spacing w:before="10"/>
              <w:rPr>
                <w:sz w:val="32"/>
              </w:rPr>
            </w:pPr>
          </w:p>
          <w:p w14:paraId="291999BB" w14:textId="77777777" w:rsidR="00C62228" w:rsidRDefault="00E6392B">
            <w:pPr>
              <w:pStyle w:val="TableParagraph"/>
              <w:ind w:left="14" w:right="50"/>
              <w:jc w:val="center"/>
              <w:rPr>
                <w:sz w:val="24"/>
              </w:rPr>
            </w:pPr>
            <w:r>
              <w:rPr>
                <w:sz w:val="24"/>
              </w:rPr>
              <w:t>TRAN601</w:t>
            </w:r>
          </w:p>
        </w:tc>
        <w:tc>
          <w:tcPr>
            <w:tcW w:w="2741" w:type="dxa"/>
          </w:tcPr>
          <w:p w14:paraId="562B59DF" w14:textId="77777777" w:rsidR="00C62228" w:rsidRDefault="00E6392B">
            <w:pPr>
              <w:pStyle w:val="TableParagraph"/>
              <w:spacing w:before="219" w:line="276" w:lineRule="auto"/>
              <w:ind w:left="165" w:right="261"/>
              <w:rPr>
                <w:sz w:val="24"/>
              </w:rPr>
            </w:pPr>
            <w:r>
              <w:rPr>
                <w:sz w:val="24"/>
              </w:rPr>
              <w:t>Packaging and Material Handling</w:t>
            </w:r>
          </w:p>
        </w:tc>
        <w:tc>
          <w:tcPr>
            <w:tcW w:w="1918" w:type="dxa"/>
          </w:tcPr>
          <w:p w14:paraId="5823B007" w14:textId="77777777" w:rsidR="00C62228" w:rsidRDefault="00C62228">
            <w:pPr>
              <w:pStyle w:val="TableParagraph"/>
              <w:spacing w:before="2"/>
              <w:rPr>
                <w:sz w:val="31"/>
              </w:rPr>
            </w:pPr>
          </w:p>
          <w:p w14:paraId="6C24EB96" w14:textId="77777777" w:rsidR="00C62228" w:rsidRDefault="00E6392B">
            <w:pPr>
              <w:pStyle w:val="TableParagraph"/>
              <w:ind w:left="333" w:right="254" w:hanging="51"/>
              <w:rPr>
                <w:sz w:val="24"/>
              </w:rPr>
            </w:pPr>
            <w:r>
              <w:rPr>
                <w:sz w:val="24"/>
              </w:rPr>
              <w:t>Specialisation core Courses</w:t>
            </w:r>
          </w:p>
        </w:tc>
        <w:tc>
          <w:tcPr>
            <w:tcW w:w="1303" w:type="dxa"/>
          </w:tcPr>
          <w:p w14:paraId="5F6EBAAC" w14:textId="77777777" w:rsidR="00C62228" w:rsidRDefault="00C62228">
            <w:pPr>
              <w:pStyle w:val="TableParagraph"/>
              <w:rPr>
                <w:sz w:val="26"/>
              </w:rPr>
            </w:pPr>
          </w:p>
          <w:p w14:paraId="35FC48F4" w14:textId="77777777" w:rsidR="00C62228" w:rsidRDefault="00E6392B">
            <w:pPr>
              <w:pStyle w:val="TableParagraph"/>
              <w:spacing w:before="199"/>
              <w:ind w:left="302" w:right="286"/>
              <w:jc w:val="center"/>
              <w:rPr>
                <w:sz w:val="24"/>
              </w:rPr>
            </w:pPr>
            <w:r>
              <w:rPr>
                <w:sz w:val="24"/>
              </w:rPr>
              <w:t>3 0 0 0</w:t>
            </w:r>
          </w:p>
        </w:tc>
        <w:tc>
          <w:tcPr>
            <w:tcW w:w="840" w:type="dxa"/>
          </w:tcPr>
          <w:p w14:paraId="2A8784C5" w14:textId="77777777" w:rsidR="00C62228" w:rsidRDefault="00C62228">
            <w:pPr>
              <w:pStyle w:val="TableParagraph"/>
              <w:rPr>
                <w:sz w:val="26"/>
              </w:rPr>
            </w:pPr>
          </w:p>
          <w:p w14:paraId="2BFD4206" w14:textId="77777777" w:rsidR="00C62228" w:rsidRDefault="00E6392B">
            <w:pPr>
              <w:pStyle w:val="TableParagraph"/>
              <w:spacing w:before="199"/>
              <w:ind w:right="193"/>
              <w:jc w:val="right"/>
              <w:rPr>
                <w:sz w:val="24"/>
              </w:rPr>
            </w:pPr>
            <w:r>
              <w:rPr>
                <w:sz w:val="24"/>
              </w:rPr>
              <w:t>3.00</w:t>
            </w:r>
          </w:p>
        </w:tc>
      </w:tr>
      <w:tr w:rsidR="00C62228" w14:paraId="06DCD1AC" w14:textId="77777777">
        <w:trPr>
          <w:trHeight w:val="1283"/>
        </w:trPr>
        <w:tc>
          <w:tcPr>
            <w:tcW w:w="1397" w:type="dxa"/>
          </w:tcPr>
          <w:p w14:paraId="3916DAE6" w14:textId="77777777" w:rsidR="00C62228" w:rsidRDefault="00C62228">
            <w:pPr>
              <w:pStyle w:val="TableParagraph"/>
              <w:spacing w:before="10"/>
              <w:rPr>
                <w:sz w:val="32"/>
              </w:rPr>
            </w:pPr>
          </w:p>
          <w:p w14:paraId="3CD86D97" w14:textId="77777777" w:rsidR="00C62228" w:rsidRDefault="00E6392B">
            <w:pPr>
              <w:pStyle w:val="TableParagraph"/>
              <w:ind w:left="14" w:right="158"/>
              <w:jc w:val="center"/>
              <w:rPr>
                <w:sz w:val="24"/>
              </w:rPr>
            </w:pPr>
            <w:r>
              <w:rPr>
                <w:sz w:val="24"/>
              </w:rPr>
              <w:t>LAW651</w:t>
            </w:r>
          </w:p>
        </w:tc>
        <w:tc>
          <w:tcPr>
            <w:tcW w:w="2741" w:type="dxa"/>
          </w:tcPr>
          <w:p w14:paraId="55F110FF" w14:textId="77777777" w:rsidR="00C62228" w:rsidRDefault="00E6392B">
            <w:pPr>
              <w:pStyle w:val="TableParagraph"/>
              <w:spacing w:before="219" w:line="276" w:lineRule="auto"/>
              <w:ind w:left="165" w:right="248"/>
              <w:rPr>
                <w:sz w:val="24"/>
              </w:rPr>
            </w:pPr>
            <w:r>
              <w:rPr>
                <w:sz w:val="24"/>
              </w:rPr>
              <w:t>Industrial Relations and Labour Laws</w:t>
            </w:r>
          </w:p>
        </w:tc>
        <w:tc>
          <w:tcPr>
            <w:tcW w:w="1918" w:type="dxa"/>
          </w:tcPr>
          <w:p w14:paraId="1C25E9FF" w14:textId="77777777" w:rsidR="00C62228" w:rsidRDefault="00C62228">
            <w:pPr>
              <w:pStyle w:val="TableParagraph"/>
              <w:spacing w:before="2"/>
              <w:rPr>
                <w:sz w:val="31"/>
              </w:rPr>
            </w:pPr>
          </w:p>
          <w:p w14:paraId="758E8991" w14:textId="77777777" w:rsidR="00C62228" w:rsidRDefault="00E6392B">
            <w:pPr>
              <w:pStyle w:val="TableParagraph"/>
              <w:ind w:left="333" w:right="254" w:hanging="51"/>
              <w:rPr>
                <w:sz w:val="24"/>
              </w:rPr>
            </w:pPr>
            <w:r>
              <w:rPr>
                <w:sz w:val="24"/>
              </w:rPr>
              <w:t>Specialisation core Courses</w:t>
            </w:r>
          </w:p>
        </w:tc>
        <w:tc>
          <w:tcPr>
            <w:tcW w:w="1303" w:type="dxa"/>
          </w:tcPr>
          <w:p w14:paraId="784066C6" w14:textId="77777777" w:rsidR="00C62228" w:rsidRDefault="00C62228">
            <w:pPr>
              <w:pStyle w:val="TableParagraph"/>
              <w:rPr>
                <w:sz w:val="26"/>
              </w:rPr>
            </w:pPr>
          </w:p>
          <w:p w14:paraId="59B3B7BC" w14:textId="77777777" w:rsidR="00C62228" w:rsidRDefault="00E6392B">
            <w:pPr>
              <w:pStyle w:val="TableParagraph"/>
              <w:spacing w:before="196"/>
              <w:ind w:left="302" w:right="286"/>
              <w:jc w:val="center"/>
              <w:rPr>
                <w:sz w:val="24"/>
              </w:rPr>
            </w:pPr>
            <w:r>
              <w:rPr>
                <w:sz w:val="24"/>
              </w:rPr>
              <w:t>3 0 0 0</w:t>
            </w:r>
          </w:p>
        </w:tc>
        <w:tc>
          <w:tcPr>
            <w:tcW w:w="840" w:type="dxa"/>
          </w:tcPr>
          <w:p w14:paraId="5E9C803C" w14:textId="77777777" w:rsidR="00C62228" w:rsidRDefault="00C62228">
            <w:pPr>
              <w:pStyle w:val="TableParagraph"/>
              <w:rPr>
                <w:sz w:val="26"/>
              </w:rPr>
            </w:pPr>
          </w:p>
          <w:p w14:paraId="34F06EF1" w14:textId="77777777" w:rsidR="00C62228" w:rsidRDefault="00E6392B">
            <w:pPr>
              <w:pStyle w:val="TableParagraph"/>
              <w:spacing w:before="196"/>
              <w:ind w:right="193"/>
              <w:jc w:val="right"/>
              <w:rPr>
                <w:sz w:val="24"/>
              </w:rPr>
            </w:pPr>
            <w:r>
              <w:rPr>
                <w:sz w:val="24"/>
              </w:rPr>
              <w:t>3.00</w:t>
            </w:r>
          </w:p>
        </w:tc>
      </w:tr>
    </w:tbl>
    <w:p w14:paraId="606456D9" w14:textId="77777777" w:rsidR="00C62228" w:rsidRDefault="00C62228">
      <w:pPr>
        <w:jc w:val="right"/>
        <w:rPr>
          <w:sz w:val="24"/>
        </w:rPr>
        <w:sectPr w:rsidR="00C62228">
          <w:headerReference w:type="default" r:id="rId427"/>
          <w:footerReference w:type="default" r:id="rId428"/>
          <w:pgSz w:w="11900" w:h="16840"/>
          <w:pgMar w:top="620" w:right="0" w:bottom="1620" w:left="160" w:header="0" w:footer="1438" w:gutter="0"/>
          <w:pgNumType w:start="131"/>
          <w:cols w:space="720"/>
        </w:sectPr>
      </w:pPr>
    </w:p>
    <w:tbl>
      <w:tblPr>
        <w:tblW w:w="0" w:type="auto"/>
        <w:tblInd w:w="20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7"/>
        <w:gridCol w:w="2741"/>
        <w:gridCol w:w="1918"/>
        <w:gridCol w:w="1303"/>
        <w:gridCol w:w="840"/>
      </w:tblGrid>
      <w:tr w:rsidR="00C62228" w14:paraId="4A15E7D2" w14:textId="77777777">
        <w:trPr>
          <w:trHeight w:val="1279"/>
        </w:trPr>
        <w:tc>
          <w:tcPr>
            <w:tcW w:w="1397" w:type="dxa"/>
          </w:tcPr>
          <w:p w14:paraId="0464B8D9" w14:textId="77777777" w:rsidR="00C62228" w:rsidRDefault="00C62228">
            <w:pPr>
              <w:pStyle w:val="TableParagraph"/>
              <w:rPr>
                <w:sz w:val="26"/>
              </w:rPr>
            </w:pPr>
          </w:p>
          <w:p w14:paraId="27141388" w14:textId="77777777" w:rsidR="00C62228" w:rsidRDefault="00E6392B">
            <w:pPr>
              <w:pStyle w:val="TableParagraph"/>
              <w:spacing w:before="190"/>
              <w:ind w:left="14"/>
              <w:jc w:val="center"/>
              <w:rPr>
                <w:sz w:val="24"/>
              </w:rPr>
            </w:pPr>
            <w:r>
              <w:rPr>
                <w:sz w:val="24"/>
              </w:rPr>
              <w:t>MNT602</w:t>
            </w:r>
          </w:p>
        </w:tc>
        <w:tc>
          <w:tcPr>
            <w:tcW w:w="2741" w:type="dxa"/>
          </w:tcPr>
          <w:p w14:paraId="483E12CF" w14:textId="39AB40CA" w:rsidR="00C62228" w:rsidRDefault="00E6392B">
            <w:pPr>
              <w:pStyle w:val="TableParagraph"/>
              <w:spacing w:before="213"/>
              <w:ind w:left="722" w:right="707" w:firstLine="86"/>
              <w:jc w:val="both"/>
              <w:rPr>
                <w:sz w:val="24"/>
              </w:rPr>
            </w:pPr>
            <w:r>
              <w:rPr>
                <w:sz w:val="24"/>
              </w:rPr>
              <w:t>Term Paper Management Studies</w:t>
            </w:r>
            <w:r w:rsidR="00EB17BA">
              <w:rPr>
                <w:sz w:val="24"/>
              </w:rPr>
              <w:t xml:space="preserve"> </w:t>
            </w:r>
            <w:r>
              <w:rPr>
                <w:sz w:val="24"/>
              </w:rPr>
              <w:t xml:space="preserve">(PG) </w:t>
            </w:r>
            <w:hyperlink r:id="rId429">
              <w:r>
                <w:rPr>
                  <w:sz w:val="24"/>
                </w:rPr>
                <w:t>.</w:t>
              </w:r>
            </w:hyperlink>
          </w:p>
        </w:tc>
        <w:tc>
          <w:tcPr>
            <w:tcW w:w="1918" w:type="dxa"/>
          </w:tcPr>
          <w:p w14:paraId="10647734" w14:textId="77777777" w:rsidR="00C62228" w:rsidRDefault="00C62228">
            <w:pPr>
              <w:pStyle w:val="TableParagraph"/>
              <w:spacing w:before="7"/>
              <w:rPr>
                <w:sz w:val="30"/>
              </w:rPr>
            </w:pPr>
          </w:p>
          <w:p w14:paraId="793DBDDC" w14:textId="524ECA93" w:rsidR="00C62228" w:rsidRDefault="00EB17BA">
            <w:pPr>
              <w:pStyle w:val="TableParagraph"/>
              <w:ind w:left="240" w:right="209" w:firstLine="36"/>
              <w:rPr>
                <w:sz w:val="24"/>
              </w:rPr>
            </w:pPr>
            <w:r>
              <w:rPr>
                <w:sz w:val="24"/>
              </w:rPr>
              <w:t>Non-Teaching</w:t>
            </w:r>
            <w:r w:rsidR="00E6392B">
              <w:rPr>
                <w:sz w:val="24"/>
              </w:rPr>
              <w:t xml:space="preserve"> Credit Courses</w:t>
            </w:r>
          </w:p>
        </w:tc>
        <w:tc>
          <w:tcPr>
            <w:tcW w:w="1303" w:type="dxa"/>
          </w:tcPr>
          <w:p w14:paraId="50A9950F" w14:textId="77777777" w:rsidR="00C62228" w:rsidRDefault="00C62228">
            <w:pPr>
              <w:pStyle w:val="TableParagraph"/>
              <w:rPr>
                <w:sz w:val="26"/>
              </w:rPr>
            </w:pPr>
          </w:p>
          <w:p w14:paraId="14C84F45" w14:textId="77777777" w:rsidR="00C62228" w:rsidRDefault="00E6392B">
            <w:pPr>
              <w:pStyle w:val="TableParagraph"/>
              <w:spacing w:before="190"/>
              <w:ind w:left="302" w:right="286"/>
              <w:jc w:val="center"/>
              <w:rPr>
                <w:sz w:val="24"/>
              </w:rPr>
            </w:pPr>
            <w:r>
              <w:rPr>
                <w:sz w:val="24"/>
              </w:rPr>
              <w:t>0 0 0 0</w:t>
            </w:r>
          </w:p>
        </w:tc>
        <w:tc>
          <w:tcPr>
            <w:tcW w:w="840" w:type="dxa"/>
          </w:tcPr>
          <w:p w14:paraId="6395D657" w14:textId="77777777" w:rsidR="00C62228" w:rsidRDefault="00C62228">
            <w:pPr>
              <w:pStyle w:val="TableParagraph"/>
              <w:rPr>
                <w:sz w:val="26"/>
              </w:rPr>
            </w:pPr>
          </w:p>
          <w:p w14:paraId="064CC45D" w14:textId="77777777" w:rsidR="00C62228" w:rsidRDefault="00E6392B">
            <w:pPr>
              <w:pStyle w:val="TableParagraph"/>
              <w:spacing w:before="190"/>
              <w:ind w:right="193"/>
              <w:jc w:val="right"/>
              <w:rPr>
                <w:sz w:val="24"/>
              </w:rPr>
            </w:pPr>
            <w:r>
              <w:rPr>
                <w:sz w:val="24"/>
              </w:rPr>
              <w:t>5.00</w:t>
            </w:r>
          </w:p>
        </w:tc>
      </w:tr>
      <w:tr w:rsidR="00C62228" w14:paraId="67C50DA8" w14:textId="77777777">
        <w:trPr>
          <w:trHeight w:val="1002"/>
        </w:trPr>
        <w:tc>
          <w:tcPr>
            <w:tcW w:w="1397" w:type="dxa"/>
          </w:tcPr>
          <w:p w14:paraId="456B3A6E" w14:textId="77777777" w:rsidR="00C62228" w:rsidRDefault="00C62228">
            <w:pPr>
              <w:pStyle w:val="TableParagraph"/>
              <w:spacing w:before="5"/>
              <w:rPr>
                <w:sz w:val="30"/>
              </w:rPr>
            </w:pPr>
          </w:p>
          <w:p w14:paraId="3DAD7151" w14:textId="77777777" w:rsidR="00C62228" w:rsidRDefault="00E6392B">
            <w:pPr>
              <w:pStyle w:val="TableParagraph"/>
              <w:ind w:left="14"/>
              <w:jc w:val="center"/>
              <w:rPr>
                <w:sz w:val="24"/>
              </w:rPr>
            </w:pPr>
            <w:r>
              <w:rPr>
                <w:sz w:val="24"/>
              </w:rPr>
              <w:t>MNT601</w:t>
            </w:r>
          </w:p>
        </w:tc>
        <w:tc>
          <w:tcPr>
            <w:tcW w:w="2741" w:type="dxa"/>
          </w:tcPr>
          <w:p w14:paraId="41E104B8" w14:textId="0469FDFE" w:rsidR="00C62228" w:rsidRDefault="00E6392B">
            <w:pPr>
              <w:pStyle w:val="TableParagraph"/>
              <w:spacing w:before="213"/>
              <w:ind w:left="722" w:right="279" w:hanging="408"/>
              <w:rPr>
                <w:sz w:val="24"/>
              </w:rPr>
            </w:pPr>
            <w:r>
              <w:rPr>
                <w:sz w:val="24"/>
              </w:rPr>
              <w:t>Seminar Management Studies</w:t>
            </w:r>
            <w:r w:rsidR="00EB17BA">
              <w:rPr>
                <w:sz w:val="24"/>
              </w:rPr>
              <w:t xml:space="preserve"> </w:t>
            </w:r>
            <w:r>
              <w:rPr>
                <w:sz w:val="24"/>
              </w:rPr>
              <w:t xml:space="preserve">(PG) </w:t>
            </w:r>
            <w:hyperlink r:id="rId430">
              <w:r>
                <w:rPr>
                  <w:sz w:val="24"/>
                </w:rPr>
                <w:t>.</w:t>
              </w:r>
            </w:hyperlink>
          </w:p>
        </w:tc>
        <w:tc>
          <w:tcPr>
            <w:tcW w:w="1918" w:type="dxa"/>
          </w:tcPr>
          <w:p w14:paraId="707EEDF1" w14:textId="2462FBFE" w:rsidR="00C62228" w:rsidRDefault="00EB17BA">
            <w:pPr>
              <w:pStyle w:val="TableParagraph"/>
              <w:spacing w:before="213"/>
              <w:ind w:left="240" w:right="209" w:firstLine="36"/>
              <w:rPr>
                <w:sz w:val="24"/>
              </w:rPr>
            </w:pPr>
            <w:r>
              <w:rPr>
                <w:sz w:val="24"/>
              </w:rPr>
              <w:t>Non-Teaching</w:t>
            </w:r>
            <w:r w:rsidR="00E6392B">
              <w:rPr>
                <w:sz w:val="24"/>
              </w:rPr>
              <w:t xml:space="preserve"> Credit Courses</w:t>
            </w:r>
          </w:p>
        </w:tc>
        <w:tc>
          <w:tcPr>
            <w:tcW w:w="1303" w:type="dxa"/>
          </w:tcPr>
          <w:p w14:paraId="507B345B" w14:textId="77777777" w:rsidR="00C62228" w:rsidRDefault="00C62228">
            <w:pPr>
              <w:pStyle w:val="TableParagraph"/>
              <w:spacing w:before="5"/>
              <w:rPr>
                <w:sz w:val="30"/>
              </w:rPr>
            </w:pPr>
          </w:p>
          <w:p w14:paraId="21946000" w14:textId="77777777" w:rsidR="00C62228" w:rsidRDefault="00E6392B">
            <w:pPr>
              <w:pStyle w:val="TableParagraph"/>
              <w:ind w:left="302" w:right="286"/>
              <w:jc w:val="center"/>
              <w:rPr>
                <w:sz w:val="24"/>
              </w:rPr>
            </w:pPr>
            <w:r>
              <w:rPr>
                <w:sz w:val="24"/>
              </w:rPr>
              <w:t>0 0 0 0</w:t>
            </w:r>
          </w:p>
        </w:tc>
        <w:tc>
          <w:tcPr>
            <w:tcW w:w="840" w:type="dxa"/>
          </w:tcPr>
          <w:p w14:paraId="5433AAC7" w14:textId="77777777" w:rsidR="00C62228" w:rsidRDefault="00C62228">
            <w:pPr>
              <w:pStyle w:val="TableParagraph"/>
              <w:spacing w:before="5"/>
              <w:rPr>
                <w:sz w:val="30"/>
              </w:rPr>
            </w:pPr>
          </w:p>
          <w:p w14:paraId="5D2B78C5" w14:textId="77777777" w:rsidR="00C62228" w:rsidRDefault="00E6392B">
            <w:pPr>
              <w:pStyle w:val="TableParagraph"/>
              <w:ind w:right="193"/>
              <w:jc w:val="right"/>
              <w:rPr>
                <w:sz w:val="24"/>
              </w:rPr>
            </w:pPr>
            <w:r>
              <w:rPr>
                <w:sz w:val="24"/>
              </w:rPr>
              <w:t>4.00</w:t>
            </w:r>
          </w:p>
        </w:tc>
      </w:tr>
      <w:tr w:rsidR="00C62228" w14:paraId="0B2E9F47" w14:textId="77777777">
        <w:trPr>
          <w:trHeight w:val="726"/>
        </w:trPr>
        <w:tc>
          <w:tcPr>
            <w:tcW w:w="1397" w:type="dxa"/>
          </w:tcPr>
          <w:p w14:paraId="0DA9DC0C" w14:textId="77777777" w:rsidR="00C62228" w:rsidRDefault="00C62228">
            <w:pPr>
              <w:pStyle w:val="TableParagraph"/>
            </w:pPr>
          </w:p>
        </w:tc>
        <w:tc>
          <w:tcPr>
            <w:tcW w:w="2741" w:type="dxa"/>
          </w:tcPr>
          <w:p w14:paraId="486B6F0F" w14:textId="77777777" w:rsidR="00C62228" w:rsidRDefault="00C62228">
            <w:pPr>
              <w:pStyle w:val="TableParagraph"/>
            </w:pPr>
          </w:p>
        </w:tc>
        <w:tc>
          <w:tcPr>
            <w:tcW w:w="1918" w:type="dxa"/>
          </w:tcPr>
          <w:p w14:paraId="5C905CDA" w14:textId="77777777" w:rsidR="00C62228" w:rsidRDefault="00C62228">
            <w:pPr>
              <w:pStyle w:val="TableParagraph"/>
            </w:pPr>
          </w:p>
        </w:tc>
        <w:tc>
          <w:tcPr>
            <w:tcW w:w="1303" w:type="dxa"/>
          </w:tcPr>
          <w:p w14:paraId="2946FF33" w14:textId="77777777" w:rsidR="00C62228" w:rsidRDefault="00C62228">
            <w:pPr>
              <w:pStyle w:val="TableParagraph"/>
            </w:pPr>
          </w:p>
        </w:tc>
        <w:tc>
          <w:tcPr>
            <w:tcW w:w="840" w:type="dxa"/>
          </w:tcPr>
          <w:p w14:paraId="23B8FF80" w14:textId="77777777" w:rsidR="00C62228" w:rsidRDefault="00C62228">
            <w:pPr>
              <w:pStyle w:val="TableParagraph"/>
            </w:pPr>
          </w:p>
        </w:tc>
      </w:tr>
    </w:tbl>
    <w:p w14:paraId="16A12F1A" w14:textId="77777777" w:rsidR="00C62228" w:rsidRDefault="00C62228">
      <w:pPr>
        <w:pStyle w:val="BodyText"/>
        <w:spacing w:before="4"/>
        <w:rPr>
          <w:sz w:val="12"/>
        </w:rPr>
      </w:pPr>
    </w:p>
    <w:p w14:paraId="4098B6C9" w14:textId="77777777" w:rsidR="00C62228" w:rsidRDefault="00E6392B">
      <w:pPr>
        <w:pStyle w:val="Heading3"/>
        <w:spacing w:before="90"/>
        <w:ind w:left="741" w:right="292"/>
        <w:jc w:val="center"/>
      </w:pPr>
      <w:r>
        <w:t>Semester II</w:t>
      </w:r>
    </w:p>
    <w:p w14:paraId="3DA91BA8" w14:textId="77777777" w:rsidR="00C62228" w:rsidRDefault="00C62228">
      <w:pPr>
        <w:pStyle w:val="BodyText"/>
        <w:spacing w:before="3"/>
        <w:rPr>
          <w:b/>
          <w:sz w:val="13"/>
        </w:rPr>
      </w:pPr>
    </w:p>
    <w:tbl>
      <w:tblPr>
        <w:tblW w:w="0" w:type="auto"/>
        <w:tblInd w:w="1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719"/>
        <w:gridCol w:w="2014"/>
        <w:gridCol w:w="1337"/>
        <w:gridCol w:w="874"/>
      </w:tblGrid>
      <w:tr w:rsidR="00C62228" w14:paraId="3477DD91" w14:textId="77777777">
        <w:trPr>
          <w:trHeight w:val="796"/>
        </w:trPr>
        <w:tc>
          <w:tcPr>
            <w:tcW w:w="1438" w:type="dxa"/>
          </w:tcPr>
          <w:p w14:paraId="1B96BF52" w14:textId="77777777" w:rsidR="00C62228" w:rsidRDefault="00C62228">
            <w:pPr>
              <w:pStyle w:val="TableParagraph"/>
              <w:spacing w:before="5"/>
              <w:rPr>
                <w:b/>
              </w:rPr>
            </w:pPr>
          </w:p>
          <w:p w14:paraId="0136649D" w14:textId="77777777" w:rsidR="00C62228" w:rsidRDefault="00E6392B">
            <w:pPr>
              <w:pStyle w:val="TableParagraph"/>
              <w:ind w:left="52"/>
              <w:rPr>
                <w:b/>
                <w:sz w:val="24"/>
              </w:rPr>
            </w:pPr>
            <w:r>
              <w:rPr>
                <w:b/>
                <w:sz w:val="24"/>
              </w:rPr>
              <w:t>Course Code</w:t>
            </w:r>
          </w:p>
        </w:tc>
        <w:tc>
          <w:tcPr>
            <w:tcW w:w="2719" w:type="dxa"/>
          </w:tcPr>
          <w:p w14:paraId="1EBE9AE0" w14:textId="77777777" w:rsidR="00C62228" w:rsidRDefault="00C62228">
            <w:pPr>
              <w:pStyle w:val="TableParagraph"/>
              <w:spacing w:before="5"/>
              <w:rPr>
                <w:b/>
              </w:rPr>
            </w:pPr>
          </w:p>
          <w:p w14:paraId="114853ED" w14:textId="77777777" w:rsidR="00C62228" w:rsidRDefault="00E6392B">
            <w:pPr>
              <w:pStyle w:val="TableParagraph"/>
              <w:ind w:left="719"/>
              <w:rPr>
                <w:b/>
                <w:sz w:val="24"/>
              </w:rPr>
            </w:pPr>
            <w:r>
              <w:rPr>
                <w:b/>
                <w:sz w:val="24"/>
              </w:rPr>
              <w:t>Course Title</w:t>
            </w:r>
          </w:p>
        </w:tc>
        <w:tc>
          <w:tcPr>
            <w:tcW w:w="2014" w:type="dxa"/>
          </w:tcPr>
          <w:p w14:paraId="1EC87431" w14:textId="77777777" w:rsidR="00C62228" w:rsidRDefault="00C62228">
            <w:pPr>
              <w:pStyle w:val="TableParagraph"/>
              <w:spacing w:before="5"/>
              <w:rPr>
                <w:b/>
              </w:rPr>
            </w:pPr>
          </w:p>
          <w:p w14:paraId="0B1E49C4" w14:textId="77777777" w:rsidR="00C62228" w:rsidRDefault="00E6392B">
            <w:pPr>
              <w:pStyle w:val="TableParagraph"/>
              <w:ind w:left="350"/>
              <w:rPr>
                <w:b/>
                <w:sz w:val="24"/>
              </w:rPr>
            </w:pPr>
            <w:r>
              <w:rPr>
                <w:b/>
                <w:sz w:val="24"/>
              </w:rPr>
              <w:t>Course Type</w:t>
            </w:r>
          </w:p>
        </w:tc>
        <w:tc>
          <w:tcPr>
            <w:tcW w:w="1337" w:type="dxa"/>
          </w:tcPr>
          <w:p w14:paraId="2400AAC0" w14:textId="77777777" w:rsidR="00C62228" w:rsidRDefault="00E6392B">
            <w:pPr>
              <w:pStyle w:val="TableParagraph"/>
              <w:spacing w:before="85"/>
              <w:ind w:left="151"/>
              <w:rPr>
                <w:sz w:val="24"/>
              </w:rPr>
            </w:pPr>
            <w:r>
              <w:rPr>
                <w:sz w:val="24"/>
              </w:rPr>
              <w:t>Credit</w:t>
            </w:r>
          </w:p>
          <w:p w14:paraId="48A34EF8" w14:textId="77777777" w:rsidR="00C62228" w:rsidRDefault="00E6392B">
            <w:pPr>
              <w:pStyle w:val="TableParagraph"/>
              <w:spacing w:before="61"/>
              <w:ind w:left="89"/>
              <w:rPr>
                <w:sz w:val="24"/>
              </w:rPr>
            </w:pPr>
            <w:r>
              <w:rPr>
                <w:sz w:val="24"/>
              </w:rPr>
              <w:t>L T PS FW</w:t>
            </w:r>
          </w:p>
        </w:tc>
        <w:tc>
          <w:tcPr>
            <w:tcW w:w="874" w:type="dxa"/>
          </w:tcPr>
          <w:p w14:paraId="3C195FAA" w14:textId="77777777" w:rsidR="00C62228" w:rsidRDefault="00E6392B">
            <w:pPr>
              <w:pStyle w:val="TableParagraph"/>
              <w:spacing w:before="119"/>
              <w:ind w:left="161" w:right="69" w:hanging="58"/>
              <w:rPr>
                <w:b/>
                <w:sz w:val="24"/>
              </w:rPr>
            </w:pPr>
            <w:r>
              <w:rPr>
                <w:b/>
                <w:sz w:val="24"/>
              </w:rPr>
              <w:t>Credit</w:t>
            </w:r>
            <w:r>
              <w:rPr>
                <w:b/>
                <w:w w:val="99"/>
                <w:sz w:val="24"/>
              </w:rPr>
              <w:t xml:space="preserve"> </w:t>
            </w:r>
            <w:r>
              <w:rPr>
                <w:b/>
                <w:sz w:val="24"/>
              </w:rPr>
              <w:t>Units</w:t>
            </w:r>
          </w:p>
        </w:tc>
      </w:tr>
      <w:tr w:rsidR="00C62228" w14:paraId="42717F8B" w14:textId="77777777">
        <w:trPr>
          <w:trHeight w:val="796"/>
        </w:trPr>
        <w:tc>
          <w:tcPr>
            <w:tcW w:w="1438" w:type="dxa"/>
          </w:tcPr>
          <w:p w14:paraId="757BD139" w14:textId="77777777" w:rsidR="00C62228" w:rsidRDefault="00C62228">
            <w:pPr>
              <w:pStyle w:val="TableParagraph"/>
            </w:pPr>
          </w:p>
        </w:tc>
        <w:tc>
          <w:tcPr>
            <w:tcW w:w="2719" w:type="dxa"/>
          </w:tcPr>
          <w:p w14:paraId="2A1677D6" w14:textId="77777777" w:rsidR="00C62228" w:rsidRDefault="00C62228">
            <w:pPr>
              <w:pStyle w:val="TableParagraph"/>
              <w:spacing w:before="5"/>
              <w:rPr>
                <w:b/>
              </w:rPr>
            </w:pPr>
          </w:p>
          <w:p w14:paraId="3B001799" w14:textId="77777777" w:rsidR="00C62228" w:rsidRDefault="00E6392B">
            <w:pPr>
              <w:pStyle w:val="TableParagraph"/>
              <w:ind w:left="64"/>
              <w:rPr>
                <w:b/>
                <w:sz w:val="24"/>
              </w:rPr>
            </w:pPr>
            <w:r>
              <w:rPr>
                <w:b/>
                <w:sz w:val="24"/>
              </w:rPr>
              <w:t xml:space="preserve">Core courses </w:t>
            </w:r>
            <w:proofErr w:type="gramStart"/>
            <w:r>
              <w:rPr>
                <w:b/>
                <w:sz w:val="24"/>
              </w:rPr>
              <w:t>( 9</w:t>
            </w:r>
            <w:proofErr w:type="gramEnd"/>
            <w:r>
              <w:rPr>
                <w:b/>
                <w:sz w:val="24"/>
              </w:rPr>
              <w:t>-12 Cu’s)</w:t>
            </w:r>
          </w:p>
        </w:tc>
        <w:tc>
          <w:tcPr>
            <w:tcW w:w="2014" w:type="dxa"/>
          </w:tcPr>
          <w:p w14:paraId="0D960DAB" w14:textId="77777777" w:rsidR="00C62228" w:rsidRDefault="00C62228">
            <w:pPr>
              <w:pStyle w:val="TableParagraph"/>
            </w:pPr>
          </w:p>
        </w:tc>
        <w:tc>
          <w:tcPr>
            <w:tcW w:w="1337" w:type="dxa"/>
          </w:tcPr>
          <w:p w14:paraId="50971EBB" w14:textId="77777777" w:rsidR="00C62228" w:rsidRDefault="00C62228">
            <w:pPr>
              <w:pStyle w:val="TableParagraph"/>
            </w:pPr>
          </w:p>
        </w:tc>
        <w:tc>
          <w:tcPr>
            <w:tcW w:w="874" w:type="dxa"/>
          </w:tcPr>
          <w:p w14:paraId="5082BBF5" w14:textId="77777777" w:rsidR="00C62228" w:rsidRDefault="00C62228">
            <w:pPr>
              <w:pStyle w:val="TableParagraph"/>
            </w:pPr>
          </w:p>
        </w:tc>
      </w:tr>
      <w:tr w:rsidR="00C62228" w14:paraId="0CFD5E69" w14:textId="77777777">
        <w:trPr>
          <w:trHeight w:val="1002"/>
        </w:trPr>
        <w:tc>
          <w:tcPr>
            <w:tcW w:w="1438" w:type="dxa"/>
          </w:tcPr>
          <w:p w14:paraId="1736D3A9" w14:textId="77777777" w:rsidR="00C62228" w:rsidRDefault="00C62228">
            <w:pPr>
              <w:pStyle w:val="TableParagraph"/>
              <w:spacing w:before="11"/>
              <w:rPr>
                <w:b/>
                <w:sz w:val="30"/>
              </w:rPr>
            </w:pPr>
          </w:p>
          <w:p w14:paraId="2D62BDE8" w14:textId="77777777" w:rsidR="00C62228" w:rsidRDefault="00E6392B">
            <w:pPr>
              <w:pStyle w:val="TableParagraph"/>
              <w:ind w:left="371"/>
              <w:rPr>
                <w:sz w:val="24"/>
              </w:rPr>
            </w:pPr>
            <w:r>
              <w:rPr>
                <w:sz w:val="24"/>
              </w:rPr>
              <w:t>HR612</w:t>
            </w:r>
          </w:p>
        </w:tc>
        <w:tc>
          <w:tcPr>
            <w:tcW w:w="2719" w:type="dxa"/>
          </w:tcPr>
          <w:p w14:paraId="401C3A02" w14:textId="7141AE05" w:rsidR="00C62228" w:rsidRDefault="00E6392B">
            <w:pPr>
              <w:pStyle w:val="TableParagraph"/>
              <w:spacing w:before="217"/>
              <w:ind w:left="436" w:right="408" w:firstLine="91"/>
              <w:rPr>
                <w:sz w:val="24"/>
              </w:rPr>
            </w:pPr>
            <w:r>
              <w:rPr>
                <w:sz w:val="24"/>
              </w:rPr>
              <w:t>Human Resource Management</w:t>
            </w:r>
            <w:r w:rsidR="00EB17BA">
              <w:rPr>
                <w:sz w:val="24"/>
              </w:rPr>
              <w:t xml:space="preserve"> </w:t>
            </w:r>
            <w:r>
              <w:rPr>
                <w:sz w:val="24"/>
              </w:rPr>
              <w:t>(PG)</w:t>
            </w:r>
            <w:hyperlink r:id="rId431">
              <w:r>
                <w:rPr>
                  <w:color w:val="0000FF"/>
                  <w:sz w:val="24"/>
                  <w:u w:val="single" w:color="0000FF"/>
                </w:rPr>
                <w:t xml:space="preserve"> .</w:t>
              </w:r>
            </w:hyperlink>
          </w:p>
        </w:tc>
        <w:tc>
          <w:tcPr>
            <w:tcW w:w="2014" w:type="dxa"/>
          </w:tcPr>
          <w:p w14:paraId="15EA3892" w14:textId="77777777" w:rsidR="00C62228" w:rsidRDefault="00C62228">
            <w:pPr>
              <w:pStyle w:val="TableParagraph"/>
              <w:spacing w:before="11"/>
              <w:rPr>
                <w:b/>
                <w:sz w:val="30"/>
              </w:rPr>
            </w:pPr>
          </w:p>
          <w:p w14:paraId="5588E459" w14:textId="77777777" w:rsidR="00C62228" w:rsidRDefault="00E6392B">
            <w:pPr>
              <w:pStyle w:val="TableParagraph"/>
              <w:ind w:left="355"/>
              <w:rPr>
                <w:sz w:val="24"/>
              </w:rPr>
            </w:pPr>
            <w:r>
              <w:rPr>
                <w:sz w:val="24"/>
              </w:rPr>
              <w:t>Core Courses</w:t>
            </w:r>
          </w:p>
        </w:tc>
        <w:tc>
          <w:tcPr>
            <w:tcW w:w="1337" w:type="dxa"/>
          </w:tcPr>
          <w:p w14:paraId="7FAD03B8" w14:textId="77777777" w:rsidR="00C62228" w:rsidRDefault="00C62228">
            <w:pPr>
              <w:pStyle w:val="TableParagraph"/>
              <w:spacing w:before="11"/>
              <w:rPr>
                <w:b/>
                <w:sz w:val="30"/>
              </w:rPr>
            </w:pPr>
          </w:p>
          <w:p w14:paraId="2B749E6F" w14:textId="77777777" w:rsidR="00C62228" w:rsidRDefault="00E6392B">
            <w:pPr>
              <w:pStyle w:val="TableParagraph"/>
              <w:ind w:left="317" w:right="304"/>
              <w:jc w:val="center"/>
              <w:rPr>
                <w:sz w:val="24"/>
              </w:rPr>
            </w:pPr>
            <w:r>
              <w:rPr>
                <w:sz w:val="24"/>
              </w:rPr>
              <w:t>2 1 0 0</w:t>
            </w:r>
          </w:p>
        </w:tc>
        <w:tc>
          <w:tcPr>
            <w:tcW w:w="874" w:type="dxa"/>
          </w:tcPr>
          <w:p w14:paraId="33EED414" w14:textId="77777777" w:rsidR="00C62228" w:rsidRDefault="00C62228">
            <w:pPr>
              <w:pStyle w:val="TableParagraph"/>
              <w:spacing w:before="11"/>
              <w:rPr>
                <w:b/>
                <w:sz w:val="30"/>
              </w:rPr>
            </w:pPr>
          </w:p>
          <w:p w14:paraId="6C4ACF3E" w14:textId="77777777" w:rsidR="00C62228" w:rsidRDefault="00E6392B">
            <w:pPr>
              <w:pStyle w:val="TableParagraph"/>
              <w:ind w:left="226"/>
              <w:rPr>
                <w:sz w:val="24"/>
              </w:rPr>
            </w:pPr>
            <w:r>
              <w:rPr>
                <w:sz w:val="24"/>
              </w:rPr>
              <w:t>3.00</w:t>
            </w:r>
          </w:p>
        </w:tc>
      </w:tr>
      <w:tr w:rsidR="00C62228" w14:paraId="1408B968" w14:textId="77777777">
        <w:trPr>
          <w:trHeight w:val="1000"/>
        </w:trPr>
        <w:tc>
          <w:tcPr>
            <w:tcW w:w="1438" w:type="dxa"/>
          </w:tcPr>
          <w:p w14:paraId="6F1B905F" w14:textId="77777777" w:rsidR="00C62228" w:rsidRDefault="00C62228">
            <w:pPr>
              <w:pStyle w:val="TableParagraph"/>
              <w:spacing w:before="9"/>
              <w:rPr>
                <w:b/>
                <w:sz w:val="30"/>
              </w:rPr>
            </w:pPr>
          </w:p>
          <w:p w14:paraId="0F7E8F7D" w14:textId="77777777" w:rsidR="00C62228" w:rsidRDefault="00E6392B">
            <w:pPr>
              <w:pStyle w:val="TableParagraph"/>
              <w:ind w:left="266"/>
              <w:rPr>
                <w:sz w:val="24"/>
              </w:rPr>
            </w:pPr>
            <w:r>
              <w:rPr>
                <w:sz w:val="24"/>
              </w:rPr>
              <w:t>FIBA601</w:t>
            </w:r>
          </w:p>
        </w:tc>
        <w:tc>
          <w:tcPr>
            <w:tcW w:w="2719" w:type="dxa"/>
          </w:tcPr>
          <w:p w14:paraId="0553755F" w14:textId="7FBDF138" w:rsidR="00C62228" w:rsidRDefault="00E6392B">
            <w:pPr>
              <w:pStyle w:val="TableParagraph"/>
              <w:spacing w:before="217"/>
              <w:ind w:left="436" w:right="408" w:firstLine="475"/>
              <w:rPr>
                <w:sz w:val="24"/>
              </w:rPr>
            </w:pPr>
            <w:r>
              <w:rPr>
                <w:sz w:val="24"/>
              </w:rPr>
              <w:t>Financial Management</w:t>
            </w:r>
            <w:r w:rsidR="00EB17BA">
              <w:rPr>
                <w:sz w:val="24"/>
              </w:rPr>
              <w:t xml:space="preserve"> </w:t>
            </w:r>
            <w:r>
              <w:rPr>
                <w:sz w:val="24"/>
              </w:rPr>
              <w:t>(PG)</w:t>
            </w:r>
            <w:hyperlink r:id="rId432">
              <w:r>
                <w:rPr>
                  <w:color w:val="0000FF"/>
                  <w:sz w:val="24"/>
                  <w:u w:val="single" w:color="0000FF"/>
                </w:rPr>
                <w:t xml:space="preserve"> .</w:t>
              </w:r>
            </w:hyperlink>
          </w:p>
        </w:tc>
        <w:tc>
          <w:tcPr>
            <w:tcW w:w="2014" w:type="dxa"/>
          </w:tcPr>
          <w:p w14:paraId="6DCA7182" w14:textId="77777777" w:rsidR="00C62228" w:rsidRDefault="00C62228">
            <w:pPr>
              <w:pStyle w:val="TableParagraph"/>
              <w:spacing w:before="9"/>
              <w:rPr>
                <w:b/>
                <w:sz w:val="30"/>
              </w:rPr>
            </w:pPr>
          </w:p>
          <w:p w14:paraId="0A718AAE" w14:textId="77777777" w:rsidR="00C62228" w:rsidRDefault="00E6392B">
            <w:pPr>
              <w:pStyle w:val="TableParagraph"/>
              <w:ind w:left="355"/>
              <w:rPr>
                <w:sz w:val="24"/>
              </w:rPr>
            </w:pPr>
            <w:r>
              <w:rPr>
                <w:sz w:val="24"/>
              </w:rPr>
              <w:t>Core Courses</w:t>
            </w:r>
          </w:p>
        </w:tc>
        <w:tc>
          <w:tcPr>
            <w:tcW w:w="1337" w:type="dxa"/>
          </w:tcPr>
          <w:p w14:paraId="40E1F1D4" w14:textId="77777777" w:rsidR="00C62228" w:rsidRDefault="00C62228">
            <w:pPr>
              <w:pStyle w:val="TableParagraph"/>
              <w:spacing w:before="9"/>
              <w:rPr>
                <w:b/>
                <w:sz w:val="30"/>
              </w:rPr>
            </w:pPr>
          </w:p>
          <w:p w14:paraId="370729D5" w14:textId="77777777" w:rsidR="00C62228" w:rsidRDefault="00E6392B">
            <w:pPr>
              <w:pStyle w:val="TableParagraph"/>
              <w:ind w:left="317" w:right="304"/>
              <w:jc w:val="center"/>
              <w:rPr>
                <w:sz w:val="24"/>
              </w:rPr>
            </w:pPr>
            <w:r>
              <w:rPr>
                <w:sz w:val="24"/>
              </w:rPr>
              <w:t>3 0 0 0</w:t>
            </w:r>
          </w:p>
        </w:tc>
        <w:tc>
          <w:tcPr>
            <w:tcW w:w="874" w:type="dxa"/>
          </w:tcPr>
          <w:p w14:paraId="28DCA5B9" w14:textId="77777777" w:rsidR="00C62228" w:rsidRDefault="00C62228">
            <w:pPr>
              <w:pStyle w:val="TableParagraph"/>
              <w:spacing w:before="9"/>
              <w:rPr>
                <w:b/>
                <w:sz w:val="30"/>
              </w:rPr>
            </w:pPr>
          </w:p>
          <w:p w14:paraId="33CE7FC7" w14:textId="77777777" w:rsidR="00C62228" w:rsidRDefault="00E6392B">
            <w:pPr>
              <w:pStyle w:val="TableParagraph"/>
              <w:ind w:left="226"/>
              <w:rPr>
                <w:sz w:val="24"/>
              </w:rPr>
            </w:pPr>
            <w:r>
              <w:rPr>
                <w:sz w:val="24"/>
              </w:rPr>
              <w:t>3.00</w:t>
            </w:r>
          </w:p>
        </w:tc>
      </w:tr>
      <w:tr w:rsidR="00C62228" w14:paraId="52E2B200" w14:textId="77777777">
        <w:trPr>
          <w:trHeight w:val="1002"/>
        </w:trPr>
        <w:tc>
          <w:tcPr>
            <w:tcW w:w="1438" w:type="dxa"/>
          </w:tcPr>
          <w:p w14:paraId="2DBD8288" w14:textId="77777777" w:rsidR="00C62228" w:rsidRDefault="00C62228">
            <w:pPr>
              <w:pStyle w:val="TableParagraph"/>
              <w:rPr>
                <w:b/>
                <w:sz w:val="31"/>
              </w:rPr>
            </w:pPr>
          </w:p>
          <w:p w14:paraId="5A455447" w14:textId="77777777" w:rsidR="00C62228" w:rsidRDefault="00E6392B">
            <w:pPr>
              <w:pStyle w:val="TableParagraph"/>
              <w:ind w:left="165"/>
              <w:rPr>
                <w:sz w:val="24"/>
              </w:rPr>
            </w:pPr>
            <w:r>
              <w:rPr>
                <w:sz w:val="24"/>
              </w:rPr>
              <w:t>MGMT603</w:t>
            </w:r>
          </w:p>
        </w:tc>
        <w:tc>
          <w:tcPr>
            <w:tcW w:w="2719" w:type="dxa"/>
          </w:tcPr>
          <w:p w14:paraId="30BEFC77" w14:textId="34DBF7D7" w:rsidR="00C62228" w:rsidRDefault="00E6392B">
            <w:pPr>
              <w:pStyle w:val="TableParagraph"/>
              <w:spacing w:before="217"/>
              <w:ind w:left="643" w:right="431" w:hanging="183"/>
              <w:rPr>
                <w:sz w:val="24"/>
              </w:rPr>
            </w:pPr>
            <w:r>
              <w:rPr>
                <w:sz w:val="24"/>
              </w:rPr>
              <w:t>Business Research Methods</w:t>
            </w:r>
            <w:r w:rsidR="00EB17BA">
              <w:rPr>
                <w:sz w:val="24"/>
              </w:rPr>
              <w:t xml:space="preserve"> </w:t>
            </w:r>
            <w:r>
              <w:rPr>
                <w:sz w:val="24"/>
              </w:rPr>
              <w:t>(PG)</w:t>
            </w:r>
            <w:hyperlink r:id="rId433">
              <w:r>
                <w:rPr>
                  <w:color w:val="0000FF"/>
                  <w:sz w:val="24"/>
                  <w:u w:val="single" w:color="0000FF"/>
                </w:rPr>
                <w:t xml:space="preserve"> .</w:t>
              </w:r>
            </w:hyperlink>
          </w:p>
        </w:tc>
        <w:tc>
          <w:tcPr>
            <w:tcW w:w="2014" w:type="dxa"/>
          </w:tcPr>
          <w:p w14:paraId="29E81E73" w14:textId="77777777" w:rsidR="00C62228" w:rsidRDefault="00C62228">
            <w:pPr>
              <w:pStyle w:val="TableParagraph"/>
              <w:rPr>
                <w:b/>
                <w:sz w:val="31"/>
              </w:rPr>
            </w:pPr>
          </w:p>
          <w:p w14:paraId="48E4E49D" w14:textId="77777777" w:rsidR="00C62228" w:rsidRDefault="00E6392B">
            <w:pPr>
              <w:pStyle w:val="TableParagraph"/>
              <w:ind w:left="355"/>
              <w:rPr>
                <w:sz w:val="24"/>
              </w:rPr>
            </w:pPr>
            <w:r>
              <w:rPr>
                <w:sz w:val="24"/>
              </w:rPr>
              <w:t>Core Courses</w:t>
            </w:r>
          </w:p>
        </w:tc>
        <w:tc>
          <w:tcPr>
            <w:tcW w:w="1337" w:type="dxa"/>
          </w:tcPr>
          <w:p w14:paraId="102335C7" w14:textId="77777777" w:rsidR="00C62228" w:rsidRDefault="00C62228">
            <w:pPr>
              <w:pStyle w:val="TableParagraph"/>
              <w:rPr>
                <w:b/>
                <w:sz w:val="31"/>
              </w:rPr>
            </w:pPr>
          </w:p>
          <w:p w14:paraId="31D2C57F" w14:textId="77777777" w:rsidR="00C62228" w:rsidRDefault="00E6392B">
            <w:pPr>
              <w:pStyle w:val="TableParagraph"/>
              <w:ind w:left="317" w:right="304"/>
              <w:jc w:val="center"/>
              <w:rPr>
                <w:sz w:val="24"/>
              </w:rPr>
            </w:pPr>
            <w:r>
              <w:rPr>
                <w:sz w:val="24"/>
              </w:rPr>
              <w:t>3 0 0 0</w:t>
            </w:r>
          </w:p>
        </w:tc>
        <w:tc>
          <w:tcPr>
            <w:tcW w:w="874" w:type="dxa"/>
          </w:tcPr>
          <w:p w14:paraId="7DEF676F" w14:textId="77777777" w:rsidR="00C62228" w:rsidRDefault="00C62228">
            <w:pPr>
              <w:pStyle w:val="TableParagraph"/>
              <w:rPr>
                <w:b/>
                <w:sz w:val="31"/>
              </w:rPr>
            </w:pPr>
          </w:p>
          <w:p w14:paraId="64600668" w14:textId="77777777" w:rsidR="00C62228" w:rsidRDefault="00E6392B">
            <w:pPr>
              <w:pStyle w:val="TableParagraph"/>
              <w:ind w:left="226"/>
              <w:rPr>
                <w:sz w:val="24"/>
              </w:rPr>
            </w:pPr>
            <w:r>
              <w:rPr>
                <w:sz w:val="24"/>
              </w:rPr>
              <w:t>3.00</w:t>
            </w:r>
          </w:p>
        </w:tc>
      </w:tr>
      <w:tr w:rsidR="00C62228" w14:paraId="6DB86EA9" w14:textId="77777777">
        <w:trPr>
          <w:trHeight w:val="1002"/>
        </w:trPr>
        <w:tc>
          <w:tcPr>
            <w:tcW w:w="1438" w:type="dxa"/>
          </w:tcPr>
          <w:p w14:paraId="5DD38B41" w14:textId="77777777" w:rsidR="00C62228" w:rsidRDefault="00C62228">
            <w:pPr>
              <w:pStyle w:val="TableParagraph"/>
              <w:spacing w:before="11"/>
              <w:rPr>
                <w:b/>
                <w:sz w:val="30"/>
              </w:rPr>
            </w:pPr>
          </w:p>
          <w:p w14:paraId="179233FA" w14:textId="77777777" w:rsidR="00C62228" w:rsidRDefault="00E6392B">
            <w:pPr>
              <w:pStyle w:val="TableParagraph"/>
              <w:ind w:left="278"/>
              <w:rPr>
                <w:sz w:val="24"/>
              </w:rPr>
            </w:pPr>
            <w:r>
              <w:rPr>
                <w:sz w:val="24"/>
              </w:rPr>
              <w:t>POM602</w:t>
            </w:r>
          </w:p>
        </w:tc>
        <w:tc>
          <w:tcPr>
            <w:tcW w:w="2719" w:type="dxa"/>
          </w:tcPr>
          <w:p w14:paraId="5EE0BEDB" w14:textId="75BFCEBD" w:rsidR="00C62228" w:rsidRDefault="00E6392B">
            <w:pPr>
              <w:pStyle w:val="TableParagraph"/>
              <w:spacing w:before="217"/>
              <w:ind w:left="436" w:right="408" w:firstLine="393"/>
              <w:rPr>
                <w:sz w:val="24"/>
              </w:rPr>
            </w:pPr>
            <w:r>
              <w:rPr>
                <w:sz w:val="24"/>
              </w:rPr>
              <w:t>Operations Management</w:t>
            </w:r>
            <w:r w:rsidR="00EB17BA">
              <w:rPr>
                <w:sz w:val="24"/>
              </w:rPr>
              <w:t xml:space="preserve"> </w:t>
            </w:r>
            <w:r>
              <w:rPr>
                <w:sz w:val="24"/>
              </w:rPr>
              <w:t>(PG)</w:t>
            </w:r>
            <w:hyperlink r:id="rId434">
              <w:r>
                <w:rPr>
                  <w:color w:val="0000FF"/>
                  <w:sz w:val="24"/>
                  <w:u w:val="single" w:color="0000FF"/>
                </w:rPr>
                <w:t xml:space="preserve"> .</w:t>
              </w:r>
            </w:hyperlink>
          </w:p>
        </w:tc>
        <w:tc>
          <w:tcPr>
            <w:tcW w:w="2014" w:type="dxa"/>
          </w:tcPr>
          <w:p w14:paraId="6F06CADF" w14:textId="77777777" w:rsidR="00C62228" w:rsidRDefault="00C62228">
            <w:pPr>
              <w:pStyle w:val="TableParagraph"/>
              <w:spacing w:before="11"/>
              <w:rPr>
                <w:b/>
                <w:sz w:val="30"/>
              </w:rPr>
            </w:pPr>
          </w:p>
          <w:p w14:paraId="72A1BBC1" w14:textId="77777777" w:rsidR="00C62228" w:rsidRDefault="00E6392B">
            <w:pPr>
              <w:pStyle w:val="TableParagraph"/>
              <w:ind w:left="355"/>
              <w:rPr>
                <w:sz w:val="24"/>
              </w:rPr>
            </w:pPr>
            <w:r>
              <w:rPr>
                <w:sz w:val="24"/>
              </w:rPr>
              <w:t>Core Courses</w:t>
            </w:r>
          </w:p>
        </w:tc>
        <w:tc>
          <w:tcPr>
            <w:tcW w:w="1337" w:type="dxa"/>
          </w:tcPr>
          <w:p w14:paraId="41ACC6EF" w14:textId="77777777" w:rsidR="00C62228" w:rsidRDefault="00C62228">
            <w:pPr>
              <w:pStyle w:val="TableParagraph"/>
              <w:spacing w:before="11"/>
              <w:rPr>
                <w:b/>
                <w:sz w:val="30"/>
              </w:rPr>
            </w:pPr>
          </w:p>
          <w:p w14:paraId="1C58A75A" w14:textId="77777777" w:rsidR="00C62228" w:rsidRDefault="00E6392B">
            <w:pPr>
              <w:pStyle w:val="TableParagraph"/>
              <w:ind w:left="317" w:right="304"/>
              <w:jc w:val="center"/>
              <w:rPr>
                <w:sz w:val="24"/>
              </w:rPr>
            </w:pPr>
            <w:r>
              <w:rPr>
                <w:sz w:val="24"/>
              </w:rPr>
              <w:t>3 0 0 0</w:t>
            </w:r>
          </w:p>
        </w:tc>
        <w:tc>
          <w:tcPr>
            <w:tcW w:w="874" w:type="dxa"/>
          </w:tcPr>
          <w:p w14:paraId="1018EA16" w14:textId="77777777" w:rsidR="00C62228" w:rsidRDefault="00C62228">
            <w:pPr>
              <w:pStyle w:val="TableParagraph"/>
              <w:spacing w:before="11"/>
              <w:rPr>
                <w:b/>
                <w:sz w:val="30"/>
              </w:rPr>
            </w:pPr>
          </w:p>
          <w:p w14:paraId="26D8FEEC" w14:textId="77777777" w:rsidR="00C62228" w:rsidRDefault="00E6392B">
            <w:pPr>
              <w:pStyle w:val="TableParagraph"/>
              <w:ind w:left="226"/>
              <w:rPr>
                <w:sz w:val="24"/>
              </w:rPr>
            </w:pPr>
            <w:r>
              <w:rPr>
                <w:sz w:val="24"/>
              </w:rPr>
              <w:t>3.00</w:t>
            </w:r>
          </w:p>
        </w:tc>
      </w:tr>
      <w:tr w:rsidR="00C62228" w14:paraId="7AD2F86E" w14:textId="77777777">
        <w:trPr>
          <w:trHeight w:val="1278"/>
        </w:trPr>
        <w:tc>
          <w:tcPr>
            <w:tcW w:w="1438" w:type="dxa"/>
          </w:tcPr>
          <w:p w14:paraId="577A3BCF" w14:textId="77777777" w:rsidR="00C62228" w:rsidRDefault="00C62228">
            <w:pPr>
              <w:pStyle w:val="TableParagraph"/>
            </w:pPr>
          </w:p>
        </w:tc>
        <w:tc>
          <w:tcPr>
            <w:tcW w:w="2719" w:type="dxa"/>
          </w:tcPr>
          <w:p w14:paraId="07555C21" w14:textId="77777777" w:rsidR="00C62228" w:rsidRDefault="00E6392B">
            <w:pPr>
              <w:pStyle w:val="TableParagraph"/>
              <w:spacing w:before="222"/>
              <w:ind w:left="163"/>
              <w:rPr>
                <w:b/>
                <w:sz w:val="24"/>
              </w:rPr>
            </w:pPr>
            <w:r>
              <w:rPr>
                <w:b/>
                <w:sz w:val="24"/>
              </w:rPr>
              <w:t>Specialisation Core</w:t>
            </w:r>
          </w:p>
          <w:p w14:paraId="70BC0EFD" w14:textId="5CE30E68" w:rsidR="00C62228" w:rsidRDefault="00EB17BA">
            <w:pPr>
              <w:pStyle w:val="TableParagraph"/>
              <w:ind w:left="787" w:right="250" w:hanging="526"/>
              <w:rPr>
                <w:b/>
                <w:sz w:val="24"/>
              </w:rPr>
            </w:pPr>
            <w:r>
              <w:rPr>
                <w:b/>
                <w:sz w:val="24"/>
              </w:rPr>
              <w:t>(Functional</w:t>
            </w:r>
            <w:r w:rsidR="00E6392B">
              <w:rPr>
                <w:b/>
                <w:sz w:val="24"/>
              </w:rPr>
              <w:t>/sectoral) (6-12 Cu’s)</w:t>
            </w:r>
          </w:p>
        </w:tc>
        <w:tc>
          <w:tcPr>
            <w:tcW w:w="2014" w:type="dxa"/>
          </w:tcPr>
          <w:p w14:paraId="7997F82B" w14:textId="77777777" w:rsidR="00C62228" w:rsidRDefault="00C62228">
            <w:pPr>
              <w:pStyle w:val="TableParagraph"/>
            </w:pPr>
          </w:p>
        </w:tc>
        <w:tc>
          <w:tcPr>
            <w:tcW w:w="1337" w:type="dxa"/>
          </w:tcPr>
          <w:p w14:paraId="561877FD" w14:textId="77777777" w:rsidR="00C62228" w:rsidRDefault="00C62228">
            <w:pPr>
              <w:pStyle w:val="TableParagraph"/>
            </w:pPr>
          </w:p>
        </w:tc>
        <w:tc>
          <w:tcPr>
            <w:tcW w:w="874" w:type="dxa"/>
          </w:tcPr>
          <w:p w14:paraId="03C0142F" w14:textId="77777777" w:rsidR="00C62228" w:rsidRDefault="00C62228">
            <w:pPr>
              <w:pStyle w:val="TableParagraph"/>
            </w:pPr>
          </w:p>
        </w:tc>
      </w:tr>
      <w:tr w:rsidR="00C62228" w14:paraId="3DA02444" w14:textId="77777777">
        <w:trPr>
          <w:trHeight w:val="1000"/>
        </w:trPr>
        <w:tc>
          <w:tcPr>
            <w:tcW w:w="1438" w:type="dxa"/>
          </w:tcPr>
          <w:p w14:paraId="0A919E5B" w14:textId="77777777" w:rsidR="00C62228" w:rsidRDefault="00C62228">
            <w:pPr>
              <w:pStyle w:val="TableParagraph"/>
              <w:spacing w:before="9"/>
              <w:rPr>
                <w:b/>
                <w:sz w:val="30"/>
              </w:rPr>
            </w:pPr>
          </w:p>
          <w:p w14:paraId="0F74CF6B" w14:textId="77777777" w:rsidR="00C62228" w:rsidRDefault="00E6392B">
            <w:pPr>
              <w:pStyle w:val="TableParagraph"/>
              <w:ind w:left="266"/>
              <w:rPr>
                <w:sz w:val="24"/>
              </w:rPr>
            </w:pPr>
            <w:r>
              <w:rPr>
                <w:sz w:val="24"/>
              </w:rPr>
              <w:t>LAW670</w:t>
            </w:r>
          </w:p>
        </w:tc>
        <w:tc>
          <w:tcPr>
            <w:tcW w:w="2719" w:type="dxa"/>
          </w:tcPr>
          <w:p w14:paraId="0F4604DB" w14:textId="082F673A" w:rsidR="00C62228" w:rsidRDefault="00E6392B">
            <w:pPr>
              <w:pStyle w:val="TableParagraph"/>
              <w:spacing w:before="217"/>
              <w:ind w:left="638" w:right="513" w:hanging="94"/>
              <w:rPr>
                <w:sz w:val="24"/>
              </w:rPr>
            </w:pPr>
            <w:r>
              <w:rPr>
                <w:sz w:val="24"/>
              </w:rPr>
              <w:t xml:space="preserve">Legal Aspects of </w:t>
            </w:r>
            <w:r w:rsidR="00EB17BA">
              <w:rPr>
                <w:sz w:val="24"/>
              </w:rPr>
              <w:t>Business (</w:t>
            </w:r>
            <w:r>
              <w:rPr>
                <w:sz w:val="24"/>
              </w:rPr>
              <w:t>PG)</w:t>
            </w:r>
            <w:r w:rsidR="00EB17BA">
              <w:rPr>
                <w:sz w:val="24"/>
              </w:rPr>
              <w:t xml:space="preserve"> </w:t>
            </w:r>
          </w:p>
        </w:tc>
        <w:tc>
          <w:tcPr>
            <w:tcW w:w="2014" w:type="dxa"/>
          </w:tcPr>
          <w:p w14:paraId="0C34F5E4" w14:textId="77777777" w:rsidR="00C62228" w:rsidRDefault="00E6392B">
            <w:pPr>
              <w:pStyle w:val="TableParagraph"/>
              <w:spacing w:before="217"/>
              <w:ind w:left="382" w:right="301" w:hanging="51"/>
              <w:rPr>
                <w:sz w:val="24"/>
              </w:rPr>
            </w:pPr>
            <w:r>
              <w:rPr>
                <w:sz w:val="24"/>
              </w:rPr>
              <w:t>Specialisation core Courses</w:t>
            </w:r>
          </w:p>
        </w:tc>
        <w:tc>
          <w:tcPr>
            <w:tcW w:w="1337" w:type="dxa"/>
          </w:tcPr>
          <w:p w14:paraId="66C9E55F" w14:textId="77777777" w:rsidR="00C62228" w:rsidRDefault="00C62228">
            <w:pPr>
              <w:pStyle w:val="TableParagraph"/>
              <w:spacing w:before="9"/>
              <w:rPr>
                <w:b/>
                <w:sz w:val="30"/>
              </w:rPr>
            </w:pPr>
          </w:p>
          <w:p w14:paraId="6A715A88" w14:textId="77777777" w:rsidR="00C62228" w:rsidRDefault="00E6392B">
            <w:pPr>
              <w:pStyle w:val="TableParagraph"/>
              <w:ind w:left="317" w:right="304"/>
              <w:jc w:val="center"/>
              <w:rPr>
                <w:sz w:val="24"/>
              </w:rPr>
            </w:pPr>
            <w:r>
              <w:rPr>
                <w:sz w:val="24"/>
              </w:rPr>
              <w:t>3 0 0 0</w:t>
            </w:r>
          </w:p>
        </w:tc>
        <w:tc>
          <w:tcPr>
            <w:tcW w:w="874" w:type="dxa"/>
          </w:tcPr>
          <w:p w14:paraId="19AAF843" w14:textId="77777777" w:rsidR="00C62228" w:rsidRDefault="00C62228">
            <w:pPr>
              <w:pStyle w:val="TableParagraph"/>
              <w:spacing w:before="9"/>
              <w:rPr>
                <w:b/>
                <w:sz w:val="30"/>
              </w:rPr>
            </w:pPr>
          </w:p>
          <w:p w14:paraId="4F02E88C" w14:textId="77777777" w:rsidR="00C62228" w:rsidRDefault="00E6392B">
            <w:pPr>
              <w:pStyle w:val="TableParagraph"/>
              <w:ind w:left="226"/>
              <w:rPr>
                <w:sz w:val="24"/>
              </w:rPr>
            </w:pPr>
            <w:r>
              <w:rPr>
                <w:sz w:val="24"/>
              </w:rPr>
              <w:t>3.00</w:t>
            </w:r>
          </w:p>
        </w:tc>
      </w:tr>
      <w:tr w:rsidR="00C62228" w14:paraId="151716E1" w14:textId="77777777">
        <w:trPr>
          <w:trHeight w:val="1201"/>
        </w:trPr>
        <w:tc>
          <w:tcPr>
            <w:tcW w:w="1438" w:type="dxa"/>
          </w:tcPr>
          <w:p w14:paraId="439C23A3" w14:textId="77777777" w:rsidR="00C62228" w:rsidRDefault="00C62228">
            <w:pPr>
              <w:pStyle w:val="TableParagraph"/>
              <w:spacing w:before="2"/>
              <w:rPr>
                <w:b/>
                <w:sz w:val="31"/>
              </w:rPr>
            </w:pPr>
          </w:p>
          <w:p w14:paraId="5810035F" w14:textId="77777777" w:rsidR="00C62228" w:rsidRDefault="00E6392B">
            <w:pPr>
              <w:pStyle w:val="TableParagraph"/>
              <w:ind w:left="165"/>
              <w:rPr>
                <w:sz w:val="24"/>
              </w:rPr>
            </w:pPr>
            <w:r>
              <w:rPr>
                <w:sz w:val="24"/>
              </w:rPr>
              <w:t>IB602</w:t>
            </w:r>
          </w:p>
        </w:tc>
        <w:tc>
          <w:tcPr>
            <w:tcW w:w="2719" w:type="dxa"/>
          </w:tcPr>
          <w:p w14:paraId="795E4793" w14:textId="77777777" w:rsidR="00C62228" w:rsidRDefault="00E6392B">
            <w:pPr>
              <w:pStyle w:val="TableParagraph"/>
              <w:spacing w:before="217" w:line="242" w:lineRule="auto"/>
              <w:ind w:left="163" w:right="381"/>
              <w:rPr>
                <w:sz w:val="24"/>
              </w:rPr>
            </w:pPr>
            <w:r>
              <w:rPr>
                <w:sz w:val="24"/>
              </w:rPr>
              <w:t>International Business and Practice</w:t>
            </w:r>
          </w:p>
        </w:tc>
        <w:tc>
          <w:tcPr>
            <w:tcW w:w="2014" w:type="dxa"/>
          </w:tcPr>
          <w:p w14:paraId="30ECBA1B" w14:textId="77777777" w:rsidR="00C62228" w:rsidRDefault="00C62228">
            <w:pPr>
              <w:pStyle w:val="TableParagraph"/>
              <w:spacing w:before="7"/>
              <w:rPr>
                <w:b/>
                <w:sz w:val="27"/>
              </w:rPr>
            </w:pPr>
          </w:p>
          <w:p w14:paraId="04AC6046" w14:textId="77777777" w:rsidR="00C62228" w:rsidRDefault="00E6392B">
            <w:pPr>
              <w:pStyle w:val="TableParagraph"/>
              <w:ind w:left="382" w:right="301" w:hanging="51"/>
              <w:rPr>
                <w:sz w:val="24"/>
              </w:rPr>
            </w:pPr>
            <w:r>
              <w:rPr>
                <w:sz w:val="24"/>
              </w:rPr>
              <w:t>Specialisation core Courses</w:t>
            </w:r>
          </w:p>
        </w:tc>
        <w:tc>
          <w:tcPr>
            <w:tcW w:w="1337" w:type="dxa"/>
          </w:tcPr>
          <w:p w14:paraId="63F61553" w14:textId="77777777" w:rsidR="00C62228" w:rsidRDefault="00C62228">
            <w:pPr>
              <w:pStyle w:val="TableParagraph"/>
              <w:rPr>
                <w:b/>
                <w:sz w:val="26"/>
              </w:rPr>
            </w:pPr>
          </w:p>
          <w:p w14:paraId="729CFE52" w14:textId="77777777" w:rsidR="00C62228" w:rsidRDefault="00E6392B">
            <w:pPr>
              <w:pStyle w:val="TableParagraph"/>
              <w:spacing w:before="158"/>
              <w:ind w:left="317" w:right="304"/>
              <w:jc w:val="center"/>
              <w:rPr>
                <w:sz w:val="24"/>
              </w:rPr>
            </w:pPr>
            <w:r>
              <w:rPr>
                <w:sz w:val="24"/>
              </w:rPr>
              <w:t>3 0 0 0</w:t>
            </w:r>
          </w:p>
        </w:tc>
        <w:tc>
          <w:tcPr>
            <w:tcW w:w="874" w:type="dxa"/>
          </w:tcPr>
          <w:p w14:paraId="0BD58295" w14:textId="77777777" w:rsidR="00C62228" w:rsidRDefault="00C62228">
            <w:pPr>
              <w:pStyle w:val="TableParagraph"/>
              <w:rPr>
                <w:b/>
                <w:sz w:val="26"/>
              </w:rPr>
            </w:pPr>
          </w:p>
          <w:p w14:paraId="18FF4C19" w14:textId="77777777" w:rsidR="00C62228" w:rsidRDefault="00E6392B">
            <w:pPr>
              <w:pStyle w:val="TableParagraph"/>
              <w:spacing w:before="158"/>
              <w:ind w:left="226"/>
              <w:rPr>
                <w:sz w:val="24"/>
              </w:rPr>
            </w:pPr>
            <w:r>
              <w:rPr>
                <w:sz w:val="24"/>
              </w:rPr>
              <w:t>3.00</w:t>
            </w:r>
          </w:p>
        </w:tc>
      </w:tr>
      <w:tr w:rsidR="00C62228" w14:paraId="3C577ED8" w14:textId="77777777">
        <w:trPr>
          <w:trHeight w:val="1002"/>
        </w:trPr>
        <w:tc>
          <w:tcPr>
            <w:tcW w:w="1438" w:type="dxa"/>
          </w:tcPr>
          <w:p w14:paraId="31D56744" w14:textId="77777777" w:rsidR="00C62228" w:rsidRDefault="00C62228">
            <w:pPr>
              <w:pStyle w:val="TableParagraph"/>
              <w:spacing w:before="5"/>
              <w:rPr>
                <w:b/>
              </w:rPr>
            </w:pPr>
          </w:p>
          <w:p w14:paraId="62E77803" w14:textId="77777777" w:rsidR="00C62228" w:rsidRDefault="00E6392B">
            <w:pPr>
              <w:pStyle w:val="TableParagraph"/>
              <w:ind w:left="165"/>
              <w:rPr>
                <w:sz w:val="24"/>
              </w:rPr>
            </w:pPr>
            <w:r>
              <w:rPr>
                <w:sz w:val="24"/>
              </w:rPr>
              <w:t>QAM602</w:t>
            </w:r>
          </w:p>
        </w:tc>
        <w:tc>
          <w:tcPr>
            <w:tcW w:w="2719" w:type="dxa"/>
          </w:tcPr>
          <w:p w14:paraId="64F402E6" w14:textId="77777777" w:rsidR="00C62228" w:rsidRDefault="00C62228">
            <w:pPr>
              <w:pStyle w:val="TableParagraph"/>
              <w:spacing w:before="5"/>
              <w:rPr>
                <w:b/>
              </w:rPr>
            </w:pPr>
          </w:p>
          <w:p w14:paraId="00201C68" w14:textId="77777777" w:rsidR="00C62228" w:rsidRDefault="00E6392B">
            <w:pPr>
              <w:pStyle w:val="TableParagraph"/>
              <w:ind w:left="163"/>
              <w:rPr>
                <w:sz w:val="24"/>
              </w:rPr>
            </w:pPr>
            <w:r>
              <w:rPr>
                <w:sz w:val="24"/>
              </w:rPr>
              <w:t>Decision Science</w:t>
            </w:r>
          </w:p>
        </w:tc>
        <w:tc>
          <w:tcPr>
            <w:tcW w:w="2014" w:type="dxa"/>
          </w:tcPr>
          <w:p w14:paraId="6AEE7601" w14:textId="77777777" w:rsidR="00C62228" w:rsidRDefault="00E6392B">
            <w:pPr>
              <w:pStyle w:val="TableParagraph"/>
              <w:spacing w:before="217"/>
              <w:ind w:left="382" w:right="301" w:hanging="51"/>
              <w:rPr>
                <w:sz w:val="24"/>
              </w:rPr>
            </w:pPr>
            <w:r>
              <w:rPr>
                <w:sz w:val="24"/>
              </w:rPr>
              <w:t>Specialisation core Courses</w:t>
            </w:r>
          </w:p>
        </w:tc>
        <w:tc>
          <w:tcPr>
            <w:tcW w:w="1337" w:type="dxa"/>
          </w:tcPr>
          <w:p w14:paraId="5931F55B" w14:textId="77777777" w:rsidR="00C62228" w:rsidRDefault="00C62228">
            <w:pPr>
              <w:pStyle w:val="TableParagraph"/>
              <w:spacing w:before="11"/>
              <w:rPr>
                <w:b/>
                <w:sz w:val="30"/>
              </w:rPr>
            </w:pPr>
          </w:p>
          <w:p w14:paraId="6C9E88FC" w14:textId="77777777" w:rsidR="00C62228" w:rsidRDefault="00E6392B">
            <w:pPr>
              <w:pStyle w:val="TableParagraph"/>
              <w:ind w:left="317" w:right="304"/>
              <w:jc w:val="center"/>
              <w:rPr>
                <w:sz w:val="24"/>
              </w:rPr>
            </w:pPr>
            <w:r>
              <w:rPr>
                <w:sz w:val="24"/>
              </w:rPr>
              <w:t>3 0 0 0</w:t>
            </w:r>
          </w:p>
        </w:tc>
        <w:tc>
          <w:tcPr>
            <w:tcW w:w="874" w:type="dxa"/>
          </w:tcPr>
          <w:p w14:paraId="18FA1F17" w14:textId="77777777" w:rsidR="00C62228" w:rsidRDefault="00C62228">
            <w:pPr>
              <w:pStyle w:val="TableParagraph"/>
              <w:spacing w:before="11"/>
              <w:rPr>
                <w:b/>
                <w:sz w:val="30"/>
              </w:rPr>
            </w:pPr>
          </w:p>
          <w:p w14:paraId="4E876C6D" w14:textId="77777777" w:rsidR="00C62228" w:rsidRDefault="00E6392B">
            <w:pPr>
              <w:pStyle w:val="TableParagraph"/>
              <w:ind w:left="226"/>
              <w:rPr>
                <w:sz w:val="24"/>
              </w:rPr>
            </w:pPr>
            <w:r>
              <w:rPr>
                <w:sz w:val="24"/>
              </w:rPr>
              <w:t>3.00</w:t>
            </w:r>
          </w:p>
        </w:tc>
      </w:tr>
    </w:tbl>
    <w:p w14:paraId="03A9F7DE" w14:textId="77777777" w:rsidR="00C62228" w:rsidRDefault="00C62228">
      <w:pPr>
        <w:rPr>
          <w:sz w:val="24"/>
        </w:rPr>
        <w:sectPr w:rsidR="00C62228">
          <w:headerReference w:type="default" r:id="rId435"/>
          <w:footerReference w:type="default" r:id="rId436"/>
          <w:pgSz w:w="11900" w:h="16840"/>
          <w:pgMar w:top="780" w:right="0" w:bottom="1620" w:left="160" w:header="0" w:footer="1438" w:gutter="0"/>
          <w:pgNumType w:start="132"/>
          <w:cols w:space="720"/>
        </w:sectPr>
      </w:pPr>
    </w:p>
    <w:tbl>
      <w:tblPr>
        <w:tblW w:w="0" w:type="auto"/>
        <w:tblInd w:w="19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719"/>
        <w:gridCol w:w="2014"/>
        <w:gridCol w:w="1337"/>
        <w:gridCol w:w="874"/>
      </w:tblGrid>
      <w:tr w:rsidR="00C62228" w14:paraId="7C933005" w14:textId="77777777">
        <w:trPr>
          <w:trHeight w:val="1000"/>
        </w:trPr>
        <w:tc>
          <w:tcPr>
            <w:tcW w:w="1438" w:type="dxa"/>
          </w:tcPr>
          <w:p w14:paraId="2A96B97F" w14:textId="77777777" w:rsidR="00C62228" w:rsidRDefault="00C62228">
            <w:pPr>
              <w:pStyle w:val="TableParagraph"/>
              <w:spacing w:before="5"/>
              <w:rPr>
                <w:b/>
              </w:rPr>
            </w:pPr>
          </w:p>
          <w:p w14:paraId="7356F94D" w14:textId="77777777" w:rsidR="00C62228" w:rsidRDefault="00E6392B">
            <w:pPr>
              <w:pStyle w:val="TableParagraph"/>
              <w:ind w:left="165"/>
              <w:rPr>
                <w:sz w:val="24"/>
              </w:rPr>
            </w:pPr>
            <w:r>
              <w:rPr>
                <w:sz w:val="24"/>
              </w:rPr>
              <w:t>CSIT613</w:t>
            </w:r>
          </w:p>
        </w:tc>
        <w:tc>
          <w:tcPr>
            <w:tcW w:w="2719" w:type="dxa"/>
          </w:tcPr>
          <w:p w14:paraId="6AA6F9B4" w14:textId="77777777" w:rsidR="00C62228" w:rsidRDefault="00C62228">
            <w:pPr>
              <w:pStyle w:val="TableParagraph"/>
              <w:spacing w:before="5"/>
              <w:rPr>
                <w:b/>
              </w:rPr>
            </w:pPr>
          </w:p>
          <w:p w14:paraId="22C65C9D" w14:textId="77777777" w:rsidR="00C62228" w:rsidRDefault="00E6392B">
            <w:pPr>
              <w:pStyle w:val="TableParagraph"/>
              <w:ind w:right="259"/>
              <w:jc w:val="right"/>
              <w:rPr>
                <w:sz w:val="24"/>
              </w:rPr>
            </w:pPr>
            <w:r>
              <w:rPr>
                <w:sz w:val="24"/>
              </w:rPr>
              <w:t>IS and DSS in Business</w:t>
            </w:r>
          </w:p>
        </w:tc>
        <w:tc>
          <w:tcPr>
            <w:tcW w:w="2014" w:type="dxa"/>
          </w:tcPr>
          <w:p w14:paraId="2EDBADEE" w14:textId="77777777" w:rsidR="00C62228" w:rsidRDefault="00E6392B">
            <w:pPr>
              <w:pStyle w:val="TableParagraph"/>
              <w:spacing w:before="217"/>
              <w:ind w:left="382" w:right="301" w:hanging="51"/>
              <w:rPr>
                <w:sz w:val="24"/>
              </w:rPr>
            </w:pPr>
            <w:r>
              <w:rPr>
                <w:sz w:val="24"/>
              </w:rPr>
              <w:t>Specialisation core Courses</w:t>
            </w:r>
          </w:p>
        </w:tc>
        <w:tc>
          <w:tcPr>
            <w:tcW w:w="1337" w:type="dxa"/>
          </w:tcPr>
          <w:p w14:paraId="3CAC5475" w14:textId="77777777" w:rsidR="00C62228" w:rsidRDefault="00C62228">
            <w:pPr>
              <w:pStyle w:val="TableParagraph"/>
              <w:spacing w:before="9"/>
              <w:rPr>
                <w:b/>
                <w:sz w:val="30"/>
              </w:rPr>
            </w:pPr>
          </w:p>
          <w:p w14:paraId="3A30F3E8" w14:textId="77777777" w:rsidR="00C62228" w:rsidRDefault="00E6392B">
            <w:pPr>
              <w:pStyle w:val="TableParagraph"/>
              <w:ind w:left="317" w:right="304"/>
              <w:jc w:val="center"/>
              <w:rPr>
                <w:sz w:val="24"/>
              </w:rPr>
            </w:pPr>
            <w:r>
              <w:rPr>
                <w:sz w:val="24"/>
              </w:rPr>
              <w:t>3 0 0 0</w:t>
            </w:r>
          </w:p>
        </w:tc>
        <w:tc>
          <w:tcPr>
            <w:tcW w:w="874" w:type="dxa"/>
          </w:tcPr>
          <w:p w14:paraId="0309D83D" w14:textId="77777777" w:rsidR="00C62228" w:rsidRDefault="00C62228">
            <w:pPr>
              <w:pStyle w:val="TableParagraph"/>
              <w:spacing w:before="9"/>
              <w:rPr>
                <w:b/>
                <w:sz w:val="30"/>
              </w:rPr>
            </w:pPr>
          </w:p>
          <w:p w14:paraId="2BB93E2E" w14:textId="77777777" w:rsidR="00C62228" w:rsidRDefault="00E6392B">
            <w:pPr>
              <w:pStyle w:val="TableParagraph"/>
              <w:ind w:left="226"/>
              <w:rPr>
                <w:sz w:val="24"/>
              </w:rPr>
            </w:pPr>
            <w:r>
              <w:rPr>
                <w:sz w:val="24"/>
              </w:rPr>
              <w:t>3.00</w:t>
            </w:r>
          </w:p>
        </w:tc>
      </w:tr>
      <w:tr w:rsidR="00C62228" w14:paraId="61D4F79B" w14:textId="77777777">
        <w:trPr>
          <w:trHeight w:val="1002"/>
        </w:trPr>
        <w:tc>
          <w:tcPr>
            <w:tcW w:w="1438" w:type="dxa"/>
          </w:tcPr>
          <w:p w14:paraId="35A62155" w14:textId="77777777" w:rsidR="00C62228" w:rsidRDefault="00C62228">
            <w:pPr>
              <w:pStyle w:val="TableParagraph"/>
              <w:rPr>
                <w:b/>
                <w:sz w:val="31"/>
              </w:rPr>
            </w:pPr>
          </w:p>
          <w:p w14:paraId="41599AE9" w14:textId="77777777" w:rsidR="00C62228" w:rsidRDefault="00E6392B">
            <w:pPr>
              <w:pStyle w:val="TableParagraph"/>
              <w:ind w:left="203"/>
              <w:rPr>
                <w:sz w:val="24"/>
              </w:rPr>
            </w:pPr>
            <w:r>
              <w:rPr>
                <w:sz w:val="24"/>
              </w:rPr>
              <w:t>MSCR600</w:t>
            </w:r>
          </w:p>
        </w:tc>
        <w:tc>
          <w:tcPr>
            <w:tcW w:w="2719" w:type="dxa"/>
          </w:tcPr>
          <w:p w14:paraId="2598BF1A" w14:textId="77777777" w:rsidR="00C62228" w:rsidRDefault="00C62228">
            <w:pPr>
              <w:pStyle w:val="TableParagraph"/>
              <w:rPr>
                <w:b/>
                <w:sz w:val="31"/>
              </w:rPr>
            </w:pPr>
          </w:p>
          <w:p w14:paraId="6FE815D8" w14:textId="1F9F079F" w:rsidR="00C62228" w:rsidRDefault="00E6392B">
            <w:pPr>
              <w:pStyle w:val="TableParagraph"/>
              <w:ind w:right="229"/>
              <w:jc w:val="right"/>
              <w:rPr>
                <w:sz w:val="24"/>
              </w:rPr>
            </w:pPr>
            <w:r>
              <w:rPr>
                <w:sz w:val="24"/>
              </w:rPr>
              <w:t>Company Report</w:t>
            </w:r>
            <w:r w:rsidR="00EB17BA">
              <w:rPr>
                <w:sz w:val="24"/>
              </w:rPr>
              <w:t xml:space="preserve"> </w:t>
            </w:r>
            <w:r>
              <w:rPr>
                <w:sz w:val="24"/>
              </w:rPr>
              <w:t>(PG)</w:t>
            </w:r>
            <w:r w:rsidR="00EB17BA">
              <w:rPr>
                <w:sz w:val="24"/>
              </w:rPr>
              <w:t xml:space="preserve"> </w:t>
            </w:r>
          </w:p>
        </w:tc>
        <w:tc>
          <w:tcPr>
            <w:tcW w:w="2014" w:type="dxa"/>
          </w:tcPr>
          <w:p w14:paraId="359AF1A9" w14:textId="5AAE45D6" w:rsidR="00C62228" w:rsidRDefault="00EB17BA">
            <w:pPr>
              <w:pStyle w:val="TableParagraph"/>
              <w:spacing w:before="217"/>
              <w:ind w:left="288" w:right="257" w:firstLine="36"/>
              <w:rPr>
                <w:sz w:val="24"/>
              </w:rPr>
            </w:pPr>
            <w:r>
              <w:rPr>
                <w:sz w:val="24"/>
              </w:rPr>
              <w:t>Non-Teaching</w:t>
            </w:r>
            <w:r w:rsidR="00E6392B">
              <w:rPr>
                <w:sz w:val="24"/>
              </w:rPr>
              <w:t xml:space="preserve"> Credit Courses</w:t>
            </w:r>
          </w:p>
        </w:tc>
        <w:tc>
          <w:tcPr>
            <w:tcW w:w="1337" w:type="dxa"/>
          </w:tcPr>
          <w:p w14:paraId="1435B358" w14:textId="77777777" w:rsidR="00C62228" w:rsidRDefault="00C62228">
            <w:pPr>
              <w:pStyle w:val="TableParagraph"/>
              <w:rPr>
                <w:b/>
                <w:sz w:val="31"/>
              </w:rPr>
            </w:pPr>
          </w:p>
          <w:p w14:paraId="6B2DED5D" w14:textId="77777777" w:rsidR="00C62228" w:rsidRDefault="00E6392B">
            <w:pPr>
              <w:pStyle w:val="TableParagraph"/>
              <w:ind w:left="317" w:right="304"/>
              <w:jc w:val="center"/>
              <w:rPr>
                <w:sz w:val="24"/>
              </w:rPr>
            </w:pPr>
            <w:r>
              <w:rPr>
                <w:sz w:val="24"/>
              </w:rPr>
              <w:t>0 0 0 0</w:t>
            </w:r>
          </w:p>
        </w:tc>
        <w:tc>
          <w:tcPr>
            <w:tcW w:w="874" w:type="dxa"/>
          </w:tcPr>
          <w:p w14:paraId="5BF8040A" w14:textId="77777777" w:rsidR="00C62228" w:rsidRDefault="00C62228">
            <w:pPr>
              <w:pStyle w:val="TableParagraph"/>
              <w:rPr>
                <w:b/>
                <w:sz w:val="31"/>
              </w:rPr>
            </w:pPr>
          </w:p>
          <w:p w14:paraId="54BFEC31" w14:textId="77777777" w:rsidR="00C62228" w:rsidRDefault="00E6392B">
            <w:pPr>
              <w:pStyle w:val="TableParagraph"/>
              <w:ind w:left="226"/>
              <w:rPr>
                <w:sz w:val="24"/>
              </w:rPr>
            </w:pPr>
            <w:r>
              <w:rPr>
                <w:sz w:val="24"/>
              </w:rPr>
              <w:t>3.00</w:t>
            </w:r>
          </w:p>
        </w:tc>
      </w:tr>
    </w:tbl>
    <w:p w14:paraId="422BCD0D" w14:textId="77777777" w:rsidR="00C62228" w:rsidRDefault="00E6392B">
      <w:pPr>
        <w:pStyle w:val="BodyText"/>
        <w:spacing w:before="150"/>
        <w:ind w:left="741" w:right="527"/>
        <w:jc w:val="center"/>
      </w:pPr>
      <w:r>
        <w:t>Semester III</w:t>
      </w:r>
    </w:p>
    <w:p w14:paraId="25663A19" w14:textId="77777777" w:rsidR="00C62228" w:rsidRDefault="00C62228">
      <w:pPr>
        <w:pStyle w:val="BodyText"/>
        <w:spacing w:before="7"/>
        <w:rPr>
          <w:sz w:val="13"/>
        </w:rPr>
      </w:pPr>
    </w:p>
    <w:tbl>
      <w:tblPr>
        <w:tblW w:w="0" w:type="auto"/>
        <w:tblInd w:w="1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7"/>
        <w:gridCol w:w="2837"/>
        <w:gridCol w:w="1995"/>
        <w:gridCol w:w="418"/>
        <w:gridCol w:w="240"/>
        <w:gridCol w:w="240"/>
        <w:gridCol w:w="422"/>
        <w:gridCol w:w="857"/>
      </w:tblGrid>
      <w:tr w:rsidR="00C62228" w14:paraId="34DDF56B" w14:textId="77777777">
        <w:trPr>
          <w:trHeight w:val="733"/>
        </w:trPr>
        <w:tc>
          <w:tcPr>
            <w:tcW w:w="1347" w:type="dxa"/>
          </w:tcPr>
          <w:p w14:paraId="5DCFAAC5" w14:textId="77777777" w:rsidR="00C62228" w:rsidRDefault="00E6392B">
            <w:pPr>
              <w:pStyle w:val="TableParagraph"/>
              <w:spacing w:before="87"/>
              <w:ind w:left="405" w:right="274" w:hanging="101"/>
              <w:rPr>
                <w:b/>
                <w:sz w:val="24"/>
              </w:rPr>
            </w:pPr>
            <w:r>
              <w:rPr>
                <w:b/>
                <w:sz w:val="24"/>
              </w:rPr>
              <w:t>Course Code</w:t>
            </w:r>
          </w:p>
        </w:tc>
        <w:tc>
          <w:tcPr>
            <w:tcW w:w="2837" w:type="dxa"/>
          </w:tcPr>
          <w:p w14:paraId="02D731AB" w14:textId="77777777" w:rsidR="00C62228" w:rsidRDefault="00E6392B">
            <w:pPr>
              <w:pStyle w:val="TableParagraph"/>
              <w:spacing w:before="227"/>
              <w:ind w:left="779"/>
              <w:rPr>
                <w:b/>
                <w:sz w:val="24"/>
              </w:rPr>
            </w:pPr>
            <w:r>
              <w:rPr>
                <w:b/>
                <w:sz w:val="24"/>
              </w:rPr>
              <w:t>Course Title</w:t>
            </w:r>
          </w:p>
        </w:tc>
        <w:tc>
          <w:tcPr>
            <w:tcW w:w="1995" w:type="dxa"/>
          </w:tcPr>
          <w:p w14:paraId="14992864" w14:textId="77777777" w:rsidR="00C62228" w:rsidRDefault="00E6392B">
            <w:pPr>
              <w:pStyle w:val="TableParagraph"/>
              <w:spacing w:before="227"/>
              <w:ind w:right="324"/>
              <w:jc w:val="right"/>
              <w:rPr>
                <w:b/>
                <w:sz w:val="24"/>
              </w:rPr>
            </w:pPr>
            <w:r>
              <w:rPr>
                <w:b/>
                <w:sz w:val="24"/>
              </w:rPr>
              <w:t>Course Type</w:t>
            </w:r>
          </w:p>
        </w:tc>
        <w:tc>
          <w:tcPr>
            <w:tcW w:w="1320" w:type="dxa"/>
            <w:gridSpan w:val="4"/>
          </w:tcPr>
          <w:p w14:paraId="52AF51CE" w14:textId="77777777" w:rsidR="00C62228" w:rsidRDefault="00E6392B">
            <w:pPr>
              <w:pStyle w:val="TableParagraph"/>
              <w:spacing w:before="54"/>
              <w:ind w:left="141"/>
              <w:rPr>
                <w:sz w:val="24"/>
              </w:rPr>
            </w:pPr>
            <w:r>
              <w:rPr>
                <w:sz w:val="24"/>
              </w:rPr>
              <w:t>Credit</w:t>
            </w:r>
          </w:p>
          <w:p w14:paraId="2AE235A3" w14:textId="77777777" w:rsidR="00C62228" w:rsidRDefault="00E6392B">
            <w:pPr>
              <w:pStyle w:val="TableParagraph"/>
              <w:spacing w:before="60"/>
              <w:ind w:left="86"/>
              <w:rPr>
                <w:sz w:val="24"/>
              </w:rPr>
            </w:pPr>
            <w:r>
              <w:rPr>
                <w:sz w:val="24"/>
              </w:rPr>
              <w:t>L T PS FW</w:t>
            </w:r>
          </w:p>
        </w:tc>
        <w:tc>
          <w:tcPr>
            <w:tcW w:w="857" w:type="dxa"/>
          </w:tcPr>
          <w:p w14:paraId="433073F9" w14:textId="77777777" w:rsidR="00C62228" w:rsidRDefault="00E6392B">
            <w:pPr>
              <w:pStyle w:val="TableParagraph"/>
              <w:spacing w:before="87"/>
              <w:ind w:left="153" w:right="62" w:hanging="60"/>
              <w:rPr>
                <w:b/>
                <w:sz w:val="24"/>
              </w:rPr>
            </w:pPr>
            <w:r>
              <w:rPr>
                <w:b/>
                <w:sz w:val="24"/>
              </w:rPr>
              <w:t>Credit</w:t>
            </w:r>
            <w:r>
              <w:rPr>
                <w:b/>
                <w:w w:val="99"/>
                <w:sz w:val="24"/>
              </w:rPr>
              <w:t xml:space="preserve"> </w:t>
            </w:r>
            <w:r>
              <w:rPr>
                <w:b/>
                <w:sz w:val="24"/>
              </w:rPr>
              <w:t>Units</w:t>
            </w:r>
          </w:p>
        </w:tc>
      </w:tr>
      <w:tr w:rsidR="00C62228" w14:paraId="077EA13E" w14:textId="77777777">
        <w:trPr>
          <w:trHeight w:val="304"/>
        </w:trPr>
        <w:tc>
          <w:tcPr>
            <w:tcW w:w="1347" w:type="dxa"/>
          </w:tcPr>
          <w:p w14:paraId="421CDB2B" w14:textId="77777777" w:rsidR="00C62228" w:rsidRDefault="00C62228">
            <w:pPr>
              <w:pStyle w:val="TableParagraph"/>
            </w:pPr>
          </w:p>
        </w:tc>
        <w:tc>
          <w:tcPr>
            <w:tcW w:w="2837" w:type="dxa"/>
          </w:tcPr>
          <w:p w14:paraId="6810DD88" w14:textId="7E63378B" w:rsidR="00C62228" w:rsidRDefault="00E6392B">
            <w:pPr>
              <w:pStyle w:val="TableParagraph"/>
              <w:spacing w:before="11" w:line="273" w:lineRule="exact"/>
              <w:ind w:left="184"/>
              <w:rPr>
                <w:b/>
                <w:sz w:val="24"/>
              </w:rPr>
            </w:pPr>
            <w:r>
              <w:rPr>
                <w:b/>
                <w:sz w:val="24"/>
              </w:rPr>
              <w:t xml:space="preserve">Core courses </w:t>
            </w:r>
            <w:r w:rsidR="00EB17BA">
              <w:rPr>
                <w:b/>
                <w:sz w:val="24"/>
              </w:rPr>
              <w:t>(3</w:t>
            </w:r>
            <w:r>
              <w:rPr>
                <w:b/>
                <w:sz w:val="24"/>
              </w:rPr>
              <w:t>-6 Cu’s)</w:t>
            </w:r>
          </w:p>
        </w:tc>
        <w:tc>
          <w:tcPr>
            <w:tcW w:w="1995" w:type="dxa"/>
          </w:tcPr>
          <w:p w14:paraId="6A0F8D3C" w14:textId="77777777" w:rsidR="00C62228" w:rsidRDefault="00C62228">
            <w:pPr>
              <w:pStyle w:val="TableParagraph"/>
            </w:pPr>
          </w:p>
        </w:tc>
        <w:tc>
          <w:tcPr>
            <w:tcW w:w="1320" w:type="dxa"/>
            <w:gridSpan w:val="4"/>
          </w:tcPr>
          <w:p w14:paraId="71AA2709" w14:textId="77777777" w:rsidR="00C62228" w:rsidRDefault="00C62228">
            <w:pPr>
              <w:pStyle w:val="TableParagraph"/>
            </w:pPr>
          </w:p>
        </w:tc>
        <w:tc>
          <w:tcPr>
            <w:tcW w:w="857" w:type="dxa"/>
          </w:tcPr>
          <w:p w14:paraId="27A88838" w14:textId="77777777" w:rsidR="00C62228" w:rsidRDefault="00C62228">
            <w:pPr>
              <w:pStyle w:val="TableParagraph"/>
            </w:pPr>
          </w:p>
        </w:tc>
      </w:tr>
      <w:tr w:rsidR="00C62228" w14:paraId="72A67827" w14:textId="77777777">
        <w:trPr>
          <w:trHeight w:val="1437"/>
        </w:trPr>
        <w:tc>
          <w:tcPr>
            <w:tcW w:w="1347" w:type="dxa"/>
          </w:tcPr>
          <w:p w14:paraId="1FFC7349" w14:textId="77777777" w:rsidR="00C62228" w:rsidRDefault="00C62228">
            <w:pPr>
              <w:pStyle w:val="TableParagraph"/>
              <w:rPr>
                <w:sz w:val="26"/>
              </w:rPr>
            </w:pPr>
          </w:p>
          <w:p w14:paraId="32DF6DFE" w14:textId="77777777" w:rsidR="00C62228" w:rsidRDefault="00C62228">
            <w:pPr>
              <w:pStyle w:val="TableParagraph"/>
              <w:spacing w:before="9"/>
              <w:rPr>
                <w:sz w:val="23"/>
              </w:rPr>
            </w:pPr>
          </w:p>
          <w:p w14:paraId="408B8523" w14:textId="77777777" w:rsidR="00C62228" w:rsidRDefault="00E6392B">
            <w:pPr>
              <w:pStyle w:val="TableParagraph"/>
              <w:ind w:left="184"/>
              <w:rPr>
                <w:sz w:val="24"/>
              </w:rPr>
            </w:pPr>
            <w:r>
              <w:rPr>
                <w:sz w:val="24"/>
              </w:rPr>
              <w:t>STRA701</w:t>
            </w:r>
          </w:p>
        </w:tc>
        <w:tc>
          <w:tcPr>
            <w:tcW w:w="2837" w:type="dxa"/>
          </w:tcPr>
          <w:p w14:paraId="437F5DB7" w14:textId="77777777" w:rsidR="00C62228" w:rsidRDefault="00C62228">
            <w:pPr>
              <w:pStyle w:val="TableParagraph"/>
              <w:spacing w:before="10"/>
              <w:rPr>
                <w:sz w:val="37"/>
              </w:rPr>
            </w:pPr>
          </w:p>
          <w:p w14:paraId="083B12B2" w14:textId="2D763F40" w:rsidR="00C62228" w:rsidRDefault="00E6392B">
            <w:pPr>
              <w:pStyle w:val="TableParagraph"/>
              <w:ind w:left="496" w:right="466" w:firstLine="494"/>
              <w:rPr>
                <w:sz w:val="24"/>
              </w:rPr>
            </w:pPr>
            <w:r>
              <w:rPr>
                <w:sz w:val="24"/>
              </w:rPr>
              <w:t>Strategic Management</w:t>
            </w:r>
            <w:r w:rsidR="00EB17BA">
              <w:rPr>
                <w:sz w:val="24"/>
              </w:rPr>
              <w:t xml:space="preserve"> </w:t>
            </w:r>
            <w:r>
              <w:rPr>
                <w:sz w:val="24"/>
              </w:rPr>
              <w:t>(PG)</w:t>
            </w:r>
            <w:r w:rsidR="00EB17BA">
              <w:rPr>
                <w:sz w:val="24"/>
              </w:rPr>
              <w:t xml:space="preserve"> </w:t>
            </w:r>
          </w:p>
        </w:tc>
        <w:tc>
          <w:tcPr>
            <w:tcW w:w="1995" w:type="dxa"/>
          </w:tcPr>
          <w:p w14:paraId="5D48E8A4" w14:textId="77777777" w:rsidR="00C62228" w:rsidRDefault="00C62228">
            <w:pPr>
              <w:pStyle w:val="TableParagraph"/>
              <w:rPr>
                <w:sz w:val="26"/>
              </w:rPr>
            </w:pPr>
          </w:p>
          <w:p w14:paraId="5111BB56" w14:textId="77777777" w:rsidR="00C62228" w:rsidRDefault="00C62228">
            <w:pPr>
              <w:pStyle w:val="TableParagraph"/>
              <w:spacing w:before="9"/>
              <w:rPr>
                <w:sz w:val="23"/>
              </w:rPr>
            </w:pPr>
          </w:p>
          <w:p w14:paraId="304CB154" w14:textId="77777777" w:rsidR="00C62228" w:rsidRDefault="00E6392B">
            <w:pPr>
              <w:pStyle w:val="TableParagraph"/>
              <w:ind w:right="334"/>
              <w:jc w:val="right"/>
              <w:rPr>
                <w:sz w:val="24"/>
              </w:rPr>
            </w:pPr>
            <w:r>
              <w:rPr>
                <w:sz w:val="24"/>
              </w:rPr>
              <w:t>Core Courses</w:t>
            </w:r>
          </w:p>
        </w:tc>
        <w:tc>
          <w:tcPr>
            <w:tcW w:w="418" w:type="dxa"/>
            <w:tcBorders>
              <w:right w:val="nil"/>
            </w:tcBorders>
          </w:tcPr>
          <w:p w14:paraId="093BAA40" w14:textId="77777777" w:rsidR="00C62228" w:rsidRDefault="00C62228">
            <w:pPr>
              <w:pStyle w:val="TableParagraph"/>
              <w:rPr>
                <w:sz w:val="26"/>
              </w:rPr>
            </w:pPr>
          </w:p>
          <w:p w14:paraId="50FF1EB5" w14:textId="77777777" w:rsidR="00C62228" w:rsidRDefault="00C62228">
            <w:pPr>
              <w:pStyle w:val="TableParagraph"/>
              <w:spacing w:before="9"/>
              <w:rPr>
                <w:sz w:val="23"/>
              </w:rPr>
            </w:pPr>
          </w:p>
          <w:p w14:paraId="6649EE34" w14:textId="77777777" w:rsidR="00C62228" w:rsidRDefault="00E6392B">
            <w:pPr>
              <w:pStyle w:val="TableParagraph"/>
              <w:ind w:right="52"/>
              <w:jc w:val="right"/>
              <w:rPr>
                <w:sz w:val="24"/>
              </w:rPr>
            </w:pPr>
            <w:r>
              <w:rPr>
                <w:sz w:val="24"/>
              </w:rPr>
              <w:t>4</w:t>
            </w:r>
          </w:p>
        </w:tc>
        <w:tc>
          <w:tcPr>
            <w:tcW w:w="240" w:type="dxa"/>
            <w:tcBorders>
              <w:left w:val="nil"/>
              <w:right w:val="nil"/>
            </w:tcBorders>
          </w:tcPr>
          <w:p w14:paraId="3D4422AC" w14:textId="77777777" w:rsidR="00C62228" w:rsidRDefault="00C62228">
            <w:pPr>
              <w:pStyle w:val="TableParagraph"/>
              <w:rPr>
                <w:sz w:val="26"/>
              </w:rPr>
            </w:pPr>
          </w:p>
          <w:p w14:paraId="79F2FBE5" w14:textId="77777777" w:rsidR="00C62228" w:rsidRDefault="00C62228">
            <w:pPr>
              <w:pStyle w:val="TableParagraph"/>
              <w:spacing w:before="9"/>
              <w:rPr>
                <w:sz w:val="23"/>
              </w:rPr>
            </w:pPr>
          </w:p>
          <w:p w14:paraId="79B6711B" w14:textId="77777777" w:rsidR="00C62228" w:rsidRDefault="00E6392B">
            <w:pPr>
              <w:pStyle w:val="TableParagraph"/>
              <w:ind w:right="52"/>
              <w:jc w:val="right"/>
              <w:rPr>
                <w:sz w:val="24"/>
              </w:rPr>
            </w:pPr>
            <w:r>
              <w:rPr>
                <w:sz w:val="24"/>
              </w:rPr>
              <w:t>0</w:t>
            </w:r>
          </w:p>
        </w:tc>
        <w:tc>
          <w:tcPr>
            <w:tcW w:w="240" w:type="dxa"/>
            <w:tcBorders>
              <w:left w:val="nil"/>
              <w:right w:val="nil"/>
            </w:tcBorders>
          </w:tcPr>
          <w:p w14:paraId="671E0ED2" w14:textId="77777777" w:rsidR="00C62228" w:rsidRDefault="00C62228">
            <w:pPr>
              <w:pStyle w:val="TableParagraph"/>
              <w:rPr>
                <w:sz w:val="26"/>
              </w:rPr>
            </w:pPr>
          </w:p>
          <w:p w14:paraId="072B6B6E" w14:textId="77777777" w:rsidR="00C62228" w:rsidRDefault="00C62228">
            <w:pPr>
              <w:pStyle w:val="TableParagraph"/>
              <w:spacing w:before="9"/>
              <w:rPr>
                <w:sz w:val="23"/>
              </w:rPr>
            </w:pPr>
          </w:p>
          <w:p w14:paraId="27C505F9" w14:textId="77777777" w:rsidR="00C62228" w:rsidRDefault="00E6392B">
            <w:pPr>
              <w:pStyle w:val="TableParagraph"/>
              <w:ind w:right="52"/>
              <w:jc w:val="right"/>
              <w:rPr>
                <w:sz w:val="24"/>
              </w:rPr>
            </w:pPr>
            <w:r>
              <w:rPr>
                <w:sz w:val="24"/>
              </w:rPr>
              <w:t>0</w:t>
            </w:r>
          </w:p>
        </w:tc>
        <w:tc>
          <w:tcPr>
            <w:tcW w:w="422" w:type="dxa"/>
            <w:tcBorders>
              <w:left w:val="nil"/>
            </w:tcBorders>
          </w:tcPr>
          <w:p w14:paraId="4C82DEF9" w14:textId="77777777" w:rsidR="00C62228" w:rsidRDefault="00C62228">
            <w:pPr>
              <w:pStyle w:val="TableParagraph"/>
              <w:rPr>
                <w:sz w:val="26"/>
              </w:rPr>
            </w:pPr>
          </w:p>
          <w:p w14:paraId="53B0D52A" w14:textId="77777777" w:rsidR="00C62228" w:rsidRDefault="00C62228">
            <w:pPr>
              <w:pStyle w:val="TableParagraph"/>
              <w:spacing w:before="9"/>
              <w:rPr>
                <w:sz w:val="23"/>
              </w:rPr>
            </w:pPr>
          </w:p>
          <w:p w14:paraId="41EE9CE0" w14:textId="77777777" w:rsidR="00C62228" w:rsidRDefault="00E6392B">
            <w:pPr>
              <w:pStyle w:val="TableParagraph"/>
              <w:ind w:left="67"/>
              <w:rPr>
                <w:sz w:val="24"/>
              </w:rPr>
            </w:pPr>
            <w:r>
              <w:rPr>
                <w:sz w:val="24"/>
              </w:rPr>
              <w:t>0</w:t>
            </w:r>
          </w:p>
        </w:tc>
        <w:tc>
          <w:tcPr>
            <w:tcW w:w="857" w:type="dxa"/>
          </w:tcPr>
          <w:p w14:paraId="7A051770" w14:textId="77777777" w:rsidR="00C62228" w:rsidRDefault="00C62228">
            <w:pPr>
              <w:pStyle w:val="TableParagraph"/>
              <w:rPr>
                <w:sz w:val="26"/>
              </w:rPr>
            </w:pPr>
          </w:p>
          <w:p w14:paraId="30610A44" w14:textId="77777777" w:rsidR="00C62228" w:rsidRDefault="00C62228">
            <w:pPr>
              <w:pStyle w:val="TableParagraph"/>
              <w:spacing w:before="9"/>
              <w:rPr>
                <w:sz w:val="23"/>
              </w:rPr>
            </w:pPr>
          </w:p>
          <w:p w14:paraId="15D39FCF" w14:textId="77777777" w:rsidR="00C62228" w:rsidRDefault="00E6392B">
            <w:pPr>
              <w:pStyle w:val="TableParagraph"/>
              <w:ind w:left="198" w:right="184"/>
              <w:jc w:val="center"/>
              <w:rPr>
                <w:sz w:val="24"/>
              </w:rPr>
            </w:pPr>
            <w:r>
              <w:rPr>
                <w:sz w:val="24"/>
              </w:rPr>
              <w:t>4.00</w:t>
            </w:r>
          </w:p>
        </w:tc>
      </w:tr>
      <w:tr w:rsidR="00C62228" w14:paraId="346BF05C" w14:textId="77777777">
        <w:trPr>
          <w:trHeight w:val="1278"/>
        </w:trPr>
        <w:tc>
          <w:tcPr>
            <w:tcW w:w="1347" w:type="dxa"/>
          </w:tcPr>
          <w:p w14:paraId="775C5398" w14:textId="77777777" w:rsidR="00C62228" w:rsidRDefault="00C62228">
            <w:pPr>
              <w:pStyle w:val="TableParagraph"/>
            </w:pPr>
          </w:p>
        </w:tc>
        <w:tc>
          <w:tcPr>
            <w:tcW w:w="2837" w:type="dxa"/>
          </w:tcPr>
          <w:p w14:paraId="2BFFEFEC" w14:textId="77777777" w:rsidR="00C62228" w:rsidRDefault="00E6392B">
            <w:pPr>
              <w:pStyle w:val="TableParagraph"/>
              <w:spacing w:before="222"/>
              <w:ind w:left="162"/>
              <w:rPr>
                <w:b/>
                <w:sz w:val="24"/>
              </w:rPr>
            </w:pPr>
            <w:r>
              <w:rPr>
                <w:b/>
                <w:sz w:val="24"/>
              </w:rPr>
              <w:t>Specialisation Core</w:t>
            </w:r>
          </w:p>
          <w:p w14:paraId="14A3F466" w14:textId="44132DA7" w:rsidR="00C62228" w:rsidRDefault="00EB17BA">
            <w:pPr>
              <w:pStyle w:val="TableParagraph"/>
              <w:ind w:left="904" w:right="309" w:hanging="586"/>
              <w:rPr>
                <w:b/>
                <w:sz w:val="24"/>
              </w:rPr>
            </w:pPr>
            <w:r>
              <w:rPr>
                <w:b/>
                <w:sz w:val="24"/>
              </w:rPr>
              <w:t>(Functional</w:t>
            </w:r>
            <w:r w:rsidR="00E6392B">
              <w:rPr>
                <w:b/>
                <w:sz w:val="24"/>
              </w:rPr>
              <w:t>/sectoral) (6-9 Cu’s)</w:t>
            </w:r>
          </w:p>
        </w:tc>
        <w:tc>
          <w:tcPr>
            <w:tcW w:w="1995" w:type="dxa"/>
          </w:tcPr>
          <w:p w14:paraId="70E3A15A" w14:textId="77777777" w:rsidR="00C62228" w:rsidRDefault="00C62228">
            <w:pPr>
              <w:pStyle w:val="TableParagraph"/>
            </w:pPr>
          </w:p>
        </w:tc>
        <w:tc>
          <w:tcPr>
            <w:tcW w:w="1320" w:type="dxa"/>
            <w:gridSpan w:val="4"/>
          </w:tcPr>
          <w:p w14:paraId="67B1F1A7" w14:textId="77777777" w:rsidR="00C62228" w:rsidRDefault="00C62228">
            <w:pPr>
              <w:pStyle w:val="TableParagraph"/>
            </w:pPr>
          </w:p>
        </w:tc>
        <w:tc>
          <w:tcPr>
            <w:tcW w:w="857" w:type="dxa"/>
          </w:tcPr>
          <w:p w14:paraId="30908C87" w14:textId="77777777" w:rsidR="00C62228" w:rsidRDefault="00C62228">
            <w:pPr>
              <w:pStyle w:val="TableParagraph"/>
            </w:pPr>
          </w:p>
        </w:tc>
      </w:tr>
      <w:tr w:rsidR="00C62228" w14:paraId="05E999DA" w14:textId="77777777">
        <w:trPr>
          <w:trHeight w:val="1283"/>
        </w:trPr>
        <w:tc>
          <w:tcPr>
            <w:tcW w:w="1347" w:type="dxa"/>
          </w:tcPr>
          <w:p w14:paraId="2BF0C0AE" w14:textId="77777777" w:rsidR="00C62228" w:rsidRDefault="00C62228">
            <w:pPr>
              <w:pStyle w:val="TableParagraph"/>
              <w:rPr>
                <w:sz w:val="26"/>
              </w:rPr>
            </w:pPr>
          </w:p>
          <w:p w14:paraId="4E1CA315" w14:textId="77777777" w:rsidR="00C62228" w:rsidRDefault="00C62228">
            <w:pPr>
              <w:pStyle w:val="TableParagraph"/>
              <w:spacing w:before="7"/>
              <w:rPr>
                <w:sz w:val="20"/>
              </w:rPr>
            </w:pPr>
          </w:p>
          <w:p w14:paraId="3BA94E98" w14:textId="77777777" w:rsidR="00C62228" w:rsidRDefault="00E6392B">
            <w:pPr>
              <w:pStyle w:val="TableParagraph"/>
              <w:ind w:left="165"/>
              <w:rPr>
                <w:sz w:val="24"/>
              </w:rPr>
            </w:pPr>
            <w:r>
              <w:rPr>
                <w:sz w:val="24"/>
              </w:rPr>
              <w:t>POM702</w:t>
            </w:r>
          </w:p>
        </w:tc>
        <w:tc>
          <w:tcPr>
            <w:tcW w:w="2837" w:type="dxa"/>
          </w:tcPr>
          <w:p w14:paraId="6939019F" w14:textId="77777777" w:rsidR="00C62228" w:rsidRDefault="00E6392B">
            <w:pPr>
              <w:pStyle w:val="TableParagraph"/>
              <w:spacing w:before="219" w:line="276" w:lineRule="auto"/>
              <w:ind w:left="162" w:right="1326"/>
              <w:rPr>
                <w:sz w:val="24"/>
              </w:rPr>
            </w:pPr>
            <w:r>
              <w:rPr>
                <w:sz w:val="24"/>
              </w:rPr>
              <w:t>Supply Chain Management</w:t>
            </w:r>
          </w:p>
        </w:tc>
        <w:tc>
          <w:tcPr>
            <w:tcW w:w="1995" w:type="dxa"/>
          </w:tcPr>
          <w:p w14:paraId="4B0019E3" w14:textId="77777777" w:rsidR="00C62228" w:rsidRDefault="00C62228">
            <w:pPr>
              <w:pStyle w:val="TableParagraph"/>
              <w:spacing w:before="2"/>
              <w:rPr>
                <w:sz w:val="31"/>
              </w:rPr>
            </w:pPr>
          </w:p>
          <w:p w14:paraId="5DEDED3C" w14:textId="77777777" w:rsidR="00C62228" w:rsidRDefault="00E6392B">
            <w:pPr>
              <w:pStyle w:val="TableParagraph"/>
              <w:ind w:left="371" w:right="293" w:hanging="51"/>
              <w:rPr>
                <w:sz w:val="24"/>
              </w:rPr>
            </w:pPr>
            <w:r>
              <w:rPr>
                <w:sz w:val="24"/>
              </w:rPr>
              <w:t>Specialisation core Courses</w:t>
            </w:r>
          </w:p>
        </w:tc>
        <w:tc>
          <w:tcPr>
            <w:tcW w:w="418" w:type="dxa"/>
            <w:tcBorders>
              <w:right w:val="nil"/>
            </w:tcBorders>
          </w:tcPr>
          <w:p w14:paraId="0BB2F37D" w14:textId="77777777" w:rsidR="00C62228" w:rsidRDefault="00C62228">
            <w:pPr>
              <w:pStyle w:val="TableParagraph"/>
              <w:rPr>
                <w:sz w:val="26"/>
              </w:rPr>
            </w:pPr>
          </w:p>
          <w:p w14:paraId="6B33A9F8" w14:textId="77777777" w:rsidR="00C62228" w:rsidRDefault="00E6392B">
            <w:pPr>
              <w:pStyle w:val="TableParagraph"/>
              <w:spacing w:before="196"/>
              <w:ind w:right="52"/>
              <w:jc w:val="right"/>
              <w:rPr>
                <w:sz w:val="24"/>
              </w:rPr>
            </w:pPr>
            <w:r>
              <w:rPr>
                <w:sz w:val="24"/>
              </w:rPr>
              <w:t>2</w:t>
            </w:r>
          </w:p>
        </w:tc>
        <w:tc>
          <w:tcPr>
            <w:tcW w:w="240" w:type="dxa"/>
            <w:tcBorders>
              <w:left w:val="nil"/>
              <w:right w:val="nil"/>
            </w:tcBorders>
          </w:tcPr>
          <w:p w14:paraId="380C8BB3" w14:textId="77777777" w:rsidR="00C62228" w:rsidRDefault="00C62228">
            <w:pPr>
              <w:pStyle w:val="TableParagraph"/>
              <w:rPr>
                <w:sz w:val="26"/>
              </w:rPr>
            </w:pPr>
          </w:p>
          <w:p w14:paraId="54582E90" w14:textId="77777777" w:rsidR="00C62228" w:rsidRDefault="00E6392B">
            <w:pPr>
              <w:pStyle w:val="TableParagraph"/>
              <w:spacing w:before="196"/>
              <w:ind w:right="52"/>
              <w:jc w:val="right"/>
              <w:rPr>
                <w:sz w:val="24"/>
              </w:rPr>
            </w:pPr>
            <w:r>
              <w:rPr>
                <w:sz w:val="24"/>
              </w:rPr>
              <w:t>1</w:t>
            </w:r>
          </w:p>
        </w:tc>
        <w:tc>
          <w:tcPr>
            <w:tcW w:w="240" w:type="dxa"/>
            <w:tcBorders>
              <w:left w:val="nil"/>
              <w:right w:val="nil"/>
            </w:tcBorders>
          </w:tcPr>
          <w:p w14:paraId="55FF30AA" w14:textId="77777777" w:rsidR="00C62228" w:rsidRDefault="00C62228">
            <w:pPr>
              <w:pStyle w:val="TableParagraph"/>
              <w:rPr>
                <w:sz w:val="26"/>
              </w:rPr>
            </w:pPr>
          </w:p>
          <w:p w14:paraId="39FAC83E" w14:textId="77777777" w:rsidR="00C62228" w:rsidRDefault="00E6392B">
            <w:pPr>
              <w:pStyle w:val="TableParagraph"/>
              <w:spacing w:before="196"/>
              <w:ind w:right="52"/>
              <w:jc w:val="right"/>
              <w:rPr>
                <w:sz w:val="24"/>
              </w:rPr>
            </w:pPr>
            <w:r>
              <w:rPr>
                <w:sz w:val="24"/>
              </w:rPr>
              <w:t>0</w:t>
            </w:r>
          </w:p>
        </w:tc>
        <w:tc>
          <w:tcPr>
            <w:tcW w:w="422" w:type="dxa"/>
            <w:tcBorders>
              <w:left w:val="nil"/>
            </w:tcBorders>
          </w:tcPr>
          <w:p w14:paraId="64E0CE3C" w14:textId="77777777" w:rsidR="00C62228" w:rsidRDefault="00C62228">
            <w:pPr>
              <w:pStyle w:val="TableParagraph"/>
              <w:rPr>
                <w:sz w:val="26"/>
              </w:rPr>
            </w:pPr>
          </w:p>
          <w:p w14:paraId="1F54BA3A" w14:textId="77777777" w:rsidR="00C62228" w:rsidRDefault="00E6392B">
            <w:pPr>
              <w:pStyle w:val="TableParagraph"/>
              <w:spacing w:before="196"/>
              <w:ind w:left="67"/>
              <w:rPr>
                <w:sz w:val="24"/>
              </w:rPr>
            </w:pPr>
            <w:r>
              <w:rPr>
                <w:sz w:val="24"/>
              </w:rPr>
              <w:t>0</w:t>
            </w:r>
          </w:p>
        </w:tc>
        <w:tc>
          <w:tcPr>
            <w:tcW w:w="857" w:type="dxa"/>
          </w:tcPr>
          <w:p w14:paraId="1079022A" w14:textId="77777777" w:rsidR="00C62228" w:rsidRDefault="00C62228">
            <w:pPr>
              <w:pStyle w:val="TableParagraph"/>
              <w:rPr>
                <w:sz w:val="26"/>
              </w:rPr>
            </w:pPr>
          </w:p>
          <w:p w14:paraId="0D54B67D" w14:textId="77777777" w:rsidR="00C62228" w:rsidRDefault="00E6392B">
            <w:pPr>
              <w:pStyle w:val="TableParagraph"/>
              <w:spacing w:before="196"/>
              <w:ind w:left="198" w:right="184"/>
              <w:jc w:val="center"/>
              <w:rPr>
                <w:sz w:val="24"/>
              </w:rPr>
            </w:pPr>
            <w:r>
              <w:rPr>
                <w:sz w:val="24"/>
              </w:rPr>
              <w:t>3.00</w:t>
            </w:r>
          </w:p>
        </w:tc>
      </w:tr>
      <w:tr w:rsidR="00C62228" w14:paraId="01E50AB8" w14:textId="77777777">
        <w:trPr>
          <w:trHeight w:val="1286"/>
        </w:trPr>
        <w:tc>
          <w:tcPr>
            <w:tcW w:w="1347" w:type="dxa"/>
          </w:tcPr>
          <w:p w14:paraId="6DBFFBC3" w14:textId="77777777" w:rsidR="00C62228" w:rsidRDefault="00C62228">
            <w:pPr>
              <w:pStyle w:val="TableParagraph"/>
              <w:rPr>
                <w:sz w:val="26"/>
              </w:rPr>
            </w:pPr>
          </w:p>
          <w:p w14:paraId="792A5130" w14:textId="77777777" w:rsidR="00C62228" w:rsidRDefault="00C62228">
            <w:pPr>
              <w:pStyle w:val="TableParagraph"/>
              <w:spacing w:before="10"/>
              <w:rPr>
                <w:sz w:val="20"/>
              </w:rPr>
            </w:pPr>
          </w:p>
          <w:p w14:paraId="67798743" w14:textId="77777777" w:rsidR="00C62228" w:rsidRDefault="00E6392B">
            <w:pPr>
              <w:pStyle w:val="TableParagraph"/>
              <w:ind w:left="165"/>
              <w:rPr>
                <w:sz w:val="24"/>
              </w:rPr>
            </w:pPr>
            <w:r>
              <w:rPr>
                <w:sz w:val="24"/>
              </w:rPr>
              <w:t>TRAN713</w:t>
            </w:r>
          </w:p>
        </w:tc>
        <w:tc>
          <w:tcPr>
            <w:tcW w:w="2837" w:type="dxa"/>
          </w:tcPr>
          <w:p w14:paraId="3C46F3AD" w14:textId="77777777" w:rsidR="00C62228" w:rsidRDefault="00E6392B">
            <w:pPr>
              <w:pStyle w:val="TableParagraph"/>
              <w:spacing w:before="220" w:line="278" w:lineRule="auto"/>
              <w:ind w:left="162" w:right="680"/>
              <w:rPr>
                <w:sz w:val="24"/>
              </w:rPr>
            </w:pPr>
            <w:r>
              <w:rPr>
                <w:sz w:val="24"/>
              </w:rPr>
              <w:t>Logistical Risks and Insurance</w:t>
            </w:r>
          </w:p>
        </w:tc>
        <w:tc>
          <w:tcPr>
            <w:tcW w:w="1995" w:type="dxa"/>
          </w:tcPr>
          <w:p w14:paraId="08FF01A0" w14:textId="77777777" w:rsidR="00C62228" w:rsidRDefault="00C62228">
            <w:pPr>
              <w:pStyle w:val="TableParagraph"/>
              <w:spacing w:before="2"/>
              <w:rPr>
                <w:sz w:val="31"/>
              </w:rPr>
            </w:pPr>
          </w:p>
          <w:p w14:paraId="39EE1F6E" w14:textId="77777777" w:rsidR="00C62228" w:rsidRDefault="00E6392B">
            <w:pPr>
              <w:pStyle w:val="TableParagraph"/>
              <w:ind w:left="371" w:right="293" w:hanging="51"/>
              <w:rPr>
                <w:sz w:val="24"/>
              </w:rPr>
            </w:pPr>
            <w:r>
              <w:rPr>
                <w:sz w:val="24"/>
              </w:rPr>
              <w:t>Specialisation core Courses</w:t>
            </w:r>
          </w:p>
        </w:tc>
        <w:tc>
          <w:tcPr>
            <w:tcW w:w="418" w:type="dxa"/>
            <w:tcBorders>
              <w:right w:val="nil"/>
            </w:tcBorders>
          </w:tcPr>
          <w:p w14:paraId="7F38A3A9" w14:textId="77777777" w:rsidR="00C62228" w:rsidRDefault="00C62228">
            <w:pPr>
              <w:pStyle w:val="TableParagraph"/>
              <w:rPr>
                <w:sz w:val="26"/>
              </w:rPr>
            </w:pPr>
          </w:p>
          <w:p w14:paraId="3AEB8F65" w14:textId="77777777" w:rsidR="00C62228" w:rsidRDefault="00E6392B">
            <w:pPr>
              <w:pStyle w:val="TableParagraph"/>
              <w:spacing w:before="199"/>
              <w:ind w:right="52"/>
              <w:jc w:val="right"/>
              <w:rPr>
                <w:sz w:val="24"/>
              </w:rPr>
            </w:pPr>
            <w:r>
              <w:rPr>
                <w:sz w:val="24"/>
              </w:rPr>
              <w:t>3</w:t>
            </w:r>
          </w:p>
        </w:tc>
        <w:tc>
          <w:tcPr>
            <w:tcW w:w="240" w:type="dxa"/>
            <w:tcBorders>
              <w:left w:val="nil"/>
              <w:right w:val="nil"/>
            </w:tcBorders>
          </w:tcPr>
          <w:p w14:paraId="79E8D90C" w14:textId="77777777" w:rsidR="00C62228" w:rsidRDefault="00C62228">
            <w:pPr>
              <w:pStyle w:val="TableParagraph"/>
              <w:rPr>
                <w:sz w:val="26"/>
              </w:rPr>
            </w:pPr>
          </w:p>
          <w:p w14:paraId="74DBACDF" w14:textId="77777777" w:rsidR="00C62228" w:rsidRDefault="00E6392B">
            <w:pPr>
              <w:pStyle w:val="TableParagraph"/>
              <w:spacing w:before="199"/>
              <w:ind w:right="52"/>
              <w:jc w:val="right"/>
              <w:rPr>
                <w:sz w:val="24"/>
              </w:rPr>
            </w:pPr>
            <w:r>
              <w:rPr>
                <w:sz w:val="24"/>
              </w:rPr>
              <w:t>0</w:t>
            </w:r>
          </w:p>
        </w:tc>
        <w:tc>
          <w:tcPr>
            <w:tcW w:w="240" w:type="dxa"/>
            <w:tcBorders>
              <w:left w:val="nil"/>
              <w:right w:val="nil"/>
            </w:tcBorders>
          </w:tcPr>
          <w:p w14:paraId="2A83EF9C" w14:textId="77777777" w:rsidR="00C62228" w:rsidRDefault="00C62228">
            <w:pPr>
              <w:pStyle w:val="TableParagraph"/>
              <w:rPr>
                <w:sz w:val="26"/>
              </w:rPr>
            </w:pPr>
          </w:p>
          <w:p w14:paraId="228BEC3F" w14:textId="77777777" w:rsidR="00C62228" w:rsidRDefault="00E6392B">
            <w:pPr>
              <w:pStyle w:val="TableParagraph"/>
              <w:spacing w:before="199"/>
              <w:ind w:right="52"/>
              <w:jc w:val="right"/>
              <w:rPr>
                <w:sz w:val="24"/>
              </w:rPr>
            </w:pPr>
            <w:r>
              <w:rPr>
                <w:sz w:val="24"/>
              </w:rPr>
              <w:t>0</w:t>
            </w:r>
          </w:p>
        </w:tc>
        <w:tc>
          <w:tcPr>
            <w:tcW w:w="422" w:type="dxa"/>
            <w:tcBorders>
              <w:left w:val="nil"/>
            </w:tcBorders>
          </w:tcPr>
          <w:p w14:paraId="6CF2E5AE" w14:textId="77777777" w:rsidR="00C62228" w:rsidRDefault="00C62228">
            <w:pPr>
              <w:pStyle w:val="TableParagraph"/>
              <w:rPr>
                <w:sz w:val="26"/>
              </w:rPr>
            </w:pPr>
          </w:p>
          <w:p w14:paraId="3D623846" w14:textId="77777777" w:rsidR="00C62228" w:rsidRDefault="00E6392B">
            <w:pPr>
              <w:pStyle w:val="TableParagraph"/>
              <w:spacing w:before="199"/>
              <w:ind w:left="67"/>
              <w:rPr>
                <w:sz w:val="24"/>
              </w:rPr>
            </w:pPr>
            <w:r>
              <w:rPr>
                <w:sz w:val="24"/>
              </w:rPr>
              <w:t>0</w:t>
            </w:r>
          </w:p>
        </w:tc>
        <w:tc>
          <w:tcPr>
            <w:tcW w:w="857" w:type="dxa"/>
          </w:tcPr>
          <w:p w14:paraId="7C15BD34" w14:textId="77777777" w:rsidR="00C62228" w:rsidRDefault="00C62228">
            <w:pPr>
              <w:pStyle w:val="TableParagraph"/>
              <w:rPr>
                <w:sz w:val="26"/>
              </w:rPr>
            </w:pPr>
          </w:p>
          <w:p w14:paraId="690863AE" w14:textId="77777777" w:rsidR="00C62228" w:rsidRDefault="00E6392B">
            <w:pPr>
              <w:pStyle w:val="TableParagraph"/>
              <w:spacing w:before="199"/>
              <w:ind w:left="198" w:right="184"/>
              <w:jc w:val="center"/>
              <w:rPr>
                <w:sz w:val="24"/>
              </w:rPr>
            </w:pPr>
            <w:r>
              <w:rPr>
                <w:sz w:val="24"/>
              </w:rPr>
              <w:t>3.00</w:t>
            </w:r>
          </w:p>
        </w:tc>
      </w:tr>
      <w:tr w:rsidR="00C62228" w14:paraId="38F9F345" w14:textId="77777777">
        <w:trPr>
          <w:trHeight w:val="1002"/>
        </w:trPr>
        <w:tc>
          <w:tcPr>
            <w:tcW w:w="1347" w:type="dxa"/>
          </w:tcPr>
          <w:p w14:paraId="4AD8D5A9" w14:textId="77777777" w:rsidR="00C62228" w:rsidRDefault="00C62228">
            <w:pPr>
              <w:pStyle w:val="TableParagraph"/>
            </w:pPr>
          </w:p>
          <w:p w14:paraId="7B89A3A9" w14:textId="77777777" w:rsidR="00C62228" w:rsidRDefault="00E6392B">
            <w:pPr>
              <w:pStyle w:val="TableParagraph"/>
              <w:ind w:left="165"/>
              <w:rPr>
                <w:sz w:val="24"/>
              </w:rPr>
            </w:pPr>
            <w:r>
              <w:rPr>
                <w:sz w:val="24"/>
              </w:rPr>
              <w:t>TRAN705</w:t>
            </w:r>
          </w:p>
        </w:tc>
        <w:tc>
          <w:tcPr>
            <w:tcW w:w="2837" w:type="dxa"/>
          </w:tcPr>
          <w:p w14:paraId="6A58977B" w14:textId="77777777" w:rsidR="00C62228" w:rsidRDefault="00C62228">
            <w:pPr>
              <w:pStyle w:val="TableParagraph"/>
            </w:pPr>
          </w:p>
          <w:p w14:paraId="63B84B15" w14:textId="77777777" w:rsidR="00C62228" w:rsidRDefault="00E6392B">
            <w:pPr>
              <w:pStyle w:val="TableParagraph"/>
              <w:ind w:left="162"/>
              <w:rPr>
                <w:sz w:val="24"/>
              </w:rPr>
            </w:pPr>
            <w:r>
              <w:rPr>
                <w:sz w:val="24"/>
              </w:rPr>
              <w:t>Logistics Infrastructure</w:t>
            </w:r>
          </w:p>
        </w:tc>
        <w:tc>
          <w:tcPr>
            <w:tcW w:w="1995" w:type="dxa"/>
          </w:tcPr>
          <w:p w14:paraId="30255912" w14:textId="77777777" w:rsidR="00C62228" w:rsidRDefault="00E6392B">
            <w:pPr>
              <w:pStyle w:val="TableParagraph"/>
              <w:spacing w:before="217"/>
              <w:ind w:left="371" w:right="293" w:hanging="51"/>
              <w:rPr>
                <w:sz w:val="24"/>
              </w:rPr>
            </w:pPr>
            <w:r>
              <w:rPr>
                <w:sz w:val="24"/>
              </w:rPr>
              <w:t>Specialisation core Courses</w:t>
            </w:r>
          </w:p>
        </w:tc>
        <w:tc>
          <w:tcPr>
            <w:tcW w:w="418" w:type="dxa"/>
            <w:tcBorders>
              <w:right w:val="nil"/>
            </w:tcBorders>
          </w:tcPr>
          <w:p w14:paraId="23D6C55B" w14:textId="77777777" w:rsidR="00C62228" w:rsidRDefault="00C62228">
            <w:pPr>
              <w:pStyle w:val="TableParagraph"/>
              <w:spacing w:before="9"/>
              <w:rPr>
                <w:sz w:val="30"/>
              </w:rPr>
            </w:pPr>
          </w:p>
          <w:p w14:paraId="015E0848" w14:textId="77777777" w:rsidR="00C62228" w:rsidRDefault="00E6392B">
            <w:pPr>
              <w:pStyle w:val="TableParagraph"/>
              <w:ind w:right="52"/>
              <w:jc w:val="right"/>
              <w:rPr>
                <w:sz w:val="24"/>
              </w:rPr>
            </w:pPr>
            <w:r>
              <w:rPr>
                <w:sz w:val="24"/>
              </w:rPr>
              <w:t>3</w:t>
            </w:r>
          </w:p>
        </w:tc>
        <w:tc>
          <w:tcPr>
            <w:tcW w:w="240" w:type="dxa"/>
            <w:tcBorders>
              <w:left w:val="nil"/>
              <w:right w:val="nil"/>
            </w:tcBorders>
          </w:tcPr>
          <w:p w14:paraId="0F706BEE" w14:textId="77777777" w:rsidR="00C62228" w:rsidRDefault="00C62228">
            <w:pPr>
              <w:pStyle w:val="TableParagraph"/>
              <w:spacing w:before="9"/>
              <w:rPr>
                <w:sz w:val="30"/>
              </w:rPr>
            </w:pPr>
          </w:p>
          <w:p w14:paraId="66E93EA9" w14:textId="77777777" w:rsidR="00C62228" w:rsidRDefault="00E6392B">
            <w:pPr>
              <w:pStyle w:val="TableParagraph"/>
              <w:ind w:right="52"/>
              <w:jc w:val="right"/>
              <w:rPr>
                <w:sz w:val="24"/>
              </w:rPr>
            </w:pPr>
            <w:r>
              <w:rPr>
                <w:sz w:val="24"/>
              </w:rPr>
              <w:t>0</w:t>
            </w:r>
          </w:p>
        </w:tc>
        <w:tc>
          <w:tcPr>
            <w:tcW w:w="240" w:type="dxa"/>
            <w:tcBorders>
              <w:left w:val="nil"/>
              <w:right w:val="nil"/>
            </w:tcBorders>
          </w:tcPr>
          <w:p w14:paraId="1D15BD64" w14:textId="77777777" w:rsidR="00C62228" w:rsidRDefault="00C62228">
            <w:pPr>
              <w:pStyle w:val="TableParagraph"/>
              <w:spacing w:before="9"/>
              <w:rPr>
                <w:sz w:val="30"/>
              </w:rPr>
            </w:pPr>
          </w:p>
          <w:p w14:paraId="660F54FB" w14:textId="77777777" w:rsidR="00C62228" w:rsidRDefault="00E6392B">
            <w:pPr>
              <w:pStyle w:val="TableParagraph"/>
              <w:ind w:right="52"/>
              <w:jc w:val="right"/>
              <w:rPr>
                <w:sz w:val="24"/>
              </w:rPr>
            </w:pPr>
            <w:r>
              <w:rPr>
                <w:sz w:val="24"/>
              </w:rPr>
              <w:t>0</w:t>
            </w:r>
          </w:p>
        </w:tc>
        <w:tc>
          <w:tcPr>
            <w:tcW w:w="422" w:type="dxa"/>
            <w:tcBorders>
              <w:left w:val="nil"/>
            </w:tcBorders>
          </w:tcPr>
          <w:p w14:paraId="753C0F1A" w14:textId="77777777" w:rsidR="00C62228" w:rsidRDefault="00C62228">
            <w:pPr>
              <w:pStyle w:val="TableParagraph"/>
              <w:spacing w:before="9"/>
              <w:rPr>
                <w:sz w:val="30"/>
              </w:rPr>
            </w:pPr>
          </w:p>
          <w:p w14:paraId="1C1C4432" w14:textId="77777777" w:rsidR="00C62228" w:rsidRDefault="00E6392B">
            <w:pPr>
              <w:pStyle w:val="TableParagraph"/>
              <w:ind w:left="67"/>
              <w:rPr>
                <w:sz w:val="24"/>
              </w:rPr>
            </w:pPr>
            <w:r>
              <w:rPr>
                <w:sz w:val="24"/>
              </w:rPr>
              <w:t>0</w:t>
            </w:r>
          </w:p>
        </w:tc>
        <w:tc>
          <w:tcPr>
            <w:tcW w:w="857" w:type="dxa"/>
          </w:tcPr>
          <w:p w14:paraId="0370ED70" w14:textId="77777777" w:rsidR="00C62228" w:rsidRDefault="00C62228">
            <w:pPr>
              <w:pStyle w:val="TableParagraph"/>
              <w:spacing w:before="9"/>
              <w:rPr>
                <w:sz w:val="30"/>
              </w:rPr>
            </w:pPr>
          </w:p>
          <w:p w14:paraId="1E5188CD" w14:textId="77777777" w:rsidR="00C62228" w:rsidRDefault="00E6392B">
            <w:pPr>
              <w:pStyle w:val="TableParagraph"/>
              <w:ind w:left="198" w:right="184"/>
              <w:jc w:val="center"/>
              <w:rPr>
                <w:sz w:val="24"/>
              </w:rPr>
            </w:pPr>
            <w:r>
              <w:rPr>
                <w:sz w:val="24"/>
              </w:rPr>
              <w:t>3.00</w:t>
            </w:r>
          </w:p>
        </w:tc>
      </w:tr>
      <w:tr w:rsidR="00C62228" w14:paraId="4E1BBF52" w14:textId="77777777">
        <w:trPr>
          <w:trHeight w:val="1000"/>
        </w:trPr>
        <w:tc>
          <w:tcPr>
            <w:tcW w:w="1347" w:type="dxa"/>
          </w:tcPr>
          <w:p w14:paraId="67F66CE4" w14:textId="77777777" w:rsidR="00C62228" w:rsidRDefault="00C62228">
            <w:pPr>
              <w:pStyle w:val="TableParagraph"/>
            </w:pPr>
          </w:p>
        </w:tc>
        <w:tc>
          <w:tcPr>
            <w:tcW w:w="2837" w:type="dxa"/>
          </w:tcPr>
          <w:p w14:paraId="73BC43F6" w14:textId="45D00D58" w:rsidR="00C62228" w:rsidRDefault="00E6392B">
            <w:pPr>
              <w:pStyle w:val="TableParagraph"/>
              <w:spacing w:before="222"/>
              <w:ind w:left="371" w:right="245" w:hanging="101"/>
              <w:rPr>
                <w:b/>
                <w:sz w:val="24"/>
              </w:rPr>
            </w:pPr>
            <w:r>
              <w:rPr>
                <w:b/>
                <w:sz w:val="24"/>
              </w:rPr>
              <w:t xml:space="preserve">Specialisation Elective Courses </w:t>
            </w:r>
            <w:r w:rsidR="00EB17BA">
              <w:rPr>
                <w:b/>
                <w:sz w:val="24"/>
              </w:rPr>
              <w:t>(9</w:t>
            </w:r>
            <w:r>
              <w:rPr>
                <w:b/>
                <w:sz w:val="24"/>
              </w:rPr>
              <w:t>-12 Cu’s)</w:t>
            </w:r>
          </w:p>
        </w:tc>
        <w:tc>
          <w:tcPr>
            <w:tcW w:w="1995" w:type="dxa"/>
          </w:tcPr>
          <w:p w14:paraId="18882C1B" w14:textId="77777777" w:rsidR="00C62228" w:rsidRDefault="00C62228">
            <w:pPr>
              <w:pStyle w:val="TableParagraph"/>
            </w:pPr>
          </w:p>
        </w:tc>
        <w:tc>
          <w:tcPr>
            <w:tcW w:w="1320" w:type="dxa"/>
            <w:gridSpan w:val="4"/>
          </w:tcPr>
          <w:p w14:paraId="3B10C57A" w14:textId="77777777" w:rsidR="00C62228" w:rsidRDefault="00C62228">
            <w:pPr>
              <w:pStyle w:val="TableParagraph"/>
            </w:pPr>
          </w:p>
        </w:tc>
        <w:tc>
          <w:tcPr>
            <w:tcW w:w="857" w:type="dxa"/>
          </w:tcPr>
          <w:p w14:paraId="0D749F9B" w14:textId="77777777" w:rsidR="00C62228" w:rsidRDefault="00C62228">
            <w:pPr>
              <w:pStyle w:val="TableParagraph"/>
            </w:pPr>
          </w:p>
        </w:tc>
      </w:tr>
      <w:tr w:rsidR="00C62228" w14:paraId="561B13E3" w14:textId="77777777">
        <w:trPr>
          <w:trHeight w:val="1286"/>
        </w:trPr>
        <w:tc>
          <w:tcPr>
            <w:tcW w:w="1347" w:type="dxa"/>
          </w:tcPr>
          <w:p w14:paraId="1987879B" w14:textId="77777777" w:rsidR="00C62228" w:rsidRDefault="00C62228">
            <w:pPr>
              <w:pStyle w:val="TableParagraph"/>
              <w:rPr>
                <w:sz w:val="26"/>
              </w:rPr>
            </w:pPr>
          </w:p>
          <w:p w14:paraId="7F69FE7A" w14:textId="77777777" w:rsidR="00C62228" w:rsidRDefault="00C62228">
            <w:pPr>
              <w:pStyle w:val="TableParagraph"/>
              <w:spacing w:before="10"/>
              <w:rPr>
                <w:sz w:val="20"/>
              </w:rPr>
            </w:pPr>
          </w:p>
          <w:p w14:paraId="20547EDD" w14:textId="77777777" w:rsidR="00C62228" w:rsidRDefault="00E6392B">
            <w:pPr>
              <w:pStyle w:val="TableParagraph"/>
              <w:ind w:left="165"/>
              <w:rPr>
                <w:sz w:val="24"/>
              </w:rPr>
            </w:pPr>
            <w:r>
              <w:rPr>
                <w:sz w:val="24"/>
              </w:rPr>
              <w:t>TRAN711</w:t>
            </w:r>
          </w:p>
        </w:tc>
        <w:tc>
          <w:tcPr>
            <w:tcW w:w="2837" w:type="dxa"/>
          </w:tcPr>
          <w:p w14:paraId="6493B787" w14:textId="77777777" w:rsidR="00C62228" w:rsidRDefault="00E6392B">
            <w:pPr>
              <w:pStyle w:val="TableParagraph"/>
              <w:spacing w:before="220" w:line="278" w:lineRule="auto"/>
              <w:ind w:left="162" w:right="487"/>
              <w:rPr>
                <w:sz w:val="24"/>
              </w:rPr>
            </w:pPr>
            <w:r>
              <w:rPr>
                <w:sz w:val="24"/>
              </w:rPr>
              <w:t>EXIM Documentation and Logistics</w:t>
            </w:r>
          </w:p>
        </w:tc>
        <w:tc>
          <w:tcPr>
            <w:tcW w:w="1995" w:type="dxa"/>
          </w:tcPr>
          <w:p w14:paraId="11F4AEAE" w14:textId="77777777" w:rsidR="00C62228" w:rsidRDefault="00C62228">
            <w:pPr>
              <w:pStyle w:val="TableParagraph"/>
              <w:spacing w:before="2"/>
              <w:rPr>
                <w:sz w:val="31"/>
              </w:rPr>
            </w:pPr>
          </w:p>
          <w:p w14:paraId="72DE0D9E" w14:textId="77777777" w:rsidR="00C62228" w:rsidRDefault="00E6392B">
            <w:pPr>
              <w:pStyle w:val="TableParagraph"/>
              <w:spacing w:before="1"/>
              <w:ind w:left="184" w:right="156" w:firstLine="136"/>
              <w:rPr>
                <w:sz w:val="24"/>
              </w:rPr>
            </w:pPr>
            <w:r>
              <w:rPr>
                <w:sz w:val="24"/>
              </w:rPr>
              <w:t>Specialisation Elective Courses</w:t>
            </w:r>
          </w:p>
        </w:tc>
        <w:tc>
          <w:tcPr>
            <w:tcW w:w="418" w:type="dxa"/>
            <w:tcBorders>
              <w:right w:val="nil"/>
            </w:tcBorders>
          </w:tcPr>
          <w:p w14:paraId="4BBD6062" w14:textId="77777777" w:rsidR="00C62228" w:rsidRDefault="00C62228">
            <w:pPr>
              <w:pStyle w:val="TableParagraph"/>
              <w:rPr>
                <w:sz w:val="26"/>
              </w:rPr>
            </w:pPr>
          </w:p>
          <w:p w14:paraId="3B275E5A" w14:textId="77777777" w:rsidR="00C62228" w:rsidRDefault="00E6392B">
            <w:pPr>
              <w:pStyle w:val="TableParagraph"/>
              <w:spacing w:before="199"/>
              <w:ind w:right="52"/>
              <w:jc w:val="right"/>
              <w:rPr>
                <w:sz w:val="24"/>
              </w:rPr>
            </w:pPr>
            <w:r>
              <w:rPr>
                <w:sz w:val="24"/>
              </w:rPr>
              <w:t>3</w:t>
            </w:r>
          </w:p>
        </w:tc>
        <w:tc>
          <w:tcPr>
            <w:tcW w:w="240" w:type="dxa"/>
            <w:tcBorders>
              <w:left w:val="nil"/>
              <w:right w:val="nil"/>
            </w:tcBorders>
          </w:tcPr>
          <w:p w14:paraId="705B78DC" w14:textId="77777777" w:rsidR="00C62228" w:rsidRDefault="00C62228">
            <w:pPr>
              <w:pStyle w:val="TableParagraph"/>
              <w:rPr>
                <w:sz w:val="26"/>
              </w:rPr>
            </w:pPr>
          </w:p>
          <w:p w14:paraId="00388BC8" w14:textId="77777777" w:rsidR="00C62228" w:rsidRDefault="00E6392B">
            <w:pPr>
              <w:pStyle w:val="TableParagraph"/>
              <w:spacing w:before="199"/>
              <w:ind w:right="52"/>
              <w:jc w:val="right"/>
              <w:rPr>
                <w:sz w:val="24"/>
              </w:rPr>
            </w:pPr>
            <w:r>
              <w:rPr>
                <w:sz w:val="24"/>
              </w:rPr>
              <w:t>0</w:t>
            </w:r>
          </w:p>
        </w:tc>
        <w:tc>
          <w:tcPr>
            <w:tcW w:w="240" w:type="dxa"/>
            <w:tcBorders>
              <w:left w:val="nil"/>
              <w:right w:val="nil"/>
            </w:tcBorders>
          </w:tcPr>
          <w:p w14:paraId="145734E0" w14:textId="77777777" w:rsidR="00C62228" w:rsidRDefault="00C62228">
            <w:pPr>
              <w:pStyle w:val="TableParagraph"/>
              <w:rPr>
                <w:sz w:val="26"/>
              </w:rPr>
            </w:pPr>
          </w:p>
          <w:p w14:paraId="70943836" w14:textId="77777777" w:rsidR="00C62228" w:rsidRDefault="00E6392B">
            <w:pPr>
              <w:pStyle w:val="TableParagraph"/>
              <w:spacing w:before="199"/>
              <w:ind w:right="52"/>
              <w:jc w:val="right"/>
              <w:rPr>
                <w:sz w:val="24"/>
              </w:rPr>
            </w:pPr>
            <w:r>
              <w:rPr>
                <w:sz w:val="24"/>
              </w:rPr>
              <w:t>0</w:t>
            </w:r>
          </w:p>
        </w:tc>
        <w:tc>
          <w:tcPr>
            <w:tcW w:w="422" w:type="dxa"/>
            <w:tcBorders>
              <w:left w:val="nil"/>
            </w:tcBorders>
          </w:tcPr>
          <w:p w14:paraId="013D58BA" w14:textId="77777777" w:rsidR="00C62228" w:rsidRDefault="00C62228">
            <w:pPr>
              <w:pStyle w:val="TableParagraph"/>
              <w:rPr>
                <w:sz w:val="26"/>
              </w:rPr>
            </w:pPr>
          </w:p>
          <w:p w14:paraId="29818CD9" w14:textId="77777777" w:rsidR="00C62228" w:rsidRDefault="00E6392B">
            <w:pPr>
              <w:pStyle w:val="TableParagraph"/>
              <w:spacing w:before="199"/>
              <w:ind w:left="67"/>
              <w:rPr>
                <w:sz w:val="24"/>
              </w:rPr>
            </w:pPr>
            <w:r>
              <w:rPr>
                <w:sz w:val="24"/>
              </w:rPr>
              <w:t>0</w:t>
            </w:r>
          </w:p>
        </w:tc>
        <w:tc>
          <w:tcPr>
            <w:tcW w:w="857" w:type="dxa"/>
          </w:tcPr>
          <w:p w14:paraId="6A0519ED" w14:textId="77777777" w:rsidR="00C62228" w:rsidRDefault="00C62228">
            <w:pPr>
              <w:pStyle w:val="TableParagraph"/>
              <w:rPr>
                <w:sz w:val="26"/>
              </w:rPr>
            </w:pPr>
          </w:p>
          <w:p w14:paraId="60C08E2C" w14:textId="77777777" w:rsidR="00C62228" w:rsidRDefault="00E6392B">
            <w:pPr>
              <w:pStyle w:val="TableParagraph"/>
              <w:spacing w:before="199"/>
              <w:ind w:left="198" w:right="184"/>
              <w:jc w:val="center"/>
              <w:rPr>
                <w:sz w:val="24"/>
              </w:rPr>
            </w:pPr>
            <w:r>
              <w:rPr>
                <w:sz w:val="24"/>
              </w:rPr>
              <w:t>3.00</w:t>
            </w:r>
          </w:p>
        </w:tc>
      </w:tr>
      <w:tr w:rsidR="00C62228" w14:paraId="3C3AC99C" w14:textId="77777777">
        <w:trPr>
          <w:trHeight w:val="1285"/>
        </w:trPr>
        <w:tc>
          <w:tcPr>
            <w:tcW w:w="1347" w:type="dxa"/>
          </w:tcPr>
          <w:p w14:paraId="67D6C680" w14:textId="77777777" w:rsidR="00C62228" w:rsidRDefault="00C62228">
            <w:pPr>
              <w:pStyle w:val="TableParagraph"/>
              <w:rPr>
                <w:sz w:val="26"/>
              </w:rPr>
            </w:pPr>
          </w:p>
          <w:p w14:paraId="358A10F1" w14:textId="77777777" w:rsidR="00C62228" w:rsidRDefault="00C62228">
            <w:pPr>
              <w:pStyle w:val="TableParagraph"/>
              <w:spacing w:before="7"/>
              <w:rPr>
                <w:sz w:val="20"/>
              </w:rPr>
            </w:pPr>
          </w:p>
          <w:p w14:paraId="0CB8AB5F" w14:textId="77777777" w:rsidR="00C62228" w:rsidRDefault="00E6392B">
            <w:pPr>
              <w:pStyle w:val="TableParagraph"/>
              <w:ind w:left="165"/>
              <w:rPr>
                <w:sz w:val="24"/>
              </w:rPr>
            </w:pPr>
            <w:r>
              <w:rPr>
                <w:sz w:val="24"/>
              </w:rPr>
              <w:t>TRAN703</w:t>
            </w:r>
          </w:p>
        </w:tc>
        <w:tc>
          <w:tcPr>
            <w:tcW w:w="2837" w:type="dxa"/>
          </w:tcPr>
          <w:p w14:paraId="2393095F" w14:textId="77777777" w:rsidR="00C62228" w:rsidRDefault="00E6392B">
            <w:pPr>
              <w:pStyle w:val="TableParagraph"/>
              <w:spacing w:before="219" w:line="276" w:lineRule="auto"/>
              <w:ind w:left="162" w:right="1227"/>
              <w:rPr>
                <w:sz w:val="24"/>
              </w:rPr>
            </w:pPr>
            <w:r>
              <w:rPr>
                <w:sz w:val="24"/>
              </w:rPr>
              <w:t>Multi-modal Transportation</w:t>
            </w:r>
          </w:p>
        </w:tc>
        <w:tc>
          <w:tcPr>
            <w:tcW w:w="1995" w:type="dxa"/>
          </w:tcPr>
          <w:p w14:paraId="5ADB3B48" w14:textId="77777777" w:rsidR="00C62228" w:rsidRDefault="00C62228">
            <w:pPr>
              <w:pStyle w:val="TableParagraph"/>
              <w:spacing w:before="2"/>
              <w:rPr>
                <w:sz w:val="31"/>
              </w:rPr>
            </w:pPr>
          </w:p>
          <w:p w14:paraId="277E14B8" w14:textId="77777777" w:rsidR="00C62228" w:rsidRDefault="00E6392B">
            <w:pPr>
              <w:pStyle w:val="TableParagraph"/>
              <w:ind w:left="184" w:right="156" w:firstLine="136"/>
              <w:rPr>
                <w:sz w:val="24"/>
              </w:rPr>
            </w:pPr>
            <w:r>
              <w:rPr>
                <w:sz w:val="24"/>
              </w:rPr>
              <w:t>Specialisation Elective Courses</w:t>
            </w:r>
          </w:p>
        </w:tc>
        <w:tc>
          <w:tcPr>
            <w:tcW w:w="418" w:type="dxa"/>
            <w:tcBorders>
              <w:right w:val="nil"/>
            </w:tcBorders>
          </w:tcPr>
          <w:p w14:paraId="2AEDAF56" w14:textId="77777777" w:rsidR="00C62228" w:rsidRDefault="00C62228">
            <w:pPr>
              <w:pStyle w:val="TableParagraph"/>
              <w:rPr>
                <w:sz w:val="26"/>
              </w:rPr>
            </w:pPr>
          </w:p>
          <w:p w14:paraId="7B6C3D92" w14:textId="77777777" w:rsidR="00C62228" w:rsidRDefault="00E6392B">
            <w:pPr>
              <w:pStyle w:val="TableParagraph"/>
              <w:spacing w:before="196"/>
              <w:ind w:right="52"/>
              <w:jc w:val="right"/>
              <w:rPr>
                <w:sz w:val="24"/>
              </w:rPr>
            </w:pPr>
            <w:r>
              <w:rPr>
                <w:sz w:val="24"/>
              </w:rPr>
              <w:t>3</w:t>
            </w:r>
          </w:p>
        </w:tc>
        <w:tc>
          <w:tcPr>
            <w:tcW w:w="240" w:type="dxa"/>
            <w:tcBorders>
              <w:left w:val="nil"/>
              <w:right w:val="nil"/>
            </w:tcBorders>
          </w:tcPr>
          <w:p w14:paraId="02830740" w14:textId="77777777" w:rsidR="00C62228" w:rsidRDefault="00C62228">
            <w:pPr>
              <w:pStyle w:val="TableParagraph"/>
              <w:rPr>
                <w:sz w:val="26"/>
              </w:rPr>
            </w:pPr>
          </w:p>
          <w:p w14:paraId="77B9C371" w14:textId="77777777" w:rsidR="00C62228" w:rsidRDefault="00E6392B">
            <w:pPr>
              <w:pStyle w:val="TableParagraph"/>
              <w:spacing w:before="196"/>
              <w:ind w:right="52"/>
              <w:jc w:val="right"/>
              <w:rPr>
                <w:sz w:val="24"/>
              </w:rPr>
            </w:pPr>
            <w:r>
              <w:rPr>
                <w:sz w:val="24"/>
              </w:rPr>
              <w:t>0</w:t>
            </w:r>
          </w:p>
        </w:tc>
        <w:tc>
          <w:tcPr>
            <w:tcW w:w="240" w:type="dxa"/>
            <w:tcBorders>
              <w:left w:val="nil"/>
              <w:right w:val="nil"/>
            </w:tcBorders>
          </w:tcPr>
          <w:p w14:paraId="2C8BB1CD" w14:textId="77777777" w:rsidR="00C62228" w:rsidRDefault="00C62228">
            <w:pPr>
              <w:pStyle w:val="TableParagraph"/>
              <w:rPr>
                <w:sz w:val="26"/>
              </w:rPr>
            </w:pPr>
          </w:p>
          <w:p w14:paraId="0630D7AC" w14:textId="77777777" w:rsidR="00C62228" w:rsidRDefault="00E6392B">
            <w:pPr>
              <w:pStyle w:val="TableParagraph"/>
              <w:spacing w:before="196"/>
              <w:ind w:right="52"/>
              <w:jc w:val="right"/>
              <w:rPr>
                <w:sz w:val="24"/>
              </w:rPr>
            </w:pPr>
            <w:r>
              <w:rPr>
                <w:sz w:val="24"/>
              </w:rPr>
              <w:t>0</w:t>
            </w:r>
          </w:p>
        </w:tc>
        <w:tc>
          <w:tcPr>
            <w:tcW w:w="422" w:type="dxa"/>
            <w:tcBorders>
              <w:left w:val="nil"/>
            </w:tcBorders>
          </w:tcPr>
          <w:p w14:paraId="1ACE9EEE" w14:textId="77777777" w:rsidR="00C62228" w:rsidRDefault="00C62228">
            <w:pPr>
              <w:pStyle w:val="TableParagraph"/>
              <w:rPr>
                <w:sz w:val="26"/>
              </w:rPr>
            </w:pPr>
          </w:p>
          <w:p w14:paraId="03B3C1D8" w14:textId="77777777" w:rsidR="00C62228" w:rsidRDefault="00E6392B">
            <w:pPr>
              <w:pStyle w:val="TableParagraph"/>
              <w:spacing w:before="196"/>
              <w:ind w:left="67"/>
              <w:rPr>
                <w:sz w:val="24"/>
              </w:rPr>
            </w:pPr>
            <w:r>
              <w:rPr>
                <w:sz w:val="24"/>
              </w:rPr>
              <w:t>0</w:t>
            </w:r>
          </w:p>
        </w:tc>
        <w:tc>
          <w:tcPr>
            <w:tcW w:w="857" w:type="dxa"/>
          </w:tcPr>
          <w:p w14:paraId="2220237C" w14:textId="77777777" w:rsidR="00C62228" w:rsidRDefault="00C62228">
            <w:pPr>
              <w:pStyle w:val="TableParagraph"/>
              <w:rPr>
                <w:sz w:val="26"/>
              </w:rPr>
            </w:pPr>
          </w:p>
          <w:p w14:paraId="45FDFF5F" w14:textId="77777777" w:rsidR="00C62228" w:rsidRDefault="00E6392B">
            <w:pPr>
              <w:pStyle w:val="TableParagraph"/>
              <w:spacing w:before="196"/>
              <w:ind w:left="198" w:right="184"/>
              <w:jc w:val="center"/>
              <w:rPr>
                <w:sz w:val="24"/>
              </w:rPr>
            </w:pPr>
            <w:r>
              <w:rPr>
                <w:sz w:val="24"/>
              </w:rPr>
              <w:t>3.00</w:t>
            </w:r>
          </w:p>
        </w:tc>
      </w:tr>
    </w:tbl>
    <w:p w14:paraId="3655474E" w14:textId="77777777" w:rsidR="00C62228" w:rsidRDefault="00C62228">
      <w:pPr>
        <w:jc w:val="center"/>
        <w:rPr>
          <w:sz w:val="24"/>
        </w:rPr>
        <w:sectPr w:rsidR="00C62228">
          <w:headerReference w:type="default" r:id="rId437"/>
          <w:footerReference w:type="default" r:id="rId438"/>
          <w:pgSz w:w="11900" w:h="16840"/>
          <w:pgMar w:top="680" w:right="0" w:bottom="1620" w:left="160" w:header="0" w:footer="1438" w:gutter="0"/>
          <w:pgNumType w:start="133"/>
          <w:cols w:space="720"/>
        </w:sectPr>
      </w:pPr>
    </w:p>
    <w:tbl>
      <w:tblPr>
        <w:tblW w:w="0" w:type="auto"/>
        <w:tblInd w:w="1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7"/>
        <w:gridCol w:w="2837"/>
        <w:gridCol w:w="1995"/>
        <w:gridCol w:w="1320"/>
        <w:gridCol w:w="857"/>
      </w:tblGrid>
      <w:tr w:rsidR="00C62228" w14:paraId="7EE1A8DD" w14:textId="77777777">
        <w:trPr>
          <w:trHeight w:val="1283"/>
        </w:trPr>
        <w:tc>
          <w:tcPr>
            <w:tcW w:w="1347" w:type="dxa"/>
          </w:tcPr>
          <w:p w14:paraId="009D48D1" w14:textId="77777777" w:rsidR="00C62228" w:rsidRDefault="00C62228">
            <w:pPr>
              <w:pStyle w:val="TableParagraph"/>
              <w:rPr>
                <w:sz w:val="26"/>
              </w:rPr>
            </w:pPr>
          </w:p>
          <w:p w14:paraId="2CFF265C" w14:textId="77777777" w:rsidR="00C62228" w:rsidRDefault="00C62228">
            <w:pPr>
              <w:pStyle w:val="TableParagraph"/>
              <w:spacing w:before="7"/>
              <w:rPr>
                <w:sz w:val="20"/>
              </w:rPr>
            </w:pPr>
          </w:p>
          <w:p w14:paraId="536F663F" w14:textId="77777777" w:rsidR="00C62228" w:rsidRDefault="00E6392B">
            <w:pPr>
              <w:pStyle w:val="TableParagraph"/>
              <w:ind w:left="165"/>
              <w:rPr>
                <w:sz w:val="24"/>
              </w:rPr>
            </w:pPr>
            <w:r>
              <w:rPr>
                <w:sz w:val="24"/>
              </w:rPr>
              <w:t>POM706</w:t>
            </w:r>
          </w:p>
        </w:tc>
        <w:tc>
          <w:tcPr>
            <w:tcW w:w="2837" w:type="dxa"/>
          </w:tcPr>
          <w:p w14:paraId="73B26785" w14:textId="77777777" w:rsidR="00C62228" w:rsidRDefault="00E6392B">
            <w:pPr>
              <w:pStyle w:val="TableParagraph"/>
              <w:spacing w:before="219" w:line="276" w:lineRule="auto"/>
              <w:ind w:left="162" w:right="533"/>
              <w:rPr>
                <w:sz w:val="24"/>
              </w:rPr>
            </w:pPr>
            <w:r>
              <w:rPr>
                <w:sz w:val="24"/>
              </w:rPr>
              <w:t>Theory of Constraints Linked Management</w:t>
            </w:r>
          </w:p>
        </w:tc>
        <w:tc>
          <w:tcPr>
            <w:tcW w:w="1995" w:type="dxa"/>
          </w:tcPr>
          <w:p w14:paraId="1E3A5FBD" w14:textId="77777777" w:rsidR="00C62228" w:rsidRDefault="00C62228">
            <w:pPr>
              <w:pStyle w:val="TableParagraph"/>
              <w:spacing w:before="2"/>
              <w:rPr>
                <w:sz w:val="31"/>
              </w:rPr>
            </w:pPr>
          </w:p>
          <w:p w14:paraId="4077AA68" w14:textId="77777777" w:rsidR="00C62228" w:rsidRDefault="00E6392B">
            <w:pPr>
              <w:pStyle w:val="TableParagraph"/>
              <w:ind w:left="184" w:right="156" w:firstLine="136"/>
              <w:rPr>
                <w:sz w:val="24"/>
              </w:rPr>
            </w:pPr>
            <w:r>
              <w:rPr>
                <w:sz w:val="24"/>
              </w:rPr>
              <w:t>Specialisation Elective Courses</w:t>
            </w:r>
          </w:p>
        </w:tc>
        <w:tc>
          <w:tcPr>
            <w:tcW w:w="1320" w:type="dxa"/>
          </w:tcPr>
          <w:p w14:paraId="49D11BF7" w14:textId="77777777" w:rsidR="00C62228" w:rsidRDefault="00C62228">
            <w:pPr>
              <w:pStyle w:val="TableParagraph"/>
              <w:rPr>
                <w:sz w:val="26"/>
              </w:rPr>
            </w:pPr>
          </w:p>
          <w:p w14:paraId="762AB7CE" w14:textId="77777777" w:rsidR="00C62228" w:rsidRDefault="00E6392B">
            <w:pPr>
              <w:pStyle w:val="TableParagraph"/>
              <w:spacing w:before="196"/>
              <w:ind w:left="307" w:right="297"/>
              <w:jc w:val="center"/>
              <w:rPr>
                <w:sz w:val="24"/>
              </w:rPr>
            </w:pPr>
            <w:r>
              <w:rPr>
                <w:sz w:val="24"/>
              </w:rPr>
              <w:t>3 0 0 0</w:t>
            </w:r>
          </w:p>
        </w:tc>
        <w:tc>
          <w:tcPr>
            <w:tcW w:w="857" w:type="dxa"/>
          </w:tcPr>
          <w:p w14:paraId="5FDA5B4F" w14:textId="77777777" w:rsidR="00C62228" w:rsidRDefault="00C62228">
            <w:pPr>
              <w:pStyle w:val="TableParagraph"/>
              <w:rPr>
                <w:sz w:val="26"/>
              </w:rPr>
            </w:pPr>
          </w:p>
          <w:p w14:paraId="56EDE11B" w14:textId="77777777" w:rsidR="00C62228" w:rsidRDefault="00E6392B">
            <w:pPr>
              <w:pStyle w:val="TableParagraph"/>
              <w:spacing w:before="196"/>
              <w:ind w:left="198" w:right="184"/>
              <w:jc w:val="center"/>
              <w:rPr>
                <w:sz w:val="24"/>
              </w:rPr>
            </w:pPr>
            <w:r>
              <w:rPr>
                <w:sz w:val="24"/>
              </w:rPr>
              <w:t>3.00</w:t>
            </w:r>
          </w:p>
        </w:tc>
      </w:tr>
      <w:tr w:rsidR="00C62228" w14:paraId="17C9BAF3" w14:textId="77777777">
        <w:trPr>
          <w:trHeight w:val="1002"/>
        </w:trPr>
        <w:tc>
          <w:tcPr>
            <w:tcW w:w="1347" w:type="dxa"/>
          </w:tcPr>
          <w:p w14:paraId="3218213E" w14:textId="77777777" w:rsidR="00C62228" w:rsidRDefault="00C62228">
            <w:pPr>
              <w:pStyle w:val="TableParagraph"/>
              <w:spacing w:before="8"/>
              <w:rPr>
                <w:sz w:val="20"/>
              </w:rPr>
            </w:pPr>
          </w:p>
          <w:p w14:paraId="62C02435" w14:textId="77777777" w:rsidR="00C62228" w:rsidRDefault="00E6392B">
            <w:pPr>
              <w:pStyle w:val="TableParagraph"/>
              <w:spacing w:before="1"/>
              <w:ind w:left="165"/>
              <w:rPr>
                <w:sz w:val="24"/>
              </w:rPr>
            </w:pPr>
            <w:r>
              <w:rPr>
                <w:sz w:val="24"/>
              </w:rPr>
              <w:t>TRAN712</w:t>
            </w:r>
          </w:p>
        </w:tc>
        <w:tc>
          <w:tcPr>
            <w:tcW w:w="2837" w:type="dxa"/>
          </w:tcPr>
          <w:p w14:paraId="0039F98C" w14:textId="77777777" w:rsidR="00C62228" w:rsidRDefault="00C62228">
            <w:pPr>
              <w:pStyle w:val="TableParagraph"/>
              <w:spacing w:before="2"/>
            </w:pPr>
          </w:p>
          <w:p w14:paraId="4B271FBD" w14:textId="77777777" w:rsidR="00C62228" w:rsidRDefault="00E6392B">
            <w:pPr>
              <w:pStyle w:val="TableParagraph"/>
              <w:ind w:left="162"/>
              <w:rPr>
                <w:sz w:val="24"/>
              </w:rPr>
            </w:pPr>
            <w:r>
              <w:rPr>
                <w:sz w:val="24"/>
              </w:rPr>
              <w:t>Reverse Logistics</w:t>
            </w:r>
          </w:p>
        </w:tc>
        <w:tc>
          <w:tcPr>
            <w:tcW w:w="1995" w:type="dxa"/>
          </w:tcPr>
          <w:p w14:paraId="36F97220" w14:textId="77777777" w:rsidR="00C62228" w:rsidRDefault="00E6392B">
            <w:pPr>
              <w:pStyle w:val="TableParagraph"/>
              <w:spacing w:before="217"/>
              <w:ind w:left="184" w:right="156" w:firstLine="136"/>
              <w:rPr>
                <w:sz w:val="24"/>
              </w:rPr>
            </w:pPr>
            <w:r>
              <w:rPr>
                <w:sz w:val="24"/>
              </w:rPr>
              <w:t>Specialisation Elective Courses</w:t>
            </w:r>
          </w:p>
        </w:tc>
        <w:tc>
          <w:tcPr>
            <w:tcW w:w="1320" w:type="dxa"/>
          </w:tcPr>
          <w:p w14:paraId="1A9BFD09" w14:textId="77777777" w:rsidR="00C62228" w:rsidRDefault="00C62228">
            <w:pPr>
              <w:pStyle w:val="TableParagraph"/>
              <w:spacing w:before="11"/>
              <w:rPr>
                <w:sz w:val="30"/>
              </w:rPr>
            </w:pPr>
          </w:p>
          <w:p w14:paraId="6D46F9B7" w14:textId="77777777" w:rsidR="00C62228" w:rsidRDefault="00E6392B">
            <w:pPr>
              <w:pStyle w:val="TableParagraph"/>
              <w:ind w:left="307" w:right="297"/>
              <w:jc w:val="center"/>
              <w:rPr>
                <w:sz w:val="24"/>
              </w:rPr>
            </w:pPr>
            <w:r>
              <w:rPr>
                <w:sz w:val="24"/>
              </w:rPr>
              <w:t>3 0 0 0</w:t>
            </w:r>
          </w:p>
        </w:tc>
        <w:tc>
          <w:tcPr>
            <w:tcW w:w="857" w:type="dxa"/>
          </w:tcPr>
          <w:p w14:paraId="56E6CB34" w14:textId="77777777" w:rsidR="00C62228" w:rsidRDefault="00C62228">
            <w:pPr>
              <w:pStyle w:val="TableParagraph"/>
              <w:spacing w:before="11"/>
              <w:rPr>
                <w:sz w:val="30"/>
              </w:rPr>
            </w:pPr>
          </w:p>
          <w:p w14:paraId="6F0E6F1E" w14:textId="77777777" w:rsidR="00C62228" w:rsidRDefault="00E6392B">
            <w:pPr>
              <w:pStyle w:val="TableParagraph"/>
              <w:ind w:left="198" w:right="184"/>
              <w:jc w:val="center"/>
              <w:rPr>
                <w:sz w:val="24"/>
              </w:rPr>
            </w:pPr>
            <w:r>
              <w:rPr>
                <w:sz w:val="24"/>
              </w:rPr>
              <w:t>3.00</w:t>
            </w:r>
          </w:p>
        </w:tc>
      </w:tr>
      <w:tr w:rsidR="00C62228" w14:paraId="7D064F8D" w14:textId="77777777">
        <w:trPr>
          <w:trHeight w:val="1002"/>
        </w:trPr>
        <w:tc>
          <w:tcPr>
            <w:tcW w:w="1347" w:type="dxa"/>
          </w:tcPr>
          <w:p w14:paraId="3115C93B" w14:textId="77777777" w:rsidR="00C62228" w:rsidRDefault="00C62228">
            <w:pPr>
              <w:pStyle w:val="TableParagraph"/>
              <w:spacing w:before="11"/>
              <w:rPr>
                <w:sz w:val="30"/>
              </w:rPr>
            </w:pPr>
          </w:p>
          <w:p w14:paraId="2BD5A4D1" w14:textId="77777777" w:rsidR="00C62228" w:rsidRDefault="00E6392B">
            <w:pPr>
              <w:pStyle w:val="TableParagraph"/>
              <w:ind w:left="213"/>
              <w:rPr>
                <w:sz w:val="24"/>
              </w:rPr>
            </w:pPr>
            <w:r>
              <w:rPr>
                <w:sz w:val="24"/>
              </w:rPr>
              <w:t>MSSI600</w:t>
            </w:r>
          </w:p>
        </w:tc>
        <w:tc>
          <w:tcPr>
            <w:tcW w:w="2837" w:type="dxa"/>
          </w:tcPr>
          <w:p w14:paraId="3E20AB3C" w14:textId="77777777" w:rsidR="00C62228" w:rsidRDefault="00C62228">
            <w:pPr>
              <w:pStyle w:val="TableParagraph"/>
              <w:spacing w:before="11"/>
              <w:rPr>
                <w:sz w:val="30"/>
              </w:rPr>
            </w:pPr>
          </w:p>
          <w:p w14:paraId="0655F750" w14:textId="0A85ECC0" w:rsidR="00C62228" w:rsidRDefault="00E6392B">
            <w:pPr>
              <w:pStyle w:val="TableParagraph"/>
              <w:ind w:left="198"/>
              <w:rPr>
                <w:sz w:val="24"/>
              </w:rPr>
            </w:pPr>
            <w:r>
              <w:rPr>
                <w:sz w:val="24"/>
              </w:rPr>
              <w:t xml:space="preserve">Summer </w:t>
            </w:r>
            <w:r w:rsidR="00EB17BA">
              <w:rPr>
                <w:sz w:val="24"/>
              </w:rPr>
              <w:t>Internship (</w:t>
            </w:r>
            <w:r>
              <w:rPr>
                <w:sz w:val="24"/>
              </w:rPr>
              <w:t>PG)</w:t>
            </w:r>
            <w:r w:rsidR="00EB17BA">
              <w:rPr>
                <w:sz w:val="24"/>
              </w:rPr>
              <w:t xml:space="preserve"> </w:t>
            </w:r>
          </w:p>
        </w:tc>
        <w:tc>
          <w:tcPr>
            <w:tcW w:w="1995" w:type="dxa"/>
          </w:tcPr>
          <w:p w14:paraId="2AFD7BB9" w14:textId="4722430D" w:rsidR="00C62228" w:rsidRDefault="00EB17BA">
            <w:pPr>
              <w:pStyle w:val="TableParagraph"/>
              <w:spacing w:before="217"/>
              <w:ind w:left="278" w:right="248" w:firstLine="36"/>
              <w:rPr>
                <w:sz w:val="24"/>
              </w:rPr>
            </w:pPr>
            <w:r>
              <w:rPr>
                <w:sz w:val="24"/>
              </w:rPr>
              <w:t>Non-Teaching</w:t>
            </w:r>
            <w:r w:rsidR="00E6392B">
              <w:rPr>
                <w:sz w:val="24"/>
              </w:rPr>
              <w:t xml:space="preserve"> Credit Courses</w:t>
            </w:r>
          </w:p>
        </w:tc>
        <w:tc>
          <w:tcPr>
            <w:tcW w:w="1320" w:type="dxa"/>
          </w:tcPr>
          <w:p w14:paraId="598042DE" w14:textId="77777777" w:rsidR="00C62228" w:rsidRDefault="00C62228">
            <w:pPr>
              <w:pStyle w:val="TableParagraph"/>
              <w:spacing w:before="11"/>
              <w:rPr>
                <w:sz w:val="30"/>
              </w:rPr>
            </w:pPr>
          </w:p>
          <w:p w14:paraId="2892369C" w14:textId="77777777" w:rsidR="00C62228" w:rsidRDefault="00E6392B">
            <w:pPr>
              <w:pStyle w:val="TableParagraph"/>
              <w:ind w:left="307" w:right="297"/>
              <w:jc w:val="center"/>
              <w:rPr>
                <w:sz w:val="24"/>
              </w:rPr>
            </w:pPr>
            <w:r>
              <w:rPr>
                <w:sz w:val="24"/>
              </w:rPr>
              <w:t>0 0 0 0</w:t>
            </w:r>
          </w:p>
        </w:tc>
        <w:tc>
          <w:tcPr>
            <w:tcW w:w="857" w:type="dxa"/>
          </w:tcPr>
          <w:p w14:paraId="0C45D119" w14:textId="77777777" w:rsidR="00C62228" w:rsidRDefault="00C62228">
            <w:pPr>
              <w:pStyle w:val="TableParagraph"/>
              <w:spacing w:before="11"/>
              <w:rPr>
                <w:sz w:val="30"/>
              </w:rPr>
            </w:pPr>
          </w:p>
          <w:p w14:paraId="6D735810" w14:textId="244B992C" w:rsidR="00C62228" w:rsidRDefault="00EB17BA">
            <w:pPr>
              <w:pStyle w:val="TableParagraph"/>
              <w:ind w:left="198" w:right="184"/>
              <w:jc w:val="center"/>
              <w:rPr>
                <w:sz w:val="24"/>
              </w:rPr>
            </w:pPr>
            <w:r>
              <w:rPr>
                <w:sz w:val="24"/>
              </w:rPr>
              <w:t>3</w:t>
            </w:r>
            <w:r w:rsidR="00E6392B">
              <w:rPr>
                <w:sz w:val="24"/>
              </w:rPr>
              <w:t>.00</w:t>
            </w:r>
          </w:p>
        </w:tc>
      </w:tr>
    </w:tbl>
    <w:p w14:paraId="7626CA3B" w14:textId="77777777" w:rsidR="00C62228" w:rsidRDefault="00E6392B">
      <w:pPr>
        <w:pStyle w:val="BodyText"/>
        <w:spacing w:before="150"/>
        <w:ind w:left="741" w:right="468"/>
        <w:jc w:val="center"/>
      </w:pPr>
      <w:r>
        <w:t>Semester IV</w:t>
      </w:r>
    </w:p>
    <w:p w14:paraId="49293CEF" w14:textId="77777777" w:rsidR="00C62228" w:rsidRDefault="00C62228">
      <w:pPr>
        <w:pStyle w:val="BodyText"/>
        <w:spacing w:before="7"/>
        <w:rPr>
          <w:sz w:val="13"/>
        </w:rPr>
      </w:pPr>
    </w:p>
    <w:tbl>
      <w:tblPr>
        <w:tblW w:w="0" w:type="auto"/>
        <w:tblInd w:w="1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861"/>
        <w:gridCol w:w="1860"/>
        <w:gridCol w:w="407"/>
        <w:gridCol w:w="228"/>
        <w:gridCol w:w="228"/>
        <w:gridCol w:w="412"/>
        <w:gridCol w:w="916"/>
      </w:tblGrid>
      <w:tr w:rsidR="00C62228" w14:paraId="6161AD8C" w14:textId="77777777">
        <w:trPr>
          <w:trHeight w:val="732"/>
        </w:trPr>
        <w:tc>
          <w:tcPr>
            <w:tcW w:w="1438" w:type="dxa"/>
          </w:tcPr>
          <w:p w14:paraId="4E136E45" w14:textId="77777777" w:rsidR="00C62228" w:rsidRDefault="00E6392B">
            <w:pPr>
              <w:pStyle w:val="TableParagraph"/>
              <w:spacing w:before="224"/>
              <w:ind w:left="29" w:right="22"/>
              <w:jc w:val="center"/>
              <w:rPr>
                <w:b/>
                <w:sz w:val="24"/>
              </w:rPr>
            </w:pPr>
            <w:r>
              <w:rPr>
                <w:b/>
                <w:sz w:val="24"/>
              </w:rPr>
              <w:t>Course Code</w:t>
            </w:r>
          </w:p>
        </w:tc>
        <w:tc>
          <w:tcPr>
            <w:tcW w:w="2861" w:type="dxa"/>
          </w:tcPr>
          <w:p w14:paraId="5A7A37EA" w14:textId="77777777" w:rsidR="00C62228" w:rsidRDefault="00E6392B">
            <w:pPr>
              <w:pStyle w:val="TableParagraph"/>
              <w:spacing w:before="224"/>
              <w:ind w:left="173" w:right="163"/>
              <w:jc w:val="center"/>
              <w:rPr>
                <w:b/>
                <w:sz w:val="24"/>
              </w:rPr>
            </w:pPr>
            <w:r>
              <w:rPr>
                <w:b/>
                <w:sz w:val="24"/>
              </w:rPr>
              <w:t>Course Title</w:t>
            </w:r>
          </w:p>
        </w:tc>
        <w:tc>
          <w:tcPr>
            <w:tcW w:w="1860" w:type="dxa"/>
          </w:tcPr>
          <w:p w14:paraId="1DBFE699" w14:textId="77777777" w:rsidR="00C62228" w:rsidRDefault="00E6392B">
            <w:pPr>
              <w:pStyle w:val="TableParagraph"/>
              <w:spacing w:before="224"/>
              <w:ind w:left="273"/>
              <w:rPr>
                <w:b/>
                <w:sz w:val="24"/>
              </w:rPr>
            </w:pPr>
            <w:r>
              <w:rPr>
                <w:b/>
                <w:sz w:val="24"/>
              </w:rPr>
              <w:t>Course Type</w:t>
            </w:r>
          </w:p>
        </w:tc>
        <w:tc>
          <w:tcPr>
            <w:tcW w:w="1275" w:type="dxa"/>
            <w:gridSpan w:val="4"/>
          </w:tcPr>
          <w:p w14:paraId="65FE4635" w14:textId="77777777" w:rsidR="00C62228" w:rsidRDefault="00E6392B">
            <w:pPr>
              <w:pStyle w:val="TableParagraph"/>
              <w:spacing w:before="51"/>
              <w:ind w:left="120"/>
              <w:rPr>
                <w:sz w:val="24"/>
              </w:rPr>
            </w:pPr>
            <w:r>
              <w:rPr>
                <w:sz w:val="24"/>
              </w:rPr>
              <w:t>Credit</w:t>
            </w:r>
          </w:p>
          <w:p w14:paraId="66D85C28" w14:textId="77777777" w:rsidR="00C62228" w:rsidRDefault="00E6392B">
            <w:pPr>
              <w:pStyle w:val="TableParagraph"/>
              <w:spacing w:before="61"/>
              <w:ind w:left="75"/>
              <w:rPr>
                <w:sz w:val="24"/>
              </w:rPr>
            </w:pPr>
            <w:r>
              <w:rPr>
                <w:sz w:val="24"/>
              </w:rPr>
              <w:t>L T PS FW</w:t>
            </w:r>
          </w:p>
        </w:tc>
        <w:tc>
          <w:tcPr>
            <w:tcW w:w="916" w:type="dxa"/>
          </w:tcPr>
          <w:p w14:paraId="155462DE" w14:textId="77777777" w:rsidR="00C62228" w:rsidRDefault="00E6392B">
            <w:pPr>
              <w:pStyle w:val="TableParagraph"/>
              <w:spacing w:before="87"/>
              <w:ind w:left="187" w:right="87" w:hanging="60"/>
              <w:rPr>
                <w:b/>
                <w:sz w:val="24"/>
              </w:rPr>
            </w:pPr>
            <w:r>
              <w:rPr>
                <w:b/>
                <w:sz w:val="24"/>
              </w:rPr>
              <w:t>Credit</w:t>
            </w:r>
            <w:r>
              <w:rPr>
                <w:b/>
                <w:w w:val="99"/>
                <w:sz w:val="24"/>
              </w:rPr>
              <w:t xml:space="preserve"> </w:t>
            </w:r>
            <w:r>
              <w:rPr>
                <w:b/>
                <w:sz w:val="24"/>
              </w:rPr>
              <w:t>Units</w:t>
            </w:r>
          </w:p>
        </w:tc>
      </w:tr>
      <w:tr w:rsidR="00C62228" w14:paraId="5AAB561A" w14:textId="77777777">
        <w:trPr>
          <w:trHeight w:val="306"/>
        </w:trPr>
        <w:tc>
          <w:tcPr>
            <w:tcW w:w="1438" w:type="dxa"/>
          </w:tcPr>
          <w:p w14:paraId="7B4BB7F6" w14:textId="77777777" w:rsidR="00C62228" w:rsidRDefault="00C62228">
            <w:pPr>
              <w:pStyle w:val="TableParagraph"/>
            </w:pPr>
          </w:p>
        </w:tc>
        <w:tc>
          <w:tcPr>
            <w:tcW w:w="2861" w:type="dxa"/>
          </w:tcPr>
          <w:p w14:paraId="22DD4BFC" w14:textId="5A47A3AB" w:rsidR="00C62228" w:rsidRDefault="00E6392B">
            <w:pPr>
              <w:pStyle w:val="TableParagraph"/>
              <w:spacing w:before="13" w:line="273" w:lineRule="exact"/>
              <w:ind w:left="175" w:right="163"/>
              <w:jc w:val="center"/>
              <w:rPr>
                <w:b/>
                <w:sz w:val="24"/>
              </w:rPr>
            </w:pPr>
            <w:r>
              <w:rPr>
                <w:b/>
                <w:sz w:val="24"/>
              </w:rPr>
              <w:t xml:space="preserve">Core courses </w:t>
            </w:r>
            <w:r w:rsidR="00EB17BA">
              <w:rPr>
                <w:b/>
                <w:sz w:val="24"/>
              </w:rPr>
              <w:t>(3</w:t>
            </w:r>
            <w:r>
              <w:rPr>
                <w:b/>
                <w:sz w:val="24"/>
              </w:rPr>
              <w:t>-4 Cu’s)</w:t>
            </w:r>
          </w:p>
        </w:tc>
        <w:tc>
          <w:tcPr>
            <w:tcW w:w="1860" w:type="dxa"/>
          </w:tcPr>
          <w:p w14:paraId="1EB8C084" w14:textId="77777777" w:rsidR="00C62228" w:rsidRDefault="00C62228">
            <w:pPr>
              <w:pStyle w:val="TableParagraph"/>
            </w:pPr>
          </w:p>
        </w:tc>
        <w:tc>
          <w:tcPr>
            <w:tcW w:w="1275" w:type="dxa"/>
            <w:gridSpan w:val="4"/>
          </w:tcPr>
          <w:p w14:paraId="30BE43BF" w14:textId="77777777" w:rsidR="00C62228" w:rsidRDefault="00C62228">
            <w:pPr>
              <w:pStyle w:val="TableParagraph"/>
            </w:pPr>
          </w:p>
        </w:tc>
        <w:tc>
          <w:tcPr>
            <w:tcW w:w="916" w:type="dxa"/>
          </w:tcPr>
          <w:p w14:paraId="0E39CE48" w14:textId="77777777" w:rsidR="00C62228" w:rsidRDefault="00C62228">
            <w:pPr>
              <w:pStyle w:val="TableParagraph"/>
            </w:pPr>
          </w:p>
        </w:tc>
      </w:tr>
      <w:tr w:rsidR="00C62228" w14:paraId="195B7CBD" w14:textId="77777777">
        <w:trPr>
          <w:trHeight w:val="1278"/>
        </w:trPr>
        <w:tc>
          <w:tcPr>
            <w:tcW w:w="1438" w:type="dxa"/>
          </w:tcPr>
          <w:p w14:paraId="7A131B41" w14:textId="77777777" w:rsidR="00C62228" w:rsidRDefault="00C62228">
            <w:pPr>
              <w:pStyle w:val="TableParagraph"/>
              <w:rPr>
                <w:sz w:val="26"/>
              </w:rPr>
            </w:pPr>
          </w:p>
          <w:p w14:paraId="4A097776" w14:textId="77777777" w:rsidR="00C62228" w:rsidRDefault="00E6392B">
            <w:pPr>
              <w:pStyle w:val="TableParagraph"/>
              <w:spacing w:before="194"/>
              <w:ind w:left="29" w:right="15"/>
              <w:jc w:val="center"/>
              <w:rPr>
                <w:sz w:val="24"/>
              </w:rPr>
            </w:pPr>
            <w:r>
              <w:rPr>
                <w:sz w:val="24"/>
              </w:rPr>
              <w:t>MGMT705</w:t>
            </w:r>
          </w:p>
        </w:tc>
        <w:tc>
          <w:tcPr>
            <w:tcW w:w="2861" w:type="dxa"/>
          </w:tcPr>
          <w:p w14:paraId="6838C49A" w14:textId="095EBE4D" w:rsidR="00C62228" w:rsidRDefault="00E6392B">
            <w:pPr>
              <w:pStyle w:val="TableParagraph"/>
              <w:spacing w:before="217"/>
              <w:ind w:left="175" w:right="159"/>
              <w:jc w:val="center"/>
              <w:rPr>
                <w:sz w:val="24"/>
              </w:rPr>
            </w:pPr>
            <w:r>
              <w:rPr>
                <w:sz w:val="24"/>
              </w:rPr>
              <w:t>Management in Action - Social Economic and Ethical Issues</w:t>
            </w:r>
            <w:r w:rsidR="00EB17BA">
              <w:rPr>
                <w:sz w:val="24"/>
              </w:rPr>
              <w:t xml:space="preserve"> </w:t>
            </w:r>
            <w:r>
              <w:rPr>
                <w:sz w:val="24"/>
              </w:rPr>
              <w:t>(PG)</w:t>
            </w:r>
            <w:hyperlink r:id="rId439">
              <w:r>
                <w:rPr>
                  <w:color w:val="0000FF"/>
                  <w:sz w:val="24"/>
                  <w:u w:val="single" w:color="0000FF"/>
                </w:rPr>
                <w:t xml:space="preserve"> .</w:t>
              </w:r>
            </w:hyperlink>
          </w:p>
        </w:tc>
        <w:tc>
          <w:tcPr>
            <w:tcW w:w="1860" w:type="dxa"/>
          </w:tcPr>
          <w:p w14:paraId="64DB46DF" w14:textId="77777777" w:rsidR="00C62228" w:rsidRDefault="00C62228">
            <w:pPr>
              <w:pStyle w:val="TableParagraph"/>
              <w:rPr>
                <w:sz w:val="26"/>
              </w:rPr>
            </w:pPr>
          </w:p>
          <w:p w14:paraId="4B3ACDAD" w14:textId="77777777" w:rsidR="00C62228" w:rsidRDefault="00E6392B">
            <w:pPr>
              <w:pStyle w:val="TableParagraph"/>
              <w:spacing w:before="194"/>
              <w:ind w:left="278"/>
              <w:rPr>
                <w:sz w:val="24"/>
              </w:rPr>
            </w:pPr>
            <w:r>
              <w:rPr>
                <w:sz w:val="24"/>
              </w:rPr>
              <w:t>Core Courses</w:t>
            </w:r>
          </w:p>
        </w:tc>
        <w:tc>
          <w:tcPr>
            <w:tcW w:w="407" w:type="dxa"/>
            <w:tcBorders>
              <w:right w:val="nil"/>
            </w:tcBorders>
          </w:tcPr>
          <w:p w14:paraId="29F13892" w14:textId="77777777" w:rsidR="00C62228" w:rsidRDefault="00C62228">
            <w:pPr>
              <w:pStyle w:val="TableParagraph"/>
              <w:rPr>
                <w:sz w:val="26"/>
              </w:rPr>
            </w:pPr>
          </w:p>
          <w:p w14:paraId="261400E6" w14:textId="77777777" w:rsidR="00C62228" w:rsidRDefault="00E6392B">
            <w:pPr>
              <w:pStyle w:val="TableParagraph"/>
              <w:spacing w:before="194"/>
              <w:ind w:right="45"/>
              <w:jc w:val="right"/>
              <w:rPr>
                <w:sz w:val="24"/>
              </w:rPr>
            </w:pPr>
            <w:r>
              <w:rPr>
                <w:sz w:val="24"/>
              </w:rPr>
              <w:t>4</w:t>
            </w:r>
          </w:p>
        </w:tc>
        <w:tc>
          <w:tcPr>
            <w:tcW w:w="228" w:type="dxa"/>
            <w:tcBorders>
              <w:left w:val="nil"/>
              <w:right w:val="nil"/>
            </w:tcBorders>
          </w:tcPr>
          <w:p w14:paraId="68733272" w14:textId="77777777" w:rsidR="00C62228" w:rsidRDefault="00C62228">
            <w:pPr>
              <w:pStyle w:val="TableParagraph"/>
              <w:rPr>
                <w:sz w:val="26"/>
              </w:rPr>
            </w:pPr>
          </w:p>
          <w:p w14:paraId="266336C7" w14:textId="77777777" w:rsidR="00C62228" w:rsidRDefault="00E6392B">
            <w:pPr>
              <w:pStyle w:val="TableParagraph"/>
              <w:spacing w:before="194"/>
              <w:ind w:left="20"/>
              <w:jc w:val="center"/>
              <w:rPr>
                <w:sz w:val="24"/>
              </w:rPr>
            </w:pPr>
            <w:r>
              <w:rPr>
                <w:sz w:val="24"/>
              </w:rPr>
              <w:t>0</w:t>
            </w:r>
          </w:p>
        </w:tc>
        <w:tc>
          <w:tcPr>
            <w:tcW w:w="228" w:type="dxa"/>
            <w:tcBorders>
              <w:left w:val="nil"/>
              <w:right w:val="nil"/>
            </w:tcBorders>
          </w:tcPr>
          <w:p w14:paraId="47393155" w14:textId="77777777" w:rsidR="00C62228" w:rsidRDefault="00C62228">
            <w:pPr>
              <w:pStyle w:val="TableParagraph"/>
              <w:rPr>
                <w:sz w:val="26"/>
              </w:rPr>
            </w:pPr>
          </w:p>
          <w:p w14:paraId="782656D4" w14:textId="77777777" w:rsidR="00C62228" w:rsidRDefault="00E6392B">
            <w:pPr>
              <w:pStyle w:val="TableParagraph"/>
              <w:spacing w:before="194"/>
              <w:ind w:left="20"/>
              <w:jc w:val="center"/>
              <w:rPr>
                <w:sz w:val="24"/>
              </w:rPr>
            </w:pPr>
            <w:r>
              <w:rPr>
                <w:sz w:val="24"/>
              </w:rPr>
              <w:t>0</w:t>
            </w:r>
          </w:p>
        </w:tc>
        <w:tc>
          <w:tcPr>
            <w:tcW w:w="412" w:type="dxa"/>
            <w:tcBorders>
              <w:left w:val="nil"/>
            </w:tcBorders>
          </w:tcPr>
          <w:p w14:paraId="71DDF1C2" w14:textId="77777777" w:rsidR="00C62228" w:rsidRDefault="00C62228">
            <w:pPr>
              <w:pStyle w:val="TableParagraph"/>
              <w:rPr>
                <w:sz w:val="26"/>
              </w:rPr>
            </w:pPr>
          </w:p>
          <w:p w14:paraId="6A908B4C" w14:textId="77777777" w:rsidR="00C62228" w:rsidRDefault="00E6392B">
            <w:pPr>
              <w:pStyle w:val="TableParagraph"/>
              <w:spacing w:before="194"/>
              <w:ind w:left="66"/>
              <w:rPr>
                <w:sz w:val="24"/>
              </w:rPr>
            </w:pPr>
            <w:r>
              <w:rPr>
                <w:sz w:val="24"/>
              </w:rPr>
              <w:t>0</w:t>
            </w:r>
          </w:p>
        </w:tc>
        <w:tc>
          <w:tcPr>
            <w:tcW w:w="916" w:type="dxa"/>
          </w:tcPr>
          <w:p w14:paraId="463CCB22" w14:textId="77777777" w:rsidR="00C62228" w:rsidRDefault="00C62228">
            <w:pPr>
              <w:pStyle w:val="TableParagraph"/>
              <w:rPr>
                <w:sz w:val="26"/>
              </w:rPr>
            </w:pPr>
          </w:p>
          <w:p w14:paraId="2549C01A" w14:textId="77777777" w:rsidR="00C62228" w:rsidRDefault="00E6392B">
            <w:pPr>
              <w:pStyle w:val="TableParagraph"/>
              <w:spacing w:before="194"/>
              <w:ind w:left="172" w:right="149"/>
              <w:jc w:val="center"/>
              <w:rPr>
                <w:sz w:val="24"/>
              </w:rPr>
            </w:pPr>
            <w:r>
              <w:rPr>
                <w:sz w:val="24"/>
              </w:rPr>
              <w:t>4.00</w:t>
            </w:r>
          </w:p>
        </w:tc>
      </w:tr>
      <w:tr w:rsidR="00C62228" w14:paraId="08242E16" w14:textId="77777777">
        <w:trPr>
          <w:trHeight w:val="1276"/>
        </w:trPr>
        <w:tc>
          <w:tcPr>
            <w:tcW w:w="1438" w:type="dxa"/>
          </w:tcPr>
          <w:p w14:paraId="65CD2996" w14:textId="77777777" w:rsidR="00C62228" w:rsidRDefault="00C62228">
            <w:pPr>
              <w:pStyle w:val="TableParagraph"/>
            </w:pPr>
          </w:p>
        </w:tc>
        <w:tc>
          <w:tcPr>
            <w:tcW w:w="2861" w:type="dxa"/>
          </w:tcPr>
          <w:p w14:paraId="0AC151E9" w14:textId="77777777" w:rsidR="00C62228" w:rsidRDefault="00E6392B">
            <w:pPr>
              <w:pStyle w:val="TableParagraph"/>
              <w:spacing w:before="222"/>
              <w:ind w:left="163"/>
              <w:rPr>
                <w:b/>
                <w:sz w:val="24"/>
              </w:rPr>
            </w:pPr>
            <w:r>
              <w:rPr>
                <w:b/>
                <w:sz w:val="24"/>
              </w:rPr>
              <w:t>Specialisation Core</w:t>
            </w:r>
          </w:p>
          <w:p w14:paraId="35701922" w14:textId="1C52BC90" w:rsidR="00C62228" w:rsidRDefault="00EB17BA">
            <w:pPr>
              <w:pStyle w:val="TableParagraph"/>
              <w:ind w:left="919" w:right="320" w:hanging="586"/>
              <w:rPr>
                <w:b/>
                <w:sz w:val="24"/>
              </w:rPr>
            </w:pPr>
            <w:r>
              <w:rPr>
                <w:b/>
                <w:sz w:val="24"/>
              </w:rPr>
              <w:t>(Functional</w:t>
            </w:r>
            <w:r w:rsidR="00E6392B">
              <w:rPr>
                <w:b/>
                <w:sz w:val="24"/>
              </w:rPr>
              <w:t>/sectoral) (0-4 Cu’s)</w:t>
            </w:r>
          </w:p>
        </w:tc>
        <w:tc>
          <w:tcPr>
            <w:tcW w:w="1860" w:type="dxa"/>
          </w:tcPr>
          <w:p w14:paraId="2880FDC0" w14:textId="77777777" w:rsidR="00C62228" w:rsidRDefault="00C62228">
            <w:pPr>
              <w:pStyle w:val="TableParagraph"/>
            </w:pPr>
          </w:p>
        </w:tc>
        <w:tc>
          <w:tcPr>
            <w:tcW w:w="1275" w:type="dxa"/>
            <w:gridSpan w:val="4"/>
          </w:tcPr>
          <w:p w14:paraId="779384C4" w14:textId="77777777" w:rsidR="00C62228" w:rsidRDefault="00C62228">
            <w:pPr>
              <w:pStyle w:val="TableParagraph"/>
            </w:pPr>
          </w:p>
        </w:tc>
        <w:tc>
          <w:tcPr>
            <w:tcW w:w="916" w:type="dxa"/>
          </w:tcPr>
          <w:p w14:paraId="7159411F" w14:textId="77777777" w:rsidR="00C62228" w:rsidRDefault="00C62228">
            <w:pPr>
              <w:pStyle w:val="TableParagraph"/>
            </w:pPr>
          </w:p>
        </w:tc>
      </w:tr>
      <w:tr w:rsidR="00C62228" w14:paraId="5BA08BB4" w14:textId="77777777">
        <w:trPr>
          <w:trHeight w:val="1286"/>
        </w:trPr>
        <w:tc>
          <w:tcPr>
            <w:tcW w:w="1438" w:type="dxa"/>
          </w:tcPr>
          <w:p w14:paraId="6F08C427" w14:textId="77777777" w:rsidR="00C62228" w:rsidRDefault="00C62228">
            <w:pPr>
              <w:pStyle w:val="TableParagraph"/>
              <w:spacing w:before="9"/>
              <w:rPr>
                <w:sz w:val="34"/>
              </w:rPr>
            </w:pPr>
          </w:p>
          <w:p w14:paraId="3E59F4EB" w14:textId="77777777" w:rsidR="00C62228" w:rsidRDefault="00E6392B">
            <w:pPr>
              <w:pStyle w:val="TableParagraph"/>
              <w:ind w:left="14" w:right="223"/>
              <w:jc w:val="center"/>
              <w:rPr>
                <w:sz w:val="24"/>
              </w:rPr>
            </w:pPr>
            <w:r>
              <w:rPr>
                <w:sz w:val="24"/>
              </w:rPr>
              <w:t>POM722</w:t>
            </w:r>
          </w:p>
        </w:tc>
        <w:tc>
          <w:tcPr>
            <w:tcW w:w="2861" w:type="dxa"/>
          </w:tcPr>
          <w:p w14:paraId="1C15B2D1" w14:textId="77777777" w:rsidR="00C62228" w:rsidRDefault="00E6392B">
            <w:pPr>
              <w:pStyle w:val="TableParagraph"/>
              <w:spacing w:before="220" w:line="278" w:lineRule="auto"/>
              <w:ind w:left="163" w:right="190"/>
              <w:rPr>
                <w:sz w:val="24"/>
              </w:rPr>
            </w:pPr>
            <w:r>
              <w:rPr>
                <w:sz w:val="24"/>
              </w:rPr>
              <w:t>Warehousing &amp; Physical Distribution Management</w:t>
            </w:r>
          </w:p>
        </w:tc>
        <w:tc>
          <w:tcPr>
            <w:tcW w:w="1860" w:type="dxa"/>
          </w:tcPr>
          <w:p w14:paraId="0779AE6E" w14:textId="77777777" w:rsidR="00C62228" w:rsidRDefault="00C62228">
            <w:pPr>
              <w:pStyle w:val="TableParagraph"/>
              <w:spacing w:before="2"/>
              <w:rPr>
                <w:sz w:val="31"/>
              </w:rPr>
            </w:pPr>
          </w:p>
          <w:p w14:paraId="622575C5" w14:textId="77777777" w:rsidR="00C62228" w:rsidRDefault="00E6392B">
            <w:pPr>
              <w:pStyle w:val="TableParagraph"/>
              <w:ind w:left="304" w:right="225" w:hanging="51"/>
              <w:rPr>
                <w:sz w:val="24"/>
              </w:rPr>
            </w:pPr>
            <w:r>
              <w:rPr>
                <w:sz w:val="24"/>
              </w:rPr>
              <w:t>Specialisation core Courses</w:t>
            </w:r>
          </w:p>
        </w:tc>
        <w:tc>
          <w:tcPr>
            <w:tcW w:w="407" w:type="dxa"/>
            <w:tcBorders>
              <w:right w:val="nil"/>
            </w:tcBorders>
          </w:tcPr>
          <w:p w14:paraId="5223EF2A" w14:textId="77777777" w:rsidR="00C62228" w:rsidRDefault="00C62228">
            <w:pPr>
              <w:pStyle w:val="TableParagraph"/>
              <w:rPr>
                <w:sz w:val="26"/>
              </w:rPr>
            </w:pPr>
          </w:p>
          <w:p w14:paraId="479B0DFA" w14:textId="77777777" w:rsidR="00C62228" w:rsidRDefault="00E6392B">
            <w:pPr>
              <w:pStyle w:val="TableParagraph"/>
              <w:spacing w:before="199"/>
              <w:ind w:right="45"/>
              <w:jc w:val="right"/>
              <w:rPr>
                <w:sz w:val="24"/>
              </w:rPr>
            </w:pPr>
            <w:r>
              <w:rPr>
                <w:sz w:val="24"/>
              </w:rPr>
              <w:t>3</w:t>
            </w:r>
          </w:p>
        </w:tc>
        <w:tc>
          <w:tcPr>
            <w:tcW w:w="228" w:type="dxa"/>
            <w:tcBorders>
              <w:left w:val="nil"/>
              <w:right w:val="nil"/>
            </w:tcBorders>
          </w:tcPr>
          <w:p w14:paraId="227402FE" w14:textId="77777777" w:rsidR="00C62228" w:rsidRDefault="00C62228">
            <w:pPr>
              <w:pStyle w:val="TableParagraph"/>
              <w:rPr>
                <w:sz w:val="26"/>
              </w:rPr>
            </w:pPr>
          </w:p>
          <w:p w14:paraId="57A39593" w14:textId="77777777" w:rsidR="00C62228" w:rsidRDefault="00E6392B">
            <w:pPr>
              <w:pStyle w:val="TableParagraph"/>
              <w:spacing w:before="199"/>
              <w:ind w:left="20"/>
              <w:jc w:val="center"/>
              <w:rPr>
                <w:sz w:val="24"/>
              </w:rPr>
            </w:pPr>
            <w:r>
              <w:rPr>
                <w:sz w:val="24"/>
              </w:rPr>
              <w:t>0</w:t>
            </w:r>
          </w:p>
        </w:tc>
        <w:tc>
          <w:tcPr>
            <w:tcW w:w="228" w:type="dxa"/>
            <w:tcBorders>
              <w:left w:val="nil"/>
              <w:right w:val="nil"/>
            </w:tcBorders>
          </w:tcPr>
          <w:p w14:paraId="39AE174C" w14:textId="77777777" w:rsidR="00C62228" w:rsidRDefault="00C62228">
            <w:pPr>
              <w:pStyle w:val="TableParagraph"/>
              <w:rPr>
                <w:sz w:val="26"/>
              </w:rPr>
            </w:pPr>
          </w:p>
          <w:p w14:paraId="66C091DA" w14:textId="77777777" w:rsidR="00C62228" w:rsidRDefault="00E6392B">
            <w:pPr>
              <w:pStyle w:val="TableParagraph"/>
              <w:spacing w:before="199"/>
              <w:ind w:left="20"/>
              <w:jc w:val="center"/>
              <w:rPr>
                <w:sz w:val="24"/>
              </w:rPr>
            </w:pPr>
            <w:r>
              <w:rPr>
                <w:sz w:val="24"/>
              </w:rPr>
              <w:t>0</w:t>
            </w:r>
          </w:p>
        </w:tc>
        <w:tc>
          <w:tcPr>
            <w:tcW w:w="412" w:type="dxa"/>
            <w:tcBorders>
              <w:left w:val="nil"/>
            </w:tcBorders>
          </w:tcPr>
          <w:p w14:paraId="04A850D5" w14:textId="77777777" w:rsidR="00C62228" w:rsidRDefault="00C62228">
            <w:pPr>
              <w:pStyle w:val="TableParagraph"/>
              <w:rPr>
                <w:sz w:val="26"/>
              </w:rPr>
            </w:pPr>
          </w:p>
          <w:p w14:paraId="4831BFCA" w14:textId="77777777" w:rsidR="00C62228" w:rsidRDefault="00E6392B">
            <w:pPr>
              <w:pStyle w:val="TableParagraph"/>
              <w:spacing w:before="199"/>
              <w:ind w:left="66"/>
              <w:rPr>
                <w:sz w:val="24"/>
              </w:rPr>
            </w:pPr>
            <w:r>
              <w:rPr>
                <w:sz w:val="24"/>
              </w:rPr>
              <w:t>0</w:t>
            </w:r>
          </w:p>
        </w:tc>
        <w:tc>
          <w:tcPr>
            <w:tcW w:w="916" w:type="dxa"/>
          </w:tcPr>
          <w:p w14:paraId="37977C01" w14:textId="77777777" w:rsidR="00C62228" w:rsidRDefault="00C62228">
            <w:pPr>
              <w:pStyle w:val="TableParagraph"/>
              <w:rPr>
                <w:sz w:val="26"/>
              </w:rPr>
            </w:pPr>
          </w:p>
          <w:p w14:paraId="497D011D" w14:textId="77777777" w:rsidR="00C62228" w:rsidRDefault="00E6392B">
            <w:pPr>
              <w:pStyle w:val="TableParagraph"/>
              <w:spacing w:before="199"/>
              <w:ind w:left="172" w:right="149"/>
              <w:jc w:val="center"/>
              <w:rPr>
                <w:sz w:val="24"/>
              </w:rPr>
            </w:pPr>
            <w:r>
              <w:rPr>
                <w:sz w:val="24"/>
              </w:rPr>
              <w:t>3.00</w:t>
            </w:r>
          </w:p>
        </w:tc>
      </w:tr>
      <w:tr w:rsidR="00C62228" w14:paraId="7EC27C6E" w14:textId="77777777">
        <w:trPr>
          <w:trHeight w:val="1285"/>
        </w:trPr>
        <w:tc>
          <w:tcPr>
            <w:tcW w:w="1438" w:type="dxa"/>
          </w:tcPr>
          <w:p w14:paraId="391C4DE2" w14:textId="77777777" w:rsidR="00C62228" w:rsidRDefault="00C62228">
            <w:pPr>
              <w:pStyle w:val="TableParagraph"/>
              <w:rPr>
                <w:sz w:val="26"/>
              </w:rPr>
            </w:pPr>
          </w:p>
          <w:p w14:paraId="0DE4BA9C" w14:textId="77777777" w:rsidR="00C62228" w:rsidRDefault="00C62228">
            <w:pPr>
              <w:pStyle w:val="TableParagraph"/>
              <w:spacing w:before="7"/>
              <w:rPr>
                <w:sz w:val="20"/>
              </w:rPr>
            </w:pPr>
          </w:p>
          <w:p w14:paraId="1AD7AE8B" w14:textId="77777777" w:rsidR="00C62228" w:rsidRDefault="00E6392B">
            <w:pPr>
              <w:pStyle w:val="TableParagraph"/>
              <w:ind w:left="29" w:right="106"/>
              <w:jc w:val="center"/>
              <w:rPr>
                <w:sz w:val="24"/>
              </w:rPr>
            </w:pPr>
            <w:r>
              <w:rPr>
                <w:sz w:val="24"/>
              </w:rPr>
              <w:t>TRAN723</w:t>
            </w:r>
          </w:p>
        </w:tc>
        <w:tc>
          <w:tcPr>
            <w:tcW w:w="2861" w:type="dxa"/>
          </w:tcPr>
          <w:p w14:paraId="5F4FC2FE" w14:textId="77777777" w:rsidR="00C62228" w:rsidRDefault="00E6392B">
            <w:pPr>
              <w:pStyle w:val="TableParagraph"/>
              <w:spacing w:before="219" w:line="276" w:lineRule="auto"/>
              <w:ind w:left="163" w:right="730"/>
              <w:rPr>
                <w:sz w:val="24"/>
              </w:rPr>
            </w:pPr>
            <w:r>
              <w:rPr>
                <w:sz w:val="24"/>
              </w:rPr>
              <w:t>Port Economics and Logistics</w:t>
            </w:r>
          </w:p>
        </w:tc>
        <w:tc>
          <w:tcPr>
            <w:tcW w:w="1860" w:type="dxa"/>
          </w:tcPr>
          <w:p w14:paraId="11F86278" w14:textId="77777777" w:rsidR="00C62228" w:rsidRDefault="00C62228">
            <w:pPr>
              <w:pStyle w:val="TableParagraph"/>
              <w:spacing w:before="2"/>
              <w:rPr>
                <w:sz w:val="31"/>
              </w:rPr>
            </w:pPr>
          </w:p>
          <w:p w14:paraId="00E6410E" w14:textId="77777777" w:rsidR="00C62228" w:rsidRDefault="00E6392B">
            <w:pPr>
              <w:pStyle w:val="TableParagraph"/>
              <w:ind w:left="304" w:right="225" w:hanging="51"/>
              <w:rPr>
                <w:sz w:val="24"/>
              </w:rPr>
            </w:pPr>
            <w:r>
              <w:rPr>
                <w:sz w:val="24"/>
              </w:rPr>
              <w:t>Specialisation core Courses</w:t>
            </w:r>
          </w:p>
        </w:tc>
        <w:tc>
          <w:tcPr>
            <w:tcW w:w="407" w:type="dxa"/>
            <w:tcBorders>
              <w:right w:val="nil"/>
            </w:tcBorders>
          </w:tcPr>
          <w:p w14:paraId="1C5A770D" w14:textId="77777777" w:rsidR="00C62228" w:rsidRDefault="00C62228">
            <w:pPr>
              <w:pStyle w:val="TableParagraph"/>
              <w:rPr>
                <w:sz w:val="26"/>
              </w:rPr>
            </w:pPr>
          </w:p>
          <w:p w14:paraId="5595F3B5" w14:textId="77777777" w:rsidR="00C62228" w:rsidRDefault="00E6392B">
            <w:pPr>
              <w:pStyle w:val="TableParagraph"/>
              <w:spacing w:before="196"/>
              <w:ind w:right="45"/>
              <w:jc w:val="right"/>
              <w:rPr>
                <w:sz w:val="24"/>
              </w:rPr>
            </w:pPr>
            <w:r>
              <w:rPr>
                <w:sz w:val="24"/>
              </w:rPr>
              <w:t>3</w:t>
            </w:r>
          </w:p>
        </w:tc>
        <w:tc>
          <w:tcPr>
            <w:tcW w:w="228" w:type="dxa"/>
            <w:tcBorders>
              <w:left w:val="nil"/>
              <w:right w:val="nil"/>
            </w:tcBorders>
          </w:tcPr>
          <w:p w14:paraId="74B33EC1" w14:textId="77777777" w:rsidR="00C62228" w:rsidRDefault="00C62228">
            <w:pPr>
              <w:pStyle w:val="TableParagraph"/>
              <w:rPr>
                <w:sz w:val="26"/>
              </w:rPr>
            </w:pPr>
          </w:p>
          <w:p w14:paraId="1B7B6C19" w14:textId="77777777" w:rsidR="00C62228" w:rsidRDefault="00E6392B">
            <w:pPr>
              <w:pStyle w:val="TableParagraph"/>
              <w:spacing w:before="196"/>
              <w:ind w:left="20"/>
              <w:jc w:val="center"/>
              <w:rPr>
                <w:sz w:val="24"/>
              </w:rPr>
            </w:pPr>
            <w:r>
              <w:rPr>
                <w:sz w:val="24"/>
              </w:rPr>
              <w:t>0</w:t>
            </w:r>
          </w:p>
        </w:tc>
        <w:tc>
          <w:tcPr>
            <w:tcW w:w="228" w:type="dxa"/>
            <w:tcBorders>
              <w:left w:val="nil"/>
              <w:right w:val="nil"/>
            </w:tcBorders>
          </w:tcPr>
          <w:p w14:paraId="68EEC9D4" w14:textId="77777777" w:rsidR="00C62228" w:rsidRDefault="00C62228">
            <w:pPr>
              <w:pStyle w:val="TableParagraph"/>
              <w:rPr>
                <w:sz w:val="26"/>
              </w:rPr>
            </w:pPr>
          </w:p>
          <w:p w14:paraId="2BC1C68C" w14:textId="77777777" w:rsidR="00C62228" w:rsidRDefault="00E6392B">
            <w:pPr>
              <w:pStyle w:val="TableParagraph"/>
              <w:spacing w:before="196"/>
              <w:ind w:left="20"/>
              <w:jc w:val="center"/>
              <w:rPr>
                <w:sz w:val="24"/>
              </w:rPr>
            </w:pPr>
            <w:r>
              <w:rPr>
                <w:sz w:val="24"/>
              </w:rPr>
              <w:t>0</w:t>
            </w:r>
          </w:p>
        </w:tc>
        <w:tc>
          <w:tcPr>
            <w:tcW w:w="412" w:type="dxa"/>
            <w:tcBorders>
              <w:left w:val="nil"/>
            </w:tcBorders>
          </w:tcPr>
          <w:p w14:paraId="43EABE5A" w14:textId="77777777" w:rsidR="00C62228" w:rsidRDefault="00C62228">
            <w:pPr>
              <w:pStyle w:val="TableParagraph"/>
              <w:rPr>
                <w:sz w:val="26"/>
              </w:rPr>
            </w:pPr>
          </w:p>
          <w:p w14:paraId="1F956634" w14:textId="77777777" w:rsidR="00C62228" w:rsidRDefault="00E6392B">
            <w:pPr>
              <w:pStyle w:val="TableParagraph"/>
              <w:spacing w:before="196"/>
              <w:ind w:left="66"/>
              <w:rPr>
                <w:sz w:val="24"/>
              </w:rPr>
            </w:pPr>
            <w:r>
              <w:rPr>
                <w:sz w:val="24"/>
              </w:rPr>
              <w:t>0</w:t>
            </w:r>
          </w:p>
        </w:tc>
        <w:tc>
          <w:tcPr>
            <w:tcW w:w="916" w:type="dxa"/>
          </w:tcPr>
          <w:p w14:paraId="417E94C2" w14:textId="77777777" w:rsidR="00C62228" w:rsidRDefault="00C62228">
            <w:pPr>
              <w:pStyle w:val="TableParagraph"/>
              <w:rPr>
                <w:sz w:val="26"/>
              </w:rPr>
            </w:pPr>
          </w:p>
          <w:p w14:paraId="301DB556" w14:textId="77777777" w:rsidR="00C62228" w:rsidRDefault="00E6392B">
            <w:pPr>
              <w:pStyle w:val="TableParagraph"/>
              <w:spacing w:before="196"/>
              <w:ind w:left="172" w:right="149"/>
              <w:jc w:val="center"/>
              <w:rPr>
                <w:sz w:val="24"/>
              </w:rPr>
            </w:pPr>
            <w:r>
              <w:rPr>
                <w:sz w:val="24"/>
              </w:rPr>
              <w:t>3.00</w:t>
            </w:r>
          </w:p>
        </w:tc>
      </w:tr>
      <w:tr w:rsidR="00C62228" w14:paraId="18EFB8AF" w14:textId="77777777">
        <w:trPr>
          <w:trHeight w:val="1000"/>
        </w:trPr>
        <w:tc>
          <w:tcPr>
            <w:tcW w:w="1438" w:type="dxa"/>
          </w:tcPr>
          <w:p w14:paraId="062C8026" w14:textId="77777777" w:rsidR="00C62228" w:rsidRDefault="00C62228">
            <w:pPr>
              <w:pStyle w:val="TableParagraph"/>
            </w:pPr>
          </w:p>
        </w:tc>
        <w:tc>
          <w:tcPr>
            <w:tcW w:w="2861" w:type="dxa"/>
          </w:tcPr>
          <w:p w14:paraId="743CF2C4" w14:textId="256B8138" w:rsidR="00C62228" w:rsidRDefault="00E6392B">
            <w:pPr>
              <w:pStyle w:val="TableParagraph"/>
              <w:spacing w:before="222"/>
              <w:ind w:left="386" w:right="254" w:hanging="101"/>
              <w:rPr>
                <w:b/>
                <w:sz w:val="24"/>
              </w:rPr>
            </w:pPr>
            <w:r>
              <w:rPr>
                <w:b/>
                <w:sz w:val="24"/>
              </w:rPr>
              <w:t xml:space="preserve">Specialisation Elective Courses </w:t>
            </w:r>
            <w:r w:rsidR="00EB17BA">
              <w:rPr>
                <w:b/>
                <w:sz w:val="24"/>
              </w:rPr>
              <w:t>(9</w:t>
            </w:r>
            <w:r>
              <w:rPr>
                <w:b/>
                <w:sz w:val="24"/>
              </w:rPr>
              <w:t>-12 Cu’s)</w:t>
            </w:r>
          </w:p>
        </w:tc>
        <w:tc>
          <w:tcPr>
            <w:tcW w:w="1860" w:type="dxa"/>
          </w:tcPr>
          <w:p w14:paraId="613A358C" w14:textId="77777777" w:rsidR="00C62228" w:rsidRDefault="00C62228">
            <w:pPr>
              <w:pStyle w:val="TableParagraph"/>
            </w:pPr>
          </w:p>
        </w:tc>
        <w:tc>
          <w:tcPr>
            <w:tcW w:w="1275" w:type="dxa"/>
            <w:gridSpan w:val="4"/>
          </w:tcPr>
          <w:p w14:paraId="11252EE1" w14:textId="77777777" w:rsidR="00C62228" w:rsidRDefault="00C62228">
            <w:pPr>
              <w:pStyle w:val="TableParagraph"/>
            </w:pPr>
          </w:p>
        </w:tc>
        <w:tc>
          <w:tcPr>
            <w:tcW w:w="916" w:type="dxa"/>
          </w:tcPr>
          <w:p w14:paraId="5A841A3F" w14:textId="77777777" w:rsidR="00C62228" w:rsidRDefault="00C62228">
            <w:pPr>
              <w:pStyle w:val="TableParagraph"/>
            </w:pPr>
          </w:p>
        </w:tc>
      </w:tr>
      <w:tr w:rsidR="00C62228" w14:paraId="153FA3FE" w14:textId="77777777">
        <w:trPr>
          <w:trHeight w:val="1286"/>
        </w:trPr>
        <w:tc>
          <w:tcPr>
            <w:tcW w:w="1438" w:type="dxa"/>
          </w:tcPr>
          <w:p w14:paraId="3F8CC43A" w14:textId="77777777" w:rsidR="00C62228" w:rsidRDefault="00C62228">
            <w:pPr>
              <w:pStyle w:val="TableParagraph"/>
              <w:rPr>
                <w:sz w:val="26"/>
              </w:rPr>
            </w:pPr>
          </w:p>
          <w:p w14:paraId="1650B6D2" w14:textId="77777777" w:rsidR="00C62228" w:rsidRDefault="00C62228">
            <w:pPr>
              <w:pStyle w:val="TableParagraph"/>
              <w:spacing w:before="10"/>
              <w:rPr>
                <w:sz w:val="20"/>
              </w:rPr>
            </w:pPr>
          </w:p>
          <w:p w14:paraId="31825049" w14:textId="77777777" w:rsidR="00C62228" w:rsidRDefault="00E6392B">
            <w:pPr>
              <w:pStyle w:val="TableParagraph"/>
              <w:ind w:left="29" w:right="106"/>
              <w:jc w:val="center"/>
              <w:rPr>
                <w:sz w:val="24"/>
              </w:rPr>
            </w:pPr>
            <w:r>
              <w:rPr>
                <w:sz w:val="24"/>
              </w:rPr>
              <w:t>TRAN721</w:t>
            </w:r>
          </w:p>
        </w:tc>
        <w:tc>
          <w:tcPr>
            <w:tcW w:w="2861" w:type="dxa"/>
          </w:tcPr>
          <w:p w14:paraId="6F4ECA9F" w14:textId="77777777" w:rsidR="00C62228" w:rsidRDefault="00E6392B">
            <w:pPr>
              <w:pStyle w:val="TableParagraph"/>
              <w:spacing w:before="220" w:line="278" w:lineRule="auto"/>
              <w:ind w:left="163" w:right="1003"/>
              <w:rPr>
                <w:sz w:val="24"/>
              </w:rPr>
            </w:pPr>
            <w:r>
              <w:rPr>
                <w:sz w:val="24"/>
              </w:rPr>
              <w:t>Logistics Service Businesses</w:t>
            </w:r>
          </w:p>
        </w:tc>
        <w:tc>
          <w:tcPr>
            <w:tcW w:w="1860" w:type="dxa"/>
          </w:tcPr>
          <w:p w14:paraId="3CC02841" w14:textId="77777777" w:rsidR="00C62228" w:rsidRDefault="00E6392B">
            <w:pPr>
              <w:pStyle w:val="TableParagraph"/>
              <w:spacing w:before="222"/>
              <w:ind w:left="535" w:right="224" w:hanging="281"/>
              <w:rPr>
                <w:sz w:val="24"/>
              </w:rPr>
            </w:pPr>
            <w:r>
              <w:rPr>
                <w:sz w:val="24"/>
              </w:rPr>
              <w:t>Specialisation Elective Courses</w:t>
            </w:r>
          </w:p>
        </w:tc>
        <w:tc>
          <w:tcPr>
            <w:tcW w:w="407" w:type="dxa"/>
            <w:tcBorders>
              <w:right w:val="nil"/>
            </w:tcBorders>
          </w:tcPr>
          <w:p w14:paraId="32D50E12" w14:textId="77777777" w:rsidR="00C62228" w:rsidRDefault="00C62228">
            <w:pPr>
              <w:pStyle w:val="TableParagraph"/>
              <w:rPr>
                <w:sz w:val="26"/>
              </w:rPr>
            </w:pPr>
          </w:p>
          <w:p w14:paraId="328994D1" w14:textId="77777777" w:rsidR="00C62228" w:rsidRDefault="00E6392B">
            <w:pPr>
              <w:pStyle w:val="TableParagraph"/>
              <w:spacing w:before="199"/>
              <w:ind w:right="45"/>
              <w:jc w:val="right"/>
              <w:rPr>
                <w:sz w:val="24"/>
              </w:rPr>
            </w:pPr>
            <w:r>
              <w:rPr>
                <w:sz w:val="24"/>
              </w:rPr>
              <w:t>3</w:t>
            </w:r>
          </w:p>
        </w:tc>
        <w:tc>
          <w:tcPr>
            <w:tcW w:w="228" w:type="dxa"/>
            <w:tcBorders>
              <w:left w:val="nil"/>
              <w:right w:val="nil"/>
            </w:tcBorders>
          </w:tcPr>
          <w:p w14:paraId="631EEC51" w14:textId="77777777" w:rsidR="00C62228" w:rsidRDefault="00C62228">
            <w:pPr>
              <w:pStyle w:val="TableParagraph"/>
              <w:rPr>
                <w:sz w:val="26"/>
              </w:rPr>
            </w:pPr>
          </w:p>
          <w:p w14:paraId="345CC9D3" w14:textId="77777777" w:rsidR="00C62228" w:rsidRDefault="00E6392B">
            <w:pPr>
              <w:pStyle w:val="TableParagraph"/>
              <w:spacing w:before="199"/>
              <w:ind w:left="20"/>
              <w:jc w:val="center"/>
              <w:rPr>
                <w:sz w:val="24"/>
              </w:rPr>
            </w:pPr>
            <w:r>
              <w:rPr>
                <w:sz w:val="24"/>
              </w:rPr>
              <w:t>0</w:t>
            </w:r>
          </w:p>
        </w:tc>
        <w:tc>
          <w:tcPr>
            <w:tcW w:w="228" w:type="dxa"/>
            <w:tcBorders>
              <w:left w:val="nil"/>
              <w:right w:val="nil"/>
            </w:tcBorders>
          </w:tcPr>
          <w:p w14:paraId="66B77ACB" w14:textId="77777777" w:rsidR="00C62228" w:rsidRDefault="00C62228">
            <w:pPr>
              <w:pStyle w:val="TableParagraph"/>
              <w:rPr>
                <w:sz w:val="26"/>
              </w:rPr>
            </w:pPr>
          </w:p>
          <w:p w14:paraId="27EEA11A" w14:textId="77777777" w:rsidR="00C62228" w:rsidRDefault="00E6392B">
            <w:pPr>
              <w:pStyle w:val="TableParagraph"/>
              <w:spacing w:before="199"/>
              <w:ind w:left="20"/>
              <w:jc w:val="center"/>
              <w:rPr>
                <w:sz w:val="24"/>
              </w:rPr>
            </w:pPr>
            <w:r>
              <w:rPr>
                <w:sz w:val="24"/>
              </w:rPr>
              <w:t>0</w:t>
            </w:r>
          </w:p>
        </w:tc>
        <w:tc>
          <w:tcPr>
            <w:tcW w:w="412" w:type="dxa"/>
            <w:tcBorders>
              <w:left w:val="nil"/>
            </w:tcBorders>
          </w:tcPr>
          <w:p w14:paraId="08A736BE" w14:textId="77777777" w:rsidR="00C62228" w:rsidRDefault="00C62228">
            <w:pPr>
              <w:pStyle w:val="TableParagraph"/>
              <w:rPr>
                <w:sz w:val="26"/>
              </w:rPr>
            </w:pPr>
          </w:p>
          <w:p w14:paraId="11EBD7C4" w14:textId="77777777" w:rsidR="00C62228" w:rsidRDefault="00E6392B">
            <w:pPr>
              <w:pStyle w:val="TableParagraph"/>
              <w:spacing w:before="199"/>
              <w:ind w:left="66"/>
              <w:rPr>
                <w:sz w:val="24"/>
              </w:rPr>
            </w:pPr>
            <w:r>
              <w:rPr>
                <w:sz w:val="24"/>
              </w:rPr>
              <w:t>0</w:t>
            </w:r>
          </w:p>
        </w:tc>
        <w:tc>
          <w:tcPr>
            <w:tcW w:w="916" w:type="dxa"/>
          </w:tcPr>
          <w:p w14:paraId="1FC12B49" w14:textId="77777777" w:rsidR="00C62228" w:rsidRDefault="00C62228">
            <w:pPr>
              <w:pStyle w:val="TableParagraph"/>
              <w:rPr>
                <w:sz w:val="26"/>
              </w:rPr>
            </w:pPr>
          </w:p>
          <w:p w14:paraId="50A64205" w14:textId="77777777" w:rsidR="00C62228" w:rsidRDefault="00E6392B">
            <w:pPr>
              <w:pStyle w:val="TableParagraph"/>
              <w:spacing w:before="199"/>
              <w:ind w:left="172" w:right="149"/>
              <w:jc w:val="center"/>
              <w:rPr>
                <w:sz w:val="24"/>
              </w:rPr>
            </w:pPr>
            <w:r>
              <w:rPr>
                <w:sz w:val="24"/>
              </w:rPr>
              <w:t>3.00</w:t>
            </w:r>
          </w:p>
        </w:tc>
      </w:tr>
      <w:tr w:rsidR="00C62228" w14:paraId="372506E3" w14:textId="77777777">
        <w:trPr>
          <w:trHeight w:val="1285"/>
        </w:trPr>
        <w:tc>
          <w:tcPr>
            <w:tcW w:w="1438" w:type="dxa"/>
          </w:tcPr>
          <w:p w14:paraId="45830983" w14:textId="77777777" w:rsidR="00C62228" w:rsidRDefault="00C62228">
            <w:pPr>
              <w:pStyle w:val="TableParagraph"/>
              <w:rPr>
                <w:sz w:val="26"/>
              </w:rPr>
            </w:pPr>
          </w:p>
          <w:p w14:paraId="4F10AFF2" w14:textId="77777777" w:rsidR="00C62228" w:rsidRDefault="00C62228">
            <w:pPr>
              <w:pStyle w:val="TableParagraph"/>
              <w:spacing w:before="7"/>
              <w:rPr>
                <w:sz w:val="20"/>
              </w:rPr>
            </w:pPr>
          </w:p>
          <w:p w14:paraId="4E3AAA15" w14:textId="77777777" w:rsidR="00C62228" w:rsidRDefault="00E6392B">
            <w:pPr>
              <w:pStyle w:val="TableParagraph"/>
              <w:ind w:left="29" w:right="106"/>
              <w:jc w:val="center"/>
              <w:rPr>
                <w:sz w:val="24"/>
              </w:rPr>
            </w:pPr>
            <w:r>
              <w:rPr>
                <w:sz w:val="24"/>
              </w:rPr>
              <w:t>TRAN722</w:t>
            </w:r>
          </w:p>
        </w:tc>
        <w:tc>
          <w:tcPr>
            <w:tcW w:w="2861" w:type="dxa"/>
          </w:tcPr>
          <w:p w14:paraId="3B9BD94C" w14:textId="77777777" w:rsidR="00C62228" w:rsidRDefault="00E6392B">
            <w:pPr>
              <w:pStyle w:val="TableParagraph"/>
              <w:spacing w:before="219" w:line="276" w:lineRule="auto"/>
              <w:ind w:left="163" w:right="502"/>
              <w:rPr>
                <w:sz w:val="24"/>
              </w:rPr>
            </w:pPr>
            <w:r>
              <w:rPr>
                <w:sz w:val="24"/>
              </w:rPr>
              <w:t>Fluid, Food &amp; Pharma Logistics</w:t>
            </w:r>
          </w:p>
        </w:tc>
        <w:tc>
          <w:tcPr>
            <w:tcW w:w="1860" w:type="dxa"/>
          </w:tcPr>
          <w:p w14:paraId="64EC0123" w14:textId="77777777" w:rsidR="00C62228" w:rsidRDefault="00E6392B">
            <w:pPr>
              <w:pStyle w:val="TableParagraph"/>
              <w:spacing w:before="219"/>
              <w:ind w:left="535" w:right="224" w:hanging="281"/>
              <w:rPr>
                <w:sz w:val="24"/>
              </w:rPr>
            </w:pPr>
            <w:r>
              <w:rPr>
                <w:sz w:val="24"/>
              </w:rPr>
              <w:t>Specialisation Elective Courses</w:t>
            </w:r>
          </w:p>
        </w:tc>
        <w:tc>
          <w:tcPr>
            <w:tcW w:w="407" w:type="dxa"/>
            <w:tcBorders>
              <w:right w:val="nil"/>
            </w:tcBorders>
          </w:tcPr>
          <w:p w14:paraId="4CF49553" w14:textId="77777777" w:rsidR="00C62228" w:rsidRDefault="00C62228">
            <w:pPr>
              <w:pStyle w:val="TableParagraph"/>
              <w:rPr>
                <w:sz w:val="26"/>
              </w:rPr>
            </w:pPr>
          </w:p>
          <w:p w14:paraId="5E11636C" w14:textId="77777777" w:rsidR="00C62228" w:rsidRDefault="00E6392B">
            <w:pPr>
              <w:pStyle w:val="TableParagraph"/>
              <w:spacing w:before="196"/>
              <w:ind w:right="45"/>
              <w:jc w:val="right"/>
              <w:rPr>
                <w:sz w:val="24"/>
              </w:rPr>
            </w:pPr>
            <w:r>
              <w:rPr>
                <w:sz w:val="24"/>
              </w:rPr>
              <w:t>3</w:t>
            </w:r>
          </w:p>
        </w:tc>
        <w:tc>
          <w:tcPr>
            <w:tcW w:w="228" w:type="dxa"/>
            <w:tcBorders>
              <w:left w:val="nil"/>
              <w:right w:val="nil"/>
            </w:tcBorders>
          </w:tcPr>
          <w:p w14:paraId="5C201101" w14:textId="77777777" w:rsidR="00C62228" w:rsidRDefault="00C62228">
            <w:pPr>
              <w:pStyle w:val="TableParagraph"/>
              <w:rPr>
                <w:sz w:val="26"/>
              </w:rPr>
            </w:pPr>
          </w:p>
          <w:p w14:paraId="55394D58" w14:textId="77777777" w:rsidR="00C62228" w:rsidRDefault="00E6392B">
            <w:pPr>
              <w:pStyle w:val="TableParagraph"/>
              <w:spacing w:before="196"/>
              <w:ind w:left="20"/>
              <w:jc w:val="center"/>
              <w:rPr>
                <w:sz w:val="24"/>
              </w:rPr>
            </w:pPr>
            <w:r>
              <w:rPr>
                <w:sz w:val="24"/>
              </w:rPr>
              <w:t>0</w:t>
            </w:r>
          </w:p>
        </w:tc>
        <w:tc>
          <w:tcPr>
            <w:tcW w:w="228" w:type="dxa"/>
            <w:tcBorders>
              <w:left w:val="nil"/>
              <w:right w:val="nil"/>
            </w:tcBorders>
          </w:tcPr>
          <w:p w14:paraId="12591E16" w14:textId="77777777" w:rsidR="00C62228" w:rsidRDefault="00C62228">
            <w:pPr>
              <w:pStyle w:val="TableParagraph"/>
              <w:rPr>
                <w:sz w:val="26"/>
              </w:rPr>
            </w:pPr>
          </w:p>
          <w:p w14:paraId="7FE3E1CB" w14:textId="77777777" w:rsidR="00C62228" w:rsidRDefault="00E6392B">
            <w:pPr>
              <w:pStyle w:val="TableParagraph"/>
              <w:spacing w:before="196"/>
              <w:ind w:left="20"/>
              <w:jc w:val="center"/>
              <w:rPr>
                <w:sz w:val="24"/>
              </w:rPr>
            </w:pPr>
            <w:r>
              <w:rPr>
                <w:sz w:val="24"/>
              </w:rPr>
              <w:t>0</w:t>
            </w:r>
          </w:p>
        </w:tc>
        <w:tc>
          <w:tcPr>
            <w:tcW w:w="412" w:type="dxa"/>
            <w:tcBorders>
              <w:left w:val="nil"/>
            </w:tcBorders>
          </w:tcPr>
          <w:p w14:paraId="645A249A" w14:textId="77777777" w:rsidR="00C62228" w:rsidRDefault="00C62228">
            <w:pPr>
              <w:pStyle w:val="TableParagraph"/>
              <w:rPr>
                <w:sz w:val="26"/>
              </w:rPr>
            </w:pPr>
          </w:p>
          <w:p w14:paraId="713B0B86" w14:textId="77777777" w:rsidR="00C62228" w:rsidRDefault="00E6392B">
            <w:pPr>
              <w:pStyle w:val="TableParagraph"/>
              <w:spacing w:before="196"/>
              <w:ind w:left="66"/>
              <w:rPr>
                <w:sz w:val="24"/>
              </w:rPr>
            </w:pPr>
            <w:r>
              <w:rPr>
                <w:sz w:val="24"/>
              </w:rPr>
              <w:t>0</w:t>
            </w:r>
          </w:p>
        </w:tc>
        <w:tc>
          <w:tcPr>
            <w:tcW w:w="916" w:type="dxa"/>
          </w:tcPr>
          <w:p w14:paraId="0135FCE2" w14:textId="77777777" w:rsidR="00C62228" w:rsidRDefault="00C62228">
            <w:pPr>
              <w:pStyle w:val="TableParagraph"/>
              <w:rPr>
                <w:sz w:val="26"/>
              </w:rPr>
            </w:pPr>
          </w:p>
          <w:p w14:paraId="0F331E7B" w14:textId="77777777" w:rsidR="00C62228" w:rsidRDefault="00E6392B">
            <w:pPr>
              <w:pStyle w:val="TableParagraph"/>
              <w:spacing w:before="196"/>
              <w:ind w:left="172" w:right="149"/>
              <w:jc w:val="center"/>
              <w:rPr>
                <w:sz w:val="24"/>
              </w:rPr>
            </w:pPr>
            <w:r>
              <w:rPr>
                <w:sz w:val="24"/>
              </w:rPr>
              <w:t>3.00</w:t>
            </w:r>
          </w:p>
        </w:tc>
      </w:tr>
    </w:tbl>
    <w:p w14:paraId="22860C45" w14:textId="77777777" w:rsidR="00C62228" w:rsidRDefault="00C62228">
      <w:pPr>
        <w:jc w:val="center"/>
        <w:rPr>
          <w:sz w:val="24"/>
        </w:rPr>
        <w:sectPr w:rsidR="00C62228">
          <w:headerReference w:type="default" r:id="rId440"/>
          <w:footerReference w:type="default" r:id="rId441"/>
          <w:pgSz w:w="11900" w:h="16840"/>
          <w:pgMar w:top="680" w:right="0" w:bottom="1620" w:left="160" w:header="0" w:footer="1438" w:gutter="0"/>
          <w:pgNumType w:start="134"/>
          <w:cols w:space="720"/>
        </w:sectPr>
      </w:pPr>
    </w:p>
    <w:tbl>
      <w:tblPr>
        <w:tblW w:w="0" w:type="auto"/>
        <w:tblInd w:w="1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38"/>
        <w:gridCol w:w="2861"/>
        <w:gridCol w:w="1860"/>
        <w:gridCol w:w="1279"/>
        <w:gridCol w:w="917"/>
      </w:tblGrid>
      <w:tr w:rsidR="00C62228" w14:paraId="08265021" w14:textId="77777777">
        <w:trPr>
          <w:trHeight w:val="1602"/>
        </w:trPr>
        <w:tc>
          <w:tcPr>
            <w:tcW w:w="1438" w:type="dxa"/>
          </w:tcPr>
          <w:p w14:paraId="0B916E1D" w14:textId="77777777" w:rsidR="00C62228" w:rsidRDefault="00C62228">
            <w:pPr>
              <w:pStyle w:val="TableParagraph"/>
              <w:rPr>
                <w:sz w:val="26"/>
              </w:rPr>
            </w:pPr>
          </w:p>
          <w:p w14:paraId="653A071B" w14:textId="77777777" w:rsidR="00C62228" w:rsidRDefault="00C62228">
            <w:pPr>
              <w:pStyle w:val="TableParagraph"/>
              <w:rPr>
                <w:sz w:val="26"/>
              </w:rPr>
            </w:pPr>
          </w:p>
          <w:p w14:paraId="7E2F75F7" w14:textId="77777777" w:rsidR="00C62228" w:rsidRDefault="00C62228">
            <w:pPr>
              <w:pStyle w:val="TableParagraph"/>
              <w:spacing w:before="2"/>
            </w:pPr>
          </w:p>
          <w:p w14:paraId="7DCD78CA" w14:textId="77777777" w:rsidR="00C62228" w:rsidRDefault="00E6392B">
            <w:pPr>
              <w:pStyle w:val="TableParagraph"/>
              <w:ind w:left="165"/>
              <w:rPr>
                <w:sz w:val="24"/>
              </w:rPr>
            </w:pPr>
            <w:r>
              <w:rPr>
                <w:sz w:val="24"/>
              </w:rPr>
              <w:t>TRAN725</w:t>
            </w:r>
          </w:p>
        </w:tc>
        <w:tc>
          <w:tcPr>
            <w:tcW w:w="2861" w:type="dxa"/>
          </w:tcPr>
          <w:p w14:paraId="4E9FEB85" w14:textId="77777777" w:rsidR="00C62228" w:rsidRDefault="00E6392B">
            <w:pPr>
              <w:pStyle w:val="TableParagraph"/>
              <w:spacing w:before="219" w:line="276" w:lineRule="auto"/>
              <w:ind w:left="163" w:right="1003"/>
              <w:rPr>
                <w:sz w:val="24"/>
              </w:rPr>
            </w:pPr>
            <w:r>
              <w:rPr>
                <w:sz w:val="24"/>
              </w:rPr>
              <w:t>Transportation &amp; Logistical Competitiveness</w:t>
            </w:r>
          </w:p>
        </w:tc>
        <w:tc>
          <w:tcPr>
            <w:tcW w:w="1860" w:type="dxa"/>
          </w:tcPr>
          <w:p w14:paraId="681B3D2F" w14:textId="77777777" w:rsidR="00C62228" w:rsidRDefault="00C62228">
            <w:pPr>
              <w:pStyle w:val="TableParagraph"/>
              <w:spacing w:before="10"/>
              <w:rPr>
                <w:sz w:val="32"/>
              </w:rPr>
            </w:pPr>
          </w:p>
          <w:p w14:paraId="7807152E" w14:textId="77777777" w:rsidR="00C62228" w:rsidRDefault="00E6392B">
            <w:pPr>
              <w:pStyle w:val="TableParagraph"/>
              <w:ind w:left="535" w:right="224" w:hanging="281"/>
              <w:rPr>
                <w:sz w:val="24"/>
              </w:rPr>
            </w:pPr>
            <w:r>
              <w:rPr>
                <w:sz w:val="24"/>
              </w:rPr>
              <w:t>Specialisation Elective Courses</w:t>
            </w:r>
          </w:p>
        </w:tc>
        <w:tc>
          <w:tcPr>
            <w:tcW w:w="1279" w:type="dxa"/>
          </w:tcPr>
          <w:p w14:paraId="42C46F23" w14:textId="77777777" w:rsidR="00C62228" w:rsidRDefault="00C62228">
            <w:pPr>
              <w:pStyle w:val="TableParagraph"/>
              <w:rPr>
                <w:sz w:val="26"/>
              </w:rPr>
            </w:pPr>
          </w:p>
          <w:p w14:paraId="04E85B13" w14:textId="77777777" w:rsidR="00C62228" w:rsidRDefault="00C62228">
            <w:pPr>
              <w:pStyle w:val="TableParagraph"/>
              <w:spacing w:before="10"/>
              <w:rPr>
                <w:sz w:val="30"/>
              </w:rPr>
            </w:pPr>
          </w:p>
          <w:p w14:paraId="60FA94B5" w14:textId="77777777" w:rsidR="00C62228" w:rsidRDefault="00E6392B">
            <w:pPr>
              <w:pStyle w:val="TableParagraph"/>
              <w:ind w:left="287" w:right="276"/>
              <w:jc w:val="center"/>
              <w:rPr>
                <w:sz w:val="24"/>
              </w:rPr>
            </w:pPr>
            <w:r>
              <w:rPr>
                <w:sz w:val="24"/>
              </w:rPr>
              <w:t>3 0 0 0</w:t>
            </w:r>
          </w:p>
        </w:tc>
        <w:tc>
          <w:tcPr>
            <w:tcW w:w="917" w:type="dxa"/>
          </w:tcPr>
          <w:p w14:paraId="0827D56D" w14:textId="77777777" w:rsidR="00C62228" w:rsidRDefault="00C62228">
            <w:pPr>
              <w:pStyle w:val="TableParagraph"/>
              <w:rPr>
                <w:sz w:val="26"/>
              </w:rPr>
            </w:pPr>
          </w:p>
          <w:p w14:paraId="7B3358C3" w14:textId="77777777" w:rsidR="00C62228" w:rsidRDefault="00C62228">
            <w:pPr>
              <w:pStyle w:val="TableParagraph"/>
              <w:spacing w:before="10"/>
              <w:rPr>
                <w:sz w:val="30"/>
              </w:rPr>
            </w:pPr>
          </w:p>
          <w:p w14:paraId="7BE12A72" w14:textId="77777777" w:rsidR="00C62228" w:rsidRDefault="00E6392B">
            <w:pPr>
              <w:pStyle w:val="TableParagraph"/>
              <w:ind w:left="87" w:right="73"/>
              <w:jc w:val="center"/>
              <w:rPr>
                <w:sz w:val="24"/>
              </w:rPr>
            </w:pPr>
            <w:r>
              <w:rPr>
                <w:sz w:val="24"/>
              </w:rPr>
              <w:t>3.00</w:t>
            </w:r>
          </w:p>
        </w:tc>
      </w:tr>
      <w:tr w:rsidR="00C62228" w14:paraId="62549FE0" w14:textId="77777777">
        <w:trPr>
          <w:trHeight w:val="1283"/>
        </w:trPr>
        <w:tc>
          <w:tcPr>
            <w:tcW w:w="1438" w:type="dxa"/>
          </w:tcPr>
          <w:p w14:paraId="40DCA714" w14:textId="77777777" w:rsidR="00C62228" w:rsidRDefault="00C62228">
            <w:pPr>
              <w:pStyle w:val="TableParagraph"/>
              <w:spacing w:before="6"/>
              <w:rPr>
                <w:sz w:val="34"/>
              </w:rPr>
            </w:pPr>
          </w:p>
          <w:p w14:paraId="6C0280BB" w14:textId="77777777" w:rsidR="00C62228" w:rsidRDefault="00E6392B">
            <w:pPr>
              <w:pStyle w:val="TableParagraph"/>
              <w:ind w:left="165"/>
              <w:rPr>
                <w:sz w:val="24"/>
              </w:rPr>
            </w:pPr>
            <w:r>
              <w:rPr>
                <w:sz w:val="24"/>
              </w:rPr>
              <w:t>TRAN715</w:t>
            </w:r>
          </w:p>
        </w:tc>
        <w:tc>
          <w:tcPr>
            <w:tcW w:w="2861" w:type="dxa"/>
          </w:tcPr>
          <w:p w14:paraId="3711774D" w14:textId="77777777" w:rsidR="00C62228" w:rsidRDefault="00E6392B">
            <w:pPr>
              <w:pStyle w:val="TableParagraph"/>
              <w:spacing w:before="219" w:line="276" w:lineRule="auto"/>
              <w:ind w:left="163" w:right="703"/>
              <w:rPr>
                <w:sz w:val="24"/>
              </w:rPr>
            </w:pPr>
            <w:r>
              <w:rPr>
                <w:sz w:val="24"/>
              </w:rPr>
              <w:t>Green Supply Chain Management</w:t>
            </w:r>
          </w:p>
        </w:tc>
        <w:tc>
          <w:tcPr>
            <w:tcW w:w="1860" w:type="dxa"/>
          </w:tcPr>
          <w:p w14:paraId="341A9812" w14:textId="77777777" w:rsidR="00C62228" w:rsidRDefault="00E6392B">
            <w:pPr>
              <w:pStyle w:val="TableParagraph"/>
              <w:spacing w:before="219"/>
              <w:ind w:left="535" w:right="224" w:hanging="281"/>
              <w:rPr>
                <w:sz w:val="24"/>
              </w:rPr>
            </w:pPr>
            <w:r>
              <w:rPr>
                <w:sz w:val="24"/>
              </w:rPr>
              <w:t>Specialisation Elective Courses</w:t>
            </w:r>
          </w:p>
        </w:tc>
        <w:tc>
          <w:tcPr>
            <w:tcW w:w="1279" w:type="dxa"/>
          </w:tcPr>
          <w:p w14:paraId="7B48AEDF" w14:textId="77777777" w:rsidR="00C62228" w:rsidRDefault="00C62228">
            <w:pPr>
              <w:pStyle w:val="TableParagraph"/>
              <w:rPr>
                <w:sz w:val="26"/>
              </w:rPr>
            </w:pPr>
          </w:p>
          <w:p w14:paraId="2E699407" w14:textId="77777777" w:rsidR="00C62228" w:rsidRDefault="00E6392B">
            <w:pPr>
              <w:pStyle w:val="TableParagraph"/>
              <w:spacing w:before="196"/>
              <w:ind w:left="287" w:right="276"/>
              <w:jc w:val="center"/>
              <w:rPr>
                <w:sz w:val="24"/>
              </w:rPr>
            </w:pPr>
            <w:r>
              <w:rPr>
                <w:sz w:val="24"/>
              </w:rPr>
              <w:t>3 0 0 0</w:t>
            </w:r>
          </w:p>
        </w:tc>
        <w:tc>
          <w:tcPr>
            <w:tcW w:w="917" w:type="dxa"/>
          </w:tcPr>
          <w:p w14:paraId="2360A37E" w14:textId="77777777" w:rsidR="00C62228" w:rsidRDefault="00C62228">
            <w:pPr>
              <w:pStyle w:val="TableParagraph"/>
              <w:rPr>
                <w:sz w:val="26"/>
              </w:rPr>
            </w:pPr>
          </w:p>
          <w:p w14:paraId="4D6CCF2C" w14:textId="77777777" w:rsidR="00C62228" w:rsidRDefault="00E6392B">
            <w:pPr>
              <w:pStyle w:val="TableParagraph"/>
              <w:spacing w:before="196"/>
              <w:ind w:left="87" w:right="73"/>
              <w:jc w:val="center"/>
              <w:rPr>
                <w:sz w:val="24"/>
              </w:rPr>
            </w:pPr>
            <w:r>
              <w:rPr>
                <w:sz w:val="24"/>
              </w:rPr>
              <w:t>3.00</w:t>
            </w:r>
          </w:p>
        </w:tc>
      </w:tr>
      <w:tr w:rsidR="00C62228" w14:paraId="24268C2E" w14:textId="77777777">
        <w:trPr>
          <w:trHeight w:val="1002"/>
        </w:trPr>
        <w:tc>
          <w:tcPr>
            <w:tcW w:w="1438" w:type="dxa"/>
          </w:tcPr>
          <w:p w14:paraId="63864CDC" w14:textId="77777777" w:rsidR="00C62228" w:rsidRDefault="00C62228">
            <w:pPr>
              <w:pStyle w:val="TableParagraph"/>
              <w:spacing w:before="11"/>
              <w:rPr>
                <w:sz w:val="30"/>
              </w:rPr>
            </w:pPr>
          </w:p>
          <w:p w14:paraId="323F70C2" w14:textId="77777777" w:rsidR="00C62228" w:rsidRDefault="00E6392B">
            <w:pPr>
              <w:pStyle w:val="TableParagraph"/>
              <w:ind w:left="210"/>
              <w:rPr>
                <w:sz w:val="24"/>
              </w:rPr>
            </w:pPr>
            <w:r>
              <w:rPr>
                <w:sz w:val="24"/>
              </w:rPr>
              <w:t>MSDS600</w:t>
            </w:r>
          </w:p>
        </w:tc>
        <w:tc>
          <w:tcPr>
            <w:tcW w:w="2861" w:type="dxa"/>
          </w:tcPr>
          <w:p w14:paraId="46D59E57" w14:textId="77777777" w:rsidR="00C62228" w:rsidRDefault="00C62228">
            <w:pPr>
              <w:pStyle w:val="TableParagraph"/>
              <w:spacing w:before="11"/>
              <w:rPr>
                <w:sz w:val="30"/>
              </w:rPr>
            </w:pPr>
          </w:p>
          <w:p w14:paraId="0C283D9C" w14:textId="0252F96C" w:rsidR="00C62228" w:rsidRDefault="00EB17BA">
            <w:pPr>
              <w:pStyle w:val="TableParagraph"/>
              <w:ind w:left="171" w:right="163"/>
              <w:jc w:val="center"/>
              <w:rPr>
                <w:sz w:val="24"/>
              </w:rPr>
            </w:pPr>
            <w:r>
              <w:rPr>
                <w:sz w:val="24"/>
              </w:rPr>
              <w:t>Dissertation (</w:t>
            </w:r>
            <w:r w:rsidR="00E6392B">
              <w:rPr>
                <w:sz w:val="24"/>
              </w:rPr>
              <w:t>PG)</w:t>
            </w:r>
          </w:p>
        </w:tc>
        <w:tc>
          <w:tcPr>
            <w:tcW w:w="1860" w:type="dxa"/>
          </w:tcPr>
          <w:p w14:paraId="7ED04084" w14:textId="1215CBC4" w:rsidR="00C62228" w:rsidRDefault="00EB17BA">
            <w:pPr>
              <w:pStyle w:val="TableParagraph"/>
              <w:spacing w:before="217"/>
              <w:ind w:left="211" w:right="180" w:firstLine="36"/>
              <w:rPr>
                <w:sz w:val="24"/>
              </w:rPr>
            </w:pPr>
            <w:r>
              <w:rPr>
                <w:sz w:val="24"/>
              </w:rPr>
              <w:t>Non-Teaching</w:t>
            </w:r>
            <w:r w:rsidR="00E6392B">
              <w:rPr>
                <w:sz w:val="24"/>
              </w:rPr>
              <w:t xml:space="preserve"> Credit Courses</w:t>
            </w:r>
          </w:p>
        </w:tc>
        <w:tc>
          <w:tcPr>
            <w:tcW w:w="1279" w:type="dxa"/>
          </w:tcPr>
          <w:p w14:paraId="164806A9" w14:textId="77777777" w:rsidR="00C62228" w:rsidRDefault="00C62228">
            <w:pPr>
              <w:pStyle w:val="TableParagraph"/>
              <w:spacing w:before="11"/>
              <w:rPr>
                <w:sz w:val="30"/>
              </w:rPr>
            </w:pPr>
          </w:p>
          <w:p w14:paraId="64343ADD" w14:textId="77777777" w:rsidR="00C62228" w:rsidRDefault="00E6392B">
            <w:pPr>
              <w:pStyle w:val="TableParagraph"/>
              <w:ind w:left="287" w:right="276"/>
              <w:jc w:val="center"/>
              <w:rPr>
                <w:sz w:val="24"/>
              </w:rPr>
            </w:pPr>
            <w:r>
              <w:rPr>
                <w:sz w:val="24"/>
              </w:rPr>
              <w:t>0 0 0 0</w:t>
            </w:r>
          </w:p>
        </w:tc>
        <w:tc>
          <w:tcPr>
            <w:tcW w:w="917" w:type="dxa"/>
          </w:tcPr>
          <w:p w14:paraId="42C31656" w14:textId="77777777" w:rsidR="00C62228" w:rsidRDefault="00C62228">
            <w:pPr>
              <w:pStyle w:val="TableParagraph"/>
              <w:spacing w:before="11"/>
              <w:rPr>
                <w:sz w:val="30"/>
              </w:rPr>
            </w:pPr>
          </w:p>
          <w:p w14:paraId="513CCA37" w14:textId="77777777" w:rsidR="00C62228" w:rsidRDefault="00E6392B">
            <w:pPr>
              <w:pStyle w:val="TableParagraph"/>
              <w:ind w:left="87" w:right="73"/>
              <w:jc w:val="center"/>
              <w:rPr>
                <w:sz w:val="24"/>
              </w:rPr>
            </w:pPr>
            <w:r>
              <w:rPr>
                <w:sz w:val="24"/>
              </w:rPr>
              <w:t>7.00</w:t>
            </w:r>
          </w:p>
        </w:tc>
      </w:tr>
    </w:tbl>
    <w:p w14:paraId="6FE3FF4E" w14:textId="77777777" w:rsidR="00C62228" w:rsidRDefault="00C62228">
      <w:pPr>
        <w:pStyle w:val="BodyText"/>
        <w:rPr>
          <w:sz w:val="20"/>
        </w:rPr>
      </w:pPr>
    </w:p>
    <w:p w14:paraId="18C6399E" w14:textId="77777777" w:rsidR="00C62228" w:rsidRDefault="00C62228">
      <w:pPr>
        <w:pStyle w:val="BodyText"/>
        <w:rPr>
          <w:sz w:val="20"/>
        </w:rPr>
      </w:pPr>
    </w:p>
    <w:p w14:paraId="079D13A1" w14:textId="77777777" w:rsidR="00C62228" w:rsidRDefault="00C62228">
      <w:pPr>
        <w:pStyle w:val="BodyText"/>
        <w:rPr>
          <w:sz w:val="20"/>
        </w:rPr>
      </w:pPr>
    </w:p>
    <w:p w14:paraId="3006C7EE" w14:textId="77777777" w:rsidR="00C62228" w:rsidRDefault="00E43FF7">
      <w:pPr>
        <w:pStyle w:val="BodyText"/>
        <w:spacing w:before="9"/>
        <w:rPr>
          <w:sz w:val="29"/>
        </w:rPr>
      </w:pPr>
      <w:r>
        <w:pict w14:anchorId="62DD9EB6">
          <v:group id="_x0000_s2183" style="position:absolute;margin-left:73.3pt;margin-top:19.15pt;width:449.85pt;height:82.5pt;z-index:-15703040;mso-wrap-distance-left:0;mso-wrap-distance-right:0;mso-position-horizontal-relative:page" coordorigin="1466,383" coordsize="8997,1650">
            <v:rect id="_x0000_s2188" style="position:absolute;left:1473;top:390;width:8982;height:1635" filled="f"/>
            <v:shape id="_x0000_s2187" type="#_x0000_t202" style="position:absolute;left:1625;top:481;width:4935;height:741" filled="f" stroked="f">
              <v:textbox inset="0,0,0,0">
                <w:txbxContent>
                  <w:p w14:paraId="02814CCA" w14:textId="77777777" w:rsidR="00C62228" w:rsidRDefault="00E6392B">
                    <w:pPr>
                      <w:spacing w:line="266" w:lineRule="exact"/>
                      <w:rPr>
                        <w:b/>
                        <w:sz w:val="24"/>
                      </w:rPr>
                    </w:pPr>
                    <w:r>
                      <w:rPr>
                        <w:b/>
                        <w:sz w:val="24"/>
                      </w:rPr>
                      <w:t>Total Credits for the Programme:</w:t>
                    </w:r>
                    <w:r>
                      <w:rPr>
                        <w:b/>
                        <w:spacing w:val="56"/>
                        <w:sz w:val="24"/>
                      </w:rPr>
                      <w:t xml:space="preserve"> </w:t>
                    </w:r>
                    <w:r>
                      <w:rPr>
                        <w:b/>
                        <w:sz w:val="24"/>
                      </w:rPr>
                      <w:t>106</w:t>
                    </w:r>
                  </w:p>
                  <w:p w14:paraId="356B9802" w14:textId="77777777" w:rsidR="00C62228" w:rsidRDefault="00E6392B">
                    <w:pPr>
                      <w:spacing w:before="199"/>
                      <w:rPr>
                        <w:b/>
                        <w:sz w:val="24"/>
                      </w:rPr>
                    </w:pPr>
                    <w:r>
                      <w:rPr>
                        <w:b/>
                        <w:sz w:val="24"/>
                      </w:rPr>
                      <w:t>Minimum Credits Prescribed by the University:</w:t>
                    </w:r>
                  </w:p>
                </w:txbxContent>
              </v:textbox>
            </v:shape>
            <v:shape id="_x0000_s2186" type="#_x0000_t202" style="position:absolute;left:1625;top:1431;width:1910;height:266" filled="f" stroked="f">
              <v:textbox inset="0,0,0,0">
                <w:txbxContent>
                  <w:p w14:paraId="27E45005" w14:textId="77777777" w:rsidR="00C62228" w:rsidRDefault="00E6392B">
                    <w:pPr>
                      <w:spacing w:line="266" w:lineRule="exact"/>
                      <w:rPr>
                        <w:b/>
                        <w:sz w:val="24"/>
                      </w:rPr>
                    </w:pPr>
                    <w:r>
                      <w:rPr>
                        <w:b/>
                        <w:sz w:val="24"/>
                      </w:rPr>
                      <w:t>(a) Semester Level</w:t>
                    </w:r>
                  </w:p>
                </w:txbxContent>
              </v:textbox>
            </v:shape>
            <v:shape id="_x0000_s2185" type="#_x0000_t202" style="position:absolute;left:4505;top:1431;width:260;height:266" filled="f" stroked="f">
              <v:textbox inset="0,0,0,0">
                <w:txbxContent>
                  <w:p w14:paraId="04676BFC" w14:textId="77777777" w:rsidR="00C62228" w:rsidRDefault="00E6392B">
                    <w:pPr>
                      <w:spacing w:line="266" w:lineRule="exact"/>
                      <w:rPr>
                        <w:b/>
                        <w:sz w:val="24"/>
                      </w:rPr>
                    </w:pPr>
                    <w:r>
                      <w:rPr>
                        <w:b/>
                        <w:sz w:val="24"/>
                      </w:rPr>
                      <w:t>25</w:t>
                    </w:r>
                  </w:p>
                </w:txbxContent>
              </v:textbox>
            </v:shape>
            <v:shape id="_x0000_s2184" type="#_x0000_t202" style="position:absolute;left:6666;top:1431;width:2638;height:266" filled="f" stroked="f">
              <v:textbox inset="0,0,0,0">
                <w:txbxContent>
                  <w:p w14:paraId="1D7B7EA6" w14:textId="77777777" w:rsidR="00C62228" w:rsidRDefault="00E6392B">
                    <w:pPr>
                      <w:spacing w:line="266" w:lineRule="exact"/>
                      <w:rPr>
                        <w:b/>
                        <w:sz w:val="24"/>
                      </w:rPr>
                    </w:pPr>
                    <w:r>
                      <w:rPr>
                        <w:b/>
                        <w:sz w:val="24"/>
                      </w:rPr>
                      <w:t>(b) Programme Level 106</w:t>
                    </w:r>
                  </w:p>
                </w:txbxContent>
              </v:textbox>
            </v:shape>
            <w10:wrap type="topAndBottom" anchorx="page"/>
          </v:group>
        </w:pict>
      </w:r>
    </w:p>
    <w:p w14:paraId="0F30B108" w14:textId="77777777" w:rsidR="00C62228" w:rsidRDefault="00C62228">
      <w:pPr>
        <w:pStyle w:val="BodyText"/>
        <w:rPr>
          <w:sz w:val="20"/>
        </w:rPr>
      </w:pPr>
    </w:p>
    <w:p w14:paraId="5A0442E4" w14:textId="77777777" w:rsidR="00C62228" w:rsidRDefault="00C62228">
      <w:pPr>
        <w:pStyle w:val="BodyText"/>
        <w:spacing w:before="2"/>
        <w:rPr>
          <w:sz w:val="29"/>
        </w:rPr>
      </w:pPr>
    </w:p>
    <w:p w14:paraId="70870D80" w14:textId="77777777" w:rsidR="00C62228" w:rsidRDefault="00E6392B">
      <w:pPr>
        <w:pStyle w:val="Heading3"/>
        <w:spacing w:before="90"/>
      </w:pPr>
      <w:r>
        <w:t>Programme Learning Outcomes (PLOs):</w:t>
      </w:r>
    </w:p>
    <w:p w14:paraId="081DDE31" w14:textId="77777777" w:rsidR="00C62228" w:rsidRDefault="00E6392B">
      <w:pPr>
        <w:pStyle w:val="ListParagraph"/>
        <w:numPr>
          <w:ilvl w:val="0"/>
          <w:numId w:val="43"/>
        </w:numPr>
        <w:tabs>
          <w:tab w:val="left" w:pos="1341"/>
        </w:tabs>
        <w:spacing w:before="134" w:line="276" w:lineRule="auto"/>
        <w:ind w:right="964" w:firstLine="0"/>
        <w:rPr>
          <w:sz w:val="24"/>
        </w:rPr>
      </w:pPr>
      <w:r>
        <w:rPr>
          <w:sz w:val="24"/>
        </w:rPr>
        <w:t>Able to demonstrate excellent interpersonal, team working, mentoring and decision-making skills, including an awareness of personal strengths and</w:t>
      </w:r>
      <w:r>
        <w:rPr>
          <w:spacing w:val="-1"/>
          <w:sz w:val="24"/>
        </w:rPr>
        <w:t xml:space="preserve"> </w:t>
      </w:r>
      <w:r>
        <w:rPr>
          <w:sz w:val="24"/>
        </w:rPr>
        <w:t>limitations.</w:t>
      </w:r>
    </w:p>
    <w:p w14:paraId="7CE1A67C" w14:textId="77777777" w:rsidR="00C62228" w:rsidRDefault="00E6392B">
      <w:pPr>
        <w:pStyle w:val="ListParagraph"/>
        <w:numPr>
          <w:ilvl w:val="0"/>
          <w:numId w:val="43"/>
        </w:numPr>
        <w:tabs>
          <w:tab w:val="left" w:pos="1341"/>
        </w:tabs>
        <w:spacing w:before="201" w:line="276" w:lineRule="auto"/>
        <w:ind w:right="931" w:firstLine="0"/>
        <w:rPr>
          <w:sz w:val="24"/>
        </w:rPr>
      </w:pPr>
      <w:r>
        <w:rPr>
          <w:sz w:val="24"/>
        </w:rPr>
        <w:t xml:space="preserve">To be capable of applying their discipline in local, </w:t>
      </w:r>
      <w:proofErr w:type="gramStart"/>
      <w:r>
        <w:rPr>
          <w:sz w:val="24"/>
        </w:rPr>
        <w:t>national</w:t>
      </w:r>
      <w:proofErr w:type="gramEnd"/>
      <w:r>
        <w:rPr>
          <w:sz w:val="24"/>
        </w:rPr>
        <w:t xml:space="preserve"> and international contexts, ability to</w:t>
      </w:r>
      <w:r>
        <w:rPr>
          <w:spacing w:val="-15"/>
          <w:sz w:val="24"/>
        </w:rPr>
        <w:t xml:space="preserve"> </w:t>
      </w:r>
      <w:r>
        <w:rPr>
          <w:sz w:val="24"/>
        </w:rPr>
        <w:t>be culturally aware and capable of respecting</w:t>
      </w:r>
      <w:r>
        <w:rPr>
          <w:spacing w:val="-9"/>
          <w:sz w:val="24"/>
        </w:rPr>
        <w:t xml:space="preserve"> </w:t>
      </w:r>
      <w:r>
        <w:rPr>
          <w:sz w:val="24"/>
        </w:rPr>
        <w:t>diversity</w:t>
      </w:r>
    </w:p>
    <w:p w14:paraId="77BCD516" w14:textId="77777777" w:rsidR="00C62228" w:rsidRDefault="00E6392B">
      <w:pPr>
        <w:pStyle w:val="ListParagraph"/>
        <w:numPr>
          <w:ilvl w:val="0"/>
          <w:numId w:val="43"/>
        </w:numPr>
        <w:tabs>
          <w:tab w:val="left" w:pos="1341"/>
        </w:tabs>
        <w:spacing w:before="198" w:line="278" w:lineRule="auto"/>
        <w:ind w:right="1379" w:firstLine="0"/>
        <w:rPr>
          <w:sz w:val="24"/>
        </w:rPr>
      </w:pPr>
      <w:r>
        <w:rPr>
          <w:sz w:val="24"/>
        </w:rPr>
        <w:t xml:space="preserve">To be aware of the standards, </w:t>
      </w:r>
      <w:proofErr w:type="gramStart"/>
      <w:r>
        <w:rPr>
          <w:sz w:val="24"/>
        </w:rPr>
        <w:t>ethics</w:t>
      </w:r>
      <w:proofErr w:type="gramEnd"/>
      <w:r>
        <w:rPr>
          <w:sz w:val="24"/>
        </w:rPr>
        <w:t xml:space="preserve"> and values of their discipline, in both the local and global context.</w:t>
      </w:r>
    </w:p>
    <w:p w14:paraId="22479884" w14:textId="77777777" w:rsidR="00C62228" w:rsidRDefault="00E6392B">
      <w:pPr>
        <w:pStyle w:val="ListParagraph"/>
        <w:numPr>
          <w:ilvl w:val="0"/>
          <w:numId w:val="43"/>
        </w:numPr>
        <w:tabs>
          <w:tab w:val="left" w:pos="1341"/>
        </w:tabs>
        <w:spacing w:before="195" w:line="276" w:lineRule="auto"/>
        <w:ind w:right="1337" w:firstLine="0"/>
        <w:rPr>
          <w:sz w:val="24"/>
        </w:rPr>
      </w:pPr>
      <w:r>
        <w:rPr>
          <w:sz w:val="24"/>
        </w:rPr>
        <w:t>Be entrepreneurial, industrious and be able to recognize opportunities; turn them into ideas</w:t>
      </w:r>
      <w:r>
        <w:rPr>
          <w:spacing w:val="-16"/>
          <w:sz w:val="24"/>
        </w:rPr>
        <w:t xml:space="preserve"> </w:t>
      </w:r>
      <w:r>
        <w:rPr>
          <w:sz w:val="24"/>
        </w:rPr>
        <w:t>for enterprises.</w:t>
      </w:r>
    </w:p>
    <w:p w14:paraId="2FB2CC9B" w14:textId="77777777" w:rsidR="00C62228" w:rsidRDefault="00E6392B">
      <w:pPr>
        <w:pStyle w:val="ListParagraph"/>
        <w:numPr>
          <w:ilvl w:val="0"/>
          <w:numId w:val="43"/>
        </w:numPr>
        <w:tabs>
          <w:tab w:val="left" w:pos="1341"/>
        </w:tabs>
        <w:spacing w:before="201" w:line="276" w:lineRule="auto"/>
        <w:ind w:right="1402" w:firstLine="0"/>
        <w:rPr>
          <w:sz w:val="24"/>
        </w:rPr>
      </w:pPr>
      <w:r>
        <w:rPr>
          <w:sz w:val="24"/>
        </w:rPr>
        <w:t>Capabilities to create learn environments that require active learning, engaged in</w:t>
      </w:r>
      <w:r>
        <w:rPr>
          <w:spacing w:val="-16"/>
          <w:sz w:val="24"/>
        </w:rPr>
        <w:t xml:space="preserve"> </w:t>
      </w:r>
      <w:r>
        <w:rPr>
          <w:sz w:val="24"/>
        </w:rPr>
        <w:t>self-directed practice</w:t>
      </w:r>
    </w:p>
    <w:p w14:paraId="7960292D" w14:textId="77777777" w:rsidR="00C62228" w:rsidRDefault="00E6392B">
      <w:pPr>
        <w:pStyle w:val="ListParagraph"/>
        <w:numPr>
          <w:ilvl w:val="0"/>
          <w:numId w:val="43"/>
        </w:numPr>
        <w:tabs>
          <w:tab w:val="left" w:pos="1341"/>
        </w:tabs>
        <w:spacing w:before="200" w:line="276" w:lineRule="auto"/>
        <w:ind w:right="1003" w:firstLine="0"/>
        <w:rPr>
          <w:sz w:val="24"/>
        </w:rPr>
      </w:pPr>
      <w:r>
        <w:rPr>
          <w:sz w:val="24"/>
        </w:rPr>
        <w:t>Ability to apply decision making methodologies to evaluate solutions for efficiency,</w:t>
      </w:r>
      <w:r>
        <w:rPr>
          <w:spacing w:val="-19"/>
          <w:sz w:val="24"/>
        </w:rPr>
        <w:t xml:space="preserve"> </w:t>
      </w:r>
      <w:r>
        <w:rPr>
          <w:sz w:val="24"/>
        </w:rPr>
        <w:t>effectiveness and sustainability for better supply and distribution of products and</w:t>
      </w:r>
      <w:r>
        <w:rPr>
          <w:spacing w:val="-11"/>
          <w:sz w:val="24"/>
        </w:rPr>
        <w:t xml:space="preserve"> </w:t>
      </w:r>
      <w:r>
        <w:rPr>
          <w:sz w:val="24"/>
        </w:rPr>
        <w:t>services</w:t>
      </w:r>
    </w:p>
    <w:p w14:paraId="79189F80" w14:textId="77777777" w:rsidR="00C62228" w:rsidRDefault="00E6392B">
      <w:pPr>
        <w:pStyle w:val="ListParagraph"/>
        <w:numPr>
          <w:ilvl w:val="0"/>
          <w:numId w:val="43"/>
        </w:numPr>
        <w:tabs>
          <w:tab w:val="left" w:pos="1341"/>
        </w:tabs>
        <w:spacing w:before="201" w:line="276" w:lineRule="auto"/>
        <w:ind w:right="1487" w:firstLine="0"/>
        <w:rPr>
          <w:sz w:val="24"/>
        </w:rPr>
      </w:pPr>
      <w:r>
        <w:rPr>
          <w:sz w:val="24"/>
        </w:rPr>
        <w:t xml:space="preserve">To know the importance of personal impact and how it can contribute most effectively </w:t>
      </w:r>
      <w:proofErr w:type="gramStart"/>
      <w:r>
        <w:rPr>
          <w:sz w:val="24"/>
        </w:rPr>
        <w:t>in</w:t>
      </w:r>
      <w:proofErr w:type="gramEnd"/>
      <w:r>
        <w:rPr>
          <w:sz w:val="24"/>
        </w:rPr>
        <w:t xml:space="preserve"> the building professional relationships at</w:t>
      </w:r>
      <w:r>
        <w:rPr>
          <w:spacing w:val="-3"/>
          <w:sz w:val="24"/>
        </w:rPr>
        <w:t xml:space="preserve"> </w:t>
      </w:r>
      <w:r>
        <w:rPr>
          <w:sz w:val="24"/>
        </w:rPr>
        <w:t>workplace</w:t>
      </w:r>
    </w:p>
    <w:p w14:paraId="40ABF0F4" w14:textId="77777777" w:rsidR="00C62228" w:rsidRDefault="00C62228">
      <w:pPr>
        <w:spacing w:line="276" w:lineRule="auto"/>
        <w:rPr>
          <w:sz w:val="24"/>
        </w:rPr>
        <w:sectPr w:rsidR="00C62228">
          <w:headerReference w:type="default" r:id="rId442"/>
          <w:footerReference w:type="default" r:id="rId443"/>
          <w:pgSz w:w="11900" w:h="16840"/>
          <w:pgMar w:top="680" w:right="0" w:bottom="1620" w:left="160" w:header="0" w:footer="1438" w:gutter="0"/>
          <w:pgNumType w:start="135"/>
          <w:cols w:space="720"/>
        </w:sectPr>
      </w:pPr>
    </w:p>
    <w:p w14:paraId="1F47996F" w14:textId="77777777" w:rsidR="00C62228" w:rsidRDefault="00E6392B">
      <w:pPr>
        <w:pStyle w:val="ListParagraph"/>
        <w:numPr>
          <w:ilvl w:val="0"/>
          <w:numId w:val="43"/>
        </w:numPr>
        <w:tabs>
          <w:tab w:val="left" w:pos="1341"/>
        </w:tabs>
        <w:spacing w:before="67" w:line="276" w:lineRule="auto"/>
        <w:ind w:right="762" w:firstLine="0"/>
        <w:rPr>
          <w:sz w:val="24"/>
        </w:rPr>
      </w:pPr>
      <w:r>
        <w:rPr>
          <w:sz w:val="24"/>
        </w:rPr>
        <w:lastRenderedPageBreak/>
        <w:t>To define, summarize concepts in Transportation &amp; Logistics Management and apply them to</w:t>
      </w:r>
      <w:r>
        <w:rPr>
          <w:spacing w:val="-17"/>
          <w:sz w:val="24"/>
        </w:rPr>
        <w:t xml:space="preserve"> </w:t>
      </w:r>
      <w:r>
        <w:rPr>
          <w:sz w:val="24"/>
        </w:rPr>
        <w:t>create competitive operations strategies and enhancing logistics services for businesses in various</w:t>
      </w:r>
      <w:r>
        <w:rPr>
          <w:spacing w:val="-9"/>
          <w:sz w:val="24"/>
        </w:rPr>
        <w:t xml:space="preserve"> </w:t>
      </w:r>
      <w:r>
        <w:rPr>
          <w:sz w:val="24"/>
        </w:rPr>
        <w:t>sectors.</w:t>
      </w:r>
    </w:p>
    <w:p w14:paraId="18D5F42B" w14:textId="77777777" w:rsidR="00C62228" w:rsidRDefault="00E6392B">
      <w:pPr>
        <w:pStyle w:val="ListParagraph"/>
        <w:numPr>
          <w:ilvl w:val="0"/>
          <w:numId w:val="43"/>
        </w:numPr>
        <w:tabs>
          <w:tab w:val="left" w:pos="1341"/>
        </w:tabs>
        <w:spacing w:before="198" w:line="276" w:lineRule="auto"/>
        <w:ind w:right="976" w:firstLine="0"/>
        <w:rPr>
          <w:sz w:val="24"/>
        </w:rPr>
      </w:pPr>
      <w:r>
        <w:rPr>
          <w:sz w:val="24"/>
        </w:rPr>
        <w:t xml:space="preserve">Ability to collect, analyze and interpret data and information, </w:t>
      </w:r>
      <w:proofErr w:type="gramStart"/>
      <w:r>
        <w:rPr>
          <w:sz w:val="24"/>
        </w:rPr>
        <w:t>synthesize</w:t>
      </w:r>
      <w:proofErr w:type="gramEnd"/>
      <w:r>
        <w:rPr>
          <w:sz w:val="24"/>
        </w:rPr>
        <w:t xml:space="preserve"> and organize</w:t>
      </w:r>
      <w:r>
        <w:rPr>
          <w:spacing w:val="-16"/>
          <w:sz w:val="24"/>
        </w:rPr>
        <w:t xml:space="preserve"> </w:t>
      </w:r>
      <w:r>
        <w:rPr>
          <w:sz w:val="24"/>
        </w:rPr>
        <w:t>information related to on time and cost problems, transport demands, green service operations etc., capacity to interpret results for driving optimum</w:t>
      </w:r>
      <w:r>
        <w:rPr>
          <w:spacing w:val="-6"/>
          <w:sz w:val="24"/>
        </w:rPr>
        <w:t xml:space="preserve"> </w:t>
      </w:r>
      <w:r>
        <w:rPr>
          <w:sz w:val="24"/>
        </w:rPr>
        <w:t>solutions.</w:t>
      </w:r>
    </w:p>
    <w:p w14:paraId="6304DBFA" w14:textId="77777777" w:rsidR="00C62228" w:rsidRDefault="00E6392B">
      <w:pPr>
        <w:pStyle w:val="ListParagraph"/>
        <w:numPr>
          <w:ilvl w:val="0"/>
          <w:numId w:val="43"/>
        </w:numPr>
        <w:tabs>
          <w:tab w:val="left" w:pos="1461"/>
        </w:tabs>
        <w:spacing w:before="200" w:line="278" w:lineRule="auto"/>
        <w:ind w:right="1529" w:firstLine="0"/>
        <w:rPr>
          <w:sz w:val="24"/>
        </w:rPr>
      </w:pPr>
      <w:r>
        <w:rPr>
          <w:sz w:val="24"/>
        </w:rPr>
        <w:t>Able to identify potential sources of Business environment information using</w:t>
      </w:r>
      <w:r>
        <w:rPr>
          <w:spacing w:val="-15"/>
          <w:sz w:val="24"/>
        </w:rPr>
        <w:t xml:space="preserve"> </w:t>
      </w:r>
      <w:r>
        <w:rPr>
          <w:sz w:val="24"/>
        </w:rPr>
        <w:t>technologies, Synthesize and define an idea from multiple information</w:t>
      </w:r>
      <w:r>
        <w:rPr>
          <w:spacing w:val="-4"/>
          <w:sz w:val="24"/>
        </w:rPr>
        <w:t xml:space="preserve"> </w:t>
      </w:r>
      <w:r>
        <w:rPr>
          <w:sz w:val="24"/>
        </w:rPr>
        <w:t>sources.</w:t>
      </w:r>
    </w:p>
    <w:p w14:paraId="4C77F52A" w14:textId="77777777" w:rsidR="00C62228" w:rsidRDefault="00E6392B">
      <w:pPr>
        <w:pStyle w:val="ListParagraph"/>
        <w:numPr>
          <w:ilvl w:val="0"/>
          <w:numId w:val="43"/>
        </w:numPr>
        <w:tabs>
          <w:tab w:val="left" w:pos="1461"/>
        </w:tabs>
        <w:spacing w:before="195" w:line="276" w:lineRule="auto"/>
        <w:ind w:right="804" w:firstLine="0"/>
        <w:rPr>
          <w:sz w:val="24"/>
        </w:rPr>
      </w:pPr>
      <w:r>
        <w:rPr>
          <w:sz w:val="24"/>
        </w:rPr>
        <w:t xml:space="preserve">Demonstrate the ability to apply theoretical knowledge that will lead to development of new ideas, methods, techniques, practices, </w:t>
      </w:r>
      <w:proofErr w:type="gramStart"/>
      <w:r>
        <w:rPr>
          <w:sz w:val="24"/>
        </w:rPr>
        <w:t>products</w:t>
      </w:r>
      <w:proofErr w:type="gramEnd"/>
      <w:r>
        <w:rPr>
          <w:sz w:val="24"/>
        </w:rPr>
        <w:t xml:space="preserve"> and services in a variety of contexts (technology, commerce, social systems) in operations and logistics</w:t>
      </w:r>
      <w:r>
        <w:rPr>
          <w:spacing w:val="-1"/>
          <w:sz w:val="24"/>
        </w:rPr>
        <w:t xml:space="preserve"> </w:t>
      </w:r>
      <w:r>
        <w:rPr>
          <w:sz w:val="24"/>
        </w:rPr>
        <w:t>management.</w:t>
      </w:r>
    </w:p>
    <w:p w14:paraId="310522F3" w14:textId="534C60C5" w:rsidR="00C62228" w:rsidRDefault="00E6392B">
      <w:pPr>
        <w:pStyle w:val="ListParagraph"/>
        <w:numPr>
          <w:ilvl w:val="0"/>
          <w:numId w:val="43"/>
        </w:numPr>
        <w:tabs>
          <w:tab w:val="left" w:pos="1461"/>
        </w:tabs>
        <w:spacing w:before="200" w:line="276" w:lineRule="auto"/>
        <w:ind w:right="824" w:firstLine="0"/>
        <w:rPr>
          <w:sz w:val="24"/>
        </w:rPr>
      </w:pPr>
      <w:r>
        <w:rPr>
          <w:sz w:val="24"/>
        </w:rPr>
        <w:t xml:space="preserve">Communicate proficiently, in oral, written, presentation, information searching and listening skills in the management </w:t>
      </w:r>
      <w:r w:rsidR="00A92C8F">
        <w:rPr>
          <w:sz w:val="24"/>
        </w:rPr>
        <w:t>profession,</w:t>
      </w:r>
      <w:r>
        <w:rPr>
          <w:sz w:val="24"/>
        </w:rPr>
        <w:t xml:space="preserve"> </w:t>
      </w:r>
      <w:proofErr w:type="gramStart"/>
      <w:r>
        <w:rPr>
          <w:sz w:val="24"/>
        </w:rPr>
        <w:t>Be</w:t>
      </w:r>
      <w:proofErr w:type="gramEnd"/>
      <w:r>
        <w:rPr>
          <w:sz w:val="24"/>
        </w:rPr>
        <w:t xml:space="preserve"> assertive and articulate, be able to negotiate responsibly and persuade others</w:t>
      </w:r>
      <w:r>
        <w:rPr>
          <w:spacing w:val="-2"/>
          <w:sz w:val="24"/>
        </w:rPr>
        <w:t xml:space="preserve"> </w:t>
      </w:r>
      <w:r>
        <w:rPr>
          <w:sz w:val="24"/>
        </w:rPr>
        <w:t>effectively</w:t>
      </w:r>
    </w:p>
    <w:p w14:paraId="2D1AA430" w14:textId="77777777" w:rsidR="00C62228" w:rsidRDefault="00C62228">
      <w:pPr>
        <w:pStyle w:val="BodyText"/>
        <w:rPr>
          <w:sz w:val="26"/>
        </w:rPr>
      </w:pPr>
    </w:p>
    <w:p w14:paraId="72198C18" w14:textId="77777777" w:rsidR="00C62228" w:rsidRDefault="00C62228">
      <w:pPr>
        <w:pStyle w:val="BodyText"/>
        <w:spacing w:before="11"/>
        <w:rPr>
          <w:sz w:val="27"/>
        </w:rPr>
      </w:pPr>
    </w:p>
    <w:p w14:paraId="59205992" w14:textId="77777777" w:rsidR="00C62228" w:rsidRDefault="00E43FF7">
      <w:pPr>
        <w:pStyle w:val="Heading3"/>
      </w:pPr>
      <w:r>
        <w:pict w14:anchorId="6B1E8F65">
          <v:group id="_x0000_s2180" style="position:absolute;left:0;text-align:left;margin-left:63.25pt;margin-top:26.3pt;width:212.3pt;height:41.4pt;z-index:-60571648;mso-position-horizontal-relative:page" coordorigin="1265,526" coordsize="4246,828">
            <v:rect id="_x0000_s2182" style="position:absolute;left:1265;top:526;width:4246;height:828" fillcolor="#bebebe" stroked="f"/>
            <v:line id="_x0000_s2181" style="position:absolute" from="1286,579" to="4502,1217"/>
            <w10:wrap anchorx="page"/>
          </v:group>
        </w:pict>
      </w:r>
      <w:r w:rsidR="00E6392B">
        <w:t>Linkage of PEO &amp; PLOs:</w:t>
      </w:r>
    </w:p>
    <w:p w14:paraId="491922C3" w14:textId="77777777" w:rsidR="00C62228" w:rsidRDefault="00C62228">
      <w:pPr>
        <w:pStyle w:val="BodyText"/>
        <w:spacing w:before="11"/>
        <w:rPr>
          <w:b/>
          <w:sz w:val="2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6"/>
        <w:gridCol w:w="872"/>
        <w:gridCol w:w="982"/>
        <w:gridCol w:w="983"/>
        <w:gridCol w:w="872"/>
        <w:gridCol w:w="872"/>
      </w:tblGrid>
      <w:tr w:rsidR="00C62228" w14:paraId="286BA1C4" w14:textId="77777777">
        <w:trPr>
          <w:trHeight w:val="827"/>
        </w:trPr>
        <w:tc>
          <w:tcPr>
            <w:tcW w:w="4256" w:type="dxa"/>
          </w:tcPr>
          <w:p w14:paraId="64575BD1" w14:textId="77777777" w:rsidR="00C62228" w:rsidRDefault="00E6392B">
            <w:pPr>
              <w:pStyle w:val="TableParagraph"/>
              <w:spacing w:line="273" w:lineRule="exact"/>
              <w:ind w:left="2128" w:right="1491"/>
              <w:jc w:val="center"/>
              <w:rPr>
                <w:b/>
                <w:sz w:val="24"/>
              </w:rPr>
            </w:pPr>
            <w:r>
              <w:rPr>
                <w:b/>
                <w:sz w:val="24"/>
              </w:rPr>
              <w:t>PEOs</w:t>
            </w:r>
          </w:p>
          <w:p w14:paraId="066A5DFC" w14:textId="77777777" w:rsidR="00C62228" w:rsidRDefault="00E6392B">
            <w:pPr>
              <w:pStyle w:val="TableParagraph"/>
              <w:ind w:left="88" w:right="3531"/>
              <w:jc w:val="center"/>
              <w:rPr>
                <w:b/>
                <w:sz w:val="24"/>
              </w:rPr>
            </w:pPr>
            <w:r>
              <w:rPr>
                <w:b/>
                <w:sz w:val="24"/>
              </w:rPr>
              <w:t>PLOs</w:t>
            </w:r>
          </w:p>
        </w:tc>
        <w:tc>
          <w:tcPr>
            <w:tcW w:w="872" w:type="dxa"/>
            <w:shd w:val="clear" w:color="auto" w:fill="BEBEBE"/>
          </w:tcPr>
          <w:p w14:paraId="39A44618" w14:textId="77777777" w:rsidR="00C62228" w:rsidRDefault="00E6392B">
            <w:pPr>
              <w:pStyle w:val="TableParagraph"/>
              <w:ind w:left="374" w:right="159" w:hanging="185"/>
              <w:rPr>
                <w:b/>
                <w:sz w:val="24"/>
              </w:rPr>
            </w:pPr>
            <w:r>
              <w:rPr>
                <w:b/>
                <w:sz w:val="24"/>
              </w:rPr>
              <w:t>PEO 1</w:t>
            </w:r>
          </w:p>
        </w:tc>
        <w:tc>
          <w:tcPr>
            <w:tcW w:w="982" w:type="dxa"/>
            <w:shd w:val="clear" w:color="auto" w:fill="BEBEBE"/>
          </w:tcPr>
          <w:p w14:paraId="6E21CD60" w14:textId="77777777" w:rsidR="00C62228" w:rsidRDefault="00E6392B">
            <w:pPr>
              <w:pStyle w:val="TableParagraph"/>
              <w:spacing w:before="147"/>
              <w:ind w:left="152"/>
              <w:rPr>
                <w:b/>
                <w:sz w:val="24"/>
              </w:rPr>
            </w:pPr>
            <w:r>
              <w:rPr>
                <w:b/>
                <w:sz w:val="24"/>
              </w:rPr>
              <w:t>PEO 2</w:t>
            </w:r>
          </w:p>
        </w:tc>
        <w:tc>
          <w:tcPr>
            <w:tcW w:w="983" w:type="dxa"/>
            <w:shd w:val="clear" w:color="auto" w:fill="BEBEBE"/>
          </w:tcPr>
          <w:p w14:paraId="21D0C0BB" w14:textId="77777777" w:rsidR="00C62228" w:rsidRDefault="00E6392B">
            <w:pPr>
              <w:pStyle w:val="TableParagraph"/>
              <w:spacing w:before="147"/>
              <w:ind w:left="152"/>
              <w:rPr>
                <w:b/>
                <w:sz w:val="24"/>
              </w:rPr>
            </w:pPr>
            <w:r>
              <w:rPr>
                <w:b/>
                <w:sz w:val="24"/>
              </w:rPr>
              <w:t>PEO 3</w:t>
            </w:r>
          </w:p>
        </w:tc>
        <w:tc>
          <w:tcPr>
            <w:tcW w:w="872" w:type="dxa"/>
            <w:shd w:val="clear" w:color="auto" w:fill="BEBEBE"/>
          </w:tcPr>
          <w:p w14:paraId="607E8C4A" w14:textId="77777777" w:rsidR="00C62228" w:rsidRDefault="00E6392B">
            <w:pPr>
              <w:pStyle w:val="TableParagraph"/>
              <w:spacing w:line="273" w:lineRule="exact"/>
              <w:ind w:left="125"/>
              <w:rPr>
                <w:b/>
                <w:sz w:val="24"/>
              </w:rPr>
            </w:pPr>
            <w:r>
              <w:rPr>
                <w:b/>
                <w:sz w:val="24"/>
              </w:rPr>
              <w:t>PEO4</w:t>
            </w:r>
          </w:p>
        </w:tc>
        <w:tc>
          <w:tcPr>
            <w:tcW w:w="872" w:type="dxa"/>
            <w:shd w:val="clear" w:color="auto" w:fill="BEBEBE"/>
          </w:tcPr>
          <w:p w14:paraId="71D8E239" w14:textId="77777777" w:rsidR="00C62228" w:rsidRDefault="00E6392B">
            <w:pPr>
              <w:pStyle w:val="TableParagraph"/>
              <w:spacing w:line="273" w:lineRule="exact"/>
              <w:ind w:left="124"/>
              <w:rPr>
                <w:b/>
                <w:sz w:val="24"/>
              </w:rPr>
            </w:pPr>
            <w:r>
              <w:rPr>
                <w:b/>
                <w:sz w:val="24"/>
              </w:rPr>
              <w:t>PEO5</w:t>
            </w:r>
          </w:p>
        </w:tc>
      </w:tr>
      <w:tr w:rsidR="00C62228" w14:paraId="2F37D0B0" w14:textId="77777777">
        <w:trPr>
          <w:trHeight w:val="438"/>
        </w:trPr>
        <w:tc>
          <w:tcPr>
            <w:tcW w:w="4256" w:type="dxa"/>
          </w:tcPr>
          <w:p w14:paraId="442995D3" w14:textId="77777777" w:rsidR="00C62228" w:rsidRDefault="00E6392B">
            <w:pPr>
              <w:pStyle w:val="TableParagraph"/>
              <w:spacing w:before="73"/>
              <w:ind w:left="107"/>
              <w:rPr>
                <w:sz w:val="24"/>
              </w:rPr>
            </w:pPr>
            <w:r>
              <w:rPr>
                <w:sz w:val="24"/>
              </w:rPr>
              <w:t>Programme Learning Outcome 1</w:t>
            </w:r>
          </w:p>
        </w:tc>
        <w:tc>
          <w:tcPr>
            <w:tcW w:w="872" w:type="dxa"/>
          </w:tcPr>
          <w:p w14:paraId="0A658D48" w14:textId="77777777" w:rsidR="00C62228" w:rsidRDefault="00C62228">
            <w:pPr>
              <w:pStyle w:val="TableParagraph"/>
              <w:rPr>
                <w:sz w:val="24"/>
              </w:rPr>
            </w:pPr>
          </w:p>
        </w:tc>
        <w:tc>
          <w:tcPr>
            <w:tcW w:w="982" w:type="dxa"/>
          </w:tcPr>
          <w:p w14:paraId="74E9BD86" w14:textId="77777777" w:rsidR="00C62228" w:rsidRDefault="00C62228">
            <w:pPr>
              <w:pStyle w:val="TableParagraph"/>
              <w:rPr>
                <w:sz w:val="24"/>
              </w:rPr>
            </w:pPr>
          </w:p>
        </w:tc>
        <w:tc>
          <w:tcPr>
            <w:tcW w:w="983" w:type="dxa"/>
          </w:tcPr>
          <w:p w14:paraId="4618AAA0" w14:textId="77777777" w:rsidR="00C62228" w:rsidRDefault="00C62228">
            <w:pPr>
              <w:pStyle w:val="TableParagraph"/>
              <w:rPr>
                <w:sz w:val="24"/>
              </w:rPr>
            </w:pPr>
          </w:p>
        </w:tc>
        <w:tc>
          <w:tcPr>
            <w:tcW w:w="872" w:type="dxa"/>
          </w:tcPr>
          <w:p w14:paraId="3B569A29" w14:textId="77777777" w:rsidR="00C62228" w:rsidRDefault="00E6392B">
            <w:pPr>
              <w:pStyle w:val="TableParagraph"/>
              <w:spacing w:before="78"/>
              <w:ind w:left="105"/>
              <w:rPr>
                <w:b/>
                <w:sz w:val="24"/>
              </w:rPr>
            </w:pPr>
            <w:r>
              <w:rPr>
                <w:b/>
                <w:sz w:val="24"/>
              </w:rPr>
              <w:t>√</w:t>
            </w:r>
          </w:p>
        </w:tc>
        <w:tc>
          <w:tcPr>
            <w:tcW w:w="872" w:type="dxa"/>
          </w:tcPr>
          <w:p w14:paraId="0464EF2A" w14:textId="77777777" w:rsidR="00C62228" w:rsidRDefault="00E6392B">
            <w:pPr>
              <w:pStyle w:val="TableParagraph"/>
              <w:spacing w:line="275" w:lineRule="exact"/>
              <w:ind w:left="105"/>
              <w:rPr>
                <w:b/>
                <w:sz w:val="24"/>
              </w:rPr>
            </w:pPr>
            <w:r>
              <w:rPr>
                <w:b/>
                <w:sz w:val="24"/>
              </w:rPr>
              <w:t>√</w:t>
            </w:r>
          </w:p>
        </w:tc>
      </w:tr>
      <w:tr w:rsidR="00C62228" w14:paraId="5261F0E7" w14:textId="77777777">
        <w:trPr>
          <w:trHeight w:val="438"/>
        </w:trPr>
        <w:tc>
          <w:tcPr>
            <w:tcW w:w="4256" w:type="dxa"/>
          </w:tcPr>
          <w:p w14:paraId="0B4DACC8" w14:textId="77777777" w:rsidR="00C62228" w:rsidRDefault="00E6392B">
            <w:pPr>
              <w:pStyle w:val="TableParagraph"/>
              <w:spacing w:before="73"/>
              <w:ind w:left="107"/>
              <w:rPr>
                <w:sz w:val="24"/>
              </w:rPr>
            </w:pPr>
            <w:r>
              <w:rPr>
                <w:sz w:val="24"/>
              </w:rPr>
              <w:t>Programme Learning Outcome 2</w:t>
            </w:r>
          </w:p>
        </w:tc>
        <w:tc>
          <w:tcPr>
            <w:tcW w:w="872" w:type="dxa"/>
          </w:tcPr>
          <w:p w14:paraId="3DEA3B04" w14:textId="77777777" w:rsidR="00C62228" w:rsidRDefault="00C62228">
            <w:pPr>
              <w:pStyle w:val="TableParagraph"/>
              <w:rPr>
                <w:sz w:val="24"/>
              </w:rPr>
            </w:pPr>
          </w:p>
        </w:tc>
        <w:tc>
          <w:tcPr>
            <w:tcW w:w="982" w:type="dxa"/>
          </w:tcPr>
          <w:p w14:paraId="5DE6D16F" w14:textId="77777777" w:rsidR="00C62228" w:rsidRDefault="00C62228">
            <w:pPr>
              <w:pStyle w:val="TableParagraph"/>
              <w:rPr>
                <w:sz w:val="24"/>
              </w:rPr>
            </w:pPr>
          </w:p>
        </w:tc>
        <w:tc>
          <w:tcPr>
            <w:tcW w:w="983" w:type="dxa"/>
          </w:tcPr>
          <w:p w14:paraId="7AFD6603" w14:textId="77777777" w:rsidR="00C62228" w:rsidRDefault="00C62228">
            <w:pPr>
              <w:pStyle w:val="TableParagraph"/>
              <w:rPr>
                <w:sz w:val="24"/>
              </w:rPr>
            </w:pPr>
          </w:p>
        </w:tc>
        <w:tc>
          <w:tcPr>
            <w:tcW w:w="872" w:type="dxa"/>
          </w:tcPr>
          <w:p w14:paraId="663F875C" w14:textId="77777777" w:rsidR="00C62228" w:rsidRDefault="00E6392B">
            <w:pPr>
              <w:pStyle w:val="TableParagraph"/>
              <w:spacing w:before="78"/>
              <w:ind w:left="105"/>
              <w:rPr>
                <w:b/>
                <w:sz w:val="24"/>
              </w:rPr>
            </w:pPr>
            <w:r>
              <w:rPr>
                <w:b/>
                <w:sz w:val="24"/>
              </w:rPr>
              <w:t>√</w:t>
            </w:r>
          </w:p>
        </w:tc>
        <w:tc>
          <w:tcPr>
            <w:tcW w:w="872" w:type="dxa"/>
          </w:tcPr>
          <w:p w14:paraId="2E38C172" w14:textId="77777777" w:rsidR="00C62228" w:rsidRDefault="00E6392B">
            <w:pPr>
              <w:pStyle w:val="TableParagraph"/>
              <w:spacing w:line="273" w:lineRule="exact"/>
              <w:ind w:left="105"/>
              <w:rPr>
                <w:b/>
                <w:sz w:val="24"/>
              </w:rPr>
            </w:pPr>
            <w:r>
              <w:rPr>
                <w:b/>
                <w:sz w:val="24"/>
              </w:rPr>
              <w:t>√</w:t>
            </w:r>
          </w:p>
        </w:tc>
      </w:tr>
      <w:tr w:rsidR="00C62228" w14:paraId="3E768496" w14:textId="77777777">
        <w:trPr>
          <w:trHeight w:val="436"/>
        </w:trPr>
        <w:tc>
          <w:tcPr>
            <w:tcW w:w="4256" w:type="dxa"/>
          </w:tcPr>
          <w:p w14:paraId="1263BA7E" w14:textId="77777777" w:rsidR="00C62228" w:rsidRDefault="00E6392B">
            <w:pPr>
              <w:pStyle w:val="TableParagraph"/>
              <w:spacing w:before="73"/>
              <w:ind w:left="107"/>
              <w:rPr>
                <w:sz w:val="24"/>
              </w:rPr>
            </w:pPr>
            <w:r>
              <w:rPr>
                <w:sz w:val="24"/>
              </w:rPr>
              <w:t>Programme Learning Outcome 3</w:t>
            </w:r>
          </w:p>
        </w:tc>
        <w:tc>
          <w:tcPr>
            <w:tcW w:w="872" w:type="dxa"/>
          </w:tcPr>
          <w:p w14:paraId="16F62ED2" w14:textId="77777777" w:rsidR="00C62228" w:rsidRDefault="00C62228">
            <w:pPr>
              <w:pStyle w:val="TableParagraph"/>
              <w:rPr>
                <w:sz w:val="24"/>
              </w:rPr>
            </w:pPr>
          </w:p>
        </w:tc>
        <w:tc>
          <w:tcPr>
            <w:tcW w:w="982" w:type="dxa"/>
          </w:tcPr>
          <w:p w14:paraId="7D6EE6DB" w14:textId="77777777" w:rsidR="00C62228" w:rsidRDefault="00C62228">
            <w:pPr>
              <w:pStyle w:val="TableParagraph"/>
              <w:rPr>
                <w:sz w:val="24"/>
              </w:rPr>
            </w:pPr>
          </w:p>
        </w:tc>
        <w:tc>
          <w:tcPr>
            <w:tcW w:w="983" w:type="dxa"/>
          </w:tcPr>
          <w:p w14:paraId="229B6515" w14:textId="77777777" w:rsidR="00C62228" w:rsidRDefault="00C62228">
            <w:pPr>
              <w:pStyle w:val="TableParagraph"/>
              <w:rPr>
                <w:sz w:val="24"/>
              </w:rPr>
            </w:pPr>
          </w:p>
        </w:tc>
        <w:tc>
          <w:tcPr>
            <w:tcW w:w="872" w:type="dxa"/>
          </w:tcPr>
          <w:p w14:paraId="3E81A47B" w14:textId="77777777" w:rsidR="00C62228" w:rsidRDefault="00C62228">
            <w:pPr>
              <w:pStyle w:val="TableParagraph"/>
              <w:rPr>
                <w:sz w:val="24"/>
              </w:rPr>
            </w:pPr>
          </w:p>
        </w:tc>
        <w:tc>
          <w:tcPr>
            <w:tcW w:w="872" w:type="dxa"/>
          </w:tcPr>
          <w:p w14:paraId="0E8FD1F6" w14:textId="77777777" w:rsidR="00C62228" w:rsidRDefault="00E6392B">
            <w:pPr>
              <w:pStyle w:val="TableParagraph"/>
              <w:spacing w:line="273" w:lineRule="exact"/>
              <w:ind w:left="105"/>
              <w:rPr>
                <w:b/>
                <w:sz w:val="24"/>
              </w:rPr>
            </w:pPr>
            <w:r>
              <w:rPr>
                <w:b/>
                <w:sz w:val="24"/>
              </w:rPr>
              <w:t>√</w:t>
            </w:r>
          </w:p>
        </w:tc>
      </w:tr>
      <w:tr w:rsidR="00C62228" w14:paraId="7200F333" w14:textId="77777777">
        <w:trPr>
          <w:trHeight w:val="438"/>
        </w:trPr>
        <w:tc>
          <w:tcPr>
            <w:tcW w:w="4256" w:type="dxa"/>
          </w:tcPr>
          <w:p w14:paraId="63C94D80" w14:textId="77777777" w:rsidR="00C62228" w:rsidRDefault="00E6392B">
            <w:pPr>
              <w:pStyle w:val="TableParagraph"/>
              <w:spacing w:line="270" w:lineRule="exact"/>
              <w:ind w:left="107"/>
              <w:rPr>
                <w:sz w:val="24"/>
              </w:rPr>
            </w:pPr>
            <w:r>
              <w:rPr>
                <w:sz w:val="24"/>
              </w:rPr>
              <w:t>Programme Learning Outcome4</w:t>
            </w:r>
          </w:p>
        </w:tc>
        <w:tc>
          <w:tcPr>
            <w:tcW w:w="872" w:type="dxa"/>
          </w:tcPr>
          <w:p w14:paraId="3CAF0DA1" w14:textId="77777777" w:rsidR="00C62228" w:rsidRDefault="00E6392B">
            <w:pPr>
              <w:pStyle w:val="TableParagraph"/>
              <w:spacing w:before="78"/>
              <w:ind w:left="107"/>
              <w:rPr>
                <w:b/>
                <w:sz w:val="24"/>
              </w:rPr>
            </w:pPr>
            <w:r>
              <w:rPr>
                <w:b/>
                <w:sz w:val="24"/>
              </w:rPr>
              <w:t>√</w:t>
            </w:r>
          </w:p>
        </w:tc>
        <w:tc>
          <w:tcPr>
            <w:tcW w:w="982" w:type="dxa"/>
          </w:tcPr>
          <w:p w14:paraId="22AAA312" w14:textId="77777777" w:rsidR="00C62228" w:rsidRDefault="00E6392B">
            <w:pPr>
              <w:pStyle w:val="TableParagraph"/>
              <w:spacing w:line="275" w:lineRule="exact"/>
              <w:ind w:left="107"/>
              <w:rPr>
                <w:b/>
                <w:sz w:val="24"/>
              </w:rPr>
            </w:pPr>
            <w:r>
              <w:rPr>
                <w:b/>
                <w:sz w:val="24"/>
              </w:rPr>
              <w:t>√</w:t>
            </w:r>
          </w:p>
        </w:tc>
        <w:tc>
          <w:tcPr>
            <w:tcW w:w="983" w:type="dxa"/>
          </w:tcPr>
          <w:p w14:paraId="073EAB41" w14:textId="77777777" w:rsidR="00C62228" w:rsidRDefault="00E6392B">
            <w:pPr>
              <w:pStyle w:val="TableParagraph"/>
              <w:spacing w:line="275" w:lineRule="exact"/>
              <w:ind w:left="106"/>
              <w:rPr>
                <w:b/>
                <w:sz w:val="24"/>
              </w:rPr>
            </w:pPr>
            <w:r>
              <w:rPr>
                <w:b/>
                <w:sz w:val="24"/>
              </w:rPr>
              <w:t>√</w:t>
            </w:r>
          </w:p>
        </w:tc>
        <w:tc>
          <w:tcPr>
            <w:tcW w:w="872" w:type="dxa"/>
          </w:tcPr>
          <w:p w14:paraId="0A3C9B8F" w14:textId="77777777" w:rsidR="00C62228" w:rsidRDefault="00C62228">
            <w:pPr>
              <w:pStyle w:val="TableParagraph"/>
              <w:rPr>
                <w:sz w:val="24"/>
              </w:rPr>
            </w:pPr>
          </w:p>
        </w:tc>
        <w:tc>
          <w:tcPr>
            <w:tcW w:w="872" w:type="dxa"/>
          </w:tcPr>
          <w:p w14:paraId="5228603D" w14:textId="77777777" w:rsidR="00C62228" w:rsidRDefault="00C62228">
            <w:pPr>
              <w:pStyle w:val="TableParagraph"/>
              <w:rPr>
                <w:sz w:val="24"/>
              </w:rPr>
            </w:pPr>
          </w:p>
        </w:tc>
      </w:tr>
      <w:tr w:rsidR="00C62228" w14:paraId="3B3ECFA0" w14:textId="77777777">
        <w:trPr>
          <w:trHeight w:val="438"/>
        </w:trPr>
        <w:tc>
          <w:tcPr>
            <w:tcW w:w="4256" w:type="dxa"/>
          </w:tcPr>
          <w:p w14:paraId="297EF313" w14:textId="77777777" w:rsidR="00C62228" w:rsidRDefault="00E6392B">
            <w:pPr>
              <w:pStyle w:val="TableParagraph"/>
              <w:spacing w:line="268" w:lineRule="exact"/>
              <w:ind w:left="107"/>
              <w:rPr>
                <w:sz w:val="24"/>
              </w:rPr>
            </w:pPr>
            <w:r>
              <w:rPr>
                <w:sz w:val="24"/>
              </w:rPr>
              <w:t>Programme Learning Outcome 5</w:t>
            </w:r>
          </w:p>
        </w:tc>
        <w:tc>
          <w:tcPr>
            <w:tcW w:w="872" w:type="dxa"/>
          </w:tcPr>
          <w:p w14:paraId="063FEA03" w14:textId="77777777" w:rsidR="00C62228" w:rsidRDefault="00C62228">
            <w:pPr>
              <w:pStyle w:val="TableParagraph"/>
              <w:rPr>
                <w:sz w:val="24"/>
              </w:rPr>
            </w:pPr>
          </w:p>
        </w:tc>
        <w:tc>
          <w:tcPr>
            <w:tcW w:w="982" w:type="dxa"/>
          </w:tcPr>
          <w:p w14:paraId="5D011ADA" w14:textId="77777777" w:rsidR="00C62228" w:rsidRDefault="00E6392B">
            <w:pPr>
              <w:pStyle w:val="TableParagraph"/>
              <w:spacing w:line="273" w:lineRule="exact"/>
              <w:ind w:left="107"/>
              <w:rPr>
                <w:b/>
                <w:sz w:val="24"/>
              </w:rPr>
            </w:pPr>
            <w:r>
              <w:rPr>
                <w:b/>
                <w:sz w:val="24"/>
              </w:rPr>
              <w:t>√</w:t>
            </w:r>
          </w:p>
        </w:tc>
        <w:tc>
          <w:tcPr>
            <w:tcW w:w="983" w:type="dxa"/>
          </w:tcPr>
          <w:p w14:paraId="0E700C05" w14:textId="77777777" w:rsidR="00C62228" w:rsidRDefault="00E6392B">
            <w:pPr>
              <w:pStyle w:val="TableParagraph"/>
              <w:spacing w:line="273" w:lineRule="exact"/>
              <w:ind w:left="106"/>
              <w:rPr>
                <w:b/>
                <w:sz w:val="24"/>
              </w:rPr>
            </w:pPr>
            <w:r>
              <w:rPr>
                <w:b/>
                <w:sz w:val="24"/>
              </w:rPr>
              <w:t>√</w:t>
            </w:r>
          </w:p>
        </w:tc>
        <w:tc>
          <w:tcPr>
            <w:tcW w:w="872" w:type="dxa"/>
          </w:tcPr>
          <w:p w14:paraId="7B89C1BA" w14:textId="77777777" w:rsidR="00C62228" w:rsidRDefault="00C62228">
            <w:pPr>
              <w:pStyle w:val="TableParagraph"/>
              <w:rPr>
                <w:sz w:val="24"/>
              </w:rPr>
            </w:pPr>
          </w:p>
        </w:tc>
        <w:tc>
          <w:tcPr>
            <w:tcW w:w="872" w:type="dxa"/>
          </w:tcPr>
          <w:p w14:paraId="6ED9F953" w14:textId="77777777" w:rsidR="00C62228" w:rsidRDefault="00C62228">
            <w:pPr>
              <w:pStyle w:val="TableParagraph"/>
              <w:rPr>
                <w:sz w:val="24"/>
              </w:rPr>
            </w:pPr>
          </w:p>
        </w:tc>
      </w:tr>
      <w:tr w:rsidR="00C62228" w14:paraId="52B2EF53" w14:textId="77777777">
        <w:trPr>
          <w:trHeight w:val="436"/>
        </w:trPr>
        <w:tc>
          <w:tcPr>
            <w:tcW w:w="4256" w:type="dxa"/>
          </w:tcPr>
          <w:p w14:paraId="73B00B4F" w14:textId="77777777" w:rsidR="00C62228" w:rsidRDefault="00E6392B">
            <w:pPr>
              <w:pStyle w:val="TableParagraph"/>
              <w:spacing w:line="268" w:lineRule="exact"/>
              <w:ind w:left="107"/>
              <w:rPr>
                <w:sz w:val="24"/>
              </w:rPr>
            </w:pPr>
            <w:r>
              <w:rPr>
                <w:sz w:val="24"/>
              </w:rPr>
              <w:t>Programme Learning Outcome 6</w:t>
            </w:r>
          </w:p>
        </w:tc>
        <w:tc>
          <w:tcPr>
            <w:tcW w:w="872" w:type="dxa"/>
          </w:tcPr>
          <w:p w14:paraId="43AEBBE7" w14:textId="77777777" w:rsidR="00C62228" w:rsidRDefault="00C62228">
            <w:pPr>
              <w:pStyle w:val="TableParagraph"/>
              <w:rPr>
                <w:sz w:val="24"/>
              </w:rPr>
            </w:pPr>
          </w:p>
        </w:tc>
        <w:tc>
          <w:tcPr>
            <w:tcW w:w="982" w:type="dxa"/>
          </w:tcPr>
          <w:p w14:paraId="216B5D78" w14:textId="77777777" w:rsidR="00C62228" w:rsidRDefault="00C62228">
            <w:pPr>
              <w:pStyle w:val="TableParagraph"/>
              <w:rPr>
                <w:sz w:val="24"/>
              </w:rPr>
            </w:pPr>
          </w:p>
        </w:tc>
        <w:tc>
          <w:tcPr>
            <w:tcW w:w="983" w:type="dxa"/>
          </w:tcPr>
          <w:p w14:paraId="2EED8230" w14:textId="77777777" w:rsidR="00C62228" w:rsidRDefault="00E6392B">
            <w:pPr>
              <w:pStyle w:val="TableParagraph"/>
              <w:spacing w:line="273" w:lineRule="exact"/>
              <w:ind w:left="106"/>
              <w:rPr>
                <w:b/>
                <w:sz w:val="24"/>
              </w:rPr>
            </w:pPr>
            <w:r>
              <w:rPr>
                <w:b/>
                <w:sz w:val="24"/>
              </w:rPr>
              <w:t>√</w:t>
            </w:r>
          </w:p>
        </w:tc>
        <w:tc>
          <w:tcPr>
            <w:tcW w:w="872" w:type="dxa"/>
          </w:tcPr>
          <w:p w14:paraId="68A82AC0" w14:textId="77777777" w:rsidR="00C62228" w:rsidRDefault="00E6392B">
            <w:pPr>
              <w:pStyle w:val="TableParagraph"/>
              <w:spacing w:line="273" w:lineRule="exact"/>
              <w:ind w:left="105"/>
              <w:rPr>
                <w:b/>
                <w:sz w:val="24"/>
              </w:rPr>
            </w:pPr>
            <w:r>
              <w:rPr>
                <w:b/>
                <w:sz w:val="24"/>
              </w:rPr>
              <w:t>√</w:t>
            </w:r>
          </w:p>
        </w:tc>
        <w:tc>
          <w:tcPr>
            <w:tcW w:w="872" w:type="dxa"/>
          </w:tcPr>
          <w:p w14:paraId="167CF440" w14:textId="77777777" w:rsidR="00C62228" w:rsidRDefault="00C62228">
            <w:pPr>
              <w:pStyle w:val="TableParagraph"/>
              <w:rPr>
                <w:sz w:val="24"/>
              </w:rPr>
            </w:pPr>
          </w:p>
        </w:tc>
      </w:tr>
      <w:tr w:rsidR="00C62228" w14:paraId="59CC4FCA" w14:textId="77777777">
        <w:trPr>
          <w:trHeight w:val="438"/>
        </w:trPr>
        <w:tc>
          <w:tcPr>
            <w:tcW w:w="4256" w:type="dxa"/>
          </w:tcPr>
          <w:p w14:paraId="35942635" w14:textId="77777777" w:rsidR="00C62228" w:rsidRDefault="00E6392B">
            <w:pPr>
              <w:pStyle w:val="TableParagraph"/>
              <w:spacing w:line="270" w:lineRule="exact"/>
              <w:ind w:left="107"/>
              <w:rPr>
                <w:sz w:val="24"/>
              </w:rPr>
            </w:pPr>
            <w:r>
              <w:rPr>
                <w:sz w:val="24"/>
              </w:rPr>
              <w:t>Programme Learning Outcome 7</w:t>
            </w:r>
          </w:p>
        </w:tc>
        <w:tc>
          <w:tcPr>
            <w:tcW w:w="872" w:type="dxa"/>
          </w:tcPr>
          <w:p w14:paraId="0F8A9E0B" w14:textId="77777777" w:rsidR="00C62228" w:rsidRDefault="00C62228">
            <w:pPr>
              <w:pStyle w:val="TableParagraph"/>
              <w:rPr>
                <w:sz w:val="24"/>
              </w:rPr>
            </w:pPr>
          </w:p>
        </w:tc>
        <w:tc>
          <w:tcPr>
            <w:tcW w:w="982" w:type="dxa"/>
          </w:tcPr>
          <w:p w14:paraId="53DDB6DB" w14:textId="77777777" w:rsidR="00C62228" w:rsidRDefault="00E6392B">
            <w:pPr>
              <w:pStyle w:val="TableParagraph"/>
              <w:spacing w:line="275" w:lineRule="exact"/>
              <w:ind w:left="107"/>
              <w:rPr>
                <w:b/>
                <w:sz w:val="24"/>
              </w:rPr>
            </w:pPr>
            <w:r>
              <w:rPr>
                <w:b/>
                <w:sz w:val="24"/>
              </w:rPr>
              <w:t>√</w:t>
            </w:r>
          </w:p>
        </w:tc>
        <w:tc>
          <w:tcPr>
            <w:tcW w:w="983" w:type="dxa"/>
          </w:tcPr>
          <w:p w14:paraId="7BBCC57F" w14:textId="77777777" w:rsidR="00C62228" w:rsidRDefault="00E6392B">
            <w:pPr>
              <w:pStyle w:val="TableParagraph"/>
              <w:spacing w:line="275" w:lineRule="exact"/>
              <w:ind w:left="106"/>
              <w:rPr>
                <w:b/>
                <w:sz w:val="24"/>
              </w:rPr>
            </w:pPr>
            <w:r>
              <w:rPr>
                <w:b/>
                <w:sz w:val="24"/>
              </w:rPr>
              <w:t>√</w:t>
            </w:r>
          </w:p>
        </w:tc>
        <w:tc>
          <w:tcPr>
            <w:tcW w:w="872" w:type="dxa"/>
          </w:tcPr>
          <w:p w14:paraId="13F1A674" w14:textId="77777777" w:rsidR="00C62228" w:rsidRDefault="00C62228">
            <w:pPr>
              <w:pStyle w:val="TableParagraph"/>
              <w:rPr>
                <w:sz w:val="24"/>
              </w:rPr>
            </w:pPr>
          </w:p>
        </w:tc>
        <w:tc>
          <w:tcPr>
            <w:tcW w:w="872" w:type="dxa"/>
          </w:tcPr>
          <w:p w14:paraId="388B79CC" w14:textId="77777777" w:rsidR="00C62228" w:rsidRDefault="00C62228">
            <w:pPr>
              <w:pStyle w:val="TableParagraph"/>
              <w:rPr>
                <w:sz w:val="24"/>
              </w:rPr>
            </w:pPr>
          </w:p>
        </w:tc>
      </w:tr>
      <w:tr w:rsidR="00C62228" w14:paraId="09196EF4" w14:textId="77777777">
        <w:trPr>
          <w:trHeight w:val="438"/>
        </w:trPr>
        <w:tc>
          <w:tcPr>
            <w:tcW w:w="4256" w:type="dxa"/>
          </w:tcPr>
          <w:p w14:paraId="0E1DD991" w14:textId="77777777" w:rsidR="00C62228" w:rsidRDefault="00E6392B">
            <w:pPr>
              <w:pStyle w:val="TableParagraph"/>
              <w:spacing w:line="268" w:lineRule="exact"/>
              <w:ind w:left="107"/>
              <w:rPr>
                <w:sz w:val="24"/>
              </w:rPr>
            </w:pPr>
            <w:r>
              <w:rPr>
                <w:sz w:val="24"/>
              </w:rPr>
              <w:t>Programme Learning Outcome 8</w:t>
            </w:r>
          </w:p>
        </w:tc>
        <w:tc>
          <w:tcPr>
            <w:tcW w:w="872" w:type="dxa"/>
          </w:tcPr>
          <w:p w14:paraId="2A3059B5" w14:textId="77777777" w:rsidR="00C62228" w:rsidRDefault="00C62228">
            <w:pPr>
              <w:pStyle w:val="TableParagraph"/>
              <w:rPr>
                <w:sz w:val="24"/>
              </w:rPr>
            </w:pPr>
          </w:p>
        </w:tc>
        <w:tc>
          <w:tcPr>
            <w:tcW w:w="982" w:type="dxa"/>
          </w:tcPr>
          <w:p w14:paraId="1BEE39EA" w14:textId="77777777" w:rsidR="00C62228" w:rsidRDefault="00C62228">
            <w:pPr>
              <w:pStyle w:val="TableParagraph"/>
              <w:rPr>
                <w:sz w:val="24"/>
              </w:rPr>
            </w:pPr>
          </w:p>
        </w:tc>
        <w:tc>
          <w:tcPr>
            <w:tcW w:w="983" w:type="dxa"/>
          </w:tcPr>
          <w:p w14:paraId="1D309296" w14:textId="77777777" w:rsidR="00C62228" w:rsidRDefault="00C62228">
            <w:pPr>
              <w:pStyle w:val="TableParagraph"/>
              <w:rPr>
                <w:sz w:val="24"/>
              </w:rPr>
            </w:pPr>
          </w:p>
        </w:tc>
        <w:tc>
          <w:tcPr>
            <w:tcW w:w="872" w:type="dxa"/>
          </w:tcPr>
          <w:p w14:paraId="6B745064" w14:textId="77777777" w:rsidR="00C62228" w:rsidRDefault="00E6392B">
            <w:pPr>
              <w:pStyle w:val="TableParagraph"/>
              <w:spacing w:line="273" w:lineRule="exact"/>
              <w:ind w:left="105"/>
              <w:rPr>
                <w:b/>
                <w:sz w:val="24"/>
              </w:rPr>
            </w:pPr>
            <w:r>
              <w:rPr>
                <w:b/>
                <w:sz w:val="24"/>
              </w:rPr>
              <w:t>√</w:t>
            </w:r>
          </w:p>
        </w:tc>
        <w:tc>
          <w:tcPr>
            <w:tcW w:w="872" w:type="dxa"/>
          </w:tcPr>
          <w:p w14:paraId="683D0C9A" w14:textId="77777777" w:rsidR="00C62228" w:rsidRDefault="00E6392B">
            <w:pPr>
              <w:pStyle w:val="TableParagraph"/>
              <w:spacing w:line="273" w:lineRule="exact"/>
              <w:ind w:left="105"/>
              <w:rPr>
                <w:b/>
                <w:sz w:val="24"/>
              </w:rPr>
            </w:pPr>
            <w:r>
              <w:rPr>
                <w:b/>
                <w:sz w:val="24"/>
              </w:rPr>
              <w:t>√</w:t>
            </w:r>
          </w:p>
        </w:tc>
      </w:tr>
      <w:tr w:rsidR="00C62228" w14:paraId="6AA74BC0" w14:textId="77777777">
        <w:trPr>
          <w:trHeight w:val="436"/>
        </w:trPr>
        <w:tc>
          <w:tcPr>
            <w:tcW w:w="4256" w:type="dxa"/>
          </w:tcPr>
          <w:p w14:paraId="2FC2358C" w14:textId="77777777" w:rsidR="00C62228" w:rsidRDefault="00E6392B">
            <w:pPr>
              <w:pStyle w:val="TableParagraph"/>
              <w:spacing w:line="268" w:lineRule="exact"/>
              <w:ind w:left="107"/>
              <w:rPr>
                <w:sz w:val="24"/>
              </w:rPr>
            </w:pPr>
            <w:r>
              <w:rPr>
                <w:sz w:val="24"/>
              </w:rPr>
              <w:t>Programme Learning Outcome 9</w:t>
            </w:r>
          </w:p>
        </w:tc>
        <w:tc>
          <w:tcPr>
            <w:tcW w:w="872" w:type="dxa"/>
          </w:tcPr>
          <w:p w14:paraId="488D0A75" w14:textId="77777777" w:rsidR="00C62228" w:rsidRDefault="00E6392B">
            <w:pPr>
              <w:pStyle w:val="TableParagraph"/>
              <w:spacing w:line="273" w:lineRule="exact"/>
              <w:ind w:left="107"/>
              <w:rPr>
                <w:b/>
                <w:sz w:val="24"/>
              </w:rPr>
            </w:pPr>
            <w:r>
              <w:rPr>
                <w:b/>
                <w:sz w:val="24"/>
              </w:rPr>
              <w:t>√</w:t>
            </w:r>
          </w:p>
        </w:tc>
        <w:tc>
          <w:tcPr>
            <w:tcW w:w="982" w:type="dxa"/>
          </w:tcPr>
          <w:p w14:paraId="65D71919" w14:textId="77777777" w:rsidR="00C62228" w:rsidRDefault="00E6392B">
            <w:pPr>
              <w:pStyle w:val="TableParagraph"/>
              <w:spacing w:line="273" w:lineRule="exact"/>
              <w:ind w:left="107"/>
              <w:rPr>
                <w:b/>
                <w:sz w:val="24"/>
              </w:rPr>
            </w:pPr>
            <w:r>
              <w:rPr>
                <w:b/>
                <w:sz w:val="24"/>
              </w:rPr>
              <w:t>√</w:t>
            </w:r>
          </w:p>
        </w:tc>
        <w:tc>
          <w:tcPr>
            <w:tcW w:w="983" w:type="dxa"/>
          </w:tcPr>
          <w:p w14:paraId="07EAB1D2" w14:textId="77777777" w:rsidR="00C62228" w:rsidRDefault="00C62228">
            <w:pPr>
              <w:pStyle w:val="TableParagraph"/>
              <w:rPr>
                <w:sz w:val="24"/>
              </w:rPr>
            </w:pPr>
          </w:p>
        </w:tc>
        <w:tc>
          <w:tcPr>
            <w:tcW w:w="872" w:type="dxa"/>
          </w:tcPr>
          <w:p w14:paraId="51B481AE" w14:textId="77777777" w:rsidR="00C62228" w:rsidRDefault="00C62228">
            <w:pPr>
              <w:pStyle w:val="TableParagraph"/>
              <w:rPr>
                <w:sz w:val="24"/>
              </w:rPr>
            </w:pPr>
          </w:p>
        </w:tc>
        <w:tc>
          <w:tcPr>
            <w:tcW w:w="872" w:type="dxa"/>
          </w:tcPr>
          <w:p w14:paraId="14DFD97D" w14:textId="77777777" w:rsidR="00C62228" w:rsidRDefault="00C62228">
            <w:pPr>
              <w:pStyle w:val="TableParagraph"/>
              <w:rPr>
                <w:sz w:val="24"/>
              </w:rPr>
            </w:pPr>
          </w:p>
        </w:tc>
      </w:tr>
      <w:tr w:rsidR="00C62228" w14:paraId="4D8C98D3" w14:textId="77777777">
        <w:trPr>
          <w:trHeight w:val="438"/>
        </w:trPr>
        <w:tc>
          <w:tcPr>
            <w:tcW w:w="4256" w:type="dxa"/>
          </w:tcPr>
          <w:p w14:paraId="2F11FF8F" w14:textId="77777777" w:rsidR="00C62228" w:rsidRDefault="00E6392B">
            <w:pPr>
              <w:pStyle w:val="TableParagraph"/>
              <w:spacing w:line="270" w:lineRule="exact"/>
              <w:ind w:left="107"/>
              <w:rPr>
                <w:sz w:val="24"/>
              </w:rPr>
            </w:pPr>
            <w:r>
              <w:rPr>
                <w:sz w:val="24"/>
              </w:rPr>
              <w:t>Programme Learning Outcome10</w:t>
            </w:r>
          </w:p>
        </w:tc>
        <w:tc>
          <w:tcPr>
            <w:tcW w:w="872" w:type="dxa"/>
          </w:tcPr>
          <w:p w14:paraId="6085DF9F" w14:textId="77777777" w:rsidR="00C62228" w:rsidRDefault="00E6392B">
            <w:pPr>
              <w:pStyle w:val="TableParagraph"/>
              <w:spacing w:line="275" w:lineRule="exact"/>
              <w:ind w:left="107"/>
              <w:rPr>
                <w:b/>
                <w:sz w:val="24"/>
              </w:rPr>
            </w:pPr>
            <w:r>
              <w:rPr>
                <w:b/>
                <w:sz w:val="24"/>
              </w:rPr>
              <w:t>√</w:t>
            </w:r>
          </w:p>
        </w:tc>
        <w:tc>
          <w:tcPr>
            <w:tcW w:w="982" w:type="dxa"/>
          </w:tcPr>
          <w:p w14:paraId="0AE0CC54" w14:textId="77777777" w:rsidR="00C62228" w:rsidRDefault="00E6392B">
            <w:pPr>
              <w:pStyle w:val="TableParagraph"/>
              <w:spacing w:line="275" w:lineRule="exact"/>
              <w:ind w:left="107"/>
              <w:rPr>
                <w:b/>
                <w:sz w:val="24"/>
              </w:rPr>
            </w:pPr>
            <w:r>
              <w:rPr>
                <w:b/>
                <w:sz w:val="24"/>
              </w:rPr>
              <w:t>√</w:t>
            </w:r>
          </w:p>
        </w:tc>
        <w:tc>
          <w:tcPr>
            <w:tcW w:w="983" w:type="dxa"/>
          </w:tcPr>
          <w:p w14:paraId="6D0B65C4" w14:textId="77777777" w:rsidR="00C62228" w:rsidRDefault="00E6392B">
            <w:pPr>
              <w:pStyle w:val="TableParagraph"/>
              <w:spacing w:line="275" w:lineRule="exact"/>
              <w:ind w:left="106"/>
              <w:rPr>
                <w:b/>
                <w:sz w:val="24"/>
              </w:rPr>
            </w:pPr>
            <w:r>
              <w:rPr>
                <w:b/>
                <w:sz w:val="24"/>
              </w:rPr>
              <w:t>√</w:t>
            </w:r>
          </w:p>
        </w:tc>
        <w:tc>
          <w:tcPr>
            <w:tcW w:w="872" w:type="dxa"/>
          </w:tcPr>
          <w:p w14:paraId="694BF355" w14:textId="77777777" w:rsidR="00C62228" w:rsidRDefault="00C62228">
            <w:pPr>
              <w:pStyle w:val="TableParagraph"/>
              <w:rPr>
                <w:sz w:val="24"/>
              </w:rPr>
            </w:pPr>
          </w:p>
        </w:tc>
        <w:tc>
          <w:tcPr>
            <w:tcW w:w="872" w:type="dxa"/>
          </w:tcPr>
          <w:p w14:paraId="21C2E9B5" w14:textId="77777777" w:rsidR="00C62228" w:rsidRDefault="00C62228">
            <w:pPr>
              <w:pStyle w:val="TableParagraph"/>
              <w:rPr>
                <w:sz w:val="24"/>
              </w:rPr>
            </w:pPr>
          </w:p>
        </w:tc>
      </w:tr>
      <w:tr w:rsidR="00C62228" w14:paraId="2BB314CC" w14:textId="77777777">
        <w:trPr>
          <w:trHeight w:val="439"/>
        </w:trPr>
        <w:tc>
          <w:tcPr>
            <w:tcW w:w="4256" w:type="dxa"/>
          </w:tcPr>
          <w:p w14:paraId="25CFA8DA" w14:textId="77777777" w:rsidR="00C62228" w:rsidRDefault="00E6392B">
            <w:pPr>
              <w:pStyle w:val="TableParagraph"/>
              <w:spacing w:line="268" w:lineRule="exact"/>
              <w:ind w:left="107"/>
              <w:rPr>
                <w:sz w:val="24"/>
              </w:rPr>
            </w:pPr>
            <w:r>
              <w:rPr>
                <w:sz w:val="24"/>
              </w:rPr>
              <w:t>Programme Learning Outcome 11</w:t>
            </w:r>
          </w:p>
        </w:tc>
        <w:tc>
          <w:tcPr>
            <w:tcW w:w="872" w:type="dxa"/>
          </w:tcPr>
          <w:p w14:paraId="2A8D70A3" w14:textId="77777777" w:rsidR="00C62228" w:rsidRDefault="00C62228">
            <w:pPr>
              <w:pStyle w:val="TableParagraph"/>
              <w:rPr>
                <w:sz w:val="24"/>
              </w:rPr>
            </w:pPr>
          </w:p>
        </w:tc>
        <w:tc>
          <w:tcPr>
            <w:tcW w:w="982" w:type="dxa"/>
          </w:tcPr>
          <w:p w14:paraId="0F26F4F6" w14:textId="77777777" w:rsidR="00C62228" w:rsidRDefault="00C62228">
            <w:pPr>
              <w:pStyle w:val="TableParagraph"/>
              <w:rPr>
                <w:sz w:val="24"/>
              </w:rPr>
            </w:pPr>
          </w:p>
        </w:tc>
        <w:tc>
          <w:tcPr>
            <w:tcW w:w="983" w:type="dxa"/>
          </w:tcPr>
          <w:p w14:paraId="64902961" w14:textId="77777777" w:rsidR="00C62228" w:rsidRDefault="00E6392B">
            <w:pPr>
              <w:pStyle w:val="TableParagraph"/>
              <w:spacing w:line="273" w:lineRule="exact"/>
              <w:ind w:left="106"/>
              <w:rPr>
                <w:b/>
                <w:sz w:val="24"/>
              </w:rPr>
            </w:pPr>
            <w:r>
              <w:rPr>
                <w:b/>
                <w:sz w:val="24"/>
              </w:rPr>
              <w:t>√</w:t>
            </w:r>
          </w:p>
        </w:tc>
        <w:tc>
          <w:tcPr>
            <w:tcW w:w="872" w:type="dxa"/>
          </w:tcPr>
          <w:p w14:paraId="099047EE" w14:textId="77777777" w:rsidR="00C62228" w:rsidRDefault="00C62228">
            <w:pPr>
              <w:pStyle w:val="TableParagraph"/>
              <w:rPr>
                <w:sz w:val="24"/>
              </w:rPr>
            </w:pPr>
          </w:p>
        </w:tc>
        <w:tc>
          <w:tcPr>
            <w:tcW w:w="872" w:type="dxa"/>
          </w:tcPr>
          <w:p w14:paraId="7F243931" w14:textId="77777777" w:rsidR="00C62228" w:rsidRDefault="00C62228">
            <w:pPr>
              <w:pStyle w:val="TableParagraph"/>
              <w:rPr>
                <w:sz w:val="24"/>
              </w:rPr>
            </w:pPr>
          </w:p>
        </w:tc>
      </w:tr>
      <w:tr w:rsidR="00C62228" w14:paraId="53968DA5" w14:textId="77777777">
        <w:trPr>
          <w:trHeight w:val="438"/>
        </w:trPr>
        <w:tc>
          <w:tcPr>
            <w:tcW w:w="4256" w:type="dxa"/>
          </w:tcPr>
          <w:p w14:paraId="1031A3AA" w14:textId="77777777" w:rsidR="00C62228" w:rsidRDefault="00E6392B">
            <w:pPr>
              <w:pStyle w:val="TableParagraph"/>
              <w:spacing w:line="268" w:lineRule="exact"/>
              <w:ind w:left="107"/>
              <w:rPr>
                <w:sz w:val="24"/>
              </w:rPr>
            </w:pPr>
            <w:r>
              <w:rPr>
                <w:sz w:val="24"/>
              </w:rPr>
              <w:t>Programme Learning Outcome 12</w:t>
            </w:r>
          </w:p>
        </w:tc>
        <w:tc>
          <w:tcPr>
            <w:tcW w:w="872" w:type="dxa"/>
          </w:tcPr>
          <w:p w14:paraId="5B606428" w14:textId="77777777" w:rsidR="00C62228" w:rsidRDefault="00E6392B">
            <w:pPr>
              <w:pStyle w:val="TableParagraph"/>
              <w:spacing w:line="273" w:lineRule="exact"/>
              <w:ind w:left="107"/>
              <w:rPr>
                <w:b/>
                <w:sz w:val="24"/>
              </w:rPr>
            </w:pPr>
            <w:r>
              <w:rPr>
                <w:b/>
                <w:sz w:val="24"/>
              </w:rPr>
              <w:t>√</w:t>
            </w:r>
          </w:p>
        </w:tc>
        <w:tc>
          <w:tcPr>
            <w:tcW w:w="982" w:type="dxa"/>
          </w:tcPr>
          <w:p w14:paraId="1BEF439A" w14:textId="77777777" w:rsidR="00C62228" w:rsidRDefault="00E6392B">
            <w:pPr>
              <w:pStyle w:val="TableParagraph"/>
              <w:spacing w:line="273" w:lineRule="exact"/>
              <w:ind w:left="107"/>
              <w:rPr>
                <w:b/>
                <w:sz w:val="24"/>
              </w:rPr>
            </w:pPr>
            <w:r>
              <w:rPr>
                <w:b/>
                <w:sz w:val="24"/>
              </w:rPr>
              <w:t>√</w:t>
            </w:r>
          </w:p>
        </w:tc>
        <w:tc>
          <w:tcPr>
            <w:tcW w:w="983" w:type="dxa"/>
          </w:tcPr>
          <w:p w14:paraId="45012218" w14:textId="77777777" w:rsidR="00C62228" w:rsidRDefault="00E6392B">
            <w:pPr>
              <w:pStyle w:val="TableParagraph"/>
              <w:spacing w:line="273" w:lineRule="exact"/>
              <w:ind w:left="106"/>
              <w:rPr>
                <w:b/>
                <w:sz w:val="24"/>
              </w:rPr>
            </w:pPr>
            <w:r>
              <w:rPr>
                <w:b/>
                <w:sz w:val="24"/>
              </w:rPr>
              <w:t>√</w:t>
            </w:r>
          </w:p>
        </w:tc>
        <w:tc>
          <w:tcPr>
            <w:tcW w:w="872" w:type="dxa"/>
          </w:tcPr>
          <w:p w14:paraId="5785C091" w14:textId="77777777" w:rsidR="00C62228" w:rsidRDefault="00C62228">
            <w:pPr>
              <w:pStyle w:val="TableParagraph"/>
              <w:rPr>
                <w:sz w:val="24"/>
              </w:rPr>
            </w:pPr>
          </w:p>
        </w:tc>
        <w:tc>
          <w:tcPr>
            <w:tcW w:w="872" w:type="dxa"/>
          </w:tcPr>
          <w:p w14:paraId="41397050" w14:textId="77777777" w:rsidR="00C62228" w:rsidRDefault="00C62228">
            <w:pPr>
              <w:pStyle w:val="TableParagraph"/>
              <w:rPr>
                <w:sz w:val="24"/>
              </w:rPr>
            </w:pPr>
          </w:p>
        </w:tc>
      </w:tr>
    </w:tbl>
    <w:p w14:paraId="51C4D1F3" w14:textId="77777777" w:rsidR="00C62228" w:rsidRDefault="00C62228">
      <w:pPr>
        <w:rPr>
          <w:sz w:val="24"/>
        </w:rPr>
        <w:sectPr w:rsidR="00C62228">
          <w:headerReference w:type="default" r:id="rId444"/>
          <w:footerReference w:type="default" r:id="rId445"/>
          <w:pgSz w:w="11900" w:h="16840"/>
          <w:pgMar w:top="540" w:right="0" w:bottom="1620" w:left="160" w:header="0" w:footer="1438" w:gutter="0"/>
          <w:pgNumType w:start="136"/>
          <w:cols w:space="720"/>
        </w:sectPr>
      </w:pPr>
    </w:p>
    <w:p w14:paraId="06B73D69" w14:textId="77777777" w:rsidR="00C62228" w:rsidRDefault="00E43FF7">
      <w:pPr>
        <w:spacing w:before="68"/>
        <w:ind w:left="1100"/>
        <w:rPr>
          <w:b/>
          <w:sz w:val="24"/>
        </w:rPr>
      </w:pPr>
      <w:r>
        <w:lastRenderedPageBreak/>
        <w:pict w14:anchorId="0E700962">
          <v:group id="_x0000_s2177" style="position:absolute;left:0;text-align:left;margin-left:108.25pt;margin-top:29.85pt;width:226.3pt;height:45.85pt;z-index:-60571136;mso-position-horizontal-relative:page" coordorigin="2165,597" coordsize="4526,917">
            <v:rect id="_x0000_s2179" style="position:absolute;left:2165;top:596;width:4492;height:872" fillcolor="#bebebe" stroked="f"/>
            <v:line id="_x0000_s2178" style="position:absolute" from="2186,627" to="6683,1506"/>
            <w10:wrap anchorx="page"/>
          </v:group>
        </w:pict>
      </w:r>
      <w:r w:rsidR="00E6392B">
        <w:rPr>
          <w:b/>
          <w:sz w:val="24"/>
        </w:rPr>
        <w:t>Annual Outcome Assessment Plan:</w:t>
      </w:r>
    </w:p>
    <w:p w14:paraId="3EBB885C"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113"/>
        <w:gridCol w:w="780"/>
      </w:tblGrid>
      <w:tr w:rsidR="00C62228" w14:paraId="2BADA93E" w14:textId="77777777">
        <w:trPr>
          <w:trHeight w:val="871"/>
        </w:trPr>
        <w:tc>
          <w:tcPr>
            <w:tcW w:w="720" w:type="dxa"/>
            <w:shd w:val="clear" w:color="auto" w:fill="BEBEBE"/>
          </w:tcPr>
          <w:p w14:paraId="3B6B197F" w14:textId="77777777" w:rsidR="00C62228" w:rsidRDefault="00C62228">
            <w:pPr>
              <w:pStyle w:val="TableParagraph"/>
              <w:rPr>
                <w:sz w:val="24"/>
              </w:rPr>
            </w:pPr>
          </w:p>
        </w:tc>
        <w:tc>
          <w:tcPr>
            <w:tcW w:w="4501" w:type="dxa"/>
          </w:tcPr>
          <w:p w14:paraId="16BE0271" w14:textId="77777777" w:rsidR="00C62228" w:rsidRDefault="00E6392B">
            <w:pPr>
              <w:pStyle w:val="TableParagraph"/>
              <w:spacing w:line="273" w:lineRule="exact"/>
              <w:ind w:left="1488"/>
              <w:rPr>
                <w:b/>
                <w:sz w:val="24"/>
              </w:rPr>
            </w:pPr>
            <w:r>
              <w:rPr>
                <w:b/>
                <w:sz w:val="24"/>
              </w:rPr>
              <w:t>Components of Assessment</w:t>
            </w:r>
          </w:p>
          <w:p w14:paraId="127072B5" w14:textId="77777777" w:rsidR="00C62228" w:rsidRDefault="00C62228">
            <w:pPr>
              <w:pStyle w:val="TableParagraph"/>
              <w:rPr>
                <w:b/>
                <w:sz w:val="24"/>
              </w:rPr>
            </w:pPr>
          </w:p>
          <w:p w14:paraId="7EED526E" w14:textId="77777777" w:rsidR="00C62228" w:rsidRDefault="00E6392B">
            <w:pPr>
              <w:pStyle w:val="TableParagraph"/>
              <w:ind w:left="107"/>
              <w:rPr>
                <w:b/>
                <w:sz w:val="24"/>
              </w:rPr>
            </w:pPr>
            <w:r>
              <w:rPr>
                <w:b/>
                <w:sz w:val="24"/>
              </w:rPr>
              <w:t>Outcomes</w:t>
            </w:r>
          </w:p>
        </w:tc>
        <w:tc>
          <w:tcPr>
            <w:tcW w:w="2161" w:type="dxa"/>
            <w:shd w:val="clear" w:color="auto" w:fill="BEBEBE"/>
          </w:tcPr>
          <w:p w14:paraId="71804D81" w14:textId="77777777" w:rsidR="00C62228" w:rsidRDefault="00C62228">
            <w:pPr>
              <w:pStyle w:val="TableParagraph"/>
              <w:spacing w:before="7"/>
              <w:rPr>
                <w:b/>
                <w:sz w:val="25"/>
              </w:rPr>
            </w:pPr>
          </w:p>
          <w:p w14:paraId="622A3E54" w14:textId="77777777" w:rsidR="00C62228" w:rsidRDefault="00E6392B">
            <w:pPr>
              <w:pStyle w:val="TableParagraph"/>
              <w:ind w:left="718" w:right="712"/>
              <w:jc w:val="center"/>
              <w:rPr>
                <w:b/>
                <w:sz w:val="24"/>
              </w:rPr>
            </w:pPr>
            <w:r>
              <w:rPr>
                <w:b/>
                <w:sz w:val="24"/>
              </w:rPr>
              <w:t>Direct</w:t>
            </w:r>
          </w:p>
        </w:tc>
        <w:tc>
          <w:tcPr>
            <w:tcW w:w="1893" w:type="dxa"/>
            <w:gridSpan w:val="2"/>
            <w:shd w:val="clear" w:color="auto" w:fill="BEBEBE"/>
          </w:tcPr>
          <w:p w14:paraId="09A60F16" w14:textId="77777777" w:rsidR="00C62228" w:rsidRDefault="00C62228">
            <w:pPr>
              <w:pStyle w:val="TableParagraph"/>
              <w:spacing w:before="7"/>
              <w:rPr>
                <w:b/>
                <w:sz w:val="25"/>
              </w:rPr>
            </w:pPr>
          </w:p>
          <w:p w14:paraId="429D680E" w14:textId="77777777" w:rsidR="00C62228" w:rsidRDefault="00E6392B">
            <w:pPr>
              <w:pStyle w:val="TableParagraph"/>
              <w:ind w:left="529"/>
              <w:rPr>
                <w:b/>
                <w:sz w:val="24"/>
              </w:rPr>
            </w:pPr>
            <w:r>
              <w:rPr>
                <w:b/>
                <w:sz w:val="24"/>
              </w:rPr>
              <w:t>Indirect</w:t>
            </w:r>
          </w:p>
        </w:tc>
      </w:tr>
      <w:tr w:rsidR="00C62228" w14:paraId="5E48607E" w14:textId="77777777">
        <w:trPr>
          <w:trHeight w:val="486"/>
        </w:trPr>
        <w:tc>
          <w:tcPr>
            <w:tcW w:w="720" w:type="dxa"/>
          </w:tcPr>
          <w:p w14:paraId="4042864A" w14:textId="77777777" w:rsidR="00C62228" w:rsidRDefault="00E6392B">
            <w:pPr>
              <w:pStyle w:val="TableParagraph"/>
              <w:spacing w:line="273" w:lineRule="exact"/>
              <w:ind w:left="107"/>
              <w:rPr>
                <w:b/>
                <w:sz w:val="24"/>
              </w:rPr>
            </w:pPr>
            <w:r>
              <w:rPr>
                <w:b/>
                <w:w w:val="99"/>
                <w:sz w:val="24"/>
              </w:rPr>
              <w:t>A</w:t>
            </w:r>
          </w:p>
        </w:tc>
        <w:tc>
          <w:tcPr>
            <w:tcW w:w="4501" w:type="dxa"/>
          </w:tcPr>
          <w:p w14:paraId="5326ABC2" w14:textId="77777777" w:rsidR="00C62228" w:rsidRDefault="00E6392B">
            <w:pPr>
              <w:pStyle w:val="TableParagraph"/>
              <w:spacing w:before="102"/>
              <w:ind w:left="107"/>
              <w:rPr>
                <w:b/>
                <w:sz w:val="24"/>
              </w:rPr>
            </w:pPr>
            <w:r>
              <w:rPr>
                <w:b/>
                <w:sz w:val="24"/>
              </w:rPr>
              <w:t>Programme Learning Outcome</w:t>
            </w:r>
          </w:p>
        </w:tc>
        <w:tc>
          <w:tcPr>
            <w:tcW w:w="2161" w:type="dxa"/>
          </w:tcPr>
          <w:p w14:paraId="0D981A61" w14:textId="77777777" w:rsidR="00C62228" w:rsidRDefault="00C62228">
            <w:pPr>
              <w:pStyle w:val="TableParagraph"/>
              <w:rPr>
                <w:sz w:val="24"/>
              </w:rPr>
            </w:pPr>
          </w:p>
        </w:tc>
        <w:tc>
          <w:tcPr>
            <w:tcW w:w="1893" w:type="dxa"/>
            <w:gridSpan w:val="2"/>
          </w:tcPr>
          <w:p w14:paraId="1F38BA1B" w14:textId="77777777" w:rsidR="00C62228" w:rsidRDefault="00C62228">
            <w:pPr>
              <w:pStyle w:val="TableParagraph"/>
              <w:rPr>
                <w:sz w:val="24"/>
              </w:rPr>
            </w:pPr>
          </w:p>
        </w:tc>
      </w:tr>
      <w:tr w:rsidR="00C62228" w14:paraId="41E27EC9" w14:textId="77777777">
        <w:trPr>
          <w:trHeight w:val="1655"/>
        </w:trPr>
        <w:tc>
          <w:tcPr>
            <w:tcW w:w="720" w:type="dxa"/>
          </w:tcPr>
          <w:p w14:paraId="19AAB4F1" w14:textId="77777777" w:rsidR="00C62228" w:rsidRDefault="00E6392B">
            <w:pPr>
              <w:pStyle w:val="TableParagraph"/>
              <w:spacing w:line="273" w:lineRule="exact"/>
              <w:ind w:left="107"/>
              <w:rPr>
                <w:b/>
                <w:sz w:val="24"/>
              </w:rPr>
            </w:pPr>
            <w:r>
              <w:rPr>
                <w:b/>
                <w:sz w:val="24"/>
              </w:rPr>
              <w:t>a.1</w:t>
            </w:r>
          </w:p>
        </w:tc>
        <w:tc>
          <w:tcPr>
            <w:tcW w:w="4501" w:type="dxa"/>
          </w:tcPr>
          <w:p w14:paraId="44EC3BFF" w14:textId="77777777" w:rsidR="00C62228" w:rsidRDefault="00E6392B">
            <w:pPr>
              <w:pStyle w:val="TableParagraph"/>
              <w:ind w:left="107" w:right="99"/>
              <w:jc w:val="both"/>
              <w:rPr>
                <w:sz w:val="24"/>
              </w:rPr>
            </w:pPr>
            <w:r>
              <w:rPr>
                <w:sz w:val="24"/>
              </w:rPr>
              <w:t xml:space="preserve">To define, summarize concepts in Transportation &amp; Logistics </w:t>
            </w:r>
            <w:r>
              <w:rPr>
                <w:spacing w:val="-3"/>
                <w:sz w:val="24"/>
              </w:rPr>
              <w:t xml:space="preserve">Management </w:t>
            </w:r>
            <w:r>
              <w:rPr>
                <w:sz w:val="24"/>
              </w:rPr>
              <w:t>and apply them to create competitive operations strategies and enhancing logistics services for businesses in various</w:t>
            </w:r>
            <w:r>
              <w:rPr>
                <w:spacing w:val="-2"/>
                <w:sz w:val="24"/>
              </w:rPr>
              <w:t xml:space="preserve"> </w:t>
            </w:r>
            <w:r>
              <w:rPr>
                <w:sz w:val="24"/>
              </w:rPr>
              <w:t>sectors.</w:t>
            </w:r>
          </w:p>
        </w:tc>
        <w:tc>
          <w:tcPr>
            <w:tcW w:w="2161" w:type="dxa"/>
          </w:tcPr>
          <w:p w14:paraId="35C67330" w14:textId="77777777" w:rsidR="00C62228" w:rsidRDefault="00C62228">
            <w:pPr>
              <w:pStyle w:val="TableParagraph"/>
              <w:spacing w:before="3"/>
              <w:rPr>
                <w:b/>
                <w:sz w:val="23"/>
              </w:rPr>
            </w:pPr>
          </w:p>
          <w:p w14:paraId="193DD234" w14:textId="77777777" w:rsidR="00C62228" w:rsidRDefault="00E6392B">
            <w:pPr>
              <w:pStyle w:val="TableParagraph"/>
              <w:tabs>
                <w:tab w:val="left" w:pos="1813"/>
              </w:tabs>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113" w:type="dxa"/>
            <w:tcBorders>
              <w:right w:val="nil"/>
            </w:tcBorders>
          </w:tcPr>
          <w:p w14:paraId="73B5DF97" w14:textId="77777777" w:rsidR="00C62228" w:rsidRDefault="00E6392B">
            <w:pPr>
              <w:pStyle w:val="TableParagraph"/>
              <w:ind w:left="107" w:right="247"/>
              <w:rPr>
                <w:sz w:val="24"/>
              </w:rPr>
            </w:pPr>
            <w:r>
              <w:rPr>
                <w:sz w:val="24"/>
              </w:rPr>
              <w:t>Student Survey</w:t>
            </w:r>
          </w:p>
        </w:tc>
        <w:tc>
          <w:tcPr>
            <w:tcW w:w="780" w:type="dxa"/>
            <w:tcBorders>
              <w:left w:val="nil"/>
            </w:tcBorders>
          </w:tcPr>
          <w:p w14:paraId="234FA7BB" w14:textId="77777777" w:rsidR="00C62228" w:rsidRDefault="00E6392B">
            <w:pPr>
              <w:pStyle w:val="TableParagraph"/>
              <w:spacing w:line="268" w:lineRule="exact"/>
              <w:ind w:right="99"/>
              <w:jc w:val="right"/>
              <w:rPr>
                <w:sz w:val="24"/>
              </w:rPr>
            </w:pPr>
            <w:r>
              <w:rPr>
                <w:sz w:val="24"/>
              </w:rPr>
              <w:t>Exit</w:t>
            </w:r>
          </w:p>
        </w:tc>
      </w:tr>
      <w:tr w:rsidR="00C62228" w14:paraId="598C95F3" w14:textId="77777777">
        <w:trPr>
          <w:trHeight w:val="1932"/>
        </w:trPr>
        <w:tc>
          <w:tcPr>
            <w:tcW w:w="720" w:type="dxa"/>
            <w:vMerge w:val="restart"/>
          </w:tcPr>
          <w:p w14:paraId="2926B44C" w14:textId="77777777" w:rsidR="00C62228" w:rsidRDefault="00E6392B">
            <w:pPr>
              <w:pStyle w:val="TableParagraph"/>
              <w:spacing w:line="275" w:lineRule="exact"/>
              <w:ind w:left="107"/>
              <w:rPr>
                <w:b/>
                <w:sz w:val="24"/>
              </w:rPr>
            </w:pPr>
            <w:r>
              <w:rPr>
                <w:b/>
                <w:sz w:val="24"/>
              </w:rPr>
              <w:t>a.2</w:t>
            </w:r>
          </w:p>
        </w:tc>
        <w:tc>
          <w:tcPr>
            <w:tcW w:w="4501" w:type="dxa"/>
            <w:vMerge w:val="restart"/>
          </w:tcPr>
          <w:p w14:paraId="4CDF81D4" w14:textId="77777777" w:rsidR="00C62228" w:rsidRDefault="00C62228">
            <w:pPr>
              <w:pStyle w:val="TableParagraph"/>
              <w:rPr>
                <w:b/>
                <w:sz w:val="26"/>
              </w:rPr>
            </w:pPr>
          </w:p>
          <w:p w14:paraId="35848107" w14:textId="77777777" w:rsidR="00C62228" w:rsidRDefault="00C62228">
            <w:pPr>
              <w:pStyle w:val="TableParagraph"/>
              <w:spacing w:before="4"/>
              <w:rPr>
                <w:b/>
                <w:sz w:val="23"/>
              </w:rPr>
            </w:pPr>
          </w:p>
          <w:p w14:paraId="3756A94F" w14:textId="77777777" w:rsidR="00C62228" w:rsidRDefault="00E6392B">
            <w:pPr>
              <w:pStyle w:val="TableParagraph"/>
              <w:spacing w:before="1"/>
              <w:ind w:left="107" w:right="98"/>
              <w:jc w:val="both"/>
              <w:rPr>
                <w:sz w:val="24"/>
              </w:rPr>
            </w:pPr>
            <w:r>
              <w:rPr>
                <w:sz w:val="24"/>
              </w:rPr>
              <w:t xml:space="preserve">Ability to collect, analyze and interpret data and information, </w:t>
            </w:r>
            <w:proofErr w:type="gramStart"/>
            <w:r>
              <w:rPr>
                <w:sz w:val="24"/>
              </w:rPr>
              <w:t>synthesize</w:t>
            </w:r>
            <w:proofErr w:type="gramEnd"/>
            <w:r>
              <w:rPr>
                <w:sz w:val="24"/>
              </w:rPr>
              <w:t xml:space="preserve"> and organize information related to on time and cost problems, transport demands, green service operations etc., capacity to interpret results for driving optimum solutions.</w:t>
            </w:r>
          </w:p>
        </w:tc>
        <w:tc>
          <w:tcPr>
            <w:tcW w:w="2161" w:type="dxa"/>
          </w:tcPr>
          <w:p w14:paraId="12AA0548" w14:textId="77777777" w:rsidR="00C62228" w:rsidRDefault="00E6392B">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1893" w:type="dxa"/>
            <w:gridSpan w:val="2"/>
            <w:vMerge w:val="restart"/>
          </w:tcPr>
          <w:p w14:paraId="1F995CDF" w14:textId="77777777" w:rsidR="00C62228" w:rsidRDefault="00E6392B">
            <w:pPr>
              <w:pStyle w:val="TableParagraph"/>
              <w:tabs>
                <w:tab w:val="left" w:pos="1577"/>
              </w:tabs>
              <w:ind w:left="107" w:right="100"/>
              <w:rPr>
                <w:sz w:val="24"/>
              </w:rPr>
            </w:pPr>
            <w:r>
              <w:rPr>
                <w:sz w:val="24"/>
              </w:rPr>
              <w:t>Feedback</w:t>
            </w:r>
            <w:r>
              <w:rPr>
                <w:sz w:val="24"/>
              </w:rPr>
              <w:tab/>
            </w:r>
            <w:r>
              <w:rPr>
                <w:spacing w:val="-7"/>
                <w:sz w:val="24"/>
              </w:rPr>
              <w:t xml:space="preserve">of </w:t>
            </w:r>
            <w:r>
              <w:rPr>
                <w:sz w:val="24"/>
              </w:rPr>
              <w:t>Industry Internship</w:t>
            </w:r>
            <w:r>
              <w:rPr>
                <w:spacing w:val="-2"/>
                <w:sz w:val="24"/>
              </w:rPr>
              <w:t xml:space="preserve"> </w:t>
            </w:r>
            <w:r>
              <w:rPr>
                <w:sz w:val="24"/>
              </w:rPr>
              <w:t>Guide</w:t>
            </w:r>
          </w:p>
        </w:tc>
      </w:tr>
      <w:tr w:rsidR="00C62228" w14:paraId="1EF92F87" w14:textId="77777777">
        <w:trPr>
          <w:trHeight w:val="1142"/>
        </w:trPr>
        <w:tc>
          <w:tcPr>
            <w:tcW w:w="720" w:type="dxa"/>
            <w:vMerge/>
            <w:tcBorders>
              <w:top w:val="nil"/>
            </w:tcBorders>
          </w:tcPr>
          <w:p w14:paraId="01617B4D" w14:textId="77777777" w:rsidR="00C62228" w:rsidRDefault="00C62228">
            <w:pPr>
              <w:rPr>
                <w:sz w:val="2"/>
                <w:szCs w:val="2"/>
              </w:rPr>
            </w:pPr>
          </w:p>
        </w:tc>
        <w:tc>
          <w:tcPr>
            <w:tcW w:w="4501" w:type="dxa"/>
            <w:vMerge/>
            <w:tcBorders>
              <w:top w:val="nil"/>
            </w:tcBorders>
          </w:tcPr>
          <w:p w14:paraId="13C3DB4B" w14:textId="77777777" w:rsidR="00C62228" w:rsidRDefault="00C62228">
            <w:pPr>
              <w:rPr>
                <w:sz w:val="2"/>
                <w:szCs w:val="2"/>
              </w:rPr>
            </w:pPr>
          </w:p>
        </w:tc>
        <w:tc>
          <w:tcPr>
            <w:tcW w:w="2161" w:type="dxa"/>
          </w:tcPr>
          <w:p w14:paraId="5BC08711" w14:textId="77777777" w:rsidR="00C62228" w:rsidRDefault="00E6392B">
            <w:pPr>
              <w:pStyle w:val="TableParagraph"/>
              <w:spacing w:before="150"/>
              <w:ind w:left="107" w:right="517"/>
              <w:rPr>
                <w:sz w:val="24"/>
              </w:rPr>
            </w:pPr>
            <w:r>
              <w:rPr>
                <w:sz w:val="24"/>
              </w:rPr>
              <w:t>Comprehensive Exam</w:t>
            </w:r>
          </w:p>
        </w:tc>
        <w:tc>
          <w:tcPr>
            <w:tcW w:w="1893" w:type="dxa"/>
            <w:gridSpan w:val="2"/>
            <w:vMerge/>
            <w:tcBorders>
              <w:top w:val="nil"/>
            </w:tcBorders>
          </w:tcPr>
          <w:p w14:paraId="040A6CB6" w14:textId="77777777" w:rsidR="00C62228" w:rsidRDefault="00C62228">
            <w:pPr>
              <w:rPr>
                <w:sz w:val="2"/>
                <w:szCs w:val="2"/>
              </w:rPr>
            </w:pPr>
          </w:p>
        </w:tc>
      </w:tr>
      <w:tr w:rsidR="00C62228" w14:paraId="2FF5C41B" w14:textId="77777777">
        <w:trPr>
          <w:trHeight w:val="1380"/>
        </w:trPr>
        <w:tc>
          <w:tcPr>
            <w:tcW w:w="720" w:type="dxa"/>
          </w:tcPr>
          <w:p w14:paraId="58A1045D" w14:textId="77777777" w:rsidR="00C62228" w:rsidRDefault="00E6392B">
            <w:pPr>
              <w:pStyle w:val="TableParagraph"/>
              <w:spacing w:line="273" w:lineRule="exact"/>
              <w:ind w:left="107"/>
              <w:rPr>
                <w:b/>
                <w:sz w:val="24"/>
              </w:rPr>
            </w:pPr>
            <w:r>
              <w:rPr>
                <w:b/>
                <w:sz w:val="24"/>
              </w:rPr>
              <w:t>a.3</w:t>
            </w:r>
          </w:p>
        </w:tc>
        <w:tc>
          <w:tcPr>
            <w:tcW w:w="4501" w:type="dxa"/>
          </w:tcPr>
          <w:p w14:paraId="34315813" w14:textId="77777777" w:rsidR="00C62228" w:rsidRDefault="00E6392B">
            <w:pPr>
              <w:pStyle w:val="TableParagraph"/>
              <w:ind w:left="107" w:right="98"/>
              <w:jc w:val="both"/>
              <w:rPr>
                <w:sz w:val="24"/>
              </w:rPr>
            </w:pPr>
            <w:r>
              <w:rPr>
                <w:sz w:val="24"/>
              </w:rPr>
              <w:t>Able to identify potential sources of Business environment information using technologies, Synthesize and define an idea from multiple information sources.</w:t>
            </w:r>
          </w:p>
        </w:tc>
        <w:tc>
          <w:tcPr>
            <w:tcW w:w="2161" w:type="dxa"/>
          </w:tcPr>
          <w:p w14:paraId="640CA725" w14:textId="77777777" w:rsidR="00C62228" w:rsidRDefault="00C62228">
            <w:pPr>
              <w:pStyle w:val="TableParagraph"/>
              <w:spacing w:before="3"/>
              <w:rPr>
                <w:b/>
                <w:sz w:val="23"/>
              </w:rPr>
            </w:pPr>
          </w:p>
          <w:p w14:paraId="547512E7" w14:textId="77777777" w:rsidR="00C62228" w:rsidRDefault="00E6392B">
            <w:pPr>
              <w:pStyle w:val="TableParagraph"/>
              <w:ind w:left="107" w:right="397"/>
              <w:rPr>
                <w:sz w:val="24"/>
              </w:rPr>
            </w:pPr>
            <w:r>
              <w:rPr>
                <w:sz w:val="24"/>
              </w:rPr>
              <w:t>*Comprehensive Exam</w:t>
            </w:r>
          </w:p>
        </w:tc>
        <w:tc>
          <w:tcPr>
            <w:tcW w:w="1113" w:type="dxa"/>
            <w:tcBorders>
              <w:right w:val="nil"/>
            </w:tcBorders>
          </w:tcPr>
          <w:p w14:paraId="2A63074E" w14:textId="77777777" w:rsidR="00C62228" w:rsidRDefault="00E6392B">
            <w:pPr>
              <w:pStyle w:val="TableParagraph"/>
              <w:ind w:left="107" w:right="247"/>
              <w:rPr>
                <w:sz w:val="24"/>
              </w:rPr>
            </w:pPr>
            <w:r>
              <w:rPr>
                <w:sz w:val="24"/>
              </w:rPr>
              <w:t>Student Survey</w:t>
            </w:r>
          </w:p>
        </w:tc>
        <w:tc>
          <w:tcPr>
            <w:tcW w:w="780" w:type="dxa"/>
            <w:tcBorders>
              <w:left w:val="nil"/>
            </w:tcBorders>
          </w:tcPr>
          <w:p w14:paraId="341BF794" w14:textId="77777777" w:rsidR="00C62228" w:rsidRDefault="00E6392B">
            <w:pPr>
              <w:pStyle w:val="TableParagraph"/>
              <w:spacing w:line="268" w:lineRule="exact"/>
              <w:ind w:right="99"/>
              <w:jc w:val="right"/>
              <w:rPr>
                <w:sz w:val="24"/>
              </w:rPr>
            </w:pPr>
            <w:r>
              <w:rPr>
                <w:sz w:val="24"/>
              </w:rPr>
              <w:t>Exit</w:t>
            </w:r>
          </w:p>
        </w:tc>
      </w:tr>
      <w:tr w:rsidR="00C62228" w14:paraId="5316A0F3" w14:textId="77777777">
        <w:trPr>
          <w:trHeight w:val="1617"/>
        </w:trPr>
        <w:tc>
          <w:tcPr>
            <w:tcW w:w="720" w:type="dxa"/>
            <w:vMerge w:val="restart"/>
          </w:tcPr>
          <w:p w14:paraId="02710366" w14:textId="77777777" w:rsidR="00C62228" w:rsidRDefault="00E6392B">
            <w:pPr>
              <w:pStyle w:val="TableParagraph"/>
              <w:spacing w:line="273" w:lineRule="exact"/>
              <w:ind w:left="107"/>
              <w:rPr>
                <w:b/>
                <w:sz w:val="24"/>
              </w:rPr>
            </w:pPr>
            <w:r>
              <w:rPr>
                <w:b/>
                <w:sz w:val="24"/>
              </w:rPr>
              <w:t>a.4</w:t>
            </w:r>
          </w:p>
        </w:tc>
        <w:tc>
          <w:tcPr>
            <w:tcW w:w="4501" w:type="dxa"/>
            <w:vMerge w:val="restart"/>
          </w:tcPr>
          <w:p w14:paraId="449C0D63" w14:textId="77777777" w:rsidR="00C62228" w:rsidRDefault="00C62228">
            <w:pPr>
              <w:pStyle w:val="TableParagraph"/>
              <w:rPr>
                <w:b/>
                <w:sz w:val="26"/>
              </w:rPr>
            </w:pPr>
          </w:p>
          <w:p w14:paraId="31BA64B0" w14:textId="77777777" w:rsidR="00C62228" w:rsidRDefault="00C62228">
            <w:pPr>
              <w:pStyle w:val="TableParagraph"/>
              <w:rPr>
                <w:b/>
                <w:sz w:val="26"/>
              </w:rPr>
            </w:pPr>
          </w:p>
          <w:p w14:paraId="56B5769F" w14:textId="77777777" w:rsidR="00C62228" w:rsidRDefault="00C62228">
            <w:pPr>
              <w:pStyle w:val="TableParagraph"/>
              <w:spacing w:before="5"/>
              <w:rPr>
                <w:b/>
                <w:sz w:val="28"/>
              </w:rPr>
            </w:pPr>
          </w:p>
          <w:p w14:paraId="0A94A4EE" w14:textId="77777777" w:rsidR="00C62228" w:rsidRDefault="00E6392B">
            <w:pPr>
              <w:pStyle w:val="TableParagraph"/>
              <w:ind w:left="107" w:right="92"/>
              <w:jc w:val="both"/>
              <w:rPr>
                <w:sz w:val="24"/>
              </w:rPr>
            </w:pPr>
            <w:r>
              <w:rPr>
                <w:sz w:val="24"/>
              </w:rPr>
              <w:t>Ability to apply decision making methodologies to evaluate solutions for efficiency, effectiveness and sustainability for better supply and distribution of products and</w:t>
            </w:r>
            <w:r>
              <w:rPr>
                <w:spacing w:val="-1"/>
                <w:sz w:val="24"/>
              </w:rPr>
              <w:t xml:space="preserve"> </w:t>
            </w:r>
            <w:r>
              <w:rPr>
                <w:sz w:val="24"/>
              </w:rPr>
              <w:t>services.</w:t>
            </w:r>
          </w:p>
        </w:tc>
        <w:tc>
          <w:tcPr>
            <w:tcW w:w="2161" w:type="dxa"/>
          </w:tcPr>
          <w:p w14:paraId="0387F8E9" w14:textId="77777777" w:rsidR="00C62228" w:rsidRDefault="00C62228">
            <w:pPr>
              <w:pStyle w:val="TableParagraph"/>
              <w:spacing w:before="7"/>
              <w:rPr>
                <w:b/>
                <w:sz w:val="21"/>
              </w:rPr>
            </w:pPr>
          </w:p>
          <w:p w14:paraId="1264A9D6" w14:textId="77777777" w:rsidR="00C62228" w:rsidRDefault="00E6392B">
            <w:pPr>
              <w:pStyle w:val="TableParagraph"/>
              <w:ind w:left="107" w:right="970"/>
              <w:rPr>
                <w:sz w:val="24"/>
              </w:rPr>
            </w:pPr>
            <w:r>
              <w:rPr>
                <w:sz w:val="24"/>
              </w:rPr>
              <w:t>*Business Simulation (Rubrics)</w:t>
            </w:r>
          </w:p>
        </w:tc>
        <w:tc>
          <w:tcPr>
            <w:tcW w:w="1113" w:type="dxa"/>
            <w:vMerge w:val="restart"/>
            <w:tcBorders>
              <w:right w:val="nil"/>
            </w:tcBorders>
          </w:tcPr>
          <w:p w14:paraId="3AD42A25" w14:textId="77777777" w:rsidR="00C62228" w:rsidRDefault="00E6392B">
            <w:pPr>
              <w:pStyle w:val="TableParagraph"/>
              <w:ind w:left="107" w:right="247"/>
              <w:rPr>
                <w:sz w:val="24"/>
              </w:rPr>
            </w:pPr>
            <w:r>
              <w:rPr>
                <w:sz w:val="24"/>
              </w:rPr>
              <w:t>Student Survey</w:t>
            </w:r>
          </w:p>
        </w:tc>
        <w:tc>
          <w:tcPr>
            <w:tcW w:w="780" w:type="dxa"/>
            <w:vMerge w:val="restart"/>
            <w:tcBorders>
              <w:left w:val="nil"/>
            </w:tcBorders>
          </w:tcPr>
          <w:p w14:paraId="78619824" w14:textId="77777777" w:rsidR="00C62228" w:rsidRDefault="00E6392B">
            <w:pPr>
              <w:pStyle w:val="TableParagraph"/>
              <w:spacing w:line="268" w:lineRule="exact"/>
              <w:ind w:left="273"/>
              <w:rPr>
                <w:sz w:val="24"/>
              </w:rPr>
            </w:pPr>
            <w:r>
              <w:rPr>
                <w:sz w:val="24"/>
              </w:rPr>
              <w:t>Exit</w:t>
            </w:r>
          </w:p>
        </w:tc>
      </w:tr>
      <w:tr w:rsidR="00C62228" w14:paraId="2F5465B2" w14:textId="77777777">
        <w:trPr>
          <w:trHeight w:val="1617"/>
        </w:trPr>
        <w:tc>
          <w:tcPr>
            <w:tcW w:w="720" w:type="dxa"/>
            <w:vMerge/>
            <w:tcBorders>
              <w:top w:val="nil"/>
            </w:tcBorders>
          </w:tcPr>
          <w:p w14:paraId="26297E7E" w14:textId="77777777" w:rsidR="00C62228" w:rsidRDefault="00C62228">
            <w:pPr>
              <w:rPr>
                <w:sz w:val="2"/>
                <w:szCs w:val="2"/>
              </w:rPr>
            </w:pPr>
          </w:p>
        </w:tc>
        <w:tc>
          <w:tcPr>
            <w:tcW w:w="4501" w:type="dxa"/>
            <w:vMerge/>
            <w:tcBorders>
              <w:top w:val="nil"/>
            </w:tcBorders>
          </w:tcPr>
          <w:p w14:paraId="20E6770D" w14:textId="77777777" w:rsidR="00C62228" w:rsidRDefault="00C62228">
            <w:pPr>
              <w:rPr>
                <w:sz w:val="2"/>
                <w:szCs w:val="2"/>
              </w:rPr>
            </w:pPr>
          </w:p>
        </w:tc>
        <w:tc>
          <w:tcPr>
            <w:tcW w:w="2161" w:type="dxa"/>
          </w:tcPr>
          <w:p w14:paraId="4471E7F1" w14:textId="77777777" w:rsidR="00C62228" w:rsidRDefault="00C62228">
            <w:pPr>
              <w:pStyle w:val="TableParagraph"/>
              <w:spacing w:before="8"/>
              <w:rPr>
                <w:b/>
                <w:sz w:val="33"/>
              </w:rPr>
            </w:pPr>
          </w:p>
          <w:p w14:paraId="60DBE78F" w14:textId="77777777" w:rsidR="00C62228" w:rsidRDefault="00E6392B">
            <w:pPr>
              <w:pStyle w:val="TableParagraph"/>
              <w:ind w:left="107" w:right="397"/>
              <w:rPr>
                <w:sz w:val="24"/>
              </w:rPr>
            </w:pPr>
            <w:r>
              <w:rPr>
                <w:sz w:val="24"/>
              </w:rPr>
              <w:t>*Comprehensive Exam</w:t>
            </w:r>
          </w:p>
        </w:tc>
        <w:tc>
          <w:tcPr>
            <w:tcW w:w="1113" w:type="dxa"/>
            <w:vMerge/>
            <w:tcBorders>
              <w:top w:val="nil"/>
              <w:right w:val="nil"/>
            </w:tcBorders>
          </w:tcPr>
          <w:p w14:paraId="6F4F3F13" w14:textId="77777777" w:rsidR="00C62228" w:rsidRDefault="00C62228">
            <w:pPr>
              <w:rPr>
                <w:sz w:val="2"/>
                <w:szCs w:val="2"/>
              </w:rPr>
            </w:pPr>
          </w:p>
        </w:tc>
        <w:tc>
          <w:tcPr>
            <w:tcW w:w="780" w:type="dxa"/>
            <w:vMerge/>
            <w:tcBorders>
              <w:top w:val="nil"/>
              <w:left w:val="nil"/>
            </w:tcBorders>
          </w:tcPr>
          <w:p w14:paraId="4E33ABD8" w14:textId="77777777" w:rsidR="00C62228" w:rsidRDefault="00C62228">
            <w:pPr>
              <w:rPr>
                <w:sz w:val="2"/>
                <w:szCs w:val="2"/>
              </w:rPr>
            </w:pPr>
          </w:p>
        </w:tc>
      </w:tr>
      <w:tr w:rsidR="00C62228" w14:paraId="5D0E691F" w14:textId="77777777">
        <w:trPr>
          <w:trHeight w:val="1655"/>
        </w:trPr>
        <w:tc>
          <w:tcPr>
            <w:tcW w:w="720" w:type="dxa"/>
            <w:vMerge w:val="restart"/>
          </w:tcPr>
          <w:p w14:paraId="53CE2A8A" w14:textId="77777777" w:rsidR="00C62228" w:rsidRDefault="00E6392B">
            <w:pPr>
              <w:pStyle w:val="TableParagraph"/>
              <w:spacing w:line="275" w:lineRule="exact"/>
              <w:ind w:left="107"/>
              <w:rPr>
                <w:b/>
                <w:sz w:val="24"/>
              </w:rPr>
            </w:pPr>
            <w:r>
              <w:rPr>
                <w:b/>
                <w:sz w:val="24"/>
              </w:rPr>
              <w:t>a.5</w:t>
            </w:r>
          </w:p>
        </w:tc>
        <w:tc>
          <w:tcPr>
            <w:tcW w:w="4501" w:type="dxa"/>
            <w:vMerge w:val="restart"/>
          </w:tcPr>
          <w:p w14:paraId="2742D7E9" w14:textId="77777777" w:rsidR="00C62228" w:rsidRDefault="00C62228">
            <w:pPr>
              <w:pStyle w:val="TableParagraph"/>
              <w:spacing w:before="8"/>
              <w:rPr>
                <w:b/>
                <w:sz w:val="20"/>
              </w:rPr>
            </w:pPr>
          </w:p>
          <w:p w14:paraId="4A61CF13" w14:textId="77777777" w:rsidR="00C62228" w:rsidRDefault="00E6392B">
            <w:pPr>
              <w:pStyle w:val="TableParagraph"/>
              <w:spacing w:before="1"/>
              <w:ind w:left="107" w:right="99"/>
              <w:jc w:val="both"/>
              <w:rPr>
                <w:sz w:val="24"/>
              </w:rPr>
            </w:pPr>
            <w:r>
              <w:rPr>
                <w:sz w:val="24"/>
              </w:rPr>
              <w:t xml:space="preserve">Communicate proficiently, in oral, </w:t>
            </w:r>
            <w:r>
              <w:rPr>
                <w:spacing w:val="-3"/>
                <w:sz w:val="24"/>
              </w:rPr>
              <w:t xml:space="preserve">written, </w:t>
            </w:r>
            <w:r>
              <w:rPr>
                <w:sz w:val="24"/>
              </w:rPr>
              <w:t xml:space="preserve">presentation, information searching </w:t>
            </w:r>
            <w:r>
              <w:rPr>
                <w:spacing w:val="-5"/>
                <w:sz w:val="24"/>
              </w:rPr>
              <w:t xml:space="preserve">and </w:t>
            </w:r>
            <w:r>
              <w:rPr>
                <w:sz w:val="24"/>
              </w:rPr>
              <w:t xml:space="preserve">listening skills in the </w:t>
            </w:r>
            <w:r>
              <w:rPr>
                <w:spacing w:val="-3"/>
                <w:sz w:val="24"/>
              </w:rPr>
              <w:t xml:space="preserve">management </w:t>
            </w:r>
            <w:proofErr w:type="gramStart"/>
            <w:r>
              <w:rPr>
                <w:sz w:val="24"/>
              </w:rPr>
              <w:t>profession ,</w:t>
            </w:r>
            <w:proofErr w:type="gramEnd"/>
            <w:r>
              <w:rPr>
                <w:sz w:val="24"/>
              </w:rPr>
              <w:t xml:space="preserve"> Be assertive and articulate, </w:t>
            </w:r>
            <w:r>
              <w:rPr>
                <w:spacing w:val="-5"/>
                <w:sz w:val="24"/>
              </w:rPr>
              <w:t xml:space="preserve">be </w:t>
            </w:r>
            <w:r>
              <w:rPr>
                <w:sz w:val="24"/>
              </w:rPr>
              <w:t xml:space="preserve">able to negotiate responsibly and </w:t>
            </w:r>
            <w:r>
              <w:rPr>
                <w:spacing w:val="-3"/>
                <w:sz w:val="24"/>
              </w:rPr>
              <w:t xml:space="preserve">persuade </w:t>
            </w:r>
            <w:r>
              <w:rPr>
                <w:sz w:val="24"/>
              </w:rPr>
              <w:t>others</w:t>
            </w:r>
            <w:r>
              <w:rPr>
                <w:spacing w:val="-1"/>
                <w:sz w:val="24"/>
              </w:rPr>
              <w:t xml:space="preserve"> </w:t>
            </w:r>
            <w:r>
              <w:rPr>
                <w:sz w:val="24"/>
              </w:rPr>
              <w:t>effectively.</w:t>
            </w:r>
          </w:p>
        </w:tc>
        <w:tc>
          <w:tcPr>
            <w:tcW w:w="2161" w:type="dxa"/>
          </w:tcPr>
          <w:p w14:paraId="2551E60B" w14:textId="77777777" w:rsidR="00C62228" w:rsidRDefault="00E6392B">
            <w:pPr>
              <w:pStyle w:val="TableParagraph"/>
              <w:tabs>
                <w:tab w:val="left" w:pos="1241"/>
                <w:tab w:val="left" w:pos="1436"/>
                <w:tab w:val="left" w:pos="1807"/>
              </w:tabs>
              <w:ind w:left="107" w:right="99"/>
              <w:rPr>
                <w:sz w:val="24"/>
              </w:rPr>
            </w:pPr>
            <w:r>
              <w:rPr>
                <w:sz w:val="24"/>
              </w:rPr>
              <w:t>*Business 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113" w:type="dxa"/>
            <w:vMerge w:val="restart"/>
            <w:tcBorders>
              <w:right w:val="nil"/>
            </w:tcBorders>
          </w:tcPr>
          <w:p w14:paraId="51F2FB2D" w14:textId="77777777" w:rsidR="00C62228" w:rsidRDefault="00E6392B">
            <w:pPr>
              <w:pStyle w:val="TableParagraph"/>
              <w:ind w:left="107" w:right="247"/>
              <w:rPr>
                <w:sz w:val="24"/>
              </w:rPr>
            </w:pPr>
            <w:r>
              <w:rPr>
                <w:sz w:val="24"/>
              </w:rPr>
              <w:t>Student Survey</w:t>
            </w:r>
          </w:p>
        </w:tc>
        <w:tc>
          <w:tcPr>
            <w:tcW w:w="780" w:type="dxa"/>
            <w:vMerge w:val="restart"/>
            <w:tcBorders>
              <w:left w:val="nil"/>
            </w:tcBorders>
          </w:tcPr>
          <w:p w14:paraId="719ADC9D" w14:textId="77777777" w:rsidR="00C62228" w:rsidRDefault="00E6392B">
            <w:pPr>
              <w:pStyle w:val="TableParagraph"/>
              <w:spacing w:line="270" w:lineRule="exact"/>
              <w:ind w:left="273"/>
              <w:rPr>
                <w:sz w:val="24"/>
              </w:rPr>
            </w:pPr>
            <w:r>
              <w:rPr>
                <w:sz w:val="24"/>
              </w:rPr>
              <w:t>Exit</w:t>
            </w:r>
          </w:p>
        </w:tc>
      </w:tr>
      <w:tr w:rsidR="00C62228" w14:paraId="129D845B" w14:textId="77777777">
        <w:trPr>
          <w:trHeight w:val="760"/>
        </w:trPr>
        <w:tc>
          <w:tcPr>
            <w:tcW w:w="720" w:type="dxa"/>
            <w:vMerge/>
            <w:tcBorders>
              <w:top w:val="nil"/>
            </w:tcBorders>
          </w:tcPr>
          <w:p w14:paraId="0CE3AE4B" w14:textId="77777777" w:rsidR="00C62228" w:rsidRDefault="00C62228">
            <w:pPr>
              <w:rPr>
                <w:sz w:val="2"/>
                <w:szCs w:val="2"/>
              </w:rPr>
            </w:pPr>
          </w:p>
        </w:tc>
        <w:tc>
          <w:tcPr>
            <w:tcW w:w="4501" w:type="dxa"/>
            <w:vMerge/>
            <w:tcBorders>
              <w:top w:val="nil"/>
            </w:tcBorders>
          </w:tcPr>
          <w:p w14:paraId="15A23988" w14:textId="77777777" w:rsidR="00C62228" w:rsidRDefault="00C62228">
            <w:pPr>
              <w:rPr>
                <w:sz w:val="2"/>
                <w:szCs w:val="2"/>
              </w:rPr>
            </w:pPr>
          </w:p>
        </w:tc>
        <w:tc>
          <w:tcPr>
            <w:tcW w:w="2161" w:type="dxa"/>
          </w:tcPr>
          <w:p w14:paraId="0B85D86C" w14:textId="77777777" w:rsidR="00C62228" w:rsidRDefault="00E6392B">
            <w:pPr>
              <w:pStyle w:val="TableParagraph"/>
              <w:spacing w:before="97"/>
              <w:ind w:left="107"/>
              <w:rPr>
                <w:sz w:val="24"/>
              </w:rPr>
            </w:pPr>
            <w:r>
              <w:rPr>
                <w:sz w:val="24"/>
              </w:rPr>
              <w:t>*Rubrics</w:t>
            </w:r>
          </w:p>
        </w:tc>
        <w:tc>
          <w:tcPr>
            <w:tcW w:w="1113" w:type="dxa"/>
            <w:vMerge/>
            <w:tcBorders>
              <w:top w:val="nil"/>
              <w:right w:val="nil"/>
            </w:tcBorders>
          </w:tcPr>
          <w:p w14:paraId="28CC5BB0" w14:textId="77777777" w:rsidR="00C62228" w:rsidRDefault="00C62228">
            <w:pPr>
              <w:rPr>
                <w:sz w:val="2"/>
                <w:szCs w:val="2"/>
              </w:rPr>
            </w:pPr>
          </w:p>
        </w:tc>
        <w:tc>
          <w:tcPr>
            <w:tcW w:w="780" w:type="dxa"/>
            <w:vMerge/>
            <w:tcBorders>
              <w:top w:val="nil"/>
              <w:left w:val="nil"/>
            </w:tcBorders>
          </w:tcPr>
          <w:p w14:paraId="42E6281C" w14:textId="77777777" w:rsidR="00C62228" w:rsidRDefault="00C62228">
            <w:pPr>
              <w:rPr>
                <w:sz w:val="2"/>
                <w:szCs w:val="2"/>
              </w:rPr>
            </w:pPr>
          </w:p>
        </w:tc>
      </w:tr>
    </w:tbl>
    <w:p w14:paraId="3FEB43CB" w14:textId="77777777" w:rsidR="00C62228" w:rsidRDefault="00C62228">
      <w:pPr>
        <w:rPr>
          <w:sz w:val="2"/>
          <w:szCs w:val="2"/>
        </w:rPr>
        <w:sectPr w:rsidR="00C62228">
          <w:headerReference w:type="default" r:id="rId446"/>
          <w:footerReference w:type="default" r:id="rId447"/>
          <w:pgSz w:w="11900" w:h="16840"/>
          <w:pgMar w:top="1060" w:right="0" w:bottom="1620" w:left="160" w:header="0" w:footer="1438" w:gutter="0"/>
          <w:pgNumType w:start="137"/>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113"/>
        <w:gridCol w:w="780"/>
      </w:tblGrid>
      <w:tr w:rsidR="00C62228" w14:paraId="363E11B9" w14:textId="77777777">
        <w:trPr>
          <w:trHeight w:val="827"/>
        </w:trPr>
        <w:tc>
          <w:tcPr>
            <w:tcW w:w="720" w:type="dxa"/>
          </w:tcPr>
          <w:p w14:paraId="3F948715" w14:textId="77777777" w:rsidR="00C62228" w:rsidRDefault="00C62228">
            <w:pPr>
              <w:pStyle w:val="TableParagraph"/>
            </w:pPr>
          </w:p>
        </w:tc>
        <w:tc>
          <w:tcPr>
            <w:tcW w:w="4501" w:type="dxa"/>
          </w:tcPr>
          <w:p w14:paraId="400EFD48" w14:textId="77777777" w:rsidR="00C62228" w:rsidRDefault="00C62228">
            <w:pPr>
              <w:pStyle w:val="TableParagraph"/>
            </w:pPr>
          </w:p>
        </w:tc>
        <w:tc>
          <w:tcPr>
            <w:tcW w:w="2161" w:type="dxa"/>
          </w:tcPr>
          <w:p w14:paraId="1A178608" w14:textId="77777777" w:rsidR="00C62228" w:rsidRDefault="00E6392B">
            <w:pPr>
              <w:pStyle w:val="TableParagraph"/>
              <w:spacing w:line="261" w:lineRule="exact"/>
              <w:ind w:left="107"/>
              <w:rPr>
                <w:sz w:val="24"/>
              </w:rPr>
            </w:pPr>
            <w:r>
              <w:rPr>
                <w:sz w:val="24"/>
              </w:rPr>
              <w:t>*Comprehensive</w:t>
            </w:r>
          </w:p>
          <w:p w14:paraId="137D9057" w14:textId="77777777" w:rsidR="00C62228" w:rsidRDefault="00E6392B">
            <w:pPr>
              <w:pStyle w:val="TableParagraph"/>
              <w:ind w:left="107"/>
              <w:rPr>
                <w:sz w:val="24"/>
              </w:rPr>
            </w:pPr>
            <w:r>
              <w:rPr>
                <w:sz w:val="24"/>
              </w:rPr>
              <w:t>Exam</w:t>
            </w:r>
          </w:p>
        </w:tc>
        <w:tc>
          <w:tcPr>
            <w:tcW w:w="1893" w:type="dxa"/>
            <w:gridSpan w:val="2"/>
          </w:tcPr>
          <w:p w14:paraId="53170C42" w14:textId="77777777" w:rsidR="00C62228" w:rsidRDefault="00C62228">
            <w:pPr>
              <w:pStyle w:val="TableParagraph"/>
            </w:pPr>
          </w:p>
        </w:tc>
      </w:tr>
      <w:tr w:rsidR="00C62228" w14:paraId="1CA0731D" w14:textId="77777777">
        <w:trPr>
          <w:trHeight w:val="1655"/>
        </w:trPr>
        <w:tc>
          <w:tcPr>
            <w:tcW w:w="720" w:type="dxa"/>
            <w:vMerge w:val="restart"/>
          </w:tcPr>
          <w:p w14:paraId="063AC692" w14:textId="77777777" w:rsidR="00C62228" w:rsidRDefault="00E6392B">
            <w:pPr>
              <w:pStyle w:val="TableParagraph"/>
              <w:spacing w:line="265" w:lineRule="exact"/>
              <w:ind w:left="107"/>
              <w:rPr>
                <w:b/>
                <w:sz w:val="24"/>
              </w:rPr>
            </w:pPr>
            <w:r>
              <w:rPr>
                <w:b/>
                <w:sz w:val="24"/>
              </w:rPr>
              <w:t>a.6</w:t>
            </w:r>
          </w:p>
        </w:tc>
        <w:tc>
          <w:tcPr>
            <w:tcW w:w="4501" w:type="dxa"/>
            <w:vMerge w:val="restart"/>
          </w:tcPr>
          <w:p w14:paraId="17E072C8" w14:textId="77777777" w:rsidR="00C62228" w:rsidRDefault="00C62228">
            <w:pPr>
              <w:pStyle w:val="TableParagraph"/>
              <w:rPr>
                <w:b/>
                <w:sz w:val="26"/>
              </w:rPr>
            </w:pPr>
          </w:p>
          <w:p w14:paraId="18A02EC9" w14:textId="77777777" w:rsidR="00C62228" w:rsidRDefault="00C62228">
            <w:pPr>
              <w:pStyle w:val="TableParagraph"/>
              <w:rPr>
                <w:b/>
                <w:sz w:val="26"/>
              </w:rPr>
            </w:pPr>
          </w:p>
          <w:p w14:paraId="542F9D79" w14:textId="77777777" w:rsidR="00C62228" w:rsidRDefault="00C62228">
            <w:pPr>
              <w:pStyle w:val="TableParagraph"/>
              <w:spacing w:before="8"/>
              <w:rPr>
                <w:b/>
                <w:sz w:val="24"/>
              </w:rPr>
            </w:pPr>
          </w:p>
          <w:p w14:paraId="41B91D99" w14:textId="77777777" w:rsidR="00C62228" w:rsidRDefault="00E6392B">
            <w:pPr>
              <w:pStyle w:val="TableParagraph"/>
              <w:ind w:left="107" w:right="98"/>
              <w:jc w:val="both"/>
              <w:rPr>
                <w:sz w:val="24"/>
              </w:rPr>
            </w:pPr>
            <w:r>
              <w:rPr>
                <w:sz w:val="24"/>
              </w:rPr>
              <w:t xml:space="preserve">To know the importance of personal impact and how it can contribute most effectively </w:t>
            </w:r>
            <w:proofErr w:type="gramStart"/>
            <w:r>
              <w:rPr>
                <w:sz w:val="24"/>
              </w:rPr>
              <w:t>in</w:t>
            </w:r>
            <w:proofErr w:type="gramEnd"/>
            <w:r>
              <w:rPr>
                <w:sz w:val="24"/>
              </w:rPr>
              <w:t xml:space="preserve"> the building professional relationships at workplace</w:t>
            </w:r>
          </w:p>
        </w:tc>
        <w:tc>
          <w:tcPr>
            <w:tcW w:w="2161" w:type="dxa"/>
          </w:tcPr>
          <w:p w14:paraId="75B14CF9" w14:textId="77777777" w:rsidR="00C62228" w:rsidRDefault="00E6392B">
            <w:pPr>
              <w:pStyle w:val="TableParagraph"/>
              <w:spacing w:line="261" w:lineRule="exact"/>
              <w:ind w:left="107"/>
              <w:rPr>
                <w:sz w:val="24"/>
              </w:rPr>
            </w:pPr>
            <w:r>
              <w:rPr>
                <w:sz w:val="24"/>
              </w:rPr>
              <w:t>Behavioural</w:t>
            </w:r>
          </w:p>
          <w:p w14:paraId="2DE2D6DB" w14:textId="77777777" w:rsidR="00C62228" w:rsidRDefault="00E6392B">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113" w:type="dxa"/>
            <w:vMerge w:val="restart"/>
            <w:tcBorders>
              <w:right w:val="nil"/>
            </w:tcBorders>
          </w:tcPr>
          <w:p w14:paraId="725966B3" w14:textId="77777777" w:rsidR="00C62228" w:rsidRDefault="00E6392B">
            <w:pPr>
              <w:pStyle w:val="TableParagraph"/>
              <w:spacing w:line="261" w:lineRule="exact"/>
              <w:ind w:left="107"/>
              <w:rPr>
                <w:sz w:val="24"/>
              </w:rPr>
            </w:pPr>
            <w:r>
              <w:rPr>
                <w:sz w:val="24"/>
              </w:rPr>
              <w:t>Student</w:t>
            </w:r>
          </w:p>
          <w:p w14:paraId="6AC5C461" w14:textId="77777777" w:rsidR="00C62228" w:rsidRDefault="00E6392B">
            <w:pPr>
              <w:pStyle w:val="TableParagraph"/>
              <w:ind w:left="107"/>
              <w:rPr>
                <w:sz w:val="24"/>
              </w:rPr>
            </w:pPr>
            <w:r>
              <w:rPr>
                <w:sz w:val="24"/>
              </w:rPr>
              <w:t>Survey</w:t>
            </w:r>
          </w:p>
        </w:tc>
        <w:tc>
          <w:tcPr>
            <w:tcW w:w="780" w:type="dxa"/>
            <w:vMerge w:val="restart"/>
            <w:tcBorders>
              <w:left w:val="nil"/>
            </w:tcBorders>
          </w:tcPr>
          <w:p w14:paraId="400BB80C" w14:textId="77777777" w:rsidR="00C62228" w:rsidRDefault="00E6392B">
            <w:pPr>
              <w:pStyle w:val="TableParagraph"/>
              <w:spacing w:line="261" w:lineRule="exact"/>
              <w:ind w:left="273"/>
              <w:rPr>
                <w:sz w:val="24"/>
              </w:rPr>
            </w:pPr>
            <w:r>
              <w:rPr>
                <w:sz w:val="24"/>
              </w:rPr>
              <w:t>Exit</w:t>
            </w:r>
          </w:p>
        </w:tc>
      </w:tr>
      <w:tr w:rsidR="00C62228" w14:paraId="6A88B45D" w14:textId="77777777">
        <w:trPr>
          <w:trHeight w:val="671"/>
        </w:trPr>
        <w:tc>
          <w:tcPr>
            <w:tcW w:w="720" w:type="dxa"/>
            <w:vMerge/>
            <w:tcBorders>
              <w:top w:val="nil"/>
            </w:tcBorders>
          </w:tcPr>
          <w:p w14:paraId="526CCF57" w14:textId="77777777" w:rsidR="00C62228" w:rsidRDefault="00C62228">
            <w:pPr>
              <w:rPr>
                <w:sz w:val="2"/>
                <w:szCs w:val="2"/>
              </w:rPr>
            </w:pPr>
          </w:p>
        </w:tc>
        <w:tc>
          <w:tcPr>
            <w:tcW w:w="4501" w:type="dxa"/>
            <w:vMerge/>
            <w:tcBorders>
              <w:top w:val="nil"/>
            </w:tcBorders>
          </w:tcPr>
          <w:p w14:paraId="335B121A" w14:textId="77777777" w:rsidR="00C62228" w:rsidRDefault="00C62228">
            <w:pPr>
              <w:rPr>
                <w:sz w:val="2"/>
                <w:szCs w:val="2"/>
              </w:rPr>
            </w:pPr>
          </w:p>
        </w:tc>
        <w:tc>
          <w:tcPr>
            <w:tcW w:w="2161" w:type="dxa"/>
          </w:tcPr>
          <w:p w14:paraId="47D22C96" w14:textId="77777777" w:rsidR="00C62228" w:rsidRDefault="00E6392B">
            <w:pPr>
              <w:pStyle w:val="TableParagraph"/>
              <w:spacing w:before="44"/>
              <w:ind w:left="107"/>
              <w:rPr>
                <w:sz w:val="24"/>
              </w:rPr>
            </w:pPr>
            <w:r>
              <w:rPr>
                <w:sz w:val="24"/>
              </w:rPr>
              <w:t>*Rubrics</w:t>
            </w:r>
          </w:p>
        </w:tc>
        <w:tc>
          <w:tcPr>
            <w:tcW w:w="1113" w:type="dxa"/>
            <w:vMerge/>
            <w:tcBorders>
              <w:top w:val="nil"/>
              <w:right w:val="nil"/>
            </w:tcBorders>
          </w:tcPr>
          <w:p w14:paraId="650558B9" w14:textId="77777777" w:rsidR="00C62228" w:rsidRDefault="00C62228">
            <w:pPr>
              <w:rPr>
                <w:sz w:val="2"/>
                <w:szCs w:val="2"/>
              </w:rPr>
            </w:pPr>
          </w:p>
        </w:tc>
        <w:tc>
          <w:tcPr>
            <w:tcW w:w="780" w:type="dxa"/>
            <w:vMerge/>
            <w:tcBorders>
              <w:top w:val="nil"/>
              <w:left w:val="nil"/>
            </w:tcBorders>
          </w:tcPr>
          <w:p w14:paraId="19299012" w14:textId="77777777" w:rsidR="00C62228" w:rsidRDefault="00C62228">
            <w:pPr>
              <w:rPr>
                <w:sz w:val="2"/>
                <w:szCs w:val="2"/>
              </w:rPr>
            </w:pPr>
          </w:p>
        </w:tc>
      </w:tr>
      <w:tr w:rsidR="00C62228" w14:paraId="79F97B6C" w14:textId="77777777">
        <w:trPr>
          <w:trHeight w:val="827"/>
        </w:trPr>
        <w:tc>
          <w:tcPr>
            <w:tcW w:w="720" w:type="dxa"/>
            <w:vMerge/>
            <w:tcBorders>
              <w:top w:val="nil"/>
            </w:tcBorders>
          </w:tcPr>
          <w:p w14:paraId="197C4BF9" w14:textId="77777777" w:rsidR="00C62228" w:rsidRDefault="00C62228">
            <w:pPr>
              <w:rPr>
                <w:sz w:val="2"/>
                <w:szCs w:val="2"/>
              </w:rPr>
            </w:pPr>
          </w:p>
        </w:tc>
        <w:tc>
          <w:tcPr>
            <w:tcW w:w="4501" w:type="dxa"/>
            <w:vMerge/>
            <w:tcBorders>
              <w:top w:val="nil"/>
            </w:tcBorders>
          </w:tcPr>
          <w:p w14:paraId="507B506B" w14:textId="77777777" w:rsidR="00C62228" w:rsidRDefault="00C62228">
            <w:pPr>
              <w:rPr>
                <w:sz w:val="2"/>
                <w:szCs w:val="2"/>
              </w:rPr>
            </w:pPr>
          </w:p>
        </w:tc>
        <w:tc>
          <w:tcPr>
            <w:tcW w:w="2161" w:type="dxa"/>
          </w:tcPr>
          <w:p w14:paraId="25C90538" w14:textId="77777777" w:rsidR="00C62228" w:rsidRDefault="00E6392B">
            <w:pPr>
              <w:pStyle w:val="TableParagraph"/>
              <w:spacing w:line="261" w:lineRule="exact"/>
              <w:ind w:left="107"/>
              <w:rPr>
                <w:sz w:val="24"/>
              </w:rPr>
            </w:pPr>
            <w:r>
              <w:rPr>
                <w:sz w:val="24"/>
              </w:rPr>
              <w:t>*Comprehensive</w:t>
            </w:r>
          </w:p>
          <w:p w14:paraId="2BDA01D9" w14:textId="77777777" w:rsidR="00C62228" w:rsidRDefault="00E6392B">
            <w:pPr>
              <w:pStyle w:val="TableParagraph"/>
              <w:ind w:left="107"/>
              <w:rPr>
                <w:sz w:val="24"/>
              </w:rPr>
            </w:pPr>
            <w:r>
              <w:rPr>
                <w:sz w:val="24"/>
              </w:rPr>
              <w:t>Exam</w:t>
            </w:r>
          </w:p>
        </w:tc>
        <w:tc>
          <w:tcPr>
            <w:tcW w:w="1113" w:type="dxa"/>
            <w:vMerge/>
            <w:tcBorders>
              <w:top w:val="nil"/>
              <w:right w:val="nil"/>
            </w:tcBorders>
          </w:tcPr>
          <w:p w14:paraId="6585A6C4" w14:textId="77777777" w:rsidR="00C62228" w:rsidRDefault="00C62228">
            <w:pPr>
              <w:rPr>
                <w:sz w:val="2"/>
                <w:szCs w:val="2"/>
              </w:rPr>
            </w:pPr>
          </w:p>
        </w:tc>
        <w:tc>
          <w:tcPr>
            <w:tcW w:w="780" w:type="dxa"/>
            <w:vMerge/>
            <w:tcBorders>
              <w:top w:val="nil"/>
              <w:left w:val="nil"/>
            </w:tcBorders>
          </w:tcPr>
          <w:p w14:paraId="535B8B3D" w14:textId="77777777" w:rsidR="00C62228" w:rsidRDefault="00C62228">
            <w:pPr>
              <w:rPr>
                <w:sz w:val="2"/>
                <w:szCs w:val="2"/>
              </w:rPr>
            </w:pPr>
          </w:p>
        </w:tc>
      </w:tr>
      <w:tr w:rsidR="00C62228" w14:paraId="52CD98DA" w14:textId="77777777">
        <w:trPr>
          <w:trHeight w:val="1382"/>
        </w:trPr>
        <w:tc>
          <w:tcPr>
            <w:tcW w:w="720" w:type="dxa"/>
            <w:vMerge w:val="restart"/>
          </w:tcPr>
          <w:p w14:paraId="7300DD63" w14:textId="77777777" w:rsidR="00C62228" w:rsidRDefault="00E6392B">
            <w:pPr>
              <w:pStyle w:val="TableParagraph"/>
              <w:spacing w:line="268" w:lineRule="exact"/>
              <w:ind w:left="107"/>
              <w:rPr>
                <w:b/>
                <w:sz w:val="24"/>
              </w:rPr>
            </w:pPr>
            <w:r>
              <w:rPr>
                <w:b/>
                <w:sz w:val="24"/>
              </w:rPr>
              <w:t>a.7</w:t>
            </w:r>
          </w:p>
        </w:tc>
        <w:tc>
          <w:tcPr>
            <w:tcW w:w="4501" w:type="dxa"/>
            <w:vMerge w:val="restart"/>
          </w:tcPr>
          <w:p w14:paraId="033A0240" w14:textId="77777777" w:rsidR="00C62228" w:rsidRDefault="00C62228">
            <w:pPr>
              <w:pStyle w:val="TableParagraph"/>
              <w:rPr>
                <w:b/>
                <w:sz w:val="26"/>
              </w:rPr>
            </w:pPr>
          </w:p>
          <w:p w14:paraId="6374F849" w14:textId="77777777" w:rsidR="00C62228" w:rsidRDefault="00C62228">
            <w:pPr>
              <w:pStyle w:val="TableParagraph"/>
              <w:rPr>
                <w:b/>
                <w:sz w:val="34"/>
              </w:rPr>
            </w:pPr>
          </w:p>
          <w:p w14:paraId="1965FAB7" w14:textId="77777777" w:rsidR="00C62228" w:rsidRDefault="00E6392B">
            <w:pPr>
              <w:pStyle w:val="TableParagraph"/>
              <w:ind w:left="107" w:right="98"/>
              <w:jc w:val="both"/>
              <w:rPr>
                <w:sz w:val="24"/>
              </w:rPr>
            </w:pPr>
            <w:r>
              <w:rPr>
                <w:sz w:val="24"/>
              </w:rPr>
              <w:t xml:space="preserve">To be capable of applying their discipline in local, </w:t>
            </w:r>
            <w:proofErr w:type="gramStart"/>
            <w:r>
              <w:rPr>
                <w:sz w:val="24"/>
              </w:rPr>
              <w:t>national</w:t>
            </w:r>
            <w:proofErr w:type="gramEnd"/>
            <w:r>
              <w:rPr>
                <w:sz w:val="24"/>
              </w:rPr>
              <w:t xml:space="preserve"> and international contexts, ability to be culturally aware and capable of respecting diversity</w:t>
            </w:r>
          </w:p>
        </w:tc>
        <w:tc>
          <w:tcPr>
            <w:tcW w:w="2161" w:type="dxa"/>
          </w:tcPr>
          <w:p w14:paraId="78500210" w14:textId="77777777" w:rsidR="00C62228" w:rsidRDefault="00E6392B">
            <w:pPr>
              <w:pStyle w:val="TableParagraph"/>
              <w:ind w:left="107" w:right="99"/>
              <w:jc w:val="both"/>
              <w:rPr>
                <w:sz w:val="24"/>
              </w:rPr>
            </w:pPr>
            <w:r>
              <w:rPr>
                <w:sz w:val="24"/>
              </w:rPr>
              <w:t>*Foreign Business Language Result Analysis of all semesters</w:t>
            </w:r>
          </w:p>
        </w:tc>
        <w:tc>
          <w:tcPr>
            <w:tcW w:w="1113" w:type="dxa"/>
            <w:vMerge w:val="restart"/>
            <w:tcBorders>
              <w:right w:val="nil"/>
            </w:tcBorders>
          </w:tcPr>
          <w:p w14:paraId="306C19DF" w14:textId="77777777" w:rsidR="00C62228" w:rsidRDefault="00E6392B">
            <w:pPr>
              <w:pStyle w:val="TableParagraph"/>
              <w:ind w:left="107" w:right="247"/>
              <w:rPr>
                <w:sz w:val="24"/>
              </w:rPr>
            </w:pPr>
            <w:r>
              <w:rPr>
                <w:sz w:val="24"/>
              </w:rPr>
              <w:t>Student Survey</w:t>
            </w:r>
          </w:p>
        </w:tc>
        <w:tc>
          <w:tcPr>
            <w:tcW w:w="780" w:type="dxa"/>
            <w:vMerge w:val="restart"/>
            <w:tcBorders>
              <w:left w:val="nil"/>
            </w:tcBorders>
          </w:tcPr>
          <w:p w14:paraId="3E2955CE" w14:textId="77777777" w:rsidR="00C62228" w:rsidRDefault="00E6392B">
            <w:pPr>
              <w:pStyle w:val="TableParagraph"/>
              <w:spacing w:line="263" w:lineRule="exact"/>
              <w:ind w:left="273"/>
              <w:rPr>
                <w:sz w:val="24"/>
              </w:rPr>
            </w:pPr>
            <w:r>
              <w:rPr>
                <w:sz w:val="24"/>
              </w:rPr>
              <w:t>Exit</w:t>
            </w:r>
          </w:p>
        </w:tc>
      </w:tr>
      <w:tr w:rsidR="00C62228" w14:paraId="2606C255" w14:textId="77777777">
        <w:trPr>
          <w:trHeight w:val="561"/>
        </w:trPr>
        <w:tc>
          <w:tcPr>
            <w:tcW w:w="720" w:type="dxa"/>
            <w:vMerge/>
            <w:tcBorders>
              <w:top w:val="nil"/>
            </w:tcBorders>
          </w:tcPr>
          <w:p w14:paraId="346DB4F1" w14:textId="77777777" w:rsidR="00C62228" w:rsidRDefault="00C62228">
            <w:pPr>
              <w:rPr>
                <w:sz w:val="2"/>
                <w:szCs w:val="2"/>
              </w:rPr>
            </w:pPr>
          </w:p>
        </w:tc>
        <w:tc>
          <w:tcPr>
            <w:tcW w:w="4501" w:type="dxa"/>
            <w:vMerge/>
            <w:tcBorders>
              <w:top w:val="nil"/>
            </w:tcBorders>
          </w:tcPr>
          <w:p w14:paraId="6FC361E8" w14:textId="77777777" w:rsidR="00C62228" w:rsidRDefault="00C62228">
            <w:pPr>
              <w:rPr>
                <w:sz w:val="2"/>
                <w:szCs w:val="2"/>
              </w:rPr>
            </w:pPr>
          </w:p>
        </w:tc>
        <w:tc>
          <w:tcPr>
            <w:tcW w:w="2161" w:type="dxa"/>
          </w:tcPr>
          <w:p w14:paraId="358FF1C0" w14:textId="77777777" w:rsidR="00C62228" w:rsidRDefault="00E6392B">
            <w:pPr>
              <w:pStyle w:val="TableParagraph"/>
              <w:spacing w:line="265" w:lineRule="exact"/>
              <w:ind w:left="107"/>
              <w:rPr>
                <w:sz w:val="24"/>
              </w:rPr>
            </w:pPr>
            <w:r>
              <w:rPr>
                <w:sz w:val="24"/>
              </w:rPr>
              <w:t>* Rubrics</w:t>
            </w:r>
          </w:p>
        </w:tc>
        <w:tc>
          <w:tcPr>
            <w:tcW w:w="1113" w:type="dxa"/>
            <w:vMerge/>
            <w:tcBorders>
              <w:top w:val="nil"/>
              <w:right w:val="nil"/>
            </w:tcBorders>
          </w:tcPr>
          <w:p w14:paraId="6E3A1EF3" w14:textId="77777777" w:rsidR="00C62228" w:rsidRDefault="00C62228">
            <w:pPr>
              <w:rPr>
                <w:sz w:val="2"/>
                <w:szCs w:val="2"/>
              </w:rPr>
            </w:pPr>
          </w:p>
        </w:tc>
        <w:tc>
          <w:tcPr>
            <w:tcW w:w="780" w:type="dxa"/>
            <w:vMerge/>
            <w:tcBorders>
              <w:top w:val="nil"/>
              <w:left w:val="nil"/>
            </w:tcBorders>
          </w:tcPr>
          <w:p w14:paraId="46C24611" w14:textId="77777777" w:rsidR="00C62228" w:rsidRDefault="00C62228">
            <w:pPr>
              <w:rPr>
                <w:sz w:val="2"/>
                <w:szCs w:val="2"/>
              </w:rPr>
            </w:pPr>
          </w:p>
        </w:tc>
      </w:tr>
      <w:tr w:rsidR="00C62228" w14:paraId="0E1A3B41" w14:textId="77777777">
        <w:trPr>
          <w:trHeight w:val="827"/>
        </w:trPr>
        <w:tc>
          <w:tcPr>
            <w:tcW w:w="720" w:type="dxa"/>
            <w:vMerge/>
            <w:tcBorders>
              <w:top w:val="nil"/>
            </w:tcBorders>
          </w:tcPr>
          <w:p w14:paraId="6C5A0DA5" w14:textId="77777777" w:rsidR="00C62228" w:rsidRDefault="00C62228">
            <w:pPr>
              <w:rPr>
                <w:sz w:val="2"/>
                <w:szCs w:val="2"/>
              </w:rPr>
            </w:pPr>
          </w:p>
        </w:tc>
        <w:tc>
          <w:tcPr>
            <w:tcW w:w="4501" w:type="dxa"/>
            <w:vMerge/>
            <w:tcBorders>
              <w:top w:val="nil"/>
            </w:tcBorders>
          </w:tcPr>
          <w:p w14:paraId="55CA59D1" w14:textId="77777777" w:rsidR="00C62228" w:rsidRDefault="00C62228">
            <w:pPr>
              <w:rPr>
                <w:sz w:val="2"/>
                <w:szCs w:val="2"/>
              </w:rPr>
            </w:pPr>
          </w:p>
        </w:tc>
        <w:tc>
          <w:tcPr>
            <w:tcW w:w="2161" w:type="dxa"/>
          </w:tcPr>
          <w:p w14:paraId="4EE48FE6" w14:textId="77777777" w:rsidR="00C62228" w:rsidRDefault="00E6392B">
            <w:pPr>
              <w:pStyle w:val="TableParagraph"/>
              <w:tabs>
                <w:tab w:val="left" w:pos="544"/>
              </w:tabs>
              <w:spacing w:line="261" w:lineRule="exact"/>
              <w:ind w:left="107"/>
              <w:rPr>
                <w:sz w:val="24"/>
              </w:rPr>
            </w:pPr>
            <w:r>
              <w:rPr>
                <w:sz w:val="24"/>
              </w:rPr>
              <w:t>*</w:t>
            </w:r>
            <w:r>
              <w:rPr>
                <w:sz w:val="24"/>
              </w:rPr>
              <w:tab/>
              <w:t>Comprehensive</w:t>
            </w:r>
          </w:p>
          <w:p w14:paraId="317156C1" w14:textId="77777777" w:rsidR="00C62228" w:rsidRDefault="00E6392B">
            <w:pPr>
              <w:pStyle w:val="TableParagraph"/>
              <w:ind w:left="107"/>
              <w:rPr>
                <w:sz w:val="24"/>
              </w:rPr>
            </w:pPr>
            <w:r>
              <w:rPr>
                <w:sz w:val="24"/>
              </w:rPr>
              <w:t>Exam</w:t>
            </w:r>
          </w:p>
        </w:tc>
        <w:tc>
          <w:tcPr>
            <w:tcW w:w="1113" w:type="dxa"/>
            <w:vMerge/>
            <w:tcBorders>
              <w:top w:val="nil"/>
              <w:right w:val="nil"/>
            </w:tcBorders>
          </w:tcPr>
          <w:p w14:paraId="6419E8AD" w14:textId="77777777" w:rsidR="00C62228" w:rsidRDefault="00C62228">
            <w:pPr>
              <w:rPr>
                <w:sz w:val="2"/>
                <w:szCs w:val="2"/>
              </w:rPr>
            </w:pPr>
          </w:p>
        </w:tc>
        <w:tc>
          <w:tcPr>
            <w:tcW w:w="780" w:type="dxa"/>
            <w:vMerge/>
            <w:tcBorders>
              <w:top w:val="nil"/>
              <w:left w:val="nil"/>
            </w:tcBorders>
          </w:tcPr>
          <w:p w14:paraId="51002863" w14:textId="77777777" w:rsidR="00C62228" w:rsidRDefault="00C62228">
            <w:pPr>
              <w:rPr>
                <w:sz w:val="2"/>
                <w:szCs w:val="2"/>
              </w:rPr>
            </w:pPr>
          </w:p>
        </w:tc>
      </w:tr>
      <w:tr w:rsidR="00C62228" w14:paraId="24EFD78D" w14:textId="77777777">
        <w:trPr>
          <w:trHeight w:val="1103"/>
        </w:trPr>
        <w:tc>
          <w:tcPr>
            <w:tcW w:w="720" w:type="dxa"/>
            <w:vMerge w:val="restart"/>
          </w:tcPr>
          <w:p w14:paraId="1F5FE590" w14:textId="77777777" w:rsidR="00C62228" w:rsidRDefault="00E6392B">
            <w:pPr>
              <w:pStyle w:val="TableParagraph"/>
              <w:spacing w:line="265" w:lineRule="exact"/>
              <w:ind w:left="107"/>
              <w:rPr>
                <w:b/>
                <w:sz w:val="24"/>
              </w:rPr>
            </w:pPr>
            <w:r>
              <w:rPr>
                <w:b/>
                <w:sz w:val="24"/>
              </w:rPr>
              <w:t>a.8</w:t>
            </w:r>
          </w:p>
        </w:tc>
        <w:tc>
          <w:tcPr>
            <w:tcW w:w="4501" w:type="dxa"/>
            <w:vMerge w:val="restart"/>
          </w:tcPr>
          <w:p w14:paraId="3CF67A96" w14:textId="77777777" w:rsidR="00C62228" w:rsidRDefault="00C62228">
            <w:pPr>
              <w:pStyle w:val="TableParagraph"/>
              <w:spacing w:before="11"/>
              <w:rPr>
                <w:b/>
                <w:sz w:val="34"/>
              </w:rPr>
            </w:pPr>
          </w:p>
          <w:p w14:paraId="56C9ABF3" w14:textId="77777777" w:rsidR="00C62228" w:rsidRDefault="00E6392B">
            <w:pPr>
              <w:pStyle w:val="TableParagraph"/>
              <w:ind w:left="107" w:right="99"/>
              <w:jc w:val="both"/>
              <w:rPr>
                <w:sz w:val="24"/>
              </w:rPr>
            </w:pPr>
            <w:r>
              <w:rPr>
                <w:sz w:val="24"/>
              </w:rPr>
              <w:t xml:space="preserve">To be aware of the standards, </w:t>
            </w:r>
            <w:proofErr w:type="gramStart"/>
            <w:r>
              <w:rPr>
                <w:sz w:val="24"/>
              </w:rPr>
              <w:t>ethics</w:t>
            </w:r>
            <w:proofErr w:type="gramEnd"/>
            <w:r>
              <w:rPr>
                <w:sz w:val="24"/>
              </w:rPr>
              <w:t xml:space="preserve"> and values of their discipline, in both the local and global context.</w:t>
            </w:r>
          </w:p>
        </w:tc>
        <w:tc>
          <w:tcPr>
            <w:tcW w:w="2161" w:type="dxa"/>
          </w:tcPr>
          <w:p w14:paraId="11D672DB" w14:textId="77777777" w:rsidR="00C62228" w:rsidRDefault="00E6392B">
            <w:pPr>
              <w:pStyle w:val="TableParagraph"/>
              <w:spacing w:line="261" w:lineRule="exact"/>
              <w:ind w:left="107"/>
              <w:rPr>
                <w:sz w:val="24"/>
              </w:rPr>
            </w:pPr>
            <w:r>
              <w:rPr>
                <w:sz w:val="24"/>
              </w:rPr>
              <w:t>*Plagiarism</w:t>
            </w:r>
          </w:p>
          <w:p w14:paraId="6B00EC69" w14:textId="77777777" w:rsidR="00C62228" w:rsidRDefault="00E6392B">
            <w:pPr>
              <w:pStyle w:val="TableParagraph"/>
              <w:tabs>
                <w:tab w:val="left" w:pos="1849"/>
              </w:tabs>
              <w:ind w:left="107" w:right="99"/>
              <w:rPr>
                <w:sz w:val="24"/>
              </w:rPr>
            </w:pPr>
            <w:r>
              <w:rPr>
                <w:sz w:val="24"/>
              </w:rPr>
              <w:t>Checking</w:t>
            </w:r>
            <w:r>
              <w:rPr>
                <w:sz w:val="24"/>
              </w:rPr>
              <w:tab/>
            </w:r>
            <w:r>
              <w:rPr>
                <w:spacing w:val="-9"/>
                <w:sz w:val="24"/>
              </w:rPr>
              <w:t xml:space="preserve">of </w:t>
            </w:r>
            <w:r>
              <w:rPr>
                <w:sz w:val="24"/>
              </w:rPr>
              <w:t>Dissertation</w:t>
            </w:r>
          </w:p>
        </w:tc>
        <w:tc>
          <w:tcPr>
            <w:tcW w:w="1893" w:type="dxa"/>
            <w:gridSpan w:val="2"/>
          </w:tcPr>
          <w:p w14:paraId="1D7A6278" w14:textId="77777777" w:rsidR="00C62228" w:rsidRDefault="00E6392B">
            <w:pPr>
              <w:pStyle w:val="TableParagraph"/>
              <w:tabs>
                <w:tab w:val="left" w:pos="1577"/>
              </w:tabs>
              <w:spacing w:line="261" w:lineRule="exact"/>
              <w:ind w:left="107"/>
              <w:rPr>
                <w:sz w:val="24"/>
              </w:rPr>
            </w:pPr>
            <w:r>
              <w:rPr>
                <w:sz w:val="24"/>
              </w:rPr>
              <w:t>Feedback</w:t>
            </w:r>
            <w:r>
              <w:rPr>
                <w:sz w:val="24"/>
              </w:rPr>
              <w:tab/>
              <w:t>of</w:t>
            </w:r>
          </w:p>
          <w:p w14:paraId="7B2065D7" w14:textId="77777777" w:rsidR="00C62228" w:rsidRDefault="00E6392B">
            <w:pPr>
              <w:pStyle w:val="TableParagraph"/>
              <w:ind w:left="107" w:right="136"/>
              <w:rPr>
                <w:sz w:val="24"/>
              </w:rPr>
            </w:pPr>
            <w:r>
              <w:rPr>
                <w:sz w:val="24"/>
              </w:rPr>
              <w:t>Industry Internship Guide</w:t>
            </w:r>
          </w:p>
        </w:tc>
      </w:tr>
      <w:tr w:rsidR="00C62228" w14:paraId="35106BA0" w14:textId="77777777">
        <w:trPr>
          <w:trHeight w:val="828"/>
        </w:trPr>
        <w:tc>
          <w:tcPr>
            <w:tcW w:w="720" w:type="dxa"/>
            <w:vMerge/>
            <w:tcBorders>
              <w:top w:val="nil"/>
            </w:tcBorders>
          </w:tcPr>
          <w:p w14:paraId="202D0C2C" w14:textId="77777777" w:rsidR="00C62228" w:rsidRDefault="00C62228">
            <w:pPr>
              <w:rPr>
                <w:sz w:val="2"/>
                <w:szCs w:val="2"/>
              </w:rPr>
            </w:pPr>
          </w:p>
        </w:tc>
        <w:tc>
          <w:tcPr>
            <w:tcW w:w="4501" w:type="dxa"/>
            <w:vMerge/>
            <w:tcBorders>
              <w:top w:val="nil"/>
            </w:tcBorders>
          </w:tcPr>
          <w:p w14:paraId="7B38C68D" w14:textId="77777777" w:rsidR="00C62228" w:rsidRDefault="00C62228">
            <w:pPr>
              <w:rPr>
                <w:sz w:val="2"/>
                <w:szCs w:val="2"/>
              </w:rPr>
            </w:pPr>
          </w:p>
        </w:tc>
        <w:tc>
          <w:tcPr>
            <w:tcW w:w="2161" w:type="dxa"/>
          </w:tcPr>
          <w:p w14:paraId="4C2615DE" w14:textId="77777777" w:rsidR="00C62228" w:rsidRDefault="00E6392B">
            <w:pPr>
              <w:pStyle w:val="TableParagraph"/>
              <w:tabs>
                <w:tab w:val="left" w:pos="544"/>
              </w:tabs>
              <w:spacing w:line="261" w:lineRule="exact"/>
              <w:ind w:left="107"/>
              <w:rPr>
                <w:sz w:val="24"/>
              </w:rPr>
            </w:pPr>
            <w:r>
              <w:rPr>
                <w:sz w:val="24"/>
              </w:rPr>
              <w:t>*</w:t>
            </w:r>
            <w:r>
              <w:rPr>
                <w:sz w:val="24"/>
              </w:rPr>
              <w:tab/>
              <w:t>Comprehensive</w:t>
            </w:r>
          </w:p>
          <w:p w14:paraId="6C21CF38" w14:textId="77777777" w:rsidR="00C62228" w:rsidRDefault="00E6392B">
            <w:pPr>
              <w:pStyle w:val="TableParagraph"/>
              <w:ind w:left="107"/>
              <w:rPr>
                <w:sz w:val="24"/>
              </w:rPr>
            </w:pPr>
            <w:r>
              <w:rPr>
                <w:sz w:val="24"/>
              </w:rPr>
              <w:t>Exam</w:t>
            </w:r>
          </w:p>
        </w:tc>
        <w:tc>
          <w:tcPr>
            <w:tcW w:w="1893" w:type="dxa"/>
            <w:gridSpan w:val="2"/>
          </w:tcPr>
          <w:p w14:paraId="681794EC" w14:textId="77777777" w:rsidR="00C62228" w:rsidRDefault="00E6392B">
            <w:pPr>
              <w:pStyle w:val="TableParagraph"/>
              <w:spacing w:line="261" w:lineRule="exact"/>
              <w:ind w:left="107"/>
              <w:rPr>
                <w:sz w:val="24"/>
              </w:rPr>
            </w:pPr>
            <w:r>
              <w:rPr>
                <w:sz w:val="24"/>
              </w:rPr>
              <w:t>Indiscipline</w:t>
            </w:r>
          </w:p>
          <w:p w14:paraId="6BB90C0E" w14:textId="77777777" w:rsidR="00C62228" w:rsidRDefault="00E6392B">
            <w:pPr>
              <w:pStyle w:val="TableParagraph"/>
              <w:ind w:left="107"/>
              <w:rPr>
                <w:sz w:val="24"/>
              </w:rPr>
            </w:pPr>
            <w:r>
              <w:rPr>
                <w:sz w:val="24"/>
              </w:rPr>
              <w:t>Cases</w:t>
            </w:r>
          </w:p>
        </w:tc>
      </w:tr>
      <w:tr w:rsidR="00C62228" w14:paraId="2AAAEFC8" w14:textId="77777777">
        <w:trPr>
          <w:trHeight w:val="827"/>
        </w:trPr>
        <w:tc>
          <w:tcPr>
            <w:tcW w:w="720" w:type="dxa"/>
            <w:vMerge w:val="restart"/>
          </w:tcPr>
          <w:p w14:paraId="51FD9A63" w14:textId="77777777" w:rsidR="00C62228" w:rsidRDefault="00E6392B">
            <w:pPr>
              <w:pStyle w:val="TableParagraph"/>
              <w:spacing w:line="265" w:lineRule="exact"/>
              <w:ind w:left="107"/>
              <w:rPr>
                <w:b/>
                <w:sz w:val="24"/>
              </w:rPr>
            </w:pPr>
            <w:r>
              <w:rPr>
                <w:b/>
                <w:sz w:val="24"/>
              </w:rPr>
              <w:t>a.9</w:t>
            </w:r>
          </w:p>
        </w:tc>
        <w:tc>
          <w:tcPr>
            <w:tcW w:w="4501" w:type="dxa"/>
            <w:vMerge w:val="restart"/>
          </w:tcPr>
          <w:p w14:paraId="0918A9D3" w14:textId="77777777" w:rsidR="00C62228" w:rsidRDefault="00C62228">
            <w:pPr>
              <w:pStyle w:val="TableParagraph"/>
              <w:rPr>
                <w:b/>
                <w:sz w:val="23"/>
              </w:rPr>
            </w:pPr>
          </w:p>
          <w:p w14:paraId="1237BFAC" w14:textId="77777777" w:rsidR="00C62228" w:rsidRDefault="00E6392B">
            <w:pPr>
              <w:pStyle w:val="TableParagraph"/>
              <w:spacing w:before="1"/>
              <w:ind w:left="107" w:right="99"/>
              <w:jc w:val="both"/>
              <w:rPr>
                <w:sz w:val="24"/>
              </w:rPr>
            </w:pPr>
            <w:r>
              <w:rPr>
                <w:sz w:val="24"/>
              </w:rPr>
              <w:t xml:space="preserve">Be entrepreneurial, industrious and be </w:t>
            </w:r>
            <w:r>
              <w:rPr>
                <w:spacing w:val="-4"/>
                <w:sz w:val="24"/>
              </w:rPr>
              <w:t>able</w:t>
            </w:r>
            <w:r>
              <w:rPr>
                <w:spacing w:val="52"/>
                <w:sz w:val="24"/>
              </w:rPr>
              <w:t xml:space="preserve"> </w:t>
            </w:r>
            <w:r>
              <w:rPr>
                <w:sz w:val="24"/>
              </w:rPr>
              <w:t xml:space="preserve">to recognize opportunities; turn them </w:t>
            </w:r>
            <w:r>
              <w:rPr>
                <w:spacing w:val="-3"/>
                <w:sz w:val="24"/>
              </w:rPr>
              <w:t xml:space="preserve">into </w:t>
            </w:r>
            <w:r>
              <w:rPr>
                <w:sz w:val="24"/>
              </w:rPr>
              <w:t>ideas for enterprises.</w:t>
            </w:r>
          </w:p>
        </w:tc>
        <w:tc>
          <w:tcPr>
            <w:tcW w:w="2161" w:type="dxa"/>
          </w:tcPr>
          <w:p w14:paraId="7FC0EFEA" w14:textId="77777777" w:rsidR="00C62228" w:rsidRDefault="00E6392B">
            <w:pPr>
              <w:pStyle w:val="TableParagraph"/>
              <w:spacing w:before="123"/>
              <w:ind w:left="107"/>
              <w:rPr>
                <w:sz w:val="24"/>
              </w:rPr>
            </w:pPr>
            <w:r>
              <w:rPr>
                <w:sz w:val="24"/>
              </w:rPr>
              <w:t>*Scoring Rubrics</w:t>
            </w:r>
          </w:p>
        </w:tc>
        <w:tc>
          <w:tcPr>
            <w:tcW w:w="1113" w:type="dxa"/>
            <w:tcBorders>
              <w:right w:val="nil"/>
            </w:tcBorders>
          </w:tcPr>
          <w:p w14:paraId="27C0DA52" w14:textId="77777777" w:rsidR="00C62228" w:rsidRDefault="00E6392B">
            <w:pPr>
              <w:pStyle w:val="TableParagraph"/>
              <w:spacing w:line="261" w:lineRule="exact"/>
              <w:ind w:left="107"/>
              <w:rPr>
                <w:sz w:val="24"/>
              </w:rPr>
            </w:pPr>
            <w:r>
              <w:rPr>
                <w:sz w:val="24"/>
              </w:rPr>
              <w:t>Student</w:t>
            </w:r>
          </w:p>
          <w:p w14:paraId="2C844E70" w14:textId="77777777" w:rsidR="00C62228" w:rsidRDefault="00E6392B">
            <w:pPr>
              <w:pStyle w:val="TableParagraph"/>
              <w:ind w:left="107"/>
              <w:rPr>
                <w:sz w:val="24"/>
              </w:rPr>
            </w:pPr>
            <w:r>
              <w:rPr>
                <w:sz w:val="24"/>
              </w:rPr>
              <w:t>Survey</w:t>
            </w:r>
          </w:p>
        </w:tc>
        <w:tc>
          <w:tcPr>
            <w:tcW w:w="780" w:type="dxa"/>
            <w:tcBorders>
              <w:left w:val="nil"/>
            </w:tcBorders>
          </w:tcPr>
          <w:p w14:paraId="6AC1DF93" w14:textId="77777777" w:rsidR="00C62228" w:rsidRDefault="00E6392B">
            <w:pPr>
              <w:pStyle w:val="TableParagraph"/>
              <w:spacing w:line="261" w:lineRule="exact"/>
              <w:ind w:left="273"/>
              <w:rPr>
                <w:sz w:val="24"/>
              </w:rPr>
            </w:pPr>
            <w:r>
              <w:rPr>
                <w:sz w:val="24"/>
              </w:rPr>
              <w:t>Exit</w:t>
            </w:r>
          </w:p>
        </w:tc>
      </w:tr>
      <w:tr w:rsidR="00C62228" w14:paraId="39F39A4A" w14:textId="77777777">
        <w:trPr>
          <w:trHeight w:val="827"/>
        </w:trPr>
        <w:tc>
          <w:tcPr>
            <w:tcW w:w="720" w:type="dxa"/>
            <w:vMerge/>
            <w:tcBorders>
              <w:top w:val="nil"/>
            </w:tcBorders>
          </w:tcPr>
          <w:p w14:paraId="7ABD9C47" w14:textId="77777777" w:rsidR="00C62228" w:rsidRDefault="00C62228">
            <w:pPr>
              <w:rPr>
                <w:sz w:val="2"/>
                <w:szCs w:val="2"/>
              </w:rPr>
            </w:pPr>
          </w:p>
        </w:tc>
        <w:tc>
          <w:tcPr>
            <w:tcW w:w="4501" w:type="dxa"/>
            <w:vMerge/>
            <w:tcBorders>
              <w:top w:val="nil"/>
            </w:tcBorders>
          </w:tcPr>
          <w:p w14:paraId="57213AB7" w14:textId="77777777" w:rsidR="00C62228" w:rsidRDefault="00C62228">
            <w:pPr>
              <w:rPr>
                <w:sz w:val="2"/>
                <w:szCs w:val="2"/>
              </w:rPr>
            </w:pPr>
          </w:p>
        </w:tc>
        <w:tc>
          <w:tcPr>
            <w:tcW w:w="2161" w:type="dxa"/>
          </w:tcPr>
          <w:p w14:paraId="30D6601D" w14:textId="77777777" w:rsidR="00C62228" w:rsidRDefault="00E6392B">
            <w:pPr>
              <w:pStyle w:val="TableParagraph"/>
              <w:spacing w:line="261" w:lineRule="exact"/>
              <w:ind w:left="107"/>
              <w:rPr>
                <w:sz w:val="24"/>
              </w:rPr>
            </w:pPr>
            <w:r>
              <w:rPr>
                <w:sz w:val="24"/>
              </w:rPr>
              <w:t>*Comprehensive</w:t>
            </w:r>
          </w:p>
          <w:p w14:paraId="2B320603" w14:textId="77777777" w:rsidR="00C62228" w:rsidRDefault="00E6392B">
            <w:pPr>
              <w:pStyle w:val="TableParagraph"/>
              <w:ind w:left="107"/>
              <w:rPr>
                <w:sz w:val="24"/>
              </w:rPr>
            </w:pPr>
            <w:r>
              <w:rPr>
                <w:sz w:val="24"/>
              </w:rPr>
              <w:t>Exam</w:t>
            </w:r>
          </w:p>
        </w:tc>
        <w:tc>
          <w:tcPr>
            <w:tcW w:w="1893" w:type="dxa"/>
            <w:gridSpan w:val="2"/>
          </w:tcPr>
          <w:p w14:paraId="391D73E3" w14:textId="77777777" w:rsidR="00C62228" w:rsidRDefault="00E6392B">
            <w:pPr>
              <w:pStyle w:val="TableParagraph"/>
              <w:spacing w:line="261" w:lineRule="exact"/>
              <w:ind w:left="107"/>
              <w:rPr>
                <w:sz w:val="24"/>
              </w:rPr>
            </w:pPr>
            <w:r>
              <w:rPr>
                <w:sz w:val="24"/>
              </w:rPr>
              <w:t>Alumni Survey</w:t>
            </w:r>
          </w:p>
        </w:tc>
      </w:tr>
      <w:tr w:rsidR="00C62228" w14:paraId="6E7A7CCA" w14:textId="77777777">
        <w:trPr>
          <w:trHeight w:val="1788"/>
        </w:trPr>
        <w:tc>
          <w:tcPr>
            <w:tcW w:w="720" w:type="dxa"/>
            <w:vMerge w:val="restart"/>
          </w:tcPr>
          <w:p w14:paraId="5172E605" w14:textId="77777777" w:rsidR="00C62228" w:rsidRDefault="00E6392B">
            <w:pPr>
              <w:pStyle w:val="TableParagraph"/>
              <w:spacing w:line="265" w:lineRule="exact"/>
              <w:ind w:left="107"/>
              <w:rPr>
                <w:b/>
                <w:sz w:val="24"/>
              </w:rPr>
            </w:pPr>
            <w:r>
              <w:rPr>
                <w:b/>
                <w:sz w:val="24"/>
              </w:rPr>
              <w:t>a.10</w:t>
            </w:r>
          </w:p>
        </w:tc>
        <w:tc>
          <w:tcPr>
            <w:tcW w:w="4501" w:type="dxa"/>
            <w:vMerge w:val="restart"/>
          </w:tcPr>
          <w:p w14:paraId="3FEF1F30" w14:textId="77777777" w:rsidR="00C62228" w:rsidRDefault="00C62228">
            <w:pPr>
              <w:pStyle w:val="TableParagraph"/>
              <w:rPr>
                <w:b/>
                <w:sz w:val="26"/>
              </w:rPr>
            </w:pPr>
          </w:p>
          <w:p w14:paraId="538C5851" w14:textId="77777777" w:rsidR="00C62228" w:rsidRDefault="00C62228">
            <w:pPr>
              <w:pStyle w:val="TableParagraph"/>
              <w:rPr>
                <w:b/>
                <w:sz w:val="26"/>
              </w:rPr>
            </w:pPr>
          </w:p>
          <w:p w14:paraId="4A24FA23" w14:textId="77777777" w:rsidR="00C62228" w:rsidRDefault="00C62228">
            <w:pPr>
              <w:pStyle w:val="TableParagraph"/>
              <w:rPr>
                <w:b/>
                <w:sz w:val="26"/>
              </w:rPr>
            </w:pPr>
          </w:p>
          <w:p w14:paraId="079CDAF9" w14:textId="77777777" w:rsidR="00C62228" w:rsidRDefault="00E6392B">
            <w:pPr>
              <w:pStyle w:val="TableParagraph"/>
              <w:spacing w:before="190"/>
              <w:ind w:left="107" w:right="97"/>
              <w:jc w:val="both"/>
              <w:rPr>
                <w:sz w:val="24"/>
              </w:rPr>
            </w:pPr>
            <w:r>
              <w:rPr>
                <w:sz w:val="24"/>
              </w:rPr>
              <w:t>Capabilities to create learn environments that require active learning, engaged in self- directed practice.</w:t>
            </w:r>
          </w:p>
        </w:tc>
        <w:tc>
          <w:tcPr>
            <w:tcW w:w="2161" w:type="dxa"/>
          </w:tcPr>
          <w:p w14:paraId="27893629" w14:textId="77777777" w:rsidR="00C62228" w:rsidRDefault="00C62228">
            <w:pPr>
              <w:pStyle w:val="TableParagraph"/>
              <w:rPr>
                <w:b/>
                <w:sz w:val="26"/>
              </w:rPr>
            </w:pPr>
          </w:p>
          <w:p w14:paraId="55EF831B" w14:textId="77777777" w:rsidR="00C62228" w:rsidRDefault="00C62228">
            <w:pPr>
              <w:pStyle w:val="TableParagraph"/>
              <w:spacing w:before="3"/>
              <w:rPr>
                <w:b/>
                <w:sz w:val="26"/>
              </w:rPr>
            </w:pPr>
          </w:p>
          <w:p w14:paraId="60859632" w14:textId="77777777" w:rsidR="00C62228" w:rsidRDefault="00E6392B">
            <w:pPr>
              <w:pStyle w:val="TableParagraph"/>
              <w:ind w:left="107"/>
              <w:rPr>
                <w:sz w:val="24"/>
              </w:rPr>
            </w:pPr>
            <w:r>
              <w:rPr>
                <w:sz w:val="24"/>
              </w:rPr>
              <w:t>*Quiz (Rubrics)</w:t>
            </w:r>
          </w:p>
        </w:tc>
        <w:tc>
          <w:tcPr>
            <w:tcW w:w="1113" w:type="dxa"/>
            <w:vMerge w:val="restart"/>
            <w:tcBorders>
              <w:right w:val="nil"/>
            </w:tcBorders>
          </w:tcPr>
          <w:p w14:paraId="7FDFF1DF" w14:textId="77777777" w:rsidR="00C62228" w:rsidRDefault="00E6392B">
            <w:pPr>
              <w:pStyle w:val="TableParagraph"/>
              <w:spacing w:line="261" w:lineRule="exact"/>
              <w:ind w:left="107"/>
              <w:rPr>
                <w:sz w:val="24"/>
              </w:rPr>
            </w:pPr>
            <w:r>
              <w:rPr>
                <w:sz w:val="24"/>
              </w:rPr>
              <w:t>Student</w:t>
            </w:r>
          </w:p>
          <w:p w14:paraId="4D4F05ED" w14:textId="77777777" w:rsidR="00C62228" w:rsidRDefault="00E6392B">
            <w:pPr>
              <w:pStyle w:val="TableParagraph"/>
              <w:ind w:left="107"/>
              <w:rPr>
                <w:sz w:val="24"/>
              </w:rPr>
            </w:pPr>
            <w:r>
              <w:rPr>
                <w:sz w:val="24"/>
              </w:rPr>
              <w:t>Survey</w:t>
            </w:r>
          </w:p>
        </w:tc>
        <w:tc>
          <w:tcPr>
            <w:tcW w:w="780" w:type="dxa"/>
            <w:vMerge w:val="restart"/>
            <w:tcBorders>
              <w:left w:val="nil"/>
            </w:tcBorders>
          </w:tcPr>
          <w:p w14:paraId="6BA33022" w14:textId="77777777" w:rsidR="00C62228" w:rsidRDefault="00E6392B">
            <w:pPr>
              <w:pStyle w:val="TableParagraph"/>
              <w:spacing w:line="261" w:lineRule="exact"/>
              <w:ind w:left="273"/>
              <w:rPr>
                <w:sz w:val="24"/>
              </w:rPr>
            </w:pPr>
            <w:r>
              <w:rPr>
                <w:sz w:val="24"/>
              </w:rPr>
              <w:t>Exit</w:t>
            </w:r>
          </w:p>
        </w:tc>
      </w:tr>
      <w:tr w:rsidR="00C62228" w14:paraId="7BB4C0B5" w14:textId="77777777">
        <w:trPr>
          <w:trHeight w:val="1785"/>
        </w:trPr>
        <w:tc>
          <w:tcPr>
            <w:tcW w:w="720" w:type="dxa"/>
            <w:vMerge/>
            <w:tcBorders>
              <w:top w:val="nil"/>
            </w:tcBorders>
          </w:tcPr>
          <w:p w14:paraId="6C1235B6" w14:textId="77777777" w:rsidR="00C62228" w:rsidRDefault="00C62228">
            <w:pPr>
              <w:rPr>
                <w:sz w:val="2"/>
                <w:szCs w:val="2"/>
              </w:rPr>
            </w:pPr>
          </w:p>
        </w:tc>
        <w:tc>
          <w:tcPr>
            <w:tcW w:w="4501" w:type="dxa"/>
            <w:vMerge/>
            <w:tcBorders>
              <w:top w:val="nil"/>
            </w:tcBorders>
          </w:tcPr>
          <w:p w14:paraId="11A3695A" w14:textId="77777777" w:rsidR="00C62228" w:rsidRDefault="00C62228">
            <w:pPr>
              <w:rPr>
                <w:sz w:val="2"/>
                <w:szCs w:val="2"/>
              </w:rPr>
            </w:pPr>
          </w:p>
        </w:tc>
        <w:tc>
          <w:tcPr>
            <w:tcW w:w="2161" w:type="dxa"/>
          </w:tcPr>
          <w:p w14:paraId="450D5A44" w14:textId="77777777" w:rsidR="00C62228" w:rsidRDefault="00C62228">
            <w:pPr>
              <w:pStyle w:val="TableParagraph"/>
              <w:rPr>
                <w:b/>
                <w:sz w:val="26"/>
              </w:rPr>
            </w:pPr>
          </w:p>
          <w:p w14:paraId="2C4CC1DD" w14:textId="77777777" w:rsidR="00C62228" w:rsidRDefault="00E6392B">
            <w:pPr>
              <w:pStyle w:val="TableParagraph"/>
              <w:spacing w:before="163"/>
              <w:ind w:left="107" w:right="397"/>
              <w:rPr>
                <w:sz w:val="24"/>
              </w:rPr>
            </w:pPr>
            <w:r>
              <w:rPr>
                <w:sz w:val="24"/>
              </w:rPr>
              <w:t>*Comprehensive Exam</w:t>
            </w:r>
          </w:p>
        </w:tc>
        <w:tc>
          <w:tcPr>
            <w:tcW w:w="1113" w:type="dxa"/>
            <w:vMerge/>
            <w:tcBorders>
              <w:top w:val="nil"/>
              <w:right w:val="nil"/>
            </w:tcBorders>
          </w:tcPr>
          <w:p w14:paraId="17B608FD" w14:textId="77777777" w:rsidR="00C62228" w:rsidRDefault="00C62228">
            <w:pPr>
              <w:rPr>
                <w:sz w:val="2"/>
                <w:szCs w:val="2"/>
              </w:rPr>
            </w:pPr>
          </w:p>
        </w:tc>
        <w:tc>
          <w:tcPr>
            <w:tcW w:w="780" w:type="dxa"/>
            <w:vMerge/>
            <w:tcBorders>
              <w:top w:val="nil"/>
              <w:left w:val="nil"/>
            </w:tcBorders>
          </w:tcPr>
          <w:p w14:paraId="3D839340" w14:textId="77777777" w:rsidR="00C62228" w:rsidRDefault="00C62228">
            <w:pPr>
              <w:rPr>
                <w:sz w:val="2"/>
                <w:szCs w:val="2"/>
              </w:rPr>
            </w:pPr>
          </w:p>
        </w:tc>
      </w:tr>
    </w:tbl>
    <w:p w14:paraId="6051E460" w14:textId="77777777" w:rsidR="00C62228" w:rsidRDefault="00C62228">
      <w:pPr>
        <w:rPr>
          <w:sz w:val="2"/>
          <w:szCs w:val="2"/>
        </w:rPr>
        <w:sectPr w:rsidR="00C62228">
          <w:headerReference w:type="default" r:id="rId448"/>
          <w:footerReference w:type="default" r:id="rId449"/>
          <w:pgSz w:w="11900" w:h="16840"/>
          <w:pgMar w:top="620" w:right="0" w:bottom="1540" w:left="160" w:header="0" w:footer="1358" w:gutter="0"/>
          <w:pgNumType w:start="138"/>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02D2D1A4" w14:textId="77777777">
        <w:trPr>
          <w:trHeight w:val="1932"/>
        </w:trPr>
        <w:tc>
          <w:tcPr>
            <w:tcW w:w="720" w:type="dxa"/>
          </w:tcPr>
          <w:p w14:paraId="40B32432" w14:textId="77777777" w:rsidR="00C62228" w:rsidRDefault="00E6392B">
            <w:pPr>
              <w:pStyle w:val="TableParagraph"/>
              <w:spacing w:line="265" w:lineRule="exact"/>
              <w:ind w:left="107"/>
              <w:rPr>
                <w:b/>
                <w:sz w:val="24"/>
              </w:rPr>
            </w:pPr>
            <w:r>
              <w:rPr>
                <w:b/>
                <w:sz w:val="24"/>
              </w:rPr>
              <w:lastRenderedPageBreak/>
              <w:t>a.11</w:t>
            </w:r>
          </w:p>
        </w:tc>
        <w:tc>
          <w:tcPr>
            <w:tcW w:w="4501" w:type="dxa"/>
          </w:tcPr>
          <w:p w14:paraId="33806C87" w14:textId="77777777" w:rsidR="00C62228" w:rsidRDefault="00E6392B">
            <w:pPr>
              <w:pStyle w:val="TableParagraph"/>
              <w:spacing w:line="261" w:lineRule="exact"/>
              <w:ind w:left="107"/>
              <w:jc w:val="both"/>
              <w:rPr>
                <w:sz w:val="24"/>
              </w:rPr>
            </w:pPr>
            <w:proofErr w:type="gramStart"/>
            <w:r>
              <w:rPr>
                <w:sz w:val="24"/>
              </w:rPr>
              <w:t>Demonstrate  the</w:t>
            </w:r>
            <w:proofErr w:type="gramEnd"/>
            <w:r>
              <w:rPr>
                <w:sz w:val="24"/>
              </w:rPr>
              <w:t xml:space="preserve">  ability to</w:t>
            </w:r>
            <w:r>
              <w:rPr>
                <w:spacing w:val="-18"/>
                <w:sz w:val="24"/>
              </w:rPr>
              <w:t xml:space="preserve"> </w:t>
            </w:r>
            <w:r>
              <w:rPr>
                <w:sz w:val="24"/>
              </w:rPr>
              <w:t>apply theoretical</w:t>
            </w:r>
          </w:p>
          <w:p w14:paraId="60D05321" w14:textId="77777777" w:rsidR="00C62228" w:rsidRDefault="00E6392B">
            <w:pPr>
              <w:pStyle w:val="TableParagraph"/>
              <w:ind w:left="107" w:right="96"/>
              <w:jc w:val="both"/>
              <w:rPr>
                <w:sz w:val="24"/>
              </w:rPr>
            </w:pPr>
            <w:r>
              <w:rPr>
                <w:sz w:val="24"/>
              </w:rPr>
              <w:t xml:space="preserve">knowledge that will lead to development </w:t>
            </w:r>
            <w:r>
              <w:rPr>
                <w:spacing w:val="-7"/>
                <w:sz w:val="24"/>
              </w:rPr>
              <w:t xml:space="preserve">of </w:t>
            </w:r>
            <w:r>
              <w:rPr>
                <w:sz w:val="24"/>
              </w:rPr>
              <w:t xml:space="preserve">new ideas, methods, techniques, practices, products and services in a variety of contexts </w:t>
            </w:r>
            <w:proofErr w:type="gramStart"/>
            <w:r>
              <w:rPr>
                <w:sz w:val="24"/>
              </w:rPr>
              <w:t xml:space="preserve">   (</w:t>
            </w:r>
            <w:proofErr w:type="gramEnd"/>
            <w:r>
              <w:rPr>
                <w:sz w:val="24"/>
              </w:rPr>
              <w:t xml:space="preserve">technology,    commerce, </w:t>
            </w:r>
            <w:r>
              <w:rPr>
                <w:spacing w:val="47"/>
                <w:sz w:val="24"/>
              </w:rPr>
              <w:t xml:space="preserve"> </w:t>
            </w:r>
            <w:r>
              <w:rPr>
                <w:sz w:val="24"/>
              </w:rPr>
              <w:t>social</w:t>
            </w:r>
          </w:p>
          <w:p w14:paraId="3311FBE5" w14:textId="77777777" w:rsidR="00C62228" w:rsidRDefault="00E6392B">
            <w:pPr>
              <w:pStyle w:val="TableParagraph"/>
              <w:spacing w:line="270" w:lineRule="atLeast"/>
              <w:ind w:left="107" w:right="99"/>
              <w:jc w:val="both"/>
              <w:rPr>
                <w:sz w:val="24"/>
              </w:rPr>
            </w:pPr>
            <w:r>
              <w:rPr>
                <w:sz w:val="24"/>
              </w:rPr>
              <w:t>systems) in operations and logistics management.</w:t>
            </w:r>
          </w:p>
        </w:tc>
        <w:tc>
          <w:tcPr>
            <w:tcW w:w="2161" w:type="dxa"/>
          </w:tcPr>
          <w:p w14:paraId="53F9510A" w14:textId="77777777" w:rsidR="00C62228" w:rsidRDefault="00C62228">
            <w:pPr>
              <w:pStyle w:val="TableParagraph"/>
              <w:rPr>
                <w:b/>
                <w:sz w:val="26"/>
              </w:rPr>
            </w:pPr>
          </w:p>
          <w:p w14:paraId="1EA6C619" w14:textId="77777777" w:rsidR="00C62228" w:rsidRDefault="00C62228">
            <w:pPr>
              <w:pStyle w:val="TableParagraph"/>
              <w:spacing w:before="7"/>
              <w:rPr>
                <w:b/>
                <w:sz w:val="20"/>
              </w:rPr>
            </w:pPr>
          </w:p>
          <w:p w14:paraId="7F0A8246" w14:textId="77777777" w:rsidR="00C62228" w:rsidRDefault="00E6392B">
            <w:pPr>
              <w:pStyle w:val="TableParagraph"/>
              <w:ind w:left="107" w:right="397"/>
              <w:rPr>
                <w:sz w:val="24"/>
              </w:rPr>
            </w:pPr>
            <w:r>
              <w:rPr>
                <w:sz w:val="24"/>
              </w:rPr>
              <w:t>*Comprehensive Exam</w:t>
            </w:r>
          </w:p>
        </w:tc>
        <w:tc>
          <w:tcPr>
            <w:tcW w:w="1892" w:type="dxa"/>
          </w:tcPr>
          <w:p w14:paraId="5134A56C" w14:textId="77777777" w:rsidR="00C62228" w:rsidRDefault="00E6392B">
            <w:pPr>
              <w:pStyle w:val="TableParagraph"/>
              <w:tabs>
                <w:tab w:val="left" w:pos="1381"/>
              </w:tabs>
              <w:spacing w:line="261" w:lineRule="exact"/>
              <w:ind w:left="107"/>
              <w:rPr>
                <w:sz w:val="24"/>
              </w:rPr>
            </w:pPr>
            <w:r>
              <w:rPr>
                <w:sz w:val="24"/>
              </w:rPr>
              <w:t>Student</w:t>
            </w:r>
            <w:r>
              <w:rPr>
                <w:sz w:val="24"/>
              </w:rPr>
              <w:tab/>
              <w:t>Exit</w:t>
            </w:r>
          </w:p>
          <w:p w14:paraId="6BBB12F2" w14:textId="77777777" w:rsidR="00C62228" w:rsidRDefault="00E6392B">
            <w:pPr>
              <w:pStyle w:val="TableParagraph"/>
              <w:ind w:left="107"/>
              <w:rPr>
                <w:sz w:val="24"/>
              </w:rPr>
            </w:pPr>
            <w:r>
              <w:rPr>
                <w:sz w:val="24"/>
              </w:rPr>
              <w:t>Survey</w:t>
            </w:r>
          </w:p>
        </w:tc>
      </w:tr>
      <w:tr w:rsidR="00C62228" w14:paraId="3763B537" w14:textId="77777777">
        <w:trPr>
          <w:trHeight w:val="1785"/>
        </w:trPr>
        <w:tc>
          <w:tcPr>
            <w:tcW w:w="720" w:type="dxa"/>
          </w:tcPr>
          <w:p w14:paraId="6CC140A4" w14:textId="77777777" w:rsidR="00C62228" w:rsidRDefault="00E6392B">
            <w:pPr>
              <w:pStyle w:val="TableParagraph"/>
              <w:spacing w:line="265" w:lineRule="exact"/>
              <w:ind w:left="107"/>
              <w:rPr>
                <w:b/>
                <w:sz w:val="24"/>
              </w:rPr>
            </w:pPr>
            <w:r>
              <w:rPr>
                <w:b/>
                <w:sz w:val="24"/>
              </w:rPr>
              <w:t>a.12</w:t>
            </w:r>
          </w:p>
        </w:tc>
        <w:tc>
          <w:tcPr>
            <w:tcW w:w="4501" w:type="dxa"/>
          </w:tcPr>
          <w:p w14:paraId="4CD9B908" w14:textId="77777777" w:rsidR="00C62228" w:rsidRDefault="00E6392B">
            <w:pPr>
              <w:pStyle w:val="TableParagraph"/>
              <w:spacing w:before="186"/>
              <w:ind w:left="107"/>
              <w:rPr>
                <w:sz w:val="24"/>
              </w:rPr>
            </w:pPr>
            <w:r>
              <w:rPr>
                <w:sz w:val="24"/>
              </w:rPr>
              <w:t>Able to demonstrate excellent interpersonal, team working, mentoring and decision- making skills, including an awareness of personal strengths and limitations.</w:t>
            </w:r>
          </w:p>
        </w:tc>
        <w:tc>
          <w:tcPr>
            <w:tcW w:w="2161" w:type="dxa"/>
          </w:tcPr>
          <w:p w14:paraId="579C5693" w14:textId="77777777" w:rsidR="00C62228" w:rsidRDefault="00C62228">
            <w:pPr>
              <w:pStyle w:val="TableParagraph"/>
              <w:rPr>
                <w:b/>
                <w:sz w:val="26"/>
              </w:rPr>
            </w:pPr>
          </w:p>
          <w:p w14:paraId="23B22A1C" w14:textId="77777777" w:rsidR="00C62228" w:rsidRDefault="00E6392B">
            <w:pPr>
              <w:pStyle w:val="TableParagraph"/>
              <w:spacing w:before="163"/>
              <w:ind w:left="107" w:right="397"/>
              <w:rPr>
                <w:sz w:val="24"/>
              </w:rPr>
            </w:pPr>
            <w:r>
              <w:rPr>
                <w:sz w:val="24"/>
              </w:rPr>
              <w:t>*Comprehensive Exam</w:t>
            </w:r>
          </w:p>
        </w:tc>
        <w:tc>
          <w:tcPr>
            <w:tcW w:w="1892" w:type="dxa"/>
          </w:tcPr>
          <w:p w14:paraId="05062C72" w14:textId="77777777" w:rsidR="00C62228" w:rsidRDefault="00E6392B">
            <w:pPr>
              <w:pStyle w:val="TableParagraph"/>
              <w:tabs>
                <w:tab w:val="left" w:pos="1381"/>
              </w:tabs>
              <w:spacing w:line="261" w:lineRule="exact"/>
              <w:ind w:left="107"/>
              <w:rPr>
                <w:sz w:val="24"/>
              </w:rPr>
            </w:pPr>
            <w:r>
              <w:rPr>
                <w:sz w:val="24"/>
              </w:rPr>
              <w:t>Student</w:t>
            </w:r>
            <w:r>
              <w:rPr>
                <w:sz w:val="24"/>
              </w:rPr>
              <w:tab/>
              <w:t>Exit</w:t>
            </w:r>
          </w:p>
          <w:p w14:paraId="58E3D4B3" w14:textId="77777777" w:rsidR="00C62228" w:rsidRDefault="00E6392B">
            <w:pPr>
              <w:pStyle w:val="TableParagraph"/>
              <w:ind w:left="107"/>
              <w:rPr>
                <w:sz w:val="24"/>
              </w:rPr>
            </w:pPr>
            <w:r>
              <w:rPr>
                <w:sz w:val="24"/>
              </w:rPr>
              <w:t>Survey</w:t>
            </w:r>
          </w:p>
        </w:tc>
      </w:tr>
    </w:tbl>
    <w:p w14:paraId="072BBED3" w14:textId="77777777" w:rsidR="00C62228" w:rsidRDefault="00C62228">
      <w:pPr>
        <w:pStyle w:val="BodyText"/>
        <w:rPr>
          <w:b/>
          <w:sz w:val="20"/>
        </w:rPr>
      </w:pPr>
    </w:p>
    <w:p w14:paraId="34444ED7" w14:textId="77777777" w:rsidR="00C62228" w:rsidRDefault="00C62228">
      <w:pPr>
        <w:pStyle w:val="BodyText"/>
        <w:spacing w:before="11"/>
        <w:rPr>
          <w:b/>
          <w:sz w:val="16"/>
        </w:rPr>
      </w:pPr>
    </w:p>
    <w:p w14:paraId="3B914BB2" w14:textId="77777777" w:rsidR="00C62228" w:rsidRDefault="00E6392B">
      <w:pPr>
        <w:spacing w:before="90"/>
        <w:ind w:left="1100"/>
        <w:rPr>
          <w:b/>
          <w:sz w:val="24"/>
        </w:rPr>
      </w:pPr>
      <w:r>
        <w:rPr>
          <w:b/>
          <w:sz w:val="24"/>
        </w:rPr>
        <w:t>Annual Outcome Assessment Plan</w:t>
      </w:r>
    </w:p>
    <w:p w14:paraId="5011D157" w14:textId="77777777" w:rsidR="00C62228" w:rsidRDefault="00C62228">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549167E7" w14:textId="77777777">
        <w:trPr>
          <w:trHeight w:val="918"/>
        </w:trPr>
        <w:tc>
          <w:tcPr>
            <w:tcW w:w="1083" w:type="dxa"/>
            <w:shd w:val="clear" w:color="auto" w:fill="BEBEBE"/>
          </w:tcPr>
          <w:p w14:paraId="5698E31A" w14:textId="77777777" w:rsidR="00C62228" w:rsidRDefault="00C62228">
            <w:pPr>
              <w:pStyle w:val="TableParagraph"/>
              <w:spacing w:before="7"/>
              <w:rPr>
                <w:b/>
                <w:sz w:val="27"/>
              </w:rPr>
            </w:pPr>
          </w:p>
          <w:p w14:paraId="424D36E2" w14:textId="77777777" w:rsidR="00C62228" w:rsidRDefault="00E6392B">
            <w:pPr>
              <w:pStyle w:val="TableParagraph"/>
              <w:ind w:left="278"/>
              <w:rPr>
                <w:b/>
                <w:sz w:val="24"/>
              </w:rPr>
            </w:pPr>
            <w:r>
              <w:rPr>
                <w:b/>
                <w:sz w:val="24"/>
              </w:rPr>
              <w:t>Type</w:t>
            </w:r>
          </w:p>
        </w:tc>
        <w:tc>
          <w:tcPr>
            <w:tcW w:w="2249" w:type="dxa"/>
            <w:shd w:val="clear" w:color="auto" w:fill="BEBEBE"/>
          </w:tcPr>
          <w:p w14:paraId="273F5F29" w14:textId="77777777" w:rsidR="00C62228" w:rsidRDefault="00C62228">
            <w:pPr>
              <w:pStyle w:val="TableParagraph"/>
              <w:spacing w:before="10"/>
              <w:rPr>
                <w:b/>
                <w:sz w:val="29"/>
              </w:rPr>
            </w:pPr>
          </w:p>
          <w:p w14:paraId="45326051" w14:textId="77777777" w:rsidR="00C62228" w:rsidRDefault="00E6392B">
            <w:pPr>
              <w:pStyle w:val="TableParagraph"/>
              <w:ind w:left="105"/>
              <w:rPr>
                <w:b/>
                <w:sz w:val="20"/>
              </w:rPr>
            </w:pPr>
            <w:r>
              <w:rPr>
                <w:b/>
                <w:sz w:val="20"/>
              </w:rPr>
              <w:t>Assessment/PLO</w:t>
            </w:r>
          </w:p>
        </w:tc>
        <w:tc>
          <w:tcPr>
            <w:tcW w:w="631" w:type="dxa"/>
            <w:shd w:val="clear" w:color="auto" w:fill="BEBEBE"/>
          </w:tcPr>
          <w:p w14:paraId="38A5D4A6" w14:textId="77777777" w:rsidR="00C62228" w:rsidRDefault="00C62228">
            <w:pPr>
              <w:pStyle w:val="TableParagraph"/>
              <w:spacing w:before="9"/>
              <w:rPr>
                <w:b/>
                <w:sz w:val="19"/>
              </w:rPr>
            </w:pPr>
          </w:p>
          <w:p w14:paraId="4CDBBA3F"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2484E9D7" w14:textId="77777777" w:rsidR="00C62228" w:rsidRDefault="00C62228">
            <w:pPr>
              <w:pStyle w:val="TableParagraph"/>
              <w:spacing w:before="9"/>
              <w:rPr>
                <w:b/>
                <w:sz w:val="19"/>
              </w:rPr>
            </w:pPr>
          </w:p>
          <w:p w14:paraId="1A0BA69D"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4C038FC7" w14:textId="77777777" w:rsidR="00C62228" w:rsidRDefault="00C62228">
            <w:pPr>
              <w:pStyle w:val="TableParagraph"/>
              <w:spacing w:before="9"/>
              <w:rPr>
                <w:b/>
                <w:sz w:val="19"/>
              </w:rPr>
            </w:pPr>
          </w:p>
          <w:p w14:paraId="3FAFAEB8"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51CE921F" w14:textId="77777777" w:rsidR="00C62228" w:rsidRDefault="00C62228">
            <w:pPr>
              <w:pStyle w:val="TableParagraph"/>
              <w:spacing w:before="9"/>
              <w:rPr>
                <w:b/>
                <w:sz w:val="19"/>
              </w:rPr>
            </w:pPr>
          </w:p>
          <w:p w14:paraId="7CC8A1D3"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37F51171" w14:textId="77777777" w:rsidR="00C62228" w:rsidRDefault="00C62228">
            <w:pPr>
              <w:pStyle w:val="TableParagraph"/>
              <w:spacing w:before="9"/>
              <w:rPr>
                <w:b/>
                <w:sz w:val="19"/>
              </w:rPr>
            </w:pPr>
          </w:p>
          <w:p w14:paraId="4FAAE435"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6A019C05" w14:textId="77777777" w:rsidR="00C62228" w:rsidRDefault="00C62228">
            <w:pPr>
              <w:pStyle w:val="TableParagraph"/>
              <w:spacing w:before="9"/>
              <w:rPr>
                <w:b/>
                <w:sz w:val="19"/>
              </w:rPr>
            </w:pPr>
          </w:p>
          <w:p w14:paraId="5ACB52B1"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45303933" w14:textId="77777777" w:rsidR="00C62228" w:rsidRDefault="00C62228">
            <w:pPr>
              <w:pStyle w:val="TableParagraph"/>
              <w:spacing w:before="9"/>
              <w:rPr>
                <w:b/>
                <w:sz w:val="19"/>
              </w:rPr>
            </w:pPr>
          </w:p>
          <w:p w14:paraId="660F3EC1"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71E75B29" w14:textId="77777777" w:rsidR="00C62228" w:rsidRDefault="00C62228">
            <w:pPr>
              <w:pStyle w:val="TableParagraph"/>
              <w:spacing w:before="9"/>
              <w:rPr>
                <w:b/>
                <w:sz w:val="19"/>
              </w:rPr>
            </w:pPr>
          </w:p>
          <w:p w14:paraId="53A1270F"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68644B54" w14:textId="77777777" w:rsidR="00C62228" w:rsidRDefault="00C62228">
            <w:pPr>
              <w:pStyle w:val="TableParagraph"/>
              <w:spacing w:before="9"/>
              <w:rPr>
                <w:b/>
                <w:sz w:val="19"/>
              </w:rPr>
            </w:pPr>
          </w:p>
          <w:p w14:paraId="6AAAD065"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3609AEB3" w14:textId="77777777" w:rsidR="00C62228" w:rsidRDefault="00C62228">
            <w:pPr>
              <w:pStyle w:val="TableParagraph"/>
              <w:spacing w:before="9"/>
              <w:rPr>
                <w:b/>
                <w:sz w:val="19"/>
              </w:rPr>
            </w:pPr>
          </w:p>
          <w:p w14:paraId="2C7FD41B"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3EF8E9CC" w14:textId="77777777" w:rsidR="00C62228" w:rsidRDefault="00C62228">
            <w:pPr>
              <w:pStyle w:val="TableParagraph"/>
              <w:spacing w:before="9"/>
              <w:rPr>
                <w:b/>
                <w:sz w:val="19"/>
              </w:rPr>
            </w:pPr>
          </w:p>
          <w:p w14:paraId="6E2E16B7"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792A61FD" w14:textId="77777777" w:rsidR="00C62228" w:rsidRDefault="00C62228">
            <w:pPr>
              <w:pStyle w:val="TableParagraph"/>
              <w:spacing w:before="9"/>
              <w:rPr>
                <w:b/>
                <w:sz w:val="19"/>
              </w:rPr>
            </w:pPr>
          </w:p>
          <w:p w14:paraId="69FE1C52"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39969FB5" w14:textId="77777777">
        <w:trPr>
          <w:trHeight w:val="553"/>
        </w:trPr>
        <w:tc>
          <w:tcPr>
            <w:tcW w:w="1083" w:type="dxa"/>
            <w:vMerge w:val="restart"/>
          </w:tcPr>
          <w:p w14:paraId="694BFB42" w14:textId="77777777" w:rsidR="00C62228" w:rsidRDefault="00C62228">
            <w:pPr>
              <w:pStyle w:val="TableParagraph"/>
              <w:rPr>
                <w:b/>
                <w:sz w:val="26"/>
              </w:rPr>
            </w:pPr>
          </w:p>
          <w:p w14:paraId="22F2F3DC" w14:textId="77777777" w:rsidR="00C62228" w:rsidRDefault="00C62228">
            <w:pPr>
              <w:pStyle w:val="TableParagraph"/>
              <w:rPr>
                <w:b/>
                <w:sz w:val="26"/>
              </w:rPr>
            </w:pPr>
          </w:p>
          <w:p w14:paraId="5D821371" w14:textId="77777777" w:rsidR="00C62228" w:rsidRDefault="00C62228">
            <w:pPr>
              <w:pStyle w:val="TableParagraph"/>
              <w:rPr>
                <w:b/>
                <w:sz w:val="26"/>
              </w:rPr>
            </w:pPr>
          </w:p>
          <w:p w14:paraId="6230ABB1" w14:textId="77777777" w:rsidR="00C62228" w:rsidRDefault="00C62228">
            <w:pPr>
              <w:pStyle w:val="TableParagraph"/>
              <w:rPr>
                <w:b/>
                <w:sz w:val="26"/>
              </w:rPr>
            </w:pPr>
          </w:p>
          <w:p w14:paraId="003796BF" w14:textId="77777777" w:rsidR="00C62228" w:rsidRDefault="00C62228">
            <w:pPr>
              <w:pStyle w:val="TableParagraph"/>
              <w:rPr>
                <w:b/>
                <w:sz w:val="26"/>
              </w:rPr>
            </w:pPr>
          </w:p>
          <w:p w14:paraId="6F9ED102" w14:textId="77777777" w:rsidR="00C62228" w:rsidRDefault="00C62228">
            <w:pPr>
              <w:pStyle w:val="TableParagraph"/>
              <w:rPr>
                <w:b/>
                <w:sz w:val="26"/>
              </w:rPr>
            </w:pPr>
          </w:p>
          <w:p w14:paraId="3AC53FB3" w14:textId="77777777" w:rsidR="00C62228" w:rsidRDefault="00C62228">
            <w:pPr>
              <w:pStyle w:val="TableParagraph"/>
              <w:rPr>
                <w:b/>
                <w:sz w:val="26"/>
              </w:rPr>
            </w:pPr>
          </w:p>
          <w:p w14:paraId="3C299590" w14:textId="77777777" w:rsidR="00C62228" w:rsidRDefault="00C62228">
            <w:pPr>
              <w:pStyle w:val="TableParagraph"/>
              <w:rPr>
                <w:b/>
                <w:sz w:val="32"/>
              </w:rPr>
            </w:pPr>
          </w:p>
          <w:p w14:paraId="225B7F7E" w14:textId="77777777" w:rsidR="00C62228" w:rsidRDefault="00E6392B">
            <w:pPr>
              <w:pStyle w:val="TableParagraph"/>
              <w:spacing w:before="1"/>
              <w:ind w:left="107"/>
              <w:rPr>
                <w:b/>
                <w:sz w:val="24"/>
              </w:rPr>
            </w:pPr>
            <w:r>
              <w:rPr>
                <w:b/>
                <w:sz w:val="24"/>
              </w:rPr>
              <w:t>Direct</w:t>
            </w:r>
          </w:p>
        </w:tc>
        <w:tc>
          <w:tcPr>
            <w:tcW w:w="2249" w:type="dxa"/>
          </w:tcPr>
          <w:p w14:paraId="2B36D7DF" w14:textId="77777777" w:rsidR="00C62228" w:rsidRDefault="00E6392B">
            <w:pPr>
              <w:pStyle w:val="TableParagraph"/>
              <w:spacing w:line="270" w:lineRule="exact"/>
              <w:ind w:left="105"/>
              <w:rPr>
                <w:sz w:val="24"/>
              </w:rPr>
            </w:pPr>
            <w:r>
              <w:rPr>
                <w:sz w:val="24"/>
              </w:rPr>
              <w:t>Comprehensive</w:t>
            </w:r>
          </w:p>
          <w:p w14:paraId="72044A58" w14:textId="77777777" w:rsidR="00C62228" w:rsidRDefault="00E6392B">
            <w:pPr>
              <w:pStyle w:val="TableParagraph"/>
              <w:spacing w:line="264" w:lineRule="exact"/>
              <w:ind w:left="105"/>
              <w:rPr>
                <w:sz w:val="24"/>
              </w:rPr>
            </w:pPr>
            <w:r>
              <w:rPr>
                <w:sz w:val="24"/>
              </w:rPr>
              <w:t>examinations</w:t>
            </w:r>
          </w:p>
        </w:tc>
        <w:tc>
          <w:tcPr>
            <w:tcW w:w="631" w:type="dxa"/>
          </w:tcPr>
          <w:p w14:paraId="29A504FC" w14:textId="77777777" w:rsidR="00C62228" w:rsidRDefault="00E6392B">
            <w:pPr>
              <w:pStyle w:val="TableParagraph"/>
              <w:spacing w:before="135"/>
              <w:ind w:left="247"/>
              <w:rPr>
                <w:b/>
                <w:sz w:val="24"/>
              </w:rPr>
            </w:pPr>
            <w:r>
              <w:rPr>
                <w:b/>
                <w:sz w:val="24"/>
              </w:rPr>
              <w:t>√</w:t>
            </w:r>
          </w:p>
        </w:tc>
        <w:tc>
          <w:tcPr>
            <w:tcW w:w="629" w:type="dxa"/>
          </w:tcPr>
          <w:p w14:paraId="3ABD0A7E" w14:textId="77777777" w:rsidR="00C62228" w:rsidRDefault="00E6392B">
            <w:pPr>
              <w:pStyle w:val="TableParagraph"/>
              <w:spacing w:before="135"/>
              <w:ind w:left="244"/>
              <w:rPr>
                <w:b/>
                <w:sz w:val="24"/>
              </w:rPr>
            </w:pPr>
            <w:r>
              <w:rPr>
                <w:b/>
                <w:sz w:val="24"/>
              </w:rPr>
              <w:t>√</w:t>
            </w:r>
          </w:p>
        </w:tc>
        <w:tc>
          <w:tcPr>
            <w:tcW w:w="632" w:type="dxa"/>
          </w:tcPr>
          <w:p w14:paraId="0148608A" w14:textId="77777777" w:rsidR="00C62228" w:rsidRDefault="00E6392B">
            <w:pPr>
              <w:pStyle w:val="TableParagraph"/>
              <w:spacing w:before="135"/>
              <w:ind w:left="4"/>
              <w:jc w:val="center"/>
              <w:rPr>
                <w:b/>
                <w:sz w:val="24"/>
              </w:rPr>
            </w:pPr>
            <w:r>
              <w:rPr>
                <w:b/>
                <w:sz w:val="24"/>
              </w:rPr>
              <w:t>√</w:t>
            </w:r>
          </w:p>
        </w:tc>
        <w:tc>
          <w:tcPr>
            <w:tcW w:w="629" w:type="dxa"/>
          </w:tcPr>
          <w:p w14:paraId="50AC3CAA" w14:textId="77777777" w:rsidR="00C62228" w:rsidRDefault="00E6392B">
            <w:pPr>
              <w:pStyle w:val="TableParagraph"/>
              <w:spacing w:before="135"/>
              <w:ind w:left="1"/>
              <w:jc w:val="center"/>
              <w:rPr>
                <w:b/>
                <w:sz w:val="24"/>
              </w:rPr>
            </w:pPr>
            <w:r>
              <w:rPr>
                <w:b/>
                <w:sz w:val="24"/>
              </w:rPr>
              <w:t>√</w:t>
            </w:r>
          </w:p>
        </w:tc>
        <w:tc>
          <w:tcPr>
            <w:tcW w:w="631" w:type="dxa"/>
          </w:tcPr>
          <w:p w14:paraId="7AA017E1" w14:textId="77777777" w:rsidR="00C62228" w:rsidRDefault="00E6392B">
            <w:pPr>
              <w:pStyle w:val="TableParagraph"/>
              <w:spacing w:before="135"/>
              <w:ind w:left="3"/>
              <w:jc w:val="center"/>
              <w:rPr>
                <w:b/>
                <w:sz w:val="24"/>
              </w:rPr>
            </w:pPr>
            <w:r>
              <w:rPr>
                <w:b/>
                <w:sz w:val="24"/>
              </w:rPr>
              <w:t>√</w:t>
            </w:r>
          </w:p>
        </w:tc>
        <w:tc>
          <w:tcPr>
            <w:tcW w:w="629" w:type="dxa"/>
          </w:tcPr>
          <w:p w14:paraId="6AC0FB09" w14:textId="77777777" w:rsidR="00C62228" w:rsidRDefault="00E6392B">
            <w:pPr>
              <w:pStyle w:val="TableParagraph"/>
              <w:spacing w:before="135"/>
              <w:ind w:left="1"/>
              <w:jc w:val="center"/>
              <w:rPr>
                <w:b/>
                <w:sz w:val="24"/>
              </w:rPr>
            </w:pPr>
            <w:r>
              <w:rPr>
                <w:b/>
                <w:sz w:val="24"/>
              </w:rPr>
              <w:t>√</w:t>
            </w:r>
          </w:p>
        </w:tc>
        <w:tc>
          <w:tcPr>
            <w:tcW w:w="631" w:type="dxa"/>
          </w:tcPr>
          <w:p w14:paraId="086B827B" w14:textId="77777777" w:rsidR="00C62228" w:rsidRDefault="00E6392B">
            <w:pPr>
              <w:pStyle w:val="TableParagraph"/>
              <w:spacing w:before="135"/>
              <w:ind w:left="5"/>
              <w:jc w:val="center"/>
              <w:rPr>
                <w:b/>
                <w:sz w:val="24"/>
              </w:rPr>
            </w:pPr>
            <w:r>
              <w:rPr>
                <w:b/>
                <w:sz w:val="24"/>
              </w:rPr>
              <w:t>√</w:t>
            </w:r>
          </w:p>
        </w:tc>
        <w:tc>
          <w:tcPr>
            <w:tcW w:w="629" w:type="dxa"/>
          </w:tcPr>
          <w:p w14:paraId="1F7965FA" w14:textId="77777777" w:rsidR="00C62228" w:rsidRDefault="00E6392B">
            <w:pPr>
              <w:pStyle w:val="TableParagraph"/>
              <w:spacing w:before="135"/>
              <w:ind w:left="2"/>
              <w:jc w:val="center"/>
              <w:rPr>
                <w:b/>
                <w:sz w:val="24"/>
              </w:rPr>
            </w:pPr>
            <w:r>
              <w:rPr>
                <w:b/>
                <w:sz w:val="24"/>
              </w:rPr>
              <w:t>√</w:t>
            </w:r>
          </w:p>
        </w:tc>
        <w:tc>
          <w:tcPr>
            <w:tcW w:w="631" w:type="dxa"/>
          </w:tcPr>
          <w:p w14:paraId="0F49F1A1" w14:textId="77777777" w:rsidR="00C62228" w:rsidRDefault="00E6392B">
            <w:pPr>
              <w:pStyle w:val="TableParagraph"/>
              <w:spacing w:before="135"/>
              <w:ind w:left="5"/>
              <w:jc w:val="center"/>
              <w:rPr>
                <w:b/>
                <w:sz w:val="24"/>
              </w:rPr>
            </w:pPr>
            <w:r>
              <w:rPr>
                <w:b/>
                <w:sz w:val="24"/>
              </w:rPr>
              <w:t>√</w:t>
            </w:r>
          </w:p>
        </w:tc>
        <w:tc>
          <w:tcPr>
            <w:tcW w:w="629" w:type="dxa"/>
          </w:tcPr>
          <w:p w14:paraId="22C75DBF" w14:textId="77777777" w:rsidR="00C62228" w:rsidRDefault="00E6392B">
            <w:pPr>
              <w:pStyle w:val="TableParagraph"/>
              <w:spacing w:before="135"/>
              <w:ind w:left="245"/>
              <w:rPr>
                <w:b/>
                <w:sz w:val="24"/>
              </w:rPr>
            </w:pPr>
            <w:r>
              <w:rPr>
                <w:b/>
                <w:sz w:val="24"/>
              </w:rPr>
              <w:t>√</w:t>
            </w:r>
          </w:p>
        </w:tc>
        <w:tc>
          <w:tcPr>
            <w:tcW w:w="631" w:type="dxa"/>
          </w:tcPr>
          <w:p w14:paraId="55641AF6" w14:textId="77777777" w:rsidR="00C62228" w:rsidRDefault="00E6392B">
            <w:pPr>
              <w:pStyle w:val="TableParagraph"/>
              <w:spacing w:before="135"/>
              <w:ind w:left="5"/>
              <w:jc w:val="center"/>
              <w:rPr>
                <w:b/>
                <w:sz w:val="24"/>
              </w:rPr>
            </w:pPr>
            <w:r>
              <w:rPr>
                <w:b/>
                <w:sz w:val="24"/>
              </w:rPr>
              <w:t>√</w:t>
            </w:r>
          </w:p>
        </w:tc>
        <w:tc>
          <w:tcPr>
            <w:tcW w:w="629" w:type="dxa"/>
          </w:tcPr>
          <w:p w14:paraId="7C6B4081" w14:textId="77777777" w:rsidR="00C62228" w:rsidRDefault="00E6392B">
            <w:pPr>
              <w:pStyle w:val="TableParagraph"/>
              <w:spacing w:before="135"/>
              <w:ind w:left="3"/>
              <w:jc w:val="center"/>
              <w:rPr>
                <w:b/>
                <w:sz w:val="24"/>
              </w:rPr>
            </w:pPr>
            <w:r>
              <w:rPr>
                <w:b/>
                <w:sz w:val="24"/>
              </w:rPr>
              <w:t>√</w:t>
            </w:r>
          </w:p>
        </w:tc>
      </w:tr>
      <w:tr w:rsidR="00C62228" w14:paraId="623FB57D" w14:textId="77777777">
        <w:trPr>
          <w:trHeight w:val="1932"/>
        </w:trPr>
        <w:tc>
          <w:tcPr>
            <w:tcW w:w="1083" w:type="dxa"/>
            <w:vMerge/>
            <w:tcBorders>
              <w:top w:val="nil"/>
            </w:tcBorders>
          </w:tcPr>
          <w:p w14:paraId="6279AC8E" w14:textId="77777777" w:rsidR="00C62228" w:rsidRDefault="00C62228">
            <w:pPr>
              <w:rPr>
                <w:sz w:val="2"/>
                <w:szCs w:val="2"/>
              </w:rPr>
            </w:pPr>
          </w:p>
        </w:tc>
        <w:tc>
          <w:tcPr>
            <w:tcW w:w="2249" w:type="dxa"/>
          </w:tcPr>
          <w:p w14:paraId="70DDC090" w14:textId="77777777" w:rsidR="00C62228" w:rsidRDefault="00E6392B">
            <w:pPr>
              <w:pStyle w:val="TableParagraph"/>
              <w:ind w:left="105" w:right="227"/>
              <w:rPr>
                <w:sz w:val="24"/>
              </w:rPr>
            </w:pPr>
            <w:r>
              <w:rPr>
                <w:sz w:val="24"/>
              </w:rPr>
              <w:t xml:space="preserve">Course-embedded assignments (e.g. Class Tests, Home Assignments, Quiz, Seminar, Term </w:t>
            </w:r>
            <w:proofErr w:type="gramStart"/>
            <w:r>
              <w:rPr>
                <w:sz w:val="24"/>
              </w:rPr>
              <w:t>Paper ,</w:t>
            </w:r>
            <w:proofErr w:type="gramEnd"/>
          </w:p>
          <w:p w14:paraId="0631539F" w14:textId="77777777" w:rsidR="00C62228" w:rsidRDefault="00E6392B">
            <w:pPr>
              <w:pStyle w:val="TableParagraph"/>
              <w:spacing w:line="264" w:lineRule="exact"/>
              <w:ind w:left="105"/>
              <w:rPr>
                <w:sz w:val="24"/>
              </w:rPr>
            </w:pPr>
            <w:r>
              <w:rPr>
                <w:sz w:val="24"/>
              </w:rPr>
              <w:t>Presentations)</w:t>
            </w:r>
          </w:p>
        </w:tc>
        <w:tc>
          <w:tcPr>
            <w:tcW w:w="631" w:type="dxa"/>
          </w:tcPr>
          <w:p w14:paraId="2D619F41" w14:textId="77777777" w:rsidR="00C62228" w:rsidRDefault="00C62228">
            <w:pPr>
              <w:pStyle w:val="TableParagraph"/>
              <w:rPr>
                <w:b/>
                <w:sz w:val="26"/>
              </w:rPr>
            </w:pPr>
          </w:p>
          <w:p w14:paraId="152745B3" w14:textId="77777777" w:rsidR="00C62228" w:rsidRDefault="00C62228">
            <w:pPr>
              <w:pStyle w:val="TableParagraph"/>
              <w:rPr>
                <w:b/>
                <w:sz w:val="26"/>
              </w:rPr>
            </w:pPr>
          </w:p>
          <w:p w14:paraId="1EA9A9A3" w14:textId="77777777" w:rsidR="00C62228" w:rsidRDefault="00E6392B">
            <w:pPr>
              <w:pStyle w:val="TableParagraph"/>
              <w:spacing w:before="226"/>
              <w:ind w:left="247"/>
              <w:rPr>
                <w:b/>
                <w:sz w:val="24"/>
              </w:rPr>
            </w:pPr>
            <w:r>
              <w:rPr>
                <w:b/>
                <w:sz w:val="24"/>
              </w:rPr>
              <w:t>√</w:t>
            </w:r>
          </w:p>
        </w:tc>
        <w:tc>
          <w:tcPr>
            <w:tcW w:w="629" w:type="dxa"/>
          </w:tcPr>
          <w:p w14:paraId="6DDDA23C" w14:textId="77777777" w:rsidR="00C62228" w:rsidRDefault="00C62228">
            <w:pPr>
              <w:pStyle w:val="TableParagraph"/>
            </w:pPr>
          </w:p>
        </w:tc>
        <w:tc>
          <w:tcPr>
            <w:tcW w:w="632" w:type="dxa"/>
          </w:tcPr>
          <w:p w14:paraId="6AA5D7B2" w14:textId="77777777" w:rsidR="00C62228" w:rsidRDefault="00C62228">
            <w:pPr>
              <w:pStyle w:val="TableParagraph"/>
            </w:pPr>
          </w:p>
        </w:tc>
        <w:tc>
          <w:tcPr>
            <w:tcW w:w="629" w:type="dxa"/>
          </w:tcPr>
          <w:p w14:paraId="7750CA43" w14:textId="77777777" w:rsidR="00C62228" w:rsidRDefault="00C62228">
            <w:pPr>
              <w:pStyle w:val="TableParagraph"/>
            </w:pPr>
          </w:p>
        </w:tc>
        <w:tc>
          <w:tcPr>
            <w:tcW w:w="631" w:type="dxa"/>
          </w:tcPr>
          <w:p w14:paraId="716C5D2E" w14:textId="77777777" w:rsidR="00C62228" w:rsidRDefault="00C62228">
            <w:pPr>
              <w:pStyle w:val="TableParagraph"/>
            </w:pPr>
          </w:p>
        </w:tc>
        <w:tc>
          <w:tcPr>
            <w:tcW w:w="629" w:type="dxa"/>
          </w:tcPr>
          <w:p w14:paraId="653F9CD4" w14:textId="77777777" w:rsidR="00C62228" w:rsidRDefault="00C62228">
            <w:pPr>
              <w:pStyle w:val="TableParagraph"/>
            </w:pPr>
          </w:p>
        </w:tc>
        <w:tc>
          <w:tcPr>
            <w:tcW w:w="631" w:type="dxa"/>
          </w:tcPr>
          <w:p w14:paraId="5470593D" w14:textId="77777777" w:rsidR="00C62228" w:rsidRDefault="00C62228">
            <w:pPr>
              <w:pStyle w:val="TableParagraph"/>
            </w:pPr>
          </w:p>
        </w:tc>
        <w:tc>
          <w:tcPr>
            <w:tcW w:w="629" w:type="dxa"/>
          </w:tcPr>
          <w:p w14:paraId="751C6C66" w14:textId="77777777" w:rsidR="00C62228" w:rsidRDefault="00C62228">
            <w:pPr>
              <w:pStyle w:val="TableParagraph"/>
            </w:pPr>
          </w:p>
        </w:tc>
        <w:tc>
          <w:tcPr>
            <w:tcW w:w="631" w:type="dxa"/>
          </w:tcPr>
          <w:p w14:paraId="5E776CD4" w14:textId="77777777" w:rsidR="00C62228" w:rsidRDefault="00C62228">
            <w:pPr>
              <w:pStyle w:val="TableParagraph"/>
            </w:pPr>
          </w:p>
        </w:tc>
        <w:tc>
          <w:tcPr>
            <w:tcW w:w="629" w:type="dxa"/>
          </w:tcPr>
          <w:p w14:paraId="2696F0E3" w14:textId="77777777" w:rsidR="00C62228" w:rsidRDefault="00C62228">
            <w:pPr>
              <w:pStyle w:val="TableParagraph"/>
            </w:pPr>
          </w:p>
        </w:tc>
        <w:tc>
          <w:tcPr>
            <w:tcW w:w="631" w:type="dxa"/>
          </w:tcPr>
          <w:p w14:paraId="07A3EF36" w14:textId="77777777" w:rsidR="00C62228" w:rsidRDefault="00C62228">
            <w:pPr>
              <w:pStyle w:val="TableParagraph"/>
            </w:pPr>
          </w:p>
        </w:tc>
        <w:tc>
          <w:tcPr>
            <w:tcW w:w="629" w:type="dxa"/>
          </w:tcPr>
          <w:p w14:paraId="371CADAE" w14:textId="77777777" w:rsidR="00C62228" w:rsidRDefault="00C62228">
            <w:pPr>
              <w:pStyle w:val="TableParagraph"/>
            </w:pPr>
          </w:p>
        </w:tc>
      </w:tr>
      <w:tr w:rsidR="00C62228" w14:paraId="13CFD013" w14:textId="77777777">
        <w:trPr>
          <w:trHeight w:val="424"/>
        </w:trPr>
        <w:tc>
          <w:tcPr>
            <w:tcW w:w="1083" w:type="dxa"/>
            <w:vMerge/>
            <w:tcBorders>
              <w:top w:val="nil"/>
            </w:tcBorders>
          </w:tcPr>
          <w:p w14:paraId="41226EFA" w14:textId="77777777" w:rsidR="00C62228" w:rsidRDefault="00C62228">
            <w:pPr>
              <w:rPr>
                <w:sz w:val="2"/>
                <w:szCs w:val="2"/>
              </w:rPr>
            </w:pPr>
          </w:p>
        </w:tc>
        <w:tc>
          <w:tcPr>
            <w:tcW w:w="2249" w:type="dxa"/>
          </w:tcPr>
          <w:p w14:paraId="61083C3E" w14:textId="77777777" w:rsidR="00C62228" w:rsidRDefault="00E6392B">
            <w:pPr>
              <w:pStyle w:val="TableParagraph"/>
              <w:spacing w:line="268" w:lineRule="exact"/>
              <w:ind w:left="105"/>
              <w:rPr>
                <w:sz w:val="24"/>
              </w:rPr>
            </w:pPr>
            <w:r>
              <w:rPr>
                <w:sz w:val="24"/>
              </w:rPr>
              <w:t>Viva Voce</w:t>
            </w:r>
          </w:p>
        </w:tc>
        <w:tc>
          <w:tcPr>
            <w:tcW w:w="631" w:type="dxa"/>
          </w:tcPr>
          <w:p w14:paraId="13FC050C" w14:textId="77777777" w:rsidR="00C62228" w:rsidRDefault="00E6392B">
            <w:pPr>
              <w:pStyle w:val="TableParagraph"/>
              <w:spacing w:before="71"/>
              <w:ind w:left="247"/>
              <w:rPr>
                <w:b/>
                <w:sz w:val="24"/>
              </w:rPr>
            </w:pPr>
            <w:r>
              <w:rPr>
                <w:b/>
                <w:sz w:val="24"/>
              </w:rPr>
              <w:t>√</w:t>
            </w:r>
          </w:p>
        </w:tc>
        <w:tc>
          <w:tcPr>
            <w:tcW w:w="629" w:type="dxa"/>
          </w:tcPr>
          <w:p w14:paraId="465A4DC3" w14:textId="77777777" w:rsidR="00C62228" w:rsidRDefault="00C62228">
            <w:pPr>
              <w:pStyle w:val="TableParagraph"/>
            </w:pPr>
          </w:p>
        </w:tc>
        <w:tc>
          <w:tcPr>
            <w:tcW w:w="632" w:type="dxa"/>
          </w:tcPr>
          <w:p w14:paraId="116618B8" w14:textId="77777777" w:rsidR="00C62228" w:rsidRDefault="00C62228">
            <w:pPr>
              <w:pStyle w:val="TableParagraph"/>
            </w:pPr>
          </w:p>
        </w:tc>
        <w:tc>
          <w:tcPr>
            <w:tcW w:w="629" w:type="dxa"/>
          </w:tcPr>
          <w:p w14:paraId="14CF0D62" w14:textId="77777777" w:rsidR="00C62228" w:rsidRDefault="00C62228">
            <w:pPr>
              <w:pStyle w:val="TableParagraph"/>
            </w:pPr>
          </w:p>
        </w:tc>
        <w:tc>
          <w:tcPr>
            <w:tcW w:w="631" w:type="dxa"/>
          </w:tcPr>
          <w:p w14:paraId="66412777" w14:textId="77777777" w:rsidR="00C62228" w:rsidRDefault="00C62228">
            <w:pPr>
              <w:pStyle w:val="TableParagraph"/>
            </w:pPr>
          </w:p>
        </w:tc>
        <w:tc>
          <w:tcPr>
            <w:tcW w:w="629" w:type="dxa"/>
          </w:tcPr>
          <w:p w14:paraId="6C93E947" w14:textId="77777777" w:rsidR="00C62228" w:rsidRDefault="00C62228">
            <w:pPr>
              <w:pStyle w:val="TableParagraph"/>
            </w:pPr>
          </w:p>
        </w:tc>
        <w:tc>
          <w:tcPr>
            <w:tcW w:w="631" w:type="dxa"/>
          </w:tcPr>
          <w:p w14:paraId="01693BF6" w14:textId="77777777" w:rsidR="00C62228" w:rsidRDefault="00C62228">
            <w:pPr>
              <w:pStyle w:val="TableParagraph"/>
            </w:pPr>
          </w:p>
        </w:tc>
        <w:tc>
          <w:tcPr>
            <w:tcW w:w="629" w:type="dxa"/>
          </w:tcPr>
          <w:p w14:paraId="3D2E06E3" w14:textId="77777777" w:rsidR="00C62228" w:rsidRDefault="00C62228">
            <w:pPr>
              <w:pStyle w:val="TableParagraph"/>
            </w:pPr>
          </w:p>
        </w:tc>
        <w:tc>
          <w:tcPr>
            <w:tcW w:w="631" w:type="dxa"/>
          </w:tcPr>
          <w:p w14:paraId="29CB06FD" w14:textId="77777777" w:rsidR="00C62228" w:rsidRDefault="00C62228">
            <w:pPr>
              <w:pStyle w:val="TableParagraph"/>
            </w:pPr>
          </w:p>
        </w:tc>
        <w:tc>
          <w:tcPr>
            <w:tcW w:w="629" w:type="dxa"/>
          </w:tcPr>
          <w:p w14:paraId="6CD7D2A7" w14:textId="77777777" w:rsidR="00C62228" w:rsidRDefault="00C62228">
            <w:pPr>
              <w:pStyle w:val="TableParagraph"/>
            </w:pPr>
          </w:p>
        </w:tc>
        <w:tc>
          <w:tcPr>
            <w:tcW w:w="631" w:type="dxa"/>
          </w:tcPr>
          <w:p w14:paraId="2EB93A18" w14:textId="77777777" w:rsidR="00C62228" w:rsidRDefault="00C62228">
            <w:pPr>
              <w:pStyle w:val="TableParagraph"/>
            </w:pPr>
          </w:p>
        </w:tc>
        <w:tc>
          <w:tcPr>
            <w:tcW w:w="629" w:type="dxa"/>
          </w:tcPr>
          <w:p w14:paraId="12F67414" w14:textId="77777777" w:rsidR="00C62228" w:rsidRDefault="00C62228">
            <w:pPr>
              <w:pStyle w:val="TableParagraph"/>
            </w:pPr>
          </w:p>
        </w:tc>
      </w:tr>
      <w:tr w:rsidR="00C62228" w14:paraId="168A45C8" w14:textId="77777777">
        <w:trPr>
          <w:trHeight w:val="827"/>
        </w:trPr>
        <w:tc>
          <w:tcPr>
            <w:tcW w:w="1083" w:type="dxa"/>
            <w:vMerge/>
            <w:tcBorders>
              <w:top w:val="nil"/>
            </w:tcBorders>
          </w:tcPr>
          <w:p w14:paraId="266E3435" w14:textId="77777777" w:rsidR="00C62228" w:rsidRDefault="00C62228">
            <w:pPr>
              <w:rPr>
                <w:sz w:val="2"/>
                <w:szCs w:val="2"/>
              </w:rPr>
            </w:pPr>
          </w:p>
        </w:tc>
        <w:tc>
          <w:tcPr>
            <w:tcW w:w="2249" w:type="dxa"/>
          </w:tcPr>
          <w:p w14:paraId="6CD59DC8" w14:textId="77777777" w:rsidR="00C62228" w:rsidRDefault="00E6392B">
            <w:pPr>
              <w:pStyle w:val="TableParagraph"/>
              <w:ind w:left="105" w:right="1014"/>
              <w:rPr>
                <w:sz w:val="24"/>
              </w:rPr>
            </w:pPr>
            <w:r>
              <w:rPr>
                <w:sz w:val="24"/>
              </w:rPr>
              <w:t>Practicum / Internship</w:t>
            </w:r>
          </w:p>
          <w:p w14:paraId="5A12FB43" w14:textId="77777777" w:rsidR="00C62228" w:rsidRDefault="00E6392B">
            <w:pPr>
              <w:pStyle w:val="TableParagraph"/>
              <w:spacing w:line="264" w:lineRule="exact"/>
              <w:ind w:left="105"/>
              <w:rPr>
                <w:sz w:val="24"/>
              </w:rPr>
            </w:pPr>
            <w:r>
              <w:rPr>
                <w:sz w:val="24"/>
              </w:rPr>
              <w:t>evaluations</w:t>
            </w:r>
          </w:p>
        </w:tc>
        <w:tc>
          <w:tcPr>
            <w:tcW w:w="631" w:type="dxa"/>
          </w:tcPr>
          <w:p w14:paraId="253E320D" w14:textId="77777777" w:rsidR="00C62228" w:rsidRDefault="00C62228">
            <w:pPr>
              <w:pStyle w:val="TableParagraph"/>
            </w:pPr>
          </w:p>
        </w:tc>
        <w:tc>
          <w:tcPr>
            <w:tcW w:w="629" w:type="dxa"/>
          </w:tcPr>
          <w:p w14:paraId="5E12E819" w14:textId="77777777" w:rsidR="00C62228" w:rsidRDefault="00C62228">
            <w:pPr>
              <w:pStyle w:val="TableParagraph"/>
              <w:spacing w:before="8"/>
              <w:rPr>
                <w:b/>
                <w:sz w:val="23"/>
              </w:rPr>
            </w:pPr>
          </w:p>
          <w:p w14:paraId="165EFCF2" w14:textId="77777777" w:rsidR="00C62228" w:rsidRDefault="00E6392B">
            <w:pPr>
              <w:pStyle w:val="TableParagraph"/>
              <w:ind w:left="244"/>
              <w:rPr>
                <w:b/>
                <w:sz w:val="24"/>
              </w:rPr>
            </w:pPr>
            <w:r>
              <w:rPr>
                <w:b/>
                <w:sz w:val="24"/>
              </w:rPr>
              <w:t>√</w:t>
            </w:r>
          </w:p>
        </w:tc>
        <w:tc>
          <w:tcPr>
            <w:tcW w:w="632" w:type="dxa"/>
          </w:tcPr>
          <w:p w14:paraId="551A9F0A" w14:textId="77777777" w:rsidR="00C62228" w:rsidRDefault="00C62228">
            <w:pPr>
              <w:pStyle w:val="TableParagraph"/>
            </w:pPr>
          </w:p>
        </w:tc>
        <w:tc>
          <w:tcPr>
            <w:tcW w:w="629" w:type="dxa"/>
          </w:tcPr>
          <w:p w14:paraId="79541547" w14:textId="77777777" w:rsidR="00C62228" w:rsidRDefault="00C62228">
            <w:pPr>
              <w:pStyle w:val="TableParagraph"/>
            </w:pPr>
          </w:p>
        </w:tc>
        <w:tc>
          <w:tcPr>
            <w:tcW w:w="631" w:type="dxa"/>
          </w:tcPr>
          <w:p w14:paraId="29C12C0C" w14:textId="77777777" w:rsidR="00C62228" w:rsidRDefault="00C62228">
            <w:pPr>
              <w:pStyle w:val="TableParagraph"/>
            </w:pPr>
          </w:p>
        </w:tc>
        <w:tc>
          <w:tcPr>
            <w:tcW w:w="629" w:type="dxa"/>
          </w:tcPr>
          <w:p w14:paraId="72C38785" w14:textId="77777777" w:rsidR="00C62228" w:rsidRDefault="00C62228">
            <w:pPr>
              <w:pStyle w:val="TableParagraph"/>
            </w:pPr>
          </w:p>
        </w:tc>
        <w:tc>
          <w:tcPr>
            <w:tcW w:w="631" w:type="dxa"/>
          </w:tcPr>
          <w:p w14:paraId="5232FE3D" w14:textId="77777777" w:rsidR="00C62228" w:rsidRDefault="00C62228">
            <w:pPr>
              <w:pStyle w:val="TableParagraph"/>
            </w:pPr>
          </w:p>
        </w:tc>
        <w:tc>
          <w:tcPr>
            <w:tcW w:w="629" w:type="dxa"/>
          </w:tcPr>
          <w:p w14:paraId="09504CFF" w14:textId="77777777" w:rsidR="00C62228" w:rsidRDefault="00C62228">
            <w:pPr>
              <w:pStyle w:val="TableParagraph"/>
            </w:pPr>
          </w:p>
        </w:tc>
        <w:tc>
          <w:tcPr>
            <w:tcW w:w="631" w:type="dxa"/>
          </w:tcPr>
          <w:p w14:paraId="68A67627" w14:textId="77777777" w:rsidR="00C62228" w:rsidRDefault="00C62228">
            <w:pPr>
              <w:pStyle w:val="TableParagraph"/>
            </w:pPr>
          </w:p>
        </w:tc>
        <w:tc>
          <w:tcPr>
            <w:tcW w:w="629" w:type="dxa"/>
          </w:tcPr>
          <w:p w14:paraId="550F93C1" w14:textId="77777777" w:rsidR="00C62228" w:rsidRDefault="00C62228">
            <w:pPr>
              <w:pStyle w:val="TableParagraph"/>
            </w:pPr>
          </w:p>
        </w:tc>
        <w:tc>
          <w:tcPr>
            <w:tcW w:w="631" w:type="dxa"/>
          </w:tcPr>
          <w:p w14:paraId="51A427EE" w14:textId="77777777" w:rsidR="00C62228" w:rsidRDefault="00C62228">
            <w:pPr>
              <w:pStyle w:val="TableParagraph"/>
            </w:pPr>
          </w:p>
        </w:tc>
        <w:tc>
          <w:tcPr>
            <w:tcW w:w="629" w:type="dxa"/>
          </w:tcPr>
          <w:p w14:paraId="219CC6FB" w14:textId="77777777" w:rsidR="00C62228" w:rsidRDefault="00C62228">
            <w:pPr>
              <w:pStyle w:val="TableParagraph"/>
            </w:pPr>
          </w:p>
        </w:tc>
      </w:tr>
      <w:tr w:rsidR="00C62228" w14:paraId="5F9B2FB0" w14:textId="77777777">
        <w:trPr>
          <w:trHeight w:val="426"/>
        </w:trPr>
        <w:tc>
          <w:tcPr>
            <w:tcW w:w="1083" w:type="dxa"/>
            <w:vMerge/>
            <w:tcBorders>
              <w:top w:val="nil"/>
            </w:tcBorders>
          </w:tcPr>
          <w:p w14:paraId="51A3BEC8" w14:textId="77777777" w:rsidR="00C62228" w:rsidRDefault="00C62228">
            <w:pPr>
              <w:rPr>
                <w:sz w:val="2"/>
                <w:szCs w:val="2"/>
              </w:rPr>
            </w:pPr>
          </w:p>
        </w:tc>
        <w:tc>
          <w:tcPr>
            <w:tcW w:w="2249" w:type="dxa"/>
          </w:tcPr>
          <w:p w14:paraId="11DAD02E" w14:textId="77777777" w:rsidR="00C62228" w:rsidRDefault="00E6392B">
            <w:pPr>
              <w:pStyle w:val="TableParagraph"/>
              <w:spacing w:line="270" w:lineRule="exact"/>
              <w:ind w:left="105"/>
              <w:rPr>
                <w:sz w:val="24"/>
              </w:rPr>
            </w:pPr>
            <w:r>
              <w:rPr>
                <w:sz w:val="24"/>
              </w:rPr>
              <w:t>Plagiarism check</w:t>
            </w:r>
          </w:p>
        </w:tc>
        <w:tc>
          <w:tcPr>
            <w:tcW w:w="631" w:type="dxa"/>
          </w:tcPr>
          <w:p w14:paraId="1271402B" w14:textId="77777777" w:rsidR="00C62228" w:rsidRDefault="00C62228">
            <w:pPr>
              <w:pStyle w:val="TableParagraph"/>
            </w:pPr>
          </w:p>
        </w:tc>
        <w:tc>
          <w:tcPr>
            <w:tcW w:w="629" w:type="dxa"/>
          </w:tcPr>
          <w:p w14:paraId="1DB761BA" w14:textId="77777777" w:rsidR="00C62228" w:rsidRDefault="00C62228">
            <w:pPr>
              <w:pStyle w:val="TableParagraph"/>
            </w:pPr>
          </w:p>
        </w:tc>
        <w:tc>
          <w:tcPr>
            <w:tcW w:w="632" w:type="dxa"/>
          </w:tcPr>
          <w:p w14:paraId="1F2CE793" w14:textId="77777777" w:rsidR="00C62228" w:rsidRDefault="00C62228">
            <w:pPr>
              <w:pStyle w:val="TableParagraph"/>
            </w:pPr>
          </w:p>
        </w:tc>
        <w:tc>
          <w:tcPr>
            <w:tcW w:w="629" w:type="dxa"/>
          </w:tcPr>
          <w:p w14:paraId="18BCC56D" w14:textId="77777777" w:rsidR="00C62228" w:rsidRDefault="00C62228">
            <w:pPr>
              <w:pStyle w:val="TableParagraph"/>
            </w:pPr>
          </w:p>
        </w:tc>
        <w:tc>
          <w:tcPr>
            <w:tcW w:w="631" w:type="dxa"/>
          </w:tcPr>
          <w:p w14:paraId="1CEEA3F7" w14:textId="77777777" w:rsidR="00C62228" w:rsidRDefault="00C62228">
            <w:pPr>
              <w:pStyle w:val="TableParagraph"/>
            </w:pPr>
          </w:p>
        </w:tc>
        <w:tc>
          <w:tcPr>
            <w:tcW w:w="629" w:type="dxa"/>
          </w:tcPr>
          <w:p w14:paraId="0A150B82" w14:textId="77777777" w:rsidR="00C62228" w:rsidRDefault="00C62228">
            <w:pPr>
              <w:pStyle w:val="TableParagraph"/>
            </w:pPr>
          </w:p>
        </w:tc>
        <w:tc>
          <w:tcPr>
            <w:tcW w:w="631" w:type="dxa"/>
          </w:tcPr>
          <w:p w14:paraId="6467265C" w14:textId="77777777" w:rsidR="00C62228" w:rsidRDefault="00C62228">
            <w:pPr>
              <w:pStyle w:val="TableParagraph"/>
            </w:pPr>
          </w:p>
        </w:tc>
        <w:tc>
          <w:tcPr>
            <w:tcW w:w="629" w:type="dxa"/>
          </w:tcPr>
          <w:p w14:paraId="643770BC" w14:textId="77777777" w:rsidR="00C62228" w:rsidRDefault="00E6392B">
            <w:pPr>
              <w:pStyle w:val="TableParagraph"/>
              <w:spacing w:before="73"/>
              <w:ind w:left="2"/>
              <w:jc w:val="center"/>
              <w:rPr>
                <w:b/>
                <w:sz w:val="24"/>
              </w:rPr>
            </w:pPr>
            <w:r>
              <w:rPr>
                <w:b/>
                <w:sz w:val="24"/>
              </w:rPr>
              <w:t>√</w:t>
            </w:r>
          </w:p>
        </w:tc>
        <w:tc>
          <w:tcPr>
            <w:tcW w:w="631" w:type="dxa"/>
          </w:tcPr>
          <w:p w14:paraId="3DECC9EB" w14:textId="77777777" w:rsidR="00C62228" w:rsidRDefault="00C62228">
            <w:pPr>
              <w:pStyle w:val="TableParagraph"/>
            </w:pPr>
          </w:p>
        </w:tc>
        <w:tc>
          <w:tcPr>
            <w:tcW w:w="629" w:type="dxa"/>
          </w:tcPr>
          <w:p w14:paraId="400B0C3F" w14:textId="77777777" w:rsidR="00C62228" w:rsidRDefault="00C62228">
            <w:pPr>
              <w:pStyle w:val="TableParagraph"/>
            </w:pPr>
          </w:p>
        </w:tc>
        <w:tc>
          <w:tcPr>
            <w:tcW w:w="631" w:type="dxa"/>
          </w:tcPr>
          <w:p w14:paraId="02E1987E" w14:textId="77777777" w:rsidR="00C62228" w:rsidRDefault="00C62228">
            <w:pPr>
              <w:pStyle w:val="TableParagraph"/>
            </w:pPr>
          </w:p>
        </w:tc>
        <w:tc>
          <w:tcPr>
            <w:tcW w:w="629" w:type="dxa"/>
          </w:tcPr>
          <w:p w14:paraId="23A3D7D1" w14:textId="77777777" w:rsidR="00C62228" w:rsidRDefault="00C62228">
            <w:pPr>
              <w:pStyle w:val="TableParagraph"/>
            </w:pPr>
          </w:p>
        </w:tc>
      </w:tr>
      <w:tr w:rsidR="00C62228" w14:paraId="12C8E12B" w14:textId="77777777">
        <w:trPr>
          <w:trHeight w:val="426"/>
        </w:trPr>
        <w:tc>
          <w:tcPr>
            <w:tcW w:w="1083" w:type="dxa"/>
            <w:vMerge/>
            <w:tcBorders>
              <w:top w:val="nil"/>
            </w:tcBorders>
          </w:tcPr>
          <w:p w14:paraId="5F815DB5" w14:textId="77777777" w:rsidR="00C62228" w:rsidRDefault="00C62228">
            <w:pPr>
              <w:rPr>
                <w:sz w:val="2"/>
                <w:szCs w:val="2"/>
              </w:rPr>
            </w:pPr>
          </w:p>
        </w:tc>
        <w:tc>
          <w:tcPr>
            <w:tcW w:w="2249" w:type="dxa"/>
          </w:tcPr>
          <w:p w14:paraId="00F4E2BE" w14:textId="77777777" w:rsidR="00C62228" w:rsidRDefault="00E6392B">
            <w:pPr>
              <w:pStyle w:val="TableParagraph"/>
              <w:spacing w:line="268" w:lineRule="exact"/>
              <w:ind w:left="105"/>
              <w:rPr>
                <w:sz w:val="24"/>
              </w:rPr>
            </w:pPr>
            <w:r>
              <w:rPr>
                <w:sz w:val="24"/>
              </w:rPr>
              <w:t>Scoring Rubrics</w:t>
            </w:r>
          </w:p>
        </w:tc>
        <w:tc>
          <w:tcPr>
            <w:tcW w:w="631" w:type="dxa"/>
          </w:tcPr>
          <w:p w14:paraId="4DAB3B69" w14:textId="77777777" w:rsidR="00C62228" w:rsidRDefault="00C62228">
            <w:pPr>
              <w:pStyle w:val="TableParagraph"/>
            </w:pPr>
          </w:p>
        </w:tc>
        <w:tc>
          <w:tcPr>
            <w:tcW w:w="629" w:type="dxa"/>
          </w:tcPr>
          <w:p w14:paraId="3D130150" w14:textId="77777777" w:rsidR="00C62228" w:rsidRDefault="00E6392B">
            <w:pPr>
              <w:pStyle w:val="TableParagraph"/>
              <w:spacing w:before="73"/>
              <w:ind w:left="244"/>
              <w:rPr>
                <w:b/>
                <w:sz w:val="24"/>
              </w:rPr>
            </w:pPr>
            <w:r>
              <w:rPr>
                <w:b/>
                <w:sz w:val="24"/>
              </w:rPr>
              <w:t>√</w:t>
            </w:r>
          </w:p>
        </w:tc>
        <w:tc>
          <w:tcPr>
            <w:tcW w:w="632" w:type="dxa"/>
          </w:tcPr>
          <w:p w14:paraId="1D263B06" w14:textId="77777777" w:rsidR="00C62228" w:rsidRDefault="00C62228">
            <w:pPr>
              <w:pStyle w:val="TableParagraph"/>
            </w:pPr>
          </w:p>
        </w:tc>
        <w:tc>
          <w:tcPr>
            <w:tcW w:w="629" w:type="dxa"/>
          </w:tcPr>
          <w:p w14:paraId="5EB30A4D" w14:textId="77777777" w:rsidR="00C62228" w:rsidRDefault="00C62228">
            <w:pPr>
              <w:pStyle w:val="TableParagraph"/>
            </w:pPr>
          </w:p>
        </w:tc>
        <w:tc>
          <w:tcPr>
            <w:tcW w:w="631" w:type="dxa"/>
          </w:tcPr>
          <w:p w14:paraId="159F23DC" w14:textId="77777777" w:rsidR="00C62228" w:rsidRDefault="00E6392B">
            <w:pPr>
              <w:pStyle w:val="TableParagraph"/>
              <w:spacing w:before="73"/>
              <w:ind w:left="3"/>
              <w:jc w:val="center"/>
              <w:rPr>
                <w:b/>
                <w:sz w:val="24"/>
              </w:rPr>
            </w:pPr>
            <w:r>
              <w:rPr>
                <w:b/>
                <w:sz w:val="24"/>
              </w:rPr>
              <w:t>√</w:t>
            </w:r>
          </w:p>
        </w:tc>
        <w:tc>
          <w:tcPr>
            <w:tcW w:w="629" w:type="dxa"/>
          </w:tcPr>
          <w:p w14:paraId="152F7A61" w14:textId="77777777" w:rsidR="00C62228" w:rsidRDefault="00E6392B">
            <w:pPr>
              <w:pStyle w:val="TableParagraph"/>
              <w:spacing w:before="73"/>
              <w:ind w:left="1"/>
              <w:jc w:val="center"/>
              <w:rPr>
                <w:b/>
                <w:sz w:val="24"/>
              </w:rPr>
            </w:pPr>
            <w:r>
              <w:rPr>
                <w:b/>
                <w:sz w:val="24"/>
              </w:rPr>
              <w:t>√</w:t>
            </w:r>
          </w:p>
        </w:tc>
        <w:tc>
          <w:tcPr>
            <w:tcW w:w="631" w:type="dxa"/>
          </w:tcPr>
          <w:p w14:paraId="59768B57" w14:textId="77777777" w:rsidR="00C62228" w:rsidRDefault="00E6392B">
            <w:pPr>
              <w:pStyle w:val="TableParagraph"/>
              <w:spacing w:before="73"/>
              <w:ind w:left="5"/>
              <w:jc w:val="center"/>
              <w:rPr>
                <w:b/>
                <w:sz w:val="24"/>
              </w:rPr>
            </w:pPr>
            <w:r>
              <w:rPr>
                <w:b/>
                <w:sz w:val="24"/>
              </w:rPr>
              <w:t>√</w:t>
            </w:r>
          </w:p>
        </w:tc>
        <w:tc>
          <w:tcPr>
            <w:tcW w:w="629" w:type="dxa"/>
          </w:tcPr>
          <w:p w14:paraId="33CC79F9" w14:textId="77777777" w:rsidR="00C62228" w:rsidRDefault="00C62228">
            <w:pPr>
              <w:pStyle w:val="TableParagraph"/>
            </w:pPr>
          </w:p>
        </w:tc>
        <w:tc>
          <w:tcPr>
            <w:tcW w:w="631" w:type="dxa"/>
          </w:tcPr>
          <w:p w14:paraId="4670187A" w14:textId="77777777" w:rsidR="00C62228" w:rsidRDefault="00E6392B">
            <w:pPr>
              <w:pStyle w:val="TableParagraph"/>
              <w:spacing w:before="73"/>
              <w:ind w:left="5"/>
              <w:jc w:val="center"/>
              <w:rPr>
                <w:b/>
                <w:sz w:val="24"/>
              </w:rPr>
            </w:pPr>
            <w:r>
              <w:rPr>
                <w:b/>
                <w:sz w:val="24"/>
              </w:rPr>
              <w:t>√</w:t>
            </w:r>
          </w:p>
        </w:tc>
        <w:tc>
          <w:tcPr>
            <w:tcW w:w="629" w:type="dxa"/>
          </w:tcPr>
          <w:p w14:paraId="5567E40D" w14:textId="77777777" w:rsidR="00C62228" w:rsidRDefault="00E6392B">
            <w:pPr>
              <w:pStyle w:val="TableParagraph"/>
              <w:spacing w:before="73"/>
              <w:ind w:left="245"/>
              <w:rPr>
                <w:b/>
                <w:sz w:val="24"/>
              </w:rPr>
            </w:pPr>
            <w:r>
              <w:rPr>
                <w:b/>
                <w:sz w:val="24"/>
              </w:rPr>
              <w:t>√</w:t>
            </w:r>
          </w:p>
        </w:tc>
        <w:tc>
          <w:tcPr>
            <w:tcW w:w="631" w:type="dxa"/>
          </w:tcPr>
          <w:p w14:paraId="0DA49780" w14:textId="77777777" w:rsidR="00C62228" w:rsidRDefault="00C62228">
            <w:pPr>
              <w:pStyle w:val="TableParagraph"/>
            </w:pPr>
          </w:p>
        </w:tc>
        <w:tc>
          <w:tcPr>
            <w:tcW w:w="629" w:type="dxa"/>
          </w:tcPr>
          <w:p w14:paraId="7E54B5A1" w14:textId="77777777" w:rsidR="00C62228" w:rsidRDefault="00C62228">
            <w:pPr>
              <w:pStyle w:val="TableParagraph"/>
            </w:pPr>
          </w:p>
        </w:tc>
      </w:tr>
      <w:tr w:rsidR="00C62228" w14:paraId="7659263E" w14:textId="77777777">
        <w:trPr>
          <w:trHeight w:val="551"/>
        </w:trPr>
        <w:tc>
          <w:tcPr>
            <w:tcW w:w="1083" w:type="dxa"/>
            <w:vMerge/>
            <w:tcBorders>
              <w:top w:val="nil"/>
            </w:tcBorders>
          </w:tcPr>
          <w:p w14:paraId="3F72F5E1" w14:textId="77777777" w:rsidR="00C62228" w:rsidRDefault="00C62228">
            <w:pPr>
              <w:rPr>
                <w:sz w:val="2"/>
                <w:szCs w:val="2"/>
              </w:rPr>
            </w:pPr>
          </w:p>
        </w:tc>
        <w:tc>
          <w:tcPr>
            <w:tcW w:w="2249" w:type="dxa"/>
          </w:tcPr>
          <w:p w14:paraId="384F889D" w14:textId="77777777" w:rsidR="00C62228" w:rsidRDefault="00E6392B">
            <w:pPr>
              <w:pStyle w:val="TableParagraph"/>
              <w:spacing w:line="268" w:lineRule="exact"/>
              <w:ind w:left="105"/>
              <w:rPr>
                <w:sz w:val="24"/>
              </w:rPr>
            </w:pPr>
            <w:r>
              <w:rPr>
                <w:sz w:val="24"/>
              </w:rPr>
              <w:t>Thesis or</w:t>
            </w:r>
          </w:p>
          <w:p w14:paraId="5E38BAA3" w14:textId="77777777" w:rsidR="00C62228" w:rsidRDefault="00E6392B">
            <w:pPr>
              <w:pStyle w:val="TableParagraph"/>
              <w:spacing w:line="264" w:lineRule="exact"/>
              <w:ind w:left="105"/>
              <w:rPr>
                <w:sz w:val="24"/>
              </w:rPr>
            </w:pPr>
            <w:r>
              <w:rPr>
                <w:sz w:val="24"/>
              </w:rPr>
              <w:t>Dissertation Projects</w:t>
            </w:r>
          </w:p>
        </w:tc>
        <w:tc>
          <w:tcPr>
            <w:tcW w:w="631" w:type="dxa"/>
          </w:tcPr>
          <w:p w14:paraId="415CE39E" w14:textId="77777777" w:rsidR="00C62228" w:rsidRDefault="00C62228">
            <w:pPr>
              <w:pStyle w:val="TableParagraph"/>
            </w:pPr>
          </w:p>
        </w:tc>
        <w:tc>
          <w:tcPr>
            <w:tcW w:w="629" w:type="dxa"/>
          </w:tcPr>
          <w:p w14:paraId="23950D86" w14:textId="77777777" w:rsidR="00C62228" w:rsidRDefault="00E6392B">
            <w:pPr>
              <w:pStyle w:val="TableParagraph"/>
              <w:spacing w:before="133"/>
              <w:ind w:left="244"/>
              <w:rPr>
                <w:b/>
                <w:sz w:val="24"/>
              </w:rPr>
            </w:pPr>
            <w:r>
              <w:rPr>
                <w:b/>
                <w:sz w:val="24"/>
              </w:rPr>
              <w:t>√</w:t>
            </w:r>
          </w:p>
        </w:tc>
        <w:tc>
          <w:tcPr>
            <w:tcW w:w="632" w:type="dxa"/>
          </w:tcPr>
          <w:p w14:paraId="2834A174" w14:textId="77777777" w:rsidR="00C62228" w:rsidRDefault="00C62228">
            <w:pPr>
              <w:pStyle w:val="TableParagraph"/>
            </w:pPr>
          </w:p>
        </w:tc>
        <w:tc>
          <w:tcPr>
            <w:tcW w:w="629" w:type="dxa"/>
          </w:tcPr>
          <w:p w14:paraId="06229578" w14:textId="77777777" w:rsidR="00C62228" w:rsidRDefault="00C62228">
            <w:pPr>
              <w:pStyle w:val="TableParagraph"/>
            </w:pPr>
          </w:p>
        </w:tc>
        <w:tc>
          <w:tcPr>
            <w:tcW w:w="631" w:type="dxa"/>
          </w:tcPr>
          <w:p w14:paraId="77CCC427" w14:textId="77777777" w:rsidR="00C62228" w:rsidRDefault="00C62228">
            <w:pPr>
              <w:pStyle w:val="TableParagraph"/>
            </w:pPr>
          </w:p>
        </w:tc>
        <w:tc>
          <w:tcPr>
            <w:tcW w:w="629" w:type="dxa"/>
          </w:tcPr>
          <w:p w14:paraId="058E08C7" w14:textId="77777777" w:rsidR="00C62228" w:rsidRDefault="00C62228">
            <w:pPr>
              <w:pStyle w:val="TableParagraph"/>
            </w:pPr>
          </w:p>
        </w:tc>
        <w:tc>
          <w:tcPr>
            <w:tcW w:w="631" w:type="dxa"/>
          </w:tcPr>
          <w:p w14:paraId="34F37078" w14:textId="77777777" w:rsidR="00C62228" w:rsidRDefault="00C62228">
            <w:pPr>
              <w:pStyle w:val="TableParagraph"/>
            </w:pPr>
          </w:p>
        </w:tc>
        <w:tc>
          <w:tcPr>
            <w:tcW w:w="629" w:type="dxa"/>
          </w:tcPr>
          <w:p w14:paraId="7A2E6B94" w14:textId="77777777" w:rsidR="00C62228" w:rsidRDefault="00C62228">
            <w:pPr>
              <w:pStyle w:val="TableParagraph"/>
            </w:pPr>
          </w:p>
        </w:tc>
        <w:tc>
          <w:tcPr>
            <w:tcW w:w="631" w:type="dxa"/>
          </w:tcPr>
          <w:p w14:paraId="61E2119D" w14:textId="77777777" w:rsidR="00C62228" w:rsidRDefault="00C62228">
            <w:pPr>
              <w:pStyle w:val="TableParagraph"/>
            </w:pPr>
          </w:p>
        </w:tc>
        <w:tc>
          <w:tcPr>
            <w:tcW w:w="629" w:type="dxa"/>
          </w:tcPr>
          <w:p w14:paraId="38CA8FD3" w14:textId="77777777" w:rsidR="00C62228" w:rsidRDefault="00C62228">
            <w:pPr>
              <w:pStyle w:val="TableParagraph"/>
            </w:pPr>
          </w:p>
        </w:tc>
        <w:tc>
          <w:tcPr>
            <w:tcW w:w="631" w:type="dxa"/>
          </w:tcPr>
          <w:p w14:paraId="4DFC58AF" w14:textId="77777777" w:rsidR="00C62228" w:rsidRDefault="00E6392B">
            <w:pPr>
              <w:pStyle w:val="TableParagraph"/>
              <w:spacing w:before="133"/>
              <w:ind w:left="5"/>
              <w:jc w:val="center"/>
              <w:rPr>
                <w:b/>
                <w:sz w:val="24"/>
              </w:rPr>
            </w:pPr>
            <w:r>
              <w:rPr>
                <w:b/>
                <w:sz w:val="24"/>
              </w:rPr>
              <w:t>√</w:t>
            </w:r>
          </w:p>
        </w:tc>
        <w:tc>
          <w:tcPr>
            <w:tcW w:w="629" w:type="dxa"/>
          </w:tcPr>
          <w:p w14:paraId="64E312E7" w14:textId="77777777" w:rsidR="00C62228" w:rsidRDefault="00C62228">
            <w:pPr>
              <w:pStyle w:val="TableParagraph"/>
            </w:pPr>
          </w:p>
        </w:tc>
      </w:tr>
      <w:tr w:rsidR="00C62228" w14:paraId="62C4F360" w14:textId="77777777">
        <w:trPr>
          <w:trHeight w:val="426"/>
        </w:trPr>
        <w:tc>
          <w:tcPr>
            <w:tcW w:w="1083" w:type="dxa"/>
            <w:vMerge w:val="restart"/>
          </w:tcPr>
          <w:p w14:paraId="551D222A" w14:textId="77777777" w:rsidR="00C62228" w:rsidRDefault="00C62228">
            <w:pPr>
              <w:pStyle w:val="TableParagraph"/>
              <w:rPr>
                <w:b/>
                <w:sz w:val="26"/>
              </w:rPr>
            </w:pPr>
          </w:p>
          <w:p w14:paraId="59B49905" w14:textId="77777777" w:rsidR="00C62228" w:rsidRDefault="00E6392B">
            <w:pPr>
              <w:pStyle w:val="TableParagraph"/>
              <w:spacing w:before="209"/>
              <w:ind w:left="107"/>
              <w:rPr>
                <w:b/>
                <w:sz w:val="24"/>
              </w:rPr>
            </w:pPr>
            <w:r>
              <w:rPr>
                <w:b/>
                <w:sz w:val="24"/>
              </w:rPr>
              <w:t>Indirect</w:t>
            </w:r>
          </w:p>
        </w:tc>
        <w:tc>
          <w:tcPr>
            <w:tcW w:w="2249" w:type="dxa"/>
          </w:tcPr>
          <w:p w14:paraId="005F4703" w14:textId="77777777" w:rsidR="00C62228" w:rsidRDefault="00E6392B">
            <w:pPr>
              <w:pStyle w:val="TableParagraph"/>
              <w:spacing w:line="268" w:lineRule="exact"/>
              <w:ind w:left="105"/>
              <w:rPr>
                <w:sz w:val="24"/>
              </w:rPr>
            </w:pPr>
            <w:r>
              <w:rPr>
                <w:sz w:val="24"/>
              </w:rPr>
              <w:t>Exit interviews</w:t>
            </w:r>
          </w:p>
        </w:tc>
        <w:tc>
          <w:tcPr>
            <w:tcW w:w="631" w:type="dxa"/>
          </w:tcPr>
          <w:p w14:paraId="6233EAAC" w14:textId="77777777" w:rsidR="00C62228" w:rsidRDefault="00E6392B">
            <w:pPr>
              <w:pStyle w:val="TableParagraph"/>
              <w:spacing w:before="71"/>
              <w:ind w:left="247"/>
              <w:rPr>
                <w:b/>
                <w:sz w:val="24"/>
              </w:rPr>
            </w:pPr>
            <w:r>
              <w:rPr>
                <w:b/>
                <w:sz w:val="24"/>
              </w:rPr>
              <w:t>√</w:t>
            </w:r>
          </w:p>
        </w:tc>
        <w:tc>
          <w:tcPr>
            <w:tcW w:w="629" w:type="dxa"/>
          </w:tcPr>
          <w:p w14:paraId="7CBEA53E" w14:textId="77777777" w:rsidR="00C62228" w:rsidRDefault="00C62228">
            <w:pPr>
              <w:pStyle w:val="TableParagraph"/>
            </w:pPr>
          </w:p>
        </w:tc>
        <w:tc>
          <w:tcPr>
            <w:tcW w:w="632" w:type="dxa"/>
          </w:tcPr>
          <w:p w14:paraId="38D6452B" w14:textId="77777777" w:rsidR="00C62228" w:rsidRDefault="00E6392B">
            <w:pPr>
              <w:pStyle w:val="TableParagraph"/>
              <w:spacing w:before="71"/>
              <w:ind w:left="4"/>
              <w:jc w:val="center"/>
              <w:rPr>
                <w:b/>
                <w:sz w:val="24"/>
              </w:rPr>
            </w:pPr>
            <w:r>
              <w:rPr>
                <w:b/>
                <w:sz w:val="24"/>
              </w:rPr>
              <w:t>√</w:t>
            </w:r>
          </w:p>
        </w:tc>
        <w:tc>
          <w:tcPr>
            <w:tcW w:w="629" w:type="dxa"/>
          </w:tcPr>
          <w:p w14:paraId="0F285006" w14:textId="77777777" w:rsidR="00C62228" w:rsidRDefault="00E6392B">
            <w:pPr>
              <w:pStyle w:val="TableParagraph"/>
              <w:spacing w:before="71"/>
              <w:ind w:left="1"/>
              <w:jc w:val="center"/>
              <w:rPr>
                <w:b/>
                <w:sz w:val="24"/>
              </w:rPr>
            </w:pPr>
            <w:r>
              <w:rPr>
                <w:b/>
                <w:sz w:val="24"/>
              </w:rPr>
              <w:t>√</w:t>
            </w:r>
          </w:p>
        </w:tc>
        <w:tc>
          <w:tcPr>
            <w:tcW w:w="631" w:type="dxa"/>
          </w:tcPr>
          <w:p w14:paraId="1892C203" w14:textId="77777777" w:rsidR="00C62228" w:rsidRDefault="00E6392B">
            <w:pPr>
              <w:pStyle w:val="TableParagraph"/>
              <w:spacing w:before="71"/>
              <w:ind w:left="3"/>
              <w:jc w:val="center"/>
              <w:rPr>
                <w:b/>
                <w:sz w:val="24"/>
              </w:rPr>
            </w:pPr>
            <w:r>
              <w:rPr>
                <w:b/>
                <w:sz w:val="24"/>
              </w:rPr>
              <w:t>√</w:t>
            </w:r>
          </w:p>
        </w:tc>
        <w:tc>
          <w:tcPr>
            <w:tcW w:w="629" w:type="dxa"/>
          </w:tcPr>
          <w:p w14:paraId="512999AC" w14:textId="77777777" w:rsidR="00C62228" w:rsidRDefault="00E6392B">
            <w:pPr>
              <w:pStyle w:val="TableParagraph"/>
              <w:spacing w:before="71"/>
              <w:ind w:left="1"/>
              <w:jc w:val="center"/>
              <w:rPr>
                <w:b/>
                <w:sz w:val="24"/>
              </w:rPr>
            </w:pPr>
            <w:r>
              <w:rPr>
                <w:b/>
                <w:sz w:val="24"/>
              </w:rPr>
              <w:t>√</w:t>
            </w:r>
          </w:p>
        </w:tc>
        <w:tc>
          <w:tcPr>
            <w:tcW w:w="631" w:type="dxa"/>
          </w:tcPr>
          <w:p w14:paraId="43F9383F" w14:textId="77777777" w:rsidR="00C62228" w:rsidRDefault="00E6392B">
            <w:pPr>
              <w:pStyle w:val="TableParagraph"/>
              <w:spacing w:before="71"/>
              <w:ind w:left="5"/>
              <w:jc w:val="center"/>
              <w:rPr>
                <w:b/>
                <w:sz w:val="24"/>
              </w:rPr>
            </w:pPr>
            <w:r>
              <w:rPr>
                <w:b/>
                <w:sz w:val="24"/>
              </w:rPr>
              <w:t>√</w:t>
            </w:r>
          </w:p>
        </w:tc>
        <w:tc>
          <w:tcPr>
            <w:tcW w:w="629" w:type="dxa"/>
          </w:tcPr>
          <w:p w14:paraId="4AEF9DC8" w14:textId="77777777" w:rsidR="00C62228" w:rsidRDefault="00C62228">
            <w:pPr>
              <w:pStyle w:val="TableParagraph"/>
            </w:pPr>
          </w:p>
        </w:tc>
        <w:tc>
          <w:tcPr>
            <w:tcW w:w="631" w:type="dxa"/>
          </w:tcPr>
          <w:p w14:paraId="6584D3C7" w14:textId="77777777" w:rsidR="00C62228" w:rsidRDefault="00E6392B">
            <w:pPr>
              <w:pStyle w:val="TableParagraph"/>
              <w:spacing w:before="71"/>
              <w:ind w:left="5"/>
              <w:jc w:val="center"/>
              <w:rPr>
                <w:b/>
                <w:sz w:val="24"/>
              </w:rPr>
            </w:pPr>
            <w:r>
              <w:rPr>
                <w:b/>
                <w:sz w:val="24"/>
              </w:rPr>
              <w:t>√</w:t>
            </w:r>
          </w:p>
        </w:tc>
        <w:tc>
          <w:tcPr>
            <w:tcW w:w="629" w:type="dxa"/>
          </w:tcPr>
          <w:p w14:paraId="33BD5621" w14:textId="77777777" w:rsidR="00C62228" w:rsidRDefault="00E6392B">
            <w:pPr>
              <w:pStyle w:val="TableParagraph"/>
              <w:spacing w:before="71"/>
              <w:ind w:left="245"/>
              <w:rPr>
                <w:b/>
                <w:sz w:val="24"/>
              </w:rPr>
            </w:pPr>
            <w:r>
              <w:rPr>
                <w:b/>
                <w:sz w:val="24"/>
              </w:rPr>
              <w:t>√</w:t>
            </w:r>
          </w:p>
        </w:tc>
        <w:tc>
          <w:tcPr>
            <w:tcW w:w="631" w:type="dxa"/>
          </w:tcPr>
          <w:p w14:paraId="019E0BDB" w14:textId="77777777" w:rsidR="00C62228" w:rsidRDefault="00E6392B">
            <w:pPr>
              <w:pStyle w:val="TableParagraph"/>
              <w:spacing w:before="71"/>
              <w:ind w:left="5"/>
              <w:jc w:val="center"/>
              <w:rPr>
                <w:b/>
                <w:sz w:val="24"/>
              </w:rPr>
            </w:pPr>
            <w:r>
              <w:rPr>
                <w:b/>
                <w:sz w:val="24"/>
              </w:rPr>
              <w:t>√</w:t>
            </w:r>
          </w:p>
        </w:tc>
        <w:tc>
          <w:tcPr>
            <w:tcW w:w="629" w:type="dxa"/>
          </w:tcPr>
          <w:p w14:paraId="27397833" w14:textId="77777777" w:rsidR="00C62228" w:rsidRDefault="00E6392B">
            <w:pPr>
              <w:pStyle w:val="TableParagraph"/>
              <w:spacing w:before="71"/>
              <w:ind w:left="3"/>
              <w:jc w:val="center"/>
              <w:rPr>
                <w:b/>
                <w:sz w:val="24"/>
              </w:rPr>
            </w:pPr>
            <w:r>
              <w:rPr>
                <w:b/>
                <w:sz w:val="24"/>
              </w:rPr>
              <w:t>√</w:t>
            </w:r>
          </w:p>
        </w:tc>
      </w:tr>
      <w:tr w:rsidR="00C62228" w14:paraId="1CFC7746" w14:textId="77777777">
        <w:trPr>
          <w:trHeight w:val="425"/>
        </w:trPr>
        <w:tc>
          <w:tcPr>
            <w:tcW w:w="1083" w:type="dxa"/>
            <w:vMerge/>
            <w:tcBorders>
              <w:top w:val="nil"/>
            </w:tcBorders>
          </w:tcPr>
          <w:p w14:paraId="38B98DB8" w14:textId="77777777" w:rsidR="00C62228" w:rsidRDefault="00C62228">
            <w:pPr>
              <w:rPr>
                <w:sz w:val="2"/>
                <w:szCs w:val="2"/>
              </w:rPr>
            </w:pPr>
          </w:p>
        </w:tc>
        <w:tc>
          <w:tcPr>
            <w:tcW w:w="2249" w:type="dxa"/>
          </w:tcPr>
          <w:p w14:paraId="417E93ED" w14:textId="77777777" w:rsidR="00C62228" w:rsidRDefault="00E6392B">
            <w:pPr>
              <w:pStyle w:val="TableParagraph"/>
              <w:spacing w:line="268" w:lineRule="exact"/>
              <w:ind w:left="105"/>
              <w:rPr>
                <w:sz w:val="24"/>
              </w:rPr>
            </w:pPr>
            <w:r>
              <w:rPr>
                <w:sz w:val="24"/>
              </w:rPr>
              <w:t>External Reviewers</w:t>
            </w:r>
          </w:p>
        </w:tc>
        <w:tc>
          <w:tcPr>
            <w:tcW w:w="631" w:type="dxa"/>
          </w:tcPr>
          <w:p w14:paraId="2FFDBAE6" w14:textId="77777777" w:rsidR="00C62228" w:rsidRDefault="00C62228">
            <w:pPr>
              <w:pStyle w:val="TableParagraph"/>
            </w:pPr>
          </w:p>
        </w:tc>
        <w:tc>
          <w:tcPr>
            <w:tcW w:w="629" w:type="dxa"/>
          </w:tcPr>
          <w:p w14:paraId="33F7CE31" w14:textId="77777777" w:rsidR="00C62228" w:rsidRDefault="00E6392B">
            <w:pPr>
              <w:pStyle w:val="TableParagraph"/>
              <w:spacing w:before="71"/>
              <w:ind w:left="244"/>
              <w:rPr>
                <w:b/>
                <w:sz w:val="24"/>
              </w:rPr>
            </w:pPr>
            <w:r>
              <w:rPr>
                <w:b/>
                <w:sz w:val="24"/>
              </w:rPr>
              <w:t>√</w:t>
            </w:r>
          </w:p>
        </w:tc>
        <w:tc>
          <w:tcPr>
            <w:tcW w:w="632" w:type="dxa"/>
          </w:tcPr>
          <w:p w14:paraId="44ADEFF6" w14:textId="77777777" w:rsidR="00C62228" w:rsidRDefault="00C62228">
            <w:pPr>
              <w:pStyle w:val="TableParagraph"/>
            </w:pPr>
          </w:p>
        </w:tc>
        <w:tc>
          <w:tcPr>
            <w:tcW w:w="629" w:type="dxa"/>
          </w:tcPr>
          <w:p w14:paraId="5FDB991E" w14:textId="77777777" w:rsidR="00C62228" w:rsidRDefault="00C62228">
            <w:pPr>
              <w:pStyle w:val="TableParagraph"/>
            </w:pPr>
          </w:p>
        </w:tc>
        <w:tc>
          <w:tcPr>
            <w:tcW w:w="631" w:type="dxa"/>
          </w:tcPr>
          <w:p w14:paraId="068DEB32" w14:textId="77777777" w:rsidR="00C62228" w:rsidRDefault="00C62228">
            <w:pPr>
              <w:pStyle w:val="TableParagraph"/>
            </w:pPr>
          </w:p>
        </w:tc>
        <w:tc>
          <w:tcPr>
            <w:tcW w:w="629" w:type="dxa"/>
          </w:tcPr>
          <w:p w14:paraId="0D8481BC" w14:textId="77777777" w:rsidR="00C62228" w:rsidRDefault="00C62228">
            <w:pPr>
              <w:pStyle w:val="TableParagraph"/>
            </w:pPr>
          </w:p>
        </w:tc>
        <w:tc>
          <w:tcPr>
            <w:tcW w:w="631" w:type="dxa"/>
          </w:tcPr>
          <w:p w14:paraId="2F71AEFD" w14:textId="77777777" w:rsidR="00C62228" w:rsidRDefault="00C62228">
            <w:pPr>
              <w:pStyle w:val="TableParagraph"/>
            </w:pPr>
          </w:p>
        </w:tc>
        <w:tc>
          <w:tcPr>
            <w:tcW w:w="629" w:type="dxa"/>
          </w:tcPr>
          <w:p w14:paraId="3752E166" w14:textId="77777777" w:rsidR="00C62228" w:rsidRDefault="00E6392B">
            <w:pPr>
              <w:pStyle w:val="TableParagraph"/>
              <w:spacing w:before="71"/>
              <w:ind w:left="2"/>
              <w:jc w:val="center"/>
              <w:rPr>
                <w:b/>
                <w:sz w:val="24"/>
              </w:rPr>
            </w:pPr>
            <w:r>
              <w:rPr>
                <w:b/>
                <w:sz w:val="24"/>
              </w:rPr>
              <w:t>√</w:t>
            </w:r>
          </w:p>
        </w:tc>
        <w:tc>
          <w:tcPr>
            <w:tcW w:w="631" w:type="dxa"/>
          </w:tcPr>
          <w:p w14:paraId="019DD675" w14:textId="77777777" w:rsidR="00C62228" w:rsidRDefault="00C62228">
            <w:pPr>
              <w:pStyle w:val="TableParagraph"/>
            </w:pPr>
          </w:p>
        </w:tc>
        <w:tc>
          <w:tcPr>
            <w:tcW w:w="629" w:type="dxa"/>
          </w:tcPr>
          <w:p w14:paraId="1F38F629" w14:textId="77777777" w:rsidR="00C62228" w:rsidRDefault="00C62228">
            <w:pPr>
              <w:pStyle w:val="TableParagraph"/>
            </w:pPr>
          </w:p>
        </w:tc>
        <w:tc>
          <w:tcPr>
            <w:tcW w:w="631" w:type="dxa"/>
          </w:tcPr>
          <w:p w14:paraId="67484A73" w14:textId="77777777" w:rsidR="00C62228" w:rsidRDefault="00C62228">
            <w:pPr>
              <w:pStyle w:val="TableParagraph"/>
            </w:pPr>
          </w:p>
        </w:tc>
        <w:tc>
          <w:tcPr>
            <w:tcW w:w="629" w:type="dxa"/>
          </w:tcPr>
          <w:p w14:paraId="5B5D1506" w14:textId="77777777" w:rsidR="00C62228" w:rsidRDefault="00C62228">
            <w:pPr>
              <w:pStyle w:val="TableParagraph"/>
            </w:pPr>
          </w:p>
        </w:tc>
      </w:tr>
      <w:tr w:rsidR="00C62228" w14:paraId="6991D893" w14:textId="77777777">
        <w:trPr>
          <w:trHeight w:val="426"/>
        </w:trPr>
        <w:tc>
          <w:tcPr>
            <w:tcW w:w="1083" w:type="dxa"/>
            <w:vMerge/>
            <w:tcBorders>
              <w:top w:val="nil"/>
            </w:tcBorders>
          </w:tcPr>
          <w:p w14:paraId="1C788815" w14:textId="77777777" w:rsidR="00C62228" w:rsidRDefault="00C62228">
            <w:pPr>
              <w:rPr>
                <w:sz w:val="2"/>
                <w:szCs w:val="2"/>
              </w:rPr>
            </w:pPr>
          </w:p>
        </w:tc>
        <w:tc>
          <w:tcPr>
            <w:tcW w:w="2249" w:type="dxa"/>
          </w:tcPr>
          <w:p w14:paraId="57094453" w14:textId="77777777" w:rsidR="00C62228" w:rsidRDefault="00E6392B">
            <w:pPr>
              <w:pStyle w:val="TableParagraph"/>
              <w:spacing w:line="268" w:lineRule="exact"/>
              <w:ind w:left="105"/>
              <w:rPr>
                <w:sz w:val="24"/>
              </w:rPr>
            </w:pPr>
            <w:r>
              <w:rPr>
                <w:sz w:val="24"/>
              </w:rPr>
              <w:t>Alumni surveys</w:t>
            </w:r>
          </w:p>
        </w:tc>
        <w:tc>
          <w:tcPr>
            <w:tcW w:w="631" w:type="dxa"/>
          </w:tcPr>
          <w:p w14:paraId="198F14EC" w14:textId="77777777" w:rsidR="00C62228" w:rsidRDefault="00C62228">
            <w:pPr>
              <w:pStyle w:val="TableParagraph"/>
            </w:pPr>
          </w:p>
        </w:tc>
        <w:tc>
          <w:tcPr>
            <w:tcW w:w="629" w:type="dxa"/>
          </w:tcPr>
          <w:p w14:paraId="21226360" w14:textId="77777777" w:rsidR="00C62228" w:rsidRDefault="00C62228">
            <w:pPr>
              <w:pStyle w:val="TableParagraph"/>
            </w:pPr>
          </w:p>
        </w:tc>
        <w:tc>
          <w:tcPr>
            <w:tcW w:w="632" w:type="dxa"/>
          </w:tcPr>
          <w:p w14:paraId="3F4B11D9" w14:textId="77777777" w:rsidR="00C62228" w:rsidRDefault="00C62228">
            <w:pPr>
              <w:pStyle w:val="TableParagraph"/>
            </w:pPr>
          </w:p>
        </w:tc>
        <w:tc>
          <w:tcPr>
            <w:tcW w:w="629" w:type="dxa"/>
          </w:tcPr>
          <w:p w14:paraId="3DF87F9C" w14:textId="77777777" w:rsidR="00C62228" w:rsidRDefault="00C62228">
            <w:pPr>
              <w:pStyle w:val="TableParagraph"/>
            </w:pPr>
          </w:p>
        </w:tc>
        <w:tc>
          <w:tcPr>
            <w:tcW w:w="631" w:type="dxa"/>
          </w:tcPr>
          <w:p w14:paraId="01444BFB" w14:textId="77777777" w:rsidR="00C62228" w:rsidRDefault="00C62228">
            <w:pPr>
              <w:pStyle w:val="TableParagraph"/>
            </w:pPr>
          </w:p>
        </w:tc>
        <w:tc>
          <w:tcPr>
            <w:tcW w:w="629" w:type="dxa"/>
          </w:tcPr>
          <w:p w14:paraId="34239A86" w14:textId="77777777" w:rsidR="00C62228" w:rsidRDefault="00C62228">
            <w:pPr>
              <w:pStyle w:val="TableParagraph"/>
            </w:pPr>
          </w:p>
        </w:tc>
        <w:tc>
          <w:tcPr>
            <w:tcW w:w="631" w:type="dxa"/>
          </w:tcPr>
          <w:p w14:paraId="54EBE550" w14:textId="77777777" w:rsidR="00C62228" w:rsidRDefault="00C62228">
            <w:pPr>
              <w:pStyle w:val="TableParagraph"/>
            </w:pPr>
          </w:p>
        </w:tc>
        <w:tc>
          <w:tcPr>
            <w:tcW w:w="629" w:type="dxa"/>
          </w:tcPr>
          <w:p w14:paraId="78C92336" w14:textId="77777777" w:rsidR="00C62228" w:rsidRDefault="00C62228">
            <w:pPr>
              <w:pStyle w:val="TableParagraph"/>
            </w:pPr>
          </w:p>
        </w:tc>
        <w:tc>
          <w:tcPr>
            <w:tcW w:w="631" w:type="dxa"/>
          </w:tcPr>
          <w:p w14:paraId="5758BB69" w14:textId="77777777" w:rsidR="00C62228" w:rsidRDefault="00E6392B">
            <w:pPr>
              <w:pStyle w:val="TableParagraph"/>
              <w:spacing w:before="73"/>
              <w:ind w:left="5"/>
              <w:jc w:val="center"/>
              <w:rPr>
                <w:b/>
                <w:sz w:val="24"/>
              </w:rPr>
            </w:pPr>
            <w:r>
              <w:rPr>
                <w:b/>
                <w:sz w:val="24"/>
              </w:rPr>
              <w:t>√</w:t>
            </w:r>
          </w:p>
        </w:tc>
        <w:tc>
          <w:tcPr>
            <w:tcW w:w="629" w:type="dxa"/>
          </w:tcPr>
          <w:p w14:paraId="021AA176" w14:textId="77777777" w:rsidR="00C62228" w:rsidRDefault="00C62228">
            <w:pPr>
              <w:pStyle w:val="TableParagraph"/>
            </w:pPr>
          </w:p>
        </w:tc>
        <w:tc>
          <w:tcPr>
            <w:tcW w:w="631" w:type="dxa"/>
          </w:tcPr>
          <w:p w14:paraId="52B0D813" w14:textId="77777777" w:rsidR="00C62228" w:rsidRDefault="00C62228">
            <w:pPr>
              <w:pStyle w:val="TableParagraph"/>
            </w:pPr>
          </w:p>
        </w:tc>
        <w:tc>
          <w:tcPr>
            <w:tcW w:w="629" w:type="dxa"/>
          </w:tcPr>
          <w:p w14:paraId="655E3130" w14:textId="77777777" w:rsidR="00C62228" w:rsidRDefault="00C62228">
            <w:pPr>
              <w:pStyle w:val="TableParagraph"/>
            </w:pPr>
          </w:p>
        </w:tc>
      </w:tr>
    </w:tbl>
    <w:p w14:paraId="1B2E6CF3" w14:textId="77777777" w:rsidR="00C62228" w:rsidRDefault="00C62228">
      <w:pPr>
        <w:pStyle w:val="BodyText"/>
        <w:rPr>
          <w:b/>
          <w:sz w:val="26"/>
        </w:rPr>
      </w:pPr>
    </w:p>
    <w:p w14:paraId="5F166F2E" w14:textId="77777777" w:rsidR="00C62228" w:rsidRDefault="00E6392B">
      <w:pPr>
        <w:spacing w:before="223"/>
        <w:ind w:left="1100"/>
        <w:rPr>
          <w:b/>
          <w:sz w:val="24"/>
        </w:rPr>
      </w:pPr>
      <w:r>
        <w:rPr>
          <w:b/>
          <w:sz w:val="24"/>
        </w:rPr>
        <w:t>Programme Operational Outcomes Matrix</w:t>
      </w:r>
    </w:p>
    <w:p w14:paraId="7AB42DCB" w14:textId="77777777" w:rsidR="00C62228" w:rsidRDefault="00C62228">
      <w:pPr>
        <w:pStyle w:val="BodyText"/>
        <w:spacing w:before="4" w:after="1"/>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768"/>
        <w:gridCol w:w="770"/>
        <w:gridCol w:w="768"/>
        <w:gridCol w:w="770"/>
        <w:gridCol w:w="768"/>
        <w:gridCol w:w="771"/>
        <w:gridCol w:w="768"/>
        <w:gridCol w:w="768"/>
        <w:gridCol w:w="771"/>
        <w:gridCol w:w="768"/>
      </w:tblGrid>
      <w:tr w:rsidR="00C62228" w14:paraId="2136707E" w14:textId="77777777">
        <w:trPr>
          <w:trHeight w:val="565"/>
        </w:trPr>
        <w:tc>
          <w:tcPr>
            <w:tcW w:w="2317" w:type="dxa"/>
            <w:shd w:val="clear" w:color="auto" w:fill="EDEBE0"/>
          </w:tcPr>
          <w:p w14:paraId="6D4DCF23" w14:textId="77777777" w:rsidR="00C62228" w:rsidRDefault="00E6392B">
            <w:pPr>
              <w:pStyle w:val="TableParagraph"/>
              <w:spacing w:line="273" w:lineRule="exact"/>
              <w:ind w:left="107"/>
              <w:rPr>
                <w:b/>
                <w:sz w:val="24"/>
              </w:rPr>
            </w:pPr>
            <w:r>
              <w:rPr>
                <w:b/>
                <w:sz w:val="24"/>
              </w:rPr>
              <w:t>Assessment/POO`s</w:t>
            </w:r>
          </w:p>
        </w:tc>
        <w:tc>
          <w:tcPr>
            <w:tcW w:w="768" w:type="dxa"/>
            <w:shd w:val="clear" w:color="auto" w:fill="EDEBE0"/>
          </w:tcPr>
          <w:p w14:paraId="5D105E6F" w14:textId="77777777" w:rsidR="00C62228" w:rsidRDefault="00E6392B">
            <w:pPr>
              <w:pStyle w:val="TableParagraph"/>
              <w:spacing w:line="273" w:lineRule="exact"/>
              <w:ind w:left="107"/>
              <w:rPr>
                <w:b/>
                <w:sz w:val="24"/>
              </w:rPr>
            </w:pPr>
            <w:r>
              <w:rPr>
                <w:b/>
                <w:sz w:val="24"/>
              </w:rPr>
              <w:t>POO</w:t>
            </w:r>
          </w:p>
          <w:p w14:paraId="5803B7BE" w14:textId="77777777" w:rsidR="00C62228" w:rsidRDefault="00E6392B">
            <w:pPr>
              <w:pStyle w:val="TableParagraph"/>
              <w:spacing w:line="273" w:lineRule="exact"/>
              <w:ind w:left="107"/>
              <w:rPr>
                <w:b/>
                <w:sz w:val="24"/>
              </w:rPr>
            </w:pPr>
            <w:r>
              <w:rPr>
                <w:b/>
                <w:sz w:val="24"/>
              </w:rPr>
              <w:t>1</w:t>
            </w:r>
          </w:p>
        </w:tc>
        <w:tc>
          <w:tcPr>
            <w:tcW w:w="770" w:type="dxa"/>
            <w:shd w:val="clear" w:color="auto" w:fill="EDEBE0"/>
          </w:tcPr>
          <w:p w14:paraId="21ACD1B0" w14:textId="77777777" w:rsidR="00C62228" w:rsidRDefault="00E6392B">
            <w:pPr>
              <w:pStyle w:val="TableParagraph"/>
              <w:spacing w:line="273" w:lineRule="exact"/>
              <w:ind w:left="107"/>
              <w:rPr>
                <w:b/>
                <w:sz w:val="24"/>
              </w:rPr>
            </w:pPr>
            <w:r>
              <w:rPr>
                <w:b/>
                <w:sz w:val="24"/>
              </w:rPr>
              <w:t>POO</w:t>
            </w:r>
          </w:p>
          <w:p w14:paraId="7DF5025C" w14:textId="77777777" w:rsidR="00C62228" w:rsidRDefault="00E6392B">
            <w:pPr>
              <w:pStyle w:val="TableParagraph"/>
              <w:spacing w:line="273" w:lineRule="exact"/>
              <w:ind w:left="107"/>
              <w:rPr>
                <w:b/>
                <w:sz w:val="24"/>
              </w:rPr>
            </w:pPr>
            <w:r>
              <w:rPr>
                <w:b/>
                <w:sz w:val="24"/>
              </w:rPr>
              <w:t>2</w:t>
            </w:r>
          </w:p>
        </w:tc>
        <w:tc>
          <w:tcPr>
            <w:tcW w:w="768" w:type="dxa"/>
            <w:shd w:val="clear" w:color="auto" w:fill="EDEBE0"/>
          </w:tcPr>
          <w:p w14:paraId="3B6870D1" w14:textId="77777777" w:rsidR="00C62228" w:rsidRDefault="00E6392B">
            <w:pPr>
              <w:pStyle w:val="TableParagraph"/>
              <w:spacing w:line="273" w:lineRule="exact"/>
              <w:ind w:left="107"/>
              <w:rPr>
                <w:b/>
                <w:sz w:val="24"/>
              </w:rPr>
            </w:pPr>
            <w:r>
              <w:rPr>
                <w:b/>
                <w:sz w:val="24"/>
              </w:rPr>
              <w:t>POO</w:t>
            </w:r>
          </w:p>
          <w:p w14:paraId="30BCE342" w14:textId="77777777" w:rsidR="00C62228" w:rsidRDefault="00E6392B">
            <w:pPr>
              <w:pStyle w:val="TableParagraph"/>
              <w:spacing w:line="273" w:lineRule="exact"/>
              <w:ind w:left="107"/>
              <w:rPr>
                <w:b/>
                <w:sz w:val="24"/>
              </w:rPr>
            </w:pPr>
            <w:r>
              <w:rPr>
                <w:b/>
                <w:sz w:val="24"/>
              </w:rPr>
              <w:t>3</w:t>
            </w:r>
          </w:p>
        </w:tc>
        <w:tc>
          <w:tcPr>
            <w:tcW w:w="770" w:type="dxa"/>
            <w:shd w:val="clear" w:color="auto" w:fill="EDEBE0"/>
          </w:tcPr>
          <w:p w14:paraId="596732F1" w14:textId="77777777" w:rsidR="00C62228" w:rsidRDefault="00E6392B">
            <w:pPr>
              <w:pStyle w:val="TableParagraph"/>
              <w:spacing w:line="273" w:lineRule="exact"/>
              <w:ind w:left="108"/>
              <w:rPr>
                <w:b/>
                <w:sz w:val="24"/>
              </w:rPr>
            </w:pPr>
            <w:r>
              <w:rPr>
                <w:b/>
                <w:sz w:val="24"/>
              </w:rPr>
              <w:t>POO</w:t>
            </w:r>
          </w:p>
          <w:p w14:paraId="671A2AD4" w14:textId="77777777" w:rsidR="00C62228" w:rsidRDefault="00E6392B">
            <w:pPr>
              <w:pStyle w:val="TableParagraph"/>
              <w:spacing w:line="273" w:lineRule="exact"/>
              <w:ind w:left="108"/>
              <w:rPr>
                <w:b/>
                <w:sz w:val="24"/>
              </w:rPr>
            </w:pPr>
            <w:r>
              <w:rPr>
                <w:b/>
                <w:sz w:val="24"/>
              </w:rPr>
              <w:t>4</w:t>
            </w:r>
          </w:p>
        </w:tc>
        <w:tc>
          <w:tcPr>
            <w:tcW w:w="768" w:type="dxa"/>
            <w:shd w:val="clear" w:color="auto" w:fill="EDEBE0"/>
          </w:tcPr>
          <w:p w14:paraId="71E9FAB4" w14:textId="77777777" w:rsidR="00C62228" w:rsidRDefault="00E6392B">
            <w:pPr>
              <w:pStyle w:val="TableParagraph"/>
              <w:spacing w:line="273" w:lineRule="exact"/>
              <w:ind w:left="108"/>
              <w:rPr>
                <w:b/>
                <w:sz w:val="24"/>
              </w:rPr>
            </w:pPr>
            <w:r>
              <w:rPr>
                <w:b/>
                <w:sz w:val="24"/>
              </w:rPr>
              <w:t>POO</w:t>
            </w:r>
          </w:p>
          <w:p w14:paraId="3843B69D" w14:textId="77777777" w:rsidR="00C62228" w:rsidRDefault="00E6392B">
            <w:pPr>
              <w:pStyle w:val="TableParagraph"/>
              <w:spacing w:line="273" w:lineRule="exact"/>
              <w:ind w:left="108"/>
              <w:rPr>
                <w:b/>
                <w:sz w:val="24"/>
              </w:rPr>
            </w:pPr>
            <w:r>
              <w:rPr>
                <w:b/>
                <w:sz w:val="24"/>
              </w:rPr>
              <w:t>5</w:t>
            </w:r>
          </w:p>
        </w:tc>
        <w:tc>
          <w:tcPr>
            <w:tcW w:w="771" w:type="dxa"/>
            <w:shd w:val="clear" w:color="auto" w:fill="EDEBE0"/>
          </w:tcPr>
          <w:p w14:paraId="18C17C2E" w14:textId="77777777" w:rsidR="00C62228" w:rsidRDefault="00E6392B">
            <w:pPr>
              <w:pStyle w:val="TableParagraph"/>
              <w:spacing w:line="273" w:lineRule="exact"/>
              <w:ind w:left="108"/>
              <w:rPr>
                <w:b/>
                <w:sz w:val="24"/>
              </w:rPr>
            </w:pPr>
            <w:r>
              <w:rPr>
                <w:b/>
                <w:sz w:val="24"/>
              </w:rPr>
              <w:t>POO</w:t>
            </w:r>
          </w:p>
          <w:p w14:paraId="51C5ADB4" w14:textId="77777777" w:rsidR="00C62228" w:rsidRDefault="00E6392B">
            <w:pPr>
              <w:pStyle w:val="TableParagraph"/>
              <w:spacing w:line="273" w:lineRule="exact"/>
              <w:ind w:left="108"/>
              <w:rPr>
                <w:b/>
                <w:sz w:val="24"/>
              </w:rPr>
            </w:pPr>
            <w:r>
              <w:rPr>
                <w:b/>
                <w:sz w:val="24"/>
              </w:rPr>
              <w:t>6</w:t>
            </w:r>
          </w:p>
        </w:tc>
        <w:tc>
          <w:tcPr>
            <w:tcW w:w="768" w:type="dxa"/>
            <w:shd w:val="clear" w:color="auto" w:fill="EDEBE0"/>
          </w:tcPr>
          <w:p w14:paraId="27A5A6B0" w14:textId="77777777" w:rsidR="00C62228" w:rsidRDefault="00E6392B">
            <w:pPr>
              <w:pStyle w:val="TableParagraph"/>
              <w:spacing w:line="273" w:lineRule="exact"/>
              <w:ind w:left="108"/>
              <w:rPr>
                <w:b/>
                <w:sz w:val="24"/>
              </w:rPr>
            </w:pPr>
            <w:r>
              <w:rPr>
                <w:b/>
                <w:sz w:val="24"/>
              </w:rPr>
              <w:t>POO</w:t>
            </w:r>
          </w:p>
          <w:p w14:paraId="18F86EAE" w14:textId="77777777" w:rsidR="00C62228" w:rsidRDefault="00E6392B">
            <w:pPr>
              <w:pStyle w:val="TableParagraph"/>
              <w:spacing w:line="273" w:lineRule="exact"/>
              <w:ind w:left="108"/>
              <w:rPr>
                <w:b/>
                <w:sz w:val="24"/>
              </w:rPr>
            </w:pPr>
            <w:r>
              <w:rPr>
                <w:b/>
                <w:sz w:val="24"/>
              </w:rPr>
              <w:t>7</w:t>
            </w:r>
          </w:p>
        </w:tc>
        <w:tc>
          <w:tcPr>
            <w:tcW w:w="768" w:type="dxa"/>
            <w:shd w:val="clear" w:color="auto" w:fill="EDEBE0"/>
          </w:tcPr>
          <w:p w14:paraId="0DBABA4B" w14:textId="77777777" w:rsidR="00C62228" w:rsidRDefault="00E6392B">
            <w:pPr>
              <w:pStyle w:val="TableParagraph"/>
              <w:spacing w:line="273" w:lineRule="exact"/>
              <w:ind w:left="108"/>
              <w:rPr>
                <w:b/>
                <w:sz w:val="24"/>
              </w:rPr>
            </w:pPr>
            <w:r>
              <w:rPr>
                <w:b/>
                <w:sz w:val="24"/>
              </w:rPr>
              <w:t>POO</w:t>
            </w:r>
          </w:p>
          <w:p w14:paraId="4F8981BF" w14:textId="77777777" w:rsidR="00C62228" w:rsidRDefault="00E6392B">
            <w:pPr>
              <w:pStyle w:val="TableParagraph"/>
              <w:spacing w:line="273" w:lineRule="exact"/>
              <w:ind w:left="108"/>
              <w:rPr>
                <w:b/>
                <w:sz w:val="24"/>
              </w:rPr>
            </w:pPr>
            <w:r>
              <w:rPr>
                <w:b/>
                <w:sz w:val="24"/>
              </w:rPr>
              <w:t>8</w:t>
            </w:r>
          </w:p>
        </w:tc>
        <w:tc>
          <w:tcPr>
            <w:tcW w:w="771" w:type="dxa"/>
            <w:shd w:val="clear" w:color="auto" w:fill="EDEBE0"/>
          </w:tcPr>
          <w:p w14:paraId="6943668F" w14:textId="77777777" w:rsidR="00C62228" w:rsidRDefault="00E6392B">
            <w:pPr>
              <w:pStyle w:val="TableParagraph"/>
              <w:spacing w:line="273" w:lineRule="exact"/>
              <w:ind w:left="108"/>
              <w:rPr>
                <w:b/>
                <w:sz w:val="24"/>
              </w:rPr>
            </w:pPr>
            <w:r>
              <w:rPr>
                <w:b/>
                <w:sz w:val="24"/>
              </w:rPr>
              <w:t>POO</w:t>
            </w:r>
          </w:p>
          <w:p w14:paraId="59C2648C" w14:textId="77777777" w:rsidR="00C62228" w:rsidRDefault="00E6392B">
            <w:pPr>
              <w:pStyle w:val="TableParagraph"/>
              <w:spacing w:line="273" w:lineRule="exact"/>
              <w:ind w:left="108"/>
              <w:rPr>
                <w:b/>
                <w:sz w:val="24"/>
              </w:rPr>
            </w:pPr>
            <w:r>
              <w:rPr>
                <w:b/>
                <w:sz w:val="24"/>
              </w:rPr>
              <w:t>9</w:t>
            </w:r>
          </w:p>
        </w:tc>
        <w:tc>
          <w:tcPr>
            <w:tcW w:w="768" w:type="dxa"/>
            <w:shd w:val="clear" w:color="auto" w:fill="EDEBE0"/>
          </w:tcPr>
          <w:p w14:paraId="11983E95" w14:textId="77777777" w:rsidR="00C62228" w:rsidRDefault="00E6392B">
            <w:pPr>
              <w:pStyle w:val="TableParagraph"/>
              <w:spacing w:line="273" w:lineRule="exact"/>
              <w:ind w:left="108"/>
              <w:rPr>
                <w:b/>
                <w:sz w:val="24"/>
              </w:rPr>
            </w:pPr>
            <w:r>
              <w:rPr>
                <w:b/>
                <w:sz w:val="24"/>
              </w:rPr>
              <w:t>POO</w:t>
            </w:r>
          </w:p>
          <w:p w14:paraId="18A586F0" w14:textId="77777777" w:rsidR="00C62228" w:rsidRDefault="00E6392B">
            <w:pPr>
              <w:pStyle w:val="TableParagraph"/>
              <w:spacing w:line="273" w:lineRule="exact"/>
              <w:ind w:left="108"/>
              <w:rPr>
                <w:b/>
                <w:sz w:val="24"/>
              </w:rPr>
            </w:pPr>
            <w:r>
              <w:rPr>
                <w:b/>
                <w:sz w:val="24"/>
              </w:rPr>
              <w:t>10</w:t>
            </w:r>
          </w:p>
        </w:tc>
      </w:tr>
      <w:tr w:rsidR="00C62228" w14:paraId="2C23C339" w14:textId="77777777">
        <w:trPr>
          <w:trHeight w:val="565"/>
        </w:trPr>
        <w:tc>
          <w:tcPr>
            <w:tcW w:w="2317" w:type="dxa"/>
          </w:tcPr>
          <w:p w14:paraId="40865A4E" w14:textId="77777777" w:rsidR="00C62228" w:rsidRDefault="00E6392B">
            <w:pPr>
              <w:pStyle w:val="TableParagraph"/>
              <w:ind w:left="107" w:right="154"/>
              <w:rPr>
                <w:sz w:val="24"/>
              </w:rPr>
            </w:pPr>
            <w:r>
              <w:rPr>
                <w:sz w:val="24"/>
              </w:rPr>
              <w:t>Placement records of graduates</w:t>
            </w:r>
          </w:p>
        </w:tc>
        <w:tc>
          <w:tcPr>
            <w:tcW w:w="768" w:type="dxa"/>
          </w:tcPr>
          <w:p w14:paraId="7D433594" w14:textId="77777777" w:rsidR="00C62228" w:rsidRDefault="00E6392B">
            <w:pPr>
              <w:pStyle w:val="TableParagraph"/>
              <w:spacing w:line="273" w:lineRule="exact"/>
              <w:ind w:left="107"/>
              <w:rPr>
                <w:b/>
                <w:sz w:val="24"/>
              </w:rPr>
            </w:pPr>
            <w:r>
              <w:rPr>
                <w:b/>
                <w:sz w:val="24"/>
              </w:rPr>
              <w:t>√</w:t>
            </w:r>
          </w:p>
        </w:tc>
        <w:tc>
          <w:tcPr>
            <w:tcW w:w="770" w:type="dxa"/>
          </w:tcPr>
          <w:p w14:paraId="166B6767" w14:textId="77777777" w:rsidR="00C62228" w:rsidRDefault="00E6392B">
            <w:pPr>
              <w:pStyle w:val="TableParagraph"/>
              <w:spacing w:line="273" w:lineRule="exact"/>
              <w:ind w:left="107"/>
              <w:rPr>
                <w:b/>
                <w:sz w:val="24"/>
              </w:rPr>
            </w:pPr>
            <w:r>
              <w:rPr>
                <w:b/>
                <w:sz w:val="24"/>
              </w:rPr>
              <w:t>√</w:t>
            </w:r>
          </w:p>
        </w:tc>
        <w:tc>
          <w:tcPr>
            <w:tcW w:w="768" w:type="dxa"/>
          </w:tcPr>
          <w:p w14:paraId="316A9EFB" w14:textId="77777777" w:rsidR="00C62228" w:rsidRDefault="00E6392B">
            <w:pPr>
              <w:pStyle w:val="TableParagraph"/>
              <w:spacing w:line="273" w:lineRule="exact"/>
              <w:ind w:left="107"/>
              <w:rPr>
                <w:b/>
                <w:sz w:val="24"/>
              </w:rPr>
            </w:pPr>
            <w:r>
              <w:rPr>
                <w:b/>
                <w:sz w:val="24"/>
              </w:rPr>
              <w:t>√</w:t>
            </w:r>
          </w:p>
        </w:tc>
        <w:tc>
          <w:tcPr>
            <w:tcW w:w="770" w:type="dxa"/>
          </w:tcPr>
          <w:p w14:paraId="6261BE60" w14:textId="77777777" w:rsidR="00C62228" w:rsidRDefault="00C62228">
            <w:pPr>
              <w:pStyle w:val="TableParagraph"/>
            </w:pPr>
          </w:p>
        </w:tc>
        <w:tc>
          <w:tcPr>
            <w:tcW w:w="768" w:type="dxa"/>
          </w:tcPr>
          <w:p w14:paraId="5AD155BF" w14:textId="77777777" w:rsidR="00C62228" w:rsidRDefault="00C62228">
            <w:pPr>
              <w:pStyle w:val="TableParagraph"/>
            </w:pPr>
          </w:p>
        </w:tc>
        <w:tc>
          <w:tcPr>
            <w:tcW w:w="771" w:type="dxa"/>
          </w:tcPr>
          <w:p w14:paraId="2BD3574E" w14:textId="77777777" w:rsidR="00C62228" w:rsidRDefault="00C62228">
            <w:pPr>
              <w:pStyle w:val="TableParagraph"/>
            </w:pPr>
          </w:p>
        </w:tc>
        <w:tc>
          <w:tcPr>
            <w:tcW w:w="768" w:type="dxa"/>
          </w:tcPr>
          <w:p w14:paraId="65C919C9" w14:textId="77777777" w:rsidR="00C62228" w:rsidRDefault="00E6392B">
            <w:pPr>
              <w:pStyle w:val="TableParagraph"/>
              <w:spacing w:line="273" w:lineRule="exact"/>
              <w:ind w:left="108"/>
              <w:rPr>
                <w:b/>
                <w:sz w:val="24"/>
              </w:rPr>
            </w:pPr>
            <w:r>
              <w:rPr>
                <w:b/>
                <w:sz w:val="24"/>
              </w:rPr>
              <w:t>√</w:t>
            </w:r>
          </w:p>
        </w:tc>
        <w:tc>
          <w:tcPr>
            <w:tcW w:w="768" w:type="dxa"/>
          </w:tcPr>
          <w:p w14:paraId="6EEF14AD" w14:textId="77777777" w:rsidR="00C62228" w:rsidRDefault="00E6392B">
            <w:pPr>
              <w:pStyle w:val="TableParagraph"/>
              <w:spacing w:line="273" w:lineRule="exact"/>
              <w:ind w:left="108"/>
              <w:rPr>
                <w:b/>
                <w:sz w:val="24"/>
              </w:rPr>
            </w:pPr>
            <w:r>
              <w:rPr>
                <w:b/>
                <w:sz w:val="24"/>
              </w:rPr>
              <w:t>√</w:t>
            </w:r>
          </w:p>
        </w:tc>
        <w:tc>
          <w:tcPr>
            <w:tcW w:w="771" w:type="dxa"/>
          </w:tcPr>
          <w:p w14:paraId="64F916D3" w14:textId="77777777" w:rsidR="00C62228" w:rsidRDefault="00C62228">
            <w:pPr>
              <w:pStyle w:val="TableParagraph"/>
            </w:pPr>
          </w:p>
        </w:tc>
        <w:tc>
          <w:tcPr>
            <w:tcW w:w="768" w:type="dxa"/>
          </w:tcPr>
          <w:p w14:paraId="42ED7EBC" w14:textId="77777777" w:rsidR="00C62228" w:rsidRDefault="00E6392B">
            <w:pPr>
              <w:pStyle w:val="TableParagraph"/>
              <w:spacing w:line="273" w:lineRule="exact"/>
              <w:ind w:left="108"/>
              <w:rPr>
                <w:b/>
                <w:sz w:val="24"/>
              </w:rPr>
            </w:pPr>
            <w:r>
              <w:rPr>
                <w:b/>
                <w:sz w:val="24"/>
              </w:rPr>
              <w:t>√</w:t>
            </w:r>
          </w:p>
        </w:tc>
      </w:tr>
    </w:tbl>
    <w:p w14:paraId="73051BC6" w14:textId="77777777" w:rsidR="00C62228" w:rsidRDefault="00C62228">
      <w:pPr>
        <w:spacing w:line="273" w:lineRule="exact"/>
        <w:rPr>
          <w:sz w:val="24"/>
        </w:rPr>
        <w:sectPr w:rsidR="00C62228">
          <w:headerReference w:type="default" r:id="rId450"/>
          <w:footerReference w:type="default" r:id="rId451"/>
          <w:pgSz w:w="11900" w:h="16840"/>
          <w:pgMar w:top="620" w:right="0" w:bottom="1540" w:left="160" w:header="0" w:footer="1358" w:gutter="0"/>
          <w:pgNumType w:start="139"/>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7"/>
        <w:gridCol w:w="768"/>
        <w:gridCol w:w="770"/>
        <w:gridCol w:w="768"/>
        <w:gridCol w:w="770"/>
        <w:gridCol w:w="768"/>
        <w:gridCol w:w="771"/>
        <w:gridCol w:w="768"/>
        <w:gridCol w:w="768"/>
        <w:gridCol w:w="771"/>
        <w:gridCol w:w="768"/>
      </w:tblGrid>
      <w:tr w:rsidR="00C62228" w14:paraId="6E44D50A" w14:textId="77777777">
        <w:trPr>
          <w:trHeight w:val="842"/>
        </w:trPr>
        <w:tc>
          <w:tcPr>
            <w:tcW w:w="2317" w:type="dxa"/>
          </w:tcPr>
          <w:p w14:paraId="2607725E" w14:textId="77777777" w:rsidR="00C62228" w:rsidRDefault="00E6392B">
            <w:pPr>
              <w:pStyle w:val="TableParagraph"/>
              <w:spacing w:line="261" w:lineRule="exact"/>
              <w:ind w:left="107"/>
              <w:rPr>
                <w:sz w:val="24"/>
              </w:rPr>
            </w:pPr>
            <w:r>
              <w:rPr>
                <w:sz w:val="24"/>
              </w:rPr>
              <w:lastRenderedPageBreak/>
              <w:t>Faculty and Staff</w:t>
            </w:r>
          </w:p>
          <w:p w14:paraId="06BB484F" w14:textId="77777777" w:rsidR="00C62228" w:rsidRDefault="00E6392B">
            <w:pPr>
              <w:pStyle w:val="TableParagraph"/>
              <w:ind w:left="107" w:right="260"/>
              <w:rPr>
                <w:sz w:val="24"/>
              </w:rPr>
            </w:pPr>
            <w:r>
              <w:rPr>
                <w:w w:val="95"/>
                <w:sz w:val="24"/>
              </w:rPr>
              <w:t xml:space="preserve">Performance </w:t>
            </w:r>
            <w:r>
              <w:rPr>
                <w:sz w:val="24"/>
              </w:rPr>
              <w:t>Reviews</w:t>
            </w:r>
          </w:p>
        </w:tc>
        <w:tc>
          <w:tcPr>
            <w:tcW w:w="768" w:type="dxa"/>
          </w:tcPr>
          <w:p w14:paraId="59D1AF1A" w14:textId="77777777" w:rsidR="00C62228" w:rsidRDefault="00E6392B">
            <w:pPr>
              <w:pStyle w:val="TableParagraph"/>
              <w:spacing w:line="265" w:lineRule="exact"/>
              <w:ind w:left="107"/>
              <w:rPr>
                <w:b/>
                <w:sz w:val="24"/>
              </w:rPr>
            </w:pPr>
            <w:r>
              <w:rPr>
                <w:b/>
                <w:sz w:val="24"/>
              </w:rPr>
              <w:t>√</w:t>
            </w:r>
          </w:p>
        </w:tc>
        <w:tc>
          <w:tcPr>
            <w:tcW w:w="770" w:type="dxa"/>
          </w:tcPr>
          <w:p w14:paraId="5C375F52" w14:textId="77777777" w:rsidR="00C62228" w:rsidRDefault="00C62228">
            <w:pPr>
              <w:pStyle w:val="TableParagraph"/>
              <w:rPr>
                <w:sz w:val="24"/>
              </w:rPr>
            </w:pPr>
          </w:p>
        </w:tc>
        <w:tc>
          <w:tcPr>
            <w:tcW w:w="768" w:type="dxa"/>
          </w:tcPr>
          <w:p w14:paraId="5350B5B0" w14:textId="77777777" w:rsidR="00C62228" w:rsidRDefault="00E6392B">
            <w:pPr>
              <w:pStyle w:val="TableParagraph"/>
              <w:spacing w:line="265" w:lineRule="exact"/>
              <w:ind w:left="107"/>
              <w:rPr>
                <w:b/>
                <w:sz w:val="24"/>
              </w:rPr>
            </w:pPr>
            <w:r>
              <w:rPr>
                <w:b/>
                <w:sz w:val="24"/>
              </w:rPr>
              <w:t>√</w:t>
            </w:r>
          </w:p>
        </w:tc>
        <w:tc>
          <w:tcPr>
            <w:tcW w:w="770" w:type="dxa"/>
          </w:tcPr>
          <w:p w14:paraId="5A57062A" w14:textId="77777777" w:rsidR="00C62228" w:rsidRDefault="00C62228">
            <w:pPr>
              <w:pStyle w:val="TableParagraph"/>
              <w:rPr>
                <w:sz w:val="24"/>
              </w:rPr>
            </w:pPr>
          </w:p>
        </w:tc>
        <w:tc>
          <w:tcPr>
            <w:tcW w:w="768" w:type="dxa"/>
          </w:tcPr>
          <w:p w14:paraId="5794624E" w14:textId="77777777" w:rsidR="00C62228" w:rsidRDefault="00C62228">
            <w:pPr>
              <w:pStyle w:val="TableParagraph"/>
              <w:rPr>
                <w:sz w:val="24"/>
              </w:rPr>
            </w:pPr>
          </w:p>
        </w:tc>
        <w:tc>
          <w:tcPr>
            <w:tcW w:w="771" w:type="dxa"/>
          </w:tcPr>
          <w:p w14:paraId="728C3D7F" w14:textId="77777777" w:rsidR="00C62228" w:rsidRDefault="00E6392B">
            <w:pPr>
              <w:pStyle w:val="TableParagraph"/>
              <w:spacing w:line="265" w:lineRule="exact"/>
              <w:ind w:left="108"/>
              <w:rPr>
                <w:b/>
                <w:sz w:val="24"/>
              </w:rPr>
            </w:pPr>
            <w:r>
              <w:rPr>
                <w:b/>
                <w:sz w:val="24"/>
              </w:rPr>
              <w:t>√</w:t>
            </w:r>
          </w:p>
        </w:tc>
        <w:tc>
          <w:tcPr>
            <w:tcW w:w="768" w:type="dxa"/>
          </w:tcPr>
          <w:p w14:paraId="09203850" w14:textId="77777777" w:rsidR="00C62228" w:rsidRDefault="00C62228">
            <w:pPr>
              <w:pStyle w:val="TableParagraph"/>
              <w:rPr>
                <w:sz w:val="24"/>
              </w:rPr>
            </w:pPr>
          </w:p>
        </w:tc>
        <w:tc>
          <w:tcPr>
            <w:tcW w:w="768" w:type="dxa"/>
          </w:tcPr>
          <w:p w14:paraId="341CFC40" w14:textId="77777777" w:rsidR="00C62228" w:rsidRDefault="00C62228">
            <w:pPr>
              <w:pStyle w:val="TableParagraph"/>
              <w:rPr>
                <w:sz w:val="24"/>
              </w:rPr>
            </w:pPr>
          </w:p>
        </w:tc>
        <w:tc>
          <w:tcPr>
            <w:tcW w:w="771" w:type="dxa"/>
          </w:tcPr>
          <w:p w14:paraId="5705FD03" w14:textId="77777777" w:rsidR="00C62228" w:rsidRDefault="00C62228">
            <w:pPr>
              <w:pStyle w:val="TableParagraph"/>
              <w:rPr>
                <w:sz w:val="24"/>
              </w:rPr>
            </w:pPr>
          </w:p>
        </w:tc>
        <w:tc>
          <w:tcPr>
            <w:tcW w:w="768" w:type="dxa"/>
          </w:tcPr>
          <w:p w14:paraId="1BC84D29" w14:textId="77777777" w:rsidR="00C62228" w:rsidRDefault="00E6392B">
            <w:pPr>
              <w:pStyle w:val="TableParagraph"/>
              <w:spacing w:line="265" w:lineRule="exact"/>
              <w:ind w:left="108"/>
              <w:rPr>
                <w:b/>
                <w:sz w:val="24"/>
              </w:rPr>
            </w:pPr>
            <w:r>
              <w:rPr>
                <w:b/>
                <w:sz w:val="24"/>
              </w:rPr>
              <w:t>√</w:t>
            </w:r>
          </w:p>
        </w:tc>
      </w:tr>
      <w:tr w:rsidR="00C62228" w14:paraId="4D74A1CB" w14:textId="77777777">
        <w:trPr>
          <w:trHeight w:val="552"/>
        </w:trPr>
        <w:tc>
          <w:tcPr>
            <w:tcW w:w="2317" w:type="dxa"/>
          </w:tcPr>
          <w:p w14:paraId="61ADD4D8" w14:textId="77777777" w:rsidR="00C62228" w:rsidRDefault="00E6392B">
            <w:pPr>
              <w:pStyle w:val="TableParagraph"/>
              <w:spacing w:line="261" w:lineRule="exact"/>
              <w:ind w:left="107"/>
              <w:rPr>
                <w:sz w:val="24"/>
              </w:rPr>
            </w:pPr>
            <w:r>
              <w:rPr>
                <w:sz w:val="24"/>
              </w:rPr>
              <w:t>Curriculum/Program</w:t>
            </w:r>
          </w:p>
          <w:p w14:paraId="64CB582E" w14:textId="77777777" w:rsidR="00C62228" w:rsidRDefault="00E6392B">
            <w:pPr>
              <w:pStyle w:val="TableParagraph"/>
              <w:spacing w:line="271" w:lineRule="exact"/>
              <w:ind w:left="107"/>
              <w:rPr>
                <w:sz w:val="24"/>
              </w:rPr>
            </w:pPr>
            <w:r>
              <w:rPr>
                <w:sz w:val="24"/>
              </w:rPr>
              <w:t>Reviews</w:t>
            </w:r>
          </w:p>
        </w:tc>
        <w:tc>
          <w:tcPr>
            <w:tcW w:w="768" w:type="dxa"/>
          </w:tcPr>
          <w:p w14:paraId="6802C442" w14:textId="77777777" w:rsidR="00C62228" w:rsidRDefault="00E6392B">
            <w:pPr>
              <w:pStyle w:val="TableParagraph"/>
              <w:spacing w:line="265" w:lineRule="exact"/>
              <w:ind w:left="107"/>
              <w:rPr>
                <w:b/>
                <w:sz w:val="24"/>
              </w:rPr>
            </w:pPr>
            <w:r>
              <w:rPr>
                <w:b/>
                <w:sz w:val="24"/>
              </w:rPr>
              <w:t>√</w:t>
            </w:r>
          </w:p>
        </w:tc>
        <w:tc>
          <w:tcPr>
            <w:tcW w:w="770" w:type="dxa"/>
          </w:tcPr>
          <w:p w14:paraId="4D30193A" w14:textId="77777777" w:rsidR="00C62228" w:rsidRDefault="00E6392B">
            <w:pPr>
              <w:pStyle w:val="TableParagraph"/>
              <w:spacing w:line="265" w:lineRule="exact"/>
              <w:ind w:left="107"/>
              <w:rPr>
                <w:b/>
                <w:sz w:val="24"/>
              </w:rPr>
            </w:pPr>
            <w:r>
              <w:rPr>
                <w:b/>
                <w:sz w:val="24"/>
              </w:rPr>
              <w:t>√</w:t>
            </w:r>
          </w:p>
        </w:tc>
        <w:tc>
          <w:tcPr>
            <w:tcW w:w="768" w:type="dxa"/>
          </w:tcPr>
          <w:p w14:paraId="4944AC92" w14:textId="77777777" w:rsidR="00C62228" w:rsidRDefault="00C62228">
            <w:pPr>
              <w:pStyle w:val="TableParagraph"/>
              <w:rPr>
                <w:sz w:val="24"/>
              </w:rPr>
            </w:pPr>
          </w:p>
        </w:tc>
        <w:tc>
          <w:tcPr>
            <w:tcW w:w="770" w:type="dxa"/>
          </w:tcPr>
          <w:p w14:paraId="6A9D4975" w14:textId="77777777" w:rsidR="00C62228" w:rsidRDefault="00C62228">
            <w:pPr>
              <w:pStyle w:val="TableParagraph"/>
              <w:rPr>
                <w:sz w:val="24"/>
              </w:rPr>
            </w:pPr>
          </w:p>
        </w:tc>
        <w:tc>
          <w:tcPr>
            <w:tcW w:w="768" w:type="dxa"/>
          </w:tcPr>
          <w:p w14:paraId="2F180757" w14:textId="77777777" w:rsidR="00C62228" w:rsidRDefault="00C62228">
            <w:pPr>
              <w:pStyle w:val="TableParagraph"/>
              <w:rPr>
                <w:sz w:val="24"/>
              </w:rPr>
            </w:pPr>
          </w:p>
        </w:tc>
        <w:tc>
          <w:tcPr>
            <w:tcW w:w="771" w:type="dxa"/>
          </w:tcPr>
          <w:p w14:paraId="47DE556B" w14:textId="77777777" w:rsidR="00C62228" w:rsidRDefault="00C62228">
            <w:pPr>
              <w:pStyle w:val="TableParagraph"/>
              <w:rPr>
                <w:sz w:val="24"/>
              </w:rPr>
            </w:pPr>
          </w:p>
        </w:tc>
        <w:tc>
          <w:tcPr>
            <w:tcW w:w="768" w:type="dxa"/>
          </w:tcPr>
          <w:p w14:paraId="377FC848" w14:textId="77777777" w:rsidR="00C62228" w:rsidRDefault="00C62228">
            <w:pPr>
              <w:pStyle w:val="TableParagraph"/>
              <w:rPr>
                <w:sz w:val="24"/>
              </w:rPr>
            </w:pPr>
          </w:p>
        </w:tc>
        <w:tc>
          <w:tcPr>
            <w:tcW w:w="768" w:type="dxa"/>
          </w:tcPr>
          <w:p w14:paraId="3C3346E7" w14:textId="77777777" w:rsidR="00C62228" w:rsidRDefault="00C62228">
            <w:pPr>
              <w:pStyle w:val="TableParagraph"/>
              <w:rPr>
                <w:sz w:val="24"/>
              </w:rPr>
            </w:pPr>
          </w:p>
        </w:tc>
        <w:tc>
          <w:tcPr>
            <w:tcW w:w="771" w:type="dxa"/>
          </w:tcPr>
          <w:p w14:paraId="1633D01B" w14:textId="77777777" w:rsidR="00C62228" w:rsidRDefault="00C62228">
            <w:pPr>
              <w:pStyle w:val="TableParagraph"/>
              <w:rPr>
                <w:sz w:val="24"/>
              </w:rPr>
            </w:pPr>
          </w:p>
        </w:tc>
        <w:tc>
          <w:tcPr>
            <w:tcW w:w="768" w:type="dxa"/>
          </w:tcPr>
          <w:p w14:paraId="5CC35A86" w14:textId="77777777" w:rsidR="00C62228" w:rsidRDefault="00E6392B">
            <w:pPr>
              <w:pStyle w:val="TableParagraph"/>
              <w:spacing w:line="265" w:lineRule="exact"/>
              <w:ind w:left="108"/>
              <w:rPr>
                <w:b/>
                <w:sz w:val="24"/>
              </w:rPr>
            </w:pPr>
            <w:r>
              <w:rPr>
                <w:b/>
                <w:sz w:val="24"/>
              </w:rPr>
              <w:t>√</w:t>
            </w:r>
          </w:p>
        </w:tc>
      </w:tr>
      <w:tr w:rsidR="00C62228" w14:paraId="5920DE36" w14:textId="77777777">
        <w:trPr>
          <w:trHeight w:val="565"/>
        </w:trPr>
        <w:tc>
          <w:tcPr>
            <w:tcW w:w="2317" w:type="dxa"/>
          </w:tcPr>
          <w:p w14:paraId="0E6FBDCB" w14:textId="77777777" w:rsidR="00C62228" w:rsidRDefault="00E6392B">
            <w:pPr>
              <w:pStyle w:val="TableParagraph"/>
              <w:spacing w:line="261" w:lineRule="exact"/>
              <w:ind w:left="107"/>
              <w:rPr>
                <w:sz w:val="24"/>
              </w:rPr>
            </w:pPr>
            <w:r>
              <w:rPr>
                <w:sz w:val="24"/>
              </w:rPr>
              <w:t>Student Satisfaction</w:t>
            </w:r>
          </w:p>
          <w:p w14:paraId="6FD0CE70" w14:textId="77777777" w:rsidR="00C62228" w:rsidRDefault="00E6392B">
            <w:pPr>
              <w:pStyle w:val="TableParagraph"/>
              <w:ind w:left="107"/>
              <w:rPr>
                <w:sz w:val="24"/>
              </w:rPr>
            </w:pPr>
            <w:r>
              <w:rPr>
                <w:sz w:val="24"/>
              </w:rPr>
              <w:t>Surveys</w:t>
            </w:r>
          </w:p>
        </w:tc>
        <w:tc>
          <w:tcPr>
            <w:tcW w:w="768" w:type="dxa"/>
          </w:tcPr>
          <w:p w14:paraId="388C99A5" w14:textId="77777777" w:rsidR="00C62228" w:rsidRDefault="00E6392B">
            <w:pPr>
              <w:pStyle w:val="TableParagraph"/>
              <w:spacing w:line="265" w:lineRule="exact"/>
              <w:ind w:left="107"/>
              <w:rPr>
                <w:b/>
                <w:sz w:val="24"/>
              </w:rPr>
            </w:pPr>
            <w:r>
              <w:rPr>
                <w:b/>
                <w:sz w:val="24"/>
              </w:rPr>
              <w:t>√</w:t>
            </w:r>
          </w:p>
        </w:tc>
        <w:tc>
          <w:tcPr>
            <w:tcW w:w="770" w:type="dxa"/>
          </w:tcPr>
          <w:p w14:paraId="04EF2BA2" w14:textId="77777777" w:rsidR="00C62228" w:rsidRDefault="00E6392B">
            <w:pPr>
              <w:pStyle w:val="TableParagraph"/>
              <w:spacing w:line="265" w:lineRule="exact"/>
              <w:ind w:left="107"/>
              <w:rPr>
                <w:b/>
                <w:sz w:val="24"/>
              </w:rPr>
            </w:pPr>
            <w:r>
              <w:rPr>
                <w:b/>
                <w:sz w:val="24"/>
              </w:rPr>
              <w:t>√</w:t>
            </w:r>
          </w:p>
        </w:tc>
        <w:tc>
          <w:tcPr>
            <w:tcW w:w="768" w:type="dxa"/>
          </w:tcPr>
          <w:p w14:paraId="66698D69" w14:textId="77777777" w:rsidR="00C62228" w:rsidRDefault="00E6392B">
            <w:pPr>
              <w:pStyle w:val="TableParagraph"/>
              <w:spacing w:line="265" w:lineRule="exact"/>
              <w:ind w:left="107"/>
              <w:rPr>
                <w:b/>
                <w:sz w:val="24"/>
              </w:rPr>
            </w:pPr>
            <w:r>
              <w:rPr>
                <w:b/>
                <w:sz w:val="24"/>
              </w:rPr>
              <w:t>√</w:t>
            </w:r>
          </w:p>
        </w:tc>
        <w:tc>
          <w:tcPr>
            <w:tcW w:w="770" w:type="dxa"/>
          </w:tcPr>
          <w:p w14:paraId="7A62F1BF" w14:textId="77777777" w:rsidR="00C62228" w:rsidRDefault="00C62228">
            <w:pPr>
              <w:pStyle w:val="TableParagraph"/>
              <w:rPr>
                <w:sz w:val="24"/>
              </w:rPr>
            </w:pPr>
          </w:p>
        </w:tc>
        <w:tc>
          <w:tcPr>
            <w:tcW w:w="768" w:type="dxa"/>
          </w:tcPr>
          <w:p w14:paraId="40E12F36" w14:textId="77777777" w:rsidR="00C62228" w:rsidRDefault="00E6392B">
            <w:pPr>
              <w:pStyle w:val="TableParagraph"/>
              <w:spacing w:line="265" w:lineRule="exact"/>
              <w:ind w:left="108"/>
              <w:rPr>
                <w:b/>
                <w:sz w:val="24"/>
              </w:rPr>
            </w:pPr>
            <w:r>
              <w:rPr>
                <w:b/>
                <w:sz w:val="24"/>
              </w:rPr>
              <w:t>√</w:t>
            </w:r>
          </w:p>
        </w:tc>
        <w:tc>
          <w:tcPr>
            <w:tcW w:w="771" w:type="dxa"/>
          </w:tcPr>
          <w:p w14:paraId="19DD0A27" w14:textId="77777777" w:rsidR="00C62228" w:rsidRDefault="00E6392B">
            <w:pPr>
              <w:pStyle w:val="TableParagraph"/>
              <w:spacing w:line="265" w:lineRule="exact"/>
              <w:ind w:left="108"/>
              <w:rPr>
                <w:b/>
                <w:sz w:val="24"/>
              </w:rPr>
            </w:pPr>
            <w:r>
              <w:rPr>
                <w:b/>
                <w:sz w:val="24"/>
              </w:rPr>
              <w:t>√</w:t>
            </w:r>
          </w:p>
        </w:tc>
        <w:tc>
          <w:tcPr>
            <w:tcW w:w="768" w:type="dxa"/>
          </w:tcPr>
          <w:p w14:paraId="4FDB4459" w14:textId="77777777" w:rsidR="00C62228" w:rsidRDefault="00E6392B">
            <w:pPr>
              <w:pStyle w:val="TableParagraph"/>
              <w:spacing w:line="265" w:lineRule="exact"/>
              <w:ind w:left="108"/>
              <w:rPr>
                <w:b/>
                <w:sz w:val="24"/>
              </w:rPr>
            </w:pPr>
            <w:r>
              <w:rPr>
                <w:b/>
                <w:sz w:val="24"/>
              </w:rPr>
              <w:t>√</w:t>
            </w:r>
          </w:p>
        </w:tc>
        <w:tc>
          <w:tcPr>
            <w:tcW w:w="768" w:type="dxa"/>
          </w:tcPr>
          <w:p w14:paraId="29D9DD6E" w14:textId="77777777" w:rsidR="00C62228" w:rsidRDefault="00E6392B">
            <w:pPr>
              <w:pStyle w:val="TableParagraph"/>
              <w:spacing w:line="265" w:lineRule="exact"/>
              <w:ind w:left="108"/>
              <w:rPr>
                <w:b/>
                <w:sz w:val="24"/>
              </w:rPr>
            </w:pPr>
            <w:r>
              <w:rPr>
                <w:b/>
                <w:sz w:val="24"/>
              </w:rPr>
              <w:t>√</w:t>
            </w:r>
          </w:p>
        </w:tc>
        <w:tc>
          <w:tcPr>
            <w:tcW w:w="771" w:type="dxa"/>
          </w:tcPr>
          <w:p w14:paraId="2610894C" w14:textId="77777777" w:rsidR="00C62228" w:rsidRDefault="00C62228">
            <w:pPr>
              <w:pStyle w:val="TableParagraph"/>
              <w:rPr>
                <w:sz w:val="24"/>
              </w:rPr>
            </w:pPr>
          </w:p>
        </w:tc>
        <w:tc>
          <w:tcPr>
            <w:tcW w:w="768" w:type="dxa"/>
          </w:tcPr>
          <w:p w14:paraId="636FF542" w14:textId="77777777" w:rsidR="00C62228" w:rsidRDefault="00E6392B">
            <w:pPr>
              <w:pStyle w:val="TableParagraph"/>
              <w:spacing w:line="265" w:lineRule="exact"/>
              <w:ind w:left="108"/>
              <w:rPr>
                <w:b/>
                <w:sz w:val="24"/>
              </w:rPr>
            </w:pPr>
            <w:r>
              <w:rPr>
                <w:b/>
                <w:sz w:val="24"/>
              </w:rPr>
              <w:t>√</w:t>
            </w:r>
          </w:p>
        </w:tc>
      </w:tr>
      <w:tr w:rsidR="00C62228" w14:paraId="05634FA7" w14:textId="77777777">
        <w:trPr>
          <w:trHeight w:val="551"/>
        </w:trPr>
        <w:tc>
          <w:tcPr>
            <w:tcW w:w="2317" w:type="dxa"/>
          </w:tcPr>
          <w:p w14:paraId="5CF99369" w14:textId="77777777" w:rsidR="00C62228" w:rsidRDefault="00E6392B">
            <w:pPr>
              <w:pStyle w:val="TableParagraph"/>
              <w:spacing w:line="261" w:lineRule="exact"/>
              <w:ind w:left="107"/>
              <w:rPr>
                <w:sz w:val="24"/>
              </w:rPr>
            </w:pPr>
            <w:r>
              <w:rPr>
                <w:sz w:val="24"/>
              </w:rPr>
              <w:t>Alumni/Employer</w:t>
            </w:r>
          </w:p>
          <w:p w14:paraId="6D98FC28" w14:textId="77777777" w:rsidR="00C62228" w:rsidRDefault="00E6392B">
            <w:pPr>
              <w:pStyle w:val="TableParagraph"/>
              <w:spacing w:line="271" w:lineRule="exact"/>
              <w:ind w:left="107"/>
              <w:rPr>
                <w:sz w:val="24"/>
              </w:rPr>
            </w:pPr>
            <w:r>
              <w:rPr>
                <w:sz w:val="24"/>
              </w:rPr>
              <w:t>Surveys</w:t>
            </w:r>
          </w:p>
        </w:tc>
        <w:tc>
          <w:tcPr>
            <w:tcW w:w="768" w:type="dxa"/>
          </w:tcPr>
          <w:p w14:paraId="210E82A5" w14:textId="77777777" w:rsidR="00C62228" w:rsidRDefault="00E6392B">
            <w:pPr>
              <w:pStyle w:val="TableParagraph"/>
              <w:spacing w:line="265" w:lineRule="exact"/>
              <w:ind w:left="107"/>
              <w:rPr>
                <w:b/>
                <w:sz w:val="24"/>
              </w:rPr>
            </w:pPr>
            <w:r>
              <w:rPr>
                <w:b/>
                <w:sz w:val="24"/>
              </w:rPr>
              <w:t>√</w:t>
            </w:r>
          </w:p>
        </w:tc>
        <w:tc>
          <w:tcPr>
            <w:tcW w:w="770" w:type="dxa"/>
          </w:tcPr>
          <w:p w14:paraId="44B6AE03" w14:textId="77777777" w:rsidR="00C62228" w:rsidRDefault="00E6392B">
            <w:pPr>
              <w:pStyle w:val="TableParagraph"/>
              <w:spacing w:line="265" w:lineRule="exact"/>
              <w:ind w:left="107"/>
              <w:rPr>
                <w:b/>
                <w:sz w:val="24"/>
              </w:rPr>
            </w:pPr>
            <w:r>
              <w:rPr>
                <w:b/>
                <w:sz w:val="24"/>
              </w:rPr>
              <w:t>√</w:t>
            </w:r>
          </w:p>
        </w:tc>
        <w:tc>
          <w:tcPr>
            <w:tcW w:w="768" w:type="dxa"/>
          </w:tcPr>
          <w:p w14:paraId="2F3E7A2A" w14:textId="77777777" w:rsidR="00C62228" w:rsidRDefault="00C62228">
            <w:pPr>
              <w:pStyle w:val="TableParagraph"/>
              <w:rPr>
                <w:sz w:val="24"/>
              </w:rPr>
            </w:pPr>
          </w:p>
        </w:tc>
        <w:tc>
          <w:tcPr>
            <w:tcW w:w="770" w:type="dxa"/>
          </w:tcPr>
          <w:p w14:paraId="0AE16544" w14:textId="77777777" w:rsidR="00C62228" w:rsidRDefault="00C62228">
            <w:pPr>
              <w:pStyle w:val="TableParagraph"/>
              <w:rPr>
                <w:sz w:val="24"/>
              </w:rPr>
            </w:pPr>
          </w:p>
        </w:tc>
        <w:tc>
          <w:tcPr>
            <w:tcW w:w="768" w:type="dxa"/>
          </w:tcPr>
          <w:p w14:paraId="03F6AA8A" w14:textId="77777777" w:rsidR="00C62228" w:rsidRDefault="00C62228">
            <w:pPr>
              <w:pStyle w:val="TableParagraph"/>
              <w:rPr>
                <w:sz w:val="24"/>
              </w:rPr>
            </w:pPr>
          </w:p>
        </w:tc>
        <w:tc>
          <w:tcPr>
            <w:tcW w:w="771" w:type="dxa"/>
          </w:tcPr>
          <w:p w14:paraId="28F91287" w14:textId="77777777" w:rsidR="00C62228" w:rsidRDefault="00E6392B">
            <w:pPr>
              <w:pStyle w:val="TableParagraph"/>
              <w:spacing w:line="265" w:lineRule="exact"/>
              <w:ind w:left="108"/>
              <w:rPr>
                <w:b/>
                <w:sz w:val="24"/>
              </w:rPr>
            </w:pPr>
            <w:r>
              <w:rPr>
                <w:b/>
                <w:sz w:val="24"/>
              </w:rPr>
              <w:t>√</w:t>
            </w:r>
          </w:p>
        </w:tc>
        <w:tc>
          <w:tcPr>
            <w:tcW w:w="768" w:type="dxa"/>
          </w:tcPr>
          <w:p w14:paraId="764886D4" w14:textId="77777777" w:rsidR="00C62228" w:rsidRDefault="00E6392B">
            <w:pPr>
              <w:pStyle w:val="TableParagraph"/>
              <w:spacing w:line="265" w:lineRule="exact"/>
              <w:ind w:left="108"/>
              <w:rPr>
                <w:b/>
                <w:sz w:val="24"/>
              </w:rPr>
            </w:pPr>
            <w:r>
              <w:rPr>
                <w:b/>
                <w:sz w:val="24"/>
              </w:rPr>
              <w:t>√</w:t>
            </w:r>
          </w:p>
        </w:tc>
        <w:tc>
          <w:tcPr>
            <w:tcW w:w="768" w:type="dxa"/>
          </w:tcPr>
          <w:p w14:paraId="57695F49" w14:textId="77777777" w:rsidR="00C62228" w:rsidRDefault="00E6392B">
            <w:pPr>
              <w:pStyle w:val="TableParagraph"/>
              <w:spacing w:line="265" w:lineRule="exact"/>
              <w:ind w:left="108"/>
              <w:rPr>
                <w:b/>
                <w:sz w:val="24"/>
              </w:rPr>
            </w:pPr>
            <w:r>
              <w:rPr>
                <w:b/>
                <w:sz w:val="24"/>
              </w:rPr>
              <w:t>√</w:t>
            </w:r>
          </w:p>
        </w:tc>
        <w:tc>
          <w:tcPr>
            <w:tcW w:w="771" w:type="dxa"/>
          </w:tcPr>
          <w:p w14:paraId="00795F7F" w14:textId="77777777" w:rsidR="00C62228" w:rsidRDefault="00E6392B">
            <w:pPr>
              <w:pStyle w:val="TableParagraph"/>
              <w:spacing w:line="265" w:lineRule="exact"/>
              <w:ind w:left="108"/>
              <w:rPr>
                <w:b/>
                <w:sz w:val="24"/>
              </w:rPr>
            </w:pPr>
            <w:r>
              <w:rPr>
                <w:b/>
                <w:sz w:val="24"/>
              </w:rPr>
              <w:t>√</w:t>
            </w:r>
          </w:p>
        </w:tc>
        <w:tc>
          <w:tcPr>
            <w:tcW w:w="768" w:type="dxa"/>
          </w:tcPr>
          <w:p w14:paraId="4B5134CC" w14:textId="77777777" w:rsidR="00C62228" w:rsidRDefault="00E6392B">
            <w:pPr>
              <w:pStyle w:val="TableParagraph"/>
              <w:spacing w:line="265" w:lineRule="exact"/>
              <w:ind w:left="108"/>
              <w:rPr>
                <w:b/>
                <w:sz w:val="24"/>
              </w:rPr>
            </w:pPr>
            <w:r>
              <w:rPr>
                <w:b/>
                <w:sz w:val="24"/>
              </w:rPr>
              <w:t>√</w:t>
            </w:r>
          </w:p>
        </w:tc>
      </w:tr>
      <w:tr w:rsidR="00C62228" w14:paraId="7EEB7B12" w14:textId="77777777">
        <w:trPr>
          <w:trHeight w:val="275"/>
        </w:trPr>
        <w:tc>
          <w:tcPr>
            <w:tcW w:w="2317" w:type="dxa"/>
          </w:tcPr>
          <w:p w14:paraId="4DF37AEE" w14:textId="77777777" w:rsidR="00C62228" w:rsidRDefault="00E6392B">
            <w:pPr>
              <w:pStyle w:val="TableParagraph"/>
              <w:spacing w:line="256" w:lineRule="exact"/>
              <w:ind w:left="107"/>
              <w:rPr>
                <w:sz w:val="24"/>
              </w:rPr>
            </w:pPr>
            <w:r>
              <w:rPr>
                <w:sz w:val="24"/>
              </w:rPr>
              <w:t>Course Evaluations</w:t>
            </w:r>
          </w:p>
        </w:tc>
        <w:tc>
          <w:tcPr>
            <w:tcW w:w="768" w:type="dxa"/>
          </w:tcPr>
          <w:p w14:paraId="10BFDE52" w14:textId="77777777" w:rsidR="00C62228" w:rsidRDefault="00E6392B">
            <w:pPr>
              <w:pStyle w:val="TableParagraph"/>
              <w:spacing w:line="256" w:lineRule="exact"/>
              <w:ind w:left="107"/>
              <w:rPr>
                <w:b/>
                <w:sz w:val="24"/>
              </w:rPr>
            </w:pPr>
            <w:r>
              <w:rPr>
                <w:b/>
                <w:sz w:val="24"/>
              </w:rPr>
              <w:t>√</w:t>
            </w:r>
          </w:p>
        </w:tc>
        <w:tc>
          <w:tcPr>
            <w:tcW w:w="770" w:type="dxa"/>
          </w:tcPr>
          <w:p w14:paraId="2BC0ABCF" w14:textId="77777777" w:rsidR="00C62228" w:rsidRDefault="00E6392B">
            <w:pPr>
              <w:pStyle w:val="TableParagraph"/>
              <w:spacing w:line="256" w:lineRule="exact"/>
              <w:ind w:left="107"/>
              <w:rPr>
                <w:b/>
                <w:sz w:val="24"/>
              </w:rPr>
            </w:pPr>
            <w:r>
              <w:rPr>
                <w:b/>
                <w:sz w:val="24"/>
              </w:rPr>
              <w:t>√</w:t>
            </w:r>
          </w:p>
        </w:tc>
        <w:tc>
          <w:tcPr>
            <w:tcW w:w="768" w:type="dxa"/>
          </w:tcPr>
          <w:p w14:paraId="198BEAA2" w14:textId="77777777" w:rsidR="00C62228" w:rsidRDefault="00E6392B">
            <w:pPr>
              <w:pStyle w:val="TableParagraph"/>
              <w:spacing w:line="256" w:lineRule="exact"/>
              <w:ind w:left="107"/>
              <w:rPr>
                <w:b/>
                <w:sz w:val="24"/>
              </w:rPr>
            </w:pPr>
            <w:r>
              <w:rPr>
                <w:b/>
                <w:sz w:val="24"/>
              </w:rPr>
              <w:t>√</w:t>
            </w:r>
          </w:p>
        </w:tc>
        <w:tc>
          <w:tcPr>
            <w:tcW w:w="770" w:type="dxa"/>
          </w:tcPr>
          <w:p w14:paraId="27B518CD" w14:textId="77777777" w:rsidR="00C62228" w:rsidRDefault="00C62228">
            <w:pPr>
              <w:pStyle w:val="TableParagraph"/>
              <w:rPr>
                <w:sz w:val="20"/>
              </w:rPr>
            </w:pPr>
          </w:p>
        </w:tc>
        <w:tc>
          <w:tcPr>
            <w:tcW w:w="768" w:type="dxa"/>
          </w:tcPr>
          <w:p w14:paraId="6985430B" w14:textId="77777777" w:rsidR="00C62228" w:rsidRDefault="00C62228">
            <w:pPr>
              <w:pStyle w:val="TableParagraph"/>
              <w:rPr>
                <w:sz w:val="20"/>
              </w:rPr>
            </w:pPr>
          </w:p>
        </w:tc>
        <w:tc>
          <w:tcPr>
            <w:tcW w:w="771" w:type="dxa"/>
          </w:tcPr>
          <w:p w14:paraId="3869DD48" w14:textId="77777777" w:rsidR="00C62228" w:rsidRDefault="00E6392B">
            <w:pPr>
              <w:pStyle w:val="TableParagraph"/>
              <w:spacing w:line="256" w:lineRule="exact"/>
              <w:ind w:left="108"/>
              <w:rPr>
                <w:b/>
                <w:sz w:val="24"/>
              </w:rPr>
            </w:pPr>
            <w:r>
              <w:rPr>
                <w:b/>
                <w:sz w:val="24"/>
              </w:rPr>
              <w:t>√</w:t>
            </w:r>
          </w:p>
        </w:tc>
        <w:tc>
          <w:tcPr>
            <w:tcW w:w="768" w:type="dxa"/>
          </w:tcPr>
          <w:p w14:paraId="505AD64B" w14:textId="77777777" w:rsidR="00C62228" w:rsidRDefault="00C62228">
            <w:pPr>
              <w:pStyle w:val="TableParagraph"/>
              <w:rPr>
                <w:sz w:val="20"/>
              </w:rPr>
            </w:pPr>
          </w:p>
        </w:tc>
        <w:tc>
          <w:tcPr>
            <w:tcW w:w="768" w:type="dxa"/>
          </w:tcPr>
          <w:p w14:paraId="47DBCB7F" w14:textId="77777777" w:rsidR="00C62228" w:rsidRDefault="00C62228">
            <w:pPr>
              <w:pStyle w:val="TableParagraph"/>
              <w:rPr>
                <w:sz w:val="20"/>
              </w:rPr>
            </w:pPr>
          </w:p>
        </w:tc>
        <w:tc>
          <w:tcPr>
            <w:tcW w:w="771" w:type="dxa"/>
          </w:tcPr>
          <w:p w14:paraId="561A8F37" w14:textId="77777777" w:rsidR="00C62228" w:rsidRDefault="00C62228">
            <w:pPr>
              <w:pStyle w:val="TableParagraph"/>
              <w:rPr>
                <w:sz w:val="20"/>
              </w:rPr>
            </w:pPr>
          </w:p>
        </w:tc>
        <w:tc>
          <w:tcPr>
            <w:tcW w:w="768" w:type="dxa"/>
          </w:tcPr>
          <w:p w14:paraId="53F52724" w14:textId="77777777" w:rsidR="00C62228" w:rsidRDefault="00E6392B">
            <w:pPr>
              <w:pStyle w:val="TableParagraph"/>
              <w:spacing w:line="256" w:lineRule="exact"/>
              <w:ind w:left="108"/>
              <w:rPr>
                <w:b/>
                <w:sz w:val="24"/>
              </w:rPr>
            </w:pPr>
            <w:r>
              <w:rPr>
                <w:b/>
                <w:sz w:val="24"/>
              </w:rPr>
              <w:t>√</w:t>
            </w:r>
          </w:p>
        </w:tc>
      </w:tr>
      <w:tr w:rsidR="00C62228" w14:paraId="73822BFD" w14:textId="77777777">
        <w:trPr>
          <w:trHeight w:val="1118"/>
        </w:trPr>
        <w:tc>
          <w:tcPr>
            <w:tcW w:w="2317" w:type="dxa"/>
          </w:tcPr>
          <w:p w14:paraId="2ADD706E" w14:textId="77777777" w:rsidR="00C62228" w:rsidRDefault="00E6392B">
            <w:pPr>
              <w:pStyle w:val="TableParagraph"/>
              <w:spacing w:line="261" w:lineRule="exact"/>
              <w:ind w:left="107"/>
              <w:rPr>
                <w:sz w:val="24"/>
              </w:rPr>
            </w:pPr>
            <w:r>
              <w:rPr>
                <w:sz w:val="24"/>
              </w:rPr>
              <w:t>Benchmarking</w:t>
            </w:r>
          </w:p>
          <w:p w14:paraId="0C2EEE6D" w14:textId="77777777" w:rsidR="00C62228" w:rsidRDefault="00E6392B">
            <w:pPr>
              <w:pStyle w:val="TableParagraph"/>
              <w:ind w:left="107" w:right="260"/>
              <w:rPr>
                <w:sz w:val="24"/>
              </w:rPr>
            </w:pPr>
            <w:r>
              <w:rPr>
                <w:sz w:val="24"/>
              </w:rPr>
              <w:t>Studies (analyses of comparisons with similar institutions)</w:t>
            </w:r>
          </w:p>
        </w:tc>
        <w:tc>
          <w:tcPr>
            <w:tcW w:w="768" w:type="dxa"/>
          </w:tcPr>
          <w:p w14:paraId="7F7D837E" w14:textId="77777777" w:rsidR="00C62228" w:rsidRDefault="00E6392B">
            <w:pPr>
              <w:pStyle w:val="TableParagraph"/>
              <w:spacing w:line="265" w:lineRule="exact"/>
              <w:ind w:left="107"/>
              <w:rPr>
                <w:b/>
                <w:sz w:val="24"/>
              </w:rPr>
            </w:pPr>
            <w:r>
              <w:rPr>
                <w:b/>
                <w:sz w:val="24"/>
              </w:rPr>
              <w:t>√</w:t>
            </w:r>
          </w:p>
        </w:tc>
        <w:tc>
          <w:tcPr>
            <w:tcW w:w="770" w:type="dxa"/>
          </w:tcPr>
          <w:p w14:paraId="0D2A65F3" w14:textId="77777777" w:rsidR="00C62228" w:rsidRDefault="00E6392B">
            <w:pPr>
              <w:pStyle w:val="TableParagraph"/>
              <w:spacing w:line="265" w:lineRule="exact"/>
              <w:ind w:left="107"/>
              <w:rPr>
                <w:b/>
                <w:sz w:val="24"/>
              </w:rPr>
            </w:pPr>
            <w:r>
              <w:rPr>
                <w:b/>
                <w:sz w:val="24"/>
              </w:rPr>
              <w:t>√</w:t>
            </w:r>
          </w:p>
        </w:tc>
        <w:tc>
          <w:tcPr>
            <w:tcW w:w="768" w:type="dxa"/>
          </w:tcPr>
          <w:p w14:paraId="2E95C16B" w14:textId="77777777" w:rsidR="00C62228" w:rsidRDefault="00E6392B">
            <w:pPr>
              <w:pStyle w:val="TableParagraph"/>
              <w:spacing w:line="265" w:lineRule="exact"/>
              <w:ind w:left="107"/>
              <w:rPr>
                <w:b/>
                <w:sz w:val="24"/>
              </w:rPr>
            </w:pPr>
            <w:r>
              <w:rPr>
                <w:b/>
                <w:sz w:val="24"/>
              </w:rPr>
              <w:t>√</w:t>
            </w:r>
          </w:p>
        </w:tc>
        <w:tc>
          <w:tcPr>
            <w:tcW w:w="770" w:type="dxa"/>
          </w:tcPr>
          <w:p w14:paraId="4229EACE" w14:textId="77777777" w:rsidR="00C62228" w:rsidRDefault="00E6392B">
            <w:pPr>
              <w:pStyle w:val="TableParagraph"/>
              <w:spacing w:line="265" w:lineRule="exact"/>
              <w:ind w:left="108"/>
              <w:rPr>
                <w:b/>
                <w:sz w:val="24"/>
              </w:rPr>
            </w:pPr>
            <w:r>
              <w:rPr>
                <w:b/>
                <w:sz w:val="24"/>
              </w:rPr>
              <w:t>√</w:t>
            </w:r>
          </w:p>
        </w:tc>
        <w:tc>
          <w:tcPr>
            <w:tcW w:w="768" w:type="dxa"/>
          </w:tcPr>
          <w:p w14:paraId="5D21BEDF" w14:textId="77777777" w:rsidR="00C62228" w:rsidRDefault="00E6392B">
            <w:pPr>
              <w:pStyle w:val="TableParagraph"/>
              <w:spacing w:line="265" w:lineRule="exact"/>
              <w:ind w:left="108"/>
              <w:rPr>
                <w:b/>
                <w:sz w:val="24"/>
              </w:rPr>
            </w:pPr>
            <w:r>
              <w:rPr>
                <w:b/>
                <w:sz w:val="24"/>
              </w:rPr>
              <w:t>√</w:t>
            </w:r>
          </w:p>
        </w:tc>
        <w:tc>
          <w:tcPr>
            <w:tcW w:w="771" w:type="dxa"/>
          </w:tcPr>
          <w:p w14:paraId="72A44946" w14:textId="77777777" w:rsidR="00C62228" w:rsidRDefault="00C62228">
            <w:pPr>
              <w:pStyle w:val="TableParagraph"/>
              <w:rPr>
                <w:sz w:val="24"/>
              </w:rPr>
            </w:pPr>
          </w:p>
        </w:tc>
        <w:tc>
          <w:tcPr>
            <w:tcW w:w="768" w:type="dxa"/>
          </w:tcPr>
          <w:p w14:paraId="239C0196" w14:textId="77777777" w:rsidR="00C62228" w:rsidRDefault="00C62228">
            <w:pPr>
              <w:pStyle w:val="TableParagraph"/>
              <w:rPr>
                <w:sz w:val="24"/>
              </w:rPr>
            </w:pPr>
          </w:p>
        </w:tc>
        <w:tc>
          <w:tcPr>
            <w:tcW w:w="768" w:type="dxa"/>
          </w:tcPr>
          <w:p w14:paraId="32F59469" w14:textId="77777777" w:rsidR="00C62228" w:rsidRDefault="00C62228">
            <w:pPr>
              <w:pStyle w:val="TableParagraph"/>
              <w:rPr>
                <w:sz w:val="24"/>
              </w:rPr>
            </w:pPr>
          </w:p>
        </w:tc>
        <w:tc>
          <w:tcPr>
            <w:tcW w:w="771" w:type="dxa"/>
          </w:tcPr>
          <w:p w14:paraId="124B4D79" w14:textId="77777777" w:rsidR="00C62228" w:rsidRDefault="00C62228">
            <w:pPr>
              <w:pStyle w:val="TableParagraph"/>
              <w:rPr>
                <w:sz w:val="24"/>
              </w:rPr>
            </w:pPr>
          </w:p>
        </w:tc>
        <w:tc>
          <w:tcPr>
            <w:tcW w:w="768" w:type="dxa"/>
          </w:tcPr>
          <w:p w14:paraId="6DE7DFD0" w14:textId="77777777" w:rsidR="00C62228" w:rsidRDefault="00E6392B">
            <w:pPr>
              <w:pStyle w:val="TableParagraph"/>
              <w:spacing w:line="265" w:lineRule="exact"/>
              <w:ind w:left="108"/>
              <w:rPr>
                <w:b/>
                <w:sz w:val="24"/>
              </w:rPr>
            </w:pPr>
            <w:r>
              <w:rPr>
                <w:b/>
                <w:sz w:val="24"/>
              </w:rPr>
              <w:t>√</w:t>
            </w:r>
          </w:p>
        </w:tc>
      </w:tr>
      <w:tr w:rsidR="00C62228" w14:paraId="5E559C40" w14:textId="77777777">
        <w:trPr>
          <w:trHeight w:val="1408"/>
        </w:trPr>
        <w:tc>
          <w:tcPr>
            <w:tcW w:w="2317" w:type="dxa"/>
          </w:tcPr>
          <w:p w14:paraId="63DE8BCF" w14:textId="77777777" w:rsidR="00C62228" w:rsidRDefault="00E6392B">
            <w:pPr>
              <w:pStyle w:val="TableParagraph"/>
              <w:spacing w:line="261" w:lineRule="exact"/>
              <w:ind w:left="107"/>
              <w:rPr>
                <w:sz w:val="24"/>
              </w:rPr>
            </w:pPr>
            <w:r>
              <w:rPr>
                <w:sz w:val="24"/>
              </w:rPr>
              <w:t>Strategic Plan</w:t>
            </w:r>
          </w:p>
          <w:p w14:paraId="6BA66AA0" w14:textId="77777777" w:rsidR="00C62228" w:rsidRDefault="00E6392B">
            <w:pPr>
              <w:pStyle w:val="TableParagraph"/>
              <w:ind w:left="107" w:right="153"/>
              <w:rPr>
                <w:sz w:val="24"/>
              </w:rPr>
            </w:pPr>
            <w:r>
              <w:rPr>
                <w:sz w:val="24"/>
              </w:rPr>
              <w:t>Performance (achievement of goals and objectives)</w:t>
            </w:r>
          </w:p>
        </w:tc>
        <w:tc>
          <w:tcPr>
            <w:tcW w:w="768" w:type="dxa"/>
          </w:tcPr>
          <w:p w14:paraId="6A556193" w14:textId="77777777" w:rsidR="00C62228" w:rsidRDefault="00E6392B">
            <w:pPr>
              <w:pStyle w:val="TableParagraph"/>
              <w:spacing w:line="265" w:lineRule="exact"/>
              <w:ind w:left="107"/>
              <w:rPr>
                <w:b/>
                <w:sz w:val="24"/>
              </w:rPr>
            </w:pPr>
            <w:r>
              <w:rPr>
                <w:b/>
                <w:sz w:val="24"/>
              </w:rPr>
              <w:t>√</w:t>
            </w:r>
          </w:p>
        </w:tc>
        <w:tc>
          <w:tcPr>
            <w:tcW w:w="770" w:type="dxa"/>
          </w:tcPr>
          <w:p w14:paraId="688D4281" w14:textId="77777777" w:rsidR="00C62228" w:rsidRDefault="00E6392B">
            <w:pPr>
              <w:pStyle w:val="TableParagraph"/>
              <w:spacing w:line="265" w:lineRule="exact"/>
              <w:ind w:left="107"/>
              <w:rPr>
                <w:b/>
                <w:sz w:val="24"/>
              </w:rPr>
            </w:pPr>
            <w:r>
              <w:rPr>
                <w:b/>
                <w:sz w:val="24"/>
              </w:rPr>
              <w:t>√</w:t>
            </w:r>
          </w:p>
        </w:tc>
        <w:tc>
          <w:tcPr>
            <w:tcW w:w="768" w:type="dxa"/>
          </w:tcPr>
          <w:p w14:paraId="0E3D439B" w14:textId="77777777" w:rsidR="00C62228" w:rsidRDefault="00E6392B">
            <w:pPr>
              <w:pStyle w:val="TableParagraph"/>
              <w:spacing w:line="265" w:lineRule="exact"/>
              <w:ind w:left="107"/>
              <w:rPr>
                <w:b/>
                <w:sz w:val="24"/>
              </w:rPr>
            </w:pPr>
            <w:r>
              <w:rPr>
                <w:b/>
                <w:sz w:val="24"/>
              </w:rPr>
              <w:t>√</w:t>
            </w:r>
          </w:p>
        </w:tc>
        <w:tc>
          <w:tcPr>
            <w:tcW w:w="770" w:type="dxa"/>
          </w:tcPr>
          <w:p w14:paraId="5F5744A2" w14:textId="77777777" w:rsidR="00C62228" w:rsidRDefault="00E6392B">
            <w:pPr>
              <w:pStyle w:val="TableParagraph"/>
              <w:spacing w:line="265" w:lineRule="exact"/>
              <w:ind w:left="108"/>
              <w:rPr>
                <w:b/>
                <w:sz w:val="24"/>
              </w:rPr>
            </w:pPr>
            <w:r>
              <w:rPr>
                <w:b/>
                <w:sz w:val="24"/>
              </w:rPr>
              <w:t>√</w:t>
            </w:r>
          </w:p>
        </w:tc>
        <w:tc>
          <w:tcPr>
            <w:tcW w:w="768" w:type="dxa"/>
          </w:tcPr>
          <w:p w14:paraId="31F0E4F4" w14:textId="77777777" w:rsidR="00C62228" w:rsidRDefault="00E6392B">
            <w:pPr>
              <w:pStyle w:val="TableParagraph"/>
              <w:spacing w:line="265" w:lineRule="exact"/>
              <w:ind w:left="108"/>
              <w:rPr>
                <w:b/>
                <w:sz w:val="24"/>
              </w:rPr>
            </w:pPr>
            <w:r>
              <w:rPr>
                <w:b/>
                <w:sz w:val="24"/>
              </w:rPr>
              <w:t>√</w:t>
            </w:r>
          </w:p>
        </w:tc>
        <w:tc>
          <w:tcPr>
            <w:tcW w:w="771" w:type="dxa"/>
          </w:tcPr>
          <w:p w14:paraId="018C1FEA" w14:textId="77777777" w:rsidR="00C62228" w:rsidRDefault="00E6392B">
            <w:pPr>
              <w:pStyle w:val="TableParagraph"/>
              <w:spacing w:line="265" w:lineRule="exact"/>
              <w:ind w:left="108"/>
              <w:rPr>
                <w:b/>
                <w:sz w:val="24"/>
              </w:rPr>
            </w:pPr>
            <w:r>
              <w:rPr>
                <w:b/>
                <w:sz w:val="24"/>
              </w:rPr>
              <w:t>√</w:t>
            </w:r>
          </w:p>
        </w:tc>
        <w:tc>
          <w:tcPr>
            <w:tcW w:w="768" w:type="dxa"/>
          </w:tcPr>
          <w:p w14:paraId="77B0FB1E" w14:textId="77777777" w:rsidR="00C62228" w:rsidRDefault="00E6392B">
            <w:pPr>
              <w:pStyle w:val="TableParagraph"/>
              <w:spacing w:line="265" w:lineRule="exact"/>
              <w:ind w:left="108"/>
              <w:rPr>
                <w:b/>
                <w:sz w:val="24"/>
              </w:rPr>
            </w:pPr>
            <w:r>
              <w:rPr>
                <w:b/>
                <w:sz w:val="24"/>
              </w:rPr>
              <w:t>√</w:t>
            </w:r>
          </w:p>
        </w:tc>
        <w:tc>
          <w:tcPr>
            <w:tcW w:w="768" w:type="dxa"/>
          </w:tcPr>
          <w:p w14:paraId="5B9EA70F" w14:textId="77777777" w:rsidR="00C62228" w:rsidRDefault="00E6392B">
            <w:pPr>
              <w:pStyle w:val="TableParagraph"/>
              <w:spacing w:line="265" w:lineRule="exact"/>
              <w:ind w:left="108"/>
              <w:rPr>
                <w:b/>
                <w:sz w:val="24"/>
              </w:rPr>
            </w:pPr>
            <w:r>
              <w:rPr>
                <w:b/>
                <w:sz w:val="24"/>
              </w:rPr>
              <w:t>√</w:t>
            </w:r>
          </w:p>
        </w:tc>
        <w:tc>
          <w:tcPr>
            <w:tcW w:w="771" w:type="dxa"/>
          </w:tcPr>
          <w:p w14:paraId="707BC4E3" w14:textId="77777777" w:rsidR="00C62228" w:rsidRDefault="00E6392B">
            <w:pPr>
              <w:pStyle w:val="TableParagraph"/>
              <w:spacing w:line="265" w:lineRule="exact"/>
              <w:ind w:left="108"/>
              <w:rPr>
                <w:b/>
                <w:sz w:val="24"/>
              </w:rPr>
            </w:pPr>
            <w:r>
              <w:rPr>
                <w:b/>
                <w:sz w:val="24"/>
              </w:rPr>
              <w:t>√</w:t>
            </w:r>
          </w:p>
        </w:tc>
        <w:tc>
          <w:tcPr>
            <w:tcW w:w="768" w:type="dxa"/>
          </w:tcPr>
          <w:p w14:paraId="573D1B85" w14:textId="77777777" w:rsidR="00C62228" w:rsidRDefault="00E6392B">
            <w:pPr>
              <w:pStyle w:val="TableParagraph"/>
              <w:spacing w:line="265" w:lineRule="exact"/>
              <w:ind w:left="108"/>
              <w:rPr>
                <w:b/>
                <w:sz w:val="24"/>
              </w:rPr>
            </w:pPr>
            <w:r>
              <w:rPr>
                <w:b/>
                <w:sz w:val="24"/>
              </w:rPr>
              <w:t>√</w:t>
            </w:r>
          </w:p>
        </w:tc>
      </w:tr>
    </w:tbl>
    <w:p w14:paraId="15582269" w14:textId="77777777" w:rsidR="00C62228" w:rsidRDefault="00C62228">
      <w:pPr>
        <w:pStyle w:val="BodyText"/>
        <w:rPr>
          <w:b/>
          <w:sz w:val="20"/>
        </w:rPr>
      </w:pPr>
    </w:p>
    <w:p w14:paraId="712CE3D8" w14:textId="77777777" w:rsidR="00C62228" w:rsidRDefault="00C62228">
      <w:pPr>
        <w:pStyle w:val="BodyText"/>
        <w:spacing w:before="8"/>
        <w:rPr>
          <w:b/>
        </w:rPr>
      </w:pPr>
    </w:p>
    <w:p w14:paraId="622DBD2B" w14:textId="77777777" w:rsidR="00C62228" w:rsidRDefault="00E43FF7">
      <w:pPr>
        <w:spacing w:before="90"/>
        <w:ind w:left="1100"/>
        <w:rPr>
          <w:b/>
          <w:sz w:val="24"/>
        </w:rPr>
      </w:pPr>
      <w:r>
        <w:pict w14:anchorId="7B24B975">
          <v:line id="_x0000_s2176" style="position:absolute;left:0;text-align:left;z-index:-60570624;mso-position-horizontal-relative:page" from="71.2pt,28.5pt" to="214.5pt,92.05pt">
            <w10:wrap anchorx="page"/>
          </v:line>
        </w:pict>
      </w:r>
      <w:r w:rsidR="00E6392B">
        <w:rPr>
          <w:b/>
          <w:sz w:val="24"/>
        </w:rPr>
        <w:t>Role &amp; Competency Matrix</w:t>
      </w:r>
    </w:p>
    <w:p w14:paraId="0FBF0373"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1892"/>
        <w:gridCol w:w="1710"/>
        <w:gridCol w:w="1597"/>
        <w:gridCol w:w="1737"/>
      </w:tblGrid>
      <w:tr w:rsidR="00C62228" w14:paraId="265F9BDF" w14:textId="77777777">
        <w:trPr>
          <w:trHeight w:val="1379"/>
        </w:trPr>
        <w:tc>
          <w:tcPr>
            <w:tcW w:w="2881" w:type="dxa"/>
            <w:shd w:val="clear" w:color="auto" w:fill="BEBEBE"/>
          </w:tcPr>
          <w:p w14:paraId="2DF40AAD" w14:textId="77777777" w:rsidR="00C62228" w:rsidRDefault="00E6392B">
            <w:pPr>
              <w:pStyle w:val="TableParagraph"/>
              <w:spacing w:line="273" w:lineRule="exact"/>
              <w:ind w:left="587"/>
              <w:rPr>
                <w:b/>
                <w:sz w:val="24"/>
              </w:rPr>
            </w:pPr>
            <w:r>
              <w:rPr>
                <w:b/>
                <w:sz w:val="24"/>
              </w:rPr>
              <w:t>Job position/ Roles</w:t>
            </w:r>
          </w:p>
          <w:p w14:paraId="064A55A9" w14:textId="77777777" w:rsidR="00C62228" w:rsidRDefault="00C62228">
            <w:pPr>
              <w:pStyle w:val="TableParagraph"/>
              <w:rPr>
                <w:b/>
                <w:sz w:val="24"/>
              </w:rPr>
            </w:pPr>
          </w:p>
          <w:p w14:paraId="6CC4DA75" w14:textId="77777777" w:rsidR="00C62228" w:rsidRDefault="00E6392B">
            <w:pPr>
              <w:pStyle w:val="TableParagraph"/>
              <w:ind w:left="107" w:right="1251"/>
              <w:rPr>
                <w:b/>
                <w:sz w:val="24"/>
              </w:rPr>
            </w:pPr>
            <w:r>
              <w:rPr>
                <w:b/>
                <w:sz w:val="24"/>
              </w:rPr>
              <w:t>Competencies/ skills</w:t>
            </w:r>
          </w:p>
        </w:tc>
        <w:tc>
          <w:tcPr>
            <w:tcW w:w="1892" w:type="dxa"/>
            <w:shd w:val="clear" w:color="auto" w:fill="BEBEBE"/>
          </w:tcPr>
          <w:p w14:paraId="56FD9ED5" w14:textId="77777777" w:rsidR="00C62228" w:rsidRDefault="00C62228">
            <w:pPr>
              <w:pStyle w:val="TableParagraph"/>
              <w:spacing w:before="8"/>
              <w:rPr>
                <w:b/>
                <w:sz w:val="23"/>
              </w:rPr>
            </w:pPr>
          </w:p>
          <w:p w14:paraId="5AC3339C" w14:textId="77777777" w:rsidR="00C62228" w:rsidRDefault="00E6392B">
            <w:pPr>
              <w:pStyle w:val="TableParagraph"/>
              <w:ind w:left="263" w:right="258"/>
              <w:jc w:val="center"/>
              <w:rPr>
                <w:b/>
                <w:sz w:val="24"/>
              </w:rPr>
            </w:pPr>
            <w:r>
              <w:rPr>
                <w:b/>
                <w:sz w:val="24"/>
              </w:rPr>
              <w:t>Management trainee – Warehouse</w:t>
            </w:r>
          </w:p>
        </w:tc>
        <w:tc>
          <w:tcPr>
            <w:tcW w:w="1710" w:type="dxa"/>
            <w:shd w:val="clear" w:color="auto" w:fill="BEBEBE"/>
          </w:tcPr>
          <w:p w14:paraId="0D9FC689" w14:textId="77777777" w:rsidR="00C62228" w:rsidRDefault="00C62228">
            <w:pPr>
              <w:pStyle w:val="TableParagraph"/>
              <w:spacing w:before="8"/>
              <w:rPr>
                <w:b/>
                <w:sz w:val="23"/>
              </w:rPr>
            </w:pPr>
          </w:p>
          <w:p w14:paraId="45902799" w14:textId="77777777" w:rsidR="00C62228" w:rsidRDefault="00E6392B">
            <w:pPr>
              <w:pStyle w:val="TableParagraph"/>
              <w:ind w:left="102" w:right="102"/>
              <w:jc w:val="center"/>
              <w:rPr>
                <w:b/>
                <w:sz w:val="24"/>
              </w:rPr>
            </w:pPr>
            <w:r>
              <w:rPr>
                <w:b/>
                <w:sz w:val="24"/>
              </w:rPr>
              <w:t>Purchase</w:t>
            </w:r>
          </w:p>
          <w:p w14:paraId="464BEA67" w14:textId="77777777" w:rsidR="00C62228" w:rsidRDefault="00E6392B">
            <w:pPr>
              <w:pStyle w:val="TableParagraph"/>
              <w:ind w:left="104" w:right="102"/>
              <w:jc w:val="center"/>
              <w:rPr>
                <w:b/>
                <w:sz w:val="24"/>
              </w:rPr>
            </w:pPr>
            <w:r>
              <w:rPr>
                <w:b/>
                <w:sz w:val="24"/>
              </w:rPr>
              <w:t>/Procurement- Asst Manager</w:t>
            </w:r>
          </w:p>
        </w:tc>
        <w:tc>
          <w:tcPr>
            <w:tcW w:w="1597" w:type="dxa"/>
            <w:shd w:val="clear" w:color="auto" w:fill="BEBEBE"/>
          </w:tcPr>
          <w:p w14:paraId="696C58BE" w14:textId="77777777" w:rsidR="00C62228" w:rsidRDefault="00E6392B">
            <w:pPr>
              <w:pStyle w:val="TableParagraph"/>
              <w:ind w:left="274" w:right="270" w:firstLine="67"/>
              <w:jc w:val="both"/>
              <w:rPr>
                <w:b/>
                <w:sz w:val="24"/>
              </w:rPr>
            </w:pPr>
            <w:r>
              <w:rPr>
                <w:b/>
                <w:sz w:val="24"/>
              </w:rPr>
              <w:t>Logistics Specialist/ Logistics Manager/</w:t>
            </w:r>
          </w:p>
          <w:p w14:paraId="7C955D5E" w14:textId="77777777" w:rsidR="00C62228" w:rsidRDefault="00E6392B">
            <w:pPr>
              <w:pStyle w:val="TableParagraph"/>
              <w:spacing w:line="259" w:lineRule="exact"/>
              <w:ind w:left="341"/>
              <w:rPr>
                <w:b/>
                <w:sz w:val="24"/>
              </w:rPr>
            </w:pPr>
            <w:r>
              <w:rPr>
                <w:b/>
                <w:sz w:val="24"/>
              </w:rPr>
              <w:t>Logistics</w:t>
            </w:r>
          </w:p>
        </w:tc>
        <w:tc>
          <w:tcPr>
            <w:tcW w:w="1737" w:type="dxa"/>
            <w:shd w:val="clear" w:color="auto" w:fill="BEBEBE"/>
          </w:tcPr>
          <w:p w14:paraId="092BD204" w14:textId="77777777" w:rsidR="00C62228" w:rsidRDefault="00C62228">
            <w:pPr>
              <w:pStyle w:val="TableParagraph"/>
              <w:spacing w:before="8"/>
              <w:rPr>
                <w:b/>
                <w:sz w:val="23"/>
              </w:rPr>
            </w:pPr>
          </w:p>
          <w:p w14:paraId="7124A876" w14:textId="77777777" w:rsidR="00C62228" w:rsidRDefault="00E6392B">
            <w:pPr>
              <w:pStyle w:val="TableParagraph"/>
              <w:ind w:left="158" w:right="158"/>
              <w:jc w:val="center"/>
              <w:rPr>
                <w:b/>
                <w:sz w:val="24"/>
              </w:rPr>
            </w:pPr>
            <w:r>
              <w:rPr>
                <w:b/>
                <w:sz w:val="24"/>
              </w:rPr>
              <w:t>Supply Chain Operations Coordinator</w:t>
            </w:r>
          </w:p>
        </w:tc>
      </w:tr>
      <w:tr w:rsidR="00C62228" w14:paraId="050E8CCD" w14:textId="77777777">
        <w:trPr>
          <w:trHeight w:val="551"/>
        </w:trPr>
        <w:tc>
          <w:tcPr>
            <w:tcW w:w="2881" w:type="dxa"/>
          </w:tcPr>
          <w:p w14:paraId="3CEB8E28" w14:textId="77777777" w:rsidR="00C62228" w:rsidRDefault="00E6392B">
            <w:pPr>
              <w:pStyle w:val="TableParagraph"/>
              <w:spacing w:line="268" w:lineRule="exact"/>
              <w:ind w:left="107"/>
              <w:rPr>
                <w:sz w:val="24"/>
              </w:rPr>
            </w:pPr>
            <w:proofErr w:type="gramStart"/>
            <w:r>
              <w:rPr>
                <w:sz w:val="24"/>
              </w:rPr>
              <w:t>Team work</w:t>
            </w:r>
            <w:proofErr w:type="gramEnd"/>
            <w:r>
              <w:rPr>
                <w:sz w:val="24"/>
              </w:rPr>
              <w:t>, Leadership</w:t>
            </w:r>
          </w:p>
          <w:p w14:paraId="33B96DB2" w14:textId="77777777" w:rsidR="00C62228" w:rsidRDefault="00E6392B">
            <w:pPr>
              <w:pStyle w:val="TableParagraph"/>
              <w:spacing w:line="264" w:lineRule="exact"/>
              <w:ind w:left="107"/>
              <w:rPr>
                <w:sz w:val="24"/>
              </w:rPr>
            </w:pPr>
            <w:r>
              <w:rPr>
                <w:sz w:val="24"/>
              </w:rPr>
              <w:t>and Behaviour skills</w:t>
            </w:r>
          </w:p>
        </w:tc>
        <w:tc>
          <w:tcPr>
            <w:tcW w:w="1892" w:type="dxa"/>
          </w:tcPr>
          <w:p w14:paraId="6BB22558" w14:textId="77777777" w:rsidR="00C62228" w:rsidRDefault="00E6392B">
            <w:pPr>
              <w:pStyle w:val="TableParagraph"/>
              <w:spacing w:before="131"/>
              <w:ind w:left="107"/>
              <w:rPr>
                <w:sz w:val="24"/>
              </w:rPr>
            </w:pPr>
            <w:r>
              <w:rPr>
                <w:sz w:val="24"/>
              </w:rPr>
              <w:t>Intermediate</w:t>
            </w:r>
          </w:p>
        </w:tc>
        <w:tc>
          <w:tcPr>
            <w:tcW w:w="1710" w:type="dxa"/>
          </w:tcPr>
          <w:p w14:paraId="2C4F9F73" w14:textId="77777777" w:rsidR="00C62228" w:rsidRDefault="00E6392B">
            <w:pPr>
              <w:pStyle w:val="TableParagraph"/>
              <w:spacing w:line="268" w:lineRule="exact"/>
              <w:ind w:left="243"/>
              <w:rPr>
                <w:sz w:val="24"/>
              </w:rPr>
            </w:pPr>
            <w:r>
              <w:rPr>
                <w:sz w:val="24"/>
              </w:rPr>
              <w:t>Intermediate</w:t>
            </w:r>
          </w:p>
        </w:tc>
        <w:tc>
          <w:tcPr>
            <w:tcW w:w="1597" w:type="dxa"/>
          </w:tcPr>
          <w:p w14:paraId="05A4C9A2" w14:textId="77777777" w:rsidR="00C62228" w:rsidRDefault="00E6392B">
            <w:pPr>
              <w:pStyle w:val="TableParagraph"/>
              <w:spacing w:line="268" w:lineRule="exact"/>
              <w:ind w:left="190"/>
              <w:rPr>
                <w:sz w:val="24"/>
              </w:rPr>
            </w:pPr>
            <w:r>
              <w:rPr>
                <w:sz w:val="24"/>
              </w:rPr>
              <w:t>Intermediate</w:t>
            </w:r>
          </w:p>
        </w:tc>
        <w:tc>
          <w:tcPr>
            <w:tcW w:w="1737" w:type="dxa"/>
          </w:tcPr>
          <w:p w14:paraId="1DD810F0" w14:textId="77777777" w:rsidR="00C62228" w:rsidRDefault="00E6392B">
            <w:pPr>
              <w:pStyle w:val="TableParagraph"/>
              <w:spacing w:line="268" w:lineRule="exact"/>
              <w:ind w:left="258"/>
              <w:rPr>
                <w:sz w:val="24"/>
              </w:rPr>
            </w:pPr>
            <w:r>
              <w:rPr>
                <w:sz w:val="24"/>
              </w:rPr>
              <w:t>Intermediate</w:t>
            </w:r>
          </w:p>
        </w:tc>
      </w:tr>
      <w:tr w:rsidR="00C62228" w14:paraId="79D9A82B" w14:textId="77777777">
        <w:trPr>
          <w:trHeight w:val="484"/>
        </w:trPr>
        <w:tc>
          <w:tcPr>
            <w:tcW w:w="2881" w:type="dxa"/>
          </w:tcPr>
          <w:p w14:paraId="1A3C3E23" w14:textId="77777777" w:rsidR="00C62228" w:rsidRDefault="00E6392B">
            <w:pPr>
              <w:pStyle w:val="TableParagraph"/>
              <w:spacing w:before="97"/>
              <w:ind w:left="107"/>
              <w:rPr>
                <w:sz w:val="24"/>
              </w:rPr>
            </w:pPr>
            <w:r>
              <w:rPr>
                <w:sz w:val="24"/>
              </w:rPr>
              <w:t>Global Citizen</w:t>
            </w:r>
          </w:p>
        </w:tc>
        <w:tc>
          <w:tcPr>
            <w:tcW w:w="1892" w:type="dxa"/>
          </w:tcPr>
          <w:p w14:paraId="142877E5" w14:textId="77777777" w:rsidR="00C62228" w:rsidRDefault="00E6392B">
            <w:pPr>
              <w:pStyle w:val="TableParagraph"/>
              <w:spacing w:before="97"/>
              <w:ind w:left="107"/>
              <w:rPr>
                <w:sz w:val="24"/>
              </w:rPr>
            </w:pPr>
            <w:r>
              <w:rPr>
                <w:sz w:val="24"/>
              </w:rPr>
              <w:t>Intermediate</w:t>
            </w:r>
          </w:p>
        </w:tc>
        <w:tc>
          <w:tcPr>
            <w:tcW w:w="1710" w:type="dxa"/>
          </w:tcPr>
          <w:p w14:paraId="6F8C41FD" w14:textId="77777777" w:rsidR="00C62228" w:rsidRDefault="00E6392B">
            <w:pPr>
              <w:pStyle w:val="TableParagraph"/>
              <w:spacing w:line="268" w:lineRule="exact"/>
              <w:ind w:left="104"/>
              <w:rPr>
                <w:sz w:val="24"/>
              </w:rPr>
            </w:pPr>
            <w:r>
              <w:rPr>
                <w:sz w:val="24"/>
              </w:rPr>
              <w:t>Intermediate</w:t>
            </w:r>
          </w:p>
        </w:tc>
        <w:tc>
          <w:tcPr>
            <w:tcW w:w="1597" w:type="dxa"/>
          </w:tcPr>
          <w:p w14:paraId="72CC70C8" w14:textId="77777777" w:rsidR="00C62228" w:rsidRDefault="00E6392B">
            <w:pPr>
              <w:pStyle w:val="TableParagraph"/>
              <w:spacing w:line="268" w:lineRule="exact"/>
              <w:ind w:left="106"/>
              <w:rPr>
                <w:sz w:val="24"/>
              </w:rPr>
            </w:pPr>
            <w:r>
              <w:rPr>
                <w:sz w:val="24"/>
              </w:rPr>
              <w:t>Intermediate</w:t>
            </w:r>
          </w:p>
        </w:tc>
        <w:tc>
          <w:tcPr>
            <w:tcW w:w="1737" w:type="dxa"/>
          </w:tcPr>
          <w:p w14:paraId="280F9BD3" w14:textId="77777777" w:rsidR="00C62228" w:rsidRDefault="00E6392B">
            <w:pPr>
              <w:pStyle w:val="TableParagraph"/>
              <w:spacing w:line="268" w:lineRule="exact"/>
              <w:ind w:left="105"/>
              <w:rPr>
                <w:sz w:val="24"/>
              </w:rPr>
            </w:pPr>
            <w:r>
              <w:rPr>
                <w:sz w:val="24"/>
              </w:rPr>
              <w:t>Intermediate</w:t>
            </w:r>
          </w:p>
        </w:tc>
      </w:tr>
      <w:tr w:rsidR="00C62228" w14:paraId="6AC512F5" w14:textId="77777777">
        <w:trPr>
          <w:trHeight w:val="551"/>
        </w:trPr>
        <w:tc>
          <w:tcPr>
            <w:tcW w:w="2881" w:type="dxa"/>
          </w:tcPr>
          <w:p w14:paraId="2E157481" w14:textId="77777777" w:rsidR="00C62228" w:rsidRDefault="00E6392B">
            <w:pPr>
              <w:pStyle w:val="TableParagraph"/>
              <w:spacing w:line="268" w:lineRule="exact"/>
              <w:ind w:left="107"/>
              <w:rPr>
                <w:sz w:val="24"/>
              </w:rPr>
            </w:pPr>
            <w:r>
              <w:rPr>
                <w:sz w:val="24"/>
              </w:rPr>
              <w:t>Ethics and professional</w:t>
            </w:r>
          </w:p>
          <w:p w14:paraId="08234E83" w14:textId="77777777" w:rsidR="00C62228" w:rsidRDefault="00E6392B">
            <w:pPr>
              <w:pStyle w:val="TableParagraph"/>
              <w:spacing w:line="264" w:lineRule="exact"/>
              <w:ind w:left="107"/>
              <w:rPr>
                <w:sz w:val="24"/>
              </w:rPr>
            </w:pPr>
            <w:r>
              <w:rPr>
                <w:sz w:val="24"/>
              </w:rPr>
              <w:t>conduct</w:t>
            </w:r>
          </w:p>
        </w:tc>
        <w:tc>
          <w:tcPr>
            <w:tcW w:w="1892" w:type="dxa"/>
          </w:tcPr>
          <w:p w14:paraId="4D879C4E" w14:textId="77777777" w:rsidR="00C62228" w:rsidRDefault="00E6392B">
            <w:pPr>
              <w:pStyle w:val="TableParagraph"/>
              <w:spacing w:before="131"/>
              <w:ind w:left="107"/>
              <w:rPr>
                <w:sz w:val="24"/>
              </w:rPr>
            </w:pPr>
            <w:r>
              <w:rPr>
                <w:sz w:val="24"/>
              </w:rPr>
              <w:t>Advanced</w:t>
            </w:r>
          </w:p>
        </w:tc>
        <w:tc>
          <w:tcPr>
            <w:tcW w:w="1710" w:type="dxa"/>
          </w:tcPr>
          <w:p w14:paraId="66843653" w14:textId="77777777" w:rsidR="00C62228" w:rsidRDefault="00E6392B">
            <w:pPr>
              <w:pStyle w:val="TableParagraph"/>
              <w:spacing w:line="268" w:lineRule="exact"/>
              <w:ind w:left="104"/>
              <w:rPr>
                <w:sz w:val="24"/>
              </w:rPr>
            </w:pPr>
            <w:r>
              <w:rPr>
                <w:sz w:val="24"/>
              </w:rPr>
              <w:t>Advance</w:t>
            </w:r>
          </w:p>
        </w:tc>
        <w:tc>
          <w:tcPr>
            <w:tcW w:w="1597" w:type="dxa"/>
          </w:tcPr>
          <w:p w14:paraId="7924EDC2" w14:textId="77777777" w:rsidR="00C62228" w:rsidRDefault="00E6392B">
            <w:pPr>
              <w:pStyle w:val="TableParagraph"/>
              <w:spacing w:line="268" w:lineRule="exact"/>
              <w:ind w:left="106"/>
              <w:rPr>
                <w:sz w:val="24"/>
              </w:rPr>
            </w:pPr>
            <w:r>
              <w:rPr>
                <w:sz w:val="24"/>
              </w:rPr>
              <w:t>Advance</w:t>
            </w:r>
          </w:p>
        </w:tc>
        <w:tc>
          <w:tcPr>
            <w:tcW w:w="1737" w:type="dxa"/>
          </w:tcPr>
          <w:p w14:paraId="18C222FD" w14:textId="77777777" w:rsidR="00C62228" w:rsidRDefault="00E6392B">
            <w:pPr>
              <w:pStyle w:val="TableParagraph"/>
              <w:spacing w:line="268" w:lineRule="exact"/>
              <w:ind w:left="105"/>
              <w:rPr>
                <w:sz w:val="24"/>
              </w:rPr>
            </w:pPr>
            <w:r>
              <w:rPr>
                <w:sz w:val="24"/>
              </w:rPr>
              <w:t>Advance</w:t>
            </w:r>
          </w:p>
        </w:tc>
      </w:tr>
      <w:tr w:rsidR="00C62228" w14:paraId="68451F0A" w14:textId="77777777">
        <w:trPr>
          <w:trHeight w:val="551"/>
        </w:trPr>
        <w:tc>
          <w:tcPr>
            <w:tcW w:w="2881" w:type="dxa"/>
          </w:tcPr>
          <w:p w14:paraId="2575330C" w14:textId="77777777" w:rsidR="00C62228" w:rsidRDefault="00E6392B">
            <w:pPr>
              <w:pStyle w:val="TableParagraph"/>
              <w:spacing w:line="268" w:lineRule="exact"/>
              <w:ind w:left="107"/>
              <w:rPr>
                <w:sz w:val="24"/>
              </w:rPr>
            </w:pPr>
            <w:r>
              <w:rPr>
                <w:sz w:val="24"/>
              </w:rPr>
              <w:t>Employability and</w:t>
            </w:r>
          </w:p>
          <w:p w14:paraId="1C341885" w14:textId="77777777" w:rsidR="00C62228" w:rsidRDefault="00E6392B">
            <w:pPr>
              <w:pStyle w:val="TableParagraph"/>
              <w:spacing w:line="264" w:lineRule="exact"/>
              <w:ind w:left="107"/>
              <w:rPr>
                <w:sz w:val="24"/>
              </w:rPr>
            </w:pPr>
            <w:r>
              <w:rPr>
                <w:sz w:val="24"/>
              </w:rPr>
              <w:t>Entrepreneurship</w:t>
            </w:r>
          </w:p>
        </w:tc>
        <w:tc>
          <w:tcPr>
            <w:tcW w:w="1892" w:type="dxa"/>
          </w:tcPr>
          <w:p w14:paraId="159D72E5" w14:textId="77777777" w:rsidR="00C62228" w:rsidRDefault="00E6392B">
            <w:pPr>
              <w:pStyle w:val="TableParagraph"/>
              <w:spacing w:before="131"/>
              <w:ind w:left="107"/>
              <w:rPr>
                <w:sz w:val="24"/>
              </w:rPr>
            </w:pPr>
            <w:r>
              <w:rPr>
                <w:sz w:val="24"/>
              </w:rPr>
              <w:t>Intermediate</w:t>
            </w:r>
          </w:p>
        </w:tc>
        <w:tc>
          <w:tcPr>
            <w:tcW w:w="1710" w:type="dxa"/>
          </w:tcPr>
          <w:p w14:paraId="544D8718" w14:textId="77777777" w:rsidR="00C62228" w:rsidRDefault="00E6392B">
            <w:pPr>
              <w:pStyle w:val="TableParagraph"/>
              <w:spacing w:line="268" w:lineRule="exact"/>
              <w:ind w:left="104"/>
              <w:rPr>
                <w:sz w:val="24"/>
              </w:rPr>
            </w:pPr>
            <w:r>
              <w:rPr>
                <w:sz w:val="24"/>
              </w:rPr>
              <w:t>Intermediate</w:t>
            </w:r>
          </w:p>
        </w:tc>
        <w:tc>
          <w:tcPr>
            <w:tcW w:w="1597" w:type="dxa"/>
          </w:tcPr>
          <w:p w14:paraId="3D447DA2" w14:textId="77777777" w:rsidR="00C62228" w:rsidRDefault="00E6392B">
            <w:pPr>
              <w:pStyle w:val="TableParagraph"/>
              <w:spacing w:line="268" w:lineRule="exact"/>
              <w:ind w:left="106"/>
              <w:rPr>
                <w:sz w:val="24"/>
              </w:rPr>
            </w:pPr>
            <w:r>
              <w:rPr>
                <w:sz w:val="24"/>
              </w:rPr>
              <w:t>Intermediate</w:t>
            </w:r>
          </w:p>
        </w:tc>
        <w:tc>
          <w:tcPr>
            <w:tcW w:w="1737" w:type="dxa"/>
          </w:tcPr>
          <w:p w14:paraId="0794887F" w14:textId="77777777" w:rsidR="00C62228" w:rsidRDefault="00E6392B">
            <w:pPr>
              <w:pStyle w:val="TableParagraph"/>
              <w:spacing w:line="268" w:lineRule="exact"/>
              <w:ind w:left="105"/>
              <w:rPr>
                <w:sz w:val="24"/>
              </w:rPr>
            </w:pPr>
            <w:r>
              <w:rPr>
                <w:sz w:val="24"/>
              </w:rPr>
              <w:t>Intermediate</w:t>
            </w:r>
          </w:p>
        </w:tc>
      </w:tr>
      <w:tr w:rsidR="00C62228" w14:paraId="5022493B" w14:textId="77777777">
        <w:trPr>
          <w:trHeight w:val="484"/>
        </w:trPr>
        <w:tc>
          <w:tcPr>
            <w:tcW w:w="2881" w:type="dxa"/>
          </w:tcPr>
          <w:p w14:paraId="3EC4B799" w14:textId="77777777" w:rsidR="00C62228" w:rsidRDefault="00E6392B">
            <w:pPr>
              <w:pStyle w:val="TableParagraph"/>
              <w:spacing w:before="97"/>
              <w:ind w:left="107"/>
              <w:rPr>
                <w:sz w:val="24"/>
              </w:rPr>
            </w:pPr>
            <w:r>
              <w:rPr>
                <w:sz w:val="24"/>
              </w:rPr>
              <w:t>Lifelong Learning</w:t>
            </w:r>
          </w:p>
        </w:tc>
        <w:tc>
          <w:tcPr>
            <w:tcW w:w="1892" w:type="dxa"/>
          </w:tcPr>
          <w:p w14:paraId="1BC430D1" w14:textId="77777777" w:rsidR="00C62228" w:rsidRDefault="00E6392B">
            <w:pPr>
              <w:pStyle w:val="TableParagraph"/>
              <w:spacing w:before="97"/>
              <w:ind w:left="107"/>
              <w:rPr>
                <w:sz w:val="24"/>
              </w:rPr>
            </w:pPr>
            <w:r>
              <w:rPr>
                <w:sz w:val="24"/>
              </w:rPr>
              <w:t>Intermediate</w:t>
            </w:r>
          </w:p>
        </w:tc>
        <w:tc>
          <w:tcPr>
            <w:tcW w:w="1710" w:type="dxa"/>
          </w:tcPr>
          <w:p w14:paraId="5091794C" w14:textId="77777777" w:rsidR="00C62228" w:rsidRDefault="00E6392B">
            <w:pPr>
              <w:pStyle w:val="TableParagraph"/>
              <w:spacing w:line="268" w:lineRule="exact"/>
              <w:ind w:left="104"/>
              <w:rPr>
                <w:sz w:val="24"/>
              </w:rPr>
            </w:pPr>
            <w:r>
              <w:rPr>
                <w:sz w:val="24"/>
              </w:rPr>
              <w:t>Intermediate</w:t>
            </w:r>
          </w:p>
        </w:tc>
        <w:tc>
          <w:tcPr>
            <w:tcW w:w="1597" w:type="dxa"/>
          </w:tcPr>
          <w:p w14:paraId="77E73B5D" w14:textId="77777777" w:rsidR="00C62228" w:rsidRDefault="00E6392B">
            <w:pPr>
              <w:pStyle w:val="TableParagraph"/>
              <w:spacing w:line="268" w:lineRule="exact"/>
              <w:ind w:left="106"/>
              <w:rPr>
                <w:sz w:val="24"/>
              </w:rPr>
            </w:pPr>
            <w:r>
              <w:rPr>
                <w:sz w:val="24"/>
              </w:rPr>
              <w:t>Intermediate</w:t>
            </w:r>
          </w:p>
        </w:tc>
        <w:tc>
          <w:tcPr>
            <w:tcW w:w="1737" w:type="dxa"/>
          </w:tcPr>
          <w:p w14:paraId="7CDD480E" w14:textId="77777777" w:rsidR="00C62228" w:rsidRDefault="00E6392B">
            <w:pPr>
              <w:pStyle w:val="TableParagraph"/>
              <w:spacing w:line="268" w:lineRule="exact"/>
              <w:ind w:left="105"/>
              <w:rPr>
                <w:sz w:val="24"/>
              </w:rPr>
            </w:pPr>
            <w:r>
              <w:rPr>
                <w:sz w:val="24"/>
              </w:rPr>
              <w:t>Intermediate</w:t>
            </w:r>
          </w:p>
        </w:tc>
      </w:tr>
      <w:tr w:rsidR="00C62228" w14:paraId="76A75BBF" w14:textId="77777777">
        <w:trPr>
          <w:trHeight w:val="484"/>
        </w:trPr>
        <w:tc>
          <w:tcPr>
            <w:tcW w:w="2881" w:type="dxa"/>
          </w:tcPr>
          <w:p w14:paraId="4E6037EC" w14:textId="77777777" w:rsidR="00C62228" w:rsidRDefault="00E6392B">
            <w:pPr>
              <w:pStyle w:val="TableParagraph"/>
              <w:spacing w:before="97"/>
              <w:ind w:left="107"/>
              <w:rPr>
                <w:sz w:val="24"/>
              </w:rPr>
            </w:pPr>
            <w:r>
              <w:rPr>
                <w:sz w:val="24"/>
              </w:rPr>
              <w:t>Decision Making</w:t>
            </w:r>
          </w:p>
        </w:tc>
        <w:tc>
          <w:tcPr>
            <w:tcW w:w="1892" w:type="dxa"/>
          </w:tcPr>
          <w:p w14:paraId="5C4E2A41" w14:textId="77777777" w:rsidR="00C62228" w:rsidRDefault="00E6392B">
            <w:pPr>
              <w:pStyle w:val="TableParagraph"/>
              <w:spacing w:before="97"/>
              <w:ind w:left="107"/>
              <w:rPr>
                <w:sz w:val="24"/>
              </w:rPr>
            </w:pPr>
            <w:r>
              <w:rPr>
                <w:sz w:val="24"/>
              </w:rPr>
              <w:t>Intermediate</w:t>
            </w:r>
          </w:p>
        </w:tc>
        <w:tc>
          <w:tcPr>
            <w:tcW w:w="1710" w:type="dxa"/>
          </w:tcPr>
          <w:p w14:paraId="3DB7F16E" w14:textId="77777777" w:rsidR="00C62228" w:rsidRDefault="00E6392B">
            <w:pPr>
              <w:pStyle w:val="TableParagraph"/>
              <w:spacing w:line="268" w:lineRule="exact"/>
              <w:ind w:left="104"/>
              <w:rPr>
                <w:sz w:val="24"/>
              </w:rPr>
            </w:pPr>
            <w:r>
              <w:rPr>
                <w:sz w:val="24"/>
              </w:rPr>
              <w:t>Advance</w:t>
            </w:r>
          </w:p>
        </w:tc>
        <w:tc>
          <w:tcPr>
            <w:tcW w:w="1597" w:type="dxa"/>
          </w:tcPr>
          <w:p w14:paraId="54B5DF6D" w14:textId="77777777" w:rsidR="00C62228" w:rsidRDefault="00E6392B">
            <w:pPr>
              <w:pStyle w:val="TableParagraph"/>
              <w:spacing w:line="268" w:lineRule="exact"/>
              <w:ind w:left="106"/>
              <w:rPr>
                <w:sz w:val="24"/>
              </w:rPr>
            </w:pPr>
            <w:r>
              <w:rPr>
                <w:sz w:val="24"/>
              </w:rPr>
              <w:t>Advance</w:t>
            </w:r>
          </w:p>
        </w:tc>
        <w:tc>
          <w:tcPr>
            <w:tcW w:w="1737" w:type="dxa"/>
          </w:tcPr>
          <w:p w14:paraId="604949F6" w14:textId="77777777" w:rsidR="00C62228" w:rsidRDefault="00E6392B">
            <w:pPr>
              <w:pStyle w:val="TableParagraph"/>
              <w:spacing w:line="268" w:lineRule="exact"/>
              <w:ind w:left="105"/>
              <w:rPr>
                <w:sz w:val="24"/>
              </w:rPr>
            </w:pPr>
            <w:r>
              <w:rPr>
                <w:sz w:val="24"/>
              </w:rPr>
              <w:t>Advance</w:t>
            </w:r>
          </w:p>
        </w:tc>
      </w:tr>
      <w:tr w:rsidR="00C62228" w14:paraId="165CD1D2" w14:textId="77777777">
        <w:trPr>
          <w:trHeight w:val="485"/>
        </w:trPr>
        <w:tc>
          <w:tcPr>
            <w:tcW w:w="2881" w:type="dxa"/>
          </w:tcPr>
          <w:p w14:paraId="0D77B87C" w14:textId="77777777" w:rsidR="00C62228" w:rsidRDefault="00E6392B">
            <w:pPr>
              <w:pStyle w:val="TableParagraph"/>
              <w:spacing w:before="95"/>
              <w:ind w:left="107"/>
              <w:rPr>
                <w:sz w:val="24"/>
              </w:rPr>
            </w:pPr>
            <w:r>
              <w:rPr>
                <w:sz w:val="24"/>
              </w:rPr>
              <w:t>Business Networking skills</w:t>
            </w:r>
          </w:p>
        </w:tc>
        <w:tc>
          <w:tcPr>
            <w:tcW w:w="1892" w:type="dxa"/>
          </w:tcPr>
          <w:p w14:paraId="44ED1788" w14:textId="77777777" w:rsidR="00C62228" w:rsidRDefault="00E6392B">
            <w:pPr>
              <w:pStyle w:val="TableParagraph"/>
              <w:spacing w:before="95"/>
              <w:ind w:left="107"/>
              <w:rPr>
                <w:sz w:val="24"/>
              </w:rPr>
            </w:pPr>
            <w:r>
              <w:rPr>
                <w:sz w:val="24"/>
              </w:rPr>
              <w:t>Intermediate</w:t>
            </w:r>
          </w:p>
        </w:tc>
        <w:tc>
          <w:tcPr>
            <w:tcW w:w="1710" w:type="dxa"/>
          </w:tcPr>
          <w:p w14:paraId="56AC95DF" w14:textId="77777777" w:rsidR="00C62228" w:rsidRDefault="00E6392B">
            <w:pPr>
              <w:pStyle w:val="TableParagraph"/>
              <w:spacing w:line="268" w:lineRule="exact"/>
              <w:ind w:left="104"/>
              <w:rPr>
                <w:sz w:val="24"/>
              </w:rPr>
            </w:pPr>
            <w:r>
              <w:rPr>
                <w:sz w:val="24"/>
              </w:rPr>
              <w:t>Advance</w:t>
            </w:r>
          </w:p>
        </w:tc>
        <w:tc>
          <w:tcPr>
            <w:tcW w:w="1597" w:type="dxa"/>
          </w:tcPr>
          <w:p w14:paraId="35FE6135" w14:textId="77777777" w:rsidR="00C62228" w:rsidRDefault="00E6392B">
            <w:pPr>
              <w:pStyle w:val="TableParagraph"/>
              <w:spacing w:line="268" w:lineRule="exact"/>
              <w:ind w:left="106"/>
              <w:rPr>
                <w:sz w:val="24"/>
              </w:rPr>
            </w:pPr>
            <w:r>
              <w:rPr>
                <w:sz w:val="24"/>
              </w:rPr>
              <w:t>Advance</w:t>
            </w:r>
          </w:p>
        </w:tc>
        <w:tc>
          <w:tcPr>
            <w:tcW w:w="1737" w:type="dxa"/>
          </w:tcPr>
          <w:p w14:paraId="7AE3F5E2" w14:textId="77777777" w:rsidR="00C62228" w:rsidRDefault="00E6392B">
            <w:pPr>
              <w:pStyle w:val="TableParagraph"/>
              <w:spacing w:line="268" w:lineRule="exact"/>
              <w:ind w:left="105"/>
              <w:rPr>
                <w:sz w:val="24"/>
              </w:rPr>
            </w:pPr>
            <w:r>
              <w:rPr>
                <w:sz w:val="24"/>
              </w:rPr>
              <w:t>Advance</w:t>
            </w:r>
          </w:p>
        </w:tc>
      </w:tr>
      <w:tr w:rsidR="00C62228" w14:paraId="209D51E3" w14:textId="77777777">
        <w:trPr>
          <w:trHeight w:val="1103"/>
        </w:trPr>
        <w:tc>
          <w:tcPr>
            <w:tcW w:w="2881" w:type="dxa"/>
          </w:tcPr>
          <w:p w14:paraId="01EA1C5E" w14:textId="77777777" w:rsidR="00C62228" w:rsidRDefault="00E6392B">
            <w:pPr>
              <w:pStyle w:val="TableParagraph"/>
              <w:ind w:left="107"/>
              <w:rPr>
                <w:sz w:val="24"/>
              </w:rPr>
            </w:pPr>
            <w:r>
              <w:rPr>
                <w:sz w:val="24"/>
              </w:rPr>
              <w:t>Management Knowledge with expertise in</w:t>
            </w:r>
          </w:p>
          <w:p w14:paraId="0D4EE2AC" w14:textId="77777777" w:rsidR="00C62228" w:rsidRDefault="00E6392B">
            <w:pPr>
              <w:pStyle w:val="TableParagraph"/>
              <w:spacing w:line="270" w:lineRule="atLeast"/>
              <w:ind w:left="107" w:right="144"/>
              <w:rPr>
                <w:sz w:val="24"/>
              </w:rPr>
            </w:pPr>
            <w:r>
              <w:rPr>
                <w:sz w:val="24"/>
              </w:rPr>
              <w:t>Transportation &amp; Logistics Management</w:t>
            </w:r>
          </w:p>
        </w:tc>
        <w:tc>
          <w:tcPr>
            <w:tcW w:w="1892" w:type="dxa"/>
          </w:tcPr>
          <w:p w14:paraId="265A8D85" w14:textId="77777777" w:rsidR="00C62228" w:rsidRDefault="00C62228">
            <w:pPr>
              <w:pStyle w:val="TableParagraph"/>
              <w:spacing w:before="2"/>
              <w:rPr>
                <w:b/>
                <w:sz w:val="35"/>
              </w:rPr>
            </w:pPr>
          </w:p>
          <w:p w14:paraId="7AF3F827" w14:textId="77777777" w:rsidR="00C62228" w:rsidRDefault="00E6392B">
            <w:pPr>
              <w:pStyle w:val="TableParagraph"/>
              <w:ind w:left="107"/>
              <w:rPr>
                <w:sz w:val="24"/>
              </w:rPr>
            </w:pPr>
            <w:r>
              <w:rPr>
                <w:sz w:val="24"/>
              </w:rPr>
              <w:t>Intermediate</w:t>
            </w:r>
          </w:p>
        </w:tc>
        <w:tc>
          <w:tcPr>
            <w:tcW w:w="1710" w:type="dxa"/>
          </w:tcPr>
          <w:p w14:paraId="7C83E0BF" w14:textId="77777777" w:rsidR="00C62228" w:rsidRDefault="00E6392B">
            <w:pPr>
              <w:pStyle w:val="TableParagraph"/>
              <w:spacing w:line="268" w:lineRule="exact"/>
              <w:ind w:left="104"/>
              <w:rPr>
                <w:sz w:val="24"/>
              </w:rPr>
            </w:pPr>
            <w:r>
              <w:rPr>
                <w:sz w:val="24"/>
              </w:rPr>
              <w:t>Advance</w:t>
            </w:r>
          </w:p>
        </w:tc>
        <w:tc>
          <w:tcPr>
            <w:tcW w:w="1597" w:type="dxa"/>
          </w:tcPr>
          <w:p w14:paraId="6A51E942" w14:textId="77777777" w:rsidR="00C62228" w:rsidRDefault="00E6392B">
            <w:pPr>
              <w:pStyle w:val="TableParagraph"/>
              <w:spacing w:line="268" w:lineRule="exact"/>
              <w:ind w:left="106"/>
              <w:rPr>
                <w:sz w:val="24"/>
              </w:rPr>
            </w:pPr>
            <w:r>
              <w:rPr>
                <w:sz w:val="24"/>
              </w:rPr>
              <w:t>Advance</w:t>
            </w:r>
          </w:p>
        </w:tc>
        <w:tc>
          <w:tcPr>
            <w:tcW w:w="1737" w:type="dxa"/>
          </w:tcPr>
          <w:p w14:paraId="636E7C24" w14:textId="77777777" w:rsidR="00C62228" w:rsidRDefault="00E6392B">
            <w:pPr>
              <w:pStyle w:val="TableParagraph"/>
              <w:spacing w:line="268" w:lineRule="exact"/>
              <w:ind w:left="105"/>
              <w:rPr>
                <w:sz w:val="24"/>
              </w:rPr>
            </w:pPr>
            <w:r>
              <w:rPr>
                <w:sz w:val="24"/>
              </w:rPr>
              <w:t>Advance</w:t>
            </w:r>
          </w:p>
        </w:tc>
      </w:tr>
      <w:tr w:rsidR="00C62228" w14:paraId="6E27A9AE" w14:textId="77777777">
        <w:trPr>
          <w:trHeight w:val="551"/>
        </w:trPr>
        <w:tc>
          <w:tcPr>
            <w:tcW w:w="2881" w:type="dxa"/>
          </w:tcPr>
          <w:p w14:paraId="4E5B3F04" w14:textId="77777777" w:rsidR="00C62228" w:rsidRDefault="00E6392B">
            <w:pPr>
              <w:pStyle w:val="TableParagraph"/>
              <w:spacing w:line="267" w:lineRule="exact"/>
              <w:ind w:left="107"/>
              <w:rPr>
                <w:sz w:val="24"/>
              </w:rPr>
            </w:pPr>
            <w:r>
              <w:rPr>
                <w:sz w:val="24"/>
              </w:rPr>
              <w:t>Research Literacy and</w:t>
            </w:r>
          </w:p>
          <w:p w14:paraId="1D8D5638" w14:textId="77777777" w:rsidR="00C62228" w:rsidRDefault="00E6392B">
            <w:pPr>
              <w:pStyle w:val="TableParagraph"/>
              <w:spacing w:line="264" w:lineRule="exact"/>
              <w:ind w:left="107"/>
              <w:rPr>
                <w:sz w:val="24"/>
              </w:rPr>
            </w:pPr>
            <w:r>
              <w:rPr>
                <w:sz w:val="24"/>
              </w:rPr>
              <w:t>Enquiry</w:t>
            </w:r>
          </w:p>
        </w:tc>
        <w:tc>
          <w:tcPr>
            <w:tcW w:w="1892" w:type="dxa"/>
          </w:tcPr>
          <w:p w14:paraId="52316D0C" w14:textId="77777777" w:rsidR="00C62228" w:rsidRDefault="00E6392B">
            <w:pPr>
              <w:pStyle w:val="TableParagraph"/>
              <w:spacing w:before="130"/>
              <w:ind w:left="107"/>
              <w:rPr>
                <w:sz w:val="24"/>
              </w:rPr>
            </w:pPr>
            <w:r>
              <w:rPr>
                <w:sz w:val="24"/>
              </w:rPr>
              <w:t>Intermediate</w:t>
            </w:r>
          </w:p>
        </w:tc>
        <w:tc>
          <w:tcPr>
            <w:tcW w:w="1710" w:type="dxa"/>
          </w:tcPr>
          <w:p w14:paraId="4D3142DF" w14:textId="77777777" w:rsidR="00C62228" w:rsidRDefault="00E6392B">
            <w:pPr>
              <w:pStyle w:val="TableParagraph"/>
              <w:spacing w:line="267" w:lineRule="exact"/>
              <w:ind w:left="104"/>
              <w:rPr>
                <w:sz w:val="24"/>
              </w:rPr>
            </w:pPr>
            <w:r>
              <w:rPr>
                <w:sz w:val="24"/>
              </w:rPr>
              <w:t>Intermediate</w:t>
            </w:r>
          </w:p>
        </w:tc>
        <w:tc>
          <w:tcPr>
            <w:tcW w:w="1597" w:type="dxa"/>
          </w:tcPr>
          <w:p w14:paraId="75DF32DC" w14:textId="77777777" w:rsidR="00C62228" w:rsidRDefault="00E6392B">
            <w:pPr>
              <w:pStyle w:val="TableParagraph"/>
              <w:spacing w:line="267" w:lineRule="exact"/>
              <w:ind w:left="106"/>
              <w:rPr>
                <w:sz w:val="24"/>
              </w:rPr>
            </w:pPr>
            <w:r>
              <w:rPr>
                <w:sz w:val="24"/>
              </w:rPr>
              <w:t>Intermediate</w:t>
            </w:r>
          </w:p>
        </w:tc>
        <w:tc>
          <w:tcPr>
            <w:tcW w:w="1737" w:type="dxa"/>
          </w:tcPr>
          <w:p w14:paraId="0EAF1790" w14:textId="77777777" w:rsidR="00C62228" w:rsidRDefault="00E6392B">
            <w:pPr>
              <w:pStyle w:val="TableParagraph"/>
              <w:spacing w:line="267" w:lineRule="exact"/>
              <w:ind w:left="105"/>
              <w:rPr>
                <w:sz w:val="24"/>
              </w:rPr>
            </w:pPr>
            <w:r>
              <w:rPr>
                <w:sz w:val="24"/>
              </w:rPr>
              <w:t>Intermediate</w:t>
            </w:r>
          </w:p>
        </w:tc>
      </w:tr>
      <w:tr w:rsidR="00C62228" w14:paraId="5C6296E8" w14:textId="77777777">
        <w:trPr>
          <w:trHeight w:val="551"/>
        </w:trPr>
        <w:tc>
          <w:tcPr>
            <w:tcW w:w="2881" w:type="dxa"/>
          </w:tcPr>
          <w:p w14:paraId="02A56529" w14:textId="77777777" w:rsidR="00C62228" w:rsidRDefault="00E6392B">
            <w:pPr>
              <w:pStyle w:val="TableParagraph"/>
              <w:spacing w:line="268" w:lineRule="exact"/>
              <w:ind w:left="107"/>
              <w:rPr>
                <w:sz w:val="24"/>
              </w:rPr>
            </w:pPr>
            <w:r>
              <w:rPr>
                <w:sz w:val="24"/>
              </w:rPr>
              <w:t>Information &amp; Digital</w:t>
            </w:r>
          </w:p>
          <w:p w14:paraId="1E268D92" w14:textId="77777777" w:rsidR="00C62228" w:rsidRDefault="00E6392B">
            <w:pPr>
              <w:pStyle w:val="TableParagraph"/>
              <w:spacing w:line="264" w:lineRule="exact"/>
              <w:ind w:left="107"/>
              <w:rPr>
                <w:sz w:val="24"/>
              </w:rPr>
            </w:pPr>
            <w:r>
              <w:rPr>
                <w:sz w:val="24"/>
              </w:rPr>
              <w:t>Literacy</w:t>
            </w:r>
          </w:p>
        </w:tc>
        <w:tc>
          <w:tcPr>
            <w:tcW w:w="1892" w:type="dxa"/>
          </w:tcPr>
          <w:p w14:paraId="4811CBF2" w14:textId="77777777" w:rsidR="00C62228" w:rsidRDefault="00E6392B">
            <w:pPr>
              <w:pStyle w:val="TableParagraph"/>
              <w:spacing w:before="131"/>
              <w:ind w:left="107"/>
              <w:rPr>
                <w:sz w:val="24"/>
              </w:rPr>
            </w:pPr>
            <w:r>
              <w:rPr>
                <w:sz w:val="24"/>
              </w:rPr>
              <w:t>Intermediate</w:t>
            </w:r>
          </w:p>
        </w:tc>
        <w:tc>
          <w:tcPr>
            <w:tcW w:w="1710" w:type="dxa"/>
          </w:tcPr>
          <w:p w14:paraId="6DC9CC57" w14:textId="77777777" w:rsidR="00C62228" w:rsidRDefault="00E6392B">
            <w:pPr>
              <w:pStyle w:val="TableParagraph"/>
              <w:spacing w:line="268" w:lineRule="exact"/>
              <w:ind w:left="104"/>
              <w:rPr>
                <w:sz w:val="24"/>
              </w:rPr>
            </w:pPr>
            <w:r>
              <w:rPr>
                <w:sz w:val="24"/>
              </w:rPr>
              <w:t>Advance</w:t>
            </w:r>
          </w:p>
        </w:tc>
        <w:tc>
          <w:tcPr>
            <w:tcW w:w="1597" w:type="dxa"/>
          </w:tcPr>
          <w:p w14:paraId="71B1261B" w14:textId="77777777" w:rsidR="00C62228" w:rsidRDefault="00E6392B">
            <w:pPr>
              <w:pStyle w:val="TableParagraph"/>
              <w:spacing w:line="268" w:lineRule="exact"/>
              <w:ind w:left="106"/>
              <w:rPr>
                <w:sz w:val="24"/>
              </w:rPr>
            </w:pPr>
            <w:r>
              <w:rPr>
                <w:sz w:val="24"/>
              </w:rPr>
              <w:t>Advance</w:t>
            </w:r>
          </w:p>
        </w:tc>
        <w:tc>
          <w:tcPr>
            <w:tcW w:w="1737" w:type="dxa"/>
          </w:tcPr>
          <w:p w14:paraId="340FC76E" w14:textId="77777777" w:rsidR="00C62228" w:rsidRDefault="00E6392B">
            <w:pPr>
              <w:pStyle w:val="TableParagraph"/>
              <w:spacing w:line="268" w:lineRule="exact"/>
              <w:ind w:left="105"/>
              <w:rPr>
                <w:sz w:val="24"/>
              </w:rPr>
            </w:pPr>
            <w:r>
              <w:rPr>
                <w:sz w:val="24"/>
              </w:rPr>
              <w:t>Advance</w:t>
            </w:r>
          </w:p>
        </w:tc>
      </w:tr>
      <w:tr w:rsidR="00C62228" w14:paraId="43E937E0" w14:textId="77777777">
        <w:trPr>
          <w:trHeight w:val="484"/>
        </w:trPr>
        <w:tc>
          <w:tcPr>
            <w:tcW w:w="2881" w:type="dxa"/>
          </w:tcPr>
          <w:p w14:paraId="4D443B37" w14:textId="77777777" w:rsidR="00C62228" w:rsidRDefault="00E6392B">
            <w:pPr>
              <w:pStyle w:val="TableParagraph"/>
              <w:spacing w:before="97"/>
              <w:ind w:left="107"/>
              <w:rPr>
                <w:sz w:val="24"/>
              </w:rPr>
            </w:pPr>
            <w:r>
              <w:rPr>
                <w:sz w:val="24"/>
              </w:rPr>
              <w:t>Problem Solving</w:t>
            </w:r>
          </w:p>
        </w:tc>
        <w:tc>
          <w:tcPr>
            <w:tcW w:w="1892" w:type="dxa"/>
          </w:tcPr>
          <w:p w14:paraId="4DA08D43" w14:textId="77777777" w:rsidR="00C62228" w:rsidRDefault="00E6392B">
            <w:pPr>
              <w:pStyle w:val="TableParagraph"/>
              <w:spacing w:before="97"/>
              <w:ind w:left="107"/>
              <w:rPr>
                <w:sz w:val="24"/>
              </w:rPr>
            </w:pPr>
            <w:r>
              <w:rPr>
                <w:sz w:val="24"/>
              </w:rPr>
              <w:t>Expert</w:t>
            </w:r>
          </w:p>
        </w:tc>
        <w:tc>
          <w:tcPr>
            <w:tcW w:w="1710" w:type="dxa"/>
          </w:tcPr>
          <w:p w14:paraId="23582CD7" w14:textId="77777777" w:rsidR="00C62228" w:rsidRDefault="00E6392B">
            <w:pPr>
              <w:pStyle w:val="TableParagraph"/>
              <w:spacing w:line="268" w:lineRule="exact"/>
              <w:ind w:left="104"/>
              <w:rPr>
                <w:sz w:val="24"/>
              </w:rPr>
            </w:pPr>
            <w:r>
              <w:rPr>
                <w:sz w:val="24"/>
              </w:rPr>
              <w:t>Expert</w:t>
            </w:r>
          </w:p>
        </w:tc>
        <w:tc>
          <w:tcPr>
            <w:tcW w:w="1597" w:type="dxa"/>
          </w:tcPr>
          <w:p w14:paraId="08BD045B" w14:textId="77777777" w:rsidR="00C62228" w:rsidRDefault="00E6392B">
            <w:pPr>
              <w:pStyle w:val="TableParagraph"/>
              <w:spacing w:line="268" w:lineRule="exact"/>
              <w:ind w:left="106"/>
              <w:rPr>
                <w:sz w:val="24"/>
              </w:rPr>
            </w:pPr>
            <w:r>
              <w:rPr>
                <w:sz w:val="24"/>
              </w:rPr>
              <w:t>Expert</w:t>
            </w:r>
          </w:p>
        </w:tc>
        <w:tc>
          <w:tcPr>
            <w:tcW w:w="1737" w:type="dxa"/>
          </w:tcPr>
          <w:p w14:paraId="565CDF23" w14:textId="77777777" w:rsidR="00C62228" w:rsidRDefault="00E6392B">
            <w:pPr>
              <w:pStyle w:val="TableParagraph"/>
              <w:spacing w:line="268" w:lineRule="exact"/>
              <w:ind w:left="105"/>
              <w:rPr>
                <w:sz w:val="24"/>
              </w:rPr>
            </w:pPr>
            <w:r>
              <w:rPr>
                <w:sz w:val="24"/>
              </w:rPr>
              <w:t>Expert</w:t>
            </w:r>
          </w:p>
        </w:tc>
      </w:tr>
    </w:tbl>
    <w:p w14:paraId="6511775F" w14:textId="77777777" w:rsidR="00C62228" w:rsidRDefault="00C62228">
      <w:pPr>
        <w:spacing w:line="268" w:lineRule="exact"/>
        <w:rPr>
          <w:sz w:val="24"/>
        </w:rPr>
        <w:sectPr w:rsidR="00C62228">
          <w:headerReference w:type="default" r:id="rId452"/>
          <w:footerReference w:type="default" r:id="rId453"/>
          <w:pgSz w:w="11900" w:h="16840"/>
          <w:pgMar w:top="620" w:right="0" w:bottom="1620" w:left="160" w:header="0" w:footer="1438" w:gutter="0"/>
          <w:pgNumType w:start="140"/>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1892"/>
        <w:gridCol w:w="1710"/>
        <w:gridCol w:w="1597"/>
        <w:gridCol w:w="1737"/>
      </w:tblGrid>
      <w:tr w:rsidR="00C62228" w14:paraId="126E3850" w14:textId="77777777">
        <w:trPr>
          <w:trHeight w:val="551"/>
        </w:trPr>
        <w:tc>
          <w:tcPr>
            <w:tcW w:w="2881" w:type="dxa"/>
          </w:tcPr>
          <w:p w14:paraId="6A1D6009" w14:textId="77777777" w:rsidR="00C62228" w:rsidRDefault="00E6392B">
            <w:pPr>
              <w:pStyle w:val="TableParagraph"/>
              <w:spacing w:line="261" w:lineRule="exact"/>
              <w:ind w:left="107"/>
              <w:rPr>
                <w:sz w:val="24"/>
              </w:rPr>
            </w:pPr>
            <w:r>
              <w:rPr>
                <w:sz w:val="24"/>
              </w:rPr>
              <w:lastRenderedPageBreak/>
              <w:t>Business Communication</w:t>
            </w:r>
          </w:p>
          <w:p w14:paraId="03FA2206" w14:textId="77777777" w:rsidR="00C62228" w:rsidRDefault="00E6392B">
            <w:pPr>
              <w:pStyle w:val="TableParagraph"/>
              <w:spacing w:line="271" w:lineRule="exact"/>
              <w:ind w:left="107"/>
              <w:rPr>
                <w:sz w:val="24"/>
              </w:rPr>
            </w:pPr>
            <w:r>
              <w:rPr>
                <w:sz w:val="24"/>
              </w:rPr>
              <w:t>Skills</w:t>
            </w:r>
          </w:p>
        </w:tc>
        <w:tc>
          <w:tcPr>
            <w:tcW w:w="1892" w:type="dxa"/>
          </w:tcPr>
          <w:p w14:paraId="2DF7F11C" w14:textId="77777777" w:rsidR="00C62228" w:rsidRDefault="00E6392B">
            <w:pPr>
              <w:pStyle w:val="TableParagraph"/>
              <w:spacing w:before="121"/>
              <w:ind w:left="107"/>
              <w:rPr>
                <w:sz w:val="24"/>
              </w:rPr>
            </w:pPr>
            <w:r>
              <w:rPr>
                <w:sz w:val="24"/>
              </w:rPr>
              <w:t>Intermediate</w:t>
            </w:r>
          </w:p>
        </w:tc>
        <w:tc>
          <w:tcPr>
            <w:tcW w:w="1710" w:type="dxa"/>
          </w:tcPr>
          <w:p w14:paraId="1BE98A1A" w14:textId="77777777" w:rsidR="00C62228" w:rsidRDefault="00E6392B">
            <w:pPr>
              <w:pStyle w:val="TableParagraph"/>
              <w:spacing w:line="261" w:lineRule="exact"/>
              <w:ind w:left="104"/>
              <w:rPr>
                <w:sz w:val="24"/>
              </w:rPr>
            </w:pPr>
            <w:r>
              <w:rPr>
                <w:sz w:val="24"/>
              </w:rPr>
              <w:t>Advance</w:t>
            </w:r>
          </w:p>
        </w:tc>
        <w:tc>
          <w:tcPr>
            <w:tcW w:w="1597" w:type="dxa"/>
          </w:tcPr>
          <w:p w14:paraId="6963D37F" w14:textId="77777777" w:rsidR="00C62228" w:rsidRDefault="00E6392B">
            <w:pPr>
              <w:pStyle w:val="TableParagraph"/>
              <w:spacing w:line="261" w:lineRule="exact"/>
              <w:ind w:left="106"/>
              <w:rPr>
                <w:sz w:val="24"/>
              </w:rPr>
            </w:pPr>
            <w:r>
              <w:rPr>
                <w:sz w:val="24"/>
              </w:rPr>
              <w:t>Advance</w:t>
            </w:r>
          </w:p>
        </w:tc>
        <w:tc>
          <w:tcPr>
            <w:tcW w:w="1737" w:type="dxa"/>
          </w:tcPr>
          <w:p w14:paraId="35B596FD" w14:textId="77777777" w:rsidR="00C62228" w:rsidRDefault="00E6392B">
            <w:pPr>
              <w:pStyle w:val="TableParagraph"/>
              <w:spacing w:line="261" w:lineRule="exact"/>
              <w:ind w:left="105"/>
              <w:rPr>
                <w:sz w:val="24"/>
              </w:rPr>
            </w:pPr>
            <w:r>
              <w:rPr>
                <w:sz w:val="24"/>
              </w:rPr>
              <w:t>Advance</w:t>
            </w:r>
          </w:p>
        </w:tc>
      </w:tr>
    </w:tbl>
    <w:p w14:paraId="297304B8" w14:textId="77777777" w:rsidR="00C62228" w:rsidRDefault="00C62228">
      <w:pPr>
        <w:pStyle w:val="BodyText"/>
        <w:rPr>
          <w:b/>
          <w:sz w:val="20"/>
        </w:rPr>
      </w:pPr>
    </w:p>
    <w:p w14:paraId="3C88CE67" w14:textId="77777777" w:rsidR="00C62228" w:rsidRDefault="00C62228">
      <w:pPr>
        <w:pStyle w:val="BodyText"/>
        <w:spacing w:before="4"/>
        <w:rPr>
          <w:b/>
          <w:sz w:val="16"/>
        </w:rPr>
      </w:pPr>
    </w:p>
    <w:p w14:paraId="67630ACD" w14:textId="77777777" w:rsidR="00C62228" w:rsidRDefault="00E43FF7">
      <w:pPr>
        <w:spacing w:before="90"/>
        <w:ind w:left="1100"/>
        <w:rPr>
          <w:b/>
          <w:sz w:val="24"/>
        </w:rPr>
      </w:pPr>
      <w:r>
        <w:pict w14:anchorId="4AEBBAEF">
          <v:group id="_x0000_s2173" style="position:absolute;left:0;text-align:left;margin-left:72.25pt;margin-top:30.05pt;width:96.8pt;height:97.55pt;z-index:-60570112;mso-position-horizontal-relative:page" coordorigin="1445,601" coordsize="1936,1951">
            <v:rect id="_x0000_s2175" style="position:absolute;left:1445;top:618;width:1916;height:1932" fillcolor="#bebebe" stroked="f"/>
            <v:line id="_x0000_s2174" style="position:absolute" from="1466,608" to="3373,2166"/>
            <w10:wrap anchorx="page"/>
          </v:group>
        </w:pict>
      </w:r>
      <w:r w:rsidR="00E6392B">
        <w:rPr>
          <w:b/>
          <w:sz w:val="24"/>
        </w:rPr>
        <w:t>Employability of Graduands (Specify Industry / Sector &amp; Level):</w:t>
      </w:r>
    </w:p>
    <w:p w14:paraId="5DA23BF4"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5"/>
        <w:gridCol w:w="1392"/>
        <w:gridCol w:w="1275"/>
        <w:gridCol w:w="1169"/>
        <w:gridCol w:w="1172"/>
        <w:gridCol w:w="1169"/>
        <w:gridCol w:w="1532"/>
      </w:tblGrid>
      <w:tr w:rsidR="00C62228" w14:paraId="3751539F" w14:textId="77777777">
        <w:trPr>
          <w:trHeight w:val="1931"/>
        </w:trPr>
        <w:tc>
          <w:tcPr>
            <w:tcW w:w="1925" w:type="dxa"/>
          </w:tcPr>
          <w:p w14:paraId="33E2E58B" w14:textId="77777777" w:rsidR="00C62228" w:rsidRDefault="00E6392B">
            <w:pPr>
              <w:pStyle w:val="TableParagraph"/>
              <w:spacing w:line="273" w:lineRule="exact"/>
              <w:ind w:left="287"/>
              <w:rPr>
                <w:b/>
                <w:sz w:val="24"/>
              </w:rPr>
            </w:pPr>
            <w:r>
              <w:rPr>
                <w:b/>
                <w:sz w:val="24"/>
              </w:rPr>
              <w:t>Job</w:t>
            </w:r>
          </w:p>
          <w:p w14:paraId="228CE089" w14:textId="77777777" w:rsidR="00C62228" w:rsidRDefault="00E6392B">
            <w:pPr>
              <w:pStyle w:val="TableParagraph"/>
              <w:ind w:left="107"/>
              <w:rPr>
                <w:b/>
                <w:sz w:val="24"/>
              </w:rPr>
            </w:pPr>
            <w:r>
              <w:rPr>
                <w:b/>
                <w:sz w:val="24"/>
              </w:rPr>
              <w:t>position/ Roles</w:t>
            </w:r>
          </w:p>
          <w:p w14:paraId="118EB5D9" w14:textId="77777777" w:rsidR="00C62228" w:rsidRDefault="00C62228">
            <w:pPr>
              <w:pStyle w:val="TableParagraph"/>
              <w:rPr>
                <w:b/>
                <w:sz w:val="26"/>
              </w:rPr>
            </w:pPr>
          </w:p>
          <w:p w14:paraId="2AE303A6" w14:textId="77777777" w:rsidR="00C62228" w:rsidRDefault="00C62228">
            <w:pPr>
              <w:pStyle w:val="TableParagraph"/>
              <w:rPr>
                <w:b/>
              </w:rPr>
            </w:pPr>
          </w:p>
          <w:p w14:paraId="620FCB86" w14:textId="77777777" w:rsidR="00C62228" w:rsidRDefault="00E6392B">
            <w:pPr>
              <w:pStyle w:val="TableParagraph"/>
              <w:ind w:left="107" w:right="767"/>
              <w:rPr>
                <w:b/>
                <w:sz w:val="24"/>
              </w:rPr>
            </w:pPr>
            <w:r>
              <w:rPr>
                <w:b/>
                <w:sz w:val="24"/>
              </w:rPr>
              <w:t>Industry / Sector</w:t>
            </w:r>
          </w:p>
        </w:tc>
        <w:tc>
          <w:tcPr>
            <w:tcW w:w="1392" w:type="dxa"/>
            <w:shd w:val="clear" w:color="auto" w:fill="BEBEBE"/>
          </w:tcPr>
          <w:p w14:paraId="12FFB3D1" w14:textId="77777777" w:rsidR="00C62228" w:rsidRDefault="00C62228">
            <w:pPr>
              <w:pStyle w:val="TableParagraph"/>
              <w:rPr>
                <w:b/>
                <w:sz w:val="26"/>
              </w:rPr>
            </w:pPr>
          </w:p>
          <w:p w14:paraId="76A20E1F" w14:textId="77777777" w:rsidR="00C62228" w:rsidRDefault="00C62228">
            <w:pPr>
              <w:pStyle w:val="TableParagraph"/>
              <w:spacing w:before="8"/>
              <w:rPr>
                <w:b/>
                <w:sz w:val="21"/>
              </w:rPr>
            </w:pPr>
          </w:p>
          <w:p w14:paraId="4204BA1E" w14:textId="77777777" w:rsidR="00C62228" w:rsidRDefault="00E6392B">
            <w:pPr>
              <w:pStyle w:val="TableParagraph"/>
              <w:ind w:left="110" w:right="98" w:firstLine="19"/>
              <w:jc w:val="both"/>
              <w:rPr>
                <w:b/>
                <w:sz w:val="24"/>
              </w:rPr>
            </w:pPr>
            <w:proofErr w:type="spellStart"/>
            <w:r>
              <w:rPr>
                <w:b/>
                <w:sz w:val="24"/>
              </w:rPr>
              <w:t>Manageme</w:t>
            </w:r>
            <w:proofErr w:type="spellEnd"/>
            <w:r>
              <w:rPr>
                <w:b/>
                <w:sz w:val="24"/>
              </w:rPr>
              <w:t xml:space="preserve"> </w:t>
            </w:r>
            <w:proofErr w:type="spellStart"/>
            <w:r>
              <w:rPr>
                <w:b/>
                <w:sz w:val="24"/>
              </w:rPr>
              <w:t>nt</w:t>
            </w:r>
            <w:proofErr w:type="spellEnd"/>
            <w:r>
              <w:rPr>
                <w:b/>
                <w:sz w:val="24"/>
              </w:rPr>
              <w:t xml:space="preserve"> trainee – Warehouse</w:t>
            </w:r>
          </w:p>
        </w:tc>
        <w:tc>
          <w:tcPr>
            <w:tcW w:w="1275" w:type="dxa"/>
            <w:shd w:val="clear" w:color="auto" w:fill="BEBEBE"/>
          </w:tcPr>
          <w:p w14:paraId="4A64D84E" w14:textId="77777777" w:rsidR="00C62228" w:rsidRDefault="00C62228">
            <w:pPr>
              <w:pStyle w:val="TableParagraph"/>
              <w:spacing w:before="9"/>
              <w:rPr>
                <w:b/>
                <w:sz w:val="35"/>
              </w:rPr>
            </w:pPr>
          </w:p>
          <w:p w14:paraId="19CB0626" w14:textId="77777777" w:rsidR="00C62228" w:rsidRDefault="00E6392B">
            <w:pPr>
              <w:pStyle w:val="TableParagraph"/>
              <w:ind w:left="141" w:right="137"/>
              <w:jc w:val="center"/>
              <w:rPr>
                <w:b/>
                <w:sz w:val="24"/>
              </w:rPr>
            </w:pPr>
            <w:r>
              <w:rPr>
                <w:b/>
                <w:sz w:val="24"/>
              </w:rPr>
              <w:t>Purchase</w:t>
            </w:r>
          </w:p>
          <w:p w14:paraId="1CB7A32B" w14:textId="77777777" w:rsidR="00C62228" w:rsidRDefault="00E6392B">
            <w:pPr>
              <w:pStyle w:val="TableParagraph"/>
              <w:ind w:left="117" w:right="107" w:hanging="3"/>
              <w:jc w:val="center"/>
              <w:rPr>
                <w:b/>
                <w:sz w:val="24"/>
              </w:rPr>
            </w:pPr>
            <w:r>
              <w:rPr>
                <w:b/>
                <w:sz w:val="24"/>
              </w:rPr>
              <w:t xml:space="preserve">/Procure </w:t>
            </w:r>
            <w:proofErr w:type="spellStart"/>
            <w:r>
              <w:rPr>
                <w:b/>
                <w:spacing w:val="-1"/>
                <w:sz w:val="24"/>
              </w:rPr>
              <w:t>ment</w:t>
            </w:r>
            <w:proofErr w:type="spellEnd"/>
            <w:r>
              <w:rPr>
                <w:b/>
                <w:spacing w:val="-1"/>
                <w:sz w:val="24"/>
              </w:rPr>
              <w:t xml:space="preserve">-Asst </w:t>
            </w:r>
            <w:r>
              <w:rPr>
                <w:b/>
                <w:sz w:val="24"/>
              </w:rPr>
              <w:t>Manager</w:t>
            </w:r>
          </w:p>
        </w:tc>
        <w:tc>
          <w:tcPr>
            <w:tcW w:w="1169" w:type="dxa"/>
            <w:shd w:val="clear" w:color="auto" w:fill="BEBEBE"/>
          </w:tcPr>
          <w:p w14:paraId="4BFB6769" w14:textId="77777777" w:rsidR="00C62228" w:rsidRDefault="00E6392B">
            <w:pPr>
              <w:pStyle w:val="TableParagraph"/>
              <w:ind w:left="115" w:right="110" w:hanging="1"/>
              <w:jc w:val="center"/>
              <w:rPr>
                <w:b/>
                <w:sz w:val="24"/>
              </w:rPr>
            </w:pPr>
            <w:r>
              <w:rPr>
                <w:b/>
                <w:sz w:val="24"/>
              </w:rPr>
              <w:t xml:space="preserve">Logistics </w:t>
            </w:r>
            <w:proofErr w:type="spellStart"/>
            <w:r>
              <w:rPr>
                <w:b/>
                <w:sz w:val="24"/>
              </w:rPr>
              <w:t>Specialis</w:t>
            </w:r>
            <w:proofErr w:type="spellEnd"/>
            <w:r>
              <w:rPr>
                <w:b/>
                <w:sz w:val="24"/>
              </w:rPr>
              <w:t xml:space="preserve"> t/     Logistics </w:t>
            </w:r>
            <w:r>
              <w:rPr>
                <w:b/>
                <w:spacing w:val="-1"/>
                <w:sz w:val="24"/>
              </w:rPr>
              <w:t>Manager</w:t>
            </w:r>
          </w:p>
          <w:p w14:paraId="06BB093B" w14:textId="77777777" w:rsidR="00C62228" w:rsidRDefault="00E6392B">
            <w:pPr>
              <w:pStyle w:val="TableParagraph"/>
              <w:spacing w:line="270" w:lineRule="atLeast"/>
              <w:ind w:left="127" w:right="122" w:hanging="1"/>
              <w:jc w:val="center"/>
              <w:rPr>
                <w:b/>
                <w:sz w:val="24"/>
              </w:rPr>
            </w:pPr>
            <w:r>
              <w:rPr>
                <w:b/>
                <w:sz w:val="24"/>
              </w:rPr>
              <w:t>/      Logistics</w:t>
            </w:r>
          </w:p>
        </w:tc>
        <w:tc>
          <w:tcPr>
            <w:tcW w:w="1172" w:type="dxa"/>
            <w:shd w:val="clear" w:color="auto" w:fill="BEBEBE"/>
          </w:tcPr>
          <w:p w14:paraId="505DC6FE" w14:textId="77777777" w:rsidR="00C62228" w:rsidRDefault="00E6392B">
            <w:pPr>
              <w:pStyle w:val="TableParagraph"/>
              <w:spacing w:before="135"/>
              <w:ind w:left="124" w:right="116" w:hanging="2"/>
              <w:jc w:val="center"/>
              <w:rPr>
                <w:b/>
                <w:sz w:val="24"/>
              </w:rPr>
            </w:pPr>
            <w:r>
              <w:rPr>
                <w:b/>
                <w:sz w:val="24"/>
              </w:rPr>
              <w:t xml:space="preserve">Supply Chain </w:t>
            </w:r>
            <w:proofErr w:type="spellStart"/>
            <w:r>
              <w:rPr>
                <w:b/>
                <w:sz w:val="24"/>
              </w:rPr>
              <w:t>Operatio</w:t>
            </w:r>
            <w:proofErr w:type="spellEnd"/>
            <w:r>
              <w:rPr>
                <w:b/>
                <w:sz w:val="24"/>
              </w:rPr>
              <w:t xml:space="preserve"> ns   </w:t>
            </w:r>
            <w:proofErr w:type="spellStart"/>
            <w:r>
              <w:rPr>
                <w:b/>
                <w:sz w:val="24"/>
              </w:rPr>
              <w:t>Coordin</w:t>
            </w:r>
            <w:proofErr w:type="spellEnd"/>
            <w:r>
              <w:rPr>
                <w:b/>
                <w:sz w:val="24"/>
              </w:rPr>
              <w:t xml:space="preserve"> </w:t>
            </w:r>
            <w:proofErr w:type="spellStart"/>
            <w:r>
              <w:rPr>
                <w:b/>
                <w:sz w:val="24"/>
              </w:rPr>
              <w:t>ator</w:t>
            </w:r>
            <w:proofErr w:type="spellEnd"/>
          </w:p>
        </w:tc>
        <w:tc>
          <w:tcPr>
            <w:tcW w:w="1169" w:type="dxa"/>
            <w:shd w:val="clear" w:color="auto" w:fill="BEBEBE"/>
          </w:tcPr>
          <w:p w14:paraId="38A7DEB5" w14:textId="77777777" w:rsidR="00C62228" w:rsidRDefault="00C62228">
            <w:pPr>
              <w:pStyle w:val="TableParagraph"/>
              <w:spacing w:before="9"/>
              <w:rPr>
                <w:b/>
                <w:sz w:val="35"/>
              </w:rPr>
            </w:pPr>
          </w:p>
          <w:p w14:paraId="1B1796D4" w14:textId="77777777" w:rsidR="00C62228" w:rsidRDefault="00E6392B">
            <w:pPr>
              <w:pStyle w:val="TableParagraph"/>
              <w:ind w:left="108" w:right="105"/>
              <w:jc w:val="center"/>
              <w:rPr>
                <w:b/>
                <w:sz w:val="24"/>
              </w:rPr>
            </w:pPr>
            <w:proofErr w:type="spellStart"/>
            <w:r>
              <w:rPr>
                <w:b/>
                <w:sz w:val="24"/>
              </w:rPr>
              <w:t>Executiv</w:t>
            </w:r>
            <w:proofErr w:type="spellEnd"/>
            <w:r>
              <w:rPr>
                <w:b/>
                <w:sz w:val="24"/>
              </w:rPr>
              <w:t xml:space="preserve"> e – </w:t>
            </w:r>
            <w:proofErr w:type="spellStart"/>
            <w:r>
              <w:rPr>
                <w:b/>
                <w:sz w:val="24"/>
              </w:rPr>
              <w:t>Transpo</w:t>
            </w:r>
            <w:proofErr w:type="spellEnd"/>
            <w:r>
              <w:rPr>
                <w:b/>
                <w:sz w:val="24"/>
              </w:rPr>
              <w:t xml:space="preserve"> </w:t>
            </w:r>
            <w:proofErr w:type="spellStart"/>
            <w:r>
              <w:rPr>
                <w:b/>
                <w:sz w:val="24"/>
              </w:rPr>
              <w:t>rtation</w:t>
            </w:r>
            <w:proofErr w:type="spellEnd"/>
          </w:p>
        </w:tc>
        <w:tc>
          <w:tcPr>
            <w:tcW w:w="1532" w:type="dxa"/>
            <w:shd w:val="clear" w:color="auto" w:fill="BEBEBE"/>
          </w:tcPr>
          <w:p w14:paraId="73020B05" w14:textId="77777777" w:rsidR="00C62228" w:rsidRDefault="00C62228">
            <w:pPr>
              <w:pStyle w:val="TableParagraph"/>
              <w:rPr>
                <w:b/>
                <w:sz w:val="26"/>
              </w:rPr>
            </w:pPr>
          </w:p>
          <w:p w14:paraId="306DAE03" w14:textId="77777777" w:rsidR="00C62228" w:rsidRDefault="00C62228">
            <w:pPr>
              <w:pStyle w:val="TableParagraph"/>
              <w:spacing w:before="9"/>
              <w:rPr>
                <w:b/>
                <w:sz w:val="33"/>
              </w:rPr>
            </w:pPr>
          </w:p>
          <w:p w14:paraId="7AB971D8" w14:textId="77777777" w:rsidR="00C62228" w:rsidRDefault="00E6392B">
            <w:pPr>
              <w:pStyle w:val="TableParagraph"/>
              <w:ind w:left="296" w:right="272" w:firstLine="214"/>
              <w:rPr>
                <w:b/>
                <w:sz w:val="24"/>
              </w:rPr>
            </w:pPr>
            <w:r>
              <w:rPr>
                <w:b/>
                <w:sz w:val="24"/>
              </w:rPr>
              <w:t>Fleet Manager</w:t>
            </w:r>
          </w:p>
        </w:tc>
      </w:tr>
      <w:tr w:rsidR="00C62228" w14:paraId="378D9028" w14:textId="77777777">
        <w:trPr>
          <w:trHeight w:val="575"/>
        </w:trPr>
        <w:tc>
          <w:tcPr>
            <w:tcW w:w="1925" w:type="dxa"/>
          </w:tcPr>
          <w:p w14:paraId="4601C0D2" w14:textId="77777777" w:rsidR="00C62228" w:rsidRDefault="00E6392B">
            <w:pPr>
              <w:pStyle w:val="TableParagraph"/>
              <w:spacing w:before="3" w:line="270" w:lineRule="atLeast"/>
              <w:ind w:left="107" w:right="608"/>
              <w:rPr>
                <w:sz w:val="24"/>
              </w:rPr>
            </w:pPr>
            <w:r>
              <w:rPr>
                <w:sz w:val="24"/>
              </w:rPr>
              <w:t>Transport &amp; Logistics</w:t>
            </w:r>
          </w:p>
        </w:tc>
        <w:tc>
          <w:tcPr>
            <w:tcW w:w="1392" w:type="dxa"/>
          </w:tcPr>
          <w:p w14:paraId="4C4F0BC2" w14:textId="77777777" w:rsidR="00C62228" w:rsidRDefault="00E6392B">
            <w:pPr>
              <w:pStyle w:val="TableParagraph"/>
              <w:spacing w:before="147"/>
              <w:ind w:right="619"/>
              <w:jc w:val="right"/>
              <w:rPr>
                <w:b/>
                <w:sz w:val="24"/>
              </w:rPr>
            </w:pPr>
            <w:r>
              <w:rPr>
                <w:b/>
                <w:sz w:val="24"/>
              </w:rPr>
              <w:t>√</w:t>
            </w:r>
          </w:p>
        </w:tc>
        <w:tc>
          <w:tcPr>
            <w:tcW w:w="1275" w:type="dxa"/>
          </w:tcPr>
          <w:p w14:paraId="0F82F8A8" w14:textId="77777777" w:rsidR="00C62228" w:rsidRDefault="00E6392B">
            <w:pPr>
              <w:pStyle w:val="TableParagraph"/>
              <w:spacing w:before="147"/>
              <w:ind w:right="562"/>
              <w:jc w:val="right"/>
              <w:rPr>
                <w:b/>
                <w:sz w:val="24"/>
              </w:rPr>
            </w:pPr>
            <w:r>
              <w:rPr>
                <w:b/>
                <w:sz w:val="24"/>
              </w:rPr>
              <w:t>√</w:t>
            </w:r>
          </w:p>
        </w:tc>
        <w:tc>
          <w:tcPr>
            <w:tcW w:w="1169" w:type="dxa"/>
          </w:tcPr>
          <w:p w14:paraId="2E89FD14" w14:textId="77777777" w:rsidR="00C62228" w:rsidRDefault="00E6392B">
            <w:pPr>
              <w:pStyle w:val="TableParagraph"/>
              <w:spacing w:before="147"/>
              <w:ind w:right="509"/>
              <w:jc w:val="right"/>
              <w:rPr>
                <w:b/>
                <w:sz w:val="24"/>
              </w:rPr>
            </w:pPr>
            <w:r>
              <w:rPr>
                <w:b/>
                <w:sz w:val="24"/>
              </w:rPr>
              <w:t>√</w:t>
            </w:r>
          </w:p>
        </w:tc>
        <w:tc>
          <w:tcPr>
            <w:tcW w:w="1172" w:type="dxa"/>
          </w:tcPr>
          <w:p w14:paraId="7EBEBD02" w14:textId="77777777" w:rsidR="00C62228" w:rsidRDefault="00E6392B">
            <w:pPr>
              <w:pStyle w:val="TableParagraph"/>
              <w:spacing w:before="147"/>
              <w:ind w:left="518"/>
              <w:rPr>
                <w:b/>
                <w:sz w:val="24"/>
              </w:rPr>
            </w:pPr>
            <w:r>
              <w:rPr>
                <w:b/>
                <w:sz w:val="24"/>
              </w:rPr>
              <w:t>√</w:t>
            </w:r>
          </w:p>
        </w:tc>
        <w:tc>
          <w:tcPr>
            <w:tcW w:w="1169" w:type="dxa"/>
          </w:tcPr>
          <w:p w14:paraId="7665E046" w14:textId="77777777" w:rsidR="00C62228" w:rsidRDefault="00E6392B">
            <w:pPr>
              <w:pStyle w:val="TableParagraph"/>
              <w:spacing w:before="147"/>
              <w:ind w:left="3"/>
              <w:jc w:val="center"/>
              <w:rPr>
                <w:b/>
                <w:sz w:val="24"/>
              </w:rPr>
            </w:pPr>
            <w:r>
              <w:rPr>
                <w:b/>
                <w:sz w:val="24"/>
              </w:rPr>
              <w:t>√</w:t>
            </w:r>
          </w:p>
        </w:tc>
        <w:tc>
          <w:tcPr>
            <w:tcW w:w="1532" w:type="dxa"/>
          </w:tcPr>
          <w:p w14:paraId="3D59C2A9" w14:textId="77777777" w:rsidR="00C62228" w:rsidRDefault="00E6392B">
            <w:pPr>
              <w:pStyle w:val="TableParagraph"/>
              <w:spacing w:before="147"/>
              <w:ind w:left="5"/>
              <w:jc w:val="center"/>
              <w:rPr>
                <w:b/>
                <w:sz w:val="24"/>
              </w:rPr>
            </w:pPr>
            <w:r>
              <w:rPr>
                <w:b/>
                <w:sz w:val="24"/>
              </w:rPr>
              <w:t>√</w:t>
            </w:r>
          </w:p>
        </w:tc>
      </w:tr>
      <w:tr w:rsidR="00C62228" w14:paraId="7B53176D" w14:textId="77777777">
        <w:trPr>
          <w:trHeight w:val="576"/>
        </w:trPr>
        <w:tc>
          <w:tcPr>
            <w:tcW w:w="1925" w:type="dxa"/>
          </w:tcPr>
          <w:p w14:paraId="4CE0224D" w14:textId="77777777" w:rsidR="00C62228" w:rsidRDefault="00E6392B">
            <w:pPr>
              <w:pStyle w:val="TableParagraph"/>
              <w:spacing w:before="143"/>
              <w:ind w:left="107"/>
              <w:rPr>
                <w:sz w:val="24"/>
              </w:rPr>
            </w:pPr>
            <w:r>
              <w:rPr>
                <w:sz w:val="24"/>
              </w:rPr>
              <w:t>Manufacturing</w:t>
            </w:r>
          </w:p>
        </w:tc>
        <w:tc>
          <w:tcPr>
            <w:tcW w:w="1392" w:type="dxa"/>
          </w:tcPr>
          <w:p w14:paraId="4D90C0A9" w14:textId="77777777" w:rsidR="00C62228" w:rsidRDefault="00C62228">
            <w:pPr>
              <w:pStyle w:val="TableParagraph"/>
            </w:pPr>
          </w:p>
        </w:tc>
        <w:tc>
          <w:tcPr>
            <w:tcW w:w="1275" w:type="dxa"/>
          </w:tcPr>
          <w:p w14:paraId="453BE152" w14:textId="77777777" w:rsidR="00C62228" w:rsidRDefault="00E6392B">
            <w:pPr>
              <w:pStyle w:val="TableParagraph"/>
              <w:spacing w:before="147"/>
              <w:ind w:right="562"/>
              <w:jc w:val="right"/>
              <w:rPr>
                <w:b/>
                <w:sz w:val="24"/>
              </w:rPr>
            </w:pPr>
            <w:r>
              <w:rPr>
                <w:b/>
                <w:sz w:val="24"/>
              </w:rPr>
              <w:t>√</w:t>
            </w:r>
          </w:p>
        </w:tc>
        <w:tc>
          <w:tcPr>
            <w:tcW w:w="1169" w:type="dxa"/>
          </w:tcPr>
          <w:p w14:paraId="253FDD09" w14:textId="77777777" w:rsidR="00C62228" w:rsidRDefault="00E6392B">
            <w:pPr>
              <w:pStyle w:val="TableParagraph"/>
              <w:spacing w:before="147"/>
              <w:ind w:right="509"/>
              <w:jc w:val="right"/>
              <w:rPr>
                <w:b/>
                <w:sz w:val="24"/>
              </w:rPr>
            </w:pPr>
            <w:r>
              <w:rPr>
                <w:b/>
                <w:sz w:val="24"/>
              </w:rPr>
              <w:t>√</w:t>
            </w:r>
          </w:p>
        </w:tc>
        <w:tc>
          <w:tcPr>
            <w:tcW w:w="1172" w:type="dxa"/>
          </w:tcPr>
          <w:p w14:paraId="1E0F585F" w14:textId="77777777" w:rsidR="00C62228" w:rsidRDefault="00E6392B">
            <w:pPr>
              <w:pStyle w:val="TableParagraph"/>
              <w:spacing w:before="147"/>
              <w:ind w:left="518"/>
              <w:rPr>
                <w:b/>
                <w:sz w:val="24"/>
              </w:rPr>
            </w:pPr>
            <w:r>
              <w:rPr>
                <w:b/>
                <w:sz w:val="24"/>
              </w:rPr>
              <w:t>√</w:t>
            </w:r>
          </w:p>
        </w:tc>
        <w:tc>
          <w:tcPr>
            <w:tcW w:w="1169" w:type="dxa"/>
          </w:tcPr>
          <w:p w14:paraId="4DBDED88" w14:textId="77777777" w:rsidR="00C62228" w:rsidRDefault="00C62228">
            <w:pPr>
              <w:pStyle w:val="TableParagraph"/>
            </w:pPr>
          </w:p>
        </w:tc>
        <w:tc>
          <w:tcPr>
            <w:tcW w:w="1532" w:type="dxa"/>
          </w:tcPr>
          <w:p w14:paraId="0A4E5D04" w14:textId="77777777" w:rsidR="00C62228" w:rsidRDefault="00C62228">
            <w:pPr>
              <w:pStyle w:val="TableParagraph"/>
            </w:pPr>
          </w:p>
        </w:tc>
      </w:tr>
      <w:tr w:rsidR="00C62228" w14:paraId="40362A8B" w14:textId="77777777">
        <w:trPr>
          <w:trHeight w:val="830"/>
        </w:trPr>
        <w:tc>
          <w:tcPr>
            <w:tcW w:w="1925" w:type="dxa"/>
          </w:tcPr>
          <w:p w14:paraId="3DB69A8C" w14:textId="77777777" w:rsidR="00C62228" w:rsidRDefault="00E6392B">
            <w:pPr>
              <w:pStyle w:val="TableParagraph"/>
              <w:ind w:left="107" w:right="114"/>
              <w:rPr>
                <w:sz w:val="24"/>
              </w:rPr>
            </w:pPr>
            <w:r>
              <w:rPr>
                <w:sz w:val="24"/>
              </w:rPr>
              <w:t>Fast Moving Consumer Goods</w:t>
            </w:r>
          </w:p>
          <w:p w14:paraId="2153C0B5" w14:textId="77777777" w:rsidR="00C62228" w:rsidRDefault="00E6392B">
            <w:pPr>
              <w:pStyle w:val="TableParagraph"/>
              <w:spacing w:line="264" w:lineRule="exact"/>
              <w:ind w:left="107"/>
              <w:rPr>
                <w:sz w:val="24"/>
              </w:rPr>
            </w:pPr>
            <w:r>
              <w:rPr>
                <w:sz w:val="24"/>
              </w:rPr>
              <w:t>(FMCG)</w:t>
            </w:r>
          </w:p>
        </w:tc>
        <w:tc>
          <w:tcPr>
            <w:tcW w:w="1392" w:type="dxa"/>
          </w:tcPr>
          <w:p w14:paraId="25149D0C" w14:textId="77777777" w:rsidR="00C62228" w:rsidRDefault="00C62228">
            <w:pPr>
              <w:pStyle w:val="TableParagraph"/>
              <w:spacing w:before="10"/>
              <w:rPr>
                <w:b/>
                <w:sz w:val="23"/>
              </w:rPr>
            </w:pPr>
          </w:p>
          <w:p w14:paraId="22D99F2A" w14:textId="77777777" w:rsidR="00C62228" w:rsidRDefault="00E6392B">
            <w:pPr>
              <w:pStyle w:val="TableParagraph"/>
              <w:ind w:right="619"/>
              <w:jc w:val="right"/>
              <w:rPr>
                <w:b/>
                <w:sz w:val="24"/>
              </w:rPr>
            </w:pPr>
            <w:r>
              <w:rPr>
                <w:b/>
                <w:sz w:val="24"/>
              </w:rPr>
              <w:t>√</w:t>
            </w:r>
          </w:p>
        </w:tc>
        <w:tc>
          <w:tcPr>
            <w:tcW w:w="1275" w:type="dxa"/>
          </w:tcPr>
          <w:p w14:paraId="11BBE4E1" w14:textId="77777777" w:rsidR="00C62228" w:rsidRDefault="00C62228">
            <w:pPr>
              <w:pStyle w:val="TableParagraph"/>
              <w:spacing w:before="10"/>
              <w:rPr>
                <w:b/>
                <w:sz w:val="23"/>
              </w:rPr>
            </w:pPr>
          </w:p>
          <w:p w14:paraId="70483E50" w14:textId="77777777" w:rsidR="00C62228" w:rsidRDefault="00E6392B">
            <w:pPr>
              <w:pStyle w:val="TableParagraph"/>
              <w:ind w:right="562"/>
              <w:jc w:val="right"/>
              <w:rPr>
                <w:b/>
                <w:sz w:val="24"/>
              </w:rPr>
            </w:pPr>
            <w:r>
              <w:rPr>
                <w:b/>
                <w:sz w:val="24"/>
              </w:rPr>
              <w:t>√</w:t>
            </w:r>
          </w:p>
        </w:tc>
        <w:tc>
          <w:tcPr>
            <w:tcW w:w="1169" w:type="dxa"/>
          </w:tcPr>
          <w:p w14:paraId="1E8B7435" w14:textId="77777777" w:rsidR="00C62228" w:rsidRDefault="00C62228">
            <w:pPr>
              <w:pStyle w:val="TableParagraph"/>
              <w:spacing w:before="10"/>
              <w:rPr>
                <w:b/>
                <w:sz w:val="23"/>
              </w:rPr>
            </w:pPr>
          </w:p>
          <w:p w14:paraId="66F5D384" w14:textId="77777777" w:rsidR="00C62228" w:rsidRDefault="00E6392B">
            <w:pPr>
              <w:pStyle w:val="TableParagraph"/>
              <w:ind w:right="509"/>
              <w:jc w:val="right"/>
              <w:rPr>
                <w:b/>
                <w:sz w:val="24"/>
              </w:rPr>
            </w:pPr>
            <w:r>
              <w:rPr>
                <w:b/>
                <w:sz w:val="24"/>
              </w:rPr>
              <w:t>√</w:t>
            </w:r>
          </w:p>
        </w:tc>
        <w:tc>
          <w:tcPr>
            <w:tcW w:w="1172" w:type="dxa"/>
          </w:tcPr>
          <w:p w14:paraId="7FC06CFB" w14:textId="77777777" w:rsidR="00C62228" w:rsidRDefault="00C62228">
            <w:pPr>
              <w:pStyle w:val="TableParagraph"/>
              <w:spacing w:before="10"/>
              <w:rPr>
                <w:b/>
                <w:sz w:val="23"/>
              </w:rPr>
            </w:pPr>
          </w:p>
          <w:p w14:paraId="1421C6F5" w14:textId="77777777" w:rsidR="00C62228" w:rsidRDefault="00E6392B">
            <w:pPr>
              <w:pStyle w:val="TableParagraph"/>
              <w:ind w:left="518"/>
              <w:rPr>
                <w:b/>
                <w:sz w:val="24"/>
              </w:rPr>
            </w:pPr>
            <w:r>
              <w:rPr>
                <w:b/>
                <w:sz w:val="24"/>
              </w:rPr>
              <w:t>√</w:t>
            </w:r>
          </w:p>
        </w:tc>
        <w:tc>
          <w:tcPr>
            <w:tcW w:w="1169" w:type="dxa"/>
          </w:tcPr>
          <w:p w14:paraId="6EDA5C86" w14:textId="77777777" w:rsidR="00C62228" w:rsidRDefault="00C62228">
            <w:pPr>
              <w:pStyle w:val="TableParagraph"/>
            </w:pPr>
          </w:p>
        </w:tc>
        <w:tc>
          <w:tcPr>
            <w:tcW w:w="1532" w:type="dxa"/>
          </w:tcPr>
          <w:p w14:paraId="4A1C715F" w14:textId="77777777" w:rsidR="00C62228" w:rsidRDefault="00C62228">
            <w:pPr>
              <w:pStyle w:val="TableParagraph"/>
            </w:pPr>
          </w:p>
        </w:tc>
      </w:tr>
      <w:tr w:rsidR="00C62228" w14:paraId="19715F87" w14:textId="77777777">
        <w:trPr>
          <w:trHeight w:val="575"/>
        </w:trPr>
        <w:tc>
          <w:tcPr>
            <w:tcW w:w="1925" w:type="dxa"/>
          </w:tcPr>
          <w:p w14:paraId="790AF8F3" w14:textId="77777777" w:rsidR="00C62228" w:rsidRDefault="00E6392B">
            <w:pPr>
              <w:pStyle w:val="TableParagraph"/>
              <w:spacing w:before="140"/>
              <w:ind w:left="107"/>
              <w:rPr>
                <w:sz w:val="24"/>
              </w:rPr>
            </w:pPr>
            <w:r>
              <w:rPr>
                <w:sz w:val="24"/>
              </w:rPr>
              <w:t>Automobiles</w:t>
            </w:r>
          </w:p>
        </w:tc>
        <w:tc>
          <w:tcPr>
            <w:tcW w:w="1392" w:type="dxa"/>
          </w:tcPr>
          <w:p w14:paraId="34FD760B" w14:textId="77777777" w:rsidR="00C62228" w:rsidRDefault="00C62228">
            <w:pPr>
              <w:pStyle w:val="TableParagraph"/>
            </w:pPr>
          </w:p>
        </w:tc>
        <w:tc>
          <w:tcPr>
            <w:tcW w:w="1275" w:type="dxa"/>
          </w:tcPr>
          <w:p w14:paraId="7AA64FE5" w14:textId="77777777" w:rsidR="00C62228" w:rsidRDefault="00E6392B">
            <w:pPr>
              <w:pStyle w:val="TableParagraph"/>
              <w:spacing w:before="145"/>
              <w:ind w:right="562"/>
              <w:jc w:val="right"/>
              <w:rPr>
                <w:b/>
                <w:sz w:val="24"/>
              </w:rPr>
            </w:pPr>
            <w:r>
              <w:rPr>
                <w:b/>
                <w:sz w:val="24"/>
              </w:rPr>
              <w:t>√</w:t>
            </w:r>
          </w:p>
        </w:tc>
        <w:tc>
          <w:tcPr>
            <w:tcW w:w="1169" w:type="dxa"/>
          </w:tcPr>
          <w:p w14:paraId="59540478" w14:textId="77777777" w:rsidR="00C62228" w:rsidRDefault="00E6392B">
            <w:pPr>
              <w:pStyle w:val="TableParagraph"/>
              <w:spacing w:before="145"/>
              <w:ind w:right="509"/>
              <w:jc w:val="right"/>
              <w:rPr>
                <w:b/>
                <w:sz w:val="24"/>
              </w:rPr>
            </w:pPr>
            <w:r>
              <w:rPr>
                <w:b/>
                <w:sz w:val="24"/>
              </w:rPr>
              <w:t>√</w:t>
            </w:r>
          </w:p>
        </w:tc>
        <w:tc>
          <w:tcPr>
            <w:tcW w:w="1172" w:type="dxa"/>
          </w:tcPr>
          <w:p w14:paraId="073C483D" w14:textId="77777777" w:rsidR="00C62228" w:rsidRDefault="00E6392B">
            <w:pPr>
              <w:pStyle w:val="TableParagraph"/>
              <w:spacing w:before="145"/>
              <w:ind w:left="518"/>
              <w:rPr>
                <w:b/>
                <w:sz w:val="24"/>
              </w:rPr>
            </w:pPr>
            <w:r>
              <w:rPr>
                <w:b/>
                <w:sz w:val="24"/>
              </w:rPr>
              <w:t>√</w:t>
            </w:r>
          </w:p>
        </w:tc>
        <w:tc>
          <w:tcPr>
            <w:tcW w:w="1169" w:type="dxa"/>
          </w:tcPr>
          <w:p w14:paraId="2EABFB11" w14:textId="77777777" w:rsidR="00C62228" w:rsidRDefault="00C62228">
            <w:pPr>
              <w:pStyle w:val="TableParagraph"/>
            </w:pPr>
          </w:p>
        </w:tc>
        <w:tc>
          <w:tcPr>
            <w:tcW w:w="1532" w:type="dxa"/>
          </w:tcPr>
          <w:p w14:paraId="16CB89C7" w14:textId="77777777" w:rsidR="00C62228" w:rsidRDefault="00C62228">
            <w:pPr>
              <w:pStyle w:val="TableParagraph"/>
            </w:pPr>
          </w:p>
        </w:tc>
      </w:tr>
      <w:tr w:rsidR="00C62228" w14:paraId="3B62A851" w14:textId="77777777">
        <w:trPr>
          <w:trHeight w:val="575"/>
        </w:trPr>
        <w:tc>
          <w:tcPr>
            <w:tcW w:w="1925" w:type="dxa"/>
          </w:tcPr>
          <w:p w14:paraId="2D6A756B" w14:textId="77777777" w:rsidR="00C62228" w:rsidRDefault="00E6392B">
            <w:pPr>
              <w:pStyle w:val="TableParagraph"/>
              <w:spacing w:before="3" w:line="270" w:lineRule="atLeast"/>
              <w:ind w:left="107" w:right="794"/>
              <w:rPr>
                <w:sz w:val="24"/>
              </w:rPr>
            </w:pPr>
            <w:r>
              <w:rPr>
                <w:sz w:val="24"/>
              </w:rPr>
              <w:t>Exports &amp; Imports</w:t>
            </w:r>
          </w:p>
        </w:tc>
        <w:tc>
          <w:tcPr>
            <w:tcW w:w="1392" w:type="dxa"/>
          </w:tcPr>
          <w:p w14:paraId="68274643" w14:textId="77777777" w:rsidR="00C62228" w:rsidRDefault="00C62228">
            <w:pPr>
              <w:pStyle w:val="TableParagraph"/>
            </w:pPr>
          </w:p>
        </w:tc>
        <w:tc>
          <w:tcPr>
            <w:tcW w:w="1275" w:type="dxa"/>
          </w:tcPr>
          <w:p w14:paraId="45BF619D" w14:textId="77777777" w:rsidR="00C62228" w:rsidRDefault="00E6392B">
            <w:pPr>
              <w:pStyle w:val="TableParagraph"/>
              <w:spacing w:before="145"/>
              <w:ind w:right="562"/>
              <w:jc w:val="right"/>
              <w:rPr>
                <w:b/>
                <w:sz w:val="24"/>
              </w:rPr>
            </w:pPr>
            <w:r>
              <w:rPr>
                <w:b/>
                <w:sz w:val="24"/>
              </w:rPr>
              <w:t>√</w:t>
            </w:r>
          </w:p>
        </w:tc>
        <w:tc>
          <w:tcPr>
            <w:tcW w:w="1169" w:type="dxa"/>
          </w:tcPr>
          <w:p w14:paraId="5A10A5BE" w14:textId="77777777" w:rsidR="00C62228" w:rsidRDefault="00E6392B">
            <w:pPr>
              <w:pStyle w:val="TableParagraph"/>
              <w:spacing w:before="145"/>
              <w:ind w:right="509"/>
              <w:jc w:val="right"/>
              <w:rPr>
                <w:b/>
                <w:sz w:val="24"/>
              </w:rPr>
            </w:pPr>
            <w:r>
              <w:rPr>
                <w:b/>
                <w:sz w:val="24"/>
              </w:rPr>
              <w:t>√</w:t>
            </w:r>
          </w:p>
        </w:tc>
        <w:tc>
          <w:tcPr>
            <w:tcW w:w="1172" w:type="dxa"/>
          </w:tcPr>
          <w:p w14:paraId="4BB33E78" w14:textId="77777777" w:rsidR="00C62228" w:rsidRDefault="00C62228">
            <w:pPr>
              <w:pStyle w:val="TableParagraph"/>
            </w:pPr>
          </w:p>
        </w:tc>
        <w:tc>
          <w:tcPr>
            <w:tcW w:w="1169" w:type="dxa"/>
          </w:tcPr>
          <w:p w14:paraId="36705045" w14:textId="77777777" w:rsidR="00C62228" w:rsidRDefault="00E6392B">
            <w:pPr>
              <w:pStyle w:val="TableParagraph"/>
              <w:spacing w:before="145"/>
              <w:ind w:left="3"/>
              <w:jc w:val="center"/>
              <w:rPr>
                <w:b/>
                <w:sz w:val="24"/>
              </w:rPr>
            </w:pPr>
            <w:r>
              <w:rPr>
                <w:b/>
                <w:sz w:val="24"/>
              </w:rPr>
              <w:t>√</w:t>
            </w:r>
          </w:p>
        </w:tc>
        <w:tc>
          <w:tcPr>
            <w:tcW w:w="1532" w:type="dxa"/>
          </w:tcPr>
          <w:p w14:paraId="0DC43645" w14:textId="77777777" w:rsidR="00C62228" w:rsidRDefault="00C62228">
            <w:pPr>
              <w:pStyle w:val="TableParagraph"/>
            </w:pPr>
          </w:p>
        </w:tc>
      </w:tr>
      <w:tr w:rsidR="00C62228" w14:paraId="33758219" w14:textId="77777777">
        <w:trPr>
          <w:trHeight w:val="575"/>
        </w:trPr>
        <w:tc>
          <w:tcPr>
            <w:tcW w:w="1925" w:type="dxa"/>
          </w:tcPr>
          <w:p w14:paraId="52E00E8E" w14:textId="77777777" w:rsidR="00C62228" w:rsidRDefault="00E6392B">
            <w:pPr>
              <w:pStyle w:val="TableParagraph"/>
              <w:spacing w:before="143"/>
              <w:ind w:left="107"/>
              <w:rPr>
                <w:sz w:val="24"/>
              </w:rPr>
            </w:pPr>
            <w:r>
              <w:rPr>
                <w:sz w:val="24"/>
              </w:rPr>
              <w:t>Food Processing</w:t>
            </w:r>
          </w:p>
        </w:tc>
        <w:tc>
          <w:tcPr>
            <w:tcW w:w="1392" w:type="dxa"/>
          </w:tcPr>
          <w:p w14:paraId="789B4356" w14:textId="77777777" w:rsidR="00C62228" w:rsidRDefault="00E6392B">
            <w:pPr>
              <w:pStyle w:val="TableParagraph"/>
              <w:spacing w:before="147"/>
              <w:ind w:right="619"/>
              <w:jc w:val="right"/>
              <w:rPr>
                <w:b/>
                <w:sz w:val="24"/>
              </w:rPr>
            </w:pPr>
            <w:r>
              <w:rPr>
                <w:b/>
                <w:sz w:val="24"/>
              </w:rPr>
              <w:t>√</w:t>
            </w:r>
          </w:p>
        </w:tc>
        <w:tc>
          <w:tcPr>
            <w:tcW w:w="1275" w:type="dxa"/>
          </w:tcPr>
          <w:p w14:paraId="77732DB4" w14:textId="77777777" w:rsidR="00C62228" w:rsidRDefault="00E6392B">
            <w:pPr>
              <w:pStyle w:val="TableParagraph"/>
              <w:spacing w:before="147"/>
              <w:ind w:right="562"/>
              <w:jc w:val="right"/>
              <w:rPr>
                <w:b/>
                <w:sz w:val="24"/>
              </w:rPr>
            </w:pPr>
            <w:r>
              <w:rPr>
                <w:b/>
                <w:sz w:val="24"/>
              </w:rPr>
              <w:t>√</w:t>
            </w:r>
          </w:p>
        </w:tc>
        <w:tc>
          <w:tcPr>
            <w:tcW w:w="1169" w:type="dxa"/>
          </w:tcPr>
          <w:p w14:paraId="18AD4F26" w14:textId="77777777" w:rsidR="00C62228" w:rsidRDefault="00E6392B">
            <w:pPr>
              <w:pStyle w:val="TableParagraph"/>
              <w:spacing w:before="147"/>
              <w:ind w:right="509"/>
              <w:jc w:val="right"/>
              <w:rPr>
                <w:b/>
                <w:sz w:val="24"/>
              </w:rPr>
            </w:pPr>
            <w:r>
              <w:rPr>
                <w:b/>
                <w:sz w:val="24"/>
              </w:rPr>
              <w:t>√</w:t>
            </w:r>
          </w:p>
        </w:tc>
        <w:tc>
          <w:tcPr>
            <w:tcW w:w="1172" w:type="dxa"/>
          </w:tcPr>
          <w:p w14:paraId="4BC228EA" w14:textId="77777777" w:rsidR="00C62228" w:rsidRDefault="00E6392B">
            <w:pPr>
              <w:pStyle w:val="TableParagraph"/>
              <w:spacing w:before="147"/>
              <w:ind w:left="518"/>
              <w:rPr>
                <w:b/>
                <w:sz w:val="24"/>
              </w:rPr>
            </w:pPr>
            <w:r>
              <w:rPr>
                <w:b/>
                <w:sz w:val="24"/>
              </w:rPr>
              <w:t>√</w:t>
            </w:r>
          </w:p>
        </w:tc>
        <w:tc>
          <w:tcPr>
            <w:tcW w:w="1169" w:type="dxa"/>
          </w:tcPr>
          <w:p w14:paraId="72A8771D" w14:textId="77777777" w:rsidR="00C62228" w:rsidRDefault="00E6392B">
            <w:pPr>
              <w:pStyle w:val="TableParagraph"/>
              <w:spacing w:before="147"/>
              <w:ind w:left="3"/>
              <w:jc w:val="center"/>
              <w:rPr>
                <w:b/>
                <w:sz w:val="24"/>
              </w:rPr>
            </w:pPr>
            <w:r>
              <w:rPr>
                <w:b/>
                <w:sz w:val="24"/>
              </w:rPr>
              <w:t>√</w:t>
            </w:r>
          </w:p>
        </w:tc>
        <w:tc>
          <w:tcPr>
            <w:tcW w:w="1532" w:type="dxa"/>
          </w:tcPr>
          <w:p w14:paraId="43EE9922" w14:textId="77777777" w:rsidR="00C62228" w:rsidRDefault="00C62228">
            <w:pPr>
              <w:pStyle w:val="TableParagraph"/>
            </w:pPr>
          </w:p>
        </w:tc>
      </w:tr>
    </w:tbl>
    <w:p w14:paraId="3E0CBD44" w14:textId="77777777" w:rsidR="00C62228" w:rsidRDefault="00C62228">
      <w:pPr>
        <w:pStyle w:val="BodyText"/>
        <w:rPr>
          <w:b/>
          <w:sz w:val="26"/>
        </w:rPr>
      </w:pPr>
    </w:p>
    <w:p w14:paraId="09C5BEC9" w14:textId="313AFEDF" w:rsidR="00C62228" w:rsidRDefault="00E6392B">
      <w:pPr>
        <w:spacing w:before="178"/>
        <w:ind w:left="1100"/>
        <w:rPr>
          <w:b/>
          <w:sz w:val="24"/>
        </w:rPr>
      </w:pPr>
      <w:r>
        <w:rPr>
          <w:b/>
          <w:sz w:val="24"/>
        </w:rPr>
        <w:t>Name of Relevant Statutory /</w:t>
      </w:r>
      <w:r w:rsidR="00A92C8F">
        <w:rPr>
          <w:b/>
          <w:sz w:val="24"/>
        </w:rPr>
        <w:t>Accrediting</w:t>
      </w:r>
      <w:r>
        <w:rPr>
          <w:b/>
          <w:sz w:val="24"/>
        </w:rPr>
        <w:t xml:space="preserve"> Body/Bodies other than UGC, if any:</w:t>
      </w:r>
    </w:p>
    <w:p w14:paraId="0234D9C6" w14:textId="693F6DF4" w:rsidR="00C62228" w:rsidRDefault="00E6392B">
      <w:pPr>
        <w:pStyle w:val="BodyText"/>
        <w:spacing w:before="192" w:line="242" w:lineRule="auto"/>
        <w:ind w:left="1100"/>
      </w:pPr>
      <w:r>
        <w:t xml:space="preserve">As per AICTE norms. In </w:t>
      </w:r>
      <w:r w:rsidR="00A92C8F">
        <w:t>addition,</w:t>
      </w:r>
      <w:r>
        <w:t xml:space="preserve"> we are also accredited by ACBSP and received candidacy status from IACBE. We are in a process to get accredited by NBA.</w:t>
      </w:r>
    </w:p>
    <w:p w14:paraId="40932F9C" w14:textId="77777777" w:rsidR="00C62228" w:rsidRDefault="00C62228">
      <w:pPr>
        <w:spacing w:line="242" w:lineRule="auto"/>
        <w:sectPr w:rsidR="00C62228">
          <w:headerReference w:type="default" r:id="rId454"/>
          <w:footerReference w:type="default" r:id="rId455"/>
          <w:pgSz w:w="11900" w:h="16840"/>
          <w:pgMar w:top="620" w:right="0" w:bottom="1620" w:left="160" w:header="0" w:footer="1438" w:gutter="0"/>
          <w:pgNumType w:start="141"/>
          <w:cols w:space="720"/>
        </w:sectPr>
      </w:pPr>
    </w:p>
    <w:p w14:paraId="699653BB" w14:textId="77777777" w:rsidR="00C62228" w:rsidRDefault="00E6392B">
      <w:pPr>
        <w:pStyle w:val="Heading3"/>
        <w:spacing w:before="72"/>
        <w:ind w:left="0" w:right="641"/>
        <w:jc w:val="right"/>
      </w:pPr>
      <w:r>
        <w:lastRenderedPageBreak/>
        <w:t>Appendix – b.7</w:t>
      </w:r>
    </w:p>
    <w:p w14:paraId="47171888" w14:textId="77777777" w:rsidR="00C62228" w:rsidRDefault="00E6392B">
      <w:pPr>
        <w:spacing w:before="199"/>
        <w:ind w:left="1100"/>
        <w:rPr>
          <w:b/>
          <w:sz w:val="24"/>
        </w:rPr>
      </w:pPr>
      <w:r>
        <w:rPr>
          <w:b/>
          <w:sz w:val="24"/>
        </w:rPr>
        <w:t>Institution: Amity Business School</w:t>
      </w:r>
    </w:p>
    <w:p w14:paraId="5C14ECF3" w14:textId="77777777" w:rsidR="00C62228" w:rsidRDefault="00E6392B">
      <w:pPr>
        <w:tabs>
          <w:tab w:val="left" w:pos="3260"/>
        </w:tabs>
        <w:spacing w:before="137" w:line="360" w:lineRule="auto"/>
        <w:ind w:left="1100" w:right="5691"/>
        <w:rPr>
          <w:b/>
          <w:sz w:val="24"/>
        </w:rPr>
      </w:pPr>
      <w:r>
        <w:rPr>
          <w:b/>
          <w:sz w:val="24"/>
        </w:rPr>
        <w:t>Programme</w:t>
      </w:r>
      <w:r>
        <w:rPr>
          <w:b/>
          <w:spacing w:val="-3"/>
          <w:sz w:val="24"/>
        </w:rPr>
        <w:t xml:space="preserve"> </w:t>
      </w:r>
      <w:r>
        <w:rPr>
          <w:b/>
          <w:sz w:val="24"/>
        </w:rPr>
        <w:t>Title:</w:t>
      </w:r>
      <w:r>
        <w:rPr>
          <w:b/>
          <w:sz w:val="24"/>
        </w:rPr>
        <w:tab/>
        <w:t xml:space="preserve">MBA (Rural </w:t>
      </w:r>
      <w:r>
        <w:rPr>
          <w:b/>
          <w:spacing w:val="-3"/>
          <w:sz w:val="24"/>
        </w:rPr>
        <w:t xml:space="preserve">Management) </w:t>
      </w:r>
      <w:r>
        <w:rPr>
          <w:b/>
          <w:sz w:val="24"/>
        </w:rPr>
        <w:t>Level – UG/</w:t>
      </w:r>
      <w:proofErr w:type="gramStart"/>
      <w:r>
        <w:rPr>
          <w:b/>
          <w:sz w:val="24"/>
        </w:rPr>
        <w:t>PG :</w:t>
      </w:r>
      <w:proofErr w:type="gramEnd"/>
      <w:r>
        <w:rPr>
          <w:b/>
          <w:spacing w:val="-4"/>
          <w:sz w:val="24"/>
        </w:rPr>
        <w:t xml:space="preserve"> </w:t>
      </w:r>
      <w:r>
        <w:rPr>
          <w:b/>
          <w:sz w:val="24"/>
        </w:rPr>
        <w:t>PG</w:t>
      </w:r>
    </w:p>
    <w:p w14:paraId="29D3146C" w14:textId="1EB7AD75" w:rsidR="00C62228" w:rsidRDefault="00E6392B">
      <w:pPr>
        <w:tabs>
          <w:tab w:val="left" w:pos="7581"/>
        </w:tabs>
        <w:spacing w:line="360" w:lineRule="auto"/>
        <w:ind w:left="1100" w:right="2144"/>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w:t>
      </w:r>
      <w:r w:rsidR="00A92C8F">
        <w:rPr>
          <w:b/>
          <w:sz w:val="24"/>
        </w:rPr>
        <w:t>Semester</w:t>
      </w:r>
      <w:r>
        <w:rPr>
          <w:b/>
          <w:sz w:val="24"/>
        </w:rPr>
        <w:t xml:space="preserve">: </w:t>
      </w:r>
      <w:r>
        <w:rPr>
          <w:b/>
          <w:spacing w:val="-7"/>
          <w:sz w:val="24"/>
        </w:rPr>
        <w:t xml:space="preserve">IV </w:t>
      </w:r>
      <w:r>
        <w:rPr>
          <w:b/>
          <w:sz w:val="24"/>
        </w:rPr>
        <w:t>Programme</w:t>
      </w:r>
      <w:r>
        <w:rPr>
          <w:b/>
          <w:spacing w:val="-2"/>
          <w:sz w:val="24"/>
        </w:rPr>
        <w:t xml:space="preserve"> </w:t>
      </w:r>
      <w:r>
        <w:rPr>
          <w:b/>
          <w:sz w:val="24"/>
        </w:rPr>
        <w:t>Mission:</w:t>
      </w:r>
    </w:p>
    <w:p w14:paraId="21C34D86" w14:textId="77777777" w:rsidR="00C62228" w:rsidRDefault="00E6392B">
      <w:pPr>
        <w:pStyle w:val="BodyText"/>
        <w:spacing w:line="276" w:lineRule="auto"/>
        <w:ind w:left="1100" w:right="645"/>
        <w:jc w:val="both"/>
      </w:pPr>
      <w:r>
        <w:t xml:space="preserve">To develop the overall personality of </w:t>
      </w:r>
      <w:proofErr w:type="gramStart"/>
      <w:r>
        <w:t>Masters in Business Administration students</w:t>
      </w:r>
      <w:proofErr w:type="gramEnd"/>
      <w:r>
        <w:t xml:space="preserve"> by making them not only excellent management professionals in the area of Rural Management but also good individuals, with understanding and regards for human values, pride in their heritage and culture, a sense of right and wrong and yearning for perfection and imbibe attributes of courage of conviction and action. The objective of the programme is to develop among students a strong conceptual and analytical framework on rural management issues. The programme aims to create professional rural managers having appropriate skills and competencies for delivering socio-economic sustainable projects for inclusive growth of rural areas.</w:t>
      </w:r>
    </w:p>
    <w:p w14:paraId="5C81E2CC" w14:textId="77777777" w:rsidR="00C62228" w:rsidRDefault="00E6392B">
      <w:pPr>
        <w:pStyle w:val="Heading3"/>
        <w:spacing w:before="200"/>
        <w:jc w:val="both"/>
      </w:pPr>
      <w:r>
        <w:t>Programme Description:</w:t>
      </w:r>
    </w:p>
    <w:p w14:paraId="7DE69322" w14:textId="77777777" w:rsidR="00C62228" w:rsidRDefault="00C62228">
      <w:pPr>
        <w:pStyle w:val="BodyText"/>
        <w:spacing w:before="8"/>
        <w:rPr>
          <w:b/>
          <w:sz w:val="20"/>
        </w:rPr>
      </w:pPr>
    </w:p>
    <w:p w14:paraId="11A77631" w14:textId="3EEDE6B3" w:rsidR="00C62228" w:rsidRDefault="00E6392B">
      <w:pPr>
        <w:pStyle w:val="BodyText"/>
        <w:spacing w:line="276" w:lineRule="auto"/>
        <w:ind w:left="1100" w:right="641"/>
        <w:jc w:val="both"/>
      </w:pPr>
      <w:r>
        <w:t xml:space="preserve">MBA (Rural Management) programme is a well-designed </w:t>
      </w:r>
      <w:r w:rsidR="00A92C8F">
        <w:t>industry-oriented</w:t>
      </w:r>
      <w:r>
        <w:t xml:space="preserve"> program to nurture Future Rural Managers who will be able to handle different management and administrative responsibilities available in Rural Economy. Rural management is relatively a new subject and has been introduced in response to the need to make the development of India's rural sector more professional. The demand for professionally trained Rural Managers comes mainly from industry, government development agencies, co-operatives, government organizations, international development organizations and funding agencies.</w:t>
      </w:r>
    </w:p>
    <w:p w14:paraId="606DEC92" w14:textId="77777777" w:rsidR="00C62228" w:rsidRDefault="00C62228">
      <w:pPr>
        <w:pStyle w:val="BodyText"/>
        <w:spacing w:before="10"/>
        <w:rPr>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54D8D72D" w14:textId="77777777">
        <w:trPr>
          <w:trHeight w:val="551"/>
        </w:trPr>
        <w:tc>
          <w:tcPr>
            <w:tcW w:w="770" w:type="dxa"/>
          </w:tcPr>
          <w:p w14:paraId="741994C6" w14:textId="74FC9EBD" w:rsidR="00C62228" w:rsidRDefault="00A92C8F">
            <w:pPr>
              <w:pStyle w:val="TableParagraph"/>
              <w:spacing w:line="268" w:lineRule="exact"/>
              <w:ind w:left="107"/>
              <w:rPr>
                <w:sz w:val="24"/>
              </w:rPr>
            </w:pPr>
            <w:r>
              <w:rPr>
                <w:sz w:val="24"/>
              </w:rPr>
              <w:t>Sl. No</w:t>
            </w:r>
          </w:p>
        </w:tc>
        <w:tc>
          <w:tcPr>
            <w:tcW w:w="4069" w:type="dxa"/>
          </w:tcPr>
          <w:p w14:paraId="146D53D0" w14:textId="77777777" w:rsidR="00C62228" w:rsidRDefault="00E6392B">
            <w:pPr>
              <w:pStyle w:val="TableParagraph"/>
              <w:spacing w:line="268" w:lineRule="exact"/>
              <w:ind w:left="108"/>
              <w:rPr>
                <w:sz w:val="24"/>
              </w:rPr>
            </w:pPr>
            <w:r>
              <w:rPr>
                <w:sz w:val="24"/>
              </w:rPr>
              <w:t>Institution Graduate Attributes</w:t>
            </w:r>
          </w:p>
        </w:tc>
        <w:tc>
          <w:tcPr>
            <w:tcW w:w="2379" w:type="dxa"/>
          </w:tcPr>
          <w:p w14:paraId="41350AFC" w14:textId="77777777" w:rsidR="00C62228" w:rsidRDefault="00E6392B">
            <w:pPr>
              <w:pStyle w:val="TableParagraph"/>
              <w:spacing w:line="268" w:lineRule="exact"/>
              <w:ind w:left="108"/>
              <w:rPr>
                <w:sz w:val="24"/>
              </w:rPr>
            </w:pPr>
            <w:r>
              <w:rPr>
                <w:sz w:val="24"/>
              </w:rPr>
              <w:t>Programme Graduate</w:t>
            </w:r>
          </w:p>
          <w:p w14:paraId="2AF336C5" w14:textId="77777777" w:rsidR="00C62228" w:rsidRDefault="00E6392B">
            <w:pPr>
              <w:pStyle w:val="TableParagraph"/>
              <w:spacing w:line="264" w:lineRule="exact"/>
              <w:ind w:left="108"/>
              <w:rPr>
                <w:sz w:val="24"/>
              </w:rPr>
            </w:pPr>
            <w:r>
              <w:rPr>
                <w:sz w:val="24"/>
              </w:rPr>
              <w:t>Attributes</w:t>
            </w:r>
          </w:p>
        </w:tc>
        <w:tc>
          <w:tcPr>
            <w:tcW w:w="2360" w:type="dxa"/>
          </w:tcPr>
          <w:p w14:paraId="4F88F982" w14:textId="77777777" w:rsidR="00C62228" w:rsidRDefault="00E6392B">
            <w:pPr>
              <w:pStyle w:val="TableParagraph"/>
              <w:spacing w:line="268" w:lineRule="exact"/>
              <w:ind w:left="108"/>
              <w:rPr>
                <w:sz w:val="24"/>
              </w:rPr>
            </w:pPr>
            <w:r>
              <w:rPr>
                <w:sz w:val="24"/>
              </w:rPr>
              <w:t>Indicators</w:t>
            </w:r>
          </w:p>
        </w:tc>
      </w:tr>
      <w:tr w:rsidR="00C62228" w14:paraId="317A38B3" w14:textId="77777777">
        <w:trPr>
          <w:trHeight w:val="4692"/>
        </w:trPr>
        <w:tc>
          <w:tcPr>
            <w:tcW w:w="770" w:type="dxa"/>
          </w:tcPr>
          <w:p w14:paraId="1DC3C938" w14:textId="77777777" w:rsidR="00C62228" w:rsidRDefault="00E6392B">
            <w:pPr>
              <w:pStyle w:val="TableParagraph"/>
              <w:spacing w:line="268" w:lineRule="exact"/>
              <w:ind w:left="107"/>
              <w:rPr>
                <w:sz w:val="24"/>
              </w:rPr>
            </w:pPr>
            <w:r>
              <w:rPr>
                <w:sz w:val="24"/>
              </w:rPr>
              <w:t>1</w:t>
            </w:r>
          </w:p>
        </w:tc>
        <w:tc>
          <w:tcPr>
            <w:tcW w:w="4069" w:type="dxa"/>
          </w:tcPr>
          <w:p w14:paraId="7B0B2416" w14:textId="77777777" w:rsidR="00C62228" w:rsidRDefault="00E6392B">
            <w:pPr>
              <w:pStyle w:val="TableParagraph"/>
              <w:ind w:left="108"/>
              <w:rPr>
                <w:sz w:val="24"/>
              </w:rPr>
            </w:pPr>
            <w:r>
              <w:rPr>
                <w:sz w:val="24"/>
              </w:rPr>
              <w:t>Management Knowledge and Critical thinking</w:t>
            </w:r>
          </w:p>
        </w:tc>
        <w:tc>
          <w:tcPr>
            <w:tcW w:w="2379" w:type="dxa"/>
          </w:tcPr>
          <w:p w14:paraId="7574496A" w14:textId="77777777" w:rsidR="00C62228" w:rsidRDefault="00E6392B">
            <w:pPr>
              <w:pStyle w:val="TableParagraph"/>
              <w:tabs>
                <w:tab w:val="left" w:pos="1261"/>
                <w:tab w:val="left" w:pos="1736"/>
                <w:tab w:val="left" w:pos="1842"/>
              </w:tabs>
              <w:ind w:left="108" w:right="97"/>
              <w:rPr>
                <w:sz w:val="24"/>
              </w:rPr>
            </w:pPr>
            <w:r>
              <w:rPr>
                <w:sz w:val="24"/>
              </w:rPr>
              <w:t>Management Knowledge</w:t>
            </w:r>
            <w:r>
              <w:rPr>
                <w:sz w:val="24"/>
              </w:rPr>
              <w:tab/>
            </w:r>
            <w:r>
              <w:rPr>
                <w:sz w:val="24"/>
              </w:rPr>
              <w:tab/>
            </w:r>
            <w:r>
              <w:rPr>
                <w:sz w:val="24"/>
              </w:rPr>
              <w:tab/>
            </w:r>
            <w:r>
              <w:rPr>
                <w:spacing w:val="-5"/>
                <w:sz w:val="24"/>
              </w:rPr>
              <w:t xml:space="preserve">with </w:t>
            </w:r>
            <w:r>
              <w:rPr>
                <w:sz w:val="24"/>
              </w:rPr>
              <w:t>expertise</w:t>
            </w:r>
            <w:r>
              <w:rPr>
                <w:sz w:val="24"/>
              </w:rPr>
              <w:tab/>
              <w:t>in</w:t>
            </w:r>
            <w:r>
              <w:rPr>
                <w:sz w:val="24"/>
              </w:rPr>
              <w:tab/>
            </w:r>
            <w:r>
              <w:rPr>
                <w:spacing w:val="-5"/>
                <w:sz w:val="24"/>
              </w:rPr>
              <w:t xml:space="preserve">Rural </w:t>
            </w:r>
            <w:r>
              <w:rPr>
                <w:sz w:val="24"/>
              </w:rPr>
              <w:t>Management</w:t>
            </w:r>
          </w:p>
        </w:tc>
        <w:tc>
          <w:tcPr>
            <w:tcW w:w="2360" w:type="dxa"/>
          </w:tcPr>
          <w:p w14:paraId="0931573B" w14:textId="01162F91" w:rsidR="00C62228" w:rsidRDefault="00E6392B">
            <w:pPr>
              <w:pStyle w:val="TableParagraph"/>
              <w:tabs>
                <w:tab w:val="left" w:pos="587"/>
                <w:tab w:val="left" w:pos="974"/>
                <w:tab w:val="left" w:pos="1010"/>
                <w:tab w:val="left" w:pos="1069"/>
                <w:tab w:val="left" w:pos="1262"/>
                <w:tab w:val="left" w:pos="1319"/>
                <w:tab w:val="left" w:pos="1377"/>
                <w:tab w:val="left" w:pos="1528"/>
                <w:tab w:val="left" w:pos="1902"/>
                <w:tab w:val="left" w:pos="1955"/>
                <w:tab w:val="left" w:pos="2066"/>
              </w:tabs>
              <w:ind w:left="108" w:right="94"/>
              <w:rPr>
                <w:sz w:val="24"/>
              </w:rPr>
            </w:pPr>
            <w:r>
              <w:rPr>
                <w:sz w:val="24"/>
              </w:rPr>
              <w:t>To</w:t>
            </w:r>
            <w:r>
              <w:rPr>
                <w:sz w:val="24"/>
              </w:rPr>
              <w:tab/>
            </w:r>
            <w:r>
              <w:rPr>
                <w:sz w:val="24"/>
              </w:rPr>
              <w:tab/>
            </w:r>
            <w:r>
              <w:rPr>
                <w:sz w:val="24"/>
              </w:rPr>
              <w:tab/>
            </w:r>
            <w:r>
              <w:rPr>
                <w:sz w:val="24"/>
              </w:rPr>
              <w:tab/>
            </w:r>
            <w:r>
              <w:rPr>
                <w:spacing w:val="-1"/>
                <w:sz w:val="24"/>
              </w:rPr>
              <w:t xml:space="preserve">demonstrate </w:t>
            </w:r>
            <w:r>
              <w:rPr>
                <w:sz w:val="24"/>
              </w:rPr>
              <w:t>conceptual knowledge in dealing with issues related to rural</w:t>
            </w:r>
            <w:r>
              <w:rPr>
                <w:sz w:val="24"/>
              </w:rPr>
              <w:tab/>
            </w:r>
            <w:r>
              <w:rPr>
                <w:sz w:val="24"/>
              </w:rPr>
              <w:tab/>
            </w:r>
            <w:r>
              <w:rPr>
                <w:sz w:val="24"/>
              </w:rPr>
              <w:tab/>
            </w:r>
            <w:r>
              <w:rPr>
                <w:spacing w:val="-1"/>
                <w:sz w:val="24"/>
              </w:rPr>
              <w:t xml:space="preserve">development </w:t>
            </w:r>
            <w:r>
              <w:rPr>
                <w:sz w:val="24"/>
              </w:rPr>
              <w:t>interventions.</w:t>
            </w:r>
            <w:r>
              <w:rPr>
                <w:sz w:val="24"/>
              </w:rPr>
              <w:tab/>
            </w:r>
            <w:r>
              <w:rPr>
                <w:sz w:val="24"/>
              </w:rPr>
              <w:tab/>
            </w:r>
            <w:r>
              <w:rPr>
                <w:sz w:val="24"/>
              </w:rPr>
              <w:tab/>
            </w:r>
            <w:r>
              <w:rPr>
                <w:spacing w:val="-7"/>
                <w:sz w:val="24"/>
              </w:rPr>
              <w:t xml:space="preserve">To </w:t>
            </w:r>
            <w:r>
              <w:rPr>
                <w:sz w:val="24"/>
              </w:rPr>
              <w:t>develop</w:t>
            </w:r>
            <w:r>
              <w:rPr>
                <w:sz w:val="24"/>
              </w:rPr>
              <w:tab/>
            </w:r>
            <w:r>
              <w:rPr>
                <w:sz w:val="24"/>
              </w:rPr>
              <w:tab/>
            </w:r>
            <w:r>
              <w:rPr>
                <w:sz w:val="24"/>
              </w:rPr>
              <w:tab/>
            </w:r>
            <w:r>
              <w:rPr>
                <w:sz w:val="24"/>
              </w:rPr>
              <w:tab/>
            </w:r>
            <w:r>
              <w:rPr>
                <w:spacing w:val="-3"/>
                <w:sz w:val="24"/>
              </w:rPr>
              <w:t xml:space="preserve">awareness </w:t>
            </w:r>
            <w:r>
              <w:rPr>
                <w:sz w:val="24"/>
              </w:rPr>
              <w:t>related</w:t>
            </w:r>
            <w:r>
              <w:rPr>
                <w:sz w:val="24"/>
              </w:rPr>
              <w:tab/>
              <w:t>to</w:t>
            </w:r>
            <w:r>
              <w:rPr>
                <w:sz w:val="24"/>
              </w:rPr>
              <w:tab/>
            </w:r>
            <w:r>
              <w:rPr>
                <w:sz w:val="24"/>
              </w:rPr>
              <w:tab/>
            </w:r>
            <w:r>
              <w:rPr>
                <w:sz w:val="24"/>
              </w:rPr>
              <w:tab/>
            </w:r>
            <w:r>
              <w:rPr>
                <w:spacing w:val="-3"/>
                <w:sz w:val="24"/>
              </w:rPr>
              <w:t xml:space="preserve">schemes, </w:t>
            </w:r>
            <w:proofErr w:type="gramStart"/>
            <w:r w:rsidR="00A92C8F">
              <w:rPr>
                <w:sz w:val="24"/>
              </w:rPr>
              <w:t>Programmes</w:t>
            </w:r>
            <w:proofErr w:type="gramEnd"/>
            <w:r>
              <w:rPr>
                <w:sz w:val="24"/>
              </w:rPr>
              <w:tab/>
            </w:r>
            <w:r>
              <w:rPr>
                <w:sz w:val="24"/>
              </w:rPr>
              <w:tab/>
            </w:r>
            <w:r>
              <w:rPr>
                <w:sz w:val="24"/>
              </w:rPr>
              <w:tab/>
            </w:r>
            <w:r>
              <w:rPr>
                <w:sz w:val="24"/>
              </w:rPr>
              <w:tab/>
            </w:r>
            <w:r>
              <w:rPr>
                <w:spacing w:val="-5"/>
                <w:sz w:val="24"/>
              </w:rPr>
              <w:t xml:space="preserve">and </w:t>
            </w:r>
            <w:r>
              <w:rPr>
                <w:sz w:val="24"/>
              </w:rPr>
              <w:t>government initiatives</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9"/>
                <w:sz w:val="24"/>
              </w:rPr>
              <w:t xml:space="preserve">in </w:t>
            </w:r>
            <w:r>
              <w:rPr>
                <w:sz w:val="24"/>
              </w:rPr>
              <w:t>improving the quality of</w:t>
            </w:r>
            <w:r>
              <w:rPr>
                <w:sz w:val="24"/>
              </w:rPr>
              <w:tab/>
              <w:t>rural</w:t>
            </w:r>
            <w:r>
              <w:rPr>
                <w:sz w:val="24"/>
              </w:rPr>
              <w:tab/>
            </w:r>
            <w:r>
              <w:rPr>
                <w:sz w:val="24"/>
              </w:rPr>
              <w:tab/>
            </w:r>
            <w:r>
              <w:rPr>
                <w:sz w:val="24"/>
              </w:rPr>
              <w:tab/>
              <w:t>life.</w:t>
            </w:r>
            <w:r>
              <w:rPr>
                <w:sz w:val="24"/>
              </w:rPr>
              <w:tab/>
            </w:r>
            <w:r>
              <w:rPr>
                <w:sz w:val="24"/>
              </w:rPr>
              <w:tab/>
            </w:r>
            <w:r>
              <w:rPr>
                <w:spacing w:val="-6"/>
                <w:sz w:val="24"/>
              </w:rPr>
              <w:t xml:space="preserve">To </w:t>
            </w:r>
            <w:r>
              <w:rPr>
                <w:sz w:val="24"/>
              </w:rPr>
              <w:t>understand</w:t>
            </w:r>
            <w:r>
              <w:rPr>
                <w:sz w:val="24"/>
              </w:rPr>
              <w:tab/>
            </w:r>
            <w:r>
              <w:rPr>
                <w:sz w:val="24"/>
              </w:rPr>
              <w:tab/>
            </w:r>
            <w:r>
              <w:rPr>
                <w:sz w:val="24"/>
              </w:rPr>
              <w:tab/>
            </w:r>
            <w:r>
              <w:rPr>
                <w:sz w:val="24"/>
              </w:rPr>
              <w:tab/>
            </w:r>
            <w:r>
              <w:rPr>
                <w:sz w:val="24"/>
              </w:rPr>
              <w:tab/>
            </w:r>
            <w:r>
              <w:rPr>
                <w:sz w:val="24"/>
              </w:rPr>
              <w:tab/>
            </w:r>
            <w:r>
              <w:rPr>
                <w:spacing w:val="-5"/>
                <w:sz w:val="24"/>
              </w:rPr>
              <w:t xml:space="preserve">the </w:t>
            </w:r>
            <w:r>
              <w:rPr>
                <w:sz w:val="24"/>
              </w:rPr>
              <w:t>linkage</w:t>
            </w:r>
            <w:r>
              <w:rPr>
                <w:sz w:val="24"/>
              </w:rPr>
              <w:tab/>
            </w:r>
            <w:r>
              <w:rPr>
                <w:sz w:val="24"/>
              </w:rPr>
              <w:tab/>
            </w:r>
            <w:r>
              <w:rPr>
                <w:sz w:val="24"/>
              </w:rPr>
              <w:tab/>
              <w:t>of</w:t>
            </w:r>
            <w:r>
              <w:rPr>
                <w:sz w:val="24"/>
              </w:rPr>
              <w:tab/>
            </w:r>
            <w:r>
              <w:rPr>
                <w:sz w:val="24"/>
              </w:rPr>
              <w:tab/>
            </w:r>
            <w:r>
              <w:rPr>
                <w:sz w:val="24"/>
              </w:rPr>
              <w:tab/>
              <w:t>welfare strategy</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5"/>
                <w:sz w:val="24"/>
              </w:rPr>
              <w:t>and</w:t>
            </w:r>
          </w:p>
          <w:p w14:paraId="44EC1F51" w14:textId="77777777" w:rsidR="00C62228" w:rsidRDefault="00E6392B">
            <w:pPr>
              <w:pStyle w:val="TableParagraph"/>
              <w:spacing w:line="264" w:lineRule="exact"/>
              <w:ind w:left="108"/>
              <w:rPr>
                <w:sz w:val="24"/>
              </w:rPr>
            </w:pPr>
            <w:r>
              <w:rPr>
                <w:sz w:val="24"/>
              </w:rPr>
              <w:t>implementation.</w:t>
            </w:r>
          </w:p>
        </w:tc>
      </w:tr>
      <w:tr w:rsidR="00C62228" w14:paraId="591EBF49" w14:textId="77777777">
        <w:trPr>
          <w:trHeight w:val="829"/>
        </w:trPr>
        <w:tc>
          <w:tcPr>
            <w:tcW w:w="770" w:type="dxa"/>
          </w:tcPr>
          <w:p w14:paraId="38DDEF70" w14:textId="77777777" w:rsidR="00C62228" w:rsidRDefault="00E6392B">
            <w:pPr>
              <w:pStyle w:val="TableParagraph"/>
              <w:spacing w:line="268" w:lineRule="exact"/>
              <w:ind w:left="107"/>
              <w:rPr>
                <w:sz w:val="24"/>
              </w:rPr>
            </w:pPr>
            <w:r>
              <w:rPr>
                <w:sz w:val="24"/>
              </w:rPr>
              <w:t>2</w:t>
            </w:r>
          </w:p>
        </w:tc>
        <w:tc>
          <w:tcPr>
            <w:tcW w:w="4069" w:type="dxa"/>
          </w:tcPr>
          <w:p w14:paraId="35376F4F" w14:textId="77777777" w:rsidR="00C62228" w:rsidRDefault="00E6392B">
            <w:pPr>
              <w:pStyle w:val="TableParagraph"/>
              <w:ind w:left="108"/>
              <w:rPr>
                <w:sz w:val="24"/>
              </w:rPr>
            </w:pPr>
            <w:r>
              <w:rPr>
                <w:sz w:val="24"/>
              </w:rPr>
              <w:t>Research Literacy and Collaborative Enquiry</w:t>
            </w:r>
          </w:p>
        </w:tc>
        <w:tc>
          <w:tcPr>
            <w:tcW w:w="2379" w:type="dxa"/>
          </w:tcPr>
          <w:p w14:paraId="2AB5F873" w14:textId="77777777" w:rsidR="00C62228" w:rsidRDefault="00E6392B">
            <w:pPr>
              <w:pStyle w:val="TableParagraph"/>
              <w:ind w:left="108" w:right="121"/>
              <w:rPr>
                <w:sz w:val="24"/>
              </w:rPr>
            </w:pPr>
            <w:r>
              <w:rPr>
                <w:sz w:val="24"/>
              </w:rPr>
              <w:t>Developmental Research and Enquiry</w:t>
            </w:r>
          </w:p>
        </w:tc>
        <w:tc>
          <w:tcPr>
            <w:tcW w:w="2360" w:type="dxa"/>
          </w:tcPr>
          <w:p w14:paraId="220929F2" w14:textId="77777777" w:rsidR="00C62228" w:rsidRDefault="00E6392B">
            <w:pPr>
              <w:pStyle w:val="TableParagraph"/>
              <w:tabs>
                <w:tab w:val="left" w:pos="1263"/>
                <w:tab w:val="left" w:pos="1928"/>
              </w:tabs>
              <w:spacing w:line="268" w:lineRule="exact"/>
              <w:ind w:left="108"/>
              <w:rPr>
                <w:sz w:val="24"/>
              </w:rPr>
            </w:pPr>
            <w:r>
              <w:rPr>
                <w:sz w:val="24"/>
              </w:rPr>
              <w:t>Ability</w:t>
            </w:r>
            <w:r>
              <w:rPr>
                <w:sz w:val="24"/>
              </w:rPr>
              <w:tab/>
              <w:t>to</w:t>
            </w:r>
            <w:r>
              <w:rPr>
                <w:sz w:val="24"/>
              </w:rPr>
              <w:tab/>
              <w:t>use</w:t>
            </w:r>
          </w:p>
          <w:p w14:paraId="549AFE68" w14:textId="5586689F" w:rsidR="00C62228" w:rsidRDefault="00E6392B">
            <w:pPr>
              <w:pStyle w:val="TableParagraph"/>
              <w:spacing w:line="270" w:lineRule="atLeast"/>
              <w:ind w:left="108" w:right="97"/>
              <w:rPr>
                <w:sz w:val="24"/>
              </w:rPr>
            </w:pPr>
            <w:r>
              <w:rPr>
                <w:sz w:val="24"/>
              </w:rPr>
              <w:t xml:space="preserve">knowledge and </w:t>
            </w:r>
            <w:r>
              <w:rPr>
                <w:spacing w:val="-3"/>
                <w:sz w:val="24"/>
              </w:rPr>
              <w:t xml:space="preserve">skills </w:t>
            </w:r>
            <w:r w:rsidR="00A92C8F">
              <w:rPr>
                <w:sz w:val="24"/>
              </w:rPr>
              <w:t xml:space="preserve">to </w:t>
            </w:r>
            <w:proofErr w:type="gramStart"/>
            <w:r w:rsidR="00A92C8F">
              <w:rPr>
                <w:sz w:val="24"/>
              </w:rPr>
              <w:t>devise</w:t>
            </w:r>
            <w:r>
              <w:rPr>
                <w:sz w:val="24"/>
              </w:rPr>
              <w:t xml:space="preserve">  solutions</w:t>
            </w:r>
            <w:proofErr w:type="gramEnd"/>
            <w:r>
              <w:rPr>
                <w:spacing w:val="-14"/>
                <w:sz w:val="24"/>
              </w:rPr>
              <w:t xml:space="preserve"> </w:t>
            </w:r>
            <w:r>
              <w:rPr>
                <w:spacing w:val="-8"/>
                <w:sz w:val="24"/>
              </w:rPr>
              <w:t>to</w:t>
            </w:r>
          </w:p>
        </w:tc>
      </w:tr>
    </w:tbl>
    <w:p w14:paraId="0B9D35C1" w14:textId="77777777" w:rsidR="00C62228" w:rsidRDefault="00C62228">
      <w:pPr>
        <w:spacing w:line="270" w:lineRule="atLeast"/>
        <w:rPr>
          <w:sz w:val="24"/>
        </w:rPr>
        <w:sectPr w:rsidR="00C62228">
          <w:headerReference w:type="default" r:id="rId456"/>
          <w:footerReference w:type="default" r:id="rId457"/>
          <w:pgSz w:w="11900" w:h="16840"/>
          <w:pgMar w:top="540" w:right="0" w:bottom="1620" w:left="160" w:header="0" w:footer="1438" w:gutter="0"/>
          <w:pgNumType w:start="142"/>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7DF65B3A" w14:textId="77777777">
        <w:trPr>
          <w:trHeight w:val="4415"/>
        </w:trPr>
        <w:tc>
          <w:tcPr>
            <w:tcW w:w="770" w:type="dxa"/>
          </w:tcPr>
          <w:p w14:paraId="2923E59C" w14:textId="77777777" w:rsidR="00C62228" w:rsidRDefault="00C62228">
            <w:pPr>
              <w:pStyle w:val="TableParagraph"/>
            </w:pPr>
          </w:p>
        </w:tc>
        <w:tc>
          <w:tcPr>
            <w:tcW w:w="4069" w:type="dxa"/>
          </w:tcPr>
          <w:p w14:paraId="612C69DC" w14:textId="77777777" w:rsidR="00C62228" w:rsidRDefault="00C62228">
            <w:pPr>
              <w:pStyle w:val="TableParagraph"/>
            </w:pPr>
          </w:p>
        </w:tc>
        <w:tc>
          <w:tcPr>
            <w:tcW w:w="2379" w:type="dxa"/>
          </w:tcPr>
          <w:p w14:paraId="7FE6151A" w14:textId="77777777" w:rsidR="00C62228" w:rsidRDefault="00C62228">
            <w:pPr>
              <w:pStyle w:val="TableParagraph"/>
            </w:pPr>
          </w:p>
        </w:tc>
        <w:tc>
          <w:tcPr>
            <w:tcW w:w="2360" w:type="dxa"/>
          </w:tcPr>
          <w:p w14:paraId="38C49423" w14:textId="77777777" w:rsidR="00C62228" w:rsidRDefault="00E6392B">
            <w:pPr>
              <w:pStyle w:val="TableParagraph"/>
              <w:tabs>
                <w:tab w:val="left" w:pos="1741"/>
              </w:tabs>
              <w:spacing w:line="261" w:lineRule="exact"/>
              <w:ind w:left="108"/>
              <w:jc w:val="both"/>
              <w:rPr>
                <w:sz w:val="24"/>
              </w:rPr>
            </w:pPr>
            <w:r>
              <w:rPr>
                <w:sz w:val="24"/>
              </w:rPr>
              <w:t>unfamiliar</w:t>
            </w:r>
            <w:r>
              <w:rPr>
                <w:sz w:val="24"/>
              </w:rPr>
              <w:tab/>
              <w:t>socio</w:t>
            </w:r>
          </w:p>
          <w:p w14:paraId="6873C8C5" w14:textId="77777777" w:rsidR="00C62228" w:rsidRDefault="00E6392B">
            <w:pPr>
              <w:pStyle w:val="TableParagraph"/>
              <w:tabs>
                <w:tab w:val="left" w:pos="1688"/>
              </w:tabs>
              <w:ind w:left="108" w:right="99"/>
              <w:jc w:val="both"/>
              <w:rPr>
                <w:sz w:val="24"/>
              </w:rPr>
            </w:pPr>
            <w:r>
              <w:rPr>
                <w:sz w:val="24"/>
              </w:rPr>
              <w:t xml:space="preserve">economic </w:t>
            </w:r>
            <w:r>
              <w:rPr>
                <w:spacing w:val="-3"/>
                <w:sz w:val="24"/>
              </w:rPr>
              <w:t xml:space="preserve">problems, </w:t>
            </w:r>
            <w:r>
              <w:rPr>
                <w:sz w:val="24"/>
              </w:rPr>
              <w:t xml:space="preserve">ability to analyze </w:t>
            </w:r>
            <w:r>
              <w:rPr>
                <w:spacing w:val="-6"/>
                <w:sz w:val="24"/>
              </w:rPr>
              <w:t xml:space="preserve">and </w:t>
            </w:r>
            <w:r>
              <w:rPr>
                <w:sz w:val="24"/>
              </w:rPr>
              <w:t xml:space="preserve">critically evaluate arguments related </w:t>
            </w:r>
            <w:r>
              <w:rPr>
                <w:spacing w:val="-7"/>
                <w:sz w:val="24"/>
              </w:rPr>
              <w:t xml:space="preserve">to </w:t>
            </w:r>
            <w:r>
              <w:rPr>
                <w:sz w:val="24"/>
              </w:rPr>
              <w:t>poverty,</w:t>
            </w:r>
            <w:r>
              <w:rPr>
                <w:sz w:val="24"/>
              </w:rPr>
              <w:tab/>
            </w:r>
            <w:r>
              <w:rPr>
                <w:spacing w:val="-4"/>
                <w:sz w:val="24"/>
              </w:rPr>
              <w:t>social</w:t>
            </w:r>
          </w:p>
          <w:p w14:paraId="3CEA2766" w14:textId="77777777" w:rsidR="00C62228" w:rsidRDefault="00E6392B">
            <w:pPr>
              <w:pStyle w:val="TableParagraph"/>
              <w:tabs>
                <w:tab w:val="left" w:pos="1902"/>
              </w:tabs>
              <w:spacing w:line="270" w:lineRule="atLeast"/>
              <w:ind w:left="108" w:right="95"/>
              <w:jc w:val="both"/>
              <w:rPr>
                <w:sz w:val="24"/>
              </w:rPr>
            </w:pPr>
            <w:r>
              <w:rPr>
                <w:sz w:val="24"/>
              </w:rPr>
              <w:t>security</w:t>
            </w:r>
            <w:r>
              <w:rPr>
                <w:sz w:val="24"/>
              </w:rPr>
              <w:tab/>
            </w:r>
            <w:r>
              <w:rPr>
                <w:spacing w:val="-6"/>
                <w:sz w:val="24"/>
              </w:rPr>
              <w:t xml:space="preserve">and </w:t>
            </w:r>
            <w:r>
              <w:rPr>
                <w:sz w:val="24"/>
              </w:rPr>
              <w:t xml:space="preserve">imbalances in social development. </w:t>
            </w:r>
            <w:r>
              <w:rPr>
                <w:spacing w:val="-3"/>
                <w:sz w:val="24"/>
              </w:rPr>
              <w:t xml:space="preserve">Ability </w:t>
            </w:r>
            <w:r>
              <w:rPr>
                <w:sz w:val="24"/>
              </w:rPr>
              <w:t xml:space="preserve">to synthesize </w:t>
            </w:r>
            <w:r>
              <w:rPr>
                <w:spacing w:val="-5"/>
                <w:sz w:val="24"/>
              </w:rPr>
              <w:t xml:space="preserve">and </w:t>
            </w:r>
            <w:r>
              <w:rPr>
                <w:sz w:val="24"/>
              </w:rPr>
              <w:t xml:space="preserve">organize </w:t>
            </w:r>
            <w:r>
              <w:rPr>
                <w:spacing w:val="-3"/>
                <w:sz w:val="24"/>
              </w:rPr>
              <w:t xml:space="preserve">information </w:t>
            </w:r>
            <w:r>
              <w:rPr>
                <w:sz w:val="24"/>
              </w:rPr>
              <w:t xml:space="preserve">related rural problems and capacity </w:t>
            </w:r>
            <w:r>
              <w:rPr>
                <w:spacing w:val="-6"/>
                <w:sz w:val="24"/>
              </w:rPr>
              <w:t xml:space="preserve">to </w:t>
            </w:r>
            <w:r>
              <w:rPr>
                <w:sz w:val="24"/>
              </w:rPr>
              <w:t xml:space="preserve">interpret findings </w:t>
            </w:r>
            <w:r>
              <w:rPr>
                <w:spacing w:val="-4"/>
                <w:sz w:val="24"/>
              </w:rPr>
              <w:t xml:space="preserve">for </w:t>
            </w:r>
            <w:r>
              <w:rPr>
                <w:sz w:val="24"/>
              </w:rPr>
              <w:t>rural development and</w:t>
            </w:r>
            <w:r>
              <w:rPr>
                <w:spacing w:val="-1"/>
                <w:sz w:val="24"/>
              </w:rPr>
              <w:t xml:space="preserve"> </w:t>
            </w:r>
            <w:r>
              <w:rPr>
                <w:sz w:val="24"/>
              </w:rPr>
              <w:t>empowerment</w:t>
            </w:r>
          </w:p>
        </w:tc>
      </w:tr>
      <w:tr w:rsidR="00C62228" w14:paraId="23E35F0C" w14:textId="77777777">
        <w:trPr>
          <w:trHeight w:val="3036"/>
        </w:trPr>
        <w:tc>
          <w:tcPr>
            <w:tcW w:w="770" w:type="dxa"/>
          </w:tcPr>
          <w:p w14:paraId="6F16C4D7" w14:textId="77777777" w:rsidR="00C62228" w:rsidRDefault="00E6392B">
            <w:pPr>
              <w:pStyle w:val="TableParagraph"/>
              <w:spacing w:line="261" w:lineRule="exact"/>
              <w:ind w:left="107"/>
              <w:rPr>
                <w:sz w:val="24"/>
              </w:rPr>
            </w:pPr>
            <w:r>
              <w:rPr>
                <w:sz w:val="24"/>
              </w:rPr>
              <w:t>3</w:t>
            </w:r>
          </w:p>
        </w:tc>
        <w:tc>
          <w:tcPr>
            <w:tcW w:w="4069" w:type="dxa"/>
          </w:tcPr>
          <w:p w14:paraId="578A6736" w14:textId="77777777" w:rsidR="00C62228" w:rsidRDefault="00E6392B">
            <w:pPr>
              <w:pStyle w:val="TableParagraph"/>
              <w:spacing w:line="261" w:lineRule="exact"/>
              <w:ind w:left="108"/>
              <w:rPr>
                <w:sz w:val="24"/>
              </w:rPr>
            </w:pPr>
            <w:r>
              <w:rPr>
                <w:sz w:val="24"/>
              </w:rPr>
              <w:t>Information and Technology Literate</w:t>
            </w:r>
          </w:p>
        </w:tc>
        <w:tc>
          <w:tcPr>
            <w:tcW w:w="2379" w:type="dxa"/>
          </w:tcPr>
          <w:p w14:paraId="73A66D3D" w14:textId="77777777" w:rsidR="00C62228" w:rsidRDefault="00E6392B">
            <w:pPr>
              <w:pStyle w:val="TableParagraph"/>
              <w:spacing w:line="261" w:lineRule="exact"/>
              <w:ind w:left="108"/>
              <w:rPr>
                <w:sz w:val="24"/>
              </w:rPr>
            </w:pPr>
            <w:r>
              <w:rPr>
                <w:sz w:val="24"/>
              </w:rPr>
              <w:t>Digitally Literate</w:t>
            </w:r>
          </w:p>
        </w:tc>
        <w:tc>
          <w:tcPr>
            <w:tcW w:w="2360" w:type="dxa"/>
          </w:tcPr>
          <w:p w14:paraId="52B9A935" w14:textId="63D5F6B5" w:rsidR="00C62228" w:rsidRDefault="00E6392B">
            <w:pPr>
              <w:pStyle w:val="TableParagraph"/>
              <w:tabs>
                <w:tab w:val="left" w:pos="1057"/>
                <w:tab w:val="left" w:pos="1463"/>
                <w:tab w:val="left" w:pos="1515"/>
                <w:tab w:val="left" w:pos="1782"/>
                <w:tab w:val="left" w:pos="1955"/>
                <w:tab w:val="left" w:pos="2049"/>
              </w:tabs>
              <w:ind w:left="108" w:right="97"/>
              <w:rPr>
                <w:sz w:val="24"/>
              </w:rPr>
            </w:pPr>
            <w:r>
              <w:rPr>
                <w:sz w:val="24"/>
              </w:rPr>
              <w:t>Ability</w:t>
            </w:r>
            <w:r>
              <w:rPr>
                <w:sz w:val="24"/>
              </w:rPr>
              <w:tab/>
              <w:t>to</w:t>
            </w:r>
            <w:r>
              <w:rPr>
                <w:sz w:val="24"/>
              </w:rPr>
              <w:tab/>
            </w:r>
            <w:r>
              <w:rPr>
                <w:sz w:val="24"/>
              </w:rPr>
              <w:tab/>
            </w:r>
            <w:r>
              <w:rPr>
                <w:spacing w:val="-3"/>
                <w:sz w:val="24"/>
              </w:rPr>
              <w:t xml:space="preserve">retrieve </w:t>
            </w:r>
            <w:r>
              <w:rPr>
                <w:sz w:val="24"/>
              </w:rPr>
              <w:t xml:space="preserve">important </w:t>
            </w:r>
            <w:r>
              <w:rPr>
                <w:spacing w:val="-3"/>
                <w:sz w:val="24"/>
              </w:rPr>
              <w:t xml:space="preserve">information </w:t>
            </w:r>
            <w:r>
              <w:rPr>
                <w:sz w:val="24"/>
              </w:rPr>
              <w:t xml:space="preserve">from web related </w:t>
            </w:r>
            <w:r>
              <w:rPr>
                <w:spacing w:val="-6"/>
                <w:sz w:val="24"/>
              </w:rPr>
              <w:t xml:space="preserve">to </w:t>
            </w:r>
            <w:r>
              <w:rPr>
                <w:sz w:val="24"/>
              </w:rPr>
              <w:t>assistance</w:t>
            </w:r>
            <w:r>
              <w:rPr>
                <w:sz w:val="24"/>
              </w:rPr>
              <w:tab/>
            </w:r>
            <w:r>
              <w:rPr>
                <w:sz w:val="24"/>
              </w:rPr>
              <w:tab/>
            </w:r>
            <w:r>
              <w:rPr>
                <w:sz w:val="24"/>
              </w:rPr>
              <w:tab/>
            </w:r>
            <w:r>
              <w:rPr>
                <w:spacing w:val="-5"/>
                <w:sz w:val="24"/>
              </w:rPr>
              <w:t xml:space="preserve">from </w:t>
            </w:r>
            <w:r>
              <w:rPr>
                <w:sz w:val="24"/>
              </w:rPr>
              <w:t xml:space="preserve">various agencies </w:t>
            </w:r>
            <w:r>
              <w:rPr>
                <w:spacing w:val="-6"/>
                <w:sz w:val="24"/>
              </w:rPr>
              <w:t xml:space="preserve">and </w:t>
            </w:r>
            <w:r>
              <w:rPr>
                <w:sz w:val="24"/>
              </w:rPr>
              <w:t xml:space="preserve">developmental </w:t>
            </w:r>
            <w:r w:rsidR="00A92C8F">
              <w:rPr>
                <w:sz w:val="24"/>
              </w:rPr>
              <w:t>Programmes</w:t>
            </w:r>
            <w:r>
              <w:rPr>
                <w:sz w:val="24"/>
              </w:rPr>
              <w:t>, Proficiency</w:t>
            </w:r>
            <w:r>
              <w:rPr>
                <w:sz w:val="24"/>
              </w:rPr>
              <w:tab/>
              <w:t>in</w:t>
            </w:r>
            <w:r>
              <w:rPr>
                <w:sz w:val="24"/>
              </w:rPr>
              <w:tab/>
            </w:r>
            <w:r>
              <w:rPr>
                <w:sz w:val="24"/>
              </w:rPr>
              <w:tab/>
            </w:r>
            <w:r>
              <w:rPr>
                <w:spacing w:val="-6"/>
                <w:sz w:val="24"/>
              </w:rPr>
              <w:t xml:space="preserve">the </w:t>
            </w:r>
            <w:r>
              <w:rPr>
                <w:sz w:val="24"/>
              </w:rPr>
              <w:t>appropriate</w:t>
            </w:r>
            <w:r>
              <w:rPr>
                <w:sz w:val="24"/>
              </w:rPr>
              <w:tab/>
              <w:t>use</w:t>
            </w:r>
            <w:r>
              <w:rPr>
                <w:sz w:val="24"/>
              </w:rPr>
              <w:tab/>
            </w:r>
            <w:r>
              <w:rPr>
                <w:sz w:val="24"/>
              </w:rPr>
              <w:tab/>
            </w:r>
            <w:r>
              <w:rPr>
                <w:spacing w:val="-8"/>
                <w:sz w:val="24"/>
              </w:rPr>
              <w:t xml:space="preserve">of </w:t>
            </w:r>
            <w:r>
              <w:rPr>
                <w:sz w:val="24"/>
              </w:rPr>
              <w:t>contemporary</w:t>
            </w:r>
          </w:p>
          <w:p w14:paraId="379D2D65" w14:textId="77777777" w:rsidR="00C62228" w:rsidRDefault="00E6392B">
            <w:pPr>
              <w:pStyle w:val="TableParagraph"/>
              <w:spacing w:line="271" w:lineRule="exact"/>
              <w:ind w:left="108"/>
              <w:rPr>
                <w:sz w:val="24"/>
              </w:rPr>
            </w:pPr>
            <w:r>
              <w:rPr>
                <w:sz w:val="24"/>
              </w:rPr>
              <w:t>technologies.</w:t>
            </w:r>
          </w:p>
        </w:tc>
      </w:tr>
      <w:tr w:rsidR="00C62228" w14:paraId="1A8C4F48" w14:textId="77777777">
        <w:trPr>
          <w:trHeight w:val="3864"/>
        </w:trPr>
        <w:tc>
          <w:tcPr>
            <w:tcW w:w="770" w:type="dxa"/>
          </w:tcPr>
          <w:p w14:paraId="64C223A7" w14:textId="77777777" w:rsidR="00C62228" w:rsidRDefault="00E6392B">
            <w:pPr>
              <w:pStyle w:val="TableParagraph"/>
              <w:spacing w:line="261" w:lineRule="exact"/>
              <w:ind w:left="107"/>
              <w:rPr>
                <w:sz w:val="24"/>
              </w:rPr>
            </w:pPr>
            <w:r>
              <w:rPr>
                <w:sz w:val="24"/>
              </w:rPr>
              <w:t>4</w:t>
            </w:r>
          </w:p>
        </w:tc>
        <w:tc>
          <w:tcPr>
            <w:tcW w:w="4069" w:type="dxa"/>
          </w:tcPr>
          <w:p w14:paraId="06DEA4C6" w14:textId="77777777" w:rsidR="00C62228" w:rsidRDefault="00E6392B">
            <w:pPr>
              <w:pStyle w:val="TableParagraph"/>
              <w:spacing w:line="261" w:lineRule="exact"/>
              <w:ind w:left="108"/>
              <w:rPr>
                <w:sz w:val="24"/>
              </w:rPr>
            </w:pPr>
            <w:r>
              <w:rPr>
                <w:sz w:val="24"/>
              </w:rPr>
              <w:t>Problem Solving</w:t>
            </w:r>
          </w:p>
        </w:tc>
        <w:tc>
          <w:tcPr>
            <w:tcW w:w="2379" w:type="dxa"/>
          </w:tcPr>
          <w:p w14:paraId="2663F102" w14:textId="77777777" w:rsidR="00C62228" w:rsidRDefault="00E6392B">
            <w:pPr>
              <w:pStyle w:val="TableParagraph"/>
              <w:spacing w:line="261" w:lineRule="exact"/>
              <w:ind w:left="108"/>
              <w:rPr>
                <w:sz w:val="24"/>
              </w:rPr>
            </w:pPr>
            <w:r>
              <w:rPr>
                <w:sz w:val="24"/>
              </w:rPr>
              <w:t>Problem Solving</w:t>
            </w:r>
          </w:p>
        </w:tc>
        <w:tc>
          <w:tcPr>
            <w:tcW w:w="2360" w:type="dxa"/>
          </w:tcPr>
          <w:p w14:paraId="6321B297" w14:textId="77777777" w:rsidR="00C62228" w:rsidRDefault="00E6392B">
            <w:pPr>
              <w:pStyle w:val="TableParagraph"/>
              <w:spacing w:line="261" w:lineRule="exact"/>
              <w:ind w:left="108"/>
              <w:jc w:val="both"/>
              <w:rPr>
                <w:sz w:val="24"/>
              </w:rPr>
            </w:pPr>
            <w:r>
              <w:rPr>
                <w:sz w:val="24"/>
              </w:rPr>
              <w:t xml:space="preserve">Able      to     </w:t>
            </w:r>
            <w:r>
              <w:rPr>
                <w:spacing w:val="22"/>
                <w:sz w:val="24"/>
              </w:rPr>
              <w:t xml:space="preserve"> </w:t>
            </w:r>
            <w:r>
              <w:rPr>
                <w:sz w:val="24"/>
              </w:rPr>
              <w:t>identify</w:t>
            </w:r>
          </w:p>
          <w:p w14:paraId="1ECD3508" w14:textId="4FB0608C" w:rsidR="00C62228" w:rsidRDefault="00E6392B">
            <w:pPr>
              <w:pStyle w:val="TableParagraph"/>
              <w:ind w:left="108" w:right="97"/>
              <w:jc w:val="both"/>
              <w:rPr>
                <w:sz w:val="24"/>
              </w:rPr>
            </w:pPr>
            <w:r>
              <w:rPr>
                <w:sz w:val="24"/>
              </w:rPr>
              <w:t xml:space="preserve">opportunities </w:t>
            </w:r>
            <w:r>
              <w:rPr>
                <w:spacing w:val="-5"/>
                <w:sz w:val="24"/>
              </w:rPr>
              <w:t xml:space="preserve">from </w:t>
            </w:r>
            <w:r>
              <w:rPr>
                <w:sz w:val="24"/>
              </w:rPr>
              <w:t xml:space="preserve">rural areas in </w:t>
            </w:r>
            <w:r>
              <w:rPr>
                <w:spacing w:val="-3"/>
                <w:sz w:val="24"/>
              </w:rPr>
              <w:t xml:space="preserve">business </w:t>
            </w:r>
            <w:r>
              <w:rPr>
                <w:sz w:val="24"/>
              </w:rPr>
              <w:t xml:space="preserve">context, develop </w:t>
            </w:r>
            <w:r>
              <w:rPr>
                <w:spacing w:val="-6"/>
                <w:sz w:val="24"/>
              </w:rPr>
              <w:t xml:space="preserve">new </w:t>
            </w:r>
            <w:r>
              <w:rPr>
                <w:sz w:val="24"/>
              </w:rPr>
              <w:t xml:space="preserve">ideas and </w:t>
            </w:r>
            <w:r>
              <w:rPr>
                <w:spacing w:val="-4"/>
                <w:sz w:val="24"/>
              </w:rPr>
              <w:t xml:space="preserve">create </w:t>
            </w:r>
            <w:r>
              <w:rPr>
                <w:sz w:val="24"/>
              </w:rPr>
              <w:t xml:space="preserve">innovative </w:t>
            </w:r>
            <w:r w:rsidR="00A92C8F">
              <w:rPr>
                <w:sz w:val="24"/>
              </w:rPr>
              <w:t>solutions,</w:t>
            </w:r>
            <w:r>
              <w:rPr>
                <w:spacing w:val="-16"/>
                <w:sz w:val="24"/>
              </w:rPr>
              <w:t xml:space="preserve"> </w:t>
            </w:r>
            <w:r>
              <w:rPr>
                <w:sz w:val="24"/>
              </w:rPr>
              <w:t xml:space="preserve">critically      </w:t>
            </w:r>
            <w:r>
              <w:rPr>
                <w:spacing w:val="52"/>
                <w:sz w:val="24"/>
              </w:rPr>
              <w:t xml:space="preserve"> </w:t>
            </w:r>
            <w:r>
              <w:rPr>
                <w:sz w:val="24"/>
              </w:rPr>
              <w:t>evaluate</w:t>
            </w:r>
          </w:p>
          <w:p w14:paraId="41783625" w14:textId="77777777" w:rsidR="00C62228" w:rsidRDefault="00E6392B">
            <w:pPr>
              <w:pStyle w:val="TableParagraph"/>
              <w:tabs>
                <w:tab w:val="left" w:pos="1704"/>
                <w:tab w:val="left" w:pos="1904"/>
              </w:tabs>
              <w:ind w:left="108" w:right="97"/>
              <w:jc w:val="both"/>
              <w:rPr>
                <w:sz w:val="24"/>
              </w:rPr>
            </w:pPr>
            <w:r>
              <w:rPr>
                <w:sz w:val="24"/>
              </w:rPr>
              <w:t>situations</w:t>
            </w:r>
            <w:r>
              <w:rPr>
                <w:sz w:val="24"/>
              </w:rPr>
              <w:tab/>
            </w:r>
            <w:r>
              <w:rPr>
                <w:sz w:val="24"/>
              </w:rPr>
              <w:tab/>
            </w:r>
            <w:r>
              <w:rPr>
                <w:spacing w:val="-7"/>
                <w:sz w:val="24"/>
              </w:rPr>
              <w:t xml:space="preserve">and </w:t>
            </w:r>
            <w:r>
              <w:rPr>
                <w:sz w:val="24"/>
              </w:rPr>
              <w:t xml:space="preserve">generate </w:t>
            </w:r>
            <w:r>
              <w:rPr>
                <w:spacing w:val="-3"/>
                <w:sz w:val="24"/>
              </w:rPr>
              <w:t xml:space="preserve">propositions </w:t>
            </w:r>
            <w:r>
              <w:rPr>
                <w:sz w:val="24"/>
              </w:rPr>
              <w:t>like</w:t>
            </w:r>
            <w:r>
              <w:rPr>
                <w:sz w:val="24"/>
              </w:rPr>
              <w:tab/>
            </w:r>
            <w:r>
              <w:rPr>
                <w:spacing w:val="-4"/>
                <w:sz w:val="24"/>
              </w:rPr>
              <w:t>better</w:t>
            </w:r>
          </w:p>
          <w:p w14:paraId="3BC1F2CC" w14:textId="77777777" w:rsidR="00C62228" w:rsidRDefault="00E6392B">
            <w:pPr>
              <w:pStyle w:val="TableParagraph"/>
              <w:tabs>
                <w:tab w:val="left" w:pos="1703"/>
              </w:tabs>
              <w:spacing w:line="270" w:lineRule="atLeast"/>
              <w:ind w:left="108" w:right="99"/>
              <w:jc w:val="both"/>
              <w:rPr>
                <w:sz w:val="24"/>
              </w:rPr>
            </w:pPr>
            <w:r>
              <w:rPr>
                <w:sz w:val="24"/>
              </w:rPr>
              <w:t xml:space="preserve">enforcement of </w:t>
            </w:r>
            <w:r>
              <w:rPr>
                <w:spacing w:val="-4"/>
                <w:sz w:val="24"/>
              </w:rPr>
              <w:t xml:space="preserve">land </w:t>
            </w:r>
            <w:r>
              <w:rPr>
                <w:sz w:val="24"/>
              </w:rPr>
              <w:t>reforms,</w:t>
            </w:r>
            <w:r>
              <w:rPr>
                <w:sz w:val="24"/>
              </w:rPr>
              <w:tab/>
            </w:r>
            <w:r>
              <w:rPr>
                <w:spacing w:val="-4"/>
                <w:sz w:val="24"/>
              </w:rPr>
              <w:t xml:space="preserve">credit </w:t>
            </w:r>
            <w:r>
              <w:rPr>
                <w:sz w:val="24"/>
              </w:rPr>
              <w:t xml:space="preserve">access, marketing </w:t>
            </w:r>
            <w:r>
              <w:rPr>
                <w:spacing w:val="-8"/>
                <w:sz w:val="24"/>
              </w:rPr>
              <w:t xml:space="preserve">of </w:t>
            </w:r>
            <w:r>
              <w:rPr>
                <w:sz w:val="24"/>
              </w:rPr>
              <w:t>rural products etc.</w:t>
            </w:r>
          </w:p>
        </w:tc>
      </w:tr>
      <w:tr w:rsidR="00C62228" w14:paraId="4A650F4E" w14:textId="77777777">
        <w:trPr>
          <w:trHeight w:val="3036"/>
        </w:trPr>
        <w:tc>
          <w:tcPr>
            <w:tcW w:w="770" w:type="dxa"/>
          </w:tcPr>
          <w:p w14:paraId="13CA4876" w14:textId="77777777" w:rsidR="00C62228" w:rsidRDefault="00E6392B">
            <w:pPr>
              <w:pStyle w:val="TableParagraph"/>
              <w:spacing w:line="261" w:lineRule="exact"/>
              <w:ind w:left="107"/>
              <w:rPr>
                <w:sz w:val="24"/>
              </w:rPr>
            </w:pPr>
            <w:r>
              <w:rPr>
                <w:sz w:val="24"/>
              </w:rPr>
              <w:t>5</w:t>
            </w:r>
          </w:p>
        </w:tc>
        <w:tc>
          <w:tcPr>
            <w:tcW w:w="4069" w:type="dxa"/>
          </w:tcPr>
          <w:p w14:paraId="524A9F66" w14:textId="77777777" w:rsidR="00C62228" w:rsidRDefault="00E6392B">
            <w:pPr>
              <w:pStyle w:val="TableParagraph"/>
              <w:spacing w:line="261" w:lineRule="exact"/>
              <w:ind w:left="108"/>
              <w:rPr>
                <w:sz w:val="24"/>
              </w:rPr>
            </w:pPr>
            <w:r>
              <w:rPr>
                <w:sz w:val="24"/>
              </w:rPr>
              <w:t>Business Communication Skills</w:t>
            </w:r>
          </w:p>
        </w:tc>
        <w:tc>
          <w:tcPr>
            <w:tcW w:w="2379" w:type="dxa"/>
          </w:tcPr>
          <w:p w14:paraId="13D1DF4E" w14:textId="77777777" w:rsidR="00C62228" w:rsidRDefault="00E6392B">
            <w:pPr>
              <w:pStyle w:val="TableParagraph"/>
              <w:ind w:left="108" w:right="854"/>
              <w:rPr>
                <w:sz w:val="24"/>
              </w:rPr>
            </w:pPr>
            <w:r>
              <w:rPr>
                <w:sz w:val="24"/>
              </w:rPr>
              <w:t>Effective communicator</w:t>
            </w:r>
          </w:p>
        </w:tc>
        <w:tc>
          <w:tcPr>
            <w:tcW w:w="2360" w:type="dxa"/>
          </w:tcPr>
          <w:p w14:paraId="75705F3E" w14:textId="77777777" w:rsidR="00C62228" w:rsidRDefault="00E6392B">
            <w:pPr>
              <w:pStyle w:val="TableParagraph"/>
              <w:tabs>
                <w:tab w:val="left" w:pos="1422"/>
              </w:tabs>
              <w:ind w:left="108" w:right="95"/>
              <w:jc w:val="both"/>
              <w:rPr>
                <w:sz w:val="24"/>
              </w:rPr>
            </w:pPr>
            <w:r>
              <w:rPr>
                <w:sz w:val="24"/>
              </w:rPr>
              <w:t xml:space="preserve">Capable to effectively communicate </w:t>
            </w:r>
            <w:r>
              <w:rPr>
                <w:spacing w:val="-3"/>
                <w:sz w:val="24"/>
              </w:rPr>
              <w:t xml:space="preserve">orally </w:t>
            </w:r>
            <w:r>
              <w:rPr>
                <w:sz w:val="24"/>
              </w:rPr>
              <w:t xml:space="preserve">and written to the rural community in outreach activities. Ability to </w:t>
            </w:r>
            <w:r>
              <w:rPr>
                <w:spacing w:val="-3"/>
                <w:sz w:val="24"/>
              </w:rPr>
              <w:t xml:space="preserve">present </w:t>
            </w:r>
            <w:r>
              <w:rPr>
                <w:sz w:val="24"/>
              </w:rPr>
              <w:t xml:space="preserve">information in </w:t>
            </w:r>
            <w:r>
              <w:rPr>
                <w:spacing w:val="-13"/>
                <w:sz w:val="24"/>
              </w:rPr>
              <w:t xml:space="preserve">a </w:t>
            </w:r>
            <w:r>
              <w:rPr>
                <w:sz w:val="24"/>
              </w:rPr>
              <w:t>highly</w:t>
            </w:r>
            <w:r>
              <w:rPr>
                <w:sz w:val="24"/>
              </w:rPr>
              <w:tab/>
            </w:r>
            <w:r>
              <w:rPr>
                <w:spacing w:val="-3"/>
                <w:sz w:val="24"/>
              </w:rPr>
              <w:t>coherent</w:t>
            </w:r>
          </w:p>
          <w:p w14:paraId="7302B84B" w14:textId="46546E95" w:rsidR="00C62228" w:rsidRDefault="00E6392B">
            <w:pPr>
              <w:pStyle w:val="TableParagraph"/>
              <w:tabs>
                <w:tab w:val="left" w:pos="1648"/>
              </w:tabs>
              <w:spacing w:line="270" w:lineRule="atLeast"/>
              <w:ind w:left="108" w:right="95"/>
              <w:jc w:val="both"/>
              <w:rPr>
                <w:sz w:val="24"/>
              </w:rPr>
            </w:pPr>
            <w:r>
              <w:rPr>
                <w:sz w:val="24"/>
              </w:rPr>
              <w:t>manner</w:t>
            </w:r>
            <w:r>
              <w:rPr>
                <w:sz w:val="24"/>
              </w:rPr>
              <w:tab/>
            </w:r>
            <w:r>
              <w:rPr>
                <w:spacing w:val="-3"/>
                <w:sz w:val="24"/>
              </w:rPr>
              <w:t xml:space="preserve">across </w:t>
            </w:r>
            <w:r>
              <w:rPr>
                <w:sz w:val="24"/>
              </w:rPr>
              <w:t xml:space="preserve">different contexts </w:t>
            </w:r>
            <w:r>
              <w:rPr>
                <w:spacing w:val="-8"/>
                <w:sz w:val="24"/>
              </w:rPr>
              <w:t xml:space="preserve">to </w:t>
            </w:r>
            <w:r w:rsidR="00A92C8F">
              <w:rPr>
                <w:sz w:val="24"/>
              </w:rPr>
              <w:t xml:space="preserve">attract </w:t>
            </w:r>
            <w:r w:rsidR="00A92C8F">
              <w:rPr>
                <w:spacing w:val="4"/>
                <w:sz w:val="24"/>
              </w:rPr>
              <w:t>developmental</w:t>
            </w:r>
          </w:p>
        </w:tc>
      </w:tr>
    </w:tbl>
    <w:p w14:paraId="2208F922" w14:textId="77777777" w:rsidR="00C62228" w:rsidRDefault="00C62228">
      <w:pPr>
        <w:spacing w:line="270" w:lineRule="atLeast"/>
        <w:jc w:val="both"/>
        <w:rPr>
          <w:sz w:val="24"/>
        </w:rPr>
        <w:sectPr w:rsidR="00C62228">
          <w:headerReference w:type="default" r:id="rId458"/>
          <w:footerReference w:type="default" r:id="rId459"/>
          <w:pgSz w:w="11900" w:h="16840"/>
          <w:pgMar w:top="620" w:right="0" w:bottom="1540" w:left="160" w:header="0" w:footer="1358" w:gutter="0"/>
          <w:pgNumType w:start="143"/>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3F5C7CA5" w14:textId="77777777">
        <w:trPr>
          <w:trHeight w:val="1380"/>
        </w:trPr>
        <w:tc>
          <w:tcPr>
            <w:tcW w:w="770" w:type="dxa"/>
          </w:tcPr>
          <w:p w14:paraId="4D4A4001" w14:textId="77777777" w:rsidR="00C62228" w:rsidRDefault="00C62228">
            <w:pPr>
              <w:pStyle w:val="TableParagraph"/>
            </w:pPr>
          </w:p>
        </w:tc>
        <w:tc>
          <w:tcPr>
            <w:tcW w:w="4069" w:type="dxa"/>
          </w:tcPr>
          <w:p w14:paraId="3486381C" w14:textId="77777777" w:rsidR="00C62228" w:rsidRDefault="00C62228">
            <w:pPr>
              <w:pStyle w:val="TableParagraph"/>
            </w:pPr>
          </w:p>
        </w:tc>
        <w:tc>
          <w:tcPr>
            <w:tcW w:w="2379" w:type="dxa"/>
          </w:tcPr>
          <w:p w14:paraId="1C236A88" w14:textId="77777777" w:rsidR="00C62228" w:rsidRDefault="00C62228">
            <w:pPr>
              <w:pStyle w:val="TableParagraph"/>
            </w:pPr>
          </w:p>
        </w:tc>
        <w:tc>
          <w:tcPr>
            <w:tcW w:w="2360" w:type="dxa"/>
          </w:tcPr>
          <w:p w14:paraId="15BAAD83" w14:textId="77777777" w:rsidR="00C62228" w:rsidRDefault="00E6392B">
            <w:pPr>
              <w:pStyle w:val="TableParagraph"/>
              <w:tabs>
                <w:tab w:val="left" w:pos="1137"/>
                <w:tab w:val="left" w:pos="2060"/>
              </w:tabs>
              <w:spacing w:line="261" w:lineRule="exact"/>
              <w:ind w:left="108"/>
              <w:rPr>
                <w:sz w:val="24"/>
              </w:rPr>
            </w:pPr>
            <w:r>
              <w:rPr>
                <w:sz w:val="24"/>
              </w:rPr>
              <w:t>projects</w:t>
            </w:r>
            <w:r>
              <w:rPr>
                <w:sz w:val="24"/>
              </w:rPr>
              <w:tab/>
              <w:t>related</w:t>
            </w:r>
            <w:r>
              <w:rPr>
                <w:sz w:val="24"/>
              </w:rPr>
              <w:tab/>
              <w:t>to</w:t>
            </w:r>
          </w:p>
          <w:p w14:paraId="359F46B8" w14:textId="77777777" w:rsidR="00C62228" w:rsidRDefault="00E6392B">
            <w:pPr>
              <w:pStyle w:val="TableParagraph"/>
              <w:tabs>
                <w:tab w:val="left" w:pos="1604"/>
              </w:tabs>
              <w:ind w:left="108"/>
              <w:rPr>
                <w:sz w:val="24"/>
              </w:rPr>
            </w:pPr>
            <w:r>
              <w:rPr>
                <w:sz w:val="24"/>
              </w:rPr>
              <w:t>sanitation,</w:t>
            </w:r>
            <w:r>
              <w:rPr>
                <w:sz w:val="24"/>
              </w:rPr>
              <w:tab/>
              <w:t>health,</w:t>
            </w:r>
          </w:p>
          <w:p w14:paraId="3A68C94D" w14:textId="77777777" w:rsidR="00C62228" w:rsidRDefault="00E6392B">
            <w:pPr>
              <w:pStyle w:val="TableParagraph"/>
              <w:tabs>
                <w:tab w:val="left" w:pos="1547"/>
              </w:tabs>
              <w:ind w:left="108" w:right="99"/>
              <w:rPr>
                <w:sz w:val="24"/>
              </w:rPr>
            </w:pPr>
            <w:r>
              <w:rPr>
                <w:sz w:val="24"/>
              </w:rPr>
              <w:t>water</w:t>
            </w:r>
            <w:r>
              <w:rPr>
                <w:sz w:val="24"/>
              </w:rPr>
              <w:tab/>
            </w:r>
            <w:r>
              <w:rPr>
                <w:spacing w:val="-3"/>
                <w:sz w:val="24"/>
              </w:rPr>
              <w:t xml:space="preserve">supply, </w:t>
            </w:r>
            <w:r>
              <w:rPr>
                <w:sz w:val="24"/>
              </w:rPr>
              <w:t>watershed</w:t>
            </w:r>
          </w:p>
          <w:p w14:paraId="60FF5B3F" w14:textId="77777777" w:rsidR="00C62228" w:rsidRDefault="00E6392B">
            <w:pPr>
              <w:pStyle w:val="TableParagraph"/>
              <w:spacing w:line="271" w:lineRule="exact"/>
              <w:ind w:left="108"/>
              <w:rPr>
                <w:sz w:val="24"/>
              </w:rPr>
            </w:pPr>
            <w:r>
              <w:rPr>
                <w:sz w:val="24"/>
              </w:rPr>
              <w:t>management.</w:t>
            </w:r>
          </w:p>
        </w:tc>
      </w:tr>
      <w:tr w:rsidR="00C62228" w14:paraId="55BCB5D4" w14:textId="77777777">
        <w:trPr>
          <w:trHeight w:val="2207"/>
        </w:trPr>
        <w:tc>
          <w:tcPr>
            <w:tcW w:w="770" w:type="dxa"/>
          </w:tcPr>
          <w:p w14:paraId="5A2689FA" w14:textId="77777777" w:rsidR="00C62228" w:rsidRDefault="00E6392B">
            <w:pPr>
              <w:pStyle w:val="TableParagraph"/>
              <w:spacing w:line="261" w:lineRule="exact"/>
              <w:ind w:left="107"/>
              <w:rPr>
                <w:sz w:val="24"/>
              </w:rPr>
            </w:pPr>
            <w:r>
              <w:rPr>
                <w:sz w:val="24"/>
              </w:rPr>
              <w:t>6</w:t>
            </w:r>
          </w:p>
        </w:tc>
        <w:tc>
          <w:tcPr>
            <w:tcW w:w="4069" w:type="dxa"/>
          </w:tcPr>
          <w:p w14:paraId="138812F7" w14:textId="77777777" w:rsidR="00C62228" w:rsidRDefault="00E6392B">
            <w:pPr>
              <w:pStyle w:val="TableParagraph"/>
              <w:spacing w:line="261" w:lineRule="exact"/>
              <w:ind w:left="108"/>
              <w:rPr>
                <w:sz w:val="24"/>
              </w:rPr>
            </w:pPr>
            <w:r>
              <w:rPr>
                <w:sz w:val="24"/>
              </w:rPr>
              <w:t>Leadership and Behaviour skills</w:t>
            </w:r>
          </w:p>
        </w:tc>
        <w:tc>
          <w:tcPr>
            <w:tcW w:w="2379" w:type="dxa"/>
          </w:tcPr>
          <w:p w14:paraId="664C4AB8" w14:textId="4CAC6F59" w:rsidR="00C62228" w:rsidRDefault="00A92C8F">
            <w:pPr>
              <w:pStyle w:val="TableParagraph"/>
              <w:tabs>
                <w:tab w:val="left" w:pos="1041"/>
                <w:tab w:val="left" w:pos="1921"/>
              </w:tabs>
              <w:spacing w:line="261" w:lineRule="exact"/>
              <w:ind w:left="108"/>
              <w:rPr>
                <w:sz w:val="24"/>
              </w:rPr>
            </w:pPr>
            <w:r>
              <w:rPr>
                <w:sz w:val="24"/>
              </w:rPr>
              <w:t>Teamwork</w:t>
            </w:r>
            <w:r w:rsidR="00E6392B">
              <w:rPr>
                <w:sz w:val="24"/>
              </w:rPr>
              <w:tab/>
              <w:t>and</w:t>
            </w:r>
          </w:p>
          <w:p w14:paraId="17DB6F81" w14:textId="77777777" w:rsidR="00C62228" w:rsidRDefault="00E6392B">
            <w:pPr>
              <w:pStyle w:val="TableParagraph"/>
              <w:ind w:left="108"/>
              <w:rPr>
                <w:sz w:val="24"/>
              </w:rPr>
            </w:pPr>
            <w:r>
              <w:rPr>
                <w:sz w:val="24"/>
              </w:rPr>
              <w:t>Leadership</w:t>
            </w:r>
          </w:p>
        </w:tc>
        <w:tc>
          <w:tcPr>
            <w:tcW w:w="2360" w:type="dxa"/>
          </w:tcPr>
          <w:p w14:paraId="5851689A" w14:textId="77777777" w:rsidR="00C62228" w:rsidRDefault="00E6392B">
            <w:pPr>
              <w:pStyle w:val="TableParagraph"/>
              <w:spacing w:line="261" w:lineRule="exact"/>
              <w:ind w:left="108"/>
              <w:rPr>
                <w:sz w:val="24"/>
              </w:rPr>
            </w:pPr>
            <w:r>
              <w:rPr>
                <w:sz w:val="24"/>
              </w:rPr>
              <w:t>Demonstrate</w:t>
            </w:r>
          </w:p>
          <w:p w14:paraId="4626B363" w14:textId="12A3879F" w:rsidR="00C62228" w:rsidRDefault="00E6392B">
            <w:pPr>
              <w:pStyle w:val="TableParagraph"/>
              <w:tabs>
                <w:tab w:val="left" w:pos="2025"/>
              </w:tabs>
              <w:spacing w:line="270" w:lineRule="atLeast"/>
              <w:ind w:left="108" w:right="96"/>
              <w:rPr>
                <w:sz w:val="24"/>
              </w:rPr>
            </w:pPr>
            <w:r>
              <w:rPr>
                <w:sz w:val="24"/>
              </w:rPr>
              <w:t xml:space="preserve">confidence in </w:t>
            </w:r>
            <w:r>
              <w:rPr>
                <w:spacing w:val="-4"/>
                <w:sz w:val="24"/>
              </w:rPr>
              <w:t xml:space="preserve">work, </w:t>
            </w:r>
            <w:r w:rsidR="00A92C8F">
              <w:rPr>
                <w:sz w:val="24"/>
              </w:rPr>
              <w:t>initiativeness</w:t>
            </w:r>
            <w:r>
              <w:rPr>
                <w:sz w:val="24"/>
              </w:rPr>
              <w:t>,</w:t>
            </w:r>
            <w:r>
              <w:rPr>
                <w:sz w:val="24"/>
              </w:rPr>
              <w:tab/>
            </w:r>
            <w:r>
              <w:rPr>
                <w:spacing w:val="-9"/>
                <w:sz w:val="24"/>
              </w:rPr>
              <w:t xml:space="preserve">be </w:t>
            </w:r>
            <w:r>
              <w:rPr>
                <w:sz w:val="24"/>
              </w:rPr>
              <w:t>reliable, enthusiastic, pro-active and a team player to engage in community development</w:t>
            </w:r>
          </w:p>
        </w:tc>
      </w:tr>
      <w:tr w:rsidR="00C62228" w14:paraId="3408F64E" w14:textId="77777777">
        <w:trPr>
          <w:trHeight w:val="2760"/>
        </w:trPr>
        <w:tc>
          <w:tcPr>
            <w:tcW w:w="770" w:type="dxa"/>
          </w:tcPr>
          <w:p w14:paraId="43987030" w14:textId="77777777" w:rsidR="00C62228" w:rsidRDefault="00E6392B">
            <w:pPr>
              <w:pStyle w:val="TableParagraph"/>
              <w:spacing w:line="261" w:lineRule="exact"/>
              <w:ind w:left="107"/>
              <w:rPr>
                <w:sz w:val="24"/>
              </w:rPr>
            </w:pPr>
            <w:r>
              <w:rPr>
                <w:sz w:val="24"/>
              </w:rPr>
              <w:t>7</w:t>
            </w:r>
          </w:p>
        </w:tc>
        <w:tc>
          <w:tcPr>
            <w:tcW w:w="4069" w:type="dxa"/>
          </w:tcPr>
          <w:p w14:paraId="4A14CA09" w14:textId="77777777" w:rsidR="00C62228" w:rsidRDefault="00E6392B">
            <w:pPr>
              <w:pStyle w:val="TableParagraph"/>
              <w:spacing w:line="261" w:lineRule="exact"/>
              <w:ind w:left="108"/>
              <w:rPr>
                <w:sz w:val="24"/>
              </w:rPr>
            </w:pPr>
            <w:r>
              <w:rPr>
                <w:sz w:val="24"/>
              </w:rPr>
              <w:t>Global Manager</w:t>
            </w:r>
          </w:p>
        </w:tc>
        <w:tc>
          <w:tcPr>
            <w:tcW w:w="2379" w:type="dxa"/>
          </w:tcPr>
          <w:p w14:paraId="1A97AAFD" w14:textId="77777777" w:rsidR="00C62228" w:rsidRDefault="00E6392B">
            <w:pPr>
              <w:pStyle w:val="TableParagraph"/>
              <w:spacing w:line="261" w:lineRule="exact"/>
              <w:ind w:left="108"/>
              <w:rPr>
                <w:sz w:val="24"/>
              </w:rPr>
            </w:pPr>
            <w:r>
              <w:rPr>
                <w:sz w:val="24"/>
              </w:rPr>
              <w:t>Global outlook</w:t>
            </w:r>
          </w:p>
        </w:tc>
        <w:tc>
          <w:tcPr>
            <w:tcW w:w="2360" w:type="dxa"/>
          </w:tcPr>
          <w:p w14:paraId="47877F15" w14:textId="77777777" w:rsidR="00C62228" w:rsidRDefault="00E6392B">
            <w:pPr>
              <w:pStyle w:val="TableParagraph"/>
              <w:tabs>
                <w:tab w:val="left" w:pos="667"/>
                <w:tab w:val="left" w:pos="1185"/>
                <w:tab w:val="left" w:pos="2048"/>
              </w:tabs>
              <w:spacing w:line="261" w:lineRule="exact"/>
              <w:ind w:left="108"/>
              <w:rPr>
                <w:sz w:val="24"/>
              </w:rPr>
            </w:pPr>
            <w:r>
              <w:rPr>
                <w:sz w:val="24"/>
              </w:rPr>
              <w:t>To</w:t>
            </w:r>
            <w:r>
              <w:rPr>
                <w:sz w:val="24"/>
              </w:rPr>
              <w:tab/>
              <w:t>be</w:t>
            </w:r>
            <w:r>
              <w:rPr>
                <w:sz w:val="24"/>
              </w:rPr>
              <w:tab/>
              <w:t>aware</w:t>
            </w:r>
            <w:r>
              <w:rPr>
                <w:sz w:val="24"/>
              </w:rPr>
              <w:tab/>
              <w:t>of</w:t>
            </w:r>
          </w:p>
          <w:p w14:paraId="342313EF" w14:textId="77777777" w:rsidR="00C62228" w:rsidRDefault="00E6392B">
            <w:pPr>
              <w:pStyle w:val="TableParagraph"/>
              <w:tabs>
                <w:tab w:val="left" w:pos="765"/>
                <w:tab w:val="left" w:pos="1074"/>
                <w:tab w:val="left" w:pos="1741"/>
                <w:tab w:val="left" w:pos="1902"/>
                <w:tab w:val="left" w:pos="2060"/>
              </w:tabs>
              <w:ind w:left="108" w:right="95"/>
              <w:rPr>
                <w:sz w:val="24"/>
              </w:rPr>
            </w:pPr>
            <w:r>
              <w:rPr>
                <w:sz w:val="24"/>
              </w:rPr>
              <w:t>ethical,</w:t>
            </w:r>
            <w:r>
              <w:rPr>
                <w:sz w:val="24"/>
              </w:rPr>
              <w:tab/>
            </w:r>
            <w:proofErr w:type="gramStart"/>
            <w:r>
              <w:rPr>
                <w:sz w:val="24"/>
              </w:rPr>
              <w:t>social</w:t>
            </w:r>
            <w:proofErr w:type="gramEnd"/>
            <w:r>
              <w:rPr>
                <w:sz w:val="24"/>
              </w:rPr>
              <w:tab/>
            </w:r>
            <w:r>
              <w:rPr>
                <w:sz w:val="24"/>
              </w:rPr>
              <w:tab/>
            </w:r>
            <w:r>
              <w:rPr>
                <w:spacing w:val="-6"/>
                <w:sz w:val="24"/>
              </w:rPr>
              <w:t xml:space="preserve">and </w:t>
            </w:r>
            <w:r>
              <w:rPr>
                <w:sz w:val="24"/>
              </w:rPr>
              <w:t xml:space="preserve">cultural issues </w:t>
            </w:r>
            <w:r>
              <w:rPr>
                <w:spacing w:val="-3"/>
                <w:sz w:val="24"/>
              </w:rPr>
              <w:t xml:space="preserve">within </w:t>
            </w:r>
            <w:r>
              <w:rPr>
                <w:sz w:val="24"/>
              </w:rPr>
              <w:t xml:space="preserve">a global context </w:t>
            </w:r>
            <w:r>
              <w:rPr>
                <w:spacing w:val="-6"/>
                <w:sz w:val="24"/>
              </w:rPr>
              <w:t xml:space="preserve">and </w:t>
            </w:r>
            <w:r>
              <w:rPr>
                <w:sz w:val="24"/>
              </w:rPr>
              <w:t>their</w:t>
            </w:r>
            <w:r>
              <w:rPr>
                <w:sz w:val="24"/>
              </w:rPr>
              <w:tab/>
              <w:t>importance</w:t>
            </w:r>
            <w:r>
              <w:rPr>
                <w:sz w:val="24"/>
              </w:rPr>
              <w:tab/>
            </w:r>
            <w:r>
              <w:rPr>
                <w:sz w:val="24"/>
              </w:rPr>
              <w:tab/>
            </w:r>
            <w:r>
              <w:rPr>
                <w:spacing w:val="-6"/>
                <w:sz w:val="24"/>
              </w:rPr>
              <w:t xml:space="preserve">in </w:t>
            </w:r>
            <w:r>
              <w:rPr>
                <w:sz w:val="24"/>
              </w:rPr>
              <w:t>exercising professional</w:t>
            </w:r>
            <w:r>
              <w:rPr>
                <w:sz w:val="24"/>
              </w:rPr>
              <w:tab/>
            </w:r>
            <w:r>
              <w:rPr>
                <w:spacing w:val="-3"/>
                <w:sz w:val="24"/>
              </w:rPr>
              <w:t xml:space="preserve">skills </w:t>
            </w:r>
            <w:r>
              <w:rPr>
                <w:sz w:val="24"/>
              </w:rPr>
              <w:t>and responsibilities</w:t>
            </w:r>
            <w:r>
              <w:rPr>
                <w:spacing w:val="34"/>
                <w:sz w:val="24"/>
              </w:rPr>
              <w:t xml:space="preserve"> </w:t>
            </w:r>
            <w:r>
              <w:rPr>
                <w:spacing w:val="-7"/>
                <w:sz w:val="24"/>
              </w:rPr>
              <w:t>in</w:t>
            </w:r>
          </w:p>
          <w:p w14:paraId="40C0805B" w14:textId="77777777" w:rsidR="00C62228" w:rsidRDefault="00E6392B">
            <w:pPr>
              <w:pStyle w:val="TableParagraph"/>
              <w:spacing w:line="270" w:lineRule="atLeast"/>
              <w:ind w:left="108"/>
              <w:rPr>
                <w:sz w:val="24"/>
              </w:rPr>
            </w:pPr>
            <w:r>
              <w:rPr>
                <w:sz w:val="24"/>
              </w:rPr>
              <w:t>developing the rural communities.</w:t>
            </w:r>
          </w:p>
        </w:tc>
      </w:tr>
      <w:tr w:rsidR="00C62228" w14:paraId="26673312" w14:textId="77777777">
        <w:trPr>
          <w:trHeight w:val="3312"/>
        </w:trPr>
        <w:tc>
          <w:tcPr>
            <w:tcW w:w="770" w:type="dxa"/>
          </w:tcPr>
          <w:p w14:paraId="56DDE09B" w14:textId="77777777" w:rsidR="00C62228" w:rsidRDefault="00E6392B">
            <w:pPr>
              <w:pStyle w:val="TableParagraph"/>
              <w:spacing w:line="261" w:lineRule="exact"/>
              <w:ind w:left="107"/>
              <w:rPr>
                <w:sz w:val="24"/>
              </w:rPr>
            </w:pPr>
            <w:r>
              <w:rPr>
                <w:sz w:val="24"/>
              </w:rPr>
              <w:t>8</w:t>
            </w:r>
          </w:p>
        </w:tc>
        <w:tc>
          <w:tcPr>
            <w:tcW w:w="4069" w:type="dxa"/>
          </w:tcPr>
          <w:p w14:paraId="18FE8516"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77444A3F" w14:textId="77777777" w:rsidR="00C62228" w:rsidRDefault="00E6392B">
            <w:pPr>
              <w:pStyle w:val="TableParagraph"/>
              <w:tabs>
                <w:tab w:val="left" w:pos="1924"/>
              </w:tabs>
              <w:spacing w:line="261" w:lineRule="exact"/>
              <w:ind w:left="108"/>
              <w:rPr>
                <w:sz w:val="24"/>
              </w:rPr>
            </w:pPr>
            <w:r>
              <w:rPr>
                <w:sz w:val="24"/>
              </w:rPr>
              <w:t>Ethics</w:t>
            </w:r>
            <w:r>
              <w:rPr>
                <w:sz w:val="24"/>
              </w:rPr>
              <w:tab/>
              <w:t>and</w:t>
            </w:r>
          </w:p>
          <w:p w14:paraId="11E14801" w14:textId="77777777" w:rsidR="00C62228" w:rsidRDefault="00E6392B">
            <w:pPr>
              <w:pStyle w:val="TableParagraph"/>
              <w:ind w:left="108"/>
              <w:rPr>
                <w:sz w:val="24"/>
              </w:rPr>
            </w:pPr>
            <w:r>
              <w:rPr>
                <w:sz w:val="24"/>
              </w:rPr>
              <w:t>professional conduct</w:t>
            </w:r>
          </w:p>
        </w:tc>
        <w:tc>
          <w:tcPr>
            <w:tcW w:w="2360" w:type="dxa"/>
          </w:tcPr>
          <w:p w14:paraId="0A93FE3F" w14:textId="5B834225" w:rsidR="00C62228" w:rsidRDefault="00E6392B">
            <w:pPr>
              <w:pStyle w:val="TableParagraph"/>
              <w:spacing w:line="261" w:lineRule="exact"/>
              <w:ind w:left="108"/>
              <w:jc w:val="both"/>
              <w:rPr>
                <w:sz w:val="24"/>
              </w:rPr>
            </w:pPr>
            <w:r>
              <w:rPr>
                <w:sz w:val="24"/>
              </w:rPr>
              <w:t xml:space="preserve">To    </w:t>
            </w:r>
            <w:r w:rsidR="00A92C8F">
              <w:rPr>
                <w:sz w:val="24"/>
              </w:rPr>
              <w:t xml:space="preserve">understand </w:t>
            </w:r>
            <w:r w:rsidR="00A92C8F">
              <w:rPr>
                <w:spacing w:val="45"/>
                <w:sz w:val="24"/>
              </w:rPr>
              <w:t>how</w:t>
            </w:r>
          </w:p>
          <w:p w14:paraId="6A8D6CFC" w14:textId="77777777" w:rsidR="00C62228" w:rsidRDefault="00E6392B">
            <w:pPr>
              <w:pStyle w:val="TableParagraph"/>
              <w:tabs>
                <w:tab w:val="left" w:pos="2063"/>
              </w:tabs>
              <w:ind w:left="108" w:right="95"/>
              <w:jc w:val="both"/>
              <w:rPr>
                <w:sz w:val="24"/>
              </w:rPr>
            </w:pPr>
            <w:r>
              <w:rPr>
                <w:sz w:val="24"/>
              </w:rPr>
              <w:t xml:space="preserve">their ethical </w:t>
            </w:r>
            <w:r>
              <w:rPr>
                <w:spacing w:val="-3"/>
                <w:sz w:val="24"/>
              </w:rPr>
              <w:t xml:space="preserve">actions </w:t>
            </w:r>
            <w:r>
              <w:rPr>
                <w:sz w:val="24"/>
              </w:rPr>
              <w:t xml:space="preserve">can enhance </w:t>
            </w:r>
            <w:r>
              <w:rPr>
                <w:spacing w:val="-4"/>
                <w:sz w:val="24"/>
              </w:rPr>
              <w:t xml:space="preserve">the </w:t>
            </w:r>
            <w:r>
              <w:rPr>
                <w:sz w:val="24"/>
              </w:rPr>
              <w:t xml:space="preserve">wellbeing of theirs and will be </w:t>
            </w:r>
            <w:r>
              <w:rPr>
                <w:spacing w:val="-3"/>
                <w:sz w:val="24"/>
              </w:rPr>
              <w:t xml:space="preserve">equipped </w:t>
            </w:r>
            <w:r>
              <w:rPr>
                <w:sz w:val="24"/>
              </w:rPr>
              <w:t xml:space="preserve">to make a </w:t>
            </w:r>
            <w:r>
              <w:rPr>
                <w:spacing w:val="-3"/>
                <w:sz w:val="24"/>
              </w:rPr>
              <w:t xml:space="preserve">valuable </w:t>
            </w:r>
            <w:r>
              <w:rPr>
                <w:sz w:val="24"/>
              </w:rPr>
              <w:t>contribution</w:t>
            </w:r>
            <w:r>
              <w:rPr>
                <w:sz w:val="24"/>
              </w:rPr>
              <w:tab/>
            </w:r>
            <w:r>
              <w:rPr>
                <w:spacing w:val="-8"/>
                <w:sz w:val="24"/>
              </w:rPr>
              <w:t xml:space="preserve">to </w:t>
            </w:r>
            <w:r>
              <w:rPr>
                <w:sz w:val="24"/>
              </w:rPr>
              <w:t xml:space="preserve">society. To Strive </w:t>
            </w:r>
            <w:r>
              <w:rPr>
                <w:spacing w:val="-4"/>
                <w:sz w:val="24"/>
              </w:rPr>
              <w:t xml:space="preserve">for </w:t>
            </w:r>
            <w:r>
              <w:rPr>
                <w:sz w:val="24"/>
              </w:rPr>
              <w:t xml:space="preserve">justice, equality, honesty, and integrity in   all   personal  </w:t>
            </w:r>
            <w:r>
              <w:rPr>
                <w:spacing w:val="15"/>
                <w:sz w:val="24"/>
              </w:rPr>
              <w:t xml:space="preserve"> </w:t>
            </w:r>
            <w:r>
              <w:rPr>
                <w:spacing w:val="-5"/>
                <w:sz w:val="24"/>
              </w:rPr>
              <w:t>and</w:t>
            </w:r>
          </w:p>
          <w:p w14:paraId="4E9ADEEE" w14:textId="77777777" w:rsidR="00C62228" w:rsidRDefault="00E6392B">
            <w:pPr>
              <w:pStyle w:val="TableParagraph"/>
              <w:spacing w:line="271" w:lineRule="exact"/>
              <w:ind w:left="108"/>
              <w:jc w:val="both"/>
              <w:rPr>
                <w:sz w:val="24"/>
              </w:rPr>
            </w:pPr>
            <w:r>
              <w:rPr>
                <w:sz w:val="24"/>
              </w:rPr>
              <w:t>professional</w:t>
            </w:r>
            <w:r>
              <w:rPr>
                <w:spacing w:val="-5"/>
                <w:sz w:val="24"/>
              </w:rPr>
              <w:t xml:space="preserve"> </w:t>
            </w:r>
            <w:r>
              <w:rPr>
                <w:sz w:val="24"/>
              </w:rPr>
              <w:t>pursuits.</w:t>
            </w:r>
          </w:p>
        </w:tc>
      </w:tr>
      <w:tr w:rsidR="00C62228" w14:paraId="4AD75D32" w14:textId="77777777">
        <w:trPr>
          <w:trHeight w:val="2484"/>
        </w:trPr>
        <w:tc>
          <w:tcPr>
            <w:tcW w:w="770" w:type="dxa"/>
          </w:tcPr>
          <w:p w14:paraId="601EEE83" w14:textId="77777777" w:rsidR="00C62228" w:rsidRDefault="00E6392B">
            <w:pPr>
              <w:pStyle w:val="TableParagraph"/>
              <w:spacing w:line="261" w:lineRule="exact"/>
              <w:ind w:left="107"/>
              <w:rPr>
                <w:sz w:val="24"/>
              </w:rPr>
            </w:pPr>
            <w:r>
              <w:rPr>
                <w:sz w:val="24"/>
              </w:rPr>
              <w:t>9</w:t>
            </w:r>
          </w:p>
        </w:tc>
        <w:tc>
          <w:tcPr>
            <w:tcW w:w="4069" w:type="dxa"/>
          </w:tcPr>
          <w:p w14:paraId="1DB1018A" w14:textId="77777777" w:rsidR="00C62228" w:rsidRDefault="00E6392B">
            <w:pPr>
              <w:pStyle w:val="TableParagraph"/>
              <w:spacing w:line="261" w:lineRule="exact"/>
              <w:ind w:left="108"/>
              <w:rPr>
                <w:sz w:val="24"/>
              </w:rPr>
            </w:pPr>
            <w:r>
              <w:rPr>
                <w:sz w:val="24"/>
              </w:rPr>
              <w:t>Employability and Entrepreneurship</w:t>
            </w:r>
          </w:p>
        </w:tc>
        <w:tc>
          <w:tcPr>
            <w:tcW w:w="2379" w:type="dxa"/>
          </w:tcPr>
          <w:p w14:paraId="2A94DED4" w14:textId="77777777" w:rsidR="00C62228" w:rsidRDefault="00E6392B">
            <w:pPr>
              <w:pStyle w:val="TableParagraph"/>
              <w:tabs>
                <w:tab w:val="left" w:pos="1921"/>
              </w:tabs>
              <w:spacing w:line="261" w:lineRule="exact"/>
              <w:ind w:left="108"/>
              <w:rPr>
                <w:sz w:val="24"/>
              </w:rPr>
            </w:pPr>
            <w:r>
              <w:rPr>
                <w:sz w:val="24"/>
              </w:rPr>
              <w:t>Employability</w:t>
            </w:r>
            <w:r>
              <w:rPr>
                <w:sz w:val="24"/>
              </w:rPr>
              <w:tab/>
              <w:t>and</w:t>
            </w:r>
          </w:p>
          <w:p w14:paraId="2C3540BC" w14:textId="77777777" w:rsidR="00C62228" w:rsidRDefault="00E6392B">
            <w:pPr>
              <w:pStyle w:val="TableParagraph"/>
              <w:ind w:left="108" w:right="588"/>
              <w:rPr>
                <w:sz w:val="24"/>
              </w:rPr>
            </w:pPr>
            <w:r>
              <w:rPr>
                <w:sz w:val="24"/>
              </w:rPr>
              <w:t>Rural Entrepreneurship</w:t>
            </w:r>
          </w:p>
        </w:tc>
        <w:tc>
          <w:tcPr>
            <w:tcW w:w="2360" w:type="dxa"/>
          </w:tcPr>
          <w:p w14:paraId="12013E59" w14:textId="77777777" w:rsidR="00C62228" w:rsidRDefault="00E6392B">
            <w:pPr>
              <w:pStyle w:val="TableParagraph"/>
              <w:spacing w:line="261" w:lineRule="exact"/>
              <w:ind w:left="108"/>
              <w:jc w:val="both"/>
              <w:rPr>
                <w:sz w:val="24"/>
              </w:rPr>
            </w:pPr>
            <w:r>
              <w:rPr>
                <w:sz w:val="24"/>
              </w:rPr>
              <w:t>To be able to identify</w:t>
            </w:r>
          </w:p>
          <w:p w14:paraId="54C18BD6" w14:textId="77777777" w:rsidR="00C62228" w:rsidRDefault="00E6392B">
            <w:pPr>
              <w:pStyle w:val="TableParagraph"/>
              <w:tabs>
                <w:tab w:val="left" w:pos="1689"/>
                <w:tab w:val="left" w:pos="2063"/>
              </w:tabs>
              <w:ind w:left="108" w:right="95"/>
              <w:jc w:val="both"/>
              <w:rPr>
                <w:sz w:val="24"/>
              </w:rPr>
            </w:pPr>
            <w:r>
              <w:rPr>
                <w:sz w:val="24"/>
              </w:rPr>
              <w:t>opportunities</w:t>
            </w:r>
            <w:r>
              <w:rPr>
                <w:sz w:val="24"/>
              </w:rPr>
              <w:tab/>
            </w:r>
            <w:r>
              <w:rPr>
                <w:sz w:val="24"/>
              </w:rPr>
              <w:tab/>
            </w:r>
            <w:r>
              <w:rPr>
                <w:spacing w:val="-8"/>
                <w:sz w:val="24"/>
              </w:rPr>
              <w:t xml:space="preserve">to </w:t>
            </w:r>
            <w:r>
              <w:rPr>
                <w:sz w:val="24"/>
              </w:rPr>
              <w:t>create</w:t>
            </w:r>
            <w:r>
              <w:rPr>
                <w:sz w:val="24"/>
              </w:rPr>
              <w:tab/>
            </w:r>
            <w:r>
              <w:rPr>
                <w:spacing w:val="-4"/>
                <w:sz w:val="24"/>
              </w:rPr>
              <w:t xml:space="preserve">social </w:t>
            </w:r>
            <w:r>
              <w:rPr>
                <w:sz w:val="24"/>
              </w:rPr>
              <w:t xml:space="preserve">enterprise in </w:t>
            </w:r>
            <w:r>
              <w:rPr>
                <w:spacing w:val="-4"/>
                <w:sz w:val="24"/>
              </w:rPr>
              <w:t xml:space="preserve">rural </w:t>
            </w:r>
            <w:r>
              <w:rPr>
                <w:sz w:val="24"/>
              </w:rPr>
              <w:t xml:space="preserve">areas financially valuable and </w:t>
            </w:r>
            <w:r>
              <w:rPr>
                <w:spacing w:val="-4"/>
                <w:sz w:val="24"/>
              </w:rPr>
              <w:t xml:space="preserve">create </w:t>
            </w:r>
            <w:r>
              <w:rPr>
                <w:sz w:val="24"/>
              </w:rPr>
              <w:t>employment</w:t>
            </w:r>
          </w:p>
          <w:p w14:paraId="201E70BA" w14:textId="77777777" w:rsidR="00C62228" w:rsidRDefault="00E6392B">
            <w:pPr>
              <w:pStyle w:val="TableParagraph"/>
              <w:spacing w:line="270" w:lineRule="atLeast"/>
              <w:ind w:left="108" w:right="99"/>
              <w:jc w:val="both"/>
              <w:rPr>
                <w:sz w:val="24"/>
              </w:rPr>
            </w:pPr>
            <w:r>
              <w:rPr>
                <w:sz w:val="24"/>
              </w:rPr>
              <w:t>opportunities for self &amp; others</w:t>
            </w:r>
          </w:p>
        </w:tc>
      </w:tr>
      <w:tr w:rsidR="00C62228" w14:paraId="11D84A53" w14:textId="77777777">
        <w:trPr>
          <w:trHeight w:val="1931"/>
        </w:trPr>
        <w:tc>
          <w:tcPr>
            <w:tcW w:w="770" w:type="dxa"/>
          </w:tcPr>
          <w:p w14:paraId="431F27E6" w14:textId="77777777" w:rsidR="00C62228" w:rsidRDefault="00E6392B">
            <w:pPr>
              <w:pStyle w:val="TableParagraph"/>
              <w:spacing w:line="261" w:lineRule="exact"/>
              <w:ind w:left="107"/>
              <w:rPr>
                <w:sz w:val="24"/>
              </w:rPr>
            </w:pPr>
            <w:r>
              <w:rPr>
                <w:sz w:val="24"/>
              </w:rPr>
              <w:t>10</w:t>
            </w:r>
          </w:p>
        </w:tc>
        <w:tc>
          <w:tcPr>
            <w:tcW w:w="4069" w:type="dxa"/>
          </w:tcPr>
          <w:p w14:paraId="1D4A6924" w14:textId="77777777" w:rsidR="00C62228" w:rsidRDefault="00E6392B">
            <w:pPr>
              <w:pStyle w:val="TableParagraph"/>
              <w:spacing w:line="261" w:lineRule="exact"/>
              <w:ind w:left="108"/>
              <w:rPr>
                <w:sz w:val="24"/>
              </w:rPr>
            </w:pPr>
            <w:r>
              <w:rPr>
                <w:sz w:val="24"/>
              </w:rPr>
              <w:t>Lifelong learning</w:t>
            </w:r>
          </w:p>
        </w:tc>
        <w:tc>
          <w:tcPr>
            <w:tcW w:w="2379" w:type="dxa"/>
          </w:tcPr>
          <w:p w14:paraId="4AB0419A" w14:textId="77777777" w:rsidR="00C62228" w:rsidRDefault="00E6392B">
            <w:pPr>
              <w:pStyle w:val="TableParagraph"/>
              <w:spacing w:line="261" w:lineRule="exact"/>
              <w:ind w:left="108"/>
              <w:rPr>
                <w:sz w:val="24"/>
              </w:rPr>
            </w:pPr>
            <w:r>
              <w:rPr>
                <w:sz w:val="24"/>
              </w:rPr>
              <w:t>Lifelong learning</w:t>
            </w:r>
          </w:p>
        </w:tc>
        <w:tc>
          <w:tcPr>
            <w:tcW w:w="2360" w:type="dxa"/>
          </w:tcPr>
          <w:p w14:paraId="66D17B46" w14:textId="77777777" w:rsidR="00C62228" w:rsidRDefault="00E6392B">
            <w:pPr>
              <w:pStyle w:val="TableParagraph"/>
              <w:spacing w:line="261" w:lineRule="exact"/>
              <w:ind w:left="108"/>
              <w:jc w:val="both"/>
              <w:rPr>
                <w:sz w:val="24"/>
              </w:rPr>
            </w:pPr>
            <w:r>
              <w:rPr>
                <w:sz w:val="24"/>
              </w:rPr>
              <w:t>To be</w:t>
            </w:r>
            <w:r>
              <w:rPr>
                <w:spacing w:val="52"/>
                <w:sz w:val="24"/>
              </w:rPr>
              <w:t xml:space="preserve"> </w:t>
            </w:r>
            <w:r>
              <w:rPr>
                <w:sz w:val="24"/>
              </w:rPr>
              <w:t>independent</w:t>
            </w:r>
          </w:p>
          <w:p w14:paraId="0D730D77" w14:textId="0870CB49" w:rsidR="00C62228" w:rsidRDefault="00E6392B">
            <w:pPr>
              <w:pStyle w:val="TableParagraph"/>
              <w:spacing w:line="270" w:lineRule="atLeast"/>
              <w:ind w:left="108" w:right="97"/>
              <w:jc w:val="both"/>
              <w:rPr>
                <w:sz w:val="24"/>
              </w:rPr>
            </w:pPr>
            <w:r>
              <w:rPr>
                <w:sz w:val="24"/>
              </w:rPr>
              <w:t xml:space="preserve">learners who </w:t>
            </w:r>
            <w:r>
              <w:rPr>
                <w:spacing w:val="-4"/>
                <w:sz w:val="24"/>
              </w:rPr>
              <w:t xml:space="preserve">take </w:t>
            </w:r>
            <w:r w:rsidR="00A92C8F">
              <w:rPr>
                <w:sz w:val="24"/>
              </w:rPr>
              <w:t>responsibility for</w:t>
            </w:r>
            <w:r>
              <w:rPr>
                <w:spacing w:val="-5"/>
                <w:sz w:val="24"/>
              </w:rPr>
              <w:t xml:space="preserve"> </w:t>
            </w:r>
            <w:r>
              <w:rPr>
                <w:sz w:val="24"/>
              </w:rPr>
              <w:t xml:space="preserve">their </w:t>
            </w:r>
            <w:proofErr w:type="gramStart"/>
            <w:r>
              <w:rPr>
                <w:sz w:val="24"/>
              </w:rPr>
              <w:t xml:space="preserve">own  </w:t>
            </w:r>
            <w:r>
              <w:rPr>
                <w:spacing w:val="-3"/>
                <w:sz w:val="24"/>
              </w:rPr>
              <w:t>learning</w:t>
            </w:r>
            <w:proofErr w:type="gramEnd"/>
            <w:r>
              <w:rPr>
                <w:spacing w:val="-3"/>
                <w:sz w:val="24"/>
              </w:rPr>
              <w:t xml:space="preserve"> </w:t>
            </w:r>
            <w:r>
              <w:rPr>
                <w:sz w:val="24"/>
              </w:rPr>
              <w:t xml:space="preserve">and have skills </w:t>
            </w:r>
            <w:r>
              <w:rPr>
                <w:spacing w:val="-4"/>
                <w:sz w:val="24"/>
              </w:rPr>
              <w:t>that</w:t>
            </w:r>
            <w:r>
              <w:rPr>
                <w:spacing w:val="52"/>
                <w:sz w:val="24"/>
              </w:rPr>
              <w:t xml:space="preserve"> </w:t>
            </w:r>
            <w:r>
              <w:rPr>
                <w:sz w:val="24"/>
              </w:rPr>
              <w:t xml:space="preserve">are essential to </w:t>
            </w:r>
            <w:r>
              <w:rPr>
                <w:spacing w:val="-3"/>
                <w:sz w:val="24"/>
              </w:rPr>
              <w:t xml:space="preserve">their </w:t>
            </w:r>
            <w:r>
              <w:rPr>
                <w:sz w:val="24"/>
              </w:rPr>
              <w:t>future</w:t>
            </w:r>
            <w:r>
              <w:rPr>
                <w:spacing w:val="-2"/>
                <w:sz w:val="24"/>
              </w:rPr>
              <w:t xml:space="preserve"> </w:t>
            </w:r>
            <w:r>
              <w:rPr>
                <w:sz w:val="24"/>
              </w:rPr>
              <w:t>lives</w:t>
            </w:r>
          </w:p>
        </w:tc>
      </w:tr>
      <w:tr w:rsidR="00C62228" w14:paraId="56C7C3D0" w14:textId="77777777">
        <w:trPr>
          <w:trHeight w:val="275"/>
        </w:trPr>
        <w:tc>
          <w:tcPr>
            <w:tcW w:w="770" w:type="dxa"/>
          </w:tcPr>
          <w:p w14:paraId="31A81F8E" w14:textId="77777777" w:rsidR="00C62228" w:rsidRDefault="00E6392B">
            <w:pPr>
              <w:pStyle w:val="TableParagraph"/>
              <w:spacing w:line="256" w:lineRule="exact"/>
              <w:ind w:left="107"/>
              <w:rPr>
                <w:sz w:val="24"/>
              </w:rPr>
            </w:pPr>
            <w:r>
              <w:rPr>
                <w:sz w:val="24"/>
              </w:rPr>
              <w:t>11</w:t>
            </w:r>
          </w:p>
        </w:tc>
        <w:tc>
          <w:tcPr>
            <w:tcW w:w="4069" w:type="dxa"/>
          </w:tcPr>
          <w:p w14:paraId="19CF566B" w14:textId="77777777" w:rsidR="00C62228" w:rsidRDefault="00E6392B">
            <w:pPr>
              <w:pStyle w:val="TableParagraph"/>
              <w:spacing w:line="256" w:lineRule="exact"/>
              <w:ind w:left="108"/>
              <w:rPr>
                <w:sz w:val="24"/>
              </w:rPr>
            </w:pPr>
            <w:r>
              <w:rPr>
                <w:sz w:val="24"/>
              </w:rPr>
              <w:t>Decision Making</w:t>
            </w:r>
          </w:p>
        </w:tc>
        <w:tc>
          <w:tcPr>
            <w:tcW w:w="2379" w:type="dxa"/>
          </w:tcPr>
          <w:p w14:paraId="4232F374" w14:textId="77777777" w:rsidR="00C62228" w:rsidRDefault="00E6392B">
            <w:pPr>
              <w:pStyle w:val="TableParagraph"/>
              <w:spacing w:line="256" w:lineRule="exact"/>
              <w:ind w:left="108"/>
              <w:rPr>
                <w:sz w:val="24"/>
              </w:rPr>
            </w:pPr>
            <w:r>
              <w:rPr>
                <w:sz w:val="24"/>
              </w:rPr>
              <w:t>Decision Making</w:t>
            </w:r>
          </w:p>
        </w:tc>
        <w:tc>
          <w:tcPr>
            <w:tcW w:w="2360" w:type="dxa"/>
          </w:tcPr>
          <w:p w14:paraId="37B285E7" w14:textId="77777777" w:rsidR="00C62228" w:rsidRDefault="00E6392B">
            <w:pPr>
              <w:pStyle w:val="TableParagraph"/>
              <w:tabs>
                <w:tab w:val="left" w:pos="1902"/>
              </w:tabs>
              <w:spacing w:line="256" w:lineRule="exact"/>
              <w:ind w:left="108"/>
              <w:rPr>
                <w:sz w:val="24"/>
              </w:rPr>
            </w:pPr>
            <w:r>
              <w:rPr>
                <w:sz w:val="24"/>
              </w:rPr>
              <w:t>Generate</w:t>
            </w:r>
            <w:r>
              <w:rPr>
                <w:sz w:val="24"/>
              </w:rPr>
              <w:tab/>
              <w:t>and</w:t>
            </w:r>
          </w:p>
        </w:tc>
      </w:tr>
    </w:tbl>
    <w:p w14:paraId="48AFD4AF" w14:textId="77777777" w:rsidR="00C62228" w:rsidRDefault="00C62228">
      <w:pPr>
        <w:spacing w:line="256" w:lineRule="exact"/>
        <w:rPr>
          <w:sz w:val="24"/>
        </w:rPr>
        <w:sectPr w:rsidR="00C62228">
          <w:headerReference w:type="default" r:id="rId460"/>
          <w:footerReference w:type="default" r:id="rId461"/>
          <w:pgSz w:w="11900" w:h="16840"/>
          <w:pgMar w:top="620" w:right="0" w:bottom="1540" w:left="160" w:header="0" w:footer="1358" w:gutter="0"/>
          <w:pgNumType w:start="144"/>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149557A6" w14:textId="77777777">
        <w:trPr>
          <w:trHeight w:val="2484"/>
        </w:trPr>
        <w:tc>
          <w:tcPr>
            <w:tcW w:w="770" w:type="dxa"/>
          </w:tcPr>
          <w:p w14:paraId="1C7F1A6A" w14:textId="77777777" w:rsidR="00C62228" w:rsidRDefault="00C62228">
            <w:pPr>
              <w:pStyle w:val="TableParagraph"/>
              <w:rPr>
                <w:sz w:val="24"/>
              </w:rPr>
            </w:pPr>
          </w:p>
        </w:tc>
        <w:tc>
          <w:tcPr>
            <w:tcW w:w="4069" w:type="dxa"/>
          </w:tcPr>
          <w:p w14:paraId="53250A01" w14:textId="77777777" w:rsidR="00C62228" w:rsidRDefault="00C62228">
            <w:pPr>
              <w:pStyle w:val="TableParagraph"/>
              <w:rPr>
                <w:sz w:val="24"/>
              </w:rPr>
            </w:pPr>
          </w:p>
        </w:tc>
        <w:tc>
          <w:tcPr>
            <w:tcW w:w="2379" w:type="dxa"/>
          </w:tcPr>
          <w:p w14:paraId="4EFDBCBA" w14:textId="77777777" w:rsidR="00C62228" w:rsidRDefault="00C62228">
            <w:pPr>
              <w:pStyle w:val="TableParagraph"/>
              <w:rPr>
                <w:sz w:val="24"/>
              </w:rPr>
            </w:pPr>
          </w:p>
        </w:tc>
        <w:tc>
          <w:tcPr>
            <w:tcW w:w="2360" w:type="dxa"/>
          </w:tcPr>
          <w:p w14:paraId="773E08C7" w14:textId="77777777" w:rsidR="00C62228" w:rsidRDefault="00E6392B">
            <w:pPr>
              <w:pStyle w:val="TableParagraph"/>
              <w:tabs>
                <w:tab w:val="left" w:pos="1184"/>
                <w:tab w:val="left" w:pos="2141"/>
              </w:tabs>
              <w:spacing w:line="261" w:lineRule="exact"/>
              <w:ind w:left="108"/>
              <w:rPr>
                <w:sz w:val="24"/>
              </w:rPr>
            </w:pPr>
            <w:r>
              <w:rPr>
                <w:sz w:val="24"/>
              </w:rPr>
              <w:t>critically</w:t>
            </w:r>
            <w:r>
              <w:rPr>
                <w:sz w:val="24"/>
              </w:rPr>
              <w:tab/>
              <w:t>analyze</w:t>
            </w:r>
            <w:r>
              <w:rPr>
                <w:sz w:val="24"/>
              </w:rPr>
              <w:tab/>
              <w:t>a</w:t>
            </w:r>
          </w:p>
          <w:p w14:paraId="21E3B900" w14:textId="60C753A5" w:rsidR="00C62228" w:rsidRDefault="00E6392B">
            <w:pPr>
              <w:pStyle w:val="TableParagraph"/>
              <w:tabs>
                <w:tab w:val="left" w:pos="1144"/>
                <w:tab w:val="left" w:pos="1316"/>
                <w:tab w:val="left" w:pos="1367"/>
                <w:tab w:val="left" w:pos="1583"/>
                <w:tab w:val="left" w:pos="1954"/>
              </w:tabs>
              <w:ind w:left="108" w:right="97"/>
              <w:rPr>
                <w:sz w:val="24"/>
              </w:rPr>
            </w:pPr>
            <w:r>
              <w:rPr>
                <w:sz w:val="24"/>
              </w:rPr>
              <w:t xml:space="preserve">novel idea through </w:t>
            </w:r>
            <w:r>
              <w:rPr>
                <w:spacing w:val="-15"/>
                <w:sz w:val="24"/>
              </w:rPr>
              <w:t xml:space="preserve">a </w:t>
            </w:r>
            <w:r>
              <w:rPr>
                <w:sz w:val="24"/>
              </w:rPr>
              <w:t>reasoned</w:t>
            </w:r>
            <w:r>
              <w:rPr>
                <w:sz w:val="24"/>
              </w:rPr>
              <w:tab/>
            </w:r>
            <w:r>
              <w:rPr>
                <w:sz w:val="24"/>
              </w:rPr>
              <w:tab/>
            </w:r>
            <w:r>
              <w:rPr>
                <w:sz w:val="24"/>
              </w:rPr>
              <w:tab/>
            </w:r>
            <w:r>
              <w:rPr>
                <w:spacing w:val="-1"/>
                <w:sz w:val="24"/>
              </w:rPr>
              <w:t xml:space="preserve">decision- </w:t>
            </w:r>
            <w:r>
              <w:rPr>
                <w:sz w:val="24"/>
              </w:rPr>
              <w:t xml:space="preserve">making process, </w:t>
            </w:r>
            <w:r w:rsidR="00A92C8F">
              <w:rPr>
                <w:sz w:val="24"/>
              </w:rPr>
              <w:t>present</w:t>
            </w:r>
            <w:r>
              <w:rPr>
                <w:sz w:val="24"/>
              </w:rPr>
              <w:tab/>
              <w:t>a</w:t>
            </w:r>
            <w:r>
              <w:rPr>
                <w:sz w:val="24"/>
              </w:rPr>
              <w:tab/>
            </w:r>
            <w:r>
              <w:rPr>
                <w:sz w:val="24"/>
              </w:rPr>
              <w:tab/>
            </w:r>
            <w:r>
              <w:rPr>
                <w:sz w:val="24"/>
              </w:rPr>
              <w:tab/>
            </w:r>
            <w:r>
              <w:rPr>
                <w:spacing w:val="-3"/>
                <w:sz w:val="24"/>
              </w:rPr>
              <w:t xml:space="preserve">critical </w:t>
            </w:r>
            <w:r>
              <w:rPr>
                <w:sz w:val="24"/>
              </w:rPr>
              <w:t>analysis</w:t>
            </w:r>
            <w:r>
              <w:rPr>
                <w:sz w:val="24"/>
              </w:rPr>
              <w:tab/>
            </w:r>
            <w:r>
              <w:rPr>
                <w:sz w:val="24"/>
              </w:rPr>
              <w:tab/>
              <w:t>of</w:t>
            </w:r>
            <w:r>
              <w:rPr>
                <w:sz w:val="24"/>
              </w:rPr>
              <w:tab/>
            </w:r>
            <w:r>
              <w:rPr>
                <w:sz w:val="24"/>
              </w:rPr>
              <w:tab/>
            </w:r>
            <w:r>
              <w:rPr>
                <w:spacing w:val="-5"/>
                <w:sz w:val="24"/>
              </w:rPr>
              <w:t xml:space="preserve">the </w:t>
            </w:r>
            <w:r>
              <w:rPr>
                <w:sz w:val="24"/>
              </w:rPr>
              <w:t xml:space="preserve">benefits and risks </w:t>
            </w:r>
            <w:r>
              <w:rPr>
                <w:spacing w:val="-8"/>
                <w:sz w:val="24"/>
              </w:rPr>
              <w:t xml:space="preserve">of </w:t>
            </w:r>
            <w:r>
              <w:rPr>
                <w:sz w:val="24"/>
              </w:rPr>
              <w:t xml:space="preserve">developing an </w:t>
            </w:r>
            <w:r w:rsidR="00A92C8F">
              <w:rPr>
                <w:sz w:val="24"/>
              </w:rPr>
              <w:t xml:space="preserve">idea </w:t>
            </w:r>
            <w:r w:rsidR="00A92C8F">
              <w:rPr>
                <w:spacing w:val="6"/>
                <w:sz w:val="24"/>
              </w:rPr>
              <w:t>or</w:t>
            </w:r>
          </w:p>
          <w:p w14:paraId="383CEE79" w14:textId="77777777" w:rsidR="00C62228" w:rsidRDefault="00E6392B">
            <w:pPr>
              <w:pStyle w:val="TableParagraph"/>
              <w:spacing w:line="271" w:lineRule="exact"/>
              <w:ind w:left="108"/>
              <w:rPr>
                <w:sz w:val="24"/>
              </w:rPr>
            </w:pPr>
            <w:r>
              <w:rPr>
                <w:sz w:val="24"/>
              </w:rPr>
              <w:t>a project</w:t>
            </w:r>
          </w:p>
        </w:tc>
      </w:tr>
      <w:tr w:rsidR="00C62228" w14:paraId="65F1B8FA" w14:textId="77777777">
        <w:trPr>
          <w:trHeight w:val="1931"/>
        </w:trPr>
        <w:tc>
          <w:tcPr>
            <w:tcW w:w="770" w:type="dxa"/>
          </w:tcPr>
          <w:p w14:paraId="40503DEB" w14:textId="77777777" w:rsidR="00C62228" w:rsidRDefault="00E6392B">
            <w:pPr>
              <w:pStyle w:val="TableParagraph"/>
              <w:spacing w:line="261" w:lineRule="exact"/>
              <w:ind w:left="107"/>
              <w:rPr>
                <w:sz w:val="24"/>
              </w:rPr>
            </w:pPr>
            <w:r>
              <w:rPr>
                <w:sz w:val="24"/>
              </w:rPr>
              <w:t>12</w:t>
            </w:r>
          </w:p>
        </w:tc>
        <w:tc>
          <w:tcPr>
            <w:tcW w:w="4069" w:type="dxa"/>
          </w:tcPr>
          <w:p w14:paraId="61642634" w14:textId="77777777" w:rsidR="00C62228" w:rsidRDefault="00E6392B">
            <w:pPr>
              <w:pStyle w:val="TableParagraph"/>
              <w:spacing w:line="261" w:lineRule="exact"/>
              <w:ind w:left="108"/>
              <w:rPr>
                <w:sz w:val="24"/>
              </w:rPr>
            </w:pPr>
            <w:r>
              <w:rPr>
                <w:sz w:val="24"/>
              </w:rPr>
              <w:t>Business Networking skills</w:t>
            </w:r>
          </w:p>
        </w:tc>
        <w:tc>
          <w:tcPr>
            <w:tcW w:w="2379" w:type="dxa"/>
          </w:tcPr>
          <w:p w14:paraId="5A1A7DD1" w14:textId="77777777" w:rsidR="00C62228" w:rsidRDefault="00E6392B">
            <w:pPr>
              <w:pStyle w:val="TableParagraph"/>
              <w:spacing w:line="261" w:lineRule="exact"/>
              <w:ind w:left="108"/>
              <w:rPr>
                <w:sz w:val="24"/>
              </w:rPr>
            </w:pPr>
            <w:r>
              <w:rPr>
                <w:sz w:val="24"/>
              </w:rPr>
              <w:t>Building relationship</w:t>
            </w:r>
          </w:p>
          <w:p w14:paraId="4559AE77" w14:textId="77777777" w:rsidR="00C62228" w:rsidRDefault="00E6392B">
            <w:pPr>
              <w:pStyle w:val="TableParagraph"/>
              <w:ind w:left="108"/>
              <w:rPr>
                <w:sz w:val="24"/>
              </w:rPr>
            </w:pPr>
            <w:r>
              <w:rPr>
                <w:sz w:val="24"/>
              </w:rPr>
              <w:t>with Communities</w:t>
            </w:r>
          </w:p>
        </w:tc>
        <w:tc>
          <w:tcPr>
            <w:tcW w:w="2360" w:type="dxa"/>
          </w:tcPr>
          <w:p w14:paraId="1C86E885" w14:textId="77777777" w:rsidR="00C62228" w:rsidRDefault="00E6392B">
            <w:pPr>
              <w:pStyle w:val="TableParagraph"/>
              <w:spacing w:line="261" w:lineRule="exact"/>
              <w:ind w:left="108"/>
              <w:jc w:val="both"/>
              <w:rPr>
                <w:sz w:val="24"/>
              </w:rPr>
            </w:pPr>
            <w:r>
              <w:rPr>
                <w:sz w:val="24"/>
              </w:rPr>
              <w:t>To demonstrate the</w:t>
            </w:r>
          </w:p>
          <w:p w14:paraId="7E92EF42" w14:textId="1D89FAE8" w:rsidR="00C62228" w:rsidRDefault="00E6392B">
            <w:pPr>
              <w:pStyle w:val="TableParagraph"/>
              <w:spacing w:line="270" w:lineRule="atLeast"/>
              <w:ind w:left="108" w:right="97"/>
              <w:jc w:val="both"/>
              <w:rPr>
                <w:sz w:val="24"/>
              </w:rPr>
            </w:pPr>
            <w:r>
              <w:rPr>
                <w:sz w:val="24"/>
              </w:rPr>
              <w:t xml:space="preserve">ability to build relationships with rural communities/ networks and trust with </w:t>
            </w:r>
            <w:r w:rsidR="00A92C8F">
              <w:rPr>
                <w:sz w:val="24"/>
              </w:rPr>
              <w:t>field workers</w:t>
            </w:r>
            <w:r>
              <w:rPr>
                <w:sz w:val="24"/>
              </w:rPr>
              <w:t xml:space="preserve"> and stakeholders.</w:t>
            </w:r>
          </w:p>
        </w:tc>
      </w:tr>
    </w:tbl>
    <w:p w14:paraId="05522E5C" w14:textId="77777777" w:rsidR="00C62228" w:rsidRDefault="00C62228">
      <w:pPr>
        <w:pStyle w:val="BodyText"/>
        <w:rPr>
          <w:sz w:val="20"/>
        </w:rPr>
      </w:pPr>
    </w:p>
    <w:p w14:paraId="3CC9233D" w14:textId="77777777" w:rsidR="00C62228" w:rsidRDefault="00C62228">
      <w:pPr>
        <w:pStyle w:val="BodyText"/>
        <w:spacing w:before="4"/>
        <w:rPr>
          <w:sz w:val="16"/>
        </w:rPr>
      </w:pPr>
    </w:p>
    <w:p w14:paraId="0B59AE42" w14:textId="77777777" w:rsidR="00C62228" w:rsidRDefault="00E6392B">
      <w:pPr>
        <w:pStyle w:val="Heading3"/>
        <w:spacing w:before="90"/>
      </w:pPr>
      <w:r>
        <w:t>Programme Educational Objectives/Goals:</w:t>
      </w:r>
    </w:p>
    <w:p w14:paraId="0A7EDE51" w14:textId="77777777" w:rsidR="00C62228" w:rsidRDefault="00C62228">
      <w:pPr>
        <w:pStyle w:val="BodyText"/>
        <w:spacing w:before="8"/>
        <w:rPr>
          <w:b/>
          <w:sz w:val="20"/>
        </w:rPr>
      </w:pPr>
    </w:p>
    <w:p w14:paraId="40236FB7" w14:textId="77777777" w:rsidR="00C62228" w:rsidRDefault="00E6392B">
      <w:pPr>
        <w:pStyle w:val="ListParagraph"/>
        <w:numPr>
          <w:ilvl w:val="0"/>
          <w:numId w:val="42"/>
        </w:numPr>
        <w:tabs>
          <w:tab w:val="left" w:pos="1341"/>
        </w:tabs>
        <w:spacing w:line="276" w:lineRule="auto"/>
        <w:ind w:right="721" w:firstLine="0"/>
        <w:rPr>
          <w:sz w:val="24"/>
        </w:rPr>
      </w:pPr>
      <w:r>
        <w:rPr>
          <w:sz w:val="24"/>
        </w:rPr>
        <w:t>Students will learn the concepts and techniques of modern management and their application in rural management</w:t>
      </w:r>
    </w:p>
    <w:p w14:paraId="2A81925A" w14:textId="77777777" w:rsidR="00C62228" w:rsidRDefault="00E6392B">
      <w:pPr>
        <w:pStyle w:val="ListParagraph"/>
        <w:numPr>
          <w:ilvl w:val="0"/>
          <w:numId w:val="42"/>
        </w:numPr>
        <w:tabs>
          <w:tab w:val="left" w:pos="1341"/>
        </w:tabs>
        <w:spacing w:before="200"/>
        <w:ind w:left="1340" w:hanging="241"/>
        <w:rPr>
          <w:sz w:val="24"/>
        </w:rPr>
      </w:pPr>
      <w:r>
        <w:rPr>
          <w:sz w:val="24"/>
        </w:rPr>
        <w:t>Students will develop skills in diagnosing and solving management problems in rural</w:t>
      </w:r>
      <w:r>
        <w:rPr>
          <w:spacing w:val="-10"/>
          <w:sz w:val="24"/>
        </w:rPr>
        <w:t xml:space="preserve"> </w:t>
      </w:r>
      <w:r>
        <w:rPr>
          <w:sz w:val="24"/>
        </w:rPr>
        <w:t>management</w:t>
      </w:r>
    </w:p>
    <w:p w14:paraId="47D85C7D" w14:textId="77777777" w:rsidR="00C62228" w:rsidRDefault="00C62228">
      <w:pPr>
        <w:pStyle w:val="BodyText"/>
        <w:spacing w:before="10"/>
        <w:rPr>
          <w:sz w:val="20"/>
        </w:rPr>
      </w:pPr>
    </w:p>
    <w:p w14:paraId="5261006D" w14:textId="77777777" w:rsidR="00C62228" w:rsidRDefault="00E6392B">
      <w:pPr>
        <w:pStyle w:val="ListParagraph"/>
        <w:numPr>
          <w:ilvl w:val="0"/>
          <w:numId w:val="42"/>
        </w:numPr>
        <w:tabs>
          <w:tab w:val="left" w:pos="1341"/>
        </w:tabs>
        <w:spacing w:line="278" w:lineRule="auto"/>
        <w:ind w:right="1161" w:firstLine="0"/>
        <w:rPr>
          <w:sz w:val="24"/>
        </w:rPr>
      </w:pPr>
      <w:r>
        <w:rPr>
          <w:sz w:val="24"/>
        </w:rPr>
        <w:t>Students will gain research and analytical skills for developing framework on rural</w:t>
      </w:r>
      <w:r>
        <w:rPr>
          <w:spacing w:val="-15"/>
          <w:sz w:val="24"/>
        </w:rPr>
        <w:t xml:space="preserve"> </w:t>
      </w:r>
      <w:r>
        <w:rPr>
          <w:sz w:val="24"/>
        </w:rPr>
        <w:t>management issues</w:t>
      </w:r>
    </w:p>
    <w:p w14:paraId="6E5A2758" w14:textId="77777777" w:rsidR="00C62228" w:rsidRDefault="00E6392B">
      <w:pPr>
        <w:pStyle w:val="ListParagraph"/>
        <w:numPr>
          <w:ilvl w:val="0"/>
          <w:numId w:val="42"/>
        </w:numPr>
        <w:tabs>
          <w:tab w:val="left" w:pos="1341"/>
        </w:tabs>
        <w:spacing w:before="195"/>
        <w:ind w:left="1340" w:hanging="241"/>
        <w:rPr>
          <w:sz w:val="24"/>
        </w:rPr>
      </w:pPr>
      <w:r>
        <w:rPr>
          <w:sz w:val="24"/>
        </w:rPr>
        <w:t>Students will learn consultancy skills in rural</w:t>
      </w:r>
      <w:r>
        <w:rPr>
          <w:spacing w:val="-6"/>
          <w:sz w:val="24"/>
        </w:rPr>
        <w:t xml:space="preserve"> </w:t>
      </w:r>
      <w:r>
        <w:rPr>
          <w:sz w:val="24"/>
        </w:rPr>
        <w:t>management</w:t>
      </w:r>
    </w:p>
    <w:p w14:paraId="13A43B54" w14:textId="77777777" w:rsidR="00C62228" w:rsidRDefault="00C62228">
      <w:pPr>
        <w:pStyle w:val="BodyText"/>
        <w:spacing w:before="2"/>
        <w:rPr>
          <w:sz w:val="21"/>
        </w:rPr>
      </w:pPr>
    </w:p>
    <w:p w14:paraId="1E84CFC6" w14:textId="77777777" w:rsidR="00C62228" w:rsidRDefault="00E6392B">
      <w:pPr>
        <w:pStyle w:val="ListParagraph"/>
        <w:numPr>
          <w:ilvl w:val="0"/>
          <w:numId w:val="42"/>
        </w:numPr>
        <w:tabs>
          <w:tab w:val="left" w:pos="1341"/>
        </w:tabs>
        <w:ind w:left="1340" w:hanging="241"/>
        <w:rPr>
          <w:sz w:val="24"/>
        </w:rPr>
      </w:pPr>
      <w:r>
        <w:rPr>
          <w:sz w:val="24"/>
        </w:rPr>
        <w:t>Students will know to communicate orally and written to the rural community in outreach</w:t>
      </w:r>
      <w:r>
        <w:rPr>
          <w:spacing w:val="-14"/>
          <w:sz w:val="24"/>
        </w:rPr>
        <w:t xml:space="preserve"> </w:t>
      </w:r>
      <w:r>
        <w:rPr>
          <w:sz w:val="24"/>
        </w:rPr>
        <w:t>activities</w:t>
      </w:r>
    </w:p>
    <w:p w14:paraId="682392A1" w14:textId="77777777" w:rsidR="00C62228" w:rsidRDefault="00C62228">
      <w:pPr>
        <w:pStyle w:val="BodyText"/>
        <w:spacing w:before="10"/>
        <w:rPr>
          <w:sz w:val="20"/>
        </w:rPr>
      </w:pPr>
    </w:p>
    <w:p w14:paraId="37BD1111" w14:textId="209C93BD" w:rsidR="00C62228" w:rsidRDefault="00E6392B">
      <w:pPr>
        <w:pStyle w:val="ListParagraph"/>
        <w:numPr>
          <w:ilvl w:val="0"/>
          <w:numId w:val="42"/>
        </w:numPr>
        <w:tabs>
          <w:tab w:val="left" w:pos="1341"/>
        </w:tabs>
        <w:spacing w:line="278" w:lineRule="auto"/>
        <w:ind w:right="1488" w:firstLine="0"/>
        <w:rPr>
          <w:sz w:val="24"/>
        </w:rPr>
      </w:pPr>
      <w:r>
        <w:rPr>
          <w:sz w:val="24"/>
        </w:rPr>
        <w:t xml:space="preserve">Students will develop appropriate attitudes, leadership skills, networking skills, participatory </w:t>
      </w:r>
      <w:r w:rsidR="00A92C8F">
        <w:rPr>
          <w:sz w:val="24"/>
        </w:rPr>
        <w:t>decision-making</w:t>
      </w:r>
      <w:r>
        <w:rPr>
          <w:sz w:val="24"/>
        </w:rPr>
        <w:t xml:space="preserve"> styles and technical/ IT know how required for a professional rural</w:t>
      </w:r>
      <w:r>
        <w:rPr>
          <w:spacing w:val="-16"/>
          <w:sz w:val="24"/>
        </w:rPr>
        <w:t xml:space="preserve"> </w:t>
      </w:r>
      <w:r>
        <w:rPr>
          <w:sz w:val="24"/>
        </w:rPr>
        <w:t>manager</w:t>
      </w:r>
    </w:p>
    <w:p w14:paraId="6B448633" w14:textId="77777777" w:rsidR="00C62228" w:rsidRDefault="00E6392B">
      <w:pPr>
        <w:pStyle w:val="ListParagraph"/>
        <w:numPr>
          <w:ilvl w:val="0"/>
          <w:numId w:val="42"/>
        </w:numPr>
        <w:tabs>
          <w:tab w:val="left" w:pos="1341"/>
        </w:tabs>
        <w:spacing w:before="195"/>
        <w:ind w:left="1340" w:hanging="241"/>
        <w:rPr>
          <w:sz w:val="24"/>
        </w:rPr>
      </w:pPr>
      <w:r>
        <w:rPr>
          <w:sz w:val="24"/>
        </w:rPr>
        <w:t>Students will learn to be an interface between the corporate sector and social</w:t>
      </w:r>
      <w:r>
        <w:rPr>
          <w:spacing w:val="-8"/>
          <w:sz w:val="24"/>
        </w:rPr>
        <w:t xml:space="preserve"> </w:t>
      </w:r>
      <w:r>
        <w:rPr>
          <w:sz w:val="24"/>
        </w:rPr>
        <w:t>development</w:t>
      </w:r>
    </w:p>
    <w:p w14:paraId="3EDD483D" w14:textId="77777777" w:rsidR="00C62228" w:rsidRDefault="00C62228">
      <w:pPr>
        <w:pStyle w:val="BodyText"/>
        <w:rPr>
          <w:sz w:val="21"/>
        </w:rPr>
      </w:pPr>
    </w:p>
    <w:p w14:paraId="4A2933C9" w14:textId="77777777" w:rsidR="00C62228" w:rsidRDefault="00E6392B">
      <w:pPr>
        <w:pStyle w:val="ListParagraph"/>
        <w:numPr>
          <w:ilvl w:val="0"/>
          <w:numId w:val="42"/>
        </w:numPr>
        <w:tabs>
          <w:tab w:val="left" w:pos="1341"/>
        </w:tabs>
        <w:spacing w:before="1" w:line="276" w:lineRule="auto"/>
        <w:ind w:right="1254" w:firstLine="0"/>
        <w:rPr>
          <w:sz w:val="24"/>
        </w:rPr>
      </w:pPr>
      <w:r>
        <w:rPr>
          <w:sz w:val="24"/>
        </w:rPr>
        <w:t>Students will gain confidence to present issues related non-practice ethics, injustice,</w:t>
      </w:r>
      <w:r>
        <w:rPr>
          <w:spacing w:val="-17"/>
          <w:sz w:val="24"/>
        </w:rPr>
        <w:t xml:space="preserve"> </w:t>
      </w:r>
      <w:r>
        <w:rPr>
          <w:sz w:val="24"/>
        </w:rPr>
        <w:t>inequality, dishonesty, and lack integrity that thwart the development of rural</w:t>
      </w:r>
      <w:r>
        <w:rPr>
          <w:spacing w:val="-7"/>
          <w:sz w:val="24"/>
        </w:rPr>
        <w:t xml:space="preserve"> </w:t>
      </w:r>
      <w:r>
        <w:rPr>
          <w:sz w:val="24"/>
        </w:rPr>
        <w:t>community</w:t>
      </w:r>
    </w:p>
    <w:p w14:paraId="29B487E1" w14:textId="77777777" w:rsidR="00C62228" w:rsidRDefault="00E6392B">
      <w:pPr>
        <w:pStyle w:val="Heading3"/>
        <w:spacing w:before="205"/>
      </w:pPr>
      <w:r>
        <w:t>Programme Operational Objectives</w:t>
      </w:r>
    </w:p>
    <w:p w14:paraId="0DCD7EC2" w14:textId="77777777" w:rsidR="00C62228" w:rsidRDefault="00C62228">
      <w:pPr>
        <w:pStyle w:val="BodyText"/>
        <w:spacing w:before="6"/>
        <w:rPr>
          <w:b/>
          <w:sz w:val="20"/>
        </w:rPr>
      </w:pPr>
    </w:p>
    <w:p w14:paraId="1F849EE9" w14:textId="77777777" w:rsidR="00C62228" w:rsidRDefault="00E6392B">
      <w:pPr>
        <w:pStyle w:val="ListParagraph"/>
        <w:numPr>
          <w:ilvl w:val="0"/>
          <w:numId w:val="41"/>
        </w:numPr>
        <w:tabs>
          <w:tab w:val="left" w:pos="1360"/>
        </w:tabs>
        <w:spacing w:line="276" w:lineRule="auto"/>
        <w:ind w:right="647" w:firstLine="0"/>
        <w:rPr>
          <w:sz w:val="24"/>
        </w:rPr>
      </w:pPr>
      <w:r>
        <w:rPr>
          <w:sz w:val="24"/>
        </w:rPr>
        <w:t>The MBA (Rural Management) Programme will facilitate environment for innovation and research excellence for the intellectual growth of</w:t>
      </w:r>
      <w:r>
        <w:rPr>
          <w:spacing w:val="-5"/>
          <w:sz w:val="24"/>
        </w:rPr>
        <w:t xml:space="preserve"> </w:t>
      </w:r>
      <w:r>
        <w:rPr>
          <w:sz w:val="24"/>
        </w:rPr>
        <w:t>students</w:t>
      </w:r>
    </w:p>
    <w:p w14:paraId="3DD12098" w14:textId="77777777" w:rsidR="00C62228" w:rsidRDefault="00E6392B">
      <w:pPr>
        <w:pStyle w:val="ListParagraph"/>
        <w:numPr>
          <w:ilvl w:val="0"/>
          <w:numId w:val="41"/>
        </w:numPr>
        <w:tabs>
          <w:tab w:val="left" w:pos="1432"/>
        </w:tabs>
        <w:spacing w:before="200" w:line="276" w:lineRule="auto"/>
        <w:ind w:right="650" w:firstLine="0"/>
        <w:rPr>
          <w:sz w:val="24"/>
        </w:rPr>
      </w:pPr>
      <w:r>
        <w:rPr>
          <w:sz w:val="24"/>
        </w:rPr>
        <w:t>The MBA (Rural Management) Programme provides an academic environment for holistic development of</w:t>
      </w:r>
      <w:r>
        <w:rPr>
          <w:spacing w:val="-1"/>
          <w:sz w:val="24"/>
        </w:rPr>
        <w:t xml:space="preserve"> </w:t>
      </w:r>
      <w:r>
        <w:rPr>
          <w:sz w:val="24"/>
        </w:rPr>
        <w:t>students</w:t>
      </w:r>
    </w:p>
    <w:p w14:paraId="1ADC39CB" w14:textId="77777777" w:rsidR="00C62228" w:rsidRDefault="00E6392B">
      <w:pPr>
        <w:pStyle w:val="ListParagraph"/>
        <w:numPr>
          <w:ilvl w:val="0"/>
          <w:numId w:val="41"/>
        </w:numPr>
        <w:tabs>
          <w:tab w:val="left" w:pos="1422"/>
        </w:tabs>
        <w:spacing w:before="201" w:line="276" w:lineRule="auto"/>
        <w:ind w:right="648" w:firstLine="0"/>
        <w:rPr>
          <w:sz w:val="24"/>
        </w:rPr>
      </w:pPr>
      <w:r>
        <w:rPr>
          <w:sz w:val="24"/>
        </w:rPr>
        <w:t>The Programme aims to facilitate opportunities for innovation and environment of research excellence providing intellectual growth of MBA (Rural Management)</w:t>
      </w:r>
      <w:r>
        <w:rPr>
          <w:spacing w:val="-7"/>
          <w:sz w:val="24"/>
        </w:rPr>
        <w:t xml:space="preserve"> </w:t>
      </w:r>
      <w:r>
        <w:rPr>
          <w:sz w:val="24"/>
        </w:rPr>
        <w:t>students</w:t>
      </w:r>
    </w:p>
    <w:p w14:paraId="0DA1DAAB" w14:textId="77777777" w:rsidR="00C62228" w:rsidRDefault="00E6392B">
      <w:pPr>
        <w:pStyle w:val="ListParagraph"/>
        <w:numPr>
          <w:ilvl w:val="0"/>
          <w:numId w:val="41"/>
        </w:numPr>
        <w:tabs>
          <w:tab w:val="left" w:pos="1360"/>
        </w:tabs>
        <w:spacing w:before="200" w:line="276" w:lineRule="auto"/>
        <w:ind w:right="654" w:firstLine="0"/>
        <w:rPr>
          <w:sz w:val="24"/>
        </w:rPr>
      </w:pPr>
      <w:r>
        <w:rPr>
          <w:sz w:val="24"/>
        </w:rPr>
        <w:t xml:space="preserve">The MBA (Rural Management) Programme will encourage cultural diversity and a sense of social, </w:t>
      </w:r>
      <w:proofErr w:type="gramStart"/>
      <w:r>
        <w:rPr>
          <w:sz w:val="24"/>
        </w:rPr>
        <w:t>ethical</w:t>
      </w:r>
      <w:proofErr w:type="gramEnd"/>
      <w:r>
        <w:rPr>
          <w:sz w:val="24"/>
        </w:rPr>
        <w:t xml:space="preserve"> and environmental responsibility among</w:t>
      </w:r>
      <w:r>
        <w:rPr>
          <w:spacing w:val="-9"/>
          <w:sz w:val="24"/>
        </w:rPr>
        <w:t xml:space="preserve"> </w:t>
      </w:r>
      <w:r>
        <w:rPr>
          <w:sz w:val="24"/>
        </w:rPr>
        <w:t>students</w:t>
      </w:r>
    </w:p>
    <w:p w14:paraId="154E9543" w14:textId="77777777" w:rsidR="00C62228" w:rsidRDefault="00C62228">
      <w:pPr>
        <w:spacing w:line="276" w:lineRule="auto"/>
        <w:rPr>
          <w:sz w:val="24"/>
        </w:rPr>
        <w:sectPr w:rsidR="00C62228">
          <w:headerReference w:type="default" r:id="rId462"/>
          <w:footerReference w:type="default" r:id="rId463"/>
          <w:pgSz w:w="11900" w:h="16840"/>
          <w:pgMar w:top="620" w:right="0" w:bottom="1540" w:left="160" w:header="0" w:footer="1358" w:gutter="0"/>
          <w:pgNumType w:start="145"/>
          <w:cols w:space="720"/>
        </w:sectPr>
      </w:pPr>
    </w:p>
    <w:p w14:paraId="02C0D53B" w14:textId="77777777" w:rsidR="00C62228" w:rsidRDefault="00E6392B">
      <w:pPr>
        <w:pStyle w:val="ListParagraph"/>
        <w:numPr>
          <w:ilvl w:val="0"/>
          <w:numId w:val="41"/>
        </w:numPr>
        <w:tabs>
          <w:tab w:val="left" w:pos="1406"/>
        </w:tabs>
        <w:spacing w:before="67" w:line="276" w:lineRule="auto"/>
        <w:ind w:right="652" w:firstLine="0"/>
        <w:jc w:val="both"/>
        <w:rPr>
          <w:sz w:val="24"/>
        </w:rPr>
      </w:pPr>
      <w:r>
        <w:rPr>
          <w:sz w:val="24"/>
        </w:rPr>
        <w:lastRenderedPageBreak/>
        <w:t>The MBA (Rural Management) Programme will provide ample opportunities for international exposure to</w:t>
      </w:r>
      <w:r>
        <w:rPr>
          <w:spacing w:val="-2"/>
          <w:sz w:val="24"/>
        </w:rPr>
        <w:t xml:space="preserve"> </w:t>
      </w:r>
      <w:r>
        <w:rPr>
          <w:sz w:val="24"/>
        </w:rPr>
        <w:t>students</w:t>
      </w:r>
    </w:p>
    <w:p w14:paraId="3AC0DA27" w14:textId="77777777" w:rsidR="00C62228" w:rsidRDefault="00E6392B">
      <w:pPr>
        <w:pStyle w:val="ListParagraph"/>
        <w:numPr>
          <w:ilvl w:val="0"/>
          <w:numId w:val="41"/>
        </w:numPr>
        <w:tabs>
          <w:tab w:val="left" w:pos="1360"/>
        </w:tabs>
        <w:spacing w:before="198" w:line="276" w:lineRule="auto"/>
        <w:ind w:right="649" w:firstLine="0"/>
        <w:jc w:val="both"/>
        <w:rPr>
          <w:sz w:val="24"/>
        </w:rPr>
      </w:pPr>
      <w:r>
        <w:rPr>
          <w:sz w:val="24"/>
        </w:rPr>
        <w:t xml:space="preserve">The MBA (Rural Management) Programme will provide opportunities for students to continuously interact with area expert members of faculty, </w:t>
      </w:r>
      <w:proofErr w:type="gramStart"/>
      <w:r>
        <w:rPr>
          <w:sz w:val="24"/>
        </w:rPr>
        <w:t>industry</w:t>
      </w:r>
      <w:proofErr w:type="gramEnd"/>
      <w:r>
        <w:rPr>
          <w:sz w:val="24"/>
        </w:rPr>
        <w:t xml:space="preserve"> and alumni to improve and demonstrate their skills and</w:t>
      </w:r>
      <w:r>
        <w:rPr>
          <w:spacing w:val="-1"/>
          <w:sz w:val="24"/>
        </w:rPr>
        <w:t xml:space="preserve"> </w:t>
      </w:r>
      <w:r>
        <w:rPr>
          <w:sz w:val="24"/>
        </w:rPr>
        <w:t>competencies</w:t>
      </w:r>
    </w:p>
    <w:p w14:paraId="137DD9F9" w14:textId="77777777" w:rsidR="00C62228" w:rsidRDefault="00E6392B">
      <w:pPr>
        <w:pStyle w:val="ListParagraph"/>
        <w:numPr>
          <w:ilvl w:val="0"/>
          <w:numId w:val="41"/>
        </w:numPr>
        <w:tabs>
          <w:tab w:val="left" w:pos="1408"/>
        </w:tabs>
        <w:spacing w:before="200" w:line="278" w:lineRule="auto"/>
        <w:ind w:right="654" w:firstLine="0"/>
        <w:jc w:val="both"/>
        <w:rPr>
          <w:sz w:val="24"/>
        </w:rPr>
      </w:pPr>
      <w:r>
        <w:rPr>
          <w:sz w:val="24"/>
        </w:rPr>
        <w:t xml:space="preserve">The MBA (Rural Management) Programme will facilitate employment opportunities </w:t>
      </w:r>
      <w:proofErr w:type="gramStart"/>
      <w:r>
        <w:rPr>
          <w:sz w:val="24"/>
        </w:rPr>
        <w:t>and also</w:t>
      </w:r>
      <w:proofErr w:type="gramEnd"/>
      <w:r>
        <w:rPr>
          <w:sz w:val="24"/>
        </w:rPr>
        <w:t xml:space="preserve"> support students to start their own</w:t>
      </w:r>
      <w:r>
        <w:rPr>
          <w:spacing w:val="-1"/>
          <w:sz w:val="24"/>
        </w:rPr>
        <w:t xml:space="preserve"> </w:t>
      </w:r>
      <w:r>
        <w:rPr>
          <w:sz w:val="24"/>
        </w:rPr>
        <w:t>ventures</w:t>
      </w:r>
    </w:p>
    <w:p w14:paraId="5E1FDABB" w14:textId="77777777" w:rsidR="00C62228" w:rsidRDefault="00E6392B">
      <w:pPr>
        <w:pStyle w:val="ListParagraph"/>
        <w:numPr>
          <w:ilvl w:val="0"/>
          <w:numId w:val="41"/>
        </w:numPr>
        <w:tabs>
          <w:tab w:val="left" w:pos="1391"/>
        </w:tabs>
        <w:spacing w:before="195" w:line="276" w:lineRule="auto"/>
        <w:ind w:right="649" w:firstLine="0"/>
        <w:jc w:val="both"/>
        <w:rPr>
          <w:sz w:val="24"/>
        </w:rPr>
      </w:pPr>
      <w:r>
        <w:rPr>
          <w:sz w:val="24"/>
        </w:rPr>
        <w:t>The MBA (Rural Management) students will be prepared to be independent learners who take responsibility for their own learning; set appropriate goals for ongoing intellectual and professional development</w:t>
      </w:r>
    </w:p>
    <w:p w14:paraId="07171765" w14:textId="77777777" w:rsidR="00C62228" w:rsidRDefault="00E6392B">
      <w:pPr>
        <w:pStyle w:val="ListParagraph"/>
        <w:numPr>
          <w:ilvl w:val="0"/>
          <w:numId w:val="41"/>
        </w:numPr>
        <w:tabs>
          <w:tab w:val="left" w:pos="1398"/>
        </w:tabs>
        <w:spacing w:before="200" w:line="276" w:lineRule="auto"/>
        <w:ind w:right="654" w:firstLine="0"/>
        <w:jc w:val="both"/>
        <w:rPr>
          <w:sz w:val="24"/>
        </w:rPr>
      </w:pPr>
      <w:r>
        <w:rPr>
          <w:sz w:val="24"/>
        </w:rPr>
        <w:t>The MBA (Rural Management) Programme aims to help students understand and practice the highest standards of ethical behaviour associated with their management</w:t>
      </w:r>
      <w:r>
        <w:rPr>
          <w:spacing w:val="-4"/>
          <w:sz w:val="24"/>
        </w:rPr>
        <w:t xml:space="preserve"> </w:t>
      </w:r>
      <w:r>
        <w:rPr>
          <w:sz w:val="24"/>
        </w:rPr>
        <w:t>profession</w:t>
      </w:r>
    </w:p>
    <w:p w14:paraId="1BE940E8" w14:textId="77777777" w:rsidR="00C62228" w:rsidRDefault="00E6392B">
      <w:pPr>
        <w:pStyle w:val="ListParagraph"/>
        <w:numPr>
          <w:ilvl w:val="0"/>
          <w:numId w:val="41"/>
        </w:numPr>
        <w:tabs>
          <w:tab w:val="left" w:pos="1562"/>
        </w:tabs>
        <w:spacing w:before="201" w:line="276" w:lineRule="auto"/>
        <w:ind w:right="652" w:firstLine="0"/>
        <w:jc w:val="both"/>
        <w:rPr>
          <w:sz w:val="24"/>
        </w:rPr>
      </w:pPr>
      <w:r>
        <w:rPr>
          <w:sz w:val="24"/>
        </w:rPr>
        <w:t>The MBA (Rural Management) Programme will aim to attain national and international accreditations and university rankings to provide best in class academic</w:t>
      </w:r>
      <w:r>
        <w:rPr>
          <w:spacing w:val="-11"/>
          <w:sz w:val="24"/>
        </w:rPr>
        <w:t xml:space="preserve"> </w:t>
      </w:r>
      <w:r>
        <w:rPr>
          <w:sz w:val="24"/>
        </w:rPr>
        <w:t>environment</w:t>
      </w:r>
    </w:p>
    <w:p w14:paraId="5E6BB522" w14:textId="77777777" w:rsidR="00C62228" w:rsidRDefault="00C62228">
      <w:pPr>
        <w:pStyle w:val="BodyText"/>
        <w:rPr>
          <w:sz w:val="26"/>
        </w:rPr>
      </w:pPr>
    </w:p>
    <w:p w14:paraId="6510C3AC" w14:textId="77777777" w:rsidR="00C62228" w:rsidRDefault="00C62228">
      <w:pPr>
        <w:pStyle w:val="BodyText"/>
        <w:spacing w:before="8"/>
        <w:rPr>
          <w:sz w:val="27"/>
        </w:rPr>
      </w:pPr>
    </w:p>
    <w:p w14:paraId="4F2F9405" w14:textId="77777777" w:rsidR="00C62228" w:rsidRDefault="00E6392B">
      <w:pPr>
        <w:pStyle w:val="Heading3"/>
        <w:spacing w:before="1"/>
      </w:pPr>
      <w:r>
        <w:t>Programme Structure as per prescribed programme framework</w:t>
      </w:r>
    </w:p>
    <w:p w14:paraId="6F4E6B4A" w14:textId="77777777" w:rsidR="00C62228" w:rsidRDefault="00C62228">
      <w:pPr>
        <w:pStyle w:val="BodyText"/>
        <w:rPr>
          <w:b/>
          <w:sz w:val="20"/>
        </w:rPr>
      </w:pPr>
    </w:p>
    <w:p w14:paraId="2E76F02B" w14:textId="77777777" w:rsidR="00C62228" w:rsidRDefault="00C62228">
      <w:pPr>
        <w:pStyle w:val="BodyText"/>
        <w:spacing w:after="1"/>
        <w:rPr>
          <w:b/>
          <w:sz w:val="28"/>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041"/>
        <w:gridCol w:w="1621"/>
        <w:gridCol w:w="632"/>
        <w:gridCol w:w="721"/>
        <w:gridCol w:w="989"/>
        <w:gridCol w:w="1441"/>
      </w:tblGrid>
      <w:tr w:rsidR="00C62228" w14:paraId="259954C9" w14:textId="77777777">
        <w:trPr>
          <w:trHeight w:val="294"/>
        </w:trPr>
        <w:tc>
          <w:tcPr>
            <w:tcW w:w="9005" w:type="dxa"/>
            <w:gridSpan w:val="7"/>
            <w:shd w:val="clear" w:color="auto" w:fill="BEBEBE"/>
          </w:tcPr>
          <w:p w14:paraId="23E865E2" w14:textId="77777777" w:rsidR="00C62228" w:rsidRDefault="00E6392B">
            <w:pPr>
              <w:pStyle w:val="TableParagraph"/>
              <w:spacing w:before="6" w:line="269" w:lineRule="exact"/>
              <w:ind w:left="3934" w:right="3934"/>
              <w:jc w:val="center"/>
              <w:rPr>
                <w:b/>
                <w:sz w:val="24"/>
              </w:rPr>
            </w:pPr>
            <w:r>
              <w:rPr>
                <w:b/>
                <w:sz w:val="24"/>
              </w:rPr>
              <w:t>Semester I</w:t>
            </w:r>
          </w:p>
        </w:tc>
      </w:tr>
      <w:tr w:rsidR="00C62228" w14:paraId="78EF73DB" w14:textId="77777777">
        <w:trPr>
          <w:trHeight w:val="551"/>
        </w:trPr>
        <w:tc>
          <w:tcPr>
            <w:tcW w:w="1560" w:type="dxa"/>
            <w:shd w:val="clear" w:color="auto" w:fill="BEBEBE"/>
          </w:tcPr>
          <w:p w14:paraId="06567A04" w14:textId="77777777" w:rsidR="00C62228" w:rsidRDefault="00E6392B">
            <w:pPr>
              <w:pStyle w:val="TableParagraph"/>
              <w:spacing w:before="133"/>
              <w:ind w:left="115"/>
              <w:rPr>
                <w:b/>
                <w:sz w:val="24"/>
              </w:rPr>
            </w:pPr>
            <w:r>
              <w:rPr>
                <w:b/>
                <w:sz w:val="24"/>
              </w:rPr>
              <w:t>Course Code</w:t>
            </w:r>
          </w:p>
        </w:tc>
        <w:tc>
          <w:tcPr>
            <w:tcW w:w="2041" w:type="dxa"/>
            <w:shd w:val="clear" w:color="auto" w:fill="BEBEBE"/>
          </w:tcPr>
          <w:p w14:paraId="3E939A82" w14:textId="77777777" w:rsidR="00C62228" w:rsidRDefault="00E6392B">
            <w:pPr>
              <w:pStyle w:val="TableParagraph"/>
              <w:spacing w:before="133"/>
              <w:ind w:left="381"/>
              <w:rPr>
                <w:b/>
                <w:sz w:val="24"/>
              </w:rPr>
            </w:pPr>
            <w:r>
              <w:rPr>
                <w:b/>
                <w:sz w:val="24"/>
              </w:rPr>
              <w:t>Course Title</w:t>
            </w:r>
          </w:p>
        </w:tc>
        <w:tc>
          <w:tcPr>
            <w:tcW w:w="1621" w:type="dxa"/>
            <w:shd w:val="clear" w:color="auto" w:fill="BEBEBE"/>
          </w:tcPr>
          <w:p w14:paraId="3F9B49C3" w14:textId="77777777" w:rsidR="00C62228" w:rsidRDefault="00E6392B">
            <w:pPr>
              <w:pStyle w:val="TableParagraph"/>
              <w:spacing w:before="133"/>
              <w:ind w:left="152"/>
              <w:rPr>
                <w:b/>
                <w:sz w:val="24"/>
              </w:rPr>
            </w:pPr>
            <w:r>
              <w:rPr>
                <w:b/>
                <w:sz w:val="24"/>
              </w:rPr>
              <w:t>Course Type</w:t>
            </w:r>
          </w:p>
        </w:tc>
        <w:tc>
          <w:tcPr>
            <w:tcW w:w="2342" w:type="dxa"/>
            <w:gridSpan w:val="3"/>
            <w:shd w:val="clear" w:color="auto" w:fill="BEBEBE"/>
          </w:tcPr>
          <w:p w14:paraId="4369A431" w14:textId="77777777" w:rsidR="00C62228" w:rsidRDefault="00E6392B">
            <w:pPr>
              <w:pStyle w:val="TableParagraph"/>
              <w:spacing w:before="133"/>
              <w:ind w:left="812" w:right="812"/>
              <w:jc w:val="center"/>
              <w:rPr>
                <w:b/>
                <w:sz w:val="24"/>
              </w:rPr>
            </w:pPr>
            <w:r>
              <w:rPr>
                <w:b/>
                <w:sz w:val="24"/>
              </w:rPr>
              <w:t>Credit</w:t>
            </w:r>
          </w:p>
        </w:tc>
        <w:tc>
          <w:tcPr>
            <w:tcW w:w="1441" w:type="dxa"/>
            <w:shd w:val="clear" w:color="auto" w:fill="BEBEBE"/>
          </w:tcPr>
          <w:p w14:paraId="46CCCA49" w14:textId="77777777" w:rsidR="00C62228" w:rsidRDefault="00E6392B">
            <w:pPr>
              <w:pStyle w:val="TableParagraph"/>
              <w:spacing w:line="273" w:lineRule="exact"/>
              <w:ind w:left="383"/>
              <w:rPr>
                <w:b/>
                <w:sz w:val="24"/>
              </w:rPr>
            </w:pPr>
            <w:r>
              <w:rPr>
                <w:b/>
                <w:sz w:val="24"/>
              </w:rPr>
              <w:t>Credit</w:t>
            </w:r>
          </w:p>
          <w:p w14:paraId="39792E3C" w14:textId="77777777" w:rsidR="00C62228" w:rsidRDefault="00E6392B">
            <w:pPr>
              <w:pStyle w:val="TableParagraph"/>
              <w:spacing w:line="259" w:lineRule="exact"/>
              <w:ind w:left="443"/>
              <w:rPr>
                <w:b/>
                <w:sz w:val="24"/>
              </w:rPr>
            </w:pPr>
            <w:r>
              <w:rPr>
                <w:b/>
                <w:sz w:val="24"/>
              </w:rPr>
              <w:t>Units</w:t>
            </w:r>
          </w:p>
        </w:tc>
      </w:tr>
      <w:tr w:rsidR="00C62228" w14:paraId="525BFCF6" w14:textId="77777777">
        <w:trPr>
          <w:trHeight w:val="275"/>
        </w:trPr>
        <w:tc>
          <w:tcPr>
            <w:tcW w:w="1560" w:type="dxa"/>
          </w:tcPr>
          <w:p w14:paraId="153CA461" w14:textId="77777777" w:rsidR="00C62228" w:rsidRDefault="00C62228">
            <w:pPr>
              <w:pStyle w:val="TableParagraph"/>
              <w:rPr>
                <w:sz w:val="20"/>
              </w:rPr>
            </w:pPr>
          </w:p>
        </w:tc>
        <w:tc>
          <w:tcPr>
            <w:tcW w:w="2041" w:type="dxa"/>
          </w:tcPr>
          <w:p w14:paraId="527ACE9D" w14:textId="77777777" w:rsidR="00C62228" w:rsidRDefault="00C62228">
            <w:pPr>
              <w:pStyle w:val="TableParagraph"/>
              <w:rPr>
                <w:sz w:val="20"/>
              </w:rPr>
            </w:pPr>
          </w:p>
        </w:tc>
        <w:tc>
          <w:tcPr>
            <w:tcW w:w="1621" w:type="dxa"/>
          </w:tcPr>
          <w:p w14:paraId="4C5551C6" w14:textId="77777777" w:rsidR="00C62228" w:rsidRDefault="00C62228">
            <w:pPr>
              <w:pStyle w:val="TableParagraph"/>
              <w:rPr>
                <w:sz w:val="20"/>
              </w:rPr>
            </w:pPr>
          </w:p>
        </w:tc>
        <w:tc>
          <w:tcPr>
            <w:tcW w:w="632" w:type="dxa"/>
          </w:tcPr>
          <w:p w14:paraId="002EF2A0" w14:textId="77777777" w:rsidR="00C62228" w:rsidRDefault="00E6392B">
            <w:pPr>
              <w:pStyle w:val="TableParagraph"/>
              <w:spacing w:line="256" w:lineRule="exact"/>
              <w:ind w:left="2"/>
              <w:jc w:val="center"/>
              <w:rPr>
                <w:sz w:val="24"/>
              </w:rPr>
            </w:pPr>
            <w:r>
              <w:rPr>
                <w:sz w:val="24"/>
              </w:rPr>
              <w:t>L</w:t>
            </w:r>
          </w:p>
        </w:tc>
        <w:tc>
          <w:tcPr>
            <w:tcW w:w="721" w:type="dxa"/>
          </w:tcPr>
          <w:p w14:paraId="241E8180" w14:textId="77777777" w:rsidR="00C62228" w:rsidRDefault="00E6392B">
            <w:pPr>
              <w:pStyle w:val="TableParagraph"/>
              <w:spacing w:line="256" w:lineRule="exact"/>
              <w:jc w:val="center"/>
              <w:rPr>
                <w:sz w:val="24"/>
              </w:rPr>
            </w:pPr>
            <w:r>
              <w:rPr>
                <w:sz w:val="24"/>
              </w:rPr>
              <w:t>T</w:t>
            </w:r>
          </w:p>
        </w:tc>
        <w:tc>
          <w:tcPr>
            <w:tcW w:w="989" w:type="dxa"/>
          </w:tcPr>
          <w:p w14:paraId="415AC6C5" w14:textId="77777777" w:rsidR="00C62228" w:rsidRDefault="00E6392B">
            <w:pPr>
              <w:pStyle w:val="TableParagraph"/>
              <w:spacing w:line="256" w:lineRule="exact"/>
              <w:ind w:left="107"/>
              <w:rPr>
                <w:sz w:val="24"/>
              </w:rPr>
            </w:pPr>
            <w:r>
              <w:rPr>
                <w:sz w:val="24"/>
              </w:rPr>
              <w:t>P/S/FW</w:t>
            </w:r>
          </w:p>
        </w:tc>
        <w:tc>
          <w:tcPr>
            <w:tcW w:w="1441" w:type="dxa"/>
          </w:tcPr>
          <w:p w14:paraId="52884F6D" w14:textId="77777777" w:rsidR="00C62228" w:rsidRDefault="00C62228">
            <w:pPr>
              <w:pStyle w:val="TableParagraph"/>
              <w:rPr>
                <w:sz w:val="20"/>
              </w:rPr>
            </w:pPr>
          </w:p>
        </w:tc>
      </w:tr>
      <w:tr w:rsidR="00C62228" w14:paraId="18FBAB8D" w14:textId="77777777">
        <w:trPr>
          <w:trHeight w:val="551"/>
        </w:trPr>
        <w:tc>
          <w:tcPr>
            <w:tcW w:w="1560" w:type="dxa"/>
          </w:tcPr>
          <w:p w14:paraId="2E044694" w14:textId="77777777" w:rsidR="00C62228" w:rsidRDefault="00E6392B">
            <w:pPr>
              <w:pStyle w:val="TableParagraph"/>
              <w:spacing w:line="268" w:lineRule="exact"/>
              <w:ind w:left="107"/>
              <w:rPr>
                <w:sz w:val="24"/>
              </w:rPr>
            </w:pPr>
            <w:r>
              <w:rPr>
                <w:sz w:val="24"/>
              </w:rPr>
              <w:t>HR601</w:t>
            </w:r>
          </w:p>
        </w:tc>
        <w:tc>
          <w:tcPr>
            <w:tcW w:w="2041" w:type="dxa"/>
          </w:tcPr>
          <w:p w14:paraId="7514741A" w14:textId="77777777" w:rsidR="00C62228" w:rsidRDefault="00E6392B">
            <w:pPr>
              <w:pStyle w:val="TableParagraph"/>
              <w:spacing w:line="268" w:lineRule="exact"/>
              <w:ind w:left="107"/>
              <w:rPr>
                <w:sz w:val="24"/>
              </w:rPr>
            </w:pPr>
            <w:r>
              <w:rPr>
                <w:sz w:val="24"/>
              </w:rPr>
              <w:t>Organizational</w:t>
            </w:r>
          </w:p>
          <w:p w14:paraId="2CB70F92" w14:textId="77777777" w:rsidR="00C62228" w:rsidRDefault="00E6392B">
            <w:pPr>
              <w:pStyle w:val="TableParagraph"/>
              <w:spacing w:line="264" w:lineRule="exact"/>
              <w:ind w:left="107"/>
              <w:rPr>
                <w:sz w:val="24"/>
              </w:rPr>
            </w:pPr>
            <w:r>
              <w:rPr>
                <w:sz w:val="24"/>
              </w:rPr>
              <w:t>Behavior</w:t>
            </w:r>
          </w:p>
        </w:tc>
        <w:tc>
          <w:tcPr>
            <w:tcW w:w="1621" w:type="dxa"/>
          </w:tcPr>
          <w:p w14:paraId="05DD0CEA" w14:textId="77777777" w:rsidR="00C62228" w:rsidRDefault="00E6392B">
            <w:pPr>
              <w:pStyle w:val="TableParagraph"/>
              <w:spacing w:line="268" w:lineRule="exact"/>
              <w:ind w:left="107"/>
              <w:rPr>
                <w:sz w:val="24"/>
              </w:rPr>
            </w:pPr>
            <w:r>
              <w:rPr>
                <w:sz w:val="24"/>
              </w:rPr>
              <w:t>Core Courses</w:t>
            </w:r>
          </w:p>
        </w:tc>
        <w:tc>
          <w:tcPr>
            <w:tcW w:w="632" w:type="dxa"/>
          </w:tcPr>
          <w:p w14:paraId="0C451B51" w14:textId="77777777" w:rsidR="00C62228" w:rsidRDefault="00E6392B">
            <w:pPr>
              <w:pStyle w:val="TableParagraph"/>
              <w:spacing w:line="268" w:lineRule="exact"/>
              <w:ind w:left="106"/>
              <w:rPr>
                <w:sz w:val="24"/>
              </w:rPr>
            </w:pPr>
            <w:r>
              <w:rPr>
                <w:sz w:val="24"/>
              </w:rPr>
              <w:t>2</w:t>
            </w:r>
          </w:p>
        </w:tc>
        <w:tc>
          <w:tcPr>
            <w:tcW w:w="721" w:type="dxa"/>
          </w:tcPr>
          <w:p w14:paraId="5235AFA4" w14:textId="77777777" w:rsidR="00C62228" w:rsidRDefault="00E6392B">
            <w:pPr>
              <w:pStyle w:val="TableParagraph"/>
              <w:spacing w:line="268" w:lineRule="exact"/>
              <w:ind w:left="103"/>
              <w:rPr>
                <w:sz w:val="24"/>
              </w:rPr>
            </w:pPr>
            <w:r>
              <w:rPr>
                <w:sz w:val="24"/>
              </w:rPr>
              <w:t>0</w:t>
            </w:r>
          </w:p>
        </w:tc>
        <w:tc>
          <w:tcPr>
            <w:tcW w:w="989" w:type="dxa"/>
          </w:tcPr>
          <w:p w14:paraId="70A00FC6" w14:textId="77777777" w:rsidR="00C62228" w:rsidRDefault="00E6392B">
            <w:pPr>
              <w:pStyle w:val="TableParagraph"/>
              <w:spacing w:line="268" w:lineRule="exact"/>
              <w:ind w:left="103"/>
              <w:rPr>
                <w:sz w:val="24"/>
              </w:rPr>
            </w:pPr>
            <w:r>
              <w:rPr>
                <w:sz w:val="24"/>
              </w:rPr>
              <w:t>0</w:t>
            </w:r>
          </w:p>
        </w:tc>
        <w:tc>
          <w:tcPr>
            <w:tcW w:w="1441" w:type="dxa"/>
          </w:tcPr>
          <w:p w14:paraId="478A2008" w14:textId="77777777" w:rsidR="00C62228" w:rsidRDefault="00E6392B">
            <w:pPr>
              <w:pStyle w:val="TableParagraph"/>
              <w:spacing w:line="268" w:lineRule="exact"/>
              <w:ind w:left="105"/>
              <w:rPr>
                <w:sz w:val="24"/>
              </w:rPr>
            </w:pPr>
            <w:r>
              <w:rPr>
                <w:sz w:val="24"/>
              </w:rPr>
              <w:t>2</w:t>
            </w:r>
          </w:p>
        </w:tc>
      </w:tr>
      <w:tr w:rsidR="00C62228" w14:paraId="144B4E55" w14:textId="77777777">
        <w:trPr>
          <w:trHeight w:val="551"/>
        </w:trPr>
        <w:tc>
          <w:tcPr>
            <w:tcW w:w="1560" w:type="dxa"/>
          </w:tcPr>
          <w:p w14:paraId="09F0EF22" w14:textId="77777777" w:rsidR="00C62228" w:rsidRDefault="00E6392B">
            <w:pPr>
              <w:pStyle w:val="TableParagraph"/>
              <w:spacing w:line="268" w:lineRule="exact"/>
              <w:ind w:left="107"/>
              <w:rPr>
                <w:sz w:val="24"/>
              </w:rPr>
            </w:pPr>
            <w:r>
              <w:rPr>
                <w:sz w:val="24"/>
              </w:rPr>
              <w:t>ECON605</w:t>
            </w:r>
          </w:p>
        </w:tc>
        <w:tc>
          <w:tcPr>
            <w:tcW w:w="2041" w:type="dxa"/>
          </w:tcPr>
          <w:p w14:paraId="7B129396" w14:textId="77777777" w:rsidR="00C62228" w:rsidRDefault="00E6392B">
            <w:pPr>
              <w:pStyle w:val="TableParagraph"/>
              <w:spacing w:line="268" w:lineRule="exact"/>
              <w:ind w:left="107"/>
              <w:rPr>
                <w:sz w:val="24"/>
              </w:rPr>
            </w:pPr>
            <w:r>
              <w:rPr>
                <w:sz w:val="24"/>
              </w:rPr>
              <w:t>Managerial</w:t>
            </w:r>
          </w:p>
          <w:p w14:paraId="12B4D017" w14:textId="77777777" w:rsidR="00C62228" w:rsidRDefault="00E6392B">
            <w:pPr>
              <w:pStyle w:val="TableParagraph"/>
              <w:spacing w:line="264" w:lineRule="exact"/>
              <w:ind w:left="107"/>
              <w:rPr>
                <w:sz w:val="24"/>
              </w:rPr>
            </w:pPr>
            <w:r>
              <w:rPr>
                <w:sz w:val="24"/>
              </w:rPr>
              <w:t>Economics</w:t>
            </w:r>
          </w:p>
        </w:tc>
        <w:tc>
          <w:tcPr>
            <w:tcW w:w="1621" w:type="dxa"/>
          </w:tcPr>
          <w:p w14:paraId="3D9FB9BA" w14:textId="77777777" w:rsidR="00C62228" w:rsidRDefault="00E6392B">
            <w:pPr>
              <w:pStyle w:val="TableParagraph"/>
              <w:spacing w:line="268" w:lineRule="exact"/>
              <w:ind w:left="107"/>
              <w:rPr>
                <w:sz w:val="24"/>
              </w:rPr>
            </w:pPr>
            <w:r>
              <w:rPr>
                <w:sz w:val="24"/>
              </w:rPr>
              <w:t>Core Courses</w:t>
            </w:r>
          </w:p>
        </w:tc>
        <w:tc>
          <w:tcPr>
            <w:tcW w:w="632" w:type="dxa"/>
          </w:tcPr>
          <w:p w14:paraId="33A4F754" w14:textId="77777777" w:rsidR="00C62228" w:rsidRDefault="00E6392B">
            <w:pPr>
              <w:pStyle w:val="TableParagraph"/>
              <w:spacing w:line="268" w:lineRule="exact"/>
              <w:ind w:left="106"/>
              <w:rPr>
                <w:sz w:val="24"/>
              </w:rPr>
            </w:pPr>
            <w:r>
              <w:rPr>
                <w:sz w:val="24"/>
              </w:rPr>
              <w:t>3</w:t>
            </w:r>
          </w:p>
        </w:tc>
        <w:tc>
          <w:tcPr>
            <w:tcW w:w="721" w:type="dxa"/>
          </w:tcPr>
          <w:p w14:paraId="5AB1146D" w14:textId="77777777" w:rsidR="00C62228" w:rsidRDefault="00E6392B">
            <w:pPr>
              <w:pStyle w:val="TableParagraph"/>
              <w:spacing w:line="268" w:lineRule="exact"/>
              <w:ind w:left="103"/>
              <w:rPr>
                <w:sz w:val="24"/>
              </w:rPr>
            </w:pPr>
            <w:r>
              <w:rPr>
                <w:sz w:val="24"/>
              </w:rPr>
              <w:t>0</w:t>
            </w:r>
          </w:p>
        </w:tc>
        <w:tc>
          <w:tcPr>
            <w:tcW w:w="989" w:type="dxa"/>
          </w:tcPr>
          <w:p w14:paraId="56697B4E" w14:textId="77777777" w:rsidR="00C62228" w:rsidRDefault="00E6392B">
            <w:pPr>
              <w:pStyle w:val="TableParagraph"/>
              <w:spacing w:line="268" w:lineRule="exact"/>
              <w:ind w:left="103"/>
              <w:rPr>
                <w:sz w:val="24"/>
              </w:rPr>
            </w:pPr>
            <w:r>
              <w:rPr>
                <w:sz w:val="24"/>
              </w:rPr>
              <w:t>0</w:t>
            </w:r>
          </w:p>
        </w:tc>
        <w:tc>
          <w:tcPr>
            <w:tcW w:w="1441" w:type="dxa"/>
          </w:tcPr>
          <w:p w14:paraId="27AC33C8" w14:textId="77777777" w:rsidR="00C62228" w:rsidRDefault="00E6392B">
            <w:pPr>
              <w:pStyle w:val="TableParagraph"/>
              <w:spacing w:line="268" w:lineRule="exact"/>
              <w:ind w:left="105"/>
              <w:rPr>
                <w:sz w:val="24"/>
              </w:rPr>
            </w:pPr>
            <w:r>
              <w:rPr>
                <w:sz w:val="24"/>
              </w:rPr>
              <w:t>3</w:t>
            </w:r>
          </w:p>
        </w:tc>
      </w:tr>
      <w:tr w:rsidR="00C62228" w14:paraId="7118BA0D" w14:textId="77777777">
        <w:trPr>
          <w:trHeight w:val="551"/>
        </w:trPr>
        <w:tc>
          <w:tcPr>
            <w:tcW w:w="1560" w:type="dxa"/>
          </w:tcPr>
          <w:p w14:paraId="2808E214" w14:textId="77777777" w:rsidR="00C62228" w:rsidRDefault="00E6392B">
            <w:pPr>
              <w:pStyle w:val="TableParagraph"/>
              <w:spacing w:line="268" w:lineRule="exact"/>
              <w:ind w:left="107"/>
              <w:rPr>
                <w:sz w:val="24"/>
              </w:rPr>
            </w:pPr>
            <w:r>
              <w:rPr>
                <w:sz w:val="24"/>
              </w:rPr>
              <w:t>MKTG601</w:t>
            </w:r>
          </w:p>
        </w:tc>
        <w:tc>
          <w:tcPr>
            <w:tcW w:w="2041" w:type="dxa"/>
          </w:tcPr>
          <w:p w14:paraId="77D5F2E0" w14:textId="77777777" w:rsidR="00C62228" w:rsidRDefault="00E6392B">
            <w:pPr>
              <w:pStyle w:val="TableParagraph"/>
              <w:spacing w:line="268" w:lineRule="exact"/>
              <w:ind w:left="107"/>
              <w:rPr>
                <w:sz w:val="24"/>
              </w:rPr>
            </w:pPr>
            <w:r>
              <w:rPr>
                <w:sz w:val="24"/>
              </w:rPr>
              <w:t>Marketing</w:t>
            </w:r>
          </w:p>
          <w:p w14:paraId="65D384DE" w14:textId="77777777" w:rsidR="00C62228" w:rsidRDefault="00E6392B">
            <w:pPr>
              <w:pStyle w:val="TableParagraph"/>
              <w:spacing w:line="264" w:lineRule="exact"/>
              <w:ind w:left="107"/>
              <w:rPr>
                <w:sz w:val="24"/>
              </w:rPr>
            </w:pPr>
            <w:r>
              <w:rPr>
                <w:sz w:val="24"/>
              </w:rPr>
              <w:t>Management</w:t>
            </w:r>
          </w:p>
        </w:tc>
        <w:tc>
          <w:tcPr>
            <w:tcW w:w="1621" w:type="dxa"/>
          </w:tcPr>
          <w:p w14:paraId="7E9D1E79" w14:textId="77777777" w:rsidR="00C62228" w:rsidRDefault="00E6392B">
            <w:pPr>
              <w:pStyle w:val="TableParagraph"/>
              <w:spacing w:line="268" w:lineRule="exact"/>
              <w:ind w:left="107"/>
              <w:rPr>
                <w:sz w:val="24"/>
              </w:rPr>
            </w:pPr>
            <w:r>
              <w:rPr>
                <w:sz w:val="24"/>
              </w:rPr>
              <w:t>Core Courses</w:t>
            </w:r>
          </w:p>
        </w:tc>
        <w:tc>
          <w:tcPr>
            <w:tcW w:w="632" w:type="dxa"/>
          </w:tcPr>
          <w:p w14:paraId="6CA70263" w14:textId="77777777" w:rsidR="00C62228" w:rsidRDefault="00E6392B">
            <w:pPr>
              <w:pStyle w:val="TableParagraph"/>
              <w:spacing w:line="268" w:lineRule="exact"/>
              <w:ind w:left="106"/>
              <w:rPr>
                <w:sz w:val="24"/>
              </w:rPr>
            </w:pPr>
            <w:r>
              <w:rPr>
                <w:sz w:val="24"/>
              </w:rPr>
              <w:t>2</w:t>
            </w:r>
          </w:p>
        </w:tc>
        <w:tc>
          <w:tcPr>
            <w:tcW w:w="721" w:type="dxa"/>
          </w:tcPr>
          <w:p w14:paraId="5E1388AC" w14:textId="77777777" w:rsidR="00C62228" w:rsidRDefault="00E6392B">
            <w:pPr>
              <w:pStyle w:val="TableParagraph"/>
              <w:spacing w:line="268" w:lineRule="exact"/>
              <w:ind w:left="103"/>
              <w:rPr>
                <w:sz w:val="24"/>
              </w:rPr>
            </w:pPr>
            <w:r>
              <w:rPr>
                <w:sz w:val="24"/>
              </w:rPr>
              <w:t>0</w:t>
            </w:r>
          </w:p>
        </w:tc>
        <w:tc>
          <w:tcPr>
            <w:tcW w:w="989" w:type="dxa"/>
          </w:tcPr>
          <w:p w14:paraId="2E6F204D" w14:textId="77777777" w:rsidR="00C62228" w:rsidRDefault="00E6392B">
            <w:pPr>
              <w:pStyle w:val="TableParagraph"/>
              <w:spacing w:line="268" w:lineRule="exact"/>
              <w:ind w:left="103"/>
              <w:rPr>
                <w:sz w:val="24"/>
              </w:rPr>
            </w:pPr>
            <w:r>
              <w:rPr>
                <w:sz w:val="24"/>
              </w:rPr>
              <w:t>0</w:t>
            </w:r>
          </w:p>
        </w:tc>
        <w:tc>
          <w:tcPr>
            <w:tcW w:w="1441" w:type="dxa"/>
          </w:tcPr>
          <w:p w14:paraId="78370070" w14:textId="77777777" w:rsidR="00C62228" w:rsidRDefault="00E6392B">
            <w:pPr>
              <w:pStyle w:val="TableParagraph"/>
              <w:spacing w:line="268" w:lineRule="exact"/>
              <w:ind w:left="105"/>
              <w:rPr>
                <w:sz w:val="24"/>
              </w:rPr>
            </w:pPr>
            <w:r>
              <w:rPr>
                <w:sz w:val="24"/>
              </w:rPr>
              <w:t>2</w:t>
            </w:r>
          </w:p>
        </w:tc>
      </w:tr>
      <w:tr w:rsidR="00C62228" w14:paraId="56B838AB" w14:textId="77777777">
        <w:trPr>
          <w:trHeight w:val="827"/>
        </w:trPr>
        <w:tc>
          <w:tcPr>
            <w:tcW w:w="1560" w:type="dxa"/>
          </w:tcPr>
          <w:p w14:paraId="5CA67E2E" w14:textId="77777777" w:rsidR="00C62228" w:rsidRDefault="00E6392B">
            <w:pPr>
              <w:pStyle w:val="TableParagraph"/>
              <w:spacing w:line="268" w:lineRule="exact"/>
              <w:ind w:left="107"/>
              <w:rPr>
                <w:sz w:val="24"/>
              </w:rPr>
            </w:pPr>
            <w:r>
              <w:rPr>
                <w:sz w:val="24"/>
              </w:rPr>
              <w:t>CSIT602</w:t>
            </w:r>
          </w:p>
        </w:tc>
        <w:tc>
          <w:tcPr>
            <w:tcW w:w="2041" w:type="dxa"/>
          </w:tcPr>
          <w:p w14:paraId="7A43957B" w14:textId="77777777" w:rsidR="00C62228" w:rsidRDefault="00E6392B">
            <w:pPr>
              <w:pStyle w:val="TableParagraph"/>
              <w:spacing w:line="268" w:lineRule="exact"/>
              <w:ind w:left="107"/>
              <w:rPr>
                <w:sz w:val="24"/>
              </w:rPr>
            </w:pPr>
            <w:r>
              <w:rPr>
                <w:sz w:val="24"/>
              </w:rPr>
              <w:t>Information</w:t>
            </w:r>
          </w:p>
          <w:p w14:paraId="0DCA89AC" w14:textId="77777777" w:rsidR="00C62228" w:rsidRDefault="00E6392B">
            <w:pPr>
              <w:pStyle w:val="TableParagraph"/>
              <w:spacing w:line="270" w:lineRule="atLeast"/>
              <w:ind w:left="107" w:right="417"/>
              <w:rPr>
                <w:sz w:val="24"/>
              </w:rPr>
            </w:pPr>
            <w:r>
              <w:rPr>
                <w:sz w:val="24"/>
              </w:rPr>
              <w:t>Technology for Managers</w:t>
            </w:r>
          </w:p>
        </w:tc>
        <w:tc>
          <w:tcPr>
            <w:tcW w:w="1621" w:type="dxa"/>
          </w:tcPr>
          <w:p w14:paraId="2E1033DF" w14:textId="77777777" w:rsidR="00C62228" w:rsidRDefault="00E6392B">
            <w:pPr>
              <w:pStyle w:val="TableParagraph"/>
              <w:spacing w:line="268" w:lineRule="exact"/>
              <w:ind w:left="107"/>
              <w:rPr>
                <w:sz w:val="24"/>
              </w:rPr>
            </w:pPr>
            <w:r>
              <w:rPr>
                <w:sz w:val="24"/>
              </w:rPr>
              <w:t>Core Courses</w:t>
            </w:r>
          </w:p>
        </w:tc>
        <w:tc>
          <w:tcPr>
            <w:tcW w:w="632" w:type="dxa"/>
          </w:tcPr>
          <w:p w14:paraId="3EA2C82E" w14:textId="77777777" w:rsidR="00C62228" w:rsidRDefault="00E6392B">
            <w:pPr>
              <w:pStyle w:val="TableParagraph"/>
              <w:spacing w:line="268" w:lineRule="exact"/>
              <w:ind w:left="106"/>
              <w:rPr>
                <w:sz w:val="24"/>
              </w:rPr>
            </w:pPr>
            <w:r>
              <w:rPr>
                <w:sz w:val="24"/>
              </w:rPr>
              <w:t>2</w:t>
            </w:r>
          </w:p>
        </w:tc>
        <w:tc>
          <w:tcPr>
            <w:tcW w:w="721" w:type="dxa"/>
          </w:tcPr>
          <w:p w14:paraId="05E66235" w14:textId="77777777" w:rsidR="00C62228" w:rsidRDefault="00E6392B">
            <w:pPr>
              <w:pStyle w:val="TableParagraph"/>
              <w:spacing w:line="268" w:lineRule="exact"/>
              <w:ind w:left="103"/>
              <w:rPr>
                <w:sz w:val="24"/>
              </w:rPr>
            </w:pPr>
            <w:r>
              <w:rPr>
                <w:sz w:val="24"/>
              </w:rPr>
              <w:t>0</w:t>
            </w:r>
          </w:p>
        </w:tc>
        <w:tc>
          <w:tcPr>
            <w:tcW w:w="989" w:type="dxa"/>
          </w:tcPr>
          <w:p w14:paraId="72524865" w14:textId="77777777" w:rsidR="00C62228" w:rsidRDefault="00E6392B">
            <w:pPr>
              <w:pStyle w:val="TableParagraph"/>
              <w:spacing w:line="268" w:lineRule="exact"/>
              <w:ind w:left="103"/>
              <w:rPr>
                <w:sz w:val="24"/>
              </w:rPr>
            </w:pPr>
            <w:r>
              <w:rPr>
                <w:sz w:val="24"/>
              </w:rPr>
              <w:t>0</w:t>
            </w:r>
          </w:p>
        </w:tc>
        <w:tc>
          <w:tcPr>
            <w:tcW w:w="1441" w:type="dxa"/>
          </w:tcPr>
          <w:p w14:paraId="59B02CEC" w14:textId="77777777" w:rsidR="00C62228" w:rsidRDefault="00E6392B">
            <w:pPr>
              <w:pStyle w:val="TableParagraph"/>
              <w:spacing w:line="268" w:lineRule="exact"/>
              <w:ind w:left="105"/>
              <w:rPr>
                <w:sz w:val="24"/>
              </w:rPr>
            </w:pPr>
            <w:r>
              <w:rPr>
                <w:sz w:val="24"/>
              </w:rPr>
              <w:t>2</w:t>
            </w:r>
          </w:p>
        </w:tc>
      </w:tr>
      <w:tr w:rsidR="00C62228" w14:paraId="63468F96" w14:textId="77777777">
        <w:trPr>
          <w:trHeight w:val="553"/>
        </w:trPr>
        <w:tc>
          <w:tcPr>
            <w:tcW w:w="1560" w:type="dxa"/>
          </w:tcPr>
          <w:p w14:paraId="7462D747" w14:textId="77777777" w:rsidR="00C62228" w:rsidRDefault="00E6392B">
            <w:pPr>
              <w:pStyle w:val="TableParagraph"/>
              <w:spacing w:line="270" w:lineRule="exact"/>
              <w:ind w:left="107"/>
              <w:rPr>
                <w:sz w:val="24"/>
              </w:rPr>
            </w:pPr>
            <w:r>
              <w:rPr>
                <w:sz w:val="24"/>
              </w:rPr>
              <w:t>QAM601</w:t>
            </w:r>
          </w:p>
        </w:tc>
        <w:tc>
          <w:tcPr>
            <w:tcW w:w="2041" w:type="dxa"/>
          </w:tcPr>
          <w:p w14:paraId="0EE9B2DC" w14:textId="77777777" w:rsidR="00C62228" w:rsidRDefault="00E6392B">
            <w:pPr>
              <w:pStyle w:val="TableParagraph"/>
              <w:spacing w:line="270" w:lineRule="exact"/>
              <w:ind w:left="107"/>
              <w:rPr>
                <w:sz w:val="24"/>
              </w:rPr>
            </w:pPr>
            <w:r>
              <w:rPr>
                <w:sz w:val="24"/>
              </w:rPr>
              <w:t>Statistics for</w:t>
            </w:r>
          </w:p>
          <w:p w14:paraId="367F6356" w14:textId="77777777" w:rsidR="00C62228" w:rsidRDefault="00E6392B">
            <w:pPr>
              <w:pStyle w:val="TableParagraph"/>
              <w:spacing w:line="264" w:lineRule="exact"/>
              <w:ind w:left="107"/>
              <w:rPr>
                <w:sz w:val="24"/>
              </w:rPr>
            </w:pPr>
            <w:r>
              <w:rPr>
                <w:sz w:val="24"/>
              </w:rPr>
              <w:t>Management</w:t>
            </w:r>
          </w:p>
        </w:tc>
        <w:tc>
          <w:tcPr>
            <w:tcW w:w="1621" w:type="dxa"/>
          </w:tcPr>
          <w:p w14:paraId="5012A3AC" w14:textId="77777777" w:rsidR="00C62228" w:rsidRDefault="00E6392B">
            <w:pPr>
              <w:pStyle w:val="TableParagraph"/>
              <w:spacing w:line="270" w:lineRule="exact"/>
              <w:ind w:left="107"/>
              <w:rPr>
                <w:sz w:val="24"/>
              </w:rPr>
            </w:pPr>
            <w:r>
              <w:rPr>
                <w:sz w:val="24"/>
              </w:rPr>
              <w:t>Core Courses</w:t>
            </w:r>
          </w:p>
        </w:tc>
        <w:tc>
          <w:tcPr>
            <w:tcW w:w="632" w:type="dxa"/>
          </w:tcPr>
          <w:p w14:paraId="761DD79F" w14:textId="77777777" w:rsidR="00C62228" w:rsidRDefault="00E6392B">
            <w:pPr>
              <w:pStyle w:val="TableParagraph"/>
              <w:spacing w:line="270" w:lineRule="exact"/>
              <w:ind w:left="106"/>
              <w:rPr>
                <w:sz w:val="24"/>
              </w:rPr>
            </w:pPr>
            <w:r>
              <w:rPr>
                <w:sz w:val="24"/>
              </w:rPr>
              <w:t>3</w:t>
            </w:r>
          </w:p>
        </w:tc>
        <w:tc>
          <w:tcPr>
            <w:tcW w:w="721" w:type="dxa"/>
          </w:tcPr>
          <w:p w14:paraId="71E5DC4E" w14:textId="77777777" w:rsidR="00C62228" w:rsidRDefault="00E6392B">
            <w:pPr>
              <w:pStyle w:val="TableParagraph"/>
              <w:spacing w:line="270" w:lineRule="exact"/>
              <w:ind w:left="103"/>
              <w:rPr>
                <w:sz w:val="24"/>
              </w:rPr>
            </w:pPr>
            <w:r>
              <w:rPr>
                <w:sz w:val="24"/>
              </w:rPr>
              <w:t>0</w:t>
            </w:r>
          </w:p>
        </w:tc>
        <w:tc>
          <w:tcPr>
            <w:tcW w:w="989" w:type="dxa"/>
          </w:tcPr>
          <w:p w14:paraId="1A418BC2" w14:textId="77777777" w:rsidR="00C62228" w:rsidRDefault="00E6392B">
            <w:pPr>
              <w:pStyle w:val="TableParagraph"/>
              <w:spacing w:line="270" w:lineRule="exact"/>
              <w:ind w:left="103"/>
              <w:rPr>
                <w:sz w:val="24"/>
              </w:rPr>
            </w:pPr>
            <w:r>
              <w:rPr>
                <w:sz w:val="24"/>
              </w:rPr>
              <w:t>0</w:t>
            </w:r>
          </w:p>
        </w:tc>
        <w:tc>
          <w:tcPr>
            <w:tcW w:w="1441" w:type="dxa"/>
          </w:tcPr>
          <w:p w14:paraId="5F9B48D9" w14:textId="77777777" w:rsidR="00C62228" w:rsidRDefault="00E6392B">
            <w:pPr>
              <w:pStyle w:val="TableParagraph"/>
              <w:spacing w:line="270" w:lineRule="exact"/>
              <w:ind w:left="105"/>
              <w:rPr>
                <w:sz w:val="24"/>
              </w:rPr>
            </w:pPr>
            <w:r>
              <w:rPr>
                <w:sz w:val="24"/>
              </w:rPr>
              <w:t>3</w:t>
            </w:r>
          </w:p>
        </w:tc>
      </w:tr>
      <w:tr w:rsidR="00C62228" w14:paraId="09AE17C2" w14:textId="77777777">
        <w:trPr>
          <w:trHeight w:val="552"/>
        </w:trPr>
        <w:tc>
          <w:tcPr>
            <w:tcW w:w="1560" w:type="dxa"/>
          </w:tcPr>
          <w:p w14:paraId="24FF56C5" w14:textId="77777777" w:rsidR="00C62228" w:rsidRDefault="00E6392B">
            <w:pPr>
              <w:pStyle w:val="TableParagraph"/>
              <w:spacing w:line="268" w:lineRule="exact"/>
              <w:ind w:left="107"/>
              <w:rPr>
                <w:sz w:val="24"/>
              </w:rPr>
            </w:pPr>
            <w:r>
              <w:rPr>
                <w:sz w:val="24"/>
              </w:rPr>
              <w:t>ACCT602</w:t>
            </w:r>
          </w:p>
        </w:tc>
        <w:tc>
          <w:tcPr>
            <w:tcW w:w="2041" w:type="dxa"/>
          </w:tcPr>
          <w:p w14:paraId="72B07EE8" w14:textId="77777777" w:rsidR="00C62228" w:rsidRDefault="00E6392B">
            <w:pPr>
              <w:pStyle w:val="TableParagraph"/>
              <w:spacing w:line="268" w:lineRule="exact"/>
              <w:ind w:left="107"/>
              <w:rPr>
                <w:sz w:val="24"/>
              </w:rPr>
            </w:pPr>
            <w:r>
              <w:rPr>
                <w:sz w:val="24"/>
              </w:rPr>
              <w:t>Accounting for</w:t>
            </w:r>
          </w:p>
          <w:p w14:paraId="78018516" w14:textId="77777777" w:rsidR="00C62228" w:rsidRDefault="00E6392B">
            <w:pPr>
              <w:pStyle w:val="TableParagraph"/>
              <w:spacing w:line="264" w:lineRule="exact"/>
              <w:ind w:left="107"/>
              <w:rPr>
                <w:sz w:val="24"/>
              </w:rPr>
            </w:pPr>
            <w:r>
              <w:rPr>
                <w:sz w:val="24"/>
              </w:rPr>
              <w:t>Managers</w:t>
            </w:r>
          </w:p>
        </w:tc>
        <w:tc>
          <w:tcPr>
            <w:tcW w:w="1621" w:type="dxa"/>
          </w:tcPr>
          <w:p w14:paraId="6D5B921A" w14:textId="77777777" w:rsidR="00C62228" w:rsidRDefault="00E6392B">
            <w:pPr>
              <w:pStyle w:val="TableParagraph"/>
              <w:spacing w:line="268" w:lineRule="exact"/>
              <w:ind w:left="107"/>
              <w:rPr>
                <w:sz w:val="24"/>
              </w:rPr>
            </w:pPr>
            <w:r>
              <w:rPr>
                <w:sz w:val="24"/>
              </w:rPr>
              <w:t>Core Courses</w:t>
            </w:r>
          </w:p>
        </w:tc>
        <w:tc>
          <w:tcPr>
            <w:tcW w:w="632" w:type="dxa"/>
          </w:tcPr>
          <w:p w14:paraId="6D00EC0C" w14:textId="77777777" w:rsidR="00C62228" w:rsidRDefault="00E6392B">
            <w:pPr>
              <w:pStyle w:val="TableParagraph"/>
              <w:spacing w:line="268" w:lineRule="exact"/>
              <w:ind w:left="106"/>
              <w:rPr>
                <w:sz w:val="24"/>
              </w:rPr>
            </w:pPr>
            <w:r>
              <w:rPr>
                <w:sz w:val="24"/>
              </w:rPr>
              <w:t>3</w:t>
            </w:r>
          </w:p>
        </w:tc>
        <w:tc>
          <w:tcPr>
            <w:tcW w:w="721" w:type="dxa"/>
          </w:tcPr>
          <w:p w14:paraId="576C8B42" w14:textId="77777777" w:rsidR="00C62228" w:rsidRDefault="00E6392B">
            <w:pPr>
              <w:pStyle w:val="TableParagraph"/>
              <w:spacing w:line="268" w:lineRule="exact"/>
              <w:ind w:left="103"/>
              <w:rPr>
                <w:sz w:val="24"/>
              </w:rPr>
            </w:pPr>
            <w:r>
              <w:rPr>
                <w:sz w:val="24"/>
              </w:rPr>
              <w:t>0</w:t>
            </w:r>
          </w:p>
        </w:tc>
        <w:tc>
          <w:tcPr>
            <w:tcW w:w="989" w:type="dxa"/>
          </w:tcPr>
          <w:p w14:paraId="7A274966" w14:textId="77777777" w:rsidR="00C62228" w:rsidRDefault="00E6392B">
            <w:pPr>
              <w:pStyle w:val="TableParagraph"/>
              <w:spacing w:line="268" w:lineRule="exact"/>
              <w:ind w:left="103"/>
              <w:rPr>
                <w:sz w:val="24"/>
              </w:rPr>
            </w:pPr>
            <w:r>
              <w:rPr>
                <w:sz w:val="24"/>
              </w:rPr>
              <w:t>0</w:t>
            </w:r>
          </w:p>
        </w:tc>
        <w:tc>
          <w:tcPr>
            <w:tcW w:w="1441" w:type="dxa"/>
          </w:tcPr>
          <w:p w14:paraId="5037D9DF" w14:textId="77777777" w:rsidR="00C62228" w:rsidRDefault="00E6392B">
            <w:pPr>
              <w:pStyle w:val="TableParagraph"/>
              <w:spacing w:line="268" w:lineRule="exact"/>
              <w:ind w:left="105"/>
              <w:rPr>
                <w:sz w:val="24"/>
              </w:rPr>
            </w:pPr>
            <w:r>
              <w:rPr>
                <w:sz w:val="24"/>
              </w:rPr>
              <w:t>3</w:t>
            </w:r>
          </w:p>
        </w:tc>
      </w:tr>
      <w:tr w:rsidR="00C62228" w14:paraId="438C8428" w14:textId="77777777">
        <w:trPr>
          <w:trHeight w:val="827"/>
        </w:trPr>
        <w:tc>
          <w:tcPr>
            <w:tcW w:w="1560" w:type="dxa"/>
          </w:tcPr>
          <w:p w14:paraId="76D2157C" w14:textId="77777777" w:rsidR="00C62228" w:rsidRDefault="00E6392B">
            <w:pPr>
              <w:pStyle w:val="TableParagraph"/>
              <w:spacing w:line="268" w:lineRule="exact"/>
              <w:ind w:left="107"/>
              <w:rPr>
                <w:sz w:val="24"/>
              </w:rPr>
            </w:pPr>
            <w:r>
              <w:rPr>
                <w:sz w:val="24"/>
              </w:rPr>
              <w:t>RUR601</w:t>
            </w:r>
          </w:p>
        </w:tc>
        <w:tc>
          <w:tcPr>
            <w:tcW w:w="2041" w:type="dxa"/>
          </w:tcPr>
          <w:p w14:paraId="748F3619" w14:textId="77777777" w:rsidR="00C62228" w:rsidRDefault="00E6392B">
            <w:pPr>
              <w:pStyle w:val="TableParagraph"/>
              <w:ind w:left="107" w:right="317"/>
              <w:rPr>
                <w:sz w:val="24"/>
              </w:rPr>
            </w:pPr>
            <w:r>
              <w:rPr>
                <w:sz w:val="24"/>
              </w:rPr>
              <w:t>Rural Poverty &amp; Livelihoods</w:t>
            </w:r>
          </w:p>
          <w:p w14:paraId="351B4742" w14:textId="77777777" w:rsidR="00C62228" w:rsidRDefault="00E6392B">
            <w:pPr>
              <w:pStyle w:val="TableParagraph"/>
              <w:spacing w:line="264" w:lineRule="exact"/>
              <w:ind w:left="107"/>
              <w:rPr>
                <w:sz w:val="24"/>
              </w:rPr>
            </w:pPr>
            <w:r>
              <w:rPr>
                <w:sz w:val="24"/>
              </w:rPr>
              <w:t>Promotion</w:t>
            </w:r>
          </w:p>
        </w:tc>
        <w:tc>
          <w:tcPr>
            <w:tcW w:w="1621" w:type="dxa"/>
          </w:tcPr>
          <w:p w14:paraId="72897149" w14:textId="77777777" w:rsidR="00C62228" w:rsidRDefault="00E6392B">
            <w:pPr>
              <w:pStyle w:val="TableParagraph"/>
              <w:ind w:left="107" w:right="137"/>
              <w:rPr>
                <w:sz w:val="24"/>
              </w:rPr>
            </w:pPr>
            <w:r>
              <w:rPr>
                <w:sz w:val="24"/>
              </w:rPr>
              <w:t>Specialisation Elective</w:t>
            </w:r>
          </w:p>
          <w:p w14:paraId="1DCBF435" w14:textId="77777777" w:rsidR="00C62228" w:rsidRDefault="00E6392B">
            <w:pPr>
              <w:pStyle w:val="TableParagraph"/>
              <w:spacing w:line="264" w:lineRule="exact"/>
              <w:ind w:left="107"/>
              <w:rPr>
                <w:sz w:val="24"/>
              </w:rPr>
            </w:pPr>
            <w:r>
              <w:rPr>
                <w:sz w:val="24"/>
              </w:rPr>
              <w:t>Courses</w:t>
            </w:r>
          </w:p>
        </w:tc>
        <w:tc>
          <w:tcPr>
            <w:tcW w:w="632" w:type="dxa"/>
          </w:tcPr>
          <w:p w14:paraId="3464644E" w14:textId="77777777" w:rsidR="00C62228" w:rsidRDefault="00E6392B">
            <w:pPr>
              <w:pStyle w:val="TableParagraph"/>
              <w:spacing w:line="268" w:lineRule="exact"/>
              <w:ind w:left="106"/>
              <w:rPr>
                <w:sz w:val="24"/>
              </w:rPr>
            </w:pPr>
            <w:r>
              <w:rPr>
                <w:sz w:val="24"/>
              </w:rPr>
              <w:t>3</w:t>
            </w:r>
          </w:p>
        </w:tc>
        <w:tc>
          <w:tcPr>
            <w:tcW w:w="721" w:type="dxa"/>
          </w:tcPr>
          <w:p w14:paraId="0A68D004" w14:textId="77777777" w:rsidR="00C62228" w:rsidRDefault="00E6392B">
            <w:pPr>
              <w:pStyle w:val="TableParagraph"/>
              <w:spacing w:line="268" w:lineRule="exact"/>
              <w:ind w:left="103"/>
              <w:rPr>
                <w:sz w:val="24"/>
              </w:rPr>
            </w:pPr>
            <w:r>
              <w:rPr>
                <w:sz w:val="24"/>
              </w:rPr>
              <w:t>0</w:t>
            </w:r>
          </w:p>
        </w:tc>
        <w:tc>
          <w:tcPr>
            <w:tcW w:w="989" w:type="dxa"/>
          </w:tcPr>
          <w:p w14:paraId="7200EE76" w14:textId="77777777" w:rsidR="00C62228" w:rsidRDefault="00E6392B">
            <w:pPr>
              <w:pStyle w:val="TableParagraph"/>
              <w:spacing w:line="268" w:lineRule="exact"/>
              <w:ind w:left="103"/>
              <w:rPr>
                <w:sz w:val="24"/>
              </w:rPr>
            </w:pPr>
            <w:r>
              <w:rPr>
                <w:sz w:val="24"/>
              </w:rPr>
              <w:t>0</w:t>
            </w:r>
          </w:p>
        </w:tc>
        <w:tc>
          <w:tcPr>
            <w:tcW w:w="1441" w:type="dxa"/>
          </w:tcPr>
          <w:p w14:paraId="28C909DF" w14:textId="77777777" w:rsidR="00C62228" w:rsidRDefault="00E6392B">
            <w:pPr>
              <w:pStyle w:val="TableParagraph"/>
              <w:spacing w:line="268" w:lineRule="exact"/>
              <w:ind w:left="105"/>
              <w:rPr>
                <w:sz w:val="24"/>
              </w:rPr>
            </w:pPr>
            <w:r>
              <w:rPr>
                <w:sz w:val="24"/>
              </w:rPr>
              <w:t>3</w:t>
            </w:r>
          </w:p>
        </w:tc>
      </w:tr>
      <w:tr w:rsidR="00C62228" w14:paraId="0ECEEE93" w14:textId="77777777">
        <w:trPr>
          <w:trHeight w:val="827"/>
        </w:trPr>
        <w:tc>
          <w:tcPr>
            <w:tcW w:w="1560" w:type="dxa"/>
          </w:tcPr>
          <w:p w14:paraId="00B6CBB3" w14:textId="77777777" w:rsidR="00C62228" w:rsidRDefault="00E6392B">
            <w:pPr>
              <w:pStyle w:val="TableParagraph"/>
              <w:spacing w:line="268" w:lineRule="exact"/>
              <w:ind w:left="107"/>
              <w:rPr>
                <w:sz w:val="24"/>
              </w:rPr>
            </w:pPr>
            <w:r>
              <w:rPr>
                <w:sz w:val="24"/>
              </w:rPr>
              <w:t>RUR602</w:t>
            </w:r>
          </w:p>
        </w:tc>
        <w:tc>
          <w:tcPr>
            <w:tcW w:w="2041" w:type="dxa"/>
          </w:tcPr>
          <w:p w14:paraId="7FB14B58" w14:textId="77777777" w:rsidR="00C62228" w:rsidRDefault="00E6392B">
            <w:pPr>
              <w:pStyle w:val="TableParagraph"/>
              <w:ind w:left="107" w:right="211"/>
              <w:rPr>
                <w:sz w:val="24"/>
              </w:rPr>
            </w:pPr>
            <w:r>
              <w:rPr>
                <w:sz w:val="24"/>
              </w:rPr>
              <w:t>Panchayati Raj &amp; Local</w:t>
            </w:r>
          </w:p>
          <w:p w14:paraId="4FA46D73" w14:textId="77777777" w:rsidR="00C62228" w:rsidRDefault="00E6392B">
            <w:pPr>
              <w:pStyle w:val="TableParagraph"/>
              <w:spacing w:line="264" w:lineRule="exact"/>
              <w:ind w:left="107"/>
              <w:rPr>
                <w:sz w:val="24"/>
              </w:rPr>
            </w:pPr>
            <w:r>
              <w:rPr>
                <w:sz w:val="24"/>
              </w:rPr>
              <w:t>Development</w:t>
            </w:r>
          </w:p>
        </w:tc>
        <w:tc>
          <w:tcPr>
            <w:tcW w:w="1621" w:type="dxa"/>
          </w:tcPr>
          <w:p w14:paraId="7207AB2B" w14:textId="77777777" w:rsidR="00C62228" w:rsidRDefault="00E6392B">
            <w:pPr>
              <w:pStyle w:val="TableParagraph"/>
              <w:ind w:left="107" w:right="137"/>
              <w:rPr>
                <w:sz w:val="24"/>
              </w:rPr>
            </w:pPr>
            <w:r>
              <w:rPr>
                <w:sz w:val="24"/>
              </w:rPr>
              <w:t>Specialisation Elective</w:t>
            </w:r>
          </w:p>
          <w:p w14:paraId="2B3E7B05" w14:textId="77777777" w:rsidR="00C62228" w:rsidRDefault="00E6392B">
            <w:pPr>
              <w:pStyle w:val="TableParagraph"/>
              <w:spacing w:line="264" w:lineRule="exact"/>
              <w:ind w:left="107"/>
              <w:rPr>
                <w:sz w:val="24"/>
              </w:rPr>
            </w:pPr>
            <w:r>
              <w:rPr>
                <w:sz w:val="24"/>
              </w:rPr>
              <w:t>Courses</w:t>
            </w:r>
          </w:p>
        </w:tc>
        <w:tc>
          <w:tcPr>
            <w:tcW w:w="632" w:type="dxa"/>
          </w:tcPr>
          <w:p w14:paraId="170245F6" w14:textId="77777777" w:rsidR="00C62228" w:rsidRDefault="00E6392B">
            <w:pPr>
              <w:pStyle w:val="TableParagraph"/>
              <w:spacing w:line="268" w:lineRule="exact"/>
              <w:ind w:left="106"/>
              <w:rPr>
                <w:sz w:val="24"/>
              </w:rPr>
            </w:pPr>
            <w:r>
              <w:rPr>
                <w:sz w:val="24"/>
              </w:rPr>
              <w:t>3</w:t>
            </w:r>
          </w:p>
        </w:tc>
        <w:tc>
          <w:tcPr>
            <w:tcW w:w="721" w:type="dxa"/>
          </w:tcPr>
          <w:p w14:paraId="4D42AB5C" w14:textId="77777777" w:rsidR="00C62228" w:rsidRDefault="00E6392B">
            <w:pPr>
              <w:pStyle w:val="TableParagraph"/>
              <w:spacing w:line="268" w:lineRule="exact"/>
              <w:ind w:left="103"/>
              <w:rPr>
                <w:sz w:val="24"/>
              </w:rPr>
            </w:pPr>
            <w:r>
              <w:rPr>
                <w:sz w:val="24"/>
              </w:rPr>
              <w:t>0</w:t>
            </w:r>
          </w:p>
        </w:tc>
        <w:tc>
          <w:tcPr>
            <w:tcW w:w="989" w:type="dxa"/>
          </w:tcPr>
          <w:p w14:paraId="11B4BCB8" w14:textId="77777777" w:rsidR="00C62228" w:rsidRDefault="00E6392B">
            <w:pPr>
              <w:pStyle w:val="TableParagraph"/>
              <w:spacing w:line="268" w:lineRule="exact"/>
              <w:ind w:left="103"/>
              <w:rPr>
                <w:sz w:val="24"/>
              </w:rPr>
            </w:pPr>
            <w:r>
              <w:rPr>
                <w:sz w:val="24"/>
              </w:rPr>
              <w:t>0</w:t>
            </w:r>
          </w:p>
        </w:tc>
        <w:tc>
          <w:tcPr>
            <w:tcW w:w="1441" w:type="dxa"/>
          </w:tcPr>
          <w:p w14:paraId="5DB89F95" w14:textId="77777777" w:rsidR="00C62228" w:rsidRDefault="00E6392B">
            <w:pPr>
              <w:pStyle w:val="TableParagraph"/>
              <w:spacing w:line="268" w:lineRule="exact"/>
              <w:ind w:left="105"/>
              <w:rPr>
                <w:sz w:val="24"/>
              </w:rPr>
            </w:pPr>
            <w:r>
              <w:rPr>
                <w:sz w:val="24"/>
              </w:rPr>
              <w:t>3</w:t>
            </w:r>
          </w:p>
        </w:tc>
      </w:tr>
      <w:tr w:rsidR="00C62228" w14:paraId="0180F7D5" w14:textId="77777777">
        <w:trPr>
          <w:trHeight w:val="827"/>
        </w:trPr>
        <w:tc>
          <w:tcPr>
            <w:tcW w:w="1560" w:type="dxa"/>
          </w:tcPr>
          <w:p w14:paraId="33A32FE8" w14:textId="77777777" w:rsidR="00C62228" w:rsidRDefault="00E6392B">
            <w:pPr>
              <w:pStyle w:val="TableParagraph"/>
              <w:spacing w:line="268" w:lineRule="exact"/>
              <w:ind w:left="107"/>
              <w:rPr>
                <w:sz w:val="24"/>
              </w:rPr>
            </w:pPr>
            <w:r>
              <w:rPr>
                <w:sz w:val="24"/>
              </w:rPr>
              <w:t>RUR603</w:t>
            </w:r>
          </w:p>
        </w:tc>
        <w:tc>
          <w:tcPr>
            <w:tcW w:w="2041" w:type="dxa"/>
          </w:tcPr>
          <w:p w14:paraId="16719B18" w14:textId="77777777" w:rsidR="00C62228" w:rsidRDefault="00E6392B">
            <w:pPr>
              <w:pStyle w:val="TableParagraph"/>
              <w:ind w:left="107" w:right="344"/>
              <w:rPr>
                <w:sz w:val="24"/>
              </w:rPr>
            </w:pPr>
            <w:r>
              <w:rPr>
                <w:sz w:val="24"/>
              </w:rPr>
              <w:t>Rural Society &amp; Polity</w:t>
            </w:r>
          </w:p>
        </w:tc>
        <w:tc>
          <w:tcPr>
            <w:tcW w:w="1621" w:type="dxa"/>
          </w:tcPr>
          <w:p w14:paraId="1F57A9F5" w14:textId="77777777" w:rsidR="00C62228" w:rsidRDefault="00E6392B">
            <w:pPr>
              <w:pStyle w:val="TableParagraph"/>
              <w:ind w:left="107" w:right="137"/>
              <w:rPr>
                <w:sz w:val="24"/>
              </w:rPr>
            </w:pPr>
            <w:r>
              <w:rPr>
                <w:sz w:val="24"/>
              </w:rPr>
              <w:t>Specialisation Elective</w:t>
            </w:r>
          </w:p>
          <w:p w14:paraId="011FE55D" w14:textId="77777777" w:rsidR="00C62228" w:rsidRDefault="00E6392B">
            <w:pPr>
              <w:pStyle w:val="TableParagraph"/>
              <w:spacing w:line="264" w:lineRule="exact"/>
              <w:ind w:left="107"/>
              <w:rPr>
                <w:sz w:val="24"/>
              </w:rPr>
            </w:pPr>
            <w:r>
              <w:rPr>
                <w:sz w:val="24"/>
              </w:rPr>
              <w:t>Courses</w:t>
            </w:r>
          </w:p>
        </w:tc>
        <w:tc>
          <w:tcPr>
            <w:tcW w:w="632" w:type="dxa"/>
          </w:tcPr>
          <w:p w14:paraId="3FAECD98" w14:textId="77777777" w:rsidR="00C62228" w:rsidRDefault="00E6392B">
            <w:pPr>
              <w:pStyle w:val="TableParagraph"/>
              <w:spacing w:line="268" w:lineRule="exact"/>
              <w:ind w:left="106"/>
              <w:rPr>
                <w:sz w:val="24"/>
              </w:rPr>
            </w:pPr>
            <w:r>
              <w:rPr>
                <w:sz w:val="24"/>
              </w:rPr>
              <w:t>3</w:t>
            </w:r>
          </w:p>
        </w:tc>
        <w:tc>
          <w:tcPr>
            <w:tcW w:w="721" w:type="dxa"/>
          </w:tcPr>
          <w:p w14:paraId="30120B86" w14:textId="77777777" w:rsidR="00C62228" w:rsidRDefault="00E6392B">
            <w:pPr>
              <w:pStyle w:val="TableParagraph"/>
              <w:spacing w:line="268" w:lineRule="exact"/>
              <w:ind w:left="103"/>
              <w:rPr>
                <w:sz w:val="24"/>
              </w:rPr>
            </w:pPr>
            <w:r>
              <w:rPr>
                <w:sz w:val="24"/>
              </w:rPr>
              <w:t>0</w:t>
            </w:r>
          </w:p>
        </w:tc>
        <w:tc>
          <w:tcPr>
            <w:tcW w:w="989" w:type="dxa"/>
          </w:tcPr>
          <w:p w14:paraId="3F50E7AD" w14:textId="77777777" w:rsidR="00C62228" w:rsidRDefault="00E6392B">
            <w:pPr>
              <w:pStyle w:val="TableParagraph"/>
              <w:spacing w:line="268" w:lineRule="exact"/>
              <w:ind w:left="103"/>
              <w:rPr>
                <w:sz w:val="24"/>
              </w:rPr>
            </w:pPr>
            <w:r>
              <w:rPr>
                <w:sz w:val="24"/>
              </w:rPr>
              <w:t>0</w:t>
            </w:r>
          </w:p>
        </w:tc>
        <w:tc>
          <w:tcPr>
            <w:tcW w:w="1441" w:type="dxa"/>
          </w:tcPr>
          <w:p w14:paraId="1DD4A314" w14:textId="77777777" w:rsidR="00C62228" w:rsidRDefault="00E6392B">
            <w:pPr>
              <w:pStyle w:val="TableParagraph"/>
              <w:spacing w:line="268" w:lineRule="exact"/>
              <w:ind w:left="105"/>
              <w:rPr>
                <w:sz w:val="24"/>
              </w:rPr>
            </w:pPr>
            <w:r>
              <w:rPr>
                <w:sz w:val="24"/>
              </w:rPr>
              <w:t>3</w:t>
            </w:r>
          </w:p>
        </w:tc>
      </w:tr>
      <w:tr w:rsidR="00C62228" w14:paraId="02013D7D" w14:textId="77777777">
        <w:trPr>
          <w:trHeight w:val="275"/>
        </w:trPr>
        <w:tc>
          <w:tcPr>
            <w:tcW w:w="1560" w:type="dxa"/>
          </w:tcPr>
          <w:p w14:paraId="4BB05762" w14:textId="77777777" w:rsidR="00C62228" w:rsidRDefault="00E6392B">
            <w:pPr>
              <w:pStyle w:val="TableParagraph"/>
              <w:spacing w:line="256" w:lineRule="exact"/>
              <w:ind w:left="107"/>
              <w:rPr>
                <w:sz w:val="24"/>
              </w:rPr>
            </w:pPr>
            <w:r>
              <w:rPr>
                <w:sz w:val="24"/>
              </w:rPr>
              <w:t>MSTP601</w:t>
            </w:r>
          </w:p>
        </w:tc>
        <w:tc>
          <w:tcPr>
            <w:tcW w:w="2041" w:type="dxa"/>
          </w:tcPr>
          <w:p w14:paraId="47151C80" w14:textId="77777777" w:rsidR="00C62228" w:rsidRDefault="00E6392B">
            <w:pPr>
              <w:pStyle w:val="TableParagraph"/>
              <w:spacing w:line="256" w:lineRule="exact"/>
              <w:ind w:left="107"/>
              <w:rPr>
                <w:sz w:val="24"/>
              </w:rPr>
            </w:pPr>
            <w:r>
              <w:rPr>
                <w:sz w:val="24"/>
              </w:rPr>
              <w:t>Term Paper I</w:t>
            </w:r>
          </w:p>
        </w:tc>
        <w:tc>
          <w:tcPr>
            <w:tcW w:w="1621" w:type="dxa"/>
          </w:tcPr>
          <w:p w14:paraId="0FF32DE6" w14:textId="77777777" w:rsidR="00C62228" w:rsidRDefault="00E6392B">
            <w:pPr>
              <w:pStyle w:val="TableParagraph"/>
              <w:spacing w:line="256" w:lineRule="exact"/>
              <w:ind w:left="107"/>
              <w:rPr>
                <w:sz w:val="24"/>
              </w:rPr>
            </w:pPr>
            <w:r>
              <w:rPr>
                <w:sz w:val="24"/>
              </w:rPr>
              <w:t>Non-Teaching</w:t>
            </w:r>
          </w:p>
        </w:tc>
        <w:tc>
          <w:tcPr>
            <w:tcW w:w="632" w:type="dxa"/>
          </w:tcPr>
          <w:p w14:paraId="7F348A65" w14:textId="77777777" w:rsidR="00C62228" w:rsidRDefault="00E6392B">
            <w:pPr>
              <w:pStyle w:val="TableParagraph"/>
              <w:spacing w:line="256" w:lineRule="exact"/>
              <w:ind w:left="106"/>
              <w:rPr>
                <w:sz w:val="24"/>
              </w:rPr>
            </w:pPr>
            <w:r>
              <w:rPr>
                <w:sz w:val="24"/>
              </w:rPr>
              <w:t>0</w:t>
            </w:r>
          </w:p>
        </w:tc>
        <w:tc>
          <w:tcPr>
            <w:tcW w:w="721" w:type="dxa"/>
          </w:tcPr>
          <w:p w14:paraId="1DAE4D96" w14:textId="77777777" w:rsidR="00C62228" w:rsidRDefault="00E6392B">
            <w:pPr>
              <w:pStyle w:val="TableParagraph"/>
              <w:spacing w:line="256" w:lineRule="exact"/>
              <w:ind w:left="103"/>
              <w:rPr>
                <w:sz w:val="24"/>
              </w:rPr>
            </w:pPr>
            <w:r>
              <w:rPr>
                <w:sz w:val="24"/>
              </w:rPr>
              <w:t>0</w:t>
            </w:r>
          </w:p>
        </w:tc>
        <w:tc>
          <w:tcPr>
            <w:tcW w:w="989" w:type="dxa"/>
          </w:tcPr>
          <w:p w14:paraId="42E347F0" w14:textId="77777777" w:rsidR="00C62228" w:rsidRDefault="00E6392B">
            <w:pPr>
              <w:pStyle w:val="TableParagraph"/>
              <w:spacing w:line="256" w:lineRule="exact"/>
              <w:ind w:left="103"/>
              <w:rPr>
                <w:sz w:val="24"/>
              </w:rPr>
            </w:pPr>
            <w:r>
              <w:rPr>
                <w:sz w:val="24"/>
              </w:rPr>
              <w:t>6</w:t>
            </w:r>
          </w:p>
        </w:tc>
        <w:tc>
          <w:tcPr>
            <w:tcW w:w="1441" w:type="dxa"/>
          </w:tcPr>
          <w:p w14:paraId="244B90DD" w14:textId="77777777" w:rsidR="00C62228" w:rsidRDefault="00E6392B">
            <w:pPr>
              <w:pStyle w:val="TableParagraph"/>
              <w:spacing w:line="256" w:lineRule="exact"/>
              <w:ind w:left="105"/>
              <w:rPr>
                <w:sz w:val="24"/>
              </w:rPr>
            </w:pPr>
            <w:r>
              <w:rPr>
                <w:sz w:val="24"/>
              </w:rPr>
              <w:t>3</w:t>
            </w:r>
          </w:p>
        </w:tc>
      </w:tr>
    </w:tbl>
    <w:p w14:paraId="04A097AA" w14:textId="77777777" w:rsidR="00C62228" w:rsidRDefault="00C62228">
      <w:pPr>
        <w:spacing w:line="256" w:lineRule="exact"/>
        <w:rPr>
          <w:sz w:val="24"/>
        </w:rPr>
        <w:sectPr w:rsidR="00C62228">
          <w:headerReference w:type="default" r:id="rId464"/>
          <w:footerReference w:type="default" r:id="rId465"/>
          <w:pgSz w:w="11900" w:h="16840"/>
          <w:pgMar w:top="540" w:right="0" w:bottom="1620" w:left="160" w:header="0" w:footer="1438" w:gutter="0"/>
          <w:pgNumType w:start="146"/>
          <w:cols w:space="720"/>
        </w:sectPr>
      </w:pPr>
    </w:p>
    <w:p w14:paraId="637398B5" w14:textId="482C0135" w:rsidR="00C62228" w:rsidRPr="00A92C8F" w:rsidRDefault="00C62228" w:rsidP="00A92C8F">
      <w:pPr>
        <w:pStyle w:val="BodyText"/>
        <w:ind w:left="987"/>
        <w:rPr>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7"/>
        <w:gridCol w:w="2041"/>
        <w:gridCol w:w="1621"/>
        <w:gridCol w:w="632"/>
        <w:gridCol w:w="721"/>
        <w:gridCol w:w="989"/>
        <w:gridCol w:w="1362"/>
      </w:tblGrid>
      <w:tr w:rsidR="00C62228" w14:paraId="27155FD2" w14:textId="77777777" w:rsidTr="00A92C8F">
        <w:trPr>
          <w:trHeight w:val="554"/>
        </w:trPr>
        <w:tc>
          <w:tcPr>
            <w:tcW w:w="1847" w:type="dxa"/>
          </w:tcPr>
          <w:p w14:paraId="64B63F61" w14:textId="77777777" w:rsidR="00C62228" w:rsidRDefault="00C62228">
            <w:pPr>
              <w:pStyle w:val="TableParagraph"/>
            </w:pPr>
          </w:p>
        </w:tc>
        <w:tc>
          <w:tcPr>
            <w:tcW w:w="2041" w:type="dxa"/>
          </w:tcPr>
          <w:p w14:paraId="3EAA4E18" w14:textId="77777777" w:rsidR="00C62228" w:rsidRDefault="00C62228">
            <w:pPr>
              <w:pStyle w:val="TableParagraph"/>
            </w:pPr>
          </w:p>
        </w:tc>
        <w:tc>
          <w:tcPr>
            <w:tcW w:w="1621" w:type="dxa"/>
          </w:tcPr>
          <w:p w14:paraId="2682D11A" w14:textId="77777777" w:rsidR="00C62228" w:rsidRDefault="00E6392B">
            <w:pPr>
              <w:pStyle w:val="TableParagraph"/>
              <w:spacing w:line="270" w:lineRule="exact"/>
              <w:ind w:left="107"/>
              <w:rPr>
                <w:sz w:val="24"/>
              </w:rPr>
            </w:pPr>
            <w:r>
              <w:rPr>
                <w:sz w:val="24"/>
              </w:rPr>
              <w:t>Credit</w:t>
            </w:r>
          </w:p>
          <w:p w14:paraId="039C98E2" w14:textId="77777777" w:rsidR="00C62228" w:rsidRDefault="00E6392B">
            <w:pPr>
              <w:pStyle w:val="TableParagraph"/>
              <w:spacing w:line="264" w:lineRule="exact"/>
              <w:ind w:left="107"/>
              <w:rPr>
                <w:sz w:val="24"/>
              </w:rPr>
            </w:pPr>
            <w:r>
              <w:rPr>
                <w:sz w:val="24"/>
              </w:rPr>
              <w:t>Courses</w:t>
            </w:r>
          </w:p>
        </w:tc>
        <w:tc>
          <w:tcPr>
            <w:tcW w:w="632" w:type="dxa"/>
          </w:tcPr>
          <w:p w14:paraId="29A1BFB0" w14:textId="77777777" w:rsidR="00C62228" w:rsidRDefault="00C62228">
            <w:pPr>
              <w:pStyle w:val="TableParagraph"/>
            </w:pPr>
          </w:p>
        </w:tc>
        <w:tc>
          <w:tcPr>
            <w:tcW w:w="721" w:type="dxa"/>
          </w:tcPr>
          <w:p w14:paraId="3D439582" w14:textId="77777777" w:rsidR="00C62228" w:rsidRDefault="00C62228">
            <w:pPr>
              <w:pStyle w:val="TableParagraph"/>
            </w:pPr>
          </w:p>
        </w:tc>
        <w:tc>
          <w:tcPr>
            <w:tcW w:w="989" w:type="dxa"/>
          </w:tcPr>
          <w:p w14:paraId="64CB7C82" w14:textId="77777777" w:rsidR="00C62228" w:rsidRDefault="00C62228">
            <w:pPr>
              <w:pStyle w:val="TableParagraph"/>
            </w:pPr>
          </w:p>
        </w:tc>
        <w:tc>
          <w:tcPr>
            <w:tcW w:w="1362" w:type="dxa"/>
          </w:tcPr>
          <w:p w14:paraId="6D7470B9" w14:textId="77777777" w:rsidR="00C62228" w:rsidRDefault="00C62228">
            <w:pPr>
              <w:pStyle w:val="TableParagraph"/>
            </w:pPr>
          </w:p>
        </w:tc>
      </w:tr>
      <w:tr w:rsidR="00C62228" w14:paraId="120C4E34" w14:textId="77777777" w:rsidTr="00A92C8F">
        <w:trPr>
          <w:trHeight w:val="827"/>
        </w:trPr>
        <w:tc>
          <w:tcPr>
            <w:tcW w:w="1847" w:type="dxa"/>
          </w:tcPr>
          <w:p w14:paraId="7A09C371" w14:textId="77777777" w:rsidR="00C62228" w:rsidRDefault="00E6392B">
            <w:pPr>
              <w:pStyle w:val="TableParagraph"/>
              <w:spacing w:line="268" w:lineRule="exact"/>
              <w:ind w:left="107"/>
              <w:rPr>
                <w:sz w:val="24"/>
              </w:rPr>
            </w:pPr>
            <w:r>
              <w:rPr>
                <w:sz w:val="24"/>
              </w:rPr>
              <w:t>MSSM601</w:t>
            </w:r>
          </w:p>
        </w:tc>
        <w:tc>
          <w:tcPr>
            <w:tcW w:w="2041" w:type="dxa"/>
          </w:tcPr>
          <w:p w14:paraId="639BC32E" w14:textId="77777777" w:rsidR="00C62228" w:rsidRDefault="00E6392B">
            <w:pPr>
              <w:pStyle w:val="TableParagraph"/>
              <w:spacing w:line="268" w:lineRule="exact"/>
              <w:ind w:left="107"/>
              <w:rPr>
                <w:sz w:val="24"/>
              </w:rPr>
            </w:pPr>
            <w:r>
              <w:rPr>
                <w:sz w:val="24"/>
              </w:rPr>
              <w:t>Seminar I</w:t>
            </w:r>
          </w:p>
        </w:tc>
        <w:tc>
          <w:tcPr>
            <w:tcW w:w="1621" w:type="dxa"/>
          </w:tcPr>
          <w:p w14:paraId="699BA2BC" w14:textId="77777777" w:rsidR="00C62228" w:rsidRDefault="00E6392B">
            <w:pPr>
              <w:pStyle w:val="TableParagraph"/>
              <w:ind w:left="107" w:right="97"/>
              <w:rPr>
                <w:sz w:val="24"/>
              </w:rPr>
            </w:pPr>
            <w:r>
              <w:rPr>
                <w:sz w:val="24"/>
              </w:rPr>
              <w:t>Non-Teaching Credit</w:t>
            </w:r>
          </w:p>
          <w:p w14:paraId="12BEFD23" w14:textId="77777777" w:rsidR="00C62228" w:rsidRDefault="00E6392B">
            <w:pPr>
              <w:pStyle w:val="TableParagraph"/>
              <w:spacing w:line="264" w:lineRule="exact"/>
              <w:ind w:left="107"/>
              <w:rPr>
                <w:sz w:val="24"/>
              </w:rPr>
            </w:pPr>
            <w:r>
              <w:rPr>
                <w:sz w:val="24"/>
              </w:rPr>
              <w:t>Courses</w:t>
            </w:r>
          </w:p>
        </w:tc>
        <w:tc>
          <w:tcPr>
            <w:tcW w:w="632" w:type="dxa"/>
          </w:tcPr>
          <w:p w14:paraId="4401DE56" w14:textId="77777777" w:rsidR="00C62228" w:rsidRDefault="00E6392B">
            <w:pPr>
              <w:pStyle w:val="TableParagraph"/>
              <w:spacing w:line="268" w:lineRule="exact"/>
              <w:ind w:left="106"/>
              <w:rPr>
                <w:sz w:val="24"/>
              </w:rPr>
            </w:pPr>
            <w:r>
              <w:rPr>
                <w:sz w:val="24"/>
              </w:rPr>
              <w:t>0</w:t>
            </w:r>
          </w:p>
        </w:tc>
        <w:tc>
          <w:tcPr>
            <w:tcW w:w="721" w:type="dxa"/>
          </w:tcPr>
          <w:p w14:paraId="16BB730B" w14:textId="77777777" w:rsidR="00C62228" w:rsidRDefault="00E6392B">
            <w:pPr>
              <w:pStyle w:val="TableParagraph"/>
              <w:spacing w:line="268" w:lineRule="exact"/>
              <w:ind w:left="103"/>
              <w:rPr>
                <w:sz w:val="24"/>
              </w:rPr>
            </w:pPr>
            <w:r>
              <w:rPr>
                <w:sz w:val="24"/>
              </w:rPr>
              <w:t>0</w:t>
            </w:r>
          </w:p>
        </w:tc>
        <w:tc>
          <w:tcPr>
            <w:tcW w:w="989" w:type="dxa"/>
          </w:tcPr>
          <w:p w14:paraId="303932C1" w14:textId="77777777" w:rsidR="00C62228" w:rsidRDefault="00E6392B">
            <w:pPr>
              <w:pStyle w:val="TableParagraph"/>
              <w:spacing w:line="268" w:lineRule="exact"/>
              <w:ind w:left="103"/>
              <w:rPr>
                <w:sz w:val="24"/>
              </w:rPr>
            </w:pPr>
            <w:r>
              <w:rPr>
                <w:sz w:val="24"/>
              </w:rPr>
              <w:t>6</w:t>
            </w:r>
          </w:p>
        </w:tc>
        <w:tc>
          <w:tcPr>
            <w:tcW w:w="1362" w:type="dxa"/>
          </w:tcPr>
          <w:p w14:paraId="1D5CF413" w14:textId="77777777" w:rsidR="00C62228" w:rsidRDefault="00E6392B">
            <w:pPr>
              <w:pStyle w:val="TableParagraph"/>
              <w:spacing w:line="268" w:lineRule="exact"/>
              <w:ind w:left="105"/>
              <w:rPr>
                <w:sz w:val="24"/>
              </w:rPr>
            </w:pPr>
            <w:r>
              <w:rPr>
                <w:sz w:val="24"/>
              </w:rPr>
              <w:t>3</w:t>
            </w:r>
          </w:p>
        </w:tc>
      </w:tr>
      <w:tr w:rsidR="00C62228" w14:paraId="50B4673D" w14:textId="77777777" w:rsidTr="00A92C8F">
        <w:trPr>
          <w:trHeight w:val="1104"/>
        </w:trPr>
        <w:tc>
          <w:tcPr>
            <w:tcW w:w="1847" w:type="dxa"/>
          </w:tcPr>
          <w:p w14:paraId="7D20D76F" w14:textId="77777777" w:rsidR="00C62228" w:rsidRDefault="00E6392B">
            <w:pPr>
              <w:pStyle w:val="TableParagraph"/>
              <w:spacing w:line="268" w:lineRule="exact"/>
              <w:ind w:left="107"/>
              <w:rPr>
                <w:sz w:val="24"/>
              </w:rPr>
            </w:pPr>
            <w:r>
              <w:rPr>
                <w:sz w:val="24"/>
              </w:rPr>
              <w:t>BS601</w:t>
            </w:r>
          </w:p>
        </w:tc>
        <w:tc>
          <w:tcPr>
            <w:tcW w:w="2041" w:type="dxa"/>
          </w:tcPr>
          <w:p w14:paraId="6FF5C684" w14:textId="77777777" w:rsidR="00C62228" w:rsidRDefault="00E6392B">
            <w:pPr>
              <w:pStyle w:val="TableParagraph"/>
              <w:ind w:left="107" w:right="144"/>
              <w:rPr>
                <w:sz w:val="24"/>
              </w:rPr>
            </w:pPr>
            <w:r>
              <w:rPr>
                <w:sz w:val="24"/>
              </w:rPr>
              <w:t>Self-Development and Interpersonal Skills</w:t>
            </w:r>
          </w:p>
        </w:tc>
        <w:tc>
          <w:tcPr>
            <w:tcW w:w="1621" w:type="dxa"/>
          </w:tcPr>
          <w:p w14:paraId="42CDA645" w14:textId="77777777" w:rsidR="00C62228" w:rsidRDefault="00E6392B">
            <w:pPr>
              <w:pStyle w:val="TableParagraph"/>
              <w:ind w:left="107" w:right="630"/>
              <w:rPr>
                <w:sz w:val="24"/>
              </w:rPr>
            </w:pPr>
            <w:r>
              <w:rPr>
                <w:sz w:val="24"/>
              </w:rPr>
              <w:t>Value Addition Courses</w:t>
            </w:r>
          </w:p>
        </w:tc>
        <w:tc>
          <w:tcPr>
            <w:tcW w:w="632" w:type="dxa"/>
          </w:tcPr>
          <w:p w14:paraId="667089B1" w14:textId="77777777" w:rsidR="00C62228" w:rsidRDefault="00E6392B">
            <w:pPr>
              <w:pStyle w:val="TableParagraph"/>
              <w:spacing w:line="268" w:lineRule="exact"/>
              <w:ind w:left="106"/>
              <w:rPr>
                <w:sz w:val="24"/>
              </w:rPr>
            </w:pPr>
            <w:r>
              <w:rPr>
                <w:sz w:val="24"/>
              </w:rPr>
              <w:t>1</w:t>
            </w:r>
          </w:p>
        </w:tc>
        <w:tc>
          <w:tcPr>
            <w:tcW w:w="721" w:type="dxa"/>
          </w:tcPr>
          <w:p w14:paraId="065F4956" w14:textId="77777777" w:rsidR="00C62228" w:rsidRDefault="00E6392B">
            <w:pPr>
              <w:pStyle w:val="TableParagraph"/>
              <w:spacing w:line="268" w:lineRule="exact"/>
              <w:ind w:left="103"/>
              <w:rPr>
                <w:sz w:val="24"/>
              </w:rPr>
            </w:pPr>
            <w:r>
              <w:rPr>
                <w:sz w:val="24"/>
              </w:rPr>
              <w:t>0</w:t>
            </w:r>
          </w:p>
        </w:tc>
        <w:tc>
          <w:tcPr>
            <w:tcW w:w="989" w:type="dxa"/>
          </w:tcPr>
          <w:p w14:paraId="108D094A" w14:textId="77777777" w:rsidR="00C62228" w:rsidRDefault="00E6392B">
            <w:pPr>
              <w:pStyle w:val="TableParagraph"/>
              <w:spacing w:line="268" w:lineRule="exact"/>
              <w:ind w:left="103"/>
              <w:rPr>
                <w:sz w:val="24"/>
              </w:rPr>
            </w:pPr>
            <w:r>
              <w:rPr>
                <w:sz w:val="24"/>
              </w:rPr>
              <w:t>0</w:t>
            </w:r>
          </w:p>
        </w:tc>
        <w:tc>
          <w:tcPr>
            <w:tcW w:w="1362" w:type="dxa"/>
          </w:tcPr>
          <w:p w14:paraId="0DAA1355" w14:textId="77777777" w:rsidR="00C62228" w:rsidRDefault="00E6392B">
            <w:pPr>
              <w:pStyle w:val="TableParagraph"/>
              <w:spacing w:line="268" w:lineRule="exact"/>
              <w:ind w:left="105"/>
              <w:rPr>
                <w:sz w:val="24"/>
              </w:rPr>
            </w:pPr>
            <w:r>
              <w:rPr>
                <w:sz w:val="24"/>
              </w:rPr>
              <w:t>1</w:t>
            </w:r>
          </w:p>
        </w:tc>
      </w:tr>
      <w:tr w:rsidR="00C62228" w14:paraId="69BEA9AA" w14:textId="77777777" w:rsidTr="00A92C8F">
        <w:trPr>
          <w:trHeight w:val="1103"/>
        </w:trPr>
        <w:tc>
          <w:tcPr>
            <w:tcW w:w="1847" w:type="dxa"/>
          </w:tcPr>
          <w:p w14:paraId="33E97450" w14:textId="77777777" w:rsidR="00C62228" w:rsidRDefault="00E6392B">
            <w:pPr>
              <w:pStyle w:val="TableParagraph"/>
              <w:spacing w:line="268" w:lineRule="exact"/>
              <w:ind w:left="107"/>
              <w:rPr>
                <w:sz w:val="24"/>
              </w:rPr>
            </w:pPr>
            <w:r>
              <w:rPr>
                <w:sz w:val="24"/>
              </w:rPr>
              <w:t>BC601</w:t>
            </w:r>
          </w:p>
        </w:tc>
        <w:tc>
          <w:tcPr>
            <w:tcW w:w="2041" w:type="dxa"/>
          </w:tcPr>
          <w:p w14:paraId="1E200325" w14:textId="77777777" w:rsidR="00C62228" w:rsidRDefault="00E6392B">
            <w:pPr>
              <w:pStyle w:val="TableParagraph"/>
              <w:ind w:left="107" w:right="357"/>
              <w:rPr>
                <w:sz w:val="24"/>
              </w:rPr>
            </w:pPr>
            <w:r>
              <w:rPr>
                <w:sz w:val="24"/>
              </w:rPr>
              <w:t>Business Communication for Managers</w:t>
            </w:r>
          </w:p>
        </w:tc>
        <w:tc>
          <w:tcPr>
            <w:tcW w:w="1621" w:type="dxa"/>
          </w:tcPr>
          <w:p w14:paraId="4D25735D" w14:textId="77777777" w:rsidR="00C62228" w:rsidRDefault="00E6392B">
            <w:pPr>
              <w:pStyle w:val="TableParagraph"/>
              <w:ind w:left="107" w:right="630"/>
              <w:rPr>
                <w:sz w:val="24"/>
              </w:rPr>
            </w:pPr>
            <w:r>
              <w:rPr>
                <w:sz w:val="24"/>
              </w:rPr>
              <w:t>Value Addition Courses</w:t>
            </w:r>
          </w:p>
        </w:tc>
        <w:tc>
          <w:tcPr>
            <w:tcW w:w="632" w:type="dxa"/>
          </w:tcPr>
          <w:p w14:paraId="30C79738" w14:textId="77777777" w:rsidR="00C62228" w:rsidRDefault="00E6392B">
            <w:pPr>
              <w:pStyle w:val="TableParagraph"/>
              <w:spacing w:line="268" w:lineRule="exact"/>
              <w:ind w:left="106"/>
              <w:rPr>
                <w:sz w:val="24"/>
              </w:rPr>
            </w:pPr>
            <w:r>
              <w:rPr>
                <w:sz w:val="24"/>
              </w:rPr>
              <w:t>1</w:t>
            </w:r>
          </w:p>
        </w:tc>
        <w:tc>
          <w:tcPr>
            <w:tcW w:w="721" w:type="dxa"/>
          </w:tcPr>
          <w:p w14:paraId="7401106A" w14:textId="77777777" w:rsidR="00C62228" w:rsidRDefault="00E6392B">
            <w:pPr>
              <w:pStyle w:val="TableParagraph"/>
              <w:spacing w:line="268" w:lineRule="exact"/>
              <w:ind w:left="103"/>
              <w:rPr>
                <w:sz w:val="24"/>
              </w:rPr>
            </w:pPr>
            <w:r>
              <w:rPr>
                <w:sz w:val="24"/>
              </w:rPr>
              <w:t>0</w:t>
            </w:r>
          </w:p>
        </w:tc>
        <w:tc>
          <w:tcPr>
            <w:tcW w:w="989" w:type="dxa"/>
          </w:tcPr>
          <w:p w14:paraId="67DFA0E0" w14:textId="77777777" w:rsidR="00C62228" w:rsidRDefault="00E6392B">
            <w:pPr>
              <w:pStyle w:val="TableParagraph"/>
              <w:spacing w:line="268" w:lineRule="exact"/>
              <w:ind w:left="103"/>
              <w:rPr>
                <w:sz w:val="24"/>
              </w:rPr>
            </w:pPr>
            <w:r>
              <w:rPr>
                <w:sz w:val="24"/>
              </w:rPr>
              <w:t>0</w:t>
            </w:r>
          </w:p>
        </w:tc>
        <w:tc>
          <w:tcPr>
            <w:tcW w:w="1362" w:type="dxa"/>
          </w:tcPr>
          <w:p w14:paraId="092BA0A6" w14:textId="77777777" w:rsidR="00C62228" w:rsidRDefault="00E6392B">
            <w:pPr>
              <w:pStyle w:val="TableParagraph"/>
              <w:spacing w:line="268" w:lineRule="exact"/>
              <w:ind w:left="105"/>
              <w:rPr>
                <w:sz w:val="24"/>
              </w:rPr>
            </w:pPr>
            <w:r>
              <w:rPr>
                <w:sz w:val="24"/>
              </w:rPr>
              <w:t>1</w:t>
            </w:r>
          </w:p>
        </w:tc>
      </w:tr>
      <w:tr w:rsidR="00C62228" w14:paraId="4B2DF00A" w14:textId="77777777" w:rsidTr="00A92C8F">
        <w:trPr>
          <w:trHeight w:val="827"/>
        </w:trPr>
        <w:tc>
          <w:tcPr>
            <w:tcW w:w="1847" w:type="dxa"/>
          </w:tcPr>
          <w:p w14:paraId="527FC2C9" w14:textId="77777777" w:rsidR="00C62228" w:rsidRDefault="00E6392B">
            <w:pPr>
              <w:pStyle w:val="TableParagraph"/>
              <w:spacing w:line="268" w:lineRule="exact"/>
              <w:ind w:left="107"/>
              <w:rPr>
                <w:sz w:val="24"/>
              </w:rPr>
            </w:pPr>
            <w:r>
              <w:rPr>
                <w:sz w:val="24"/>
              </w:rPr>
              <w:t>ARAB116</w:t>
            </w:r>
          </w:p>
        </w:tc>
        <w:tc>
          <w:tcPr>
            <w:tcW w:w="2041" w:type="dxa"/>
          </w:tcPr>
          <w:p w14:paraId="0A6085AB" w14:textId="77777777" w:rsidR="00C62228" w:rsidRDefault="00E6392B">
            <w:pPr>
              <w:pStyle w:val="TableParagraph"/>
              <w:ind w:left="107" w:right="224"/>
              <w:rPr>
                <w:sz w:val="24"/>
              </w:rPr>
            </w:pPr>
            <w:r>
              <w:rPr>
                <w:sz w:val="24"/>
              </w:rPr>
              <w:t>Introduction to Arabic Culture &amp;</w:t>
            </w:r>
          </w:p>
          <w:p w14:paraId="33F4B322" w14:textId="77777777" w:rsidR="00C62228" w:rsidRDefault="00E6392B">
            <w:pPr>
              <w:pStyle w:val="TableParagraph"/>
              <w:spacing w:line="264" w:lineRule="exact"/>
              <w:ind w:left="107"/>
              <w:rPr>
                <w:sz w:val="24"/>
              </w:rPr>
            </w:pPr>
            <w:r>
              <w:rPr>
                <w:sz w:val="24"/>
              </w:rPr>
              <w:t>Language</w:t>
            </w:r>
          </w:p>
        </w:tc>
        <w:tc>
          <w:tcPr>
            <w:tcW w:w="1621" w:type="dxa"/>
          </w:tcPr>
          <w:p w14:paraId="4D88FA2A" w14:textId="77777777" w:rsidR="00C62228" w:rsidRDefault="00E6392B">
            <w:pPr>
              <w:pStyle w:val="TableParagraph"/>
              <w:ind w:left="107" w:right="630"/>
              <w:rPr>
                <w:sz w:val="24"/>
              </w:rPr>
            </w:pPr>
            <w:r>
              <w:rPr>
                <w:sz w:val="24"/>
              </w:rPr>
              <w:t>Value Addition</w:t>
            </w:r>
          </w:p>
          <w:p w14:paraId="1AF1FCCB" w14:textId="77777777" w:rsidR="00C62228" w:rsidRDefault="00E6392B">
            <w:pPr>
              <w:pStyle w:val="TableParagraph"/>
              <w:spacing w:line="264" w:lineRule="exact"/>
              <w:ind w:left="107"/>
              <w:rPr>
                <w:sz w:val="24"/>
              </w:rPr>
            </w:pPr>
            <w:r>
              <w:rPr>
                <w:sz w:val="24"/>
              </w:rPr>
              <w:t>Courses</w:t>
            </w:r>
          </w:p>
        </w:tc>
        <w:tc>
          <w:tcPr>
            <w:tcW w:w="632" w:type="dxa"/>
          </w:tcPr>
          <w:p w14:paraId="507BC1ED" w14:textId="77777777" w:rsidR="00C62228" w:rsidRDefault="00E6392B">
            <w:pPr>
              <w:pStyle w:val="TableParagraph"/>
              <w:spacing w:line="268" w:lineRule="exact"/>
              <w:ind w:left="106"/>
              <w:rPr>
                <w:sz w:val="24"/>
              </w:rPr>
            </w:pPr>
            <w:r>
              <w:rPr>
                <w:sz w:val="24"/>
              </w:rPr>
              <w:t>2</w:t>
            </w:r>
          </w:p>
        </w:tc>
        <w:tc>
          <w:tcPr>
            <w:tcW w:w="721" w:type="dxa"/>
          </w:tcPr>
          <w:p w14:paraId="36CB7432" w14:textId="77777777" w:rsidR="00C62228" w:rsidRDefault="00E6392B">
            <w:pPr>
              <w:pStyle w:val="TableParagraph"/>
              <w:spacing w:line="268" w:lineRule="exact"/>
              <w:ind w:left="103"/>
              <w:rPr>
                <w:sz w:val="24"/>
              </w:rPr>
            </w:pPr>
            <w:r>
              <w:rPr>
                <w:sz w:val="24"/>
              </w:rPr>
              <w:t>0</w:t>
            </w:r>
          </w:p>
        </w:tc>
        <w:tc>
          <w:tcPr>
            <w:tcW w:w="989" w:type="dxa"/>
          </w:tcPr>
          <w:p w14:paraId="36356680" w14:textId="77777777" w:rsidR="00C62228" w:rsidRDefault="00E6392B">
            <w:pPr>
              <w:pStyle w:val="TableParagraph"/>
              <w:spacing w:line="268" w:lineRule="exact"/>
              <w:ind w:left="103"/>
              <w:rPr>
                <w:sz w:val="24"/>
              </w:rPr>
            </w:pPr>
            <w:r>
              <w:rPr>
                <w:sz w:val="24"/>
              </w:rPr>
              <w:t>0</w:t>
            </w:r>
          </w:p>
        </w:tc>
        <w:tc>
          <w:tcPr>
            <w:tcW w:w="1362" w:type="dxa"/>
          </w:tcPr>
          <w:p w14:paraId="39AA0927" w14:textId="77777777" w:rsidR="00C62228" w:rsidRDefault="00E6392B">
            <w:pPr>
              <w:pStyle w:val="TableParagraph"/>
              <w:spacing w:line="268" w:lineRule="exact"/>
              <w:ind w:left="105"/>
              <w:rPr>
                <w:sz w:val="24"/>
              </w:rPr>
            </w:pPr>
            <w:r>
              <w:rPr>
                <w:sz w:val="24"/>
              </w:rPr>
              <w:t>2</w:t>
            </w:r>
          </w:p>
        </w:tc>
      </w:tr>
      <w:tr w:rsidR="00C62228" w14:paraId="2D7D2B16" w14:textId="77777777" w:rsidTr="00A92C8F">
        <w:trPr>
          <w:trHeight w:val="827"/>
        </w:trPr>
        <w:tc>
          <w:tcPr>
            <w:tcW w:w="1847" w:type="dxa"/>
          </w:tcPr>
          <w:p w14:paraId="3C5E856D" w14:textId="77777777" w:rsidR="00C62228" w:rsidRDefault="00E6392B">
            <w:pPr>
              <w:pStyle w:val="TableParagraph"/>
              <w:spacing w:line="268" w:lineRule="exact"/>
              <w:ind w:left="107"/>
              <w:rPr>
                <w:sz w:val="24"/>
              </w:rPr>
            </w:pPr>
            <w:r>
              <w:rPr>
                <w:sz w:val="24"/>
              </w:rPr>
              <w:t>CHIN116</w:t>
            </w:r>
          </w:p>
        </w:tc>
        <w:tc>
          <w:tcPr>
            <w:tcW w:w="2041" w:type="dxa"/>
          </w:tcPr>
          <w:p w14:paraId="11317F9E" w14:textId="77777777" w:rsidR="00C62228" w:rsidRDefault="00E6392B">
            <w:pPr>
              <w:pStyle w:val="TableParagraph"/>
              <w:spacing w:line="268" w:lineRule="exact"/>
              <w:ind w:left="107"/>
              <w:rPr>
                <w:sz w:val="24"/>
              </w:rPr>
            </w:pPr>
            <w:r>
              <w:rPr>
                <w:sz w:val="24"/>
              </w:rPr>
              <w:t>Introduction to</w:t>
            </w:r>
          </w:p>
          <w:p w14:paraId="32F97BC8" w14:textId="77777777" w:rsidR="00C62228" w:rsidRDefault="00E6392B">
            <w:pPr>
              <w:pStyle w:val="TableParagraph"/>
              <w:spacing w:line="270" w:lineRule="atLeast"/>
              <w:ind w:left="107" w:right="104"/>
              <w:rPr>
                <w:sz w:val="24"/>
              </w:rPr>
            </w:pPr>
            <w:r>
              <w:rPr>
                <w:sz w:val="24"/>
              </w:rPr>
              <w:t>Chinese Culture &amp; language</w:t>
            </w:r>
          </w:p>
        </w:tc>
        <w:tc>
          <w:tcPr>
            <w:tcW w:w="1621" w:type="dxa"/>
          </w:tcPr>
          <w:p w14:paraId="280E8804" w14:textId="77777777" w:rsidR="00C62228" w:rsidRDefault="00E6392B">
            <w:pPr>
              <w:pStyle w:val="TableParagraph"/>
              <w:spacing w:line="268" w:lineRule="exact"/>
              <w:ind w:left="107"/>
              <w:rPr>
                <w:sz w:val="24"/>
              </w:rPr>
            </w:pPr>
            <w:r>
              <w:rPr>
                <w:sz w:val="24"/>
              </w:rPr>
              <w:t>Value</w:t>
            </w:r>
          </w:p>
          <w:p w14:paraId="5084CB8E" w14:textId="77777777" w:rsidR="00C62228" w:rsidRDefault="00E6392B">
            <w:pPr>
              <w:pStyle w:val="TableParagraph"/>
              <w:spacing w:line="270" w:lineRule="atLeast"/>
              <w:ind w:left="107" w:right="630"/>
              <w:rPr>
                <w:sz w:val="24"/>
              </w:rPr>
            </w:pPr>
            <w:r>
              <w:rPr>
                <w:sz w:val="24"/>
              </w:rPr>
              <w:t>Addition Courses</w:t>
            </w:r>
          </w:p>
        </w:tc>
        <w:tc>
          <w:tcPr>
            <w:tcW w:w="632" w:type="dxa"/>
          </w:tcPr>
          <w:p w14:paraId="1181F914" w14:textId="77777777" w:rsidR="00C62228" w:rsidRDefault="00E6392B">
            <w:pPr>
              <w:pStyle w:val="TableParagraph"/>
              <w:spacing w:line="268" w:lineRule="exact"/>
              <w:ind w:left="106"/>
              <w:rPr>
                <w:sz w:val="24"/>
              </w:rPr>
            </w:pPr>
            <w:r>
              <w:rPr>
                <w:sz w:val="24"/>
              </w:rPr>
              <w:t>2</w:t>
            </w:r>
          </w:p>
        </w:tc>
        <w:tc>
          <w:tcPr>
            <w:tcW w:w="721" w:type="dxa"/>
          </w:tcPr>
          <w:p w14:paraId="423D3CB9" w14:textId="77777777" w:rsidR="00C62228" w:rsidRDefault="00E6392B">
            <w:pPr>
              <w:pStyle w:val="TableParagraph"/>
              <w:spacing w:line="268" w:lineRule="exact"/>
              <w:ind w:left="103"/>
              <w:rPr>
                <w:sz w:val="24"/>
              </w:rPr>
            </w:pPr>
            <w:r>
              <w:rPr>
                <w:sz w:val="24"/>
              </w:rPr>
              <w:t>0</w:t>
            </w:r>
          </w:p>
        </w:tc>
        <w:tc>
          <w:tcPr>
            <w:tcW w:w="989" w:type="dxa"/>
          </w:tcPr>
          <w:p w14:paraId="424F517C" w14:textId="77777777" w:rsidR="00C62228" w:rsidRDefault="00E6392B">
            <w:pPr>
              <w:pStyle w:val="TableParagraph"/>
              <w:spacing w:line="268" w:lineRule="exact"/>
              <w:ind w:left="103"/>
              <w:rPr>
                <w:sz w:val="24"/>
              </w:rPr>
            </w:pPr>
            <w:r>
              <w:rPr>
                <w:sz w:val="24"/>
              </w:rPr>
              <w:t>0</w:t>
            </w:r>
          </w:p>
        </w:tc>
        <w:tc>
          <w:tcPr>
            <w:tcW w:w="1362" w:type="dxa"/>
          </w:tcPr>
          <w:p w14:paraId="77F5D870" w14:textId="77777777" w:rsidR="00C62228" w:rsidRDefault="00E6392B">
            <w:pPr>
              <w:pStyle w:val="TableParagraph"/>
              <w:spacing w:line="268" w:lineRule="exact"/>
              <w:ind w:left="105"/>
              <w:rPr>
                <w:sz w:val="24"/>
              </w:rPr>
            </w:pPr>
            <w:r>
              <w:rPr>
                <w:sz w:val="24"/>
              </w:rPr>
              <w:t>2</w:t>
            </w:r>
          </w:p>
        </w:tc>
      </w:tr>
      <w:tr w:rsidR="00C62228" w14:paraId="0E317FA8" w14:textId="77777777" w:rsidTr="00A92C8F">
        <w:trPr>
          <w:trHeight w:val="828"/>
        </w:trPr>
        <w:tc>
          <w:tcPr>
            <w:tcW w:w="1847" w:type="dxa"/>
          </w:tcPr>
          <w:p w14:paraId="35EAC222" w14:textId="77777777" w:rsidR="00C62228" w:rsidRDefault="00E6392B">
            <w:pPr>
              <w:pStyle w:val="TableParagraph"/>
              <w:spacing w:line="268" w:lineRule="exact"/>
              <w:ind w:left="107"/>
              <w:rPr>
                <w:sz w:val="24"/>
              </w:rPr>
            </w:pPr>
            <w:r>
              <w:rPr>
                <w:sz w:val="24"/>
              </w:rPr>
              <w:t>FREN145</w:t>
            </w:r>
          </w:p>
        </w:tc>
        <w:tc>
          <w:tcPr>
            <w:tcW w:w="2041" w:type="dxa"/>
          </w:tcPr>
          <w:p w14:paraId="0A2675B6" w14:textId="77777777" w:rsidR="00C62228" w:rsidRDefault="00E6392B">
            <w:pPr>
              <w:pStyle w:val="TableParagraph"/>
              <w:spacing w:line="268" w:lineRule="exact"/>
              <w:ind w:left="107"/>
              <w:rPr>
                <w:sz w:val="24"/>
              </w:rPr>
            </w:pPr>
            <w:r>
              <w:rPr>
                <w:sz w:val="24"/>
              </w:rPr>
              <w:t>Introduction to</w:t>
            </w:r>
          </w:p>
          <w:p w14:paraId="007E750D" w14:textId="77777777" w:rsidR="00C62228" w:rsidRDefault="00E6392B">
            <w:pPr>
              <w:pStyle w:val="TableParagraph"/>
              <w:spacing w:line="270" w:lineRule="atLeast"/>
              <w:ind w:left="107" w:right="211"/>
              <w:rPr>
                <w:sz w:val="24"/>
              </w:rPr>
            </w:pPr>
            <w:r>
              <w:rPr>
                <w:sz w:val="24"/>
              </w:rPr>
              <w:t>French Culture &amp; Language</w:t>
            </w:r>
          </w:p>
        </w:tc>
        <w:tc>
          <w:tcPr>
            <w:tcW w:w="1621" w:type="dxa"/>
          </w:tcPr>
          <w:p w14:paraId="0E5D3477" w14:textId="77777777" w:rsidR="00C62228" w:rsidRDefault="00E6392B">
            <w:pPr>
              <w:pStyle w:val="TableParagraph"/>
              <w:spacing w:line="268" w:lineRule="exact"/>
              <w:ind w:left="107"/>
              <w:rPr>
                <w:sz w:val="24"/>
              </w:rPr>
            </w:pPr>
            <w:r>
              <w:rPr>
                <w:sz w:val="24"/>
              </w:rPr>
              <w:t>Value</w:t>
            </w:r>
          </w:p>
          <w:p w14:paraId="28B26A50" w14:textId="77777777" w:rsidR="00C62228" w:rsidRDefault="00E6392B">
            <w:pPr>
              <w:pStyle w:val="TableParagraph"/>
              <w:spacing w:line="270" w:lineRule="atLeast"/>
              <w:ind w:left="107" w:right="630"/>
              <w:rPr>
                <w:sz w:val="24"/>
              </w:rPr>
            </w:pPr>
            <w:r>
              <w:rPr>
                <w:sz w:val="24"/>
              </w:rPr>
              <w:t>Addition Courses</w:t>
            </w:r>
          </w:p>
        </w:tc>
        <w:tc>
          <w:tcPr>
            <w:tcW w:w="632" w:type="dxa"/>
          </w:tcPr>
          <w:p w14:paraId="5FA53D10" w14:textId="77777777" w:rsidR="00C62228" w:rsidRDefault="00E6392B">
            <w:pPr>
              <w:pStyle w:val="TableParagraph"/>
              <w:spacing w:line="268" w:lineRule="exact"/>
              <w:ind w:left="106"/>
              <w:rPr>
                <w:sz w:val="24"/>
              </w:rPr>
            </w:pPr>
            <w:r>
              <w:rPr>
                <w:sz w:val="24"/>
              </w:rPr>
              <w:t>2</w:t>
            </w:r>
          </w:p>
        </w:tc>
        <w:tc>
          <w:tcPr>
            <w:tcW w:w="721" w:type="dxa"/>
          </w:tcPr>
          <w:p w14:paraId="612487A2" w14:textId="77777777" w:rsidR="00C62228" w:rsidRDefault="00E6392B">
            <w:pPr>
              <w:pStyle w:val="TableParagraph"/>
              <w:spacing w:line="268" w:lineRule="exact"/>
              <w:ind w:left="103"/>
              <w:rPr>
                <w:sz w:val="24"/>
              </w:rPr>
            </w:pPr>
            <w:r>
              <w:rPr>
                <w:sz w:val="24"/>
              </w:rPr>
              <w:t>0</w:t>
            </w:r>
          </w:p>
        </w:tc>
        <w:tc>
          <w:tcPr>
            <w:tcW w:w="989" w:type="dxa"/>
          </w:tcPr>
          <w:p w14:paraId="51743AE6" w14:textId="77777777" w:rsidR="00C62228" w:rsidRDefault="00E6392B">
            <w:pPr>
              <w:pStyle w:val="TableParagraph"/>
              <w:spacing w:line="268" w:lineRule="exact"/>
              <w:ind w:left="103"/>
              <w:rPr>
                <w:sz w:val="24"/>
              </w:rPr>
            </w:pPr>
            <w:r>
              <w:rPr>
                <w:sz w:val="24"/>
              </w:rPr>
              <w:t>0</w:t>
            </w:r>
          </w:p>
        </w:tc>
        <w:tc>
          <w:tcPr>
            <w:tcW w:w="1362" w:type="dxa"/>
          </w:tcPr>
          <w:p w14:paraId="73047CB7" w14:textId="77777777" w:rsidR="00C62228" w:rsidRDefault="00E6392B">
            <w:pPr>
              <w:pStyle w:val="TableParagraph"/>
              <w:spacing w:line="268" w:lineRule="exact"/>
              <w:ind w:left="105"/>
              <w:rPr>
                <w:sz w:val="24"/>
              </w:rPr>
            </w:pPr>
            <w:r>
              <w:rPr>
                <w:sz w:val="24"/>
              </w:rPr>
              <w:t>2</w:t>
            </w:r>
          </w:p>
        </w:tc>
      </w:tr>
      <w:tr w:rsidR="00C62228" w14:paraId="230B3D30" w14:textId="77777777" w:rsidTr="00A92C8F">
        <w:trPr>
          <w:trHeight w:val="830"/>
        </w:trPr>
        <w:tc>
          <w:tcPr>
            <w:tcW w:w="1847" w:type="dxa"/>
          </w:tcPr>
          <w:p w14:paraId="1BFAF739" w14:textId="77777777" w:rsidR="00C62228" w:rsidRDefault="00E6392B">
            <w:pPr>
              <w:pStyle w:val="TableParagraph"/>
              <w:spacing w:line="270" w:lineRule="exact"/>
              <w:ind w:left="107"/>
              <w:rPr>
                <w:sz w:val="24"/>
              </w:rPr>
            </w:pPr>
            <w:r>
              <w:rPr>
                <w:sz w:val="24"/>
              </w:rPr>
              <w:t>GRMN136</w:t>
            </w:r>
          </w:p>
        </w:tc>
        <w:tc>
          <w:tcPr>
            <w:tcW w:w="2041" w:type="dxa"/>
          </w:tcPr>
          <w:p w14:paraId="05EAF91D" w14:textId="77777777" w:rsidR="00C62228" w:rsidRDefault="00E6392B">
            <w:pPr>
              <w:pStyle w:val="TableParagraph"/>
              <w:ind w:left="107" w:right="104"/>
              <w:rPr>
                <w:sz w:val="24"/>
              </w:rPr>
            </w:pPr>
            <w:r>
              <w:rPr>
                <w:sz w:val="24"/>
              </w:rPr>
              <w:t>Introduction to German Culture &amp;</w:t>
            </w:r>
          </w:p>
          <w:p w14:paraId="226371E1" w14:textId="77777777" w:rsidR="00C62228" w:rsidRDefault="00E6392B">
            <w:pPr>
              <w:pStyle w:val="TableParagraph"/>
              <w:spacing w:line="264" w:lineRule="exact"/>
              <w:ind w:left="107"/>
              <w:rPr>
                <w:sz w:val="24"/>
              </w:rPr>
            </w:pPr>
            <w:r>
              <w:rPr>
                <w:sz w:val="24"/>
              </w:rPr>
              <w:t>Language</w:t>
            </w:r>
          </w:p>
        </w:tc>
        <w:tc>
          <w:tcPr>
            <w:tcW w:w="1621" w:type="dxa"/>
          </w:tcPr>
          <w:p w14:paraId="5C147BE2" w14:textId="77777777" w:rsidR="00C62228" w:rsidRDefault="00E6392B">
            <w:pPr>
              <w:pStyle w:val="TableParagraph"/>
              <w:ind w:left="107" w:right="630"/>
              <w:rPr>
                <w:sz w:val="24"/>
              </w:rPr>
            </w:pPr>
            <w:r>
              <w:rPr>
                <w:sz w:val="24"/>
              </w:rPr>
              <w:t>Value Addition</w:t>
            </w:r>
          </w:p>
          <w:p w14:paraId="18E18151" w14:textId="77777777" w:rsidR="00C62228" w:rsidRDefault="00E6392B">
            <w:pPr>
              <w:pStyle w:val="TableParagraph"/>
              <w:spacing w:line="264" w:lineRule="exact"/>
              <w:ind w:left="107"/>
              <w:rPr>
                <w:sz w:val="24"/>
              </w:rPr>
            </w:pPr>
            <w:r>
              <w:rPr>
                <w:sz w:val="24"/>
              </w:rPr>
              <w:t>Courses</w:t>
            </w:r>
          </w:p>
        </w:tc>
        <w:tc>
          <w:tcPr>
            <w:tcW w:w="632" w:type="dxa"/>
          </w:tcPr>
          <w:p w14:paraId="1E2ACFB4" w14:textId="77777777" w:rsidR="00C62228" w:rsidRDefault="00E6392B">
            <w:pPr>
              <w:pStyle w:val="TableParagraph"/>
              <w:spacing w:line="270" w:lineRule="exact"/>
              <w:ind w:left="106"/>
              <w:rPr>
                <w:sz w:val="24"/>
              </w:rPr>
            </w:pPr>
            <w:r>
              <w:rPr>
                <w:sz w:val="24"/>
              </w:rPr>
              <w:t>2</w:t>
            </w:r>
          </w:p>
        </w:tc>
        <w:tc>
          <w:tcPr>
            <w:tcW w:w="721" w:type="dxa"/>
          </w:tcPr>
          <w:p w14:paraId="6B6EE69C" w14:textId="77777777" w:rsidR="00C62228" w:rsidRDefault="00E6392B">
            <w:pPr>
              <w:pStyle w:val="TableParagraph"/>
              <w:spacing w:line="270" w:lineRule="exact"/>
              <w:ind w:left="103"/>
              <w:rPr>
                <w:sz w:val="24"/>
              </w:rPr>
            </w:pPr>
            <w:r>
              <w:rPr>
                <w:sz w:val="24"/>
              </w:rPr>
              <w:t>0</w:t>
            </w:r>
          </w:p>
        </w:tc>
        <w:tc>
          <w:tcPr>
            <w:tcW w:w="989" w:type="dxa"/>
          </w:tcPr>
          <w:p w14:paraId="1891CDAF" w14:textId="77777777" w:rsidR="00C62228" w:rsidRDefault="00E6392B">
            <w:pPr>
              <w:pStyle w:val="TableParagraph"/>
              <w:spacing w:line="270" w:lineRule="exact"/>
              <w:ind w:left="103"/>
              <w:rPr>
                <w:sz w:val="24"/>
              </w:rPr>
            </w:pPr>
            <w:r>
              <w:rPr>
                <w:sz w:val="24"/>
              </w:rPr>
              <w:t>0</w:t>
            </w:r>
          </w:p>
        </w:tc>
        <w:tc>
          <w:tcPr>
            <w:tcW w:w="1362" w:type="dxa"/>
          </w:tcPr>
          <w:p w14:paraId="2C8C7257" w14:textId="77777777" w:rsidR="00C62228" w:rsidRDefault="00E6392B">
            <w:pPr>
              <w:pStyle w:val="TableParagraph"/>
              <w:spacing w:line="270" w:lineRule="exact"/>
              <w:ind w:left="105"/>
              <w:rPr>
                <w:sz w:val="24"/>
              </w:rPr>
            </w:pPr>
            <w:r>
              <w:rPr>
                <w:sz w:val="24"/>
              </w:rPr>
              <w:t>2</w:t>
            </w:r>
          </w:p>
        </w:tc>
      </w:tr>
      <w:tr w:rsidR="00C62228" w14:paraId="4559A9E5" w14:textId="77777777" w:rsidTr="00A92C8F">
        <w:trPr>
          <w:trHeight w:val="827"/>
        </w:trPr>
        <w:tc>
          <w:tcPr>
            <w:tcW w:w="1847" w:type="dxa"/>
          </w:tcPr>
          <w:p w14:paraId="01371C27" w14:textId="77777777" w:rsidR="00C62228" w:rsidRDefault="00E6392B">
            <w:pPr>
              <w:pStyle w:val="TableParagraph"/>
              <w:spacing w:line="268" w:lineRule="exact"/>
              <w:ind w:left="107"/>
              <w:rPr>
                <w:sz w:val="24"/>
              </w:rPr>
            </w:pPr>
            <w:r>
              <w:rPr>
                <w:sz w:val="24"/>
              </w:rPr>
              <w:t>JPAN116</w:t>
            </w:r>
          </w:p>
        </w:tc>
        <w:tc>
          <w:tcPr>
            <w:tcW w:w="2041" w:type="dxa"/>
          </w:tcPr>
          <w:p w14:paraId="3A3FC31C" w14:textId="77777777" w:rsidR="00C62228" w:rsidRDefault="00E6392B">
            <w:pPr>
              <w:pStyle w:val="TableParagraph"/>
              <w:spacing w:line="268" w:lineRule="exact"/>
              <w:ind w:left="107"/>
              <w:rPr>
                <w:sz w:val="24"/>
              </w:rPr>
            </w:pPr>
            <w:r>
              <w:rPr>
                <w:sz w:val="24"/>
              </w:rPr>
              <w:t>Introduction to</w:t>
            </w:r>
          </w:p>
          <w:p w14:paraId="3B2CD2D4" w14:textId="77777777" w:rsidR="00C62228" w:rsidRDefault="00E6392B">
            <w:pPr>
              <w:pStyle w:val="TableParagraph"/>
              <w:spacing w:line="270" w:lineRule="atLeast"/>
              <w:ind w:left="107" w:right="271"/>
              <w:rPr>
                <w:sz w:val="24"/>
              </w:rPr>
            </w:pPr>
            <w:r>
              <w:rPr>
                <w:sz w:val="24"/>
              </w:rPr>
              <w:t>Japanese Culture &amp; Language</w:t>
            </w:r>
          </w:p>
        </w:tc>
        <w:tc>
          <w:tcPr>
            <w:tcW w:w="1621" w:type="dxa"/>
          </w:tcPr>
          <w:p w14:paraId="41A0E329" w14:textId="77777777" w:rsidR="00C62228" w:rsidRDefault="00E6392B">
            <w:pPr>
              <w:pStyle w:val="TableParagraph"/>
              <w:spacing w:line="268" w:lineRule="exact"/>
              <w:ind w:left="107"/>
              <w:rPr>
                <w:sz w:val="24"/>
              </w:rPr>
            </w:pPr>
            <w:r>
              <w:rPr>
                <w:sz w:val="24"/>
              </w:rPr>
              <w:t>Value</w:t>
            </w:r>
          </w:p>
          <w:p w14:paraId="5437750F" w14:textId="77777777" w:rsidR="00C62228" w:rsidRDefault="00E6392B">
            <w:pPr>
              <w:pStyle w:val="TableParagraph"/>
              <w:spacing w:line="270" w:lineRule="atLeast"/>
              <w:ind w:left="107" w:right="630"/>
              <w:rPr>
                <w:sz w:val="24"/>
              </w:rPr>
            </w:pPr>
            <w:r>
              <w:rPr>
                <w:sz w:val="24"/>
              </w:rPr>
              <w:t>Addition Courses</w:t>
            </w:r>
          </w:p>
        </w:tc>
        <w:tc>
          <w:tcPr>
            <w:tcW w:w="632" w:type="dxa"/>
          </w:tcPr>
          <w:p w14:paraId="6E92A021" w14:textId="77777777" w:rsidR="00C62228" w:rsidRDefault="00E6392B">
            <w:pPr>
              <w:pStyle w:val="TableParagraph"/>
              <w:spacing w:line="268" w:lineRule="exact"/>
              <w:ind w:left="106"/>
              <w:rPr>
                <w:sz w:val="24"/>
              </w:rPr>
            </w:pPr>
            <w:r>
              <w:rPr>
                <w:sz w:val="24"/>
              </w:rPr>
              <w:t>2</w:t>
            </w:r>
          </w:p>
        </w:tc>
        <w:tc>
          <w:tcPr>
            <w:tcW w:w="721" w:type="dxa"/>
          </w:tcPr>
          <w:p w14:paraId="0A161079" w14:textId="77777777" w:rsidR="00C62228" w:rsidRDefault="00E6392B">
            <w:pPr>
              <w:pStyle w:val="TableParagraph"/>
              <w:spacing w:line="268" w:lineRule="exact"/>
              <w:ind w:left="103"/>
              <w:rPr>
                <w:sz w:val="24"/>
              </w:rPr>
            </w:pPr>
            <w:r>
              <w:rPr>
                <w:sz w:val="24"/>
              </w:rPr>
              <w:t>0</w:t>
            </w:r>
          </w:p>
        </w:tc>
        <w:tc>
          <w:tcPr>
            <w:tcW w:w="989" w:type="dxa"/>
          </w:tcPr>
          <w:p w14:paraId="0B829673" w14:textId="77777777" w:rsidR="00C62228" w:rsidRDefault="00E6392B">
            <w:pPr>
              <w:pStyle w:val="TableParagraph"/>
              <w:spacing w:line="268" w:lineRule="exact"/>
              <w:ind w:left="103"/>
              <w:rPr>
                <w:sz w:val="24"/>
              </w:rPr>
            </w:pPr>
            <w:r>
              <w:rPr>
                <w:sz w:val="24"/>
              </w:rPr>
              <w:t>0</w:t>
            </w:r>
          </w:p>
        </w:tc>
        <w:tc>
          <w:tcPr>
            <w:tcW w:w="1362" w:type="dxa"/>
          </w:tcPr>
          <w:p w14:paraId="2BD27EDD" w14:textId="77777777" w:rsidR="00C62228" w:rsidRDefault="00E6392B">
            <w:pPr>
              <w:pStyle w:val="TableParagraph"/>
              <w:spacing w:line="268" w:lineRule="exact"/>
              <w:ind w:left="105"/>
              <w:rPr>
                <w:sz w:val="24"/>
              </w:rPr>
            </w:pPr>
            <w:r>
              <w:rPr>
                <w:sz w:val="24"/>
              </w:rPr>
              <w:t>2</w:t>
            </w:r>
          </w:p>
        </w:tc>
      </w:tr>
      <w:tr w:rsidR="00C62228" w14:paraId="6C0F1681" w14:textId="77777777" w:rsidTr="00A92C8F">
        <w:trPr>
          <w:trHeight w:val="827"/>
        </w:trPr>
        <w:tc>
          <w:tcPr>
            <w:tcW w:w="1847" w:type="dxa"/>
          </w:tcPr>
          <w:p w14:paraId="1BD78638" w14:textId="77777777" w:rsidR="00C62228" w:rsidRDefault="00E6392B">
            <w:pPr>
              <w:pStyle w:val="TableParagraph"/>
              <w:spacing w:line="268" w:lineRule="exact"/>
              <w:ind w:left="107"/>
              <w:rPr>
                <w:sz w:val="24"/>
              </w:rPr>
            </w:pPr>
            <w:r>
              <w:rPr>
                <w:sz w:val="24"/>
              </w:rPr>
              <w:t>RUSS116</w:t>
            </w:r>
          </w:p>
        </w:tc>
        <w:tc>
          <w:tcPr>
            <w:tcW w:w="2041" w:type="dxa"/>
          </w:tcPr>
          <w:p w14:paraId="3644C585" w14:textId="77777777" w:rsidR="00C62228" w:rsidRDefault="00E6392B">
            <w:pPr>
              <w:pStyle w:val="TableParagraph"/>
              <w:spacing w:line="268" w:lineRule="exact"/>
              <w:ind w:left="107"/>
              <w:rPr>
                <w:sz w:val="24"/>
              </w:rPr>
            </w:pPr>
            <w:r>
              <w:rPr>
                <w:sz w:val="24"/>
              </w:rPr>
              <w:t>Introduction to</w:t>
            </w:r>
          </w:p>
          <w:p w14:paraId="075A5B7B" w14:textId="77777777" w:rsidR="00C62228" w:rsidRDefault="00E6392B">
            <w:pPr>
              <w:pStyle w:val="TableParagraph"/>
              <w:spacing w:line="270" w:lineRule="atLeast"/>
              <w:ind w:left="107" w:right="117"/>
              <w:rPr>
                <w:sz w:val="24"/>
              </w:rPr>
            </w:pPr>
            <w:r>
              <w:rPr>
                <w:sz w:val="24"/>
              </w:rPr>
              <w:t>Russian Culture &amp; Language</w:t>
            </w:r>
          </w:p>
        </w:tc>
        <w:tc>
          <w:tcPr>
            <w:tcW w:w="1621" w:type="dxa"/>
          </w:tcPr>
          <w:p w14:paraId="30744132" w14:textId="77777777" w:rsidR="00C62228" w:rsidRDefault="00E6392B">
            <w:pPr>
              <w:pStyle w:val="TableParagraph"/>
              <w:spacing w:line="268" w:lineRule="exact"/>
              <w:ind w:left="107"/>
              <w:rPr>
                <w:sz w:val="24"/>
              </w:rPr>
            </w:pPr>
            <w:r>
              <w:rPr>
                <w:sz w:val="24"/>
              </w:rPr>
              <w:t>Value</w:t>
            </w:r>
          </w:p>
          <w:p w14:paraId="76F5E7E3" w14:textId="77777777" w:rsidR="00C62228" w:rsidRDefault="00E6392B">
            <w:pPr>
              <w:pStyle w:val="TableParagraph"/>
              <w:spacing w:line="270" w:lineRule="atLeast"/>
              <w:ind w:left="107" w:right="630"/>
              <w:rPr>
                <w:sz w:val="24"/>
              </w:rPr>
            </w:pPr>
            <w:r>
              <w:rPr>
                <w:sz w:val="24"/>
              </w:rPr>
              <w:t>Addition Courses</w:t>
            </w:r>
          </w:p>
        </w:tc>
        <w:tc>
          <w:tcPr>
            <w:tcW w:w="632" w:type="dxa"/>
          </w:tcPr>
          <w:p w14:paraId="52CDEFAB" w14:textId="77777777" w:rsidR="00C62228" w:rsidRDefault="00E6392B">
            <w:pPr>
              <w:pStyle w:val="TableParagraph"/>
              <w:spacing w:line="268" w:lineRule="exact"/>
              <w:ind w:left="106"/>
              <w:rPr>
                <w:sz w:val="24"/>
              </w:rPr>
            </w:pPr>
            <w:r>
              <w:rPr>
                <w:sz w:val="24"/>
              </w:rPr>
              <w:t>2</w:t>
            </w:r>
          </w:p>
        </w:tc>
        <w:tc>
          <w:tcPr>
            <w:tcW w:w="721" w:type="dxa"/>
          </w:tcPr>
          <w:p w14:paraId="417044DE" w14:textId="77777777" w:rsidR="00C62228" w:rsidRDefault="00E6392B">
            <w:pPr>
              <w:pStyle w:val="TableParagraph"/>
              <w:spacing w:line="268" w:lineRule="exact"/>
              <w:ind w:left="103"/>
              <w:rPr>
                <w:sz w:val="24"/>
              </w:rPr>
            </w:pPr>
            <w:r>
              <w:rPr>
                <w:sz w:val="24"/>
              </w:rPr>
              <w:t>0</w:t>
            </w:r>
          </w:p>
        </w:tc>
        <w:tc>
          <w:tcPr>
            <w:tcW w:w="989" w:type="dxa"/>
          </w:tcPr>
          <w:p w14:paraId="0B0ED903" w14:textId="77777777" w:rsidR="00C62228" w:rsidRDefault="00E6392B">
            <w:pPr>
              <w:pStyle w:val="TableParagraph"/>
              <w:spacing w:line="268" w:lineRule="exact"/>
              <w:ind w:left="103"/>
              <w:rPr>
                <w:sz w:val="24"/>
              </w:rPr>
            </w:pPr>
            <w:r>
              <w:rPr>
                <w:sz w:val="24"/>
              </w:rPr>
              <w:t>0</w:t>
            </w:r>
          </w:p>
        </w:tc>
        <w:tc>
          <w:tcPr>
            <w:tcW w:w="1362" w:type="dxa"/>
          </w:tcPr>
          <w:p w14:paraId="53A7EBD4" w14:textId="77777777" w:rsidR="00C62228" w:rsidRDefault="00E6392B">
            <w:pPr>
              <w:pStyle w:val="TableParagraph"/>
              <w:spacing w:line="268" w:lineRule="exact"/>
              <w:ind w:left="105"/>
              <w:rPr>
                <w:sz w:val="24"/>
              </w:rPr>
            </w:pPr>
            <w:r>
              <w:rPr>
                <w:sz w:val="24"/>
              </w:rPr>
              <w:t>2</w:t>
            </w:r>
          </w:p>
        </w:tc>
      </w:tr>
      <w:tr w:rsidR="00C62228" w14:paraId="2D950BC7" w14:textId="77777777" w:rsidTr="00A92C8F">
        <w:trPr>
          <w:trHeight w:val="828"/>
        </w:trPr>
        <w:tc>
          <w:tcPr>
            <w:tcW w:w="1847" w:type="dxa"/>
          </w:tcPr>
          <w:p w14:paraId="19DF41AF" w14:textId="77777777" w:rsidR="00C62228" w:rsidRDefault="00E6392B">
            <w:pPr>
              <w:pStyle w:val="TableParagraph"/>
              <w:spacing w:line="268" w:lineRule="exact"/>
              <w:ind w:left="107"/>
              <w:rPr>
                <w:sz w:val="24"/>
              </w:rPr>
            </w:pPr>
            <w:r>
              <w:rPr>
                <w:sz w:val="24"/>
              </w:rPr>
              <w:t>SANS116</w:t>
            </w:r>
          </w:p>
        </w:tc>
        <w:tc>
          <w:tcPr>
            <w:tcW w:w="2041" w:type="dxa"/>
          </w:tcPr>
          <w:p w14:paraId="24E7A2EE" w14:textId="77777777" w:rsidR="00C62228" w:rsidRDefault="00E6392B">
            <w:pPr>
              <w:pStyle w:val="TableParagraph"/>
              <w:spacing w:line="268" w:lineRule="exact"/>
              <w:ind w:left="107"/>
              <w:rPr>
                <w:sz w:val="24"/>
              </w:rPr>
            </w:pPr>
            <w:r>
              <w:rPr>
                <w:sz w:val="24"/>
              </w:rPr>
              <w:t>Introduction to</w:t>
            </w:r>
          </w:p>
          <w:p w14:paraId="65623B75" w14:textId="77777777" w:rsidR="00C62228" w:rsidRDefault="00E6392B">
            <w:pPr>
              <w:pStyle w:val="TableParagraph"/>
              <w:spacing w:line="270" w:lineRule="atLeast"/>
              <w:ind w:left="107" w:right="304"/>
              <w:rPr>
                <w:sz w:val="24"/>
              </w:rPr>
            </w:pPr>
            <w:r>
              <w:rPr>
                <w:sz w:val="24"/>
              </w:rPr>
              <w:t>Vedic Culture &amp; Language</w:t>
            </w:r>
          </w:p>
        </w:tc>
        <w:tc>
          <w:tcPr>
            <w:tcW w:w="1621" w:type="dxa"/>
          </w:tcPr>
          <w:p w14:paraId="048FDDC9" w14:textId="77777777" w:rsidR="00C62228" w:rsidRDefault="00E6392B">
            <w:pPr>
              <w:pStyle w:val="TableParagraph"/>
              <w:spacing w:line="268" w:lineRule="exact"/>
              <w:ind w:left="107"/>
              <w:rPr>
                <w:sz w:val="24"/>
              </w:rPr>
            </w:pPr>
            <w:r>
              <w:rPr>
                <w:sz w:val="24"/>
              </w:rPr>
              <w:t>Value</w:t>
            </w:r>
          </w:p>
          <w:p w14:paraId="1E3C192D" w14:textId="77777777" w:rsidR="00C62228" w:rsidRDefault="00E6392B">
            <w:pPr>
              <w:pStyle w:val="TableParagraph"/>
              <w:spacing w:line="270" w:lineRule="atLeast"/>
              <w:ind w:left="107" w:right="630"/>
              <w:rPr>
                <w:sz w:val="24"/>
              </w:rPr>
            </w:pPr>
            <w:r>
              <w:rPr>
                <w:sz w:val="24"/>
              </w:rPr>
              <w:t>Addition Courses</w:t>
            </w:r>
          </w:p>
        </w:tc>
        <w:tc>
          <w:tcPr>
            <w:tcW w:w="632" w:type="dxa"/>
          </w:tcPr>
          <w:p w14:paraId="029E8CD2" w14:textId="77777777" w:rsidR="00C62228" w:rsidRDefault="00E6392B">
            <w:pPr>
              <w:pStyle w:val="TableParagraph"/>
              <w:spacing w:line="268" w:lineRule="exact"/>
              <w:ind w:left="106"/>
              <w:rPr>
                <w:sz w:val="24"/>
              </w:rPr>
            </w:pPr>
            <w:r>
              <w:rPr>
                <w:sz w:val="24"/>
              </w:rPr>
              <w:t>2</w:t>
            </w:r>
          </w:p>
        </w:tc>
        <w:tc>
          <w:tcPr>
            <w:tcW w:w="721" w:type="dxa"/>
          </w:tcPr>
          <w:p w14:paraId="178D13FB" w14:textId="77777777" w:rsidR="00C62228" w:rsidRDefault="00E6392B">
            <w:pPr>
              <w:pStyle w:val="TableParagraph"/>
              <w:spacing w:line="268" w:lineRule="exact"/>
              <w:ind w:left="103"/>
              <w:rPr>
                <w:sz w:val="24"/>
              </w:rPr>
            </w:pPr>
            <w:r>
              <w:rPr>
                <w:sz w:val="24"/>
              </w:rPr>
              <w:t>0</w:t>
            </w:r>
          </w:p>
        </w:tc>
        <w:tc>
          <w:tcPr>
            <w:tcW w:w="989" w:type="dxa"/>
          </w:tcPr>
          <w:p w14:paraId="1A4446CD" w14:textId="77777777" w:rsidR="00C62228" w:rsidRDefault="00E6392B">
            <w:pPr>
              <w:pStyle w:val="TableParagraph"/>
              <w:spacing w:line="268" w:lineRule="exact"/>
              <w:ind w:left="103"/>
              <w:rPr>
                <w:sz w:val="24"/>
              </w:rPr>
            </w:pPr>
            <w:r>
              <w:rPr>
                <w:sz w:val="24"/>
              </w:rPr>
              <w:t>0</w:t>
            </w:r>
          </w:p>
        </w:tc>
        <w:tc>
          <w:tcPr>
            <w:tcW w:w="1362" w:type="dxa"/>
          </w:tcPr>
          <w:p w14:paraId="485CDCF2" w14:textId="77777777" w:rsidR="00C62228" w:rsidRDefault="00E6392B">
            <w:pPr>
              <w:pStyle w:val="TableParagraph"/>
              <w:spacing w:line="268" w:lineRule="exact"/>
              <w:ind w:left="105"/>
              <w:rPr>
                <w:sz w:val="24"/>
              </w:rPr>
            </w:pPr>
            <w:r>
              <w:rPr>
                <w:sz w:val="24"/>
              </w:rPr>
              <w:t>2</w:t>
            </w:r>
          </w:p>
        </w:tc>
      </w:tr>
      <w:tr w:rsidR="00C62228" w14:paraId="2DE5FB59" w14:textId="77777777" w:rsidTr="00A92C8F">
        <w:trPr>
          <w:trHeight w:val="1043"/>
        </w:trPr>
        <w:tc>
          <w:tcPr>
            <w:tcW w:w="1847" w:type="dxa"/>
          </w:tcPr>
          <w:p w14:paraId="49F19F4B" w14:textId="77777777" w:rsidR="00C62228" w:rsidRDefault="00E6392B">
            <w:pPr>
              <w:pStyle w:val="TableParagraph"/>
              <w:spacing w:line="268" w:lineRule="exact"/>
              <w:ind w:left="107"/>
              <w:rPr>
                <w:sz w:val="24"/>
              </w:rPr>
            </w:pPr>
            <w:r>
              <w:rPr>
                <w:sz w:val="24"/>
              </w:rPr>
              <w:t>SPAN144</w:t>
            </w:r>
          </w:p>
        </w:tc>
        <w:tc>
          <w:tcPr>
            <w:tcW w:w="2041" w:type="dxa"/>
          </w:tcPr>
          <w:p w14:paraId="5578DD75" w14:textId="77777777" w:rsidR="00C62228" w:rsidRDefault="00E6392B">
            <w:pPr>
              <w:pStyle w:val="TableParagraph"/>
              <w:ind w:left="107" w:right="271"/>
              <w:rPr>
                <w:sz w:val="24"/>
              </w:rPr>
            </w:pPr>
            <w:r>
              <w:rPr>
                <w:sz w:val="24"/>
              </w:rPr>
              <w:t>Introduction to Hispanic Culture &amp; Language</w:t>
            </w:r>
          </w:p>
        </w:tc>
        <w:tc>
          <w:tcPr>
            <w:tcW w:w="1621" w:type="dxa"/>
          </w:tcPr>
          <w:p w14:paraId="18D4A9D9" w14:textId="77777777" w:rsidR="00C62228" w:rsidRDefault="00E6392B">
            <w:pPr>
              <w:pStyle w:val="TableParagraph"/>
              <w:ind w:left="107" w:right="630"/>
              <w:rPr>
                <w:sz w:val="24"/>
              </w:rPr>
            </w:pPr>
            <w:r>
              <w:rPr>
                <w:sz w:val="24"/>
              </w:rPr>
              <w:t>Value Addition Courses</w:t>
            </w:r>
          </w:p>
        </w:tc>
        <w:tc>
          <w:tcPr>
            <w:tcW w:w="632" w:type="dxa"/>
          </w:tcPr>
          <w:p w14:paraId="3184A33A" w14:textId="77777777" w:rsidR="00C62228" w:rsidRDefault="00E6392B">
            <w:pPr>
              <w:pStyle w:val="TableParagraph"/>
              <w:spacing w:line="268" w:lineRule="exact"/>
              <w:ind w:left="106"/>
              <w:rPr>
                <w:sz w:val="24"/>
              </w:rPr>
            </w:pPr>
            <w:r>
              <w:rPr>
                <w:sz w:val="24"/>
              </w:rPr>
              <w:t>2</w:t>
            </w:r>
          </w:p>
        </w:tc>
        <w:tc>
          <w:tcPr>
            <w:tcW w:w="721" w:type="dxa"/>
          </w:tcPr>
          <w:p w14:paraId="4876C727" w14:textId="77777777" w:rsidR="00C62228" w:rsidRDefault="00E6392B">
            <w:pPr>
              <w:pStyle w:val="TableParagraph"/>
              <w:spacing w:line="268" w:lineRule="exact"/>
              <w:ind w:left="103"/>
              <w:rPr>
                <w:sz w:val="24"/>
              </w:rPr>
            </w:pPr>
            <w:r>
              <w:rPr>
                <w:sz w:val="24"/>
              </w:rPr>
              <w:t>0</w:t>
            </w:r>
          </w:p>
        </w:tc>
        <w:tc>
          <w:tcPr>
            <w:tcW w:w="989" w:type="dxa"/>
          </w:tcPr>
          <w:p w14:paraId="0FC31044" w14:textId="77777777" w:rsidR="00C62228" w:rsidRDefault="00E6392B">
            <w:pPr>
              <w:pStyle w:val="TableParagraph"/>
              <w:spacing w:line="268" w:lineRule="exact"/>
              <w:ind w:left="103"/>
              <w:rPr>
                <w:sz w:val="24"/>
              </w:rPr>
            </w:pPr>
            <w:r>
              <w:rPr>
                <w:sz w:val="24"/>
              </w:rPr>
              <w:t>0</w:t>
            </w:r>
          </w:p>
        </w:tc>
        <w:tc>
          <w:tcPr>
            <w:tcW w:w="1362" w:type="dxa"/>
          </w:tcPr>
          <w:p w14:paraId="4953C629" w14:textId="77777777" w:rsidR="00C62228" w:rsidRDefault="00E6392B">
            <w:pPr>
              <w:pStyle w:val="TableParagraph"/>
              <w:spacing w:line="268" w:lineRule="exact"/>
              <w:ind w:left="105"/>
              <w:rPr>
                <w:sz w:val="24"/>
              </w:rPr>
            </w:pPr>
            <w:r>
              <w:rPr>
                <w:sz w:val="24"/>
              </w:rPr>
              <w:t>2</w:t>
            </w:r>
          </w:p>
        </w:tc>
      </w:tr>
      <w:tr w:rsidR="00A27170" w14:paraId="4EB2D2D0" w14:textId="77777777" w:rsidTr="00A92C8F">
        <w:trPr>
          <w:trHeight w:val="724"/>
        </w:trPr>
        <w:tc>
          <w:tcPr>
            <w:tcW w:w="7851" w:type="dxa"/>
            <w:gridSpan w:val="6"/>
          </w:tcPr>
          <w:p w14:paraId="6AE840BF" w14:textId="4C8433C6" w:rsidR="00A27170" w:rsidRDefault="00A27170" w:rsidP="00A27170">
            <w:pPr>
              <w:pStyle w:val="TableParagraph"/>
              <w:spacing w:line="273" w:lineRule="exact"/>
              <w:ind w:left="2388"/>
              <w:rPr>
                <w:b/>
                <w:sz w:val="24"/>
              </w:rPr>
            </w:pPr>
            <w:r>
              <w:rPr>
                <w:b/>
                <w:sz w:val="24"/>
              </w:rPr>
              <w:t>TOTAL CREDITS UNITS FOR SEMESTER -I</w:t>
            </w:r>
          </w:p>
        </w:tc>
        <w:tc>
          <w:tcPr>
            <w:tcW w:w="1362" w:type="dxa"/>
          </w:tcPr>
          <w:p w14:paraId="6B08E129" w14:textId="06C32294" w:rsidR="00A27170" w:rsidRDefault="00A27170" w:rsidP="00A27170">
            <w:pPr>
              <w:pStyle w:val="TableParagraph"/>
              <w:spacing w:line="273" w:lineRule="exact"/>
              <w:ind w:left="105"/>
              <w:rPr>
                <w:b/>
                <w:sz w:val="24"/>
              </w:rPr>
            </w:pPr>
            <w:r>
              <w:rPr>
                <w:b/>
                <w:sz w:val="24"/>
              </w:rPr>
              <w:t>25</w:t>
            </w:r>
          </w:p>
        </w:tc>
      </w:tr>
    </w:tbl>
    <w:p w14:paraId="3D4E4536" w14:textId="77777777" w:rsidR="00C62228" w:rsidRDefault="00C62228">
      <w:pPr>
        <w:spacing w:line="273" w:lineRule="exact"/>
        <w:rPr>
          <w:sz w:val="24"/>
        </w:rPr>
        <w:sectPr w:rsidR="00C62228">
          <w:headerReference w:type="default" r:id="rId466"/>
          <w:footerReference w:type="default" r:id="rId467"/>
          <w:pgSz w:w="11900" w:h="16840"/>
          <w:pgMar w:top="380" w:right="0" w:bottom="1620" w:left="160" w:header="0" w:footer="1438" w:gutter="0"/>
          <w:pgNumType w:start="147"/>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240"/>
        <w:gridCol w:w="1801"/>
        <w:gridCol w:w="629"/>
        <w:gridCol w:w="632"/>
        <w:gridCol w:w="1169"/>
        <w:gridCol w:w="1172"/>
      </w:tblGrid>
      <w:tr w:rsidR="00C62228" w14:paraId="7460AE9D" w14:textId="77777777">
        <w:trPr>
          <w:trHeight w:val="345"/>
        </w:trPr>
        <w:tc>
          <w:tcPr>
            <w:tcW w:w="9203" w:type="dxa"/>
            <w:gridSpan w:val="7"/>
            <w:shd w:val="clear" w:color="auto" w:fill="BEBEBE"/>
          </w:tcPr>
          <w:p w14:paraId="7EC205AD" w14:textId="77777777" w:rsidR="00C62228" w:rsidRDefault="00E6392B">
            <w:pPr>
              <w:pStyle w:val="TableParagraph"/>
              <w:spacing w:before="23"/>
              <w:ind w:left="3763" w:right="3756"/>
              <w:jc w:val="center"/>
              <w:rPr>
                <w:b/>
                <w:sz w:val="24"/>
              </w:rPr>
            </w:pPr>
            <w:r>
              <w:rPr>
                <w:b/>
                <w:sz w:val="24"/>
              </w:rPr>
              <w:lastRenderedPageBreak/>
              <w:t>SEMESTER -II</w:t>
            </w:r>
          </w:p>
        </w:tc>
      </w:tr>
      <w:tr w:rsidR="00C62228" w14:paraId="38E3A460" w14:textId="77777777">
        <w:trPr>
          <w:trHeight w:val="551"/>
        </w:trPr>
        <w:tc>
          <w:tcPr>
            <w:tcW w:w="1560" w:type="dxa"/>
            <w:shd w:val="clear" w:color="auto" w:fill="BEBEBE"/>
          </w:tcPr>
          <w:p w14:paraId="3C17A51C" w14:textId="77777777" w:rsidR="00C62228" w:rsidRDefault="00E6392B">
            <w:pPr>
              <w:pStyle w:val="TableParagraph"/>
              <w:spacing w:before="128"/>
              <w:ind w:left="115"/>
              <w:rPr>
                <w:b/>
                <w:sz w:val="24"/>
              </w:rPr>
            </w:pPr>
            <w:r>
              <w:rPr>
                <w:b/>
                <w:sz w:val="24"/>
              </w:rPr>
              <w:t>Course Code</w:t>
            </w:r>
          </w:p>
        </w:tc>
        <w:tc>
          <w:tcPr>
            <w:tcW w:w="2240" w:type="dxa"/>
            <w:shd w:val="clear" w:color="auto" w:fill="BEBEBE"/>
          </w:tcPr>
          <w:p w14:paraId="7226088C" w14:textId="77777777" w:rsidR="00C62228" w:rsidRDefault="00E6392B">
            <w:pPr>
              <w:pStyle w:val="TableParagraph"/>
              <w:spacing w:before="128"/>
              <w:ind w:left="482"/>
              <w:rPr>
                <w:b/>
                <w:sz w:val="24"/>
              </w:rPr>
            </w:pPr>
            <w:r>
              <w:rPr>
                <w:b/>
                <w:sz w:val="24"/>
              </w:rPr>
              <w:t>Course Title</w:t>
            </w:r>
          </w:p>
        </w:tc>
        <w:tc>
          <w:tcPr>
            <w:tcW w:w="1801" w:type="dxa"/>
            <w:shd w:val="clear" w:color="auto" w:fill="BEBEBE"/>
          </w:tcPr>
          <w:p w14:paraId="3822D9D9" w14:textId="77777777" w:rsidR="00C62228" w:rsidRDefault="00E6392B">
            <w:pPr>
              <w:pStyle w:val="TableParagraph"/>
              <w:spacing w:before="128"/>
              <w:ind w:left="239"/>
              <w:rPr>
                <w:b/>
                <w:sz w:val="24"/>
              </w:rPr>
            </w:pPr>
            <w:r>
              <w:rPr>
                <w:b/>
                <w:sz w:val="24"/>
              </w:rPr>
              <w:t>Course Type</w:t>
            </w:r>
          </w:p>
        </w:tc>
        <w:tc>
          <w:tcPr>
            <w:tcW w:w="2430" w:type="dxa"/>
            <w:gridSpan w:val="3"/>
            <w:shd w:val="clear" w:color="auto" w:fill="BEBEBE"/>
          </w:tcPr>
          <w:p w14:paraId="2C0C1E65" w14:textId="77777777" w:rsidR="00C62228" w:rsidRDefault="00E6392B">
            <w:pPr>
              <w:pStyle w:val="TableParagraph"/>
              <w:spacing w:before="128"/>
              <w:ind w:left="404"/>
              <w:rPr>
                <w:b/>
                <w:sz w:val="24"/>
              </w:rPr>
            </w:pPr>
            <w:r>
              <w:rPr>
                <w:b/>
                <w:sz w:val="24"/>
              </w:rPr>
              <w:t>Credit</w:t>
            </w:r>
          </w:p>
        </w:tc>
        <w:tc>
          <w:tcPr>
            <w:tcW w:w="1172" w:type="dxa"/>
            <w:shd w:val="clear" w:color="auto" w:fill="BEBEBE"/>
          </w:tcPr>
          <w:p w14:paraId="67F6C3E2" w14:textId="77777777" w:rsidR="00C62228" w:rsidRDefault="00E6392B">
            <w:pPr>
              <w:pStyle w:val="TableParagraph"/>
              <w:spacing w:line="265" w:lineRule="exact"/>
              <w:ind w:left="106"/>
              <w:rPr>
                <w:b/>
                <w:sz w:val="24"/>
              </w:rPr>
            </w:pPr>
            <w:r>
              <w:rPr>
                <w:b/>
                <w:sz w:val="24"/>
              </w:rPr>
              <w:t>Credit</w:t>
            </w:r>
          </w:p>
          <w:p w14:paraId="00C5A1FA" w14:textId="77777777" w:rsidR="00C62228" w:rsidRDefault="00E6392B">
            <w:pPr>
              <w:pStyle w:val="TableParagraph"/>
              <w:spacing w:line="266" w:lineRule="exact"/>
              <w:ind w:left="106"/>
              <w:rPr>
                <w:b/>
                <w:sz w:val="24"/>
              </w:rPr>
            </w:pPr>
            <w:r>
              <w:rPr>
                <w:b/>
                <w:sz w:val="24"/>
              </w:rPr>
              <w:t>Units</w:t>
            </w:r>
          </w:p>
        </w:tc>
      </w:tr>
      <w:tr w:rsidR="00C62228" w14:paraId="010AF0BE" w14:textId="77777777">
        <w:trPr>
          <w:trHeight w:val="475"/>
        </w:trPr>
        <w:tc>
          <w:tcPr>
            <w:tcW w:w="1560" w:type="dxa"/>
          </w:tcPr>
          <w:p w14:paraId="1025C554" w14:textId="77777777" w:rsidR="00C62228" w:rsidRDefault="00C62228">
            <w:pPr>
              <w:pStyle w:val="TableParagraph"/>
            </w:pPr>
          </w:p>
        </w:tc>
        <w:tc>
          <w:tcPr>
            <w:tcW w:w="2240" w:type="dxa"/>
          </w:tcPr>
          <w:p w14:paraId="140FED47" w14:textId="77777777" w:rsidR="00C62228" w:rsidRDefault="00C62228">
            <w:pPr>
              <w:pStyle w:val="TableParagraph"/>
            </w:pPr>
          </w:p>
        </w:tc>
        <w:tc>
          <w:tcPr>
            <w:tcW w:w="1801" w:type="dxa"/>
          </w:tcPr>
          <w:p w14:paraId="420E7464" w14:textId="77777777" w:rsidR="00C62228" w:rsidRDefault="00C62228">
            <w:pPr>
              <w:pStyle w:val="TableParagraph"/>
            </w:pPr>
          </w:p>
        </w:tc>
        <w:tc>
          <w:tcPr>
            <w:tcW w:w="629" w:type="dxa"/>
          </w:tcPr>
          <w:p w14:paraId="3F93F1A0" w14:textId="77777777" w:rsidR="00C62228" w:rsidRDefault="00E6392B">
            <w:pPr>
              <w:pStyle w:val="TableParagraph"/>
              <w:spacing w:line="263" w:lineRule="exact"/>
              <w:jc w:val="center"/>
              <w:rPr>
                <w:sz w:val="24"/>
              </w:rPr>
            </w:pPr>
            <w:r>
              <w:rPr>
                <w:sz w:val="24"/>
              </w:rPr>
              <w:t>L</w:t>
            </w:r>
          </w:p>
        </w:tc>
        <w:tc>
          <w:tcPr>
            <w:tcW w:w="632" w:type="dxa"/>
          </w:tcPr>
          <w:p w14:paraId="29A9640A" w14:textId="77777777" w:rsidR="00C62228" w:rsidRDefault="00E6392B">
            <w:pPr>
              <w:pStyle w:val="TableParagraph"/>
              <w:spacing w:line="263" w:lineRule="exact"/>
              <w:ind w:left="2"/>
              <w:jc w:val="center"/>
              <w:rPr>
                <w:sz w:val="24"/>
              </w:rPr>
            </w:pPr>
            <w:r>
              <w:rPr>
                <w:sz w:val="24"/>
              </w:rPr>
              <w:t>T</w:t>
            </w:r>
          </w:p>
        </w:tc>
        <w:tc>
          <w:tcPr>
            <w:tcW w:w="1169" w:type="dxa"/>
          </w:tcPr>
          <w:p w14:paraId="626F9019" w14:textId="77777777" w:rsidR="00C62228" w:rsidRDefault="00E6392B">
            <w:pPr>
              <w:pStyle w:val="TableParagraph"/>
              <w:spacing w:line="263" w:lineRule="exact"/>
              <w:ind w:left="200"/>
              <w:rPr>
                <w:sz w:val="24"/>
              </w:rPr>
            </w:pPr>
            <w:r>
              <w:rPr>
                <w:sz w:val="24"/>
              </w:rPr>
              <w:t>P/S/FW</w:t>
            </w:r>
          </w:p>
        </w:tc>
        <w:tc>
          <w:tcPr>
            <w:tcW w:w="1172" w:type="dxa"/>
          </w:tcPr>
          <w:p w14:paraId="6CF7FF52" w14:textId="77777777" w:rsidR="00C62228" w:rsidRDefault="00C62228">
            <w:pPr>
              <w:pStyle w:val="TableParagraph"/>
            </w:pPr>
          </w:p>
        </w:tc>
      </w:tr>
      <w:tr w:rsidR="00C62228" w14:paraId="57ADB508" w14:textId="77777777">
        <w:trPr>
          <w:trHeight w:val="551"/>
        </w:trPr>
        <w:tc>
          <w:tcPr>
            <w:tcW w:w="1560" w:type="dxa"/>
          </w:tcPr>
          <w:p w14:paraId="1BC2578E" w14:textId="77777777" w:rsidR="00C62228" w:rsidRDefault="00E6392B">
            <w:pPr>
              <w:pStyle w:val="TableParagraph"/>
              <w:spacing w:line="261" w:lineRule="exact"/>
              <w:ind w:left="107"/>
              <w:rPr>
                <w:sz w:val="24"/>
              </w:rPr>
            </w:pPr>
            <w:r>
              <w:rPr>
                <w:sz w:val="24"/>
              </w:rPr>
              <w:t>HR612</w:t>
            </w:r>
          </w:p>
        </w:tc>
        <w:tc>
          <w:tcPr>
            <w:tcW w:w="2240" w:type="dxa"/>
          </w:tcPr>
          <w:p w14:paraId="09A5B4B6" w14:textId="77777777" w:rsidR="00C62228" w:rsidRDefault="00E6392B">
            <w:pPr>
              <w:pStyle w:val="TableParagraph"/>
              <w:spacing w:line="261" w:lineRule="exact"/>
              <w:ind w:left="107"/>
              <w:rPr>
                <w:sz w:val="24"/>
              </w:rPr>
            </w:pPr>
            <w:r>
              <w:rPr>
                <w:sz w:val="24"/>
              </w:rPr>
              <w:t>Human Resource</w:t>
            </w:r>
          </w:p>
          <w:p w14:paraId="35126C18" w14:textId="77777777" w:rsidR="00C62228" w:rsidRDefault="00E6392B">
            <w:pPr>
              <w:pStyle w:val="TableParagraph"/>
              <w:spacing w:line="271" w:lineRule="exact"/>
              <w:ind w:left="107"/>
              <w:rPr>
                <w:sz w:val="24"/>
              </w:rPr>
            </w:pPr>
            <w:r>
              <w:rPr>
                <w:sz w:val="24"/>
              </w:rPr>
              <w:t>Management</w:t>
            </w:r>
          </w:p>
        </w:tc>
        <w:tc>
          <w:tcPr>
            <w:tcW w:w="1801" w:type="dxa"/>
          </w:tcPr>
          <w:p w14:paraId="1EC998DE" w14:textId="77777777" w:rsidR="00C62228" w:rsidRDefault="00E6392B">
            <w:pPr>
              <w:pStyle w:val="TableParagraph"/>
              <w:spacing w:line="261" w:lineRule="exact"/>
              <w:ind w:left="105"/>
              <w:rPr>
                <w:sz w:val="24"/>
              </w:rPr>
            </w:pPr>
            <w:r>
              <w:rPr>
                <w:sz w:val="24"/>
              </w:rPr>
              <w:t>Core Courses</w:t>
            </w:r>
          </w:p>
        </w:tc>
        <w:tc>
          <w:tcPr>
            <w:tcW w:w="629" w:type="dxa"/>
          </w:tcPr>
          <w:p w14:paraId="36FA4B10" w14:textId="77777777" w:rsidR="00C62228" w:rsidRDefault="00E6392B">
            <w:pPr>
              <w:pStyle w:val="TableParagraph"/>
              <w:spacing w:line="261" w:lineRule="exact"/>
              <w:ind w:left="104"/>
              <w:rPr>
                <w:sz w:val="24"/>
              </w:rPr>
            </w:pPr>
            <w:r>
              <w:rPr>
                <w:sz w:val="24"/>
              </w:rPr>
              <w:t>2</w:t>
            </w:r>
          </w:p>
        </w:tc>
        <w:tc>
          <w:tcPr>
            <w:tcW w:w="632" w:type="dxa"/>
          </w:tcPr>
          <w:p w14:paraId="3B1E6ECE" w14:textId="77777777" w:rsidR="00C62228" w:rsidRDefault="00E6392B">
            <w:pPr>
              <w:pStyle w:val="TableParagraph"/>
              <w:spacing w:line="261" w:lineRule="exact"/>
              <w:ind w:left="106"/>
              <w:rPr>
                <w:sz w:val="24"/>
              </w:rPr>
            </w:pPr>
            <w:r>
              <w:rPr>
                <w:sz w:val="24"/>
              </w:rPr>
              <w:t>1</w:t>
            </w:r>
          </w:p>
        </w:tc>
        <w:tc>
          <w:tcPr>
            <w:tcW w:w="1169" w:type="dxa"/>
          </w:tcPr>
          <w:p w14:paraId="198DA9A8" w14:textId="77777777" w:rsidR="00C62228" w:rsidRDefault="00E6392B">
            <w:pPr>
              <w:pStyle w:val="TableParagraph"/>
              <w:spacing w:line="261" w:lineRule="exact"/>
              <w:ind w:left="104"/>
              <w:rPr>
                <w:sz w:val="24"/>
              </w:rPr>
            </w:pPr>
            <w:r>
              <w:rPr>
                <w:sz w:val="24"/>
              </w:rPr>
              <w:t>0</w:t>
            </w:r>
          </w:p>
        </w:tc>
        <w:tc>
          <w:tcPr>
            <w:tcW w:w="1172" w:type="dxa"/>
          </w:tcPr>
          <w:p w14:paraId="6AB25D2F" w14:textId="77777777" w:rsidR="00C62228" w:rsidRDefault="00E6392B">
            <w:pPr>
              <w:pStyle w:val="TableParagraph"/>
              <w:spacing w:line="261" w:lineRule="exact"/>
              <w:ind w:left="106"/>
              <w:rPr>
                <w:sz w:val="24"/>
              </w:rPr>
            </w:pPr>
            <w:r>
              <w:rPr>
                <w:sz w:val="24"/>
              </w:rPr>
              <w:t>3</w:t>
            </w:r>
          </w:p>
        </w:tc>
      </w:tr>
      <w:tr w:rsidR="00C62228" w14:paraId="6E4E113F" w14:textId="77777777">
        <w:trPr>
          <w:trHeight w:val="551"/>
        </w:trPr>
        <w:tc>
          <w:tcPr>
            <w:tcW w:w="1560" w:type="dxa"/>
          </w:tcPr>
          <w:p w14:paraId="3E06CF65" w14:textId="77777777" w:rsidR="00C62228" w:rsidRDefault="00E6392B">
            <w:pPr>
              <w:pStyle w:val="TableParagraph"/>
              <w:spacing w:line="261" w:lineRule="exact"/>
              <w:ind w:left="107"/>
              <w:rPr>
                <w:sz w:val="24"/>
              </w:rPr>
            </w:pPr>
            <w:r>
              <w:rPr>
                <w:sz w:val="24"/>
              </w:rPr>
              <w:t>FIBA601</w:t>
            </w:r>
          </w:p>
        </w:tc>
        <w:tc>
          <w:tcPr>
            <w:tcW w:w="2240" w:type="dxa"/>
          </w:tcPr>
          <w:p w14:paraId="264F2737" w14:textId="77777777" w:rsidR="00C62228" w:rsidRDefault="00E6392B">
            <w:pPr>
              <w:pStyle w:val="TableParagraph"/>
              <w:spacing w:line="261" w:lineRule="exact"/>
              <w:ind w:left="107"/>
              <w:rPr>
                <w:sz w:val="24"/>
              </w:rPr>
            </w:pPr>
            <w:r>
              <w:rPr>
                <w:sz w:val="24"/>
              </w:rPr>
              <w:t>Financial</w:t>
            </w:r>
          </w:p>
          <w:p w14:paraId="45A0346F" w14:textId="77777777" w:rsidR="00C62228" w:rsidRDefault="00E6392B">
            <w:pPr>
              <w:pStyle w:val="TableParagraph"/>
              <w:spacing w:line="271" w:lineRule="exact"/>
              <w:ind w:left="107"/>
              <w:rPr>
                <w:sz w:val="24"/>
              </w:rPr>
            </w:pPr>
            <w:r>
              <w:rPr>
                <w:sz w:val="24"/>
              </w:rPr>
              <w:t>Management</w:t>
            </w:r>
          </w:p>
        </w:tc>
        <w:tc>
          <w:tcPr>
            <w:tcW w:w="1801" w:type="dxa"/>
          </w:tcPr>
          <w:p w14:paraId="2E085CCB" w14:textId="77777777" w:rsidR="00C62228" w:rsidRDefault="00E6392B">
            <w:pPr>
              <w:pStyle w:val="TableParagraph"/>
              <w:spacing w:line="261" w:lineRule="exact"/>
              <w:ind w:left="105"/>
              <w:rPr>
                <w:sz w:val="24"/>
              </w:rPr>
            </w:pPr>
            <w:r>
              <w:rPr>
                <w:sz w:val="24"/>
              </w:rPr>
              <w:t>Core Courses</w:t>
            </w:r>
          </w:p>
        </w:tc>
        <w:tc>
          <w:tcPr>
            <w:tcW w:w="629" w:type="dxa"/>
          </w:tcPr>
          <w:p w14:paraId="11DCA2C1" w14:textId="77777777" w:rsidR="00C62228" w:rsidRDefault="00E6392B">
            <w:pPr>
              <w:pStyle w:val="TableParagraph"/>
              <w:spacing w:line="261" w:lineRule="exact"/>
              <w:ind w:left="104"/>
              <w:rPr>
                <w:sz w:val="24"/>
              </w:rPr>
            </w:pPr>
            <w:r>
              <w:rPr>
                <w:sz w:val="24"/>
              </w:rPr>
              <w:t>3</w:t>
            </w:r>
          </w:p>
        </w:tc>
        <w:tc>
          <w:tcPr>
            <w:tcW w:w="632" w:type="dxa"/>
          </w:tcPr>
          <w:p w14:paraId="585C72C5" w14:textId="77777777" w:rsidR="00C62228" w:rsidRDefault="00E6392B">
            <w:pPr>
              <w:pStyle w:val="TableParagraph"/>
              <w:spacing w:line="261" w:lineRule="exact"/>
              <w:ind w:left="106"/>
              <w:rPr>
                <w:sz w:val="24"/>
              </w:rPr>
            </w:pPr>
            <w:r>
              <w:rPr>
                <w:sz w:val="24"/>
              </w:rPr>
              <w:t>0</w:t>
            </w:r>
          </w:p>
        </w:tc>
        <w:tc>
          <w:tcPr>
            <w:tcW w:w="1169" w:type="dxa"/>
          </w:tcPr>
          <w:p w14:paraId="6DABD34B" w14:textId="77777777" w:rsidR="00C62228" w:rsidRDefault="00E6392B">
            <w:pPr>
              <w:pStyle w:val="TableParagraph"/>
              <w:spacing w:line="261" w:lineRule="exact"/>
              <w:ind w:left="104"/>
              <w:rPr>
                <w:sz w:val="24"/>
              </w:rPr>
            </w:pPr>
            <w:r>
              <w:rPr>
                <w:sz w:val="24"/>
              </w:rPr>
              <w:t>0</w:t>
            </w:r>
          </w:p>
        </w:tc>
        <w:tc>
          <w:tcPr>
            <w:tcW w:w="1172" w:type="dxa"/>
          </w:tcPr>
          <w:p w14:paraId="73D5DB61" w14:textId="77777777" w:rsidR="00C62228" w:rsidRDefault="00E6392B">
            <w:pPr>
              <w:pStyle w:val="TableParagraph"/>
              <w:spacing w:line="261" w:lineRule="exact"/>
              <w:ind w:left="106"/>
              <w:rPr>
                <w:sz w:val="24"/>
              </w:rPr>
            </w:pPr>
            <w:r>
              <w:rPr>
                <w:sz w:val="24"/>
              </w:rPr>
              <w:t>3</w:t>
            </w:r>
          </w:p>
        </w:tc>
      </w:tr>
      <w:tr w:rsidR="00C62228" w14:paraId="645E4102" w14:textId="77777777">
        <w:trPr>
          <w:trHeight w:val="551"/>
        </w:trPr>
        <w:tc>
          <w:tcPr>
            <w:tcW w:w="1560" w:type="dxa"/>
          </w:tcPr>
          <w:p w14:paraId="43F88537" w14:textId="77777777" w:rsidR="00C62228" w:rsidRDefault="00E6392B">
            <w:pPr>
              <w:pStyle w:val="TableParagraph"/>
              <w:spacing w:line="261" w:lineRule="exact"/>
              <w:ind w:left="107"/>
              <w:rPr>
                <w:sz w:val="24"/>
              </w:rPr>
            </w:pPr>
            <w:r>
              <w:rPr>
                <w:sz w:val="24"/>
              </w:rPr>
              <w:t>MGMT603</w:t>
            </w:r>
          </w:p>
        </w:tc>
        <w:tc>
          <w:tcPr>
            <w:tcW w:w="2240" w:type="dxa"/>
          </w:tcPr>
          <w:p w14:paraId="301B550A" w14:textId="77777777" w:rsidR="00C62228" w:rsidRDefault="00E6392B">
            <w:pPr>
              <w:pStyle w:val="TableParagraph"/>
              <w:spacing w:line="261" w:lineRule="exact"/>
              <w:ind w:left="107"/>
              <w:rPr>
                <w:sz w:val="24"/>
              </w:rPr>
            </w:pPr>
            <w:r>
              <w:rPr>
                <w:sz w:val="24"/>
              </w:rPr>
              <w:t>Business Research</w:t>
            </w:r>
          </w:p>
          <w:p w14:paraId="239A341B" w14:textId="77777777" w:rsidR="00C62228" w:rsidRDefault="00E6392B">
            <w:pPr>
              <w:pStyle w:val="TableParagraph"/>
              <w:spacing w:line="271" w:lineRule="exact"/>
              <w:ind w:left="107"/>
              <w:rPr>
                <w:sz w:val="24"/>
              </w:rPr>
            </w:pPr>
            <w:r>
              <w:rPr>
                <w:sz w:val="24"/>
              </w:rPr>
              <w:t>Methods</w:t>
            </w:r>
          </w:p>
        </w:tc>
        <w:tc>
          <w:tcPr>
            <w:tcW w:w="1801" w:type="dxa"/>
          </w:tcPr>
          <w:p w14:paraId="6DCDB09E" w14:textId="77777777" w:rsidR="00C62228" w:rsidRDefault="00E6392B">
            <w:pPr>
              <w:pStyle w:val="TableParagraph"/>
              <w:spacing w:line="261" w:lineRule="exact"/>
              <w:ind w:left="105"/>
              <w:rPr>
                <w:sz w:val="24"/>
              </w:rPr>
            </w:pPr>
            <w:r>
              <w:rPr>
                <w:sz w:val="24"/>
              </w:rPr>
              <w:t>Core Courses</w:t>
            </w:r>
          </w:p>
        </w:tc>
        <w:tc>
          <w:tcPr>
            <w:tcW w:w="629" w:type="dxa"/>
          </w:tcPr>
          <w:p w14:paraId="06FDA22D" w14:textId="77777777" w:rsidR="00C62228" w:rsidRDefault="00E6392B">
            <w:pPr>
              <w:pStyle w:val="TableParagraph"/>
              <w:spacing w:line="261" w:lineRule="exact"/>
              <w:ind w:left="104"/>
              <w:rPr>
                <w:sz w:val="24"/>
              </w:rPr>
            </w:pPr>
            <w:r>
              <w:rPr>
                <w:sz w:val="24"/>
              </w:rPr>
              <w:t>3</w:t>
            </w:r>
          </w:p>
        </w:tc>
        <w:tc>
          <w:tcPr>
            <w:tcW w:w="632" w:type="dxa"/>
          </w:tcPr>
          <w:p w14:paraId="4B4346BA" w14:textId="77777777" w:rsidR="00C62228" w:rsidRDefault="00E6392B">
            <w:pPr>
              <w:pStyle w:val="TableParagraph"/>
              <w:spacing w:line="261" w:lineRule="exact"/>
              <w:ind w:left="106"/>
              <w:rPr>
                <w:sz w:val="24"/>
              </w:rPr>
            </w:pPr>
            <w:r>
              <w:rPr>
                <w:sz w:val="24"/>
              </w:rPr>
              <w:t>0</w:t>
            </w:r>
          </w:p>
        </w:tc>
        <w:tc>
          <w:tcPr>
            <w:tcW w:w="1169" w:type="dxa"/>
          </w:tcPr>
          <w:p w14:paraId="6EFD381E" w14:textId="77777777" w:rsidR="00C62228" w:rsidRDefault="00E6392B">
            <w:pPr>
              <w:pStyle w:val="TableParagraph"/>
              <w:spacing w:line="261" w:lineRule="exact"/>
              <w:ind w:left="104"/>
              <w:rPr>
                <w:sz w:val="24"/>
              </w:rPr>
            </w:pPr>
            <w:r>
              <w:rPr>
                <w:sz w:val="24"/>
              </w:rPr>
              <w:t>0</w:t>
            </w:r>
          </w:p>
        </w:tc>
        <w:tc>
          <w:tcPr>
            <w:tcW w:w="1172" w:type="dxa"/>
          </w:tcPr>
          <w:p w14:paraId="035EBBFB" w14:textId="77777777" w:rsidR="00C62228" w:rsidRDefault="00E6392B">
            <w:pPr>
              <w:pStyle w:val="TableParagraph"/>
              <w:spacing w:line="261" w:lineRule="exact"/>
              <w:ind w:left="106"/>
              <w:rPr>
                <w:sz w:val="24"/>
              </w:rPr>
            </w:pPr>
            <w:r>
              <w:rPr>
                <w:sz w:val="24"/>
              </w:rPr>
              <w:t>3</w:t>
            </w:r>
          </w:p>
        </w:tc>
      </w:tr>
      <w:tr w:rsidR="00C62228" w14:paraId="476CE27E" w14:textId="77777777">
        <w:trPr>
          <w:trHeight w:val="551"/>
        </w:trPr>
        <w:tc>
          <w:tcPr>
            <w:tcW w:w="1560" w:type="dxa"/>
          </w:tcPr>
          <w:p w14:paraId="0EF0C5BE" w14:textId="77777777" w:rsidR="00C62228" w:rsidRDefault="00E6392B">
            <w:pPr>
              <w:pStyle w:val="TableParagraph"/>
              <w:spacing w:line="261" w:lineRule="exact"/>
              <w:ind w:left="107"/>
              <w:rPr>
                <w:sz w:val="24"/>
              </w:rPr>
            </w:pPr>
            <w:r>
              <w:rPr>
                <w:sz w:val="24"/>
              </w:rPr>
              <w:t>POM602</w:t>
            </w:r>
          </w:p>
        </w:tc>
        <w:tc>
          <w:tcPr>
            <w:tcW w:w="2240" w:type="dxa"/>
          </w:tcPr>
          <w:p w14:paraId="45DEBF99" w14:textId="77777777" w:rsidR="00C62228" w:rsidRDefault="00E6392B">
            <w:pPr>
              <w:pStyle w:val="TableParagraph"/>
              <w:spacing w:line="261" w:lineRule="exact"/>
              <w:ind w:left="107"/>
              <w:rPr>
                <w:sz w:val="24"/>
              </w:rPr>
            </w:pPr>
            <w:r>
              <w:rPr>
                <w:sz w:val="24"/>
              </w:rPr>
              <w:t>Operations</w:t>
            </w:r>
          </w:p>
          <w:p w14:paraId="0D69258E" w14:textId="77777777" w:rsidR="00C62228" w:rsidRDefault="00E6392B">
            <w:pPr>
              <w:pStyle w:val="TableParagraph"/>
              <w:spacing w:line="271" w:lineRule="exact"/>
              <w:ind w:left="107"/>
              <w:rPr>
                <w:sz w:val="24"/>
              </w:rPr>
            </w:pPr>
            <w:r>
              <w:rPr>
                <w:sz w:val="24"/>
              </w:rPr>
              <w:t>Management</w:t>
            </w:r>
          </w:p>
        </w:tc>
        <w:tc>
          <w:tcPr>
            <w:tcW w:w="1801" w:type="dxa"/>
          </w:tcPr>
          <w:p w14:paraId="15D26B51" w14:textId="77777777" w:rsidR="00C62228" w:rsidRDefault="00E6392B">
            <w:pPr>
              <w:pStyle w:val="TableParagraph"/>
              <w:spacing w:line="261" w:lineRule="exact"/>
              <w:ind w:left="105"/>
              <w:rPr>
                <w:sz w:val="24"/>
              </w:rPr>
            </w:pPr>
            <w:r>
              <w:rPr>
                <w:sz w:val="24"/>
              </w:rPr>
              <w:t>Core Courses</w:t>
            </w:r>
          </w:p>
        </w:tc>
        <w:tc>
          <w:tcPr>
            <w:tcW w:w="629" w:type="dxa"/>
          </w:tcPr>
          <w:p w14:paraId="446BB4C7" w14:textId="77777777" w:rsidR="00C62228" w:rsidRDefault="00E6392B">
            <w:pPr>
              <w:pStyle w:val="TableParagraph"/>
              <w:spacing w:line="261" w:lineRule="exact"/>
              <w:ind w:left="104"/>
              <w:rPr>
                <w:sz w:val="24"/>
              </w:rPr>
            </w:pPr>
            <w:r>
              <w:rPr>
                <w:sz w:val="24"/>
              </w:rPr>
              <w:t>3</w:t>
            </w:r>
          </w:p>
        </w:tc>
        <w:tc>
          <w:tcPr>
            <w:tcW w:w="632" w:type="dxa"/>
          </w:tcPr>
          <w:p w14:paraId="73031287" w14:textId="77777777" w:rsidR="00C62228" w:rsidRDefault="00E6392B">
            <w:pPr>
              <w:pStyle w:val="TableParagraph"/>
              <w:spacing w:line="261" w:lineRule="exact"/>
              <w:ind w:left="106"/>
              <w:rPr>
                <w:sz w:val="24"/>
              </w:rPr>
            </w:pPr>
            <w:r>
              <w:rPr>
                <w:sz w:val="24"/>
              </w:rPr>
              <w:t>0</w:t>
            </w:r>
          </w:p>
        </w:tc>
        <w:tc>
          <w:tcPr>
            <w:tcW w:w="1169" w:type="dxa"/>
          </w:tcPr>
          <w:p w14:paraId="57EAB5E2" w14:textId="77777777" w:rsidR="00C62228" w:rsidRDefault="00E6392B">
            <w:pPr>
              <w:pStyle w:val="TableParagraph"/>
              <w:spacing w:line="261" w:lineRule="exact"/>
              <w:ind w:left="104"/>
              <w:rPr>
                <w:sz w:val="24"/>
              </w:rPr>
            </w:pPr>
            <w:r>
              <w:rPr>
                <w:sz w:val="24"/>
              </w:rPr>
              <w:t>0</w:t>
            </w:r>
          </w:p>
        </w:tc>
        <w:tc>
          <w:tcPr>
            <w:tcW w:w="1172" w:type="dxa"/>
          </w:tcPr>
          <w:p w14:paraId="62508E38" w14:textId="77777777" w:rsidR="00C62228" w:rsidRDefault="00E6392B">
            <w:pPr>
              <w:pStyle w:val="TableParagraph"/>
              <w:spacing w:line="261" w:lineRule="exact"/>
              <w:ind w:left="106"/>
              <w:rPr>
                <w:sz w:val="24"/>
              </w:rPr>
            </w:pPr>
            <w:r>
              <w:rPr>
                <w:sz w:val="24"/>
              </w:rPr>
              <w:t>3</w:t>
            </w:r>
          </w:p>
        </w:tc>
      </w:tr>
      <w:tr w:rsidR="00C62228" w14:paraId="2580666E" w14:textId="77777777">
        <w:trPr>
          <w:trHeight w:val="551"/>
        </w:trPr>
        <w:tc>
          <w:tcPr>
            <w:tcW w:w="1560" w:type="dxa"/>
          </w:tcPr>
          <w:p w14:paraId="3739E80C" w14:textId="77777777" w:rsidR="00C62228" w:rsidRDefault="00E6392B">
            <w:pPr>
              <w:pStyle w:val="TableParagraph"/>
              <w:spacing w:line="261" w:lineRule="exact"/>
              <w:ind w:left="107"/>
              <w:rPr>
                <w:sz w:val="24"/>
              </w:rPr>
            </w:pPr>
            <w:r>
              <w:rPr>
                <w:sz w:val="24"/>
              </w:rPr>
              <w:t>LAW670</w:t>
            </w:r>
          </w:p>
        </w:tc>
        <w:tc>
          <w:tcPr>
            <w:tcW w:w="2240" w:type="dxa"/>
          </w:tcPr>
          <w:p w14:paraId="4387D9E5" w14:textId="77777777" w:rsidR="00C62228" w:rsidRDefault="00E6392B">
            <w:pPr>
              <w:pStyle w:val="TableParagraph"/>
              <w:spacing w:line="261" w:lineRule="exact"/>
              <w:ind w:left="107"/>
              <w:rPr>
                <w:sz w:val="24"/>
              </w:rPr>
            </w:pPr>
            <w:r>
              <w:rPr>
                <w:sz w:val="24"/>
              </w:rPr>
              <w:t>Legal Aspects of</w:t>
            </w:r>
          </w:p>
          <w:p w14:paraId="4DBEEF3F" w14:textId="77777777" w:rsidR="00C62228" w:rsidRDefault="00E6392B">
            <w:pPr>
              <w:pStyle w:val="TableParagraph"/>
              <w:spacing w:line="271" w:lineRule="exact"/>
              <w:ind w:left="107"/>
              <w:rPr>
                <w:sz w:val="24"/>
              </w:rPr>
            </w:pPr>
            <w:r>
              <w:rPr>
                <w:sz w:val="24"/>
              </w:rPr>
              <w:t>Business</w:t>
            </w:r>
          </w:p>
        </w:tc>
        <w:tc>
          <w:tcPr>
            <w:tcW w:w="1801" w:type="dxa"/>
          </w:tcPr>
          <w:p w14:paraId="30ED218C" w14:textId="77777777" w:rsidR="00C62228" w:rsidRDefault="00E6392B">
            <w:pPr>
              <w:pStyle w:val="TableParagraph"/>
              <w:spacing w:line="261" w:lineRule="exact"/>
              <w:ind w:left="105"/>
              <w:rPr>
                <w:sz w:val="24"/>
              </w:rPr>
            </w:pPr>
            <w:r>
              <w:rPr>
                <w:sz w:val="24"/>
              </w:rPr>
              <w:t>Core Courses</w:t>
            </w:r>
          </w:p>
        </w:tc>
        <w:tc>
          <w:tcPr>
            <w:tcW w:w="629" w:type="dxa"/>
          </w:tcPr>
          <w:p w14:paraId="142CD3A6" w14:textId="77777777" w:rsidR="00C62228" w:rsidRDefault="00E6392B">
            <w:pPr>
              <w:pStyle w:val="TableParagraph"/>
              <w:spacing w:line="261" w:lineRule="exact"/>
              <w:ind w:left="104"/>
              <w:rPr>
                <w:sz w:val="24"/>
              </w:rPr>
            </w:pPr>
            <w:r>
              <w:rPr>
                <w:sz w:val="24"/>
              </w:rPr>
              <w:t>3</w:t>
            </w:r>
          </w:p>
        </w:tc>
        <w:tc>
          <w:tcPr>
            <w:tcW w:w="632" w:type="dxa"/>
          </w:tcPr>
          <w:p w14:paraId="16C04E57" w14:textId="77777777" w:rsidR="00C62228" w:rsidRDefault="00E6392B">
            <w:pPr>
              <w:pStyle w:val="TableParagraph"/>
              <w:spacing w:line="261" w:lineRule="exact"/>
              <w:ind w:left="106"/>
              <w:rPr>
                <w:sz w:val="24"/>
              </w:rPr>
            </w:pPr>
            <w:r>
              <w:rPr>
                <w:sz w:val="24"/>
              </w:rPr>
              <w:t>0</w:t>
            </w:r>
          </w:p>
        </w:tc>
        <w:tc>
          <w:tcPr>
            <w:tcW w:w="1169" w:type="dxa"/>
          </w:tcPr>
          <w:p w14:paraId="6A8A1A92" w14:textId="77777777" w:rsidR="00C62228" w:rsidRDefault="00E6392B">
            <w:pPr>
              <w:pStyle w:val="TableParagraph"/>
              <w:spacing w:line="261" w:lineRule="exact"/>
              <w:ind w:left="104"/>
              <w:rPr>
                <w:sz w:val="24"/>
              </w:rPr>
            </w:pPr>
            <w:r>
              <w:rPr>
                <w:sz w:val="24"/>
              </w:rPr>
              <w:t>0</w:t>
            </w:r>
          </w:p>
        </w:tc>
        <w:tc>
          <w:tcPr>
            <w:tcW w:w="1172" w:type="dxa"/>
          </w:tcPr>
          <w:p w14:paraId="4F2A515E" w14:textId="77777777" w:rsidR="00C62228" w:rsidRDefault="00E6392B">
            <w:pPr>
              <w:pStyle w:val="TableParagraph"/>
              <w:spacing w:line="261" w:lineRule="exact"/>
              <w:ind w:left="106"/>
              <w:rPr>
                <w:sz w:val="24"/>
              </w:rPr>
            </w:pPr>
            <w:r>
              <w:rPr>
                <w:sz w:val="24"/>
              </w:rPr>
              <w:t>3</w:t>
            </w:r>
          </w:p>
        </w:tc>
      </w:tr>
      <w:tr w:rsidR="00C62228" w14:paraId="6D7D8AFA" w14:textId="77777777">
        <w:trPr>
          <w:trHeight w:val="830"/>
        </w:trPr>
        <w:tc>
          <w:tcPr>
            <w:tcW w:w="1560" w:type="dxa"/>
          </w:tcPr>
          <w:p w14:paraId="49E65749" w14:textId="77777777" w:rsidR="00C62228" w:rsidRDefault="00C62228">
            <w:pPr>
              <w:pStyle w:val="TableParagraph"/>
              <w:rPr>
                <w:b/>
                <w:sz w:val="26"/>
              </w:rPr>
            </w:pPr>
          </w:p>
          <w:p w14:paraId="24AF76BE" w14:textId="77777777" w:rsidR="00C62228" w:rsidRDefault="00C62228">
            <w:pPr>
              <w:pStyle w:val="TableParagraph"/>
              <w:spacing w:before="10"/>
              <w:rPr>
                <w:b/>
                <w:sz w:val="20"/>
              </w:rPr>
            </w:pPr>
          </w:p>
          <w:p w14:paraId="7A6B2E16" w14:textId="77777777" w:rsidR="00C62228" w:rsidRDefault="00E6392B">
            <w:pPr>
              <w:pStyle w:val="TableParagraph"/>
              <w:spacing w:line="271" w:lineRule="exact"/>
              <w:ind w:left="107"/>
              <w:rPr>
                <w:sz w:val="24"/>
              </w:rPr>
            </w:pPr>
            <w:r>
              <w:rPr>
                <w:sz w:val="24"/>
              </w:rPr>
              <w:t>RUR604</w:t>
            </w:r>
          </w:p>
        </w:tc>
        <w:tc>
          <w:tcPr>
            <w:tcW w:w="2240" w:type="dxa"/>
          </w:tcPr>
          <w:p w14:paraId="7CD404BD" w14:textId="77777777" w:rsidR="00C62228" w:rsidRDefault="00E6392B">
            <w:pPr>
              <w:pStyle w:val="TableParagraph"/>
              <w:spacing w:line="263" w:lineRule="exact"/>
              <w:ind w:left="107"/>
              <w:rPr>
                <w:sz w:val="24"/>
              </w:rPr>
            </w:pPr>
            <w:r>
              <w:rPr>
                <w:sz w:val="24"/>
              </w:rPr>
              <w:t>Rural</w:t>
            </w:r>
            <w:r>
              <w:rPr>
                <w:spacing w:val="-5"/>
                <w:sz w:val="24"/>
              </w:rPr>
              <w:t xml:space="preserve"> </w:t>
            </w:r>
            <w:r>
              <w:rPr>
                <w:sz w:val="24"/>
              </w:rPr>
              <w:t>Project</w:t>
            </w:r>
          </w:p>
          <w:p w14:paraId="6CC6C583" w14:textId="77777777" w:rsidR="00C62228" w:rsidRDefault="00E6392B">
            <w:pPr>
              <w:pStyle w:val="TableParagraph"/>
              <w:spacing w:line="270" w:lineRule="atLeast"/>
              <w:ind w:left="107" w:right="860"/>
              <w:rPr>
                <w:sz w:val="24"/>
              </w:rPr>
            </w:pPr>
            <w:r>
              <w:rPr>
                <w:sz w:val="24"/>
              </w:rPr>
              <w:t xml:space="preserve">Planning &amp; </w:t>
            </w:r>
            <w:r>
              <w:rPr>
                <w:spacing w:val="-1"/>
                <w:sz w:val="24"/>
              </w:rPr>
              <w:t>Management</w:t>
            </w:r>
          </w:p>
        </w:tc>
        <w:tc>
          <w:tcPr>
            <w:tcW w:w="1801" w:type="dxa"/>
          </w:tcPr>
          <w:p w14:paraId="2094205D" w14:textId="77777777" w:rsidR="00C62228" w:rsidRDefault="00E6392B">
            <w:pPr>
              <w:pStyle w:val="TableParagraph"/>
              <w:spacing w:line="263" w:lineRule="exact"/>
              <w:ind w:left="105"/>
              <w:rPr>
                <w:sz w:val="24"/>
              </w:rPr>
            </w:pPr>
            <w:r>
              <w:rPr>
                <w:sz w:val="24"/>
              </w:rPr>
              <w:t>Specialisation</w:t>
            </w:r>
          </w:p>
          <w:p w14:paraId="6DAA474E" w14:textId="77777777" w:rsidR="00C62228" w:rsidRDefault="00E6392B">
            <w:pPr>
              <w:pStyle w:val="TableParagraph"/>
              <w:spacing w:line="270" w:lineRule="atLeast"/>
              <w:ind w:left="105" w:right="879"/>
              <w:rPr>
                <w:sz w:val="24"/>
              </w:rPr>
            </w:pPr>
            <w:r>
              <w:rPr>
                <w:sz w:val="24"/>
              </w:rPr>
              <w:t>Elective Courses</w:t>
            </w:r>
          </w:p>
        </w:tc>
        <w:tc>
          <w:tcPr>
            <w:tcW w:w="629" w:type="dxa"/>
          </w:tcPr>
          <w:p w14:paraId="387E6C07" w14:textId="77777777" w:rsidR="00C62228" w:rsidRDefault="00E6392B">
            <w:pPr>
              <w:pStyle w:val="TableParagraph"/>
              <w:spacing w:line="263" w:lineRule="exact"/>
              <w:ind w:left="104"/>
              <w:rPr>
                <w:sz w:val="24"/>
              </w:rPr>
            </w:pPr>
            <w:r>
              <w:rPr>
                <w:sz w:val="24"/>
              </w:rPr>
              <w:t>3</w:t>
            </w:r>
          </w:p>
        </w:tc>
        <w:tc>
          <w:tcPr>
            <w:tcW w:w="632" w:type="dxa"/>
          </w:tcPr>
          <w:p w14:paraId="65032993" w14:textId="77777777" w:rsidR="00C62228" w:rsidRDefault="00E6392B">
            <w:pPr>
              <w:pStyle w:val="TableParagraph"/>
              <w:spacing w:line="263" w:lineRule="exact"/>
              <w:ind w:left="106"/>
              <w:rPr>
                <w:sz w:val="24"/>
              </w:rPr>
            </w:pPr>
            <w:r>
              <w:rPr>
                <w:sz w:val="24"/>
              </w:rPr>
              <w:t>0</w:t>
            </w:r>
          </w:p>
        </w:tc>
        <w:tc>
          <w:tcPr>
            <w:tcW w:w="1169" w:type="dxa"/>
          </w:tcPr>
          <w:p w14:paraId="455ECEDC" w14:textId="77777777" w:rsidR="00C62228" w:rsidRDefault="00E6392B">
            <w:pPr>
              <w:pStyle w:val="TableParagraph"/>
              <w:spacing w:line="263" w:lineRule="exact"/>
              <w:ind w:left="104"/>
              <w:rPr>
                <w:sz w:val="24"/>
              </w:rPr>
            </w:pPr>
            <w:r>
              <w:rPr>
                <w:sz w:val="24"/>
              </w:rPr>
              <w:t>0</w:t>
            </w:r>
          </w:p>
        </w:tc>
        <w:tc>
          <w:tcPr>
            <w:tcW w:w="1172" w:type="dxa"/>
          </w:tcPr>
          <w:p w14:paraId="61329B52" w14:textId="77777777" w:rsidR="00C62228" w:rsidRDefault="00E6392B">
            <w:pPr>
              <w:pStyle w:val="TableParagraph"/>
              <w:spacing w:line="263" w:lineRule="exact"/>
              <w:ind w:left="106"/>
              <w:rPr>
                <w:sz w:val="24"/>
              </w:rPr>
            </w:pPr>
            <w:r>
              <w:rPr>
                <w:sz w:val="24"/>
              </w:rPr>
              <w:t>3</w:t>
            </w:r>
          </w:p>
        </w:tc>
      </w:tr>
      <w:tr w:rsidR="00C62228" w14:paraId="19E9D1C7" w14:textId="77777777">
        <w:trPr>
          <w:trHeight w:val="827"/>
        </w:trPr>
        <w:tc>
          <w:tcPr>
            <w:tcW w:w="1560" w:type="dxa"/>
          </w:tcPr>
          <w:p w14:paraId="04499222" w14:textId="77777777" w:rsidR="00C62228" w:rsidRDefault="00C62228">
            <w:pPr>
              <w:pStyle w:val="TableParagraph"/>
              <w:rPr>
                <w:b/>
                <w:sz w:val="26"/>
              </w:rPr>
            </w:pPr>
          </w:p>
          <w:p w14:paraId="1577D8D4" w14:textId="77777777" w:rsidR="00C62228" w:rsidRDefault="00C62228">
            <w:pPr>
              <w:pStyle w:val="TableParagraph"/>
              <w:spacing w:before="7"/>
              <w:rPr>
                <w:b/>
                <w:sz w:val="20"/>
              </w:rPr>
            </w:pPr>
          </w:p>
          <w:p w14:paraId="31C5F284" w14:textId="77777777" w:rsidR="00C62228" w:rsidRDefault="00E6392B">
            <w:pPr>
              <w:pStyle w:val="TableParagraph"/>
              <w:spacing w:line="271" w:lineRule="exact"/>
              <w:ind w:left="107"/>
              <w:rPr>
                <w:sz w:val="24"/>
              </w:rPr>
            </w:pPr>
            <w:r>
              <w:rPr>
                <w:sz w:val="24"/>
              </w:rPr>
              <w:t>RUR611</w:t>
            </w:r>
          </w:p>
        </w:tc>
        <w:tc>
          <w:tcPr>
            <w:tcW w:w="2240" w:type="dxa"/>
          </w:tcPr>
          <w:p w14:paraId="11F57FF5" w14:textId="77777777" w:rsidR="00C62228" w:rsidRDefault="00E6392B">
            <w:pPr>
              <w:pStyle w:val="TableParagraph"/>
              <w:spacing w:line="261" w:lineRule="exact"/>
              <w:ind w:left="107"/>
              <w:rPr>
                <w:sz w:val="24"/>
              </w:rPr>
            </w:pPr>
            <w:r>
              <w:rPr>
                <w:sz w:val="24"/>
              </w:rPr>
              <w:t>Rural</w:t>
            </w:r>
          </w:p>
          <w:p w14:paraId="123A90DB" w14:textId="77777777" w:rsidR="00C62228" w:rsidRDefault="00E6392B">
            <w:pPr>
              <w:pStyle w:val="TableParagraph"/>
              <w:spacing w:line="270" w:lineRule="atLeast"/>
              <w:ind w:left="107" w:right="203"/>
              <w:rPr>
                <w:sz w:val="24"/>
              </w:rPr>
            </w:pPr>
            <w:r>
              <w:rPr>
                <w:sz w:val="24"/>
              </w:rPr>
              <w:t>Entrepreneurship &amp; Development</w:t>
            </w:r>
          </w:p>
        </w:tc>
        <w:tc>
          <w:tcPr>
            <w:tcW w:w="1801" w:type="dxa"/>
          </w:tcPr>
          <w:p w14:paraId="6BD3D389" w14:textId="77777777" w:rsidR="00C62228" w:rsidRDefault="00E6392B">
            <w:pPr>
              <w:pStyle w:val="TableParagraph"/>
              <w:spacing w:line="261" w:lineRule="exact"/>
              <w:ind w:left="105"/>
              <w:rPr>
                <w:sz w:val="24"/>
              </w:rPr>
            </w:pPr>
            <w:r>
              <w:rPr>
                <w:sz w:val="24"/>
              </w:rPr>
              <w:t>Specialisation</w:t>
            </w:r>
          </w:p>
          <w:p w14:paraId="38670E87" w14:textId="77777777" w:rsidR="00C62228" w:rsidRDefault="00E6392B">
            <w:pPr>
              <w:pStyle w:val="TableParagraph"/>
              <w:spacing w:line="270" w:lineRule="atLeast"/>
              <w:ind w:left="105" w:right="879"/>
              <w:rPr>
                <w:sz w:val="24"/>
              </w:rPr>
            </w:pPr>
            <w:r>
              <w:rPr>
                <w:sz w:val="24"/>
              </w:rPr>
              <w:t>Elective Courses</w:t>
            </w:r>
          </w:p>
        </w:tc>
        <w:tc>
          <w:tcPr>
            <w:tcW w:w="629" w:type="dxa"/>
          </w:tcPr>
          <w:p w14:paraId="64A53046" w14:textId="77777777" w:rsidR="00C62228" w:rsidRDefault="00E6392B">
            <w:pPr>
              <w:pStyle w:val="TableParagraph"/>
              <w:spacing w:line="261" w:lineRule="exact"/>
              <w:ind w:left="104"/>
              <w:rPr>
                <w:sz w:val="24"/>
              </w:rPr>
            </w:pPr>
            <w:r>
              <w:rPr>
                <w:sz w:val="24"/>
              </w:rPr>
              <w:t>3</w:t>
            </w:r>
          </w:p>
        </w:tc>
        <w:tc>
          <w:tcPr>
            <w:tcW w:w="632" w:type="dxa"/>
          </w:tcPr>
          <w:p w14:paraId="3039E877" w14:textId="77777777" w:rsidR="00C62228" w:rsidRDefault="00E6392B">
            <w:pPr>
              <w:pStyle w:val="TableParagraph"/>
              <w:spacing w:line="261" w:lineRule="exact"/>
              <w:ind w:left="106"/>
              <w:rPr>
                <w:sz w:val="24"/>
              </w:rPr>
            </w:pPr>
            <w:r>
              <w:rPr>
                <w:sz w:val="24"/>
              </w:rPr>
              <w:t>0</w:t>
            </w:r>
          </w:p>
        </w:tc>
        <w:tc>
          <w:tcPr>
            <w:tcW w:w="1169" w:type="dxa"/>
          </w:tcPr>
          <w:p w14:paraId="3897DA73" w14:textId="77777777" w:rsidR="00C62228" w:rsidRDefault="00E6392B">
            <w:pPr>
              <w:pStyle w:val="TableParagraph"/>
              <w:spacing w:line="261" w:lineRule="exact"/>
              <w:ind w:left="104"/>
              <w:rPr>
                <w:sz w:val="24"/>
              </w:rPr>
            </w:pPr>
            <w:r>
              <w:rPr>
                <w:sz w:val="24"/>
              </w:rPr>
              <w:t>0</w:t>
            </w:r>
          </w:p>
        </w:tc>
        <w:tc>
          <w:tcPr>
            <w:tcW w:w="1172" w:type="dxa"/>
          </w:tcPr>
          <w:p w14:paraId="34A4309D" w14:textId="77777777" w:rsidR="00C62228" w:rsidRDefault="00E6392B">
            <w:pPr>
              <w:pStyle w:val="TableParagraph"/>
              <w:spacing w:line="261" w:lineRule="exact"/>
              <w:ind w:left="106"/>
              <w:rPr>
                <w:sz w:val="24"/>
              </w:rPr>
            </w:pPr>
            <w:r>
              <w:rPr>
                <w:sz w:val="24"/>
              </w:rPr>
              <w:t>3</w:t>
            </w:r>
          </w:p>
        </w:tc>
      </w:tr>
      <w:tr w:rsidR="00C62228" w14:paraId="6E3862A1" w14:textId="77777777">
        <w:trPr>
          <w:trHeight w:val="827"/>
        </w:trPr>
        <w:tc>
          <w:tcPr>
            <w:tcW w:w="1560" w:type="dxa"/>
          </w:tcPr>
          <w:p w14:paraId="3A21717F" w14:textId="77777777" w:rsidR="00C62228" w:rsidRDefault="00C62228">
            <w:pPr>
              <w:pStyle w:val="TableParagraph"/>
              <w:rPr>
                <w:b/>
                <w:sz w:val="26"/>
              </w:rPr>
            </w:pPr>
          </w:p>
          <w:p w14:paraId="300BE370" w14:textId="77777777" w:rsidR="00C62228" w:rsidRDefault="00C62228">
            <w:pPr>
              <w:pStyle w:val="TableParagraph"/>
              <w:spacing w:before="7"/>
              <w:rPr>
                <w:b/>
                <w:sz w:val="20"/>
              </w:rPr>
            </w:pPr>
          </w:p>
          <w:p w14:paraId="53211268" w14:textId="77777777" w:rsidR="00C62228" w:rsidRDefault="00E6392B">
            <w:pPr>
              <w:pStyle w:val="TableParagraph"/>
              <w:spacing w:line="271" w:lineRule="exact"/>
              <w:ind w:left="170"/>
              <w:rPr>
                <w:sz w:val="24"/>
              </w:rPr>
            </w:pPr>
            <w:r>
              <w:rPr>
                <w:sz w:val="24"/>
              </w:rPr>
              <w:t>INS725</w:t>
            </w:r>
          </w:p>
        </w:tc>
        <w:tc>
          <w:tcPr>
            <w:tcW w:w="2240" w:type="dxa"/>
          </w:tcPr>
          <w:p w14:paraId="36CC0E00" w14:textId="77777777" w:rsidR="00C62228" w:rsidRDefault="00C62228">
            <w:pPr>
              <w:pStyle w:val="TableParagraph"/>
              <w:spacing w:before="7"/>
              <w:rPr>
                <w:b/>
              </w:rPr>
            </w:pPr>
          </w:p>
          <w:p w14:paraId="4D41F742" w14:textId="77777777" w:rsidR="00C62228" w:rsidRDefault="00E6392B">
            <w:pPr>
              <w:pStyle w:val="TableParagraph"/>
              <w:spacing w:line="270" w:lineRule="atLeast"/>
              <w:ind w:left="107" w:right="449"/>
              <w:rPr>
                <w:sz w:val="24"/>
              </w:rPr>
            </w:pPr>
            <w:r>
              <w:rPr>
                <w:sz w:val="24"/>
              </w:rPr>
              <w:t>Rural Banking &amp; Micro Finance</w:t>
            </w:r>
          </w:p>
        </w:tc>
        <w:tc>
          <w:tcPr>
            <w:tcW w:w="1801" w:type="dxa"/>
          </w:tcPr>
          <w:p w14:paraId="76B76FF9" w14:textId="77777777" w:rsidR="00C62228" w:rsidRDefault="00E6392B">
            <w:pPr>
              <w:pStyle w:val="TableParagraph"/>
              <w:spacing w:line="261" w:lineRule="exact"/>
              <w:ind w:left="105"/>
              <w:rPr>
                <w:sz w:val="24"/>
              </w:rPr>
            </w:pPr>
            <w:r>
              <w:rPr>
                <w:sz w:val="24"/>
              </w:rPr>
              <w:t>Specialisation</w:t>
            </w:r>
          </w:p>
          <w:p w14:paraId="764F8ADB" w14:textId="77777777" w:rsidR="00C62228" w:rsidRDefault="00E6392B">
            <w:pPr>
              <w:pStyle w:val="TableParagraph"/>
              <w:spacing w:line="270" w:lineRule="atLeast"/>
              <w:ind w:left="105" w:right="879"/>
              <w:rPr>
                <w:sz w:val="24"/>
              </w:rPr>
            </w:pPr>
            <w:r>
              <w:rPr>
                <w:sz w:val="24"/>
              </w:rPr>
              <w:t>Elective Courses</w:t>
            </w:r>
          </w:p>
        </w:tc>
        <w:tc>
          <w:tcPr>
            <w:tcW w:w="629" w:type="dxa"/>
          </w:tcPr>
          <w:p w14:paraId="648EE6DF" w14:textId="77777777" w:rsidR="00C62228" w:rsidRDefault="00E6392B">
            <w:pPr>
              <w:pStyle w:val="TableParagraph"/>
              <w:spacing w:line="261" w:lineRule="exact"/>
              <w:ind w:left="104"/>
              <w:rPr>
                <w:sz w:val="24"/>
              </w:rPr>
            </w:pPr>
            <w:r>
              <w:rPr>
                <w:sz w:val="24"/>
              </w:rPr>
              <w:t>3</w:t>
            </w:r>
          </w:p>
        </w:tc>
        <w:tc>
          <w:tcPr>
            <w:tcW w:w="632" w:type="dxa"/>
          </w:tcPr>
          <w:p w14:paraId="593BE7D4" w14:textId="77777777" w:rsidR="00C62228" w:rsidRDefault="00E6392B">
            <w:pPr>
              <w:pStyle w:val="TableParagraph"/>
              <w:spacing w:line="261" w:lineRule="exact"/>
              <w:ind w:left="106"/>
              <w:rPr>
                <w:sz w:val="24"/>
              </w:rPr>
            </w:pPr>
            <w:r>
              <w:rPr>
                <w:sz w:val="24"/>
              </w:rPr>
              <w:t>0</w:t>
            </w:r>
          </w:p>
        </w:tc>
        <w:tc>
          <w:tcPr>
            <w:tcW w:w="1169" w:type="dxa"/>
          </w:tcPr>
          <w:p w14:paraId="6A39A2A7" w14:textId="77777777" w:rsidR="00C62228" w:rsidRDefault="00E6392B">
            <w:pPr>
              <w:pStyle w:val="TableParagraph"/>
              <w:spacing w:line="261" w:lineRule="exact"/>
              <w:ind w:left="104"/>
              <w:rPr>
                <w:sz w:val="24"/>
              </w:rPr>
            </w:pPr>
            <w:r>
              <w:rPr>
                <w:sz w:val="24"/>
              </w:rPr>
              <w:t>0</w:t>
            </w:r>
          </w:p>
        </w:tc>
        <w:tc>
          <w:tcPr>
            <w:tcW w:w="1172" w:type="dxa"/>
          </w:tcPr>
          <w:p w14:paraId="4021DD6D" w14:textId="77777777" w:rsidR="00C62228" w:rsidRDefault="00E6392B">
            <w:pPr>
              <w:pStyle w:val="TableParagraph"/>
              <w:spacing w:line="261" w:lineRule="exact"/>
              <w:ind w:left="106"/>
              <w:rPr>
                <w:sz w:val="24"/>
              </w:rPr>
            </w:pPr>
            <w:r>
              <w:rPr>
                <w:sz w:val="24"/>
              </w:rPr>
              <w:t>3</w:t>
            </w:r>
          </w:p>
        </w:tc>
      </w:tr>
      <w:tr w:rsidR="00C62228" w14:paraId="35094D06" w14:textId="77777777">
        <w:trPr>
          <w:trHeight w:val="551"/>
        </w:trPr>
        <w:tc>
          <w:tcPr>
            <w:tcW w:w="1560" w:type="dxa"/>
          </w:tcPr>
          <w:p w14:paraId="042CB7FF" w14:textId="77777777" w:rsidR="00C62228" w:rsidRDefault="00E6392B">
            <w:pPr>
              <w:pStyle w:val="TableParagraph"/>
              <w:spacing w:line="261" w:lineRule="exact"/>
              <w:ind w:left="107"/>
              <w:rPr>
                <w:sz w:val="24"/>
              </w:rPr>
            </w:pPr>
            <w:r>
              <w:rPr>
                <w:sz w:val="24"/>
              </w:rPr>
              <w:t>MSCR601</w:t>
            </w:r>
          </w:p>
        </w:tc>
        <w:tc>
          <w:tcPr>
            <w:tcW w:w="2240" w:type="dxa"/>
          </w:tcPr>
          <w:p w14:paraId="429B6EB4" w14:textId="77777777" w:rsidR="00C62228" w:rsidRDefault="00E6392B">
            <w:pPr>
              <w:pStyle w:val="TableParagraph"/>
              <w:spacing w:line="261" w:lineRule="exact"/>
              <w:ind w:left="107"/>
              <w:rPr>
                <w:sz w:val="24"/>
              </w:rPr>
            </w:pPr>
            <w:r>
              <w:rPr>
                <w:sz w:val="24"/>
              </w:rPr>
              <w:t>Company Report</w:t>
            </w:r>
            <w:r>
              <w:rPr>
                <w:spacing w:val="56"/>
                <w:sz w:val="24"/>
              </w:rPr>
              <w:t xml:space="preserve"> </w:t>
            </w:r>
            <w:r>
              <w:rPr>
                <w:sz w:val="24"/>
              </w:rPr>
              <w:t>I</w:t>
            </w:r>
          </w:p>
        </w:tc>
        <w:tc>
          <w:tcPr>
            <w:tcW w:w="1801" w:type="dxa"/>
          </w:tcPr>
          <w:p w14:paraId="5FF2CAA7" w14:textId="77777777" w:rsidR="00C62228" w:rsidRDefault="00E6392B">
            <w:pPr>
              <w:pStyle w:val="TableParagraph"/>
              <w:spacing w:line="261" w:lineRule="exact"/>
              <w:ind w:left="105"/>
              <w:rPr>
                <w:sz w:val="24"/>
              </w:rPr>
            </w:pPr>
            <w:r>
              <w:rPr>
                <w:sz w:val="24"/>
              </w:rPr>
              <w:t>Non-Teaching</w:t>
            </w:r>
          </w:p>
          <w:p w14:paraId="00554BA7" w14:textId="77777777" w:rsidR="00C62228" w:rsidRDefault="00E6392B">
            <w:pPr>
              <w:pStyle w:val="TableParagraph"/>
              <w:spacing w:line="271" w:lineRule="exact"/>
              <w:ind w:left="105"/>
              <w:rPr>
                <w:sz w:val="24"/>
              </w:rPr>
            </w:pPr>
            <w:r>
              <w:rPr>
                <w:sz w:val="24"/>
              </w:rPr>
              <w:t>Credit Courses</w:t>
            </w:r>
          </w:p>
        </w:tc>
        <w:tc>
          <w:tcPr>
            <w:tcW w:w="629" w:type="dxa"/>
          </w:tcPr>
          <w:p w14:paraId="6343F71E" w14:textId="77777777" w:rsidR="00C62228" w:rsidRDefault="00E6392B">
            <w:pPr>
              <w:pStyle w:val="TableParagraph"/>
              <w:spacing w:line="261" w:lineRule="exact"/>
              <w:ind w:left="104"/>
              <w:rPr>
                <w:sz w:val="24"/>
              </w:rPr>
            </w:pPr>
            <w:r>
              <w:rPr>
                <w:sz w:val="24"/>
              </w:rPr>
              <w:t>0</w:t>
            </w:r>
          </w:p>
        </w:tc>
        <w:tc>
          <w:tcPr>
            <w:tcW w:w="632" w:type="dxa"/>
          </w:tcPr>
          <w:p w14:paraId="416C359B" w14:textId="77777777" w:rsidR="00C62228" w:rsidRDefault="00E6392B">
            <w:pPr>
              <w:pStyle w:val="TableParagraph"/>
              <w:spacing w:line="261" w:lineRule="exact"/>
              <w:ind w:left="106"/>
              <w:rPr>
                <w:sz w:val="24"/>
              </w:rPr>
            </w:pPr>
            <w:r>
              <w:rPr>
                <w:sz w:val="24"/>
              </w:rPr>
              <w:t>0</w:t>
            </w:r>
          </w:p>
        </w:tc>
        <w:tc>
          <w:tcPr>
            <w:tcW w:w="1169" w:type="dxa"/>
          </w:tcPr>
          <w:p w14:paraId="6F515F43" w14:textId="77777777" w:rsidR="00C62228" w:rsidRDefault="00E6392B">
            <w:pPr>
              <w:pStyle w:val="TableParagraph"/>
              <w:spacing w:line="261" w:lineRule="exact"/>
              <w:ind w:left="104"/>
              <w:rPr>
                <w:sz w:val="24"/>
              </w:rPr>
            </w:pPr>
            <w:r>
              <w:rPr>
                <w:sz w:val="24"/>
              </w:rPr>
              <w:t>6</w:t>
            </w:r>
          </w:p>
        </w:tc>
        <w:tc>
          <w:tcPr>
            <w:tcW w:w="1172" w:type="dxa"/>
          </w:tcPr>
          <w:p w14:paraId="1FC07305" w14:textId="77777777" w:rsidR="00C62228" w:rsidRDefault="00E6392B">
            <w:pPr>
              <w:pStyle w:val="TableParagraph"/>
              <w:spacing w:line="261" w:lineRule="exact"/>
              <w:ind w:left="106"/>
              <w:rPr>
                <w:sz w:val="24"/>
              </w:rPr>
            </w:pPr>
            <w:r>
              <w:rPr>
                <w:sz w:val="24"/>
              </w:rPr>
              <w:t>3</w:t>
            </w:r>
          </w:p>
        </w:tc>
      </w:tr>
      <w:tr w:rsidR="00C62228" w14:paraId="102787F7" w14:textId="77777777">
        <w:trPr>
          <w:trHeight w:val="551"/>
        </w:trPr>
        <w:tc>
          <w:tcPr>
            <w:tcW w:w="1560" w:type="dxa"/>
          </w:tcPr>
          <w:p w14:paraId="40DCC096" w14:textId="77777777" w:rsidR="00C62228" w:rsidRDefault="00E6392B">
            <w:pPr>
              <w:pStyle w:val="TableParagraph"/>
              <w:spacing w:line="261" w:lineRule="exact"/>
              <w:ind w:left="107"/>
              <w:rPr>
                <w:sz w:val="24"/>
              </w:rPr>
            </w:pPr>
            <w:r>
              <w:rPr>
                <w:sz w:val="24"/>
              </w:rPr>
              <w:t>MSMN601</w:t>
            </w:r>
          </w:p>
        </w:tc>
        <w:tc>
          <w:tcPr>
            <w:tcW w:w="2240" w:type="dxa"/>
          </w:tcPr>
          <w:p w14:paraId="6FD5196C" w14:textId="77777777" w:rsidR="00C62228" w:rsidRDefault="00E6392B">
            <w:pPr>
              <w:pStyle w:val="TableParagraph"/>
              <w:spacing w:line="261" w:lineRule="exact"/>
              <w:ind w:left="107"/>
              <w:rPr>
                <w:sz w:val="24"/>
              </w:rPr>
            </w:pPr>
            <w:r>
              <w:rPr>
                <w:sz w:val="24"/>
              </w:rPr>
              <w:t>Minor Project I</w:t>
            </w:r>
          </w:p>
        </w:tc>
        <w:tc>
          <w:tcPr>
            <w:tcW w:w="1801" w:type="dxa"/>
          </w:tcPr>
          <w:p w14:paraId="5D3D49C1" w14:textId="77777777" w:rsidR="00C62228" w:rsidRDefault="00E6392B">
            <w:pPr>
              <w:pStyle w:val="TableParagraph"/>
              <w:spacing w:line="261" w:lineRule="exact"/>
              <w:ind w:left="105"/>
              <w:rPr>
                <w:sz w:val="24"/>
              </w:rPr>
            </w:pPr>
            <w:r>
              <w:rPr>
                <w:sz w:val="24"/>
              </w:rPr>
              <w:t>Non-Teaching</w:t>
            </w:r>
          </w:p>
          <w:p w14:paraId="13436555" w14:textId="77777777" w:rsidR="00C62228" w:rsidRDefault="00E6392B">
            <w:pPr>
              <w:pStyle w:val="TableParagraph"/>
              <w:spacing w:line="271" w:lineRule="exact"/>
              <w:ind w:left="105"/>
              <w:rPr>
                <w:sz w:val="24"/>
              </w:rPr>
            </w:pPr>
            <w:r>
              <w:rPr>
                <w:sz w:val="24"/>
              </w:rPr>
              <w:t>Credit Courses</w:t>
            </w:r>
          </w:p>
        </w:tc>
        <w:tc>
          <w:tcPr>
            <w:tcW w:w="629" w:type="dxa"/>
          </w:tcPr>
          <w:p w14:paraId="1B9316CB" w14:textId="77777777" w:rsidR="00C62228" w:rsidRDefault="00E6392B">
            <w:pPr>
              <w:pStyle w:val="TableParagraph"/>
              <w:spacing w:line="261" w:lineRule="exact"/>
              <w:ind w:left="104"/>
              <w:rPr>
                <w:sz w:val="24"/>
              </w:rPr>
            </w:pPr>
            <w:r>
              <w:rPr>
                <w:sz w:val="24"/>
              </w:rPr>
              <w:t>0</w:t>
            </w:r>
          </w:p>
        </w:tc>
        <w:tc>
          <w:tcPr>
            <w:tcW w:w="632" w:type="dxa"/>
          </w:tcPr>
          <w:p w14:paraId="74DE23F6" w14:textId="77777777" w:rsidR="00C62228" w:rsidRDefault="00E6392B">
            <w:pPr>
              <w:pStyle w:val="TableParagraph"/>
              <w:spacing w:line="261" w:lineRule="exact"/>
              <w:ind w:left="106"/>
              <w:rPr>
                <w:sz w:val="24"/>
              </w:rPr>
            </w:pPr>
            <w:r>
              <w:rPr>
                <w:sz w:val="24"/>
              </w:rPr>
              <w:t>0</w:t>
            </w:r>
          </w:p>
        </w:tc>
        <w:tc>
          <w:tcPr>
            <w:tcW w:w="1169" w:type="dxa"/>
          </w:tcPr>
          <w:p w14:paraId="091699BE" w14:textId="77777777" w:rsidR="00C62228" w:rsidRDefault="00E6392B">
            <w:pPr>
              <w:pStyle w:val="TableParagraph"/>
              <w:spacing w:line="261" w:lineRule="exact"/>
              <w:ind w:left="104"/>
              <w:rPr>
                <w:sz w:val="24"/>
              </w:rPr>
            </w:pPr>
            <w:r>
              <w:rPr>
                <w:sz w:val="24"/>
              </w:rPr>
              <w:t>6</w:t>
            </w:r>
          </w:p>
        </w:tc>
        <w:tc>
          <w:tcPr>
            <w:tcW w:w="1172" w:type="dxa"/>
          </w:tcPr>
          <w:p w14:paraId="4314CDCA" w14:textId="77777777" w:rsidR="00C62228" w:rsidRDefault="00E6392B">
            <w:pPr>
              <w:pStyle w:val="TableParagraph"/>
              <w:spacing w:line="261" w:lineRule="exact"/>
              <w:ind w:left="106"/>
              <w:rPr>
                <w:sz w:val="24"/>
              </w:rPr>
            </w:pPr>
            <w:r>
              <w:rPr>
                <w:sz w:val="24"/>
              </w:rPr>
              <w:t>3</w:t>
            </w:r>
          </w:p>
        </w:tc>
      </w:tr>
      <w:tr w:rsidR="00C62228" w14:paraId="42C9C617" w14:textId="77777777">
        <w:trPr>
          <w:trHeight w:val="828"/>
        </w:trPr>
        <w:tc>
          <w:tcPr>
            <w:tcW w:w="1560" w:type="dxa"/>
          </w:tcPr>
          <w:p w14:paraId="5797D071" w14:textId="77777777" w:rsidR="00C62228" w:rsidRDefault="00E6392B">
            <w:pPr>
              <w:pStyle w:val="TableParagraph"/>
              <w:spacing w:line="261" w:lineRule="exact"/>
              <w:ind w:left="107"/>
              <w:rPr>
                <w:sz w:val="24"/>
              </w:rPr>
            </w:pPr>
            <w:r>
              <w:rPr>
                <w:sz w:val="24"/>
              </w:rPr>
              <w:t>BS602</w:t>
            </w:r>
          </w:p>
        </w:tc>
        <w:tc>
          <w:tcPr>
            <w:tcW w:w="2240" w:type="dxa"/>
          </w:tcPr>
          <w:p w14:paraId="7624645A" w14:textId="77777777" w:rsidR="00C62228" w:rsidRDefault="00E6392B">
            <w:pPr>
              <w:pStyle w:val="TableParagraph"/>
              <w:spacing w:line="261" w:lineRule="exact"/>
              <w:ind w:left="107"/>
              <w:rPr>
                <w:sz w:val="24"/>
              </w:rPr>
            </w:pPr>
            <w:r>
              <w:rPr>
                <w:sz w:val="24"/>
              </w:rPr>
              <w:t>Conflict Resolution</w:t>
            </w:r>
          </w:p>
          <w:p w14:paraId="6D2AC0B6" w14:textId="77777777" w:rsidR="00C62228" w:rsidRDefault="00E6392B">
            <w:pPr>
              <w:pStyle w:val="TableParagraph"/>
              <w:ind w:left="107"/>
              <w:rPr>
                <w:sz w:val="24"/>
              </w:rPr>
            </w:pPr>
            <w:r>
              <w:rPr>
                <w:sz w:val="24"/>
              </w:rPr>
              <w:t>and Management</w:t>
            </w:r>
          </w:p>
        </w:tc>
        <w:tc>
          <w:tcPr>
            <w:tcW w:w="1801" w:type="dxa"/>
          </w:tcPr>
          <w:p w14:paraId="1C2FF53D" w14:textId="77777777" w:rsidR="00C62228" w:rsidRDefault="00E6392B">
            <w:pPr>
              <w:pStyle w:val="TableParagraph"/>
              <w:spacing w:line="261" w:lineRule="exact"/>
              <w:ind w:left="105"/>
              <w:rPr>
                <w:sz w:val="24"/>
              </w:rPr>
            </w:pPr>
            <w:r>
              <w:rPr>
                <w:sz w:val="24"/>
              </w:rPr>
              <w:t>Value Addition</w:t>
            </w:r>
          </w:p>
          <w:p w14:paraId="76DFE705" w14:textId="77777777" w:rsidR="00C62228" w:rsidRDefault="00E6392B">
            <w:pPr>
              <w:pStyle w:val="TableParagraph"/>
              <w:ind w:left="105"/>
              <w:rPr>
                <w:sz w:val="24"/>
              </w:rPr>
            </w:pPr>
            <w:r>
              <w:rPr>
                <w:sz w:val="24"/>
              </w:rPr>
              <w:t>Courses</w:t>
            </w:r>
          </w:p>
        </w:tc>
        <w:tc>
          <w:tcPr>
            <w:tcW w:w="629" w:type="dxa"/>
          </w:tcPr>
          <w:p w14:paraId="06AE9E0F" w14:textId="77777777" w:rsidR="00C62228" w:rsidRDefault="00E6392B">
            <w:pPr>
              <w:pStyle w:val="TableParagraph"/>
              <w:spacing w:line="261" w:lineRule="exact"/>
              <w:ind w:left="104"/>
              <w:rPr>
                <w:sz w:val="24"/>
              </w:rPr>
            </w:pPr>
            <w:r>
              <w:rPr>
                <w:sz w:val="24"/>
              </w:rPr>
              <w:t>1</w:t>
            </w:r>
          </w:p>
        </w:tc>
        <w:tc>
          <w:tcPr>
            <w:tcW w:w="632" w:type="dxa"/>
          </w:tcPr>
          <w:p w14:paraId="73F26702" w14:textId="77777777" w:rsidR="00C62228" w:rsidRDefault="00E6392B">
            <w:pPr>
              <w:pStyle w:val="TableParagraph"/>
              <w:spacing w:line="261" w:lineRule="exact"/>
              <w:ind w:left="106"/>
              <w:rPr>
                <w:sz w:val="24"/>
              </w:rPr>
            </w:pPr>
            <w:r>
              <w:rPr>
                <w:sz w:val="24"/>
              </w:rPr>
              <w:t>0</w:t>
            </w:r>
          </w:p>
        </w:tc>
        <w:tc>
          <w:tcPr>
            <w:tcW w:w="1169" w:type="dxa"/>
          </w:tcPr>
          <w:p w14:paraId="3566B575" w14:textId="77777777" w:rsidR="00C62228" w:rsidRDefault="00E6392B">
            <w:pPr>
              <w:pStyle w:val="TableParagraph"/>
              <w:spacing w:line="261" w:lineRule="exact"/>
              <w:ind w:left="104"/>
              <w:rPr>
                <w:sz w:val="24"/>
              </w:rPr>
            </w:pPr>
            <w:r>
              <w:rPr>
                <w:sz w:val="24"/>
              </w:rPr>
              <w:t>0</w:t>
            </w:r>
          </w:p>
        </w:tc>
        <w:tc>
          <w:tcPr>
            <w:tcW w:w="1172" w:type="dxa"/>
          </w:tcPr>
          <w:p w14:paraId="404C1B8D" w14:textId="77777777" w:rsidR="00C62228" w:rsidRDefault="00E6392B">
            <w:pPr>
              <w:pStyle w:val="TableParagraph"/>
              <w:spacing w:line="261" w:lineRule="exact"/>
              <w:ind w:left="106"/>
              <w:rPr>
                <w:sz w:val="24"/>
              </w:rPr>
            </w:pPr>
            <w:r>
              <w:rPr>
                <w:sz w:val="24"/>
              </w:rPr>
              <w:t>1</w:t>
            </w:r>
          </w:p>
        </w:tc>
      </w:tr>
      <w:tr w:rsidR="00C62228" w14:paraId="1327AE3B" w14:textId="77777777">
        <w:trPr>
          <w:trHeight w:val="827"/>
        </w:trPr>
        <w:tc>
          <w:tcPr>
            <w:tcW w:w="1560" w:type="dxa"/>
          </w:tcPr>
          <w:p w14:paraId="51C14056" w14:textId="77777777" w:rsidR="00C62228" w:rsidRDefault="00E6392B">
            <w:pPr>
              <w:pStyle w:val="TableParagraph"/>
              <w:spacing w:line="261" w:lineRule="exact"/>
              <w:ind w:left="107"/>
              <w:rPr>
                <w:sz w:val="24"/>
              </w:rPr>
            </w:pPr>
            <w:r>
              <w:rPr>
                <w:sz w:val="24"/>
              </w:rPr>
              <w:t>BC603</w:t>
            </w:r>
          </w:p>
        </w:tc>
        <w:tc>
          <w:tcPr>
            <w:tcW w:w="2240" w:type="dxa"/>
          </w:tcPr>
          <w:p w14:paraId="7DCE173A" w14:textId="77777777" w:rsidR="00C62228" w:rsidRDefault="00E6392B">
            <w:pPr>
              <w:pStyle w:val="TableParagraph"/>
              <w:spacing w:line="261" w:lineRule="exact"/>
              <w:ind w:left="107"/>
              <w:rPr>
                <w:sz w:val="24"/>
              </w:rPr>
            </w:pPr>
            <w:r>
              <w:rPr>
                <w:sz w:val="24"/>
              </w:rPr>
              <w:t>Business</w:t>
            </w:r>
          </w:p>
          <w:p w14:paraId="665E132A" w14:textId="77777777" w:rsidR="00C62228" w:rsidRDefault="00E6392B">
            <w:pPr>
              <w:pStyle w:val="TableParagraph"/>
              <w:ind w:left="107"/>
              <w:rPr>
                <w:sz w:val="24"/>
              </w:rPr>
            </w:pPr>
            <w:r>
              <w:rPr>
                <w:sz w:val="24"/>
              </w:rPr>
              <w:t>Correspondence</w:t>
            </w:r>
          </w:p>
        </w:tc>
        <w:tc>
          <w:tcPr>
            <w:tcW w:w="1801" w:type="dxa"/>
          </w:tcPr>
          <w:p w14:paraId="42121F47" w14:textId="77777777" w:rsidR="00C62228" w:rsidRDefault="00E6392B">
            <w:pPr>
              <w:pStyle w:val="TableParagraph"/>
              <w:spacing w:line="261" w:lineRule="exact"/>
              <w:ind w:left="105"/>
              <w:rPr>
                <w:sz w:val="24"/>
              </w:rPr>
            </w:pPr>
            <w:r>
              <w:rPr>
                <w:sz w:val="24"/>
              </w:rPr>
              <w:t>Value Addition</w:t>
            </w:r>
          </w:p>
          <w:p w14:paraId="4C46CBA5" w14:textId="77777777" w:rsidR="00C62228" w:rsidRDefault="00E6392B">
            <w:pPr>
              <w:pStyle w:val="TableParagraph"/>
              <w:ind w:left="105"/>
              <w:rPr>
                <w:sz w:val="24"/>
              </w:rPr>
            </w:pPr>
            <w:r>
              <w:rPr>
                <w:sz w:val="24"/>
              </w:rPr>
              <w:t>Courses</w:t>
            </w:r>
          </w:p>
        </w:tc>
        <w:tc>
          <w:tcPr>
            <w:tcW w:w="629" w:type="dxa"/>
          </w:tcPr>
          <w:p w14:paraId="52FF6583" w14:textId="77777777" w:rsidR="00C62228" w:rsidRDefault="00E6392B">
            <w:pPr>
              <w:pStyle w:val="TableParagraph"/>
              <w:spacing w:line="261" w:lineRule="exact"/>
              <w:ind w:left="104"/>
              <w:rPr>
                <w:sz w:val="24"/>
              </w:rPr>
            </w:pPr>
            <w:r>
              <w:rPr>
                <w:sz w:val="24"/>
              </w:rPr>
              <w:t>1</w:t>
            </w:r>
          </w:p>
        </w:tc>
        <w:tc>
          <w:tcPr>
            <w:tcW w:w="632" w:type="dxa"/>
          </w:tcPr>
          <w:p w14:paraId="2AE63400" w14:textId="77777777" w:rsidR="00C62228" w:rsidRDefault="00E6392B">
            <w:pPr>
              <w:pStyle w:val="TableParagraph"/>
              <w:spacing w:line="261" w:lineRule="exact"/>
              <w:ind w:left="106"/>
              <w:rPr>
                <w:sz w:val="24"/>
              </w:rPr>
            </w:pPr>
            <w:r>
              <w:rPr>
                <w:sz w:val="24"/>
              </w:rPr>
              <w:t>0</w:t>
            </w:r>
          </w:p>
        </w:tc>
        <w:tc>
          <w:tcPr>
            <w:tcW w:w="1169" w:type="dxa"/>
          </w:tcPr>
          <w:p w14:paraId="5C659C92" w14:textId="77777777" w:rsidR="00C62228" w:rsidRDefault="00E6392B">
            <w:pPr>
              <w:pStyle w:val="TableParagraph"/>
              <w:spacing w:line="261" w:lineRule="exact"/>
              <w:ind w:left="104"/>
              <w:rPr>
                <w:sz w:val="24"/>
              </w:rPr>
            </w:pPr>
            <w:r>
              <w:rPr>
                <w:sz w:val="24"/>
              </w:rPr>
              <w:t>0</w:t>
            </w:r>
          </w:p>
        </w:tc>
        <w:tc>
          <w:tcPr>
            <w:tcW w:w="1172" w:type="dxa"/>
          </w:tcPr>
          <w:p w14:paraId="41346C33" w14:textId="77777777" w:rsidR="00C62228" w:rsidRDefault="00E6392B">
            <w:pPr>
              <w:pStyle w:val="TableParagraph"/>
              <w:spacing w:line="261" w:lineRule="exact"/>
              <w:ind w:left="106"/>
              <w:rPr>
                <w:sz w:val="24"/>
              </w:rPr>
            </w:pPr>
            <w:r>
              <w:rPr>
                <w:sz w:val="24"/>
              </w:rPr>
              <w:t>1</w:t>
            </w:r>
          </w:p>
        </w:tc>
      </w:tr>
      <w:tr w:rsidR="00C62228" w14:paraId="1FB37FDD" w14:textId="77777777">
        <w:trPr>
          <w:trHeight w:val="554"/>
        </w:trPr>
        <w:tc>
          <w:tcPr>
            <w:tcW w:w="1560" w:type="dxa"/>
          </w:tcPr>
          <w:p w14:paraId="7453CEC5" w14:textId="77777777" w:rsidR="00C62228" w:rsidRDefault="00E6392B">
            <w:pPr>
              <w:pStyle w:val="TableParagraph"/>
              <w:spacing w:line="263" w:lineRule="exact"/>
              <w:ind w:left="107"/>
              <w:rPr>
                <w:sz w:val="24"/>
              </w:rPr>
            </w:pPr>
            <w:r>
              <w:rPr>
                <w:sz w:val="24"/>
              </w:rPr>
              <w:t>ARAB102</w:t>
            </w:r>
          </w:p>
        </w:tc>
        <w:tc>
          <w:tcPr>
            <w:tcW w:w="2240" w:type="dxa"/>
          </w:tcPr>
          <w:p w14:paraId="4E304464" w14:textId="77777777" w:rsidR="00C62228" w:rsidRDefault="00E6392B">
            <w:pPr>
              <w:pStyle w:val="TableParagraph"/>
              <w:spacing w:line="263" w:lineRule="exact"/>
              <w:ind w:left="107"/>
              <w:rPr>
                <w:sz w:val="24"/>
              </w:rPr>
            </w:pPr>
            <w:r>
              <w:rPr>
                <w:sz w:val="24"/>
              </w:rPr>
              <w:t>Arabic Grammar – I</w:t>
            </w:r>
          </w:p>
        </w:tc>
        <w:tc>
          <w:tcPr>
            <w:tcW w:w="1801" w:type="dxa"/>
          </w:tcPr>
          <w:p w14:paraId="2CBC8EAA" w14:textId="77777777" w:rsidR="00C62228" w:rsidRDefault="00E6392B">
            <w:pPr>
              <w:pStyle w:val="TableParagraph"/>
              <w:spacing w:line="263" w:lineRule="exact"/>
              <w:ind w:left="105"/>
              <w:rPr>
                <w:sz w:val="24"/>
              </w:rPr>
            </w:pPr>
            <w:r>
              <w:rPr>
                <w:sz w:val="24"/>
              </w:rPr>
              <w:t>Value Addition</w:t>
            </w:r>
          </w:p>
          <w:p w14:paraId="58B9DD88" w14:textId="77777777" w:rsidR="00C62228" w:rsidRDefault="00E6392B">
            <w:pPr>
              <w:pStyle w:val="TableParagraph"/>
              <w:spacing w:line="271" w:lineRule="exact"/>
              <w:ind w:left="105"/>
              <w:rPr>
                <w:sz w:val="24"/>
              </w:rPr>
            </w:pPr>
            <w:r>
              <w:rPr>
                <w:sz w:val="24"/>
              </w:rPr>
              <w:t>Courses</w:t>
            </w:r>
          </w:p>
        </w:tc>
        <w:tc>
          <w:tcPr>
            <w:tcW w:w="629" w:type="dxa"/>
          </w:tcPr>
          <w:p w14:paraId="6D749913" w14:textId="77777777" w:rsidR="00C62228" w:rsidRDefault="00E6392B">
            <w:pPr>
              <w:pStyle w:val="TableParagraph"/>
              <w:spacing w:line="263" w:lineRule="exact"/>
              <w:ind w:left="104"/>
              <w:rPr>
                <w:sz w:val="24"/>
              </w:rPr>
            </w:pPr>
            <w:r>
              <w:rPr>
                <w:sz w:val="24"/>
              </w:rPr>
              <w:t>2</w:t>
            </w:r>
          </w:p>
        </w:tc>
        <w:tc>
          <w:tcPr>
            <w:tcW w:w="632" w:type="dxa"/>
          </w:tcPr>
          <w:p w14:paraId="2D21529C" w14:textId="77777777" w:rsidR="00C62228" w:rsidRDefault="00E6392B">
            <w:pPr>
              <w:pStyle w:val="TableParagraph"/>
              <w:spacing w:line="263" w:lineRule="exact"/>
              <w:ind w:left="106"/>
              <w:rPr>
                <w:sz w:val="24"/>
              </w:rPr>
            </w:pPr>
            <w:r>
              <w:rPr>
                <w:sz w:val="24"/>
              </w:rPr>
              <w:t>0</w:t>
            </w:r>
          </w:p>
        </w:tc>
        <w:tc>
          <w:tcPr>
            <w:tcW w:w="1169" w:type="dxa"/>
          </w:tcPr>
          <w:p w14:paraId="726AE2F1" w14:textId="77777777" w:rsidR="00C62228" w:rsidRDefault="00E6392B">
            <w:pPr>
              <w:pStyle w:val="TableParagraph"/>
              <w:spacing w:line="263" w:lineRule="exact"/>
              <w:ind w:left="104"/>
              <w:rPr>
                <w:sz w:val="24"/>
              </w:rPr>
            </w:pPr>
            <w:r>
              <w:rPr>
                <w:sz w:val="24"/>
              </w:rPr>
              <w:t>0</w:t>
            </w:r>
          </w:p>
        </w:tc>
        <w:tc>
          <w:tcPr>
            <w:tcW w:w="1172" w:type="dxa"/>
          </w:tcPr>
          <w:p w14:paraId="09912134" w14:textId="77777777" w:rsidR="00C62228" w:rsidRDefault="00E6392B">
            <w:pPr>
              <w:pStyle w:val="TableParagraph"/>
              <w:spacing w:line="263" w:lineRule="exact"/>
              <w:ind w:left="106"/>
              <w:rPr>
                <w:sz w:val="24"/>
              </w:rPr>
            </w:pPr>
            <w:r>
              <w:rPr>
                <w:sz w:val="24"/>
              </w:rPr>
              <w:t>2</w:t>
            </w:r>
          </w:p>
        </w:tc>
      </w:tr>
      <w:tr w:rsidR="00C62228" w14:paraId="5D33FAC2" w14:textId="77777777">
        <w:trPr>
          <w:trHeight w:val="551"/>
        </w:trPr>
        <w:tc>
          <w:tcPr>
            <w:tcW w:w="1560" w:type="dxa"/>
          </w:tcPr>
          <w:p w14:paraId="443D0F10" w14:textId="77777777" w:rsidR="00C62228" w:rsidRDefault="00E6392B">
            <w:pPr>
              <w:pStyle w:val="TableParagraph"/>
              <w:spacing w:line="261" w:lineRule="exact"/>
              <w:ind w:left="107"/>
              <w:rPr>
                <w:sz w:val="24"/>
              </w:rPr>
            </w:pPr>
            <w:r>
              <w:rPr>
                <w:sz w:val="24"/>
              </w:rPr>
              <w:t>CHIN102</w:t>
            </w:r>
          </w:p>
        </w:tc>
        <w:tc>
          <w:tcPr>
            <w:tcW w:w="2240" w:type="dxa"/>
          </w:tcPr>
          <w:p w14:paraId="7577A11E" w14:textId="77777777" w:rsidR="00C62228" w:rsidRDefault="00E6392B">
            <w:pPr>
              <w:pStyle w:val="TableParagraph"/>
              <w:spacing w:line="261" w:lineRule="exact"/>
              <w:ind w:left="107"/>
              <w:rPr>
                <w:sz w:val="24"/>
              </w:rPr>
            </w:pPr>
            <w:r>
              <w:rPr>
                <w:sz w:val="24"/>
              </w:rPr>
              <w:t>Chinese Grammar –</w:t>
            </w:r>
          </w:p>
          <w:p w14:paraId="096CE09B" w14:textId="77777777" w:rsidR="00C62228" w:rsidRDefault="00E6392B">
            <w:pPr>
              <w:pStyle w:val="TableParagraph"/>
              <w:spacing w:line="271" w:lineRule="exact"/>
              <w:ind w:left="107"/>
              <w:rPr>
                <w:sz w:val="24"/>
              </w:rPr>
            </w:pPr>
            <w:r>
              <w:rPr>
                <w:w w:val="99"/>
                <w:sz w:val="24"/>
              </w:rPr>
              <w:t>I</w:t>
            </w:r>
          </w:p>
        </w:tc>
        <w:tc>
          <w:tcPr>
            <w:tcW w:w="1801" w:type="dxa"/>
          </w:tcPr>
          <w:p w14:paraId="30F15295" w14:textId="77777777" w:rsidR="00C62228" w:rsidRDefault="00E6392B">
            <w:pPr>
              <w:pStyle w:val="TableParagraph"/>
              <w:spacing w:line="261" w:lineRule="exact"/>
              <w:ind w:left="105"/>
              <w:rPr>
                <w:sz w:val="24"/>
              </w:rPr>
            </w:pPr>
            <w:r>
              <w:rPr>
                <w:sz w:val="24"/>
              </w:rPr>
              <w:t>Value Addition</w:t>
            </w:r>
          </w:p>
          <w:p w14:paraId="34F9E16A" w14:textId="77777777" w:rsidR="00C62228" w:rsidRDefault="00E6392B">
            <w:pPr>
              <w:pStyle w:val="TableParagraph"/>
              <w:spacing w:line="271" w:lineRule="exact"/>
              <w:ind w:left="105"/>
              <w:rPr>
                <w:sz w:val="24"/>
              </w:rPr>
            </w:pPr>
            <w:r>
              <w:rPr>
                <w:sz w:val="24"/>
              </w:rPr>
              <w:t>Courses</w:t>
            </w:r>
          </w:p>
        </w:tc>
        <w:tc>
          <w:tcPr>
            <w:tcW w:w="629" w:type="dxa"/>
          </w:tcPr>
          <w:p w14:paraId="71497DB1" w14:textId="77777777" w:rsidR="00C62228" w:rsidRDefault="00E6392B">
            <w:pPr>
              <w:pStyle w:val="TableParagraph"/>
              <w:spacing w:line="261" w:lineRule="exact"/>
              <w:ind w:left="104"/>
              <w:rPr>
                <w:sz w:val="24"/>
              </w:rPr>
            </w:pPr>
            <w:r>
              <w:rPr>
                <w:sz w:val="24"/>
              </w:rPr>
              <w:t>2</w:t>
            </w:r>
          </w:p>
        </w:tc>
        <w:tc>
          <w:tcPr>
            <w:tcW w:w="632" w:type="dxa"/>
          </w:tcPr>
          <w:p w14:paraId="2B67D581" w14:textId="77777777" w:rsidR="00C62228" w:rsidRDefault="00E6392B">
            <w:pPr>
              <w:pStyle w:val="TableParagraph"/>
              <w:spacing w:line="261" w:lineRule="exact"/>
              <w:ind w:left="106"/>
              <w:rPr>
                <w:sz w:val="24"/>
              </w:rPr>
            </w:pPr>
            <w:r>
              <w:rPr>
                <w:sz w:val="24"/>
              </w:rPr>
              <w:t>0</w:t>
            </w:r>
          </w:p>
        </w:tc>
        <w:tc>
          <w:tcPr>
            <w:tcW w:w="1169" w:type="dxa"/>
          </w:tcPr>
          <w:p w14:paraId="49768669" w14:textId="77777777" w:rsidR="00C62228" w:rsidRDefault="00E6392B">
            <w:pPr>
              <w:pStyle w:val="TableParagraph"/>
              <w:spacing w:line="261" w:lineRule="exact"/>
              <w:ind w:left="104"/>
              <w:rPr>
                <w:sz w:val="24"/>
              </w:rPr>
            </w:pPr>
            <w:r>
              <w:rPr>
                <w:sz w:val="24"/>
              </w:rPr>
              <w:t>0</w:t>
            </w:r>
          </w:p>
        </w:tc>
        <w:tc>
          <w:tcPr>
            <w:tcW w:w="1172" w:type="dxa"/>
          </w:tcPr>
          <w:p w14:paraId="630F4E19" w14:textId="77777777" w:rsidR="00C62228" w:rsidRDefault="00E6392B">
            <w:pPr>
              <w:pStyle w:val="TableParagraph"/>
              <w:spacing w:line="261" w:lineRule="exact"/>
              <w:ind w:left="106"/>
              <w:rPr>
                <w:sz w:val="24"/>
              </w:rPr>
            </w:pPr>
            <w:r>
              <w:rPr>
                <w:sz w:val="24"/>
              </w:rPr>
              <w:t>2</w:t>
            </w:r>
          </w:p>
        </w:tc>
      </w:tr>
      <w:tr w:rsidR="00C62228" w14:paraId="29225107" w14:textId="77777777">
        <w:trPr>
          <w:trHeight w:val="551"/>
        </w:trPr>
        <w:tc>
          <w:tcPr>
            <w:tcW w:w="1560" w:type="dxa"/>
          </w:tcPr>
          <w:p w14:paraId="2E27D0F9" w14:textId="77777777" w:rsidR="00C62228" w:rsidRDefault="00E6392B">
            <w:pPr>
              <w:pStyle w:val="TableParagraph"/>
              <w:spacing w:line="261" w:lineRule="exact"/>
              <w:ind w:left="107"/>
              <w:rPr>
                <w:sz w:val="24"/>
              </w:rPr>
            </w:pPr>
            <w:r>
              <w:rPr>
                <w:sz w:val="24"/>
              </w:rPr>
              <w:t>FREN104</w:t>
            </w:r>
          </w:p>
        </w:tc>
        <w:tc>
          <w:tcPr>
            <w:tcW w:w="2240" w:type="dxa"/>
          </w:tcPr>
          <w:p w14:paraId="4888BAE5" w14:textId="77777777" w:rsidR="00C62228" w:rsidRDefault="00E6392B">
            <w:pPr>
              <w:pStyle w:val="TableParagraph"/>
              <w:spacing w:line="261" w:lineRule="exact"/>
              <w:ind w:left="107"/>
              <w:rPr>
                <w:sz w:val="24"/>
              </w:rPr>
            </w:pPr>
            <w:r>
              <w:rPr>
                <w:sz w:val="24"/>
              </w:rPr>
              <w:t>French Grammar – I</w:t>
            </w:r>
          </w:p>
        </w:tc>
        <w:tc>
          <w:tcPr>
            <w:tcW w:w="1801" w:type="dxa"/>
          </w:tcPr>
          <w:p w14:paraId="4076C63F" w14:textId="77777777" w:rsidR="00C62228" w:rsidRDefault="00E6392B">
            <w:pPr>
              <w:pStyle w:val="TableParagraph"/>
              <w:spacing w:line="261" w:lineRule="exact"/>
              <w:ind w:left="105"/>
              <w:rPr>
                <w:sz w:val="24"/>
              </w:rPr>
            </w:pPr>
            <w:r>
              <w:rPr>
                <w:sz w:val="24"/>
              </w:rPr>
              <w:t>Value Addition</w:t>
            </w:r>
          </w:p>
          <w:p w14:paraId="27A03DAC" w14:textId="77777777" w:rsidR="00C62228" w:rsidRDefault="00E6392B">
            <w:pPr>
              <w:pStyle w:val="TableParagraph"/>
              <w:spacing w:line="271" w:lineRule="exact"/>
              <w:ind w:left="105"/>
              <w:rPr>
                <w:sz w:val="24"/>
              </w:rPr>
            </w:pPr>
            <w:r>
              <w:rPr>
                <w:sz w:val="24"/>
              </w:rPr>
              <w:t>Courses</w:t>
            </w:r>
          </w:p>
        </w:tc>
        <w:tc>
          <w:tcPr>
            <w:tcW w:w="629" w:type="dxa"/>
          </w:tcPr>
          <w:p w14:paraId="496AC0B5" w14:textId="77777777" w:rsidR="00C62228" w:rsidRDefault="00E6392B">
            <w:pPr>
              <w:pStyle w:val="TableParagraph"/>
              <w:spacing w:line="261" w:lineRule="exact"/>
              <w:ind w:left="104"/>
              <w:rPr>
                <w:sz w:val="24"/>
              </w:rPr>
            </w:pPr>
            <w:r>
              <w:rPr>
                <w:sz w:val="24"/>
              </w:rPr>
              <w:t>2</w:t>
            </w:r>
          </w:p>
        </w:tc>
        <w:tc>
          <w:tcPr>
            <w:tcW w:w="632" w:type="dxa"/>
          </w:tcPr>
          <w:p w14:paraId="1F6FB5B3" w14:textId="77777777" w:rsidR="00C62228" w:rsidRDefault="00E6392B">
            <w:pPr>
              <w:pStyle w:val="TableParagraph"/>
              <w:spacing w:line="261" w:lineRule="exact"/>
              <w:ind w:left="106"/>
              <w:rPr>
                <w:sz w:val="24"/>
              </w:rPr>
            </w:pPr>
            <w:r>
              <w:rPr>
                <w:sz w:val="24"/>
              </w:rPr>
              <w:t>0</w:t>
            </w:r>
          </w:p>
        </w:tc>
        <w:tc>
          <w:tcPr>
            <w:tcW w:w="1169" w:type="dxa"/>
          </w:tcPr>
          <w:p w14:paraId="1B9A549E" w14:textId="77777777" w:rsidR="00C62228" w:rsidRDefault="00E6392B">
            <w:pPr>
              <w:pStyle w:val="TableParagraph"/>
              <w:spacing w:line="261" w:lineRule="exact"/>
              <w:ind w:left="104"/>
              <w:rPr>
                <w:sz w:val="24"/>
              </w:rPr>
            </w:pPr>
            <w:r>
              <w:rPr>
                <w:sz w:val="24"/>
              </w:rPr>
              <w:t>0</w:t>
            </w:r>
          </w:p>
        </w:tc>
        <w:tc>
          <w:tcPr>
            <w:tcW w:w="1172" w:type="dxa"/>
          </w:tcPr>
          <w:p w14:paraId="0AACFAE8" w14:textId="77777777" w:rsidR="00C62228" w:rsidRDefault="00E6392B">
            <w:pPr>
              <w:pStyle w:val="TableParagraph"/>
              <w:spacing w:line="261" w:lineRule="exact"/>
              <w:ind w:left="106"/>
              <w:rPr>
                <w:sz w:val="24"/>
              </w:rPr>
            </w:pPr>
            <w:r>
              <w:rPr>
                <w:sz w:val="24"/>
              </w:rPr>
              <w:t>2</w:t>
            </w:r>
          </w:p>
        </w:tc>
      </w:tr>
      <w:tr w:rsidR="00C62228" w14:paraId="21F40B69" w14:textId="77777777">
        <w:trPr>
          <w:trHeight w:val="552"/>
        </w:trPr>
        <w:tc>
          <w:tcPr>
            <w:tcW w:w="1560" w:type="dxa"/>
          </w:tcPr>
          <w:p w14:paraId="248B3C9B" w14:textId="77777777" w:rsidR="00C62228" w:rsidRDefault="00E6392B">
            <w:pPr>
              <w:pStyle w:val="TableParagraph"/>
              <w:spacing w:line="261" w:lineRule="exact"/>
              <w:ind w:left="107"/>
              <w:rPr>
                <w:sz w:val="24"/>
              </w:rPr>
            </w:pPr>
            <w:r>
              <w:rPr>
                <w:sz w:val="24"/>
              </w:rPr>
              <w:t>GRMN104</w:t>
            </w:r>
          </w:p>
        </w:tc>
        <w:tc>
          <w:tcPr>
            <w:tcW w:w="2240" w:type="dxa"/>
          </w:tcPr>
          <w:p w14:paraId="0CA0CF98" w14:textId="77777777" w:rsidR="00C62228" w:rsidRDefault="00E6392B">
            <w:pPr>
              <w:pStyle w:val="TableParagraph"/>
              <w:spacing w:line="261" w:lineRule="exact"/>
              <w:ind w:left="107"/>
              <w:rPr>
                <w:sz w:val="24"/>
              </w:rPr>
            </w:pPr>
            <w:r>
              <w:rPr>
                <w:sz w:val="24"/>
              </w:rPr>
              <w:t>German Grammar –</w:t>
            </w:r>
          </w:p>
          <w:p w14:paraId="1048A010" w14:textId="77777777" w:rsidR="00C62228" w:rsidRDefault="00E6392B">
            <w:pPr>
              <w:pStyle w:val="TableParagraph"/>
              <w:spacing w:line="271" w:lineRule="exact"/>
              <w:ind w:left="107"/>
              <w:rPr>
                <w:sz w:val="24"/>
              </w:rPr>
            </w:pPr>
            <w:r>
              <w:rPr>
                <w:w w:val="99"/>
                <w:sz w:val="24"/>
              </w:rPr>
              <w:t>I</w:t>
            </w:r>
          </w:p>
        </w:tc>
        <w:tc>
          <w:tcPr>
            <w:tcW w:w="1801" w:type="dxa"/>
          </w:tcPr>
          <w:p w14:paraId="4D312EDF" w14:textId="77777777" w:rsidR="00C62228" w:rsidRDefault="00E6392B">
            <w:pPr>
              <w:pStyle w:val="TableParagraph"/>
              <w:spacing w:line="261" w:lineRule="exact"/>
              <w:ind w:left="105"/>
              <w:rPr>
                <w:sz w:val="24"/>
              </w:rPr>
            </w:pPr>
            <w:r>
              <w:rPr>
                <w:sz w:val="24"/>
              </w:rPr>
              <w:t>Value Addition</w:t>
            </w:r>
          </w:p>
          <w:p w14:paraId="72E00F87" w14:textId="77777777" w:rsidR="00C62228" w:rsidRDefault="00E6392B">
            <w:pPr>
              <w:pStyle w:val="TableParagraph"/>
              <w:spacing w:line="271" w:lineRule="exact"/>
              <w:ind w:left="105"/>
              <w:rPr>
                <w:sz w:val="24"/>
              </w:rPr>
            </w:pPr>
            <w:r>
              <w:rPr>
                <w:sz w:val="24"/>
              </w:rPr>
              <w:t>Courses</w:t>
            </w:r>
          </w:p>
        </w:tc>
        <w:tc>
          <w:tcPr>
            <w:tcW w:w="629" w:type="dxa"/>
          </w:tcPr>
          <w:p w14:paraId="18C0AB2D" w14:textId="77777777" w:rsidR="00C62228" w:rsidRDefault="00E6392B">
            <w:pPr>
              <w:pStyle w:val="TableParagraph"/>
              <w:spacing w:line="261" w:lineRule="exact"/>
              <w:ind w:left="104"/>
              <w:rPr>
                <w:sz w:val="24"/>
              </w:rPr>
            </w:pPr>
            <w:r>
              <w:rPr>
                <w:sz w:val="24"/>
              </w:rPr>
              <w:t>2</w:t>
            </w:r>
          </w:p>
        </w:tc>
        <w:tc>
          <w:tcPr>
            <w:tcW w:w="632" w:type="dxa"/>
          </w:tcPr>
          <w:p w14:paraId="32739E03" w14:textId="77777777" w:rsidR="00C62228" w:rsidRDefault="00E6392B">
            <w:pPr>
              <w:pStyle w:val="TableParagraph"/>
              <w:spacing w:line="261" w:lineRule="exact"/>
              <w:ind w:left="106"/>
              <w:rPr>
                <w:sz w:val="24"/>
              </w:rPr>
            </w:pPr>
            <w:r>
              <w:rPr>
                <w:sz w:val="24"/>
              </w:rPr>
              <w:t>0</w:t>
            </w:r>
          </w:p>
        </w:tc>
        <w:tc>
          <w:tcPr>
            <w:tcW w:w="1169" w:type="dxa"/>
          </w:tcPr>
          <w:p w14:paraId="1881A991" w14:textId="77777777" w:rsidR="00C62228" w:rsidRDefault="00E6392B">
            <w:pPr>
              <w:pStyle w:val="TableParagraph"/>
              <w:spacing w:line="261" w:lineRule="exact"/>
              <w:ind w:left="104"/>
              <w:rPr>
                <w:sz w:val="24"/>
              </w:rPr>
            </w:pPr>
            <w:r>
              <w:rPr>
                <w:sz w:val="24"/>
              </w:rPr>
              <w:t>0</w:t>
            </w:r>
          </w:p>
        </w:tc>
        <w:tc>
          <w:tcPr>
            <w:tcW w:w="1172" w:type="dxa"/>
          </w:tcPr>
          <w:p w14:paraId="4152D64C" w14:textId="77777777" w:rsidR="00C62228" w:rsidRDefault="00E6392B">
            <w:pPr>
              <w:pStyle w:val="TableParagraph"/>
              <w:spacing w:line="261" w:lineRule="exact"/>
              <w:ind w:left="106"/>
              <w:rPr>
                <w:sz w:val="24"/>
              </w:rPr>
            </w:pPr>
            <w:r>
              <w:rPr>
                <w:sz w:val="24"/>
              </w:rPr>
              <w:t>2</w:t>
            </w:r>
          </w:p>
        </w:tc>
      </w:tr>
      <w:tr w:rsidR="00C62228" w14:paraId="07057BAF" w14:textId="77777777">
        <w:trPr>
          <w:trHeight w:val="551"/>
        </w:trPr>
        <w:tc>
          <w:tcPr>
            <w:tcW w:w="1560" w:type="dxa"/>
          </w:tcPr>
          <w:p w14:paraId="2A6680E8" w14:textId="77777777" w:rsidR="00C62228" w:rsidRDefault="00E6392B">
            <w:pPr>
              <w:pStyle w:val="TableParagraph"/>
              <w:spacing w:line="261" w:lineRule="exact"/>
              <w:ind w:left="107"/>
              <w:rPr>
                <w:sz w:val="24"/>
              </w:rPr>
            </w:pPr>
            <w:r>
              <w:rPr>
                <w:sz w:val="24"/>
              </w:rPr>
              <w:t>JPAN102</w:t>
            </w:r>
          </w:p>
        </w:tc>
        <w:tc>
          <w:tcPr>
            <w:tcW w:w="2240" w:type="dxa"/>
          </w:tcPr>
          <w:p w14:paraId="396BFBE1" w14:textId="77777777" w:rsidR="00C62228" w:rsidRDefault="00E6392B">
            <w:pPr>
              <w:pStyle w:val="TableParagraph"/>
              <w:spacing w:line="261" w:lineRule="exact"/>
              <w:ind w:left="107"/>
              <w:rPr>
                <w:sz w:val="24"/>
              </w:rPr>
            </w:pPr>
            <w:r>
              <w:rPr>
                <w:sz w:val="24"/>
              </w:rPr>
              <w:t>Japanese Grammar –</w:t>
            </w:r>
          </w:p>
          <w:p w14:paraId="7EAAB808" w14:textId="77777777" w:rsidR="00C62228" w:rsidRDefault="00E6392B">
            <w:pPr>
              <w:pStyle w:val="TableParagraph"/>
              <w:spacing w:line="271" w:lineRule="exact"/>
              <w:ind w:left="107"/>
              <w:rPr>
                <w:sz w:val="24"/>
              </w:rPr>
            </w:pPr>
            <w:r>
              <w:rPr>
                <w:w w:val="99"/>
                <w:sz w:val="24"/>
              </w:rPr>
              <w:t>I</w:t>
            </w:r>
          </w:p>
        </w:tc>
        <w:tc>
          <w:tcPr>
            <w:tcW w:w="1801" w:type="dxa"/>
          </w:tcPr>
          <w:p w14:paraId="76630E2D" w14:textId="77777777" w:rsidR="00C62228" w:rsidRDefault="00E6392B">
            <w:pPr>
              <w:pStyle w:val="TableParagraph"/>
              <w:spacing w:line="261" w:lineRule="exact"/>
              <w:ind w:left="105"/>
              <w:rPr>
                <w:sz w:val="24"/>
              </w:rPr>
            </w:pPr>
            <w:r>
              <w:rPr>
                <w:sz w:val="24"/>
              </w:rPr>
              <w:t>Value Addition</w:t>
            </w:r>
          </w:p>
          <w:p w14:paraId="5123DD8A" w14:textId="77777777" w:rsidR="00C62228" w:rsidRDefault="00E6392B">
            <w:pPr>
              <w:pStyle w:val="TableParagraph"/>
              <w:spacing w:line="271" w:lineRule="exact"/>
              <w:ind w:left="105"/>
              <w:rPr>
                <w:sz w:val="24"/>
              </w:rPr>
            </w:pPr>
            <w:r>
              <w:rPr>
                <w:sz w:val="24"/>
              </w:rPr>
              <w:t>Courses</w:t>
            </w:r>
          </w:p>
        </w:tc>
        <w:tc>
          <w:tcPr>
            <w:tcW w:w="629" w:type="dxa"/>
          </w:tcPr>
          <w:p w14:paraId="67F6E773" w14:textId="77777777" w:rsidR="00C62228" w:rsidRDefault="00E6392B">
            <w:pPr>
              <w:pStyle w:val="TableParagraph"/>
              <w:spacing w:line="261" w:lineRule="exact"/>
              <w:ind w:left="104"/>
              <w:rPr>
                <w:sz w:val="24"/>
              </w:rPr>
            </w:pPr>
            <w:r>
              <w:rPr>
                <w:sz w:val="24"/>
              </w:rPr>
              <w:t>2</w:t>
            </w:r>
          </w:p>
        </w:tc>
        <w:tc>
          <w:tcPr>
            <w:tcW w:w="632" w:type="dxa"/>
          </w:tcPr>
          <w:p w14:paraId="061A0B56" w14:textId="77777777" w:rsidR="00C62228" w:rsidRDefault="00E6392B">
            <w:pPr>
              <w:pStyle w:val="TableParagraph"/>
              <w:spacing w:line="261" w:lineRule="exact"/>
              <w:ind w:left="106"/>
              <w:rPr>
                <w:sz w:val="24"/>
              </w:rPr>
            </w:pPr>
            <w:r>
              <w:rPr>
                <w:sz w:val="24"/>
              </w:rPr>
              <w:t>0</w:t>
            </w:r>
          </w:p>
        </w:tc>
        <w:tc>
          <w:tcPr>
            <w:tcW w:w="1169" w:type="dxa"/>
          </w:tcPr>
          <w:p w14:paraId="30318C94" w14:textId="77777777" w:rsidR="00C62228" w:rsidRDefault="00E6392B">
            <w:pPr>
              <w:pStyle w:val="TableParagraph"/>
              <w:spacing w:line="261" w:lineRule="exact"/>
              <w:ind w:left="104"/>
              <w:rPr>
                <w:sz w:val="24"/>
              </w:rPr>
            </w:pPr>
            <w:r>
              <w:rPr>
                <w:sz w:val="24"/>
              </w:rPr>
              <w:t>0</w:t>
            </w:r>
          </w:p>
        </w:tc>
        <w:tc>
          <w:tcPr>
            <w:tcW w:w="1172" w:type="dxa"/>
          </w:tcPr>
          <w:p w14:paraId="77EAD54A" w14:textId="77777777" w:rsidR="00C62228" w:rsidRDefault="00E6392B">
            <w:pPr>
              <w:pStyle w:val="TableParagraph"/>
              <w:spacing w:line="261" w:lineRule="exact"/>
              <w:ind w:left="106"/>
              <w:rPr>
                <w:sz w:val="24"/>
              </w:rPr>
            </w:pPr>
            <w:r>
              <w:rPr>
                <w:sz w:val="24"/>
              </w:rPr>
              <w:t>2</w:t>
            </w:r>
          </w:p>
        </w:tc>
      </w:tr>
      <w:tr w:rsidR="00C62228" w14:paraId="102B1BD9" w14:textId="77777777">
        <w:trPr>
          <w:trHeight w:val="551"/>
        </w:trPr>
        <w:tc>
          <w:tcPr>
            <w:tcW w:w="1560" w:type="dxa"/>
          </w:tcPr>
          <w:p w14:paraId="7866AF87" w14:textId="77777777" w:rsidR="00C62228" w:rsidRDefault="00E6392B">
            <w:pPr>
              <w:pStyle w:val="TableParagraph"/>
              <w:spacing w:line="261" w:lineRule="exact"/>
              <w:ind w:left="107"/>
              <w:rPr>
                <w:sz w:val="24"/>
              </w:rPr>
            </w:pPr>
            <w:r>
              <w:rPr>
                <w:sz w:val="24"/>
              </w:rPr>
              <w:t>RUSS102</w:t>
            </w:r>
          </w:p>
        </w:tc>
        <w:tc>
          <w:tcPr>
            <w:tcW w:w="2240" w:type="dxa"/>
          </w:tcPr>
          <w:p w14:paraId="1668CEC6" w14:textId="77777777" w:rsidR="00C62228" w:rsidRDefault="00E6392B">
            <w:pPr>
              <w:pStyle w:val="TableParagraph"/>
              <w:spacing w:line="261" w:lineRule="exact"/>
              <w:ind w:left="107"/>
              <w:rPr>
                <w:sz w:val="24"/>
              </w:rPr>
            </w:pPr>
            <w:r>
              <w:rPr>
                <w:sz w:val="24"/>
              </w:rPr>
              <w:t>Russian Grammar –</w:t>
            </w:r>
          </w:p>
          <w:p w14:paraId="4DD137CD" w14:textId="77777777" w:rsidR="00C62228" w:rsidRDefault="00E6392B">
            <w:pPr>
              <w:pStyle w:val="TableParagraph"/>
              <w:spacing w:line="271" w:lineRule="exact"/>
              <w:ind w:left="107"/>
              <w:rPr>
                <w:sz w:val="24"/>
              </w:rPr>
            </w:pPr>
            <w:r>
              <w:rPr>
                <w:w w:val="99"/>
                <w:sz w:val="24"/>
              </w:rPr>
              <w:t>I</w:t>
            </w:r>
          </w:p>
        </w:tc>
        <w:tc>
          <w:tcPr>
            <w:tcW w:w="1801" w:type="dxa"/>
          </w:tcPr>
          <w:p w14:paraId="6E56A450" w14:textId="77777777" w:rsidR="00C62228" w:rsidRDefault="00E6392B">
            <w:pPr>
              <w:pStyle w:val="TableParagraph"/>
              <w:spacing w:line="261" w:lineRule="exact"/>
              <w:ind w:left="105"/>
              <w:rPr>
                <w:sz w:val="24"/>
              </w:rPr>
            </w:pPr>
            <w:r>
              <w:rPr>
                <w:sz w:val="24"/>
              </w:rPr>
              <w:t>Value Addition</w:t>
            </w:r>
          </w:p>
          <w:p w14:paraId="0CEA8009" w14:textId="77777777" w:rsidR="00C62228" w:rsidRDefault="00E6392B">
            <w:pPr>
              <w:pStyle w:val="TableParagraph"/>
              <w:spacing w:line="271" w:lineRule="exact"/>
              <w:ind w:left="105"/>
              <w:rPr>
                <w:sz w:val="24"/>
              </w:rPr>
            </w:pPr>
            <w:r>
              <w:rPr>
                <w:sz w:val="24"/>
              </w:rPr>
              <w:t>Courses</w:t>
            </w:r>
          </w:p>
        </w:tc>
        <w:tc>
          <w:tcPr>
            <w:tcW w:w="629" w:type="dxa"/>
          </w:tcPr>
          <w:p w14:paraId="1B3E8D33" w14:textId="77777777" w:rsidR="00C62228" w:rsidRDefault="00E6392B">
            <w:pPr>
              <w:pStyle w:val="TableParagraph"/>
              <w:spacing w:line="261" w:lineRule="exact"/>
              <w:ind w:left="104"/>
              <w:rPr>
                <w:sz w:val="24"/>
              </w:rPr>
            </w:pPr>
            <w:r>
              <w:rPr>
                <w:sz w:val="24"/>
              </w:rPr>
              <w:t>2</w:t>
            </w:r>
          </w:p>
        </w:tc>
        <w:tc>
          <w:tcPr>
            <w:tcW w:w="632" w:type="dxa"/>
          </w:tcPr>
          <w:p w14:paraId="49BB8C48" w14:textId="77777777" w:rsidR="00C62228" w:rsidRDefault="00E6392B">
            <w:pPr>
              <w:pStyle w:val="TableParagraph"/>
              <w:spacing w:line="261" w:lineRule="exact"/>
              <w:ind w:left="106"/>
              <w:rPr>
                <w:sz w:val="24"/>
              </w:rPr>
            </w:pPr>
            <w:r>
              <w:rPr>
                <w:sz w:val="24"/>
              </w:rPr>
              <w:t>0</w:t>
            </w:r>
          </w:p>
        </w:tc>
        <w:tc>
          <w:tcPr>
            <w:tcW w:w="1169" w:type="dxa"/>
          </w:tcPr>
          <w:p w14:paraId="3B018D2F" w14:textId="77777777" w:rsidR="00C62228" w:rsidRDefault="00E6392B">
            <w:pPr>
              <w:pStyle w:val="TableParagraph"/>
              <w:spacing w:line="261" w:lineRule="exact"/>
              <w:ind w:left="104"/>
              <w:rPr>
                <w:sz w:val="24"/>
              </w:rPr>
            </w:pPr>
            <w:r>
              <w:rPr>
                <w:sz w:val="24"/>
              </w:rPr>
              <w:t>0</w:t>
            </w:r>
          </w:p>
        </w:tc>
        <w:tc>
          <w:tcPr>
            <w:tcW w:w="1172" w:type="dxa"/>
          </w:tcPr>
          <w:p w14:paraId="4592148C" w14:textId="77777777" w:rsidR="00C62228" w:rsidRDefault="00E6392B">
            <w:pPr>
              <w:pStyle w:val="TableParagraph"/>
              <w:spacing w:line="261" w:lineRule="exact"/>
              <w:ind w:left="106"/>
              <w:rPr>
                <w:sz w:val="24"/>
              </w:rPr>
            </w:pPr>
            <w:r>
              <w:rPr>
                <w:sz w:val="24"/>
              </w:rPr>
              <w:t>2</w:t>
            </w:r>
          </w:p>
        </w:tc>
      </w:tr>
      <w:tr w:rsidR="00C62228" w14:paraId="5103C34B" w14:textId="77777777">
        <w:trPr>
          <w:trHeight w:val="551"/>
        </w:trPr>
        <w:tc>
          <w:tcPr>
            <w:tcW w:w="1560" w:type="dxa"/>
          </w:tcPr>
          <w:p w14:paraId="60D81744" w14:textId="77777777" w:rsidR="00C62228" w:rsidRDefault="00E6392B">
            <w:pPr>
              <w:pStyle w:val="TableParagraph"/>
              <w:spacing w:line="261" w:lineRule="exact"/>
              <w:ind w:left="107"/>
              <w:rPr>
                <w:sz w:val="24"/>
              </w:rPr>
            </w:pPr>
            <w:r>
              <w:rPr>
                <w:sz w:val="24"/>
              </w:rPr>
              <w:t>SANS102</w:t>
            </w:r>
          </w:p>
        </w:tc>
        <w:tc>
          <w:tcPr>
            <w:tcW w:w="2240" w:type="dxa"/>
          </w:tcPr>
          <w:p w14:paraId="5D0177D3" w14:textId="77777777" w:rsidR="00C62228" w:rsidRDefault="00E6392B">
            <w:pPr>
              <w:pStyle w:val="TableParagraph"/>
              <w:spacing w:line="261" w:lineRule="exact"/>
              <w:ind w:left="107"/>
              <w:rPr>
                <w:sz w:val="24"/>
              </w:rPr>
            </w:pPr>
            <w:r>
              <w:rPr>
                <w:sz w:val="24"/>
              </w:rPr>
              <w:t>Sanskrit Grammar –</w:t>
            </w:r>
          </w:p>
          <w:p w14:paraId="1C5EB79D" w14:textId="77777777" w:rsidR="00C62228" w:rsidRDefault="00E6392B">
            <w:pPr>
              <w:pStyle w:val="TableParagraph"/>
              <w:spacing w:line="271" w:lineRule="exact"/>
              <w:ind w:left="107"/>
              <w:rPr>
                <w:sz w:val="24"/>
              </w:rPr>
            </w:pPr>
            <w:r>
              <w:rPr>
                <w:w w:val="99"/>
                <w:sz w:val="24"/>
              </w:rPr>
              <w:t>I</w:t>
            </w:r>
          </w:p>
        </w:tc>
        <w:tc>
          <w:tcPr>
            <w:tcW w:w="1801" w:type="dxa"/>
          </w:tcPr>
          <w:p w14:paraId="78B6D354" w14:textId="77777777" w:rsidR="00C62228" w:rsidRDefault="00E6392B">
            <w:pPr>
              <w:pStyle w:val="TableParagraph"/>
              <w:spacing w:line="261" w:lineRule="exact"/>
              <w:ind w:left="105"/>
              <w:rPr>
                <w:sz w:val="24"/>
              </w:rPr>
            </w:pPr>
            <w:r>
              <w:rPr>
                <w:sz w:val="24"/>
              </w:rPr>
              <w:t>Value Addition</w:t>
            </w:r>
          </w:p>
          <w:p w14:paraId="18D640CB" w14:textId="77777777" w:rsidR="00C62228" w:rsidRDefault="00E6392B">
            <w:pPr>
              <w:pStyle w:val="TableParagraph"/>
              <w:spacing w:line="271" w:lineRule="exact"/>
              <w:ind w:left="105"/>
              <w:rPr>
                <w:sz w:val="24"/>
              </w:rPr>
            </w:pPr>
            <w:r>
              <w:rPr>
                <w:sz w:val="24"/>
              </w:rPr>
              <w:t>Courses</w:t>
            </w:r>
          </w:p>
        </w:tc>
        <w:tc>
          <w:tcPr>
            <w:tcW w:w="629" w:type="dxa"/>
          </w:tcPr>
          <w:p w14:paraId="6E806836" w14:textId="77777777" w:rsidR="00C62228" w:rsidRDefault="00E6392B">
            <w:pPr>
              <w:pStyle w:val="TableParagraph"/>
              <w:spacing w:line="261" w:lineRule="exact"/>
              <w:ind w:left="104"/>
              <w:rPr>
                <w:sz w:val="24"/>
              </w:rPr>
            </w:pPr>
            <w:r>
              <w:rPr>
                <w:sz w:val="24"/>
              </w:rPr>
              <w:t>2</w:t>
            </w:r>
          </w:p>
        </w:tc>
        <w:tc>
          <w:tcPr>
            <w:tcW w:w="632" w:type="dxa"/>
          </w:tcPr>
          <w:p w14:paraId="4F2ACFDC" w14:textId="77777777" w:rsidR="00C62228" w:rsidRDefault="00E6392B">
            <w:pPr>
              <w:pStyle w:val="TableParagraph"/>
              <w:spacing w:line="261" w:lineRule="exact"/>
              <w:ind w:left="106"/>
              <w:rPr>
                <w:sz w:val="24"/>
              </w:rPr>
            </w:pPr>
            <w:r>
              <w:rPr>
                <w:sz w:val="24"/>
              </w:rPr>
              <w:t>0</w:t>
            </w:r>
          </w:p>
        </w:tc>
        <w:tc>
          <w:tcPr>
            <w:tcW w:w="1169" w:type="dxa"/>
          </w:tcPr>
          <w:p w14:paraId="387508A8" w14:textId="77777777" w:rsidR="00C62228" w:rsidRDefault="00E6392B">
            <w:pPr>
              <w:pStyle w:val="TableParagraph"/>
              <w:spacing w:line="261" w:lineRule="exact"/>
              <w:ind w:left="104"/>
              <w:rPr>
                <w:sz w:val="24"/>
              </w:rPr>
            </w:pPr>
            <w:r>
              <w:rPr>
                <w:sz w:val="24"/>
              </w:rPr>
              <w:t>0</w:t>
            </w:r>
          </w:p>
        </w:tc>
        <w:tc>
          <w:tcPr>
            <w:tcW w:w="1172" w:type="dxa"/>
          </w:tcPr>
          <w:p w14:paraId="7CD9F7C9" w14:textId="77777777" w:rsidR="00C62228" w:rsidRDefault="00E6392B">
            <w:pPr>
              <w:pStyle w:val="TableParagraph"/>
              <w:spacing w:line="261" w:lineRule="exact"/>
              <w:ind w:left="106"/>
              <w:rPr>
                <w:sz w:val="24"/>
              </w:rPr>
            </w:pPr>
            <w:r>
              <w:rPr>
                <w:sz w:val="24"/>
              </w:rPr>
              <w:t>2</w:t>
            </w:r>
          </w:p>
        </w:tc>
      </w:tr>
      <w:tr w:rsidR="00C62228" w14:paraId="70147607" w14:textId="77777777">
        <w:trPr>
          <w:trHeight w:val="553"/>
        </w:trPr>
        <w:tc>
          <w:tcPr>
            <w:tcW w:w="1560" w:type="dxa"/>
          </w:tcPr>
          <w:p w14:paraId="1867F608" w14:textId="77777777" w:rsidR="00C62228" w:rsidRDefault="00E6392B">
            <w:pPr>
              <w:pStyle w:val="TableParagraph"/>
              <w:spacing w:line="263" w:lineRule="exact"/>
              <w:ind w:left="107"/>
              <w:rPr>
                <w:sz w:val="24"/>
              </w:rPr>
            </w:pPr>
            <w:r>
              <w:rPr>
                <w:sz w:val="24"/>
              </w:rPr>
              <w:t>SPAN103</w:t>
            </w:r>
          </w:p>
        </w:tc>
        <w:tc>
          <w:tcPr>
            <w:tcW w:w="2240" w:type="dxa"/>
          </w:tcPr>
          <w:p w14:paraId="675645F4" w14:textId="77777777" w:rsidR="00C62228" w:rsidRDefault="00E6392B">
            <w:pPr>
              <w:pStyle w:val="TableParagraph"/>
              <w:spacing w:line="263" w:lineRule="exact"/>
              <w:ind w:left="107"/>
              <w:rPr>
                <w:sz w:val="24"/>
              </w:rPr>
            </w:pPr>
            <w:r>
              <w:rPr>
                <w:sz w:val="24"/>
              </w:rPr>
              <w:t>Spanish Grammar –</w:t>
            </w:r>
          </w:p>
          <w:p w14:paraId="73C6928E" w14:textId="77777777" w:rsidR="00C62228" w:rsidRDefault="00E6392B">
            <w:pPr>
              <w:pStyle w:val="TableParagraph"/>
              <w:spacing w:line="271" w:lineRule="exact"/>
              <w:ind w:left="107"/>
              <w:rPr>
                <w:sz w:val="24"/>
              </w:rPr>
            </w:pPr>
            <w:r>
              <w:rPr>
                <w:w w:val="99"/>
                <w:sz w:val="24"/>
              </w:rPr>
              <w:t>I</w:t>
            </w:r>
          </w:p>
        </w:tc>
        <w:tc>
          <w:tcPr>
            <w:tcW w:w="1801" w:type="dxa"/>
          </w:tcPr>
          <w:p w14:paraId="23F14786" w14:textId="77777777" w:rsidR="00C62228" w:rsidRDefault="00E6392B">
            <w:pPr>
              <w:pStyle w:val="TableParagraph"/>
              <w:spacing w:line="263" w:lineRule="exact"/>
              <w:ind w:left="105"/>
              <w:rPr>
                <w:sz w:val="24"/>
              </w:rPr>
            </w:pPr>
            <w:r>
              <w:rPr>
                <w:sz w:val="24"/>
              </w:rPr>
              <w:t>Value Addition</w:t>
            </w:r>
          </w:p>
          <w:p w14:paraId="7A51B5EB" w14:textId="77777777" w:rsidR="00C62228" w:rsidRDefault="00E6392B">
            <w:pPr>
              <w:pStyle w:val="TableParagraph"/>
              <w:spacing w:line="271" w:lineRule="exact"/>
              <w:ind w:left="105"/>
              <w:rPr>
                <w:sz w:val="24"/>
              </w:rPr>
            </w:pPr>
            <w:r>
              <w:rPr>
                <w:sz w:val="24"/>
              </w:rPr>
              <w:t>Courses</w:t>
            </w:r>
          </w:p>
        </w:tc>
        <w:tc>
          <w:tcPr>
            <w:tcW w:w="629" w:type="dxa"/>
          </w:tcPr>
          <w:p w14:paraId="2BBCFB33" w14:textId="77777777" w:rsidR="00C62228" w:rsidRDefault="00E6392B">
            <w:pPr>
              <w:pStyle w:val="TableParagraph"/>
              <w:spacing w:line="263" w:lineRule="exact"/>
              <w:ind w:left="104"/>
              <w:rPr>
                <w:sz w:val="24"/>
              </w:rPr>
            </w:pPr>
            <w:r>
              <w:rPr>
                <w:sz w:val="24"/>
              </w:rPr>
              <w:t>2</w:t>
            </w:r>
          </w:p>
        </w:tc>
        <w:tc>
          <w:tcPr>
            <w:tcW w:w="632" w:type="dxa"/>
          </w:tcPr>
          <w:p w14:paraId="0BFD8CB3" w14:textId="77777777" w:rsidR="00C62228" w:rsidRDefault="00E6392B">
            <w:pPr>
              <w:pStyle w:val="TableParagraph"/>
              <w:spacing w:line="263" w:lineRule="exact"/>
              <w:ind w:left="106"/>
              <w:rPr>
                <w:sz w:val="24"/>
              </w:rPr>
            </w:pPr>
            <w:r>
              <w:rPr>
                <w:sz w:val="24"/>
              </w:rPr>
              <w:t>0</w:t>
            </w:r>
          </w:p>
        </w:tc>
        <w:tc>
          <w:tcPr>
            <w:tcW w:w="1169" w:type="dxa"/>
          </w:tcPr>
          <w:p w14:paraId="190B7936" w14:textId="77777777" w:rsidR="00C62228" w:rsidRDefault="00E6392B">
            <w:pPr>
              <w:pStyle w:val="TableParagraph"/>
              <w:spacing w:line="263" w:lineRule="exact"/>
              <w:ind w:left="104"/>
              <w:rPr>
                <w:sz w:val="24"/>
              </w:rPr>
            </w:pPr>
            <w:r>
              <w:rPr>
                <w:sz w:val="24"/>
              </w:rPr>
              <w:t>0</w:t>
            </w:r>
          </w:p>
        </w:tc>
        <w:tc>
          <w:tcPr>
            <w:tcW w:w="1172" w:type="dxa"/>
          </w:tcPr>
          <w:p w14:paraId="6835B959" w14:textId="77777777" w:rsidR="00C62228" w:rsidRDefault="00E6392B">
            <w:pPr>
              <w:pStyle w:val="TableParagraph"/>
              <w:spacing w:line="263" w:lineRule="exact"/>
              <w:ind w:left="106"/>
              <w:rPr>
                <w:sz w:val="24"/>
              </w:rPr>
            </w:pPr>
            <w:r>
              <w:rPr>
                <w:sz w:val="24"/>
              </w:rPr>
              <w:t>2</w:t>
            </w:r>
          </w:p>
        </w:tc>
      </w:tr>
      <w:tr w:rsidR="00A92C8F" w14:paraId="50227812" w14:textId="77777777" w:rsidTr="00436B49">
        <w:trPr>
          <w:trHeight w:val="553"/>
        </w:trPr>
        <w:tc>
          <w:tcPr>
            <w:tcW w:w="8031" w:type="dxa"/>
            <w:gridSpan w:val="6"/>
          </w:tcPr>
          <w:p w14:paraId="46C84894" w14:textId="23FEF3FE" w:rsidR="00A92C8F" w:rsidRDefault="00A92C8F" w:rsidP="00A92C8F">
            <w:pPr>
              <w:pStyle w:val="TableParagraph"/>
              <w:spacing w:line="263" w:lineRule="exact"/>
              <w:ind w:left="104"/>
              <w:rPr>
                <w:sz w:val="24"/>
              </w:rPr>
            </w:pPr>
            <w:r>
              <w:rPr>
                <w:b/>
                <w:sz w:val="24"/>
              </w:rPr>
              <w:t>TOTAL CREDITS UNITS FOR SEMESTER -I</w:t>
            </w:r>
          </w:p>
        </w:tc>
        <w:tc>
          <w:tcPr>
            <w:tcW w:w="1172" w:type="dxa"/>
          </w:tcPr>
          <w:p w14:paraId="0C952112" w14:textId="06E3101C" w:rsidR="00A92C8F" w:rsidRDefault="00A92C8F" w:rsidP="00A92C8F">
            <w:pPr>
              <w:pStyle w:val="TableParagraph"/>
              <w:spacing w:line="263" w:lineRule="exact"/>
              <w:ind w:left="106"/>
              <w:rPr>
                <w:sz w:val="24"/>
              </w:rPr>
            </w:pPr>
            <w:r>
              <w:rPr>
                <w:b/>
                <w:sz w:val="24"/>
              </w:rPr>
              <w:t>25</w:t>
            </w:r>
          </w:p>
        </w:tc>
      </w:tr>
    </w:tbl>
    <w:p w14:paraId="5C00DD8E" w14:textId="77777777" w:rsidR="00C62228" w:rsidRDefault="00C62228">
      <w:pPr>
        <w:spacing w:line="263" w:lineRule="exact"/>
        <w:rPr>
          <w:sz w:val="24"/>
        </w:rPr>
        <w:sectPr w:rsidR="00C62228">
          <w:headerReference w:type="default" r:id="rId468"/>
          <w:footerReference w:type="default" r:id="rId469"/>
          <w:pgSz w:w="11900" w:h="16840"/>
          <w:pgMar w:top="620" w:right="0" w:bottom="1540" w:left="160" w:header="0" w:footer="1358" w:gutter="0"/>
          <w:pgNumType w:start="148"/>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2252"/>
        <w:gridCol w:w="1709"/>
        <w:gridCol w:w="432"/>
        <w:gridCol w:w="451"/>
        <w:gridCol w:w="1277"/>
        <w:gridCol w:w="1711"/>
      </w:tblGrid>
      <w:tr w:rsidR="00C62228" w14:paraId="4EF6F2F4" w14:textId="77777777">
        <w:trPr>
          <w:trHeight w:val="292"/>
        </w:trPr>
        <w:tc>
          <w:tcPr>
            <w:tcW w:w="9200" w:type="dxa"/>
            <w:gridSpan w:val="7"/>
            <w:shd w:val="clear" w:color="auto" w:fill="BEBEBE"/>
          </w:tcPr>
          <w:p w14:paraId="284089E6" w14:textId="77777777" w:rsidR="00C62228" w:rsidRDefault="00E6392B">
            <w:pPr>
              <w:pStyle w:val="TableParagraph"/>
              <w:spacing w:line="272" w:lineRule="exact"/>
              <w:ind w:left="3941" w:right="3935"/>
              <w:jc w:val="center"/>
              <w:rPr>
                <w:b/>
                <w:sz w:val="24"/>
              </w:rPr>
            </w:pPr>
            <w:r>
              <w:rPr>
                <w:b/>
                <w:sz w:val="24"/>
              </w:rPr>
              <w:lastRenderedPageBreak/>
              <w:t>Semester III</w:t>
            </w:r>
          </w:p>
        </w:tc>
      </w:tr>
      <w:tr w:rsidR="00C62228" w14:paraId="43A7AE10" w14:textId="77777777">
        <w:trPr>
          <w:trHeight w:val="557"/>
        </w:trPr>
        <w:tc>
          <w:tcPr>
            <w:tcW w:w="1368" w:type="dxa"/>
            <w:tcBorders>
              <w:bottom w:val="double" w:sz="1" w:space="0" w:color="000000"/>
            </w:tcBorders>
            <w:shd w:val="clear" w:color="auto" w:fill="BEBEBE"/>
          </w:tcPr>
          <w:p w14:paraId="72D34F88" w14:textId="77777777" w:rsidR="00C62228" w:rsidRDefault="00E6392B">
            <w:pPr>
              <w:pStyle w:val="TableParagraph"/>
              <w:spacing w:line="265" w:lineRule="exact"/>
              <w:ind w:left="316"/>
              <w:rPr>
                <w:b/>
                <w:sz w:val="24"/>
              </w:rPr>
            </w:pPr>
            <w:r>
              <w:rPr>
                <w:b/>
                <w:sz w:val="24"/>
              </w:rPr>
              <w:t>Course</w:t>
            </w:r>
          </w:p>
          <w:p w14:paraId="2F9F0CE4" w14:textId="77777777" w:rsidR="00C62228" w:rsidRDefault="00E6392B">
            <w:pPr>
              <w:pStyle w:val="TableParagraph"/>
              <w:spacing w:line="272" w:lineRule="exact"/>
              <w:ind w:left="417"/>
              <w:rPr>
                <w:b/>
                <w:sz w:val="24"/>
              </w:rPr>
            </w:pPr>
            <w:r>
              <w:rPr>
                <w:b/>
                <w:sz w:val="24"/>
              </w:rPr>
              <w:t>Code</w:t>
            </w:r>
          </w:p>
        </w:tc>
        <w:tc>
          <w:tcPr>
            <w:tcW w:w="2252" w:type="dxa"/>
            <w:tcBorders>
              <w:bottom w:val="double" w:sz="1" w:space="0" w:color="000000"/>
            </w:tcBorders>
            <w:shd w:val="clear" w:color="auto" w:fill="BEBEBE"/>
          </w:tcPr>
          <w:p w14:paraId="03BE63AB" w14:textId="77777777" w:rsidR="00C62228" w:rsidRDefault="00E6392B">
            <w:pPr>
              <w:pStyle w:val="TableParagraph"/>
              <w:spacing w:before="126"/>
              <w:ind w:left="486"/>
              <w:rPr>
                <w:b/>
                <w:sz w:val="24"/>
              </w:rPr>
            </w:pPr>
            <w:r>
              <w:rPr>
                <w:b/>
                <w:sz w:val="24"/>
              </w:rPr>
              <w:t>Course Title</w:t>
            </w:r>
          </w:p>
        </w:tc>
        <w:tc>
          <w:tcPr>
            <w:tcW w:w="1709" w:type="dxa"/>
            <w:tcBorders>
              <w:bottom w:val="double" w:sz="1" w:space="0" w:color="000000"/>
            </w:tcBorders>
            <w:shd w:val="clear" w:color="auto" w:fill="BEBEBE"/>
          </w:tcPr>
          <w:p w14:paraId="3A024C9F" w14:textId="77777777" w:rsidR="00C62228" w:rsidRDefault="00E6392B">
            <w:pPr>
              <w:pStyle w:val="TableParagraph"/>
              <w:spacing w:before="126"/>
              <w:ind w:left="193"/>
              <w:rPr>
                <w:b/>
                <w:sz w:val="24"/>
              </w:rPr>
            </w:pPr>
            <w:r>
              <w:rPr>
                <w:b/>
                <w:sz w:val="24"/>
              </w:rPr>
              <w:t>Course Type</w:t>
            </w:r>
          </w:p>
        </w:tc>
        <w:tc>
          <w:tcPr>
            <w:tcW w:w="2160" w:type="dxa"/>
            <w:gridSpan w:val="3"/>
            <w:tcBorders>
              <w:bottom w:val="double" w:sz="1" w:space="0" w:color="000000"/>
            </w:tcBorders>
            <w:shd w:val="clear" w:color="auto" w:fill="BEBEBE"/>
          </w:tcPr>
          <w:p w14:paraId="05423DC4" w14:textId="77777777" w:rsidR="00C62228" w:rsidRDefault="00E6392B">
            <w:pPr>
              <w:pStyle w:val="TableParagraph"/>
              <w:spacing w:before="126"/>
              <w:ind w:left="724" w:right="718"/>
              <w:jc w:val="center"/>
              <w:rPr>
                <w:b/>
                <w:sz w:val="24"/>
              </w:rPr>
            </w:pPr>
            <w:r>
              <w:rPr>
                <w:b/>
                <w:sz w:val="24"/>
              </w:rPr>
              <w:t>Credit</w:t>
            </w:r>
          </w:p>
        </w:tc>
        <w:tc>
          <w:tcPr>
            <w:tcW w:w="1711" w:type="dxa"/>
            <w:tcBorders>
              <w:bottom w:val="double" w:sz="1" w:space="0" w:color="000000"/>
            </w:tcBorders>
            <w:shd w:val="clear" w:color="auto" w:fill="BEBEBE"/>
          </w:tcPr>
          <w:p w14:paraId="59483F0D" w14:textId="77777777" w:rsidR="00C62228" w:rsidRDefault="00E6392B">
            <w:pPr>
              <w:pStyle w:val="TableParagraph"/>
              <w:spacing w:before="126"/>
              <w:ind w:left="216"/>
              <w:rPr>
                <w:b/>
                <w:sz w:val="24"/>
              </w:rPr>
            </w:pPr>
            <w:r>
              <w:rPr>
                <w:b/>
                <w:sz w:val="24"/>
              </w:rPr>
              <w:t>Credit Units</w:t>
            </w:r>
          </w:p>
        </w:tc>
      </w:tr>
      <w:tr w:rsidR="00C62228" w14:paraId="086FBA09" w14:textId="77777777">
        <w:trPr>
          <w:trHeight w:val="531"/>
        </w:trPr>
        <w:tc>
          <w:tcPr>
            <w:tcW w:w="1368" w:type="dxa"/>
            <w:tcBorders>
              <w:top w:val="double" w:sz="1" w:space="0" w:color="000000"/>
            </w:tcBorders>
          </w:tcPr>
          <w:p w14:paraId="12CD7B93" w14:textId="77777777" w:rsidR="00C62228" w:rsidRDefault="00C62228">
            <w:pPr>
              <w:pStyle w:val="TableParagraph"/>
            </w:pPr>
          </w:p>
        </w:tc>
        <w:tc>
          <w:tcPr>
            <w:tcW w:w="2252" w:type="dxa"/>
            <w:tcBorders>
              <w:top w:val="double" w:sz="1" w:space="0" w:color="000000"/>
            </w:tcBorders>
          </w:tcPr>
          <w:p w14:paraId="700A6F1F" w14:textId="77777777" w:rsidR="00C62228" w:rsidRDefault="00C62228">
            <w:pPr>
              <w:pStyle w:val="TableParagraph"/>
            </w:pPr>
          </w:p>
        </w:tc>
        <w:tc>
          <w:tcPr>
            <w:tcW w:w="1709" w:type="dxa"/>
            <w:tcBorders>
              <w:top w:val="double" w:sz="1" w:space="0" w:color="000000"/>
            </w:tcBorders>
          </w:tcPr>
          <w:p w14:paraId="5B55E55B" w14:textId="77777777" w:rsidR="00C62228" w:rsidRDefault="00C62228">
            <w:pPr>
              <w:pStyle w:val="TableParagraph"/>
            </w:pPr>
          </w:p>
        </w:tc>
        <w:tc>
          <w:tcPr>
            <w:tcW w:w="432" w:type="dxa"/>
            <w:tcBorders>
              <w:top w:val="double" w:sz="1" w:space="0" w:color="000000"/>
            </w:tcBorders>
          </w:tcPr>
          <w:p w14:paraId="094CBFE2" w14:textId="77777777" w:rsidR="00C62228" w:rsidRDefault="00E6392B">
            <w:pPr>
              <w:pStyle w:val="TableParagraph"/>
              <w:spacing w:line="235" w:lineRule="exact"/>
              <w:ind w:left="7"/>
              <w:jc w:val="center"/>
              <w:rPr>
                <w:sz w:val="24"/>
              </w:rPr>
            </w:pPr>
            <w:r>
              <w:rPr>
                <w:sz w:val="24"/>
              </w:rPr>
              <w:t>L</w:t>
            </w:r>
          </w:p>
        </w:tc>
        <w:tc>
          <w:tcPr>
            <w:tcW w:w="451" w:type="dxa"/>
            <w:tcBorders>
              <w:top w:val="double" w:sz="1" w:space="0" w:color="000000"/>
            </w:tcBorders>
          </w:tcPr>
          <w:p w14:paraId="606A0330" w14:textId="77777777" w:rsidR="00C62228" w:rsidRDefault="00E6392B">
            <w:pPr>
              <w:pStyle w:val="TableParagraph"/>
              <w:spacing w:line="235" w:lineRule="exact"/>
              <w:ind w:left="7"/>
              <w:jc w:val="center"/>
              <w:rPr>
                <w:sz w:val="24"/>
              </w:rPr>
            </w:pPr>
            <w:r>
              <w:rPr>
                <w:sz w:val="24"/>
              </w:rPr>
              <w:t>T</w:t>
            </w:r>
          </w:p>
        </w:tc>
        <w:tc>
          <w:tcPr>
            <w:tcW w:w="1277" w:type="dxa"/>
            <w:tcBorders>
              <w:top w:val="double" w:sz="1" w:space="0" w:color="000000"/>
            </w:tcBorders>
          </w:tcPr>
          <w:p w14:paraId="5E092A38" w14:textId="77777777" w:rsidR="00C62228" w:rsidRDefault="00E6392B">
            <w:pPr>
              <w:pStyle w:val="TableParagraph"/>
              <w:spacing w:line="235" w:lineRule="exact"/>
              <w:ind w:left="259"/>
              <w:rPr>
                <w:sz w:val="24"/>
              </w:rPr>
            </w:pPr>
            <w:r>
              <w:rPr>
                <w:sz w:val="24"/>
              </w:rPr>
              <w:t>P/S/FW</w:t>
            </w:r>
          </w:p>
        </w:tc>
        <w:tc>
          <w:tcPr>
            <w:tcW w:w="1711" w:type="dxa"/>
            <w:tcBorders>
              <w:top w:val="double" w:sz="1" w:space="0" w:color="000000"/>
            </w:tcBorders>
          </w:tcPr>
          <w:p w14:paraId="20A581C2" w14:textId="77777777" w:rsidR="00C62228" w:rsidRDefault="00C62228">
            <w:pPr>
              <w:pStyle w:val="TableParagraph"/>
            </w:pPr>
          </w:p>
        </w:tc>
      </w:tr>
      <w:tr w:rsidR="00C62228" w14:paraId="287D7365" w14:textId="77777777">
        <w:trPr>
          <w:trHeight w:val="551"/>
        </w:trPr>
        <w:tc>
          <w:tcPr>
            <w:tcW w:w="1368" w:type="dxa"/>
          </w:tcPr>
          <w:p w14:paraId="4140947B" w14:textId="77777777" w:rsidR="00C62228" w:rsidRDefault="00E6392B">
            <w:pPr>
              <w:pStyle w:val="TableParagraph"/>
              <w:spacing w:line="261" w:lineRule="exact"/>
              <w:ind w:left="107"/>
              <w:rPr>
                <w:sz w:val="24"/>
              </w:rPr>
            </w:pPr>
            <w:r>
              <w:rPr>
                <w:sz w:val="24"/>
              </w:rPr>
              <w:t>STRA701</w:t>
            </w:r>
          </w:p>
        </w:tc>
        <w:tc>
          <w:tcPr>
            <w:tcW w:w="2252" w:type="dxa"/>
          </w:tcPr>
          <w:p w14:paraId="658D08C6" w14:textId="77777777" w:rsidR="00C62228" w:rsidRDefault="00E6392B">
            <w:pPr>
              <w:pStyle w:val="TableParagraph"/>
              <w:spacing w:line="261" w:lineRule="exact"/>
              <w:ind w:left="107"/>
              <w:rPr>
                <w:sz w:val="24"/>
              </w:rPr>
            </w:pPr>
            <w:r>
              <w:rPr>
                <w:sz w:val="24"/>
              </w:rPr>
              <w:t>Strategic</w:t>
            </w:r>
          </w:p>
          <w:p w14:paraId="6E9688D1" w14:textId="77777777" w:rsidR="00C62228" w:rsidRDefault="00E6392B">
            <w:pPr>
              <w:pStyle w:val="TableParagraph"/>
              <w:spacing w:line="271" w:lineRule="exact"/>
              <w:ind w:left="107"/>
              <w:rPr>
                <w:sz w:val="24"/>
              </w:rPr>
            </w:pPr>
            <w:r>
              <w:rPr>
                <w:sz w:val="24"/>
              </w:rPr>
              <w:t>Management</w:t>
            </w:r>
          </w:p>
        </w:tc>
        <w:tc>
          <w:tcPr>
            <w:tcW w:w="1709" w:type="dxa"/>
          </w:tcPr>
          <w:p w14:paraId="200BA18E" w14:textId="77777777" w:rsidR="00C62228" w:rsidRDefault="00E6392B">
            <w:pPr>
              <w:pStyle w:val="TableParagraph"/>
              <w:spacing w:line="261" w:lineRule="exact"/>
              <w:ind w:left="105"/>
              <w:rPr>
                <w:sz w:val="24"/>
              </w:rPr>
            </w:pPr>
            <w:r>
              <w:rPr>
                <w:sz w:val="24"/>
              </w:rPr>
              <w:t>Core Course</w:t>
            </w:r>
          </w:p>
        </w:tc>
        <w:tc>
          <w:tcPr>
            <w:tcW w:w="432" w:type="dxa"/>
          </w:tcPr>
          <w:p w14:paraId="79418027" w14:textId="77777777" w:rsidR="00C62228" w:rsidRDefault="00E6392B">
            <w:pPr>
              <w:pStyle w:val="TableParagraph"/>
              <w:spacing w:line="261" w:lineRule="exact"/>
              <w:ind w:right="84"/>
              <w:jc w:val="center"/>
              <w:rPr>
                <w:sz w:val="24"/>
              </w:rPr>
            </w:pPr>
            <w:r>
              <w:rPr>
                <w:sz w:val="24"/>
              </w:rPr>
              <w:t>4</w:t>
            </w:r>
          </w:p>
        </w:tc>
        <w:tc>
          <w:tcPr>
            <w:tcW w:w="451" w:type="dxa"/>
          </w:tcPr>
          <w:p w14:paraId="60DE4184" w14:textId="77777777" w:rsidR="00C62228" w:rsidRDefault="00E6392B">
            <w:pPr>
              <w:pStyle w:val="TableParagraph"/>
              <w:spacing w:line="261" w:lineRule="exact"/>
              <w:ind w:right="103"/>
              <w:jc w:val="center"/>
              <w:rPr>
                <w:sz w:val="24"/>
              </w:rPr>
            </w:pPr>
            <w:r>
              <w:rPr>
                <w:sz w:val="24"/>
              </w:rPr>
              <w:t>0</w:t>
            </w:r>
          </w:p>
        </w:tc>
        <w:tc>
          <w:tcPr>
            <w:tcW w:w="1277" w:type="dxa"/>
          </w:tcPr>
          <w:p w14:paraId="49844DC7" w14:textId="77777777" w:rsidR="00C62228" w:rsidRDefault="00E6392B">
            <w:pPr>
              <w:pStyle w:val="TableParagraph"/>
              <w:spacing w:line="261" w:lineRule="exact"/>
              <w:ind w:left="107"/>
              <w:rPr>
                <w:sz w:val="24"/>
              </w:rPr>
            </w:pPr>
            <w:r>
              <w:rPr>
                <w:sz w:val="24"/>
              </w:rPr>
              <w:t>0</w:t>
            </w:r>
          </w:p>
        </w:tc>
        <w:tc>
          <w:tcPr>
            <w:tcW w:w="1711" w:type="dxa"/>
          </w:tcPr>
          <w:p w14:paraId="73A8A98D" w14:textId="77777777" w:rsidR="00C62228" w:rsidRDefault="00E6392B">
            <w:pPr>
              <w:pStyle w:val="TableParagraph"/>
              <w:spacing w:line="261" w:lineRule="exact"/>
              <w:ind w:left="108"/>
              <w:rPr>
                <w:sz w:val="24"/>
              </w:rPr>
            </w:pPr>
            <w:r>
              <w:rPr>
                <w:sz w:val="24"/>
              </w:rPr>
              <w:t>4</w:t>
            </w:r>
          </w:p>
        </w:tc>
      </w:tr>
      <w:tr w:rsidR="00C62228" w14:paraId="07A0CB5A" w14:textId="77777777">
        <w:trPr>
          <w:trHeight w:val="827"/>
        </w:trPr>
        <w:tc>
          <w:tcPr>
            <w:tcW w:w="1368" w:type="dxa"/>
          </w:tcPr>
          <w:p w14:paraId="6FC0B631" w14:textId="77777777" w:rsidR="00C62228" w:rsidRDefault="00E6392B">
            <w:pPr>
              <w:pStyle w:val="TableParagraph"/>
              <w:spacing w:line="261" w:lineRule="exact"/>
              <w:ind w:left="107"/>
              <w:rPr>
                <w:sz w:val="24"/>
              </w:rPr>
            </w:pPr>
            <w:r>
              <w:rPr>
                <w:sz w:val="24"/>
              </w:rPr>
              <w:t>ENTR711</w:t>
            </w:r>
          </w:p>
        </w:tc>
        <w:tc>
          <w:tcPr>
            <w:tcW w:w="2252" w:type="dxa"/>
          </w:tcPr>
          <w:p w14:paraId="4F1A6119" w14:textId="77777777" w:rsidR="00C62228" w:rsidRDefault="00E6392B">
            <w:pPr>
              <w:pStyle w:val="TableParagraph"/>
              <w:spacing w:line="261" w:lineRule="exact"/>
              <w:ind w:left="107"/>
              <w:rPr>
                <w:sz w:val="24"/>
              </w:rPr>
            </w:pPr>
            <w:r>
              <w:rPr>
                <w:sz w:val="24"/>
              </w:rPr>
              <w:t>Social</w:t>
            </w:r>
          </w:p>
          <w:p w14:paraId="420BDA1E" w14:textId="77777777" w:rsidR="00C62228" w:rsidRDefault="00E6392B">
            <w:pPr>
              <w:pStyle w:val="TableParagraph"/>
              <w:ind w:left="107"/>
              <w:rPr>
                <w:sz w:val="24"/>
              </w:rPr>
            </w:pPr>
            <w:r>
              <w:rPr>
                <w:sz w:val="24"/>
              </w:rPr>
              <w:t>Entrepreneurship</w:t>
            </w:r>
          </w:p>
        </w:tc>
        <w:tc>
          <w:tcPr>
            <w:tcW w:w="1709" w:type="dxa"/>
          </w:tcPr>
          <w:p w14:paraId="5BBB892A" w14:textId="77777777" w:rsidR="00C62228" w:rsidRDefault="00E6392B">
            <w:pPr>
              <w:pStyle w:val="TableParagraph"/>
              <w:spacing w:line="261" w:lineRule="exact"/>
              <w:ind w:left="105"/>
              <w:rPr>
                <w:sz w:val="24"/>
              </w:rPr>
            </w:pPr>
            <w:r>
              <w:rPr>
                <w:sz w:val="24"/>
              </w:rPr>
              <w:t>Specialisation</w:t>
            </w:r>
          </w:p>
          <w:p w14:paraId="4489E90C" w14:textId="77777777" w:rsidR="00C62228" w:rsidRDefault="00E6392B">
            <w:pPr>
              <w:pStyle w:val="TableParagraph"/>
              <w:spacing w:line="270" w:lineRule="atLeast"/>
              <w:ind w:left="105" w:right="787"/>
              <w:rPr>
                <w:sz w:val="24"/>
              </w:rPr>
            </w:pPr>
            <w:r>
              <w:rPr>
                <w:sz w:val="24"/>
              </w:rPr>
              <w:t>Elective Courses</w:t>
            </w:r>
          </w:p>
        </w:tc>
        <w:tc>
          <w:tcPr>
            <w:tcW w:w="432" w:type="dxa"/>
          </w:tcPr>
          <w:p w14:paraId="79BE5490" w14:textId="77777777" w:rsidR="00C62228" w:rsidRDefault="00E6392B">
            <w:pPr>
              <w:pStyle w:val="TableParagraph"/>
              <w:spacing w:line="261" w:lineRule="exact"/>
              <w:ind w:right="84"/>
              <w:jc w:val="center"/>
              <w:rPr>
                <w:sz w:val="24"/>
              </w:rPr>
            </w:pPr>
            <w:r>
              <w:rPr>
                <w:sz w:val="24"/>
              </w:rPr>
              <w:t>3</w:t>
            </w:r>
          </w:p>
        </w:tc>
        <w:tc>
          <w:tcPr>
            <w:tcW w:w="451" w:type="dxa"/>
          </w:tcPr>
          <w:p w14:paraId="15BF0509" w14:textId="77777777" w:rsidR="00C62228" w:rsidRDefault="00E6392B">
            <w:pPr>
              <w:pStyle w:val="TableParagraph"/>
              <w:spacing w:line="261" w:lineRule="exact"/>
              <w:ind w:right="103"/>
              <w:jc w:val="center"/>
              <w:rPr>
                <w:sz w:val="24"/>
              </w:rPr>
            </w:pPr>
            <w:r>
              <w:rPr>
                <w:sz w:val="24"/>
              </w:rPr>
              <w:t>0</w:t>
            </w:r>
          </w:p>
        </w:tc>
        <w:tc>
          <w:tcPr>
            <w:tcW w:w="1277" w:type="dxa"/>
          </w:tcPr>
          <w:p w14:paraId="5C30F353" w14:textId="77777777" w:rsidR="00C62228" w:rsidRDefault="00E6392B">
            <w:pPr>
              <w:pStyle w:val="TableParagraph"/>
              <w:spacing w:line="261" w:lineRule="exact"/>
              <w:ind w:left="107"/>
              <w:rPr>
                <w:sz w:val="24"/>
              </w:rPr>
            </w:pPr>
            <w:r>
              <w:rPr>
                <w:sz w:val="24"/>
              </w:rPr>
              <w:t>0</w:t>
            </w:r>
          </w:p>
        </w:tc>
        <w:tc>
          <w:tcPr>
            <w:tcW w:w="1711" w:type="dxa"/>
          </w:tcPr>
          <w:p w14:paraId="5CF394D0" w14:textId="77777777" w:rsidR="00C62228" w:rsidRDefault="00E6392B">
            <w:pPr>
              <w:pStyle w:val="TableParagraph"/>
              <w:spacing w:line="261" w:lineRule="exact"/>
              <w:ind w:left="108"/>
              <w:rPr>
                <w:sz w:val="24"/>
              </w:rPr>
            </w:pPr>
            <w:r>
              <w:rPr>
                <w:sz w:val="24"/>
              </w:rPr>
              <w:t>3</w:t>
            </w:r>
          </w:p>
        </w:tc>
      </w:tr>
      <w:tr w:rsidR="00C62228" w14:paraId="1A17DE9D" w14:textId="77777777">
        <w:trPr>
          <w:trHeight w:val="830"/>
        </w:trPr>
        <w:tc>
          <w:tcPr>
            <w:tcW w:w="1368" w:type="dxa"/>
          </w:tcPr>
          <w:p w14:paraId="3EA602BA" w14:textId="77777777" w:rsidR="00C62228" w:rsidRDefault="00E6392B">
            <w:pPr>
              <w:pStyle w:val="TableParagraph"/>
              <w:spacing w:line="263" w:lineRule="exact"/>
              <w:ind w:left="107"/>
              <w:rPr>
                <w:sz w:val="24"/>
              </w:rPr>
            </w:pPr>
            <w:r>
              <w:rPr>
                <w:sz w:val="24"/>
              </w:rPr>
              <w:t>RUR701</w:t>
            </w:r>
          </w:p>
        </w:tc>
        <w:tc>
          <w:tcPr>
            <w:tcW w:w="2252" w:type="dxa"/>
          </w:tcPr>
          <w:p w14:paraId="01C37AE8" w14:textId="77777777" w:rsidR="00C62228" w:rsidRDefault="00E6392B">
            <w:pPr>
              <w:pStyle w:val="TableParagraph"/>
              <w:ind w:left="107" w:right="488"/>
              <w:rPr>
                <w:sz w:val="24"/>
              </w:rPr>
            </w:pPr>
            <w:r>
              <w:rPr>
                <w:sz w:val="24"/>
              </w:rPr>
              <w:t>CSR Practices in Rural Areas</w:t>
            </w:r>
          </w:p>
        </w:tc>
        <w:tc>
          <w:tcPr>
            <w:tcW w:w="1709" w:type="dxa"/>
          </w:tcPr>
          <w:p w14:paraId="434EC7E2" w14:textId="77777777" w:rsidR="00C62228" w:rsidRDefault="00E6392B">
            <w:pPr>
              <w:pStyle w:val="TableParagraph"/>
              <w:spacing w:line="263" w:lineRule="exact"/>
              <w:ind w:left="105"/>
              <w:rPr>
                <w:sz w:val="24"/>
              </w:rPr>
            </w:pPr>
            <w:r>
              <w:rPr>
                <w:sz w:val="24"/>
              </w:rPr>
              <w:t>Specialisation</w:t>
            </w:r>
          </w:p>
          <w:p w14:paraId="40570C62" w14:textId="77777777" w:rsidR="00C62228" w:rsidRDefault="00E6392B">
            <w:pPr>
              <w:pStyle w:val="TableParagraph"/>
              <w:spacing w:line="270" w:lineRule="atLeast"/>
              <w:ind w:left="105" w:right="787"/>
              <w:rPr>
                <w:sz w:val="24"/>
              </w:rPr>
            </w:pPr>
            <w:r>
              <w:rPr>
                <w:sz w:val="24"/>
              </w:rPr>
              <w:t>Elective Courses</w:t>
            </w:r>
          </w:p>
        </w:tc>
        <w:tc>
          <w:tcPr>
            <w:tcW w:w="432" w:type="dxa"/>
          </w:tcPr>
          <w:p w14:paraId="6682EFEE" w14:textId="77777777" w:rsidR="00C62228" w:rsidRDefault="00E6392B">
            <w:pPr>
              <w:pStyle w:val="TableParagraph"/>
              <w:spacing w:line="263" w:lineRule="exact"/>
              <w:ind w:right="84"/>
              <w:jc w:val="center"/>
              <w:rPr>
                <w:sz w:val="24"/>
              </w:rPr>
            </w:pPr>
            <w:r>
              <w:rPr>
                <w:sz w:val="24"/>
              </w:rPr>
              <w:t>3</w:t>
            </w:r>
          </w:p>
        </w:tc>
        <w:tc>
          <w:tcPr>
            <w:tcW w:w="451" w:type="dxa"/>
          </w:tcPr>
          <w:p w14:paraId="483B5F9E" w14:textId="77777777" w:rsidR="00C62228" w:rsidRDefault="00E6392B">
            <w:pPr>
              <w:pStyle w:val="TableParagraph"/>
              <w:spacing w:line="263" w:lineRule="exact"/>
              <w:ind w:right="103"/>
              <w:jc w:val="center"/>
              <w:rPr>
                <w:sz w:val="24"/>
              </w:rPr>
            </w:pPr>
            <w:r>
              <w:rPr>
                <w:sz w:val="24"/>
              </w:rPr>
              <w:t>0</w:t>
            </w:r>
          </w:p>
        </w:tc>
        <w:tc>
          <w:tcPr>
            <w:tcW w:w="1277" w:type="dxa"/>
          </w:tcPr>
          <w:p w14:paraId="28D0084B" w14:textId="77777777" w:rsidR="00C62228" w:rsidRDefault="00E6392B">
            <w:pPr>
              <w:pStyle w:val="TableParagraph"/>
              <w:spacing w:line="263" w:lineRule="exact"/>
              <w:ind w:left="107"/>
              <w:rPr>
                <w:sz w:val="24"/>
              </w:rPr>
            </w:pPr>
            <w:r>
              <w:rPr>
                <w:sz w:val="24"/>
              </w:rPr>
              <w:t>0</w:t>
            </w:r>
          </w:p>
        </w:tc>
        <w:tc>
          <w:tcPr>
            <w:tcW w:w="1711" w:type="dxa"/>
          </w:tcPr>
          <w:p w14:paraId="4FDADB32" w14:textId="77777777" w:rsidR="00C62228" w:rsidRDefault="00E6392B">
            <w:pPr>
              <w:pStyle w:val="TableParagraph"/>
              <w:spacing w:line="263" w:lineRule="exact"/>
              <w:ind w:left="108"/>
              <w:rPr>
                <w:sz w:val="24"/>
              </w:rPr>
            </w:pPr>
            <w:r>
              <w:rPr>
                <w:sz w:val="24"/>
              </w:rPr>
              <w:t>3</w:t>
            </w:r>
          </w:p>
        </w:tc>
      </w:tr>
      <w:tr w:rsidR="00C62228" w14:paraId="79D80C8E" w14:textId="77777777">
        <w:trPr>
          <w:trHeight w:val="827"/>
        </w:trPr>
        <w:tc>
          <w:tcPr>
            <w:tcW w:w="1368" w:type="dxa"/>
          </w:tcPr>
          <w:p w14:paraId="20C3F186" w14:textId="77777777" w:rsidR="00C62228" w:rsidRDefault="00E6392B">
            <w:pPr>
              <w:pStyle w:val="TableParagraph"/>
              <w:spacing w:line="261" w:lineRule="exact"/>
              <w:ind w:left="107"/>
              <w:rPr>
                <w:sz w:val="24"/>
              </w:rPr>
            </w:pPr>
            <w:r>
              <w:rPr>
                <w:sz w:val="24"/>
              </w:rPr>
              <w:t>RUR702</w:t>
            </w:r>
          </w:p>
        </w:tc>
        <w:tc>
          <w:tcPr>
            <w:tcW w:w="2252" w:type="dxa"/>
          </w:tcPr>
          <w:p w14:paraId="181555E8" w14:textId="77777777" w:rsidR="00C62228" w:rsidRDefault="00E6392B">
            <w:pPr>
              <w:pStyle w:val="TableParagraph"/>
              <w:spacing w:line="261" w:lineRule="exact"/>
              <w:ind w:left="107"/>
              <w:rPr>
                <w:sz w:val="24"/>
              </w:rPr>
            </w:pPr>
            <w:r>
              <w:rPr>
                <w:sz w:val="24"/>
              </w:rPr>
              <w:t>Rural Micro Finance</w:t>
            </w:r>
          </w:p>
          <w:p w14:paraId="058D6FEA" w14:textId="77777777" w:rsidR="00C62228" w:rsidRDefault="00E6392B">
            <w:pPr>
              <w:pStyle w:val="TableParagraph"/>
              <w:ind w:left="107"/>
              <w:rPr>
                <w:sz w:val="24"/>
              </w:rPr>
            </w:pPr>
            <w:r>
              <w:rPr>
                <w:sz w:val="24"/>
              </w:rPr>
              <w:t>Management</w:t>
            </w:r>
          </w:p>
        </w:tc>
        <w:tc>
          <w:tcPr>
            <w:tcW w:w="1709" w:type="dxa"/>
          </w:tcPr>
          <w:p w14:paraId="1E0B1430" w14:textId="77777777" w:rsidR="00C62228" w:rsidRDefault="00E6392B">
            <w:pPr>
              <w:pStyle w:val="TableParagraph"/>
              <w:spacing w:line="261" w:lineRule="exact"/>
              <w:ind w:left="105"/>
              <w:rPr>
                <w:sz w:val="24"/>
              </w:rPr>
            </w:pPr>
            <w:r>
              <w:rPr>
                <w:sz w:val="24"/>
              </w:rPr>
              <w:t>Specialisation</w:t>
            </w:r>
          </w:p>
          <w:p w14:paraId="2A124769" w14:textId="77777777" w:rsidR="00C62228" w:rsidRDefault="00E6392B">
            <w:pPr>
              <w:pStyle w:val="TableParagraph"/>
              <w:spacing w:line="270" w:lineRule="atLeast"/>
              <w:ind w:left="105" w:right="787"/>
              <w:rPr>
                <w:sz w:val="24"/>
              </w:rPr>
            </w:pPr>
            <w:r>
              <w:rPr>
                <w:sz w:val="24"/>
              </w:rPr>
              <w:t>Elective Courses</w:t>
            </w:r>
          </w:p>
        </w:tc>
        <w:tc>
          <w:tcPr>
            <w:tcW w:w="432" w:type="dxa"/>
          </w:tcPr>
          <w:p w14:paraId="1A4A560C" w14:textId="77777777" w:rsidR="00C62228" w:rsidRDefault="00E6392B">
            <w:pPr>
              <w:pStyle w:val="TableParagraph"/>
              <w:spacing w:line="261" w:lineRule="exact"/>
              <w:ind w:right="84"/>
              <w:jc w:val="center"/>
              <w:rPr>
                <w:sz w:val="24"/>
              </w:rPr>
            </w:pPr>
            <w:r>
              <w:rPr>
                <w:sz w:val="24"/>
              </w:rPr>
              <w:t>3</w:t>
            </w:r>
          </w:p>
        </w:tc>
        <w:tc>
          <w:tcPr>
            <w:tcW w:w="451" w:type="dxa"/>
          </w:tcPr>
          <w:p w14:paraId="30D3C81A" w14:textId="77777777" w:rsidR="00C62228" w:rsidRDefault="00E6392B">
            <w:pPr>
              <w:pStyle w:val="TableParagraph"/>
              <w:spacing w:line="261" w:lineRule="exact"/>
              <w:ind w:right="103"/>
              <w:jc w:val="center"/>
              <w:rPr>
                <w:sz w:val="24"/>
              </w:rPr>
            </w:pPr>
            <w:r>
              <w:rPr>
                <w:sz w:val="24"/>
              </w:rPr>
              <w:t>0</w:t>
            </w:r>
          </w:p>
        </w:tc>
        <w:tc>
          <w:tcPr>
            <w:tcW w:w="1277" w:type="dxa"/>
          </w:tcPr>
          <w:p w14:paraId="47B05AB2" w14:textId="77777777" w:rsidR="00C62228" w:rsidRDefault="00E6392B">
            <w:pPr>
              <w:pStyle w:val="TableParagraph"/>
              <w:spacing w:line="261" w:lineRule="exact"/>
              <w:ind w:left="107"/>
              <w:rPr>
                <w:sz w:val="24"/>
              </w:rPr>
            </w:pPr>
            <w:r>
              <w:rPr>
                <w:sz w:val="24"/>
              </w:rPr>
              <w:t>0</w:t>
            </w:r>
          </w:p>
        </w:tc>
        <w:tc>
          <w:tcPr>
            <w:tcW w:w="1711" w:type="dxa"/>
          </w:tcPr>
          <w:p w14:paraId="539442EB" w14:textId="77777777" w:rsidR="00C62228" w:rsidRDefault="00E6392B">
            <w:pPr>
              <w:pStyle w:val="TableParagraph"/>
              <w:spacing w:line="261" w:lineRule="exact"/>
              <w:ind w:left="108"/>
              <w:rPr>
                <w:sz w:val="24"/>
              </w:rPr>
            </w:pPr>
            <w:r>
              <w:rPr>
                <w:sz w:val="24"/>
              </w:rPr>
              <w:t>3</w:t>
            </w:r>
          </w:p>
        </w:tc>
      </w:tr>
      <w:tr w:rsidR="00C62228" w14:paraId="31113833" w14:textId="77777777">
        <w:trPr>
          <w:trHeight w:val="828"/>
        </w:trPr>
        <w:tc>
          <w:tcPr>
            <w:tcW w:w="1368" w:type="dxa"/>
          </w:tcPr>
          <w:p w14:paraId="7066A5F5" w14:textId="77777777" w:rsidR="00C62228" w:rsidRDefault="00E6392B">
            <w:pPr>
              <w:pStyle w:val="TableParagraph"/>
              <w:spacing w:line="261" w:lineRule="exact"/>
              <w:ind w:left="107"/>
              <w:rPr>
                <w:sz w:val="24"/>
              </w:rPr>
            </w:pPr>
            <w:r>
              <w:rPr>
                <w:sz w:val="24"/>
              </w:rPr>
              <w:t>RUR703</w:t>
            </w:r>
          </w:p>
        </w:tc>
        <w:tc>
          <w:tcPr>
            <w:tcW w:w="2252" w:type="dxa"/>
          </w:tcPr>
          <w:p w14:paraId="2CF9AA4E" w14:textId="77777777" w:rsidR="00C62228" w:rsidRDefault="00E6392B">
            <w:pPr>
              <w:pStyle w:val="TableParagraph"/>
              <w:spacing w:line="261" w:lineRule="exact"/>
              <w:ind w:left="107"/>
              <w:rPr>
                <w:sz w:val="24"/>
              </w:rPr>
            </w:pPr>
            <w:r>
              <w:rPr>
                <w:sz w:val="24"/>
              </w:rPr>
              <w:t>Rural</w:t>
            </w:r>
          </w:p>
          <w:p w14:paraId="01074762" w14:textId="77777777" w:rsidR="00C62228" w:rsidRDefault="00E6392B">
            <w:pPr>
              <w:pStyle w:val="TableParagraph"/>
              <w:ind w:left="107"/>
              <w:rPr>
                <w:sz w:val="24"/>
              </w:rPr>
            </w:pPr>
            <w:r>
              <w:rPr>
                <w:sz w:val="24"/>
              </w:rPr>
              <w:t>Industrialization</w:t>
            </w:r>
          </w:p>
        </w:tc>
        <w:tc>
          <w:tcPr>
            <w:tcW w:w="1709" w:type="dxa"/>
          </w:tcPr>
          <w:p w14:paraId="0F4A344D" w14:textId="77777777" w:rsidR="00C62228" w:rsidRDefault="00E6392B">
            <w:pPr>
              <w:pStyle w:val="TableParagraph"/>
              <w:spacing w:line="261" w:lineRule="exact"/>
              <w:ind w:left="105"/>
              <w:rPr>
                <w:sz w:val="24"/>
              </w:rPr>
            </w:pPr>
            <w:r>
              <w:rPr>
                <w:sz w:val="24"/>
              </w:rPr>
              <w:t>Specialisation</w:t>
            </w:r>
          </w:p>
          <w:p w14:paraId="2CC51C35" w14:textId="77777777" w:rsidR="00C62228" w:rsidRDefault="00E6392B">
            <w:pPr>
              <w:pStyle w:val="TableParagraph"/>
              <w:spacing w:line="270" w:lineRule="atLeast"/>
              <w:ind w:left="105" w:right="787"/>
              <w:rPr>
                <w:sz w:val="24"/>
              </w:rPr>
            </w:pPr>
            <w:r>
              <w:rPr>
                <w:sz w:val="24"/>
              </w:rPr>
              <w:t>Elective Courses</w:t>
            </w:r>
          </w:p>
        </w:tc>
        <w:tc>
          <w:tcPr>
            <w:tcW w:w="432" w:type="dxa"/>
          </w:tcPr>
          <w:p w14:paraId="20D7DF01" w14:textId="77777777" w:rsidR="00C62228" w:rsidRDefault="00E6392B">
            <w:pPr>
              <w:pStyle w:val="TableParagraph"/>
              <w:spacing w:line="261" w:lineRule="exact"/>
              <w:ind w:right="84"/>
              <w:jc w:val="center"/>
              <w:rPr>
                <w:sz w:val="24"/>
              </w:rPr>
            </w:pPr>
            <w:r>
              <w:rPr>
                <w:sz w:val="24"/>
              </w:rPr>
              <w:t>3</w:t>
            </w:r>
          </w:p>
        </w:tc>
        <w:tc>
          <w:tcPr>
            <w:tcW w:w="451" w:type="dxa"/>
          </w:tcPr>
          <w:p w14:paraId="1492FEF9" w14:textId="77777777" w:rsidR="00C62228" w:rsidRDefault="00E6392B">
            <w:pPr>
              <w:pStyle w:val="TableParagraph"/>
              <w:spacing w:line="261" w:lineRule="exact"/>
              <w:ind w:right="103"/>
              <w:jc w:val="center"/>
              <w:rPr>
                <w:sz w:val="24"/>
              </w:rPr>
            </w:pPr>
            <w:r>
              <w:rPr>
                <w:sz w:val="24"/>
              </w:rPr>
              <w:t>0</w:t>
            </w:r>
          </w:p>
        </w:tc>
        <w:tc>
          <w:tcPr>
            <w:tcW w:w="1277" w:type="dxa"/>
          </w:tcPr>
          <w:p w14:paraId="664C4ADE" w14:textId="77777777" w:rsidR="00C62228" w:rsidRDefault="00E6392B">
            <w:pPr>
              <w:pStyle w:val="TableParagraph"/>
              <w:spacing w:line="261" w:lineRule="exact"/>
              <w:ind w:left="107"/>
              <w:rPr>
                <w:sz w:val="24"/>
              </w:rPr>
            </w:pPr>
            <w:r>
              <w:rPr>
                <w:sz w:val="24"/>
              </w:rPr>
              <w:t>0</w:t>
            </w:r>
          </w:p>
        </w:tc>
        <w:tc>
          <w:tcPr>
            <w:tcW w:w="1711" w:type="dxa"/>
          </w:tcPr>
          <w:p w14:paraId="17E115E2" w14:textId="77777777" w:rsidR="00C62228" w:rsidRDefault="00E6392B">
            <w:pPr>
              <w:pStyle w:val="TableParagraph"/>
              <w:spacing w:line="261" w:lineRule="exact"/>
              <w:ind w:left="108"/>
              <w:rPr>
                <w:sz w:val="24"/>
              </w:rPr>
            </w:pPr>
            <w:r>
              <w:rPr>
                <w:sz w:val="24"/>
              </w:rPr>
              <w:t>3</w:t>
            </w:r>
          </w:p>
        </w:tc>
      </w:tr>
      <w:tr w:rsidR="00C62228" w14:paraId="1AB3594F" w14:textId="77777777">
        <w:trPr>
          <w:trHeight w:val="827"/>
        </w:trPr>
        <w:tc>
          <w:tcPr>
            <w:tcW w:w="1368" w:type="dxa"/>
          </w:tcPr>
          <w:p w14:paraId="7CA5BFBC" w14:textId="77777777" w:rsidR="00C62228" w:rsidRDefault="00E6392B">
            <w:pPr>
              <w:pStyle w:val="TableParagraph"/>
              <w:spacing w:line="261" w:lineRule="exact"/>
              <w:ind w:left="107"/>
              <w:rPr>
                <w:sz w:val="24"/>
              </w:rPr>
            </w:pPr>
            <w:r>
              <w:rPr>
                <w:sz w:val="24"/>
              </w:rPr>
              <w:t>RUR704</w:t>
            </w:r>
          </w:p>
        </w:tc>
        <w:tc>
          <w:tcPr>
            <w:tcW w:w="2252" w:type="dxa"/>
          </w:tcPr>
          <w:p w14:paraId="7DB98CE0" w14:textId="77777777" w:rsidR="00C62228" w:rsidRDefault="00E6392B">
            <w:pPr>
              <w:pStyle w:val="TableParagraph"/>
              <w:spacing w:line="261" w:lineRule="exact"/>
              <w:ind w:left="107"/>
              <w:rPr>
                <w:sz w:val="24"/>
              </w:rPr>
            </w:pPr>
            <w:r>
              <w:rPr>
                <w:sz w:val="24"/>
              </w:rPr>
              <w:t>Rural Development</w:t>
            </w:r>
          </w:p>
          <w:p w14:paraId="525E57B3" w14:textId="77777777" w:rsidR="00C62228" w:rsidRDefault="00E6392B">
            <w:pPr>
              <w:pStyle w:val="TableParagraph"/>
              <w:ind w:left="107"/>
              <w:rPr>
                <w:sz w:val="24"/>
              </w:rPr>
            </w:pPr>
            <w:r>
              <w:rPr>
                <w:sz w:val="24"/>
              </w:rPr>
              <w:t>&amp; Administration</w:t>
            </w:r>
          </w:p>
        </w:tc>
        <w:tc>
          <w:tcPr>
            <w:tcW w:w="1709" w:type="dxa"/>
          </w:tcPr>
          <w:p w14:paraId="08573E47" w14:textId="77777777" w:rsidR="00C62228" w:rsidRDefault="00E6392B">
            <w:pPr>
              <w:pStyle w:val="TableParagraph"/>
              <w:spacing w:line="261" w:lineRule="exact"/>
              <w:ind w:left="105"/>
              <w:rPr>
                <w:sz w:val="24"/>
              </w:rPr>
            </w:pPr>
            <w:r>
              <w:rPr>
                <w:sz w:val="24"/>
              </w:rPr>
              <w:t>Specialisation</w:t>
            </w:r>
          </w:p>
          <w:p w14:paraId="15FCF1E0" w14:textId="77777777" w:rsidR="00C62228" w:rsidRDefault="00E6392B">
            <w:pPr>
              <w:pStyle w:val="TableParagraph"/>
              <w:spacing w:line="270" w:lineRule="atLeast"/>
              <w:ind w:left="105" w:right="787"/>
              <w:rPr>
                <w:sz w:val="24"/>
              </w:rPr>
            </w:pPr>
            <w:r>
              <w:rPr>
                <w:sz w:val="24"/>
              </w:rPr>
              <w:t>Elective Courses</w:t>
            </w:r>
          </w:p>
        </w:tc>
        <w:tc>
          <w:tcPr>
            <w:tcW w:w="432" w:type="dxa"/>
          </w:tcPr>
          <w:p w14:paraId="23D7EE2D" w14:textId="77777777" w:rsidR="00C62228" w:rsidRDefault="00E6392B">
            <w:pPr>
              <w:pStyle w:val="TableParagraph"/>
              <w:spacing w:line="261" w:lineRule="exact"/>
              <w:ind w:right="84"/>
              <w:jc w:val="center"/>
              <w:rPr>
                <w:sz w:val="24"/>
              </w:rPr>
            </w:pPr>
            <w:r>
              <w:rPr>
                <w:sz w:val="24"/>
              </w:rPr>
              <w:t>3</w:t>
            </w:r>
          </w:p>
        </w:tc>
        <w:tc>
          <w:tcPr>
            <w:tcW w:w="451" w:type="dxa"/>
          </w:tcPr>
          <w:p w14:paraId="2DD8F8FC" w14:textId="77777777" w:rsidR="00C62228" w:rsidRDefault="00E6392B">
            <w:pPr>
              <w:pStyle w:val="TableParagraph"/>
              <w:spacing w:line="261" w:lineRule="exact"/>
              <w:ind w:right="103"/>
              <w:jc w:val="center"/>
              <w:rPr>
                <w:sz w:val="24"/>
              </w:rPr>
            </w:pPr>
            <w:r>
              <w:rPr>
                <w:sz w:val="24"/>
              </w:rPr>
              <w:t>0</w:t>
            </w:r>
          </w:p>
        </w:tc>
        <w:tc>
          <w:tcPr>
            <w:tcW w:w="1277" w:type="dxa"/>
          </w:tcPr>
          <w:p w14:paraId="77D49DB5" w14:textId="77777777" w:rsidR="00C62228" w:rsidRDefault="00E6392B">
            <w:pPr>
              <w:pStyle w:val="TableParagraph"/>
              <w:spacing w:line="261" w:lineRule="exact"/>
              <w:ind w:left="107"/>
              <w:rPr>
                <w:sz w:val="24"/>
              </w:rPr>
            </w:pPr>
            <w:r>
              <w:rPr>
                <w:sz w:val="24"/>
              </w:rPr>
              <w:t>0</w:t>
            </w:r>
          </w:p>
        </w:tc>
        <w:tc>
          <w:tcPr>
            <w:tcW w:w="1711" w:type="dxa"/>
          </w:tcPr>
          <w:p w14:paraId="32B31181" w14:textId="77777777" w:rsidR="00C62228" w:rsidRDefault="00E6392B">
            <w:pPr>
              <w:pStyle w:val="TableParagraph"/>
              <w:spacing w:line="261" w:lineRule="exact"/>
              <w:ind w:left="108"/>
              <w:rPr>
                <w:sz w:val="24"/>
              </w:rPr>
            </w:pPr>
            <w:r>
              <w:rPr>
                <w:sz w:val="24"/>
              </w:rPr>
              <w:t>3</w:t>
            </w:r>
          </w:p>
        </w:tc>
      </w:tr>
      <w:tr w:rsidR="00C62228" w14:paraId="1A6527C3" w14:textId="77777777">
        <w:trPr>
          <w:trHeight w:val="827"/>
        </w:trPr>
        <w:tc>
          <w:tcPr>
            <w:tcW w:w="1368" w:type="dxa"/>
          </w:tcPr>
          <w:p w14:paraId="6D75DE33" w14:textId="77777777" w:rsidR="00C62228" w:rsidRDefault="00E6392B">
            <w:pPr>
              <w:pStyle w:val="TableParagraph"/>
              <w:spacing w:line="261" w:lineRule="exact"/>
              <w:ind w:left="107"/>
              <w:rPr>
                <w:sz w:val="24"/>
              </w:rPr>
            </w:pPr>
            <w:r>
              <w:rPr>
                <w:sz w:val="24"/>
              </w:rPr>
              <w:t>POM702</w:t>
            </w:r>
          </w:p>
        </w:tc>
        <w:tc>
          <w:tcPr>
            <w:tcW w:w="2252" w:type="dxa"/>
          </w:tcPr>
          <w:p w14:paraId="5DDA34B3" w14:textId="77777777" w:rsidR="00C62228" w:rsidRDefault="00E6392B">
            <w:pPr>
              <w:pStyle w:val="TableParagraph"/>
              <w:spacing w:line="261" w:lineRule="exact"/>
              <w:ind w:left="107"/>
              <w:rPr>
                <w:sz w:val="24"/>
              </w:rPr>
            </w:pPr>
            <w:r>
              <w:rPr>
                <w:sz w:val="24"/>
              </w:rPr>
              <w:t>Supply Chain</w:t>
            </w:r>
          </w:p>
          <w:p w14:paraId="17249FB4" w14:textId="77777777" w:rsidR="00C62228" w:rsidRDefault="00E6392B">
            <w:pPr>
              <w:pStyle w:val="TableParagraph"/>
              <w:ind w:left="107"/>
              <w:rPr>
                <w:sz w:val="24"/>
              </w:rPr>
            </w:pPr>
            <w:r>
              <w:rPr>
                <w:sz w:val="24"/>
              </w:rPr>
              <w:t>Management</w:t>
            </w:r>
          </w:p>
        </w:tc>
        <w:tc>
          <w:tcPr>
            <w:tcW w:w="1709" w:type="dxa"/>
          </w:tcPr>
          <w:p w14:paraId="730F8CB6" w14:textId="77777777" w:rsidR="00C62228" w:rsidRDefault="00E6392B">
            <w:pPr>
              <w:pStyle w:val="TableParagraph"/>
              <w:spacing w:line="261" w:lineRule="exact"/>
              <w:ind w:left="105"/>
              <w:rPr>
                <w:sz w:val="24"/>
              </w:rPr>
            </w:pPr>
            <w:r>
              <w:rPr>
                <w:sz w:val="24"/>
              </w:rPr>
              <w:t>Specialisation</w:t>
            </w:r>
          </w:p>
          <w:p w14:paraId="36961788" w14:textId="77777777" w:rsidR="00C62228" w:rsidRDefault="00E6392B">
            <w:pPr>
              <w:pStyle w:val="TableParagraph"/>
              <w:spacing w:line="270" w:lineRule="atLeast"/>
              <w:ind w:left="105" w:right="787"/>
              <w:rPr>
                <w:sz w:val="24"/>
              </w:rPr>
            </w:pPr>
            <w:r>
              <w:rPr>
                <w:sz w:val="24"/>
              </w:rPr>
              <w:t>Elective Courses</w:t>
            </w:r>
          </w:p>
        </w:tc>
        <w:tc>
          <w:tcPr>
            <w:tcW w:w="432" w:type="dxa"/>
          </w:tcPr>
          <w:p w14:paraId="37118829" w14:textId="77777777" w:rsidR="00C62228" w:rsidRDefault="00E6392B">
            <w:pPr>
              <w:pStyle w:val="TableParagraph"/>
              <w:spacing w:line="261" w:lineRule="exact"/>
              <w:ind w:right="84"/>
              <w:jc w:val="center"/>
              <w:rPr>
                <w:sz w:val="24"/>
              </w:rPr>
            </w:pPr>
            <w:r>
              <w:rPr>
                <w:sz w:val="24"/>
              </w:rPr>
              <w:t>3</w:t>
            </w:r>
          </w:p>
        </w:tc>
        <w:tc>
          <w:tcPr>
            <w:tcW w:w="451" w:type="dxa"/>
          </w:tcPr>
          <w:p w14:paraId="36A158DF" w14:textId="77777777" w:rsidR="00C62228" w:rsidRDefault="00E6392B">
            <w:pPr>
              <w:pStyle w:val="TableParagraph"/>
              <w:spacing w:line="261" w:lineRule="exact"/>
              <w:ind w:right="103"/>
              <w:jc w:val="center"/>
              <w:rPr>
                <w:sz w:val="24"/>
              </w:rPr>
            </w:pPr>
            <w:r>
              <w:rPr>
                <w:sz w:val="24"/>
              </w:rPr>
              <w:t>0</w:t>
            </w:r>
          </w:p>
        </w:tc>
        <w:tc>
          <w:tcPr>
            <w:tcW w:w="1277" w:type="dxa"/>
          </w:tcPr>
          <w:p w14:paraId="66DB43E4" w14:textId="77777777" w:rsidR="00C62228" w:rsidRDefault="00E6392B">
            <w:pPr>
              <w:pStyle w:val="TableParagraph"/>
              <w:spacing w:line="261" w:lineRule="exact"/>
              <w:ind w:left="107"/>
              <w:rPr>
                <w:sz w:val="24"/>
              </w:rPr>
            </w:pPr>
            <w:r>
              <w:rPr>
                <w:sz w:val="24"/>
              </w:rPr>
              <w:t>0</w:t>
            </w:r>
          </w:p>
        </w:tc>
        <w:tc>
          <w:tcPr>
            <w:tcW w:w="1711" w:type="dxa"/>
          </w:tcPr>
          <w:p w14:paraId="04C87CB7" w14:textId="77777777" w:rsidR="00C62228" w:rsidRDefault="00E6392B">
            <w:pPr>
              <w:pStyle w:val="TableParagraph"/>
              <w:spacing w:line="261" w:lineRule="exact"/>
              <w:ind w:left="108"/>
              <w:rPr>
                <w:sz w:val="24"/>
              </w:rPr>
            </w:pPr>
            <w:r>
              <w:rPr>
                <w:sz w:val="24"/>
              </w:rPr>
              <w:t>3</w:t>
            </w:r>
          </w:p>
        </w:tc>
      </w:tr>
      <w:tr w:rsidR="00C62228" w14:paraId="33D088AF" w14:textId="77777777">
        <w:trPr>
          <w:trHeight w:val="827"/>
        </w:trPr>
        <w:tc>
          <w:tcPr>
            <w:tcW w:w="1368" w:type="dxa"/>
          </w:tcPr>
          <w:p w14:paraId="35B32EEB" w14:textId="77777777" w:rsidR="00C62228" w:rsidRDefault="00E6392B">
            <w:pPr>
              <w:pStyle w:val="TableParagraph"/>
              <w:spacing w:line="261" w:lineRule="exact"/>
              <w:ind w:left="107"/>
              <w:rPr>
                <w:sz w:val="24"/>
              </w:rPr>
            </w:pPr>
            <w:r>
              <w:rPr>
                <w:sz w:val="24"/>
              </w:rPr>
              <w:t>RUR712</w:t>
            </w:r>
          </w:p>
        </w:tc>
        <w:tc>
          <w:tcPr>
            <w:tcW w:w="2252" w:type="dxa"/>
          </w:tcPr>
          <w:p w14:paraId="361BC75C" w14:textId="77777777" w:rsidR="00C62228" w:rsidRDefault="00E6392B">
            <w:pPr>
              <w:pStyle w:val="TableParagraph"/>
              <w:spacing w:line="261" w:lineRule="exact"/>
              <w:ind w:left="107"/>
              <w:rPr>
                <w:sz w:val="24"/>
              </w:rPr>
            </w:pPr>
            <w:r>
              <w:rPr>
                <w:sz w:val="24"/>
              </w:rPr>
              <w:t>Rural Marketing</w:t>
            </w:r>
          </w:p>
        </w:tc>
        <w:tc>
          <w:tcPr>
            <w:tcW w:w="1709" w:type="dxa"/>
          </w:tcPr>
          <w:p w14:paraId="62BBF407" w14:textId="77777777" w:rsidR="00C62228" w:rsidRDefault="00E6392B">
            <w:pPr>
              <w:pStyle w:val="TableParagraph"/>
              <w:spacing w:line="261" w:lineRule="exact"/>
              <w:ind w:left="105"/>
              <w:rPr>
                <w:sz w:val="24"/>
              </w:rPr>
            </w:pPr>
            <w:r>
              <w:rPr>
                <w:sz w:val="24"/>
              </w:rPr>
              <w:t>Specialisation</w:t>
            </w:r>
          </w:p>
          <w:p w14:paraId="5F8DA80D" w14:textId="77777777" w:rsidR="00C62228" w:rsidRDefault="00E6392B">
            <w:pPr>
              <w:pStyle w:val="TableParagraph"/>
              <w:spacing w:line="270" w:lineRule="atLeast"/>
              <w:ind w:left="105" w:right="787"/>
              <w:rPr>
                <w:sz w:val="24"/>
              </w:rPr>
            </w:pPr>
            <w:r>
              <w:rPr>
                <w:sz w:val="24"/>
              </w:rPr>
              <w:t>Elective Courses</w:t>
            </w:r>
          </w:p>
        </w:tc>
        <w:tc>
          <w:tcPr>
            <w:tcW w:w="432" w:type="dxa"/>
          </w:tcPr>
          <w:p w14:paraId="5874F00F" w14:textId="77777777" w:rsidR="00C62228" w:rsidRDefault="00E6392B">
            <w:pPr>
              <w:pStyle w:val="TableParagraph"/>
              <w:spacing w:line="261" w:lineRule="exact"/>
              <w:ind w:right="84"/>
              <w:jc w:val="center"/>
              <w:rPr>
                <w:sz w:val="24"/>
              </w:rPr>
            </w:pPr>
            <w:r>
              <w:rPr>
                <w:sz w:val="24"/>
              </w:rPr>
              <w:t>3</w:t>
            </w:r>
          </w:p>
        </w:tc>
        <w:tc>
          <w:tcPr>
            <w:tcW w:w="451" w:type="dxa"/>
          </w:tcPr>
          <w:p w14:paraId="192A5A86" w14:textId="77777777" w:rsidR="00C62228" w:rsidRDefault="00E6392B">
            <w:pPr>
              <w:pStyle w:val="TableParagraph"/>
              <w:spacing w:line="261" w:lineRule="exact"/>
              <w:ind w:right="103"/>
              <w:jc w:val="center"/>
              <w:rPr>
                <w:sz w:val="24"/>
              </w:rPr>
            </w:pPr>
            <w:r>
              <w:rPr>
                <w:sz w:val="24"/>
              </w:rPr>
              <w:t>0</w:t>
            </w:r>
          </w:p>
        </w:tc>
        <w:tc>
          <w:tcPr>
            <w:tcW w:w="1277" w:type="dxa"/>
          </w:tcPr>
          <w:p w14:paraId="08DF8FD0" w14:textId="77777777" w:rsidR="00C62228" w:rsidRDefault="00E6392B">
            <w:pPr>
              <w:pStyle w:val="TableParagraph"/>
              <w:spacing w:line="261" w:lineRule="exact"/>
              <w:ind w:left="107"/>
              <w:rPr>
                <w:sz w:val="24"/>
              </w:rPr>
            </w:pPr>
            <w:r>
              <w:rPr>
                <w:sz w:val="24"/>
              </w:rPr>
              <w:t>0</w:t>
            </w:r>
          </w:p>
        </w:tc>
        <w:tc>
          <w:tcPr>
            <w:tcW w:w="1711" w:type="dxa"/>
          </w:tcPr>
          <w:p w14:paraId="039CDCD5" w14:textId="77777777" w:rsidR="00C62228" w:rsidRDefault="00E6392B">
            <w:pPr>
              <w:pStyle w:val="TableParagraph"/>
              <w:spacing w:line="261" w:lineRule="exact"/>
              <w:ind w:left="108"/>
              <w:rPr>
                <w:sz w:val="24"/>
              </w:rPr>
            </w:pPr>
            <w:r>
              <w:rPr>
                <w:sz w:val="24"/>
              </w:rPr>
              <w:t>3</w:t>
            </w:r>
          </w:p>
        </w:tc>
      </w:tr>
      <w:tr w:rsidR="00C62228" w14:paraId="1C26FFFA" w14:textId="77777777">
        <w:trPr>
          <w:trHeight w:val="552"/>
        </w:trPr>
        <w:tc>
          <w:tcPr>
            <w:tcW w:w="1368" w:type="dxa"/>
          </w:tcPr>
          <w:p w14:paraId="621868FB" w14:textId="77777777" w:rsidR="00C62228" w:rsidRDefault="00E6392B">
            <w:pPr>
              <w:pStyle w:val="TableParagraph"/>
              <w:spacing w:before="123"/>
              <w:ind w:left="107"/>
              <w:rPr>
                <w:sz w:val="24"/>
              </w:rPr>
            </w:pPr>
            <w:r>
              <w:rPr>
                <w:sz w:val="24"/>
              </w:rPr>
              <w:t>MSSI600</w:t>
            </w:r>
          </w:p>
        </w:tc>
        <w:tc>
          <w:tcPr>
            <w:tcW w:w="2252" w:type="dxa"/>
          </w:tcPr>
          <w:p w14:paraId="5D8042FE" w14:textId="77777777" w:rsidR="00C62228" w:rsidRDefault="00E6392B">
            <w:pPr>
              <w:pStyle w:val="TableParagraph"/>
              <w:spacing w:before="123"/>
              <w:ind w:left="107"/>
              <w:rPr>
                <w:sz w:val="24"/>
              </w:rPr>
            </w:pPr>
            <w:r>
              <w:rPr>
                <w:sz w:val="24"/>
              </w:rPr>
              <w:t>Summer Internship</w:t>
            </w:r>
          </w:p>
        </w:tc>
        <w:tc>
          <w:tcPr>
            <w:tcW w:w="1709" w:type="dxa"/>
          </w:tcPr>
          <w:p w14:paraId="1C96F400" w14:textId="77777777" w:rsidR="00C62228" w:rsidRDefault="00E6392B">
            <w:pPr>
              <w:pStyle w:val="TableParagraph"/>
              <w:spacing w:line="261" w:lineRule="exact"/>
              <w:ind w:left="105"/>
              <w:rPr>
                <w:sz w:val="24"/>
              </w:rPr>
            </w:pPr>
            <w:r>
              <w:rPr>
                <w:sz w:val="24"/>
              </w:rPr>
              <w:t>Non-Teaching</w:t>
            </w:r>
          </w:p>
          <w:p w14:paraId="661B62CA" w14:textId="77777777" w:rsidR="00C62228" w:rsidRDefault="00E6392B">
            <w:pPr>
              <w:pStyle w:val="TableParagraph"/>
              <w:spacing w:line="271" w:lineRule="exact"/>
              <w:ind w:left="105"/>
              <w:rPr>
                <w:sz w:val="24"/>
              </w:rPr>
            </w:pPr>
            <w:r>
              <w:rPr>
                <w:sz w:val="24"/>
              </w:rPr>
              <w:t>Credit Course</w:t>
            </w:r>
          </w:p>
        </w:tc>
        <w:tc>
          <w:tcPr>
            <w:tcW w:w="432" w:type="dxa"/>
          </w:tcPr>
          <w:p w14:paraId="43A9C177" w14:textId="77777777" w:rsidR="00C62228" w:rsidRDefault="00E6392B">
            <w:pPr>
              <w:pStyle w:val="TableParagraph"/>
              <w:spacing w:line="261" w:lineRule="exact"/>
              <w:ind w:right="84"/>
              <w:jc w:val="center"/>
              <w:rPr>
                <w:sz w:val="24"/>
              </w:rPr>
            </w:pPr>
            <w:r>
              <w:rPr>
                <w:sz w:val="24"/>
              </w:rPr>
              <w:t>0</w:t>
            </w:r>
          </w:p>
        </w:tc>
        <w:tc>
          <w:tcPr>
            <w:tcW w:w="451" w:type="dxa"/>
          </w:tcPr>
          <w:p w14:paraId="626FC327" w14:textId="77777777" w:rsidR="00C62228" w:rsidRDefault="00E6392B">
            <w:pPr>
              <w:pStyle w:val="TableParagraph"/>
              <w:spacing w:line="261" w:lineRule="exact"/>
              <w:ind w:right="103"/>
              <w:jc w:val="center"/>
              <w:rPr>
                <w:sz w:val="24"/>
              </w:rPr>
            </w:pPr>
            <w:r>
              <w:rPr>
                <w:sz w:val="24"/>
              </w:rPr>
              <w:t>0</w:t>
            </w:r>
          </w:p>
        </w:tc>
        <w:tc>
          <w:tcPr>
            <w:tcW w:w="1277" w:type="dxa"/>
          </w:tcPr>
          <w:p w14:paraId="749E8F99" w14:textId="77777777" w:rsidR="00C62228" w:rsidRDefault="00E6392B">
            <w:pPr>
              <w:pStyle w:val="TableParagraph"/>
              <w:spacing w:line="261" w:lineRule="exact"/>
              <w:ind w:left="107"/>
              <w:rPr>
                <w:sz w:val="24"/>
              </w:rPr>
            </w:pPr>
            <w:r>
              <w:rPr>
                <w:sz w:val="24"/>
              </w:rPr>
              <w:t>6</w:t>
            </w:r>
          </w:p>
        </w:tc>
        <w:tc>
          <w:tcPr>
            <w:tcW w:w="1711" w:type="dxa"/>
          </w:tcPr>
          <w:p w14:paraId="01F7D806" w14:textId="77777777" w:rsidR="00C62228" w:rsidRDefault="00E6392B">
            <w:pPr>
              <w:pStyle w:val="TableParagraph"/>
              <w:spacing w:line="261" w:lineRule="exact"/>
              <w:ind w:left="108"/>
              <w:rPr>
                <w:sz w:val="24"/>
              </w:rPr>
            </w:pPr>
            <w:r>
              <w:rPr>
                <w:sz w:val="24"/>
              </w:rPr>
              <w:t>3</w:t>
            </w:r>
          </w:p>
        </w:tc>
      </w:tr>
      <w:tr w:rsidR="00C62228" w14:paraId="7D1192E6" w14:textId="77777777">
        <w:trPr>
          <w:trHeight w:val="830"/>
        </w:trPr>
        <w:tc>
          <w:tcPr>
            <w:tcW w:w="1368" w:type="dxa"/>
          </w:tcPr>
          <w:p w14:paraId="1F36CA3B" w14:textId="77777777" w:rsidR="00C62228" w:rsidRDefault="00E6392B">
            <w:pPr>
              <w:pStyle w:val="TableParagraph"/>
              <w:spacing w:line="263" w:lineRule="exact"/>
              <w:ind w:left="107"/>
              <w:rPr>
                <w:sz w:val="24"/>
              </w:rPr>
            </w:pPr>
            <w:r>
              <w:rPr>
                <w:sz w:val="24"/>
              </w:rPr>
              <w:t>BS701</w:t>
            </w:r>
          </w:p>
        </w:tc>
        <w:tc>
          <w:tcPr>
            <w:tcW w:w="2252" w:type="dxa"/>
          </w:tcPr>
          <w:p w14:paraId="13F8EA97" w14:textId="77777777" w:rsidR="00C62228" w:rsidRDefault="00E6392B">
            <w:pPr>
              <w:pStyle w:val="TableParagraph"/>
              <w:ind w:left="107" w:right="348"/>
              <w:rPr>
                <w:sz w:val="24"/>
              </w:rPr>
            </w:pPr>
            <w:r>
              <w:rPr>
                <w:sz w:val="24"/>
              </w:rPr>
              <w:t>Professional Competencies and</w:t>
            </w:r>
          </w:p>
          <w:p w14:paraId="4F4C5C53" w14:textId="77777777" w:rsidR="00C62228" w:rsidRDefault="00E6392B">
            <w:pPr>
              <w:pStyle w:val="TableParagraph"/>
              <w:spacing w:line="271" w:lineRule="exact"/>
              <w:ind w:left="107"/>
              <w:rPr>
                <w:sz w:val="24"/>
              </w:rPr>
            </w:pPr>
            <w:r>
              <w:rPr>
                <w:sz w:val="24"/>
              </w:rPr>
              <w:t>Career Development</w:t>
            </w:r>
          </w:p>
        </w:tc>
        <w:tc>
          <w:tcPr>
            <w:tcW w:w="1709" w:type="dxa"/>
          </w:tcPr>
          <w:p w14:paraId="3F7EC234" w14:textId="77777777" w:rsidR="00C62228" w:rsidRDefault="00E6392B">
            <w:pPr>
              <w:pStyle w:val="TableParagraph"/>
              <w:ind w:left="105"/>
              <w:rPr>
                <w:sz w:val="24"/>
              </w:rPr>
            </w:pPr>
            <w:r>
              <w:rPr>
                <w:sz w:val="24"/>
              </w:rPr>
              <w:t>Value Addition Courses</w:t>
            </w:r>
          </w:p>
        </w:tc>
        <w:tc>
          <w:tcPr>
            <w:tcW w:w="432" w:type="dxa"/>
          </w:tcPr>
          <w:p w14:paraId="7CED2DDD" w14:textId="77777777" w:rsidR="00C62228" w:rsidRDefault="00E6392B">
            <w:pPr>
              <w:pStyle w:val="TableParagraph"/>
              <w:spacing w:line="263" w:lineRule="exact"/>
              <w:ind w:right="84"/>
              <w:jc w:val="center"/>
              <w:rPr>
                <w:sz w:val="24"/>
              </w:rPr>
            </w:pPr>
            <w:r>
              <w:rPr>
                <w:sz w:val="24"/>
              </w:rPr>
              <w:t>1</w:t>
            </w:r>
          </w:p>
        </w:tc>
        <w:tc>
          <w:tcPr>
            <w:tcW w:w="451" w:type="dxa"/>
          </w:tcPr>
          <w:p w14:paraId="3205637C" w14:textId="77777777" w:rsidR="00C62228" w:rsidRDefault="00E6392B">
            <w:pPr>
              <w:pStyle w:val="TableParagraph"/>
              <w:spacing w:line="263" w:lineRule="exact"/>
              <w:ind w:right="103"/>
              <w:jc w:val="center"/>
              <w:rPr>
                <w:sz w:val="24"/>
              </w:rPr>
            </w:pPr>
            <w:r>
              <w:rPr>
                <w:sz w:val="24"/>
              </w:rPr>
              <w:t>0</w:t>
            </w:r>
          </w:p>
        </w:tc>
        <w:tc>
          <w:tcPr>
            <w:tcW w:w="1277" w:type="dxa"/>
          </w:tcPr>
          <w:p w14:paraId="13C64A9D" w14:textId="77777777" w:rsidR="00C62228" w:rsidRDefault="00E6392B">
            <w:pPr>
              <w:pStyle w:val="TableParagraph"/>
              <w:spacing w:line="263" w:lineRule="exact"/>
              <w:ind w:left="107"/>
              <w:rPr>
                <w:sz w:val="24"/>
              </w:rPr>
            </w:pPr>
            <w:r>
              <w:rPr>
                <w:sz w:val="24"/>
              </w:rPr>
              <w:t>0</w:t>
            </w:r>
          </w:p>
        </w:tc>
        <w:tc>
          <w:tcPr>
            <w:tcW w:w="1711" w:type="dxa"/>
          </w:tcPr>
          <w:p w14:paraId="39293636" w14:textId="77777777" w:rsidR="00C62228" w:rsidRDefault="00E6392B">
            <w:pPr>
              <w:pStyle w:val="TableParagraph"/>
              <w:spacing w:line="263" w:lineRule="exact"/>
              <w:ind w:left="108"/>
              <w:rPr>
                <w:sz w:val="24"/>
              </w:rPr>
            </w:pPr>
            <w:r>
              <w:rPr>
                <w:sz w:val="24"/>
              </w:rPr>
              <w:t>1</w:t>
            </w:r>
          </w:p>
        </w:tc>
      </w:tr>
      <w:tr w:rsidR="00C62228" w14:paraId="2FB80EFB" w14:textId="77777777">
        <w:trPr>
          <w:trHeight w:val="1103"/>
        </w:trPr>
        <w:tc>
          <w:tcPr>
            <w:tcW w:w="1368" w:type="dxa"/>
          </w:tcPr>
          <w:p w14:paraId="263D873B" w14:textId="77777777" w:rsidR="00C62228" w:rsidRDefault="00E6392B">
            <w:pPr>
              <w:pStyle w:val="TableParagraph"/>
              <w:spacing w:line="261" w:lineRule="exact"/>
              <w:ind w:left="107"/>
              <w:rPr>
                <w:sz w:val="24"/>
              </w:rPr>
            </w:pPr>
            <w:r>
              <w:rPr>
                <w:sz w:val="24"/>
              </w:rPr>
              <w:t>BC702</w:t>
            </w:r>
          </w:p>
        </w:tc>
        <w:tc>
          <w:tcPr>
            <w:tcW w:w="2252" w:type="dxa"/>
          </w:tcPr>
          <w:p w14:paraId="217997B6" w14:textId="77777777" w:rsidR="00C62228" w:rsidRDefault="00E6392B">
            <w:pPr>
              <w:pStyle w:val="TableParagraph"/>
              <w:spacing w:line="261" w:lineRule="exact"/>
              <w:ind w:left="107"/>
              <w:rPr>
                <w:sz w:val="24"/>
              </w:rPr>
            </w:pPr>
            <w:r>
              <w:rPr>
                <w:sz w:val="24"/>
              </w:rPr>
              <w:t>Business</w:t>
            </w:r>
          </w:p>
          <w:p w14:paraId="50BDDA36" w14:textId="77777777" w:rsidR="00C62228" w:rsidRDefault="00E6392B">
            <w:pPr>
              <w:pStyle w:val="TableParagraph"/>
              <w:spacing w:line="270" w:lineRule="atLeast"/>
              <w:ind w:left="107" w:right="228"/>
              <w:rPr>
                <w:sz w:val="24"/>
              </w:rPr>
            </w:pPr>
            <w:r>
              <w:rPr>
                <w:sz w:val="24"/>
              </w:rPr>
              <w:t>Communication for Managerial Competence</w:t>
            </w:r>
          </w:p>
        </w:tc>
        <w:tc>
          <w:tcPr>
            <w:tcW w:w="1709" w:type="dxa"/>
          </w:tcPr>
          <w:p w14:paraId="1E693332" w14:textId="77777777" w:rsidR="00C62228" w:rsidRDefault="00E6392B">
            <w:pPr>
              <w:pStyle w:val="TableParagraph"/>
              <w:spacing w:line="261" w:lineRule="exact"/>
              <w:ind w:left="105"/>
              <w:rPr>
                <w:sz w:val="24"/>
              </w:rPr>
            </w:pPr>
            <w:r>
              <w:rPr>
                <w:sz w:val="24"/>
              </w:rPr>
              <w:t>Value Addition</w:t>
            </w:r>
          </w:p>
          <w:p w14:paraId="44DDB604" w14:textId="77777777" w:rsidR="00C62228" w:rsidRDefault="00E6392B">
            <w:pPr>
              <w:pStyle w:val="TableParagraph"/>
              <w:ind w:left="105"/>
              <w:rPr>
                <w:sz w:val="24"/>
              </w:rPr>
            </w:pPr>
            <w:r>
              <w:rPr>
                <w:sz w:val="24"/>
              </w:rPr>
              <w:t>Courses</w:t>
            </w:r>
          </w:p>
        </w:tc>
        <w:tc>
          <w:tcPr>
            <w:tcW w:w="432" w:type="dxa"/>
          </w:tcPr>
          <w:p w14:paraId="089CA1C8" w14:textId="77777777" w:rsidR="00C62228" w:rsidRDefault="00E6392B">
            <w:pPr>
              <w:pStyle w:val="TableParagraph"/>
              <w:spacing w:line="261" w:lineRule="exact"/>
              <w:ind w:right="84"/>
              <w:jc w:val="center"/>
              <w:rPr>
                <w:sz w:val="24"/>
              </w:rPr>
            </w:pPr>
            <w:r>
              <w:rPr>
                <w:sz w:val="24"/>
              </w:rPr>
              <w:t>1</w:t>
            </w:r>
          </w:p>
        </w:tc>
        <w:tc>
          <w:tcPr>
            <w:tcW w:w="451" w:type="dxa"/>
          </w:tcPr>
          <w:p w14:paraId="7BF71F77" w14:textId="77777777" w:rsidR="00C62228" w:rsidRDefault="00E6392B">
            <w:pPr>
              <w:pStyle w:val="TableParagraph"/>
              <w:spacing w:line="261" w:lineRule="exact"/>
              <w:ind w:right="103"/>
              <w:jc w:val="center"/>
              <w:rPr>
                <w:sz w:val="24"/>
              </w:rPr>
            </w:pPr>
            <w:r>
              <w:rPr>
                <w:sz w:val="24"/>
              </w:rPr>
              <w:t>0</w:t>
            </w:r>
          </w:p>
        </w:tc>
        <w:tc>
          <w:tcPr>
            <w:tcW w:w="1277" w:type="dxa"/>
          </w:tcPr>
          <w:p w14:paraId="527EFFB5" w14:textId="77777777" w:rsidR="00C62228" w:rsidRDefault="00E6392B">
            <w:pPr>
              <w:pStyle w:val="TableParagraph"/>
              <w:spacing w:line="261" w:lineRule="exact"/>
              <w:ind w:left="107"/>
              <w:rPr>
                <w:sz w:val="24"/>
              </w:rPr>
            </w:pPr>
            <w:r>
              <w:rPr>
                <w:sz w:val="24"/>
              </w:rPr>
              <w:t>0</w:t>
            </w:r>
          </w:p>
        </w:tc>
        <w:tc>
          <w:tcPr>
            <w:tcW w:w="1711" w:type="dxa"/>
          </w:tcPr>
          <w:p w14:paraId="6D2496BF" w14:textId="77777777" w:rsidR="00C62228" w:rsidRDefault="00E6392B">
            <w:pPr>
              <w:pStyle w:val="TableParagraph"/>
              <w:spacing w:line="261" w:lineRule="exact"/>
              <w:ind w:left="108"/>
              <w:rPr>
                <w:sz w:val="24"/>
              </w:rPr>
            </w:pPr>
            <w:r>
              <w:rPr>
                <w:sz w:val="24"/>
              </w:rPr>
              <w:t>1</w:t>
            </w:r>
          </w:p>
        </w:tc>
      </w:tr>
      <w:tr w:rsidR="00C62228" w14:paraId="59C8F692" w14:textId="77777777">
        <w:trPr>
          <w:trHeight w:val="827"/>
        </w:trPr>
        <w:tc>
          <w:tcPr>
            <w:tcW w:w="1368" w:type="dxa"/>
          </w:tcPr>
          <w:p w14:paraId="432374BF" w14:textId="77777777" w:rsidR="00C62228" w:rsidRDefault="00E6392B">
            <w:pPr>
              <w:pStyle w:val="TableParagraph"/>
              <w:spacing w:line="261" w:lineRule="exact"/>
              <w:ind w:left="107"/>
              <w:rPr>
                <w:sz w:val="24"/>
              </w:rPr>
            </w:pPr>
            <w:r>
              <w:rPr>
                <w:sz w:val="24"/>
              </w:rPr>
              <w:t>ARAB119</w:t>
            </w:r>
          </w:p>
        </w:tc>
        <w:tc>
          <w:tcPr>
            <w:tcW w:w="2252" w:type="dxa"/>
          </w:tcPr>
          <w:p w14:paraId="42429AC1" w14:textId="77777777" w:rsidR="00C62228" w:rsidRDefault="00E6392B">
            <w:pPr>
              <w:pStyle w:val="TableParagraph"/>
              <w:spacing w:line="261" w:lineRule="exact"/>
              <w:ind w:left="107"/>
              <w:rPr>
                <w:sz w:val="24"/>
              </w:rPr>
            </w:pPr>
            <w:r>
              <w:rPr>
                <w:sz w:val="24"/>
              </w:rPr>
              <w:t>Written Expression</w:t>
            </w:r>
          </w:p>
          <w:p w14:paraId="1037B003" w14:textId="77777777" w:rsidR="00C62228" w:rsidRDefault="00E6392B">
            <w:pPr>
              <w:pStyle w:val="TableParagraph"/>
              <w:spacing w:line="270" w:lineRule="atLeast"/>
              <w:ind w:left="107" w:right="81"/>
              <w:rPr>
                <w:sz w:val="24"/>
              </w:rPr>
            </w:pPr>
            <w:r>
              <w:rPr>
                <w:sz w:val="24"/>
              </w:rPr>
              <w:t>&amp; Comprehension in Arabic- I</w:t>
            </w:r>
          </w:p>
        </w:tc>
        <w:tc>
          <w:tcPr>
            <w:tcW w:w="1709" w:type="dxa"/>
          </w:tcPr>
          <w:p w14:paraId="43682B05" w14:textId="77777777" w:rsidR="00C62228" w:rsidRDefault="00E6392B">
            <w:pPr>
              <w:pStyle w:val="TableParagraph"/>
              <w:spacing w:line="261" w:lineRule="exact"/>
              <w:ind w:left="105"/>
              <w:rPr>
                <w:sz w:val="24"/>
              </w:rPr>
            </w:pPr>
            <w:r>
              <w:rPr>
                <w:sz w:val="24"/>
              </w:rPr>
              <w:t>Value Addition</w:t>
            </w:r>
          </w:p>
          <w:p w14:paraId="0E47470C" w14:textId="77777777" w:rsidR="00C62228" w:rsidRDefault="00E6392B">
            <w:pPr>
              <w:pStyle w:val="TableParagraph"/>
              <w:ind w:left="105"/>
              <w:rPr>
                <w:sz w:val="24"/>
              </w:rPr>
            </w:pPr>
            <w:r>
              <w:rPr>
                <w:sz w:val="24"/>
              </w:rPr>
              <w:t>Courses</w:t>
            </w:r>
          </w:p>
        </w:tc>
        <w:tc>
          <w:tcPr>
            <w:tcW w:w="432" w:type="dxa"/>
          </w:tcPr>
          <w:p w14:paraId="5F7D3DDF" w14:textId="77777777" w:rsidR="00C62228" w:rsidRDefault="00E6392B">
            <w:pPr>
              <w:pStyle w:val="TableParagraph"/>
              <w:spacing w:line="261" w:lineRule="exact"/>
              <w:ind w:right="84"/>
              <w:jc w:val="center"/>
              <w:rPr>
                <w:sz w:val="24"/>
              </w:rPr>
            </w:pPr>
            <w:r>
              <w:rPr>
                <w:sz w:val="24"/>
              </w:rPr>
              <w:t>2</w:t>
            </w:r>
          </w:p>
        </w:tc>
        <w:tc>
          <w:tcPr>
            <w:tcW w:w="451" w:type="dxa"/>
          </w:tcPr>
          <w:p w14:paraId="62BB7BC9" w14:textId="77777777" w:rsidR="00C62228" w:rsidRDefault="00E6392B">
            <w:pPr>
              <w:pStyle w:val="TableParagraph"/>
              <w:spacing w:line="261" w:lineRule="exact"/>
              <w:ind w:right="103"/>
              <w:jc w:val="center"/>
              <w:rPr>
                <w:sz w:val="24"/>
              </w:rPr>
            </w:pPr>
            <w:r>
              <w:rPr>
                <w:sz w:val="24"/>
              </w:rPr>
              <w:t>0</w:t>
            </w:r>
          </w:p>
        </w:tc>
        <w:tc>
          <w:tcPr>
            <w:tcW w:w="1277" w:type="dxa"/>
          </w:tcPr>
          <w:p w14:paraId="4D88BDD0" w14:textId="77777777" w:rsidR="00C62228" w:rsidRDefault="00E6392B">
            <w:pPr>
              <w:pStyle w:val="TableParagraph"/>
              <w:spacing w:line="261" w:lineRule="exact"/>
              <w:ind w:left="107"/>
              <w:rPr>
                <w:sz w:val="24"/>
              </w:rPr>
            </w:pPr>
            <w:r>
              <w:rPr>
                <w:sz w:val="24"/>
              </w:rPr>
              <w:t>0</w:t>
            </w:r>
          </w:p>
        </w:tc>
        <w:tc>
          <w:tcPr>
            <w:tcW w:w="1711" w:type="dxa"/>
          </w:tcPr>
          <w:p w14:paraId="11E6AEB4" w14:textId="77777777" w:rsidR="00C62228" w:rsidRDefault="00E6392B">
            <w:pPr>
              <w:pStyle w:val="TableParagraph"/>
              <w:spacing w:line="261" w:lineRule="exact"/>
              <w:ind w:left="108"/>
              <w:rPr>
                <w:sz w:val="24"/>
              </w:rPr>
            </w:pPr>
            <w:r>
              <w:rPr>
                <w:sz w:val="24"/>
              </w:rPr>
              <w:t>2</w:t>
            </w:r>
          </w:p>
        </w:tc>
      </w:tr>
      <w:tr w:rsidR="00C62228" w14:paraId="0AF18283" w14:textId="77777777">
        <w:trPr>
          <w:trHeight w:val="828"/>
        </w:trPr>
        <w:tc>
          <w:tcPr>
            <w:tcW w:w="1368" w:type="dxa"/>
          </w:tcPr>
          <w:p w14:paraId="0DA82E50" w14:textId="77777777" w:rsidR="00C62228" w:rsidRDefault="00E6392B">
            <w:pPr>
              <w:pStyle w:val="TableParagraph"/>
              <w:spacing w:line="261" w:lineRule="exact"/>
              <w:ind w:left="107"/>
              <w:rPr>
                <w:sz w:val="24"/>
              </w:rPr>
            </w:pPr>
            <w:r>
              <w:rPr>
                <w:sz w:val="24"/>
              </w:rPr>
              <w:t>CHIN118</w:t>
            </w:r>
          </w:p>
        </w:tc>
        <w:tc>
          <w:tcPr>
            <w:tcW w:w="2252" w:type="dxa"/>
          </w:tcPr>
          <w:p w14:paraId="08055C6D" w14:textId="77777777" w:rsidR="00C62228" w:rsidRDefault="00E6392B">
            <w:pPr>
              <w:pStyle w:val="TableParagraph"/>
              <w:spacing w:line="261" w:lineRule="exact"/>
              <w:ind w:left="107"/>
              <w:rPr>
                <w:sz w:val="24"/>
              </w:rPr>
            </w:pPr>
            <w:r>
              <w:rPr>
                <w:sz w:val="24"/>
              </w:rPr>
              <w:t>Written Expression</w:t>
            </w:r>
          </w:p>
          <w:p w14:paraId="50B77F43" w14:textId="77777777" w:rsidR="00C62228" w:rsidRDefault="00E6392B">
            <w:pPr>
              <w:pStyle w:val="TableParagraph"/>
              <w:spacing w:line="270" w:lineRule="atLeast"/>
              <w:ind w:left="107" w:right="81"/>
              <w:rPr>
                <w:sz w:val="24"/>
              </w:rPr>
            </w:pPr>
            <w:r>
              <w:rPr>
                <w:sz w:val="24"/>
              </w:rPr>
              <w:t>&amp; Comprehension in Chinese- I</w:t>
            </w:r>
          </w:p>
        </w:tc>
        <w:tc>
          <w:tcPr>
            <w:tcW w:w="1709" w:type="dxa"/>
          </w:tcPr>
          <w:p w14:paraId="2A9A19FD" w14:textId="77777777" w:rsidR="00C62228" w:rsidRDefault="00E6392B">
            <w:pPr>
              <w:pStyle w:val="TableParagraph"/>
              <w:spacing w:line="261" w:lineRule="exact"/>
              <w:ind w:left="105"/>
              <w:rPr>
                <w:sz w:val="24"/>
              </w:rPr>
            </w:pPr>
            <w:r>
              <w:rPr>
                <w:sz w:val="24"/>
              </w:rPr>
              <w:t>Value Addition</w:t>
            </w:r>
          </w:p>
          <w:p w14:paraId="74E3C0EB" w14:textId="77777777" w:rsidR="00C62228" w:rsidRDefault="00E6392B">
            <w:pPr>
              <w:pStyle w:val="TableParagraph"/>
              <w:ind w:left="105"/>
              <w:rPr>
                <w:sz w:val="24"/>
              </w:rPr>
            </w:pPr>
            <w:r>
              <w:rPr>
                <w:sz w:val="24"/>
              </w:rPr>
              <w:t>Courses</w:t>
            </w:r>
          </w:p>
        </w:tc>
        <w:tc>
          <w:tcPr>
            <w:tcW w:w="432" w:type="dxa"/>
          </w:tcPr>
          <w:p w14:paraId="606CF88C" w14:textId="77777777" w:rsidR="00C62228" w:rsidRDefault="00E6392B">
            <w:pPr>
              <w:pStyle w:val="TableParagraph"/>
              <w:spacing w:line="261" w:lineRule="exact"/>
              <w:ind w:right="84"/>
              <w:jc w:val="center"/>
              <w:rPr>
                <w:sz w:val="24"/>
              </w:rPr>
            </w:pPr>
            <w:r>
              <w:rPr>
                <w:sz w:val="24"/>
              </w:rPr>
              <w:t>2</w:t>
            </w:r>
          </w:p>
        </w:tc>
        <w:tc>
          <w:tcPr>
            <w:tcW w:w="451" w:type="dxa"/>
          </w:tcPr>
          <w:p w14:paraId="4F87F264" w14:textId="77777777" w:rsidR="00C62228" w:rsidRDefault="00E6392B">
            <w:pPr>
              <w:pStyle w:val="TableParagraph"/>
              <w:spacing w:line="261" w:lineRule="exact"/>
              <w:ind w:right="103"/>
              <w:jc w:val="center"/>
              <w:rPr>
                <w:sz w:val="24"/>
              </w:rPr>
            </w:pPr>
            <w:r>
              <w:rPr>
                <w:sz w:val="24"/>
              </w:rPr>
              <w:t>0</w:t>
            </w:r>
          </w:p>
        </w:tc>
        <w:tc>
          <w:tcPr>
            <w:tcW w:w="1277" w:type="dxa"/>
          </w:tcPr>
          <w:p w14:paraId="2D6AD6DF" w14:textId="77777777" w:rsidR="00C62228" w:rsidRDefault="00E6392B">
            <w:pPr>
              <w:pStyle w:val="TableParagraph"/>
              <w:spacing w:line="261" w:lineRule="exact"/>
              <w:ind w:left="107"/>
              <w:rPr>
                <w:sz w:val="24"/>
              </w:rPr>
            </w:pPr>
            <w:r>
              <w:rPr>
                <w:sz w:val="24"/>
              </w:rPr>
              <w:t>0</w:t>
            </w:r>
          </w:p>
        </w:tc>
        <w:tc>
          <w:tcPr>
            <w:tcW w:w="1711" w:type="dxa"/>
          </w:tcPr>
          <w:p w14:paraId="76C1FC1B" w14:textId="77777777" w:rsidR="00C62228" w:rsidRDefault="00E6392B">
            <w:pPr>
              <w:pStyle w:val="TableParagraph"/>
              <w:spacing w:line="261" w:lineRule="exact"/>
              <w:ind w:left="108"/>
              <w:rPr>
                <w:sz w:val="24"/>
              </w:rPr>
            </w:pPr>
            <w:r>
              <w:rPr>
                <w:sz w:val="24"/>
              </w:rPr>
              <w:t>2</w:t>
            </w:r>
          </w:p>
        </w:tc>
      </w:tr>
      <w:tr w:rsidR="00C62228" w14:paraId="25A2780B" w14:textId="77777777">
        <w:trPr>
          <w:trHeight w:val="827"/>
        </w:trPr>
        <w:tc>
          <w:tcPr>
            <w:tcW w:w="1368" w:type="dxa"/>
          </w:tcPr>
          <w:p w14:paraId="6E2881E0" w14:textId="77777777" w:rsidR="00C62228" w:rsidRDefault="00E6392B">
            <w:pPr>
              <w:pStyle w:val="TableParagraph"/>
              <w:spacing w:line="261" w:lineRule="exact"/>
              <w:ind w:left="107"/>
              <w:rPr>
                <w:sz w:val="24"/>
              </w:rPr>
            </w:pPr>
            <w:r>
              <w:rPr>
                <w:sz w:val="24"/>
              </w:rPr>
              <w:t>FREN147</w:t>
            </w:r>
          </w:p>
        </w:tc>
        <w:tc>
          <w:tcPr>
            <w:tcW w:w="2252" w:type="dxa"/>
          </w:tcPr>
          <w:p w14:paraId="230B679C" w14:textId="77777777" w:rsidR="00C62228" w:rsidRDefault="00E6392B">
            <w:pPr>
              <w:pStyle w:val="TableParagraph"/>
              <w:spacing w:line="261" w:lineRule="exact"/>
              <w:ind w:left="107"/>
              <w:rPr>
                <w:sz w:val="24"/>
              </w:rPr>
            </w:pPr>
            <w:r>
              <w:rPr>
                <w:sz w:val="24"/>
              </w:rPr>
              <w:t>Written Expression</w:t>
            </w:r>
          </w:p>
          <w:p w14:paraId="0792A19E" w14:textId="77777777" w:rsidR="00C62228" w:rsidRDefault="00E6392B">
            <w:pPr>
              <w:pStyle w:val="TableParagraph"/>
              <w:spacing w:line="270" w:lineRule="atLeast"/>
              <w:ind w:left="107" w:right="81"/>
              <w:rPr>
                <w:sz w:val="24"/>
              </w:rPr>
            </w:pPr>
            <w:r>
              <w:rPr>
                <w:sz w:val="24"/>
              </w:rPr>
              <w:t>&amp; Comprehension in French-I</w:t>
            </w:r>
          </w:p>
        </w:tc>
        <w:tc>
          <w:tcPr>
            <w:tcW w:w="1709" w:type="dxa"/>
          </w:tcPr>
          <w:p w14:paraId="1F4EEAFD" w14:textId="77777777" w:rsidR="00C62228" w:rsidRDefault="00E6392B">
            <w:pPr>
              <w:pStyle w:val="TableParagraph"/>
              <w:spacing w:line="261" w:lineRule="exact"/>
              <w:ind w:left="105"/>
              <w:rPr>
                <w:sz w:val="24"/>
              </w:rPr>
            </w:pPr>
            <w:r>
              <w:rPr>
                <w:sz w:val="24"/>
              </w:rPr>
              <w:t>Value Addition</w:t>
            </w:r>
          </w:p>
          <w:p w14:paraId="3199B56B" w14:textId="77777777" w:rsidR="00C62228" w:rsidRDefault="00E6392B">
            <w:pPr>
              <w:pStyle w:val="TableParagraph"/>
              <w:ind w:left="105"/>
              <w:rPr>
                <w:sz w:val="24"/>
              </w:rPr>
            </w:pPr>
            <w:r>
              <w:rPr>
                <w:sz w:val="24"/>
              </w:rPr>
              <w:t>Courses</w:t>
            </w:r>
          </w:p>
        </w:tc>
        <w:tc>
          <w:tcPr>
            <w:tcW w:w="432" w:type="dxa"/>
          </w:tcPr>
          <w:p w14:paraId="70D1849D" w14:textId="77777777" w:rsidR="00C62228" w:rsidRDefault="00E6392B">
            <w:pPr>
              <w:pStyle w:val="TableParagraph"/>
              <w:spacing w:line="261" w:lineRule="exact"/>
              <w:ind w:right="84"/>
              <w:jc w:val="center"/>
              <w:rPr>
                <w:sz w:val="24"/>
              </w:rPr>
            </w:pPr>
            <w:r>
              <w:rPr>
                <w:sz w:val="24"/>
              </w:rPr>
              <w:t>2</w:t>
            </w:r>
          </w:p>
        </w:tc>
        <w:tc>
          <w:tcPr>
            <w:tcW w:w="451" w:type="dxa"/>
          </w:tcPr>
          <w:p w14:paraId="30D96476" w14:textId="77777777" w:rsidR="00C62228" w:rsidRDefault="00E6392B">
            <w:pPr>
              <w:pStyle w:val="TableParagraph"/>
              <w:spacing w:line="261" w:lineRule="exact"/>
              <w:ind w:right="103"/>
              <w:jc w:val="center"/>
              <w:rPr>
                <w:sz w:val="24"/>
              </w:rPr>
            </w:pPr>
            <w:r>
              <w:rPr>
                <w:sz w:val="24"/>
              </w:rPr>
              <w:t>0</w:t>
            </w:r>
          </w:p>
        </w:tc>
        <w:tc>
          <w:tcPr>
            <w:tcW w:w="1277" w:type="dxa"/>
          </w:tcPr>
          <w:p w14:paraId="1EEFCC39" w14:textId="77777777" w:rsidR="00C62228" w:rsidRDefault="00E6392B">
            <w:pPr>
              <w:pStyle w:val="TableParagraph"/>
              <w:spacing w:line="261" w:lineRule="exact"/>
              <w:ind w:left="107"/>
              <w:rPr>
                <w:sz w:val="24"/>
              </w:rPr>
            </w:pPr>
            <w:r>
              <w:rPr>
                <w:sz w:val="24"/>
              </w:rPr>
              <w:t>0</w:t>
            </w:r>
          </w:p>
        </w:tc>
        <w:tc>
          <w:tcPr>
            <w:tcW w:w="1711" w:type="dxa"/>
          </w:tcPr>
          <w:p w14:paraId="707A79E0" w14:textId="77777777" w:rsidR="00C62228" w:rsidRDefault="00E6392B">
            <w:pPr>
              <w:pStyle w:val="TableParagraph"/>
              <w:spacing w:line="261" w:lineRule="exact"/>
              <w:ind w:left="108"/>
              <w:rPr>
                <w:sz w:val="24"/>
              </w:rPr>
            </w:pPr>
            <w:r>
              <w:rPr>
                <w:sz w:val="24"/>
              </w:rPr>
              <w:t>2</w:t>
            </w:r>
          </w:p>
        </w:tc>
      </w:tr>
      <w:tr w:rsidR="00C62228" w14:paraId="34DD52D3" w14:textId="77777777">
        <w:trPr>
          <w:trHeight w:val="827"/>
        </w:trPr>
        <w:tc>
          <w:tcPr>
            <w:tcW w:w="1368" w:type="dxa"/>
          </w:tcPr>
          <w:p w14:paraId="64E4069A" w14:textId="77777777" w:rsidR="00C62228" w:rsidRDefault="00E6392B">
            <w:pPr>
              <w:pStyle w:val="TableParagraph"/>
              <w:spacing w:line="261" w:lineRule="exact"/>
              <w:ind w:left="107"/>
              <w:rPr>
                <w:sz w:val="24"/>
              </w:rPr>
            </w:pPr>
            <w:r>
              <w:rPr>
                <w:sz w:val="24"/>
              </w:rPr>
              <w:t>GRMN138</w:t>
            </w:r>
          </w:p>
        </w:tc>
        <w:tc>
          <w:tcPr>
            <w:tcW w:w="2252" w:type="dxa"/>
          </w:tcPr>
          <w:p w14:paraId="1ADE1C29" w14:textId="77777777" w:rsidR="00C62228" w:rsidRDefault="00E6392B">
            <w:pPr>
              <w:pStyle w:val="TableParagraph"/>
              <w:spacing w:line="261" w:lineRule="exact"/>
              <w:ind w:left="107"/>
              <w:rPr>
                <w:sz w:val="24"/>
              </w:rPr>
            </w:pPr>
            <w:r>
              <w:rPr>
                <w:sz w:val="24"/>
              </w:rPr>
              <w:t>Written Expression</w:t>
            </w:r>
          </w:p>
          <w:p w14:paraId="55EB1F0B" w14:textId="77777777" w:rsidR="00C62228" w:rsidRDefault="00E6392B">
            <w:pPr>
              <w:pStyle w:val="TableParagraph"/>
              <w:spacing w:line="270" w:lineRule="atLeast"/>
              <w:ind w:left="107"/>
              <w:rPr>
                <w:sz w:val="24"/>
              </w:rPr>
            </w:pPr>
            <w:r>
              <w:rPr>
                <w:sz w:val="24"/>
              </w:rPr>
              <w:t>&amp; Comprehension in German – I</w:t>
            </w:r>
          </w:p>
        </w:tc>
        <w:tc>
          <w:tcPr>
            <w:tcW w:w="1709" w:type="dxa"/>
          </w:tcPr>
          <w:p w14:paraId="3812D425" w14:textId="77777777" w:rsidR="00C62228" w:rsidRDefault="00E6392B">
            <w:pPr>
              <w:pStyle w:val="TableParagraph"/>
              <w:spacing w:line="261" w:lineRule="exact"/>
              <w:ind w:left="105"/>
              <w:rPr>
                <w:sz w:val="24"/>
              </w:rPr>
            </w:pPr>
            <w:r>
              <w:rPr>
                <w:sz w:val="24"/>
              </w:rPr>
              <w:t>Value Addition</w:t>
            </w:r>
          </w:p>
          <w:p w14:paraId="45615F8A" w14:textId="77777777" w:rsidR="00C62228" w:rsidRDefault="00E6392B">
            <w:pPr>
              <w:pStyle w:val="TableParagraph"/>
              <w:ind w:left="105"/>
              <w:rPr>
                <w:sz w:val="24"/>
              </w:rPr>
            </w:pPr>
            <w:r>
              <w:rPr>
                <w:sz w:val="24"/>
              </w:rPr>
              <w:t>Courses</w:t>
            </w:r>
          </w:p>
        </w:tc>
        <w:tc>
          <w:tcPr>
            <w:tcW w:w="432" w:type="dxa"/>
          </w:tcPr>
          <w:p w14:paraId="439B11A4" w14:textId="77777777" w:rsidR="00C62228" w:rsidRDefault="00E6392B">
            <w:pPr>
              <w:pStyle w:val="TableParagraph"/>
              <w:spacing w:line="261" w:lineRule="exact"/>
              <w:ind w:right="84"/>
              <w:jc w:val="center"/>
              <w:rPr>
                <w:sz w:val="24"/>
              </w:rPr>
            </w:pPr>
            <w:r>
              <w:rPr>
                <w:sz w:val="24"/>
              </w:rPr>
              <w:t>2</w:t>
            </w:r>
          </w:p>
        </w:tc>
        <w:tc>
          <w:tcPr>
            <w:tcW w:w="451" w:type="dxa"/>
          </w:tcPr>
          <w:p w14:paraId="2F00989F" w14:textId="77777777" w:rsidR="00C62228" w:rsidRDefault="00E6392B">
            <w:pPr>
              <w:pStyle w:val="TableParagraph"/>
              <w:spacing w:line="261" w:lineRule="exact"/>
              <w:ind w:right="103"/>
              <w:jc w:val="center"/>
              <w:rPr>
                <w:sz w:val="24"/>
              </w:rPr>
            </w:pPr>
            <w:r>
              <w:rPr>
                <w:sz w:val="24"/>
              </w:rPr>
              <w:t>0</w:t>
            </w:r>
          </w:p>
        </w:tc>
        <w:tc>
          <w:tcPr>
            <w:tcW w:w="1277" w:type="dxa"/>
          </w:tcPr>
          <w:p w14:paraId="44EBCFA6" w14:textId="77777777" w:rsidR="00C62228" w:rsidRDefault="00E6392B">
            <w:pPr>
              <w:pStyle w:val="TableParagraph"/>
              <w:spacing w:line="261" w:lineRule="exact"/>
              <w:ind w:left="107"/>
              <w:rPr>
                <w:sz w:val="24"/>
              </w:rPr>
            </w:pPr>
            <w:r>
              <w:rPr>
                <w:sz w:val="24"/>
              </w:rPr>
              <w:t>0</w:t>
            </w:r>
          </w:p>
        </w:tc>
        <w:tc>
          <w:tcPr>
            <w:tcW w:w="1711" w:type="dxa"/>
          </w:tcPr>
          <w:p w14:paraId="2589DC83" w14:textId="77777777" w:rsidR="00C62228" w:rsidRDefault="00E6392B">
            <w:pPr>
              <w:pStyle w:val="TableParagraph"/>
              <w:spacing w:line="261" w:lineRule="exact"/>
              <w:ind w:left="108"/>
              <w:rPr>
                <w:sz w:val="24"/>
              </w:rPr>
            </w:pPr>
            <w:r>
              <w:rPr>
                <w:sz w:val="24"/>
              </w:rPr>
              <w:t>2</w:t>
            </w:r>
          </w:p>
        </w:tc>
      </w:tr>
    </w:tbl>
    <w:p w14:paraId="29BF3C33" w14:textId="77777777" w:rsidR="00C62228" w:rsidRDefault="00E43FF7">
      <w:pPr>
        <w:rPr>
          <w:sz w:val="2"/>
          <w:szCs w:val="2"/>
        </w:rPr>
      </w:pPr>
      <w:r>
        <w:pict w14:anchorId="33B1946A">
          <v:shape id="_x0000_s2171" type="#_x0000_t202" style="position:absolute;margin-left:210.05pt;margin-top:41.65pt;width:34.1pt;height:13.3pt;z-index:-60569088;mso-position-horizontal-relative:page;mso-position-vertical-relative:page" filled="f" stroked="f">
            <v:textbox inset="0,0,0,0">
              <w:txbxContent>
                <w:p w14:paraId="57703AEC" w14:textId="77777777" w:rsidR="00C62228" w:rsidRDefault="00E6392B">
                  <w:pPr>
                    <w:spacing w:line="266" w:lineRule="exact"/>
                    <w:rPr>
                      <w:b/>
                      <w:sz w:val="24"/>
                    </w:rPr>
                  </w:pPr>
                  <w:r>
                    <w:rPr>
                      <w:b/>
                      <w:sz w:val="24"/>
                    </w:rPr>
                    <w:t>TOTA</w:t>
                  </w:r>
                </w:p>
              </w:txbxContent>
            </v:textbox>
            <w10:wrap anchorx="page" anchory="page"/>
          </v:shape>
        </w:pict>
      </w:r>
      <w:r>
        <w:pict w14:anchorId="3E978238">
          <v:shape id="_x0000_s2170" type="#_x0000_t202" style="position:absolute;margin-left:244.15pt;margin-top:41.65pt;width:82.55pt;height:13.3pt;z-index:-60568576;mso-position-horizontal-relative:page;mso-position-vertical-relative:page" filled="f" stroked="f">
            <v:textbox inset="0,0,0,0">
              <w:txbxContent>
                <w:p w14:paraId="6AF72720" w14:textId="77777777" w:rsidR="00C62228" w:rsidRDefault="00E6392B">
                  <w:pPr>
                    <w:spacing w:line="266" w:lineRule="exact"/>
                    <w:rPr>
                      <w:b/>
                      <w:sz w:val="24"/>
                    </w:rPr>
                  </w:pPr>
                  <w:r>
                    <w:rPr>
                      <w:b/>
                      <w:sz w:val="24"/>
                    </w:rPr>
                    <w:t xml:space="preserve">L CREDIT </w:t>
                  </w:r>
                  <w:r>
                    <w:rPr>
                      <w:b/>
                      <w:spacing w:val="-8"/>
                      <w:sz w:val="24"/>
                    </w:rPr>
                    <w:t>UNI</w:t>
                  </w:r>
                </w:p>
              </w:txbxContent>
            </v:textbox>
            <w10:wrap anchorx="page" anchory="page"/>
          </v:shape>
        </w:pict>
      </w:r>
      <w:r>
        <w:pict w14:anchorId="556B84C5">
          <v:shape id="_x0000_s2169" type="#_x0000_t202" style="position:absolute;margin-left:326.65pt;margin-top:41.65pt;width:104.8pt;height:13.3pt;z-index:-60568064;mso-position-horizontal-relative:page;mso-position-vertical-relative:page" filled="f" stroked="f">
            <v:textbox inset="0,0,0,0">
              <w:txbxContent>
                <w:p w14:paraId="1EC9955B" w14:textId="77777777" w:rsidR="00C62228" w:rsidRDefault="00E6392B">
                  <w:pPr>
                    <w:spacing w:line="266" w:lineRule="exact"/>
                    <w:rPr>
                      <w:b/>
                      <w:sz w:val="24"/>
                    </w:rPr>
                  </w:pPr>
                  <w:r>
                    <w:rPr>
                      <w:b/>
                      <w:sz w:val="24"/>
                    </w:rPr>
                    <w:t>T FOR SEMESTER</w:t>
                  </w:r>
                </w:p>
              </w:txbxContent>
            </v:textbox>
            <w10:wrap anchorx="page" anchory="page"/>
          </v:shape>
        </w:pict>
      </w:r>
      <w:r>
        <w:pict w14:anchorId="18D15F06">
          <v:shape id="_x0000_s2168" type="#_x0000_t202" style="position:absolute;margin-left:434.5pt;margin-top:32.4pt;width:42pt;height:22.55pt;z-index:-60567552;mso-position-horizontal-relative:page;mso-position-vertical-relative:page" filled="f" stroked="f">
            <v:textbox inset="0,0,0,0">
              <w:txbxContent>
                <w:p w14:paraId="081F248A" w14:textId="77777777" w:rsidR="00C62228" w:rsidRDefault="00E6392B">
                  <w:pPr>
                    <w:spacing w:line="220" w:lineRule="exact"/>
                    <w:jc w:val="right"/>
                    <w:rPr>
                      <w:b/>
                      <w:sz w:val="24"/>
                    </w:rPr>
                  </w:pPr>
                  <w:r>
                    <w:rPr>
                      <w:b/>
                      <w:sz w:val="24"/>
                    </w:rPr>
                    <w:t>25</w:t>
                  </w:r>
                </w:p>
                <w:p w14:paraId="2DC96CFE" w14:textId="77777777" w:rsidR="00C62228" w:rsidRDefault="00E6392B">
                  <w:pPr>
                    <w:spacing w:line="230" w:lineRule="exact"/>
                    <w:rPr>
                      <w:b/>
                      <w:sz w:val="24"/>
                    </w:rPr>
                  </w:pPr>
                  <w:r>
                    <w:rPr>
                      <w:b/>
                      <w:sz w:val="24"/>
                    </w:rPr>
                    <w:t>-II</w:t>
                  </w:r>
                </w:p>
              </w:txbxContent>
            </v:textbox>
            <w10:wrap anchorx="page" anchory="page"/>
          </v:shape>
        </w:pict>
      </w:r>
    </w:p>
    <w:p w14:paraId="2875384F" w14:textId="77777777" w:rsidR="00C62228" w:rsidRDefault="00C62228">
      <w:pPr>
        <w:rPr>
          <w:sz w:val="2"/>
          <w:szCs w:val="2"/>
        </w:rPr>
        <w:sectPr w:rsidR="00C62228">
          <w:headerReference w:type="default" r:id="rId470"/>
          <w:footerReference w:type="default" r:id="rId471"/>
          <w:pgSz w:w="11900" w:h="16840"/>
          <w:pgMar w:top="380" w:right="0" w:bottom="1540" w:left="160" w:header="0" w:footer="1358" w:gutter="0"/>
          <w:pgNumType w:start="149"/>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91"/>
        <w:gridCol w:w="2160"/>
        <w:gridCol w:w="1709"/>
        <w:gridCol w:w="432"/>
        <w:gridCol w:w="415"/>
        <w:gridCol w:w="864"/>
        <w:gridCol w:w="448"/>
        <w:gridCol w:w="719"/>
        <w:gridCol w:w="991"/>
      </w:tblGrid>
      <w:tr w:rsidR="00C62228" w14:paraId="3CD4FAA7" w14:textId="77777777">
        <w:trPr>
          <w:trHeight w:val="827"/>
        </w:trPr>
        <w:tc>
          <w:tcPr>
            <w:tcW w:w="1368" w:type="dxa"/>
          </w:tcPr>
          <w:p w14:paraId="33FE08FD" w14:textId="77777777" w:rsidR="00C62228" w:rsidRDefault="00E6392B">
            <w:pPr>
              <w:pStyle w:val="TableParagraph"/>
              <w:spacing w:line="261" w:lineRule="exact"/>
              <w:ind w:right="252"/>
              <w:jc w:val="right"/>
              <w:rPr>
                <w:sz w:val="24"/>
              </w:rPr>
            </w:pPr>
            <w:r>
              <w:rPr>
                <w:sz w:val="24"/>
              </w:rPr>
              <w:lastRenderedPageBreak/>
              <w:t>JPAN118</w:t>
            </w:r>
          </w:p>
        </w:tc>
        <w:tc>
          <w:tcPr>
            <w:tcW w:w="2251" w:type="dxa"/>
            <w:gridSpan w:val="2"/>
          </w:tcPr>
          <w:p w14:paraId="33ABA708" w14:textId="77777777" w:rsidR="00C62228" w:rsidRDefault="00E6392B">
            <w:pPr>
              <w:pStyle w:val="TableParagraph"/>
              <w:spacing w:line="261" w:lineRule="exact"/>
              <w:ind w:left="107"/>
              <w:rPr>
                <w:sz w:val="24"/>
              </w:rPr>
            </w:pPr>
            <w:r>
              <w:rPr>
                <w:sz w:val="24"/>
              </w:rPr>
              <w:t>Written Expression</w:t>
            </w:r>
          </w:p>
          <w:p w14:paraId="5B339E91" w14:textId="77777777" w:rsidR="00C62228" w:rsidRDefault="00E6392B">
            <w:pPr>
              <w:pStyle w:val="TableParagraph"/>
              <w:spacing w:line="270" w:lineRule="atLeast"/>
              <w:ind w:left="107" w:right="80"/>
              <w:rPr>
                <w:sz w:val="24"/>
              </w:rPr>
            </w:pPr>
            <w:r>
              <w:rPr>
                <w:sz w:val="24"/>
              </w:rPr>
              <w:t>&amp; Comprehension in Japanese- I</w:t>
            </w:r>
          </w:p>
        </w:tc>
        <w:tc>
          <w:tcPr>
            <w:tcW w:w="1709" w:type="dxa"/>
          </w:tcPr>
          <w:p w14:paraId="66571783" w14:textId="77777777" w:rsidR="00C62228" w:rsidRDefault="00E6392B">
            <w:pPr>
              <w:pStyle w:val="TableParagraph"/>
              <w:spacing w:line="261" w:lineRule="exact"/>
              <w:ind w:left="106"/>
              <w:rPr>
                <w:sz w:val="24"/>
              </w:rPr>
            </w:pPr>
            <w:r>
              <w:rPr>
                <w:sz w:val="24"/>
              </w:rPr>
              <w:t>Value Addition</w:t>
            </w:r>
          </w:p>
          <w:p w14:paraId="362DD994" w14:textId="77777777" w:rsidR="00C62228" w:rsidRDefault="00E6392B">
            <w:pPr>
              <w:pStyle w:val="TableParagraph"/>
              <w:ind w:left="106"/>
              <w:rPr>
                <w:sz w:val="24"/>
              </w:rPr>
            </w:pPr>
            <w:r>
              <w:rPr>
                <w:sz w:val="24"/>
              </w:rPr>
              <w:t>Courses</w:t>
            </w:r>
          </w:p>
        </w:tc>
        <w:tc>
          <w:tcPr>
            <w:tcW w:w="432" w:type="dxa"/>
          </w:tcPr>
          <w:p w14:paraId="1800C634" w14:textId="77777777" w:rsidR="00C62228" w:rsidRDefault="00E6392B">
            <w:pPr>
              <w:pStyle w:val="TableParagraph"/>
              <w:spacing w:line="261" w:lineRule="exact"/>
              <w:ind w:left="108"/>
              <w:rPr>
                <w:sz w:val="24"/>
              </w:rPr>
            </w:pPr>
            <w:r>
              <w:rPr>
                <w:sz w:val="24"/>
              </w:rPr>
              <w:t>2</w:t>
            </w:r>
          </w:p>
        </w:tc>
        <w:tc>
          <w:tcPr>
            <w:tcW w:w="415" w:type="dxa"/>
          </w:tcPr>
          <w:p w14:paraId="70C07EA5" w14:textId="77777777" w:rsidR="00C62228" w:rsidRDefault="00E6392B">
            <w:pPr>
              <w:pStyle w:val="TableParagraph"/>
              <w:spacing w:line="261" w:lineRule="exact"/>
              <w:ind w:left="108"/>
              <w:rPr>
                <w:sz w:val="24"/>
              </w:rPr>
            </w:pPr>
            <w:r>
              <w:rPr>
                <w:sz w:val="24"/>
              </w:rPr>
              <w:t>0</w:t>
            </w:r>
          </w:p>
        </w:tc>
        <w:tc>
          <w:tcPr>
            <w:tcW w:w="1312" w:type="dxa"/>
            <w:gridSpan w:val="2"/>
          </w:tcPr>
          <w:p w14:paraId="23C78444" w14:textId="77777777" w:rsidR="00C62228" w:rsidRDefault="00E6392B">
            <w:pPr>
              <w:pStyle w:val="TableParagraph"/>
              <w:spacing w:line="261" w:lineRule="exact"/>
              <w:ind w:left="144"/>
              <w:rPr>
                <w:sz w:val="24"/>
              </w:rPr>
            </w:pPr>
            <w:r>
              <w:rPr>
                <w:sz w:val="24"/>
              </w:rPr>
              <w:t>0</w:t>
            </w:r>
          </w:p>
        </w:tc>
        <w:tc>
          <w:tcPr>
            <w:tcW w:w="1710" w:type="dxa"/>
            <w:gridSpan w:val="2"/>
          </w:tcPr>
          <w:p w14:paraId="3829F627" w14:textId="77777777" w:rsidR="00C62228" w:rsidRDefault="00E6392B">
            <w:pPr>
              <w:pStyle w:val="TableParagraph"/>
              <w:spacing w:line="261" w:lineRule="exact"/>
              <w:ind w:left="110"/>
              <w:rPr>
                <w:sz w:val="24"/>
              </w:rPr>
            </w:pPr>
            <w:r>
              <w:rPr>
                <w:sz w:val="24"/>
              </w:rPr>
              <w:t>2</w:t>
            </w:r>
          </w:p>
        </w:tc>
      </w:tr>
      <w:tr w:rsidR="00C62228" w14:paraId="593EAAE8" w14:textId="77777777">
        <w:trPr>
          <w:trHeight w:val="827"/>
        </w:trPr>
        <w:tc>
          <w:tcPr>
            <w:tcW w:w="1368" w:type="dxa"/>
          </w:tcPr>
          <w:p w14:paraId="51A0B341" w14:textId="77777777" w:rsidR="00C62228" w:rsidRDefault="00E6392B">
            <w:pPr>
              <w:pStyle w:val="TableParagraph"/>
              <w:spacing w:line="261" w:lineRule="exact"/>
              <w:ind w:right="286"/>
              <w:jc w:val="right"/>
              <w:rPr>
                <w:sz w:val="24"/>
              </w:rPr>
            </w:pPr>
            <w:r>
              <w:rPr>
                <w:sz w:val="24"/>
              </w:rPr>
              <w:t>RUSS118</w:t>
            </w:r>
          </w:p>
        </w:tc>
        <w:tc>
          <w:tcPr>
            <w:tcW w:w="2251" w:type="dxa"/>
            <w:gridSpan w:val="2"/>
          </w:tcPr>
          <w:p w14:paraId="1D09B59C" w14:textId="77777777" w:rsidR="00C62228" w:rsidRDefault="00E6392B">
            <w:pPr>
              <w:pStyle w:val="TableParagraph"/>
              <w:spacing w:line="261" w:lineRule="exact"/>
              <w:ind w:left="107"/>
              <w:rPr>
                <w:sz w:val="24"/>
              </w:rPr>
            </w:pPr>
            <w:r>
              <w:rPr>
                <w:sz w:val="24"/>
              </w:rPr>
              <w:t>Written Expression</w:t>
            </w:r>
          </w:p>
          <w:p w14:paraId="1888D1DA" w14:textId="77777777" w:rsidR="00C62228" w:rsidRDefault="00E6392B">
            <w:pPr>
              <w:pStyle w:val="TableParagraph"/>
              <w:spacing w:line="270" w:lineRule="atLeast"/>
              <w:ind w:left="107" w:right="80"/>
              <w:rPr>
                <w:sz w:val="24"/>
              </w:rPr>
            </w:pPr>
            <w:r>
              <w:rPr>
                <w:sz w:val="24"/>
              </w:rPr>
              <w:t>&amp; Comprehension in Russian- I</w:t>
            </w:r>
          </w:p>
        </w:tc>
        <w:tc>
          <w:tcPr>
            <w:tcW w:w="1709" w:type="dxa"/>
          </w:tcPr>
          <w:p w14:paraId="53E76A2A" w14:textId="77777777" w:rsidR="00C62228" w:rsidRDefault="00E6392B">
            <w:pPr>
              <w:pStyle w:val="TableParagraph"/>
              <w:spacing w:line="261" w:lineRule="exact"/>
              <w:ind w:left="106"/>
              <w:rPr>
                <w:sz w:val="24"/>
              </w:rPr>
            </w:pPr>
            <w:r>
              <w:rPr>
                <w:sz w:val="24"/>
              </w:rPr>
              <w:t>Value Addition</w:t>
            </w:r>
          </w:p>
          <w:p w14:paraId="6FE0C285" w14:textId="77777777" w:rsidR="00C62228" w:rsidRDefault="00E6392B">
            <w:pPr>
              <w:pStyle w:val="TableParagraph"/>
              <w:ind w:left="106"/>
              <w:rPr>
                <w:sz w:val="24"/>
              </w:rPr>
            </w:pPr>
            <w:r>
              <w:rPr>
                <w:sz w:val="24"/>
              </w:rPr>
              <w:t>Courses</w:t>
            </w:r>
          </w:p>
        </w:tc>
        <w:tc>
          <w:tcPr>
            <w:tcW w:w="432" w:type="dxa"/>
          </w:tcPr>
          <w:p w14:paraId="1C934C6C" w14:textId="77777777" w:rsidR="00C62228" w:rsidRDefault="00E6392B">
            <w:pPr>
              <w:pStyle w:val="TableParagraph"/>
              <w:spacing w:line="261" w:lineRule="exact"/>
              <w:ind w:left="108"/>
              <w:rPr>
                <w:sz w:val="24"/>
              </w:rPr>
            </w:pPr>
            <w:r>
              <w:rPr>
                <w:sz w:val="24"/>
              </w:rPr>
              <w:t>2</w:t>
            </w:r>
          </w:p>
        </w:tc>
        <w:tc>
          <w:tcPr>
            <w:tcW w:w="415" w:type="dxa"/>
          </w:tcPr>
          <w:p w14:paraId="59E7987C" w14:textId="77777777" w:rsidR="00C62228" w:rsidRDefault="00E6392B">
            <w:pPr>
              <w:pStyle w:val="TableParagraph"/>
              <w:spacing w:line="261" w:lineRule="exact"/>
              <w:ind w:left="108"/>
              <w:rPr>
                <w:sz w:val="24"/>
              </w:rPr>
            </w:pPr>
            <w:r>
              <w:rPr>
                <w:sz w:val="24"/>
              </w:rPr>
              <w:t>0</w:t>
            </w:r>
          </w:p>
        </w:tc>
        <w:tc>
          <w:tcPr>
            <w:tcW w:w="1312" w:type="dxa"/>
            <w:gridSpan w:val="2"/>
          </w:tcPr>
          <w:p w14:paraId="24D1B14E" w14:textId="77777777" w:rsidR="00C62228" w:rsidRDefault="00E6392B">
            <w:pPr>
              <w:pStyle w:val="TableParagraph"/>
              <w:spacing w:line="261" w:lineRule="exact"/>
              <w:ind w:left="144"/>
              <w:rPr>
                <w:sz w:val="24"/>
              </w:rPr>
            </w:pPr>
            <w:r>
              <w:rPr>
                <w:sz w:val="24"/>
              </w:rPr>
              <w:t>0</w:t>
            </w:r>
          </w:p>
        </w:tc>
        <w:tc>
          <w:tcPr>
            <w:tcW w:w="1710" w:type="dxa"/>
            <w:gridSpan w:val="2"/>
          </w:tcPr>
          <w:p w14:paraId="1B8BB22A" w14:textId="77777777" w:rsidR="00C62228" w:rsidRDefault="00E6392B">
            <w:pPr>
              <w:pStyle w:val="TableParagraph"/>
              <w:spacing w:line="261" w:lineRule="exact"/>
              <w:ind w:left="110"/>
              <w:rPr>
                <w:sz w:val="24"/>
              </w:rPr>
            </w:pPr>
            <w:r>
              <w:rPr>
                <w:sz w:val="24"/>
              </w:rPr>
              <w:t>2</w:t>
            </w:r>
          </w:p>
        </w:tc>
      </w:tr>
      <w:tr w:rsidR="00C62228" w14:paraId="75F2091F" w14:textId="77777777">
        <w:trPr>
          <w:trHeight w:val="827"/>
        </w:trPr>
        <w:tc>
          <w:tcPr>
            <w:tcW w:w="1368" w:type="dxa"/>
          </w:tcPr>
          <w:p w14:paraId="542F6238" w14:textId="77777777" w:rsidR="00C62228" w:rsidRDefault="00E6392B">
            <w:pPr>
              <w:pStyle w:val="TableParagraph"/>
              <w:spacing w:line="261" w:lineRule="exact"/>
              <w:ind w:right="274"/>
              <w:jc w:val="right"/>
              <w:rPr>
                <w:sz w:val="24"/>
              </w:rPr>
            </w:pPr>
            <w:r>
              <w:rPr>
                <w:sz w:val="24"/>
              </w:rPr>
              <w:t>SANS118</w:t>
            </w:r>
          </w:p>
        </w:tc>
        <w:tc>
          <w:tcPr>
            <w:tcW w:w="2251" w:type="dxa"/>
            <w:gridSpan w:val="2"/>
          </w:tcPr>
          <w:p w14:paraId="38D7D350" w14:textId="77777777" w:rsidR="00C62228" w:rsidRDefault="00E6392B">
            <w:pPr>
              <w:pStyle w:val="TableParagraph"/>
              <w:spacing w:line="261" w:lineRule="exact"/>
              <w:ind w:left="107"/>
              <w:rPr>
                <w:sz w:val="24"/>
              </w:rPr>
            </w:pPr>
            <w:r>
              <w:rPr>
                <w:sz w:val="24"/>
              </w:rPr>
              <w:t>Written Expression</w:t>
            </w:r>
          </w:p>
          <w:p w14:paraId="4AD27D27" w14:textId="77777777" w:rsidR="00C62228" w:rsidRDefault="00E6392B">
            <w:pPr>
              <w:pStyle w:val="TableParagraph"/>
              <w:spacing w:line="270" w:lineRule="atLeast"/>
              <w:ind w:left="107" w:right="80"/>
              <w:rPr>
                <w:sz w:val="24"/>
              </w:rPr>
            </w:pPr>
            <w:r>
              <w:rPr>
                <w:sz w:val="24"/>
              </w:rPr>
              <w:t>&amp; Comprehension in Sanskrit- I</w:t>
            </w:r>
          </w:p>
        </w:tc>
        <w:tc>
          <w:tcPr>
            <w:tcW w:w="1709" w:type="dxa"/>
          </w:tcPr>
          <w:p w14:paraId="081819E3" w14:textId="77777777" w:rsidR="00C62228" w:rsidRDefault="00E6392B">
            <w:pPr>
              <w:pStyle w:val="TableParagraph"/>
              <w:spacing w:line="261" w:lineRule="exact"/>
              <w:ind w:left="106"/>
              <w:rPr>
                <w:sz w:val="24"/>
              </w:rPr>
            </w:pPr>
            <w:r>
              <w:rPr>
                <w:sz w:val="24"/>
              </w:rPr>
              <w:t>Value Addition</w:t>
            </w:r>
          </w:p>
          <w:p w14:paraId="1FA5CF57" w14:textId="77777777" w:rsidR="00C62228" w:rsidRDefault="00E6392B">
            <w:pPr>
              <w:pStyle w:val="TableParagraph"/>
              <w:ind w:left="106"/>
              <w:rPr>
                <w:sz w:val="24"/>
              </w:rPr>
            </w:pPr>
            <w:r>
              <w:rPr>
                <w:sz w:val="24"/>
              </w:rPr>
              <w:t>Courses</w:t>
            </w:r>
          </w:p>
        </w:tc>
        <w:tc>
          <w:tcPr>
            <w:tcW w:w="432" w:type="dxa"/>
          </w:tcPr>
          <w:p w14:paraId="37100716" w14:textId="77777777" w:rsidR="00C62228" w:rsidRDefault="00E6392B">
            <w:pPr>
              <w:pStyle w:val="TableParagraph"/>
              <w:spacing w:line="261" w:lineRule="exact"/>
              <w:ind w:left="108"/>
              <w:rPr>
                <w:sz w:val="24"/>
              </w:rPr>
            </w:pPr>
            <w:r>
              <w:rPr>
                <w:sz w:val="24"/>
              </w:rPr>
              <w:t>2</w:t>
            </w:r>
          </w:p>
        </w:tc>
        <w:tc>
          <w:tcPr>
            <w:tcW w:w="415" w:type="dxa"/>
          </w:tcPr>
          <w:p w14:paraId="7CEC9F98" w14:textId="77777777" w:rsidR="00C62228" w:rsidRDefault="00E6392B">
            <w:pPr>
              <w:pStyle w:val="TableParagraph"/>
              <w:spacing w:line="261" w:lineRule="exact"/>
              <w:ind w:left="108"/>
              <w:rPr>
                <w:sz w:val="24"/>
              </w:rPr>
            </w:pPr>
            <w:r>
              <w:rPr>
                <w:sz w:val="24"/>
              </w:rPr>
              <w:t>0</w:t>
            </w:r>
          </w:p>
        </w:tc>
        <w:tc>
          <w:tcPr>
            <w:tcW w:w="1312" w:type="dxa"/>
            <w:gridSpan w:val="2"/>
          </w:tcPr>
          <w:p w14:paraId="1CB38ACC" w14:textId="77777777" w:rsidR="00C62228" w:rsidRDefault="00E6392B">
            <w:pPr>
              <w:pStyle w:val="TableParagraph"/>
              <w:spacing w:line="261" w:lineRule="exact"/>
              <w:ind w:left="144"/>
              <w:rPr>
                <w:sz w:val="24"/>
              </w:rPr>
            </w:pPr>
            <w:r>
              <w:rPr>
                <w:sz w:val="24"/>
              </w:rPr>
              <w:t>0</w:t>
            </w:r>
          </w:p>
        </w:tc>
        <w:tc>
          <w:tcPr>
            <w:tcW w:w="1710" w:type="dxa"/>
            <w:gridSpan w:val="2"/>
          </w:tcPr>
          <w:p w14:paraId="2EE08243" w14:textId="77777777" w:rsidR="00C62228" w:rsidRDefault="00E6392B">
            <w:pPr>
              <w:pStyle w:val="TableParagraph"/>
              <w:spacing w:line="261" w:lineRule="exact"/>
              <w:ind w:left="110"/>
              <w:rPr>
                <w:sz w:val="24"/>
              </w:rPr>
            </w:pPr>
            <w:r>
              <w:rPr>
                <w:sz w:val="24"/>
              </w:rPr>
              <w:t>2</w:t>
            </w:r>
          </w:p>
        </w:tc>
      </w:tr>
      <w:tr w:rsidR="00C62228" w14:paraId="6DE788C6" w14:textId="77777777">
        <w:trPr>
          <w:trHeight w:val="827"/>
        </w:trPr>
        <w:tc>
          <w:tcPr>
            <w:tcW w:w="1368" w:type="dxa"/>
          </w:tcPr>
          <w:p w14:paraId="6154E0B9" w14:textId="77777777" w:rsidR="00C62228" w:rsidRDefault="00E6392B">
            <w:pPr>
              <w:pStyle w:val="TableParagraph"/>
              <w:spacing w:line="261" w:lineRule="exact"/>
              <w:ind w:right="274"/>
              <w:jc w:val="right"/>
              <w:rPr>
                <w:sz w:val="24"/>
              </w:rPr>
            </w:pPr>
            <w:r>
              <w:rPr>
                <w:sz w:val="24"/>
              </w:rPr>
              <w:t>SPAN146</w:t>
            </w:r>
          </w:p>
        </w:tc>
        <w:tc>
          <w:tcPr>
            <w:tcW w:w="2251" w:type="dxa"/>
            <w:gridSpan w:val="2"/>
          </w:tcPr>
          <w:p w14:paraId="103DF9CB" w14:textId="77777777" w:rsidR="00C62228" w:rsidRDefault="00E6392B">
            <w:pPr>
              <w:pStyle w:val="TableParagraph"/>
              <w:spacing w:line="261" w:lineRule="exact"/>
              <w:ind w:left="107"/>
              <w:rPr>
                <w:sz w:val="24"/>
              </w:rPr>
            </w:pPr>
            <w:r>
              <w:rPr>
                <w:sz w:val="24"/>
              </w:rPr>
              <w:t>Written Expression</w:t>
            </w:r>
          </w:p>
          <w:p w14:paraId="34A49965" w14:textId="77777777" w:rsidR="00C62228" w:rsidRDefault="00E6392B">
            <w:pPr>
              <w:pStyle w:val="TableParagraph"/>
              <w:spacing w:line="270" w:lineRule="atLeast"/>
              <w:ind w:left="107"/>
              <w:rPr>
                <w:sz w:val="24"/>
              </w:rPr>
            </w:pPr>
            <w:r>
              <w:rPr>
                <w:sz w:val="24"/>
              </w:rPr>
              <w:t>&amp; Comprehension in Spanish - I</w:t>
            </w:r>
          </w:p>
        </w:tc>
        <w:tc>
          <w:tcPr>
            <w:tcW w:w="1709" w:type="dxa"/>
          </w:tcPr>
          <w:p w14:paraId="299D7775" w14:textId="77777777" w:rsidR="00C62228" w:rsidRDefault="00E6392B">
            <w:pPr>
              <w:pStyle w:val="TableParagraph"/>
              <w:spacing w:line="261" w:lineRule="exact"/>
              <w:ind w:left="106"/>
              <w:rPr>
                <w:sz w:val="24"/>
              </w:rPr>
            </w:pPr>
            <w:r>
              <w:rPr>
                <w:sz w:val="24"/>
              </w:rPr>
              <w:t>Value Addition</w:t>
            </w:r>
          </w:p>
          <w:p w14:paraId="18FC8D16" w14:textId="77777777" w:rsidR="00C62228" w:rsidRDefault="00E6392B">
            <w:pPr>
              <w:pStyle w:val="TableParagraph"/>
              <w:ind w:left="106"/>
              <w:rPr>
                <w:sz w:val="24"/>
              </w:rPr>
            </w:pPr>
            <w:r>
              <w:rPr>
                <w:sz w:val="24"/>
              </w:rPr>
              <w:t>Courses</w:t>
            </w:r>
          </w:p>
        </w:tc>
        <w:tc>
          <w:tcPr>
            <w:tcW w:w="432" w:type="dxa"/>
          </w:tcPr>
          <w:p w14:paraId="2BBD46B5" w14:textId="77777777" w:rsidR="00C62228" w:rsidRDefault="00E6392B">
            <w:pPr>
              <w:pStyle w:val="TableParagraph"/>
              <w:spacing w:line="261" w:lineRule="exact"/>
              <w:ind w:left="108"/>
              <w:rPr>
                <w:sz w:val="24"/>
              </w:rPr>
            </w:pPr>
            <w:r>
              <w:rPr>
                <w:sz w:val="24"/>
              </w:rPr>
              <w:t>2</w:t>
            </w:r>
          </w:p>
        </w:tc>
        <w:tc>
          <w:tcPr>
            <w:tcW w:w="415" w:type="dxa"/>
          </w:tcPr>
          <w:p w14:paraId="174E4CB2" w14:textId="77777777" w:rsidR="00C62228" w:rsidRDefault="00E6392B">
            <w:pPr>
              <w:pStyle w:val="TableParagraph"/>
              <w:spacing w:line="261" w:lineRule="exact"/>
              <w:ind w:left="108"/>
              <w:rPr>
                <w:sz w:val="24"/>
              </w:rPr>
            </w:pPr>
            <w:r>
              <w:rPr>
                <w:sz w:val="24"/>
              </w:rPr>
              <w:t>0</w:t>
            </w:r>
          </w:p>
        </w:tc>
        <w:tc>
          <w:tcPr>
            <w:tcW w:w="1312" w:type="dxa"/>
            <w:gridSpan w:val="2"/>
          </w:tcPr>
          <w:p w14:paraId="31E11252" w14:textId="77777777" w:rsidR="00C62228" w:rsidRDefault="00E6392B">
            <w:pPr>
              <w:pStyle w:val="TableParagraph"/>
              <w:spacing w:line="261" w:lineRule="exact"/>
              <w:ind w:left="144"/>
              <w:rPr>
                <w:sz w:val="24"/>
              </w:rPr>
            </w:pPr>
            <w:r>
              <w:rPr>
                <w:sz w:val="24"/>
              </w:rPr>
              <w:t>0</w:t>
            </w:r>
          </w:p>
        </w:tc>
        <w:tc>
          <w:tcPr>
            <w:tcW w:w="1710" w:type="dxa"/>
            <w:gridSpan w:val="2"/>
          </w:tcPr>
          <w:p w14:paraId="22889C79" w14:textId="77777777" w:rsidR="00C62228" w:rsidRDefault="00E6392B">
            <w:pPr>
              <w:pStyle w:val="TableParagraph"/>
              <w:spacing w:line="261" w:lineRule="exact"/>
              <w:ind w:left="110"/>
              <w:rPr>
                <w:sz w:val="24"/>
              </w:rPr>
            </w:pPr>
            <w:r>
              <w:rPr>
                <w:sz w:val="24"/>
              </w:rPr>
              <w:t>2</w:t>
            </w:r>
          </w:p>
        </w:tc>
      </w:tr>
      <w:tr w:rsidR="00C62228" w14:paraId="7F59A969" w14:textId="77777777">
        <w:trPr>
          <w:trHeight w:val="551"/>
        </w:trPr>
        <w:tc>
          <w:tcPr>
            <w:tcW w:w="7487" w:type="dxa"/>
            <w:gridSpan w:val="8"/>
          </w:tcPr>
          <w:p w14:paraId="66770452" w14:textId="77777777" w:rsidR="00C62228" w:rsidRDefault="00C62228">
            <w:pPr>
              <w:pStyle w:val="TableParagraph"/>
              <w:rPr>
                <w:b/>
                <w:sz w:val="23"/>
              </w:rPr>
            </w:pPr>
          </w:p>
          <w:p w14:paraId="7EEDA94F" w14:textId="77777777" w:rsidR="00C62228" w:rsidRDefault="00E6392B">
            <w:pPr>
              <w:pStyle w:val="TableParagraph"/>
              <w:spacing w:before="1" w:line="266" w:lineRule="exact"/>
              <w:ind w:left="1967"/>
              <w:rPr>
                <w:b/>
                <w:sz w:val="24"/>
              </w:rPr>
            </w:pPr>
            <w:r>
              <w:rPr>
                <w:b/>
                <w:sz w:val="24"/>
              </w:rPr>
              <w:t>TOTAL CREDIT UNITS FOR SEMESTER -III</w:t>
            </w:r>
          </w:p>
        </w:tc>
        <w:tc>
          <w:tcPr>
            <w:tcW w:w="1710" w:type="dxa"/>
            <w:gridSpan w:val="2"/>
          </w:tcPr>
          <w:p w14:paraId="7E852EA3" w14:textId="77777777" w:rsidR="00C62228" w:rsidRDefault="00C62228">
            <w:pPr>
              <w:pStyle w:val="TableParagraph"/>
              <w:rPr>
                <w:b/>
                <w:sz w:val="23"/>
              </w:rPr>
            </w:pPr>
          </w:p>
          <w:p w14:paraId="565B15A1" w14:textId="77777777" w:rsidR="00C62228" w:rsidRDefault="00E6392B">
            <w:pPr>
              <w:pStyle w:val="TableParagraph"/>
              <w:spacing w:before="1" w:line="266" w:lineRule="exact"/>
              <w:ind w:left="110"/>
              <w:rPr>
                <w:b/>
                <w:sz w:val="24"/>
              </w:rPr>
            </w:pPr>
            <w:r>
              <w:rPr>
                <w:b/>
                <w:sz w:val="24"/>
              </w:rPr>
              <w:t>29</w:t>
            </w:r>
          </w:p>
        </w:tc>
      </w:tr>
      <w:tr w:rsidR="00C62228" w14:paraId="7E3E496B" w14:textId="77777777">
        <w:trPr>
          <w:trHeight w:val="364"/>
        </w:trPr>
        <w:tc>
          <w:tcPr>
            <w:tcW w:w="9197" w:type="dxa"/>
            <w:gridSpan w:val="10"/>
            <w:shd w:val="clear" w:color="auto" w:fill="BEBEBE"/>
          </w:tcPr>
          <w:p w14:paraId="2DC51EE0" w14:textId="77777777" w:rsidR="00C62228" w:rsidRDefault="00E6392B">
            <w:pPr>
              <w:pStyle w:val="TableParagraph"/>
              <w:spacing w:line="265" w:lineRule="exact"/>
              <w:ind w:left="3948" w:right="3938"/>
              <w:jc w:val="center"/>
              <w:rPr>
                <w:b/>
                <w:sz w:val="24"/>
              </w:rPr>
            </w:pPr>
            <w:r>
              <w:rPr>
                <w:b/>
                <w:sz w:val="24"/>
              </w:rPr>
              <w:t>Semester IV</w:t>
            </w:r>
          </w:p>
        </w:tc>
      </w:tr>
      <w:tr w:rsidR="00C62228" w14:paraId="5D4D6559" w14:textId="77777777">
        <w:trPr>
          <w:trHeight w:val="554"/>
        </w:trPr>
        <w:tc>
          <w:tcPr>
            <w:tcW w:w="1459" w:type="dxa"/>
            <w:gridSpan w:val="2"/>
            <w:shd w:val="clear" w:color="auto" w:fill="BEBEBE"/>
          </w:tcPr>
          <w:p w14:paraId="36938A1A" w14:textId="77777777" w:rsidR="00C62228" w:rsidRDefault="00E6392B">
            <w:pPr>
              <w:pStyle w:val="TableParagraph"/>
              <w:spacing w:line="268" w:lineRule="exact"/>
              <w:ind w:left="362"/>
              <w:rPr>
                <w:b/>
                <w:sz w:val="24"/>
              </w:rPr>
            </w:pPr>
            <w:r>
              <w:rPr>
                <w:b/>
                <w:sz w:val="24"/>
              </w:rPr>
              <w:t>Course</w:t>
            </w:r>
          </w:p>
          <w:p w14:paraId="5525E794" w14:textId="77777777" w:rsidR="00C62228" w:rsidRDefault="00E6392B">
            <w:pPr>
              <w:pStyle w:val="TableParagraph"/>
              <w:spacing w:line="266" w:lineRule="exact"/>
              <w:ind w:left="463"/>
              <w:rPr>
                <w:b/>
                <w:sz w:val="24"/>
              </w:rPr>
            </w:pPr>
            <w:r>
              <w:rPr>
                <w:b/>
                <w:sz w:val="24"/>
              </w:rPr>
              <w:t>Code</w:t>
            </w:r>
          </w:p>
        </w:tc>
        <w:tc>
          <w:tcPr>
            <w:tcW w:w="2160" w:type="dxa"/>
            <w:shd w:val="clear" w:color="auto" w:fill="BEBEBE"/>
          </w:tcPr>
          <w:p w14:paraId="2A31F454" w14:textId="77777777" w:rsidR="00C62228" w:rsidRDefault="00E6392B">
            <w:pPr>
              <w:pStyle w:val="TableParagraph"/>
              <w:spacing w:before="129"/>
              <w:ind w:left="439"/>
              <w:rPr>
                <w:b/>
                <w:sz w:val="24"/>
              </w:rPr>
            </w:pPr>
            <w:r>
              <w:rPr>
                <w:b/>
                <w:sz w:val="24"/>
              </w:rPr>
              <w:t>Course Title</w:t>
            </w:r>
          </w:p>
        </w:tc>
        <w:tc>
          <w:tcPr>
            <w:tcW w:w="1709" w:type="dxa"/>
            <w:shd w:val="clear" w:color="auto" w:fill="BEBEBE"/>
          </w:tcPr>
          <w:p w14:paraId="59771301" w14:textId="77777777" w:rsidR="00C62228" w:rsidRDefault="00E6392B">
            <w:pPr>
              <w:pStyle w:val="TableParagraph"/>
              <w:spacing w:before="129"/>
              <w:ind w:left="194"/>
              <w:rPr>
                <w:b/>
                <w:sz w:val="24"/>
              </w:rPr>
            </w:pPr>
            <w:r>
              <w:rPr>
                <w:b/>
                <w:sz w:val="24"/>
              </w:rPr>
              <w:t>Course Type</w:t>
            </w:r>
          </w:p>
        </w:tc>
        <w:tc>
          <w:tcPr>
            <w:tcW w:w="2878" w:type="dxa"/>
            <w:gridSpan w:val="5"/>
            <w:shd w:val="clear" w:color="auto" w:fill="BEBEBE"/>
          </w:tcPr>
          <w:p w14:paraId="4820FB0F" w14:textId="77777777" w:rsidR="00C62228" w:rsidRDefault="00E6392B">
            <w:pPr>
              <w:pStyle w:val="TableParagraph"/>
              <w:spacing w:before="129"/>
              <w:ind w:left="1085" w:right="1075"/>
              <w:jc w:val="center"/>
              <w:rPr>
                <w:b/>
                <w:sz w:val="24"/>
              </w:rPr>
            </w:pPr>
            <w:r>
              <w:rPr>
                <w:b/>
                <w:sz w:val="24"/>
              </w:rPr>
              <w:t>Credit</w:t>
            </w:r>
          </w:p>
        </w:tc>
        <w:tc>
          <w:tcPr>
            <w:tcW w:w="991" w:type="dxa"/>
            <w:shd w:val="clear" w:color="auto" w:fill="BEBEBE"/>
          </w:tcPr>
          <w:p w14:paraId="344C454B" w14:textId="77777777" w:rsidR="00C62228" w:rsidRDefault="00E6392B">
            <w:pPr>
              <w:pStyle w:val="TableParagraph"/>
              <w:spacing w:line="268" w:lineRule="exact"/>
              <w:ind w:left="164"/>
              <w:rPr>
                <w:b/>
                <w:sz w:val="24"/>
              </w:rPr>
            </w:pPr>
            <w:r>
              <w:rPr>
                <w:b/>
                <w:sz w:val="24"/>
              </w:rPr>
              <w:t>Credit</w:t>
            </w:r>
          </w:p>
          <w:p w14:paraId="6D0B15BA" w14:textId="77777777" w:rsidR="00C62228" w:rsidRDefault="00E6392B">
            <w:pPr>
              <w:pStyle w:val="TableParagraph"/>
              <w:spacing w:line="266" w:lineRule="exact"/>
              <w:ind w:left="224"/>
              <w:rPr>
                <w:b/>
                <w:sz w:val="24"/>
              </w:rPr>
            </w:pPr>
            <w:r>
              <w:rPr>
                <w:b/>
                <w:sz w:val="24"/>
              </w:rPr>
              <w:t>Units</w:t>
            </w:r>
          </w:p>
        </w:tc>
      </w:tr>
      <w:tr w:rsidR="00C62228" w14:paraId="3584F3DE" w14:textId="77777777">
        <w:trPr>
          <w:trHeight w:val="364"/>
        </w:trPr>
        <w:tc>
          <w:tcPr>
            <w:tcW w:w="1459" w:type="dxa"/>
            <w:gridSpan w:val="2"/>
          </w:tcPr>
          <w:p w14:paraId="7D35ED02" w14:textId="77777777" w:rsidR="00C62228" w:rsidRDefault="00C62228">
            <w:pPr>
              <w:pStyle w:val="TableParagraph"/>
            </w:pPr>
          </w:p>
        </w:tc>
        <w:tc>
          <w:tcPr>
            <w:tcW w:w="2160" w:type="dxa"/>
          </w:tcPr>
          <w:p w14:paraId="18D2523A" w14:textId="77777777" w:rsidR="00C62228" w:rsidRDefault="00C62228">
            <w:pPr>
              <w:pStyle w:val="TableParagraph"/>
            </w:pPr>
          </w:p>
        </w:tc>
        <w:tc>
          <w:tcPr>
            <w:tcW w:w="1709" w:type="dxa"/>
          </w:tcPr>
          <w:p w14:paraId="57A92F25" w14:textId="77777777" w:rsidR="00C62228" w:rsidRDefault="00C62228">
            <w:pPr>
              <w:pStyle w:val="TableParagraph"/>
            </w:pPr>
          </w:p>
        </w:tc>
        <w:tc>
          <w:tcPr>
            <w:tcW w:w="847" w:type="dxa"/>
            <w:gridSpan w:val="2"/>
          </w:tcPr>
          <w:p w14:paraId="10828180" w14:textId="77777777" w:rsidR="00C62228" w:rsidRDefault="00E6392B">
            <w:pPr>
              <w:pStyle w:val="TableParagraph"/>
              <w:spacing w:line="261" w:lineRule="exact"/>
              <w:ind w:right="24"/>
              <w:jc w:val="center"/>
              <w:rPr>
                <w:sz w:val="24"/>
              </w:rPr>
            </w:pPr>
            <w:r>
              <w:rPr>
                <w:sz w:val="24"/>
              </w:rPr>
              <w:t>L</w:t>
            </w:r>
          </w:p>
        </w:tc>
        <w:tc>
          <w:tcPr>
            <w:tcW w:w="864" w:type="dxa"/>
          </w:tcPr>
          <w:p w14:paraId="79AEC3EB" w14:textId="77777777" w:rsidR="00C62228" w:rsidRDefault="00E6392B">
            <w:pPr>
              <w:pStyle w:val="TableParagraph"/>
              <w:spacing w:line="261" w:lineRule="exact"/>
              <w:ind w:right="366"/>
              <w:jc w:val="right"/>
              <w:rPr>
                <w:sz w:val="24"/>
              </w:rPr>
            </w:pPr>
            <w:r>
              <w:rPr>
                <w:sz w:val="24"/>
              </w:rPr>
              <w:t>T</w:t>
            </w:r>
          </w:p>
        </w:tc>
        <w:tc>
          <w:tcPr>
            <w:tcW w:w="1167" w:type="dxa"/>
            <w:gridSpan w:val="2"/>
          </w:tcPr>
          <w:p w14:paraId="409F05F5" w14:textId="77777777" w:rsidR="00C62228" w:rsidRDefault="00E6392B">
            <w:pPr>
              <w:pStyle w:val="TableParagraph"/>
              <w:spacing w:line="261" w:lineRule="exact"/>
              <w:ind w:left="203"/>
              <w:rPr>
                <w:sz w:val="24"/>
              </w:rPr>
            </w:pPr>
            <w:r>
              <w:rPr>
                <w:sz w:val="24"/>
              </w:rPr>
              <w:t>P/S/FW</w:t>
            </w:r>
          </w:p>
        </w:tc>
        <w:tc>
          <w:tcPr>
            <w:tcW w:w="991" w:type="dxa"/>
          </w:tcPr>
          <w:p w14:paraId="2FB45DF3" w14:textId="77777777" w:rsidR="00C62228" w:rsidRDefault="00C62228">
            <w:pPr>
              <w:pStyle w:val="TableParagraph"/>
            </w:pPr>
          </w:p>
        </w:tc>
      </w:tr>
      <w:tr w:rsidR="00C62228" w14:paraId="1E0FA6A4" w14:textId="77777777">
        <w:trPr>
          <w:trHeight w:val="1103"/>
        </w:trPr>
        <w:tc>
          <w:tcPr>
            <w:tcW w:w="1459" w:type="dxa"/>
            <w:gridSpan w:val="2"/>
          </w:tcPr>
          <w:p w14:paraId="488C5527" w14:textId="77777777" w:rsidR="00C62228" w:rsidRDefault="00C62228">
            <w:pPr>
              <w:pStyle w:val="TableParagraph"/>
              <w:spacing w:before="6"/>
              <w:rPr>
                <w:b/>
                <w:sz w:val="34"/>
              </w:rPr>
            </w:pPr>
          </w:p>
          <w:p w14:paraId="4AAB9A46" w14:textId="77777777" w:rsidR="00C62228" w:rsidRDefault="00E6392B">
            <w:pPr>
              <w:pStyle w:val="TableParagraph"/>
              <w:ind w:left="107"/>
              <w:rPr>
                <w:sz w:val="24"/>
              </w:rPr>
            </w:pPr>
            <w:r>
              <w:rPr>
                <w:sz w:val="24"/>
              </w:rPr>
              <w:t>MGMT705</w:t>
            </w:r>
          </w:p>
        </w:tc>
        <w:tc>
          <w:tcPr>
            <w:tcW w:w="2160" w:type="dxa"/>
          </w:tcPr>
          <w:p w14:paraId="344A58DB" w14:textId="77777777" w:rsidR="00C62228" w:rsidRDefault="00E6392B">
            <w:pPr>
              <w:pStyle w:val="TableParagraph"/>
              <w:spacing w:line="261" w:lineRule="exact"/>
              <w:ind w:left="105"/>
              <w:rPr>
                <w:sz w:val="24"/>
              </w:rPr>
            </w:pPr>
            <w:r>
              <w:rPr>
                <w:sz w:val="24"/>
              </w:rPr>
              <w:t>Management in</w:t>
            </w:r>
          </w:p>
          <w:p w14:paraId="233F92D7" w14:textId="77777777" w:rsidR="00C62228" w:rsidRDefault="00E6392B">
            <w:pPr>
              <w:pStyle w:val="TableParagraph"/>
              <w:spacing w:line="270" w:lineRule="atLeast"/>
              <w:ind w:left="105" w:right="572"/>
              <w:rPr>
                <w:sz w:val="24"/>
              </w:rPr>
            </w:pPr>
            <w:r>
              <w:rPr>
                <w:sz w:val="24"/>
              </w:rPr>
              <w:t>Action - Social Economic and Ethical Issues</w:t>
            </w:r>
          </w:p>
        </w:tc>
        <w:tc>
          <w:tcPr>
            <w:tcW w:w="1709" w:type="dxa"/>
          </w:tcPr>
          <w:p w14:paraId="58F10E4E" w14:textId="77777777" w:rsidR="00C62228" w:rsidRDefault="00C62228">
            <w:pPr>
              <w:pStyle w:val="TableParagraph"/>
              <w:spacing w:before="6"/>
              <w:rPr>
                <w:b/>
                <w:sz w:val="34"/>
              </w:rPr>
            </w:pPr>
          </w:p>
          <w:p w14:paraId="32BEBC20" w14:textId="77777777" w:rsidR="00C62228" w:rsidRDefault="00E6392B">
            <w:pPr>
              <w:pStyle w:val="TableParagraph"/>
              <w:ind w:left="106"/>
              <w:rPr>
                <w:sz w:val="24"/>
              </w:rPr>
            </w:pPr>
            <w:r>
              <w:rPr>
                <w:sz w:val="24"/>
              </w:rPr>
              <w:t>Core Courses</w:t>
            </w:r>
          </w:p>
        </w:tc>
        <w:tc>
          <w:tcPr>
            <w:tcW w:w="847" w:type="dxa"/>
            <w:gridSpan w:val="2"/>
          </w:tcPr>
          <w:p w14:paraId="5A43DFC8" w14:textId="77777777" w:rsidR="00C62228" w:rsidRDefault="00E6392B">
            <w:pPr>
              <w:pStyle w:val="TableParagraph"/>
              <w:spacing w:line="261" w:lineRule="exact"/>
              <w:ind w:right="27"/>
              <w:jc w:val="center"/>
              <w:rPr>
                <w:sz w:val="24"/>
              </w:rPr>
            </w:pPr>
            <w:r>
              <w:rPr>
                <w:sz w:val="24"/>
              </w:rPr>
              <w:t>4</w:t>
            </w:r>
          </w:p>
        </w:tc>
        <w:tc>
          <w:tcPr>
            <w:tcW w:w="864" w:type="dxa"/>
          </w:tcPr>
          <w:p w14:paraId="78ECD26C" w14:textId="77777777" w:rsidR="00C62228" w:rsidRDefault="00E6392B">
            <w:pPr>
              <w:pStyle w:val="TableParagraph"/>
              <w:spacing w:line="261" w:lineRule="exact"/>
              <w:ind w:right="380"/>
              <w:jc w:val="right"/>
              <w:rPr>
                <w:sz w:val="24"/>
              </w:rPr>
            </w:pPr>
            <w:r>
              <w:rPr>
                <w:sz w:val="24"/>
              </w:rPr>
              <w:t>0</w:t>
            </w:r>
          </w:p>
        </w:tc>
        <w:tc>
          <w:tcPr>
            <w:tcW w:w="1167" w:type="dxa"/>
            <w:gridSpan w:val="2"/>
          </w:tcPr>
          <w:p w14:paraId="3051601D" w14:textId="77777777" w:rsidR="00C62228" w:rsidRDefault="00E6392B">
            <w:pPr>
              <w:pStyle w:val="TableParagraph"/>
              <w:spacing w:line="261" w:lineRule="exact"/>
              <w:ind w:left="107"/>
              <w:rPr>
                <w:sz w:val="24"/>
              </w:rPr>
            </w:pPr>
            <w:r>
              <w:rPr>
                <w:sz w:val="24"/>
              </w:rPr>
              <w:t>0</w:t>
            </w:r>
          </w:p>
        </w:tc>
        <w:tc>
          <w:tcPr>
            <w:tcW w:w="991" w:type="dxa"/>
          </w:tcPr>
          <w:p w14:paraId="3CE0FB26" w14:textId="77777777" w:rsidR="00C62228" w:rsidRDefault="00E6392B">
            <w:pPr>
              <w:pStyle w:val="TableParagraph"/>
              <w:spacing w:line="261" w:lineRule="exact"/>
              <w:ind w:left="111"/>
              <w:rPr>
                <w:sz w:val="24"/>
              </w:rPr>
            </w:pPr>
            <w:r>
              <w:rPr>
                <w:sz w:val="24"/>
              </w:rPr>
              <w:t>4</w:t>
            </w:r>
          </w:p>
        </w:tc>
      </w:tr>
      <w:tr w:rsidR="00C62228" w14:paraId="768AAD2A" w14:textId="77777777">
        <w:trPr>
          <w:trHeight w:val="827"/>
        </w:trPr>
        <w:tc>
          <w:tcPr>
            <w:tcW w:w="1459" w:type="dxa"/>
            <w:gridSpan w:val="2"/>
          </w:tcPr>
          <w:p w14:paraId="5978A024" w14:textId="77777777" w:rsidR="00C62228" w:rsidRDefault="00E6392B">
            <w:pPr>
              <w:pStyle w:val="TableParagraph"/>
              <w:spacing w:line="261" w:lineRule="exact"/>
              <w:ind w:left="107"/>
              <w:rPr>
                <w:sz w:val="24"/>
              </w:rPr>
            </w:pPr>
            <w:r>
              <w:rPr>
                <w:sz w:val="24"/>
              </w:rPr>
              <w:t>NRSD711</w:t>
            </w:r>
          </w:p>
        </w:tc>
        <w:tc>
          <w:tcPr>
            <w:tcW w:w="2160" w:type="dxa"/>
          </w:tcPr>
          <w:p w14:paraId="03A4789F" w14:textId="77777777" w:rsidR="00C62228" w:rsidRDefault="00E6392B">
            <w:pPr>
              <w:pStyle w:val="TableParagraph"/>
              <w:spacing w:line="261" w:lineRule="exact"/>
              <w:ind w:left="105"/>
              <w:rPr>
                <w:sz w:val="24"/>
              </w:rPr>
            </w:pPr>
            <w:r>
              <w:rPr>
                <w:sz w:val="24"/>
              </w:rPr>
              <w:t>Watershed</w:t>
            </w:r>
          </w:p>
          <w:p w14:paraId="57B422AF" w14:textId="77777777" w:rsidR="00C62228" w:rsidRDefault="00E6392B">
            <w:pPr>
              <w:pStyle w:val="TableParagraph"/>
              <w:ind w:left="105"/>
              <w:rPr>
                <w:sz w:val="24"/>
              </w:rPr>
            </w:pPr>
            <w:r>
              <w:rPr>
                <w:sz w:val="24"/>
              </w:rPr>
              <w:t>Management</w:t>
            </w:r>
          </w:p>
        </w:tc>
        <w:tc>
          <w:tcPr>
            <w:tcW w:w="1709" w:type="dxa"/>
          </w:tcPr>
          <w:p w14:paraId="34A372E2" w14:textId="77777777" w:rsidR="00C62228" w:rsidRDefault="00E6392B">
            <w:pPr>
              <w:pStyle w:val="TableParagraph"/>
              <w:spacing w:line="261" w:lineRule="exact"/>
              <w:ind w:left="106"/>
              <w:rPr>
                <w:sz w:val="24"/>
              </w:rPr>
            </w:pPr>
            <w:r>
              <w:rPr>
                <w:sz w:val="24"/>
              </w:rPr>
              <w:t>Specialisation</w:t>
            </w:r>
          </w:p>
          <w:p w14:paraId="7D7B23BC" w14:textId="77777777" w:rsidR="00C62228" w:rsidRDefault="00E6392B">
            <w:pPr>
              <w:pStyle w:val="TableParagraph"/>
              <w:spacing w:line="270" w:lineRule="atLeast"/>
              <w:ind w:left="106" w:right="786"/>
              <w:rPr>
                <w:sz w:val="24"/>
              </w:rPr>
            </w:pPr>
            <w:r>
              <w:rPr>
                <w:sz w:val="24"/>
              </w:rPr>
              <w:t>Elective Courses</w:t>
            </w:r>
          </w:p>
        </w:tc>
        <w:tc>
          <w:tcPr>
            <w:tcW w:w="847" w:type="dxa"/>
            <w:gridSpan w:val="2"/>
          </w:tcPr>
          <w:p w14:paraId="7816E91E" w14:textId="77777777" w:rsidR="00C62228" w:rsidRDefault="00E6392B">
            <w:pPr>
              <w:pStyle w:val="TableParagraph"/>
              <w:spacing w:line="261" w:lineRule="exact"/>
              <w:ind w:left="108"/>
              <w:rPr>
                <w:sz w:val="24"/>
              </w:rPr>
            </w:pPr>
            <w:r>
              <w:rPr>
                <w:sz w:val="24"/>
              </w:rPr>
              <w:t>3</w:t>
            </w:r>
          </w:p>
        </w:tc>
        <w:tc>
          <w:tcPr>
            <w:tcW w:w="864" w:type="dxa"/>
          </w:tcPr>
          <w:p w14:paraId="21FA0DA0" w14:textId="77777777" w:rsidR="00C62228" w:rsidRDefault="00E6392B">
            <w:pPr>
              <w:pStyle w:val="TableParagraph"/>
              <w:spacing w:line="261" w:lineRule="exact"/>
              <w:ind w:left="70"/>
              <w:rPr>
                <w:sz w:val="24"/>
              </w:rPr>
            </w:pPr>
            <w:r>
              <w:rPr>
                <w:sz w:val="24"/>
              </w:rPr>
              <w:t>0</w:t>
            </w:r>
          </w:p>
        </w:tc>
        <w:tc>
          <w:tcPr>
            <w:tcW w:w="1167" w:type="dxa"/>
            <w:gridSpan w:val="2"/>
          </w:tcPr>
          <w:p w14:paraId="10E971FE" w14:textId="77777777" w:rsidR="00C62228" w:rsidRDefault="00E6392B">
            <w:pPr>
              <w:pStyle w:val="TableParagraph"/>
              <w:spacing w:line="261" w:lineRule="exact"/>
              <w:ind w:left="107"/>
              <w:rPr>
                <w:sz w:val="24"/>
              </w:rPr>
            </w:pPr>
            <w:r>
              <w:rPr>
                <w:sz w:val="24"/>
              </w:rPr>
              <w:t>0</w:t>
            </w:r>
          </w:p>
        </w:tc>
        <w:tc>
          <w:tcPr>
            <w:tcW w:w="991" w:type="dxa"/>
          </w:tcPr>
          <w:p w14:paraId="66C6DFF5" w14:textId="77777777" w:rsidR="00C62228" w:rsidRDefault="00E6392B">
            <w:pPr>
              <w:pStyle w:val="TableParagraph"/>
              <w:spacing w:line="261" w:lineRule="exact"/>
              <w:ind w:left="111"/>
              <w:rPr>
                <w:sz w:val="24"/>
              </w:rPr>
            </w:pPr>
            <w:r>
              <w:rPr>
                <w:sz w:val="24"/>
              </w:rPr>
              <w:t>3</w:t>
            </w:r>
          </w:p>
        </w:tc>
      </w:tr>
      <w:tr w:rsidR="00C62228" w14:paraId="77DE5A60" w14:textId="77777777">
        <w:trPr>
          <w:trHeight w:val="828"/>
        </w:trPr>
        <w:tc>
          <w:tcPr>
            <w:tcW w:w="1459" w:type="dxa"/>
            <w:gridSpan w:val="2"/>
          </w:tcPr>
          <w:p w14:paraId="41222B6E" w14:textId="77777777" w:rsidR="00C62228" w:rsidRDefault="00E6392B">
            <w:pPr>
              <w:pStyle w:val="TableParagraph"/>
              <w:spacing w:line="261" w:lineRule="exact"/>
              <w:ind w:left="107"/>
              <w:rPr>
                <w:sz w:val="24"/>
              </w:rPr>
            </w:pPr>
            <w:r>
              <w:rPr>
                <w:sz w:val="24"/>
              </w:rPr>
              <w:t>RUR711</w:t>
            </w:r>
          </w:p>
        </w:tc>
        <w:tc>
          <w:tcPr>
            <w:tcW w:w="2160" w:type="dxa"/>
          </w:tcPr>
          <w:p w14:paraId="56E8E883" w14:textId="77777777" w:rsidR="00C62228" w:rsidRDefault="00E6392B">
            <w:pPr>
              <w:pStyle w:val="TableParagraph"/>
              <w:spacing w:line="261" w:lineRule="exact"/>
              <w:ind w:left="105"/>
              <w:rPr>
                <w:sz w:val="24"/>
              </w:rPr>
            </w:pPr>
            <w:r>
              <w:rPr>
                <w:sz w:val="24"/>
              </w:rPr>
              <w:t>Cooperative</w:t>
            </w:r>
          </w:p>
          <w:p w14:paraId="402CC35B" w14:textId="77777777" w:rsidR="00C62228" w:rsidRDefault="00E6392B">
            <w:pPr>
              <w:pStyle w:val="TableParagraph"/>
              <w:ind w:left="105"/>
              <w:rPr>
                <w:sz w:val="24"/>
              </w:rPr>
            </w:pPr>
            <w:r>
              <w:rPr>
                <w:sz w:val="24"/>
              </w:rPr>
              <w:t>Management</w:t>
            </w:r>
          </w:p>
        </w:tc>
        <w:tc>
          <w:tcPr>
            <w:tcW w:w="1709" w:type="dxa"/>
          </w:tcPr>
          <w:p w14:paraId="104F44C4" w14:textId="77777777" w:rsidR="00C62228" w:rsidRDefault="00E6392B">
            <w:pPr>
              <w:pStyle w:val="TableParagraph"/>
              <w:spacing w:line="261" w:lineRule="exact"/>
              <w:ind w:left="106"/>
              <w:rPr>
                <w:sz w:val="24"/>
              </w:rPr>
            </w:pPr>
            <w:r>
              <w:rPr>
                <w:sz w:val="24"/>
              </w:rPr>
              <w:t>Specialisation</w:t>
            </w:r>
          </w:p>
          <w:p w14:paraId="4C0DCA5A" w14:textId="77777777" w:rsidR="00C62228" w:rsidRDefault="00E6392B">
            <w:pPr>
              <w:pStyle w:val="TableParagraph"/>
              <w:spacing w:line="270" w:lineRule="atLeast"/>
              <w:ind w:left="106" w:right="786"/>
              <w:rPr>
                <w:sz w:val="24"/>
              </w:rPr>
            </w:pPr>
            <w:r>
              <w:rPr>
                <w:sz w:val="24"/>
              </w:rPr>
              <w:t>Elective Courses</w:t>
            </w:r>
          </w:p>
        </w:tc>
        <w:tc>
          <w:tcPr>
            <w:tcW w:w="847" w:type="dxa"/>
            <w:gridSpan w:val="2"/>
          </w:tcPr>
          <w:p w14:paraId="4818AC8C" w14:textId="77777777" w:rsidR="00C62228" w:rsidRDefault="00E6392B">
            <w:pPr>
              <w:pStyle w:val="TableParagraph"/>
              <w:spacing w:line="261" w:lineRule="exact"/>
              <w:ind w:left="108"/>
              <w:rPr>
                <w:sz w:val="24"/>
              </w:rPr>
            </w:pPr>
            <w:r>
              <w:rPr>
                <w:sz w:val="24"/>
              </w:rPr>
              <w:t>3</w:t>
            </w:r>
          </w:p>
        </w:tc>
        <w:tc>
          <w:tcPr>
            <w:tcW w:w="864" w:type="dxa"/>
          </w:tcPr>
          <w:p w14:paraId="75A04621" w14:textId="77777777" w:rsidR="00C62228" w:rsidRDefault="00E6392B">
            <w:pPr>
              <w:pStyle w:val="TableParagraph"/>
              <w:spacing w:line="261" w:lineRule="exact"/>
              <w:ind w:left="70"/>
              <w:rPr>
                <w:sz w:val="24"/>
              </w:rPr>
            </w:pPr>
            <w:r>
              <w:rPr>
                <w:sz w:val="24"/>
              </w:rPr>
              <w:t>0</w:t>
            </w:r>
          </w:p>
        </w:tc>
        <w:tc>
          <w:tcPr>
            <w:tcW w:w="1167" w:type="dxa"/>
            <w:gridSpan w:val="2"/>
          </w:tcPr>
          <w:p w14:paraId="20AF66F0" w14:textId="77777777" w:rsidR="00C62228" w:rsidRDefault="00E6392B">
            <w:pPr>
              <w:pStyle w:val="TableParagraph"/>
              <w:spacing w:line="261" w:lineRule="exact"/>
              <w:ind w:left="107"/>
              <w:rPr>
                <w:sz w:val="24"/>
              </w:rPr>
            </w:pPr>
            <w:r>
              <w:rPr>
                <w:sz w:val="24"/>
              </w:rPr>
              <w:t>0</w:t>
            </w:r>
          </w:p>
        </w:tc>
        <w:tc>
          <w:tcPr>
            <w:tcW w:w="991" w:type="dxa"/>
          </w:tcPr>
          <w:p w14:paraId="040CBDEA" w14:textId="77777777" w:rsidR="00C62228" w:rsidRDefault="00E6392B">
            <w:pPr>
              <w:pStyle w:val="TableParagraph"/>
              <w:spacing w:line="261" w:lineRule="exact"/>
              <w:ind w:left="111"/>
              <w:rPr>
                <w:sz w:val="24"/>
              </w:rPr>
            </w:pPr>
            <w:r>
              <w:rPr>
                <w:sz w:val="24"/>
              </w:rPr>
              <w:t>3</w:t>
            </w:r>
          </w:p>
        </w:tc>
      </w:tr>
      <w:tr w:rsidR="00C62228" w14:paraId="5417F470" w14:textId="77777777">
        <w:trPr>
          <w:trHeight w:val="827"/>
        </w:trPr>
        <w:tc>
          <w:tcPr>
            <w:tcW w:w="1459" w:type="dxa"/>
            <w:gridSpan w:val="2"/>
          </w:tcPr>
          <w:p w14:paraId="283E00B3" w14:textId="77777777" w:rsidR="00C62228" w:rsidRDefault="00E6392B">
            <w:pPr>
              <w:pStyle w:val="TableParagraph"/>
              <w:spacing w:line="261" w:lineRule="exact"/>
              <w:ind w:left="107"/>
              <w:rPr>
                <w:sz w:val="24"/>
              </w:rPr>
            </w:pPr>
            <w:r>
              <w:rPr>
                <w:sz w:val="24"/>
              </w:rPr>
              <w:t>NGOM704</w:t>
            </w:r>
          </w:p>
        </w:tc>
        <w:tc>
          <w:tcPr>
            <w:tcW w:w="2160" w:type="dxa"/>
          </w:tcPr>
          <w:p w14:paraId="6DAD9530" w14:textId="77777777" w:rsidR="00C62228" w:rsidRDefault="00E6392B">
            <w:pPr>
              <w:pStyle w:val="TableParagraph"/>
              <w:spacing w:line="261" w:lineRule="exact"/>
              <w:ind w:left="105"/>
              <w:rPr>
                <w:sz w:val="24"/>
              </w:rPr>
            </w:pPr>
            <w:r>
              <w:rPr>
                <w:sz w:val="24"/>
              </w:rPr>
              <w:t>Management &amp;</w:t>
            </w:r>
          </w:p>
          <w:p w14:paraId="37413B30" w14:textId="77777777" w:rsidR="00C62228" w:rsidRDefault="00E6392B">
            <w:pPr>
              <w:pStyle w:val="TableParagraph"/>
              <w:spacing w:line="270" w:lineRule="atLeast"/>
              <w:ind w:left="105" w:right="398"/>
              <w:rPr>
                <w:sz w:val="24"/>
              </w:rPr>
            </w:pPr>
            <w:r>
              <w:rPr>
                <w:sz w:val="24"/>
              </w:rPr>
              <w:t>Governance of NGOs</w:t>
            </w:r>
          </w:p>
        </w:tc>
        <w:tc>
          <w:tcPr>
            <w:tcW w:w="1709" w:type="dxa"/>
          </w:tcPr>
          <w:p w14:paraId="5C8877E1" w14:textId="77777777" w:rsidR="00C62228" w:rsidRDefault="00E6392B">
            <w:pPr>
              <w:pStyle w:val="TableParagraph"/>
              <w:spacing w:line="261" w:lineRule="exact"/>
              <w:ind w:left="106"/>
              <w:rPr>
                <w:sz w:val="24"/>
              </w:rPr>
            </w:pPr>
            <w:r>
              <w:rPr>
                <w:sz w:val="24"/>
              </w:rPr>
              <w:t>Specialisation</w:t>
            </w:r>
          </w:p>
          <w:p w14:paraId="7A6BCB9A" w14:textId="77777777" w:rsidR="00C62228" w:rsidRDefault="00E6392B">
            <w:pPr>
              <w:pStyle w:val="TableParagraph"/>
              <w:spacing w:line="270" w:lineRule="atLeast"/>
              <w:ind w:left="106" w:right="786"/>
              <w:rPr>
                <w:sz w:val="24"/>
              </w:rPr>
            </w:pPr>
            <w:r>
              <w:rPr>
                <w:sz w:val="24"/>
              </w:rPr>
              <w:t>Elective Courses</w:t>
            </w:r>
          </w:p>
        </w:tc>
        <w:tc>
          <w:tcPr>
            <w:tcW w:w="847" w:type="dxa"/>
            <w:gridSpan w:val="2"/>
          </w:tcPr>
          <w:p w14:paraId="146EBD1F" w14:textId="77777777" w:rsidR="00C62228" w:rsidRDefault="00E6392B">
            <w:pPr>
              <w:pStyle w:val="TableParagraph"/>
              <w:spacing w:line="261" w:lineRule="exact"/>
              <w:ind w:left="108"/>
              <w:rPr>
                <w:sz w:val="24"/>
              </w:rPr>
            </w:pPr>
            <w:r>
              <w:rPr>
                <w:sz w:val="24"/>
              </w:rPr>
              <w:t>3</w:t>
            </w:r>
          </w:p>
        </w:tc>
        <w:tc>
          <w:tcPr>
            <w:tcW w:w="864" w:type="dxa"/>
          </w:tcPr>
          <w:p w14:paraId="775A1092" w14:textId="77777777" w:rsidR="00C62228" w:rsidRDefault="00E6392B">
            <w:pPr>
              <w:pStyle w:val="TableParagraph"/>
              <w:spacing w:line="261" w:lineRule="exact"/>
              <w:ind w:left="70"/>
              <w:rPr>
                <w:sz w:val="24"/>
              </w:rPr>
            </w:pPr>
            <w:r>
              <w:rPr>
                <w:sz w:val="24"/>
              </w:rPr>
              <w:t>0</w:t>
            </w:r>
          </w:p>
        </w:tc>
        <w:tc>
          <w:tcPr>
            <w:tcW w:w="1167" w:type="dxa"/>
            <w:gridSpan w:val="2"/>
          </w:tcPr>
          <w:p w14:paraId="553AA7B9" w14:textId="77777777" w:rsidR="00C62228" w:rsidRDefault="00E6392B">
            <w:pPr>
              <w:pStyle w:val="TableParagraph"/>
              <w:spacing w:line="261" w:lineRule="exact"/>
              <w:ind w:left="107"/>
              <w:rPr>
                <w:sz w:val="24"/>
              </w:rPr>
            </w:pPr>
            <w:r>
              <w:rPr>
                <w:sz w:val="24"/>
              </w:rPr>
              <w:t>0</w:t>
            </w:r>
          </w:p>
        </w:tc>
        <w:tc>
          <w:tcPr>
            <w:tcW w:w="991" w:type="dxa"/>
          </w:tcPr>
          <w:p w14:paraId="4641599F" w14:textId="77777777" w:rsidR="00C62228" w:rsidRDefault="00E6392B">
            <w:pPr>
              <w:pStyle w:val="TableParagraph"/>
              <w:spacing w:line="261" w:lineRule="exact"/>
              <w:ind w:left="111"/>
              <w:rPr>
                <w:sz w:val="24"/>
              </w:rPr>
            </w:pPr>
            <w:r>
              <w:rPr>
                <w:sz w:val="24"/>
              </w:rPr>
              <w:t>3</w:t>
            </w:r>
          </w:p>
        </w:tc>
      </w:tr>
      <w:tr w:rsidR="00C62228" w14:paraId="210A6E1B" w14:textId="77777777">
        <w:trPr>
          <w:trHeight w:val="830"/>
        </w:trPr>
        <w:tc>
          <w:tcPr>
            <w:tcW w:w="1459" w:type="dxa"/>
            <w:gridSpan w:val="2"/>
          </w:tcPr>
          <w:p w14:paraId="36095810" w14:textId="77777777" w:rsidR="00C62228" w:rsidRDefault="00C62228">
            <w:pPr>
              <w:pStyle w:val="TableParagraph"/>
              <w:rPr>
                <w:b/>
                <w:sz w:val="26"/>
              </w:rPr>
            </w:pPr>
          </w:p>
          <w:p w14:paraId="1F841C74" w14:textId="77777777" w:rsidR="00C62228" w:rsidRDefault="00C62228">
            <w:pPr>
              <w:pStyle w:val="TableParagraph"/>
              <w:spacing w:before="9"/>
              <w:rPr>
                <w:b/>
                <w:sz w:val="20"/>
              </w:rPr>
            </w:pPr>
          </w:p>
          <w:p w14:paraId="2A446249" w14:textId="77777777" w:rsidR="00C62228" w:rsidRDefault="00E6392B">
            <w:pPr>
              <w:pStyle w:val="TableParagraph"/>
              <w:spacing w:before="1" w:line="271" w:lineRule="exact"/>
              <w:ind w:left="107"/>
              <w:rPr>
                <w:sz w:val="24"/>
              </w:rPr>
            </w:pPr>
            <w:r>
              <w:rPr>
                <w:sz w:val="24"/>
              </w:rPr>
              <w:t>RUR705</w:t>
            </w:r>
          </w:p>
        </w:tc>
        <w:tc>
          <w:tcPr>
            <w:tcW w:w="2160" w:type="dxa"/>
          </w:tcPr>
          <w:p w14:paraId="1C7B63B0" w14:textId="77777777" w:rsidR="00C62228" w:rsidRDefault="00C62228">
            <w:pPr>
              <w:pStyle w:val="TableParagraph"/>
              <w:spacing w:before="9"/>
              <w:rPr>
                <w:b/>
              </w:rPr>
            </w:pPr>
          </w:p>
          <w:p w14:paraId="44AC1042" w14:textId="77777777" w:rsidR="00C62228" w:rsidRDefault="00E6392B">
            <w:pPr>
              <w:pStyle w:val="TableParagraph"/>
              <w:spacing w:before="1" w:line="270" w:lineRule="atLeast"/>
              <w:ind w:left="105" w:right="831"/>
              <w:rPr>
                <w:sz w:val="24"/>
              </w:rPr>
            </w:pPr>
            <w:r>
              <w:rPr>
                <w:sz w:val="24"/>
              </w:rPr>
              <w:t>Rural Social Services</w:t>
            </w:r>
          </w:p>
        </w:tc>
        <w:tc>
          <w:tcPr>
            <w:tcW w:w="1709" w:type="dxa"/>
          </w:tcPr>
          <w:p w14:paraId="17F88C18" w14:textId="77777777" w:rsidR="00C62228" w:rsidRDefault="00E6392B">
            <w:pPr>
              <w:pStyle w:val="TableParagraph"/>
              <w:ind w:left="106" w:right="226"/>
              <w:rPr>
                <w:sz w:val="24"/>
              </w:rPr>
            </w:pPr>
            <w:r>
              <w:rPr>
                <w:sz w:val="24"/>
              </w:rPr>
              <w:t>Specialisation Elective</w:t>
            </w:r>
          </w:p>
          <w:p w14:paraId="35233F93" w14:textId="77777777" w:rsidR="00C62228" w:rsidRDefault="00E6392B">
            <w:pPr>
              <w:pStyle w:val="TableParagraph"/>
              <w:spacing w:line="271" w:lineRule="exact"/>
              <w:ind w:left="106"/>
              <w:rPr>
                <w:sz w:val="24"/>
              </w:rPr>
            </w:pPr>
            <w:r>
              <w:rPr>
                <w:sz w:val="24"/>
              </w:rPr>
              <w:t>Courses</w:t>
            </w:r>
          </w:p>
        </w:tc>
        <w:tc>
          <w:tcPr>
            <w:tcW w:w="847" w:type="dxa"/>
            <w:gridSpan w:val="2"/>
          </w:tcPr>
          <w:p w14:paraId="244AAF7D" w14:textId="77777777" w:rsidR="00C62228" w:rsidRDefault="00E6392B">
            <w:pPr>
              <w:pStyle w:val="TableParagraph"/>
              <w:spacing w:line="263" w:lineRule="exact"/>
              <w:ind w:left="108"/>
              <w:rPr>
                <w:sz w:val="24"/>
              </w:rPr>
            </w:pPr>
            <w:r>
              <w:rPr>
                <w:sz w:val="24"/>
              </w:rPr>
              <w:t>3</w:t>
            </w:r>
          </w:p>
        </w:tc>
        <w:tc>
          <w:tcPr>
            <w:tcW w:w="864" w:type="dxa"/>
          </w:tcPr>
          <w:p w14:paraId="603B1404" w14:textId="77777777" w:rsidR="00C62228" w:rsidRDefault="00E6392B">
            <w:pPr>
              <w:pStyle w:val="TableParagraph"/>
              <w:spacing w:line="263" w:lineRule="exact"/>
              <w:ind w:left="70"/>
              <w:rPr>
                <w:sz w:val="24"/>
              </w:rPr>
            </w:pPr>
            <w:r>
              <w:rPr>
                <w:sz w:val="24"/>
              </w:rPr>
              <w:t>0</w:t>
            </w:r>
          </w:p>
        </w:tc>
        <w:tc>
          <w:tcPr>
            <w:tcW w:w="1167" w:type="dxa"/>
            <w:gridSpan w:val="2"/>
          </w:tcPr>
          <w:p w14:paraId="557BD3D7" w14:textId="77777777" w:rsidR="00C62228" w:rsidRDefault="00E6392B">
            <w:pPr>
              <w:pStyle w:val="TableParagraph"/>
              <w:spacing w:line="263" w:lineRule="exact"/>
              <w:ind w:left="107"/>
              <w:rPr>
                <w:sz w:val="24"/>
              </w:rPr>
            </w:pPr>
            <w:r>
              <w:rPr>
                <w:sz w:val="24"/>
              </w:rPr>
              <w:t>0</w:t>
            </w:r>
          </w:p>
        </w:tc>
        <w:tc>
          <w:tcPr>
            <w:tcW w:w="991" w:type="dxa"/>
          </w:tcPr>
          <w:p w14:paraId="0A7AB8A6" w14:textId="77777777" w:rsidR="00C62228" w:rsidRDefault="00E6392B">
            <w:pPr>
              <w:pStyle w:val="TableParagraph"/>
              <w:spacing w:line="263" w:lineRule="exact"/>
              <w:ind w:left="111"/>
              <w:rPr>
                <w:sz w:val="24"/>
              </w:rPr>
            </w:pPr>
            <w:r>
              <w:rPr>
                <w:sz w:val="24"/>
              </w:rPr>
              <w:t>3</w:t>
            </w:r>
          </w:p>
        </w:tc>
      </w:tr>
      <w:tr w:rsidR="00C62228" w14:paraId="245120F1" w14:textId="77777777">
        <w:trPr>
          <w:trHeight w:val="714"/>
        </w:trPr>
        <w:tc>
          <w:tcPr>
            <w:tcW w:w="1459" w:type="dxa"/>
            <w:gridSpan w:val="2"/>
          </w:tcPr>
          <w:p w14:paraId="282EC552" w14:textId="77777777" w:rsidR="00C62228" w:rsidRDefault="00E6392B">
            <w:pPr>
              <w:pStyle w:val="TableParagraph"/>
              <w:spacing w:before="203"/>
              <w:ind w:left="107"/>
              <w:rPr>
                <w:sz w:val="24"/>
              </w:rPr>
            </w:pPr>
            <w:r>
              <w:rPr>
                <w:sz w:val="24"/>
              </w:rPr>
              <w:t>MSDS600</w:t>
            </w:r>
          </w:p>
        </w:tc>
        <w:tc>
          <w:tcPr>
            <w:tcW w:w="2160" w:type="dxa"/>
          </w:tcPr>
          <w:p w14:paraId="2554A785" w14:textId="77777777" w:rsidR="00C62228" w:rsidRDefault="00E6392B">
            <w:pPr>
              <w:pStyle w:val="TableParagraph"/>
              <w:spacing w:before="203"/>
              <w:ind w:left="105"/>
              <w:rPr>
                <w:sz w:val="24"/>
              </w:rPr>
            </w:pPr>
            <w:r>
              <w:rPr>
                <w:sz w:val="24"/>
              </w:rPr>
              <w:t>Dissertation</w:t>
            </w:r>
          </w:p>
        </w:tc>
        <w:tc>
          <w:tcPr>
            <w:tcW w:w="1709" w:type="dxa"/>
          </w:tcPr>
          <w:p w14:paraId="3BAB4CCB" w14:textId="77777777" w:rsidR="00C62228" w:rsidRDefault="00E6392B">
            <w:pPr>
              <w:pStyle w:val="TableParagraph"/>
              <w:spacing w:before="66"/>
              <w:ind w:left="106" w:right="139"/>
              <w:rPr>
                <w:sz w:val="24"/>
              </w:rPr>
            </w:pPr>
            <w:r>
              <w:rPr>
                <w:sz w:val="24"/>
              </w:rPr>
              <w:t>Non-Teaching Credit Courses</w:t>
            </w:r>
          </w:p>
        </w:tc>
        <w:tc>
          <w:tcPr>
            <w:tcW w:w="847" w:type="dxa"/>
            <w:gridSpan w:val="2"/>
          </w:tcPr>
          <w:p w14:paraId="35ADD96B" w14:textId="77777777" w:rsidR="00C62228" w:rsidRDefault="00E6392B">
            <w:pPr>
              <w:pStyle w:val="TableParagraph"/>
              <w:spacing w:line="261" w:lineRule="exact"/>
              <w:ind w:left="108"/>
              <w:rPr>
                <w:sz w:val="24"/>
              </w:rPr>
            </w:pPr>
            <w:r>
              <w:rPr>
                <w:sz w:val="24"/>
              </w:rPr>
              <w:t>0</w:t>
            </w:r>
          </w:p>
        </w:tc>
        <w:tc>
          <w:tcPr>
            <w:tcW w:w="864" w:type="dxa"/>
          </w:tcPr>
          <w:p w14:paraId="697AB742" w14:textId="77777777" w:rsidR="00C62228" w:rsidRDefault="00E6392B">
            <w:pPr>
              <w:pStyle w:val="TableParagraph"/>
              <w:spacing w:line="261" w:lineRule="exact"/>
              <w:ind w:left="70"/>
              <w:rPr>
                <w:sz w:val="24"/>
              </w:rPr>
            </w:pPr>
            <w:r>
              <w:rPr>
                <w:sz w:val="24"/>
              </w:rPr>
              <w:t>0</w:t>
            </w:r>
          </w:p>
        </w:tc>
        <w:tc>
          <w:tcPr>
            <w:tcW w:w="1167" w:type="dxa"/>
            <w:gridSpan w:val="2"/>
          </w:tcPr>
          <w:p w14:paraId="23D55391" w14:textId="77777777" w:rsidR="00C62228" w:rsidRDefault="00E6392B">
            <w:pPr>
              <w:pStyle w:val="TableParagraph"/>
              <w:spacing w:line="261" w:lineRule="exact"/>
              <w:ind w:left="107"/>
              <w:rPr>
                <w:sz w:val="24"/>
              </w:rPr>
            </w:pPr>
            <w:r>
              <w:rPr>
                <w:sz w:val="24"/>
              </w:rPr>
              <w:t>14</w:t>
            </w:r>
          </w:p>
        </w:tc>
        <w:tc>
          <w:tcPr>
            <w:tcW w:w="991" w:type="dxa"/>
          </w:tcPr>
          <w:p w14:paraId="49F3AD6E" w14:textId="77777777" w:rsidR="00C62228" w:rsidRDefault="00E6392B">
            <w:pPr>
              <w:pStyle w:val="TableParagraph"/>
              <w:spacing w:line="261" w:lineRule="exact"/>
              <w:ind w:left="111"/>
              <w:rPr>
                <w:sz w:val="24"/>
              </w:rPr>
            </w:pPr>
            <w:r>
              <w:rPr>
                <w:sz w:val="24"/>
              </w:rPr>
              <w:t>7</w:t>
            </w:r>
          </w:p>
        </w:tc>
      </w:tr>
      <w:tr w:rsidR="00C62228" w14:paraId="41B91AC1" w14:textId="77777777">
        <w:trPr>
          <w:trHeight w:val="717"/>
        </w:trPr>
        <w:tc>
          <w:tcPr>
            <w:tcW w:w="1459" w:type="dxa"/>
            <w:gridSpan w:val="2"/>
          </w:tcPr>
          <w:p w14:paraId="57697812" w14:textId="77777777" w:rsidR="00C62228" w:rsidRDefault="00E6392B">
            <w:pPr>
              <w:pStyle w:val="TableParagraph"/>
              <w:spacing w:before="205"/>
              <w:ind w:left="107"/>
              <w:rPr>
                <w:sz w:val="24"/>
              </w:rPr>
            </w:pPr>
            <w:r>
              <w:rPr>
                <w:sz w:val="24"/>
              </w:rPr>
              <w:t>MSDS601</w:t>
            </w:r>
          </w:p>
        </w:tc>
        <w:tc>
          <w:tcPr>
            <w:tcW w:w="2160" w:type="dxa"/>
          </w:tcPr>
          <w:p w14:paraId="04301F10" w14:textId="77777777" w:rsidR="00C62228" w:rsidRDefault="00E6392B">
            <w:pPr>
              <w:pStyle w:val="TableParagraph"/>
              <w:spacing w:before="205"/>
              <w:ind w:left="105"/>
              <w:rPr>
                <w:sz w:val="24"/>
              </w:rPr>
            </w:pPr>
            <w:r>
              <w:rPr>
                <w:sz w:val="24"/>
              </w:rPr>
              <w:t>Dissertation -I</w:t>
            </w:r>
          </w:p>
        </w:tc>
        <w:tc>
          <w:tcPr>
            <w:tcW w:w="1709" w:type="dxa"/>
          </w:tcPr>
          <w:p w14:paraId="45245818" w14:textId="77777777" w:rsidR="00C62228" w:rsidRDefault="00E6392B">
            <w:pPr>
              <w:pStyle w:val="TableParagraph"/>
              <w:spacing w:before="66"/>
              <w:ind w:left="106" w:right="139"/>
              <w:rPr>
                <w:sz w:val="24"/>
              </w:rPr>
            </w:pPr>
            <w:r>
              <w:rPr>
                <w:sz w:val="24"/>
              </w:rPr>
              <w:t>Non-Teaching Credit Courses</w:t>
            </w:r>
          </w:p>
        </w:tc>
        <w:tc>
          <w:tcPr>
            <w:tcW w:w="847" w:type="dxa"/>
            <w:gridSpan w:val="2"/>
          </w:tcPr>
          <w:p w14:paraId="1E545BCD" w14:textId="77777777" w:rsidR="00C62228" w:rsidRDefault="00E6392B">
            <w:pPr>
              <w:pStyle w:val="TableParagraph"/>
              <w:spacing w:line="261" w:lineRule="exact"/>
              <w:ind w:left="108"/>
              <w:rPr>
                <w:sz w:val="24"/>
              </w:rPr>
            </w:pPr>
            <w:r>
              <w:rPr>
                <w:sz w:val="24"/>
              </w:rPr>
              <w:t>0</w:t>
            </w:r>
          </w:p>
        </w:tc>
        <w:tc>
          <w:tcPr>
            <w:tcW w:w="864" w:type="dxa"/>
          </w:tcPr>
          <w:p w14:paraId="25527B1A" w14:textId="77777777" w:rsidR="00C62228" w:rsidRDefault="00E6392B">
            <w:pPr>
              <w:pStyle w:val="TableParagraph"/>
              <w:spacing w:line="261" w:lineRule="exact"/>
              <w:ind w:left="70"/>
              <w:rPr>
                <w:sz w:val="24"/>
              </w:rPr>
            </w:pPr>
            <w:r>
              <w:rPr>
                <w:sz w:val="24"/>
              </w:rPr>
              <w:t>0</w:t>
            </w:r>
          </w:p>
        </w:tc>
        <w:tc>
          <w:tcPr>
            <w:tcW w:w="1167" w:type="dxa"/>
            <w:gridSpan w:val="2"/>
          </w:tcPr>
          <w:p w14:paraId="68494DB0" w14:textId="77777777" w:rsidR="00C62228" w:rsidRDefault="00E6392B">
            <w:pPr>
              <w:pStyle w:val="TableParagraph"/>
              <w:spacing w:line="261" w:lineRule="exact"/>
              <w:ind w:left="107"/>
              <w:rPr>
                <w:sz w:val="24"/>
              </w:rPr>
            </w:pPr>
            <w:r>
              <w:rPr>
                <w:sz w:val="24"/>
              </w:rPr>
              <w:t>20</w:t>
            </w:r>
          </w:p>
        </w:tc>
        <w:tc>
          <w:tcPr>
            <w:tcW w:w="991" w:type="dxa"/>
          </w:tcPr>
          <w:p w14:paraId="5F365072" w14:textId="77777777" w:rsidR="00C62228" w:rsidRDefault="00E6392B">
            <w:pPr>
              <w:pStyle w:val="TableParagraph"/>
              <w:spacing w:line="261" w:lineRule="exact"/>
              <w:ind w:left="111"/>
              <w:rPr>
                <w:sz w:val="24"/>
              </w:rPr>
            </w:pPr>
            <w:r>
              <w:rPr>
                <w:sz w:val="24"/>
              </w:rPr>
              <w:t>10</w:t>
            </w:r>
          </w:p>
        </w:tc>
      </w:tr>
      <w:tr w:rsidR="00C62228" w14:paraId="66A6B20A" w14:textId="77777777">
        <w:trPr>
          <w:trHeight w:val="828"/>
        </w:trPr>
        <w:tc>
          <w:tcPr>
            <w:tcW w:w="1459" w:type="dxa"/>
            <w:gridSpan w:val="2"/>
          </w:tcPr>
          <w:p w14:paraId="754422D2" w14:textId="77777777" w:rsidR="00C62228" w:rsidRDefault="00E6392B">
            <w:pPr>
              <w:pStyle w:val="TableParagraph"/>
              <w:spacing w:before="122"/>
              <w:ind w:left="107"/>
              <w:rPr>
                <w:sz w:val="24"/>
              </w:rPr>
            </w:pPr>
            <w:r>
              <w:rPr>
                <w:sz w:val="24"/>
              </w:rPr>
              <w:t>BS702</w:t>
            </w:r>
          </w:p>
        </w:tc>
        <w:tc>
          <w:tcPr>
            <w:tcW w:w="2160" w:type="dxa"/>
          </w:tcPr>
          <w:p w14:paraId="51F8C1C8" w14:textId="77777777" w:rsidR="00C62228" w:rsidRDefault="00E6392B">
            <w:pPr>
              <w:pStyle w:val="TableParagraph"/>
              <w:spacing w:line="261" w:lineRule="exact"/>
              <w:ind w:left="105"/>
              <w:rPr>
                <w:sz w:val="24"/>
              </w:rPr>
            </w:pPr>
            <w:r>
              <w:rPr>
                <w:sz w:val="24"/>
              </w:rPr>
              <w:t>Leadership and</w:t>
            </w:r>
          </w:p>
          <w:p w14:paraId="4F2EFA49" w14:textId="77777777" w:rsidR="00C62228" w:rsidRDefault="00E6392B">
            <w:pPr>
              <w:pStyle w:val="TableParagraph"/>
              <w:spacing w:line="270" w:lineRule="atLeast"/>
              <w:ind w:left="105" w:right="972"/>
              <w:rPr>
                <w:sz w:val="24"/>
              </w:rPr>
            </w:pPr>
            <w:r>
              <w:rPr>
                <w:sz w:val="24"/>
              </w:rPr>
              <w:t>Managing Excellence</w:t>
            </w:r>
          </w:p>
        </w:tc>
        <w:tc>
          <w:tcPr>
            <w:tcW w:w="1709" w:type="dxa"/>
          </w:tcPr>
          <w:p w14:paraId="58449A2F" w14:textId="77777777" w:rsidR="00C62228" w:rsidRDefault="00E6392B">
            <w:pPr>
              <w:pStyle w:val="TableParagraph"/>
              <w:spacing w:before="122"/>
              <w:ind w:left="106"/>
              <w:rPr>
                <w:sz w:val="24"/>
              </w:rPr>
            </w:pPr>
            <w:r>
              <w:rPr>
                <w:sz w:val="24"/>
              </w:rPr>
              <w:t>Value Addition Courses</w:t>
            </w:r>
          </w:p>
        </w:tc>
        <w:tc>
          <w:tcPr>
            <w:tcW w:w="847" w:type="dxa"/>
            <w:gridSpan w:val="2"/>
          </w:tcPr>
          <w:p w14:paraId="5ADBEAD8" w14:textId="77777777" w:rsidR="00C62228" w:rsidRDefault="00E6392B">
            <w:pPr>
              <w:pStyle w:val="TableParagraph"/>
              <w:spacing w:line="261" w:lineRule="exact"/>
              <w:ind w:left="108"/>
              <w:rPr>
                <w:sz w:val="24"/>
              </w:rPr>
            </w:pPr>
            <w:r>
              <w:rPr>
                <w:sz w:val="24"/>
              </w:rPr>
              <w:t>1</w:t>
            </w:r>
          </w:p>
        </w:tc>
        <w:tc>
          <w:tcPr>
            <w:tcW w:w="864" w:type="dxa"/>
          </w:tcPr>
          <w:p w14:paraId="41CD3E47" w14:textId="77777777" w:rsidR="00C62228" w:rsidRDefault="00E6392B">
            <w:pPr>
              <w:pStyle w:val="TableParagraph"/>
              <w:spacing w:line="261" w:lineRule="exact"/>
              <w:ind w:left="70"/>
              <w:rPr>
                <w:sz w:val="24"/>
              </w:rPr>
            </w:pPr>
            <w:r>
              <w:rPr>
                <w:sz w:val="24"/>
              </w:rPr>
              <w:t>0</w:t>
            </w:r>
          </w:p>
        </w:tc>
        <w:tc>
          <w:tcPr>
            <w:tcW w:w="1167" w:type="dxa"/>
            <w:gridSpan w:val="2"/>
          </w:tcPr>
          <w:p w14:paraId="79DB1383" w14:textId="77777777" w:rsidR="00C62228" w:rsidRDefault="00E6392B">
            <w:pPr>
              <w:pStyle w:val="TableParagraph"/>
              <w:spacing w:line="261" w:lineRule="exact"/>
              <w:ind w:left="107"/>
              <w:rPr>
                <w:sz w:val="24"/>
              </w:rPr>
            </w:pPr>
            <w:r>
              <w:rPr>
                <w:sz w:val="24"/>
              </w:rPr>
              <w:t>0</w:t>
            </w:r>
          </w:p>
        </w:tc>
        <w:tc>
          <w:tcPr>
            <w:tcW w:w="991" w:type="dxa"/>
          </w:tcPr>
          <w:p w14:paraId="6488941B" w14:textId="77777777" w:rsidR="00C62228" w:rsidRDefault="00E6392B">
            <w:pPr>
              <w:pStyle w:val="TableParagraph"/>
              <w:spacing w:line="261" w:lineRule="exact"/>
              <w:ind w:left="111"/>
              <w:rPr>
                <w:sz w:val="24"/>
              </w:rPr>
            </w:pPr>
            <w:r>
              <w:rPr>
                <w:sz w:val="24"/>
              </w:rPr>
              <w:t>1</w:t>
            </w:r>
          </w:p>
        </w:tc>
      </w:tr>
      <w:tr w:rsidR="00C62228" w14:paraId="63E43A6C" w14:textId="77777777">
        <w:trPr>
          <w:trHeight w:val="827"/>
        </w:trPr>
        <w:tc>
          <w:tcPr>
            <w:tcW w:w="1459" w:type="dxa"/>
            <w:gridSpan w:val="2"/>
          </w:tcPr>
          <w:p w14:paraId="2409087E" w14:textId="77777777" w:rsidR="00C62228" w:rsidRDefault="00E6392B">
            <w:pPr>
              <w:pStyle w:val="TableParagraph"/>
              <w:spacing w:before="121"/>
              <w:ind w:left="107"/>
              <w:rPr>
                <w:sz w:val="24"/>
              </w:rPr>
            </w:pPr>
            <w:r>
              <w:rPr>
                <w:sz w:val="24"/>
              </w:rPr>
              <w:t>BC703</w:t>
            </w:r>
          </w:p>
        </w:tc>
        <w:tc>
          <w:tcPr>
            <w:tcW w:w="2160" w:type="dxa"/>
          </w:tcPr>
          <w:p w14:paraId="0997A1F8" w14:textId="77777777" w:rsidR="00C62228" w:rsidRDefault="00E6392B">
            <w:pPr>
              <w:pStyle w:val="TableParagraph"/>
              <w:spacing w:line="261" w:lineRule="exact"/>
              <w:ind w:left="105"/>
              <w:rPr>
                <w:sz w:val="24"/>
              </w:rPr>
            </w:pPr>
            <w:r>
              <w:rPr>
                <w:sz w:val="24"/>
              </w:rPr>
              <w:t>Business Etiquette</w:t>
            </w:r>
          </w:p>
          <w:p w14:paraId="192D528E" w14:textId="77777777" w:rsidR="00C62228" w:rsidRDefault="00E6392B">
            <w:pPr>
              <w:pStyle w:val="TableParagraph"/>
              <w:ind w:left="105"/>
              <w:rPr>
                <w:sz w:val="24"/>
              </w:rPr>
            </w:pPr>
            <w:r>
              <w:rPr>
                <w:sz w:val="24"/>
              </w:rPr>
              <w:t>and Protocol</w:t>
            </w:r>
          </w:p>
        </w:tc>
        <w:tc>
          <w:tcPr>
            <w:tcW w:w="1709" w:type="dxa"/>
          </w:tcPr>
          <w:p w14:paraId="7AC4D28C" w14:textId="77777777" w:rsidR="00C62228" w:rsidRDefault="00E6392B">
            <w:pPr>
              <w:pStyle w:val="TableParagraph"/>
              <w:spacing w:before="121"/>
              <w:ind w:left="106"/>
              <w:rPr>
                <w:sz w:val="24"/>
              </w:rPr>
            </w:pPr>
            <w:r>
              <w:rPr>
                <w:sz w:val="24"/>
              </w:rPr>
              <w:t>Value Addition Courses</w:t>
            </w:r>
          </w:p>
        </w:tc>
        <w:tc>
          <w:tcPr>
            <w:tcW w:w="847" w:type="dxa"/>
            <w:gridSpan w:val="2"/>
          </w:tcPr>
          <w:p w14:paraId="6BCE3134" w14:textId="77777777" w:rsidR="00C62228" w:rsidRDefault="00E6392B">
            <w:pPr>
              <w:pStyle w:val="TableParagraph"/>
              <w:spacing w:line="261" w:lineRule="exact"/>
              <w:ind w:left="108"/>
              <w:rPr>
                <w:sz w:val="24"/>
              </w:rPr>
            </w:pPr>
            <w:r>
              <w:rPr>
                <w:sz w:val="24"/>
              </w:rPr>
              <w:t>1</w:t>
            </w:r>
          </w:p>
        </w:tc>
        <w:tc>
          <w:tcPr>
            <w:tcW w:w="864" w:type="dxa"/>
          </w:tcPr>
          <w:p w14:paraId="60428AE7" w14:textId="77777777" w:rsidR="00C62228" w:rsidRDefault="00E6392B">
            <w:pPr>
              <w:pStyle w:val="TableParagraph"/>
              <w:spacing w:line="261" w:lineRule="exact"/>
              <w:ind w:left="70"/>
              <w:rPr>
                <w:sz w:val="24"/>
              </w:rPr>
            </w:pPr>
            <w:r>
              <w:rPr>
                <w:sz w:val="24"/>
              </w:rPr>
              <w:t>0</w:t>
            </w:r>
          </w:p>
        </w:tc>
        <w:tc>
          <w:tcPr>
            <w:tcW w:w="1167" w:type="dxa"/>
            <w:gridSpan w:val="2"/>
          </w:tcPr>
          <w:p w14:paraId="73D7B939" w14:textId="77777777" w:rsidR="00C62228" w:rsidRDefault="00E6392B">
            <w:pPr>
              <w:pStyle w:val="TableParagraph"/>
              <w:spacing w:line="261" w:lineRule="exact"/>
              <w:ind w:left="107"/>
              <w:rPr>
                <w:sz w:val="24"/>
              </w:rPr>
            </w:pPr>
            <w:r>
              <w:rPr>
                <w:sz w:val="24"/>
              </w:rPr>
              <w:t>0</w:t>
            </w:r>
          </w:p>
        </w:tc>
        <w:tc>
          <w:tcPr>
            <w:tcW w:w="991" w:type="dxa"/>
          </w:tcPr>
          <w:p w14:paraId="35E9C2D5" w14:textId="77777777" w:rsidR="00C62228" w:rsidRDefault="00E6392B">
            <w:pPr>
              <w:pStyle w:val="TableParagraph"/>
              <w:spacing w:line="261" w:lineRule="exact"/>
              <w:ind w:left="111"/>
              <w:rPr>
                <w:sz w:val="24"/>
              </w:rPr>
            </w:pPr>
            <w:r>
              <w:rPr>
                <w:sz w:val="24"/>
              </w:rPr>
              <w:t>1</w:t>
            </w:r>
          </w:p>
        </w:tc>
      </w:tr>
      <w:tr w:rsidR="00C62228" w14:paraId="111382D9" w14:textId="77777777">
        <w:trPr>
          <w:trHeight w:val="714"/>
        </w:trPr>
        <w:tc>
          <w:tcPr>
            <w:tcW w:w="1459" w:type="dxa"/>
            <w:gridSpan w:val="2"/>
          </w:tcPr>
          <w:p w14:paraId="45A2214B" w14:textId="77777777" w:rsidR="00C62228" w:rsidRDefault="00E6392B">
            <w:pPr>
              <w:pStyle w:val="TableParagraph"/>
              <w:spacing w:before="205"/>
              <w:ind w:left="107"/>
              <w:rPr>
                <w:sz w:val="24"/>
              </w:rPr>
            </w:pPr>
            <w:r>
              <w:rPr>
                <w:sz w:val="24"/>
              </w:rPr>
              <w:t>ARAB104</w:t>
            </w:r>
          </w:p>
        </w:tc>
        <w:tc>
          <w:tcPr>
            <w:tcW w:w="2160" w:type="dxa"/>
          </w:tcPr>
          <w:p w14:paraId="77E40ED6" w14:textId="77777777" w:rsidR="00C62228" w:rsidRDefault="00E6392B">
            <w:pPr>
              <w:pStyle w:val="TableParagraph"/>
              <w:spacing w:before="66"/>
              <w:ind w:left="105" w:right="491"/>
              <w:rPr>
                <w:sz w:val="24"/>
              </w:rPr>
            </w:pPr>
            <w:r>
              <w:rPr>
                <w:sz w:val="24"/>
              </w:rPr>
              <w:t>Communicative Arabic – I</w:t>
            </w:r>
          </w:p>
        </w:tc>
        <w:tc>
          <w:tcPr>
            <w:tcW w:w="1709" w:type="dxa"/>
          </w:tcPr>
          <w:p w14:paraId="031A2AB9" w14:textId="77777777" w:rsidR="00C62228" w:rsidRDefault="00E6392B">
            <w:pPr>
              <w:pStyle w:val="TableParagraph"/>
              <w:spacing w:line="261" w:lineRule="exact"/>
              <w:ind w:left="106"/>
              <w:rPr>
                <w:sz w:val="24"/>
              </w:rPr>
            </w:pPr>
            <w:r>
              <w:rPr>
                <w:sz w:val="24"/>
              </w:rPr>
              <w:t>Value Addition</w:t>
            </w:r>
          </w:p>
          <w:p w14:paraId="1DE59BCE" w14:textId="77777777" w:rsidR="00C62228" w:rsidRDefault="00E6392B">
            <w:pPr>
              <w:pStyle w:val="TableParagraph"/>
              <w:ind w:left="106"/>
              <w:rPr>
                <w:sz w:val="24"/>
              </w:rPr>
            </w:pPr>
            <w:r>
              <w:rPr>
                <w:sz w:val="24"/>
              </w:rPr>
              <w:t>Courses</w:t>
            </w:r>
          </w:p>
        </w:tc>
        <w:tc>
          <w:tcPr>
            <w:tcW w:w="847" w:type="dxa"/>
            <w:gridSpan w:val="2"/>
          </w:tcPr>
          <w:p w14:paraId="0C96E1D8" w14:textId="77777777" w:rsidR="00C62228" w:rsidRDefault="00E6392B">
            <w:pPr>
              <w:pStyle w:val="TableParagraph"/>
              <w:spacing w:line="261" w:lineRule="exact"/>
              <w:ind w:left="108"/>
              <w:rPr>
                <w:sz w:val="24"/>
              </w:rPr>
            </w:pPr>
            <w:r>
              <w:rPr>
                <w:sz w:val="24"/>
              </w:rPr>
              <w:t>2</w:t>
            </w:r>
          </w:p>
        </w:tc>
        <w:tc>
          <w:tcPr>
            <w:tcW w:w="864" w:type="dxa"/>
          </w:tcPr>
          <w:p w14:paraId="1362C1D6" w14:textId="77777777" w:rsidR="00C62228" w:rsidRDefault="00E6392B">
            <w:pPr>
              <w:pStyle w:val="TableParagraph"/>
              <w:spacing w:line="261" w:lineRule="exact"/>
              <w:ind w:left="70"/>
              <w:rPr>
                <w:sz w:val="24"/>
              </w:rPr>
            </w:pPr>
            <w:r>
              <w:rPr>
                <w:sz w:val="24"/>
              </w:rPr>
              <w:t>0</w:t>
            </w:r>
          </w:p>
        </w:tc>
        <w:tc>
          <w:tcPr>
            <w:tcW w:w="1167" w:type="dxa"/>
            <w:gridSpan w:val="2"/>
          </w:tcPr>
          <w:p w14:paraId="4EB2E238" w14:textId="77777777" w:rsidR="00C62228" w:rsidRDefault="00E6392B">
            <w:pPr>
              <w:pStyle w:val="TableParagraph"/>
              <w:spacing w:line="261" w:lineRule="exact"/>
              <w:ind w:left="107"/>
              <w:rPr>
                <w:sz w:val="24"/>
              </w:rPr>
            </w:pPr>
            <w:r>
              <w:rPr>
                <w:sz w:val="24"/>
              </w:rPr>
              <w:t>0</w:t>
            </w:r>
          </w:p>
        </w:tc>
        <w:tc>
          <w:tcPr>
            <w:tcW w:w="991" w:type="dxa"/>
          </w:tcPr>
          <w:p w14:paraId="3F9D5004" w14:textId="77777777" w:rsidR="00C62228" w:rsidRDefault="00E6392B">
            <w:pPr>
              <w:pStyle w:val="TableParagraph"/>
              <w:spacing w:line="261" w:lineRule="exact"/>
              <w:ind w:left="111"/>
              <w:rPr>
                <w:sz w:val="24"/>
              </w:rPr>
            </w:pPr>
            <w:r>
              <w:rPr>
                <w:sz w:val="24"/>
              </w:rPr>
              <w:t>2</w:t>
            </w:r>
          </w:p>
        </w:tc>
      </w:tr>
      <w:tr w:rsidR="00C62228" w14:paraId="23B8B342" w14:textId="77777777">
        <w:trPr>
          <w:trHeight w:val="717"/>
        </w:trPr>
        <w:tc>
          <w:tcPr>
            <w:tcW w:w="1459" w:type="dxa"/>
            <w:gridSpan w:val="2"/>
          </w:tcPr>
          <w:p w14:paraId="348F66B2" w14:textId="77777777" w:rsidR="00C62228" w:rsidRDefault="00E6392B">
            <w:pPr>
              <w:pStyle w:val="TableParagraph"/>
              <w:spacing w:before="205"/>
              <w:ind w:left="107"/>
              <w:rPr>
                <w:sz w:val="24"/>
              </w:rPr>
            </w:pPr>
            <w:r>
              <w:rPr>
                <w:sz w:val="24"/>
              </w:rPr>
              <w:t>CHIN104</w:t>
            </w:r>
          </w:p>
        </w:tc>
        <w:tc>
          <w:tcPr>
            <w:tcW w:w="2160" w:type="dxa"/>
          </w:tcPr>
          <w:p w14:paraId="7C63866A" w14:textId="77777777" w:rsidR="00C62228" w:rsidRDefault="00E6392B">
            <w:pPr>
              <w:pStyle w:val="TableParagraph"/>
              <w:spacing w:before="68"/>
              <w:ind w:left="105" w:right="491"/>
              <w:rPr>
                <w:sz w:val="24"/>
              </w:rPr>
            </w:pPr>
            <w:r>
              <w:rPr>
                <w:sz w:val="24"/>
              </w:rPr>
              <w:t>Communicative Chinese – I</w:t>
            </w:r>
          </w:p>
        </w:tc>
        <w:tc>
          <w:tcPr>
            <w:tcW w:w="1709" w:type="dxa"/>
          </w:tcPr>
          <w:p w14:paraId="112882DA" w14:textId="77777777" w:rsidR="00C62228" w:rsidRDefault="00E6392B">
            <w:pPr>
              <w:pStyle w:val="TableParagraph"/>
              <w:spacing w:line="261" w:lineRule="exact"/>
              <w:ind w:left="106"/>
              <w:rPr>
                <w:sz w:val="24"/>
              </w:rPr>
            </w:pPr>
            <w:r>
              <w:rPr>
                <w:sz w:val="24"/>
              </w:rPr>
              <w:t>Value Addition</w:t>
            </w:r>
          </w:p>
          <w:p w14:paraId="5A309FDD" w14:textId="77777777" w:rsidR="00C62228" w:rsidRDefault="00E6392B">
            <w:pPr>
              <w:pStyle w:val="TableParagraph"/>
              <w:ind w:left="106"/>
              <w:rPr>
                <w:sz w:val="24"/>
              </w:rPr>
            </w:pPr>
            <w:r>
              <w:rPr>
                <w:sz w:val="24"/>
              </w:rPr>
              <w:t>Courses</w:t>
            </w:r>
          </w:p>
        </w:tc>
        <w:tc>
          <w:tcPr>
            <w:tcW w:w="847" w:type="dxa"/>
            <w:gridSpan w:val="2"/>
          </w:tcPr>
          <w:p w14:paraId="1671C3BE" w14:textId="77777777" w:rsidR="00C62228" w:rsidRDefault="00E6392B">
            <w:pPr>
              <w:pStyle w:val="TableParagraph"/>
              <w:spacing w:line="261" w:lineRule="exact"/>
              <w:ind w:left="108"/>
              <w:rPr>
                <w:sz w:val="24"/>
              </w:rPr>
            </w:pPr>
            <w:r>
              <w:rPr>
                <w:sz w:val="24"/>
              </w:rPr>
              <w:t>2</w:t>
            </w:r>
          </w:p>
        </w:tc>
        <w:tc>
          <w:tcPr>
            <w:tcW w:w="864" w:type="dxa"/>
          </w:tcPr>
          <w:p w14:paraId="256F1D6D" w14:textId="77777777" w:rsidR="00C62228" w:rsidRDefault="00E6392B">
            <w:pPr>
              <w:pStyle w:val="TableParagraph"/>
              <w:spacing w:line="261" w:lineRule="exact"/>
              <w:ind w:left="70"/>
              <w:rPr>
                <w:sz w:val="24"/>
              </w:rPr>
            </w:pPr>
            <w:r>
              <w:rPr>
                <w:sz w:val="24"/>
              </w:rPr>
              <w:t>0</w:t>
            </w:r>
          </w:p>
        </w:tc>
        <w:tc>
          <w:tcPr>
            <w:tcW w:w="1167" w:type="dxa"/>
            <w:gridSpan w:val="2"/>
          </w:tcPr>
          <w:p w14:paraId="32C8AA6D" w14:textId="77777777" w:rsidR="00C62228" w:rsidRDefault="00E6392B">
            <w:pPr>
              <w:pStyle w:val="TableParagraph"/>
              <w:spacing w:line="261" w:lineRule="exact"/>
              <w:ind w:left="107"/>
              <w:rPr>
                <w:sz w:val="24"/>
              </w:rPr>
            </w:pPr>
            <w:r>
              <w:rPr>
                <w:sz w:val="24"/>
              </w:rPr>
              <w:t>0</w:t>
            </w:r>
          </w:p>
        </w:tc>
        <w:tc>
          <w:tcPr>
            <w:tcW w:w="991" w:type="dxa"/>
          </w:tcPr>
          <w:p w14:paraId="573EEA8B" w14:textId="77777777" w:rsidR="00C62228" w:rsidRDefault="00E6392B">
            <w:pPr>
              <w:pStyle w:val="TableParagraph"/>
              <w:spacing w:line="261" w:lineRule="exact"/>
              <w:ind w:left="111"/>
              <w:rPr>
                <w:sz w:val="24"/>
              </w:rPr>
            </w:pPr>
            <w:r>
              <w:rPr>
                <w:sz w:val="24"/>
              </w:rPr>
              <w:t>2</w:t>
            </w:r>
          </w:p>
        </w:tc>
      </w:tr>
    </w:tbl>
    <w:p w14:paraId="7FC1BFDE" w14:textId="77777777" w:rsidR="00C62228" w:rsidRDefault="00C62228">
      <w:pPr>
        <w:spacing w:line="261" w:lineRule="exact"/>
        <w:rPr>
          <w:sz w:val="24"/>
        </w:rPr>
        <w:sectPr w:rsidR="00C62228">
          <w:headerReference w:type="default" r:id="rId472"/>
          <w:footerReference w:type="default" r:id="rId473"/>
          <w:pgSz w:w="11900" w:h="16840"/>
          <w:pgMar w:top="620" w:right="0" w:bottom="1540" w:left="160" w:header="0" w:footer="1358" w:gutter="0"/>
          <w:pgNumType w:start="15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2160"/>
        <w:gridCol w:w="1709"/>
        <w:gridCol w:w="811"/>
        <w:gridCol w:w="900"/>
        <w:gridCol w:w="1168"/>
        <w:gridCol w:w="991"/>
      </w:tblGrid>
      <w:tr w:rsidR="00C62228" w14:paraId="69FD41B1" w14:textId="77777777">
        <w:trPr>
          <w:trHeight w:val="827"/>
        </w:trPr>
        <w:tc>
          <w:tcPr>
            <w:tcW w:w="1459" w:type="dxa"/>
          </w:tcPr>
          <w:p w14:paraId="46EAA022" w14:textId="77777777" w:rsidR="00C62228" w:rsidRDefault="00C62228">
            <w:pPr>
              <w:pStyle w:val="TableParagraph"/>
              <w:spacing w:before="7"/>
              <w:rPr>
                <w:b/>
              </w:rPr>
            </w:pPr>
          </w:p>
          <w:p w14:paraId="320E1530" w14:textId="77777777" w:rsidR="00C62228" w:rsidRDefault="00E6392B">
            <w:pPr>
              <w:pStyle w:val="TableParagraph"/>
              <w:ind w:left="107"/>
              <w:rPr>
                <w:sz w:val="24"/>
              </w:rPr>
            </w:pPr>
            <w:r>
              <w:rPr>
                <w:sz w:val="24"/>
              </w:rPr>
              <w:t>FREN144</w:t>
            </w:r>
          </w:p>
        </w:tc>
        <w:tc>
          <w:tcPr>
            <w:tcW w:w="2160" w:type="dxa"/>
          </w:tcPr>
          <w:p w14:paraId="614FAE4C" w14:textId="77777777" w:rsidR="00C62228" w:rsidRDefault="00E6392B">
            <w:pPr>
              <w:pStyle w:val="TableParagraph"/>
              <w:spacing w:line="261" w:lineRule="exact"/>
              <w:ind w:left="105"/>
              <w:rPr>
                <w:sz w:val="24"/>
              </w:rPr>
            </w:pPr>
            <w:r>
              <w:rPr>
                <w:sz w:val="24"/>
              </w:rPr>
              <w:t>French Through</w:t>
            </w:r>
          </w:p>
          <w:p w14:paraId="48DE8DF9" w14:textId="77777777" w:rsidR="00C62228" w:rsidRDefault="00E6392B">
            <w:pPr>
              <w:pStyle w:val="TableParagraph"/>
              <w:spacing w:line="270" w:lineRule="atLeast"/>
              <w:ind w:left="105" w:right="491"/>
              <w:rPr>
                <w:sz w:val="24"/>
              </w:rPr>
            </w:pPr>
            <w:r>
              <w:rPr>
                <w:sz w:val="24"/>
              </w:rPr>
              <w:t>Communicative Approach</w:t>
            </w:r>
          </w:p>
        </w:tc>
        <w:tc>
          <w:tcPr>
            <w:tcW w:w="1709" w:type="dxa"/>
          </w:tcPr>
          <w:p w14:paraId="1CF966AC" w14:textId="77777777" w:rsidR="00C62228" w:rsidRDefault="00E6392B">
            <w:pPr>
              <w:pStyle w:val="TableParagraph"/>
              <w:spacing w:line="261" w:lineRule="exact"/>
              <w:ind w:left="106"/>
              <w:rPr>
                <w:sz w:val="24"/>
              </w:rPr>
            </w:pPr>
            <w:r>
              <w:rPr>
                <w:sz w:val="24"/>
              </w:rPr>
              <w:t>Value Addition</w:t>
            </w:r>
          </w:p>
          <w:p w14:paraId="26E48677" w14:textId="77777777" w:rsidR="00C62228" w:rsidRDefault="00E6392B">
            <w:pPr>
              <w:pStyle w:val="TableParagraph"/>
              <w:ind w:left="106"/>
              <w:rPr>
                <w:sz w:val="24"/>
              </w:rPr>
            </w:pPr>
            <w:r>
              <w:rPr>
                <w:sz w:val="24"/>
              </w:rPr>
              <w:t>Courses</w:t>
            </w:r>
          </w:p>
        </w:tc>
        <w:tc>
          <w:tcPr>
            <w:tcW w:w="811" w:type="dxa"/>
          </w:tcPr>
          <w:p w14:paraId="28073CA1" w14:textId="77777777" w:rsidR="00C62228" w:rsidRDefault="00E6392B">
            <w:pPr>
              <w:pStyle w:val="TableParagraph"/>
              <w:spacing w:line="261" w:lineRule="exact"/>
              <w:ind w:left="108"/>
              <w:rPr>
                <w:sz w:val="24"/>
              </w:rPr>
            </w:pPr>
            <w:r>
              <w:rPr>
                <w:sz w:val="24"/>
              </w:rPr>
              <w:t>2</w:t>
            </w:r>
          </w:p>
        </w:tc>
        <w:tc>
          <w:tcPr>
            <w:tcW w:w="900" w:type="dxa"/>
          </w:tcPr>
          <w:p w14:paraId="38ADA536" w14:textId="77777777" w:rsidR="00C62228" w:rsidRDefault="00E6392B">
            <w:pPr>
              <w:pStyle w:val="TableParagraph"/>
              <w:spacing w:line="261" w:lineRule="exact"/>
              <w:ind w:left="106"/>
              <w:rPr>
                <w:sz w:val="24"/>
              </w:rPr>
            </w:pPr>
            <w:r>
              <w:rPr>
                <w:sz w:val="24"/>
              </w:rPr>
              <w:t>0</w:t>
            </w:r>
          </w:p>
        </w:tc>
        <w:tc>
          <w:tcPr>
            <w:tcW w:w="1168" w:type="dxa"/>
          </w:tcPr>
          <w:p w14:paraId="78A7CF59" w14:textId="77777777" w:rsidR="00C62228" w:rsidRDefault="00E6392B">
            <w:pPr>
              <w:pStyle w:val="TableParagraph"/>
              <w:spacing w:line="261" w:lineRule="exact"/>
              <w:ind w:left="107"/>
              <w:rPr>
                <w:sz w:val="24"/>
              </w:rPr>
            </w:pPr>
            <w:r>
              <w:rPr>
                <w:sz w:val="24"/>
              </w:rPr>
              <w:t>0</w:t>
            </w:r>
          </w:p>
        </w:tc>
        <w:tc>
          <w:tcPr>
            <w:tcW w:w="991" w:type="dxa"/>
          </w:tcPr>
          <w:p w14:paraId="58CA7527" w14:textId="77777777" w:rsidR="00C62228" w:rsidRDefault="00E6392B">
            <w:pPr>
              <w:pStyle w:val="TableParagraph"/>
              <w:spacing w:line="261" w:lineRule="exact"/>
              <w:ind w:left="110"/>
              <w:rPr>
                <w:sz w:val="24"/>
              </w:rPr>
            </w:pPr>
            <w:r>
              <w:rPr>
                <w:sz w:val="24"/>
              </w:rPr>
              <w:t>2</w:t>
            </w:r>
          </w:p>
        </w:tc>
      </w:tr>
      <w:tr w:rsidR="00C62228" w14:paraId="10CA401E" w14:textId="77777777">
        <w:trPr>
          <w:trHeight w:val="715"/>
        </w:trPr>
        <w:tc>
          <w:tcPr>
            <w:tcW w:w="1459" w:type="dxa"/>
          </w:tcPr>
          <w:p w14:paraId="33CE0C0D" w14:textId="77777777" w:rsidR="00C62228" w:rsidRDefault="00E6392B">
            <w:pPr>
              <w:pStyle w:val="TableParagraph"/>
              <w:spacing w:before="203"/>
              <w:ind w:left="107"/>
              <w:rPr>
                <w:sz w:val="24"/>
              </w:rPr>
            </w:pPr>
            <w:r>
              <w:rPr>
                <w:sz w:val="24"/>
              </w:rPr>
              <w:t>GRMN112</w:t>
            </w:r>
          </w:p>
        </w:tc>
        <w:tc>
          <w:tcPr>
            <w:tcW w:w="2160" w:type="dxa"/>
          </w:tcPr>
          <w:p w14:paraId="02B12605" w14:textId="77777777" w:rsidR="00C62228" w:rsidRDefault="00E6392B">
            <w:pPr>
              <w:pStyle w:val="TableParagraph"/>
              <w:spacing w:before="66"/>
              <w:ind w:left="105" w:right="491"/>
              <w:rPr>
                <w:sz w:val="24"/>
              </w:rPr>
            </w:pPr>
            <w:r>
              <w:rPr>
                <w:sz w:val="24"/>
              </w:rPr>
              <w:t>Communicative German – I</w:t>
            </w:r>
          </w:p>
        </w:tc>
        <w:tc>
          <w:tcPr>
            <w:tcW w:w="1709" w:type="dxa"/>
          </w:tcPr>
          <w:p w14:paraId="610C3261" w14:textId="77777777" w:rsidR="00C62228" w:rsidRDefault="00E6392B">
            <w:pPr>
              <w:pStyle w:val="TableParagraph"/>
              <w:spacing w:line="261" w:lineRule="exact"/>
              <w:ind w:left="106"/>
              <w:rPr>
                <w:sz w:val="24"/>
              </w:rPr>
            </w:pPr>
            <w:r>
              <w:rPr>
                <w:sz w:val="24"/>
              </w:rPr>
              <w:t>Value Addition</w:t>
            </w:r>
          </w:p>
          <w:p w14:paraId="2BF5A5A8" w14:textId="77777777" w:rsidR="00C62228" w:rsidRDefault="00E6392B">
            <w:pPr>
              <w:pStyle w:val="TableParagraph"/>
              <w:ind w:left="106"/>
              <w:rPr>
                <w:sz w:val="24"/>
              </w:rPr>
            </w:pPr>
            <w:r>
              <w:rPr>
                <w:sz w:val="24"/>
              </w:rPr>
              <w:t>Courses</w:t>
            </w:r>
          </w:p>
        </w:tc>
        <w:tc>
          <w:tcPr>
            <w:tcW w:w="811" w:type="dxa"/>
          </w:tcPr>
          <w:p w14:paraId="09E0F686" w14:textId="77777777" w:rsidR="00C62228" w:rsidRDefault="00E6392B">
            <w:pPr>
              <w:pStyle w:val="TableParagraph"/>
              <w:spacing w:line="261" w:lineRule="exact"/>
              <w:ind w:left="108"/>
              <w:rPr>
                <w:sz w:val="24"/>
              </w:rPr>
            </w:pPr>
            <w:r>
              <w:rPr>
                <w:sz w:val="24"/>
              </w:rPr>
              <w:t>2</w:t>
            </w:r>
          </w:p>
        </w:tc>
        <w:tc>
          <w:tcPr>
            <w:tcW w:w="900" w:type="dxa"/>
          </w:tcPr>
          <w:p w14:paraId="165E3A04" w14:textId="77777777" w:rsidR="00C62228" w:rsidRDefault="00E6392B">
            <w:pPr>
              <w:pStyle w:val="TableParagraph"/>
              <w:spacing w:line="261" w:lineRule="exact"/>
              <w:ind w:left="106"/>
              <w:rPr>
                <w:sz w:val="24"/>
              </w:rPr>
            </w:pPr>
            <w:r>
              <w:rPr>
                <w:sz w:val="24"/>
              </w:rPr>
              <w:t>0</w:t>
            </w:r>
          </w:p>
        </w:tc>
        <w:tc>
          <w:tcPr>
            <w:tcW w:w="1168" w:type="dxa"/>
          </w:tcPr>
          <w:p w14:paraId="37E45BEF" w14:textId="77777777" w:rsidR="00C62228" w:rsidRDefault="00E6392B">
            <w:pPr>
              <w:pStyle w:val="TableParagraph"/>
              <w:spacing w:line="261" w:lineRule="exact"/>
              <w:ind w:left="107"/>
              <w:rPr>
                <w:sz w:val="24"/>
              </w:rPr>
            </w:pPr>
            <w:r>
              <w:rPr>
                <w:sz w:val="24"/>
              </w:rPr>
              <w:t>0</w:t>
            </w:r>
          </w:p>
        </w:tc>
        <w:tc>
          <w:tcPr>
            <w:tcW w:w="991" w:type="dxa"/>
          </w:tcPr>
          <w:p w14:paraId="4EA7A74E" w14:textId="77777777" w:rsidR="00C62228" w:rsidRDefault="00E6392B">
            <w:pPr>
              <w:pStyle w:val="TableParagraph"/>
              <w:spacing w:line="261" w:lineRule="exact"/>
              <w:ind w:left="110"/>
              <w:rPr>
                <w:sz w:val="24"/>
              </w:rPr>
            </w:pPr>
            <w:r>
              <w:rPr>
                <w:sz w:val="24"/>
              </w:rPr>
              <w:t>2</w:t>
            </w:r>
          </w:p>
        </w:tc>
      </w:tr>
      <w:tr w:rsidR="00C62228" w14:paraId="1D63C8A2" w14:textId="77777777">
        <w:trPr>
          <w:trHeight w:val="717"/>
        </w:trPr>
        <w:tc>
          <w:tcPr>
            <w:tcW w:w="1459" w:type="dxa"/>
          </w:tcPr>
          <w:p w14:paraId="3A0A7E23" w14:textId="77777777" w:rsidR="00C62228" w:rsidRDefault="00E6392B">
            <w:pPr>
              <w:pStyle w:val="TableParagraph"/>
              <w:spacing w:before="205"/>
              <w:ind w:left="107"/>
              <w:rPr>
                <w:sz w:val="24"/>
              </w:rPr>
            </w:pPr>
            <w:r>
              <w:rPr>
                <w:sz w:val="24"/>
              </w:rPr>
              <w:t>JPAN104</w:t>
            </w:r>
          </w:p>
        </w:tc>
        <w:tc>
          <w:tcPr>
            <w:tcW w:w="2160" w:type="dxa"/>
          </w:tcPr>
          <w:p w14:paraId="3F95EA3E" w14:textId="77777777" w:rsidR="00C62228" w:rsidRDefault="00E6392B">
            <w:pPr>
              <w:pStyle w:val="TableParagraph"/>
              <w:spacing w:before="66"/>
              <w:ind w:left="105" w:right="491"/>
              <w:rPr>
                <w:sz w:val="24"/>
              </w:rPr>
            </w:pPr>
            <w:r>
              <w:rPr>
                <w:sz w:val="24"/>
              </w:rPr>
              <w:t>Communicative Japanese – I</w:t>
            </w:r>
          </w:p>
        </w:tc>
        <w:tc>
          <w:tcPr>
            <w:tcW w:w="1709" w:type="dxa"/>
          </w:tcPr>
          <w:p w14:paraId="75482B14" w14:textId="77777777" w:rsidR="00C62228" w:rsidRDefault="00E6392B">
            <w:pPr>
              <w:pStyle w:val="TableParagraph"/>
              <w:spacing w:line="261" w:lineRule="exact"/>
              <w:ind w:left="106"/>
              <w:rPr>
                <w:sz w:val="24"/>
              </w:rPr>
            </w:pPr>
            <w:r>
              <w:rPr>
                <w:sz w:val="24"/>
              </w:rPr>
              <w:t>Value Addition</w:t>
            </w:r>
          </w:p>
          <w:p w14:paraId="6CA9A74F" w14:textId="77777777" w:rsidR="00C62228" w:rsidRDefault="00E6392B">
            <w:pPr>
              <w:pStyle w:val="TableParagraph"/>
              <w:ind w:left="106"/>
              <w:rPr>
                <w:sz w:val="24"/>
              </w:rPr>
            </w:pPr>
            <w:r>
              <w:rPr>
                <w:sz w:val="24"/>
              </w:rPr>
              <w:t>Courses</w:t>
            </w:r>
          </w:p>
        </w:tc>
        <w:tc>
          <w:tcPr>
            <w:tcW w:w="811" w:type="dxa"/>
          </w:tcPr>
          <w:p w14:paraId="43846415" w14:textId="77777777" w:rsidR="00C62228" w:rsidRDefault="00E6392B">
            <w:pPr>
              <w:pStyle w:val="TableParagraph"/>
              <w:spacing w:line="261" w:lineRule="exact"/>
              <w:ind w:left="108"/>
              <w:rPr>
                <w:sz w:val="24"/>
              </w:rPr>
            </w:pPr>
            <w:r>
              <w:rPr>
                <w:sz w:val="24"/>
              </w:rPr>
              <w:t>2</w:t>
            </w:r>
          </w:p>
        </w:tc>
        <w:tc>
          <w:tcPr>
            <w:tcW w:w="900" w:type="dxa"/>
          </w:tcPr>
          <w:p w14:paraId="49004023" w14:textId="77777777" w:rsidR="00C62228" w:rsidRDefault="00E6392B">
            <w:pPr>
              <w:pStyle w:val="TableParagraph"/>
              <w:spacing w:line="261" w:lineRule="exact"/>
              <w:ind w:left="106"/>
              <w:rPr>
                <w:sz w:val="24"/>
              </w:rPr>
            </w:pPr>
            <w:r>
              <w:rPr>
                <w:sz w:val="24"/>
              </w:rPr>
              <w:t>0</w:t>
            </w:r>
          </w:p>
        </w:tc>
        <w:tc>
          <w:tcPr>
            <w:tcW w:w="1168" w:type="dxa"/>
          </w:tcPr>
          <w:p w14:paraId="29A955A2" w14:textId="77777777" w:rsidR="00C62228" w:rsidRDefault="00E6392B">
            <w:pPr>
              <w:pStyle w:val="TableParagraph"/>
              <w:spacing w:line="261" w:lineRule="exact"/>
              <w:ind w:left="107"/>
              <w:rPr>
                <w:sz w:val="24"/>
              </w:rPr>
            </w:pPr>
            <w:r>
              <w:rPr>
                <w:sz w:val="24"/>
              </w:rPr>
              <w:t>0</w:t>
            </w:r>
          </w:p>
        </w:tc>
        <w:tc>
          <w:tcPr>
            <w:tcW w:w="991" w:type="dxa"/>
          </w:tcPr>
          <w:p w14:paraId="6046F64D" w14:textId="77777777" w:rsidR="00C62228" w:rsidRDefault="00E6392B">
            <w:pPr>
              <w:pStyle w:val="TableParagraph"/>
              <w:spacing w:line="261" w:lineRule="exact"/>
              <w:ind w:left="110"/>
              <w:rPr>
                <w:sz w:val="24"/>
              </w:rPr>
            </w:pPr>
            <w:r>
              <w:rPr>
                <w:sz w:val="24"/>
              </w:rPr>
              <w:t>2</w:t>
            </w:r>
          </w:p>
        </w:tc>
      </w:tr>
      <w:tr w:rsidR="00C62228" w14:paraId="3EE397CE" w14:textId="77777777">
        <w:trPr>
          <w:trHeight w:val="714"/>
        </w:trPr>
        <w:tc>
          <w:tcPr>
            <w:tcW w:w="1459" w:type="dxa"/>
          </w:tcPr>
          <w:p w14:paraId="1814AE78" w14:textId="77777777" w:rsidR="00C62228" w:rsidRDefault="00E6392B">
            <w:pPr>
              <w:pStyle w:val="TableParagraph"/>
              <w:spacing w:before="203"/>
              <w:ind w:left="167"/>
              <w:rPr>
                <w:sz w:val="24"/>
              </w:rPr>
            </w:pPr>
            <w:r>
              <w:rPr>
                <w:sz w:val="24"/>
              </w:rPr>
              <w:t>RUSS104</w:t>
            </w:r>
          </w:p>
        </w:tc>
        <w:tc>
          <w:tcPr>
            <w:tcW w:w="2160" w:type="dxa"/>
          </w:tcPr>
          <w:p w14:paraId="6C75ED3C" w14:textId="77777777" w:rsidR="00C62228" w:rsidRDefault="00E6392B">
            <w:pPr>
              <w:pStyle w:val="TableParagraph"/>
              <w:spacing w:before="66"/>
              <w:ind w:left="105" w:right="491"/>
              <w:rPr>
                <w:sz w:val="24"/>
              </w:rPr>
            </w:pPr>
            <w:r>
              <w:rPr>
                <w:sz w:val="24"/>
              </w:rPr>
              <w:t>Communicative Russian – I</w:t>
            </w:r>
          </w:p>
        </w:tc>
        <w:tc>
          <w:tcPr>
            <w:tcW w:w="1709" w:type="dxa"/>
          </w:tcPr>
          <w:p w14:paraId="031B071E" w14:textId="77777777" w:rsidR="00C62228" w:rsidRDefault="00E6392B">
            <w:pPr>
              <w:pStyle w:val="TableParagraph"/>
              <w:spacing w:line="261" w:lineRule="exact"/>
              <w:ind w:left="106"/>
              <w:rPr>
                <w:sz w:val="24"/>
              </w:rPr>
            </w:pPr>
            <w:r>
              <w:rPr>
                <w:sz w:val="24"/>
              </w:rPr>
              <w:t>Value Addition</w:t>
            </w:r>
          </w:p>
          <w:p w14:paraId="3EECC82A" w14:textId="77777777" w:rsidR="00C62228" w:rsidRDefault="00E6392B">
            <w:pPr>
              <w:pStyle w:val="TableParagraph"/>
              <w:ind w:left="106"/>
              <w:rPr>
                <w:sz w:val="24"/>
              </w:rPr>
            </w:pPr>
            <w:r>
              <w:rPr>
                <w:sz w:val="24"/>
              </w:rPr>
              <w:t>Courses</w:t>
            </w:r>
          </w:p>
        </w:tc>
        <w:tc>
          <w:tcPr>
            <w:tcW w:w="811" w:type="dxa"/>
          </w:tcPr>
          <w:p w14:paraId="1CC7CAEE" w14:textId="77777777" w:rsidR="00C62228" w:rsidRDefault="00E6392B">
            <w:pPr>
              <w:pStyle w:val="TableParagraph"/>
              <w:spacing w:line="261" w:lineRule="exact"/>
              <w:ind w:left="108"/>
              <w:rPr>
                <w:sz w:val="24"/>
              </w:rPr>
            </w:pPr>
            <w:r>
              <w:rPr>
                <w:sz w:val="24"/>
              </w:rPr>
              <w:t>2</w:t>
            </w:r>
          </w:p>
        </w:tc>
        <w:tc>
          <w:tcPr>
            <w:tcW w:w="900" w:type="dxa"/>
          </w:tcPr>
          <w:p w14:paraId="37C0C482" w14:textId="77777777" w:rsidR="00C62228" w:rsidRDefault="00E6392B">
            <w:pPr>
              <w:pStyle w:val="TableParagraph"/>
              <w:spacing w:line="261" w:lineRule="exact"/>
              <w:ind w:left="106"/>
              <w:rPr>
                <w:sz w:val="24"/>
              </w:rPr>
            </w:pPr>
            <w:r>
              <w:rPr>
                <w:sz w:val="24"/>
              </w:rPr>
              <w:t>0</w:t>
            </w:r>
          </w:p>
        </w:tc>
        <w:tc>
          <w:tcPr>
            <w:tcW w:w="1168" w:type="dxa"/>
          </w:tcPr>
          <w:p w14:paraId="793F83F8" w14:textId="77777777" w:rsidR="00C62228" w:rsidRDefault="00E6392B">
            <w:pPr>
              <w:pStyle w:val="TableParagraph"/>
              <w:spacing w:line="261" w:lineRule="exact"/>
              <w:ind w:left="107"/>
              <w:rPr>
                <w:sz w:val="24"/>
              </w:rPr>
            </w:pPr>
            <w:r>
              <w:rPr>
                <w:sz w:val="24"/>
              </w:rPr>
              <w:t>0</w:t>
            </w:r>
          </w:p>
        </w:tc>
        <w:tc>
          <w:tcPr>
            <w:tcW w:w="991" w:type="dxa"/>
          </w:tcPr>
          <w:p w14:paraId="14B6ABA5" w14:textId="77777777" w:rsidR="00C62228" w:rsidRDefault="00E6392B">
            <w:pPr>
              <w:pStyle w:val="TableParagraph"/>
              <w:spacing w:line="261" w:lineRule="exact"/>
              <w:ind w:left="110"/>
              <w:rPr>
                <w:sz w:val="24"/>
              </w:rPr>
            </w:pPr>
            <w:r>
              <w:rPr>
                <w:sz w:val="24"/>
              </w:rPr>
              <w:t>2</w:t>
            </w:r>
          </w:p>
        </w:tc>
      </w:tr>
      <w:tr w:rsidR="00C62228" w14:paraId="74F3D52E" w14:textId="77777777">
        <w:trPr>
          <w:trHeight w:val="717"/>
        </w:trPr>
        <w:tc>
          <w:tcPr>
            <w:tcW w:w="1459" w:type="dxa"/>
          </w:tcPr>
          <w:p w14:paraId="3C43A2E3" w14:textId="77777777" w:rsidR="00C62228" w:rsidRDefault="00E6392B">
            <w:pPr>
              <w:pStyle w:val="TableParagraph"/>
              <w:spacing w:before="205"/>
              <w:ind w:left="107"/>
              <w:rPr>
                <w:sz w:val="24"/>
              </w:rPr>
            </w:pPr>
            <w:r>
              <w:rPr>
                <w:sz w:val="24"/>
              </w:rPr>
              <w:t>SANS104</w:t>
            </w:r>
          </w:p>
        </w:tc>
        <w:tc>
          <w:tcPr>
            <w:tcW w:w="2160" w:type="dxa"/>
          </w:tcPr>
          <w:p w14:paraId="09CCAB45" w14:textId="77777777" w:rsidR="00C62228" w:rsidRDefault="00E6392B">
            <w:pPr>
              <w:pStyle w:val="TableParagraph"/>
              <w:spacing w:before="66"/>
              <w:ind w:left="105" w:right="491"/>
              <w:rPr>
                <w:sz w:val="24"/>
              </w:rPr>
            </w:pPr>
            <w:r>
              <w:rPr>
                <w:sz w:val="24"/>
              </w:rPr>
              <w:t>Communicative Sanskrit – I</w:t>
            </w:r>
          </w:p>
        </w:tc>
        <w:tc>
          <w:tcPr>
            <w:tcW w:w="1709" w:type="dxa"/>
          </w:tcPr>
          <w:p w14:paraId="0BD33084" w14:textId="77777777" w:rsidR="00C62228" w:rsidRDefault="00E6392B">
            <w:pPr>
              <w:pStyle w:val="TableParagraph"/>
              <w:spacing w:line="261" w:lineRule="exact"/>
              <w:ind w:left="106"/>
              <w:rPr>
                <w:sz w:val="24"/>
              </w:rPr>
            </w:pPr>
            <w:r>
              <w:rPr>
                <w:sz w:val="24"/>
              </w:rPr>
              <w:t>Value Addition</w:t>
            </w:r>
          </w:p>
          <w:p w14:paraId="3FF8DF24" w14:textId="77777777" w:rsidR="00C62228" w:rsidRDefault="00E6392B">
            <w:pPr>
              <w:pStyle w:val="TableParagraph"/>
              <w:ind w:left="106"/>
              <w:rPr>
                <w:sz w:val="24"/>
              </w:rPr>
            </w:pPr>
            <w:r>
              <w:rPr>
                <w:sz w:val="24"/>
              </w:rPr>
              <w:t>Courses</w:t>
            </w:r>
          </w:p>
        </w:tc>
        <w:tc>
          <w:tcPr>
            <w:tcW w:w="811" w:type="dxa"/>
          </w:tcPr>
          <w:p w14:paraId="499541D8" w14:textId="77777777" w:rsidR="00C62228" w:rsidRDefault="00E6392B">
            <w:pPr>
              <w:pStyle w:val="TableParagraph"/>
              <w:spacing w:line="261" w:lineRule="exact"/>
              <w:ind w:left="108"/>
              <w:rPr>
                <w:sz w:val="24"/>
              </w:rPr>
            </w:pPr>
            <w:r>
              <w:rPr>
                <w:sz w:val="24"/>
              </w:rPr>
              <w:t>2</w:t>
            </w:r>
          </w:p>
        </w:tc>
        <w:tc>
          <w:tcPr>
            <w:tcW w:w="900" w:type="dxa"/>
          </w:tcPr>
          <w:p w14:paraId="7E0BC62B" w14:textId="77777777" w:rsidR="00C62228" w:rsidRDefault="00E6392B">
            <w:pPr>
              <w:pStyle w:val="TableParagraph"/>
              <w:spacing w:line="261" w:lineRule="exact"/>
              <w:ind w:left="106"/>
              <w:rPr>
                <w:sz w:val="24"/>
              </w:rPr>
            </w:pPr>
            <w:r>
              <w:rPr>
                <w:sz w:val="24"/>
              </w:rPr>
              <w:t>0</w:t>
            </w:r>
          </w:p>
        </w:tc>
        <w:tc>
          <w:tcPr>
            <w:tcW w:w="1168" w:type="dxa"/>
          </w:tcPr>
          <w:p w14:paraId="24BE637F" w14:textId="77777777" w:rsidR="00C62228" w:rsidRDefault="00E6392B">
            <w:pPr>
              <w:pStyle w:val="TableParagraph"/>
              <w:spacing w:line="261" w:lineRule="exact"/>
              <w:ind w:left="107"/>
              <w:rPr>
                <w:sz w:val="24"/>
              </w:rPr>
            </w:pPr>
            <w:r>
              <w:rPr>
                <w:sz w:val="24"/>
              </w:rPr>
              <w:t>0</w:t>
            </w:r>
          </w:p>
        </w:tc>
        <w:tc>
          <w:tcPr>
            <w:tcW w:w="991" w:type="dxa"/>
          </w:tcPr>
          <w:p w14:paraId="36FBCCFD" w14:textId="77777777" w:rsidR="00C62228" w:rsidRDefault="00E6392B">
            <w:pPr>
              <w:pStyle w:val="TableParagraph"/>
              <w:spacing w:line="261" w:lineRule="exact"/>
              <w:ind w:left="110"/>
              <w:rPr>
                <w:sz w:val="24"/>
              </w:rPr>
            </w:pPr>
            <w:r>
              <w:rPr>
                <w:sz w:val="24"/>
              </w:rPr>
              <w:t>2</w:t>
            </w:r>
          </w:p>
        </w:tc>
      </w:tr>
      <w:tr w:rsidR="00C62228" w14:paraId="4E4CA351" w14:textId="77777777">
        <w:trPr>
          <w:trHeight w:val="714"/>
        </w:trPr>
        <w:tc>
          <w:tcPr>
            <w:tcW w:w="1459" w:type="dxa"/>
          </w:tcPr>
          <w:p w14:paraId="49464CA8" w14:textId="77777777" w:rsidR="00C62228" w:rsidRDefault="00E6392B">
            <w:pPr>
              <w:pStyle w:val="TableParagraph"/>
              <w:spacing w:before="203"/>
              <w:ind w:left="107"/>
              <w:rPr>
                <w:sz w:val="24"/>
              </w:rPr>
            </w:pPr>
            <w:r>
              <w:rPr>
                <w:sz w:val="24"/>
              </w:rPr>
              <w:t>SPAN112</w:t>
            </w:r>
          </w:p>
        </w:tc>
        <w:tc>
          <w:tcPr>
            <w:tcW w:w="2160" w:type="dxa"/>
          </w:tcPr>
          <w:p w14:paraId="28F7A81E" w14:textId="77777777" w:rsidR="00C62228" w:rsidRDefault="00E6392B">
            <w:pPr>
              <w:pStyle w:val="TableParagraph"/>
              <w:spacing w:before="66"/>
              <w:ind w:left="105" w:right="491"/>
              <w:rPr>
                <w:sz w:val="24"/>
              </w:rPr>
            </w:pPr>
            <w:r>
              <w:rPr>
                <w:sz w:val="24"/>
              </w:rPr>
              <w:t>Communicative Spanish – I</w:t>
            </w:r>
          </w:p>
        </w:tc>
        <w:tc>
          <w:tcPr>
            <w:tcW w:w="1709" w:type="dxa"/>
          </w:tcPr>
          <w:p w14:paraId="3FF94DA2" w14:textId="77777777" w:rsidR="00C62228" w:rsidRDefault="00E6392B">
            <w:pPr>
              <w:pStyle w:val="TableParagraph"/>
              <w:spacing w:line="261" w:lineRule="exact"/>
              <w:ind w:left="106"/>
              <w:rPr>
                <w:sz w:val="24"/>
              </w:rPr>
            </w:pPr>
            <w:r>
              <w:rPr>
                <w:sz w:val="24"/>
              </w:rPr>
              <w:t>Value Addition</w:t>
            </w:r>
          </w:p>
          <w:p w14:paraId="5A24054F" w14:textId="77777777" w:rsidR="00C62228" w:rsidRDefault="00E6392B">
            <w:pPr>
              <w:pStyle w:val="TableParagraph"/>
              <w:ind w:left="106"/>
              <w:rPr>
                <w:sz w:val="24"/>
              </w:rPr>
            </w:pPr>
            <w:r>
              <w:rPr>
                <w:sz w:val="24"/>
              </w:rPr>
              <w:t>Courses</w:t>
            </w:r>
          </w:p>
        </w:tc>
        <w:tc>
          <w:tcPr>
            <w:tcW w:w="811" w:type="dxa"/>
          </w:tcPr>
          <w:p w14:paraId="32EC9026" w14:textId="77777777" w:rsidR="00C62228" w:rsidRDefault="00E6392B">
            <w:pPr>
              <w:pStyle w:val="TableParagraph"/>
              <w:spacing w:line="261" w:lineRule="exact"/>
              <w:ind w:left="108"/>
              <w:rPr>
                <w:sz w:val="24"/>
              </w:rPr>
            </w:pPr>
            <w:r>
              <w:rPr>
                <w:sz w:val="24"/>
              </w:rPr>
              <w:t>2</w:t>
            </w:r>
          </w:p>
        </w:tc>
        <w:tc>
          <w:tcPr>
            <w:tcW w:w="900" w:type="dxa"/>
          </w:tcPr>
          <w:p w14:paraId="3862E396" w14:textId="77777777" w:rsidR="00C62228" w:rsidRDefault="00E6392B">
            <w:pPr>
              <w:pStyle w:val="TableParagraph"/>
              <w:spacing w:line="261" w:lineRule="exact"/>
              <w:ind w:left="106"/>
              <w:rPr>
                <w:sz w:val="24"/>
              </w:rPr>
            </w:pPr>
            <w:r>
              <w:rPr>
                <w:sz w:val="24"/>
              </w:rPr>
              <w:t>0</w:t>
            </w:r>
          </w:p>
        </w:tc>
        <w:tc>
          <w:tcPr>
            <w:tcW w:w="1168" w:type="dxa"/>
          </w:tcPr>
          <w:p w14:paraId="44C1CCE8" w14:textId="77777777" w:rsidR="00C62228" w:rsidRDefault="00E6392B">
            <w:pPr>
              <w:pStyle w:val="TableParagraph"/>
              <w:spacing w:line="261" w:lineRule="exact"/>
              <w:ind w:left="107"/>
              <w:rPr>
                <w:sz w:val="24"/>
              </w:rPr>
            </w:pPr>
            <w:r>
              <w:rPr>
                <w:sz w:val="24"/>
              </w:rPr>
              <w:t>0</w:t>
            </w:r>
          </w:p>
        </w:tc>
        <w:tc>
          <w:tcPr>
            <w:tcW w:w="991" w:type="dxa"/>
          </w:tcPr>
          <w:p w14:paraId="59DEAAD5" w14:textId="77777777" w:rsidR="00C62228" w:rsidRDefault="00E6392B">
            <w:pPr>
              <w:pStyle w:val="TableParagraph"/>
              <w:spacing w:line="261" w:lineRule="exact"/>
              <w:ind w:left="110"/>
              <w:rPr>
                <w:sz w:val="24"/>
              </w:rPr>
            </w:pPr>
            <w:r>
              <w:rPr>
                <w:sz w:val="24"/>
              </w:rPr>
              <w:t>2</w:t>
            </w:r>
          </w:p>
        </w:tc>
      </w:tr>
      <w:tr w:rsidR="00C62228" w14:paraId="0F411BBC" w14:textId="77777777">
        <w:trPr>
          <w:trHeight w:val="302"/>
        </w:trPr>
        <w:tc>
          <w:tcPr>
            <w:tcW w:w="8207" w:type="dxa"/>
            <w:gridSpan w:val="6"/>
          </w:tcPr>
          <w:p w14:paraId="6D223084" w14:textId="77777777" w:rsidR="00C62228" w:rsidRDefault="00E6392B">
            <w:pPr>
              <w:pStyle w:val="TableParagraph"/>
              <w:spacing w:line="266" w:lineRule="exact"/>
              <w:ind w:left="3134"/>
              <w:rPr>
                <w:b/>
                <w:sz w:val="24"/>
              </w:rPr>
            </w:pPr>
            <w:r>
              <w:rPr>
                <w:b/>
                <w:sz w:val="24"/>
              </w:rPr>
              <w:t>TOTAL CREDIT UNITS FOR SEMESTER- IV</w:t>
            </w:r>
          </w:p>
        </w:tc>
        <w:tc>
          <w:tcPr>
            <w:tcW w:w="991" w:type="dxa"/>
          </w:tcPr>
          <w:p w14:paraId="53AC2CD7" w14:textId="77777777" w:rsidR="00C62228" w:rsidRDefault="00E6392B">
            <w:pPr>
              <w:pStyle w:val="TableParagraph"/>
              <w:spacing w:line="266" w:lineRule="exact"/>
              <w:ind w:left="110"/>
              <w:rPr>
                <w:b/>
                <w:sz w:val="24"/>
              </w:rPr>
            </w:pPr>
            <w:r>
              <w:rPr>
                <w:b/>
                <w:sz w:val="24"/>
              </w:rPr>
              <w:t>27</w:t>
            </w:r>
          </w:p>
        </w:tc>
      </w:tr>
    </w:tbl>
    <w:p w14:paraId="4FD1B6CA" w14:textId="77777777" w:rsidR="00C62228" w:rsidRDefault="00E43FF7">
      <w:pPr>
        <w:pStyle w:val="BodyText"/>
        <w:spacing w:before="2"/>
        <w:rPr>
          <w:b/>
          <w:sz w:val="9"/>
        </w:rPr>
      </w:pPr>
      <w:r>
        <w:pict w14:anchorId="33371A69">
          <v:shape id="_x0000_s2167" type="#_x0000_t202" style="position:absolute;margin-left:56.4pt;margin-top:7.65pt;width:444.2pt;height:76.2pt;z-index:-15697920;mso-wrap-distance-left:0;mso-wrap-distance-right:0;mso-position-horizontal-relative:page;mso-position-vertical-relative:text" filled="f">
            <v:textbox inset="0,0,0,0">
              <w:txbxContent>
                <w:p w14:paraId="46987EEF" w14:textId="77777777" w:rsidR="00C62228" w:rsidRDefault="00E6392B">
                  <w:pPr>
                    <w:spacing w:before="72" w:line="415" w:lineRule="auto"/>
                    <w:ind w:left="144" w:right="3799"/>
                    <w:rPr>
                      <w:b/>
                      <w:sz w:val="24"/>
                    </w:rPr>
                  </w:pPr>
                  <w:r>
                    <w:rPr>
                      <w:b/>
                      <w:sz w:val="24"/>
                    </w:rPr>
                    <w:t>Total Credits for the Programme: 106 Minimum Credits Prescribed by the University:</w:t>
                  </w:r>
                </w:p>
                <w:p w14:paraId="634A6054" w14:textId="77777777" w:rsidR="00C62228" w:rsidRDefault="00E6392B">
                  <w:pPr>
                    <w:tabs>
                      <w:tab w:val="left" w:pos="2304"/>
                      <w:tab w:val="left" w:pos="5185"/>
                    </w:tabs>
                    <w:spacing w:line="274" w:lineRule="exact"/>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type="topAndBottom" anchorx="page"/>
          </v:shape>
        </w:pict>
      </w:r>
    </w:p>
    <w:p w14:paraId="3B5E45C4" w14:textId="77777777" w:rsidR="00C62228" w:rsidRDefault="00E6392B">
      <w:pPr>
        <w:spacing w:before="112"/>
        <w:ind w:left="1100"/>
        <w:jc w:val="both"/>
        <w:rPr>
          <w:b/>
          <w:sz w:val="24"/>
        </w:rPr>
      </w:pPr>
      <w:r>
        <w:rPr>
          <w:b/>
          <w:sz w:val="24"/>
        </w:rPr>
        <w:t>Programme Learning Outcomes (PLOs):</w:t>
      </w:r>
    </w:p>
    <w:p w14:paraId="2AA736A3" w14:textId="378A8CC7" w:rsidR="00C62228" w:rsidRDefault="00E6392B">
      <w:pPr>
        <w:pStyle w:val="ListParagraph"/>
        <w:numPr>
          <w:ilvl w:val="0"/>
          <w:numId w:val="40"/>
        </w:numPr>
        <w:tabs>
          <w:tab w:val="left" w:pos="1434"/>
        </w:tabs>
        <w:spacing w:before="134" w:line="360" w:lineRule="auto"/>
        <w:ind w:right="649" w:firstLine="0"/>
        <w:jc w:val="both"/>
        <w:rPr>
          <w:sz w:val="24"/>
        </w:rPr>
      </w:pPr>
      <w:r>
        <w:rPr>
          <w:sz w:val="24"/>
        </w:rPr>
        <w:t xml:space="preserve">To demonstrate conceptual knowledge in dealing with issues related to rural development interventions. To develop awareness related to schemes, </w:t>
      </w:r>
      <w:proofErr w:type="gramStart"/>
      <w:r w:rsidR="00AC605F">
        <w:rPr>
          <w:sz w:val="24"/>
        </w:rPr>
        <w:t>Programmes</w:t>
      </w:r>
      <w:proofErr w:type="gramEnd"/>
      <w:r>
        <w:rPr>
          <w:sz w:val="24"/>
        </w:rPr>
        <w:t xml:space="preserve"> and government initiatives in improving the quality of rural life. To understand the linkage of welfare strategy and</w:t>
      </w:r>
      <w:r>
        <w:rPr>
          <w:spacing w:val="-14"/>
          <w:sz w:val="24"/>
        </w:rPr>
        <w:t xml:space="preserve"> </w:t>
      </w:r>
      <w:r>
        <w:rPr>
          <w:sz w:val="24"/>
        </w:rPr>
        <w:t>implementation.</w:t>
      </w:r>
    </w:p>
    <w:p w14:paraId="6BE7DB29" w14:textId="244D5F6B" w:rsidR="00C62228" w:rsidRDefault="00E6392B">
      <w:pPr>
        <w:pStyle w:val="ListParagraph"/>
        <w:numPr>
          <w:ilvl w:val="0"/>
          <w:numId w:val="40"/>
        </w:numPr>
        <w:tabs>
          <w:tab w:val="left" w:pos="1386"/>
        </w:tabs>
        <w:spacing w:line="360" w:lineRule="auto"/>
        <w:ind w:right="647" w:firstLine="0"/>
        <w:jc w:val="both"/>
        <w:rPr>
          <w:sz w:val="24"/>
        </w:rPr>
      </w:pPr>
      <w:r>
        <w:rPr>
          <w:sz w:val="24"/>
        </w:rPr>
        <w:t xml:space="preserve">Ability to use knowledge and skills to devise solutions to unfamiliar </w:t>
      </w:r>
      <w:r w:rsidR="00AC605F">
        <w:rPr>
          <w:sz w:val="24"/>
        </w:rPr>
        <w:t>socio-economic</w:t>
      </w:r>
      <w:r>
        <w:rPr>
          <w:sz w:val="24"/>
        </w:rPr>
        <w:t xml:space="preserve"> problems, ability to analyze and critically evaluate arguments related to poverty, social </w:t>
      </w:r>
      <w:proofErr w:type="gramStart"/>
      <w:r>
        <w:rPr>
          <w:sz w:val="24"/>
        </w:rPr>
        <w:t>security</w:t>
      </w:r>
      <w:proofErr w:type="gramEnd"/>
      <w:r>
        <w:rPr>
          <w:sz w:val="24"/>
        </w:rPr>
        <w:t xml:space="preserve"> and imbalances in social development. Ability to synthesize and organize information related rural problems and capacity to interpret findings for rural development and</w:t>
      </w:r>
      <w:r>
        <w:rPr>
          <w:spacing w:val="-1"/>
          <w:sz w:val="24"/>
        </w:rPr>
        <w:t xml:space="preserve"> </w:t>
      </w:r>
      <w:r>
        <w:rPr>
          <w:sz w:val="24"/>
        </w:rPr>
        <w:t>empowerment.</w:t>
      </w:r>
    </w:p>
    <w:p w14:paraId="38CFACD4" w14:textId="7A38D5EF" w:rsidR="00C62228" w:rsidRDefault="00E6392B">
      <w:pPr>
        <w:pStyle w:val="ListParagraph"/>
        <w:numPr>
          <w:ilvl w:val="0"/>
          <w:numId w:val="40"/>
        </w:numPr>
        <w:tabs>
          <w:tab w:val="left" w:pos="1362"/>
        </w:tabs>
        <w:spacing w:line="360" w:lineRule="auto"/>
        <w:ind w:right="653" w:firstLine="0"/>
        <w:jc w:val="both"/>
        <w:rPr>
          <w:sz w:val="24"/>
        </w:rPr>
      </w:pPr>
      <w:r>
        <w:rPr>
          <w:sz w:val="24"/>
        </w:rPr>
        <w:t xml:space="preserve">Ability to retrieve important information from web related to assistance from various agencies and developmental </w:t>
      </w:r>
      <w:r w:rsidR="00AC605F">
        <w:rPr>
          <w:sz w:val="24"/>
        </w:rPr>
        <w:t>Programmes</w:t>
      </w:r>
      <w:r>
        <w:rPr>
          <w:sz w:val="24"/>
        </w:rPr>
        <w:t>, Proficiency in the appropriate use of contemporary</w:t>
      </w:r>
      <w:r>
        <w:rPr>
          <w:spacing w:val="-14"/>
          <w:sz w:val="24"/>
        </w:rPr>
        <w:t xml:space="preserve"> </w:t>
      </w:r>
      <w:r>
        <w:rPr>
          <w:sz w:val="24"/>
        </w:rPr>
        <w:t>technologies.</w:t>
      </w:r>
    </w:p>
    <w:p w14:paraId="12262174" w14:textId="12A17D6E" w:rsidR="00C62228" w:rsidRDefault="00E6392B">
      <w:pPr>
        <w:pStyle w:val="ListParagraph"/>
        <w:numPr>
          <w:ilvl w:val="0"/>
          <w:numId w:val="40"/>
        </w:numPr>
        <w:tabs>
          <w:tab w:val="left" w:pos="1374"/>
        </w:tabs>
        <w:spacing w:line="360" w:lineRule="auto"/>
        <w:ind w:right="647" w:firstLine="0"/>
        <w:jc w:val="both"/>
        <w:rPr>
          <w:sz w:val="24"/>
        </w:rPr>
      </w:pPr>
      <w:r>
        <w:rPr>
          <w:sz w:val="24"/>
        </w:rPr>
        <w:t xml:space="preserve">Able to identify opportunities from rural areas in business context, develop new ideas and create innovative </w:t>
      </w:r>
      <w:r w:rsidR="00AC605F">
        <w:rPr>
          <w:sz w:val="24"/>
        </w:rPr>
        <w:t>solutions,</w:t>
      </w:r>
      <w:r>
        <w:rPr>
          <w:sz w:val="24"/>
        </w:rPr>
        <w:t xml:space="preserve"> critically evaluate </w:t>
      </w:r>
      <w:proofErr w:type="gramStart"/>
      <w:r>
        <w:rPr>
          <w:sz w:val="24"/>
        </w:rPr>
        <w:t>situations</w:t>
      </w:r>
      <w:proofErr w:type="gramEnd"/>
      <w:r>
        <w:rPr>
          <w:sz w:val="24"/>
        </w:rPr>
        <w:t xml:space="preserve"> and generate propositions like better enforcement of land reforms, credit access, marketing of rural products</w:t>
      </w:r>
      <w:r>
        <w:rPr>
          <w:spacing w:val="-3"/>
          <w:sz w:val="24"/>
        </w:rPr>
        <w:t xml:space="preserve"> </w:t>
      </w:r>
      <w:r>
        <w:rPr>
          <w:sz w:val="24"/>
        </w:rPr>
        <w:t>etc.</w:t>
      </w:r>
    </w:p>
    <w:p w14:paraId="5BDE09D9" w14:textId="77777777" w:rsidR="00C62228" w:rsidRDefault="00E6392B">
      <w:pPr>
        <w:pStyle w:val="ListParagraph"/>
        <w:numPr>
          <w:ilvl w:val="0"/>
          <w:numId w:val="40"/>
        </w:numPr>
        <w:tabs>
          <w:tab w:val="left" w:pos="1350"/>
        </w:tabs>
        <w:spacing w:before="1" w:line="360" w:lineRule="auto"/>
        <w:ind w:right="647" w:firstLine="0"/>
        <w:jc w:val="both"/>
        <w:rPr>
          <w:sz w:val="24"/>
        </w:rPr>
      </w:pPr>
      <w:r>
        <w:rPr>
          <w:sz w:val="24"/>
        </w:rPr>
        <w:t>Capable to effectively communicate orally and written to the rural community in outreach activities. Ability to present information in a highly coherent manner across different contexts to attract developmental projects related to sanitation, health, water supply, watershed</w:t>
      </w:r>
      <w:r>
        <w:rPr>
          <w:spacing w:val="-6"/>
          <w:sz w:val="24"/>
        </w:rPr>
        <w:t xml:space="preserve"> </w:t>
      </w:r>
      <w:r>
        <w:rPr>
          <w:sz w:val="24"/>
        </w:rPr>
        <w:t>management.</w:t>
      </w:r>
    </w:p>
    <w:p w14:paraId="702CB833" w14:textId="0B0B5C81" w:rsidR="00C62228" w:rsidRDefault="00E6392B">
      <w:pPr>
        <w:pStyle w:val="ListParagraph"/>
        <w:numPr>
          <w:ilvl w:val="0"/>
          <w:numId w:val="40"/>
        </w:numPr>
        <w:tabs>
          <w:tab w:val="left" w:pos="1341"/>
        </w:tabs>
        <w:spacing w:line="360" w:lineRule="auto"/>
        <w:ind w:right="649" w:firstLine="0"/>
        <w:jc w:val="both"/>
        <w:rPr>
          <w:sz w:val="24"/>
        </w:rPr>
      </w:pPr>
      <w:r>
        <w:rPr>
          <w:sz w:val="24"/>
        </w:rPr>
        <w:t xml:space="preserve">Demonstrate confidence in work, </w:t>
      </w:r>
      <w:proofErr w:type="gramStart"/>
      <w:r w:rsidR="00AC605F">
        <w:rPr>
          <w:sz w:val="24"/>
        </w:rPr>
        <w:t>initiativeness</w:t>
      </w:r>
      <w:r>
        <w:rPr>
          <w:sz w:val="24"/>
        </w:rPr>
        <w:t xml:space="preserve"> ,</w:t>
      </w:r>
      <w:proofErr w:type="gramEnd"/>
      <w:r>
        <w:rPr>
          <w:sz w:val="24"/>
        </w:rPr>
        <w:t xml:space="preserve"> be reliable, enthusiastic, pro-active and a team</w:t>
      </w:r>
      <w:r>
        <w:rPr>
          <w:spacing w:val="-16"/>
          <w:sz w:val="24"/>
        </w:rPr>
        <w:t xml:space="preserve"> </w:t>
      </w:r>
      <w:r>
        <w:rPr>
          <w:sz w:val="24"/>
        </w:rPr>
        <w:t>player to engage in community</w:t>
      </w:r>
      <w:r>
        <w:rPr>
          <w:spacing w:val="-5"/>
          <w:sz w:val="24"/>
        </w:rPr>
        <w:t xml:space="preserve"> </w:t>
      </w:r>
      <w:r>
        <w:rPr>
          <w:sz w:val="24"/>
        </w:rPr>
        <w:t>development</w:t>
      </w:r>
    </w:p>
    <w:p w14:paraId="7EA36BB8" w14:textId="77777777" w:rsidR="00C62228" w:rsidRDefault="00C62228">
      <w:pPr>
        <w:spacing w:line="360" w:lineRule="auto"/>
        <w:jc w:val="both"/>
        <w:rPr>
          <w:sz w:val="24"/>
        </w:rPr>
        <w:sectPr w:rsidR="00C62228">
          <w:headerReference w:type="default" r:id="rId474"/>
          <w:footerReference w:type="default" r:id="rId475"/>
          <w:pgSz w:w="11900" w:h="16840"/>
          <w:pgMar w:top="620" w:right="0" w:bottom="1540" w:left="160" w:header="0" w:footer="1358" w:gutter="0"/>
          <w:pgNumType w:start="151"/>
          <w:cols w:space="720"/>
        </w:sectPr>
      </w:pPr>
    </w:p>
    <w:p w14:paraId="5E6860F6" w14:textId="77777777" w:rsidR="00C62228" w:rsidRDefault="00E6392B">
      <w:pPr>
        <w:pStyle w:val="ListParagraph"/>
        <w:numPr>
          <w:ilvl w:val="0"/>
          <w:numId w:val="40"/>
        </w:numPr>
        <w:tabs>
          <w:tab w:val="left" w:pos="1372"/>
        </w:tabs>
        <w:spacing w:before="67" w:line="360" w:lineRule="auto"/>
        <w:ind w:right="656" w:firstLine="0"/>
        <w:jc w:val="both"/>
        <w:rPr>
          <w:sz w:val="24"/>
        </w:rPr>
      </w:pPr>
      <w:r>
        <w:rPr>
          <w:sz w:val="24"/>
        </w:rPr>
        <w:lastRenderedPageBreak/>
        <w:t xml:space="preserve">To be aware of ethical, </w:t>
      </w:r>
      <w:proofErr w:type="gramStart"/>
      <w:r>
        <w:rPr>
          <w:sz w:val="24"/>
        </w:rPr>
        <w:t>social</w:t>
      </w:r>
      <w:proofErr w:type="gramEnd"/>
      <w:r>
        <w:rPr>
          <w:sz w:val="24"/>
        </w:rPr>
        <w:t xml:space="preserve"> and cultural issues within a global context and their importance in exercising professional skills and responsibilities in developing the rural</w:t>
      </w:r>
      <w:r>
        <w:rPr>
          <w:spacing w:val="-7"/>
          <w:sz w:val="24"/>
        </w:rPr>
        <w:t xml:space="preserve"> </w:t>
      </w:r>
      <w:r>
        <w:rPr>
          <w:sz w:val="24"/>
        </w:rPr>
        <w:t>communities.</w:t>
      </w:r>
    </w:p>
    <w:p w14:paraId="655CA597" w14:textId="77777777" w:rsidR="00C62228" w:rsidRDefault="00E6392B">
      <w:pPr>
        <w:pStyle w:val="ListParagraph"/>
        <w:numPr>
          <w:ilvl w:val="0"/>
          <w:numId w:val="40"/>
        </w:numPr>
        <w:tabs>
          <w:tab w:val="left" w:pos="1353"/>
        </w:tabs>
        <w:spacing w:line="360" w:lineRule="auto"/>
        <w:ind w:right="647" w:firstLine="0"/>
        <w:jc w:val="both"/>
        <w:rPr>
          <w:sz w:val="24"/>
        </w:rPr>
      </w:pPr>
      <w:r>
        <w:rPr>
          <w:sz w:val="24"/>
        </w:rPr>
        <w:t>To understand how their ethical actions can enhance the wellbeing of theirs and will be equipped to make a valuable contribution to society. To Strive for justice, equality, honesty, and integrity in all personal and professional</w:t>
      </w:r>
      <w:r>
        <w:rPr>
          <w:spacing w:val="1"/>
          <w:sz w:val="24"/>
        </w:rPr>
        <w:t xml:space="preserve"> </w:t>
      </w:r>
      <w:r>
        <w:rPr>
          <w:sz w:val="24"/>
        </w:rPr>
        <w:t>pursuits.</w:t>
      </w:r>
    </w:p>
    <w:p w14:paraId="2E498519" w14:textId="77777777" w:rsidR="00C62228" w:rsidRDefault="00E6392B">
      <w:pPr>
        <w:pStyle w:val="ListParagraph"/>
        <w:numPr>
          <w:ilvl w:val="0"/>
          <w:numId w:val="40"/>
        </w:numPr>
        <w:tabs>
          <w:tab w:val="left" w:pos="1353"/>
        </w:tabs>
        <w:spacing w:line="360" w:lineRule="auto"/>
        <w:ind w:right="651" w:firstLine="0"/>
        <w:jc w:val="both"/>
        <w:rPr>
          <w:sz w:val="24"/>
        </w:rPr>
      </w:pPr>
      <w:r>
        <w:rPr>
          <w:sz w:val="24"/>
        </w:rPr>
        <w:t>To be able to identify opportunities to create social enterprise in rural areas financially valuable and create employment opportunities for self &amp;</w:t>
      </w:r>
      <w:r>
        <w:rPr>
          <w:spacing w:val="-7"/>
          <w:sz w:val="24"/>
        </w:rPr>
        <w:t xml:space="preserve"> </w:t>
      </w:r>
      <w:r>
        <w:rPr>
          <w:sz w:val="24"/>
        </w:rPr>
        <w:t>others</w:t>
      </w:r>
    </w:p>
    <w:p w14:paraId="5583D17E" w14:textId="77777777" w:rsidR="00C62228" w:rsidRDefault="00E6392B">
      <w:pPr>
        <w:pStyle w:val="ListParagraph"/>
        <w:numPr>
          <w:ilvl w:val="0"/>
          <w:numId w:val="40"/>
        </w:numPr>
        <w:tabs>
          <w:tab w:val="left" w:pos="1480"/>
        </w:tabs>
        <w:spacing w:line="360" w:lineRule="auto"/>
        <w:ind w:right="649" w:firstLine="0"/>
        <w:jc w:val="both"/>
        <w:rPr>
          <w:sz w:val="24"/>
        </w:rPr>
      </w:pPr>
      <w:r>
        <w:rPr>
          <w:sz w:val="24"/>
        </w:rPr>
        <w:t>To be independent learners who take responsibility for their own learning and have skills that are essential to their future</w:t>
      </w:r>
      <w:r>
        <w:rPr>
          <w:spacing w:val="-3"/>
          <w:sz w:val="24"/>
        </w:rPr>
        <w:t xml:space="preserve"> </w:t>
      </w:r>
      <w:r>
        <w:rPr>
          <w:sz w:val="24"/>
        </w:rPr>
        <w:t>lives</w:t>
      </w:r>
    </w:p>
    <w:p w14:paraId="3D08BE91" w14:textId="6C4AC22D" w:rsidR="00C62228" w:rsidRDefault="00E6392B">
      <w:pPr>
        <w:pStyle w:val="ListParagraph"/>
        <w:numPr>
          <w:ilvl w:val="0"/>
          <w:numId w:val="40"/>
        </w:numPr>
        <w:tabs>
          <w:tab w:val="left" w:pos="1468"/>
        </w:tabs>
        <w:spacing w:line="360" w:lineRule="auto"/>
        <w:ind w:right="644" w:firstLine="0"/>
        <w:jc w:val="both"/>
        <w:rPr>
          <w:sz w:val="24"/>
        </w:rPr>
      </w:pPr>
      <w:r>
        <w:rPr>
          <w:sz w:val="24"/>
        </w:rPr>
        <w:t xml:space="preserve">Generate and critically analyze a novel idea through a reasoned decision-making process, </w:t>
      </w:r>
      <w:r w:rsidR="00AC605F">
        <w:rPr>
          <w:sz w:val="24"/>
        </w:rPr>
        <w:t>present</w:t>
      </w:r>
      <w:r>
        <w:rPr>
          <w:sz w:val="24"/>
        </w:rPr>
        <w:t xml:space="preserve"> a critical analysis of the benefits and risks of developing an idea or a</w:t>
      </w:r>
      <w:r>
        <w:rPr>
          <w:spacing w:val="-9"/>
          <w:sz w:val="24"/>
        </w:rPr>
        <w:t xml:space="preserve"> </w:t>
      </w:r>
      <w:r>
        <w:rPr>
          <w:sz w:val="24"/>
        </w:rPr>
        <w:t>project</w:t>
      </w:r>
    </w:p>
    <w:p w14:paraId="13839AD1" w14:textId="77777777" w:rsidR="00C62228" w:rsidRDefault="00E6392B">
      <w:pPr>
        <w:pStyle w:val="ListParagraph"/>
        <w:numPr>
          <w:ilvl w:val="0"/>
          <w:numId w:val="40"/>
        </w:numPr>
        <w:tabs>
          <w:tab w:val="left" w:pos="1485"/>
        </w:tabs>
        <w:spacing w:line="360" w:lineRule="auto"/>
        <w:ind w:right="649" w:firstLine="0"/>
        <w:jc w:val="both"/>
        <w:rPr>
          <w:sz w:val="24"/>
        </w:rPr>
      </w:pPr>
      <w:r>
        <w:rPr>
          <w:sz w:val="24"/>
        </w:rPr>
        <w:t>To demonstrate the ability to build relationships with rural communities/ networks and trust with field workers and stakeholders.</w:t>
      </w:r>
    </w:p>
    <w:p w14:paraId="3AD70B1C" w14:textId="77777777" w:rsidR="00C62228" w:rsidRDefault="00C62228">
      <w:pPr>
        <w:pStyle w:val="BodyText"/>
        <w:rPr>
          <w:sz w:val="26"/>
        </w:rPr>
      </w:pPr>
    </w:p>
    <w:p w14:paraId="66D1FA13" w14:textId="77777777" w:rsidR="00C62228" w:rsidRDefault="00E43FF7">
      <w:pPr>
        <w:pStyle w:val="Heading3"/>
        <w:spacing w:before="222"/>
      </w:pPr>
      <w:r>
        <w:pict w14:anchorId="63FCEE95">
          <v:group id="_x0000_s2164" style="position:absolute;left:0;text-align:left;margin-left:63.25pt;margin-top:37.55pt;width:175pt;height:41.4pt;z-index:-60566528;mso-position-horizontal-relative:page" coordorigin="1265,751" coordsize="3500,828">
            <v:rect id="_x0000_s2166" style="position:absolute;left:1265;top:750;width:3500;height:828" fillcolor="#bebebe" stroked="f"/>
            <v:line id="_x0000_s2165" style="position:absolute" from="1286,803" to="4502,1441"/>
            <w10:wrap anchorx="page"/>
          </v:group>
        </w:pict>
      </w:r>
      <w:r w:rsidR="00E6392B">
        <w:t>Linkage of PEO &amp; PLOs:</w:t>
      </w:r>
    </w:p>
    <w:p w14:paraId="2073A0FE" w14:textId="77777777" w:rsidR="00C62228" w:rsidRDefault="00C62228">
      <w:pPr>
        <w:pStyle w:val="BodyText"/>
        <w:spacing w:before="2"/>
        <w:rPr>
          <w:b/>
          <w:sz w:val="21"/>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gridCol w:w="736"/>
      </w:tblGrid>
      <w:tr w:rsidR="00C62228" w14:paraId="4EDA09B6" w14:textId="77777777">
        <w:trPr>
          <w:trHeight w:val="827"/>
        </w:trPr>
        <w:tc>
          <w:tcPr>
            <w:tcW w:w="3512" w:type="dxa"/>
          </w:tcPr>
          <w:p w14:paraId="0EF3EDF1" w14:textId="77777777" w:rsidR="00C62228" w:rsidRDefault="00E6392B">
            <w:pPr>
              <w:pStyle w:val="TableParagraph"/>
              <w:spacing w:line="273" w:lineRule="exact"/>
              <w:ind w:left="2148"/>
              <w:rPr>
                <w:b/>
                <w:sz w:val="24"/>
              </w:rPr>
            </w:pPr>
            <w:r>
              <w:rPr>
                <w:b/>
                <w:sz w:val="24"/>
              </w:rPr>
              <w:t>PEOs</w:t>
            </w:r>
          </w:p>
          <w:p w14:paraId="3EFBFCD5" w14:textId="77777777" w:rsidR="00C62228" w:rsidRDefault="00E6392B">
            <w:pPr>
              <w:pStyle w:val="TableParagraph"/>
              <w:ind w:left="107"/>
              <w:rPr>
                <w:b/>
                <w:sz w:val="24"/>
              </w:rPr>
            </w:pPr>
            <w:r>
              <w:rPr>
                <w:b/>
                <w:sz w:val="24"/>
              </w:rPr>
              <w:t>PLOs</w:t>
            </w:r>
          </w:p>
        </w:tc>
        <w:tc>
          <w:tcPr>
            <w:tcW w:w="720" w:type="dxa"/>
            <w:shd w:val="clear" w:color="auto" w:fill="BEBEBE"/>
          </w:tcPr>
          <w:p w14:paraId="641F5FC1" w14:textId="77777777" w:rsidR="00C62228" w:rsidRDefault="00E6392B">
            <w:pPr>
              <w:pStyle w:val="TableParagraph"/>
              <w:ind w:left="297" w:right="87" w:hanging="188"/>
              <w:rPr>
                <w:b/>
                <w:sz w:val="24"/>
              </w:rPr>
            </w:pPr>
            <w:r>
              <w:rPr>
                <w:b/>
                <w:sz w:val="24"/>
              </w:rPr>
              <w:t>PEO 1</w:t>
            </w:r>
          </w:p>
        </w:tc>
        <w:tc>
          <w:tcPr>
            <w:tcW w:w="809" w:type="dxa"/>
            <w:shd w:val="clear" w:color="auto" w:fill="BEBEBE"/>
          </w:tcPr>
          <w:p w14:paraId="22A949EE" w14:textId="77777777" w:rsidR="00C62228" w:rsidRDefault="00E6392B">
            <w:pPr>
              <w:pStyle w:val="TableParagraph"/>
              <w:spacing w:before="8"/>
              <w:ind w:left="340" w:right="130" w:hanging="185"/>
              <w:rPr>
                <w:b/>
                <w:sz w:val="24"/>
              </w:rPr>
            </w:pPr>
            <w:r>
              <w:rPr>
                <w:b/>
                <w:sz w:val="24"/>
              </w:rPr>
              <w:t>PEO 2</w:t>
            </w:r>
          </w:p>
        </w:tc>
        <w:tc>
          <w:tcPr>
            <w:tcW w:w="811" w:type="dxa"/>
            <w:shd w:val="clear" w:color="auto" w:fill="BEBEBE"/>
          </w:tcPr>
          <w:p w14:paraId="5385E8A1" w14:textId="77777777" w:rsidR="00C62228" w:rsidRDefault="00E6392B">
            <w:pPr>
              <w:pStyle w:val="TableParagraph"/>
              <w:spacing w:before="8"/>
              <w:ind w:left="342" w:right="130" w:hanging="185"/>
              <w:rPr>
                <w:b/>
                <w:sz w:val="24"/>
              </w:rPr>
            </w:pPr>
            <w:r>
              <w:rPr>
                <w:b/>
                <w:sz w:val="24"/>
              </w:rPr>
              <w:t>PEO 3</w:t>
            </w:r>
          </w:p>
        </w:tc>
        <w:tc>
          <w:tcPr>
            <w:tcW w:w="720" w:type="dxa"/>
            <w:shd w:val="clear" w:color="auto" w:fill="BEBEBE"/>
          </w:tcPr>
          <w:p w14:paraId="533A5908" w14:textId="77777777" w:rsidR="00C62228" w:rsidRDefault="00E6392B">
            <w:pPr>
              <w:pStyle w:val="TableParagraph"/>
              <w:ind w:left="297" w:right="87" w:hanging="188"/>
              <w:rPr>
                <w:b/>
                <w:sz w:val="24"/>
              </w:rPr>
            </w:pPr>
            <w:r>
              <w:rPr>
                <w:b/>
                <w:sz w:val="24"/>
              </w:rPr>
              <w:t>PEO 4</w:t>
            </w:r>
          </w:p>
        </w:tc>
        <w:tc>
          <w:tcPr>
            <w:tcW w:w="719" w:type="dxa"/>
            <w:shd w:val="clear" w:color="auto" w:fill="BEBEBE"/>
          </w:tcPr>
          <w:p w14:paraId="00765B02" w14:textId="77777777" w:rsidR="00C62228" w:rsidRDefault="00E6392B">
            <w:pPr>
              <w:pStyle w:val="TableParagraph"/>
              <w:ind w:left="298" w:right="85" w:hanging="188"/>
              <w:rPr>
                <w:b/>
                <w:sz w:val="24"/>
              </w:rPr>
            </w:pPr>
            <w:r>
              <w:rPr>
                <w:b/>
                <w:sz w:val="24"/>
              </w:rPr>
              <w:t>PEO 5</w:t>
            </w:r>
          </w:p>
        </w:tc>
        <w:tc>
          <w:tcPr>
            <w:tcW w:w="719" w:type="dxa"/>
            <w:shd w:val="clear" w:color="auto" w:fill="BEBEBE"/>
          </w:tcPr>
          <w:p w14:paraId="578DF9B2" w14:textId="77777777" w:rsidR="00C62228" w:rsidRDefault="00E6392B">
            <w:pPr>
              <w:pStyle w:val="TableParagraph"/>
              <w:ind w:left="299" w:right="84" w:hanging="188"/>
              <w:rPr>
                <w:b/>
                <w:sz w:val="24"/>
              </w:rPr>
            </w:pPr>
            <w:r>
              <w:rPr>
                <w:b/>
                <w:sz w:val="24"/>
              </w:rPr>
              <w:t>PEO 6</w:t>
            </w:r>
          </w:p>
        </w:tc>
        <w:tc>
          <w:tcPr>
            <w:tcW w:w="719" w:type="dxa"/>
            <w:shd w:val="clear" w:color="auto" w:fill="BEBEBE"/>
          </w:tcPr>
          <w:p w14:paraId="7CB114AD" w14:textId="77777777" w:rsidR="00C62228" w:rsidRDefault="00E6392B">
            <w:pPr>
              <w:pStyle w:val="TableParagraph"/>
              <w:ind w:left="300" w:right="83" w:hanging="188"/>
              <w:rPr>
                <w:b/>
                <w:sz w:val="24"/>
              </w:rPr>
            </w:pPr>
            <w:r>
              <w:rPr>
                <w:b/>
                <w:sz w:val="24"/>
              </w:rPr>
              <w:t>PEO 7</w:t>
            </w:r>
          </w:p>
        </w:tc>
        <w:tc>
          <w:tcPr>
            <w:tcW w:w="736" w:type="dxa"/>
            <w:shd w:val="clear" w:color="auto" w:fill="BEBEBE"/>
          </w:tcPr>
          <w:p w14:paraId="3073358C" w14:textId="77777777" w:rsidR="00C62228" w:rsidRDefault="00E6392B">
            <w:pPr>
              <w:pStyle w:val="TableParagraph"/>
              <w:spacing w:before="8"/>
              <w:ind w:left="311" w:right="89" w:hanging="188"/>
              <w:rPr>
                <w:b/>
                <w:sz w:val="24"/>
              </w:rPr>
            </w:pPr>
            <w:r>
              <w:rPr>
                <w:b/>
                <w:sz w:val="24"/>
              </w:rPr>
              <w:t>PEO 8</w:t>
            </w:r>
          </w:p>
        </w:tc>
      </w:tr>
      <w:tr w:rsidR="00C62228" w14:paraId="6032E3D3" w14:textId="77777777">
        <w:trPr>
          <w:trHeight w:val="429"/>
        </w:trPr>
        <w:tc>
          <w:tcPr>
            <w:tcW w:w="3512" w:type="dxa"/>
          </w:tcPr>
          <w:p w14:paraId="1DB35A65" w14:textId="77777777" w:rsidR="00C62228" w:rsidRDefault="00E6392B">
            <w:pPr>
              <w:pStyle w:val="TableParagraph"/>
              <w:spacing w:before="68"/>
              <w:ind w:left="107"/>
              <w:rPr>
                <w:sz w:val="24"/>
              </w:rPr>
            </w:pPr>
            <w:r>
              <w:rPr>
                <w:sz w:val="24"/>
              </w:rPr>
              <w:t>Programme Learning Outcome 1</w:t>
            </w:r>
          </w:p>
        </w:tc>
        <w:tc>
          <w:tcPr>
            <w:tcW w:w="720" w:type="dxa"/>
          </w:tcPr>
          <w:p w14:paraId="049F8EEA" w14:textId="77777777" w:rsidR="00C62228" w:rsidRDefault="00E6392B">
            <w:pPr>
              <w:pStyle w:val="TableParagraph"/>
              <w:spacing w:before="73"/>
              <w:ind w:left="105"/>
              <w:rPr>
                <w:b/>
                <w:sz w:val="24"/>
              </w:rPr>
            </w:pPr>
            <w:r>
              <w:rPr>
                <w:b/>
                <w:sz w:val="24"/>
              </w:rPr>
              <w:t>√</w:t>
            </w:r>
          </w:p>
        </w:tc>
        <w:tc>
          <w:tcPr>
            <w:tcW w:w="809" w:type="dxa"/>
          </w:tcPr>
          <w:p w14:paraId="783A5FA7" w14:textId="77777777" w:rsidR="00C62228" w:rsidRDefault="00C62228">
            <w:pPr>
              <w:pStyle w:val="TableParagraph"/>
              <w:rPr>
                <w:sz w:val="24"/>
              </w:rPr>
            </w:pPr>
          </w:p>
        </w:tc>
        <w:tc>
          <w:tcPr>
            <w:tcW w:w="811" w:type="dxa"/>
          </w:tcPr>
          <w:p w14:paraId="72746FCB" w14:textId="77777777" w:rsidR="00C62228" w:rsidRDefault="00C62228">
            <w:pPr>
              <w:pStyle w:val="TableParagraph"/>
              <w:rPr>
                <w:sz w:val="24"/>
              </w:rPr>
            </w:pPr>
          </w:p>
        </w:tc>
        <w:tc>
          <w:tcPr>
            <w:tcW w:w="720" w:type="dxa"/>
          </w:tcPr>
          <w:p w14:paraId="77F1AEC3" w14:textId="77777777" w:rsidR="00C62228" w:rsidRDefault="00C62228">
            <w:pPr>
              <w:pStyle w:val="TableParagraph"/>
              <w:rPr>
                <w:sz w:val="24"/>
              </w:rPr>
            </w:pPr>
          </w:p>
        </w:tc>
        <w:tc>
          <w:tcPr>
            <w:tcW w:w="719" w:type="dxa"/>
          </w:tcPr>
          <w:p w14:paraId="0DCA5DF6" w14:textId="77777777" w:rsidR="00C62228" w:rsidRDefault="00C62228">
            <w:pPr>
              <w:pStyle w:val="TableParagraph"/>
              <w:rPr>
                <w:sz w:val="24"/>
              </w:rPr>
            </w:pPr>
          </w:p>
        </w:tc>
        <w:tc>
          <w:tcPr>
            <w:tcW w:w="719" w:type="dxa"/>
          </w:tcPr>
          <w:p w14:paraId="2783683B" w14:textId="77777777" w:rsidR="00C62228" w:rsidRDefault="00C62228">
            <w:pPr>
              <w:pStyle w:val="TableParagraph"/>
              <w:rPr>
                <w:sz w:val="24"/>
              </w:rPr>
            </w:pPr>
          </w:p>
        </w:tc>
        <w:tc>
          <w:tcPr>
            <w:tcW w:w="719" w:type="dxa"/>
          </w:tcPr>
          <w:p w14:paraId="77426C4F" w14:textId="77777777" w:rsidR="00C62228" w:rsidRDefault="00C62228">
            <w:pPr>
              <w:pStyle w:val="TableParagraph"/>
              <w:rPr>
                <w:sz w:val="24"/>
              </w:rPr>
            </w:pPr>
          </w:p>
        </w:tc>
        <w:tc>
          <w:tcPr>
            <w:tcW w:w="736" w:type="dxa"/>
          </w:tcPr>
          <w:p w14:paraId="4A41FA79" w14:textId="77777777" w:rsidR="00C62228" w:rsidRDefault="00C62228">
            <w:pPr>
              <w:pStyle w:val="TableParagraph"/>
              <w:rPr>
                <w:sz w:val="24"/>
              </w:rPr>
            </w:pPr>
          </w:p>
        </w:tc>
      </w:tr>
      <w:tr w:rsidR="00C62228" w14:paraId="14EA8F51" w14:textId="77777777">
        <w:trPr>
          <w:trHeight w:val="427"/>
        </w:trPr>
        <w:tc>
          <w:tcPr>
            <w:tcW w:w="3512" w:type="dxa"/>
          </w:tcPr>
          <w:p w14:paraId="1B5AF6C3" w14:textId="77777777" w:rsidR="00C62228" w:rsidRDefault="00E6392B">
            <w:pPr>
              <w:pStyle w:val="TableParagraph"/>
              <w:spacing w:before="66"/>
              <w:ind w:left="107"/>
              <w:rPr>
                <w:sz w:val="24"/>
              </w:rPr>
            </w:pPr>
            <w:r>
              <w:rPr>
                <w:sz w:val="24"/>
              </w:rPr>
              <w:t>Programme Learning Outcome 2</w:t>
            </w:r>
          </w:p>
        </w:tc>
        <w:tc>
          <w:tcPr>
            <w:tcW w:w="720" w:type="dxa"/>
          </w:tcPr>
          <w:p w14:paraId="0BB959E7" w14:textId="77777777" w:rsidR="00C62228" w:rsidRDefault="00C62228">
            <w:pPr>
              <w:pStyle w:val="TableParagraph"/>
              <w:rPr>
                <w:sz w:val="24"/>
              </w:rPr>
            </w:pPr>
          </w:p>
        </w:tc>
        <w:tc>
          <w:tcPr>
            <w:tcW w:w="809" w:type="dxa"/>
          </w:tcPr>
          <w:p w14:paraId="60BABC32" w14:textId="77777777" w:rsidR="00C62228" w:rsidRDefault="00E6392B">
            <w:pPr>
              <w:pStyle w:val="TableParagraph"/>
              <w:spacing w:line="273" w:lineRule="exact"/>
              <w:ind w:left="105"/>
              <w:rPr>
                <w:b/>
                <w:sz w:val="24"/>
              </w:rPr>
            </w:pPr>
            <w:r>
              <w:rPr>
                <w:b/>
                <w:sz w:val="24"/>
              </w:rPr>
              <w:t>√</w:t>
            </w:r>
          </w:p>
        </w:tc>
        <w:tc>
          <w:tcPr>
            <w:tcW w:w="811" w:type="dxa"/>
          </w:tcPr>
          <w:p w14:paraId="76D2BCBA" w14:textId="77777777" w:rsidR="00C62228" w:rsidRDefault="00C62228">
            <w:pPr>
              <w:pStyle w:val="TableParagraph"/>
              <w:rPr>
                <w:sz w:val="24"/>
              </w:rPr>
            </w:pPr>
          </w:p>
        </w:tc>
        <w:tc>
          <w:tcPr>
            <w:tcW w:w="720" w:type="dxa"/>
          </w:tcPr>
          <w:p w14:paraId="0D9F215C" w14:textId="77777777" w:rsidR="00C62228" w:rsidRDefault="00C62228">
            <w:pPr>
              <w:pStyle w:val="TableParagraph"/>
              <w:rPr>
                <w:sz w:val="24"/>
              </w:rPr>
            </w:pPr>
          </w:p>
        </w:tc>
        <w:tc>
          <w:tcPr>
            <w:tcW w:w="719" w:type="dxa"/>
          </w:tcPr>
          <w:p w14:paraId="2CCF8E94" w14:textId="77777777" w:rsidR="00C62228" w:rsidRDefault="00C62228">
            <w:pPr>
              <w:pStyle w:val="TableParagraph"/>
              <w:rPr>
                <w:sz w:val="24"/>
              </w:rPr>
            </w:pPr>
          </w:p>
        </w:tc>
        <w:tc>
          <w:tcPr>
            <w:tcW w:w="719" w:type="dxa"/>
          </w:tcPr>
          <w:p w14:paraId="319D9A89" w14:textId="77777777" w:rsidR="00C62228" w:rsidRDefault="00C62228">
            <w:pPr>
              <w:pStyle w:val="TableParagraph"/>
              <w:rPr>
                <w:sz w:val="24"/>
              </w:rPr>
            </w:pPr>
          </w:p>
        </w:tc>
        <w:tc>
          <w:tcPr>
            <w:tcW w:w="719" w:type="dxa"/>
          </w:tcPr>
          <w:p w14:paraId="063E3A49" w14:textId="77777777" w:rsidR="00C62228" w:rsidRDefault="00C62228">
            <w:pPr>
              <w:pStyle w:val="TableParagraph"/>
              <w:rPr>
                <w:sz w:val="24"/>
              </w:rPr>
            </w:pPr>
          </w:p>
        </w:tc>
        <w:tc>
          <w:tcPr>
            <w:tcW w:w="736" w:type="dxa"/>
          </w:tcPr>
          <w:p w14:paraId="1C4EC50F" w14:textId="77777777" w:rsidR="00C62228" w:rsidRDefault="00C62228">
            <w:pPr>
              <w:pStyle w:val="TableParagraph"/>
              <w:rPr>
                <w:sz w:val="24"/>
              </w:rPr>
            </w:pPr>
          </w:p>
        </w:tc>
      </w:tr>
      <w:tr w:rsidR="00C62228" w14:paraId="124516ED" w14:textId="77777777">
        <w:trPr>
          <w:trHeight w:val="429"/>
        </w:trPr>
        <w:tc>
          <w:tcPr>
            <w:tcW w:w="3512" w:type="dxa"/>
          </w:tcPr>
          <w:p w14:paraId="0588D91E" w14:textId="77777777" w:rsidR="00C62228" w:rsidRDefault="00E6392B">
            <w:pPr>
              <w:pStyle w:val="TableParagraph"/>
              <w:spacing w:before="68"/>
              <w:ind w:left="107"/>
              <w:rPr>
                <w:sz w:val="24"/>
              </w:rPr>
            </w:pPr>
            <w:r>
              <w:rPr>
                <w:sz w:val="24"/>
              </w:rPr>
              <w:t>Programme Learning Outcome 3</w:t>
            </w:r>
          </w:p>
        </w:tc>
        <w:tc>
          <w:tcPr>
            <w:tcW w:w="720" w:type="dxa"/>
          </w:tcPr>
          <w:p w14:paraId="6DFDFA56" w14:textId="77777777" w:rsidR="00C62228" w:rsidRDefault="00C62228">
            <w:pPr>
              <w:pStyle w:val="TableParagraph"/>
              <w:rPr>
                <w:sz w:val="24"/>
              </w:rPr>
            </w:pPr>
          </w:p>
        </w:tc>
        <w:tc>
          <w:tcPr>
            <w:tcW w:w="809" w:type="dxa"/>
          </w:tcPr>
          <w:p w14:paraId="4379960D" w14:textId="77777777" w:rsidR="00C62228" w:rsidRDefault="00C62228">
            <w:pPr>
              <w:pStyle w:val="TableParagraph"/>
              <w:rPr>
                <w:sz w:val="24"/>
              </w:rPr>
            </w:pPr>
          </w:p>
        </w:tc>
        <w:tc>
          <w:tcPr>
            <w:tcW w:w="811" w:type="dxa"/>
          </w:tcPr>
          <w:p w14:paraId="2A7E3E46" w14:textId="77777777" w:rsidR="00C62228" w:rsidRDefault="00E6392B">
            <w:pPr>
              <w:pStyle w:val="TableParagraph"/>
              <w:spacing w:line="273" w:lineRule="exact"/>
              <w:ind w:left="107"/>
              <w:rPr>
                <w:b/>
                <w:sz w:val="24"/>
              </w:rPr>
            </w:pPr>
            <w:r>
              <w:rPr>
                <w:b/>
                <w:sz w:val="24"/>
              </w:rPr>
              <w:t>√</w:t>
            </w:r>
          </w:p>
        </w:tc>
        <w:tc>
          <w:tcPr>
            <w:tcW w:w="720" w:type="dxa"/>
          </w:tcPr>
          <w:p w14:paraId="4827DD32" w14:textId="77777777" w:rsidR="00C62228" w:rsidRDefault="00C62228">
            <w:pPr>
              <w:pStyle w:val="TableParagraph"/>
              <w:rPr>
                <w:sz w:val="24"/>
              </w:rPr>
            </w:pPr>
          </w:p>
        </w:tc>
        <w:tc>
          <w:tcPr>
            <w:tcW w:w="719" w:type="dxa"/>
          </w:tcPr>
          <w:p w14:paraId="3C5D91DE" w14:textId="77777777" w:rsidR="00C62228" w:rsidRDefault="00C62228">
            <w:pPr>
              <w:pStyle w:val="TableParagraph"/>
              <w:rPr>
                <w:sz w:val="24"/>
              </w:rPr>
            </w:pPr>
          </w:p>
        </w:tc>
        <w:tc>
          <w:tcPr>
            <w:tcW w:w="719" w:type="dxa"/>
          </w:tcPr>
          <w:p w14:paraId="6CB1CF28" w14:textId="77777777" w:rsidR="00C62228" w:rsidRDefault="00C62228">
            <w:pPr>
              <w:pStyle w:val="TableParagraph"/>
              <w:rPr>
                <w:sz w:val="24"/>
              </w:rPr>
            </w:pPr>
          </w:p>
        </w:tc>
        <w:tc>
          <w:tcPr>
            <w:tcW w:w="719" w:type="dxa"/>
          </w:tcPr>
          <w:p w14:paraId="7C6525BE" w14:textId="77777777" w:rsidR="00C62228" w:rsidRDefault="00C62228">
            <w:pPr>
              <w:pStyle w:val="TableParagraph"/>
              <w:rPr>
                <w:sz w:val="24"/>
              </w:rPr>
            </w:pPr>
          </w:p>
        </w:tc>
        <w:tc>
          <w:tcPr>
            <w:tcW w:w="736" w:type="dxa"/>
          </w:tcPr>
          <w:p w14:paraId="4F65DFBC" w14:textId="77777777" w:rsidR="00C62228" w:rsidRDefault="00C62228">
            <w:pPr>
              <w:pStyle w:val="TableParagraph"/>
              <w:rPr>
                <w:sz w:val="24"/>
              </w:rPr>
            </w:pPr>
          </w:p>
        </w:tc>
      </w:tr>
      <w:tr w:rsidR="00C62228" w14:paraId="4C5FE93F" w14:textId="77777777">
        <w:trPr>
          <w:trHeight w:val="426"/>
        </w:trPr>
        <w:tc>
          <w:tcPr>
            <w:tcW w:w="3512" w:type="dxa"/>
          </w:tcPr>
          <w:p w14:paraId="7F8D3D96" w14:textId="77777777" w:rsidR="00C62228" w:rsidRDefault="00E6392B">
            <w:pPr>
              <w:pStyle w:val="TableParagraph"/>
              <w:spacing w:line="268" w:lineRule="exact"/>
              <w:ind w:left="107"/>
              <w:rPr>
                <w:sz w:val="24"/>
              </w:rPr>
            </w:pPr>
            <w:r>
              <w:rPr>
                <w:sz w:val="24"/>
              </w:rPr>
              <w:t>Programme Learning Outcome4</w:t>
            </w:r>
          </w:p>
        </w:tc>
        <w:tc>
          <w:tcPr>
            <w:tcW w:w="720" w:type="dxa"/>
          </w:tcPr>
          <w:p w14:paraId="6880AC3C" w14:textId="77777777" w:rsidR="00C62228" w:rsidRDefault="00C62228">
            <w:pPr>
              <w:pStyle w:val="TableParagraph"/>
              <w:rPr>
                <w:sz w:val="24"/>
              </w:rPr>
            </w:pPr>
          </w:p>
        </w:tc>
        <w:tc>
          <w:tcPr>
            <w:tcW w:w="809" w:type="dxa"/>
          </w:tcPr>
          <w:p w14:paraId="2B5C66AB" w14:textId="77777777" w:rsidR="00C62228" w:rsidRDefault="00C62228">
            <w:pPr>
              <w:pStyle w:val="TableParagraph"/>
              <w:rPr>
                <w:sz w:val="24"/>
              </w:rPr>
            </w:pPr>
          </w:p>
        </w:tc>
        <w:tc>
          <w:tcPr>
            <w:tcW w:w="811" w:type="dxa"/>
          </w:tcPr>
          <w:p w14:paraId="12DB850A" w14:textId="77777777" w:rsidR="00C62228" w:rsidRDefault="00E6392B">
            <w:pPr>
              <w:pStyle w:val="TableParagraph"/>
              <w:spacing w:line="273" w:lineRule="exact"/>
              <w:ind w:left="107"/>
              <w:rPr>
                <w:b/>
                <w:sz w:val="24"/>
              </w:rPr>
            </w:pPr>
            <w:r>
              <w:rPr>
                <w:b/>
                <w:sz w:val="24"/>
              </w:rPr>
              <w:t>√</w:t>
            </w:r>
          </w:p>
        </w:tc>
        <w:tc>
          <w:tcPr>
            <w:tcW w:w="720" w:type="dxa"/>
          </w:tcPr>
          <w:p w14:paraId="0A8B9F16" w14:textId="77777777" w:rsidR="00C62228" w:rsidRDefault="00E6392B">
            <w:pPr>
              <w:pStyle w:val="TableParagraph"/>
              <w:spacing w:line="273" w:lineRule="exact"/>
              <w:ind w:left="105"/>
              <w:rPr>
                <w:b/>
                <w:sz w:val="24"/>
              </w:rPr>
            </w:pPr>
            <w:r>
              <w:rPr>
                <w:b/>
                <w:sz w:val="24"/>
              </w:rPr>
              <w:t>√</w:t>
            </w:r>
          </w:p>
        </w:tc>
        <w:tc>
          <w:tcPr>
            <w:tcW w:w="719" w:type="dxa"/>
          </w:tcPr>
          <w:p w14:paraId="2962C94A" w14:textId="77777777" w:rsidR="00C62228" w:rsidRDefault="00C62228">
            <w:pPr>
              <w:pStyle w:val="TableParagraph"/>
              <w:rPr>
                <w:sz w:val="24"/>
              </w:rPr>
            </w:pPr>
          </w:p>
        </w:tc>
        <w:tc>
          <w:tcPr>
            <w:tcW w:w="719" w:type="dxa"/>
          </w:tcPr>
          <w:p w14:paraId="4DD0DB7F" w14:textId="77777777" w:rsidR="00C62228" w:rsidRDefault="00C62228">
            <w:pPr>
              <w:pStyle w:val="TableParagraph"/>
              <w:rPr>
                <w:sz w:val="24"/>
              </w:rPr>
            </w:pPr>
          </w:p>
        </w:tc>
        <w:tc>
          <w:tcPr>
            <w:tcW w:w="719" w:type="dxa"/>
          </w:tcPr>
          <w:p w14:paraId="60817924" w14:textId="77777777" w:rsidR="00C62228" w:rsidRDefault="00C62228">
            <w:pPr>
              <w:pStyle w:val="TableParagraph"/>
              <w:rPr>
                <w:sz w:val="24"/>
              </w:rPr>
            </w:pPr>
          </w:p>
        </w:tc>
        <w:tc>
          <w:tcPr>
            <w:tcW w:w="736" w:type="dxa"/>
          </w:tcPr>
          <w:p w14:paraId="62114A65" w14:textId="77777777" w:rsidR="00C62228" w:rsidRDefault="00C62228">
            <w:pPr>
              <w:pStyle w:val="TableParagraph"/>
              <w:rPr>
                <w:sz w:val="24"/>
              </w:rPr>
            </w:pPr>
          </w:p>
        </w:tc>
      </w:tr>
      <w:tr w:rsidR="00C62228" w14:paraId="6E9F607E" w14:textId="77777777">
        <w:trPr>
          <w:trHeight w:val="429"/>
        </w:trPr>
        <w:tc>
          <w:tcPr>
            <w:tcW w:w="3512" w:type="dxa"/>
          </w:tcPr>
          <w:p w14:paraId="1683E696" w14:textId="77777777" w:rsidR="00C62228" w:rsidRDefault="00E6392B">
            <w:pPr>
              <w:pStyle w:val="TableParagraph"/>
              <w:spacing w:line="268" w:lineRule="exact"/>
              <w:ind w:left="107"/>
              <w:rPr>
                <w:sz w:val="24"/>
              </w:rPr>
            </w:pPr>
            <w:r>
              <w:rPr>
                <w:sz w:val="24"/>
              </w:rPr>
              <w:t>Programme Learning Outcome 5</w:t>
            </w:r>
          </w:p>
        </w:tc>
        <w:tc>
          <w:tcPr>
            <w:tcW w:w="720" w:type="dxa"/>
          </w:tcPr>
          <w:p w14:paraId="5D31D405" w14:textId="77777777" w:rsidR="00C62228" w:rsidRDefault="00C62228">
            <w:pPr>
              <w:pStyle w:val="TableParagraph"/>
              <w:rPr>
                <w:sz w:val="24"/>
              </w:rPr>
            </w:pPr>
          </w:p>
        </w:tc>
        <w:tc>
          <w:tcPr>
            <w:tcW w:w="809" w:type="dxa"/>
          </w:tcPr>
          <w:p w14:paraId="5B9FA140" w14:textId="77777777" w:rsidR="00C62228" w:rsidRDefault="00C62228">
            <w:pPr>
              <w:pStyle w:val="TableParagraph"/>
              <w:rPr>
                <w:sz w:val="24"/>
              </w:rPr>
            </w:pPr>
          </w:p>
        </w:tc>
        <w:tc>
          <w:tcPr>
            <w:tcW w:w="811" w:type="dxa"/>
          </w:tcPr>
          <w:p w14:paraId="15FA0180" w14:textId="77777777" w:rsidR="00C62228" w:rsidRDefault="00C62228">
            <w:pPr>
              <w:pStyle w:val="TableParagraph"/>
              <w:rPr>
                <w:sz w:val="24"/>
              </w:rPr>
            </w:pPr>
          </w:p>
        </w:tc>
        <w:tc>
          <w:tcPr>
            <w:tcW w:w="720" w:type="dxa"/>
          </w:tcPr>
          <w:p w14:paraId="33183888" w14:textId="77777777" w:rsidR="00C62228" w:rsidRDefault="00E6392B">
            <w:pPr>
              <w:pStyle w:val="TableParagraph"/>
              <w:spacing w:line="273" w:lineRule="exact"/>
              <w:ind w:left="105"/>
              <w:rPr>
                <w:b/>
                <w:sz w:val="24"/>
              </w:rPr>
            </w:pPr>
            <w:r>
              <w:rPr>
                <w:b/>
                <w:sz w:val="24"/>
              </w:rPr>
              <w:t>√</w:t>
            </w:r>
          </w:p>
        </w:tc>
        <w:tc>
          <w:tcPr>
            <w:tcW w:w="719" w:type="dxa"/>
          </w:tcPr>
          <w:p w14:paraId="433D999D" w14:textId="77777777" w:rsidR="00C62228" w:rsidRDefault="00E6392B">
            <w:pPr>
              <w:pStyle w:val="TableParagraph"/>
              <w:spacing w:line="273" w:lineRule="exact"/>
              <w:ind w:left="106"/>
              <w:rPr>
                <w:b/>
                <w:sz w:val="24"/>
              </w:rPr>
            </w:pPr>
            <w:r>
              <w:rPr>
                <w:b/>
                <w:sz w:val="24"/>
              </w:rPr>
              <w:t>√</w:t>
            </w:r>
          </w:p>
        </w:tc>
        <w:tc>
          <w:tcPr>
            <w:tcW w:w="719" w:type="dxa"/>
          </w:tcPr>
          <w:p w14:paraId="2D3AFE91" w14:textId="77777777" w:rsidR="00C62228" w:rsidRDefault="00C62228">
            <w:pPr>
              <w:pStyle w:val="TableParagraph"/>
              <w:rPr>
                <w:sz w:val="24"/>
              </w:rPr>
            </w:pPr>
          </w:p>
        </w:tc>
        <w:tc>
          <w:tcPr>
            <w:tcW w:w="719" w:type="dxa"/>
          </w:tcPr>
          <w:p w14:paraId="4B44D50B" w14:textId="77777777" w:rsidR="00C62228" w:rsidRDefault="00C62228">
            <w:pPr>
              <w:pStyle w:val="TableParagraph"/>
              <w:rPr>
                <w:sz w:val="24"/>
              </w:rPr>
            </w:pPr>
          </w:p>
        </w:tc>
        <w:tc>
          <w:tcPr>
            <w:tcW w:w="736" w:type="dxa"/>
          </w:tcPr>
          <w:p w14:paraId="2AADF511" w14:textId="77777777" w:rsidR="00C62228" w:rsidRDefault="00C62228">
            <w:pPr>
              <w:pStyle w:val="TableParagraph"/>
              <w:rPr>
                <w:sz w:val="24"/>
              </w:rPr>
            </w:pPr>
          </w:p>
        </w:tc>
      </w:tr>
      <w:tr w:rsidR="00C62228" w14:paraId="68B9C7A8" w14:textId="77777777">
        <w:trPr>
          <w:trHeight w:val="426"/>
        </w:trPr>
        <w:tc>
          <w:tcPr>
            <w:tcW w:w="3512" w:type="dxa"/>
          </w:tcPr>
          <w:p w14:paraId="7345C160" w14:textId="77777777" w:rsidR="00C62228" w:rsidRDefault="00E6392B">
            <w:pPr>
              <w:pStyle w:val="TableParagraph"/>
              <w:spacing w:line="268" w:lineRule="exact"/>
              <w:ind w:left="107"/>
              <w:rPr>
                <w:sz w:val="24"/>
              </w:rPr>
            </w:pPr>
            <w:r>
              <w:rPr>
                <w:sz w:val="24"/>
              </w:rPr>
              <w:t>Programme Learning Outcome 6</w:t>
            </w:r>
          </w:p>
        </w:tc>
        <w:tc>
          <w:tcPr>
            <w:tcW w:w="720" w:type="dxa"/>
          </w:tcPr>
          <w:p w14:paraId="5618669A" w14:textId="77777777" w:rsidR="00C62228" w:rsidRDefault="00C62228">
            <w:pPr>
              <w:pStyle w:val="TableParagraph"/>
              <w:rPr>
                <w:sz w:val="24"/>
              </w:rPr>
            </w:pPr>
          </w:p>
        </w:tc>
        <w:tc>
          <w:tcPr>
            <w:tcW w:w="809" w:type="dxa"/>
          </w:tcPr>
          <w:p w14:paraId="0124FCFD" w14:textId="77777777" w:rsidR="00C62228" w:rsidRDefault="00C62228">
            <w:pPr>
              <w:pStyle w:val="TableParagraph"/>
              <w:rPr>
                <w:sz w:val="24"/>
              </w:rPr>
            </w:pPr>
          </w:p>
        </w:tc>
        <w:tc>
          <w:tcPr>
            <w:tcW w:w="811" w:type="dxa"/>
          </w:tcPr>
          <w:p w14:paraId="030A1DA0" w14:textId="77777777" w:rsidR="00C62228" w:rsidRDefault="00C62228">
            <w:pPr>
              <w:pStyle w:val="TableParagraph"/>
              <w:rPr>
                <w:sz w:val="24"/>
              </w:rPr>
            </w:pPr>
          </w:p>
        </w:tc>
        <w:tc>
          <w:tcPr>
            <w:tcW w:w="720" w:type="dxa"/>
          </w:tcPr>
          <w:p w14:paraId="361F40F1" w14:textId="77777777" w:rsidR="00C62228" w:rsidRDefault="00C62228">
            <w:pPr>
              <w:pStyle w:val="TableParagraph"/>
              <w:rPr>
                <w:sz w:val="24"/>
              </w:rPr>
            </w:pPr>
          </w:p>
        </w:tc>
        <w:tc>
          <w:tcPr>
            <w:tcW w:w="719" w:type="dxa"/>
          </w:tcPr>
          <w:p w14:paraId="680B3D44" w14:textId="77777777" w:rsidR="00C62228" w:rsidRDefault="00E6392B">
            <w:pPr>
              <w:pStyle w:val="TableParagraph"/>
              <w:spacing w:line="273" w:lineRule="exact"/>
              <w:ind w:left="106"/>
              <w:rPr>
                <w:b/>
                <w:sz w:val="24"/>
              </w:rPr>
            </w:pPr>
            <w:r>
              <w:rPr>
                <w:b/>
                <w:sz w:val="24"/>
              </w:rPr>
              <w:t>√</w:t>
            </w:r>
          </w:p>
        </w:tc>
        <w:tc>
          <w:tcPr>
            <w:tcW w:w="719" w:type="dxa"/>
          </w:tcPr>
          <w:p w14:paraId="123A57E3" w14:textId="77777777" w:rsidR="00C62228" w:rsidRDefault="00E6392B">
            <w:pPr>
              <w:pStyle w:val="TableParagraph"/>
              <w:spacing w:line="273" w:lineRule="exact"/>
              <w:ind w:left="107"/>
              <w:rPr>
                <w:b/>
                <w:sz w:val="24"/>
              </w:rPr>
            </w:pPr>
            <w:r>
              <w:rPr>
                <w:b/>
                <w:sz w:val="24"/>
              </w:rPr>
              <w:t>√</w:t>
            </w:r>
          </w:p>
        </w:tc>
        <w:tc>
          <w:tcPr>
            <w:tcW w:w="719" w:type="dxa"/>
          </w:tcPr>
          <w:p w14:paraId="634A4E71" w14:textId="77777777" w:rsidR="00C62228" w:rsidRDefault="00C62228">
            <w:pPr>
              <w:pStyle w:val="TableParagraph"/>
              <w:rPr>
                <w:sz w:val="24"/>
              </w:rPr>
            </w:pPr>
          </w:p>
        </w:tc>
        <w:tc>
          <w:tcPr>
            <w:tcW w:w="736" w:type="dxa"/>
          </w:tcPr>
          <w:p w14:paraId="34B040FC" w14:textId="77777777" w:rsidR="00C62228" w:rsidRDefault="00C62228">
            <w:pPr>
              <w:pStyle w:val="TableParagraph"/>
              <w:rPr>
                <w:sz w:val="24"/>
              </w:rPr>
            </w:pPr>
          </w:p>
        </w:tc>
      </w:tr>
      <w:tr w:rsidR="00C62228" w14:paraId="4C3100E0" w14:textId="77777777">
        <w:trPr>
          <w:trHeight w:val="429"/>
        </w:trPr>
        <w:tc>
          <w:tcPr>
            <w:tcW w:w="3512" w:type="dxa"/>
          </w:tcPr>
          <w:p w14:paraId="3A2D5624" w14:textId="77777777" w:rsidR="00C62228" w:rsidRDefault="00E6392B">
            <w:pPr>
              <w:pStyle w:val="TableParagraph"/>
              <w:spacing w:line="268" w:lineRule="exact"/>
              <w:ind w:left="107"/>
              <w:rPr>
                <w:sz w:val="24"/>
              </w:rPr>
            </w:pPr>
            <w:r>
              <w:rPr>
                <w:sz w:val="24"/>
              </w:rPr>
              <w:t>Programme Learning Outcome 7</w:t>
            </w:r>
          </w:p>
        </w:tc>
        <w:tc>
          <w:tcPr>
            <w:tcW w:w="720" w:type="dxa"/>
          </w:tcPr>
          <w:p w14:paraId="784E824F" w14:textId="77777777" w:rsidR="00C62228" w:rsidRDefault="00C62228">
            <w:pPr>
              <w:pStyle w:val="TableParagraph"/>
              <w:rPr>
                <w:sz w:val="24"/>
              </w:rPr>
            </w:pPr>
          </w:p>
        </w:tc>
        <w:tc>
          <w:tcPr>
            <w:tcW w:w="809" w:type="dxa"/>
          </w:tcPr>
          <w:p w14:paraId="76EA0BBA" w14:textId="77777777" w:rsidR="00C62228" w:rsidRDefault="00C62228">
            <w:pPr>
              <w:pStyle w:val="TableParagraph"/>
              <w:rPr>
                <w:sz w:val="24"/>
              </w:rPr>
            </w:pPr>
          </w:p>
        </w:tc>
        <w:tc>
          <w:tcPr>
            <w:tcW w:w="811" w:type="dxa"/>
          </w:tcPr>
          <w:p w14:paraId="0BD0E8AB" w14:textId="77777777" w:rsidR="00C62228" w:rsidRDefault="00C62228">
            <w:pPr>
              <w:pStyle w:val="TableParagraph"/>
              <w:rPr>
                <w:sz w:val="24"/>
              </w:rPr>
            </w:pPr>
          </w:p>
        </w:tc>
        <w:tc>
          <w:tcPr>
            <w:tcW w:w="720" w:type="dxa"/>
          </w:tcPr>
          <w:p w14:paraId="687A929A" w14:textId="77777777" w:rsidR="00C62228" w:rsidRDefault="00C62228">
            <w:pPr>
              <w:pStyle w:val="TableParagraph"/>
              <w:rPr>
                <w:sz w:val="24"/>
              </w:rPr>
            </w:pPr>
          </w:p>
        </w:tc>
        <w:tc>
          <w:tcPr>
            <w:tcW w:w="719" w:type="dxa"/>
          </w:tcPr>
          <w:p w14:paraId="41571DC6" w14:textId="77777777" w:rsidR="00C62228" w:rsidRDefault="00C62228">
            <w:pPr>
              <w:pStyle w:val="TableParagraph"/>
              <w:rPr>
                <w:sz w:val="24"/>
              </w:rPr>
            </w:pPr>
          </w:p>
        </w:tc>
        <w:tc>
          <w:tcPr>
            <w:tcW w:w="719" w:type="dxa"/>
          </w:tcPr>
          <w:p w14:paraId="461E0A20" w14:textId="77777777" w:rsidR="00C62228" w:rsidRDefault="00C62228">
            <w:pPr>
              <w:pStyle w:val="TableParagraph"/>
              <w:rPr>
                <w:sz w:val="24"/>
              </w:rPr>
            </w:pPr>
          </w:p>
        </w:tc>
        <w:tc>
          <w:tcPr>
            <w:tcW w:w="719" w:type="dxa"/>
          </w:tcPr>
          <w:p w14:paraId="09773543" w14:textId="77777777" w:rsidR="00C62228" w:rsidRDefault="00C62228">
            <w:pPr>
              <w:pStyle w:val="TableParagraph"/>
              <w:rPr>
                <w:sz w:val="24"/>
              </w:rPr>
            </w:pPr>
          </w:p>
        </w:tc>
        <w:tc>
          <w:tcPr>
            <w:tcW w:w="736" w:type="dxa"/>
          </w:tcPr>
          <w:p w14:paraId="3D42F154" w14:textId="77777777" w:rsidR="00C62228" w:rsidRDefault="00E6392B">
            <w:pPr>
              <w:pStyle w:val="TableParagraph"/>
              <w:spacing w:line="273" w:lineRule="exact"/>
              <w:ind w:left="109"/>
              <w:rPr>
                <w:b/>
                <w:sz w:val="24"/>
              </w:rPr>
            </w:pPr>
            <w:r>
              <w:rPr>
                <w:b/>
                <w:sz w:val="24"/>
              </w:rPr>
              <w:t>√</w:t>
            </w:r>
          </w:p>
        </w:tc>
      </w:tr>
      <w:tr w:rsidR="00C62228" w14:paraId="4AADED73" w14:textId="77777777">
        <w:trPr>
          <w:trHeight w:val="426"/>
        </w:trPr>
        <w:tc>
          <w:tcPr>
            <w:tcW w:w="3512" w:type="dxa"/>
          </w:tcPr>
          <w:p w14:paraId="0EFB77A8" w14:textId="77777777" w:rsidR="00C62228" w:rsidRDefault="00E6392B">
            <w:pPr>
              <w:pStyle w:val="TableParagraph"/>
              <w:spacing w:line="268" w:lineRule="exact"/>
              <w:ind w:left="107"/>
              <w:rPr>
                <w:sz w:val="24"/>
              </w:rPr>
            </w:pPr>
            <w:r>
              <w:rPr>
                <w:sz w:val="24"/>
              </w:rPr>
              <w:t>Programme Learning Outcome 8</w:t>
            </w:r>
          </w:p>
        </w:tc>
        <w:tc>
          <w:tcPr>
            <w:tcW w:w="720" w:type="dxa"/>
          </w:tcPr>
          <w:p w14:paraId="602A192F" w14:textId="77777777" w:rsidR="00C62228" w:rsidRDefault="00C62228">
            <w:pPr>
              <w:pStyle w:val="TableParagraph"/>
              <w:rPr>
                <w:sz w:val="24"/>
              </w:rPr>
            </w:pPr>
          </w:p>
        </w:tc>
        <w:tc>
          <w:tcPr>
            <w:tcW w:w="809" w:type="dxa"/>
          </w:tcPr>
          <w:p w14:paraId="4A14FFE8" w14:textId="77777777" w:rsidR="00C62228" w:rsidRDefault="00C62228">
            <w:pPr>
              <w:pStyle w:val="TableParagraph"/>
              <w:rPr>
                <w:sz w:val="24"/>
              </w:rPr>
            </w:pPr>
          </w:p>
        </w:tc>
        <w:tc>
          <w:tcPr>
            <w:tcW w:w="811" w:type="dxa"/>
          </w:tcPr>
          <w:p w14:paraId="22AA4D56" w14:textId="77777777" w:rsidR="00C62228" w:rsidRDefault="00C62228">
            <w:pPr>
              <w:pStyle w:val="TableParagraph"/>
              <w:rPr>
                <w:sz w:val="24"/>
              </w:rPr>
            </w:pPr>
          </w:p>
        </w:tc>
        <w:tc>
          <w:tcPr>
            <w:tcW w:w="720" w:type="dxa"/>
          </w:tcPr>
          <w:p w14:paraId="7A659EDA" w14:textId="77777777" w:rsidR="00C62228" w:rsidRDefault="00C62228">
            <w:pPr>
              <w:pStyle w:val="TableParagraph"/>
              <w:rPr>
                <w:sz w:val="24"/>
              </w:rPr>
            </w:pPr>
          </w:p>
        </w:tc>
        <w:tc>
          <w:tcPr>
            <w:tcW w:w="719" w:type="dxa"/>
          </w:tcPr>
          <w:p w14:paraId="278BFD65" w14:textId="77777777" w:rsidR="00C62228" w:rsidRDefault="00C62228">
            <w:pPr>
              <w:pStyle w:val="TableParagraph"/>
              <w:rPr>
                <w:sz w:val="24"/>
              </w:rPr>
            </w:pPr>
          </w:p>
        </w:tc>
        <w:tc>
          <w:tcPr>
            <w:tcW w:w="719" w:type="dxa"/>
          </w:tcPr>
          <w:p w14:paraId="4084CA42" w14:textId="77777777" w:rsidR="00C62228" w:rsidRDefault="00C62228">
            <w:pPr>
              <w:pStyle w:val="TableParagraph"/>
              <w:rPr>
                <w:sz w:val="24"/>
              </w:rPr>
            </w:pPr>
          </w:p>
        </w:tc>
        <w:tc>
          <w:tcPr>
            <w:tcW w:w="719" w:type="dxa"/>
          </w:tcPr>
          <w:p w14:paraId="41501327" w14:textId="77777777" w:rsidR="00C62228" w:rsidRDefault="00C62228">
            <w:pPr>
              <w:pStyle w:val="TableParagraph"/>
              <w:rPr>
                <w:sz w:val="24"/>
              </w:rPr>
            </w:pPr>
          </w:p>
        </w:tc>
        <w:tc>
          <w:tcPr>
            <w:tcW w:w="736" w:type="dxa"/>
          </w:tcPr>
          <w:p w14:paraId="37FB9C74" w14:textId="77777777" w:rsidR="00C62228" w:rsidRDefault="00E6392B">
            <w:pPr>
              <w:pStyle w:val="TableParagraph"/>
              <w:spacing w:line="273" w:lineRule="exact"/>
              <w:ind w:left="109"/>
              <w:rPr>
                <w:b/>
                <w:sz w:val="24"/>
              </w:rPr>
            </w:pPr>
            <w:r>
              <w:rPr>
                <w:b/>
                <w:sz w:val="24"/>
              </w:rPr>
              <w:t>√</w:t>
            </w:r>
          </w:p>
        </w:tc>
      </w:tr>
      <w:tr w:rsidR="00C62228" w14:paraId="6F77EA9A" w14:textId="77777777">
        <w:trPr>
          <w:trHeight w:val="429"/>
        </w:trPr>
        <w:tc>
          <w:tcPr>
            <w:tcW w:w="3512" w:type="dxa"/>
          </w:tcPr>
          <w:p w14:paraId="0D7B306B" w14:textId="77777777" w:rsidR="00C62228" w:rsidRDefault="00E6392B">
            <w:pPr>
              <w:pStyle w:val="TableParagraph"/>
              <w:spacing w:line="268" w:lineRule="exact"/>
              <w:ind w:left="107"/>
              <w:rPr>
                <w:sz w:val="24"/>
              </w:rPr>
            </w:pPr>
            <w:r>
              <w:rPr>
                <w:sz w:val="24"/>
              </w:rPr>
              <w:t>Programme Learning Outcome 9</w:t>
            </w:r>
          </w:p>
        </w:tc>
        <w:tc>
          <w:tcPr>
            <w:tcW w:w="720" w:type="dxa"/>
          </w:tcPr>
          <w:p w14:paraId="49FD31F7" w14:textId="77777777" w:rsidR="00C62228" w:rsidRDefault="00E6392B">
            <w:pPr>
              <w:pStyle w:val="TableParagraph"/>
              <w:spacing w:before="73"/>
              <w:ind w:left="105"/>
              <w:rPr>
                <w:b/>
                <w:sz w:val="24"/>
              </w:rPr>
            </w:pPr>
            <w:r>
              <w:rPr>
                <w:b/>
                <w:sz w:val="24"/>
              </w:rPr>
              <w:t>√</w:t>
            </w:r>
          </w:p>
        </w:tc>
        <w:tc>
          <w:tcPr>
            <w:tcW w:w="809" w:type="dxa"/>
          </w:tcPr>
          <w:p w14:paraId="1172BA4F" w14:textId="77777777" w:rsidR="00C62228" w:rsidRDefault="00C62228">
            <w:pPr>
              <w:pStyle w:val="TableParagraph"/>
              <w:rPr>
                <w:sz w:val="24"/>
              </w:rPr>
            </w:pPr>
          </w:p>
        </w:tc>
        <w:tc>
          <w:tcPr>
            <w:tcW w:w="811" w:type="dxa"/>
          </w:tcPr>
          <w:p w14:paraId="7962198D" w14:textId="77777777" w:rsidR="00C62228" w:rsidRDefault="00E6392B">
            <w:pPr>
              <w:pStyle w:val="TableParagraph"/>
              <w:spacing w:line="273" w:lineRule="exact"/>
              <w:ind w:left="107"/>
              <w:rPr>
                <w:b/>
                <w:sz w:val="24"/>
              </w:rPr>
            </w:pPr>
            <w:r>
              <w:rPr>
                <w:b/>
                <w:sz w:val="24"/>
              </w:rPr>
              <w:t>√</w:t>
            </w:r>
          </w:p>
        </w:tc>
        <w:tc>
          <w:tcPr>
            <w:tcW w:w="720" w:type="dxa"/>
          </w:tcPr>
          <w:p w14:paraId="437B208C" w14:textId="77777777" w:rsidR="00C62228" w:rsidRDefault="00E6392B">
            <w:pPr>
              <w:pStyle w:val="TableParagraph"/>
              <w:spacing w:line="273" w:lineRule="exact"/>
              <w:ind w:left="105"/>
              <w:rPr>
                <w:b/>
                <w:sz w:val="24"/>
              </w:rPr>
            </w:pPr>
            <w:r>
              <w:rPr>
                <w:b/>
                <w:sz w:val="24"/>
              </w:rPr>
              <w:t>√</w:t>
            </w:r>
          </w:p>
        </w:tc>
        <w:tc>
          <w:tcPr>
            <w:tcW w:w="719" w:type="dxa"/>
          </w:tcPr>
          <w:p w14:paraId="659C6B1B" w14:textId="77777777" w:rsidR="00C62228" w:rsidRDefault="00C62228">
            <w:pPr>
              <w:pStyle w:val="TableParagraph"/>
              <w:rPr>
                <w:sz w:val="24"/>
              </w:rPr>
            </w:pPr>
          </w:p>
        </w:tc>
        <w:tc>
          <w:tcPr>
            <w:tcW w:w="719" w:type="dxa"/>
          </w:tcPr>
          <w:p w14:paraId="3CC5D941" w14:textId="77777777" w:rsidR="00C62228" w:rsidRDefault="00C62228">
            <w:pPr>
              <w:pStyle w:val="TableParagraph"/>
              <w:rPr>
                <w:sz w:val="24"/>
              </w:rPr>
            </w:pPr>
          </w:p>
        </w:tc>
        <w:tc>
          <w:tcPr>
            <w:tcW w:w="719" w:type="dxa"/>
          </w:tcPr>
          <w:p w14:paraId="0D2C626A" w14:textId="77777777" w:rsidR="00C62228" w:rsidRDefault="00E6392B">
            <w:pPr>
              <w:pStyle w:val="TableParagraph"/>
              <w:spacing w:line="273" w:lineRule="exact"/>
              <w:ind w:left="108"/>
              <w:rPr>
                <w:b/>
                <w:sz w:val="24"/>
              </w:rPr>
            </w:pPr>
            <w:r>
              <w:rPr>
                <w:b/>
                <w:sz w:val="24"/>
              </w:rPr>
              <w:t>√</w:t>
            </w:r>
          </w:p>
        </w:tc>
        <w:tc>
          <w:tcPr>
            <w:tcW w:w="736" w:type="dxa"/>
          </w:tcPr>
          <w:p w14:paraId="7AC84124" w14:textId="77777777" w:rsidR="00C62228" w:rsidRDefault="00C62228">
            <w:pPr>
              <w:pStyle w:val="TableParagraph"/>
              <w:rPr>
                <w:sz w:val="24"/>
              </w:rPr>
            </w:pPr>
          </w:p>
        </w:tc>
      </w:tr>
      <w:tr w:rsidR="00C62228" w14:paraId="20C6E703" w14:textId="77777777">
        <w:trPr>
          <w:trHeight w:val="427"/>
        </w:trPr>
        <w:tc>
          <w:tcPr>
            <w:tcW w:w="3512" w:type="dxa"/>
          </w:tcPr>
          <w:p w14:paraId="666FFEC5" w14:textId="77777777" w:rsidR="00C62228" w:rsidRDefault="00E6392B">
            <w:pPr>
              <w:pStyle w:val="TableParagraph"/>
              <w:spacing w:line="268" w:lineRule="exact"/>
              <w:ind w:left="107"/>
              <w:rPr>
                <w:sz w:val="24"/>
              </w:rPr>
            </w:pPr>
            <w:r>
              <w:rPr>
                <w:sz w:val="24"/>
              </w:rPr>
              <w:t>Programme Learning Outcome10</w:t>
            </w:r>
          </w:p>
        </w:tc>
        <w:tc>
          <w:tcPr>
            <w:tcW w:w="720" w:type="dxa"/>
          </w:tcPr>
          <w:p w14:paraId="718DA9E6" w14:textId="77777777" w:rsidR="00C62228" w:rsidRDefault="00C62228">
            <w:pPr>
              <w:pStyle w:val="TableParagraph"/>
              <w:rPr>
                <w:sz w:val="24"/>
              </w:rPr>
            </w:pPr>
          </w:p>
        </w:tc>
        <w:tc>
          <w:tcPr>
            <w:tcW w:w="809" w:type="dxa"/>
          </w:tcPr>
          <w:p w14:paraId="62BBD0B1" w14:textId="77777777" w:rsidR="00C62228" w:rsidRDefault="00E6392B">
            <w:pPr>
              <w:pStyle w:val="TableParagraph"/>
              <w:spacing w:line="273" w:lineRule="exact"/>
              <w:ind w:left="105"/>
              <w:rPr>
                <w:b/>
                <w:sz w:val="24"/>
              </w:rPr>
            </w:pPr>
            <w:r>
              <w:rPr>
                <w:b/>
                <w:sz w:val="24"/>
              </w:rPr>
              <w:t>√</w:t>
            </w:r>
          </w:p>
        </w:tc>
        <w:tc>
          <w:tcPr>
            <w:tcW w:w="811" w:type="dxa"/>
          </w:tcPr>
          <w:p w14:paraId="5A42051E" w14:textId="77777777" w:rsidR="00C62228" w:rsidRDefault="00C62228">
            <w:pPr>
              <w:pStyle w:val="TableParagraph"/>
              <w:rPr>
                <w:sz w:val="24"/>
              </w:rPr>
            </w:pPr>
          </w:p>
        </w:tc>
        <w:tc>
          <w:tcPr>
            <w:tcW w:w="720" w:type="dxa"/>
          </w:tcPr>
          <w:p w14:paraId="31CB428A" w14:textId="77777777" w:rsidR="00C62228" w:rsidRDefault="00C62228">
            <w:pPr>
              <w:pStyle w:val="TableParagraph"/>
              <w:rPr>
                <w:sz w:val="24"/>
              </w:rPr>
            </w:pPr>
          </w:p>
        </w:tc>
        <w:tc>
          <w:tcPr>
            <w:tcW w:w="719" w:type="dxa"/>
          </w:tcPr>
          <w:p w14:paraId="5DC47E86" w14:textId="77777777" w:rsidR="00C62228" w:rsidRDefault="00C62228">
            <w:pPr>
              <w:pStyle w:val="TableParagraph"/>
              <w:rPr>
                <w:sz w:val="24"/>
              </w:rPr>
            </w:pPr>
          </w:p>
        </w:tc>
        <w:tc>
          <w:tcPr>
            <w:tcW w:w="719" w:type="dxa"/>
          </w:tcPr>
          <w:p w14:paraId="5636C514" w14:textId="77777777" w:rsidR="00C62228" w:rsidRDefault="00E6392B">
            <w:pPr>
              <w:pStyle w:val="TableParagraph"/>
              <w:spacing w:line="273" w:lineRule="exact"/>
              <w:ind w:left="107"/>
              <w:rPr>
                <w:b/>
                <w:sz w:val="24"/>
              </w:rPr>
            </w:pPr>
            <w:r>
              <w:rPr>
                <w:b/>
                <w:sz w:val="24"/>
              </w:rPr>
              <w:t>√</w:t>
            </w:r>
          </w:p>
        </w:tc>
        <w:tc>
          <w:tcPr>
            <w:tcW w:w="719" w:type="dxa"/>
          </w:tcPr>
          <w:p w14:paraId="0E336769" w14:textId="77777777" w:rsidR="00C62228" w:rsidRDefault="00C62228">
            <w:pPr>
              <w:pStyle w:val="TableParagraph"/>
              <w:rPr>
                <w:sz w:val="24"/>
              </w:rPr>
            </w:pPr>
          </w:p>
        </w:tc>
        <w:tc>
          <w:tcPr>
            <w:tcW w:w="736" w:type="dxa"/>
          </w:tcPr>
          <w:p w14:paraId="6512E422" w14:textId="77777777" w:rsidR="00C62228" w:rsidRDefault="00C62228">
            <w:pPr>
              <w:pStyle w:val="TableParagraph"/>
              <w:rPr>
                <w:sz w:val="24"/>
              </w:rPr>
            </w:pPr>
          </w:p>
        </w:tc>
      </w:tr>
      <w:tr w:rsidR="00C62228" w14:paraId="1ECA3468" w14:textId="77777777">
        <w:trPr>
          <w:trHeight w:val="429"/>
        </w:trPr>
        <w:tc>
          <w:tcPr>
            <w:tcW w:w="3512" w:type="dxa"/>
          </w:tcPr>
          <w:p w14:paraId="09991ED5" w14:textId="77777777" w:rsidR="00C62228" w:rsidRDefault="00E6392B">
            <w:pPr>
              <w:pStyle w:val="TableParagraph"/>
              <w:spacing w:line="268" w:lineRule="exact"/>
              <w:ind w:left="107"/>
              <w:rPr>
                <w:sz w:val="24"/>
              </w:rPr>
            </w:pPr>
            <w:r>
              <w:rPr>
                <w:sz w:val="24"/>
              </w:rPr>
              <w:t>Programme Learning Outcome 11</w:t>
            </w:r>
          </w:p>
        </w:tc>
        <w:tc>
          <w:tcPr>
            <w:tcW w:w="720" w:type="dxa"/>
          </w:tcPr>
          <w:p w14:paraId="52408275" w14:textId="77777777" w:rsidR="00C62228" w:rsidRDefault="00C62228">
            <w:pPr>
              <w:pStyle w:val="TableParagraph"/>
              <w:rPr>
                <w:sz w:val="24"/>
              </w:rPr>
            </w:pPr>
          </w:p>
        </w:tc>
        <w:tc>
          <w:tcPr>
            <w:tcW w:w="809" w:type="dxa"/>
          </w:tcPr>
          <w:p w14:paraId="0FD99B5F" w14:textId="77777777" w:rsidR="00C62228" w:rsidRDefault="00C62228">
            <w:pPr>
              <w:pStyle w:val="TableParagraph"/>
              <w:rPr>
                <w:sz w:val="24"/>
              </w:rPr>
            </w:pPr>
          </w:p>
        </w:tc>
        <w:tc>
          <w:tcPr>
            <w:tcW w:w="811" w:type="dxa"/>
          </w:tcPr>
          <w:p w14:paraId="2A2A4F53" w14:textId="77777777" w:rsidR="00C62228" w:rsidRDefault="00C62228">
            <w:pPr>
              <w:pStyle w:val="TableParagraph"/>
              <w:rPr>
                <w:sz w:val="24"/>
              </w:rPr>
            </w:pPr>
          </w:p>
        </w:tc>
        <w:tc>
          <w:tcPr>
            <w:tcW w:w="720" w:type="dxa"/>
          </w:tcPr>
          <w:p w14:paraId="3431E564" w14:textId="77777777" w:rsidR="00C62228" w:rsidRDefault="00E6392B">
            <w:pPr>
              <w:pStyle w:val="TableParagraph"/>
              <w:spacing w:line="273" w:lineRule="exact"/>
              <w:ind w:left="105"/>
              <w:rPr>
                <w:b/>
                <w:sz w:val="24"/>
              </w:rPr>
            </w:pPr>
            <w:r>
              <w:rPr>
                <w:b/>
                <w:sz w:val="24"/>
              </w:rPr>
              <w:t>√</w:t>
            </w:r>
          </w:p>
        </w:tc>
        <w:tc>
          <w:tcPr>
            <w:tcW w:w="719" w:type="dxa"/>
          </w:tcPr>
          <w:p w14:paraId="7939F6AE" w14:textId="77777777" w:rsidR="00C62228" w:rsidRDefault="00E6392B">
            <w:pPr>
              <w:pStyle w:val="TableParagraph"/>
              <w:spacing w:line="273" w:lineRule="exact"/>
              <w:ind w:left="106"/>
              <w:rPr>
                <w:b/>
                <w:sz w:val="24"/>
              </w:rPr>
            </w:pPr>
            <w:r>
              <w:rPr>
                <w:b/>
                <w:sz w:val="24"/>
              </w:rPr>
              <w:t>√</w:t>
            </w:r>
          </w:p>
        </w:tc>
        <w:tc>
          <w:tcPr>
            <w:tcW w:w="719" w:type="dxa"/>
          </w:tcPr>
          <w:p w14:paraId="3FB96ABF" w14:textId="77777777" w:rsidR="00C62228" w:rsidRDefault="00E6392B">
            <w:pPr>
              <w:pStyle w:val="TableParagraph"/>
              <w:spacing w:line="273" w:lineRule="exact"/>
              <w:ind w:left="107"/>
              <w:rPr>
                <w:b/>
                <w:sz w:val="24"/>
              </w:rPr>
            </w:pPr>
            <w:r>
              <w:rPr>
                <w:b/>
                <w:sz w:val="24"/>
              </w:rPr>
              <w:t>√</w:t>
            </w:r>
          </w:p>
        </w:tc>
        <w:tc>
          <w:tcPr>
            <w:tcW w:w="719" w:type="dxa"/>
          </w:tcPr>
          <w:p w14:paraId="4740ECD7" w14:textId="77777777" w:rsidR="00C62228" w:rsidRDefault="00C62228">
            <w:pPr>
              <w:pStyle w:val="TableParagraph"/>
              <w:rPr>
                <w:sz w:val="24"/>
              </w:rPr>
            </w:pPr>
          </w:p>
        </w:tc>
        <w:tc>
          <w:tcPr>
            <w:tcW w:w="736" w:type="dxa"/>
          </w:tcPr>
          <w:p w14:paraId="20CACA93" w14:textId="77777777" w:rsidR="00C62228" w:rsidRDefault="00C62228">
            <w:pPr>
              <w:pStyle w:val="TableParagraph"/>
              <w:rPr>
                <w:sz w:val="24"/>
              </w:rPr>
            </w:pPr>
          </w:p>
        </w:tc>
      </w:tr>
      <w:tr w:rsidR="00C62228" w14:paraId="5EAF625C" w14:textId="77777777">
        <w:trPr>
          <w:trHeight w:val="426"/>
        </w:trPr>
        <w:tc>
          <w:tcPr>
            <w:tcW w:w="3512" w:type="dxa"/>
          </w:tcPr>
          <w:p w14:paraId="4E494CCD" w14:textId="77777777" w:rsidR="00C62228" w:rsidRDefault="00E6392B">
            <w:pPr>
              <w:pStyle w:val="TableParagraph"/>
              <w:spacing w:line="268" w:lineRule="exact"/>
              <w:ind w:left="107"/>
              <w:rPr>
                <w:sz w:val="24"/>
              </w:rPr>
            </w:pPr>
            <w:r>
              <w:rPr>
                <w:sz w:val="24"/>
              </w:rPr>
              <w:t>Programme Learning Outcome 12</w:t>
            </w:r>
          </w:p>
        </w:tc>
        <w:tc>
          <w:tcPr>
            <w:tcW w:w="720" w:type="dxa"/>
          </w:tcPr>
          <w:p w14:paraId="6D143833" w14:textId="77777777" w:rsidR="00C62228" w:rsidRDefault="00C62228">
            <w:pPr>
              <w:pStyle w:val="TableParagraph"/>
              <w:rPr>
                <w:sz w:val="24"/>
              </w:rPr>
            </w:pPr>
          </w:p>
        </w:tc>
        <w:tc>
          <w:tcPr>
            <w:tcW w:w="809" w:type="dxa"/>
          </w:tcPr>
          <w:p w14:paraId="3BBCF3AA" w14:textId="77777777" w:rsidR="00C62228" w:rsidRDefault="00C62228">
            <w:pPr>
              <w:pStyle w:val="TableParagraph"/>
              <w:rPr>
                <w:sz w:val="24"/>
              </w:rPr>
            </w:pPr>
          </w:p>
        </w:tc>
        <w:tc>
          <w:tcPr>
            <w:tcW w:w="811" w:type="dxa"/>
          </w:tcPr>
          <w:p w14:paraId="5ADC9367" w14:textId="77777777" w:rsidR="00C62228" w:rsidRDefault="00C62228">
            <w:pPr>
              <w:pStyle w:val="TableParagraph"/>
              <w:rPr>
                <w:sz w:val="24"/>
              </w:rPr>
            </w:pPr>
          </w:p>
        </w:tc>
        <w:tc>
          <w:tcPr>
            <w:tcW w:w="720" w:type="dxa"/>
          </w:tcPr>
          <w:p w14:paraId="5B0FBDAB" w14:textId="77777777" w:rsidR="00C62228" w:rsidRDefault="00C62228">
            <w:pPr>
              <w:pStyle w:val="TableParagraph"/>
              <w:rPr>
                <w:sz w:val="24"/>
              </w:rPr>
            </w:pPr>
          </w:p>
        </w:tc>
        <w:tc>
          <w:tcPr>
            <w:tcW w:w="719" w:type="dxa"/>
          </w:tcPr>
          <w:p w14:paraId="05EC2E81" w14:textId="77777777" w:rsidR="00C62228" w:rsidRDefault="00E6392B">
            <w:pPr>
              <w:pStyle w:val="TableParagraph"/>
              <w:spacing w:line="273" w:lineRule="exact"/>
              <w:ind w:left="106"/>
              <w:rPr>
                <w:b/>
                <w:sz w:val="24"/>
              </w:rPr>
            </w:pPr>
            <w:r>
              <w:rPr>
                <w:b/>
                <w:sz w:val="24"/>
              </w:rPr>
              <w:t>√</w:t>
            </w:r>
          </w:p>
        </w:tc>
        <w:tc>
          <w:tcPr>
            <w:tcW w:w="719" w:type="dxa"/>
          </w:tcPr>
          <w:p w14:paraId="50C0B51F" w14:textId="77777777" w:rsidR="00C62228" w:rsidRDefault="00C62228">
            <w:pPr>
              <w:pStyle w:val="TableParagraph"/>
              <w:rPr>
                <w:sz w:val="24"/>
              </w:rPr>
            </w:pPr>
          </w:p>
        </w:tc>
        <w:tc>
          <w:tcPr>
            <w:tcW w:w="719" w:type="dxa"/>
          </w:tcPr>
          <w:p w14:paraId="0BF15130" w14:textId="77777777" w:rsidR="00C62228" w:rsidRDefault="00E6392B">
            <w:pPr>
              <w:pStyle w:val="TableParagraph"/>
              <w:spacing w:line="273" w:lineRule="exact"/>
              <w:ind w:left="108"/>
              <w:rPr>
                <w:b/>
                <w:sz w:val="24"/>
              </w:rPr>
            </w:pPr>
            <w:r>
              <w:rPr>
                <w:b/>
                <w:sz w:val="24"/>
              </w:rPr>
              <w:t>√</w:t>
            </w:r>
          </w:p>
        </w:tc>
        <w:tc>
          <w:tcPr>
            <w:tcW w:w="736" w:type="dxa"/>
          </w:tcPr>
          <w:p w14:paraId="43C459A2" w14:textId="77777777" w:rsidR="00C62228" w:rsidRDefault="00C62228">
            <w:pPr>
              <w:pStyle w:val="TableParagraph"/>
              <w:rPr>
                <w:sz w:val="24"/>
              </w:rPr>
            </w:pPr>
          </w:p>
        </w:tc>
      </w:tr>
    </w:tbl>
    <w:p w14:paraId="095D3A58" w14:textId="77777777" w:rsidR="00C62228" w:rsidRDefault="00C62228">
      <w:pPr>
        <w:rPr>
          <w:sz w:val="24"/>
        </w:rPr>
        <w:sectPr w:rsidR="00C62228">
          <w:headerReference w:type="default" r:id="rId476"/>
          <w:footerReference w:type="default" r:id="rId477"/>
          <w:pgSz w:w="11900" w:h="16840"/>
          <w:pgMar w:top="540" w:right="0" w:bottom="1620" w:left="160" w:header="0" w:footer="1438" w:gutter="0"/>
          <w:pgNumType w:start="152"/>
          <w:cols w:space="720"/>
        </w:sectPr>
      </w:pPr>
    </w:p>
    <w:p w14:paraId="5893EA0E" w14:textId="77777777" w:rsidR="00C62228" w:rsidRDefault="00E43FF7">
      <w:pPr>
        <w:spacing w:before="72"/>
        <w:ind w:left="1100"/>
        <w:rPr>
          <w:b/>
          <w:sz w:val="24"/>
        </w:rPr>
      </w:pPr>
      <w:r>
        <w:lastRenderedPageBreak/>
        <w:pict w14:anchorId="7959AC0F">
          <v:group id="_x0000_s2161" style="position:absolute;left:0;text-align:left;margin-left:108.25pt;margin-top:29.9pt;width:226.3pt;height:45.85pt;z-index:-60566016;mso-position-horizontal-relative:page" coordorigin="2165,598" coordsize="4526,917">
            <v:rect id="_x0000_s2163" style="position:absolute;left:2165;top:598;width:4492;height:875" fillcolor="#bebebe" stroked="f"/>
            <v:line id="_x0000_s2162" style="position:absolute" from="2186,629" to="6683,1508"/>
            <w10:wrap anchorx="page"/>
          </v:group>
        </w:pict>
      </w:r>
      <w:r w:rsidR="00E6392B">
        <w:rPr>
          <w:b/>
          <w:sz w:val="24"/>
        </w:rPr>
        <w:t>Annual Outcome Assessment Plan:</w:t>
      </w:r>
    </w:p>
    <w:p w14:paraId="3D86FBBE"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113"/>
        <w:gridCol w:w="780"/>
      </w:tblGrid>
      <w:tr w:rsidR="00C62228" w14:paraId="168153AA" w14:textId="77777777">
        <w:trPr>
          <w:trHeight w:val="873"/>
        </w:trPr>
        <w:tc>
          <w:tcPr>
            <w:tcW w:w="720" w:type="dxa"/>
            <w:shd w:val="clear" w:color="auto" w:fill="BEBEBE"/>
          </w:tcPr>
          <w:p w14:paraId="7E748DFF" w14:textId="77777777" w:rsidR="00C62228" w:rsidRDefault="00C62228">
            <w:pPr>
              <w:pStyle w:val="TableParagraph"/>
              <w:rPr>
                <w:sz w:val="24"/>
              </w:rPr>
            </w:pPr>
          </w:p>
        </w:tc>
        <w:tc>
          <w:tcPr>
            <w:tcW w:w="4501" w:type="dxa"/>
          </w:tcPr>
          <w:p w14:paraId="58787801" w14:textId="77777777" w:rsidR="00C62228" w:rsidRDefault="00E6392B">
            <w:pPr>
              <w:pStyle w:val="TableParagraph"/>
              <w:spacing w:line="273" w:lineRule="exact"/>
              <w:ind w:left="1488"/>
              <w:rPr>
                <w:b/>
                <w:sz w:val="24"/>
              </w:rPr>
            </w:pPr>
            <w:r>
              <w:rPr>
                <w:b/>
                <w:sz w:val="24"/>
              </w:rPr>
              <w:t>Components of Assessment</w:t>
            </w:r>
          </w:p>
          <w:p w14:paraId="20A0AEAF" w14:textId="77777777" w:rsidR="00C62228" w:rsidRDefault="00C62228">
            <w:pPr>
              <w:pStyle w:val="TableParagraph"/>
              <w:rPr>
                <w:b/>
                <w:sz w:val="24"/>
              </w:rPr>
            </w:pPr>
          </w:p>
          <w:p w14:paraId="4F5A2DC4" w14:textId="77777777" w:rsidR="00C62228" w:rsidRDefault="00E6392B">
            <w:pPr>
              <w:pStyle w:val="TableParagraph"/>
              <w:ind w:left="107"/>
              <w:rPr>
                <w:b/>
                <w:sz w:val="24"/>
              </w:rPr>
            </w:pPr>
            <w:r>
              <w:rPr>
                <w:b/>
                <w:sz w:val="24"/>
              </w:rPr>
              <w:t>Outcomes</w:t>
            </w:r>
          </w:p>
        </w:tc>
        <w:tc>
          <w:tcPr>
            <w:tcW w:w="2161" w:type="dxa"/>
            <w:shd w:val="clear" w:color="auto" w:fill="BEBEBE"/>
          </w:tcPr>
          <w:p w14:paraId="519A88E6" w14:textId="77777777" w:rsidR="00C62228" w:rsidRDefault="00C62228">
            <w:pPr>
              <w:pStyle w:val="TableParagraph"/>
              <w:spacing w:before="6"/>
              <w:rPr>
                <w:b/>
                <w:sz w:val="25"/>
              </w:rPr>
            </w:pPr>
          </w:p>
          <w:p w14:paraId="3082D172" w14:textId="77777777" w:rsidR="00C62228" w:rsidRDefault="00E6392B">
            <w:pPr>
              <w:pStyle w:val="TableParagraph"/>
              <w:ind w:left="718" w:right="712"/>
              <w:jc w:val="center"/>
              <w:rPr>
                <w:b/>
                <w:sz w:val="24"/>
              </w:rPr>
            </w:pPr>
            <w:r>
              <w:rPr>
                <w:b/>
                <w:sz w:val="24"/>
              </w:rPr>
              <w:t>Direct</w:t>
            </w:r>
          </w:p>
        </w:tc>
        <w:tc>
          <w:tcPr>
            <w:tcW w:w="1893" w:type="dxa"/>
            <w:gridSpan w:val="2"/>
            <w:shd w:val="clear" w:color="auto" w:fill="BEBEBE"/>
          </w:tcPr>
          <w:p w14:paraId="25A9DFDA" w14:textId="77777777" w:rsidR="00C62228" w:rsidRDefault="00C62228">
            <w:pPr>
              <w:pStyle w:val="TableParagraph"/>
              <w:spacing w:before="6"/>
              <w:rPr>
                <w:b/>
                <w:sz w:val="25"/>
              </w:rPr>
            </w:pPr>
          </w:p>
          <w:p w14:paraId="00FD7515" w14:textId="77777777" w:rsidR="00C62228" w:rsidRDefault="00E6392B">
            <w:pPr>
              <w:pStyle w:val="TableParagraph"/>
              <w:ind w:left="529"/>
              <w:rPr>
                <w:b/>
                <w:sz w:val="24"/>
              </w:rPr>
            </w:pPr>
            <w:r>
              <w:rPr>
                <w:b/>
                <w:sz w:val="24"/>
              </w:rPr>
              <w:t>Indirect</w:t>
            </w:r>
          </w:p>
        </w:tc>
      </w:tr>
      <w:tr w:rsidR="00C62228" w14:paraId="57F37002" w14:textId="77777777">
        <w:trPr>
          <w:trHeight w:val="486"/>
        </w:trPr>
        <w:tc>
          <w:tcPr>
            <w:tcW w:w="720" w:type="dxa"/>
          </w:tcPr>
          <w:p w14:paraId="7A735A9A" w14:textId="77777777" w:rsidR="00C62228" w:rsidRDefault="00E6392B">
            <w:pPr>
              <w:pStyle w:val="TableParagraph"/>
              <w:spacing w:line="273" w:lineRule="exact"/>
              <w:ind w:left="107"/>
              <w:rPr>
                <w:b/>
                <w:sz w:val="24"/>
              </w:rPr>
            </w:pPr>
            <w:r>
              <w:rPr>
                <w:b/>
                <w:w w:val="99"/>
                <w:sz w:val="24"/>
              </w:rPr>
              <w:t>A</w:t>
            </w:r>
          </w:p>
        </w:tc>
        <w:tc>
          <w:tcPr>
            <w:tcW w:w="4501" w:type="dxa"/>
          </w:tcPr>
          <w:p w14:paraId="3667B3FA" w14:textId="77777777" w:rsidR="00C62228" w:rsidRDefault="00E6392B">
            <w:pPr>
              <w:pStyle w:val="TableParagraph"/>
              <w:spacing w:before="102"/>
              <w:ind w:left="107"/>
              <w:rPr>
                <w:b/>
                <w:sz w:val="24"/>
              </w:rPr>
            </w:pPr>
            <w:r>
              <w:rPr>
                <w:b/>
                <w:sz w:val="24"/>
              </w:rPr>
              <w:t>Programme Learning Outcome</w:t>
            </w:r>
          </w:p>
        </w:tc>
        <w:tc>
          <w:tcPr>
            <w:tcW w:w="2161" w:type="dxa"/>
          </w:tcPr>
          <w:p w14:paraId="437060F3" w14:textId="77777777" w:rsidR="00C62228" w:rsidRDefault="00C62228">
            <w:pPr>
              <w:pStyle w:val="TableParagraph"/>
              <w:rPr>
                <w:sz w:val="24"/>
              </w:rPr>
            </w:pPr>
          </w:p>
        </w:tc>
        <w:tc>
          <w:tcPr>
            <w:tcW w:w="1893" w:type="dxa"/>
            <w:gridSpan w:val="2"/>
          </w:tcPr>
          <w:p w14:paraId="49443008" w14:textId="77777777" w:rsidR="00C62228" w:rsidRDefault="00C62228">
            <w:pPr>
              <w:pStyle w:val="TableParagraph"/>
              <w:rPr>
                <w:sz w:val="24"/>
              </w:rPr>
            </w:pPr>
          </w:p>
        </w:tc>
      </w:tr>
      <w:tr w:rsidR="00C62228" w14:paraId="0123C6EB" w14:textId="77777777">
        <w:trPr>
          <w:trHeight w:val="2483"/>
        </w:trPr>
        <w:tc>
          <w:tcPr>
            <w:tcW w:w="720" w:type="dxa"/>
          </w:tcPr>
          <w:p w14:paraId="311CD30C" w14:textId="77777777" w:rsidR="00C62228" w:rsidRDefault="00E6392B">
            <w:pPr>
              <w:pStyle w:val="TableParagraph"/>
              <w:spacing w:line="273" w:lineRule="exact"/>
              <w:ind w:left="107"/>
              <w:rPr>
                <w:b/>
                <w:sz w:val="24"/>
              </w:rPr>
            </w:pPr>
            <w:r>
              <w:rPr>
                <w:b/>
                <w:sz w:val="24"/>
              </w:rPr>
              <w:t>a.1</w:t>
            </w:r>
          </w:p>
        </w:tc>
        <w:tc>
          <w:tcPr>
            <w:tcW w:w="4501" w:type="dxa"/>
          </w:tcPr>
          <w:p w14:paraId="39D9306D" w14:textId="3AC6F658" w:rsidR="00C62228" w:rsidRDefault="00E6392B">
            <w:pPr>
              <w:pStyle w:val="TableParagraph"/>
              <w:ind w:left="107" w:right="99"/>
              <w:jc w:val="both"/>
              <w:rPr>
                <w:sz w:val="24"/>
              </w:rPr>
            </w:pPr>
            <w:r>
              <w:rPr>
                <w:sz w:val="24"/>
              </w:rPr>
              <w:t xml:space="preserve">To demonstrate conceptual knowledge in dealing with issues related to rural development interventions. To develop awareness related to schemes, </w:t>
            </w:r>
            <w:proofErr w:type="gramStart"/>
            <w:r w:rsidR="00AC605F">
              <w:rPr>
                <w:sz w:val="24"/>
              </w:rPr>
              <w:t>Programmes</w:t>
            </w:r>
            <w:proofErr w:type="gramEnd"/>
            <w:r>
              <w:rPr>
                <w:sz w:val="24"/>
              </w:rPr>
              <w:t xml:space="preserve"> and government initiatives in improving the quality of rural life. To understand the linkage of welfare strategy and implementation.</w:t>
            </w:r>
          </w:p>
        </w:tc>
        <w:tc>
          <w:tcPr>
            <w:tcW w:w="2161" w:type="dxa"/>
          </w:tcPr>
          <w:p w14:paraId="5C23A0DC" w14:textId="77777777" w:rsidR="00C62228" w:rsidRDefault="00C62228">
            <w:pPr>
              <w:pStyle w:val="TableParagraph"/>
              <w:rPr>
                <w:b/>
                <w:sz w:val="26"/>
              </w:rPr>
            </w:pPr>
          </w:p>
          <w:p w14:paraId="5DDEFAE7" w14:textId="77777777" w:rsidR="00C62228" w:rsidRDefault="00C62228">
            <w:pPr>
              <w:pStyle w:val="TableParagraph"/>
              <w:spacing w:before="2"/>
              <w:rPr>
                <w:b/>
                <w:sz w:val="33"/>
              </w:rPr>
            </w:pPr>
          </w:p>
          <w:p w14:paraId="4E4C47BC" w14:textId="77777777" w:rsidR="00C62228" w:rsidRDefault="00E6392B">
            <w:pPr>
              <w:pStyle w:val="TableParagraph"/>
              <w:tabs>
                <w:tab w:val="left" w:pos="1813"/>
              </w:tabs>
              <w:ind w:left="107" w:right="95"/>
              <w:rPr>
                <w:sz w:val="24"/>
              </w:rPr>
            </w:pPr>
            <w:r>
              <w:rPr>
                <w:sz w:val="24"/>
              </w:rPr>
              <w:t>Comprehensive Exam/Viva</w:t>
            </w:r>
            <w:r>
              <w:rPr>
                <w:sz w:val="24"/>
              </w:rPr>
              <w:tab/>
            </w:r>
            <w:r>
              <w:rPr>
                <w:spacing w:val="-9"/>
                <w:sz w:val="24"/>
              </w:rPr>
              <w:t xml:space="preserve">on </w:t>
            </w:r>
            <w:r>
              <w:rPr>
                <w:sz w:val="24"/>
              </w:rPr>
              <w:t>annual</w:t>
            </w:r>
            <w:r>
              <w:rPr>
                <w:spacing w:val="-1"/>
                <w:sz w:val="24"/>
              </w:rPr>
              <w:t xml:space="preserve"> </w:t>
            </w:r>
            <w:r>
              <w:rPr>
                <w:sz w:val="24"/>
              </w:rPr>
              <w:t>basis</w:t>
            </w:r>
          </w:p>
        </w:tc>
        <w:tc>
          <w:tcPr>
            <w:tcW w:w="1113" w:type="dxa"/>
            <w:tcBorders>
              <w:right w:val="nil"/>
            </w:tcBorders>
          </w:tcPr>
          <w:p w14:paraId="5F68CCA3" w14:textId="77777777" w:rsidR="00C62228" w:rsidRDefault="00E6392B">
            <w:pPr>
              <w:pStyle w:val="TableParagraph"/>
              <w:ind w:left="107" w:right="247"/>
              <w:rPr>
                <w:sz w:val="24"/>
              </w:rPr>
            </w:pPr>
            <w:r>
              <w:rPr>
                <w:sz w:val="24"/>
              </w:rPr>
              <w:t>Student Survey</w:t>
            </w:r>
          </w:p>
        </w:tc>
        <w:tc>
          <w:tcPr>
            <w:tcW w:w="780" w:type="dxa"/>
            <w:tcBorders>
              <w:left w:val="nil"/>
            </w:tcBorders>
          </w:tcPr>
          <w:p w14:paraId="527F8525" w14:textId="77777777" w:rsidR="00C62228" w:rsidRDefault="00E6392B">
            <w:pPr>
              <w:pStyle w:val="TableParagraph"/>
              <w:spacing w:line="268" w:lineRule="exact"/>
              <w:ind w:right="99"/>
              <w:jc w:val="right"/>
              <w:rPr>
                <w:sz w:val="24"/>
              </w:rPr>
            </w:pPr>
            <w:r>
              <w:rPr>
                <w:sz w:val="24"/>
              </w:rPr>
              <w:t>Exit</w:t>
            </w:r>
          </w:p>
        </w:tc>
      </w:tr>
      <w:tr w:rsidR="00C62228" w14:paraId="02FBE42B" w14:textId="77777777">
        <w:trPr>
          <w:trHeight w:val="1932"/>
        </w:trPr>
        <w:tc>
          <w:tcPr>
            <w:tcW w:w="720" w:type="dxa"/>
            <w:vMerge w:val="restart"/>
          </w:tcPr>
          <w:p w14:paraId="5492DD1E" w14:textId="77777777" w:rsidR="00C62228" w:rsidRDefault="00E6392B">
            <w:pPr>
              <w:pStyle w:val="TableParagraph"/>
              <w:spacing w:line="273" w:lineRule="exact"/>
              <w:ind w:left="107"/>
              <w:rPr>
                <w:b/>
                <w:sz w:val="24"/>
              </w:rPr>
            </w:pPr>
            <w:r>
              <w:rPr>
                <w:b/>
                <w:sz w:val="24"/>
              </w:rPr>
              <w:t>a.2</w:t>
            </w:r>
          </w:p>
        </w:tc>
        <w:tc>
          <w:tcPr>
            <w:tcW w:w="4501" w:type="dxa"/>
            <w:vMerge w:val="restart"/>
          </w:tcPr>
          <w:p w14:paraId="2139A723" w14:textId="2832290F" w:rsidR="00C62228" w:rsidRDefault="00E6392B">
            <w:pPr>
              <w:pStyle w:val="TableParagraph"/>
              <w:spacing w:line="360" w:lineRule="auto"/>
              <w:ind w:left="107" w:right="97"/>
              <w:jc w:val="both"/>
              <w:rPr>
                <w:sz w:val="24"/>
              </w:rPr>
            </w:pPr>
            <w:r>
              <w:rPr>
                <w:sz w:val="24"/>
              </w:rPr>
              <w:t xml:space="preserve">Ability to use knowledge and skills </w:t>
            </w:r>
            <w:r>
              <w:rPr>
                <w:spacing w:val="-6"/>
                <w:sz w:val="24"/>
              </w:rPr>
              <w:t xml:space="preserve">to </w:t>
            </w:r>
            <w:r>
              <w:rPr>
                <w:sz w:val="24"/>
              </w:rPr>
              <w:t xml:space="preserve">devise solutions to unfamiliar </w:t>
            </w:r>
            <w:r w:rsidR="00AC605F">
              <w:rPr>
                <w:spacing w:val="-4"/>
                <w:sz w:val="24"/>
              </w:rPr>
              <w:t>socio</w:t>
            </w:r>
            <w:r w:rsidR="00AC605F">
              <w:rPr>
                <w:spacing w:val="52"/>
                <w:sz w:val="24"/>
              </w:rPr>
              <w:t>-economic</w:t>
            </w:r>
            <w:r>
              <w:rPr>
                <w:sz w:val="24"/>
              </w:rPr>
              <w:t xml:space="preserve"> problems, ability to analyze and critically evaluate arguments related </w:t>
            </w:r>
            <w:r>
              <w:rPr>
                <w:spacing w:val="-6"/>
                <w:sz w:val="24"/>
              </w:rPr>
              <w:t xml:space="preserve">to </w:t>
            </w:r>
            <w:r>
              <w:rPr>
                <w:sz w:val="24"/>
              </w:rPr>
              <w:t xml:space="preserve">poverty, social </w:t>
            </w:r>
            <w:proofErr w:type="gramStart"/>
            <w:r>
              <w:rPr>
                <w:sz w:val="24"/>
              </w:rPr>
              <w:t>security</w:t>
            </w:r>
            <w:proofErr w:type="gramEnd"/>
            <w:r>
              <w:rPr>
                <w:sz w:val="24"/>
              </w:rPr>
              <w:t xml:space="preserve"> and imbalances in social development. Ability to synthesize and organize information related rural problems and capacity to interpret findings for rural development and</w:t>
            </w:r>
            <w:r>
              <w:rPr>
                <w:spacing w:val="-6"/>
                <w:sz w:val="24"/>
              </w:rPr>
              <w:t xml:space="preserve"> </w:t>
            </w:r>
            <w:r>
              <w:rPr>
                <w:sz w:val="24"/>
              </w:rPr>
              <w:t>empowerment.</w:t>
            </w:r>
          </w:p>
        </w:tc>
        <w:tc>
          <w:tcPr>
            <w:tcW w:w="2161" w:type="dxa"/>
          </w:tcPr>
          <w:p w14:paraId="3BCDA37C" w14:textId="77777777" w:rsidR="00C62228" w:rsidRDefault="00E6392B">
            <w:pPr>
              <w:pStyle w:val="TableParagraph"/>
              <w:tabs>
                <w:tab w:val="left" w:pos="1444"/>
              </w:tabs>
              <w:ind w:left="107" w:right="99"/>
              <w:rPr>
                <w:sz w:val="24"/>
              </w:rPr>
            </w:pPr>
            <w:r>
              <w:rPr>
                <w:sz w:val="24"/>
              </w:rPr>
              <w:t>Term</w:t>
            </w:r>
            <w:r>
              <w:rPr>
                <w:sz w:val="24"/>
              </w:rPr>
              <w:tab/>
            </w:r>
            <w:r>
              <w:rPr>
                <w:spacing w:val="-4"/>
                <w:sz w:val="24"/>
              </w:rPr>
              <w:t xml:space="preserve">Paper, </w:t>
            </w:r>
            <w:r>
              <w:rPr>
                <w:sz w:val="24"/>
              </w:rPr>
              <w:t>Seminar, Internship, Dissertation (Rubrics)</w:t>
            </w:r>
          </w:p>
        </w:tc>
        <w:tc>
          <w:tcPr>
            <w:tcW w:w="1893" w:type="dxa"/>
            <w:gridSpan w:val="2"/>
            <w:vMerge w:val="restart"/>
          </w:tcPr>
          <w:p w14:paraId="5B05A79C" w14:textId="77777777" w:rsidR="00C62228" w:rsidRDefault="00E6392B">
            <w:pPr>
              <w:pStyle w:val="TableParagraph"/>
              <w:tabs>
                <w:tab w:val="left" w:pos="1577"/>
              </w:tabs>
              <w:ind w:left="107" w:right="100"/>
              <w:rPr>
                <w:sz w:val="24"/>
              </w:rPr>
            </w:pPr>
            <w:r>
              <w:rPr>
                <w:sz w:val="24"/>
              </w:rPr>
              <w:t>Feedback</w:t>
            </w:r>
            <w:r>
              <w:rPr>
                <w:sz w:val="24"/>
              </w:rPr>
              <w:tab/>
            </w:r>
            <w:r>
              <w:rPr>
                <w:spacing w:val="-7"/>
                <w:sz w:val="24"/>
              </w:rPr>
              <w:t xml:space="preserve">of </w:t>
            </w:r>
            <w:r>
              <w:rPr>
                <w:sz w:val="24"/>
              </w:rPr>
              <w:t>Industry Internship</w:t>
            </w:r>
            <w:r>
              <w:rPr>
                <w:spacing w:val="-2"/>
                <w:sz w:val="24"/>
              </w:rPr>
              <w:t xml:space="preserve"> </w:t>
            </w:r>
            <w:r>
              <w:rPr>
                <w:sz w:val="24"/>
              </w:rPr>
              <w:t>Guide</w:t>
            </w:r>
          </w:p>
        </w:tc>
      </w:tr>
      <w:tr w:rsidR="00C62228" w14:paraId="3CB58BD1" w14:textId="77777777">
        <w:trPr>
          <w:trHeight w:val="2059"/>
        </w:trPr>
        <w:tc>
          <w:tcPr>
            <w:tcW w:w="720" w:type="dxa"/>
            <w:vMerge/>
            <w:tcBorders>
              <w:top w:val="nil"/>
            </w:tcBorders>
          </w:tcPr>
          <w:p w14:paraId="146CE698" w14:textId="77777777" w:rsidR="00C62228" w:rsidRDefault="00C62228">
            <w:pPr>
              <w:rPr>
                <w:sz w:val="2"/>
                <w:szCs w:val="2"/>
              </w:rPr>
            </w:pPr>
          </w:p>
        </w:tc>
        <w:tc>
          <w:tcPr>
            <w:tcW w:w="4501" w:type="dxa"/>
            <w:vMerge/>
            <w:tcBorders>
              <w:top w:val="nil"/>
            </w:tcBorders>
          </w:tcPr>
          <w:p w14:paraId="30D705B3" w14:textId="77777777" w:rsidR="00C62228" w:rsidRDefault="00C62228">
            <w:pPr>
              <w:rPr>
                <w:sz w:val="2"/>
                <w:szCs w:val="2"/>
              </w:rPr>
            </w:pPr>
          </w:p>
        </w:tc>
        <w:tc>
          <w:tcPr>
            <w:tcW w:w="2161" w:type="dxa"/>
          </w:tcPr>
          <w:p w14:paraId="44028283" w14:textId="77777777" w:rsidR="00C62228" w:rsidRDefault="00C62228">
            <w:pPr>
              <w:pStyle w:val="TableParagraph"/>
              <w:rPr>
                <w:b/>
                <w:sz w:val="26"/>
              </w:rPr>
            </w:pPr>
          </w:p>
          <w:p w14:paraId="2F55B74E" w14:textId="77777777" w:rsidR="00C62228" w:rsidRDefault="00C62228">
            <w:pPr>
              <w:pStyle w:val="TableParagraph"/>
              <w:spacing w:before="10"/>
              <w:rPr>
                <w:b/>
                <w:sz w:val="26"/>
              </w:rPr>
            </w:pPr>
          </w:p>
          <w:p w14:paraId="0665EB67" w14:textId="77777777" w:rsidR="00C62228" w:rsidRDefault="00E6392B">
            <w:pPr>
              <w:pStyle w:val="TableParagraph"/>
              <w:ind w:left="107" w:right="517"/>
              <w:rPr>
                <w:sz w:val="24"/>
              </w:rPr>
            </w:pPr>
            <w:r>
              <w:rPr>
                <w:sz w:val="24"/>
              </w:rPr>
              <w:t>Comprehensive Exam</w:t>
            </w:r>
          </w:p>
        </w:tc>
        <w:tc>
          <w:tcPr>
            <w:tcW w:w="1893" w:type="dxa"/>
            <w:gridSpan w:val="2"/>
            <w:vMerge/>
            <w:tcBorders>
              <w:top w:val="nil"/>
            </w:tcBorders>
          </w:tcPr>
          <w:p w14:paraId="0F048D83" w14:textId="77777777" w:rsidR="00C62228" w:rsidRDefault="00C62228">
            <w:pPr>
              <w:rPr>
                <w:sz w:val="2"/>
                <w:szCs w:val="2"/>
              </w:rPr>
            </w:pPr>
          </w:p>
        </w:tc>
      </w:tr>
      <w:tr w:rsidR="00C62228" w14:paraId="715F35EB" w14:textId="77777777">
        <w:trPr>
          <w:trHeight w:val="2346"/>
        </w:trPr>
        <w:tc>
          <w:tcPr>
            <w:tcW w:w="720" w:type="dxa"/>
          </w:tcPr>
          <w:p w14:paraId="1BC1B7BB" w14:textId="77777777" w:rsidR="00C62228" w:rsidRDefault="00E6392B">
            <w:pPr>
              <w:pStyle w:val="TableParagraph"/>
              <w:spacing w:line="273" w:lineRule="exact"/>
              <w:ind w:left="107"/>
              <w:rPr>
                <w:b/>
                <w:sz w:val="24"/>
              </w:rPr>
            </w:pPr>
            <w:r>
              <w:rPr>
                <w:b/>
                <w:sz w:val="24"/>
              </w:rPr>
              <w:t>a.3</w:t>
            </w:r>
          </w:p>
        </w:tc>
        <w:tc>
          <w:tcPr>
            <w:tcW w:w="4501" w:type="dxa"/>
          </w:tcPr>
          <w:p w14:paraId="71B23C80" w14:textId="5462F712" w:rsidR="00C62228" w:rsidRDefault="00E6392B">
            <w:pPr>
              <w:pStyle w:val="TableParagraph"/>
              <w:spacing w:line="360" w:lineRule="auto"/>
              <w:ind w:left="107" w:right="96"/>
              <w:jc w:val="both"/>
              <w:rPr>
                <w:sz w:val="24"/>
              </w:rPr>
            </w:pPr>
            <w:r>
              <w:rPr>
                <w:sz w:val="24"/>
              </w:rPr>
              <w:t xml:space="preserve">Ability to retrieve important information from web related to assistance from various agencies and developmental </w:t>
            </w:r>
            <w:r w:rsidR="00AC605F">
              <w:rPr>
                <w:sz w:val="24"/>
              </w:rPr>
              <w:t>Programmes</w:t>
            </w:r>
            <w:r>
              <w:rPr>
                <w:sz w:val="24"/>
              </w:rPr>
              <w:t>, Proficiency in the appropriate use of contemporary technologies.</w:t>
            </w:r>
          </w:p>
        </w:tc>
        <w:tc>
          <w:tcPr>
            <w:tcW w:w="2161" w:type="dxa"/>
          </w:tcPr>
          <w:p w14:paraId="5DC7E3D9" w14:textId="77777777" w:rsidR="00C62228" w:rsidRDefault="00C62228">
            <w:pPr>
              <w:pStyle w:val="TableParagraph"/>
              <w:rPr>
                <w:b/>
                <w:sz w:val="26"/>
              </w:rPr>
            </w:pPr>
          </w:p>
          <w:p w14:paraId="587CE4A8" w14:textId="77777777" w:rsidR="00C62228" w:rsidRDefault="00C62228">
            <w:pPr>
              <w:pStyle w:val="TableParagraph"/>
              <w:rPr>
                <w:b/>
                <w:sz w:val="26"/>
              </w:rPr>
            </w:pPr>
          </w:p>
          <w:p w14:paraId="4A5CDF4A" w14:textId="77777777" w:rsidR="00C62228" w:rsidRDefault="00E6392B">
            <w:pPr>
              <w:pStyle w:val="TableParagraph"/>
              <w:spacing w:before="154"/>
              <w:ind w:left="107" w:right="397"/>
              <w:rPr>
                <w:sz w:val="24"/>
              </w:rPr>
            </w:pPr>
            <w:r>
              <w:rPr>
                <w:sz w:val="24"/>
              </w:rPr>
              <w:t>*Comprehensive Exam</w:t>
            </w:r>
          </w:p>
        </w:tc>
        <w:tc>
          <w:tcPr>
            <w:tcW w:w="1113" w:type="dxa"/>
            <w:tcBorders>
              <w:right w:val="nil"/>
            </w:tcBorders>
          </w:tcPr>
          <w:p w14:paraId="67EF070D" w14:textId="77777777" w:rsidR="00C62228" w:rsidRDefault="00E6392B">
            <w:pPr>
              <w:pStyle w:val="TableParagraph"/>
              <w:ind w:left="107" w:right="247"/>
              <w:rPr>
                <w:sz w:val="24"/>
              </w:rPr>
            </w:pPr>
            <w:r>
              <w:rPr>
                <w:sz w:val="24"/>
              </w:rPr>
              <w:t>Student Survey</w:t>
            </w:r>
          </w:p>
        </w:tc>
        <w:tc>
          <w:tcPr>
            <w:tcW w:w="780" w:type="dxa"/>
            <w:tcBorders>
              <w:left w:val="nil"/>
            </w:tcBorders>
          </w:tcPr>
          <w:p w14:paraId="57EE7083" w14:textId="77777777" w:rsidR="00C62228" w:rsidRDefault="00E6392B">
            <w:pPr>
              <w:pStyle w:val="TableParagraph"/>
              <w:spacing w:line="268" w:lineRule="exact"/>
              <w:ind w:right="99"/>
              <w:jc w:val="right"/>
              <w:rPr>
                <w:sz w:val="24"/>
              </w:rPr>
            </w:pPr>
            <w:r>
              <w:rPr>
                <w:sz w:val="24"/>
              </w:rPr>
              <w:t>Exit</w:t>
            </w:r>
          </w:p>
        </w:tc>
      </w:tr>
      <w:tr w:rsidR="00C62228" w14:paraId="17BB2499" w14:textId="77777777">
        <w:trPr>
          <w:trHeight w:val="1104"/>
        </w:trPr>
        <w:tc>
          <w:tcPr>
            <w:tcW w:w="720" w:type="dxa"/>
            <w:vMerge w:val="restart"/>
          </w:tcPr>
          <w:p w14:paraId="6CA45A86" w14:textId="77777777" w:rsidR="00C62228" w:rsidRDefault="00E6392B">
            <w:pPr>
              <w:pStyle w:val="TableParagraph"/>
              <w:spacing w:line="273" w:lineRule="exact"/>
              <w:ind w:left="107"/>
              <w:rPr>
                <w:b/>
                <w:sz w:val="24"/>
              </w:rPr>
            </w:pPr>
            <w:r>
              <w:rPr>
                <w:b/>
                <w:sz w:val="24"/>
              </w:rPr>
              <w:t>a.4</w:t>
            </w:r>
          </w:p>
        </w:tc>
        <w:tc>
          <w:tcPr>
            <w:tcW w:w="4501" w:type="dxa"/>
            <w:vMerge w:val="restart"/>
          </w:tcPr>
          <w:p w14:paraId="7831C515" w14:textId="5B8F2F47" w:rsidR="00C62228" w:rsidRDefault="00E6392B">
            <w:pPr>
              <w:pStyle w:val="TableParagraph"/>
              <w:spacing w:line="360" w:lineRule="auto"/>
              <w:ind w:left="107" w:right="93"/>
              <w:jc w:val="both"/>
              <w:rPr>
                <w:sz w:val="24"/>
              </w:rPr>
            </w:pPr>
            <w:r>
              <w:rPr>
                <w:sz w:val="24"/>
              </w:rPr>
              <w:t xml:space="preserve">Able to identify opportunities from rural areas in business context, develop new ideas and create innovative </w:t>
            </w:r>
            <w:r w:rsidR="00AC605F">
              <w:rPr>
                <w:sz w:val="24"/>
              </w:rPr>
              <w:t>solutions,</w:t>
            </w:r>
            <w:r>
              <w:rPr>
                <w:sz w:val="24"/>
              </w:rPr>
              <w:t xml:space="preserve"> critically evaluate </w:t>
            </w:r>
            <w:proofErr w:type="gramStart"/>
            <w:r>
              <w:rPr>
                <w:sz w:val="24"/>
              </w:rPr>
              <w:t>situations</w:t>
            </w:r>
            <w:proofErr w:type="gramEnd"/>
            <w:r>
              <w:rPr>
                <w:sz w:val="24"/>
              </w:rPr>
              <w:t xml:space="preserve"> and generate propositions like better enforcement of land reforms, credit access, marketing of rural products</w:t>
            </w:r>
            <w:r>
              <w:rPr>
                <w:spacing w:val="-1"/>
                <w:sz w:val="24"/>
              </w:rPr>
              <w:t xml:space="preserve"> </w:t>
            </w:r>
            <w:r>
              <w:rPr>
                <w:sz w:val="24"/>
              </w:rPr>
              <w:t>etc.</w:t>
            </w:r>
          </w:p>
        </w:tc>
        <w:tc>
          <w:tcPr>
            <w:tcW w:w="2161" w:type="dxa"/>
          </w:tcPr>
          <w:p w14:paraId="2862A0F4" w14:textId="77777777" w:rsidR="00C62228" w:rsidRDefault="00E6392B">
            <w:pPr>
              <w:pStyle w:val="TableParagraph"/>
              <w:ind w:left="107" w:right="970"/>
              <w:rPr>
                <w:sz w:val="24"/>
              </w:rPr>
            </w:pPr>
            <w:r>
              <w:rPr>
                <w:sz w:val="24"/>
              </w:rPr>
              <w:t>*Business Simulation (Rubrics)</w:t>
            </w:r>
          </w:p>
        </w:tc>
        <w:tc>
          <w:tcPr>
            <w:tcW w:w="1113" w:type="dxa"/>
            <w:vMerge w:val="restart"/>
            <w:tcBorders>
              <w:right w:val="nil"/>
            </w:tcBorders>
          </w:tcPr>
          <w:p w14:paraId="6AC580E3" w14:textId="77777777" w:rsidR="00C62228" w:rsidRDefault="00E6392B">
            <w:pPr>
              <w:pStyle w:val="TableParagraph"/>
              <w:ind w:left="107" w:right="247"/>
              <w:rPr>
                <w:sz w:val="24"/>
              </w:rPr>
            </w:pPr>
            <w:r>
              <w:rPr>
                <w:sz w:val="24"/>
              </w:rPr>
              <w:t>Student Survey</w:t>
            </w:r>
          </w:p>
        </w:tc>
        <w:tc>
          <w:tcPr>
            <w:tcW w:w="780" w:type="dxa"/>
            <w:vMerge w:val="restart"/>
            <w:tcBorders>
              <w:left w:val="nil"/>
            </w:tcBorders>
          </w:tcPr>
          <w:p w14:paraId="35EE72E9" w14:textId="77777777" w:rsidR="00C62228" w:rsidRDefault="00E6392B">
            <w:pPr>
              <w:pStyle w:val="TableParagraph"/>
              <w:spacing w:line="268" w:lineRule="exact"/>
              <w:ind w:left="273"/>
              <w:rPr>
                <w:sz w:val="24"/>
              </w:rPr>
            </w:pPr>
            <w:r>
              <w:rPr>
                <w:sz w:val="24"/>
              </w:rPr>
              <w:t>Exit</w:t>
            </w:r>
          </w:p>
        </w:tc>
      </w:tr>
      <w:tr w:rsidR="00C62228" w14:paraId="5D51DAA0" w14:textId="77777777">
        <w:trPr>
          <w:trHeight w:val="2337"/>
        </w:trPr>
        <w:tc>
          <w:tcPr>
            <w:tcW w:w="720" w:type="dxa"/>
            <w:vMerge/>
            <w:tcBorders>
              <w:top w:val="nil"/>
            </w:tcBorders>
          </w:tcPr>
          <w:p w14:paraId="0177ADCB" w14:textId="77777777" w:rsidR="00C62228" w:rsidRDefault="00C62228">
            <w:pPr>
              <w:rPr>
                <w:sz w:val="2"/>
                <w:szCs w:val="2"/>
              </w:rPr>
            </w:pPr>
          </w:p>
        </w:tc>
        <w:tc>
          <w:tcPr>
            <w:tcW w:w="4501" w:type="dxa"/>
            <w:vMerge/>
            <w:tcBorders>
              <w:top w:val="nil"/>
            </w:tcBorders>
          </w:tcPr>
          <w:p w14:paraId="6752FEAA" w14:textId="77777777" w:rsidR="00C62228" w:rsidRDefault="00C62228">
            <w:pPr>
              <w:rPr>
                <w:sz w:val="2"/>
                <w:szCs w:val="2"/>
              </w:rPr>
            </w:pPr>
          </w:p>
        </w:tc>
        <w:tc>
          <w:tcPr>
            <w:tcW w:w="2161" w:type="dxa"/>
          </w:tcPr>
          <w:p w14:paraId="7600A941" w14:textId="77777777" w:rsidR="00C62228" w:rsidRDefault="00C62228">
            <w:pPr>
              <w:pStyle w:val="TableParagraph"/>
              <w:rPr>
                <w:b/>
                <w:sz w:val="26"/>
              </w:rPr>
            </w:pPr>
          </w:p>
          <w:p w14:paraId="126A24B1" w14:textId="77777777" w:rsidR="00C62228" w:rsidRDefault="00C62228">
            <w:pPr>
              <w:pStyle w:val="TableParagraph"/>
              <w:spacing w:before="9"/>
              <w:rPr>
                <w:b/>
                <w:sz w:val="38"/>
              </w:rPr>
            </w:pPr>
          </w:p>
          <w:p w14:paraId="0D0E5A5E" w14:textId="77777777" w:rsidR="00C62228" w:rsidRDefault="00E6392B">
            <w:pPr>
              <w:pStyle w:val="TableParagraph"/>
              <w:ind w:left="107" w:right="397"/>
              <w:rPr>
                <w:sz w:val="24"/>
              </w:rPr>
            </w:pPr>
            <w:r>
              <w:rPr>
                <w:sz w:val="24"/>
              </w:rPr>
              <w:t>*Comprehensive Exam</w:t>
            </w:r>
          </w:p>
        </w:tc>
        <w:tc>
          <w:tcPr>
            <w:tcW w:w="1113" w:type="dxa"/>
            <w:vMerge/>
            <w:tcBorders>
              <w:top w:val="nil"/>
              <w:right w:val="nil"/>
            </w:tcBorders>
          </w:tcPr>
          <w:p w14:paraId="7AAD873C" w14:textId="77777777" w:rsidR="00C62228" w:rsidRDefault="00C62228">
            <w:pPr>
              <w:rPr>
                <w:sz w:val="2"/>
                <w:szCs w:val="2"/>
              </w:rPr>
            </w:pPr>
          </w:p>
        </w:tc>
        <w:tc>
          <w:tcPr>
            <w:tcW w:w="780" w:type="dxa"/>
            <w:vMerge/>
            <w:tcBorders>
              <w:top w:val="nil"/>
              <w:left w:val="nil"/>
            </w:tcBorders>
          </w:tcPr>
          <w:p w14:paraId="6E2A06C0" w14:textId="77777777" w:rsidR="00C62228" w:rsidRDefault="00C62228">
            <w:pPr>
              <w:rPr>
                <w:sz w:val="2"/>
                <w:szCs w:val="2"/>
              </w:rPr>
            </w:pPr>
          </w:p>
        </w:tc>
      </w:tr>
    </w:tbl>
    <w:p w14:paraId="283D151A" w14:textId="77777777" w:rsidR="00C62228" w:rsidRDefault="00C62228">
      <w:pPr>
        <w:rPr>
          <w:sz w:val="2"/>
          <w:szCs w:val="2"/>
        </w:rPr>
        <w:sectPr w:rsidR="00C62228">
          <w:headerReference w:type="default" r:id="rId478"/>
          <w:footerReference w:type="default" r:id="rId479"/>
          <w:pgSz w:w="11900" w:h="16840"/>
          <w:pgMar w:top="540" w:right="0" w:bottom="1620" w:left="160" w:header="0" w:footer="1438" w:gutter="0"/>
          <w:pgNumType w:start="153"/>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40A75622" w14:textId="77777777">
        <w:trPr>
          <w:trHeight w:val="1655"/>
        </w:trPr>
        <w:tc>
          <w:tcPr>
            <w:tcW w:w="720" w:type="dxa"/>
            <w:vMerge w:val="restart"/>
          </w:tcPr>
          <w:p w14:paraId="4A5F4C47" w14:textId="77777777" w:rsidR="00C62228" w:rsidRDefault="00E6392B">
            <w:pPr>
              <w:pStyle w:val="TableParagraph"/>
              <w:spacing w:line="265" w:lineRule="exact"/>
              <w:ind w:left="107"/>
              <w:rPr>
                <w:b/>
                <w:sz w:val="24"/>
              </w:rPr>
            </w:pPr>
            <w:r>
              <w:rPr>
                <w:b/>
                <w:sz w:val="24"/>
              </w:rPr>
              <w:lastRenderedPageBreak/>
              <w:t>a.5</w:t>
            </w:r>
          </w:p>
        </w:tc>
        <w:tc>
          <w:tcPr>
            <w:tcW w:w="4501" w:type="dxa"/>
            <w:vMerge w:val="restart"/>
          </w:tcPr>
          <w:p w14:paraId="44FE24B9" w14:textId="77777777" w:rsidR="00C62228" w:rsidRDefault="00E6392B">
            <w:pPr>
              <w:pStyle w:val="TableParagraph"/>
              <w:spacing w:line="360" w:lineRule="auto"/>
              <w:ind w:left="107" w:right="97"/>
              <w:jc w:val="both"/>
              <w:rPr>
                <w:sz w:val="24"/>
              </w:rPr>
            </w:pPr>
            <w:r>
              <w:rPr>
                <w:sz w:val="24"/>
              </w:rPr>
              <w:t>Capable to effectively communicate orally and written to the rural community in outreach activities. Ability to present information in a highly coherent manner across different contexts to attract developmental projects related to sanitation, health, water supply, watershed management.</w:t>
            </w:r>
          </w:p>
        </w:tc>
        <w:tc>
          <w:tcPr>
            <w:tcW w:w="2161" w:type="dxa"/>
          </w:tcPr>
          <w:p w14:paraId="64D39A62" w14:textId="77777777" w:rsidR="00C62228" w:rsidRDefault="00E6392B">
            <w:pPr>
              <w:pStyle w:val="TableParagraph"/>
              <w:spacing w:line="261" w:lineRule="exact"/>
              <w:ind w:left="107"/>
              <w:rPr>
                <w:sz w:val="24"/>
              </w:rPr>
            </w:pPr>
            <w:r>
              <w:rPr>
                <w:sz w:val="24"/>
              </w:rPr>
              <w:t>Business</w:t>
            </w:r>
          </w:p>
          <w:p w14:paraId="24D67EE4" w14:textId="77777777" w:rsidR="00C62228" w:rsidRDefault="00E6392B">
            <w:pPr>
              <w:pStyle w:val="TableParagraph"/>
              <w:tabs>
                <w:tab w:val="left" w:pos="1241"/>
                <w:tab w:val="left" w:pos="1436"/>
                <w:tab w:val="left" w:pos="1807"/>
              </w:tabs>
              <w:ind w:left="107" w:right="99"/>
              <w:rPr>
                <w:sz w:val="24"/>
              </w:rPr>
            </w:pPr>
            <w:r>
              <w:rPr>
                <w:sz w:val="24"/>
              </w:rPr>
              <w:t>Communication Course</w:t>
            </w:r>
            <w:r>
              <w:rPr>
                <w:sz w:val="24"/>
              </w:rPr>
              <w:tab/>
            </w:r>
            <w:r>
              <w:rPr>
                <w:sz w:val="24"/>
              </w:rPr>
              <w:tab/>
            </w:r>
            <w:r>
              <w:rPr>
                <w:spacing w:val="-4"/>
                <w:sz w:val="24"/>
              </w:rPr>
              <w:t xml:space="preserve">Result </w:t>
            </w:r>
            <w:r>
              <w:rPr>
                <w:sz w:val="24"/>
              </w:rPr>
              <w:t>analysis</w:t>
            </w:r>
            <w:r>
              <w:rPr>
                <w:sz w:val="24"/>
              </w:rPr>
              <w:tab/>
              <w:t>of</w:t>
            </w:r>
            <w:r>
              <w:rPr>
                <w:sz w:val="24"/>
              </w:rPr>
              <w:tab/>
            </w:r>
            <w:r>
              <w:rPr>
                <w:spacing w:val="-6"/>
                <w:sz w:val="24"/>
              </w:rPr>
              <w:t xml:space="preserve">all </w:t>
            </w:r>
            <w:r>
              <w:rPr>
                <w:sz w:val="24"/>
              </w:rPr>
              <w:t>semesters</w:t>
            </w:r>
          </w:p>
        </w:tc>
        <w:tc>
          <w:tcPr>
            <w:tcW w:w="1892" w:type="dxa"/>
            <w:vMerge w:val="restart"/>
          </w:tcPr>
          <w:p w14:paraId="53CEA9C6" w14:textId="77777777" w:rsidR="00C62228" w:rsidRDefault="00E6392B">
            <w:pPr>
              <w:pStyle w:val="TableParagraph"/>
              <w:tabs>
                <w:tab w:val="left" w:pos="1381"/>
              </w:tabs>
              <w:spacing w:line="261" w:lineRule="exact"/>
              <w:ind w:left="107"/>
              <w:rPr>
                <w:sz w:val="24"/>
              </w:rPr>
            </w:pPr>
            <w:r>
              <w:rPr>
                <w:sz w:val="24"/>
              </w:rPr>
              <w:t>Student</w:t>
            </w:r>
            <w:r>
              <w:rPr>
                <w:sz w:val="24"/>
              </w:rPr>
              <w:tab/>
              <w:t>Exit</w:t>
            </w:r>
          </w:p>
          <w:p w14:paraId="3A53EC91" w14:textId="77777777" w:rsidR="00C62228" w:rsidRDefault="00E6392B">
            <w:pPr>
              <w:pStyle w:val="TableParagraph"/>
              <w:ind w:left="107"/>
              <w:rPr>
                <w:sz w:val="24"/>
              </w:rPr>
            </w:pPr>
            <w:r>
              <w:rPr>
                <w:sz w:val="24"/>
              </w:rPr>
              <w:t>Survey</w:t>
            </w:r>
          </w:p>
        </w:tc>
      </w:tr>
      <w:tr w:rsidR="00C62228" w14:paraId="0B100932" w14:textId="77777777">
        <w:trPr>
          <w:trHeight w:val="671"/>
        </w:trPr>
        <w:tc>
          <w:tcPr>
            <w:tcW w:w="720" w:type="dxa"/>
            <w:vMerge/>
            <w:tcBorders>
              <w:top w:val="nil"/>
            </w:tcBorders>
          </w:tcPr>
          <w:p w14:paraId="6EA03FEC" w14:textId="77777777" w:rsidR="00C62228" w:rsidRDefault="00C62228">
            <w:pPr>
              <w:rPr>
                <w:sz w:val="2"/>
                <w:szCs w:val="2"/>
              </w:rPr>
            </w:pPr>
          </w:p>
        </w:tc>
        <w:tc>
          <w:tcPr>
            <w:tcW w:w="4501" w:type="dxa"/>
            <w:vMerge/>
            <w:tcBorders>
              <w:top w:val="nil"/>
            </w:tcBorders>
          </w:tcPr>
          <w:p w14:paraId="14C13E51" w14:textId="77777777" w:rsidR="00C62228" w:rsidRDefault="00C62228">
            <w:pPr>
              <w:rPr>
                <w:sz w:val="2"/>
                <w:szCs w:val="2"/>
              </w:rPr>
            </w:pPr>
          </w:p>
        </w:tc>
        <w:tc>
          <w:tcPr>
            <w:tcW w:w="2161" w:type="dxa"/>
          </w:tcPr>
          <w:p w14:paraId="54806D63" w14:textId="77777777" w:rsidR="00C62228" w:rsidRDefault="00E6392B">
            <w:pPr>
              <w:pStyle w:val="TableParagraph"/>
              <w:spacing w:before="44"/>
              <w:ind w:left="107"/>
              <w:rPr>
                <w:sz w:val="24"/>
              </w:rPr>
            </w:pPr>
            <w:r>
              <w:rPr>
                <w:sz w:val="24"/>
              </w:rPr>
              <w:t>*Rubrics</w:t>
            </w:r>
          </w:p>
        </w:tc>
        <w:tc>
          <w:tcPr>
            <w:tcW w:w="1892" w:type="dxa"/>
            <w:vMerge/>
            <w:tcBorders>
              <w:top w:val="nil"/>
            </w:tcBorders>
          </w:tcPr>
          <w:p w14:paraId="5DF13F23" w14:textId="77777777" w:rsidR="00C62228" w:rsidRDefault="00C62228">
            <w:pPr>
              <w:rPr>
                <w:sz w:val="2"/>
                <w:szCs w:val="2"/>
              </w:rPr>
            </w:pPr>
          </w:p>
        </w:tc>
      </w:tr>
      <w:tr w:rsidR="00C62228" w14:paraId="5AD4EC9F" w14:textId="77777777">
        <w:trPr>
          <w:trHeight w:val="1240"/>
        </w:trPr>
        <w:tc>
          <w:tcPr>
            <w:tcW w:w="720" w:type="dxa"/>
            <w:vMerge/>
            <w:tcBorders>
              <w:top w:val="nil"/>
            </w:tcBorders>
          </w:tcPr>
          <w:p w14:paraId="013D70BA" w14:textId="77777777" w:rsidR="00C62228" w:rsidRDefault="00C62228">
            <w:pPr>
              <w:rPr>
                <w:sz w:val="2"/>
                <w:szCs w:val="2"/>
              </w:rPr>
            </w:pPr>
          </w:p>
        </w:tc>
        <w:tc>
          <w:tcPr>
            <w:tcW w:w="4501" w:type="dxa"/>
            <w:vMerge/>
            <w:tcBorders>
              <w:top w:val="nil"/>
            </w:tcBorders>
          </w:tcPr>
          <w:p w14:paraId="2D1A2D78" w14:textId="77777777" w:rsidR="00C62228" w:rsidRDefault="00C62228">
            <w:pPr>
              <w:rPr>
                <w:sz w:val="2"/>
                <w:szCs w:val="2"/>
              </w:rPr>
            </w:pPr>
          </w:p>
        </w:tc>
        <w:tc>
          <w:tcPr>
            <w:tcW w:w="2161" w:type="dxa"/>
          </w:tcPr>
          <w:p w14:paraId="604F1A47" w14:textId="77777777" w:rsidR="00C62228" w:rsidRDefault="00E6392B">
            <w:pPr>
              <w:pStyle w:val="TableParagraph"/>
              <w:spacing w:before="191"/>
              <w:ind w:left="107" w:right="397"/>
              <w:rPr>
                <w:sz w:val="24"/>
              </w:rPr>
            </w:pPr>
            <w:r>
              <w:rPr>
                <w:sz w:val="24"/>
              </w:rPr>
              <w:t>*Comprehensive Exam</w:t>
            </w:r>
          </w:p>
        </w:tc>
        <w:tc>
          <w:tcPr>
            <w:tcW w:w="1892" w:type="dxa"/>
            <w:vMerge/>
            <w:tcBorders>
              <w:top w:val="nil"/>
            </w:tcBorders>
          </w:tcPr>
          <w:p w14:paraId="55AFF849" w14:textId="77777777" w:rsidR="00C62228" w:rsidRDefault="00C62228">
            <w:pPr>
              <w:rPr>
                <w:sz w:val="2"/>
                <w:szCs w:val="2"/>
              </w:rPr>
            </w:pPr>
          </w:p>
        </w:tc>
      </w:tr>
      <w:tr w:rsidR="00C62228" w14:paraId="55EC1869" w14:textId="77777777">
        <w:trPr>
          <w:trHeight w:val="1656"/>
        </w:trPr>
        <w:tc>
          <w:tcPr>
            <w:tcW w:w="720" w:type="dxa"/>
            <w:vMerge w:val="restart"/>
          </w:tcPr>
          <w:p w14:paraId="35868361" w14:textId="77777777" w:rsidR="00C62228" w:rsidRDefault="00E6392B">
            <w:pPr>
              <w:pStyle w:val="TableParagraph"/>
              <w:spacing w:line="265" w:lineRule="exact"/>
              <w:ind w:left="107"/>
              <w:rPr>
                <w:b/>
                <w:sz w:val="24"/>
              </w:rPr>
            </w:pPr>
            <w:r>
              <w:rPr>
                <w:b/>
                <w:sz w:val="24"/>
              </w:rPr>
              <w:t>a.6</w:t>
            </w:r>
          </w:p>
        </w:tc>
        <w:tc>
          <w:tcPr>
            <w:tcW w:w="4501" w:type="dxa"/>
            <w:vMerge w:val="restart"/>
          </w:tcPr>
          <w:p w14:paraId="046ADE22" w14:textId="77777777" w:rsidR="00C62228" w:rsidRDefault="00C62228">
            <w:pPr>
              <w:pStyle w:val="TableParagraph"/>
              <w:rPr>
                <w:b/>
                <w:sz w:val="26"/>
              </w:rPr>
            </w:pPr>
          </w:p>
          <w:p w14:paraId="12D8732E" w14:textId="77777777" w:rsidR="00C62228" w:rsidRDefault="00C62228">
            <w:pPr>
              <w:pStyle w:val="TableParagraph"/>
              <w:rPr>
                <w:b/>
                <w:sz w:val="26"/>
              </w:rPr>
            </w:pPr>
          </w:p>
          <w:p w14:paraId="14C7615D" w14:textId="77777777" w:rsidR="00C62228" w:rsidRDefault="00C62228">
            <w:pPr>
              <w:pStyle w:val="TableParagraph"/>
              <w:spacing w:before="10"/>
              <w:rPr>
                <w:b/>
                <w:sz w:val="36"/>
              </w:rPr>
            </w:pPr>
          </w:p>
          <w:p w14:paraId="3FEEE25C" w14:textId="73C7113B" w:rsidR="00C62228" w:rsidRDefault="00E6392B">
            <w:pPr>
              <w:pStyle w:val="TableParagraph"/>
              <w:ind w:left="107" w:right="97"/>
              <w:jc w:val="both"/>
              <w:rPr>
                <w:sz w:val="24"/>
              </w:rPr>
            </w:pPr>
            <w:r>
              <w:rPr>
                <w:sz w:val="24"/>
              </w:rPr>
              <w:t xml:space="preserve">Demonstrate confidence in work, </w:t>
            </w:r>
            <w:r w:rsidR="00AC605F">
              <w:rPr>
                <w:sz w:val="24"/>
              </w:rPr>
              <w:t>initiativeness,</w:t>
            </w:r>
            <w:r>
              <w:rPr>
                <w:sz w:val="24"/>
              </w:rPr>
              <w:t xml:space="preserve"> be reliable, enthusiastic, pro- active and a team player to engage in community development</w:t>
            </w:r>
          </w:p>
        </w:tc>
        <w:tc>
          <w:tcPr>
            <w:tcW w:w="2161" w:type="dxa"/>
          </w:tcPr>
          <w:p w14:paraId="4A6EB864" w14:textId="77777777" w:rsidR="00C62228" w:rsidRDefault="00E6392B">
            <w:pPr>
              <w:pStyle w:val="TableParagraph"/>
              <w:tabs>
                <w:tab w:val="left" w:pos="877"/>
              </w:tabs>
              <w:spacing w:line="261" w:lineRule="exact"/>
              <w:ind w:left="107"/>
              <w:jc w:val="both"/>
              <w:rPr>
                <w:sz w:val="24"/>
              </w:rPr>
            </w:pPr>
            <w:r>
              <w:rPr>
                <w:sz w:val="24"/>
              </w:rPr>
              <w:t>*</w:t>
            </w:r>
            <w:r>
              <w:rPr>
                <w:sz w:val="24"/>
              </w:rPr>
              <w:tab/>
              <w:t>Behavioural</w:t>
            </w:r>
          </w:p>
          <w:p w14:paraId="14A4AD6C" w14:textId="77777777" w:rsidR="00C62228" w:rsidRDefault="00E6392B">
            <w:pPr>
              <w:pStyle w:val="TableParagraph"/>
              <w:tabs>
                <w:tab w:val="left" w:pos="1057"/>
              </w:tabs>
              <w:ind w:left="107" w:right="99"/>
              <w:jc w:val="both"/>
              <w:rPr>
                <w:sz w:val="24"/>
              </w:rPr>
            </w:pPr>
            <w:r>
              <w:rPr>
                <w:sz w:val="24"/>
              </w:rPr>
              <w:t xml:space="preserve">Science </w:t>
            </w:r>
            <w:r>
              <w:rPr>
                <w:spacing w:val="-3"/>
                <w:sz w:val="24"/>
              </w:rPr>
              <w:t xml:space="preserve">Course </w:t>
            </w:r>
            <w:r>
              <w:rPr>
                <w:sz w:val="24"/>
              </w:rPr>
              <w:t xml:space="preserve">Result analysis </w:t>
            </w:r>
            <w:r>
              <w:rPr>
                <w:spacing w:val="-8"/>
                <w:sz w:val="24"/>
              </w:rPr>
              <w:t xml:space="preserve">of </w:t>
            </w:r>
            <w:r>
              <w:rPr>
                <w:sz w:val="24"/>
              </w:rPr>
              <w:t>all</w:t>
            </w:r>
            <w:r>
              <w:rPr>
                <w:sz w:val="24"/>
              </w:rPr>
              <w:tab/>
            </w:r>
            <w:r>
              <w:rPr>
                <w:spacing w:val="-3"/>
                <w:sz w:val="24"/>
              </w:rPr>
              <w:t xml:space="preserve">semesters, </w:t>
            </w:r>
            <w:r>
              <w:rPr>
                <w:sz w:val="24"/>
              </w:rPr>
              <w:t>Journal of</w:t>
            </w:r>
            <w:r>
              <w:rPr>
                <w:spacing w:val="-2"/>
                <w:sz w:val="24"/>
              </w:rPr>
              <w:t xml:space="preserve"> </w:t>
            </w:r>
            <w:r>
              <w:rPr>
                <w:sz w:val="24"/>
              </w:rPr>
              <w:t>Success</w:t>
            </w:r>
          </w:p>
        </w:tc>
        <w:tc>
          <w:tcPr>
            <w:tcW w:w="1892" w:type="dxa"/>
            <w:vMerge w:val="restart"/>
          </w:tcPr>
          <w:p w14:paraId="0C9DBA97" w14:textId="77777777" w:rsidR="00C62228" w:rsidRDefault="00E6392B">
            <w:pPr>
              <w:pStyle w:val="TableParagraph"/>
              <w:tabs>
                <w:tab w:val="left" w:pos="1381"/>
              </w:tabs>
              <w:spacing w:line="261" w:lineRule="exact"/>
              <w:ind w:left="107"/>
              <w:rPr>
                <w:sz w:val="24"/>
              </w:rPr>
            </w:pPr>
            <w:r>
              <w:rPr>
                <w:sz w:val="24"/>
              </w:rPr>
              <w:t>Student</w:t>
            </w:r>
            <w:r>
              <w:rPr>
                <w:sz w:val="24"/>
              </w:rPr>
              <w:tab/>
              <w:t>Exit</w:t>
            </w:r>
          </w:p>
          <w:p w14:paraId="1A0BE8BB" w14:textId="77777777" w:rsidR="00C62228" w:rsidRDefault="00E6392B">
            <w:pPr>
              <w:pStyle w:val="TableParagraph"/>
              <w:ind w:left="107"/>
              <w:rPr>
                <w:sz w:val="24"/>
              </w:rPr>
            </w:pPr>
            <w:r>
              <w:rPr>
                <w:sz w:val="24"/>
              </w:rPr>
              <w:t>Survey</w:t>
            </w:r>
          </w:p>
        </w:tc>
      </w:tr>
      <w:tr w:rsidR="00C62228" w14:paraId="2AE29BA4" w14:textId="77777777">
        <w:trPr>
          <w:trHeight w:val="671"/>
        </w:trPr>
        <w:tc>
          <w:tcPr>
            <w:tcW w:w="720" w:type="dxa"/>
            <w:vMerge/>
            <w:tcBorders>
              <w:top w:val="nil"/>
            </w:tcBorders>
          </w:tcPr>
          <w:p w14:paraId="5D71631D" w14:textId="77777777" w:rsidR="00C62228" w:rsidRDefault="00C62228">
            <w:pPr>
              <w:rPr>
                <w:sz w:val="2"/>
                <w:szCs w:val="2"/>
              </w:rPr>
            </w:pPr>
          </w:p>
        </w:tc>
        <w:tc>
          <w:tcPr>
            <w:tcW w:w="4501" w:type="dxa"/>
            <w:vMerge/>
            <w:tcBorders>
              <w:top w:val="nil"/>
            </w:tcBorders>
          </w:tcPr>
          <w:p w14:paraId="61F429BF" w14:textId="77777777" w:rsidR="00C62228" w:rsidRDefault="00C62228">
            <w:pPr>
              <w:rPr>
                <w:sz w:val="2"/>
                <w:szCs w:val="2"/>
              </w:rPr>
            </w:pPr>
          </w:p>
        </w:tc>
        <w:tc>
          <w:tcPr>
            <w:tcW w:w="2161" w:type="dxa"/>
          </w:tcPr>
          <w:p w14:paraId="6EF278E6" w14:textId="77777777" w:rsidR="00C62228" w:rsidRDefault="00E6392B">
            <w:pPr>
              <w:pStyle w:val="TableParagraph"/>
              <w:spacing w:before="44"/>
              <w:ind w:left="107"/>
              <w:rPr>
                <w:sz w:val="24"/>
              </w:rPr>
            </w:pPr>
            <w:r>
              <w:rPr>
                <w:sz w:val="24"/>
              </w:rPr>
              <w:t>* Rubrics</w:t>
            </w:r>
          </w:p>
        </w:tc>
        <w:tc>
          <w:tcPr>
            <w:tcW w:w="1892" w:type="dxa"/>
            <w:vMerge/>
            <w:tcBorders>
              <w:top w:val="nil"/>
            </w:tcBorders>
          </w:tcPr>
          <w:p w14:paraId="6714FAB3" w14:textId="77777777" w:rsidR="00C62228" w:rsidRDefault="00C62228">
            <w:pPr>
              <w:rPr>
                <w:sz w:val="2"/>
                <w:szCs w:val="2"/>
              </w:rPr>
            </w:pPr>
          </w:p>
        </w:tc>
      </w:tr>
      <w:tr w:rsidR="00C62228" w14:paraId="537C073C" w14:textId="77777777">
        <w:trPr>
          <w:trHeight w:val="827"/>
        </w:trPr>
        <w:tc>
          <w:tcPr>
            <w:tcW w:w="720" w:type="dxa"/>
            <w:vMerge/>
            <w:tcBorders>
              <w:top w:val="nil"/>
            </w:tcBorders>
          </w:tcPr>
          <w:p w14:paraId="5279AAA9" w14:textId="77777777" w:rsidR="00C62228" w:rsidRDefault="00C62228">
            <w:pPr>
              <w:rPr>
                <w:sz w:val="2"/>
                <w:szCs w:val="2"/>
              </w:rPr>
            </w:pPr>
          </w:p>
        </w:tc>
        <w:tc>
          <w:tcPr>
            <w:tcW w:w="4501" w:type="dxa"/>
            <w:vMerge/>
            <w:tcBorders>
              <w:top w:val="nil"/>
            </w:tcBorders>
          </w:tcPr>
          <w:p w14:paraId="2094E532" w14:textId="77777777" w:rsidR="00C62228" w:rsidRDefault="00C62228">
            <w:pPr>
              <w:rPr>
                <w:sz w:val="2"/>
                <w:szCs w:val="2"/>
              </w:rPr>
            </w:pPr>
          </w:p>
        </w:tc>
        <w:tc>
          <w:tcPr>
            <w:tcW w:w="2161" w:type="dxa"/>
          </w:tcPr>
          <w:p w14:paraId="0B2973CD" w14:textId="77777777" w:rsidR="00C62228" w:rsidRDefault="00E6392B">
            <w:pPr>
              <w:pStyle w:val="TableParagraph"/>
              <w:spacing w:line="261" w:lineRule="exact"/>
              <w:ind w:left="107"/>
              <w:rPr>
                <w:sz w:val="24"/>
              </w:rPr>
            </w:pPr>
            <w:r>
              <w:rPr>
                <w:sz w:val="24"/>
              </w:rPr>
              <w:t>*Comprehensive</w:t>
            </w:r>
          </w:p>
          <w:p w14:paraId="504C41A2" w14:textId="77777777" w:rsidR="00C62228" w:rsidRDefault="00E6392B">
            <w:pPr>
              <w:pStyle w:val="TableParagraph"/>
              <w:ind w:left="107"/>
              <w:rPr>
                <w:sz w:val="24"/>
              </w:rPr>
            </w:pPr>
            <w:r>
              <w:rPr>
                <w:sz w:val="24"/>
              </w:rPr>
              <w:t>Exam</w:t>
            </w:r>
          </w:p>
        </w:tc>
        <w:tc>
          <w:tcPr>
            <w:tcW w:w="1892" w:type="dxa"/>
            <w:vMerge/>
            <w:tcBorders>
              <w:top w:val="nil"/>
            </w:tcBorders>
          </w:tcPr>
          <w:p w14:paraId="187ECC9B" w14:textId="77777777" w:rsidR="00C62228" w:rsidRDefault="00C62228">
            <w:pPr>
              <w:rPr>
                <w:sz w:val="2"/>
                <w:szCs w:val="2"/>
              </w:rPr>
            </w:pPr>
          </w:p>
        </w:tc>
      </w:tr>
      <w:tr w:rsidR="00C62228" w14:paraId="5069BD58" w14:textId="77777777">
        <w:trPr>
          <w:trHeight w:val="1380"/>
        </w:trPr>
        <w:tc>
          <w:tcPr>
            <w:tcW w:w="720" w:type="dxa"/>
            <w:vMerge w:val="restart"/>
          </w:tcPr>
          <w:p w14:paraId="582E7A16" w14:textId="77777777" w:rsidR="00C62228" w:rsidRDefault="00E6392B">
            <w:pPr>
              <w:pStyle w:val="TableParagraph"/>
              <w:spacing w:line="268" w:lineRule="exact"/>
              <w:ind w:left="107"/>
              <w:rPr>
                <w:b/>
                <w:sz w:val="24"/>
              </w:rPr>
            </w:pPr>
            <w:r>
              <w:rPr>
                <w:b/>
                <w:sz w:val="24"/>
              </w:rPr>
              <w:t>a.7</w:t>
            </w:r>
          </w:p>
        </w:tc>
        <w:tc>
          <w:tcPr>
            <w:tcW w:w="4501" w:type="dxa"/>
            <w:vMerge w:val="restart"/>
          </w:tcPr>
          <w:p w14:paraId="0A0E9069" w14:textId="21D12F8E" w:rsidR="00C62228" w:rsidRDefault="00E6392B">
            <w:pPr>
              <w:pStyle w:val="TableParagraph"/>
              <w:spacing w:before="210" w:line="360" w:lineRule="auto"/>
              <w:ind w:left="107" w:right="98"/>
              <w:jc w:val="both"/>
              <w:rPr>
                <w:sz w:val="24"/>
              </w:rPr>
            </w:pPr>
            <w:r>
              <w:rPr>
                <w:sz w:val="24"/>
              </w:rPr>
              <w:t xml:space="preserve">To be aware of ethical, </w:t>
            </w:r>
            <w:r w:rsidR="00AC605F">
              <w:rPr>
                <w:sz w:val="24"/>
              </w:rPr>
              <w:t>social,</w:t>
            </w:r>
            <w:r>
              <w:rPr>
                <w:sz w:val="24"/>
              </w:rPr>
              <w:t xml:space="preserve"> and cultural issues within a global context and their importance in exercising professional skills and responsibilities in developing the rural communities.</w:t>
            </w:r>
          </w:p>
        </w:tc>
        <w:tc>
          <w:tcPr>
            <w:tcW w:w="2161" w:type="dxa"/>
          </w:tcPr>
          <w:p w14:paraId="6BC6CDA1" w14:textId="77777777" w:rsidR="00C62228" w:rsidRDefault="00E6392B">
            <w:pPr>
              <w:pStyle w:val="TableParagraph"/>
              <w:ind w:left="107" w:right="99"/>
              <w:jc w:val="both"/>
              <w:rPr>
                <w:sz w:val="24"/>
              </w:rPr>
            </w:pPr>
            <w:r>
              <w:rPr>
                <w:sz w:val="24"/>
              </w:rPr>
              <w:t>*Foreign Business Language Result Analysis of all semesters</w:t>
            </w:r>
          </w:p>
        </w:tc>
        <w:tc>
          <w:tcPr>
            <w:tcW w:w="1892" w:type="dxa"/>
            <w:vMerge w:val="restart"/>
          </w:tcPr>
          <w:p w14:paraId="44CB9040" w14:textId="77777777" w:rsidR="00C62228" w:rsidRDefault="00E6392B">
            <w:pPr>
              <w:pStyle w:val="TableParagraph"/>
              <w:tabs>
                <w:tab w:val="left" w:pos="1381"/>
              </w:tabs>
              <w:ind w:left="107" w:right="98"/>
              <w:rPr>
                <w:sz w:val="24"/>
              </w:rPr>
            </w:pPr>
            <w:r>
              <w:rPr>
                <w:sz w:val="24"/>
              </w:rPr>
              <w:t>Student</w:t>
            </w:r>
            <w:r>
              <w:rPr>
                <w:sz w:val="24"/>
              </w:rPr>
              <w:tab/>
            </w:r>
            <w:r>
              <w:rPr>
                <w:spacing w:val="-5"/>
                <w:sz w:val="24"/>
              </w:rPr>
              <w:t xml:space="preserve">Exit </w:t>
            </w:r>
            <w:r>
              <w:rPr>
                <w:sz w:val="24"/>
              </w:rPr>
              <w:t>Survey</w:t>
            </w:r>
          </w:p>
        </w:tc>
      </w:tr>
      <w:tr w:rsidR="00C62228" w14:paraId="69B989F9" w14:textId="77777777">
        <w:trPr>
          <w:trHeight w:val="561"/>
        </w:trPr>
        <w:tc>
          <w:tcPr>
            <w:tcW w:w="720" w:type="dxa"/>
            <w:vMerge/>
            <w:tcBorders>
              <w:top w:val="nil"/>
            </w:tcBorders>
          </w:tcPr>
          <w:p w14:paraId="0391A77F" w14:textId="77777777" w:rsidR="00C62228" w:rsidRDefault="00C62228">
            <w:pPr>
              <w:rPr>
                <w:sz w:val="2"/>
                <w:szCs w:val="2"/>
              </w:rPr>
            </w:pPr>
          </w:p>
        </w:tc>
        <w:tc>
          <w:tcPr>
            <w:tcW w:w="4501" w:type="dxa"/>
            <w:vMerge/>
            <w:tcBorders>
              <w:top w:val="nil"/>
            </w:tcBorders>
          </w:tcPr>
          <w:p w14:paraId="05D37467" w14:textId="77777777" w:rsidR="00C62228" w:rsidRDefault="00C62228">
            <w:pPr>
              <w:rPr>
                <w:sz w:val="2"/>
                <w:szCs w:val="2"/>
              </w:rPr>
            </w:pPr>
          </w:p>
        </w:tc>
        <w:tc>
          <w:tcPr>
            <w:tcW w:w="2161" w:type="dxa"/>
          </w:tcPr>
          <w:p w14:paraId="1C254EEA" w14:textId="77777777" w:rsidR="00C62228" w:rsidRDefault="00E6392B">
            <w:pPr>
              <w:pStyle w:val="TableParagraph"/>
              <w:spacing w:line="268" w:lineRule="exact"/>
              <w:ind w:left="107"/>
              <w:rPr>
                <w:sz w:val="24"/>
              </w:rPr>
            </w:pPr>
            <w:r>
              <w:rPr>
                <w:sz w:val="24"/>
              </w:rPr>
              <w:t>* Rubrics</w:t>
            </w:r>
          </w:p>
        </w:tc>
        <w:tc>
          <w:tcPr>
            <w:tcW w:w="1892" w:type="dxa"/>
            <w:vMerge/>
            <w:tcBorders>
              <w:top w:val="nil"/>
            </w:tcBorders>
          </w:tcPr>
          <w:p w14:paraId="5E512306" w14:textId="77777777" w:rsidR="00C62228" w:rsidRDefault="00C62228">
            <w:pPr>
              <w:rPr>
                <w:sz w:val="2"/>
                <w:szCs w:val="2"/>
              </w:rPr>
            </w:pPr>
          </w:p>
        </w:tc>
      </w:tr>
      <w:tr w:rsidR="00C62228" w14:paraId="28ECEFF7" w14:textId="77777777">
        <w:trPr>
          <w:trHeight w:val="830"/>
        </w:trPr>
        <w:tc>
          <w:tcPr>
            <w:tcW w:w="720" w:type="dxa"/>
            <w:vMerge/>
            <w:tcBorders>
              <w:top w:val="nil"/>
            </w:tcBorders>
          </w:tcPr>
          <w:p w14:paraId="0DEF0BC6" w14:textId="77777777" w:rsidR="00C62228" w:rsidRDefault="00C62228">
            <w:pPr>
              <w:rPr>
                <w:sz w:val="2"/>
                <w:szCs w:val="2"/>
              </w:rPr>
            </w:pPr>
          </w:p>
        </w:tc>
        <w:tc>
          <w:tcPr>
            <w:tcW w:w="4501" w:type="dxa"/>
            <w:vMerge/>
            <w:tcBorders>
              <w:top w:val="nil"/>
            </w:tcBorders>
          </w:tcPr>
          <w:p w14:paraId="26A35724" w14:textId="77777777" w:rsidR="00C62228" w:rsidRDefault="00C62228">
            <w:pPr>
              <w:rPr>
                <w:sz w:val="2"/>
                <w:szCs w:val="2"/>
              </w:rPr>
            </w:pPr>
          </w:p>
        </w:tc>
        <w:tc>
          <w:tcPr>
            <w:tcW w:w="2161" w:type="dxa"/>
          </w:tcPr>
          <w:p w14:paraId="6352B9FF" w14:textId="77777777" w:rsidR="00C62228" w:rsidRDefault="00E6392B">
            <w:pPr>
              <w:pStyle w:val="TableParagraph"/>
              <w:tabs>
                <w:tab w:val="left" w:pos="544"/>
              </w:tabs>
              <w:ind w:left="107" w:right="100"/>
              <w:rPr>
                <w:sz w:val="24"/>
              </w:rPr>
            </w:pPr>
            <w:r>
              <w:rPr>
                <w:sz w:val="24"/>
              </w:rPr>
              <w:t>*</w:t>
            </w:r>
            <w:r>
              <w:rPr>
                <w:sz w:val="24"/>
              </w:rPr>
              <w:tab/>
            </w:r>
            <w:r>
              <w:rPr>
                <w:spacing w:val="-3"/>
                <w:sz w:val="24"/>
              </w:rPr>
              <w:t xml:space="preserve">Comprehensive </w:t>
            </w:r>
            <w:r>
              <w:rPr>
                <w:sz w:val="24"/>
              </w:rPr>
              <w:t>Exam</w:t>
            </w:r>
          </w:p>
        </w:tc>
        <w:tc>
          <w:tcPr>
            <w:tcW w:w="1892" w:type="dxa"/>
            <w:vMerge/>
            <w:tcBorders>
              <w:top w:val="nil"/>
            </w:tcBorders>
          </w:tcPr>
          <w:p w14:paraId="77B65522" w14:textId="77777777" w:rsidR="00C62228" w:rsidRDefault="00C62228">
            <w:pPr>
              <w:rPr>
                <w:sz w:val="2"/>
                <w:szCs w:val="2"/>
              </w:rPr>
            </w:pPr>
          </w:p>
        </w:tc>
      </w:tr>
      <w:tr w:rsidR="00C62228" w14:paraId="4EA1C20D" w14:textId="77777777">
        <w:trPr>
          <w:trHeight w:val="1178"/>
        </w:trPr>
        <w:tc>
          <w:tcPr>
            <w:tcW w:w="720" w:type="dxa"/>
            <w:vMerge w:val="restart"/>
          </w:tcPr>
          <w:p w14:paraId="24BE9EE3" w14:textId="77777777" w:rsidR="00C62228" w:rsidRDefault="00E6392B">
            <w:pPr>
              <w:pStyle w:val="TableParagraph"/>
              <w:spacing w:line="265" w:lineRule="exact"/>
              <w:ind w:left="107"/>
              <w:rPr>
                <w:b/>
                <w:sz w:val="24"/>
              </w:rPr>
            </w:pPr>
            <w:r>
              <w:rPr>
                <w:b/>
                <w:sz w:val="24"/>
              </w:rPr>
              <w:t>a.8</w:t>
            </w:r>
          </w:p>
        </w:tc>
        <w:tc>
          <w:tcPr>
            <w:tcW w:w="4501" w:type="dxa"/>
            <w:vMerge w:val="restart"/>
          </w:tcPr>
          <w:p w14:paraId="3FE2413B" w14:textId="77777777" w:rsidR="00C62228" w:rsidRDefault="00C62228">
            <w:pPr>
              <w:pStyle w:val="TableParagraph"/>
              <w:spacing w:before="6"/>
              <w:rPr>
                <w:b/>
                <w:sz w:val="29"/>
              </w:rPr>
            </w:pPr>
          </w:p>
          <w:p w14:paraId="65ED5B4F" w14:textId="77777777" w:rsidR="00C62228" w:rsidRDefault="00E6392B">
            <w:pPr>
              <w:pStyle w:val="TableParagraph"/>
              <w:ind w:left="107" w:right="99"/>
              <w:jc w:val="both"/>
              <w:rPr>
                <w:sz w:val="24"/>
              </w:rPr>
            </w:pPr>
            <w:r>
              <w:rPr>
                <w:sz w:val="24"/>
              </w:rPr>
              <w:t>To understand how their ethical actions can enhance the wellbeing of theirs and will be equipped to make a valuable contribution to society. To Strive for justice, equality, honesty, and integrity in all personal and professional pursuits.</w:t>
            </w:r>
          </w:p>
        </w:tc>
        <w:tc>
          <w:tcPr>
            <w:tcW w:w="2161" w:type="dxa"/>
          </w:tcPr>
          <w:p w14:paraId="5DD4CE99" w14:textId="77777777" w:rsidR="00C62228" w:rsidRDefault="00E6392B">
            <w:pPr>
              <w:pStyle w:val="TableParagraph"/>
              <w:tabs>
                <w:tab w:val="left" w:pos="1849"/>
              </w:tabs>
              <w:spacing w:before="20"/>
              <w:ind w:left="107" w:right="99"/>
              <w:rPr>
                <w:sz w:val="24"/>
              </w:rPr>
            </w:pPr>
            <w:r>
              <w:rPr>
                <w:sz w:val="24"/>
              </w:rPr>
              <w:t>*Plagiarism Checking</w:t>
            </w:r>
            <w:r>
              <w:rPr>
                <w:sz w:val="24"/>
              </w:rPr>
              <w:tab/>
            </w:r>
            <w:r>
              <w:rPr>
                <w:spacing w:val="-9"/>
                <w:sz w:val="24"/>
              </w:rPr>
              <w:t xml:space="preserve">of </w:t>
            </w:r>
            <w:r>
              <w:rPr>
                <w:sz w:val="24"/>
              </w:rPr>
              <w:t>Dissertation</w:t>
            </w:r>
          </w:p>
        </w:tc>
        <w:tc>
          <w:tcPr>
            <w:tcW w:w="1892" w:type="dxa"/>
          </w:tcPr>
          <w:p w14:paraId="4806A8CF" w14:textId="77777777" w:rsidR="00C62228" w:rsidRDefault="00E6392B">
            <w:pPr>
              <w:pStyle w:val="TableParagraph"/>
              <w:tabs>
                <w:tab w:val="left" w:pos="1577"/>
              </w:tabs>
              <w:spacing w:line="261" w:lineRule="exact"/>
              <w:ind w:left="107"/>
              <w:rPr>
                <w:sz w:val="24"/>
              </w:rPr>
            </w:pPr>
            <w:r>
              <w:rPr>
                <w:sz w:val="24"/>
              </w:rPr>
              <w:t>Feedback</w:t>
            </w:r>
            <w:r>
              <w:rPr>
                <w:sz w:val="24"/>
              </w:rPr>
              <w:tab/>
              <w:t>of</w:t>
            </w:r>
          </w:p>
          <w:p w14:paraId="4286F640" w14:textId="77777777" w:rsidR="00C62228" w:rsidRDefault="00E6392B">
            <w:pPr>
              <w:pStyle w:val="TableParagraph"/>
              <w:ind w:left="107" w:right="135"/>
              <w:rPr>
                <w:sz w:val="24"/>
              </w:rPr>
            </w:pPr>
            <w:r>
              <w:rPr>
                <w:sz w:val="24"/>
              </w:rPr>
              <w:t>Industry Internship Guide</w:t>
            </w:r>
          </w:p>
        </w:tc>
      </w:tr>
      <w:tr w:rsidR="00C62228" w14:paraId="14BB569F" w14:textId="77777777">
        <w:trPr>
          <w:trHeight w:val="1178"/>
        </w:trPr>
        <w:tc>
          <w:tcPr>
            <w:tcW w:w="720" w:type="dxa"/>
            <w:vMerge/>
            <w:tcBorders>
              <w:top w:val="nil"/>
            </w:tcBorders>
          </w:tcPr>
          <w:p w14:paraId="2E9E4D88" w14:textId="77777777" w:rsidR="00C62228" w:rsidRDefault="00C62228">
            <w:pPr>
              <w:rPr>
                <w:sz w:val="2"/>
                <w:szCs w:val="2"/>
              </w:rPr>
            </w:pPr>
          </w:p>
        </w:tc>
        <w:tc>
          <w:tcPr>
            <w:tcW w:w="4501" w:type="dxa"/>
            <w:vMerge/>
            <w:tcBorders>
              <w:top w:val="nil"/>
            </w:tcBorders>
          </w:tcPr>
          <w:p w14:paraId="0A1127F6" w14:textId="77777777" w:rsidR="00C62228" w:rsidRDefault="00C62228">
            <w:pPr>
              <w:rPr>
                <w:sz w:val="2"/>
                <w:szCs w:val="2"/>
              </w:rPr>
            </w:pPr>
          </w:p>
        </w:tc>
        <w:tc>
          <w:tcPr>
            <w:tcW w:w="2161" w:type="dxa"/>
          </w:tcPr>
          <w:p w14:paraId="4F36BBC4" w14:textId="77777777" w:rsidR="00C62228" w:rsidRDefault="00E6392B">
            <w:pPr>
              <w:pStyle w:val="TableParagraph"/>
              <w:spacing w:before="159"/>
              <w:ind w:left="107" w:right="397"/>
              <w:rPr>
                <w:sz w:val="24"/>
              </w:rPr>
            </w:pPr>
            <w:r>
              <w:rPr>
                <w:sz w:val="24"/>
              </w:rPr>
              <w:t>*Comprehensive Exam</w:t>
            </w:r>
          </w:p>
        </w:tc>
        <w:tc>
          <w:tcPr>
            <w:tcW w:w="1892" w:type="dxa"/>
          </w:tcPr>
          <w:p w14:paraId="01CE3F46" w14:textId="77777777" w:rsidR="00C62228" w:rsidRDefault="00E6392B">
            <w:pPr>
              <w:pStyle w:val="TableParagraph"/>
              <w:spacing w:line="261" w:lineRule="exact"/>
              <w:ind w:left="107"/>
              <w:rPr>
                <w:sz w:val="24"/>
              </w:rPr>
            </w:pPr>
            <w:r>
              <w:rPr>
                <w:sz w:val="24"/>
              </w:rPr>
              <w:t>Indiscipline</w:t>
            </w:r>
          </w:p>
          <w:p w14:paraId="605E1793" w14:textId="77777777" w:rsidR="00C62228" w:rsidRDefault="00E6392B">
            <w:pPr>
              <w:pStyle w:val="TableParagraph"/>
              <w:ind w:left="107"/>
              <w:rPr>
                <w:sz w:val="24"/>
              </w:rPr>
            </w:pPr>
            <w:r>
              <w:rPr>
                <w:sz w:val="24"/>
              </w:rPr>
              <w:t>Cases</w:t>
            </w:r>
          </w:p>
        </w:tc>
      </w:tr>
      <w:tr w:rsidR="00C62228" w14:paraId="166EBD06" w14:textId="77777777">
        <w:trPr>
          <w:trHeight w:val="827"/>
        </w:trPr>
        <w:tc>
          <w:tcPr>
            <w:tcW w:w="720" w:type="dxa"/>
            <w:vMerge w:val="restart"/>
          </w:tcPr>
          <w:p w14:paraId="71F6D1AC" w14:textId="77777777" w:rsidR="00C62228" w:rsidRDefault="00E6392B">
            <w:pPr>
              <w:pStyle w:val="TableParagraph"/>
              <w:spacing w:line="265" w:lineRule="exact"/>
              <w:ind w:left="107"/>
              <w:rPr>
                <w:b/>
                <w:sz w:val="24"/>
              </w:rPr>
            </w:pPr>
            <w:r>
              <w:rPr>
                <w:b/>
                <w:sz w:val="24"/>
              </w:rPr>
              <w:t>a.9</w:t>
            </w:r>
          </w:p>
        </w:tc>
        <w:tc>
          <w:tcPr>
            <w:tcW w:w="4501" w:type="dxa"/>
            <w:vMerge w:val="restart"/>
          </w:tcPr>
          <w:p w14:paraId="24D6B15E" w14:textId="77777777" w:rsidR="00C62228" w:rsidRDefault="00E6392B">
            <w:pPr>
              <w:pStyle w:val="TableParagraph"/>
              <w:spacing w:line="360" w:lineRule="auto"/>
              <w:ind w:left="107" w:right="97"/>
              <w:jc w:val="both"/>
              <w:rPr>
                <w:sz w:val="24"/>
              </w:rPr>
            </w:pPr>
            <w:r>
              <w:rPr>
                <w:sz w:val="24"/>
              </w:rPr>
              <w:t>To be able to identify opportunities to create social enterprise in rural areas financially valuable and create employment opportunities for self &amp; others</w:t>
            </w:r>
          </w:p>
        </w:tc>
        <w:tc>
          <w:tcPr>
            <w:tcW w:w="2161" w:type="dxa"/>
          </w:tcPr>
          <w:p w14:paraId="5B5F1C9E" w14:textId="77777777" w:rsidR="00C62228" w:rsidRDefault="00E6392B">
            <w:pPr>
              <w:pStyle w:val="TableParagraph"/>
              <w:spacing w:before="121"/>
              <w:ind w:left="107"/>
              <w:rPr>
                <w:sz w:val="24"/>
              </w:rPr>
            </w:pPr>
            <w:r>
              <w:rPr>
                <w:sz w:val="24"/>
              </w:rPr>
              <w:t>*Scoring Rubrics</w:t>
            </w:r>
          </w:p>
        </w:tc>
        <w:tc>
          <w:tcPr>
            <w:tcW w:w="1892" w:type="dxa"/>
          </w:tcPr>
          <w:p w14:paraId="6AD9BF73" w14:textId="77777777" w:rsidR="00C62228" w:rsidRDefault="00E6392B">
            <w:pPr>
              <w:pStyle w:val="TableParagraph"/>
              <w:tabs>
                <w:tab w:val="left" w:pos="1381"/>
              </w:tabs>
              <w:spacing w:line="261" w:lineRule="exact"/>
              <w:ind w:left="107"/>
              <w:rPr>
                <w:sz w:val="24"/>
              </w:rPr>
            </w:pPr>
            <w:r>
              <w:rPr>
                <w:sz w:val="24"/>
              </w:rPr>
              <w:t>Student</w:t>
            </w:r>
            <w:r>
              <w:rPr>
                <w:sz w:val="24"/>
              </w:rPr>
              <w:tab/>
              <w:t>Exit</w:t>
            </w:r>
          </w:p>
          <w:p w14:paraId="3E9287C1" w14:textId="77777777" w:rsidR="00C62228" w:rsidRDefault="00E6392B">
            <w:pPr>
              <w:pStyle w:val="TableParagraph"/>
              <w:ind w:left="107"/>
              <w:rPr>
                <w:sz w:val="24"/>
              </w:rPr>
            </w:pPr>
            <w:r>
              <w:rPr>
                <w:sz w:val="24"/>
              </w:rPr>
              <w:t>Survey</w:t>
            </w:r>
          </w:p>
        </w:tc>
      </w:tr>
      <w:tr w:rsidR="00C62228" w14:paraId="01A006FE" w14:textId="77777777">
        <w:trPr>
          <w:trHeight w:val="1370"/>
        </w:trPr>
        <w:tc>
          <w:tcPr>
            <w:tcW w:w="720" w:type="dxa"/>
            <w:vMerge/>
            <w:tcBorders>
              <w:top w:val="nil"/>
            </w:tcBorders>
          </w:tcPr>
          <w:p w14:paraId="315654B7" w14:textId="77777777" w:rsidR="00C62228" w:rsidRDefault="00C62228">
            <w:pPr>
              <w:rPr>
                <w:sz w:val="2"/>
                <w:szCs w:val="2"/>
              </w:rPr>
            </w:pPr>
          </w:p>
        </w:tc>
        <w:tc>
          <w:tcPr>
            <w:tcW w:w="4501" w:type="dxa"/>
            <w:vMerge/>
            <w:tcBorders>
              <w:top w:val="nil"/>
            </w:tcBorders>
          </w:tcPr>
          <w:p w14:paraId="57FCB989" w14:textId="77777777" w:rsidR="00C62228" w:rsidRDefault="00C62228">
            <w:pPr>
              <w:rPr>
                <w:sz w:val="2"/>
                <w:szCs w:val="2"/>
              </w:rPr>
            </w:pPr>
          </w:p>
        </w:tc>
        <w:tc>
          <w:tcPr>
            <w:tcW w:w="2161" w:type="dxa"/>
          </w:tcPr>
          <w:p w14:paraId="15669A6F" w14:textId="77777777" w:rsidR="00C62228" w:rsidRDefault="00C62228">
            <w:pPr>
              <w:pStyle w:val="TableParagraph"/>
              <w:spacing w:before="1"/>
              <w:rPr>
                <w:b/>
                <w:sz w:val="34"/>
              </w:rPr>
            </w:pPr>
          </w:p>
          <w:p w14:paraId="1C3F49C0" w14:textId="77777777" w:rsidR="00C62228" w:rsidRDefault="00E6392B">
            <w:pPr>
              <w:pStyle w:val="TableParagraph"/>
              <w:ind w:left="107" w:right="397"/>
              <w:rPr>
                <w:sz w:val="24"/>
              </w:rPr>
            </w:pPr>
            <w:r>
              <w:rPr>
                <w:sz w:val="24"/>
              </w:rPr>
              <w:t>*Comprehensive Exam</w:t>
            </w:r>
          </w:p>
        </w:tc>
        <w:tc>
          <w:tcPr>
            <w:tcW w:w="1892" w:type="dxa"/>
          </w:tcPr>
          <w:p w14:paraId="42FD11C8" w14:textId="77777777" w:rsidR="00C62228" w:rsidRDefault="00E6392B">
            <w:pPr>
              <w:pStyle w:val="TableParagraph"/>
              <w:spacing w:line="261" w:lineRule="exact"/>
              <w:ind w:left="107"/>
              <w:rPr>
                <w:sz w:val="24"/>
              </w:rPr>
            </w:pPr>
            <w:r>
              <w:rPr>
                <w:sz w:val="24"/>
              </w:rPr>
              <w:t>Alumni Survey</w:t>
            </w:r>
          </w:p>
        </w:tc>
      </w:tr>
    </w:tbl>
    <w:p w14:paraId="7338EFE0" w14:textId="77777777" w:rsidR="00C62228" w:rsidRDefault="00C62228">
      <w:pPr>
        <w:spacing w:line="261" w:lineRule="exact"/>
        <w:rPr>
          <w:sz w:val="24"/>
        </w:rPr>
        <w:sectPr w:rsidR="00C62228">
          <w:headerReference w:type="default" r:id="rId480"/>
          <w:footerReference w:type="default" r:id="rId481"/>
          <w:pgSz w:w="11900" w:h="16840"/>
          <w:pgMar w:top="620" w:right="0" w:bottom="1540" w:left="160" w:header="0" w:footer="1358" w:gutter="0"/>
          <w:pgNumType w:start="154"/>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47EA4654" w14:textId="77777777">
        <w:trPr>
          <w:trHeight w:val="971"/>
        </w:trPr>
        <w:tc>
          <w:tcPr>
            <w:tcW w:w="720" w:type="dxa"/>
            <w:vMerge w:val="restart"/>
          </w:tcPr>
          <w:p w14:paraId="6A5747A7" w14:textId="77777777" w:rsidR="00C62228" w:rsidRDefault="00E6392B">
            <w:pPr>
              <w:pStyle w:val="TableParagraph"/>
              <w:spacing w:line="265" w:lineRule="exact"/>
              <w:ind w:left="107"/>
              <w:rPr>
                <w:b/>
                <w:sz w:val="24"/>
              </w:rPr>
            </w:pPr>
            <w:r>
              <w:rPr>
                <w:b/>
                <w:sz w:val="24"/>
              </w:rPr>
              <w:lastRenderedPageBreak/>
              <w:t>a.10</w:t>
            </w:r>
          </w:p>
        </w:tc>
        <w:tc>
          <w:tcPr>
            <w:tcW w:w="4501" w:type="dxa"/>
            <w:vMerge w:val="restart"/>
          </w:tcPr>
          <w:p w14:paraId="3164D0F9" w14:textId="77777777" w:rsidR="00C62228" w:rsidRDefault="00E6392B">
            <w:pPr>
              <w:pStyle w:val="TableParagraph"/>
              <w:spacing w:line="360" w:lineRule="auto"/>
              <w:ind w:left="107" w:right="100"/>
              <w:jc w:val="both"/>
              <w:rPr>
                <w:sz w:val="24"/>
              </w:rPr>
            </w:pPr>
            <w:r>
              <w:rPr>
                <w:sz w:val="24"/>
              </w:rPr>
              <w:t>To be independent learners who take responsibility for their own learning and have skills that are essential to their future lives</w:t>
            </w:r>
          </w:p>
        </w:tc>
        <w:tc>
          <w:tcPr>
            <w:tcW w:w="2161" w:type="dxa"/>
          </w:tcPr>
          <w:p w14:paraId="03B1AB3D" w14:textId="77777777" w:rsidR="00C62228" w:rsidRDefault="00E6392B">
            <w:pPr>
              <w:pStyle w:val="TableParagraph"/>
              <w:spacing w:before="193"/>
              <w:ind w:left="107"/>
              <w:rPr>
                <w:sz w:val="24"/>
              </w:rPr>
            </w:pPr>
            <w:r>
              <w:rPr>
                <w:sz w:val="24"/>
              </w:rPr>
              <w:t>*Quiz (Rubrics)</w:t>
            </w:r>
          </w:p>
        </w:tc>
        <w:tc>
          <w:tcPr>
            <w:tcW w:w="1892" w:type="dxa"/>
            <w:vMerge w:val="restart"/>
          </w:tcPr>
          <w:p w14:paraId="52030146" w14:textId="77777777" w:rsidR="00C62228" w:rsidRDefault="00E6392B">
            <w:pPr>
              <w:pStyle w:val="TableParagraph"/>
              <w:tabs>
                <w:tab w:val="left" w:pos="1381"/>
              </w:tabs>
              <w:spacing w:line="261" w:lineRule="exact"/>
              <w:ind w:left="107"/>
              <w:rPr>
                <w:sz w:val="24"/>
              </w:rPr>
            </w:pPr>
            <w:r>
              <w:rPr>
                <w:sz w:val="24"/>
              </w:rPr>
              <w:t>Student</w:t>
            </w:r>
            <w:r>
              <w:rPr>
                <w:sz w:val="24"/>
              </w:rPr>
              <w:tab/>
              <w:t>Exit</w:t>
            </w:r>
          </w:p>
          <w:p w14:paraId="5854CA85" w14:textId="77777777" w:rsidR="00C62228" w:rsidRDefault="00E6392B">
            <w:pPr>
              <w:pStyle w:val="TableParagraph"/>
              <w:ind w:left="107"/>
              <w:rPr>
                <w:sz w:val="24"/>
              </w:rPr>
            </w:pPr>
            <w:r>
              <w:rPr>
                <w:sz w:val="24"/>
              </w:rPr>
              <w:t>Survey</w:t>
            </w:r>
          </w:p>
        </w:tc>
      </w:tr>
      <w:tr w:rsidR="00C62228" w14:paraId="0F346D13" w14:textId="77777777">
        <w:trPr>
          <w:trHeight w:val="971"/>
        </w:trPr>
        <w:tc>
          <w:tcPr>
            <w:tcW w:w="720" w:type="dxa"/>
            <w:vMerge/>
            <w:tcBorders>
              <w:top w:val="nil"/>
            </w:tcBorders>
          </w:tcPr>
          <w:p w14:paraId="0198E195" w14:textId="77777777" w:rsidR="00C62228" w:rsidRDefault="00C62228">
            <w:pPr>
              <w:rPr>
                <w:sz w:val="2"/>
                <w:szCs w:val="2"/>
              </w:rPr>
            </w:pPr>
          </w:p>
        </w:tc>
        <w:tc>
          <w:tcPr>
            <w:tcW w:w="4501" w:type="dxa"/>
            <w:vMerge/>
            <w:tcBorders>
              <w:top w:val="nil"/>
            </w:tcBorders>
          </w:tcPr>
          <w:p w14:paraId="6112B52B" w14:textId="77777777" w:rsidR="00C62228" w:rsidRDefault="00C62228">
            <w:pPr>
              <w:rPr>
                <w:sz w:val="2"/>
                <w:szCs w:val="2"/>
              </w:rPr>
            </w:pPr>
          </w:p>
        </w:tc>
        <w:tc>
          <w:tcPr>
            <w:tcW w:w="2161" w:type="dxa"/>
          </w:tcPr>
          <w:p w14:paraId="25BD1AA0" w14:textId="77777777" w:rsidR="00C62228" w:rsidRDefault="00E6392B">
            <w:pPr>
              <w:pStyle w:val="TableParagraph"/>
              <w:spacing w:before="57"/>
              <w:ind w:left="107" w:right="397"/>
              <w:rPr>
                <w:sz w:val="24"/>
              </w:rPr>
            </w:pPr>
            <w:r>
              <w:rPr>
                <w:sz w:val="24"/>
              </w:rPr>
              <w:t>*Comprehensive Exam</w:t>
            </w:r>
          </w:p>
        </w:tc>
        <w:tc>
          <w:tcPr>
            <w:tcW w:w="1892" w:type="dxa"/>
            <w:vMerge/>
            <w:tcBorders>
              <w:top w:val="nil"/>
            </w:tcBorders>
          </w:tcPr>
          <w:p w14:paraId="62B32F8F" w14:textId="77777777" w:rsidR="00C62228" w:rsidRDefault="00C62228">
            <w:pPr>
              <w:rPr>
                <w:sz w:val="2"/>
                <w:szCs w:val="2"/>
              </w:rPr>
            </w:pPr>
          </w:p>
        </w:tc>
      </w:tr>
      <w:tr w:rsidR="00C62228" w14:paraId="6CA3A455" w14:textId="77777777">
        <w:trPr>
          <w:trHeight w:val="1379"/>
        </w:trPr>
        <w:tc>
          <w:tcPr>
            <w:tcW w:w="720" w:type="dxa"/>
          </w:tcPr>
          <w:p w14:paraId="6949297F" w14:textId="77777777" w:rsidR="00C62228" w:rsidRDefault="00E6392B">
            <w:pPr>
              <w:pStyle w:val="TableParagraph"/>
              <w:spacing w:line="265" w:lineRule="exact"/>
              <w:ind w:left="107"/>
              <w:rPr>
                <w:b/>
                <w:sz w:val="24"/>
              </w:rPr>
            </w:pPr>
            <w:r>
              <w:rPr>
                <w:b/>
                <w:sz w:val="24"/>
              </w:rPr>
              <w:t>a.11</w:t>
            </w:r>
          </w:p>
        </w:tc>
        <w:tc>
          <w:tcPr>
            <w:tcW w:w="4501" w:type="dxa"/>
          </w:tcPr>
          <w:p w14:paraId="36C9E4CC" w14:textId="77777777" w:rsidR="00C62228" w:rsidRDefault="00E6392B">
            <w:pPr>
              <w:pStyle w:val="TableParagraph"/>
              <w:spacing w:line="261" w:lineRule="exact"/>
              <w:ind w:left="107"/>
              <w:jc w:val="both"/>
              <w:rPr>
                <w:sz w:val="24"/>
              </w:rPr>
            </w:pPr>
            <w:r>
              <w:rPr>
                <w:sz w:val="24"/>
              </w:rPr>
              <w:t>Generate and critically analyze a novel idea</w:t>
            </w:r>
          </w:p>
          <w:p w14:paraId="7A5B4304" w14:textId="77777777" w:rsidR="00C62228" w:rsidRDefault="00E6392B">
            <w:pPr>
              <w:pStyle w:val="TableParagraph"/>
              <w:spacing w:line="270" w:lineRule="atLeast"/>
              <w:ind w:left="107" w:right="96"/>
              <w:jc w:val="both"/>
              <w:rPr>
                <w:sz w:val="24"/>
              </w:rPr>
            </w:pPr>
            <w:r>
              <w:rPr>
                <w:sz w:val="24"/>
              </w:rPr>
              <w:t xml:space="preserve">through a reasoned decision-making process, </w:t>
            </w:r>
            <w:proofErr w:type="gramStart"/>
            <w:r>
              <w:rPr>
                <w:sz w:val="24"/>
              </w:rPr>
              <w:t>Present</w:t>
            </w:r>
            <w:proofErr w:type="gramEnd"/>
            <w:r>
              <w:rPr>
                <w:sz w:val="24"/>
              </w:rPr>
              <w:t xml:space="preserve"> a critical analysis of the benefits and risks of developing an idea or a project</w:t>
            </w:r>
          </w:p>
        </w:tc>
        <w:tc>
          <w:tcPr>
            <w:tcW w:w="2161" w:type="dxa"/>
          </w:tcPr>
          <w:p w14:paraId="1A26F9A6" w14:textId="77777777" w:rsidR="00C62228" w:rsidRDefault="00C62228">
            <w:pPr>
              <w:pStyle w:val="TableParagraph"/>
              <w:spacing w:before="7"/>
              <w:rPr>
                <w:b/>
              </w:rPr>
            </w:pPr>
          </w:p>
          <w:p w14:paraId="64441F42" w14:textId="77777777" w:rsidR="00C62228" w:rsidRDefault="00E6392B">
            <w:pPr>
              <w:pStyle w:val="TableParagraph"/>
              <w:ind w:left="107" w:right="397"/>
              <w:rPr>
                <w:sz w:val="24"/>
              </w:rPr>
            </w:pPr>
            <w:r>
              <w:rPr>
                <w:sz w:val="24"/>
              </w:rPr>
              <w:t>*Comprehensive Exam</w:t>
            </w:r>
          </w:p>
        </w:tc>
        <w:tc>
          <w:tcPr>
            <w:tcW w:w="1892" w:type="dxa"/>
          </w:tcPr>
          <w:p w14:paraId="24700B88" w14:textId="77777777" w:rsidR="00C62228" w:rsidRDefault="00E6392B">
            <w:pPr>
              <w:pStyle w:val="TableParagraph"/>
              <w:tabs>
                <w:tab w:val="left" w:pos="1381"/>
              </w:tabs>
              <w:spacing w:line="261" w:lineRule="exact"/>
              <w:ind w:left="107"/>
              <w:rPr>
                <w:sz w:val="24"/>
              </w:rPr>
            </w:pPr>
            <w:r>
              <w:rPr>
                <w:sz w:val="24"/>
              </w:rPr>
              <w:t>Student</w:t>
            </w:r>
            <w:r>
              <w:rPr>
                <w:sz w:val="24"/>
              </w:rPr>
              <w:tab/>
              <w:t>Exit</w:t>
            </w:r>
          </w:p>
          <w:p w14:paraId="7977311A" w14:textId="77777777" w:rsidR="00C62228" w:rsidRDefault="00E6392B">
            <w:pPr>
              <w:pStyle w:val="TableParagraph"/>
              <w:ind w:left="107"/>
              <w:rPr>
                <w:sz w:val="24"/>
              </w:rPr>
            </w:pPr>
            <w:r>
              <w:rPr>
                <w:sz w:val="24"/>
              </w:rPr>
              <w:t>Survey</w:t>
            </w:r>
          </w:p>
        </w:tc>
      </w:tr>
      <w:tr w:rsidR="00C62228" w14:paraId="78334D9D" w14:textId="77777777">
        <w:trPr>
          <w:trHeight w:val="1934"/>
        </w:trPr>
        <w:tc>
          <w:tcPr>
            <w:tcW w:w="720" w:type="dxa"/>
          </w:tcPr>
          <w:p w14:paraId="5CE454AD" w14:textId="77777777" w:rsidR="00C62228" w:rsidRDefault="00E6392B">
            <w:pPr>
              <w:pStyle w:val="TableParagraph"/>
              <w:spacing w:line="268" w:lineRule="exact"/>
              <w:ind w:left="107"/>
              <w:rPr>
                <w:b/>
                <w:sz w:val="24"/>
              </w:rPr>
            </w:pPr>
            <w:r>
              <w:rPr>
                <w:b/>
                <w:sz w:val="24"/>
              </w:rPr>
              <w:t>a.12</w:t>
            </w:r>
          </w:p>
        </w:tc>
        <w:tc>
          <w:tcPr>
            <w:tcW w:w="4501" w:type="dxa"/>
          </w:tcPr>
          <w:p w14:paraId="3E915E2B" w14:textId="77777777" w:rsidR="00C62228" w:rsidRDefault="00E6392B">
            <w:pPr>
              <w:pStyle w:val="TableParagraph"/>
              <w:spacing w:line="360" w:lineRule="auto"/>
              <w:ind w:left="107" w:right="99"/>
              <w:jc w:val="both"/>
              <w:rPr>
                <w:sz w:val="24"/>
              </w:rPr>
            </w:pPr>
            <w:r>
              <w:rPr>
                <w:sz w:val="24"/>
              </w:rPr>
              <w:t>To demonstrate the ability to build relationships with rural communities/ networks and trust with field workers and stakeholders.</w:t>
            </w:r>
          </w:p>
        </w:tc>
        <w:tc>
          <w:tcPr>
            <w:tcW w:w="2161" w:type="dxa"/>
          </w:tcPr>
          <w:p w14:paraId="69D671FB" w14:textId="77777777" w:rsidR="00C62228" w:rsidRDefault="00C62228">
            <w:pPr>
              <w:pStyle w:val="TableParagraph"/>
              <w:rPr>
                <w:b/>
                <w:sz w:val="26"/>
              </w:rPr>
            </w:pPr>
          </w:p>
          <w:p w14:paraId="62DFACA2" w14:textId="77777777" w:rsidR="00C62228" w:rsidRDefault="00C62228">
            <w:pPr>
              <w:pStyle w:val="TableParagraph"/>
              <w:spacing w:before="9"/>
              <w:rPr>
                <w:b/>
                <w:sz w:val="20"/>
              </w:rPr>
            </w:pPr>
          </w:p>
          <w:p w14:paraId="39EEA5C2" w14:textId="77777777" w:rsidR="00C62228" w:rsidRDefault="00E6392B">
            <w:pPr>
              <w:pStyle w:val="TableParagraph"/>
              <w:spacing w:before="1"/>
              <w:ind w:left="107" w:right="397"/>
              <w:rPr>
                <w:sz w:val="24"/>
              </w:rPr>
            </w:pPr>
            <w:r>
              <w:rPr>
                <w:sz w:val="24"/>
              </w:rPr>
              <w:t>*Comprehensive Exam</w:t>
            </w:r>
          </w:p>
        </w:tc>
        <w:tc>
          <w:tcPr>
            <w:tcW w:w="1892" w:type="dxa"/>
          </w:tcPr>
          <w:p w14:paraId="1359D454" w14:textId="77777777" w:rsidR="00C62228" w:rsidRDefault="00E6392B">
            <w:pPr>
              <w:pStyle w:val="TableParagraph"/>
              <w:tabs>
                <w:tab w:val="left" w:pos="1381"/>
              </w:tabs>
              <w:ind w:left="107" w:right="98"/>
              <w:rPr>
                <w:sz w:val="24"/>
              </w:rPr>
            </w:pPr>
            <w:r>
              <w:rPr>
                <w:sz w:val="24"/>
              </w:rPr>
              <w:t>Student</w:t>
            </w:r>
            <w:r>
              <w:rPr>
                <w:sz w:val="24"/>
              </w:rPr>
              <w:tab/>
            </w:r>
            <w:r>
              <w:rPr>
                <w:spacing w:val="-5"/>
                <w:sz w:val="24"/>
              </w:rPr>
              <w:t xml:space="preserve">Exit </w:t>
            </w:r>
            <w:r>
              <w:rPr>
                <w:sz w:val="24"/>
              </w:rPr>
              <w:t>Survey</w:t>
            </w:r>
          </w:p>
        </w:tc>
      </w:tr>
    </w:tbl>
    <w:p w14:paraId="63357B97" w14:textId="77777777" w:rsidR="00C62228" w:rsidRDefault="00C62228">
      <w:pPr>
        <w:pStyle w:val="BodyText"/>
        <w:rPr>
          <w:b/>
          <w:sz w:val="20"/>
        </w:rPr>
      </w:pPr>
    </w:p>
    <w:p w14:paraId="15D33DEE" w14:textId="77777777" w:rsidR="00C62228" w:rsidRDefault="00E6392B">
      <w:pPr>
        <w:spacing w:before="236"/>
        <w:ind w:left="1100"/>
        <w:rPr>
          <w:b/>
          <w:sz w:val="28"/>
        </w:rPr>
      </w:pPr>
      <w:r>
        <w:rPr>
          <w:b/>
          <w:sz w:val="28"/>
        </w:rPr>
        <w:t>Annual Outcome Assessment Plan</w:t>
      </w:r>
    </w:p>
    <w:p w14:paraId="63FB806B" w14:textId="77777777" w:rsidR="00C62228" w:rsidRDefault="00C62228">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05CA1794" w14:textId="77777777">
        <w:trPr>
          <w:trHeight w:val="921"/>
        </w:trPr>
        <w:tc>
          <w:tcPr>
            <w:tcW w:w="1083" w:type="dxa"/>
            <w:shd w:val="clear" w:color="auto" w:fill="BEBEBE"/>
          </w:tcPr>
          <w:p w14:paraId="427A621C" w14:textId="77777777" w:rsidR="00C62228" w:rsidRDefault="00C62228">
            <w:pPr>
              <w:pStyle w:val="TableParagraph"/>
              <w:spacing w:before="10"/>
              <w:rPr>
                <w:b/>
                <w:sz w:val="27"/>
              </w:rPr>
            </w:pPr>
          </w:p>
          <w:p w14:paraId="6C12B2D2" w14:textId="77777777" w:rsidR="00C62228" w:rsidRDefault="00E6392B">
            <w:pPr>
              <w:pStyle w:val="TableParagraph"/>
              <w:ind w:left="278"/>
              <w:rPr>
                <w:b/>
                <w:sz w:val="24"/>
              </w:rPr>
            </w:pPr>
            <w:r>
              <w:rPr>
                <w:b/>
                <w:sz w:val="24"/>
              </w:rPr>
              <w:t>Type</w:t>
            </w:r>
          </w:p>
        </w:tc>
        <w:tc>
          <w:tcPr>
            <w:tcW w:w="2249" w:type="dxa"/>
            <w:shd w:val="clear" w:color="auto" w:fill="BEBEBE"/>
          </w:tcPr>
          <w:p w14:paraId="24631CA6" w14:textId="77777777" w:rsidR="00C62228" w:rsidRDefault="00C62228">
            <w:pPr>
              <w:pStyle w:val="TableParagraph"/>
              <w:spacing w:before="10"/>
              <w:rPr>
                <w:b/>
                <w:sz w:val="29"/>
              </w:rPr>
            </w:pPr>
          </w:p>
          <w:p w14:paraId="094ED79C" w14:textId="77777777" w:rsidR="00C62228" w:rsidRDefault="00E6392B">
            <w:pPr>
              <w:pStyle w:val="TableParagraph"/>
              <w:ind w:left="105"/>
              <w:rPr>
                <w:b/>
                <w:sz w:val="20"/>
              </w:rPr>
            </w:pPr>
            <w:r>
              <w:rPr>
                <w:b/>
                <w:sz w:val="20"/>
              </w:rPr>
              <w:t>Assessment/PLO</w:t>
            </w:r>
          </w:p>
        </w:tc>
        <w:tc>
          <w:tcPr>
            <w:tcW w:w="631" w:type="dxa"/>
            <w:shd w:val="clear" w:color="auto" w:fill="BEBEBE"/>
          </w:tcPr>
          <w:p w14:paraId="30B24434" w14:textId="77777777" w:rsidR="00C62228" w:rsidRDefault="00C62228">
            <w:pPr>
              <w:pStyle w:val="TableParagraph"/>
              <w:spacing w:before="9"/>
              <w:rPr>
                <w:b/>
                <w:sz w:val="19"/>
              </w:rPr>
            </w:pPr>
          </w:p>
          <w:p w14:paraId="41EF5223"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152EDAFD" w14:textId="77777777" w:rsidR="00C62228" w:rsidRDefault="00C62228">
            <w:pPr>
              <w:pStyle w:val="TableParagraph"/>
              <w:spacing w:before="9"/>
              <w:rPr>
                <w:b/>
                <w:sz w:val="19"/>
              </w:rPr>
            </w:pPr>
          </w:p>
          <w:p w14:paraId="4193E052"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61117D68" w14:textId="77777777" w:rsidR="00C62228" w:rsidRDefault="00C62228">
            <w:pPr>
              <w:pStyle w:val="TableParagraph"/>
              <w:spacing w:before="9"/>
              <w:rPr>
                <w:b/>
                <w:sz w:val="19"/>
              </w:rPr>
            </w:pPr>
          </w:p>
          <w:p w14:paraId="7704F3E4"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140D6E5D" w14:textId="77777777" w:rsidR="00C62228" w:rsidRDefault="00C62228">
            <w:pPr>
              <w:pStyle w:val="TableParagraph"/>
              <w:spacing w:before="9"/>
              <w:rPr>
                <w:b/>
                <w:sz w:val="19"/>
              </w:rPr>
            </w:pPr>
          </w:p>
          <w:p w14:paraId="624F9510"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22167842" w14:textId="77777777" w:rsidR="00C62228" w:rsidRDefault="00C62228">
            <w:pPr>
              <w:pStyle w:val="TableParagraph"/>
              <w:spacing w:before="9"/>
              <w:rPr>
                <w:b/>
                <w:sz w:val="19"/>
              </w:rPr>
            </w:pPr>
          </w:p>
          <w:p w14:paraId="53102F9A"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2EFF068E" w14:textId="77777777" w:rsidR="00C62228" w:rsidRDefault="00C62228">
            <w:pPr>
              <w:pStyle w:val="TableParagraph"/>
              <w:spacing w:before="9"/>
              <w:rPr>
                <w:b/>
                <w:sz w:val="19"/>
              </w:rPr>
            </w:pPr>
          </w:p>
          <w:p w14:paraId="08AB46BD"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2DC56946" w14:textId="77777777" w:rsidR="00C62228" w:rsidRDefault="00C62228">
            <w:pPr>
              <w:pStyle w:val="TableParagraph"/>
              <w:spacing w:before="9"/>
              <w:rPr>
                <w:b/>
                <w:sz w:val="19"/>
              </w:rPr>
            </w:pPr>
          </w:p>
          <w:p w14:paraId="09646725"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6BD59935" w14:textId="77777777" w:rsidR="00C62228" w:rsidRDefault="00C62228">
            <w:pPr>
              <w:pStyle w:val="TableParagraph"/>
              <w:spacing w:before="9"/>
              <w:rPr>
                <w:b/>
                <w:sz w:val="19"/>
              </w:rPr>
            </w:pPr>
          </w:p>
          <w:p w14:paraId="7C636AE1"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0D0837D9" w14:textId="77777777" w:rsidR="00C62228" w:rsidRDefault="00C62228">
            <w:pPr>
              <w:pStyle w:val="TableParagraph"/>
              <w:spacing w:before="9"/>
              <w:rPr>
                <w:b/>
                <w:sz w:val="19"/>
              </w:rPr>
            </w:pPr>
          </w:p>
          <w:p w14:paraId="0F5327EC"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042F4308" w14:textId="77777777" w:rsidR="00C62228" w:rsidRDefault="00C62228">
            <w:pPr>
              <w:pStyle w:val="TableParagraph"/>
              <w:spacing w:before="9"/>
              <w:rPr>
                <w:b/>
                <w:sz w:val="19"/>
              </w:rPr>
            </w:pPr>
          </w:p>
          <w:p w14:paraId="242B4986"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2BB05553" w14:textId="77777777" w:rsidR="00C62228" w:rsidRDefault="00C62228">
            <w:pPr>
              <w:pStyle w:val="TableParagraph"/>
              <w:spacing w:before="9"/>
              <w:rPr>
                <w:b/>
                <w:sz w:val="19"/>
              </w:rPr>
            </w:pPr>
          </w:p>
          <w:p w14:paraId="26C61B1C"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190ABF5D" w14:textId="77777777" w:rsidR="00C62228" w:rsidRDefault="00C62228">
            <w:pPr>
              <w:pStyle w:val="TableParagraph"/>
              <w:spacing w:before="9"/>
              <w:rPr>
                <w:b/>
                <w:sz w:val="19"/>
              </w:rPr>
            </w:pPr>
          </w:p>
          <w:p w14:paraId="4C5C237C"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323B20E1" w14:textId="77777777">
        <w:trPr>
          <w:trHeight w:val="551"/>
        </w:trPr>
        <w:tc>
          <w:tcPr>
            <w:tcW w:w="1083" w:type="dxa"/>
            <w:vMerge w:val="restart"/>
          </w:tcPr>
          <w:p w14:paraId="34F73FD7" w14:textId="77777777" w:rsidR="00C62228" w:rsidRDefault="00C62228">
            <w:pPr>
              <w:pStyle w:val="TableParagraph"/>
              <w:rPr>
                <w:b/>
                <w:sz w:val="26"/>
              </w:rPr>
            </w:pPr>
          </w:p>
          <w:p w14:paraId="0C58E1FE" w14:textId="77777777" w:rsidR="00C62228" w:rsidRDefault="00C62228">
            <w:pPr>
              <w:pStyle w:val="TableParagraph"/>
              <w:rPr>
                <w:b/>
                <w:sz w:val="26"/>
              </w:rPr>
            </w:pPr>
          </w:p>
          <w:p w14:paraId="48E27A4E" w14:textId="77777777" w:rsidR="00C62228" w:rsidRDefault="00C62228">
            <w:pPr>
              <w:pStyle w:val="TableParagraph"/>
              <w:rPr>
                <w:b/>
                <w:sz w:val="26"/>
              </w:rPr>
            </w:pPr>
          </w:p>
          <w:p w14:paraId="337AE28C" w14:textId="77777777" w:rsidR="00C62228" w:rsidRDefault="00C62228">
            <w:pPr>
              <w:pStyle w:val="TableParagraph"/>
              <w:rPr>
                <w:b/>
                <w:sz w:val="26"/>
              </w:rPr>
            </w:pPr>
          </w:p>
          <w:p w14:paraId="0C51D108" w14:textId="77777777" w:rsidR="00C62228" w:rsidRDefault="00C62228">
            <w:pPr>
              <w:pStyle w:val="TableParagraph"/>
              <w:rPr>
                <w:b/>
                <w:sz w:val="26"/>
              </w:rPr>
            </w:pPr>
          </w:p>
          <w:p w14:paraId="39CCCDEA" w14:textId="77777777" w:rsidR="00C62228" w:rsidRDefault="00C62228">
            <w:pPr>
              <w:pStyle w:val="TableParagraph"/>
              <w:rPr>
                <w:b/>
                <w:sz w:val="26"/>
              </w:rPr>
            </w:pPr>
          </w:p>
          <w:p w14:paraId="010451B8" w14:textId="77777777" w:rsidR="00C62228" w:rsidRDefault="00C62228">
            <w:pPr>
              <w:pStyle w:val="TableParagraph"/>
              <w:rPr>
                <w:b/>
                <w:sz w:val="26"/>
              </w:rPr>
            </w:pPr>
          </w:p>
          <w:p w14:paraId="1DBFACCE" w14:textId="77777777" w:rsidR="00C62228" w:rsidRDefault="00C62228">
            <w:pPr>
              <w:pStyle w:val="TableParagraph"/>
              <w:spacing w:before="10"/>
              <w:rPr>
                <w:b/>
                <w:sz w:val="31"/>
              </w:rPr>
            </w:pPr>
          </w:p>
          <w:p w14:paraId="5D550DB6" w14:textId="77777777" w:rsidR="00C62228" w:rsidRDefault="00E6392B">
            <w:pPr>
              <w:pStyle w:val="TableParagraph"/>
              <w:ind w:left="107"/>
              <w:rPr>
                <w:b/>
                <w:sz w:val="24"/>
              </w:rPr>
            </w:pPr>
            <w:r>
              <w:rPr>
                <w:b/>
                <w:sz w:val="24"/>
              </w:rPr>
              <w:t>Direct</w:t>
            </w:r>
          </w:p>
        </w:tc>
        <w:tc>
          <w:tcPr>
            <w:tcW w:w="2249" w:type="dxa"/>
          </w:tcPr>
          <w:p w14:paraId="22FBF146" w14:textId="77777777" w:rsidR="00C62228" w:rsidRDefault="00E6392B">
            <w:pPr>
              <w:pStyle w:val="TableParagraph"/>
              <w:spacing w:line="268" w:lineRule="exact"/>
              <w:ind w:left="105"/>
              <w:rPr>
                <w:sz w:val="24"/>
              </w:rPr>
            </w:pPr>
            <w:r>
              <w:rPr>
                <w:sz w:val="24"/>
              </w:rPr>
              <w:t>Comprehensive</w:t>
            </w:r>
          </w:p>
          <w:p w14:paraId="3663C6AC" w14:textId="77777777" w:rsidR="00C62228" w:rsidRDefault="00E6392B">
            <w:pPr>
              <w:pStyle w:val="TableParagraph"/>
              <w:spacing w:line="264" w:lineRule="exact"/>
              <w:ind w:left="105"/>
              <w:rPr>
                <w:sz w:val="24"/>
              </w:rPr>
            </w:pPr>
            <w:r>
              <w:rPr>
                <w:sz w:val="24"/>
              </w:rPr>
              <w:t>examinations</w:t>
            </w:r>
          </w:p>
        </w:tc>
        <w:tc>
          <w:tcPr>
            <w:tcW w:w="631" w:type="dxa"/>
          </w:tcPr>
          <w:p w14:paraId="2CC98FD3" w14:textId="77777777" w:rsidR="00C62228" w:rsidRDefault="00E6392B">
            <w:pPr>
              <w:pStyle w:val="TableParagraph"/>
              <w:spacing w:before="135"/>
              <w:ind w:left="247"/>
              <w:rPr>
                <w:b/>
                <w:sz w:val="24"/>
              </w:rPr>
            </w:pPr>
            <w:r>
              <w:rPr>
                <w:b/>
                <w:sz w:val="24"/>
              </w:rPr>
              <w:t>√</w:t>
            </w:r>
          </w:p>
        </w:tc>
        <w:tc>
          <w:tcPr>
            <w:tcW w:w="629" w:type="dxa"/>
          </w:tcPr>
          <w:p w14:paraId="4B9F553D" w14:textId="77777777" w:rsidR="00C62228" w:rsidRDefault="00E6392B">
            <w:pPr>
              <w:pStyle w:val="TableParagraph"/>
              <w:spacing w:before="135"/>
              <w:ind w:left="244"/>
              <w:rPr>
                <w:b/>
                <w:sz w:val="24"/>
              </w:rPr>
            </w:pPr>
            <w:r>
              <w:rPr>
                <w:b/>
                <w:sz w:val="24"/>
              </w:rPr>
              <w:t>√</w:t>
            </w:r>
          </w:p>
        </w:tc>
        <w:tc>
          <w:tcPr>
            <w:tcW w:w="632" w:type="dxa"/>
          </w:tcPr>
          <w:p w14:paraId="3A95D8DB" w14:textId="77777777" w:rsidR="00C62228" w:rsidRDefault="00E6392B">
            <w:pPr>
              <w:pStyle w:val="TableParagraph"/>
              <w:spacing w:before="135"/>
              <w:ind w:left="4"/>
              <w:jc w:val="center"/>
              <w:rPr>
                <w:b/>
                <w:sz w:val="24"/>
              </w:rPr>
            </w:pPr>
            <w:r>
              <w:rPr>
                <w:b/>
                <w:sz w:val="24"/>
              </w:rPr>
              <w:t>√</w:t>
            </w:r>
          </w:p>
        </w:tc>
        <w:tc>
          <w:tcPr>
            <w:tcW w:w="629" w:type="dxa"/>
          </w:tcPr>
          <w:p w14:paraId="21AD1F47" w14:textId="77777777" w:rsidR="00C62228" w:rsidRDefault="00E6392B">
            <w:pPr>
              <w:pStyle w:val="TableParagraph"/>
              <w:spacing w:before="135"/>
              <w:ind w:left="1"/>
              <w:jc w:val="center"/>
              <w:rPr>
                <w:b/>
                <w:sz w:val="24"/>
              </w:rPr>
            </w:pPr>
            <w:r>
              <w:rPr>
                <w:b/>
                <w:sz w:val="24"/>
              </w:rPr>
              <w:t>√</w:t>
            </w:r>
          </w:p>
        </w:tc>
        <w:tc>
          <w:tcPr>
            <w:tcW w:w="631" w:type="dxa"/>
          </w:tcPr>
          <w:p w14:paraId="0995B8D8" w14:textId="77777777" w:rsidR="00C62228" w:rsidRDefault="00E6392B">
            <w:pPr>
              <w:pStyle w:val="TableParagraph"/>
              <w:spacing w:before="135"/>
              <w:ind w:left="3"/>
              <w:jc w:val="center"/>
              <w:rPr>
                <w:b/>
                <w:sz w:val="24"/>
              </w:rPr>
            </w:pPr>
            <w:r>
              <w:rPr>
                <w:b/>
                <w:sz w:val="24"/>
              </w:rPr>
              <w:t>√</w:t>
            </w:r>
          </w:p>
        </w:tc>
        <w:tc>
          <w:tcPr>
            <w:tcW w:w="629" w:type="dxa"/>
          </w:tcPr>
          <w:p w14:paraId="4FE0E5F9" w14:textId="77777777" w:rsidR="00C62228" w:rsidRDefault="00E6392B">
            <w:pPr>
              <w:pStyle w:val="TableParagraph"/>
              <w:spacing w:before="135"/>
              <w:ind w:left="1"/>
              <w:jc w:val="center"/>
              <w:rPr>
                <w:b/>
                <w:sz w:val="24"/>
              </w:rPr>
            </w:pPr>
            <w:r>
              <w:rPr>
                <w:b/>
                <w:sz w:val="24"/>
              </w:rPr>
              <w:t>√</w:t>
            </w:r>
          </w:p>
        </w:tc>
        <w:tc>
          <w:tcPr>
            <w:tcW w:w="631" w:type="dxa"/>
          </w:tcPr>
          <w:p w14:paraId="01E36172" w14:textId="77777777" w:rsidR="00C62228" w:rsidRDefault="00E6392B">
            <w:pPr>
              <w:pStyle w:val="TableParagraph"/>
              <w:spacing w:before="135"/>
              <w:ind w:left="5"/>
              <w:jc w:val="center"/>
              <w:rPr>
                <w:b/>
                <w:sz w:val="24"/>
              </w:rPr>
            </w:pPr>
            <w:r>
              <w:rPr>
                <w:b/>
                <w:sz w:val="24"/>
              </w:rPr>
              <w:t>√</w:t>
            </w:r>
          </w:p>
        </w:tc>
        <w:tc>
          <w:tcPr>
            <w:tcW w:w="629" w:type="dxa"/>
          </w:tcPr>
          <w:p w14:paraId="0B1DF9AE" w14:textId="77777777" w:rsidR="00C62228" w:rsidRDefault="00E6392B">
            <w:pPr>
              <w:pStyle w:val="TableParagraph"/>
              <w:spacing w:before="135"/>
              <w:ind w:left="2"/>
              <w:jc w:val="center"/>
              <w:rPr>
                <w:b/>
                <w:sz w:val="24"/>
              </w:rPr>
            </w:pPr>
            <w:r>
              <w:rPr>
                <w:b/>
                <w:sz w:val="24"/>
              </w:rPr>
              <w:t>√</w:t>
            </w:r>
          </w:p>
        </w:tc>
        <w:tc>
          <w:tcPr>
            <w:tcW w:w="631" w:type="dxa"/>
          </w:tcPr>
          <w:p w14:paraId="18004296" w14:textId="77777777" w:rsidR="00C62228" w:rsidRDefault="00E6392B">
            <w:pPr>
              <w:pStyle w:val="TableParagraph"/>
              <w:spacing w:before="135"/>
              <w:ind w:left="5"/>
              <w:jc w:val="center"/>
              <w:rPr>
                <w:b/>
                <w:sz w:val="24"/>
              </w:rPr>
            </w:pPr>
            <w:r>
              <w:rPr>
                <w:b/>
                <w:sz w:val="24"/>
              </w:rPr>
              <w:t>√</w:t>
            </w:r>
          </w:p>
        </w:tc>
        <w:tc>
          <w:tcPr>
            <w:tcW w:w="629" w:type="dxa"/>
          </w:tcPr>
          <w:p w14:paraId="5D072BB4" w14:textId="77777777" w:rsidR="00C62228" w:rsidRDefault="00E6392B">
            <w:pPr>
              <w:pStyle w:val="TableParagraph"/>
              <w:spacing w:before="135"/>
              <w:ind w:left="245"/>
              <w:rPr>
                <w:b/>
                <w:sz w:val="24"/>
              </w:rPr>
            </w:pPr>
            <w:r>
              <w:rPr>
                <w:b/>
                <w:sz w:val="24"/>
              </w:rPr>
              <w:t>√</w:t>
            </w:r>
          </w:p>
        </w:tc>
        <w:tc>
          <w:tcPr>
            <w:tcW w:w="631" w:type="dxa"/>
          </w:tcPr>
          <w:p w14:paraId="77248452" w14:textId="77777777" w:rsidR="00C62228" w:rsidRDefault="00E6392B">
            <w:pPr>
              <w:pStyle w:val="TableParagraph"/>
              <w:spacing w:before="135"/>
              <w:ind w:left="5"/>
              <w:jc w:val="center"/>
              <w:rPr>
                <w:b/>
                <w:sz w:val="24"/>
              </w:rPr>
            </w:pPr>
            <w:r>
              <w:rPr>
                <w:b/>
                <w:sz w:val="24"/>
              </w:rPr>
              <w:t>√</w:t>
            </w:r>
          </w:p>
        </w:tc>
        <w:tc>
          <w:tcPr>
            <w:tcW w:w="629" w:type="dxa"/>
          </w:tcPr>
          <w:p w14:paraId="4EF543E9" w14:textId="77777777" w:rsidR="00C62228" w:rsidRDefault="00E6392B">
            <w:pPr>
              <w:pStyle w:val="TableParagraph"/>
              <w:spacing w:before="135"/>
              <w:ind w:left="3"/>
              <w:jc w:val="center"/>
              <w:rPr>
                <w:b/>
                <w:sz w:val="24"/>
              </w:rPr>
            </w:pPr>
            <w:r>
              <w:rPr>
                <w:b/>
                <w:sz w:val="24"/>
              </w:rPr>
              <w:t>√</w:t>
            </w:r>
          </w:p>
        </w:tc>
      </w:tr>
      <w:tr w:rsidR="00C62228" w14:paraId="5B6636DA" w14:textId="77777777">
        <w:trPr>
          <w:trHeight w:val="1931"/>
        </w:trPr>
        <w:tc>
          <w:tcPr>
            <w:tcW w:w="1083" w:type="dxa"/>
            <w:vMerge/>
            <w:tcBorders>
              <w:top w:val="nil"/>
            </w:tcBorders>
          </w:tcPr>
          <w:p w14:paraId="21692C69" w14:textId="77777777" w:rsidR="00C62228" w:rsidRDefault="00C62228">
            <w:pPr>
              <w:rPr>
                <w:sz w:val="2"/>
                <w:szCs w:val="2"/>
              </w:rPr>
            </w:pPr>
          </w:p>
        </w:tc>
        <w:tc>
          <w:tcPr>
            <w:tcW w:w="2249" w:type="dxa"/>
          </w:tcPr>
          <w:p w14:paraId="5AD9755C" w14:textId="77777777" w:rsidR="00C62228" w:rsidRDefault="00E6392B">
            <w:pPr>
              <w:pStyle w:val="TableParagraph"/>
              <w:ind w:left="105" w:right="227"/>
              <w:rPr>
                <w:sz w:val="24"/>
              </w:rPr>
            </w:pPr>
            <w:r>
              <w:rPr>
                <w:sz w:val="24"/>
              </w:rPr>
              <w:t xml:space="preserve">Course-embedded assignments (e.g. Class Tests, Home Assignments, Quiz, Seminar, Term </w:t>
            </w:r>
            <w:proofErr w:type="gramStart"/>
            <w:r>
              <w:rPr>
                <w:sz w:val="24"/>
              </w:rPr>
              <w:t>Paper ,</w:t>
            </w:r>
            <w:proofErr w:type="gramEnd"/>
          </w:p>
          <w:p w14:paraId="6378339F" w14:textId="77777777" w:rsidR="00C62228" w:rsidRDefault="00E6392B">
            <w:pPr>
              <w:pStyle w:val="TableParagraph"/>
              <w:spacing w:line="264" w:lineRule="exact"/>
              <w:ind w:left="105"/>
              <w:rPr>
                <w:sz w:val="24"/>
              </w:rPr>
            </w:pPr>
            <w:r>
              <w:rPr>
                <w:sz w:val="24"/>
              </w:rPr>
              <w:t>Presentations)</w:t>
            </w:r>
          </w:p>
        </w:tc>
        <w:tc>
          <w:tcPr>
            <w:tcW w:w="631" w:type="dxa"/>
          </w:tcPr>
          <w:p w14:paraId="15613581" w14:textId="77777777" w:rsidR="00C62228" w:rsidRDefault="00C62228">
            <w:pPr>
              <w:pStyle w:val="TableParagraph"/>
              <w:rPr>
                <w:b/>
                <w:sz w:val="26"/>
              </w:rPr>
            </w:pPr>
          </w:p>
          <w:p w14:paraId="4D4E4811" w14:textId="77777777" w:rsidR="00C62228" w:rsidRDefault="00C62228">
            <w:pPr>
              <w:pStyle w:val="TableParagraph"/>
              <w:rPr>
                <w:b/>
                <w:sz w:val="26"/>
              </w:rPr>
            </w:pPr>
          </w:p>
          <w:p w14:paraId="4F2F827A" w14:textId="77777777" w:rsidR="00C62228" w:rsidRDefault="00E6392B">
            <w:pPr>
              <w:pStyle w:val="TableParagraph"/>
              <w:spacing w:before="227"/>
              <w:ind w:left="247"/>
              <w:rPr>
                <w:b/>
                <w:sz w:val="24"/>
              </w:rPr>
            </w:pPr>
            <w:r>
              <w:rPr>
                <w:b/>
                <w:sz w:val="24"/>
              </w:rPr>
              <w:t>√</w:t>
            </w:r>
          </w:p>
        </w:tc>
        <w:tc>
          <w:tcPr>
            <w:tcW w:w="629" w:type="dxa"/>
          </w:tcPr>
          <w:p w14:paraId="6CAD550A" w14:textId="77777777" w:rsidR="00C62228" w:rsidRDefault="00C62228">
            <w:pPr>
              <w:pStyle w:val="TableParagraph"/>
            </w:pPr>
          </w:p>
        </w:tc>
        <w:tc>
          <w:tcPr>
            <w:tcW w:w="632" w:type="dxa"/>
          </w:tcPr>
          <w:p w14:paraId="50A44EDA" w14:textId="77777777" w:rsidR="00C62228" w:rsidRDefault="00C62228">
            <w:pPr>
              <w:pStyle w:val="TableParagraph"/>
            </w:pPr>
          </w:p>
        </w:tc>
        <w:tc>
          <w:tcPr>
            <w:tcW w:w="629" w:type="dxa"/>
          </w:tcPr>
          <w:p w14:paraId="4A71E287" w14:textId="77777777" w:rsidR="00C62228" w:rsidRDefault="00C62228">
            <w:pPr>
              <w:pStyle w:val="TableParagraph"/>
            </w:pPr>
          </w:p>
        </w:tc>
        <w:tc>
          <w:tcPr>
            <w:tcW w:w="631" w:type="dxa"/>
          </w:tcPr>
          <w:p w14:paraId="0E0C2D03" w14:textId="77777777" w:rsidR="00C62228" w:rsidRDefault="00C62228">
            <w:pPr>
              <w:pStyle w:val="TableParagraph"/>
            </w:pPr>
          </w:p>
        </w:tc>
        <w:tc>
          <w:tcPr>
            <w:tcW w:w="629" w:type="dxa"/>
          </w:tcPr>
          <w:p w14:paraId="04278903" w14:textId="77777777" w:rsidR="00C62228" w:rsidRDefault="00C62228">
            <w:pPr>
              <w:pStyle w:val="TableParagraph"/>
            </w:pPr>
          </w:p>
        </w:tc>
        <w:tc>
          <w:tcPr>
            <w:tcW w:w="631" w:type="dxa"/>
          </w:tcPr>
          <w:p w14:paraId="7BBFDF0D" w14:textId="77777777" w:rsidR="00C62228" w:rsidRDefault="00C62228">
            <w:pPr>
              <w:pStyle w:val="TableParagraph"/>
            </w:pPr>
          </w:p>
        </w:tc>
        <w:tc>
          <w:tcPr>
            <w:tcW w:w="629" w:type="dxa"/>
          </w:tcPr>
          <w:p w14:paraId="0ADCE0F3" w14:textId="77777777" w:rsidR="00C62228" w:rsidRDefault="00C62228">
            <w:pPr>
              <w:pStyle w:val="TableParagraph"/>
            </w:pPr>
          </w:p>
        </w:tc>
        <w:tc>
          <w:tcPr>
            <w:tcW w:w="631" w:type="dxa"/>
          </w:tcPr>
          <w:p w14:paraId="56AE7B0E" w14:textId="77777777" w:rsidR="00C62228" w:rsidRDefault="00C62228">
            <w:pPr>
              <w:pStyle w:val="TableParagraph"/>
            </w:pPr>
          </w:p>
        </w:tc>
        <w:tc>
          <w:tcPr>
            <w:tcW w:w="629" w:type="dxa"/>
          </w:tcPr>
          <w:p w14:paraId="7EB3AB70" w14:textId="77777777" w:rsidR="00C62228" w:rsidRDefault="00C62228">
            <w:pPr>
              <w:pStyle w:val="TableParagraph"/>
            </w:pPr>
          </w:p>
        </w:tc>
        <w:tc>
          <w:tcPr>
            <w:tcW w:w="631" w:type="dxa"/>
          </w:tcPr>
          <w:p w14:paraId="4DC4E258" w14:textId="77777777" w:rsidR="00C62228" w:rsidRDefault="00C62228">
            <w:pPr>
              <w:pStyle w:val="TableParagraph"/>
            </w:pPr>
          </w:p>
        </w:tc>
        <w:tc>
          <w:tcPr>
            <w:tcW w:w="629" w:type="dxa"/>
          </w:tcPr>
          <w:p w14:paraId="152C3126" w14:textId="77777777" w:rsidR="00C62228" w:rsidRDefault="00C62228">
            <w:pPr>
              <w:pStyle w:val="TableParagraph"/>
            </w:pPr>
          </w:p>
        </w:tc>
      </w:tr>
      <w:tr w:rsidR="00C62228" w14:paraId="466B670E" w14:textId="77777777">
        <w:trPr>
          <w:trHeight w:val="426"/>
        </w:trPr>
        <w:tc>
          <w:tcPr>
            <w:tcW w:w="1083" w:type="dxa"/>
            <w:vMerge/>
            <w:tcBorders>
              <w:top w:val="nil"/>
            </w:tcBorders>
          </w:tcPr>
          <w:p w14:paraId="7B531DF0" w14:textId="77777777" w:rsidR="00C62228" w:rsidRDefault="00C62228">
            <w:pPr>
              <w:rPr>
                <w:sz w:val="2"/>
                <w:szCs w:val="2"/>
              </w:rPr>
            </w:pPr>
          </w:p>
        </w:tc>
        <w:tc>
          <w:tcPr>
            <w:tcW w:w="2249" w:type="dxa"/>
          </w:tcPr>
          <w:p w14:paraId="3EB06ABC" w14:textId="77777777" w:rsidR="00C62228" w:rsidRDefault="00E6392B">
            <w:pPr>
              <w:pStyle w:val="TableParagraph"/>
              <w:spacing w:line="268" w:lineRule="exact"/>
              <w:ind w:left="105"/>
              <w:rPr>
                <w:sz w:val="24"/>
              </w:rPr>
            </w:pPr>
            <w:r>
              <w:rPr>
                <w:sz w:val="24"/>
              </w:rPr>
              <w:t>Viva Voce</w:t>
            </w:r>
          </w:p>
        </w:tc>
        <w:tc>
          <w:tcPr>
            <w:tcW w:w="631" w:type="dxa"/>
          </w:tcPr>
          <w:p w14:paraId="10FB9387" w14:textId="77777777" w:rsidR="00C62228" w:rsidRDefault="00E6392B">
            <w:pPr>
              <w:pStyle w:val="TableParagraph"/>
              <w:spacing w:before="73"/>
              <w:ind w:left="247"/>
              <w:rPr>
                <w:b/>
                <w:sz w:val="24"/>
              </w:rPr>
            </w:pPr>
            <w:r>
              <w:rPr>
                <w:b/>
                <w:sz w:val="24"/>
              </w:rPr>
              <w:t>√</w:t>
            </w:r>
          </w:p>
        </w:tc>
        <w:tc>
          <w:tcPr>
            <w:tcW w:w="629" w:type="dxa"/>
          </w:tcPr>
          <w:p w14:paraId="1E5764BB" w14:textId="77777777" w:rsidR="00C62228" w:rsidRDefault="00C62228">
            <w:pPr>
              <w:pStyle w:val="TableParagraph"/>
            </w:pPr>
          </w:p>
        </w:tc>
        <w:tc>
          <w:tcPr>
            <w:tcW w:w="632" w:type="dxa"/>
          </w:tcPr>
          <w:p w14:paraId="19C026BD" w14:textId="77777777" w:rsidR="00C62228" w:rsidRDefault="00C62228">
            <w:pPr>
              <w:pStyle w:val="TableParagraph"/>
            </w:pPr>
          </w:p>
        </w:tc>
        <w:tc>
          <w:tcPr>
            <w:tcW w:w="629" w:type="dxa"/>
          </w:tcPr>
          <w:p w14:paraId="7B9ADB1A" w14:textId="77777777" w:rsidR="00C62228" w:rsidRDefault="00C62228">
            <w:pPr>
              <w:pStyle w:val="TableParagraph"/>
            </w:pPr>
          </w:p>
        </w:tc>
        <w:tc>
          <w:tcPr>
            <w:tcW w:w="631" w:type="dxa"/>
          </w:tcPr>
          <w:p w14:paraId="7ED4685B" w14:textId="77777777" w:rsidR="00C62228" w:rsidRDefault="00C62228">
            <w:pPr>
              <w:pStyle w:val="TableParagraph"/>
            </w:pPr>
          </w:p>
        </w:tc>
        <w:tc>
          <w:tcPr>
            <w:tcW w:w="629" w:type="dxa"/>
          </w:tcPr>
          <w:p w14:paraId="35B46B43" w14:textId="77777777" w:rsidR="00C62228" w:rsidRDefault="00C62228">
            <w:pPr>
              <w:pStyle w:val="TableParagraph"/>
            </w:pPr>
          </w:p>
        </w:tc>
        <w:tc>
          <w:tcPr>
            <w:tcW w:w="631" w:type="dxa"/>
          </w:tcPr>
          <w:p w14:paraId="6583BB16" w14:textId="77777777" w:rsidR="00C62228" w:rsidRDefault="00C62228">
            <w:pPr>
              <w:pStyle w:val="TableParagraph"/>
            </w:pPr>
          </w:p>
        </w:tc>
        <w:tc>
          <w:tcPr>
            <w:tcW w:w="629" w:type="dxa"/>
          </w:tcPr>
          <w:p w14:paraId="09AD1B5B" w14:textId="77777777" w:rsidR="00C62228" w:rsidRDefault="00C62228">
            <w:pPr>
              <w:pStyle w:val="TableParagraph"/>
            </w:pPr>
          </w:p>
        </w:tc>
        <w:tc>
          <w:tcPr>
            <w:tcW w:w="631" w:type="dxa"/>
          </w:tcPr>
          <w:p w14:paraId="50FF15CC" w14:textId="77777777" w:rsidR="00C62228" w:rsidRDefault="00C62228">
            <w:pPr>
              <w:pStyle w:val="TableParagraph"/>
            </w:pPr>
          </w:p>
        </w:tc>
        <w:tc>
          <w:tcPr>
            <w:tcW w:w="629" w:type="dxa"/>
          </w:tcPr>
          <w:p w14:paraId="64F42599" w14:textId="77777777" w:rsidR="00C62228" w:rsidRDefault="00C62228">
            <w:pPr>
              <w:pStyle w:val="TableParagraph"/>
            </w:pPr>
          </w:p>
        </w:tc>
        <w:tc>
          <w:tcPr>
            <w:tcW w:w="631" w:type="dxa"/>
          </w:tcPr>
          <w:p w14:paraId="05534D68" w14:textId="77777777" w:rsidR="00C62228" w:rsidRDefault="00C62228">
            <w:pPr>
              <w:pStyle w:val="TableParagraph"/>
            </w:pPr>
          </w:p>
        </w:tc>
        <w:tc>
          <w:tcPr>
            <w:tcW w:w="629" w:type="dxa"/>
          </w:tcPr>
          <w:p w14:paraId="67CD34B1" w14:textId="77777777" w:rsidR="00C62228" w:rsidRDefault="00C62228">
            <w:pPr>
              <w:pStyle w:val="TableParagraph"/>
            </w:pPr>
          </w:p>
        </w:tc>
      </w:tr>
      <w:tr w:rsidR="00C62228" w14:paraId="2076F942" w14:textId="77777777">
        <w:trPr>
          <w:trHeight w:val="827"/>
        </w:trPr>
        <w:tc>
          <w:tcPr>
            <w:tcW w:w="1083" w:type="dxa"/>
            <w:vMerge/>
            <w:tcBorders>
              <w:top w:val="nil"/>
            </w:tcBorders>
          </w:tcPr>
          <w:p w14:paraId="215D6E7C" w14:textId="77777777" w:rsidR="00C62228" w:rsidRDefault="00C62228">
            <w:pPr>
              <w:rPr>
                <w:sz w:val="2"/>
                <w:szCs w:val="2"/>
              </w:rPr>
            </w:pPr>
          </w:p>
        </w:tc>
        <w:tc>
          <w:tcPr>
            <w:tcW w:w="2249" w:type="dxa"/>
          </w:tcPr>
          <w:p w14:paraId="18646231" w14:textId="77777777" w:rsidR="00C62228" w:rsidRDefault="00E6392B">
            <w:pPr>
              <w:pStyle w:val="TableParagraph"/>
              <w:ind w:left="105" w:right="1014"/>
              <w:rPr>
                <w:sz w:val="24"/>
              </w:rPr>
            </w:pPr>
            <w:r>
              <w:rPr>
                <w:sz w:val="24"/>
              </w:rPr>
              <w:t>Practicum / Internship</w:t>
            </w:r>
          </w:p>
          <w:p w14:paraId="5E17AECA" w14:textId="77777777" w:rsidR="00C62228" w:rsidRDefault="00E6392B">
            <w:pPr>
              <w:pStyle w:val="TableParagraph"/>
              <w:spacing w:line="264" w:lineRule="exact"/>
              <w:ind w:left="105"/>
              <w:rPr>
                <w:sz w:val="24"/>
              </w:rPr>
            </w:pPr>
            <w:r>
              <w:rPr>
                <w:sz w:val="24"/>
              </w:rPr>
              <w:t>evaluations</w:t>
            </w:r>
          </w:p>
        </w:tc>
        <w:tc>
          <w:tcPr>
            <w:tcW w:w="631" w:type="dxa"/>
          </w:tcPr>
          <w:p w14:paraId="4D99760A" w14:textId="77777777" w:rsidR="00C62228" w:rsidRDefault="00C62228">
            <w:pPr>
              <w:pStyle w:val="TableParagraph"/>
            </w:pPr>
          </w:p>
        </w:tc>
        <w:tc>
          <w:tcPr>
            <w:tcW w:w="629" w:type="dxa"/>
          </w:tcPr>
          <w:p w14:paraId="135244BD" w14:textId="77777777" w:rsidR="00C62228" w:rsidRDefault="00C62228">
            <w:pPr>
              <w:pStyle w:val="TableParagraph"/>
              <w:spacing w:before="8"/>
              <w:rPr>
                <w:b/>
                <w:sz w:val="23"/>
              </w:rPr>
            </w:pPr>
          </w:p>
          <w:p w14:paraId="5623B7BD" w14:textId="77777777" w:rsidR="00C62228" w:rsidRDefault="00E6392B">
            <w:pPr>
              <w:pStyle w:val="TableParagraph"/>
              <w:ind w:left="244"/>
              <w:rPr>
                <w:b/>
                <w:sz w:val="24"/>
              </w:rPr>
            </w:pPr>
            <w:r>
              <w:rPr>
                <w:b/>
                <w:sz w:val="24"/>
              </w:rPr>
              <w:t>√</w:t>
            </w:r>
          </w:p>
        </w:tc>
        <w:tc>
          <w:tcPr>
            <w:tcW w:w="632" w:type="dxa"/>
          </w:tcPr>
          <w:p w14:paraId="334CA687" w14:textId="77777777" w:rsidR="00C62228" w:rsidRDefault="00C62228">
            <w:pPr>
              <w:pStyle w:val="TableParagraph"/>
            </w:pPr>
          </w:p>
        </w:tc>
        <w:tc>
          <w:tcPr>
            <w:tcW w:w="629" w:type="dxa"/>
          </w:tcPr>
          <w:p w14:paraId="1E9D4CDB" w14:textId="77777777" w:rsidR="00C62228" w:rsidRDefault="00C62228">
            <w:pPr>
              <w:pStyle w:val="TableParagraph"/>
            </w:pPr>
          </w:p>
        </w:tc>
        <w:tc>
          <w:tcPr>
            <w:tcW w:w="631" w:type="dxa"/>
          </w:tcPr>
          <w:p w14:paraId="139A2FCC" w14:textId="77777777" w:rsidR="00C62228" w:rsidRDefault="00C62228">
            <w:pPr>
              <w:pStyle w:val="TableParagraph"/>
            </w:pPr>
          </w:p>
        </w:tc>
        <w:tc>
          <w:tcPr>
            <w:tcW w:w="629" w:type="dxa"/>
          </w:tcPr>
          <w:p w14:paraId="1D286E77" w14:textId="77777777" w:rsidR="00C62228" w:rsidRDefault="00C62228">
            <w:pPr>
              <w:pStyle w:val="TableParagraph"/>
            </w:pPr>
          </w:p>
        </w:tc>
        <w:tc>
          <w:tcPr>
            <w:tcW w:w="631" w:type="dxa"/>
          </w:tcPr>
          <w:p w14:paraId="33229E67" w14:textId="77777777" w:rsidR="00C62228" w:rsidRDefault="00C62228">
            <w:pPr>
              <w:pStyle w:val="TableParagraph"/>
            </w:pPr>
          </w:p>
        </w:tc>
        <w:tc>
          <w:tcPr>
            <w:tcW w:w="629" w:type="dxa"/>
          </w:tcPr>
          <w:p w14:paraId="5223A0B8" w14:textId="77777777" w:rsidR="00C62228" w:rsidRDefault="00C62228">
            <w:pPr>
              <w:pStyle w:val="TableParagraph"/>
            </w:pPr>
          </w:p>
        </w:tc>
        <w:tc>
          <w:tcPr>
            <w:tcW w:w="631" w:type="dxa"/>
          </w:tcPr>
          <w:p w14:paraId="3BD9A1BD" w14:textId="77777777" w:rsidR="00C62228" w:rsidRDefault="00C62228">
            <w:pPr>
              <w:pStyle w:val="TableParagraph"/>
            </w:pPr>
          </w:p>
        </w:tc>
        <w:tc>
          <w:tcPr>
            <w:tcW w:w="629" w:type="dxa"/>
          </w:tcPr>
          <w:p w14:paraId="271EA2E8" w14:textId="77777777" w:rsidR="00C62228" w:rsidRDefault="00C62228">
            <w:pPr>
              <w:pStyle w:val="TableParagraph"/>
            </w:pPr>
          </w:p>
        </w:tc>
        <w:tc>
          <w:tcPr>
            <w:tcW w:w="631" w:type="dxa"/>
          </w:tcPr>
          <w:p w14:paraId="5D5C708D" w14:textId="77777777" w:rsidR="00C62228" w:rsidRDefault="00C62228">
            <w:pPr>
              <w:pStyle w:val="TableParagraph"/>
            </w:pPr>
          </w:p>
        </w:tc>
        <w:tc>
          <w:tcPr>
            <w:tcW w:w="629" w:type="dxa"/>
          </w:tcPr>
          <w:p w14:paraId="3E56BBFF" w14:textId="77777777" w:rsidR="00C62228" w:rsidRDefault="00C62228">
            <w:pPr>
              <w:pStyle w:val="TableParagraph"/>
            </w:pPr>
          </w:p>
        </w:tc>
      </w:tr>
      <w:tr w:rsidR="00C62228" w14:paraId="00A87F7F" w14:textId="77777777">
        <w:trPr>
          <w:trHeight w:val="424"/>
        </w:trPr>
        <w:tc>
          <w:tcPr>
            <w:tcW w:w="1083" w:type="dxa"/>
            <w:vMerge/>
            <w:tcBorders>
              <w:top w:val="nil"/>
            </w:tcBorders>
          </w:tcPr>
          <w:p w14:paraId="0F4527BB" w14:textId="77777777" w:rsidR="00C62228" w:rsidRDefault="00C62228">
            <w:pPr>
              <w:rPr>
                <w:sz w:val="2"/>
                <w:szCs w:val="2"/>
              </w:rPr>
            </w:pPr>
          </w:p>
        </w:tc>
        <w:tc>
          <w:tcPr>
            <w:tcW w:w="2249" w:type="dxa"/>
            <w:tcBorders>
              <w:bottom w:val="single" w:sz="6" w:space="0" w:color="000000"/>
            </w:tcBorders>
          </w:tcPr>
          <w:p w14:paraId="6B11E0BC" w14:textId="77777777" w:rsidR="00C62228" w:rsidRDefault="00E6392B">
            <w:pPr>
              <w:pStyle w:val="TableParagraph"/>
              <w:spacing w:line="268" w:lineRule="exact"/>
              <w:ind w:left="105"/>
              <w:rPr>
                <w:sz w:val="24"/>
              </w:rPr>
            </w:pPr>
            <w:r>
              <w:rPr>
                <w:sz w:val="24"/>
              </w:rPr>
              <w:t>Plagiarism check</w:t>
            </w:r>
          </w:p>
        </w:tc>
        <w:tc>
          <w:tcPr>
            <w:tcW w:w="631" w:type="dxa"/>
            <w:tcBorders>
              <w:bottom w:val="single" w:sz="6" w:space="0" w:color="000000"/>
            </w:tcBorders>
          </w:tcPr>
          <w:p w14:paraId="27E78828" w14:textId="77777777" w:rsidR="00C62228" w:rsidRDefault="00C62228">
            <w:pPr>
              <w:pStyle w:val="TableParagraph"/>
            </w:pPr>
          </w:p>
        </w:tc>
        <w:tc>
          <w:tcPr>
            <w:tcW w:w="629" w:type="dxa"/>
            <w:tcBorders>
              <w:bottom w:val="single" w:sz="6" w:space="0" w:color="000000"/>
            </w:tcBorders>
          </w:tcPr>
          <w:p w14:paraId="785F23BF" w14:textId="77777777" w:rsidR="00C62228" w:rsidRDefault="00C62228">
            <w:pPr>
              <w:pStyle w:val="TableParagraph"/>
            </w:pPr>
          </w:p>
        </w:tc>
        <w:tc>
          <w:tcPr>
            <w:tcW w:w="632" w:type="dxa"/>
            <w:tcBorders>
              <w:bottom w:val="single" w:sz="6" w:space="0" w:color="000000"/>
            </w:tcBorders>
          </w:tcPr>
          <w:p w14:paraId="74EB3F95" w14:textId="77777777" w:rsidR="00C62228" w:rsidRDefault="00C62228">
            <w:pPr>
              <w:pStyle w:val="TableParagraph"/>
            </w:pPr>
          </w:p>
        </w:tc>
        <w:tc>
          <w:tcPr>
            <w:tcW w:w="629" w:type="dxa"/>
            <w:tcBorders>
              <w:bottom w:val="single" w:sz="6" w:space="0" w:color="000000"/>
            </w:tcBorders>
          </w:tcPr>
          <w:p w14:paraId="7FF3383A" w14:textId="77777777" w:rsidR="00C62228" w:rsidRDefault="00C62228">
            <w:pPr>
              <w:pStyle w:val="TableParagraph"/>
            </w:pPr>
          </w:p>
        </w:tc>
        <w:tc>
          <w:tcPr>
            <w:tcW w:w="631" w:type="dxa"/>
            <w:tcBorders>
              <w:bottom w:val="single" w:sz="6" w:space="0" w:color="000000"/>
            </w:tcBorders>
          </w:tcPr>
          <w:p w14:paraId="30C10813" w14:textId="77777777" w:rsidR="00C62228" w:rsidRDefault="00C62228">
            <w:pPr>
              <w:pStyle w:val="TableParagraph"/>
            </w:pPr>
          </w:p>
        </w:tc>
        <w:tc>
          <w:tcPr>
            <w:tcW w:w="629" w:type="dxa"/>
            <w:tcBorders>
              <w:bottom w:val="single" w:sz="6" w:space="0" w:color="000000"/>
            </w:tcBorders>
          </w:tcPr>
          <w:p w14:paraId="785F963E" w14:textId="77777777" w:rsidR="00C62228" w:rsidRDefault="00C62228">
            <w:pPr>
              <w:pStyle w:val="TableParagraph"/>
            </w:pPr>
          </w:p>
        </w:tc>
        <w:tc>
          <w:tcPr>
            <w:tcW w:w="631" w:type="dxa"/>
            <w:tcBorders>
              <w:bottom w:val="single" w:sz="6" w:space="0" w:color="000000"/>
            </w:tcBorders>
          </w:tcPr>
          <w:p w14:paraId="0613C475" w14:textId="77777777" w:rsidR="00C62228" w:rsidRDefault="00C62228">
            <w:pPr>
              <w:pStyle w:val="TableParagraph"/>
            </w:pPr>
          </w:p>
        </w:tc>
        <w:tc>
          <w:tcPr>
            <w:tcW w:w="629" w:type="dxa"/>
            <w:tcBorders>
              <w:bottom w:val="single" w:sz="6" w:space="0" w:color="000000"/>
            </w:tcBorders>
          </w:tcPr>
          <w:p w14:paraId="3F6480C4" w14:textId="77777777" w:rsidR="00C62228" w:rsidRDefault="00E6392B">
            <w:pPr>
              <w:pStyle w:val="TableParagraph"/>
              <w:spacing w:before="71"/>
              <w:ind w:left="2"/>
              <w:jc w:val="center"/>
              <w:rPr>
                <w:b/>
                <w:sz w:val="24"/>
              </w:rPr>
            </w:pPr>
            <w:r>
              <w:rPr>
                <w:b/>
                <w:sz w:val="24"/>
              </w:rPr>
              <w:t>√</w:t>
            </w:r>
          </w:p>
        </w:tc>
        <w:tc>
          <w:tcPr>
            <w:tcW w:w="631" w:type="dxa"/>
            <w:tcBorders>
              <w:bottom w:val="single" w:sz="6" w:space="0" w:color="000000"/>
            </w:tcBorders>
          </w:tcPr>
          <w:p w14:paraId="0DACA4E4" w14:textId="77777777" w:rsidR="00C62228" w:rsidRDefault="00C62228">
            <w:pPr>
              <w:pStyle w:val="TableParagraph"/>
            </w:pPr>
          </w:p>
        </w:tc>
        <w:tc>
          <w:tcPr>
            <w:tcW w:w="629" w:type="dxa"/>
            <w:tcBorders>
              <w:bottom w:val="single" w:sz="6" w:space="0" w:color="000000"/>
            </w:tcBorders>
          </w:tcPr>
          <w:p w14:paraId="333E6F75" w14:textId="77777777" w:rsidR="00C62228" w:rsidRDefault="00C62228">
            <w:pPr>
              <w:pStyle w:val="TableParagraph"/>
            </w:pPr>
          </w:p>
        </w:tc>
        <w:tc>
          <w:tcPr>
            <w:tcW w:w="631" w:type="dxa"/>
            <w:tcBorders>
              <w:bottom w:val="single" w:sz="6" w:space="0" w:color="000000"/>
            </w:tcBorders>
          </w:tcPr>
          <w:p w14:paraId="7D46B0EB" w14:textId="77777777" w:rsidR="00C62228" w:rsidRDefault="00C62228">
            <w:pPr>
              <w:pStyle w:val="TableParagraph"/>
            </w:pPr>
          </w:p>
        </w:tc>
        <w:tc>
          <w:tcPr>
            <w:tcW w:w="629" w:type="dxa"/>
            <w:tcBorders>
              <w:bottom w:val="single" w:sz="6" w:space="0" w:color="000000"/>
            </w:tcBorders>
          </w:tcPr>
          <w:p w14:paraId="1BFE2A46" w14:textId="77777777" w:rsidR="00C62228" w:rsidRDefault="00C62228">
            <w:pPr>
              <w:pStyle w:val="TableParagraph"/>
            </w:pPr>
          </w:p>
        </w:tc>
      </w:tr>
      <w:tr w:rsidR="00C62228" w14:paraId="06F11958" w14:textId="77777777">
        <w:trPr>
          <w:trHeight w:val="422"/>
        </w:trPr>
        <w:tc>
          <w:tcPr>
            <w:tcW w:w="1083" w:type="dxa"/>
            <w:vMerge/>
            <w:tcBorders>
              <w:top w:val="nil"/>
            </w:tcBorders>
          </w:tcPr>
          <w:p w14:paraId="5B2FEA3A" w14:textId="77777777" w:rsidR="00C62228" w:rsidRDefault="00C62228">
            <w:pPr>
              <w:rPr>
                <w:sz w:val="2"/>
                <w:szCs w:val="2"/>
              </w:rPr>
            </w:pPr>
          </w:p>
        </w:tc>
        <w:tc>
          <w:tcPr>
            <w:tcW w:w="2249" w:type="dxa"/>
            <w:tcBorders>
              <w:top w:val="single" w:sz="6" w:space="0" w:color="000000"/>
            </w:tcBorders>
          </w:tcPr>
          <w:p w14:paraId="58398AA9" w14:textId="77777777" w:rsidR="00C62228" w:rsidRDefault="00E6392B">
            <w:pPr>
              <w:pStyle w:val="TableParagraph"/>
              <w:spacing w:line="265" w:lineRule="exact"/>
              <w:ind w:left="105"/>
              <w:rPr>
                <w:sz w:val="24"/>
              </w:rPr>
            </w:pPr>
            <w:r>
              <w:rPr>
                <w:sz w:val="24"/>
              </w:rPr>
              <w:t>Scoring Rubrics</w:t>
            </w:r>
          </w:p>
        </w:tc>
        <w:tc>
          <w:tcPr>
            <w:tcW w:w="631" w:type="dxa"/>
            <w:tcBorders>
              <w:top w:val="single" w:sz="6" w:space="0" w:color="000000"/>
            </w:tcBorders>
          </w:tcPr>
          <w:p w14:paraId="328967A9" w14:textId="77777777" w:rsidR="00C62228" w:rsidRDefault="00C62228">
            <w:pPr>
              <w:pStyle w:val="TableParagraph"/>
            </w:pPr>
          </w:p>
        </w:tc>
        <w:tc>
          <w:tcPr>
            <w:tcW w:w="629" w:type="dxa"/>
            <w:tcBorders>
              <w:top w:val="single" w:sz="6" w:space="0" w:color="000000"/>
            </w:tcBorders>
          </w:tcPr>
          <w:p w14:paraId="5C5A984F" w14:textId="77777777" w:rsidR="00C62228" w:rsidRDefault="00E6392B">
            <w:pPr>
              <w:pStyle w:val="TableParagraph"/>
              <w:spacing w:before="68"/>
              <w:ind w:left="244"/>
              <w:rPr>
                <w:b/>
                <w:sz w:val="24"/>
              </w:rPr>
            </w:pPr>
            <w:r>
              <w:rPr>
                <w:b/>
                <w:sz w:val="24"/>
              </w:rPr>
              <w:t>√</w:t>
            </w:r>
          </w:p>
        </w:tc>
        <w:tc>
          <w:tcPr>
            <w:tcW w:w="632" w:type="dxa"/>
            <w:tcBorders>
              <w:top w:val="single" w:sz="6" w:space="0" w:color="000000"/>
            </w:tcBorders>
          </w:tcPr>
          <w:p w14:paraId="1A91E758" w14:textId="77777777" w:rsidR="00C62228" w:rsidRDefault="00C62228">
            <w:pPr>
              <w:pStyle w:val="TableParagraph"/>
            </w:pPr>
          </w:p>
        </w:tc>
        <w:tc>
          <w:tcPr>
            <w:tcW w:w="629" w:type="dxa"/>
            <w:tcBorders>
              <w:top w:val="single" w:sz="6" w:space="0" w:color="000000"/>
            </w:tcBorders>
          </w:tcPr>
          <w:p w14:paraId="6A64C9DF" w14:textId="77777777" w:rsidR="00C62228" w:rsidRDefault="00C62228">
            <w:pPr>
              <w:pStyle w:val="TableParagraph"/>
            </w:pPr>
          </w:p>
        </w:tc>
        <w:tc>
          <w:tcPr>
            <w:tcW w:w="631" w:type="dxa"/>
            <w:tcBorders>
              <w:top w:val="single" w:sz="6" w:space="0" w:color="000000"/>
            </w:tcBorders>
          </w:tcPr>
          <w:p w14:paraId="37A164FA" w14:textId="77777777" w:rsidR="00C62228" w:rsidRDefault="00E6392B">
            <w:pPr>
              <w:pStyle w:val="TableParagraph"/>
              <w:spacing w:before="68"/>
              <w:ind w:left="3"/>
              <w:jc w:val="center"/>
              <w:rPr>
                <w:b/>
                <w:sz w:val="24"/>
              </w:rPr>
            </w:pPr>
            <w:r>
              <w:rPr>
                <w:b/>
                <w:sz w:val="24"/>
              </w:rPr>
              <w:t>√</w:t>
            </w:r>
          </w:p>
        </w:tc>
        <w:tc>
          <w:tcPr>
            <w:tcW w:w="629" w:type="dxa"/>
            <w:tcBorders>
              <w:top w:val="single" w:sz="6" w:space="0" w:color="000000"/>
            </w:tcBorders>
          </w:tcPr>
          <w:p w14:paraId="45AB930D" w14:textId="77777777" w:rsidR="00C62228" w:rsidRDefault="00E6392B">
            <w:pPr>
              <w:pStyle w:val="TableParagraph"/>
              <w:spacing w:before="68"/>
              <w:ind w:left="1"/>
              <w:jc w:val="center"/>
              <w:rPr>
                <w:b/>
                <w:sz w:val="24"/>
              </w:rPr>
            </w:pPr>
            <w:r>
              <w:rPr>
                <w:b/>
                <w:sz w:val="24"/>
              </w:rPr>
              <w:t>√</w:t>
            </w:r>
          </w:p>
        </w:tc>
        <w:tc>
          <w:tcPr>
            <w:tcW w:w="631" w:type="dxa"/>
            <w:tcBorders>
              <w:top w:val="single" w:sz="6" w:space="0" w:color="000000"/>
            </w:tcBorders>
          </w:tcPr>
          <w:p w14:paraId="62353775" w14:textId="77777777" w:rsidR="00C62228" w:rsidRDefault="00E6392B">
            <w:pPr>
              <w:pStyle w:val="TableParagraph"/>
              <w:spacing w:before="68"/>
              <w:ind w:left="5"/>
              <w:jc w:val="center"/>
              <w:rPr>
                <w:b/>
                <w:sz w:val="24"/>
              </w:rPr>
            </w:pPr>
            <w:r>
              <w:rPr>
                <w:b/>
                <w:sz w:val="24"/>
              </w:rPr>
              <w:t>√</w:t>
            </w:r>
          </w:p>
        </w:tc>
        <w:tc>
          <w:tcPr>
            <w:tcW w:w="629" w:type="dxa"/>
            <w:tcBorders>
              <w:top w:val="single" w:sz="6" w:space="0" w:color="000000"/>
            </w:tcBorders>
          </w:tcPr>
          <w:p w14:paraId="2E9D6643" w14:textId="77777777" w:rsidR="00C62228" w:rsidRDefault="00C62228">
            <w:pPr>
              <w:pStyle w:val="TableParagraph"/>
            </w:pPr>
          </w:p>
        </w:tc>
        <w:tc>
          <w:tcPr>
            <w:tcW w:w="631" w:type="dxa"/>
            <w:tcBorders>
              <w:top w:val="single" w:sz="6" w:space="0" w:color="000000"/>
            </w:tcBorders>
          </w:tcPr>
          <w:p w14:paraId="6768DB40" w14:textId="77777777" w:rsidR="00C62228" w:rsidRDefault="00E6392B">
            <w:pPr>
              <w:pStyle w:val="TableParagraph"/>
              <w:spacing w:before="68"/>
              <w:ind w:left="5"/>
              <w:jc w:val="center"/>
              <w:rPr>
                <w:b/>
                <w:sz w:val="24"/>
              </w:rPr>
            </w:pPr>
            <w:r>
              <w:rPr>
                <w:b/>
                <w:sz w:val="24"/>
              </w:rPr>
              <w:t>√</w:t>
            </w:r>
          </w:p>
        </w:tc>
        <w:tc>
          <w:tcPr>
            <w:tcW w:w="629" w:type="dxa"/>
            <w:tcBorders>
              <w:top w:val="single" w:sz="6" w:space="0" w:color="000000"/>
            </w:tcBorders>
          </w:tcPr>
          <w:p w14:paraId="3CB007F5" w14:textId="77777777" w:rsidR="00C62228" w:rsidRDefault="00E6392B">
            <w:pPr>
              <w:pStyle w:val="TableParagraph"/>
              <w:spacing w:before="68"/>
              <w:ind w:left="245"/>
              <w:rPr>
                <w:b/>
                <w:sz w:val="24"/>
              </w:rPr>
            </w:pPr>
            <w:r>
              <w:rPr>
                <w:b/>
                <w:sz w:val="24"/>
              </w:rPr>
              <w:t>√</w:t>
            </w:r>
          </w:p>
        </w:tc>
        <w:tc>
          <w:tcPr>
            <w:tcW w:w="631" w:type="dxa"/>
            <w:tcBorders>
              <w:top w:val="single" w:sz="6" w:space="0" w:color="000000"/>
            </w:tcBorders>
          </w:tcPr>
          <w:p w14:paraId="482E1673" w14:textId="77777777" w:rsidR="00C62228" w:rsidRDefault="00C62228">
            <w:pPr>
              <w:pStyle w:val="TableParagraph"/>
            </w:pPr>
          </w:p>
        </w:tc>
        <w:tc>
          <w:tcPr>
            <w:tcW w:w="629" w:type="dxa"/>
            <w:tcBorders>
              <w:top w:val="single" w:sz="6" w:space="0" w:color="000000"/>
            </w:tcBorders>
          </w:tcPr>
          <w:p w14:paraId="2B200874" w14:textId="77777777" w:rsidR="00C62228" w:rsidRDefault="00C62228">
            <w:pPr>
              <w:pStyle w:val="TableParagraph"/>
            </w:pPr>
          </w:p>
        </w:tc>
      </w:tr>
      <w:tr w:rsidR="00C62228" w14:paraId="167950B4" w14:textId="77777777">
        <w:trPr>
          <w:trHeight w:val="551"/>
        </w:trPr>
        <w:tc>
          <w:tcPr>
            <w:tcW w:w="1083" w:type="dxa"/>
            <w:vMerge/>
            <w:tcBorders>
              <w:top w:val="nil"/>
            </w:tcBorders>
          </w:tcPr>
          <w:p w14:paraId="6A65F838" w14:textId="77777777" w:rsidR="00C62228" w:rsidRDefault="00C62228">
            <w:pPr>
              <w:rPr>
                <w:sz w:val="2"/>
                <w:szCs w:val="2"/>
              </w:rPr>
            </w:pPr>
          </w:p>
        </w:tc>
        <w:tc>
          <w:tcPr>
            <w:tcW w:w="2249" w:type="dxa"/>
          </w:tcPr>
          <w:p w14:paraId="64F05F79" w14:textId="77777777" w:rsidR="00C62228" w:rsidRDefault="00E6392B">
            <w:pPr>
              <w:pStyle w:val="TableParagraph"/>
              <w:spacing w:line="268" w:lineRule="exact"/>
              <w:ind w:left="105"/>
              <w:rPr>
                <w:sz w:val="24"/>
              </w:rPr>
            </w:pPr>
            <w:r>
              <w:rPr>
                <w:sz w:val="24"/>
              </w:rPr>
              <w:t>Thesis or</w:t>
            </w:r>
          </w:p>
          <w:p w14:paraId="748B8AB5" w14:textId="77777777" w:rsidR="00C62228" w:rsidRDefault="00E6392B">
            <w:pPr>
              <w:pStyle w:val="TableParagraph"/>
              <w:spacing w:line="264" w:lineRule="exact"/>
              <w:ind w:left="105"/>
              <w:rPr>
                <w:sz w:val="24"/>
              </w:rPr>
            </w:pPr>
            <w:r>
              <w:rPr>
                <w:sz w:val="24"/>
              </w:rPr>
              <w:t>Dissertation Projects</w:t>
            </w:r>
          </w:p>
        </w:tc>
        <w:tc>
          <w:tcPr>
            <w:tcW w:w="631" w:type="dxa"/>
          </w:tcPr>
          <w:p w14:paraId="28553538" w14:textId="77777777" w:rsidR="00C62228" w:rsidRDefault="00C62228">
            <w:pPr>
              <w:pStyle w:val="TableParagraph"/>
            </w:pPr>
          </w:p>
        </w:tc>
        <w:tc>
          <w:tcPr>
            <w:tcW w:w="629" w:type="dxa"/>
          </w:tcPr>
          <w:p w14:paraId="67E77BBC" w14:textId="77777777" w:rsidR="00C62228" w:rsidRDefault="00E6392B">
            <w:pPr>
              <w:pStyle w:val="TableParagraph"/>
              <w:spacing w:before="135"/>
              <w:ind w:left="244"/>
              <w:rPr>
                <w:b/>
                <w:sz w:val="24"/>
              </w:rPr>
            </w:pPr>
            <w:r>
              <w:rPr>
                <w:b/>
                <w:sz w:val="24"/>
              </w:rPr>
              <w:t>√</w:t>
            </w:r>
          </w:p>
        </w:tc>
        <w:tc>
          <w:tcPr>
            <w:tcW w:w="632" w:type="dxa"/>
          </w:tcPr>
          <w:p w14:paraId="3682C5B2" w14:textId="77777777" w:rsidR="00C62228" w:rsidRDefault="00C62228">
            <w:pPr>
              <w:pStyle w:val="TableParagraph"/>
            </w:pPr>
          </w:p>
        </w:tc>
        <w:tc>
          <w:tcPr>
            <w:tcW w:w="629" w:type="dxa"/>
          </w:tcPr>
          <w:p w14:paraId="51E714CE" w14:textId="77777777" w:rsidR="00C62228" w:rsidRDefault="00C62228">
            <w:pPr>
              <w:pStyle w:val="TableParagraph"/>
            </w:pPr>
          </w:p>
        </w:tc>
        <w:tc>
          <w:tcPr>
            <w:tcW w:w="631" w:type="dxa"/>
          </w:tcPr>
          <w:p w14:paraId="29160631" w14:textId="77777777" w:rsidR="00C62228" w:rsidRDefault="00C62228">
            <w:pPr>
              <w:pStyle w:val="TableParagraph"/>
            </w:pPr>
          </w:p>
        </w:tc>
        <w:tc>
          <w:tcPr>
            <w:tcW w:w="629" w:type="dxa"/>
          </w:tcPr>
          <w:p w14:paraId="4CF85A18" w14:textId="77777777" w:rsidR="00C62228" w:rsidRDefault="00C62228">
            <w:pPr>
              <w:pStyle w:val="TableParagraph"/>
            </w:pPr>
          </w:p>
        </w:tc>
        <w:tc>
          <w:tcPr>
            <w:tcW w:w="631" w:type="dxa"/>
          </w:tcPr>
          <w:p w14:paraId="6EA531D1" w14:textId="77777777" w:rsidR="00C62228" w:rsidRDefault="00C62228">
            <w:pPr>
              <w:pStyle w:val="TableParagraph"/>
            </w:pPr>
          </w:p>
        </w:tc>
        <w:tc>
          <w:tcPr>
            <w:tcW w:w="629" w:type="dxa"/>
          </w:tcPr>
          <w:p w14:paraId="52751CBB" w14:textId="77777777" w:rsidR="00C62228" w:rsidRDefault="00C62228">
            <w:pPr>
              <w:pStyle w:val="TableParagraph"/>
            </w:pPr>
          </w:p>
        </w:tc>
        <w:tc>
          <w:tcPr>
            <w:tcW w:w="631" w:type="dxa"/>
          </w:tcPr>
          <w:p w14:paraId="71DC0ADF" w14:textId="77777777" w:rsidR="00C62228" w:rsidRDefault="00C62228">
            <w:pPr>
              <w:pStyle w:val="TableParagraph"/>
            </w:pPr>
          </w:p>
        </w:tc>
        <w:tc>
          <w:tcPr>
            <w:tcW w:w="629" w:type="dxa"/>
          </w:tcPr>
          <w:p w14:paraId="2199FE28" w14:textId="77777777" w:rsidR="00C62228" w:rsidRDefault="00C62228">
            <w:pPr>
              <w:pStyle w:val="TableParagraph"/>
            </w:pPr>
          </w:p>
        </w:tc>
        <w:tc>
          <w:tcPr>
            <w:tcW w:w="631" w:type="dxa"/>
          </w:tcPr>
          <w:p w14:paraId="2BB802CC" w14:textId="77777777" w:rsidR="00C62228" w:rsidRDefault="00C62228">
            <w:pPr>
              <w:pStyle w:val="TableParagraph"/>
            </w:pPr>
          </w:p>
        </w:tc>
        <w:tc>
          <w:tcPr>
            <w:tcW w:w="629" w:type="dxa"/>
          </w:tcPr>
          <w:p w14:paraId="4D5023C6" w14:textId="77777777" w:rsidR="00C62228" w:rsidRDefault="00C62228">
            <w:pPr>
              <w:pStyle w:val="TableParagraph"/>
            </w:pPr>
          </w:p>
        </w:tc>
      </w:tr>
      <w:tr w:rsidR="00C62228" w14:paraId="4C002BD2" w14:textId="77777777">
        <w:trPr>
          <w:trHeight w:val="426"/>
        </w:trPr>
        <w:tc>
          <w:tcPr>
            <w:tcW w:w="1083" w:type="dxa"/>
            <w:vMerge w:val="restart"/>
          </w:tcPr>
          <w:p w14:paraId="4719C0D6" w14:textId="77777777" w:rsidR="00C62228" w:rsidRDefault="00C62228">
            <w:pPr>
              <w:pStyle w:val="TableParagraph"/>
              <w:rPr>
                <w:b/>
                <w:sz w:val="26"/>
              </w:rPr>
            </w:pPr>
          </w:p>
          <w:p w14:paraId="4207BB77" w14:textId="77777777" w:rsidR="00C62228" w:rsidRDefault="00E6392B">
            <w:pPr>
              <w:pStyle w:val="TableParagraph"/>
              <w:spacing w:before="211"/>
              <w:ind w:left="107"/>
              <w:rPr>
                <w:b/>
                <w:sz w:val="24"/>
              </w:rPr>
            </w:pPr>
            <w:r>
              <w:rPr>
                <w:b/>
                <w:sz w:val="24"/>
              </w:rPr>
              <w:t>Indirect</w:t>
            </w:r>
          </w:p>
        </w:tc>
        <w:tc>
          <w:tcPr>
            <w:tcW w:w="2249" w:type="dxa"/>
          </w:tcPr>
          <w:p w14:paraId="3DAFA962" w14:textId="77777777" w:rsidR="00C62228" w:rsidRDefault="00E6392B">
            <w:pPr>
              <w:pStyle w:val="TableParagraph"/>
              <w:spacing w:line="270" w:lineRule="exact"/>
              <w:ind w:left="105"/>
              <w:rPr>
                <w:sz w:val="24"/>
              </w:rPr>
            </w:pPr>
            <w:r>
              <w:rPr>
                <w:sz w:val="24"/>
              </w:rPr>
              <w:t>Exit interviews</w:t>
            </w:r>
          </w:p>
        </w:tc>
        <w:tc>
          <w:tcPr>
            <w:tcW w:w="631" w:type="dxa"/>
          </w:tcPr>
          <w:p w14:paraId="1701F6AF" w14:textId="77777777" w:rsidR="00C62228" w:rsidRDefault="00E6392B">
            <w:pPr>
              <w:pStyle w:val="TableParagraph"/>
              <w:spacing w:before="73"/>
              <w:ind w:left="247"/>
              <w:rPr>
                <w:b/>
                <w:sz w:val="24"/>
              </w:rPr>
            </w:pPr>
            <w:r>
              <w:rPr>
                <w:b/>
                <w:sz w:val="24"/>
              </w:rPr>
              <w:t>√</w:t>
            </w:r>
          </w:p>
        </w:tc>
        <w:tc>
          <w:tcPr>
            <w:tcW w:w="629" w:type="dxa"/>
          </w:tcPr>
          <w:p w14:paraId="4161687F" w14:textId="77777777" w:rsidR="00C62228" w:rsidRDefault="00C62228">
            <w:pPr>
              <w:pStyle w:val="TableParagraph"/>
            </w:pPr>
          </w:p>
        </w:tc>
        <w:tc>
          <w:tcPr>
            <w:tcW w:w="632" w:type="dxa"/>
          </w:tcPr>
          <w:p w14:paraId="50F2B092" w14:textId="77777777" w:rsidR="00C62228" w:rsidRDefault="00E6392B">
            <w:pPr>
              <w:pStyle w:val="TableParagraph"/>
              <w:spacing w:before="73"/>
              <w:ind w:left="4"/>
              <w:jc w:val="center"/>
              <w:rPr>
                <w:b/>
                <w:sz w:val="24"/>
              </w:rPr>
            </w:pPr>
            <w:r>
              <w:rPr>
                <w:b/>
                <w:sz w:val="24"/>
              </w:rPr>
              <w:t>√</w:t>
            </w:r>
          </w:p>
        </w:tc>
        <w:tc>
          <w:tcPr>
            <w:tcW w:w="629" w:type="dxa"/>
          </w:tcPr>
          <w:p w14:paraId="096CA21D" w14:textId="77777777" w:rsidR="00C62228" w:rsidRDefault="00E6392B">
            <w:pPr>
              <w:pStyle w:val="TableParagraph"/>
              <w:spacing w:before="73"/>
              <w:ind w:left="1"/>
              <w:jc w:val="center"/>
              <w:rPr>
                <w:b/>
                <w:sz w:val="24"/>
              </w:rPr>
            </w:pPr>
            <w:r>
              <w:rPr>
                <w:b/>
                <w:sz w:val="24"/>
              </w:rPr>
              <w:t>√</w:t>
            </w:r>
          </w:p>
        </w:tc>
        <w:tc>
          <w:tcPr>
            <w:tcW w:w="631" w:type="dxa"/>
          </w:tcPr>
          <w:p w14:paraId="2793FA8B" w14:textId="77777777" w:rsidR="00C62228" w:rsidRDefault="00E6392B">
            <w:pPr>
              <w:pStyle w:val="TableParagraph"/>
              <w:spacing w:before="73"/>
              <w:ind w:left="3"/>
              <w:jc w:val="center"/>
              <w:rPr>
                <w:b/>
                <w:sz w:val="24"/>
              </w:rPr>
            </w:pPr>
            <w:r>
              <w:rPr>
                <w:b/>
                <w:sz w:val="24"/>
              </w:rPr>
              <w:t>√</w:t>
            </w:r>
          </w:p>
        </w:tc>
        <w:tc>
          <w:tcPr>
            <w:tcW w:w="629" w:type="dxa"/>
          </w:tcPr>
          <w:p w14:paraId="72FF6F53" w14:textId="77777777" w:rsidR="00C62228" w:rsidRDefault="00E6392B">
            <w:pPr>
              <w:pStyle w:val="TableParagraph"/>
              <w:spacing w:before="73"/>
              <w:ind w:left="1"/>
              <w:jc w:val="center"/>
              <w:rPr>
                <w:b/>
                <w:sz w:val="24"/>
              </w:rPr>
            </w:pPr>
            <w:r>
              <w:rPr>
                <w:b/>
                <w:sz w:val="24"/>
              </w:rPr>
              <w:t>√</w:t>
            </w:r>
          </w:p>
        </w:tc>
        <w:tc>
          <w:tcPr>
            <w:tcW w:w="631" w:type="dxa"/>
          </w:tcPr>
          <w:p w14:paraId="4C5EB245" w14:textId="77777777" w:rsidR="00C62228" w:rsidRDefault="00E6392B">
            <w:pPr>
              <w:pStyle w:val="TableParagraph"/>
              <w:spacing w:before="73"/>
              <w:ind w:left="5"/>
              <w:jc w:val="center"/>
              <w:rPr>
                <w:b/>
                <w:sz w:val="24"/>
              </w:rPr>
            </w:pPr>
            <w:r>
              <w:rPr>
                <w:b/>
                <w:sz w:val="24"/>
              </w:rPr>
              <w:t>√</w:t>
            </w:r>
          </w:p>
        </w:tc>
        <w:tc>
          <w:tcPr>
            <w:tcW w:w="629" w:type="dxa"/>
          </w:tcPr>
          <w:p w14:paraId="67E9E94A" w14:textId="77777777" w:rsidR="00C62228" w:rsidRDefault="00C62228">
            <w:pPr>
              <w:pStyle w:val="TableParagraph"/>
            </w:pPr>
          </w:p>
        </w:tc>
        <w:tc>
          <w:tcPr>
            <w:tcW w:w="631" w:type="dxa"/>
          </w:tcPr>
          <w:p w14:paraId="13A7AF20" w14:textId="77777777" w:rsidR="00C62228" w:rsidRDefault="00E6392B">
            <w:pPr>
              <w:pStyle w:val="TableParagraph"/>
              <w:spacing w:before="73"/>
              <w:ind w:left="5"/>
              <w:jc w:val="center"/>
              <w:rPr>
                <w:b/>
                <w:sz w:val="24"/>
              </w:rPr>
            </w:pPr>
            <w:r>
              <w:rPr>
                <w:b/>
                <w:sz w:val="24"/>
              </w:rPr>
              <w:t>√</w:t>
            </w:r>
          </w:p>
        </w:tc>
        <w:tc>
          <w:tcPr>
            <w:tcW w:w="629" w:type="dxa"/>
          </w:tcPr>
          <w:p w14:paraId="22F6200A" w14:textId="77777777" w:rsidR="00C62228" w:rsidRDefault="00E6392B">
            <w:pPr>
              <w:pStyle w:val="TableParagraph"/>
              <w:spacing w:before="73"/>
              <w:ind w:left="245"/>
              <w:rPr>
                <w:b/>
                <w:sz w:val="24"/>
              </w:rPr>
            </w:pPr>
            <w:r>
              <w:rPr>
                <w:b/>
                <w:sz w:val="24"/>
              </w:rPr>
              <w:t>√</w:t>
            </w:r>
          </w:p>
        </w:tc>
        <w:tc>
          <w:tcPr>
            <w:tcW w:w="631" w:type="dxa"/>
          </w:tcPr>
          <w:p w14:paraId="5737E910" w14:textId="77777777" w:rsidR="00C62228" w:rsidRDefault="00E6392B">
            <w:pPr>
              <w:pStyle w:val="TableParagraph"/>
              <w:spacing w:before="73"/>
              <w:ind w:left="5"/>
              <w:jc w:val="center"/>
              <w:rPr>
                <w:b/>
                <w:sz w:val="24"/>
              </w:rPr>
            </w:pPr>
            <w:r>
              <w:rPr>
                <w:b/>
                <w:sz w:val="24"/>
              </w:rPr>
              <w:t>√</w:t>
            </w:r>
          </w:p>
        </w:tc>
        <w:tc>
          <w:tcPr>
            <w:tcW w:w="629" w:type="dxa"/>
          </w:tcPr>
          <w:p w14:paraId="16F4E4F4" w14:textId="77777777" w:rsidR="00C62228" w:rsidRDefault="00E6392B">
            <w:pPr>
              <w:pStyle w:val="TableParagraph"/>
              <w:spacing w:before="73"/>
              <w:ind w:left="3"/>
              <w:jc w:val="center"/>
              <w:rPr>
                <w:b/>
                <w:sz w:val="24"/>
              </w:rPr>
            </w:pPr>
            <w:r>
              <w:rPr>
                <w:b/>
                <w:sz w:val="24"/>
              </w:rPr>
              <w:t>√</w:t>
            </w:r>
          </w:p>
        </w:tc>
      </w:tr>
      <w:tr w:rsidR="00C62228" w14:paraId="61797933" w14:textId="77777777">
        <w:trPr>
          <w:trHeight w:val="426"/>
        </w:trPr>
        <w:tc>
          <w:tcPr>
            <w:tcW w:w="1083" w:type="dxa"/>
            <w:vMerge/>
            <w:tcBorders>
              <w:top w:val="nil"/>
            </w:tcBorders>
          </w:tcPr>
          <w:p w14:paraId="3D9E068F" w14:textId="77777777" w:rsidR="00C62228" w:rsidRDefault="00C62228">
            <w:pPr>
              <w:rPr>
                <w:sz w:val="2"/>
                <w:szCs w:val="2"/>
              </w:rPr>
            </w:pPr>
          </w:p>
        </w:tc>
        <w:tc>
          <w:tcPr>
            <w:tcW w:w="2249" w:type="dxa"/>
          </w:tcPr>
          <w:p w14:paraId="726E6BAC" w14:textId="77777777" w:rsidR="00C62228" w:rsidRDefault="00E6392B">
            <w:pPr>
              <w:pStyle w:val="TableParagraph"/>
              <w:spacing w:line="268" w:lineRule="exact"/>
              <w:ind w:left="105"/>
              <w:rPr>
                <w:sz w:val="24"/>
              </w:rPr>
            </w:pPr>
            <w:r>
              <w:rPr>
                <w:sz w:val="24"/>
              </w:rPr>
              <w:t>External Reviewers</w:t>
            </w:r>
          </w:p>
        </w:tc>
        <w:tc>
          <w:tcPr>
            <w:tcW w:w="631" w:type="dxa"/>
          </w:tcPr>
          <w:p w14:paraId="11258984" w14:textId="77777777" w:rsidR="00C62228" w:rsidRDefault="00C62228">
            <w:pPr>
              <w:pStyle w:val="TableParagraph"/>
            </w:pPr>
          </w:p>
        </w:tc>
        <w:tc>
          <w:tcPr>
            <w:tcW w:w="629" w:type="dxa"/>
          </w:tcPr>
          <w:p w14:paraId="6819534F" w14:textId="77777777" w:rsidR="00C62228" w:rsidRDefault="00E6392B">
            <w:pPr>
              <w:pStyle w:val="TableParagraph"/>
              <w:spacing w:before="73"/>
              <w:ind w:left="244"/>
              <w:rPr>
                <w:b/>
                <w:sz w:val="24"/>
              </w:rPr>
            </w:pPr>
            <w:r>
              <w:rPr>
                <w:b/>
                <w:sz w:val="24"/>
              </w:rPr>
              <w:t>√</w:t>
            </w:r>
          </w:p>
        </w:tc>
        <w:tc>
          <w:tcPr>
            <w:tcW w:w="632" w:type="dxa"/>
          </w:tcPr>
          <w:p w14:paraId="2E9DED0B" w14:textId="77777777" w:rsidR="00C62228" w:rsidRDefault="00C62228">
            <w:pPr>
              <w:pStyle w:val="TableParagraph"/>
            </w:pPr>
          </w:p>
        </w:tc>
        <w:tc>
          <w:tcPr>
            <w:tcW w:w="629" w:type="dxa"/>
          </w:tcPr>
          <w:p w14:paraId="7B9B95AF" w14:textId="77777777" w:rsidR="00C62228" w:rsidRDefault="00C62228">
            <w:pPr>
              <w:pStyle w:val="TableParagraph"/>
            </w:pPr>
          </w:p>
        </w:tc>
        <w:tc>
          <w:tcPr>
            <w:tcW w:w="631" w:type="dxa"/>
          </w:tcPr>
          <w:p w14:paraId="1ACA60D9" w14:textId="77777777" w:rsidR="00C62228" w:rsidRDefault="00C62228">
            <w:pPr>
              <w:pStyle w:val="TableParagraph"/>
            </w:pPr>
          </w:p>
        </w:tc>
        <w:tc>
          <w:tcPr>
            <w:tcW w:w="629" w:type="dxa"/>
          </w:tcPr>
          <w:p w14:paraId="60F22B7D" w14:textId="77777777" w:rsidR="00C62228" w:rsidRDefault="00C62228">
            <w:pPr>
              <w:pStyle w:val="TableParagraph"/>
            </w:pPr>
          </w:p>
        </w:tc>
        <w:tc>
          <w:tcPr>
            <w:tcW w:w="631" w:type="dxa"/>
          </w:tcPr>
          <w:p w14:paraId="457B3F43" w14:textId="77777777" w:rsidR="00C62228" w:rsidRDefault="00C62228">
            <w:pPr>
              <w:pStyle w:val="TableParagraph"/>
            </w:pPr>
          </w:p>
        </w:tc>
        <w:tc>
          <w:tcPr>
            <w:tcW w:w="629" w:type="dxa"/>
          </w:tcPr>
          <w:p w14:paraId="2436D9EA" w14:textId="77777777" w:rsidR="00C62228" w:rsidRDefault="00E6392B">
            <w:pPr>
              <w:pStyle w:val="TableParagraph"/>
              <w:spacing w:before="73"/>
              <w:ind w:left="2"/>
              <w:jc w:val="center"/>
              <w:rPr>
                <w:b/>
                <w:sz w:val="24"/>
              </w:rPr>
            </w:pPr>
            <w:r>
              <w:rPr>
                <w:b/>
                <w:sz w:val="24"/>
              </w:rPr>
              <w:t>√</w:t>
            </w:r>
          </w:p>
        </w:tc>
        <w:tc>
          <w:tcPr>
            <w:tcW w:w="631" w:type="dxa"/>
          </w:tcPr>
          <w:p w14:paraId="6752A10D" w14:textId="77777777" w:rsidR="00C62228" w:rsidRDefault="00C62228">
            <w:pPr>
              <w:pStyle w:val="TableParagraph"/>
            </w:pPr>
          </w:p>
        </w:tc>
        <w:tc>
          <w:tcPr>
            <w:tcW w:w="629" w:type="dxa"/>
          </w:tcPr>
          <w:p w14:paraId="67F94EA8" w14:textId="77777777" w:rsidR="00C62228" w:rsidRDefault="00C62228">
            <w:pPr>
              <w:pStyle w:val="TableParagraph"/>
            </w:pPr>
          </w:p>
        </w:tc>
        <w:tc>
          <w:tcPr>
            <w:tcW w:w="631" w:type="dxa"/>
          </w:tcPr>
          <w:p w14:paraId="624B6230" w14:textId="77777777" w:rsidR="00C62228" w:rsidRDefault="00C62228">
            <w:pPr>
              <w:pStyle w:val="TableParagraph"/>
            </w:pPr>
          </w:p>
        </w:tc>
        <w:tc>
          <w:tcPr>
            <w:tcW w:w="629" w:type="dxa"/>
          </w:tcPr>
          <w:p w14:paraId="0102BF81" w14:textId="77777777" w:rsidR="00C62228" w:rsidRDefault="00C62228">
            <w:pPr>
              <w:pStyle w:val="TableParagraph"/>
            </w:pPr>
          </w:p>
        </w:tc>
      </w:tr>
      <w:tr w:rsidR="00C62228" w14:paraId="0B2D77F6" w14:textId="77777777">
        <w:trPr>
          <w:trHeight w:val="426"/>
        </w:trPr>
        <w:tc>
          <w:tcPr>
            <w:tcW w:w="1083" w:type="dxa"/>
            <w:vMerge/>
            <w:tcBorders>
              <w:top w:val="nil"/>
            </w:tcBorders>
          </w:tcPr>
          <w:p w14:paraId="0C2B825B" w14:textId="77777777" w:rsidR="00C62228" w:rsidRDefault="00C62228">
            <w:pPr>
              <w:rPr>
                <w:sz w:val="2"/>
                <w:szCs w:val="2"/>
              </w:rPr>
            </w:pPr>
          </w:p>
        </w:tc>
        <w:tc>
          <w:tcPr>
            <w:tcW w:w="2249" w:type="dxa"/>
          </w:tcPr>
          <w:p w14:paraId="7C34A06A" w14:textId="77777777" w:rsidR="00C62228" w:rsidRDefault="00E6392B">
            <w:pPr>
              <w:pStyle w:val="TableParagraph"/>
              <w:spacing w:line="268" w:lineRule="exact"/>
              <w:ind w:left="105"/>
              <w:rPr>
                <w:sz w:val="24"/>
              </w:rPr>
            </w:pPr>
            <w:r>
              <w:rPr>
                <w:sz w:val="24"/>
              </w:rPr>
              <w:t>Alumni surveys</w:t>
            </w:r>
          </w:p>
        </w:tc>
        <w:tc>
          <w:tcPr>
            <w:tcW w:w="631" w:type="dxa"/>
          </w:tcPr>
          <w:p w14:paraId="09FB0E07" w14:textId="77777777" w:rsidR="00C62228" w:rsidRDefault="00C62228">
            <w:pPr>
              <w:pStyle w:val="TableParagraph"/>
            </w:pPr>
          </w:p>
        </w:tc>
        <w:tc>
          <w:tcPr>
            <w:tcW w:w="629" w:type="dxa"/>
          </w:tcPr>
          <w:p w14:paraId="7F55DE68" w14:textId="77777777" w:rsidR="00C62228" w:rsidRDefault="00C62228">
            <w:pPr>
              <w:pStyle w:val="TableParagraph"/>
            </w:pPr>
          </w:p>
        </w:tc>
        <w:tc>
          <w:tcPr>
            <w:tcW w:w="632" w:type="dxa"/>
          </w:tcPr>
          <w:p w14:paraId="1C424102" w14:textId="77777777" w:rsidR="00C62228" w:rsidRDefault="00C62228">
            <w:pPr>
              <w:pStyle w:val="TableParagraph"/>
            </w:pPr>
          </w:p>
        </w:tc>
        <w:tc>
          <w:tcPr>
            <w:tcW w:w="629" w:type="dxa"/>
          </w:tcPr>
          <w:p w14:paraId="34C49BB4" w14:textId="77777777" w:rsidR="00C62228" w:rsidRDefault="00C62228">
            <w:pPr>
              <w:pStyle w:val="TableParagraph"/>
            </w:pPr>
          </w:p>
        </w:tc>
        <w:tc>
          <w:tcPr>
            <w:tcW w:w="631" w:type="dxa"/>
          </w:tcPr>
          <w:p w14:paraId="75962825" w14:textId="77777777" w:rsidR="00C62228" w:rsidRDefault="00C62228">
            <w:pPr>
              <w:pStyle w:val="TableParagraph"/>
            </w:pPr>
          </w:p>
        </w:tc>
        <w:tc>
          <w:tcPr>
            <w:tcW w:w="629" w:type="dxa"/>
          </w:tcPr>
          <w:p w14:paraId="1C8F18E4" w14:textId="77777777" w:rsidR="00C62228" w:rsidRDefault="00C62228">
            <w:pPr>
              <w:pStyle w:val="TableParagraph"/>
            </w:pPr>
          </w:p>
        </w:tc>
        <w:tc>
          <w:tcPr>
            <w:tcW w:w="631" w:type="dxa"/>
          </w:tcPr>
          <w:p w14:paraId="38BAA9A3" w14:textId="77777777" w:rsidR="00C62228" w:rsidRDefault="00C62228">
            <w:pPr>
              <w:pStyle w:val="TableParagraph"/>
            </w:pPr>
          </w:p>
        </w:tc>
        <w:tc>
          <w:tcPr>
            <w:tcW w:w="629" w:type="dxa"/>
          </w:tcPr>
          <w:p w14:paraId="6C0A9EA4" w14:textId="77777777" w:rsidR="00C62228" w:rsidRDefault="00C62228">
            <w:pPr>
              <w:pStyle w:val="TableParagraph"/>
            </w:pPr>
          </w:p>
        </w:tc>
        <w:tc>
          <w:tcPr>
            <w:tcW w:w="631" w:type="dxa"/>
          </w:tcPr>
          <w:p w14:paraId="6E74DDE8" w14:textId="77777777" w:rsidR="00C62228" w:rsidRDefault="00E6392B">
            <w:pPr>
              <w:pStyle w:val="TableParagraph"/>
              <w:spacing w:before="71"/>
              <w:ind w:left="5"/>
              <w:jc w:val="center"/>
              <w:rPr>
                <w:b/>
                <w:sz w:val="24"/>
              </w:rPr>
            </w:pPr>
            <w:r>
              <w:rPr>
                <w:b/>
                <w:sz w:val="24"/>
              </w:rPr>
              <w:t>√</w:t>
            </w:r>
          </w:p>
        </w:tc>
        <w:tc>
          <w:tcPr>
            <w:tcW w:w="629" w:type="dxa"/>
          </w:tcPr>
          <w:p w14:paraId="1471EF84" w14:textId="77777777" w:rsidR="00C62228" w:rsidRDefault="00C62228">
            <w:pPr>
              <w:pStyle w:val="TableParagraph"/>
            </w:pPr>
          </w:p>
        </w:tc>
        <w:tc>
          <w:tcPr>
            <w:tcW w:w="631" w:type="dxa"/>
          </w:tcPr>
          <w:p w14:paraId="71FE5385" w14:textId="77777777" w:rsidR="00C62228" w:rsidRDefault="00C62228">
            <w:pPr>
              <w:pStyle w:val="TableParagraph"/>
            </w:pPr>
          </w:p>
        </w:tc>
        <w:tc>
          <w:tcPr>
            <w:tcW w:w="629" w:type="dxa"/>
          </w:tcPr>
          <w:p w14:paraId="44D71AD7" w14:textId="77777777" w:rsidR="00C62228" w:rsidRDefault="00C62228">
            <w:pPr>
              <w:pStyle w:val="TableParagraph"/>
            </w:pPr>
          </w:p>
        </w:tc>
      </w:tr>
    </w:tbl>
    <w:p w14:paraId="6A5FC147" w14:textId="77777777" w:rsidR="00C62228" w:rsidRDefault="00C62228">
      <w:pPr>
        <w:sectPr w:rsidR="00C62228">
          <w:headerReference w:type="default" r:id="rId482"/>
          <w:footerReference w:type="default" r:id="rId483"/>
          <w:pgSz w:w="11900" w:h="16840"/>
          <w:pgMar w:top="620" w:right="0" w:bottom="1540" w:left="160" w:header="0" w:footer="1358" w:gutter="0"/>
          <w:pgNumType w:start="155"/>
          <w:cols w:space="720"/>
        </w:sectPr>
      </w:pPr>
    </w:p>
    <w:p w14:paraId="7686A15F" w14:textId="77777777" w:rsidR="00C62228" w:rsidRDefault="00E6392B">
      <w:pPr>
        <w:spacing w:before="70"/>
        <w:ind w:left="1100"/>
        <w:rPr>
          <w:b/>
          <w:sz w:val="28"/>
        </w:rPr>
      </w:pPr>
      <w:r>
        <w:rPr>
          <w:b/>
          <w:sz w:val="28"/>
        </w:rPr>
        <w:lastRenderedPageBreak/>
        <w:t>Programme Operational Outcomes Matrix</w:t>
      </w:r>
    </w:p>
    <w:p w14:paraId="25E9BEE3" w14:textId="77777777" w:rsidR="00C62228" w:rsidRDefault="00C62228">
      <w:pPr>
        <w:pStyle w:val="BodyText"/>
        <w:spacing w:before="6"/>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454F324A" w14:textId="77777777">
        <w:trPr>
          <w:trHeight w:val="551"/>
        </w:trPr>
        <w:tc>
          <w:tcPr>
            <w:tcW w:w="2216" w:type="dxa"/>
            <w:shd w:val="clear" w:color="auto" w:fill="EDEBE0"/>
          </w:tcPr>
          <w:p w14:paraId="134CCA3B"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03F70304" w14:textId="77777777" w:rsidR="00C62228" w:rsidRDefault="00E6392B">
            <w:pPr>
              <w:pStyle w:val="TableParagraph"/>
              <w:spacing w:line="276" w:lineRule="exact"/>
              <w:ind w:left="107" w:right="80"/>
              <w:rPr>
                <w:b/>
                <w:sz w:val="24"/>
              </w:rPr>
            </w:pPr>
            <w:r>
              <w:rPr>
                <w:b/>
                <w:sz w:val="24"/>
              </w:rPr>
              <w:t>POO 1</w:t>
            </w:r>
          </w:p>
        </w:tc>
        <w:tc>
          <w:tcPr>
            <w:tcW w:w="737" w:type="dxa"/>
            <w:shd w:val="clear" w:color="auto" w:fill="EDEBE0"/>
          </w:tcPr>
          <w:p w14:paraId="363B722B" w14:textId="77777777" w:rsidR="00C62228" w:rsidRDefault="00E6392B">
            <w:pPr>
              <w:pStyle w:val="TableParagraph"/>
              <w:spacing w:line="276" w:lineRule="exact"/>
              <w:ind w:left="107" w:right="80"/>
              <w:rPr>
                <w:b/>
                <w:sz w:val="24"/>
              </w:rPr>
            </w:pPr>
            <w:r>
              <w:rPr>
                <w:b/>
                <w:sz w:val="24"/>
              </w:rPr>
              <w:t>POO 2</w:t>
            </w:r>
          </w:p>
        </w:tc>
        <w:tc>
          <w:tcPr>
            <w:tcW w:w="735" w:type="dxa"/>
            <w:shd w:val="clear" w:color="auto" w:fill="EDEBE0"/>
          </w:tcPr>
          <w:p w14:paraId="21979A90" w14:textId="77777777" w:rsidR="00C62228" w:rsidRDefault="00E6392B">
            <w:pPr>
              <w:pStyle w:val="TableParagraph"/>
              <w:spacing w:line="276" w:lineRule="exact"/>
              <w:ind w:left="107" w:right="78"/>
              <w:rPr>
                <w:b/>
                <w:sz w:val="24"/>
              </w:rPr>
            </w:pPr>
            <w:r>
              <w:rPr>
                <w:b/>
                <w:sz w:val="24"/>
              </w:rPr>
              <w:t>POO 3</w:t>
            </w:r>
          </w:p>
        </w:tc>
        <w:tc>
          <w:tcPr>
            <w:tcW w:w="738" w:type="dxa"/>
            <w:shd w:val="clear" w:color="auto" w:fill="EDEBE0"/>
          </w:tcPr>
          <w:p w14:paraId="50114FF7" w14:textId="77777777" w:rsidR="00C62228" w:rsidRDefault="00E6392B">
            <w:pPr>
              <w:pStyle w:val="TableParagraph"/>
              <w:spacing w:line="276" w:lineRule="exact"/>
              <w:ind w:left="106" w:right="82"/>
              <w:rPr>
                <w:b/>
                <w:sz w:val="24"/>
              </w:rPr>
            </w:pPr>
            <w:r>
              <w:rPr>
                <w:b/>
                <w:sz w:val="24"/>
              </w:rPr>
              <w:t>POO 4</w:t>
            </w:r>
          </w:p>
        </w:tc>
        <w:tc>
          <w:tcPr>
            <w:tcW w:w="738" w:type="dxa"/>
            <w:shd w:val="clear" w:color="auto" w:fill="EDEBE0"/>
          </w:tcPr>
          <w:p w14:paraId="4335A5C6" w14:textId="77777777" w:rsidR="00C62228" w:rsidRDefault="00E6392B">
            <w:pPr>
              <w:pStyle w:val="TableParagraph"/>
              <w:spacing w:line="276" w:lineRule="exact"/>
              <w:ind w:left="105" w:right="83"/>
              <w:rPr>
                <w:b/>
                <w:sz w:val="24"/>
              </w:rPr>
            </w:pPr>
            <w:r>
              <w:rPr>
                <w:b/>
                <w:sz w:val="24"/>
              </w:rPr>
              <w:t>POO 5</w:t>
            </w:r>
          </w:p>
        </w:tc>
        <w:tc>
          <w:tcPr>
            <w:tcW w:w="736" w:type="dxa"/>
            <w:shd w:val="clear" w:color="auto" w:fill="EDEBE0"/>
          </w:tcPr>
          <w:p w14:paraId="7C257E1C" w14:textId="77777777" w:rsidR="00C62228" w:rsidRDefault="00E6392B">
            <w:pPr>
              <w:pStyle w:val="TableParagraph"/>
              <w:spacing w:line="276" w:lineRule="exact"/>
              <w:ind w:left="104" w:right="82"/>
              <w:rPr>
                <w:b/>
                <w:sz w:val="24"/>
              </w:rPr>
            </w:pPr>
            <w:r>
              <w:rPr>
                <w:b/>
                <w:sz w:val="24"/>
              </w:rPr>
              <w:t>POO 6</w:t>
            </w:r>
          </w:p>
        </w:tc>
        <w:tc>
          <w:tcPr>
            <w:tcW w:w="739" w:type="dxa"/>
            <w:shd w:val="clear" w:color="auto" w:fill="EDEBE0"/>
          </w:tcPr>
          <w:p w14:paraId="4563E890" w14:textId="77777777" w:rsidR="00C62228" w:rsidRDefault="00E6392B">
            <w:pPr>
              <w:pStyle w:val="TableParagraph"/>
              <w:spacing w:line="276" w:lineRule="exact"/>
              <w:ind w:left="103" w:right="86"/>
              <w:rPr>
                <w:b/>
                <w:sz w:val="24"/>
              </w:rPr>
            </w:pPr>
            <w:r>
              <w:rPr>
                <w:b/>
                <w:sz w:val="24"/>
              </w:rPr>
              <w:t>POO 7</w:t>
            </w:r>
          </w:p>
        </w:tc>
        <w:tc>
          <w:tcPr>
            <w:tcW w:w="738" w:type="dxa"/>
            <w:shd w:val="clear" w:color="auto" w:fill="EDEBE0"/>
          </w:tcPr>
          <w:p w14:paraId="24DDC7D6" w14:textId="77777777" w:rsidR="00C62228" w:rsidRDefault="00E6392B">
            <w:pPr>
              <w:pStyle w:val="TableParagraph"/>
              <w:spacing w:line="276" w:lineRule="exact"/>
              <w:ind w:left="101" w:right="87"/>
              <w:rPr>
                <w:b/>
                <w:sz w:val="24"/>
              </w:rPr>
            </w:pPr>
            <w:r>
              <w:rPr>
                <w:b/>
                <w:sz w:val="24"/>
              </w:rPr>
              <w:t>POO 8</w:t>
            </w:r>
          </w:p>
        </w:tc>
        <w:tc>
          <w:tcPr>
            <w:tcW w:w="736" w:type="dxa"/>
            <w:shd w:val="clear" w:color="auto" w:fill="EDEBE0"/>
          </w:tcPr>
          <w:p w14:paraId="6B482951" w14:textId="77777777" w:rsidR="00C62228" w:rsidRDefault="00E6392B">
            <w:pPr>
              <w:pStyle w:val="TableParagraph"/>
              <w:spacing w:line="276" w:lineRule="exact"/>
              <w:ind w:left="100" w:right="86"/>
              <w:rPr>
                <w:b/>
                <w:sz w:val="24"/>
              </w:rPr>
            </w:pPr>
            <w:r>
              <w:rPr>
                <w:b/>
                <w:sz w:val="24"/>
              </w:rPr>
              <w:t>POO 9</w:t>
            </w:r>
          </w:p>
        </w:tc>
        <w:tc>
          <w:tcPr>
            <w:tcW w:w="739" w:type="dxa"/>
            <w:shd w:val="clear" w:color="auto" w:fill="EDEBE0"/>
          </w:tcPr>
          <w:p w14:paraId="4A65FAB1" w14:textId="77777777" w:rsidR="00C62228" w:rsidRDefault="00E6392B">
            <w:pPr>
              <w:pStyle w:val="TableParagraph"/>
              <w:spacing w:line="276" w:lineRule="exact"/>
              <w:ind w:left="98" w:right="91"/>
              <w:rPr>
                <w:b/>
                <w:sz w:val="24"/>
              </w:rPr>
            </w:pPr>
            <w:r>
              <w:rPr>
                <w:b/>
                <w:sz w:val="24"/>
              </w:rPr>
              <w:t>POO 10</w:t>
            </w:r>
          </w:p>
        </w:tc>
      </w:tr>
      <w:tr w:rsidR="00C62228" w14:paraId="0B0A124E" w14:textId="77777777">
        <w:trPr>
          <w:trHeight w:val="552"/>
        </w:trPr>
        <w:tc>
          <w:tcPr>
            <w:tcW w:w="2216" w:type="dxa"/>
          </w:tcPr>
          <w:p w14:paraId="0A49207F" w14:textId="77777777" w:rsidR="00C62228" w:rsidRDefault="00E6392B">
            <w:pPr>
              <w:pStyle w:val="TableParagraph"/>
              <w:spacing w:line="268" w:lineRule="exact"/>
              <w:ind w:left="107"/>
              <w:rPr>
                <w:sz w:val="24"/>
              </w:rPr>
            </w:pPr>
            <w:r>
              <w:rPr>
                <w:sz w:val="24"/>
              </w:rPr>
              <w:t>Placement records</w:t>
            </w:r>
          </w:p>
          <w:p w14:paraId="327052EC" w14:textId="77777777" w:rsidR="00C62228" w:rsidRDefault="00E6392B">
            <w:pPr>
              <w:pStyle w:val="TableParagraph"/>
              <w:spacing w:line="264" w:lineRule="exact"/>
              <w:ind w:left="107"/>
              <w:rPr>
                <w:sz w:val="24"/>
              </w:rPr>
            </w:pPr>
            <w:r>
              <w:rPr>
                <w:sz w:val="24"/>
              </w:rPr>
              <w:t>of graduates</w:t>
            </w:r>
          </w:p>
        </w:tc>
        <w:tc>
          <w:tcPr>
            <w:tcW w:w="737" w:type="dxa"/>
          </w:tcPr>
          <w:p w14:paraId="1A29F6B6" w14:textId="77777777" w:rsidR="00C62228" w:rsidRDefault="00E6392B">
            <w:pPr>
              <w:pStyle w:val="TableParagraph"/>
              <w:spacing w:line="273" w:lineRule="exact"/>
              <w:ind w:left="107"/>
              <w:rPr>
                <w:b/>
                <w:sz w:val="24"/>
              </w:rPr>
            </w:pPr>
            <w:r>
              <w:rPr>
                <w:b/>
                <w:sz w:val="24"/>
              </w:rPr>
              <w:t>√</w:t>
            </w:r>
          </w:p>
        </w:tc>
        <w:tc>
          <w:tcPr>
            <w:tcW w:w="737" w:type="dxa"/>
          </w:tcPr>
          <w:p w14:paraId="56EA68D3" w14:textId="77777777" w:rsidR="00C62228" w:rsidRDefault="00E6392B">
            <w:pPr>
              <w:pStyle w:val="TableParagraph"/>
              <w:spacing w:line="273" w:lineRule="exact"/>
              <w:ind w:left="107"/>
              <w:rPr>
                <w:b/>
                <w:sz w:val="24"/>
              </w:rPr>
            </w:pPr>
            <w:r>
              <w:rPr>
                <w:b/>
                <w:sz w:val="24"/>
              </w:rPr>
              <w:t>√</w:t>
            </w:r>
          </w:p>
        </w:tc>
        <w:tc>
          <w:tcPr>
            <w:tcW w:w="735" w:type="dxa"/>
          </w:tcPr>
          <w:p w14:paraId="79C45624" w14:textId="77777777" w:rsidR="00C62228" w:rsidRDefault="00E6392B">
            <w:pPr>
              <w:pStyle w:val="TableParagraph"/>
              <w:spacing w:line="273" w:lineRule="exact"/>
              <w:ind w:left="107"/>
              <w:rPr>
                <w:b/>
                <w:sz w:val="24"/>
              </w:rPr>
            </w:pPr>
            <w:r>
              <w:rPr>
                <w:b/>
                <w:sz w:val="24"/>
              </w:rPr>
              <w:t>√</w:t>
            </w:r>
          </w:p>
        </w:tc>
        <w:tc>
          <w:tcPr>
            <w:tcW w:w="738" w:type="dxa"/>
          </w:tcPr>
          <w:p w14:paraId="7C29AE11" w14:textId="77777777" w:rsidR="00C62228" w:rsidRDefault="00C62228">
            <w:pPr>
              <w:pStyle w:val="TableParagraph"/>
              <w:rPr>
                <w:sz w:val="24"/>
              </w:rPr>
            </w:pPr>
          </w:p>
        </w:tc>
        <w:tc>
          <w:tcPr>
            <w:tcW w:w="738" w:type="dxa"/>
          </w:tcPr>
          <w:p w14:paraId="6607C047" w14:textId="77777777" w:rsidR="00C62228" w:rsidRDefault="00C62228">
            <w:pPr>
              <w:pStyle w:val="TableParagraph"/>
              <w:rPr>
                <w:sz w:val="24"/>
              </w:rPr>
            </w:pPr>
          </w:p>
        </w:tc>
        <w:tc>
          <w:tcPr>
            <w:tcW w:w="736" w:type="dxa"/>
          </w:tcPr>
          <w:p w14:paraId="5268589B" w14:textId="77777777" w:rsidR="00C62228" w:rsidRDefault="00C62228">
            <w:pPr>
              <w:pStyle w:val="TableParagraph"/>
              <w:rPr>
                <w:sz w:val="24"/>
              </w:rPr>
            </w:pPr>
          </w:p>
        </w:tc>
        <w:tc>
          <w:tcPr>
            <w:tcW w:w="739" w:type="dxa"/>
          </w:tcPr>
          <w:p w14:paraId="081C12F8" w14:textId="77777777" w:rsidR="00C62228" w:rsidRDefault="00E6392B">
            <w:pPr>
              <w:pStyle w:val="TableParagraph"/>
              <w:spacing w:line="273" w:lineRule="exact"/>
              <w:ind w:left="103"/>
              <w:rPr>
                <w:b/>
                <w:sz w:val="24"/>
              </w:rPr>
            </w:pPr>
            <w:r>
              <w:rPr>
                <w:b/>
                <w:sz w:val="24"/>
              </w:rPr>
              <w:t>√</w:t>
            </w:r>
          </w:p>
        </w:tc>
        <w:tc>
          <w:tcPr>
            <w:tcW w:w="738" w:type="dxa"/>
          </w:tcPr>
          <w:p w14:paraId="381073B5" w14:textId="77777777" w:rsidR="00C62228" w:rsidRDefault="00E6392B">
            <w:pPr>
              <w:pStyle w:val="TableParagraph"/>
              <w:spacing w:line="273" w:lineRule="exact"/>
              <w:ind w:left="101"/>
              <w:rPr>
                <w:b/>
                <w:sz w:val="24"/>
              </w:rPr>
            </w:pPr>
            <w:r>
              <w:rPr>
                <w:b/>
                <w:sz w:val="24"/>
              </w:rPr>
              <w:t>√</w:t>
            </w:r>
          </w:p>
        </w:tc>
        <w:tc>
          <w:tcPr>
            <w:tcW w:w="736" w:type="dxa"/>
          </w:tcPr>
          <w:p w14:paraId="6A33C8C2" w14:textId="77777777" w:rsidR="00C62228" w:rsidRDefault="00C62228">
            <w:pPr>
              <w:pStyle w:val="TableParagraph"/>
              <w:rPr>
                <w:sz w:val="24"/>
              </w:rPr>
            </w:pPr>
          </w:p>
        </w:tc>
        <w:tc>
          <w:tcPr>
            <w:tcW w:w="739" w:type="dxa"/>
          </w:tcPr>
          <w:p w14:paraId="5FA9AACB" w14:textId="77777777" w:rsidR="00C62228" w:rsidRDefault="00E6392B">
            <w:pPr>
              <w:pStyle w:val="TableParagraph"/>
              <w:spacing w:line="273" w:lineRule="exact"/>
              <w:ind w:left="98"/>
              <w:rPr>
                <w:b/>
                <w:sz w:val="24"/>
              </w:rPr>
            </w:pPr>
            <w:r>
              <w:rPr>
                <w:b/>
                <w:sz w:val="24"/>
              </w:rPr>
              <w:t>√</w:t>
            </w:r>
          </w:p>
        </w:tc>
      </w:tr>
      <w:tr w:rsidR="00C62228" w14:paraId="5EB030BF" w14:textId="77777777">
        <w:trPr>
          <w:trHeight w:val="827"/>
        </w:trPr>
        <w:tc>
          <w:tcPr>
            <w:tcW w:w="2216" w:type="dxa"/>
          </w:tcPr>
          <w:p w14:paraId="1C6CE4AC" w14:textId="77777777" w:rsidR="00C62228" w:rsidRDefault="00E6392B">
            <w:pPr>
              <w:pStyle w:val="TableParagraph"/>
              <w:ind w:left="107" w:right="426"/>
              <w:rPr>
                <w:sz w:val="24"/>
              </w:rPr>
            </w:pPr>
            <w:r>
              <w:rPr>
                <w:sz w:val="24"/>
              </w:rPr>
              <w:t>Faculty and Staff Performance</w:t>
            </w:r>
          </w:p>
          <w:p w14:paraId="188D6604" w14:textId="77777777" w:rsidR="00C62228" w:rsidRDefault="00E6392B">
            <w:pPr>
              <w:pStyle w:val="TableParagraph"/>
              <w:spacing w:line="264" w:lineRule="exact"/>
              <w:ind w:left="107"/>
              <w:rPr>
                <w:sz w:val="24"/>
              </w:rPr>
            </w:pPr>
            <w:r>
              <w:rPr>
                <w:sz w:val="24"/>
              </w:rPr>
              <w:t>Reviews</w:t>
            </w:r>
          </w:p>
        </w:tc>
        <w:tc>
          <w:tcPr>
            <w:tcW w:w="737" w:type="dxa"/>
          </w:tcPr>
          <w:p w14:paraId="038F5E88" w14:textId="77777777" w:rsidR="00C62228" w:rsidRDefault="00E6392B">
            <w:pPr>
              <w:pStyle w:val="TableParagraph"/>
              <w:spacing w:line="273" w:lineRule="exact"/>
              <w:ind w:left="107"/>
              <w:rPr>
                <w:b/>
                <w:sz w:val="24"/>
              </w:rPr>
            </w:pPr>
            <w:r>
              <w:rPr>
                <w:b/>
                <w:sz w:val="24"/>
              </w:rPr>
              <w:t>√</w:t>
            </w:r>
          </w:p>
        </w:tc>
        <w:tc>
          <w:tcPr>
            <w:tcW w:w="737" w:type="dxa"/>
          </w:tcPr>
          <w:p w14:paraId="2E2A27ED" w14:textId="77777777" w:rsidR="00C62228" w:rsidRDefault="00C62228">
            <w:pPr>
              <w:pStyle w:val="TableParagraph"/>
              <w:rPr>
                <w:sz w:val="24"/>
              </w:rPr>
            </w:pPr>
          </w:p>
        </w:tc>
        <w:tc>
          <w:tcPr>
            <w:tcW w:w="735" w:type="dxa"/>
          </w:tcPr>
          <w:p w14:paraId="224A827F" w14:textId="77777777" w:rsidR="00C62228" w:rsidRDefault="00E6392B">
            <w:pPr>
              <w:pStyle w:val="TableParagraph"/>
              <w:spacing w:line="273" w:lineRule="exact"/>
              <w:ind w:left="107"/>
              <w:rPr>
                <w:b/>
                <w:sz w:val="24"/>
              </w:rPr>
            </w:pPr>
            <w:r>
              <w:rPr>
                <w:b/>
                <w:sz w:val="24"/>
              </w:rPr>
              <w:t>√</w:t>
            </w:r>
          </w:p>
        </w:tc>
        <w:tc>
          <w:tcPr>
            <w:tcW w:w="738" w:type="dxa"/>
          </w:tcPr>
          <w:p w14:paraId="1F7CFBFC" w14:textId="77777777" w:rsidR="00C62228" w:rsidRDefault="00C62228">
            <w:pPr>
              <w:pStyle w:val="TableParagraph"/>
              <w:rPr>
                <w:sz w:val="24"/>
              </w:rPr>
            </w:pPr>
          </w:p>
        </w:tc>
        <w:tc>
          <w:tcPr>
            <w:tcW w:w="738" w:type="dxa"/>
          </w:tcPr>
          <w:p w14:paraId="18DBAEB8" w14:textId="77777777" w:rsidR="00C62228" w:rsidRDefault="00C62228">
            <w:pPr>
              <w:pStyle w:val="TableParagraph"/>
              <w:rPr>
                <w:sz w:val="24"/>
              </w:rPr>
            </w:pPr>
          </w:p>
        </w:tc>
        <w:tc>
          <w:tcPr>
            <w:tcW w:w="736" w:type="dxa"/>
          </w:tcPr>
          <w:p w14:paraId="3ECA76DA" w14:textId="77777777" w:rsidR="00C62228" w:rsidRDefault="00E6392B">
            <w:pPr>
              <w:pStyle w:val="TableParagraph"/>
              <w:spacing w:line="273" w:lineRule="exact"/>
              <w:ind w:left="104"/>
              <w:rPr>
                <w:b/>
                <w:sz w:val="24"/>
              </w:rPr>
            </w:pPr>
            <w:r>
              <w:rPr>
                <w:b/>
                <w:sz w:val="24"/>
              </w:rPr>
              <w:t>√</w:t>
            </w:r>
          </w:p>
        </w:tc>
        <w:tc>
          <w:tcPr>
            <w:tcW w:w="739" w:type="dxa"/>
          </w:tcPr>
          <w:p w14:paraId="783E50E6" w14:textId="77777777" w:rsidR="00C62228" w:rsidRDefault="00C62228">
            <w:pPr>
              <w:pStyle w:val="TableParagraph"/>
              <w:rPr>
                <w:sz w:val="24"/>
              </w:rPr>
            </w:pPr>
          </w:p>
        </w:tc>
        <w:tc>
          <w:tcPr>
            <w:tcW w:w="738" w:type="dxa"/>
          </w:tcPr>
          <w:p w14:paraId="09B2813E" w14:textId="77777777" w:rsidR="00C62228" w:rsidRDefault="00C62228">
            <w:pPr>
              <w:pStyle w:val="TableParagraph"/>
              <w:rPr>
                <w:sz w:val="24"/>
              </w:rPr>
            </w:pPr>
          </w:p>
        </w:tc>
        <w:tc>
          <w:tcPr>
            <w:tcW w:w="736" w:type="dxa"/>
          </w:tcPr>
          <w:p w14:paraId="2014DA67" w14:textId="77777777" w:rsidR="00C62228" w:rsidRDefault="00C62228">
            <w:pPr>
              <w:pStyle w:val="TableParagraph"/>
              <w:rPr>
                <w:sz w:val="24"/>
              </w:rPr>
            </w:pPr>
          </w:p>
        </w:tc>
        <w:tc>
          <w:tcPr>
            <w:tcW w:w="739" w:type="dxa"/>
          </w:tcPr>
          <w:p w14:paraId="5B0B61B5" w14:textId="77777777" w:rsidR="00C62228" w:rsidRDefault="00E6392B">
            <w:pPr>
              <w:pStyle w:val="TableParagraph"/>
              <w:spacing w:line="273" w:lineRule="exact"/>
              <w:ind w:left="98"/>
              <w:rPr>
                <w:b/>
                <w:sz w:val="24"/>
              </w:rPr>
            </w:pPr>
            <w:r>
              <w:rPr>
                <w:b/>
                <w:sz w:val="24"/>
              </w:rPr>
              <w:t>√</w:t>
            </w:r>
          </w:p>
        </w:tc>
      </w:tr>
      <w:tr w:rsidR="00C62228" w14:paraId="7A63145E" w14:textId="77777777">
        <w:trPr>
          <w:trHeight w:val="553"/>
        </w:trPr>
        <w:tc>
          <w:tcPr>
            <w:tcW w:w="2216" w:type="dxa"/>
          </w:tcPr>
          <w:p w14:paraId="284B00FB" w14:textId="77777777" w:rsidR="00C62228" w:rsidRDefault="00E6392B">
            <w:pPr>
              <w:pStyle w:val="TableParagraph"/>
              <w:spacing w:line="270" w:lineRule="exact"/>
              <w:ind w:left="107"/>
              <w:rPr>
                <w:sz w:val="24"/>
              </w:rPr>
            </w:pPr>
            <w:r>
              <w:rPr>
                <w:sz w:val="24"/>
              </w:rPr>
              <w:t>Curriculum/Program</w:t>
            </w:r>
          </w:p>
          <w:p w14:paraId="60715EBF" w14:textId="77777777" w:rsidR="00C62228" w:rsidRDefault="00E6392B">
            <w:pPr>
              <w:pStyle w:val="TableParagraph"/>
              <w:spacing w:line="264" w:lineRule="exact"/>
              <w:ind w:left="107"/>
              <w:rPr>
                <w:sz w:val="24"/>
              </w:rPr>
            </w:pPr>
            <w:r>
              <w:rPr>
                <w:sz w:val="24"/>
              </w:rPr>
              <w:t>Reviews</w:t>
            </w:r>
          </w:p>
        </w:tc>
        <w:tc>
          <w:tcPr>
            <w:tcW w:w="737" w:type="dxa"/>
          </w:tcPr>
          <w:p w14:paraId="784C9CC0" w14:textId="77777777" w:rsidR="00C62228" w:rsidRDefault="00E6392B">
            <w:pPr>
              <w:pStyle w:val="TableParagraph"/>
              <w:spacing w:line="275" w:lineRule="exact"/>
              <w:ind w:left="107"/>
              <w:rPr>
                <w:b/>
                <w:sz w:val="24"/>
              </w:rPr>
            </w:pPr>
            <w:r>
              <w:rPr>
                <w:b/>
                <w:sz w:val="24"/>
              </w:rPr>
              <w:t>√</w:t>
            </w:r>
          </w:p>
        </w:tc>
        <w:tc>
          <w:tcPr>
            <w:tcW w:w="737" w:type="dxa"/>
          </w:tcPr>
          <w:p w14:paraId="2E266A03" w14:textId="77777777" w:rsidR="00C62228" w:rsidRDefault="00E6392B">
            <w:pPr>
              <w:pStyle w:val="TableParagraph"/>
              <w:spacing w:line="275" w:lineRule="exact"/>
              <w:ind w:left="107"/>
              <w:rPr>
                <w:b/>
                <w:sz w:val="24"/>
              </w:rPr>
            </w:pPr>
            <w:r>
              <w:rPr>
                <w:b/>
                <w:sz w:val="24"/>
              </w:rPr>
              <w:t>√</w:t>
            </w:r>
          </w:p>
        </w:tc>
        <w:tc>
          <w:tcPr>
            <w:tcW w:w="735" w:type="dxa"/>
          </w:tcPr>
          <w:p w14:paraId="12BDBD19" w14:textId="77777777" w:rsidR="00C62228" w:rsidRDefault="00C62228">
            <w:pPr>
              <w:pStyle w:val="TableParagraph"/>
              <w:rPr>
                <w:sz w:val="24"/>
              </w:rPr>
            </w:pPr>
          </w:p>
        </w:tc>
        <w:tc>
          <w:tcPr>
            <w:tcW w:w="738" w:type="dxa"/>
          </w:tcPr>
          <w:p w14:paraId="140C30EA" w14:textId="77777777" w:rsidR="00C62228" w:rsidRDefault="00C62228">
            <w:pPr>
              <w:pStyle w:val="TableParagraph"/>
              <w:rPr>
                <w:sz w:val="24"/>
              </w:rPr>
            </w:pPr>
          </w:p>
        </w:tc>
        <w:tc>
          <w:tcPr>
            <w:tcW w:w="738" w:type="dxa"/>
          </w:tcPr>
          <w:p w14:paraId="32BD49C4" w14:textId="77777777" w:rsidR="00C62228" w:rsidRDefault="00C62228">
            <w:pPr>
              <w:pStyle w:val="TableParagraph"/>
              <w:rPr>
                <w:sz w:val="24"/>
              </w:rPr>
            </w:pPr>
          </w:p>
        </w:tc>
        <w:tc>
          <w:tcPr>
            <w:tcW w:w="736" w:type="dxa"/>
          </w:tcPr>
          <w:p w14:paraId="22C3A5FE" w14:textId="77777777" w:rsidR="00C62228" w:rsidRDefault="00C62228">
            <w:pPr>
              <w:pStyle w:val="TableParagraph"/>
              <w:rPr>
                <w:sz w:val="24"/>
              </w:rPr>
            </w:pPr>
          </w:p>
        </w:tc>
        <w:tc>
          <w:tcPr>
            <w:tcW w:w="739" w:type="dxa"/>
          </w:tcPr>
          <w:p w14:paraId="46C3C72E" w14:textId="77777777" w:rsidR="00C62228" w:rsidRDefault="00C62228">
            <w:pPr>
              <w:pStyle w:val="TableParagraph"/>
              <w:rPr>
                <w:sz w:val="24"/>
              </w:rPr>
            </w:pPr>
          </w:p>
        </w:tc>
        <w:tc>
          <w:tcPr>
            <w:tcW w:w="738" w:type="dxa"/>
          </w:tcPr>
          <w:p w14:paraId="5FBD1B9B" w14:textId="77777777" w:rsidR="00C62228" w:rsidRDefault="00C62228">
            <w:pPr>
              <w:pStyle w:val="TableParagraph"/>
              <w:rPr>
                <w:sz w:val="24"/>
              </w:rPr>
            </w:pPr>
          </w:p>
        </w:tc>
        <w:tc>
          <w:tcPr>
            <w:tcW w:w="736" w:type="dxa"/>
          </w:tcPr>
          <w:p w14:paraId="74D8F8B9" w14:textId="77777777" w:rsidR="00C62228" w:rsidRDefault="00C62228">
            <w:pPr>
              <w:pStyle w:val="TableParagraph"/>
              <w:rPr>
                <w:sz w:val="24"/>
              </w:rPr>
            </w:pPr>
          </w:p>
        </w:tc>
        <w:tc>
          <w:tcPr>
            <w:tcW w:w="739" w:type="dxa"/>
          </w:tcPr>
          <w:p w14:paraId="42CAD53B" w14:textId="77777777" w:rsidR="00C62228" w:rsidRDefault="00E6392B">
            <w:pPr>
              <w:pStyle w:val="TableParagraph"/>
              <w:spacing w:line="275" w:lineRule="exact"/>
              <w:ind w:left="98"/>
              <w:rPr>
                <w:b/>
                <w:sz w:val="24"/>
              </w:rPr>
            </w:pPr>
            <w:r>
              <w:rPr>
                <w:b/>
                <w:sz w:val="24"/>
              </w:rPr>
              <w:t>√</w:t>
            </w:r>
          </w:p>
        </w:tc>
      </w:tr>
      <w:tr w:rsidR="00C62228" w14:paraId="628F9AEB" w14:textId="77777777">
        <w:trPr>
          <w:trHeight w:val="551"/>
        </w:trPr>
        <w:tc>
          <w:tcPr>
            <w:tcW w:w="2216" w:type="dxa"/>
          </w:tcPr>
          <w:p w14:paraId="4611557B" w14:textId="77777777" w:rsidR="00C62228" w:rsidRDefault="00E6392B">
            <w:pPr>
              <w:pStyle w:val="TableParagraph"/>
              <w:spacing w:line="268" w:lineRule="exact"/>
              <w:ind w:left="107"/>
              <w:rPr>
                <w:sz w:val="24"/>
              </w:rPr>
            </w:pPr>
            <w:r>
              <w:rPr>
                <w:sz w:val="24"/>
              </w:rPr>
              <w:t>Student Satisfaction</w:t>
            </w:r>
          </w:p>
          <w:p w14:paraId="220928ED" w14:textId="77777777" w:rsidR="00C62228" w:rsidRDefault="00E6392B">
            <w:pPr>
              <w:pStyle w:val="TableParagraph"/>
              <w:spacing w:line="264" w:lineRule="exact"/>
              <w:ind w:left="107"/>
              <w:rPr>
                <w:sz w:val="24"/>
              </w:rPr>
            </w:pPr>
            <w:r>
              <w:rPr>
                <w:sz w:val="24"/>
              </w:rPr>
              <w:t>Surveys</w:t>
            </w:r>
          </w:p>
        </w:tc>
        <w:tc>
          <w:tcPr>
            <w:tcW w:w="737" w:type="dxa"/>
          </w:tcPr>
          <w:p w14:paraId="5473CC63" w14:textId="77777777" w:rsidR="00C62228" w:rsidRDefault="00E6392B">
            <w:pPr>
              <w:pStyle w:val="TableParagraph"/>
              <w:spacing w:line="273" w:lineRule="exact"/>
              <w:ind w:left="107"/>
              <w:rPr>
                <w:b/>
                <w:sz w:val="24"/>
              </w:rPr>
            </w:pPr>
            <w:r>
              <w:rPr>
                <w:b/>
                <w:sz w:val="24"/>
              </w:rPr>
              <w:t>√</w:t>
            </w:r>
          </w:p>
        </w:tc>
        <w:tc>
          <w:tcPr>
            <w:tcW w:w="737" w:type="dxa"/>
          </w:tcPr>
          <w:p w14:paraId="7974C5F5" w14:textId="77777777" w:rsidR="00C62228" w:rsidRDefault="00E6392B">
            <w:pPr>
              <w:pStyle w:val="TableParagraph"/>
              <w:spacing w:line="273" w:lineRule="exact"/>
              <w:ind w:left="107"/>
              <w:rPr>
                <w:b/>
                <w:sz w:val="24"/>
              </w:rPr>
            </w:pPr>
            <w:r>
              <w:rPr>
                <w:b/>
                <w:sz w:val="24"/>
              </w:rPr>
              <w:t>√</w:t>
            </w:r>
          </w:p>
        </w:tc>
        <w:tc>
          <w:tcPr>
            <w:tcW w:w="735" w:type="dxa"/>
          </w:tcPr>
          <w:p w14:paraId="0FDB3999" w14:textId="77777777" w:rsidR="00C62228" w:rsidRDefault="00E6392B">
            <w:pPr>
              <w:pStyle w:val="TableParagraph"/>
              <w:spacing w:line="273" w:lineRule="exact"/>
              <w:ind w:left="107"/>
              <w:rPr>
                <w:b/>
                <w:sz w:val="24"/>
              </w:rPr>
            </w:pPr>
            <w:r>
              <w:rPr>
                <w:b/>
                <w:sz w:val="24"/>
              </w:rPr>
              <w:t>√</w:t>
            </w:r>
          </w:p>
        </w:tc>
        <w:tc>
          <w:tcPr>
            <w:tcW w:w="738" w:type="dxa"/>
          </w:tcPr>
          <w:p w14:paraId="683D6424" w14:textId="77777777" w:rsidR="00C62228" w:rsidRDefault="00C62228">
            <w:pPr>
              <w:pStyle w:val="TableParagraph"/>
              <w:rPr>
                <w:sz w:val="24"/>
              </w:rPr>
            </w:pPr>
          </w:p>
        </w:tc>
        <w:tc>
          <w:tcPr>
            <w:tcW w:w="738" w:type="dxa"/>
          </w:tcPr>
          <w:p w14:paraId="1637B6D0" w14:textId="77777777" w:rsidR="00C62228" w:rsidRDefault="00E6392B">
            <w:pPr>
              <w:pStyle w:val="TableParagraph"/>
              <w:spacing w:line="273" w:lineRule="exact"/>
              <w:ind w:left="105"/>
              <w:rPr>
                <w:b/>
                <w:sz w:val="24"/>
              </w:rPr>
            </w:pPr>
            <w:r>
              <w:rPr>
                <w:b/>
                <w:sz w:val="24"/>
              </w:rPr>
              <w:t>√</w:t>
            </w:r>
          </w:p>
        </w:tc>
        <w:tc>
          <w:tcPr>
            <w:tcW w:w="736" w:type="dxa"/>
          </w:tcPr>
          <w:p w14:paraId="726CF518" w14:textId="77777777" w:rsidR="00C62228" w:rsidRDefault="00E6392B">
            <w:pPr>
              <w:pStyle w:val="TableParagraph"/>
              <w:spacing w:line="273" w:lineRule="exact"/>
              <w:ind w:left="104"/>
              <w:rPr>
                <w:b/>
                <w:sz w:val="24"/>
              </w:rPr>
            </w:pPr>
            <w:r>
              <w:rPr>
                <w:b/>
                <w:sz w:val="24"/>
              </w:rPr>
              <w:t>√</w:t>
            </w:r>
          </w:p>
        </w:tc>
        <w:tc>
          <w:tcPr>
            <w:tcW w:w="739" w:type="dxa"/>
          </w:tcPr>
          <w:p w14:paraId="59038803" w14:textId="77777777" w:rsidR="00C62228" w:rsidRDefault="00E6392B">
            <w:pPr>
              <w:pStyle w:val="TableParagraph"/>
              <w:spacing w:line="273" w:lineRule="exact"/>
              <w:ind w:left="103"/>
              <w:rPr>
                <w:b/>
                <w:sz w:val="24"/>
              </w:rPr>
            </w:pPr>
            <w:r>
              <w:rPr>
                <w:b/>
                <w:sz w:val="24"/>
              </w:rPr>
              <w:t>√</w:t>
            </w:r>
          </w:p>
        </w:tc>
        <w:tc>
          <w:tcPr>
            <w:tcW w:w="738" w:type="dxa"/>
          </w:tcPr>
          <w:p w14:paraId="7785C350" w14:textId="77777777" w:rsidR="00C62228" w:rsidRDefault="00E6392B">
            <w:pPr>
              <w:pStyle w:val="TableParagraph"/>
              <w:spacing w:line="273" w:lineRule="exact"/>
              <w:ind w:left="101"/>
              <w:rPr>
                <w:b/>
                <w:sz w:val="24"/>
              </w:rPr>
            </w:pPr>
            <w:r>
              <w:rPr>
                <w:b/>
                <w:sz w:val="24"/>
              </w:rPr>
              <w:t>√</w:t>
            </w:r>
          </w:p>
        </w:tc>
        <w:tc>
          <w:tcPr>
            <w:tcW w:w="736" w:type="dxa"/>
          </w:tcPr>
          <w:p w14:paraId="61A2C74D" w14:textId="77777777" w:rsidR="00C62228" w:rsidRDefault="00C62228">
            <w:pPr>
              <w:pStyle w:val="TableParagraph"/>
              <w:rPr>
                <w:sz w:val="24"/>
              </w:rPr>
            </w:pPr>
          </w:p>
        </w:tc>
        <w:tc>
          <w:tcPr>
            <w:tcW w:w="739" w:type="dxa"/>
          </w:tcPr>
          <w:p w14:paraId="3CC4BCE6" w14:textId="77777777" w:rsidR="00C62228" w:rsidRDefault="00E6392B">
            <w:pPr>
              <w:pStyle w:val="TableParagraph"/>
              <w:spacing w:line="273" w:lineRule="exact"/>
              <w:ind w:left="98"/>
              <w:rPr>
                <w:b/>
                <w:sz w:val="24"/>
              </w:rPr>
            </w:pPr>
            <w:r>
              <w:rPr>
                <w:b/>
                <w:sz w:val="24"/>
              </w:rPr>
              <w:t>√</w:t>
            </w:r>
          </w:p>
        </w:tc>
      </w:tr>
      <w:tr w:rsidR="00C62228" w14:paraId="20344853" w14:textId="77777777">
        <w:trPr>
          <w:trHeight w:val="551"/>
        </w:trPr>
        <w:tc>
          <w:tcPr>
            <w:tcW w:w="2216" w:type="dxa"/>
          </w:tcPr>
          <w:p w14:paraId="3A3721A2" w14:textId="77777777" w:rsidR="00C62228" w:rsidRDefault="00E6392B">
            <w:pPr>
              <w:pStyle w:val="TableParagraph"/>
              <w:spacing w:line="268" w:lineRule="exact"/>
              <w:ind w:left="107"/>
              <w:rPr>
                <w:sz w:val="24"/>
              </w:rPr>
            </w:pPr>
            <w:r>
              <w:rPr>
                <w:sz w:val="24"/>
              </w:rPr>
              <w:t>Alumni/Employer</w:t>
            </w:r>
          </w:p>
          <w:p w14:paraId="70120BC8" w14:textId="77777777" w:rsidR="00C62228" w:rsidRDefault="00E6392B">
            <w:pPr>
              <w:pStyle w:val="TableParagraph"/>
              <w:spacing w:line="264" w:lineRule="exact"/>
              <w:ind w:left="107"/>
              <w:rPr>
                <w:sz w:val="24"/>
              </w:rPr>
            </w:pPr>
            <w:r>
              <w:rPr>
                <w:sz w:val="24"/>
              </w:rPr>
              <w:t>Surveys</w:t>
            </w:r>
          </w:p>
        </w:tc>
        <w:tc>
          <w:tcPr>
            <w:tcW w:w="737" w:type="dxa"/>
          </w:tcPr>
          <w:p w14:paraId="7F5ADFE1" w14:textId="77777777" w:rsidR="00C62228" w:rsidRDefault="00E6392B">
            <w:pPr>
              <w:pStyle w:val="TableParagraph"/>
              <w:spacing w:line="273" w:lineRule="exact"/>
              <w:ind w:left="107"/>
              <w:rPr>
                <w:b/>
                <w:sz w:val="24"/>
              </w:rPr>
            </w:pPr>
            <w:r>
              <w:rPr>
                <w:b/>
                <w:sz w:val="24"/>
              </w:rPr>
              <w:t>√</w:t>
            </w:r>
          </w:p>
        </w:tc>
        <w:tc>
          <w:tcPr>
            <w:tcW w:w="737" w:type="dxa"/>
          </w:tcPr>
          <w:p w14:paraId="5C4BAE0D" w14:textId="77777777" w:rsidR="00C62228" w:rsidRDefault="00E6392B">
            <w:pPr>
              <w:pStyle w:val="TableParagraph"/>
              <w:spacing w:line="273" w:lineRule="exact"/>
              <w:ind w:left="107"/>
              <w:rPr>
                <w:b/>
                <w:sz w:val="24"/>
              </w:rPr>
            </w:pPr>
            <w:r>
              <w:rPr>
                <w:b/>
                <w:sz w:val="24"/>
              </w:rPr>
              <w:t>√</w:t>
            </w:r>
          </w:p>
        </w:tc>
        <w:tc>
          <w:tcPr>
            <w:tcW w:w="735" w:type="dxa"/>
          </w:tcPr>
          <w:p w14:paraId="5E61178A" w14:textId="77777777" w:rsidR="00C62228" w:rsidRDefault="00C62228">
            <w:pPr>
              <w:pStyle w:val="TableParagraph"/>
              <w:rPr>
                <w:sz w:val="24"/>
              </w:rPr>
            </w:pPr>
          </w:p>
        </w:tc>
        <w:tc>
          <w:tcPr>
            <w:tcW w:w="738" w:type="dxa"/>
          </w:tcPr>
          <w:p w14:paraId="4DD0FBC6" w14:textId="77777777" w:rsidR="00C62228" w:rsidRDefault="00C62228">
            <w:pPr>
              <w:pStyle w:val="TableParagraph"/>
              <w:rPr>
                <w:sz w:val="24"/>
              </w:rPr>
            </w:pPr>
          </w:p>
        </w:tc>
        <w:tc>
          <w:tcPr>
            <w:tcW w:w="738" w:type="dxa"/>
          </w:tcPr>
          <w:p w14:paraId="6557B152" w14:textId="77777777" w:rsidR="00C62228" w:rsidRDefault="00C62228">
            <w:pPr>
              <w:pStyle w:val="TableParagraph"/>
              <w:rPr>
                <w:sz w:val="24"/>
              </w:rPr>
            </w:pPr>
          </w:p>
        </w:tc>
        <w:tc>
          <w:tcPr>
            <w:tcW w:w="736" w:type="dxa"/>
          </w:tcPr>
          <w:p w14:paraId="703A812F" w14:textId="77777777" w:rsidR="00C62228" w:rsidRDefault="00E6392B">
            <w:pPr>
              <w:pStyle w:val="TableParagraph"/>
              <w:spacing w:line="273" w:lineRule="exact"/>
              <w:ind w:left="104"/>
              <w:rPr>
                <w:b/>
                <w:sz w:val="24"/>
              </w:rPr>
            </w:pPr>
            <w:r>
              <w:rPr>
                <w:b/>
                <w:sz w:val="24"/>
              </w:rPr>
              <w:t>√</w:t>
            </w:r>
          </w:p>
        </w:tc>
        <w:tc>
          <w:tcPr>
            <w:tcW w:w="739" w:type="dxa"/>
          </w:tcPr>
          <w:p w14:paraId="0F7AE595" w14:textId="77777777" w:rsidR="00C62228" w:rsidRDefault="00E6392B">
            <w:pPr>
              <w:pStyle w:val="TableParagraph"/>
              <w:spacing w:line="273" w:lineRule="exact"/>
              <w:ind w:left="103"/>
              <w:rPr>
                <w:b/>
                <w:sz w:val="24"/>
              </w:rPr>
            </w:pPr>
            <w:r>
              <w:rPr>
                <w:b/>
                <w:sz w:val="24"/>
              </w:rPr>
              <w:t>√</w:t>
            </w:r>
          </w:p>
        </w:tc>
        <w:tc>
          <w:tcPr>
            <w:tcW w:w="738" w:type="dxa"/>
          </w:tcPr>
          <w:p w14:paraId="78C64231" w14:textId="77777777" w:rsidR="00C62228" w:rsidRDefault="00E6392B">
            <w:pPr>
              <w:pStyle w:val="TableParagraph"/>
              <w:spacing w:line="273" w:lineRule="exact"/>
              <w:ind w:left="101"/>
              <w:rPr>
                <w:b/>
                <w:sz w:val="24"/>
              </w:rPr>
            </w:pPr>
            <w:r>
              <w:rPr>
                <w:b/>
                <w:sz w:val="24"/>
              </w:rPr>
              <w:t>√</w:t>
            </w:r>
          </w:p>
        </w:tc>
        <w:tc>
          <w:tcPr>
            <w:tcW w:w="736" w:type="dxa"/>
          </w:tcPr>
          <w:p w14:paraId="68E6536D" w14:textId="77777777" w:rsidR="00C62228" w:rsidRDefault="00E6392B">
            <w:pPr>
              <w:pStyle w:val="TableParagraph"/>
              <w:spacing w:line="273" w:lineRule="exact"/>
              <w:ind w:left="100"/>
              <w:rPr>
                <w:b/>
                <w:sz w:val="24"/>
              </w:rPr>
            </w:pPr>
            <w:r>
              <w:rPr>
                <w:b/>
                <w:sz w:val="24"/>
              </w:rPr>
              <w:t>√</w:t>
            </w:r>
          </w:p>
        </w:tc>
        <w:tc>
          <w:tcPr>
            <w:tcW w:w="739" w:type="dxa"/>
          </w:tcPr>
          <w:p w14:paraId="671B5FBA" w14:textId="77777777" w:rsidR="00C62228" w:rsidRDefault="00E6392B">
            <w:pPr>
              <w:pStyle w:val="TableParagraph"/>
              <w:spacing w:line="273" w:lineRule="exact"/>
              <w:ind w:left="98"/>
              <w:rPr>
                <w:b/>
                <w:sz w:val="24"/>
              </w:rPr>
            </w:pPr>
            <w:r>
              <w:rPr>
                <w:b/>
                <w:sz w:val="24"/>
              </w:rPr>
              <w:t>√</w:t>
            </w:r>
          </w:p>
        </w:tc>
      </w:tr>
      <w:tr w:rsidR="00C62228" w14:paraId="0E1DC734" w14:textId="77777777">
        <w:trPr>
          <w:trHeight w:val="275"/>
        </w:trPr>
        <w:tc>
          <w:tcPr>
            <w:tcW w:w="2216" w:type="dxa"/>
          </w:tcPr>
          <w:p w14:paraId="10C76542" w14:textId="77777777" w:rsidR="00C62228" w:rsidRDefault="00E6392B">
            <w:pPr>
              <w:pStyle w:val="TableParagraph"/>
              <w:spacing w:line="256" w:lineRule="exact"/>
              <w:ind w:left="107"/>
              <w:rPr>
                <w:sz w:val="24"/>
              </w:rPr>
            </w:pPr>
            <w:r>
              <w:rPr>
                <w:sz w:val="24"/>
              </w:rPr>
              <w:t>Course Evaluations</w:t>
            </w:r>
          </w:p>
        </w:tc>
        <w:tc>
          <w:tcPr>
            <w:tcW w:w="737" w:type="dxa"/>
          </w:tcPr>
          <w:p w14:paraId="4C8444EE" w14:textId="77777777" w:rsidR="00C62228" w:rsidRDefault="00E6392B">
            <w:pPr>
              <w:pStyle w:val="TableParagraph"/>
              <w:spacing w:line="256" w:lineRule="exact"/>
              <w:ind w:left="107"/>
              <w:rPr>
                <w:b/>
                <w:sz w:val="24"/>
              </w:rPr>
            </w:pPr>
            <w:r>
              <w:rPr>
                <w:b/>
                <w:sz w:val="24"/>
              </w:rPr>
              <w:t>√</w:t>
            </w:r>
          </w:p>
        </w:tc>
        <w:tc>
          <w:tcPr>
            <w:tcW w:w="737" w:type="dxa"/>
          </w:tcPr>
          <w:p w14:paraId="095541E5" w14:textId="77777777" w:rsidR="00C62228" w:rsidRDefault="00E6392B">
            <w:pPr>
              <w:pStyle w:val="TableParagraph"/>
              <w:spacing w:line="256" w:lineRule="exact"/>
              <w:ind w:left="107"/>
              <w:rPr>
                <w:b/>
                <w:sz w:val="24"/>
              </w:rPr>
            </w:pPr>
            <w:r>
              <w:rPr>
                <w:b/>
                <w:sz w:val="24"/>
              </w:rPr>
              <w:t>√</w:t>
            </w:r>
          </w:p>
        </w:tc>
        <w:tc>
          <w:tcPr>
            <w:tcW w:w="735" w:type="dxa"/>
          </w:tcPr>
          <w:p w14:paraId="26CDA318" w14:textId="77777777" w:rsidR="00C62228" w:rsidRDefault="00E6392B">
            <w:pPr>
              <w:pStyle w:val="TableParagraph"/>
              <w:spacing w:line="256" w:lineRule="exact"/>
              <w:ind w:left="107"/>
              <w:rPr>
                <w:b/>
                <w:sz w:val="24"/>
              </w:rPr>
            </w:pPr>
            <w:r>
              <w:rPr>
                <w:b/>
                <w:sz w:val="24"/>
              </w:rPr>
              <w:t>√</w:t>
            </w:r>
          </w:p>
        </w:tc>
        <w:tc>
          <w:tcPr>
            <w:tcW w:w="738" w:type="dxa"/>
          </w:tcPr>
          <w:p w14:paraId="39F68C56" w14:textId="77777777" w:rsidR="00C62228" w:rsidRDefault="00C62228">
            <w:pPr>
              <w:pStyle w:val="TableParagraph"/>
              <w:rPr>
                <w:sz w:val="20"/>
              </w:rPr>
            </w:pPr>
          </w:p>
        </w:tc>
        <w:tc>
          <w:tcPr>
            <w:tcW w:w="738" w:type="dxa"/>
          </w:tcPr>
          <w:p w14:paraId="4272970F" w14:textId="77777777" w:rsidR="00C62228" w:rsidRDefault="00C62228">
            <w:pPr>
              <w:pStyle w:val="TableParagraph"/>
              <w:rPr>
                <w:sz w:val="20"/>
              </w:rPr>
            </w:pPr>
          </w:p>
        </w:tc>
        <w:tc>
          <w:tcPr>
            <w:tcW w:w="736" w:type="dxa"/>
          </w:tcPr>
          <w:p w14:paraId="4119EFCB" w14:textId="77777777" w:rsidR="00C62228" w:rsidRDefault="00E6392B">
            <w:pPr>
              <w:pStyle w:val="TableParagraph"/>
              <w:spacing w:line="256" w:lineRule="exact"/>
              <w:ind w:left="104"/>
              <w:rPr>
                <w:b/>
                <w:sz w:val="24"/>
              </w:rPr>
            </w:pPr>
            <w:r>
              <w:rPr>
                <w:b/>
                <w:sz w:val="24"/>
              </w:rPr>
              <w:t>√</w:t>
            </w:r>
          </w:p>
        </w:tc>
        <w:tc>
          <w:tcPr>
            <w:tcW w:w="739" w:type="dxa"/>
          </w:tcPr>
          <w:p w14:paraId="1B111451" w14:textId="77777777" w:rsidR="00C62228" w:rsidRDefault="00C62228">
            <w:pPr>
              <w:pStyle w:val="TableParagraph"/>
              <w:rPr>
                <w:sz w:val="20"/>
              </w:rPr>
            </w:pPr>
          </w:p>
        </w:tc>
        <w:tc>
          <w:tcPr>
            <w:tcW w:w="738" w:type="dxa"/>
          </w:tcPr>
          <w:p w14:paraId="79452B88" w14:textId="77777777" w:rsidR="00C62228" w:rsidRDefault="00C62228">
            <w:pPr>
              <w:pStyle w:val="TableParagraph"/>
              <w:rPr>
                <w:sz w:val="20"/>
              </w:rPr>
            </w:pPr>
          </w:p>
        </w:tc>
        <w:tc>
          <w:tcPr>
            <w:tcW w:w="736" w:type="dxa"/>
          </w:tcPr>
          <w:p w14:paraId="6DA404E1" w14:textId="77777777" w:rsidR="00C62228" w:rsidRDefault="00C62228">
            <w:pPr>
              <w:pStyle w:val="TableParagraph"/>
              <w:rPr>
                <w:sz w:val="20"/>
              </w:rPr>
            </w:pPr>
          </w:p>
        </w:tc>
        <w:tc>
          <w:tcPr>
            <w:tcW w:w="739" w:type="dxa"/>
          </w:tcPr>
          <w:p w14:paraId="485C0AF9" w14:textId="77777777" w:rsidR="00C62228" w:rsidRDefault="00E6392B">
            <w:pPr>
              <w:pStyle w:val="TableParagraph"/>
              <w:spacing w:line="256" w:lineRule="exact"/>
              <w:ind w:left="98"/>
              <w:rPr>
                <w:b/>
                <w:sz w:val="24"/>
              </w:rPr>
            </w:pPr>
            <w:r>
              <w:rPr>
                <w:b/>
                <w:sz w:val="24"/>
              </w:rPr>
              <w:t>√</w:t>
            </w:r>
          </w:p>
        </w:tc>
      </w:tr>
      <w:tr w:rsidR="00C62228" w14:paraId="3A7A0812" w14:textId="77777777">
        <w:trPr>
          <w:trHeight w:val="1104"/>
        </w:trPr>
        <w:tc>
          <w:tcPr>
            <w:tcW w:w="2216" w:type="dxa"/>
          </w:tcPr>
          <w:p w14:paraId="276FDA14" w14:textId="77777777" w:rsidR="00C62228" w:rsidRDefault="00E6392B">
            <w:pPr>
              <w:pStyle w:val="TableParagraph"/>
              <w:ind w:left="107" w:right="159"/>
              <w:rPr>
                <w:sz w:val="24"/>
              </w:rPr>
            </w:pPr>
            <w:r>
              <w:rPr>
                <w:sz w:val="24"/>
              </w:rPr>
              <w:t>Benchmarking Studies (analyses of comparisons with</w:t>
            </w:r>
          </w:p>
          <w:p w14:paraId="090DEFFC" w14:textId="77777777" w:rsidR="00C62228" w:rsidRDefault="00E6392B">
            <w:pPr>
              <w:pStyle w:val="TableParagraph"/>
              <w:spacing w:line="264" w:lineRule="exact"/>
              <w:ind w:left="107"/>
              <w:rPr>
                <w:sz w:val="24"/>
              </w:rPr>
            </w:pPr>
            <w:r>
              <w:rPr>
                <w:sz w:val="24"/>
              </w:rPr>
              <w:t>similar institutions)</w:t>
            </w:r>
          </w:p>
        </w:tc>
        <w:tc>
          <w:tcPr>
            <w:tcW w:w="737" w:type="dxa"/>
          </w:tcPr>
          <w:p w14:paraId="76BC4B4B" w14:textId="77777777" w:rsidR="00C62228" w:rsidRDefault="00E6392B">
            <w:pPr>
              <w:pStyle w:val="TableParagraph"/>
              <w:spacing w:line="273" w:lineRule="exact"/>
              <w:ind w:left="107"/>
              <w:rPr>
                <w:b/>
                <w:sz w:val="24"/>
              </w:rPr>
            </w:pPr>
            <w:r>
              <w:rPr>
                <w:b/>
                <w:sz w:val="24"/>
              </w:rPr>
              <w:t>√</w:t>
            </w:r>
          </w:p>
        </w:tc>
        <w:tc>
          <w:tcPr>
            <w:tcW w:w="737" w:type="dxa"/>
          </w:tcPr>
          <w:p w14:paraId="30A177A7" w14:textId="77777777" w:rsidR="00C62228" w:rsidRDefault="00E6392B">
            <w:pPr>
              <w:pStyle w:val="TableParagraph"/>
              <w:spacing w:line="273" w:lineRule="exact"/>
              <w:ind w:left="107"/>
              <w:rPr>
                <w:b/>
                <w:sz w:val="24"/>
              </w:rPr>
            </w:pPr>
            <w:r>
              <w:rPr>
                <w:b/>
                <w:sz w:val="24"/>
              </w:rPr>
              <w:t>√</w:t>
            </w:r>
          </w:p>
        </w:tc>
        <w:tc>
          <w:tcPr>
            <w:tcW w:w="735" w:type="dxa"/>
          </w:tcPr>
          <w:p w14:paraId="3D7821CD" w14:textId="77777777" w:rsidR="00C62228" w:rsidRDefault="00E6392B">
            <w:pPr>
              <w:pStyle w:val="TableParagraph"/>
              <w:spacing w:line="273" w:lineRule="exact"/>
              <w:ind w:left="107"/>
              <w:rPr>
                <w:b/>
                <w:sz w:val="24"/>
              </w:rPr>
            </w:pPr>
            <w:r>
              <w:rPr>
                <w:b/>
                <w:sz w:val="24"/>
              </w:rPr>
              <w:t>√</w:t>
            </w:r>
          </w:p>
        </w:tc>
        <w:tc>
          <w:tcPr>
            <w:tcW w:w="738" w:type="dxa"/>
          </w:tcPr>
          <w:p w14:paraId="44B59109" w14:textId="77777777" w:rsidR="00C62228" w:rsidRDefault="00E6392B">
            <w:pPr>
              <w:pStyle w:val="TableParagraph"/>
              <w:spacing w:line="273" w:lineRule="exact"/>
              <w:ind w:left="106"/>
              <w:rPr>
                <w:b/>
                <w:sz w:val="24"/>
              </w:rPr>
            </w:pPr>
            <w:r>
              <w:rPr>
                <w:b/>
                <w:sz w:val="24"/>
              </w:rPr>
              <w:t>√</w:t>
            </w:r>
          </w:p>
        </w:tc>
        <w:tc>
          <w:tcPr>
            <w:tcW w:w="738" w:type="dxa"/>
          </w:tcPr>
          <w:p w14:paraId="0489DEC4" w14:textId="77777777" w:rsidR="00C62228" w:rsidRDefault="00E6392B">
            <w:pPr>
              <w:pStyle w:val="TableParagraph"/>
              <w:spacing w:line="273" w:lineRule="exact"/>
              <w:ind w:left="105"/>
              <w:rPr>
                <w:b/>
                <w:sz w:val="24"/>
              </w:rPr>
            </w:pPr>
            <w:r>
              <w:rPr>
                <w:b/>
                <w:sz w:val="24"/>
              </w:rPr>
              <w:t>√</w:t>
            </w:r>
          </w:p>
        </w:tc>
        <w:tc>
          <w:tcPr>
            <w:tcW w:w="736" w:type="dxa"/>
          </w:tcPr>
          <w:p w14:paraId="3833A62C" w14:textId="77777777" w:rsidR="00C62228" w:rsidRDefault="00C62228">
            <w:pPr>
              <w:pStyle w:val="TableParagraph"/>
              <w:rPr>
                <w:sz w:val="24"/>
              </w:rPr>
            </w:pPr>
          </w:p>
        </w:tc>
        <w:tc>
          <w:tcPr>
            <w:tcW w:w="739" w:type="dxa"/>
          </w:tcPr>
          <w:p w14:paraId="307ABCD4" w14:textId="77777777" w:rsidR="00C62228" w:rsidRDefault="00C62228">
            <w:pPr>
              <w:pStyle w:val="TableParagraph"/>
              <w:rPr>
                <w:sz w:val="24"/>
              </w:rPr>
            </w:pPr>
          </w:p>
        </w:tc>
        <w:tc>
          <w:tcPr>
            <w:tcW w:w="738" w:type="dxa"/>
          </w:tcPr>
          <w:p w14:paraId="6FAAD87F" w14:textId="77777777" w:rsidR="00C62228" w:rsidRDefault="00C62228">
            <w:pPr>
              <w:pStyle w:val="TableParagraph"/>
              <w:rPr>
                <w:sz w:val="24"/>
              </w:rPr>
            </w:pPr>
          </w:p>
        </w:tc>
        <w:tc>
          <w:tcPr>
            <w:tcW w:w="736" w:type="dxa"/>
          </w:tcPr>
          <w:p w14:paraId="084064EB" w14:textId="77777777" w:rsidR="00C62228" w:rsidRDefault="00C62228">
            <w:pPr>
              <w:pStyle w:val="TableParagraph"/>
              <w:rPr>
                <w:sz w:val="24"/>
              </w:rPr>
            </w:pPr>
          </w:p>
        </w:tc>
        <w:tc>
          <w:tcPr>
            <w:tcW w:w="739" w:type="dxa"/>
          </w:tcPr>
          <w:p w14:paraId="296C4AB0" w14:textId="77777777" w:rsidR="00C62228" w:rsidRDefault="00E6392B">
            <w:pPr>
              <w:pStyle w:val="TableParagraph"/>
              <w:spacing w:line="273" w:lineRule="exact"/>
              <w:ind w:left="98"/>
              <w:rPr>
                <w:b/>
                <w:sz w:val="24"/>
              </w:rPr>
            </w:pPr>
            <w:r>
              <w:rPr>
                <w:b/>
                <w:sz w:val="24"/>
              </w:rPr>
              <w:t>√</w:t>
            </w:r>
          </w:p>
        </w:tc>
      </w:tr>
      <w:tr w:rsidR="00C62228" w14:paraId="0DFF2ED1" w14:textId="77777777">
        <w:trPr>
          <w:trHeight w:val="1379"/>
        </w:trPr>
        <w:tc>
          <w:tcPr>
            <w:tcW w:w="2216" w:type="dxa"/>
          </w:tcPr>
          <w:p w14:paraId="769474F9" w14:textId="77777777" w:rsidR="00C62228" w:rsidRDefault="00E6392B">
            <w:pPr>
              <w:pStyle w:val="TableParagraph"/>
              <w:ind w:left="107" w:right="526"/>
              <w:rPr>
                <w:sz w:val="24"/>
              </w:rPr>
            </w:pPr>
            <w:r>
              <w:rPr>
                <w:sz w:val="24"/>
              </w:rPr>
              <w:t>Strategic Plan Performance (achievement of goals and</w:t>
            </w:r>
          </w:p>
          <w:p w14:paraId="38587DE0" w14:textId="77777777" w:rsidR="00C62228" w:rsidRDefault="00E6392B">
            <w:pPr>
              <w:pStyle w:val="TableParagraph"/>
              <w:spacing w:line="264" w:lineRule="exact"/>
              <w:ind w:left="107"/>
              <w:rPr>
                <w:sz w:val="24"/>
              </w:rPr>
            </w:pPr>
            <w:r>
              <w:rPr>
                <w:sz w:val="24"/>
              </w:rPr>
              <w:t>objectives)</w:t>
            </w:r>
          </w:p>
        </w:tc>
        <w:tc>
          <w:tcPr>
            <w:tcW w:w="737" w:type="dxa"/>
          </w:tcPr>
          <w:p w14:paraId="35E1D94F" w14:textId="77777777" w:rsidR="00C62228" w:rsidRDefault="00E6392B">
            <w:pPr>
              <w:pStyle w:val="TableParagraph"/>
              <w:spacing w:line="273" w:lineRule="exact"/>
              <w:ind w:left="107"/>
              <w:rPr>
                <w:b/>
                <w:sz w:val="24"/>
              </w:rPr>
            </w:pPr>
            <w:r>
              <w:rPr>
                <w:b/>
                <w:sz w:val="24"/>
              </w:rPr>
              <w:t>√</w:t>
            </w:r>
          </w:p>
        </w:tc>
        <w:tc>
          <w:tcPr>
            <w:tcW w:w="737" w:type="dxa"/>
          </w:tcPr>
          <w:p w14:paraId="345A8ADC" w14:textId="77777777" w:rsidR="00C62228" w:rsidRDefault="00E6392B">
            <w:pPr>
              <w:pStyle w:val="TableParagraph"/>
              <w:spacing w:line="273" w:lineRule="exact"/>
              <w:ind w:left="107"/>
              <w:rPr>
                <w:b/>
                <w:sz w:val="24"/>
              </w:rPr>
            </w:pPr>
            <w:r>
              <w:rPr>
                <w:b/>
                <w:sz w:val="24"/>
              </w:rPr>
              <w:t>√</w:t>
            </w:r>
          </w:p>
        </w:tc>
        <w:tc>
          <w:tcPr>
            <w:tcW w:w="735" w:type="dxa"/>
          </w:tcPr>
          <w:p w14:paraId="108DE7A0" w14:textId="77777777" w:rsidR="00C62228" w:rsidRDefault="00E6392B">
            <w:pPr>
              <w:pStyle w:val="TableParagraph"/>
              <w:spacing w:line="273" w:lineRule="exact"/>
              <w:ind w:left="107"/>
              <w:rPr>
                <w:b/>
                <w:sz w:val="24"/>
              </w:rPr>
            </w:pPr>
            <w:r>
              <w:rPr>
                <w:b/>
                <w:sz w:val="24"/>
              </w:rPr>
              <w:t>√</w:t>
            </w:r>
          </w:p>
        </w:tc>
        <w:tc>
          <w:tcPr>
            <w:tcW w:w="738" w:type="dxa"/>
          </w:tcPr>
          <w:p w14:paraId="2EFBA677" w14:textId="77777777" w:rsidR="00C62228" w:rsidRDefault="00E6392B">
            <w:pPr>
              <w:pStyle w:val="TableParagraph"/>
              <w:spacing w:line="273" w:lineRule="exact"/>
              <w:ind w:left="106"/>
              <w:rPr>
                <w:b/>
                <w:sz w:val="24"/>
              </w:rPr>
            </w:pPr>
            <w:r>
              <w:rPr>
                <w:b/>
                <w:sz w:val="24"/>
              </w:rPr>
              <w:t>√</w:t>
            </w:r>
          </w:p>
        </w:tc>
        <w:tc>
          <w:tcPr>
            <w:tcW w:w="738" w:type="dxa"/>
          </w:tcPr>
          <w:p w14:paraId="072DE5B2" w14:textId="77777777" w:rsidR="00C62228" w:rsidRDefault="00E6392B">
            <w:pPr>
              <w:pStyle w:val="TableParagraph"/>
              <w:spacing w:line="273" w:lineRule="exact"/>
              <w:ind w:left="105"/>
              <w:rPr>
                <w:b/>
                <w:sz w:val="24"/>
              </w:rPr>
            </w:pPr>
            <w:r>
              <w:rPr>
                <w:b/>
                <w:sz w:val="24"/>
              </w:rPr>
              <w:t>√</w:t>
            </w:r>
          </w:p>
        </w:tc>
        <w:tc>
          <w:tcPr>
            <w:tcW w:w="736" w:type="dxa"/>
          </w:tcPr>
          <w:p w14:paraId="06D19590" w14:textId="77777777" w:rsidR="00C62228" w:rsidRDefault="00E6392B">
            <w:pPr>
              <w:pStyle w:val="TableParagraph"/>
              <w:spacing w:line="273" w:lineRule="exact"/>
              <w:ind w:left="104"/>
              <w:rPr>
                <w:b/>
                <w:sz w:val="24"/>
              </w:rPr>
            </w:pPr>
            <w:r>
              <w:rPr>
                <w:b/>
                <w:sz w:val="24"/>
              </w:rPr>
              <w:t>√</w:t>
            </w:r>
          </w:p>
        </w:tc>
        <w:tc>
          <w:tcPr>
            <w:tcW w:w="739" w:type="dxa"/>
          </w:tcPr>
          <w:p w14:paraId="31637C1F" w14:textId="77777777" w:rsidR="00C62228" w:rsidRDefault="00E6392B">
            <w:pPr>
              <w:pStyle w:val="TableParagraph"/>
              <w:spacing w:line="273" w:lineRule="exact"/>
              <w:ind w:left="103"/>
              <w:rPr>
                <w:b/>
                <w:sz w:val="24"/>
              </w:rPr>
            </w:pPr>
            <w:r>
              <w:rPr>
                <w:b/>
                <w:sz w:val="24"/>
              </w:rPr>
              <w:t>√</w:t>
            </w:r>
          </w:p>
        </w:tc>
        <w:tc>
          <w:tcPr>
            <w:tcW w:w="738" w:type="dxa"/>
          </w:tcPr>
          <w:p w14:paraId="509D7DB0" w14:textId="77777777" w:rsidR="00C62228" w:rsidRDefault="00E6392B">
            <w:pPr>
              <w:pStyle w:val="TableParagraph"/>
              <w:spacing w:line="273" w:lineRule="exact"/>
              <w:ind w:left="101"/>
              <w:rPr>
                <w:b/>
                <w:sz w:val="24"/>
              </w:rPr>
            </w:pPr>
            <w:r>
              <w:rPr>
                <w:b/>
                <w:sz w:val="24"/>
              </w:rPr>
              <w:t>√</w:t>
            </w:r>
          </w:p>
        </w:tc>
        <w:tc>
          <w:tcPr>
            <w:tcW w:w="736" w:type="dxa"/>
          </w:tcPr>
          <w:p w14:paraId="44EBAD44" w14:textId="77777777" w:rsidR="00C62228" w:rsidRDefault="00E6392B">
            <w:pPr>
              <w:pStyle w:val="TableParagraph"/>
              <w:spacing w:line="273" w:lineRule="exact"/>
              <w:ind w:left="100"/>
              <w:rPr>
                <w:b/>
                <w:sz w:val="24"/>
              </w:rPr>
            </w:pPr>
            <w:r>
              <w:rPr>
                <w:b/>
                <w:sz w:val="24"/>
              </w:rPr>
              <w:t>√</w:t>
            </w:r>
          </w:p>
        </w:tc>
        <w:tc>
          <w:tcPr>
            <w:tcW w:w="739" w:type="dxa"/>
          </w:tcPr>
          <w:p w14:paraId="2062EBDD" w14:textId="77777777" w:rsidR="00C62228" w:rsidRDefault="00E6392B">
            <w:pPr>
              <w:pStyle w:val="TableParagraph"/>
              <w:spacing w:line="273" w:lineRule="exact"/>
              <w:ind w:left="98"/>
              <w:rPr>
                <w:b/>
                <w:sz w:val="24"/>
              </w:rPr>
            </w:pPr>
            <w:r>
              <w:rPr>
                <w:b/>
                <w:sz w:val="24"/>
              </w:rPr>
              <w:t>√</w:t>
            </w:r>
          </w:p>
        </w:tc>
      </w:tr>
    </w:tbl>
    <w:p w14:paraId="11B3BDE1" w14:textId="77777777" w:rsidR="00C62228" w:rsidRDefault="00C62228">
      <w:pPr>
        <w:pStyle w:val="BodyText"/>
        <w:rPr>
          <w:b/>
          <w:sz w:val="30"/>
        </w:rPr>
      </w:pPr>
    </w:p>
    <w:p w14:paraId="37880BD3" w14:textId="77777777" w:rsidR="00C62228" w:rsidRDefault="00E43FF7">
      <w:pPr>
        <w:spacing w:before="268"/>
        <w:ind w:left="1100"/>
        <w:rPr>
          <w:b/>
          <w:sz w:val="24"/>
        </w:rPr>
      </w:pPr>
      <w:r>
        <w:pict w14:anchorId="002AA4CD">
          <v:group id="_x0000_s2158" style="position:absolute;left:0;text-align:left;margin-left:72.25pt;margin-top:39.85pt;width:144.65pt;height:82.8pt;z-index:-60565504;mso-position-horizontal-relative:page" coordorigin="1445,797" coordsize="2893,1656">
            <v:rect id="_x0000_s2160" style="position:absolute;left:1445;top:797;width:2893;height:1656" fillcolor="#bebebe" stroked="f"/>
            <v:line id="_x0000_s2159" style="position:absolute" from="1470,861" to="4125,1821"/>
            <w10:wrap anchorx="page"/>
          </v:group>
        </w:pict>
      </w:r>
      <w:r w:rsidR="00E6392B">
        <w:rPr>
          <w:b/>
          <w:sz w:val="24"/>
        </w:rPr>
        <w:t>Role &amp; Competency Matrix</w:t>
      </w:r>
    </w:p>
    <w:p w14:paraId="793A6222"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1695"/>
        <w:gridCol w:w="1551"/>
        <w:gridCol w:w="1549"/>
        <w:gridCol w:w="1858"/>
      </w:tblGrid>
      <w:tr w:rsidR="00C62228" w14:paraId="7B8E9C8F" w14:textId="77777777">
        <w:trPr>
          <w:trHeight w:val="1655"/>
        </w:trPr>
        <w:tc>
          <w:tcPr>
            <w:tcW w:w="2902" w:type="dxa"/>
          </w:tcPr>
          <w:p w14:paraId="4FD3B34D" w14:textId="77777777" w:rsidR="00C62228" w:rsidRDefault="00E6392B">
            <w:pPr>
              <w:pStyle w:val="TableParagraph"/>
              <w:spacing w:line="273" w:lineRule="exact"/>
              <w:ind w:left="1247"/>
              <w:rPr>
                <w:b/>
                <w:sz w:val="24"/>
              </w:rPr>
            </w:pPr>
            <w:r>
              <w:rPr>
                <w:b/>
                <w:sz w:val="24"/>
              </w:rPr>
              <w:t>Job position/</w:t>
            </w:r>
          </w:p>
          <w:p w14:paraId="0792820B" w14:textId="77777777" w:rsidR="00C62228" w:rsidRDefault="00E6392B">
            <w:pPr>
              <w:pStyle w:val="TableParagraph"/>
              <w:spacing w:line="480" w:lineRule="auto"/>
              <w:ind w:left="107" w:right="751"/>
              <w:rPr>
                <w:b/>
                <w:sz w:val="24"/>
              </w:rPr>
            </w:pPr>
            <w:r>
              <w:rPr>
                <w:b/>
                <w:sz w:val="24"/>
              </w:rPr>
              <w:t>Roles Competencies/skills</w:t>
            </w:r>
          </w:p>
        </w:tc>
        <w:tc>
          <w:tcPr>
            <w:tcW w:w="1695" w:type="dxa"/>
            <w:shd w:val="clear" w:color="auto" w:fill="BEBEBE"/>
          </w:tcPr>
          <w:p w14:paraId="1A939725" w14:textId="77777777" w:rsidR="00C62228" w:rsidRDefault="00E6392B">
            <w:pPr>
              <w:pStyle w:val="TableParagraph"/>
              <w:spacing w:line="276" w:lineRule="exact"/>
              <w:ind w:left="107" w:right="424"/>
              <w:rPr>
                <w:b/>
                <w:sz w:val="24"/>
              </w:rPr>
            </w:pPr>
            <w:r>
              <w:rPr>
                <w:b/>
                <w:sz w:val="24"/>
              </w:rPr>
              <w:t>Project Manager/ Program Officer/ Project Consultant</w:t>
            </w:r>
          </w:p>
        </w:tc>
        <w:tc>
          <w:tcPr>
            <w:tcW w:w="1551" w:type="dxa"/>
            <w:shd w:val="clear" w:color="auto" w:fill="BEBEBE"/>
          </w:tcPr>
          <w:p w14:paraId="2B1A344B" w14:textId="77777777" w:rsidR="00C62228" w:rsidRDefault="00E6392B">
            <w:pPr>
              <w:pStyle w:val="TableParagraph"/>
              <w:ind w:left="107" w:right="414"/>
              <w:rPr>
                <w:b/>
                <w:sz w:val="24"/>
              </w:rPr>
            </w:pPr>
            <w:r>
              <w:rPr>
                <w:b/>
                <w:sz w:val="24"/>
              </w:rPr>
              <w:t>Executive Sales – Rural</w:t>
            </w:r>
          </w:p>
        </w:tc>
        <w:tc>
          <w:tcPr>
            <w:tcW w:w="1549" w:type="dxa"/>
            <w:shd w:val="clear" w:color="auto" w:fill="BEBEBE"/>
          </w:tcPr>
          <w:p w14:paraId="2754F086" w14:textId="77777777" w:rsidR="00C62228" w:rsidRDefault="00E6392B">
            <w:pPr>
              <w:pStyle w:val="TableParagraph"/>
              <w:spacing w:line="276" w:lineRule="exact"/>
              <w:ind w:left="107" w:right="98"/>
              <w:rPr>
                <w:b/>
                <w:sz w:val="24"/>
              </w:rPr>
            </w:pPr>
            <w:r>
              <w:rPr>
                <w:b/>
                <w:sz w:val="24"/>
              </w:rPr>
              <w:t>Executive Credit Operations – Rural lending/ Area</w:t>
            </w:r>
          </w:p>
        </w:tc>
        <w:tc>
          <w:tcPr>
            <w:tcW w:w="1858" w:type="dxa"/>
            <w:shd w:val="clear" w:color="auto" w:fill="BEBEBE"/>
          </w:tcPr>
          <w:p w14:paraId="009BFEE7" w14:textId="77777777" w:rsidR="00C62228" w:rsidRDefault="00E6392B">
            <w:pPr>
              <w:pStyle w:val="TableParagraph"/>
              <w:ind w:left="106" w:right="102"/>
              <w:rPr>
                <w:b/>
                <w:sz w:val="24"/>
              </w:rPr>
            </w:pPr>
            <w:r>
              <w:rPr>
                <w:b/>
                <w:sz w:val="24"/>
              </w:rPr>
              <w:t>Operations Manager- Project Implementation</w:t>
            </w:r>
          </w:p>
        </w:tc>
      </w:tr>
      <w:tr w:rsidR="00C62228" w14:paraId="352A466C" w14:textId="77777777">
        <w:trPr>
          <w:trHeight w:val="827"/>
        </w:trPr>
        <w:tc>
          <w:tcPr>
            <w:tcW w:w="2902" w:type="dxa"/>
          </w:tcPr>
          <w:p w14:paraId="29192671" w14:textId="77777777" w:rsidR="00C62228" w:rsidRDefault="00E6392B">
            <w:pPr>
              <w:pStyle w:val="TableParagraph"/>
              <w:spacing w:line="267" w:lineRule="exact"/>
              <w:ind w:left="107"/>
              <w:rPr>
                <w:sz w:val="24"/>
              </w:rPr>
            </w:pPr>
            <w:r>
              <w:rPr>
                <w:sz w:val="24"/>
              </w:rPr>
              <w:t>Management Knowledge</w:t>
            </w:r>
          </w:p>
          <w:p w14:paraId="44E4923F" w14:textId="77777777" w:rsidR="00C62228" w:rsidRDefault="00E6392B">
            <w:pPr>
              <w:pStyle w:val="TableParagraph"/>
              <w:spacing w:line="270" w:lineRule="atLeast"/>
              <w:ind w:left="107" w:right="572"/>
              <w:rPr>
                <w:sz w:val="24"/>
              </w:rPr>
            </w:pPr>
            <w:r>
              <w:rPr>
                <w:sz w:val="24"/>
              </w:rPr>
              <w:t>with expertise in Rural Management</w:t>
            </w:r>
          </w:p>
        </w:tc>
        <w:tc>
          <w:tcPr>
            <w:tcW w:w="1695" w:type="dxa"/>
          </w:tcPr>
          <w:p w14:paraId="0FCB4285" w14:textId="77777777" w:rsidR="00C62228" w:rsidRDefault="00C62228">
            <w:pPr>
              <w:pStyle w:val="TableParagraph"/>
              <w:spacing w:before="2"/>
              <w:rPr>
                <w:b/>
                <w:sz w:val="23"/>
              </w:rPr>
            </w:pPr>
          </w:p>
          <w:p w14:paraId="03C3B4AC" w14:textId="77777777" w:rsidR="00C62228" w:rsidRDefault="00E6392B">
            <w:pPr>
              <w:pStyle w:val="TableParagraph"/>
              <w:spacing w:before="1"/>
              <w:ind w:left="107"/>
              <w:rPr>
                <w:sz w:val="24"/>
              </w:rPr>
            </w:pPr>
            <w:r>
              <w:rPr>
                <w:sz w:val="24"/>
              </w:rPr>
              <w:t>Advanced</w:t>
            </w:r>
          </w:p>
        </w:tc>
        <w:tc>
          <w:tcPr>
            <w:tcW w:w="1551" w:type="dxa"/>
          </w:tcPr>
          <w:p w14:paraId="05F6E17C" w14:textId="77777777" w:rsidR="00C62228" w:rsidRDefault="00C62228">
            <w:pPr>
              <w:pStyle w:val="TableParagraph"/>
              <w:spacing w:before="2"/>
              <w:rPr>
                <w:b/>
                <w:sz w:val="23"/>
              </w:rPr>
            </w:pPr>
          </w:p>
          <w:p w14:paraId="6B3511F5" w14:textId="77777777" w:rsidR="00C62228" w:rsidRDefault="00E6392B">
            <w:pPr>
              <w:pStyle w:val="TableParagraph"/>
              <w:spacing w:before="1"/>
              <w:ind w:left="107"/>
              <w:rPr>
                <w:sz w:val="24"/>
              </w:rPr>
            </w:pPr>
            <w:r>
              <w:rPr>
                <w:sz w:val="24"/>
              </w:rPr>
              <w:t>Intermediate</w:t>
            </w:r>
          </w:p>
        </w:tc>
        <w:tc>
          <w:tcPr>
            <w:tcW w:w="1549" w:type="dxa"/>
          </w:tcPr>
          <w:p w14:paraId="6DFEE1E2" w14:textId="77777777" w:rsidR="00C62228" w:rsidRDefault="00C62228">
            <w:pPr>
              <w:pStyle w:val="TableParagraph"/>
              <w:spacing w:before="2"/>
              <w:rPr>
                <w:b/>
                <w:sz w:val="23"/>
              </w:rPr>
            </w:pPr>
          </w:p>
          <w:p w14:paraId="662C7AEF" w14:textId="77777777" w:rsidR="00C62228" w:rsidRDefault="00E6392B">
            <w:pPr>
              <w:pStyle w:val="TableParagraph"/>
              <w:spacing w:before="1"/>
              <w:ind w:left="107"/>
              <w:rPr>
                <w:sz w:val="24"/>
              </w:rPr>
            </w:pPr>
            <w:r>
              <w:rPr>
                <w:sz w:val="24"/>
              </w:rPr>
              <w:t>Intermediate</w:t>
            </w:r>
          </w:p>
        </w:tc>
        <w:tc>
          <w:tcPr>
            <w:tcW w:w="1858" w:type="dxa"/>
          </w:tcPr>
          <w:p w14:paraId="537508F3" w14:textId="77777777" w:rsidR="00C62228" w:rsidRDefault="00C62228">
            <w:pPr>
              <w:pStyle w:val="TableParagraph"/>
              <w:spacing w:before="2"/>
              <w:rPr>
                <w:b/>
                <w:sz w:val="23"/>
              </w:rPr>
            </w:pPr>
          </w:p>
          <w:p w14:paraId="4BE54238" w14:textId="77777777" w:rsidR="00C62228" w:rsidRDefault="00E6392B">
            <w:pPr>
              <w:pStyle w:val="TableParagraph"/>
              <w:spacing w:before="1"/>
              <w:ind w:left="106"/>
              <w:rPr>
                <w:sz w:val="24"/>
              </w:rPr>
            </w:pPr>
            <w:r>
              <w:rPr>
                <w:sz w:val="24"/>
              </w:rPr>
              <w:t>Intermediate</w:t>
            </w:r>
          </w:p>
        </w:tc>
      </w:tr>
      <w:tr w:rsidR="00C62228" w14:paraId="187E01E0" w14:textId="77777777">
        <w:trPr>
          <w:trHeight w:val="551"/>
        </w:trPr>
        <w:tc>
          <w:tcPr>
            <w:tcW w:w="2902" w:type="dxa"/>
          </w:tcPr>
          <w:p w14:paraId="31DC5C2D" w14:textId="77777777" w:rsidR="00C62228" w:rsidRDefault="00E6392B">
            <w:pPr>
              <w:pStyle w:val="TableParagraph"/>
              <w:spacing w:line="268" w:lineRule="exact"/>
              <w:ind w:left="107"/>
              <w:rPr>
                <w:sz w:val="24"/>
              </w:rPr>
            </w:pPr>
            <w:r>
              <w:rPr>
                <w:sz w:val="24"/>
              </w:rPr>
              <w:t>Developmental Research</w:t>
            </w:r>
          </w:p>
          <w:p w14:paraId="6DC8F400" w14:textId="77777777" w:rsidR="00C62228" w:rsidRDefault="00E6392B">
            <w:pPr>
              <w:pStyle w:val="TableParagraph"/>
              <w:spacing w:line="264" w:lineRule="exact"/>
              <w:ind w:left="107"/>
              <w:rPr>
                <w:sz w:val="24"/>
              </w:rPr>
            </w:pPr>
            <w:r>
              <w:rPr>
                <w:sz w:val="24"/>
              </w:rPr>
              <w:t>and Enquiry</w:t>
            </w:r>
          </w:p>
        </w:tc>
        <w:tc>
          <w:tcPr>
            <w:tcW w:w="1695" w:type="dxa"/>
          </w:tcPr>
          <w:p w14:paraId="5145930B" w14:textId="77777777" w:rsidR="00C62228" w:rsidRDefault="00E6392B">
            <w:pPr>
              <w:pStyle w:val="TableParagraph"/>
              <w:spacing w:before="131"/>
              <w:ind w:left="107"/>
              <w:rPr>
                <w:sz w:val="24"/>
              </w:rPr>
            </w:pPr>
            <w:r>
              <w:rPr>
                <w:sz w:val="24"/>
              </w:rPr>
              <w:t>Intermediate</w:t>
            </w:r>
          </w:p>
        </w:tc>
        <w:tc>
          <w:tcPr>
            <w:tcW w:w="1551" w:type="dxa"/>
          </w:tcPr>
          <w:p w14:paraId="7526EE53" w14:textId="77777777" w:rsidR="00C62228" w:rsidRDefault="00E6392B">
            <w:pPr>
              <w:pStyle w:val="TableParagraph"/>
              <w:spacing w:before="131"/>
              <w:ind w:left="107"/>
              <w:rPr>
                <w:sz w:val="24"/>
              </w:rPr>
            </w:pPr>
            <w:r>
              <w:rPr>
                <w:sz w:val="24"/>
              </w:rPr>
              <w:t>Advanced</w:t>
            </w:r>
          </w:p>
        </w:tc>
        <w:tc>
          <w:tcPr>
            <w:tcW w:w="1549" w:type="dxa"/>
          </w:tcPr>
          <w:p w14:paraId="7191E47B" w14:textId="77777777" w:rsidR="00C62228" w:rsidRDefault="00E6392B">
            <w:pPr>
              <w:pStyle w:val="TableParagraph"/>
              <w:spacing w:before="131"/>
              <w:ind w:left="107"/>
              <w:rPr>
                <w:sz w:val="24"/>
              </w:rPr>
            </w:pPr>
            <w:r>
              <w:rPr>
                <w:sz w:val="24"/>
              </w:rPr>
              <w:t>Intermediate</w:t>
            </w:r>
          </w:p>
        </w:tc>
        <w:tc>
          <w:tcPr>
            <w:tcW w:w="1858" w:type="dxa"/>
          </w:tcPr>
          <w:p w14:paraId="04F7261E" w14:textId="77777777" w:rsidR="00C62228" w:rsidRDefault="00E6392B">
            <w:pPr>
              <w:pStyle w:val="TableParagraph"/>
              <w:spacing w:before="131"/>
              <w:ind w:left="106"/>
              <w:rPr>
                <w:sz w:val="24"/>
              </w:rPr>
            </w:pPr>
            <w:r>
              <w:rPr>
                <w:sz w:val="24"/>
              </w:rPr>
              <w:t>Advanced</w:t>
            </w:r>
          </w:p>
        </w:tc>
      </w:tr>
      <w:tr w:rsidR="00C62228" w14:paraId="3FEE14B6" w14:textId="77777777">
        <w:trPr>
          <w:trHeight w:val="485"/>
        </w:trPr>
        <w:tc>
          <w:tcPr>
            <w:tcW w:w="2902" w:type="dxa"/>
          </w:tcPr>
          <w:p w14:paraId="351AB1F6" w14:textId="77777777" w:rsidR="00C62228" w:rsidRDefault="00E6392B">
            <w:pPr>
              <w:pStyle w:val="TableParagraph"/>
              <w:spacing w:line="268" w:lineRule="exact"/>
              <w:ind w:left="107"/>
              <w:rPr>
                <w:sz w:val="24"/>
              </w:rPr>
            </w:pPr>
            <w:r>
              <w:rPr>
                <w:sz w:val="24"/>
              </w:rPr>
              <w:t>Digitally Literate</w:t>
            </w:r>
          </w:p>
        </w:tc>
        <w:tc>
          <w:tcPr>
            <w:tcW w:w="1695" w:type="dxa"/>
          </w:tcPr>
          <w:p w14:paraId="5C29FE10" w14:textId="77777777" w:rsidR="00C62228" w:rsidRDefault="00E6392B">
            <w:pPr>
              <w:pStyle w:val="TableParagraph"/>
              <w:spacing w:before="98"/>
              <w:ind w:left="107"/>
              <w:rPr>
                <w:sz w:val="24"/>
              </w:rPr>
            </w:pPr>
            <w:r>
              <w:rPr>
                <w:sz w:val="24"/>
              </w:rPr>
              <w:t>Intermediate</w:t>
            </w:r>
          </w:p>
        </w:tc>
        <w:tc>
          <w:tcPr>
            <w:tcW w:w="1551" w:type="dxa"/>
          </w:tcPr>
          <w:p w14:paraId="52048188" w14:textId="77777777" w:rsidR="00C62228" w:rsidRDefault="00E6392B">
            <w:pPr>
              <w:pStyle w:val="TableParagraph"/>
              <w:spacing w:before="98"/>
              <w:ind w:left="107"/>
              <w:rPr>
                <w:sz w:val="24"/>
              </w:rPr>
            </w:pPr>
            <w:r>
              <w:rPr>
                <w:sz w:val="24"/>
              </w:rPr>
              <w:t>Intermediate</w:t>
            </w:r>
          </w:p>
        </w:tc>
        <w:tc>
          <w:tcPr>
            <w:tcW w:w="1549" w:type="dxa"/>
          </w:tcPr>
          <w:p w14:paraId="11EA1075" w14:textId="77777777" w:rsidR="00C62228" w:rsidRDefault="00E6392B">
            <w:pPr>
              <w:pStyle w:val="TableParagraph"/>
              <w:spacing w:before="98"/>
              <w:ind w:left="107"/>
              <w:rPr>
                <w:sz w:val="24"/>
              </w:rPr>
            </w:pPr>
            <w:r>
              <w:rPr>
                <w:sz w:val="24"/>
              </w:rPr>
              <w:t>Intermediate</w:t>
            </w:r>
          </w:p>
        </w:tc>
        <w:tc>
          <w:tcPr>
            <w:tcW w:w="1858" w:type="dxa"/>
          </w:tcPr>
          <w:p w14:paraId="5B860802" w14:textId="77777777" w:rsidR="00C62228" w:rsidRDefault="00E6392B">
            <w:pPr>
              <w:pStyle w:val="TableParagraph"/>
              <w:spacing w:before="98"/>
              <w:ind w:left="106"/>
              <w:rPr>
                <w:sz w:val="24"/>
              </w:rPr>
            </w:pPr>
            <w:r>
              <w:rPr>
                <w:sz w:val="24"/>
              </w:rPr>
              <w:t>Intermediate</w:t>
            </w:r>
          </w:p>
        </w:tc>
      </w:tr>
      <w:tr w:rsidR="00C62228" w14:paraId="5FE5B104" w14:textId="77777777">
        <w:trPr>
          <w:trHeight w:val="484"/>
        </w:trPr>
        <w:tc>
          <w:tcPr>
            <w:tcW w:w="2902" w:type="dxa"/>
          </w:tcPr>
          <w:p w14:paraId="2B9D57BF" w14:textId="77777777" w:rsidR="00C62228" w:rsidRDefault="00E6392B">
            <w:pPr>
              <w:pStyle w:val="TableParagraph"/>
              <w:spacing w:line="268" w:lineRule="exact"/>
              <w:ind w:left="107"/>
              <w:rPr>
                <w:sz w:val="24"/>
              </w:rPr>
            </w:pPr>
            <w:r>
              <w:rPr>
                <w:sz w:val="24"/>
              </w:rPr>
              <w:t>Problem Solving</w:t>
            </w:r>
          </w:p>
        </w:tc>
        <w:tc>
          <w:tcPr>
            <w:tcW w:w="1695" w:type="dxa"/>
          </w:tcPr>
          <w:p w14:paraId="4E3BF4C1" w14:textId="77777777" w:rsidR="00C62228" w:rsidRDefault="00E6392B">
            <w:pPr>
              <w:pStyle w:val="TableParagraph"/>
              <w:spacing w:before="97"/>
              <w:ind w:left="107"/>
              <w:rPr>
                <w:sz w:val="24"/>
              </w:rPr>
            </w:pPr>
            <w:r>
              <w:rPr>
                <w:sz w:val="24"/>
              </w:rPr>
              <w:t>Intermediate</w:t>
            </w:r>
          </w:p>
        </w:tc>
        <w:tc>
          <w:tcPr>
            <w:tcW w:w="1551" w:type="dxa"/>
          </w:tcPr>
          <w:p w14:paraId="6D297D0E" w14:textId="77777777" w:rsidR="00C62228" w:rsidRDefault="00E6392B">
            <w:pPr>
              <w:pStyle w:val="TableParagraph"/>
              <w:spacing w:before="97"/>
              <w:ind w:left="107"/>
              <w:rPr>
                <w:sz w:val="24"/>
              </w:rPr>
            </w:pPr>
            <w:r>
              <w:rPr>
                <w:sz w:val="24"/>
              </w:rPr>
              <w:t>Intermediate</w:t>
            </w:r>
          </w:p>
        </w:tc>
        <w:tc>
          <w:tcPr>
            <w:tcW w:w="1549" w:type="dxa"/>
          </w:tcPr>
          <w:p w14:paraId="6BAF8655" w14:textId="77777777" w:rsidR="00C62228" w:rsidRDefault="00E6392B">
            <w:pPr>
              <w:pStyle w:val="TableParagraph"/>
              <w:spacing w:before="97"/>
              <w:ind w:left="107"/>
              <w:rPr>
                <w:sz w:val="24"/>
              </w:rPr>
            </w:pPr>
            <w:r>
              <w:rPr>
                <w:sz w:val="24"/>
              </w:rPr>
              <w:t>Advanced</w:t>
            </w:r>
          </w:p>
        </w:tc>
        <w:tc>
          <w:tcPr>
            <w:tcW w:w="1858" w:type="dxa"/>
          </w:tcPr>
          <w:p w14:paraId="47C15BA5" w14:textId="77777777" w:rsidR="00C62228" w:rsidRDefault="00E6392B">
            <w:pPr>
              <w:pStyle w:val="TableParagraph"/>
              <w:spacing w:before="97"/>
              <w:ind w:left="106"/>
              <w:rPr>
                <w:sz w:val="24"/>
              </w:rPr>
            </w:pPr>
            <w:r>
              <w:rPr>
                <w:sz w:val="24"/>
              </w:rPr>
              <w:t>Intermediate</w:t>
            </w:r>
          </w:p>
        </w:tc>
      </w:tr>
      <w:tr w:rsidR="00C62228" w14:paraId="68D10B1F" w14:textId="77777777">
        <w:trPr>
          <w:trHeight w:val="484"/>
        </w:trPr>
        <w:tc>
          <w:tcPr>
            <w:tcW w:w="2902" w:type="dxa"/>
          </w:tcPr>
          <w:p w14:paraId="09C4CBC3" w14:textId="77777777" w:rsidR="00C62228" w:rsidRDefault="00E6392B">
            <w:pPr>
              <w:pStyle w:val="TableParagraph"/>
              <w:spacing w:line="268" w:lineRule="exact"/>
              <w:ind w:left="107"/>
              <w:rPr>
                <w:sz w:val="24"/>
              </w:rPr>
            </w:pPr>
            <w:r>
              <w:rPr>
                <w:sz w:val="24"/>
              </w:rPr>
              <w:t>Effective communicator</w:t>
            </w:r>
          </w:p>
        </w:tc>
        <w:tc>
          <w:tcPr>
            <w:tcW w:w="1695" w:type="dxa"/>
          </w:tcPr>
          <w:p w14:paraId="5DC99B21" w14:textId="77777777" w:rsidR="00C62228" w:rsidRDefault="00E6392B">
            <w:pPr>
              <w:pStyle w:val="TableParagraph"/>
              <w:spacing w:before="95"/>
              <w:ind w:left="107"/>
              <w:rPr>
                <w:sz w:val="24"/>
              </w:rPr>
            </w:pPr>
            <w:r>
              <w:rPr>
                <w:sz w:val="24"/>
              </w:rPr>
              <w:t>Intermediate</w:t>
            </w:r>
          </w:p>
        </w:tc>
        <w:tc>
          <w:tcPr>
            <w:tcW w:w="1551" w:type="dxa"/>
          </w:tcPr>
          <w:p w14:paraId="1A513009" w14:textId="77777777" w:rsidR="00C62228" w:rsidRDefault="00E6392B">
            <w:pPr>
              <w:pStyle w:val="TableParagraph"/>
              <w:spacing w:before="95"/>
              <w:ind w:left="107"/>
              <w:rPr>
                <w:sz w:val="24"/>
              </w:rPr>
            </w:pPr>
            <w:r>
              <w:rPr>
                <w:sz w:val="24"/>
              </w:rPr>
              <w:t>Advanced</w:t>
            </w:r>
          </w:p>
        </w:tc>
        <w:tc>
          <w:tcPr>
            <w:tcW w:w="1549" w:type="dxa"/>
          </w:tcPr>
          <w:p w14:paraId="37AC8417" w14:textId="77777777" w:rsidR="00C62228" w:rsidRDefault="00E6392B">
            <w:pPr>
              <w:pStyle w:val="TableParagraph"/>
              <w:spacing w:before="95"/>
              <w:ind w:left="107"/>
              <w:rPr>
                <w:sz w:val="24"/>
              </w:rPr>
            </w:pPr>
            <w:r>
              <w:rPr>
                <w:sz w:val="24"/>
              </w:rPr>
              <w:t>Intermediate</w:t>
            </w:r>
          </w:p>
        </w:tc>
        <w:tc>
          <w:tcPr>
            <w:tcW w:w="1858" w:type="dxa"/>
          </w:tcPr>
          <w:p w14:paraId="70543062" w14:textId="77777777" w:rsidR="00C62228" w:rsidRDefault="00E6392B">
            <w:pPr>
              <w:pStyle w:val="TableParagraph"/>
              <w:spacing w:before="95"/>
              <w:ind w:left="106"/>
              <w:rPr>
                <w:sz w:val="24"/>
              </w:rPr>
            </w:pPr>
            <w:r>
              <w:rPr>
                <w:sz w:val="24"/>
              </w:rPr>
              <w:t>Advanced</w:t>
            </w:r>
          </w:p>
        </w:tc>
      </w:tr>
      <w:tr w:rsidR="00C62228" w14:paraId="1623B2A5" w14:textId="77777777">
        <w:trPr>
          <w:trHeight w:val="484"/>
        </w:trPr>
        <w:tc>
          <w:tcPr>
            <w:tcW w:w="2902" w:type="dxa"/>
          </w:tcPr>
          <w:p w14:paraId="36A49747" w14:textId="77777777" w:rsidR="00C62228" w:rsidRDefault="00E6392B">
            <w:pPr>
              <w:pStyle w:val="TableParagraph"/>
              <w:spacing w:line="268" w:lineRule="exact"/>
              <w:ind w:left="107"/>
              <w:rPr>
                <w:sz w:val="24"/>
              </w:rPr>
            </w:pPr>
            <w:proofErr w:type="gramStart"/>
            <w:r>
              <w:rPr>
                <w:sz w:val="24"/>
              </w:rPr>
              <w:t>Team work</w:t>
            </w:r>
            <w:proofErr w:type="gramEnd"/>
            <w:r>
              <w:rPr>
                <w:sz w:val="24"/>
              </w:rPr>
              <w:t xml:space="preserve"> and Leadership</w:t>
            </w:r>
          </w:p>
        </w:tc>
        <w:tc>
          <w:tcPr>
            <w:tcW w:w="1695" w:type="dxa"/>
          </w:tcPr>
          <w:p w14:paraId="634C51A9" w14:textId="77777777" w:rsidR="00C62228" w:rsidRDefault="00E6392B">
            <w:pPr>
              <w:pStyle w:val="TableParagraph"/>
              <w:spacing w:before="95"/>
              <w:ind w:left="107"/>
              <w:rPr>
                <w:sz w:val="24"/>
              </w:rPr>
            </w:pPr>
            <w:r>
              <w:rPr>
                <w:sz w:val="24"/>
              </w:rPr>
              <w:t>Intermediate</w:t>
            </w:r>
          </w:p>
        </w:tc>
        <w:tc>
          <w:tcPr>
            <w:tcW w:w="1551" w:type="dxa"/>
          </w:tcPr>
          <w:p w14:paraId="01E5BC8E" w14:textId="77777777" w:rsidR="00C62228" w:rsidRDefault="00E6392B">
            <w:pPr>
              <w:pStyle w:val="TableParagraph"/>
              <w:spacing w:before="95"/>
              <w:ind w:left="107"/>
              <w:rPr>
                <w:sz w:val="24"/>
              </w:rPr>
            </w:pPr>
            <w:r>
              <w:rPr>
                <w:sz w:val="24"/>
              </w:rPr>
              <w:t>Intermediate</w:t>
            </w:r>
          </w:p>
        </w:tc>
        <w:tc>
          <w:tcPr>
            <w:tcW w:w="1549" w:type="dxa"/>
          </w:tcPr>
          <w:p w14:paraId="657F463C" w14:textId="77777777" w:rsidR="00C62228" w:rsidRDefault="00E6392B">
            <w:pPr>
              <w:pStyle w:val="TableParagraph"/>
              <w:spacing w:before="95"/>
              <w:ind w:left="107"/>
              <w:rPr>
                <w:sz w:val="24"/>
              </w:rPr>
            </w:pPr>
            <w:r>
              <w:rPr>
                <w:sz w:val="24"/>
              </w:rPr>
              <w:t>Advanced</w:t>
            </w:r>
          </w:p>
        </w:tc>
        <w:tc>
          <w:tcPr>
            <w:tcW w:w="1858" w:type="dxa"/>
          </w:tcPr>
          <w:p w14:paraId="5EB663E8" w14:textId="77777777" w:rsidR="00C62228" w:rsidRDefault="00E6392B">
            <w:pPr>
              <w:pStyle w:val="TableParagraph"/>
              <w:spacing w:before="95"/>
              <w:ind w:left="106"/>
              <w:rPr>
                <w:sz w:val="24"/>
              </w:rPr>
            </w:pPr>
            <w:r>
              <w:rPr>
                <w:sz w:val="24"/>
              </w:rPr>
              <w:t>Advanced</w:t>
            </w:r>
          </w:p>
        </w:tc>
      </w:tr>
      <w:tr w:rsidR="00C62228" w14:paraId="5CCCE0CB" w14:textId="77777777">
        <w:trPr>
          <w:trHeight w:val="481"/>
        </w:trPr>
        <w:tc>
          <w:tcPr>
            <w:tcW w:w="2902" w:type="dxa"/>
          </w:tcPr>
          <w:p w14:paraId="728924FA" w14:textId="77777777" w:rsidR="00C62228" w:rsidRDefault="00E6392B">
            <w:pPr>
              <w:pStyle w:val="TableParagraph"/>
              <w:spacing w:line="268" w:lineRule="exact"/>
              <w:ind w:left="107"/>
              <w:rPr>
                <w:sz w:val="24"/>
              </w:rPr>
            </w:pPr>
            <w:r>
              <w:rPr>
                <w:sz w:val="24"/>
              </w:rPr>
              <w:t>Global outlook</w:t>
            </w:r>
          </w:p>
        </w:tc>
        <w:tc>
          <w:tcPr>
            <w:tcW w:w="1695" w:type="dxa"/>
          </w:tcPr>
          <w:p w14:paraId="125C7E23" w14:textId="77777777" w:rsidR="00C62228" w:rsidRDefault="00E6392B">
            <w:pPr>
              <w:pStyle w:val="TableParagraph"/>
              <w:spacing w:before="95"/>
              <w:ind w:left="107"/>
              <w:rPr>
                <w:sz w:val="24"/>
              </w:rPr>
            </w:pPr>
            <w:r>
              <w:rPr>
                <w:sz w:val="24"/>
              </w:rPr>
              <w:t>Intermediate</w:t>
            </w:r>
          </w:p>
        </w:tc>
        <w:tc>
          <w:tcPr>
            <w:tcW w:w="1551" w:type="dxa"/>
          </w:tcPr>
          <w:p w14:paraId="015FCD2D" w14:textId="77777777" w:rsidR="00C62228" w:rsidRDefault="00E6392B">
            <w:pPr>
              <w:pStyle w:val="TableParagraph"/>
              <w:spacing w:before="95"/>
              <w:ind w:left="107"/>
              <w:rPr>
                <w:sz w:val="24"/>
              </w:rPr>
            </w:pPr>
            <w:r>
              <w:rPr>
                <w:sz w:val="24"/>
              </w:rPr>
              <w:t>Intermediate</w:t>
            </w:r>
          </w:p>
        </w:tc>
        <w:tc>
          <w:tcPr>
            <w:tcW w:w="1549" w:type="dxa"/>
          </w:tcPr>
          <w:p w14:paraId="534EDD43" w14:textId="77777777" w:rsidR="00C62228" w:rsidRDefault="00E6392B">
            <w:pPr>
              <w:pStyle w:val="TableParagraph"/>
              <w:spacing w:before="95"/>
              <w:ind w:left="107"/>
              <w:rPr>
                <w:sz w:val="24"/>
              </w:rPr>
            </w:pPr>
            <w:r>
              <w:rPr>
                <w:sz w:val="24"/>
              </w:rPr>
              <w:t>Intermediate</w:t>
            </w:r>
          </w:p>
        </w:tc>
        <w:tc>
          <w:tcPr>
            <w:tcW w:w="1858" w:type="dxa"/>
          </w:tcPr>
          <w:p w14:paraId="138B29BD" w14:textId="77777777" w:rsidR="00C62228" w:rsidRDefault="00E6392B">
            <w:pPr>
              <w:pStyle w:val="TableParagraph"/>
              <w:spacing w:before="95"/>
              <w:ind w:left="106"/>
              <w:rPr>
                <w:sz w:val="24"/>
              </w:rPr>
            </w:pPr>
            <w:r>
              <w:rPr>
                <w:sz w:val="24"/>
              </w:rPr>
              <w:t>Intermediate</w:t>
            </w:r>
          </w:p>
        </w:tc>
      </w:tr>
      <w:tr w:rsidR="00C62228" w14:paraId="695C1880" w14:textId="77777777">
        <w:trPr>
          <w:trHeight w:val="553"/>
        </w:trPr>
        <w:tc>
          <w:tcPr>
            <w:tcW w:w="2902" w:type="dxa"/>
          </w:tcPr>
          <w:p w14:paraId="3AD8C13C" w14:textId="77777777" w:rsidR="00C62228" w:rsidRDefault="00E6392B">
            <w:pPr>
              <w:pStyle w:val="TableParagraph"/>
              <w:spacing w:line="270" w:lineRule="exact"/>
              <w:ind w:left="107"/>
              <w:rPr>
                <w:sz w:val="24"/>
              </w:rPr>
            </w:pPr>
            <w:r>
              <w:rPr>
                <w:sz w:val="24"/>
              </w:rPr>
              <w:t>Ethics and professional</w:t>
            </w:r>
          </w:p>
          <w:p w14:paraId="2879ED72" w14:textId="77777777" w:rsidR="00C62228" w:rsidRDefault="00E6392B">
            <w:pPr>
              <w:pStyle w:val="TableParagraph"/>
              <w:spacing w:line="264" w:lineRule="exact"/>
              <w:ind w:left="107"/>
              <w:rPr>
                <w:sz w:val="24"/>
              </w:rPr>
            </w:pPr>
            <w:r>
              <w:rPr>
                <w:sz w:val="24"/>
              </w:rPr>
              <w:t>conduct</w:t>
            </w:r>
          </w:p>
        </w:tc>
        <w:tc>
          <w:tcPr>
            <w:tcW w:w="1695" w:type="dxa"/>
          </w:tcPr>
          <w:p w14:paraId="6896EF4D" w14:textId="77777777" w:rsidR="00C62228" w:rsidRDefault="00E6392B">
            <w:pPr>
              <w:pStyle w:val="TableParagraph"/>
              <w:spacing w:before="131"/>
              <w:ind w:left="107"/>
              <w:rPr>
                <w:sz w:val="24"/>
              </w:rPr>
            </w:pPr>
            <w:r>
              <w:rPr>
                <w:sz w:val="24"/>
              </w:rPr>
              <w:t>Advanced</w:t>
            </w:r>
          </w:p>
        </w:tc>
        <w:tc>
          <w:tcPr>
            <w:tcW w:w="1551" w:type="dxa"/>
          </w:tcPr>
          <w:p w14:paraId="0167425B" w14:textId="77777777" w:rsidR="00C62228" w:rsidRDefault="00E6392B">
            <w:pPr>
              <w:pStyle w:val="TableParagraph"/>
              <w:spacing w:before="131"/>
              <w:ind w:left="107"/>
              <w:rPr>
                <w:sz w:val="24"/>
              </w:rPr>
            </w:pPr>
            <w:r>
              <w:rPr>
                <w:sz w:val="24"/>
              </w:rPr>
              <w:t>Advanced</w:t>
            </w:r>
          </w:p>
        </w:tc>
        <w:tc>
          <w:tcPr>
            <w:tcW w:w="1549" w:type="dxa"/>
          </w:tcPr>
          <w:p w14:paraId="71694751" w14:textId="77777777" w:rsidR="00C62228" w:rsidRDefault="00E6392B">
            <w:pPr>
              <w:pStyle w:val="TableParagraph"/>
              <w:spacing w:before="131"/>
              <w:ind w:left="107"/>
              <w:rPr>
                <w:sz w:val="24"/>
              </w:rPr>
            </w:pPr>
            <w:r>
              <w:rPr>
                <w:sz w:val="24"/>
              </w:rPr>
              <w:t>Intermediate</w:t>
            </w:r>
          </w:p>
        </w:tc>
        <w:tc>
          <w:tcPr>
            <w:tcW w:w="1858" w:type="dxa"/>
          </w:tcPr>
          <w:p w14:paraId="6EE1D959" w14:textId="77777777" w:rsidR="00C62228" w:rsidRDefault="00E6392B">
            <w:pPr>
              <w:pStyle w:val="TableParagraph"/>
              <w:spacing w:line="270" w:lineRule="exact"/>
              <w:ind w:left="106"/>
              <w:rPr>
                <w:sz w:val="24"/>
              </w:rPr>
            </w:pPr>
            <w:r>
              <w:rPr>
                <w:sz w:val="24"/>
              </w:rPr>
              <w:t>Expert</w:t>
            </w:r>
          </w:p>
        </w:tc>
      </w:tr>
    </w:tbl>
    <w:p w14:paraId="0D24D95E" w14:textId="77777777" w:rsidR="00C62228" w:rsidRDefault="00C62228">
      <w:pPr>
        <w:spacing w:line="270" w:lineRule="exact"/>
        <w:rPr>
          <w:sz w:val="24"/>
        </w:rPr>
        <w:sectPr w:rsidR="00C62228">
          <w:headerReference w:type="default" r:id="rId484"/>
          <w:footerReference w:type="default" r:id="rId485"/>
          <w:pgSz w:w="11900" w:h="16840"/>
          <w:pgMar w:top="540" w:right="0" w:bottom="1620" w:left="160" w:header="0" w:footer="1438" w:gutter="0"/>
          <w:pgNumType w:start="156"/>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1695"/>
        <w:gridCol w:w="1551"/>
        <w:gridCol w:w="1549"/>
        <w:gridCol w:w="1858"/>
      </w:tblGrid>
      <w:tr w:rsidR="00C62228" w14:paraId="4E4269DC" w14:textId="77777777">
        <w:trPr>
          <w:trHeight w:val="551"/>
        </w:trPr>
        <w:tc>
          <w:tcPr>
            <w:tcW w:w="2902" w:type="dxa"/>
          </w:tcPr>
          <w:p w14:paraId="59B3B015" w14:textId="77777777" w:rsidR="00C62228" w:rsidRDefault="00E6392B">
            <w:pPr>
              <w:pStyle w:val="TableParagraph"/>
              <w:spacing w:line="261" w:lineRule="exact"/>
              <w:ind w:left="107"/>
              <w:rPr>
                <w:sz w:val="24"/>
              </w:rPr>
            </w:pPr>
            <w:r>
              <w:rPr>
                <w:sz w:val="24"/>
              </w:rPr>
              <w:lastRenderedPageBreak/>
              <w:t>Employability and Rural</w:t>
            </w:r>
          </w:p>
          <w:p w14:paraId="5D76F3AA" w14:textId="77777777" w:rsidR="00C62228" w:rsidRDefault="00E6392B">
            <w:pPr>
              <w:pStyle w:val="TableParagraph"/>
              <w:spacing w:line="271" w:lineRule="exact"/>
              <w:ind w:left="107"/>
              <w:rPr>
                <w:sz w:val="24"/>
              </w:rPr>
            </w:pPr>
            <w:r>
              <w:rPr>
                <w:sz w:val="24"/>
              </w:rPr>
              <w:t>Entrepreneurship</w:t>
            </w:r>
          </w:p>
        </w:tc>
        <w:tc>
          <w:tcPr>
            <w:tcW w:w="1695" w:type="dxa"/>
          </w:tcPr>
          <w:p w14:paraId="376E9906" w14:textId="77777777" w:rsidR="00C62228" w:rsidRDefault="00E6392B">
            <w:pPr>
              <w:pStyle w:val="TableParagraph"/>
              <w:spacing w:before="121"/>
              <w:ind w:left="107"/>
              <w:rPr>
                <w:sz w:val="24"/>
              </w:rPr>
            </w:pPr>
            <w:r>
              <w:rPr>
                <w:sz w:val="24"/>
              </w:rPr>
              <w:t>Advanced</w:t>
            </w:r>
          </w:p>
        </w:tc>
        <w:tc>
          <w:tcPr>
            <w:tcW w:w="1551" w:type="dxa"/>
          </w:tcPr>
          <w:p w14:paraId="28F153F9" w14:textId="77777777" w:rsidR="00C62228" w:rsidRDefault="00E6392B">
            <w:pPr>
              <w:pStyle w:val="TableParagraph"/>
              <w:spacing w:before="121"/>
              <w:ind w:left="107"/>
              <w:rPr>
                <w:sz w:val="24"/>
              </w:rPr>
            </w:pPr>
            <w:r>
              <w:rPr>
                <w:sz w:val="24"/>
              </w:rPr>
              <w:t>Advanced</w:t>
            </w:r>
          </w:p>
        </w:tc>
        <w:tc>
          <w:tcPr>
            <w:tcW w:w="1549" w:type="dxa"/>
          </w:tcPr>
          <w:p w14:paraId="4D2F344C" w14:textId="77777777" w:rsidR="00C62228" w:rsidRDefault="00E6392B">
            <w:pPr>
              <w:pStyle w:val="TableParagraph"/>
              <w:spacing w:before="121"/>
              <w:ind w:left="107"/>
              <w:rPr>
                <w:sz w:val="24"/>
              </w:rPr>
            </w:pPr>
            <w:r>
              <w:rPr>
                <w:sz w:val="24"/>
              </w:rPr>
              <w:t>Intermediate</w:t>
            </w:r>
          </w:p>
        </w:tc>
        <w:tc>
          <w:tcPr>
            <w:tcW w:w="1858" w:type="dxa"/>
          </w:tcPr>
          <w:p w14:paraId="26F63455" w14:textId="77777777" w:rsidR="00C62228" w:rsidRDefault="00E6392B">
            <w:pPr>
              <w:pStyle w:val="TableParagraph"/>
              <w:spacing w:before="121"/>
              <w:ind w:left="106"/>
              <w:rPr>
                <w:sz w:val="24"/>
              </w:rPr>
            </w:pPr>
            <w:r>
              <w:rPr>
                <w:sz w:val="24"/>
              </w:rPr>
              <w:t>Intermediate</w:t>
            </w:r>
          </w:p>
        </w:tc>
      </w:tr>
      <w:tr w:rsidR="00C62228" w14:paraId="0861A177" w14:textId="77777777">
        <w:trPr>
          <w:trHeight w:val="481"/>
        </w:trPr>
        <w:tc>
          <w:tcPr>
            <w:tcW w:w="2902" w:type="dxa"/>
          </w:tcPr>
          <w:p w14:paraId="64E3F39D" w14:textId="77777777" w:rsidR="00C62228" w:rsidRDefault="00E6392B">
            <w:pPr>
              <w:pStyle w:val="TableParagraph"/>
              <w:spacing w:line="261" w:lineRule="exact"/>
              <w:ind w:left="107"/>
              <w:rPr>
                <w:sz w:val="24"/>
              </w:rPr>
            </w:pPr>
            <w:r>
              <w:rPr>
                <w:sz w:val="24"/>
              </w:rPr>
              <w:t>Lifelong learning</w:t>
            </w:r>
          </w:p>
        </w:tc>
        <w:tc>
          <w:tcPr>
            <w:tcW w:w="1695" w:type="dxa"/>
          </w:tcPr>
          <w:p w14:paraId="1805ADF2" w14:textId="77777777" w:rsidR="00C62228" w:rsidRDefault="00E6392B">
            <w:pPr>
              <w:pStyle w:val="TableParagraph"/>
              <w:spacing w:before="87"/>
              <w:ind w:left="107"/>
              <w:rPr>
                <w:sz w:val="24"/>
              </w:rPr>
            </w:pPr>
            <w:r>
              <w:rPr>
                <w:sz w:val="24"/>
              </w:rPr>
              <w:t>Intermediate</w:t>
            </w:r>
          </w:p>
        </w:tc>
        <w:tc>
          <w:tcPr>
            <w:tcW w:w="1551" w:type="dxa"/>
          </w:tcPr>
          <w:p w14:paraId="2CEEE393" w14:textId="77777777" w:rsidR="00C62228" w:rsidRDefault="00E6392B">
            <w:pPr>
              <w:pStyle w:val="TableParagraph"/>
              <w:spacing w:before="87"/>
              <w:ind w:left="107"/>
              <w:rPr>
                <w:sz w:val="24"/>
              </w:rPr>
            </w:pPr>
            <w:r>
              <w:rPr>
                <w:sz w:val="24"/>
              </w:rPr>
              <w:t>Intermediate</w:t>
            </w:r>
          </w:p>
        </w:tc>
        <w:tc>
          <w:tcPr>
            <w:tcW w:w="1549" w:type="dxa"/>
          </w:tcPr>
          <w:p w14:paraId="639D3CE4" w14:textId="77777777" w:rsidR="00C62228" w:rsidRDefault="00E6392B">
            <w:pPr>
              <w:pStyle w:val="TableParagraph"/>
              <w:spacing w:before="87"/>
              <w:ind w:left="107"/>
              <w:rPr>
                <w:sz w:val="24"/>
              </w:rPr>
            </w:pPr>
            <w:r>
              <w:rPr>
                <w:sz w:val="24"/>
              </w:rPr>
              <w:t>Intermediate</w:t>
            </w:r>
          </w:p>
        </w:tc>
        <w:tc>
          <w:tcPr>
            <w:tcW w:w="1858" w:type="dxa"/>
          </w:tcPr>
          <w:p w14:paraId="2235E367" w14:textId="77777777" w:rsidR="00C62228" w:rsidRDefault="00E6392B">
            <w:pPr>
              <w:pStyle w:val="TableParagraph"/>
              <w:spacing w:before="87"/>
              <w:ind w:left="106"/>
              <w:rPr>
                <w:sz w:val="24"/>
              </w:rPr>
            </w:pPr>
            <w:r>
              <w:rPr>
                <w:sz w:val="24"/>
              </w:rPr>
              <w:t>Intermediate</w:t>
            </w:r>
          </w:p>
        </w:tc>
      </w:tr>
      <w:tr w:rsidR="00C62228" w14:paraId="498DEF36" w14:textId="77777777">
        <w:trPr>
          <w:trHeight w:val="484"/>
        </w:trPr>
        <w:tc>
          <w:tcPr>
            <w:tcW w:w="2902" w:type="dxa"/>
          </w:tcPr>
          <w:p w14:paraId="247C0ACE" w14:textId="77777777" w:rsidR="00C62228" w:rsidRDefault="00E6392B">
            <w:pPr>
              <w:pStyle w:val="TableParagraph"/>
              <w:spacing w:line="263" w:lineRule="exact"/>
              <w:ind w:left="107"/>
              <w:rPr>
                <w:sz w:val="24"/>
              </w:rPr>
            </w:pPr>
            <w:r>
              <w:rPr>
                <w:sz w:val="24"/>
              </w:rPr>
              <w:t>Decision Making</w:t>
            </w:r>
          </w:p>
        </w:tc>
        <w:tc>
          <w:tcPr>
            <w:tcW w:w="1695" w:type="dxa"/>
          </w:tcPr>
          <w:p w14:paraId="45B739A2" w14:textId="77777777" w:rsidR="00C62228" w:rsidRDefault="00E6392B">
            <w:pPr>
              <w:pStyle w:val="TableParagraph"/>
              <w:spacing w:before="90"/>
              <w:ind w:left="107"/>
              <w:rPr>
                <w:sz w:val="24"/>
              </w:rPr>
            </w:pPr>
            <w:r>
              <w:rPr>
                <w:sz w:val="24"/>
              </w:rPr>
              <w:t>Intermediate</w:t>
            </w:r>
          </w:p>
        </w:tc>
        <w:tc>
          <w:tcPr>
            <w:tcW w:w="1551" w:type="dxa"/>
          </w:tcPr>
          <w:p w14:paraId="212AC98E" w14:textId="77777777" w:rsidR="00C62228" w:rsidRDefault="00E6392B">
            <w:pPr>
              <w:pStyle w:val="TableParagraph"/>
              <w:spacing w:before="90"/>
              <w:ind w:left="107"/>
              <w:rPr>
                <w:sz w:val="24"/>
              </w:rPr>
            </w:pPr>
            <w:r>
              <w:rPr>
                <w:sz w:val="24"/>
              </w:rPr>
              <w:t>Intermediate</w:t>
            </w:r>
          </w:p>
        </w:tc>
        <w:tc>
          <w:tcPr>
            <w:tcW w:w="1549" w:type="dxa"/>
          </w:tcPr>
          <w:p w14:paraId="01830DED" w14:textId="77777777" w:rsidR="00C62228" w:rsidRDefault="00E6392B">
            <w:pPr>
              <w:pStyle w:val="TableParagraph"/>
              <w:spacing w:before="90"/>
              <w:ind w:left="107"/>
              <w:rPr>
                <w:sz w:val="24"/>
              </w:rPr>
            </w:pPr>
            <w:r>
              <w:rPr>
                <w:sz w:val="24"/>
              </w:rPr>
              <w:t>Advanced</w:t>
            </w:r>
          </w:p>
        </w:tc>
        <w:tc>
          <w:tcPr>
            <w:tcW w:w="1858" w:type="dxa"/>
          </w:tcPr>
          <w:p w14:paraId="1BB9FF90" w14:textId="77777777" w:rsidR="00C62228" w:rsidRDefault="00E6392B">
            <w:pPr>
              <w:pStyle w:val="TableParagraph"/>
              <w:spacing w:line="263" w:lineRule="exact"/>
              <w:ind w:left="106"/>
              <w:rPr>
                <w:sz w:val="24"/>
              </w:rPr>
            </w:pPr>
            <w:r>
              <w:rPr>
                <w:sz w:val="24"/>
              </w:rPr>
              <w:t>Expert</w:t>
            </w:r>
          </w:p>
        </w:tc>
      </w:tr>
      <w:tr w:rsidR="00C62228" w14:paraId="2ACCD98D" w14:textId="77777777">
        <w:trPr>
          <w:trHeight w:val="554"/>
        </w:trPr>
        <w:tc>
          <w:tcPr>
            <w:tcW w:w="2902" w:type="dxa"/>
          </w:tcPr>
          <w:p w14:paraId="651EBCED" w14:textId="77777777" w:rsidR="00C62228" w:rsidRDefault="00E6392B">
            <w:pPr>
              <w:pStyle w:val="TableParagraph"/>
              <w:spacing w:line="261" w:lineRule="exact"/>
              <w:ind w:left="107"/>
              <w:rPr>
                <w:sz w:val="24"/>
              </w:rPr>
            </w:pPr>
            <w:r>
              <w:rPr>
                <w:sz w:val="24"/>
              </w:rPr>
              <w:t>Building relationship with</w:t>
            </w:r>
          </w:p>
          <w:p w14:paraId="6742AB35" w14:textId="77777777" w:rsidR="00C62228" w:rsidRDefault="00E6392B">
            <w:pPr>
              <w:pStyle w:val="TableParagraph"/>
              <w:spacing w:line="273" w:lineRule="exact"/>
              <w:ind w:left="107"/>
              <w:rPr>
                <w:sz w:val="24"/>
              </w:rPr>
            </w:pPr>
            <w:r>
              <w:rPr>
                <w:sz w:val="24"/>
              </w:rPr>
              <w:t>Communities</w:t>
            </w:r>
          </w:p>
        </w:tc>
        <w:tc>
          <w:tcPr>
            <w:tcW w:w="1695" w:type="dxa"/>
          </w:tcPr>
          <w:p w14:paraId="03AF0BAA" w14:textId="77777777" w:rsidR="00C62228" w:rsidRDefault="00E6392B">
            <w:pPr>
              <w:pStyle w:val="TableParagraph"/>
              <w:spacing w:before="123"/>
              <w:ind w:left="107"/>
              <w:rPr>
                <w:sz w:val="24"/>
              </w:rPr>
            </w:pPr>
            <w:r>
              <w:rPr>
                <w:sz w:val="24"/>
              </w:rPr>
              <w:t>Advanced</w:t>
            </w:r>
          </w:p>
        </w:tc>
        <w:tc>
          <w:tcPr>
            <w:tcW w:w="1551" w:type="dxa"/>
          </w:tcPr>
          <w:p w14:paraId="6D5F3273" w14:textId="77777777" w:rsidR="00C62228" w:rsidRDefault="00E6392B">
            <w:pPr>
              <w:pStyle w:val="TableParagraph"/>
              <w:spacing w:before="123"/>
              <w:ind w:left="107"/>
              <w:rPr>
                <w:sz w:val="24"/>
              </w:rPr>
            </w:pPr>
            <w:r>
              <w:rPr>
                <w:sz w:val="24"/>
              </w:rPr>
              <w:t>Advanced</w:t>
            </w:r>
          </w:p>
        </w:tc>
        <w:tc>
          <w:tcPr>
            <w:tcW w:w="1549" w:type="dxa"/>
          </w:tcPr>
          <w:p w14:paraId="781F60BB" w14:textId="77777777" w:rsidR="00C62228" w:rsidRDefault="00E6392B">
            <w:pPr>
              <w:pStyle w:val="TableParagraph"/>
              <w:spacing w:line="261" w:lineRule="exact"/>
              <w:ind w:left="107"/>
              <w:rPr>
                <w:sz w:val="24"/>
              </w:rPr>
            </w:pPr>
            <w:r>
              <w:rPr>
                <w:sz w:val="24"/>
              </w:rPr>
              <w:t>Expert</w:t>
            </w:r>
          </w:p>
        </w:tc>
        <w:tc>
          <w:tcPr>
            <w:tcW w:w="1858" w:type="dxa"/>
          </w:tcPr>
          <w:p w14:paraId="66CEE8FB" w14:textId="77777777" w:rsidR="00C62228" w:rsidRDefault="00E6392B">
            <w:pPr>
              <w:pStyle w:val="TableParagraph"/>
              <w:spacing w:line="261" w:lineRule="exact"/>
              <w:ind w:left="106"/>
              <w:rPr>
                <w:sz w:val="24"/>
              </w:rPr>
            </w:pPr>
            <w:r>
              <w:rPr>
                <w:sz w:val="24"/>
              </w:rPr>
              <w:t>Expert</w:t>
            </w:r>
          </w:p>
        </w:tc>
      </w:tr>
    </w:tbl>
    <w:p w14:paraId="0FC2AD13" w14:textId="77777777" w:rsidR="00C62228" w:rsidRDefault="00C62228">
      <w:pPr>
        <w:pStyle w:val="BodyText"/>
        <w:rPr>
          <w:b/>
          <w:sz w:val="20"/>
        </w:rPr>
      </w:pPr>
    </w:p>
    <w:p w14:paraId="3A7663E1" w14:textId="77777777" w:rsidR="00C62228" w:rsidRDefault="00C62228">
      <w:pPr>
        <w:pStyle w:val="BodyText"/>
        <w:spacing w:before="4"/>
        <w:rPr>
          <w:b/>
          <w:sz w:val="16"/>
        </w:rPr>
      </w:pPr>
    </w:p>
    <w:p w14:paraId="6AE28E7F" w14:textId="77777777" w:rsidR="00C62228" w:rsidRDefault="00E43FF7">
      <w:pPr>
        <w:spacing w:before="90"/>
        <w:ind w:left="1100"/>
        <w:rPr>
          <w:b/>
          <w:sz w:val="24"/>
        </w:rPr>
      </w:pPr>
      <w:r>
        <w:pict w14:anchorId="7F010EEE">
          <v:group id="_x0000_s2155" style="position:absolute;left:0;text-align:left;margin-left:72.25pt;margin-top:30pt;width:130pt;height:83.8pt;z-index:-60564992;mso-position-horizontal-relative:page" coordorigin="1445,600" coordsize="2600,1676">
            <v:rect id="_x0000_s2157" style="position:absolute;left:1445;top:618;width:2600;height:1657" fillcolor="#bebebe" stroked="f"/>
            <v:line id="_x0000_s2156" style="position:absolute" from="1466,608" to="3859,2166"/>
            <w10:wrap anchorx="page"/>
          </v:group>
        </w:pict>
      </w:r>
      <w:r w:rsidR="00E6392B">
        <w:rPr>
          <w:b/>
          <w:sz w:val="24"/>
        </w:rPr>
        <w:t>Employability of Graduands (Specify Industry / Sector &amp; Level):</w:t>
      </w:r>
    </w:p>
    <w:p w14:paraId="10817D39"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8"/>
        <w:gridCol w:w="1987"/>
        <w:gridCol w:w="1273"/>
        <w:gridCol w:w="1843"/>
        <w:gridCol w:w="2038"/>
      </w:tblGrid>
      <w:tr w:rsidR="00C62228" w14:paraId="5612606F" w14:textId="77777777" w:rsidTr="00AC605F">
        <w:trPr>
          <w:trHeight w:val="1699"/>
        </w:trPr>
        <w:tc>
          <w:tcPr>
            <w:tcW w:w="2548" w:type="dxa"/>
          </w:tcPr>
          <w:p w14:paraId="52ADBA83"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6DD92661" w14:textId="77777777" w:rsidR="00C62228" w:rsidRDefault="00C62228">
            <w:pPr>
              <w:pStyle w:val="TableParagraph"/>
              <w:rPr>
                <w:b/>
                <w:sz w:val="26"/>
              </w:rPr>
            </w:pPr>
          </w:p>
          <w:p w14:paraId="3EA23B91" w14:textId="77777777" w:rsidR="00C62228" w:rsidRDefault="00C62228">
            <w:pPr>
              <w:pStyle w:val="TableParagraph"/>
              <w:rPr>
                <w:b/>
              </w:rPr>
            </w:pPr>
          </w:p>
          <w:p w14:paraId="70D40BE7" w14:textId="77777777" w:rsidR="00C62228" w:rsidRDefault="00E6392B">
            <w:pPr>
              <w:pStyle w:val="TableParagraph"/>
              <w:ind w:left="107" w:right="1454"/>
              <w:rPr>
                <w:b/>
                <w:sz w:val="24"/>
              </w:rPr>
            </w:pPr>
            <w:r>
              <w:rPr>
                <w:b/>
                <w:sz w:val="24"/>
              </w:rPr>
              <w:t>Industry / Sector</w:t>
            </w:r>
          </w:p>
        </w:tc>
        <w:tc>
          <w:tcPr>
            <w:tcW w:w="1987" w:type="dxa"/>
            <w:shd w:val="clear" w:color="auto" w:fill="BEBEBE"/>
          </w:tcPr>
          <w:p w14:paraId="11D9A225" w14:textId="77777777" w:rsidR="00C62228" w:rsidRDefault="00E6392B">
            <w:pPr>
              <w:pStyle w:val="TableParagraph"/>
              <w:ind w:left="105" w:right="214"/>
              <w:rPr>
                <w:b/>
                <w:sz w:val="24"/>
              </w:rPr>
            </w:pPr>
            <w:r>
              <w:rPr>
                <w:b/>
                <w:sz w:val="24"/>
              </w:rPr>
              <w:t>Project Manager/ Program Officer/ Project</w:t>
            </w:r>
          </w:p>
          <w:p w14:paraId="652E176B" w14:textId="77777777" w:rsidR="00C62228" w:rsidRDefault="00E6392B">
            <w:pPr>
              <w:pStyle w:val="TableParagraph"/>
              <w:spacing w:line="259" w:lineRule="exact"/>
              <w:ind w:left="105"/>
              <w:rPr>
                <w:b/>
                <w:sz w:val="24"/>
              </w:rPr>
            </w:pPr>
            <w:r>
              <w:rPr>
                <w:b/>
                <w:sz w:val="24"/>
              </w:rPr>
              <w:t>Consulta</w:t>
            </w:r>
          </w:p>
        </w:tc>
        <w:tc>
          <w:tcPr>
            <w:tcW w:w="1273" w:type="dxa"/>
            <w:shd w:val="clear" w:color="auto" w:fill="BEBEBE"/>
          </w:tcPr>
          <w:p w14:paraId="344543A1" w14:textId="77777777" w:rsidR="00C62228" w:rsidRDefault="00E6392B">
            <w:pPr>
              <w:pStyle w:val="TableParagraph"/>
              <w:ind w:left="107" w:right="123"/>
              <w:rPr>
                <w:b/>
                <w:sz w:val="24"/>
              </w:rPr>
            </w:pPr>
            <w:r>
              <w:rPr>
                <w:b/>
                <w:sz w:val="24"/>
              </w:rPr>
              <w:t>Executive Sales – Rural</w:t>
            </w:r>
          </w:p>
        </w:tc>
        <w:tc>
          <w:tcPr>
            <w:tcW w:w="1843" w:type="dxa"/>
            <w:shd w:val="clear" w:color="auto" w:fill="BEBEBE"/>
          </w:tcPr>
          <w:p w14:paraId="60405692" w14:textId="77777777" w:rsidR="00C62228" w:rsidRDefault="00E6392B">
            <w:pPr>
              <w:pStyle w:val="TableParagraph"/>
              <w:ind w:left="106" w:right="162"/>
              <w:rPr>
                <w:b/>
                <w:sz w:val="24"/>
              </w:rPr>
            </w:pPr>
            <w:r>
              <w:rPr>
                <w:b/>
                <w:sz w:val="24"/>
              </w:rPr>
              <w:t>Executive Credit Operation s – Rural lending/</w:t>
            </w:r>
          </w:p>
          <w:p w14:paraId="1F460C23" w14:textId="77777777" w:rsidR="00C62228" w:rsidRDefault="00E6392B">
            <w:pPr>
              <w:pStyle w:val="TableParagraph"/>
              <w:spacing w:line="259" w:lineRule="exact"/>
              <w:ind w:left="106"/>
              <w:rPr>
                <w:b/>
                <w:sz w:val="24"/>
              </w:rPr>
            </w:pPr>
            <w:r>
              <w:rPr>
                <w:b/>
                <w:sz w:val="24"/>
              </w:rPr>
              <w:t>Area</w:t>
            </w:r>
          </w:p>
        </w:tc>
        <w:tc>
          <w:tcPr>
            <w:tcW w:w="2038" w:type="dxa"/>
            <w:shd w:val="clear" w:color="auto" w:fill="BEBEBE"/>
          </w:tcPr>
          <w:p w14:paraId="5D4C602C" w14:textId="143B3E6A" w:rsidR="00C62228" w:rsidRDefault="00E6392B">
            <w:pPr>
              <w:pStyle w:val="TableParagraph"/>
              <w:ind w:left="104" w:right="174"/>
              <w:rPr>
                <w:b/>
                <w:sz w:val="24"/>
              </w:rPr>
            </w:pPr>
            <w:r>
              <w:rPr>
                <w:b/>
                <w:sz w:val="24"/>
              </w:rPr>
              <w:t>Operations Manager- Project Implementations</w:t>
            </w:r>
          </w:p>
        </w:tc>
      </w:tr>
      <w:tr w:rsidR="00C62228" w14:paraId="5D85D3F8" w14:textId="77777777" w:rsidTr="00AC605F">
        <w:trPr>
          <w:trHeight w:val="597"/>
        </w:trPr>
        <w:tc>
          <w:tcPr>
            <w:tcW w:w="2548" w:type="dxa"/>
          </w:tcPr>
          <w:p w14:paraId="1A0A641C" w14:textId="77777777" w:rsidR="00C62228" w:rsidRDefault="00E6392B">
            <w:pPr>
              <w:pStyle w:val="TableParagraph"/>
              <w:spacing w:line="268" w:lineRule="exact"/>
              <w:ind w:left="107"/>
              <w:rPr>
                <w:sz w:val="24"/>
              </w:rPr>
            </w:pPr>
            <w:r>
              <w:rPr>
                <w:sz w:val="24"/>
              </w:rPr>
              <w:t>Education</w:t>
            </w:r>
          </w:p>
        </w:tc>
        <w:tc>
          <w:tcPr>
            <w:tcW w:w="1987" w:type="dxa"/>
          </w:tcPr>
          <w:p w14:paraId="1BAF3B39" w14:textId="77777777" w:rsidR="00C62228" w:rsidRDefault="00E6392B">
            <w:pPr>
              <w:pStyle w:val="TableParagraph"/>
              <w:spacing w:before="150"/>
              <w:ind w:left="105"/>
              <w:rPr>
                <w:b/>
                <w:sz w:val="24"/>
              </w:rPr>
            </w:pPr>
            <w:r>
              <w:rPr>
                <w:b/>
                <w:sz w:val="24"/>
              </w:rPr>
              <w:t>√</w:t>
            </w:r>
          </w:p>
        </w:tc>
        <w:tc>
          <w:tcPr>
            <w:tcW w:w="1273" w:type="dxa"/>
          </w:tcPr>
          <w:p w14:paraId="2C7FC443" w14:textId="77777777" w:rsidR="00C62228" w:rsidRDefault="00C62228">
            <w:pPr>
              <w:pStyle w:val="TableParagraph"/>
            </w:pPr>
          </w:p>
        </w:tc>
        <w:tc>
          <w:tcPr>
            <w:tcW w:w="1843" w:type="dxa"/>
          </w:tcPr>
          <w:p w14:paraId="3C990DEA" w14:textId="77777777" w:rsidR="00C62228" w:rsidRDefault="00C62228">
            <w:pPr>
              <w:pStyle w:val="TableParagraph"/>
            </w:pPr>
          </w:p>
        </w:tc>
        <w:tc>
          <w:tcPr>
            <w:tcW w:w="2038" w:type="dxa"/>
          </w:tcPr>
          <w:p w14:paraId="56B7A019" w14:textId="77777777" w:rsidR="00C62228" w:rsidRDefault="00E6392B">
            <w:pPr>
              <w:pStyle w:val="TableParagraph"/>
              <w:spacing w:before="150"/>
              <w:ind w:left="104"/>
              <w:rPr>
                <w:b/>
                <w:sz w:val="24"/>
              </w:rPr>
            </w:pPr>
            <w:r>
              <w:rPr>
                <w:b/>
                <w:sz w:val="24"/>
              </w:rPr>
              <w:t>√</w:t>
            </w:r>
          </w:p>
        </w:tc>
      </w:tr>
      <w:tr w:rsidR="00C62228" w14:paraId="2D996F75" w14:textId="77777777" w:rsidTr="00AC605F">
        <w:trPr>
          <w:trHeight w:val="597"/>
        </w:trPr>
        <w:tc>
          <w:tcPr>
            <w:tcW w:w="2548" w:type="dxa"/>
          </w:tcPr>
          <w:p w14:paraId="7221B8B8" w14:textId="77777777" w:rsidR="00C62228" w:rsidRDefault="00E6392B">
            <w:pPr>
              <w:pStyle w:val="TableParagraph"/>
              <w:spacing w:line="268" w:lineRule="exact"/>
              <w:ind w:left="107"/>
              <w:rPr>
                <w:sz w:val="24"/>
              </w:rPr>
            </w:pPr>
            <w:r>
              <w:rPr>
                <w:sz w:val="24"/>
              </w:rPr>
              <w:t>Agriculture</w:t>
            </w:r>
          </w:p>
        </w:tc>
        <w:tc>
          <w:tcPr>
            <w:tcW w:w="1987" w:type="dxa"/>
          </w:tcPr>
          <w:p w14:paraId="12B84CB4" w14:textId="77777777" w:rsidR="00C62228" w:rsidRDefault="00E6392B">
            <w:pPr>
              <w:pStyle w:val="TableParagraph"/>
              <w:spacing w:before="150"/>
              <w:ind w:left="105"/>
              <w:rPr>
                <w:b/>
                <w:sz w:val="24"/>
              </w:rPr>
            </w:pPr>
            <w:r>
              <w:rPr>
                <w:b/>
                <w:sz w:val="24"/>
              </w:rPr>
              <w:t>√</w:t>
            </w:r>
          </w:p>
        </w:tc>
        <w:tc>
          <w:tcPr>
            <w:tcW w:w="1273" w:type="dxa"/>
          </w:tcPr>
          <w:p w14:paraId="4363518F" w14:textId="77777777" w:rsidR="00C62228" w:rsidRDefault="00E6392B">
            <w:pPr>
              <w:pStyle w:val="TableParagraph"/>
              <w:spacing w:before="150"/>
              <w:ind w:left="107"/>
              <w:rPr>
                <w:b/>
                <w:sz w:val="24"/>
              </w:rPr>
            </w:pPr>
            <w:r>
              <w:rPr>
                <w:b/>
                <w:sz w:val="24"/>
              </w:rPr>
              <w:t>√</w:t>
            </w:r>
          </w:p>
        </w:tc>
        <w:tc>
          <w:tcPr>
            <w:tcW w:w="1843" w:type="dxa"/>
          </w:tcPr>
          <w:p w14:paraId="543CAF51" w14:textId="77777777" w:rsidR="00C62228" w:rsidRDefault="00E6392B">
            <w:pPr>
              <w:pStyle w:val="TableParagraph"/>
              <w:spacing w:before="150"/>
              <w:ind w:left="106"/>
              <w:rPr>
                <w:b/>
                <w:sz w:val="24"/>
              </w:rPr>
            </w:pPr>
            <w:r>
              <w:rPr>
                <w:b/>
                <w:sz w:val="24"/>
              </w:rPr>
              <w:t>√</w:t>
            </w:r>
          </w:p>
        </w:tc>
        <w:tc>
          <w:tcPr>
            <w:tcW w:w="2038" w:type="dxa"/>
          </w:tcPr>
          <w:p w14:paraId="371EA47F" w14:textId="77777777" w:rsidR="00C62228" w:rsidRDefault="00E6392B">
            <w:pPr>
              <w:pStyle w:val="TableParagraph"/>
              <w:spacing w:before="150"/>
              <w:ind w:left="104"/>
              <w:rPr>
                <w:b/>
                <w:sz w:val="24"/>
              </w:rPr>
            </w:pPr>
            <w:r>
              <w:rPr>
                <w:b/>
                <w:sz w:val="24"/>
              </w:rPr>
              <w:t>√</w:t>
            </w:r>
          </w:p>
        </w:tc>
      </w:tr>
      <w:tr w:rsidR="00C62228" w14:paraId="051DC05F" w14:textId="77777777" w:rsidTr="00AC605F">
        <w:trPr>
          <w:trHeight w:val="597"/>
        </w:trPr>
        <w:tc>
          <w:tcPr>
            <w:tcW w:w="2548" w:type="dxa"/>
          </w:tcPr>
          <w:p w14:paraId="7255B4BE" w14:textId="77777777" w:rsidR="00C62228" w:rsidRDefault="00E6392B">
            <w:pPr>
              <w:pStyle w:val="TableParagraph"/>
              <w:spacing w:line="268" w:lineRule="exact"/>
              <w:ind w:left="107"/>
              <w:rPr>
                <w:sz w:val="24"/>
              </w:rPr>
            </w:pPr>
            <w:r>
              <w:rPr>
                <w:sz w:val="24"/>
              </w:rPr>
              <w:t>Consultancy firms</w:t>
            </w:r>
          </w:p>
        </w:tc>
        <w:tc>
          <w:tcPr>
            <w:tcW w:w="1987" w:type="dxa"/>
          </w:tcPr>
          <w:p w14:paraId="5D03C3AC" w14:textId="77777777" w:rsidR="00C62228" w:rsidRDefault="00E6392B">
            <w:pPr>
              <w:pStyle w:val="TableParagraph"/>
              <w:spacing w:before="150"/>
              <w:ind w:left="105"/>
              <w:rPr>
                <w:b/>
                <w:sz w:val="24"/>
              </w:rPr>
            </w:pPr>
            <w:r>
              <w:rPr>
                <w:b/>
                <w:sz w:val="24"/>
              </w:rPr>
              <w:t>√</w:t>
            </w:r>
          </w:p>
        </w:tc>
        <w:tc>
          <w:tcPr>
            <w:tcW w:w="1273" w:type="dxa"/>
          </w:tcPr>
          <w:p w14:paraId="747697FD" w14:textId="77777777" w:rsidR="00C62228" w:rsidRDefault="00C62228">
            <w:pPr>
              <w:pStyle w:val="TableParagraph"/>
            </w:pPr>
          </w:p>
        </w:tc>
        <w:tc>
          <w:tcPr>
            <w:tcW w:w="1843" w:type="dxa"/>
          </w:tcPr>
          <w:p w14:paraId="04B1C471" w14:textId="77777777" w:rsidR="00C62228" w:rsidRDefault="00C62228">
            <w:pPr>
              <w:pStyle w:val="TableParagraph"/>
            </w:pPr>
          </w:p>
        </w:tc>
        <w:tc>
          <w:tcPr>
            <w:tcW w:w="2038" w:type="dxa"/>
          </w:tcPr>
          <w:p w14:paraId="32C9DC86" w14:textId="77777777" w:rsidR="00C62228" w:rsidRDefault="00E6392B">
            <w:pPr>
              <w:pStyle w:val="TableParagraph"/>
              <w:spacing w:before="150"/>
              <w:ind w:left="104"/>
              <w:rPr>
                <w:b/>
                <w:sz w:val="24"/>
              </w:rPr>
            </w:pPr>
            <w:r>
              <w:rPr>
                <w:b/>
                <w:sz w:val="24"/>
              </w:rPr>
              <w:t>√</w:t>
            </w:r>
          </w:p>
        </w:tc>
      </w:tr>
      <w:tr w:rsidR="00C62228" w14:paraId="25187955" w14:textId="77777777" w:rsidTr="00AC605F">
        <w:trPr>
          <w:trHeight w:val="597"/>
        </w:trPr>
        <w:tc>
          <w:tcPr>
            <w:tcW w:w="2548" w:type="dxa"/>
          </w:tcPr>
          <w:p w14:paraId="6169BF1F" w14:textId="77777777" w:rsidR="00C62228" w:rsidRDefault="00E6392B">
            <w:pPr>
              <w:pStyle w:val="TableParagraph"/>
              <w:spacing w:line="268" w:lineRule="exact"/>
              <w:ind w:left="107"/>
              <w:rPr>
                <w:sz w:val="24"/>
              </w:rPr>
            </w:pPr>
            <w:r>
              <w:rPr>
                <w:sz w:val="24"/>
              </w:rPr>
              <w:t>Healthcare</w:t>
            </w:r>
          </w:p>
        </w:tc>
        <w:tc>
          <w:tcPr>
            <w:tcW w:w="1987" w:type="dxa"/>
          </w:tcPr>
          <w:p w14:paraId="30D5F476" w14:textId="77777777" w:rsidR="00C62228" w:rsidRDefault="00E6392B">
            <w:pPr>
              <w:pStyle w:val="TableParagraph"/>
              <w:spacing w:before="150"/>
              <w:ind w:left="105"/>
              <w:rPr>
                <w:b/>
                <w:sz w:val="24"/>
              </w:rPr>
            </w:pPr>
            <w:r>
              <w:rPr>
                <w:b/>
                <w:sz w:val="24"/>
              </w:rPr>
              <w:t>√</w:t>
            </w:r>
          </w:p>
        </w:tc>
        <w:tc>
          <w:tcPr>
            <w:tcW w:w="1273" w:type="dxa"/>
          </w:tcPr>
          <w:p w14:paraId="1B10116F" w14:textId="77777777" w:rsidR="00C62228" w:rsidRDefault="00E6392B">
            <w:pPr>
              <w:pStyle w:val="TableParagraph"/>
              <w:spacing w:before="150"/>
              <w:ind w:left="107"/>
              <w:rPr>
                <w:b/>
                <w:sz w:val="24"/>
              </w:rPr>
            </w:pPr>
            <w:r>
              <w:rPr>
                <w:b/>
                <w:sz w:val="24"/>
              </w:rPr>
              <w:t>√</w:t>
            </w:r>
          </w:p>
        </w:tc>
        <w:tc>
          <w:tcPr>
            <w:tcW w:w="1843" w:type="dxa"/>
          </w:tcPr>
          <w:p w14:paraId="52799C80" w14:textId="77777777" w:rsidR="00C62228" w:rsidRDefault="00C62228">
            <w:pPr>
              <w:pStyle w:val="TableParagraph"/>
            </w:pPr>
          </w:p>
        </w:tc>
        <w:tc>
          <w:tcPr>
            <w:tcW w:w="2038" w:type="dxa"/>
          </w:tcPr>
          <w:p w14:paraId="1E75B7CA" w14:textId="77777777" w:rsidR="00C62228" w:rsidRDefault="00E6392B">
            <w:pPr>
              <w:pStyle w:val="TableParagraph"/>
              <w:spacing w:before="150"/>
              <w:ind w:left="104"/>
              <w:rPr>
                <w:b/>
                <w:sz w:val="24"/>
              </w:rPr>
            </w:pPr>
            <w:r>
              <w:rPr>
                <w:b/>
                <w:sz w:val="24"/>
              </w:rPr>
              <w:t>√</w:t>
            </w:r>
          </w:p>
        </w:tc>
      </w:tr>
      <w:tr w:rsidR="00C62228" w14:paraId="438FE401" w14:textId="77777777" w:rsidTr="00AC605F">
        <w:trPr>
          <w:trHeight w:val="597"/>
        </w:trPr>
        <w:tc>
          <w:tcPr>
            <w:tcW w:w="2548" w:type="dxa"/>
          </w:tcPr>
          <w:p w14:paraId="36F36727" w14:textId="77777777" w:rsidR="00C62228" w:rsidRDefault="00E6392B">
            <w:pPr>
              <w:pStyle w:val="TableParagraph"/>
              <w:spacing w:line="268" w:lineRule="exact"/>
              <w:ind w:left="107"/>
              <w:rPr>
                <w:sz w:val="24"/>
              </w:rPr>
            </w:pPr>
            <w:r>
              <w:rPr>
                <w:sz w:val="24"/>
              </w:rPr>
              <w:t>Public Policy</w:t>
            </w:r>
          </w:p>
        </w:tc>
        <w:tc>
          <w:tcPr>
            <w:tcW w:w="1987" w:type="dxa"/>
          </w:tcPr>
          <w:p w14:paraId="32C922A1" w14:textId="77777777" w:rsidR="00C62228" w:rsidRDefault="00E6392B">
            <w:pPr>
              <w:pStyle w:val="TableParagraph"/>
              <w:spacing w:before="150"/>
              <w:ind w:left="105"/>
              <w:rPr>
                <w:b/>
                <w:sz w:val="24"/>
              </w:rPr>
            </w:pPr>
            <w:r>
              <w:rPr>
                <w:b/>
                <w:sz w:val="24"/>
              </w:rPr>
              <w:t>√</w:t>
            </w:r>
          </w:p>
        </w:tc>
        <w:tc>
          <w:tcPr>
            <w:tcW w:w="1273" w:type="dxa"/>
          </w:tcPr>
          <w:p w14:paraId="69423DB2" w14:textId="77777777" w:rsidR="00C62228" w:rsidRDefault="00C62228">
            <w:pPr>
              <w:pStyle w:val="TableParagraph"/>
            </w:pPr>
          </w:p>
        </w:tc>
        <w:tc>
          <w:tcPr>
            <w:tcW w:w="1843" w:type="dxa"/>
          </w:tcPr>
          <w:p w14:paraId="2D45D33F" w14:textId="77777777" w:rsidR="00C62228" w:rsidRDefault="00C62228">
            <w:pPr>
              <w:pStyle w:val="TableParagraph"/>
            </w:pPr>
          </w:p>
        </w:tc>
        <w:tc>
          <w:tcPr>
            <w:tcW w:w="2038" w:type="dxa"/>
          </w:tcPr>
          <w:p w14:paraId="6AC5DBD8" w14:textId="77777777" w:rsidR="00C62228" w:rsidRDefault="00E6392B">
            <w:pPr>
              <w:pStyle w:val="TableParagraph"/>
              <w:spacing w:before="150"/>
              <w:ind w:left="104"/>
              <w:rPr>
                <w:b/>
                <w:sz w:val="24"/>
              </w:rPr>
            </w:pPr>
            <w:r>
              <w:rPr>
                <w:b/>
                <w:sz w:val="24"/>
              </w:rPr>
              <w:t>√</w:t>
            </w:r>
          </w:p>
        </w:tc>
      </w:tr>
    </w:tbl>
    <w:p w14:paraId="022AE1FE" w14:textId="77777777" w:rsidR="00C62228" w:rsidRDefault="00C62228">
      <w:pPr>
        <w:pStyle w:val="BodyText"/>
        <w:rPr>
          <w:b/>
          <w:sz w:val="26"/>
        </w:rPr>
      </w:pPr>
    </w:p>
    <w:p w14:paraId="422C88C4" w14:textId="16F06235" w:rsidR="00C62228" w:rsidRDefault="00E6392B">
      <w:pPr>
        <w:spacing w:before="178"/>
        <w:ind w:left="1100"/>
        <w:rPr>
          <w:b/>
          <w:sz w:val="24"/>
        </w:rPr>
      </w:pPr>
      <w:r>
        <w:rPr>
          <w:b/>
          <w:sz w:val="24"/>
        </w:rPr>
        <w:t>Name of Relevant Statutory /</w:t>
      </w:r>
      <w:r w:rsidR="00AC605F">
        <w:rPr>
          <w:b/>
          <w:sz w:val="24"/>
        </w:rPr>
        <w:t>Accrediting</w:t>
      </w:r>
      <w:r>
        <w:rPr>
          <w:b/>
          <w:sz w:val="24"/>
        </w:rPr>
        <w:t xml:space="preserve"> Body/Bodies other than UGC, if any:</w:t>
      </w:r>
    </w:p>
    <w:p w14:paraId="4187A996" w14:textId="5020CD7A" w:rsidR="00C62228" w:rsidRDefault="00E6392B">
      <w:pPr>
        <w:pStyle w:val="BodyText"/>
        <w:spacing w:before="192" w:line="242" w:lineRule="auto"/>
        <w:ind w:left="1100" w:right="642"/>
      </w:pPr>
      <w:r>
        <w:t xml:space="preserve">As per AICTE norms. In </w:t>
      </w:r>
      <w:r w:rsidR="00AC605F">
        <w:t>addition,</w:t>
      </w:r>
      <w:r>
        <w:t xml:space="preserve"> we are also accredited by ACBSP and received candidacy status from IACBE. We are in a process to get accredited by NBA.</w:t>
      </w:r>
    </w:p>
    <w:p w14:paraId="0C81BCEE" w14:textId="77777777" w:rsidR="00C62228" w:rsidRDefault="00C62228">
      <w:pPr>
        <w:spacing w:line="242" w:lineRule="auto"/>
        <w:sectPr w:rsidR="00C62228">
          <w:headerReference w:type="default" r:id="rId486"/>
          <w:footerReference w:type="default" r:id="rId487"/>
          <w:pgSz w:w="11900" w:h="16840"/>
          <w:pgMar w:top="620" w:right="0" w:bottom="1620" w:left="160" w:header="0" w:footer="1438" w:gutter="0"/>
          <w:pgNumType w:start="157"/>
          <w:cols w:space="720"/>
        </w:sectPr>
      </w:pPr>
    </w:p>
    <w:p w14:paraId="6839BD57" w14:textId="77777777" w:rsidR="00C62228" w:rsidRDefault="00E6392B">
      <w:pPr>
        <w:pStyle w:val="Heading3"/>
        <w:spacing w:before="72"/>
        <w:ind w:left="0" w:right="641"/>
        <w:jc w:val="right"/>
      </w:pPr>
      <w:r>
        <w:lastRenderedPageBreak/>
        <w:t>Appendix – b.8</w:t>
      </w:r>
    </w:p>
    <w:p w14:paraId="0A21AC5E" w14:textId="77777777" w:rsidR="00C62228" w:rsidRDefault="00E6392B">
      <w:pPr>
        <w:spacing w:before="199"/>
        <w:ind w:left="1100"/>
        <w:rPr>
          <w:b/>
          <w:sz w:val="24"/>
        </w:rPr>
      </w:pPr>
      <w:r>
        <w:rPr>
          <w:b/>
          <w:sz w:val="24"/>
        </w:rPr>
        <w:t>Institution: Amity Business School</w:t>
      </w:r>
    </w:p>
    <w:p w14:paraId="48DE4BFE" w14:textId="77777777" w:rsidR="00C62228" w:rsidRDefault="00E6392B">
      <w:pPr>
        <w:tabs>
          <w:tab w:val="left" w:pos="3260"/>
        </w:tabs>
        <w:spacing w:before="137" w:line="360" w:lineRule="auto"/>
        <w:ind w:left="1100" w:right="5742"/>
        <w:rPr>
          <w:b/>
          <w:sz w:val="24"/>
        </w:rPr>
      </w:pPr>
      <w:r>
        <w:rPr>
          <w:b/>
          <w:sz w:val="24"/>
        </w:rPr>
        <w:t>Programme</w:t>
      </w:r>
      <w:r>
        <w:rPr>
          <w:b/>
          <w:spacing w:val="-3"/>
          <w:sz w:val="24"/>
        </w:rPr>
        <w:t xml:space="preserve"> </w:t>
      </w:r>
      <w:r>
        <w:rPr>
          <w:b/>
          <w:sz w:val="24"/>
        </w:rPr>
        <w:t>Title:</w:t>
      </w:r>
      <w:r>
        <w:rPr>
          <w:b/>
          <w:sz w:val="24"/>
        </w:rPr>
        <w:tab/>
        <w:t>MBA (NGO Management) Level –: PG</w:t>
      </w:r>
    </w:p>
    <w:p w14:paraId="131631CF" w14:textId="77777777" w:rsidR="00C62228" w:rsidRDefault="00E6392B">
      <w:pPr>
        <w:tabs>
          <w:tab w:val="left" w:pos="7581"/>
        </w:tabs>
        <w:spacing w:line="360" w:lineRule="auto"/>
        <w:ind w:left="1100" w:right="2051"/>
        <w:jc w:val="both"/>
        <w:rPr>
          <w:b/>
          <w:sz w:val="24"/>
        </w:rPr>
      </w:pPr>
      <w:r>
        <w:rPr>
          <w:b/>
          <w:sz w:val="24"/>
        </w:rPr>
        <w:t>Duration of the program (in yrs.):</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7"/>
          <w:sz w:val="24"/>
        </w:rPr>
        <w:t xml:space="preserve">IV </w:t>
      </w:r>
      <w:r>
        <w:rPr>
          <w:b/>
          <w:sz w:val="24"/>
        </w:rPr>
        <w:t>Programme</w:t>
      </w:r>
      <w:r>
        <w:rPr>
          <w:b/>
          <w:spacing w:val="-2"/>
          <w:sz w:val="24"/>
        </w:rPr>
        <w:t xml:space="preserve"> </w:t>
      </w:r>
      <w:r>
        <w:rPr>
          <w:b/>
          <w:sz w:val="24"/>
        </w:rPr>
        <w:t>Mission:</w:t>
      </w:r>
    </w:p>
    <w:p w14:paraId="55818034" w14:textId="080333F8" w:rsidR="00C62228" w:rsidRDefault="00E6392B">
      <w:pPr>
        <w:pStyle w:val="BodyText"/>
        <w:spacing w:line="276" w:lineRule="auto"/>
        <w:ind w:left="1100" w:right="651"/>
        <w:jc w:val="both"/>
      </w:pPr>
      <w:r>
        <w:t xml:space="preserve">To develop the overall personality of </w:t>
      </w:r>
      <w:proofErr w:type="gramStart"/>
      <w:r>
        <w:t>Masters in Business Administration students</w:t>
      </w:r>
      <w:proofErr w:type="gramEnd"/>
      <w:r>
        <w:t xml:space="preserve"> by making them not only excellent management professionals in the area of NGO Management but also good individuals, with understanding and regards for human values, pride in their heritage and culture, a sense of right and wrong and yearning for perfection and imbibe attributes of courage of conviction and action. The Programme is designed to introduce students to the planning, control and </w:t>
      </w:r>
      <w:r w:rsidR="001E41EF">
        <w:t>decision-making</w:t>
      </w:r>
      <w:r>
        <w:t xml:space="preserve"> functions found in Non-Profit-</w:t>
      </w:r>
      <w:r w:rsidR="001E41EF">
        <w:t>Organizations</w:t>
      </w:r>
      <w:r>
        <w:t>.</w:t>
      </w:r>
    </w:p>
    <w:p w14:paraId="642038F5" w14:textId="77777777" w:rsidR="00C62228" w:rsidRDefault="00E6392B">
      <w:pPr>
        <w:pStyle w:val="Heading3"/>
        <w:spacing w:before="201"/>
        <w:jc w:val="both"/>
      </w:pPr>
      <w:r>
        <w:t>Programme Description:</w:t>
      </w:r>
    </w:p>
    <w:p w14:paraId="433608B0" w14:textId="77777777" w:rsidR="00C62228" w:rsidRDefault="00C62228">
      <w:pPr>
        <w:pStyle w:val="BodyText"/>
        <w:spacing w:before="8"/>
        <w:rPr>
          <w:b/>
          <w:sz w:val="20"/>
        </w:rPr>
      </w:pPr>
    </w:p>
    <w:p w14:paraId="0AF8212E" w14:textId="51C4BC28" w:rsidR="00C62228" w:rsidRDefault="00E6392B">
      <w:pPr>
        <w:pStyle w:val="BodyText"/>
        <w:spacing w:line="276" w:lineRule="auto"/>
        <w:ind w:left="1100" w:right="646"/>
        <w:jc w:val="both"/>
      </w:pPr>
      <w:r>
        <w:t xml:space="preserve">Non-governmental organizations have become important components of developmental strategy through increase in number and scope of activities. They have become partners of international, national, </w:t>
      </w:r>
      <w:r w:rsidR="001E41EF">
        <w:t>regional,</w:t>
      </w:r>
      <w:r>
        <w:t xml:space="preserve"> and local governance mechanism in bettering the world. Managing and leading an NGO is becoming increasingly complex. NGOs are realizing that a wide range of knowledge, skills and strategies are necessary to achieve results, to enhance their impact and to remain effective and efficient in the work they do. MBA (NGO Management) Programme will offer students the opportunity to meet the growing demand of skilled workforce for NGOs and to examine social development issues prevailing at grassroots level and to learn practical skills that will enable them to work in development sector.</w:t>
      </w:r>
    </w:p>
    <w:p w14:paraId="6C1DA1FF" w14:textId="77777777" w:rsidR="00C62228" w:rsidRDefault="00C62228">
      <w:pPr>
        <w:pStyle w:val="BodyText"/>
        <w:rPr>
          <w:sz w:val="20"/>
        </w:rPr>
      </w:pPr>
    </w:p>
    <w:p w14:paraId="47DCADFF" w14:textId="77777777" w:rsidR="00C62228" w:rsidRDefault="00C62228">
      <w:pPr>
        <w:pStyle w:val="BodyText"/>
        <w:rPr>
          <w:sz w:val="20"/>
        </w:rPr>
      </w:pPr>
    </w:p>
    <w:p w14:paraId="780BDAF0" w14:textId="77777777" w:rsidR="00C62228" w:rsidRDefault="00C62228">
      <w:pPr>
        <w:pStyle w:val="BodyText"/>
        <w:spacing w:before="10"/>
        <w:rPr>
          <w:sz w:val="22"/>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523"/>
      </w:tblGrid>
      <w:tr w:rsidR="00C62228" w14:paraId="54A4A766" w14:textId="77777777">
        <w:trPr>
          <w:trHeight w:val="551"/>
        </w:trPr>
        <w:tc>
          <w:tcPr>
            <w:tcW w:w="770" w:type="dxa"/>
          </w:tcPr>
          <w:p w14:paraId="79DB1814" w14:textId="77777777" w:rsidR="00C62228" w:rsidRDefault="00E6392B">
            <w:pPr>
              <w:pStyle w:val="TableParagraph"/>
              <w:spacing w:line="273" w:lineRule="exact"/>
              <w:ind w:left="107"/>
              <w:rPr>
                <w:b/>
                <w:sz w:val="24"/>
              </w:rPr>
            </w:pPr>
            <w:proofErr w:type="gramStart"/>
            <w:r>
              <w:rPr>
                <w:b/>
                <w:sz w:val="24"/>
              </w:rPr>
              <w:t>Sl.No</w:t>
            </w:r>
            <w:proofErr w:type="gramEnd"/>
          </w:p>
        </w:tc>
        <w:tc>
          <w:tcPr>
            <w:tcW w:w="4069" w:type="dxa"/>
          </w:tcPr>
          <w:p w14:paraId="6537B0DF" w14:textId="77777777" w:rsidR="00C62228" w:rsidRDefault="00E6392B">
            <w:pPr>
              <w:pStyle w:val="TableParagraph"/>
              <w:spacing w:line="273" w:lineRule="exact"/>
              <w:ind w:left="108"/>
              <w:rPr>
                <w:b/>
                <w:sz w:val="24"/>
              </w:rPr>
            </w:pPr>
            <w:r>
              <w:rPr>
                <w:b/>
                <w:sz w:val="24"/>
              </w:rPr>
              <w:t>Institution Graduate Attributes</w:t>
            </w:r>
          </w:p>
        </w:tc>
        <w:tc>
          <w:tcPr>
            <w:tcW w:w="2379" w:type="dxa"/>
          </w:tcPr>
          <w:p w14:paraId="248953B9" w14:textId="77777777" w:rsidR="00C62228" w:rsidRDefault="00E6392B">
            <w:pPr>
              <w:pStyle w:val="TableParagraph"/>
              <w:spacing w:line="273" w:lineRule="exact"/>
              <w:ind w:left="108"/>
              <w:rPr>
                <w:b/>
                <w:sz w:val="24"/>
              </w:rPr>
            </w:pPr>
            <w:r>
              <w:rPr>
                <w:b/>
                <w:sz w:val="24"/>
              </w:rPr>
              <w:t>Programme</w:t>
            </w:r>
          </w:p>
          <w:p w14:paraId="435DAB96" w14:textId="77777777" w:rsidR="00C62228" w:rsidRDefault="00E6392B">
            <w:pPr>
              <w:pStyle w:val="TableParagraph"/>
              <w:spacing w:line="259" w:lineRule="exact"/>
              <w:ind w:left="108"/>
              <w:rPr>
                <w:b/>
                <w:sz w:val="24"/>
              </w:rPr>
            </w:pPr>
            <w:r>
              <w:rPr>
                <w:b/>
                <w:sz w:val="24"/>
              </w:rPr>
              <w:t>Graduate Attributes</w:t>
            </w:r>
          </w:p>
        </w:tc>
        <w:tc>
          <w:tcPr>
            <w:tcW w:w="2523" w:type="dxa"/>
          </w:tcPr>
          <w:p w14:paraId="7B8C68FD" w14:textId="77777777" w:rsidR="00C62228" w:rsidRDefault="00E6392B">
            <w:pPr>
              <w:pStyle w:val="TableParagraph"/>
              <w:spacing w:line="273" w:lineRule="exact"/>
              <w:ind w:left="108"/>
              <w:rPr>
                <w:b/>
                <w:sz w:val="24"/>
              </w:rPr>
            </w:pPr>
            <w:r>
              <w:rPr>
                <w:b/>
                <w:sz w:val="24"/>
              </w:rPr>
              <w:t>Indicators</w:t>
            </w:r>
          </w:p>
        </w:tc>
      </w:tr>
      <w:tr w:rsidR="00C62228" w14:paraId="642824C7" w14:textId="77777777">
        <w:trPr>
          <w:trHeight w:val="4968"/>
        </w:trPr>
        <w:tc>
          <w:tcPr>
            <w:tcW w:w="770" w:type="dxa"/>
          </w:tcPr>
          <w:p w14:paraId="4BB6C6B3" w14:textId="77777777" w:rsidR="00C62228" w:rsidRDefault="00E6392B">
            <w:pPr>
              <w:pStyle w:val="TableParagraph"/>
              <w:spacing w:line="268" w:lineRule="exact"/>
              <w:ind w:left="107"/>
              <w:rPr>
                <w:sz w:val="24"/>
              </w:rPr>
            </w:pPr>
            <w:r>
              <w:rPr>
                <w:sz w:val="24"/>
              </w:rPr>
              <w:t>1</w:t>
            </w:r>
          </w:p>
        </w:tc>
        <w:tc>
          <w:tcPr>
            <w:tcW w:w="4069" w:type="dxa"/>
          </w:tcPr>
          <w:p w14:paraId="3DF1A847" w14:textId="77777777" w:rsidR="00C62228" w:rsidRDefault="00E6392B">
            <w:pPr>
              <w:pStyle w:val="TableParagraph"/>
              <w:ind w:left="108"/>
              <w:rPr>
                <w:sz w:val="24"/>
              </w:rPr>
            </w:pPr>
            <w:r>
              <w:rPr>
                <w:sz w:val="24"/>
              </w:rPr>
              <w:t>Management Knowledge and Critical thinking</w:t>
            </w:r>
          </w:p>
        </w:tc>
        <w:tc>
          <w:tcPr>
            <w:tcW w:w="2379" w:type="dxa"/>
          </w:tcPr>
          <w:p w14:paraId="7AD1912B" w14:textId="77777777" w:rsidR="00C62228" w:rsidRDefault="00E6392B">
            <w:pPr>
              <w:pStyle w:val="TableParagraph"/>
              <w:tabs>
                <w:tab w:val="left" w:pos="1268"/>
                <w:tab w:val="left" w:pos="1751"/>
                <w:tab w:val="left" w:pos="1842"/>
              </w:tabs>
              <w:ind w:left="108" w:right="96"/>
              <w:rPr>
                <w:sz w:val="24"/>
              </w:rPr>
            </w:pPr>
            <w:r>
              <w:rPr>
                <w:sz w:val="24"/>
              </w:rPr>
              <w:t>Management Knowledge</w:t>
            </w:r>
            <w:r>
              <w:rPr>
                <w:sz w:val="24"/>
              </w:rPr>
              <w:tab/>
            </w:r>
            <w:r>
              <w:rPr>
                <w:sz w:val="24"/>
              </w:rPr>
              <w:tab/>
            </w:r>
            <w:r>
              <w:rPr>
                <w:sz w:val="24"/>
              </w:rPr>
              <w:tab/>
            </w:r>
            <w:r>
              <w:rPr>
                <w:spacing w:val="-4"/>
                <w:sz w:val="24"/>
              </w:rPr>
              <w:t xml:space="preserve">with </w:t>
            </w:r>
            <w:r>
              <w:rPr>
                <w:sz w:val="24"/>
              </w:rPr>
              <w:t>expertise</w:t>
            </w:r>
            <w:r>
              <w:rPr>
                <w:sz w:val="24"/>
              </w:rPr>
              <w:tab/>
              <w:t>in</w:t>
            </w:r>
            <w:r>
              <w:rPr>
                <w:sz w:val="24"/>
              </w:rPr>
              <w:tab/>
            </w:r>
            <w:r>
              <w:rPr>
                <w:spacing w:val="-7"/>
                <w:sz w:val="24"/>
              </w:rPr>
              <w:t xml:space="preserve">NGO </w:t>
            </w:r>
            <w:r>
              <w:rPr>
                <w:sz w:val="24"/>
              </w:rPr>
              <w:t>Management</w:t>
            </w:r>
          </w:p>
        </w:tc>
        <w:tc>
          <w:tcPr>
            <w:tcW w:w="2523" w:type="dxa"/>
          </w:tcPr>
          <w:p w14:paraId="54BB159B" w14:textId="71DFD259" w:rsidR="00C62228" w:rsidRDefault="00E6392B">
            <w:pPr>
              <w:pStyle w:val="TableParagraph"/>
              <w:tabs>
                <w:tab w:val="left" w:pos="1852"/>
                <w:tab w:val="left" w:pos="2116"/>
              </w:tabs>
              <w:ind w:left="108" w:right="95"/>
              <w:jc w:val="both"/>
              <w:rPr>
                <w:sz w:val="24"/>
              </w:rPr>
            </w:pPr>
            <w:r>
              <w:rPr>
                <w:sz w:val="24"/>
              </w:rPr>
              <w:t>To demonstrate an advanced knowledge of trends and NGO drivers re-shaping</w:t>
            </w:r>
            <w:r>
              <w:rPr>
                <w:sz w:val="24"/>
              </w:rPr>
              <w:tab/>
            </w:r>
            <w:r>
              <w:rPr>
                <w:sz w:val="24"/>
              </w:rPr>
              <w:tab/>
            </w:r>
            <w:r>
              <w:rPr>
                <w:spacing w:val="-4"/>
                <w:sz w:val="24"/>
              </w:rPr>
              <w:t xml:space="preserve">the </w:t>
            </w:r>
            <w:r>
              <w:rPr>
                <w:sz w:val="24"/>
              </w:rPr>
              <w:t xml:space="preserve">dynamics of the social economy. To </w:t>
            </w:r>
            <w:r w:rsidR="001E41EF">
              <w:rPr>
                <w:sz w:val="24"/>
              </w:rPr>
              <w:t>recognize</w:t>
            </w:r>
            <w:r>
              <w:rPr>
                <w:sz w:val="24"/>
              </w:rPr>
              <w:t xml:space="preserve"> that the responsibility for social impact </w:t>
            </w:r>
            <w:r>
              <w:rPr>
                <w:spacing w:val="-4"/>
                <w:sz w:val="24"/>
              </w:rPr>
              <w:t xml:space="preserve">comes </w:t>
            </w:r>
            <w:r>
              <w:rPr>
                <w:sz w:val="24"/>
              </w:rPr>
              <w:t>from the interaction of business,</w:t>
            </w:r>
            <w:r>
              <w:rPr>
                <w:sz w:val="24"/>
              </w:rPr>
              <w:tab/>
            </w:r>
            <w:r>
              <w:rPr>
                <w:spacing w:val="-4"/>
                <w:sz w:val="24"/>
              </w:rPr>
              <w:t xml:space="preserve">social </w:t>
            </w:r>
            <w:r>
              <w:rPr>
                <w:sz w:val="24"/>
              </w:rPr>
              <w:t>enterprises,</w:t>
            </w:r>
          </w:p>
          <w:p w14:paraId="2838C63C" w14:textId="2DE1001C" w:rsidR="00C62228" w:rsidRDefault="00E6392B">
            <w:pPr>
              <w:pStyle w:val="TableParagraph"/>
              <w:tabs>
                <w:tab w:val="left" w:pos="1504"/>
                <w:tab w:val="left" w:pos="1733"/>
                <w:tab w:val="left" w:pos="2065"/>
                <w:tab w:val="left" w:pos="2182"/>
              </w:tabs>
              <w:ind w:left="108" w:right="99"/>
              <w:rPr>
                <w:sz w:val="24"/>
              </w:rPr>
            </w:pPr>
            <w:r>
              <w:rPr>
                <w:sz w:val="24"/>
              </w:rPr>
              <w:t>government</w:t>
            </w:r>
            <w:r>
              <w:rPr>
                <w:sz w:val="24"/>
              </w:rPr>
              <w:tab/>
              <w:t>(and</w:t>
            </w:r>
            <w:r>
              <w:rPr>
                <w:sz w:val="24"/>
              </w:rPr>
              <w:tab/>
            </w:r>
            <w:r>
              <w:rPr>
                <w:sz w:val="24"/>
              </w:rPr>
              <w:tab/>
            </w:r>
            <w:r>
              <w:rPr>
                <w:spacing w:val="-5"/>
                <w:sz w:val="24"/>
              </w:rPr>
              <w:t xml:space="preserve">its </w:t>
            </w:r>
            <w:r>
              <w:rPr>
                <w:sz w:val="24"/>
              </w:rPr>
              <w:t>public</w:t>
            </w:r>
            <w:r>
              <w:rPr>
                <w:sz w:val="24"/>
              </w:rPr>
              <w:tab/>
            </w:r>
            <w:r>
              <w:rPr>
                <w:sz w:val="24"/>
              </w:rPr>
              <w:tab/>
            </w:r>
            <w:r>
              <w:rPr>
                <w:spacing w:val="-4"/>
                <w:sz w:val="24"/>
              </w:rPr>
              <w:t xml:space="preserve">service </w:t>
            </w:r>
            <w:r>
              <w:rPr>
                <w:sz w:val="24"/>
              </w:rPr>
              <w:t>agencies</w:t>
            </w:r>
            <w:r w:rsidR="001E41EF">
              <w:rPr>
                <w:sz w:val="24"/>
              </w:rPr>
              <w:t>), philanthropic</w:t>
            </w:r>
            <w:r>
              <w:rPr>
                <w:sz w:val="24"/>
              </w:rPr>
              <w:t xml:space="preserve"> foundations</w:t>
            </w:r>
            <w:r>
              <w:rPr>
                <w:sz w:val="24"/>
              </w:rPr>
              <w:tab/>
            </w:r>
            <w:r>
              <w:rPr>
                <w:sz w:val="24"/>
              </w:rPr>
              <w:tab/>
            </w:r>
            <w:r>
              <w:rPr>
                <w:sz w:val="24"/>
              </w:rPr>
              <w:tab/>
            </w:r>
            <w:r>
              <w:rPr>
                <w:spacing w:val="-7"/>
                <w:sz w:val="24"/>
              </w:rPr>
              <w:t>and</w:t>
            </w:r>
          </w:p>
          <w:p w14:paraId="2519A6FE" w14:textId="77777777" w:rsidR="00C62228" w:rsidRDefault="00E6392B">
            <w:pPr>
              <w:pStyle w:val="TableParagraph"/>
              <w:tabs>
                <w:tab w:val="left" w:pos="2068"/>
              </w:tabs>
              <w:spacing w:line="270" w:lineRule="atLeast"/>
              <w:ind w:left="108" w:right="97"/>
              <w:rPr>
                <w:sz w:val="24"/>
              </w:rPr>
            </w:pPr>
            <w:r>
              <w:rPr>
                <w:sz w:val="24"/>
              </w:rPr>
              <w:t>individuals,</w:t>
            </w:r>
            <w:r>
              <w:rPr>
                <w:sz w:val="24"/>
              </w:rPr>
              <w:tab/>
            </w:r>
            <w:r>
              <w:rPr>
                <w:spacing w:val="-7"/>
                <w:sz w:val="24"/>
              </w:rPr>
              <w:t xml:space="preserve">and </w:t>
            </w:r>
            <w:r>
              <w:rPr>
                <w:sz w:val="24"/>
              </w:rPr>
              <w:t>community-based</w:t>
            </w:r>
          </w:p>
        </w:tc>
      </w:tr>
    </w:tbl>
    <w:p w14:paraId="7317E392" w14:textId="77777777" w:rsidR="00C62228" w:rsidRDefault="00C62228">
      <w:pPr>
        <w:spacing w:line="270" w:lineRule="atLeast"/>
        <w:rPr>
          <w:sz w:val="24"/>
        </w:rPr>
        <w:sectPr w:rsidR="00C62228">
          <w:headerReference w:type="default" r:id="rId488"/>
          <w:footerReference w:type="default" r:id="rId489"/>
          <w:pgSz w:w="11900" w:h="16840"/>
          <w:pgMar w:top="540" w:right="0" w:bottom="1620" w:left="160" w:header="0" w:footer="1438" w:gutter="0"/>
          <w:pgNumType w:start="158"/>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523"/>
      </w:tblGrid>
      <w:tr w:rsidR="00C62228" w14:paraId="4B150531" w14:textId="77777777">
        <w:trPr>
          <w:trHeight w:val="275"/>
        </w:trPr>
        <w:tc>
          <w:tcPr>
            <w:tcW w:w="770" w:type="dxa"/>
          </w:tcPr>
          <w:p w14:paraId="76824CD9" w14:textId="77777777" w:rsidR="00C62228" w:rsidRDefault="00C62228">
            <w:pPr>
              <w:pStyle w:val="TableParagraph"/>
              <w:rPr>
                <w:sz w:val="20"/>
              </w:rPr>
            </w:pPr>
          </w:p>
        </w:tc>
        <w:tc>
          <w:tcPr>
            <w:tcW w:w="4069" w:type="dxa"/>
          </w:tcPr>
          <w:p w14:paraId="7FCB27ED" w14:textId="77777777" w:rsidR="00C62228" w:rsidRDefault="00C62228">
            <w:pPr>
              <w:pStyle w:val="TableParagraph"/>
              <w:rPr>
                <w:sz w:val="20"/>
              </w:rPr>
            </w:pPr>
          </w:p>
        </w:tc>
        <w:tc>
          <w:tcPr>
            <w:tcW w:w="2379" w:type="dxa"/>
          </w:tcPr>
          <w:p w14:paraId="2FC79C1F" w14:textId="77777777" w:rsidR="00C62228" w:rsidRDefault="00C62228">
            <w:pPr>
              <w:pStyle w:val="TableParagraph"/>
              <w:rPr>
                <w:sz w:val="20"/>
              </w:rPr>
            </w:pPr>
          </w:p>
        </w:tc>
        <w:tc>
          <w:tcPr>
            <w:tcW w:w="2523" w:type="dxa"/>
          </w:tcPr>
          <w:p w14:paraId="17BD0FD4" w14:textId="1B4DB9A7" w:rsidR="00C62228" w:rsidRDefault="001E41EF">
            <w:pPr>
              <w:pStyle w:val="TableParagraph"/>
              <w:spacing w:line="256" w:lineRule="exact"/>
              <w:ind w:left="108"/>
              <w:rPr>
                <w:sz w:val="24"/>
              </w:rPr>
            </w:pPr>
            <w:r>
              <w:rPr>
                <w:sz w:val="24"/>
              </w:rPr>
              <w:t>organizations</w:t>
            </w:r>
            <w:r w:rsidR="00E6392B">
              <w:rPr>
                <w:sz w:val="24"/>
              </w:rPr>
              <w:t>.</w:t>
            </w:r>
          </w:p>
        </w:tc>
      </w:tr>
      <w:tr w:rsidR="00C62228" w14:paraId="42BF6B68" w14:textId="77777777">
        <w:trPr>
          <w:trHeight w:val="3035"/>
        </w:trPr>
        <w:tc>
          <w:tcPr>
            <w:tcW w:w="770" w:type="dxa"/>
          </w:tcPr>
          <w:p w14:paraId="00750617" w14:textId="77777777" w:rsidR="00C62228" w:rsidRDefault="00E6392B">
            <w:pPr>
              <w:pStyle w:val="TableParagraph"/>
              <w:spacing w:line="261" w:lineRule="exact"/>
              <w:ind w:left="107"/>
              <w:rPr>
                <w:sz w:val="24"/>
              </w:rPr>
            </w:pPr>
            <w:r>
              <w:rPr>
                <w:sz w:val="24"/>
              </w:rPr>
              <w:t>2</w:t>
            </w:r>
          </w:p>
        </w:tc>
        <w:tc>
          <w:tcPr>
            <w:tcW w:w="4069" w:type="dxa"/>
          </w:tcPr>
          <w:p w14:paraId="2477594E" w14:textId="77777777" w:rsidR="00C62228" w:rsidRDefault="00E6392B">
            <w:pPr>
              <w:pStyle w:val="TableParagraph"/>
              <w:spacing w:line="261" w:lineRule="exact"/>
              <w:ind w:left="108"/>
              <w:rPr>
                <w:sz w:val="24"/>
              </w:rPr>
            </w:pPr>
            <w:r>
              <w:rPr>
                <w:sz w:val="24"/>
              </w:rPr>
              <w:t>Research Literacy and Collaborative</w:t>
            </w:r>
          </w:p>
          <w:p w14:paraId="11A9BA9D" w14:textId="77777777" w:rsidR="00C62228" w:rsidRDefault="00E6392B">
            <w:pPr>
              <w:pStyle w:val="TableParagraph"/>
              <w:ind w:left="108"/>
              <w:rPr>
                <w:sz w:val="24"/>
              </w:rPr>
            </w:pPr>
            <w:r>
              <w:rPr>
                <w:sz w:val="24"/>
              </w:rPr>
              <w:t>Enquiry</w:t>
            </w:r>
          </w:p>
        </w:tc>
        <w:tc>
          <w:tcPr>
            <w:tcW w:w="2379" w:type="dxa"/>
          </w:tcPr>
          <w:p w14:paraId="3768DDA2" w14:textId="77777777" w:rsidR="00C62228" w:rsidRDefault="00E6392B">
            <w:pPr>
              <w:pStyle w:val="TableParagraph"/>
              <w:spacing w:line="261" w:lineRule="exact"/>
              <w:ind w:left="108"/>
              <w:rPr>
                <w:sz w:val="24"/>
              </w:rPr>
            </w:pPr>
            <w:r>
              <w:rPr>
                <w:sz w:val="24"/>
              </w:rPr>
              <w:t>Research and Enquiry</w:t>
            </w:r>
          </w:p>
        </w:tc>
        <w:tc>
          <w:tcPr>
            <w:tcW w:w="2523" w:type="dxa"/>
          </w:tcPr>
          <w:p w14:paraId="4D0B61B6" w14:textId="77777777" w:rsidR="00C62228" w:rsidRDefault="00E6392B">
            <w:pPr>
              <w:pStyle w:val="TableParagraph"/>
              <w:spacing w:line="261" w:lineRule="exact"/>
              <w:ind w:left="108"/>
              <w:jc w:val="both"/>
              <w:rPr>
                <w:sz w:val="24"/>
              </w:rPr>
            </w:pPr>
            <w:r>
              <w:rPr>
                <w:sz w:val="24"/>
              </w:rPr>
              <w:t xml:space="preserve">Able   to   acquire  </w:t>
            </w:r>
            <w:r>
              <w:rPr>
                <w:spacing w:val="52"/>
                <w:sz w:val="24"/>
              </w:rPr>
              <w:t xml:space="preserve"> </w:t>
            </w:r>
            <w:r>
              <w:rPr>
                <w:sz w:val="24"/>
              </w:rPr>
              <w:t>and</w:t>
            </w:r>
          </w:p>
          <w:p w14:paraId="48B05AC8" w14:textId="77777777" w:rsidR="00C62228" w:rsidRDefault="00E6392B">
            <w:pPr>
              <w:pStyle w:val="TableParagraph"/>
              <w:tabs>
                <w:tab w:val="left" w:pos="1812"/>
                <w:tab w:val="left" w:pos="1890"/>
              </w:tabs>
              <w:ind w:left="108" w:right="96"/>
              <w:jc w:val="both"/>
              <w:rPr>
                <w:sz w:val="24"/>
              </w:rPr>
            </w:pPr>
            <w:r>
              <w:rPr>
                <w:sz w:val="24"/>
              </w:rPr>
              <w:t xml:space="preserve">evaluate knowledge </w:t>
            </w:r>
            <w:r>
              <w:rPr>
                <w:spacing w:val="-6"/>
                <w:sz w:val="24"/>
              </w:rPr>
              <w:t xml:space="preserve">in </w:t>
            </w:r>
            <w:r>
              <w:rPr>
                <w:sz w:val="24"/>
              </w:rPr>
              <w:t xml:space="preserve">management of NGO through </w:t>
            </w:r>
            <w:r>
              <w:rPr>
                <w:spacing w:val="-3"/>
                <w:sz w:val="24"/>
              </w:rPr>
              <w:t xml:space="preserve">independent </w:t>
            </w:r>
            <w:r>
              <w:rPr>
                <w:sz w:val="24"/>
              </w:rPr>
              <w:t>research.</w:t>
            </w:r>
            <w:r>
              <w:rPr>
                <w:sz w:val="24"/>
              </w:rPr>
              <w:tab/>
            </w:r>
            <w:r>
              <w:rPr>
                <w:spacing w:val="-4"/>
                <w:sz w:val="24"/>
              </w:rPr>
              <w:t xml:space="preserve">Apply </w:t>
            </w:r>
            <w:r>
              <w:rPr>
                <w:sz w:val="24"/>
              </w:rPr>
              <w:t xml:space="preserve">coherent knowledge </w:t>
            </w:r>
            <w:r>
              <w:rPr>
                <w:spacing w:val="-6"/>
                <w:sz w:val="24"/>
              </w:rPr>
              <w:t xml:space="preserve">of </w:t>
            </w:r>
            <w:r>
              <w:rPr>
                <w:sz w:val="24"/>
              </w:rPr>
              <w:t>a range of data analysis procedures that may be appropriate</w:t>
            </w:r>
            <w:r>
              <w:rPr>
                <w:sz w:val="24"/>
              </w:rPr>
              <w:tab/>
            </w:r>
            <w:r>
              <w:rPr>
                <w:sz w:val="24"/>
              </w:rPr>
              <w:tab/>
            </w:r>
            <w:r>
              <w:rPr>
                <w:spacing w:val="-4"/>
                <w:sz w:val="24"/>
              </w:rPr>
              <w:t>when</w:t>
            </w:r>
          </w:p>
          <w:p w14:paraId="3097986D" w14:textId="77777777" w:rsidR="00C62228" w:rsidRDefault="00E6392B">
            <w:pPr>
              <w:pStyle w:val="TableParagraph"/>
              <w:tabs>
                <w:tab w:val="left" w:pos="1837"/>
              </w:tabs>
              <w:spacing w:line="270" w:lineRule="atLeast"/>
              <w:ind w:left="108" w:right="100"/>
              <w:jc w:val="both"/>
              <w:rPr>
                <w:sz w:val="24"/>
              </w:rPr>
            </w:pPr>
            <w:r>
              <w:rPr>
                <w:sz w:val="24"/>
              </w:rPr>
              <w:t>examining</w:t>
            </w:r>
            <w:r>
              <w:rPr>
                <w:sz w:val="24"/>
              </w:rPr>
              <w:tab/>
            </w:r>
            <w:r>
              <w:rPr>
                <w:spacing w:val="-4"/>
                <w:sz w:val="24"/>
              </w:rPr>
              <w:t xml:space="preserve">issues </w:t>
            </w:r>
            <w:r>
              <w:rPr>
                <w:sz w:val="24"/>
              </w:rPr>
              <w:t>related to</w:t>
            </w:r>
            <w:r>
              <w:rPr>
                <w:spacing w:val="-1"/>
                <w:sz w:val="24"/>
              </w:rPr>
              <w:t xml:space="preserve"> </w:t>
            </w:r>
            <w:r>
              <w:rPr>
                <w:sz w:val="24"/>
              </w:rPr>
              <w:t>NGOs.</w:t>
            </w:r>
          </w:p>
        </w:tc>
      </w:tr>
      <w:tr w:rsidR="00C62228" w14:paraId="78E2A4E3" w14:textId="77777777">
        <w:trPr>
          <w:trHeight w:val="3036"/>
        </w:trPr>
        <w:tc>
          <w:tcPr>
            <w:tcW w:w="770" w:type="dxa"/>
          </w:tcPr>
          <w:p w14:paraId="44885E81" w14:textId="77777777" w:rsidR="00C62228" w:rsidRDefault="00E6392B">
            <w:pPr>
              <w:pStyle w:val="TableParagraph"/>
              <w:spacing w:line="261" w:lineRule="exact"/>
              <w:ind w:left="107"/>
              <w:rPr>
                <w:sz w:val="24"/>
              </w:rPr>
            </w:pPr>
            <w:r>
              <w:rPr>
                <w:sz w:val="24"/>
              </w:rPr>
              <w:t>3</w:t>
            </w:r>
          </w:p>
        </w:tc>
        <w:tc>
          <w:tcPr>
            <w:tcW w:w="4069" w:type="dxa"/>
          </w:tcPr>
          <w:p w14:paraId="3E9E6004" w14:textId="77777777" w:rsidR="00C62228" w:rsidRDefault="00E6392B">
            <w:pPr>
              <w:pStyle w:val="TableParagraph"/>
              <w:spacing w:line="261" w:lineRule="exact"/>
              <w:ind w:left="108"/>
              <w:rPr>
                <w:sz w:val="24"/>
              </w:rPr>
            </w:pPr>
            <w:r>
              <w:rPr>
                <w:sz w:val="24"/>
              </w:rPr>
              <w:t>Information and Technology Literate</w:t>
            </w:r>
          </w:p>
        </w:tc>
        <w:tc>
          <w:tcPr>
            <w:tcW w:w="2379" w:type="dxa"/>
          </w:tcPr>
          <w:p w14:paraId="5CD65B88" w14:textId="77777777" w:rsidR="00C62228" w:rsidRDefault="00E6392B">
            <w:pPr>
              <w:pStyle w:val="TableParagraph"/>
              <w:spacing w:line="261" w:lineRule="exact"/>
              <w:ind w:left="108"/>
              <w:rPr>
                <w:sz w:val="24"/>
              </w:rPr>
            </w:pPr>
            <w:r>
              <w:rPr>
                <w:sz w:val="24"/>
              </w:rPr>
              <w:t>Digitally Literate</w:t>
            </w:r>
          </w:p>
        </w:tc>
        <w:tc>
          <w:tcPr>
            <w:tcW w:w="2523" w:type="dxa"/>
          </w:tcPr>
          <w:p w14:paraId="268267B2" w14:textId="77777777" w:rsidR="00C62228" w:rsidRDefault="00E6392B">
            <w:pPr>
              <w:pStyle w:val="TableParagraph"/>
              <w:spacing w:line="261" w:lineRule="exact"/>
              <w:ind w:left="108"/>
              <w:jc w:val="both"/>
              <w:rPr>
                <w:sz w:val="24"/>
              </w:rPr>
            </w:pPr>
            <w:r>
              <w:rPr>
                <w:sz w:val="24"/>
              </w:rPr>
              <w:t>Ability   to   create</w:t>
            </w:r>
            <w:r>
              <w:rPr>
                <w:spacing w:val="37"/>
                <w:sz w:val="24"/>
              </w:rPr>
              <w:t xml:space="preserve"> </w:t>
            </w:r>
            <w:r>
              <w:rPr>
                <w:sz w:val="24"/>
              </w:rPr>
              <w:t>new</w:t>
            </w:r>
          </w:p>
          <w:p w14:paraId="73D0D1BB" w14:textId="77777777" w:rsidR="00C62228" w:rsidRDefault="00E6392B">
            <w:pPr>
              <w:pStyle w:val="TableParagraph"/>
              <w:tabs>
                <w:tab w:val="left" w:pos="2063"/>
              </w:tabs>
              <w:ind w:left="108" w:right="98"/>
              <w:jc w:val="both"/>
              <w:rPr>
                <w:sz w:val="24"/>
              </w:rPr>
            </w:pPr>
            <w:r>
              <w:rPr>
                <w:sz w:val="24"/>
              </w:rPr>
              <w:t>knowledge</w:t>
            </w:r>
            <w:r>
              <w:rPr>
                <w:sz w:val="24"/>
              </w:rPr>
              <w:tab/>
            </w:r>
            <w:r>
              <w:rPr>
                <w:spacing w:val="-6"/>
                <w:sz w:val="24"/>
              </w:rPr>
              <w:t xml:space="preserve">and </w:t>
            </w:r>
            <w:r>
              <w:rPr>
                <w:sz w:val="24"/>
              </w:rPr>
              <w:t xml:space="preserve">understanding </w:t>
            </w:r>
            <w:r>
              <w:rPr>
                <w:spacing w:val="-3"/>
                <w:sz w:val="24"/>
              </w:rPr>
              <w:t xml:space="preserve">through </w:t>
            </w:r>
            <w:r>
              <w:rPr>
                <w:sz w:val="24"/>
              </w:rPr>
              <w:t xml:space="preserve">the process of </w:t>
            </w:r>
            <w:r>
              <w:rPr>
                <w:spacing w:val="-3"/>
                <w:sz w:val="24"/>
              </w:rPr>
              <w:t xml:space="preserve">research </w:t>
            </w:r>
            <w:r>
              <w:rPr>
                <w:sz w:val="24"/>
              </w:rPr>
              <w:t xml:space="preserve">and inquiry </w:t>
            </w:r>
            <w:r>
              <w:rPr>
                <w:spacing w:val="-5"/>
                <w:sz w:val="24"/>
              </w:rPr>
              <w:t xml:space="preserve">and </w:t>
            </w:r>
            <w:r>
              <w:rPr>
                <w:sz w:val="24"/>
              </w:rPr>
              <w:t xml:space="preserve">methodologies to </w:t>
            </w:r>
            <w:r>
              <w:rPr>
                <w:spacing w:val="-4"/>
                <w:sz w:val="24"/>
              </w:rPr>
              <w:t xml:space="preserve">locate </w:t>
            </w:r>
            <w:r>
              <w:rPr>
                <w:sz w:val="24"/>
              </w:rPr>
              <w:t xml:space="preserve">access         and       </w:t>
            </w:r>
            <w:r>
              <w:rPr>
                <w:spacing w:val="5"/>
                <w:sz w:val="24"/>
              </w:rPr>
              <w:t xml:space="preserve"> </w:t>
            </w:r>
            <w:r>
              <w:rPr>
                <w:spacing w:val="-6"/>
                <w:sz w:val="24"/>
              </w:rPr>
              <w:t>use</w:t>
            </w:r>
          </w:p>
          <w:p w14:paraId="2D0AEA5F" w14:textId="77777777" w:rsidR="00C62228" w:rsidRDefault="00E6392B">
            <w:pPr>
              <w:pStyle w:val="TableParagraph"/>
              <w:tabs>
                <w:tab w:val="left" w:pos="2133"/>
              </w:tabs>
              <w:ind w:left="108"/>
              <w:jc w:val="both"/>
              <w:rPr>
                <w:sz w:val="24"/>
              </w:rPr>
            </w:pPr>
            <w:r>
              <w:rPr>
                <w:sz w:val="24"/>
              </w:rPr>
              <w:t>information</w:t>
            </w:r>
            <w:r>
              <w:rPr>
                <w:sz w:val="24"/>
              </w:rPr>
              <w:tab/>
              <w:t>for</w:t>
            </w:r>
          </w:p>
          <w:p w14:paraId="16CE06AC" w14:textId="77777777" w:rsidR="00C62228" w:rsidRDefault="00E6392B">
            <w:pPr>
              <w:pStyle w:val="TableParagraph"/>
              <w:tabs>
                <w:tab w:val="left" w:pos="2118"/>
              </w:tabs>
              <w:spacing w:line="270" w:lineRule="atLeast"/>
              <w:ind w:left="108" w:right="98"/>
              <w:jc w:val="both"/>
              <w:rPr>
                <w:sz w:val="24"/>
              </w:rPr>
            </w:pPr>
            <w:r>
              <w:rPr>
                <w:sz w:val="24"/>
              </w:rPr>
              <w:t>understanding</w:t>
            </w:r>
            <w:r>
              <w:rPr>
                <w:sz w:val="24"/>
              </w:rPr>
              <w:tab/>
            </w:r>
            <w:r>
              <w:rPr>
                <w:spacing w:val="-6"/>
                <w:sz w:val="24"/>
              </w:rPr>
              <w:t xml:space="preserve">the </w:t>
            </w:r>
            <w:r>
              <w:rPr>
                <w:sz w:val="24"/>
              </w:rPr>
              <w:t xml:space="preserve">development </w:t>
            </w:r>
            <w:r>
              <w:rPr>
                <w:spacing w:val="-3"/>
                <w:sz w:val="24"/>
              </w:rPr>
              <w:t xml:space="preserve">related </w:t>
            </w:r>
            <w:r>
              <w:rPr>
                <w:sz w:val="24"/>
              </w:rPr>
              <w:t>goals.</w:t>
            </w:r>
          </w:p>
        </w:tc>
      </w:tr>
      <w:tr w:rsidR="00C62228" w14:paraId="5A462F63" w14:textId="77777777">
        <w:trPr>
          <w:trHeight w:val="4692"/>
        </w:trPr>
        <w:tc>
          <w:tcPr>
            <w:tcW w:w="770" w:type="dxa"/>
          </w:tcPr>
          <w:p w14:paraId="29DC7F58" w14:textId="77777777" w:rsidR="00C62228" w:rsidRDefault="00E6392B">
            <w:pPr>
              <w:pStyle w:val="TableParagraph"/>
              <w:spacing w:line="261" w:lineRule="exact"/>
              <w:ind w:left="107"/>
              <w:rPr>
                <w:sz w:val="24"/>
              </w:rPr>
            </w:pPr>
            <w:r>
              <w:rPr>
                <w:sz w:val="24"/>
              </w:rPr>
              <w:t>4</w:t>
            </w:r>
          </w:p>
        </w:tc>
        <w:tc>
          <w:tcPr>
            <w:tcW w:w="4069" w:type="dxa"/>
          </w:tcPr>
          <w:p w14:paraId="0B0E1595" w14:textId="77777777" w:rsidR="00C62228" w:rsidRDefault="00E6392B">
            <w:pPr>
              <w:pStyle w:val="TableParagraph"/>
              <w:spacing w:line="261" w:lineRule="exact"/>
              <w:ind w:left="108"/>
              <w:rPr>
                <w:sz w:val="24"/>
              </w:rPr>
            </w:pPr>
            <w:r>
              <w:rPr>
                <w:sz w:val="24"/>
              </w:rPr>
              <w:t>Problem Solving</w:t>
            </w:r>
          </w:p>
        </w:tc>
        <w:tc>
          <w:tcPr>
            <w:tcW w:w="2379" w:type="dxa"/>
          </w:tcPr>
          <w:p w14:paraId="365EBAF7" w14:textId="77777777" w:rsidR="00C62228" w:rsidRDefault="00E6392B">
            <w:pPr>
              <w:pStyle w:val="TableParagraph"/>
              <w:spacing w:line="261" w:lineRule="exact"/>
              <w:ind w:left="108"/>
              <w:rPr>
                <w:sz w:val="24"/>
              </w:rPr>
            </w:pPr>
            <w:r>
              <w:rPr>
                <w:sz w:val="24"/>
              </w:rPr>
              <w:t>Problem solving</w:t>
            </w:r>
          </w:p>
        </w:tc>
        <w:tc>
          <w:tcPr>
            <w:tcW w:w="2523" w:type="dxa"/>
          </w:tcPr>
          <w:p w14:paraId="6B37544B" w14:textId="6A740ACF" w:rsidR="00C62228" w:rsidRDefault="001E41EF">
            <w:pPr>
              <w:pStyle w:val="TableParagraph"/>
              <w:spacing w:line="261" w:lineRule="exact"/>
              <w:ind w:left="108"/>
              <w:rPr>
                <w:sz w:val="24"/>
              </w:rPr>
            </w:pPr>
            <w:r>
              <w:rPr>
                <w:sz w:val="24"/>
              </w:rPr>
              <w:t xml:space="preserve">Able </w:t>
            </w:r>
            <w:proofErr w:type="gramStart"/>
            <w:r>
              <w:rPr>
                <w:sz w:val="24"/>
              </w:rPr>
              <w:t>to</w:t>
            </w:r>
            <w:r w:rsidR="00E6392B">
              <w:rPr>
                <w:sz w:val="24"/>
              </w:rPr>
              <w:t xml:space="preserve">  apply</w:t>
            </w:r>
            <w:proofErr w:type="gramEnd"/>
            <w:r w:rsidR="00E6392B">
              <w:rPr>
                <w:spacing w:val="12"/>
                <w:sz w:val="24"/>
              </w:rPr>
              <w:t xml:space="preserve"> </w:t>
            </w:r>
            <w:r w:rsidR="00E6392B">
              <w:rPr>
                <w:sz w:val="24"/>
              </w:rPr>
              <w:t>problem</w:t>
            </w:r>
          </w:p>
          <w:p w14:paraId="44A9B4C9" w14:textId="77777777" w:rsidR="00C62228" w:rsidRDefault="00E6392B">
            <w:pPr>
              <w:pStyle w:val="TableParagraph"/>
              <w:tabs>
                <w:tab w:val="left" w:pos="535"/>
                <w:tab w:val="left" w:pos="717"/>
                <w:tab w:val="left" w:pos="1009"/>
                <w:tab w:val="left" w:pos="1153"/>
                <w:tab w:val="left" w:pos="1223"/>
                <w:tab w:val="left" w:pos="1319"/>
                <w:tab w:val="left" w:pos="1746"/>
                <w:tab w:val="left" w:pos="1840"/>
                <w:tab w:val="left" w:pos="2210"/>
              </w:tabs>
              <w:ind w:left="108" w:right="95"/>
              <w:rPr>
                <w:sz w:val="24"/>
              </w:rPr>
            </w:pPr>
            <w:r>
              <w:rPr>
                <w:sz w:val="24"/>
              </w:rPr>
              <w:t>solving methodologies to</w:t>
            </w:r>
            <w:r>
              <w:rPr>
                <w:sz w:val="24"/>
              </w:rPr>
              <w:tab/>
              <w:t>select</w:t>
            </w:r>
            <w:r>
              <w:rPr>
                <w:sz w:val="24"/>
              </w:rPr>
              <w:tab/>
            </w:r>
            <w:r>
              <w:rPr>
                <w:sz w:val="24"/>
              </w:rPr>
              <w:tab/>
            </w:r>
            <w:r>
              <w:rPr>
                <w:sz w:val="24"/>
              </w:rPr>
              <w:tab/>
              <w:t>appropriate public</w:t>
            </w:r>
            <w:r>
              <w:rPr>
                <w:sz w:val="24"/>
              </w:rPr>
              <w:tab/>
            </w:r>
            <w:r>
              <w:rPr>
                <w:sz w:val="24"/>
              </w:rPr>
              <w:tab/>
            </w:r>
            <w:r>
              <w:rPr>
                <w:sz w:val="24"/>
              </w:rPr>
              <w:tab/>
            </w:r>
            <w:r>
              <w:rPr>
                <w:sz w:val="24"/>
              </w:rPr>
              <w:tab/>
            </w:r>
            <w:r>
              <w:rPr>
                <w:sz w:val="24"/>
              </w:rPr>
              <w:tab/>
            </w:r>
            <w:r>
              <w:rPr>
                <w:sz w:val="24"/>
              </w:rPr>
              <w:tab/>
            </w:r>
            <w:r>
              <w:rPr>
                <w:spacing w:val="-3"/>
                <w:sz w:val="24"/>
              </w:rPr>
              <w:t xml:space="preserve">private </w:t>
            </w:r>
            <w:r>
              <w:rPr>
                <w:sz w:val="24"/>
              </w:rPr>
              <w:t xml:space="preserve">partnerships, governance, </w:t>
            </w:r>
            <w:proofErr w:type="gramStart"/>
            <w:r>
              <w:rPr>
                <w:sz w:val="24"/>
              </w:rPr>
              <w:t>management</w:t>
            </w:r>
            <w:proofErr w:type="gramEnd"/>
            <w:r>
              <w:rPr>
                <w:sz w:val="24"/>
              </w:rPr>
              <w:t xml:space="preserve"> and value sets</w:t>
            </w:r>
            <w:r>
              <w:rPr>
                <w:sz w:val="24"/>
              </w:rPr>
              <w:tab/>
            </w:r>
            <w:r>
              <w:rPr>
                <w:sz w:val="24"/>
              </w:rPr>
              <w:tab/>
              <w:t>in</w:t>
            </w:r>
            <w:r>
              <w:rPr>
                <w:sz w:val="24"/>
              </w:rPr>
              <w:tab/>
            </w:r>
            <w:r>
              <w:rPr>
                <w:sz w:val="24"/>
              </w:rPr>
              <w:tab/>
              <w:t>each</w:t>
            </w:r>
            <w:r>
              <w:rPr>
                <w:sz w:val="24"/>
              </w:rPr>
              <w:tab/>
            </w:r>
            <w:r>
              <w:rPr>
                <w:sz w:val="24"/>
              </w:rPr>
              <w:tab/>
            </w:r>
            <w:r>
              <w:rPr>
                <w:spacing w:val="-4"/>
                <w:sz w:val="24"/>
              </w:rPr>
              <w:t xml:space="preserve">sector </w:t>
            </w:r>
            <w:r>
              <w:rPr>
                <w:sz w:val="24"/>
              </w:rPr>
              <w:t>while working for the empowerment</w:t>
            </w:r>
            <w:r>
              <w:rPr>
                <w:sz w:val="24"/>
              </w:rPr>
              <w:tab/>
            </w:r>
            <w:r>
              <w:rPr>
                <w:sz w:val="24"/>
              </w:rPr>
              <w:tab/>
            </w:r>
            <w:r>
              <w:rPr>
                <w:sz w:val="24"/>
              </w:rPr>
              <w:tab/>
            </w:r>
            <w:r>
              <w:rPr>
                <w:spacing w:val="-6"/>
                <w:sz w:val="24"/>
              </w:rPr>
              <w:t xml:space="preserve">of </w:t>
            </w:r>
            <w:r>
              <w:rPr>
                <w:sz w:val="24"/>
              </w:rPr>
              <w:t>communities. critically evaluate situations and generate</w:t>
            </w:r>
            <w:r>
              <w:rPr>
                <w:sz w:val="24"/>
              </w:rPr>
              <w:tab/>
            </w:r>
            <w:r>
              <w:rPr>
                <w:sz w:val="24"/>
              </w:rPr>
              <w:tab/>
            </w:r>
            <w:r>
              <w:rPr>
                <w:sz w:val="24"/>
              </w:rPr>
              <w:tab/>
              <w:t>propositions like better enforcement of land reforms, credit access,</w:t>
            </w:r>
            <w:r>
              <w:rPr>
                <w:sz w:val="24"/>
              </w:rPr>
              <w:tab/>
              <w:t>marketing</w:t>
            </w:r>
            <w:r>
              <w:rPr>
                <w:sz w:val="24"/>
              </w:rPr>
              <w:tab/>
            </w:r>
            <w:r>
              <w:rPr>
                <w:spacing w:val="-7"/>
                <w:sz w:val="24"/>
              </w:rPr>
              <w:t>of</w:t>
            </w:r>
          </w:p>
          <w:p w14:paraId="3D896075" w14:textId="77777777" w:rsidR="00C62228" w:rsidRDefault="00E6392B">
            <w:pPr>
              <w:pStyle w:val="TableParagraph"/>
              <w:spacing w:line="271" w:lineRule="exact"/>
              <w:ind w:left="108"/>
              <w:rPr>
                <w:sz w:val="24"/>
              </w:rPr>
            </w:pPr>
            <w:r>
              <w:rPr>
                <w:sz w:val="24"/>
              </w:rPr>
              <w:t>rural products etc.</w:t>
            </w:r>
          </w:p>
        </w:tc>
      </w:tr>
      <w:tr w:rsidR="00C62228" w14:paraId="05AEE115" w14:textId="77777777">
        <w:trPr>
          <w:trHeight w:val="3312"/>
        </w:trPr>
        <w:tc>
          <w:tcPr>
            <w:tcW w:w="770" w:type="dxa"/>
          </w:tcPr>
          <w:p w14:paraId="5194BC5C" w14:textId="77777777" w:rsidR="00C62228" w:rsidRDefault="00E6392B">
            <w:pPr>
              <w:pStyle w:val="TableParagraph"/>
              <w:spacing w:line="261" w:lineRule="exact"/>
              <w:ind w:left="107"/>
              <w:rPr>
                <w:sz w:val="24"/>
              </w:rPr>
            </w:pPr>
            <w:r>
              <w:rPr>
                <w:sz w:val="24"/>
              </w:rPr>
              <w:t>5</w:t>
            </w:r>
          </w:p>
        </w:tc>
        <w:tc>
          <w:tcPr>
            <w:tcW w:w="4069" w:type="dxa"/>
          </w:tcPr>
          <w:p w14:paraId="520AF5A1" w14:textId="77777777" w:rsidR="00C62228" w:rsidRDefault="00E6392B">
            <w:pPr>
              <w:pStyle w:val="TableParagraph"/>
              <w:spacing w:line="261" w:lineRule="exact"/>
              <w:ind w:left="108"/>
              <w:rPr>
                <w:sz w:val="24"/>
              </w:rPr>
            </w:pPr>
            <w:r>
              <w:rPr>
                <w:sz w:val="24"/>
              </w:rPr>
              <w:t>Business Communication Skills</w:t>
            </w:r>
          </w:p>
        </w:tc>
        <w:tc>
          <w:tcPr>
            <w:tcW w:w="2379" w:type="dxa"/>
          </w:tcPr>
          <w:p w14:paraId="097E0406" w14:textId="77777777" w:rsidR="00C62228" w:rsidRDefault="00E6392B">
            <w:pPr>
              <w:pStyle w:val="TableParagraph"/>
              <w:tabs>
                <w:tab w:val="left" w:pos="1923"/>
              </w:tabs>
              <w:spacing w:line="261" w:lineRule="exact"/>
              <w:ind w:left="108"/>
              <w:rPr>
                <w:sz w:val="24"/>
              </w:rPr>
            </w:pPr>
            <w:r>
              <w:rPr>
                <w:sz w:val="24"/>
              </w:rPr>
              <w:t>Communication</w:t>
            </w:r>
            <w:r>
              <w:rPr>
                <w:sz w:val="24"/>
              </w:rPr>
              <w:tab/>
              <w:t>and</w:t>
            </w:r>
          </w:p>
          <w:p w14:paraId="426D0830" w14:textId="77777777" w:rsidR="00C62228" w:rsidRDefault="00E6392B">
            <w:pPr>
              <w:pStyle w:val="TableParagraph"/>
              <w:ind w:left="108"/>
              <w:rPr>
                <w:sz w:val="24"/>
              </w:rPr>
            </w:pPr>
            <w:r>
              <w:rPr>
                <w:sz w:val="24"/>
              </w:rPr>
              <w:t>personal relations</w:t>
            </w:r>
          </w:p>
        </w:tc>
        <w:tc>
          <w:tcPr>
            <w:tcW w:w="2523" w:type="dxa"/>
          </w:tcPr>
          <w:p w14:paraId="6BDFE124" w14:textId="77777777" w:rsidR="00C62228" w:rsidRDefault="00E6392B">
            <w:pPr>
              <w:pStyle w:val="TableParagraph"/>
              <w:spacing w:line="261" w:lineRule="exact"/>
              <w:ind w:left="108"/>
              <w:jc w:val="both"/>
              <w:rPr>
                <w:sz w:val="24"/>
              </w:rPr>
            </w:pPr>
            <w:r>
              <w:rPr>
                <w:sz w:val="24"/>
              </w:rPr>
              <w:t>Possess a high</w:t>
            </w:r>
            <w:r>
              <w:rPr>
                <w:spacing w:val="38"/>
                <w:sz w:val="24"/>
              </w:rPr>
              <w:t xml:space="preserve"> </w:t>
            </w:r>
            <w:r>
              <w:rPr>
                <w:sz w:val="24"/>
              </w:rPr>
              <w:t>standard</w:t>
            </w:r>
          </w:p>
          <w:p w14:paraId="06CD1BC4" w14:textId="77777777" w:rsidR="00C62228" w:rsidRDefault="00E6392B">
            <w:pPr>
              <w:pStyle w:val="TableParagraph"/>
              <w:tabs>
                <w:tab w:val="left" w:pos="1583"/>
              </w:tabs>
              <w:spacing w:line="270" w:lineRule="atLeast"/>
              <w:ind w:left="108" w:right="96"/>
              <w:jc w:val="both"/>
              <w:rPr>
                <w:sz w:val="24"/>
              </w:rPr>
            </w:pPr>
            <w:r>
              <w:rPr>
                <w:sz w:val="24"/>
              </w:rPr>
              <w:t xml:space="preserve">of oral, </w:t>
            </w:r>
            <w:proofErr w:type="gramStart"/>
            <w:r>
              <w:rPr>
                <w:sz w:val="24"/>
              </w:rPr>
              <w:t>visual</w:t>
            </w:r>
            <w:proofErr w:type="gramEnd"/>
            <w:r>
              <w:rPr>
                <w:sz w:val="24"/>
              </w:rPr>
              <w:t xml:space="preserve"> and written communication skills, </w:t>
            </w:r>
            <w:r>
              <w:rPr>
                <w:spacing w:val="-3"/>
                <w:sz w:val="24"/>
              </w:rPr>
              <w:t xml:space="preserve">demonstrate </w:t>
            </w:r>
            <w:r>
              <w:rPr>
                <w:sz w:val="24"/>
              </w:rPr>
              <w:t xml:space="preserve">skills in drafting letters/ emails, be polite and sensible in listening to others. Ability </w:t>
            </w:r>
            <w:r>
              <w:rPr>
                <w:spacing w:val="-6"/>
                <w:sz w:val="24"/>
              </w:rPr>
              <w:t xml:space="preserve">to </w:t>
            </w:r>
            <w:r>
              <w:rPr>
                <w:sz w:val="24"/>
              </w:rPr>
              <w:t xml:space="preserve">present information in </w:t>
            </w:r>
            <w:r>
              <w:rPr>
                <w:spacing w:val="-12"/>
                <w:sz w:val="24"/>
              </w:rPr>
              <w:t xml:space="preserve">a </w:t>
            </w:r>
            <w:r>
              <w:rPr>
                <w:sz w:val="24"/>
              </w:rPr>
              <w:t>highly coherent manner across</w:t>
            </w:r>
            <w:r>
              <w:rPr>
                <w:sz w:val="24"/>
              </w:rPr>
              <w:tab/>
            </w:r>
            <w:r>
              <w:rPr>
                <w:spacing w:val="-3"/>
                <w:sz w:val="24"/>
              </w:rPr>
              <w:t xml:space="preserve">different </w:t>
            </w:r>
            <w:r>
              <w:rPr>
                <w:sz w:val="24"/>
              </w:rPr>
              <w:t xml:space="preserve">contexts      to     </w:t>
            </w:r>
            <w:r>
              <w:rPr>
                <w:spacing w:val="3"/>
                <w:sz w:val="24"/>
              </w:rPr>
              <w:t xml:space="preserve"> </w:t>
            </w:r>
            <w:r>
              <w:rPr>
                <w:spacing w:val="-3"/>
                <w:sz w:val="24"/>
              </w:rPr>
              <w:t>attract</w:t>
            </w:r>
          </w:p>
        </w:tc>
      </w:tr>
    </w:tbl>
    <w:p w14:paraId="20FDA2EB" w14:textId="77777777" w:rsidR="00C62228" w:rsidRDefault="00C62228">
      <w:pPr>
        <w:spacing w:line="270" w:lineRule="atLeast"/>
        <w:jc w:val="both"/>
        <w:rPr>
          <w:sz w:val="24"/>
        </w:rPr>
        <w:sectPr w:rsidR="00C62228">
          <w:headerReference w:type="default" r:id="rId490"/>
          <w:footerReference w:type="default" r:id="rId491"/>
          <w:pgSz w:w="11900" w:h="16840"/>
          <w:pgMar w:top="620" w:right="0" w:bottom="1540" w:left="160" w:header="0" w:footer="1358" w:gutter="0"/>
          <w:pgNumType w:start="159"/>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523"/>
      </w:tblGrid>
      <w:tr w:rsidR="00C62228" w14:paraId="256FFB4C" w14:textId="77777777">
        <w:trPr>
          <w:trHeight w:val="827"/>
        </w:trPr>
        <w:tc>
          <w:tcPr>
            <w:tcW w:w="770" w:type="dxa"/>
          </w:tcPr>
          <w:p w14:paraId="3D5FE55E" w14:textId="77777777" w:rsidR="00C62228" w:rsidRDefault="00C62228">
            <w:pPr>
              <w:pStyle w:val="TableParagraph"/>
            </w:pPr>
          </w:p>
        </w:tc>
        <w:tc>
          <w:tcPr>
            <w:tcW w:w="4069" w:type="dxa"/>
          </w:tcPr>
          <w:p w14:paraId="22EF1261" w14:textId="77777777" w:rsidR="00C62228" w:rsidRDefault="00C62228">
            <w:pPr>
              <w:pStyle w:val="TableParagraph"/>
            </w:pPr>
          </w:p>
        </w:tc>
        <w:tc>
          <w:tcPr>
            <w:tcW w:w="2379" w:type="dxa"/>
          </w:tcPr>
          <w:p w14:paraId="48A0D4CD" w14:textId="77777777" w:rsidR="00C62228" w:rsidRDefault="00C62228">
            <w:pPr>
              <w:pStyle w:val="TableParagraph"/>
            </w:pPr>
          </w:p>
        </w:tc>
        <w:tc>
          <w:tcPr>
            <w:tcW w:w="2523" w:type="dxa"/>
          </w:tcPr>
          <w:p w14:paraId="5D1093D6" w14:textId="77777777" w:rsidR="00C62228" w:rsidRDefault="00E6392B">
            <w:pPr>
              <w:pStyle w:val="TableParagraph"/>
              <w:spacing w:line="261" w:lineRule="exact"/>
              <w:ind w:left="108"/>
              <w:rPr>
                <w:sz w:val="24"/>
              </w:rPr>
            </w:pPr>
            <w:r>
              <w:rPr>
                <w:sz w:val="24"/>
              </w:rPr>
              <w:t>developmental projects</w:t>
            </w:r>
          </w:p>
          <w:p w14:paraId="60047100" w14:textId="77777777" w:rsidR="00C62228" w:rsidRDefault="00E6392B">
            <w:pPr>
              <w:pStyle w:val="TableParagraph"/>
              <w:spacing w:line="270" w:lineRule="atLeast"/>
              <w:ind w:left="108" w:right="97"/>
              <w:rPr>
                <w:sz w:val="24"/>
              </w:rPr>
            </w:pPr>
            <w:r>
              <w:rPr>
                <w:sz w:val="24"/>
              </w:rPr>
              <w:t>and reach out to the local community.</w:t>
            </w:r>
          </w:p>
        </w:tc>
      </w:tr>
      <w:tr w:rsidR="00C62228" w14:paraId="5A91DE0C" w14:textId="77777777">
        <w:trPr>
          <w:trHeight w:val="2760"/>
        </w:trPr>
        <w:tc>
          <w:tcPr>
            <w:tcW w:w="770" w:type="dxa"/>
          </w:tcPr>
          <w:p w14:paraId="54085478" w14:textId="77777777" w:rsidR="00C62228" w:rsidRDefault="00E6392B">
            <w:pPr>
              <w:pStyle w:val="TableParagraph"/>
              <w:spacing w:line="261" w:lineRule="exact"/>
              <w:ind w:left="107"/>
              <w:rPr>
                <w:sz w:val="24"/>
              </w:rPr>
            </w:pPr>
            <w:r>
              <w:rPr>
                <w:sz w:val="24"/>
              </w:rPr>
              <w:t>6</w:t>
            </w:r>
          </w:p>
        </w:tc>
        <w:tc>
          <w:tcPr>
            <w:tcW w:w="4069" w:type="dxa"/>
          </w:tcPr>
          <w:p w14:paraId="5E9D72D5" w14:textId="77777777" w:rsidR="00C62228" w:rsidRDefault="00E6392B">
            <w:pPr>
              <w:pStyle w:val="TableParagraph"/>
              <w:spacing w:line="261" w:lineRule="exact"/>
              <w:ind w:left="108"/>
              <w:rPr>
                <w:sz w:val="24"/>
              </w:rPr>
            </w:pPr>
            <w:r>
              <w:rPr>
                <w:sz w:val="24"/>
              </w:rPr>
              <w:t>Leadership and Behaviour skills</w:t>
            </w:r>
          </w:p>
        </w:tc>
        <w:tc>
          <w:tcPr>
            <w:tcW w:w="2379" w:type="dxa"/>
          </w:tcPr>
          <w:p w14:paraId="594B3D27" w14:textId="77777777" w:rsidR="00C62228" w:rsidRDefault="00E6392B">
            <w:pPr>
              <w:pStyle w:val="TableParagraph"/>
              <w:tabs>
                <w:tab w:val="left" w:pos="1662"/>
              </w:tabs>
              <w:spacing w:line="261" w:lineRule="exact"/>
              <w:ind w:left="108"/>
              <w:rPr>
                <w:sz w:val="24"/>
              </w:rPr>
            </w:pPr>
            <w:r>
              <w:rPr>
                <w:sz w:val="24"/>
              </w:rPr>
              <w:t>Behavioral</w:t>
            </w:r>
            <w:r>
              <w:rPr>
                <w:sz w:val="24"/>
              </w:rPr>
              <w:tab/>
              <w:t>Skills,</w:t>
            </w:r>
          </w:p>
          <w:p w14:paraId="3675F0F6" w14:textId="77777777" w:rsidR="00C62228" w:rsidRDefault="00E6392B">
            <w:pPr>
              <w:pStyle w:val="TableParagraph"/>
              <w:tabs>
                <w:tab w:val="left" w:pos="1922"/>
              </w:tabs>
              <w:ind w:left="108" w:right="99"/>
              <w:rPr>
                <w:sz w:val="24"/>
              </w:rPr>
            </w:pPr>
            <w:r>
              <w:rPr>
                <w:sz w:val="24"/>
              </w:rPr>
              <w:t>Teamwork</w:t>
            </w:r>
            <w:r>
              <w:rPr>
                <w:sz w:val="24"/>
              </w:rPr>
              <w:tab/>
            </w:r>
            <w:r>
              <w:rPr>
                <w:spacing w:val="-7"/>
                <w:sz w:val="24"/>
              </w:rPr>
              <w:t xml:space="preserve">and </w:t>
            </w:r>
            <w:r>
              <w:rPr>
                <w:sz w:val="24"/>
              </w:rPr>
              <w:t>Leadership</w:t>
            </w:r>
          </w:p>
        </w:tc>
        <w:tc>
          <w:tcPr>
            <w:tcW w:w="2523" w:type="dxa"/>
          </w:tcPr>
          <w:p w14:paraId="65A9E781" w14:textId="77777777" w:rsidR="00C62228" w:rsidRDefault="00E6392B">
            <w:pPr>
              <w:pStyle w:val="TableParagraph"/>
              <w:tabs>
                <w:tab w:val="left" w:pos="813"/>
                <w:tab w:val="left" w:pos="1240"/>
              </w:tabs>
              <w:spacing w:line="261" w:lineRule="exact"/>
              <w:ind w:left="108"/>
              <w:rPr>
                <w:sz w:val="24"/>
              </w:rPr>
            </w:pPr>
            <w:r>
              <w:rPr>
                <w:sz w:val="24"/>
              </w:rPr>
              <w:t>Able</w:t>
            </w:r>
            <w:r>
              <w:rPr>
                <w:sz w:val="24"/>
              </w:rPr>
              <w:tab/>
              <w:t>to</w:t>
            </w:r>
            <w:r>
              <w:rPr>
                <w:sz w:val="24"/>
              </w:rPr>
              <w:tab/>
              <w:t>demonstrate</w:t>
            </w:r>
          </w:p>
          <w:p w14:paraId="42232D69" w14:textId="6FB8ED08" w:rsidR="00C62228" w:rsidRDefault="00E6392B">
            <w:pPr>
              <w:pStyle w:val="TableParagraph"/>
              <w:tabs>
                <w:tab w:val="left" w:pos="1451"/>
                <w:tab w:val="left" w:pos="1629"/>
                <w:tab w:val="left" w:pos="2010"/>
                <w:tab w:val="left" w:pos="2063"/>
              </w:tabs>
              <w:spacing w:line="270" w:lineRule="atLeast"/>
              <w:ind w:left="108" w:right="99"/>
              <w:rPr>
                <w:sz w:val="24"/>
              </w:rPr>
            </w:pPr>
            <w:r>
              <w:rPr>
                <w:sz w:val="24"/>
              </w:rPr>
              <w:t xml:space="preserve">excellent </w:t>
            </w:r>
            <w:r>
              <w:rPr>
                <w:spacing w:val="-3"/>
                <w:sz w:val="24"/>
              </w:rPr>
              <w:t xml:space="preserve">interpersonal, </w:t>
            </w:r>
            <w:proofErr w:type="gramStart"/>
            <w:r>
              <w:rPr>
                <w:sz w:val="24"/>
              </w:rPr>
              <w:t>mentoring</w:t>
            </w:r>
            <w:proofErr w:type="gramEnd"/>
            <w:r>
              <w:rPr>
                <w:sz w:val="24"/>
              </w:rPr>
              <w:tab/>
            </w:r>
            <w:r>
              <w:rPr>
                <w:sz w:val="24"/>
              </w:rPr>
              <w:tab/>
            </w:r>
            <w:r>
              <w:rPr>
                <w:sz w:val="24"/>
              </w:rPr>
              <w:tab/>
            </w:r>
            <w:r>
              <w:rPr>
                <w:sz w:val="24"/>
              </w:rPr>
              <w:tab/>
            </w:r>
            <w:r>
              <w:rPr>
                <w:spacing w:val="-6"/>
                <w:sz w:val="24"/>
              </w:rPr>
              <w:t xml:space="preserve">and </w:t>
            </w:r>
            <w:r>
              <w:rPr>
                <w:sz w:val="24"/>
              </w:rPr>
              <w:t xml:space="preserve">decision-making </w:t>
            </w:r>
            <w:r>
              <w:rPr>
                <w:spacing w:val="-3"/>
                <w:sz w:val="24"/>
              </w:rPr>
              <w:t xml:space="preserve">skills. </w:t>
            </w:r>
            <w:r>
              <w:rPr>
                <w:sz w:val="24"/>
              </w:rPr>
              <w:t xml:space="preserve">Display confidence </w:t>
            </w:r>
            <w:r>
              <w:rPr>
                <w:spacing w:val="-7"/>
                <w:sz w:val="24"/>
              </w:rPr>
              <w:t xml:space="preserve">in </w:t>
            </w:r>
            <w:r>
              <w:rPr>
                <w:sz w:val="24"/>
              </w:rPr>
              <w:t>work,</w:t>
            </w:r>
            <w:r>
              <w:rPr>
                <w:sz w:val="24"/>
              </w:rPr>
              <w:tab/>
            </w:r>
            <w:r>
              <w:rPr>
                <w:spacing w:val="-3"/>
                <w:sz w:val="24"/>
              </w:rPr>
              <w:t xml:space="preserve">emotional </w:t>
            </w:r>
            <w:r>
              <w:rPr>
                <w:sz w:val="24"/>
              </w:rPr>
              <w:t xml:space="preserve">intelligence, </w:t>
            </w:r>
            <w:r w:rsidR="001E41EF">
              <w:rPr>
                <w:sz w:val="24"/>
              </w:rPr>
              <w:t>initiativeness</w:t>
            </w:r>
            <w:r>
              <w:rPr>
                <w:sz w:val="24"/>
              </w:rPr>
              <w:tab/>
            </w:r>
            <w:r>
              <w:rPr>
                <w:sz w:val="24"/>
              </w:rPr>
              <w:tab/>
              <w:t>,</w:t>
            </w:r>
            <w:r>
              <w:rPr>
                <w:sz w:val="24"/>
              </w:rPr>
              <w:tab/>
            </w:r>
            <w:r>
              <w:rPr>
                <w:spacing w:val="-4"/>
                <w:sz w:val="24"/>
              </w:rPr>
              <w:t xml:space="preserve">pro- </w:t>
            </w:r>
            <w:r>
              <w:rPr>
                <w:sz w:val="24"/>
              </w:rPr>
              <w:t xml:space="preserve">activeness and work </w:t>
            </w:r>
            <w:r>
              <w:rPr>
                <w:spacing w:val="-7"/>
                <w:sz w:val="24"/>
              </w:rPr>
              <w:t xml:space="preserve">in </w:t>
            </w:r>
            <w:r>
              <w:rPr>
                <w:sz w:val="24"/>
              </w:rPr>
              <w:t>diverse</w:t>
            </w:r>
            <w:r>
              <w:rPr>
                <w:spacing w:val="-2"/>
                <w:sz w:val="24"/>
              </w:rPr>
              <w:t xml:space="preserve"> </w:t>
            </w:r>
            <w:r>
              <w:rPr>
                <w:sz w:val="24"/>
              </w:rPr>
              <w:t>teams.</w:t>
            </w:r>
          </w:p>
        </w:tc>
      </w:tr>
      <w:tr w:rsidR="00C62228" w14:paraId="551B2D37" w14:textId="77777777">
        <w:trPr>
          <w:trHeight w:val="3312"/>
        </w:trPr>
        <w:tc>
          <w:tcPr>
            <w:tcW w:w="770" w:type="dxa"/>
          </w:tcPr>
          <w:p w14:paraId="29006873" w14:textId="77777777" w:rsidR="00C62228" w:rsidRDefault="00E6392B">
            <w:pPr>
              <w:pStyle w:val="TableParagraph"/>
              <w:spacing w:line="261" w:lineRule="exact"/>
              <w:ind w:left="107"/>
              <w:rPr>
                <w:sz w:val="24"/>
              </w:rPr>
            </w:pPr>
            <w:r>
              <w:rPr>
                <w:sz w:val="24"/>
              </w:rPr>
              <w:t>7</w:t>
            </w:r>
          </w:p>
        </w:tc>
        <w:tc>
          <w:tcPr>
            <w:tcW w:w="4069" w:type="dxa"/>
          </w:tcPr>
          <w:p w14:paraId="0FB3C172" w14:textId="77777777" w:rsidR="00C62228" w:rsidRDefault="00E6392B">
            <w:pPr>
              <w:pStyle w:val="TableParagraph"/>
              <w:spacing w:line="261" w:lineRule="exact"/>
              <w:ind w:left="108"/>
              <w:rPr>
                <w:sz w:val="24"/>
              </w:rPr>
            </w:pPr>
            <w:r>
              <w:rPr>
                <w:sz w:val="24"/>
              </w:rPr>
              <w:t>Global Manager</w:t>
            </w:r>
          </w:p>
        </w:tc>
        <w:tc>
          <w:tcPr>
            <w:tcW w:w="2379" w:type="dxa"/>
          </w:tcPr>
          <w:p w14:paraId="7E10F8B1" w14:textId="77777777" w:rsidR="00C62228" w:rsidRDefault="00E6392B">
            <w:pPr>
              <w:pStyle w:val="TableParagraph"/>
              <w:spacing w:line="261" w:lineRule="exact"/>
              <w:ind w:left="108"/>
              <w:rPr>
                <w:sz w:val="24"/>
              </w:rPr>
            </w:pPr>
            <w:r>
              <w:rPr>
                <w:sz w:val="24"/>
              </w:rPr>
              <w:t>Global Citizen</w:t>
            </w:r>
          </w:p>
        </w:tc>
        <w:tc>
          <w:tcPr>
            <w:tcW w:w="2523" w:type="dxa"/>
          </w:tcPr>
          <w:p w14:paraId="6C21AD09" w14:textId="1C7B0568" w:rsidR="00C62228" w:rsidRDefault="00E6392B">
            <w:pPr>
              <w:pStyle w:val="TableParagraph"/>
              <w:spacing w:line="261" w:lineRule="exact"/>
              <w:ind w:left="108"/>
              <w:jc w:val="both"/>
              <w:rPr>
                <w:sz w:val="24"/>
              </w:rPr>
            </w:pPr>
            <w:r>
              <w:rPr>
                <w:sz w:val="24"/>
              </w:rPr>
              <w:t xml:space="preserve">To </w:t>
            </w:r>
            <w:r w:rsidR="001E41EF">
              <w:rPr>
                <w:sz w:val="24"/>
              </w:rPr>
              <w:t>be aware</w:t>
            </w:r>
            <w:r>
              <w:rPr>
                <w:sz w:val="24"/>
              </w:rPr>
              <w:t xml:space="preserve"> of</w:t>
            </w:r>
            <w:r>
              <w:rPr>
                <w:spacing w:val="32"/>
                <w:sz w:val="24"/>
              </w:rPr>
              <w:t xml:space="preserve"> </w:t>
            </w:r>
            <w:r>
              <w:rPr>
                <w:sz w:val="24"/>
              </w:rPr>
              <w:t>ethical,</w:t>
            </w:r>
          </w:p>
          <w:p w14:paraId="62F83385" w14:textId="77777777" w:rsidR="00C62228" w:rsidRDefault="00E6392B">
            <w:pPr>
              <w:pStyle w:val="TableParagraph"/>
              <w:tabs>
                <w:tab w:val="left" w:pos="2068"/>
                <w:tab w:val="left" w:pos="2224"/>
              </w:tabs>
              <w:ind w:left="108" w:right="96"/>
              <w:jc w:val="both"/>
              <w:rPr>
                <w:sz w:val="24"/>
              </w:rPr>
            </w:pPr>
            <w:r>
              <w:rPr>
                <w:sz w:val="24"/>
              </w:rPr>
              <w:t xml:space="preserve">social and </w:t>
            </w:r>
            <w:r>
              <w:rPr>
                <w:spacing w:val="-3"/>
                <w:sz w:val="24"/>
              </w:rPr>
              <w:t xml:space="preserve">cultural </w:t>
            </w:r>
            <w:r>
              <w:rPr>
                <w:sz w:val="24"/>
              </w:rPr>
              <w:t xml:space="preserve">issues within a </w:t>
            </w:r>
            <w:r>
              <w:rPr>
                <w:spacing w:val="-3"/>
                <w:sz w:val="24"/>
              </w:rPr>
              <w:t xml:space="preserve">global </w:t>
            </w:r>
            <w:r>
              <w:rPr>
                <w:sz w:val="24"/>
              </w:rPr>
              <w:t xml:space="preserve">context and </w:t>
            </w:r>
            <w:r>
              <w:rPr>
                <w:spacing w:val="-3"/>
                <w:sz w:val="24"/>
              </w:rPr>
              <w:t xml:space="preserve">their </w:t>
            </w:r>
            <w:r>
              <w:rPr>
                <w:sz w:val="24"/>
              </w:rPr>
              <w:t>importance</w:t>
            </w:r>
            <w:r>
              <w:rPr>
                <w:sz w:val="24"/>
              </w:rPr>
              <w:tab/>
            </w:r>
            <w:r>
              <w:rPr>
                <w:sz w:val="24"/>
              </w:rPr>
              <w:tab/>
            </w:r>
            <w:r>
              <w:rPr>
                <w:spacing w:val="-7"/>
                <w:sz w:val="24"/>
              </w:rPr>
              <w:t xml:space="preserve">in </w:t>
            </w:r>
            <w:r>
              <w:rPr>
                <w:sz w:val="24"/>
              </w:rPr>
              <w:t>exercising professional skills</w:t>
            </w:r>
            <w:r>
              <w:rPr>
                <w:sz w:val="24"/>
              </w:rPr>
              <w:tab/>
            </w:r>
            <w:r>
              <w:rPr>
                <w:spacing w:val="-7"/>
                <w:sz w:val="24"/>
              </w:rPr>
              <w:t>and</w:t>
            </w:r>
          </w:p>
          <w:p w14:paraId="66DD5BE4" w14:textId="77777777" w:rsidR="00C62228" w:rsidRDefault="00E6392B">
            <w:pPr>
              <w:pStyle w:val="TableParagraph"/>
              <w:tabs>
                <w:tab w:val="left" w:pos="2212"/>
              </w:tabs>
              <w:spacing w:line="270" w:lineRule="atLeast"/>
              <w:ind w:left="108" w:right="97"/>
              <w:jc w:val="both"/>
              <w:rPr>
                <w:sz w:val="24"/>
              </w:rPr>
            </w:pPr>
            <w:r>
              <w:rPr>
                <w:sz w:val="24"/>
              </w:rPr>
              <w:t xml:space="preserve">responsibilities </w:t>
            </w:r>
            <w:r>
              <w:rPr>
                <w:spacing w:val="-3"/>
                <w:sz w:val="24"/>
              </w:rPr>
              <w:t xml:space="preserve">while </w:t>
            </w:r>
            <w:r>
              <w:rPr>
                <w:sz w:val="24"/>
              </w:rPr>
              <w:t xml:space="preserve">involving in </w:t>
            </w:r>
            <w:r>
              <w:rPr>
                <w:spacing w:val="-3"/>
                <w:sz w:val="24"/>
              </w:rPr>
              <w:t xml:space="preserve">activities </w:t>
            </w:r>
            <w:r>
              <w:rPr>
                <w:sz w:val="24"/>
              </w:rPr>
              <w:t xml:space="preserve">like human </w:t>
            </w:r>
            <w:r>
              <w:rPr>
                <w:spacing w:val="-3"/>
                <w:sz w:val="24"/>
              </w:rPr>
              <w:t xml:space="preserve">rights, </w:t>
            </w:r>
            <w:r>
              <w:rPr>
                <w:sz w:val="24"/>
              </w:rPr>
              <w:t>environmental</w:t>
            </w:r>
            <w:r>
              <w:rPr>
                <w:sz w:val="24"/>
              </w:rPr>
              <w:tab/>
            </w:r>
            <w:r>
              <w:rPr>
                <w:spacing w:val="-8"/>
                <w:sz w:val="24"/>
              </w:rPr>
              <w:t xml:space="preserve">or </w:t>
            </w:r>
            <w:r>
              <w:rPr>
                <w:sz w:val="24"/>
              </w:rPr>
              <w:t>development</w:t>
            </w:r>
            <w:r>
              <w:rPr>
                <w:spacing w:val="-1"/>
                <w:sz w:val="24"/>
              </w:rPr>
              <w:t xml:space="preserve"> </w:t>
            </w:r>
            <w:r>
              <w:rPr>
                <w:sz w:val="24"/>
              </w:rPr>
              <w:t>work.</w:t>
            </w:r>
          </w:p>
        </w:tc>
      </w:tr>
      <w:tr w:rsidR="00C62228" w14:paraId="4BDB8407" w14:textId="77777777">
        <w:trPr>
          <w:trHeight w:val="2484"/>
        </w:trPr>
        <w:tc>
          <w:tcPr>
            <w:tcW w:w="770" w:type="dxa"/>
          </w:tcPr>
          <w:p w14:paraId="0EA28CB2" w14:textId="77777777" w:rsidR="00C62228" w:rsidRDefault="00E6392B">
            <w:pPr>
              <w:pStyle w:val="TableParagraph"/>
              <w:spacing w:line="261" w:lineRule="exact"/>
              <w:ind w:left="107"/>
              <w:rPr>
                <w:sz w:val="24"/>
              </w:rPr>
            </w:pPr>
            <w:r>
              <w:rPr>
                <w:sz w:val="24"/>
              </w:rPr>
              <w:t>8</w:t>
            </w:r>
          </w:p>
        </w:tc>
        <w:tc>
          <w:tcPr>
            <w:tcW w:w="4069" w:type="dxa"/>
          </w:tcPr>
          <w:p w14:paraId="0CFC49DB"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45AA0B15" w14:textId="77777777" w:rsidR="00C62228" w:rsidRDefault="00E6392B">
            <w:pPr>
              <w:pStyle w:val="TableParagraph"/>
              <w:tabs>
                <w:tab w:val="left" w:pos="1924"/>
              </w:tabs>
              <w:spacing w:line="261" w:lineRule="exact"/>
              <w:ind w:left="108"/>
              <w:rPr>
                <w:sz w:val="24"/>
              </w:rPr>
            </w:pPr>
            <w:r>
              <w:rPr>
                <w:sz w:val="24"/>
              </w:rPr>
              <w:t>Ethics</w:t>
            </w:r>
            <w:r>
              <w:rPr>
                <w:sz w:val="24"/>
              </w:rPr>
              <w:tab/>
              <w:t>and</w:t>
            </w:r>
          </w:p>
          <w:p w14:paraId="27780B22" w14:textId="77777777" w:rsidR="00C62228" w:rsidRDefault="00E6392B">
            <w:pPr>
              <w:pStyle w:val="TableParagraph"/>
              <w:ind w:left="108"/>
              <w:rPr>
                <w:sz w:val="24"/>
              </w:rPr>
            </w:pPr>
            <w:r>
              <w:rPr>
                <w:sz w:val="24"/>
              </w:rPr>
              <w:t>professional conduct</w:t>
            </w:r>
          </w:p>
        </w:tc>
        <w:tc>
          <w:tcPr>
            <w:tcW w:w="2523" w:type="dxa"/>
          </w:tcPr>
          <w:p w14:paraId="434FDD69" w14:textId="77777777" w:rsidR="00C62228" w:rsidRDefault="00E6392B">
            <w:pPr>
              <w:pStyle w:val="TableParagraph"/>
              <w:spacing w:line="261" w:lineRule="exact"/>
              <w:ind w:left="108"/>
              <w:jc w:val="both"/>
              <w:rPr>
                <w:sz w:val="24"/>
              </w:rPr>
            </w:pPr>
            <w:r>
              <w:rPr>
                <w:sz w:val="24"/>
              </w:rPr>
              <w:t>To</w:t>
            </w:r>
            <w:r>
              <w:rPr>
                <w:spacing w:val="23"/>
                <w:sz w:val="24"/>
              </w:rPr>
              <w:t xml:space="preserve"> </w:t>
            </w:r>
            <w:r>
              <w:rPr>
                <w:sz w:val="24"/>
              </w:rPr>
              <w:t>be</w:t>
            </w:r>
            <w:r>
              <w:rPr>
                <w:spacing w:val="24"/>
                <w:sz w:val="24"/>
              </w:rPr>
              <w:t xml:space="preserve"> </w:t>
            </w:r>
            <w:r>
              <w:rPr>
                <w:sz w:val="24"/>
              </w:rPr>
              <w:t>aware</w:t>
            </w:r>
            <w:r>
              <w:rPr>
                <w:spacing w:val="23"/>
                <w:sz w:val="24"/>
              </w:rPr>
              <w:t xml:space="preserve"> </w:t>
            </w:r>
            <w:r>
              <w:rPr>
                <w:sz w:val="24"/>
              </w:rPr>
              <w:t>and</w:t>
            </w:r>
            <w:r>
              <w:rPr>
                <w:spacing w:val="25"/>
                <w:sz w:val="24"/>
              </w:rPr>
              <w:t xml:space="preserve"> </w:t>
            </w:r>
            <w:r>
              <w:rPr>
                <w:sz w:val="24"/>
              </w:rPr>
              <w:t>act</w:t>
            </w:r>
            <w:r>
              <w:rPr>
                <w:spacing w:val="24"/>
                <w:sz w:val="24"/>
              </w:rPr>
              <w:t xml:space="preserve"> </w:t>
            </w:r>
            <w:r>
              <w:rPr>
                <w:sz w:val="24"/>
              </w:rPr>
              <w:t>to</w:t>
            </w:r>
          </w:p>
          <w:p w14:paraId="69EDD89D" w14:textId="657E8BBF" w:rsidR="00C62228" w:rsidRDefault="00E6392B">
            <w:pPr>
              <w:pStyle w:val="TableParagraph"/>
              <w:ind w:left="108" w:right="99"/>
              <w:jc w:val="both"/>
              <w:rPr>
                <w:sz w:val="24"/>
              </w:rPr>
            </w:pPr>
            <w:r>
              <w:rPr>
                <w:sz w:val="24"/>
              </w:rPr>
              <w:t xml:space="preserve">reduce </w:t>
            </w:r>
            <w:r w:rsidR="001E41EF">
              <w:rPr>
                <w:sz w:val="24"/>
              </w:rPr>
              <w:t>personal bias</w:t>
            </w:r>
            <w:r>
              <w:rPr>
                <w:spacing w:val="-4"/>
                <w:sz w:val="24"/>
              </w:rPr>
              <w:t xml:space="preserve">, </w:t>
            </w:r>
            <w:r>
              <w:rPr>
                <w:sz w:val="24"/>
              </w:rPr>
              <w:t xml:space="preserve">be committed to </w:t>
            </w:r>
            <w:r>
              <w:rPr>
                <w:spacing w:val="-3"/>
                <w:sz w:val="24"/>
              </w:rPr>
              <w:t xml:space="preserve">social </w:t>
            </w:r>
            <w:r>
              <w:rPr>
                <w:sz w:val="24"/>
              </w:rPr>
              <w:t xml:space="preserve">justice and principles </w:t>
            </w:r>
            <w:r>
              <w:rPr>
                <w:spacing w:val="-7"/>
                <w:sz w:val="24"/>
              </w:rPr>
              <w:t xml:space="preserve">of </w:t>
            </w:r>
            <w:r>
              <w:rPr>
                <w:sz w:val="24"/>
              </w:rPr>
              <w:t xml:space="preserve">sustainability, learn </w:t>
            </w:r>
            <w:r>
              <w:rPr>
                <w:spacing w:val="-6"/>
                <w:sz w:val="24"/>
              </w:rPr>
              <w:t xml:space="preserve">to </w:t>
            </w:r>
            <w:r>
              <w:rPr>
                <w:sz w:val="24"/>
              </w:rPr>
              <w:t xml:space="preserve">appreciate diversity </w:t>
            </w:r>
            <w:r>
              <w:rPr>
                <w:spacing w:val="-5"/>
                <w:sz w:val="24"/>
              </w:rPr>
              <w:t xml:space="preserve">and </w:t>
            </w:r>
            <w:r w:rsidR="001E41EF">
              <w:rPr>
                <w:sz w:val="24"/>
              </w:rPr>
              <w:t>equality, demonstrate</w:t>
            </w:r>
          </w:p>
          <w:p w14:paraId="649BE636" w14:textId="77777777" w:rsidR="00C62228" w:rsidRDefault="00E6392B">
            <w:pPr>
              <w:pStyle w:val="TableParagraph"/>
              <w:spacing w:line="270" w:lineRule="atLeast"/>
              <w:ind w:left="108" w:right="101"/>
              <w:jc w:val="both"/>
              <w:rPr>
                <w:sz w:val="24"/>
              </w:rPr>
            </w:pPr>
            <w:r>
              <w:rPr>
                <w:sz w:val="24"/>
              </w:rPr>
              <w:t>ethical behaviours at all situations.</w:t>
            </w:r>
          </w:p>
        </w:tc>
      </w:tr>
      <w:tr w:rsidR="00C62228" w14:paraId="361FC1CE" w14:textId="77777777">
        <w:trPr>
          <w:trHeight w:val="3036"/>
        </w:trPr>
        <w:tc>
          <w:tcPr>
            <w:tcW w:w="770" w:type="dxa"/>
          </w:tcPr>
          <w:p w14:paraId="3F64D54A" w14:textId="77777777" w:rsidR="00C62228" w:rsidRDefault="00E6392B">
            <w:pPr>
              <w:pStyle w:val="TableParagraph"/>
              <w:spacing w:line="261" w:lineRule="exact"/>
              <w:ind w:left="107"/>
              <w:rPr>
                <w:sz w:val="24"/>
              </w:rPr>
            </w:pPr>
            <w:r>
              <w:rPr>
                <w:sz w:val="24"/>
              </w:rPr>
              <w:t>9</w:t>
            </w:r>
          </w:p>
        </w:tc>
        <w:tc>
          <w:tcPr>
            <w:tcW w:w="4069" w:type="dxa"/>
          </w:tcPr>
          <w:p w14:paraId="1A573C12" w14:textId="77777777" w:rsidR="00C62228" w:rsidRDefault="00E6392B">
            <w:pPr>
              <w:pStyle w:val="TableParagraph"/>
              <w:spacing w:line="261" w:lineRule="exact"/>
              <w:ind w:left="108"/>
              <w:rPr>
                <w:sz w:val="24"/>
              </w:rPr>
            </w:pPr>
            <w:r>
              <w:rPr>
                <w:sz w:val="24"/>
              </w:rPr>
              <w:t>Employability and Entrepreneurship</w:t>
            </w:r>
          </w:p>
        </w:tc>
        <w:tc>
          <w:tcPr>
            <w:tcW w:w="2379" w:type="dxa"/>
          </w:tcPr>
          <w:p w14:paraId="1FA83D42" w14:textId="77777777" w:rsidR="00C62228" w:rsidRDefault="00E6392B">
            <w:pPr>
              <w:pStyle w:val="TableParagraph"/>
              <w:tabs>
                <w:tab w:val="left" w:pos="1921"/>
              </w:tabs>
              <w:spacing w:line="261" w:lineRule="exact"/>
              <w:ind w:left="108"/>
              <w:rPr>
                <w:sz w:val="24"/>
              </w:rPr>
            </w:pPr>
            <w:r>
              <w:rPr>
                <w:sz w:val="24"/>
              </w:rPr>
              <w:t>Employability</w:t>
            </w:r>
            <w:r>
              <w:rPr>
                <w:sz w:val="24"/>
              </w:rPr>
              <w:tab/>
              <w:t>and</w:t>
            </w:r>
          </w:p>
          <w:p w14:paraId="1442C1BB" w14:textId="77777777" w:rsidR="00C62228" w:rsidRDefault="00E6392B">
            <w:pPr>
              <w:pStyle w:val="TableParagraph"/>
              <w:ind w:left="108" w:right="588"/>
              <w:rPr>
                <w:sz w:val="24"/>
              </w:rPr>
            </w:pPr>
            <w:r>
              <w:rPr>
                <w:sz w:val="24"/>
              </w:rPr>
              <w:t>Social Entrepreneurship</w:t>
            </w:r>
          </w:p>
        </w:tc>
        <w:tc>
          <w:tcPr>
            <w:tcW w:w="2523" w:type="dxa"/>
          </w:tcPr>
          <w:p w14:paraId="600ED19D" w14:textId="715DABB1" w:rsidR="00C62228" w:rsidRDefault="001E41EF">
            <w:pPr>
              <w:pStyle w:val="TableParagraph"/>
              <w:spacing w:line="261" w:lineRule="exact"/>
              <w:ind w:left="108"/>
              <w:jc w:val="both"/>
              <w:rPr>
                <w:sz w:val="24"/>
              </w:rPr>
            </w:pPr>
            <w:r>
              <w:rPr>
                <w:sz w:val="24"/>
              </w:rPr>
              <w:t>To be able to</w:t>
            </w:r>
            <w:r w:rsidR="00E6392B">
              <w:rPr>
                <w:spacing w:val="56"/>
                <w:sz w:val="24"/>
              </w:rPr>
              <w:t xml:space="preserve"> </w:t>
            </w:r>
            <w:r w:rsidR="00E6392B">
              <w:rPr>
                <w:sz w:val="24"/>
              </w:rPr>
              <w:t>identify</w:t>
            </w:r>
          </w:p>
          <w:p w14:paraId="338C5418" w14:textId="77777777" w:rsidR="00C62228" w:rsidRDefault="00E6392B">
            <w:pPr>
              <w:pStyle w:val="TableParagraph"/>
              <w:tabs>
                <w:tab w:val="left" w:pos="1838"/>
              </w:tabs>
              <w:ind w:left="108"/>
              <w:jc w:val="both"/>
              <w:rPr>
                <w:sz w:val="24"/>
              </w:rPr>
            </w:pPr>
            <w:r>
              <w:rPr>
                <w:sz w:val="24"/>
              </w:rPr>
              <w:t>and</w:t>
            </w:r>
            <w:r>
              <w:rPr>
                <w:sz w:val="24"/>
              </w:rPr>
              <w:tab/>
              <w:t>create</w:t>
            </w:r>
          </w:p>
          <w:p w14:paraId="2982F151" w14:textId="77777777" w:rsidR="00C62228" w:rsidRDefault="00E6392B">
            <w:pPr>
              <w:pStyle w:val="TableParagraph"/>
              <w:tabs>
                <w:tab w:val="left" w:pos="2132"/>
              </w:tabs>
              <w:ind w:left="108" w:right="98"/>
              <w:jc w:val="both"/>
              <w:rPr>
                <w:sz w:val="24"/>
              </w:rPr>
            </w:pPr>
            <w:r>
              <w:rPr>
                <w:sz w:val="24"/>
              </w:rPr>
              <w:t>opportunities</w:t>
            </w:r>
            <w:r>
              <w:rPr>
                <w:sz w:val="24"/>
              </w:rPr>
              <w:tab/>
            </w:r>
            <w:r>
              <w:rPr>
                <w:spacing w:val="-6"/>
                <w:sz w:val="24"/>
              </w:rPr>
              <w:t xml:space="preserve">for </w:t>
            </w:r>
            <w:r>
              <w:rPr>
                <w:sz w:val="24"/>
              </w:rPr>
              <w:t xml:space="preserve">socially /economically weaker section </w:t>
            </w:r>
            <w:r>
              <w:rPr>
                <w:spacing w:val="-7"/>
                <w:sz w:val="24"/>
              </w:rPr>
              <w:t xml:space="preserve">of </w:t>
            </w:r>
            <w:r>
              <w:rPr>
                <w:sz w:val="24"/>
              </w:rPr>
              <w:t xml:space="preserve">society with financially valuable </w:t>
            </w:r>
            <w:r>
              <w:rPr>
                <w:spacing w:val="-3"/>
                <w:sz w:val="24"/>
              </w:rPr>
              <w:t xml:space="preserve">opportunities </w:t>
            </w:r>
            <w:r>
              <w:rPr>
                <w:sz w:val="24"/>
              </w:rPr>
              <w:t xml:space="preserve">by building </w:t>
            </w:r>
            <w:r>
              <w:rPr>
                <w:spacing w:val="-3"/>
                <w:sz w:val="24"/>
              </w:rPr>
              <w:t xml:space="preserve">social </w:t>
            </w:r>
            <w:r>
              <w:rPr>
                <w:sz w:val="24"/>
              </w:rPr>
              <w:t xml:space="preserve">enterprise/SHGs       </w:t>
            </w:r>
            <w:r>
              <w:rPr>
                <w:spacing w:val="34"/>
                <w:sz w:val="24"/>
              </w:rPr>
              <w:t xml:space="preserve"> </w:t>
            </w:r>
            <w:r>
              <w:rPr>
                <w:spacing w:val="-7"/>
                <w:sz w:val="24"/>
              </w:rPr>
              <w:t>or</w:t>
            </w:r>
          </w:p>
          <w:p w14:paraId="1F7066AD" w14:textId="77777777" w:rsidR="00C62228" w:rsidRDefault="00E6392B">
            <w:pPr>
              <w:pStyle w:val="TableParagraph"/>
              <w:spacing w:before="1" w:line="270" w:lineRule="atLeast"/>
              <w:ind w:left="108" w:right="100"/>
              <w:jc w:val="both"/>
              <w:rPr>
                <w:sz w:val="24"/>
              </w:rPr>
            </w:pPr>
            <w:r>
              <w:rPr>
                <w:sz w:val="24"/>
              </w:rPr>
              <w:t>providing employment opportunities</w:t>
            </w:r>
          </w:p>
        </w:tc>
      </w:tr>
      <w:tr w:rsidR="00C62228" w14:paraId="48618E97" w14:textId="77777777">
        <w:trPr>
          <w:trHeight w:val="1931"/>
        </w:trPr>
        <w:tc>
          <w:tcPr>
            <w:tcW w:w="770" w:type="dxa"/>
          </w:tcPr>
          <w:p w14:paraId="7B5AD632" w14:textId="77777777" w:rsidR="00C62228" w:rsidRDefault="00E6392B">
            <w:pPr>
              <w:pStyle w:val="TableParagraph"/>
              <w:spacing w:line="261" w:lineRule="exact"/>
              <w:ind w:left="107"/>
              <w:rPr>
                <w:sz w:val="24"/>
              </w:rPr>
            </w:pPr>
            <w:r>
              <w:rPr>
                <w:sz w:val="24"/>
              </w:rPr>
              <w:t>10</w:t>
            </w:r>
          </w:p>
        </w:tc>
        <w:tc>
          <w:tcPr>
            <w:tcW w:w="4069" w:type="dxa"/>
          </w:tcPr>
          <w:p w14:paraId="66D83E9D" w14:textId="77777777" w:rsidR="00C62228" w:rsidRDefault="00E6392B">
            <w:pPr>
              <w:pStyle w:val="TableParagraph"/>
              <w:spacing w:line="261" w:lineRule="exact"/>
              <w:ind w:left="108"/>
              <w:rPr>
                <w:sz w:val="24"/>
              </w:rPr>
            </w:pPr>
            <w:r>
              <w:rPr>
                <w:sz w:val="24"/>
              </w:rPr>
              <w:t>Lifelong learning</w:t>
            </w:r>
          </w:p>
        </w:tc>
        <w:tc>
          <w:tcPr>
            <w:tcW w:w="2379" w:type="dxa"/>
          </w:tcPr>
          <w:p w14:paraId="10E6F005" w14:textId="77777777" w:rsidR="00C62228" w:rsidRDefault="00E6392B">
            <w:pPr>
              <w:pStyle w:val="TableParagraph"/>
              <w:spacing w:line="261" w:lineRule="exact"/>
              <w:ind w:left="108"/>
              <w:rPr>
                <w:sz w:val="24"/>
              </w:rPr>
            </w:pPr>
            <w:r>
              <w:rPr>
                <w:sz w:val="24"/>
              </w:rPr>
              <w:t>Lifelong learning</w:t>
            </w:r>
          </w:p>
        </w:tc>
        <w:tc>
          <w:tcPr>
            <w:tcW w:w="2523" w:type="dxa"/>
          </w:tcPr>
          <w:p w14:paraId="0692A146" w14:textId="77777777" w:rsidR="00C62228" w:rsidRDefault="00E6392B">
            <w:pPr>
              <w:pStyle w:val="TableParagraph"/>
              <w:spacing w:line="261" w:lineRule="exact"/>
              <w:ind w:left="108"/>
              <w:jc w:val="both"/>
              <w:rPr>
                <w:sz w:val="24"/>
              </w:rPr>
            </w:pPr>
            <w:r>
              <w:rPr>
                <w:sz w:val="24"/>
              </w:rPr>
              <w:t>To be independent</w:t>
            </w:r>
          </w:p>
          <w:p w14:paraId="4241A969" w14:textId="61F3EE8F" w:rsidR="00C62228" w:rsidRDefault="00E6392B">
            <w:pPr>
              <w:pStyle w:val="TableParagraph"/>
              <w:ind w:left="108" w:right="98"/>
              <w:jc w:val="both"/>
              <w:rPr>
                <w:sz w:val="24"/>
              </w:rPr>
            </w:pPr>
            <w:r>
              <w:rPr>
                <w:sz w:val="24"/>
              </w:rPr>
              <w:t xml:space="preserve">learners who take responsibility for their own </w:t>
            </w:r>
            <w:r w:rsidR="001E41EF">
              <w:rPr>
                <w:sz w:val="24"/>
              </w:rPr>
              <w:t>learning.</w:t>
            </w:r>
          </w:p>
          <w:p w14:paraId="6C0CF6B6" w14:textId="7E31F967" w:rsidR="00C62228" w:rsidRDefault="00E6392B">
            <w:pPr>
              <w:pStyle w:val="TableParagraph"/>
              <w:tabs>
                <w:tab w:val="left" w:pos="1238"/>
              </w:tabs>
              <w:spacing w:line="270" w:lineRule="atLeast"/>
              <w:ind w:left="108" w:right="100"/>
              <w:jc w:val="both"/>
              <w:rPr>
                <w:sz w:val="24"/>
              </w:rPr>
            </w:pPr>
            <w:r>
              <w:rPr>
                <w:sz w:val="24"/>
              </w:rPr>
              <w:t xml:space="preserve">set appropriate </w:t>
            </w:r>
            <w:r w:rsidR="001E41EF">
              <w:rPr>
                <w:spacing w:val="-4"/>
                <w:sz w:val="24"/>
              </w:rPr>
              <w:t>goals for</w:t>
            </w:r>
            <w:r>
              <w:rPr>
                <w:sz w:val="24"/>
              </w:rPr>
              <w:t xml:space="preserve"> ongoing </w:t>
            </w:r>
            <w:r>
              <w:rPr>
                <w:spacing w:val="-3"/>
                <w:sz w:val="24"/>
              </w:rPr>
              <w:t xml:space="preserve">intellectual </w:t>
            </w:r>
            <w:r>
              <w:rPr>
                <w:sz w:val="24"/>
              </w:rPr>
              <w:t>and</w:t>
            </w:r>
            <w:r>
              <w:rPr>
                <w:sz w:val="24"/>
              </w:rPr>
              <w:tab/>
            </w:r>
            <w:r>
              <w:rPr>
                <w:spacing w:val="-3"/>
                <w:sz w:val="24"/>
              </w:rPr>
              <w:t>professional</w:t>
            </w:r>
          </w:p>
        </w:tc>
      </w:tr>
    </w:tbl>
    <w:p w14:paraId="61A8150A" w14:textId="77777777" w:rsidR="00C62228" w:rsidRDefault="00C62228">
      <w:pPr>
        <w:spacing w:line="270" w:lineRule="atLeast"/>
        <w:jc w:val="both"/>
        <w:rPr>
          <w:sz w:val="24"/>
        </w:rPr>
        <w:sectPr w:rsidR="00C62228">
          <w:headerReference w:type="default" r:id="rId492"/>
          <w:footerReference w:type="default" r:id="rId493"/>
          <w:pgSz w:w="11900" w:h="16840"/>
          <w:pgMar w:top="620" w:right="0" w:bottom="1540" w:left="160" w:header="0" w:footer="1358" w:gutter="0"/>
          <w:pgNumType w:start="16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523"/>
      </w:tblGrid>
      <w:tr w:rsidR="00C62228" w14:paraId="2D6D4AE3" w14:textId="77777777">
        <w:trPr>
          <w:trHeight w:val="827"/>
        </w:trPr>
        <w:tc>
          <w:tcPr>
            <w:tcW w:w="770" w:type="dxa"/>
          </w:tcPr>
          <w:p w14:paraId="083C06D7" w14:textId="77777777" w:rsidR="00C62228" w:rsidRDefault="00C62228">
            <w:pPr>
              <w:pStyle w:val="TableParagraph"/>
              <w:rPr>
                <w:sz w:val="24"/>
              </w:rPr>
            </w:pPr>
          </w:p>
        </w:tc>
        <w:tc>
          <w:tcPr>
            <w:tcW w:w="4069" w:type="dxa"/>
          </w:tcPr>
          <w:p w14:paraId="01DF104B" w14:textId="77777777" w:rsidR="00C62228" w:rsidRDefault="00C62228">
            <w:pPr>
              <w:pStyle w:val="TableParagraph"/>
              <w:rPr>
                <w:sz w:val="24"/>
              </w:rPr>
            </w:pPr>
          </w:p>
        </w:tc>
        <w:tc>
          <w:tcPr>
            <w:tcW w:w="2379" w:type="dxa"/>
          </w:tcPr>
          <w:p w14:paraId="6580CAD6" w14:textId="77777777" w:rsidR="00C62228" w:rsidRDefault="00C62228">
            <w:pPr>
              <w:pStyle w:val="TableParagraph"/>
              <w:rPr>
                <w:sz w:val="24"/>
              </w:rPr>
            </w:pPr>
          </w:p>
        </w:tc>
        <w:tc>
          <w:tcPr>
            <w:tcW w:w="2523" w:type="dxa"/>
          </w:tcPr>
          <w:p w14:paraId="18F2596D" w14:textId="77777777" w:rsidR="00C62228" w:rsidRDefault="00E6392B">
            <w:pPr>
              <w:pStyle w:val="TableParagraph"/>
              <w:tabs>
                <w:tab w:val="left" w:pos="2065"/>
              </w:tabs>
              <w:spacing w:line="261" w:lineRule="exact"/>
              <w:ind w:left="108"/>
              <w:rPr>
                <w:sz w:val="24"/>
              </w:rPr>
            </w:pPr>
            <w:r>
              <w:rPr>
                <w:sz w:val="24"/>
              </w:rPr>
              <w:t>development,</w:t>
            </w:r>
            <w:r>
              <w:rPr>
                <w:sz w:val="24"/>
              </w:rPr>
              <w:tab/>
              <w:t>and</w:t>
            </w:r>
          </w:p>
          <w:p w14:paraId="245D615F" w14:textId="77777777" w:rsidR="00C62228" w:rsidRDefault="00E6392B">
            <w:pPr>
              <w:pStyle w:val="TableParagraph"/>
              <w:tabs>
                <w:tab w:val="left" w:pos="1230"/>
                <w:tab w:val="left" w:pos="1996"/>
              </w:tabs>
              <w:spacing w:line="270" w:lineRule="atLeast"/>
              <w:ind w:left="108" w:right="101"/>
              <w:rPr>
                <w:sz w:val="24"/>
              </w:rPr>
            </w:pPr>
            <w:r>
              <w:rPr>
                <w:sz w:val="24"/>
              </w:rPr>
              <w:t>evaluate</w:t>
            </w:r>
            <w:r>
              <w:rPr>
                <w:sz w:val="24"/>
              </w:rPr>
              <w:tab/>
              <w:t>their</w:t>
            </w:r>
            <w:r>
              <w:rPr>
                <w:sz w:val="24"/>
              </w:rPr>
              <w:tab/>
            </w:r>
            <w:r>
              <w:rPr>
                <w:spacing w:val="-6"/>
                <w:sz w:val="24"/>
              </w:rPr>
              <w:t xml:space="preserve">own </w:t>
            </w:r>
            <w:r>
              <w:rPr>
                <w:sz w:val="24"/>
              </w:rPr>
              <w:t>performance</w:t>
            </w:r>
            <w:r>
              <w:rPr>
                <w:spacing w:val="-15"/>
                <w:sz w:val="24"/>
              </w:rPr>
              <w:t xml:space="preserve"> </w:t>
            </w:r>
            <w:r>
              <w:rPr>
                <w:sz w:val="24"/>
              </w:rPr>
              <w:t>effectively</w:t>
            </w:r>
          </w:p>
        </w:tc>
      </w:tr>
      <w:tr w:rsidR="00C62228" w14:paraId="0F18E47A" w14:textId="77777777">
        <w:trPr>
          <w:trHeight w:val="1655"/>
        </w:trPr>
        <w:tc>
          <w:tcPr>
            <w:tcW w:w="770" w:type="dxa"/>
          </w:tcPr>
          <w:p w14:paraId="54DEA3FB" w14:textId="77777777" w:rsidR="00C62228" w:rsidRDefault="00E6392B">
            <w:pPr>
              <w:pStyle w:val="TableParagraph"/>
              <w:spacing w:line="261" w:lineRule="exact"/>
              <w:ind w:left="107"/>
              <w:rPr>
                <w:sz w:val="24"/>
              </w:rPr>
            </w:pPr>
            <w:r>
              <w:rPr>
                <w:sz w:val="24"/>
              </w:rPr>
              <w:t>11</w:t>
            </w:r>
          </w:p>
        </w:tc>
        <w:tc>
          <w:tcPr>
            <w:tcW w:w="4069" w:type="dxa"/>
          </w:tcPr>
          <w:p w14:paraId="7C45B2E4" w14:textId="77777777" w:rsidR="00C62228" w:rsidRDefault="00E6392B">
            <w:pPr>
              <w:pStyle w:val="TableParagraph"/>
              <w:spacing w:line="261" w:lineRule="exact"/>
              <w:ind w:left="108"/>
              <w:rPr>
                <w:sz w:val="24"/>
              </w:rPr>
            </w:pPr>
            <w:r>
              <w:rPr>
                <w:sz w:val="24"/>
              </w:rPr>
              <w:t>Decision Making</w:t>
            </w:r>
          </w:p>
        </w:tc>
        <w:tc>
          <w:tcPr>
            <w:tcW w:w="2379" w:type="dxa"/>
          </w:tcPr>
          <w:p w14:paraId="18ECC573" w14:textId="77777777" w:rsidR="00C62228" w:rsidRDefault="00E6392B">
            <w:pPr>
              <w:pStyle w:val="TableParagraph"/>
              <w:spacing w:line="261" w:lineRule="exact"/>
              <w:ind w:left="108"/>
              <w:rPr>
                <w:sz w:val="24"/>
              </w:rPr>
            </w:pPr>
            <w:r>
              <w:rPr>
                <w:sz w:val="24"/>
              </w:rPr>
              <w:t>Decision Making</w:t>
            </w:r>
          </w:p>
        </w:tc>
        <w:tc>
          <w:tcPr>
            <w:tcW w:w="2523" w:type="dxa"/>
          </w:tcPr>
          <w:p w14:paraId="4E5F808D" w14:textId="77777777" w:rsidR="00C62228" w:rsidRDefault="00E6392B">
            <w:pPr>
              <w:pStyle w:val="TableParagraph"/>
              <w:spacing w:line="261" w:lineRule="exact"/>
              <w:ind w:left="108"/>
              <w:jc w:val="both"/>
              <w:rPr>
                <w:sz w:val="24"/>
              </w:rPr>
            </w:pPr>
            <w:r>
              <w:rPr>
                <w:sz w:val="24"/>
              </w:rPr>
              <w:t>Being initiative and</w:t>
            </w:r>
          </w:p>
          <w:p w14:paraId="40D38EC5" w14:textId="77777777" w:rsidR="00C62228" w:rsidRDefault="00E6392B">
            <w:pPr>
              <w:pStyle w:val="TableParagraph"/>
              <w:spacing w:line="270" w:lineRule="atLeast"/>
              <w:ind w:left="108" w:right="97"/>
              <w:jc w:val="both"/>
              <w:rPr>
                <w:sz w:val="24"/>
              </w:rPr>
            </w:pPr>
            <w:r>
              <w:rPr>
                <w:sz w:val="24"/>
              </w:rPr>
              <w:t>acting resilient in meeting challenging discussions, able to encourage participatory decision making.</w:t>
            </w:r>
          </w:p>
        </w:tc>
      </w:tr>
      <w:tr w:rsidR="00C62228" w14:paraId="62E0BE64" w14:textId="77777777">
        <w:trPr>
          <w:trHeight w:val="1655"/>
        </w:trPr>
        <w:tc>
          <w:tcPr>
            <w:tcW w:w="770" w:type="dxa"/>
          </w:tcPr>
          <w:p w14:paraId="4901C5AE" w14:textId="77777777" w:rsidR="00C62228" w:rsidRDefault="00E6392B">
            <w:pPr>
              <w:pStyle w:val="TableParagraph"/>
              <w:spacing w:line="261" w:lineRule="exact"/>
              <w:ind w:left="107"/>
              <w:rPr>
                <w:sz w:val="24"/>
              </w:rPr>
            </w:pPr>
            <w:r>
              <w:rPr>
                <w:sz w:val="24"/>
              </w:rPr>
              <w:t>12</w:t>
            </w:r>
          </w:p>
        </w:tc>
        <w:tc>
          <w:tcPr>
            <w:tcW w:w="4069" w:type="dxa"/>
          </w:tcPr>
          <w:p w14:paraId="6409883D" w14:textId="77777777" w:rsidR="00C62228" w:rsidRDefault="00E6392B">
            <w:pPr>
              <w:pStyle w:val="TableParagraph"/>
              <w:spacing w:line="261" w:lineRule="exact"/>
              <w:ind w:left="108"/>
              <w:rPr>
                <w:sz w:val="24"/>
              </w:rPr>
            </w:pPr>
            <w:r>
              <w:rPr>
                <w:sz w:val="24"/>
              </w:rPr>
              <w:t>Business Networking skills</w:t>
            </w:r>
          </w:p>
        </w:tc>
        <w:tc>
          <w:tcPr>
            <w:tcW w:w="2379" w:type="dxa"/>
          </w:tcPr>
          <w:p w14:paraId="5CBC78CE" w14:textId="77777777" w:rsidR="00C62228" w:rsidRDefault="00E6392B">
            <w:pPr>
              <w:pStyle w:val="TableParagraph"/>
              <w:tabs>
                <w:tab w:val="left" w:pos="1921"/>
              </w:tabs>
              <w:spacing w:line="261" w:lineRule="exact"/>
              <w:ind w:left="108"/>
              <w:rPr>
                <w:sz w:val="24"/>
              </w:rPr>
            </w:pPr>
            <w:r>
              <w:rPr>
                <w:sz w:val="24"/>
              </w:rPr>
              <w:t>Networking</w:t>
            </w:r>
            <w:r>
              <w:rPr>
                <w:sz w:val="24"/>
              </w:rPr>
              <w:tab/>
              <w:t>and</w:t>
            </w:r>
          </w:p>
          <w:p w14:paraId="45735F36" w14:textId="77777777" w:rsidR="00C62228" w:rsidRDefault="00E6392B">
            <w:pPr>
              <w:pStyle w:val="TableParagraph"/>
              <w:ind w:left="108"/>
              <w:rPr>
                <w:sz w:val="24"/>
              </w:rPr>
            </w:pPr>
            <w:r>
              <w:rPr>
                <w:sz w:val="24"/>
              </w:rPr>
              <w:t>negotiation skills</w:t>
            </w:r>
          </w:p>
        </w:tc>
        <w:tc>
          <w:tcPr>
            <w:tcW w:w="2523" w:type="dxa"/>
          </w:tcPr>
          <w:p w14:paraId="7618756D" w14:textId="77777777" w:rsidR="00C62228" w:rsidRDefault="00E6392B">
            <w:pPr>
              <w:pStyle w:val="TableParagraph"/>
              <w:spacing w:line="261" w:lineRule="exact"/>
              <w:ind w:left="108"/>
              <w:jc w:val="both"/>
              <w:rPr>
                <w:sz w:val="24"/>
              </w:rPr>
            </w:pPr>
            <w:r>
              <w:rPr>
                <w:sz w:val="24"/>
              </w:rPr>
              <w:t>Explain and argue</w:t>
            </w:r>
          </w:p>
          <w:p w14:paraId="235DDC7F" w14:textId="749209AB" w:rsidR="00C62228" w:rsidRDefault="00E6392B">
            <w:pPr>
              <w:pStyle w:val="TableParagraph"/>
              <w:spacing w:line="270" w:lineRule="atLeast"/>
              <w:ind w:left="108" w:right="98"/>
              <w:jc w:val="both"/>
              <w:rPr>
                <w:sz w:val="24"/>
              </w:rPr>
            </w:pPr>
            <w:r>
              <w:rPr>
                <w:sz w:val="24"/>
              </w:rPr>
              <w:t xml:space="preserve">clearly and concisely in challenging social issues, </w:t>
            </w:r>
            <w:r w:rsidR="001E41EF">
              <w:rPr>
                <w:sz w:val="24"/>
              </w:rPr>
              <w:t>demonstrate</w:t>
            </w:r>
            <w:r>
              <w:rPr>
                <w:sz w:val="24"/>
              </w:rPr>
              <w:t xml:space="preserve"> skills to influence agencies.</w:t>
            </w:r>
          </w:p>
        </w:tc>
      </w:tr>
    </w:tbl>
    <w:p w14:paraId="62F4DC64" w14:textId="77777777" w:rsidR="00C62228" w:rsidRDefault="00C62228">
      <w:pPr>
        <w:pStyle w:val="BodyText"/>
        <w:rPr>
          <w:sz w:val="20"/>
        </w:rPr>
      </w:pPr>
    </w:p>
    <w:p w14:paraId="66B7CEE7" w14:textId="77777777" w:rsidR="00C62228" w:rsidRDefault="00C62228">
      <w:pPr>
        <w:pStyle w:val="BodyText"/>
        <w:spacing w:before="7"/>
        <w:rPr>
          <w:sz w:val="16"/>
        </w:rPr>
      </w:pPr>
    </w:p>
    <w:p w14:paraId="3489674F" w14:textId="77777777" w:rsidR="00C62228" w:rsidRDefault="00E6392B">
      <w:pPr>
        <w:pStyle w:val="Heading3"/>
        <w:spacing w:before="90"/>
      </w:pPr>
      <w:r>
        <w:t>Programme Educational Objectives/Goals</w:t>
      </w:r>
    </w:p>
    <w:p w14:paraId="164D110D" w14:textId="77777777" w:rsidR="00C62228" w:rsidRDefault="00C62228">
      <w:pPr>
        <w:pStyle w:val="BodyText"/>
        <w:spacing w:before="5"/>
        <w:rPr>
          <w:b/>
          <w:sz w:val="20"/>
        </w:rPr>
      </w:pPr>
    </w:p>
    <w:p w14:paraId="2593E0EA" w14:textId="77777777" w:rsidR="00C62228" w:rsidRDefault="00E6392B">
      <w:pPr>
        <w:pStyle w:val="ListParagraph"/>
        <w:numPr>
          <w:ilvl w:val="0"/>
          <w:numId w:val="39"/>
        </w:numPr>
        <w:tabs>
          <w:tab w:val="left" w:pos="1341"/>
        </w:tabs>
        <w:ind w:hanging="241"/>
        <w:rPr>
          <w:sz w:val="24"/>
        </w:rPr>
      </w:pPr>
      <w:r>
        <w:rPr>
          <w:sz w:val="24"/>
        </w:rPr>
        <w:t>Students will learn managerial concepts and its application to manage NGO’s</w:t>
      </w:r>
      <w:r>
        <w:rPr>
          <w:spacing w:val="-5"/>
          <w:sz w:val="24"/>
        </w:rPr>
        <w:t xml:space="preserve"> </w:t>
      </w:r>
      <w:r>
        <w:rPr>
          <w:sz w:val="24"/>
        </w:rPr>
        <w:t>professionally</w:t>
      </w:r>
    </w:p>
    <w:p w14:paraId="35282589" w14:textId="77777777" w:rsidR="00C62228" w:rsidRDefault="00C62228">
      <w:pPr>
        <w:pStyle w:val="BodyText"/>
        <w:spacing w:before="1"/>
        <w:rPr>
          <w:sz w:val="21"/>
        </w:rPr>
      </w:pPr>
    </w:p>
    <w:p w14:paraId="6034B8E8" w14:textId="77777777" w:rsidR="00C62228" w:rsidRDefault="00E6392B">
      <w:pPr>
        <w:pStyle w:val="ListParagraph"/>
        <w:numPr>
          <w:ilvl w:val="0"/>
          <w:numId w:val="39"/>
        </w:numPr>
        <w:tabs>
          <w:tab w:val="left" w:pos="1341"/>
        </w:tabs>
        <w:spacing w:line="276" w:lineRule="auto"/>
        <w:ind w:left="1100" w:right="934" w:firstLine="0"/>
        <w:rPr>
          <w:sz w:val="24"/>
        </w:rPr>
      </w:pPr>
      <w:r>
        <w:rPr>
          <w:sz w:val="24"/>
        </w:rPr>
        <w:t>Students will learn research and data analysis procedures that may be appropriate when examining issues related to</w:t>
      </w:r>
      <w:r>
        <w:rPr>
          <w:spacing w:val="-1"/>
          <w:sz w:val="24"/>
        </w:rPr>
        <w:t xml:space="preserve"> </w:t>
      </w:r>
      <w:r>
        <w:rPr>
          <w:sz w:val="24"/>
        </w:rPr>
        <w:t>NGOs</w:t>
      </w:r>
    </w:p>
    <w:p w14:paraId="61A688B3" w14:textId="77777777" w:rsidR="00C62228" w:rsidRDefault="00E6392B">
      <w:pPr>
        <w:pStyle w:val="ListParagraph"/>
        <w:numPr>
          <w:ilvl w:val="0"/>
          <w:numId w:val="39"/>
        </w:numPr>
        <w:tabs>
          <w:tab w:val="left" w:pos="1341"/>
        </w:tabs>
        <w:spacing w:before="200" w:line="276" w:lineRule="auto"/>
        <w:ind w:left="1100" w:right="660" w:firstLine="0"/>
        <w:rPr>
          <w:sz w:val="24"/>
        </w:rPr>
      </w:pPr>
      <w:r>
        <w:rPr>
          <w:sz w:val="24"/>
        </w:rPr>
        <w:t xml:space="preserve">Students will learn to be excellent communicator both oral and written, with interpersonal, </w:t>
      </w:r>
      <w:proofErr w:type="gramStart"/>
      <w:r>
        <w:rPr>
          <w:sz w:val="24"/>
        </w:rPr>
        <w:t>mentoring</w:t>
      </w:r>
      <w:proofErr w:type="gramEnd"/>
      <w:r>
        <w:rPr>
          <w:sz w:val="24"/>
        </w:rPr>
        <w:t xml:space="preserve"> and decision-making</w:t>
      </w:r>
      <w:r>
        <w:rPr>
          <w:spacing w:val="-4"/>
          <w:sz w:val="24"/>
        </w:rPr>
        <w:t xml:space="preserve"> </w:t>
      </w:r>
      <w:r>
        <w:rPr>
          <w:sz w:val="24"/>
        </w:rPr>
        <w:t>skills</w:t>
      </w:r>
    </w:p>
    <w:p w14:paraId="4CD734DC" w14:textId="77777777" w:rsidR="00C62228" w:rsidRDefault="00E6392B">
      <w:pPr>
        <w:pStyle w:val="ListParagraph"/>
        <w:numPr>
          <w:ilvl w:val="0"/>
          <w:numId w:val="39"/>
        </w:numPr>
        <w:tabs>
          <w:tab w:val="left" w:pos="1341"/>
        </w:tabs>
        <w:spacing w:before="198" w:line="278" w:lineRule="auto"/>
        <w:ind w:left="1100" w:right="1324" w:firstLine="0"/>
        <w:rPr>
          <w:sz w:val="24"/>
        </w:rPr>
      </w:pPr>
      <w:r>
        <w:rPr>
          <w:sz w:val="24"/>
        </w:rPr>
        <w:t xml:space="preserve">Students will be trained to start </w:t>
      </w:r>
      <w:proofErr w:type="gramStart"/>
      <w:r>
        <w:rPr>
          <w:sz w:val="24"/>
        </w:rPr>
        <w:t>a</w:t>
      </w:r>
      <w:proofErr w:type="gramEnd"/>
      <w:r>
        <w:rPr>
          <w:sz w:val="24"/>
        </w:rPr>
        <w:t xml:space="preserve"> NGO, create opportunities for socially /economically</w:t>
      </w:r>
      <w:r>
        <w:rPr>
          <w:spacing w:val="-19"/>
          <w:sz w:val="24"/>
        </w:rPr>
        <w:t xml:space="preserve"> </w:t>
      </w:r>
      <w:r>
        <w:rPr>
          <w:sz w:val="24"/>
        </w:rPr>
        <w:t>weaker section of</w:t>
      </w:r>
      <w:r>
        <w:rPr>
          <w:spacing w:val="-1"/>
          <w:sz w:val="24"/>
        </w:rPr>
        <w:t xml:space="preserve"> </w:t>
      </w:r>
      <w:r>
        <w:rPr>
          <w:sz w:val="24"/>
        </w:rPr>
        <w:t>society</w:t>
      </w:r>
    </w:p>
    <w:p w14:paraId="7713C318" w14:textId="77777777" w:rsidR="00C62228" w:rsidRDefault="00E6392B">
      <w:pPr>
        <w:pStyle w:val="ListParagraph"/>
        <w:numPr>
          <w:ilvl w:val="0"/>
          <w:numId w:val="39"/>
        </w:numPr>
        <w:tabs>
          <w:tab w:val="left" w:pos="1341"/>
        </w:tabs>
        <w:spacing w:before="196"/>
        <w:ind w:hanging="241"/>
        <w:rPr>
          <w:sz w:val="24"/>
        </w:rPr>
      </w:pPr>
      <w:r>
        <w:rPr>
          <w:sz w:val="24"/>
        </w:rPr>
        <w:t>Students will be able to act as professionals having appropriate values and</w:t>
      </w:r>
      <w:r>
        <w:rPr>
          <w:spacing w:val="-4"/>
          <w:sz w:val="24"/>
        </w:rPr>
        <w:t xml:space="preserve"> </w:t>
      </w:r>
      <w:r>
        <w:rPr>
          <w:sz w:val="24"/>
        </w:rPr>
        <w:t>ethics</w:t>
      </w:r>
    </w:p>
    <w:p w14:paraId="4C30747E" w14:textId="77777777" w:rsidR="00C62228" w:rsidRDefault="00C62228">
      <w:pPr>
        <w:pStyle w:val="BodyText"/>
        <w:rPr>
          <w:sz w:val="21"/>
        </w:rPr>
      </w:pPr>
    </w:p>
    <w:p w14:paraId="79F1DA84" w14:textId="77777777" w:rsidR="00C62228" w:rsidRDefault="00E6392B">
      <w:pPr>
        <w:pStyle w:val="ListParagraph"/>
        <w:numPr>
          <w:ilvl w:val="0"/>
          <w:numId w:val="39"/>
        </w:numPr>
        <w:tabs>
          <w:tab w:val="left" w:pos="1341"/>
        </w:tabs>
        <w:spacing w:before="1"/>
        <w:ind w:hanging="241"/>
        <w:rPr>
          <w:sz w:val="24"/>
        </w:rPr>
      </w:pPr>
      <w:r>
        <w:rPr>
          <w:sz w:val="24"/>
        </w:rPr>
        <w:t>Student will be learner who takes responsibility for their own</w:t>
      </w:r>
      <w:r>
        <w:rPr>
          <w:spacing w:val="-7"/>
          <w:sz w:val="24"/>
        </w:rPr>
        <w:t xml:space="preserve"> </w:t>
      </w:r>
      <w:r>
        <w:rPr>
          <w:sz w:val="24"/>
        </w:rPr>
        <w:t>learning</w:t>
      </w:r>
    </w:p>
    <w:p w14:paraId="4E58E480" w14:textId="77777777" w:rsidR="00C62228" w:rsidRDefault="00C62228">
      <w:pPr>
        <w:pStyle w:val="BodyText"/>
        <w:spacing w:before="3"/>
        <w:rPr>
          <w:sz w:val="21"/>
        </w:rPr>
      </w:pPr>
    </w:p>
    <w:p w14:paraId="4342E7BA" w14:textId="77777777" w:rsidR="00C62228" w:rsidRDefault="00E6392B">
      <w:pPr>
        <w:pStyle w:val="Heading3"/>
      </w:pPr>
      <w:r>
        <w:t>Programme Operational Objective Action</w:t>
      </w:r>
    </w:p>
    <w:p w14:paraId="78C0B39E" w14:textId="77777777" w:rsidR="00C62228" w:rsidRDefault="00E6392B">
      <w:pPr>
        <w:pStyle w:val="ListParagraph"/>
        <w:numPr>
          <w:ilvl w:val="0"/>
          <w:numId w:val="38"/>
        </w:numPr>
        <w:tabs>
          <w:tab w:val="left" w:pos="1360"/>
        </w:tabs>
        <w:spacing w:before="134" w:line="276" w:lineRule="auto"/>
        <w:ind w:right="650" w:firstLine="0"/>
        <w:rPr>
          <w:sz w:val="24"/>
        </w:rPr>
      </w:pPr>
      <w:r>
        <w:rPr>
          <w:sz w:val="24"/>
        </w:rPr>
        <w:t>The MBA (NGO Management) Programme will facilitate environment for innovation and research excellence for the intellectual growth of</w:t>
      </w:r>
      <w:r>
        <w:rPr>
          <w:spacing w:val="-5"/>
          <w:sz w:val="24"/>
        </w:rPr>
        <w:t xml:space="preserve"> </w:t>
      </w:r>
      <w:r>
        <w:rPr>
          <w:sz w:val="24"/>
        </w:rPr>
        <w:t>students</w:t>
      </w:r>
    </w:p>
    <w:p w14:paraId="13B7A791" w14:textId="77777777" w:rsidR="00C62228" w:rsidRDefault="00E6392B">
      <w:pPr>
        <w:pStyle w:val="ListParagraph"/>
        <w:numPr>
          <w:ilvl w:val="0"/>
          <w:numId w:val="38"/>
        </w:numPr>
        <w:tabs>
          <w:tab w:val="left" w:pos="1434"/>
        </w:tabs>
        <w:spacing w:before="201" w:line="276" w:lineRule="auto"/>
        <w:ind w:right="650" w:firstLine="0"/>
        <w:rPr>
          <w:sz w:val="24"/>
        </w:rPr>
      </w:pPr>
      <w:r>
        <w:rPr>
          <w:sz w:val="24"/>
        </w:rPr>
        <w:t>The MBA (NGO Management) Programme provides an academic environment for holistic development of</w:t>
      </w:r>
      <w:r>
        <w:rPr>
          <w:spacing w:val="-1"/>
          <w:sz w:val="24"/>
        </w:rPr>
        <w:t xml:space="preserve"> </w:t>
      </w:r>
      <w:r>
        <w:rPr>
          <w:sz w:val="24"/>
        </w:rPr>
        <w:t>students</w:t>
      </w:r>
    </w:p>
    <w:p w14:paraId="07A42033" w14:textId="77777777" w:rsidR="00C62228" w:rsidRDefault="00E6392B">
      <w:pPr>
        <w:pStyle w:val="ListParagraph"/>
        <w:numPr>
          <w:ilvl w:val="0"/>
          <w:numId w:val="38"/>
        </w:numPr>
        <w:tabs>
          <w:tab w:val="left" w:pos="1422"/>
        </w:tabs>
        <w:spacing w:before="199" w:line="278" w:lineRule="auto"/>
        <w:ind w:right="650" w:firstLine="0"/>
        <w:rPr>
          <w:sz w:val="24"/>
        </w:rPr>
      </w:pPr>
      <w:r>
        <w:rPr>
          <w:sz w:val="24"/>
        </w:rPr>
        <w:t>The Programme aims to facilitate opportunities for innovation and environment of research excellence providing intellectual growth of MBA (NGO Management)</w:t>
      </w:r>
      <w:r>
        <w:rPr>
          <w:spacing w:val="-8"/>
          <w:sz w:val="24"/>
        </w:rPr>
        <w:t xml:space="preserve"> </w:t>
      </w:r>
      <w:r>
        <w:rPr>
          <w:sz w:val="24"/>
        </w:rPr>
        <w:t>students</w:t>
      </w:r>
    </w:p>
    <w:p w14:paraId="3E73F2AF" w14:textId="77777777" w:rsidR="00C62228" w:rsidRDefault="00E6392B">
      <w:pPr>
        <w:pStyle w:val="ListParagraph"/>
        <w:numPr>
          <w:ilvl w:val="0"/>
          <w:numId w:val="38"/>
        </w:numPr>
        <w:tabs>
          <w:tab w:val="left" w:pos="1360"/>
        </w:tabs>
        <w:spacing w:before="194" w:line="276" w:lineRule="auto"/>
        <w:ind w:right="655" w:firstLine="0"/>
        <w:rPr>
          <w:sz w:val="24"/>
        </w:rPr>
      </w:pPr>
      <w:r>
        <w:rPr>
          <w:sz w:val="24"/>
        </w:rPr>
        <w:t xml:space="preserve">The MBA (NGO Management) Programme will encourage cultural diversity and a sense of social, </w:t>
      </w:r>
      <w:proofErr w:type="gramStart"/>
      <w:r>
        <w:rPr>
          <w:sz w:val="24"/>
        </w:rPr>
        <w:t>ethical</w:t>
      </w:r>
      <w:proofErr w:type="gramEnd"/>
      <w:r>
        <w:rPr>
          <w:sz w:val="24"/>
        </w:rPr>
        <w:t xml:space="preserve"> and environmental responsibility among</w:t>
      </w:r>
      <w:r>
        <w:rPr>
          <w:spacing w:val="-9"/>
          <w:sz w:val="24"/>
        </w:rPr>
        <w:t xml:space="preserve"> </w:t>
      </w:r>
      <w:r>
        <w:rPr>
          <w:sz w:val="24"/>
        </w:rPr>
        <w:t>students</w:t>
      </w:r>
    </w:p>
    <w:p w14:paraId="0131F939" w14:textId="77777777" w:rsidR="00C62228" w:rsidRDefault="00E6392B">
      <w:pPr>
        <w:pStyle w:val="ListParagraph"/>
        <w:numPr>
          <w:ilvl w:val="0"/>
          <w:numId w:val="38"/>
        </w:numPr>
        <w:tabs>
          <w:tab w:val="left" w:pos="1406"/>
        </w:tabs>
        <w:spacing w:before="201" w:line="276" w:lineRule="auto"/>
        <w:ind w:right="653" w:firstLine="0"/>
        <w:rPr>
          <w:sz w:val="24"/>
        </w:rPr>
      </w:pPr>
      <w:r>
        <w:rPr>
          <w:sz w:val="24"/>
        </w:rPr>
        <w:t>The MBA (NGO Management) Programme will provide ample opportunities for international exposure to</w:t>
      </w:r>
      <w:r>
        <w:rPr>
          <w:spacing w:val="-2"/>
          <w:sz w:val="24"/>
        </w:rPr>
        <w:t xml:space="preserve"> </w:t>
      </w:r>
      <w:r>
        <w:rPr>
          <w:sz w:val="24"/>
        </w:rPr>
        <w:t>students</w:t>
      </w:r>
    </w:p>
    <w:p w14:paraId="7532A46B" w14:textId="77777777" w:rsidR="00C62228" w:rsidRDefault="00C62228">
      <w:pPr>
        <w:spacing w:line="276" w:lineRule="auto"/>
        <w:rPr>
          <w:sz w:val="24"/>
        </w:rPr>
        <w:sectPr w:rsidR="00C62228">
          <w:headerReference w:type="default" r:id="rId494"/>
          <w:footerReference w:type="default" r:id="rId495"/>
          <w:pgSz w:w="11900" w:h="16840"/>
          <w:pgMar w:top="620" w:right="0" w:bottom="1540" w:left="160" w:header="0" w:footer="1358" w:gutter="0"/>
          <w:pgNumType w:start="161"/>
          <w:cols w:space="720"/>
        </w:sectPr>
      </w:pPr>
    </w:p>
    <w:p w14:paraId="32DA9D3A" w14:textId="77777777" w:rsidR="00C62228" w:rsidRDefault="00E6392B">
      <w:pPr>
        <w:pStyle w:val="ListParagraph"/>
        <w:numPr>
          <w:ilvl w:val="0"/>
          <w:numId w:val="38"/>
        </w:numPr>
        <w:tabs>
          <w:tab w:val="left" w:pos="1362"/>
        </w:tabs>
        <w:spacing w:before="67" w:line="276" w:lineRule="auto"/>
        <w:ind w:right="649" w:firstLine="0"/>
        <w:jc w:val="both"/>
        <w:rPr>
          <w:sz w:val="24"/>
        </w:rPr>
      </w:pPr>
      <w:r>
        <w:rPr>
          <w:sz w:val="24"/>
        </w:rPr>
        <w:lastRenderedPageBreak/>
        <w:t xml:space="preserve">The MBA (NGO Management) Programme will provide opportunities for students to continuously interact with area expert members of faculty, </w:t>
      </w:r>
      <w:proofErr w:type="gramStart"/>
      <w:r>
        <w:rPr>
          <w:sz w:val="24"/>
        </w:rPr>
        <w:t>industry</w:t>
      </w:r>
      <w:proofErr w:type="gramEnd"/>
      <w:r>
        <w:rPr>
          <w:sz w:val="24"/>
        </w:rPr>
        <w:t xml:space="preserve"> and alumni to improve and demonstrate their skills and</w:t>
      </w:r>
      <w:r>
        <w:rPr>
          <w:spacing w:val="-1"/>
          <w:sz w:val="24"/>
        </w:rPr>
        <w:t xml:space="preserve"> </w:t>
      </w:r>
      <w:r>
        <w:rPr>
          <w:sz w:val="24"/>
        </w:rPr>
        <w:t>competencies</w:t>
      </w:r>
    </w:p>
    <w:p w14:paraId="07CE7EEF" w14:textId="77777777" w:rsidR="00C62228" w:rsidRDefault="00E6392B">
      <w:pPr>
        <w:pStyle w:val="ListParagraph"/>
        <w:numPr>
          <w:ilvl w:val="0"/>
          <w:numId w:val="38"/>
        </w:numPr>
        <w:tabs>
          <w:tab w:val="left" w:pos="1410"/>
        </w:tabs>
        <w:spacing w:before="200" w:line="276" w:lineRule="auto"/>
        <w:ind w:right="654" w:firstLine="0"/>
        <w:jc w:val="both"/>
        <w:rPr>
          <w:sz w:val="24"/>
        </w:rPr>
      </w:pPr>
      <w:r>
        <w:rPr>
          <w:sz w:val="24"/>
        </w:rPr>
        <w:t xml:space="preserve">The MBA (NGO Management) Programme will facilitate employment opportunities </w:t>
      </w:r>
      <w:proofErr w:type="gramStart"/>
      <w:r>
        <w:rPr>
          <w:sz w:val="24"/>
        </w:rPr>
        <w:t>and also</w:t>
      </w:r>
      <w:proofErr w:type="gramEnd"/>
      <w:r>
        <w:rPr>
          <w:sz w:val="24"/>
        </w:rPr>
        <w:t xml:space="preserve"> support students to start their own</w:t>
      </w:r>
      <w:r>
        <w:rPr>
          <w:spacing w:val="-1"/>
          <w:sz w:val="24"/>
        </w:rPr>
        <w:t xml:space="preserve"> </w:t>
      </w:r>
      <w:r>
        <w:rPr>
          <w:sz w:val="24"/>
        </w:rPr>
        <w:t>ventures</w:t>
      </w:r>
    </w:p>
    <w:p w14:paraId="17E84788" w14:textId="77777777" w:rsidR="00C62228" w:rsidRDefault="00E6392B">
      <w:pPr>
        <w:pStyle w:val="ListParagraph"/>
        <w:numPr>
          <w:ilvl w:val="0"/>
          <w:numId w:val="38"/>
        </w:numPr>
        <w:tabs>
          <w:tab w:val="left" w:pos="1394"/>
        </w:tabs>
        <w:spacing w:before="198" w:line="276" w:lineRule="auto"/>
        <w:ind w:right="650" w:firstLine="0"/>
        <w:jc w:val="both"/>
        <w:rPr>
          <w:sz w:val="24"/>
        </w:rPr>
      </w:pPr>
      <w:r>
        <w:rPr>
          <w:sz w:val="24"/>
        </w:rPr>
        <w:t>The MBA (NGO Management) students will be prepared to be independent learners who take responsibility for their own learning; set appropriate goals for ongoing intellectual and professional development</w:t>
      </w:r>
    </w:p>
    <w:p w14:paraId="450CE26E" w14:textId="77777777" w:rsidR="00C62228" w:rsidRDefault="00E6392B">
      <w:pPr>
        <w:pStyle w:val="ListParagraph"/>
        <w:numPr>
          <w:ilvl w:val="0"/>
          <w:numId w:val="38"/>
        </w:numPr>
        <w:tabs>
          <w:tab w:val="left" w:pos="1341"/>
        </w:tabs>
        <w:spacing w:before="200" w:line="278" w:lineRule="auto"/>
        <w:ind w:right="648" w:firstLine="0"/>
        <w:jc w:val="both"/>
        <w:rPr>
          <w:sz w:val="24"/>
        </w:rPr>
      </w:pPr>
      <w:r>
        <w:rPr>
          <w:sz w:val="24"/>
        </w:rPr>
        <w:t>The MBA (NGO Management) Programme aims to help students understand and practice the highest standards of ethical behaviour associated with their management</w:t>
      </w:r>
      <w:r>
        <w:rPr>
          <w:spacing w:val="-4"/>
          <w:sz w:val="24"/>
        </w:rPr>
        <w:t xml:space="preserve"> </w:t>
      </w:r>
      <w:r>
        <w:rPr>
          <w:sz w:val="24"/>
        </w:rPr>
        <w:t>profession</w:t>
      </w:r>
    </w:p>
    <w:p w14:paraId="1A576E61" w14:textId="77777777" w:rsidR="00C62228" w:rsidRDefault="00E6392B">
      <w:pPr>
        <w:pStyle w:val="ListParagraph"/>
        <w:numPr>
          <w:ilvl w:val="0"/>
          <w:numId w:val="38"/>
        </w:numPr>
        <w:tabs>
          <w:tab w:val="left" w:pos="1562"/>
        </w:tabs>
        <w:spacing w:before="195" w:line="276" w:lineRule="auto"/>
        <w:ind w:right="653" w:firstLine="0"/>
        <w:jc w:val="both"/>
        <w:rPr>
          <w:sz w:val="24"/>
        </w:rPr>
      </w:pPr>
      <w:r>
        <w:rPr>
          <w:sz w:val="24"/>
        </w:rPr>
        <w:t>The MBA (NGO Management) Programme will aim to attain national and international accreditations and university rankings to provide best in class academic</w:t>
      </w:r>
      <w:r>
        <w:rPr>
          <w:spacing w:val="-6"/>
          <w:sz w:val="24"/>
        </w:rPr>
        <w:t xml:space="preserve"> </w:t>
      </w:r>
      <w:r>
        <w:rPr>
          <w:sz w:val="24"/>
        </w:rPr>
        <w:t>environment</w:t>
      </w:r>
    </w:p>
    <w:p w14:paraId="27323F9B" w14:textId="77777777" w:rsidR="00C62228" w:rsidRDefault="00C62228">
      <w:pPr>
        <w:pStyle w:val="BodyText"/>
        <w:rPr>
          <w:sz w:val="26"/>
        </w:rPr>
      </w:pPr>
    </w:p>
    <w:p w14:paraId="4DBED1E8" w14:textId="77777777" w:rsidR="00C62228" w:rsidRDefault="00C62228">
      <w:pPr>
        <w:pStyle w:val="BodyText"/>
        <w:rPr>
          <w:sz w:val="37"/>
        </w:rPr>
      </w:pPr>
    </w:p>
    <w:p w14:paraId="2C879EC1" w14:textId="77777777" w:rsidR="00C62228" w:rsidRDefault="00E6392B">
      <w:pPr>
        <w:pStyle w:val="Heading3"/>
      </w:pPr>
      <w:r>
        <w:t>Programme Structure as per prescribed programme framework</w:t>
      </w:r>
    </w:p>
    <w:p w14:paraId="69E2140C" w14:textId="77777777" w:rsidR="00C62228" w:rsidRDefault="00C62228">
      <w:pPr>
        <w:pStyle w:val="BodyText"/>
        <w:spacing w:before="11"/>
        <w:rPr>
          <w:b/>
          <w:sz w:val="1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801"/>
        <w:gridCol w:w="1712"/>
        <w:gridCol w:w="629"/>
        <w:gridCol w:w="180"/>
        <w:gridCol w:w="452"/>
        <w:gridCol w:w="360"/>
        <w:gridCol w:w="720"/>
        <w:gridCol w:w="360"/>
        <w:gridCol w:w="1169"/>
      </w:tblGrid>
      <w:tr w:rsidR="00C62228" w14:paraId="182A4055" w14:textId="77777777">
        <w:trPr>
          <w:trHeight w:val="292"/>
        </w:trPr>
        <w:tc>
          <w:tcPr>
            <w:tcW w:w="9003" w:type="dxa"/>
            <w:gridSpan w:val="10"/>
            <w:shd w:val="clear" w:color="auto" w:fill="BEBEBE"/>
          </w:tcPr>
          <w:p w14:paraId="21280A92" w14:textId="77777777" w:rsidR="00C62228" w:rsidRDefault="00E6392B">
            <w:pPr>
              <w:pStyle w:val="TableParagraph"/>
              <w:spacing w:before="6" w:line="266" w:lineRule="exact"/>
              <w:ind w:left="3839" w:right="3837"/>
              <w:jc w:val="center"/>
              <w:rPr>
                <w:b/>
                <w:sz w:val="24"/>
              </w:rPr>
            </w:pPr>
            <w:r>
              <w:rPr>
                <w:b/>
                <w:sz w:val="24"/>
              </w:rPr>
              <w:t>Semester I</w:t>
            </w:r>
          </w:p>
        </w:tc>
      </w:tr>
      <w:tr w:rsidR="00C62228" w14:paraId="526FEF5F" w14:textId="77777777">
        <w:trPr>
          <w:trHeight w:val="258"/>
        </w:trPr>
        <w:tc>
          <w:tcPr>
            <w:tcW w:w="1620" w:type="dxa"/>
            <w:shd w:val="clear" w:color="auto" w:fill="BEBEBE"/>
          </w:tcPr>
          <w:p w14:paraId="27F2C6AF" w14:textId="77777777" w:rsidR="00C62228" w:rsidRDefault="00E6392B">
            <w:pPr>
              <w:pStyle w:val="TableParagraph"/>
              <w:spacing w:before="12" w:line="227" w:lineRule="exact"/>
              <w:ind w:left="256"/>
              <w:rPr>
                <w:b/>
                <w:sz w:val="20"/>
              </w:rPr>
            </w:pPr>
            <w:r>
              <w:rPr>
                <w:b/>
                <w:sz w:val="20"/>
              </w:rPr>
              <w:t>Course Code</w:t>
            </w:r>
          </w:p>
        </w:tc>
        <w:tc>
          <w:tcPr>
            <w:tcW w:w="1801" w:type="dxa"/>
            <w:shd w:val="clear" w:color="auto" w:fill="BEBEBE"/>
          </w:tcPr>
          <w:p w14:paraId="27BCFE31" w14:textId="77777777" w:rsidR="00C62228" w:rsidRDefault="00E6392B">
            <w:pPr>
              <w:pStyle w:val="TableParagraph"/>
              <w:spacing w:before="12" w:line="227" w:lineRule="exact"/>
              <w:ind w:left="369"/>
              <w:rPr>
                <w:b/>
                <w:sz w:val="20"/>
              </w:rPr>
            </w:pPr>
            <w:r>
              <w:rPr>
                <w:b/>
                <w:sz w:val="20"/>
              </w:rPr>
              <w:t>Course Title</w:t>
            </w:r>
          </w:p>
        </w:tc>
        <w:tc>
          <w:tcPr>
            <w:tcW w:w="1712" w:type="dxa"/>
            <w:shd w:val="clear" w:color="auto" w:fill="BEBEBE"/>
          </w:tcPr>
          <w:p w14:paraId="187076BE" w14:textId="77777777" w:rsidR="00C62228" w:rsidRDefault="00E6392B">
            <w:pPr>
              <w:pStyle w:val="TableParagraph"/>
              <w:spacing w:before="12" w:line="227" w:lineRule="exact"/>
              <w:ind w:right="301"/>
              <w:jc w:val="right"/>
              <w:rPr>
                <w:b/>
                <w:sz w:val="20"/>
              </w:rPr>
            </w:pPr>
            <w:r>
              <w:rPr>
                <w:b/>
                <w:sz w:val="20"/>
              </w:rPr>
              <w:t>Course Type</w:t>
            </w:r>
          </w:p>
        </w:tc>
        <w:tc>
          <w:tcPr>
            <w:tcW w:w="2341" w:type="dxa"/>
            <w:gridSpan w:val="5"/>
            <w:shd w:val="clear" w:color="auto" w:fill="BEBEBE"/>
          </w:tcPr>
          <w:p w14:paraId="2D8821CE" w14:textId="77777777" w:rsidR="00C62228" w:rsidRDefault="00E6392B">
            <w:pPr>
              <w:pStyle w:val="TableParagraph"/>
              <w:spacing w:before="12" w:line="227" w:lineRule="exact"/>
              <w:ind w:left="868" w:right="867"/>
              <w:jc w:val="center"/>
              <w:rPr>
                <w:b/>
                <w:sz w:val="20"/>
              </w:rPr>
            </w:pPr>
            <w:r>
              <w:rPr>
                <w:b/>
                <w:sz w:val="20"/>
              </w:rPr>
              <w:t>Credit</w:t>
            </w:r>
          </w:p>
        </w:tc>
        <w:tc>
          <w:tcPr>
            <w:tcW w:w="1529" w:type="dxa"/>
            <w:gridSpan w:val="2"/>
            <w:shd w:val="clear" w:color="auto" w:fill="BEBEBE"/>
          </w:tcPr>
          <w:p w14:paraId="5A8599F3" w14:textId="77777777" w:rsidR="00C62228" w:rsidRDefault="00E6392B">
            <w:pPr>
              <w:pStyle w:val="TableParagraph"/>
              <w:spacing w:before="12" w:line="227" w:lineRule="exact"/>
              <w:ind w:left="228"/>
              <w:rPr>
                <w:b/>
                <w:sz w:val="20"/>
              </w:rPr>
            </w:pPr>
            <w:r>
              <w:rPr>
                <w:b/>
                <w:sz w:val="20"/>
              </w:rPr>
              <w:t>Credit Units</w:t>
            </w:r>
          </w:p>
        </w:tc>
      </w:tr>
      <w:tr w:rsidR="00C62228" w14:paraId="4539422F" w14:textId="77777777">
        <w:trPr>
          <w:trHeight w:val="229"/>
        </w:trPr>
        <w:tc>
          <w:tcPr>
            <w:tcW w:w="1620" w:type="dxa"/>
            <w:tcBorders>
              <w:bottom w:val="single" w:sz="8" w:space="0" w:color="000000"/>
            </w:tcBorders>
          </w:tcPr>
          <w:p w14:paraId="2B3EDF29" w14:textId="77777777" w:rsidR="00C62228" w:rsidRDefault="00C62228">
            <w:pPr>
              <w:pStyle w:val="TableParagraph"/>
              <w:rPr>
                <w:sz w:val="16"/>
              </w:rPr>
            </w:pPr>
          </w:p>
        </w:tc>
        <w:tc>
          <w:tcPr>
            <w:tcW w:w="1801" w:type="dxa"/>
            <w:tcBorders>
              <w:bottom w:val="single" w:sz="8" w:space="0" w:color="000000"/>
            </w:tcBorders>
          </w:tcPr>
          <w:p w14:paraId="260404F5" w14:textId="77777777" w:rsidR="00C62228" w:rsidRDefault="00C62228">
            <w:pPr>
              <w:pStyle w:val="TableParagraph"/>
              <w:rPr>
                <w:sz w:val="16"/>
              </w:rPr>
            </w:pPr>
          </w:p>
        </w:tc>
        <w:tc>
          <w:tcPr>
            <w:tcW w:w="1712" w:type="dxa"/>
            <w:tcBorders>
              <w:bottom w:val="single" w:sz="8" w:space="0" w:color="000000"/>
            </w:tcBorders>
          </w:tcPr>
          <w:p w14:paraId="033EF569" w14:textId="77777777" w:rsidR="00C62228" w:rsidRDefault="00C62228">
            <w:pPr>
              <w:pStyle w:val="TableParagraph"/>
              <w:rPr>
                <w:sz w:val="16"/>
              </w:rPr>
            </w:pPr>
          </w:p>
        </w:tc>
        <w:tc>
          <w:tcPr>
            <w:tcW w:w="629" w:type="dxa"/>
            <w:tcBorders>
              <w:bottom w:val="single" w:sz="8" w:space="0" w:color="000000"/>
            </w:tcBorders>
          </w:tcPr>
          <w:p w14:paraId="21597EC9" w14:textId="77777777" w:rsidR="00C62228" w:rsidRDefault="00E6392B">
            <w:pPr>
              <w:pStyle w:val="TableParagraph"/>
              <w:spacing w:line="210" w:lineRule="exact"/>
              <w:jc w:val="center"/>
              <w:rPr>
                <w:sz w:val="20"/>
              </w:rPr>
            </w:pPr>
            <w:r>
              <w:rPr>
                <w:w w:val="99"/>
                <w:sz w:val="20"/>
              </w:rPr>
              <w:t>L</w:t>
            </w:r>
          </w:p>
        </w:tc>
        <w:tc>
          <w:tcPr>
            <w:tcW w:w="632" w:type="dxa"/>
            <w:gridSpan w:val="2"/>
            <w:tcBorders>
              <w:bottom w:val="single" w:sz="8" w:space="0" w:color="000000"/>
            </w:tcBorders>
          </w:tcPr>
          <w:p w14:paraId="01619CFF" w14:textId="77777777" w:rsidR="00C62228" w:rsidRDefault="00E6392B">
            <w:pPr>
              <w:pStyle w:val="TableParagraph"/>
              <w:spacing w:line="210" w:lineRule="exact"/>
              <w:ind w:left="1"/>
              <w:jc w:val="center"/>
              <w:rPr>
                <w:sz w:val="20"/>
              </w:rPr>
            </w:pPr>
            <w:r>
              <w:rPr>
                <w:w w:val="99"/>
                <w:sz w:val="20"/>
              </w:rPr>
              <w:t>T</w:t>
            </w:r>
          </w:p>
        </w:tc>
        <w:tc>
          <w:tcPr>
            <w:tcW w:w="1080" w:type="dxa"/>
            <w:gridSpan w:val="2"/>
            <w:tcBorders>
              <w:bottom w:val="single" w:sz="8" w:space="0" w:color="000000"/>
            </w:tcBorders>
          </w:tcPr>
          <w:p w14:paraId="18D0A10E" w14:textId="77777777" w:rsidR="00C62228" w:rsidRDefault="00E6392B">
            <w:pPr>
              <w:pStyle w:val="TableParagraph"/>
              <w:spacing w:line="210" w:lineRule="exact"/>
              <w:ind w:left="219"/>
              <w:rPr>
                <w:sz w:val="20"/>
              </w:rPr>
            </w:pPr>
            <w:r>
              <w:rPr>
                <w:sz w:val="20"/>
              </w:rPr>
              <w:t>P/S/FW</w:t>
            </w:r>
          </w:p>
        </w:tc>
        <w:tc>
          <w:tcPr>
            <w:tcW w:w="1529" w:type="dxa"/>
            <w:gridSpan w:val="2"/>
            <w:tcBorders>
              <w:bottom w:val="single" w:sz="8" w:space="0" w:color="000000"/>
            </w:tcBorders>
          </w:tcPr>
          <w:p w14:paraId="16BF5554" w14:textId="77777777" w:rsidR="00C62228" w:rsidRDefault="00C62228">
            <w:pPr>
              <w:pStyle w:val="TableParagraph"/>
              <w:rPr>
                <w:sz w:val="16"/>
              </w:rPr>
            </w:pPr>
          </w:p>
        </w:tc>
      </w:tr>
      <w:tr w:rsidR="00C62228" w14:paraId="2339D529" w14:textId="77777777">
        <w:trPr>
          <w:trHeight w:val="551"/>
        </w:trPr>
        <w:tc>
          <w:tcPr>
            <w:tcW w:w="1620" w:type="dxa"/>
            <w:tcBorders>
              <w:top w:val="single" w:sz="8" w:space="0" w:color="000000"/>
            </w:tcBorders>
          </w:tcPr>
          <w:p w14:paraId="40ACCBEB" w14:textId="77777777" w:rsidR="00C62228" w:rsidRDefault="00E6392B">
            <w:pPr>
              <w:pStyle w:val="TableParagraph"/>
              <w:spacing w:line="268" w:lineRule="exact"/>
              <w:ind w:left="107"/>
              <w:rPr>
                <w:sz w:val="24"/>
              </w:rPr>
            </w:pPr>
            <w:r>
              <w:rPr>
                <w:sz w:val="24"/>
              </w:rPr>
              <w:t>HR601</w:t>
            </w:r>
          </w:p>
        </w:tc>
        <w:tc>
          <w:tcPr>
            <w:tcW w:w="1801" w:type="dxa"/>
            <w:tcBorders>
              <w:top w:val="single" w:sz="8" w:space="0" w:color="000000"/>
            </w:tcBorders>
          </w:tcPr>
          <w:p w14:paraId="4017D96D" w14:textId="77777777" w:rsidR="00C62228" w:rsidRDefault="00E6392B">
            <w:pPr>
              <w:pStyle w:val="TableParagraph"/>
              <w:spacing w:line="268" w:lineRule="exact"/>
              <w:ind w:left="107"/>
              <w:rPr>
                <w:sz w:val="24"/>
              </w:rPr>
            </w:pPr>
            <w:r>
              <w:rPr>
                <w:sz w:val="24"/>
              </w:rPr>
              <w:t>Organizational</w:t>
            </w:r>
          </w:p>
          <w:p w14:paraId="6DFD0961" w14:textId="77777777" w:rsidR="00C62228" w:rsidRDefault="00E6392B">
            <w:pPr>
              <w:pStyle w:val="TableParagraph"/>
              <w:spacing w:line="264" w:lineRule="exact"/>
              <w:ind w:left="107"/>
              <w:rPr>
                <w:sz w:val="24"/>
              </w:rPr>
            </w:pPr>
            <w:r>
              <w:rPr>
                <w:sz w:val="24"/>
              </w:rPr>
              <w:t>Behavior</w:t>
            </w:r>
          </w:p>
        </w:tc>
        <w:tc>
          <w:tcPr>
            <w:tcW w:w="1712" w:type="dxa"/>
            <w:tcBorders>
              <w:top w:val="single" w:sz="8" w:space="0" w:color="000000"/>
            </w:tcBorders>
          </w:tcPr>
          <w:p w14:paraId="1F5DC5D3" w14:textId="77777777" w:rsidR="00C62228" w:rsidRDefault="00E6392B">
            <w:pPr>
              <w:pStyle w:val="TableParagraph"/>
              <w:spacing w:line="268" w:lineRule="exact"/>
              <w:ind w:right="295"/>
              <w:jc w:val="right"/>
              <w:rPr>
                <w:sz w:val="24"/>
              </w:rPr>
            </w:pPr>
            <w:r>
              <w:rPr>
                <w:sz w:val="24"/>
              </w:rPr>
              <w:t>Core Courses</w:t>
            </w:r>
          </w:p>
        </w:tc>
        <w:tc>
          <w:tcPr>
            <w:tcW w:w="809" w:type="dxa"/>
            <w:gridSpan w:val="2"/>
            <w:tcBorders>
              <w:top w:val="single" w:sz="8" w:space="0" w:color="000000"/>
            </w:tcBorders>
          </w:tcPr>
          <w:p w14:paraId="6B7B0598" w14:textId="77777777" w:rsidR="00C62228" w:rsidRDefault="00E6392B">
            <w:pPr>
              <w:pStyle w:val="TableParagraph"/>
              <w:spacing w:line="268" w:lineRule="exact"/>
              <w:ind w:left="104"/>
              <w:rPr>
                <w:sz w:val="24"/>
              </w:rPr>
            </w:pPr>
            <w:r>
              <w:rPr>
                <w:sz w:val="24"/>
              </w:rPr>
              <w:t>2</w:t>
            </w:r>
          </w:p>
        </w:tc>
        <w:tc>
          <w:tcPr>
            <w:tcW w:w="812" w:type="dxa"/>
            <w:gridSpan w:val="2"/>
            <w:tcBorders>
              <w:top w:val="single" w:sz="8" w:space="0" w:color="000000"/>
            </w:tcBorders>
          </w:tcPr>
          <w:p w14:paraId="69927F2B" w14:textId="77777777" w:rsidR="00C62228" w:rsidRDefault="00E6392B">
            <w:pPr>
              <w:pStyle w:val="TableParagraph"/>
              <w:spacing w:line="268" w:lineRule="exact"/>
              <w:ind w:left="106"/>
              <w:rPr>
                <w:sz w:val="24"/>
              </w:rPr>
            </w:pPr>
            <w:r>
              <w:rPr>
                <w:sz w:val="24"/>
              </w:rPr>
              <w:t>0</w:t>
            </w:r>
          </w:p>
        </w:tc>
        <w:tc>
          <w:tcPr>
            <w:tcW w:w="1080" w:type="dxa"/>
            <w:gridSpan w:val="2"/>
            <w:tcBorders>
              <w:top w:val="single" w:sz="8" w:space="0" w:color="000000"/>
            </w:tcBorders>
          </w:tcPr>
          <w:p w14:paraId="342584A4" w14:textId="77777777" w:rsidR="00C62228" w:rsidRDefault="00E6392B">
            <w:pPr>
              <w:pStyle w:val="TableParagraph"/>
              <w:spacing w:line="268" w:lineRule="exact"/>
              <w:ind w:left="104"/>
              <w:rPr>
                <w:sz w:val="24"/>
              </w:rPr>
            </w:pPr>
            <w:r>
              <w:rPr>
                <w:sz w:val="24"/>
              </w:rPr>
              <w:t>0</w:t>
            </w:r>
          </w:p>
        </w:tc>
        <w:tc>
          <w:tcPr>
            <w:tcW w:w="1169" w:type="dxa"/>
            <w:tcBorders>
              <w:top w:val="single" w:sz="8" w:space="0" w:color="000000"/>
            </w:tcBorders>
          </w:tcPr>
          <w:p w14:paraId="1E5E5043" w14:textId="77777777" w:rsidR="00C62228" w:rsidRDefault="00E6392B">
            <w:pPr>
              <w:pStyle w:val="TableParagraph"/>
              <w:spacing w:line="268" w:lineRule="exact"/>
              <w:ind w:left="104"/>
              <w:rPr>
                <w:sz w:val="24"/>
              </w:rPr>
            </w:pPr>
            <w:r>
              <w:rPr>
                <w:sz w:val="24"/>
              </w:rPr>
              <w:t>2</w:t>
            </w:r>
          </w:p>
        </w:tc>
      </w:tr>
      <w:tr w:rsidR="00C62228" w14:paraId="267FF279" w14:textId="77777777">
        <w:trPr>
          <w:trHeight w:val="551"/>
        </w:trPr>
        <w:tc>
          <w:tcPr>
            <w:tcW w:w="1620" w:type="dxa"/>
          </w:tcPr>
          <w:p w14:paraId="7CB34FEC" w14:textId="77777777" w:rsidR="00C62228" w:rsidRDefault="00E6392B">
            <w:pPr>
              <w:pStyle w:val="TableParagraph"/>
              <w:spacing w:line="268" w:lineRule="exact"/>
              <w:ind w:left="107"/>
              <w:rPr>
                <w:sz w:val="24"/>
              </w:rPr>
            </w:pPr>
            <w:r>
              <w:rPr>
                <w:sz w:val="24"/>
              </w:rPr>
              <w:t>ECON605</w:t>
            </w:r>
          </w:p>
        </w:tc>
        <w:tc>
          <w:tcPr>
            <w:tcW w:w="1801" w:type="dxa"/>
          </w:tcPr>
          <w:p w14:paraId="060DFC43" w14:textId="77777777" w:rsidR="00C62228" w:rsidRDefault="00E6392B">
            <w:pPr>
              <w:pStyle w:val="TableParagraph"/>
              <w:spacing w:line="268" w:lineRule="exact"/>
              <w:ind w:left="107"/>
              <w:rPr>
                <w:sz w:val="24"/>
              </w:rPr>
            </w:pPr>
            <w:r>
              <w:rPr>
                <w:sz w:val="24"/>
              </w:rPr>
              <w:t>Managerial</w:t>
            </w:r>
          </w:p>
          <w:p w14:paraId="61933CA0" w14:textId="77777777" w:rsidR="00C62228" w:rsidRDefault="00E6392B">
            <w:pPr>
              <w:pStyle w:val="TableParagraph"/>
              <w:spacing w:line="264" w:lineRule="exact"/>
              <w:ind w:left="107"/>
              <w:rPr>
                <w:sz w:val="24"/>
              </w:rPr>
            </w:pPr>
            <w:r>
              <w:rPr>
                <w:sz w:val="24"/>
              </w:rPr>
              <w:t>Economics</w:t>
            </w:r>
          </w:p>
        </w:tc>
        <w:tc>
          <w:tcPr>
            <w:tcW w:w="1712" w:type="dxa"/>
          </w:tcPr>
          <w:p w14:paraId="6889BF5B" w14:textId="77777777" w:rsidR="00C62228" w:rsidRDefault="00E6392B">
            <w:pPr>
              <w:pStyle w:val="TableParagraph"/>
              <w:spacing w:line="268" w:lineRule="exact"/>
              <w:ind w:right="295"/>
              <w:jc w:val="right"/>
              <w:rPr>
                <w:sz w:val="24"/>
              </w:rPr>
            </w:pPr>
            <w:r>
              <w:rPr>
                <w:sz w:val="24"/>
              </w:rPr>
              <w:t>Core Courses</w:t>
            </w:r>
          </w:p>
        </w:tc>
        <w:tc>
          <w:tcPr>
            <w:tcW w:w="809" w:type="dxa"/>
            <w:gridSpan w:val="2"/>
          </w:tcPr>
          <w:p w14:paraId="077F0238" w14:textId="77777777" w:rsidR="00C62228" w:rsidRDefault="00E6392B">
            <w:pPr>
              <w:pStyle w:val="TableParagraph"/>
              <w:spacing w:line="268" w:lineRule="exact"/>
              <w:ind w:left="104"/>
              <w:rPr>
                <w:sz w:val="24"/>
              </w:rPr>
            </w:pPr>
            <w:r>
              <w:rPr>
                <w:sz w:val="24"/>
              </w:rPr>
              <w:t>3</w:t>
            </w:r>
          </w:p>
        </w:tc>
        <w:tc>
          <w:tcPr>
            <w:tcW w:w="812" w:type="dxa"/>
            <w:gridSpan w:val="2"/>
          </w:tcPr>
          <w:p w14:paraId="2E84D0FF" w14:textId="77777777" w:rsidR="00C62228" w:rsidRDefault="00E6392B">
            <w:pPr>
              <w:pStyle w:val="TableParagraph"/>
              <w:spacing w:line="268" w:lineRule="exact"/>
              <w:ind w:left="106"/>
              <w:rPr>
                <w:sz w:val="24"/>
              </w:rPr>
            </w:pPr>
            <w:r>
              <w:rPr>
                <w:sz w:val="24"/>
              </w:rPr>
              <w:t>0</w:t>
            </w:r>
          </w:p>
        </w:tc>
        <w:tc>
          <w:tcPr>
            <w:tcW w:w="1080" w:type="dxa"/>
            <w:gridSpan w:val="2"/>
          </w:tcPr>
          <w:p w14:paraId="38529862" w14:textId="77777777" w:rsidR="00C62228" w:rsidRDefault="00E6392B">
            <w:pPr>
              <w:pStyle w:val="TableParagraph"/>
              <w:spacing w:line="268" w:lineRule="exact"/>
              <w:ind w:left="104"/>
              <w:rPr>
                <w:sz w:val="24"/>
              </w:rPr>
            </w:pPr>
            <w:r>
              <w:rPr>
                <w:sz w:val="24"/>
              </w:rPr>
              <w:t>0</w:t>
            </w:r>
          </w:p>
        </w:tc>
        <w:tc>
          <w:tcPr>
            <w:tcW w:w="1169" w:type="dxa"/>
          </w:tcPr>
          <w:p w14:paraId="53ACC7F5" w14:textId="77777777" w:rsidR="00C62228" w:rsidRDefault="00E6392B">
            <w:pPr>
              <w:pStyle w:val="TableParagraph"/>
              <w:spacing w:line="268" w:lineRule="exact"/>
              <w:ind w:left="104"/>
              <w:rPr>
                <w:sz w:val="24"/>
              </w:rPr>
            </w:pPr>
            <w:r>
              <w:rPr>
                <w:sz w:val="24"/>
              </w:rPr>
              <w:t>3</w:t>
            </w:r>
          </w:p>
        </w:tc>
      </w:tr>
      <w:tr w:rsidR="00C62228" w14:paraId="1EA824B9" w14:textId="77777777">
        <w:trPr>
          <w:trHeight w:val="551"/>
        </w:trPr>
        <w:tc>
          <w:tcPr>
            <w:tcW w:w="1620" w:type="dxa"/>
          </w:tcPr>
          <w:p w14:paraId="1585D816" w14:textId="77777777" w:rsidR="00C62228" w:rsidRDefault="00E6392B">
            <w:pPr>
              <w:pStyle w:val="TableParagraph"/>
              <w:spacing w:line="268" w:lineRule="exact"/>
              <w:ind w:left="107"/>
              <w:rPr>
                <w:sz w:val="24"/>
              </w:rPr>
            </w:pPr>
            <w:r>
              <w:rPr>
                <w:sz w:val="24"/>
              </w:rPr>
              <w:t>MKTG601</w:t>
            </w:r>
          </w:p>
        </w:tc>
        <w:tc>
          <w:tcPr>
            <w:tcW w:w="1801" w:type="dxa"/>
          </w:tcPr>
          <w:p w14:paraId="4ABF8C73" w14:textId="77777777" w:rsidR="00C62228" w:rsidRDefault="00E6392B">
            <w:pPr>
              <w:pStyle w:val="TableParagraph"/>
              <w:spacing w:line="268" w:lineRule="exact"/>
              <w:ind w:left="107"/>
              <w:rPr>
                <w:sz w:val="24"/>
              </w:rPr>
            </w:pPr>
            <w:r>
              <w:rPr>
                <w:sz w:val="24"/>
              </w:rPr>
              <w:t>Marketing</w:t>
            </w:r>
          </w:p>
          <w:p w14:paraId="317BE40E" w14:textId="77777777" w:rsidR="00C62228" w:rsidRDefault="00E6392B">
            <w:pPr>
              <w:pStyle w:val="TableParagraph"/>
              <w:spacing w:line="264" w:lineRule="exact"/>
              <w:ind w:left="107"/>
              <w:rPr>
                <w:sz w:val="24"/>
              </w:rPr>
            </w:pPr>
            <w:r>
              <w:rPr>
                <w:sz w:val="24"/>
              </w:rPr>
              <w:t>Management</w:t>
            </w:r>
          </w:p>
        </w:tc>
        <w:tc>
          <w:tcPr>
            <w:tcW w:w="1712" w:type="dxa"/>
          </w:tcPr>
          <w:p w14:paraId="78E8C37A" w14:textId="77777777" w:rsidR="00C62228" w:rsidRDefault="00E6392B">
            <w:pPr>
              <w:pStyle w:val="TableParagraph"/>
              <w:spacing w:line="268" w:lineRule="exact"/>
              <w:ind w:right="295"/>
              <w:jc w:val="right"/>
              <w:rPr>
                <w:sz w:val="24"/>
              </w:rPr>
            </w:pPr>
            <w:r>
              <w:rPr>
                <w:sz w:val="24"/>
              </w:rPr>
              <w:t>Core Courses</w:t>
            </w:r>
          </w:p>
        </w:tc>
        <w:tc>
          <w:tcPr>
            <w:tcW w:w="809" w:type="dxa"/>
            <w:gridSpan w:val="2"/>
          </w:tcPr>
          <w:p w14:paraId="14A009B9" w14:textId="77777777" w:rsidR="00C62228" w:rsidRDefault="00E6392B">
            <w:pPr>
              <w:pStyle w:val="TableParagraph"/>
              <w:spacing w:line="268" w:lineRule="exact"/>
              <w:ind w:left="104"/>
              <w:rPr>
                <w:sz w:val="24"/>
              </w:rPr>
            </w:pPr>
            <w:r>
              <w:rPr>
                <w:sz w:val="24"/>
              </w:rPr>
              <w:t>2</w:t>
            </w:r>
          </w:p>
        </w:tc>
        <w:tc>
          <w:tcPr>
            <w:tcW w:w="812" w:type="dxa"/>
            <w:gridSpan w:val="2"/>
          </w:tcPr>
          <w:p w14:paraId="5AA1AEFC" w14:textId="77777777" w:rsidR="00C62228" w:rsidRDefault="00E6392B">
            <w:pPr>
              <w:pStyle w:val="TableParagraph"/>
              <w:spacing w:line="268" w:lineRule="exact"/>
              <w:ind w:left="106"/>
              <w:rPr>
                <w:sz w:val="24"/>
              </w:rPr>
            </w:pPr>
            <w:r>
              <w:rPr>
                <w:sz w:val="24"/>
              </w:rPr>
              <w:t>0</w:t>
            </w:r>
          </w:p>
        </w:tc>
        <w:tc>
          <w:tcPr>
            <w:tcW w:w="1080" w:type="dxa"/>
            <w:gridSpan w:val="2"/>
          </w:tcPr>
          <w:p w14:paraId="07C2DCE8" w14:textId="77777777" w:rsidR="00C62228" w:rsidRDefault="00E6392B">
            <w:pPr>
              <w:pStyle w:val="TableParagraph"/>
              <w:spacing w:line="268" w:lineRule="exact"/>
              <w:ind w:left="104"/>
              <w:rPr>
                <w:sz w:val="24"/>
              </w:rPr>
            </w:pPr>
            <w:r>
              <w:rPr>
                <w:sz w:val="24"/>
              </w:rPr>
              <w:t>0</w:t>
            </w:r>
          </w:p>
        </w:tc>
        <w:tc>
          <w:tcPr>
            <w:tcW w:w="1169" w:type="dxa"/>
          </w:tcPr>
          <w:p w14:paraId="59A15E36" w14:textId="77777777" w:rsidR="00C62228" w:rsidRDefault="00E6392B">
            <w:pPr>
              <w:pStyle w:val="TableParagraph"/>
              <w:spacing w:line="268" w:lineRule="exact"/>
              <w:ind w:left="104"/>
              <w:rPr>
                <w:sz w:val="24"/>
              </w:rPr>
            </w:pPr>
            <w:r>
              <w:rPr>
                <w:sz w:val="24"/>
              </w:rPr>
              <w:t>2</w:t>
            </w:r>
          </w:p>
        </w:tc>
      </w:tr>
      <w:tr w:rsidR="00C62228" w14:paraId="692AF127" w14:textId="77777777">
        <w:trPr>
          <w:trHeight w:val="827"/>
        </w:trPr>
        <w:tc>
          <w:tcPr>
            <w:tcW w:w="1620" w:type="dxa"/>
          </w:tcPr>
          <w:p w14:paraId="33957E49" w14:textId="77777777" w:rsidR="00C62228" w:rsidRDefault="00E6392B">
            <w:pPr>
              <w:pStyle w:val="TableParagraph"/>
              <w:spacing w:line="268" w:lineRule="exact"/>
              <w:ind w:left="107"/>
              <w:rPr>
                <w:sz w:val="24"/>
              </w:rPr>
            </w:pPr>
            <w:r>
              <w:rPr>
                <w:sz w:val="24"/>
              </w:rPr>
              <w:t>CSIT602</w:t>
            </w:r>
          </w:p>
        </w:tc>
        <w:tc>
          <w:tcPr>
            <w:tcW w:w="1801" w:type="dxa"/>
          </w:tcPr>
          <w:p w14:paraId="091A8F63" w14:textId="77777777" w:rsidR="00C62228" w:rsidRDefault="00E6392B">
            <w:pPr>
              <w:pStyle w:val="TableParagraph"/>
              <w:ind w:left="107" w:right="177"/>
              <w:rPr>
                <w:sz w:val="24"/>
              </w:rPr>
            </w:pPr>
            <w:r>
              <w:rPr>
                <w:sz w:val="24"/>
              </w:rPr>
              <w:t>Information Technology for</w:t>
            </w:r>
          </w:p>
          <w:p w14:paraId="5AFB8CC6" w14:textId="77777777" w:rsidR="00C62228" w:rsidRDefault="00E6392B">
            <w:pPr>
              <w:pStyle w:val="TableParagraph"/>
              <w:spacing w:line="264" w:lineRule="exact"/>
              <w:ind w:left="107"/>
              <w:rPr>
                <w:sz w:val="24"/>
              </w:rPr>
            </w:pPr>
            <w:r>
              <w:rPr>
                <w:sz w:val="24"/>
              </w:rPr>
              <w:t>Managers</w:t>
            </w:r>
          </w:p>
        </w:tc>
        <w:tc>
          <w:tcPr>
            <w:tcW w:w="1712" w:type="dxa"/>
          </w:tcPr>
          <w:p w14:paraId="7F547087" w14:textId="77777777" w:rsidR="00C62228" w:rsidRDefault="00E6392B">
            <w:pPr>
              <w:pStyle w:val="TableParagraph"/>
              <w:spacing w:line="268" w:lineRule="exact"/>
              <w:ind w:right="295"/>
              <w:jc w:val="right"/>
              <w:rPr>
                <w:sz w:val="24"/>
              </w:rPr>
            </w:pPr>
            <w:r>
              <w:rPr>
                <w:sz w:val="24"/>
              </w:rPr>
              <w:t>Core Courses</w:t>
            </w:r>
          </w:p>
        </w:tc>
        <w:tc>
          <w:tcPr>
            <w:tcW w:w="809" w:type="dxa"/>
            <w:gridSpan w:val="2"/>
          </w:tcPr>
          <w:p w14:paraId="656DDAC2" w14:textId="77777777" w:rsidR="00C62228" w:rsidRDefault="00E6392B">
            <w:pPr>
              <w:pStyle w:val="TableParagraph"/>
              <w:spacing w:line="268" w:lineRule="exact"/>
              <w:ind w:left="104"/>
              <w:rPr>
                <w:sz w:val="24"/>
              </w:rPr>
            </w:pPr>
            <w:r>
              <w:rPr>
                <w:sz w:val="24"/>
              </w:rPr>
              <w:t>2</w:t>
            </w:r>
          </w:p>
        </w:tc>
        <w:tc>
          <w:tcPr>
            <w:tcW w:w="812" w:type="dxa"/>
            <w:gridSpan w:val="2"/>
          </w:tcPr>
          <w:p w14:paraId="426E3E16" w14:textId="77777777" w:rsidR="00C62228" w:rsidRDefault="00E6392B">
            <w:pPr>
              <w:pStyle w:val="TableParagraph"/>
              <w:spacing w:line="268" w:lineRule="exact"/>
              <w:ind w:left="106"/>
              <w:rPr>
                <w:sz w:val="24"/>
              </w:rPr>
            </w:pPr>
            <w:r>
              <w:rPr>
                <w:sz w:val="24"/>
              </w:rPr>
              <w:t>0</w:t>
            </w:r>
          </w:p>
        </w:tc>
        <w:tc>
          <w:tcPr>
            <w:tcW w:w="1080" w:type="dxa"/>
            <w:gridSpan w:val="2"/>
          </w:tcPr>
          <w:p w14:paraId="1A50A444" w14:textId="77777777" w:rsidR="00C62228" w:rsidRDefault="00E6392B">
            <w:pPr>
              <w:pStyle w:val="TableParagraph"/>
              <w:spacing w:line="268" w:lineRule="exact"/>
              <w:ind w:left="104"/>
              <w:rPr>
                <w:sz w:val="24"/>
              </w:rPr>
            </w:pPr>
            <w:r>
              <w:rPr>
                <w:sz w:val="24"/>
              </w:rPr>
              <w:t>0</w:t>
            </w:r>
          </w:p>
        </w:tc>
        <w:tc>
          <w:tcPr>
            <w:tcW w:w="1169" w:type="dxa"/>
          </w:tcPr>
          <w:p w14:paraId="22BA891D" w14:textId="77777777" w:rsidR="00C62228" w:rsidRDefault="00E6392B">
            <w:pPr>
              <w:pStyle w:val="TableParagraph"/>
              <w:spacing w:line="268" w:lineRule="exact"/>
              <w:ind w:left="104"/>
              <w:rPr>
                <w:sz w:val="24"/>
              </w:rPr>
            </w:pPr>
            <w:r>
              <w:rPr>
                <w:sz w:val="24"/>
              </w:rPr>
              <w:t>2</w:t>
            </w:r>
          </w:p>
        </w:tc>
      </w:tr>
      <w:tr w:rsidR="00C62228" w14:paraId="73D9B309" w14:textId="77777777">
        <w:trPr>
          <w:trHeight w:val="551"/>
        </w:trPr>
        <w:tc>
          <w:tcPr>
            <w:tcW w:w="1620" w:type="dxa"/>
          </w:tcPr>
          <w:p w14:paraId="2F725A48" w14:textId="77777777" w:rsidR="00C62228" w:rsidRDefault="00E6392B">
            <w:pPr>
              <w:pStyle w:val="TableParagraph"/>
              <w:spacing w:line="268" w:lineRule="exact"/>
              <w:ind w:left="107"/>
              <w:rPr>
                <w:sz w:val="24"/>
              </w:rPr>
            </w:pPr>
            <w:r>
              <w:rPr>
                <w:sz w:val="24"/>
              </w:rPr>
              <w:t>QAM601</w:t>
            </w:r>
          </w:p>
        </w:tc>
        <w:tc>
          <w:tcPr>
            <w:tcW w:w="1801" w:type="dxa"/>
          </w:tcPr>
          <w:p w14:paraId="50FE5253" w14:textId="77777777" w:rsidR="00C62228" w:rsidRDefault="00E6392B">
            <w:pPr>
              <w:pStyle w:val="TableParagraph"/>
              <w:spacing w:line="268" w:lineRule="exact"/>
              <w:ind w:left="107"/>
              <w:rPr>
                <w:sz w:val="24"/>
              </w:rPr>
            </w:pPr>
            <w:r>
              <w:rPr>
                <w:sz w:val="24"/>
              </w:rPr>
              <w:t>Statistics for</w:t>
            </w:r>
          </w:p>
          <w:p w14:paraId="47A90FA5" w14:textId="77777777" w:rsidR="00C62228" w:rsidRDefault="00E6392B">
            <w:pPr>
              <w:pStyle w:val="TableParagraph"/>
              <w:spacing w:line="264" w:lineRule="exact"/>
              <w:ind w:left="107"/>
              <w:rPr>
                <w:sz w:val="24"/>
              </w:rPr>
            </w:pPr>
            <w:r>
              <w:rPr>
                <w:sz w:val="24"/>
              </w:rPr>
              <w:t>Management</w:t>
            </w:r>
          </w:p>
        </w:tc>
        <w:tc>
          <w:tcPr>
            <w:tcW w:w="1712" w:type="dxa"/>
          </w:tcPr>
          <w:p w14:paraId="3BCA1072" w14:textId="77777777" w:rsidR="00C62228" w:rsidRDefault="00E6392B">
            <w:pPr>
              <w:pStyle w:val="TableParagraph"/>
              <w:spacing w:line="268" w:lineRule="exact"/>
              <w:ind w:right="295"/>
              <w:jc w:val="right"/>
              <w:rPr>
                <w:sz w:val="24"/>
              </w:rPr>
            </w:pPr>
            <w:r>
              <w:rPr>
                <w:sz w:val="24"/>
              </w:rPr>
              <w:t>Core Courses</w:t>
            </w:r>
          </w:p>
        </w:tc>
        <w:tc>
          <w:tcPr>
            <w:tcW w:w="809" w:type="dxa"/>
            <w:gridSpan w:val="2"/>
          </w:tcPr>
          <w:p w14:paraId="51E5C7A5" w14:textId="77777777" w:rsidR="00C62228" w:rsidRDefault="00E6392B">
            <w:pPr>
              <w:pStyle w:val="TableParagraph"/>
              <w:spacing w:line="268" w:lineRule="exact"/>
              <w:ind w:left="104"/>
              <w:rPr>
                <w:sz w:val="24"/>
              </w:rPr>
            </w:pPr>
            <w:r>
              <w:rPr>
                <w:sz w:val="24"/>
              </w:rPr>
              <w:t>3</w:t>
            </w:r>
          </w:p>
        </w:tc>
        <w:tc>
          <w:tcPr>
            <w:tcW w:w="812" w:type="dxa"/>
            <w:gridSpan w:val="2"/>
          </w:tcPr>
          <w:p w14:paraId="7728E3CC" w14:textId="77777777" w:rsidR="00C62228" w:rsidRDefault="00E6392B">
            <w:pPr>
              <w:pStyle w:val="TableParagraph"/>
              <w:spacing w:line="268" w:lineRule="exact"/>
              <w:ind w:left="106"/>
              <w:rPr>
                <w:sz w:val="24"/>
              </w:rPr>
            </w:pPr>
            <w:r>
              <w:rPr>
                <w:sz w:val="24"/>
              </w:rPr>
              <w:t>0</w:t>
            </w:r>
          </w:p>
        </w:tc>
        <w:tc>
          <w:tcPr>
            <w:tcW w:w="1080" w:type="dxa"/>
            <w:gridSpan w:val="2"/>
          </w:tcPr>
          <w:p w14:paraId="76B807A9" w14:textId="77777777" w:rsidR="00C62228" w:rsidRDefault="00E6392B">
            <w:pPr>
              <w:pStyle w:val="TableParagraph"/>
              <w:spacing w:line="268" w:lineRule="exact"/>
              <w:ind w:left="104"/>
              <w:rPr>
                <w:sz w:val="24"/>
              </w:rPr>
            </w:pPr>
            <w:r>
              <w:rPr>
                <w:sz w:val="24"/>
              </w:rPr>
              <w:t>0</w:t>
            </w:r>
          </w:p>
        </w:tc>
        <w:tc>
          <w:tcPr>
            <w:tcW w:w="1169" w:type="dxa"/>
          </w:tcPr>
          <w:p w14:paraId="0D0AD6A8" w14:textId="77777777" w:rsidR="00C62228" w:rsidRDefault="00E6392B">
            <w:pPr>
              <w:pStyle w:val="TableParagraph"/>
              <w:spacing w:line="268" w:lineRule="exact"/>
              <w:ind w:left="104"/>
              <w:rPr>
                <w:sz w:val="24"/>
              </w:rPr>
            </w:pPr>
            <w:r>
              <w:rPr>
                <w:sz w:val="24"/>
              </w:rPr>
              <w:t>3</w:t>
            </w:r>
          </w:p>
        </w:tc>
      </w:tr>
      <w:tr w:rsidR="00C62228" w14:paraId="4C7700B1" w14:textId="77777777">
        <w:trPr>
          <w:trHeight w:val="554"/>
        </w:trPr>
        <w:tc>
          <w:tcPr>
            <w:tcW w:w="1620" w:type="dxa"/>
          </w:tcPr>
          <w:p w14:paraId="01B64F78" w14:textId="77777777" w:rsidR="00C62228" w:rsidRDefault="00E6392B">
            <w:pPr>
              <w:pStyle w:val="TableParagraph"/>
              <w:spacing w:line="270" w:lineRule="exact"/>
              <w:ind w:left="107"/>
              <w:rPr>
                <w:sz w:val="24"/>
              </w:rPr>
            </w:pPr>
            <w:r>
              <w:rPr>
                <w:sz w:val="24"/>
              </w:rPr>
              <w:t>ACCT602</w:t>
            </w:r>
          </w:p>
        </w:tc>
        <w:tc>
          <w:tcPr>
            <w:tcW w:w="1801" w:type="dxa"/>
          </w:tcPr>
          <w:p w14:paraId="4A1350FC" w14:textId="77777777" w:rsidR="00C62228" w:rsidRDefault="00E6392B">
            <w:pPr>
              <w:pStyle w:val="TableParagraph"/>
              <w:spacing w:line="270" w:lineRule="exact"/>
              <w:ind w:left="107"/>
              <w:rPr>
                <w:sz w:val="24"/>
              </w:rPr>
            </w:pPr>
            <w:r>
              <w:rPr>
                <w:sz w:val="24"/>
              </w:rPr>
              <w:t>Accounting for</w:t>
            </w:r>
          </w:p>
          <w:p w14:paraId="6216BBB3" w14:textId="77777777" w:rsidR="00C62228" w:rsidRDefault="00E6392B">
            <w:pPr>
              <w:pStyle w:val="TableParagraph"/>
              <w:spacing w:line="264" w:lineRule="exact"/>
              <w:ind w:left="107"/>
              <w:rPr>
                <w:sz w:val="24"/>
              </w:rPr>
            </w:pPr>
            <w:r>
              <w:rPr>
                <w:sz w:val="24"/>
              </w:rPr>
              <w:t>Managers</w:t>
            </w:r>
          </w:p>
        </w:tc>
        <w:tc>
          <w:tcPr>
            <w:tcW w:w="1712" w:type="dxa"/>
          </w:tcPr>
          <w:p w14:paraId="1D2B9EF1" w14:textId="77777777" w:rsidR="00C62228" w:rsidRDefault="00E6392B">
            <w:pPr>
              <w:pStyle w:val="TableParagraph"/>
              <w:spacing w:line="270" w:lineRule="exact"/>
              <w:ind w:right="295"/>
              <w:jc w:val="right"/>
              <w:rPr>
                <w:sz w:val="24"/>
              </w:rPr>
            </w:pPr>
            <w:r>
              <w:rPr>
                <w:sz w:val="24"/>
              </w:rPr>
              <w:t>Core Courses</w:t>
            </w:r>
          </w:p>
        </w:tc>
        <w:tc>
          <w:tcPr>
            <w:tcW w:w="809" w:type="dxa"/>
            <w:gridSpan w:val="2"/>
          </w:tcPr>
          <w:p w14:paraId="2D7D4005" w14:textId="77777777" w:rsidR="00C62228" w:rsidRDefault="00E6392B">
            <w:pPr>
              <w:pStyle w:val="TableParagraph"/>
              <w:spacing w:line="270" w:lineRule="exact"/>
              <w:ind w:left="104"/>
              <w:rPr>
                <w:sz w:val="24"/>
              </w:rPr>
            </w:pPr>
            <w:r>
              <w:rPr>
                <w:sz w:val="24"/>
              </w:rPr>
              <w:t>3</w:t>
            </w:r>
          </w:p>
        </w:tc>
        <w:tc>
          <w:tcPr>
            <w:tcW w:w="812" w:type="dxa"/>
            <w:gridSpan w:val="2"/>
          </w:tcPr>
          <w:p w14:paraId="390DC9B2" w14:textId="77777777" w:rsidR="00C62228" w:rsidRDefault="00E6392B">
            <w:pPr>
              <w:pStyle w:val="TableParagraph"/>
              <w:spacing w:line="270" w:lineRule="exact"/>
              <w:ind w:left="106"/>
              <w:rPr>
                <w:sz w:val="24"/>
              </w:rPr>
            </w:pPr>
            <w:r>
              <w:rPr>
                <w:sz w:val="24"/>
              </w:rPr>
              <w:t>0</w:t>
            </w:r>
          </w:p>
        </w:tc>
        <w:tc>
          <w:tcPr>
            <w:tcW w:w="1080" w:type="dxa"/>
            <w:gridSpan w:val="2"/>
          </w:tcPr>
          <w:p w14:paraId="60FF8F3F" w14:textId="77777777" w:rsidR="00C62228" w:rsidRDefault="00E6392B">
            <w:pPr>
              <w:pStyle w:val="TableParagraph"/>
              <w:spacing w:line="270" w:lineRule="exact"/>
              <w:ind w:left="104"/>
              <w:rPr>
                <w:sz w:val="24"/>
              </w:rPr>
            </w:pPr>
            <w:r>
              <w:rPr>
                <w:sz w:val="24"/>
              </w:rPr>
              <w:t>0</w:t>
            </w:r>
          </w:p>
        </w:tc>
        <w:tc>
          <w:tcPr>
            <w:tcW w:w="1169" w:type="dxa"/>
          </w:tcPr>
          <w:p w14:paraId="47275F12" w14:textId="77777777" w:rsidR="00C62228" w:rsidRDefault="00E6392B">
            <w:pPr>
              <w:pStyle w:val="TableParagraph"/>
              <w:spacing w:line="270" w:lineRule="exact"/>
              <w:ind w:left="104"/>
              <w:rPr>
                <w:sz w:val="24"/>
              </w:rPr>
            </w:pPr>
            <w:r>
              <w:rPr>
                <w:sz w:val="24"/>
              </w:rPr>
              <w:t>3</w:t>
            </w:r>
          </w:p>
        </w:tc>
      </w:tr>
      <w:tr w:rsidR="00C62228" w14:paraId="181411B2" w14:textId="77777777">
        <w:trPr>
          <w:trHeight w:val="827"/>
        </w:trPr>
        <w:tc>
          <w:tcPr>
            <w:tcW w:w="1620" w:type="dxa"/>
          </w:tcPr>
          <w:p w14:paraId="0C626743" w14:textId="77777777" w:rsidR="00C62228" w:rsidRDefault="00C62228">
            <w:pPr>
              <w:pStyle w:val="TableParagraph"/>
              <w:rPr>
                <w:b/>
                <w:sz w:val="26"/>
              </w:rPr>
            </w:pPr>
          </w:p>
          <w:p w14:paraId="36202A77" w14:textId="77777777" w:rsidR="00C62228" w:rsidRDefault="00C62228">
            <w:pPr>
              <w:pStyle w:val="TableParagraph"/>
              <w:spacing w:before="3"/>
              <w:rPr>
                <w:b/>
                <w:sz w:val="21"/>
              </w:rPr>
            </w:pPr>
          </w:p>
          <w:p w14:paraId="0B09E8C2" w14:textId="77777777" w:rsidR="00C62228" w:rsidRDefault="00E6392B">
            <w:pPr>
              <w:pStyle w:val="TableParagraph"/>
              <w:spacing w:line="264" w:lineRule="exact"/>
              <w:ind w:left="107"/>
              <w:rPr>
                <w:sz w:val="24"/>
              </w:rPr>
            </w:pPr>
            <w:r>
              <w:rPr>
                <w:sz w:val="24"/>
              </w:rPr>
              <w:t>NGOM601</w:t>
            </w:r>
          </w:p>
        </w:tc>
        <w:tc>
          <w:tcPr>
            <w:tcW w:w="1801" w:type="dxa"/>
          </w:tcPr>
          <w:p w14:paraId="1632FF92" w14:textId="77777777" w:rsidR="00C62228" w:rsidRDefault="00E6392B">
            <w:pPr>
              <w:pStyle w:val="TableParagraph"/>
              <w:ind w:left="107" w:right="210"/>
              <w:rPr>
                <w:sz w:val="24"/>
              </w:rPr>
            </w:pPr>
            <w:r>
              <w:rPr>
                <w:sz w:val="24"/>
              </w:rPr>
              <w:t>Development Administration</w:t>
            </w:r>
          </w:p>
          <w:p w14:paraId="3D833425" w14:textId="77777777" w:rsidR="00C62228" w:rsidRDefault="00E6392B">
            <w:pPr>
              <w:pStyle w:val="TableParagraph"/>
              <w:spacing w:line="264" w:lineRule="exact"/>
              <w:ind w:left="107"/>
              <w:rPr>
                <w:sz w:val="24"/>
              </w:rPr>
            </w:pPr>
            <w:r>
              <w:rPr>
                <w:sz w:val="24"/>
              </w:rPr>
              <w:t>&amp;</w:t>
            </w:r>
            <w:r>
              <w:rPr>
                <w:spacing w:val="-8"/>
                <w:sz w:val="24"/>
              </w:rPr>
              <w:t xml:space="preserve"> </w:t>
            </w:r>
            <w:r>
              <w:rPr>
                <w:sz w:val="24"/>
              </w:rPr>
              <w:t>Programmes</w:t>
            </w:r>
          </w:p>
        </w:tc>
        <w:tc>
          <w:tcPr>
            <w:tcW w:w="1712" w:type="dxa"/>
          </w:tcPr>
          <w:p w14:paraId="6D743A71" w14:textId="77777777" w:rsidR="00C62228" w:rsidRDefault="00E6392B">
            <w:pPr>
              <w:pStyle w:val="TableParagraph"/>
              <w:ind w:left="107" w:right="228"/>
              <w:rPr>
                <w:sz w:val="24"/>
              </w:rPr>
            </w:pPr>
            <w:r>
              <w:rPr>
                <w:sz w:val="24"/>
              </w:rPr>
              <w:t>Specialisation Elective</w:t>
            </w:r>
          </w:p>
          <w:p w14:paraId="1EF2FA70" w14:textId="77777777" w:rsidR="00C62228" w:rsidRDefault="00E6392B">
            <w:pPr>
              <w:pStyle w:val="TableParagraph"/>
              <w:spacing w:line="264" w:lineRule="exact"/>
              <w:ind w:left="107"/>
              <w:rPr>
                <w:sz w:val="24"/>
              </w:rPr>
            </w:pPr>
            <w:r>
              <w:rPr>
                <w:sz w:val="24"/>
              </w:rPr>
              <w:t>Courses</w:t>
            </w:r>
          </w:p>
        </w:tc>
        <w:tc>
          <w:tcPr>
            <w:tcW w:w="809" w:type="dxa"/>
            <w:gridSpan w:val="2"/>
          </w:tcPr>
          <w:p w14:paraId="6A7E580D" w14:textId="77777777" w:rsidR="00C62228" w:rsidRDefault="00E6392B">
            <w:pPr>
              <w:pStyle w:val="TableParagraph"/>
              <w:spacing w:line="268" w:lineRule="exact"/>
              <w:ind w:left="104"/>
              <w:rPr>
                <w:sz w:val="24"/>
              </w:rPr>
            </w:pPr>
            <w:r>
              <w:rPr>
                <w:sz w:val="24"/>
              </w:rPr>
              <w:t>3</w:t>
            </w:r>
          </w:p>
        </w:tc>
        <w:tc>
          <w:tcPr>
            <w:tcW w:w="812" w:type="dxa"/>
            <w:gridSpan w:val="2"/>
          </w:tcPr>
          <w:p w14:paraId="0C04E1DD" w14:textId="77777777" w:rsidR="00C62228" w:rsidRDefault="00E6392B">
            <w:pPr>
              <w:pStyle w:val="TableParagraph"/>
              <w:spacing w:line="268" w:lineRule="exact"/>
              <w:ind w:left="106"/>
              <w:rPr>
                <w:sz w:val="24"/>
              </w:rPr>
            </w:pPr>
            <w:r>
              <w:rPr>
                <w:sz w:val="24"/>
              </w:rPr>
              <w:t>0</w:t>
            </w:r>
          </w:p>
        </w:tc>
        <w:tc>
          <w:tcPr>
            <w:tcW w:w="1080" w:type="dxa"/>
            <w:gridSpan w:val="2"/>
          </w:tcPr>
          <w:p w14:paraId="3259876B" w14:textId="77777777" w:rsidR="00C62228" w:rsidRDefault="00E6392B">
            <w:pPr>
              <w:pStyle w:val="TableParagraph"/>
              <w:spacing w:line="268" w:lineRule="exact"/>
              <w:ind w:left="104"/>
              <w:rPr>
                <w:sz w:val="24"/>
              </w:rPr>
            </w:pPr>
            <w:r>
              <w:rPr>
                <w:sz w:val="24"/>
              </w:rPr>
              <w:t>0</w:t>
            </w:r>
          </w:p>
        </w:tc>
        <w:tc>
          <w:tcPr>
            <w:tcW w:w="1169" w:type="dxa"/>
          </w:tcPr>
          <w:p w14:paraId="2FACED30" w14:textId="77777777" w:rsidR="00C62228" w:rsidRDefault="00E6392B">
            <w:pPr>
              <w:pStyle w:val="TableParagraph"/>
              <w:spacing w:line="268" w:lineRule="exact"/>
              <w:ind w:left="104"/>
              <w:rPr>
                <w:sz w:val="24"/>
              </w:rPr>
            </w:pPr>
            <w:r>
              <w:rPr>
                <w:sz w:val="24"/>
              </w:rPr>
              <w:t>3</w:t>
            </w:r>
          </w:p>
        </w:tc>
      </w:tr>
      <w:tr w:rsidR="00C62228" w14:paraId="4A2AF74C" w14:textId="77777777">
        <w:trPr>
          <w:trHeight w:val="1104"/>
        </w:trPr>
        <w:tc>
          <w:tcPr>
            <w:tcW w:w="1620" w:type="dxa"/>
          </w:tcPr>
          <w:p w14:paraId="54F7A989" w14:textId="77777777" w:rsidR="00C62228" w:rsidRDefault="00C62228">
            <w:pPr>
              <w:pStyle w:val="TableParagraph"/>
              <w:rPr>
                <w:b/>
                <w:sz w:val="26"/>
              </w:rPr>
            </w:pPr>
          </w:p>
          <w:p w14:paraId="3C2FDEBC" w14:textId="77777777" w:rsidR="00C62228" w:rsidRDefault="00C62228">
            <w:pPr>
              <w:pStyle w:val="TableParagraph"/>
              <w:rPr>
                <w:b/>
                <w:sz w:val="26"/>
              </w:rPr>
            </w:pPr>
          </w:p>
          <w:p w14:paraId="1380B6B4" w14:textId="77777777" w:rsidR="00C62228" w:rsidRDefault="00E6392B">
            <w:pPr>
              <w:pStyle w:val="TableParagraph"/>
              <w:spacing w:before="222" w:line="264" w:lineRule="exact"/>
              <w:ind w:left="107"/>
              <w:rPr>
                <w:sz w:val="24"/>
              </w:rPr>
            </w:pPr>
            <w:r>
              <w:rPr>
                <w:sz w:val="24"/>
              </w:rPr>
              <w:t>NGOM602</w:t>
            </w:r>
          </w:p>
        </w:tc>
        <w:tc>
          <w:tcPr>
            <w:tcW w:w="1801" w:type="dxa"/>
          </w:tcPr>
          <w:p w14:paraId="4BEDDA27" w14:textId="77777777" w:rsidR="00C62228" w:rsidRDefault="00E6392B">
            <w:pPr>
              <w:pStyle w:val="TableParagraph"/>
              <w:ind w:left="107" w:right="111"/>
              <w:rPr>
                <w:sz w:val="24"/>
              </w:rPr>
            </w:pPr>
            <w:r>
              <w:rPr>
                <w:sz w:val="24"/>
              </w:rPr>
              <w:t>History &amp; Development of</w:t>
            </w:r>
          </w:p>
          <w:p w14:paraId="7ED6DDEF" w14:textId="77777777" w:rsidR="00C62228" w:rsidRDefault="00E6392B">
            <w:pPr>
              <w:pStyle w:val="TableParagraph"/>
              <w:spacing w:line="270" w:lineRule="atLeast"/>
              <w:ind w:left="107" w:right="317"/>
              <w:rPr>
                <w:sz w:val="24"/>
              </w:rPr>
            </w:pPr>
            <w:r>
              <w:rPr>
                <w:sz w:val="24"/>
              </w:rPr>
              <w:t>Voluntary Organizations</w:t>
            </w:r>
          </w:p>
        </w:tc>
        <w:tc>
          <w:tcPr>
            <w:tcW w:w="1712" w:type="dxa"/>
          </w:tcPr>
          <w:p w14:paraId="140D1CE0" w14:textId="77777777" w:rsidR="00C62228" w:rsidRDefault="00E6392B">
            <w:pPr>
              <w:pStyle w:val="TableParagraph"/>
              <w:ind w:left="107" w:right="228"/>
              <w:rPr>
                <w:sz w:val="24"/>
              </w:rPr>
            </w:pPr>
            <w:r>
              <w:rPr>
                <w:sz w:val="24"/>
              </w:rPr>
              <w:t>Specialisation Elective Courses</w:t>
            </w:r>
          </w:p>
        </w:tc>
        <w:tc>
          <w:tcPr>
            <w:tcW w:w="809" w:type="dxa"/>
            <w:gridSpan w:val="2"/>
          </w:tcPr>
          <w:p w14:paraId="56198B60" w14:textId="77777777" w:rsidR="00C62228" w:rsidRDefault="00E6392B">
            <w:pPr>
              <w:pStyle w:val="TableParagraph"/>
              <w:spacing w:line="268" w:lineRule="exact"/>
              <w:ind w:left="104"/>
              <w:rPr>
                <w:sz w:val="24"/>
              </w:rPr>
            </w:pPr>
            <w:r>
              <w:rPr>
                <w:sz w:val="24"/>
              </w:rPr>
              <w:t>3</w:t>
            </w:r>
          </w:p>
        </w:tc>
        <w:tc>
          <w:tcPr>
            <w:tcW w:w="812" w:type="dxa"/>
            <w:gridSpan w:val="2"/>
          </w:tcPr>
          <w:p w14:paraId="2D04BF16" w14:textId="77777777" w:rsidR="00C62228" w:rsidRDefault="00E6392B">
            <w:pPr>
              <w:pStyle w:val="TableParagraph"/>
              <w:spacing w:line="268" w:lineRule="exact"/>
              <w:ind w:left="106"/>
              <w:rPr>
                <w:sz w:val="24"/>
              </w:rPr>
            </w:pPr>
            <w:r>
              <w:rPr>
                <w:sz w:val="24"/>
              </w:rPr>
              <w:t>0</w:t>
            </w:r>
          </w:p>
        </w:tc>
        <w:tc>
          <w:tcPr>
            <w:tcW w:w="1080" w:type="dxa"/>
            <w:gridSpan w:val="2"/>
          </w:tcPr>
          <w:p w14:paraId="2A238756" w14:textId="77777777" w:rsidR="00C62228" w:rsidRDefault="00E6392B">
            <w:pPr>
              <w:pStyle w:val="TableParagraph"/>
              <w:spacing w:line="268" w:lineRule="exact"/>
              <w:ind w:left="104"/>
              <w:rPr>
                <w:sz w:val="24"/>
              </w:rPr>
            </w:pPr>
            <w:r>
              <w:rPr>
                <w:sz w:val="24"/>
              </w:rPr>
              <w:t>0</w:t>
            </w:r>
          </w:p>
        </w:tc>
        <w:tc>
          <w:tcPr>
            <w:tcW w:w="1169" w:type="dxa"/>
          </w:tcPr>
          <w:p w14:paraId="300BA7A3" w14:textId="77777777" w:rsidR="00C62228" w:rsidRDefault="00E6392B">
            <w:pPr>
              <w:pStyle w:val="TableParagraph"/>
              <w:spacing w:line="268" w:lineRule="exact"/>
              <w:ind w:left="104"/>
              <w:rPr>
                <w:sz w:val="24"/>
              </w:rPr>
            </w:pPr>
            <w:r>
              <w:rPr>
                <w:sz w:val="24"/>
              </w:rPr>
              <w:t>3</w:t>
            </w:r>
          </w:p>
        </w:tc>
      </w:tr>
      <w:tr w:rsidR="00C62228" w14:paraId="496DF6EF" w14:textId="77777777">
        <w:trPr>
          <w:trHeight w:val="1067"/>
        </w:trPr>
        <w:tc>
          <w:tcPr>
            <w:tcW w:w="1620" w:type="dxa"/>
            <w:tcBorders>
              <w:bottom w:val="single" w:sz="8" w:space="0" w:color="000000"/>
            </w:tcBorders>
          </w:tcPr>
          <w:p w14:paraId="6D5E0BB4" w14:textId="77777777" w:rsidR="00C62228" w:rsidRDefault="00C62228">
            <w:pPr>
              <w:pStyle w:val="TableParagraph"/>
              <w:rPr>
                <w:b/>
                <w:sz w:val="26"/>
              </w:rPr>
            </w:pPr>
          </w:p>
          <w:p w14:paraId="4BF3E436" w14:textId="77777777" w:rsidR="00C62228" w:rsidRDefault="00C62228">
            <w:pPr>
              <w:pStyle w:val="TableParagraph"/>
              <w:rPr>
                <w:b/>
                <w:sz w:val="26"/>
              </w:rPr>
            </w:pPr>
          </w:p>
          <w:p w14:paraId="6686D424" w14:textId="77777777" w:rsidR="00C62228" w:rsidRDefault="00E6392B">
            <w:pPr>
              <w:pStyle w:val="TableParagraph"/>
              <w:spacing w:before="185" w:line="264" w:lineRule="exact"/>
              <w:ind w:left="107"/>
              <w:rPr>
                <w:sz w:val="24"/>
              </w:rPr>
            </w:pPr>
            <w:r>
              <w:rPr>
                <w:sz w:val="24"/>
              </w:rPr>
              <w:t>NGOM603</w:t>
            </w:r>
          </w:p>
        </w:tc>
        <w:tc>
          <w:tcPr>
            <w:tcW w:w="1801" w:type="dxa"/>
            <w:tcBorders>
              <w:bottom w:val="single" w:sz="8" w:space="0" w:color="000000"/>
            </w:tcBorders>
          </w:tcPr>
          <w:p w14:paraId="5D8551D4" w14:textId="77777777" w:rsidR="00C62228" w:rsidRDefault="00E6392B">
            <w:pPr>
              <w:pStyle w:val="TableParagraph"/>
              <w:ind w:left="107" w:right="117"/>
              <w:rPr>
                <w:sz w:val="24"/>
              </w:rPr>
            </w:pPr>
            <w:r>
              <w:rPr>
                <w:sz w:val="24"/>
              </w:rPr>
              <w:t>Communication &amp; Training for NGOs</w:t>
            </w:r>
          </w:p>
        </w:tc>
        <w:tc>
          <w:tcPr>
            <w:tcW w:w="1712" w:type="dxa"/>
            <w:tcBorders>
              <w:bottom w:val="single" w:sz="8" w:space="0" w:color="000000"/>
            </w:tcBorders>
          </w:tcPr>
          <w:p w14:paraId="5EA1094E" w14:textId="77777777" w:rsidR="00C62228" w:rsidRDefault="00E6392B">
            <w:pPr>
              <w:pStyle w:val="TableParagraph"/>
              <w:ind w:left="107" w:right="228"/>
              <w:rPr>
                <w:sz w:val="24"/>
              </w:rPr>
            </w:pPr>
            <w:r>
              <w:rPr>
                <w:sz w:val="24"/>
              </w:rPr>
              <w:t>Specialisation Elective Courses</w:t>
            </w:r>
          </w:p>
        </w:tc>
        <w:tc>
          <w:tcPr>
            <w:tcW w:w="809" w:type="dxa"/>
            <w:gridSpan w:val="2"/>
            <w:tcBorders>
              <w:bottom w:val="single" w:sz="8" w:space="0" w:color="000000"/>
            </w:tcBorders>
          </w:tcPr>
          <w:p w14:paraId="62EEE6A0" w14:textId="77777777" w:rsidR="00C62228" w:rsidRDefault="00E6392B">
            <w:pPr>
              <w:pStyle w:val="TableParagraph"/>
              <w:spacing w:line="268" w:lineRule="exact"/>
              <w:ind w:left="104"/>
              <w:rPr>
                <w:sz w:val="24"/>
              </w:rPr>
            </w:pPr>
            <w:r>
              <w:rPr>
                <w:sz w:val="24"/>
              </w:rPr>
              <w:t>3</w:t>
            </w:r>
          </w:p>
        </w:tc>
        <w:tc>
          <w:tcPr>
            <w:tcW w:w="812" w:type="dxa"/>
            <w:gridSpan w:val="2"/>
            <w:tcBorders>
              <w:bottom w:val="single" w:sz="8" w:space="0" w:color="000000"/>
            </w:tcBorders>
          </w:tcPr>
          <w:p w14:paraId="02127A8B" w14:textId="77777777" w:rsidR="00C62228" w:rsidRDefault="00E6392B">
            <w:pPr>
              <w:pStyle w:val="TableParagraph"/>
              <w:spacing w:line="268" w:lineRule="exact"/>
              <w:ind w:left="106"/>
              <w:rPr>
                <w:sz w:val="24"/>
              </w:rPr>
            </w:pPr>
            <w:r>
              <w:rPr>
                <w:sz w:val="24"/>
              </w:rPr>
              <w:t>0</w:t>
            </w:r>
          </w:p>
        </w:tc>
        <w:tc>
          <w:tcPr>
            <w:tcW w:w="1080" w:type="dxa"/>
            <w:gridSpan w:val="2"/>
            <w:tcBorders>
              <w:bottom w:val="single" w:sz="8" w:space="0" w:color="000000"/>
            </w:tcBorders>
          </w:tcPr>
          <w:p w14:paraId="19F3E7FC" w14:textId="77777777" w:rsidR="00C62228" w:rsidRDefault="00E6392B">
            <w:pPr>
              <w:pStyle w:val="TableParagraph"/>
              <w:spacing w:line="268" w:lineRule="exact"/>
              <w:ind w:left="104"/>
              <w:rPr>
                <w:sz w:val="24"/>
              </w:rPr>
            </w:pPr>
            <w:r>
              <w:rPr>
                <w:sz w:val="24"/>
              </w:rPr>
              <w:t>0</w:t>
            </w:r>
          </w:p>
        </w:tc>
        <w:tc>
          <w:tcPr>
            <w:tcW w:w="1169" w:type="dxa"/>
            <w:tcBorders>
              <w:bottom w:val="single" w:sz="8" w:space="0" w:color="000000"/>
            </w:tcBorders>
          </w:tcPr>
          <w:p w14:paraId="3D177EF3" w14:textId="77777777" w:rsidR="00C62228" w:rsidRDefault="00E6392B">
            <w:pPr>
              <w:pStyle w:val="TableParagraph"/>
              <w:spacing w:line="268" w:lineRule="exact"/>
              <w:ind w:left="104"/>
              <w:rPr>
                <w:sz w:val="24"/>
              </w:rPr>
            </w:pPr>
            <w:r>
              <w:rPr>
                <w:sz w:val="24"/>
              </w:rPr>
              <w:t>3</w:t>
            </w:r>
          </w:p>
        </w:tc>
      </w:tr>
      <w:tr w:rsidR="00C62228" w14:paraId="36D89B9F" w14:textId="77777777">
        <w:trPr>
          <w:trHeight w:val="551"/>
        </w:trPr>
        <w:tc>
          <w:tcPr>
            <w:tcW w:w="1620" w:type="dxa"/>
            <w:tcBorders>
              <w:top w:val="single" w:sz="8" w:space="0" w:color="000000"/>
            </w:tcBorders>
          </w:tcPr>
          <w:p w14:paraId="1AA713AE" w14:textId="77777777" w:rsidR="00C62228" w:rsidRDefault="00E6392B">
            <w:pPr>
              <w:pStyle w:val="TableParagraph"/>
              <w:spacing w:line="268" w:lineRule="exact"/>
              <w:ind w:left="107"/>
              <w:rPr>
                <w:sz w:val="24"/>
              </w:rPr>
            </w:pPr>
            <w:r>
              <w:rPr>
                <w:sz w:val="24"/>
              </w:rPr>
              <w:t>MSTP601</w:t>
            </w:r>
          </w:p>
        </w:tc>
        <w:tc>
          <w:tcPr>
            <w:tcW w:w="1801" w:type="dxa"/>
            <w:tcBorders>
              <w:top w:val="single" w:sz="8" w:space="0" w:color="000000"/>
            </w:tcBorders>
          </w:tcPr>
          <w:p w14:paraId="16AAC06C" w14:textId="77777777" w:rsidR="00C62228" w:rsidRDefault="00E6392B">
            <w:pPr>
              <w:pStyle w:val="TableParagraph"/>
              <w:spacing w:line="268" w:lineRule="exact"/>
              <w:ind w:left="107"/>
              <w:rPr>
                <w:sz w:val="24"/>
              </w:rPr>
            </w:pPr>
            <w:r>
              <w:rPr>
                <w:sz w:val="24"/>
              </w:rPr>
              <w:t>Term Paper I</w:t>
            </w:r>
          </w:p>
        </w:tc>
        <w:tc>
          <w:tcPr>
            <w:tcW w:w="1712" w:type="dxa"/>
            <w:tcBorders>
              <w:top w:val="single" w:sz="8" w:space="0" w:color="000000"/>
            </w:tcBorders>
          </w:tcPr>
          <w:p w14:paraId="2FA4AA47" w14:textId="77777777" w:rsidR="00C62228" w:rsidRDefault="00E6392B">
            <w:pPr>
              <w:pStyle w:val="TableParagraph"/>
              <w:spacing w:line="268" w:lineRule="exact"/>
              <w:ind w:left="107"/>
              <w:rPr>
                <w:sz w:val="24"/>
              </w:rPr>
            </w:pPr>
            <w:r>
              <w:rPr>
                <w:sz w:val="24"/>
              </w:rPr>
              <w:t>Non-Teaching</w:t>
            </w:r>
          </w:p>
          <w:p w14:paraId="5B2544BA" w14:textId="77777777" w:rsidR="00C62228" w:rsidRDefault="00E6392B">
            <w:pPr>
              <w:pStyle w:val="TableParagraph"/>
              <w:spacing w:line="264" w:lineRule="exact"/>
              <w:ind w:left="107"/>
              <w:rPr>
                <w:sz w:val="24"/>
              </w:rPr>
            </w:pPr>
            <w:r>
              <w:rPr>
                <w:sz w:val="24"/>
              </w:rPr>
              <w:t>Credit Courses</w:t>
            </w:r>
          </w:p>
        </w:tc>
        <w:tc>
          <w:tcPr>
            <w:tcW w:w="809" w:type="dxa"/>
            <w:gridSpan w:val="2"/>
            <w:tcBorders>
              <w:top w:val="single" w:sz="8" w:space="0" w:color="000000"/>
            </w:tcBorders>
          </w:tcPr>
          <w:p w14:paraId="3FCA72BB" w14:textId="77777777" w:rsidR="00C62228" w:rsidRDefault="00E6392B">
            <w:pPr>
              <w:pStyle w:val="TableParagraph"/>
              <w:spacing w:line="268" w:lineRule="exact"/>
              <w:ind w:left="104"/>
              <w:rPr>
                <w:sz w:val="24"/>
              </w:rPr>
            </w:pPr>
            <w:r>
              <w:rPr>
                <w:sz w:val="24"/>
              </w:rPr>
              <w:t>0</w:t>
            </w:r>
          </w:p>
        </w:tc>
        <w:tc>
          <w:tcPr>
            <w:tcW w:w="812" w:type="dxa"/>
            <w:gridSpan w:val="2"/>
            <w:tcBorders>
              <w:top w:val="single" w:sz="8" w:space="0" w:color="000000"/>
            </w:tcBorders>
          </w:tcPr>
          <w:p w14:paraId="54A03DA2" w14:textId="77777777" w:rsidR="00C62228" w:rsidRDefault="00E6392B">
            <w:pPr>
              <w:pStyle w:val="TableParagraph"/>
              <w:spacing w:line="268" w:lineRule="exact"/>
              <w:ind w:left="106"/>
              <w:rPr>
                <w:sz w:val="24"/>
              </w:rPr>
            </w:pPr>
            <w:r>
              <w:rPr>
                <w:sz w:val="24"/>
              </w:rPr>
              <w:t>0</w:t>
            </w:r>
          </w:p>
        </w:tc>
        <w:tc>
          <w:tcPr>
            <w:tcW w:w="1080" w:type="dxa"/>
            <w:gridSpan w:val="2"/>
            <w:tcBorders>
              <w:top w:val="single" w:sz="8" w:space="0" w:color="000000"/>
            </w:tcBorders>
          </w:tcPr>
          <w:p w14:paraId="2269578E" w14:textId="77777777" w:rsidR="00C62228" w:rsidRDefault="00E6392B">
            <w:pPr>
              <w:pStyle w:val="TableParagraph"/>
              <w:spacing w:line="268" w:lineRule="exact"/>
              <w:ind w:left="104"/>
              <w:rPr>
                <w:sz w:val="24"/>
              </w:rPr>
            </w:pPr>
            <w:r>
              <w:rPr>
                <w:sz w:val="24"/>
              </w:rPr>
              <w:t>6</w:t>
            </w:r>
          </w:p>
        </w:tc>
        <w:tc>
          <w:tcPr>
            <w:tcW w:w="1169" w:type="dxa"/>
            <w:tcBorders>
              <w:top w:val="single" w:sz="8" w:space="0" w:color="000000"/>
            </w:tcBorders>
          </w:tcPr>
          <w:p w14:paraId="3E50A50C" w14:textId="77777777" w:rsidR="00C62228" w:rsidRDefault="00E6392B">
            <w:pPr>
              <w:pStyle w:val="TableParagraph"/>
              <w:spacing w:line="268" w:lineRule="exact"/>
              <w:ind w:left="104"/>
              <w:rPr>
                <w:sz w:val="24"/>
              </w:rPr>
            </w:pPr>
            <w:r>
              <w:rPr>
                <w:sz w:val="24"/>
              </w:rPr>
              <w:t>3</w:t>
            </w:r>
          </w:p>
        </w:tc>
      </w:tr>
      <w:tr w:rsidR="00C62228" w14:paraId="13BF90A1" w14:textId="77777777">
        <w:trPr>
          <w:trHeight w:val="553"/>
        </w:trPr>
        <w:tc>
          <w:tcPr>
            <w:tcW w:w="1620" w:type="dxa"/>
          </w:tcPr>
          <w:p w14:paraId="2ED6E992" w14:textId="77777777" w:rsidR="00C62228" w:rsidRDefault="00E6392B">
            <w:pPr>
              <w:pStyle w:val="TableParagraph"/>
              <w:spacing w:line="270" w:lineRule="exact"/>
              <w:ind w:left="107"/>
              <w:rPr>
                <w:sz w:val="24"/>
              </w:rPr>
            </w:pPr>
            <w:r>
              <w:rPr>
                <w:sz w:val="24"/>
              </w:rPr>
              <w:t>MSSM601</w:t>
            </w:r>
          </w:p>
        </w:tc>
        <w:tc>
          <w:tcPr>
            <w:tcW w:w="1801" w:type="dxa"/>
          </w:tcPr>
          <w:p w14:paraId="05CB5278" w14:textId="77777777" w:rsidR="00C62228" w:rsidRDefault="00E6392B">
            <w:pPr>
              <w:pStyle w:val="TableParagraph"/>
              <w:spacing w:line="270" w:lineRule="exact"/>
              <w:ind w:left="107"/>
              <w:rPr>
                <w:sz w:val="24"/>
              </w:rPr>
            </w:pPr>
            <w:r>
              <w:rPr>
                <w:sz w:val="24"/>
              </w:rPr>
              <w:t>Seminar I</w:t>
            </w:r>
          </w:p>
        </w:tc>
        <w:tc>
          <w:tcPr>
            <w:tcW w:w="1712" w:type="dxa"/>
          </w:tcPr>
          <w:p w14:paraId="6427838F" w14:textId="77777777" w:rsidR="00C62228" w:rsidRDefault="00E6392B">
            <w:pPr>
              <w:pStyle w:val="TableParagraph"/>
              <w:spacing w:line="269" w:lineRule="exact"/>
              <w:ind w:left="107"/>
              <w:rPr>
                <w:sz w:val="24"/>
              </w:rPr>
            </w:pPr>
            <w:r>
              <w:rPr>
                <w:sz w:val="24"/>
              </w:rPr>
              <w:t>Non-Teaching</w:t>
            </w:r>
          </w:p>
          <w:p w14:paraId="5AEEE71B" w14:textId="77777777" w:rsidR="00C62228" w:rsidRDefault="00E6392B">
            <w:pPr>
              <w:pStyle w:val="TableParagraph"/>
              <w:spacing w:line="265" w:lineRule="exact"/>
              <w:ind w:left="107"/>
              <w:rPr>
                <w:sz w:val="24"/>
              </w:rPr>
            </w:pPr>
            <w:r>
              <w:rPr>
                <w:sz w:val="24"/>
              </w:rPr>
              <w:t>Credit Courses</w:t>
            </w:r>
          </w:p>
        </w:tc>
        <w:tc>
          <w:tcPr>
            <w:tcW w:w="809" w:type="dxa"/>
            <w:gridSpan w:val="2"/>
          </w:tcPr>
          <w:p w14:paraId="1A24CEB4" w14:textId="77777777" w:rsidR="00C62228" w:rsidRDefault="00E6392B">
            <w:pPr>
              <w:pStyle w:val="TableParagraph"/>
              <w:spacing w:line="270" w:lineRule="exact"/>
              <w:ind w:left="104"/>
              <w:rPr>
                <w:sz w:val="24"/>
              </w:rPr>
            </w:pPr>
            <w:r>
              <w:rPr>
                <w:sz w:val="24"/>
              </w:rPr>
              <w:t>0</w:t>
            </w:r>
          </w:p>
        </w:tc>
        <w:tc>
          <w:tcPr>
            <w:tcW w:w="812" w:type="dxa"/>
            <w:gridSpan w:val="2"/>
          </w:tcPr>
          <w:p w14:paraId="111A8558" w14:textId="77777777" w:rsidR="00C62228" w:rsidRDefault="00E6392B">
            <w:pPr>
              <w:pStyle w:val="TableParagraph"/>
              <w:spacing w:line="270" w:lineRule="exact"/>
              <w:ind w:left="106"/>
              <w:rPr>
                <w:sz w:val="24"/>
              </w:rPr>
            </w:pPr>
            <w:r>
              <w:rPr>
                <w:sz w:val="24"/>
              </w:rPr>
              <w:t>0</w:t>
            </w:r>
          </w:p>
        </w:tc>
        <w:tc>
          <w:tcPr>
            <w:tcW w:w="1080" w:type="dxa"/>
            <w:gridSpan w:val="2"/>
          </w:tcPr>
          <w:p w14:paraId="417A2C0E" w14:textId="77777777" w:rsidR="00C62228" w:rsidRDefault="00E6392B">
            <w:pPr>
              <w:pStyle w:val="TableParagraph"/>
              <w:spacing w:line="270" w:lineRule="exact"/>
              <w:ind w:left="104"/>
              <w:rPr>
                <w:sz w:val="24"/>
              </w:rPr>
            </w:pPr>
            <w:r>
              <w:rPr>
                <w:sz w:val="24"/>
              </w:rPr>
              <w:t>6</w:t>
            </w:r>
          </w:p>
        </w:tc>
        <w:tc>
          <w:tcPr>
            <w:tcW w:w="1169" w:type="dxa"/>
          </w:tcPr>
          <w:p w14:paraId="06F8D993" w14:textId="77777777" w:rsidR="00C62228" w:rsidRDefault="00E6392B">
            <w:pPr>
              <w:pStyle w:val="TableParagraph"/>
              <w:spacing w:line="270" w:lineRule="exact"/>
              <w:ind w:left="104"/>
              <w:rPr>
                <w:sz w:val="24"/>
              </w:rPr>
            </w:pPr>
            <w:r>
              <w:rPr>
                <w:sz w:val="24"/>
              </w:rPr>
              <w:t>3</w:t>
            </w:r>
          </w:p>
        </w:tc>
      </w:tr>
    </w:tbl>
    <w:p w14:paraId="371C3B1E" w14:textId="77777777" w:rsidR="00C62228" w:rsidRDefault="00C62228">
      <w:pPr>
        <w:spacing w:line="270" w:lineRule="exact"/>
        <w:rPr>
          <w:sz w:val="24"/>
        </w:rPr>
        <w:sectPr w:rsidR="00C62228">
          <w:headerReference w:type="default" r:id="rId496"/>
          <w:footerReference w:type="default" r:id="rId497"/>
          <w:pgSz w:w="11900" w:h="16840"/>
          <w:pgMar w:top="540" w:right="0" w:bottom="1620" w:left="160" w:header="0" w:footer="1438" w:gutter="0"/>
          <w:pgNumType w:start="162"/>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801"/>
        <w:gridCol w:w="1712"/>
        <w:gridCol w:w="809"/>
        <w:gridCol w:w="812"/>
        <w:gridCol w:w="449"/>
        <w:gridCol w:w="631"/>
        <w:gridCol w:w="1169"/>
      </w:tblGrid>
      <w:tr w:rsidR="00C62228" w14:paraId="18643B0E" w14:textId="77777777">
        <w:trPr>
          <w:trHeight w:val="1010"/>
        </w:trPr>
        <w:tc>
          <w:tcPr>
            <w:tcW w:w="1620" w:type="dxa"/>
          </w:tcPr>
          <w:p w14:paraId="5114C471" w14:textId="77777777" w:rsidR="00C62228" w:rsidRDefault="00E6392B">
            <w:pPr>
              <w:pStyle w:val="TableParagraph"/>
              <w:spacing w:line="239" w:lineRule="exact"/>
              <w:ind w:left="107"/>
            </w:pPr>
            <w:r>
              <w:lastRenderedPageBreak/>
              <w:t>BS601</w:t>
            </w:r>
          </w:p>
        </w:tc>
        <w:tc>
          <w:tcPr>
            <w:tcW w:w="1801" w:type="dxa"/>
          </w:tcPr>
          <w:p w14:paraId="24C0F506" w14:textId="77777777" w:rsidR="00C62228" w:rsidRDefault="00E6392B">
            <w:pPr>
              <w:pStyle w:val="TableParagraph"/>
              <w:ind w:left="107" w:right="106"/>
            </w:pPr>
            <w:r>
              <w:t>Self- Development and Interpersonal</w:t>
            </w:r>
          </w:p>
          <w:p w14:paraId="1984B615" w14:textId="77777777" w:rsidR="00C62228" w:rsidRDefault="00E6392B">
            <w:pPr>
              <w:pStyle w:val="TableParagraph"/>
              <w:spacing w:line="245" w:lineRule="exact"/>
              <w:ind w:left="107"/>
            </w:pPr>
            <w:r>
              <w:t>Skills</w:t>
            </w:r>
          </w:p>
        </w:tc>
        <w:tc>
          <w:tcPr>
            <w:tcW w:w="1712" w:type="dxa"/>
          </w:tcPr>
          <w:p w14:paraId="134A015F" w14:textId="77777777" w:rsidR="00C62228" w:rsidRDefault="00E6392B">
            <w:pPr>
              <w:pStyle w:val="TableParagraph"/>
              <w:ind w:left="107" w:right="212"/>
            </w:pPr>
            <w:r>
              <w:t>Value Addition Courses</w:t>
            </w:r>
          </w:p>
        </w:tc>
        <w:tc>
          <w:tcPr>
            <w:tcW w:w="809" w:type="dxa"/>
          </w:tcPr>
          <w:p w14:paraId="192366C4" w14:textId="77777777" w:rsidR="00C62228" w:rsidRDefault="00E6392B">
            <w:pPr>
              <w:pStyle w:val="TableParagraph"/>
              <w:spacing w:line="239" w:lineRule="exact"/>
              <w:ind w:left="104"/>
            </w:pPr>
            <w:r>
              <w:t>1</w:t>
            </w:r>
          </w:p>
        </w:tc>
        <w:tc>
          <w:tcPr>
            <w:tcW w:w="812" w:type="dxa"/>
          </w:tcPr>
          <w:p w14:paraId="7E2A2B17" w14:textId="77777777" w:rsidR="00C62228" w:rsidRDefault="00E6392B">
            <w:pPr>
              <w:pStyle w:val="TableParagraph"/>
              <w:spacing w:line="239" w:lineRule="exact"/>
              <w:ind w:left="106"/>
            </w:pPr>
            <w:r>
              <w:t>0</w:t>
            </w:r>
          </w:p>
        </w:tc>
        <w:tc>
          <w:tcPr>
            <w:tcW w:w="1080" w:type="dxa"/>
            <w:gridSpan w:val="2"/>
          </w:tcPr>
          <w:p w14:paraId="32C412E8" w14:textId="77777777" w:rsidR="00C62228" w:rsidRDefault="00E6392B">
            <w:pPr>
              <w:pStyle w:val="TableParagraph"/>
              <w:spacing w:line="239" w:lineRule="exact"/>
              <w:ind w:left="104"/>
            </w:pPr>
            <w:r>
              <w:t>0</w:t>
            </w:r>
          </w:p>
        </w:tc>
        <w:tc>
          <w:tcPr>
            <w:tcW w:w="1169" w:type="dxa"/>
          </w:tcPr>
          <w:p w14:paraId="27162A5F" w14:textId="77777777" w:rsidR="00C62228" w:rsidRDefault="00E6392B">
            <w:pPr>
              <w:pStyle w:val="TableParagraph"/>
              <w:spacing w:line="239" w:lineRule="exact"/>
              <w:ind w:left="104"/>
            </w:pPr>
            <w:r>
              <w:t>1</w:t>
            </w:r>
          </w:p>
        </w:tc>
      </w:tr>
      <w:tr w:rsidR="00C62228" w14:paraId="456293D6" w14:textId="77777777">
        <w:trPr>
          <w:trHeight w:val="919"/>
        </w:trPr>
        <w:tc>
          <w:tcPr>
            <w:tcW w:w="1620" w:type="dxa"/>
          </w:tcPr>
          <w:p w14:paraId="583A58EF" w14:textId="77777777" w:rsidR="00C62228" w:rsidRDefault="00E6392B">
            <w:pPr>
              <w:pStyle w:val="TableParagraph"/>
              <w:spacing w:line="240" w:lineRule="exact"/>
              <w:ind w:left="107"/>
            </w:pPr>
            <w:r>
              <w:t>BC601</w:t>
            </w:r>
          </w:p>
        </w:tc>
        <w:tc>
          <w:tcPr>
            <w:tcW w:w="1801" w:type="dxa"/>
          </w:tcPr>
          <w:p w14:paraId="5172A24A" w14:textId="77777777" w:rsidR="00C62228" w:rsidRDefault="00E6392B">
            <w:pPr>
              <w:pStyle w:val="TableParagraph"/>
              <w:ind w:left="107" w:right="246"/>
            </w:pPr>
            <w:r>
              <w:t>Business Communication for Managers</w:t>
            </w:r>
          </w:p>
        </w:tc>
        <w:tc>
          <w:tcPr>
            <w:tcW w:w="1712" w:type="dxa"/>
          </w:tcPr>
          <w:p w14:paraId="35C8C614" w14:textId="77777777" w:rsidR="00C62228" w:rsidRDefault="00E6392B">
            <w:pPr>
              <w:pStyle w:val="TableParagraph"/>
              <w:spacing w:line="242" w:lineRule="auto"/>
              <w:ind w:left="107" w:right="212"/>
            </w:pPr>
            <w:r>
              <w:t>Value Addition Courses</w:t>
            </w:r>
          </w:p>
        </w:tc>
        <w:tc>
          <w:tcPr>
            <w:tcW w:w="809" w:type="dxa"/>
          </w:tcPr>
          <w:p w14:paraId="7263B4E5" w14:textId="77777777" w:rsidR="00C62228" w:rsidRDefault="00E6392B">
            <w:pPr>
              <w:pStyle w:val="TableParagraph"/>
              <w:spacing w:line="240" w:lineRule="exact"/>
              <w:ind w:left="104"/>
            </w:pPr>
            <w:r>
              <w:t>1</w:t>
            </w:r>
          </w:p>
        </w:tc>
        <w:tc>
          <w:tcPr>
            <w:tcW w:w="812" w:type="dxa"/>
          </w:tcPr>
          <w:p w14:paraId="761FA7E7" w14:textId="77777777" w:rsidR="00C62228" w:rsidRDefault="00E6392B">
            <w:pPr>
              <w:pStyle w:val="TableParagraph"/>
              <w:spacing w:line="240" w:lineRule="exact"/>
              <w:ind w:left="106"/>
            </w:pPr>
            <w:r>
              <w:t>0</w:t>
            </w:r>
          </w:p>
        </w:tc>
        <w:tc>
          <w:tcPr>
            <w:tcW w:w="1080" w:type="dxa"/>
            <w:gridSpan w:val="2"/>
          </w:tcPr>
          <w:p w14:paraId="37794CB8" w14:textId="77777777" w:rsidR="00C62228" w:rsidRDefault="00E6392B">
            <w:pPr>
              <w:pStyle w:val="TableParagraph"/>
              <w:spacing w:line="240" w:lineRule="exact"/>
              <w:ind w:left="104"/>
            </w:pPr>
            <w:r>
              <w:t>0</w:t>
            </w:r>
          </w:p>
        </w:tc>
        <w:tc>
          <w:tcPr>
            <w:tcW w:w="1169" w:type="dxa"/>
          </w:tcPr>
          <w:p w14:paraId="4380F5CD" w14:textId="77777777" w:rsidR="00C62228" w:rsidRDefault="00E6392B">
            <w:pPr>
              <w:pStyle w:val="TableParagraph"/>
              <w:spacing w:line="240" w:lineRule="exact"/>
              <w:ind w:left="104"/>
            </w:pPr>
            <w:r>
              <w:t>1</w:t>
            </w:r>
          </w:p>
        </w:tc>
      </w:tr>
      <w:tr w:rsidR="00C62228" w14:paraId="3F6C08CE" w14:textId="77777777">
        <w:trPr>
          <w:trHeight w:val="757"/>
        </w:trPr>
        <w:tc>
          <w:tcPr>
            <w:tcW w:w="1620" w:type="dxa"/>
          </w:tcPr>
          <w:p w14:paraId="71CE54D4" w14:textId="77777777" w:rsidR="00C62228" w:rsidRDefault="00E6392B">
            <w:pPr>
              <w:pStyle w:val="TableParagraph"/>
              <w:spacing w:line="239" w:lineRule="exact"/>
              <w:ind w:left="107"/>
            </w:pPr>
            <w:r>
              <w:t>ARAB116</w:t>
            </w:r>
          </w:p>
        </w:tc>
        <w:tc>
          <w:tcPr>
            <w:tcW w:w="1801" w:type="dxa"/>
          </w:tcPr>
          <w:p w14:paraId="13992BED" w14:textId="77777777" w:rsidR="00C62228" w:rsidRDefault="00E6392B">
            <w:pPr>
              <w:pStyle w:val="TableParagraph"/>
              <w:ind w:left="107" w:right="124"/>
            </w:pPr>
            <w:r>
              <w:t>Introduction to Arabic Culture &amp;</w:t>
            </w:r>
          </w:p>
          <w:p w14:paraId="7636CD94" w14:textId="77777777" w:rsidR="00C62228" w:rsidRDefault="00E6392B">
            <w:pPr>
              <w:pStyle w:val="TableParagraph"/>
              <w:spacing w:line="245" w:lineRule="exact"/>
              <w:ind w:left="107"/>
            </w:pPr>
            <w:r>
              <w:t>Language</w:t>
            </w:r>
          </w:p>
        </w:tc>
        <w:tc>
          <w:tcPr>
            <w:tcW w:w="1712" w:type="dxa"/>
          </w:tcPr>
          <w:p w14:paraId="2F79A698" w14:textId="77777777" w:rsidR="00C62228" w:rsidRDefault="00E6392B">
            <w:pPr>
              <w:pStyle w:val="TableParagraph"/>
              <w:ind w:left="107" w:right="212"/>
            </w:pPr>
            <w:r>
              <w:t>Value Addition Courses</w:t>
            </w:r>
          </w:p>
        </w:tc>
        <w:tc>
          <w:tcPr>
            <w:tcW w:w="809" w:type="dxa"/>
          </w:tcPr>
          <w:p w14:paraId="68F8EA8F" w14:textId="77777777" w:rsidR="00C62228" w:rsidRDefault="00E6392B">
            <w:pPr>
              <w:pStyle w:val="TableParagraph"/>
              <w:spacing w:line="239" w:lineRule="exact"/>
              <w:ind w:left="104"/>
            </w:pPr>
            <w:r>
              <w:t>2</w:t>
            </w:r>
          </w:p>
        </w:tc>
        <w:tc>
          <w:tcPr>
            <w:tcW w:w="812" w:type="dxa"/>
          </w:tcPr>
          <w:p w14:paraId="304B6BE2" w14:textId="77777777" w:rsidR="00C62228" w:rsidRDefault="00E6392B">
            <w:pPr>
              <w:pStyle w:val="TableParagraph"/>
              <w:spacing w:line="239" w:lineRule="exact"/>
              <w:ind w:left="106"/>
            </w:pPr>
            <w:r>
              <w:t>0</w:t>
            </w:r>
          </w:p>
        </w:tc>
        <w:tc>
          <w:tcPr>
            <w:tcW w:w="1080" w:type="dxa"/>
            <w:gridSpan w:val="2"/>
          </w:tcPr>
          <w:p w14:paraId="58768136" w14:textId="77777777" w:rsidR="00C62228" w:rsidRDefault="00E6392B">
            <w:pPr>
              <w:pStyle w:val="TableParagraph"/>
              <w:spacing w:line="239" w:lineRule="exact"/>
              <w:ind w:left="104"/>
            </w:pPr>
            <w:r>
              <w:t>0</w:t>
            </w:r>
          </w:p>
        </w:tc>
        <w:tc>
          <w:tcPr>
            <w:tcW w:w="1169" w:type="dxa"/>
          </w:tcPr>
          <w:p w14:paraId="5547D2BA" w14:textId="77777777" w:rsidR="00C62228" w:rsidRDefault="00E6392B">
            <w:pPr>
              <w:pStyle w:val="TableParagraph"/>
              <w:spacing w:line="239" w:lineRule="exact"/>
              <w:ind w:left="104"/>
            </w:pPr>
            <w:r>
              <w:t>2</w:t>
            </w:r>
          </w:p>
        </w:tc>
      </w:tr>
      <w:tr w:rsidR="00C62228" w14:paraId="72F6D92C" w14:textId="77777777">
        <w:trPr>
          <w:trHeight w:val="758"/>
        </w:trPr>
        <w:tc>
          <w:tcPr>
            <w:tcW w:w="1620" w:type="dxa"/>
          </w:tcPr>
          <w:p w14:paraId="2E9A9B82" w14:textId="77777777" w:rsidR="00C62228" w:rsidRDefault="00E6392B">
            <w:pPr>
              <w:pStyle w:val="TableParagraph"/>
              <w:spacing w:line="239" w:lineRule="exact"/>
              <w:ind w:left="107"/>
            </w:pPr>
            <w:r>
              <w:t>CHIN116</w:t>
            </w:r>
          </w:p>
        </w:tc>
        <w:tc>
          <w:tcPr>
            <w:tcW w:w="1801" w:type="dxa"/>
          </w:tcPr>
          <w:p w14:paraId="7C4C8771" w14:textId="77777777" w:rsidR="00C62228" w:rsidRDefault="00E6392B">
            <w:pPr>
              <w:pStyle w:val="TableParagraph"/>
              <w:spacing w:line="239" w:lineRule="exact"/>
              <w:ind w:left="107"/>
            </w:pPr>
            <w:r>
              <w:t>Introduction to</w:t>
            </w:r>
          </w:p>
          <w:p w14:paraId="1EF4E341" w14:textId="77777777" w:rsidR="00C62228" w:rsidRDefault="00E6392B">
            <w:pPr>
              <w:pStyle w:val="TableParagraph"/>
              <w:spacing w:before="5" w:line="252" w:lineRule="exact"/>
              <w:ind w:left="107" w:right="240"/>
            </w:pPr>
            <w:r>
              <w:t>Chinese Culture &amp; language</w:t>
            </w:r>
          </w:p>
        </w:tc>
        <w:tc>
          <w:tcPr>
            <w:tcW w:w="1712" w:type="dxa"/>
          </w:tcPr>
          <w:p w14:paraId="33BEE8FD" w14:textId="77777777" w:rsidR="00C62228" w:rsidRDefault="00E6392B">
            <w:pPr>
              <w:pStyle w:val="TableParagraph"/>
              <w:spacing w:line="242" w:lineRule="auto"/>
              <w:ind w:left="107" w:right="212"/>
            </w:pPr>
            <w:r>
              <w:t>Value Addition Courses</w:t>
            </w:r>
          </w:p>
        </w:tc>
        <w:tc>
          <w:tcPr>
            <w:tcW w:w="809" w:type="dxa"/>
          </w:tcPr>
          <w:p w14:paraId="3DFD0A7A" w14:textId="77777777" w:rsidR="00C62228" w:rsidRDefault="00E6392B">
            <w:pPr>
              <w:pStyle w:val="TableParagraph"/>
              <w:spacing w:line="239" w:lineRule="exact"/>
              <w:ind w:left="104"/>
            </w:pPr>
            <w:r>
              <w:t>2</w:t>
            </w:r>
          </w:p>
        </w:tc>
        <w:tc>
          <w:tcPr>
            <w:tcW w:w="812" w:type="dxa"/>
          </w:tcPr>
          <w:p w14:paraId="2F87B89F" w14:textId="77777777" w:rsidR="00C62228" w:rsidRDefault="00E6392B">
            <w:pPr>
              <w:pStyle w:val="TableParagraph"/>
              <w:spacing w:line="239" w:lineRule="exact"/>
              <w:ind w:left="106"/>
            </w:pPr>
            <w:r>
              <w:t>0</w:t>
            </w:r>
          </w:p>
        </w:tc>
        <w:tc>
          <w:tcPr>
            <w:tcW w:w="1080" w:type="dxa"/>
            <w:gridSpan w:val="2"/>
          </w:tcPr>
          <w:p w14:paraId="04C27E7D" w14:textId="77777777" w:rsidR="00C62228" w:rsidRDefault="00E6392B">
            <w:pPr>
              <w:pStyle w:val="TableParagraph"/>
              <w:spacing w:line="239" w:lineRule="exact"/>
              <w:ind w:left="104"/>
            </w:pPr>
            <w:r>
              <w:t>0</w:t>
            </w:r>
          </w:p>
        </w:tc>
        <w:tc>
          <w:tcPr>
            <w:tcW w:w="1169" w:type="dxa"/>
          </w:tcPr>
          <w:p w14:paraId="347B22E7" w14:textId="77777777" w:rsidR="00C62228" w:rsidRDefault="00E6392B">
            <w:pPr>
              <w:pStyle w:val="TableParagraph"/>
              <w:spacing w:line="239" w:lineRule="exact"/>
              <w:ind w:left="104"/>
            </w:pPr>
            <w:r>
              <w:t>2</w:t>
            </w:r>
          </w:p>
        </w:tc>
      </w:tr>
      <w:tr w:rsidR="00C62228" w14:paraId="5FB5ECAB" w14:textId="77777777">
        <w:trPr>
          <w:trHeight w:val="760"/>
        </w:trPr>
        <w:tc>
          <w:tcPr>
            <w:tcW w:w="1620" w:type="dxa"/>
          </w:tcPr>
          <w:p w14:paraId="02F66459" w14:textId="77777777" w:rsidR="00C62228" w:rsidRDefault="00E6392B">
            <w:pPr>
              <w:pStyle w:val="TableParagraph"/>
              <w:spacing w:line="239" w:lineRule="exact"/>
              <w:ind w:left="107"/>
            </w:pPr>
            <w:r>
              <w:t>FREN145</w:t>
            </w:r>
          </w:p>
        </w:tc>
        <w:tc>
          <w:tcPr>
            <w:tcW w:w="1801" w:type="dxa"/>
          </w:tcPr>
          <w:p w14:paraId="41746B72" w14:textId="77777777" w:rsidR="00C62228" w:rsidRDefault="00E6392B">
            <w:pPr>
              <w:pStyle w:val="TableParagraph"/>
              <w:spacing w:line="239" w:lineRule="exact"/>
              <w:ind w:left="107"/>
            </w:pPr>
            <w:r>
              <w:t>Introduction to</w:t>
            </w:r>
          </w:p>
          <w:p w14:paraId="2A4AC856" w14:textId="77777777" w:rsidR="00C62228" w:rsidRDefault="00E6392B">
            <w:pPr>
              <w:pStyle w:val="TableParagraph"/>
              <w:spacing w:before="5" w:line="252" w:lineRule="exact"/>
              <w:ind w:left="107" w:right="112"/>
            </w:pPr>
            <w:r>
              <w:t>French Culture &amp; Language</w:t>
            </w:r>
          </w:p>
        </w:tc>
        <w:tc>
          <w:tcPr>
            <w:tcW w:w="1712" w:type="dxa"/>
          </w:tcPr>
          <w:p w14:paraId="11F46682" w14:textId="77777777" w:rsidR="00C62228" w:rsidRDefault="00E6392B">
            <w:pPr>
              <w:pStyle w:val="TableParagraph"/>
              <w:spacing w:line="242" w:lineRule="auto"/>
              <w:ind w:left="107" w:right="212"/>
            </w:pPr>
            <w:r>
              <w:t>Value Addition Courses</w:t>
            </w:r>
          </w:p>
        </w:tc>
        <w:tc>
          <w:tcPr>
            <w:tcW w:w="809" w:type="dxa"/>
          </w:tcPr>
          <w:p w14:paraId="680D45D7" w14:textId="77777777" w:rsidR="00C62228" w:rsidRDefault="00E6392B">
            <w:pPr>
              <w:pStyle w:val="TableParagraph"/>
              <w:spacing w:line="239" w:lineRule="exact"/>
              <w:ind w:left="104"/>
            </w:pPr>
            <w:r>
              <w:t>2</w:t>
            </w:r>
          </w:p>
        </w:tc>
        <w:tc>
          <w:tcPr>
            <w:tcW w:w="812" w:type="dxa"/>
          </w:tcPr>
          <w:p w14:paraId="603D4748" w14:textId="77777777" w:rsidR="00C62228" w:rsidRDefault="00E6392B">
            <w:pPr>
              <w:pStyle w:val="TableParagraph"/>
              <w:spacing w:line="239" w:lineRule="exact"/>
              <w:ind w:left="106"/>
            </w:pPr>
            <w:r>
              <w:t>0</w:t>
            </w:r>
          </w:p>
        </w:tc>
        <w:tc>
          <w:tcPr>
            <w:tcW w:w="1080" w:type="dxa"/>
            <w:gridSpan w:val="2"/>
          </w:tcPr>
          <w:p w14:paraId="29E490DD" w14:textId="77777777" w:rsidR="00C62228" w:rsidRDefault="00E6392B">
            <w:pPr>
              <w:pStyle w:val="TableParagraph"/>
              <w:spacing w:line="239" w:lineRule="exact"/>
              <w:ind w:left="104"/>
            </w:pPr>
            <w:r>
              <w:t>0</w:t>
            </w:r>
          </w:p>
        </w:tc>
        <w:tc>
          <w:tcPr>
            <w:tcW w:w="1169" w:type="dxa"/>
          </w:tcPr>
          <w:p w14:paraId="409643DB" w14:textId="77777777" w:rsidR="00C62228" w:rsidRDefault="00E6392B">
            <w:pPr>
              <w:pStyle w:val="TableParagraph"/>
              <w:spacing w:line="239" w:lineRule="exact"/>
              <w:ind w:left="104"/>
            </w:pPr>
            <w:r>
              <w:t>2</w:t>
            </w:r>
          </w:p>
        </w:tc>
      </w:tr>
      <w:tr w:rsidR="00C62228" w14:paraId="7FEF539D" w14:textId="77777777">
        <w:trPr>
          <w:trHeight w:val="758"/>
        </w:trPr>
        <w:tc>
          <w:tcPr>
            <w:tcW w:w="1620" w:type="dxa"/>
          </w:tcPr>
          <w:p w14:paraId="61453A3B" w14:textId="77777777" w:rsidR="00C62228" w:rsidRDefault="00E6392B">
            <w:pPr>
              <w:pStyle w:val="TableParagraph"/>
              <w:spacing w:line="239" w:lineRule="exact"/>
              <w:ind w:left="107"/>
            </w:pPr>
            <w:r>
              <w:t>GRMN136</w:t>
            </w:r>
          </w:p>
        </w:tc>
        <w:tc>
          <w:tcPr>
            <w:tcW w:w="1801" w:type="dxa"/>
          </w:tcPr>
          <w:p w14:paraId="37D7C8AB" w14:textId="77777777" w:rsidR="00C62228" w:rsidRDefault="00E6392B">
            <w:pPr>
              <w:pStyle w:val="TableParagraph"/>
              <w:ind w:left="107" w:right="240"/>
            </w:pPr>
            <w:r>
              <w:t>Introduction to German Culture</w:t>
            </w:r>
          </w:p>
          <w:p w14:paraId="6C3A1CCA" w14:textId="77777777" w:rsidR="00C62228" w:rsidRDefault="00E6392B">
            <w:pPr>
              <w:pStyle w:val="TableParagraph"/>
              <w:spacing w:line="245" w:lineRule="exact"/>
              <w:ind w:left="107"/>
            </w:pPr>
            <w:r>
              <w:t>&amp; Language</w:t>
            </w:r>
          </w:p>
        </w:tc>
        <w:tc>
          <w:tcPr>
            <w:tcW w:w="1712" w:type="dxa"/>
          </w:tcPr>
          <w:p w14:paraId="0C6F54F7" w14:textId="77777777" w:rsidR="00C62228" w:rsidRDefault="00E6392B">
            <w:pPr>
              <w:pStyle w:val="TableParagraph"/>
              <w:ind w:left="107" w:right="212"/>
            </w:pPr>
            <w:r>
              <w:t>Value Addition Courses</w:t>
            </w:r>
          </w:p>
        </w:tc>
        <w:tc>
          <w:tcPr>
            <w:tcW w:w="809" w:type="dxa"/>
          </w:tcPr>
          <w:p w14:paraId="261B4AA5" w14:textId="77777777" w:rsidR="00C62228" w:rsidRDefault="00E6392B">
            <w:pPr>
              <w:pStyle w:val="TableParagraph"/>
              <w:spacing w:line="239" w:lineRule="exact"/>
              <w:ind w:left="104"/>
            </w:pPr>
            <w:r>
              <w:t>2</w:t>
            </w:r>
          </w:p>
        </w:tc>
        <w:tc>
          <w:tcPr>
            <w:tcW w:w="812" w:type="dxa"/>
          </w:tcPr>
          <w:p w14:paraId="000B574A" w14:textId="77777777" w:rsidR="00C62228" w:rsidRDefault="00E6392B">
            <w:pPr>
              <w:pStyle w:val="TableParagraph"/>
              <w:spacing w:line="239" w:lineRule="exact"/>
              <w:ind w:left="106"/>
            </w:pPr>
            <w:r>
              <w:t>0</w:t>
            </w:r>
          </w:p>
        </w:tc>
        <w:tc>
          <w:tcPr>
            <w:tcW w:w="1080" w:type="dxa"/>
            <w:gridSpan w:val="2"/>
          </w:tcPr>
          <w:p w14:paraId="4E205FF7" w14:textId="77777777" w:rsidR="00C62228" w:rsidRDefault="00E6392B">
            <w:pPr>
              <w:pStyle w:val="TableParagraph"/>
              <w:spacing w:line="239" w:lineRule="exact"/>
              <w:ind w:left="104"/>
            </w:pPr>
            <w:r>
              <w:t>0</w:t>
            </w:r>
          </w:p>
        </w:tc>
        <w:tc>
          <w:tcPr>
            <w:tcW w:w="1169" w:type="dxa"/>
          </w:tcPr>
          <w:p w14:paraId="4B0E5568" w14:textId="77777777" w:rsidR="00C62228" w:rsidRDefault="00E6392B">
            <w:pPr>
              <w:pStyle w:val="TableParagraph"/>
              <w:spacing w:line="239" w:lineRule="exact"/>
              <w:ind w:left="104"/>
            </w:pPr>
            <w:r>
              <w:t>2</w:t>
            </w:r>
          </w:p>
        </w:tc>
      </w:tr>
      <w:tr w:rsidR="00C62228" w14:paraId="542FECFD" w14:textId="77777777">
        <w:trPr>
          <w:trHeight w:val="757"/>
        </w:trPr>
        <w:tc>
          <w:tcPr>
            <w:tcW w:w="1620" w:type="dxa"/>
          </w:tcPr>
          <w:p w14:paraId="1B67B043" w14:textId="77777777" w:rsidR="00C62228" w:rsidRDefault="00E6392B">
            <w:pPr>
              <w:pStyle w:val="TableParagraph"/>
              <w:spacing w:line="239" w:lineRule="exact"/>
              <w:ind w:left="107"/>
            </w:pPr>
            <w:r>
              <w:t>JPAN116</w:t>
            </w:r>
          </w:p>
        </w:tc>
        <w:tc>
          <w:tcPr>
            <w:tcW w:w="1801" w:type="dxa"/>
          </w:tcPr>
          <w:p w14:paraId="73E1C87D" w14:textId="77777777" w:rsidR="00C62228" w:rsidRDefault="00E6392B">
            <w:pPr>
              <w:pStyle w:val="TableParagraph"/>
              <w:spacing w:line="239" w:lineRule="exact"/>
              <w:ind w:left="107"/>
            </w:pPr>
            <w:r>
              <w:t>Introduction to</w:t>
            </w:r>
          </w:p>
          <w:p w14:paraId="37D54E8F" w14:textId="77777777" w:rsidR="00C62228" w:rsidRDefault="00E6392B">
            <w:pPr>
              <w:pStyle w:val="TableParagraph"/>
              <w:spacing w:before="5" w:line="252" w:lineRule="exact"/>
              <w:ind w:left="107" w:right="167"/>
            </w:pPr>
            <w:r>
              <w:t>Japanese Culture &amp; Language</w:t>
            </w:r>
          </w:p>
        </w:tc>
        <w:tc>
          <w:tcPr>
            <w:tcW w:w="1712" w:type="dxa"/>
          </w:tcPr>
          <w:p w14:paraId="0D339433" w14:textId="77777777" w:rsidR="00C62228" w:rsidRDefault="00E6392B">
            <w:pPr>
              <w:pStyle w:val="TableParagraph"/>
              <w:spacing w:line="242" w:lineRule="auto"/>
              <w:ind w:left="107" w:right="212"/>
            </w:pPr>
            <w:r>
              <w:t>Value Addition Courses</w:t>
            </w:r>
          </w:p>
        </w:tc>
        <w:tc>
          <w:tcPr>
            <w:tcW w:w="809" w:type="dxa"/>
          </w:tcPr>
          <w:p w14:paraId="0EC9309D" w14:textId="77777777" w:rsidR="00C62228" w:rsidRDefault="00E6392B">
            <w:pPr>
              <w:pStyle w:val="TableParagraph"/>
              <w:spacing w:line="239" w:lineRule="exact"/>
              <w:ind w:left="104"/>
            </w:pPr>
            <w:r>
              <w:t>2</w:t>
            </w:r>
          </w:p>
        </w:tc>
        <w:tc>
          <w:tcPr>
            <w:tcW w:w="812" w:type="dxa"/>
          </w:tcPr>
          <w:p w14:paraId="575AA078" w14:textId="77777777" w:rsidR="00C62228" w:rsidRDefault="00E6392B">
            <w:pPr>
              <w:pStyle w:val="TableParagraph"/>
              <w:spacing w:line="239" w:lineRule="exact"/>
              <w:ind w:left="106"/>
            </w:pPr>
            <w:r>
              <w:t>0</w:t>
            </w:r>
          </w:p>
        </w:tc>
        <w:tc>
          <w:tcPr>
            <w:tcW w:w="1080" w:type="dxa"/>
            <w:gridSpan w:val="2"/>
          </w:tcPr>
          <w:p w14:paraId="4ACB0697" w14:textId="77777777" w:rsidR="00C62228" w:rsidRDefault="00E6392B">
            <w:pPr>
              <w:pStyle w:val="TableParagraph"/>
              <w:spacing w:line="239" w:lineRule="exact"/>
              <w:ind w:left="104"/>
            </w:pPr>
            <w:r>
              <w:t>0</w:t>
            </w:r>
          </w:p>
        </w:tc>
        <w:tc>
          <w:tcPr>
            <w:tcW w:w="1169" w:type="dxa"/>
          </w:tcPr>
          <w:p w14:paraId="69C8B761" w14:textId="77777777" w:rsidR="00C62228" w:rsidRDefault="00E6392B">
            <w:pPr>
              <w:pStyle w:val="TableParagraph"/>
              <w:spacing w:line="239" w:lineRule="exact"/>
              <w:ind w:left="104"/>
            </w:pPr>
            <w:r>
              <w:t>2</w:t>
            </w:r>
          </w:p>
        </w:tc>
      </w:tr>
      <w:tr w:rsidR="00C62228" w14:paraId="339F9611" w14:textId="77777777">
        <w:trPr>
          <w:trHeight w:val="760"/>
        </w:trPr>
        <w:tc>
          <w:tcPr>
            <w:tcW w:w="1620" w:type="dxa"/>
          </w:tcPr>
          <w:p w14:paraId="4DA37D33" w14:textId="77777777" w:rsidR="00C62228" w:rsidRDefault="00E6392B">
            <w:pPr>
              <w:pStyle w:val="TableParagraph"/>
              <w:spacing w:line="242" w:lineRule="exact"/>
              <w:ind w:left="107"/>
            </w:pPr>
            <w:r>
              <w:t>RUSS116</w:t>
            </w:r>
          </w:p>
        </w:tc>
        <w:tc>
          <w:tcPr>
            <w:tcW w:w="1801" w:type="dxa"/>
          </w:tcPr>
          <w:p w14:paraId="1406FED2" w14:textId="77777777" w:rsidR="00C62228" w:rsidRDefault="00E6392B">
            <w:pPr>
              <w:pStyle w:val="TableParagraph"/>
              <w:ind w:left="107" w:right="252"/>
            </w:pPr>
            <w:r>
              <w:t>Introduction to Russian Culture</w:t>
            </w:r>
          </w:p>
          <w:p w14:paraId="6B6A8A57" w14:textId="77777777" w:rsidR="00C62228" w:rsidRDefault="00E6392B">
            <w:pPr>
              <w:pStyle w:val="TableParagraph"/>
              <w:spacing w:line="246" w:lineRule="exact"/>
              <w:ind w:left="107"/>
            </w:pPr>
            <w:r>
              <w:t>&amp; Language</w:t>
            </w:r>
          </w:p>
        </w:tc>
        <w:tc>
          <w:tcPr>
            <w:tcW w:w="1712" w:type="dxa"/>
          </w:tcPr>
          <w:p w14:paraId="714A1374" w14:textId="77777777" w:rsidR="00C62228" w:rsidRDefault="00E6392B">
            <w:pPr>
              <w:pStyle w:val="TableParagraph"/>
              <w:ind w:left="107" w:right="212"/>
            </w:pPr>
            <w:r>
              <w:t>Value Addition Courses</w:t>
            </w:r>
          </w:p>
        </w:tc>
        <w:tc>
          <w:tcPr>
            <w:tcW w:w="809" w:type="dxa"/>
          </w:tcPr>
          <w:p w14:paraId="41D9400D" w14:textId="77777777" w:rsidR="00C62228" w:rsidRDefault="00E6392B">
            <w:pPr>
              <w:pStyle w:val="TableParagraph"/>
              <w:spacing w:line="242" w:lineRule="exact"/>
              <w:ind w:left="104"/>
            </w:pPr>
            <w:r>
              <w:t>2</w:t>
            </w:r>
          </w:p>
        </w:tc>
        <w:tc>
          <w:tcPr>
            <w:tcW w:w="812" w:type="dxa"/>
          </w:tcPr>
          <w:p w14:paraId="467B16C0" w14:textId="77777777" w:rsidR="00C62228" w:rsidRDefault="00E6392B">
            <w:pPr>
              <w:pStyle w:val="TableParagraph"/>
              <w:spacing w:line="242" w:lineRule="exact"/>
              <w:ind w:left="106"/>
            </w:pPr>
            <w:r>
              <w:t>0</w:t>
            </w:r>
          </w:p>
        </w:tc>
        <w:tc>
          <w:tcPr>
            <w:tcW w:w="1080" w:type="dxa"/>
            <w:gridSpan w:val="2"/>
          </w:tcPr>
          <w:p w14:paraId="7B24B065" w14:textId="77777777" w:rsidR="00C62228" w:rsidRDefault="00E6392B">
            <w:pPr>
              <w:pStyle w:val="TableParagraph"/>
              <w:spacing w:line="242" w:lineRule="exact"/>
              <w:ind w:left="104"/>
            </w:pPr>
            <w:r>
              <w:t>0</w:t>
            </w:r>
          </w:p>
        </w:tc>
        <w:tc>
          <w:tcPr>
            <w:tcW w:w="1169" w:type="dxa"/>
          </w:tcPr>
          <w:p w14:paraId="498FFB11" w14:textId="77777777" w:rsidR="00C62228" w:rsidRDefault="00E6392B">
            <w:pPr>
              <w:pStyle w:val="TableParagraph"/>
              <w:spacing w:line="242" w:lineRule="exact"/>
              <w:ind w:left="104"/>
            </w:pPr>
            <w:r>
              <w:t>2</w:t>
            </w:r>
          </w:p>
        </w:tc>
      </w:tr>
      <w:tr w:rsidR="00C62228" w14:paraId="38822C19" w14:textId="77777777">
        <w:trPr>
          <w:trHeight w:val="758"/>
        </w:trPr>
        <w:tc>
          <w:tcPr>
            <w:tcW w:w="1620" w:type="dxa"/>
          </w:tcPr>
          <w:p w14:paraId="0C4CCA51" w14:textId="77777777" w:rsidR="00C62228" w:rsidRDefault="00E6392B">
            <w:pPr>
              <w:pStyle w:val="TableParagraph"/>
              <w:spacing w:line="239" w:lineRule="exact"/>
              <w:ind w:left="107"/>
            </w:pPr>
            <w:r>
              <w:t>SANS116</w:t>
            </w:r>
          </w:p>
        </w:tc>
        <w:tc>
          <w:tcPr>
            <w:tcW w:w="1801" w:type="dxa"/>
          </w:tcPr>
          <w:p w14:paraId="78FA4B7B" w14:textId="77777777" w:rsidR="00C62228" w:rsidRDefault="00E6392B">
            <w:pPr>
              <w:pStyle w:val="TableParagraph"/>
              <w:ind w:left="107" w:right="197"/>
            </w:pPr>
            <w:r>
              <w:t>Introduction to Vedic Culture &amp;</w:t>
            </w:r>
          </w:p>
          <w:p w14:paraId="352EA785" w14:textId="77777777" w:rsidR="00C62228" w:rsidRDefault="00E6392B">
            <w:pPr>
              <w:pStyle w:val="TableParagraph"/>
              <w:spacing w:line="245" w:lineRule="exact"/>
              <w:ind w:left="107"/>
            </w:pPr>
            <w:r>
              <w:t>Language</w:t>
            </w:r>
          </w:p>
        </w:tc>
        <w:tc>
          <w:tcPr>
            <w:tcW w:w="1712" w:type="dxa"/>
          </w:tcPr>
          <w:p w14:paraId="59DD5A47" w14:textId="77777777" w:rsidR="00C62228" w:rsidRDefault="00E6392B">
            <w:pPr>
              <w:pStyle w:val="TableParagraph"/>
              <w:ind w:left="107" w:right="212"/>
            </w:pPr>
            <w:r>
              <w:t>Value Addition Courses</w:t>
            </w:r>
          </w:p>
        </w:tc>
        <w:tc>
          <w:tcPr>
            <w:tcW w:w="809" w:type="dxa"/>
          </w:tcPr>
          <w:p w14:paraId="1BDD4224" w14:textId="77777777" w:rsidR="00C62228" w:rsidRDefault="00E6392B">
            <w:pPr>
              <w:pStyle w:val="TableParagraph"/>
              <w:spacing w:line="239" w:lineRule="exact"/>
              <w:ind w:left="104"/>
            </w:pPr>
            <w:r>
              <w:t>2</w:t>
            </w:r>
          </w:p>
        </w:tc>
        <w:tc>
          <w:tcPr>
            <w:tcW w:w="812" w:type="dxa"/>
          </w:tcPr>
          <w:p w14:paraId="123F2B95" w14:textId="77777777" w:rsidR="00C62228" w:rsidRDefault="00E6392B">
            <w:pPr>
              <w:pStyle w:val="TableParagraph"/>
              <w:spacing w:line="239" w:lineRule="exact"/>
              <w:ind w:left="106"/>
            </w:pPr>
            <w:r>
              <w:t>0</w:t>
            </w:r>
          </w:p>
        </w:tc>
        <w:tc>
          <w:tcPr>
            <w:tcW w:w="1080" w:type="dxa"/>
            <w:gridSpan w:val="2"/>
          </w:tcPr>
          <w:p w14:paraId="1C77B811" w14:textId="77777777" w:rsidR="00C62228" w:rsidRDefault="00E6392B">
            <w:pPr>
              <w:pStyle w:val="TableParagraph"/>
              <w:spacing w:line="239" w:lineRule="exact"/>
              <w:ind w:left="104"/>
            </w:pPr>
            <w:r>
              <w:t>0</w:t>
            </w:r>
          </w:p>
        </w:tc>
        <w:tc>
          <w:tcPr>
            <w:tcW w:w="1169" w:type="dxa"/>
          </w:tcPr>
          <w:p w14:paraId="37DD1BD9" w14:textId="77777777" w:rsidR="00C62228" w:rsidRDefault="00E6392B">
            <w:pPr>
              <w:pStyle w:val="TableParagraph"/>
              <w:spacing w:line="239" w:lineRule="exact"/>
              <w:ind w:left="104"/>
            </w:pPr>
            <w:r>
              <w:t>2</w:t>
            </w:r>
          </w:p>
        </w:tc>
      </w:tr>
      <w:tr w:rsidR="00C62228" w14:paraId="2328FBAE" w14:textId="77777777">
        <w:trPr>
          <w:trHeight w:val="760"/>
        </w:trPr>
        <w:tc>
          <w:tcPr>
            <w:tcW w:w="1620" w:type="dxa"/>
            <w:tcBorders>
              <w:bottom w:val="single" w:sz="8" w:space="0" w:color="000000"/>
            </w:tcBorders>
          </w:tcPr>
          <w:p w14:paraId="74E293DF" w14:textId="77777777" w:rsidR="00C62228" w:rsidRDefault="00E6392B">
            <w:pPr>
              <w:pStyle w:val="TableParagraph"/>
              <w:spacing w:line="239" w:lineRule="exact"/>
              <w:ind w:left="107"/>
            </w:pPr>
            <w:r>
              <w:t>SPAN144</w:t>
            </w:r>
          </w:p>
        </w:tc>
        <w:tc>
          <w:tcPr>
            <w:tcW w:w="1801" w:type="dxa"/>
            <w:tcBorders>
              <w:bottom w:val="single" w:sz="8" w:space="0" w:color="000000"/>
            </w:tcBorders>
          </w:tcPr>
          <w:p w14:paraId="334FB538" w14:textId="77777777" w:rsidR="00C62228" w:rsidRDefault="00E6392B">
            <w:pPr>
              <w:pStyle w:val="TableParagraph"/>
              <w:spacing w:line="239" w:lineRule="exact"/>
              <w:ind w:left="107"/>
            </w:pPr>
            <w:r>
              <w:t>Introduction to</w:t>
            </w:r>
          </w:p>
          <w:p w14:paraId="13E7EBB4" w14:textId="77777777" w:rsidR="00C62228" w:rsidRDefault="00E6392B">
            <w:pPr>
              <w:pStyle w:val="TableParagraph"/>
              <w:spacing w:before="5" w:line="252" w:lineRule="exact"/>
              <w:ind w:left="107" w:right="167"/>
            </w:pPr>
            <w:r>
              <w:t>Hispanic Culture &amp; Language</w:t>
            </w:r>
          </w:p>
        </w:tc>
        <w:tc>
          <w:tcPr>
            <w:tcW w:w="1712" w:type="dxa"/>
            <w:tcBorders>
              <w:bottom w:val="single" w:sz="8" w:space="0" w:color="000000"/>
            </w:tcBorders>
          </w:tcPr>
          <w:p w14:paraId="434A215F" w14:textId="77777777" w:rsidR="00C62228" w:rsidRDefault="00E6392B">
            <w:pPr>
              <w:pStyle w:val="TableParagraph"/>
              <w:spacing w:line="242" w:lineRule="auto"/>
              <w:ind w:left="107" w:right="212"/>
            </w:pPr>
            <w:r>
              <w:t>Value Addition Courses</w:t>
            </w:r>
          </w:p>
        </w:tc>
        <w:tc>
          <w:tcPr>
            <w:tcW w:w="809" w:type="dxa"/>
            <w:tcBorders>
              <w:bottom w:val="single" w:sz="8" w:space="0" w:color="000000"/>
            </w:tcBorders>
          </w:tcPr>
          <w:p w14:paraId="0DEF1035" w14:textId="77777777" w:rsidR="00C62228" w:rsidRDefault="00E6392B">
            <w:pPr>
              <w:pStyle w:val="TableParagraph"/>
              <w:spacing w:line="239" w:lineRule="exact"/>
              <w:ind w:left="104"/>
            </w:pPr>
            <w:r>
              <w:t>2</w:t>
            </w:r>
          </w:p>
        </w:tc>
        <w:tc>
          <w:tcPr>
            <w:tcW w:w="812" w:type="dxa"/>
            <w:tcBorders>
              <w:bottom w:val="single" w:sz="8" w:space="0" w:color="000000"/>
            </w:tcBorders>
          </w:tcPr>
          <w:p w14:paraId="274D7ACD" w14:textId="77777777" w:rsidR="00C62228" w:rsidRDefault="00E6392B">
            <w:pPr>
              <w:pStyle w:val="TableParagraph"/>
              <w:spacing w:line="239" w:lineRule="exact"/>
              <w:ind w:left="106"/>
            </w:pPr>
            <w:r>
              <w:t>0</w:t>
            </w:r>
          </w:p>
        </w:tc>
        <w:tc>
          <w:tcPr>
            <w:tcW w:w="1080" w:type="dxa"/>
            <w:gridSpan w:val="2"/>
            <w:tcBorders>
              <w:bottom w:val="single" w:sz="8" w:space="0" w:color="000000"/>
            </w:tcBorders>
          </w:tcPr>
          <w:p w14:paraId="626CD121" w14:textId="77777777" w:rsidR="00C62228" w:rsidRDefault="00E6392B">
            <w:pPr>
              <w:pStyle w:val="TableParagraph"/>
              <w:spacing w:line="239" w:lineRule="exact"/>
              <w:ind w:left="104"/>
            </w:pPr>
            <w:r>
              <w:t>0</w:t>
            </w:r>
          </w:p>
        </w:tc>
        <w:tc>
          <w:tcPr>
            <w:tcW w:w="1169" w:type="dxa"/>
            <w:tcBorders>
              <w:bottom w:val="single" w:sz="8" w:space="0" w:color="000000"/>
            </w:tcBorders>
          </w:tcPr>
          <w:p w14:paraId="039FC3D9" w14:textId="77777777" w:rsidR="00C62228" w:rsidRDefault="00E6392B">
            <w:pPr>
              <w:pStyle w:val="TableParagraph"/>
              <w:spacing w:line="239" w:lineRule="exact"/>
              <w:ind w:left="104"/>
            </w:pPr>
            <w:r>
              <w:t>2</w:t>
            </w:r>
          </w:p>
        </w:tc>
      </w:tr>
      <w:tr w:rsidR="00C62228" w14:paraId="0BF32B19" w14:textId="77777777">
        <w:trPr>
          <w:trHeight w:val="724"/>
        </w:trPr>
        <w:tc>
          <w:tcPr>
            <w:tcW w:w="7203" w:type="dxa"/>
            <w:gridSpan w:val="6"/>
            <w:tcBorders>
              <w:top w:val="single" w:sz="8" w:space="0" w:color="000000"/>
            </w:tcBorders>
          </w:tcPr>
          <w:p w14:paraId="764BFD40" w14:textId="77777777" w:rsidR="00C62228" w:rsidRDefault="00E6392B">
            <w:pPr>
              <w:pStyle w:val="TableParagraph"/>
              <w:spacing w:line="265" w:lineRule="exact"/>
              <w:ind w:left="2297"/>
              <w:rPr>
                <w:b/>
                <w:sz w:val="24"/>
              </w:rPr>
            </w:pPr>
            <w:r>
              <w:rPr>
                <w:b/>
                <w:sz w:val="24"/>
              </w:rPr>
              <w:t>TOTAL CREDIT UNITS FOR SEMESTER I-</w:t>
            </w:r>
          </w:p>
        </w:tc>
        <w:tc>
          <w:tcPr>
            <w:tcW w:w="1800" w:type="dxa"/>
            <w:gridSpan w:val="2"/>
            <w:tcBorders>
              <w:top w:val="single" w:sz="8" w:space="0" w:color="000000"/>
            </w:tcBorders>
          </w:tcPr>
          <w:p w14:paraId="5C3F858C" w14:textId="77777777" w:rsidR="00C62228" w:rsidRDefault="00E6392B">
            <w:pPr>
              <w:pStyle w:val="TableParagraph"/>
              <w:spacing w:line="265" w:lineRule="exact"/>
              <w:ind w:left="106"/>
              <w:rPr>
                <w:b/>
                <w:sz w:val="24"/>
              </w:rPr>
            </w:pPr>
            <w:r>
              <w:rPr>
                <w:b/>
                <w:sz w:val="24"/>
              </w:rPr>
              <w:t>25</w:t>
            </w:r>
          </w:p>
        </w:tc>
      </w:tr>
    </w:tbl>
    <w:p w14:paraId="0AC90C64" w14:textId="77777777" w:rsidR="00C62228" w:rsidRDefault="00C62228">
      <w:pPr>
        <w:pStyle w:val="BodyText"/>
        <w:rPr>
          <w:b/>
          <w:sz w:val="20"/>
        </w:rPr>
      </w:pPr>
    </w:p>
    <w:p w14:paraId="5DED158B" w14:textId="77777777" w:rsidR="00C62228" w:rsidRDefault="00C62228">
      <w:pPr>
        <w:pStyle w:val="BodyText"/>
        <w:spacing w:before="2" w:after="1"/>
        <w:rPr>
          <w:b/>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801"/>
        <w:gridCol w:w="1712"/>
        <w:gridCol w:w="629"/>
        <w:gridCol w:w="632"/>
        <w:gridCol w:w="1260"/>
        <w:gridCol w:w="1349"/>
      </w:tblGrid>
      <w:tr w:rsidR="00C62228" w14:paraId="6B1DAD66" w14:textId="77777777">
        <w:trPr>
          <w:trHeight w:val="294"/>
        </w:trPr>
        <w:tc>
          <w:tcPr>
            <w:tcW w:w="9003" w:type="dxa"/>
            <w:gridSpan w:val="7"/>
            <w:shd w:val="clear" w:color="auto" w:fill="BEBEBE"/>
          </w:tcPr>
          <w:p w14:paraId="6B605EB1" w14:textId="77777777" w:rsidR="00C62228" w:rsidRDefault="00E6392B">
            <w:pPr>
              <w:pStyle w:val="TableParagraph"/>
              <w:spacing w:before="6" w:line="269" w:lineRule="exact"/>
              <w:ind w:left="3841" w:right="3837"/>
              <w:jc w:val="center"/>
              <w:rPr>
                <w:b/>
                <w:sz w:val="24"/>
              </w:rPr>
            </w:pPr>
            <w:r>
              <w:rPr>
                <w:b/>
                <w:sz w:val="24"/>
              </w:rPr>
              <w:t>Semester II</w:t>
            </w:r>
          </w:p>
        </w:tc>
      </w:tr>
      <w:tr w:rsidR="00C62228" w14:paraId="4038DCEB" w14:textId="77777777">
        <w:trPr>
          <w:trHeight w:val="256"/>
        </w:trPr>
        <w:tc>
          <w:tcPr>
            <w:tcW w:w="1620" w:type="dxa"/>
            <w:shd w:val="clear" w:color="auto" w:fill="BEBEBE"/>
          </w:tcPr>
          <w:p w14:paraId="6C92210E" w14:textId="77777777" w:rsidR="00C62228" w:rsidRDefault="00E6392B">
            <w:pPr>
              <w:pStyle w:val="TableParagraph"/>
              <w:spacing w:before="10" w:line="227" w:lineRule="exact"/>
              <w:ind w:left="256"/>
              <w:rPr>
                <w:b/>
                <w:sz w:val="20"/>
              </w:rPr>
            </w:pPr>
            <w:r>
              <w:rPr>
                <w:b/>
                <w:sz w:val="20"/>
              </w:rPr>
              <w:t>Course Code</w:t>
            </w:r>
          </w:p>
        </w:tc>
        <w:tc>
          <w:tcPr>
            <w:tcW w:w="1801" w:type="dxa"/>
            <w:shd w:val="clear" w:color="auto" w:fill="BEBEBE"/>
          </w:tcPr>
          <w:p w14:paraId="3D0B11CB" w14:textId="77777777" w:rsidR="00C62228" w:rsidRDefault="00E6392B">
            <w:pPr>
              <w:pStyle w:val="TableParagraph"/>
              <w:spacing w:before="10" w:line="227" w:lineRule="exact"/>
              <w:ind w:left="369"/>
              <w:rPr>
                <w:b/>
                <w:sz w:val="20"/>
              </w:rPr>
            </w:pPr>
            <w:r>
              <w:rPr>
                <w:b/>
                <w:sz w:val="20"/>
              </w:rPr>
              <w:t>Course Title</w:t>
            </w:r>
          </w:p>
        </w:tc>
        <w:tc>
          <w:tcPr>
            <w:tcW w:w="1712" w:type="dxa"/>
            <w:shd w:val="clear" w:color="auto" w:fill="BEBEBE"/>
          </w:tcPr>
          <w:p w14:paraId="6CB66E63" w14:textId="77777777" w:rsidR="00C62228" w:rsidRDefault="00E6392B">
            <w:pPr>
              <w:pStyle w:val="TableParagraph"/>
              <w:spacing w:before="10" w:line="227" w:lineRule="exact"/>
              <w:ind w:right="301"/>
              <w:jc w:val="right"/>
              <w:rPr>
                <w:b/>
                <w:sz w:val="20"/>
              </w:rPr>
            </w:pPr>
            <w:r>
              <w:rPr>
                <w:b/>
                <w:sz w:val="20"/>
              </w:rPr>
              <w:t>Course Type</w:t>
            </w:r>
          </w:p>
        </w:tc>
        <w:tc>
          <w:tcPr>
            <w:tcW w:w="2521" w:type="dxa"/>
            <w:gridSpan w:val="3"/>
            <w:shd w:val="clear" w:color="auto" w:fill="BEBEBE"/>
          </w:tcPr>
          <w:p w14:paraId="2DB5BD68" w14:textId="77777777" w:rsidR="00C62228" w:rsidRDefault="00E6392B">
            <w:pPr>
              <w:pStyle w:val="TableParagraph"/>
              <w:spacing w:before="10" w:line="227" w:lineRule="exact"/>
              <w:ind w:left="957" w:right="958"/>
              <w:jc w:val="center"/>
              <w:rPr>
                <w:b/>
                <w:sz w:val="20"/>
              </w:rPr>
            </w:pPr>
            <w:r>
              <w:rPr>
                <w:b/>
                <w:sz w:val="20"/>
              </w:rPr>
              <w:t>Credit</w:t>
            </w:r>
          </w:p>
        </w:tc>
        <w:tc>
          <w:tcPr>
            <w:tcW w:w="1349" w:type="dxa"/>
            <w:shd w:val="clear" w:color="auto" w:fill="BEBEBE"/>
          </w:tcPr>
          <w:p w14:paraId="303018EC" w14:textId="77777777" w:rsidR="00C62228" w:rsidRDefault="00E6392B">
            <w:pPr>
              <w:pStyle w:val="TableParagraph"/>
              <w:spacing w:before="10" w:line="227" w:lineRule="exact"/>
              <w:ind w:left="140"/>
              <w:rPr>
                <w:b/>
                <w:sz w:val="20"/>
              </w:rPr>
            </w:pPr>
            <w:r>
              <w:rPr>
                <w:b/>
                <w:sz w:val="20"/>
              </w:rPr>
              <w:t>Credit Units</w:t>
            </w:r>
          </w:p>
        </w:tc>
      </w:tr>
      <w:tr w:rsidR="00C62228" w14:paraId="40BCF437" w14:textId="77777777">
        <w:trPr>
          <w:trHeight w:val="229"/>
        </w:trPr>
        <w:tc>
          <w:tcPr>
            <w:tcW w:w="1620" w:type="dxa"/>
            <w:tcBorders>
              <w:bottom w:val="single" w:sz="8" w:space="0" w:color="000000"/>
            </w:tcBorders>
          </w:tcPr>
          <w:p w14:paraId="607FEC46" w14:textId="77777777" w:rsidR="00C62228" w:rsidRDefault="00C62228">
            <w:pPr>
              <w:pStyle w:val="TableParagraph"/>
              <w:rPr>
                <w:sz w:val="16"/>
              </w:rPr>
            </w:pPr>
          </w:p>
        </w:tc>
        <w:tc>
          <w:tcPr>
            <w:tcW w:w="1801" w:type="dxa"/>
            <w:tcBorders>
              <w:bottom w:val="single" w:sz="8" w:space="0" w:color="000000"/>
            </w:tcBorders>
          </w:tcPr>
          <w:p w14:paraId="26982F85" w14:textId="77777777" w:rsidR="00C62228" w:rsidRDefault="00C62228">
            <w:pPr>
              <w:pStyle w:val="TableParagraph"/>
              <w:rPr>
                <w:sz w:val="16"/>
              </w:rPr>
            </w:pPr>
          </w:p>
        </w:tc>
        <w:tc>
          <w:tcPr>
            <w:tcW w:w="1712" w:type="dxa"/>
            <w:tcBorders>
              <w:bottom w:val="single" w:sz="8" w:space="0" w:color="000000"/>
            </w:tcBorders>
          </w:tcPr>
          <w:p w14:paraId="3763BEFC" w14:textId="77777777" w:rsidR="00C62228" w:rsidRDefault="00C62228">
            <w:pPr>
              <w:pStyle w:val="TableParagraph"/>
              <w:rPr>
                <w:sz w:val="16"/>
              </w:rPr>
            </w:pPr>
          </w:p>
        </w:tc>
        <w:tc>
          <w:tcPr>
            <w:tcW w:w="629" w:type="dxa"/>
            <w:tcBorders>
              <w:bottom w:val="single" w:sz="8" w:space="0" w:color="000000"/>
            </w:tcBorders>
          </w:tcPr>
          <w:p w14:paraId="08A28FD5" w14:textId="77777777" w:rsidR="00C62228" w:rsidRDefault="00E6392B">
            <w:pPr>
              <w:pStyle w:val="TableParagraph"/>
              <w:spacing w:line="210" w:lineRule="exact"/>
              <w:jc w:val="center"/>
              <w:rPr>
                <w:sz w:val="20"/>
              </w:rPr>
            </w:pPr>
            <w:r>
              <w:rPr>
                <w:w w:val="99"/>
                <w:sz w:val="20"/>
              </w:rPr>
              <w:t>L</w:t>
            </w:r>
          </w:p>
        </w:tc>
        <w:tc>
          <w:tcPr>
            <w:tcW w:w="632" w:type="dxa"/>
            <w:tcBorders>
              <w:bottom w:val="single" w:sz="8" w:space="0" w:color="000000"/>
            </w:tcBorders>
          </w:tcPr>
          <w:p w14:paraId="5F74A064" w14:textId="77777777" w:rsidR="00C62228" w:rsidRDefault="00E6392B">
            <w:pPr>
              <w:pStyle w:val="TableParagraph"/>
              <w:spacing w:line="210" w:lineRule="exact"/>
              <w:ind w:left="1"/>
              <w:jc w:val="center"/>
              <w:rPr>
                <w:sz w:val="20"/>
              </w:rPr>
            </w:pPr>
            <w:r>
              <w:rPr>
                <w:w w:val="99"/>
                <w:sz w:val="20"/>
              </w:rPr>
              <w:t>T</w:t>
            </w:r>
          </w:p>
        </w:tc>
        <w:tc>
          <w:tcPr>
            <w:tcW w:w="1260" w:type="dxa"/>
            <w:tcBorders>
              <w:bottom w:val="single" w:sz="8" w:space="0" w:color="000000"/>
            </w:tcBorders>
          </w:tcPr>
          <w:p w14:paraId="1839F725" w14:textId="77777777" w:rsidR="00C62228" w:rsidRDefault="00E6392B">
            <w:pPr>
              <w:pStyle w:val="TableParagraph"/>
              <w:spacing w:line="210" w:lineRule="exact"/>
              <w:ind w:left="308"/>
              <w:rPr>
                <w:sz w:val="20"/>
              </w:rPr>
            </w:pPr>
            <w:r>
              <w:rPr>
                <w:sz w:val="20"/>
              </w:rPr>
              <w:t>P/S/FW</w:t>
            </w:r>
          </w:p>
        </w:tc>
        <w:tc>
          <w:tcPr>
            <w:tcW w:w="1349" w:type="dxa"/>
            <w:tcBorders>
              <w:bottom w:val="single" w:sz="8" w:space="0" w:color="000000"/>
            </w:tcBorders>
          </w:tcPr>
          <w:p w14:paraId="02CAFF9E" w14:textId="77777777" w:rsidR="00C62228" w:rsidRDefault="00C62228">
            <w:pPr>
              <w:pStyle w:val="TableParagraph"/>
              <w:rPr>
                <w:sz w:val="16"/>
              </w:rPr>
            </w:pPr>
          </w:p>
        </w:tc>
      </w:tr>
      <w:tr w:rsidR="00C62228" w14:paraId="33C398CA" w14:textId="77777777">
        <w:trPr>
          <w:trHeight w:val="827"/>
        </w:trPr>
        <w:tc>
          <w:tcPr>
            <w:tcW w:w="1620" w:type="dxa"/>
            <w:tcBorders>
              <w:top w:val="single" w:sz="8" w:space="0" w:color="000000"/>
            </w:tcBorders>
          </w:tcPr>
          <w:p w14:paraId="2BF1B514" w14:textId="77777777" w:rsidR="00C62228" w:rsidRDefault="00E6392B">
            <w:pPr>
              <w:pStyle w:val="TableParagraph"/>
              <w:spacing w:line="268" w:lineRule="exact"/>
              <w:ind w:left="107"/>
              <w:rPr>
                <w:sz w:val="24"/>
              </w:rPr>
            </w:pPr>
            <w:r>
              <w:rPr>
                <w:sz w:val="24"/>
              </w:rPr>
              <w:t>HR612</w:t>
            </w:r>
          </w:p>
        </w:tc>
        <w:tc>
          <w:tcPr>
            <w:tcW w:w="1801" w:type="dxa"/>
            <w:tcBorders>
              <w:top w:val="single" w:sz="8" w:space="0" w:color="000000"/>
            </w:tcBorders>
          </w:tcPr>
          <w:p w14:paraId="72BC9B9A" w14:textId="77777777" w:rsidR="00C62228" w:rsidRDefault="00E6392B">
            <w:pPr>
              <w:pStyle w:val="TableParagraph"/>
              <w:ind w:left="107" w:right="771"/>
              <w:rPr>
                <w:sz w:val="24"/>
              </w:rPr>
            </w:pPr>
            <w:r>
              <w:rPr>
                <w:sz w:val="24"/>
              </w:rPr>
              <w:t>Human Resource</w:t>
            </w:r>
          </w:p>
          <w:p w14:paraId="48AA4CE5" w14:textId="77777777" w:rsidR="00C62228" w:rsidRDefault="00E6392B">
            <w:pPr>
              <w:pStyle w:val="TableParagraph"/>
              <w:spacing w:line="264" w:lineRule="exact"/>
              <w:ind w:left="107"/>
              <w:rPr>
                <w:sz w:val="24"/>
              </w:rPr>
            </w:pPr>
            <w:r>
              <w:rPr>
                <w:sz w:val="24"/>
              </w:rPr>
              <w:t>Management</w:t>
            </w:r>
          </w:p>
        </w:tc>
        <w:tc>
          <w:tcPr>
            <w:tcW w:w="1712" w:type="dxa"/>
            <w:tcBorders>
              <w:top w:val="single" w:sz="8" w:space="0" w:color="000000"/>
            </w:tcBorders>
          </w:tcPr>
          <w:p w14:paraId="4854C109" w14:textId="77777777" w:rsidR="00C62228" w:rsidRDefault="00E6392B">
            <w:pPr>
              <w:pStyle w:val="TableParagraph"/>
              <w:spacing w:line="268" w:lineRule="exact"/>
              <w:ind w:right="295"/>
              <w:jc w:val="right"/>
              <w:rPr>
                <w:sz w:val="24"/>
              </w:rPr>
            </w:pPr>
            <w:r>
              <w:rPr>
                <w:sz w:val="24"/>
              </w:rPr>
              <w:t>Core Courses</w:t>
            </w:r>
          </w:p>
        </w:tc>
        <w:tc>
          <w:tcPr>
            <w:tcW w:w="629" w:type="dxa"/>
            <w:tcBorders>
              <w:top w:val="single" w:sz="8" w:space="0" w:color="000000"/>
            </w:tcBorders>
          </w:tcPr>
          <w:p w14:paraId="767E59EC" w14:textId="77777777" w:rsidR="00C62228" w:rsidRDefault="00E6392B">
            <w:pPr>
              <w:pStyle w:val="TableParagraph"/>
              <w:spacing w:line="268" w:lineRule="exact"/>
              <w:ind w:left="104"/>
              <w:rPr>
                <w:sz w:val="24"/>
              </w:rPr>
            </w:pPr>
            <w:r>
              <w:rPr>
                <w:sz w:val="24"/>
              </w:rPr>
              <w:t>2</w:t>
            </w:r>
          </w:p>
        </w:tc>
        <w:tc>
          <w:tcPr>
            <w:tcW w:w="632" w:type="dxa"/>
            <w:tcBorders>
              <w:top w:val="single" w:sz="8" w:space="0" w:color="000000"/>
            </w:tcBorders>
          </w:tcPr>
          <w:p w14:paraId="684CA2E6" w14:textId="77777777" w:rsidR="00C62228" w:rsidRDefault="00E6392B">
            <w:pPr>
              <w:pStyle w:val="TableParagraph"/>
              <w:spacing w:line="268" w:lineRule="exact"/>
              <w:ind w:left="106"/>
              <w:rPr>
                <w:sz w:val="24"/>
              </w:rPr>
            </w:pPr>
            <w:r>
              <w:rPr>
                <w:sz w:val="24"/>
              </w:rPr>
              <w:t>1</w:t>
            </w:r>
          </w:p>
        </w:tc>
        <w:tc>
          <w:tcPr>
            <w:tcW w:w="1260" w:type="dxa"/>
            <w:tcBorders>
              <w:top w:val="single" w:sz="8" w:space="0" w:color="000000"/>
            </w:tcBorders>
          </w:tcPr>
          <w:p w14:paraId="5F124E9C" w14:textId="77777777" w:rsidR="00C62228" w:rsidRDefault="00E6392B">
            <w:pPr>
              <w:pStyle w:val="TableParagraph"/>
              <w:spacing w:line="268" w:lineRule="exact"/>
              <w:ind w:left="104"/>
              <w:rPr>
                <w:sz w:val="24"/>
              </w:rPr>
            </w:pPr>
            <w:r>
              <w:rPr>
                <w:sz w:val="24"/>
              </w:rPr>
              <w:t>0</w:t>
            </w:r>
          </w:p>
        </w:tc>
        <w:tc>
          <w:tcPr>
            <w:tcW w:w="1349" w:type="dxa"/>
            <w:tcBorders>
              <w:top w:val="single" w:sz="8" w:space="0" w:color="000000"/>
            </w:tcBorders>
          </w:tcPr>
          <w:p w14:paraId="5C5E9694" w14:textId="77777777" w:rsidR="00C62228" w:rsidRDefault="00E6392B">
            <w:pPr>
              <w:pStyle w:val="TableParagraph"/>
              <w:spacing w:line="268" w:lineRule="exact"/>
              <w:ind w:left="104"/>
              <w:rPr>
                <w:sz w:val="24"/>
              </w:rPr>
            </w:pPr>
            <w:r>
              <w:rPr>
                <w:sz w:val="24"/>
              </w:rPr>
              <w:t>3</w:t>
            </w:r>
          </w:p>
        </w:tc>
      </w:tr>
      <w:tr w:rsidR="00C62228" w14:paraId="57B4D338" w14:textId="77777777">
        <w:trPr>
          <w:trHeight w:val="552"/>
        </w:trPr>
        <w:tc>
          <w:tcPr>
            <w:tcW w:w="1620" w:type="dxa"/>
          </w:tcPr>
          <w:p w14:paraId="71C93BDF" w14:textId="77777777" w:rsidR="00C62228" w:rsidRDefault="00E6392B">
            <w:pPr>
              <w:pStyle w:val="TableParagraph"/>
              <w:spacing w:line="268" w:lineRule="exact"/>
              <w:ind w:left="107"/>
              <w:rPr>
                <w:sz w:val="24"/>
              </w:rPr>
            </w:pPr>
            <w:r>
              <w:rPr>
                <w:sz w:val="24"/>
              </w:rPr>
              <w:t>FIBA601</w:t>
            </w:r>
          </w:p>
        </w:tc>
        <w:tc>
          <w:tcPr>
            <w:tcW w:w="1801" w:type="dxa"/>
          </w:tcPr>
          <w:p w14:paraId="500AC695" w14:textId="77777777" w:rsidR="00C62228" w:rsidRDefault="00E6392B">
            <w:pPr>
              <w:pStyle w:val="TableParagraph"/>
              <w:spacing w:line="268" w:lineRule="exact"/>
              <w:ind w:left="107"/>
              <w:rPr>
                <w:sz w:val="24"/>
              </w:rPr>
            </w:pPr>
            <w:r>
              <w:rPr>
                <w:sz w:val="24"/>
              </w:rPr>
              <w:t>Financial</w:t>
            </w:r>
          </w:p>
          <w:p w14:paraId="4871239C" w14:textId="77777777" w:rsidR="00C62228" w:rsidRDefault="00E6392B">
            <w:pPr>
              <w:pStyle w:val="TableParagraph"/>
              <w:spacing w:line="264" w:lineRule="exact"/>
              <w:ind w:left="107"/>
              <w:rPr>
                <w:sz w:val="24"/>
              </w:rPr>
            </w:pPr>
            <w:r>
              <w:rPr>
                <w:sz w:val="24"/>
              </w:rPr>
              <w:t>Management</w:t>
            </w:r>
          </w:p>
        </w:tc>
        <w:tc>
          <w:tcPr>
            <w:tcW w:w="1712" w:type="dxa"/>
          </w:tcPr>
          <w:p w14:paraId="376FFD93" w14:textId="77777777" w:rsidR="00C62228" w:rsidRDefault="00E6392B">
            <w:pPr>
              <w:pStyle w:val="TableParagraph"/>
              <w:spacing w:line="268" w:lineRule="exact"/>
              <w:ind w:right="295"/>
              <w:jc w:val="right"/>
              <w:rPr>
                <w:sz w:val="24"/>
              </w:rPr>
            </w:pPr>
            <w:r>
              <w:rPr>
                <w:sz w:val="24"/>
              </w:rPr>
              <w:t>Core Courses</w:t>
            </w:r>
          </w:p>
        </w:tc>
        <w:tc>
          <w:tcPr>
            <w:tcW w:w="629" w:type="dxa"/>
          </w:tcPr>
          <w:p w14:paraId="5E5FCB70" w14:textId="77777777" w:rsidR="00C62228" w:rsidRDefault="00E6392B">
            <w:pPr>
              <w:pStyle w:val="TableParagraph"/>
              <w:spacing w:line="268" w:lineRule="exact"/>
              <w:ind w:left="104"/>
              <w:rPr>
                <w:sz w:val="24"/>
              </w:rPr>
            </w:pPr>
            <w:r>
              <w:rPr>
                <w:sz w:val="24"/>
              </w:rPr>
              <w:t>3</w:t>
            </w:r>
          </w:p>
        </w:tc>
        <w:tc>
          <w:tcPr>
            <w:tcW w:w="632" w:type="dxa"/>
          </w:tcPr>
          <w:p w14:paraId="1C0C7C21" w14:textId="77777777" w:rsidR="00C62228" w:rsidRDefault="00E6392B">
            <w:pPr>
              <w:pStyle w:val="TableParagraph"/>
              <w:spacing w:line="268" w:lineRule="exact"/>
              <w:ind w:left="106"/>
              <w:rPr>
                <w:sz w:val="24"/>
              </w:rPr>
            </w:pPr>
            <w:r>
              <w:rPr>
                <w:sz w:val="24"/>
              </w:rPr>
              <w:t>0</w:t>
            </w:r>
          </w:p>
        </w:tc>
        <w:tc>
          <w:tcPr>
            <w:tcW w:w="1260" w:type="dxa"/>
          </w:tcPr>
          <w:p w14:paraId="2602BBCE" w14:textId="77777777" w:rsidR="00C62228" w:rsidRDefault="00E6392B">
            <w:pPr>
              <w:pStyle w:val="TableParagraph"/>
              <w:spacing w:line="268" w:lineRule="exact"/>
              <w:ind w:left="104"/>
              <w:rPr>
                <w:sz w:val="24"/>
              </w:rPr>
            </w:pPr>
            <w:r>
              <w:rPr>
                <w:sz w:val="24"/>
              </w:rPr>
              <w:t>0</w:t>
            </w:r>
          </w:p>
        </w:tc>
        <w:tc>
          <w:tcPr>
            <w:tcW w:w="1349" w:type="dxa"/>
          </w:tcPr>
          <w:p w14:paraId="51EBA20E" w14:textId="77777777" w:rsidR="00C62228" w:rsidRDefault="00E6392B">
            <w:pPr>
              <w:pStyle w:val="TableParagraph"/>
              <w:spacing w:line="268" w:lineRule="exact"/>
              <w:ind w:left="104"/>
              <w:rPr>
                <w:sz w:val="24"/>
              </w:rPr>
            </w:pPr>
            <w:r>
              <w:rPr>
                <w:sz w:val="24"/>
              </w:rPr>
              <w:t>3</w:t>
            </w:r>
          </w:p>
        </w:tc>
      </w:tr>
      <w:tr w:rsidR="00C62228" w14:paraId="6AB9D4BC" w14:textId="77777777">
        <w:trPr>
          <w:trHeight w:val="827"/>
        </w:trPr>
        <w:tc>
          <w:tcPr>
            <w:tcW w:w="1620" w:type="dxa"/>
          </w:tcPr>
          <w:p w14:paraId="4F17E6E8" w14:textId="77777777" w:rsidR="00C62228" w:rsidRDefault="00E6392B">
            <w:pPr>
              <w:pStyle w:val="TableParagraph"/>
              <w:spacing w:line="270" w:lineRule="exact"/>
              <w:ind w:left="107"/>
              <w:rPr>
                <w:sz w:val="24"/>
              </w:rPr>
            </w:pPr>
            <w:r>
              <w:rPr>
                <w:sz w:val="24"/>
              </w:rPr>
              <w:t>MGMT603</w:t>
            </w:r>
          </w:p>
        </w:tc>
        <w:tc>
          <w:tcPr>
            <w:tcW w:w="1801" w:type="dxa"/>
          </w:tcPr>
          <w:p w14:paraId="63022AC5" w14:textId="77777777" w:rsidR="00C62228" w:rsidRDefault="00E6392B">
            <w:pPr>
              <w:pStyle w:val="TableParagraph"/>
              <w:spacing w:line="270" w:lineRule="exact"/>
              <w:ind w:left="107"/>
              <w:rPr>
                <w:sz w:val="24"/>
              </w:rPr>
            </w:pPr>
            <w:r>
              <w:rPr>
                <w:sz w:val="24"/>
              </w:rPr>
              <w:t>Business</w:t>
            </w:r>
          </w:p>
          <w:p w14:paraId="652FB542" w14:textId="77777777" w:rsidR="00C62228" w:rsidRDefault="00E6392B">
            <w:pPr>
              <w:pStyle w:val="TableParagraph"/>
              <w:spacing w:before="5" w:line="274" w:lineRule="exact"/>
              <w:ind w:left="107" w:right="792"/>
              <w:rPr>
                <w:sz w:val="24"/>
              </w:rPr>
            </w:pPr>
            <w:r>
              <w:rPr>
                <w:spacing w:val="-1"/>
                <w:sz w:val="24"/>
              </w:rPr>
              <w:t xml:space="preserve">Research </w:t>
            </w:r>
            <w:r>
              <w:rPr>
                <w:sz w:val="24"/>
              </w:rPr>
              <w:t>Methods</w:t>
            </w:r>
          </w:p>
        </w:tc>
        <w:tc>
          <w:tcPr>
            <w:tcW w:w="1712" w:type="dxa"/>
          </w:tcPr>
          <w:p w14:paraId="7249A22E" w14:textId="77777777" w:rsidR="00C62228" w:rsidRDefault="00E6392B">
            <w:pPr>
              <w:pStyle w:val="TableParagraph"/>
              <w:spacing w:line="270" w:lineRule="exact"/>
              <w:ind w:right="295"/>
              <w:jc w:val="right"/>
              <w:rPr>
                <w:sz w:val="24"/>
              </w:rPr>
            </w:pPr>
            <w:r>
              <w:rPr>
                <w:sz w:val="24"/>
              </w:rPr>
              <w:t>Core Courses</w:t>
            </w:r>
          </w:p>
        </w:tc>
        <w:tc>
          <w:tcPr>
            <w:tcW w:w="629" w:type="dxa"/>
          </w:tcPr>
          <w:p w14:paraId="0DDFAC8F" w14:textId="77777777" w:rsidR="00C62228" w:rsidRDefault="00E6392B">
            <w:pPr>
              <w:pStyle w:val="TableParagraph"/>
              <w:spacing w:line="270" w:lineRule="exact"/>
              <w:ind w:left="104"/>
              <w:rPr>
                <w:sz w:val="24"/>
              </w:rPr>
            </w:pPr>
            <w:r>
              <w:rPr>
                <w:sz w:val="24"/>
              </w:rPr>
              <w:t>3</w:t>
            </w:r>
          </w:p>
        </w:tc>
        <w:tc>
          <w:tcPr>
            <w:tcW w:w="632" w:type="dxa"/>
          </w:tcPr>
          <w:p w14:paraId="58EBA883" w14:textId="77777777" w:rsidR="00C62228" w:rsidRDefault="00E6392B">
            <w:pPr>
              <w:pStyle w:val="TableParagraph"/>
              <w:spacing w:line="270" w:lineRule="exact"/>
              <w:ind w:left="106"/>
              <w:rPr>
                <w:sz w:val="24"/>
              </w:rPr>
            </w:pPr>
            <w:r>
              <w:rPr>
                <w:sz w:val="24"/>
              </w:rPr>
              <w:t>0</w:t>
            </w:r>
          </w:p>
        </w:tc>
        <w:tc>
          <w:tcPr>
            <w:tcW w:w="1260" w:type="dxa"/>
          </w:tcPr>
          <w:p w14:paraId="63AC9D21" w14:textId="77777777" w:rsidR="00C62228" w:rsidRDefault="00E6392B">
            <w:pPr>
              <w:pStyle w:val="TableParagraph"/>
              <w:spacing w:line="270" w:lineRule="exact"/>
              <w:ind w:left="104"/>
              <w:rPr>
                <w:sz w:val="24"/>
              </w:rPr>
            </w:pPr>
            <w:r>
              <w:rPr>
                <w:sz w:val="24"/>
              </w:rPr>
              <w:t>0</w:t>
            </w:r>
          </w:p>
        </w:tc>
        <w:tc>
          <w:tcPr>
            <w:tcW w:w="1349" w:type="dxa"/>
          </w:tcPr>
          <w:p w14:paraId="7014D845" w14:textId="77777777" w:rsidR="00C62228" w:rsidRDefault="00E6392B">
            <w:pPr>
              <w:pStyle w:val="TableParagraph"/>
              <w:spacing w:line="270" w:lineRule="exact"/>
              <w:ind w:left="104"/>
              <w:rPr>
                <w:sz w:val="24"/>
              </w:rPr>
            </w:pPr>
            <w:r>
              <w:rPr>
                <w:sz w:val="24"/>
              </w:rPr>
              <w:t>3</w:t>
            </w:r>
          </w:p>
        </w:tc>
      </w:tr>
      <w:tr w:rsidR="00C62228" w14:paraId="09C3A096" w14:textId="77777777">
        <w:trPr>
          <w:trHeight w:val="554"/>
        </w:trPr>
        <w:tc>
          <w:tcPr>
            <w:tcW w:w="1620" w:type="dxa"/>
          </w:tcPr>
          <w:p w14:paraId="7623324B" w14:textId="77777777" w:rsidR="00C62228" w:rsidRDefault="00E6392B">
            <w:pPr>
              <w:pStyle w:val="TableParagraph"/>
              <w:spacing w:line="270" w:lineRule="exact"/>
              <w:ind w:left="107"/>
              <w:rPr>
                <w:sz w:val="24"/>
              </w:rPr>
            </w:pPr>
            <w:r>
              <w:rPr>
                <w:sz w:val="24"/>
              </w:rPr>
              <w:t>POM602</w:t>
            </w:r>
          </w:p>
        </w:tc>
        <w:tc>
          <w:tcPr>
            <w:tcW w:w="1801" w:type="dxa"/>
          </w:tcPr>
          <w:p w14:paraId="3F4D6D12" w14:textId="77777777" w:rsidR="00C62228" w:rsidRDefault="00E6392B">
            <w:pPr>
              <w:pStyle w:val="TableParagraph"/>
              <w:spacing w:line="270" w:lineRule="exact"/>
              <w:ind w:left="107"/>
              <w:rPr>
                <w:sz w:val="24"/>
              </w:rPr>
            </w:pPr>
            <w:r>
              <w:rPr>
                <w:sz w:val="24"/>
              </w:rPr>
              <w:t>Operations</w:t>
            </w:r>
          </w:p>
          <w:p w14:paraId="185E0EE7" w14:textId="77777777" w:rsidR="00C62228" w:rsidRDefault="00E6392B">
            <w:pPr>
              <w:pStyle w:val="TableParagraph"/>
              <w:spacing w:line="264" w:lineRule="exact"/>
              <w:ind w:left="107"/>
              <w:rPr>
                <w:sz w:val="24"/>
              </w:rPr>
            </w:pPr>
            <w:r>
              <w:rPr>
                <w:sz w:val="24"/>
              </w:rPr>
              <w:t>Management</w:t>
            </w:r>
          </w:p>
        </w:tc>
        <w:tc>
          <w:tcPr>
            <w:tcW w:w="1712" w:type="dxa"/>
          </w:tcPr>
          <w:p w14:paraId="6B6E72B5" w14:textId="77777777" w:rsidR="00C62228" w:rsidRDefault="00E6392B">
            <w:pPr>
              <w:pStyle w:val="TableParagraph"/>
              <w:spacing w:line="270" w:lineRule="exact"/>
              <w:ind w:right="294"/>
              <w:jc w:val="right"/>
              <w:rPr>
                <w:sz w:val="24"/>
              </w:rPr>
            </w:pPr>
            <w:r>
              <w:rPr>
                <w:sz w:val="24"/>
              </w:rPr>
              <w:t>Core Courses</w:t>
            </w:r>
          </w:p>
        </w:tc>
        <w:tc>
          <w:tcPr>
            <w:tcW w:w="629" w:type="dxa"/>
          </w:tcPr>
          <w:p w14:paraId="07336BD7" w14:textId="77777777" w:rsidR="00C62228" w:rsidRDefault="00E6392B">
            <w:pPr>
              <w:pStyle w:val="TableParagraph"/>
              <w:spacing w:line="270" w:lineRule="exact"/>
              <w:ind w:left="104"/>
              <w:rPr>
                <w:sz w:val="24"/>
              </w:rPr>
            </w:pPr>
            <w:r>
              <w:rPr>
                <w:sz w:val="24"/>
              </w:rPr>
              <w:t>3</w:t>
            </w:r>
          </w:p>
        </w:tc>
        <w:tc>
          <w:tcPr>
            <w:tcW w:w="632" w:type="dxa"/>
          </w:tcPr>
          <w:p w14:paraId="5ABCC1BD" w14:textId="77777777" w:rsidR="00C62228" w:rsidRDefault="00E6392B">
            <w:pPr>
              <w:pStyle w:val="TableParagraph"/>
              <w:spacing w:line="270" w:lineRule="exact"/>
              <w:ind w:left="106"/>
              <w:rPr>
                <w:sz w:val="24"/>
              </w:rPr>
            </w:pPr>
            <w:r>
              <w:rPr>
                <w:sz w:val="24"/>
              </w:rPr>
              <w:t>0</w:t>
            </w:r>
          </w:p>
        </w:tc>
        <w:tc>
          <w:tcPr>
            <w:tcW w:w="1260" w:type="dxa"/>
          </w:tcPr>
          <w:p w14:paraId="16615710" w14:textId="77777777" w:rsidR="00C62228" w:rsidRDefault="00E6392B">
            <w:pPr>
              <w:pStyle w:val="TableParagraph"/>
              <w:spacing w:line="270" w:lineRule="exact"/>
              <w:ind w:left="104"/>
              <w:rPr>
                <w:sz w:val="24"/>
              </w:rPr>
            </w:pPr>
            <w:r>
              <w:rPr>
                <w:sz w:val="24"/>
              </w:rPr>
              <w:t>0</w:t>
            </w:r>
          </w:p>
        </w:tc>
        <w:tc>
          <w:tcPr>
            <w:tcW w:w="1349" w:type="dxa"/>
          </w:tcPr>
          <w:p w14:paraId="2F55CDC4" w14:textId="77777777" w:rsidR="00C62228" w:rsidRDefault="00E6392B">
            <w:pPr>
              <w:pStyle w:val="TableParagraph"/>
              <w:spacing w:line="270" w:lineRule="exact"/>
              <w:ind w:left="104"/>
              <w:rPr>
                <w:sz w:val="24"/>
              </w:rPr>
            </w:pPr>
            <w:r>
              <w:rPr>
                <w:sz w:val="24"/>
              </w:rPr>
              <w:t>3</w:t>
            </w:r>
          </w:p>
        </w:tc>
      </w:tr>
      <w:tr w:rsidR="00C62228" w14:paraId="230EB148" w14:textId="77777777">
        <w:trPr>
          <w:trHeight w:val="551"/>
        </w:trPr>
        <w:tc>
          <w:tcPr>
            <w:tcW w:w="1620" w:type="dxa"/>
          </w:tcPr>
          <w:p w14:paraId="30F45FCD" w14:textId="77777777" w:rsidR="00C62228" w:rsidRDefault="00E6392B">
            <w:pPr>
              <w:pStyle w:val="TableParagraph"/>
              <w:spacing w:line="268" w:lineRule="exact"/>
              <w:ind w:left="107"/>
              <w:rPr>
                <w:sz w:val="24"/>
              </w:rPr>
            </w:pPr>
            <w:r>
              <w:rPr>
                <w:sz w:val="24"/>
              </w:rPr>
              <w:t>LAW670</w:t>
            </w:r>
          </w:p>
        </w:tc>
        <w:tc>
          <w:tcPr>
            <w:tcW w:w="1801" w:type="dxa"/>
          </w:tcPr>
          <w:p w14:paraId="2A0C15FD" w14:textId="77777777" w:rsidR="00C62228" w:rsidRDefault="00E6392B">
            <w:pPr>
              <w:pStyle w:val="TableParagraph"/>
              <w:spacing w:line="268" w:lineRule="exact"/>
              <w:ind w:left="107"/>
              <w:rPr>
                <w:sz w:val="24"/>
              </w:rPr>
            </w:pPr>
            <w:r>
              <w:rPr>
                <w:sz w:val="24"/>
              </w:rPr>
              <w:t>Legal Aspects</w:t>
            </w:r>
          </w:p>
          <w:p w14:paraId="2CB44E92" w14:textId="77777777" w:rsidR="00C62228" w:rsidRDefault="00E6392B">
            <w:pPr>
              <w:pStyle w:val="TableParagraph"/>
              <w:spacing w:line="264" w:lineRule="exact"/>
              <w:ind w:left="107"/>
              <w:rPr>
                <w:sz w:val="24"/>
              </w:rPr>
            </w:pPr>
            <w:r>
              <w:rPr>
                <w:sz w:val="24"/>
              </w:rPr>
              <w:t>of Business</w:t>
            </w:r>
          </w:p>
        </w:tc>
        <w:tc>
          <w:tcPr>
            <w:tcW w:w="1712" w:type="dxa"/>
          </w:tcPr>
          <w:p w14:paraId="1C3711B4" w14:textId="77777777" w:rsidR="00C62228" w:rsidRDefault="00E6392B">
            <w:pPr>
              <w:pStyle w:val="TableParagraph"/>
              <w:spacing w:line="268" w:lineRule="exact"/>
              <w:ind w:right="295"/>
              <w:jc w:val="right"/>
              <w:rPr>
                <w:sz w:val="24"/>
              </w:rPr>
            </w:pPr>
            <w:r>
              <w:rPr>
                <w:sz w:val="24"/>
              </w:rPr>
              <w:t>Core Courses</w:t>
            </w:r>
          </w:p>
        </w:tc>
        <w:tc>
          <w:tcPr>
            <w:tcW w:w="629" w:type="dxa"/>
          </w:tcPr>
          <w:p w14:paraId="07AEF7FE" w14:textId="77777777" w:rsidR="00C62228" w:rsidRDefault="00E6392B">
            <w:pPr>
              <w:pStyle w:val="TableParagraph"/>
              <w:spacing w:line="268" w:lineRule="exact"/>
              <w:ind w:left="104"/>
              <w:rPr>
                <w:sz w:val="24"/>
              </w:rPr>
            </w:pPr>
            <w:r>
              <w:rPr>
                <w:sz w:val="24"/>
              </w:rPr>
              <w:t>3</w:t>
            </w:r>
          </w:p>
        </w:tc>
        <w:tc>
          <w:tcPr>
            <w:tcW w:w="632" w:type="dxa"/>
          </w:tcPr>
          <w:p w14:paraId="5E6C7754" w14:textId="77777777" w:rsidR="00C62228" w:rsidRDefault="00E6392B">
            <w:pPr>
              <w:pStyle w:val="TableParagraph"/>
              <w:spacing w:line="268" w:lineRule="exact"/>
              <w:ind w:left="106"/>
              <w:rPr>
                <w:sz w:val="24"/>
              </w:rPr>
            </w:pPr>
            <w:r>
              <w:rPr>
                <w:sz w:val="24"/>
              </w:rPr>
              <w:t>0</w:t>
            </w:r>
          </w:p>
        </w:tc>
        <w:tc>
          <w:tcPr>
            <w:tcW w:w="1260" w:type="dxa"/>
          </w:tcPr>
          <w:p w14:paraId="022ACA3B" w14:textId="77777777" w:rsidR="00C62228" w:rsidRDefault="00E6392B">
            <w:pPr>
              <w:pStyle w:val="TableParagraph"/>
              <w:spacing w:line="268" w:lineRule="exact"/>
              <w:ind w:left="104"/>
              <w:rPr>
                <w:sz w:val="24"/>
              </w:rPr>
            </w:pPr>
            <w:r>
              <w:rPr>
                <w:sz w:val="24"/>
              </w:rPr>
              <w:t>0</w:t>
            </w:r>
          </w:p>
        </w:tc>
        <w:tc>
          <w:tcPr>
            <w:tcW w:w="1349" w:type="dxa"/>
          </w:tcPr>
          <w:p w14:paraId="3E9CDE73" w14:textId="77777777" w:rsidR="00C62228" w:rsidRDefault="00E6392B">
            <w:pPr>
              <w:pStyle w:val="TableParagraph"/>
              <w:spacing w:line="268" w:lineRule="exact"/>
              <w:ind w:left="104"/>
              <w:rPr>
                <w:sz w:val="24"/>
              </w:rPr>
            </w:pPr>
            <w:r>
              <w:rPr>
                <w:sz w:val="24"/>
              </w:rPr>
              <w:t>3</w:t>
            </w:r>
          </w:p>
        </w:tc>
      </w:tr>
      <w:tr w:rsidR="00C62228" w14:paraId="630CF22A" w14:textId="77777777">
        <w:trPr>
          <w:trHeight w:val="827"/>
        </w:trPr>
        <w:tc>
          <w:tcPr>
            <w:tcW w:w="1620" w:type="dxa"/>
          </w:tcPr>
          <w:p w14:paraId="05B3D6ED" w14:textId="77777777" w:rsidR="00C62228" w:rsidRDefault="00C62228">
            <w:pPr>
              <w:pStyle w:val="TableParagraph"/>
              <w:rPr>
                <w:b/>
                <w:sz w:val="26"/>
              </w:rPr>
            </w:pPr>
          </w:p>
          <w:p w14:paraId="5F48E550" w14:textId="77777777" w:rsidR="00C62228" w:rsidRDefault="00C62228">
            <w:pPr>
              <w:pStyle w:val="TableParagraph"/>
              <w:spacing w:before="3"/>
              <w:rPr>
                <w:b/>
                <w:sz w:val="21"/>
              </w:rPr>
            </w:pPr>
          </w:p>
          <w:p w14:paraId="0A921624" w14:textId="77777777" w:rsidR="00C62228" w:rsidRDefault="00E6392B">
            <w:pPr>
              <w:pStyle w:val="TableParagraph"/>
              <w:spacing w:line="264" w:lineRule="exact"/>
              <w:ind w:left="107"/>
              <w:rPr>
                <w:sz w:val="24"/>
              </w:rPr>
            </w:pPr>
            <w:r>
              <w:rPr>
                <w:sz w:val="24"/>
              </w:rPr>
              <w:t>NGOM605</w:t>
            </w:r>
          </w:p>
        </w:tc>
        <w:tc>
          <w:tcPr>
            <w:tcW w:w="1801" w:type="dxa"/>
          </w:tcPr>
          <w:p w14:paraId="21682205" w14:textId="77777777" w:rsidR="00C62228" w:rsidRDefault="00E6392B">
            <w:pPr>
              <w:pStyle w:val="TableParagraph"/>
              <w:spacing w:line="268" w:lineRule="exact"/>
              <w:ind w:left="107"/>
              <w:rPr>
                <w:sz w:val="24"/>
              </w:rPr>
            </w:pPr>
            <w:r>
              <w:rPr>
                <w:sz w:val="24"/>
              </w:rPr>
              <w:t>Resource</w:t>
            </w:r>
          </w:p>
          <w:p w14:paraId="32EDE379" w14:textId="77777777" w:rsidR="00C62228" w:rsidRDefault="00E6392B">
            <w:pPr>
              <w:pStyle w:val="TableParagraph"/>
              <w:spacing w:line="270" w:lineRule="atLeast"/>
              <w:ind w:left="107" w:right="177"/>
              <w:rPr>
                <w:sz w:val="24"/>
              </w:rPr>
            </w:pPr>
            <w:r>
              <w:rPr>
                <w:sz w:val="24"/>
              </w:rPr>
              <w:t>Mobilization &amp; Fund Raising</w:t>
            </w:r>
          </w:p>
        </w:tc>
        <w:tc>
          <w:tcPr>
            <w:tcW w:w="1712" w:type="dxa"/>
          </w:tcPr>
          <w:p w14:paraId="6B3C61A3" w14:textId="77777777" w:rsidR="00C62228" w:rsidRDefault="00E6392B">
            <w:pPr>
              <w:pStyle w:val="TableParagraph"/>
              <w:spacing w:line="268" w:lineRule="exact"/>
              <w:ind w:left="107"/>
              <w:rPr>
                <w:sz w:val="24"/>
              </w:rPr>
            </w:pPr>
            <w:r>
              <w:rPr>
                <w:sz w:val="24"/>
              </w:rPr>
              <w:t>Specialisation</w:t>
            </w:r>
          </w:p>
          <w:p w14:paraId="067A8B67" w14:textId="77777777" w:rsidR="00C62228" w:rsidRDefault="00E6392B">
            <w:pPr>
              <w:pStyle w:val="TableParagraph"/>
              <w:spacing w:line="270" w:lineRule="atLeast"/>
              <w:ind w:left="107" w:right="788"/>
              <w:rPr>
                <w:sz w:val="24"/>
              </w:rPr>
            </w:pPr>
            <w:r>
              <w:rPr>
                <w:sz w:val="24"/>
              </w:rPr>
              <w:t>Elective Courses</w:t>
            </w:r>
          </w:p>
        </w:tc>
        <w:tc>
          <w:tcPr>
            <w:tcW w:w="629" w:type="dxa"/>
          </w:tcPr>
          <w:p w14:paraId="26429229" w14:textId="77777777" w:rsidR="00C62228" w:rsidRDefault="00E6392B">
            <w:pPr>
              <w:pStyle w:val="TableParagraph"/>
              <w:spacing w:line="268" w:lineRule="exact"/>
              <w:ind w:left="104"/>
              <w:rPr>
                <w:sz w:val="24"/>
              </w:rPr>
            </w:pPr>
            <w:r>
              <w:rPr>
                <w:sz w:val="24"/>
              </w:rPr>
              <w:t>3</w:t>
            </w:r>
          </w:p>
        </w:tc>
        <w:tc>
          <w:tcPr>
            <w:tcW w:w="632" w:type="dxa"/>
          </w:tcPr>
          <w:p w14:paraId="62EDFB05" w14:textId="77777777" w:rsidR="00C62228" w:rsidRDefault="00E6392B">
            <w:pPr>
              <w:pStyle w:val="TableParagraph"/>
              <w:spacing w:line="268" w:lineRule="exact"/>
              <w:ind w:left="106"/>
              <w:rPr>
                <w:sz w:val="24"/>
              </w:rPr>
            </w:pPr>
            <w:r>
              <w:rPr>
                <w:sz w:val="24"/>
              </w:rPr>
              <w:t>0</w:t>
            </w:r>
          </w:p>
        </w:tc>
        <w:tc>
          <w:tcPr>
            <w:tcW w:w="1260" w:type="dxa"/>
          </w:tcPr>
          <w:p w14:paraId="5EC3DDA2" w14:textId="77777777" w:rsidR="00C62228" w:rsidRDefault="00E6392B">
            <w:pPr>
              <w:pStyle w:val="TableParagraph"/>
              <w:spacing w:line="268" w:lineRule="exact"/>
              <w:ind w:left="104"/>
              <w:rPr>
                <w:sz w:val="24"/>
              </w:rPr>
            </w:pPr>
            <w:r>
              <w:rPr>
                <w:sz w:val="24"/>
              </w:rPr>
              <w:t>0</w:t>
            </w:r>
          </w:p>
        </w:tc>
        <w:tc>
          <w:tcPr>
            <w:tcW w:w="1349" w:type="dxa"/>
          </w:tcPr>
          <w:p w14:paraId="1B1A827F" w14:textId="77777777" w:rsidR="00C62228" w:rsidRDefault="00E6392B">
            <w:pPr>
              <w:pStyle w:val="TableParagraph"/>
              <w:spacing w:line="268" w:lineRule="exact"/>
              <w:ind w:left="104"/>
              <w:rPr>
                <w:sz w:val="24"/>
              </w:rPr>
            </w:pPr>
            <w:r>
              <w:rPr>
                <w:sz w:val="24"/>
              </w:rPr>
              <w:t>3</w:t>
            </w:r>
          </w:p>
        </w:tc>
      </w:tr>
    </w:tbl>
    <w:p w14:paraId="02B31FA9" w14:textId="77777777" w:rsidR="00C62228" w:rsidRDefault="00C62228">
      <w:pPr>
        <w:spacing w:line="268" w:lineRule="exact"/>
        <w:rPr>
          <w:sz w:val="24"/>
        </w:rPr>
        <w:sectPr w:rsidR="00C62228">
          <w:headerReference w:type="default" r:id="rId498"/>
          <w:footerReference w:type="default" r:id="rId499"/>
          <w:pgSz w:w="11900" w:h="16840"/>
          <w:pgMar w:top="620" w:right="0" w:bottom="1540" w:left="160" w:header="0" w:footer="1358" w:gutter="0"/>
          <w:pgNumType w:start="163"/>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801"/>
        <w:gridCol w:w="1712"/>
        <w:gridCol w:w="629"/>
        <w:gridCol w:w="632"/>
        <w:gridCol w:w="1260"/>
        <w:gridCol w:w="1349"/>
      </w:tblGrid>
      <w:tr w:rsidR="00C62228" w14:paraId="1938E41D" w14:textId="77777777">
        <w:trPr>
          <w:trHeight w:val="827"/>
        </w:trPr>
        <w:tc>
          <w:tcPr>
            <w:tcW w:w="1620" w:type="dxa"/>
          </w:tcPr>
          <w:p w14:paraId="2CD2472D" w14:textId="77777777" w:rsidR="00C62228" w:rsidRDefault="00C62228">
            <w:pPr>
              <w:pStyle w:val="TableParagraph"/>
              <w:rPr>
                <w:b/>
                <w:sz w:val="26"/>
              </w:rPr>
            </w:pPr>
          </w:p>
          <w:p w14:paraId="1A014658" w14:textId="77777777" w:rsidR="00C62228" w:rsidRDefault="00C62228">
            <w:pPr>
              <w:pStyle w:val="TableParagraph"/>
              <w:spacing w:before="7"/>
              <w:rPr>
                <w:b/>
                <w:sz w:val="20"/>
              </w:rPr>
            </w:pPr>
          </w:p>
          <w:p w14:paraId="3DF462E7" w14:textId="77777777" w:rsidR="00C62228" w:rsidRDefault="00E6392B">
            <w:pPr>
              <w:pStyle w:val="TableParagraph"/>
              <w:spacing w:line="271" w:lineRule="exact"/>
              <w:ind w:left="107"/>
              <w:rPr>
                <w:sz w:val="24"/>
              </w:rPr>
            </w:pPr>
            <w:r>
              <w:rPr>
                <w:sz w:val="24"/>
              </w:rPr>
              <w:t>NGOM604</w:t>
            </w:r>
          </w:p>
        </w:tc>
        <w:tc>
          <w:tcPr>
            <w:tcW w:w="1801" w:type="dxa"/>
          </w:tcPr>
          <w:p w14:paraId="638315F3" w14:textId="77777777" w:rsidR="00C62228" w:rsidRDefault="00E6392B">
            <w:pPr>
              <w:pStyle w:val="TableParagraph"/>
              <w:spacing w:line="261" w:lineRule="exact"/>
              <w:ind w:left="107"/>
              <w:rPr>
                <w:sz w:val="24"/>
              </w:rPr>
            </w:pPr>
            <w:r>
              <w:rPr>
                <w:sz w:val="24"/>
              </w:rPr>
              <w:t>NGO Business</w:t>
            </w:r>
          </w:p>
          <w:p w14:paraId="36EE09E8" w14:textId="77777777" w:rsidR="00C62228" w:rsidRDefault="00E6392B">
            <w:pPr>
              <w:pStyle w:val="TableParagraph"/>
              <w:spacing w:line="270" w:lineRule="atLeast"/>
              <w:ind w:left="107" w:right="411"/>
              <w:rPr>
                <w:sz w:val="24"/>
              </w:rPr>
            </w:pPr>
            <w:r>
              <w:rPr>
                <w:sz w:val="24"/>
              </w:rPr>
              <w:t>Strategy &amp; Organization</w:t>
            </w:r>
          </w:p>
        </w:tc>
        <w:tc>
          <w:tcPr>
            <w:tcW w:w="1712" w:type="dxa"/>
          </w:tcPr>
          <w:p w14:paraId="64FEE212" w14:textId="77777777" w:rsidR="00C62228" w:rsidRDefault="00E6392B">
            <w:pPr>
              <w:pStyle w:val="TableParagraph"/>
              <w:spacing w:line="261" w:lineRule="exact"/>
              <w:ind w:left="107"/>
              <w:rPr>
                <w:sz w:val="24"/>
              </w:rPr>
            </w:pPr>
            <w:r>
              <w:rPr>
                <w:sz w:val="24"/>
              </w:rPr>
              <w:t>Specialisation</w:t>
            </w:r>
          </w:p>
          <w:p w14:paraId="2133AFBF" w14:textId="77777777" w:rsidR="00C62228" w:rsidRDefault="00E6392B">
            <w:pPr>
              <w:pStyle w:val="TableParagraph"/>
              <w:spacing w:line="270" w:lineRule="atLeast"/>
              <w:ind w:left="107" w:right="788"/>
              <w:rPr>
                <w:sz w:val="24"/>
              </w:rPr>
            </w:pPr>
            <w:r>
              <w:rPr>
                <w:sz w:val="24"/>
              </w:rPr>
              <w:t>Elective Courses</w:t>
            </w:r>
          </w:p>
        </w:tc>
        <w:tc>
          <w:tcPr>
            <w:tcW w:w="629" w:type="dxa"/>
          </w:tcPr>
          <w:p w14:paraId="56E9F8BE" w14:textId="77777777" w:rsidR="00C62228" w:rsidRDefault="00E6392B">
            <w:pPr>
              <w:pStyle w:val="TableParagraph"/>
              <w:spacing w:line="261" w:lineRule="exact"/>
              <w:ind w:left="104"/>
              <w:rPr>
                <w:sz w:val="24"/>
              </w:rPr>
            </w:pPr>
            <w:r>
              <w:rPr>
                <w:sz w:val="24"/>
              </w:rPr>
              <w:t>3</w:t>
            </w:r>
          </w:p>
        </w:tc>
        <w:tc>
          <w:tcPr>
            <w:tcW w:w="632" w:type="dxa"/>
          </w:tcPr>
          <w:p w14:paraId="68F8805D" w14:textId="77777777" w:rsidR="00C62228" w:rsidRDefault="00E6392B">
            <w:pPr>
              <w:pStyle w:val="TableParagraph"/>
              <w:spacing w:line="261" w:lineRule="exact"/>
              <w:ind w:left="106"/>
              <w:rPr>
                <w:sz w:val="24"/>
              </w:rPr>
            </w:pPr>
            <w:r>
              <w:rPr>
                <w:sz w:val="24"/>
              </w:rPr>
              <w:t>0</w:t>
            </w:r>
          </w:p>
        </w:tc>
        <w:tc>
          <w:tcPr>
            <w:tcW w:w="1260" w:type="dxa"/>
          </w:tcPr>
          <w:p w14:paraId="20616CD8" w14:textId="77777777" w:rsidR="00C62228" w:rsidRDefault="00E6392B">
            <w:pPr>
              <w:pStyle w:val="TableParagraph"/>
              <w:spacing w:line="261" w:lineRule="exact"/>
              <w:ind w:left="104"/>
              <w:rPr>
                <w:sz w:val="24"/>
              </w:rPr>
            </w:pPr>
            <w:r>
              <w:rPr>
                <w:sz w:val="24"/>
              </w:rPr>
              <w:t>0</w:t>
            </w:r>
          </w:p>
        </w:tc>
        <w:tc>
          <w:tcPr>
            <w:tcW w:w="1349" w:type="dxa"/>
          </w:tcPr>
          <w:p w14:paraId="54995403" w14:textId="77777777" w:rsidR="00C62228" w:rsidRDefault="00E6392B">
            <w:pPr>
              <w:pStyle w:val="TableParagraph"/>
              <w:spacing w:line="261" w:lineRule="exact"/>
              <w:ind w:left="104"/>
              <w:rPr>
                <w:sz w:val="24"/>
              </w:rPr>
            </w:pPr>
            <w:r>
              <w:rPr>
                <w:sz w:val="24"/>
              </w:rPr>
              <w:t>3</w:t>
            </w:r>
          </w:p>
        </w:tc>
      </w:tr>
      <w:tr w:rsidR="00C62228" w14:paraId="65CAAE6C" w14:textId="77777777">
        <w:trPr>
          <w:trHeight w:val="827"/>
        </w:trPr>
        <w:tc>
          <w:tcPr>
            <w:tcW w:w="1620" w:type="dxa"/>
          </w:tcPr>
          <w:p w14:paraId="3693EB07" w14:textId="77777777" w:rsidR="00C62228" w:rsidRDefault="00C62228">
            <w:pPr>
              <w:pStyle w:val="TableParagraph"/>
              <w:rPr>
                <w:b/>
                <w:sz w:val="26"/>
              </w:rPr>
            </w:pPr>
          </w:p>
          <w:p w14:paraId="63AC31C0" w14:textId="77777777" w:rsidR="00C62228" w:rsidRDefault="00C62228">
            <w:pPr>
              <w:pStyle w:val="TableParagraph"/>
              <w:spacing w:before="7"/>
              <w:rPr>
                <w:b/>
                <w:sz w:val="20"/>
              </w:rPr>
            </w:pPr>
          </w:p>
          <w:p w14:paraId="5FFD7428" w14:textId="77777777" w:rsidR="00C62228" w:rsidRDefault="00E6392B">
            <w:pPr>
              <w:pStyle w:val="TableParagraph"/>
              <w:spacing w:before="1" w:line="271" w:lineRule="exact"/>
              <w:ind w:left="107"/>
              <w:rPr>
                <w:sz w:val="24"/>
              </w:rPr>
            </w:pPr>
            <w:r>
              <w:rPr>
                <w:sz w:val="24"/>
              </w:rPr>
              <w:t>RUR604</w:t>
            </w:r>
          </w:p>
        </w:tc>
        <w:tc>
          <w:tcPr>
            <w:tcW w:w="1801" w:type="dxa"/>
          </w:tcPr>
          <w:p w14:paraId="195E0178" w14:textId="77777777" w:rsidR="00C62228" w:rsidRDefault="00E6392B">
            <w:pPr>
              <w:pStyle w:val="TableParagraph"/>
              <w:spacing w:line="261" w:lineRule="exact"/>
              <w:ind w:left="107"/>
              <w:rPr>
                <w:sz w:val="24"/>
              </w:rPr>
            </w:pPr>
            <w:r>
              <w:rPr>
                <w:sz w:val="24"/>
              </w:rPr>
              <w:t>Rural</w:t>
            </w:r>
            <w:r>
              <w:rPr>
                <w:spacing w:val="-5"/>
                <w:sz w:val="24"/>
              </w:rPr>
              <w:t xml:space="preserve"> </w:t>
            </w:r>
            <w:r>
              <w:rPr>
                <w:sz w:val="24"/>
              </w:rPr>
              <w:t>Project</w:t>
            </w:r>
          </w:p>
          <w:p w14:paraId="466B1164" w14:textId="77777777" w:rsidR="00C62228" w:rsidRDefault="00E6392B">
            <w:pPr>
              <w:pStyle w:val="TableParagraph"/>
              <w:spacing w:line="270" w:lineRule="atLeast"/>
              <w:ind w:left="107" w:right="421"/>
              <w:rPr>
                <w:sz w:val="24"/>
              </w:rPr>
            </w:pPr>
            <w:r>
              <w:rPr>
                <w:sz w:val="24"/>
              </w:rPr>
              <w:t xml:space="preserve">Planning &amp; </w:t>
            </w:r>
            <w:r>
              <w:rPr>
                <w:spacing w:val="-1"/>
                <w:sz w:val="24"/>
              </w:rPr>
              <w:t>Management</w:t>
            </w:r>
          </w:p>
        </w:tc>
        <w:tc>
          <w:tcPr>
            <w:tcW w:w="1712" w:type="dxa"/>
          </w:tcPr>
          <w:p w14:paraId="1486F708" w14:textId="77777777" w:rsidR="00C62228" w:rsidRDefault="00E6392B">
            <w:pPr>
              <w:pStyle w:val="TableParagraph"/>
              <w:spacing w:line="261" w:lineRule="exact"/>
              <w:ind w:left="107"/>
              <w:rPr>
                <w:sz w:val="24"/>
              </w:rPr>
            </w:pPr>
            <w:r>
              <w:rPr>
                <w:sz w:val="24"/>
              </w:rPr>
              <w:t>Specialisation</w:t>
            </w:r>
          </w:p>
          <w:p w14:paraId="18BFAF3F" w14:textId="77777777" w:rsidR="00C62228" w:rsidRDefault="00E6392B">
            <w:pPr>
              <w:pStyle w:val="TableParagraph"/>
              <w:spacing w:line="270" w:lineRule="atLeast"/>
              <w:ind w:left="107" w:right="788"/>
              <w:rPr>
                <w:sz w:val="24"/>
              </w:rPr>
            </w:pPr>
            <w:r>
              <w:rPr>
                <w:sz w:val="24"/>
              </w:rPr>
              <w:t>Elective Courses</w:t>
            </w:r>
          </w:p>
        </w:tc>
        <w:tc>
          <w:tcPr>
            <w:tcW w:w="629" w:type="dxa"/>
          </w:tcPr>
          <w:p w14:paraId="0CB2C65A" w14:textId="77777777" w:rsidR="00C62228" w:rsidRDefault="00E6392B">
            <w:pPr>
              <w:pStyle w:val="TableParagraph"/>
              <w:spacing w:line="261" w:lineRule="exact"/>
              <w:ind w:left="104"/>
              <w:rPr>
                <w:sz w:val="24"/>
              </w:rPr>
            </w:pPr>
            <w:r>
              <w:rPr>
                <w:sz w:val="24"/>
              </w:rPr>
              <w:t>3</w:t>
            </w:r>
          </w:p>
        </w:tc>
        <w:tc>
          <w:tcPr>
            <w:tcW w:w="632" w:type="dxa"/>
          </w:tcPr>
          <w:p w14:paraId="41702298" w14:textId="77777777" w:rsidR="00C62228" w:rsidRDefault="00E6392B">
            <w:pPr>
              <w:pStyle w:val="TableParagraph"/>
              <w:spacing w:line="261" w:lineRule="exact"/>
              <w:ind w:left="106"/>
              <w:rPr>
                <w:sz w:val="24"/>
              </w:rPr>
            </w:pPr>
            <w:r>
              <w:rPr>
                <w:sz w:val="24"/>
              </w:rPr>
              <w:t>0</w:t>
            </w:r>
          </w:p>
        </w:tc>
        <w:tc>
          <w:tcPr>
            <w:tcW w:w="1260" w:type="dxa"/>
          </w:tcPr>
          <w:p w14:paraId="05EBE808" w14:textId="77777777" w:rsidR="00C62228" w:rsidRDefault="00E6392B">
            <w:pPr>
              <w:pStyle w:val="TableParagraph"/>
              <w:spacing w:line="261" w:lineRule="exact"/>
              <w:ind w:left="104"/>
              <w:rPr>
                <w:sz w:val="24"/>
              </w:rPr>
            </w:pPr>
            <w:r>
              <w:rPr>
                <w:sz w:val="24"/>
              </w:rPr>
              <w:t>0</w:t>
            </w:r>
          </w:p>
        </w:tc>
        <w:tc>
          <w:tcPr>
            <w:tcW w:w="1349" w:type="dxa"/>
          </w:tcPr>
          <w:p w14:paraId="463120F8" w14:textId="77777777" w:rsidR="00C62228" w:rsidRDefault="00E6392B">
            <w:pPr>
              <w:pStyle w:val="TableParagraph"/>
              <w:spacing w:line="261" w:lineRule="exact"/>
              <w:ind w:left="104"/>
              <w:rPr>
                <w:sz w:val="24"/>
              </w:rPr>
            </w:pPr>
            <w:r>
              <w:rPr>
                <w:sz w:val="24"/>
              </w:rPr>
              <w:t>3</w:t>
            </w:r>
          </w:p>
        </w:tc>
      </w:tr>
      <w:tr w:rsidR="00C62228" w14:paraId="155911BA" w14:textId="77777777">
        <w:trPr>
          <w:trHeight w:val="551"/>
        </w:trPr>
        <w:tc>
          <w:tcPr>
            <w:tcW w:w="1620" w:type="dxa"/>
          </w:tcPr>
          <w:p w14:paraId="2B924764" w14:textId="77777777" w:rsidR="00C62228" w:rsidRDefault="00E6392B">
            <w:pPr>
              <w:pStyle w:val="TableParagraph"/>
              <w:spacing w:line="261" w:lineRule="exact"/>
              <w:ind w:left="107"/>
              <w:rPr>
                <w:sz w:val="24"/>
              </w:rPr>
            </w:pPr>
            <w:r>
              <w:rPr>
                <w:sz w:val="24"/>
              </w:rPr>
              <w:t>MSCR601</w:t>
            </w:r>
          </w:p>
        </w:tc>
        <w:tc>
          <w:tcPr>
            <w:tcW w:w="1801" w:type="dxa"/>
          </w:tcPr>
          <w:p w14:paraId="25C99F39" w14:textId="77777777" w:rsidR="00C62228" w:rsidRDefault="00E6392B">
            <w:pPr>
              <w:pStyle w:val="TableParagraph"/>
              <w:spacing w:line="261" w:lineRule="exact"/>
              <w:ind w:left="107"/>
              <w:rPr>
                <w:sz w:val="24"/>
              </w:rPr>
            </w:pPr>
            <w:r>
              <w:rPr>
                <w:sz w:val="24"/>
              </w:rPr>
              <w:t>Company</w:t>
            </w:r>
          </w:p>
          <w:p w14:paraId="42EE03A8" w14:textId="77777777" w:rsidR="00C62228" w:rsidRDefault="00E6392B">
            <w:pPr>
              <w:pStyle w:val="TableParagraph"/>
              <w:spacing w:line="271" w:lineRule="exact"/>
              <w:ind w:left="107"/>
              <w:rPr>
                <w:sz w:val="24"/>
              </w:rPr>
            </w:pPr>
            <w:r>
              <w:rPr>
                <w:sz w:val="24"/>
              </w:rPr>
              <w:t>Report I</w:t>
            </w:r>
          </w:p>
        </w:tc>
        <w:tc>
          <w:tcPr>
            <w:tcW w:w="1712" w:type="dxa"/>
          </w:tcPr>
          <w:p w14:paraId="400F157B" w14:textId="77777777" w:rsidR="00C62228" w:rsidRDefault="00E6392B">
            <w:pPr>
              <w:pStyle w:val="TableParagraph"/>
              <w:spacing w:line="261" w:lineRule="exact"/>
              <w:ind w:left="107"/>
              <w:rPr>
                <w:sz w:val="24"/>
              </w:rPr>
            </w:pPr>
            <w:r>
              <w:rPr>
                <w:sz w:val="24"/>
              </w:rPr>
              <w:t>Non-Teaching</w:t>
            </w:r>
          </w:p>
          <w:p w14:paraId="1DB7D42C" w14:textId="77777777" w:rsidR="00C62228" w:rsidRDefault="00E6392B">
            <w:pPr>
              <w:pStyle w:val="TableParagraph"/>
              <w:spacing w:line="271" w:lineRule="exact"/>
              <w:ind w:left="107"/>
              <w:rPr>
                <w:sz w:val="24"/>
              </w:rPr>
            </w:pPr>
            <w:r>
              <w:rPr>
                <w:sz w:val="24"/>
              </w:rPr>
              <w:t>Credit Courses</w:t>
            </w:r>
          </w:p>
        </w:tc>
        <w:tc>
          <w:tcPr>
            <w:tcW w:w="629" w:type="dxa"/>
          </w:tcPr>
          <w:p w14:paraId="30535036" w14:textId="77777777" w:rsidR="00C62228" w:rsidRDefault="00E6392B">
            <w:pPr>
              <w:pStyle w:val="TableParagraph"/>
              <w:spacing w:line="261" w:lineRule="exact"/>
              <w:ind w:left="104"/>
              <w:rPr>
                <w:sz w:val="24"/>
              </w:rPr>
            </w:pPr>
            <w:r>
              <w:rPr>
                <w:sz w:val="24"/>
              </w:rPr>
              <w:t>0</w:t>
            </w:r>
          </w:p>
        </w:tc>
        <w:tc>
          <w:tcPr>
            <w:tcW w:w="632" w:type="dxa"/>
          </w:tcPr>
          <w:p w14:paraId="0738F240" w14:textId="77777777" w:rsidR="00C62228" w:rsidRDefault="00E6392B">
            <w:pPr>
              <w:pStyle w:val="TableParagraph"/>
              <w:spacing w:line="261" w:lineRule="exact"/>
              <w:ind w:left="106"/>
              <w:rPr>
                <w:sz w:val="24"/>
              </w:rPr>
            </w:pPr>
            <w:r>
              <w:rPr>
                <w:sz w:val="24"/>
              </w:rPr>
              <w:t>0</w:t>
            </w:r>
          </w:p>
        </w:tc>
        <w:tc>
          <w:tcPr>
            <w:tcW w:w="1260" w:type="dxa"/>
          </w:tcPr>
          <w:p w14:paraId="2EB2316E" w14:textId="77777777" w:rsidR="00C62228" w:rsidRDefault="00E6392B">
            <w:pPr>
              <w:pStyle w:val="TableParagraph"/>
              <w:spacing w:line="261" w:lineRule="exact"/>
              <w:ind w:left="104"/>
              <w:rPr>
                <w:sz w:val="24"/>
              </w:rPr>
            </w:pPr>
            <w:r>
              <w:rPr>
                <w:sz w:val="24"/>
              </w:rPr>
              <w:t>6</w:t>
            </w:r>
          </w:p>
        </w:tc>
        <w:tc>
          <w:tcPr>
            <w:tcW w:w="1349" w:type="dxa"/>
          </w:tcPr>
          <w:p w14:paraId="051F1AF0" w14:textId="77777777" w:rsidR="00C62228" w:rsidRDefault="00E6392B">
            <w:pPr>
              <w:pStyle w:val="TableParagraph"/>
              <w:spacing w:line="261" w:lineRule="exact"/>
              <w:ind w:left="104"/>
              <w:rPr>
                <w:sz w:val="24"/>
              </w:rPr>
            </w:pPr>
            <w:r>
              <w:rPr>
                <w:sz w:val="24"/>
              </w:rPr>
              <w:t>3</w:t>
            </w:r>
          </w:p>
        </w:tc>
      </w:tr>
      <w:tr w:rsidR="00C62228" w14:paraId="1360102B" w14:textId="77777777">
        <w:trPr>
          <w:trHeight w:val="551"/>
        </w:trPr>
        <w:tc>
          <w:tcPr>
            <w:tcW w:w="1620" w:type="dxa"/>
          </w:tcPr>
          <w:p w14:paraId="1509CA50" w14:textId="77777777" w:rsidR="00C62228" w:rsidRDefault="00E6392B">
            <w:pPr>
              <w:pStyle w:val="TableParagraph"/>
              <w:spacing w:line="261" w:lineRule="exact"/>
              <w:ind w:left="107"/>
              <w:rPr>
                <w:sz w:val="24"/>
              </w:rPr>
            </w:pPr>
            <w:r>
              <w:rPr>
                <w:sz w:val="24"/>
              </w:rPr>
              <w:t>MSMN601</w:t>
            </w:r>
          </w:p>
        </w:tc>
        <w:tc>
          <w:tcPr>
            <w:tcW w:w="1801" w:type="dxa"/>
          </w:tcPr>
          <w:p w14:paraId="33A32C51" w14:textId="77777777" w:rsidR="00C62228" w:rsidRDefault="00E6392B">
            <w:pPr>
              <w:pStyle w:val="TableParagraph"/>
              <w:spacing w:line="261" w:lineRule="exact"/>
              <w:ind w:left="107"/>
              <w:rPr>
                <w:sz w:val="24"/>
              </w:rPr>
            </w:pPr>
            <w:r>
              <w:rPr>
                <w:sz w:val="24"/>
              </w:rPr>
              <w:t>Minor Project I</w:t>
            </w:r>
          </w:p>
        </w:tc>
        <w:tc>
          <w:tcPr>
            <w:tcW w:w="1712" w:type="dxa"/>
          </w:tcPr>
          <w:p w14:paraId="15E7DD52" w14:textId="77777777" w:rsidR="00C62228" w:rsidRDefault="00E6392B">
            <w:pPr>
              <w:pStyle w:val="TableParagraph"/>
              <w:spacing w:line="261" w:lineRule="exact"/>
              <w:ind w:left="107"/>
              <w:rPr>
                <w:sz w:val="24"/>
              </w:rPr>
            </w:pPr>
            <w:r>
              <w:rPr>
                <w:sz w:val="24"/>
              </w:rPr>
              <w:t>Non-Teaching</w:t>
            </w:r>
          </w:p>
          <w:p w14:paraId="7B22479C" w14:textId="77777777" w:rsidR="00C62228" w:rsidRDefault="00E6392B">
            <w:pPr>
              <w:pStyle w:val="TableParagraph"/>
              <w:spacing w:line="271" w:lineRule="exact"/>
              <w:ind w:left="107"/>
              <w:rPr>
                <w:sz w:val="24"/>
              </w:rPr>
            </w:pPr>
            <w:r>
              <w:rPr>
                <w:sz w:val="24"/>
              </w:rPr>
              <w:t>Credit Courses</w:t>
            </w:r>
          </w:p>
        </w:tc>
        <w:tc>
          <w:tcPr>
            <w:tcW w:w="629" w:type="dxa"/>
          </w:tcPr>
          <w:p w14:paraId="6D222E0B" w14:textId="77777777" w:rsidR="00C62228" w:rsidRDefault="00E6392B">
            <w:pPr>
              <w:pStyle w:val="TableParagraph"/>
              <w:spacing w:line="261" w:lineRule="exact"/>
              <w:ind w:left="104"/>
              <w:rPr>
                <w:sz w:val="24"/>
              </w:rPr>
            </w:pPr>
            <w:r>
              <w:rPr>
                <w:sz w:val="24"/>
              </w:rPr>
              <w:t>0</w:t>
            </w:r>
          </w:p>
        </w:tc>
        <w:tc>
          <w:tcPr>
            <w:tcW w:w="632" w:type="dxa"/>
          </w:tcPr>
          <w:p w14:paraId="534D5E4C" w14:textId="77777777" w:rsidR="00C62228" w:rsidRDefault="00E6392B">
            <w:pPr>
              <w:pStyle w:val="TableParagraph"/>
              <w:spacing w:line="261" w:lineRule="exact"/>
              <w:ind w:left="106"/>
              <w:rPr>
                <w:sz w:val="24"/>
              </w:rPr>
            </w:pPr>
            <w:r>
              <w:rPr>
                <w:sz w:val="24"/>
              </w:rPr>
              <w:t>0</w:t>
            </w:r>
          </w:p>
        </w:tc>
        <w:tc>
          <w:tcPr>
            <w:tcW w:w="1260" w:type="dxa"/>
          </w:tcPr>
          <w:p w14:paraId="5A275EA7" w14:textId="77777777" w:rsidR="00C62228" w:rsidRDefault="00E6392B">
            <w:pPr>
              <w:pStyle w:val="TableParagraph"/>
              <w:spacing w:line="261" w:lineRule="exact"/>
              <w:ind w:left="104"/>
              <w:rPr>
                <w:sz w:val="24"/>
              </w:rPr>
            </w:pPr>
            <w:r>
              <w:rPr>
                <w:sz w:val="24"/>
              </w:rPr>
              <w:t>6</w:t>
            </w:r>
          </w:p>
        </w:tc>
        <w:tc>
          <w:tcPr>
            <w:tcW w:w="1349" w:type="dxa"/>
          </w:tcPr>
          <w:p w14:paraId="33670CBA" w14:textId="77777777" w:rsidR="00C62228" w:rsidRDefault="00E6392B">
            <w:pPr>
              <w:pStyle w:val="TableParagraph"/>
              <w:spacing w:line="261" w:lineRule="exact"/>
              <w:ind w:left="104"/>
              <w:rPr>
                <w:sz w:val="24"/>
              </w:rPr>
            </w:pPr>
            <w:r>
              <w:rPr>
                <w:sz w:val="24"/>
              </w:rPr>
              <w:t>3</w:t>
            </w:r>
          </w:p>
        </w:tc>
      </w:tr>
      <w:tr w:rsidR="00C62228" w14:paraId="5912AA61" w14:textId="77777777">
        <w:trPr>
          <w:trHeight w:val="1103"/>
        </w:trPr>
        <w:tc>
          <w:tcPr>
            <w:tcW w:w="1620" w:type="dxa"/>
          </w:tcPr>
          <w:p w14:paraId="6758F7DE" w14:textId="77777777" w:rsidR="00C62228" w:rsidRDefault="00E6392B">
            <w:pPr>
              <w:pStyle w:val="TableParagraph"/>
              <w:spacing w:line="261" w:lineRule="exact"/>
              <w:ind w:left="107"/>
              <w:rPr>
                <w:sz w:val="24"/>
              </w:rPr>
            </w:pPr>
            <w:r>
              <w:rPr>
                <w:sz w:val="24"/>
              </w:rPr>
              <w:t>BS602</w:t>
            </w:r>
          </w:p>
        </w:tc>
        <w:tc>
          <w:tcPr>
            <w:tcW w:w="1801" w:type="dxa"/>
          </w:tcPr>
          <w:p w14:paraId="5B29ECF8" w14:textId="77777777" w:rsidR="00C62228" w:rsidRDefault="00E6392B">
            <w:pPr>
              <w:pStyle w:val="TableParagraph"/>
              <w:spacing w:line="261" w:lineRule="exact"/>
              <w:ind w:left="107"/>
              <w:rPr>
                <w:sz w:val="24"/>
              </w:rPr>
            </w:pPr>
            <w:r>
              <w:rPr>
                <w:sz w:val="24"/>
              </w:rPr>
              <w:t>Conflict</w:t>
            </w:r>
          </w:p>
          <w:p w14:paraId="7274C074" w14:textId="77777777" w:rsidR="00C62228" w:rsidRDefault="00E6392B">
            <w:pPr>
              <w:pStyle w:val="TableParagraph"/>
              <w:ind w:left="107" w:right="217"/>
              <w:rPr>
                <w:sz w:val="24"/>
              </w:rPr>
            </w:pPr>
            <w:r>
              <w:rPr>
                <w:sz w:val="24"/>
              </w:rPr>
              <w:t>Resolution and Management</w:t>
            </w:r>
          </w:p>
        </w:tc>
        <w:tc>
          <w:tcPr>
            <w:tcW w:w="1712" w:type="dxa"/>
          </w:tcPr>
          <w:p w14:paraId="04082498" w14:textId="77777777" w:rsidR="00C62228" w:rsidRDefault="00E6392B">
            <w:pPr>
              <w:pStyle w:val="TableParagraph"/>
              <w:spacing w:line="261" w:lineRule="exact"/>
              <w:ind w:left="107"/>
              <w:rPr>
                <w:sz w:val="24"/>
              </w:rPr>
            </w:pPr>
            <w:r>
              <w:rPr>
                <w:sz w:val="24"/>
              </w:rPr>
              <w:t>Value Addition</w:t>
            </w:r>
          </w:p>
          <w:p w14:paraId="477097D6" w14:textId="77777777" w:rsidR="00C62228" w:rsidRDefault="00E6392B">
            <w:pPr>
              <w:pStyle w:val="TableParagraph"/>
              <w:ind w:left="107"/>
              <w:rPr>
                <w:sz w:val="24"/>
              </w:rPr>
            </w:pPr>
            <w:r>
              <w:rPr>
                <w:sz w:val="24"/>
              </w:rPr>
              <w:t>Courses</w:t>
            </w:r>
          </w:p>
        </w:tc>
        <w:tc>
          <w:tcPr>
            <w:tcW w:w="629" w:type="dxa"/>
          </w:tcPr>
          <w:p w14:paraId="457DC48F" w14:textId="77777777" w:rsidR="00C62228" w:rsidRDefault="00E6392B">
            <w:pPr>
              <w:pStyle w:val="TableParagraph"/>
              <w:spacing w:line="261" w:lineRule="exact"/>
              <w:ind w:left="104"/>
              <w:rPr>
                <w:sz w:val="24"/>
              </w:rPr>
            </w:pPr>
            <w:r>
              <w:rPr>
                <w:sz w:val="24"/>
              </w:rPr>
              <w:t>1</w:t>
            </w:r>
          </w:p>
        </w:tc>
        <w:tc>
          <w:tcPr>
            <w:tcW w:w="632" w:type="dxa"/>
          </w:tcPr>
          <w:p w14:paraId="04EA774C" w14:textId="77777777" w:rsidR="00C62228" w:rsidRDefault="00E6392B">
            <w:pPr>
              <w:pStyle w:val="TableParagraph"/>
              <w:spacing w:line="261" w:lineRule="exact"/>
              <w:ind w:left="106"/>
              <w:rPr>
                <w:sz w:val="24"/>
              </w:rPr>
            </w:pPr>
            <w:r>
              <w:rPr>
                <w:sz w:val="24"/>
              </w:rPr>
              <w:t>0</w:t>
            </w:r>
          </w:p>
        </w:tc>
        <w:tc>
          <w:tcPr>
            <w:tcW w:w="1260" w:type="dxa"/>
          </w:tcPr>
          <w:p w14:paraId="31EF4DD1" w14:textId="77777777" w:rsidR="00C62228" w:rsidRDefault="00E6392B">
            <w:pPr>
              <w:pStyle w:val="TableParagraph"/>
              <w:spacing w:line="261" w:lineRule="exact"/>
              <w:ind w:left="104"/>
              <w:rPr>
                <w:sz w:val="24"/>
              </w:rPr>
            </w:pPr>
            <w:r>
              <w:rPr>
                <w:sz w:val="24"/>
              </w:rPr>
              <w:t>0</w:t>
            </w:r>
          </w:p>
        </w:tc>
        <w:tc>
          <w:tcPr>
            <w:tcW w:w="1349" w:type="dxa"/>
          </w:tcPr>
          <w:p w14:paraId="44890F09" w14:textId="77777777" w:rsidR="00C62228" w:rsidRDefault="00E6392B">
            <w:pPr>
              <w:pStyle w:val="TableParagraph"/>
              <w:spacing w:line="261" w:lineRule="exact"/>
              <w:ind w:left="104"/>
              <w:rPr>
                <w:sz w:val="24"/>
              </w:rPr>
            </w:pPr>
            <w:r>
              <w:rPr>
                <w:sz w:val="24"/>
              </w:rPr>
              <w:t>1</w:t>
            </w:r>
          </w:p>
        </w:tc>
      </w:tr>
      <w:tr w:rsidR="00C62228" w14:paraId="7804D1AB" w14:textId="77777777">
        <w:trPr>
          <w:trHeight w:val="828"/>
        </w:trPr>
        <w:tc>
          <w:tcPr>
            <w:tcW w:w="1620" w:type="dxa"/>
          </w:tcPr>
          <w:p w14:paraId="3C1F2A79" w14:textId="77777777" w:rsidR="00C62228" w:rsidRDefault="00E6392B">
            <w:pPr>
              <w:pStyle w:val="TableParagraph"/>
              <w:spacing w:line="261" w:lineRule="exact"/>
              <w:ind w:left="107"/>
              <w:rPr>
                <w:sz w:val="24"/>
              </w:rPr>
            </w:pPr>
            <w:r>
              <w:rPr>
                <w:sz w:val="24"/>
              </w:rPr>
              <w:t>BC603</w:t>
            </w:r>
          </w:p>
        </w:tc>
        <w:tc>
          <w:tcPr>
            <w:tcW w:w="1801" w:type="dxa"/>
          </w:tcPr>
          <w:p w14:paraId="12AD38A1" w14:textId="77777777" w:rsidR="00C62228" w:rsidRDefault="00E6392B">
            <w:pPr>
              <w:pStyle w:val="TableParagraph"/>
              <w:spacing w:line="261" w:lineRule="exact"/>
              <w:ind w:left="107"/>
              <w:rPr>
                <w:sz w:val="24"/>
              </w:rPr>
            </w:pPr>
            <w:r>
              <w:rPr>
                <w:sz w:val="24"/>
              </w:rPr>
              <w:t>Business</w:t>
            </w:r>
          </w:p>
          <w:p w14:paraId="1A6235B5" w14:textId="77777777" w:rsidR="00C62228" w:rsidRDefault="00E6392B">
            <w:pPr>
              <w:pStyle w:val="TableParagraph"/>
              <w:ind w:left="107"/>
              <w:rPr>
                <w:sz w:val="24"/>
              </w:rPr>
            </w:pPr>
            <w:r>
              <w:rPr>
                <w:sz w:val="24"/>
              </w:rPr>
              <w:t>Correspondence</w:t>
            </w:r>
          </w:p>
        </w:tc>
        <w:tc>
          <w:tcPr>
            <w:tcW w:w="1712" w:type="dxa"/>
          </w:tcPr>
          <w:p w14:paraId="44B32397" w14:textId="77777777" w:rsidR="00C62228" w:rsidRDefault="00E6392B">
            <w:pPr>
              <w:pStyle w:val="TableParagraph"/>
              <w:spacing w:line="261" w:lineRule="exact"/>
              <w:ind w:left="107"/>
              <w:rPr>
                <w:sz w:val="24"/>
              </w:rPr>
            </w:pPr>
            <w:r>
              <w:rPr>
                <w:sz w:val="24"/>
              </w:rPr>
              <w:t>Value Addition</w:t>
            </w:r>
          </w:p>
          <w:p w14:paraId="27693298" w14:textId="77777777" w:rsidR="00C62228" w:rsidRDefault="00E6392B">
            <w:pPr>
              <w:pStyle w:val="TableParagraph"/>
              <w:ind w:left="107"/>
              <w:rPr>
                <w:sz w:val="24"/>
              </w:rPr>
            </w:pPr>
            <w:r>
              <w:rPr>
                <w:sz w:val="24"/>
              </w:rPr>
              <w:t>Courses</w:t>
            </w:r>
          </w:p>
        </w:tc>
        <w:tc>
          <w:tcPr>
            <w:tcW w:w="629" w:type="dxa"/>
          </w:tcPr>
          <w:p w14:paraId="09C6C9CA" w14:textId="77777777" w:rsidR="00C62228" w:rsidRDefault="00E6392B">
            <w:pPr>
              <w:pStyle w:val="TableParagraph"/>
              <w:spacing w:line="261" w:lineRule="exact"/>
              <w:ind w:left="104"/>
              <w:rPr>
                <w:sz w:val="24"/>
              </w:rPr>
            </w:pPr>
            <w:r>
              <w:rPr>
                <w:sz w:val="24"/>
              </w:rPr>
              <w:t>1</w:t>
            </w:r>
          </w:p>
        </w:tc>
        <w:tc>
          <w:tcPr>
            <w:tcW w:w="632" w:type="dxa"/>
          </w:tcPr>
          <w:p w14:paraId="2A37F252" w14:textId="77777777" w:rsidR="00C62228" w:rsidRDefault="00E6392B">
            <w:pPr>
              <w:pStyle w:val="TableParagraph"/>
              <w:spacing w:line="261" w:lineRule="exact"/>
              <w:ind w:left="106"/>
              <w:rPr>
                <w:sz w:val="24"/>
              </w:rPr>
            </w:pPr>
            <w:r>
              <w:rPr>
                <w:sz w:val="24"/>
              </w:rPr>
              <w:t>0</w:t>
            </w:r>
          </w:p>
        </w:tc>
        <w:tc>
          <w:tcPr>
            <w:tcW w:w="1260" w:type="dxa"/>
          </w:tcPr>
          <w:p w14:paraId="3F580683" w14:textId="77777777" w:rsidR="00C62228" w:rsidRDefault="00E6392B">
            <w:pPr>
              <w:pStyle w:val="TableParagraph"/>
              <w:spacing w:line="261" w:lineRule="exact"/>
              <w:ind w:left="104"/>
              <w:rPr>
                <w:sz w:val="24"/>
              </w:rPr>
            </w:pPr>
            <w:r>
              <w:rPr>
                <w:sz w:val="24"/>
              </w:rPr>
              <w:t>0</w:t>
            </w:r>
          </w:p>
        </w:tc>
        <w:tc>
          <w:tcPr>
            <w:tcW w:w="1349" w:type="dxa"/>
          </w:tcPr>
          <w:p w14:paraId="2EFE9773" w14:textId="77777777" w:rsidR="00C62228" w:rsidRDefault="00E6392B">
            <w:pPr>
              <w:pStyle w:val="TableParagraph"/>
              <w:spacing w:line="261" w:lineRule="exact"/>
              <w:ind w:left="104"/>
              <w:rPr>
                <w:sz w:val="24"/>
              </w:rPr>
            </w:pPr>
            <w:r>
              <w:rPr>
                <w:sz w:val="24"/>
              </w:rPr>
              <w:t>1</w:t>
            </w:r>
          </w:p>
        </w:tc>
      </w:tr>
      <w:tr w:rsidR="00C62228" w14:paraId="7FF6B3A0" w14:textId="77777777">
        <w:trPr>
          <w:trHeight w:val="551"/>
        </w:trPr>
        <w:tc>
          <w:tcPr>
            <w:tcW w:w="1620" w:type="dxa"/>
          </w:tcPr>
          <w:p w14:paraId="6BEC847B" w14:textId="77777777" w:rsidR="00C62228" w:rsidRDefault="00E6392B">
            <w:pPr>
              <w:pStyle w:val="TableParagraph"/>
              <w:spacing w:line="263" w:lineRule="exact"/>
              <w:ind w:left="107"/>
              <w:rPr>
                <w:sz w:val="24"/>
              </w:rPr>
            </w:pPr>
            <w:r>
              <w:rPr>
                <w:sz w:val="24"/>
              </w:rPr>
              <w:t>ARAB102</w:t>
            </w:r>
          </w:p>
        </w:tc>
        <w:tc>
          <w:tcPr>
            <w:tcW w:w="1801" w:type="dxa"/>
          </w:tcPr>
          <w:p w14:paraId="6BA34A28" w14:textId="77777777" w:rsidR="00C62228" w:rsidRDefault="00E6392B">
            <w:pPr>
              <w:pStyle w:val="TableParagraph"/>
              <w:spacing w:line="262" w:lineRule="exact"/>
              <w:ind w:left="107"/>
              <w:rPr>
                <w:sz w:val="24"/>
              </w:rPr>
            </w:pPr>
            <w:r>
              <w:rPr>
                <w:sz w:val="24"/>
              </w:rPr>
              <w:t>Arabic</w:t>
            </w:r>
          </w:p>
          <w:p w14:paraId="7260DAE3" w14:textId="77777777" w:rsidR="00C62228" w:rsidRDefault="00E6392B">
            <w:pPr>
              <w:pStyle w:val="TableParagraph"/>
              <w:spacing w:line="270" w:lineRule="exact"/>
              <w:ind w:left="107"/>
              <w:rPr>
                <w:sz w:val="24"/>
              </w:rPr>
            </w:pPr>
            <w:r>
              <w:rPr>
                <w:sz w:val="24"/>
              </w:rPr>
              <w:t>Grammar – I</w:t>
            </w:r>
          </w:p>
        </w:tc>
        <w:tc>
          <w:tcPr>
            <w:tcW w:w="1712" w:type="dxa"/>
          </w:tcPr>
          <w:p w14:paraId="08BA2823" w14:textId="77777777" w:rsidR="00C62228" w:rsidRDefault="00E6392B">
            <w:pPr>
              <w:pStyle w:val="TableParagraph"/>
              <w:spacing w:line="262" w:lineRule="exact"/>
              <w:ind w:left="107"/>
              <w:rPr>
                <w:sz w:val="24"/>
              </w:rPr>
            </w:pPr>
            <w:r>
              <w:rPr>
                <w:sz w:val="24"/>
              </w:rPr>
              <w:t>Value Addition</w:t>
            </w:r>
          </w:p>
          <w:p w14:paraId="68A268F4" w14:textId="77777777" w:rsidR="00C62228" w:rsidRDefault="00E6392B">
            <w:pPr>
              <w:pStyle w:val="TableParagraph"/>
              <w:spacing w:line="270" w:lineRule="exact"/>
              <w:ind w:left="107"/>
              <w:rPr>
                <w:sz w:val="24"/>
              </w:rPr>
            </w:pPr>
            <w:r>
              <w:rPr>
                <w:sz w:val="24"/>
              </w:rPr>
              <w:t>Courses</w:t>
            </w:r>
          </w:p>
        </w:tc>
        <w:tc>
          <w:tcPr>
            <w:tcW w:w="629" w:type="dxa"/>
          </w:tcPr>
          <w:p w14:paraId="39A15938" w14:textId="77777777" w:rsidR="00C62228" w:rsidRDefault="00E6392B">
            <w:pPr>
              <w:pStyle w:val="TableParagraph"/>
              <w:spacing w:line="263" w:lineRule="exact"/>
              <w:ind w:left="104"/>
              <w:rPr>
                <w:sz w:val="24"/>
              </w:rPr>
            </w:pPr>
            <w:r>
              <w:rPr>
                <w:sz w:val="24"/>
              </w:rPr>
              <w:t>2</w:t>
            </w:r>
          </w:p>
        </w:tc>
        <w:tc>
          <w:tcPr>
            <w:tcW w:w="632" w:type="dxa"/>
          </w:tcPr>
          <w:p w14:paraId="7DE8877E" w14:textId="77777777" w:rsidR="00C62228" w:rsidRDefault="00E6392B">
            <w:pPr>
              <w:pStyle w:val="TableParagraph"/>
              <w:spacing w:line="263" w:lineRule="exact"/>
              <w:ind w:left="106"/>
              <w:rPr>
                <w:sz w:val="24"/>
              </w:rPr>
            </w:pPr>
            <w:r>
              <w:rPr>
                <w:sz w:val="24"/>
              </w:rPr>
              <w:t>0</w:t>
            </w:r>
          </w:p>
        </w:tc>
        <w:tc>
          <w:tcPr>
            <w:tcW w:w="1260" w:type="dxa"/>
          </w:tcPr>
          <w:p w14:paraId="5CA2D7EB" w14:textId="77777777" w:rsidR="00C62228" w:rsidRDefault="00E6392B">
            <w:pPr>
              <w:pStyle w:val="TableParagraph"/>
              <w:spacing w:line="263" w:lineRule="exact"/>
              <w:ind w:left="104"/>
              <w:rPr>
                <w:sz w:val="24"/>
              </w:rPr>
            </w:pPr>
            <w:r>
              <w:rPr>
                <w:sz w:val="24"/>
              </w:rPr>
              <w:t>0</w:t>
            </w:r>
          </w:p>
        </w:tc>
        <w:tc>
          <w:tcPr>
            <w:tcW w:w="1349" w:type="dxa"/>
          </w:tcPr>
          <w:p w14:paraId="6E4248FB" w14:textId="77777777" w:rsidR="00C62228" w:rsidRDefault="00E6392B">
            <w:pPr>
              <w:pStyle w:val="TableParagraph"/>
              <w:spacing w:line="263" w:lineRule="exact"/>
              <w:ind w:left="104"/>
              <w:rPr>
                <w:sz w:val="24"/>
              </w:rPr>
            </w:pPr>
            <w:r>
              <w:rPr>
                <w:sz w:val="24"/>
              </w:rPr>
              <w:t>2</w:t>
            </w:r>
          </w:p>
        </w:tc>
      </w:tr>
      <w:tr w:rsidR="00C62228" w14:paraId="238A51BD" w14:textId="77777777">
        <w:trPr>
          <w:trHeight w:val="554"/>
        </w:trPr>
        <w:tc>
          <w:tcPr>
            <w:tcW w:w="1620" w:type="dxa"/>
          </w:tcPr>
          <w:p w14:paraId="3655F770" w14:textId="77777777" w:rsidR="00C62228" w:rsidRDefault="00E6392B">
            <w:pPr>
              <w:pStyle w:val="TableParagraph"/>
              <w:spacing w:line="263" w:lineRule="exact"/>
              <w:ind w:left="107"/>
              <w:rPr>
                <w:sz w:val="24"/>
              </w:rPr>
            </w:pPr>
            <w:r>
              <w:rPr>
                <w:sz w:val="24"/>
              </w:rPr>
              <w:t>CHIN102</w:t>
            </w:r>
          </w:p>
        </w:tc>
        <w:tc>
          <w:tcPr>
            <w:tcW w:w="1801" w:type="dxa"/>
          </w:tcPr>
          <w:p w14:paraId="1B025656" w14:textId="77777777" w:rsidR="00C62228" w:rsidRDefault="00E6392B">
            <w:pPr>
              <w:pStyle w:val="TableParagraph"/>
              <w:spacing w:line="263" w:lineRule="exact"/>
              <w:ind w:left="107"/>
              <w:rPr>
                <w:sz w:val="24"/>
              </w:rPr>
            </w:pPr>
            <w:r>
              <w:rPr>
                <w:sz w:val="24"/>
              </w:rPr>
              <w:t>Chinese</w:t>
            </w:r>
          </w:p>
          <w:p w14:paraId="43B6E221" w14:textId="77777777" w:rsidR="00C62228" w:rsidRDefault="00E6392B">
            <w:pPr>
              <w:pStyle w:val="TableParagraph"/>
              <w:spacing w:line="271" w:lineRule="exact"/>
              <w:ind w:left="107"/>
              <w:rPr>
                <w:sz w:val="24"/>
              </w:rPr>
            </w:pPr>
            <w:r>
              <w:rPr>
                <w:sz w:val="24"/>
              </w:rPr>
              <w:t>Grammar – I</w:t>
            </w:r>
          </w:p>
        </w:tc>
        <w:tc>
          <w:tcPr>
            <w:tcW w:w="1712" w:type="dxa"/>
          </w:tcPr>
          <w:p w14:paraId="5A0DF15D" w14:textId="77777777" w:rsidR="00C62228" w:rsidRDefault="00E6392B">
            <w:pPr>
              <w:pStyle w:val="TableParagraph"/>
              <w:spacing w:line="263" w:lineRule="exact"/>
              <w:ind w:left="107"/>
              <w:rPr>
                <w:sz w:val="24"/>
              </w:rPr>
            </w:pPr>
            <w:r>
              <w:rPr>
                <w:sz w:val="24"/>
              </w:rPr>
              <w:t>Value Addition</w:t>
            </w:r>
          </w:p>
          <w:p w14:paraId="63F173C5" w14:textId="77777777" w:rsidR="00C62228" w:rsidRDefault="00E6392B">
            <w:pPr>
              <w:pStyle w:val="TableParagraph"/>
              <w:spacing w:line="271" w:lineRule="exact"/>
              <w:ind w:left="107"/>
              <w:rPr>
                <w:sz w:val="24"/>
              </w:rPr>
            </w:pPr>
            <w:r>
              <w:rPr>
                <w:sz w:val="24"/>
              </w:rPr>
              <w:t>Courses</w:t>
            </w:r>
          </w:p>
        </w:tc>
        <w:tc>
          <w:tcPr>
            <w:tcW w:w="629" w:type="dxa"/>
          </w:tcPr>
          <w:p w14:paraId="40F3377D" w14:textId="77777777" w:rsidR="00C62228" w:rsidRDefault="00E6392B">
            <w:pPr>
              <w:pStyle w:val="TableParagraph"/>
              <w:spacing w:line="263" w:lineRule="exact"/>
              <w:ind w:left="104"/>
              <w:rPr>
                <w:sz w:val="24"/>
              </w:rPr>
            </w:pPr>
            <w:r>
              <w:rPr>
                <w:sz w:val="24"/>
              </w:rPr>
              <w:t>2</w:t>
            </w:r>
          </w:p>
        </w:tc>
        <w:tc>
          <w:tcPr>
            <w:tcW w:w="632" w:type="dxa"/>
          </w:tcPr>
          <w:p w14:paraId="4DA497F7" w14:textId="77777777" w:rsidR="00C62228" w:rsidRDefault="00E6392B">
            <w:pPr>
              <w:pStyle w:val="TableParagraph"/>
              <w:spacing w:line="263" w:lineRule="exact"/>
              <w:ind w:left="106"/>
              <w:rPr>
                <w:sz w:val="24"/>
              </w:rPr>
            </w:pPr>
            <w:r>
              <w:rPr>
                <w:sz w:val="24"/>
              </w:rPr>
              <w:t>0</w:t>
            </w:r>
          </w:p>
        </w:tc>
        <w:tc>
          <w:tcPr>
            <w:tcW w:w="1260" w:type="dxa"/>
          </w:tcPr>
          <w:p w14:paraId="3E66CB9A" w14:textId="77777777" w:rsidR="00C62228" w:rsidRDefault="00E6392B">
            <w:pPr>
              <w:pStyle w:val="TableParagraph"/>
              <w:spacing w:line="263" w:lineRule="exact"/>
              <w:ind w:left="104"/>
              <w:rPr>
                <w:sz w:val="24"/>
              </w:rPr>
            </w:pPr>
            <w:r>
              <w:rPr>
                <w:sz w:val="24"/>
              </w:rPr>
              <w:t>0</w:t>
            </w:r>
          </w:p>
        </w:tc>
        <w:tc>
          <w:tcPr>
            <w:tcW w:w="1349" w:type="dxa"/>
          </w:tcPr>
          <w:p w14:paraId="089DA9DE" w14:textId="77777777" w:rsidR="00C62228" w:rsidRDefault="00E6392B">
            <w:pPr>
              <w:pStyle w:val="TableParagraph"/>
              <w:spacing w:line="263" w:lineRule="exact"/>
              <w:ind w:left="104"/>
              <w:rPr>
                <w:sz w:val="24"/>
              </w:rPr>
            </w:pPr>
            <w:r>
              <w:rPr>
                <w:sz w:val="24"/>
              </w:rPr>
              <w:t>2</w:t>
            </w:r>
          </w:p>
        </w:tc>
      </w:tr>
      <w:tr w:rsidR="00C62228" w14:paraId="73B246EE" w14:textId="77777777">
        <w:trPr>
          <w:trHeight w:val="551"/>
        </w:trPr>
        <w:tc>
          <w:tcPr>
            <w:tcW w:w="1620" w:type="dxa"/>
          </w:tcPr>
          <w:p w14:paraId="0C6E79F5" w14:textId="77777777" w:rsidR="00C62228" w:rsidRDefault="00E6392B">
            <w:pPr>
              <w:pStyle w:val="TableParagraph"/>
              <w:spacing w:line="261" w:lineRule="exact"/>
              <w:ind w:left="107"/>
              <w:rPr>
                <w:sz w:val="24"/>
              </w:rPr>
            </w:pPr>
            <w:r>
              <w:rPr>
                <w:sz w:val="24"/>
              </w:rPr>
              <w:t>FREN104</w:t>
            </w:r>
          </w:p>
        </w:tc>
        <w:tc>
          <w:tcPr>
            <w:tcW w:w="1801" w:type="dxa"/>
          </w:tcPr>
          <w:p w14:paraId="05496B9F" w14:textId="77777777" w:rsidR="00C62228" w:rsidRDefault="00E6392B">
            <w:pPr>
              <w:pStyle w:val="TableParagraph"/>
              <w:spacing w:line="261" w:lineRule="exact"/>
              <w:ind w:left="107"/>
              <w:rPr>
                <w:sz w:val="24"/>
              </w:rPr>
            </w:pPr>
            <w:r>
              <w:rPr>
                <w:sz w:val="24"/>
              </w:rPr>
              <w:t>French</w:t>
            </w:r>
          </w:p>
          <w:p w14:paraId="6CB26E67" w14:textId="77777777" w:rsidR="00C62228" w:rsidRDefault="00E6392B">
            <w:pPr>
              <w:pStyle w:val="TableParagraph"/>
              <w:spacing w:line="271" w:lineRule="exact"/>
              <w:ind w:left="107"/>
              <w:rPr>
                <w:sz w:val="24"/>
              </w:rPr>
            </w:pPr>
            <w:r>
              <w:rPr>
                <w:sz w:val="24"/>
              </w:rPr>
              <w:t>Grammar – I</w:t>
            </w:r>
          </w:p>
        </w:tc>
        <w:tc>
          <w:tcPr>
            <w:tcW w:w="1712" w:type="dxa"/>
          </w:tcPr>
          <w:p w14:paraId="144255BD" w14:textId="77777777" w:rsidR="00C62228" w:rsidRDefault="00E6392B">
            <w:pPr>
              <w:pStyle w:val="TableParagraph"/>
              <w:spacing w:line="261" w:lineRule="exact"/>
              <w:ind w:left="107"/>
              <w:rPr>
                <w:sz w:val="24"/>
              </w:rPr>
            </w:pPr>
            <w:r>
              <w:rPr>
                <w:sz w:val="24"/>
              </w:rPr>
              <w:t>Value Addition</w:t>
            </w:r>
          </w:p>
          <w:p w14:paraId="4FDFF1ED" w14:textId="77777777" w:rsidR="00C62228" w:rsidRDefault="00E6392B">
            <w:pPr>
              <w:pStyle w:val="TableParagraph"/>
              <w:spacing w:line="271" w:lineRule="exact"/>
              <w:ind w:left="107"/>
              <w:rPr>
                <w:sz w:val="24"/>
              </w:rPr>
            </w:pPr>
            <w:r>
              <w:rPr>
                <w:sz w:val="24"/>
              </w:rPr>
              <w:t>Courses</w:t>
            </w:r>
          </w:p>
        </w:tc>
        <w:tc>
          <w:tcPr>
            <w:tcW w:w="629" w:type="dxa"/>
          </w:tcPr>
          <w:p w14:paraId="5D50E8C3" w14:textId="77777777" w:rsidR="00C62228" w:rsidRDefault="00E6392B">
            <w:pPr>
              <w:pStyle w:val="TableParagraph"/>
              <w:spacing w:line="261" w:lineRule="exact"/>
              <w:ind w:left="104"/>
              <w:rPr>
                <w:sz w:val="24"/>
              </w:rPr>
            </w:pPr>
            <w:r>
              <w:rPr>
                <w:sz w:val="24"/>
              </w:rPr>
              <w:t>2</w:t>
            </w:r>
          </w:p>
        </w:tc>
        <w:tc>
          <w:tcPr>
            <w:tcW w:w="632" w:type="dxa"/>
          </w:tcPr>
          <w:p w14:paraId="03FE6E9D" w14:textId="77777777" w:rsidR="00C62228" w:rsidRDefault="00E6392B">
            <w:pPr>
              <w:pStyle w:val="TableParagraph"/>
              <w:spacing w:line="261" w:lineRule="exact"/>
              <w:ind w:left="106"/>
              <w:rPr>
                <w:sz w:val="24"/>
              </w:rPr>
            </w:pPr>
            <w:r>
              <w:rPr>
                <w:sz w:val="24"/>
              </w:rPr>
              <w:t>0</w:t>
            </w:r>
          </w:p>
        </w:tc>
        <w:tc>
          <w:tcPr>
            <w:tcW w:w="1260" w:type="dxa"/>
          </w:tcPr>
          <w:p w14:paraId="52E6347B" w14:textId="77777777" w:rsidR="00C62228" w:rsidRDefault="00E6392B">
            <w:pPr>
              <w:pStyle w:val="TableParagraph"/>
              <w:spacing w:line="261" w:lineRule="exact"/>
              <w:ind w:left="104"/>
              <w:rPr>
                <w:sz w:val="24"/>
              </w:rPr>
            </w:pPr>
            <w:r>
              <w:rPr>
                <w:sz w:val="24"/>
              </w:rPr>
              <w:t>0</w:t>
            </w:r>
          </w:p>
        </w:tc>
        <w:tc>
          <w:tcPr>
            <w:tcW w:w="1349" w:type="dxa"/>
          </w:tcPr>
          <w:p w14:paraId="64783C68" w14:textId="77777777" w:rsidR="00C62228" w:rsidRDefault="00E6392B">
            <w:pPr>
              <w:pStyle w:val="TableParagraph"/>
              <w:spacing w:line="261" w:lineRule="exact"/>
              <w:ind w:left="104"/>
              <w:rPr>
                <w:sz w:val="24"/>
              </w:rPr>
            </w:pPr>
            <w:r>
              <w:rPr>
                <w:sz w:val="24"/>
              </w:rPr>
              <w:t>2</w:t>
            </w:r>
          </w:p>
        </w:tc>
      </w:tr>
      <w:tr w:rsidR="00C62228" w14:paraId="49B061FB" w14:textId="77777777">
        <w:trPr>
          <w:trHeight w:val="551"/>
        </w:trPr>
        <w:tc>
          <w:tcPr>
            <w:tcW w:w="1620" w:type="dxa"/>
          </w:tcPr>
          <w:p w14:paraId="195820E8" w14:textId="77777777" w:rsidR="00C62228" w:rsidRDefault="00E6392B">
            <w:pPr>
              <w:pStyle w:val="TableParagraph"/>
              <w:spacing w:line="261" w:lineRule="exact"/>
              <w:ind w:left="107"/>
              <w:rPr>
                <w:sz w:val="24"/>
              </w:rPr>
            </w:pPr>
            <w:r>
              <w:rPr>
                <w:sz w:val="24"/>
              </w:rPr>
              <w:t>GRMN104</w:t>
            </w:r>
          </w:p>
        </w:tc>
        <w:tc>
          <w:tcPr>
            <w:tcW w:w="1801" w:type="dxa"/>
          </w:tcPr>
          <w:p w14:paraId="64F33547" w14:textId="77777777" w:rsidR="00C62228" w:rsidRDefault="00E6392B">
            <w:pPr>
              <w:pStyle w:val="TableParagraph"/>
              <w:spacing w:line="261" w:lineRule="exact"/>
              <w:ind w:left="107"/>
              <w:rPr>
                <w:sz w:val="24"/>
              </w:rPr>
            </w:pPr>
            <w:r>
              <w:rPr>
                <w:sz w:val="24"/>
              </w:rPr>
              <w:t>German</w:t>
            </w:r>
          </w:p>
          <w:p w14:paraId="614FCC31" w14:textId="77777777" w:rsidR="00C62228" w:rsidRDefault="00E6392B">
            <w:pPr>
              <w:pStyle w:val="TableParagraph"/>
              <w:spacing w:line="271" w:lineRule="exact"/>
              <w:ind w:left="107"/>
              <w:rPr>
                <w:sz w:val="24"/>
              </w:rPr>
            </w:pPr>
            <w:r>
              <w:rPr>
                <w:sz w:val="24"/>
              </w:rPr>
              <w:t>Grammar – I</w:t>
            </w:r>
          </w:p>
        </w:tc>
        <w:tc>
          <w:tcPr>
            <w:tcW w:w="1712" w:type="dxa"/>
          </w:tcPr>
          <w:p w14:paraId="4D59671D" w14:textId="77777777" w:rsidR="00C62228" w:rsidRDefault="00E6392B">
            <w:pPr>
              <w:pStyle w:val="TableParagraph"/>
              <w:spacing w:line="261" w:lineRule="exact"/>
              <w:ind w:left="107"/>
              <w:rPr>
                <w:sz w:val="24"/>
              </w:rPr>
            </w:pPr>
            <w:r>
              <w:rPr>
                <w:sz w:val="24"/>
              </w:rPr>
              <w:t>Value Addition</w:t>
            </w:r>
          </w:p>
          <w:p w14:paraId="79D5B247" w14:textId="77777777" w:rsidR="00C62228" w:rsidRDefault="00E6392B">
            <w:pPr>
              <w:pStyle w:val="TableParagraph"/>
              <w:spacing w:line="271" w:lineRule="exact"/>
              <w:ind w:left="107"/>
              <w:rPr>
                <w:sz w:val="24"/>
              </w:rPr>
            </w:pPr>
            <w:r>
              <w:rPr>
                <w:sz w:val="24"/>
              </w:rPr>
              <w:t>Courses</w:t>
            </w:r>
          </w:p>
        </w:tc>
        <w:tc>
          <w:tcPr>
            <w:tcW w:w="629" w:type="dxa"/>
          </w:tcPr>
          <w:p w14:paraId="16253978" w14:textId="77777777" w:rsidR="00C62228" w:rsidRDefault="00E6392B">
            <w:pPr>
              <w:pStyle w:val="TableParagraph"/>
              <w:spacing w:line="261" w:lineRule="exact"/>
              <w:ind w:left="104"/>
              <w:rPr>
                <w:sz w:val="24"/>
              </w:rPr>
            </w:pPr>
            <w:r>
              <w:rPr>
                <w:sz w:val="24"/>
              </w:rPr>
              <w:t>2</w:t>
            </w:r>
          </w:p>
        </w:tc>
        <w:tc>
          <w:tcPr>
            <w:tcW w:w="632" w:type="dxa"/>
          </w:tcPr>
          <w:p w14:paraId="2D1A64D2" w14:textId="77777777" w:rsidR="00C62228" w:rsidRDefault="00E6392B">
            <w:pPr>
              <w:pStyle w:val="TableParagraph"/>
              <w:spacing w:line="261" w:lineRule="exact"/>
              <w:ind w:left="106"/>
              <w:rPr>
                <w:sz w:val="24"/>
              </w:rPr>
            </w:pPr>
            <w:r>
              <w:rPr>
                <w:sz w:val="24"/>
              </w:rPr>
              <w:t>0</w:t>
            </w:r>
          </w:p>
        </w:tc>
        <w:tc>
          <w:tcPr>
            <w:tcW w:w="1260" w:type="dxa"/>
          </w:tcPr>
          <w:p w14:paraId="689A96EA" w14:textId="77777777" w:rsidR="00C62228" w:rsidRDefault="00E6392B">
            <w:pPr>
              <w:pStyle w:val="TableParagraph"/>
              <w:spacing w:line="261" w:lineRule="exact"/>
              <w:ind w:left="104"/>
              <w:rPr>
                <w:sz w:val="24"/>
              </w:rPr>
            </w:pPr>
            <w:r>
              <w:rPr>
                <w:sz w:val="24"/>
              </w:rPr>
              <w:t>0</w:t>
            </w:r>
          </w:p>
        </w:tc>
        <w:tc>
          <w:tcPr>
            <w:tcW w:w="1349" w:type="dxa"/>
          </w:tcPr>
          <w:p w14:paraId="0D9C8BEB" w14:textId="77777777" w:rsidR="00C62228" w:rsidRDefault="00E6392B">
            <w:pPr>
              <w:pStyle w:val="TableParagraph"/>
              <w:spacing w:line="261" w:lineRule="exact"/>
              <w:ind w:left="104"/>
              <w:rPr>
                <w:sz w:val="24"/>
              </w:rPr>
            </w:pPr>
            <w:r>
              <w:rPr>
                <w:sz w:val="24"/>
              </w:rPr>
              <w:t>2</w:t>
            </w:r>
          </w:p>
        </w:tc>
      </w:tr>
      <w:tr w:rsidR="00C62228" w14:paraId="6E402E31" w14:textId="77777777">
        <w:trPr>
          <w:trHeight w:val="551"/>
        </w:trPr>
        <w:tc>
          <w:tcPr>
            <w:tcW w:w="1620" w:type="dxa"/>
          </w:tcPr>
          <w:p w14:paraId="0EABA916" w14:textId="77777777" w:rsidR="00C62228" w:rsidRDefault="00E6392B">
            <w:pPr>
              <w:pStyle w:val="TableParagraph"/>
              <w:spacing w:line="261" w:lineRule="exact"/>
              <w:ind w:left="107"/>
              <w:rPr>
                <w:sz w:val="24"/>
              </w:rPr>
            </w:pPr>
            <w:r>
              <w:rPr>
                <w:sz w:val="24"/>
              </w:rPr>
              <w:t>JPAN102</w:t>
            </w:r>
          </w:p>
        </w:tc>
        <w:tc>
          <w:tcPr>
            <w:tcW w:w="1801" w:type="dxa"/>
          </w:tcPr>
          <w:p w14:paraId="6A826EBB" w14:textId="77777777" w:rsidR="00C62228" w:rsidRDefault="00E6392B">
            <w:pPr>
              <w:pStyle w:val="TableParagraph"/>
              <w:spacing w:line="261" w:lineRule="exact"/>
              <w:ind w:left="107"/>
              <w:rPr>
                <w:sz w:val="24"/>
              </w:rPr>
            </w:pPr>
            <w:r>
              <w:rPr>
                <w:sz w:val="24"/>
              </w:rPr>
              <w:t>Japanese</w:t>
            </w:r>
          </w:p>
          <w:p w14:paraId="28DEEF8D" w14:textId="77777777" w:rsidR="00C62228" w:rsidRDefault="00E6392B">
            <w:pPr>
              <w:pStyle w:val="TableParagraph"/>
              <w:spacing w:line="271" w:lineRule="exact"/>
              <w:ind w:left="107"/>
              <w:rPr>
                <w:sz w:val="24"/>
              </w:rPr>
            </w:pPr>
            <w:r>
              <w:rPr>
                <w:sz w:val="24"/>
              </w:rPr>
              <w:t>Grammar – I</w:t>
            </w:r>
          </w:p>
        </w:tc>
        <w:tc>
          <w:tcPr>
            <w:tcW w:w="1712" w:type="dxa"/>
          </w:tcPr>
          <w:p w14:paraId="0B98B21E" w14:textId="77777777" w:rsidR="00C62228" w:rsidRDefault="00E6392B">
            <w:pPr>
              <w:pStyle w:val="TableParagraph"/>
              <w:spacing w:line="261" w:lineRule="exact"/>
              <w:ind w:left="107"/>
              <w:rPr>
                <w:sz w:val="24"/>
              </w:rPr>
            </w:pPr>
            <w:r>
              <w:rPr>
                <w:sz w:val="24"/>
              </w:rPr>
              <w:t>Value Addition</w:t>
            </w:r>
          </w:p>
          <w:p w14:paraId="7BF5DDB8" w14:textId="77777777" w:rsidR="00C62228" w:rsidRDefault="00E6392B">
            <w:pPr>
              <w:pStyle w:val="TableParagraph"/>
              <w:spacing w:line="271" w:lineRule="exact"/>
              <w:ind w:left="107"/>
              <w:rPr>
                <w:sz w:val="24"/>
              </w:rPr>
            </w:pPr>
            <w:r>
              <w:rPr>
                <w:sz w:val="24"/>
              </w:rPr>
              <w:t>Courses</w:t>
            </w:r>
          </w:p>
        </w:tc>
        <w:tc>
          <w:tcPr>
            <w:tcW w:w="629" w:type="dxa"/>
          </w:tcPr>
          <w:p w14:paraId="2247DE39" w14:textId="77777777" w:rsidR="00C62228" w:rsidRDefault="00E6392B">
            <w:pPr>
              <w:pStyle w:val="TableParagraph"/>
              <w:spacing w:line="261" w:lineRule="exact"/>
              <w:ind w:left="104"/>
              <w:rPr>
                <w:sz w:val="24"/>
              </w:rPr>
            </w:pPr>
            <w:r>
              <w:rPr>
                <w:sz w:val="24"/>
              </w:rPr>
              <w:t>2</w:t>
            </w:r>
          </w:p>
        </w:tc>
        <w:tc>
          <w:tcPr>
            <w:tcW w:w="632" w:type="dxa"/>
          </w:tcPr>
          <w:p w14:paraId="3A24E648" w14:textId="77777777" w:rsidR="00C62228" w:rsidRDefault="00E6392B">
            <w:pPr>
              <w:pStyle w:val="TableParagraph"/>
              <w:spacing w:line="261" w:lineRule="exact"/>
              <w:ind w:left="106"/>
              <w:rPr>
                <w:sz w:val="24"/>
              </w:rPr>
            </w:pPr>
            <w:r>
              <w:rPr>
                <w:sz w:val="24"/>
              </w:rPr>
              <w:t>0</w:t>
            </w:r>
          </w:p>
        </w:tc>
        <w:tc>
          <w:tcPr>
            <w:tcW w:w="1260" w:type="dxa"/>
          </w:tcPr>
          <w:p w14:paraId="34A32D20" w14:textId="77777777" w:rsidR="00C62228" w:rsidRDefault="00E6392B">
            <w:pPr>
              <w:pStyle w:val="TableParagraph"/>
              <w:spacing w:line="261" w:lineRule="exact"/>
              <w:ind w:left="104"/>
              <w:rPr>
                <w:sz w:val="24"/>
              </w:rPr>
            </w:pPr>
            <w:r>
              <w:rPr>
                <w:sz w:val="24"/>
              </w:rPr>
              <w:t>0</w:t>
            </w:r>
          </w:p>
        </w:tc>
        <w:tc>
          <w:tcPr>
            <w:tcW w:w="1349" w:type="dxa"/>
          </w:tcPr>
          <w:p w14:paraId="7306FDB6" w14:textId="77777777" w:rsidR="00C62228" w:rsidRDefault="00E6392B">
            <w:pPr>
              <w:pStyle w:val="TableParagraph"/>
              <w:spacing w:line="261" w:lineRule="exact"/>
              <w:ind w:left="104"/>
              <w:rPr>
                <w:sz w:val="24"/>
              </w:rPr>
            </w:pPr>
            <w:r>
              <w:rPr>
                <w:sz w:val="24"/>
              </w:rPr>
              <w:t>2</w:t>
            </w:r>
          </w:p>
        </w:tc>
      </w:tr>
      <w:tr w:rsidR="00C62228" w14:paraId="04EC382E" w14:textId="77777777">
        <w:trPr>
          <w:trHeight w:val="551"/>
        </w:trPr>
        <w:tc>
          <w:tcPr>
            <w:tcW w:w="1620" w:type="dxa"/>
          </w:tcPr>
          <w:p w14:paraId="2F391067" w14:textId="77777777" w:rsidR="00C62228" w:rsidRDefault="00E6392B">
            <w:pPr>
              <w:pStyle w:val="TableParagraph"/>
              <w:spacing w:line="261" w:lineRule="exact"/>
              <w:ind w:left="107"/>
              <w:rPr>
                <w:sz w:val="24"/>
              </w:rPr>
            </w:pPr>
            <w:r>
              <w:rPr>
                <w:sz w:val="24"/>
              </w:rPr>
              <w:t>RUSS102</w:t>
            </w:r>
          </w:p>
        </w:tc>
        <w:tc>
          <w:tcPr>
            <w:tcW w:w="1801" w:type="dxa"/>
          </w:tcPr>
          <w:p w14:paraId="3B3709F9" w14:textId="77777777" w:rsidR="00C62228" w:rsidRDefault="00E6392B">
            <w:pPr>
              <w:pStyle w:val="TableParagraph"/>
              <w:spacing w:line="261" w:lineRule="exact"/>
              <w:ind w:left="107"/>
              <w:rPr>
                <w:sz w:val="24"/>
              </w:rPr>
            </w:pPr>
            <w:r>
              <w:rPr>
                <w:sz w:val="24"/>
              </w:rPr>
              <w:t>Russian</w:t>
            </w:r>
          </w:p>
          <w:p w14:paraId="49866508" w14:textId="77777777" w:rsidR="00C62228" w:rsidRDefault="00E6392B">
            <w:pPr>
              <w:pStyle w:val="TableParagraph"/>
              <w:spacing w:line="271" w:lineRule="exact"/>
              <w:ind w:left="107"/>
              <w:rPr>
                <w:sz w:val="24"/>
              </w:rPr>
            </w:pPr>
            <w:r>
              <w:rPr>
                <w:sz w:val="24"/>
              </w:rPr>
              <w:t>Grammar – I</w:t>
            </w:r>
          </w:p>
        </w:tc>
        <w:tc>
          <w:tcPr>
            <w:tcW w:w="1712" w:type="dxa"/>
          </w:tcPr>
          <w:p w14:paraId="43DEBA00" w14:textId="77777777" w:rsidR="00C62228" w:rsidRDefault="00E6392B">
            <w:pPr>
              <w:pStyle w:val="TableParagraph"/>
              <w:spacing w:line="261" w:lineRule="exact"/>
              <w:ind w:left="107"/>
              <w:rPr>
                <w:sz w:val="24"/>
              </w:rPr>
            </w:pPr>
            <w:r>
              <w:rPr>
                <w:sz w:val="24"/>
              </w:rPr>
              <w:t>Value Addition</w:t>
            </w:r>
          </w:p>
          <w:p w14:paraId="52926086" w14:textId="77777777" w:rsidR="00C62228" w:rsidRDefault="00E6392B">
            <w:pPr>
              <w:pStyle w:val="TableParagraph"/>
              <w:spacing w:line="271" w:lineRule="exact"/>
              <w:ind w:left="107"/>
              <w:rPr>
                <w:sz w:val="24"/>
              </w:rPr>
            </w:pPr>
            <w:r>
              <w:rPr>
                <w:sz w:val="24"/>
              </w:rPr>
              <w:t>Courses</w:t>
            </w:r>
          </w:p>
        </w:tc>
        <w:tc>
          <w:tcPr>
            <w:tcW w:w="629" w:type="dxa"/>
          </w:tcPr>
          <w:p w14:paraId="548DDC4E" w14:textId="77777777" w:rsidR="00C62228" w:rsidRDefault="00E6392B">
            <w:pPr>
              <w:pStyle w:val="TableParagraph"/>
              <w:spacing w:line="261" w:lineRule="exact"/>
              <w:ind w:left="104"/>
              <w:rPr>
                <w:sz w:val="24"/>
              </w:rPr>
            </w:pPr>
            <w:r>
              <w:rPr>
                <w:sz w:val="24"/>
              </w:rPr>
              <w:t>2</w:t>
            </w:r>
          </w:p>
        </w:tc>
        <w:tc>
          <w:tcPr>
            <w:tcW w:w="632" w:type="dxa"/>
          </w:tcPr>
          <w:p w14:paraId="61497E31" w14:textId="77777777" w:rsidR="00C62228" w:rsidRDefault="00E6392B">
            <w:pPr>
              <w:pStyle w:val="TableParagraph"/>
              <w:spacing w:line="261" w:lineRule="exact"/>
              <w:ind w:left="106"/>
              <w:rPr>
                <w:sz w:val="24"/>
              </w:rPr>
            </w:pPr>
            <w:r>
              <w:rPr>
                <w:sz w:val="24"/>
              </w:rPr>
              <w:t>0</w:t>
            </w:r>
          </w:p>
        </w:tc>
        <w:tc>
          <w:tcPr>
            <w:tcW w:w="1260" w:type="dxa"/>
          </w:tcPr>
          <w:p w14:paraId="5B7B002E" w14:textId="77777777" w:rsidR="00C62228" w:rsidRDefault="00E6392B">
            <w:pPr>
              <w:pStyle w:val="TableParagraph"/>
              <w:spacing w:line="261" w:lineRule="exact"/>
              <w:ind w:left="104"/>
              <w:rPr>
                <w:sz w:val="24"/>
              </w:rPr>
            </w:pPr>
            <w:r>
              <w:rPr>
                <w:sz w:val="24"/>
              </w:rPr>
              <w:t>0</w:t>
            </w:r>
          </w:p>
        </w:tc>
        <w:tc>
          <w:tcPr>
            <w:tcW w:w="1349" w:type="dxa"/>
          </w:tcPr>
          <w:p w14:paraId="18C2D182" w14:textId="77777777" w:rsidR="00C62228" w:rsidRDefault="00E6392B">
            <w:pPr>
              <w:pStyle w:val="TableParagraph"/>
              <w:spacing w:line="261" w:lineRule="exact"/>
              <w:ind w:left="104"/>
              <w:rPr>
                <w:sz w:val="24"/>
              </w:rPr>
            </w:pPr>
            <w:r>
              <w:rPr>
                <w:sz w:val="24"/>
              </w:rPr>
              <w:t>2</w:t>
            </w:r>
          </w:p>
        </w:tc>
      </w:tr>
      <w:tr w:rsidR="00C62228" w14:paraId="19EE4EED" w14:textId="77777777">
        <w:trPr>
          <w:trHeight w:val="551"/>
        </w:trPr>
        <w:tc>
          <w:tcPr>
            <w:tcW w:w="1620" w:type="dxa"/>
          </w:tcPr>
          <w:p w14:paraId="7533E8EA" w14:textId="77777777" w:rsidR="00C62228" w:rsidRDefault="00E6392B">
            <w:pPr>
              <w:pStyle w:val="TableParagraph"/>
              <w:spacing w:line="261" w:lineRule="exact"/>
              <w:ind w:left="107"/>
              <w:rPr>
                <w:sz w:val="24"/>
              </w:rPr>
            </w:pPr>
            <w:r>
              <w:rPr>
                <w:sz w:val="24"/>
              </w:rPr>
              <w:t>SANS102</w:t>
            </w:r>
          </w:p>
        </w:tc>
        <w:tc>
          <w:tcPr>
            <w:tcW w:w="1801" w:type="dxa"/>
          </w:tcPr>
          <w:p w14:paraId="637B5FA7" w14:textId="77777777" w:rsidR="00C62228" w:rsidRDefault="00E6392B">
            <w:pPr>
              <w:pStyle w:val="TableParagraph"/>
              <w:spacing w:line="261" w:lineRule="exact"/>
              <w:ind w:left="107"/>
              <w:rPr>
                <w:sz w:val="24"/>
              </w:rPr>
            </w:pPr>
            <w:r>
              <w:rPr>
                <w:sz w:val="24"/>
              </w:rPr>
              <w:t>Sanskrit</w:t>
            </w:r>
          </w:p>
          <w:p w14:paraId="0F11733F" w14:textId="77777777" w:rsidR="00C62228" w:rsidRDefault="00E6392B">
            <w:pPr>
              <w:pStyle w:val="TableParagraph"/>
              <w:spacing w:line="271" w:lineRule="exact"/>
              <w:ind w:left="107"/>
              <w:rPr>
                <w:sz w:val="24"/>
              </w:rPr>
            </w:pPr>
            <w:r>
              <w:rPr>
                <w:sz w:val="24"/>
              </w:rPr>
              <w:t>Grammar – I</w:t>
            </w:r>
          </w:p>
        </w:tc>
        <w:tc>
          <w:tcPr>
            <w:tcW w:w="1712" w:type="dxa"/>
          </w:tcPr>
          <w:p w14:paraId="2B7EE8BE" w14:textId="77777777" w:rsidR="00C62228" w:rsidRDefault="00E6392B">
            <w:pPr>
              <w:pStyle w:val="TableParagraph"/>
              <w:spacing w:line="261" w:lineRule="exact"/>
              <w:ind w:left="107"/>
              <w:rPr>
                <w:sz w:val="24"/>
              </w:rPr>
            </w:pPr>
            <w:r>
              <w:rPr>
                <w:sz w:val="24"/>
              </w:rPr>
              <w:t>Value Addition</w:t>
            </w:r>
          </w:p>
          <w:p w14:paraId="3EB384FC" w14:textId="77777777" w:rsidR="00C62228" w:rsidRDefault="00E6392B">
            <w:pPr>
              <w:pStyle w:val="TableParagraph"/>
              <w:spacing w:line="271" w:lineRule="exact"/>
              <w:ind w:left="107"/>
              <w:rPr>
                <w:sz w:val="24"/>
              </w:rPr>
            </w:pPr>
            <w:r>
              <w:rPr>
                <w:sz w:val="24"/>
              </w:rPr>
              <w:t>Courses</w:t>
            </w:r>
          </w:p>
        </w:tc>
        <w:tc>
          <w:tcPr>
            <w:tcW w:w="629" w:type="dxa"/>
          </w:tcPr>
          <w:p w14:paraId="080187B9" w14:textId="77777777" w:rsidR="00C62228" w:rsidRDefault="00E6392B">
            <w:pPr>
              <w:pStyle w:val="TableParagraph"/>
              <w:spacing w:line="261" w:lineRule="exact"/>
              <w:ind w:left="104"/>
              <w:rPr>
                <w:sz w:val="24"/>
              </w:rPr>
            </w:pPr>
            <w:r>
              <w:rPr>
                <w:sz w:val="24"/>
              </w:rPr>
              <w:t>2</w:t>
            </w:r>
          </w:p>
        </w:tc>
        <w:tc>
          <w:tcPr>
            <w:tcW w:w="632" w:type="dxa"/>
          </w:tcPr>
          <w:p w14:paraId="3DC08552" w14:textId="77777777" w:rsidR="00C62228" w:rsidRDefault="00E6392B">
            <w:pPr>
              <w:pStyle w:val="TableParagraph"/>
              <w:spacing w:line="261" w:lineRule="exact"/>
              <w:ind w:left="106"/>
              <w:rPr>
                <w:sz w:val="24"/>
              </w:rPr>
            </w:pPr>
            <w:r>
              <w:rPr>
                <w:sz w:val="24"/>
              </w:rPr>
              <w:t>0</w:t>
            </w:r>
          </w:p>
        </w:tc>
        <w:tc>
          <w:tcPr>
            <w:tcW w:w="1260" w:type="dxa"/>
          </w:tcPr>
          <w:p w14:paraId="1DC76EB6" w14:textId="77777777" w:rsidR="00C62228" w:rsidRDefault="00E6392B">
            <w:pPr>
              <w:pStyle w:val="TableParagraph"/>
              <w:spacing w:line="261" w:lineRule="exact"/>
              <w:ind w:left="104"/>
              <w:rPr>
                <w:sz w:val="24"/>
              </w:rPr>
            </w:pPr>
            <w:r>
              <w:rPr>
                <w:sz w:val="24"/>
              </w:rPr>
              <w:t>0</w:t>
            </w:r>
          </w:p>
        </w:tc>
        <w:tc>
          <w:tcPr>
            <w:tcW w:w="1349" w:type="dxa"/>
          </w:tcPr>
          <w:p w14:paraId="06EF0061" w14:textId="77777777" w:rsidR="00C62228" w:rsidRDefault="00E6392B">
            <w:pPr>
              <w:pStyle w:val="TableParagraph"/>
              <w:spacing w:line="261" w:lineRule="exact"/>
              <w:ind w:left="104"/>
              <w:rPr>
                <w:sz w:val="24"/>
              </w:rPr>
            </w:pPr>
            <w:r>
              <w:rPr>
                <w:sz w:val="24"/>
              </w:rPr>
              <w:t>2</w:t>
            </w:r>
          </w:p>
        </w:tc>
      </w:tr>
      <w:tr w:rsidR="00C62228" w14:paraId="24A7CD48" w14:textId="77777777">
        <w:trPr>
          <w:trHeight w:val="553"/>
        </w:trPr>
        <w:tc>
          <w:tcPr>
            <w:tcW w:w="1620" w:type="dxa"/>
            <w:tcBorders>
              <w:bottom w:val="single" w:sz="8" w:space="0" w:color="000000"/>
            </w:tcBorders>
          </w:tcPr>
          <w:p w14:paraId="66568AB9" w14:textId="77777777" w:rsidR="00C62228" w:rsidRDefault="00E6392B">
            <w:pPr>
              <w:pStyle w:val="TableParagraph"/>
              <w:spacing w:line="263" w:lineRule="exact"/>
              <w:ind w:left="107"/>
              <w:rPr>
                <w:sz w:val="24"/>
              </w:rPr>
            </w:pPr>
            <w:r>
              <w:rPr>
                <w:sz w:val="24"/>
              </w:rPr>
              <w:t>SPAN103</w:t>
            </w:r>
          </w:p>
        </w:tc>
        <w:tc>
          <w:tcPr>
            <w:tcW w:w="1801" w:type="dxa"/>
            <w:tcBorders>
              <w:bottom w:val="single" w:sz="8" w:space="0" w:color="000000"/>
            </w:tcBorders>
          </w:tcPr>
          <w:p w14:paraId="2114D6FE" w14:textId="77777777" w:rsidR="00C62228" w:rsidRDefault="00E6392B">
            <w:pPr>
              <w:pStyle w:val="TableParagraph"/>
              <w:spacing w:line="263" w:lineRule="exact"/>
              <w:ind w:left="107"/>
              <w:rPr>
                <w:sz w:val="24"/>
              </w:rPr>
            </w:pPr>
            <w:r>
              <w:rPr>
                <w:sz w:val="24"/>
              </w:rPr>
              <w:t>Spanish</w:t>
            </w:r>
          </w:p>
          <w:p w14:paraId="37888473" w14:textId="77777777" w:rsidR="00C62228" w:rsidRDefault="00E6392B">
            <w:pPr>
              <w:pStyle w:val="TableParagraph"/>
              <w:spacing w:line="271" w:lineRule="exact"/>
              <w:ind w:left="107"/>
              <w:rPr>
                <w:sz w:val="24"/>
              </w:rPr>
            </w:pPr>
            <w:r>
              <w:rPr>
                <w:sz w:val="24"/>
              </w:rPr>
              <w:t>Grammar – I</w:t>
            </w:r>
          </w:p>
        </w:tc>
        <w:tc>
          <w:tcPr>
            <w:tcW w:w="1712" w:type="dxa"/>
            <w:tcBorders>
              <w:bottom w:val="single" w:sz="8" w:space="0" w:color="000000"/>
            </w:tcBorders>
          </w:tcPr>
          <w:p w14:paraId="0B4DEFC5" w14:textId="77777777" w:rsidR="00C62228" w:rsidRDefault="00E6392B">
            <w:pPr>
              <w:pStyle w:val="TableParagraph"/>
              <w:spacing w:line="263" w:lineRule="exact"/>
              <w:ind w:left="107"/>
              <w:rPr>
                <w:sz w:val="24"/>
              </w:rPr>
            </w:pPr>
            <w:r>
              <w:rPr>
                <w:sz w:val="24"/>
              </w:rPr>
              <w:t>Value Addition</w:t>
            </w:r>
          </w:p>
          <w:p w14:paraId="47F410B0" w14:textId="77777777" w:rsidR="00C62228" w:rsidRDefault="00E6392B">
            <w:pPr>
              <w:pStyle w:val="TableParagraph"/>
              <w:spacing w:line="271" w:lineRule="exact"/>
              <w:ind w:left="107"/>
              <w:rPr>
                <w:sz w:val="24"/>
              </w:rPr>
            </w:pPr>
            <w:r>
              <w:rPr>
                <w:sz w:val="24"/>
              </w:rPr>
              <w:t>Courses</w:t>
            </w:r>
          </w:p>
        </w:tc>
        <w:tc>
          <w:tcPr>
            <w:tcW w:w="629" w:type="dxa"/>
            <w:tcBorders>
              <w:bottom w:val="single" w:sz="8" w:space="0" w:color="000000"/>
            </w:tcBorders>
          </w:tcPr>
          <w:p w14:paraId="79310BA6" w14:textId="77777777" w:rsidR="00C62228" w:rsidRDefault="00E6392B">
            <w:pPr>
              <w:pStyle w:val="TableParagraph"/>
              <w:spacing w:line="263" w:lineRule="exact"/>
              <w:ind w:left="104"/>
              <w:rPr>
                <w:sz w:val="24"/>
              </w:rPr>
            </w:pPr>
            <w:r>
              <w:rPr>
                <w:sz w:val="24"/>
              </w:rPr>
              <w:t>2</w:t>
            </w:r>
          </w:p>
        </w:tc>
        <w:tc>
          <w:tcPr>
            <w:tcW w:w="632" w:type="dxa"/>
            <w:tcBorders>
              <w:bottom w:val="single" w:sz="8" w:space="0" w:color="000000"/>
            </w:tcBorders>
          </w:tcPr>
          <w:p w14:paraId="6998C5BB" w14:textId="77777777" w:rsidR="00C62228" w:rsidRDefault="00E6392B">
            <w:pPr>
              <w:pStyle w:val="TableParagraph"/>
              <w:spacing w:line="263" w:lineRule="exact"/>
              <w:ind w:left="106"/>
              <w:rPr>
                <w:sz w:val="24"/>
              </w:rPr>
            </w:pPr>
            <w:r>
              <w:rPr>
                <w:sz w:val="24"/>
              </w:rPr>
              <w:t>0</w:t>
            </w:r>
          </w:p>
        </w:tc>
        <w:tc>
          <w:tcPr>
            <w:tcW w:w="1260" w:type="dxa"/>
            <w:tcBorders>
              <w:bottom w:val="single" w:sz="8" w:space="0" w:color="000000"/>
            </w:tcBorders>
          </w:tcPr>
          <w:p w14:paraId="24E67C77" w14:textId="77777777" w:rsidR="00C62228" w:rsidRDefault="00E6392B">
            <w:pPr>
              <w:pStyle w:val="TableParagraph"/>
              <w:spacing w:line="263" w:lineRule="exact"/>
              <w:ind w:left="104"/>
              <w:rPr>
                <w:sz w:val="24"/>
              </w:rPr>
            </w:pPr>
            <w:r>
              <w:rPr>
                <w:sz w:val="24"/>
              </w:rPr>
              <w:t>0</w:t>
            </w:r>
          </w:p>
        </w:tc>
        <w:tc>
          <w:tcPr>
            <w:tcW w:w="1349" w:type="dxa"/>
            <w:tcBorders>
              <w:bottom w:val="single" w:sz="8" w:space="0" w:color="000000"/>
            </w:tcBorders>
          </w:tcPr>
          <w:p w14:paraId="3941996D" w14:textId="77777777" w:rsidR="00C62228" w:rsidRDefault="00E6392B">
            <w:pPr>
              <w:pStyle w:val="TableParagraph"/>
              <w:spacing w:line="263" w:lineRule="exact"/>
              <w:ind w:left="104"/>
              <w:rPr>
                <w:sz w:val="24"/>
              </w:rPr>
            </w:pPr>
            <w:r>
              <w:rPr>
                <w:sz w:val="24"/>
              </w:rPr>
              <w:t>2</w:t>
            </w:r>
          </w:p>
        </w:tc>
      </w:tr>
      <w:tr w:rsidR="00C62228" w14:paraId="4C6889B7" w14:textId="77777777">
        <w:trPr>
          <w:trHeight w:val="551"/>
        </w:trPr>
        <w:tc>
          <w:tcPr>
            <w:tcW w:w="7654" w:type="dxa"/>
            <w:gridSpan w:val="6"/>
            <w:tcBorders>
              <w:top w:val="single" w:sz="8" w:space="0" w:color="000000"/>
            </w:tcBorders>
          </w:tcPr>
          <w:p w14:paraId="547AFF19" w14:textId="77777777" w:rsidR="00C62228" w:rsidRDefault="00E6392B">
            <w:pPr>
              <w:pStyle w:val="TableParagraph"/>
              <w:spacing w:line="265" w:lineRule="exact"/>
              <w:ind w:left="2654"/>
              <w:rPr>
                <w:b/>
                <w:sz w:val="24"/>
              </w:rPr>
            </w:pPr>
            <w:r>
              <w:rPr>
                <w:b/>
                <w:sz w:val="24"/>
              </w:rPr>
              <w:t>TOTAL CREDIT UNITS FOR SEMESTER II-</w:t>
            </w:r>
          </w:p>
        </w:tc>
        <w:tc>
          <w:tcPr>
            <w:tcW w:w="1349" w:type="dxa"/>
            <w:tcBorders>
              <w:top w:val="single" w:sz="8" w:space="0" w:color="000000"/>
            </w:tcBorders>
          </w:tcPr>
          <w:p w14:paraId="0D9947EA" w14:textId="77777777" w:rsidR="00C62228" w:rsidRDefault="00E6392B">
            <w:pPr>
              <w:pStyle w:val="TableParagraph"/>
              <w:spacing w:line="265" w:lineRule="exact"/>
              <w:ind w:left="104"/>
              <w:rPr>
                <w:b/>
                <w:sz w:val="24"/>
              </w:rPr>
            </w:pPr>
            <w:r>
              <w:rPr>
                <w:b/>
                <w:sz w:val="24"/>
              </w:rPr>
              <w:t>25</w:t>
            </w:r>
          </w:p>
        </w:tc>
      </w:tr>
    </w:tbl>
    <w:p w14:paraId="617803AD" w14:textId="77777777" w:rsidR="00C62228" w:rsidRDefault="00C62228">
      <w:pPr>
        <w:pStyle w:val="BodyText"/>
        <w:spacing w:before="10"/>
        <w:rPr>
          <w:b/>
          <w:sz w:val="25"/>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801"/>
        <w:gridCol w:w="1712"/>
        <w:gridCol w:w="629"/>
        <w:gridCol w:w="632"/>
        <w:gridCol w:w="1260"/>
        <w:gridCol w:w="1349"/>
      </w:tblGrid>
      <w:tr w:rsidR="00C62228" w14:paraId="1990C969" w14:textId="77777777">
        <w:trPr>
          <w:trHeight w:val="294"/>
        </w:trPr>
        <w:tc>
          <w:tcPr>
            <w:tcW w:w="9003" w:type="dxa"/>
            <w:gridSpan w:val="7"/>
            <w:shd w:val="clear" w:color="auto" w:fill="BEBEBE"/>
          </w:tcPr>
          <w:p w14:paraId="5431E7A7" w14:textId="77777777" w:rsidR="00C62228" w:rsidRDefault="00E6392B">
            <w:pPr>
              <w:pStyle w:val="TableParagraph"/>
              <w:spacing w:before="6" w:line="269" w:lineRule="exact"/>
              <w:ind w:left="3843" w:right="3837"/>
              <w:jc w:val="center"/>
              <w:rPr>
                <w:b/>
                <w:sz w:val="24"/>
              </w:rPr>
            </w:pPr>
            <w:r>
              <w:rPr>
                <w:b/>
                <w:sz w:val="24"/>
              </w:rPr>
              <w:t>Semester III</w:t>
            </w:r>
          </w:p>
        </w:tc>
      </w:tr>
      <w:tr w:rsidR="00C62228" w14:paraId="2C98637D" w14:textId="77777777">
        <w:trPr>
          <w:trHeight w:val="256"/>
        </w:trPr>
        <w:tc>
          <w:tcPr>
            <w:tcW w:w="1620" w:type="dxa"/>
            <w:shd w:val="clear" w:color="auto" w:fill="BEBEBE"/>
          </w:tcPr>
          <w:p w14:paraId="628B8F85" w14:textId="77777777" w:rsidR="00C62228" w:rsidRDefault="00E6392B">
            <w:pPr>
              <w:pStyle w:val="TableParagraph"/>
              <w:spacing w:before="10" w:line="227" w:lineRule="exact"/>
              <w:ind w:left="256"/>
              <w:rPr>
                <w:b/>
                <w:sz w:val="20"/>
              </w:rPr>
            </w:pPr>
            <w:r>
              <w:rPr>
                <w:b/>
                <w:sz w:val="20"/>
              </w:rPr>
              <w:t>Course Code</w:t>
            </w:r>
          </w:p>
        </w:tc>
        <w:tc>
          <w:tcPr>
            <w:tcW w:w="1801" w:type="dxa"/>
            <w:shd w:val="clear" w:color="auto" w:fill="BEBEBE"/>
          </w:tcPr>
          <w:p w14:paraId="1F0DBB02" w14:textId="77777777" w:rsidR="00C62228" w:rsidRDefault="00E6392B">
            <w:pPr>
              <w:pStyle w:val="TableParagraph"/>
              <w:spacing w:before="10" w:line="227" w:lineRule="exact"/>
              <w:ind w:left="369"/>
              <w:rPr>
                <w:b/>
                <w:sz w:val="20"/>
              </w:rPr>
            </w:pPr>
            <w:r>
              <w:rPr>
                <w:b/>
                <w:sz w:val="20"/>
              </w:rPr>
              <w:t>Course Title</w:t>
            </w:r>
          </w:p>
        </w:tc>
        <w:tc>
          <w:tcPr>
            <w:tcW w:w="1712" w:type="dxa"/>
            <w:shd w:val="clear" w:color="auto" w:fill="BEBEBE"/>
          </w:tcPr>
          <w:p w14:paraId="6CCBFF76" w14:textId="77777777" w:rsidR="00C62228" w:rsidRDefault="00E6392B">
            <w:pPr>
              <w:pStyle w:val="TableParagraph"/>
              <w:spacing w:before="10" w:line="227" w:lineRule="exact"/>
              <w:ind w:left="306"/>
              <w:rPr>
                <w:b/>
                <w:sz w:val="20"/>
              </w:rPr>
            </w:pPr>
            <w:r>
              <w:rPr>
                <w:b/>
                <w:sz w:val="20"/>
              </w:rPr>
              <w:t>Course Type</w:t>
            </w:r>
          </w:p>
        </w:tc>
        <w:tc>
          <w:tcPr>
            <w:tcW w:w="2521" w:type="dxa"/>
            <w:gridSpan w:val="3"/>
            <w:shd w:val="clear" w:color="auto" w:fill="BEBEBE"/>
          </w:tcPr>
          <w:p w14:paraId="6914337F" w14:textId="77777777" w:rsidR="00C62228" w:rsidRDefault="00E6392B">
            <w:pPr>
              <w:pStyle w:val="TableParagraph"/>
              <w:spacing w:before="10" w:line="227" w:lineRule="exact"/>
              <w:ind w:left="957" w:right="958"/>
              <w:jc w:val="center"/>
              <w:rPr>
                <w:b/>
                <w:sz w:val="20"/>
              </w:rPr>
            </w:pPr>
            <w:r>
              <w:rPr>
                <w:b/>
                <w:sz w:val="20"/>
              </w:rPr>
              <w:t>Credit</w:t>
            </w:r>
          </w:p>
        </w:tc>
        <w:tc>
          <w:tcPr>
            <w:tcW w:w="1349" w:type="dxa"/>
            <w:shd w:val="clear" w:color="auto" w:fill="BEBEBE"/>
          </w:tcPr>
          <w:p w14:paraId="4708830D" w14:textId="77777777" w:rsidR="00C62228" w:rsidRDefault="00E6392B">
            <w:pPr>
              <w:pStyle w:val="TableParagraph"/>
              <w:spacing w:before="10" w:line="227" w:lineRule="exact"/>
              <w:ind w:left="140"/>
              <w:rPr>
                <w:b/>
                <w:sz w:val="20"/>
              </w:rPr>
            </w:pPr>
            <w:r>
              <w:rPr>
                <w:b/>
                <w:sz w:val="20"/>
              </w:rPr>
              <w:t>Credit Units</w:t>
            </w:r>
          </w:p>
        </w:tc>
      </w:tr>
      <w:tr w:rsidR="00C62228" w14:paraId="02961332" w14:textId="77777777">
        <w:trPr>
          <w:trHeight w:val="229"/>
        </w:trPr>
        <w:tc>
          <w:tcPr>
            <w:tcW w:w="1620" w:type="dxa"/>
            <w:tcBorders>
              <w:bottom w:val="single" w:sz="8" w:space="0" w:color="000000"/>
            </w:tcBorders>
          </w:tcPr>
          <w:p w14:paraId="6D2D7D1C" w14:textId="77777777" w:rsidR="00C62228" w:rsidRDefault="00C62228">
            <w:pPr>
              <w:pStyle w:val="TableParagraph"/>
              <w:rPr>
                <w:sz w:val="16"/>
              </w:rPr>
            </w:pPr>
          </w:p>
        </w:tc>
        <w:tc>
          <w:tcPr>
            <w:tcW w:w="1801" w:type="dxa"/>
            <w:tcBorders>
              <w:bottom w:val="single" w:sz="8" w:space="0" w:color="000000"/>
            </w:tcBorders>
          </w:tcPr>
          <w:p w14:paraId="05259F0D" w14:textId="77777777" w:rsidR="00C62228" w:rsidRDefault="00C62228">
            <w:pPr>
              <w:pStyle w:val="TableParagraph"/>
              <w:rPr>
                <w:sz w:val="16"/>
              </w:rPr>
            </w:pPr>
          </w:p>
        </w:tc>
        <w:tc>
          <w:tcPr>
            <w:tcW w:w="1712" w:type="dxa"/>
            <w:tcBorders>
              <w:bottom w:val="single" w:sz="8" w:space="0" w:color="000000"/>
            </w:tcBorders>
          </w:tcPr>
          <w:p w14:paraId="0F535D37" w14:textId="77777777" w:rsidR="00C62228" w:rsidRDefault="00C62228">
            <w:pPr>
              <w:pStyle w:val="TableParagraph"/>
              <w:rPr>
                <w:sz w:val="16"/>
              </w:rPr>
            </w:pPr>
          </w:p>
        </w:tc>
        <w:tc>
          <w:tcPr>
            <w:tcW w:w="629" w:type="dxa"/>
            <w:tcBorders>
              <w:bottom w:val="single" w:sz="8" w:space="0" w:color="000000"/>
            </w:tcBorders>
          </w:tcPr>
          <w:p w14:paraId="0C2BAFE5" w14:textId="77777777" w:rsidR="00C62228" w:rsidRDefault="00E6392B">
            <w:pPr>
              <w:pStyle w:val="TableParagraph"/>
              <w:spacing w:line="210" w:lineRule="exact"/>
              <w:jc w:val="center"/>
              <w:rPr>
                <w:sz w:val="20"/>
              </w:rPr>
            </w:pPr>
            <w:r>
              <w:rPr>
                <w:w w:val="99"/>
                <w:sz w:val="20"/>
              </w:rPr>
              <w:t>L</w:t>
            </w:r>
          </w:p>
        </w:tc>
        <w:tc>
          <w:tcPr>
            <w:tcW w:w="632" w:type="dxa"/>
            <w:tcBorders>
              <w:bottom w:val="single" w:sz="8" w:space="0" w:color="000000"/>
            </w:tcBorders>
          </w:tcPr>
          <w:p w14:paraId="03079E6A" w14:textId="77777777" w:rsidR="00C62228" w:rsidRDefault="00E6392B">
            <w:pPr>
              <w:pStyle w:val="TableParagraph"/>
              <w:spacing w:line="210" w:lineRule="exact"/>
              <w:ind w:left="1"/>
              <w:jc w:val="center"/>
              <w:rPr>
                <w:sz w:val="20"/>
              </w:rPr>
            </w:pPr>
            <w:r>
              <w:rPr>
                <w:w w:val="99"/>
                <w:sz w:val="20"/>
              </w:rPr>
              <w:t>T</w:t>
            </w:r>
          </w:p>
        </w:tc>
        <w:tc>
          <w:tcPr>
            <w:tcW w:w="1260" w:type="dxa"/>
            <w:tcBorders>
              <w:bottom w:val="single" w:sz="8" w:space="0" w:color="000000"/>
            </w:tcBorders>
          </w:tcPr>
          <w:p w14:paraId="56550127" w14:textId="77777777" w:rsidR="00C62228" w:rsidRDefault="00E6392B">
            <w:pPr>
              <w:pStyle w:val="TableParagraph"/>
              <w:spacing w:line="210" w:lineRule="exact"/>
              <w:ind w:left="308"/>
              <w:rPr>
                <w:sz w:val="20"/>
              </w:rPr>
            </w:pPr>
            <w:r>
              <w:rPr>
                <w:sz w:val="20"/>
              </w:rPr>
              <w:t>P/S/FW</w:t>
            </w:r>
          </w:p>
        </w:tc>
        <w:tc>
          <w:tcPr>
            <w:tcW w:w="1349" w:type="dxa"/>
            <w:tcBorders>
              <w:bottom w:val="single" w:sz="8" w:space="0" w:color="000000"/>
            </w:tcBorders>
          </w:tcPr>
          <w:p w14:paraId="161A1B4D" w14:textId="77777777" w:rsidR="00C62228" w:rsidRDefault="00C62228">
            <w:pPr>
              <w:pStyle w:val="TableParagraph"/>
              <w:rPr>
                <w:sz w:val="16"/>
              </w:rPr>
            </w:pPr>
          </w:p>
        </w:tc>
      </w:tr>
      <w:tr w:rsidR="00C62228" w14:paraId="07271D50" w14:textId="77777777">
        <w:trPr>
          <w:trHeight w:val="552"/>
        </w:trPr>
        <w:tc>
          <w:tcPr>
            <w:tcW w:w="1620" w:type="dxa"/>
            <w:tcBorders>
              <w:top w:val="single" w:sz="8" w:space="0" w:color="000000"/>
            </w:tcBorders>
          </w:tcPr>
          <w:p w14:paraId="526B1DCF" w14:textId="77777777" w:rsidR="00C62228" w:rsidRDefault="00E6392B">
            <w:pPr>
              <w:pStyle w:val="TableParagraph"/>
              <w:spacing w:line="268" w:lineRule="exact"/>
              <w:ind w:left="107"/>
              <w:rPr>
                <w:sz w:val="24"/>
              </w:rPr>
            </w:pPr>
            <w:r>
              <w:rPr>
                <w:sz w:val="24"/>
              </w:rPr>
              <w:t>STRA701</w:t>
            </w:r>
          </w:p>
        </w:tc>
        <w:tc>
          <w:tcPr>
            <w:tcW w:w="1801" w:type="dxa"/>
            <w:tcBorders>
              <w:top w:val="single" w:sz="8" w:space="0" w:color="000000"/>
            </w:tcBorders>
          </w:tcPr>
          <w:p w14:paraId="72637453" w14:textId="77777777" w:rsidR="00C62228" w:rsidRDefault="00E6392B">
            <w:pPr>
              <w:pStyle w:val="TableParagraph"/>
              <w:spacing w:line="268" w:lineRule="exact"/>
              <w:ind w:left="107"/>
              <w:rPr>
                <w:sz w:val="24"/>
              </w:rPr>
            </w:pPr>
            <w:r>
              <w:rPr>
                <w:sz w:val="24"/>
              </w:rPr>
              <w:t>Strategic</w:t>
            </w:r>
          </w:p>
          <w:p w14:paraId="6C729B19" w14:textId="77777777" w:rsidR="00C62228" w:rsidRDefault="00E6392B">
            <w:pPr>
              <w:pStyle w:val="TableParagraph"/>
              <w:spacing w:line="264" w:lineRule="exact"/>
              <w:ind w:left="107"/>
              <w:rPr>
                <w:sz w:val="24"/>
              </w:rPr>
            </w:pPr>
            <w:r>
              <w:rPr>
                <w:sz w:val="24"/>
              </w:rPr>
              <w:t>Management</w:t>
            </w:r>
          </w:p>
        </w:tc>
        <w:tc>
          <w:tcPr>
            <w:tcW w:w="1712" w:type="dxa"/>
            <w:tcBorders>
              <w:top w:val="single" w:sz="8" w:space="0" w:color="000000"/>
            </w:tcBorders>
          </w:tcPr>
          <w:p w14:paraId="03B4ED2C" w14:textId="77777777" w:rsidR="00C62228" w:rsidRDefault="00E6392B">
            <w:pPr>
              <w:pStyle w:val="TableParagraph"/>
              <w:spacing w:line="268" w:lineRule="exact"/>
              <w:ind w:left="107"/>
              <w:rPr>
                <w:sz w:val="24"/>
              </w:rPr>
            </w:pPr>
            <w:r>
              <w:rPr>
                <w:sz w:val="24"/>
              </w:rPr>
              <w:t>Core Course</w:t>
            </w:r>
          </w:p>
        </w:tc>
        <w:tc>
          <w:tcPr>
            <w:tcW w:w="629" w:type="dxa"/>
            <w:tcBorders>
              <w:top w:val="single" w:sz="8" w:space="0" w:color="000000"/>
            </w:tcBorders>
          </w:tcPr>
          <w:p w14:paraId="4EFB516E" w14:textId="77777777" w:rsidR="00C62228" w:rsidRDefault="00E6392B">
            <w:pPr>
              <w:pStyle w:val="TableParagraph"/>
              <w:spacing w:line="268" w:lineRule="exact"/>
              <w:ind w:left="104"/>
              <w:rPr>
                <w:sz w:val="24"/>
              </w:rPr>
            </w:pPr>
            <w:r>
              <w:rPr>
                <w:sz w:val="24"/>
              </w:rPr>
              <w:t>4</w:t>
            </w:r>
          </w:p>
        </w:tc>
        <w:tc>
          <w:tcPr>
            <w:tcW w:w="632" w:type="dxa"/>
            <w:tcBorders>
              <w:top w:val="single" w:sz="8" w:space="0" w:color="000000"/>
            </w:tcBorders>
          </w:tcPr>
          <w:p w14:paraId="1A6FB564" w14:textId="77777777" w:rsidR="00C62228" w:rsidRDefault="00E6392B">
            <w:pPr>
              <w:pStyle w:val="TableParagraph"/>
              <w:spacing w:line="268" w:lineRule="exact"/>
              <w:ind w:left="106"/>
              <w:rPr>
                <w:sz w:val="24"/>
              </w:rPr>
            </w:pPr>
            <w:r>
              <w:rPr>
                <w:sz w:val="24"/>
              </w:rPr>
              <w:t>0</w:t>
            </w:r>
          </w:p>
        </w:tc>
        <w:tc>
          <w:tcPr>
            <w:tcW w:w="1260" w:type="dxa"/>
            <w:tcBorders>
              <w:top w:val="single" w:sz="8" w:space="0" w:color="000000"/>
            </w:tcBorders>
          </w:tcPr>
          <w:p w14:paraId="4A8E7B4B" w14:textId="77777777" w:rsidR="00C62228" w:rsidRDefault="00E6392B">
            <w:pPr>
              <w:pStyle w:val="TableParagraph"/>
              <w:spacing w:line="268" w:lineRule="exact"/>
              <w:ind w:left="104"/>
              <w:rPr>
                <w:sz w:val="24"/>
              </w:rPr>
            </w:pPr>
            <w:r>
              <w:rPr>
                <w:sz w:val="24"/>
              </w:rPr>
              <w:t>0</w:t>
            </w:r>
          </w:p>
        </w:tc>
        <w:tc>
          <w:tcPr>
            <w:tcW w:w="1349" w:type="dxa"/>
            <w:tcBorders>
              <w:top w:val="single" w:sz="8" w:space="0" w:color="000000"/>
            </w:tcBorders>
          </w:tcPr>
          <w:p w14:paraId="571CCE67" w14:textId="77777777" w:rsidR="00C62228" w:rsidRDefault="00E6392B">
            <w:pPr>
              <w:pStyle w:val="TableParagraph"/>
              <w:spacing w:line="268" w:lineRule="exact"/>
              <w:ind w:left="104"/>
              <w:rPr>
                <w:sz w:val="24"/>
              </w:rPr>
            </w:pPr>
            <w:r>
              <w:rPr>
                <w:sz w:val="24"/>
              </w:rPr>
              <w:t>4</w:t>
            </w:r>
          </w:p>
        </w:tc>
      </w:tr>
      <w:tr w:rsidR="00C62228" w14:paraId="4A36282A" w14:textId="77777777">
        <w:trPr>
          <w:trHeight w:val="827"/>
        </w:trPr>
        <w:tc>
          <w:tcPr>
            <w:tcW w:w="1620" w:type="dxa"/>
          </w:tcPr>
          <w:p w14:paraId="029C3C04" w14:textId="77777777" w:rsidR="00C62228" w:rsidRDefault="00E6392B">
            <w:pPr>
              <w:pStyle w:val="TableParagraph"/>
              <w:spacing w:line="268" w:lineRule="exact"/>
              <w:ind w:left="107"/>
              <w:rPr>
                <w:sz w:val="24"/>
              </w:rPr>
            </w:pPr>
            <w:r>
              <w:rPr>
                <w:sz w:val="24"/>
              </w:rPr>
              <w:t>ENTR711</w:t>
            </w:r>
          </w:p>
        </w:tc>
        <w:tc>
          <w:tcPr>
            <w:tcW w:w="1801" w:type="dxa"/>
          </w:tcPr>
          <w:p w14:paraId="3EB7108A" w14:textId="77777777" w:rsidR="00C62228" w:rsidRDefault="00E6392B">
            <w:pPr>
              <w:pStyle w:val="TableParagraph"/>
              <w:ind w:left="107" w:right="131"/>
              <w:rPr>
                <w:sz w:val="24"/>
              </w:rPr>
            </w:pPr>
            <w:r>
              <w:rPr>
                <w:sz w:val="24"/>
              </w:rPr>
              <w:t xml:space="preserve">Social </w:t>
            </w:r>
            <w:proofErr w:type="spellStart"/>
            <w:r>
              <w:rPr>
                <w:sz w:val="24"/>
              </w:rPr>
              <w:t>Entrepreneurshi</w:t>
            </w:r>
            <w:proofErr w:type="spellEnd"/>
          </w:p>
          <w:p w14:paraId="1002429F" w14:textId="77777777" w:rsidR="00C62228" w:rsidRDefault="00E6392B">
            <w:pPr>
              <w:pStyle w:val="TableParagraph"/>
              <w:spacing w:line="264" w:lineRule="exact"/>
              <w:ind w:left="107"/>
              <w:rPr>
                <w:sz w:val="24"/>
              </w:rPr>
            </w:pPr>
            <w:r>
              <w:rPr>
                <w:sz w:val="24"/>
              </w:rPr>
              <w:t>p</w:t>
            </w:r>
          </w:p>
        </w:tc>
        <w:tc>
          <w:tcPr>
            <w:tcW w:w="1712" w:type="dxa"/>
          </w:tcPr>
          <w:p w14:paraId="41C298FD" w14:textId="77777777" w:rsidR="00C62228" w:rsidRDefault="00E6392B">
            <w:pPr>
              <w:pStyle w:val="TableParagraph"/>
              <w:ind w:left="107" w:right="228"/>
              <w:rPr>
                <w:sz w:val="24"/>
              </w:rPr>
            </w:pPr>
            <w:r>
              <w:rPr>
                <w:sz w:val="24"/>
              </w:rPr>
              <w:t>Specialisation Elective</w:t>
            </w:r>
          </w:p>
          <w:p w14:paraId="617409D5" w14:textId="77777777" w:rsidR="00C62228" w:rsidRDefault="00E6392B">
            <w:pPr>
              <w:pStyle w:val="TableParagraph"/>
              <w:spacing w:line="264" w:lineRule="exact"/>
              <w:ind w:left="107"/>
              <w:rPr>
                <w:sz w:val="24"/>
              </w:rPr>
            </w:pPr>
            <w:r>
              <w:rPr>
                <w:sz w:val="24"/>
              </w:rPr>
              <w:t>Courses</w:t>
            </w:r>
          </w:p>
        </w:tc>
        <w:tc>
          <w:tcPr>
            <w:tcW w:w="629" w:type="dxa"/>
          </w:tcPr>
          <w:p w14:paraId="3BAA2E1C" w14:textId="77777777" w:rsidR="00C62228" w:rsidRDefault="00E6392B">
            <w:pPr>
              <w:pStyle w:val="TableParagraph"/>
              <w:spacing w:line="268" w:lineRule="exact"/>
              <w:ind w:left="104"/>
              <w:rPr>
                <w:sz w:val="24"/>
              </w:rPr>
            </w:pPr>
            <w:r>
              <w:rPr>
                <w:sz w:val="24"/>
              </w:rPr>
              <w:t>3</w:t>
            </w:r>
          </w:p>
        </w:tc>
        <w:tc>
          <w:tcPr>
            <w:tcW w:w="632" w:type="dxa"/>
          </w:tcPr>
          <w:p w14:paraId="0AB7BA12" w14:textId="77777777" w:rsidR="00C62228" w:rsidRDefault="00E6392B">
            <w:pPr>
              <w:pStyle w:val="TableParagraph"/>
              <w:spacing w:line="268" w:lineRule="exact"/>
              <w:ind w:left="106"/>
              <w:rPr>
                <w:sz w:val="24"/>
              </w:rPr>
            </w:pPr>
            <w:r>
              <w:rPr>
                <w:sz w:val="24"/>
              </w:rPr>
              <w:t>0</w:t>
            </w:r>
          </w:p>
        </w:tc>
        <w:tc>
          <w:tcPr>
            <w:tcW w:w="1260" w:type="dxa"/>
          </w:tcPr>
          <w:p w14:paraId="456A0C78" w14:textId="77777777" w:rsidR="00C62228" w:rsidRDefault="00E6392B">
            <w:pPr>
              <w:pStyle w:val="TableParagraph"/>
              <w:spacing w:line="268" w:lineRule="exact"/>
              <w:ind w:left="104"/>
              <w:rPr>
                <w:sz w:val="24"/>
              </w:rPr>
            </w:pPr>
            <w:r>
              <w:rPr>
                <w:sz w:val="24"/>
              </w:rPr>
              <w:t>0</w:t>
            </w:r>
          </w:p>
        </w:tc>
        <w:tc>
          <w:tcPr>
            <w:tcW w:w="1349" w:type="dxa"/>
          </w:tcPr>
          <w:p w14:paraId="106D3FD2" w14:textId="77777777" w:rsidR="00C62228" w:rsidRDefault="00E6392B">
            <w:pPr>
              <w:pStyle w:val="TableParagraph"/>
              <w:spacing w:line="268" w:lineRule="exact"/>
              <w:ind w:left="104"/>
              <w:rPr>
                <w:sz w:val="24"/>
              </w:rPr>
            </w:pPr>
            <w:r>
              <w:rPr>
                <w:sz w:val="24"/>
              </w:rPr>
              <w:t>3</w:t>
            </w:r>
          </w:p>
        </w:tc>
      </w:tr>
      <w:tr w:rsidR="00C62228" w14:paraId="58C3AF8B" w14:textId="77777777">
        <w:trPr>
          <w:trHeight w:val="827"/>
        </w:trPr>
        <w:tc>
          <w:tcPr>
            <w:tcW w:w="1620" w:type="dxa"/>
          </w:tcPr>
          <w:p w14:paraId="1AAFBB09" w14:textId="77777777" w:rsidR="00C62228" w:rsidRDefault="00E6392B">
            <w:pPr>
              <w:pStyle w:val="TableParagraph"/>
              <w:spacing w:line="270" w:lineRule="exact"/>
              <w:ind w:left="107"/>
              <w:rPr>
                <w:sz w:val="24"/>
              </w:rPr>
            </w:pPr>
            <w:r>
              <w:rPr>
                <w:sz w:val="24"/>
              </w:rPr>
              <w:t>RUR701</w:t>
            </w:r>
          </w:p>
        </w:tc>
        <w:tc>
          <w:tcPr>
            <w:tcW w:w="1801" w:type="dxa"/>
          </w:tcPr>
          <w:p w14:paraId="62A711B3" w14:textId="77777777" w:rsidR="00C62228" w:rsidRDefault="00E6392B">
            <w:pPr>
              <w:pStyle w:val="TableParagraph"/>
              <w:ind w:left="107" w:right="177"/>
              <w:rPr>
                <w:sz w:val="24"/>
              </w:rPr>
            </w:pPr>
            <w:r>
              <w:rPr>
                <w:sz w:val="24"/>
              </w:rPr>
              <w:t>CSR Practices in Rural Areas</w:t>
            </w:r>
          </w:p>
        </w:tc>
        <w:tc>
          <w:tcPr>
            <w:tcW w:w="1712" w:type="dxa"/>
          </w:tcPr>
          <w:p w14:paraId="3E5EDA2B" w14:textId="77777777" w:rsidR="00C62228" w:rsidRDefault="00E6392B">
            <w:pPr>
              <w:pStyle w:val="TableParagraph"/>
              <w:spacing w:line="270" w:lineRule="exact"/>
              <w:ind w:left="107"/>
              <w:rPr>
                <w:sz w:val="24"/>
              </w:rPr>
            </w:pPr>
            <w:r>
              <w:rPr>
                <w:sz w:val="24"/>
              </w:rPr>
              <w:t>Specialisation</w:t>
            </w:r>
          </w:p>
          <w:p w14:paraId="57E46ACD" w14:textId="77777777" w:rsidR="00C62228" w:rsidRDefault="00E6392B">
            <w:pPr>
              <w:pStyle w:val="TableParagraph"/>
              <w:spacing w:before="5" w:line="274" w:lineRule="exact"/>
              <w:ind w:left="107" w:right="788"/>
              <w:rPr>
                <w:sz w:val="24"/>
              </w:rPr>
            </w:pPr>
            <w:r>
              <w:rPr>
                <w:sz w:val="24"/>
              </w:rPr>
              <w:t>Elective Courses</w:t>
            </w:r>
          </w:p>
        </w:tc>
        <w:tc>
          <w:tcPr>
            <w:tcW w:w="629" w:type="dxa"/>
          </w:tcPr>
          <w:p w14:paraId="70E229BD" w14:textId="77777777" w:rsidR="00C62228" w:rsidRDefault="00E6392B">
            <w:pPr>
              <w:pStyle w:val="TableParagraph"/>
              <w:spacing w:line="270" w:lineRule="exact"/>
              <w:ind w:left="104"/>
              <w:rPr>
                <w:sz w:val="24"/>
              </w:rPr>
            </w:pPr>
            <w:r>
              <w:rPr>
                <w:sz w:val="24"/>
              </w:rPr>
              <w:t>3</w:t>
            </w:r>
          </w:p>
        </w:tc>
        <w:tc>
          <w:tcPr>
            <w:tcW w:w="632" w:type="dxa"/>
          </w:tcPr>
          <w:p w14:paraId="2F682DC0" w14:textId="77777777" w:rsidR="00C62228" w:rsidRDefault="00E6392B">
            <w:pPr>
              <w:pStyle w:val="TableParagraph"/>
              <w:spacing w:line="270" w:lineRule="exact"/>
              <w:ind w:left="106"/>
              <w:rPr>
                <w:sz w:val="24"/>
              </w:rPr>
            </w:pPr>
            <w:r>
              <w:rPr>
                <w:sz w:val="24"/>
              </w:rPr>
              <w:t>0</w:t>
            </w:r>
          </w:p>
        </w:tc>
        <w:tc>
          <w:tcPr>
            <w:tcW w:w="1260" w:type="dxa"/>
          </w:tcPr>
          <w:p w14:paraId="4AAFDC6A" w14:textId="77777777" w:rsidR="00C62228" w:rsidRDefault="00E6392B">
            <w:pPr>
              <w:pStyle w:val="TableParagraph"/>
              <w:spacing w:line="270" w:lineRule="exact"/>
              <w:ind w:left="104"/>
              <w:rPr>
                <w:sz w:val="24"/>
              </w:rPr>
            </w:pPr>
            <w:r>
              <w:rPr>
                <w:sz w:val="24"/>
              </w:rPr>
              <w:t>0</w:t>
            </w:r>
          </w:p>
        </w:tc>
        <w:tc>
          <w:tcPr>
            <w:tcW w:w="1349" w:type="dxa"/>
          </w:tcPr>
          <w:p w14:paraId="57A7BB27" w14:textId="77777777" w:rsidR="00C62228" w:rsidRDefault="00E6392B">
            <w:pPr>
              <w:pStyle w:val="TableParagraph"/>
              <w:spacing w:line="270" w:lineRule="exact"/>
              <w:ind w:left="104"/>
              <w:rPr>
                <w:sz w:val="24"/>
              </w:rPr>
            </w:pPr>
            <w:r>
              <w:rPr>
                <w:sz w:val="24"/>
              </w:rPr>
              <w:t>3</w:t>
            </w:r>
          </w:p>
        </w:tc>
      </w:tr>
      <w:tr w:rsidR="00C62228" w14:paraId="32CEADD9" w14:textId="77777777">
        <w:trPr>
          <w:trHeight w:val="830"/>
        </w:trPr>
        <w:tc>
          <w:tcPr>
            <w:tcW w:w="1620" w:type="dxa"/>
          </w:tcPr>
          <w:p w14:paraId="6632424F" w14:textId="77777777" w:rsidR="00C62228" w:rsidRDefault="00E6392B">
            <w:pPr>
              <w:pStyle w:val="TableParagraph"/>
              <w:spacing w:line="270" w:lineRule="exact"/>
              <w:ind w:left="107"/>
              <w:rPr>
                <w:sz w:val="24"/>
              </w:rPr>
            </w:pPr>
            <w:r>
              <w:rPr>
                <w:sz w:val="24"/>
              </w:rPr>
              <w:t>RUR702</w:t>
            </w:r>
          </w:p>
        </w:tc>
        <w:tc>
          <w:tcPr>
            <w:tcW w:w="1801" w:type="dxa"/>
          </w:tcPr>
          <w:p w14:paraId="3126B03C" w14:textId="77777777" w:rsidR="00C62228" w:rsidRDefault="00E6392B">
            <w:pPr>
              <w:pStyle w:val="TableParagraph"/>
              <w:ind w:left="107" w:right="484"/>
              <w:rPr>
                <w:sz w:val="24"/>
              </w:rPr>
            </w:pPr>
            <w:r>
              <w:rPr>
                <w:sz w:val="24"/>
              </w:rPr>
              <w:t>Rural Micro Finance</w:t>
            </w:r>
          </w:p>
          <w:p w14:paraId="3443B7FA" w14:textId="77777777" w:rsidR="00C62228" w:rsidRDefault="00E6392B">
            <w:pPr>
              <w:pStyle w:val="TableParagraph"/>
              <w:spacing w:line="264" w:lineRule="exact"/>
              <w:ind w:left="107"/>
              <w:rPr>
                <w:sz w:val="24"/>
              </w:rPr>
            </w:pPr>
            <w:r>
              <w:rPr>
                <w:sz w:val="24"/>
              </w:rPr>
              <w:t>Management</w:t>
            </w:r>
          </w:p>
        </w:tc>
        <w:tc>
          <w:tcPr>
            <w:tcW w:w="1712" w:type="dxa"/>
          </w:tcPr>
          <w:p w14:paraId="24F5C4EB" w14:textId="77777777" w:rsidR="00C62228" w:rsidRDefault="00E6392B">
            <w:pPr>
              <w:pStyle w:val="TableParagraph"/>
              <w:ind w:left="107" w:right="228"/>
              <w:rPr>
                <w:sz w:val="24"/>
              </w:rPr>
            </w:pPr>
            <w:r>
              <w:rPr>
                <w:sz w:val="24"/>
              </w:rPr>
              <w:t>Specialisation Elective</w:t>
            </w:r>
          </w:p>
          <w:p w14:paraId="03902FB6" w14:textId="77777777" w:rsidR="00C62228" w:rsidRDefault="00E6392B">
            <w:pPr>
              <w:pStyle w:val="TableParagraph"/>
              <w:spacing w:line="264" w:lineRule="exact"/>
              <w:ind w:left="107"/>
              <w:rPr>
                <w:sz w:val="24"/>
              </w:rPr>
            </w:pPr>
            <w:r>
              <w:rPr>
                <w:sz w:val="24"/>
              </w:rPr>
              <w:t>Courses</w:t>
            </w:r>
          </w:p>
        </w:tc>
        <w:tc>
          <w:tcPr>
            <w:tcW w:w="629" w:type="dxa"/>
          </w:tcPr>
          <w:p w14:paraId="4D82FF68" w14:textId="77777777" w:rsidR="00C62228" w:rsidRDefault="00E6392B">
            <w:pPr>
              <w:pStyle w:val="TableParagraph"/>
              <w:spacing w:line="270" w:lineRule="exact"/>
              <w:ind w:left="104"/>
              <w:rPr>
                <w:sz w:val="24"/>
              </w:rPr>
            </w:pPr>
            <w:r>
              <w:rPr>
                <w:sz w:val="24"/>
              </w:rPr>
              <w:t>3</w:t>
            </w:r>
          </w:p>
        </w:tc>
        <w:tc>
          <w:tcPr>
            <w:tcW w:w="632" w:type="dxa"/>
          </w:tcPr>
          <w:p w14:paraId="358D0BA7" w14:textId="77777777" w:rsidR="00C62228" w:rsidRDefault="00E6392B">
            <w:pPr>
              <w:pStyle w:val="TableParagraph"/>
              <w:spacing w:line="270" w:lineRule="exact"/>
              <w:ind w:left="106"/>
              <w:rPr>
                <w:sz w:val="24"/>
              </w:rPr>
            </w:pPr>
            <w:r>
              <w:rPr>
                <w:sz w:val="24"/>
              </w:rPr>
              <w:t>0</w:t>
            </w:r>
          </w:p>
        </w:tc>
        <w:tc>
          <w:tcPr>
            <w:tcW w:w="1260" w:type="dxa"/>
          </w:tcPr>
          <w:p w14:paraId="7F04DB75" w14:textId="77777777" w:rsidR="00C62228" w:rsidRDefault="00E6392B">
            <w:pPr>
              <w:pStyle w:val="TableParagraph"/>
              <w:spacing w:line="270" w:lineRule="exact"/>
              <w:ind w:left="104"/>
              <w:rPr>
                <w:sz w:val="24"/>
              </w:rPr>
            </w:pPr>
            <w:r>
              <w:rPr>
                <w:sz w:val="24"/>
              </w:rPr>
              <w:t>0</w:t>
            </w:r>
          </w:p>
        </w:tc>
        <w:tc>
          <w:tcPr>
            <w:tcW w:w="1349" w:type="dxa"/>
          </w:tcPr>
          <w:p w14:paraId="786416E1" w14:textId="77777777" w:rsidR="00C62228" w:rsidRDefault="00E6392B">
            <w:pPr>
              <w:pStyle w:val="TableParagraph"/>
              <w:spacing w:line="270" w:lineRule="exact"/>
              <w:ind w:left="104"/>
              <w:rPr>
                <w:sz w:val="24"/>
              </w:rPr>
            </w:pPr>
            <w:r>
              <w:rPr>
                <w:sz w:val="24"/>
              </w:rPr>
              <w:t>3</w:t>
            </w:r>
          </w:p>
        </w:tc>
      </w:tr>
      <w:tr w:rsidR="00C62228" w14:paraId="3F3643C0" w14:textId="77777777">
        <w:trPr>
          <w:trHeight w:val="275"/>
        </w:trPr>
        <w:tc>
          <w:tcPr>
            <w:tcW w:w="1620" w:type="dxa"/>
          </w:tcPr>
          <w:p w14:paraId="3DF03E44" w14:textId="77777777" w:rsidR="00C62228" w:rsidRDefault="00E6392B">
            <w:pPr>
              <w:pStyle w:val="TableParagraph"/>
              <w:spacing w:line="256" w:lineRule="exact"/>
              <w:ind w:left="107"/>
              <w:rPr>
                <w:sz w:val="24"/>
              </w:rPr>
            </w:pPr>
            <w:r>
              <w:rPr>
                <w:sz w:val="24"/>
              </w:rPr>
              <w:t>RUR703</w:t>
            </w:r>
          </w:p>
        </w:tc>
        <w:tc>
          <w:tcPr>
            <w:tcW w:w="1801" w:type="dxa"/>
          </w:tcPr>
          <w:p w14:paraId="449187C7" w14:textId="77777777" w:rsidR="00C62228" w:rsidRDefault="00E6392B">
            <w:pPr>
              <w:pStyle w:val="TableParagraph"/>
              <w:spacing w:line="256" w:lineRule="exact"/>
              <w:ind w:left="107"/>
              <w:rPr>
                <w:sz w:val="24"/>
              </w:rPr>
            </w:pPr>
            <w:r>
              <w:rPr>
                <w:sz w:val="24"/>
              </w:rPr>
              <w:t>Rural</w:t>
            </w:r>
          </w:p>
        </w:tc>
        <w:tc>
          <w:tcPr>
            <w:tcW w:w="1712" w:type="dxa"/>
          </w:tcPr>
          <w:p w14:paraId="1E12A54D" w14:textId="77777777" w:rsidR="00C62228" w:rsidRDefault="00E6392B">
            <w:pPr>
              <w:pStyle w:val="TableParagraph"/>
              <w:spacing w:line="256" w:lineRule="exact"/>
              <w:ind w:left="107"/>
              <w:rPr>
                <w:sz w:val="24"/>
              </w:rPr>
            </w:pPr>
            <w:r>
              <w:rPr>
                <w:sz w:val="24"/>
              </w:rPr>
              <w:t>Specialisation</w:t>
            </w:r>
          </w:p>
        </w:tc>
        <w:tc>
          <w:tcPr>
            <w:tcW w:w="629" w:type="dxa"/>
          </w:tcPr>
          <w:p w14:paraId="4C5C43CD" w14:textId="77777777" w:rsidR="00C62228" w:rsidRDefault="00E6392B">
            <w:pPr>
              <w:pStyle w:val="TableParagraph"/>
              <w:spacing w:line="256" w:lineRule="exact"/>
              <w:ind w:left="104"/>
              <w:rPr>
                <w:sz w:val="24"/>
              </w:rPr>
            </w:pPr>
            <w:r>
              <w:rPr>
                <w:sz w:val="24"/>
              </w:rPr>
              <w:t>3</w:t>
            </w:r>
          </w:p>
        </w:tc>
        <w:tc>
          <w:tcPr>
            <w:tcW w:w="632" w:type="dxa"/>
          </w:tcPr>
          <w:p w14:paraId="0AA1FE98" w14:textId="77777777" w:rsidR="00C62228" w:rsidRDefault="00E6392B">
            <w:pPr>
              <w:pStyle w:val="TableParagraph"/>
              <w:spacing w:line="256" w:lineRule="exact"/>
              <w:ind w:left="106"/>
              <w:rPr>
                <w:sz w:val="24"/>
              </w:rPr>
            </w:pPr>
            <w:r>
              <w:rPr>
                <w:sz w:val="24"/>
              </w:rPr>
              <w:t>0</w:t>
            </w:r>
          </w:p>
        </w:tc>
        <w:tc>
          <w:tcPr>
            <w:tcW w:w="1260" w:type="dxa"/>
          </w:tcPr>
          <w:p w14:paraId="03B0CF03" w14:textId="77777777" w:rsidR="00C62228" w:rsidRDefault="00E6392B">
            <w:pPr>
              <w:pStyle w:val="TableParagraph"/>
              <w:spacing w:line="256" w:lineRule="exact"/>
              <w:ind w:left="104"/>
              <w:rPr>
                <w:sz w:val="24"/>
              </w:rPr>
            </w:pPr>
            <w:r>
              <w:rPr>
                <w:sz w:val="24"/>
              </w:rPr>
              <w:t>0</w:t>
            </w:r>
          </w:p>
        </w:tc>
        <w:tc>
          <w:tcPr>
            <w:tcW w:w="1349" w:type="dxa"/>
          </w:tcPr>
          <w:p w14:paraId="310245A3" w14:textId="77777777" w:rsidR="00C62228" w:rsidRDefault="00E6392B">
            <w:pPr>
              <w:pStyle w:val="TableParagraph"/>
              <w:spacing w:line="256" w:lineRule="exact"/>
              <w:ind w:left="104"/>
              <w:rPr>
                <w:sz w:val="24"/>
              </w:rPr>
            </w:pPr>
            <w:r>
              <w:rPr>
                <w:sz w:val="24"/>
              </w:rPr>
              <w:t>3</w:t>
            </w:r>
          </w:p>
        </w:tc>
      </w:tr>
    </w:tbl>
    <w:p w14:paraId="1FD1E5CF" w14:textId="77777777" w:rsidR="00C62228" w:rsidRDefault="00C62228">
      <w:pPr>
        <w:spacing w:line="256" w:lineRule="exact"/>
        <w:rPr>
          <w:sz w:val="24"/>
        </w:rPr>
        <w:sectPr w:rsidR="00C62228">
          <w:headerReference w:type="default" r:id="rId500"/>
          <w:footerReference w:type="default" r:id="rId501"/>
          <w:pgSz w:w="11900" w:h="16840"/>
          <w:pgMar w:top="620" w:right="0" w:bottom="1540" w:left="160" w:header="0" w:footer="1358" w:gutter="0"/>
          <w:pgNumType w:start="164"/>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801"/>
        <w:gridCol w:w="1712"/>
        <w:gridCol w:w="629"/>
        <w:gridCol w:w="632"/>
        <w:gridCol w:w="1260"/>
        <w:gridCol w:w="1349"/>
      </w:tblGrid>
      <w:tr w:rsidR="00C62228" w14:paraId="31185149" w14:textId="77777777">
        <w:trPr>
          <w:trHeight w:val="551"/>
        </w:trPr>
        <w:tc>
          <w:tcPr>
            <w:tcW w:w="1620" w:type="dxa"/>
          </w:tcPr>
          <w:p w14:paraId="5269ED7F" w14:textId="77777777" w:rsidR="00C62228" w:rsidRDefault="00C62228">
            <w:pPr>
              <w:pStyle w:val="TableParagraph"/>
            </w:pPr>
          </w:p>
        </w:tc>
        <w:tc>
          <w:tcPr>
            <w:tcW w:w="1801" w:type="dxa"/>
          </w:tcPr>
          <w:p w14:paraId="44C8FCED" w14:textId="77777777" w:rsidR="00C62228" w:rsidRDefault="00E6392B">
            <w:pPr>
              <w:pStyle w:val="TableParagraph"/>
              <w:spacing w:line="261" w:lineRule="exact"/>
              <w:ind w:left="107"/>
              <w:rPr>
                <w:sz w:val="24"/>
              </w:rPr>
            </w:pPr>
            <w:r>
              <w:rPr>
                <w:sz w:val="24"/>
              </w:rPr>
              <w:t>Industrialization</w:t>
            </w:r>
          </w:p>
        </w:tc>
        <w:tc>
          <w:tcPr>
            <w:tcW w:w="1712" w:type="dxa"/>
          </w:tcPr>
          <w:p w14:paraId="6D9BD721" w14:textId="77777777" w:rsidR="00C62228" w:rsidRDefault="00E6392B">
            <w:pPr>
              <w:pStyle w:val="TableParagraph"/>
              <w:spacing w:line="261" w:lineRule="exact"/>
              <w:ind w:left="107"/>
              <w:rPr>
                <w:sz w:val="24"/>
              </w:rPr>
            </w:pPr>
            <w:r>
              <w:rPr>
                <w:sz w:val="24"/>
              </w:rPr>
              <w:t>Elective</w:t>
            </w:r>
          </w:p>
          <w:p w14:paraId="0E98EE53" w14:textId="77777777" w:rsidR="00C62228" w:rsidRDefault="00E6392B">
            <w:pPr>
              <w:pStyle w:val="TableParagraph"/>
              <w:spacing w:line="271" w:lineRule="exact"/>
              <w:ind w:left="107"/>
              <w:rPr>
                <w:sz w:val="24"/>
              </w:rPr>
            </w:pPr>
            <w:r>
              <w:rPr>
                <w:sz w:val="24"/>
              </w:rPr>
              <w:t>Courses</w:t>
            </w:r>
          </w:p>
        </w:tc>
        <w:tc>
          <w:tcPr>
            <w:tcW w:w="629" w:type="dxa"/>
          </w:tcPr>
          <w:p w14:paraId="1BFB97D5" w14:textId="77777777" w:rsidR="00C62228" w:rsidRDefault="00C62228">
            <w:pPr>
              <w:pStyle w:val="TableParagraph"/>
            </w:pPr>
          </w:p>
        </w:tc>
        <w:tc>
          <w:tcPr>
            <w:tcW w:w="632" w:type="dxa"/>
          </w:tcPr>
          <w:p w14:paraId="1DFC8A44" w14:textId="77777777" w:rsidR="00C62228" w:rsidRDefault="00C62228">
            <w:pPr>
              <w:pStyle w:val="TableParagraph"/>
            </w:pPr>
          </w:p>
        </w:tc>
        <w:tc>
          <w:tcPr>
            <w:tcW w:w="1260" w:type="dxa"/>
          </w:tcPr>
          <w:p w14:paraId="7C511BE8" w14:textId="77777777" w:rsidR="00C62228" w:rsidRDefault="00C62228">
            <w:pPr>
              <w:pStyle w:val="TableParagraph"/>
            </w:pPr>
          </w:p>
        </w:tc>
        <w:tc>
          <w:tcPr>
            <w:tcW w:w="1349" w:type="dxa"/>
          </w:tcPr>
          <w:p w14:paraId="4EA87EE1" w14:textId="77777777" w:rsidR="00C62228" w:rsidRDefault="00C62228">
            <w:pPr>
              <w:pStyle w:val="TableParagraph"/>
            </w:pPr>
          </w:p>
        </w:tc>
      </w:tr>
      <w:tr w:rsidR="00C62228" w14:paraId="17092CC4" w14:textId="77777777">
        <w:trPr>
          <w:trHeight w:val="827"/>
        </w:trPr>
        <w:tc>
          <w:tcPr>
            <w:tcW w:w="1620" w:type="dxa"/>
          </w:tcPr>
          <w:p w14:paraId="0CF3254E" w14:textId="77777777" w:rsidR="00C62228" w:rsidRDefault="00E6392B">
            <w:pPr>
              <w:pStyle w:val="TableParagraph"/>
              <w:spacing w:line="261" w:lineRule="exact"/>
              <w:ind w:left="107"/>
              <w:rPr>
                <w:sz w:val="24"/>
              </w:rPr>
            </w:pPr>
            <w:r>
              <w:rPr>
                <w:sz w:val="24"/>
              </w:rPr>
              <w:t>RUR704</w:t>
            </w:r>
          </w:p>
        </w:tc>
        <w:tc>
          <w:tcPr>
            <w:tcW w:w="1801" w:type="dxa"/>
          </w:tcPr>
          <w:p w14:paraId="66EAD542" w14:textId="77777777" w:rsidR="00C62228" w:rsidRDefault="00E6392B">
            <w:pPr>
              <w:pStyle w:val="TableParagraph"/>
              <w:spacing w:line="261" w:lineRule="exact"/>
              <w:ind w:left="107"/>
              <w:rPr>
                <w:sz w:val="24"/>
              </w:rPr>
            </w:pPr>
            <w:r>
              <w:rPr>
                <w:sz w:val="24"/>
              </w:rPr>
              <w:t>Rural</w:t>
            </w:r>
          </w:p>
          <w:p w14:paraId="5A044075" w14:textId="77777777" w:rsidR="00C62228" w:rsidRDefault="00E6392B">
            <w:pPr>
              <w:pStyle w:val="TableParagraph"/>
              <w:spacing w:before="3" w:line="276" w:lineRule="exact"/>
              <w:ind w:left="107" w:right="124"/>
              <w:rPr>
                <w:sz w:val="24"/>
              </w:rPr>
            </w:pPr>
            <w:r>
              <w:rPr>
                <w:sz w:val="24"/>
              </w:rPr>
              <w:t>Development &amp; Administration</w:t>
            </w:r>
          </w:p>
        </w:tc>
        <w:tc>
          <w:tcPr>
            <w:tcW w:w="1712" w:type="dxa"/>
          </w:tcPr>
          <w:p w14:paraId="7029AF87" w14:textId="77777777" w:rsidR="00C62228" w:rsidRDefault="00E6392B">
            <w:pPr>
              <w:pStyle w:val="TableParagraph"/>
              <w:spacing w:line="261" w:lineRule="exact"/>
              <w:ind w:left="107"/>
              <w:rPr>
                <w:sz w:val="24"/>
              </w:rPr>
            </w:pPr>
            <w:r>
              <w:rPr>
                <w:sz w:val="24"/>
              </w:rPr>
              <w:t>Specialisation</w:t>
            </w:r>
          </w:p>
          <w:p w14:paraId="0A3FC4E2" w14:textId="77777777" w:rsidR="00C62228" w:rsidRDefault="00E6392B">
            <w:pPr>
              <w:pStyle w:val="TableParagraph"/>
              <w:spacing w:before="3" w:line="276" w:lineRule="exact"/>
              <w:ind w:left="107" w:right="788"/>
              <w:rPr>
                <w:sz w:val="24"/>
              </w:rPr>
            </w:pPr>
            <w:r>
              <w:rPr>
                <w:sz w:val="24"/>
              </w:rPr>
              <w:t>Elective Courses</w:t>
            </w:r>
          </w:p>
        </w:tc>
        <w:tc>
          <w:tcPr>
            <w:tcW w:w="629" w:type="dxa"/>
          </w:tcPr>
          <w:p w14:paraId="4B70C8E0" w14:textId="77777777" w:rsidR="00C62228" w:rsidRDefault="00E6392B">
            <w:pPr>
              <w:pStyle w:val="TableParagraph"/>
              <w:spacing w:line="261" w:lineRule="exact"/>
              <w:ind w:left="104"/>
              <w:rPr>
                <w:sz w:val="24"/>
              </w:rPr>
            </w:pPr>
            <w:r>
              <w:rPr>
                <w:sz w:val="24"/>
              </w:rPr>
              <w:t>3</w:t>
            </w:r>
          </w:p>
        </w:tc>
        <w:tc>
          <w:tcPr>
            <w:tcW w:w="632" w:type="dxa"/>
          </w:tcPr>
          <w:p w14:paraId="40D70ABF" w14:textId="77777777" w:rsidR="00C62228" w:rsidRDefault="00E6392B">
            <w:pPr>
              <w:pStyle w:val="TableParagraph"/>
              <w:spacing w:line="261" w:lineRule="exact"/>
              <w:ind w:left="106"/>
              <w:rPr>
                <w:sz w:val="24"/>
              </w:rPr>
            </w:pPr>
            <w:r>
              <w:rPr>
                <w:sz w:val="24"/>
              </w:rPr>
              <w:t>0</w:t>
            </w:r>
          </w:p>
        </w:tc>
        <w:tc>
          <w:tcPr>
            <w:tcW w:w="1260" w:type="dxa"/>
          </w:tcPr>
          <w:p w14:paraId="14C42545" w14:textId="77777777" w:rsidR="00C62228" w:rsidRDefault="00E6392B">
            <w:pPr>
              <w:pStyle w:val="TableParagraph"/>
              <w:spacing w:line="261" w:lineRule="exact"/>
              <w:ind w:left="104"/>
              <w:rPr>
                <w:sz w:val="24"/>
              </w:rPr>
            </w:pPr>
            <w:r>
              <w:rPr>
                <w:sz w:val="24"/>
              </w:rPr>
              <w:t>0</w:t>
            </w:r>
          </w:p>
        </w:tc>
        <w:tc>
          <w:tcPr>
            <w:tcW w:w="1349" w:type="dxa"/>
          </w:tcPr>
          <w:p w14:paraId="43D6806A" w14:textId="77777777" w:rsidR="00C62228" w:rsidRDefault="00E6392B">
            <w:pPr>
              <w:pStyle w:val="TableParagraph"/>
              <w:spacing w:line="261" w:lineRule="exact"/>
              <w:ind w:left="104"/>
              <w:rPr>
                <w:sz w:val="24"/>
              </w:rPr>
            </w:pPr>
            <w:r>
              <w:rPr>
                <w:sz w:val="24"/>
              </w:rPr>
              <w:t>3</w:t>
            </w:r>
          </w:p>
        </w:tc>
      </w:tr>
      <w:tr w:rsidR="00C62228" w14:paraId="2DD53510" w14:textId="77777777">
        <w:trPr>
          <w:trHeight w:val="827"/>
        </w:trPr>
        <w:tc>
          <w:tcPr>
            <w:tcW w:w="1620" w:type="dxa"/>
          </w:tcPr>
          <w:p w14:paraId="56070EE7" w14:textId="77777777" w:rsidR="00C62228" w:rsidRDefault="00E6392B">
            <w:pPr>
              <w:pStyle w:val="TableParagraph"/>
              <w:spacing w:line="261" w:lineRule="exact"/>
              <w:ind w:left="107"/>
              <w:rPr>
                <w:sz w:val="24"/>
              </w:rPr>
            </w:pPr>
            <w:r>
              <w:rPr>
                <w:sz w:val="24"/>
              </w:rPr>
              <w:t>NGOM701</w:t>
            </w:r>
          </w:p>
        </w:tc>
        <w:tc>
          <w:tcPr>
            <w:tcW w:w="1801" w:type="dxa"/>
          </w:tcPr>
          <w:p w14:paraId="67D39A7E" w14:textId="77777777" w:rsidR="00C62228" w:rsidRDefault="00E6392B">
            <w:pPr>
              <w:pStyle w:val="TableParagraph"/>
              <w:spacing w:line="261" w:lineRule="exact"/>
              <w:ind w:left="107"/>
              <w:rPr>
                <w:sz w:val="24"/>
              </w:rPr>
            </w:pPr>
            <w:r>
              <w:rPr>
                <w:sz w:val="24"/>
              </w:rPr>
              <w:t>Sustainable</w:t>
            </w:r>
          </w:p>
          <w:p w14:paraId="3BDAC72A" w14:textId="77777777" w:rsidR="00C62228" w:rsidRDefault="00E6392B">
            <w:pPr>
              <w:pStyle w:val="TableParagraph"/>
              <w:spacing w:line="270" w:lineRule="atLeast"/>
              <w:ind w:left="107" w:right="139"/>
              <w:rPr>
                <w:sz w:val="24"/>
              </w:rPr>
            </w:pPr>
            <w:r>
              <w:rPr>
                <w:sz w:val="24"/>
              </w:rPr>
              <w:t xml:space="preserve">Development </w:t>
            </w:r>
            <w:r>
              <w:rPr>
                <w:spacing w:val="-15"/>
                <w:sz w:val="24"/>
              </w:rPr>
              <w:t xml:space="preserve">&amp; </w:t>
            </w:r>
            <w:r>
              <w:rPr>
                <w:sz w:val="24"/>
              </w:rPr>
              <w:t>Livelihoods</w:t>
            </w:r>
          </w:p>
        </w:tc>
        <w:tc>
          <w:tcPr>
            <w:tcW w:w="1712" w:type="dxa"/>
          </w:tcPr>
          <w:p w14:paraId="5317659B" w14:textId="77777777" w:rsidR="00C62228" w:rsidRDefault="00E6392B">
            <w:pPr>
              <w:pStyle w:val="TableParagraph"/>
              <w:spacing w:line="261" w:lineRule="exact"/>
              <w:ind w:left="107"/>
              <w:rPr>
                <w:sz w:val="24"/>
              </w:rPr>
            </w:pPr>
            <w:r>
              <w:rPr>
                <w:sz w:val="24"/>
              </w:rPr>
              <w:t>Specialisation</w:t>
            </w:r>
          </w:p>
          <w:p w14:paraId="43A1D2DC" w14:textId="77777777" w:rsidR="00C62228" w:rsidRDefault="00E6392B">
            <w:pPr>
              <w:pStyle w:val="TableParagraph"/>
              <w:spacing w:line="270" w:lineRule="atLeast"/>
              <w:ind w:left="107" w:right="788"/>
              <w:rPr>
                <w:sz w:val="24"/>
              </w:rPr>
            </w:pPr>
            <w:r>
              <w:rPr>
                <w:sz w:val="24"/>
              </w:rPr>
              <w:t>Elective Courses</w:t>
            </w:r>
          </w:p>
        </w:tc>
        <w:tc>
          <w:tcPr>
            <w:tcW w:w="629" w:type="dxa"/>
          </w:tcPr>
          <w:p w14:paraId="32231CD0" w14:textId="77777777" w:rsidR="00C62228" w:rsidRDefault="00E6392B">
            <w:pPr>
              <w:pStyle w:val="TableParagraph"/>
              <w:spacing w:line="261" w:lineRule="exact"/>
              <w:ind w:left="104"/>
              <w:rPr>
                <w:sz w:val="24"/>
              </w:rPr>
            </w:pPr>
            <w:r>
              <w:rPr>
                <w:sz w:val="24"/>
              </w:rPr>
              <w:t>3</w:t>
            </w:r>
          </w:p>
        </w:tc>
        <w:tc>
          <w:tcPr>
            <w:tcW w:w="632" w:type="dxa"/>
          </w:tcPr>
          <w:p w14:paraId="081517B4" w14:textId="77777777" w:rsidR="00C62228" w:rsidRDefault="00E6392B">
            <w:pPr>
              <w:pStyle w:val="TableParagraph"/>
              <w:spacing w:line="261" w:lineRule="exact"/>
              <w:ind w:left="106"/>
              <w:rPr>
                <w:sz w:val="24"/>
              </w:rPr>
            </w:pPr>
            <w:r>
              <w:rPr>
                <w:sz w:val="24"/>
              </w:rPr>
              <w:t>0</w:t>
            </w:r>
          </w:p>
        </w:tc>
        <w:tc>
          <w:tcPr>
            <w:tcW w:w="1260" w:type="dxa"/>
          </w:tcPr>
          <w:p w14:paraId="2C3B1A73" w14:textId="77777777" w:rsidR="00C62228" w:rsidRDefault="00E6392B">
            <w:pPr>
              <w:pStyle w:val="TableParagraph"/>
              <w:spacing w:line="261" w:lineRule="exact"/>
              <w:ind w:left="104"/>
              <w:rPr>
                <w:sz w:val="24"/>
              </w:rPr>
            </w:pPr>
            <w:r>
              <w:rPr>
                <w:sz w:val="24"/>
              </w:rPr>
              <w:t>0</w:t>
            </w:r>
          </w:p>
        </w:tc>
        <w:tc>
          <w:tcPr>
            <w:tcW w:w="1349" w:type="dxa"/>
          </w:tcPr>
          <w:p w14:paraId="7272813F" w14:textId="77777777" w:rsidR="00C62228" w:rsidRDefault="00E6392B">
            <w:pPr>
              <w:pStyle w:val="TableParagraph"/>
              <w:spacing w:line="261" w:lineRule="exact"/>
              <w:ind w:left="104"/>
              <w:rPr>
                <w:sz w:val="24"/>
              </w:rPr>
            </w:pPr>
            <w:r>
              <w:rPr>
                <w:sz w:val="24"/>
              </w:rPr>
              <w:t>3</w:t>
            </w:r>
          </w:p>
        </w:tc>
      </w:tr>
      <w:tr w:rsidR="00C62228" w14:paraId="072AF9EB" w14:textId="77777777">
        <w:trPr>
          <w:trHeight w:val="551"/>
        </w:trPr>
        <w:tc>
          <w:tcPr>
            <w:tcW w:w="1620" w:type="dxa"/>
          </w:tcPr>
          <w:p w14:paraId="6761854C" w14:textId="77777777" w:rsidR="00C62228" w:rsidRDefault="00E6392B">
            <w:pPr>
              <w:pStyle w:val="TableParagraph"/>
              <w:spacing w:before="123"/>
              <w:ind w:left="107"/>
              <w:rPr>
                <w:sz w:val="24"/>
              </w:rPr>
            </w:pPr>
            <w:r>
              <w:rPr>
                <w:sz w:val="24"/>
              </w:rPr>
              <w:t>MSSI600</w:t>
            </w:r>
          </w:p>
        </w:tc>
        <w:tc>
          <w:tcPr>
            <w:tcW w:w="1801" w:type="dxa"/>
          </w:tcPr>
          <w:p w14:paraId="23439053" w14:textId="77777777" w:rsidR="00C62228" w:rsidRDefault="00E6392B">
            <w:pPr>
              <w:pStyle w:val="TableParagraph"/>
              <w:spacing w:line="261" w:lineRule="exact"/>
              <w:ind w:left="107"/>
              <w:rPr>
                <w:sz w:val="24"/>
              </w:rPr>
            </w:pPr>
            <w:r>
              <w:rPr>
                <w:sz w:val="24"/>
              </w:rPr>
              <w:t>Summer</w:t>
            </w:r>
          </w:p>
          <w:p w14:paraId="72048037" w14:textId="77777777" w:rsidR="00C62228" w:rsidRDefault="00E6392B">
            <w:pPr>
              <w:pStyle w:val="TableParagraph"/>
              <w:spacing w:line="271" w:lineRule="exact"/>
              <w:ind w:left="107"/>
              <w:rPr>
                <w:sz w:val="24"/>
              </w:rPr>
            </w:pPr>
            <w:r>
              <w:rPr>
                <w:sz w:val="24"/>
              </w:rPr>
              <w:t>Internship</w:t>
            </w:r>
          </w:p>
        </w:tc>
        <w:tc>
          <w:tcPr>
            <w:tcW w:w="1712" w:type="dxa"/>
          </w:tcPr>
          <w:p w14:paraId="31B7A36F" w14:textId="77777777" w:rsidR="00C62228" w:rsidRDefault="00E6392B">
            <w:pPr>
              <w:pStyle w:val="TableParagraph"/>
              <w:spacing w:line="261" w:lineRule="exact"/>
              <w:ind w:left="107"/>
              <w:rPr>
                <w:sz w:val="24"/>
              </w:rPr>
            </w:pPr>
            <w:r>
              <w:rPr>
                <w:sz w:val="24"/>
              </w:rPr>
              <w:t>Non-Teaching</w:t>
            </w:r>
          </w:p>
          <w:p w14:paraId="6D05B110" w14:textId="77777777" w:rsidR="00C62228" w:rsidRDefault="00E6392B">
            <w:pPr>
              <w:pStyle w:val="TableParagraph"/>
              <w:spacing w:line="271" w:lineRule="exact"/>
              <w:ind w:left="107"/>
              <w:rPr>
                <w:sz w:val="24"/>
              </w:rPr>
            </w:pPr>
            <w:r>
              <w:rPr>
                <w:sz w:val="24"/>
              </w:rPr>
              <w:t>Credit Course</w:t>
            </w:r>
          </w:p>
        </w:tc>
        <w:tc>
          <w:tcPr>
            <w:tcW w:w="629" w:type="dxa"/>
          </w:tcPr>
          <w:p w14:paraId="0E66A78E" w14:textId="77777777" w:rsidR="00C62228" w:rsidRDefault="00E6392B">
            <w:pPr>
              <w:pStyle w:val="TableParagraph"/>
              <w:spacing w:line="261" w:lineRule="exact"/>
              <w:ind w:left="104"/>
              <w:rPr>
                <w:sz w:val="24"/>
              </w:rPr>
            </w:pPr>
            <w:r>
              <w:rPr>
                <w:sz w:val="24"/>
              </w:rPr>
              <w:t>0</w:t>
            </w:r>
          </w:p>
        </w:tc>
        <w:tc>
          <w:tcPr>
            <w:tcW w:w="632" w:type="dxa"/>
          </w:tcPr>
          <w:p w14:paraId="1336A611" w14:textId="77777777" w:rsidR="00C62228" w:rsidRDefault="00E6392B">
            <w:pPr>
              <w:pStyle w:val="TableParagraph"/>
              <w:spacing w:line="261" w:lineRule="exact"/>
              <w:ind w:left="106"/>
              <w:rPr>
                <w:sz w:val="24"/>
              </w:rPr>
            </w:pPr>
            <w:r>
              <w:rPr>
                <w:sz w:val="24"/>
              </w:rPr>
              <w:t>0</w:t>
            </w:r>
          </w:p>
        </w:tc>
        <w:tc>
          <w:tcPr>
            <w:tcW w:w="1260" w:type="dxa"/>
          </w:tcPr>
          <w:p w14:paraId="328D857C" w14:textId="77777777" w:rsidR="00C62228" w:rsidRDefault="00E6392B">
            <w:pPr>
              <w:pStyle w:val="TableParagraph"/>
              <w:spacing w:line="261" w:lineRule="exact"/>
              <w:ind w:left="104"/>
              <w:rPr>
                <w:sz w:val="24"/>
              </w:rPr>
            </w:pPr>
            <w:r>
              <w:rPr>
                <w:sz w:val="24"/>
              </w:rPr>
              <w:t>6</w:t>
            </w:r>
          </w:p>
        </w:tc>
        <w:tc>
          <w:tcPr>
            <w:tcW w:w="1349" w:type="dxa"/>
          </w:tcPr>
          <w:p w14:paraId="7A46BF6F" w14:textId="77777777" w:rsidR="00C62228" w:rsidRDefault="00E6392B">
            <w:pPr>
              <w:pStyle w:val="TableParagraph"/>
              <w:spacing w:line="261" w:lineRule="exact"/>
              <w:ind w:left="104"/>
              <w:rPr>
                <w:sz w:val="24"/>
              </w:rPr>
            </w:pPr>
            <w:r>
              <w:rPr>
                <w:sz w:val="24"/>
              </w:rPr>
              <w:t>3</w:t>
            </w:r>
          </w:p>
        </w:tc>
      </w:tr>
      <w:tr w:rsidR="00C62228" w14:paraId="3098D042" w14:textId="77777777">
        <w:trPr>
          <w:trHeight w:val="1103"/>
        </w:trPr>
        <w:tc>
          <w:tcPr>
            <w:tcW w:w="1620" w:type="dxa"/>
          </w:tcPr>
          <w:p w14:paraId="16C251C3" w14:textId="77777777" w:rsidR="00C62228" w:rsidRDefault="00E6392B">
            <w:pPr>
              <w:pStyle w:val="TableParagraph"/>
              <w:spacing w:line="261" w:lineRule="exact"/>
              <w:ind w:left="107"/>
              <w:rPr>
                <w:sz w:val="24"/>
              </w:rPr>
            </w:pPr>
            <w:r>
              <w:rPr>
                <w:sz w:val="24"/>
              </w:rPr>
              <w:t>BS701</w:t>
            </w:r>
          </w:p>
        </w:tc>
        <w:tc>
          <w:tcPr>
            <w:tcW w:w="1801" w:type="dxa"/>
          </w:tcPr>
          <w:p w14:paraId="37C771D1" w14:textId="77777777" w:rsidR="00C62228" w:rsidRDefault="00E6392B">
            <w:pPr>
              <w:pStyle w:val="TableParagraph"/>
              <w:spacing w:line="261" w:lineRule="exact"/>
              <w:ind w:left="107"/>
              <w:rPr>
                <w:sz w:val="24"/>
              </w:rPr>
            </w:pPr>
            <w:r>
              <w:rPr>
                <w:sz w:val="24"/>
              </w:rPr>
              <w:t>Professional</w:t>
            </w:r>
          </w:p>
          <w:p w14:paraId="79663FCE" w14:textId="77777777" w:rsidR="00C62228" w:rsidRDefault="00E6392B">
            <w:pPr>
              <w:pStyle w:val="TableParagraph"/>
              <w:spacing w:line="270" w:lineRule="atLeast"/>
              <w:ind w:left="107" w:right="304"/>
              <w:rPr>
                <w:sz w:val="24"/>
              </w:rPr>
            </w:pPr>
            <w:r>
              <w:rPr>
                <w:sz w:val="24"/>
              </w:rPr>
              <w:t>Competencies</w:t>
            </w:r>
            <w:r>
              <w:rPr>
                <w:w w:val="99"/>
                <w:sz w:val="24"/>
              </w:rPr>
              <w:t xml:space="preserve"> </w:t>
            </w:r>
            <w:r>
              <w:rPr>
                <w:sz w:val="24"/>
              </w:rPr>
              <w:t>and Career Development</w:t>
            </w:r>
          </w:p>
        </w:tc>
        <w:tc>
          <w:tcPr>
            <w:tcW w:w="1712" w:type="dxa"/>
          </w:tcPr>
          <w:p w14:paraId="62AABCB7" w14:textId="77777777" w:rsidR="00C62228" w:rsidRDefault="00E6392B">
            <w:pPr>
              <w:pStyle w:val="TableParagraph"/>
              <w:spacing w:line="261" w:lineRule="exact"/>
              <w:ind w:left="107"/>
              <w:rPr>
                <w:sz w:val="24"/>
              </w:rPr>
            </w:pPr>
            <w:r>
              <w:rPr>
                <w:sz w:val="24"/>
              </w:rPr>
              <w:t>Value Addition</w:t>
            </w:r>
          </w:p>
          <w:p w14:paraId="4B16B47D" w14:textId="77777777" w:rsidR="00C62228" w:rsidRDefault="00E6392B">
            <w:pPr>
              <w:pStyle w:val="TableParagraph"/>
              <w:ind w:left="107"/>
              <w:rPr>
                <w:sz w:val="24"/>
              </w:rPr>
            </w:pPr>
            <w:r>
              <w:rPr>
                <w:sz w:val="24"/>
              </w:rPr>
              <w:t>Courses</w:t>
            </w:r>
          </w:p>
        </w:tc>
        <w:tc>
          <w:tcPr>
            <w:tcW w:w="629" w:type="dxa"/>
          </w:tcPr>
          <w:p w14:paraId="4116EA7D" w14:textId="77777777" w:rsidR="00C62228" w:rsidRDefault="00E6392B">
            <w:pPr>
              <w:pStyle w:val="TableParagraph"/>
              <w:spacing w:line="261" w:lineRule="exact"/>
              <w:ind w:left="104"/>
              <w:rPr>
                <w:sz w:val="24"/>
              </w:rPr>
            </w:pPr>
            <w:r>
              <w:rPr>
                <w:sz w:val="24"/>
              </w:rPr>
              <w:t>1</w:t>
            </w:r>
          </w:p>
        </w:tc>
        <w:tc>
          <w:tcPr>
            <w:tcW w:w="632" w:type="dxa"/>
          </w:tcPr>
          <w:p w14:paraId="272E9767" w14:textId="77777777" w:rsidR="00C62228" w:rsidRDefault="00E6392B">
            <w:pPr>
              <w:pStyle w:val="TableParagraph"/>
              <w:spacing w:line="261" w:lineRule="exact"/>
              <w:ind w:left="106"/>
              <w:rPr>
                <w:sz w:val="24"/>
              </w:rPr>
            </w:pPr>
            <w:r>
              <w:rPr>
                <w:sz w:val="24"/>
              </w:rPr>
              <w:t>0</w:t>
            </w:r>
          </w:p>
        </w:tc>
        <w:tc>
          <w:tcPr>
            <w:tcW w:w="1260" w:type="dxa"/>
          </w:tcPr>
          <w:p w14:paraId="417303AA" w14:textId="77777777" w:rsidR="00C62228" w:rsidRDefault="00E6392B">
            <w:pPr>
              <w:pStyle w:val="TableParagraph"/>
              <w:spacing w:line="261" w:lineRule="exact"/>
              <w:ind w:left="104"/>
              <w:rPr>
                <w:sz w:val="24"/>
              </w:rPr>
            </w:pPr>
            <w:r>
              <w:rPr>
                <w:sz w:val="24"/>
              </w:rPr>
              <w:t>0</w:t>
            </w:r>
          </w:p>
        </w:tc>
        <w:tc>
          <w:tcPr>
            <w:tcW w:w="1349" w:type="dxa"/>
          </w:tcPr>
          <w:p w14:paraId="746061E7" w14:textId="77777777" w:rsidR="00C62228" w:rsidRDefault="00E6392B">
            <w:pPr>
              <w:pStyle w:val="TableParagraph"/>
              <w:spacing w:line="261" w:lineRule="exact"/>
              <w:ind w:left="104"/>
              <w:rPr>
                <w:sz w:val="24"/>
              </w:rPr>
            </w:pPr>
            <w:r>
              <w:rPr>
                <w:sz w:val="24"/>
              </w:rPr>
              <w:t>1</w:t>
            </w:r>
          </w:p>
        </w:tc>
      </w:tr>
      <w:tr w:rsidR="00C62228" w14:paraId="4DC7DDA7" w14:textId="77777777">
        <w:trPr>
          <w:trHeight w:val="1104"/>
        </w:trPr>
        <w:tc>
          <w:tcPr>
            <w:tcW w:w="1620" w:type="dxa"/>
          </w:tcPr>
          <w:p w14:paraId="717A38D5" w14:textId="77777777" w:rsidR="00C62228" w:rsidRDefault="00E6392B">
            <w:pPr>
              <w:pStyle w:val="TableParagraph"/>
              <w:spacing w:line="261" w:lineRule="exact"/>
              <w:ind w:left="107"/>
              <w:rPr>
                <w:sz w:val="24"/>
              </w:rPr>
            </w:pPr>
            <w:r>
              <w:rPr>
                <w:sz w:val="24"/>
              </w:rPr>
              <w:t>BC702</w:t>
            </w:r>
          </w:p>
        </w:tc>
        <w:tc>
          <w:tcPr>
            <w:tcW w:w="1801" w:type="dxa"/>
          </w:tcPr>
          <w:p w14:paraId="78E340CE" w14:textId="77777777" w:rsidR="00C62228" w:rsidRDefault="00E6392B">
            <w:pPr>
              <w:pStyle w:val="TableParagraph"/>
              <w:spacing w:line="261" w:lineRule="exact"/>
              <w:ind w:left="107"/>
              <w:rPr>
                <w:sz w:val="24"/>
              </w:rPr>
            </w:pPr>
            <w:r>
              <w:rPr>
                <w:sz w:val="24"/>
              </w:rPr>
              <w:t>Business</w:t>
            </w:r>
          </w:p>
          <w:p w14:paraId="413A21BC" w14:textId="77777777" w:rsidR="00C62228" w:rsidRDefault="00E6392B">
            <w:pPr>
              <w:pStyle w:val="TableParagraph"/>
              <w:ind w:left="107"/>
              <w:rPr>
                <w:sz w:val="24"/>
              </w:rPr>
            </w:pPr>
            <w:r>
              <w:rPr>
                <w:sz w:val="24"/>
              </w:rPr>
              <w:t>Communication</w:t>
            </w:r>
          </w:p>
          <w:p w14:paraId="6E2D0FB9" w14:textId="77777777" w:rsidR="00C62228" w:rsidRDefault="00E6392B">
            <w:pPr>
              <w:pStyle w:val="TableParagraph"/>
              <w:spacing w:line="270" w:lineRule="atLeast"/>
              <w:ind w:left="107" w:right="231"/>
              <w:rPr>
                <w:sz w:val="24"/>
              </w:rPr>
            </w:pPr>
            <w:r>
              <w:rPr>
                <w:sz w:val="24"/>
              </w:rPr>
              <w:t>for Managerial Competence</w:t>
            </w:r>
          </w:p>
        </w:tc>
        <w:tc>
          <w:tcPr>
            <w:tcW w:w="1712" w:type="dxa"/>
          </w:tcPr>
          <w:p w14:paraId="51C111A9" w14:textId="77777777" w:rsidR="00C62228" w:rsidRDefault="00E6392B">
            <w:pPr>
              <w:pStyle w:val="TableParagraph"/>
              <w:spacing w:line="261" w:lineRule="exact"/>
              <w:ind w:left="107"/>
              <w:rPr>
                <w:sz w:val="24"/>
              </w:rPr>
            </w:pPr>
            <w:r>
              <w:rPr>
                <w:sz w:val="24"/>
              </w:rPr>
              <w:t>Value Addition</w:t>
            </w:r>
          </w:p>
          <w:p w14:paraId="76CF5822" w14:textId="77777777" w:rsidR="00C62228" w:rsidRDefault="00E6392B">
            <w:pPr>
              <w:pStyle w:val="TableParagraph"/>
              <w:ind w:left="107"/>
              <w:rPr>
                <w:sz w:val="24"/>
              </w:rPr>
            </w:pPr>
            <w:r>
              <w:rPr>
                <w:sz w:val="24"/>
              </w:rPr>
              <w:t>Courses</w:t>
            </w:r>
          </w:p>
        </w:tc>
        <w:tc>
          <w:tcPr>
            <w:tcW w:w="629" w:type="dxa"/>
          </w:tcPr>
          <w:p w14:paraId="0B750518" w14:textId="77777777" w:rsidR="00C62228" w:rsidRDefault="00E6392B">
            <w:pPr>
              <w:pStyle w:val="TableParagraph"/>
              <w:spacing w:line="261" w:lineRule="exact"/>
              <w:ind w:left="104"/>
              <w:rPr>
                <w:sz w:val="24"/>
              </w:rPr>
            </w:pPr>
            <w:r>
              <w:rPr>
                <w:sz w:val="24"/>
              </w:rPr>
              <w:t>1</w:t>
            </w:r>
          </w:p>
        </w:tc>
        <w:tc>
          <w:tcPr>
            <w:tcW w:w="632" w:type="dxa"/>
          </w:tcPr>
          <w:p w14:paraId="23511D32" w14:textId="77777777" w:rsidR="00C62228" w:rsidRDefault="00E6392B">
            <w:pPr>
              <w:pStyle w:val="TableParagraph"/>
              <w:spacing w:line="261" w:lineRule="exact"/>
              <w:ind w:left="106"/>
              <w:rPr>
                <w:sz w:val="24"/>
              </w:rPr>
            </w:pPr>
            <w:r>
              <w:rPr>
                <w:sz w:val="24"/>
              </w:rPr>
              <w:t>0</w:t>
            </w:r>
          </w:p>
        </w:tc>
        <w:tc>
          <w:tcPr>
            <w:tcW w:w="1260" w:type="dxa"/>
          </w:tcPr>
          <w:p w14:paraId="79D9D8D5" w14:textId="77777777" w:rsidR="00C62228" w:rsidRDefault="00E6392B">
            <w:pPr>
              <w:pStyle w:val="TableParagraph"/>
              <w:spacing w:line="261" w:lineRule="exact"/>
              <w:ind w:left="104"/>
              <w:rPr>
                <w:sz w:val="24"/>
              </w:rPr>
            </w:pPr>
            <w:r>
              <w:rPr>
                <w:sz w:val="24"/>
              </w:rPr>
              <w:t>0</w:t>
            </w:r>
          </w:p>
        </w:tc>
        <w:tc>
          <w:tcPr>
            <w:tcW w:w="1349" w:type="dxa"/>
          </w:tcPr>
          <w:p w14:paraId="35606322" w14:textId="77777777" w:rsidR="00C62228" w:rsidRDefault="00E6392B">
            <w:pPr>
              <w:pStyle w:val="TableParagraph"/>
              <w:spacing w:line="261" w:lineRule="exact"/>
              <w:ind w:left="104"/>
              <w:rPr>
                <w:sz w:val="24"/>
              </w:rPr>
            </w:pPr>
            <w:r>
              <w:rPr>
                <w:sz w:val="24"/>
              </w:rPr>
              <w:t>1</w:t>
            </w:r>
          </w:p>
        </w:tc>
      </w:tr>
      <w:tr w:rsidR="00C62228" w14:paraId="6D2FE7FC" w14:textId="77777777">
        <w:trPr>
          <w:trHeight w:val="1103"/>
        </w:trPr>
        <w:tc>
          <w:tcPr>
            <w:tcW w:w="1620" w:type="dxa"/>
          </w:tcPr>
          <w:p w14:paraId="078F2264" w14:textId="77777777" w:rsidR="00C62228" w:rsidRDefault="00E6392B">
            <w:pPr>
              <w:pStyle w:val="TableParagraph"/>
              <w:spacing w:line="261" w:lineRule="exact"/>
              <w:ind w:left="107"/>
              <w:rPr>
                <w:sz w:val="24"/>
              </w:rPr>
            </w:pPr>
            <w:r>
              <w:rPr>
                <w:sz w:val="24"/>
              </w:rPr>
              <w:t>ARAB119</w:t>
            </w:r>
          </w:p>
        </w:tc>
        <w:tc>
          <w:tcPr>
            <w:tcW w:w="1801" w:type="dxa"/>
          </w:tcPr>
          <w:p w14:paraId="19271E30" w14:textId="77777777" w:rsidR="00C62228" w:rsidRDefault="00E6392B">
            <w:pPr>
              <w:pStyle w:val="TableParagraph"/>
              <w:spacing w:line="261" w:lineRule="exact"/>
              <w:ind w:left="107"/>
              <w:rPr>
                <w:sz w:val="24"/>
              </w:rPr>
            </w:pPr>
            <w:r>
              <w:rPr>
                <w:sz w:val="24"/>
              </w:rPr>
              <w:t>Written</w:t>
            </w:r>
          </w:p>
          <w:p w14:paraId="0CBDD256" w14:textId="77777777" w:rsidR="00C62228" w:rsidRDefault="00E6392B">
            <w:pPr>
              <w:pStyle w:val="TableParagraph"/>
              <w:spacing w:line="270" w:lineRule="atLeast"/>
              <w:ind w:left="107" w:right="144"/>
              <w:rPr>
                <w:sz w:val="24"/>
              </w:rPr>
            </w:pPr>
            <w:r>
              <w:rPr>
                <w:sz w:val="24"/>
              </w:rPr>
              <w:t>Expression &amp; Comprehension in Arabic- I</w:t>
            </w:r>
          </w:p>
        </w:tc>
        <w:tc>
          <w:tcPr>
            <w:tcW w:w="1712" w:type="dxa"/>
          </w:tcPr>
          <w:p w14:paraId="693AD7E0" w14:textId="77777777" w:rsidR="00C62228" w:rsidRDefault="00E6392B">
            <w:pPr>
              <w:pStyle w:val="TableParagraph"/>
              <w:spacing w:line="261" w:lineRule="exact"/>
              <w:ind w:left="107"/>
              <w:rPr>
                <w:sz w:val="24"/>
              </w:rPr>
            </w:pPr>
            <w:r>
              <w:rPr>
                <w:sz w:val="24"/>
              </w:rPr>
              <w:t>Value Addition</w:t>
            </w:r>
          </w:p>
          <w:p w14:paraId="117893C7" w14:textId="77777777" w:rsidR="00C62228" w:rsidRDefault="00E6392B">
            <w:pPr>
              <w:pStyle w:val="TableParagraph"/>
              <w:ind w:left="107"/>
              <w:rPr>
                <w:sz w:val="24"/>
              </w:rPr>
            </w:pPr>
            <w:r>
              <w:rPr>
                <w:sz w:val="24"/>
              </w:rPr>
              <w:t>Courses</w:t>
            </w:r>
          </w:p>
        </w:tc>
        <w:tc>
          <w:tcPr>
            <w:tcW w:w="629" w:type="dxa"/>
          </w:tcPr>
          <w:p w14:paraId="59CA063E" w14:textId="77777777" w:rsidR="00C62228" w:rsidRDefault="00E6392B">
            <w:pPr>
              <w:pStyle w:val="TableParagraph"/>
              <w:spacing w:line="261" w:lineRule="exact"/>
              <w:ind w:left="104"/>
              <w:rPr>
                <w:sz w:val="24"/>
              </w:rPr>
            </w:pPr>
            <w:r>
              <w:rPr>
                <w:sz w:val="24"/>
              </w:rPr>
              <w:t>2</w:t>
            </w:r>
          </w:p>
        </w:tc>
        <w:tc>
          <w:tcPr>
            <w:tcW w:w="632" w:type="dxa"/>
          </w:tcPr>
          <w:p w14:paraId="365E6745" w14:textId="77777777" w:rsidR="00C62228" w:rsidRDefault="00E6392B">
            <w:pPr>
              <w:pStyle w:val="TableParagraph"/>
              <w:spacing w:line="261" w:lineRule="exact"/>
              <w:ind w:left="106"/>
              <w:rPr>
                <w:sz w:val="24"/>
              </w:rPr>
            </w:pPr>
            <w:r>
              <w:rPr>
                <w:sz w:val="24"/>
              </w:rPr>
              <w:t>0</w:t>
            </w:r>
          </w:p>
        </w:tc>
        <w:tc>
          <w:tcPr>
            <w:tcW w:w="1260" w:type="dxa"/>
          </w:tcPr>
          <w:p w14:paraId="5EAC8760" w14:textId="77777777" w:rsidR="00C62228" w:rsidRDefault="00E6392B">
            <w:pPr>
              <w:pStyle w:val="TableParagraph"/>
              <w:spacing w:line="261" w:lineRule="exact"/>
              <w:ind w:left="104"/>
              <w:rPr>
                <w:sz w:val="24"/>
              </w:rPr>
            </w:pPr>
            <w:r>
              <w:rPr>
                <w:sz w:val="24"/>
              </w:rPr>
              <w:t>0</w:t>
            </w:r>
          </w:p>
        </w:tc>
        <w:tc>
          <w:tcPr>
            <w:tcW w:w="1349" w:type="dxa"/>
          </w:tcPr>
          <w:p w14:paraId="1BD24864" w14:textId="77777777" w:rsidR="00C62228" w:rsidRDefault="00E6392B">
            <w:pPr>
              <w:pStyle w:val="TableParagraph"/>
              <w:spacing w:line="261" w:lineRule="exact"/>
              <w:ind w:left="104"/>
              <w:rPr>
                <w:sz w:val="24"/>
              </w:rPr>
            </w:pPr>
            <w:r>
              <w:rPr>
                <w:sz w:val="24"/>
              </w:rPr>
              <w:t>2</w:t>
            </w:r>
          </w:p>
        </w:tc>
      </w:tr>
      <w:tr w:rsidR="00C62228" w14:paraId="4D576A9C" w14:textId="77777777">
        <w:trPr>
          <w:trHeight w:val="1106"/>
        </w:trPr>
        <w:tc>
          <w:tcPr>
            <w:tcW w:w="1620" w:type="dxa"/>
          </w:tcPr>
          <w:p w14:paraId="61E3AF92" w14:textId="77777777" w:rsidR="00C62228" w:rsidRDefault="00E6392B">
            <w:pPr>
              <w:pStyle w:val="TableParagraph"/>
              <w:spacing w:line="263" w:lineRule="exact"/>
              <w:ind w:left="107"/>
              <w:rPr>
                <w:sz w:val="24"/>
              </w:rPr>
            </w:pPr>
            <w:r>
              <w:rPr>
                <w:sz w:val="24"/>
              </w:rPr>
              <w:t>CHIN118</w:t>
            </w:r>
          </w:p>
        </w:tc>
        <w:tc>
          <w:tcPr>
            <w:tcW w:w="1801" w:type="dxa"/>
          </w:tcPr>
          <w:p w14:paraId="76D36C25" w14:textId="77777777" w:rsidR="00C62228" w:rsidRDefault="00E6392B">
            <w:pPr>
              <w:pStyle w:val="TableParagraph"/>
              <w:ind w:left="107" w:right="144"/>
              <w:rPr>
                <w:sz w:val="24"/>
              </w:rPr>
            </w:pPr>
            <w:r>
              <w:rPr>
                <w:sz w:val="24"/>
              </w:rPr>
              <w:t>Written Expression &amp; Comprehension</w:t>
            </w:r>
          </w:p>
          <w:p w14:paraId="27E8CE2A" w14:textId="77777777" w:rsidR="00C62228" w:rsidRDefault="00E6392B">
            <w:pPr>
              <w:pStyle w:val="TableParagraph"/>
              <w:spacing w:line="271" w:lineRule="exact"/>
              <w:ind w:left="107"/>
              <w:rPr>
                <w:sz w:val="24"/>
              </w:rPr>
            </w:pPr>
            <w:r>
              <w:rPr>
                <w:sz w:val="24"/>
              </w:rPr>
              <w:t>in Chinese- I</w:t>
            </w:r>
          </w:p>
        </w:tc>
        <w:tc>
          <w:tcPr>
            <w:tcW w:w="1712" w:type="dxa"/>
          </w:tcPr>
          <w:p w14:paraId="2939EB83" w14:textId="77777777" w:rsidR="00C62228" w:rsidRDefault="00E6392B">
            <w:pPr>
              <w:pStyle w:val="TableParagraph"/>
              <w:ind w:left="107" w:right="88"/>
              <w:rPr>
                <w:sz w:val="24"/>
              </w:rPr>
            </w:pPr>
            <w:r>
              <w:rPr>
                <w:sz w:val="24"/>
              </w:rPr>
              <w:t>Value Addition Courses</w:t>
            </w:r>
          </w:p>
        </w:tc>
        <w:tc>
          <w:tcPr>
            <w:tcW w:w="629" w:type="dxa"/>
          </w:tcPr>
          <w:p w14:paraId="2E0CDAA8" w14:textId="77777777" w:rsidR="00C62228" w:rsidRDefault="00E6392B">
            <w:pPr>
              <w:pStyle w:val="TableParagraph"/>
              <w:spacing w:line="263" w:lineRule="exact"/>
              <w:ind w:left="104"/>
              <w:rPr>
                <w:sz w:val="24"/>
              </w:rPr>
            </w:pPr>
            <w:r>
              <w:rPr>
                <w:sz w:val="24"/>
              </w:rPr>
              <w:t>2</w:t>
            </w:r>
          </w:p>
        </w:tc>
        <w:tc>
          <w:tcPr>
            <w:tcW w:w="632" w:type="dxa"/>
          </w:tcPr>
          <w:p w14:paraId="3E2D1F3F" w14:textId="77777777" w:rsidR="00C62228" w:rsidRDefault="00E6392B">
            <w:pPr>
              <w:pStyle w:val="TableParagraph"/>
              <w:spacing w:line="263" w:lineRule="exact"/>
              <w:ind w:left="106"/>
              <w:rPr>
                <w:sz w:val="24"/>
              </w:rPr>
            </w:pPr>
            <w:r>
              <w:rPr>
                <w:sz w:val="24"/>
              </w:rPr>
              <w:t>0</w:t>
            </w:r>
          </w:p>
        </w:tc>
        <w:tc>
          <w:tcPr>
            <w:tcW w:w="1260" w:type="dxa"/>
          </w:tcPr>
          <w:p w14:paraId="641480E9" w14:textId="77777777" w:rsidR="00C62228" w:rsidRDefault="00E6392B">
            <w:pPr>
              <w:pStyle w:val="TableParagraph"/>
              <w:spacing w:line="263" w:lineRule="exact"/>
              <w:ind w:left="104"/>
              <w:rPr>
                <w:sz w:val="24"/>
              </w:rPr>
            </w:pPr>
            <w:r>
              <w:rPr>
                <w:sz w:val="24"/>
              </w:rPr>
              <w:t>0</w:t>
            </w:r>
          </w:p>
        </w:tc>
        <w:tc>
          <w:tcPr>
            <w:tcW w:w="1349" w:type="dxa"/>
          </w:tcPr>
          <w:p w14:paraId="01A2605C" w14:textId="77777777" w:rsidR="00C62228" w:rsidRDefault="00E6392B">
            <w:pPr>
              <w:pStyle w:val="TableParagraph"/>
              <w:spacing w:line="263" w:lineRule="exact"/>
              <w:ind w:left="104"/>
              <w:rPr>
                <w:sz w:val="24"/>
              </w:rPr>
            </w:pPr>
            <w:r>
              <w:rPr>
                <w:sz w:val="24"/>
              </w:rPr>
              <w:t>2</w:t>
            </w:r>
          </w:p>
        </w:tc>
      </w:tr>
      <w:tr w:rsidR="00C62228" w14:paraId="3FDE0864" w14:textId="77777777">
        <w:trPr>
          <w:trHeight w:val="1103"/>
        </w:trPr>
        <w:tc>
          <w:tcPr>
            <w:tcW w:w="1620" w:type="dxa"/>
          </w:tcPr>
          <w:p w14:paraId="2DA1BD90" w14:textId="77777777" w:rsidR="00C62228" w:rsidRDefault="00E6392B">
            <w:pPr>
              <w:pStyle w:val="TableParagraph"/>
              <w:spacing w:line="261" w:lineRule="exact"/>
              <w:ind w:left="107"/>
              <w:rPr>
                <w:sz w:val="24"/>
              </w:rPr>
            </w:pPr>
            <w:r>
              <w:rPr>
                <w:sz w:val="24"/>
              </w:rPr>
              <w:t>FREN147</w:t>
            </w:r>
          </w:p>
        </w:tc>
        <w:tc>
          <w:tcPr>
            <w:tcW w:w="1801" w:type="dxa"/>
          </w:tcPr>
          <w:p w14:paraId="30F208EB" w14:textId="77777777" w:rsidR="00C62228" w:rsidRDefault="00E6392B">
            <w:pPr>
              <w:pStyle w:val="TableParagraph"/>
              <w:spacing w:line="261" w:lineRule="exact"/>
              <w:ind w:left="107"/>
              <w:rPr>
                <w:sz w:val="24"/>
              </w:rPr>
            </w:pPr>
            <w:r>
              <w:rPr>
                <w:sz w:val="24"/>
              </w:rPr>
              <w:t>Written</w:t>
            </w:r>
          </w:p>
          <w:p w14:paraId="504CDD69" w14:textId="77777777" w:rsidR="00C62228" w:rsidRDefault="00E6392B">
            <w:pPr>
              <w:pStyle w:val="TableParagraph"/>
              <w:ind w:left="107"/>
              <w:rPr>
                <w:sz w:val="24"/>
              </w:rPr>
            </w:pPr>
            <w:r>
              <w:rPr>
                <w:sz w:val="24"/>
              </w:rPr>
              <w:t>Expression &amp;</w:t>
            </w:r>
          </w:p>
          <w:p w14:paraId="2FD6EE45" w14:textId="77777777" w:rsidR="00C62228" w:rsidRDefault="00E6392B">
            <w:pPr>
              <w:pStyle w:val="TableParagraph"/>
              <w:spacing w:line="270" w:lineRule="atLeast"/>
              <w:ind w:left="107" w:right="144"/>
              <w:rPr>
                <w:sz w:val="24"/>
              </w:rPr>
            </w:pPr>
            <w:r>
              <w:rPr>
                <w:sz w:val="24"/>
              </w:rPr>
              <w:t>Comprehension in French-I</w:t>
            </w:r>
          </w:p>
        </w:tc>
        <w:tc>
          <w:tcPr>
            <w:tcW w:w="1712" w:type="dxa"/>
          </w:tcPr>
          <w:p w14:paraId="637FA0D6" w14:textId="77777777" w:rsidR="00C62228" w:rsidRDefault="00E6392B">
            <w:pPr>
              <w:pStyle w:val="TableParagraph"/>
              <w:spacing w:line="261" w:lineRule="exact"/>
              <w:ind w:left="107"/>
              <w:rPr>
                <w:sz w:val="24"/>
              </w:rPr>
            </w:pPr>
            <w:r>
              <w:rPr>
                <w:sz w:val="24"/>
              </w:rPr>
              <w:t>Value Addition</w:t>
            </w:r>
          </w:p>
          <w:p w14:paraId="324A0E6E" w14:textId="77777777" w:rsidR="00C62228" w:rsidRDefault="00E6392B">
            <w:pPr>
              <w:pStyle w:val="TableParagraph"/>
              <w:ind w:left="107"/>
              <w:rPr>
                <w:sz w:val="24"/>
              </w:rPr>
            </w:pPr>
            <w:r>
              <w:rPr>
                <w:sz w:val="24"/>
              </w:rPr>
              <w:t>Courses</w:t>
            </w:r>
          </w:p>
        </w:tc>
        <w:tc>
          <w:tcPr>
            <w:tcW w:w="629" w:type="dxa"/>
          </w:tcPr>
          <w:p w14:paraId="5E185FE3" w14:textId="77777777" w:rsidR="00C62228" w:rsidRDefault="00E6392B">
            <w:pPr>
              <w:pStyle w:val="TableParagraph"/>
              <w:spacing w:line="261" w:lineRule="exact"/>
              <w:ind w:left="104"/>
              <w:rPr>
                <w:sz w:val="24"/>
              </w:rPr>
            </w:pPr>
            <w:r>
              <w:rPr>
                <w:sz w:val="24"/>
              </w:rPr>
              <w:t>2</w:t>
            </w:r>
          </w:p>
        </w:tc>
        <w:tc>
          <w:tcPr>
            <w:tcW w:w="632" w:type="dxa"/>
          </w:tcPr>
          <w:p w14:paraId="68235DB5" w14:textId="77777777" w:rsidR="00C62228" w:rsidRDefault="00E6392B">
            <w:pPr>
              <w:pStyle w:val="TableParagraph"/>
              <w:spacing w:line="261" w:lineRule="exact"/>
              <w:ind w:left="106"/>
              <w:rPr>
                <w:sz w:val="24"/>
              </w:rPr>
            </w:pPr>
            <w:r>
              <w:rPr>
                <w:sz w:val="24"/>
              </w:rPr>
              <w:t>0</w:t>
            </w:r>
          </w:p>
        </w:tc>
        <w:tc>
          <w:tcPr>
            <w:tcW w:w="1260" w:type="dxa"/>
          </w:tcPr>
          <w:p w14:paraId="2FCEC537" w14:textId="77777777" w:rsidR="00C62228" w:rsidRDefault="00E6392B">
            <w:pPr>
              <w:pStyle w:val="TableParagraph"/>
              <w:spacing w:line="261" w:lineRule="exact"/>
              <w:ind w:left="104"/>
              <w:rPr>
                <w:sz w:val="24"/>
              </w:rPr>
            </w:pPr>
            <w:r>
              <w:rPr>
                <w:sz w:val="24"/>
              </w:rPr>
              <w:t>0</w:t>
            </w:r>
          </w:p>
        </w:tc>
        <w:tc>
          <w:tcPr>
            <w:tcW w:w="1349" w:type="dxa"/>
          </w:tcPr>
          <w:p w14:paraId="2A70AE5E" w14:textId="77777777" w:rsidR="00C62228" w:rsidRDefault="00E6392B">
            <w:pPr>
              <w:pStyle w:val="TableParagraph"/>
              <w:spacing w:line="261" w:lineRule="exact"/>
              <w:ind w:left="104"/>
              <w:rPr>
                <w:sz w:val="24"/>
              </w:rPr>
            </w:pPr>
            <w:r>
              <w:rPr>
                <w:sz w:val="24"/>
              </w:rPr>
              <w:t>2</w:t>
            </w:r>
          </w:p>
        </w:tc>
      </w:tr>
      <w:tr w:rsidR="00C62228" w14:paraId="60665196" w14:textId="77777777">
        <w:trPr>
          <w:trHeight w:val="1103"/>
        </w:trPr>
        <w:tc>
          <w:tcPr>
            <w:tcW w:w="1620" w:type="dxa"/>
          </w:tcPr>
          <w:p w14:paraId="43F4BFAA" w14:textId="77777777" w:rsidR="00C62228" w:rsidRDefault="00E6392B">
            <w:pPr>
              <w:pStyle w:val="TableParagraph"/>
              <w:spacing w:line="261" w:lineRule="exact"/>
              <w:ind w:left="107"/>
              <w:rPr>
                <w:sz w:val="24"/>
              </w:rPr>
            </w:pPr>
            <w:r>
              <w:rPr>
                <w:sz w:val="24"/>
              </w:rPr>
              <w:t>GRMN138</w:t>
            </w:r>
          </w:p>
        </w:tc>
        <w:tc>
          <w:tcPr>
            <w:tcW w:w="1801" w:type="dxa"/>
          </w:tcPr>
          <w:p w14:paraId="1F69C6B5" w14:textId="77777777" w:rsidR="00C62228" w:rsidRDefault="00E6392B">
            <w:pPr>
              <w:pStyle w:val="TableParagraph"/>
              <w:spacing w:line="261" w:lineRule="exact"/>
              <w:ind w:left="107"/>
              <w:rPr>
                <w:sz w:val="24"/>
              </w:rPr>
            </w:pPr>
            <w:r>
              <w:rPr>
                <w:sz w:val="24"/>
              </w:rPr>
              <w:t>Written</w:t>
            </w:r>
          </w:p>
          <w:p w14:paraId="37F8E173" w14:textId="77777777" w:rsidR="00C62228" w:rsidRDefault="00E6392B">
            <w:pPr>
              <w:pStyle w:val="TableParagraph"/>
              <w:spacing w:line="270" w:lineRule="atLeast"/>
              <w:ind w:left="107" w:right="144"/>
              <w:rPr>
                <w:sz w:val="24"/>
              </w:rPr>
            </w:pPr>
            <w:r>
              <w:rPr>
                <w:sz w:val="24"/>
              </w:rPr>
              <w:t>Expression &amp; Comprehension in German – I</w:t>
            </w:r>
          </w:p>
        </w:tc>
        <w:tc>
          <w:tcPr>
            <w:tcW w:w="1712" w:type="dxa"/>
          </w:tcPr>
          <w:p w14:paraId="61EDCE7E" w14:textId="77777777" w:rsidR="00C62228" w:rsidRDefault="00E6392B">
            <w:pPr>
              <w:pStyle w:val="TableParagraph"/>
              <w:spacing w:line="261" w:lineRule="exact"/>
              <w:ind w:left="107"/>
              <w:rPr>
                <w:sz w:val="24"/>
              </w:rPr>
            </w:pPr>
            <w:r>
              <w:rPr>
                <w:sz w:val="24"/>
              </w:rPr>
              <w:t>Value Addition</w:t>
            </w:r>
          </w:p>
          <w:p w14:paraId="7B17B02E" w14:textId="77777777" w:rsidR="00C62228" w:rsidRDefault="00E6392B">
            <w:pPr>
              <w:pStyle w:val="TableParagraph"/>
              <w:ind w:left="107"/>
              <w:rPr>
                <w:sz w:val="24"/>
              </w:rPr>
            </w:pPr>
            <w:r>
              <w:rPr>
                <w:sz w:val="24"/>
              </w:rPr>
              <w:t>Courses</w:t>
            </w:r>
          </w:p>
        </w:tc>
        <w:tc>
          <w:tcPr>
            <w:tcW w:w="629" w:type="dxa"/>
          </w:tcPr>
          <w:p w14:paraId="56CED0F1" w14:textId="77777777" w:rsidR="00C62228" w:rsidRDefault="00E6392B">
            <w:pPr>
              <w:pStyle w:val="TableParagraph"/>
              <w:spacing w:line="261" w:lineRule="exact"/>
              <w:ind w:left="104"/>
              <w:rPr>
                <w:sz w:val="24"/>
              </w:rPr>
            </w:pPr>
            <w:r>
              <w:rPr>
                <w:sz w:val="24"/>
              </w:rPr>
              <w:t>2</w:t>
            </w:r>
          </w:p>
        </w:tc>
        <w:tc>
          <w:tcPr>
            <w:tcW w:w="632" w:type="dxa"/>
          </w:tcPr>
          <w:p w14:paraId="57328DAF" w14:textId="77777777" w:rsidR="00C62228" w:rsidRDefault="00E6392B">
            <w:pPr>
              <w:pStyle w:val="TableParagraph"/>
              <w:spacing w:line="261" w:lineRule="exact"/>
              <w:ind w:left="106"/>
              <w:rPr>
                <w:sz w:val="24"/>
              </w:rPr>
            </w:pPr>
            <w:r>
              <w:rPr>
                <w:sz w:val="24"/>
              </w:rPr>
              <w:t>0</w:t>
            </w:r>
          </w:p>
        </w:tc>
        <w:tc>
          <w:tcPr>
            <w:tcW w:w="1260" w:type="dxa"/>
          </w:tcPr>
          <w:p w14:paraId="49724E23" w14:textId="77777777" w:rsidR="00C62228" w:rsidRDefault="00E6392B">
            <w:pPr>
              <w:pStyle w:val="TableParagraph"/>
              <w:spacing w:line="261" w:lineRule="exact"/>
              <w:ind w:left="104"/>
              <w:rPr>
                <w:sz w:val="24"/>
              </w:rPr>
            </w:pPr>
            <w:r>
              <w:rPr>
                <w:sz w:val="24"/>
              </w:rPr>
              <w:t>0</w:t>
            </w:r>
          </w:p>
        </w:tc>
        <w:tc>
          <w:tcPr>
            <w:tcW w:w="1349" w:type="dxa"/>
          </w:tcPr>
          <w:p w14:paraId="412C6D35" w14:textId="77777777" w:rsidR="00C62228" w:rsidRDefault="00E6392B">
            <w:pPr>
              <w:pStyle w:val="TableParagraph"/>
              <w:spacing w:line="261" w:lineRule="exact"/>
              <w:ind w:left="104"/>
              <w:rPr>
                <w:sz w:val="24"/>
              </w:rPr>
            </w:pPr>
            <w:r>
              <w:rPr>
                <w:sz w:val="24"/>
              </w:rPr>
              <w:t>2</w:t>
            </w:r>
          </w:p>
        </w:tc>
      </w:tr>
      <w:tr w:rsidR="00C62228" w14:paraId="61FB1788" w14:textId="77777777">
        <w:trPr>
          <w:trHeight w:val="1103"/>
        </w:trPr>
        <w:tc>
          <w:tcPr>
            <w:tcW w:w="1620" w:type="dxa"/>
          </w:tcPr>
          <w:p w14:paraId="5054BE55" w14:textId="77777777" w:rsidR="00C62228" w:rsidRDefault="00E6392B">
            <w:pPr>
              <w:pStyle w:val="TableParagraph"/>
              <w:spacing w:line="261" w:lineRule="exact"/>
              <w:ind w:left="167"/>
              <w:rPr>
                <w:sz w:val="24"/>
              </w:rPr>
            </w:pPr>
            <w:r>
              <w:rPr>
                <w:sz w:val="24"/>
              </w:rPr>
              <w:t>JPAN118</w:t>
            </w:r>
          </w:p>
        </w:tc>
        <w:tc>
          <w:tcPr>
            <w:tcW w:w="1801" w:type="dxa"/>
          </w:tcPr>
          <w:p w14:paraId="5E16B0B9" w14:textId="77777777" w:rsidR="00C62228" w:rsidRDefault="00E6392B">
            <w:pPr>
              <w:pStyle w:val="TableParagraph"/>
              <w:spacing w:line="261" w:lineRule="exact"/>
              <w:ind w:left="107"/>
              <w:rPr>
                <w:sz w:val="24"/>
              </w:rPr>
            </w:pPr>
            <w:r>
              <w:rPr>
                <w:sz w:val="24"/>
              </w:rPr>
              <w:t>Written</w:t>
            </w:r>
          </w:p>
          <w:p w14:paraId="27868DFD" w14:textId="77777777" w:rsidR="00C62228" w:rsidRDefault="00E6392B">
            <w:pPr>
              <w:pStyle w:val="TableParagraph"/>
              <w:spacing w:line="270" w:lineRule="atLeast"/>
              <w:ind w:left="107" w:right="144"/>
              <w:rPr>
                <w:sz w:val="24"/>
              </w:rPr>
            </w:pPr>
            <w:r>
              <w:rPr>
                <w:sz w:val="24"/>
              </w:rPr>
              <w:t>Expression &amp; Comprehension in Japanese- I</w:t>
            </w:r>
          </w:p>
        </w:tc>
        <w:tc>
          <w:tcPr>
            <w:tcW w:w="1712" w:type="dxa"/>
          </w:tcPr>
          <w:p w14:paraId="7001E226" w14:textId="77777777" w:rsidR="00C62228" w:rsidRDefault="00E6392B">
            <w:pPr>
              <w:pStyle w:val="TableParagraph"/>
              <w:spacing w:line="261" w:lineRule="exact"/>
              <w:ind w:left="107"/>
              <w:rPr>
                <w:sz w:val="24"/>
              </w:rPr>
            </w:pPr>
            <w:r>
              <w:rPr>
                <w:sz w:val="24"/>
              </w:rPr>
              <w:t>Value Addition</w:t>
            </w:r>
          </w:p>
          <w:p w14:paraId="134DB156" w14:textId="77777777" w:rsidR="00C62228" w:rsidRDefault="00E6392B">
            <w:pPr>
              <w:pStyle w:val="TableParagraph"/>
              <w:ind w:left="107"/>
              <w:rPr>
                <w:sz w:val="24"/>
              </w:rPr>
            </w:pPr>
            <w:r>
              <w:rPr>
                <w:sz w:val="24"/>
              </w:rPr>
              <w:t>Courses</w:t>
            </w:r>
          </w:p>
        </w:tc>
        <w:tc>
          <w:tcPr>
            <w:tcW w:w="629" w:type="dxa"/>
          </w:tcPr>
          <w:p w14:paraId="2698E884" w14:textId="77777777" w:rsidR="00C62228" w:rsidRDefault="00E6392B">
            <w:pPr>
              <w:pStyle w:val="TableParagraph"/>
              <w:spacing w:line="261" w:lineRule="exact"/>
              <w:ind w:left="104"/>
              <w:rPr>
                <w:sz w:val="24"/>
              </w:rPr>
            </w:pPr>
            <w:r>
              <w:rPr>
                <w:sz w:val="24"/>
              </w:rPr>
              <w:t>2</w:t>
            </w:r>
          </w:p>
        </w:tc>
        <w:tc>
          <w:tcPr>
            <w:tcW w:w="632" w:type="dxa"/>
          </w:tcPr>
          <w:p w14:paraId="531CD33D" w14:textId="77777777" w:rsidR="00C62228" w:rsidRDefault="00E6392B">
            <w:pPr>
              <w:pStyle w:val="TableParagraph"/>
              <w:spacing w:line="261" w:lineRule="exact"/>
              <w:ind w:left="106"/>
              <w:rPr>
                <w:sz w:val="24"/>
              </w:rPr>
            </w:pPr>
            <w:r>
              <w:rPr>
                <w:sz w:val="24"/>
              </w:rPr>
              <w:t>0</w:t>
            </w:r>
          </w:p>
        </w:tc>
        <w:tc>
          <w:tcPr>
            <w:tcW w:w="1260" w:type="dxa"/>
          </w:tcPr>
          <w:p w14:paraId="13E0A959" w14:textId="77777777" w:rsidR="00C62228" w:rsidRDefault="00E6392B">
            <w:pPr>
              <w:pStyle w:val="TableParagraph"/>
              <w:spacing w:line="261" w:lineRule="exact"/>
              <w:ind w:left="104"/>
              <w:rPr>
                <w:sz w:val="24"/>
              </w:rPr>
            </w:pPr>
            <w:r>
              <w:rPr>
                <w:sz w:val="24"/>
              </w:rPr>
              <w:t>0</w:t>
            </w:r>
          </w:p>
        </w:tc>
        <w:tc>
          <w:tcPr>
            <w:tcW w:w="1349" w:type="dxa"/>
          </w:tcPr>
          <w:p w14:paraId="2CCD7B2C" w14:textId="77777777" w:rsidR="00C62228" w:rsidRDefault="00E6392B">
            <w:pPr>
              <w:pStyle w:val="TableParagraph"/>
              <w:spacing w:line="261" w:lineRule="exact"/>
              <w:ind w:left="104"/>
              <w:rPr>
                <w:sz w:val="24"/>
              </w:rPr>
            </w:pPr>
            <w:r>
              <w:rPr>
                <w:sz w:val="24"/>
              </w:rPr>
              <w:t>2</w:t>
            </w:r>
          </w:p>
        </w:tc>
      </w:tr>
      <w:tr w:rsidR="00C62228" w14:paraId="1BE98D4E" w14:textId="77777777">
        <w:trPr>
          <w:trHeight w:val="1104"/>
        </w:trPr>
        <w:tc>
          <w:tcPr>
            <w:tcW w:w="1620" w:type="dxa"/>
          </w:tcPr>
          <w:p w14:paraId="78C2A05C" w14:textId="77777777" w:rsidR="00C62228" w:rsidRDefault="00E6392B">
            <w:pPr>
              <w:pStyle w:val="TableParagraph"/>
              <w:spacing w:line="261" w:lineRule="exact"/>
              <w:ind w:left="107"/>
              <w:rPr>
                <w:sz w:val="24"/>
              </w:rPr>
            </w:pPr>
            <w:r>
              <w:rPr>
                <w:sz w:val="24"/>
              </w:rPr>
              <w:t>RUSS118</w:t>
            </w:r>
          </w:p>
        </w:tc>
        <w:tc>
          <w:tcPr>
            <w:tcW w:w="1801" w:type="dxa"/>
          </w:tcPr>
          <w:p w14:paraId="5D8ECF19" w14:textId="77777777" w:rsidR="00C62228" w:rsidRDefault="00E6392B">
            <w:pPr>
              <w:pStyle w:val="TableParagraph"/>
              <w:spacing w:line="261" w:lineRule="exact"/>
              <w:ind w:left="107"/>
              <w:rPr>
                <w:sz w:val="24"/>
              </w:rPr>
            </w:pPr>
            <w:r>
              <w:rPr>
                <w:sz w:val="24"/>
              </w:rPr>
              <w:t>Written</w:t>
            </w:r>
          </w:p>
          <w:p w14:paraId="4AABDEA7" w14:textId="77777777" w:rsidR="00C62228" w:rsidRDefault="00E6392B">
            <w:pPr>
              <w:pStyle w:val="TableParagraph"/>
              <w:ind w:left="107" w:right="144"/>
              <w:rPr>
                <w:sz w:val="24"/>
              </w:rPr>
            </w:pPr>
            <w:r>
              <w:rPr>
                <w:sz w:val="24"/>
              </w:rPr>
              <w:t>Expression &amp; Comprehension</w:t>
            </w:r>
          </w:p>
          <w:p w14:paraId="3E898E13" w14:textId="77777777" w:rsidR="00C62228" w:rsidRDefault="00E6392B">
            <w:pPr>
              <w:pStyle w:val="TableParagraph"/>
              <w:spacing w:line="271" w:lineRule="exact"/>
              <w:ind w:left="107"/>
              <w:rPr>
                <w:sz w:val="24"/>
              </w:rPr>
            </w:pPr>
            <w:r>
              <w:rPr>
                <w:sz w:val="24"/>
              </w:rPr>
              <w:t>in Russian- I</w:t>
            </w:r>
          </w:p>
        </w:tc>
        <w:tc>
          <w:tcPr>
            <w:tcW w:w="1712" w:type="dxa"/>
          </w:tcPr>
          <w:p w14:paraId="3E1C4DD6" w14:textId="77777777" w:rsidR="00C62228" w:rsidRDefault="00E6392B">
            <w:pPr>
              <w:pStyle w:val="TableParagraph"/>
              <w:spacing w:line="261" w:lineRule="exact"/>
              <w:ind w:left="107"/>
              <w:rPr>
                <w:sz w:val="24"/>
              </w:rPr>
            </w:pPr>
            <w:r>
              <w:rPr>
                <w:sz w:val="24"/>
              </w:rPr>
              <w:t>Value Addition</w:t>
            </w:r>
          </w:p>
          <w:p w14:paraId="5EE2E9E6" w14:textId="77777777" w:rsidR="00C62228" w:rsidRDefault="00E6392B">
            <w:pPr>
              <w:pStyle w:val="TableParagraph"/>
              <w:ind w:left="107"/>
              <w:rPr>
                <w:sz w:val="24"/>
              </w:rPr>
            </w:pPr>
            <w:r>
              <w:rPr>
                <w:sz w:val="24"/>
              </w:rPr>
              <w:t>Courses</w:t>
            </w:r>
          </w:p>
        </w:tc>
        <w:tc>
          <w:tcPr>
            <w:tcW w:w="629" w:type="dxa"/>
          </w:tcPr>
          <w:p w14:paraId="4234109E" w14:textId="77777777" w:rsidR="00C62228" w:rsidRDefault="00E6392B">
            <w:pPr>
              <w:pStyle w:val="TableParagraph"/>
              <w:spacing w:line="261" w:lineRule="exact"/>
              <w:ind w:left="104"/>
              <w:rPr>
                <w:sz w:val="24"/>
              </w:rPr>
            </w:pPr>
            <w:r>
              <w:rPr>
                <w:sz w:val="24"/>
              </w:rPr>
              <w:t>2</w:t>
            </w:r>
          </w:p>
        </w:tc>
        <w:tc>
          <w:tcPr>
            <w:tcW w:w="632" w:type="dxa"/>
          </w:tcPr>
          <w:p w14:paraId="626E6519" w14:textId="77777777" w:rsidR="00C62228" w:rsidRDefault="00E6392B">
            <w:pPr>
              <w:pStyle w:val="TableParagraph"/>
              <w:spacing w:line="261" w:lineRule="exact"/>
              <w:ind w:left="106"/>
              <w:rPr>
                <w:sz w:val="24"/>
              </w:rPr>
            </w:pPr>
            <w:r>
              <w:rPr>
                <w:sz w:val="24"/>
              </w:rPr>
              <w:t>0</w:t>
            </w:r>
          </w:p>
        </w:tc>
        <w:tc>
          <w:tcPr>
            <w:tcW w:w="1260" w:type="dxa"/>
          </w:tcPr>
          <w:p w14:paraId="402958E8" w14:textId="77777777" w:rsidR="00C62228" w:rsidRDefault="00E6392B">
            <w:pPr>
              <w:pStyle w:val="TableParagraph"/>
              <w:spacing w:line="261" w:lineRule="exact"/>
              <w:ind w:left="104"/>
              <w:rPr>
                <w:sz w:val="24"/>
              </w:rPr>
            </w:pPr>
            <w:r>
              <w:rPr>
                <w:sz w:val="24"/>
              </w:rPr>
              <w:t>0</w:t>
            </w:r>
          </w:p>
        </w:tc>
        <w:tc>
          <w:tcPr>
            <w:tcW w:w="1349" w:type="dxa"/>
          </w:tcPr>
          <w:p w14:paraId="0D449A8B" w14:textId="77777777" w:rsidR="00C62228" w:rsidRDefault="00E6392B">
            <w:pPr>
              <w:pStyle w:val="TableParagraph"/>
              <w:spacing w:line="261" w:lineRule="exact"/>
              <w:ind w:left="104"/>
              <w:rPr>
                <w:sz w:val="24"/>
              </w:rPr>
            </w:pPr>
            <w:r>
              <w:rPr>
                <w:sz w:val="24"/>
              </w:rPr>
              <w:t>2</w:t>
            </w:r>
          </w:p>
        </w:tc>
      </w:tr>
      <w:tr w:rsidR="00C62228" w14:paraId="37523455" w14:textId="77777777">
        <w:trPr>
          <w:trHeight w:val="1103"/>
        </w:trPr>
        <w:tc>
          <w:tcPr>
            <w:tcW w:w="1620" w:type="dxa"/>
          </w:tcPr>
          <w:p w14:paraId="69DEB5C3" w14:textId="77777777" w:rsidR="00C62228" w:rsidRDefault="00E6392B">
            <w:pPr>
              <w:pStyle w:val="TableParagraph"/>
              <w:spacing w:line="261" w:lineRule="exact"/>
              <w:ind w:left="107"/>
              <w:rPr>
                <w:sz w:val="24"/>
              </w:rPr>
            </w:pPr>
            <w:r>
              <w:rPr>
                <w:sz w:val="24"/>
              </w:rPr>
              <w:t>SANS118</w:t>
            </w:r>
          </w:p>
        </w:tc>
        <w:tc>
          <w:tcPr>
            <w:tcW w:w="1801" w:type="dxa"/>
          </w:tcPr>
          <w:p w14:paraId="1FEFDE2C" w14:textId="77777777" w:rsidR="00C62228" w:rsidRDefault="00E6392B">
            <w:pPr>
              <w:pStyle w:val="TableParagraph"/>
              <w:spacing w:line="261" w:lineRule="exact"/>
              <w:ind w:left="107"/>
              <w:rPr>
                <w:sz w:val="24"/>
              </w:rPr>
            </w:pPr>
            <w:r>
              <w:rPr>
                <w:sz w:val="24"/>
              </w:rPr>
              <w:t>Written</w:t>
            </w:r>
          </w:p>
          <w:p w14:paraId="502AF9C7" w14:textId="77777777" w:rsidR="00C62228" w:rsidRDefault="00E6392B">
            <w:pPr>
              <w:pStyle w:val="TableParagraph"/>
              <w:spacing w:line="270" w:lineRule="atLeast"/>
              <w:ind w:left="107" w:right="144"/>
              <w:rPr>
                <w:sz w:val="24"/>
              </w:rPr>
            </w:pPr>
            <w:r>
              <w:rPr>
                <w:sz w:val="24"/>
              </w:rPr>
              <w:t>Expression &amp; Comprehension in Sanskrit- I</w:t>
            </w:r>
          </w:p>
        </w:tc>
        <w:tc>
          <w:tcPr>
            <w:tcW w:w="1712" w:type="dxa"/>
          </w:tcPr>
          <w:p w14:paraId="1BBD1F30" w14:textId="77777777" w:rsidR="00C62228" w:rsidRDefault="00E6392B">
            <w:pPr>
              <w:pStyle w:val="TableParagraph"/>
              <w:spacing w:line="261" w:lineRule="exact"/>
              <w:ind w:left="107"/>
              <w:rPr>
                <w:sz w:val="24"/>
              </w:rPr>
            </w:pPr>
            <w:r>
              <w:rPr>
                <w:sz w:val="24"/>
              </w:rPr>
              <w:t>Value Addition</w:t>
            </w:r>
          </w:p>
          <w:p w14:paraId="41622A63" w14:textId="77777777" w:rsidR="00C62228" w:rsidRDefault="00E6392B">
            <w:pPr>
              <w:pStyle w:val="TableParagraph"/>
              <w:ind w:left="107"/>
              <w:rPr>
                <w:sz w:val="24"/>
              </w:rPr>
            </w:pPr>
            <w:r>
              <w:rPr>
                <w:sz w:val="24"/>
              </w:rPr>
              <w:t>Courses</w:t>
            </w:r>
          </w:p>
        </w:tc>
        <w:tc>
          <w:tcPr>
            <w:tcW w:w="629" w:type="dxa"/>
          </w:tcPr>
          <w:p w14:paraId="6E00E969" w14:textId="77777777" w:rsidR="00C62228" w:rsidRDefault="00E6392B">
            <w:pPr>
              <w:pStyle w:val="TableParagraph"/>
              <w:spacing w:line="261" w:lineRule="exact"/>
              <w:ind w:left="104"/>
              <w:rPr>
                <w:sz w:val="24"/>
              </w:rPr>
            </w:pPr>
            <w:r>
              <w:rPr>
                <w:sz w:val="24"/>
              </w:rPr>
              <w:t>2</w:t>
            </w:r>
          </w:p>
        </w:tc>
        <w:tc>
          <w:tcPr>
            <w:tcW w:w="632" w:type="dxa"/>
          </w:tcPr>
          <w:p w14:paraId="34074BFE" w14:textId="77777777" w:rsidR="00C62228" w:rsidRDefault="00E6392B">
            <w:pPr>
              <w:pStyle w:val="TableParagraph"/>
              <w:spacing w:line="261" w:lineRule="exact"/>
              <w:ind w:left="106"/>
              <w:rPr>
                <w:sz w:val="24"/>
              </w:rPr>
            </w:pPr>
            <w:r>
              <w:rPr>
                <w:sz w:val="24"/>
              </w:rPr>
              <w:t>0</w:t>
            </w:r>
          </w:p>
        </w:tc>
        <w:tc>
          <w:tcPr>
            <w:tcW w:w="1260" w:type="dxa"/>
          </w:tcPr>
          <w:p w14:paraId="16FB2A04" w14:textId="77777777" w:rsidR="00C62228" w:rsidRDefault="00E6392B">
            <w:pPr>
              <w:pStyle w:val="TableParagraph"/>
              <w:spacing w:line="261" w:lineRule="exact"/>
              <w:ind w:left="104"/>
              <w:rPr>
                <w:sz w:val="24"/>
              </w:rPr>
            </w:pPr>
            <w:r>
              <w:rPr>
                <w:sz w:val="24"/>
              </w:rPr>
              <w:t>0</w:t>
            </w:r>
          </w:p>
        </w:tc>
        <w:tc>
          <w:tcPr>
            <w:tcW w:w="1349" w:type="dxa"/>
          </w:tcPr>
          <w:p w14:paraId="3C878DA8" w14:textId="77777777" w:rsidR="00C62228" w:rsidRDefault="00E6392B">
            <w:pPr>
              <w:pStyle w:val="TableParagraph"/>
              <w:spacing w:line="261" w:lineRule="exact"/>
              <w:ind w:left="104"/>
              <w:rPr>
                <w:sz w:val="24"/>
              </w:rPr>
            </w:pPr>
            <w:r>
              <w:rPr>
                <w:sz w:val="24"/>
              </w:rPr>
              <w:t>2</w:t>
            </w:r>
          </w:p>
        </w:tc>
      </w:tr>
      <w:tr w:rsidR="00C62228" w14:paraId="63D0EF8E" w14:textId="77777777">
        <w:trPr>
          <w:trHeight w:val="1105"/>
        </w:trPr>
        <w:tc>
          <w:tcPr>
            <w:tcW w:w="1620" w:type="dxa"/>
            <w:tcBorders>
              <w:bottom w:val="single" w:sz="8" w:space="0" w:color="000000"/>
            </w:tcBorders>
          </w:tcPr>
          <w:p w14:paraId="67AE7399" w14:textId="77777777" w:rsidR="00C62228" w:rsidRDefault="00E6392B">
            <w:pPr>
              <w:pStyle w:val="TableParagraph"/>
              <w:spacing w:line="261" w:lineRule="exact"/>
              <w:ind w:left="107"/>
              <w:rPr>
                <w:sz w:val="24"/>
              </w:rPr>
            </w:pPr>
            <w:r>
              <w:rPr>
                <w:sz w:val="24"/>
              </w:rPr>
              <w:t>SPAN146</w:t>
            </w:r>
          </w:p>
        </w:tc>
        <w:tc>
          <w:tcPr>
            <w:tcW w:w="1801" w:type="dxa"/>
            <w:tcBorders>
              <w:bottom w:val="single" w:sz="8" w:space="0" w:color="000000"/>
            </w:tcBorders>
          </w:tcPr>
          <w:p w14:paraId="2A95A2CE" w14:textId="77777777" w:rsidR="00C62228" w:rsidRDefault="00E6392B">
            <w:pPr>
              <w:pStyle w:val="TableParagraph"/>
              <w:spacing w:line="261" w:lineRule="exact"/>
              <w:ind w:left="107"/>
              <w:rPr>
                <w:sz w:val="24"/>
              </w:rPr>
            </w:pPr>
            <w:r>
              <w:rPr>
                <w:sz w:val="24"/>
              </w:rPr>
              <w:t>Written</w:t>
            </w:r>
          </w:p>
          <w:p w14:paraId="499373BB" w14:textId="77777777" w:rsidR="00C62228" w:rsidRDefault="00E6392B">
            <w:pPr>
              <w:pStyle w:val="TableParagraph"/>
              <w:spacing w:line="270" w:lineRule="atLeast"/>
              <w:ind w:left="107" w:right="144"/>
              <w:rPr>
                <w:sz w:val="24"/>
              </w:rPr>
            </w:pPr>
            <w:r>
              <w:rPr>
                <w:sz w:val="24"/>
              </w:rPr>
              <w:t>Expression &amp; Comprehension in Spanish - I</w:t>
            </w:r>
          </w:p>
        </w:tc>
        <w:tc>
          <w:tcPr>
            <w:tcW w:w="1712" w:type="dxa"/>
            <w:tcBorders>
              <w:bottom w:val="single" w:sz="8" w:space="0" w:color="000000"/>
            </w:tcBorders>
          </w:tcPr>
          <w:p w14:paraId="38CB9DEF" w14:textId="77777777" w:rsidR="00C62228" w:rsidRDefault="00E6392B">
            <w:pPr>
              <w:pStyle w:val="TableParagraph"/>
              <w:spacing w:line="261" w:lineRule="exact"/>
              <w:ind w:left="107"/>
              <w:rPr>
                <w:sz w:val="24"/>
              </w:rPr>
            </w:pPr>
            <w:r>
              <w:rPr>
                <w:sz w:val="24"/>
              </w:rPr>
              <w:t>Value Addition</w:t>
            </w:r>
          </w:p>
          <w:p w14:paraId="76769ADC" w14:textId="77777777" w:rsidR="00C62228" w:rsidRDefault="00E6392B">
            <w:pPr>
              <w:pStyle w:val="TableParagraph"/>
              <w:ind w:left="107"/>
              <w:rPr>
                <w:sz w:val="24"/>
              </w:rPr>
            </w:pPr>
            <w:r>
              <w:rPr>
                <w:sz w:val="24"/>
              </w:rPr>
              <w:t>Courses</w:t>
            </w:r>
          </w:p>
        </w:tc>
        <w:tc>
          <w:tcPr>
            <w:tcW w:w="629" w:type="dxa"/>
            <w:tcBorders>
              <w:bottom w:val="single" w:sz="8" w:space="0" w:color="000000"/>
            </w:tcBorders>
          </w:tcPr>
          <w:p w14:paraId="3F1FDD3D" w14:textId="77777777" w:rsidR="00C62228" w:rsidRDefault="00E6392B">
            <w:pPr>
              <w:pStyle w:val="TableParagraph"/>
              <w:spacing w:line="261" w:lineRule="exact"/>
              <w:ind w:left="104"/>
              <w:rPr>
                <w:sz w:val="24"/>
              </w:rPr>
            </w:pPr>
            <w:r>
              <w:rPr>
                <w:sz w:val="24"/>
              </w:rPr>
              <w:t>2</w:t>
            </w:r>
          </w:p>
        </w:tc>
        <w:tc>
          <w:tcPr>
            <w:tcW w:w="632" w:type="dxa"/>
            <w:tcBorders>
              <w:bottom w:val="single" w:sz="8" w:space="0" w:color="000000"/>
            </w:tcBorders>
          </w:tcPr>
          <w:p w14:paraId="4477359E" w14:textId="77777777" w:rsidR="00C62228" w:rsidRDefault="00E6392B">
            <w:pPr>
              <w:pStyle w:val="TableParagraph"/>
              <w:spacing w:line="261" w:lineRule="exact"/>
              <w:ind w:left="106"/>
              <w:rPr>
                <w:sz w:val="24"/>
              </w:rPr>
            </w:pPr>
            <w:r>
              <w:rPr>
                <w:sz w:val="24"/>
              </w:rPr>
              <w:t>0</w:t>
            </w:r>
          </w:p>
        </w:tc>
        <w:tc>
          <w:tcPr>
            <w:tcW w:w="1260" w:type="dxa"/>
            <w:tcBorders>
              <w:bottom w:val="single" w:sz="8" w:space="0" w:color="000000"/>
            </w:tcBorders>
          </w:tcPr>
          <w:p w14:paraId="2C50BAAD" w14:textId="77777777" w:rsidR="00C62228" w:rsidRDefault="00E6392B">
            <w:pPr>
              <w:pStyle w:val="TableParagraph"/>
              <w:spacing w:line="261" w:lineRule="exact"/>
              <w:ind w:left="104"/>
              <w:rPr>
                <w:sz w:val="24"/>
              </w:rPr>
            </w:pPr>
            <w:r>
              <w:rPr>
                <w:sz w:val="24"/>
              </w:rPr>
              <w:t>0</w:t>
            </w:r>
          </w:p>
        </w:tc>
        <w:tc>
          <w:tcPr>
            <w:tcW w:w="1349" w:type="dxa"/>
            <w:tcBorders>
              <w:bottom w:val="single" w:sz="8" w:space="0" w:color="000000"/>
            </w:tcBorders>
          </w:tcPr>
          <w:p w14:paraId="3016553E" w14:textId="77777777" w:rsidR="00C62228" w:rsidRDefault="00E6392B">
            <w:pPr>
              <w:pStyle w:val="TableParagraph"/>
              <w:spacing w:line="261" w:lineRule="exact"/>
              <w:ind w:left="104"/>
              <w:rPr>
                <w:sz w:val="24"/>
              </w:rPr>
            </w:pPr>
            <w:r>
              <w:rPr>
                <w:sz w:val="24"/>
              </w:rPr>
              <w:t>2</w:t>
            </w:r>
          </w:p>
        </w:tc>
      </w:tr>
      <w:tr w:rsidR="00C62228" w14:paraId="1D5AD36A" w14:textId="77777777">
        <w:trPr>
          <w:trHeight w:val="551"/>
        </w:trPr>
        <w:tc>
          <w:tcPr>
            <w:tcW w:w="7654" w:type="dxa"/>
            <w:gridSpan w:val="6"/>
            <w:tcBorders>
              <w:top w:val="single" w:sz="8" w:space="0" w:color="000000"/>
            </w:tcBorders>
          </w:tcPr>
          <w:p w14:paraId="61831817" w14:textId="77777777" w:rsidR="00C62228" w:rsidRDefault="00E6392B">
            <w:pPr>
              <w:pStyle w:val="TableParagraph"/>
              <w:spacing w:line="265" w:lineRule="exact"/>
              <w:ind w:left="2561"/>
              <w:rPr>
                <w:b/>
                <w:sz w:val="24"/>
              </w:rPr>
            </w:pPr>
            <w:r>
              <w:rPr>
                <w:b/>
                <w:sz w:val="24"/>
              </w:rPr>
              <w:t>TOTAL CREDIT UNITS FOR SEMESTER III-</w:t>
            </w:r>
          </w:p>
        </w:tc>
        <w:tc>
          <w:tcPr>
            <w:tcW w:w="1349" w:type="dxa"/>
            <w:tcBorders>
              <w:top w:val="single" w:sz="8" w:space="0" w:color="000000"/>
            </w:tcBorders>
          </w:tcPr>
          <w:p w14:paraId="7D400DB5" w14:textId="77777777" w:rsidR="00C62228" w:rsidRDefault="00E6392B">
            <w:pPr>
              <w:pStyle w:val="TableParagraph"/>
              <w:spacing w:line="265" w:lineRule="exact"/>
              <w:ind w:left="104"/>
              <w:rPr>
                <w:b/>
                <w:sz w:val="24"/>
              </w:rPr>
            </w:pPr>
            <w:r>
              <w:rPr>
                <w:b/>
                <w:sz w:val="24"/>
              </w:rPr>
              <w:t>29</w:t>
            </w:r>
          </w:p>
        </w:tc>
      </w:tr>
    </w:tbl>
    <w:p w14:paraId="406D4A52" w14:textId="77777777" w:rsidR="00C62228" w:rsidRDefault="00C62228">
      <w:pPr>
        <w:spacing w:line="265" w:lineRule="exact"/>
        <w:rPr>
          <w:sz w:val="24"/>
        </w:rPr>
        <w:sectPr w:rsidR="00C62228">
          <w:headerReference w:type="default" r:id="rId502"/>
          <w:footerReference w:type="default" r:id="rId503"/>
          <w:pgSz w:w="11900" w:h="16840"/>
          <w:pgMar w:top="620" w:right="0" w:bottom="1540" w:left="160" w:header="0" w:footer="1358" w:gutter="0"/>
          <w:pgNumType w:start="165"/>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161"/>
        <w:gridCol w:w="1532"/>
        <w:gridCol w:w="629"/>
        <w:gridCol w:w="632"/>
        <w:gridCol w:w="1260"/>
        <w:gridCol w:w="1349"/>
      </w:tblGrid>
      <w:tr w:rsidR="00C62228" w14:paraId="2A991B46" w14:textId="77777777">
        <w:trPr>
          <w:trHeight w:val="292"/>
        </w:trPr>
        <w:tc>
          <w:tcPr>
            <w:tcW w:w="9003" w:type="dxa"/>
            <w:gridSpan w:val="7"/>
            <w:shd w:val="clear" w:color="auto" w:fill="BEBEBE"/>
          </w:tcPr>
          <w:p w14:paraId="3BC90A33" w14:textId="77777777" w:rsidR="00C62228" w:rsidRDefault="00E6392B">
            <w:pPr>
              <w:pStyle w:val="TableParagraph"/>
              <w:spacing w:before="6" w:line="266" w:lineRule="exact"/>
              <w:ind w:left="3839" w:right="3837"/>
              <w:jc w:val="center"/>
              <w:rPr>
                <w:b/>
                <w:sz w:val="24"/>
              </w:rPr>
            </w:pPr>
            <w:r>
              <w:rPr>
                <w:b/>
                <w:sz w:val="24"/>
              </w:rPr>
              <w:lastRenderedPageBreak/>
              <w:t>Semester IV</w:t>
            </w:r>
          </w:p>
        </w:tc>
      </w:tr>
      <w:tr w:rsidR="00C62228" w14:paraId="46669263" w14:textId="77777777">
        <w:trPr>
          <w:trHeight w:val="256"/>
        </w:trPr>
        <w:tc>
          <w:tcPr>
            <w:tcW w:w="1440" w:type="dxa"/>
            <w:tcBorders>
              <w:bottom w:val="single" w:sz="6" w:space="0" w:color="000000"/>
            </w:tcBorders>
            <w:shd w:val="clear" w:color="auto" w:fill="BEBEBE"/>
          </w:tcPr>
          <w:p w14:paraId="4EB8109D" w14:textId="77777777" w:rsidR="00C62228" w:rsidRDefault="00E6392B">
            <w:pPr>
              <w:pStyle w:val="TableParagraph"/>
              <w:spacing w:before="12" w:line="224" w:lineRule="exact"/>
              <w:ind w:left="165"/>
              <w:rPr>
                <w:b/>
                <w:sz w:val="20"/>
              </w:rPr>
            </w:pPr>
            <w:r>
              <w:rPr>
                <w:b/>
                <w:sz w:val="20"/>
              </w:rPr>
              <w:t>Course Code</w:t>
            </w:r>
          </w:p>
        </w:tc>
        <w:tc>
          <w:tcPr>
            <w:tcW w:w="2161" w:type="dxa"/>
            <w:tcBorders>
              <w:bottom w:val="single" w:sz="6" w:space="0" w:color="000000"/>
            </w:tcBorders>
            <w:shd w:val="clear" w:color="auto" w:fill="BEBEBE"/>
          </w:tcPr>
          <w:p w14:paraId="06623C1E" w14:textId="77777777" w:rsidR="00C62228" w:rsidRDefault="00E6392B">
            <w:pPr>
              <w:pStyle w:val="TableParagraph"/>
              <w:spacing w:before="12" w:line="224" w:lineRule="exact"/>
              <w:ind w:left="549"/>
              <w:rPr>
                <w:b/>
                <w:sz w:val="20"/>
              </w:rPr>
            </w:pPr>
            <w:r>
              <w:rPr>
                <w:b/>
                <w:sz w:val="20"/>
              </w:rPr>
              <w:t>Course Title</w:t>
            </w:r>
          </w:p>
        </w:tc>
        <w:tc>
          <w:tcPr>
            <w:tcW w:w="1532" w:type="dxa"/>
            <w:tcBorders>
              <w:bottom w:val="single" w:sz="6" w:space="0" w:color="000000"/>
            </w:tcBorders>
            <w:shd w:val="clear" w:color="auto" w:fill="BEBEBE"/>
          </w:tcPr>
          <w:p w14:paraId="01A8FFA7" w14:textId="77777777" w:rsidR="00C62228" w:rsidRDefault="00E6392B">
            <w:pPr>
              <w:pStyle w:val="TableParagraph"/>
              <w:spacing w:before="12" w:line="224" w:lineRule="exact"/>
              <w:ind w:left="87" w:right="87"/>
              <w:jc w:val="center"/>
              <w:rPr>
                <w:b/>
                <w:sz w:val="20"/>
              </w:rPr>
            </w:pPr>
            <w:r>
              <w:rPr>
                <w:b/>
                <w:sz w:val="20"/>
              </w:rPr>
              <w:t>Course Type</w:t>
            </w:r>
          </w:p>
        </w:tc>
        <w:tc>
          <w:tcPr>
            <w:tcW w:w="2521" w:type="dxa"/>
            <w:gridSpan w:val="3"/>
            <w:tcBorders>
              <w:bottom w:val="single" w:sz="6" w:space="0" w:color="000000"/>
            </w:tcBorders>
            <w:shd w:val="clear" w:color="auto" w:fill="BEBEBE"/>
          </w:tcPr>
          <w:p w14:paraId="4B645859" w14:textId="77777777" w:rsidR="00C62228" w:rsidRDefault="00E6392B">
            <w:pPr>
              <w:pStyle w:val="TableParagraph"/>
              <w:spacing w:before="12" w:line="224" w:lineRule="exact"/>
              <w:ind w:left="957" w:right="958"/>
              <w:jc w:val="center"/>
              <w:rPr>
                <w:b/>
                <w:sz w:val="20"/>
              </w:rPr>
            </w:pPr>
            <w:r>
              <w:rPr>
                <w:b/>
                <w:sz w:val="20"/>
              </w:rPr>
              <w:t>Credit</w:t>
            </w:r>
          </w:p>
        </w:tc>
        <w:tc>
          <w:tcPr>
            <w:tcW w:w="1349" w:type="dxa"/>
            <w:tcBorders>
              <w:bottom w:val="single" w:sz="6" w:space="0" w:color="000000"/>
            </w:tcBorders>
            <w:shd w:val="clear" w:color="auto" w:fill="BEBEBE"/>
          </w:tcPr>
          <w:p w14:paraId="639E2E64" w14:textId="77777777" w:rsidR="00C62228" w:rsidRDefault="00E6392B">
            <w:pPr>
              <w:pStyle w:val="TableParagraph"/>
              <w:spacing w:before="12" w:line="224" w:lineRule="exact"/>
              <w:ind w:left="140"/>
              <w:rPr>
                <w:b/>
                <w:sz w:val="20"/>
              </w:rPr>
            </w:pPr>
            <w:r>
              <w:rPr>
                <w:b/>
                <w:sz w:val="20"/>
              </w:rPr>
              <w:t>Credit Units</w:t>
            </w:r>
          </w:p>
        </w:tc>
      </w:tr>
      <w:tr w:rsidR="00C62228" w14:paraId="1ACBF344" w14:textId="77777777">
        <w:trPr>
          <w:trHeight w:val="249"/>
        </w:trPr>
        <w:tc>
          <w:tcPr>
            <w:tcW w:w="1440" w:type="dxa"/>
            <w:tcBorders>
              <w:top w:val="single" w:sz="6" w:space="0" w:color="000000"/>
              <w:bottom w:val="single" w:sz="8" w:space="0" w:color="000000"/>
            </w:tcBorders>
          </w:tcPr>
          <w:p w14:paraId="680AB48F" w14:textId="77777777" w:rsidR="00C62228" w:rsidRDefault="00C62228">
            <w:pPr>
              <w:pStyle w:val="TableParagraph"/>
              <w:rPr>
                <w:sz w:val="18"/>
              </w:rPr>
            </w:pPr>
          </w:p>
        </w:tc>
        <w:tc>
          <w:tcPr>
            <w:tcW w:w="2161" w:type="dxa"/>
            <w:tcBorders>
              <w:top w:val="single" w:sz="6" w:space="0" w:color="000000"/>
              <w:bottom w:val="single" w:sz="8" w:space="0" w:color="000000"/>
            </w:tcBorders>
          </w:tcPr>
          <w:p w14:paraId="7DBDAE8F" w14:textId="77777777" w:rsidR="00C62228" w:rsidRDefault="00C62228">
            <w:pPr>
              <w:pStyle w:val="TableParagraph"/>
              <w:rPr>
                <w:sz w:val="18"/>
              </w:rPr>
            </w:pPr>
          </w:p>
        </w:tc>
        <w:tc>
          <w:tcPr>
            <w:tcW w:w="1532" w:type="dxa"/>
            <w:tcBorders>
              <w:top w:val="single" w:sz="6" w:space="0" w:color="000000"/>
              <w:bottom w:val="single" w:sz="8" w:space="0" w:color="000000"/>
            </w:tcBorders>
          </w:tcPr>
          <w:p w14:paraId="70DE9144" w14:textId="77777777" w:rsidR="00C62228" w:rsidRDefault="00C62228">
            <w:pPr>
              <w:pStyle w:val="TableParagraph"/>
              <w:rPr>
                <w:sz w:val="18"/>
              </w:rPr>
            </w:pPr>
          </w:p>
        </w:tc>
        <w:tc>
          <w:tcPr>
            <w:tcW w:w="629" w:type="dxa"/>
            <w:tcBorders>
              <w:top w:val="single" w:sz="6" w:space="0" w:color="000000"/>
              <w:bottom w:val="single" w:sz="8" w:space="0" w:color="000000"/>
            </w:tcBorders>
          </w:tcPr>
          <w:p w14:paraId="2577DE82" w14:textId="77777777" w:rsidR="00C62228" w:rsidRDefault="00E6392B">
            <w:pPr>
              <w:pStyle w:val="TableParagraph"/>
              <w:spacing w:line="229" w:lineRule="exact"/>
              <w:ind w:right="238"/>
              <w:jc w:val="right"/>
            </w:pPr>
            <w:r>
              <w:t>L</w:t>
            </w:r>
          </w:p>
        </w:tc>
        <w:tc>
          <w:tcPr>
            <w:tcW w:w="632" w:type="dxa"/>
            <w:tcBorders>
              <w:top w:val="single" w:sz="6" w:space="0" w:color="000000"/>
              <w:bottom w:val="single" w:sz="8" w:space="0" w:color="000000"/>
            </w:tcBorders>
          </w:tcPr>
          <w:p w14:paraId="029FDDFF" w14:textId="77777777" w:rsidR="00C62228" w:rsidRDefault="00E6392B">
            <w:pPr>
              <w:pStyle w:val="TableParagraph"/>
              <w:spacing w:line="229" w:lineRule="exact"/>
              <w:ind w:right="239"/>
              <w:jc w:val="right"/>
            </w:pPr>
            <w:r>
              <w:t>T</w:t>
            </w:r>
          </w:p>
        </w:tc>
        <w:tc>
          <w:tcPr>
            <w:tcW w:w="1260" w:type="dxa"/>
            <w:tcBorders>
              <w:top w:val="single" w:sz="6" w:space="0" w:color="000000"/>
              <w:bottom w:val="single" w:sz="8" w:space="0" w:color="000000"/>
            </w:tcBorders>
          </w:tcPr>
          <w:p w14:paraId="4A143F07" w14:textId="77777777" w:rsidR="00C62228" w:rsidRDefault="00E6392B">
            <w:pPr>
              <w:pStyle w:val="TableParagraph"/>
              <w:spacing w:line="229" w:lineRule="exact"/>
              <w:ind w:left="276"/>
            </w:pPr>
            <w:r>
              <w:t>P/S/FW</w:t>
            </w:r>
          </w:p>
        </w:tc>
        <w:tc>
          <w:tcPr>
            <w:tcW w:w="1349" w:type="dxa"/>
            <w:tcBorders>
              <w:top w:val="single" w:sz="6" w:space="0" w:color="000000"/>
              <w:bottom w:val="single" w:sz="8" w:space="0" w:color="000000"/>
            </w:tcBorders>
          </w:tcPr>
          <w:p w14:paraId="05C2BCA7" w14:textId="77777777" w:rsidR="00C62228" w:rsidRDefault="00C62228">
            <w:pPr>
              <w:pStyle w:val="TableParagraph"/>
              <w:rPr>
                <w:sz w:val="18"/>
              </w:rPr>
            </w:pPr>
          </w:p>
        </w:tc>
      </w:tr>
      <w:tr w:rsidR="00C62228" w14:paraId="5CA919BF" w14:textId="77777777">
        <w:trPr>
          <w:trHeight w:val="1103"/>
        </w:trPr>
        <w:tc>
          <w:tcPr>
            <w:tcW w:w="1440" w:type="dxa"/>
            <w:tcBorders>
              <w:top w:val="single" w:sz="8" w:space="0" w:color="000000"/>
            </w:tcBorders>
          </w:tcPr>
          <w:p w14:paraId="1D402BB5" w14:textId="77777777" w:rsidR="00C62228" w:rsidRDefault="00C62228">
            <w:pPr>
              <w:pStyle w:val="TableParagraph"/>
              <w:spacing w:before="4"/>
              <w:rPr>
                <w:b/>
                <w:sz w:val="35"/>
              </w:rPr>
            </w:pPr>
          </w:p>
          <w:p w14:paraId="41D9747A" w14:textId="77777777" w:rsidR="00C62228" w:rsidRDefault="00E6392B">
            <w:pPr>
              <w:pStyle w:val="TableParagraph"/>
              <w:ind w:left="107"/>
              <w:rPr>
                <w:sz w:val="24"/>
              </w:rPr>
            </w:pPr>
            <w:r>
              <w:rPr>
                <w:sz w:val="24"/>
              </w:rPr>
              <w:t>MGMT705</w:t>
            </w:r>
          </w:p>
        </w:tc>
        <w:tc>
          <w:tcPr>
            <w:tcW w:w="2161" w:type="dxa"/>
            <w:tcBorders>
              <w:top w:val="single" w:sz="8" w:space="0" w:color="000000"/>
            </w:tcBorders>
          </w:tcPr>
          <w:p w14:paraId="4E564F3A" w14:textId="77777777" w:rsidR="00C62228" w:rsidRDefault="00E6392B">
            <w:pPr>
              <w:pStyle w:val="TableParagraph"/>
              <w:ind w:left="107" w:right="544"/>
              <w:jc w:val="both"/>
              <w:rPr>
                <w:sz w:val="24"/>
              </w:rPr>
            </w:pPr>
            <w:r>
              <w:rPr>
                <w:sz w:val="24"/>
              </w:rPr>
              <w:t>Management in Action - Social Economic and</w:t>
            </w:r>
          </w:p>
          <w:p w14:paraId="602A34EB" w14:textId="77777777" w:rsidR="00C62228" w:rsidRDefault="00E6392B">
            <w:pPr>
              <w:pStyle w:val="TableParagraph"/>
              <w:spacing w:line="264" w:lineRule="exact"/>
              <w:ind w:left="107"/>
              <w:jc w:val="both"/>
              <w:rPr>
                <w:sz w:val="24"/>
              </w:rPr>
            </w:pPr>
            <w:r>
              <w:rPr>
                <w:sz w:val="24"/>
              </w:rPr>
              <w:t>Ethical Issues</w:t>
            </w:r>
          </w:p>
        </w:tc>
        <w:tc>
          <w:tcPr>
            <w:tcW w:w="1532" w:type="dxa"/>
            <w:tcBorders>
              <w:top w:val="single" w:sz="8" w:space="0" w:color="000000"/>
            </w:tcBorders>
          </w:tcPr>
          <w:p w14:paraId="4E3CF4D6" w14:textId="77777777" w:rsidR="00C62228" w:rsidRDefault="00C62228">
            <w:pPr>
              <w:pStyle w:val="TableParagraph"/>
              <w:spacing w:before="4"/>
              <w:rPr>
                <w:b/>
                <w:sz w:val="35"/>
              </w:rPr>
            </w:pPr>
          </w:p>
          <w:p w14:paraId="13898AF0" w14:textId="77777777" w:rsidR="00C62228" w:rsidRDefault="00E6392B">
            <w:pPr>
              <w:pStyle w:val="TableParagraph"/>
              <w:ind w:left="87" w:right="94"/>
              <w:jc w:val="center"/>
              <w:rPr>
                <w:sz w:val="24"/>
              </w:rPr>
            </w:pPr>
            <w:r>
              <w:rPr>
                <w:sz w:val="24"/>
              </w:rPr>
              <w:t>Core Courses</w:t>
            </w:r>
          </w:p>
        </w:tc>
        <w:tc>
          <w:tcPr>
            <w:tcW w:w="629" w:type="dxa"/>
            <w:tcBorders>
              <w:top w:val="single" w:sz="8" w:space="0" w:color="000000"/>
            </w:tcBorders>
          </w:tcPr>
          <w:p w14:paraId="1EA3E0D2" w14:textId="77777777" w:rsidR="00C62228" w:rsidRDefault="00E6392B">
            <w:pPr>
              <w:pStyle w:val="TableParagraph"/>
              <w:spacing w:line="268" w:lineRule="exact"/>
              <w:ind w:right="246"/>
              <w:jc w:val="right"/>
              <w:rPr>
                <w:sz w:val="24"/>
              </w:rPr>
            </w:pPr>
            <w:r>
              <w:rPr>
                <w:sz w:val="24"/>
              </w:rPr>
              <w:t>4</w:t>
            </w:r>
          </w:p>
        </w:tc>
        <w:tc>
          <w:tcPr>
            <w:tcW w:w="632" w:type="dxa"/>
            <w:tcBorders>
              <w:top w:val="single" w:sz="8" w:space="0" w:color="000000"/>
            </w:tcBorders>
          </w:tcPr>
          <w:p w14:paraId="0FF4A4A5" w14:textId="77777777" w:rsidR="00C62228" w:rsidRDefault="00E6392B">
            <w:pPr>
              <w:pStyle w:val="TableParagraph"/>
              <w:spacing w:line="268" w:lineRule="exact"/>
              <w:ind w:right="246"/>
              <w:jc w:val="right"/>
              <w:rPr>
                <w:sz w:val="24"/>
              </w:rPr>
            </w:pPr>
            <w:r>
              <w:rPr>
                <w:sz w:val="24"/>
              </w:rPr>
              <w:t>0</w:t>
            </w:r>
          </w:p>
        </w:tc>
        <w:tc>
          <w:tcPr>
            <w:tcW w:w="1260" w:type="dxa"/>
            <w:tcBorders>
              <w:top w:val="single" w:sz="8" w:space="0" w:color="000000"/>
            </w:tcBorders>
          </w:tcPr>
          <w:p w14:paraId="375D04F1" w14:textId="77777777" w:rsidR="00C62228" w:rsidRDefault="00E6392B">
            <w:pPr>
              <w:pStyle w:val="TableParagraph"/>
              <w:spacing w:line="268" w:lineRule="exact"/>
              <w:ind w:left="104"/>
              <w:rPr>
                <w:sz w:val="24"/>
              </w:rPr>
            </w:pPr>
            <w:r>
              <w:rPr>
                <w:sz w:val="24"/>
              </w:rPr>
              <w:t>0</w:t>
            </w:r>
          </w:p>
        </w:tc>
        <w:tc>
          <w:tcPr>
            <w:tcW w:w="1349" w:type="dxa"/>
            <w:tcBorders>
              <w:top w:val="single" w:sz="8" w:space="0" w:color="000000"/>
            </w:tcBorders>
          </w:tcPr>
          <w:p w14:paraId="06935178" w14:textId="77777777" w:rsidR="00C62228" w:rsidRDefault="00E6392B">
            <w:pPr>
              <w:pStyle w:val="TableParagraph"/>
              <w:spacing w:line="268" w:lineRule="exact"/>
              <w:ind w:left="104"/>
              <w:rPr>
                <w:sz w:val="24"/>
              </w:rPr>
            </w:pPr>
            <w:r>
              <w:rPr>
                <w:sz w:val="24"/>
              </w:rPr>
              <w:t>4</w:t>
            </w:r>
          </w:p>
        </w:tc>
      </w:tr>
      <w:tr w:rsidR="00C62228" w14:paraId="4203F6BA" w14:textId="77777777">
        <w:trPr>
          <w:trHeight w:val="830"/>
        </w:trPr>
        <w:tc>
          <w:tcPr>
            <w:tcW w:w="1440" w:type="dxa"/>
          </w:tcPr>
          <w:p w14:paraId="5E4D9438" w14:textId="77777777" w:rsidR="00C62228" w:rsidRDefault="00E6392B">
            <w:pPr>
              <w:pStyle w:val="TableParagraph"/>
              <w:spacing w:line="270" w:lineRule="exact"/>
              <w:ind w:left="167"/>
              <w:rPr>
                <w:sz w:val="24"/>
              </w:rPr>
            </w:pPr>
            <w:r>
              <w:rPr>
                <w:sz w:val="24"/>
              </w:rPr>
              <w:t>SW605</w:t>
            </w:r>
          </w:p>
        </w:tc>
        <w:tc>
          <w:tcPr>
            <w:tcW w:w="2161" w:type="dxa"/>
          </w:tcPr>
          <w:p w14:paraId="613C0E65" w14:textId="77777777" w:rsidR="00C62228" w:rsidRDefault="00E6392B">
            <w:pPr>
              <w:pStyle w:val="TableParagraph"/>
              <w:ind w:left="107" w:right="270"/>
              <w:rPr>
                <w:sz w:val="24"/>
              </w:rPr>
            </w:pPr>
            <w:r>
              <w:rPr>
                <w:sz w:val="24"/>
              </w:rPr>
              <w:t>Community Work and social Action</w:t>
            </w:r>
          </w:p>
        </w:tc>
        <w:tc>
          <w:tcPr>
            <w:tcW w:w="1532" w:type="dxa"/>
          </w:tcPr>
          <w:p w14:paraId="580121AA" w14:textId="67E12D8D" w:rsidR="00C62228" w:rsidRDefault="001E41EF">
            <w:pPr>
              <w:pStyle w:val="TableParagraph"/>
              <w:spacing w:line="270" w:lineRule="exact"/>
              <w:ind w:left="107"/>
              <w:rPr>
                <w:sz w:val="24"/>
              </w:rPr>
            </w:pPr>
            <w:r>
              <w:rPr>
                <w:sz w:val="24"/>
              </w:rPr>
              <w:t>Specialisation</w:t>
            </w:r>
          </w:p>
          <w:p w14:paraId="3E7562F4" w14:textId="77777777" w:rsidR="00C62228" w:rsidRDefault="00E6392B">
            <w:pPr>
              <w:pStyle w:val="TableParagraph"/>
              <w:spacing w:line="270" w:lineRule="atLeast"/>
              <w:ind w:left="107" w:right="428"/>
              <w:rPr>
                <w:sz w:val="24"/>
              </w:rPr>
            </w:pPr>
            <w:r>
              <w:rPr>
                <w:sz w:val="24"/>
              </w:rPr>
              <w:t>n Elective Courses</w:t>
            </w:r>
          </w:p>
        </w:tc>
        <w:tc>
          <w:tcPr>
            <w:tcW w:w="629" w:type="dxa"/>
          </w:tcPr>
          <w:p w14:paraId="38620F92" w14:textId="77777777" w:rsidR="00C62228" w:rsidRDefault="00E6392B">
            <w:pPr>
              <w:pStyle w:val="TableParagraph"/>
              <w:spacing w:line="270" w:lineRule="exact"/>
              <w:ind w:left="104"/>
              <w:rPr>
                <w:sz w:val="24"/>
              </w:rPr>
            </w:pPr>
            <w:r>
              <w:rPr>
                <w:sz w:val="24"/>
              </w:rPr>
              <w:t>3</w:t>
            </w:r>
          </w:p>
        </w:tc>
        <w:tc>
          <w:tcPr>
            <w:tcW w:w="632" w:type="dxa"/>
          </w:tcPr>
          <w:p w14:paraId="24FC2138" w14:textId="77777777" w:rsidR="00C62228" w:rsidRDefault="00E6392B">
            <w:pPr>
              <w:pStyle w:val="TableParagraph"/>
              <w:spacing w:line="270" w:lineRule="exact"/>
              <w:ind w:left="106"/>
              <w:rPr>
                <w:sz w:val="24"/>
              </w:rPr>
            </w:pPr>
            <w:r>
              <w:rPr>
                <w:sz w:val="24"/>
              </w:rPr>
              <w:t>0</w:t>
            </w:r>
          </w:p>
        </w:tc>
        <w:tc>
          <w:tcPr>
            <w:tcW w:w="1260" w:type="dxa"/>
          </w:tcPr>
          <w:p w14:paraId="77931843" w14:textId="77777777" w:rsidR="00C62228" w:rsidRDefault="00E6392B">
            <w:pPr>
              <w:pStyle w:val="TableParagraph"/>
              <w:spacing w:line="270" w:lineRule="exact"/>
              <w:ind w:left="104"/>
              <w:rPr>
                <w:sz w:val="24"/>
              </w:rPr>
            </w:pPr>
            <w:r>
              <w:rPr>
                <w:sz w:val="24"/>
              </w:rPr>
              <w:t>0</w:t>
            </w:r>
          </w:p>
        </w:tc>
        <w:tc>
          <w:tcPr>
            <w:tcW w:w="1349" w:type="dxa"/>
          </w:tcPr>
          <w:p w14:paraId="6116C803" w14:textId="77777777" w:rsidR="00C62228" w:rsidRDefault="00E6392B">
            <w:pPr>
              <w:pStyle w:val="TableParagraph"/>
              <w:spacing w:line="270" w:lineRule="exact"/>
              <w:ind w:left="104"/>
              <w:rPr>
                <w:sz w:val="24"/>
              </w:rPr>
            </w:pPr>
            <w:r>
              <w:rPr>
                <w:sz w:val="24"/>
              </w:rPr>
              <w:t>3</w:t>
            </w:r>
          </w:p>
        </w:tc>
      </w:tr>
      <w:tr w:rsidR="00C62228" w14:paraId="6DE10299" w14:textId="77777777">
        <w:trPr>
          <w:trHeight w:val="827"/>
        </w:trPr>
        <w:tc>
          <w:tcPr>
            <w:tcW w:w="1440" w:type="dxa"/>
          </w:tcPr>
          <w:p w14:paraId="2D1D1D08" w14:textId="77777777" w:rsidR="00C62228" w:rsidRDefault="00E6392B">
            <w:pPr>
              <w:pStyle w:val="TableParagraph"/>
              <w:spacing w:line="268" w:lineRule="exact"/>
              <w:ind w:left="107"/>
              <w:rPr>
                <w:sz w:val="24"/>
              </w:rPr>
            </w:pPr>
            <w:r>
              <w:rPr>
                <w:sz w:val="24"/>
              </w:rPr>
              <w:t>NGOM703</w:t>
            </w:r>
          </w:p>
        </w:tc>
        <w:tc>
          <w:tcPr>
            <w:tcW w:w="2161" w:type="dxa"/>
          </w:tcPr>
          <w:p w14:paraId="50EF7F1E" w14:textId="77777777" w:rsidR="00C62228" w:rsidRDefault="00E6392B">
            <w:pPr>
              <w:pStyle w:val="TableParagraph"/>
              <w:spacing w:line="268" w:lineRule="exact"/>
              <w:ind w:left="107"/>
              <w:rPr>
                <w:sz w:val="24"/>
              </w:rPr>
            </w:pPr>
            <w:r>
              <w:rPr>
                <w:sz w:val="24"/>
              </w:rPr>
              <w:t>Technology</w:t>
            </w:r>
          </w:p>
          <w:p w14:paraId="0EEC791E" w14:textId="77777777" w:rsidR="00C62228" w:rsidRDefault="00E6392B">
            <w:pPr>
              <w:pStyle w:val="TableParagraph"/>
              <w:spacing w:line="270" w:lineRule="atLeast"/>
              <w:ind w:left="107" w:right="511"/>
              <w:rPr>
                <w:sz w:val="24"/>
              </w:rPr>
            </w:pPr>
            <w:r>
              <w:rPr>
                <w:sz w:val="24"/>
              </w:rPr>
              <w:t>Interventions &amp; Development</w:t>
            </w:r>
          </w:p>
        </w:tc>
        <w:tc>
          <w:tcPr>
            <w:tcW w:w="1532" w:type="dxa"/>
          </w:tcPr>
          <w:p w14:paraId="20EF37DC" w14:textId="7A6338A0" w:rsidR="00C62228" w:rsidRDefault="001E41EF">
            <w:pPr>
              <w:pStyle w:val="TableParagraph"/>
              <w:spacing w:line="268" w:lineRule="exact"/>
              <w:ind w:left="107"/>
              <w:rPr>
                <w:sz w:val="24"/>
              </w:rPr>
            </w:pPr>
            <w:r>
              <w:rPr>
                <w:sz w:val="24"/>
              </w:rPr>
              <w:t>Specialization</w:t>
            </w:r>
          </w:p>
          <w:p w14:paraId="143EC319" w14:textId="77777777" w:rsidR="00C62228" w:rsidRDefault="00E6392B">
            <w:pPr>
              <w:pStyle w:val="TableParagraph"/>
              <w:spacing w:line="270" w:lineRule="atLeast"/>
              <w:ind w:left="107" w:right="428"/>
              <w:rPr>
                <w:sz w:val="24"/>
              </w:rPr>
            </w:pPr>
            <w:r>
              <w:rPr>
                <w:sz w:val="24"/>
              </w:rPr>
              <w:t>n Elective Courses</w:t>
            </w:r>
          </w:p>
        </w:tc>
        <w:tc>
          <w:tcPr>
            <w:tcW w:w="629" w:type="dxa"/>
          </w:tcPr>
          <w:p w14:paraId="46CF5732" w14:textId="77777777" w:rsidR="00C62228" w:rsidRDefault="00E6392B">
            <w:pPr>
              <w:pStyle w:val="TableParagraph"/>
              <w:spacing w:line="268" w:lineRule="exact"/>
              <w:ind w:left="104"/>
              <w:rPr>
                <w:sz w:val="24"/>
              </w:rPr>
            </w:pPr>
            <w:r>
              <w:rPr>
                <w:sz w:val="24"/>
              </w:rPr>
              <w:t>3</w:t>
            </w:r>
          </w:p>
        </w:tc>
        <w:tc>
          <w:tcPr>
            <w:tcW w:w="632" w:type="dxa"/>
          </w:tcPr>
          <w:p w14:paraId="1B50ED16" w14:textId="77777777" w:rsidR="00C62228" w:rsidRDefault="00E6392B">
            <w:pPr>
              <w:pStyle w:val="TableParagraph"/>
              <w:spacing w:line="268" w:lineRule="exact"/>
              <w:ind w:left="106"/>
              <w:rPr>
                <w:sz w:val="24"/>
              </w:rPr>
            </w:pPr>
            <w:r>
              <w:rPr>
                <w:sz w:val="24"/>
              </w:rPr>
              <w:t>0</w:t>
            </w:r>
          </w:p>
        </w:tc>
        <w:tc>
          <w:tcPr>
            <w:tcW w:w="1260" w:type="dxa"/>
          </w:tcPr>
          <w:p w14:paraId="0AA42941" w14:textId="77777777" w:rsidR="00C62228" w:rsidRDefault="00E6392B">
            <w:pPr>
              <w:pStyle w:val="TableParagraph"/>
              <w:spacing w:line="268" w:lineRule="exact"/>
              <w:ind w:left="104"/>
              <w:rPr>
                <w:sz w:val="24"/>
              </w:rPr>
            </w:pPr>
            <w:r>
              <w:rPr>
                <w:sz w:val="24"/>
              </w:rPr>
              <w:t>0</w:t>
            </w:r>
          </w:p>
        </w:tc>
        <w:tc>
          <w:tcPr>
            <w:tcW w:w="1349" w:type="dxa"/>
          </w:tcPr>
          <w:p w14:paraId="56CF684C" w14:textId="77777777" w:rsidR="00C62228" w:rsidRDefault="00E6392B">
            <w:pPr>
              <w:pStyle w:val="TableParagraph"/>
              <w:spacing w:line="268" w:lineRule="exact"/>
              <w:ind w:left="104"/>
              <w:rPr>
                <w:sz w:val="24"/>
              </w:rPr>
            </w:pPr>
            <w:r>
              <w:rPr>
                <w:sz w:val="24"/>
              </w:rPr>
              <w:t>3</w:t>
            </w:r>
          </w:p>
        </w:tc>
      </w:tr>
      <w:tr w:rsidR="00C62228" w14:paraId="05E28BCB" w14:textId="77777777">
        <w:trPr>
          <w:trHeight w:val="828"/>
        </w:trPr>
        <w:tc>
          <w:tcPr>
            <w:tcW w:w="1440" w:type="dxa"/>
          </w:tcPr>
          <w:p w14:paraId="6C2DA35C" w14:textId="77777777" w:rsidR="00C62228" w:rsidRDefault="00E6392B">
            <w:pPr>
              <w:pStyle w:val="TableParagraph"/>
              <w:spacing w:line="268" w:lineRule="exact"/>
              <w:ind w:left="107"/>
              <w:rPr>
                <w:sz w:val="24"/>
              </w:rPr>
            </w:pPr>
            <w:r>
              <w:rPr>
                <w:sz w:val="24"/>
              </w:rPr>
              <w:t>RUR711</w:t>
            </w:r>
          </w:p>
        </w:tc>
        <w:tc>
          <w:tcPr>
            <w:tcW w:w="2161" w:type="dxa"/>
          </w:tcPr>
          <w:p w14:paraId="2DE10353" w14:textId="77777777" w:rsidR="00C62228" w:rsidRDefault="00E6392B">
            <w:pPr>
              <w:pStyle w:val="TableParagraph"/>
              <w:ind w:left="107" w:right="771"/>
              <w:rPr>
                <w:sz w:val="24"/>
              </w:rPr>
            </w:pPr>
            <w:r>
              <w:rPr>
                <w:sz w:val="24"/>
              </w:rPr>
              <w:t>Cooperative Management</w:t>
            </w:r>
          </w:p>
        </w:tc>
        <w:tc>
          <w:tcPr>
            <w:tcW w:w="1532" w:type="dxa"/>
          </w:tcPr>
          <w:p w14:paraId="2C494738" w14:textId="6F565140" w:rsidR="00C62228" w:rsidRDefault="001E41EF">
            <w:pPr>
              <w:pStyle w:val="TableParagraph"/>
              <w:spacing w:line="268" w:lineRule="exact"/>
              <w:ind w:left="107"/>
              <w:rPr>
                <w:sz w:val="24"/>
              </w:rPr>
            </w:pPr>
            <w:r>
              <w:rPr>
                <w:sz w:val="24"/>
              </w:rPr>
              <w:t>Specialization</w:t>
            </w:r>
          </w:p>
          <w:p w14:paraId="123DEE70" w14:textId="77777777" w:rsidR="00C62228" w:rsidRDefault="00E6392B">
            <w:pPr>
              <w:pStyle w:val="TableParagraph"/>
              <w:spacing w:line="270" w:lineRule="atLeast"/>
              <w:ind w:left="107" w:right="428"/>
              <w:rPr>
                <w:sz w:val="24"/>
              </w:rPr>
            </w:pPr>
            <w:r>
              <w:rPr>
                <w:sz w:val="24"/>
              </w:rPr>
              <w:t>n Elective Courses</w:t>
            </w:r>
          </w:p>
        </w:tc>
        <w:tc>
          <w:tcPr>
            <w:tcW w:w="629" w:type="dxa"/>
          </w:tcPr>
          <w:p w14:paraId="6CF0EFEA" w14:textId="77777777" w:rsidR="00C62228" w:rsidRDefault="00E6392B">
            <w:pPr>
              <w:pStyle w:val="TableParagraph"/>
              <w:spacing w:line="268" w:lineRule="exact"/>
              <w:ind w:left="104"/>
              <w:rPr>
                <w:sz w:val="24"/>
              </w:rPr>
            </w:pPr>
            <w:r>
              <w:rPr>
                <w:sz w:val="24"/>
              </w:rPr>
              <w:t>3</w:t>
            </w:r>
          </w:p>
        </w:tc>
        <w:tc>
          <w:tcPr>
            <w:tcW w:w="632" w:type="dxa"/>
          </w:tcPr>
          <w:p w14:paraId="7230CACF" w14:textId="77777777" w:rsidR="00C62228" w:rsidRDefault="00E6392B">
            <w:pPr>
              <w:pStyle w:val="TableParagraph"/>
              <w:spacing w:line="268" w:lineRule="exact"/>
              <w:ind w:left="106"/>
              <w:rPr>
                <w:sz w:val="24"/>
              </w:rPr>
            </w:pPr>
            <w:r>
              <w:rPr>
                <w:sz w:val="24"/>
              </w:rPr>
              <w:t>0</w:t>
            </w:r>
          </w:p>
        </w:tc>
        <w:tc>
          <w:tcPr>
            <w:tcW w:w="1260" w:type="dxa"/>
          </w:tcPr>
          <w:p w14:paraId="54E14921" w14:textId="77777777" w:rsidR="00C62228" w:rsidRDefault="00E6392B">
            <w:pPr>
              <w:pStyle w:val="TableParagraph"/>
              <w:spacing w:line="268" w:lineRule="exact"/>
              <w:ind w:left="104"/>
              <w:rPr>
                <w:sz w:val="24"/>
              </w:rPr>
            </w:pPr>
            <w:r>
              <w:rPr>
                <w:sz w:val="24"/>
              </w:rPr>
              <w:t>0</w:t>
            </w:r>
          </w:p>
        </w:tc>
        <w:tc>
          <w:tcPr>
            <w:tcW w:w="1349" w:type="dxa"/>
          </w:tcPr>
          <w:p w14:paraId="61BF6069" w14:textId="77777777" w:rsidR="00C62228" w:rsidRDefault="00E6392B">
            <w:pPr>
              <w:pStyle w:val="TableParagraph"/>
              <w:spacing w:line="268" w:lineRule="exact"/>
              <w:ind w:left="104"/>
              <w:rPr>
                <w:sz w:val="24"/>
              </w:rPr>
            </w:pPr>
            <w:r>
              <w:rPr>
                <w:sz w:val="24"/>
              </w:rPr>
              <w:t>3</w:t>
            </w:r>
          </w:p>
        </w:tc>
      </w:tr>
      <w:tr w:rsidR="00C62228" w14:paraId="05D87EE1" w14:textId="77777777">
        <w:trPr>
          <w:trHeight w:val="827"/>
        </w:trPr>
        <w:tc>
          <w:tcPr>
            <w:tcW w:w="1440" w:type="dxa"/>
          </w:tcPr>
          <w:p w14:paraId="5F199095" w14:textId="77777777" w:rsidR="00C62228" w:rsidRDefault="00E6392B">
            <w:pPr>
              <w:pStyle w:val="TableParagraph"/>
              <w:spacing w:line="268" w:lineRule="exact"/>
              <w:ind w:left="107"/>
              <w:rPr>
                <w:sz w:val="24"/>
              </w:rPr>
            </w:pPr>
            <w:r>
              <w:rPr>
                <w:sz w:val="24"/>
              </w:rPr>
              <w:t>NGOM702</w:t>
            </w:r>
          </w:p>
        </w:tc>
        <w:tc>
          <w:tcPr>
            <w:tcW w:w="2161" w:type="dxa"/>
          </w:tcPr>
          <w:p w14:paraId="72CC99EA" w14:textId="77777777" w:rsidR="00C62228" w:rsidRDefault="00E6392B">
            <w:pPr>
              <w:pStyle w:val="TableParagraph"/>
              <w:ind w:left="107" w:right="244"/>
              <w:rPr>
                <w:sz w:val="24"/>
              </w:rPr>
            </w:pPr>
            <w:r>
              <w:rPr>
                <w:sz w:val="24"/>
              </w:rPr>
              <w:t>Methodologies for Participatory</w:t>
            </w:r>
          </w:p>
          <w:p w14:paraId="2E399487" w14:textId="77777777" w:rsidR="00C62228" w:rsidRDefault="00E6392B">
            <w:pPr>
              <w:pStyle w:val="TableParagraph"/>
              <w:spacing w:line="264" w:lineRule="exact"/>
              <w:ind w:left="107"/>
              <w:rPr>
                <w:sz w:val="24"/>
              </w:rPr>
            </w:pPr>
            <w:r>
              <w:rPr>
                <w:sz w:val="24"/>
              </w:rPr>
              <w:t>Assessment</w:t>
            </w:r>
          </w:p>
        </w:tc>
        <w:tc>
          <w:tcPr>
            <w:tcW w:w="1532" w:type="dxa"/>
          </w:tcPr>
          <w:p w14:paraId="7203D5E2" w14:textId="2440719A" w:rsidR="00C62228" w:rsidRDefault="001E41EF">
            <w:pPr>
              <w:pStyle w:val="TableParagraph"/>
              <w:ind w:left="107" w:right="168"/>
              <w:rPr>
                <w:sz w:val="24"/>
              </w:rPr>
            </w:pPr>
            <w:r>
              <w:rPr>
                <w:sz w:val="24"/>
              </w:rPr>
              <w:t>Specialization</w:t>
            </w:r>
            <w:r w:rsidR="00E6392B">
              <w:rPr>
                <w:sz w:val="24"/>
              </w:rPr>
              <w:t xml:space="preserve"> n Elective</w:t>
            </w:r>
          </w:p>
          <w:p w14:paraId="18312CF3" w14:textId="77777777" w:rsidR="00C62228" w:rsidRDefault="00E6392B">
            <w:pPr>
              <w:pStyle w:val="TableParagraph"/>
              <w:spacing w:line="264" w:lineRule="exact"/>
              <w:ind w:left="107"/>
              <w:rPr>
                <w:sz w:val="24"/>
              </w:rPr>
            </w:pPr>
            <w:r>
              <w:rPr>
                <w:sz w:val="24"/>
              </w:rPr>
              <w:t>Courses</w:t>
            </w:r>
          </w:p>
        </w:tc>
        <w:tc>
          <w:tcPr>
            <w:tcW w:w="629" w:type="dxa"/>
          </w:tcPr>
          <w:p w14:paraId="319624D8" w14:textId="77777777" w:rsidR="00C62228" w:rsidRDefault="00E6392B">
            <w:pPr>
              <w:pStyle w:val="TableParagraph"/>
              <w:spacing w:line="268" w:lineRule="exact"/>
              <w:ind w:left="104"/>
              <w:rPr>
                <w:sz w:val="24"/>
              </w:rPr>
            </w:pPr>
            <w:r>
              <w:rPr>
                <w:sz w:val="24"/>
              </w:rPr>
              <w:t>3</w:t>
            </w:r>
          </w:p>
        </w:tc>
        <w:tc>
          <w:tcPr>
            <w:tcW w:w="632" w:type="dxa"/>
          </w:tcPr>
          <w:p w14:paraId="68103FA5" w14:textId="77777777" w:rsidR="00C62228" w:rsidRDefault="00E6392B">
            <w:pPr>
              <w:pStyle w:val="TableParagraph"/>
              <w:spacing w:line="268" w:lineRule="exact"/>
              <w:ind w:left="106"/>
              <w:rPr>
                <w:sz w:val="24"/>
              </w:rPr>
            </w:pPr>
            <w:r>
              <w:rPr>
                <w:sz w:val="24"/>
              </w:rPr>
              <w:t>0</w:t>
            </w:r>
          </w:p>
        </w:tc>
        <w:tc>
          <w:tcPr>
            <w:tcW w:w="1260" w:type="dxa"/>
          </w:tcPr>
          <w:p w14:paraId="52667A3A" w14:textId="77777777" w:rsidR="00C62228" w:rsidRDefault="00E6392B">
            <w:pPr>
              <w:pStyle w:val="TableParagraph"/>
              <w:spacing w:line="268" w:lineRule="exact"/>
              <w:ind w:left="104"/>
              <w:rPr>
                <w:sz w:val="24"/>
              </w:rPr>
            </w:pPr>
            <w:r>
              <w:rPr>
                <w:sz w:val="24"/>
              </w:rPr>
              <w:t>0</w:t>
            </w:r>
          </w:p>
        </w:tc>
        <w:tc>
          <w:tcPr>
            <w:tcW w:w="1349" w:type="dxa"/>
          </w:tcPr>
          <w:p w14:paraId="406BE261" w14:textId="77777777" w:rsidR="00C62228" w:rsidRDefault="00E6392B">
            <w:pPr>
              <w:pStyle w:val="TableParagraph"/>
              <w:spacing w:line="268" w:lineRule="exact"/>
              <w:ind w:left="104"/>
              <w:rPr>
                <w:sz w:val="24"/>
              </w:rPr>
            </w:pPr>
            <w:r>
              <w:rPr>
                <w:sz w:val="24"/>
              </w:rPr>
              <w:t>3</w:t>
            </w:r>
          </w:p>
        </w:tc>
      </w:tr>
      <w:tr w:rsidR="00C62228" w14:paraId="010162E3" w14:textId="77777777">
        <w:trPr>
          <w:trHeight w:val="1103"/>
        </w:trPr>
        <w:tc>
          <w:tcPr>
            <w:tcW w:w="1440" w:type="dxa"/>
          </w:tcPr>
          <w:p w14:paraId="5D8836D5" w14:textId="77777777" w:rsidR="00C62228" w:rsidRDefault="00C62228">
            <w:pPr>
              <w:pStyle w:val="TableParagraph"/>
              <w:spacing w:before="4"/>
              <w:rPr>
                <w:b/>
                <w:sz w:val="35"/>
              </w:rPr>
            </w:pPr>
          </w:p>
          <w:p w14:paraId="4DAC72F4" w14:textId="77777777" w:rsidR="00C62228" w:rsidRDefault="00E6392B">
            <w:pPr>
              <w:pStyle w:val="TableParagraph"/>
              <w:ind w:left="107"/>
              <w:rPr>
                <w:sz w:val="24"/>
              </w:rPr>
            </w:pPr>
            <w:r>
              <w:rPr>
                <w:sz w:val="24"/>
              </w:rPr>
              <w:t>MSDS600</w:t>
            </w:r>
          </w:p>
        </w:tc>
        <w:tc>
          <w:tcPr>
            <w:tcW w:w="2161" w:type="dxa"/>
          </w:tcPr>
          <w:p w14:paraId="6BC2D1DB" w14:textId="77777777" w:rsidR="00C62228" w:rsidRDefault="00C62228">
            <w:pPr>
              <w:pStyle w:val="TableParagraph"/>
              <w:spacing w:before="4"/>
              <w:rPr>
                <w:b/>
                <w:sz w:val="35"/>
              </w:rPr>
            </w:pPr>
          </w:p>
          <w:p w14:paraId="2BF9A8E2" w14:textId="77777777" w:rsidR="00C62228" w:rsidRDefault="00E6392B">
            <w:pPr>
              <w:pStyle w:val="TableParagraph"/>
              <w:ind w:left="107"/>
              <w:rPr>
                <w:sz w:val="24"/>
              </w:rPr>
            </w:pPr>
            <w:r>
              <w:rPr>
                <w:sz w:val="24"/>
              </w:rPr>
              <w:t>Dissertation</w:t>
            </w:r>
          </w:p>
        </w:tc>
        <w:tc>
          <w:tcPr>
            <w:tcW w:w="1532" w:type="dxa"/>
          </w:tcPr>
          <w:p w14:paraId="23D0B65A" w14:textId="77777777" w:rsidR="00C62228" w:rsidRDefault="00E6392B">
            <w:pPr>
              <w:pStyle w:val="TableParagraph"/>
              <w:ind w:left="107" w:right="502"/>
              <w:rPr>
                <w:sz w:val="24"/>
              </w:rPr>
            </w:pPr>
            <w:r>
              <w:rPr>
                <w:sz w:val="24"/>
              </w:rPr>
              <w:t>Non- Teaching</w:t>
            </w:r>
          </w:p>
          <w:p w14:paraId="18F062C7" w14:textId="77777777" w:rsidR="00C62228" w:rsidRDefault="00E6392B">
            <w:pPr>
              <w:pStyle w:val="TableParagraph"/>
              <w:spacing w:line="270" w:lineRule="atLeast"/>
              <w:ind w:left="107" w:right="621"/>
              <w:rPr>
                <w:sz w:val="24"/>
              </w:rPr>
            </w:pPr>
            <w:r>
              <w:rPr>
                <w:sz w:val="24"/>
              </w:rPr>
              <w:t>Credit Courses</w:t>
            </w:r>
          </w:p>
        </w:tc>
        <w:tc>
          <w:tcPr>
            <w:tcW w:w="629" w:type="dxa"/>
          </w:tcPr>
          <w:p w14:paraId="590A3C17" w14:textId="77777777" w:rsidR="00C62228" w:rsidRDefault="00E6392B">
            <w:pPr>
              <w:pStyle w:val="TableParagraph"/>
              <w:spacing w:line="268" w:lineRule="exact"/>
              <w:ind w:left="104"/>
              <w:rPr>
                <w:sz w:val="24"/>
              </w:rPr>
            </w:pPr>
            <w:r>
              <w:rPr>
                <w:sz w:val="24"/>
              </w:rPr>
              <w:t>0</w:t>
            </w:r>
          </w:p>
        </w:tc>
        <w:tc>
          <w:tcPr>
            <w:tcW w:w="632" w:type="dxa"/>
          </w:tcPr>
          <w:p w14:paraId="78B0295A" w14:textId="77777777" w:rsidR="00C62228" w:rsidRDefault="00E6392B">
            <w:pPr>
              <w:pStyle w:val="TableParagraph"/>
              <w:spacing w:line="268" w:lineRule="exact"/>
              <w:ind w:left="106"/>
              <w:rPr>
                <w:sz w:val="24"/>
              </w:rPr>
            </w:pPr>
            <w:r>
              <w:rPr>
                <w:sz w:val="24"/>
              </w:rPr>
              <w:t>0</w:t>
            </w:r>
          </w:p>
        </w:tc>
        <w:tc>
          <w:tcPr>
            <w:tcW w:w="1260" w:type="dxa"/>
          </w:tcPr>
          <w:p w14:paraId="192F4A39" w14:textId="77777777" w:rsidR="00C62228" w:rsidRDefault="00E6392B">
            <w:pPr>
              <w:pStyle w:val="TableParagraph"/>
              <w:spacing w:line="268" w:lineRule="exact"/>
              <w:ind w:left="104"/>
              <w:rPr>
                <w:sz w:val="24"/>
              </w:rPr>
            </w:pPr>
            <w:r>
              <w:rPr>
                <w:sz w:val="24"/>
              </w:rPr>
              <w:t>14</w:t>
            </w:r>
          </w:p>
        </w:tc>
        <w:tc>
          <w:tcPr>
            <w:tcW w:w="1349" w:type="dxa"/>
          </w:tcPr>
          <w:p w14:paraId="463F2F2B" w14:textId="77777777" w:rsidR="00C62228" w:rsidRDefault="00E6392B">
            <w:pPr>
              <w:pStyle w:val="TableParagraph"/>
              <w:spacing w:line="268" w:lineRule="exact"/>
              <w:ind w:left="104"/>
              <w:rPr>
                <w:sz w:val="24"/>
              </w:rPr>
            </w:pPr>
            <w:r>
              <w:rPr>
                <w:sz w:val="24"/>
              </w:rPr>
              <w:t>7</w:t>
            </w:r>
          </w:p>
        </w:tc>
      </w:tr>
      <w:tr w:rsidR="00C62228" w14:paraId="4320FA8D" w14:textId="77777777">
        <w:trPr>
          <w:trHeight w:val="1103"/>
        </w:trPr>
        <w:tc>
          <w:tcPr>
            <w:tcW w:w="1440" w:type="dxa"/>
          </w:tcPr>
          <w:p w14:paraId="2D3B3EE9" w14:textId="77777777" w:rsidR="00C62228" w:rsidRDefault="00C62228">
            <w:pPr>
              <w:pStyle w:val="TableParagraph"/>
              <w:spacing w:before="4"/>
              <w:rPr>
                <w:b/>
                <w:sz w:val="35"/>
              </w:rPr>
            </w:pPr>
          </w:p>
          <w:p w14:paraId="54E93D12" w14:textId="77777777" w:rsidR="00C62228" w:rsidRDefault="00E6392B">
            <w:pPr>
              <w:pStyle w:val="TableParagraph"/>
              <w:ind w:left="107"/>
              <w:rPr>
                <w:sz w:val="24"/>
              </w:rPr>
            </w:pPr>
            <w:r>
              <w:rPr>
                <w:sz w:val="24"/>
              </w:rPr>
              <w:t>MSDS601</w:t>
            </w:r>
          </w:p>
        </w:tc>
        <w:tc>
          <w:tcPr>
            <w:tcW w:w="2161" w:type="dxa"/>
          </w:tcPr>
          <w:p w14:paraId="12D8CB5F" w14:textId="77777777" w:rsidR="00C62228" w:rsidRDefault="00C62228">
            <w:pPr>
              <w:pStyle w:val="TableParagraph"/>
              <w:spacing w:before="4"/>
              <w:rPr>
                <w:b/>
                <w:sz w:val="35"/>
              </w:rPr>
            </w:pPr>
          </w:p>
          <w:p w14:paraId="21FEC5FE" w14:textId="77777777" w:rsidR="00C62228" w:rsidRDefault="00E6392B">
            <w:pPr>
              <w:pStyle w:val="TableParagraph"/>
              <w:ind w:left="107"/>
              <w:rPr>
                <w:sz w:val="24"/>
              </w:rPr>
            </w:pPr>
            <w:r>
              <w:rPr>
                <w:sz w:val="24"/>
              </w:rPr>
              <w:t>Dissertation -I</w:t>
            </w:r>
          </w:p>
        </w:tc>
        <w:tc>
          <w:tcPr>
            <w:tcW w:w="1532" w:type="dxa"/>
          </w:tcPr>
          <w:p w14:paraId="45FE69E1" w14:textId="77777777" w:rsidR="00C62228" w:rsidRDefault="00E6392B">
            <w:pPr>
              <w:pStyle w:val="TableParagraph"/>
              <w:ind w:left="107" w:right="502"/>
              <w:rPr>
                <w:sz w:val="24"/>
              </w:rPr>
            </w:pPr>
            <w:r>
              <w:rPr>
                <w:sz w:val="24"/>
              </w:rPr>
              <w:t>Non- Teaching Credit</w:t>
            </w:r>
          </w:p>
          <w:p w14:paraId="4C30B6F4" w14:textId="77777777" w:rsidR="00C62228" w:rsidRDefault="00E6392B">
            <w:pPr>
              <w:pStyle w:val="TableParagraph"/>
              <w:spacing w:line="264" w:lineRule="exact"/>
              <w:ind w:left="107"/>
              <w:rPr>
                <w:sz w:val="24"/>
              </w:rPr>
            </w:pPr>
            <w:r>
              <w:rPr>
                <w:sz w:val="24"/>
              </w:rPr>
              <w:t>Courses</w:t>
            </w:r>
          </w:p>
        </w:tc>
        <w:tc>
          <w:tcPr>
            <w:tcW w:w="629" w:type="dxa"/>
          </w:tcPr>
          <w:p w14:paraId="03E77CCB" w14:textId="77777777" w:rsidR="00C62228" w:rsidRDefault="00E6392B">
            <w:pPr>
              <w:pStyle w:val="TableParagraph"/>
              <w:spacing w:line="267" w:lineRule="exact"/>
              <w:ind w:left="104"/>
              <w:rPr>
                <w:sz w:val="24"/>
              </w:rPr>
            </w:pPr>
            <w:r>
              <w:rPr>
                <w:sz w:val="24"/>
              </w:rPr>
              <w:t>0</w:t>
            </w:r>
          </w:p>
        </w:tc>
        <w:tc>
          <w:tcPr>
            <w:tcW w:w="632" w:type="dxa"/>
          </w:tcPr>
          <w:p w14:paraId="62AB3C87" w14:textId="77777777" w:rsidR="00C62228" w:rsidRDefault="00E6392B">
            <w:pPr>
              <w:pStyle w:val="TableParagraph"/>
              <w:spacing w:line="267" w:lineRule="exact"/>
              <w:ind w:left="106"/>
              <w:rPr>
                <w:sz w:val="24"/>
              </w:rPr>
            </w:pPr>
            <w:r>
              <w:rPr>
                <w:sz w:val="24"/>
              </w:rPr>
              <w:t>0</w:t>
            </w:r>
          </w:p>
        </w:tc>
        <w:tc>
          <w:tcPr>
            <w:tcW w:w="1260" w:type="dxa"/>
          </w:tcPr>
          <w:p w14:paraId="5E3DFD81" w14:textId="77777777" w:rsidR="00C62228" w:rsidRDefault="00E6392B">
            <w:pPr>
              <w:pStyle w:val="TableParagraph"/>
              <w:spacing w:line="267" w:lineRule="exact"/>
              <w:ind w:left="104"/>
              <w:rPr>
                <w:sz w:val="24"/>
              </w:rPr>
            </w:pPr>
            <w:r>
              <w:rPr>
                <w:sz w:val="24"/>
              </w:rPr>
              <w:t>20</w:t>
            </w:r>
          </w:p>
        </w:tc>
        <w:tc>
          <w:tcPr>
            <w:tcW w:w="1349" w:type="dxa"/>
          </w:tcPr>
          <w:p w14:paraId="0B331E60" w14:textId="77777777" w:rsidR="00C62228" w:rsidRDefault="00E6392B">
            <w:pPr>
              <w:pStyle w:val="TableParagraph"/>
              <w:spacing w:line="267" w:lineRule="exact"/>
              <w:ind w:left="104"/>
              <w:rPr>
                <w:sz w:val="24"/>
              </w:rPr>
            </w:pPr>
            <w:r>
              <w:rPr>
                <w:sz w:val="24"/>
              </w:rPr>
              <w:t>10</w:t>
            </w:r>
          </w:p>
        </w:tc>
      </w:tr>
      <w:tr w:rsidR="00C62228" w14:paraId="3353E19B" w14:textId="77777777">
        <w:trPr>
          <w:trHeight w:val="827"/>
        </w:trPr>
        <w:tc>
          <w:tcPr>
            <w:tcW w:w="1440" w:type="dxa"/>
          </w:tcPr>
          <w:p w14:paraId="6338DD78" w14:textId="77777777" w:rsidR="00C62228" w:rsidRDefault="00E6392B">
            <w:pPr>
              <w:pStyle w:val="TableParagraph"/>
              <w:spacing w:before="131"/>
              <w:ind w:left="107"/>
              <w:rPr>
                <w:sz w:val="24"/>
              </w:rPr>
            </w:pPr>
            <w:r>
              <w:rPr>
                <w:sz w:val="24"/>
              </w:rPr>
              <w:t>BS702</w:t>
            </w:r>
          </w:p>
        </w:tc>
        <w:tc>
          <w:tcPr>
            <w:tcW w:w="2161" w:type="dxa"/>
          </w:tcPr>
          <w:p w14:paraId="1795342A" w14:textId="77777777" w:rsidR="00C62228" w:rsidRDefault="00E6392B">
            <w:pPr>
              <w:pStyle w:val="TableParagraph"/>
              <w:spacing w:line="268" w:lineRule="exact"/>
              <w:ind w:left="107"/>
              <w:rPr>
                <w:sz w:val="24"/>
              </w:rPr>
            </w:pPr>
            <w:r>
              <w:rPr>
                <w:sz w:val="24"/>
              </w:rPr>
              <w:t>Leadership and</w:t>
            </w:r>
          </w:p>
          <w:p w14:paraId="51FEF47E" w14:textId="77777777" w:rsidR="00C62228" w:rsidRDefault="00E6392B">
            <w:pPr>
              <w:pStyle w:val="TableParagraph"/>
              <w:spacing w:line="270" w:lineRule="atLeast"/>
              <w:ind w:left="107" w:right="971"/>
              <w:rPr>
                <w:sz w:val="24"/>
              </w:rPr>
            </w:pPr>
            <w:r>
              <w:rPr>
                <w:sz w:val="24"/>
              </w:rPr>
              <w:t>Managing Excellence</w:t>
            </w:r>
          </w:p>
        </w:tc>
        <w:tc>
          <w:tcPr>
            <w:tcW w:w="1532" w:type="dxa"/>
          </w:tcPr>
          <w:p w14:paraId="3CF65952" w14:textId="77777777" w:rsidR="00C62228" w:rsidRDefault="00E6392B">
            <w:pPr>
              <w:pStyle w:val="TableParagraph"/>
              <w:spacing w:line="268" w:lineRule="exact"/>
              <w:ind w:left="107"/>
              <w:rPr>
                <w:sz w:val="24"/>
              </w:rPr>
            </w:pPr>
            <w:r>
              <w:rPr>
                <w:sz w:val="24"/>
              </w:rPr>
              <w:t>Value</w:t>
            </w:r>
          </w:p>
          <w:p w14:paraId="51CD6692" w14:textId="77777777" w:rsidR="00C62228" w:rsidRDefault="00E6392B">
            <w:pPr>
              <w:pStyle w:val="TableParagraph"/>
              <w:spacing w:line="270" w:lineRule="atLeast"/>
              <w:ind w:left="107" w:right="541"/>
              <w:rPr>
                <w:sz w:val="24"/>
              </w:rPr>
            </w:pPr>
            <w:r>
              <w:rPr>
                <w:sz w:val="24"/>
              </w:rPr>
              <w:t>Addition Courses</w:t>
            </w:r>
          </w:p>
        </w:tc>
        <w:tc>
          <w:tcPr>
            <w:tcW w:w="629" w:type="dxa"/>
          </w:tcPr>
          <w:p w14:paraId="4FE4C954" w14:textId="77777777" w:rsidR="00C62228" w:rsidRDefault="00E6392B">
            <w:pPr>
              <w:pStyle w:val="TableParagraph"/>
              <w:spacing w:line="268" w:lineRule="exact"/>
              <w:ind w:left="104"/>
              <w:rPr>
                <w:sz w:val="24"/>
              </w:rPr>
            </w:pPr>
            <w:r>
              <w:rPr>
                <w:sz w:val="24"/>
              </w:rPr>
              <w:t>1</w:t>
            </w:r>
          </w:p>
        </w:tc>
        <w:tc>
          <w:tcPr>
            <w:tcW w:w="632" w:type="dxa"/>
          </w:tcPr>
          <w:p w14:paraId="170C70A3" w14:textId="77777777" w:rsidR="00C62228" w:rsidRDefault="00E6392B">
            <w:pPr>
              <w:pStyle w:val="TableParagraph"/>
              <w:spacing w:line="268" w:lineRule="exact"/>
              <w:ind w:left="106"/>
              <w:rPr>
                <w:sz w:val="24"/>
              </w:rPr>
            </w:pPr>
            <w:r>
              <w:rPr>
                <w:sz w:val="24"/>
              </w:rPr>
              <w:t>0</w:t>
            </w:r>
          </w:p>
        </w:tc>
        <w:tc>
          <w:tcPr>
            <w:tcW w:w="1260" w:type="dxa"/>
          </w:tcPr>
          <w:p w14:paraId="5349DDE1" w14:textId="77777777" w:rsidR="00C62228" w:rsidRDefault="00E6392B">
            <w:pPr>
              <w:pStyle w:val="TableParagraph"/>
              <w:spacing w:line="268" w:lineRule="exact"/>
              <w:ind w:left="104"/>
              <w:rPr>
                <w:sz w:val="24"/>
              </w:rPr>
            </w:pPr>
            <w:r>
              <w:rPr>
                <w:sz w:val="24"/>
              </w:rPr>
              <w:t>0</w:t>
            </w:r>
          </w:p>
        </w:tc>
        <w:tc>
          <w:tcPr>
            <w:tcW w:w="1349" w:type="dxa"/>
          </w:tcPr>
          <w:p w14:paraId="53D1D136" w14:textId="77777777" w:rsidR="00C62228" w:rsidRDefault="00E6392B">
            <w:pPr>
              <w:pStyle w:val="TableParagraph"/>
              <w:spacing w:line="268" w:lineRule="exact"/>
              <w:ind w:left="104"/>
              <w:rPr>
                <w:sz w:val="24"/>
              </w:rPr>
            </w:pPr>
            <w:r>
              <w:rPr>
                <w:sz w:val="24"/>
              </w:rPr>
              <w:t>1</w:t>
            </w:r>
          </w:p>
        </w:tc>
      </w:tr>
      <w:tr w:rsidR="00C62228" w14:paraId="5FFDF7C5" w14:textId="77777777">
        <w:trPr>
          <w:trHeight w:val="830"/>
        </w:trPr>
        <w:tc>
          <w:tcPr>
            <w:tcW w:w="1440" w:type="dxa"/>
          </w:tcPr>
          <w:p w14:paraId="3402BABF" w14:textId="77777777" w:rsidR="00C62228" w:rsidRDefault="00E6392B">
            <w:pPr>
              <w:pStyle w:val="TableParagraph"/>
              <w:spacing w:before="131"/>
              <w:ind w:left="107"/>
              <w:rPr>
                <w:sz w:val="24"/>
              </w:rPr>
            </w:pPr>
            <w:r>
              <w:rPr>
                <w:sz w:val="24"/>
              </w:rPr>
              <w:t>BC703</w:t>
            </w:r>
          </w:p>
        </w:tc>
        <w:tc>
          <w:tcPr>
            <w:tcW w:w="2161" w:type="dxa"/>
          </w:tcPr>
          <w:p w14:paraId="67C2F725" w14:textId="77777777" w:rsidR="00C62228" w:rsidRDefault="00E6392B">
            <w:pPr>
              <w:pStyle w:val="TableParagraph"/>
              <w:ind w:left="107" w:right="244"/>
              <w:rPr>
                <w:sz w:val="24"/>
              </w:rPr>
            </w:pPr>
            <w:r>
              <w:rPr>
                <w:sz w:val="24"/>
              </w:rPr>
              <w:t>Business Etiquette and Protocol</w:t>
            </w:r>
          </w:p>
        </w:tc>
        <w:tc>
          <w:tcPr>
            <w:tcW w:w="1532" w:type="dxa"/>
          </w:tcPr>
          <w:p w14:paraId="3D902467" w14:textId="77777777" w:rsidR="00C62228" w:rsidRDefault="00E6392B">
            <w:pPr>
              <w:pStyle w:val="TableParagraph"/>
              <w:spacing w:line="270" w:lineRule="exact"/>
              <w:ind w:left="107"/>
              <w:rPr>
                <w:sz w:val="24"/>
              </w:rPr>
            </w:pPr>
            <w:r>
              <w:rPr>
                <w:sz w:val="24"/>
              </w:rPr>
              <w:t>Value</w:t>
            </w:r>
          </w:p>
          <w:p w14:paraId="5DD154B7" w14:textId="77777777" w:rsidR="00C62228" w:rsidRDefault="00E6392B">
            <w:pPr>
              <w:pStyle w:val="TableParagraph"/>
              <w:spacing w:line="270" w:lineRule="atLeast"/>
              <w:ind w:left="107" w:right="541"/>
              <w:rPr>
                <w:sz w:val="24"/>
              </w:rPr>
            </w:pPr>
            <w:r>
              <w:rPr>
                <w:sz w:val="24"/>
              </w:rPr>
              <w:t>Addition Courses</w:t>
            </w:r>
          </w:p>
        </w:tc>
        <w:tc>
          <w:tcPr>
            <w:tcW w:w="629" w:type="dxa"/>
          </w:tcPr>
          <w:p w14:paraId="42ABCD64" w14:textId="77777777" w:rsidR="00C62228" w:rsidRDefault="00E6392B">
            <w:pPr>
              <w:pStyle w:val="TableParagraph"/>
              <w:spacing w:line="270" w:lineRule="exact"/>
              <w:ind w:left="104"/>
              <w:rPr>
                <w:sz w:val="24"/>
              </w:rPr>
            </w:pPr>
            <w:r>
              <w:rPr>
                <w:sz w:val="24"/>
              </w:rPr>
              <w:t>1</w:t>
            </w:r>
          </w:p>
        </w:tc>
        <w:tc>
          <w:tcPr>
            <w:tcW w:w="632" w:type="dxa"/>
          </w:tcPr>
          <w:p w14:paraId="53F35828" w14:textId="77777777" w:rsidR="00C62228" w:rsidRDefault="00E6392B">
            <w:pPr>
              <w:pStyle w:val="TableParagraph"/>
              <w:spacing w:line="270" w:lineRule="exact"/>
              <w:ind w:left="106"/>
              <w:rPr>
                <w:sz w:val="24"/>
              </w:rPr>
            </w:pPr>
            <w:r>
              <w:rPr>
                <w:sz w:val="24"/>
              </w:rPr>
              <w:t>0</w:t>
            </w:r>
          </w:p>
        </w:tc>
        <w:tc>
          <w:tcPr>
            <w:tcW w:w="1260" w:type="dxa"/>
          </w:tcPr>
          <w:p w14:paraId="3989E6C6" w14:textId="77777777" w:rsidR="00C62228" w:rsidRDefault="00E6392B">
            <w:pPr>
              <w:pStyle w:val="TableParagraph"/>
              <w:spacing w:line="270" w:lineRule="exact"/>
              <w:ind w:left="104"/>
              <w:rPr>
                <w:sz w:val="24"/>
              </w:rPr>
            </w:pPr>
            <w:r>
              <w:rPr>
                <w:sz w:val="24"/>
              </w:rPr>
              <w:t>0</w:t>
            </w:r>
          </w:p>
        </w:tc>
        <w:tc>
          <w:tcPr>
            <w:tcW w:w="1349" w:type="dxa"/>
          </w:tcPr>
          <w:p w14:paraId="7A671783" w14:textId="77777777" w:rsidR="00C62228" w:rsidRDefault="00E6392B">
            <w:pPr>
              <w:pStyle w:val="TableParagraph"/>
              <w:spacing w:line="270" w:lineRule="exact"/>
              <w:ind w:left="104"/>
              <w:rPr>
                <w:sz w:val="24"/>
              </w:rPr>
            </w:pPr>
            <w:r>
              <w:rPr>
                <w:sz w:val="24"/>
              </w:rPr>
              <w:t>1</w:t>
            </w:r>
          </w:p>
        </w:tc>
      </w:tr>
      <w:tr w:rsidR="00C62228" w14:paraId="40F11FD7" w14:textId="77777777">
        <w:trPr>
          <w:trHeight w:val="827"/>
        </w:trPr>
        <w:tc>
          <w:tcPr>
            <w:tcW w:w="1440" w:type="dxa"/>
          </w:tcPr>
          <w:p w14:paraId="2D173216" w14:textId="77777777" w:rsidR="00C62228" w:rsidRDefault="00C62228">
            <w:pPr>
              <w:pStyle w:val="TableParagraph"/>
              <w:spacing w:before="3"/>
              <w:rPr>
                <w:b/>
                <w:sz w:val="23"/>
              </w:rPr>
            </w:pPr>
          </w:p>
          <w:p w14:paraId="6DE93095" w14:textId="77777777" w:rsidR="00C62228" w:rsidRDefault="00E6392B">
            <w:pPr>
              <w:pStyle w:val="TableParagraph"/>
              <w:ind w:left="107"/>
              <w:rPr>
                <w:sz w:val="24"/>
              </w:rPr>
            </w:pPr>
            <w:r>
              <w:rPr>
                <w:sz w:val="24"/>
              </w:rPr>
              <w:t>ARAB104</w:t>
            </w:r>
          </w:p>
        </w:tc>
        <w:tc>
          <w:tcPr>
            <w:tcW w:w="2161" w:type="dxa"/>
          </w:tcPr>
          <w:p w14:paraId="25F9C5FB" w14:textId="77777777" w:rsidR="00C62228" w:rsidRDefault="00E6392B">
            <w:pPr>
              <w:pStyle w:val="TableParagraph"/>
              <w:spacing w:before="128"/>
              <w:ind w:left="107" w:right="490"/>
              <w:rPr>
                <w:sz w:val="24"/>
              </w:rPr>
            </w:pPr>
            <w:r>
              <w:rPr>
                <w:sz w:val="24"/>
              </w:rPr>
              <w:t>Communicative Arabic – I</w:t>
            </w:r>
          </w:p>
        </w:tc>
        <w:tc>
          <w:tcPr>
            <w:tcW w:w="1532" w:type="dxa"/>
          </w:tcPr>
          <w:p w14:paraId="7A2CFFC7" w14:textId="77777777" w:rsidR="00C62228" w:rsidRDefault="00E6392B">
            <w:pPr>
              <w:pStyle w:val="TableParagraph"/>
              <w:ind w:left="107" w:right="541"/>
              <w:rPr>
                <w:sz w:val="24"/>
              </w:rPr>
            </w:pPr>
            <w:r>
              <w:rPr>
                <w:sz w:val="24"/>
              </w:rPr>
              <w:t>Value Addition</w:t>
            </w:r>
          </w:p>
          <w:p w14:paraId="2B5D6E14" w14:textId="77777777" w:rsidR="00C62228" w:rsidRDefault="00E6392B">
            <w:pPr>
              <w:pStyle w:val="TableParagraph"/>
              <w:spacing w:line="264" w:lineRule="exact"/>
              <w:ind w:left="107"/>
              <w:rPr>
                <w:sz w:val="24"/>
              </w:rPr>
            </w:pPr>
            <w:r>
              <w:rPr>
                <w:sz w:val="24"/>
              </w:rPr>
              <w:t>Courses</w:t>
            </w:r>
          </w:p>
        </w:tc>
        <w:tc>
          <w:tcPr>
            <w:tcW w:w="629" w:type="dxa"/>
          </w:tcPr>
          <w:p w14:paraId="3A54C79D" w14:textId="77777777" w:rsidR="00C62228" w:rsidRDefault="00E6392B">
            <w:pPr>
              <w:pStyle w:val="TableParagraph"/>
              <w:spacing w:line="268" w:lineRule="exact"/>
              <w:ind w:left="104"/>
              <w:rPr>
                <w:sz w:val="24"/>
              </w:rPr>
            </w:pPr>
            <w:r>
              <w:rPr>
                <w:sz w:val="24"/>
              </w:rPr>
              <w:t>2</w:t>
            </w:r>
          </w:p>
        </w:tc>
        <w:tc>
          <w:tcPr>
            <w:tcW w:w="632" w:type="dxa"/>
          </w:tcPr>
          <w:p w14:paraId="617A9D69" w14:textId="77777777" w:rsidR="00C62228" w:rsidRDefault="00E6392B">
            <w:pPr>
              <w:pStyle w:val="TableParagraph"/>
              <w:spacing w:line="268" w:lineRule="exact"/>
              <w:ind w:left="106"/>
              <w:rPr>
                <w:sz w:val="24"/>
              </w:rPr>
            </w:pPr>
            <w:r>
              <w:rPr>
                <w:sz w:val="24"/>
              </w:rPr>
              <w:t>0</w:t>
            </w:r>
          </w:p>
        </w:tc>
        <w:tc>
          <w:tcPr>
            <w:tcW w:w="1260" w:type="dxa"/>
          </w:tcPr>
          <w:p w14:paraId="37F5BB02" w14:textId="77777777" w:rsidR="00C62228" w:rsidRDefault="00E6392B">
            <w:pPr>
              <w:pStyle w:val="TableParagraph"/>
              <w:spacing w:line="268" w:lineRule="exact"/>
              <w:ind w:left="104"/>
              <w:rPr>
                <w:sz w:val="24"/>
              </w:rPr>
            </w:pPr>
            <w:r>
              <w:rPr>
                <w:sz w:val="24"/>
              </w:rPr>
              <w:t>0</w:t>
            </w:r>
          </w:p>
        </w:tc>
        <w:tc>
          <w:tcPr>
            <w:tcW w:w="1349" w:type="dxa"/>
          </w:tcPr>
          <w:p w14:paraId="69140AD9" w14:textId="77777777" w:rsidR="00C62228" w:rsidRDefault="00E6392B">
            <w:pPr>
              <w:pStyle w:val="TableParagraph"/>
              <w:spacing w:line="268" w:lineRule="exact"/>
              <w:ind w:left="104"/>
              <w:rPr>
                <w:sz w:val="24"/>
              </w:rPr>
            </w:pPr>
            <w:r>
              <w:rPr>
                <w:sz w:val="24"/>
              </w:rPr>
              <w:t>2</w:t>
            </w:r>
          </w:p>
        </w:tc>
      </w:tr>
      <w:tr w:rsidR="00C62228" w14:paraId="2263DC2E" w14:textId="77777777">
        <w:trPr>
          <w:trHeight w:val="827"/>
        </w:trPr>
        <w:tc>
          <w:tcPr>
            <w:tcW w:w="1440" w:type="dxa"/>
          </w:tcPr>
          <w:p w14:paraId="7D5F625A" w14:textId="77777777" w:rsidR="00C62228" w:rsidRDefault="00C62228">
            <w:pPr>
              <w:pStyle w:val="TableParagraph"/>
              <w:spacing w:before="3"/>
              <w:rPr>
                <w:b/>
                <w:sz w:val="23"/>
              </w:rPr>
            </w:pPr>
          </w:p>
          <w:p w14:paraId="4F4D2270" w14:textId="77777777" w:rsidR="00C62228" w:rsidRDefault="00E6392B">
            <w:pPr>
              <w:pStyle w:val="TableParagraph"/>
              <w:ind w:left="107"/>
              <w:rPr>
                <w:sz w:val="24"/>
              </w:rPr>
            </w:pPr>
            <w:r>
              <w:rPr>
                <w:sz w:val="24"/>
              </w:rPr>
              <w:t>CHIN104</w:t>
            </w:r>
          </w:p>
        </w:tc>
        <w:tc>
          <w:tcPr>
            <w:tcW w:w="2161" w:type="dxa"/>
          </w:tcPr>
          <w:p w14:paraId="5D2EF362" w14:textId="77777777" w:rsidR="00C62228" w:rsidRDefault="00E6392B">
            <w:pPr>
              <w:pStyle w:val="TableParagraph"/>
              <w:spacing w:before="128"/>
              <w:ind w:left="107" w:right="490"/>
              <w:rPr>
                <w:sz w:val="24"/>
              </w:rPr>
            </w:pPr>
            <w:r>
              <w:rPr>
                <w:sz w:val="24"/>
              </w:rPr>
              <w:t>Communicative Chinese – I</w:t>
            </w:r>
          </w:p>
        </w:tc>
        <w:tc>
          <w:tcPr>
            <w:tcW w:w="1532" w:type="dxa"/>
          </w:tcPr>
          <w:p w14:paraId="6D3BE87D" w14:textId="77777777" w:rsidR="00C62228" w:rsidRDefault="00E6392B">
            <w:pPr>
              <w:pStyle w:val="TableParagraph"/>
              <w:ind w:left="107" w:right="541"/>
              <w:rPr>
                <w:sz w:val="24"/>
              </w:rPr>
            </w:pPr>
            <w:r>
              <w:rPr>
                <w:sz w:val="24"/>
              </w:rPr>
              <w:t>Value Addition</w:t>
            </w:r>
          </w:p>
          <w:p w14:paraId="2E530736" w14:textId="77777777" w:rsidR="00C62228" w:rsidRDefault="00E6392B">
            <w:pPr>
              <w:pStyle w:val="TableParagraph"/>
              <w:spacing w:line="264" w:lineRule="exact"/>
              <w:ind w:left="107"/>
              <w:rPr>
                <w:sz w:val="24"/>
              </w:rPr>
            </w:pPr>
            <w:r>
              <w:rPr>
                <w:sz w:val="24"/>
              </w:rPr>
              <w:t>Courses</w:t>
            </w:r>
          </w:p>
        </w:tc>
        <w:tc>
          <w:tcPr>
            <w:tcW w:w="629" w:type="dxa"/>
          </w:tcPr>
          <w:p w14:paraId="42486993" w14:textId="77777777" w:rsidR="00C62228" w:rsidRDefault="00E6392B">
            <w:pPr>
              <w:pStyle w:val="TableParagraph"/>
              <w:spacing w:line="268" w:lineRule="exact"/>
              <w:ind w:left="104"/>
              <w:rPr>
                <w:sz w:val="24"/>
              </w:rPr>
            </w:pPr>
            <w:r>
              <w:rPr>
                <w:sz w:val="24"/>
              </w:rPr>
              <w:t>2</w:t>
            </w:r>
          </w:p>
        </w:tc>
        <w:tc>
          <w:tcPr>
            <w:tcW w:w="632" w:type="dxa"/>
          </w:tcPr>
          <w:p w14:paraId="6F0706C3" w14:textId="77777777" w:rsidR="00C62228" w:rsidRDefault="00E6392B">
            <w:pPr>
              <w:pStyle w:val="TableParagraph"/>
              <w:spacing w:line="268" w:lineRule="exact"/>
              <w:ind w:left="106"/>
              <w:rPr>
                <w:sz w:val="24"/>
              </w:rPr>
            </w:pPr>
            <w:r>
              <w:rPr>
                <w:sz w:val="24"/>
              </w:rPr>
              <w:t>0</w:t>
            </w:r>
          </w:p>
        </w:tc>
        <w:tc>
          <w:tcPr>
            <w:tcW w:w="1260" w:type="dxa"/>
          </w:tcPr>
          <w:p w14:paraId="7B9B6949" w14:textId="77777777" w:rsidR="00C62228" w:rsidRDefault="00E6392B">
            <w:pPr>
              <w:pStyle w:val="TableParagraph"/>
              <w:spacing w:line="268" w:lineRule="exact"/>
              <w:ind w:left="104"/>
              <w:rPr>
                <w:sz w:val="24"/>
              </w:rPr>
            </w:pPr>
            <w:r>
              <w:rPr>
                <w:sz w:val="24"/>
              </w:rPr>
              <w:t>0</w:t>
            </w:r>
          </w:p>
        </w:tc>
        <w:tc>
          <w:tcPr>
            <w:tcW w:w="1349" w:type="dxa"/>
          </w:tcPr>
          <w:p w14:paraId="14231EDE" w14:textId="77777777" w:rsidR="00C62228" w:rsidRDefault="00E6392B">
            <w:pPr>
              <w:pStyle w:val="TableParagraph"/>
              <w:spacing w:line="268" w:lineRule="exact"/>
              <w:ind w:left="104"/>
              <w:rPr>
                <w:sz w:val="24"/>
              </w:rPr>
            </w:pPr>
            <w:r>
              <w:rPr>
                <w:sz w:val="24"/>
              </w:rPr>
              <w:t>2</w:t>
            </w:r>
          </w:p>
        </w:tc>
      </w:tr>
      <w:tr w:rsidR="00C62228" w14:paraId="7FA07185" w14:textId="77777777">
        <w:trPr>
          <w:trHeight w:val="828"/>
        </w:trPr>
        <w:tc>
          <w:tcPr>
            <w:tcW w:w="1440" w:type="dxa"/>
          </w:tcPr>
          <w:p w14:paraId="6C0286A8" w14:textId="77777777" w:rsidR="00C62228" w:rsidRDefault="00C62228">
            <w:pPr>
              <w:pStyle w:val="TableParagraph"/>
              <w:spacing w:before="3"/>
              <w:rPr>
                <w:b/>
                <w:sz w:val="23"/>
              </w:rPr>
            </w:pPr>
          </w:p>
          <w:p w14:paraId="37F4D2D8" w14:textId="77777777" w:rsidR="00C62228" w:rsidRDefault="00E6392B">
            <w:pPr>
              <w:pStyle w:val="TableParagraph"/>
              <w:spacing w:before="1"/>
              <w:ind w:left="107"/>
              <w:rPr>
                <w:sz w:val="24"/>
              </w:rPr>
            </w:pPr>
            <w:r>
              <w:rPr>
                <w:sz w:val="24"/>
              </w:rPr>
              <w:t>FREN144</w:t>
            </w:r>
          </w:p>
        </w:tc>
        <w:tc>
          <w:tcPr>
            <w:tcW w:w="2161" w:type="dxa"/>
          </w:tcPr>
          <w:p w14:paraId="46496D07" w14:textId="77777777" w:rsidR="00C62228" w:rsidRDefault="00E6392B">
            <w:pPr>
              <w:pStyle w:val="TableParagraph"/>
              <w:ind w:left="107" w:right="471"/>
              <w:rPr>
                <w:sz w:val="24"/>
              </w:rPr>
            </w:pPr>
            <w:r>
              <w:rPr>
                <w:sz w:val="24"/>
              </w:rPr>
              <w:t>French Through Communicative</w:t>
            </w:r>
          </w:p>
          <w:p w14:paraId="09E8871A" w14:textId="77777777" w:rsidR="00C62228" w:rsidRDefault="00E6392B">
            <w:pPr>
              <w:pStyle w:val="TableParagraph"/>
              <w:spacing w:line="264" w:lineRule="exact"/>
              <w:ind w:left="107"/>
              <w:rPr>
                <w:sz w:val="24"/>
              </w:rPr>
            </w:pPr>
            <w:r>
              <w:rPr>
                <w:sz w:val="24"/>
              </w:rPr>
              <w:t>Approach</w:t>
            </w:r>
          </w:p>
        </w:tc>
        <w:tc>
          <w:tcPr>
            <w:tcW w:w="1532" w:type="dxa"/>
          </w:tcPr>
          <w:p w14:paraId="3893B6F4" w14:textId="77777777" w:rsidR="00C62228" w:rsidRDefault="00E6392B">
            <w:pPr>
              <w:pStyle w:val="TableParagraph"/>
              <w:ind w:left="107" w:right="541"/>
              <w:rPr>
                <w:sz w:val="24"/>
              </w:rPr>
            </w:pPr>
            <w:r>
              <w:rPr>
                <w:sz w:val="24"/>
              </w:rPr>
              <w:t>Value Addition</w:t>
            </w:r>
          </w:p>
          <w:p w14:paraId="15DE858F" w14:textId="77777777" w:rsidR="00C62228" w:rsidRDefault="00E6392B">
            <w:pPr>
              <w:pStyle w:val="TableParagraph"/>
              <w:spacing w:line="264" w:lineRule="exact"/>
              <w:ind w:left="107"/>
              <w:rPr>
                <w:sz w:val="24"/>
              </w:rPr>
            </w:pPr>
            <w:r>
              <w:rPr>
                <w:sz w:val="24"/>
              </w:rPr>
              <w:t>Courses</w:t>
            </w:r>
          </w:p>
        </w:tc>
        <w:tc>
          <w:tcPr>
            <w:tcW w:w="629" w:type="dxa"/>
          </w:tcPr>
          <w:p w14:paraId="14B68D67" w14:textId="77777777" w:rsidR="00C62228" w:rsidRDefault="00E6392B">
            <w:pPr>
              <w:pStyle w:val="TableParagraph"/>
              <w:spacing w:line="268" w:lineRule="exact"/>
              <w:ind w:left="104"/>
              <w:rPr>
                <w:sz w:val="24"/>
              </w:rPr>
            </w:pPr>
            <w:r>
              <w:rPr>
                <w:sz w:val="24"/>
              </w:rPr>
              <w:t>2</w:t>
            </w:r>
          </w:p>
        </w:tc>
        <w:tc>
          <w:tcPr>
            <w:tcW w:w="632" w:type="dxa"/>
          </w:tcPr>
          <w:p w14:paraId="3A5B62B6" w14:textId="77777777" w:rsidR="00C62228" w:rsidRDefault="00E6392B">
            <w:pPr>
              <w:pStyle w:val="TableParagraph"/>
              <w:spacing w:line="268" w:lineRule="exact"/>
              <w:ind w:left="106"/>
              <w:rPr>
                <w:sz w:val="24"/>
              </w:rPr>
            </w:pPr>
            <w:r>
              <w:rPr>
                <w:sz w:val="24"/>
              </w:rPr>
              <w:t>0</w:t>
            </w:r>
          </w:p>
        </w:tc>
        <w:tc>
          <w:tcPr>
            <w:tcW w:w="1260" w:type="dxa"/>
          </w:tcPr>
          <w:p w14:paraId="5EE6C618" w14:textId="77777777" w:rsidR="00C62228" w:rsidRDefault="00E6392B">
            <w:pPr>
              <w:pStyle w:val="TableParagraph"/>
              <w:spacing w:line="268" w:lineRule="exact"/>
              <w:ind w:left="104"/>
              <w:rPr>
                <w:sz w:val="24"/>
              </w:rPr>
            </w:pPr>
            <w:r>
              <w:rPr>
                <w:sz w:val="24"/>
              </w:rPr>
              <w:t>0</w:t>
            </w:r>
          </w:p>
        </w:tc>
        <w:tc>
          <w:tcPr>
            <w:tcW w:w="1349" w:type="dxa"/>
          </w:tcPr>
          <w:p w14:paraId="564A68B9" w14:textId="77777777" w:rsidR="00C62228" w:rsidRDefault="00E6392B">
            <w:pPr>
              <w:pStyle w:val="TableParagraph"/>
              <w:spacing w:line="268" w:lineRule="exact"/>
              <w:ind w:left="104"/>
              <w:rPr>
                <w:sz w:val="24"/>
              </w:rPr>
            </w:pPr>
            <w:r>
              <w:rPr>
                <w:sz w:val="24"/>
              </w:rPr>
              <w:t>2</w:t>
            </w:r>
          </w:p>
        </w:tc>
      </w:tr>
      <w:tr w:rsidR="00C62228" w14:paraId="2FDB2033" w14:textId="77777777">
        <w:trPr>
          <w:trHeight w:val="827"/>
        </w:trPr>
        <w:tc>
          <w:tcPr>
            <w:tcW w:w="1440" w:type="dxa"/>
          </w:tcPr>
          <w:p w14:paraId="4930063C" w14:textId="77777777" w:rsidR="00C62228" w:rsidRDefault="00C62228">
            <w:pPr>
              <w:pStyle w:val="TableParagraph"/>
              <w:spacing w:before="3"/>
              <w:rPr>
                <w:b/>
                <w:sz w:val="23"/>
              </w:rPr>
            </w:pPr>
          </w:p>
          <w:p w14:paraId="526BFCA5" w14:textId="77777777" w:rsidR="00C62228" w:rsidRDefault="00E6392B">
            <w:pPr>
              <w:pStyle w:val="TableParagraph"/>
              <w:ind w:left="107"/>
              <w:rPr>
                <w:sz w:val="24"/>
              </w:rPr>
            </w:pPr>
            <w:r>
              <w:rPr>
                <w:sz w:val="24"/>
              </w:rPr>
              <w:t>GRMN112</w:t>
            </w:r>
          </w:p>
        </w:tc>
        <w:tc>
          <w:tcPr>
            <w:tcW w:w="2161" w:type="dxa"/>
          </w:tcPr>
          <w:p w14:paraId="13C81F69" w14:textId="77777777" w:rsidR="00C62228" w:rsidRDefault="00E6392B">
            <w:pPr>
              <w:pStyle w:val="TableParagraph"/>
              <w:spacing w:before="131"/>
              <w:ind w:left="107" w:right="490"/>
              <w:rPr>
                <w:sz w:val="24"/>
              </w:rPr>
            </w:pPr>
            <w:r>
              <w:rPr>
                <w:sz w:val="24"/>
              </w:rPr>
              <w:t>Communicative German – I</w:t>
            </w:r>
          </w:p>
        </w:tc>
        <w:tc>
          <w:tcPr>
            <w:tcW w:w="1532" w:type="dxa"/>
          </w:tcPr>
          <w:p w14:paraId="7F69ADF9" w14:textId="77777777" w:rsidR="00C62228" w:rsidRDefault="00E6392B">
            <w:pPr>
              <w:pStyle w:val="TableParagraph"/>
              <w:ind w:left="107" w:right="541"/>
              <w:rPr>
                <w:sz w:val="24"/>
              </w:rPr>
            </w:pPr>
            <w:r>
              <w:rPr>
                <w:sz w:val="24"/>
              </w:rPr>
              <w:t>Value Addition</w:t>
            </w:r>
          </w:p>
          <w:p w14:paraId="14441774" w14:textId="77777777" w:rsidR="00C62228" w:rsidRDefault="00E6392B">
            <w:pPr>
              <w:pStyle w:val="TableParagraph"/>
              <w:spacing w:line="264" w:lineRule="exact"/>
              <w:ind w:left="107"/>
              <w:rPr>
                <w:sz w:val="24"/>
              </w:rPr>
            </w:pPr>
            <w:r>
              <w:rPr>
                <w:sz w:val="24"/>
              </w:rPr>
              <w:t>Courses</w:t>
            </w:r>
          </w:p>
        </w:tc>
        <w:tc>
          <w:tcPr>
            <w:tcW w:w="629" w:type="dxa"/>
          </w:tcPr>
          <w:p w14:paraId="1344897F" w14:textId="77777777" w:rsidR="00C62228" w:rsidRDefault="00E6392B">
            <w:pPr>
              <w:pStyle w:val="TableParagraph"/>
              <w:spacing w:line="268" w:lineRule="exact"/>
              <w:ind w:left="104"/>
              <w:rPr>
                <w:sz w:val="24"/>
              </w:rPr>
            </w:pPr>
            <w:r>
              <w:rPr>
                <w:sz w:val="24"/>
              </w:rPr>
              <w:t>2</w:t>
            </w:r>
          </w:p>
        </w:tc>
        <w:tc>
          <w:tcPr>
            <w:tcW w:w="632" w:type="dxa"/>
          </w:tcPr>
          <w:p w14:paraId="475B8422" w14:textId="77777777" w:rsidR="00C62228" w:rsidRDefault="00E6392B">
            <w:pPr>
              <w:pStyle w:val="TableParagraph"/>
              <w:spacing w:line="268" w:lineRule="exact"/>
              <w:ind w:left="106"/>
              <w:rPr>
                <w:sz w:val="24"/>
              </w:rPr>
            </w:pPr>
            <w:r>
              <w:rPr>
                <w:sz w:val="24"/>
              </w:rPr>
              <w:t>0</w:t>
            </w:r>
          </w:p>
        </w:tc>
        <w:tc>
          <w:tcPr>
            <w:tcW w:w="1260" w:type="dxa"/>
          </w:tcPr>
          <w:p w14:paraId="1CE8F2A2" w14:textId="77777777" w:rsidR="00C62228" w:rsidRDefault="00E6392B">
            <w:pPr>
              <w:pStyle w:val="TableParagraph"/>
              <w:spacing w:line="268" w:lineRule="exact"/>
              <w:ind w:left="104"/>
              <w:rPr>
                <w:sz w:val="24"/>
              </w:rPr>
            </w:pPr>
            <w:r>
              <w:rPr>
                <w:sz w:val="24"/>
              </w:rPr>
              <w:t>0</w:t>
            </w:r>
          </w:p>
        </w:tc>
        <w:tc>
          <w:tcPr>
            <w:tcW w:w="1349" w:type="dxa"/>
          </w:tcPr>
          <w:p w14:paraId="2FB0E201" w14:textId="77777777" w:rsidR="00C62228" w:rsidRDefault="00E6392B">
            <w:pPr>
              <w:pStyle w:val="TableParagraph"/>
              <w:spacing w:line="268" w:lineRule="exact"/>
              <w:ind w:left="104"/>
              <w:rPr>
                <w:sz w:val="24"/>
              </w:rPr>
            </w:pPr>
            <w:r>
              <w:rPr>
                <w:sz w:val="24"/>
              </w:rPr>
              <w:t>2</w:t>
            </w:r>
          </w:p>
        </w:tc>
      </w:tr>
      <w:tr w:rsidR="00C62228" w14:paraId="652E7CF0" w14:textId="77777777">
        <w:trPr>
          <w:trHeight w:val="827"/>
        </w:trPr>
        <w:tc>
          <w:tcPr>
            <w:tcW w:w="1440" w:type="dxa"/>
          </w:tcPr>
          <w:p w14:paraId="046F0438" w14:textId="77777777" w:rsidR="00C62228" w:rsidRDefault="00C62228">
            <w:pPr>
              <w:pStyle w:val="TableParagraph"/>
              <w:spacing w:before="3"/>
              <w:rPr>
                <w:b/>
                <w:sz w:val="23"/>
              </w:rPr>
            </w:pPr>
          </w:p>
          <w:p w14:paraId="32019AF5" w14:textId="77777777" w:rsidR="00C62228" w:rsidRDefault="00E6392B">
            <w:pPr>
              <w:pStyle w:val="TableParagraph"/>
              <w:ind w:left="107"/>
              <w:rPr>
                <w:sz w:val="24"/>
              </w:rPr>
            </w:pPr>
            <w:r>
              <w:rPr>
                <w:sz w:val="24"/>
              </w:rPr>
              <w:t>JPAN104</w:t>
            </w:r>
          </w:p>
        </w:tc>
        <w:tc>
          <w:tcPr>
            <w:tcW w:w="2161" w:type="dxa"/>
          </w:tcPr>
          <w:p w14:paraId="02A26ED7" w14:textId="77777777" w:rsidR="00C62228" w:rsidRDefault="00E6392B">
            <w:pPr>
              <w:pStyle w:val="TableParagraph"/>
              <w:spacing w:before="131"/>
              <w:ind w:left="107" w:right="490"/>
              <w:rPr>
                <w:sz w:val="24"/>
              </w:rPr>
            </w:pPr>
            <w:r>
              <w:rPr>
                <w:sz w:val="24"/>
              </w:rPr>
              <w:t>Communicative Japanese – I</w:t>
            </w:r>
          </w:p>
        </w:tc>
        <w:tc>
          <w:tcPr>
            <w:tcW w:w="1532" w:type="dxa"/>
          </w:tcPr>
          <w:p w14:paraId="2C82ECAC" w14:textId="77777777" w:rsidR="00C62228" w:rsidRDefault="00E6392B">
            <w:pPr>
              <w:pStyle w:val="TableParagraph"/>
              <w:spacing w:line="268" w:lineRule="exact"/>
              <w:ind w:left="107"/>
              <w:rPr>
                <w:sz w:val="24"/>
              </w:rPr>
            </w:pPr>
            <w:r>
              <w:rPr>
                <w:sz w:val="24"/>
              </w:rPr>
              <w:t>Value</w:t>
            </w:r>
          </w:p>
          <w:p w14:paraId="35BE4FAA" w14:textId="77777777" w:rsidR="00C62228" w:rsidRDefault="00E6392B">
            <w:pPr>
              <w:pStyle w:val="TableParagraph"/>
              <w:spacing w:line="270" w:lineRule="atLeast"/>
              <w:ind w:left="107" w:right="541"/>
              <w:rPr>
                <w:sz w:val="24"/>
              </w:rPr>
            </w:pPr>
            <w:r>
              <w:rPr>
                <w:sz w:val="24"/>
              </w:rPr>
              <w:t>Addition Courses</w:t>
            </w:r>
          </w:p>
        </w:tc>
        <w:tc>
          <w:tcPr>
            <w:tcW w:w="629" w:type="dxa"/>
          </w:tcPr>
          <w:p w14:paraId="6102FAAE" w14:textId="77777777" w:rsidR="00C62228" w:rsidRDefault="00E6392B">
            <w:pPr>
              <w:pStyle w:val="TableParagraph"/>
              <w:spacing w:line="268" w:lineRule="exact"/>
              <w:ind w:left="104"/>
              <w:rPr>
                <w:sz w:val="24"/>
              </w:rPr>
            </w:pPr>
            <w:r>
              <w:rPr>
                <w:sz w:val="24"/>
              </w:rPr>
              <w:t>2</w:t>
            </w:r>
          </w:p>
        </w:tc>
        <w:tc>
          <w:tcPr>
            <w:tcW w:w="632" w:type="dxa"/>
          </w:tcPr>
          <w:p w14:paraId="4A57E1D1" w14:textId="77777777" w:rsidR="00C62228" w:rsidRDefault="00E6392B">
            <w:pPr>
              <w:pStyle w:val="TableParagraph"/>
              <w:spacing w:line="268" w:lineRule="exact"/>
              <w:ind w:left="106"/>
              <w:rPr>
                <w:sz w:val="24"/>
              </w:rPr>
            </w:pPr>
            <w:r>
              <w:rPr>
                <w:sz w:val="24"/>
              </w:rPr>
              <w:t>0</w:t>
            </w:r>
          </w:p>
        </w:tc>
        <w:tc>
          <w:tcPr>
            <w:tcW w:w="1260" w:type="dxa"/>
          </w:tcPr>
          <w:p w14:paraId="287EEB64" w14:textId="77777777" w:rsidR="00C62228" w:rsidRDefault="00E6392B">
            <w:pPr>
              <w:pStyle w:val="TableParagraph"/>
              <w:spacing w:line="268" w:lineRule="exact"/>
              <w:ind w:left="104"/>
              <w:rPr>
                <w:sz w:val="24"/>
              </w:rPr>
            </w:pPr>
            <w:r>
              <w:rPr>
                <w:sz w:val="24"/>
              </w:rPr>
              <w:t>0</w:t>
            </w:r>
          </w:p>
        </w:tc>
        <w:tc>
          <w:tcPr>
            <w:tcW w:w="1349" w:type="dxa"/>
          </w:tcPr>
          <w:p w14:paraId="2819145A" w14:textId="77777777" w:rsidR="00C62228" w:rsidRDefault="00E6392B">
            <w:pPr>
              <w:pStyle w:val="TableParagraph"/>
              <w:spacing w:line="268" w:lineRule="exact"/>
              <w:ind w:left="104"/>
              <w:rPr>
                <w:sz w:val="24"/>
              </w:rPr>
            </w:pPr>
            <w:r>
              <w:rPr>
                <w:sz w:val="24"/>
              </w:rPr>
              <w:t>2</w:t>
            </w:r>
          </w:p>
        </w:tc>
      </w:tr>
      <w:tr w:rsidR="00C62228" w14:paraId="56DD4BAD" w14:textId="77777777">
        <w:trPr>
          <w:trHeight w:val="553"/>
        </w:trPr>
        <w:tc>
          <w:tcPr>
            <w:tcW w:w="1440" w:type="dxa"/>
          </w:tcPr>
          <w:p w14:paraId="437BDE86" w14:textId="77777777" w:rsidR="00C62228" w:rsidRDefault="00E6392B">
            <w:pPr>
              <w:pStyle w:val="TableParagraph"/>
              <w:spacing w:before="131"/>
              <w:ind w:left="167"/>
              <w:rPr>
                <w:sz w:val="24"/>
              </w:rPr>
            </w:pPr>
            <w:r>
              <w:rPr>
                <w:sz w:val="24"/>
              </w:rPr>
              <w:t>RUSS104</w:t>
            </w:r>
          </w:p>
        </w:tc>
        <w:tc>
          <w:tcPr>
            <w:tcW w:w="2161" w:type="dxa"/>
          </w:tcPr>
          <w:p w14:paraId="0214A4A2" w14:textId="77777777" w:rsidR="00C62228" w:rsidRDefault="00E6392B">
            <w:pPr>
              <w:pStyle w:val="TableParagraph"/>
              <w:spacing w:line="268" w:lineRule="exact"/>
              <w:ind w:left="107"/>
              <w:rPr>
                <w:sz w:val="24"/>
              </w:rPr>
            </w:pPr>
            <w:r>
              <w:rPr>
                <w:sz w:val="24"/>
              </w:rPr>
              <w:t>Communicative</w:t>
            </w:r>
          </w:p>
          <w:p w14:paraId="6CFC882E" w14:textId="77777777" w:rsidR="00C62228" w:rsidRDefault="00E6392B">
            <w:pPr>
              <w:pStyle w:val="TableParagraph"/>
              <w:spacing w:line="266" w:lineRule="exact"/>
              <w:ind w:left="107"/>
              <w:rPr>
                <w:sz w:val="24"/>
              </w:rPr>
            </w:pPr>
            <w:r>
              <w:rPr>
                <w:sz w:val="24"/>
              </w:rPr>
              <w:t>Russian – I</w:t>
            </w:r>
          </w:p>
        </w:tc>
        <w:tc>
          <w:tcPr>
            <w:tcW w:w="1532" w:type="dxa"/>
          </w:tcPr>
          <w:p w14:paraId="2F0148CC" w14:textId="77777777" w:rsidR="00C62228" w:rsidRDefault="00E6392B">
            <w:pPr>
              <w:pStyle w:val="TableParagraph"/>
              <w:spacing w:line="268" w:lineRule="exact"/>
              <w:ind w:left="107"/>
              <w:rPr>
                <w:sz w:val="24"/>
              </w:rPr>
            </w:pPr>
            <w:r>
              <w:rPr>
                <w:sz w:val="24"/>
              </w:rPr>
              <w:t>Value</w:t>
            </w:r>
          </w:p>
          <w:p w14:paraId="5F527CDE" w14:textId="77777777" w:rsidR="00C62228" w:rsidRDefault="00E6392B">
            <w:pPr>
              <w:pStyle w:val="TableParagraph"/>
              <w:spacing w:line="266" w:lineRule="exact"/>
              <w:ind w:left="107"/>
              <w:rPr>
                <w:sz w:val="24"/>
              </w:rPr>
            </w:pPr>
            <w:r>
              <w:rPr>
                <w:sz w:val="24"/>
              </w:rPr>
              <w:t>Addition</w:t>
            </w:r>
          </w:p>
        </w:tc>
        <w:tc>
          <w:tcPr>
            <w:tcW w:w="629" w:type="dxa"/>
          </w:tcPr>
          <w:p w14:paraId="7A8D4AC7" w14:textId="77777777" w:rsidR="00C62228" w:rsidRDefault="00E6392B">
            <w:pPr>
              <w:pStyle w:val="TableParagraph"/>
              <w:spacing w:line="268" w:lineRule="exact"/>
              <w:ind w:left="104"/>
              <w:rPr>
                <w:sz w:val="24"/>
              </w:rPr>
            </w:pPr>
            <w:r>
              <w:rPr>
                <w:sz w:val="24"/>
              </w:rPr>
              <w:t>2</w:t>
            </w:r>
          </w:p>
        </w:tc>
        <w:tc>
          <w:tcPr>
            <w:tcW w:w="632" w:type="dxa"/>
          </w:tcPr>
          <w:p w14:paraId="197AB758" w14:textId="77777777" w:rsidR="00C62228" w:rsidRDefault="00E6392B">
            <w:pPr>
              <w:pStyle w:val="TableParagraph"/>
              <w:spacing w:line="268" w:lineRule="exact"/>
              <w:ind w:left="106"/>
              <w:rPr>
                <w:sz w:val="24"/>
              </w:rPr>
            </w:pPr>
            <w:r>
              <w:rPr>
                <w:sz w:val="24"/>
              </w:rPr>
              <w:t>0</w:t>
            </w:r>
          </w:p>
        </w:tc>
        <w:tc>
          <w:tcPr>
            <w:tcW w:w="1260" w:type="dxa"/>
          </w:tcPr>
          <w:p w14:paraId="13D878F9" w14:textId="77777777" w:rsidR="00C62228" w:rsidRDefault="00E6392B">
            <w:pPr>
              <w:pStyle w:val="TableParagraph"/>
              <w:spacing w:line="268" w:lineRule="exact"/>
              <w:ind w:left="104"/>
              <w:rPr>
                <w:sz w:val="24"/>
              </w:rPr>
            </w:pPr>
            <w:r>
              <w:rPr>
                <w:sz w:val="24"/>
              </w:rPr>
              <w:t>0</w:t>
            </w:r>
          </w:p>
        </w:tc>
        <w:tc>
          <w:tcPr>
            <w:tcW w:w="1349" w:type="dxa"/>
          </w:tcPr>
          <w:p w14:paraId="72A59F4D" w14:textId="77777777" w:rsidR="00C62228" w:rsidRDefault="00E6392B">
            <w:pPr>
              <w:pStyle w:val="TableParagraph"/>
              <w:spacing w:line="268" w:lineRule="exact"/>
              <w:ind w:left="104"/>
              <w:rPr>
                <w:sz w:val="24"/>
              </w:rPr>
            </w:pPr>
            <w:r>
              <w:rPr>
                <w:sz w:val="24"/>
              </w:rPr>
              <w:t>2</w:t>
            </w:r>
          </w:p>
        </w:tc>
      </w:tr>
    </w:tbl>
    <w:p w14:paraId="02AD0BAF" w14:textId="77777777" w:rsidR="00C62228" w:rsidRDefault="00C62228">
      <w:pPr>
        <w:spacing w:line="268" w:lineRule="exact"/>
        <w:rPr>
          <w:sz w:val="24"/>
        </w:rPr>
        <w:sectPr w:rsidR="00C62228">
          <w:headerReference w:type="default" r:id="rId504"/>
          <w:footerReference w:type="default" r:id="rId505"/>
          <w:pgSz w:w="11900" w:h="16840"/>
          <w:pgMar w:top="1120" w:right="0" w:bottom="1540" w:left="160" w:header="0" w:footer="1358" w:gutter="0"/>
          <w:pgNumType w:start="166"/>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161"/>
        <w:gridCol w:w="1532"/>
        <w:gridCol w:w="629"/>
        <w:gridCol w:w="632"/>
        <w:gridCol w:w="1260"/>
        <w:gridCol w:w="1349"/>
      </w:tblGrid>
      <w:tr w:rsidR="00C62228" w14:paraId="5381E437" w14:textId="77777777">
        <w:trPr>
          <w:trHeight w:val="388"/>
        </w:trPr>
        <w:tc>
          <w:tcPr>
            <w:tcW w:w="1440" w:type="dxa"/>
          </w:tcPr>
          <w:p w14:paraId="43A5F843" w14:textId="77777777" w:rsidR="00C62228" w:rsidRDefault="00C62228">
            <w:pPr>
              <w:pStyle w:val="TableParagraph"/>
              <w:rPr>
                <w:sz w:val="24"/>
              </w:rPr>
            </w:pPr>
          </w:p>
        </w:tc>
        <w:tc>
          <w:tcPr>
            <w:tcW w:w="2161" w:type="dxa"/>
          </w:tcPr>
          <w:p w14:paraId="51320B51" w14:textId="77777777" w:rsidR="00C62228" w:rsidRDefault="00C62228">
            <w:pPr>
              <w:pStyle w:val="TableParagraph"/>
              <w:rPr>
                <w:sz w:val="24"/>
              </w:rPr>
            </w:pPr>
          </w:p>
        </w:tc>
        <w:tc>
          <w:tcPr>
            <w:tcW w:w="1532" w:type="dxa"/>
          </w:tcPr>
          <w:p w14:paraId="07E8FF44" w14:textId="77777777" w:rsidR="00C62228" w:rsidRDefault="00E6392B">
            <w:pPr>
              <w:pStyle w:val="TableParagraph"/>
              <w:spacing w:line="261" w:lineRule="exact"/>
              <w:ind w:left="107"/>
              <w:rPr>
                <w:sz w:val="24"/>
              </w:rPr>
            </w:pPr>
            <w:r>
              <w:rPr>
                <w:sz w:val="24"/>
              </w:rPr>
              <w:t>Courses</w:t>
            </w:r>
          </w:p>
        </w:tc>
        <w:tc>
          <w:tcPr>
            <w:tcW w:w="629" w:type="dxa"/>
          </w:tcPr>
          <w:p w14:paraId="10958935" w14:textId="77777777" w:rsidR="00C62228" w:rsidRDefault="00C62228">
            <w:pPr>
              <w:pStyle w:val="TableParagraph"/>
              <w:rPr>
                <w:sz w:val="24"/>
              </w:rPr>
            </w:pPr>
          </w:p>
        </w:tc>
        <w:tc>
          <w:tcPr>
            <w:tcW w:w="632" w:type="dxa"/>
          </w:tcPr>
          <w:p w14:paraId="53BD5DE4" w14:textId="77777777" w:rsidR="00C62228" w:rsidRDefault="00C62228">
            <w:pPr>
              <w:pStyle w:val="TableParagraph"/>
              <w:rPr>
                <w:sz w:val="24"/>
              </w:rPr>
            </w:pPr>
          </w:p>
        </w:tc>
        <w:tc>
          <w:tcPr>
            <w:tcW w:w="1260" w:type="dxa"/>
          </w:tcPr>
          <w:p w14:paraId="22C7D10B" w14:textId="77777777" w:rsidR="00C62228" w:rsidRDefault="00C62228">
            <w:pPr>
              <w:pStyle w:val="TableParagraph"/>
              <w:rPr>
                <w:sz w:val="24"/>
              </w:rPr>
            </w:pPr>
          </w:p>
        </w:tc>
        <w:tc>
          <w:tcPr>
            <w:tcW w:w="1349" w:type="dxa"/>
          </w:tcPr>
          <w:p w14:paraId="66AB44F9" w14:textId="77777777" w:rsidR="00C62228" w:rsidRDefault="00C62228">
            <w:pPr>
              <w:pStyle w:val="TableParagraph"/>
              <w:rPr>
                <w:sz w:val="24"/>
              </w:rPr>
            </w:pPr>
          </w:p>
        </w:tc>
      </w:tr>
      <w:tr w:rsidR="00C62228" w14:paraId="4CE2137E" w14:textId="77777777">
        <w:trPr>
          <w:trHeight w:val="828"/>
        </w:trPr>
        <w:tc>
          <w:tcPr>
            <w:tcW w:w="1440" w:type="dxa"/>
          </w:tcPr>
          <w:p w14:paraId="391CF111" w14:textId="77777777" w:rsidR="00C62228" w:rsidRDefault="00C62228">
            <w:pPr>
              <w:pStyle w:val="TableParagraph"/>
              <w:spacing w:before="7"/>
              <w:rPr>
                <w:b/>
              </w:rPr>
            </w:pPr>
          </w:p>
          <w:p w14:paraId="2658DFE9" w14:textId="77777777" w:rsidR="00C62228" w:rsidRDefault="00E6392B">
            <w:pPr>
              <w:pStyle w:val="TableParagraph"/>
              <w:ind w:left="107"/>
              <w:rPr>
                <w:sz w:val="24"/>
              </w:rPr>
            </w:pPr>
            <w:r>
              <w:rPr>
                <w:sz w:val="24"/>
              </w:rPr>
              <w:t>SANS104</w:t>
            </w:r>
          </w:p>
        </w:tc>
        <w:tc>
          <w:tcPr>
            <w:tcW w:w="2161" w:type="dxa"/>
          </w:tcPr>
          <w:p w14:paraId="3A92B31B" w14:textId="77777777" w:rsidR="00C62228" w:rsidRDefault="00E6392B">
            <w:pPr>
              <w:pStyle w:val="TableParagraph"/>
              <w:spacing w:before="121"/>
              <w:ind w:left="107" w:right="490"/>
              <w:rPr>
                <w:sz w:val="24"/>
              </w:rPr>
            </w:pPr>
            <w:r>
              <w:rPr>
                <w:sz w:val="24"/>
              </w:rPr>
              <w:t>Communicative Sanskrit – I</w:t>
            </w:r>
          </w:p>
        </w:tc>
        <w:tc>
          <w:tcPr>
            <w:tcW w:w="1532" w:type="dxa"/>
          </w:tcPr>
          <w:p w14:paraId="28EDD4E6" w14:textId="77777777" w:rsidR="00C62228" w:rsidRDefault="00E6392B">
            <w:pPr>
              <w:pStyle w:val="TableParagraph"/>
              <w:spacing w:line="261" w:lineRule="exact"/>
              <w:ind w:left="107"/>
              <w:rPr>
                <w:sz w:val="24"/>
              </w:rPr>
            </w:pPr>
            <w:r>
              <w:rPr>
                <w:sz w:val="24"/>
              </w:rPr>
              <w:t>Value</w:t>
            </w:r>
          </w:p>
          <w:p w14:paraId="470D36F9" w14:textId="77777777" w:rsidR="00C62228" w:rsidRDefault="00E6392B">
            <w:pPr>
              <w:pStyle w:val="TableParagraph"/>
              <w:spacing w:before="3" w:line="276" w:lineRule="exact"/>
              <w:ind w:left="107" w:right="541"/>
              <w:rPr>
                <w:sz w:val="24"/>
              </w:rPr>
            </w:pPr>
            <w:r>
              <w:rPr>
                <w:sz w:val="24"/>
              </w:rPr>
              <w:t>Addition Courses</w:t>
            </w:r>
          </w:p>
        </w:tc>
        <w:tc>
          <w:tcPr>
            <w:tcW w:w="629" w:type="dxa"/>
          </w:tcPr>
          <w:p w14:paraId="6102C9DE" w14:textId="77777777" w:rsidR="00C62228" w:rsidRDefault="00E6392B">
            <w:pPr>
              <w:pStyle w:val="TableParagraph"/>
              <w:spacing w:line="261" w:lineRule="exact"/>
              <w:ind w:left="104"/>
              <w:rPr>
                <w:sz w:val="24"/>
              </w:rPr>
            </w:pPr>
            <w:r>
              <w:rPr>
                <w:sz w:val="24"/>
              </w:rPr>
              <w:t>2</w:t>
            </w:r>
          </w:p>
        </w:tc>
        <w:tc>
          <w:tcPr>
            <w:tcW w:w="632" w:type="dxa"/>
          </w:tcPr>
          <w:p w14:paraId="43073A91" w14:textId="77777777" w:rsidR="00C62228" w:rsidRDefault="00E6392B">
            <w:pPr>
              <w:pStyle w:val="TableParagraph"/>
              <w:spacing w:line="261" w:lineRule="exact"/>
              <w:ind w:left="106"/>
              <w:rPr>
                <w:sz w:val="24"/>
              </w:rPr>
            </w:pPr>
            <w:r>
              <w:rPr>
                <w:sz w:val="24"/>
              </w:rPr>
              <w:t>0</w:t>
            </w:r>
          </w:p>
        </w:tc>
        <w:tc>
          <w:tcPr>
            <w:tcW w:w="1260" w:type="dxa"/>
          </w:tcPr>
          <w:p w14:paraId="075E9C41" w14:textId="77777777" w:rsidR="00C62228" w:rsidRDefault="00E6392B">
            <w:pPr>
              <w:pStyle w:val="TableParagraph"/>
              <w:spacing w:line="261" w:lineRule="exact"/>
              <w:ind w:left="104"/>
              <w:rPr>
                <w:sz w:val="24"/>
              </w:rPr>
            </w:pPr>
            <w:r>
              <w:rPr>
                <w:sz w:val="24"/>
              </w:rPr>
              <w:t>0</w:t>
            </w:r>
          </w:p>
        </w:tc>
        <w:tc>
          <w:tcPr>
            <w:tcW w:w="1349" w:type="dxa"/>
          </w:tcPr>
          <w:p w14:paraId="539D1957" w14:textId="77777777" w:rsidR="00C62228" w:rsidRDefault="00E6392B">
            <w:pPr>
              <w:pStyle w:val="TableParagraph"/>
              <w:spacing w:line="261" w:lineRule="exact"/>
              <w:ind w:left="104"/>
              <w:rPr>
                <w:sz w:val="24"/>
              </w:rPr>
            </w:pPr>
            <w:r>
              <w:rPr>
                <w:sz w:val="24"/>
              </w:rPr>
              <w:t>2</w:t>
            </w:r>
          </w:p>
        </w:tc>
      </w:tr>
      <w:tr w:rsidR="00C62228" w14:paraId="2D3EEAE3" w14:textId="77777777">
        <w:trPr>
          <w:trHeight w:val="827"/>
        </w:trPr>
        <w:tc>
          <w:tcPr>
            <w:tcW w:w="1440" w:type="dxa"/>
            <w:tcBorders>
              <w:bottom w:val="single" w:sz="8" w:space="0" w:color="000000"/>
            </w:tcBorders>
          </w:tcPr>
          <w:p w14:paraId="1812B067" w14:textId="77777777" w:rsidR="00C62228" w:rsidRDefault="00C62228">
            <w:pPr>
              <w:pStyle w:val="TableParagraph"/>
              <w:spacing w:before="7"/>
              <w:rPr>
                <w:b/>
              </w:rPr>
            </w:pPr>
          </w:p>
          <w:p w14:paraId="20061AEA" w14:textId="77777777" w:rsidR="00C62228" w:rsidRDefault="00E6392B">
            <w:pPr>
              <w:pStyle w:val="TableParagraph"/>
              <w:ind w:left="107"/>
              <w:rPr>
                <w:sz w:val="24"/>
              </w:rPr>
            </w:pPr>
            <w:r>
              <w:rPr>
                <w:sz w:val="24"/>
              </w:rPr>
              <w:t>SPAN112</w:t>
            </w:r>
          </w:p>
        </w:tc>
        <w:tc>
          <w:tcPr>
            <w:tcW w:w="2161" w:type="dxa"/>
            <w:tcBorders>
              <w:bottom w:val="single" w:sz="8" w:space="0" w:color="000000"/>
            </w:tcBorders>
          </w:tcPr>
          <w:p w14:paraId="25433F07" w14:textId="77777777" w:rsidR="00C62228" w:rsidRDefault="00E6392B">
            <w:pPr>
              <w:pStyle w:val="TableParagraph"/>
              <w:spacing w:before="123"/>
              <w:ind w:left="107" w:right="490"/>
              <w:rPr>
                <w:sz w:val="24"/>
              </w:rPr>
            </w:pPr>
            <w:r>
              <w:rPr>
                <w:sz w:val="24"/>
              </w:rPr>
              <w:t>Communicative Spanish – I</w:t>
            </w:r>
          </w:p>
        </w:tc>
        <w:tc>
          <w:tcPr>
            <w:tcW w:w="1532" w:type="dxa"/>
            <w:tcBorders>
              <w:bottom w:val="single" w:sz="8" w:space="0" w:color="000000"/>
            </w:tcBorders>
          </w:tcPr>
          <w:p w14:paraId="1FD5B5FA" w14:textId="77777777" w:rsidR="00C62228" w:rsidRDefault="00E6392B">
            <w:pPr>
              <w:pStyle w:val="TableParagraph"/>
              <w:spacing w:line="261" w:lineRule="exact"/>
              <w:ind w:left="107"/>
              <w:rPr>
                <w:sz w:val="24"/>
              </w:rPr>
            </w:pPr>
            <w:r>
              <w:rPr>
                <w:sz w:val="24"/>
              </w:rPr>
              <w:t>Value</w:t>
            </w:r>
          </w:p>
          <w:p w14:paraId="64B307C4" w14:textId="77777777" w:rsidR="00C62228" w:rsidRDefault="00E6392B">
            <w:pPr>
              <w:pStyle w:val="TableParagraph"/>
              <w:spacing w:line="270" w:lineRule="atLeast"/>
              <w:ind w:left="107" w:right="541"/>
              <w:rPr>
                <w:sz w:val="24"/>
              </w:rPr>
            </w:pPr>
            <w:r>
              <w:rPr>
                <w:sz w:val="24"/>
              </w:rPr>
              <w:t>Addition Courses</w:t>
            </w:r>
          </w:p>
        </w:tc>
        <w:tc>
          <w:tcPr>
            <w:tcW w:w="629" w:type="dxa"/>
            <w:tcBorders>
              <w:bottom w:val="single" w:sz="8" w:space="0" w:color="000000"/>
            </w:tcBorders>
          </w:tcPr>
          <w:p w14:paraId="433DE323" w14:textId="77777777" w:rsidR="00C62228" w:rsidRDefault="00E6392B">
            <w:pPr>
              <w:pStyle w:val="TableParagraph"/>
              <w:spacing w:line="261" w:lineRule="exact"/>
              <w:ind w:left="104"/>
              <w:rPr>
                <w:sz w:val="24"/>
              </w:rPr>
            </w:pPr>
            <w:r>
              <w:rPr>
                <w:sz w:val="24"/>
              </w:rPr>
              <w:t>2</w:t>
            </w:r>
          </w:p>
        </w:tc>
        <w:tc>
          <w:tcPr>
            <w:tcW w:w="632" w:type="dxa"/>
            <w:tcBorders>
              <w:bottom w:val="single" w:sz="8" w:space="0" w:color="000000"/>
            </w:tcBorders>
          </w:tcPr>
          <w:p w14:paraId="383F9600" w14:textId="77777777" w:rsidR="00C62228" w:rsidRDefault="00E6392B">
            <w:pPr>
              <w:pStyle w:val="TableParagraph"/>
              <w:spacing w:line="261" w:lineRule="exact"/>
              <w:ind w:left="106"/>
              <w:rPr>
                <w:sz w:val="24"/>
              </w:rPr>
            </w:pPr>
            <w:r>
              <w:rPr>
                <w:sz w:val="24"/>
              </w:rPr>
              <w:t>0</w:t>
            </w:r>
          </w:p>
        </w:tc>
        <w:tc>
          <w:tcPr>
            <w:tcW w:w="1260" w:type="dxa"/>
            <w:tcBorders>
              <w:bottom w:val="single" w:sz="8" w:space="0" w:color="000000"/>
            </w:tcBorders>
          </w:tcPr>
          <w:p w14:paraId="7A6A4122" w14:textId="77777777" w:rsidR="00C62228" w:rsidRDefault="00E6392B">
            <w:pPr>
              <w:pStyle w:val="TableParagraph"/>
              <w:spacing w:line="261" w:lineRule="exact"/>
              <w:ind w:left="104"/>
              <w:rPr>
                <w:sz w:val="24"/>
              </w:rPr>
            </w:pPr>
            <w:r>
              <w:rPr>
                <w:sz w:val="24"/>
              </w:rPr>
              <w:t>0</w:t>
            </w:r>
          </w:p>
        </w:tc>
        <w:tc>
          <w:tcPr>
            <w:tcW w:w="1349" w:type="dxa"/>
            <w:tcBorders>
              <w:bottom w:val="single" w:sz="8" w:space="0" w:color="000000"/>
            </w:tcBorders>
          </w:tcPr>
          <w:p w14:paraId="5951ABF6" w14:textId="77777777" w:rsidR="00C62228" w:rsidRDefault="00E6392B">
            <w:pPr>
              <w:pStyle w:val="TableParagraph"/>
              <w:spacing w:line="261" w:lineRule="exact"/>
              <w:ind w:left="104"/>
              <w:rPr>
                <w:sz w:val="24"/>
              </w:rPr>
            </w:pPr>
            <w:r>
              <w:rPr>
                <w:sz w:val="24"/>
              </w:rPr>
              <w:t>2</w:t>
            </w:r>
          </w:p>
        </w:tc>
      </w:tr>
      <w:tr w:rsidR="00C62228" w14:paraId="67B64A99" w14:textId="77777777">
        <w:trPr>
          <w:trHeight w:val="724"/>
        </w:trPr>
        <w:tc>
          <w:tcPr>
            <w:tcW w:w="7654" w:type="dxa"/>
            <w:gridSpan w:val="6"/>
            <w:tcBorders>
              <w:top w:val="single" w:sz="8" w:space="0" w:color="000000"/>
            </w:tcBorders>
          </w:tcPr>
          <w:p w14:paraId="61C5DD3B" w14:textId="77777777" w:rsidR="00C62228" w:rsidRDefault="00E6392B">
            <w:pPr>
              <w:pStyle w:val="TableParagraph"/>
              <w:spacing w:line="265" w:lineRule="exact"/>
              <w:ind w:left="2517"/>
              <w:rPr>
                <w:b/>
                <w:sz w:val="24"/>
              </w:rPr>
            </w:pPr>
            <w:r>
              <w:rPr>
                <w:b/>
                <w:sz w:val="24"/>
              </w:rPr>
              <w:t>TOTAL CREDIT UNITS FOR SEMESTER IV=</w:t>
            </w:r>
          </w:p>
        </w:tc>
        <w:tc>
          <w:tcPr>
            <w:tcW w:w="1349" w:type="dxa"/>
            <w:tcBorders>
              <w:top w:val="single" w:sz="8" w:space="0" w:color="000000"/>
            </w:tcBorders>
          </w:tcPr>
          <w:p w14:paraId="7EC5074E" w14:textId="77777777" w:rsidR="00C62228" w:rsidRDefault="00E6392B">
            <w:pPr>
              <w:pStyle w:val="TableParagraph"/>
              <w:spacing w:line="265" w:lineRule="exact"/>
              <w:ind w:left="104"/>
              <w:rPr>
                <w:b/>
                <w:sz w:val="24"/>
              </w:rPr>
            </w:pPr>
            <w:r>
              <w:rPr>
                <w:b/>
                <w:sz w:val="24"/>
              </w:rPr>
              <w:t>27</w:t>
            </w:r>
          </w:p>
        </w:tc>
      </w:tr>
    </w:tbl>
    <w:p w14:paraId="5CE92E0D" w14:textId="77777777" w:rsidR="00C62228" w:rsidRDefault="00E43FF7">
      <w:pPr>
        <w:pStyle w:val="BodyText"/>
        <w:spacing w:before="3"/>
        <w:rPr>
          <w:b/>
        </w:rPr>
      </w:pPr>
      <w:r>
        <w:pict w14:anchorId="66A6C515">
          <v:shape id="_x0000_s2154" type="#_x0000_t202" style="position:absolute;margin-left:75.3pt;margin-top:12.15pt;width:444.2pt;height:76.2pt;z-index:-15695360;mso-wrap-distance-left:0;mso-wrap-distance-right:0;mso-position-horizontal-relative:page;mso-position-vertical-relative:text" filled="f">
            <v:textbox style="mso-next-textbox:#_x0000_s2154" inset="0,0,0,0">
              <w:txbxContent>
                <w:p w14:paraId="39545830" w14:textId="77777777" w:rsidR="00C62228" w:rsidRDefault="00E6392B">
                  <w:pPr>
                    <w:spacing w:before="72" w:line="412" w:lineRule="auto"/>
                    <w:ind w:left="144" w:right="3799"/>
                    <w:rPr>
                      <w:b/>
                      <w:sz w:val="24"/>
                    </w:rPr>
                  </w:pPr>
                  <w:r>
                    <w:rPr>
                      <w:b/>
                      <w:sz w:val="24"/>
                    </w:rPr>
                    <w:t>Total Credits for the Programme: 106 Minimum Credits Prescribed by the University:</w:t>
                  </w:r>
                </w:p>
                <w:p w14:paraId="73C7F2B7" w14:textId="77777777" w:rsidR="00C62228" w:rsidRDefault="00E6392B">
                  <w:pPr>
                    <w:tabs>
                      <w:tab w:val="left" w:pos="2304"/>
                      <w:tab w:val="left" w:pos="5185"/>
                    </w:tabs>
                    <w:spacing w:before="4"/>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type="topAndBottom" anchorx="page"/>
          </v:shape>
        </w:pict>
      </w:r>
    </w:p>
    <w:p w14:paraId="68B3A3FB" w14:textId="77777777" w:rsidR="00C62228" w:rsidRDefault="00C62228">
      <w:pPr>
        <w:pStyle w:val="BodyText"/>
        <w:spacing w:before="5"/>
        <w:rPr>
          <w:b/>
          <w:sz w:val="17"/>
        </w:rPr>
      </w:pPr>
    </w:p>
    <w:p w14:paraId="4EA6B48A" w14:textId="77777777" w:rsidR="00C62228" w:rsidRDefault="00E6392B">
      <w:pPr>
        <w:spacing w:before="90"/>
        <w:ind w:left="1100"/>
        <w:jc w:val="both"/>
        <w:rPr>
          <w:b/>
          <w:sz w:val="24"/>
        </w:rPr>
      </w:pPr>
      <w:r>
        <w:rPr>
          <w:b/>
          <w:sz w:val="24"/>
        </w:rPr>
        <w:t>Programme Learning Outcomes (PLOs):</w:t>
      </w:r>
    </w:p>
    <w:p w14:paraId="6C690299" w14:textId="4CAA1A24" w:rsidR="00C62228" w:rsidRDefault="00E6392B">
      <w:pPr>
        <w:pStyle w:val="ListParagraph"/>
        <w:numPr>
          <w:ilvl w:val="0"/>
          <w:numId w:val="37"/>
        </w:numPr>
        <w:tabs>
          <w:tab w:val="left" w:pos="1358"/>
        </w:tabs>
        <w:spacing w:before="132" w:line="360" w:lineRule="auto"/>
        <w:ind w:right="647" w:firstLine="0"/>
        <w:jc w:val="both"/>
        <w:rPr>
          <w:sz w:val="24"/>
        </w:rPr>
      </w:pPr>
      <w:r>
        <w:rPr>
          <w:sz w:val="24"/>
        </w:rPr>
        <w:t xml:space="preserve">To demonstrate an advanced knowledge of trends and NGO drivers re-shaping the dynamics of the social economy. To </w:t>
      </w:r>
      <w:r w:rsidR="00876ABE">
        <w:rPr>
          <w:sz w:val="24"/>
        </w:rPr>
        <w:t>recognize</w:t>
      </w:r>
      <w:r>
        <w:rPr>
          <w:sz w:val="24"/>
        </w:rPr>
        <w:t xml:space="preserve"> that the responsibility for social impact comes from the interaction of business, social enterprises, government (and its public service agencies), philanthropic foundations and individuals, and community-based</w:t>
      </w:r>
      <w:r>
        <w:rPr>
          <w:spacing w:val="-1"/>
          <w:sz w:val="24"/>
        </w:rPr>
        <w:t xml:space="preserve"> </w:t>
      </w:r>
      <w:r w:rsidR="00876ABE">
        <w:rPr>
          <w:sz w:val="24"/>
        </w:rPr>
        <w:t>organizations</w:t>
      </w:r>
      <w:r>
        <w:rPr>
          <w:sz w:val="24"/>
        </w:rPr>
        <w:t>.</w:t>
      </w:r>
    </w:p>
    <w:p w14:paraId="13959A13" w14:textId="77777777" w:rsidR="00C62228" w:rsidRDefault="00E6392B">
      <w:pPr>
        <w:pStyle w:val="ListParagraph"/>
        <w:numPr>
          <w:ilvl w:val="0"/>
          <w:numId w:val="37"/>
        </w:numPr>
        <w:tabs>
          <w:tab w:val="left" w:pos="1384"/>
        </w:tabs>
        <w:spacing w:before="1" w:line="360" w:lineRule="auto"/>
        <w:ind w:right="650" w:firstLine="0"/>
        <w:jc w:val="both"/>
        <w:rPr>
          <w:sz w:val="24"/>
        </w:rPr>
      </w:pPr>
      <w:r>
        <w:rPr>
          <w:sz w:val="24"/>
        </w:rPr>
        <w:t>Able to acquire and evaluate knowledge in management of NGO through independent research. Apply coherent knowledge of a range of data analysis procedures that may be appropriate when examining issues related to</w:t>
      </w:r>
      <w:r>
        <w:rPr>
          <w:spacing w:val="-1"/>
          <w:sz w:val="24"/>
        </w:rPr>
        <w:t xml:space="preserve"> </w:t>
      </w:r>
      <w:r>
        <w:rPr>
          <w:sz w:val="24"/>
        </w:rPr>
        <w:t>NGOs.</w:t>
      </w:r>
    </w:p>
    <w:p w14:paraId="6D44935B" w14:textId="77777777" w:rsidR="00C62228" w:rsidRDefault="00E6392B">
      <w:pPr>
        <w:pStyle w:val="ListParagraph"/>
        <w:numPr>
          <w:ilvl w:val="0"/>
          <w:numId w:val="37"/>
        </w:numPr>
        <w:tabs>
          <w:tab w:val="left" w:pos="1353"/>
        </w:tabs>
        <w:spacing w:before="1" w:line="360" w:lineRule="auto"/>
        <w:ind w:right="648" w:firstLine="0"/>
        <w:jc w:val="both"/>
        <w:rPr>
          <w:sz w:val="24"/>
        </w:rPr>
      </w:pPr>
      <w:r>
        <w:rPr>
          <w:sz w:val="24"/>
        </w:rPr>
        <w:t>Ability to create new knowledge and understanding through the process of research and inquiry and methodologies to locate access and use information for understanding the development related</w:t>
      </w:r>
      <w:r>
        <w:rPr>
          <w:spacing w:val="-12"/>
          <w:sz w:val="24"/>
        </w:rPr>
        <w:t xml:space="preserve"> </w:t>
      </w:r>
      <w:r>
        <w:rPr>
          <w:sz w:val="24"/>
        </w:rPr>
        <w:t>goals.</w:t>
      </w:r>
    </w:p>
    <w:p w14:paraId="7AD5FCB2" w14:textId="3DAA6C2A" w:rsidR="00C62228" w:rsidRDefault="00E6392B">
      <w:pPr>
        <w:pStyle w:val="ListParagraph"/>
        <w:numPr>
          <w:ilvl w:val="0"/>
          <w:numId w:val="37"/>
        </w:numPr>
        <w:tabs>
          <w:tab w:val="left" w:pos="1396"/>
        </w:tabs>
        <w:spacing w:line="360" w:lineRule="auto"/>
        <w:ind w:right="651" w:firstLine="0"/>
        <w:jc w:val="both"/>
        <w:rPr>
          <w:sz w:val="24"/>
        </w:rPr>
      </w:pPr>
      <w:r>
        <w:rPr>
          <w:sz w:val="24"/>
        </w:rPr>
        <w:t xml:space="preserve">Able to apply problem solving methodologies to select appropriate public private partnerships, governance, </w:t>
      </w:r>
      <w:r w:rsidR="00876ABE">
        <w:rPr>
          <w:sz w:val="24"/>
        </w:rPr>
        <w:t>management,</w:t>
      </w:r>
      <w:r>
        <w:rPr>
          <w:sz w:val="24"/>
        </w:rPr>
        <w:t xml:space="preserve"> and value sets in each sector while working for the empowerment of communities. Critically evaluate situations and generate propositions like better enforcement of land reforms, credit access, marketing of rural products</w:t>
      </w:r>
      <w:r>
        <w:rPr>
          <w:spacing w:val="-2"/>
          <w:sz w:val="24"/>
        </w:rPr>
        <w:t xml:space="preserve"> </w:t>
      </w:r>
      <w:r>
        <w:rPr>
          <w:sz w:val="24"/>
        </w:rPr>
        <w:t>etc.</w:t>
      </w:r>
    </w:p>
    <w:p w14:paraId="7E4C3591" w14:textId="08F2815D" w:rsidR="00C62228" w:rsidRDefault="00E6392B">
      <w:pPr>
        <w:pStyle w:val="ListParagraph"/>
        <w:numPr>
          <w:ilvl w:val="0"/>
          <w:numId w:val="37"/>
        </w:numPr>
        <w:tabs>
          <w:tab w:val="left" w:pos="1394"/>
        </w:tabs>
        <w:spacing w:line="360" w:lineRule="auto"/>
        <w:ind w:right="645" w:firstLine="0"/>
        <w:jc w:val="both"/>
        <w:rPr>
          <w:sz w:val="24"/>
        </w:rPr>
      </w:pPr>
      <w:r>
        <w:rPr>
          <w:sz w:val="24"/>
        </w:rPr>
        <w:t xml:space="preserve">Possess a high standard of oral, </w:t>
      </w:r>
      <w:r w:rsidR="00876ABE">
        <w:rPr>
          <w:sz w:val="24"/>
        </w:rPr>
        <w:t>visual,</w:t>
      </w:r>
      <w:r>
        <w:rPr>
          <w:sz w:val="24"/>
        </w:rPr>
        <w:t xml:space="preserve"> and written communication skills, demonstrate skills in drafting letters/ emails, and be polite and sensible in listening to others. Ability to present information in a highly coherent manner across different contexts to attract developmental projects and reach out to the local</w:t>
      </w:r>
      <w:r>
        <w:rPr>
          <w:spacing w:val="-1"/>
          <w:sz w:val="24"/>
        </w:rPr>
        <w:t xml:space="preserve"> </w:t>
      </w:r>
      <w:r>
        <w:rPr>
          <w:sz w:val="24"/>
        </w:rPr>
        <w:t>community.</w:t>
      </w:r>
    </w:p>
    <w:p w14:paraId="4CAFF416" w14:textId="2DB3FAD6" w:rsidR="00C62228" w:rsidRDefault="00E6392B">
      <w:pPr>
        <w:pStyle w:val="ListParagraph"/>
        <w:numPr>
          <w:ilvl w:val="0"/>
          <w:numId w:val="37"/>
        </w:numPr>
        <w:tabs>
          <w:tab w:val="left" w:pos="1437"/>
        </w:tabs>
        <w:spacing w:line="360" w:lineRule="auto"/>
        <w:ind w:right="642" w:firstLine="0"/>
        <w:jc w:val="both"/>
        <w:rPr>
          <w:sz w:val="24"/>
        </w:rPr>
      </w:pPr>
      <w:r>
        <w:rPr>
          <w:sz w:val="24"/>
        </w:rPr>
        <w:t xml:space="preserve">Able to demonstrate excellent interpersonal, </w:t>
      </w:r>
      <w:r w:rsidR="00876ABE">
        <w:rPr>
          <w:sz w:val="24"/>
        </w:rPr>
        <w:t>mentoring,</w:t>
      </w:r>
      <w:r>
        <w:rPr>
          <w:sz w:val="24"/>
        </w:rPr>
        <w:t xml:space="preserve"> and decision-making skills. Display confidence in work, emotional intelligence, </w:t>
      </w:r>
      <w:r w:rsidR="00876ABE">
        <w:rPr>
          <w:sz w:val="24"/>
        </w:rPr>
        <w:t>initiativeness,</w:t>
      </w:r>
      <w:r>
        <w:rPr>
          <w:sz w:val="24"/>
        </w:rPr>
        <w:t xml:space="preserve"> pro-activeness and work in diverse</w:t>
      </w:r>
      <w:r>
        <w:rPr>
          <w:spacing w:val="-6"/>
          <w:sz w:val="24"/>
        </w:rPr>
        <w:t xml:space="preserve"> </w:t>
      </w:r>
      <w:r>
        <w:rPr>
          <w:sz w:val="24"/>
        </w:rPr>
        <w:t>teams.</w:t>
      </w:r>
    </w:p>
    <w:p w14:paraId="1533C5F0" w14:textId="77777777" w:rsidR="00C62228" w:rsidRDefault="00C62228">
      <w:pPr>
        <w:spacing w:line="360" w:lineRule="auto"/>
        <w:jc w:val="both"/>
        <w:rPr>
          <w:sz w:val="24"/>
        </w:rPr>
        <w:sectPr w:rsidR="00C62228">
          <w:headerReference w:type="default" r:id="rId506"/>
          <w:footerReference w:type="default" r:id="rId507"/>
          <w:pgSz w:w="11900" w:h="16840"/>
          <w:pgMar w:top="620" w:right="0" w:bottom="1540" w:left="160" w:header="0" w:footer="1358" w:gutter="0"/>
          <w:pgNumType w:start="167"/>
          <w:cols w:space="720"/>
        </w:sectPr>
      </w:pPr>
    </w:p>
    <w:p w14:paraId="7E3D48C6" w14:textId="77777777" w:rsidR="00C62228" w:rsidRDefault="00E6392B">
      <w:pPr>
        <w:pStyle w:val="ListParagraph"/>
        <w:numPr>
          <w:ilvl w:val="0"/>
          <w:numId w:val="37"/>
        </w:numPr>
        <w:tabs>
          <w:tab w:val="left" w:pos="1372"/>
        </w:tabs>
        <w:spacing w:before="67" w:line="360" w:lineRule="auto"/>
        <w:ind w:right="650" w:firstLine="0"/>
        <w:jc w:val="both"/>
        <w:rPr>
          <w:sz w:val="24"/>
        </w:rPr>
      </w:pPr>
      <w:r>
        <w:rPr>
          <w:sz w:val="24"/>
        </w:rPr>
        <w:lastRenderedPageBreak/>
        <w:t xml:space="preserve">To be aware of ethical, </w:t>
      </w:r>
      <w:proofErr w:type="gramStart"/>
      <w:r>
        <w:rPr>
          <w:sz w:val="24"/>
        </w:rPr>
        <w:t>social</w:t>
      </w:r>
      <w:proofErr w:type="gramEnd"/>
      <w:r>
        <w:rPr>
          <w:sz w:val="24"/>
        </w:rPr>
        <w:t xml:space="preserve"> and cultural issues within a global context and their importance in exercising professional skills and responsibilities while involving in activities like human rights, environmental or development</w:t>
      </w:r>
      <w:r>
        <w:rPr>
          <w:spacing w:val="-2"/>
          <w:sz w:val="24"/>
        </w:rPr>
        <w:t xml:space="preserve"> </w:t>
      </w:r>
      <w:r>
        <w:rPr>
          <w:sz w:val="24"/>
        </w:rPr>
        <w:t>work.</w:t>
      </w:r>
    </w:p>
    <w:p w14:paraId="101DC3CD" w14:textId="77777777" w:rsidR="00C62228" w:rsidRDefault="00E6392B">
      <w:pPr>
        <w:pStyle w:val="ListParagraph"/>
        <w:numPr>
          <w:ilvl w:val="0"/>
          <w:numId w:val="37"/>
        </w:numPr>
        <w:tabs>
          <w:tab w:val="left" w:pos="1394"/>
        </w:tabs>
        <w:spacing w:line="360" w:lineRule="auto"/>
        <w:ind w:right="651" w:firstLine="0"/>
        <w:jc w:val="both"/>
        <w:rPr>
          <w:sz w:val="24"/>
        </w:rPr>
      </w:pPr>
      <w:r>
        <w:rPr>
          <w:sz w:val="24"/>
        </w:rPr>
        <w:t>To be aware and act to reduce personal bias, be committed to social justice and principles of sustainability, learn to appreciate diversity and equality, demonstrate ethical behaviours at all situations.</w:t>
      </w:r>
    </w:p>
    <w:p w14:paraId="60ED4A4A" w14:textId="77777777" w:rsidR="00C62228" w:rsidRDefault="00E6392B">
      <w:pPr>
        <w:pStyle w:val="ListParagraph"/>
        <w:numPr>
          <w:ilvl w:val="0"/>
          <w:numId w:val="37"/>
        </w:numPr>
        <w:tabs>
          <w:tab w:val="left" w:pos="1358"/>
        </w:tabs>
        <w:spacing w:line="360" w:lineRule="auto"/>
        <w:ind w:right="646" w:firstLine="0"/>
        <w:jc w:val="both"/>
        <w:rPr>
          <w:sz w:val="24"/>
        </w:rPr>
      </w:pPr>
      <w:r>
        <w:rPr>
          <w:sz w:val="24"/>
        </w:rPr>
        <w:t>To be able to identify and create opportunities for socially /economically weaker section of society with financially valuable opportunities by building social enterprise/SHGs or providing employment opportunities</w:t>
      </w:r>
    </w:p>
    <w:p w14:paraId="0A47E947" w14:textId="77777777" w:rsidR="00C62228" w:rsidRDefault="00E6392B">
      <w:pPr>
        <w:pStyle w:val="ListParagraph"/>
        <w:numPr>
          <w:ilvl w:val="0"/>
          <w:numId w:val="37"/>
        </w:numPr>
        <w:tabs>
          <w:tab w:val="left" w:pos="1468"/>
        </w:tabs>
        <w:spacing w:line="360" w:lineRule="auto"/>
        <w:ind w:right="644" w:firstLine="0"/>
        <w:jc w:val="both"/>
        <w:rPr>
          <w:sz w:val="24"/>
        </w:rPr>
      </w:pPr>
      <w:r>
        <w:rPr>
          <w:sz w:val="24"/>
        </w:rPr>
        <w:t>To be independent learners who take responsibility for their own learning; set appropriate goals for ongoing intellectual and professional development, and evaluate their own performance</w:t>
      </w:r>
      <w:r>
        <w:rPr>
          <w:spacing w:val="-7"/>
          <w:sz w:val="24"/>
        </w:rPr>
        <w:t xml:space="preserve"> </w:t>
      </w:r>
      <w:r>
        <w:rPr>
          <w:sz w:val="24"/>
        </w:rPr>
        <w:t>effectively</w:t>
      </w:r>
    </w:p>
    <w:p w14:paraId="03CD0DF5" w14:textId="77777777" w:rsidR="00C62228" w:rsidRDefault="00E6392B">
      <w:pPr>
        <w:pStyle w:val="ListParagraph"/>
        <w:numPr>
          <w:ilvl w:val="0"/>
          <w:numId w:val="37"/>
        </w:numPr>
        <w:tabs>
          <w:tab w:val="left" w:pos="1547"/>
        </w:tabs>
        <w:spacing w:line="360" w:lineRule="auto"/>
        <w:ind w:right="653" w:firstLine="0"/>
        <w:jc w:val="both"/>
        <w:rPr>
          <w:sz w:val="24"/>
        </w:rPr>
      </w:pPr>
      <w:r>
        <w:rPr>
          <w:sz w:val="24"/>
        </w:rPr>
        <w:t>Being initiative and acting resilient in meeting challenging discussions, able to encourage participatory decision</w:t>
      </w:r>
      <w:r>
        <w:rPr>
          <w:spacing w:val="-6"/>
          <w:sz w:val="24"/>
        </w:rPr>
        <w:t xml:space="preserve"> </w:t>
      </w:r>
      <w:r>
        <w:rPr>
          <w:sz w:val="24"/>
        </w:rPr>
        <w:t>making.</w:t>
      </w:r>
    </w:p>
    <w:p w14:paraId="6C9D1637" w14:textId="6AE1E9B3" w:rsidR="00C62228" w:rsidRDefault="00E6392B">
      <w:pPr>
        <w:pStyle w:val="ListParagraph"/>
        <w:numPr>
          <w:ilvl w:val="0"/>
          <w:numId w:val="37"/>
        </w:numPr>
        <w:tabs>
          <w:tab w:val="left" w:pos="1461"/>
        </w:tabs>
        <w:spacing w:line="360" w:lineRule="auto"/>
        <w:ind w:right="649" w:firstLine="0"/>
        <w:jc w:val="both"/>
        <w:rPr>
          <w:sz w:val="24"/>
        </w:rPr>
      </w:pPr>
      <w:r>
        <w:rPr>
          <w:sz w:val="24"/>
        </w:rPr>
        <w:t xml:space="preserve">Explain and argue clearly and concisely in challenging social issues, </w:t>
      </w:r>
      <w:r w:rsidR="00876ABE">
        <w:rPr>
          <w:sz w:val="24"/>
        </w:rPr>
        <w:t>demonstrate</w:t>
      </w:r>
      <w:r>
        <w:rPr>
          <w:sz w:val="24"/>
        </w:rPr>
        <w:t xml:space="preserve"> skills to influence agencies.</w:t>
      </w:r>
    </w:p>
    <w:p w14:paraId="616A2E3F" w14:textId="77777777" w:rsidR="00C62228" w:rsidRDefault="00C62228">
      <w:pPr>
        <w:pStyle w:val="BodyText"/>
        <w:rPr>
          <w:sz w:val="26"/>
        </w:rPr>
      </w:pPr>
    </w:p>
    <w:p w14:paraId="417D00E0" w14:textId="77777777" w:rsidR="00C62228" w:rsidRDefault="00E43FF7">
      <w:pPr>
        <w:pStyle w:val="Heading3"/>
        <w:spacing w:before="222"/>
      </w:pPr>
      <w:r>
        <w:pict w14:anchorId="26E3B230">
          <v:group id="_x0000_s2151" style="position:absolute;left:0;text-align:left;margin-left:63.25pt;margin-top:37.55pt;width:199.35pt;height:41.45pt;z-index:-60563968;mso-position-horizontal-relative:page" coordorigin="1265,751" coordsize="3987,829">
            <v:rect id="_x0000_s2153" style="position:absolute;left:1265;top:750;width:3987;height:829" fillcolor="#bebebe" stroked="f"/>
            <v:line id="_x0000_s2152" style="position:absolute" from="1286,803" to="4502,1441"/>
            <w10:wrap anchorx="page"/>
          </v:group>
        </w:pict>
      </w:r>
      <w:r w:rsidR="00E6392B">
        <w:t>Linkage of PEO &amp; PLOs:</w:t>
      </w:r>
    </w:p>
    <w:p w14:paraId="739770FB" w14:textId="77777777" w:rsidR="00C62228" w:rsidRDefault="00C62228">
      <w:pPr>
        <w:pStyle w:val="BodyText"/>
        <w:spacing w:before="2"/>
        <w:rPr>
          <w:b/>
          <w:sz w:val="21"/>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7"/>
        <w:gridCol w:w="822"/>
        <w:gridCol w:w="922"/>
        <w:gridCol w:w="923"/>
        <w:gridCol w:w="822"/>
        <w:gridCol w:w="822"/>
        <w:gridCol w:w="820"/>
      </w:tblGrid>
      <w:tr w:rsidR="00C62228" w14:paraId="1CF0807F" w14:textId="77777777">
        <w:trPr>
          <w:trHeight w:val="828"/>
        </w:trPr>
        <w:tc>
          <w:tcPr>
            <w:tcW w:w="3997" w:type="dxa"/>
          </w:tcPr>
          <w:p w14:paraId="13D644B2" w14:textId="77777777" w:rsidR="00C62228" w:rsidRDefault="00E6392B">
            <w:pPr>
              <w:pStyle w:val="TableParagraph"/>
              <w:spacing w:line="273" w:lineRule="exact"/>
              <w:ind w:left="2148"/>
              <w:rPr>
                <w:b/>
                <w:sz w:val="24"/>
              </w:rPr>
            </w:pPr>
            <w:r>
              <w:rPr>
                <w:b/>
                <w:sz w:val="24"/>
              </w:rPr>
              <w:t>PEOs</w:t>
            </w:r>
          </w:p>
          <w:p w14:paraId="1E162FB7" w14:textId="77777777" w:rsidR="00C62228" w:rsidRDefault="00E6392B">
            <w:pPr>
              <w:pStyle w:val="TableParagraph"/>
              <w:ind w:left="107"/>
              <w:rPr>
                <w:b/>
                <w:sz w:val="24"/>
              </w:rPr>
            </w:pPr>
            <w:r>
              <w:rPr>
                <w:b/>
                <w:sz w:val="24"/>
              </w:rPr>
              <w:t>PLOs</w:t>
            </w:r>
          </w:p>
        </w:tc>
        <w:tc>
          <w:tcPr>
            <w:tcW w:w="822" w:type="dxa"/>
            <w:shd w:val="clear" w:color="auto" w:fill="BEBEBE"/>
          </w:tcPr>
          <w:p w14:paraId="54314B28" w14:textId="77777777" w:rsidR="00C62228" w:rsidRDefault="00E6392B">
            <w:pPr>
              <w:pStyle w:val="TableParagraph"/>
              <w:ind w:left="350" w:right="136" w:hanging="188"/>
              <w:rPr>
                <w:b/>
                <w:sz w:val="24"/>
              </w:rPr>
            </w:pPr>
            <w:r>
              <w:rPr>
                <w:b/>
                <w:sz w:val="24"/>
              </w:rPr>
              <w:t>PEO 1</w:t>
            </w:r>
          </w:p>
        </w:tc>
        <w:tc>
          <w:tcPr>
            <w:tcW w:w="922" w:type="dxa"/>
            <w:shd w:val="clear" w:color="auto" w:fill="BEBEBE"/>
          </w:tcPr>
          <w:p w14:paraId="021D28E8" w14:textId="77777777" w:rsidR="00C62228" w:rsidRDefault="00E6392B">
            <w:pPr>
              <w:pStyle w:val="TableParagraph"/>
              <w:spacing w:before="145"/>
              <w:ind w:left="120"/>
              <w:rPr>
                <w:b/>
                <w:sz w:val="24"/>
              </w:rPr>
            </w:pPr>
            <w:r>
              <w:rPr>
                <w:b/>
                <w:sz w:val="24"/>
              </w:rPr>
              <w:t>PEO 2</w:t>
            </w:r>
          </w:p>
        </w:tc>
        <w:tc>
          <w:tcPr>
            <w:tcW w:w="923" w:type="dxa"/>
            <w:shd w:val="clear" w:color="auto" w:fill="BEBEBE"/>
          </w:tcPr>
          <w:p w14:paraId="33B70AEC" w14:textId="77777777" w:rsidR="00C62228" w:rsidRDefault="00E6392B">
            <w:pPr>
              <w:pStyle w:val="TableParagraph"/>
              <w:spacing w:before="145"/>
              <w:ind w:left="120"/>
              <w:rPr>
                <w:b/>
                <w:sz w:val="24"/>
              </w:rPr>
            </w:pPr>
            <w:r>
              <w:rPr>
                <w:b/>
                <w:sz w:val="24"/>
              </w:rPr>
              <w:t>PEO 3</w:t>
            </w:r>
          </w:p>
        </w:tc>
        <w:tc>
          <w:tcPr>
            <w:tcW w:w="822" w:type="dxa"/>
            <w:shd w:val="clear" w:color="auto" w:fill="BEBEBE"/>
          </w:tcPr>
          <w:p w14:paraId="102AD3E2" w14:textId="77777777" w:rsidR="00C62228" w:rsidRDefault="00E6392B">
            <w:pPr>
              <w:pStyle w:val="TableParagraph"/>
              <w:ind w:left="347" w:right="139" w:hanging="188"/>
              <w:rPr>
                <w:b/>
                <w:sz w:val="24"/>
              </w:rPr>
            </w:pPr>
            <w:r>
              <w:rPr>
                <w:b/>
                <w:sz w:val="24"/>
              </w:rPr>
              <w:t>PEO 4</w:t>
            </w:r>
          </w:p>
        </w:tc>
        <w:tc>
          <w:tcPr>
            <w:tcW w:w="822" w:type="dxa"/>
            <w:shd w:val="clear" w:color="auto" w:fill="BEBEBE"/>
          </w:tcPr>
          <w:p w14:paraId="560F4EE8" w14:textId="77777777" w:rsidR="00C62228" w:rsidRDefault="00E6392B">
            <w:pPr>
              <w:pStyle w:val="TableParagraph"/>
              <w:ind w:left="346" w:right="140" w:hanging="188"/>
              <w:rPr>
                <w:b/>
                <w:sz w:val="24"/>
              </w:rPr>
            </w:pPr>
            <w:r>
              <w:rPr>
                <w:b/>
                <w:sz w:val="24"/>
              </w:rPr>
              <w:t>PEO 5</w:t>
            </w:r>
          </w:p>
        </w:tc>
        <w:tc>
          <w:tcPr>
            <w:tcW w:w="820" w:type="dxa"/>
            <w:shd w:val="clear" w:color="auto" w:fill="BEBEBE"/>
          </w:tcPr>
          <w:p w14:paraId="2452F0E6" w14:textId="77777777" w:rsidR="00C62228" w:rsidRDefault="00E6392B">
            <w:pPr>
              <w:pStyle w:val="TableParagraph"/>
              <w:ind w:left="345" w:right="139" w:hanging="188"/>
              <w:rPr>
                <w:b/>
                <w:sz w:val="24"/>
              </w:rPr>
            </w:pPr>
            <w:r>
              <w:rPr>
                <w:b/>
                <w:sz w:val="24"/>
              </w:rPr>
              <w:t>PEO 6</w:t>
            </w:r>
          </w:p>
        </w:tc>
      </w:tr>
      <w:tr w:rsidR="00C62228" w14:paraId="213E773E" w14:textId="77777777">
        <w:trPr>
          <w:trHeight w:val="434"/>
        </w:trPr>
        <w:tc>
          <w:tcPr>
            <w:tcW w:w="3997" w:type="dxa"/>
          </w:tcPr>
          <w:p w14:paraId="517E52EA" w14:textId="77777777" w:rsidR="00C62228" w:rsidRDefault="00E6392B">
            <w:pPr>
              <w:pStyle w:val="TableParagraph"/>
              <w:spacing w:before="71"/>
              <w:ind w:left="107"/>
              <w:rPr>
                <w:sz w:val="24"/>
              </w:rPr>
            </w:pPr>
            <w:r>
              <w:rPr>
                <w:sz w:val="24"/>
              </w:rPr>
              <w:t>Programme Learning Outcome 1</w:t>
            </w:r>
          </w:p>
        </w:tc>
        <w:tc>
          <w:tcPr>
            <w:tcW w:w="822" w:type="dxa"/>
          </w:tcPr>
          <w:p w14:paraId="763FBF7C" w14:textId="77777777" w:rsidR="00C62228" w:rsidRDefault="00E6392B">
            <w:pPr>
              <w:pStyle w:val="TableParagraph"/>
              <w:spacing w:before="75"/>
              <w:ind w:left="107"/>
              <w:rPr>
                <w:b/>
                <w:sz w:val="24"/>
              </w:rPr>
            </w:pPr>
            <w:r>
              <w:rPr>
                <w:b/>
                <w:sz w:val="24"/>
              </w:rPr>
              <w:t>√</w:t>
            </w:r>
          </w:p>
        </w:tc>
        <w:tc>
          <w:tcPr>
            <w:tcW w:w="922" w:type="dxa"/>
          </w:tcPr>
          <w:p w14:paraId="06A1E825" w14:textId="77777777" w:rsidR="00C62228" w:rsidRDefault="00C62228">
            <w:pPr>
              <w:pStyle w:val="TableParagraph"/>
              <w:rPr>
                <w:sz w:val="24"/>
              </w:rPr>
            </w:pPr>
          </w:p>
        </w:tc>
        <w:tc>
          <w:tcPr>
            <w:tcW w:w="923" w:type="dxa"/>
          </w:tcPr>
          <w:p w14:paraId="0C537CBB" w14:textId="77777777" w:rsidR="00C62228" w:rsidRDefault="00C62228">
            <w:pPr>
              <w:pStyle w:val="TableParagraph"/>
              <w:rPr>
                <w:sz w:val="24"/>
              </w:rPr>
            </w:pPr>
          </w:p>
        </w:tc>
        <w:tc>
          <w:tcPr>
            <w:tcW w:w="822" w:type="dxa"/>
          </w:tcPr>
          <w:p w14:paraId="79E4C8A1" w14:textId="77777777" w:rsidR="00C62228" w:rsidRDefault="00C62228">
            <w:pPr>
              <w:pStyle w:val="TableParagraph"/>
              <w:rPr>
                <w:sz w:val="24"/>
              </w:rPr>
            </w:pPr>
          </w:p>
        </w:tc>
        <w:tc>
          <w:tcPr>
            <w:tcW w:w="822" w:type="dxa"/>
          </w:tcPr>
          <w:p w14:paraId="58F1B941" w14:textId="77777777" w:rsidR="00C62228" w:rsidRDefault="00C62228">
            <w:pPr>
              <w:pStyle w:val="TableParagraph"/>
              <w:rPr>
                <w:sz w:val="24"/>
              </w:rPr>
            </w:pPr>
          </w:p>
        </w:tc>
        <w:tc>
          <w:tcPr>
            <w:tcW w:w="820" w:type="dxa"/>
          </w:tcPr>
          <w:p w14:paraId="4C5CDAB0" w14:textId="77777777" w:rsidR="00C62228" w:rsidRDefault="00C62228">
            <w:pPr>
              <w:pStyle w:val="TableParagraph"/>
              <w:rPr>
                <w:sz w:val="24"/>
              </w:rPr>
            </w:pPr>
          </w:p>
        </w:tc>
      </w:tr>
      <w:tr w:rsidR="00C62228" w14:paraId="32BD5175" w14:textId="77777777">
        <w:trPr>
          <w:trHeight w:val="431"/>
        </w:trPr>
        <w:tc>
          <w:tcPr>
            <w:tcW w:w="3997" w:type="dxa"/>
          </w:tcPr>
          <w:p w14:paraId="74714F2D" w14:textId="77777777" w:rsidR="00C62228" w:rsidRDefault="00E6392B">
            <w:pPr>
              <w:pStyle w:val="TableParagraph"/>
              <w:spacing w:before="71"/>
              <w:ind w:left="107"/>
              <w:rPr>
                <w:sz w:val="24"/>
              </w:rPr>
            </w:pPr>
            <w:r>
              <w:rPr>
                <w:sz w:val="24"/>
              </w:rPr>
              <w:t>Programme Learning Outcome 2</w:t>
            </w:r>
          </w:p>
        </w:tc>
        <w:tc>
          <w:tcPr>
            <w:tcW w:w="822" w:type="dxa"/>
          </w:tcPr>
          <w:p w14:paraId="39F76064" w14:textId="77777777" w:rsidR="00C62228" w:rsidRDefault="00C62228">
            <w:pPr>
              <w:pStyle w:val="TableParagraph"/>
              <w:rPr>
                <w:sz w:val="24"/>
              </w:rPr>
            </w:pPr>
          </w:p>
        </w:tc>
        <w:tc>
          <w:tcPr>
            <w:tcW w:w="922" w:type="dxa"/>
          </w:tcPr>
          <w:p w14:paraId="6239BDA9" w14:textId="77777777" w:rsidR="00C62228" w:rsidRDefault="00E6392B">
            <w:pPr>
              <w:pStyle w:val="TableParagraph"/>
              <w:spacing w:line="273" w:lineRule="exact"/>
              <w:ind w:left="106"/>
              <w:rPr>
                <w:b/>
                <w:sz w:val="24"/>
              </w:rPr>
            </w:pPr>
            <w:r>
              <w:rPr>
                <w:b/>
                <w:sz w:val="24"/>
              </w:rPr>
              <w:t>√</w:t>
            </w:r>
          </w:p>
        </w:tc>
        <w:tc>
          <w:tcPr>
            <w:tcW w:w="923" w:type="dxa"/>
          </w:tcPr>
          <w:p w14:paraId="5C2DD45C" w14:textId="77777777" w:rsidR="00C62228" w:rsidRDefault="00C62228">
            <w:pPr>
              <w:pStyle w:val="TableParagraph"/>
              <w:rPr>
                <w:sz w:val="24"/>
              </w:rPr>
            </w:pPr>
          </w:p>
        </w:tc>
        <w:tc>
          <w:tcPr>
            <w:tcW w:w="822" w:type="dxa"/>
          </w:tcPr>
          <w:p w14:paraId="6538B0B3" w14:textId="77777777" w:rsidR="00C62228" w:rsidRDefault="00C62228">
            <w:pPr>
              <w:pStyle w:val="TableParagraph"/>
              <w:rPr>
                <w:sz w:val="24"/>
              </w:rPr>
            </w:pPr>
          </w:p>
        </w:tc>
        <w:tc>
          <w:tcPr>
            <w:tcW w:w="822" w:type="dxa"/>
          </w:tcPr>
          <w:p w14:paraId="4ADFB6B7" w14:textId="77777777" w:rsidR="00C62228" w:rsidRDefault="00C62228">
            <w:pPr>
              <w:pStyle w:val="TableParagraph"/>
              <w:rPr>
                <w:sz w:val="24"/>
              </w:rPr>
            </w:pPr>
          </w:p>
        </w:tc>
        <w:tc>
          <w:tcPr>
            <w:tcW w:w="820" w:type="dxa"/>
          </w:tcPr>
          <w:p w14:paraId="037175B5" w14:textId="77777777" w:rsidR="00C62228" w:rsidRDefault="00C62228">
            <w:pPr>
              <w:pStyle w:val="TableParagraph"/>
              <w:rPr>
                <w:sz w:val="24"/>
              </w:rPr>
            </w:pPr>
          </w:p>
        </w:tc>
      </w:tr>
      <w:tr w:rsidR="00C62228" w14:paraId="645B375A" w14:textId="77777777">
        <w:trPr>
          <w:trHeight w:val="433"/>
        </w:trPr>
        <w:tc>
          <w:tcPr>
            <w:tcW w:w="3997" w:type="dxa"/>
          </w:tcPr>
          <w:p w14:paraId="23EAD1E4" w14:textId="77777777" w:rsidR="00C62228" w:rsidRDefault="00E6392B">
            <w:pPr>
              <w:pStyle w:val="TableParagraph"/>
              <w:spacing w:before="71"/>
              <w:ind w:left="107"/>
              <w:rPr>
                <w:sz w:val="24"/>
              </w:rPr>
            </w:pPr>
            <w:r>
              <w:rPr>
                <w:sz w:val="24"/>
              </w:rPr>
              <w:t>Programme Learning Outcome 3</w:t>
            </w:r>
          </w:p>
        </w:tc>
        <w:tc>
          <w:tcPr>
            <w:tcW w:w="822" w:type="dxa"/>
          </w:tcPr>
          <w:p w14:paraId="0282F03F" w14:textId="77777777" w:rsidR="00C62228" w:rsidRDefault="00C62228">
            <w:pPr>
              <w:pStyle w:val="TableParagraph"/>
              <w:rPr>
                <w:sz w:val="24"/>
              </w:rPr>
            </w:pPr>
          </w:p>
        </w:tc>
        <w:tc>
          <w:tcPr>
            <w:tcW w:w="922" w:type="dxa"/>
          </w:tcPr>
          <w:p w14:paraId="7447613F" w14:textId="77777777" w:rsidR="00C62228" w:rsidRDefault="00E6392B">
            <w:pPr>
              <w:pStyle w:val="TableParagraph"/>
              <w:spacing w:line="273" w:lineRule="exact"/>
              <w:ind w:left="106"/>
              <w:rPr>
                <w:b/>
                <w:sz w:val="24"/>
              </w:rPr>
            </w:pPr>
            <w:r>
              <w:rPr>
                <w:b/>
                <w:sz w:val="24"/>
              </w:rPr>
              <w:t>√</w:t>
            </w:r>
          </w:p>
        </w:tc>
        <w:tc>
          <w:tcPr>
            <w:tcW w:w="923" w:type="dxa"/>
          </w:tcPr>
          <w:p w14:paraId="716AAF36" w14:textId="77777777" w:rsidR="00C62228" w:rsidRDefault="00C62228">
            <w:pPr>
              <w:pStyle w:val="TableParagraph"/>
              <w:rPr>
                <w:sz w:val="24"/>
              </w:rPr>
            </w:pPr>
          </w:p>
        </w:tc>
        <w:tc>
          <w:tcPr>
            <w:tcW w:w="822" w:type="dxa"/>
          </w:tcPr>
          <w:p w14:paraId="24D0AF2B" w14:textId="77777777" w:rsidR="00C62228" w:rsidRDefault="00C62228">
            <w:pPr>
              <w:pStyle w:val="TableParagraph"/>
              <w:rPr>
                <w:sz w:val="24"/>
              </w:rPr>
            </w:pPr>
          </w:p>
        </w:tc>
        <w:tc>
          <w:tcPr>
            <w:tcW w:w="822" w:type="dxa"/>
          </w:tcPr>
          <w:p w14:paraId="74DCC488" w14:textId="77777777" w:rsidR="00C62228" w:rsidRDefault="00C62228">
            <w:pPr>
              <w:pStyle w:val="TableParagraph"/>
              <w:rPr>
                <w:sz w:val="24"/>
              </w:rPr>
            </w:pPr>
          </w:p>
        </w:tc>
        <w:tc>
          <w:tcPr>
            <w:tcW w:w="820" w:type="dxa"/>
          </w:tcPr>
          <w:p w14:paraId="546C9349" w14:textId="77777777" w:rsidR="00C62228" w:rsidRDefault="00C62228">
            <w:pPr>
              <w:pStyle w:val="TableParagraph"/>
              <w:rPr>
                <w:sz w:val="24"/>
              </w:rPr>
            </w:pPr>
          </w:p>
        </w:tc>
      </w:tr>
      <w:tr w:rsidR="00C62228" w14:paraId="670E3F1C" w14:textId="77777777">
        <w:trPr>
          <w:trHeight w:val="431"/>
        </w:trPr>
        <w:tc>
          <w:tcPr>
            <w:tcW w:w="3997" w:type="dxa"/>
          </w:tcPr>
          <w:p w14:paraId="1A675DC0" w14:textId="77777777" w:rsidR="00C62228" w:rsidRDefault="00E6392B">
            <w:pPr>
              <w:pStyle w:val="TableParagraph"/>
              <w:spacing w:line="268" w:lineRule="exact"/>
              <w:ind w:left="107"/>
              <w:rPr>
                <w:sz w:val="24"/>
              </w:rPr>
            </w:pPr>
            <w:r>
              <w:rPr>
                <w:sz w:val="24"/>
              </w:rPr>
              <w:t>Programme Learning Outcome4</w:t>
            </w:r>
          </w:p>
        </w:tc>
        <w:tc>
          <w:tcPr>
            <w:tcW w:w="822" w:type="dxa"/>
          </w:tcPr>
          <w:p w14:paraId="0A84515D" w14:textId="77777777" w:rsidR="00C62228" w:rsidRDefault="00E6392B">
            <w:pPr>
              <w:pStyle w:val="TableParagraph"/>
              <w:spacing w:before="75"/>
              <w:ind w:left="107"/>
              <w:rPr>
                <w:b/>
                <w:sz w:val="24"/>
              </w:rPr>
            </w:pPr>
            <w:r>
              <w:rPr>
                <w:b/>
                <w:sz w:val="24"/>
              </w:rPr>
              <w:t>√</w:t>
            </w:r>
          </w:p>
        </w:tc>
        <w:tc>
          <w:tcPr>
            <w:tcW w:w="922" w:type="dxa"/>
          </w:tcPr>
          <w:p w14:paraId="1132229F" w14:textId="77777777" w:rsidR="00C62228" w:rsidRDefault="00C62228">
            <w:pPr>
              <w:pStyle w:val="TableParagraph"/>
              <w:rPr>
                <w:sz w:val="24"/>
              </w:rPr>
            </w:pPr>
          </w:p>
        </w:tc>
        <w:tc>
          <w:tcPr>
            <w:tcW w:w="923" w:type="dxa"/>
          </w:tcPr>
          <w:p w14:paraId="4B66EC54" w14:textId="77777777" w:rsidR="00C62228" w:rsidRDefault="00E6392B">
            <w:pPr>
              <w:pStyle w:val="TableParagraph"/>
              <w:spacing w:line="273" w:lineRule="exact"/>
              <w:ind w:left="106"/>
              <w:rPr>
                <w:b/>
                <w:sz w:val="24"/>
              </w:rPr>
            </w:pPr>
            <w:r>
              <w:rPr>
                <w:b/>
                <w:sz w:val="24"/>
              </w:rPr>
              <w:t>√</w:t>
            </w:r>
          </w:p>
        </w:tc>
        <w:tc>
          <w:tcPr>
            <w:tcW w:w="822" w:type="dxa"/>
          </w:tcPr>
          <w:p w14:paraId="46851FB1" w14:textId="77777777" w:rsidR="00C62228" w:rsidRDefault="00C62228">
            <w:pPr>
              <w:pStyle w:val="TableParagraph"/>
              <w:rPr>
                <w:sz w:val="24"/>
              </w:rPr>
            </w:pPr>
          </w:p>
        </w:tc>
        <w:tc>
          <w:tcPr>
            <w:tcW w:w="822" w:type="dxa"/>
          </w:tcPr>
          <w:p w14:paraId="7C1DA695" w14:textId="77777777" w:rsidR="00C62228" w:rsidRDefault="00C62228">
            <w:pPr>
              <w:pStyle w:val="TableParagraph"/>
              <w:rPr>
                <w:sz w:val="24"/>
              </w:rPr>
            </w:pPr>
          </w:p>
        </w:tc>
        <w:tc>
          <w:tcPr>
            <w:tcW w:w="820" w:type="dxa"/>
          </w:tcPr>
          <w:p w14:paraId="188CA7CE" w14:textId="77777777" w:rsidR="00C62228" w:rsidRDefault="00C62228">
            <w:pPr>
              <w:pStyle w:val="TableParagraph"/>
              <w:rPr>
                <w:sz w:val="24"/>
              </w:rPr>
            </w:pPr>
          </w:p>
        </w:tc>
      </w:tr>
      <w:tr w:rsidR="00C62228" w14:paraId="67CD3E34" w14:textId="77777777">
        <w:trPr>
          <w:trHeight w:val="433"/>
        </w:trPr>
        <w:tc>
          <w:tcPr>
            <w:tcW w:w="3997" w:type="dxa"/>
          </w:tcPr>
          <w:p w14:paraId="2897F4A2" w14:textId="77777777" w:rsidR="00C62228" w:rsidRDefault="00E6392B">
            <w:pPr>
              <w:pStyle w:val="TableParagraph"/>
              <w:spacing w:line="270" w:lineRule="exact"/>
              <w:ind w:left="107"/>
              <w:rPr>
                <w:sz w:val="24"/>
              </w:rPr>
            </w:pPr>
            <w:r>
              <w:rPr>
                <w:sz w:val="24"/>
              </w:rPr>
              <w:t>Programme Learning Outcome 5</w:t>
            </w:r>
          </w:p>
        </w:tc>
        <w:tc>
          <w:tcPr>
            <w:tcW w:w="822" w:type="dxa"/>
          </w:tcPr>
          <w:p w14:paraId="6890AE0F" w14:textId="77777777" w:rsidR="00C62228" w:rsidRDefault="00C62228">
            <w:pPr>
              <w:pStyle w:val="TableParagraph"/>
              <w:rPr>
                <w:sz w:val="24"/>
              </w:rPr>
            </w:pPr>
          </w:p>
        </w:tc>
        <w:tc>
          <w:tcPr>
            <w:tcW w:w="922" w:type="dxa"/>
          </w:tcPr>
          <w:p w14:paraId="11727308" w14:textId="77777777" w:rsidR="00C62228" w:rsidRDefault="00C62228">
            <w:pPr>
              <w:pStyle w:val="TableParagraph"/>
              <w:rPr>
                <w:sz w:val="24"/>
              </w:rPr>
            </w:pPr>
          </w:p>
        </w:tc>
        <w:tc>
          <w:tcPr>
            <w:tcW w:w="923" w:type="dxa"/>
          </w:tcPr>
          <w:p w14:paraId="6EB3BDDD" w14:textId="77777777" w:rsidR="00C62228" w:rsidRDefault="00E6392B">
            <w:pPr>
              <w:pStyle w:val="TableParagraph"/>
              <w:spacing w:line="275" w:lineRule="exact"/>
              <w:ind w:left="106"/>
              <w:rPr>
                <w:b/>
                <w:sz w:val="24"/>
              </w:rPr>
            </w:pPr>
            <w:r>
              <w:rPr>
                <w:b/>
                <w:sz w:val="24"/>
              </w:rPr>
              <w:t>√</w:t>
            </w:r>
          </w:p>
        </w:tc>
        <w:tc>
          <w:tcPr>
            <w:tcW w:w="822" w:type="dxa"/>
          </w:tcPr>
          <w:p w14:paraId="0087BDD3" w14:textId="77777777" w:rsidR="00C62228" w:rsidRDefault="00C62228">
            <w:pPr>
              <w:pStyle w:val="TableParagraph"/>
              <w:rPr>
                <w:sz w:val="24"/>
              </w:rPr>
            </w:pPr>
          </w:p>
        </w:tc>
        <w:tc>
          <w:tcPr>
            <w:tcW w:w="822" w:type="dxa"/>
          </w:tcPr>
          <w:p w14:paraId="728A08EA" w14:textId="77777777" w:rsidR="00C62228" w:rsidRDefault="00C62228">
            <w:pPr>
              <w:pStyle w:val="TableParagraph"/>
              <w:rPr>
                <w:sz w:val="24"/>
              </w:rPr>
            </w:pPr>
          </w:p>
        </w:tc>
        <w:tc>
          <w:tcPr>
            <w:tcW w:w="820" w:type="dxa"/>
          </w:tcPr>
          <w:p w14:paraId="3484DADE" w14:textId="77777777" w:rsidR="00C62228" w:rsidRDefault="00C62228">
            <w:pPr>
              <w:pStyle w:val="TableParagraph"/>
              <w:rPr>
                <w:sz w:val="24"/>
              </w:rPr>
            </w:pPr>
          </w:p>
        </w:tc>
      </w:tr>
      <w:tr w:rsidR="00C62228" w14:paraId="57FDD45E" w14:textId="77777777">
        <w:trPr>
          <w:trHeight w:val="434"/>
        </w:trPr>
        <w:tc>
          <w:tcPr>
            <w:tcW w:w="3997" w:type="dxa"/>
          </w:tcPr>
          <w:p w14:paraId="47D83CA3" w14:textId="77777777" w:rsidR="00C62228" w:rsidRDefault="00E6392B">
            <w:pPr>
              <w:pStyle w:val="TableParagraph"/>
              <w:spacing w:line="268" w:lineRule="exact"/>
              <w:ind w:left="107"/>
              <w:rPr>
                <w:sz w:val="24"/>
              </w:rPr>
            </w:pPr>
            <w:r>
              <w:rPr>
                <w:sz w:val="24"/>
              </w:rPr>
              <w:t>Programme Learning Outcome 6</w:t>
            </w:r>
          </w:p>
        </w:tc>
        <w:tc>
          <w:tcPr>
            <w:tcW w:w="822" w:type="dxa"/>
          </w:tcPr>
          <w:p w14:paraId="4D9B1AB2" w14:textId="77777777" w:rsidR="00C62228" w:rsidRDefault="00C62228">
            <w:pPr>
              <w:pStyle w:val="TableParagraph"/>
              <w:rPr>
                <w:sz w:val="24"/>
              </w:rPr>
            </w:pPr>
          </w:p>
        </w:tc>
        <w:tc>
          <w:tcPr>
            <w:tcW w:w="922" w:type="dxa"/>
          </w:tcPr>
          <w:p w14:paraId="525C0491" w14:textId="77777777" w:rsidR="00C62228" w:rsidRDefault="00C62228">
            <w:pPr>
              <w:pStyle w:val="TableParagraph"/>
              <w:rPr>
                <w:sz w:val="24"/>
              </w:rPr>
            </w:pPr>
          </w:p>
        </w:tc>
        <w:tc>
          <w:tcPr>
            <w:tcW w:w="923" w:type="dxa"/>
          </w:tcPr>
          <w:p w14:paraId="2F2809B7" w14:textId="77777777" w:rsidR="00C62228" w:rsidRDefault="00E6392B">
            <w:pPr>
              <w:pStyle w:val="TableParagraph"/>
              <w:spacing w:line="273" w:lineRule="exact"/>
              <w:ind w:left="106"/>
              <w:rPr>
                <w:b/>
                <w:sz w:val="24"/>
              </w:rPr>
            </w:pPr>
            <w:r>
              <w:rPr>
                <w:b/>
                <w:sz w:val="24"/>
              </w:rPr>
              <w:t>√</w:t>
            </w:r>
          </w:p>
        </w:tc>
        <w:tc>
          <w:tcPr>
            <w:tcW w:w="822" w:type="dxa"/>
          </w:tcPr>
          <w:p w14:paraId="2E097F8F" w14:textId="77777777" w:rsidR="00C62228" w:rsidRDefault="00C62228">
            <w:pPr>
              <w:pStyle w:val="TableParagraph"/>
              <w:rPr>
                <w:sz w:val="24"/>
              </w:rPr>
            </w:pPr>
          </w:p>
        </w:tc>
        <w:tc>
          <w:tcPr>
            <w:tcW w:w="822" w:type="dxa"/>
          </w:tcPr>
          <w:p w14:paraId="3D6F4EC4" w14:textId="77777777" w:rsidR="00C62228" w:rsidRDefault="00C62228">
            <w:pPr>
              <w:pStyle w:val="TableParagraph"/>
              <w:rPr>
                <w:sz w:val="24"/>
              </w:rPr>
            </w:pPr>
          </w:p>
        </w:tc>
        <w:tc>
          <w:tcPr>
            <w:tcW w:w="820" w:type="dxa"/>
          </w:tcPr>
          <w:p w14:paraId="722D896B" w14:textId="77777777" w:rsidR="00C62228" w:rsidRDefault="00C62228">
            <w:pPr>
              <w:pStyle w:val="TableParagraph"/>
              <w:rPr>
                <w:sz w:val="24"/>
              </w:rPr>
            </w:pPr>
          </w:p>
        </w:tc>
      </w:tr>
      <w:tr w:rsidR="00C62228" w14:paraId="25AF7A51" w14:textId="77777777">
        <w:trPr>
          <w:trHeight w:val="431"/>
        </w:trPr>
        <w:tc>
          <w:tcPr>
            <w:tcW w:w="3997" w:type="dxa"/>
          </w:tcPr>
          <w:p w14:paraId="3FC8F5C9" w14:textId="77777777" w:rsidR="00C62228" w:rsidRDefault="00E6392B">
            <w:pPr>
              <w:pStyle w:val="TableParagraph"/>
              <w:spacing w:line="268" w:lineRule="exact"/>
              <w:ind w:left="107"/>
              <w:rPr>
                <w:sz w:val="24"/>
              </w:rPr>
            </w:pPr>
            <w:r>
              <w:rPr>
                <w:sz w:val="24"/>
              </w:rPr>
              <w:t>Programme Learning Outcome 7</w:t>
            </w:r>
          </w:p>
        </w:tc>
        <w:tc>
          <w:tcPr>
            <w:tcW w:w="822" w:type="dxa"/>
          </w:tcPr>
          <w:p w14:paraId="1B89FF7B" w14:textId="77777777" w:rsidR="00C62228" w:rsidRDefault="00C62228">
            <w:pPr>
              <w:pStyle w:val="TableParagraph"/>
              <w:rPr>
                <w:sz w:val="24"/>
              </w:rPr>
            </w:pPr>
          </w:p>
        </w:tc>
        <w:tc>
          <w:tcPr>
            <w:tcW w:w="922" w:type="dxa"/>
          </w:tcPr>
          <w:p w14:paraId="181AD4E6" w14:textId="77777777" w:rsidR="00C62228" w:rsidRDefault="00C62228">
            <w:pPr>
              <w:pStyle w:val="TableParagraph"/>
              <w:rPr>
                <w:sz w:val="24"/>
              </w:rPr>
            </w:pPr>
          </w:p>
        </w:tc>
        <w:tc>
          <w:tcPr>
            <w:tcW w:w="923" w:type="dxa"/>
          </w:tcPr>
          <w:p w14:paraId="58662C68" w14:textId="77777777" w:rsidR="00C62228" w:rsidRDefault="00C62228">
            <w:pPr>
              <w:pStyle w:val="TableParagraph"/>
              <w:rPr>
                <w:sz w:val="24"/>
              </w:rPr>
            </w:pPr>
          </w:p>
        </w:tc>
        <w:tc>
          <w:tcPr>
            <w:tcW w:w="822" w:type="dxa"/>
          </w:tcPr>
          <w:p w14:paraId="62C27C1A" w14:textId="77777777" w:rsidR="00C62228" w:rsidRDefault="00E6392B">
            <w:pPr>
              <w:pStyle w:val="TableParagraph"/>
              <w:spacing w:line="273" w:lineRule="exact"/>
              <w:ind w:left="105"/>
              <w:rPr>
                <w:b/>
                <w:sz w:val="24"/>
              </w:rPr>
            </w:pPr>
            <w:r>
              <w:rPr>
                <w:b/>
                <w:sz w:val="24"/>
              </w:rPr>
              <w:t>√</w:t>
            </w:r>
          </w:p>
        </w:tc>
        <w:tc>
          <w:tcPr>
            <w:tcW w:w="822" w:type="dxa"/>
          </w:tcPr>
          <w:p w14:paraId="5A1FE7FB" w14:textId="77777777" w:rsidR="00C62228" w:rsidRDefault="00E6392B">
            <w:pPr>
              <w:pStyle w:val="TableParagraph"/>
              <w:spacing w:line="273" w:lineRule="exact"/>
              <w:ind w:left="104"/>
              <w:rPr>
                <w:b/>
                <w:sz w:val="24"/>
              </w:rPr>
            </w:pPr>
            <w:r>
              <w:rPr>
                <w:b/>
                <w:sz w:val="24"/>
              </w:rPr>
              <w:t>√</w:t>
            </w:r>
          </w:p>
        </w:tc>
        <w:tc>
          <w:tcPr>
            <w:tcW w:w="820" w:type="dxa"/>
          </w:tcPr>
          <w:p w14:paraId="15136FAA" w14:textId="77777777" w:rsidR="00C62228" w:rsidRDefault="00C62228">
            <w:pPr>
              <w:pStyle w:val="TableParagraph"/>
              <w:rPr>
                <w:sz w:val="24"/>
              </w:rPr>
            </w:pPr>
          </w:p>
        </w:tc>
      </w:tr>
      <w:tr w:rsidR="00C62228" w14:paraId="09CE2022" w14:textId="77777777">
        <w:trPr>
          <w:trHeight w:val="434"/>
        </w:trPr>
        <w:tc>
          <w:tcPr>
            <w:tcW w:w="3997" w:type="dxa"/>
          </w:tcPr>
          <w:p w14:paraId="57F439AF" w14:textId="77777777" w:rsidR="00C62228" w:rsidRDefault="00E6392B">
            <w:pPr>
              <w:pStyle w:val="TableParagraph"/>
              <w:spacing w:line="268" w:lineRule="exact"/>
              <w:ind w:left="107"/>
              <w:rPr>
                <w:sz w:val="24"/>
              </w:rPr>
            </w:pPr>
            <w:r>
              <w:rPr>
                <w:sz w:val="24"/>
              </w:rPr>
              <w:t>Programme Learning Outcome 8</w:t>
            </w:r>
          </w:p>
        </w:tc>
        <w:tc>
          <w:tcPr>
            <w:tcW w:w="822" w:type="dxa"/>
          </w:tcPr>
          <w:p w14:paraId="4F55DA9F" w14:textId="77777777" w:rsidR="00C62228" w:rsidRDefault="00C62228">
            <w:pPr>
              <w:pStyle w:val="TableParagraph"/>
              <w:rPr>
                <w:sz w:val="24"/>
              </w:rPr>
            </w:pPr>
          </w:p>
        </w:tc>
        <w:tc>
          <w:tcPr>
            <w:tcW w:w="922" w:type="dxa"/>
          </w:tcPr>
          <w:p w14:paraId="2BB0DCC1" w14:textId="77777777" w:rsidR="00C62228" w:rsidRDefault="00C62228">
            <w:pPr>
              <w:pStyle w:val="TableParagraph"/>
              <w:rPr>
                <w:sz w:val="24"/>
              </w:rPr>
            </w:pPr>
          </w:p>
        </w:tc>
        <w:tc>
          <w:tcPr>
            <w:tcW w:w="923" w:type="dxa"/>
          </w:tcPr>
          <w:p w14:paraId="3B11AD88" w14:textId="77777777" w:rsidR="00C62228" w:rsidRDefault="00C62228">
            <w:pPr>
              <w:pStyle w:val="TableParagraph"/>
              <w:rPr>
                <w:sz w:val="24"/>
              </w:rPr>
            </w:pPr>
          </w:p>
        </w:tc>
        <w:tc>
          <w:tcPr>
            <w:tcW w:w="822" w:type="dxa"/>
          </w:tcPr>
          <w:p w14:paraId="303B16F2" w14:textId="77777777" w:rsidR="00C62228" w:rsidRDefault="00E6392B">
            <w:pPr>
              <w:pStyle w:val="TableParagraph"/>
              <w:spacing w:line="273" w:lineRule="exact"/>
              <w:ind w:left="105"/>
              <w:rPr>
                <w:b/>
                <w:sz w:val="24"/>
              </w:rPr>
            </w:pPr>
            <w:r>
              <w:rPr>
                <w:b/>
                <w:sz w:val="24"/>
              </w:rPr>
              <w:t>√</w:t>
            </w:r>
          </w:p>
        </w:tc>
        <w:tc>
          <w:tcPr>
            <w:tcW w:w="822" w:type="dxa"/>
          </w:tcPr>
          <w:p w14:paraId="65EC01E7" w14:textId="77777777" w:rsidR="00C62228" w:rsidRDefault="00E6392B">
            <w:pPr>
              <w:pStyle w:val="TableParagraph"/>
              <w:spacing w:line="273" w:lineRule="exact"/>
              <w:ind w:left="104"/>
              <w:rPr>
                <w:b/>
                <w:sz w:val="24"/>
              </w:rPr>
            </w:pPr>
            <w:r>
              <w:rPr>
                <w:b/>
                <w:sz w:val="24"/>
              </w:rPr>
              <w:t>√</w:t>
            </w:r>
          </w:p>
        </w:tc>
        <w:tc>
          <w:tcPr>
            <w:tcW w:w="820" w:type="dxa"/>
          </w:tcPr>
          <w:p w14:paraId="2A11D967" w14:textId="77777777" w:rsidR="00C62228" w:rsidRDefault="00C62228">
            <w:pPr>
              <w:pStyle w:val="TableParagraph"/>
              <w:rPr>
                <w:sz w:val="24"/>
              </w:rPr>
            </w:pPr>
          </w:p>
        </w:tc>
      </w:tr>
      <w:tr w:rsidR="00C62228" w14:paraId="6637ECF3" w14:textId="77777777">
        <w:trPr>
          <w:trHeight w:val="431"/>
        </w:trPr>
        <w:tc>
          <w:tcPr>
            <w:tcW w:w="3997" w:type="dxa"/>
          </w:tcPr>
          <w:p w14:paraId="43B3786A" w14:textId="77777777" w:rsidR="00C62228" w:rsidRDefault="00E6392B">
            <w:pPr>
              <w:pStyle w:val="TableParagraph"/>
              <w:spacing w:line="268" w:lineRule="exact"/>
              <w:ind w:left="107"/>
              <w:rPr>
                <w:sz w:val="24"/>
              </w:rPr>
            </w:pPr>
            <w:r>
              <w:rPr>
                <w:sz w:val="24"/>
              </w:rPr>
              <w:t>Programme Learning Outcome 9</w:t>
            </w:r>
          </w:p>
        </w:tc>
        <w:tc>
          <w:tcPr>
            <w:tcW w:w="822" w:type="dxa"/>
          </w:tcPr>
          <w:p w14:paraId="571F5FF6" w14:textId="77777777" w:rsidR="00C62228" w:rsidRDefault="00C62228">
            <w:pPr>
              <w:pStyle w:val="TableParagraph"/>
              <w:rPr>
                <w:sz w:val="24"/>
              </w:rPr>
            </w:pPr>
          </w:p>
        </w:tc>
        <w:tc>
          <w:tcPr>
            <w:tcW w:w="922" w:type="dxa"/>
          </w:tcPr>
          <w:p w14:paraId="69B137F5" w14:textId="77777777" w:rsidR="00C62228" w:rsidRDefault="00C62228">
            <w:pPr>
              <w:pStyle w:val="TableParagraph"/>
              <w:rPr>
                <w:sz w:val="24"/>
              </w:rPr>
            </w:pPr>
          </w:p>
        </w:tc>
        <w:tc>
          <w:tcPr>
            <w:tcW w:w="923" w:type="dxa"/>
          </w:tcPr>
          <w:p w14:paraId="4EBC98CE" w14:textId="77777777" w:rsidR="00C62228" w:rsidRDefault="00C62228">
            <w:pPr>
              <w:pStyle w:val="TableParagraph"/>
              <w:rPr>
                <w:sz w:val="24"/>
              </w:rPr>
            </w:pPr>
          </w:p>
        </w:tc>
        <w:tc>
          <w:tcPr>
            <w:tcW w:w="822" w:type="dxa"/>
          </w:tcPr>
          <w:p w14:paraId="343EF8C5" w14:textId="77777777" w:rsidR="00C62228" w:rsidRDefault="00E6392B">
            <w:pPr>
              <w:pStyle w:val="TableParagraph"/>
              <w:spacing w:line="273" w:lineRule="exact"/>
              <w:ind w:left="105"/>
              <w:rPr>
                <w:b/>
                <w:sz w:val="24"/>
              </w:rPr>
            </w:pPr>
            <w:r>
              <w:rPr>
                <w:b/>
                <w:sz w:val="24"/>
              </w:rPr>
              <w:t>√</w:t>
            </w:r>
          </w:p>
        </w:tc>
        <w:tc>
          <w:tcPr>
            <w:tcW w:w="822" w:type="dxa"/>
          </w:tcPr>
          <w:p w14:paraId="6EDA608D" w14:textId="77777777" w:rsidR="00C62228" w:rsidRDefault="00C62228">
            <w:pPr>
              <w:pStyle w:val="TableParagraph"/>
              <w:rPr>
                <w:sz w:val="24"/>
              </w:rPr>
            </w:pPr>
          </w:p>
        </w:tc>
        <w:tc>
          <w:tcPr>
            <w:tcW w:w="820" w:type="dxa"/>
          </w:tcPr>
          <w:p w14:paraId="4AB6E9E6" w14:textId="77777777" w:rsidR="00C62228" w:rsidRDefault="00C62228">
            <w:pPr>
              <w:pStyle w:val="TableParagraph"/>
              <w:rPr>
                <w:sz w:val="24"/>
              </w:rPr>
            </w:pPr>
          </w:p>
        </w:tc>
      </w:tr>
      <w:tr w:rsidR="00C62228" w14:paraId="62C78627" w14:textId="77777777">
        <w:trPr>
          <w:trHeight w:val="434"/>
        </w:trPr>
        <w:tc>
          <w:tcPr>
            <w:tcW w:w="3997" w:type="dxa"/>
          </w:tcPr>
          <w:p w14:paraId="0A8A22A9" w14:textId="77777777" w:rsidR="00C62228" w:rsidRDefault="00E6392B">
            <w:pPr>
              <w:pStyle w:val="TableParagraph"/>
              <w:spacing w:line="268" w:lineRule="exact"/>
              <w:ind w:left="107"/>
              <w:rPr>
                <w:sz w:val="24"/>
              </w:rPr>
            </w:pPr>
            <w:r>
              <w:rPr>
                <w:sz w:val="24"/>
              </w:rPr>
              <w:t>Programme Learning Outcome10</w:t>
            </w:r>
          </w:p>
        </w:tc>
        <w:tc>
          <w:tcPr>
            <w:tcW w:w="822" w:type="dxa"/>
          </w:tcPr>
          <w:p w14:paraId="706074F3" w14:textId="77777777" w:rsidR="00C62228" w:rsidRDefault="00C62228">
            <w:pPr>
              <w:pStyle w:val="TableParagraph"/>
              <w:rPr>
                <w:sz w:val="24"/>
              </w:rPr>
            </w:pPr>
          </w:p>
        </w:tc>
        <w:tc>
          <w:tcPr>
            <w:tcW w:w="922" w:type="dxa"/>
          </w:tcPr>
          <w:p w14:paraId="3F737A06" w14:textId="77777777" w:rsidR="00C62228" w:rsidRDefault="00C62228">
            <w:pPr>
              <w:pStyle w:val="TableParagraph"/>
              <w:rPr>
                <w:sz w:val="24"/>
              </w:rPr>
            </w:pPr>
          </w:p>
        </w:tc>
        <w:tc>
          <w:tcPr>
            <w:tcW w:w="923" w:type="dxa"/>
          </w:tcPr>
          <w:p w14:paraId="4C1D19D0" w14:textId="77777777" w:rsidR="00C62228" w:rsidRDefault="00C62228">
            <w:pPr>
              <w:pStyle w:val="TableParagraph"/>
              <w:rPr>
                <w:sz w:val="24"/>
              </w:rPr>
            </w:pPr>
          </w:p>
        </w:tc>
        <w:tc>
          <w:tcPr>
            <w:tcW w:w="822" w:type="dxa"/>
          </w:tcPr>
          <w:p w14:paraId="13740E0B" w14:textId="77777777" w:rsidR="00C62228" w:rsidRDefault="00C62228">
            <w:pPr>
              <w:pStyle w:val="TableParagraph"/>
              <w:rPr>
                <w:sz w:val="24"/>
              </w:rPr>
            </w:pPr>
          </w:p>
        </w:tc>
        <w:tc>
          <w:tcPr>
            <w:tcW w:w="822" w:type="dxa"/>
          </w:tcPr>
          <w:p w14:paraId="664B686D" w14:textId="77777777" w:rsidR="00C62228" w:rsidRDefault="00C62228">
            <w:pPr>
              <w:pStyle w:val="TableParagraph"/>
              <w:rPr>
                <w:sz w:val="24"/>
              </w:rPr>
            </w:pPr>
          </w:p>
        </w:tc>
        <w:tc>
          <w:tcPr>
            <w:tcW w:w="820" w:type="dxa"/>
          </w:tcPr>
          <w:p w14:paraId="75F212C8" w14:textId="77777777" w:rsidR="00C62228" w:rsidRDefault="00E6392B">
            <w:pPr>
              <w:pStyle w:val="TableParagraph"/>
              <w:spacing w:line="273" w:lineRule="exact"/>
              <w:ind w:left="102"/>
              <w:rPr>
                <w:b/>
                <w:sz w:val="24"/>
              </w:rPr>
            </w:pPr>
            <w:r>
              <w:rPr>
                <w:b/>
                <w:sz w:val="24"/>
              </w:rPr>
              <w:t>√</w:t>
            </w:r>
          </w:p>
        </w:tc>
      </w:tr>
      <w:tr w:rsidR="00C62228" w14:paraId="0170DCD1" w14:textId="77777777">
        <w:trPr>
          <w:trHeight w:val="431"/>
        </w:trPr>
        <w:tc>
          <w:tcPr>
            <w:tcW w:w="3997" w:type="dxa"/>
          </w:tcPr>
          <w:p w14:paraId="1B727DFB" w14:textId="77777777" w:rsidR="00C62228" w:rsidRDefault="00E6392B">
            <w:pPr>
              <w:pStyle w:val="TableParagraph"/>
              <w:spacing w:line="268" w:lineRule="exact"/>
              <w:ind w:left="107"/>
              <w:rPr>
                <w:sz w:val="24"/>
              </w:rPr>
            </w:pPr>
            <w:r>
              <w:rPr>
                <w:sz w:val="24"/>
              </w:rPr>
              <w:t>Programme Learning Outcome 11</w:t>
            </w:r>
          </w:p>
        </w:tc>
        <w:tc>
          <w:tcPr>
            <w:tcW w:w="822" w:type="dxa"/>
          </w:tcPr>
          <w:p w14:paraId="1257CAAC" w14:textId="77777777" w:rsidR="00C62228" w:rsidRDefault="00C62228">
            <w:pPr>
              <w:pStyle w:val="TableParagraph"/>
              <w:rPr>
                <w:sz w:val="24"/>
              </w:rPr>
            </w:pPr>
          </w:p>
        </w:tc>
        <w:tc>
          <w:tcPr>
            <w:tcW w:w="922" w:type="dxa"/>
          </w:tcPr>
          <w:p w14:paraId="4D06DCB5" w14:textId="77777777" w:rsidR="00C62228" w:rsidRDefault="00C62228">
            <w:pPr>
              <w:pStyle w:val="TableParagraph"/>
              <w:rPr>
                <w:sz w:val="24"/>
              </w:rPr>
            </w:pPr>
          </w:p>
        </w:tc>
        <w:tc>
          <w:tcPr>
            <w:tcW w:w="923" w:type="dxa"/>
          </w:tcPr>
          <w:p w14:paraId="1B4DFCC0" w14:textId="77777777" w:rsidR="00C62228" w:rsidRDefault="00E6392B">
            <w:pPr>
              <w:pStyle w:val="TableParagraph"/>
              <w:spacing w:line="273" w:lineRule="exact"/>
              <w:ind w:left="106"/>
              <w:rPr>
                <w:b/>
                <w:sz w:val="24"/>
              </w:rPr>
            </w:pPr>
            <w:r>
              <w:rPr>
                <w:b/>
                <w:sz w:val="24"/>
              </w:rPr>
              <w:t>√</w:t>
            </w:r>
          </w:p>
        </w:tc>
        <w:tc>
          <w:tcPr>
            <w:tcW w:w="822" w:type="dxa"/>
          </w:tcPr>
          <w:p w14:paraId="19E601EE" w14:textId="77777777" w:rsidR="00C62228" w:rsidRDefault="00C62228">
            <w:pPr>
              <w:pStyle w:val="TableParagraph"/>
              <w:rPr>
                <w:sz w:val="24"/>
              </w:rPr>
            </w:pPr>
          </w:p>
        </w:tc>
        <w:tc>
          <w:tcPr>
            <w:tcW w:w="822" w:type="dxa"/>
          </w:tcPr>
          <w:p w14:paraId="27E4D96F" w14:textId="77777777" w:rsidR="00C62228" w:rsidRDefault="00C62228">
            <w:pPr>
              <w:pStyle w:val="TableParagraph"/>
              <w:rPr>
                <w:sz w:val="24"/>
              </w:rPr>
            </w:pPr>
          </w:p>
        </w:tc>
        <w:tc>
          <w:tcPr>
            <w:tcW w:w="820" w:type="dxa"/>
          </w:tcPr>
          <w:p w14:paraId="1176463A" w14:textId="77777777" w:rsidR="00C62228" w:rsidRDefault="00C62228">
            <w:pPr>
              <w:pStyle w:val="TableParagraph"/>
              <w:rPr>
                <w:sz w:val="24"/>
              </w:rPr>
            </w:pPr>
          </w:p>
        </w:tc>
      </w:tr>
      <w:tr w:rsidR="00C62228" w14:paraId="7D264575" w14:textId="77777777">
        <w:trPr>
          <w:trHeight w:val="433"/>
        </w:trPr>
        <w:tc>
          <w:tcPr>
            <w:tcW w:w="3997" w:type="dxa"/>
          </w:tcPr>
          <w:p w14:paraId="61D3E4D0" w14:textId="77777777" w:rsidR="00C62228" w:rsidRDefault="00E6392B">
            <w:pPr>
              <w:pStyle w:val="TableParagraph"/>
              <w:spacing w:line="270" w:lineRule="exact"/>
              <w:ind w:left="107"/>
              <w:rPr>
                <w:sz w:val="24"/>
              </w:rPr>
            </w:pPr>
            <w:r>
              <w:rPr>
                <w:sz w:val="24"/>
              </w:rPr>
              <w:t>Programme Learning Outcome 12</w:t>
            </w:r>
          </w:p>
        </w:tc>
        <w:tc>
          <w:tcPr>
            <w:tcW w:w="822" w:type="dxa"/>
          </w:tcPr>
          <w:p w14:paraId="18FDE3D2" w14:textId="77777777" w:rsidR="00C62228" w:rsidRDefault="00C62228">
            <w:pPr>
              <w:pStyle w:val="TableParagraph"/>
              <w:rPr>
                <w:sz w:val="24"/>
              </w:rPr>
            </w:pPr>
          </w:p>
        </w:tc>
        <w:tc>
          <w:tcPr>
            <w:tcW w:w="922" w:type="dxa"/>
          </w:tcPr>
          <w:p w14:paraId="5F19AF93" w14:textId="77777777" w:rsidR="00C62228" w:rsidRDefault="00C62228">
            <w:pPr>
              <w:pStyle w:val="TableParagraph"/>
              <w:rPr>
                <w:sz w:val="24"/>
              </w:rPr>
            </w:pPr>
          </w:p>
        </w:tc>
        <w:tc>
          <w:tcPr>
            <w:tcW w:w="923" w:type="dxa"/>
          </w:tcPr>
          <w:p w14:paraId="777194C2" w14:textId="77777777" w:rsidR="00C62228" w:rsidRDefault="00E6392B">
            <w:pPr>
              <w:pStyle w:val="TableParagraph"/>
              <w:spacing w:line="275" w:lineRule="exact"/>
              <w:ind w:left="106"/>
              <w:rPr>
                <w:b/>
                <w:sz w:val="24"/>
              </w:rPr>
            </w:pPr>
            <w:r>
              <w:rPr>
                <w:b/>
                <w:sz w:val="24"/>
              </w:rPr>
              <w:t>√</w:t>
            </w:r>
          </w:p>
        </w:tc>
        <w:tc>
          <w:tcPr>
            <w:tcW w:w="822" w:type="dxa"/>
          </w:tcPr>
          <w:p w14:paraId="5B64C811" w14:textId="77777777" w:rsidR="00C62228" w:rsidRDefault="00C62228">
            <w:pPr>
              <w:pStyle w:val="TableParagraph"/>
              <w:rPr>
                <w:sz w:val="24"/>
              </w:rPr>
            </w:pPr>
          </w:p>
        </w:tc>
        <w:tc>
          <w:tcPr>
            <w:tcW w:w="822" w:type="dxa"/>
          </w:tcPr>
          <w:p w14:paraId="445C1C1A" w14:textId="77777777" w:rsidR="00C62228" w:rsidRDefault="00C62228">
            <w:pPr>
              <w:pStyle w:val="TableParagraph"/>
              <w:rPr>
                <w:sz w:val="24"/>
              </w:rPr>
            </w:pPr>
          </w:p>
        </w:tc>
        <w:tc>
          <w:tcPr>
            <w:tcW w:w="820" w:type="dxa"/>
          </w:tcPr>
          <w:p w14:paraId="1CAEE8D0" w14:textId="77777777" w:rsidR="00C62228" w:rsidRDefault="00C62228">
            <w:pPr>
              <w:pStyle w:val="TableParagraph"/>
              <w:rPr>
                <w:sz w:val="24"/>
              </w:rPr>
            </w:pPr>
          </w:p>
        </w:tc>
      </w:tr>
    </w:tbl>
    <w:p w14:paraId="404387CC" w14:textId="77777777" w:rsidR="00C62228" w:rsidRDefault="00C62228">
      <w:pPr>
        <w:rPr>
          <w:sz w:val="24"/>
        </w:rPr>
        <w:sectPr w:rsidR="00C62228">
          <w:headerReference w:type="default" r:id="rId508"/>
          <w:footerReference w:type="default" r:id="rId509"/>
          <w:pgSz w:w="11900" w:h="16840"/>
          <w:pgMar w:top="540" w:right="0" w:bottom="1620" w:left="160" w:header="0" w:footer="1438" w:gutter="0"/>
          <w:pgNumType w:start="168"/>
          <w:cols w:space="720"/>
        </w:sectPr>
      </w:pPr>
    </w:p>
    <w:p w14:paraId="79BD8555" w14:textId="77777777" w:rsidR="00C62228" w:rsidRDefault="00E43FF7">
      <w:pPr>
        <w:spacing w:before="72"/>
        <w:ind w:left="1100"/>
        <w:rPr>
          <w:b/>
          <w:sz w:val="24"/>
        </w:rPr>
      </w:pPr>
      <w:r>
        <w:lastRenderedPageBreak/>
        <w:pict w14:anchorId="0837A313">
          <v:group id="_x0000_s2148" style="position:absolute;left:0;text-align:left;margin-left:108.25pt;margin-top:29.9pt;width:226.3pt;height:45.85pt;z-index:-60563456;mso-position-horizontal-relative:page" coordorigin="2165,598" coordsize="4526,917">
            <v:rect id="_x0000_s2150" style="position:absolute;left:2165;top:598;width:4492;height:875" fillcolor="#bebebe" stroked="f"/>
            <v:line id="_x0000_s2149" style="position:absolute" from="2186,629" to="6683,1508"/>
            <w10:wrap anchorx="page"/>
          </v:group>
        </w:pict>
      </w:r>
      <w:r w:rsidR="00E6392B">
        <w:rPr>
          <w:b/>
          <w:sz w:val="24"/>
        </w:rPr>
        <w:t>Annual Outcome Assessment Plan:</w:t>
      </w:r>
    </w:p>
    <w:p w14:paraId="76B1011E"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145BB3CB" w14:textId="77777777">
        <w:trPr>
          <w:trHeight w:val="873"/>
        </w:trPr>
        <w:tc>
          <w:tcPr>
            <w:tcW w:w="720" w:type="dxa"/>
            <w:shd w:val="clear" w:color="auto" w:fill="BEBEBE"/>
          </w:tcPr>
          <w:p w14:paraId="7F84C3D2" w14:textId="77777777" w:rsidR="00C62228" w:rsidRDefault="00C62228">
            <w:pPr>
              <w:pStyle w:val="TableParagraph"/>
            </w:pPr>
          </w:p>
        </w:tc>
        <w:tc>
          <w:tcPr>
            <w:tcW w:w="4501" w:type="dxa"/>
          </w:tcPr>
          <w:p w14:paraId="23594D19" w14:textId="77777777" w:rsidR="00C62228" w:rsidRDefault="00E6392B">
            <w:pPr>
              <w:pStyle w:val="TableParagraph"/>
              <w:spacing w:line="273" w:lineRule="exact"/>
              <w:ind w:left="1488"/>
              <w:rPr>
                <w:b/>
                <w:sz w:val="24"/>
              </w:rPr>
            </w:pPr>
            <w:r>
              <w:rPr>
                <w:b/>
                <w:sz w:val="24"/>
              </w:rPr>
              <w:t>Components of Assessment</w:t>
            </w:r>
          </w:p>
          <w:p w14:paraId="33EF6AA9" w14:textId="77777777" w:rsidR="00C62228" w:rsidRDefault="00C62228">
            <w:pPr>
              <w:pStyle w:val="TableParagraph"/>
              <w:rPr>
                <w:b/>
                <w:sz w:val="24"/>
              </w:rPr>
            </w:pPr>
          </w:p>
          <w:p w14:paraId="02DBA02D" w14:textId="77777777" w:rsidR="00C62228" w:rsidRDefault="00E6392B">
            <w:pPr>
              <w:pStyle w:val="TableParagraph"/>
              <w:ind w:left="107"/>
              <w:rPr>
                <w:b/>
                <w:sz w:val="24"/>
              </w:rPr>
            </w:pPr>
            <w:r>
              <w:rPr>
                <w:b/>
                <w:sz w:val="24"/>
              </w:rPr>
              <w:t>Outcomes</w:t>
            </w:r>
          </w:p>
        </w:tc>
        <w:tc>
          <w:tcPr>
            <w:tcW w:w="2161" w:type="dxa"/>
            <w:shd w:val="clear" w:color="auto" w:fill="BEBEBE"/>
          </w:tcPr>
          <w:p w14:paraId="3E9C9C77" w14:textId="77777777" w:rsidR="00C62228" w:rsidRDefault="00C62228">
            <w:pPr>
              <w:pStyle w:val="TableParagraph"/>
              <w:spacing w:before="6"/>
              <w:rPr>
                <w:b/>
                <w:sz w:val="25"/>
              </w:rPr>
            </w:pPr>
          </w:p>
          <w:p w14:paraId="192B4AF7" w14:textId="77777777" w:rsidR="00C62228" w:rsidRDefault="00E6392B">
            <w:pPr>
              <w:pStyle w:val="TableParagraph"/>
              <w:ind w:left="718" w:right="712"/>
              <w:jc w:val="center"/>
              <w:rPr>
                <w:b/>
                <w:sz w:val="24"/>
              </w:rPr>
            </w:pPr>
            <w:r>
              <w:rPr>
                <w:b/>
                <w:sz w:val="24"/>
              </w:rPr>
              <w:t>Direct</w:t>
            </w:r>
          </w:p>
        </w:tc>
        <w:tc>
          <w:tcPr>
            <w:tcW w:w="1892" w:type="dxa"/>
            <w:shd w:val="clear" w:color="auto" w:fill="BEBEBE"/>
          </w:tcPr>
          <w:p w14:paraId="2CE7A605" w14:textId="77777777" w:rsidR="00C62228" w:rsidRDefault="00C62228">
            <w:pPr>
              <w:pStyle w:val="TableParagraph"/>
              <w:spacing w:before="6"/>
              <w:rPr>
                <w:b/>
                <w:sz w:val="25"/>
              </w:rPr>
            </w:pPr>
          </w:p>
          <w:p w14:paraId="4DD8E1CF" w14:textId="77777777" w:rsidR="00C62228" w:rsidRDefault="00E6392B">
            <w:pPr>
              <w:pStyle w:val="TableParagraph"/>
              <w:ind w:left="529"/>
              <w:rPr>
                <w:b/>
                <w:sz w:val="24"/>
              </w:rPr>
            </w:pPr>
            <w:r>
              <w:rPr>
                <w:b/>
                <w:sz w:val="24"/>
              </w:rPr>
              <w:t>Indirect</w:t>
            </w:r>
          </w:p>
        </w:tc>
      </w:tr>
      <w:tr w:rsidR="00C62228" w14:paraId="3C2F9B9B" w14:textId="77777777">
        <w:trPr>
          <w:trHeight w:val="486"/>
        </w:trPr>
        <w:tc>
          <w:tcPr>
            <w:tcW w:w="720" w:type="dxa"/>
          </w:tcPr>
          <w:p w14:paraId="1D0D3450" w14:textId="77777777" w:rsidR="00C62228" w:rsidRDefault="00E6392B">
            <w:pPr>
              <w:pStyle w:val="TableParagraph"/>
              <w:spacing w:line="273" w:lineRule="exact"/>
              <w:ind w:left="107"/>
              <w:rPr>
                <w:b/>
                <w:sz w:val="24"/>
              </w:rPr>
            </w:pPr>
            <w:r>
              <w:rPr>
                <w:b/>
                <w:w w:val="99"/>
                <w:sz w:val="24"/>
              </w:rPr>
              <w:t>A</w:t>
            </w:r>
          </w:p>
        </w:tc>
        <w:tc>
          <w:tcPr>
            <w:tcW w:w="4501" w:type="dxa"/>
          </w:tcPr>
          <w:p w14:paraId="1E9C9211" w14:textId="77777777" w:rsidR="00C62228" w:rsidRDefault="00E6392B">
            <w:pPr>
              <w:pStyle w:val="TableParagraph"/>
              <w:spacing w:before="102"/>
              <w:ind w:left="107"/>
              <w:rPr>
                <w:b/>
                <w:sz w:val="24"/>
              </w:rPr>
            </w:pPr>
            <w:r>
              <w:rPr>
                <w:b/>
                <w:sz w:val="24"/>
              </w:rPr>
              <w:t>Programme Learning Outcome</w:t>
            </w:r>
          </w:p>
        </w:tc>
        <w:tc>
          <w:tcPr>
            <w:tcW w:w="2161" w:type="dxa"/>
          </w:tcPr>
          <w:p w14:paraId="779C6812" w14:textId="77777777" w:rsidR="00C62228" w:rsidRDefault="00C62228">
            <w:pPr>
              <w:pStyle w:val="TableParagraph"/>
            </w:pPr>
          </w:p>
        </w:tc>
        <w:tc>
          <w:tcPr>
            <w:tcW w:w="1892" w:type="dxa"/>
          </w:tcPr>
          <w:p w14:paraId="465168D5" w14:textId="77777777" w:rsidR="00C62228" w:rsidRDefault="00C62228">
            <w:pPr>
              <w:pStyle w:val="TableParagraph"/>
            </w:pPr>
          </w:p>
        </w:tc>
      </w:tr>
      <w:tr w:rsidR="00C62228" w14:paraId="0D3E44E8" w14:textId="77777777">
        <w:trPr>
          <w:trHeight w:val="2483"/>
        </w:trPr>
        <w:tc>
          <w:tcPr>
            <w:tcW w:w="720" w:type="dxa"/>
          </w:tcPr>
          <w:p w14:paraId="09715630" w14:textId="77777777" w:rsidR="00C62228" w:rsidRDefault="00E6392B">
            <w:pPr>
              <w:pStyle w:val="TableParagraph"/>
              <w:spacing w:line="273" w:lineRule="exact"/>
              <w:ind w:left="107"/>
              <w:rPr>
                <w:b/>
                <w:sz w:val="24"/>
              </w:rPr>
            </w:pPr>
            <w:r>
              <w:rPr>
                <w:b/>
                <w:sz w:val="24"/>
              </w:rPr>
              <w:t>a.1</w:t>
            </w:r>
          </w:p>
        </w:tc>
        <w:tc>
          <w:tcPr>
            <w:tcW w:w="4501" w:type="dxa"/>
          </w:tcPr>
          <w:p w14:paraId="5C0430D9" w14:textId="2CB87193" w:rsidR="00C62228" w:rsidRDefault="00E6392B">
            <w:pPr>
              <w:pStyle w:val="TableParagraph"/>
              <w:ind w:left="107" w:right="99"/>
              <w:jc w:val="both"/>
              <w:rPr>
                <w:sz w:val="24"/>
              </w:rPr>
            </w:pPr>
            <w:r>
              <w:rPr>
                <w:sz w:val="24"/>
              </w:rPr>
              <w:t xml:space="preserve">To demonstrate an advanced knowledge of trends and NGO drivers re-shaping </w:t>
            </w:r>
            <w:r>
              <w:rPr>
                <w:spacing w:val="-5"/>
                <w:sz w:val="24"/>
              </w:rPr>
              <w:t xml:space="preserve">the </w:t>
            </w:r>
            <w:r>
              <w:rPr>
                <w:sz w:val="24"/>
              </w:rPr>
              <w:t xml:space="preserve">dynamics of the social economy. To </w:t>
            </w:r>
            <w:r w:rsidR="00876ABE">
              <w:rPr>
                <w:sz w:val="24"/>
              </w:rPr>
              <w:t>recognize</w:t>
            </w:r>
            <w:r>
              <w:rPr>
                <w:sz w:val="24"/>
              </w:rPr>
              <w:t xml:space="preserve"> that the responsibility for social impact comes from the interaction of business, social enterprises, </w:t>
            </w:r>
            <w:r>
              <w:rPr>
                <w:spacing w:val="-3"/>
                <w:sz w:val="24"/>
              </w:rPr>
              <w:t xml:space="preserve">government </w:t>
            </w:r>
            <w:r>
              <w:rPr>
                <w:sz w:val="24"/>
              </w:rPr>
              <w:t>(and its public service agencies), philanthropic foundations and</w:t>
            </w:r>
            <w:r>
              <w:rPr>
                <w:spacing w:val="42"/>
                <w:sz w:val="24"/>
              </w:rPr>
              <w:t xml:space="preserve"> </w:t>
            </w:r>
            <w:r>
              <w:rPr>
                <w:spacing w:val="-2"/>
                <w:sz w:val="24"/>
              </w:rPr>
              <w:t>individuals,</w:t>
            </w:r>
          </w:p>
          <w:p w14:paraId="27D2E4A0" w14:textId="6972ED26" w:rsidR="00C62228" w:rsidRDefault="00E6392B">
            <w:pPr>
              <w:pStyle w:val="TableParagraph"/>
              <w:spacing w:line="264" w:lineRule="exact"/>
              <w:ind w:left="107"/>
              <w:jc w:val="both"/>
              <w:rPr>
                <w:sz w:val="24"/>
              </w:rPr>
            </w:pPr>
            <w:r>
              <w:rPr>
                <w:sz w:val="24"/>
              </w:rPr>
              <w:t xml:space="preserve">and community-based </w:t>
            </w:r>
            <w:r w:rsidR="00876ABE">
              <w:rPr>
                <w:sz w:val="24"/>
              </w:rPr>
              <w:t>organizations</w:t>
            </w:r>
            <w:r>
              <w:rPr>
                <w:sz w:val="24"/>
              </w:rPr>
              <w:t>.</w:t>
            </w:r>
          </w:p>
        </w:tc>
        <w:tc>
          <w:tcPr>
            <w:tcW w:w="2161" w:type="dxa"/>
          </w:tcPr>
          <w:p w14:paraId="6099A843" w14:textId="77777777" w:rsidR="00C62228" w:rsidRDefault="00C62228">
            <w:pPr>
              <w:pStyle w:val="TableParagraph"/>
              <w:rPr>
                <w:b/>
                <w:sz w:val="26"/>
              </w:rPr>
            </w:pPr>
          </w:p>
          <w:p w14:paraId="01D8FFE4" w14:textId="77777777" w:rsidR="00C62228" w:rsidRDefault="00C62228">
            <w:pPr>
              <w:pStyle w:val="TableParagraph"/>
              <w:spacing w:before="2"/>
              <w:rPr>
                <w:b/>
                <w:sz w:val="33"/>
              </w:rPr>
            </w:pPr>
          </w:p>
          <w:p w14:paraId="7CDD705E" w14:textId="77777777" w:rsidR="00C62228" w:rsidRDefault="00E6392B">
            <w:pPr>
              <w:pStyle w:val="TableParagraph"/>
              <w:ind w:left="107" w:right="397"/>
              <w:rPr>
                <w:sz w:val="24"/>
              </w:rPr>
            </w:pPr>
            <w:r>
              <w:rPr>
                <w:sz w:val="24"/>
              </w:rPr>
              <w:t>*Comprehensive Exam/Viva on annual basis</w:t>
            </w:r>
          </w:p>
        </w:tc>
        <w:tc>
          <w:tcPr>
            <w:tcW w:w="1892" w:type="dxa"/>
          </w:tcPr>
          <w:p w14:paraId="562CBC3D" w14:textId="77777777" w:rsidR="00C62228" w:rsidRDefault="00E6392B">
            <w:pPr>
              <w:pStyle w:val="TableParagraph"/>
              <w:ind w:left="107" w:right="611"/>
              <w:rPr>
                <w:sz w:val="23"/>
              </w:rPr>
            </w:pPr>
            <w:r>
              <w:rPr>
                <w:sz w:val="23"/>
              </w:rPr>
              <w:t>Student Exit Survey</w:t>
            </w:r>
          </w:p>
        </w:tc>
      </w:tr>
      <w:tr w:rsidR="00C62228" w14:paraId="6E89F7D2" w14:textId="77777777">
        <w:trPr>
          <w:trHeight w:val="2760"/>
        </w:trPr>
        <w:tc>
          <w:tcPr>
            <w:tcW w:w="720" w:type="dxa"/>
          </w:tcPr>
          <w:p w14:paraId="28E63C78" w14:textId="77777777" w:rsidR="00C62228" w:rsidRDefault="00E6392B">
            <w:pPr>
              <w:pStyle w:val="TableParagraph"/>
              <w:spacing w:line="273" w:lineRule="exact"/>
              <w:ind w:left="107"/>
              <w:rPr>
                <w:b/>
                <w:sz w:val="24"/>
              </w:rPr>
            </w:pPr>
            <w:r>
              <w:rPr>
                <w:b/>
                <w:sz w:val="24"/>
              </w:rPr>
              <w:t>a.2</w:t>
            </w:r>
          </w:p>
        </w:tc>
        <w:tc>
          <w:tcPr>
            <w:tcW w:w="4501" w:type="dxa"/>
          </w:tcPr>
          <w:p w14:paraId="23AA8650" w14:textId="77777777" w:rsidR="00C62228" w:rsidRDefault="00E6392B">
            <w:pPr>
              <w:pStyle w:val="TableParagraph"/>
              <w:spacing w:line="360" w:lineRule="auto"/>
              <w:ind w:left="107" w:right="96"/>
              <w:jc w:val="both"/>
              <w:rPr>
                <w:sz w:val="24"/>
              </w:rPr>
            </w:pPr>
            <w:r>
              <w:rPr>
                <w:sz w:val="24"/>
              </w:rPr>
              <w:t>Able to acquire and evaluate knowledge in management of NGO through independent research. Apply coherent knowledge of a range of data analysis procedures that may be appropriate when examining issues related to NGOs.</w:t>
            </w:r>
          </w:p>
        </w:tc>
        <w:tc>
          <w:tcPr>
            <w:tcW w:w="2161" w:type="dxa"/>
          </w:tcPr>
          <w:p w14:paraId="5FEF5FCF" w14:textId="77777777" w:rsidR="00C62228" w:rsidRDefault="00C62228">
            <w:pPr>
              <w:pStyle w:val="TableParagraph"/>
              <w:rPr>
                <w:b/>
                <w:sz w:val="26"/>
              </w:rPr>
            </w:pPr>
          </w:p>
          <w:p w14:paraId="7D3B839A" w14:textId="77777777" w:rsidR="00C62228" w:rsidRDefault="00C62228">
            <w:pPr>
              <w:pStyle w:val="TableParagraph"/>
              <w:rPr>
                <w:b/>
                <w:sz w:val="26"/>
              </w:rPr>
            </w:pPr>
          </w:p>
          <w:p w14:paraId="6F34B15D" w14:textId="77777777" w:rsidR="00C62228" w:rsidRDefault="00C62228">
            <w:pPr>
              <w:pStyle w:val="TableParagraph"/>
              <w:rPr>
                <w:b/>
                <w:sz w:val="26"/>
              </w:rPr>
            </w:pPr>
          </w:p>
          <w:p w14:paraId="538537E4" w14:textId="77777777" w:rsidR="00C62228" w:rsidRDefault="00E6392B">
            <w:pPr>
              <w:pStyle w:val="TableParagraph"/>
              <w:spacing w:before="199"/>
              <w:ind w:left="107" w:right="397"/>
              <w:rPr>
                <w:sz w:val="24"/>
              </w:rPr>
            </w:pPr>
            <w:r>
              <w:rPr>
                <w:sz w:val="24"/>
              </w:rPr>
              <w:t>*Comprehensive Exam</w:t>
            </w:r>
          </w:p>
        </w:tc>
        <w:tc>
          <w:tcPr>
            <w:tcW w:w="1892" w:type="dxa"/>
          </w:tcPr>
          <w:p w14:paraId="38BE1074" w14:textId="77777777" w:rsidR="00C62228" w:rsidRDefault="00E6392B">
            <w:pPr>
              <w:pStyle w:val="TableParagraph"/>
              <w:ind w:left="107" w:right="611"/>
              <w:rPr>
                <w:sz w:val="23"/>
              </w:rPr>
            </w:pPr>
            <w:r>
              <w:rPr>
                <w:sz w:val="23"/>
              </w:rPr>
              <w:t>Student Exit Survey</w:t>
            </w:r>
          </w:p>
        </w:tc>
      </w:tr>
      <w:tr w:rsidR="00C62228" w14:paraId="13B62DDE" w14:textId="77777777">
        <w:trPr>
          <w:trHeight w:val="1932"/>
        </w:trPr>
        <w:tc>
          <w:tcPr>
            <w:tcW w:w="720" w:type="dxa"/>
            <w:vMerge w:val="restart"/>
          </w:tcPr>
          <w:p w14:paraId="3DF530A5" w14:textId="77777777" w:rsidR="00C62228" w:rsidRDefault="00E6392B">
            <w:pPr>
              <w:pStyle w:val="TableParagraph"/>
              <w:spacing w:line="273" w:lineRule="exact"/>
              <w:ind w:left="107"/>
              <w:rPr>
                <w:b/>
                <w:sz w:val="24"/>
              </w:rPr>
            </w:pPr>
            <w:r>
              <w:rPr>
                <w:b/>
                <w:sz w:val="24"/>
              </w:rPr>
              <w:t>a.3</w:t>
            </w:r>
          </w:p>
        </w:tc>
        <w:tc>
          <w:tcPr>
            <w:tcW w:w="4501" w:type="dxa"/>
            <w:vMerge w:val="restart"/>
          </w:tcPr>
          <w:p w14:paraId="0257FF70" w14:textId="77777777" w:rsidR="00C62228" w:rsidRDefault="00C62228">
            <w:pPr>
              <w:pStyle w:val="TableParagraph"/>
              <w:spacing w:before="3"/>
              <w:rPr>
                <w:b/>
                <w:sz w:val="24"/>
              </w:rPr>
            </w:pPr>
          </w:p>
          <w:p w14:paraId="04EF28D5" w14:textId="77777777" w:rsidR="00C62228" w:rsidRDefault="00E6392B">
            <w:pPr>
              <w:pStyle w:val="TableParagraph"/>
              <w:ind w:left="107" w:right="278"/>
              <w:rPr>
                <w:sz w:val="24"/>
              </w:rPr>
            </w:pPr>
            <w:r>
              <w:rPr>
                <w:sz w:val="24"/>
              </w:rPr>
              <w:t>Ability to create new knowledge and understanding through the process of research and inquiry and methodologies to locate access and use information for understanding the development related goals</w:t>
            </w:r>
          </w:p>
        </w:tc>
        <w:tc>
          <w:tcPr>
            <w:tcW w:w="2161" w:type="dxa"/>
          </w:tcPr>
          <w:p w14:paraId="65FE2F3F" w14:textId="77777777" w:rsidR="00C62228" w:rsidRDefault="00E6392B">
            <w:pPr>
              <w:pStyle w:val="TableParagraph"/>
              <w:ind w:left="107" w:right="837"/>
              <w:rPr>
                <w:sz w:val="24"/>
              </w:rPr>
            </w:pPr>
            <w:r>
              <w:rPr>
                <w:sz w:val="24"/>
              </w:rPr>
              <w:t>Term Paper, Seminar, Internship, Dissertation (Rubrics)</w:t>
            </w:r>
          </w:p>
        </w:tc>
        <w:tc>
          <w:tcPr>
            <w:tcW w:w="1892" w:type="dxa"/>
            <w:vMerge w:val="restart"/>
          </w:tcPr>
          <w:p w14:paraId="636779BD" w14:textId="77777777" w:rsidR="00C62228" w:rsidRDefault="00E6392B">
            <w:pPr>
              <w:pStyle w:val="TableParagraph"/>
              <w:ind w:left="107" w:right="202"/>
              <w:rPr>
                <w:sz w:val="23"/>
              </w:rPr>
            </w:pPr>
            <w:r>
              <w:rPr>
                <w:sz w:val="23"/>
              </w:rPr>
              <w:t>Feedback of Industry Internship Guide</w:t>
            </w:r>
          </w:p>
        </w:tc>
      </w:tr>
      <w:tr w:rsidR="00C62228" w14:paraId="4C7C1811" w14:textId="77777777">
        <w:trPr>
          <w:trHeight w:val="839"/>
        </w:trPr>
        <w:tc>
          <w:tcPr>
            <w:tcW w:w="720" w:type="dxa"/>
            <w:vMerge/>
            <w:tcBorders>
              <w:top w:val="nil"/>
            </w:tcBorders>
          </w:tcPr>
          <w:p w14:paraId="4F0A47D5" w14:textId="77777777" w:rsidR="00C62228" w:rsidRDefault="00C62228">
            <w:pPr>
              <w:rPr>
                <w:sz w:val="2"/>
                <w:szCs w:val="2"/>
              </w:rPr>
            </w:pPr>
          </w:p>
        </w:tc>
        <w:tc>
          <w:tcPr>
            <w:tcW w:w="4501" w:type="dxa"/>
            <w:vMerge/>
            <w:tcBorders>
              <w:top w:val="nil"/>
            </w:tcBorders>
          </w:tcPr>
          <w:p w14:paraId="58729A55" w14:textId="77777777" w:rsidR="00C62228" w:rsidRDefault="00C62228">
            <w:pPr>
              <w:rPr>
                <w:sz w:val="2"/>
                <w:szCs w:val="2"/>
              </w:rPr>
            </w:pPr>
          </w:p>
        </w:tc>
        <w:tc>
          <w:tcPr>
            <w:tcW w:w="2161" w:type="dxa"/>
          </w:tcPr>
          <w:p w14:paraId="3F97948F" w14:textId="77777777" w:rsidR="00C62228" w:rsidRDefault="00E6392B">
            <w:pPr>
              <w:pStyle w:val="TableParagraph"/>
              <w:ind w:left="107" w:right="517"/>
              <w:rPr>
                <w:sz w:val="24"/>
              </w:rPr>
            </w:pPr>
            <w:r>
              <w:rPr>
                <w:sz w:val="24"/>
              </w:rPr>
              <w:t>Comprehensive Exam</w:t>
            </w:r>
          </w:p>
        </w:tc>
        <w:tc>
          <w:tcPr>
            <w:tcW w:w="1892" w:type="dxa"/>
            <w:vMerge/>
            <w:tcBorders>
              <w:top w:val="nil"/>
            </w:tcBorders>
          </w:tcPr>
          <w:p w14:paraId="352AF815" w14:textId="77777777" w:rsidR="00C62228" w:rsidRDefault="00C62228">
            <w:pPr>
              <w:rPr>
                <w:sz w:val="2"/>
                <w:szCs w:val="2"/>
              </w:rPr>
            </w:pPr>
          </w:p>
        </w:tc>
      </w:tr>
      <w:tr w:rsidR="00C62228" w14:paraId="37D989B6" w14:textId="77777777">
        <w:trPr>
          <w:trHeight w:val="1620"/>
        </w:trPr>
        <w:tc>
          <w:tcPr>
            <w:tcW w:w="720" w:type="dxa"/>
            <w:vMerge w:val="restart"/>
          </w:tcPr>
          <w:p w14:paraId="4FB4273B" w14:textId="77777777" w:rsidR="00C62228" w:rsidRDefault="00E6392B">
            <w:pPr>
              <w:pStyle w:val="TableParagraph"/>
              <w:spacing w:line="275" w:lineRule="exact"/>
              <w:ind w:left="107"/>
              <w:rPr>
                <w:b/>
                <w:sz w:val="24"/>
              </w:rPr>
            </w:pPr>
            <w:r>
              <w:rPr>
                <w:b/>
                <w:sz w:val="24"/>
              </w:rPr>
              <w:t>a.4</w:t>
            </w:r>
          </w:p>
        </w:tc>
        <w:tc>
          <w:tcPr>
            <w:tcW w:w="4501" w:type="dxa"/>
            <w:vMerge w:val="restart"/>
          </w:tcPr>
          <w:p w14:paraId="4D51E138" w14:textId="77777777" w:rsidR="00C62228" w:rsidRDefault="00C62228">
            <w:pPr>
              <w:pStyle w:val="TableParagraph"/>
              <w:spacing w:before="5"/>
              <w:rPr>
                <w:b/>
                <w:sz w:val="32"/>
              </w:rPr>
            </w:pPr>
          </w:p>
          <w:p w14:paraId="5939F291" w14:textId="77777777" w:rsidR="00C62228" w:rsidRDefault="00E6392B">
            <w:pPr>
              <w:pStyle w:val="TableParagraph"/>
              <w:ind w:left="107" w:right="96"/>
              <w:jc w:val="both"/>
              <w:rPr>
                <w:sz w:val="24"/>
              </w:rPr>
            </w:pPr>
            <w:r>
              <w:rPr>
                <w:sz w:val="24"/>
              </w:rPr>
              <w:t xml:space="preserve">Able to apply problem solving methodologies to select appropriate public private partnerships, governance, </w:t>
            </w:r>
            <w:proofErr w:type="gramStart"/>
            <w:r>
              <w:rPr>
                <w:sz w:val="24"/>
              </w:rPr>
              <w:t>management</w:t>
            </w:r>
            <w:proofErr w:type="gramEnd"/>
            <w:r>
              <w:rPr>
                <w:sz w:val="24"/>
              </w:rPr>
              <w:t xml:space="preserve"> and value sets in each sector while working for the empowerment of communities. critically evaluate situations and generate propositions like better enforcement of land reforms, credit access, marketing of rural products etc.</w:t>
            </w:r>
          </w:p>
        </w:tc>
        <w:tc>
          <w:tcPr>
            <w:tcW w:w="2161" w:type="dxa"/>
          </w:tcPr>
          <w:p w14:paraId="1F1B7A9F" w14:textId="77777777" w:rsidR="00C62228" w:rsidRDefault="00C62228">
            <w:pPr>
              <w:pStyle w:val="TableParagraph"/>
              <w:spacing w:before="9"/>
              <w:rPr>
                <w:b/>
                <w:sz w:val="21"/>
              </w:rPr>
            </w:pPr>
          </w:p>
          <w:p w14:paraId="7C3BE659" w14:textId="77777777" w:rsidR="00C62228" w:rsidRDefault="00E6392B">
            <w:pPr>
              <w:pStyle w:val="TableParagraph"/>
              <w:ind w:left="107" w:right="970"/>
              <w:rPr>
                <w:sz w:val="24"/>
              </w:rPr>
            </w:pPr>
            <w:r>
              <w:rPr>
                <w:sz w:val="24"/>
              </w:rPr>
              <w:t>*Business Simulation (Rubrics)</w:t>
            </w:r>
          </w:p>
        </w:tc>
        <w:tc>
          <w:tcPr>
            <w:tcW w:w="1892" w:type="dxa"/>
            <w:vMerge w:val="restart"/>
          </w:tcPr>
          <w:p w14:paraId="2100D434" w14:textId="77777777" w:rsidR="00C62228" w:rsidRDefault="00E6392B">
            <w:pPr>
              <w:pStyle w:val="TableParagraph"/>
              <w:ind w:left="107" w:right="611"/>
              <w:rPr>
                <w:sz w:val="23"/>
              </w:rPr>
            </w:pPr>
            <w:r>
              <w:rPr>
                <w:sz w:val="23"/>
              </w:rPr>
              <w:t>Student Exit Survey</w:t>
            </w:r>
          </w:p>
        </w:tc>
      </w:tr>
      <w:tr w:rsidR="00C62228" w14:paraId="1AC7926F" w14:textId="77777777">
        <w:trPr>
          <w:trHeight w:val="1617"/>
        </w:trPr>
        <w:tc>
          <w:tcPr>
            <w:tcW w:w="720" w:type="dxa"/>
            <w:vMerge/>
            <w:tcBorders>
              <w:top w:val="nil"/>
            </w:tcBorders>
          </w:tcPr>
          <w:p w14:paraId="2F84D526" w14:textId="77777777" w:rsidR="00C62228" w:rsidRDefault="00C62228">
            <w:pPr>
              <w:rPr>
                <w:sz w:val="2"/>
                <w:szCs w:val="2"/>
              </w:rPr>
            </w:pPr>
          </w:p>
        </w:tc>
        <w:tc>
          <w:tcPr>
            <w:tcW w:w="4501" w:type="dxa"/>
            <w:vMerge/>
            <w:tcBorders>
              <w:top w:val="nil"/>
            </w:tcBorders>
          </w:tcPr>
          <w:p w14:paraId="15F1D7F7" w14:textId="77777777" w:rsidR="00C62228" w:rsidRDefault="00C62228">
            <w:pPr>
              <w:rPr>
                <w:sz w:val="2"/>
                <w:szCs w:val="2"/>
              </w:rPr>
            </w:pPr>
          </w:p>
        </w:tc>
        <w:tc>
          <w:tcPr>
            <w:tcW w:w="2161" w:type="dxa"/>
          </w:tcPr>
          <w:p w14:paraId="79F6EB4E" w14:textId="77777777" w:rsidR="00C62228" w:rsidRDefault="00C62228">
            <w:pPr>
              <w:pStyle w:val="TableParagraph"/>
              <w:spacing w:before="5"/>
              <w:rPr>
                <w:b/>
                <w:sz w:val="33"/>
              </w:rPr>
            </w:pPr>
          </w:p>
          <w:p w14:paraId="10AE019B" w14:textId="77777777" w:rsidR="00C62228" w:rsidRDefault="00E6392B">
            <w:pPr>
              <w:pStyle w:val="TableParagraph"/>
              <w:spacing w:before="1"/>
              <w:ind w:left="107" w:right="397"/>
              <w:rPr>
                <w:sz w:val="24"/>
              </w:rPr>
            </w:pPr>
            <w:r>
              <w:rPr>
                <w:sz w:val="24"/>
              </w:rPr>
              <w:t>*Comprehensive Exam</w:t>
            </w:r>
          </w:p>
        </w:tc>
        <w:tc>
          <w:tcPr>
            <w:tcW w:w="1892" w:type="dxa"/>
            <w:vMerge/>
            <w:tcBorders>
              <w:top w:val="nil"/>
            </w:tcBorders>
          </w:tcPr>
          <w:p w14:paraId="7E804AEE" w14:textId="77777777" w:rsidR="00C62228" w:rsidRDefault="00C62228">
            <w:pPr>
              <w:rPr>
                <w:sz w:val="2"/>
                <w:szCs w:val="2"/>
              </w:rPr>
            </w:pPr>
          </w:p>
        </w:tc>
      </w:tr>
      <w:tr w:rsidR="00C62228" w14:paraId="50AFDF2B" w14:textId="77777777">
        <w:trPr>
          <w:trHeight w:val="1103"/>
        </w:trPr>
        <w:tc>
          <w:tcPr>
            <w:tcW w:w="720" w:type="dxa"/>
          </w:tcPr>
          <w:p w14:paraId="75497D78" w14:textId="77777777" w:rsidR="00C62228" w:rsidRDefault="00E6392B">
            <w:pPr>
              <w:pStyle w:val="TableParagraph"/>
              <w:spacing w:line="273" w:lineRule="exact"/>
              <w:ind w:left="107"/>
              <w:rPr>
                <w:b/>
                <w:sz w:val="24"/>
              </w:rPr>
            </w:pPr>
            <w:r>
              <w:rPr>
                <w:b/>
                <w:sz w:val="24"/>
              </w:rPr>
              <w:t>a.5</w:t>
            </w:r>
          </w:p>
        </w:tc>
        <w:tc>
          <w:tcPr>
            <w:tcW w:w="4501" w:type="dxa"/>
          </w:tcPr>
          <w:p w14:paraId="1F5F59EF" w14:textId="77777777" w:rsidR="00C62228" w:rsidRDefault="00E6392B">
            <w:pPr>
              <w:pStyle w:val="TableParagraph"/>
              <w:ind w:left="107" w:right="271"/>
              <w:rPr>
                <w:sz w:val="24"/>
              </w:rPr>
            </w:pPr>
            <w:r>
              <w:rPr>
                <w:sz w:val="24"/>
              </w:rPr>
              <w:t xml:space="preserve">Possess a high standard of oral, </w:t>
            </w:r>
            <w:proofErr w:type="gramStart"/>
            <w:r>
              <w:rPr>
                <w:sz w:val="24"/>
              </w:rPr>
              <w:t>visual</w:t>
            </w:r>
            <w:proofErr w:type="gramEnd"/>
            <w:r>
              <w:rPr>
                <w:sz w:val="24"/>
              </w:rPr>
              <w:t xml:space="preserve"> and written communication skills, demonstrate</w:t>
            </w:r>
          </w:p>
          <w:p w14:paraId="2809EAAF" w14:textId="77777777" w:rsidR="00C62228" w:rsidRDefault="00E6392B">
            <w:pPr>
              <w:pStyle w:val="TableParagraph"/>
              <w:spacing w:line="270" w:lineRule="atLeast"/>
              <w:ind w:left="107" w:right="111"/>
              <w:rPr>
                <w:sz w:val="24"/>
              </w:rPr>
            </w:pPr>
            <w:r>
              <w:rPr>
                <w:sz w:val="24"/>
              </w:rPr>
              <w:t>skills in drafting letters/ emails, be polite and sensible in listening to others. Ability to</w:t>
            </w:r>
          </w:p>
        </w:tc>
        <w:tc>
          <w:tcPr>
            <w:tcW w:w="2161" w:type="dxa"/>
          </w:tcPr>
          <w:p w14:paraId="1F7D12A5" w14:textId="77777777" w:rsidR="00C62228" w:rsidRDefault="00E6392B">
            <w:pPr>
              <w:pStyle w:val="TableParagraph"/>
              <w:ind w:left="107" w:right="477"/>
              <w:rPr>
                <w:sz w:val="24"/>
              </w:rPr>
            </w:pPr>
            <w:r>
              <w:rPr>
                <w:sz w:val="24"/>
              </w:rPr>
              <w:t>*Business Communication</w:t>
            </w:r>
          </w:p>
          <w:p w14:paraId="1C40F9F8" w14:textId="77777777" w:rsidR="00C62228" w:rsidRDefault="00E6392B">
            <w:pPr>
              <w:pStyle w:val="TableParagraph"/>
              <w:spacing w:line="270" w:lineRule="atLeast"/>
              <w:ind w:left="107" w:right="670"/>
              <w:rPr>
                <w:sz w:val="24"/>
              </w:rPr>
            </w:pPr>
            <w:r>
              <w:rPr>
                <w:sz w:val="24"/>
              </w:rPr>
              <w:t>Course Result analysis of all</w:t>
            </w:r>
          </w:p>
        </w:tc>
        <w:tc>
          <w:tcPr>
            <w:tcW w:w="1892" w:type="dxa"/>
          </w:tcPr>
          <w:p w14:paraId="03C25126" w14:textId="77777777" w:rsidR="00C62228" w:rsidRDefault="00E6392B">
            <w:pPr>
              <w:pStyle w:val="TableParagraph"/>
              <w:ind w:left="107" w:right="611"/>
              <w:rPr>
                <w:sz w:val="23"/>
              </w:rPr>
            </w:pPr>
            <w:r>
              <w:rPr>
                <w:sz w:val="23"/>
              </w:rPr>
              <w:t>Student Exit Survey</w:t>
            </w:r>
          </w:p>
        </w:tc>
      </w:tr>
    </w:tbl>
    <w:p w14:paraId="06114F97" w14:textId="77777777" w:rsidR="00C62228" w:rsidRDefault="00C62228">
      <w:pPr>
        <w:rPr>
          <w:sz w:val="23"/>
        </w:rPr>
        <w:sectPr w:rsidR="00C62228">
          <w:headerReference w:type="default" r:id="rId510"/>
          <w:footerReference w:type="default" r:id="rId511"/>
          <w:pgSz w:w="11900" w:h="16840"/>
          <w:pgMar w:top="540" w:right="0" w:bottom="1620" w:left="160" w:header="0" w:footer="1438" w:gutter="0"/>
          <w:pgNumType w:start="169"/>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54C8D416" w14:textId="77777777">
        <w:trPr>
          <w:trHeight w:val="671"/>
        </w:trPr>
        <w:tc>
          <w:tcPr>
            <w:tcW w:w="720" w:type="dxa"/>
            <w:vMerge w:val="restart"/>
          </w:tcPr>
          <w:p w14:paraId="6126F499" w14:textId="77777777" w:rsidR="00C62228" w:rsidRDefault="00C62228">
            <w:pPr>
              <w:pStyle w:val="TableParagraph"/>
            </w:pPr>
          </w:p>
        </w:tc>
        <w:tc>
          <w:tcPr>
            <w:tcW w:w="4501" w:type="dxa"/>
            <w:vMerge w:val="restart"/>
          </w:tcPr>
          <w:p w14:paraId="2E8279E2" w14:textId="77777777" w:rsidR="00C62228" w:rsidRDefault="00E6392B">
            <w:pPr>
              <w:pStyle w:val="TableParagraph"/>
              <w:spacing w:line="261" w:lineRule="exact"/>
              <w:ind w:left="107"/>
              <w:rPr>
                <w:sz w:val="24"/>
              </w:rPr>
            </w:pPr>
            <w:r>
              <w:rPr>
                <w:sz w:val="24"/>
              </w:rPr>
              <w:t>present information in a highly coherent</w:t>
            </w:r>
          </w:p>
          <w:p w14:paraId="5E8AA6F2" w14:textId="77777777" w:rsidR="00C62228" w:rsidRDefault="00E6392B">
            <w:pPr>
              <w:pStyle w:val="TableParagraph"/>
              <w:ind w:left="107" w:right="178"/>
              <w:rPr>
                <w:sz w:val="24"/>
              </w:rPr>
            </w:pPr>
            <w:r>
              <w:rPr>
                <w:sz w:val="24"/>
              </w:rPr>
              <w:t>manner across different contexts to attract developmental projects and reach out to the local community.</w:t>
            </w:r>
          </w:p>
        </w:tc>
        <w:tc>
          <w:tcPr>
            <w:tcW w:w="2161" w:type="dxa"/>
          </w:tcPr>
          <w:p w14:paraId="08337593" w14:textId="77777777" w:rsidR="00C62228" w:rsidRDefault="00E6392B">
            <w:pPr>
              <w:pStyle w:val="TableParagraph"/>
              <w:spacing w:line="261" w:lineRule="exact"/>
              <w:ind w:left="107"/>
              <w:rPr>
                <w:sz w:val="24"/>
              </w:rPr>
            </w:pPr>
            <w:r>
              <w:rPr>
                <w:sz w:val="24"/>
              </w:rPr>
              <w:t>semesters</w:t>
            </w:r>
          </w:p>
        </w:tc>
        <w:tc>
          <w:tcPr>
            <w:tcW w:w="1892" w:type="dxa"/>
            <w:vMerge w:val="restart"/>
          </w:tcPr>
          <w:p w14:paraId="39322BD8" w14:textId="77777777" w:rsidR="00C62228" w:rsidRDefault="00C62228">
            <w:pPr>
              <w:pStyle w:val="TableParagraph"/>
            </w:pPr>
          </w:p>
        </w:tc>
      </w:tr>
      <w:tr w:rsidR="00C62228" w14:paraId="16EE102B" w14:textId="77777777">
        <w:trPr>
          <w:trHeight w:val="674"/>
        </w:trPr>
        <w:tc>
          <w:tcPr>
            <w:tcW w:w="720" w:type="dxa"/>
            <w:vMerge/>
            <w:tcBorders>
              <w:top w:val="nil"/>
            </w:tcBorders>
          </w:tcPr>
          <w:p w14:paraId="377D28EF" w14:textId="77777777" w:rsidR="00C62228" w:rsidRDefault="00C62228">
            <w:pPr>
              <w:rPr>
                <w:sz w:val="2"/>
                <w:szCs w:val="2"/>
              </w:rPr>
            </w:pPr>
          </w:p>
        </w:tc>
        <w:tc>
          <w:tcPr>
            <w:tcW w:w="4501" w:type="dxa"/>
            <w:vMerge/>
            <w:tcBorders>
              <w:top w:val="nil"/>
            </w:tcBorders>
          </w:tcPr>
          <w:p w14:paraId="5798239A" w14:textId="77777777" w:rsidR="00C62228" w:rsidRDefault="00C62228">
            <w:pPr>
              <w:rPr>
                <w:sz w:val="2"/>
                <w:szCs w:val="2"/>
              </w:rPr>
            </w:pPr>
          </w:p>
        </w:tc>
        <w:tc>
          <w:tcPr>
            <w:tcW w:w="2161" w:type="dxa"/>
          </w:tcPr>
          <w:p w14:paraId="029AAF6E" w14:textId="77777777" w:rsidR="00C62228" w:rsidRDefault="00E6392B">
            <w:pPr>
              <w:pStyle w:val="TableParagraph"/>
              <w:spacing w:before="47"/>
              <w:ind w:left="107"/>
              <w:rPr>
                <w:sz w:val="24"/>
              </w:rPr>
            </w:pPr>
            <w:r>
              <w:rPr>
                <w:sz w:val="24"/>
              </w:rPr>
              <w:t>*Rubrics</w:t>
            </w:r>
          </w:p>
        </w:tc>
        <w:tc>
          <w:tcPr>
            <w:tcW w:w="1892" w:type="dxa"/>
            <w:vMerge/>
            <w:tcBorders>
              <w:top w:val="nil"/>
            </w:tcBorders>
          </w:tcPr>
          <w:p w14:paraId="0348B255" w14:textId="77777777" w:rsidR="00C62228" w:rsidRDefault="00C62228">
            <w:pPr>
              <w:rPr>
                <w:sz w:val="2"/>
                <w:szCs w:val="2"/>
              </w:rPr>
            </w:pPr>
          </w:p>
        </w:tc>
      </w:tr>
      <w:tr w:rsidR="00C62228" w14:paraId="3E7147A2" w14:textId="77777777">
        <w:trPr>
          <w:trHeight w:val="827"/>
        </w:trPr>
        <w:tc>
          <w:tcPr>
            <w:tcW w:w="720" w:type="dxa"/>
            <w:vMerge/>
            <w:tcBorders>
              <w:top w:val="nil"/>
            </w:tcBorders>
          </w:tcPr>
          <w:p w14:paraId="45EF0F51" w14:textId="77777777" w:rsidR="00C62228" w:rsidRDefault="00C62228">
            <w:pPr>
              <w:rPr>
                <w:sz w:val="2"/>
                <w:szCs w:val="2"/>
              </w:rPr>
            </w:pPr>
          </w:p>
        </w:tc>
        <w:tc>
          <w:tcPr>
            <w:tcW w:w="4501" w:type="dxa"/>
            <w:vMerge/>
            <w:tcBorders>
              <w:top w:val="nil"/>
            </w:tcBorders>
          </w:tcPr>
          <w:p w14:paraId="7F2B7680" w14:textId="77777777" w:rsidR="00C62228" w:rsidRDefault="00C62228">
            <w:pPr>
              <w:rPr>
                <w:sz w:val="2"/>
                <w:szCs w:val="2"/>
              </w:rPr>
            </w:pPr>
          </w:p>
        </w:tc>
        <w:tc>
          <w:tcPr>
            <w:tcW w:w="2161" w:type="dxa"/>
          </w:tcPr>
          <w:p w14:paraId="416DFF97" w14:textId="77777777" w:rsidR="00C62228" w:rsidRDefault="00E6392B">
            <w:pPr>
              <w:pStyle w:val="TableParagraph"/>
              <w:spacing w:line="261" w:lineRule="exact"/>
              <w:ind w:left="107"/>
              <w:rPr>
                <w:sz w:val="24"/>
              </w:rPr>
            </w:pPr>
            <w:r>
              <w:rPr>
                <w:sz w:val="24"/>
              </w:rPr>
              <w:t>Comprehensive</w:t>
            </w:r>
          </w:p>
          <w:p w14:paraId="33F31DB2" w14:textId="77777777" w:rsidR="00C62228" w:rsidRDefault="00E6392B">
            <w:pPr>
              <w:pStyle w:val="TableParagraph"/>
              <w:ind w:left="107"/>
              <w:rPr>
                <w:sz w:val="24"/>
              </w:rPr>
            </w:pPr>
            <w:r>
              <w:rPr>
                <w:sz w:val="24"/>
              </w:rPr>
              <w:t>Exam</w:t>
            </w:r>
          </w:p>
        </w:tc>
        <w:tc>
          <w:tcPr>
            <w:tcW w:w="1892" w:type="dxa"/>
            <w:vMerge/>
            <w:tcBorders>
              <w:top w:val="nil"/>
            </w:tcBorders>
          </w:tcPr>
          <w:p w14:paraId="10C70757" w14:textId="77777777" w:rsidR="00C62228" w:rsidRDefault="00C62228">
            <w:pPr>
              <w:rPr>
                <w:sz w:val="2"/>
                <w:szCs w:val="2"/>
              </w:rPr>
            </w:pPr>
          </w:p>
        </w:tc>
      </w:tr>
      <w:tr w:rsidR="00C62228" w14:paraId="6816049D" w14:textId="77777777">
        <w:trPr>
          <w:trHeight w:val="1655"/>
        </w:trPr>
        <w:tc>
          <w:tcPr>
            <w:tcW w:w="720" w:type="dxa"/>
            <w:vMerge w:val="restart"/>
          </w:tcPr>
          <w:p w14:paraId="1AD5E014" w14:textId="77777777" w:rsidR="00C62228" w:rsidRDefault="00E6392B">
            <w:pPr>
              <w:pStyle w:val="TableParagraph"/>
              <w:spacing w:line="265" w:lineRule="exact"/>
              <w:ind w:left="107"/>
              <w:rPr>
                <w:b/>
                <w:sz w:val="24"/>
              </w:rPr>
            </w:pPr>
            <w:r>
              <w:rPr>
                <w:b/>
                <w:sz w:val="24"/>
              </w:rPr>
              <w:t>a.6</w:t>
            </w:r>
          </w:p>
        </w:tc>
        <w:tc>
          <w:tcPr>
            <w:tcW w:w="4501" w:type="dxa"/>
            <w:vMerge w:val="restart"/>
          </w:tcPr>
          <w:p w14:paraId="1A022B05" w14:textId="77777777" w:rsidR="00C62228" w:rsidRDefault="00C62228">
            <w:pPr>
              <w:pStyle w:val="TableParagraph"/>
              <w:rPr>
                <w:b/>
                <w:sz w:val="26"/>
              </w:rPr>
            </w:pPr>
          </w:p>
          <w:p w14:paraId="60392ACB" w14:textId="77777777" w:rsidR="00C62228" w:rsidRDefault="00C62228">
            <w:pPr>
              <w:pStyle w:val="TableParagraph"/>
              <w:rPr>
                <w:b/>
                <w:sz w:val="26"/>
              </w:rPr>
            </w:pPr>
          </w:p>
          <w:p w14:paraId="0C2B8EA2" w14:textId="77777777" w:rsidR="00C62228" w:rsidRDefault="00C62228">
            <w:pPr>
              <w:pStyle w:val="TableParagraph"/>
              <w:spacing w:before="9"/>
              <w:rPr>
                <w:b/>
              </w:rPr>
            </w:pPr>
          </w:p>
          <w:p w14:paraId="7E0B8B01" w14:textId="77777777" w:rsidR="00C62228" w:rsidRDefault="00E6392B">
            <w:pPr>
              <w:pStyle w:val="TableParagraph"/>
              <w:ind w:left="107" w:right="96"/>
              <w:jc w:val="both"/>
              <w:rPr>
                <w:sz w:val="24"/>
              </w:rPr>
            </w:pPr>
            <w:r>
              <w:rPr>
                <w:sz w:val="24"/>
              </w:rPr>
              <w:t xml:space="preserve">Able to demonstrate excellent interpersonal, </w:t>
            </w:r>
            <w:proofErr w:type="gramStart"/>
            <w:r>
              <w:rPr>
                <w:sz w:val="24"/>
              </w:rPr>
              <w:t>mentoring</w:t>
            </w:r>
            <w:proofErr w:type="gramEnd"/>
            <w:r>
              <w:rPr>
                <w:sz w:val="24"/>
              </w:rPr>
              <w:t xml:space="preserve"> and decision-making skills. Display confidence in work, emotional intelligence, </w:t>
            </w:r>
            <w:proofErr w:type="spellStart"/>
            <w:proofErr w:type="gramStart"/>
            <w:r>
              <w:rPr>
                <w:sz w:val="24"/>
              </w:rPr>
              <w:t>initativeness</w:t>
            </w:r>
            <w:proofErr w:type="spellEnd"/>
            <w:r>
              <w:rPr>
                <w:sz w:val="24"/>
              </w:rPr>
              <w:t xml:space="preserve"> ,</w:t>
            </w:r>
            <w:proofErr w:type="gramEnd"/>
            <w:r>
              <w:rPr>
                <w:sz w:val="24"/>
              </w:rPr>
              <w:t xml:space="preserve"> pro-activeness and work in diverse teams..</w:t>
            </w:r>
          </w:p>
        </w:tc>
        <w:tc>
          <w:tcPr>
            <w:tcW w:w="2161" w:type="dxa"/>
          </w:tcPr>
          <w:p w14:paraId="1BE0A15F" w14:textId="77777777" w:rsidR="00C62228" w:rsidRDefault="00E6392B">
            <w:pPr>
              <w:pStyle w:val="TableParagraph"/>
              <w:spacing w:line="261" w:lineRule="exact"/>
              <w:ind w:left="107"/>
              <w:rPr>
                <w:sz w:val="24"/>
              </w:rPr>
            </w:pPr>
            <w:r>
              <w:rPr>
                <w:sz w:val="24"/>
              </w:rPr>
              <w:t>* Behavioural</w:t>
            </w:r>
          </w:p>
          <w:p w14:paraId="139B84AB" w14:textId="77777777" w:rsidR="00C62228" w:rsidRDefault="00E6392B">
            <w:pPr>
              <w:pStyle w:val="TableParagraph"/>
              <w:ind w:left="107" w:right="237"/>
              <w:rPr>
                <w:sz w:val="24"/>
              </w:rPr>
            </w:pPr>
            <w:r>
              <w:rPr>
                <w:sz w:val="24"/>
              </w:rPr>
              <w:t>Science Course Result analysis of all semesters, Journal of Success</w:t>
            </w:r>
          </w:p>
        </w:tc>
        <w:tc>
          <w:tcPr>
            <w:tcW w:w="1892" w:type="dxa"/>
            <w:vMerge w:val="restart"/>
          </w:tcPr>
          <w:p w14:paraId="503D4EB7" w14:textId="77777777" w:rsidR="00C62228" w:rsidRDefault="00E6392B">
            <w:pPr>
              <w:pStyle w:val="TableParagraph"/>
              <w:spacing w:line="242" w:lineRule="auto"/>
              <w:ind w:left="107" w:right="611"/>
              <w:rPr>
                <w:sz w:val="23"/>
              </w:rPr>
            </w:pPr>
            <w:r>
              <w:rPr>
                <w:sz w:val="23"/>
              </w:rPr>
              <w:t>Student Exit Survey</w:t>
            </w:r>
          </w:p>
        </w:tc>
      </w:tr>
      <w:tr w:rsidR="00C62228" w14:paraId="00606FA8" w14:textId="77777777">
        <w:trPr>
          <w:trHeight w:val="866"/>
        </w:trPr>
        <w:tc>
          <w:tcPr>
            <w:tcW w:w="720" w:type="dxa"/>
            <w:vMerge/>
            <w:tcBorders>
              <w:top w:val="nil"/>
            </w:tcBorders>
          </w:tcPr>
          <w:p w14:paraId="2FBBECDA" w14:textId="77777777" w:rsidR="00C62228" w:rsidRDefault="00C62228">
            <w:pPr>
              <w:rPr>
                <w:sz w:val="2"/>
                <w:szCs w:val="2"/>
              </w:rPr>
            </w:pPr>
          </w:p>
        </w:tc>
        <w:tc>
          <w:tcPr>
            <w:tcW w:w="4501" w:type="dxa"/>
            <w:vMerge/>
            <w:tcBorders>
              <w:top w:val="nil"/>
            </w:tcBorders>
          </w:tcPr>
          <w:p w14:paraId="577A3DA9" w14:textId="77777777" w:rsidR="00C62228" w:rsidRDefault="00C62228">
            <w:pPr>
              <w:rPr>
                <w:sz w:val="2"/>
                <w:szCs w:val="2"/>
              </w:rPr>
            </w:pPr>
          </w:p>
        </w:tc>
        <w:tc>
          <w:tcPr>
            <w:tcW w:w="2161" w:type="dxa"/>
          </w:tcPr>
          <w:p w14:paraId="079C6DC4" w14:textId="77777777" w:rsidR="00C62228" w:rsidRDefault="00E6392B">
            <w:pPr>
              <w:pStyle w:val="TableParagraph"/>
              <w:spacing w:before="143"/>
              <w:ind w:left="107"/>
              <w:rPr>
                <w:sz w:val="24"/>
              </w:rPr>
            </w:pPr>
            <w:r>
              <w:rPr>
                <w:sz w:val="24"/>
              </w:rPr>
              <w:t>* Rubrics</w:t>
            </w:r>
          </w:p>
        </w:tc>
        <w:tc>
          <w:tcPr>
            <w:tcW w:w="1892" w:type="dxa"/>
            <w:vMerge/>
            <w:tcBorders>
              <w:top w:val="nil"/>
            </w:tcBorders>
          </w:tcPr>
          <w:p w14:paraId="172BA4DD" w14:textId="77777777" w:rsidR="00C62228" w:rsidRDefault="00C62228">
            <w:pPr>
              <w:rPr>
                <w:sz w:val="2"/>
                <w:szCs w:val="2"/>
              </w:rPr>
            </w:pPr>
          </w:p>
        </w:tc>
      </w:tr>
      <w:tr w:rsidR="00C62228" w14:paraId="1CD866B0" w14:textId="77777777">
        <w:trPr>
          <w:trHeight w:val="866"/>
        </w:trPr>
        <w:tc>
          <w:tcPr>
            <w:tcW w:w="720" w:type="dxa"/>
            <w:vMerge/>
            <w:tcBorders>
              <w:top w:val="nil"/>
            </w:tcBorders>
          </w:tcPr>
          <w:p w14:paraId="0EA82A72" w14:textId="77777777" w:rsidR="00C62228" w:rsidRDefault="00C62228">
            <w:pPr>
              <w:rPr>
                <w:sz w:val="2"/>
                <w:szCs w:val="2"/>
              </w:rPr>
            </w:pPr>
          </w:p>
        </w:tc>
        <w:tc>
          <w:tcPr>
            <w:tcW w:w="4501" w:type="dxa"/>
            <w:vMerge/>
            <w:tcBorders>
              <w:top w:val="nil"/>
            </w:tcBorders>
          </w:tcPr>
          <w:p w14:paraId="6471038C" w14:textId="77777777" w:rsidR="00C62228" w:rsidRDefault="00C62228">
            <w:pPr>
              <w:rPr>
                <w:sz w:val="2"/>
                <w:szCs w:val="2"/>
              </w:rPr>
            </w:pPr>
          </w:p>
        </w:tc>
        <w:tc>
          <w:tcPr>
            <w:tcW w:w="2161" w:type="dxa"/>
          </w:tcPr>
          <w:p w14:paraId="5EA1F98A" w14:textId="77777777" w:rsidR="00C62228" w:rsidRDefault="00E6392B">
            <w:pPr>
              <w:pStyle w:val="TableParagraph"/>
              <w:spacing w:before="3"/>
              <w:ind w:left="107" w:right="517"/>
              <w:rPr>
                <w:sz w:val="24"/>
              </w:rPr>
            </w:pPr>
            <w:r>
              <w:rPr>
                <w:sz w:val="24"/>
              </w:rPr>
              <w:t>Comprehensive Exam</w:t>
            </w:r>
          </w:p>
        </w:tc>
        <w:tc>
          <w:tcPr>
            <w:tcW w:w="1892" w:type="dxa"/>
            <w:vMerge/>
            <w:tcBorders>
              <w:top w:val="nil"/>
            </w:tcBorders>
          </w:tcPr>
          <w:p w14:paraId="06EF13D4" w14:textId="77777777" w:rsidR="00C62228" w:rsidRDefault="00C62228">
            <w:pPr>
              <w:rPr>
                <w:sz w:val="2"/>
                <w:szCs w:val="2"/>
              </w:rPr>
            </w:pPr>
          </w:p>
        </w:tc>
      </w:tr>
      <w:tr w:rsidR="00C62228" w14:paraId="1008BD5D" w14:textId="77777777">
        <w:trPr>
          <w:trHeight w:val="1610"/>
        </w:trPr>
        <w:tc>
          <w:tcPr>
            <w:tcW w:w="720" w:type="dxa"/>
            <w:vMerge w:val="restart"/>
          </w:tcPr>
          <w:p w14:paraId="34E82A08" w14:textId="77777777" w:rsidR="00C62228" w:rsidRDefault="00E6392B">
            <w:pPr>
              <w:pStyle w:val="TableParagraph"/>
              <w:spacing w:line="265" w:lineRule="exact"/>
              <w:ind w:left="107"/>
              <w:rPr>
                <w:b/>
                <w:sz w:val="24"/>
              </w:rPr>
            </w:pPr>
            <w:r>
              <w:rPr>
                <w:b/>
                <w:sz w:val="24"/>
              </w:rPr>
              <w:t>a.7</w:t>
            </w:r>
          </w:p>
        </w:tc>
        <w:tc>
          <w:tcPr>
            <w:tcW w:w="4501" w:type="dxa"/>
            <w:vMerge w:val="restart"/>
          </w:tcPr>
          <w:p w14:paraId="49A1424F" w14:textId="77777777" w:rsidR="00C62228" w:rsidRDefault="00C62228">
            <w:pPr>
              <w:pStyle w:val="TableParagraph"/>
              <w:spacing w:before="1"/>
              <w:rPr>
                <w:b/>
                <w:sz w:val="33"/>
              </w:rPr>
            </w:pPr>
          </w:p>
          <w:p w14:paraId="4A799C87" w14:textId="77777777" w:rsidR="00C62228" w:rsidRDefault="00E6392B">
            <w:pPr>
              <w:pStyle w:val="TableParagraph"/>
              <w:ind w:left="107" w:right="191"/>
              <w:rPr>
                <w:sz w:val="24"/>
              </w:rPr>
            </w:pPr>
            <w:r>
              <w:rPr>
                <w:sz w:val="24"/>
              </w:rPr>
              <w:t xml:space="preserve">To be aware of ethical, </w:t>
            </w:r>
            <w:proofErr w:type="gramStart"/>
            <w:r>
              <w:rPr>
                <w:sz w:val="24"/>
              </w:rPr>
              <w:t>social</w:t>
            </w:r>
            <w:proofErr w:type="gramEnd"/>
            <w:r>
              <w:rPr>
                <w:sz w:val="24"/>
              </w:rPr>
              <w:t xml:space="preserve"> and cultural issues within a global context and their importance in exercising professional skills and responsibilities while involving in activities like human rights, environmental or development work.</w:t>
            </w:r>
          </w:p>
        </w:tc>
        <w:tc>
          <w:tcPr>
            <w:tcW w:w="2161" w:type="dxa"/>
          </w:tcPr>
          <w:p w14:paraId="3676B9FD" w14:textId="77777777" w:rsidR="00C62228" w:rsidRDefault="00E6392B">
            <w:pPr>
              <w:pStyle w:val="TableParagraph"/>
              <w:ind w:left="107"/>
              <w:rPr>
                <w:sz w:val="23"/>
              </w:rPr>
            </w:pPr>
            <w:r>
              <w:rPr>
                <w:sz w:val="23"/>
              </w:rPr>
              <w:t xml:space="preserve">*Foreign </w:t>
            </w:r>
            <w:r>
              <w:rPr>
                <w:spacing w:val="-3"/>
                <w:sz w:val="23"/>
              </w:rPr>
              <w:t xml:space="preserve">Business </w:t>
            </w:r>
            <w:r>
              <w:rPr>
                <w:sz w:val="23"/>
              </w:rPr>
              <w:t>Language Result Analysis of all semesters</w:t>
            </w:r>
          </w:p>
          <w:p w14:paraId="03C9FBAD" w14:textId="77777777" w:rsidR="00C62228" w:rsidRDefault="00E6392B">
            <w:pPr>
              <w:pStyle w:val="TableParagraph"/>
              <w:spacing w:line="274" w:lineRule="exact"/>
              <w:ind w:left="107"/>
              <w:rPr>
                <w:sz w:val="24"/>
              </w:rPr>
            </w:pPr>
            <w:r>
              <w:rPr>
                <w:sz w:val="24"/>
              </w:rPr>
              <w:t>*</w:t>
            </w:r>
            <w:r>
              <w:rPr>
                <w:spacing w:val="-3"/>
                <w:sz w:val="24"/>
              </w:rPr>
              <w:t xml:space="preserve"> </w:t>
            </w:r>
            <w:r>
              <w:rPr>
                <w:sz w:val="24"/>
              </w:rPr>
              <w:t>Rubrics</w:t>
            </w:r>
          </w:p>
        </w:tc>
        <w:tc>
          <w:tcPr>
            <w:tcW w:w="1892" w:type="dxa"/>
            <w:vMerge w:val="restart"/>
          </w:tcPr>
          <w:p w14:paraId="76C8CA60" w14:textId="77777777" w:rsidR="00C62228" w:rsidRDefault="00E6392B">
            <w:pPr>
              <w:pStyle w:val="TableParagraph"/>
              <w:spacing w:line="242" w:lineRule="auto"/>
              <w:ind w:left="107" w:right="611"/>
              <w:rPr>
                <w:sz w:val="23"/>
              </w:rPr>
            </w:pPr>
            <w:r>
              <w:rPr>
                <w:sz w:val="23"/>
              </w:rPr>
              <w:t>Student Exit Survey</w:t>
            </w:r>
          </w:p>
        </w:tc>
      </w:tr>
      <w:tr w:rsidR="00C62228" w14:paraId="0CAB0D08" w14:textId="77777777">
        <w:trPr>
          <w:trHeight w:val="825"/>
        </w:trPr>
        <w:tc>
          <w:tcPr>
            <w:tcW w:w="720" w:type="dxa"/>
            <w:vMerge/>
            <w:tcBorders>
              <w:top w:val="nil"/>
            </w:tcBorders>
          </w:tcPr>
          <w:p w14:paraId="3A554F42" w14:textId="77777777" w:rsidR="00C62228" w:rsidRDefault="00C62228">
            <w:pPr>
              <w:rPr>
                <w:sz w:val="2"/>
                <w:szCs w:val="2"/>
              </w:rPr>
            </w:pPr>
          </w:p>
        </w:tc>
        <w:tc>
          <w:tcPr>
            <w:tcW w:w="4501" w:type="dxa"/>
            <w:vMerge/>
            <w:tcBorders>
              <w:top w:val="nil"/>
            </w:tcBorders>
          </w:tcPr>
          <w:p w14:paraId="75CE72D6" w14:textId="77777777" w:rsidR="00C62228" w:rsidRDefault="00C62228">
            <w:pPr>
              <w:rPr>
                <w:sz w:val="2"/>
                <w:szCs w:val="2"/>
              </w:rPr>
            </w:pPr>
          </w:p>
        </w:tc>
        <w:tc>
          <w:tcPr>
            <w:tcW w:w="2161" w:type="dxa"/>
          </w:tcPr>
          <w:p w14:paraId="0C18701C" w14:textId="77777777" w:rsidR="00C62228" w:rsidRDefault="00E6392B">
            <w:pPr>
              <w:pStyle w:val="TableParagraph"/>
              <w:spacing w:before="3"/>
              <w:ind w:left="107" w:right="407"/>
              <w:rPr>
                <w:sz w:val="23"/>
              </w:rPr>
            </w:pPr>
            <w:r>
              <w:rPr>
                <w:sz w:val="23"/>
              </w:rPr>
              <w:t>* Comprehensive Exam</w:t>
            </w:r>
          </w:p>
        </w:tc>
        <w:tc>
          <w:tcPr>
            <w:tcW w:w="1892" w:type="dxa"/>
            <w:vMerge/>
            <w:tcBorders>
              <w:top w:val="nil"/>
            </w:tcBorders>
          </w:tcPr>
          <w:p w14:paraId="20919919" w14:textId="77777777" w:rsidR="00C62228" w:rsidRDefault="00C62228">
            <w:pPr>
              <w:rPr>
                <w:sz w:val="2"/>
                <w:szCs w:val="2"/>
              </w:rPr>
            </w:pPr>
          </w:p>
        </w:tc>
      </w:tr>
      <w:tr w:rsidR="00C62228" w14:paraId="44918CBA" w14:textId="77777777">
        <w:trPr>
          <w:trHeight w:val="1598"/>
        </w:trPr>
        <w:tc>
          <w:tcPr>
            <w:tcW w:w="720" w:type="dxa"/>
            <w:vMerge w:val="restart"/>
          </w:tcPr>
          <w:p w14:paraId="191FA12F" w14:textId="77777777" w:rsidR="00C62228" w:rsidRDefault="00E6392B">
            <w:pPr>
              <w:pStyle w:val="TableParagraph"/>
              <w:spacing w:line="265" w:lineRule="exact"/>
              <w:ind w:left="107"/>
              <w:rPr>
                <w:b/>
                <w:sz w:val="24"/>
              </w:rPr>
            </w:pPr>
            <w:r>
              <w:rPr>
                <w:b/>
                <w:sz w:val="24"/>
              </w:rPr>
              <w:t>a.8</w:t>
            </w:r>
          </w:p>
        </w:tc>
        <w:tc>
          <w:tcPr>
            <w:tcW w:w="4501" w:type="dxa"/>
            <w:vMerge w:val="restart"/>
          </w:tcPr>
          <w:p w14:paraId="6D77412B" w14:textId="77777777" w:rsidR="00C62228" w:rsidRDefault="00C62228">
            <w:pPr>
              <w:pStyle w:val="TableParagraph"/>
              <w:rPr>
                <w:b/>
                <w:sz w:val="26"/>
              </w:rPr>
            </w:pPr>
          </w:p>
          <w:p w14:paraId="130BF833" w14:textId="77777777" w:rsidR="00C62228" w:rsidRDefault="00E6392B">
            <w:pPr>
              <w:pStyle w:val="TableParagraph"/>
              <w:spacing w:before="232"/>
              <w:ind w:left="107" w:right="105"/>
              <w:rPr>
                <w:sz w:val="24"/>
              </w:rPr>
            </w:pPr>
            <w:r>
              <w:rPr>
                <w:sz w:val="24"/>
              </w:rPr>
              <w:t xml:space="preserve">To be aware and act to reduce personal bias, be committed to social justice and </w:t>
            </w:r>
            <w:r>
              <w:rPr>
                <w:spacing w:val="-3"/>
                <w:sz w:val="24"/>
              </w:rPr>
              <w:t xml:space="preserve">principles </w:t>
            </w:r>
            <w:r>
              <w:rPr>
                <w:sz w:val="24"/>
              </w:rPr>
              <w:t>of sustainability, learn to appreciate diversity and equality, demonstrate ethical behaviours at all</w:t>
            </w:r>
            <w:r>
              <w:rPr>
                <w:spacing w:val="-1"/>
                <w:sz w:val="24"/>
              </w:rPr>
              <w:t xml:space="preserve"> </w:t>
            </w:r>
            <w:r>
              <w:rPr>
                <w:sz w:val="24"/>
              </w:rPr>
              <w:t>situations.</w:t>
            </w:r>
          </w:p>
        </w:tc>
        <w:tc>
          <w:tcPr>
            <w:tcW w:w="2161" w:type="dxa"/>
          </w:tcPr>
          <w:p w14:paraId="4D3D6D74" w14:textId="77777777" w:rsidR="00C62228" w:rsidRDefault="00C62228">
            <w:pPr>
              <w:pStyle w:val="TableParagraph"/>
              <w:rPr>
                <w:b/>
              </w:rPr>
            </w:pPr>
          </w:p>
          <w:p w14:paraId="489CEC6F" w14:textId="77777777" w:rsidR="00C62228" w:rsidRDefault="00E6392B">
            <w:pPr>
              <w:pStyle w:val="TableParagraph"/>
              <w:ind w:left="107" w:right="911"/>
              <w:jc w:val="both"/>
              <w:rPr>
                <w:sz w:val="23"/>
              </w:rPr>
            </w:pPr>
            <w:r>
              <w:rPr>
                <w:sz w:val="23"/>
              </w:rPr>
              <w:t>*Plagiarism Checking of Dissertation</w:t>
            </w:r>
          </w:p>
        </w:tc>
        <w:tc>
          <w:tcPr>
            <w:tcW w:w="1892" w:type="dxa"/>
          </w:tcPr>
          <w:p w14:paraId="47272A60" w14:textId="77777777" w:rsidR="00C62228" w:rsidRDefault="00E6392B">
            <w:pPr>
              <w:pStyle w:val="TableParagraph"/>
              <w:ind w:left="107" w:right="202"/>
              <w:rPr>
                <w:sz w:val="23"/>
              </w:rPr>
            </w:pPr>
            <w:r>
              <w:rPr>
                <w:sz w:val="23"/>
              </w:rPr>
              <w:t>Feedback of Industry Internship Guide</w:t>
            </w:r>
          </w:p>
        </w:tc>
      </w:tr>
      <w:tr w:rsidR="00C62228" w14:paraId="2B3187EE" w14:textId="77777777">
        <w:trPr>
          <w:trHeight w:val="866"/>
        </w:trPr>
        <w:tc>
          <w:tcPr>
            <w:tcW w:w="720" w:type="dxa"/>
            <w:vMerge/>
            <w:tcBorders>
              <w:top w:val="nil"/>
            </w:tcBorders>
          </w:tcPr>
          <w:p w14:paraId="1ED08BF9" w14:textId="77777777" w:rsidR="00C62228" w:rsidRDefault="00C62228">
            <w:pPr>
              <w:rPr>
                <w:sz w:val="2"/>
                <w:szCs w:val="2"/>
              </w:rPr>
            </w:pPr>
          </w:p>
        </w:tc>
        <w:tc>
          <w:tcPr>
            <w:tcW w:w="4501" w:type="dxa"/>
            <w:vMerge/>
            <w:tcBorders>
              <w:top w:val="nil"/>
            </w:tcBorders>
          </w:tcPr>
          <w:p w14:paraId="41967F1D" w14:textId="77777777" w:rsidR="00C62228" w:rsidRDefault="00C62228">
            <w:pPr>
              <w:rPr>
                <w:sz w:val="2"/>
                <w:szCs w:val="2"/>
              </w:rPr>
            </w:pPr>
          </w:p>
        </w:tc>
        <w:tc>
          <w:tcPr>
            <w:tcW w:w="2161" w:type="dxa"/>
          </w:tcPr>
          <w:p w14:paraId="45974317" w14:textId="77777777" w:rsidR="00C62228" w:rsidRDefault="00E6392B">
            <w:pPr>
              <w:pStyle w:val="TableParagraph"/>
              <w:spacing w:before="18"/>
              <w:ind w:left="107" w:right="407"/>
              <w:rPr>
                <w:sz w:val="23"/>
              </w:rPr>
            </w:pPr>
            <w:r>
              <w:rPr>
                <w:sz w:val="23"/>
              </w:rPr>
              <w:t>* Comprehensive Exam</w:t>
            </w:r>
          </w:p>
        </w:tc>
        <w:tc>
          <w:tcPr>
            <w:tcW w:w="1892" w:type="dxa"/>
          </w:tcPr>
          <w:p w14:paraId="56F5B51A" w14:textId="77777777" w:rsidR="00C62228" w:rsidRDefault="00E6392B">
            <w:pPr>
              <w:pStyle w:val="TableParagraph"/>
              <w:ind w:left="107" w:right="669"/>
              <w:rPr>
                <w:sz w:val="23"/>
              </w:rPr>
            </w:pPr>
            <w:r>
              <w:rPr>
                <w:sz w:val="23"/>
              </w:rPr>
              <w:t>Indiscipline Cases</w:t>
            </w:r>
          </w:p>
        </w:tc>
      </w:tr>
      <w:tr w:rsidR="00C62228" w14:paraId="47C1FD0B" w14:textId="77777777">
        <w:trPr>
          <w:trHeight w:val="1010"/>
        </w:trPr>
        <w:tc>
          <w:tcPr>
            <w:tcW w:w="720" w:type="dxa"/>
            <w:vMerge w:val="restart"/>
          </w:tcPr>
          <w:p w14:paraId="26387501" w14:textId="77777777" w:rsidR="00C62228" w:rsidRDefault="00E6392B">
            <w:pPr>
              <w:pStyle w:val="TableParagraph"/>
              <w:spacing w:line="268" w:lineRule="exact"/>
              <w:ind w:left="107"/>
              <w:rPr>
                <w:b/>
                <w:sz w:val="24"/>
              </w:rPr>
            </w:pPr>
            <w:r>
              <w:rPr>
                <w:b/>
                <w:sz w:val="24"/>
              </w:rPr>
              <w:t>a.9</w:t>
            </w:r>
          </w:p>
        </w:tc>
        <w:tc>
          <w:tcPr>
            <w:tcW w:w="4501" w:type="dxa"/>
            <w:vMerge w:val="restart"/>
          </w:tcPr>
          <w:p w14:paraId="5EED5C09" w14:textId="77777777" w:rsidR="00C62228" w:rsidRDefault="00E6392B">
            <w:pPr>
              <w:pStyle w:val="TableParagraph"/>
              <w:spacing w:before="202"/>
              <w:ind w:left="107" w:right="91"/>
              <w:jc w:val="both"/>
              <w:rPr>
                <w:sz w:val="23"/>
              </w:rPr>
            </w:pPr>
            <w:r>
              <w:rPr>
                <w:sz w:val="23"/>
              </w:rPr>
              <w:t>To be able to identify and create opportunities for socially /economically weaker section of society with financially valuable opportunities by building social enterprise/SHGs or providing employment opportunities</w:t>
            </w:r>
          </w:p>
        </w:tc>
        <w:tc>
          <w:tcPr>
            <w:tcW w:w="2161" w:type="dxa"/>
          </w:tcPr>
          <w:p w14:paraId="52F0B9B5" w14:textId="77777777" w:rsidR="00C62228" w:rsidRDefault="00E6392B">
            <w:pPr>
              <w:pStyle w:val="TableParagraph"/>
              <w:spacing w:before="215"/>
              <w:ind w:left="107"/>
              <w:rPr>
                <w:sz w:val="24"/>
              </w:rPr>
            </w:pPr>
            <w:r>
              <w:rPr>
                <w:sz w:val="24"/>
              </w:rPr>
              <w:t>*Scoring Rubrics</w:t>
            </w:r>
          </w:p>
        </w:tc>
        <w:tc>
          <w:tcPr>
            <w:tcW w:w="1892" w:type="dxa"/>
          </w:tcPr>
          <w:p w14:paraId="781138EE" w14:textId="77777777" w:rsidR="00C62228" w:rsidRDefault="00E6392B">
            <w:pPr>
              <w:pStyle w:val="TableParagraph"/>
              <w:ind w:left="107" w:right="611"/>
              <w:rPr>
                <w:sz w:val="23"/>
              </w:rPr>
            </w:pPr>
            <w:r>
              <w:rPr>
                <w:sz w:val="23"/>
              </w:rPr>
              <w:t>Student Exit Survey</w:t>
            </w:r>
          </w:p>
        </w:tc>
      </w:tr>
      <w:tr w:rsidR="00C62228" w14:paraId="66107E30" w14:textId="77777777">
        <w:trPr>
          <w:trHeight w:val="1010"/>
        </w:trPr>
        <w:tc>
          <w:tcPr>
            <w:tcW w:w="720" w:type="dxa"/>
            <w:vMerge/>
            <w:tcBorders>
              <w:top w:val="nil"/>
            </w:tcBorders>
          </w:tcPr>
          <w:p w14:paraId="78156F20" w14:textId="77777777" w:rsidR="00C62228" w:rsidRDefault="00C62228">
            <w:pPr>
              <w:rPr>
                <w:sz w:val="2"/>
                <w:szCs w:val="2"/>
              </w:rPr>
            </w:pPr>
          </w:p>
        </w:tc>
        <w:tc>
          <w:tcPr>
            <w:tcW w:w="4501" w:type="dxa"/>
            <w:vMerge/>
            <w:tcBorders>
              <w:top w:val="nil"/>
            </w:tcBorders>
          </w:tcPr>
          <w:p w14:paraId="6955208C" w14:textId="77777777" w:rsidR="00C62228" w:rsidRDefault="00C62228">
            <w:pPr>
              <w:rPr>
                <w:sz w:val="2"/>
                <w:szCs w:val="2"/>
              </w:rPr>
            </w:pPr>
          </w:p>
        </w:tc>
        <w:tc>
          <w:tcPr>
            <w:tcW w:w="2161" w:type="dxa"/>
          </w:tcPr>
          <w:p w14:paraId="01CE99DE" w14:textId="77777777" w:rsidR="00C62228" w:rsidRDefault="00E6392B">
            <w:pPr>
              <w:pStyle w:val="TableParagraph"/>
              <w:spacing w:before="75"/>
              <w:ind w:left="107" w:right="397"/>
              <w:rPr>
                <w:sz w:val="24"/>
              </w:rPr>
            </w:pPr>
            <w:r>
              <w:rPr>
                <w:sz w:val="24"/>
              </w:rPr>
              <w:t>*Comprehensive Exam</w:t>
            </w:r>
          </w:p>
        </w:tc>
        <w:tc>
          <w:tcPr>
            <w:tcW w:w="1892" w:type="dxa"/>
          </w:tcPr>
          <w:p w14:paraId="6DF1888D" w14:textId="77777777" w:rsidR="00C62228" w:rsidRDefault="00E6392B">
            <w:pPr>
              <w:pStyle w:val="TableParagraph"/>
              <w:spacing w:line="254" w:lineRule="exact"/>
              <w:ind w:left="107"/>
              <w:rPr>
                <w:sz w:val="23"/>
              </w:rPr>
            </w:pPr>
            <w:r>
              <w:rPr>
                <w:sz w:val="23"/>
              </w:rPr>
              <w:t>Alumni Survey</w:t>
            </w:r>
          </w:p>
        </w:tc>
      </w:tr>
      <w:tr w:rsidR="00C62228" w14:paraId="1BA44D3C" w14:textId="77777777">
        <w:trPr>
          <w:trHeight w:val="815"/>
        </w:trPr>
        <w:tc>
          <w:tcPr>
            <w:tcW w:w="720" w:type="dxa"/>
            <w:vMerge w:val="restart"/>
          </w:tcPr>
          <w:p w14:paraId="21C5D6AC" w14:textId="77777777" w:rsidR="00C62228" w:rsidRDefault="00E6392B">
            <w:pPr>
              <w:pStyle w:val="TableParagraph"/>
              <w:spacing w:line="268" w:lineRule="exact"/>
              <w:ind w:left="107"/>
              <w:rPr>
                <w:b/>
                <w:sz w:val="24"/>
              </w:rPr>
            </w:pPr>
            <w:r>
              <w:rPr>
                <w:b/>
                <w:sz w:val="24"/>
              </w:rPr>
              <w:t>a.10</w:t>
            </w:r>
          </w:p>
        </w:tc>
        <w:tc>
          <w:tcPr>
            <w:tcW w:w="4501" w:type="dxa"/>
            <w:vMerge w:val="restart"/>
          </w:tcPr>
          <w:p w14:paraId="3DC95927" w14:textId="77777777" w:rsidR="00C62228" w:rsidRDefault="00E6392B">
            <w:pPr>
              <w:pStyle w:val="TableParagraph"/>
              <w:spacing w:before="121"/>
              <w:ind w:left="107" w:right="158"/>
              <w:rPr>
                <w:sz w:val="24"/>
              </w:rPr>
            </w:pPr>
            <w:r>
              <w:rPr>
                <w:sz w:val="24"/>
              </w:rPr>
              <w:t>To be independent learners who take responsibility for their own learning; set appropriate goals for ongoing intellectual and professional development, and evaluate their own performance effectively</w:t>
            </w:r>
          </w:p>
        </w:tc>
        <w:tc>
          <w:tcPr>
            <w:tcW w:w="2161" w:type="dxa"/>
          </w:tcPr>
          <w:p w14:paraId="706E10BF" w14:textId="77777777" w:rsidR="00C62228" w:rsidRDefault="00E6392B">
            <w:pPr>
              <w:pStyle w:val="TableParagraph"/>
              <w:spacing w:before="116"/>
              <w:ind w:left="107"/>
              <w:rPr>
                <w:sz w:val="24"/>
              </w:rPr>
            </w:pPr>
            <w:r>
              <w:rPr>
                <w:sz w:val="24"/>
              </w:rPr>
              <w:t>*Quiz (Rubrics)</w:t>
            </w:r>
          </w:p>
        </w:tc>
        <w:tc>
          <w:tcPr>
            <w:tcW w:w="1892" w:type="dxa"/>
            <w:vMerge w:val="restart"/>
          </w:tcPr>
          <w:p w14:paraId="49855896" w14:textId="77777777" w:rsidR="00C62228" w:rsidRDefault="00E6392B">
            <w:pPr>
              <w:pStyle w:val="TableParagraph"/>
              <w:ind w:left="107" w:right="611"/>
              <w:rPr>
                <w:sz w:val="23"/>
              </w:rPr>
            </w:pPr>
            <w:r>
              <w:rPr>
                <w:sz w:val="23"/>
              </w:rPr>
              <w:t>Student Exit Survey</w:t>
            </w:r>
          </w:p>
        </w:tc>
      </w:tr>
      <w:tr w:rsidR="00C62228" w14:paraId="06058E67" w14:textId="77777777">
        <w:trPr>
          <w:trHeight w:val="827"/>
        </w:trPr>
        <w:tc>
          <w:tcPr>
            <w:tcW w:w="720" w:type="dxa"/>
            <w:vMerge/>
            <w:tcBorders>
              <w:top w:val="nil"/>
            </w:tcBorders>
          </w:tcPr>
          <w:p w14:paraId="0933A901" w14:textId="77777777" w:rsidR="00C62228" w:rsidRDefault="00C62228">
            <w:pPr>
              <w:rPr>
                <w:sz w:val="2"/>
                <w:szCs w:val="2"/>
              </w:rPr>
            </w:pPr>
          </w:p>
        </w:tc>
        <w:tc>
          <w:tcPr>
            <w:tcW w:w="4501" w:type="dxa"/>
            <w:vMerge/>
            <w:tcBorders>
              <w:top w:val="nil"/>
            </w:tcBorders>
          </w:tcPr>
          <w:p w14:paraId="1DE7334D" w14:textId="77777777" w:rsidR="00C62228" w:rsidRDefault="00C62228">
            <w:pPr>
              <w:rPr>
                <w:sz w:val="2"/>
                <w:szCs w:val="2"/>
              </w:rPr>
            </w:pPr>
          </w:p>
        </w:tc>
        <w:tc>
          <w:tcPr>
            <w:tcW w:w="2161" w:type="dxa"/>
          </w:tcPr>
          <w:p w14:paraId="49A7E3B1" w14:textId="77777777" w:rsidR="00C62228" w:rsidRDefault="00E6392B">
            <w:pPr>
              <w:pStyle w:val="TableParagraph"/>
              <w:spacing w:line="261" w:lineRule="exact"/>
              <w:ind w:left="107"/>
              <w:rPr>
                <w:sz w:val="24"/>
              </w:rPr>
            </w:pPr>
            <w:r>
              <w:rPr>
                <w:sz w:val="24"/>
              </w:rPr>
              <w:t>*Comprehensive</w:t>
            </w:r>
          </w:p>
          <w:p w14:paraId="48D6EB85" w14:textId="77777777" w:rsidR="00C62228" w:rsidRDefault="00E6392B">
            <w:pPr>
              <w:pStyle w:val="TableParagraph"/>
              <w:ind w:left="107"/>
              <w:rPr>
                <w:sz w:val="24"/>
              </w:rPr>
            </w:pPr>
            <w:r>
              <w:rPr>
                <w:sz w:val="24"/>
              </w:rPr>
              <w:t>Exam</w:t>
            </w:r>
          </w:p>
        </w:tc>
        <w:tc>
          <w:tcPr>
            <w:tcW w:w="1892" w:type="dxa"/>
            <w:vMerge/>
            <w:tcBorders>
              <w:top w:val="nil"/>
            </w:tcBorders>
          </w:tcPr>
          <w:p w14:paraId="78162E92" w14:textId="77777777" w:rsidR="00C62228" w:rsidRDefault="00C62228">
            <w:pPr>
              <w:rPr>
                <w:sz w:val="2"/>
                <w:szCs w:val="2"/>
              </w:rPr>
            </w:pPr>
          </w:p>
        </w:tc>
      </w:tr>
    </w:tbl>
    <w:p w14:paraId="1E34C688" w14:textId="77777777" w:rsidR="00C62228" w:rsidRDefault="00C62228">
      <w:pPr>
        <w:rPr>
          <w:sz w:val="2"/>
          <w:szCs w:val="2"/>
        </w:rPr>
        <w:sectPr w:rsidR="00C62228">
          <w:headerReference w:type="default" r:id="rId512"/>
          <w:footerReference w:type="default" r:id="rId513"/>
          <w:pgSz w:w="11900" w:h="16840"/>
          <w:pgMar w:top="620" w:right="0" w:bottom="1540" w:left="160" w:header="0" w:footer="1358" w:gutter="0"/>
          <w:pgNumType w:start="170"/>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01"/>
        <w:gridCol w:w="2161"/>
        <w:gridCol w:w="1892"/>
      </w:tblGrid>
      <w:tr w:rsidR="00C62228" w14:paraId="15F6F333" w14:textId="77777777">
        <w:trPr>
          <w:trHeight w:val="827"/>
        </w:trPr>
        <w:tc>
          <w:tcPr>
            <w:tcW w:w="720" w:type="dxa"/>
          </w:tcPr>
          <w:p w14:paraId="69B12353" w14:textId="77777777" w:rsidR="00C62228" w:rsidRDefault="00E6392B">
            <w:pPr>
              <w:pStyle w:val="TableParagraph"/>
              <w:spacing w:line="265" w:lineRule="exact"/>
              <w:ind w:left="107"/>
              <w:rPr>
                <w:b/>
                <w:sz w:val="24"/>
              </w:rPr>
            </w:pPr>
            <w:r>
              <w:rPr>
                <w:b/>
                <w:sz w:val="24"/>
              </w:rPr>
              <w:lastRenderedPageBreak/>
              <w:t>a.11</w:t>
            </w:r>
          </w:p>
        </w:tc>
        <w:tc>
          <w:tcPr>
            <w:tcW w:w="4501" w:type="dxa"/>
          </w:tcPr>
          <w:p w14:paraId="4BA511C6" w14:textId="77777777" w:rsidR="00C62228" w:rsidRDefault="00E6392B">
            <w:pPr>
              <w:pStyle w:val="TableParagraph"/>
              <w:spacing w:line="261" w:lineRule="exact"/>
              <w:ind w:left="107"/>
              <w:rPr>
                <w:sz w:val="24"/>
              </w:rPr>
            </w:pPr>
            <w:r>
              <w:rPr>
                <w:sz w:val="24"/>
              </w:rPr>
              <w:t>Being initiative and acting resilient in</w:t>
            </w:r>
          </w:p>
          <w:p w14:paraId="16A7C4FB" w14:textId="77777777" w:rsidR="00C62228" w:rsidRDefault="00E6392B">
            <w:pPr>
              <w:pStyle w:val="TableParagraph"/>
              <w:spacing w:line="270" w:lineRule="atLeast"/>
              <w:ind w:left="107"/>
              <w:rPr>
                <w:sz w:val="24"/>
              </w:rPr>
            </w:pPr>
            <w:r>
              <w:rPr>
                <w:sz w:val="24"/>
              </w:rPr>
              <w:t>meeting challenging discussions, able to encourage participatory decision making.</w:t>
            </w:r>
          </w:p>
        </w:tc>
        <w:tc>
          <w:tcPr>
            <w:tcW w:w="2161" w:type="dxa"/>
          </w:tcPr>
          <w:p w14:paraId="3D3C81D0" w14:textId="77777777" w:rsidR="00C62228" w:rsidRDefault="00E6392B">
            <w:pPr>
              <w:pStyle w:val="TableParagraph"/>
              <w:spacing w:line="261" w:lineRule="exact"/>
              <w:ind w:left="107"/>
              <w:rPr>
                <w:sz w:val="24"/>
              </w:rPr>
            </w:pPr>
            <w:r>
              <w:rPr>
                <w:sz w:val="24"/>
              </w:rPr>
              <w:t>*Comprehensive</w:t>
            </w:r>
          </w:p>
          <w:p w14:paraId="554CDDFB" w14:textId="77777777" w:rsidR="00C62228" w:rsidRDefault="00E6392B">
            <w:pPr>
              <w:pStyle w:val="TableParagraph"/>
              <w:ind w:left="107"/>
              <w:rPr>
                <w:sz w:val="24"/>
              </w:rPr>
            </w:pPr>
            <w:r>
              <w:rPr>
                <w:sz w:val="24"/>
              </w:rPr>
              <w:t>Exam</w:t>
            </w:r>
          </w:p>
        </w:tc>
        <w:tc>
          <w:tcPr>
            <w:tcW w:w="1892" w:type="dxa"/>
          </w:tcPr>
          <w:p w14:paraId="00ECC2B9" w14:textId="77777777" w:rsidR="00C62228" w:rsidRDefault="00E6392B">
            <w:pPr>
              <w:pStyle w:val="TableParagraph"/>
              <w:ind w:left="107" w:right="611"/>
              <w:rPr>
                <w:sz w:val="23"/>
              </w:rPr>
            </w:pPr>
            <w:r>
              <w:rPr>
                <w:sz w:val="23"/>
              </w:rPr>
              <w:t>Student Exit Survey</w:t>
            </w:r>
          </w:p>
        </w:tc>
      </w:tr>
      <w:tr w:rsidR="00C62228" w14:paraId="141B9B74" w14:textId="77777777">
        <w:trPr>
          <w:trHeight w:val="827"/>
        </w:trPr>
        <w:tc>
          <w:tcPr>
            <w:tcW w:w="720" w:type="dxa"/>
          </w:tcPr>
          <w:p w14:paraId="3DDCA3A6" w14:textId="77777777" w:rsidR="00C62228" w:rsidRDefault="00E6392B">
            <w:pPr>
              <w:pStyle w:val="TableParagraph"/>
              <w:spacing w:line="265" w:lineRule="exact"/>
              <w:ind w:left="107"/>
              <w:rPr>
                <w:b/>
                <w:sz w:val="24"/>
              </w:rPr>
            </w:pPr>
            <w:r>
              <w:rPr>
                <w:b/>
                <w:sz w:val="24"/>
              </w:rPr>
              <w:t>a.12</w:t>
            </w:r>
          </w:p>
        </w:tc>
        <w:tc>
          <w:tcPr>
            <w:tcW w:w="4501" w:type="dxa"/>
          </w:tcPr>
          <w:p w14:paraId="547EFE84" w14:textId="77777777" w:rsidR="00C62228" w:rsidRDefault="00E6392B">
            <w:pPr>
              <w:pStyle w:val="TableParagraph"/>
              <w:spacing w:line="261" w:lineRule="exact"/>
              <w:ind w:left="107"/>
              <w:rPr>
                <w:sz w:val="24"/>
              </w:rPr>
            </w:pPr>
            <w:r>
              <w:rPr>
                <w:sz w:val="24"/>
              </w:rPr>
              <w:t>Explain and argue clearly and concisely in</w:t>
            </w:r>
          </w:p>
          <w:p w14:paraId="26F702FE" w14:textId="77777777" w:rsidR="00C62228" w:rsidRDefault="00E6392B">
            <w:pPr>
              <w:pStyle w:val="TableParagraph"/>
              <w:spacing w:line="270" w:lineRule="atLeast"/>
              <w:ind w:left="107" w:right="644"/>
              <w:rPr>
                <w:sz w:val="24"/>
              </w:rPr>
            </w:pPr>
            <w:r>
              <w:rPr>
                <w:sz w:val="24"/>
              </w:rPr>
              <w:t xml:space="preserve">challenging social issues, </w:t>
            </w:r>
            <w:proofErr w:type="gramStart"/>
            <w:r>
              <w:rPr>
                <w:sz w:val="24"/>
              </w:rPr>
              <w:t>Demonstrate</w:t>
            </w:r>
            <w:proofErr w:type="gramEnd"/>
            <w:r>
              <w:rPr>
                <w:sz w:val="24"/>
              </w:rPr>
              <w:t xml:space="preserve"> skills to influence agencies.</w:t>
            </w:r>
          </w:p>
        </w:tc>
        <w:tc>
          <w:tcPr>
            <w:tcW w:w="2161" w:type="dxa"/>
          </w:tcPr>
          <w:p w14:paraId="6D3A9978" w14:textId="77777777" w:rsidR="00C62228" w:rsidRDefault="00E6392B">
            <w:pPr>
              <w:pStyle w:val="TableParagraph"/>
              <w:spacing w:line="261" w:lineRule="exact"/>
              <w:ind w:left="107"/>
              <w:rPr>
                <w:sz w:val="24"/>
              </w:rPr>
            </w:pPr>
            <w:r>
              <w:rPr>
                <w:sz w:val="24"/>
              </w:rPr>
              <w:t>*Comprehensive</w:t>
            </w:r>
          </w:p>
          <w:p w14:paraId="7C1E9091" w14:textId="77777777" w:rsidR="00C62228" w:rsidRDefault="00E6392B">
            <w:pPr>
              <w:pStyle w:val="TableParagraph"/>
              <w:ind w:left="107"/>
              <w:rPr>
                <w:sz w:val="24"/>
              </w:rPr>
            </w:pPr>
            <w:r>
              <w:rPr>
                <w:sz w:val="24"/>
              </w:rPr>
              <w:t>Exam</w:t>
            </w:r>
          </w:p>
        </w:tc>
        <w:tc>
          <w:tcPr>
            <w:tcW w:w="1892" w:type="dxa"/>
          </w:tcPr>
          <w:p w14:paraId="3B9D142B" w14:textId="77777777" w:rsidR="00C62228" w:rsidRDefault="00E6392B">
            <w:pPr>
              <w:pStyle w:val="TableParagraph"/>
              <w:ind w:left="107" w:right="611"/>
              <w:rPr>
                <w:sz w:val="23"/>
              </w:rPr>
            </w:pPr>
            <w:r>
              <w:rPr>
                <w:sz w:val="23"/>
              </w:rPr>
              <w:t>Student Exit Survey</w:t>
            </w:r>
          </w:p>
        </w:tc>
      </w:tr>
    </w:tbl>
    <w:p w14:paraId="02275EDA" w14:textId="77777777" w:rsidR="00C62228" w:rsidRDefault="00C62228">
      <w:pPr>
        <w:pStyle w:val="BodyText"/>
        <w:rPr>
          <w:b/>
          <w:sz w:val="20"/>
        </w:rPr>
      </w:pPr>
    </w:p>
    <w:p w14:paraId="3B6E7D07" w14:textId="77777777" w:rsidR="00C62228" w:rsidRDefault="00C62228">
      <w:pPr>
        <w:pStyle w:val="BodyText"/>
        <w:spacing w:before="10"/>
        <w:rPr>
          <w:b/>
        </w:rPr>
      </w:pPr>
    </w:p>
    <w:p w14:paraId="18BF595A" w14:textId="77777777" w:rsidR="00C62228" w:rsidRDefault="00E6392B">
      <w:pPr>
        <w:spacing w:before="89"/>
        <w:ind w:left="1100"/>
        <w:rPr>
          <w:b/>
          <w:sz w:val="28"/>
        </w:rPr>
      </w:pPr>
      <w:r>
        <w:rPr>
          <w:b/>
          <w:sz w:val="28"/>
        </w:rPr>
        <w:t>Annual Outcome Assessment Plan</w:t>
      </w:r>
    </w:p>
    <w:p w14:paraId="7FD39A13" w14:textId="77777777" w:rsidR="00C62228" w:rsidRDefault="00C62228">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2110"/>
        <w:gridCol w:w="590"/>
        <w:gridCol w:w="590"/>
        <w:gridCol w:w="588"/>
        <w:gridCol w:w="590"/>
        <w:gridCol w:w="590"/>
        <w:gridCol w:w="590"/>
        <w:gridCol w:w="591"/>
        <w:gridCol w:w="590"/>
        <w:gridCol w:w="588"/>
        <w:gridCol w:w="590"/>
        <w:gridCol w:w="590"/>
        <w:gridCol w:w="590"/>
      </w:tblGrid>
      <w:tr w:rsidR="00C62228" w14:paraId="450E93C3" w14:textId="77777777">
        <w:trPr>
          <w:trHeight w:val="921"/>
        </w:trPr>
        <w:tc>
          <w:tcPr>
            <w:tcW w:w="1013" w:type="dxa"/>
            <w:shd w:val="clear" w:color="auto" w:fill="BEBEBE"/>
          </w:tcPr>
          <w:p w14:paraId="73CAB692" w14:textId="77777777" w:rsidR="00C62228" w:rsidRDefault="00C62228">
            <w:pPr>
              <w:pStyle w:val="TableParagraph"/>
              <w:spacing w:before="10"/>
              <w:rPr>
                <w:b/>
                <w:sz w:val="27"/>
              </w:rPr>
            </w:pPr>
          </w:p>
          <w:p w14:paraId="42CAFFFE" w14:textId="77777777" w:rsidR="00C62228" w:rsidRDefault="00E6392B">
            <w:pPr>
              <w:pStyle w:val="TableParagraph"/>
              <w:ind w:left="244"/>
              <w:rPr>
                <w:b/>
                <w:sz w:val="24"/>
              </w:rPr>
            </w:pPr>
            <w:r>
              <w:rPr>
                <w:b/>
                <w:sz w:val="24"/>
              </w:rPr>
              <w:t>Type</w:t>
            </w:r>
          </w:p>
        </w:tc>
        <w:tc>
          <w:tcPr>
            <w:tcW w:w="2110" w:type="dxa"/>
            <w:shd w:val="clear" w:color="auto" w:fill="BEBEBE"/>
          </w:tcPr>
          <w:p w14:paraId="00CB7DFB" w14:textId="77777777" w:rsidR="00C62228" w:rsidRDefault="00C62228">
            <w:pPr>
              <w:pStyle w:val="TableParagraph"/>
              <w:spacing w:before="10"/>
              <w:rPr>
                <w:b/>
                <w:sz w:val="29"/>
              </w:rPr>
            </w:pPr>
          </w:p>
          <w:p w14:paraId="19ACBD55" w14:textId="77777777" w:rsidR="00C62228" w:rsidRDefault="00E6392B">
            <w:pPr>
              <w:pStyle w:val="TableParagraph"/>
              <w:ind w:left="108"/>
              <w:rPr>
                <w:b/>
                <w:sz w:val="20"/>
              </w:rPr>
            </w:pPr>
            <w:r>
              <w:rPr>
                <w:b/>
                <w:sz w:val="20"/>
              </w:rPr>
              <w:t>Assessment/PLO</w:t>
            </w:r>
          </w:p>
        </w:tc>
        <w:tc>
          <w:tcPr>
            <w:tcW w:w="590" w:type="dxa"/>
            <w:shd w:val="clear" w:color="auto" w:fill="BEBEBE"/>
          </w:tcPr>
          <w:p w14:paraId="12E833BC" w14:textId="77777777" w:rsidR="00C62228" w:rsidRDefault="00C62228">
            <w:pPr>
              <w:pStyle w:val="TableParagraph"/>
              <w:spacing w:before="9"/>
              <w:rPr>
                <w:b/>
                <w:sz w:val="19"/>
              </w:rPr>
            </w:pPr>
          </w:p>
          <w:p w14:paraId="711567B5" w14:textId="77777777" w:rsidR="00C62228" w:rsidRDefault="00E6392B">
            <w:pPr>
              <w:pStyle w:val="TableParagraph"/>
              <w:spacing w:before="1"/>
              <w:ind w:left="108" w:right="196"/>
              <w:rPr>
                <w:b/>
                <w:sz w:val="20"/>
              </w:rPr>
            </w:pPr>
            <w:r>
              <w:rPr>
                <w:b/>
                <w:sz w:val="20"/>
              </w:rPr>
              <w:t>PL O1</w:t>
            </w:r>
          </w:p>
        </w:tc>
        <w:tc>
          <w:tcPr>
            <w:tcW w:w="590" w:type="dxa"/>
            <w:shd w:val="clear" w:color="auto" w:fill="BEBEBE"/>
          </w:tcPr>
          <w:p w14:paraId="5D3879FC" w14:textId="77777777" w:rsidR="00C62228" w:rsidRDefault="00C62228">
            <w:pPr>
              <w:pStyle w:val="TableParagraph"/>
              <w:spacing w:before="9"/>
              <w:rPr>
                <w:b/>
                <w:sz w:val="19"/>
              </w:rPr>
            </w:pPr>
          </w:p>
          <w:p w14:paraId="5AAC9814" w14:textId="77777777" w:rsidR="00C62228" w:rsidRDefault="00E6392B">
            <w:pPr>
              <w:pStyle w:val="TableParagraph"/>
              <w:spacing w:before="1"/>
              <w:ind w:left="142" w:right="112" w:firstLine="26"/>
              <w:rPr>
                <w:b/>
                <w:sz w:val="20"/>
              </w:rPr>
            </w:pPr>
            <w:r>
              <w:rPr>
                <w:b/>
                <w:sz w:val="20"/>
              </w:rPr>
              <w:t>PL O 2</w:t>
            </w:r>
          </w:p>
        </w:tc>
        <w:tc>
          <w:tcPr>
            <w:tcW w:w="588" w:type="dxa"/>
            <w:shd w:val="clear" w:color="auto" w:fill="BEBEBE"/>
          </w:tcPr>
          <w:p w14:paraId="2A5327CF" w14:textId="77777777" w:rsidR="00C62228" w:rsidRDefault="00C62228">
            <w:pPr>
              <w:pStyle w:val="TableParagraph"/>
              <w:spacing w:before="9"/>
              <w:rPr>
                <w:b/>
                <w:sz w:val="19"/>
              </w:rPr>
            </w:pPr>
          </w:p>
          <w:p w14:paraId="532B034B" w14:textId="77777777" w:rsidR="00C62228" w:rsidRDefault="00E6392B">
            <w:pPr>
              <w:pStyle w:val="TableParagraph"/>
              <w:spacing w:before="1"/>
              <w:ind w:left="142" w:right="110" w:firstLine="26"/>
              <w:rPr>
                <w:b/>
                <w:sz w:val="20"/>
              </w:rPr>
            </w:pPr>
            <w:r>
              <w:rPr>
                <w:b/>
                <w:sz w:val="20"/>
              </w:rPr>
              <w:t>PL O 3</w:t>
            </w:r>
          </w:p>
        </w:tc>
        <w:tc>
          <w:tcPr>
            <w:tcW w:w="590" w:type="dxa"/>
            <w:shd w:val="clear" w:color="auto" w:fill="BEBEBE"/>
          </w:tcPr>
          <w:p w14:paraId="342A3EF2" w14:textId="77777777" w:rsidR="00C62228" w:rsidRDefault="00C62228">
            <w:pPr>
              <w:pStyle w:val="TableParagraph"/>
              <w:spacing w:before="9"/>
              <w:rPr>
                <w:b/>
                <w:sz w:val="19"/>
              </w:rPr>
            </w:pPr>
          </w:p>
          <w:p w14:paraId="53BD9691" w14:textId="77777777" w:rsidR="00C62228" w:rsidRDefault="00E6392B">
            <w:pPr>
              <w:pStyle w:val="TableParagraph"/>
              <w:spacing w:before="1"/>
              <w:ind w:left="142" w:right="112" w:firstLine="26"/>
              <w:rPr>
                <w:b/>
                <w:sz w:val="20"/>
              </w:rPr>
            </w:pPr>
            <w:r>
              <w:rPr>
                <w:b/>
                <w:sz w:val="20"/>
              </w:rPr>
              <w:t>PL O 4</w:t>
            </w:r>
          </w:p>
        </w:tc>
        <w:tc>
          <w:tcPr>
            <w:tcW w:w="590" w:type="dxa"/>
            <w:shd w:val="clear" w:color="auto" w:fill="BEBEBE"/>
          </w:tcPr>
          <w:p w14:paraId="2B460B8C" w14:textId="77777777" w:rsidR="00C62228" w:rsidRDefault="00C62228">
            <w:pPr>
              <w:pStyle w:val="TableParagraph"/>
              <w:spacing w:before="9"/>
              <w:rPr>
                <w:b/>
                <w:sz w:val="19"/>
              </w:rPr>
            </w:pPr>
          </w:p>
          <w:p w14:paraId="3935CFA7" w14:textId="77777777" w:rsidR="00C62228" w:rsidRDefault="00E6392B">
            <w:pPr>
              <w:pStyle w:val="TableParagraph"/>
              <w:spacing w:before="1"/>
              <w:ind w:left="143" w:right="111" w:firstLine="26"/>
              <w:rPr>
                <w:b/>
                <w:sz w:val="20"/>
              </w:rPr>
            </w:pPr>
            <w:r>
              <w:rPr>
                <w:b/>
                <w:sz w:val="20"/>
              </w:rPr>
              <w:t>PL O 5</w:t>
            </w:r>
          </w:p>
        </w:tc>
        <w:tc>
          <w:tcPr>
            <w:tcW w:w="590" w:type="dxa"/>
            <w:shd w:val="clear" w:color="auto" w:fill="BEBEBE"/>
          </w:tcPr>
          <w:p w14:paraId="606C12AE" w14:textId="77777777" w:rsidR="00C62228" w:rsidRDefault="00C62228">
            <w:pPr>
              <w:pStyle w:val="TableParagraph"/>
              <w:spacing w:before="9"/>
              <w:rPr>
                <w:b/>
                <w:sz w:val="19"/>
              </w:rPr>
            </w:pPr>
          </w:p>
          <w:p w14:paraId="2D159553" w14:textId="77777777" w:rsidR="00C62228" w:rsidRDefault="00E6392B">
            <w:pPr>
              <w:pStyle w:val="TableParagraph"/>
              <w:spacing w:before="1"/>
              <w:ind w:left="143" w:right="111" w:firstLine="26"/>
              <w:rPr>
                <w:b/>
                <w:sz w:val="20"/>
              </w:rPr>
            </w:pPr>
            <w:r>
              <w:rPr>
                <w:b/>
                <w:sz w:val="20"/>
              </w:rPr>
              <w:t>PL O 6</w:t>
            </w:r>
          </w:p>
        </w:tc>
        <w:tc>
          <w:tcPr>
            <w:tcW w:w="591" w:type="dxa"/>
            <w:shd w:val="clear" w:color="auto" w:fill="BEBEBE"/>
          </w:tcPr>
          <w:p w14:paraId="300E4B26" w14:textId="77777777" w:rsidR="00C62228" w:rsidRDefault="00C62228">
            <w:pPr>
              <w:pStyle w:val="TableParagraph"/>
              <w:spacing w:before="9"/>
              <w:rPr>
                <w:b/>
                <w:sz w:val="19"/>
              </w:rPr>
            </w:pPr>
          </w:p>
          <w:p w14:paraId="2F65BAE9" w14:textId="77777777" w:rsidR="00C62228" w:rsidRDefault="00E6392B">
            <w:pPr>
              <w:pStyle w:val="TableParagraph"/>
              <w:spacing w:before="1"/>
              <w:ind w:left="144" w:right="111" w:firstLine="26"/>
              <w:rPr>
                <w:b/>
                <w:sz w:val="20"/>
              </w:rPr>
            </w:pPr>
            <w:r>
              <w:rPr>
                <w:b/>
                <w:sz w:val="20"/>
              </w:rPr>
              <w:t>PL O 7</w:t>
            </w:r>
          </w:p>
        </w:tc>
        <w:tc>
          <w:tcPr>
            <w:tcW w:w="590" w:type="dxa"/>
            <w:shd w:val="clear" w:color="auto" w:fill="BEBEBE"/>
          </w:tcPr>
          <w:p w14:paraId="6CC048C5" w14:textId="77777777" w:rsidR="00C62228" w:rsidRDefault="00C62228">
            <w:pPr>
              <w:pStyle w:val="TableParagraph"/>
              <w:spacing w:before="9"/>
              <w:rPr>
                <w:b/>
                <w:sz w:val="19"/>
              </w:rPr>
            </w:pPr>
          </w:p>
          <w:p w14:paraId="27B49C63" w14:textId="77777777" w:rsidR="00C62228" w:rsidRDefault="00E6392B">
            <w:pPr>
              <w:pStyle w:val="TableParagraph"/>
              <w:spacing w:before="1"/>
              <w:ind w:left="144" w:right="110" w:firstLine="26"/>
              <w:rPr>
                <w:b/>
                <w:sz w:val="20"/>
              </w:rPr>
            </w:pPr>
            <w:r>
              <w:rPr>
                <w:b/>
                <w:sz w:val="20"/>
              </w:rPr>
              <w:t>PL O 8</w:t>
            </w:r>
          </w:p>
        </w:tc>
        <w:tc>
          <w:tcPr>
            <w:tcW w:w="588" w:type="dxa"/>
            <w:shd w:val="clear" w:color="auto" w:fill="BEBEBE"/>
          </w:tcPr>
          <w:p w14:paraId="56E04E51" w14:textId="77777777" w:rsidR="00C62228" w:rsidRDefault="00C62228">
            <w:pPr>
              <w:pStyle w:val="TableParagraph"/>
              <w:spacing w:before="9"/>
              <w:rPr>
                <w:b/>
                <w:sz w:val="19"/>
              </w:rPr>
            </w:pPr>
          </w:p>
          <w:p w14:paraId="762956C9" w14:textId="77777777" w:rsidR="00C62228" w:rsidRDefault="00E6392B">
            <w:pPr>
              <w:pStyle w:val="TableParagraph"/>
              <w:spacing w:before="1"/>
              <w:ind w:left="144" w:right="108" w:firstLine="26"/>
              <w:rPr>
                <w:b/>
                <w:sz w:val="20"/>
              </w:rPr>
            </w:pPr>
            <w:r>
              <w:rPr>
                <w:b/>
                <w:sz w:val="20"/>
              </w:rPr>
              <w:t>PL O 9</w:t>
            </w:r>
          </w:p>
        </w:tc>
        <w:tc>
          <w:tcPr>
            <w:tcW w:w="590" w:type="dxa"/>
            <w:shd w:val="clear" w:color="auto" w:fill="BEBEBE"/>
          </w:tcPr>
          <w:p w14:paraId="2AF3434C" w14:textId="77777777" w:rsidR="00C62228" w:rsidRDefault="00E6392B">
            <w:pPr>
              <w:pStyle w:val="TableParagraph"/>
              <w:spacing w:before="113"/>
              <w:ind w:left="197" w:right="151" w:hanging="27"/>
              <w:jc w:val="both"/>
              <w:rPr>
                <w:b/>
                <w:sz w:val="20"/>
              </w:rPr>
            </w:pPr>
            <w:r>
              <w:rPr>
                <w:b/>
                <w:sz w:val="20"/>
              </w:rPr>
              <w:t>PL O 10</w:t>
            </w:r>
          </w:p>
        </w:tc>
        <w:tc>
          <w:tcPr>
            <w:tcW w:w="590" w:type="dxa"/>
            <w:shd w:val="clear" w:color="auto" w:fill="BEBEBE"/>
          </w:tcPr>
          <w:p w14:paraId="51699233" w14:textId="77777777" w:rsidR="00C62228" w:rsidRDefault="00C62228">
            <w:pPr>
              <w:pStyle w:val="TableParagraph"/>
              <w:spacing w:before="9"/>
              <w:rPr>
                <w:b/>
                <w:sz w:val="19"/>
              </w:rPr>
            </w:pPr>
          </w:p>
          <w:p w14:paraId="5A1A9554" w14:textId="77777777" w:rsidR="00C62228" w:rsidRDefault="00E6392B">
            <w:pPr>
              <w:pStyle w:val="TableParagraph"/>
              <w:spacing w:before="1"/>
              <w:ind w:left="121" w:right="83" w:firstLine="50"/>
              <w:rPr>
                <w:b/>
                <w:sz w:val="20"/>
              </w:rPr>
            </w:pPr>
            <w:r>
              <w:rPr>
                <w:b/>
                <w:sz w:val="20"/>
              </w:rPr>
              <w:t>PL O11</w:t>
            </w:r>
          </w:p>
        </w:tc>
        <w:tc>
          <w:tcPr>
            <w:tcW w:w="590" w:type="dxa"/>
            <w:shd w:val="clear" w:color="auto" w:fill="BEBEBE"/>
          </w:tcPr>
          <w:p w14:paraId="48DF9972" w14:textId="77777777" w:rsidR="00C62228" w:rsidRDefault="00E6392B">
            <w:pPr>
              <w:pStyle w:val="TableParagraph"/>
              <w:spacing w:before="113"/>
              <w:ind w:left="198" w:right="149" w:hanging="27"/>
              <w:jc w:val="both"/>
              <w:rPr>
                <w:b/>
                <w:sz w:val="20"/>
              </w:rPr>
            </w:pPr>
            <w:r>
              <w:rPr>
                <w:b/>
                <w:sz w:val="20"/>
              </w:rPr>
              <w:t>PL O 12</w:t>
            </w:r>
          </w:p>
        </w:tc>
      </w:tr>
      <w:tr w:rsidR="00C62228" w14:paraId="43C08CED" w14:textId="77777777">
        <w:trPr>
          <w:trHeight w:val="551"/>
        </w:trPr>
        <w:tc>
          <w:tcPr>
            <w:tcW w:w="1013" w:type="dxa"/>
            <w:vMerge w:val="restart"/>
          </w:tcPr>
          <w:p w14:paraId="5B478883" w14:textId="77777777" w:rsidR="00C62228" w:rsidRDefault="00C62228">
            <w:pPr>
              <w:pStyle w:val="TableParagraph"/>
              <w:rPr>
                <w:b/>
                <w:sz w:val="26"/>
              </w:rPr>
            </w:pPr>
          </w:p>
          <w:p w14:paraId="624D0046" w14:textId="77777777" w:rsidR="00C62228" w:rsidRDefault="00C62228">
            <w:pPr>
              <w:pStyle w:val="TableParagraph"/>
              <w:rPr>
                <w:b/>
                <w:sz w:val="26"/>
              </w:rPr>
            </w:pPr>
          </w:p>
          <w:p w14:paraId="3F1072D8" w14:textId="77777777" w:rsidR="00C62228" w:rsidRDefault="00C62228">
            <w:pPr>
              <w:pStyle w:val="TableParagraph"/>
              <w:rPr>
                <w:b/>
                <w:sz w:val="26"/>
              </w:rPr>
            </w:pPr>
          </w:p>
          <w:p w14:paraId="75129425" w14:textId="77777777" w:rsidR="00C62228" w:rsidRDefault="00C62228">
            <w:pPr>
              <w:pStyle w:val="TableParagraph"/>
              <w:rPr>
                <w:b/>
                <w:sz w:val="26"/>
              </w:rPr>
            </w:pPr>
          </w:p>
          <w:p w14:paraId="64CA3AD0" w14:textId="77777777" w:rsidR="00C62228" w:rsidRDefault="00C62228">
            <w:pPr>
              <w:pStyle w:val="TableParagraph"/>
              <w:rPr>
                <w:b/>
                <w:sz w:val="26"/>
              </w:rPr>
            </w:pPr>
          </w:p>
          <w:p w14:paraId="3D3F22A4" w14:textId="77777777" w:rsidR="00C62228" w:rsidRDefault="00C62228">
            <w:pPr>
              <w:pStyle w:val="TableParagraph"/>
              <w:rPr>
                <w:b/>
                <w:sz w:val="26"/>
              </w:rPr>
            </w:pPr>
          </w:p>
          <w:p w14:paraId="3A20C8B1" w14:textId="77777777" w:rsidR="00C62228" w:rsidRDefault="00C62228">
            <w:pPr>
              <w:pStyle w:val="TableParagraph"/>
              <w:rPr>
                <w:b/>
                <w:sz w:val="26"/>
              </w:rPr>
            </w:pPr>
          </w:p>
          <w:p w14:paraId="16C00359" w14:textId="77777777" w:rsidR="00C62228" w:rsidRDefault="00C62228">
            <w:pPr>
              <w:pStyle w:val="TableParagraph"/>
              <w:rPr>
                <w:b/>
                <w:sz w:val="26"/>
              </w:rPr>
            </w:pPr>
          </w:p>
          <w:p w14:paraId="5F4D2706" w14:textId="77777777" w:rsidR="00C62228" w:rsidRDefault="00E6392B">
            <w:pPr>
              <w:pStyle w:val="TableParagraph"/>
              <w:spacing w:before="190"/>
              <w:ind w:left="107"/>
              <w:rPr>
                <w:b/>
                <w:sz w:val="24"/>
              </w:rPr>
            </w:pPr>
            <w:r>
              <w:rPr>
                <w:b/>
                <w:sz w:val="24"/>
              </w:rPr>
              <w:t>Direct</w:t>
            </w:r>
          </w:p>
        </w:tc>
        <w:tc>
          <w:tcPr>
            <w:tcW w:w="2110" w:type="dxa"/>
          </w:tcPr>
          <w:p w14:paraId="2DDF0C23" w14:textId="77777777" w:rsidR="00C62228" w:rsidRDefault="00E6392B">
            <w:pPr>
              <w:pStyle w:val="TableParagraph"/>
              <w:spacing w:line="268" w:lineRule="exact"/>
              <w:ind w:left="108"/>
              <w:rPr>
                <w:sz w:val="24"/>
              </w:rPr>
            </w:pPr>
            <w:r>
              <w:rPr>
                <w:sz w:val="24"/>
              </w:rPr>
              <w:t>Comprehensive</w:t>
            </w:r>
          </w:p>
          <w:p w14:paraId="60E17753" w14:textId="77777777" w:rsidR="00C62228" w:rsidRDefault="00E6392B">
            <w:pPr>
              <w:pStyle w:val="TableParagraph"/>
              <w:spacing w:line="264" w:lineRule="exact"/>
              <w:ind w:left="108"/>
              <w:rPr>
                <w:sz w:val="24"/>
              </w:rPr>
            </w:pPr>
            <w:r>
              <w:rPr>
                <w:sz w:val="24"/>
              </w:rPr>
              <w:t>examinations</w:t>
            </w:r>
          </w:p>
        </w:tc>
        <w:tc>
          <w:tcPr>
            <w:tcW w:w="590" w:type="dxa"/>
          </w:tcPr>
          <w:p w14:paraId="44AB9879" w14:textId="77777777" w:rsidR="00C62228" w:rsidRDefault="00E6392B">
            <w:pPr>
              <w:pStyle w:val="TableParagraph"/>
              <w:spacing w:before="133"/>
              <w:ind w:left="8"/>
              <w:jc w:val="center"/>
              <w:rPr>
                <w:b/>
                <w:sz w:val="24"/>
              </w:rPr>
            </w:pPr>
            <w:r>
              <w:rPr>
                <w:b/>
                <w:sz w:val="24"/>
              </w:rPr>
              <w:t>√</w:t>
            </w:r>
          </w:p>
        </w:tc>
        <w:tc>
          <w:tcPr>
            <w:tcW w:w="590" w:type="dxa"/>
          </w:tcPr>
          <w:p w14:paraId="06053453" w14:textId="77777777" w:rsidR="00C62228" w:rsidRDefault="00E6392B">
            <w:pPr>
              <w:pStyle w:val="TableParagraph"/>
              <w:spacing w:before="133"/>
              <w:ind w:left="228"/>
              <w:rPr>
                <w:b/>
                <w:sz w:val="24"/>
              </w:rPr>
            </w:pPr>
            <w:r>
              <w:rPr>
                <w:b/>
                <w:sz w:val="24"/>
              </w:rPr>
              <w:t>√</w:t>
            </w:r>
          </w:p>
        </w:tc>
        <w:tc>
          <w:tcPr>
            <w:tcW w:w="588" w:type="dxa"/>
          </w:tcPr>
          <w:p w14:paraId="10B509E1" w14:textId="77777777" w:rsidR="00C62228" w:rsidRDefault="00E6392B">
            <w:pPr>
              <w:pStyle w:val="TableParagraph"/>
              <w:spacing w:before="133"/>
              <w:ind w:left="11"/>
              <w:jc w:val="center"/>
              <w:rPr>
                <w:b/>
                <w:sz w:val="24"/>
              </w:rPr>
            </w:pPr>
            <w:r>
              <w:rPr>
                <w:b/>
                <w:sz w:val="24"/>
              </w:rPr>
              <w:t>√</w:t>
            </w:r>
          </w:p>
        </w:tc>
        <w:tc>
          <w:tcPr>
            <w:tcW w:w="590" w:type="dxa"/>
          </w:tcPr>
          <w:p w14:paraId="0C48B949" w14:textId="77777777" w:rsidR="00C62228" w:rsidRDefault="00E6392B">
            <w:pPr>
              <w:pStyle w:val="TableParagraph"/>
              <w:spacing w:before="133"/>
              <w:ind w:left="10"/>
              <w:jc w:val="center"/>
              <w:rPr>
                <w:b/>
                <w:sz w:val="24"/>
              </w:rPr>
            </w:pPr>
            <w:r>
              <w:rPr>
                <w:b/>
                <w:sz w:val="24"/>
              </w:rPr>
              <w:t>√</w:t>
            </w:r>
          </w:p>
        </w:tc>
        <w:tc>
          <w:tcPr>
            <w:tcW w:w="590" w:type="dxa"/>
          </w:tcPr>
          <w:p w14:paraId="5CF8D001" w14:textId="77777777" w:rsidR="00C62228" w:rsidRDefault="00E6392B">
            <w:pPr>
              <w:pStyle w:val="TableParagraph"/>
              <w:spacing w:before="133"/>
              <w:ind w:left="229"/>
              <w:rPr>
                <w:b/>
                <w:sz w:val="24"/>
              </w:rPr>
            </w:pPr>
            <w:r>
              <w:rPr>
                <w:b/>
                <w:sz w:val="24"/>
              </w:rPr>
              <w:t>√</w:t>
            </w:r>
          </w:p>
        </w:tc>
        <w:tc>
          <w:tcPr>
            <w:tcW w:w="590" w:type="dxa"/>
          </w:tcPr>
          <w:p w14:paraId="50508FD4" w14:textId="77777777" w:rsidR="00C62228" w:rsidRDefault="00E6392B">
            <w:pPr>
              <w:pStyle w:val="TableParagraph"/>
              <w:spacing w:before="133"/>
              <w:ind w:right="216"/>
              <w:jc w:val="right"/>
              <w:rPr>
                <w:b/>
                <w:sz w:val="24"/>
              </w:rPr>
            </w:pPr>
            <w:r>
              <w:rPr>
                <w:b/>
                <w:sz w:val="24"/>
              </w:rPr>
              <w:t>√</w:t>
            </w:r>
          </w:p>
        </w:tc>
        <w:tc>
          <w:tcPr>
            <w:tcW w:w="591" w:type="dxa"/>
          </w:tcPr>
          <w:p w14:paraId="3DAA8D36" w14:textId="77777777" w:rsidR="00C62228" w:rsidRDefault="00E6392B">
            <w:pPr>
              <w:pStyle w:val="TableParagraph"/>
              <w:spacing w:before="133"/>
              <w:ind w:left="11"/>
              <w:jc w:val="center"/>
              <w:rPr>
                <w:b/>
                <w:sz w:val="24"/>
              </w:rPr>
            </w:pPr>
            <w:r>
              <w:rPr>
                <w:b/>
                <w:sz w:val="24"/>
              </w:rPr>
              <w:t>√</w:t>
            </w:r>
          </w:p>
        </w:tc>
        <w:tc>
          <w:tcPr>
            <w:tcW w:w="590" w:type="dxa"/>
          </w:tcPr>
          <w:p w14:paraId="52F8183F" w14:textId="77777777" w:rsidR="00C62228" w:rsidRDefault="00E6392B">
            <w:pPr>
              <w:pStyle w:val="TableParagraph"/>
              <w:spacing w:before="133"/>
              <w:ind w:left="12"/>
              <w:jc w:val="center"/>
              <w:rPr>
                <w:b/>
                <w:sz w:val="24"/>
              </w:rPr>
            </w:pPr>
            <w:r>
              <w:rPr>
                <w:b/>
                <w:sz w:val="24"/>
              </w:rPr>
              <w:t>√</w:t>
            </w:r>
          </w:p>
        </w:tc>
        <w:tc>
          <w:tcPr>
            <w:tcW w:w="588" w:type="dxa"/>
          </w:tcPr>
          <w:p w14:paraId="12C71B9B" w14:textId="77777777" w:rsidR="00C62228" w:rsidRDefault="00E6392B">
            <w:pPr>
              <w:pStyle w:val="TableParagraph"/>
              <w:spacing w:before="133"/>
              <w:ind w:left="15"/>
              <w:jc w:val="center"/>
              <w:rPr>
                <w:b/>
                <w:sz w:val="24"/>
              </w:rPr>
            </w:pPr>
            <w:r>
              <w:rPr>
                <w:b/>
                <w:sz w:val="24"/>
              </w:rPr>
              <w:t>√</w:t>
            </w:r>
          </w:p>
        </w:tc>
        <w:tc>
          <w:tcPr>
            <w:tcW w:w="590" w:type="dxa"/>
          </w:tcPr>
          <w:p w14:paraId="7B7AC04D" w14:textId="77777777" w:rsidR="00C62228" w:rsidRDefault="00E6392B">
            <w:pPr>
              <w:pStyle w:val="TableParagraph"/>
              <w:spacing w:before="133"/>
              <w:ind w:left="231"/>
              <w:rPr>
                <w:b/>
                <w:sz w:val="24"/>
              </w:rPr>
            </w:pPr>
            <w:r>
              <w:rPr>
                <w:b/>
                <w:sz w:val="24"/>
              </w:rPr>
              <w:t>√</w:t>
            </w:r>
          </w:p>
        </w:tc>
        <w:tc>
          <w:tcPr>
            <w:tcW w:w="590" w:type="dxa"/>
          </w:tcPr>
          <w:p w14:paraId="2F30569D" w14:textId="77777777" w:rsidR="00C62228" w:rsidRDefault="00E6392B">
            <w:pPr>
              <w:pStyle w:val="TableParagraph"/>
              <w:spacing w:before="133"/>
              <w:ind w:left="15"/>
              <w:jc w:val="center"/>
              <w:rPr>
                <w:b/>
                <w:sz w:val="24"/>
              </w:rPr>
            </w:pPr>
            <w:r>
              <w:rPr>
                <w:b/>
                <w:sz w:val="24"/>
              </w:rPr>
              <w:t>√</w:t>
            </w:r>
          </w:p>
        </w:tc>
        <w:tc>
          <w:tcPr>
            <w:tcW w:w="590" w:type="dxa"/>
          </w:tcPr>
          <w:p w14:paraId="6C779CA0" w14:textId="77777777" w:rsidR="00C62228" w:rsidRDefault="00E6392B">
            <w:pPr>
              <w:pStyle w:val="TableParagraph"/>
              <w:spacing w:before="133"/>
              <w:ind w:left="16"/>
              <w:jc w:val="center"/>
              <w:rPr>
                <w:b/>
                <w:sz w:val="24"/>
              </w:rPr>
            </w:pPr>
            <w:r>
              <w:rPr>
                <w:b/>
                <w:sz w:val="24"/>
              </w:rPr>
              <w:t>√</w:t>
            </w:r>
          </w:p>
        </w:tc>
      </w:tr>
      <w:tr w:rsidR="00C62228" w14:paraId="6C0E9BE7" w14:textId="77777777">
        <w:trPr>
          <w:trHeight w:val="1932"/>
        </w:trPr>
        <w:tc>
          <w:tcPr>
            <w:tcW w:w="1013" w:type="dxa"/>
            <w:vMerge/>
            <w:tcBorders>
              <w:top w:val="nil"/>
            </w:tcBorders>
          </w:tcPr>
          <w:p w14:paraId="4CEB4207" w14:textId="77777777" w:rsidR="00C62228" w:rsidRDefault="00C62228">
            <w:pPr>
              <w:rPr>
                <w:sz w:val="2"/>
                <w:szCs w:val="2"/>
              </w:rPr>
            </w:pPr>
          </w:p>
        </w:tc>
        <w:tc>
          <w:tcPr>
            <w:tcW w:w="2110" w:type="dxa"/>
          </w:tcPr>
          <w:p w14:paraId="7850EFE4" w14:textId="77777777" w:rsidR="00C62228" w:rsidRDefault="00E6392B">
            <w:pPr>
              <w:pStyle w:val="TableParagraph"/>
              <w:ind w:left="108" w:right="85"/>
              <w:rPr>
                <w:sz w:val="24"/>
              </w:rPr>
            </w:pPr>
            <w:r>
              <w:rPr>
                <w:sz w:val="24"/>
              </w:rPr>
              <w:t>Course-embedded assignments (</w:t>
            </w:r>
            <w:proofErr w:type="gramStart"/>
            <w:r>
              <w:rPr>
                <w:sz w:val="24"/>
              </w:rPr>
              <w:t>e.g.</w:t>
            </w:r>
            <w:proofErr w:type="gramEnd"/>
            <w:r>
              <w:rPr>
                <w:sz w:val="24"/>
              </w:rPr>
              <w:t xml:space="preserve"> Class Tests, Home Assignments, Quiz, Seminar, Term</w:t>
            </w:r>
          </w:p>
          <w:p w14:paraId="540FE681" w14:textId="77777777" w:rsidR="00C62228" w:rsidRDefault="00E6392B">
            <w:pPr>
              <w:pStyle w:val="TableParagraph"/>
              <w:spacing w:line="270" w:lineRule="atLeast"/>
              <w:ind w:left="108"/>
              <w:rPr>
                <w:sz w:val="24"/>
              </w:rPr>
            </w:pPr>
            <w:proofErr w:type="gramStart"/>
            <w:r>
              <w:rPr>
                <w:sz w:val="24"/>
              </w:rPr>
              <w:t>Paper ,</w:t>
            </w:r>
            <w:proofErr w:type="gramEnd"/>
            <w:r>
              <w:rPr>
                <w:sz w:val="24"/>
              </w:rPr>
              <w:t xml:space="preserve"> Presentations)</w:t>
            </w:r>
          </w:p>
        </w:tc>
        <w:tc>
          <w:tcPr>
            <w:tcW w:w="590" w:type="dxa"/>
          </w:tcPr>
          <w:p w14:paraId="010AB344" w14:textId="77777777" w:rsidR="00C62228" w:rsidRDefault="00C62228">
            <w:pPr>
              <w:pStyle w:val="TableParagraph"/>
              <w:rPr>
                <w:b/>
                <w:sz w:val="26"/>
              </w:rPr>
            </w:pPr>
          </w:p>
          <w:p w14:paraId="128BE75C" w14:textId="77777777" w:rsidR="00C62228" w:rsidRDefault="00C62228">
            <w:pPr>
              <w:pStyle w:val="TableParagraph"/>
              <w:rPr>
                <w:b/>
                <w:sz w:val="26"/>
              </w:rPr>
            </w:pPr>
          </w:p>
          <w:p w14:paraId="1C377BFB" w14:textId="77777777" w:rsidR="00C62228" w:rsidRDefault="00E6392B">
            <w:pPr>
              <w:pStyle w:val="TableParagraph"/>
              <w:spacing w:before="227"/>
              <w:ind w:left="8"/>
              <w:jc w:val="center"/>
              <w:rPr>
                <w:b/>
                <w:sz w:val="24"/>
              </w:rPr>
            </w:pPr>
            <w:r>
              <w:rPr>
                <w:b/>
                <w:sz w:val="24"/>
              </w:rPr>
              <w:t>√</w:t>
            </w:r>
          </w:p>
        </w:tc>
        <w:tc>
          <w:tcPr>
            <w:tcW w:w="590" w:type="dxa"/>
          </w:tcPr>
          <w:p w14:paraId="179C1D12" w14:textId="77777777" w:rsidR="00C62228" w:rsidRDefault="00C62228">
            <w:pPr>
              <w:pStyle w:val="TableParagraph"/>
            </w:pPr>
          </w:p>
        </w:tc>
        <w:tc>
          <w:tcPr>
            <w:tcW w:w="588" w:type="dxa"/>
          </w:tcPr>
          <w:p w14:paraId="5B14054E" w14:textId="77777777" w:rsidR="00C62228" w:rsidRDefault="00C62228">
            <w:pPr>
              <w:pStyle w:val="TableParagraph"/>
            </w:pPr>
          </w:p>
        </w:tc>
        <w:tc>
          <w:tcPr>
            <w:tcW w:w="590" w:type="dxa"/>
          </w:tcPr>
          <w:p w14:paraId="2A1C67A7" w14:textId="77777777" w:rsidR="00C62228" w:rsidRDefault="00C62228">
            <w:pPr>
              <w:pStyle w:val="TableParagraph"/>
            </w:pPr>
          </w:p>
        </w:tc>
        <w:tc>
          <w:tcPr>
            <w:tcW w:w="590" w:type="dxa"/>
          </w:tcPr>
          <w:p w14:paraId="1EC13974" w14:textId="77777777" w:rsidR="00C62228" w:rsidRDefault="00C62228">
            <w:pPr>
              <w:pStyle w:val="TableParagraph"/>
            </w:pPr>
          </w:p>
        </w:tc>
        <w:tc>
          <w:tcPr>
            <w:tcW w:w="590" w:type="dxa"/>
          </w:tcPr>
          <w:p w14:paraId="75C5CB10" w14:textId="77777777" w:rsidR="00C62228" w:rsidRDefault="00C62228">
            <w:pPr>
              <w:pStyle w:val="TableParagraph"/>
            </w:pPr>
          </w:p>
        </w:tc>
        <w:tc>
          <w:tcPr>
            <w:tcW w:w="591" w:type="dxa"/>
          </w:tcPr>
          <w:p w14:paraId="400C204B" w14:textId="77777777" w:rsidR="00C62228" w:rsidRDefault="00C62228">
            <w:pPr>
              <w:pStyle w:val="TableParagraph"/>
            </w:pPr>
          </w:p>
        </w:tc>
        <w:tc>
          <w:tcPr>
            <w:tcW w:w="590" w:type="dxa"/>
          </w:tcPr>
          <w:p w14:paraId="2C3FC446" w14:textId="77777777" w:rsidR="00C62228" w:rsidRDefault="00C62228">
            <w:pPr>
              <w:pStyle w:val="TableParagraph"/>
            </w:pPr>
          </w:p>
        </w:tc>
        <w:tc>
          <w:tcPr>
            <w:tcW w:w="588" w:type="dxa"/>
          </w:tcPr>
          <w:p w14:paraId="255981E8" w14:textId="77777777" w:rsidR="00C62228" w:rsidRDefault="00C62228">
            <w:pPr>
              <w:pStyle w:val="TableParagraph"/>
            </w:pPr>
          </w:p>
        </w:tc>
        <w:tc>
          <w:tcPr>
            <w:tcW w:w="590" w:type="dxa"/>
          </w:tcPr>
          <w:p w14:paraId="75D957E7" w14:textId="77777777" w:rsidR="00C62228" w:rsidRDefault="00C62228">
            <w:pPr>
              <w:pStyle w:val="TableParagraph"/>
            </w:pPr>
          </w:p>
        </w:tc>
        <w:tc>
          <w:tcPr>
            <w:tcW w:w="590" w:type="dxa"/>
          </w:tcPr>
          <w:p w14:paraId="2E0E22B8" w14:textId="77777777" w:rsidR="00C62228" w:rsidRDefault="00C62228">
            <w:pPr>
              <w:pStyle w:val="TableParagraph"/>
            </w:pPr>
          </w:p>
        </w:tc>
        <w:tc>
          <w:tcPr>
            <w:tcW w:w="590" w:type="dxa"/>
          </w:tcPr>
          <w:p w14:paraId="6F56B299" w14:textId="77777777" w:rsidR="00C62228" w:rsidRDefault="00C62228">
            <w:pPr>
              <w:pStyle w:val="TableParagraph"/>
            </w:pPr>
          </w:p>
        </w:tc>
      </w:tr>
      <w:tr w:rsidR="00C62228" w14:paraId="5494125F" w14:textId="77777777">
        <w:trPr>
          <w:trHeight w:val="414"/>
        </w:trPr>
        <w:tc>
          <w:tcPr>
            <w:tcW w:w="1013" w:type="dxa"/>
            <w:vMerge/>
            <w:tcBorders>
              <w:top w:val="nil"/>
            </w:tcBorders>
          </w:tcPr>
          <w:p w14:paraId="077FE4BB" w14:textId="77777777" w:rsidR="00C62228" w:rsidRDefault="00C62228">
            <w:pPr>
              <w:rPr>
                <w:sz w:val="2"/>
                <w:szCs w:val="2"/>
              </w:rPr>
            </w:pPr>
          </w:p>
        </w:tc>
        <w:tc>
          <w:tcPr>
            <w:tcW w:w="2110" w:type="dxa"/>
          </w:tcPr>
          <w:p w14:paraId="50769E7E" w14:textId="77777777" w:rsidR="00C62228" w:rsidRDefault="00E6392B">
            <w:pPr>
              <w:pStyle w:val="TableParagraph"/>
              <w:spacing w:line="268" w:lineRule="exact"/>
              <w:ind w:left="108"/>
              <w:rPr>
                <w:sz w:val="24"/>
              </w:rPr>
            </w:pPr>
            <w:r>
              <w:rPr>
                <w:sz w:val="24"/>
              </w:rPr>
              <w:t>Viva Voce</w:t>
            </w:r>
          </w:p>
        </w:tc>
        <w:tc>
          <w:tcPr>
            <w:tcW w:w="590" w:type="dxa"/>
          </w:tcPr>
          <w:p w14:paraId="71AB2954" w14:textId="77777777" w:rsidR="00C62228" w:rsidRDefault="00E6392B">
            <w:pPr>
              <w:pStyle w:val="TableParagraph"/>
              <w:spacing w:before="66"/>
              <w:ind w:left="8"/>
              <w:jc w:val="center"/>
              <w:rPr>
                <w:b/>
                <w:sz w:val="24"/>
              </w:rPr>
            </w:pPr>
            <w:r>
              <w:rPr>
                <w:b/>
                <w:sz w:val="24"/>
              </w:rPr>
              <w:t>√</w:t>
            </w:r>
          </w:p>
        </w:tc>
        <w:tc>
          <w:tcPr>
            <w:tcW w:w="590" w:type="dxa"/>
          </w:tcPr>
          <w:p w14:paraId="4E5D6863" w14:textId="77777777" w:rsidR="00C62228" w:rsidRDefault="00C62228">
            <w:pPr>
              <w:pStyle w:val="TableParagraph"/>
            </w:pPr>
          </w:p>
        </w:tc>
        <w:tc>
          <w:tcPr>
            <w:tcW w:w="588" w:type="dxa"/>
          </w:tcPr>
          <w:p w14:paraId="707A74F4" w14:textId="77777777" w:rsidR="00C62228" w:rsidRDefault="00C62228">
            <w:pPr>
              <w:pStyle w:val="TableParagraph"/>
            </w:pPr>
          </w:p>
        </w:tc>
        <w:tc>
          <w:tcPr>
            <w:tcW w:w="590" w:type="dxa"/>
          </w:tcPr>
          <w:p w14:paraId="24E5B06D" w14:textId="77777777" w:rsidR="00C62228" w:rsidRDefault="00C62228">
            <w:pPr>
              <w:pStyle w:val="TableParagraph"/>
            </w:pPr>
          </w:p>
        </w:tc>
        <w:tc>
          <w:tcPr>
            <w:tcW w:w="590" w:type="dxa"/>
          </w:tcPr>
          <w:p w14:paraId="1AADFBC6" w14:textId="77777777" w:rsidR="00C62228" w:rsidRDefault="00C62228">
            <w:pPr>
              <w:pStyle w:val="TableParagraph"/>
            </w:pPr>
          </w:p>
        </w:tc>
        <w:tc>
          <w:tcPr>
            <w:tcW w:w="590" w:type="dxa"/>
          </w:tcPr>
          <w:p w14:paraId="1FA09AEC" w14:textId="77777777" w:rsidR="00C62228" w:rsidRDefault="00C62228">
            <w:pPr>
              <w:pStyle w:val="TableParagraph"/>
            </w:pPr>
          </w:p>
        </w:tc>
        <w:tc>
          <w:tcPr>
            <w:tcW w:w="591" w:type="dxa"/>
          </w:tcPr>
          <w:p w14:paraId="6F6407DA" w14:textId="77777777" w:rsidR="00C62228" w:rsidRDefault="00C62228">
            <w:pPr>
              <w:pStyle w:val="TableParagraph"/>
            </w:pPr>
          </w:p>
        </w:tc>
        <w:tc>
          <w:tcPr>
            <w:tcW w:w="590" w:type="dxa"/>
          </w:tcPr>
          <w:p w14:paraId="6B8E3845" w14:textId="77777777" w:rsidR="00C62228" w:rsidRDefault="00C62228">
            <w:pPr>
              <w:pStyle w:val="TableParagraph"/>
            </w:pPr>
          </w:p>
        </w:tc>
        <w:tc>
          <w:tcPr>
            <w:tcW w:w="588" w:type="dxa"/>
          </w:tcPr>
          <w:p w14:paraId="4A11957E" w14:textId="77777777" w:rsidR="00C62228" w:rsidRDefault="00C62228">
            <w:pPr>
              <w:pStyle w:val="TableParagraph"/>
            </w:pPr>
          </w:p>
        </w:tc>
        <w:tc>
          <w:tcPr>
            <w:tcW w:w="590" w:type="dxa"/>
          </w:tcPr>
          <w:p w14:paraId="1FA0E84E" w14:textId="77777777" w:rsidR="00C62228" w:rsidRDefault="00C62228">
            <w:pPr>
              <w:pStyle w:val="TableParagraph"/>
            </w:pPr>
          </w:p>
        </w:tc>
        <w:tc>
          <w:tcPr>
            <w:tcW w:w="590" w:type="dxa"/>
          </w:tcPr>
          <w:p w14:paraId="7AFCB087" w14:textId="77777777" w:rsidR="00C62228" w:rsidRDefault="00C62228">
            <w:pPr>
              <w:pStyle w:val="TableParagraph"/>
            </w:pPr>
          </w:p>
        </w:tc>
        <w:tc>
          <w:tcPr>
            <w:tcW w:w="590" w:type="dxa"/>
          </w:tcPr>
          <w:p w14:paraId="4B0D3416" w14:textId="77777777" w:rsidR="00C62228" w:rsidRDefault="00C62228">
            <w:pPr>
              <w:pStyle w:val="TableParagraph"/>
            </w:pPr>
          </w:p>
        </w:tc>
      </w:tr>
      <w:tr w:rsidR="00C62228" w14:paraId="786CD240" w14:textId="77777777">
        <w:trPr>
          <w:trHeight w:val="827"/>
        </w:trPr>
        <w:tc>
          <w:tcPr>
            <w:tcW w:w="1013" w:type="dxa"/>
            <w:vMerge/>
            <w:tcBorders>
              <w:top w:val="nil"/>
            </w:tcBorders>
          </w:tcPr>
          <w:p w14:paraId="4F91B34F" w14:textId="77777777" w:rsidR="00C62228" w:rsidRDefault="00C62228">
            <w:pPr>
              <w:rPr>
                <w:sz w:val="2"/>
                <w:szCs w:val="2"/>
              </w:rPr>
            </w:pPr>
          </w:p>
        </w:tc>
        <w:tc>
          <w:tcPr>
            <w:tcW w:w="2110" w:type="dxa"/>
          </w:tcPr>
          <w:p w14:paraId="2398ADA6" w14:textId="77777777" w:rsidR="00C62228" w:rsidRDefault="00E6392B">
            <w:pPr>
              <w:pStyle w:val="TableParagraph"/>
              <w:spacing w:line="268" w:lineRule="exact"/>
              <w:ind w:left="108"/>
              <w:rPr>
                <w:sz w:val="24"/>
              </w:rPr>
            </w:pPr>
            <w:r>
              <w:rPr>
                <w:sz w:val="24"/>
              </w:rPr>
              <w:t>Practicum</w:t>
            </w:r>
            <w:r>
              <w:rPr>
                <w:spacing w:val="-5"/>
                <w:sz w:val="24"/>
              </w:rPr>
              <w:t xml:space="preserve"> </w:t>
            </w:r>
            <w:r>
              <w:rPr>
                <w:sz w:val="24"/>
              </w:rPr>
              <w:t>/</w:t>
            </w:r>
          </w:p>
          <w:p w14:paraId="334A8BE0" w14:textId="77777777" w:rsidR="00C62228" w:rsidRDefault="00E6392B">
            <w:pPr>
              <w:pStyle w:val="TableParagraph"/>
              <w:spacing w:line="270" w:lineRule="atLeast"/>
              <w:ind w:left="108" w:right="85"/>
              <w:rPr>
                <w:sz w:val="24"/>
              </w:rPr>
            </w:pPr>
            <w:r>
              <w:rPr>
                <w:sz w:val="24"/>
              </w:rPr>
              <w:t xml:space="preserve">Internship </w:t>
            </w:r>
            <w:r>
              <w:rPr>
                <w:w w:val="95"/>
                <w:sz w:val="24"/>
              </w:rPr>
              <w:t>evaluations</w:t>
            </w:r>
          </w:p>
        </w:tc>
        <w:tc>
          <w:tcPr>
            <w:tcW w:w="590" w:type="dxa"/>
          </w:tcPr>
          <w:p w14:paraId="4DE4F0A8" w14:textId="77777777" w:rsidR="00C62228" w:rsidRDefault="00C62228">
            <w:pPr>
              <w:pStyle w:val="TableParagraph"/>
            </w:pPr>
          </w:p>
        </w:tc>
        <w:tc>
          <w:tcPr>
            <w:tcW w:w="590" w:type="dxa"/>
          </w:tcPr>
          <w:p w14:paraId="62F14687" w14:textId="77777777" w:rsidR="00C62228" w:rsidRDefault="00C62228">
            <w:pPr>
              <w:pStyle w:val="TableParagraph"/>
              <w:spacing w:before="8"/>
              <w:rPr>
                <w:b/>
                <w:sz w:val="23"/>
              </w:rPr>
            </w:pPr>
          </w:p>
          <w:p w14:paraId="5D2B9FA7" w14:textId="77777777" w:rsidR="00C62228" w:rsidRDefault="00E6392B">
            <w:pPr>
              <w:pStyle w:val="TableParagraph"/>
              <w:ind w:left="228"/>
              <w:rPr>
                <w:b/>
                <w:sz w:val="24"/>
              </w:rPr>
            </w:pPr>
            <w:r>
              <w:rPr>
                <w:b/>
                <w:sz w:val="24"/>
              </w:rPr>
              <w:t>√</w:t>
            </w:r>
          </w:p>
        </w:tc>
        <w:tc>
          <w:tcPr>
            <w:tcW w:w="588" w:type="dxa"/>
          </w:tcPr>
          <w:p w14:paraId="6D98B81C" w14:textId="77777777" w:rsidR="00C62228" w:rsidRDefault="00C62228">
            <w:pPr>
              <w:pStyle w:val="TableParagraph"/>
            </w:pPr>
          </w:p>
        </w:tc>
        <w:tc>
          <w:tcPr>
            <w:tcW w:w="590" w:type="dxa"/>
          </w:tcPr>
          <w:p w14:paraId="16DC0056" w14:textId="77777777" w:rsidR="00C62228" w:rsidRDefault="00C62228">
            <w:pPr>
              <w:pStyle w:val="TableParagraph"/>
            </w:pPr>
          </w:p>
        </w:tc>
        <w:tc>
          <w:tcPr>
            <w:tcW w:w="590" w:type="dxa"/>
          </w:tcPr>
          <w:p w14:paraId="1105A7F4" w14:textId="77777777" w:rsidR="00C62228" w:rsidRDefault="00C62228">
            <w:pPr>
              <w:pStyle w:val="TableParagraph"/>
            </w:pPr>
          </w:p>
        </w:tc>
        <w:tc>
          <w:tcPr>
            <w:tcW w:w="590" w:type="dxa"/>
          </w:tcPr>
          <w:p w14:paraId="210904C6" w14:textId="77777777" w:rsidR="00C62228" w:rsidRDefault="00C62228">
            <w:pPr>
              <w:pStyle w:val="TableParagraph"/>
            </w:pPr>
          </w:p>
        </w:tc>
        <w:tc>
          <w:tcPr>
            <w:tcW w:w="591" w:type="dxa"/>
          </w:tcPr>
          <w:p w14:paraId="7208DE31" w14:textId="77777777" w:rsidR="00C62228" w:rsidRDefault="00C62228">
            <w:pPr>
              <w:pStyle w:val="TableParagraph"/>
            </w:pPr>
          </w:p>
        </w:tc>
        <w:tc>
          <w:tcPr>
            <w:tcW w:w="590" w:type="dxa"/>
          </w:tcPr>
          <w:p w14:paraId="5940FBD4" w14:textId="77777777" w:rsidR="00C62228" w:rsidRDefault="00C62228">
            <w:pPr>
              <w:pStyle w:val="TableParagraph"/>
            </w:pPr>
          </w:p>
        </w:tc>
        <w:tc>
          <w:tcPr>
            <w:tcW w:w="588" w:type="dxa"/>
          </w:tcPr>
          <w:p w14:paraId="2D09E1F0" w14:textId="77777777" w:rsidR="00C62228" w:rsidRDefault="00C62228">
            <w:pPr>
              <w:pStyle w:val="TableParagraph"/>
            </w:pPr>
          </w:p>
        </w:tc>
        <w:tc>
          <w:tcPr>
            <w:tcW w:w="590" w:type="dxa"/>
          </w:tcPr>
          <w:p w14:paraId="6F2D7992" w14:textId="77777777" w:rsidR="00C62228" w:rsidRDefault="00C62228">
            <w:pPr>
              <w:pStyle w:val="TableParagraph"/>
            </w:pPr>
          </w:p>
        </w:tc>
        <w:tc>
          <w:tcPr>
            <w:tcW w:w="590" w:type="dxa"/>
          </w:tcPr>
          <w:p w14:paraId="3E9DB785" w14:textId="77777777" w:rsidR="00C62228" w:rsidRDefault="00C62228">
            <w:pPr>
              <w:pStyle w:val="TableParagraph"/>
            </w:pPr>
          </w:p>
        </w:tc>
        <w:tc>
          <w:tcPr>
            <w:tcW w:w="590" w:type="dxa"/>
          </w:tcPr>
          <w:p w14:paraId="43964F4B" w14:textId="77777777" w:rsidR="00C62228" w:rsidRDefault="00C62228">
            <w:pPr>
              <w:pStyle w:val="TableParagraph"/>
            </w:pPr>
          </w:p>
        </w:tc>
      </w:tr>
      <w:tr w:rsidR="00C62228" w14:paraId="0F053B39" w14:textId="77777777">
        <w:trPr>
          <w:trHeight w:val="414"/>
        </w:trPr>
        <w:tc>
          <w:tcPr>
            <w:tcW w:w="1013" w:type="dxa"/>
            <w:vMerge/>
            <w:tcBorders>
              <w:top w:val="nil"/>
            </w:tcBorders>
          </w:tcPr>
          <w:p w14:paraId="01CAD192" w14:textId="77777777" w:rsidR="00C62228" w:rsidRDefault="00C62228">
            <w:pPr>
              <w:rPr>
                <w:sz w:val="2"/>
                <w:szCs w:val="2"/>
              </w:rPr>
            </w:pPr>
          </w:p>
        </w:tc>
        <w:tc>
          <w:tcPr>
            <w:tcW w:w="2110" w:type="dxa"/>
          </w:tcPr>
          <w:p w14:paraId="5CD68C4E" w14:textId="77777777" w:rsidR="00C62228" w:rsidRDefault="00E6392B">
            <w:pPr>
              <w:pStyle w:val="TableParagraph"/>
              <w:spacing w:line="268" w:lineRule="exact"/>
              <w:ind w:left="108"/>
              <w:rPr>
                <w:sz w:val="24"/>
              </w:rPr>
            </w:pPr>
            <w:r>
              <w:rPr>
                <w:sz w:val="24"/>
              </w:rPr>
              <w:t>Plagiarism check</w:t>
            </w:r>
          </w:p>
        </w:tc>
        <w:tc>
          <w:tcPr>
            <w:tcW w:w="590" w:type="dxa"/>
          </w:tcPr>
          <w:p w14:paraId="2DD16401" w14:textId="77777777" w:rsidR="00C62228" w:rsidRDefault="00C62228">
            <w:pPr>
              <w:pStyle w:val="TableParagraph"/>
            </w:pPr>
          </w:p>
        </w:tc>
        <w:tc>
          <w:tcPr>
            <w:tcW w:w="590" w:type="dxa"/>
          </w:tcPr>
          <w:p w14:paraId="54F658C6" w14:textId="77777777" w:rsidR="00C62228" w:rsidRDefault="00C62228">
            <w:pPr>
              <w:pStyle w:val="TableParagraph"/>
            </w:pPr>
          </w:p>
        </w:tc>
        <w:tc>
          <w:tcPr>
            <w:tcW w:w="588" w:type="dxa"/>
          </w:tcPr>
          <w:p w14:paraId="09B878AD" w14:textId="77777777" w:rsidR="00C62228" w:rsidRDefault="00C62228">
            <w:pPr>
              <w:pStyle w:val="TableParagraph"/>
            </w:pPr>
          </w:p>
        </w:tc>
        <w:tc>
          <w:tcPr>
            <w:tcW w:w="590" w:type="dxa"/>
          </w:tcPr>
          <w:p w14:paraId="04FA4909" w14:textId="77777777" w:rsidR="00C62228" w:rsidRDefault="00C62228">
            <w:pPr>
              <w:pStyle w:val="TableParagraph"/>
            </w:pPr>
          </w:p>
        </w:tc>
        <w:tc>
          <w:tcPr>
            <w:tcW w:w="590" w:type="dxa"/>
          </w:tcPr>
          <w:p w14:paraId="10D09CFD" w14:textId="77777777" w:rsidR="00C62228" w:rsidRDefault="00C62228">
            <w:pPr>
              <w:pStyle w:val="TableParagraph"/>
            </w:pPr>
          </w:p>
        </w:tc>
        <w:tc>
          <w:tcPr>
            <w:tcW w:w="590" w:type="dxa"/>
          </w:tcPr>
          <w:p w14:paraId="2E234AA9" w14:textId="77777777" w:rsidR="00C62228" w:rsidRDefault="00C62228">
            <w:pPr>
              <w:pStyle w:val="TableParagraph"/>
            </w:pPr>
          </w:p>
        </w:tc>
        <w:tc>
          <w:tcPr>
            <w:tcW w:w="591" w:type="dxa"/>
          </w:tcPr>
          <w:p w14:paraId="1AF40A71" w14:textId="77777777" w:rsidR="00C62228" w:rsidRDefault="00C62228">
            <w:pPr>
              <w:pStyle w:val="TableParagraph"/>
            </w:pPr>
          </w:p>
        </w:tc>
        <w:tc>
          <w:tcPr>
            <w:tcW w:w="590" w:type="dxa"/>
          </w:tcPr>
          <w:p w14:paraId="1F414ABF" w14:textId="77777777" w:rsidR="00C62228" w:rsidRDefault="00E6392B">
            <w:pPr>
              <w:pStyle w:val="TableParagraph"/>
              <w:spacing w:before="66"/>
              <w:ind w:left="12"/>
              <w:jc w:val="center"/>
              <w:rPr>
                <w:b/>
                <w:sz w:val="24"/>
              </w:rPr>
            </w:pPr>
            <w:r>
              <w:rPr>
                <w:b/>
                <w:sz w:val="24"/>
              </w:rPr>
              <w:t>√</w:t>
            </w:r>
          </w:p>
        </w:tc>
        <w:tc>
          <w:tcPr>
            <w:tcW w:w="588" w:type="dxa"/>
          </w:tcPr>
          <w:p w14:paraId="26DD55FC" w14:textId="77777777" w:rsidR="00C62228" w:rsidRDefault="00C62228">
            <w:pPr>
              <w:pStyle w:val="TableParagraph"/>
            </w:pPr>
          </w:p>
        </w:tc>
        <w:tc>
          <w:tcPr>
            <w:tcW w:w="590" w:type="dxa"/>
          </w:tcPr>
          <w:p w14:paraId="14385ACC" w14:textId="77777777" w:rsidR="00C62228" w:rsidRDefault="00C62228">
            <w:pPr>
              <w:pStyle w:val="TableParagraph"/>
            </w:pPr>
          </w:p>
        </w:tc>
        <w:tc>
          <w:tcPr>
            <w:tcW w:w="590" w:type="dxa"/>
          </w:tcPr>
          <w:p w14:paraId="51000B11" w14:textId="77777777" w:rsidR="00C62228" w:rsidRDefault="00C62228">
            <w:pPr>
              <w:pStyle w:val="TableParagraph"/>
            </w:pPr>
          </w:p>
        </w:tc>
        <w:tc>
          <w:tcPr>
            <w:tcW w:w="590" w:type="dxa"/>
          </w:tcPr>
          <w:p w14:paraId="09B5658B" w14:textId="77777777" w:rsidR="00C62228" w:rsidRDefault="00C62228">
            <w:pPr>
              <w:pStyle w:val="TableParagraph"/>
            </w:pPr>
          </w:p>
        </w:tc>
      </w:tr>
      <w:tr w:rsidR="00C62228" w14:paraId="26D809B4" w14:textId="77777777">
        <w:trPr>
          <w:trHeight w:val="415"/>
        </w:trPr>
        <w:tc>
          <w:tcPr>
            <w:tcW w:w="1013" w:type="dxa"/>
            <w:vMerge/>
            <w:tcBorders>
              <w:top w:val="nil"/>
            </w:tcBorders>
          </w:tcPr>
          <w:p w14:paraId="56BDB63F" w14:textId="77777777" w:rsidR="00C62228" w:rsidRDefault="00C62228">
            <w:pPr>
              <w:rPr>
                <w:sz w:val="2"/>
                <w:szCs w:val="2"/>
              </w:rPr>
            </w:pPr>
          </w:p>
        </w:tc>
        <w:tc>
          <w:tcPr>
            <w:tcW w:w="2110" w:type="dxa"/>
          </w:tcPr>
          <w:p w14:paraId="47058619" w14:textId="77777777" w:rsidR="00C62228" w:rsidRDefault="00E6392B">
            <w:pPr>
              <w:pStyle w:val="TableParagraph"/>
              <w:spacing w:line="268" w:lineRule="exact"/>
              <w:ind w:left="108"/>
              <w:rPr>
                <w:sz w:val="24"/>
              </w:rPr>
            </w:pPr>
            <w:r>
              <w:rPr>
                <w:sz w:val="24"/>
              </w:rPr>
              <w:t>Scoring Rubrics</w:t>
            </w:r>
          </w:p>
        </w:tc>
        <w:tc>
          <w:tcPr>
            <w:tcW w:w="590" w:type="dxa"/>
          </w:tcPr>
          <w:p w14:paraId="39F6468C" w14:textId="77777777" w:rsidR="00C62228" w:rsidRDefault="00C62228">
            <w:pPr>
              <w:pStyle w:val="TableParagraph"/>
            </w:pPr>
          </w:p>
        </w:tc>
        <w:tc>
          <w:tcPr>
            <w:tcW w:w="590" w:type="dxa"/>
          </w:tcPr>
          <w:p w14:paraId="37FD3E0E" w14:textId="77777777" w:rsidR="00C62228" w:rsidRDefault="00E6392B">
            <w:pPr>
              <w:pStyle w:val="TableParagraph"/>
              <w:spacing w:before="66"/>
              <w:ind w:left="228"/>
              <w:rPr>
                <w:b/>
                <w:sz w:val="24"/>
              </w:rPr>
            </w:pPr>
            <w:r>
              <w:rPr>
                <w:b/>
                <w:sz w:val="24"/>
              </w:rPr>
              <w:t>√</w:t>
            </w:r>
          </w:p>
        </w:tc>
        <w:tc>
          <w:tcPr>
            <w:tcW w:w="588" w:type="dxa"/>
          </w:tcPr>
          <w:p w14:paraId="094266B9" w14:textId="77777777" w:rsidR="00C62228" w:rsidRDefault="00C62228">
            <w:pPr>
              <w:pStyle w:val="TableParagraph"/>
            </w:pPr>
          </w:p>
        </w:tc>
        <w:tc>
          <w:tcPr>
            <w:tcW w:w="590" w:type="dxa"/>
          </w:tcPr>
          <w:p w14:paraId="536B6D32" w14:textId="77777777" w:rsidR="00C62228" w:rsidRDefault="00C62228">
            <w:pPr>
              <w:pStyle w:val="TableParagraph"/>
            </w:pPr>
          </w:p>
        </w:tc>
        <w:tc>
          <w:tcPr>
            <w:tcW w:w="590" w:type="dxa"/>
          </w:tcPr>
          <w:p w14:paraId="5B48F486" w14:textId="77777777" w:rsidR="00C62228" w:rsidRDefault="00E6392B">
            <w:pPr>
              <w:pStyle w:val="TableParagraph"/>
              <w:spacing w:before="66"/>
              <w:ind w:left="229"/>
              <w:rPr>
                <w:b/>
                <w:sz w:val="24"/>
              </w:rPr>
            </w:pPr>
            <w:r>
              <w:rPr>
                <w:b/>
                <w:sz w:val="24"/>
              </w:rPr>
              <w:t>√</w:t>
            </w:r>
          </w:p>
        </w:tc>
        <w:tc>
          <w:tcPr>
            <w:tcW w:w="590" w:type="dxa"/>
          </w:tcPr>
          <w:p w14:paraId="18D99EF6" w14:textId="77777777" w:rsidR="00C62228" w:rsidRDefault="00E6392B">
            <w:pPr>
              <w:pStyle w:val="TableParagraph"/>
              <w:spacing w:before="66"/>
              <w:ind w:right="216"/>
              <w:jc w:val="right"/>
              <w:rPr>
                <w:b/>
                <w:sz w:val="24"/>
              </w:rPr>
            </w:pPr>
            <w:r>
              <w:rPr>
                <w:b/>
                <w:sz w:val="24"/>
              </w:rPr>
              <w:t>√</w:t>
            </w:r>
          </w:p>
        </w:tc>
        <w:tc>
          <w:tcPr>
            <w:tcW w:w="591" w:type="dxa"/>
          </w:tcPr>
          <w:p w14:paraId="6FB3F484" w14:textId="77777777" w:rsidR="00C62228" w:rsidRDefault="00E6392B">
            <w:pPr>
              <w:pStyle w:val="TableParagraph"/>
              <w:spacing w:before="66"/>
              <w:ind w:left="11"/>
              <w:jc w:val="center"/>
              <w:rPr>
                <w:b/>
                <w:sz w:val="24"/>
              </w:rPr>
            </w:pPr>
            <w:r>
              <w:rPr>
                <w:b/>
                <w:sz w:val="24"/>
              </w:rPr>
              <w:t>√</w:t>
            </w:r>
          </w:p>
        </w:tc>
        <w:tc>
          <w:tcPr>
            <w:tcW w:w="590" w:type="dxa"/>
          </w:tcPr>
          <w:p w14:paraId="65B87226" w14:textId="77777777" w:rsidR="00C62228" w:rsidRDefault="00C62228">
            <w:pPr>
              <w:pStyle w:val="TableParagraph"/>
            </w:pPr>
          </w:p>
        </w:tc>
        <w:tc>
          <w:tcPr>
            <w:tcW w:w="588" w:type="dxa"/>
          </w:tcPr>
          <w:p w14:paraId="700001EE" w14:textId="77777777" w:rsidR="00C62228" w:rsidRDefault="00E6392B">
            <w:pPr>
              <w:pStyle w:val="TableParagraph"/>
              <w:spacing w:before="66"/>
              <w:ind w:left="15"/>
              <w:jc w:val="center"/>
              <w:rPr>
                <w:b/>
                <w:sz w:val="24"/>
              </w:rPr>
            </w:pPr>
            <w:r>
              <w:rPr>
                <w:b/>
                <w:sz w:val="24"/>
              </w:rPr>
              <w:t>√</w:t>
            </w:r>
          </w:p>
        </w:tc>
        <w:tc>
          <w:tcPr>
            <w:tcW w:w="590" w:type="dxa"/>
          </w:tcPr>
          <w:p w14:paraId="4B56F767" w14:textId="77777777" w:rsidR="00C62228" w:rsidRDefault="00E6392B">
            <w:pPr>
              <w:pStyle w:val="TableParagraph"/>
              <w:spacing w:before="66"/>
              <w:ind w:left="231"/>
              <w:rPr>
                <w:b/>
                <w:sz w:val="24"/>
              </w:rPr>
            </w:pPr>
            <w:r>
              <w:rPr>
                <w:b/>
                <w:sz w:val="24"/>
              </w:rPr>
              <w:t>√</w:t>
            </w:r>
          </w:p>
        </w:tc>
        <w:tc>
          <w:tcPr>
            <w:tcW w:w="590" w:type="dxa"/>
          </w:tcPr>
          <w:p w14:paraId="625E12A4" w14:textId="77777777" w:rsidR="00C62228" w:rsidRDefault="00C62228">
            <w:pPr>
              <w:pStyle w:val="TableParagraph"/>
            </w:pPr>
          </w:p>
        </w:tc>
        <w:tc>
          <w:tcPr>
            <w:tcW w:w="590" w:type="dxa"/>
          </w:tcPr>
          <w:p w14:paraId="4DFE10D1" w14:textId="77777777" w:rsidR="00C62228" w:rsidRDefault="00C62228">
            <w:pPr>
              <w:pStyle w:val="TableParagraph"/>
            </w:pPr>
          </w:p>
        </w:tc>
      </w:tr>
      <w:tr w:rsidR="00C62228" w14:paraId="645ABAAF" w14:textId="77777777">
        <w:trPr>
          <w:trHeight w:val="827"/>
        </w:trPr>
        <w:tc>
          <w:tcPr>
            <w:tcW w:w="1013" w:type="dxa"/>
            <w:vMerge/>
            <w:tcBorders>
              <w:top w:val="nil"/>
            </w:tcBorders>
          </w:tcPr>
          <w:p w14:paraId="48F907D2" w14:textId="77777777" w:rsidR="00C62228" w:rsidRDefault="00C62228">
            <w:pPr>
              <w:rPr>
                <w:sz w:val="2"/>
                <w:szCs w:val="2"/>
              </w:rPr>
            </w:pPr>
          </w:p>
        </w:tc>
        <w:tc>
          <w:tcPr>
            <w:tcW w:w="2110" w:type="dxa"/>
          </w:tcPr>
          <w:p w14:paraId="14ADDD6E" w14:textId="77777777" w:rsidR="00C62228" w:rsidRDefault="00E6392B">
            <w:pPr>
              <w:pStyle w:val="TableParagraph"/>
              <w:spacing w:line="270" w:lineRule="exact"/>
              <w:ind w:left="108"/>
              <w:rPr>
                <w:sz w:val="24"/>
              </w:rPr>
            </w:pPr>
            <w:r>
              <w:rPr>
                <w:sz w:val="24"/>
              </w:rPr>
              <w:t>Thesis or</w:t>
            </w:r>
          </w:p>
          <w:p w14:paraId="6D148C24" w14:textId="77777777" w:rsidR="00C62228" w:rsidRDefault="00E6392B">
            <w:pPr>
              <w:pStyle w:val="TableParagraph"/>
              <w:spacing w:before="5" w:line="274" w:lineRule="exact"/>
              <w:ind w:left="108" w:right="812"/>
              <w:rPr>
                <w:sz w:val="24"/>
              </w:rPr>
            </w:pPr>
            <w:r>
              <w:rPr>
                <w:sz w:val="24"/>
              </w:rPr>
              <w:t>Dissertation Projects</w:t>
            </w:r>
          </w:p>
        </w:tc>
        <w:tc>
          <w:tcPr>
            <w:tcW w:w="590" w:type="dxa"/>
          </w:tcPr>
          <w:p w14:paraId="48513059" w14:textId="77777777" w:rsidR="00C62228" w:rsidRDefault="00C62228">
            <w:pPr>
              <w:pStyle w:val="TableParagraph"/>
            </w:pPr>
          </w:p>
        </w:tc>
        <w:tc>
          <w:tcPr>
            <w:tcW w:w="590" w:type="dxa"/>
          </w:tcPr>
          <w:p w14:paraId="6DB89621" w14:textId="77777777" w:rsidR="00C62228" w:rsidRDefault="00C62228">
            <w:pPr>
              <w:pStyle w:val="TableParagraph"/>
              <w:spacing w:before="10"/>
              <w:rPr>
                <w:b/>
                <w:sz w:val="23"/>
              </w:rPr>
            </w:pPr>
          </w:p>
          <w:p w14:paraId="5D645AFC" w14:textId="77777777" w:rsidR="00C62228" w:rsidRDefault="00E6392B">
            <w:pPr>
              <w:pStyle w:val="TableParagraph"/>
              <w:ind w:left="228"/>
              <w:rPr>
                <w:b/>
                <w:sz w:val="24"/>
              </w:rPr>
            </w:pPr>
            <w:r>
              <w:rPr>
                <w:b/>
                <w:sz w:val="24"/>
              </w:rPr>
              <w:t>√</w:t>
            </w:r>
          </w:p>
        </w:tc>
        <w:tc>
          <w:tcPr>
            <w:tcW w:w="588" w:type="dxa"/>
          </w:tcPr>
          <w:p w14:paraId="6E035E12" w14:textId="77777777" w:rsidR="00C62228" w:rsidRDefault="00C62228">
            <w:pPr>
              <w:pStyle w:val="TableParagraph"/>
            </w:pPr>
          </w:p>
        </w:tc>
        <w:tc>
          <w:tcPr>
            <w:tcW w:w="590" w:type="dxa"/>
          </w:tcPr>
          <w:p w14:paraId="123CC14B" w14:textId="77777777" w:rsidR="00C62228" w:rsidRDefault="00C62228">
            <w:pPr>
              <w:pStyle w:val="TableParagraph"/>
            </w:pPr>
          </w:p>
        </w:tc>
        <w:tc>
          <w:tcPr>
            <w:tcW w:w="590" w:type="dxa"/>
          </w:tcPr>
          <w:p w14:paraId="3FD00B53" w14:textId="77777777" w:rsidR="00C62228" w:rsidRDefault="00C62228">
            <w:pPr>
              <w:pStyle w:val="TableParagraph"/>
            </w:pPr>
          </w:p>
        </w:tc>
        <w:tc>
          <w:tcPr>
            <w:tcW w:w="590" w:type="dxa"/>
          </w:tcPr>
          <w:p w14:paraId="2B4F4805" w14:textId="77777777" w:rsidR="00C62228" w:rsidRDefault="00C62228">
            <w:pPr>
              <w:pStyle w:val="TableParagraph"/>
            </w:pPr>
          </w:p>
        </w:tc>
        <w:tc>
          <w:tcPr>
            <w:tcW w:w="591" w:type="dxa"/>
          </w:tcPr>
          <w:p w14:paraId="1B8AABA1" w14:textId="77777777" w:rsidR="00C62228" w:rsidRDefault="00C62228">
            <w:pPr>
              <w:pStyle w:val="TableParagraph"/>
            </w:pPr>
          </w:p>
        </w:tc>
        <w:tc>
          <w:tcPr>
            <w:tcW w:w="590" w:type="dxa"/>
          </w:tcPr>
          <w:p w14:paraId="31E701BA" w14:textId="77777777" w:rsidR="00C62228" w:rsidRDefault="00C62228">
            <w:pPr>
              <w:pStyle w:val="TableParagraph"/>
            </w:pPr>
          </w:p>
        </w:tc>
        <w:tc>
          <w:tcPr>
            <w:tcW w:w="588" w:type="dxa"/>
          </w:tcPr>
          <w:p w14:paraId="063A05EE" w14:textId="77777777" w:rsidR="00C62228" w:rsidRDefault="00C62228">
            <w:pPr>
              <w:pStyle w:val="TableParagraph"/>
            </w:pPr>
          </w:p>
        </w:tc>
        <w:tc>
          <w:tcPr>
            <w:tcW w:w="590" w:type="dxa"/>
          </w:tcPr>
          <w:p w14:paraId="7B022844" w14:textId="77777777" w:rsidR="00C62228" w:rsidRDefault="00C62228">
            <w:pPr>
              <w:pStyle w:val="TableParagraph"/>
            </w:pPr>
          </w:p>
        </w:tc>
        <w:tc>
          <w:tcPr>
            <w:tcW w:w="590" w:type="dxa"/>
          </w:tcPr>
          <w:p w14:paraId="1CCFAA5F" w14:textId="77777777" w:rsidR="00C62228" w:rsidRDefault="00C62228">
            <w:pPr>
              <w:pStyle w:val="TableParagraph"/>
              <w:spacing w:before="10"/>
              <w:rPr>
                <w:b/>
                <w:sz w:val="23"/>
              </w:rPr>
            </w:pPr>
          </w:p>
          <w:p w14:paraId="65C7C71E" w14:textId="77777777" w:rsidR="00C62228" w:rsidRDefault="00E6392B">
            <w:pPr>
              <w:pStyle w:val="TableParagraph"/>
              <w:ind w:left="15"/>
              <w:jc w:val="center"/>
              <w:rPr>
                <w:b/>
                <w:sz w:val="24"/>
              </w:rPr>
            </w:pPr>
            <w:r>
              <w:rPr>
                <w:b/>
                <w:sz w:val="24"/>
              </w:rPr>
              <w:t>√</w:t>
            </w:r>
          </w:p>
        </w:tc>
        <w:tc>
          <w:tcPr>
            <w:tcW w:w="590" w:type="dxa"/>
          </w:tcPr>
          <w:p w14:paraId="3C2EA41D" w14:textId="77777777" w:rsidR="00C62228" w:rsidRDefault="00C62228">
            <w:pPr>
              <w:pStyle w:val="TableParagraph"/>
            </w:pPr>
          </w:p>
        </w:tc>
      </w:tr>
      <w:tr w:rsidR="00C62228" w14:paraId="22332437" w14:textId="77777777">
        <w:trPr>
          <w:trHeight w:val="417"/>
        </w:trPr>
        <w:tc>
          <w:tcPr>
            <w:tcW w:w="1013" w:type="dxa"/>
            <w:vMerge w:val="restart"/>
          </w:tcPr>
          <w:p w14:paraId="07B8B6BA" w14:textId="77777777" w:rsidR="00C62228" w:rsidRDefault="00C62228">
            <w:pPr>
              <w:pStyle w:val="TableParagraph"/>
              <w:spacing w:before="9"/>
              <w:rPr>
                <w:b/>
                <w:sz w:val="30"/>
              </w:rPr>
            </w:pPr>
          </w:p>
          <w:p w14:paraId="5446A74E" w14:textId="77777777" w:rsidR="00C62228" w:rsidRDefault="00E6392B">
            <w:pPr>
              <w:pStyle w:val="TableParagraph"/>
              <w:ind w:left="107" w:right="129"/>
              <w:rPr>
                <w:b/>
                <w:sz w:val="24"/>
              </w:rPr>
            </w:pPr>
            <w:proofErr w:type="spellStart"/>
            <w:r>
              <w:rPr>
                <w:b/>
                <w:sz w:val="24"/>
              </w:rPr>
              <w:t>Indirec</w:t>
            </w:r>
            <w:proofErr w:type="spellEnd"/>
            <w:r>
              <w:rPr>
                <w:b/>
                <w:sz w:val="24"/>
              </w:rPr>
              <w:t xml:space="preserve"> t</w:t>
            </w:r>
          </w:p>
        </w:tc>
        <w:tc>
          <w:tcPr>
            <w:tcW w:w="2110" w:type="dxa"/>
          </w:tcPr>
          <w:p w14:paraId="358D3BD8" w14:textId="77777777" w:rsidR="00C62228" w:rsidRDefault="00E6392B">
            <w:pPr>
              <w:pStyle w:val="TableParagraph"/>
              <w:spacing w:line="270" w:lineRule="exact"/>
              <w:ind w:left="108"/>
              <w:rPr>
                <w:sz w:val="24"/>
              </w:rPr>
            </w:pPr>
            <w:r>
              <w:rPr>
                <w:sz w:val="24"/>
              </w:rPr>
              <w:t>Exit interviews</w:t>
            </w:r>
          </w:p>
        </w:tc>
        <w:tc>
          <w:tcPr>
            <w:tcW w:w="590" w:type="dxa"/>
          </w:tcPr>
          <w:p w14:paraId="063DA583" w14:textId="77777777" w:rsidR="00C62228" w:rsidRDefault="00E6392B">
            <w:pPr>
              <w:pStyle w:val="TableParagraph"/>
              <w:spacing w:before="68"/>
              <w:ind w:left="8"/>
              <w:jc w:val="center"/>
              <w:rPr>
                <w:b/>
                <w:sz w:val="24"/>
              </w:rPr>
            </w:pPr>
            <w:r>
              <w:rPr>
                <w:b/>
                <w:sz w:val="24"/>
              </w:rPr>
              <w:t>√</w:t>
            </w:r>
          </w:p>
        </w:tc>
        <w:tc>
          <w:tcPr>
            <w:tcW w:w="590" w:type="dxa"/>
          </w:tcPr>
          <w:p w14:paraId="0603567B" w14:textId="77777777" w:rsidR="00C62228" w:rsidRDefault="00C62228">
            <w:pPr>
              <w:pStyle w:val="TableParagraph"/>
            </w:pPr>
          </w:p>
        </w:tc>
        <w:tc>
          <w:tcPr>
            <w:tcW w:w="588" w:type="dxa"/>
          </w:tcPr>
          <w:p w14:paraId="49194F86" w14:textId="77777777" w:rsidR="00C62228" w:rsidRDefault="00E6392B">
            <w:pPr>
              <w:pStyle w:val="TableParagraph"/>
              <w:spacing w:before="68"/>
              <w:ind w:left="11"/>
              <w:jc w:val="center"/>
              <w:rPr>
                <w:b/>
                <w:sz w:val="24"/>
              </w:rPr>
            </w:pPr>
            <w:r>
              <w:rPr>
                <w:b/>
                <w:sz w:val="24"/>
              </w:rPr>
              <w:t>√</w:t>
            </w:r>
          </w:p>
        </w:tc>
        <w:tc>
          <w:tcPr>
            <w:tcW w:w="590" w:type="dxa"/>
          </w:tcPr>
          <w:p w14:paraId="6B0CB346" w14:textId="77777777" w:rsidR="00C62228" w:rsidRDefault="00E6392B">
            <w:pPr>
              <w:pStyle w:val="TableParagraph"/>
              <w:spacing w:before="68"/>
              <w:ind w:left="10"/>
              <w:jc w:val="center"/>
              <w:rPr>
                <w:b/>
                <w:sz w:val="24"/>
              </w:rPr>
            </w:pPr>
            <w:r>
              <w:rPr>
                <w:b/>
                <w:sz w:val="24"/>
              </w:rPr>
              <w:t>√</w:t>
            </w:r>
          </w:p>
        </w:tc>
        <w:tc>
          <w:tcPr>
            <w:tcW w:w="590" w:type="dxa"/>
          </w:tcPr>
          <w:p w14:paraId="61467E56" w14:textId="77777777" w:rsidR="00C62228" w:rsidRDefault="00E6392B">
            <w:pPr>
              <w:pStyle w:val="TableParagraph"/>
              <w:spacing w:before="68"/>
              <w:ind w:left="229"/>
              <w:rPr>
                <w:b/>
                <w:sz w:val="24"/>
              </w:rPr>
            </w:pPr>
            <w:r>
              <w:rPr>
                <w:b/>
                <w:sz w:val="24"/>
              </w:rPr>
              <w:t>√</w:t>
            </w:r>
          </w:p>
        </w:tc>
        <w:tc>
          <w:tcPr>
            <w:tcW w:w="590" w:type="dxa"/>
          </w:tcPr>
          <w:p w14:paraId="68699776" w14:textId="77777777" w:rsidR="00C62228" w:rsidRDefault="00E6392B">
            <w:pPr>
              <w:pStyle w:val="TableParagraph"/>
              <w:spacing w:before="68"/>
              <w:ind w:right="216"/>
              <w:jc w:val="right"/>
              <w:rPr>
                <w:b/>
                <w:sz w:val="24"/>
              </w:rPr>
            </w:pPr>
            <w:r>
              <w:rPr>
                <w:b/>
                <w:sz w:val="24"/>
              </w:rPr>
              <w:t>√</w:t>
            </w:r>
          </w:p>
        </w:tc>
        <w:tc>
          <w:tcPr>
            <w:tcW w:w="591" w:type="dxa"/>
          </w:tcPr>
          <w:p w14:paraId="35E46B20" w14:textId="77777777" w:rsidR="00C62228" w:rsidRDefault="00E6392B">
            <w:pPr>
              <w:pStyle w:val="TableParagraph"/>
              <w:spacing w:before="68"/>
              <w:ind w:left="11"/>
              <w:jc w:val="center"/>
              <w:rPr>
                <w:b/>
                <w:sz w:val="24"/>
              </w:rPr>
            </w:pPr>
            <w:r>
              <w:rPr>
                <w:b/>
                <w:sz w:val="24"/>
              </w:rPr>
              <w:t>√</w:t>
            </w:r>
          </w:p>
        </w:tc>
        <w:tc>
          <w:tcPr>
            <w:tcW w:w="590" w:type="dxa"/>
          </w:tcPr>
          <w:p w14:paraId="16EE7BA0" w14:textId="77777777" w:rsidR="00C62228" w:rsidRDefault="00C62228">
            <w:pPr>
              <w:pStyle w:val="TableParagraph"/>
            </w:pPr>
          </w:p>
        </w:tc>
        <w:tc>
          <w:tcPr>
            <w:tcW w:w="588" w:type="dxa"/>
          </w:tcPr>
          <w:p w14:paraId="56096A29" w14:textId="77777777" w:rsidR="00C62228" w:rsidRDefault="00E6392B">
            <w:pPr>
              <w:pStyle w:val="TableParagraph"/>
              <w:spacing w:before="68"/>
              <w:ind w:left="15"/>
              <w:jc w:val="center"/>
              <w:rPr>
                <w:b/>
                <w:sz w:val="24"/>
              </w:rPr>
            </w:pPr>
            <w:r>
              <w:rPr>
                <w:b/>
                <w:sz w:val="24"/>
              </w:rPr>
              <w:t>√</w:t>
            </w:r>
          </w:p>
        </w:tc>
        <w:tc>
          <w:tcPr>
            <w:tcW w:w="590" w:type="dxa"/>
          </w:tcPr>
          <w:p w14:paraId="423A9A36" w14:textId="77777777" w:rsidR="00C62228" w:rsidRDefault="00E6392B">
            <w:pPr>
              <w:pStyle w:val="TableParagraph"/>
              <w:spacing w:before="68"/>
              <w:ind w:left="231"/>
              <w:rPr>
                <w:b/>
                <w:sz w:val="24"/>
              </w:rPr>
            </w:pPr>
            <w:r>
              <w:rPr>
                <w:b/>
                <w:sz w:val="24"/>
              </w:rPr>
              <w:t>√</w:t>
            </w:r>
          </w:p>
        </w:tc>
        <w:tc>
          <w:tcPr>
            <w:tcW w:w="590" w:type="dxa"/>
          </w:tcPr>
          <w:p w14:paraId="5D3AD1FF" w14:textId="77777777" w:rsidR="00C62228" w:rsidRDefault="00E6392B">
            <w:pPr>
              <w:pStyle w:val="TableParagraph"/>
              <w:spacing w:before="68"/>
              <w:ind w:left="15"/>
              <w:jc w:val="center"/>
              <w:rPr>
                <w:b/>
                <w:sz w:val="24"/>
              </w:rPr>
            </w:pPr>
            <w:r>
              <w:rPr>
                <w:b/>
                <w:sz w:val="24"/>
              </w:rPr>
              <w:t>√</w:t>
            </w:r>
          </w:p>
        </w:tc>
        <w:tc>
          <w:tcPr>
            <w:tcW w:w="590" w:type="dxa"/>
          </w:tcPr>
          <w:p w14:paraId="34970F4F" w14:textId="77777777" w:rsidR="00C62228" w:rsidRDefault="00E6392B">
            <w:pPr>
              <w:pStyle w:val="TableParagraph"/>
              <w:spacing w:before="68"/>
              <w:ind w:left="16"/>
              <w:jc w:val="center"/>
              <w:rPr>
                <w:b/>
                <w:sz w:val="24"/>
              </w:rPr>
            </w:pPr>
            <w:r>
              <w:rPr>
                <w:b/>
                <w:sz w:val="24"/>
              </w:rPr>
              <w:t>√</w:t>
            </w:r>
          </w:p>
        </w:tc>
      </w:tr>
      <w:tr w:rsidR="00C62228" w14:paraId="5B4883EB" w14:textId="77777777">
        <w:trPr>
          <w:trHeight w:val="414"/>
        </w:trPr>
        <w:tc>
          <w:tcPr>
            <w:tcW w:w="1013" w:type="dxa"/>
            <w:vMerge/>
            <w:tcBorders>
              <w:top w:val="nil"/>
            </w:tcBorders>
          </w:tcPr>
          <w:p w14:paraId="1F0115A5" w14:textId="77777777" w:rsidR="00C62228" w:rsidRDefault="00C62228">
            <w:pPr>
              <w:rPr>
                <w:sz w:val="2"/>
                <w:szCs w:val="2"/>
              </w:rPr>
            </w:pPr>
          </w:p>
        </w:tc>
        <w:tc>
          <w:tcPr>
            <w:tcW w:w="2110" w:type="dxa"/>
          </w:tcPr>
          <w:p w14:paraId="07A80F3F" w14:textId="77777777" w:rsidR="00C62228" w:rsidRDefault="00E6392B">
            <w:pPr>
              <w:pStyle w:val="TableParagraph"/>
              <w:spacing w:line="268" w:lineRule="exact"/>
              <w:ind w:left="108"/>
              <w:rPr>
                <w:sz w:val="24"/>
              </w:rPr>
            </w:pPr>
            <w:r>
              <w:rPr>
                <w:sz w:val="24"/>
              </w:rPr>
              <w:t>External Reviewers</w:t>
            </w:r>
          </w:p>
        </w:tc>
        <w:tc>
          <w:tcPr>
            <w:tcW w:w="590" w:type="dxa"/>
          </w:tcPr>
          <w:p w14:paraId="555D8F1F" w14:textId="77777777" w:rsidR="00C62228" w:rsidRDefault="00C62228">
            <w:pPr>
              <w:pStyle w:val="TableParagraph"/>
            </w:pPr>
          </w:p>
        </w:tc>
        <w:tc>
          <w:tcPr>
            <w:tcW w:w="590" w:type="dxa"/>
          </w:tcPr>
          <w:p w14:paraId="01486AB0" w14:textId="77777777" w:rsidR="00C62228" w:rsidRDefault="00E6392B">
            <w:pPr>
              <w:pStyle w:val="TableParagraph"/>
              <w:spacing w:before="66"/>
              <w:ind w:left="228"/>
              <w:rPr>
                <w:b/>
                <w:sz w:val="24"/>
              </w:rPr>
            </w:pPr>
            <w:r>
              <w:rPr>
                <w:b/>
                <w:sz w:val="24"/>
              </w:rPr>
              <w:t>√</w:t>
            </w:r>
          </w:p>
        </w:tc>
        <w:tc>
          <w:tcPr>
            <w:tcW w:w="588" w:type="dxa"/>
          </w:tcPr>
          <w:p w14:paraId="52318DEB" w14:textId="77777777" w:rsidR="00C62228" w:rsidRDefault="00C62228">
            <w:pPr>
              <w:pStyle w:val="TableParagraph"/>
            </w:pPr>
          </w:p>
        </w:tc>
        <w:tc>
          <w:tcPr>
            <w:tcW w:w="590" w:type="dxa"/>
          </w:tcPr>
          <w:p w14:paraId="521E621D" w14:textId="77777777" w:rsidR="00C62228" w:rsidRDefault="00C62228">
            <w:pPr>
              <w:pStyle w:val="TableParagraph"/>
            </w:pPr>
          </w:p>
        </w:tc>
        <w:tc>
          <w:tcPr>
            <w:tcW w:w="590" w:type="dxa"/>
          </w:tcPr>
          <w:p w14:paraId="72A6CD7F" w14:textId="77777777" w:rsidR="00C62228" w:rsidRDefault="00C62228">
            <w:pPr>
              <w:pStyle w:val="TableParagraph"/>
            </w:pPr>
          </w:p>
        </w:tc>
        <w:tc>
          <w:tcPr>
            <w:tcW w:w="590" w:type="dxa"/>
          </w:tcPr>
          <w:p w14:paraId="04266E9C" w14:textId="77777777" w:rsidR="00C62228" w:rsidRDefault="00C62228">
            <w:pPr>
              <w:pStyle w:val="TableParagraph"/>
            </w:pPr>
          </w:p>
        </w:tc>
        <w:tc>
          <w:tcPr>
            <w:tcW w:w="591" w:type="dxa"/>
          </w:tcPr>
          <w:p w14:paraId="516E18AF" w14:textId="77777777" w:rsidR="00C62228" w:rsidRDefault="00C62228">
            <w:pPr>
              <w:pStyle w:val="TableParagraph"/>
            </w:pPr>
          </w:p>
        </w:tc>
        <w:tc>
          <w:tcPr>
            <w:tcW w:w="590" w:type="dxa"/>
          </w:tcPr>
          <w:p w14:paraId="07B5CC64" w14:textId="77777777" w:rsidR="00C62228" w:rsidRDefault="00E6392B">
            <w:pPr>
              <w:pStyle w:val="TableParagraph"/>
              <w:spacing w:before="66"/>
              <w:ind w:left="12"/>
              <w:jc w:val="center"/>
              <w:rPr>
                <w:b/>
                <w:sz w:val="24"/>
              </w:rPr>
            </w:pPr>
            <w:r>
              <w:rPr>
                <w:b/>
                <w:sz w:val="24"/>
              </w:rPr>
              <w:t>√</w:t>
            </w:r>
          </w:p>
        </w:tc>
        <w:tc>
          <w:tcPr>
            <w:tcW w:w="588" w:type="dxa"/>
          </w:tcPr>
          <w:p w14:paraId="646ED17F" w14:textId="77777777" w:rsidR="00C62228" w:rsidRDefault="00C62228">
            <w:pPr>
              <w:pStyle w:val="TableParagraph"/>
            </w:pPr>
          </w:p>
        </w:tc>
        <w:tc>
          <w:tcPr>
            <w:tcW w:w="590" w:type="dxa"/>
          </w:tcPr>
          <w:p w14:paraId="0A67E5AF" w14:textId="77777777" w:rsidR="00C62228" w:rsidRDefault="00C62228">
            <w:pPr>
              <w:pStyle w:val="TableParagraph"/>
            </w:pPr>
          </w:p>
        </w:tc>
        <w:tc>
          <w:tcPr>
            <w:tcW w:w="590" w:type="dxa"/>
          </w:tcPr>
          <w:p w14:paraId="4EE3174E" w14:textId="77777777" w:rsidR="00C62228" w:rsidRDefault="00C62228">
            <w:pPr>
              <w:pStyle w:val="TableParagraph"/>
            </w:pPr>
          </w:p>
        </w:tc>
        <w:tc>
          <w:tcPr>
            <w:tcW w:w="590" w:type="dxa"/>
          </w:tcPr>
          <w:p w14:paraId="7901F608" w14:textId="77777777" w:rsidR="00C62228" w:rsidRDefault="00C62228">
            <w:pPr>
              <w:pStyle w:val="TableParagraph"/>
            </w:pPr>
          </w:p>
        </w:tc>
      </w:tr>
      <w:tr w:rsidR="00C62228" w14:paraId="3B7F0261" w14:textId="77777777">
        <w:trPr>
          <w:trHeight w:val="414"/>
        </w:trPr>
        <w:tc>
          <w:tcPr>
            <w:tcW w:w="1013" w:type="dxa"/>
            <w:vMerge/>
            <w:tcBorders>
              <w:top w:val="nil"/>
            </w:tcBorders>
          </w:tcPr>
          <w:p w14:paraId="07F9C7AF" w14:textId="77777777" w:rsidR="00C62228" w:rsidRDefault="00C62228">
            <w:pPr>
              <w:rPr>
                <w:sz w:val="2"/>
                <w:szCs w:val="2"/>
              </w:rPr>
            </w:pPr>
          </w:p>
        </w:tc>
        <w:tc>
          <w:tcPr>
            <w:tcW w:w="2110" w:type="dxa"/>
          </w:tcPr>
          <w:p w14:paraId="146E3AFA" w14:textId="77777777" w:rsidR="00C62228" w:rsidRDefault="00E6392B">
            <w:pPr>
              <w:pStyle w:val="TableParagraph"/>
              <w:spacing w:line="268" w:lineRule="exact"/>
              <w:ind w:left="108"/>
              <w:rPr>
                <w:sz w:val="24"/>
              </w:rPr>
            </w:pPr>
            <w:r>
              <w:rPr>
                <w:sz w:val="24"/>
              </w:rPr>
              <w:t>Alumni surveys</w:t>
            </w:r>
          </w:p>
        </w:tc>
        <w:tc>
          <w:tcPr>
            <w:tcW w:w="590" w:type="dxa"/>
          </w:tcPr>
          <w:p w14:paraId="63D93759" w14:textId="77777777" w:rsidR="00C62228" w:rsidRDefault="00C62228">
            <w:pPr>
              <w:pStyle w:val="TableParagraph"/>
            </w:pPr>
          </w:p>
        </w:tc>
        <w:tc>
          <w:tcPr>
            <w:tcW w:w="590" w:type="dxa"/>
          </w:tcPr>
          <w:p w14:paraId="1F2D49D2" w14:textId="77777777" w:rsidR="00C62228" w:rsidRDefault="00C62228">
            <w:pPr>
              <w:pStyle w:val="TableParagraph"/>
            </w:pPr>
          </w:p>
        </w:tc>
        <w:tc>
          <w:tcPr>
            <w:tcW w:w="588" w:type="dxa"/>
          </w:tcPr>
          <w:p w14:paraId="2775B3C4" w14:textId="77777777" w:rsidR="00C62228" w:rsidRDefault="00C62228">
            <w:pPr>
              <w:pStyle w:val="TableParagraph"/>
            </w:pPr>
          </w:p>
        </w:tc>
        <w:tc>
          <w:tcPr>
            <w:tcW w:w="590" w:type="dxa"/>
          </w:tcPr>
          <w:p w14:paraId="697E1BB3" w14:textId="77777777" w:rsidR="00C62228" w:rsidRDefault="00C62228">
            <w:pPr>
              <w:pStyle w:val="TableParagraph"/>
            </w:pPr>
          </w:p>
        </w:tc>
        <w:tc>
          <w:tcPr>
            <w:tcW w:w="590" w:type="dxa"/>
          </w:tcPr>
          <w:p w14:paraId="25F99665" w14:textId="77777777" w:rsidR="00C62228" w:rsidRDefault="00C62228">
            <w:pPr>
              <w:pStyle w:val="TableParagraph"/>
            </w:pPr>
          </w:p>
        </w:tc>
        <w:tc>
          <w:tcPr>
            <w:tcW w:w="590" w:type="dxa"/>
          </w:tcPr>
          <w:p w14:paraId="730B5789" w14:textId="77777777" w:rsidR="00C62228" w:rsidRDefault="00C62228">
            <w:pPr>
              <w:pStyle w:val="TableParagraph"/>
            </w:pPr>
          </w:p>
        </w:tc>
        <w:tc>
          <w:tcPr>
            <w:tcW w:w="591" w:type="dxa"/>
          </w:tcPr>
          <w:p w14:paraId="152A217A" w14:textId="77777777" w:rsidR="00C62228" w:rsidRDefault="00C62228">
            <w:pPr>
              <w:pStyle w:val="TableParagraph"/>
            </w:pPr>
          </w:p>
        </w:tc>
        <w:tc>
          <w:tcPr>
            <w:tcW w:w="590" w:type="dxa"/>
          </w:tcPr>
          <w:p w14:paraId="0C52FECB" w14:textId="77777777" w:rsidR="00C62228" w:rsidRDefault="00C62228">
            <w:pPr>
              <w:pStyle w:val="TableParagraph"/>
            </w:pPr>
          </w:p>
        </w:tc>
        <w:tc>
          <w:tcPr>
            <w:tcW w:w="588" w:type="dxa"/>
          </w:tcPr>
          <w:p w14:paraId="6705716F" w14:textId="77777777" w:rsidR="00C62228" w:rsidRDefault="00E6392B">
            <w:pPr>
              <w:pStyle w:val="TableParagraph"/>
              <w:spacing w:before="66"/>
              <w:ind w:left="15"/>
              <w:jc w:val="center"/>
              <w:rPr>
                <w:b/>
                <w:sz w:val="24"/>
              </w:rPr>
            </w:pPr>
            <w:r>
              <w:rPr>
                <w:b/>
                <w:sz w:val="24"/>
              </w:rPr>
              <w:t>√</w:t>
            </w:r>
          </w:p>
        </w:tc>
        <w:tc>
          <w:tcPr>
            <w:tcW w:w="590" w:type="dxa"/>
          </w:tcPr>
          <w:p w14:paraId="56DD984C" w14:textId="77777777" w:rsidR="00C62228" w:rsidRDefault="00C62228">
            <w:pPr>
              <w:pStyle w:val="TableParagraph"/>
            </w:pPr>
          </w:p>
        </w:tc>
        <w:tc>
          <w:tcPr>
            <w:tcW w:w="590" w:type="dxa"/>
          </w:tcPr>
          <w:p w14:paraId="0E2887CF" w14:textId="77777777" w:rsidR="00C62228" w:rsidRDefault="00C62228">
            <w:pPr>
              <w:pStyle w:val="TableParagraph"/>
            </w:pPr>
          </w:p>
        </w:tc>
        <w:tc>
          <w:tcPr>
            <w:tcW w:w="590" w:type="dxa"/>
          </w:tcPr>
          <w:p w14:paraId="43EECEC4" w14:textId="77777777" w:rsidR="00C62228" w:rsidRDefault="00C62228">
            <w:pPr>
              <w:pStyle w:val="TableParagraph"/>
            </w:pPr>
          </w:p>
        </w:tc>
      </w:tr>
    </w:tbl>
    <w:p w14:paraId="128B2087" w14:textId="77777777" w:rsidR="00C62228" w:rsidRDefault="00C62228">
      <w:pPr>
        <w:pStyle w:val="BodyText"/>
        <w:rPr>
          <w:b/>
          <w:sz w:val="30"/>
        </w:rPr>
      </w:pPr>
    </w:p>
    <w:p w14:paraId="7E6B93FC" w14:textId="77777777" w:rsidR="00C62228" w:rsidRDefault="00E6392B">
      <w:pPr>
        <w:spacing w:before="175"/>
        <w:ind w:left="1100"/>
        <w:rPr>
          <w:b/>
          <w:sz w:val="24"/>
        </w:rPr>
      </w:pPr>
      <w:r>
        <w:rPr>
          <w:b/>
          <w:sz w:val="24"/>
        </w:rPr>
        <w:t>Programme Operational Outcomes Matrix</w:t>
      </w:r>
    </w:p>
    <w:p w14:paraId="00192C8D" w14:textId="77777777" w:rsidR="00C62228" w:rsidRDefault="00C62228">
      <w:pPr>
        <w:pStyle w:val="BodyText"/>
        <w:spacing w:before="7"/>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1D9D83AF" w14:textId="77777777">
        <w:trPr>
          <w:trHeight w:val="551"/>
        </w:trPr>
        <w:tc>
          <w:tcPr>
            <w:tcW w:w="2216" w:type="dxa"/>
            <w:shd w:val="clear" w:color="auto" w:fill="EDEBE0"/>
          </w:tcPr>
          <w:p w14:paraId="60CED664" w14:textId="77777777" w:rsidR="00C62228" w:rsidRDefault="00E6392B">
            <w:pPr>
              <w:pStyle w:val="TableParagraph"/>
              <w:spacing w:line="273" w:lineRule="exact"/>
              <w:ind w:left="87" w:right="144"/>
              <w:jc w:val="center"/>
              <w:rPr>
                <w:b/>
                <w:sz w:val="24"/>
              </w:rPr>
            </w:pPr>
            <w:r>
              <w:rPr>
                <w:b/>
                <w:sz w:val="24"/>
              </w:rPr>
              <w:t>Assessment/POO`s</w:t>
            </w:r>
          </w:p>
        </w:tc>
        <w:tc>
          <w:tcPr>
            <w:tcW w:w="737" w:type="dxa"/>
            <w:shd w:val="clear" w:color="auto" w:fill="EDEBE0"/>
          </w:tcPr>
          <w:p w14:paraId="7A03AADE" w14:textId="77777777" w:rsidR="00C62228" w:rsidRDefault="00E6392B">
            <w:pPr>
              <w:pStyle w:val="TableParagraph"/>
              <w:spacing w:line="273" w:lineRule="exact"/>
              <w:ind w:left="107"/>
              <w:rPr>
                <w:b/>
                <w:sz w:val="24"/>
              </w:rPr>
            </w:pPr>
            <w:r>
              <w:rPr>
                <w:b/>
                <w:sz w:val="24"/>
              </w:rPr>
              <w:t>POO</w:t>
            </w:r>
          </w:p>
          <w:p w14:paraId="79BF0DBE" w14:textId="77777777" w:rsidR="00C62228" w:rsidRDefault="00E6392B">
            <w:pPr>
              <w:pStyle w:val="TableParagraph"/>
              <w:spacing w:line="259" w:lineRule="exact"/>
              <w:ind w:left="107"/>
              <w:rPr>
                <w:b/>
                <w:sz w:val="24"/>
              </w:rPr>
            </w:pPr>
            <w:r>
              <w:rPr>
                <w:b/>
                <w:sz w:val="24"/>
              </w:rPr>
              <w:t>1</w:t>
            </w:r>
          </w:p>
        </w:tc>
        <w:tc>
          <w:tcPr>
            <w:tcW w:w="737" w:type="dxa"/>
            <w:shd w:val="clear" w:color="auto" w:fill="EDEBE0"/>
          </w:tcPr>
          <w:p w14:paraId="317F1F0C" w14:textId="77777777" w:rsidR="00C62228" w:rsidRDefault="00E6392B">
            <w:pPr>
              <w:pStyle w:val="TableParagraph"/>
              <w:spacing w:line="273" w:lineRule="exact"/>
              <w:ind w:left="107"/>
              <w:rPr>
                <w:b/>
                <w:sz w:val="24"/>
              </w:rPr>
            </w:pPr>
            <w:r>
              <w:rPr>
                <w:b/>
                <w:sz w:val="24"/>
              </w:rPr>
              <w:t>POO</w:t>
            </w:r>
          </w:p>
          <w:p w14:paraId="74D6CDEC" w14:textId="77777777" w:rsidR="00C62228" w:rsidRDefault="00E6392B">
            <w:pPr>
              <w:pStyle w:val="TableParagraph"/>
              <w:spacing w:line="259" w:lineRule="exact"/>
              <w:ind w:left="107"/>
              <w:rPr>
                <w:b/>
                <w:sz w:val="24"/>
              </w:rPr>
            </w:pPr>
            <w:r>
              <w:rPr>
                <w:b/>
                <w:sz w:val="24"/>
              </w:rPr>
              <w:t>2</w:t>
            </w:r>
          </w:p>
        </w:tc>
        <w:tc>
          <w:tcPr>
            <w:tcW w:w="735" w:type="dxa"/>
            <w:shd w:val="clear" w:color="auto" w:fill="EDEBE0"/>
          </w:tcPr>
          <w:p w14:paraId="6FA6CA45" w14:textId="77777777" w:rsidR="00C62228" w:rsidRDefault="00E6392B">
            <w:pPr>
              <w:pStyle w:val="TableParagraph"/>
              <w:spacing w:line="273" w:lineRule="exact"/>
              <w:ind w:left="107"/>
              <w:rPr>
                <w:b/>
                <w:sz w:val="24"/>
              </w:rPr>
            </w:pPr>
            <w:r>
              <w:rPr>
                <w:b/>
                <w:sz w:val="24"/>
              </w:rPr>
              <w:t>POO</w:t>
            </w:r>
          </w:p>
          <w:p w14:paraId="6CAABCDD" w14:textId="77777777" w:rsidR="00C62228" w:rsidRDefault="00E6392B">
            <w:pPr>
              <w:pStyle w:val="TableParagraph"/>
              <w:spacing w:line="259" w:lineRule="exact"/>
              <w:ind w:left="107"/>
              <w:rPr>
                <w:b/>
                <w:sz w:val="24"/>
              </w:rPr>
            </w:pPr>
            <w:r>
              <w:rPr>
                <w:b/>
                <w:sz w:val="24"/>
              </w:rPr>
              <w:t>3</w:t>
            </w:r>
          </w:p>
        </w:tc>
        <w:tc>
          <w:tcPr>
            <w:tcW w:w="738" w:type="dxa"/>
            <w:shd w:val="clear" w:color="auto" w:fill="EDEBE0"/>
          </w:tcPr>
          <w:p w14:paraId="6D1C579A" w14:textId="77777777" w:rsidR="00C62228" w:rsidRDefault="00E6392B">
            <w:pPr>
              <w:pStyle w:val="TableParagraph"/>
              <w:spacing w:line="273" w:lineRule="exact"/>
              <w:ind w:left="106"/>
              <w:rPr>
                <w:b/>
                <w:sz w:val="24"/>
              </w:rPr>
            </w:pPr>
            <w:r>
              <w:rPr>
                <w:b/>
                <w:sz w:val="24"/>
              </w:rPr>
              <w:t>POO</w:t>
            </w:r>
          </w:p>
          <w:p w14:paraId="7359AFBF" w14:textId="77777777" w:rsidR="00C62228" w:rsidRDefault="00E6392B">
            <w:pPr>
              <w:pStyle w:val="TableParagraph"/>
              <w:spacing w:line="259" w:lineRule="exact"/>
              <w:ind w:left="106"/>
              <w:rPr>
                <w:b/>
                <w:sz w:val="24"/>
              </w:rPr>
            </w:pPr>
            <w:r>
              <w:rPr>
                <w:b/>
                <w:sz w:val="24"/>
              </w:rPr>
              <w:t>4</w:t>
            </w:r>
          </w:p>
        </w:tc>
        <w:tc>
          <w:tcPr>
            <w:tcW w:w="738" w:type="dxa"/>
            <w:shd w:val="clear" w:color="auto" w:fill="EDEBE0"/>
          </w:tcPr>
          <w:p w14:paraId="52B81584" w14:textId="77777777" w:rsidR="00C62228" w:rsidRDefault="00E6392B">
            <w:pPr>
              <w:pStyle w:val="TableParagraph"/>
              <w:spacing w:line="273" w:lineRule="exact"/>
              <w:ind w:left="105"/>
              <w:rPr>
                <w:b/>
                <w:sz w:val="24"/>
              </w:rPr>
            </w:pPr>
            <w:r>
              <w:rPr>
                <w:b/>
                <w:sz w:val="24"/>
              </w:rPr>
              <w:t>POO</w:t>
            </w:r>
          </w:p>
          <w:p w14:paraId="7B1E4EC7" w14:textId="77777777" w:rsidR="00C62228" w:rsidRDefault="00E6392B">
            <w:pPr>
              <w:pStyle w:val="TableParagraph"/>
              <w:spacing w:line="259" w:lineRule="exact"/>
              <w:ind w:left="105"/>
              <w:rPr>
                <w:b/>
                <w:sz w:val="24"/>
              </w:rPr>
            </w:pPr>
            <w:r>
              <w:rPr>
                <w:b/>
                <w:sz w:val="24"/>
              </w:rPr>
              <w:t>5</w:t>
            </w:r>
          </w:p>
        </w:tc>
        <w:tc>
          <w:tcPr>
            <w:tcW w:w="736" w:type="dxa"/>
            <w:shd w:val="clear" w:color="auto" w:fill="EDEBE0"/>
          </w:tcPr>
          <w:p w14:paraId="54C122BA" w14:textId="77777777" w:rsidR="00C62228" w:rsidRDefault="00E6392B">
            <w:pPr>
              <w:pStyle w:val="TableParagraph"/>
              <w:spacing w:line="273" w:lineRule="exact"/>
              <w:ind w:left="104"/>
              <w:rPr>
                <w:b/>
                <w:sz w:val="24"/>
              </w:rPr>
            </w:pPr>
            <w:r>
              <w:rPr>
                <w:b/>
                <w:sz w:val="24"/>
              </w:rPr>
              <w:t>POO</w:t>
            </w:r>
          </w:p>
          <w:p w14:paraId="105E0BEB" w14:textId="77777777" w:rsidR="00C62228" w:rsidRDefault="00E6392B">
            <w:pPr>
              <w:pStyle w:val="TableParagraph"/>
              <w:spacing w:line="259" w:lineRule="exact"/>
              <w:ind w:left="104"/>
              <w:rPr>
                <w:b/>
                <w:sz w:val="24"/>
              </w:rPr>
            </w:pPr>
            <w:r>
              <w:rPr>
                <w:b/>
                <w:sz w:val="24"/>
              </w:rPr>
              <w:t>6</w:t>
            </w:r>
          </w:p>
        </w:tc>
        <w:tc>
          <w:tcPr>
            <w:tcW w:w="739" w:type="dxa"/>
            <w:shd w:val="clear" w:color="auto" w:fill="EDEBE0"/>
          </w:tcPr>
          <w:p w14:paraId="02FC01C1" w14:textId="77777777" w:rsidR="00C62228" w:rsidRDefault="00E6392B">
            <w:pPr>
              <w:pStyle w:val="TableParagraph"/>
              <w:spacing w:line="273" w:lineRule="exact"/>
              <w:ind w:left="103"/>
              <w:rPr>
                <w:b/>
                <w:sz w:val="24"/>
              </w:rPr>
            </w:pPr>
            <w:r>
              <w:rPr>
                <w:b/>
                <w:sz w:val="24"/>
              </w:rPr>
              <w:t>POO</w:t>
            </w:r>
          </w:p>
          <w:p w14:paraId="18DBF240" w14:textId="77777777" w:rsidR="00C62228" w:rsidRDefault="00E6392B">
            <w:pPr>
              <w:pStyle w:val="TableParagraph"/>
              <w:spacing w:line="259" w:lineRule="exact"/>
              <w:ind w:left="103"/>
              <w:rPr>
                <w:b/>
                <w:sz w:val="24"/>
              </w:rPr>
            </w:pPr>
            <w:r>
              <w:rPr>
                <w:b/>
                <w:sz w:val="24"/>
              </w:rPr>
              <w:t>7</w:t>
            </w:r>
          </w:p>
        </w:tc>
        <w:tc>
          <w:tcPr>
            <w:tcW w:w="738" w:type="dxa"/>
            <w:shd w:val="clear" w:color="auto" w:fill="EDEBE0"/>
          </w:tcPr>
          <w:p w14:paraId="48E95060" w14:textId="77777777" w:rsidR="00C62228" w:rsidRDefault="00E6392B">
            <w:pPr>
              <w:pStyle w:val="TableParagraph"/>
              <w:spacing w:line="273" w:lineRule="exact"/>
              <w:ind w:left="101"/>
              <w:rPr>
                <w:b/>
                <w:sz w:val="24"/>
              </w:rPr>
            </w:pPr>
            <w:r>
              <w:rPr>
                <w:b/>
                <w:sz w:val="24"/>
              </w:rPr>
              <w:t>POO</w:t>
            </w:r>
          </w:p>
          <w:p w14:paraId="39BD5C86" w14:textId="77777777" w:rsidR="00C62228" w:rsidRDefault="00E6392B">
            <w:pPr>
              <w:pStyle w:val="TableParagraph"/>
              <w:spacing w:line="259" w:lineRule="exact"/>
              <w:ind w:left="101"/>
              <w:rPr>
                <w:b/>
                <w:sz w:val="24"/>
              </w:rPr>
            </w:pPr>
            <w:r>
              <w:rPr>
                <w:b/>
                <w:sz w:val="24"/>
              </w:rPr>
              <w:t>8</w:t>
            </w:r>
          </w:p>
        </w:tc>
        <w:tc>
          <w:tcPr>
            <w:tcW w:w="736" w:type="dxa"/>
            <w:shd w:val="clear" w:color="auto" w:fill="EDEBE0"/>
          </w:tcPr>
          <w:p w14:paraId="30935EDE" w14:textId="77777777" w:rsidR="00C62228" w:rsidRDefault="00E6392B">
            <w:pPr>
              <w:pStyle w:val="TableParagraph"/>
              <w:spacing w:line="273" w:lineRule="exact"/>
              <w:ind w:left="100"/>
              <w:rPr>
                <w:b/>
                <w:sz w:val="24"/>
              </w:rPr>
            </w:pPr>
            <w:r>
              <w:rPr>
                <w:b/>
                <w:sz w:val="24"/>
              </w:rPr>
              <w:t>POO</w:t>
            </w:r>
          </w:p>
          <w:p w14:paraId="20AB2A7D" w14:textId="77777777" w:rsidR="00C62228" w:rsidRDefault="00E6392B">
            <w:pPr>
              <w:pStyle w:val="TableParagraph"/>
              <w:spacing w:line="259" w:lineRule="exact"/>
              <w:ind w:left="100"/>
              <w:rPr>
                <w:b/>
                <w:sz w:val="24"/>
              </w:rPr>
            </w:pPr>
            <w:r>
              <w:rPr>
                <w:b/>
                <w:sz w:val="24"/>
              </w:rPr>
              <w:t>9</w:t>
            </w:r>
          </w:p>
        </w:tc>
        <w:tc>
          <w:tcPr>
            <w:tcW w:w="739" w:type="dxa"/>
            <w:shd w:val="clear" w:color="auto" w:fill="EDEBE0"/>
          </w:tcPr>
          <w:p w14:paraId="6189CDF5" w14:textId="77777777" w:rsidR="00C62228" w:rsidRDefault="00E6392B">
            <w:pPr>
              <w:pStyle w:val="TableParagraph"/>
              <w:spacing w:line="273" w:lineRule="exact"/>
              <w:ind w:left="98"/>
              <w:rPr>
                <w:b/>
                <w:sz w:val="24"/>
              </w:rPr>
            </w:pPr>
            <w:r>
              <w:rPr>
                <w:b/>
                <w:sz w:val="24"/>
              </w:rPr>
              <w:t>POO</w:t>
            </w:r>
          </w:p>
          <w:p w14:paraId="7EAF13F4" w14:textId="77777777" w:rsidR="00C62228" w:rsidRDefault="00E6392B">
            <w:pPr>
              <w:pStyle w:val="TableParagraph"/>
              <w:spacing w:line="259" w:lineRule="exact"/>
              <w:ind w:left="98"/>
              <w:rPr>
                <w:b/>
                <w:sz w:val="24"/>
              </w:rPr>
            </w:pPr>
            <w:r>
              <w:rPr>
                <w:b/>
                <w:sz w:val="24"/>
              </w:rPr>
              <w:t>10</w:t>
            </w:r>
          </w:p>
        </w:tc>
      </w:tr>
      <w:tr w:rsidR="00C62228" w14:paraId="4E4A47E6" w14:textId="77777777">
        <w:trPr>
          <w:trHeight w:val="551"/>
        </w:trPr>
        <w:tc>
          <w:tcPr>
            <w:tcW w:w="2216" w:type="dxa"/>
          </w:tcPr>
          <w:p w14:paraId="3ED196C8" w14:textId="77777777" w:rsidR="00C62228" w:rsidRDefault="00E6392B">
            <w:pPr>
              <w:pStyle w:val="TableParagraph"/>
              <w:spacing w:line="268" w:lineRule="exact"/>
              <w:ind w:left="107"/>
              <w:rPr>
                <w:sz w:val="24"/>
              </w:rPr>
            </w:pPr>
            <w:r>
              <w:rPr>
                <w:sz w:val="24"/>
              </w:rPr>
              <w:t>Placement records</w:t>
            </w:r>
          </w:p>
          <w:p w14:paraId="09925811" w14:textId="77777777" w:rsidR="00C62228" w:rsidRDefault="00E6392B">
            <w:pPr>
              <w:pStyle w:val="TableParagraph"/>
              <w:spacing w:line="264" w:lineRule="exact"/>
              <w:ind w:left="107"/>
              <w:rPr>
                <w:sz w:val="24"/>
              </w:rPr>
            </w:pPr>
            <w:r>
              <w:rPr>
                <w:sz w:val="24"/>
              </w:rPr>
              <w:t>of graduates</w:t>
            </w:r>
          </w:p>
        </w:tc>
        <w:tc>
          <w:tcPr>
            <w:tcW w:w="737" w:type="dxa"/>
          </w:tcPr>
          <w:p w14:paraId="4E493CBF" w14:textId="77777777" w:rsidR="00C62228" w:rsidRDefault="00E6392B">
            <w:pPr>
              <w:pStyle w:val="TableParagraph"/>
              <w:spacing w:line="273" w:lineRule="exact"/>
              <w:ind w:left="107"/>
              <w:rPr>
                <w:b/>
                <w:sz w:val="24"/>
              </w:rPr>
            </w:pPr>
            <w:r>
              <w:rPr>
                <w:b/>
                <w:sz w:val="24"/>
              </w:rPr>
              <w:t>√</w:t>
            </w:r>
          </w:p>
        </w:tc>
        <w:tc>
          <w:tcPr>
            <w:tcW w:w="737" w:type="dxa"/>
          </w:tcPr>
          <w:p w14:paraId="6AAC4A8B" w14:textId="77777777" w:rsidR="00C62228" w:rsidRDefault="00E6392B">
            <w:pPr>
              <w:pStyle w:val="TableParagraph"/>
              <w:spacing w:line="273" w:lineRule="exact"/>
              <w:ind w:left="107"/>
              <w:rPr>
                <w:b/>
                <w:sz w:val="24"/>
              </w:rPr>
            </w:pPr>
            <w:r>
              <w:rPr>
                <w:b/>
                <w:sz w:val="24"/>
              </w:rPr>
              <w:t>√</w:t>
            </w:r>
          </w:p>
        </w:tc>
        <w:tc>
          <w:tcPr>
            <w:tcW w:w="735" w:type="dxa"/>
          </w:tcPr>
          <w:p w14:paraId="6EB4AA8F" w14:textId="77777777" w:rsidR="00C62228" w:rsidRDefault="00E6392B">
            <w:pPr>
              <w:pStyle w:val="TableParagraph"/>
              <w:spacing w:line="273" w:lineRule="exact"/>
              <w:ind w:left="107"/>
              <w:rPr>
                <w:b/>
                <w:sz w:val="24"/>
              </w:rPr>
            </w:pPr>
            <w:r>
              <w:rPr>
                <w:b/>
                <w:sz w:val="24"/>
              </w:rPr>
              <w:t>√</w:t>
            </w:r>
          </w:p>
        </w:tc>
        <w:tc>
          <w:tcPr>
            <w:tcW w:w="738" w:type="dxa"/>
          </w:tcPr>
          <w:p w14:paraId="240017A7" w14:textId="77777777" w:rsidR="00C62228" w:rsidRDefault="00C62228">
            <w:pPr>
              <w:pStyle w:val="TableParagraph"/>
            </w:pPr>
          </w:p>
        </w:tc>
        <w:tc>
          <w:tcPr>
            <w:tcW w:w="738" w:type="dxa"/>
          </w:tcPr>
          <w:p w14:paraId="32982421" w14:textId="77777777" w:rsidR="00C62228" w:rsidRDefault="00C62228">
            <w:pPr>
              <w:pStyle w:val="TableParagraph"/>
            </w:pPr>
          </w:p>
        </w:tc>
        <w:tc>
          <w:tcPr>
            <w:tcW w:w="736" w:type="dxa"/>
          </w:tcPr>
          <w:p w14:paraId="11AEE440" w14:textId="77777777" w:rsidR="00C62228" w:rsidRDefault="00C62228">
            <w:pPr>
              <w:pStyle w:val="TableParagraph"/>
            </w:pPr>
          </w:p>
        </w:tc>
        <w:tc>
          <w:tcPr>
            <w:tcW w:w="739" w:type="dxa"/>
          </w:tcPr>
          <w:p w14:paraId="7D77320E" w14:textId="77777777" w:rsidR="00C62228" w:rsidRDefault="00E6392B">
            <w:pPr>
              <w:pStyle w:val="TableParagraph"/>
              <w:spacing w:line="273" w:lineRule="exact"/>
              <w:ind w:left="103"/>
              <w:rPr>
                <w:b/>
                <w:sz w:val="24"/>
              </w:rPr>
            </w:pPr>
            <w:r>
              <w:rPr>
                <w:b/>
                <w:sz w:val="24"/>
              </w:rPr>
              <w:t>√</w:t>
            </w:r>
          </w:p>
        </w:tc>
        <w:tc>
          <w:tcPr>
            <w:tcW w:w="738" w:type="dxa"/>
          </w:tcPr>
          <w:p w14:paraId="60C835E0" w14:textId="77777777" w:rsidR="00C62228" w:rsidRDefault="00E6392B">
            <w:pPr>
              <w:pStyle w:val="TableParagraph"/>
              <w:spacing w:line="273" w:lineRule="exact"/>
              <w:ind w:left="101"/>
              <w:rPr>
                <w:b/>
                <w:sz w:val="24"/>
              </w:rPr>
            </w:pPr>
            <w:r>
              <w:rPr>
                <w:b/>
                <w:sz w:val="24"/>
              </w:rPr>
              <w:t>√</w:t>
            </w:r>
          </w:p>
        </w:tc>
        <w:tc>
          <w:tcPr>
            <w:tcW w:w="736" w:type="dxa"/>
          </w:tcPr>
          <w:p w14:paraId="7BC7B6B3" w14:textId="77777777" w:rsidR="00C62228" w:rsidRDefault="00C62228">
            <w:pPr>
              <w:pStyle w:val="TableParagraph"/>
            </w:pPr>
          </w:p>
        </w:tc>
        <w:tc>
          <w:tcPr>
            <w:tcW w:w="739" w:type="dxa"/>
          </w:tcPr>
          <w:p w14:paraId="37B8F98C" w14:textId="77777777" w:rsidR="00C62228" w:rsidRDefault="00E6392B">
            <w:pPr>
              <w:pStyle w:val="TableParagraph"/>
              <w:spacing w:line="273" w:lineRule="exact"/>
              <w:ind w:left="98"/>
              <w:rPr>
                <w:b/>
                <w:sz w:val="24"/>
              </w:rPr>
            </w:pPr>
            <w:r>
              <w:rPr>
                <w:b/>
                <w:sz w:val="24"/>
              </w:rPr>
              <w:t>√</w:t>
            </w:r>
          </w:p>
        </w:tc>
      </w:tr>
      <w:tr w:rsidR="00C62228" w14:paraId="6C335CCF" w14:textId="77777777">
        <w:trPr>
          <w:trHeight w:val="827"/>
        </w:trPr>
        <w:tc>
          <w:tcPr>
            <w:tcW w:w="2216" w:type="dxa"/>
          </w:tcPr>
          <w:p w14:paraId="12B52CCE" w14:textId="77777777" w:rsidR="00C62228" w:rsidRDefault="00E6392B">
            <w:pPr>
              <w:pStyle w:val="TableParagraph"/>
              <w:ind w:left="107" w:right="426"/>
              <w:rPr>
                <w:sz w:val="24"/>
              </w:rPr>
            </w:pPr>
            <w:r>
              <w:rPr>
                <w:sz w:val="24"/>
              </w:rPr>
              <w:t>Faculty and Staff Performance</w:t>
            </w:r>
          </w:p>
          <w:p w14:paraId="4B84A40A" w14:textId="77777777" w:rsidR="00C62228" w:rsidRDefault="00E6392B">
            <w:pPr>
              <w:pStyle w:val="TableParagraph"/>
              <w:spacing w:line="264" w:lineRule="exact"/>
              <w:ind w:left="107"/>
              <w:rPr>
                <w:sz w:val="24"/>
              </w:rPr>
            </w:pPr>
            <w:r>
              <w:rPr>
                <w:sz w:val="24"/>
              </w:rPr>
              <w:t>Reviews</w:t>
            </w:r>
          </w:p>
        </w:tc>
        <w:tc>
          <w:tcPr>
            <w:tcW w:w="737" w:type="dxa"/>
          </w:tcPr>
          <w:p w14:paraId="3A95FF3B" w14:textId="77777777" w:rsidR="00C62228" w:rsidRDefault="00E6392B">
            <w:pPr>
              <w:pStyle w:val="TableParagraph"/>
              <w:spacing w:line="273" w:lineRule="exact"/>
              <w:ind w:left="107"/>
              <w:rPr>
                <w:b/>
                <w:sz w:val="24"/>
              </w:rPr>
            </w:pPr>
            <w:r>
              <w:rPr>
                <w:b/>
                <w:sz w:val="24"/>
              </w:rPr>
              <w:t>√</w:t>
            </w:r>
          </w:p>
        </w:tc>
        <w:tc>
          <w:tcPr>
            <w:tcW w:w="737" w:type="dxa"/>
          </w:tcPr>
          <w:p w14:paraId="276D4DFB" w14:textId="77777777" w:rsidR="00C62228" w:rsidRDefault="00C62228">
            <w:pPr>
              <w:pStyle w:val="TableParagraph"/>
            </w:pPr>
          </w:p>
        </w:tc>
        <w:tc>
          <w:tcPr>
            <w:tcW w:w="735" w:type="dxa"/>
          </w:tcPr>
          <w:p w14:paraId="27555DF7" w14:textId="77777777" w:rsidR="00C62228" w:rsidRDefault="00E6392B">
            <w:pPr>
              <w:pStyle w:val="TableParagraph"/>
              <w:spacing w:line="273" w:lineRule="exact"/>
              <w:ind w:left="107"/>
              <w:rPr>
                <w:b/>
                <w:sz w:val="24"/>
              </w:rPr>
            </w:pPr>
            <w:r>
              <w:rPr>
                <w:b/>
                <w:sz w:val="24"/>
              </w:rPr>
              <w:t>√</w:t>
            </w:r>
          </w:p>
        </w:tc>
        <w:tc>
          <w:tcPr>
            <w:tcW w:w="738" w:type="dxa"/>
          </w:tcPr>
          <w:p w14:paraId="1102A706" w14:textId="77777777" w:rsidR="00C62228" w:rsidRDefault="00C62228">
            <w:pPr>
              <w:pStyle w:val="TableParagraph"/>
            </w:pPr>
          </w:p>
        </w:tc>
        <w:tc>
          <w:tcPr>
            <w:tcW w:w="738" w:type="dxa"/>
          </w:tcPr>
          <w:p w14:paraId="2DCE3FF0" w14:textId="77777777" w:rsidR="00C62228" w:rsidRDefault="00C62228">
            <w:pPr>
              <w:pStyle w:val="TableParagraph"/>
            </w:pPr>
          </w:p>
        </w:tc>
        <w:tc>
          <w:tcPr>
            <w:tcW w:w="736" w:type="dxa"/>
          </w:tcPr>
          <w:p w14:paraId="5C779AD9" w14:textId="77777777" w:rsidR="00C62228" w:rsidRDefault="00E6392B">
            <w:pPr>
              <w:pStyle w:val="TableParagraph"/>
              <w:spacing w:line="273" w:lineRule="exact"/>
              <w:ind w:left="104"/>
              <w:rPr>
                <w:b/>
                <w:sz w:val="24"/>
              </w:rPr>
            </w:pPr>
            <w:r>
              <w:rPr>
                <w:b/>
                <w:sz w:val="24"/>
              </w:rPr>
              <w:t>√</w:t>
            </w:r>
          </w:p>
        </w:tc>
        <w:tc>
          <w:tcPr>
            <w:tcW w:w="739" w:type="dxa"/>
          </w:tcPr>
          <w:p w14:paraId="737C6DAA" w14:textId="77777777" w:rsidR="00C62228" w:rsidRDefault="00C62228">
            <w:pPr>
              <w:pStyle w:val="TableParagraph"/>
            </w:pPr>
          </w:p>
        </w:tc>
        <w:tc>
          <w:tcPr>
            <w:tcW w:w="738" w:type="dxa"/>
          </w:tcPr>
          <w:p w14:paraId="0788161C" w14:textId="77777777" w:rsidR="00C62228" w:rsidRDefault="00C62228">
            <w:pPr>
              <w:pStyle w:val="TableParagraph"/>
            </w:pPr>
          </w:p>
        </w:tc>
        <w:tc>
          <w:tcPr>
            <w:tcW w:w="736" w:type="dxa"/>
          </w:tcPr>
          <w:p w14:paraId="0AC4F3B0" w14:textId="77777777" w:rsidR="00C62228" w:rsidRDefault="00C62228">
            <w:pPr>
              <w:pStyle w:val="TableParagraph"/>
            </w:pPr>
          </w:p>
        </w:tc>
        <w:tc>
          <w:tcPr>
            <w:tcW w:w="739" w:type="dxa"/>
          </w:tcPr>
          <w:p w14:paraId="40C54D4D" w14:textId="77777777" w:rsidR="00C62228" w:rsidRDefault="00E6392B">
            <w:pPr>
              <w:pStyle w:val="TableParagraph"/>
              <w:spacing w:line="273" w:lineRule="exact"/>
              <w:ind w:left="98"/>
              <w:rPr>
                <w:b/>
                <w:sz w:val="24"/>
              </w:rPr>
            </w:pPr>
            <w:r>
              <w:rPr>
                <w:b/>
                <w:sz w:val="24"/>
              </w:rPr>
              <w:t>√</w:t>
            </w:r>
          </w:p>
        </w:tc>
      </w:tr>
      <w:tr w:rsidR="00C62228" w14:paraId="07EA4CAC" w14:textId="77777777">
        <w:trPr>
          <w:trHeight w:val="551"/>
        </w:trPr>
        <w:tc>
          <w:tcPr>
            <w:tcW w:w="2216" w:type="dxa"/>
          </w:tcPr>
          <w:p w14:paraId="097C693D" w14:textId="77777777" w:rsidR="00C62228" w:rsidRDefault="00E6392B">
            <w:pPr>
              <w:pStyle w:val="TableParagraph"/>
              <w:spacing w:line="268" w:lineRule="exact"/>
              <w:ind w:left="107"/>
              <w:rPr>
                <w:sz w:val="24"/>
              </w:rPr>
            </w:pPr>
            <w:r>
              <w:rPr>
                <w:sz w:val="24"/>
              </w:rPr>
              <w:t>Curriculum/Program</w:t>
            </w:r>
          </w:p>
          <w:p w14:paraId="04DDFC57" w14:textId="77777777" w:rsidR="00C62228" w:rsidRDefault="00E6392B">
            <w:pPr>
              <w:pStyle w:val="TableParagraph"/>
              <w:spacing w:line="264" w:lineRule="exact"/>
              <w:ind w:left="107"/>
              <w:rPr>
                <w:sz w:val="24"/>
              </w:rPr>
            </w:pPr>
            <w:r>
              <w:rPr>
                <w:sz w:val="24"/>
              </w:rPr>
              <w:t>Reviews</w:t>
            </w:r>
          </w:p>
        </w:tc>
        <w:tc>
          <w:tcPr>
            <w:tcW w:w="737" w:type="dxa"/>
          </w:tcPr>
          <w:p w14:paraId="53264B67" w14:textId="77777777" w:rsidR="00C62228" w:rsidRDefault="00E6392B">
            <w:pPr>
              <w:pStyle w:val="TableParagraph"/>
              <w:spacing w:line="273" w:lineRule="exact"/>
              <w:ind w:left="107"/>
              <w:rPr>
                <w:b/>
                <w:sz w:val="24"/>
              </w:rPr>
            </w:pPr>
            <w:r>
              <w:rPr>
                <w:b/>
                <w:sz w:val="24"/>
              </w:rPr>
              <w:t>√</w:t>
            </w:r>
          </w:p>
        </w:tc>
        <w:tc>
          <w:tcPr>
            <w:tcW w:w="737" w:type="dxa"/>
          </w:tcPr>
          <w:p w14:paraId="7F27984A" w14:textId="77777777" w:rsidR="00C62228" w:rsidRDefault="00E6392B">
            <w:pPr>
              <w:pStyle w:val="TableParagraph"/>
              <w:spacing w:line="273" w:lineRule="exact"/>
              <w:ind w:left="107"/>
              <w:rPr>
                <w:b/>
                <w:sz w:val="24"/>
              </w:rPr>
            </w:pPr>
            <w:r>
              <w:rPr>
                <w:b/>
                <w:sz w:val="24"/>
              </w:rPr>
              <w:t>√</w:t>
            </w:r>
          </w:p>
        </w:tc>
        <w:tc>
          <w:tcPr>
            <w:tcW w:w="735" w:type="dxa"/>
          </w:tcPr>
          <w:p w14:paraId="2D0A41F9" w14:textId="77777777" w:rsidR="00C62228" w:rsidRDefault="00C62228">
            <w:pPr>
              <w:pStyle w:val="TableParagraph"/>
            </w:pPr>
          </w:p>
        </w:tc>
        <w:tc>
          <w:tcPr>
            <w:tcW w:w="738" w:type="dxa"/>
          </w:tcPr>
          <w:p w14:paraId="7D91C74B" w14:textId="77777777" w:rsidR="00C62228" w:rsidRDefault="00C62228">
            <w:pPr>
              <w:pStyle w:val="TableParagraph"/>
            </w:pPr>
          </w:p>
        </w:tc>
        <w:tc>
          <w:tcPr>
            <w:tcW w:w="738" w:type="dxa"/>
          </w:tcPr>
          <w:p w14:paraId="5C978048" w14:textId="77777777" w:rsidR="00C62228" w:rsidRDefault="00C62228">
            <w:pPr>
              <w:pStyle w:val="TableParagraph"/>
            </w:pPr>
          </w:p>
        </w:tc>
        <w:tc>
          <w:tcPr>
            <w:tcW w:w="736" w:type="dxa"/>
          </w:tcPr>
          <w:p w14:paraId="3B2123B2" w14:textId="77777777" w:rsidR="00C62228" w:rsidRDefault="00C62228">
            <w:pPr>
              <w:pStyle w:val="TableParagraph"/>
            </w:pPr>
          </w:p>
        </w:tc>
        <w:tc>
          <w:tcPr>
            <w:tcW w:w="739" w:type="dxa"/>
          </w:tcPr>
          <w:p w14:paraId="01633FD4" w14:textId="77777777" w:rsidR="00C62228" w:rsidRDefault="00C62228">
            <w:pPr>
              <w:pStyle w:val="TableParagraph"/>
            </w:pPr>
          </w:p>
        </w:tc>
        <w:tc>
          <w:tcPr>
            <w:tcW w:w="738" w:type="dxa"/>
          </w:tcPr>
          <w:p w14:paraId="57946B86" w14:textId="77777777" w:rsidR="00C62228" w:rsidRDefault="00C62228">
            <w:pPr>
              <w:pStyle w:val="TableParagraph"/>
            </w:pPr>
          </w:p>
        </w:tc>
        <w:tc>
          <w:tcPr>
            <w:tcW w:w="736" w:type="dxa"/>
          </w:tcPr>
          <w:p w14:paraId="73EDE6C5" w14:textId="77777777" w:rsidR="00C62228" w:rsidRDefault="00C62228">
            <w:pPr>
              <w:pStyle w:val="TableParagraph"/>
            </w:pPr>
          </w:p>
        </w:tc>
        <w:tc>
          <w:tcPr>
            <w:tcW w:w="739" w:type="dxa"/>
          </w:tcPr>
          <w:p w14:paraId="08BAF8E0" w14:textId="77777777" w:rsidR="00C62228" w:rsidRDefault="00E6392B">
            <w:pPr>
              <w:pStyle w:val="TableParagraph"/>
              <w:spacing w:line="273" w:lineRule="exact"/>
              <w:ind w:left="98"/>
              <w:rPr>
                <w:b/>
                <w:sz w:val="24"/>
              </w:rPr>
            </w:pPr>
            <w:r>
              <w:rPr>
                <w:b/>
                <w:sz w:val="24"/>
              </w:rPr>
              <w:t>√</w:t>
            </w:r>
          </w:p>
        </w:tc>
      </w:tr>
      <w:tr w:rsidR="00C62228" w14:paraId="78D4E43F" w14:textId="77777777">
        <w:trPr>
          <w:trHeight w:val="277"/>
        </w:trPr>
        <w:tc>
          <w:tcPr>
            <w:tcW w:w="2216" w:type="dxa"/>
          </w:tcPr>
          <w:p w14:paraId="428C04CD" w14:textId="77777777" w:rsidR="00C62228" w:rsidRDefault="00E6392B">
            <w:pPr>
              <w:pStyle w:val="TableParagraph"/>
              <w:spacing w:line="258" w:lineRule="exact"/>
              <w:ind w:left="82" w:right="144"/>
              <w:jc w:val="center"/>
              <w:rPr>
                <w:sz w:val="24"/>
              </w:rPr>
            </w:pPr>
            <w:r>
              <w:rPr>
                <w:sz w:val="24"/>
              </w:rPr>
              <w:t>Student Satisfaction</w:t>
            </w:r>
          </w:p>
        </w:tc>
        <w:tc>
          <w:tcPr>
            <w:tcW w:w="737" w:type="dxa"/>
          </w:tcPr>
          <w:p w14:paraId="10A10DA8" w14:textId="77777777" w:rsidR="00C62228" w:rsidRDefault="00E6392B">
            <w:pPr>
              <w:pStyle w:val="TableParagraph"/>
              <w:spacing w:line="258" w:lineRule="exact"/>
              <w:ind w:left="107"/>
              <w:rPr>
                <w:b/>
                <w:sz w:val="24"/>
              </w:rPr>
            </w:pPr>
            <w:r>
              <w:rPr>
                <w:b/>
                <w:sz w:val="24"/>
              </w:rPr>
              <w:t>√</w:t>
            </w:r>
          </w:p>
        </w:tc>
        <w:tc>
          <w:tcPr>
            <w:tcW w:w="737" w:type="dxa"/>
          </w:tcPr>
          <w:p w14:paraId="0D95B010" w14:textId="77777777" w:rsidR="00C62228" w:rsidRDefault="00E6392B">
            <w:pPr>
              <w:pStyle w:val="TableParagraph"/>
              <w:spacing w:line="258" w:lineRule="exact"/>
              <w:ind w:left="107"/>
              <w:rPr>
                <w:b/>
                <w:sz w:val="24"/>
              </w:rPr>
            </w:pPr>
            <w:r>
              <w:rPr>
                <w:b/>
                <w:sz w:val="24"/>
              </w:rPr>
              <w:t>√</w:t>
            </w:r>
          </w:p>
        </w:tc>
        <w:tc>
          <w:tcPr>
            <w:tcW w:w="735" w:type="dxa"/>
          </w:tcPr>
          <w:p w14:paraId="42901AF9" w14:textId="77777777" w:rsidR="00C62228" w:rsidRDefault="00E6392B">
            <w:pPr>
              <w:pStyle w:val="TableParagraph"/>
              <w:spacing w:line="258" w:lineRule="exact"/>
              <w:ind w:left="107"/>
              <w:rPr>
                <w:b/>
                <w:sz w:val="24"/>
              </w:rPr>
            </w:pPr>
            <w:r>
              <w:rPr>
                <w:b/>
                <w:sz w:val="24"/>
              </w:rPr>
              <w:t>√</w:t>
            </w:r>
          </w:p>
        </w:tc>
        <w:tc>
          <w:tcPr>
            <w:tcW w:w="738" w:type="dxa"/>
          </w:tcPr>
          <w:p w14:paraId="2D678F09" w14:textId="77777777" w:rsidR="00C62228" w:rsidRDefault="00C62228">
            <w:pPr>
              <w:pStyle w:val="TableParagraph"/>
              <w:rPr>
                <w:sz w:val="20"/>
              </w:rPr>
            </w:pPr>
          </w:p>
        </w:tc>
        <w:tc>
          <w:tcPr>
            <w:tcW w:w="738" w:type="dxa"/>
          </w:tcPr>
          <w:p w14:paraId="78E7182B" w14:textId="77777777" w:rsidR="00C62228" w:rsidRDefault="00E6392B">
            <w:pPr>
              <w:pStyle w:val="TableParagraph"/>
              <w:spacing w:line="258" w:lineRule="exact"/>
              <w:ind w:left="105"/>
              <w:rPr>
                <w:b/>
                <w:sz w:val="24"/>
              </w:rPr>
            </w:pPr>
            <w:r>
              <w:rPr>
                <w:b/>
                <w:sz w:val="24"/>
              </w:rPr>
              <w:t>√</w:t>
            </w:r>
          </w:p>
        </w:tc>
        <w:tc>
          <w:tcPr>
            <w:tcW w:w="736" w:type="dxa"/>
          </w:tcPr>
          <w:p w14:paraId="549729E6" w14:textId="77777777" w:rsidR="00C62228" w:rsidRDefault="00E6392B">
            <w:pPr>
              <w:pStyle w:val="TableParagraph"/>
              <w:spacing w:line="258" w:lineRule="exact"/>
              <w:ind w:left="104"/>
              <w:rPr>
                <w:b/>
                <w:sz w:val="24"/>
              </w:rPr>
            </w:pPr>
            <w:r>
              <w:rPr>
                <w:b/>
                <w:sz w:val="24"/>
              </w:rPr>
              <w:t>√</w:t>
            </w:r>
          </w:p>
        </w:tc>
        <w:tc>
          <w:tcPr>
            <w:tcW w:w="739" w:type="dxa"/>
          </w:tcPr>
          <w:p w14:paraId="462F3532" w14:textId="77777777" w:rsidR="00C62228" w:rsidRDefault="00E6392B">
            <w:pPr>
              <w:pStyle w:val="TableParagraph"/>
              <w:spacing w:line="258" w:lineRule="exact"/>
              <w:ind w:left="103"/>
              <w:rPr>
                <w:b/>
                <w:sz w:val="24"/>
              </w:rPr>
            </w:pPr>
            <w:r>
              <w:rPr>
                <w:b/>
                <w:sz w:val="24"/>
              </w:rPr>
              <w:t>√</w:t>
            </w:r>
          </w:p>
        </w:tc>
        <w:tc>
          <w:tcPr>
            <w:tcW w:w="738" w:type="dxa"/>
          </w:tcPr>
          <w:p w14:paraId="1C18946F" w14:textId="77777777" w:rsidR="00C62228" w:rsidRDefault="00E6392B">
            <w:pPr>
              <w:pStyle w:val="TableParagraph"/>
              <w:spacing w:line="258" w:lineRule="exact"/>
              <w:ind w:left="101"/>
              <w:rPr>
                <w:b/>
                <w:sz w:val="24"/>
              </w:rPr>
            </w:pPr>
            <w:r>
              <w:rPr>
                <w:b/>
                <w:sz w:val="24"/>
              </w:rPr>
              <w:t>√</w:t>
            </w:r>
          </w:p>
        </w:tc>
        <w:tc>
          <w:tcPr>
            <w:tcW w:w="736" w:type="dxa"/>
          </w:tcPr>
          <w:p w14:paraId="760334EC" w14:textId="77777777" w:rsidR="00C62228" w:rsidRDefault="00C62228">
            <w:pPr>
              <w:pStyle w:val="TableParagraph"/>
              <w:rPr>
                <w:sz w:val="20"/>
              </w:rPr>
            </w:pPr>
          </w:p>
        </w:tc>
        <w:tc>
          <w:tcPr>
            <w:tcW w:w="739" w:type="dxa"/>
          </w:tcPr>
          <w:p w14:paraId="74123053" w14:textId="77777777" w:rsidR="00C62228" w:rsidRDefault="00E6392B">
            <w:pPr>
              <w:pStyle w:val="TableParagraph"/>
              <w:spacing w:line="258" w:lineRule="exact"/>
              <w:ind w:left="98"/>
              <w:rPr>
                <w:b/>
                <w:sz w:val="24"/>
              </w:rPr>
            </w:pPr>
            <w:r>
              <w:rPr>
                <w:b/>
                <w:sz w:val="24"/>
              </w:rPr>
              <w:t>√</w:t>
            </w:r>
          </w:p>
        </w:tc>
      </w:tr>
    </w:tbl>
    <w:p w14:paraId="1A454E15" w14:textId="77777777" w:rsidR="00C62228" w:rsidRDefault="00C62228">
      <w:pPr>
        <w:spacing w:line="258" w:lineRule="exact"/>
        <w:rPr>
          <w:sz w:val="24"/>
        </w:rPr>
        <w:sectPr w:rsidR="00C62228">
          <w:headerReference w:type="default" r:id="rId514"/>
          <w:footerReference w:type="default" r:id="rId515"/>
          <w:pgSz w:w="11900" w:h="16840"/>
          <w:pgMar w:top="620" w:right="0" w:bottom="1540" w:left="160" w:header="0" w:footer="1358" w:gutter="0"/>
          <w:pgNumType w:start="171"/>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53FC8966" w14:textId="77777777">
        <w:trPr>
          <w:trHeight w:val="275"/>
        </w:trPr>
        <w:tc>
          <w:tcPr>
            <w:tcW w:w="2216" w:type="dxa"/>
          </w:tcPr>
          <w:p w14:paraId="6FD14595" w14:textId="77777777" w:rsidR="00C62228" w:rsidRDefault="00E6392B">
            <w:pPr>
              <w:pStyle w:val="TableParagraph"/>
              <w:spacing w:line="256" w:lineRule="exact"/>
              <w:ind w:left="107"/>
              <w:rPr>
                <w:sz w:val="24"/>
              </w:rPr>
            </w:pPr>
            <w:r>
              <w:rPr>
                <w:sz w:val="24"/>
              </w:rPr>
              <w:lastRenderedPageBreak/>
              <w:t>Surveys</w:t>
            </w:r>
          </w:p>
        </w:tc>
        <w:tc>
          <w:tcPr>
            <w:tcW w:w="737" w:type="dxa"/>
          </w:tcPr>
          <w:p w14:paraId="4A6749AF" w14:textId="77777777" w:rsidR="00C62228" w:rsidRDefault="00C62228">
            <w:pPr>
              <w:pStyle w:val="TableParagraph"/>
              <w:rPr>
                <w:sz w:val="20"/>
              </w:rPr>
            </w:pPr>
          </w:p>
        </w:tc>
        <w:tc>
          <w:tcPr>
            <w:tcW w:w="737" w:type="dxa"/>
          </w:tcPr>
          <w:p w14:paraId="77828F6B" w14:textId="77777777" w:rsidR="00C62228" w:rsidRDefault="00C62228">
            <w:pPr>
              <w:pStyle w:val="TableParagraph"/>
              <w:rPr>
                <w:sz w:val="20"/>
              </w:rPr>
            </w:pPr>
          </w:p>
        </w:tc>
        <w:tc>
          <w:tcPr>
            <w:tcW w:w="735" w:type="dxa"/>
          </w:tcPr>
          <w:p w14:paraId="66C4FBB2" w14:textId="77777777" w:rsidR="00C62228" w:rsidRDefault="00C62228">
            <w:pPr>
              <w:pStyle w:val="TableParagraph"/>
              <w:rPr>
                <w:sz w:val="20"/>
              </w:rPr>
            </w:pPr>
          </w:p>
        </w:tc>
        <w:tc>
          <w:tcPr>
            <w:tcW w:w="738" w:type="dxa"/>
          </w:tcPr>
          <w:p w14:paraId="2DF8D75F" w14:textId="77777777" w:rsidR="00C62228" w:rsidRDefault="00C62228">
            <w:pPr>
              <w:pStyle w:val="TableParagraph"/>
              <w:rPr>
                <w:sz w:val="20"/>
              </w:rPr>
            </w:pPr>
          </w:p>
        </w:tc>
        <w:tc>
          <w:tcPr>
            <w:tcW w:w="738" w:type="dxa"/>
          </w:tcPr>
          <w:p w14:paraId="3E6B2D15" w14:textId="77777777" w:rsidR="00C62228" w:rsidRDefault="00C62228">
            <w:pPr>
              <w:pStyle w:val="TableParagraph"/>
              <w:rPr>
                <w:sz w:val="20"/>
              </w:rPr>
            </w:pPr>
          </w:p>
        </w:tc>
        <w:tc>
          <w:tcPr>
            <w:tcW w:w="736" w:type="dxa"/>
          </w:tcPr>
          <w:p w14:paraId="30AD42BD" w14:textId="77777777" w:rsidR="00C62228" w:rsidRDefault="00C62228">
            <w:pPr>
              <w:pStyle w:val="TableParagraph"/>
              <w:rPr>
                <w:sz w:val="20"/>
              </w:rPr>
            </w:pPr>
          </w:p>
        </w:tc>
        <w:tc>
          <w:tcPr>
            <w:tcW w:w="739" w:type="dxa"/>
          </w:tcPr>
          <w:p w14:paraId="01E62AC6" w14:textId="77777777" w:rsidR="00C62228" w:rsidRDefault="00C62228">
            <w:pPr>
              <w:pStyle w:val="TableParagraph"/>
              <w:rPr>
                <w:sz w:val="20"/>
              </w:rPr>
            </w:pPr>
          </w:p>
        </w:tc>
        <w:tc>
          <w:tcPr>
            <w:tcW w:w="738" w:type="dxa"/>
          </w:tcPr>
          <w:p w14:paraId="7603A6CC" w14:textId="77777777" w:rsidR="00C62228" w:rsidRDefault="00C62228">
            <w:pPr>
              <w:pStyle w:val="TableParagraph"/>
              <w:rPr>
                <w:sz w:val="20"/>
              </w:rPr>
            </w:pPr>
          </w:p>
        </w:tc>
        <w:tc>
          <w:tcPr>
            <w:tcW w:w="736" w:type="dxa"/>
          </w:tcPr>
          <w:p w14:paraId="0522DB26" w14:textId="77777777" w:rsidR="00C62228" w:rsidRDefault="00C62228">
            <w:pPr>
              <w:pStyle w:val="TableParagraph"/>
              <w:rPr>
                <w:sz w:val="20"/>
              </w:rPr>
            </w:pPr>
          </w:p>
        </w:tc>
        <w:tc>
          <w:tcPr>
            <w:tcW w:w="739" w:type="dxa"/>
          </w:tcPr>
          <w:p w14:paraId="253DEEBD" w14:textId="77777777" w:rsidR="00C62228" w:rsidRDefault="00C62228">
            <w:pPr>
              <w:pStyle w:val="TableParagraph"/>
              <w:rPr>
                <w:sz w:val="20"/>
              </w:rPr>
            </w:pPr>
          </w:p>
        </w:tc>
      </w:tr>
      <w:tr w:rsidR="00C62228" w14:paraId="5FC46144" w14:textId="77777777">
        <w:trPr>
          <w:trHeight w:val="551"/>
        </w:trPr>
        <w:tc>
          <w:tcPr>
            <w:tcW w:w="2216" w:type="dxa"/>
          </w:tcPr>
          <w:p w14:paraId="1A2FE580" w14:textId="77777777" w:rsidR="00C62228" w:rsidRDefault="00E6392B">
            <w:pPr>
              <w:pStyle w:val="TableParagraph"/>
              <w:spacing w:line="261" w:lineRule="exact"/>
              <w:ind w:left="107"/>
              <w:rPr>
                <w:sz w:val="24"/>
              </w:rPr>
            </w:pPr>
            <w:r>
              <w:rPr>
                <w:sz w:val="24"/>
              </w:rPr>
              <w:t>Alumni/Employer</w:t>
            </w:r>
          </w:p>
          <w:p w14:paraId="3A841201" w14:textId="77777777" w:rsidR="00C62228" w:rsidRDefault="00E6392B">
            <w:pPr>
              <w:pStyle w:val="TableParagraph"/>
              <w:spacing w:line="271" w:lineRule="exact"/>
              <w:ind w:left="107"/>
              <w:rPr>
                <w:sz w:val="24"/>
              </w:rPr>
            </w:pPr>
            <w:r>
              <w:rPr>
                <w:sz w:val="24"/>
              </w:rPr>
              <w:t>Surveys</w:t>
            </w:r>
          </w:p>
        </w:tc>
        <w:tc>
          <w:tcPr>
            <w:tcW w:w="737" w:type="dxa"/>
          </w:tcPr>
          <w:p w14:paraId="77B3742C" w14:textId="77777777" w:rsidR="00C62228" w:rsidRDefault="00E6392B">
            <w:pPr>
              <w:pStyle w:val="TableParagraph"/>
              <w:spacing w:line="265" w:lineRule="exact"/>
              <w:ind w:left="107"/>
              <w:rPr>
                <w:b/>
                <w:sz w:val="24"/>
              </w:rPr>
            </w:pPr>
            <w:r>
              <w:rPr>
                <w:b/>
                <w:sz w:val="24"/>
              </w:rPr>
              <w:t>√</w:t>
            </w:r>
          </w:p>
        </w:tc>
        <w:tc>
          <w:tcPr>
            <w:tcW w:w="737" w:type="dxa"/>
          </w:tcPr>
          <w:p w14:paraId="3A7CA496" w14:textId="77777777" w:rsidR="00C62228" w:rsidRDefault="00E6392B">
            <w:pPr>
              <w:pStyle w:val="TableParagraph"/>
              <w:spacing w:line="265" w:lineRule="exact"/>
              <w:ind w:left="107"/>
              <w:rPr>
                <w:b/>
                <w:sz w:val="24"/>
              </w:rPr>
            </w:pPr>
            <w:r>
              <w:rPr>
                <w:b/>
                <w:sz w:val="24"/>
              </w:rPr>
              <w:t>√</w:t>
            </w:r>
          </w:p>
        </w:tc>
        <w:tc>
          <w:tcPr>
            <w:tcW w:w="735" w:type="dxa"/>
          </w:tcPr>
          <w:p w14:paraId="5AC2D7D8" w14:textId="77777777" w:rsidR="00C62228" w:rsidRDefault="00C62228">
            <w:pPr>
              <w:pStyle w:val="TableParagraph"/>
            </w:pPr>
          </w:p>
        </w:tc>
        <w:tc>
          <w:tcPr>
            <w:tcW w:w="738" w:type="dxa"/>
          </w:tcPr>
          <w:p w14:paraId="7FDF7300" w14:textId="77777777" w:rsidR="00C62228" w:rsidRDefault="00C62228">
            <w:pPr>
              <w:pStyle w:val="TableParagraph"/>
            </w:pPr>
          </w:p>
        </w:tc>
        <w:tc>
          <w:tcPr>
            <w:tcW w:w="738" w:type="dxa"/>
          </w:tcPr>
          <w:p w14:paraId="3A4BB8AB" w14:textId="77777777" w:rsidR="00C62228" w:rsidRDefault="00C62228">
            <w:pPr>
              <w:pStyle w:val="TableParagraph"/>
            </w:pPr>
          </w:p>
        </w:tc>
        <w:tc>
          <w:tcPr>
            <w:tcW w:w="736" w:type="dxa"/>
          </w:tcPr>
          <w:p w14:paraId="05F840BB" w14:textId="77777777" w:rsidR="00C62228" w:rsidRDefault="00E6392B">
            <w:pPr>
              <w:pStyle w:val="TableParagraph"/>
              <w:spacing w:line="265" w:lineRule="exact"/>
              <w:ind w:left="104"/>
              <w:rPr>
                <w:b/>
                <w:sz w:val="24"/>
              </w:rPr>
            </w:pPr>
            <w:r>
              <w:rPr>
                <w:b/>
                <w:sz w:val="24"/>
              </w:rPr>
              <w:t>√</w:t>
            </w:r>
          </w:p>
        </w:tc>
        <w:tc>
          <w:tcPr>
            <w:tcW w:w="739" w:type="dxa"/>
          </w:tcPr>
          <w:p w14:paraId="1FD7F9C9" w14:textId="77777777" w:rsidR="00C62228" w:rsidRDefault="00E6392B">
            <w:pPr>
              <w:pStyle w:val="TableParagraph"/>
              <w:spacing w:line="265" w:lineRule="exact"/>
              <w:ind w:left="103"/>
              <w:rPr>
                <w:b/>
                <w:sz w:val="24"/>
              </w:rPr>
            </w:pPr>
            <w:r>
              <w:rPr>
                <w:b/>
                <w:sz w:val="24"/>
              </w:rPr>
              <w:t>√</w:t>
            </w:r>
          </w:p>
        </w:tc>
        <w:tc>
          <w:tcPr>
            <w:tcW w:w="738" w:type="dxa"/>
          </w:tcPr>
          <w:p w14:paraId="3B96622C" w14:textId="77777777" w:rsidR="00C62228" w:rsidRDefault="00E6392B">
            <w:pPr>
              <w:pStyle w:val="TableParagraph"/>
              <w:spacing w:line="265" w:lineRule="exact"/>
              <w:ind w:left="101"/>
              <w:rPr>
                <w:b/>
                <w:sz w:val="24"/>
              </w:rPr>
            </w:pPr>
            <w:r>
              <w:rPr>
                <w:b/>
                <w:sz w:val="24"/>
              </w:rPr>
              <w:t>√</w:t>
            </w:r>
          </w:p>
        </w:tc>
        <w:tc>
          <w:tcPr>
            <w:tcW w:w="736" w:type="dxa"/>
          </w:tcPr>
          <w:p w14:paraId="1340F6C6" w14:textId="77777777" w:rsidR="00C62228" w:rsidRDefault="00E6392B">
            <w:pPr>
              <w:pStyle w:val="TableParagraph"/>
              <w:spacing w:line="265" w:lineRule="exact"/>
              <w:ind w:left="100"/>
              <w:rPr>
                <w:b/>
                <w:sz w:val="24"/>
              </w:rPr>
            </w:pPr>
            <w:r>
              <w:rPr>
                <w:b/>
                <w:sz w:val="24"/>
              </w:rPr>
              <w:t>√</w:t>
            </w:r>
          </w:p>
        </w:tc>
        <w:tc>
          <w:tcPr>
            <w:tcW w:w="739" w:type="dxa"/>
          </w:tcPr>
          <w:p w14:paraId="3E47B3AA" w14:textId="77777777" w:rsidR="00C62228" w:rsidRDefault="00E6392B">
            <w:pPr>
              <w:pStyle w:val="TableParagraph"/>
              <w:spacing w:line="265" w:lineRule="exact"/>
              <w:ind w:left="98"/>
              <w:rPr>
                <w:b/>
                <w:sz w:val="24"/>
              </w:rPr>
            </w:pPr>
            <w:r>
              <w:rPr>
                <w:b/>
                <w:sz w:val="24"/>
              </w:rPr>
              <w:t>√</w:t>
            </w:r>
          </w:p>
        </w:tc>
      </w:tr>
      <w:tr w:rsidR="00C62228" w14:paraId="1DE02BD4" w14:textId="77777777">
        <w:trPr>
          <w:trHeight w:val="275"/>
        </w:trPr>
        <w:tc>
          <w:tcPr>
            <w:tcW w:w="2216" w:type="dxa"/>
          </w:tcPr>
          <w:p w14:paraId="0BD445BF" w14:textId="77777777" w:rsidR="00C62228" w:rsidRDefault="00E6392B">
            <w:pPr>
              <w:pStyle w:val="TableParagraph"/>
              <w:spacing w:line="256" w:lineRule="exact"/>
              <w:ind w:left="107"/>
              <w:rPr>
                <w:sz w:val="24"/>
              </w:rPr>
            </w:pPr>
            <w:r>
              <w:rPr>
                <w:sz w:val="24"/>
              </w:rPr>
              <w:t>Course Evaluations</w:t>
            </w:r>
          </w:p>
        </w:tc>
        <w:tc>
          <w:tcPr>
            <w:tcW w:w="737" w:type="dxa"/>
          </w:tcPr>
          <w:p w14:paraId="69847445" w14:textId="77777777" w:rsidR="00C62228" w:rsidRDefault="00E6392B">
            <w:pPr>
              <w:pStyle w:val="TableParagraph"/>
              <w:spacing w:line="256" w:lineRule="exact"/>
              <w:ind w:left="107"/>
              <w:rPr>
                <w:b/>
                <w:sz w:val="24"/>
              </w:rPr>
            </w:pPr>
            <w:r>
              <w:rPr>
                <w:b/>
                <w:sz w:val="24"/>
              </w:rPr>
              <w:t>√</w:t>
            </w:r>
          </w:p>
        </w:tc>
        <w:tc>
          <w:tcPr>
            <w:tcW w:w="737" w:type="dxa"/>
          </w:tcPr>
          <w:p w14:paraId="196D6AA3" w14:textId="77777777" w:rsidR="00C62228" w:rsidRDefault="00E6392B">
            <w:pPr>
              <w:pStyle w:val="TableParagraph"/>
              <w:spacing w:line="256" w:lineRule="exact"/>
              <w:ind w:left="107"/>
              <w:rPr>
                <w:b/>
                <w:sz w:val="24"/>
              </w:rPr>
            </w:pPr>
            <w:r>
              <w:rPr>
                <w:b/>
                <w:sz w:val="24"/>
              </w:rPr>
              <w:t>√</w:t>
            </w:r>
          </w:p>
        </w:tc>
        <w:tc>
          <w:tcPr>
            <w:tcW w:w="735" w:type="dxa"/>
          </w:tcPr>
          <w:p w14:paraId="15A0B474" w14:textId="77777777" w:rsidR="00C62228" w:rsidRDefault="00E6392B">
            <w:pPr>
              <w:pStyle w:val="TableParagraph"/>
              <w:spacing w:line="256" w:lineRule="exact"/>
              <w:ind w:left="107"/>
              <w:rPr>
                <w:b/>
                <w:sz w:val="24"/>
              </w:rPr>
            </w:pPr>
            <w:r>
              <w:rPr>
                <w:b/>
                <w:sz w:val="24"/>
              </w:rPr>
              <w:t>√</w:t>
            </w:r>
          </w:p>
        </w:tc>
        <w:tc>
          <w:tcPr>
            <w:tcW w:w="738" w:type="dxa"/>
          </w:tcPr>
          <w:p w14:paraId="51377352" w14:textId="77777777" w:rsidR="00C62228" w:rsidRDefault="00C62228">
            <w:pPr>
              <w:pStyle w:val="TableParagraph"/>
              <w:rPr>
                <w:sz w:val="20"/>
              </w:rPr>
            </w:pPr>
          </w:p>
        </w:tc>
        <w:tc>
          <w:tcPr>
            <w:tcW w:w="738" w:type="dxa"/>
          </w:tcPr>
          <w:p w14:paraId="574FFEEF" w14:textId="77777777" w:rsidR="00C62228" w:rsidRDefault="00C62228">
            <w:pPr>
              <w:pStyle w:val="TableParagraph"/>
              <w:rPr>
                <w:sz w:val="20"/>
              </w:rPr>
            </w:pPr>
          </w:p>
        </w:tc>
        <w:tc>
          <w:tcPr>
            <w:tcW w:w="736" w:type="dxa"/>
          </w:tcPr>
          <w:p w14:paraId="32F3F11D" w14:textId="77777777" w:rsidR="00C62228" w:rsidRDefault="00E6392B">
            <w:pPr>
              <w:pStyle w:val="TableParagraph"/>
              <w:spacing w:line="256" w:lineRule="exact"/>
              <w:ind w:left="104"/>
              <w:rPr>
                <w:b/>
                <w:sz w:val="24"/>
              </w:rPr>
            </w:pPr>
            <w:r>
              <w:rPr>
                <w:b/>
                <w:sz w:val="24"/>
              </w:rPr>
              <w:t>√</w:t>
            </w:r>
          </w:p>
        </w:tc>
        <w:tc>
          <w:tcPr>
            <w:tcW w:w="739" w:type="dxa"/>
          </w:tcPr>
          <w:p w14:paraId="5375BAA7" w14:textId="77777777" w:rsidR="00C62228" w:rsidRDefault="00C62228">
            <w:pPr>
              <w:pStyle w:val="TableParagraph"/>
              <w:rPr>
                <w:sz w:val="20"/>
              </w:rPr>
            </w:pPr>
          </w:p>
        </w:tc>
        <w:tc>
          <w:tcPr>
            <w:tcW w:w="738" w:type="dxa"/>
          </w:tcPr>
          <w:p w14:paraId="66867FB1" w14:textId="77777777" w:rsidR="00C62228" w:rsidRDefault="00C62228">
            <w:pPr>
              <w:pStyle w:val="TableParagraph"/>
              <w:rPr>
                <w:sz w:val="20"/>
              </w:rPr>
            </w:pPr>
          </w:p>
        </w:tc>
        <w:tc>
          <w:tcPr>
            <w:tcW w:w="736" w:type="dxa"/>
          </w:tcPr>
          <w:p w14:paraId="50DDA023" w14:textId="77777777" w:rsidR="00C62228" w:rsidRDefault="00C62228">
            <w:pPr>
              <w:pStyle w:val="TableParagraph"/>
              <w:rPr>
                <w:sz w:val="20"/>
              </w:rPr>
            </w:pPr>
          </w:p>
        </w:tc>
        <w:tc>
          <w:tcPr>
            <w:tcW w:w="739" w:type="dxa"/>
          </w:tcPr>
          <w:p w14:paraId="61553BB3" w14:textId="77777777" w:rsidR="00C62228" w:rsidRDefault="00E6392B">
            <w:pPr>
              <w:pStyle w:val="TableParagraph"/>
              <w:spacing w:line="256" w:lineRule="exact"/>
              <w:ind w:left="98"/>
              <w:rPr>
                <w:b/>
                <w:sz w:val="24"/>
              </w:rPr>
            </w:pPr>
            <w:r>
              <w:rPr>
                <w:b/>
                <w:sz w:val="24"/>
              </w:rPr>
              <w:t>√</w:t>
            </w:r>
          </w:p>
        </w:tc>
      </w:tr>
      <w:tr w:rsidR="00C62228" w14:paraId="7FC3FC01" w14:textId="77777777">
        <w:trPr>
          <w:trHeight w:val="1103"/>
        </w:trPr>
        <w:tc>
          <w:tcPr>
            <w:tcW w:w="2216" w:type="dxa"/>
          </w:tcPr>
          <w:p w14:paraId="3BFE29C6" w14:textId="77777777" w:rsidR="00C62228" w:rsidRDefault="00E6392B">
            <w:pPr>
              <w:pStyle w:val="TableParagraph"/>
              <w:spacing w:line="261" w:lineRule="exact"/>
              <w:ind w:left="107"/>
              <w:rPr>
                <w:sz w:val="24"/>
              </w:rPr>
            </w:pPr>
            <w:r>
              <w:rPr>
                <w:sz w:val="24"/>
              </w:rPr>
              <w:t>Benchmarking</w:t>
            </w:r>
          </w:p>
          <w:p w14:paraId="20956EE4" w14:textId="77777777" w:rsidR="00C62228" w:rsidRDefault="00E6392B">
            <w:pPr>
              <w:pStyle w:val="TableParagraph"/>
              <w:spacing w:line="270" w:lineRule="atLeast"/>
              <w:ind w:left="107" w:right="159"/>
              <w:rPr>
                <w:sz w:val="24"/>
              </w:rPr>
            </w:pPr>
            <w:r>
              <w:rPr>
                <w:sz w:val="24"/>
              </w:rPr>
              <w:t>Studies (analyses of comparisons with similar institutions)</w:t>
            </w:r>
          </w:p>
        </w:tc>
        <w:tc>
          <w:tcPr>
            <w:tcW w:w="737" w:type="dxa"/>
          </w:tcPr>
          <w:p w14:paraId="1FCBF221" w14:textId="77777777" w:rsidR="00C62228" w:rsidRDefault="00E6392B">
            <w:pPr>
              <w:pStyle w:val="TableParagraph"/>
              <w:spacing w:line="265" w:lineRule="exact"/>
              <w:ind w:left="107"/>
              <w:rPr>
                <w:b/>
                <w:sz w:val="24"/>
              </w:rPr>
            </w:pPr>
            <w:r>
              <w:rPr>
                <w:b/>
                <w:sz w:val="24"/>
              </w:rPr>
              <w:t>√</w:t>
            </w:r>
          </w:p>
        </w:tc>
        <w:tc>
          <w:tcPr>
            <w:tcW w:w="737" w:type="dxa"/>
          </w:tcPr>
          <w:p w14:paraId="6E149289" w14:textId="77777777" w:rsidR="00C62228" w:rsidRDefault="00E6392B">
            <w:pPr>
              <w:pStyle w:val="TableParagraph"/>
              <w:spacing w:line="265" w:lineRule="exact"/>
              <w:ind w:left="107"/>
              <w:rPr>
                <w:b/>
                <w:sz w:val="24"/>
              </w:rPr>
            </w:pPr>
            <w:r>
              <w:rPr>
                <w:b/>
                <w:sz w:val="24"/>
              </w:rPr>
              <w:t>√</w:t>
            </w:r>
          </w:p>
        </w:tc>
        <w:tc>
          <w:tcPr>
            <w:tcW w:w="735" w:type="dxa"/>
          </w:tcPr>
          <w:p w14:paraId="2646749A" w14:textId="77777777" w:rsidR="00C62228" w:rsidRDefault="00E6392B">
            <w:pPr>
              <w:pStyle w:val="TableParagraph"/>
              <w:spacing w:line="265" w:lineRule="exact"/>
              <w:ind w:left="107"/>
              <w:rPr>
                <w:b/>
                <w:sz w:val="24"/>
              </w:rPr>
            </w:pPr>
            <w:r>
              <w:rPr>
                <w:b/>
                <w:sz w:val="24"/>
              </w:rPr>
              <w:t>√</w:t>
            </w:r>
          </w:p>
        </w:tc>
        <w:tc>
          <w:tcPr>
            <w:tcW w:w="738" w:type="dxa"/>
          </w:tcPr>
          <w:p w14:paraId="77F401E5" w14:textId="77777777" w:rsidR="00C62228" w:rsidRDefault="00E6392B">
            <w:pPr>
              <w:pStyle w:val="TableParagraph"/>
              <w:spacing w:line="265" w:lineRule="exact"/>
              <w:ind w:left="106"/>
              <w:rPr>
                <w:b/>
                <w:sz w:val="24"/>
              </w:rPr>
            </w:pPr>
            <w:r>
              <w:rPr>
                <w:b/>
                <w:sz w:val="24"/>
              </w:rPr>
              <w:t>√</w:t>
            </w:r>
          </w:p>
        </w:tc>
        <w:tc>
          <w:tcPr>
            <w:tcW w:w="738" w:type="dxa"/>
          </w:tcPr>
          <w:p w14:paraId="66F9B91B" w14:textId="77777777" w:rsidR="00C62228" w:rsidRDefault="00E6392B">
            <w:pPr>
              <w:pStyle w:val="TableParagraph"/>
              <w:spacing w:line="265" w:lineRule="exact"/>
              <w:ind w:left="105"/>
              <w:rPr>
                <w:b/>
                <w:sz w:val="24"/>
              </w:rPr>
            </w:pPr>
            <w:r>
              <w:rPr>
                <w:b/>
                <w:sz w:val="24"/>
              </w:rPr>
              <w:t>√</w:t>
            </w:r>
          </w:p>
        </w:tc>
        <w:tc>
          <w:tcPr>
            <w:tcW w:w="736" w:type="dxa"/>
          </w:tcPr>
          <w:p w14:paraId="153F3806" w14:textId="77777777" w:rsidR="00C62228" w:rsidRDefault="00C62228">
            <w:pPr>
              <w:pStyle w:val="TableParagraph"/>
            </w:pPr>
          </w:p>
        </w:tc>
        <w:tc>
          <w:tcPr>
            <w:tcW w:w="739" w:type="dxa"/>
          </w:tcPr>
          <w:p w14:paraId="3554F148" w14:textId="77777777" w:rsidR="00C62228" w:rsidRDefault="00C62228">
            <w:pPr>
              <w:pStyle w:val="TableParagraph"/>
            </w:pPr>
          </w:p>
        </w:tc>
        <w:tc>
          <w:tcPr>
            <w:tcW w:w="738" w:type="dxa"/>
          </w:tcPr>
          <w:p w14:paraId="16B92C5A" w14:textId="77777777" w:rsidR="00C62228" w:rsidRDefault="00C62228">
            <w:pPr>
              <w:pStyle w:val="TableParagraph"/>
            </w:pPr>
          </w:p>
        </w:tc>
        <w:tc>
          <w:tcPr>
            <w:tcW w:w="736" w:type="dxa"/>
          </w:tcPr>
          <w:p w14:paraId="58E74053" w14:textId="77777777" w:rsidR="00C62228" w:rsidRDefault="00C62228">
            <w:pPr>
              <w:pStyle w:val="TableParagraph"/>
            </w:pPr>
          </w:p>
        </w:tc>
        <w:tc>
          <w:tcPr>
            <w:tcW w:w="739" w:type="dxa"/>
          </w:tcPr>
          <w:p w14:paraId="3A9BA2DE" w14:textId="77777777" w:rsidR="00C62228" w:rsidRDefault="00E6392B">
            <w:pPr>
              <w:pStyle w:val="TableParagraph"/>
              <w:spacing w:line="265" w:lineRule="exact"/>
              <w:ind w:left="98"/>
              <w:rPr>
                <w:b/>
                <w:sz w:val="24"/>
              </w:rPr>
            </w:pPr>
            <w:r>
              <w:rPr>
                <w:b/>
                <w:sz w:val="24"/>
              </w:rPr>
              <w:t>√</w:t>
            </w:r>
          </w:p>
        </w:tc>
      </w:tr>
      <w:tr w:rsidR="00C62228" w14:paraId="1748463C" w14:textId="77777777">
        <w:trPr>
          <w:trHeight w:val="1379"/>
        </w:trPr>
        <w:tc>
          <w:tcPr>
            <w:tcW w:w="2216" w:type="dxa"/>
          </w:tcPr>
          <w:p w14:paraId="1CA7BF02" w14:textId="77777777" w:rsidR="00C62228" w:rsidRDefault="00E6392B">
            <w:pPr>
              <w:pStyle w:val="TableParagraph"/>
              <w:spacing w:line="261" w:lineRule="exact"/>
              <w:ind w:left="107"/>
              <w:rPr>
                <w:sz w:val="24"/>
              </w:rPr>
            </w:pPr>
            <w:r>
              <w:rPr>
                <w:sz w:val="24"/>
              </w:rPr>
              <w:t>Strategic Plan</w:t>
            </w:r>
          </w:p>
          <w:p w14:paraId="6A5760F4" w14:textId="77777777" w:rsidR="00C62228" w:rsidRDefault="00E6392B">
            <w:pPr>
              <w:pStyle w:val="TableParagraph"/>
              <w:spacing w:line="270" w:lineRule="atLeast"/>
              <w:ind w:left="107" w:right="526"/>
              <w:rPr>
                <w:sz w:val="24"/>
              </w:rPr>
            </w:pPr>
            <w:r>
              <w:rPr>
                <w:sz w:val="24"/>
              </w:rPr>
              <w:t>Performance (achievement of goals and objectives)</w:t>
            </w:r>
          </w:p>
        </w:tc>
        <w:tc>
          <w:tcPr>
            <w:tcW w:w="737" w:type="dxa"/>
          </w:tcPr>
          <w:p w14:paraId="352F5771" w14:textId="77777777" w:rsidR="00C62228" w:rsidRDefault="00E6392B">
            <w:pPr>
              <w:pStyle w:val="TableParagraph"/>
              <w:spacing w:line="265" w:lineRule="exact"/>
              <w:ind w:left="107"/>
              <w:rPr>
                <w:b/>
                <w:sz w:val="24"/>
              </w:rPr>
            </w:pPr>
            <w:r>
              <w:rPr>
                <w:b/>
                <w:sz w:val="24"/>
              </w:rPr>
              <w:t>√</w:t>
            </w:r>
          </w:p>
        </w:tc>
        <w:tc>
          <w:tcPr>
            <w:tcW w:w="737" w:type="dxa"/>
          </w:tcPr>
          <w:p w14:paraId="743A6BFB" w14:textId="77777777" w:rsidR="00C62228" w:rsidRDefault="00E6392B">
            <w:pPr>
              <w:pStyle w:val="TableParagraph"/>
              <w:spacing w:line="265" w:lineRule="exact"/>
              <w:ind w:left="107"/>
              <w:rPr>
                <w:b/>
                <w:sz w:val="24"/>
              </w:rPr>
            </w:pPr>
            <w:r>
              <w:rPr>
                <w:b/>
                <w:sz w:val="24"/>
              </w:rPr>
              <w:t>√</w:t>
            </w:r>
          </w:p>
        </w:tc>
        <w:tc>
          <w:tcPr>
            <w:tcW w:w="735" w:type="dxa"/>
          </w:tcPr>
          <w:p w14:paraId="004D6589" w14:textId="77777777" w:rsidR="00C62228" w:rsidRDefault="00E6392B">
            <w:pPr>
              <w:pStyle w:val="TableParagraph"/>
              <w:spacing w:line="265" w:lineRule="exact"/>
              <w:ind w:left="107"/>
              <w:rPr>
                <w:b/>
                <w:sz w:val="24"/>
              </w:rPr>
            </w:pPr>
            <w:r>
              <w:rPr>
                <w:b/>
                <w:sz w:val="24"/>
              </w:rPr>
              <w:t>√</w:t>
            </w:r>
          </w:p>
        </w:tc>
        <w:tc>
          <w:tcPr>
            <w:tcW w:w="738" w:type="dxa"/>
          </w:tcPr>
          <w:p w14:paraId="343CFB3B" w14:textId="77777777" w:rsidR="00C62228" w:rsidRDefault="00E6392B">
            <w:pPr>
              <w:pStyle w:val="TableParagraph"/>
              <w:spacing w:line="265" w:lineRule="exact"/>
              <w:ind w:left="106"/>
              <w:rPr>
                <w:b/>
                <w:sz w:val="24"/>
              </w:rPr>
            </w:pPr>
            <w:r>
              <w:rPr>
                <w:b/>
                <w:sz w:val="24"/>
              </w:rPr>
              <w:t>√</w:t>
            </w:r>
          </w:p>
        </w:tc>
        <w:tc>
          <w:tcPr>
            <w:tcW w:w="738" w:type="dxa"/>
          </w:tcPr>
          <w:p w14:paraId="227EE4B2" w14:textId="77777777" w:rsidR="00C62228" w:rsidRDefault="00E6392B">
            <w:pPr>
              <w:pStyle w:val="TableParagraph"/>
              <w:spacing w:line="265" w:lineRule="exact"/>
              <w:ind w:left="105"/>
              <w:rPr>
                <w:b/>
                <w:sz w:val="24"/>
              </w:rPr>
            </w:pPr>
            <w:r>
              <w:rPr>
                <w:b/>
                <w:sz w:val="24"/>
              </w:rPr>
              <w:t>√</w:t>
            </w:r>
          </w:p>
        </w:tc>
        <w:tc>
          <w:tcPr>
            <w:tcW w:w="736" w:type="dxa"/>
          </w:tcPr>
          <w:p w14:paraId="791855DB" w14:textId="77777777" w:rsidR="00C62228" w:rsidRDefault="00E6392B">
            <w:pPr>
              <w:pStyle w:val="TableParagraph"/>
              <w:spacing w:line="265" w:lineRule="exact"/>
              <w:ind w:left="104"/>
              <w:rPr>
                <w:b/>
                <w:sz w:val="24"/>
              </w:rPr>
            </w:pPr>
            <w:r>
              <w:rPr>
                <w:b/>
                <w:sz w:val="24"/>
              </w:rPr>
              <w:t>√</w:t>
            </w:r>
          </w:p>
        </w:tc>
        <w:tc>
          <w:tcPr>
            <w:tcW w:w="739" w:type="dxa"/>
          </w:tcPr>
          <w:p w14:paraId="35A2A08E" w14:textId="77777777" w:rsidR="00C62228" w:rsidRDefault="00E6392B">
            <w:pPr>
              <w:pStyle w:val="TableParagraph"/>
              <w:spacing w:line="265" w:lineRule="exact"/>
              <w:ind w:left="103"/>
              <w:rPr>
                <w:b/>
                <w:sz w:val="24"/>
              </w:rPr>
            </w:pPr>
            <w:r>
              <w:rPr>
                <w:b/>
                <w:sz w:val="24"/>
              </w:rPr>
              <w:t>√</w:t>
            </w:r>
          </w:p>
        </w:tc>
        <w:tc>
          <w:tcPr>
            <w:tcW w:w="738" w:type="dxa"/>
          </w:tcPr>
          <w:p w14:paraId="3AF633F0" w14:textId="77777777" w:rsidR="00C62228" w:rsidRDefault="00E6392B">
            <w:pPr>
              <w:pStyle w:val="TableParagraph"/>
              <w:spacing w:line="265" w:lineRule="exact"/>
              <w:ind w:left="101"/>
              <w:rPr>
                <w:b/>
                <w:sz w:val="24"/>
              </w:rPr>
            </w:pPr>
            <w:r>
              <w:rPr>
                <w:b/>
                <w:sz w:val="24"/>
              </w:rPr>
              <w:t>√</w:t>
            </w:r>
          </w:p>
        </w:tc>
        <w:tc>
          <w:tcPr>
            <w:tcW w:w="736" w:type="dxa"/>
          </w:tcPr>
          <w:p w14:paraId="12335B8D" w14:textId="77777777" w:rsidR="00C62228" w:rsidRDefault="00E6392B">
            <w:pPr>
              <w:pStyle w:val="TableParagraph"/>
              <w:spacing w:line="265" w:lineRule="exact"/>
              <w:ind w:left="100"/>
              <w:rPr>
                <w:b/>
                <w:sz w:val="24"/>
              </w:rPr>
            </w:pPr>
            <w:r>
              <w:rPr>
                <w:b/>
                <w:sz w:val="24"/>
              </w:rPr>
              <w:t>√</w:t>
            </w:r>
          </w:p>
        </w:tc>
        <w:tc>
          <w:tcPr>
            <w:tcW w:w="739" w:type="dxa"/>
          </w:tcPr>
          <w:p w14:paraId="574BF023" w14:textId="77777777" w:rsidR="00C62228" w:rsidRDefault="00E6392B">
            <w:pPr>
              <w:pStyle w:val="TableParagraph"/>
              <w:spacing w:line="265" w:lineRule="exact"/>
              <w:ind w:left="98"/>
              <w:rPr>
                <w:b/>
                <w:sz w:val="24"/>
              </w:rPr>
            </w:pPr>
            <w:r>
              <w:rPr>
                <w:b/>
                <w:sz w:val="24"/>
              </w:rPr>
              <w:t>√</w:t>
            </w:r>
          </w:p>
        </w:tc>
      </w:tr>
    </w:tbl>
    <w:p w14:paraId="4ABB2544" w14:textId="77777777" w:rsidR="00C62228" w:rsidRDefault="00C62228">
      <w:pPr>
        <w:pStyle w:val="BodyText"/>
        <w:rPr>
          <w:b/>
          <w:sz w:val="20"/>
        </w:rPr>
      </w:pPr>
    </w:p>
    <w:p w14:paraId="089187C2" w14:textId="77777777" w:rsidR="00C62228" w:rsidRDefault="00C62228">
      <w:pPr>
        <w:pStyle w:val="BodyText"/>
        <w:spacing w:before="10"/>
        <w:rPr>
          <w:b/>
        </w:rPr>
      </w:pPr>
    </w:p>
    <w:p w14:paraId="5211E016" w14:textId="77777777" w:rsidR="00C62228" w:rsidRDefault="00E43FF7">
      <w:pPr>
        <w:spacing w:before="90"/>
        <w:ind w:left="1100"/>
        <w:rPr>
          <w:b/>
          <w:sz w:val="24"/>
        </w:rPr>
      </w:pPr>
      <w:r>
        <w:pict w14:anchorId="5977B5E4">
          <v:line id="_x0000_s2147" style="position:absolute;left:0;text-align:left;z-index:-60562944;mso-position-horizontal-relative:page" from="71.2pt,28.5pt" to="214.5pt,92.05pt">
            <w10:wrap anchorx="page"/>
          </v:line>
        </w:pict>
      </w:r>
      <w:r w:rsidR="00E6392B">
        <w:rPr>
          <w:b/>
          <w:sz w:val="24"/>
        </w:rPr>
        <w:t>Role &amp; Competency Matrix</w:t>
      </w:r>
    </w:p>
    <w:p w14:paraId="12CE9831"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1892"/>
        <w:gridCol w:w="1602"/>
        <w:gridCol w:w="1704"/>
        <w:gridCol w:w="1213"/>
      </w:tblGrid>
      <w:tr w:rsidR="00C62228" w14:paraId="5AADD627" w14:textId="77777777" w:rsidTr="00876ABE">
        <w:trPr>
          <w:trHeight w:val="1655"/>
        </w:trPr>
        <w:tc>
          <w:tcPr>
            <w:tcW w:w="2881" w:type="dxa"/>
            <w:shd w:val="clear" w:color="auto" w:fill="BEBEBE"/>
          </w:tcPr>
          <w:p w14:paraId="1AB14E5E" w14:textId="77777777" w:rsidR="00C62228" w:rsidRDefault="00E6392B">
            <w:pPr>
              <w:pStyle w:val="TableParagraph"/>
              <w:spacing w:line="273" w:lineRule="exact"/>
              <w:ind w:left="587"/>
              <w:rPr>
                <w:b/>
                <w:sz w:val="24"/>
              </w:rPr>
            </w:pPr>
            <w:r>
              <w:rPr>
                <w:b/>
                <w:sz w:val="24"/>
              </w:rPr>
              <w:t>Job position/ Roles</w:t>
            </w:r>
          </w:p>
          <w:p w14:paraId="1F183954" w14:textId="77777777" w:rsidR="00C62228" w:rsidRDefault="00C62228">
            <w:pPr>
              <w:pStyle w:val="TableParagraph"/>
              <w:rPr>
                <w:b/>
                <w:sz w:val="24"/>
              </w:rPr>
            </w:pPr>
          </w:p>
          <w:p w14:paraId="7F5C026F" w14:textId="77777777" w:rsidR="00C62228" w:rsidRDefault="00E6392B">
            <w:pPr>
              <w:pStyle w:val="TableParagraph"/>
              <w:ind w:left="107" w:right="1251"/>
              <w:rPr>
                <w:b/>
                <w:sz w:val="24"/>
              </w:rPr>
            </w:pPr>
            <w:r>
              <w:rPr>
                <w:b/>
                <w:sz w:val="24"/>
              </w:rPr>
              <w:t>Competencies/ skills</w:t>
            </w:r>
          </w:p>
        </w:tc>
        <w:tc>
          <w:tcPr>
            <w:tcW w:w="1892" w:type="dxa"/>
            <w:shd w:val="clear" w:color="auto" w:fill="BEBEBE"/>
          </w:tcPr>
          <w:p w14:paraId="07D66200" w14:textId="77777777" w:rsidR="00C62228" w:rsidRDefault="00E6392B">
            <w:pPr>
              <w:pStyle w:val="TableParagraph"/>
              <w:ind w:left="107"/>
              <w:rPr>
                <w:sz w:val="24"/>
              </w:rPr>
            </w:pPr>
            <w:r>
              <w:rPr>
                <w:sz w:val="24"/>
              </w:rPr>
              <w:t>Community Outreach Officer</w:t>
            </w:r>
          </w:p>
        </w:tc>
        <w:tc>
          <w:tcPr>
            <w:tcW w:w="1602" w:type="dxa"/>
            <w:shd w:val="clear" w:color="auto" w:fill="BEBEBE"/>
          </w:tcPr>
          <w:p w14:paraId="467A4F46" w14:textId="77777777" w:rsidR="00C62228" w:rsidRDefault="00E6392B">
            <w:pPr>
              <w:pStyle w:val="TableParagraph"/>
              <w:ind w:left="104" w:right="374"/>
              <w:rPr>
                <w:sz w:val="24"/>
              </w:rPr>
            </w:pPr>
            <w:r>
              <w:rPr>
                <w:sz w:val="24"/>
              </w:rPr>
              <w:t>Project Coordinator/ Manager – Program Development</w:t>
            </w:r>
          </w:p>
        </w:tc>
        <w:tc>
          <w:tcPr>
            <w:tcW w:w="1704" w:type="dxa"/>
            <w:shd w:val="clear" w:color="auto" w:fill="BEBEBE"/>
          </w:tcPr>
          <w:p w14:paraId="5D400FE3" w14:textId="2C0F3E30" w:rsidR="00C62228" w:rsidRDefault="00E6392B">
            <w:pPr>
              <w:pStyle w:val="TableParagraph"/>
              <w:ind w:left="104" w:right="131"/>
              <w:rPr>
                <w:sz w:val="24"/>
              </w:rPr>
            </w:pPr>
            <w:r>
              <w:rPr>
                <w:sz w:val="24"/>
              </w:rPr>
              <w:t>Manager – Communicat</w:t>
            </w:r>
            <w:r w:rsidR="00876ABE">
              <w:rPr>
                <w:sz w:val="24"/>
              </w:rPr>
              <w:t>ion</w:t>
            </w:r>
            <w:r>
              <w:rPr>
                <w:sz w:val="24"/>
              </w:rPr>
              <w:t xml:space="preserve"> and Documentati</w:t>
            </w:r>
            <w:r w:rsidR="00876ABE">
              <w:rPr>
                <w:sz w:val="24"/>
              </w:rPr>
              <w:t>on</w:t>
            </w:r>
          </w:p>
        </w:tc>
        <w:tc>
          <w:tcPr>
            <w:tcW w:w="1213" w:type="dxa"/>
            <w:shd w:val="clear" w:color="auto" w:fill="BEBEBE"/>
          </w:tcPr>
          <w:p w14:paraId="7DAE6109" w14:textId="77777777" w:rsidR="00C62228" w:rsidRDefault="00E6392B">
            <w:pPr>
              <w:pStyle w:val="TableParagraph"/>
              <w:ind w:left="106" w:right="84"/>
              <w:rPr>
                <w:sz w:val="24"/>
              </w:rPr>
            </w:pPr>
            <w:r>
              <w:rPr>
                <w:sz w:val="24"/>
              </w:rPr>
              <w:t>Field Officer/ Team Leader/ Manager -</w:t>
            </w:r>
          </w:p>
          <w:p w14:paraId="25CD93DA" w14:textId="77777777" w:rsidR="00C62228" w:rsidRDefault="00E6392B">
            <w:pPr>
              <w:pStyle w:val="TableParagraph"/>
              <w:spacing w:line="264" w:lineRule="exact"/>
              <w:ind w:left="106"/>
              <w:rPr>
                <w:sz w:val="24"/>
              </w:rPr>
            </w:pPr>
            <w:r>
              <w:rPr>
                <w:sz w:val="24"/>
              </w:rPr>
              <w:t>Training</w:t>
            </w:r>
          </w:p>
        </w:tc>
      </w:tr>
      <w:tr w:rsidR="00C62228" w14:paraId="6D4B84E6" w14:textId="77777777" w:rsidTr="00876ABE">
        <w:trPr>
          <w:trHeight w:val="827"/>
        </w:trPr>
        <w:tc>
          <w:tcPr>
            <w:tcW w:w="2881" w:type="dxa"/>
          </w:tcPr>
          <w:p w14:paraId="59FD8CB4" w14:textId="77777777" w:rsidR="00C62228" w:rsidRDefault="00E6392B">
            <w:pPr>
              <w:pStyle w:val="TableParagraph"/>
              <w:ind w:left="107" w:right="324"/>
              <w:rPr>
                <w:sz w:val="24"/>
              </w:rPr>
            </w:pPr>
            <w:r>
              <w:rPr>
                <w:sz w:val="24"/>
              </w:rPr>
              <w:t>Management Knowledge with expertise in NGO</w:t>
            </w:r>
          </w:p>
          <w:p w14:paraId="6F0BBCDD" w14:textId="77777777" w:rsidR="00C62228" w:rsidRDefault="00E6392B">
            <w:pPr>
              <w:pStyle w:val="TableParagraph"/>
              <w:spacing w:line="264" w:lineRule="exact"/>
              <w:ind w:left="107"/>
              <w:rPr>
                <w:sz w:val="24"/>
              </w:rPr>
            </w:pPr>
            <w:r>
              <w:rPr>
                <w:sz w:val="24"/>
              </w:rPr>
              <w:t>Management</w:t>
            </w:r>
          </w:p>
        </w:tc>
        <w:tc>
          <w:tcPr>
            <w:tcW w:w="1892" w:type="dxa"/>
          </w:tcPr>
          <w:p w14:paraId="30596492" w14:textId="77777777" w:rsidR="00C62228" w:rsidRDefault="00C62228">
            <w:pPr>
              <w:pStyle w:val="TableParagraph"/>
              <w:spacing w:before="3"/>
              <w:rPr>
                <w:b/>
                <w:sz w:val="23"/>
              </w:rPr>
            </w:pPr>
          </w:p>
          <w:p w14:paraId="7073F94C" w14:textId="77777777" w:rsidR="00C62228" w:rsidRDefault="00E6392B">
            <w:pPr>
              <w:pStyle w:val="TableParagraph"/>
              <w:ind w:left="107"/>
              <w:rPr>
                <w:sz w:val="24"/>
              </w:rPr>
            </w:pPr>
            <w:r>
              <w:rPr>
                <w:sz w:val="24"/>
              </w:rPr>
              <w:t>Intermediate</w:t>
            </w:r>
          </w:p>
        </w:tc>
        <w:tc>
          <w:tcPr>
            <w:tcW w:w="1602" w:type="dxa"/>
          </w:tcPr>
          <w:p w14:paraId="2C2FC4A8" w14:textId="77777777" w:rsidR="00C62228" w:rsidRDefault="00E6392B">
            <w:pPr>
              <w:pStyle w:val="TableParagraph"/>
              <w:spacing w:line="268" w:lineRule="exact"/>
              <w:ind w:left="104"/>
              <w:rPr>
                <w:sz w:val="24"/>
              </w:rPr>
            </w:pPr>
            <w:r>
              <w:rPr>
                <w:sz w:val="24"/>
              </w:rPr>
              <w:t>Intermediate</w:t>
            </w:r>
          </w:p>
        </w:tc>
        <w:tc>
          <w:tcPr>
            <w:tcW w:w="1704" w:type="dxa"/>
          </w:tcPr>
          <w:p w14:paraId="3F98382C" w14:textId="77777777" w:rsidR="00C62228" w:rsidRDefault="00E6392B">
            <w:pPr>
              <w:pStyle w:val="TableParagraph"/>
              <w:spacing w:line="247" w:lineRule="exact"/>
              <w:ind w:left="104"/>
            </w:pPr>
            <w:r>
              <w:t>Advanced</w:t>
            </w:r>
          </w:p>
        </w:tc>
        <w:tc>
          <w:tcPr>
            <w:tcW w:w="1213" w:type="dxa"/>
          </w:tcPr>
          <w:p w14:paraId="4DAFD357" w14:textId="77777777" w:rsidR="00C62228" w:rsidRDefault="00E6392B">
            <w:pPr>
              <w:pStyle w:val="TableParagraph"/>
              <w:spacing w:line="247" w:lineRule="exact"/>
              <w:ind w:left="106"/>
            </w:pPr>
            <w:r>
              <w:t>Advanced</w:t>
            </w:r>
          </w:p>
        </w:tc>
      </w:tr>
      <w:tr w:rsidR="00C62228" w14:paraId="69ED81D1" w14:textId="77777777" w:rsidTr="00876ABE">
        <w:trPr>
          <w:trHeight w:val="484"/>
        </w:trPr>
        <w:tc>
          <w:tcPr>
            <w:tcW w:w="2881" w:type="dxa"/>
          </w:tcPr>
          <w:p w14:paraId="053652A9" w14:textId="77777777" w:rsidR="00C62228" w:rsidRDefault="00E6392B">
            <w:pPr>
              <w:pStyle w:val="TableParagraph"/>
              <w:spacing w:line="268" w:lineRule="exact"/>
              <w:ind w:left="107"/>
              <w:rPr>
                <w:sz w:val="24"/>
              </w:rPr>
            </w:pPr>
            <w:r>
              <w:rPr>
                <w:sz w:val="24"/>
              </w:rPr>
              <w:t>Research and Enquiry</w:t>
            </w:r>
          </w:p>
        </w:tc>
        <w:tc>
          <w:tcPr>
            <w:tcW w:w="1892" w:type="dxa"/>
          </w:tcPr>
          <w:p w14:paraId="100DCE7A" w14:textId="77777777" w:rsidR="00C62228" w:rsidRDefault="00E6392B">
            <w:pPr>
              <w:pStyle w:val="TableParagraph"/>
              <w:spacing w:line="268" w:lineRule="exact"/>
              <w:ind w:left="107"/>
              <w:rPr>
                <w:sz w:val="24"/>
              </w:rPr>
            </w:pPr>
            <w:r>
              <w:rPr>
                <w:sz w:val="24"/>
              </w:rPr>
              <w:t>Intermediate</w:t>
            </w:r>
          </w:p>
        </w:tc>
        <w:tc>
          <w:tcPr>
            <w:tcW w:w="1602" w:type="dxa"/>
          </w:tcPr>
          <w:p w14:paraId="7CB6D0D2" w14:textId="77777777" w:rsidR="00C62228" w:rsidRDefault="00E6392B">
            <w:pPr>
              <w:pStyle w:val="TableParagraph"/>
              <w:spacing w:line="268" w:lineRule="exact"/>
              <w:ind w:left="104"/>
              <w:rPr>
                <w:sz w:val="24"/>
              </w:rPr>
            </w:pPr>
            <w:r>
              <w:rPr>
                <w:sz w:val="24"/>
              </w:rPr>
              <w:t>Intermediate</w:t>
            </w:r>
          </w:p>
        </w:tc>
        <w:tc>
          <w:tcPr>
            <w:tcW w:w="1704" w:type="dxa"/>
          </w:tcPr>
          <w:p w14:paraId="0C75F277" w14:textId="77777777" w:rsidR="00C62228" w:rsidRDefault="00E6392B">
            <w:pPr>
              <w:pStyle w:val="TableParagraph"/>
              <w:spacing w:line="247" w:lineRule="exact"/>
              <w:ind w:left="104"/>
            </w:pPr>
            <w:r>
              <w:t>Advanced</w:t>
            </w:r>
          </w:p>
        </w:tc>
        <w:tc>
          <w:tcPr>
            <w:tcW w:w="1213" w:type="dxa"/>
          </w:tcPr>
          <w:p w14:paraId="23E3818B" w14:textId="77777777" w:rsidR="00C62228" w:rsidRDefault="00E6392B">
            <w:pPr>
              <w:pStyle w:val="TableParagraph"/>
              <w:spacing w:line="247" w:lineRule="exact"/>
              <w:ind w:left="106"/>
            </w:pPr>
            <w:r>
              <w:t>Advanced</w:t>
            </w:r>
          </w:p>
        </w:tc>
      </w:tr>
      <w:tr w:rsidR="00C62228" w14:paraId="0CA55C3B" w14:textId="77777777" w:rsidTr="00876ABE">
        <w:trPr>
          <w:trHeight w:val="551"/>
        </w:trPr>
        <w:tc>
          <w:tcPr>
            <w:tcW w:w="2881" w:type="dxa"/>
          </w:tcPr>
          <w:p w14:paraId="579A2456" w14:textId="77777777" w:rsidR="00C62228" w:rsidRDefault="00E6392B">
            <w:pPr>
              <w:pStyle w:val="TableParagraph"/>
              <w:spacing w:line="268" w:lineRule="exact"/>
              <w:ind w:left="107"/>
              <w:rPr>
                <w:sz w:val="24"/>
              </w:rPr>
            </w:pPr>
            <w:r>
              <w:rPr>
                <w:sz w:val="24"/>
              </w:rPr>
              <w:t>Digitally Literate</w:t>
            </w:r>
          </w:p>
        </w:tc>
        <w:tc>
          <w:tcPr>
            <w:tcW w:w="1892" w:type="dxa"/>
          </w:tcPr>
          <w:p w14:paraId="4F70E948" w14:textId="77777777" w:rsidR="00C62228" w:rsidRDefault="00E6392B">
            <w:pPr>
              <w:pStyle w:val="TableParagraph"/>
              <w:spacing w:line="268" w:lineRule="exact"/>
              <w:ind w:left="107"/>
              <w:rPr>
                <w:sz w:val="24"/>
              </w:rPr>
            </w:pPr>
            <w:r>
              <w:rPr>
                <w:sz w:val="24"/>
              </w:rPr>
              <w:t>Intermediate</w:t>
            </w:r>
          </w:p>
        </w:tc>
        <w:tc>
          <w:tcPr>
            <w:tcW w:w="1602" w:type="dxa"/>
          </w:tcPr>
          <w:p w14:paraId="39B25A87" w14:textId="77777777" w:rsidR="00C62228" w:rsidRDefault="00E6392B">
            <w:pPr>
              <w:pStyle w:val="TableParagraph"/>
              <w:spacing w:line="247" w:lineRule="exact"/>
              <w:ind w:left="104"/>
            </w:pPr>
            <w:r>
              <w:t>Advanced</w:t>
            </w:r>
          </w:p>
        </w:tc>
        <w:tc>
          <w:tcPr>
            <w:tcW w:w="1704" w:type="dxa"/>
          </w:tcPr>
          <w:p w14:paraId="0A47D20D" w14:textId="77777777" w:rsidR="00C62228" w:rsidRDefault="00E6392B">
            <w:pPr>
              <w:pStyle w:val="TableParagraph"/>
              <w:spacing w:line="268" w:lineRule="exact"/>
              <w:ind w:left="104"/>
              <w:rPr>
                <w:sz w:val="24"/>
              </w:rPr>
            </w:pPr>
            <w:r>
              <w:rPr>
                <w:sz w:val="24"/>
              </w:rPr>
              <w:t>Intermediate</w:t>
            </w:r>
          </w:p>
        </w:tc>
        <w:tc>
          <w:tcPr>
            <w:tcW w:w="1213" w:type="dxa"/>
          </w:tcPr>
          <w:p w14:paraId="619E3007" w14:textId="5FD185E3" w:rsidR="00C62228" w:rsidRDefault="00E6392B" w:rsidP="00876ABE">
            <w:pPr>
              <w:pStyle w:val="TableParagraph"/>
              <w:spacing w:line="268" w:lineRule="exact"/>
              <w:ind w:left="106"/>
              <w:rPr>
                <w:sz w:val="24"/>
              </w:rPr>
            </w:pPr>
            <w:r>
              <w:rPr>
                <w:sz w:val="24"/>
              </w:rPr>
              <w:t>Intermediate</w:t>
            </w:r>
          </w:p>
        </w:tc>
      </w:tr>
      <w:tr w:rsidR="00C62228" w14:paraId="7A7F4F19" w14:textId="77777777" w:rsidTr="00876ABE">
        <w:trPr>
          <w:trHeight w:val="551"/>
        </w:trPr>
        <w:tc>
          <w:tcPr>
            <w:tcW w:w="2881" w:type="dxa"/>
          </w:tcPr>
          <w:p w14:paraId="3ED00393" w14:textId="77777777" w:rsidR="00C62228" w:rsidRDefault="00E6392B">
            <w:pPr>
              <w:pStyle w:val="TableParagraph"/>
              <w:spacing w:line="268" w:lineRule="exact"/>
              <w:ind w:left="107"/>
              <w:rPr>
                <w:sz w:val="24"/>
              </w:rPr>
            </w:pPr>
            <w:r>
              <w:rPr>
                <w:sz w:val="24"/>
              </w:rPr>
              <w:t>Problem Solving</w:t>
            </w:r>
          </w:p>
        </w:tc>
        <w:tc>
          <w:tcPr>
            <w:tcW w:w="1892" w:type="dxa"/>
          </w:tcPr>
          <w:p w14:paraId="4D25E476" w14:textId="77777777" w:rsidR="00C62228" w:rsidRDefault="00E6392B">
            <w:pPr>
              <w:pStyle w:val="TableParagraph"/>
              <w:spacing w:line="268" w:lineRule="exact"/>
              <w:ind w:left="107"/>
              <w:rPr>
                <w:sz w:val="24"/>
              </w:rPr>
            </w:pPr>
            <w:r>
              <w:rPr>
                <w:sz w:val="24"/>
              </w:rPr>
              <w:t>Intermediate</w:t>
            </w:r>
          </w:p>
        </w:tc>
        <w:tc>
          <w:tcPr>
            <w:tcW w:w="1602" w:type="dxa"/>
          </w:tcPr>
          <w:p w14:paraId="41BA5656" w14:textId="77777777" w:rsidR="00C62228" w:rsidRDefault="00E6392B">
            <w:pPr>
              <w:pStyle w:val="TableParagraph"/>
              <w:spacing w:line="268" w:lineRule="exact"/>
              <w:ind w:left="104"/>
              <w:rPr>
                <w:sz w:val="24"/>
              </w:rPr>
            </w:pPr>
            <w:r>
              <w:rPr>
                <w:sz w:val="24"/>
              </w:rPr>
              <w:t>Intermediate</w:t>
            </w:r>
          </w:p>
        </w:tc>
        <w:tc>
          <w:tcPr>
            <w:tcW w:w="1704" w:type="dxa"/>
          </w:tcPr>
          <w:p w14:paraId="248F086C" w14:textId="77777777" w:rsidR="00C62228" w:rsidRDefault="00E6392B">
            <w:pPr>
              <w:pStyle w:val="TableParagraph"/>
              <w:spacing w:line="268" w:lineRule="exact"/>
              <w:ind w:left="104"/>
              <w:rPr>
                <w:sz w:val="24"/>
              </w:rPr>
            </w:pPr>
            <w:r>
              <w:rPr>
                <w:sz w:val="24"/>
              </w:rPr>
              <w:t>Intermediate</w:t>
            </w:r>
          </w:p>
        </w:tc>
        <w:tc>
          <w:tcPr>
            <w:tcW w:w="1213" w:type="dxa"/>
          </w:tcPr>
          <w:p w14:paraId="0416D1E7" w14:textId="040A3620" w:rsidR="00C62228" w:rsidRDefault="00E6392B" w:rsidP="00876ABE">
            <w:pPr>
              <w:pStyle w:val="TableParagraph"/>
              <w:spacing w:line="268" w:lineRule="exact"/>
              <w:ind w:left="106"/>
              <w:rPr>
                <w:sz w:val="24"/>
              </w:rPr>
            </w:pPr>
            <w:r>
              <w:rPr>
                <w:sz w:val="24"/>
              </w:rPr>
              <w:t>Intermediate</w:t>
            </w:r>
          </w:p>
        </w:tc>
      </w:tr>
      <w:tr w:rsidR="00C62228" w14:paraId="6F72E282" w14:textId="77777777" w:rsidTr="00876ABE">
        <w:trPr>
          <w:trHeight w:val="551"/>
        </w:trPr>
        <w:tc>
          <w:tcPr>
            <w:tcW w:w="2881" w:type="dxa"/>
          </w:tcPr>
          <w:p w14:paraId="010A7D87" w14:textId="77777777" w:rsidR="00C62228" w:rsidRDefault="00E6392B">
            <w:pPr>
              <w:pStyle w:val="TableParagraph"/>
              <w:spacing w:line="268" w:lineRule="exact"/>
              <w:ind w:left="107"/>
              <w:rPr>
                <w:sz w:val="24"/>
              </w:rPr>
            </w:pPr>
            <w:r>
              <w:rPr>
                <w:sz w:val="24"/>
              </w:rPr>
              <w:t>Communication and</w:t>
            </w:r>
          </w:p>
          <w:p w14:paraId="0A7E58DF" w14:textId="77777777" w:rsidR="00C62228" w:rsidRDefault="00E6392B">
            <w:pPr>
              <w:pStyle w:val="TableParagraph"/>
              <w:spacing w:line="264" w:lineRule="exact"/>
              <w:ind w:left="107"/>
              <w:rPr>
                <w:sz w:val="24"/>
              </w:rPr>
            </w:pPr>
            <w:r>
              <w:rPr>
                <w:sz w:val="24"/>
              </w:rPr>
              <w:t>personal relations</w:t>
            </w:r>
          </w:p>
        </w:tc>
        <w:tc>
          <w:tcPr>
            <w:tcW w:w="1892" w:type="dxa"/>
          </w:tcPr>
          <w:p w14:paraId="2C2418AA" w14:textId="77777777" w:rsidR="00C62228" w:rsidRDefault="00E6392B">
            <w:pPr>
              <w:pStyle w:val="TableParagraph"/>
              <w:spacing w:line="268" w:lineRule="exact"/>
              <w:ind w:left="107"/>
              <w:rPr>
                <w:sz w:val="24"/>
              </w:rPr>
            </w:pPr>
            <w:r>
              <w:rPr>
                <w:sz w:val="24"/>
              </w:rPr>
              <w:t>Intermediate</w:t>
            </w:r>
          </w:p>
        </w:tc>
        <w:tc>
          <w:tcPr>
            <w:tcW w:w="1602" w:type="dxa"/>
          </w:tcPr>
          <w:p w14:paraId="7FD2F2D4" w14:textId="77777777" w:rsidR="00C62228" w:rsidRDefault="00E6392B">
            <w:pPr>
              <w:pStyle w:val="TableParagraph"/>
              <w:spacing w:before="131"/>
              <w:ind w:left="104"/>
              <w:rPr>
                <w:sz w:val="24"/>
              </w:rPr>
            </w:pPr>
            <w:r>
              <w:rPr>
                <w:sz w:val="24"/>
              </w:rPr>
              <w:t>Intermediate</w:t>
            </w:r>
          </w:p>
        </w:tc>
        <w:tc>
          <w:tcPr>
            <w:tcW w:w="1704" w:type="dxa"/>
          </w:tcPr>
          <w:p w14:paraId="5ABAB8FF" w14:textId="77777777" w:rsidR="00C62228" w:rsidRDefault="00E6392B">
            <w:pPr>
              <w:pStyle w:val="TableParagraph"/>
              <w:spacing w:line="268" w:lineRule="exact"/>
              <w:ind w:left="104"/>
              <w:rPr>
                <w:sz w:val="24"/>
              </w:rPr>
            </w:pPr>
            <w:r>
              <w:rPr>
                <w:sz w:val="24"/>
              </w:rPr>
              <w:t>Intermediate</w:t>
            </w:r>
          </w:p>
        </w:tc>
        <w:tc>
          <w:tcPr>
            <w:tcW w:w="1213" w:type="dxa"/>
          </w:tcPr>
          <w:p w14:paraId="4857E82D" w14:textId="77777777" w:rsidR="00C62228" w:rsidRDefault="00E6392B">
            <w:pPr>
              <w:pStyle w:val="TableParagraph"/>
              <w:spacing w:before="145"/>
              <w:ind w:left="106"/>
            </w:pPr>
            <w:r>
              <w:t>Advanced</w:t>
            </w:r>
          </w:p>
        </w:tc>
      </w:tr>
      <w:tr w:rsidR="00C62228" w14:paraId="18D794DE" w14:textId="77777777" w:rsidTr="00876ABE">
        <w:trPr>
          <w:trHeight w:val="551"/>
        </w:trPr>
        <w:tc>
          <w:tcPr>
            <w:tcW w:w="2881" w:type="dxa"/>
          </w:tcPr>
          <w:p w14:paraId="25687F1A" w14:textId="77777777" w:rsidR="00C62228" w:rsidRDefault="00E6392B">
            <w:pPr>
              <w:pStyle w:val="TableParagraph"/>
              <w:spacing w:line="268" w:lineRule="exact"/>
              <w:ind w:left="107"/>
              <w:rPr>
                <w:sz w:val="24"/>
              </w:rPr>
            </w:pPr>
            <w:r>
              <w:rPr>
                <w:sz w:val="24"/>
              </w:rPr>
              <w:t>Behavioral Skills,</w:t>
            </w:r>
          </w:p>
          <w:p w14:paraId="34E0D53F" w14:textId="77777777" w:rsidR="00C62228" w:rsidRDefault="00E6392B">
            <w:pPr>
              <w:pStyle w:val="TableParagraph"/>
              <w:spacing w:line="264" w:lineRule="exact"/>
              <w:ind w:left="107"/>
              <w:rPr>
                <w:sz w:val="24"/>
              </w:rPr>
            </w:pPr>
            <w:r>
              <w:rPr>
                <w:sz w:val="24"/>
              </w:rPr>
              <w:t>Teamwork and Leadership</w:t>
            </w:r>
          </w:p>
        </w:tc>
        <w:tc>
          <w:tcPr>
            <w:tcW w:w="1892" w:type="dxa"/>
          </w:tcPr>
          <w:p w14:paraId="3061B2B2" w14:textId="77777777" w:rsidR="00C62228" w:rsidRDefault="00E6392B">
            <w:pPr>
              <w:pStyle w:val="TableParagraph"/>
              <w:spacing w:line="247" w:lineRule="exact"/>
              <w:ind w:left="107"/>
            </w:pPr>
            <w:r>
              <w:t>Advanced</w:t>
            </w:r>
          </w:p>
        </w:tc>
        <w:tc>
          <w:tcPr>
            <w:tcW w:w="1602" w:type="dxa"/>
          </w:tcPr>
          <w:p w14:paraId="2F112437" w14:textId="77777777" w:rsidR="00C62228" w:rsidRDefault="00E6392B">
            <w:pPr>
              <w:pStyle w:val="TableParagraph"/>
              <w:spacing w:line="247" w:lineRule="exact"/>
              <w:ind w:left="104"/>
            </w:pPr>
            <w:r>
              <w:t>Expert</w:t>
            </w:r>
          </w:p>
        </w:tc>
        <w:tc>
          <w:tcPr>
            <w:tcW w:w="1704" w:type="dxa"/>
          </w:tcPr>
          <w:p w14:paraId="3FA72BBF" w14:textId="77777777" w:rsidR="00C62228" w:rsidRDefault="00E6392B">
            <w:pPr>
              <w:pStyle w:val="TableParagraph"/>
              <w:spacing w:line="247" w:lineRule="exact"/>
              <w:ind w:left="300"/>
            </w:pPr>
            <w:r>
              <w:t>Advanced</w:t>
            </w:r>
          </w:p>
        </w:tc>
        <w:tc>
          <w:tcPr>
            <w:tcW w:w="1213" w:type="dxa"/>
          </w:tcPr>
          <w:p w14:paraId="0B460918" w14:textId="16CB293E" w:rsidR="00C62228" w:rsidRDefault="00E6392B">
            <w:pPr>
              <w:pStyle w:val="TableParagraph"/>
              <w:spacing w:line="242" w:lineRule="auto"/>
              <w:ind w:left="106" w:right="124"/>
            </w:pPr>
            <w:r>
              <w:t>Intermediate</w:t>
            </w:r>
          </w:p>
        </w:tc>
      </w:tr>
      <w:tr w:rsidR="00C62228" w14:paraId="14CB9DB3" w14:textId="77777777" w:rsidTr="00876ABE">
        <w:trPr>
          <w:trHeight w:val="505"/>
        </w:trPr>
        <w:tc>
          <w:tcPr>
            <w:tcW w:w="2881" w:type="dxa"/>
          </w:tcPr>
          <w:p w14:paraId="2176D680" w14:textId="77777777" w:rsidR="00C62228" w:rsidRDefault="00E6392B">
            <w:pPr>
              <w:pStyle w:val="TableParagraph"/>
              <w:spacing w:line="270" w:lineRule="exact"/>
              <w:ind w:left="107"/>
              <w:rPr>
                <w:sz w:val="24"/>
              </w:rPr>
            </w:pPr>
            <w:r>
              <w:rPr>
                <w:sz w:val="24"/>
              </w:rPr>
              <w:t>Global Citizen</w:t>
            </w:r>
          </w:p>
        </w:tc>
        <w:tc>
          <w:tcPr>
            <w:tcW w:w="1892" w:type="dxa"/>
          </w:tcPr>
          <w:p w14:paraId="670FBBC6" w14:textId="77777777" w:rsidR="00C62228" w:rsidRDefault="00E6392B">
            <w:pPr>
              <w:pStyle w:val="TableParagraph"/>
              <w:spacing w:line="270" w:lineRule="exact"/>
              <w:ind w:left="107"/>
              <w:rPr>
                <w:sz w:val="24"/>
              </w:rPr>
            </w:pPr>
            <w:r>
              <w:rPr>
                <w:sz w:val="24"/>
              </w:rPr>
              <w:t>Intermediate</w:t>
            </w:r>
          </w:p>
        </w:tc>
        <w:tc>
          <w:tcPr>
            <w:tcW w:w="1602" w:type="dxa"/>
          </w:tcPr>
          <w:p w14:paraId="61A37B83" w14:textId="77777777" w:rsidR="00C62228" w:rsidRDefault="00E6392B">
            <w:pPr>
              <w:pStyle w:val="TableParagraph"/>
              <w:spacing w:line="270" w:lineRule="exact"/>
              <w:ind w:left="104"/>
              <w:rPr>
                <w:sz w:val="24"/>
              </w:rPr>
            </w:pPr>
            <w:r>
              <w:rPr>
                <w:sz w:val="24"/>
              </w:rPr>
              <w:t>Intermediate</w:t>
            </w:r>
          </w:p>
        </w:tc>
        <w:tc>
          <w:tcPr>
            <w:tcW w:w="1704" w:type="dxa"/>
          </w:tcPr>
          <w:p w14:paraId="57C62F99" w14:textId="77777777" w:rsidR="00C62228" w:rsidRDefault="00E6392B">
            <w:pPr>
              <w:pStyle w:val="TableParagraph"/>
              <w:spacing w:line="270" w:lineRule="exact"/>
              <w:ind w:left="104"/>
              <w:rPr>
                <w:sz w:val="24"/>
              </w:rPr>
            </w:pPr>
            <w:r>
              <w:rPr>
                <w:sz w:val="24"/>
              </w:rPr>
              <w:t>Intermediate</w:t>
            </w:r>
          </w:p>
        </w:tc>
        <w:tc>
          <w:tcPr>
            <w:tcW w:w="1213" w:type="dxa"/>
          </w:tcPr>
          <w:p w14:paraId="691CE6B5" w14:textId="0AF9EB2C" w:rsidR="00C62228" w:rsidRDefault="00E6392B">
            <w:pPr>
              <w:pStyle w:val="TableParagraph"/>
              <w:spacing w:line="252" w:lineRule="exact"/>
              <w:ind w:left="106" w:right="124"/>
            </w:pPr>
            <w:r>
              <w:t>Intermediate</w:t>
            </w:r>
          </w:p>
        </w:tc>
      </w:tr>
      <w:tr w:rsidR="00C62228" w14:paraId="5D174CF8" w14:textId="77777777" w:rsidTr="00876ABE">
        <w:trPr>
          <w:trHeight w:val="554"/>
        </w:trPr>
        <w:tc>
          <w:tcPr>
            <w:tcW w:w="2881" w:type="dxa"/>
          </w:tcPr>
          <w:p w14:paraId="626D9DBD" w14:textId="77777777" w:rsidR="00C62228" w:rsidRDefault="00E6392B">
            <w:pPr>
              <w:pStyle w:val="TableParagraph"/>
              <w:spacing w:line="270" w:lineRule="exact"/>
              <w:ind w:left="107"/>
              <w:rPr>
                <w:sz w:val="24"/>
              </w:rPr>
            </w:pPr>
            <w:r>
              <w:rPr>
                <w:sz w:val="24"/>
              </w:rPr>
              <w:t>Ethics and professional</w:t>
            </w:r>
          </w:p>
          <w:p w14:paraId="224940F7" w14:textId="77777777" w:rsidR="00C62228" w:rsidRDefault="00E6392B">
            <w:pPr>
              <w:pStyle w:val="TableParagraph"/>
              <w:spacing w:line="264" w:lineRule="exact"/>
              <w:ind w:left="107"/>
              <w:rPr>
                <w:sz w:val="24"/>
              </w:rPr>
            </w:pPr>
            <w:r>
              <w:rPr>
                <w:sz w:val="24"/>
              </w:rPr>
              <w:t>conduct</w:t>
            </w:r>
          </w:p>
        </w:tc>
        <w:tc>
          <w:tcPr>
            <w:tcW w:w="1892" w:type="dxa"/>
          </w:tcPr>
          <w:p w14:paraId="6F4E0D62" w14:textId="77777777" w:rsidR="00C62228" w:rsidRDefault="00E6392B">
            <w:pPr>
              <w:pStyle w:val="TableParagraph"/>
              <w:spacing w:line="270" w:lineRule="exact"/>
              <w:ind w:left="107"/>
              <w:rPr>
                <w:sz w:val="24"/>
              </w:rPr>
            </w:pPr>
            <w:r>
              <w:rPr>
                <w:sz w:val="24"/>
              </w:rPr>
              <w:t>Intermediate</w:t>
            </w:r>
          </w:p>
        </w:tc>
        <w:tc>
          <w:tcPr>
            <w:tcW w:w="1602" w:type="dxa"/>
          </w:tcPr>
          <w:p w14:paraId="206457A6" w14:textId="77777777" w:rsidR="00C62228" w:rsidRDefault="00E6392B">
            <w:pPr>
              <w:pStyle w:val="TableParagraph"/>
              <w:spacing w:line="270" w:lineRule="exact"/>
              <w:ind w:left="104"/>
              <w:rPr>
                <w:sz w:val="24"/>
              </w:rPr>
            </w:pPr>
            <w:r>
              <w:rPr>
                <w:sz w:val="24"/>
              </w:rPr>
              <w:t>Intermediate</w:t>
            </w:r>
          </w:p>
        </w:tc>
        <w:tc>
          <w:tcPr>
            <w:tcW w:w="1704" w:type="dxa"/>
          </w:tcPr>
          <w:p w14:paraId="44833646" w14:textId="77777777" w:rsidR="00C62228" w:rsidRDefault="00E6392B">
            <w:pPr>
              <w:pStyle w:val="TableParagraph"/>
              <w:spacing w:line="270" w:lineRule="exact"/>
              <w:ind w:left="104"/>
              <w:rPr>
                <w:sz w:val="24"/>
              </w:rPr>
            </w:pPr>
            <w:r>
              <w:rPr>
                <w:sz w:val="24"/>
              </w:rPr>
              <w:t>Intermediate</w:t>
            </w:r>
          </w:p>
        </w:tc>
        <w:tc>
          <w:tcPr>
            <w:tcW w:w="1213" w:type="dxa"/>
          </w:tcPr>
          <w:p w14:paraId="78C5F364" w14:textId="30BF9A94" w:rsidR="00C62228" w:rsidRDefault="00E6392B">
            <w:pPr>
              <w:pStyle w:val="TableParagraph"/>
              <w:ind w:left="106" w:right="124"/>
            </w:pPr>
            <w:r>
              <w:t>Intermediate</w:t>
            </w:r>
          </w:p>
        </w:tc>
      </w:tr>
      <w:tr w:rsidR="00C62228" w14:paraId="150E4620" w14:textId="77777777" w:rsidTr="00876ABE">
        <w:trPr>
          <w:trHeight w:val="552"/>
        </w:trPr>
        <w:tc>
          <w:tcPr>
            <w:tcW w:w="2881" w:type="dxa"/>
          </w:tcPr>
          <w:p w14:paraId="61F0B9DB" w14:textId="77777777" w:rsidR="00C62228" w:rsidRDefault="00E6392B">
            <w:pPr>
              <w:pStyle w:val="TableParagraph"/>
              <w:spacing w:line="268" w:lineRule="exact"/>
              <w:ind w:left="107"/>
              <w:rPr>
                <w:sz w:val="24"/>
              </w:rPr>
            </w:pPr>
            <w:r>
              <w:rPr>
                <w:sz w:val="24"/>
              </w:rPr>
              <w:t>Employability and Social</w:t>
            </w:r>
          </w:p>
          <w:p w14:paraId="6B16F8BF" w14:textId="77777777" w:rsidR="00C62228" w:rsidRDefault="00E6392B">
            <w:pPr>
              <w:pStyle w:val="TableParagraph"/>
              <w:spacing w:line="264" w:lineRule="exact"/>
              <w:ind w:left="107"/>
              <w:rPr>
                <w:sz w:val="24"/>
              </w:rPr>
            </w:pPr>
            <w:r>
              <w:rPr>
                <w:sz w:val="24"/>
              </w:rPr>
              <w:t>Entrepreneurship</w:t>
            </w:r>
          </w:p>
        </w:tc>
        <w:tc>
          <w:tcPr>
            <w:tcW w:w="1892" w:type="dxa"/>
          </w:tcPr>
          <w:p w14:paraId="6B51B0B1" w14:textId="77777777" w:rsidR="00C62228" w:rsidRDefault="00E6392B">
            <w:pPr>
              <w:pStyle w:val="TableParagraph"/>
              <w:spacing w:line="268" w:lineRule="exact"/>
              <w:ind w:left="107"/>
              <w:rPr>
                <w:sz w:val="24"/>
              </w:rPr>
            </w:pPr>
            <w:r>
              <w:rPr>
                <w:sz w:val="24"/>
              </w:rPr>
              <w:t>Intermediate</w:t>
            </w:r>
          </w:p>
        </w:tc>
        <w:tc>
          <w:tcPr>
            <w:tcW w:w="1602" w:type="dxa"/>
          </w:tcPr>
          <w:p w14:paraId="37F47980" w14:textId="77777777" w:rsidR="00C62228" w:rsidRDefault="00E6392B">
            <w:pPr>
              <w:pStyle w:val="TableParagraph"/>
              <w:spacing w:line="268" w:lineRule="exact"/>
              <w:ind w:left="104"/>
              <w:rPr>
                <w:sz w:val="24"/>
              </w:rPr>
            </w:pPr>
            <w:r>
              <w:rPr>
                <w:sz w:val="24"/>
              </w:rPr>
              <w:t>Intermediate</w:t>
            </w:r>
          </w:p>
        </w:tc>
        <w:tc>
          <w:tcPr>
            <w:tcW w:w="1704" w:type="dxa"/>
          </w:tcPr>
          <w:p w14:paraId="38E5FF70" w14:textId="77777777" w:rsidR="00C62228" w:rsidRDefault="00E6392B">
            <w:pPr>
              <w:pStyle w:val="TableParagraph"/>
              <w:spacing w:line="247" w:lineRule="exact"/>
              <w:ind w:left="104"/>
            </w:pPr>
            <w:r>
              <w:t>Advanced</w:t>
            </w:r>
          </w:p>
        </w:tc>
        <w:tc>
          <w:tcPr>
            <w:tcW w:w="1213" w:type="dxa"/>
          </w:tcPr>
          <w:p w14:paraId="6A8540A7" w14:textId="77777777" w:rsidR="00C62228" w:rsidRDefault="00E6392B">
            <w:pPr>
              <w:pStyle w:val="TableParagraph"/>
              <w:spacing w:line="247" w:lineRule="exact"/>
              <w:ind w:left="106"/>
            </w:pPr>
            <w:r>
              <w:t>Advanced</w:t>
            </w:r>
          </w:p>
        </w:tc>
      </w:tr>
      <w:tr w:rsidR="00C62228" w14:paraId="0AD8A27C" w14:textId="77777777" w:rsidTr="00876ABE">
        <w:trPr>
          <w:trHeight w:val="484"/>
        </w:trPr>
        <w:tc>
          <w:tcPr>
            <w:tcW w:w="2881" w:type="dxa"/>
          </w:tcPr>
          <w:p w14:paraId="5FA4EBFA" w14:textId="77777777" w:rsidR="00C62228" w:rsidRDefault="00E6392B">
            <w:pPr>
              <w:pStyle w:val="TableParagraph"/>
              <w:spacing w:line="268" w:lineRule="exact"/>
              <w:ind w:left="107"/>
              <w:rPr>
                <w:sz w:val="24"/>
              </w:rPr>
            </w:pPr>
            <w:r>
              <w:rPr>
                <w:sz w:val="24"/>
              </w:rPr>
              <w:t>Lifelong learning</w:t>
            </w:r>
          </w:p>
        </w:tc>
        <w:tc>
          <w:tcPr>
            <w:tcW w:w="1892" w:type="dxa"/>
          </w:tcPr>
          <w:p w14:paraId="54FDB20E" w14:textId="77777777" w:rsidR="00C62228" w:rsidRDefault="00E6392B">
            <w:pPr>
              <w:pStyle w:val="TableParagraph"/>
              <w:spacing w:line="268" w:lineRule="exact"/>
              <w:ind w:left="107"/>
              <w:rPr>
                <w:sz w:val="24"/>
              </w:rPr>
            </w:pPr>
            <w:r>
              <w:rPr>
                <w:sz w:val="24"/>
              </w:rPr>
              <w:t>Intermediate</w:t>
            </w:r>
          </w:p>
        </w:tc>
        <w:tc>
          <w:tcPr>
            <w:tcW w:w="1602" w:type="dxa"/>
          </w:tcPr>
          <w:p w14:paraId="23A4B3EE" w14:textId="77777777" w:rsidR="00C62228" w:rsidRDefault="00E6392B">
            <w:pPr>
              <w:pStyle w:val="TableParagraph"/>
              <w:spacing w:line="268" w:lineRule="exact"/>
              <w:ind w:left="104"/>
              <w:rPr>
                <w:sz w:val="24"/>
              </w:rPr>
            </w:pPr>
            <w:r>
              <w:rPr>
                <w:sz w:val="24"/>
              </w:rPr>
              <w:t>Intermediate</w:t>
            </w:r>
          </w:p>
        </w:tc>
        <w:tc>
          <w:tcPr>
            <w:tcW w:w="1704" w:type="dxa"/>
          </w:tcPr>
          <w:p w14:paraId="00977A12" w14:textId="77777777" w:rsidR="00C62228" w:rsidRDefault="00E6392B">
            <w:pPr>
              <w:pStyle w:val="TableParagraph"/>
              <w:spacing w:line="247" w:lineRule="exact"/>
              <w:ind w:left="104"/>
            </w:pPr>
            <w:r>
              <w:t>Advanced</w:t>
            </w:r>
          </w:p>
        </w:tc>
        <w:tc>
          <w:tcPr>
            <w:tcW w:w="1213" w:type="dxa"/>
          </w:tcPr>
          <w:p w14:paraId="4E32B864" w14:textId="77777777" w:rsidR="00C62228" w:rsidRDefault="00E6392B">
            <w:pPr>
              <w:pStyle w:val="TableParagraph"/>
              <w:spacing w:line="247" w:lineRule="exact"/>
              <w:ind w:left="106"/>
            </w:pPr>
            <w:r>
              <w:t>Advanced</w:t>
            </w:r>
          </w:p>
        </w:tc>
      </w:tr>
      <w:tr w:rsidR="00C62228" w14:paraId="4D4EDF1C" w14:textId="77777777" w:rsidTr="00876ABE">
        <w:trPr>
          <w:trHeight w:val="482"/>
        </w:trPr>
        <w:tc>
          <w:tcPr>
            <w:tcW w:w="2881" w:type="dxa"/>
          </w:tcPr>
          <w:p w14:paraId="33DE18EF" w14:textId="77777777" w:rsidR="00C62228" w:rsidRDefault="00E6392B">
            <w:pPr>
              <w:pStyle w:val="TableParagraph"/>
              <w:spacing w:line="268" w:lineRule="exact"/>
              <w:ind w:left="107"/>
              <w:rPr>
                <w:sz w:val="24"/>
              </w:rPr>
            </w:pPr>
            <w:r>
              <w:rPr>
                <w:sz w:val="24"/>
              </w:rPr>
              <w:t>Decision Making</w:t>
            </w:r>
          </w:p>
        </w:tc>
        <w:tc>
          <w:tcPr>
            <w:tcW w:w="1892" w:type="dxa"/>
          </w:tcPr>
          <w:p w14:paraId="6A6F50E7" w14:textId="77777777" w:rsidR="00C62228" w:rsidRDefault="00E6392B">
            <w:pPr>
              <w:pStyle w:val="TableParagraph"/>
              <w:spacing w:line="268" w:lineRule="exact"/>
              <w:ind w:left="107"/>
              <w:rPr>
                <w:sz w:val="24"/>
              </w:rPr>
            </w:pPr>
            <w:r>
              <w:rPr>
                <w:sz w:val="24"/>
              </w:rPr>
              <w:t>Intermediate</w:t>
            </w:r>
          </w:p>
        </w:tc>
        <w:tc>
          <w:tcPr>
            <w:tcW w:w="1602" w:type="dxa"/>
          </w:tcPr>
          <w:p w14:paraId="4B7FA414" w14:textId="77777777" w:rsidR="00C62228" w:rsidRDefault="00E6392B">
            <w:pPr>
              <w:pStyle w:val="TableParagraph"/>
              <w:spacing w:line="268" w:lineRule="exact"/>
              <w:ind w:left="104"/>
              <w:rPr>
                <w:sz w:val="24"/>
              </w:rPr>
            </w:pPr>
            <w:r>
              <w:rPr>
                <w:sz w:val="24"/>
              </w:rPr>
              <w:t>Intermediate</w:t>
            </w:r>
          </w:p>
        </w:tc>
        <w:tc>
          <w:tcPr>
            <w:tcW w:w="1704" w:type="dxa"/>
          </w:tcPr>
          <w:p w14:paraId="7AC67E43" w14:textId="77777777" w:rsidR="00C62228" w:rsidRDefault="00E6392B">
            <w:pPr>
              <w:pStyle w:val="TableParagraph"/>
              <w:spacing w:line="247" w:lineRule="exact"/>
              <w:ind w:left="104"/>
            </w:pPr>
            <w:r>
              <w:t>Advanced</w:t>
            </w:r>
          </w:p>
        </w:tc>
        <w:tc>
          <w:tcPr>
            <w:tcW w:w="1213" w:type="dxa"/>
          </w:tcPr>
          <w:p w14:paraId="2BE6B8DE" w14:textId="77777777" w:rsidR="00C62228" w:rsidRDefault="00E6392B">
            <w:pPr>
              <w:pStyle w:val="TableParagraph"/>
              <w:spacing w:line="268" w:lineRule="exact"/>
              <w:ind w:left="106"/>
              <w:rPr>
                <w:sz w:val="24"/>
              </w:rPr>
            </w:pPr>
            <w:r>
              <w:rPr>
                <w:sz w:val="24"/>
              </w:rPr>
              <w:t>Expert</w:t>
            </w:r>
          </w:p>
        </w:tc>
      </w:tr>
      <w:tr w:rsidR="00C62228" w14:paraId="57E038BA" w14:textId="77777777" w:rsidTr="00876ABE">
        <w:trPr>
          <w:trHeight w:val="553"/>
        </w:trPr>
        <w:tc>
          <w:tcPr>
            <w:tcW w:w="2881" w:type="dxa"/>
          </w:tcPr>
          <w:p w14:paraId="65D2136E" w14:textId="77777777" w:rsidR="00C62228" w:rsidRDefault="00E6392B">
            <w:pPr>
              <w:pStyle w:val="TableParagraph"/>
              <w:spacing w:line="270" w:lineRule="exact"/>
              <w:ind w:left="107"/>
              <w:rPr>
                <w:sz w:val="24"/>
              </w:rPr>
            </w:pPr>
            <w:r>
              <w:rPr>
                <w:sz w:val="24"/>
              </w:rPr>
              <w:t>Networking and</w:t>
            </w:r>
          </w:p>
          <w:p w14:paraId="47405022" w14:textId="77777777" w:rsidR="00C62228" w:rsidRDefault="00E6392B">
            <w:pPr>
              <w:pStyle w:val="TableParagraph"/>
              <w:spacing w:line="264" w:lineRule="exact"/>
              <w:ind w:left="107"/>
              <w:rPr>
                <w:sz w:val="24"/>
              </w:rPr>
            </w:pPr>
            <w:r>
              <w:rPr>
                <w:sz w:val="24"/>
              </w:rPr>
              <w:t>negotiation skills</w:t>
            </w:r>
          </w:p>
        </w:tc>
        <w:tc>
          <w:tcPr>
            <w:tcW w:w="1892" w:type="dxa"/>
          </w:tcPr>
          <w:p w14:paraId="094EF4C8" w14:textId="77777777" w:rsidR="00C62228" w:rsidRDefault="00E6392B">
            <w:pPr>
              <w:pStyle w:val="TableParagraph"/>
              <w:spacing w:line="270" w:lineRule="exact"/>
              <w:ind w:left="107"/>
              <w:rPr>
                <w:sz w:val="24"/>
              </w:rPr>
            </w:pPr>
            <w:r>
              <w:rPr>
                <w:sz w:val="24"/>
              </w:rPr>
              <w:t>Intermediate</w:t>
            </w:r>
          </w:p>
        </w:tc>
        <w:tc>
          <w:tcPr>
            <w:tcW w:w="1602" w:type="dxa"/>
          </w:tcPr>
          <w:p w14:paraId="35115A9F" w14:textId="77777777" w:rsidR="00C62228" w:rsidRDefault="00E6392B">
            <w:pPr>
              <w:pStyle w:val="TableParagraph"/>
              <w:spacing w:line="270" w:lineRule="exact"/>
              <w:ind w:left="104"/>
              <w:rPr>
                <w:sz w:val="24"/>
              </w:rPr>
            </w:pPr>
            <w:r>
              <w:rPr>
                <w:sz w:val="24"/>
              </w:rPr>
              <w:t>Advanced</w:t>
            </w:r>
          </w:p>
        </w:tc>
        <w:tc>
          <w:tcPr>
            <w:tcW w:w="1704" w:type="dxa"/>
          </w:tcPr>
          <w:p w14:paraId="75CE67EA" w14:textId="77777777" w:rsidR="00C62228" w:rsidRDefault="00E6392B">
            <w:pPr>
              <w:pStyle w:val="TableParagraph"/>
              <w:spacing w:line="249" w:lineRule="exact"/>
              <w:ind w:left="104"/>
            </w:pPr>
            <w:r>
              <w:t>Advanced</w:t>
            </w:r>
          </w:p>
        </w:tc>
        <w:tc>
          <w:tcPr>
            <w:tcW w:w="1213" w:type="dxa"/>
          </w:tcPr>
          <w:p w14:paraId="0A757A44" w14:textId="77777777" w:rsidR="00C62228" w:rsidRDefault="00E6392B">
            <w:pPr>
              <w:pStyle w:val="TableParagraph"/>
              <w:spacing w:line="249" w:lineRule="exact"/>
              <w:ind w:left="106"/>
            </w:pPr>
            <w:r>
              <w:t>Advanced</w:t>
            </w:r>
          </w:p>
        </w:tc>
      </w:tr>
    </w:tbl>
    <w:p w14:paraId="4FED0FFC" w14:textId="77777777" w:rsidR="00C62228" w:rsidRDefault="00C62228">
      <w:pPr>
        <w:spacing w:line="249" w:lineRule="exact"/>
        <w:sectPr w:rsidR="00C62228">
          <w:headerReference w:type="default" r:id="rId516"/>
          <w:footerReference w:type="default" r:id="rId517"/>
          <w:pgSz w:w="11900" w:h="16840"/>
          <w:pgMar w:top="620" w:right="0" w:bottom="1620" w:left="160" w:header="0" w:footer="1438" w:gutter="0"/>
          <w:pgNumType w:start="172"/>
          <w:cols w:space="720"/>
        </w:sectPr>
      </w:pPr>
    </w:p>
    <w:p w14:paraId="548B1D46" w14:textId="77777777" w:rsidR="00C62228" w:rsidRDefault="00E43FF7">
      <w:pPr>
        <w:spacing w:before="72"/>
        <w:ind w:left="1100"/>
        <w:rPr>
          <w:b/>
          <w:sz w:val="24"/>
        </w:rPr>
      </w:pPr>
      <w:r>
        <w:lastRenderedPageBreak/>
        <w:pict w14:anchorId="6089C930">
          <v:group id="_x0000_s2144" style="position:absolute;left:0;text-align:left;margin-left:72.25pt;margin-top:29.9pt;width:130pt;height:83.75pt;z-index:-60562432;mso-position-horizontal-relative:page" coordorigin="1445,598" coordsize="2600,1675">
            <v:rect id="_x0000_s2146" style="position:absolute;left:1445;top:598;width:2600;height:1657" fillcolor="#bebebe" stroked="f"/>
            <v:line id="_x0000_s2145" style="position:absolute" from="1466,708" to="3859,2266"/>
            <w10:wrap anchorx="page"/>
          </v:group>
        </w:pict>
      </w:r>
      <w:r w:rsidR="00E6392B">
        <w:rPr>
          <w:b/>
          <w:sz w:val="24"/>
        </w:rPr>
        <w:t>Employability of Graduands (Specify Industry / Sector &amp; Level):</w:t>
      </w:r>
    </w:p>
    <w:p w14:paraId="77EEE164"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621"/>
        <w:gridCol w:w="1441"/>
        <w:gridCol w:w="1982"/>
        <w:gridCol w:w="1802"/>
      </w:tblGrid>
      <w:tr w:rsidR="00C62228" w14:paraId="2CD5E307" w14:textId="77777777">
        <w:trPr>
          <w:trHeight w:val="1656"/>
        </w:trPr>
        <w:tc>
          <w:tcPr>
            <w:tcW w:w="2612" w:type="dxa"/>
          </w:tcPr>
          <w:p w14:paraId="2249A6CD"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7E90C87B" w14:textId="77777777" w:rsidR="00C62228" w:rsidRDefault="00C62228">
            <w:pPr>
              <w:pStyle w:val="TableParagraph"/>
              <w:rPr>
                <w:b/>
                <w:sz w:val="26"/>
              </w:rPr>
            </w:pPr>
          </w:p>
          <w:p w14:paraId="136817DD" w14:textId="77777777" w:rsidR="00C62228" w:rsidRDefault="00C62228">
            <w:pPr>
              <w:pStyle w:val="TableParagraph"/>
              <w:rPr>
                <w:b/>
              </w:rPr>
            </w:pPr>
          </w:p>
          <w:p w14:paraId="1B683275" w14:textId="77777777" w:rsidR="00C62228" w:rsidRDefault="00E6392B">
            <w:pPr>
              <w:pStyle w:val="TableParagraph"/>
              <w:ind w:left="107" w:right="1454"/>
              <w:rPr>
                <w:b/>
                <w:sz w:val="24"/>
              </w:rPr>
            </w:pPr>
            <w:r>
              <w:rPr>
                <w:b/>
                <w:sz w:val="24"/>
              </w:rPr>
              <w:t>Industry / Sector</w:t>
            </w:r>
          </w:p>
        </w:tc>
        <w:tc>
          <w:tcPr>
            <w:tcW w:w="1621" w:type="dxa"/>
            <w:shd w:val="clear" w:color="auto" w:fill="BEBEBE"/>
          </w:tcPr>
          <w:p w14:paraId="07647CB0" w14:textId="77777777" w:rsidR="00C62228" w:rsidRDefault="00E6392B">
            <w:pPr>
              <w:pStyle w:val="TableParagraph"/>
              <w:ind w:left="105" w:right="339"/>
              <w:rPr>
                <w:sz w:val="24"/>
              </w:rPr>
            </w:pPr>
            <w:r>
              <w:rPr>
                <w:sz w:val="24"/>
              </w:rPr>
              <w:t>Community Outreach Officer</w:t>
            </w:r>
          </w:p>
        </w:tc>
        <w:tc>
          <w:tcPr>
            <w:tcW w:w="1441" w:type="dxa"/>
            <w:shd w:val="clear" w:color="auto" w:fill="BEBEBE"/>
          </w:tcPr>
          <w:p w14:paraId="351018AC" w14:textId="77777777" w:rsidR="00C62228" w:rsidRDefault="00E6392B">
            <w:pPr>
              <w:pStyle w:val="TableParagraph"/>
              <w:ind w:left="104" w:right="147"/>
              <w:rPr>
                <w:sz w:val="24"/>
              </w:rPr>
            </w:pPr>
            <w:r>
              <w:rPr>
                <w:sz w:val="24"/>
              </w:rPr>
              <w:t>Project Coordinator</w:t>
            </w:r>
          </w:p>
          <w:p w14:paraId="458F42D2" w14:textId="6425594B" w:rsidR="00C62228" w:rsidRDefault="00E6392B">
            <w:pPr>
              <w:pStyle w:val="TableParagraph"/>
              <w:spacing w:line="270" w:lineRule="atLeast"/>
              <w:ind w:left="104" w:right="147"/>
              <w:rPr>
                <w:sz w:val="24"/>
              </w:rPr>
            </w:pPr>
            <w:r>
              <w:rPr>
                <w:sz w:val="24"/>
              </w:rPr>
              <w:t>/ Manager – Program Developme</w:t>
            </w:r>
            <w:r w:rsidR="004D0033">
              <w:rPr>
                <w:sz w:val="24"/>
              </w:rPr>
              <w:t>nt</w:t>
            </w:r>
          </w:p>
        </w:tc>
        <w:tc>
          <w:tcPr>
            <w:tcW w:w="1982" w:type="dxa"/>
            <w:shd w:val="clear" w:color="auto" w:fill="BEBEBE"/>
          </w:tcPr>
          <w:p w14:paraId="24033EF1" w14:textId="77777777" w:rsidR="00C62228" w:rsidRDefault="00E6392B">
            <w:pPr>
              <w:pStyle w:val="TableParagraph"/>
              <w:ind w:left="103" w:right="302"/>
              <w:rPr>
                <w:sz w:val="24"/>
              </w:rPr>
            </w:pPr>
            <w:r>
              <w:rPr>
                <w:sz w:val="24"/>
              </w:rPr>
              <w:t>Manager – Communication and Documentation</w:t>
            </w:r>
          </w:p>
        </w:tc>
        <w:tc>
          <w:tcPr>
            <w:tcW w:w="1802" w:type="dxa"/>
            <w:shd w:val="clear" w:color="auto" w:fill="BEBEBE"/>
          </w:tcPr>
          <w:p w14:paraId="2B92766C" w14:textId="77777777" w:rsidR="00C62228" w:rsidRDefault="00E6392B">
            <w:pPr>
              <w:pStyle w:val="TableParagraph"/>
              <w:ind w:left="102"/>
              <w:rPr>
                <w:sz w:val="24"/>
              </w:rPr>
            </w:pPr>
            <w:r>
              <w:rPr>
                <w:sz w:val="24"/>
              </w:rPr>
              <w:t>Field Officer/ Team Leader/ Manager - Training</w:t>
            </w:r>
          </w:p>
        </w:tc>
      </w:tr>
      <w:tr w:rsidR="00C62228" w14:paraId="6F843469" w14:textId="77777777">
        <w:trPr>
          <w:trHeight w:val="412"/>
        </w:trPr>
        <w:tc>
          <w:tcPr>
            <w:tcW w:w="2612" w:type="dxa"/>
          </w:tcPr>
          <w:p w14:paraId="24735C8F" w14:textId="77777777" w:rsidR="00C62228" w:rsidRDefault="00E6392B">
            <w:pPr>
              <w:pStyle w:val="TableParagraph"/>
              <w:spacing w:line="268" w:lineRule="exact"/>
              <w:ind w:left="107"/>
              <w:rPr>
                <w:sz w:val="24"/>
              </w:rPr>
            </w:pPr>
            <w:r>
              <w:rPr>
                <w:sz w:val="24"/>
              </w:rPr>
              <w:t>Agriculture</w:t>
            </w:r>
          </w:p>
        </w:tc>
        <w:tc>
          <w:tcPr>
            <w:tcW w:w="1621" w:type="dxa"/>
          </w:tcPr>
          <w:p w14:paraId="78B2ABB1" w14:textId="77777777" w:rsidR="00C62228" w:rsidRDefault="00E6392B">
            <w:pPr>
              <w:pStyle w:val="TableParagraph"/>
              <w:spacing w:line="268" w:lineRule="exact"/>
              <w:ind w:left="105"/>
              <w:rPr>
                <w:sz w:val="24"/>
              </w:rPr>
            </w:pPr>
            <w:r>
              <w:rPr>
                <w:sz w:val="24"/>
              </w:rPr>
              <w:t>√</w:t>
            </w:r>
          </w:p>
        </w:tc>
        <w:tc>
          <w:tcPr>
            <w:tcW w:w="1441" w:type="dxa"/>
          </w:tcPr>
          <w:p w14:paraId="7971AC05" w14:textId="77777777" w:rsidR="00C62228" w:rsidRDefault="00E6392B">
            <w:pPr>
              <w:pStyle w:val="TableParagraph"/>
              <w:spacing w:line="268" w:lineRule="exact"/>
              <w:ind w:left="104"/>
              <w:rPr>
                <w:sz w:val="24"/>
              </w:rPr>
            </w:pPr>
            <w:r>
              <w:rPr>
                <w:sz w:val="24"/>
              </w:rPr>
              <w:t>√</w:t>
            </w:r>
          </w:p>
        </w:tc>
        <w:tc>
          <w:tcPr>
            <w:tcW w:w="1982" w:type="dxa"/>
          </w:tcPr>
          <w:p w14:paraId="18E12C70" w14:textId="77777777" w:rsidR="00C62228" w:rsidRDefault="00C62228">
            <w:pPr>
              <w:pStyle w:val="TableParagraph"/>
            </w:pPr>
          </w:p>
        </w:tc>
        <w:tc>
          <w:tcPr>
            <w:tcW w:w="1802" w:type="dxa"/>
          </w:tcPr>
          <w:p w14:paraId="11727877" w14:textId="77777777" w:rsidR="00C62228" w:rsidRDefault="00E6392B">
            <w:pPr>
              <w:pStyle w:val="TableParagraph"/>
              <w:spacing w:line="268" w:lineRule="exact"/>
              <w:ind w:left="102"/>
              <w:rPr>
                <w:sz w:val="24"/>
              </w:rPr>
            </w:pPr>
            <w:r>
              <w:rPr>
                <w:sz w:val="24"/>
              </w:rPr>
              <w:t>√</w:t>
            </w:r>
          </w:p>
        </w:tc>
      </w:tr>
      <w:tr w:rsidR="00C62228" w14:paraId="1D488A11" w14:textId="77777777">
        <w:trPr>
          <w:trHeight w:val="350"/>
        </w:trPr>
        <w:tc>
          <w:tcPr>
            <w:tcW w:w="2612" w:type="dxa"/>
          </w:tcPr>
          <w:p w14:paraId="3DDB8F6A" w14:textId="77777777" w:rsidR="00C62228" w:rsidRDefault="00E6392B">
            <w:pPr>
              <w:pStyle w:val="TableParagraph"/>
              <w:spacing w:line="270" w:lineRule="exact"/>
              <w:ind w:left="107"/>
              <w:rPr>
                <w:sz w:val="24"/>
              </w:rPr>
            </w:pPr>
            <w:r>
              <w:rPr>
                <w:sz w:val="24"/>
              </w:rPr>
              <w:t>Education</w:t>
            </w:r>
          </w:p>
        </w:tc>
        <w:tc>
          <w:tcPr>
            <w:tcW w:w="1621" w:type="dxa"/>
          </w:tcPr>
          <w:p w14:paraId="2B19A54F" w14:textId="77777777" w:rsidR="00C62228" w:rsidRDefault="00E6392B">
            <w:pPr>
              <w:pStyle w:val="TableParagraph"/>
              <w:spacing w:line="270" w:lineRule="exact"/>
              <w:ind w:left="105"/>
              <w:rPr>
                <w:sz w:val="24"/>
              </w:rPr>
            </w:pPr>
            <w:r>
              <w:rPr>
                <w:sz w:val="24"/>
              </w:rPr>
              <w:t>√</w:t>
            </w:r>
          </w:p>
        </w:tc>
        <w:tc>
          <w:tcPr>
            <w:tcW w:w="1441" w:type="dxa"/>
          </w:tcPr>
          <w:p w14:paraId="11E78C56" w14:textId="77777777" w:rsidR="00C62228" w:rsidRDefault="00E6392B">
            <w:pPr>
              <w:pStyle w:val="TableParagraph"/>
              <w:spacing w:line="270" w:lineRule="exact"/>
              <w:ind w:left="104"/>
              <w:rPr>
                <w:sz w:val="24"/>
              </w:rPr>
            </w:pPr>
            <w:r>
              <w:rPr>
                <w:sz w:val="24"/>
              </w:rPr>
              <w:t>√</w:t>
            </w:r>
          </w:p>
        </w:tc>
        <w:tc>
          <w:tcPr>
            <w:tcW w:w="1982" w:type="dxa"/>
          </w:tcPr>
          <w:p w14:paraId="7AFF8167" w14:textId="77777777" w:rsidR="00C62228" w:rsidRDefault="00C62228">
            <w:pPr>
              <w:pStyle w:val="TableParagraph"/>
            </w:pPr>
          </w:p>
        </w:tc>
        <w:tc>
          <w:tcPr>
            <w:tcW w:w="1802" w:type="dxa"/>
          </w:tcPr>
          <w:p w14:paraId="3714352B" w14:textId="77777777" w:rsidR="00C62228" w:rsidRDefault="00E6392B">
            <w:pPr>
              <w:pStyle w:val="TableParagraph"/>
              <w:spacing w:line="270" w:lineRule="exact"/>
              <w:ind w:left="102"/>
              <w:rPr>
                <w:sz w:val="24"/>
              </w:rPr>
            </w:pPr>
            <w:r>
              <w:rPr>
                <w:sz w:val="24"/>
              </w:rPr>
              <w:t>√</w:t>
            </w:r>
          </w:p>
        </w:tc>
      </w:tr>
      <w:tr w:rsidR="00C62228" w14:paraId="57355700" w14:textId="77777777">
        <w:trPr>
          <w:trHeight w:val="441"/>
        </w:trPr>
        <w:tc>
          <w:tcPr>
            <w:tcW w:w="2612" w:type="dxa"/>
          </w:tcPr>
          <w:p w14:paraId="02E560AE" w14:textId="77777777" w:rsidR="00C62228" w:rsidRDefault="00E6392B">
            <w:pPr>
              <w:pStyle w:val="TableParagraph"/>
              <w:spacing w:line="270" w:lineRule="exact"/>
              <w:ind w:left="107"/>
              <w:rPr>
                <w:sz w:val="24"/>
              </w:rPr>
            </w:pPr>
            <w:r>
              <w:rPr>
                <w:sz w:val="24"/>
              </w:rPr>
              <w:t>Healthcare</w:t>
            </w:r>
          </w:p>
        </w:tc>
        <w:tc>
          <w:tcPr>
            <w:tcW w:w="1621" w:type="dxa"/>
          </w:tcPr>
          <w:p w14:paraId="34BAB706" w14:textId="77777777" w:rsidR="00C62228" w:rsidRDefault="00E6392B">
            <w:pPr>
              <w:pStyle w:val="TableParagraph"/>
              <w:spacing w:line="270" w:lineRule="exact"/>
              <w:ind w:left="105"/>
              <w:rPr>
                <w:sz w:val="24"/>
              </w:rPr>
            </w:pPr>
            <w:r>
              <w:rPr>
                <w:sz w:val="24"/>
              </w:rPr>
              <w:t>√</w:t>
            </w:r>
          </w:p>
        </w:tc>
        <w:tc>
          <w:tcPr>
            <w:tcW w:w="1441" w:type="dxa"/>
          </w:tcPr>
          <w:p w14:paraId="7A0C236A" w14:textId="77777777" w:rsidR="00C62228" w:rsidRDefault="00E6392B">
            <w:pPr>
              <w:pStyle w:val="TableParagraph"/>
              <w:spacing w:line="270" w:lineRule="exact"/>
              <w:ind w:left="104"/>
              <w:rPr>
                <w:sz w:val="24"/>
              </w:rPr>
            </w:pPr>
            <w:r>
              <w:rPr>
                <w:sz w:val="24"/>
              </w:rPr>
              <w:t>√</w:t>
            </w:r>
          </w:p>
        </w:tc>
        <w:tc>
          <w:tcPr>
            <w:tcW w:w="1982" w:type="dxa"/>
          </w:tcPr>
          <w:p w14:paraId="3EB7A03B" w14:textId="77777777" w:rsidR="00C62228" w:rsidRDefault="00C62228">
            <w:pPr>
              <w:pStyle w:val="TableParagraph"/>
            </w:pPr>
          </w:p>
        </w:tc>
        <w:tc>
          <w:tcPr>
            <w:tcW w:w="1802" w:type="dxa"/>
          </w:tcPr>
          <w:p w14:paraId="258AC1B1" w14:textId="77777777" w:rsidR="00C62228" w:rsidRDefault="00E6392B">
            <w:pPr>
              <w:pStyle w:val="TableParagraph"/>
              <w:spacing w:line="270" w:lineRule="exact"/>
              <w:ind w:left="102"/>
              <w:rPr>
                <w:sz w:val="24"/>
              </w:rPr>
            </w:pPr>
            <w:r>
              <w:rPr>
                <w:sz w:val="24"/>
              </w:rPr>
              <w:t>√</w:t>
            </w:r>
          </w:p>
        </w:tc>
      </w:tr>
      <w:tr w:rsidR="00C62228" w14:paraId="212B7225" w14:textId="77777777">
        <w:trPr>
          <w:trHeight w:val="438"/>
        </w:trPr>
        <w:tc>
          <w:tcPr>
            <w:tcW w:w="2612" w:type="dxa"/>
          </w:tcPr>
          <w:p w14:paraId="34578194" w14:textId="77777777" w:rsidR="00C62228" w:rsidRDefault="00E6392B">
            <w:pPr>
              <w:pStyle w:val="TableParagraph"/>
              <w:spacing w:line="268" w:lineRule="exact"/>
              <w:ind w:left="107"/>
              <w:rPr>
                <w:sz w:val="24"/>
              </w:rPr>
            </w:pPr>
            <w:r>
              <w:rPr>
                <w:sz w:val="24"/>
              </w:rPr>
              <w:t>Research &amp; Innovation</w:t>
            </w:r>
          </w:p>
        </w:tc>
        <w:tc>
          <w:tcPr>
            <w:tcW w:w="1621" w:type="dxa"/>
          </w:tcPr>
          <w:p w14:paraId="1C12D7CB" w14:textId="77777777" w:rsidR="00C62228" w:rsidRDefault="00E6392B">
            <w:pPr>
              <w:pStyle w:val="TableParagraph"/>
              <w:spacing w:line="268" w:lineRule="exact"/>
              <w:ind w:left="105"/>
              <w:rPr>
                <w:sz w:val="24"/>
              </w:rPr>
            </w:pPr>
            <w:r>
              <w:rPr>
                <w:sz w:val="24"/>
              </w:rPr>
              <w:t>√</w:t>
            </w:r>
          </w:p>
        </w:tc>
        <w:tc>
          <w:tcPr>
            <w:tcW w:w="1441" w:type="dxa"/>
          </w:tcPr>
          <w:p w14:paraId="19ED5619" w14:textId="77777777" w:rsidR="00C62228" w:rsidRDefault="00E6392B">
            <w:pPr>
              <w:pStyle w:val="TableParagraph"/>
              <w:spacing w:line="268" w:lineRule="exact"/>
              <w:ind w:left="104"/>
              <w:rPr>
                <w:sz w:val="24"/>
              </w:rPr>
            </w:pPr>
            <w:r>
              <w:rPr>
                <w:sz w:val="24"/>
              </w:rPr>
              <w:t>√</w:t>
            </w:r>
          </w:p>
        </w:tc>
        <w:tc>
          <w:tcPr>
            <w:tcW w:w="1982" w:type="dxa"/>
          </w:tcPr>
          <w:p w14:paraId="410CBE45" w14:textId="77777777" w:rsidR="00C62228" w:rsidRDefault="00C62228">
            <w:pPr>
              <w:pStyle w:val="TableParagraph"/>
            </w:pPr>
          </w:p>
        </w:tc>
        <w:tc>
          <w:tcPr>
            <w:tcW w:w="1802" w:type="dxa"/>
          </w:tcPr>
          <w:p w14:paraId="20EC37F5" w14:textId="77777777" w:rsidR="00C62228" w:rsidRDefault="00E6392B">
            <w:pPr>
              <w:pStyle w:val="TableParagraph"/>
              <w:spacing w:line="268" w:lineRule="exact"/>
              <w:ind w:left="102"/>
              <w:rPr>
                <w:sz w:val="24"/>
              </w:rPr>
            </w:pPr>
            <w:r>
              <w:rPr>
                <w:sz w:val="24"/>
              </w:rPr>
              <w:t>√</w:t>
            </w:r>
          </w:p>
        </w:tc>
      </w:tr>
      <w:tr w:rsidR="00C62228" w14:paraId="291DBB70" w14:textId="77777777">
        <w:trPr>
          <w:trHeight w:val="350"/>
        </w:trPr>
        <w:tc>
          <w:tcPr>
            <w:tcW w:w="2612" w:type="dxa"/>
          </w:tcPr>
          <w:p w14:paraId="1AC6BB81" w14:textId="77777777" w:rsidR="00C62228" w:rsidRDefault="00E6392B">
            <w:pPr>
              <w:pStyle w:val="TableParagraph"/>
              <w:spacing w:line="270" w:lineRule="exact"/>
              <w:ind w:left="107"/>
              <w:rPr>
                <w:sz w:val="24"/>
              </w:rPr>
            </w:pPr>
            <w:r>
              <w:rPr>
                <w:sz w:val="24"/>
              </w:rPr>
              <w:t>Chemicals &amp; fertilizers</w:t>
            </w:r>
          </w:p>
        </w:tc>
        <w:tc>
          <w:tcPr>
            <w:tcW w:w="1621" w:type="dxa"/>
          </w:tcPr>
          <w:p w14:paraId="5513F0F8" w14:textId="77777777" w:rsidR="00C62228" w:rsidRDefault="00E6392B">
            <w:pPr>
              <w:pStyle w:val="TableParagraph"/>
              <w:spacing w:line="270" w:lineRule="exact"/>
              <w:ind w:left="105"/>
              <w:rPr>
                <w:sz w:val="24"/>
              </w:rPr>
            </w:pPr>
            <w:r>
              <w:rPr>
                <w:sz w:val="24"/>
              </w:rPr>
              <w:t>√</w:t>
            </w:r>
          </w:p>
        </w:tc>
        <w:tc>
          <w:tcPr>
            <w:tcW w:w="1441" w:type="dxa"/>
          </w:tcPr>
          <w:p w14:paraId="79104144" w14:textId="77777777" w:rsidR="00C62228" w:rsidRDefault="00E6392B">
            <w:pPr>
              <w:pStyle w:val="TableParagraph"/>
              <w:spacing w:line="270" w:lineRule="exact"/>
              <w:ind w:left="104"/>
              <w:rPr>
                <w:sz w:val="24"/>
              </w:rPr>
            </w:pPr>
            <w:r>
              <w:rPr>
                <w:sz w:val="24"/>
              </w:rPr>
              <w:t>√</w:t>
            </w:r>
          </w:p>
        </w:tc>
        <w:tc>
          <w:tcPr>
            <w:tcW w:w="1982" w:type="dxa"/>
          </w:tcPr>
          <w:p w14:paraId="7FA4D279" w14:textId="77777777" w:rsidR="00C62228" w:rsidRDefault="00E6392B">
            <w:pPr>
              <w:pStyle w:val="TableParagraph"/>
              <w:spacing w:line="270" w:lineRule="exact"/>
              <w:ind w:left="103"/>
              <w:rPr>
                <w:sz w:val="24"/>
              </w:rPr>
            </w:pPr>
            <w:r>
              <w:rPr>
                <w:sz w:val="24"/>
              </w:rPr>
              <w:t>√</w:t>
            </w:r>
          </w:p>
        </w:tc>
        <w:tc>
          <w:tcPr>
            <w:tcW w:w="1802" w:type="dxa"/>
          </w:tcPr>
          <w:p w14:paraId="712B6710" w14:textId="77777777" w:rsidR="00C62228" w:rsidRDefault="00E6392B">
            <w:pPr>
              <w:pStyle w:val="TableParagraph"/>
              <w:spacing w:line="270" w:lineRule="exact"/>
              <w:ind w:left="102"/>
              <w:rPr>
                <w:sz w:val="24"/>
              </w:rPr>
            </w:pPr>
            <w:r>
              <w:rPr>
                <w:sz w:val="24"/>
              </w:rPr>
              <w:t>√</w:t>
            </w:r>
          </w:p>
        </w:tc>
      </w:tr>
      <w:tr w:rsidR="00C62228" w14:paraId="084A6878" w14:textId="77777777">
        <w:trPr>
          <w:trHeight w:val="585"/>
        </w:trPr>
        <w:tc>
          <w:tcPr>
            <w:tcW w:w="2612" w:type="dxa"/>
          </w:tcPr>
          <w:p w14:paraId="74AC7D71" w14:textId="77777777" w:rsidR="00C62228" w:rsidRDefault="00E6392B">
            <w:pPr>
              <w:pStyle w:val="TableParagraph"/>
              <w:ind w:left="107" w:right="208"/>
              <w:rPr>
                <w:sz w:val="24"/>
              </w:rPr>
            </w:pPr>
            <w:r>
              <w:rPr>
                <w:sz w:val="24"/>
              </w:rPr>
              <w:t>Fast Moving Consumer Goods (FMCG)</w:t>
            </w:r>
          </w:p>
        </w:tc>
        <w:tc>
          <w:tcPr>
            <w:tcW w:w="1621" w:type="dxa"/>
          </w:tcPr>
          <w:p w14:paraId="18555C60" w14:textId="77777777" w:rsidR="00C62228" w:rsidRDefault="00E6392B">
            <w:pPr>
              <w:pStyle w:val="TableParagraph"/>
              <w:spacing w:line="270" w:lineRule="exact"/>
              <w:ind w:left="105"/>
              <w:rPr>
                <w:sz w:val="24"/>
              </w:rPr>
            </w:pPr>
            <w:r>
              <w:rPr>
                <w:sz w:val="24"/>
              </w:rPr>
              <w:t>√</w:t>
            </w:r>
          </w:p>
        </w:tc>
        <w:tc>
          <w:tcPr>
            <w:tcW w:w="1441" w:type="dxa"/>
          </w:tcPr>
          <w:p w14:paraId="1DC5A053" w14:textId="77777777" w:rsidR="00C62228" w:rsidRDefault="00E6392B">
            <w:pPr>
              <w:pStyle w:val="TableParagraph"/>
              <w:spacing w:line="270" w:lineRule="exact"/>
              <w:ind w:left="104"/>
              <w:rPr>
                <w:sz w:val="24"/>
              </w:rPr>
            </w:pPr>
            <w:r>
              <w:rPr>
                <w:sz w:val="24"/>
              </w:rPr>
              <w:t>√</w:t>
            </w:r>
          </w:p>
        </w:tc>
        <w:tc>
          <w:tcPr>
            <w:tcW w:w="1982" w:type="dxa"/>
          </w:tcPr>
          <w:p w14:paraId="41A454A3" w14:textId="77777777" w:rsidR="00C62228" w:rsidRDefault="00E6392B">
            <w:pPr>
              <w:pStyle w:val="TableParagraph"/>
              <w:spacing w:line="270" w:lineRule="exact"/>
              <w:ind w:left="103"/>
              <w:rPr>
                <w:sz w:val="24"/>
              </w:rPr>
            </w:pPr>
            <w:r>
              <w:rPr>
                <w:sz w:val="24"/>
              </w:rPr>
              <w:t>√</w:t>
            </w:r>
          </w:p>
        </w:tc>
        <w:tc>
          <w:tcPr>
            <w:tcW w:w="1802" w:type="dxa"/>
          </w:tcPr>
          <w:p w14:paraId="584FCBCD" w14:textId="77777777" w:rsidR="00C62228" w:rsidRDefault="00E6392B">
            <w:pPr>
              <w:pStyle w:val="TableParagraph"/>
              <w:spacing w:line="270" w:lineRule="exact"/>
              <w:ind w:left="102"/>
              <w:rPr>
                <w:sz w:val="24"/>
              </w:rPr>
            </w:pPr>
            <w:r>
              <w:rPr>
                <w:sz w:val="24"/>
              </w:rPr>
              <w:t>√</w:t>
            </w:r>
          </w:p>
        </w:tc>
      </w:tr>
      <w:tr w:rsidR="00C62228" w14:paraId="6BC1E8C8" w14:textId="77777777">
        <w:trPr>
          <w:trHeight w:val="393"/>
        </w:trPr>
        <w:tc>
          <w:tcPr>
            <w:tcW w:w="2612" w:type="dxa"/>
          </w:tcPr>
          <w:p w14:paraId="299673C6" w14:textId="77777777" w:rsidR="00C62228" w:rsidRDefault="00E6392B">
            <w:pPr>
              <w:pStyle w:val="TableParagraph"/>
              <w:spacing w:line="268" w:lineRule="exact"/>
              <w:ind w:left="107"/>
              <w:rPr>
                <w:sz w:val="24"/>
              </w:rPr>
            </w:pPr>
            <w:r>
              <w:rPr>
                <w:sz w:val="24"/>
              </w:rPr>
              <w:t>Agriculture</w:t>
            </w:r>
          </w:p>
        </w:tc>
        <w:tc>
          <w:tcPr>
            <w:tcW w:w="1621" w:type="dxa"/>
          </w:tcPr>
          <w:p w14:paraId="0BE444E8" w14:textId="77777777" w:rsidR="00C62228" w:rsidRDefault="00E6392B">
            <w:pPr>
              <w:pStyle w:val="TableParagraph"/>
              <w:spacing w:line="268" w:lineRule="exact"/>
              <w:ind w:left="105"/>
              <w:rPr>
                <w:sz w:val="24"/>
              </w:rPr>
            </w:pPr>
            <w:r>
              <w:rPr>
                <w:sz w:val="24"/>
              </w:rPr>
              <w:t>√</w:t>
            </w:r>
          </w:p>
        </w:tc>
        <w:tc>
          <w:tcPr>
            <w:tcW w:w="1441" w:type="dxa"/>
          </w:tcPr>
          <w:p w14:paraId="4F3420D1" w14:textId="77777777" w:rsidR="00C62228" w:rsidRDefault="00E6392B">
            <w:pPr>
              <w:pStyle w:val="TableParagraph"/>
              <w:spacing w:line="268" w:lineRule="exact"/>
              <w:ind w:left="104"/>
              <w:rPr>
                <w:sz w:val="24"/>
              </w:rPr>
            </w:pPr>
            <w:r>
              <w:rPr>
                <w:sz w:val="24"/>
              </w:rPr>
              <w:t>√</w:t>
            </w:r>
          </w:p>
        </w:tc>
        <w:tc>
          <w:tcPr>
            <w:tcW w:w="1982" w:type="dxa"/>
          </w:tcPr>
          <w:p w14:paraId="1DDBD608" w14:textId="77777777" w:rsidR="00C62228" w:rsidRDefault="00E6392B">
            <w:pPr>
              <w:pStyle w:val="TableParagraph"/>
              <w:spacing w:line="268" w:lineRule="exact"/>
              <w:ind w:left="103"/>
              <w:rPr>
                <w:sz w:val="24"/>
              </w:rPr>
            </w:pPr>
            <w:r>
              <w:rPr>
                <w:sz w:val="24"/>
              </w:rPr>
              <w:t>√</w:t>
            </w:r>
          </w:p>
        </w:tc>
        <w:tc>
          <w:tcPr>
            <w:tcW w:w="1802" w:type="dxa"/>
          </w:tcPr>
          <w:p w14:paraId="15AEBE29" w14:textId="77777777" w:rsidR="00C62228" w:rsidRDefault="00E6392B">
            <w:pPr>
              <w:pStyle w:val="TableParagraph"/>
              <w:spacing w:line="268" w:lineRule="exact"/>
              <w:ind w:left="102"/>
              <w:rPr>
                <w:sz w:val="24"/>
              </w:rPr>
            </w:pPr>
            <w:r>
              <w:rPr>
                <w:sz w:val="24"/>
              </w:rPr>
              <w:t>√</w:t>
            </w:r>
          </w:p>
        </w:tc>
      </w:tr>
    </w:tbl>
    <w:p w14:paraId="090C4236" w14:textId="77777777" w:rsidR="00C62228" w:rsidRDefault="00C62228">
      <w:pPr>
        <w:pStyle w:val="BodyText"/>
        <w:rPr>
          <w:b/>
          <w:sz w:val="26"/>
        </w:rPr>
      </w:pPr>
    </w:p>
    <w:p w14:paraId="3654C757" w14:textId="25026E79" w:rsidR="00C62228" w:rsidRDefault="00E6392B">
      <w:pPr>
        <w:spacing w:before="177"/>
        <w:ind w:left="1100"/>
        <w:rPr>
          <w:b/>
          <w:sz w:val="24"/>
        </w:rPr>
      </w:pPr>
      <w:r>
        <w:rPr>
          <w:b/>
          <w:sz w:val="24"/>
        </w:rPr>
        <w:t>Name of Relevant Statutory /</w:t>
      </w:r>
      <w:r w:rsidR="004D0033">
        <w:rPr>
          <w:b/>
          <w:sz w:val="24"/>
        </w:rPr>
        <w:t>Accrediting</w:t>
      </w:r>
      <w:r>
        <w:rPr>
          <w:b/>
          <w:sz w:val="24"/>
        </w:rPr>
        <w:t xml:space="preserve"> Body/Bodies other than UGC, if any:</w:t>
      </w:r>
    </w:p>
    <w:p w14:paraId="6D703782" w14:textId="35D163E7" w:rsidR="00C62228" w:rsidRDefault="00E6392B">
      <w:pPr>
        <w:pStyle w:val="BodyText"/>
        <w:spacing w:before="192" w:line="242" w:lineRule="auto"/>
        <w:ind w:left="1100"/>
      </w:pPr>
      <w:r>
        <w:t xml:space="preserve">As per AICTE norms. In </w:t>
      </w:r>
      <w:r w:rsidR="004D0033">
        <w:t>addition,</w:t>
      </w:r>
      <w:r>
        <w:t xml:space="preserve"> we are also accredited by ACBSP and received candidacy status from IACBE. We are in a process to get accredited by NBA.</w:t>
      </w:r>
    </w:p>
    <w:p w14:paraId="050E6D71" w14:textId="77777777" w:rsidR="00C62228" w:rsidRDefault="00C62228">
      <w:pPr>
        <w:spacing w:line="242" w:lineRule="auto"/>
        <w:sectPr w:rsidR="00C62228">
          <w:headerReference w:type="default" r:id="rId518"/>
          <w:footerReference w:type="default" r:id="rId519"/>
          <w:pgSz w:w="11900" w:h="16840"/>
          <w:pgMar w:top="540" w:right="0" w:bottom="1620" w:left="160" w:header="0" w:footer="1438" w:gutter="0"/>
          <w:pgNumType w:start="173"/>
          <w:cols w:space="720"/>
        </w:sectPr>
      </w:pPr>
    </w:p>
    <w:p w14:paraId="15893B3B" w14:textId="77777777" w:rsidR="00C62228" w:rsidRDefault="00E6392B">
      <w:pPr>
        <w:pStyle w:val="Heading3"/>
        <w:spacing w:before="72"/>
        <w:ind w:left="0" w:right="641"/>
        <w:jc w:val="right"/>
      </w:pPr>
      <w:r>
        <w:lastRenderedPageBreak/>
        <w:t>Appendix – b.9</w:t>
      </w:r>
    </w:p>
    <w:p w14:paraId="4CB1FC3B" w14:textId="77777777" w:rsidR="00C62228" w:rsidRDefault="00E6392B">
      <w:pPr>
        <w:spacing w:before="199"/>
        <w:ind w:left="1100"/>
        <w:rPr>
          <w:b/>
          <w:sz w:val="24"/>
        </w:rPr>
      </w:pPr>
      <w:r>
        <w:rPr>
          <w:b/>
          <w:sz w:val="24"/>
        </w:rPr>
        <w:t>Institution: Amity Business School</w:t>
      </w:r>
    </w:p>
    <w:p w14:paraId="63264D4E" w14:textId="77777777" w:rsidR="00C62228" w:rsidRDefault="00E6392B">
      <w:pPr>
        <w:spacing w:before="199" w:line="360" w:lineRule="auto"/>
        <w:ind w:left="1100" w:right="7121"/>
        <w:rPr>
          <w:b/>
          <w:sz w:val="24"/>
        </w:rPr>
      </w:pPr>
      <w:r>
        <w:rPr>
          <w:b/>
          <w:sz w:val="24"/>
        </w:rPr>
        <w:t>Programme Title: MBA (Finance) Level – PG</w:t>
      </w:r>
    </w:p>
    <w:p w14:paraId="4F709C6D" w14:textId="77777777" w:rsidR="00C62228" w:rsidRDefault="00E6392B">
      <w:pPr>
        <w:tabs>
          <w:tab w:val="left" w:pos="7581"/>
        </w:tabs>
        <w:spacing w:before="1" w:line="360" w:lineRule="auto"/>
        <w:ind w:left="1100" w:right="2140"/>
        <w:jc w:val="both"/>
        <w:rPr>
          <w:b/>
          <w:sz w:val="24"/>
        </w:rPr>
      </w:pPr>
      <w:r>
        <w:rPr>
          <w:b/>
          <w:sz w:val="24"/>
        </w:rPr>
        <w:t>Duration of the program (in</w:t>
      </w:r>
      <w:r>
        <w:rPr>
          <w:b/>
          <w:spacing w:val="-2"/>
          <w:sz w:val="24"/>
        </w:rPr>
        <w:t xml:space="preserve"> </w:t>
      </w:r>
      <w:r>
        <w:rPr>
          <w:b/>
          <w:sz w:val="24"/>
        </w:rPr>
        <w:t>yrs):   2</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2E2DDB70" w14:textId="77777777" w:rsidR="00C62228" w:rsidRDefault="00E6392B">
      <w:pPr>
        <w:pStyle w:val="BodyText"/>
        <w:spacing w:line="276" w:lineRule="auto"/>
        <w:ind w:left="1100" w:right="646"/>
        <w:jc w:val="both"/>
      </w:pPr>
      <w:r>
        <w:t>To develop the overall personality of Masters in Business Administration (Finance) students by making them not only excellent Financial professionals with specializations in areas of Taxation, Banking, International Finance, Wealth Management, General Financial Rules, Investment Banking, Financial Consulting, Financial Analytics, Financial Markets but also good individuals, with understanding and regards for human values, pride in their heritage and culture, a sense of right and wrong and yearning for perfection and imbibe attributes of courage of conviction and action.</w:t>
      </w:r>
    </w:p>
    <w:p w14:paraId="3048295C" w14:textId="77777777" w:rsidR="00C62228" w:rsidRDefault="00E6392B">
      <w:pPr>
        <w:pStyle w:val="Heading3"/>
        <w:spacing w:before="201"/>
        <w:jc w:val="both"/>
      </w:pPr>
      <w:r>
        <w:t>Programme Description:</w:t>
      </w:r>
    </w:p>
    <w:p w14:paraId="5B6787CF" w14:textId="77777777" w:rsidR="00C62228" w:rsidRDefault="00C62228">
      <w:pPr>
        <w:pStyle w:val="BodyText"/>
        <w:spacing w:before="4"/>
        <w:rPr>
          <w:b/>
          <w:sz w:val="28"/>
        </w:rPr>
      </w:pPr>
    </w:p>
    <w:p w14:paraId="2DD204CA" w14:textId="5080EC86" w:rsidR="00C62228" w:rsidRDefault="00E6392B">
      <w:pPr>
        <w:pStyle w:val="BodyText"/>
        <w:spacing w:line="276" w:lineRule="auto"/>
        <w:ind w:left="1100" w:right="1360"/>
        <w:jc w:val="both"/>
      </w:pPr>
      <w:r>
        <w:t xml:space="preserve">The </w:t>
      </w:r>
      <w:r w:rsidR="004D0033">
        <w:t>two-year full-time</w:t>
      </w:r>
      <w:r>
        <w:t xml:space="preserve"> Management</w:t>
      </w:r>
      <w:r w:rsidR="004D0033">
        <w:t xml:space="preserve"> of </w:t>
      </w:r>
      <w:r>
        <w:t xml:space="preserve">Business Administration in Finance has been designed to educate and prepare students with the knowledge of financial analytical ability, management perspectives and skills needed to lead, to motivate and to manage diversified financial problems, rapid technological change and competitive marketplace while considering the principles of ethical, </w:t>
      </w:r>
      <w:proofErr w:type="gramStart"/>
      <w:r>
        <w:t>legal</w:t>
      </w:r>
      <w:proofErr w:type="gramEnd"/>
      <w:r>
        <w:t xml:space="preserve"> and corporate governance fundamentals through various financial techniques.</w:t>
      </w:r>
    </w:p>
    <w:p w14:paraId="6D0E8522" w14:textId="77777777" w:rsidR="00C62228" w:rsidRDefault="00C62228">
      <w:pPr>
        <w:pStyle w:val="BodyText"/>
        <w:rPr>
          <w:sz w:val="20"/>
        </w:rPr>
      </w:pPr>
    </w:p>
    <w:p w14:paraId="61165BB1" w14:textId="77777777" w:rsidR="00C62228" w:rsidRDefault="00C62228">
      <w:pPr>
        <w:pStyle w:val="BodyText"/>
        <w:rPr>
          <w:sz w:val="20"/>
        </w:rPr>
      </w:pPr>
    </w:p>
    <w:p w14:paraId="31C87656" w14:textId="77777777" w:rsidR="00C62228" w:rsidRDefault="00C62228">
      <w:pPr>
        <w:pStyle w:val="BodyText"/>
        <w:rPr>
          <w:sz w:val="20"/>
        </w:rPr>
      </w:pPr>
    </w:p>
    <w:p w14:paraId="72707D55" w14:textId="77777777" w:rsidR="00C62228" w:rsidRDefault="00C62228">
      <w:pPr>
        <w:pStyle w:val="BodyText"/>
        <w:spacing w:before="8"/>
        <w:rPr>
          <w:sz w:val="12"/>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3140"/>
        <w:gridCol w:w="2425"/>
        <w:gridCol w:w="2939"/>
      </w:tblGrid>
      <w:tr w:rsidR="00C62228" w14:paraId="120A46EC" w14:textId="77777777">
        <w:trPr>
          <w:trHeight w:val="551"/>
        </w:trPr>
        <w:tc>
          <w:tcPr>
            <w:tcW w:w="766" w:type="dxa"/>
          </w:tcPr>
          <w:p w14:paraId="608519A4" w14:textId="77777777" w:rsidR="00C62228" w:rsidRDefault="00E6392B">
            <w:pPr>
              <w:pStyle w:val="TableParagraph"/>
              <w:spacing w:line="273" w:lineRule="exact"/>
              <w:ind w:left="107"/>
              <w:rPr>
                <w:b/>
                <w:sz w:val="24"/>
              </w:rPr>
            </w:pPr>
            <w:r>
              <w:rPr>
                <w:b/>
                <w:sz w:val="24"/>
              </w:rPr>
              <w:t>Sr</w:t>
            </w:r>
          </w:p>
          <w:p w14:paraId="6D359AD7" w14:textId="77777777" w:rsidR="00C62228" w:rsidRDefault="00E6392B">
            <w:pPr>
              <w:pStyle w:val="TableParagraph"/>
              <w:spacing w:line="259" w:lineRule="exact"/>
              <w:ind w:left="107"/>
              <w:rPr>
                <w:b/>
                <w:sz w:val="24"/>
              </w:rPr>
            </w:pPr>
            <w:r>
              <w:rPr>
                <w:b/>
                <w:sz w:val="24"/>
              </w:rPr>
              <w:t>No.</w:t>
            </w:r>
          </w:p>
        </w:tc>
        <w:tc>
          <w:tcPr>
            <w:tcW w:w="3140" w:type="dxa"/>
          </w:tcPr>
          <w:p w14:paraId="3C822A62" w14:textId="77777777" w:rsidR="00C62228" w:rsidRDefault="00E6392B">
            <w:pPr>
              <w:pStyle w:val="TableParagraph"/>
              <w:spacing w:line="273" w:lineRule="exact"/>
              <w:ind w:left="107"/>
              <w:rPr>
                <w:b/>
                <w:sz w:val="24"/>
              </w:rPr>
            </w:pPr>
            <w:r>
              <w:rPr>
                <w:b/>
                <w:sz w:val="24"/>
              </w:rPr>
              <w:t>Institution Graduate</w:t>
            </w:r>
          </w:p>
          <w:p w14:paraId="68A0CA3D" w14:textId="77777777" w:rsidR="00C62228" w:rsidRDefault="00E6392B">
            <w:pPr>
              <w:pStyle w:val="TableParagraph"/>
              <w:spacing w:line="259" w:lineRule="exact"/>
              <w:ind w:left="107"/>
              <w:rPr>
                <w:b/>
                <w:sz w:val="24"/>
              </w:rPr>
            </w:pPr>
            <w:r>
              <w:rPr>
                <w:b/>
                <w:sz w:val="24"/>
              </w:rPr>
              <w:t>Attributes</w:t>
            </w:r>
          </w:p>
        </w:tc>
        <w:tc>
          <w:tcPr>
            <w:tcW w:w="2425" w:type="dxa"/>
          </w:tcPr>
          <w:p w14:paraId="7B7B81CA" w14:textId="77777777" w:rsidR="00C62228" w:rsidRDefault="00E6392B">
            <w:pPr>
              <w:pStyle w:val="TableParagraph"/>
              <w:spacing w:line="273" w:lineRule="exact"/>
              <w:ind w:left="107"/>
              <w:rPr>
                <w:b/>
                <w:sz w:val="24"/>
              </w:rPr>
            </w:pPr>
            <w:r>
              <w:rPr>
                <w:b/>
                <w:sz w:val="24"/>
              </w:rPr>
              <w:t>Programme</w:t>
            </w:r>
          </w:p>
          <w:p w14:paraId="4C2F1758" w14:textId="77777777" w:rsidR="00C62228" w:rsidRDefault="00E6392B">
            <w:pPr>
              <w:pStyle w:val="TableParagraph"/>
              <w:spacing w:line="259" w:lineRule="exact"/>
              <w:ind w:left="107"/>
              <w:rPr>
                <w:b/>
                <w:sz w:val="24"/>
              </w:rPr>
            </w:pPr>
            <w:r>
              <w:rPr>
                <w:b/>
                <w:sz w:val="24"/>
              </w:rPr>
              <w:t>Graduate Attributes</w:t>
            </w:r>
          </w:p>
        </w:tc>
        <w:tc>
          <w:tcPr>
            <w:tcW w:w="2939" w:type="dxa"/>
          </w:tcPr>
          <w:p w14:paraId="459F79A3" w14:textId="77777777" w:rsidR="00C62228" w:rsidRDefault="00E6392B">
            <w:pPr>
              <w:pStyle w:val="TableParagraph"/>
              <w:spacing w:line="273" w:lineRule="exact"/>
              <w:ind w:left="106"/>
              <w:rPr>
                <w:b/>
                <w:sz w:val="24"/>
              </w:rPr>
            </w:pPr>
            <w:r>
              <w:rPr>
                <w:b/>
                <w:sz w:val="24"/>
              </w:rPr>
              <w:t>Indicators</w:t>
            </w:r>
          </w:p>
        </w:tc>
      </w:tr>
      <w:tr w:rsidR="00C62228" w14:paraId="51A51C02" w14:textId="77777777">
        <w:trPr>
          <w:trHeight w:val="2483"/>
        </w:trPr>
        <w:tc>
          <w:tcPr>
            <w:tcW w:w="766" w:type="dxa"/>
          </w:tcPr>
          <w:p w14:paraId="2F4F8402" w14:textId="77777777" w:rsidR="00C62228" w:rsidRDefault="00E6392B">
            <w:pPr>
              <w:pStyle w:val="TableParagraph"/>
              <w:spacing w:line="268" w:lineRule="exact"/>
              <w:ind w:left="107"/>
              <w:rPr>
                <w:sz w:val="24"/>
              </w:rPr>
            </w:pPr>
            <w:r>
              <w:rPr>
                <w:sz w:val="24"/>
              </w:rPr>
              <w:t>1</w:t>
            </w:r>
          </w:p>
        </w:tc>
        <w:tc>
          <w:tcPr>
            <w:tcW w:w="3140" w:type="dxa"/>
          </w:tcPr>
          <w:p w14:paraId="18880404" w14:textId="77777777" w:rsidR="00C62228" w:rsidRDefault="00E6392B">
            <w:pPr>
              <w:pStyle w:val="TableParagraph"/>
              <w:ind w:left="107" w:right="177"/>
              <w:rPr>
                <w:sz w:val="24"/>
              </w:rPr>
            </w:pPr>
            <w:r>
              <w:rPr>
                <w:sz w:val="24"/>
              </w:rPr>
              <w:t>Management Knowledge and Critical thinking</w:t>
            </w:r>
          </w:p>
        </w:tc>
        <w:tc>
          <w:tcPr>
            <w:tcW w:w="2425" w:type="dxa"/>
          </w:tcPr>
          <w:p w14:paraId="350EC547" w14:textId="77777777" w:rsidR="00C62228" w:rsidRDefault="00E6392B">
            <w:pPr>
              <w:pStyle w:val="TableParagraph"/>
              <w:ind w:left="107" w:right="355"/>
              <w:rPr>
                <w:sz w:val="24"/>
              </w:rPr>
            </w:pPr>
            <w:r>
              <w:rPr>
                <w:sz w:val="24"/>
              </w:rPr>
              <w:t>Management Knowledge with expertise in Finance</w:t>
            </w:r>
          </w:p>
        </w:tc>
        <w:tc>
          <w:tcPr>
            <w:tcW w:w="2939" w:type="dxa"/>
          </w:tcPr>
          <w:p w14:paraId="12B2F4A3" w14:textId="506D8729" w:rsidR="00C62228" w:rsidRDefault="00E6392B">
            <w:pPr>
              <w:pStyle w:val="TableParagraph"/>
              <w:ind w:left="106" w:right="90"/>
              <w:rPr>
                <w:sz w:val="24"/>
              </w:rPr>
            </w:pPr>
            <w:r>
              <w:rPr>
                <w:sz w:val="24"/>
              </w:rPr>
              <w:t xml:space="preserve">Able to demonstrate financial expertise. To acquire sound knowledge of Financial Analysis </w:t>
            </w:r>
            <w:r w:rsidR="004D0033">
              <w:rPr>
                <w:sz w:val="24"/>
              </w:rPr>
              <w:t>and,</w:t>
            </w:r>
            <w:r>
              <w:rPr>
                <w:sz w:val="24"/>
              </w:rPr>
              <w:t xml:space="preserve"> Financial Markets, apply conceptual knowledge in finding practical solutions for competing and</w:t>
            </w:r>
          </w:p>
          <w:p w14:paraId="765FBB66" w14:textId="77777777" w:rsidR="00C62228" w:rsidRDefault="00E6392B">
            <w:pPr>
              <w:pStyle w:val="TableParagraph"/>
              <w:spacing w:line="264" w:lineRule="exact"/>
              <w:ind w:left="106"/>
              <w:rPr>
                <w:sz w:val="24"/>
              </w:rPr>
            </w:pPr>
            <w:r>
              <w:rPr>
                <w:sz w:val="24"/>
              </w:rPr>
              <w:t>industrial requirements</w:t>
            </w:r>
          </w:p>
        </w:tc>
      </w:tr>
      <w:tr w:rsidR="00C62228" w14:paraId="0432B247" w14:textId="77777777">
        <w:trPr>
          <w:trHeight w:val="3312"/>
        </w:trPr>
        <w:tc>
          <w:tcPr>
            <w:tcW w:w="766" w:type="dxa"/>
          </w:tcPr>
          <w:p w14:paraId="46305E8E" w14:textId="77777777" w:rsidR="00C62228" w:rsidRDefault="00E6392B">
            <w:pPr>
              <w:pStyle w:val="TableParagraph"/>
              <w:spacing w:line="268" w:lineRule="exact"/>
              <w:ind w:left="107"/>
              <w:rPr>
                <w:sz w:val="24"/>
              </w:rPr>
            </w:pPr>
            <w:r>
              <w:rPr>
                <w:sz w:val="24"/>
              </w:rPr>
              <w:t>2</w:t>
            </w:r>
          </w:p>
        </w:tc>
        <w:tc>
          <w:tcPr>
            <w:tcW w:w="3140" w:type="dxa"/>
          </w:tcPr>
          <w:p w14:paraId="48A841A8" w14:textId="77777777" w:rsidR="00C62228" w:rsidRDefault="00E6392B">
            <w:pPr>
              <w:pStyle w:val="TableParagraph"/>
              <w:ind w:left="107" w:right="177"/>
              <w:rPr>
                <w:sz w:val="24"/>
              </w:rPr>
            </w:pPr>
            <w:r>
              <w:rPr>
                <w:sz w:val="24"/>
              </w:rPr>
              <w:t>Research Literacy and Collaborative Enquiry</w:t>
            </w:r>
          </w:p>
        </w:tc>
        <w:tc>
          <w:tcPr>
            <w:tcW w:w="2425" w:type="dxa"/>
          </w:tcPr>
          <w:p w14:paraId="79EB9C39" w14:textId="77777777" w:rsidR="00C62228" w:rsidRDefault="00E6392B">
            <w:pPr>
              <w:pStyle w:val="TableParagraph"/>
              <w:ind w:left="107" w:right="188"/>
              <w:rPr>
                <w:sz w:val="24"/>
              </w:rPr>
            </w:pPr>
            <w:r>
              <w:rPr>
                <w:sz w:val="24"/>
              </w:rPr>
              <w:t>Market Research and Enquiry</w:t>
            </w:r>
          </w:p>
        </w:tc>
        <w:tc>
          <w:tcPr>
            <w:tcW w:w="2939" w:type="dxa"/>
          </w:tcPr>
          <w:p w14:paraId="5ED540E0" w14:textId="77777777" w:rsidR="00C62228" w:rsidRDefault="00E6392B">
            <w:pPr>
              <w:pStyle w:val="TableParagraph"/>
              <w:ind w:left="106" w:right="109"/>
              <w:rPr>
                <w:sz w:val="24"/>
              </w:rPr>
            </w:pPr>
            <w:r>
              <w:rPr>
                <w:sz w:val="24"/>
              </w:rPr>
              <w:t>Effectively conduct primary research to evaluate a potential market scenario and articulate financial strategies. Ability to</w:t>
            </w:r>
            <w:r>
              <w:rPr>
                <w:spacing w:val="-18"/>
                <w:sz w:val="24"/>
              </w:rPr>
              <w:t xml:space="preserve"> </w:t>
            </w:r>
            <w:r>
              <w:rPr>
                <w:sz w:val="24"/>
              </w:rPr>
              <w:t>collect, analyze and interpret financial data and information for driving optimum solutions related to stock prices, market share and growth of</w:t>
            </w:r>
            <w:r>
              <w:rPr>
                <w:spacing w:val="-2"/>
                <w:sz w:val="24"/>
              </w:rPr>
              <w:t xml:space="preserve"> </w:t>
            </w:r>
            <w:r>
              <w:rPr>
                <w:sz w:val="24"/>
              </w:rPr>
              <w:t>the</w:t>
            </w:r>
          </w:p>
          <w:p w14:paraId="3626A91E" w14:textId="77777777" w:rsidR="00C62228" w:rsidRDefault="00E6392B">
            <w:pPr>
              <w:pStyle w:val="TableParagraph"/>
              <w:spacing w:line="264" w:lineRule="exact"/>
              <w:ind w:left="106"/>
              <w:rPr>
                <w:sz w:val="24"/>
              </w:rPr>
            </w:pPr>
            <w:r>
              <w:rPr>
                <w:sz w:val="24"/>
              </w:rPr>
              <w:t>company</w:t>
            </w:r>
          </w:p>
        </w:tc>
      </w:tr>
      <w:tr w:rsidR="00C62228" w14:paraId="32074C2A" w14:textId="77777777">
        <w:trPr>
          <w:trHeight w:val="265"/>
        </w:trPr>
        <w:tc>
          <w:tcPr>
            <w:tcW w:w="766" w:type="dxa"/>
          </w:tcPr>
          <w:p w14:paraId="27EE011F" w14:textId="77777777" w:rsidR="00C62228" w:rsidRDefault="00E6392B">
            <w:pPr>
              <w:pStyle w:val="TableParagraph"/>
              <w:spacing w:line="246" w:lineRule="exact"/>
              <w:ind w:left="107"/>
              <w:rPr>
                <w:sz w:val="24"/>
              </w:rPr>
            </w:pPr>
            <w:r>
              <w:rPr>
                <w:sz w:val="24"/>
              </w:rPr>
              <w:t>3</w:t>
            </w:r>
          </w:p>
        </w:tc>
        <w:tc>
          <w:tcPr>
            <w:tcW w:w="3140" w:type="dxa"/>
          </w:tcPr>
          <w:p w14:paraId="70ADC5FF" w14:textId="77777777" w:rsidR="00C62228" w:rsidRDefault="00E6392B">
            <w:pPr>
              <w:pStyle w:val="TableParagraph"/>
              <w:spacing w:line="246" w:lineRule="exact"/>
              <w:ind w:left="107"/>
              <w:rPr>
                <w:sz w:val="24"/>
              </w:rPr>
            </w:pPr>
            <w:r>
              <w:rPr>
                <w:sz w:val="24"/>
              </w:rPr>
              <w:t>Information and Technology</w:t>
            </w:r>
          </w:p>
        </w:tc>
        <w:tc>
          <w:tcPr>
            <w:tcW w:w="2425" w:type="dxa"/>
          </w:tcPr>
          <w:p w14:paraId="5591A944" w14:textId="77777777" w:rsidR="00C62228" w:rsidRDefault="00E6392B">
            <w:pPr>
              <w:pStyle w:val="TableParagraph"/>
              <w:spacing w:line="246" w:lineRule="exact"/>
              <w:ind w:left="107"/>
              <w:rPr>
                <w:sz w:val="24"/>
              </w:rPr>
            </w:pPr>
            <w:r>
              <w:rPr>
                <w:sz w:val="24"/>
              </w:rPr>
              <w:t>Information and</w:t>
            </w:r>
          </w:p>
        </w:tc>
        <w:tc>
          <w:tcPr>
            <w:tcW w:w="2939" w:type="dxa"/>
          </w:tcPr>
          <w:p w14:paraId="5017899E" w14:textId="77777777" w:rsidR="00C62228" w:rsidRDefault="00E6392B">
            <w:pPr>
              <w:pStyle w:val="TableParagraph"/>
              <w:spacing w:line="246" w:lineRule="exact"/>
              <w:ind w:left="106"/>
              <w:rPr>
                <w:sz w:val="24"/>
              </w:rPr>
            </w:pPr>
            <w:r>
              <w:rPr>
                <w:sz w:val="24"/>
              </w:rPr>
              <w:t>Ability to retrieve important</w:t>
            </w:r>
          </w:p>
        </w:tc>
      </w:tr>
    </w:tbl>
    <w:p w14:paraId="5D01B1F6" w14:textId="77777777" w:rsidR="00C62228" w:rsidRDefault="00C62228">
      <w:pPr>
        <w:spacing w:line="246" w:lineRule="exact"/>
        <w:rPr>
          <w:sz w:val="24"/>
        </w:rPr>
        <w:sectPr w:rsidR="00C62228">
          <w:headerReference w:type="default" r:id="rId520"/>
          <w:footerReference w:type="default" r:id="rId521"/>
          <w:pgSz w:w="11900" w:h="16840"/>
          <w:pgMar w:top="540" w:right="0" w:bottom="1620" w:left="160" w:header="0" w:footer="1438" w:gutter="0"/>
          <w:pgNumType w:start="174"/>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3140"/>
        <w:gridCol w:w="2425"/>
        <w:gridCol w:w="2939"/>
      </w:tblGrid>
      <w:tr w:rsidR="00C62228" w14:paraId="4D80947C" w14:textId="77777777">
        <w:trPr>
          <w:trHeight w:val="1932"/>
        </w:trPr>
        <w:tc>
          <w:tcPr>
            <w:tcW w:w="766" w:type="dxa"/>
          </w:tcPr>
          <w:p w14:paraId="251507E1" w14:textId="77777777" w:rsidR="00C62228" w:rsidRDefault="00C62228">
            <w:pPr>
              <w:pStyle w:val="TableParagraph"/>
              <w:rPr>
                <w:sz w:val="24"/>
              </w:rPr>
            </w:pPr>
          </w:p>
        </w:tc>
        <w:tc>
          <w:tcPr>
            <w:tcW w:w="3140" w:type="dxa"/>
          </w:tcPr>
          <w:p w14:paraId="32DC1097" w14:textId="77777777" w:rsidR="00C62228" w:rsidRDefault="00E6392B">
            <w:pPr>
              <w:pStyle w:val="TableParagraph"/>
              <w:spacing w:line="268" w:lineRule="exact"/>
              <w:ind w:left="107"/>
              <w:rPr>
                <w:sz w:val="24"/>
              </w:rPr>
            </w:pPr>
            <w:r>
              <w:rPr>
                <w:sz w:val="24"/>
              </w:rPr>
              <w:t>Literate</w:t>
            </w:r>
          </w:p>
        </w:tc>
        <w:tc>
          <w:tcPr>
            <w:tcW w:w="2425" w:type="dxa"/>
          </w:tcPr>
          <w:p w14:paraId="3F754021" w14:textId="77777777" w:rsidR="00C62228" w:rsidRDefault="00E6392B">
            <w:pPr>
              <w:pStyle w:val="TableParagraph"/>
              <w:spacing w:line="268" w:lineRule="exact"/>
              <w:ind w:left="107"/>
              <w:rPr>
                <w:sz w:val="24"/>
              </w:rPr>
            </w:pPr>
            <w:r>
              <w:rPr>
                <w:sz w:val="24"/>
              </w:rPr>
              <w:t>Technology Literate</w:t>
            </w:r>
          </w:p>
        </w:tc>
        <w:tc>
          <w:tcPr>
            <w:tcW w:w="2939" w:type="dxa"/>
          </w:tcPr>
          <w:p w14:paraId="102A1293" w14:textId="77777777" w:rsidR="00C62228" w:rsidRDefault="00E6392B">
            <w:pPr>
              <w:pStyle w:val="TableParagraph"/>
              <w:ind w:left="106" w:right="83"/>
              <w:rPr>
                <w:sz w:val="24"/>
              </w:rPr>
            </w:pPr>
            <w:r>
              <w:rPr>
                <w:sz w:val="24"/>
              </w:rPr>
              <w:t>demographic/psychographic information from web, to use information in critical and creative thinking, Proficiency in the appropriate use of</w:t>
            </w:r>
          </w:p>
          <w:p w14:paraId="39174A0D" w14:textId="77777777" w:rsidR="00C62228" w:rsidRDefault="00E6392B">
            <w:pPr>
              <w:pStyle w:val="TableParagraph"/>
              <w:spacing w:line="264" w:lineRule="exact"/>
              <w:ind w:left="106"/>
              <w:rPr>
                <w:sz w:val="24"/>
              </w:rPr>
            </w:pPr>
            <w:r>
              <w:rPr>
                <w:sz w:val="24"/>
              </w:rPr>
              <w:t>contemporary technologies.</w:t>
            </w:r>
          </w:p>
        </w:tc>
      </w:tr>
      <w:tr w:rsidR="00C62228" w14:paraId="6BD3DE8E" w14:textId="77777777">
        <w:trPr>
          <w:trHeight w:val="4140"/>
        </w:trPr>
        <w:tc>
          <w:tcPr>
            <w:tcW w:w="766" w:type="dxa"/>
          </w:tcPr>
          <w:p w14:paraId="58CD48FD" w14:textId="77777777" w:rsidR="00C62228" w:rsidRDefault="00E6392B">
            <w:pPr>
              <w:pStyle w:val="TableParagraph"/>
              <w:spacing w:line="268" w:lineRule="exact"/>
              <w:ind w:left="107"/>
              <w:rPr>
                <w:sz w:val="24"/>
              </w:rPr>
            </w:pPr>
            <w:r>
              <w:rPr>
                <w:sz w:val="24"/>
              </w:rPr>
              <w:t>4</w:t>
            </w:r>
          </w:p>
        </w:tc>
        <w:tc>
          <w:tcPr>
            <w:tcW w:w="3140" w:type="dxa"/>
          </w:tcPr>
          <w:p w14:paraId="5675F9FC" w14:textId="77777777" w:rsidR="00C62228" w:rsidRDefault="00E6392B">
            <w:pPr>
              <w:pStyle w:val="TableParagraph"/>
              <w:spacing w:line="268" w:lineRule="exact"/>
              <w:ind w:left="107"/>
              <w:rPr>
                <w:sz w:val="24"/>
              </w:rPr>
            </w:pPr>
            <w:r>
              <w:rPr>
                <w:sz w:val="24"/>
              </w:rPr>
              <w:t>Problem Solving</w:t>
            </w:r>
          </w:p>
        </w:tc>
        <w:tc>
          <w:tcPr>
            <w:tcW w:w="2425" w:type="dxa"/>
          </w:tcPr>
          <w:p w14:paraId="07041DDB" w14:textId="77777777" w:rsidR="00C62228" w:rsidRDefault="00E6392B">
            <w:pPr>
              <w:pStyle w:val="TableParagraph"/>
              <w:spacing w:line="268" w:lineRule="exact"/>
              <w:ind w:left="107"/>
              <w:rPr>
                <w:sz w:val="24"/>
              </w:rPr>
            </w:pPr>
            <w:r>
              <w:rPr>
                <w:sz w:val="24"/>
              </w:rPr>
              <w:t>Problem solving</w:t>
            </w:r>
          </w:p>
        </w:tc>
        <w:tc>
          <w:tcPr>
            <w:tcW w:w="2939" w:type="dxa"/>
          </w:tcPr>
          <w:p w14:paraId="43F9FDDA" w14:textId="77777777" w:rsidR="00C62228" w:rsidRDefault="00E6392B">
            <w:pPr>
              <w:pStyle w:val="TableParagraph"/>
              <w:ind w:left="106" w:right="121"/>
              <w:rPr>
                <w:sz w:val="24"/>
              </w:rPr>
            </w:pPr>
            <w:r>
              <w:rPr>
                <w:sz w:val="24"/>
              </w:rPr>
              <w:t>Ability to apply existing skills and knowledge to identify and formulate new problems related to financial decision making. Ability to develop inventive and creative solutions useful for Wealth management, Financial Consulting and demonstrating flexibility and resourcefulness; Ability to identify and take unanticipated advantage</w:t>
            </w:r>
            <w:r>
              <w:rPr>
                <w:spacing w:val="-2"/>
                <w:sz w:val="24"/>
              </w:rPr>
              <w:t xml:space="preserve"> </w:t>
            </w:r>
            <w:r>
              <w:rPr>
                <w:sz w:val="24"/>
              </w:rPr>
              <w:t>of</w:t>
            </w:r>
          </w:p>
          <w:p w14:paraId="688C5CE0" w14:textId="77777777" w:rsidR="00C62228" w:rsidRDefault="00E6392B">
            <w:pPr>
              <w:pStyle w:val="TableParagraph"/>
              <w:spacing w:line="264" w:lineRule="exact"/>
              <w:ind w:left="106"/>
              <w:rPr>
                <w:sz w:val="24"/>
              </w:rPr>
            </w:pPr>
            <w:r>
              <w:rPr>
                <w:sz w:val="24"/>
              </w:rPr>
              <w:t>financial opportunities.</w:t>
            </w:r>
          </w:p>
        </w:tc>
      </w:tr>
      <w:tr w:rsidR="00C62228" w14:paraId="13E44BC2" w14:textId="77777777">
        <w:trPr>
          <w:trHeight w:val="1932"/>
        </w:trPr>
        <w:tc>
          <w:tcPr>
            <w:tcW w:w="766" w:type="dxa"/>
          </w:tcPr>
          <w:p w14:paraId="3A0DDDFB" w14:textId="77777777" w:rsidR="00C62228" w:rsidRDefault="00E6392B">
            <w:pPr>
              <w:pStyle w:val="TableParagraph"/>
              <w:spacing w:line="268" w:lineRule="exact"/>
              <w:ind w:left="107"/>
              <w:rPr>
                <w:sz w:val="24"/>
              </w:rPr>
            </w:pPr>
            <w:r>
              <w:rPr>
                <w:sz w:val="24"/>
              </w:rPr>
              <w:t>5</w:t>
            </w:r>
          </w:p>
        </w:tc>
        <w:tc>
          <w:tcPr>
            <w:tcW w:w="3140" w:type="dxa"/>
          </w:tcPr>
          <w:p w14:paraId="4109AB58" w14:textId="77777777" w:rsidR="00C62228" w:rsidRDefault="00E6392B">
            <w:pPr>
              <w:pStyle w:val="TableParagraph"/>
              <w:ind w:left="107" w:right="543"/>
              <w:rPr>
                <w:sz w:val="24"/>
              </w:rPr>
            </w:pPr>
            <w:r>
              <w:rPr>
                <w:sz w:val="24"/>
              </w:rPr>
              <w:t>Business Communication Skills</w:t>
            </w:r>
          </w:p>
        </w:tc>
        <w:tc>
          <w:tcPr>
            <w:tcW w:w="2425" w:type="dxa"/>
          </w:tcPr>
          <w:p w14:paraId="2AFF1B8C" w14:textId="77777777" w:rsidR="00C62228" w:rsidRDefault="00E6392B">
            <w:pPr>
              <w:pStyle w:val="TableParagraph"/>
              <w:ind w:left="107" w:right="134"/>
              <w:rPr>
                <w:sz w:val="24"/>
              </w:rPr>
            </w:pPr>
            <w:r>
              <w:rPr>
                <w:sz w:val="24"/>
              </w:rPr>
              <w:t>Persuasion &amp; Communication Skills</w:t>
            </w:r>
          </w:p>
        </w:tc>
        <w:tc>
          <w:tcPr>
            <w:tcW w:w="2939" w:type="dxa"/>
          </w:tcPr>
          <w:p w14:paraId="17D095C4" w14:textId="77777777" w:rsidR="00C62228" w:rsidRDefault="00E6392B">
            <w:pPr>
              <w:pStyle w:val="TableParagraph"/>
              <w:ind w:left="106" w:right="190"/>
              <w:rPr>
                <w:sz w:val="24"/>
              </w:rPr>
            </w:pPr>
            <w:r>
              <w:rPr>
                <w:sz w:val="24"/>
              </w:rPr>
              <w:t>Communicate proficiently, through financial reporting and presentation of general financial rules as and when required. Be assertive and articulate, financial data in</w:t>
            </w:r>
          </w:p>
          <w:p w14:paraId="380E33C1" w14:textId="77777777" w:rsidR="00C62228" w:rsidRDefault="00E6392B">
            <w:pPr>
              <w:pStyle w:val="TableParagraph"/>
              <w:spacing w:line="264" w:lineRule="exact"/>
              <w:ind w:left="106"/>
              <w:rPr>
                <w:sz w:val="24"/>
              </w:rPr>
            </w:pPr>
            <w:r>
              <w:rPr>
                <w:sz w:val="24"/>
              </w:rPr>
              <w:t>diplomatic manner</w:t>
            </w:r>
          </w:p>
        </w:tc>
      </w:tr>
      <w:tr w:rsidR="00C62228" w14:paraId="551CC99A" w14:textId="77777777">
        <w:trPr>
          <w:trHeight w:val="2483"/>
        </w:trPr>
        <w:tc>
          <w:tcPr>
            <w:tcW w:w="766" w:type="dxa"/>
          </w:tcPr>
          <w:p w14:paraId="383B0062" w14:textId="77777777" w:rsidR="00C62228" w:rsidRDefault="00E6392B">
            <w:pPr>
              <w:pStyle w:val="TableParagraph"/>
              <w:spacing w:line="268" w:lineRule="exact"/>
              <w:ind w:left="107"/>
              <w:rPr>
                <w:sz w:val="24"/>
              </w:rPr>
            </w:pPr>
            <w:r>
              <w:rPr>
                <w:sz w:val="24"/>
              </w:rPr>
              <w:t>6</w:t>
            </w:r>
          </w:p>
        </w:tc>
        <w:tc>
          <w:tcPr>
            <w:tcW w:w="3140" w:type="dxa"/>
          </w:tcPr>
          <w:p w14:paraId="4A8A7E33" w14:textId="77777777" w:rsidR="00C62228" w:rsidRDefault="00E6392B">
            <w:pPr>
              <w:pStyle w:val="TableParagraph"/>
              <w:ind w:left="107" w:right="470"/>
              <w:rPr>
                <w:sz w:val="24"/>
              </w:rPr>
            </w:pPr>
            <w:r>
              <w:rPr>
                <w:sz w:val="24"/>
              </w:rPr>
              <w:t>Leadership and Behaviour skills</w:t>
            </w:r>
          </w:p>
        </w:tc>
        <w:tc>
          <w:tcPr>
            <w:tcW w:w="2425" w:type="dxa"/>
          </w:tcPr>
          <w:p w14:paraId="3E18591F" w14:textId="77777777" w:rsidR="00C62228" w:rsidRDefault="00E6392B">
            <w:pPr>
              <w:pStyle w:val="TableParagraph"/>
              <w:ind w:left="107" w:right="568"/>
              <w:rPr>
                <w:sz w:val="24"/>
              </w:rPr>
            </w:pPr>
            <w:r>
              <w:rPr>
                <w:sz w:val="24"/>
              </w:rPr>
              <w:t>Behavioral Skills, Teamwork and Leadership</w:t>
            </w:r>
          </w:p>
        </w:tc>
        <w:tc>
          <w:tcPr>
            <w:tcW w:w="2939" w:type="dxa"/>
          </w:tcPr>
          <w:p w14:paraId="471FD7FF" w14:textId="77777777" w:rsidR="00C62228" w:rsidRDefault="00E6392B">
            <w:pPr>
              <w:pStyle w:val="TableParagraph"/>
              <w:ind w:left="106" w:right="330"/>
              <w:rPr>
                <w:sz w:val="24"/>
              </w:rPr>
            </w:pPr>
            <w:r>
              <w:rPr>
                <w:sz w:val="24"/>
              </w:rPr>
              <w:t>Ability to maintain assertiveness, Capacity to interact and collaborate with financial institution and investment avenues effectively, and demonstrate revenue enhancement skills in</w:t>
            </w:r>
          </w:p>
          <w:p w14:paraId="2BAE3465" w14:textId="77777777" w:rsidR="00C62228" w:rsidRDefault="00E6392B">
            <w:pPr>
              <w:pStyle w:val="TableParagraph"/>
              <w:spacing w:line="264" w:lineRule="exact"/>
              <w:ind w:left="106"/>
              <w:rPr>
                <w:sz w:val="24"/>
              </w:rPr>
            </w:pPr>
            <w:r>
              <w:rPr>
                <w:sz w:val="24"/>
              </w:rPr>
              <w:t>diverse context.</w:t>
            </w:r>
          </w:p>
        </w:tc>
      </w:tr>
      <w:tr w:rsidR="00C62228" w14:paraId="59EDC643" w14:textId="77777777">
        <w:trPr>
          <w:trHeight w:val="2208"/>
        </w:trPr>
        <w:tc>
          <w:tcPr>
            <w:tcW w:w="766" w:type="dxa"/>
          </w:tcPr>
          <w:p w14:paraId="4C6EFAA7" w14:textId="77777777" w:rsidR="00C62228" w:rsidRDefault="00E6392B">
            <w:pPr>
              <w:pStyle w:val="TableParagraph"/>
              <w:spacing w:line="268" w:lineRule="exact"/>
              <w:ind w:left="107"/>
              <w:rPr>
                <w:sz w:val="24"/>
              </w:rPr>
            </w:pPr>
            <w:r>
              <w:rPr>
                <w:sz w:val="24"/>
              </w:rPr>
              <w:t>7</w:t>
            </w:r>
          </w:p>
        </w:tc>
        <w:tc>
          <w:tcPr>
            <w:tcW w:w="3140" w:type="dxa"/>
          </w:tcPr>
          <w:p w14:paraId="5892AD1C" w14:textId="77777777" w:rsidR="00C62228" w:rsidRDefault="00E6392B">
            <w:pPr>
              <w:pStyle w:val="TableParagraph"/>
              <w:spacing w:line="268" w:lineRule="exact"/>
              <w:ind w:left="107"/>
              <w:rPr>
                <w:sz w:val="24"/>
              </w:rPr>
            </w:pPr>
            <w:r>
              <w:rPr>
                <w:sz w:val="24"/>
              </w:rPr>
              <w:t>Global Manager</w:t>
            </w:r>
          </w:p>
        </w:tc>
        <w:tc>
          <w:tcPr>
            <w:tcW w:w="2425" w:type="dxa"/>
          </w:tcPr>
          <w:p w14:paraId="0E080037" w14:textId="77777777" w:rsidR="00C62228" w:rsidRDefault="00E6392B">
            <w:pPr>
              <w:pStyle w:val="TableParagraph"/>
              <w:ind w:left="107" w:right="188"/>
              <w:rPr>
                <w:sz w:val="24"/>
              </w:rPr>
            </w:pPr>
            <w:r>
              <w:rPr>
                <w:sz w:val="24"/>
              </w:rPr>
              <w:t>Global Financial Manager</w:t>
            </w:r>
          </w:p>
        </w:tc>
        <w:tc>
          <w:tcPr>
            <w:tcW w:w="2939" w:type="dxa"/>
          </w:tcPr>
          <w:p w14:paraId="63FCE6D1" w14:textId="77777777" w:rsidR="00C62228" w:rsidRDefault="00E6392B">
            <w:pPr>
              <w:pStyle w:val="TableParagraph"/>
              <w:ind w:left="106" w:right="243"/>
              <w:rPr>
                <w:sz w:val="24"/>
              </w:rPr>
            </w:pPr>
            <w:r>
              <w:rPr>
                <w:sz w:val="24"/>
              </w:rPr>
              <w:t>Understand different cultures and sustainability while developing financial strategies. Embrace financial opportunities offered across globe and accept different ways of</w:t>
            </w:r>
          </w:p>
          <w:p w14:paraId="782FB989" w14:textId="77777777" w:rsidR="00C62228" w:rsidRDefault="00E6392B">
            <w:pPr>
              <w:pStyle w:val="TableParagraph"/>
              <w:spacing w:line="264" w:lineRule="exact"/>
              <w:ind w:left="106"/>
              <w:rPr>
                <w:sz w:val="24"/>
              </w:rPr>
            </w:pPr>
            <w:r>
              <w:rPr>
                <w:sz w:val="24"/>
              </w:rPr>
              <w:t>working.</w:t>
            </w:r>
          </w:p>
        </w:tc>
      </w:tr>
      <w:tr w:rsidR="00C62228" w14:paraId="1D6522A0" w14:textId="77777777">
        <w:trPr>
          <w:trHeight w:val="1369"/>
        </w:trPr>
        <w:tc>
          <w:tcPr>
            <w:tcW w:w="766" w:type="dxa"/>
          </w:tcPr>
          <w:p w14:paraId="11DBDE2C" w14:textId="77777777" w:rsidR="00C62228" w:rsidRDefault="00E6392B">
            <w:pPr>
              <w:pStyle w:val="TableParagraph"/>
              <w:spacing w:line="268" w:lineRule="exact"/>
              <w:ind w:left="107"/>
              <w:rPr>
                <w:sz w:val="24"/>
              </w:rPr>
            </w:pPr>
            <w:r>
              <w:rPr>
                <w:sz w:val="24"/>
              </w:rPr>
              <w:t>8</w:t>
            </w:r>
          </w:p>
        </w:tc>
        <w:tc>
          <w:tcPr>
            <w:tcW w:w="3140" w:type="dxa"/>
          </w:tcPr>
          <w:p w14:paraId="3AE6EBB1" w14:textId="77777777" w:rsidR="00C62228" w:rsidRDefault="00E6392B">
            <w:pPr>
              <w:pStyle w:val="TableParagraph"/>
              <w:ind w:left="107" w:right="177"/>
              <w:rPr>
                <w:sz w:val="24"/>
              </w:rPr>
            </w:pPr>
            <w:r>
              <w:rPr>
                <w:sz w:val="24"/>
              </w:rPr>
              <w:t>Ethics and professional conduct</w:t>
            </w:r>
          </w:p>
        </w:tc>
        <w:tc>
          <w:tcPr>
            <w:tcW w:w="2425" w:type="dxa"/>
          </w:tcPr>
          <w:p w14:paraId="47ECB77F" w14:textId="77777777" w:rsidR="00C62228" w:rsidRDefault="00E6392B">
            <w:pPr>
              <w:pStyle w:val="TableParagraph"/>
              <w:ind w:left="107" w:right="295"/>
              <w:rPr>
                <w:sz w:val="24"/>
              </w:rPr>
            </w:pPr>
            <w:r>
              <w:rPr>
                <w:sz w:val="24"/>
              </w:rPr>
              <w:t>Ethics and professional conduct</w:t>
            </w:r>
          </w:p>
        </w:tc>
        <w:tc>
          <w:tcPr>
            <w:tcW w:w="2939" w:type="dxa"/>
          </w:tcPr>
          <w:p w14:paraId="5F4866F1" w14:textId="77777777" w:rsidR="00C62228" w:rsidRDefault="00E6392B">
            <w:pPr>
              <w:pStyle w:val="TableParagraph"/>
              <w:ind w:left="106" w:right="157"/>
              <w:rPr>
                <w:sz w:val="24"/>
              </w:rPr>
            </w:pPr>
            <w:r>
              <w:rPr>
                <w:sz w:val="24"/>
              </w:rPr>
              <w:t>To understand the ethical practice in business finance and to make valuable contribution to society by</w:t>
            </w:r>
          </w:p>
          <w:p w14:paraId="77A2034A" w14:textId="77777777" w:rsidR="00C62228" w:rsidRDefault="00E6392B">
            <w:pPr>
              <w:pStyle w:val="TableParagraph"/>
              <w:spacing w:line="254" w:lineRule="exact"/>
              <w:ind w:left="106"/>
              <w:rPr>
                <w:sz w:val="24"/>
              </w:rPr>
            </w:pPr>
            <w:r>
              <w:rPr>
                <w:sz w:val="24"/>
              </w:rPr>
              <w:t>professional conduct and</w:t>
            </w:r>
          </w:p>
        </w:tc>
      </w:tr>
    </w:tbl>
    <w:p w14:paraId="4BEE079A" w14:textId="77777777" w:rsidR="00C62228" w:rsidRDefault="00C62228">
      <w:pPr>
        <w:spacing w:line="254" w:lineRule="exact"/>
        <w:rPr>
          <w:sz w:val="24"/>
        </w:rPr>
        <w:sectPr w:rsidR="00C62228">
          <w:headerReference w:type="default" r:id="rId522"/>
          <w:footerReference w:type="default" r:id="rId523"/>
          <w:pgSz w:w="11900" w:h="16840"/>
          <w:pgMar w:top="680" w:right="0" w:bottom="1540" w:left="160" w:header="0" w:footer="1358" w:gutter="0"/>
          <w:pgNumType w:start="175"/>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3140"/>
        <w:gridCol w:w="2425"/>
        <w:gridCol w:w="2939"/>
      </w:tblGrid>
      <w:tr w:rsidR="00C62228" w14:paraId="3AFA1693" w14:textId="77777777">
        <w:trPr>
          <w:trHeight w:val="275"/>
        </w:trPr>
        <w:tc>
          <w:tcPr>
            <w:tcW w:w="766" w:type="dxa"/>
          </w:tcPr>
          <w:p w14:paraId="05A6709F" w14:textId="77777777" w:rsidR="00C62228" w:rsidRDefault="00C62228">
            <w:pPr>
              <w:pStyle w:val="TableParagraph"/>
              <w:rPr>
                <w:sz w:val="20"/>
              </w:rPr>
            </w:pPr>
          </w:p>
        </w:tc>
        <w:tc>
          <w:tcPr>
            <w:tcW w:w="3140" w:type="dxa"/>
          </w:tcPr>
          <w:p w14:paraId="5D3B36C9" w14:textId="77777777" w:rsidR="00C62228" w:rsidRDefault="00C62228">
            <w:pPr>
              <w:pStyle w:val="TableParagraph"/>
              <w:rPr>
                <w:sz w:val="20"/>
              </w:rPr>
            </w:pPr>
          </w:p>
        </w:tc>
        <w:tc>
          <w:tcPr>
            <w:tcW w:w="2425" w:type="dxa"/>
          </w:tcPr>
          <w:p w14:paraId="43B1B19C" w14:textId="77777777" w:rsidR="00C62228" w:rsidRDefault="00C62228">
            <w:pPr>
              <w:pStyle w:val="TableParagraph"/>
              <w:rPr>
                <w:sz w:val="20"/>
              </w:rPr>
            </w:pPr>
          </w:p>
        </w:tc>
        <w:tc>
          <w:tcPr>
            <w:tcW w:w="2939" w:type="dxa"/>
          </w:tcPr>
          <w:p w14:paraId="12F7796D" w14:textId="77777777" w:rsidR="00C62228" w:rsidRDefault="00E6392B">
            <w:pPr>
              <w:pStyle w:val="TableParagraph"/>
              <w:spacing w:line="256" w:lineRule="exact"/>
              <w:ind w:left="106"/>
              <w:rPr>
                <w:sz w:val="24"/>
              </w:rPr>
            </w:pPr>
            <w:r>
              <w:rPr>
                <w:sz w:val="24"/>
              </w:rPr>
              <w:t>code of ethics</w:t>
            </w:r>
          </w:p>
        </w:tc>
      </w:tr>
      <w:tr w:rsidR="00C62228" w14:paraId="56532480" w14:textId="77777777">
        <w:trPr>
          <w:trHeight w:val="1932"/>
        </w:trPr>
        <w:tc>
          <w:tcPr>
            <w:tcW w:w="766" w:type="dxa"/>
          </w:tcPr>
          <w:p w14:paraId="2740E649" w14:textId="77777777" w:rsidR="00C62228" w:rsidRDefault="00E6392B">
            <w:pPr>
              <w:pStyle w:val="TableParagraph"/>
              <w:spacing w:line="268" w:lineRule="exact"/>
              <w:ind w:left="107"/>
              <w:rPr>
                <w:sz w:val="24"/>
              </w:rPr>
            </w:pPr>
            <w:r>
              <w:rPr>
                <w:sz w:val="24"/>
              </w:rPr>
              <w:t>9</w:t>
            </w:r>
          </w:p>
        </w:tc>
        <w:tc>
          <w:tcPr>
            <w:tcW w:w="3140" w:type="dxa"/>
          </w:tcPr>
          <w:p w14:paraId="7FCF5309" w14:textId="77777777" w:rsidR="00C62228" w:rsidRDefault="00E6392B">
            <w:pPr>
              <w:pStyle w:val="TableParagraph"/>
              <w:ind w:left="107" w:right="1223"/>
              <w:rPr>
                <w:sz w:val="24"/>
              </w:rPr>
            </w:pPr>
            <w:r>
              <w:rPr>
                <w:sz w:val="24"/>
              </w:rPr>
              <w:t>Employability and Entrepreneurship</w:t>
            </w:r>
          </w:p>
        </w:tc>
        <w:tc>
          <w:tcPr>
            <w:tcW w:w="2425" w:type="dxa"/>
          </w:tcPr>
          <w:p w14:paraId="4FB17C46" w14:textId="77777777" w:rsidR="00C62228" w:rsidRDefault="00E6392B">
            <w:pPr>
              <w:pStyle w:val="TableParagraph"/>
              <w:ind w:left="107" w:right="635"/>
              <w:rPr>
                <w:sz w:val="24"/>
              </w:rPr>
            </w:pPr>
            <w:r>
              <w:rPr>
                <w:sz w:val="24"/>
              </w:rPr>
              <w:t>Employability, Enterprise &amp; Entrepreneurship</w:t>
            </w:r>
          </w:p>
        </w:tc>
        <w:tc>
          <w:tcPr>
            <w:tcW w:w="2939" w:type="dxa"/>
          </w:tcPr>
          <w:p w14:paraId="66F97AF2" w14:textId="77777777" w:rsidR="00C62228" w:rsidRDefault="00E6392B">
            <w:pPr>
              <w:pStyle w:val="TableParagraph"/>
              <w:ind w:left="106" w:right="437"/>
              <w:rPr>
                <w:sz w:val="24"/>
              </w:rPr>
            </w:pPr>
            <w:r>
              <w:rPr>
                <w:sz w:val="24"/>
              </w:rPr>
              <w:t>To be motivated to draw upon existing financial expertise and generating new ideas through better financial strategies. To identify professional</w:t>
            </w:r>
          </w:p>
          <w:p w14:paraId="0BEE76E0" w14:textId="77777777" w:rsidR="00C62228" w:rsidRDefault="00E6392B">
            <w:pPr>
              <w:pStyle w:val="TableParagraph"/>
              <w:spacing w:line="264" w:lineRule="exact"/>
              <w:ind w:left="106"/>
              <w:rPr>
                <w:sz w:val="24"/>
              </w:rPr>
            </w:pPr>
            <w:r>
              <w:rPr>
                <w:sz w:val="24"/>
              </w:rPr>
              <w:t>employment opportunities</w:t>
            </w:r>
          </w:p>
        </w:tc>
      </w:tr>
      <w:tr w:rsidR="00C62228" w14:paraId="0D4D12F0" w14:textId="77777777">
        <w:trPr>
          <w:trHeight w:val="1103"/>
        </w:trPr>
        <w:tc>
          <w:tcPr>
            <w:tcW w:w="766" w:type="dxa"/>
          </w:tcPr>
          <w:p w14:paraId="4EAC1405" w14:textId="77777777" w:rsidR="00C62228" w:rsidRDefault="00E6392B">
            <w:pPr>
              <w:pStyle w:val="TableParagraph"/>
              <w:spacing w:line="268" w:lineRule="exact"/>
              <w:ind w:left="107"/>
              <w:rPr>
                <w:sz w:val="24"/>
              </w:rPr>
            </w:pPr>
            <w:r>
              <w:rPr>
                <w:sz w:val="24"/>
              </w:rPr>
              <w:t>10</w:t>
            </w:r>
          </w:p>
        </w:tc>
        <w:tc>
          <w:tcPr>
            <w:tcW w:w="3140" w:type="dxa"/>
          </w:tcPr>
          <w:p w14:paraId="3A88F5A2" w14:textId="77777777" w:rsidR="00C62228" w:rsidRDefault="00E6392B">
            <w:pPr>
              <w:pStyle w:val="TableParagraph"/>
              <w:spacing w:line="268" w:lineRule="exact"/>
              <w:ind w:left="107"/>
              <w:rPr>
                <w:sz w:val="24"/>
              </w:rPr>
            </w:pPr>
            <w:r>
              <w:rPr>
                <w:sz w:val="24"/>
              </w:rPr>
              <w:t>Lifelong learning</w:t>
            </w:r>
          </w:p>
        </w:tc>
        <w:tc>
          <w:tcPr>
            <w:tcW w:w="2425" w:type="dxa"/>
          </w:tcPr>
          <w:p w14:paraId="33441E52" w14:textId="77777777" w:rsidR="00C62228" w:rsidRDefault="00E6392B">
            <w:pPr>
              <w:pStyle w:val="TableParagraph"/>
              <w:spacing w:line="268" w:lineRule="exact"/>
              <w:ind w:left="107"/>
              <w:rPr>
                <w:sz w:val="24"/>
              </w:rPr>
            </w:pPr>
            <w:r>
              <w:rPr>
                <w:sz w:val="24"/>
              </w:rPr>
              <w:t>Lifelong learning</w:t>
            </w:r>
          </w:p>
        </w:tc>
        <w:tc>
          <w:tcPr>
            <w:tcW w:w="2939" w:type="dxa"/>
          </w:tcPr>
          <w:p w14:paraId="574BFACB" w14:textId="77777777" w:rsidR="00C62228" w:rsidRDefault="00E6392B">
            <w:pPr>
              <w:pStyle w:val="TableParagraph"/>
              <w:ind w:left="106" w:right="283"/>
              <w:rPr>
                <w:sz w:val="24"/>
              </w:rPr>
            </w:pPr>
            <w:r>
              <w:rPr>
                <w:sz w:val="24"/>
              </w:rPr>
              <w:t>Act with integrity, set themselves high standards and have skills that are</w:t>
            </w:r>
          </w:p>
          <w:p w14:paraId="18E110C5" w14:textId="77777777" w:rsidR="00C62228" w:rsidRDefault="00E6392B">
            <w:pPr>
              <w:pStyle w:val="TableParagraph"/>
              <w:spacing w:line="264" w:lineRule="exact"/>
              <w:ind w:left="106"/>
              <w:rPr>
                <w:sz w:val="24"/>
              </w:rPr>
            </w:pPr>
            <w:r>
              <w:rPr>
                <w:sz w:val="24"/>
              </w:rPr>
              <w:t>essential to their future lives</w:t>
            </w:r>
          </w:p>
        </w:tc>
      </w:tr>
      <w:tr w:rsidR="00C62228" w14:paraId="7D1ECE93" w14:textId="77777777">
        <w:trPr>
          <w:trHeight w:val="2484"/>
        </w:trPr>
        <w:tc>
          <w:tcPr>
            <w:tcW w:w="766" w:type="dxa"/>
          </w:tcPr>
          <w:p w14:paraId="60DC2B98" w14:textId="77777777" w:rsidR="00C62228" w:rsidRDefault="00E6392B">
            <w:pPr>
              <w:pStyle w:val="TableParagraph"/>
              <w:spacing w:line="268" w:lineRule="exact"/>
              <w:ind w:left="107"/>
              <w:rPr>
                <w:sz w:val="24"/>
              </w:rPr>
            </w:pPr>
            <w:r>
              <w:rPr>
                <w:sz w:val="24"/>
              </w:rPr>
              <w:t>11</w:t>
            </w:r>
          </w:p>
        </w:tc>
        <w:tc>
          <w:tcPr>
            <w:tcW w:w="3140" w:type="dxa"/>
          </w:tcPr>
          <w:p w14:paraId="79815F13" w14:textId="77777777" w:rsidR="00C62228" w:rsidRDefault="00E6392B">
            <w:pPr>
              <w:pStyle w:val="TableParagraph"/>
              <w:spacing w:line="268" w:lineRule="exact"/>
              <w:ind w:left="107"/>
              <w:rPr>
                <w:sz w:val="24"/>
              </w:rPr>
            </w:pPr>
            <w:r>
              <w:rPr>
                <w:sz w:val="24"/>
              </w:rPr>
              <w:t>Decision Making</w:t>
            </w:r>
          </w:p>
        </w:tc>
        <w:tc>
          <w:tcPr>
            <w:tcW w:w="2425" w:type="dxa"/>
          </w:tcPr>
          <w:p w14:paraId="73295B94" w14:textId="77777777" w:rsidR="00C62228" w:rsidRDefault="00E6392B">
            <w:pPr>
              <w:pStyle w:val="TableParagraph"/>
              <w:spacing w:line="268" w:lineRule="exact"/>
              <w:ind w:left="107"/>
              <w:rPr>
                <w:sz w:val="24"/>
              </w:rPr>
            </w:pPr>
            <w:r>
              <w:rPr>
                <w:sz w:val="24"/>
              </w:rPr>
              <w:t>Decision Making</w:t>
            </w:r>
          </w:p>
        </w:tc>
        <w:tc>
          <w:tcPr>
            <w:tcW w:w="2939" w:type="dxa"/>
          </w:tcPr>
          <w:p w14:paraId="14AB2A64" w14:textId="0016AFD5" w:rsidR="00C62228" w:rsidRDefault="00E6392B">
            <w:pPr>
              <w:pStyle w:val="TableParagraph"/>
              <w:ind w:left="106" w:right="157"/>
              <w:rPr>
                <w:sz w:val="24"/>
              </w:rPr>
            </w:pPr>
            <w:r>
              <w:rPr>
                <w:sz w:val="24"/>
              </w:rPr>
              <w:t xml:space="preserve">Ability to apply financial </w:t>
            </w:r>
            <w:r w:rsidR="004D0033">
              <w:rPr>
                <w:sz w:val="24"/>
              </w:rPr>
              <w:t>decision-making</w:t>
            </w:r>
            <w:r>
              <w:rPr>
                <w:sz w:val="24"/>
              </w:rPr>
              <w:t xml:space="preserve"> methodologies, Display Commitment to professional development and a willingness to adapt and apply contemporary changes in financial system</w:t>
            </w:r>
          </w:p>
          <w:p w14:paraId="0585E7EB" w14:textId="77777777" w:rsidR="00C62228" w:rsidRDefault="00E6392B">
            <w:pPr>
              <w:pStyle w:val="TableParagraph"/>
              <w:spacing w:line="264" w:lineRule="exact"/>
              <w:ind w:left="106"/>
              <w:rPr>
                <w:sz w:val="24"/>
              </w:rPr>
            </w:pPr>
            <w:r>
              <w:rPr>
                <w:sz w:val="24"/>
              </w:rPr>
              <w:t>and regulation.</w:t>
            </w:r>
          </w:p>
        </w:tc>
      </w:tr>
      <w:tr w:rsidR="00C62228" w14:paraId="5B1742D3" w14:textId="77777777">
        <w:trPr>
          <w:trHeight w:val="1379"/>
        </w:trPr>
        <w:tc>
          <w:tcPr>
            <w:tcW w:w="766" w:type="dxa"/>
          </w:tcPr>
          <w:p w14:paraId="21E7E40D" w14:textId="77777777" w:rsidR="00C62228" w:rsidRDefault="00E6392B">
            <w:pPr>
              <w:pStyle w:val="TableParagraph"/>
              <w:spacing w:line="268" w:lineRule="exact"/>
              <w:ind w:left="107"/>
              <w:rPr>
                <w:sz w:val="24"/>
              </w:rPr>
            </w:pPr>
            <w:r>
              <w:rPr>
                <w:sz w:val="24"/>
              </w:rPr>
              <w:t>12</w:t>
            </w:r>
          </w:p>
        </w:tc>
        <w:tc>
          <w:tcPr>
            <w:tcW w:w="3140" w:type="dxa"/>
          </w:tcPr>
          <w:p w14:paraId="582489EF" w14:textId="77777777" w:rsidR="00C62228" w:rsidRDefault="00E6392B">
            <w:pPr>
              <w:pStyle w:val="TableParagraph"/>
              <w:spacing w:line="268" w:lineRule="exact"/>
              <w:ind w:left="107"/>
              <w:rPr>
                <w:sz w:val="24"/>
              </w:rPr>
            </w:pPr>
            <w:r>
              <w:rPr>
                <w:sz w:val="24"/>
              </w:rPr>
              <w:t>Business Networking skills</w:t>
            </w:r>
          </w:p>
        </w:tc>
        <w:tc>
          <w:tcPr>
            <w:tcW w:w="2425" w:type="dxa"/>
          </w:tcPr>
          <w:p w14:paraId="0CCC6D0B" w14:textId="77777777" w:rsidR="00C62228" w:rsidRDefault="00E6392B">
            <w:pPr>
              <w:pStyle w:val="TableParagraph"/>
              <w:ind w:left="107" w:right="228"/>
              <w:rPr>
                <w:sz w:val="24"/>
              </w:rPr>
            </w:pPr>
            <w:r>
              <w:rPr>
                <w:sz w:val="24"/>
              </w:rPr>
              <w:t>Business Networking skills</w:t>
            </w:r>
          </w:p>
        </w:tc>
        <w:tc>
          <w:tcPr>
            <w:tcW w:w="2939" w:type="dxa"/>
          </w:tcPr>
          <w:p w14:paraId="198002F5" w14:textId="305A7573" w:rsidR="00C62228" w:rsidRDefault="00E6392B">
            <w:pPr>
              <w:pStyle w:val="TableParagraph"/>
              <w:ind w:left="106" w:right="170"/>
              <w:rPr>
                <w:sz w:val="24"/>
              </w:rPr>
            </w:pPr>
            <w:r>
              <w:rPr>
                <w:sz w:val="24"/>
              </w:rPr>
              <w:t xml:space="preserve">Ability to build business relationships, </w:t>
            </w:r>
            <w:r w:rsidR="004D0033">
              <w:rPr>
                <w:sz w:val="24"/>
              </w:rPr>
              <w:t>networks,</w:t>
            </w:r>
            <w:r>
              <w:rPr>
                <w:sz w:val="24"/>
              </w:rPr>
              <w:t xml:space="preserve"> and trust with potential and actual investors and</w:t>
            </w:r>
          </w:p>
          <w:p w14:paraId="5EFE412D" w14:textId="77777777" w:rsidR="00C62228" w:rsidRDefault="00E6392B">
            <w:pPr>
              <w:pStyle w:val="TableParagraph"/>
              <w:spacing w:line="264" w:lineRule="exact"/>
              <w:ind w:left="106"/>
              <w:rPr>
                <w:sz w:val="24"/>
              </w:rPr>
            </w:pPr>
            <w:r>
              <w:rPr>
                <w:sz w:val="24"/>
              </w:rPr>
              <w:t>stakeholders.</w:t>
            </w:r>
          </w:p>
        </w:tc>
      </w:tr>
    </w:tbl>
    <w:p w14:paraId="266B6C93" w14:textId="77777777" w:rsidR="00C62228" w:rsidRDefault="00C62228">
      <w:pPr>
        <w:pStyle w:val="BodyText"/>
        <w:rPr>
          <w:sz w:val="20"/>
        </w:rPr>
      </w:pPr>
    </w:p>
    <w:p w14:paraId="023107AB" w14:textId="77777777" w:rsidR="00C62228" w:rsidRDefault="00C62228">
      <w:pPr>
        <w:pStyle w:val="BodyText"/>
        <w:rPr>
          <w:sz w:val="20"/>
        </w:rPr>
      </w:pPr>
    </w:p>
    <w:p w14:paraId="2DFFCA71" w14:textId="77777777" w:rsidR="00C62228" w:rsidRDefault="00C62228">
      <w:pPr>
        <w:pStyle w:val="BodyText"/>
        <w:spacing w:before="3"/>
        <w:rPr>
          <w:sz w:val="23"/>
        </w:rPr>
      </w:pPr>
    </w:p>
    <w:p w14:paraId="4906280B" w14:textId="77777777" w:rsidR="00C62228" w:rsidRDefault="00E6392B">
      <w:pPr>
        <w:pStyle w:val="Heading3"/>
        <w:spacing w:before="90"/>
      </w:pPr>
      <w:r>
        <w:t>Programme Educational Objectives/Goals:</w:t>
      </w:r>
    </w:p>
    <w:p w14:paraId="0C3B1A6C" w14:textId="77777777" w:rsidR="00C62228" w:rsidRDefault="00C62228">
      <w:pPr>
        <w:pStyle w:val="BodyText"/>
        <w:spacing w:before="8"/>
        <w:rPr>
          <w:b/>
          <w:sz w:val="20"/>
        </w:rPr>
      </w:pPr>
    </w:p>
    <w:p w14:paraId="52714E57" w14:textId="77777777" w:rsidR="00C62228" w:rsidRDefault="00E6392B">
      <w:pPr>
        <w:pStyle w:val="ListParagraph"/>
        <w:numPr>
          <w:ilvl w:val="1"/>
          <w:numId w:val="37"/>
        </w:numPr>
        <w:tabs>
          <w:tab w:val="left" w:pos="1821"/>
        </w:tabs>
        <w:spacing w:line="276" w:lineRule="auto"/>
        <w:ind w:right="648"/>
        <w:jc w:val="both"/>
        <w:rPr>
          <w:rFonts w:ascii="Verdana"/>
          <w:color w:val="666666"/>
          <w:sz w:val="17"/>
        </w:rPr>
      </w:pPr>
      <w:r>
        <w:rPr>
          <w:sz w:val="24"/>
        </w:rPr>
        <w:t>Students will have financial knowledge of the application of management principles in a professional work</w:t>
      </w:r>
      <w:r>
        <w:rPr>
          <w:spacing w:val="-1"/>
          <w:sz w:val="24"/>
        </w:rPr>
        <w:t xml:space="preserve"> </w:t>
      </w:r>
      <w:r>
        <w:rPr>
          <w:sz w:val="24"/>
        </w:rPr>
        <w:t>setting</w:t>
      </w:r>
    </w:p>
    <w:p w14:paraId="5FD746C8" w14:textId="77777777" w:rsidR="00C62228" w:rsidRDefault="00E6392B">
      <w:pPr>
        <w:pStyle w:val="ListParagraph"/>
        <w:numPr>
          <w:ilvl w:val="1"/>
          <w:numId w:val="37"/>
        </w:numPr>
        <w:tabs>
          <w:tab w:val="left" w:pos="1821"/>
        </w:tabs>
        <w:spacing w:line="276" w:lineRule="auto"/>
        <w:ind w:right="649"/>
        <w:jc w:val="both"/>
        <w:rPr>
          <w:rFonts w:ascii="Verdana"/>
          <w:color w:val="666666"/>
          <w:sz w:val="17"/>
        </w:rPr>
      </w:pPr>
      <w:r>
        <w:rPr>
          <w:sz w:val="24"/>
        </w:rPr>
        <w:t>Students will know to integrate theory and practice, as well as expertise across functional areas in making effective financial decisions by understanding the relationship of business to global environment</w:t>
      </w:r>
    </w:p>
    <w:p w14:paraId="60C34510" w14:textId="77777777" w:rsidR="00C62228" w:rsidRDefault="00E6392B">
      <w:pPr>
        <w:pStyle w:val="ListParagraph"/>
        <w:numPr>
          <w:ilvl w:val="1"/>
          <w:numId w:val="37"/>
        </w:numPr>
        <w:tabs>
          <w:tab w:val="left" w:pos="1821"/>
        </w:tabs>
        <w:spacing w:line="276" w:lineRule="auto"/>
        <w:ind w:right="642"/>
        <w:jc w:val="both"/>
        <w:rPr>
          <w:rFonts w:ascii="Verdana"/>
          <w:color w:val="666666"/>
          <w:sz w:val="17"/>
        </w:rPr>
      </w:pPr>
      <w:r>
        <w:rPr>
          <w:sz w:val="24"/>
        </w:rPr>
        <w:t>Students will know how to develop and sustain good individual and organizational performance by leveraging Financial Research skills, Information and Technological competencies in any management framework through financial modeling.</w:t>
      </w:r>
    </w:p>
    <w:p w14:paraId="3E3D71EC" w14:textId="77777777" w:rsidR="00C62228" w:rsidRDefault="00E6392B">
      <w:pPr>
        <w:pStyle w:val="ListParagraph"/>
        <w:numPr>
          <w:ilvl w:val="1"/>
          <w:numId w:val="37"/>
        </w:numPr>
        <w:tabs>
          <w:tab w:val="left" w:pos="1821"/>
        </w:tabs>
        <w:spacing w:line="274" w:lineRule="exact"/>
        <w:ind w:hanging="361"/>
        <w:jc w:val="both"/>
        <w:rPr>
          <w:rFonts w:ascii="Verdana"/>
          <w:color w:val="666666"/>
          <w:sz w:val="17"/>
        </w:rPr>
      </w:pPr>
      <w:r>
        <w:rPr>
          <w:sz w:val="24"/>
        </w:rPr>
        <w:t>Students will strategically think when and how to use assertiveness and influential</w:t>
      </w:r>
      <w:r>
        <w:rPr>
          <w:spacing w:val="-3"/>
          <w:sz w:val="24"/>
        </w:rPr>
        <w:t xml:space="preserve"> </w:t>
      </w:r>
      <w:r>
        <w:rPr>
          <w:sz w:val="24"/>
        </w:rPr>
        <w:t>skills.</w:t>
      </w:r>
    </w:p>
    <w:p w14:paraId="56482EEB" w14:textId="77777777" w:rsidR="00C62228" w:rsidRDefault="00E6392B">
      <w:pPr>
        <w:pStyle w:val="ListParagraph"/>
        <w:numPr>
          <w:ilvl w:val="1"/>
          <w:numId w:val="37"/>
        </w:numPr>
        <w:tabs>
          <w:tab w:val="left" w:pos="1821"/>
        </w:tabs>
        <w:spacing w:before="43" w:line="276" w:lineRule="auto"/>
        <w:ind w:right="652"/>
        <w:rPr>
          <w:rFonts w:ascii="Verdana"/>
          <w:color w:val="666666"/>
          <w:sz w:val="17"/>
        </w:rPr>
      </w:pPr>
      <w:r>
        <w:rPr>
          <w:sz w:val="24"/>
        </w:rPr>
        <w:t>Students will be able to demonstrate effective communication skills that support and enhance managerial</w:t>
      </w:r>
      <w:r>
        <w:rPr>
          <w:spacing w:val="1"/>
          <w:sz w:val="24"/>
        </w:rPr>
        <w:t xml:space="preserve"> </w:t>
      </w:r>
      <w:r>
        <w:rPr>
          <w:sz w:val="24"/>
        </w:rPr>
        <w:t>effectiveness</w:t>
      </w:r>
    </w:p>
    <w:p w14:paraId="2A3CD273" w14:textId="77777777" w:rsidR="00C62228" w:rsidRDefault="00E6392B">
      <w:pPr>
        <w:pStyle w:val="ListParagraph"/>
        <w:numPr>
          <w:ilvl w:val="1"/>
          <w:numId w:val="37"/>
        </w:numPr>
        <w:tabs>
          <w:tab w:val="left" w:pos="1821"/>
        </w:tabs>
        <w:spacing w:line="276" w:lineRule="auto"/>
        <w:ind w:right="654"/>
        <w:rPr>
          <w:rFonts w:ascii="Verdana"/>
          <w:color w:val="666666"/>
          <w:sz w:val="17"/>
        </w:rPr>
      </w:pPr>
      <w:r>
        <w:rPr>
          <w:sz w:val="24"/>
        </w:rPr>
        <w:t>Students will have the positive perspectives and skills that create productive managerial leaders and business financial</w:t>
      </w:r>
      <w:r>
        <w:rPr>
          <w:spacing w:val="-1"/>
          <w:sz w:val="24"/>
        </w:rPr>
        <w:t xml:space="preserve"> </w:t>
      </w:r>
      <w:r>
        <w:rPr>
          <w:sz w:val="24"/>
        </w:rPr>
        <w:t>models.</w:t>
      </w:r>
    </w:p>
    <w:p w14:paraId="7A6260E3" w14:textId="77777777" w:rsidR="00C62228" w:rsidRDefault="00E6392B">
      <w:pPr>
        <w:pStyle w:val="ListParagraph"/>
        <w:numPr>
          <w:ilvl w:val="1"/>
          <w:numId w:val="37"/>
        </w:numPr>
        <w:tabs>
          <w:tab w:val="left" w:pos="1821"/>
        </w:tabs>
        <w:spacing w:line="360" w:lineRule="auto"/>
        <w:ind w:right="1757"/>
        <w:rPr>
          <w:rFonts w:ascii="Verdana"/>
          <w:color w:val="666666"/>
          <w:sz w:val="17"/>
        </w:rPr>
      </w:pPr>
      <w:r>
        <w:rPr>
          <w:sz w:val="24"/>
        </w:rPr>
        <w:t>Students will be able to review and critique organizational efforts to act ethically</w:t>
      </w:r>
      <w:r>
        <w:rPr>
          <w:spacing w:val="-16"/>
          <w:sz w:val="24"/>
        </w:rPr>
        <w:t xml:space="preserve"> </w:t>
      </w:r>
      <w:r>
        <w:rPr>
          <w:sz w:val="24"/>
        </w:rPr>
        <w:t>and responsibly</w:t>
      </w:r>
    </w:p>
    <w:p w14:paraId="2B2BDFE0" w14:textId="77777777" w:rsidR="00C62228" w:rsidRDefault="00E6392B">
      <w:pPr>
        <w:pStyle w:val="ListParagraph"/>
        <w:numPr>
          <w:ilvl w:val="1"/>
          <w:numId w:val="37"/>
        </w:numPr>
        <w:tabs>
          <w:tab w:val="left" w:pos="1821"/>
        </w:tabs>
        <w:spacing w:line="360" w:lineRule="auto"/>
        <w:ind w:right="844"/>
        <w:rPr>
          <w:rFonts w:ascii="Verdana"/>
          <w:color w:val="666666"/>
          <w:sz w:val="17"/>
        </w:rPr>
      </w:pPr>
      <w:r>
        <w:rPr>
          <w:sz w:val="24"/>
        </w:rPr>
        <w:t>Students will be prepared for continued learning throughout their career in the field of</w:t>
      </w:r>
      <w:r>
        <w:rPr>
          <w:spacing w:val="-19"/>
          <w:sz w:val="24"/>
        </w:rPr>
        <w:t xml:space="preserve"> </w:t>
      </w:r>
      <w:r>
        <w:rPr>
          <w:sz w:val="24"/>
        </w:rPr>
        <w:t>Finance and Taxation</w:t>
      </w:r>
      <w:r>
        <w:rPr>
          <w:spacing w:val="-1"/>
          <w:sz w:val="24"/>
        </w:rPr>
        <w:t xml:space="preserve"> </w:t>
      </w:r>
      <w:r>
        <w:rPr>
          <w:sz w:val="24"/>
        </w:rPr>
        <w:t>aspects.</w:t>
      </w:r>
    </w:p>
    <w:p w14:paraId="4D384E25" w14:textId="77777777" w:rsidR="00C62228" w:rsidRDefault="00C62228">
      <w:pPr>
        <w:spacing w:line="360" w:lineRule="auto"/>
        <w:rPr>
          <w:rFonts w:ascii="Verdana"/>
          <w:sz w:val="17"/>
        </w:rPr>
        <w:sectPr w:rsidR="00C62228">
          <w:headerReference w:type="default" r:id="rId524"/>
          <w:footerReference w:type="default" r:id="rId525"/>
          <w:pgSz w:w="11900" w:h="16840"/>
          <w:pgMar w:top="680" w:right="0" w:bottom="1540" w:left="160" w:header="0" w:footer="1358" w:gutter="0"/>
          <w:pgNumType w:start="176"/>
          <w:cols w:space="720"/>
        </w:sectPr>
      </w:pPr>
    </w:p>
    <w:p w14:paraId="041ABD02" w14:textId="77777777" w:rsidR="00C62228" w:rsidRDefault="00E6392B">
      <w:pPr>
        <w:pStyle w:val="Heading3"/>
        <w:spacing w:before="64"/>
      </w:pPr>
      <w:r>
        <w:lastRenderedPageBreak/>
        <w:t>Programme Operational Objectives</w:t>
      </w:r>
    </w:p>
    <w:p w14:paraId="10D1A7DB" w14:textId="77777777" w:rsidR="00C62228" w:rsidRDefault="00E6392B">
      <w:pPr>
        <w:pStyle w:val="ListParagraph"/>
        <w:numPr>
          <w:ilvl w:val="0"/>
          <w:numId w:val="36"/>
        </w:numPr>
        <w:tabs>
          <w:tab w:val="left" w:pos="1341"/>
        </w:tabs>
        <w:spacing w:before="132" w:line="362" w:lineRule="auto"/>
        <w:ind w:right="1250" w:firstLine="0"/>
        <w:rPr>
          <w:sz w:val="24"/>
        </w:rPr>
      </w:pPr>
      <w:r>
        <w:rPr>
          <w:sz w:val="24"/>
        </w:rPr>
        <w:t>The MBA (Finance) programme will facilitate environment for innovation and market</w:t>
      </w:r>
      <w:r>
        <w:rPr>
          <w:spacing w:val="-17"/>
          <w:sz w:val="24"/>
        </w:rPr>
        <w:t xml:space="preserve"> </w:t>
      </w:r>
      <w:r>
        <w:rPr>
          <w:sz w:val="24"/>
        </w:rPr>
        <w:t>research excellence for the intellectual growth of</w:t>
      </w:r>
      <w:r>
        <w:rPr>
          <w:spacing w:val="-5"/>
          <w:sz w:val="24"/>
        </w:rPr>
        <w:t xml:space="preserve"> </w:t>
      </w:r>
      <w:r>
        <w:rPr>
          <w:sz w:val="24"/>
        </w:rPr>
        <w:t>students</w:t>
      </w:r>
    </w:p>
    <w:p w14:paraId="562143E4" w14:textId="77777777" w:rsidR="00C62228" w:rsidRDefault="00E6392B">
      <w:pPr>
        <w:pStyle w:val="ListParagraph"/>
        <w:numPr>
          <w:ilvl w:val="0"/>
          <w:numId w:val="36"/>
        </w:numPr>
        <w:tabs>
          <w:tab w:val="left" w:pos="1341"/>
        </w:tabs>
        <w:spacing w:line="360" w:lineRule="auto"/>
        <w:ind w:right="1192" w:firstLine="0"/>
        <w:rPr>
          <w:sz w:val="24"/>
        </w:rPr>
      </w:pPr>
      <w:r>
        <w:rPr>
          <w:sz w:val="24"/>
        </w:rPr>
        <w:t>The MBA (Finance) programme provides an academic environment for holistic development of students</w:t>
      </w:r>
    </w:p>
    <w:p w14:paraId="553658AB" w14:textId="77777777" w:rsidR="00C62228" w:rsidRDefault="00E6392B">
      <w:pPr>
        <w:pStyle w:val="ListParagraph"/>
        <w:numPr>
          <w:ilvl w:val="0"/>
          <w:numId w:val="36"/>
        </w:numPr>
        <w:tabs>
          <w:tab w:val="left" w:pos="1341"/>
        </w:tabs>
        <w:spacing w:line="360" w:lineRule="auto"/>
        <w:ind w:right="910" w:firstLine="0"/>
        <w:rPr>
          <w:sz w:val="24"/>
        </w:rPr>
      </w:pPr>
      <w:r>
        <w:rPr>
          <w:sz w:val="24"/>
        </w:rPr>
        <w:t>The Programme aims to facilitate opportunities for innovation and environment of market</w:t>
      </w:r>
      <w:r>
        <w:rPr>
          <w:spacing w:val="-19"/>
          <w:sz w:val="24"/>
        </w:rPr>
        <w:t xml:space="preserve"> </w:t>
      </w:r>
      <w:r>
        <w:rPr>
          <w:sz w:val="24"/>
        </w:rPr>
        <w:t>research excellence providing intellectual growth of MBA (Finance)</w:t>
      </w:r>
      <w:r>
        <w:rPr>
          <w:spacing w:val="-5"/>
          <w:sz w:val="24"/>
        </w:rPr>
        <w:t xml:space="preserve"> </w:t>
      </w:r>
      <w:r>
        <w:rPr>
          <w:sz w:val="24"/>
        </w:rPr>
        <w:t>students</w:t>
      </w:r>
    </w:p>
    <w:p w14:paraId="20F485F8" w14:textId="1FA8958D" w:rsidR="00C62228" w:rsidRDefault="00E6392B">
      <w:pPr>
        <w:pStyle w:val="ListParagraph"/>
        <w:numPr>
          <w:ilvl w:val="0"/>
          <w:numId w:val="36"/>
        </w:numPr>
        <w:tabs>
          <w:tab w:val="left" w:pos="1341"/>
        </w:tabs>
        <w:spacing w:line="360" w:lineRule="auto"/>
        <w:ind w:right="900" w:firstLine="0"/>
        <w:rPr>
          <w:sz w:val="24"/>
        </w:rPr>
      </w:pPr>
      <w:r>
        <w:rPr>
          <w:sz w:val="24"/>
        </w:rPr>
        <w:t xml:space="preserve">The MBA (Finance) programme will encourage cultural diversity and a sense of social, </w:t>
      </w:r>
      <w:r w:rsidR="004D0033">
        <w:rPr>
          <w:sz w:val="24"/>
        </w:rPr>
        <w:t>ethical,</w:t>
      </w:r>
      <w:r>
        <w:rPr>
          <w:sz w:val="24"/>
        </w:rPr>
        <w:t xml:space="preserve"> and environmental responsibility among</w:t>
      </w:r>
      <w:r>
        <w:rPr>
          <w:spacing w:val="-9"/>
          <w:sz w:val="24"/>
        </w:rPr>
        <w:t xml:space="preserve"> </w:t>
      </w:r>
      <w:r>
        <w:rPr>
          <w:sz w:val="24"/>
        </w:rPr>
        <w:t>students</w:t>
      </w:r>
    </w:p>
    <w:p w14:paraId="5FC43982" w14:textId="77777777" w:rsidR="00C62228" w:rsidRDefault="00E6392B">
      <w:pPr>
        <w:pStyle w:val="ListParagraph"/>
        <w:numPr>
          <w:ilvl w:val="0"/>
          <w:numId w:val="36"/>
        </w:numPr>
        <w:tabs>
          <w:tab w:val="left" w:pos="1341"/>
        </w:tabs>
        <w:spacing w:line="362" w:lineRule="auto"/>
        <w:ind w:right="1286" w:firstLine="0"/>
        <w:rPr>
          <w:sz w:val="24"/>
        </w:rPr>
      </w:pPr>
      <w:r>
        <w:rPr>
          <w:sz w:val="24"/>
        </w:rPr>
        <w:t>The MBA (Finance) programme will provide ample opportunities for international exposure to students</w:t>
      </w:r>
    </w:p>
    <w:p w14:paraId="05DF15D5" w14:textId="51EE1D64" w:rsidR="00C62228" w:rsidRDefault="00E6392B">
      <w:pPr>
        <w:pStyle w:val="ListParagraph"/>
        <w:numPr>
          <w:ilvl w:val="0"/>
          <w:numId w:val="36"/>
        </w:numPr>
        <w:tabs>
          <w:tab w:val="left" w:pos="1341"/>
        </w:tabs>
        <w:spacing w:line="360" w:lineRule="auto"/>
        <w:ind w:right="720" w:firstLine="0"/>
        <w:rPr>
          <w:sz w:val="24"/>
        </w:rPr>
      </w:pPr>
      <w:r>
        <w:rPr>
          <w:sz w:val="24"/>
        </w:rPr>
        <w:t>The MBA (Finance) programme will provide opportunities for students to continuously interact</w:t>
      </w:r>
      <w:r>
        <w:rPr>
          <w:spacing w:val="-17"/>
          <w:sz w:val="24"/>
        </w:rPr>
        <w:t xml:space="preserve"> </w:t>
      </w:r>
      <w:r>
        <w:rPr>
          <w:sz w:val="24"/>
        </w:rPr>
        <w:t xml:space="preserve">with area expert members of faculty, </w:t>
      </w:r>
      <w:r w:rsidR="004D0033">
        <w:rPr>
          <w:sz w:val="24"/>
        </w:rPr>
        <w:t>industry,</w:t>
      </w:r>
      <w:r>
        <w:rPr>
          <w:sz w:val="24"/>
        </w:rPr>
        <w:t xml:space="preserve"> and alumni to improve and demonstrate their skills and competencies</w:t>
      </w:r>
    </w:p>
    <w:p w14:paraId="5A554B8B" w14:textId="5704554B" w:rsidR="00C62228" w:rsidRDefault="00E6392B">
      <w:pPr>
        <w:pStyle w:val="ListParagraph"/>
        <w:numPr>
          <w:ilvl w:val="0"/>
          <w:numId w:val="36"/>
        </w:numPr>
        <w:tabs>
          <w:tab w:val="left" w:pos="1341"/>
        </w:tabs>
        <w:spacing w:line="360" w:lineRule="auto"/>
        <w:ind w:right="872" w:firstLine="0"/>
        <w:rPr>
          <w:sz w:val="24"/>
        </w:rPr>
      </w:pPr>
      <w:r>
        <w:rPr>
          <w:sz w:val="24"/>
        </w:rPr>
        <w:t xml:space="preserve">The MBA (Finance) programme will facilitate employment opportunities </w:t>
      </w:r>
      <w:r w:rsidR="004D0033">
        <w:rPr>
          <w:sz w:val="24"/>
        </w:rPr>
        <w:t>and</w:t>
      </w:r>
      <w:r>
        <w:rPr>
          <w:sz w:val="24"/>
        </w:rPr>
        <w:t xml:space="preserve"> support students to start their own</w:t>
      </w:r>
      <w:r>
        <w:rPr>
          <w:spacing w:val="-1"/>
          <w:sz w:val="24"/>
        </w:rPr>
        <w:t xml:space="preserve"> </w:t>
      </w:r>
      <w:r>
        <w:rPr>
          <w:sz w:val="24"/>
        </w:rPr>
        <w:t>ventures</w:t>
      </w:r>
    </w:p>
    <w:p w14:paraId="153FF20F" w14:textId="77777777" w:rsidR="00C62228" w:rsidRDefault="00E6392B">
      <w:pPr>
        <w:pStyle w:val="ListParagraph"/>
        <w:numPr>
          <w:ilvl w:val="0"/>
          <w:numId w:val="36"/>
        </w:numPr>
        <w:tabs>
          <w:tab w:val="left" w:pos="1341"/>
        </w:tabs>
        <w:spacing w:line="360" w:lineRule="auto"/>
        <w:ind w:right="747" w:firstLine="0"/>
        <w:rPr>
          <w:sz w:val="24"/>
        </w:rPr>
      </w:pPr>
      <w:r>
        <w:rPr>
          <w:sz w:val="24"/>
        </w:rPr>
        <w:t>The MBA (Finance) students will be prepared to be independent learners who take responsibility for their own learning; set appropriate goals for ongoing intellectual and professional</w:t>
      </w:r>
      <w:r>
        <w:rPr>
          <w:spacing w:val="-7"/>
          <w:sz w:val="24"/>
        </w:rPr>
        <w:t xml:space="preserve"> </w:t>
      </w:r>
      <w:r>
        <w:rPr>
          <w:sz w:val="24"/>
        </w:rPr>
        <w:t>development</w:t>
      </w:r>
    </w:p>
    <w:p w14:paraId="5135E5C4" w14:textId="77777777" w:rsidR="00C62228" w:rsidRDefault="00E6392B">
      <w:pPr>
        <w:pStyle w:val="ListParagraph"/>
        <w:numPr>
          <w:ilvl w:val="0"/>
          <w:numId w:val="36"/>
        </w:numPr>
        <w:tabs>
          <w:tab w:val="left" w:pos="1341"/>
        </w:tabs>
        <w:spacing w:line="360" w:lineRule="auto"/>
        <w:ind w:right="778" w:firstLine="0"/>
        <w:rPr>
          <w:sz w:val="24"/>
        </w:rPr>
      </w:pPr>
      <w:r>
        <w:rPr>
          <w:sz w:val="24"/>
        </w:rPr>
        <w:t>The MBA (Finance) programme aims to help students understand and practice the highest standards of ethical behaviour associated with their management</w:t>
      </w:r>
      <w:r>
        <w:rPr>
          <w:spacing w:val="-1"/>
          <w:sz w:val="24"/>
        </w:rPr>
        <w:t xml:space="preserve"> </w:t>
      </w:r>
      <w:r>
        <w:rPr>
          <w:sz w:val="24"/>
        </w:rPr>
        <w:t>profession</w:t>
      </w:r>
    </w:p>
    <w:p w14:paraId="1BBC7283" w14:textId="77777777" w:rsidR="00C62228" w:rsidRDefault="00E6392B">
      <w:pPr>
        <w:pStyle w:val="ListParagraph"/>
        <w:numPr>
          <w:ilvl w:val="0"/>
          <w:numId w:val="36"/>
        </w:numPr>
        <w:tabs>
          <w:tab w:val="left" w:pos="1461"/>
        </w:tabs>
        <w:spacing w:line="360" w:lineRule="auto"/>
        <w:ind w:right="1068" w:firstLine="0"/>
        <w:rPr>
          <w:sz w:val="24"/>
        </w:rPr>
      </w:pPr>
      <w:r>
        <w:rPr>
          <w:sz w:val="24"/>
        </w:rPr>
        <w:t>The MBA ((Finance) programme will aim to attain national and international accreditations</w:t>
      </w:r>
      <w:r>
        <w:rPr>
          <w:spacing w:val="-16"/>
          <w:sz w:val="24"/>
        </w:rPr>
        <w:t xml:space="preserve"> </w:t>
      </w:r>
      <w:r>
        <w:rPr>
          <w:sz w:val="24"/>
        </w:rPr>
        <w:t>and university rankings to provide best in class academic</w:t>
      </w:r>
      <w:r>
        <w:rPr>
          <w:spacing w:val="-7"/>
          <w:sz w:val="24"/>
        </w:rPr>
        <w:t xml:space="preserve"> </w:t>
      </w:r>
      <w:r>
        <w:rPr>
          <w:sz w:val="24"/>
        </w:rPr>
        <w:t>environment</w:t>
      </w:r>
    </w:p>
    <w:p w14:paraId="2781CB0E" w14:textId="77777777" w:rsidR="00C62228" w:rsidRDefault="00E6392B">
      <w:pPr>
        <w:pStyle w:val="Heading3"/>
        <w:ind w:left="2802"/>
      </w:pPr>
      <w:r>
        <w:t>Programme Structure as per prescribed programme framework</w:t>
      </w:r>
    </w:p>
    <w:p w14:paraId="3957AC28" w14:textId="77777777" w:rsidR="00C62228" w:rsidRDefault="00C62228">
      <w:pPr>
        <w:pStyle w:val="BodyText"/>
        <w:rPr>
          <w:b/>
          <w:sz w:val="20"/>
        </w:rPr>
      </w:pPr>
    </w:p>
    <w:p w14:paraId="73744CBA" w14:textId="77777777" w:rsidR="00C62228" w:rsidRDefault="00C62228">
      <w:pPr>
        <w:pStyle w:val="BodyText"/>
        <w:spacing w:before="10"/>
        <w:rPr>
          <w:b/>
          <w:sz w:val="27"/>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4501"/>
        <w:gridCol w:w="917"/>
        <w:gridCol w:w="351"/>
        <w:gridCol w:w="913"/>
        <w:gridCol w:w="1191"/>
      </w:tblGrid>
      <w:tr w:rsidR="00C62228" w14:paraId="52676CF1" w14:textId="77777777">
        <w:trPr>
          <w:trHeight w:val="583"/>
        </w:trPr>
        <w:tc>
          <w:tcPr>
            <w:tcW w:w="2175" w:type="dxa"/>
            <w:vMerge w:val="restart"/>
          </w:tcPr>
          <w:p w14:paraId="4FB05F60" w14:textId="77777777" w:rsidR="00C62228" w:rsidRDefault="00C62228">
            <w:pPr>
              <w:pStyle w:val="TableParagraph"/>
              <w:rPr>
                <w:b/>
                <w:sz w:val="24"/>
              </w:rPr>
            </w:pPr>
          </w:p>
          <w:p w14:paraId="3C47BD9E" w14:textId="77777777" w:rsidR="00C62228" w:rsidRDefault="00E6392B">
            <w:pPr>
              <w:pStyle w:val="TableParagraph"/>
              <w:spacing w:before="142"/>
              <w:ind w:left="107"/>
              <w:rPr>
                <w:b/>
              </w:rPr>
            </w:pPr>
            <w:r>
              <w:rPr>
                <w:b/>
              </w:rPr>
              <w:t>Course Code</w:t>
            </w:r>
          </w:p>
        </w:tc>
        <w:tc>
          <w:tcPr>
            <w:tcW w:w="4501" w:type="dxa"/>
            <w:vMerge w:val="restart"/>
          </w:tcPr>
          <w:p w14:paraId="274224C6" w14:textId="77777777" w:rsidR="00C62228" w:rsidRDefault="00C62228">
            <w:pPr>
              <w:pStyle w:val="TableParagraph"/>
              <w:spacing w:before="8"/>
              <w:rPr>
                <w:b/>
                <w:sz w:val="21"/>
              </w:rPr>
            </w:pPr>
          </w:p>
          <w:p w14:paraId="2F89999F" w14:textId="77777777" w:rsidR="00C62228" w:rsidRDefault="00E6392B">
            <w:pPr>
              <w:pStyle w:val="TableParagraph"/>
              <w:spacing w:before="1"/>
              <w:ind w:left="107"/>
              <w:rPr>
                <w:b/>
              </w:rPr>
            </w:pPr>
            <w:r>
              <w:rPr>
                <w:b/>
              </w:rPr>
              <w:t>Course Title</w:t>
            </w:r>
          </w:p>
        </w:tc>
        <w:tc>
          <w:tcPr>
            <w:tcW w:w="2181" w:type="dxa"/>
            <w:gridSpan w:val="3"/>
            <w:tcBorders>
              <w:bottom w:val="nil"/>
              <w:right w:val="nil"/>
            </w:tcBorders>
          </w:tcPr>
          <w:p w14:paraId="4CD72C7F" w14:textId="77777777" w:rsidR="00C62228" w:rsidRDefault="00C62228">
            <w:pPr>
              <w:pStyle w:val="TableParagraph"/>
              <w:spacing w:before="8"/>
              <w:rPr>
                <w:b/>
                <w:sz w:val="21"/>
              </w:rPr>
            </w:pPr>
          </w:p>
          <w:p w14:paraId="75D2E5C4" w14:textId="77777777" w:rsidR="00C62228" w:rsidRDefault="00E6392B">
            <w:pPr>
              <w:pStyle w:val="TableParagraph"/>
              <w:spacing w:before="1"/>
              <w:ind w:left="162"/>
              <w:rPr>
                <w:b/>
              </w:rPr>
            </w:pPr>
            <w:r>
              <w:rPr>
                <w:b/>
              </w:rPr>
              <w:t>Credit Components</w:t>
            </w:r>
          </w:p>
        </w:tc>
        <w:tc>
          <w:tcPr>
            <w:tcW w:w="1191" w:type="dxa"/>
            <w:tcBorders>
              <w:left w:val="nil"/>
              <w:bottom w:val="nil"/>
            </w:tcBorders>
          </w:tcPr>
          <w:p w14:paraId="36C5840B" w14:textId="77777777" w:rsidR="00C62228" w:rsidRDefault="00E6392B">
            <w:pPr>
              <w:pStyle w:val="TableParagraph"/>
              <w:ind w:left="111" w:right="444"/>
              <w:rPr>
                <w:b/>
              </w:rPr>
            </w:pPr>
            <w:r>
              <w:rPr>
                <w:b/>
              </w:rPr>
              <w:t>Credit Units</w:t>
            </w:r>
          </w:p>
        </w:tc>
      </w:tr>
      <w:tr w:rsidR="00C62228" w14:paraId="40899309" w14:textId="77777777">
        <w:trPr>
          <w:trHeight w:val="332"/>
        </w:trPr>
        <w:tc>
          <w:tcPr>
            <w:tcW w:w="2175" w:type="dxa"/>
            <w:vMerge/>
            <w:tcBorders>
              <w:top w:val="nil"/>
            </w:tcBorders>
          </w:tcPr>
          <w:p w14:paraId="64CB364F" w14:textId="77777777" w:rsidR="00C62228" w:rsidRDefault="00C62228">
            <w:pPr>
              <w:rPr>
                <w:sz w:val="2"/>
                <w:szCs w:val="2"/>
              </w:rPr>
            </w:pPr>
          </w:p>
        </w:tc>
        <w:tc>
          <w:tcPr>
            <w:tcW w:w="4501" w:type="dxa"/>
            <w:vMerge/>
            <w:tcBorders>
              <w:top w:val="nil"/>
            </w:tcBorders>
          </w:tcPr>
          <w:p w14:paraId="62EF6FF4" w14:textId="77777777" w:rsidR="00C62228" w:rsidRDefault="00C62228">
            <w:pPr>
              <w:rPr>
                <w:sz w:val="2"/>
                <w:szCs w:val="2"/>
              </w:rPr>
            </w:pPr>
          </w:p>
        </w:tc>
        <w:tc>
          <w:tcPr>
            <w:tcW w:w="917" w:type="dxa"/>
            <w:tcBorders>
              <w:top w:val="nil"/>
              <w:right w:val="nil"/>
            </w:tcBorders>
          </w:tcPr>
          <w:p w14:paraId="16A6DC21" w14:textId="77777777" w:rsidR="00C62228" w:rsidRDefault="00E6392B">
            <w:pPr>
              <w:pStyle w:val="TableParagraph"/>
              <w:spacing w:before="71" w:line="240" w:lineRule="exact"/>
              <w:ind w:left="4"/>
              <w:jc w:val="center"/>
            </w:pPr>
            <w:r>
              <w:t>L</w:t>
            </w:r>
          </w:p>
        </w:tc>
        <w:tc>
          <w:tcPr>
            <w:tcW w:w="351" w:type="dxa"/>
            <w:tcBorders>
              <w:top w:val="nil"/>
              <w:left w:val="nil"/>
              <w:right w:val="nil"/>
            </w:tcBorders>
          </w:tcPr>
          <w:p w14:paraId="1A579477" w14:textId="77777777" w:rsidR="00C62228" w:rsidRDefault="00E6392B">
            <w:pPr>
              <w:pStyle w:val="TableParagraph"/>
              <w:spacing w:before="71" w:line="240" w:lineRule="exact"/>
              <w:ind w:left="8"/>
              <w:jc w:val="center"/>
            </w:pPr>
            <w:r>
              <w:t>T</w:t>
            </w:r>
          </w:p>
        </w:tc>
        <w:tc>
          <w:tcPr>
            <w:tcW w:w="913" w:type="dxa"/>
            <w:tcBorders>
              <w:top w:val="nil"/>
              <w:left w:val="nil"/>
              <w:right w:val="nil"/>
            </w:tcBorders>
          </w:tcPr>
          <w:p w14:paraId="2CE74EBB" w14:textId="77777777" w:rsidR="00C62228" w:rsidRDefault="00E6392B">
            <w:pPr>
              <w:pStyle w:val="TableParagraph"/>
              <w:spacing w:before="71" w:line="240" w:lineRule="exact"/>
              <w:ind w:left="92" w:right="84"/>
              <w:jc w:val="center"/>
            </w:pPr>
            <w:r>
              <w:t>P/S/FW</w:t>
            </w:r>
          </w:p>
        </w:tc>
        <w:tc>
          <w:tcPr>
            <w:tcW w:w="1191" w:type="dxa"/>
            <w:tcBorders>
              <w:top w:val="nil"/>
              <w:left w:val="nil"/>
            </w:tcBorders>
          </w:tcPr>
          <w:p w14:paraId="40C429EF" w14:textId="77777777" w:rsidR="00C62228" w:rsidRDefault="00C62228">
            <w:pPr>
              <w:pStyle w:val="TableParagraph"/>
            </w:pPr>
          </w:p>
        </w:tc>
      </w:tr>
      <w:tr w:rsidR="00C62228" w14:paraId="751D786D" w14:textId="77777777">
        <w:trPr>
          <w:trHeight w:val="300"/>
        </w:trPr>
        <w:tc>
          <w:tcPr>
            <w:tcW w:w="10048" w:type="dxa"/>
            <w:gridSpan w:val="6"/>
          </w:tcPr>
          <w:p w14:paraId="78DA989B" w14:textId="77777777" w:rsidR="00C62228" w:rsidRDefault="00E6392B">
            <w:pPr>
              <w:pStyle w:val="TableParagraph"/>
              <w:spacing w:before="44" w:line="236" w:lineRule="exact"/>
              <w:ind w:left="107"/>
              <w:rPr>
                <w:b/>
              </w:rPr>
            </w:pPr>
            <w:r>
              <w:rPr>
                <w:b/>
              </w:rPr>
              <w:t xml:space="preserve">Core Courses </w:t>
            </w:r>
            <w:proofErr w:type="gramStart"/>
            <w:r>
              <w:rPr>
                <w:b/>
              </w:rPr>
              <w:t>( 9</w:t>
            </w:r>
            <w:proofErr w:type="gramEnd"/>
            <w:r>
              <w:rPr>
                <w:b/>
              </w:rPr>
              <w:t>-12 Cu's)</w:t>
            </w:r>
          </w:p>
        </w:tc>
      </w:tr>
      <w:tr w:rsidR="00C62228" w14:paraId="30971F4B" w14:textId="77777777">
        <w:trPr>
          <w:trHeight w:val="299"/>
        </w:trPr>
        <w:tc>
          <w:tcPr>
            <w:tcW w:w="2175" w:type="dxa"/>
          </w:tcPr>
          <w:p w14:paraId="06A1F333" w14:textId="77777777" w:rsidR="00C62228" w:rsidRDefault="00E6392B">
            <w:pPr>
              <w:pStyle w:val="TableParagraph"/>
              <w:spacing w:before="41" w:line="238" w:lineRule="exact"/>
              <w:ind w:left="107"/>
            </w:pPr>
            <w:r>
              <w:t>HR601</w:t>
            </w:r>
          </w:p>
        </w:tc>
        <w:tc>
          <w:tcPr>
            <w:tcW w:w="4501" w:type="dxa"/>
          </w:tcPr>
          <w:p w14:paraId="0DFB99E9" w14:textId="43F4B700" w:rsidR="00C62228" w:rsidRDefault="00E6392B">
            <w:pPr>
              <w:pStyle w:val="TableParagraph"/>
              <w:spacing w:before="41" w:line="238" w:lineRule="exact"/>
              <w:ind w:left="107"/>
            </w:pPr>
            <w:r>
              <w:t xml:space="preserve">Organizational </w:t>
            </w:r>
            <w:r w:rsidR="004D0033">
              <w:t>Behavior (</w:t>
            </w:r>
            <w:r>
              <w:t>PG)</w:t>
            </w:r>
          </w:p>
        </w:tc>
        <w:tc>
          <w:tcPr>
            <w:tcW w:w="917" w:type="dxa"/>
          </w:tcPr>
          <w:p w14:paraId="084C43D5" w14:textId="77777777" w:rsidR="00C62228" w:rsidRDefault="00E6392B">
            <w:pPr>
              <w:pStyle w:val="TableParagraph"/>
              <w:spacing w:before="41" w:line="238" w:lineRule="exact"/>
              <w:ind w:left="9"/>
              <w:jc w:val="center"/>
            </w:pPr>
            <w:r>
              <w:t>2</w:t>
            </w:r>
          </w:p>
        </w:tc>
        <w:tc>
          <w:tcPr>
            <w:tcW w:w="351" w:type="dxa"/>
          </w:tcPr>
          <w:p w14:paraId="70D30117" w14:textId="77777777" w:rsidR="00C62228" w:rsidRDefault="00E6392B">
            <w:pPr>
              <w:pStyle w:val="TableParagraph"/>
              <w:spacing w:before="41" w:line="238" w:lineRule="exact"/>
              <w:ind w:left="8"/>
              <w:jc w:val="center"/>
            </w:pPr>
            <w:r>
              <w:t>0</w:t>
            </w:r>
          </w:p>
        </w:tc>
        <w:tc>
          <w:tcPr>
            <w:tcW w:w="913" w:type="dxa"/>
          </w:tcPr>
          <w:p w14:paraId="69DDD0D4" w14:textId="77777777" w:rsidR="00C62228" w:rsidRDefault="00E6392B">
            <w:pPr>
              <w:pStyle w:val="TableParagraph"/>
              <w:spacing w:before="41" w:line="238" w:lineRule="exact"/>
              <w:ind w:left="6"/>
              <w:jc w:val="center"/>
            </w:pPr>
            <w:r>
              <w:t>0</w:t>
            </w:r>
          </w:p>
        </w:tc>
        <w:tc>
          <w:tcPr>
            <w:tcW w:w="1191" w:type="dxa"/>
          </w:tcPr>
          <w:p w14:paraId="7DA1506B" w14:textId="77777777" w:rsidR="00C62228" w:rsidRDefault="00E6392B">
            <w:pPr>
              <w:pStyle w:val="TableParagraph"/>
              <w:spacing w:before="41" w:line="238" w:lineRule="exact"/>
              <w:ind w:left="327"/>
            </w:pPr>
            <w:r>
              <w:t>2</w:t>
            </w:r>
          </w:p>
        </w:tc>
      </w:tr>
      <w:tr w:rsidR="00C62228" w14:paraId="57D0A9E4" w14:textId="77777777">
        <w:trPr>
          <w:trHeight w:val="299"/>
        </w:trPr>
        <w:tc>
          <w:tcPr>
            <w:tcW w:w="2175" w:type="dxa"/>
          </w:tcPr>
          <w:p w14:paraId="309854FE" w14:textId="77777777" w:rsidR="00C62228" w:rsidRDefault="00E6392B">
            <w:pPr>
              <w:pStyle w:val="TableParagraph"/>
              <w:spacing w:before="41" w:line="238" w:lineRule="exact"/>
              <w:ind w:left="107"/>
            </w:pPr>
            <w:r>
              <w:t>MKTG601</w:t>
            </w:r>
          </w:p>
        </w:tc>
        <w:tc>
          <w:tcPr>
            <w:tcW w:w="4501" w:type="dxa"/>
          </w:tcPr>
          <w:p w14:paraId="5F015875" w14:textId="12344FBF" w:rsidR="00C62228" w:rsidRDefault="00E6392B">
            <w:pPr>
              <w:pStyle w:val="TableParagraph"/>
              <w:spacing w:before="41" w:line="238" w:lineRule="exact"/>
              <w:ind w:left="107"/>
            </w:pPr>
            <w:r>
              <w:t xml:space="preserve">Marketing </w:t>
            </w:r>
            <w:r w:rsidR="004D0033">
              <w:t>Management (</w:t>
            </w:r>
            <w:r>
              <w:t>PG)</w:t>
            </w:r>
          </w:p>
        </w:tc>
        <w:tc>
          <w:tcPr>
            <w:tcW w:w="917" w:type="dxa"/>
          </w:tcPr>
          <w:p w14:paraId="51AB6595" w14:textId="77777777" w:rsidR="00C62228" w:rsidRDefault="00E6392B">
            <w:pPr>
              <w:pStyle w:val="TableParagraph"/>
              <w:spacing w:before="41" w:line="238" w:lineRule="exact"/>
              <w:ind w:left="9"/>
              <w:jc w:val="center"/>
            </w:pPr>
            <w:r>
              <w:t>2</w:t>
            </w:r>
          </w:p>
        </w:tc>
        <w:tc>
          <w:tcPr>
            <w:tcW w:w="351" w:type="dxa"/>
          </w:tcPr>
          <w:p w14:paraId="3764E03E" w14:textId="77777777" w:rsidR="00C62228" w:rsidRDefault="00E6392B">
            <w:pPr>
              <w:pStyle w:val="TableParagraph"/>
              <w:spacing w:before="41" w:line="238" w:lineRule="exact"/>
              <w:ind w:left="8"/>
              <w:jc w:val="center"/>
            </w:pPr>
            <w:r>
              <w:t>0</w:t>
            </w:r>
          </w:p>
        </w:tc>
        <w:tc>
          <w:tcPr>
            <w:tcW w:w="913" w:type="dxa"/>
          </w:tcPr>
          <w:p w14:paraId="33FB7F91" w14:textId="77777777" w:rsidR="00C62228" w:rsidRDefault="00E6392B">
            <w:pPr>
              <w:pStyle w:val="TableParagraph"/>
              <w:spacing w:before="41" w:line="238" w:lineRule="exact"/>
              <w:ind w:left="6"/>
              <w:jc w:val="center"/>
            </w:pPr>
            <w:r>
              <w:t>0</w:t>
            </w:r>
          </w:p>
        </w:tc>
        <w:tc>
          <w:tcPr>
            <w:tcW w:w="1191" w:type="dxa"/>
          </w:tcPr>
          <w:p w14:paraId="5259BDBC" w14:textId="77777777" w:rsidR="00C62228" w:rsidRDefault="00E6392B">
            <w:pPr>
              <w:pStyle w:val="TableParagraph"/>
              <w:spacing w:before="41" w:line="238" w:lineRule="exact"/>
              <w:ind w:left="327"/>
            </w:pPr>
            <w:r>
              <w:t>2</w:t>
            </w:r>
          </w:p>
        </w:tc>
      </w:tr>
      <w:tr w:rsidR="00C62228" w14:paraId="20F1E708" w14:textId="77777777">
        <w:trPr>
          <w:trHeight w:val="299"/>
        </w:trPr>
        <w:tc>
          <w:tcPr>
            <w:tcW w:w="2175" w:type="dxa"/>
          </w:tcPr>
          <w:p w14:paraId="7B126C70" w14:textId="77777777" w:rsidR="00C62228" w:rsidRDefault="00E6392B">
            <w:pPr>
              <w:pStyle w:val="TableParagraph"/>
              <w:spacing w:before="41" w:line="238" w:lineRule="exact"/>
              <w:ind w:left="107"/>
            </w:pPr>
            <w:r>
              <w:t>CSIT602</w:t>
            </w:r>
          </w:p>
        </w:tc>
        <w:tc>
          <w:tcPr>
            <w:tcW w:w="4501" w:type="dxa"/>
          </w:tcPr>
          <w:p w14:paraId="0CD6F203" w14:textId="1EC412BF" w:rsidR="00C62228" w:rsidRDefault="00E6392B">
            <w:pPr>
              <w:pStyle w:val="TableParagraph"/>
              <w:spacing w:before="41" w:line="238" w:lineRule="exact"/>
              <w:ind w:left="107"/>
            </w:pPr>
            <w:r>
              <w:t xml:space="preserve">Information Technology for </w:t>
            </w:r>
            <w:r w:rsidR="004D0033">
              <w:t>Managers (</w:t>
            </w:r>
            <w:r>
              <w:t>PG)</w:t>
            </w:r>
          </w:p>
        </w:tc>
        <w:tc>
          <w:tcPr>
            <w:tcW w:w="917" w:type="dxa"/>
          </w:tcPr>
          <w:p w14:paraId="2D0F112B" w14:textId="77777777" w:rsidR="00C62228" w:rsidRDefault="00E6392B">
            <w:pPr>
              <w:pStyle w:val="TableParagraph"/>
              <w:spacing w:before="41" w:line="238" w:lineRule="exact"/>
              <w:ind w:left="9"/>
              <w:jc w:val="center"/>
            </w:pPr>
            <w:r>
              <w:t>2</w:t>
            </w:r>
          </w:p>
        </w:tc>
        <w:tc>
          <w:tcPr>
            <w:tcW w:w="351" w:type="dxa"/>
          </w:tcPr>
          <w:p w14:paraId="36125B50" w14:textId="77777777" w:rsidR="00C62228" w:rsidRDefault="00E6392B">
            <w:pPr>
              <w:pStyle w:val="TableParagraph"/>
              <w:spacing w:before="41" w:line="238" w:lineRule="exact"/>
              <w:ind w:left="8"/>
              <w:jc w:val="center"/>
            </w:pPr>
            <w:r>
              <w:t>0</w:t>
            </w:r>
          </w:p>
        </w:tc>
        <w:tc>
          <w:tcPr>
            <w:tcW w:w="913" w:type="dxa"/>
          </w:tcPr>
          <w:p w14:paraId="7945EAD8" w14:textId="77777777" w:rsidR="00C62228" w:rsidRDefault="00E6392B">
            <w:pPr>
              <w:pStyle w:val="TableParagraph"/>
              <w:spacing w:before="41" w:line="238" w:lineRule="exact"/>
              <w:ind w:left="6"/>
              <w:jc w:val="center"/>
            </w:pPr>
            <w:r>
              <w:t>0</w:t>
            </w:r>
          </w:p>
        </w:tc>
        <w:tc>
          <w:tcPr>
            <w:tcW w:w="1191" w:type="dxa"/>
          </w:tcPr>
          <w:p w14:paraId="0A4F580F" w14:textId="77777777" w:rsidR="00C62228" w:rsidRDefault="00E6392B">
            <w:pPr>
              <w:pStyle w:val="TableParagraph"/>
              <w:spacing w:before="41" w:line="238" w:lineRule="exact"/>
              <w:ind w:left="327"/>
            </w:pPr>
            <w:r>
              <w:t>2</w:t>
            </w:r>
          </w:p>
        </w:tc>
      </w:tr>
      <w:tr w:rsidR="00C62228" w14:paraId="68394D36" w14:textId="77777777">
        <w:trPr>
          <w:trHeight w:val="299"/>
        </w:trPr>
        <w:tc>
          <w:tcPr>
            <w:tcW w:w="2175" w:type="dxa"/>
          </w:tcPr>
          <w:p w14:paraId="7B38DE7E" w14:textId="77777777" w:rsidR="00C62228" w:rsidRDefault="00E6392B">
            <w:pPr>
              <w:pStyle w:val="TableParagraph"/>
              <w:spacing w:before="41" w:line="238" w:lineRule="exact"/>
              <w:ind w:left="107"/>
            </w:pPr>
            <w:r>
              <w:t>QAM601</w:t>
            </w:r>
          </w:p>
        </w:tc>
        <w:tc>
          <w:tcPr>
            <w:tcW w:w="4501" w:type="dxa"/>
          </w:tcPr>
          <w:p w14:paraId="4FBC77A4" w14:textId="6D3B1F64" w:rsidR="00C62228" w:rsidRDefault="00E6392B">
            <w:pPr>
              <w:pStyle w:val="TableParagraph"/>
              <w:spacing w:before="41" w:line="238" w:lineRule="exact"/>
              <w:ind w:left="107"/>
            </w:pPr>
            <w:r>
              <w:t xml:space="preserve">Statistics for </w:t>
            </w:r>
            <w:r w:rsidR="004D0033">
              <w:t>Management (</w:t>
            </w:r>
            <w:r>
              <w:t>PG)</w:t>
            </w:r>
          </w:p>
        </w:tc>
        <w:tc>
          <w:tcPr>
            <w:tcW w:w="917" w:type="dxa"/>
          </w:tcPr>
          <w:p w14:paraId="0C46AFC3" w14:textId="77777777" w:rsidR="00C62228" w:rsidRDefault="00E6392B">
            <w:pPr>
              <w:pStyle w:val="TableParagraph"/>
              <w:spacing w:before="41" w:line="238" w:lineRule="exact"/>
              <w:ind w:left="9"/>
              <w:jc w:val="center"/>
            </w:pPr>
            <w:r>
              <w:t>3</w:t>
            </w:r>
          </w:p>
        </w:tc>
        <w:tc>
          <w:tcPr>
            <w:tcW w:w="351" w:type="dxa"/>
          </w:tcPr>
          <w:p w14:paraId="0ED195DF" w14:textId="77777777" w:rsidR="00C62228" w:rsidRDefault="00E6392B">
            <w:pPr>
              <w:pStyle w:val="TableParagraph"/>
              <w:spacing w:before="41" w:line="238" w:lineRule="exact"/>
              <w:ind w:left="8"/>
              <w:jc w:val="center"/>
            </w:pPr>
            <w:r>
              <w:t>0</w:t>
            </w:r>
          </w:p>
        </w:tc>
        <w:tc>
          <w:tcPr>
            <w:tcW w:w="913" w:type="dxa"/>
          </w:tcPr>
          <w:p w14:paraId="196F512C" w14:textId="77777777" w:rsidR="00C62228" w:rsidRDefault="00E6392B">
            <w:pPr>
              <w:pStyle w:val="TableParagraph"/>
              <w:spacing w:before="41" w:line="238" w:lineRule="exact"/>
              <w:ind w:left="6"/>
              <w:jc w:val="center"/>
            </w:pPr>
            <w:r>
              <w:t>0</w:t>
            </w:r>
          </w:p>
        </w:tc>
        <w:tc>
          <w:tcPr>
            <w:tcW w:w="1191" w:type="dxa"/>
          </w:tcPr>
          <w:p w14:paraId="5E89D18F" w14:textId="77777777" w:rsidR="00C62228" w:rsidRDefault="00E6392B">
            <w:pPr>
              <w:pStyle w:val="TableParagraph"/>
              <w:spacing w:before="41" w:line="238" w:lineRule="exact"/>
              <w:ind w:left="327"/>
            </w:pPr>
            <w:r>
              <w:t>3</w:t>
            </w:r>
          </w:p>
        </w:tc>
      </w:tr>
      <w:tr w:rsidR="00C62228" w14:paraId="6982E446" w14:textId="77777777">
        <w:trPr>
          <w:trHeight w:val="301"/>
        </w:trPr>
        <w:tc>
          <w:tcPr>
            <w:tcW w:w="2175" w:type="dxa"/>
          </w:tcPr>
          <w:p w14:paraId="795410E4" w14:textId="77777777" w:rsidR="00C62228" w:rsidRDefault="00E6392B">
            <w:pPr>
              <w:pStyle w:val="TableParagraph"/>
              <w:spacing w:before="41" w:line="240" w:lineRule="exact"/>
              <w:ind w:left="107"/>
            </w:pPr>
            <w:r>
              <w:t>ACCT602</w:t>
            </w:r>
          </w:p>
        </w:tc>
        <w:tc>
          <w:tcPr>
            <w:tcW w:w="4501" w:type="dxa"/>
          </w:tcPr>
          <w:p w14:paraId="2918F9D5" w14:textId="783B3DAF" w:rsidR="00C62228" w:rsidRDefault="00E6392B">
            <w:pPr>
              <w:pStyle w:val="TableParagraph"/>
              <w:spacing w:before="41" w:line="240" w:lineRule="exact"/>
              <w:ind w:left="107"/>
            </w:pPr>
            <w:r>
              <w:t xml:space="preserve">Accounting for </w:t>
            </w:r>
            <w:r w:rsidR="004D0033">
              <w:t>Managers (</w:t>
            </w:r>
            <w:r>
              <w:t>PG)</w:t>
            </w:r>
          </w:p>
        </w:tc>
        <w:tc>
          <w:tcPr>
            <w:tcW w:w="917" w:type="dxa"/>
          </w:tcPr>
          <w:p w14:paraId="3E3535B9" w14:textId="77777777" w:rsidR="00C62228" w:rsidRDefault="00E6392B">
            <w:pPr>
              <w:pStyle w:val="TableParagraph"/>
              <w:spacing w:before="41" w:line="240" w:lineRule="exact"/>
              <w:ind w:left="9"/>
              <w:jc w:val="center"/>
            </w:pPr>
            <w:r>
              <w:t>3</w:t>
            </w:r>
          </w:p>
        </w:tc>
        <w:tc>
          <w:tcPr>
            <w:tcW w:w="351" w:type="dxa"/>
          </w:tcPr>
          <w:p w14:paraId="1A5ACFC7" w14:textId="77777777" w:rsidR="00C62228" w:rsidRDefault="00E6392B">
            <w:pPr>
              <w:pStyle w:val="TableParagraph"/>
              <w:spacing w:before="41" w:line="240" w:lineRule="exact"/>
              <w:ind w:left="8"/>
              <w:jc w:val="center"/>
            </w:pPr>
            <w:r>
              <w:t>0</w:t>
            </w:r>
          </w:p>
        </w:tc>
        <w:tc>
          <w:tcPr>
            <w:tcW w:w="913" w:type="dxa"/>
          </w:tcPr>
          <w:p w14:paraId="28E1C968" w14:textId="77777777" w:rsidR="00C62228" w:rsidRDefault="00E6392B">
            <w:pPr>
              <w:pStyle w:val="TableParagraph"/>
              <w:spacing w:before="41" w:line="240" w:lineRule="exact"/>
              <w:ind w:left="6"/>
              <w:jc w:val="center"/>
            </w:pPr>
            <w:r>
              <w:t>0</w:t>
            </w:r>
          </w:p>
        </w:tc>
        <w:tc>
          <w:tcPr>
            <w:tcW w:w="1191" w:type="dxa"/>
          </w:tcPr>
          <w:p w14:paraId="78F85286" w14:textId="77777777" w:rsidR="00C62228" w:rsidRDefault="00E6392B">
            <w:pPr>
              <w:pStyle w:val="TableParagraph"/>
              <w:spacing w:before="41" w:line="240" w:lineRule="exact"/>
              <w:ind w:left="327"/>
            </w:pPr>
            <w:r>
              <w:t>3</w:t>
            </w:r>
          </w:p>
        </w:tc>
      </w:tr>
      <w:tr w:rsidR="00C62228" w14:paraId="04910E52" w14:textId="77777777">
        <w:trPr>
          <w:trHeight w:val="299"/>
        </w:trPr>
        <w:tc>
          <w:tcPr>
            <w:tcW w:w="10048" w:type="dxa"/>
            <w:gridSpan w:val="6"/>
          </w:tcPr>
          <w:p w14:paraId="5D7C4C89" w14:textId="77777777" w:rsidR="00C62228" w:rsidRDefault="00E6392B">
            <w:pPr>
              <w:pStyle w:val="TableParagraph"/>
              <w:spacing w:before="39" w:line="240" w:lineRule="exact"/>
              <w:ind w:left="107"/>
              <w:rPr>
                <w:b/>
              </w:rPr>
            </w:pPr>
            <w:r>
              <w:rPr>
                <w:b/>
              </w:rPr>
              <w:t>Specialization Core Functional (6- 12 Cu's)</w:t>
            </w:r>
          </w:p>
        </w:tc>
      </w:tr>
      <w:tr w:rsidR="00C62228" w14:paraId="24BFC10F" w14:textId="77777777">
        <w:trPr>
          <w:trHeight w:val="299"/>
        </w:trPr>
        <w:tc>
          <w:tcPr>
            <w:tcW w:w="2175" w:type="dxa"/>
          </w:tcPr>
          <w:p w14:paraId="4BDF1E81" w14:textId="77777777" w:rsidR="00C62228" w:rsidRDefault="00E6392B">
            <w:pPr>
              <w:pStyle w:val="TableParagraph"/>
              <w:spacing w:before="41" w:line="238" w:lineRule="exact"/>
              <w:ind w:left="107"/>
            </w:pPr>
            <w:r>
              <w:t>ECON605</w:t>
            </w:r>
          </w:p>
        </w:tc>
        <w:tc>
          <w:tcPr>
            <w:tcW w:w="4501" w:type="dxa"/>
          </w:tcPr>
          <w:p w14:paraId="49A215FA" w14:textId="62BD035D" w:rsidR="00C62228" w:rsidRDefault="00E6392B">
            <w:pPr>
              <w:pStyle w:val="TableParagraph"/>
              <w:spacing w:before="41" w:line="238" w:lineRule="exact"/>
              <w:ind w:left="107"/>
            </w:pPr>
            <w:r>
              <w:t xml:space="preserve">Managerial </w:t>
            </w:r>
            <w:r w:rsidR="004D0033">
              <w:t>Economics (</w:t>
            </w:r>
            <w:r>
              <w:t>PG)</w:t>
            </w:r>
          </w:p>
        </w:tc>
        <w:tc>
          <w:tcPr>
            <w:tcW w:w="917" w:type="dxa"/>
          </w:tcPr>
          <w:p w14:paraId="6A31ECDD" w14:textId="77777777" w:rsidR="00C62228" w:rsidRDefault="00E6392B">
            <w:pPr>
              <w:pStyle w:val="TableParagraph"/>
              <w:spacing w:before="41" w:line="238" w:lineRule="exact"/>
              <w:ind w:left="9"/>
              <w:jc w:val="center"/>
            </w:pPr>
            <w:r>
              <w:t>3</w:t>
            </w:r>
          </w:p>
        </w:tc>
        <w:tc>
          <w:tcPr>
            <w:tcW w:w="351" w:type="dxa"/>
          </w:tcPr>
          <w:p w14:paraId="1858BA59" w14:textId="77777777" w:rsidR="00C62228" w:rsidRDefault="00E6392B">
            <w:pPr>
              <w:pStyle w:val="TableParagraph"/>
              <w:spacing w:before="41" w:line="238" w:lineRule="exact"/>
              <w:ind w:left="8"/>
              <w:jc w:val="center"/>
            </w:pPr>
            <w:r>
              <w:t>0</w:t>
            </w:r>
          </w:p>
        </w:tc>
        <w:tc>
          <w:tcPr>
            <w:tcW w:w="913" w:type="dxa"/>
          </w:tcPr>
          <w:p w14:paraId="1EF19691" w14:textId="77777777" w:rsidR="00C62228" w:rsidRDefault="00E6392B">
            <w:pPr>
              <w:pStyle w:val="TableParagraph"/>
              <w:spacing w:before="41" w:line="238" w:lineRule="exact"/>
              <w:ind w:left="6"/>
              <w:jc w:val="center"/>
            </w:pPr>
            <w:r>
              <w:t>0</w:t>
            </w:r>
          </w:p>
        </w:tc>
        <w:tc>
          <w:tcPr>
            <w:tcW w:w="1191" w:type="dxa"/>
          </w:tcPr>
          <w:p w14:paraId="3529EEED" w14:textId="77777777" w:rsidR="00C62228" w:rsidRDefault="00E6392B">
            <w:pPr>
              <w:pStyle w:val="TableParagraph"/>
              <w:spacing w:before="41" w:line="238" w:lineRule="exact"/>
              <w:ind w:left="327"/>
            </w:pPr>
            <w:r>
              <w:t>3</w:t>
            </w:r>
          </w:p>
        </w:tc>
      </w:tr>
      <w:tr w:rsidR="00C62228" w14:paraId="1B463ED8" w14:textId="77777777">
        <w:trPr>
          <w:trHeight w:val="450"/>
        </w:trPr>
        <w:tc>
          <w:tcPr>
            <w:tcW w:w="2175" w:type="dxa"/>
          </w:tcPr>
          <w:p w14:paraId="6B5E1072" w14:textId="77777777" w:rsidR="00C62228" w:rsidRDefault="00E6392B">
            <w:pPr>
              <w:pStyle w:val="TableParagraph"/>
              <w:spacing w:before="190" w:line="240" w:lineRule="exact"/>
              <w:ind w:left="107"/>
            </w:pPr>
            <w:r>
              <w:t>FIBA711</w:t>
            </w:r>
          </w:p>
        </w:tc>
        <w:tc>
          <w:tcPr>
            <w:tcW w:w="4501" w:type="dxa"/>
          </w:tcPr>
          <w:p w14:paraId="12A9E7DE" w14:textId="77777777" w:rsidR="00C62228" w:rsidRDefault="00E6392B">
            <w:pPr>
              <w:pStyle w:val="TableParagraph"/>
              <w:spacing w:before="190" w:line="240" w:lineRule="exact"/>
              <w:ind w:left="107"/>
            </w:pPr>
            <w:r>
              <w:t>Financial Statement Analysis</w:t>
            </w:r>
          </w:p>
        </w:tc>
        <w:tc>
          <w:tcPr>
            <w:tcW w:w="917" w:type="dxa"/>
          </w:tcPr>
          <w:p w14:paraId="1B30EC45" w14:textId="77777777" w:rsidR="00C62228" w:rsidRDefault="00E6392B">
            <w:pPr>
              <w:pStyle w:val="TableParagraph"/>
              <w:spacing w:before="190" w:line="240" w:lineRule="exact"/>
              <w:ind w:left="9"/>
              <w:jc w:val="center"/>
            </w:pPr>
            <w:r>
              <w:t>3</w:t>
            </w:r>
          </w:p>
        </w:tc>
        <w:tc>
          <w:tcPr>
            <w:tcW w:w="351" w:type="dxa"/>
          </w:tcPr>
          <w:p w14:paraId="3EE4C485" w14:textId="77777777" w:rsidR="00C62228" w:rsidRDefault="00E6392B">
            <w:pPr>
              <w:pStyle w:val="TableParagraph"/>
              <w:spacing w:before="190" w:line="240" w:lineRule="exact"/>
              <w:ind w:left="8"/>
              <w:jc w:val="center"/>
            </w:pPr>
            <w:r>
              <w:t>0</w:t>
            </w:r>
          </w:p>
        </w:tc>
        <w:tc>
          <w:tcPr>
            <w:tcW w:w="913" w:type="dxa"/>
          </w:tcPr>
          <w:p w14:paraId="6953F7A8" w14:textId="77777777" w:rsidR="00C62228" w:rsidRDefault="00E6392B">
            <w:pPr>
              <w:pStyle w:val="TableParagraph"/>
              <w:spacing w:before="190" w:line="240" w:lineRule="exact"/>
              <w:ind w:left="6"/>
              <w:jc w:val="center"/>
            </w:pPr>
            <w:r>
              <w:t>0</w:t>
            </w:r>
          </w:p>
        </w:tc>
        <w:tc>
          <w:tcPr>
            <w:tcW w:w="1191" w:type="dxa"/>
          </w:tcPr>
          <w:p w14:paraId="5550E3F6" w14:textId="77777777" w:rsidR="00C62228" w:rsidRDefault="00E6392B">
            <w:pPr>
              <w:pStyle w:val="TableParagraph"/>
              <w:spacing w:before="190" w:line="240" w:lineRule="exact"/>
              <w:ind w:left="327"/>
            </w:pPr>
            <w:r>
              <w:t>3</w:t>
            </w:r>
          </w:p>
        </w:tc>
      </w:tr>
    </w:tbl>
    <w:p w14:paraId="70E59C36" w14:textId="77777777" w:rsidR="00C62228" w:rsidRDefault="00C62228">
      <w:pPr>
        <w:spacing w:line="240" w:lineRule="exact"/>
        <w:sectPr w:rsidR="00C62228">
          <w:headerReference w:type="default" r:id="rId526"/>
          <w:footerReference w:type="default" r:id="rId527"/>
          <w:pgSz w:w="11900" w:h="16840"/>
          <w:pgMar w:top="960" w:right="0" w:bottom="1620" w:left="160" w:header="0" w:footer="1438" w:gutter="0"/>
          <w:pgNumType w:start="177"/>
          <w:cols w:space="720"/>
        </w:sect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4501"/>
        <w:gridCol w:w="917"/>
        <w:gridCol w:w="351"/>
        <w:gridCol w:w="913"/>
        <w:gridCol w:w="1191"/>
      </w:tblGrid>
      <w:tr w:rsidR="00C62228" w14:paraId="308D15C8" w14:textId="77777777">
        <w:trPr>
          <w:trHeight w:val="448"/>
        </w:trPr>
        <w:tc>
          <w:tcPr>
            <w:tcW w:w="2175" w:type="dxa"/>
          </w:tcPr>
          <w:p w14:paraId="33A6C937" w14:textId="77777777" w:rsidR="00C62228" w:rsidRDefault="00E6392B">
            <w:pPr>
              <w:pStyle w:val="TableParagraph"/>
              <w:spacing w:before="183" w:line="245" w:lineRule="exact"/>
              <w:ind w:left="107"/>
            </w:pPr>
            <w:r>
              <w:lastRenderedPageBreak/>
              <w:t>FIBA721</w:t>
            </w:r>
          </w:p>
        </w:tc>
        <w:tc>
          <w:tcPr>
            <w:tcW w:w="4501" w:type="dxa"/>
            <w:tcBorders>
              <w:top w:val="nil"/>
            </w:tcBorders>
          </w:tcPr>
          <w:p w14:paraId="208217BA" w14:textId="0372E904" w:rsidR="00C62228" w:rsidRDefault="00E6392B">
            <w:pPr>
              <w:pStyle w:val="TableParagraph"/>
              <w:spacing w:before="183" w:line="245" w:lineRule="exact"/>
              <w:ind w:left="107"/>
            </w:pPr>
            <w:r>
              <w:t xml:space="preserve">Management of Financial </w:t>
            </w:r>
            <w:r w:rsidR="004D0033">
              <w:t>Services (</w:t>
            </w:r>
            <w:r>
              <w:t>PG)</w:t>
            </w:r>
          </w:p>
        </w:tc>
        <w:tc>
          <w:tcPr>
            <w:tcW w:w="917" w:type="dxa"/>
            <w:tcBorders>
              <w:top w:val="single" w:sz="4" w:space="0" w:color="FFFFFF"/>
            </w:tcBorders>
          </w:tcPr>
          <w:p w14:paraId="39D4FEC1" w14:textId="77777777" w:rsidR="00C62228" w:rsidRDefault="00E6392B">
            <w:pPr>
              <w:pStyle w:val="TableParagraph"/>
              <w:spacing w:before="183" w:line="245" w:lineRule="exact"/>
              <w:ind w:left="9"/>
              <w:jc w:val="center"/>
            </w:pPr>
            <w:r>
              <w:t>3</w:t>
            </w:r>
          </w:p>
        </w:tc>
        <w:tc>
          <w:tcPr>
            <w:tcW w:w="351" w:type="dxa"/>
            <w:tcBorders>
              <w:top w:val="single" w:sz="4" w:space="0" w:color="FFFFFF"/>
            </w:tcBorders>
          </w:tcPr>
          <w:p w14:paraId="3B3E1731" w14:textId="77777777" w:rsidR="00C62228" w:rsidRDefault="00C62228">
            <w:pPr>
              <w:pStyle w:val="TableParagraph"/>
            </w:pPr>
          </w:p>
        </w:tc>
        <w:tc>
          <w:tcPr>
            <w:tcW w:w="913" w:type="dxa"/>
            <w:tcBorders>
              <w:top w:val="single" w:sz="4" w:space="0" w:color="FFFFFF"/>
            </w:tcBorders>
          </w:tcPr>
          <w:p w14:paraId="580C8DEA" w14:textId="77777777" w:rsidR="00C62228" w:rsidRDefault="00E6392B">
            <w:pPr>
              <w:pStyle w:val="TableParagraph"/>
              <w:spacing w:before="183" w:line="245" w:lineRule="exact"/>
              <w:ind w:left="6"/>
              <w:jc w:val="center"/>
            </w:pPr>
            <w:r>
              <w:t>0</w:t>
            </w:r>
          </w:p>
        </w:tc>
        <w:tc>
          <w:tcPr>
            <w:tcW w:w="1191" w:type="dxa"/>
            <w:tcBorders>
              <w:top w:val="single" w:sz="4" w:space="0" w:color="FFFFFF"/>
            </w:tcBorders>
          </w:tcPr>
          <w:p w14:paraId="74AD1F0C" w14:textId="77777777" w:rsidR="00C62228" w:rsidRDefault="00E6392B">
            <w:pPr>
              <w:pStyle w:val="TableParagraph"/>
              <w:spacing w:before="183" w:line="245" w:lineRule="exact"/>
              <w:ind w:left="327"/>
            </w:pPr>
            <w:r>
              <w:t>3</w:t>
            </w:r>
          </w:p>
        </w:tc>
      </w:tr>
      <w:tr w:rsidR="00C62228" w14:paraId="01915505" w14:textId="77777777">
        <w:trPr>
          <w:trHeight w:val="299"/>
        </w:trPr>
        <w:tc>
          <w:tcPr>
            <w:tcW w:w="2175" w:type="dxa"/>
          </w:tcPr>
          <w:p w14:paraId="2F896E67" w14:textId="77777777" w:rsidR="00C62228" w:rsidRDefault="00E6392B">
            <w:pPr>
              <w:pStyle w:val="TableParagraph"/>
              <w:spacing w:before="34" w:line="245" w:lineRule="exact"/>
              <w:ind w:left="107"/>
            </w:pPr>
            <w:r>
              <w:t>IB602</w:t>
            </w:r>
          </w:p>
        </w:tc>
        <w:tc>
          <w:tcPr>
            <w:tcW w:w="4501" w:type="dxa"/>
          </w:tcPr>
          <w:p w14:paraId="465D299A" w14:textId="6A395BEF" w:rsidR="00C62228" w:rsidRDefault="00E6392B">
            <w:pPr>
              <w:pStyle w:val="TableParagraph"/>
              <w:spacing w:before="34" w:line="245" w:lineRule="exact"/>
              <w:ind w:left="107"/>
            </w:pPr>
            <w:r>
              <w:t xml:space="preserve">International Business and </w:t>
            </w:r>
            <w:r w:rsidR="004D0033">
              <w:t>Practice (</w:t>
            </w:r>
            <w:r>
              <w:t>PG)</w:t>
            </w:r>
          </w:p>
        </w:tc>
        <w:tc>
          <w:tcPr>
            <w:tcW w:w="917" w:type="dxa"/>
          </w:tcPr>
          <w:p w14:paraId="7F11DE05" w14:textId="77777777" w:rsidR="00C62228" w:rsidRDefault="00E6392B">
            <w:pPr>
              <w:pStyle w:val="TableParagraph"/>
              <w:spacing w:before="34" w:line="245" w:lineRule="exact"/>
              <w:ind w:left="9"/>
              <w:jc w:val="center"/>
            </w:pPr>
            <w:r>
              <w:t>3</w:t>
            </w:r>
          </w:p>
        </w:tc>
        <w:tc>
          <w:tcPr>
            <w:tcW w:w="351" w:type="dxa"/>
          </w:tcPr>
          <w:p w14:paraId="6B7F674A" w14:textId="77777777" w:rsidR="00C62228" w:rsidRDefault="00E6392B">
            <w:pPr>
              <w:pStyle w:val="TableParagraph"/>
              <w:spacing w:before="34" w:line="245" w:lineRule="exact"/>
              <w:ind w:left="8"/>
              <w:jc w:val="center"/>
            </w:pPr>
            <w:r>
              <w:t>0</w:t>
            </w:r>
          </w:p>
        </w:tc>
        <w:tc>
          <w:tcPr>
            <w:tcW w:w="913" w:type="dxa"/>
          </w:tcPr>
          <w:p w14:paraId="11AA7D4B" w14:textId="77777777" w:rsidR="00C62228" w:rsidRDefault="00E6392B">
            <w:pPr>
              <w:pStyle w:val="TableParagraph"/>
              <w:spacing w:before="34" w:line="245" w:lineRule="exact"/>
              <w:ind w:left="6"/>
              <w:jc w:val="center"/>
            </w:pPr>
            <w:r>
              <w:t>0</w:t>
            </w:r>
          </w:p>
        </w:tc>
        <w:tc>
          <w:tcPr>
            <w:tcW w:w="1191" w:type="dxa"/>
          </w:tcPr>
          <w:p w14:paraId="54956004" w14:textId="77777777" w:rsidR="00C62228" w:rsidRDefault="00E6392B">
            <w:pPr>
              <w:pStyle w:val="TableParagraph"/>
              <w:spacing w:before="34" w:line="245" w:lineRule="exact"/>
              <w:ind w:left="327"/>
            </w:pPr>
            <w:r>
              <w:t>3</w:t>
            </w:r>
          </w:p>
        </w:tc>
      </w:tr>
      <w:tr w:rsidR="00C62228" w14:paraId="1187A1A2" w14:textId="77777777">
        <w:trPr>
          <w:trHeight w:val="302"/>
        </w:trPr>
        <w:tc>
          <w:tcPr>
            <w:tcW w:w="2175" w:type="dxa"/>
          </w:tcPr>
          <w:p w14:paraId="3F7752F2" w14:textId="77777777" w:rsidR="00C62228" w:rsidRDefault="00E6392B">
            <w:pPr>
              <w:pStyle w:val="TableParagraph"/>
              <w:spacing w:before="39" w:line="243" w:lineRule="exact"/>
              <w:ind w:left="107"/>
              <w:rPr>
                <w:b/>
              </w:rPr>
            </w:pPr>
            <w:r>
              <w:rPr>
                <w:b/>
              </w:rPr>
              <w:t>NTCC</w:t>
            </w:r>
          </w:p>
        </w:tc>
        <w:tc>
          <w:tcPr>
            <w:tcW w:w="4501" w:type="dxa"/>
          </w:tcPr>
          <w:p w14:paraId="5FB5D53F" w14:textId="77777777" w:rsidR="00C62228" w:rsidRDefault="00E6392B">
            <w:pPr>
              <w:pStyle w:val="TableParagraph"/>
              <w:spacing w:before="39" w:line="243" w:lineRule="exact"/>
              <w:ind w:left="107"/>
              <w:rPr>
                <w:b/>
              </w:rPr>
            </w:pPr>
            <w:r>
              <w:rPr>
                <w:b/>
              </w:rPr>
              <w:t>(0-3 Credits)</w:t>
            </w:r>
          </w:p>
        </w:tc>
        <w:tc>
          <w:tcPr>
            <w:tcW w:w="3372" w:type="dxa"/>
            <w:gridSpan w:val="4"/>
          </w:tcPr>
          <w:p w14:paraId="5DC2B431" w14:textId="77777777" w:rsidR="00C62228" w:rsidRDefault="00C62228">
            <w:pPr>
              <w:pStyle w:val="TableParagraph"/>
            </w:pPr>
          </w:p>
        </w:tc>
      </w:tr>
      <w:tr w:rsidR="00C62228" w14:paraId="41D22CD8" w14:textId="77777777">
        <w:trPr>
          <w:trHeight w:val="515"/>
        </w:trPr>
        <w:tc>
          <w:tcPr>
            <w:tcW w:w="2175" w:type="dxa"/>
          </w:tcPr>
          <w:p w14:paraId="1B50718F" w14:textId="77777777" w:rsidR="00C62228" w:rsidRDefault="00E6392B">
            <w:pPr>
              <w:pStyle w:val="TableParagraph"/>
              <w:spacing w:line="263" w:lineRule="exact"/>
              <w:ind w:left="107"/>
              <w:rPr>
                <w:sz w:val="24"/>
              </w:rPr>
            </w:pPr>
            <w:r>
              <w:rPr>
                <w:sz w:val="24"/>
              </w:rPr>
              <w:t>MSTP601</w:t>
            </w:r>
          </w:p>
        </w:tc>
        <w:tc>
          <w:tcPr>
            <w:tcW w:w="4501" w:type="dxa"/>
          </w:tcPr>
          <w:p w14:paraId="78214D24" w14:textId="77777777" w:rsidR="00C62228" w:rsidRDefault="00C62228">
            <w:pPr>
              <w:pStyle w:val="TableParagraph"/>
              <w:spacing w:before="9"/>
              <w:rPr>
                <w:b/>
                <w:sz w:val="21"/>
              </w:rPr>
            </w:pPr>
          </w:p>
          <w:p w14:paraId="3099683F" w14:textId="4A2CAA40" w:rsidR="00C62228" w:rsidRDefault="00E6392B">
            <w:pPr>
              <w:pStyle w:val="TableParagraph"/>
              <w:spacing w:line="245" w:lineRule="exact"/>
              <w:ind w:left="107"/>
            </w:pPr>
            <w:r>
              <w:t xml:space="preserve">Term Paper Management </w:t>
            </w:r>
            <w:r w:rsidR="004D0033">
              <w:t>Studies (</w:t>
            </w:r>
            <w:r>
              <w:t>PG)</w:t>
            </w:r>
          </w:p>
        </w:tc>
        <w:tc>
          <w:tcPr>
            <w:tcW w:w="917" w:type="dxa"/>
          </w:tcPr>
          <w:p w14:paraId="084110A2" w14:textId="77777777" w:rsidR="00C62228" w:rsidRDefault="00C62228">
            <w:pPr>
              <w:pStyle w:val="TableParagraph"/>
              <w:spacing w:before="9"/>
              <w:rPr>
                <w:b/>
                <w:sz w:val="21"/>
              </w:rPr>
            </w:pPr>
          </w:p>
          <w:p w14:paraId="4327BEDD" w14:textId="77777777" w:rsidR="00C62228" w:rsidRDefault="00E6392B">
            <w:pPr>
              <w:pStyle w:val="TableParagraph"/>
              <w:spacing w:line="245" w:lineRule="exact"/>
              <w:ind w:left="5"/>
              <w:jc w:val="center"/>
            </w:pPr>
            <w:r>
              <w:t>-</w:t>
            </w:r>
          </w:p>
        </w:tc>
        <w:tc>
          <w:tcPr>
            <w:tcW w:w="351" w:type="dxa"/>
          </w:tcPr>
          <w:p w14:paraId="66D1FDF9" w14:textId="77777777" w:rsidR="00C62228" w:rsidRDefault="00C62228">
            <w:pPr>
              <w:pStyle w:val="TableParagraph"/>
              <w:spacing w:before="9"/>
              <w:rPr>
                <w:b/>
                <w:sz w:val="21"/>
              </w:rPr>
            </w:pPr>
          </w:p>
          <w:p w14:paraId="2109238F" w14:textId="77777777" w:rsidR="00C62228" w:rsidRDefault="00E6392B">
            <w:pPr>
              <w:pStyle w:val="TableParagraph"/>
              <w:spacing w:line="245" w:lineRule="exact"/>
              <w:ind w:left="5"/>
              <w:jc w:val="center"/>
            </w:pPr>
            <w:r>
              <w:t>-</w:t>
            </w:r>
          </w:p>
        </w:tc>
        <w:tc>
          <w:tcPr>
            <w:tcW w:w="913" w:type="dxa"/>
          </w:tcPr>
          <w:p w14:paraId="76A5E037" w14:textId="77777777" w:rsidR="00C62228" w:rsidRDefault="00C62228">
            <w:pPr>
              <w:pStyle w:val="TableParagraph"/>
              <w:spacing w:before="9"/>
              <w:rPr>
                <w:b/>
                <w:sz w:val="21"/>
              </w:rPr>
            </w:pPr>
          </w:p>
          <w:p w14:paraId="549791D2" w14:textId="77777777" w:rsidR="00C62228" w:rsidRDefault="00E6392B">
            <w:pPr>
              <w:pStyle w:val="TableParagraph"/>
              <w:spacing w:line="245" w:lineRule="exact"/>
              <w:ind w:left="3"/>
              <w:jc w:val="center"/>
            </w:pPr>
            <w:r>
              <w:t>-</w:t>
            </w:r>
          </w:p>
        </w:tc>
        <w:tc>
          <w:tcPr>
            <w:tcW w:w="1191" w:type="dxa"/>
          </w:tcPr>
          <w:p w14:paraId="55C1F83C" w14:textId="77777777" w:rsidR="00C62228" w:rsidRDefault="00C62228">
            <w:pPr>
              <w:pStyle w:val="TableParagraph"/>
              <w:spacing w:before="9"/>
              <w:rPr>
                <w:b/>
                <w:sz w:val="21"/>
              </w:rPr>
            </w:pPr>
          </w:p>
          <w:p w14:paraId="0D5CF290" w14:textId="77777777" w:rsidR="00C62228" w:rsidRDefault="00E6392B">
            <w:pPr>
              <w:pStyle w:val="TableParagraph"/>
              <w:spacing w:line="245" w:lineRule="exact"/>
              <w:ind w:left="327"/>
            </w:pPr>
            <w:r>
              <w:t>3</w:t>
            </w:r>
          </w:p>
        </w:tc>
      </w:tr>
      <w:tr w:rsidR="00C62228" w14:paraId="730FACA8" w14:textId="77777777">
        <w:trPr>
          <w:trHeight w:val="518"/>
        </w:trPr>
        <w:tc>
          <w:tcPr>
            <w:tcW w:w="2175" w:type="dxa"/>
          </w:tcPr>
          <w:p w14:paraId="370F2C97" w14:textId="77777777" w:rsidR="00C62228" w:rsidRDefault="00E6392B">
            <w:pPr>
              <w:pStyle w:val="TableParagraph"/>
              <w:spacing w:line="263" w:lineRule="exact"/>
              <w:ind w:left="107"/>
              <w:rPr>
                <w:sz w:val="24"/>
              </w:rPr>
            </w:pPr>
            <w:r>
              <w:rPr>
                <w:sz w:val="24"/>
              </w:rPr>
              <w:t>MSSM601</w:t>
            </w:r>
          </w:p>
        </w:tc>
        <w:tc>
          <w:tcPr>
            <w:tcW w:w="4501" w:type="dxa"/>
          </w:tcPr>
          <w:p w14:paraId="5C2E79B1" w14:textId="77777777" w:rsidR="00C62228" w:rsidRDefault="00C62228">
            <w:pPr>
              <w:pStyle w:val="TableParagraph"/>
              <w:spacing w:before="11"/>
              <w:rPr>
                <w:b/>
                <w:sz w:val="21"/>
              </w:rPr>
            </w:pPr>
          </w:p>
          <w:p w14:paraId="7DFF5729" w14:textId="45ED2055" w:rsidR="00C62228" w:rsidRDefault="00E6392B">
            <w:pPr>
              <w:pStyle w:val="TableParagraph"/>
              <w:spacing w:line="245" w:lineRule="exact"/>
              <w:ind w:left="107"/>
            </w:pPr>
            <w:r>
              <w:t xml:space="preserve">Seminar Management </w:t>
            </w:r>
            <w:r w:rsidR="004D0033">
              <w:t>Studies (</w:t>
            </w:r>
            <w:r>
              <w:t>PG)</w:t>
            </w:r>
          </w:p>
        </w:tc>
        <w:tc>
          <w:tcPr>
            <w:tcW w:w="917" w:type="dxa"/>
          </w:tcPr>
          <w:p w14:paraId="47BFB442" w14:textId="77777777" w:rsidR="00C62228" w:rsidRDefault="00C62228">
            <w:pPr>
              <w:pStyle w:val="TableParagraph"/>
              <w:spacing w:before="11"/>
              <w:rPr>
                <w:b/>
                <w:sz w:val="21"/>
              </w:rPr>
            </w:pPr>
          </w:p>
          <w:p w14:paraId="20732544" w14:textId="77777777" w:rsidR="00C62228" w:rsidRDefault="00E6392B">
            <w:pPr>
              <w:pStyle w:val="TableParagraph"/>
              <w:spacing w:line="245" w:lineRule="exact"/>
              <w:ind w:left="5"/>
              <w:jc w:val="center"/>
            </w:pPr>
            <w:r>
              <w:t>-</w:t>
            </w:r>
          </w:p>
        </w:tc>
        <w:tc>
          <w:tcPr>
            <w:tcW w:w="351" w:type="dxa"/>
          </w:tcPr>
          <w:p w14:paraId="7C695AA5" w14:textId="77777777" w:rsidR="00C62228" w:rsidRDefault="00C62228">
            <w:pPr>
              <w:pStyle w:val="TableParagraph"/>
              <w:spacing w:before="11"/>
              <w:rPr>
                <w:b/>
                <w:sz w:val="21"/>
              </w:rPr>
            </w:pPr>
          </w:p>
          <w:p w14:paraId="70C76DF0" w14:textId="77777777" w:rsidR="00C62228" w:rsidRDefault="00E6392B">
            <w:pPr>
              <w:pStyle w:val="TableParagraph"/>
              <w:spacing w:line="245" w:lineRule="exact"/>
              <w:ind w:left="5"/>
              <w:jc w:val="center"/>
            </w:pPr>
            <w:r>
              <w:t>-</w:t>
            </w:r>
          </w:p>
        </w:tc>
        <w:tc>
          <w:tcPr>
            <w:tcW w:w="913" w:type="dxa"/>
          </w:tcPr>
          <w:p w14:paraId="2DD19616" w14:textId="77777777" w:rsidR="00C62228" w:rsidRDefault="00C62228">
            <w:pPr>
              <w:pStyle w:val="TableParagraph"/>
              <w:spacing w:before="11"/>
              <w:rPr>
                <w:b/>
                <w:sz w:val="21"/>
              </w:rPr>
            </w:pPr>
          </w:p>
          <w:p w14:paraId="5C77943F" w14:textId="77777777" w:rsidR="00C62228" w:rsidRDefault="00E6392B">
            <w:pPr>
              <w:pStyle w:val="TableParagraph"/>
              <w:spacing w:line="245" w:lineRule="exact"/>
              <w:ind w:left="3"/>
              <w:jc w:val="center"/>
            </w:pPr>
            <w:r>
              <w:t>-</w:t>
            </w:r>
          </w:p>
        </w:tc>
        <w:tc>
          <w:tcPr>
            <w:tcW w:w="1191" w:type="dxa"/>
          </w:tcPr>
          <w:p w14:paraId="727F0EF3" w14:textId="77777777" w:rsidR="00C62228" w:rsidRDefault="00C62228">
            <w:pPr>
              <w:pStyle w:val="TableParagraph"/>
              <w:spacing w:before="11"/>
              <w:rPr>
                <w:b/>
                <w:sz w:val="21"/>
              </w:rPr>
            </w:pPr>
          </w:p>
          <w:p w14:paraId="0F6D66DC" w14:textId="77777777" w:rsidR="00C62228" w:rsidRDefault="00E6392B">
            <w:pPr>
              <w:pStyle w:val="TableParagraph"/>
              <w:spacing w:line="245" w:lineRule="exact"/>
              <w:ind w:left="327"/>
            </w:pPr>
            <w:r>
              <w:t>3</w:t>
            </w:r>
          </w:p>
        </w:tc>
      </w:tr>
      <w:tr w:rsidR="00C62228" w14:paraId="44B8481F" w14:textId="77777777">
        <w:trPr>
          <w:trHeight w:val="299"/>
        </w:trPr>
        <w:tc>
          <w:tcPr>
            <w:tcW w:w="6676" w:type="dxa"/>
            <w:gridSpan w:val="2"/>
          </w:tcPr>
          <w:p w14:paraId="3B5FA5B6" w14:textId="77777777" w:rsidR="00C62228" w:rsidRDefault="00E6392B">
            <w:pPr>
              <w:pStyle w:val="TableParagraph"/>
              <w:spacing w:before="39" w:line="240" w:lineRule="exact"/>
              <w:ind w:left="107"/>
              <w:rPr>
                <w:b/>
              </w:rPr>
            </w:pPr>
            <w:r>
              <w:rPr>
                <w:b/>
              </w:rPr>
              <w:t>VAC (4CU's)</w:t>
            </w:r>
          </w:p>
        </w:tc>
        <w:tc>
          <w:tcPr>
            <w:tcW w:w="3372" w:type="dxa"/>
            <w:gridSpan w:val="4"/>
            <w:tcBorders>
              <w:right w:val="nil"/>
            </w:tcBorders>
          </w:tcPr>
          <w:p w14:paraId="5F651A8C" w14:textId="77777777" w:rsidR="00C62228" w:rsidRDefault="00C62228">
            <w:pPr>
              <w:pStyle w:val="TableParagraph"/>
            </w:pPr>
          </w:p>
        </w:tc>
      </w:tr>
      <w:tr w:rsidR="00C62228" w14:paraId="71890CA0" w14:textId="77777777">
        <w:trPr>
          <w:trHeight w:val="299"/>
        </w:trPr>
        <w:tc>
          <w:tcPr>
            <w:tcW w:w="2175" w:type="dxa"/>
          </w:tcPr>
          <w:p w14:paraId="6CB3B03D" w14:textId="77777777" w:rsidR="00C62228" w:rsidRDefault="00E6392B">
            <w:pPr>
              <w:pStyle w:val="TableParagraph"/>
              <w:spacing w:before="34" w:line="245" w:lineRule="exact"/>
              <w:ind w:left="107"/>
            </w:pPr>
            <w:r>
              <w:t>BS601</w:t>
            </w:r>
          </w:p>
        </w:tc>
        <w:tc>
          <w:tcPr>
            <w:tcW w:w="4501" w:type="dxa"/>
          </w:tcPr>
          <w:p w14:paraId="447D1257" w14:textId="15443C83" w:rsidR="00C62228" w:rsidRDefault="004D0033">
            <w:pPr>
              <w:pStyle w:val="TableParagraph"/>
              <w:spacing w:before="34" w:line="245" w:lineRule="exact"/>
              <w:ind w:left="107"/>
            </w:pPr>
            <w:r>
              <w:t>Self-Development</w:t>
            </w:r>
            <w:r w:rsidR="00E6392B">
              <w:t xml:space="preserve"> and Interpersonal Skills</w:t>
            </w:r>
          </w:p>
        </w:tc>
        <w:tc>
          <w:tcPr>
            <w:tcW w:w="917" w:type="dxa"/>
          </w:tcPr>
          <w:p w14:paraId="0D3568F4" w14:textId="77777777" w:rsidR="00C62228" w:rsidRDefault="00E6392B">
            <w:pPr>
              <w:pStyle w:val="TableParagraph"/>
              <w:spacing w:before="34" w:line="245" w:lineRule="exact"/>
              <w:ind w:left="9"/>
              <w:jc w:val="center"/>
            </w:pPr>
            <w:r>
              <w:t>1</w:t>
            </w:r>
          </w:p>
        </w:tc>
        <w:tc>
          <w:tcPr>
            <w:tcW w:w="351" w:type="dxa"/>
          </w:tcPr>
          <w:p w14:paraId="550807D8" w14:textId="77777777" w:rsidR="00C62228" w:rsidRDefault="00E6392B">
            <w:pPr>
              <w:pStyle w:val="TableParagraph"/>
              <w:spacing w:before="34" w:line="245" w:lineRule="exact"/>
              <w:ind w:left="8"/>
              <w:jc w:val="center"/>
            </w:pPr>
            <w:r>
              <w:t>0</w:t>
            </w:r>
          </w:p>
        </w:tc>
        <w:tc>
          <w:tcPr>
            <w:tcW w:w="913" w:type="dxa"/>
          </w:tcPr>
          <w:p w14:paraId="3021D3F1" w14:textId="77777777" w:rsidR="00C62228" w:rsidRDefault="00E6392B">
            <w:pPr>
              <w:pStyle w:val="TableParagraph"/>
              <w:spacing w:before="34" w:line="245" w:lineRule="exact"/>
              <w:ind w:left="6"/>
              <w:jc w:val="center"/>
            </w:pPr>
            <w:r>
              <w:t>0</w:t>
            </w:r>
          </w:p>
        </w:tc>
        <w:tc>
          <w:tcPr>
            <w:tcW w:w="1191" w:type="dxa"/>
          </w:tcPr>
          <w:p w14:paraId="1CCCA2AA" w14:textId="77777777" w:rsidR="00C62228" w:rsidRDefault="00E6392B">
            <w:pPr>
              <w:pStyle w:val="TableParagraph"/>
              <w:spacing w:before="34" w:line="245" w:lineRule="exact"/>
              <w:ind w:left="327"/>
            </w:pPr>
            <w:r>
              <w:t>1</w:t>
            </w:r>
          </w:p>
        </w:tc>
      </w:tr>
      <w:tr w:rsidR="00C62228" w14:paraId="5A9E719A" w14:textId="77777777">
        <w:trPr>
          <w:trHeight w:val="299"/>
        </w:trPr>
        <w:tc>
          <w:tcPr>
            <w:tcW w:w="2175" w:type="dxa"/>
          </w:tcPr>
          <w:p w14:paraId="31B65129" w14:textId="77777777" w:rsidR="00C62228" w:rsidRDefault="00E6392B">
            <w:pPr>
              <w:pStyle w:val="TableParagraph"/>
              <w:spacing w:before="34" w:line="245" w:lineRule="exact"/>
              <w:ind w:left="107"/>
            </w:pPr>
            <w:r>
              <w:t>BC601</w:t>
            </w:r>
          </w:p>
        </w:tc>
        <w:tc>
          <w:tcPr>
            <w:tcW w:w="4501" w:type="dxa"/>
          </w:tcPr>
          <w:p w14:paraId="3A544F43" w14:textId="77777777" w:rsidR="00C62228" w:rsidRDefault="00E6392B">
            <w:pPr>
              <w:pStyle w:val="TableParagraph"/>
              <w:spacing w:before="34" w:line="245" w:lineRule="exact"/>
              <w:ind w:left="107"/>
            </w:pPr>
            <w:r>
              <w:t>Business Communication for Managers</w:t>
            </w:r>
          </w:p>
        </w:tc>
        <w:tc>
          <w:tcPr>
            <w:tcW w:w="917" w:type="dxa"/>
          </w:tcPr>
          <w:p w14:paraId="4F718E1D" w14:textId="77777777" w:rsidR="00C62228" w:rsidRDefault="00E6392B">
            <w:pPr>
              <w:pStyle w:val="TableParagraph"/>
              <w:spacing w:before="34" w:line="245" w:lineRule="exact"/>
              <w:ind w:left="9"/>
              <w:jc w:val="center"/>
            </w:pPr>
            <w:r>
              <w:t>1</w:t>
            </w:r>
          </w:p>
        </w:tc>
        <w:tc>
          <w:tcPr>
            <w:tcW w:w="351" w:type="dxa"/>
          </w:tcPr>
          <w:p w14:paraId="5265C108" w14:textId="77777777" w:rsidR="00C62228" w:rsidRDefault="00E6392B">
            <w:pPr>
              <w:pStyle w:val="TableParagraph"/>
              <w:spacing w:before="34" w:line="245" w:lineRule="exact"/>
              <w:ind w:left="8"/>
              <w:jc w:val="center"/>
            </w:pPr>
            <w:r>
              <w:t>0</w:t>
            </w:r>
          </w:p>
        </w:tc>
        <w:tc>
          <w:tcPr>
            <w:tcW w:w="913" w:type="dxa"/>
          </w:tcPr>
          <w:p w14:paraId="24AB2939" w14:textId="77777777" w:rsidR="00C62228" w:rsidRDefault="00E6392B">
            <w:pPr>
              <w:pStyle w:val="TableParagraph"/>
              <w:spacing w:before="34" w:line="245" w:lineRule="exact"/>
              <w:ind w:left="6"/>
              <w:jc w:val="center"/>
            </w:pPr>
            <w:r>
              <w:t>0</w:t>
            </w:r>
          </w:p>
        </w:tc>
        <w:tc>
          <w:tcPr>
            <w:tcW w:w="1191" w:type="dxa"/>
          </w:tcPr>
          <w:p w14:paraId="555936F6" w14:textId="77777777" w:rsidR="00C62228" w:rsidRDefault="00E6392B">
            <w:pPr>
              <w:pStyle w:val="TableParagraph"/>
              <w:spacing w:before="34" w:line="245" w:lineRule="exact"/>
              <w:ind w:left="327"/>
            </w:pPr>
            <w:r>
              <w:t>1</w:t>
            </w:r>
          </w:p>
        </w:tc>
      </w:tr>
      <w:tr w:rsidR="00C62228" w14:paraId="4C3CE641" w14:textId="77777777">
        <w:trPr>
          <w:trHeight w:val="491"/>
        </w:trPr>
        <w:tc>
          <w:tcPr>
            <w:tcW w:w="2175" w:type="dxa"/>
          </w:tcPr>
          <w:p w14:paraId="0B7912EA" w14:textId="77777777" w:rsidR="00C62228" w:rsidRDefault="00E6392B">
            <w:pPr>
              <w:pStyle w:val="TableParagraph"/>
              <w:spacing w:line="242" w:lineRule="exact"/>
              <w:ind w:left="107"/>
            </w:pPr>
            <w:r>
              <w:t>ARAB116</w:t>
            </w:r>
          </w:p>
        </w:tc>
        <w:tc>
          <w:tcPr>
            <w:tcW w:w="4501" w:type="dxa"/>
          </w:tcPr>
          <w:p w14:paraId="3ED7590D" w14:textId="77777777" w:rsidR="00C62228" w:rsidRDefault="00E6392B">
            <w:pPr>
              <w:pStyle w:val="TableParagraph"/>
              <w:spacing w:line="242" w:lineRule="exact"/>
              <w:ind w:left="107"/>
            </w:pPr>
            <w:r>
              <w:t>Introduction to Arabic Culture &amp; Language</w:t>
            </w:r>
          </w:p>
        </w:tc>
        <w:tc>
          <w:tcPr>
            <w:tcW w:w="917" w:type="dxa"/>
          </w:tcPr>
          <w:p w14:paraId="66800A7B" w14:textId="77777777" w:rsidR="00C62228" w:rsidRDefault="00C62228">
            <w:pPr>
              <w:pStyle w:val="TableParagraph"/>
              <w:spacing w:before="7"/>
              <w:rPr>
                <w:b/>
                <w:sz w:val="19"/>
              </w:rPr>
            </w:pPr>
          </w:p>
          <w:p w14:paraId="591F0AD1" w14:textId="77777777" w:rsidR="00C62228" w:rsidRDefault="00E6392B">
            <w:pPr>
              <w:pStyle w:val="TableParagraph"/>
              <w:spacing w:before="1" w:line="245" w:lineRule="exact"/>
              <w:ind w:left="9"/>
              <w:jc w:val="center"/>
            </w:pPr>
            <w:r>
              <w:t>2</w:t>
            </w:r>
          </w:p>
        </w:tc>
        <w:tc>
          <w:tcPr>
            <w:tcW w:w="351" w:type="dxa"/>
          </w:tcPr>
          <w:p w14:paraId="16EED09D" w14:textId="77777777" w:rsidR="00C62228" w:rsidRDefault="00C62228">
            <w:pPr>
              <w:pStyle w:val="TableParagraph"/>
              <w:spacing w:before="7"/>
              <w:rPr>
                <w:b/>
                <w:sz w:val="19"/>
              </w:rPr>
            </w:pPr>
          </w:p>
          <w:p w14:paraId="62C5E4F5" w14:textId="77777777" w:rsidR="00C62228" w:rsidRDefault="00E6392B">
            <w:pPr>
              <w:pStyle w:val="TableParagraph"/>
              <w:spacing w:before="1" w:line="245" w:lineRule="exact"/>
              <w:ind w:left="8"/>
              <w:jc w:val="center"/>
            </w:pPr>
            <w:r>
              <w:t>0</w:t>
            </w:r>
          </w:p>
        </w:tc>
        <w:tc>
          <w:tcPr>
            <w:tcW w:w="913" w:type="dxa"/>
          </w:tcPr>
          <w:p w14:paraId="5CED879C" w14:textId="77777777" w:rsidR="00C62228" w:rsidRDefault="00C62228">
            <w:pPr>
              <w:pStyle w:val="TableParagraph"/>
              <w:spacing w:before="7"/>
              <w:rPr>
                <w:b/>
                <w:sz w:val="19"/>
              </w:rPr>
            </w:pPr>
          </w:p>
          <w:p w14:paraId="1F784823" w14:textId="77777777" w:rsidR="00C62228" w:rsidRDefault="00E6392B">
            <w:pPr>
              <w:pStyle w:val="TableParagraph"/>
              <w:spacing w:before="1" w:line="245" w:lineRule="exact"/>
              <w:ind w:left="6"/>
              <w:jc w:val="center"/>
            </w:pPr>
            <w:r>
              <w:t>0</w:t>
            </w:r>
          </w:p>
        </w:tc>
        <w:tc>
          <w:tcPr>
            <w:tcW w:w="1191" w:type="dxa"/>
          </w:tcPr>
          <w:p w14:paraId="64741FBC" w14:textId="77777777" w:rsidR="00C62228" w:rsidRDefault="00C62228">
            <w:pPr>
              <w:pStyle w:val="TableParagraph"/>
              <w:spacing w:before="7"/>
              <w:rPr>
                <w:b/>
                <w:sz w:val="19"/>
              </w:rPr>
            </w:pPr>
          </w:p>
          <w:p w14:paraId="55F251E7" w14:textId="77777777" w:rsidR="00C62228" w:rsidRDefault="00E6392B">
            <w:pPr>
              <w:pStyle w:val="TableParagraph"/>
              <w:spacing w:before="1" w:line="245" w:lineRule="exact"/>
              <w:ind w:left="327"/>
            </w:pPr>
            <w:r>
              <w:t>2</w:t>
            </w:r>
          </w:p>
        </w:tc>
      </w:tr>
      <w:tr w:rsidR="00C62228" w14:paraId="572983CF" w14:textId="77777777">
        <w:trPr>
          <w:trHeight w:val="491"/>
        </w:trPr>
        <w:tc>
          <w:tcPr>
            <w:tcW w:w="2175" w:type="dxa"/>
          </w:tcPr>
          <w:p w14:paraId="575A3590" w14:textId="77777777" w:rsidR="00C62228" w:rsidRDefault="00E6392B">
            <w:pPr>
              <w:pStyle w:val="TableParagraph"/>
              <w:spacing w:line="239" w:lineRule="exact"/>
              <w:ind w:left="107"/>
            </w:pPr>
            <w:r>
              <w:t>CHIN116</w:t>
            </w:r>
          </w:p>
        </w:tc>
        <w:tc>
          <w:tcPr>
            <w:tcW w:w="4501" w:type="dxa"/>
          </w:tcPr>
          <w:p w14:paraId="3AC5A902" w14:textId="77777777" w:rsidR="00C62228" w:rsidRDefault="00E6392B">
            <w:pPr>
              <w:pStyle w:val="TableParagraph"/>
              <w:spacing w:line="239" w:lineRule="exact"/>
              <w:ind w:left="107"/>
            </w:pPr>
            <w:r>
              <w:t>Introduction to Chinese Culture &amp; language</w:t>
            </w:r>
          </w:p>
        </w:tc>
        <w:tc>
          <w:tcPr>
            <w:tcW w:w="917" w:type="dxa"/>
          </w:tcPr>
          <w:p w14:paraId="4BF18772" w14:textId="77777777" w:rsidR="00C62228" w:rsidRDefault="00C62228">
            <w:pPr>
              <w:pStyle w:val="TableParagraph"/>
              <w:spacing w:before="7"/>
              <w:rPr>
                <w:b/>
                <w:sz w:val="19"/>
              </w:rPr>
            </w:pPr>
          </w:p>
          <w:p w14:paraId="0BE5F277" w14:textId="77777777" w:rsidR="00C62228" w:rsidRDefault="00E6392B">
            <w:pPr>
              <w:pStyle w:val="TableParagraph"/>
              <w:spacing w:before="1" w:line="245" w:lineRule="exact"/>
              <w:ind w:left="9"/>
              <w:jc w:val="center"/>
            </w:pPr>
            <w:r>
              <w:t>2</w:t>
            </w:r>
          </w:p>
        </w:tc>
        <w:tc>
          <w:tcPr>
            <w:tcW w:w="351" w:type="dxa"/>
          </w:tcPr>
          <w:p w14:paraId="0F936EBD" w14:textId="77777777" w:rsidR="00C62228" w:rsidRDefault="00C62228">
            <w:pPr>
              <w:pStyle w:val="TableParagraph"/>
              <w:spacing w:before="7"/>
              <w:rPr>
                <w:b/>
                <w:sz w:val="19"/>
              </w:rPr>
            </w:pPr>
          </w:p>
          <w:p w14:paraId="260C0248" w14:textId="77777777" w:rsidR="00C62228" w:rsidRDefault="00E6392B">
            <w:pPr>
              <w:pStyle w:val="TableParagraph"/>
              <w:spacing w:before="1" w:line="245" w:lineRule="exact"/>
              <w:ind w:left="8"/>
              <w:jc w:val="center"/>
            </w:pPr>
            <w:r>
              <w:t>0</w:t>
            </w:r>
          </w:p>
        </w:tc>
        <w:tc>
          <w:tcPr>
            <w:tcW w:w="913" w:type="dxa"/>
          </w:tcPr>
          <w:p w14:paraId="35C051C8" w14:textId="77777777" w:rsidR="00C62228" w:rsidRDefault="00C62228">
            <w:pPr>
              <w:pStyle w:val="TableParagraph"/>
              <w:spacing w:before="7"/>
              <w:rPr>
                <w:b/>
                <w:sz w:val="19"/>
              </w:rPr>
            </w:pPr>
          </w:p>
          <w:p w14:paraId="2E0E4664" w14:textId="77777777" w:rsidR="00C62228" w:rsidRDefault="00E6392B">
            <w:pPr>
              <w:pStyle w:val="TableParagraph"/>
              <w:spacing w:before="1" w:line="245" w:lineRule="exact"/>
              <w:ind w:left="6"/>
              <w:jc w:val="center"/>
            </w:pPr>
            <w:r>
              <w:t>0</w:t>
            </w:r>
          </w:p>
        </w:tc>
        <w:tc>
          <w:tcPr>
            <w:tcW w:w="1191" w:type="dxa"/>
          </w:tcPr>
          <w:p w14:paraId="74AF30E8" w14:textId="77777777" w:rsidR="00C62228" w:rsidRDefault="00C62228">
            <w:pPr>
              <w:pStyle w:val="TableParagraph"/>
              <w:spacing w:before="7"/>
              <w:rPr>
                <w:b/>
                <w:sz w:val="19"/>
              </w:rPr>
            </w:pPr>
          </w:p>
          <w:p w14:paraId="7FF43887" w14:textId="77777777" w:rsidR="00C62228" w:rsidRDefault="00E6392B">
            <w:pPr>
              <w:pStyle w:val="TableParagraph"/>
              <w:spacing w:before="1" w:line="245" w:lineRule="exact"/>
              <w:ind w:left="327"/>
            </w:pPr>
            <w:r>
              <w:t>2</w:t>
            </w:r>
          </w:p>
        </w:tc>
      </w:tr>
      <w:tr w:rsidR="00C62228" w14:paraId="7DED421A" w14:textId="77777777">
        <w:trPr>
          <w:trHeight w:val="492"/>
        </w:trPr>
        <w:tc>
          <w:tcPr>
            <w:tcW w:w="2175" w:type="dxa"/>
          </w:tcPr>
          <w:p w14:paraId="6EB28446" w14:textId="77777777" w:rsidR="00C62228" w:rsidRDefault="00E6392B">
            <w:pPr>
              <w:pStyle w:val="TableParagraph"/>
              <w:spacing w:line="239" w:lineRule="exact"/>
              <w:ind w:left="107"/>
            </w:pPr>
            <w:r>
              <w:t>FREN145</w:t>
            </w:r>
          </w:p>
        </w:tc>
        <w:tc>
          <w:tcPr>
            <w:tcW w:w="4501" w:type="dxa"/>
          </w:tcPr>
          <w:p w14:paraId="518956BB" w14:textId="77777777" w:rsidR="00C62228" w:rsidRDefault="00E6392B">
            <w:pPr>
              <w:pStyle w:val="TableParagraph"/>
              <w:spacing w:line="239" w:lineRule="exact"/>
              <w:ind w:left="107"/>
            </w:pPr>
            <w:r>
              <w:t>Introduction to French Culture &amp; Language</w:t>
            </w:r>
          </w:p>
        </w:tc>
        <w:tc>
          <w:tcPr>
            <w:tcW w:w="917" w:type="dxa"/>
          </w:tcPr>
          <w:p w14:paraId="1CD133F4" w14:textId="77777777" w:rsidR="00C62228" w:rsidRDefault="00C62228">
            <w:pPr>
              <w:pStyle w:val="TableParagraph"/>
              <w:spacing w:before="5"/>
              <w:rPr>
                <w:b/>
                <w:sz w:val="19"/>
              </w:rPr>
            </w:pPr>
          </w:p>
          <w:p w14:paraId="20C2E053" w14:textId="77777777" w:rsidR="00C62228" w:rsidRDefault="00E6392B">
            <w:pPr>
              <w:pStyle w:val="TableParagraph"/>
              <w:spacing w:line="248" w:lineRule="exact"/>
              <w:ind w:left="9"/>
              <w:jc w:val="center"/>
            </w:pPr>
            <w:r>
              <w:t>2</w:t>
            </w:r>
          </w:p>
        </w:tc>
        <w:tc>
          <w:tcPr>
            <w:tcW w:w="351" w:type="dxa"/>
          </w:tcPr>
          <w:p w14:paraId="6F248AF8" w14:textId="77777777" w:rsidR="00C62228" w:rsidRDefault="00C62228">
            <w:pPr>
              <w:pStyle w:val="TableParagraph"/>
              <w:spacing w:before="5"/>
              <w:rPr>
                <w:b/>
                <w:sz w:val="19"/>
              </w:rPr>
            </w:pPr>
          </w:p>
          <w:p w14:paraId="67F43C7C" w14:textId="77777777" w:rsidR="00C62228" w:rsidRDefault="00E6392B">
            <w:pPr>
              <w:pStyle w:val="TableParagraph"/>
              <w:spacing w:line="248" w:lineRule="exact"/>
              <w:ind w:left="8"/>
              <w:jc w:val="center"/>
            </w:pPr>
            <w:r>
              <w:t>0</w:t>
            </w:r>
          </w:p>
        </w:tc>
        <w:tc>
          <w:tcPr>
            <w:tcW w:w="913" w:type="dxa"/>
          </w:tcPr>
          <w:p w14:paraId="1FC14C92" w14:textId="77777777" w:rsidR="00C62228" w:rsidRDefault="00C62228">
            <w:pPr>
              <w:pStyle w:val="TableParagraph"/>
              <w:spacing w:before="5"/>
              <w:rPr>
                <w:b/>
                <w:sz w:val="19"/>
              </w:rPr>
            </w:pPr>
          </w:p>
          <w:p w14:paraId="55A3499D" w14:textId="77777777" w:rsidR="00C62228" w:rsidRDefault="00E6392B">
            <w:pPr>
              <w:pStyle w:val="TableParagraph"/>
              <w:spacing w:line="248" w:lineRule="exact"/>
              <w:ind w:left="6"/>
              <w:jc w:val="center"/>
            </w:pPr>
            <w:r>
              <w:t>0</w:t>
            </w:r>
          </w:p>
        </w:tc>
        <w:tc>
          <w:tcPr>
            <w:tcW w:w="1191" w:type="dxa"/>
          </w:tcPr>
          <w:p w14:paraId="744BFE4C" w14:textId="77777777" w:rsidR="00C62228" w:rsidRDefault="00C62228">
            <w:pPr>
              <w:pStyle w:val="TableParagraph"/>
              <w:spacing w:before="5"/>
              <w:rPr>
                <w:b/>
                <w:sz w:val="19"/>
              </w:rPr>
            </w:pPr>
          </w:p>
          <w:p w14:paraId="2267A9E4" w14:textId="77777777" w:rsidR="00C62228" w:rsidRDefault="00E6392B">
            <w:pPr>
              <w:pStyle w:val="TableParagraph"/>
              <w:spacing w:line="248" w:lineRule="exact"/>
              <w:ind w:left="327"/>
            </w:pPr>
            <w:r>
              <w:t>2</w:t>
            </w:r>
          </w:p>
        </w:tc>
      </w:tr>
      <w:tr w:rsidR="00C62228" w14:paraId="42F06564" w14:textId="77777777">
        <w:trPr>
          <w:trHeight w:val="489"/>
        </w:trPr>
        <w:tc>
          <w:tcPr>
            <w:tcW w:w="2175" w:type="dxa"/>
          </w:tcPr>
          <w:p w14:paraId="120DDB15" w14:textId="77777777" w:rsidR="00C62228" w:rsidRDefault="00E6392B">
            <w:pPr>
              <w:pStyle w:val="TableParagraph"/>
              <w:spacing w:line="239" w:lineRule="exact"/>
              <w:ind w:left="107"/>
            </w:pPr>
            <w:r>
              <w:t>GRMN136</w:t>
            </w:r>
          </w:p>
        </w:tc>
        <w:tc>
          <w:tcPr>
            <w:tcW w:w="4501" w:type="dxa"/>
          </w:tcPr>
          <w:p w14:paraId="389A5D04" w14:textId="77777777" w:rsidR="00C62228" w:rsidRDefault="00E6392B">
            <w:pPr>
              <w:pStyle w:val="TableParagraph"/>
              <w:spacing w:line="239" w:lineRule="exact"/>
              <w:ind w:left="107"/>
            </w:pPr>
            <w:r>
              <w:t>Introduction to German Culture &amp; Language</w:t>
            </w:r>
          </w:p>
        </w:tc>
        <w:tc>
          <w:tcPr>
            <w:tcW w:w="917" w:type="dxa"/>
          </w:tcPr>
          <w:p w14:paraId="14EF38A0" w14:textId="77777777" w:rsidR="00C62228" w:rsidRDefault="00C62228">
            <w:pPr>
              <w:pStyle w:val="TableParagraph"/>
              <w:spacing w:before="5"/>
              <w:rPr>
                <w:b/>
                <w:sz w:val="19"/>
              </w:rPr>
            </w:pPr>
          </w:p>
          <w:p w14:paraId="385C0141" w14:textId="77777777" w:rsidR="00C62228" w:rsidRDefault="00E6392B">
            <w:pPr>
              <w:pStyle w:val="TableParagraph"/>
              <w:spacing w:line="245" w:lineRule="exact"/>
              <w:ind w:left="9"/>
              <w:jc w:val="center"/>
            </w:pPr>
            <w:r>
              <w:t>2</w:t>
            </w:r>
          </w:p>
        </w:tc>
        <w:tc>
          <w:tcPr>
            <w:tcW w:w="351" w:type="dxa"/>
          </w:tcPr>
          <w:p w14:paraId="3CA8FE1E" w14:textId="77777777" w:rsidR="00C62228" w:rsidRDefault="00C62228">
            <w:pPr>
              <w:pStyle w:val="TableParagraph"/>
              <w:spacing w:before="5"/>
              <w:rPr>
                <w:b/>
                <w:sz w:val="19"/>
              </w:rPr>
            </w:pPr>
          </w:p>
          <w:p w14:paraId="3A29A721" w14:textId="77777777" w:rsidR="00C62228" w:rsidRDefault="00E6392B">
            <w:pPr>
              <w:pStyle w:val="TableParagraph"/>
              <w:spacing w:line="245" w:lineRule="exact"/>
              <w:ind w:left="8"/>
              <w:jc w:val="center"/>
            </w:pPr>
            <w:r>
              <w:t>0</w:t>
            </w:r>
          </w:p>
        </w:tc>
        <w:tc>
          <w:tcPr>
            <w:tcW w:w="913" w:type="dxa"/>
          </w:tcPr>
          <w:p w14:paraId="6AFD7BD8" w14:textId="77777777" w:rsidR="00C62228" w:rsidRDefault="00C62228">
            <w:pPr>
              <w:pStyle w:val="TableParagraph"/>
              <w:spacing w:before="5"/>
              <w:rPr>
                <w:b/>
                <w:sz w:val="19"/>
              </w:rPr>
            </w:pPr>
          </w:p>
          <w:p w14:paraId="19850C06" w14:textId="77777777" w:rsidR="00C62228" w:rsidRDefault="00E6392B">
            <w:pPr>
              <w:pStyle w:val="TableParagraph"/>
              <w:spacing w:line="245" w:lineRule="exact"/>
              <w:ind w:left="6"/>
              <w:jc w:val="center"/>
            </w:pPr>
            <w:r>
              <w:t>0</w:t>
            </w:r>
          </w:p>
        </w:tc>
        <w:tc>
          <w:tcPr>
            <w:tcW w:w="1191" w:type="dxa"/>
          </w:tcPr>
          <w:p w14:paraId="202B1414" w14:textId="77777777" w:rsidR="00C62228" w:rsidRDefault="00C62228">
            <w:pPr>
              <w:pStyle w:val="TableParagraph"/>
              <w:spacing w:before="5"/>
              <w:rPr>
                <w:b/>
                <w:sz w:val="19"/>
              </w:rPr>
            </w:pPr>
          </w:p>
          <w:p w14:paraId="2FAE0B33" w14:textId="77777777" w:rsidR="00C62228" w:rsidRDefault="00E6392B">
            <w:pPr>
              <w:pStyle w:val="TableParagraph"/>
              <w:spacing w:line="245" w:lineRule="exact"/>
              <w:ind w:left="327"/>
            </w:pPr>
            <w:r>
              <w:t>2</w:t>
            </w:r>
          </w:p>
        </w:tc>
      </w:tr>
      <w:tr w:rsidR="00C62228" w14:paraId="072E561E" w14:textId="77777777">
        <w:trPr>
          <w:trHeight w:val="491"/>
        </w:trPr>
        <w:tc>
          <w:tcPr>
            <w:tcW w:w="2175" w:type="dxa"/>
          </w:tcPr>
          <w:p w14:paraId="1B6E7A35" w14:textId="77777777" w:rsidR="00C62228" w:rsidRDefault="00E6392B">
            <w:pPr>
              <w:pStyle w:val="TableParagraph"/>
              <w:spacing w:line="242" w:lineRule="exact"/>
              <w:ind w:left="107"/>
            </w:pPr>
            <w:r>
              <w:t>JPAN116</w:t>
            </w:r>
          </w:p>
        </w:tc>
        <w:tc>
          <w:tcPr>
            <w:tcW w:w="4501" w:type="dxa"/>
          </w:tcPr>
          <w:p w14:paraId="785304AA" w14:textId="77777777" w:rsidR="00C62228" w:rsidRDefault="00E6392B">
            <w:pPr>
              <w:pStyle w:val="TableParagraph"/>
              <w:spacing w:line="242" w:lineRule="exact"/>
              <w:ind w:left="107"/>
            </w:pPr>
            <w:r>
              <w:t>Introduction to Japanese Culture &amp; Language</w:t>
            </w:r>
          </w:p>
        </w:tc>
        <w:tc>
          <w:tcPr>
            <w:tcW w:w="917" w:type="dxa"/>
          </w:tcPr>
          <w:p w14:paraId="23E6DD8E" w14:textId="77777777" w:rsidR="00C62228" w:rsidRDefault="00C62228">
            <w:pPr>
              <w:pStyle w:val="TableParagraph"/>
              <w:spacing w:before="7"/>
              <w:rPr>
                <w:b/>
                <w:sz w:val="19"/>
              </w:rPr>
            </w:pPr>
          </w:p>
          <w:p w14:paraId="6ACE445C" w14:textId="77777777" w:rsidR="00C62228" w:rsidRDefault="00E6392B">
            <w:pPr>
              <w:pStyle w:val="TableParagraph"/>
              <w:spacing w:before="1" w:line="245" w:lineRule="exact"/>
              <w:ind w:left="9"/>
              <w:jc w:val="center"/>
            </w:pPr>
            <w:r>
              <w:t>2</w:t>
            </w:r>
          </w:p>
        </w:tc>
        <w:tc>
          <w:tcPr>
            <w:tcW w:w="351" w:type="dxa"/>
          </w:tcPr>
          <w:p w14:paraId="06216AF9" w14:textId="77777777" w:rsidR="00C62228" w:rsidRDefault="00C62228">
            <w:pPr>
              <w:pStyle w:val="TableParagraph"/>
              <w:spacing w:before="7"/>
              <w:rPr>
                <w:b/>
                <w:sz w:val="19"/>
              </w:rPr>
            </w:pPr>
          </w:p>
          <w:p w14:paraId="4B117526" w14:textId="77777777" w:rsidR="00C62228" w:rsidRDefault="00E6392B">
            <w:pPr>
              <w:pStyle w:val="TableParagraph"/>
              <w:spacing w:before="1" w:line="245" w:lineRule="exact"/>
              <w:ind w:left="8"/>
              <w:jc w:val="center"/>
            </w:pPr>
            <w:r>
              <w:t>0</w:t>
            </w:r>
          </w:p>
        </w:tc>
        <w:tc>
          <w:tcPr>
            <w:tcW w:w="913" w:type="dxa"/>
          </w:tcPr>
          <w:p w14:paraId="77C81076" w14:textId="77777777" w:rsidR="00C62228" w:rsidRDefault="00C62228">
            <w:pPr>
              <w:pStyle w:val="TableParagraph"/>
              <w:spacing w:before="7"/>
              <w:rPr>
                <w:b/>
                <w:sz w:val="19"/>
              </w:rPr>
            </w:pPr>
          </w:p>
          <w:p w14:paraId="512C8104" w14:textId="77777777" w:rsidR="00C62228" w:rsidRDefault="00E6392B">
            <w:pPr>
              <w:pStyle w:val="TableParagraph"/>
              <w:spacing w:before="1" w:line="245" w:lineRule="exact"/>
              <w:ind w:left="6"/>
              <w:jc w:val="center"/>
            </w:pPr>
            <w:r>
              <w:t>0</w:t>
            </w:r>
          </w:p>
        </w:tc>
        <w:tc>
          <w:tcPr>
            <w:tcW w:w="1191" w:type="dxa"/>
          </w:tcPr>
          <w:p w14:paraId="335E63ED" w14:textId="77777777" w:rsidR="00C62228" w:rsidRDefault="00C62228">
            <w:pPr>
              <w:pStyle w:val="TableParagraph"/>
              <w:spacing w:before="7"/>
              <w:rPr>
                <w:b/>
                <w:sz w:val="19"/>
              </w:rPr>
            </w:pPr>
          </w:p>
          <w:p w14:paraId="472C3D09" w14:textId="77777777" w:rsidR="00C62228" w:rsidRDefault="00E6392B">
            <w:pPr>
              <w:pStyle w:val="TableParagraph"/>
              <w:spacing w:before="1" w:line="245" w:lineRule="exact"/>
              <w:ind w:left="327"/>
            </w:pPr>
            <w:r>
              <w:t>2</w:t>
            </w:r>
          </w:p>
        </w:tc>
      </w:tr>
      <w:tr w:rsidR="00C62228" w14:paraId="5C5F7D6F" w14:textId="77777777">
        <w:trPr>
          <w:trHeight w:val="491"/>
        </w:trPr>
        <w:tc>
          <w:tcPr>
            <w:tcW w:w="2175" w:type="dxa"/>
          </w:tcPr>
          <w:p w14:paraId="17AA7A31" w14:textId="77777777" w:rsidR="00C62228" w:rsidRDefault="00E6392B">
            <w:pPr>
              <w:pStyle w:val="TableParagraph"/>
              <w:spacing w:line="239" w:lineRule="exact"/>
              <w:ind w:left="107"/>
            </w:pPr>
            <w:r>
              <w:t>RUSS116</w:t>
            </w:r>
          </w:p>
        </w:tc>
        <w:tc>
          <w:tcPr>
            <w:tcW w:w="4501" w:type="dxa"/>
          </w:tcPr>
          <w:p w14:paraId="021E739C" w14:textId="77777777" w:rsidR="00C62228" w:rsidRDefault="00E6392B">
            <w:pPr>
              <w:pStyle w:val="TableParagraph"/>
              <w:spacing w:line="239" w:lineRule="exact"/>
              <w:ind w:left="107"/>
            </w:pPr>
            <w:r>
              <w:t>Introduction to Russian Culture &amp; Language</w:t>
            </w:r>
          </w:p>
        </w:tc>
        <w:tc>
          <w:tcPr>
            <w:tcW w:w="917" w:type="dxa"/>
          </w:tcPr>
          <w:p w14:paraId="6545D7EC" w14:textId="77777777" w:rsidR="00C62228" w:rsidRDefault="00C62228">
            <w:pPr>
              <w:pStyle w:val="TableParagraph"/>
              <w:spacing w:before="5"/>
              <w:rPr>
                <w:b/>
                <w:sz w:val="19"/>
              </w:rPr>
            </w:pPr>
          </w:p>
          <w:p w14:paraId="4379780A" w14:textId="77777777" w:rsidR="00C62228" w:rsidRDefault="00E6392B">
            <w:pPr>
              <w:pStyle w:val="TableParagraph"/>
              <w:spacing w:line="248" w:lineRule="exact"/>
              <w:ind w:left="9"/>
              <w:jc w:val="center"/>
            </w:pPr>
            <w:r>
              <w:t>2</w:t>
            </w:r>
          </w:p>
        </w:tc>
        <w:tc>
          <w:tcPr>
            <w:tcW w:w="351" w:type="dxa"/>
          </w:tcPr>
          <w:p w14:paraId="25FEF96B" w14:textId="77777777" w:rsidR="00C62228" w:rsidRDefault="00C62228">
            <w:pPr>
              <w:pStyle w:val="TableParagraph"/>
              <w:spacing w:before="5"/>
              <w:rPr>
                <w:b/>
                <w:sz w:val="19"/>
              </w:rPr>
            </w:pPr>
          </w:p>
          <w:p w14:paraId="41B332EC" w14:textId="77777777" w:rsidR="00C62228" w:rsidRDefault="00E6392B">
            <w:pPr>
              <w:pStyle w:val="TableParagraph"/>
              <w:spacing w:line="248" w:lineRule="exact"/>
              <w:ind w:left="8"/>
              <w:jc w:val="center"/>
            </w:pPr>
            <w:r>
              <w:t>0</w:t>
            </w:r>
          </w:p>
        </w:tc>
        <w:tc>
          <w:tcPr>
            <w:tcW w:w="913" w:type="dxa"/>
          </w:tcPr>
          <w:p w14:paraId="12B5524B" w14:textId="77777777" w:rsidR="00C62228" w:rsidRDefault="00C62228">
            <w:pPr>
              <w:pStyle w:val="TableParagraph"/>
              <w:spacing w:before="5"/>
              <w:rPr>
                <w:b/>
                <w:sz w:val="19"/>
              </w:rPr>
            </w:pPr>
          </w:p>
          <w:p w14:paraId="5122B075" w14:textId="77777777" w:rsidR="00C62228" w:rsidRDefault="00E6392B">
            <w:pPr>
              <w:pStyle w:val="TableParagraph"/>
              <w:spacing w:line="248" w:lineRule="exact"/>
              <w:ind w:left="6"/>
              <w:jc w:val="center"/>
            </w:pPr>
            <w:r>
              <w:t>0</w:t>
            </w:r>
          </w:p>
        </w:tc>
        <w:tc>
          <w:tcPr>
            <w:tcW w:w="1191" w:type="dxa"/>
          </w:tcPr>
          <w:p w14:paraId="3AD84E99" w14:textId="77777777" w:rsidR="00C62228" w:rsidRDefault="00C62228">
            <w:pPr>
              <w:pStyle w:val="TableParagraph"/>
              <w:spacing w:before="5"/>
              <w:rPr>
                <w:b/>
                <w:sz w:val="19"/>
              </w:rPr>
            </w:pPr>
          </w:p>
          <w:p w14:paraId="174C121C" w14:textId="77777777" w:rsidR="00C62228" w:rsidRDefault="00E6392B">
            <w:pPr>
              <w:pStyle w:val="TableParagraph"/>
              <w:spacing w:line="248" w:lineRule="exact"/>
              <w:ind w:left="327"/>
            </w:pPr>
            <w:r>
              <w:t>2</w:t>
            </w:r>
          </w:p>
        </w:tc>
      </w:tr>
      <w:tr w:rsidR="00C62228" w14:paraId="7C471A75" w14:textId="77777777">
        <w:trPr>
          <w:trHeight w:val="491"/>
        </w:trPr>
        <w:tc>
          <w:tcPr>
            <w:tcW w:w="2175" w:type="dxa"/>
          </w:tcPr>
          <w:p w14:paraId="565BED2E" w14:textId="77777777" w:rsidR="00C62228" w:rsidRDefault="00E6392B">
            <w:pPr>
              <w:pStyle w:val="TableParagraph"/>
              <w:spacing w:line="239" w:lineRule="exact"/>
              <w:ind w:left="107"/>
            </w:pPr>
            <w:r>
              <w:t>SANS116</w:t>
            </w:r>
          </w:p>
        </w:tc>
        <w:tc>
          <w:tcPr>
            <w:tcW w:w="4501" w:type="dxa"/>
          </w:tcPr>
          <w:p w14:paraId="1FA6E018" w14:textId="77777777" w:rsidR="00C62228" w:rsidRDefault="00E6392B">
            <w:pPr>
              <w:pStyle w:val="TableParagraph"/>
              <w:spacing w:line="239" w:lineRule="exact"/>
              <w:ind w:left="107"/>
            </w:pPr>
            <w:r>
              <w:t>Introduction to Vedic Culture &amp; Language</w:t>
            </w:r>
          </w:p>
        </w:tc>
        <w:tc>
          <w:tcPr>
            <w:tcW w:w="917" w:type="dxa"/>
          </w:tcPr>
          <w:p w14:paraId="5FEFBF26" w14:textId="77777777" w:rsidR="00C62228" w:rsidRDefault="00C62228">
            <w:pPr>
              <w:pStyle w:val="TableParagraph"/>
              <w:spacing w:before="5"/>
              <w:rPr>
                <w:b/>
                <w:sz w:val="19"/>
              </w:rPr>
            </w:pPr>
          </w:p>
          <w:p w14:paraId="0B850B1F" w14:textId="77777777" w:rsidR="00C62228" w:rsidRDefault="00E6392B">
            <w:pPr>
              <w:pStyle w:val="TableParagraph"/>
              <w:spacing w:line="248" w:lineRule="exact"/>
              <w:ind w:left="9"/>
              <w:jc w:val="center"/>
            </w:pPr>
            <w:r>
              <w:t>2</w:t>
            </w:r>
          </w:p>
        </w:tc>
        <w:tc>
          <w:tcPr>
            <w:tcW w:w="351" w:type="dxa"/>
          </w:tcPr>
          <w:p w14:paraId="0A085079" w14:textId="77777777" w:rsidR="00C62228" w:rsidRDefault="00C62228">
            <w:pPr>
              <w:pStyle w:val="TableParagraph"/>
              <w:spacing w:before="5"/>
              <w:rPr>
                <w:b/>
                <w:sz w:val="19"/>
              </w:rPr>
            </w:pPr>
          </w:p>
          <w:p w14:paraId="7C03EBE0" w14:textId="77777777" w:rsidR="00C62228" w:rsidRDefault="00E6392B">
            <w:pPr>
              <w:pStyle w:val="TableParagraph"/>
              <w:spacing w:line="248" w:lineRule="exact"/>
              <w:ind w:left="8"/>
              <w:jc w:val="center"/>
            </w:pPr>
            <w:r>
              <w:t>0</w:t>
            </w:r>
          </w:p>
        </w:tc>
        <w:tc>
          <w:tcPr>
            <w:tcW w:w="913" w:type="dxa"/>
          </w:tcPr>
          <w:p w14:paraId="3D7CD9E0" w14:textId="77777777" w:rsidR="00C62228" w:rsidRDefault="00C62228">
            <w:pPr>
              <w:pStyle w:val="TableParagraph"/>
              <w:spacing w:before="5"/>
              <w:rPr>
                <w:b/>
                <w:sz w:val="19"/>
              </w:rPr>
            </w:pPr>
          </w:p>
          <w:p w14:paraId="79BF369F" w14:textId="77777777" w:rsidR="00C62228" w:rsidRDefault="00E6392B">
            <w:pPr>
              <w:pStyle w:val="TableParagraph"/>
              <w:spacing w:line="248" w:lineRule="exact"/>
              <w:ind w:left="6"/>
              <w:jc w:val="center"/>
            </w:pPr>
            <w:r>
              <w:t>0</w:t>
            </w:r>
          </w:p>
        </w:tc>
        <w:tc>
          <w:tcPr>
            <w:tcW w:w="1191" w:type="dxa"/>
          </w:tcPr>
          <w:p w14:paraId="379F6035" w14:textId="77777777" w:rsidR="00C62228" w:rsidRDefault="00C62228">
            <w:pPr>
              <w:pStyle w:val="TableParagraph"/>
              <w:spacing w:before="5"/>
              <w:rPr>
                <w:b/>
                <w:sz w:val="19"/>
              </w:rPr>
            </w:pPr>
          </w:p>
          <w:p w14:paraId="783AA133" w14:textId="77777777" w:rsidR="00C62228" w:rsidRDefault="00E6392B">
            <w:pPr>
              <w:pStyle w:val="TableParagraph"/>
              <w:spacing w:line="248" w:lineRule="exact"/>
              <w:ind w:left="327"/>
            </w:pPr>
            <w:r>
              <w:t>2</w:t>
            </w:r>
          </w:p>
        </w:tc>
      </w:tr>
      <w:tr w:rsidR="00C62228" w14:paraId="199BAD04" w14:textId="77777777">
        <w:trPr>
          <w:trHeight w:val="489"/>
        </w:trPr>
        <w:tc>
          <w:tcPr>
            <w:tcW w:w="2175" w:type="dxa"/>
          </w:tcPr>
          <w:p w14:paraId="4ECF014D" w14:textId="77777777" w:rsidR="00C62228" w:rsidRDefault="00E6392B">
            <w:pPr>
              <w:pStyle w:val="TableParagraph"/>
              <w:spacing w:line="239" w:lineRule="exact"/>
              <w:ind w:left="107"/>
            </w:pPr>
            <w:r>
              <w:t>SPAN144</w:t>
            </w:r>
          </w:p>
        </w:tc>
        <w:tc>
          <w:tcPr>
            <w:tcW w:w="4501" w:type="dxa"/>
          </w:tcPr>
          <w:p w14:paraId="7671B81E" w14:textId="77777777" w:rsidR="00C62228" w:rsidRDefault="00E6392B">
            <w:pPr>
              <w:pStyle w:val="TableParagraph"/>
              <w:spacing w:line="239" w:lineRule="exact"/>
              <w:ind w:left="107"/>
            </w:pPr>
            <w:r>
              <w:t>Introduction to Hispanic Culture &amp; Language</w:t>
            </w:r>
          </w:p>
        </w:tc>
        <w:tc>
          <w:tcPr>
            <w:tcW w:w="917" w:type="dxa"/>
          </w:tcPr>
          <w:p w14:paraId="03B14C3D" w14:textId="77777777" w:rsidR="00C62228" w:rsidRDefault="00C62228">
            <w:pPr>
              <w:pStyle w:val="TableParagraph"/>
              <w:spacing w:before="5"/>
              <w:rPr>
                <w:b/>
                <w:sz w:val="19"/>
              </w:rPr>
            </w:pPr>
          </w:p>
          <w:p w14:paraId="43C68505" w14:textId="77777777" w:rsidR="00C62228" w:rsidRDefault="00E6392B">
            <w:pPr>
              <w:pStyle w:val="TableParagraph"/>
              <w:spacing w:line="245" w:lineRule="exact"/>
              <w:ind w:left="9"/>
              <w:jc w:val="center"/>
            </w:pPr>
            <w:r>
              <w:t>2</w:t>
            </w:r>
          </w:p>
        </w:tc>
        <w:tc>
          <w:tcPr>
            <w:tcW w:w="351" w:type="dxa"/>
          </w:tcPr>
          <w:p w14:paraId="31E9E7E2" w14:textId="77777777" w:rsidR="00C62228" w:rsidRDefault="00C62228">
            <w:pPr>
              <w:pStyle w:val="TableParagraph"/>
              <w:spacing w:before="5"/>
              <w:rPr>
                <w:b/>
                <w:sz w:val="19"/>
              </w:rPr>
            </w:pPr>
          </w:p>
          <w:p w14:paraId="7571A57C" w14:textId="77777777" w:rsidR="00C62228" w:rsidRDefault="00E6392B">
            <w:pPr>
              <w:pStyle w:val="TableParagraph"/>
              <w:spacing w:line="245" w:lineRule="exact"/>
              <w:ind w:left="8"/>
              <w:jc w:val="center"/>
            </w:pPr>
            <w:r>
              <w:t>0</w:t>
            </w:r>
          </w:p>
        </w:tc>
        <w:tc>
          <w:tcPr>
            <w:tcW w:w="913" w:type="dxa"/>
          </w:tcPr>
          <w:p w14:paraId="23E684D4" w14:textId="77777777" w:rsidR="00C62228" w:rsidRDefault="00C62228">
            <w:pPr>
              <w:pStyle w:val="TableParagraph"/>
              <w:spacing w:before="5"/>
              <w:rPr>
                <w:b/>
                <w:sz w:val="19"/>
              </w:rPr>
            </w:pPr>
          </w:p>
          <w:p w14:paraId="5D827961" w14:textId="77777777" w:rsidR="00C62228" w:rsidRDefault="00E6392B">
            <w:pPr>
              <w:pStyle w:val="TableParagraph"/>
              <w:spacing w:line="245" w:lineRule="exact"/>
              <w:ind w:left="6"/>
              <w:jc w:val="center"/>
            </w:pPr>
            <w:r>
              <w:t>0</w:t>
            </w:r>
          </w:p>
        </w:tc>
        <w:tc>
          <w:tcPr>
            <w:tcW w:w="1191" w:type="dxa"/>
          </w:tcPr>
          <w:p w14:paraId="71775933" w14:textId="77777777" w:rsidR="00C62228" w:rsidRDefault="00C62228">
            <w:pPr>
              <w:pStyle w:val="TableParagraph"/>
              <w:spacing w:before="5"/>
              <w:rPr>
                <w:b/>
                <w:sz w:val="19"/>
              </w:rPr>
            </w:pPr>
          </w:p>
          <w:p w14:paraId="0AA5E700" w14:textId="77777777" w:rsidR="00C62228" w:rsidRDefault="00E6392B">
            <w:pPr>
              <w:pStyle w:val="TableParagraph"/>
              <w:spacing w:line="245" w:lineRule="exact"/>
              <w:ind w:left="327"/>
            </w:pPr>
            <w:r>
              <w:t>2</w:t>
            </w:r>
          </w:p>
        </w:tc>
      </w:tr>
      <w:tr w:rsidR="00C62228" w14:paraId="2746FBE3" w14:textId="77777777">
        <w:trPr>
          <w:trHeight w:val="302"/>
        </w:trPr>
        <w:tc>
          <w:tcPr>
            <w:tcW w:w="2175" w:type="dxa"/>
          </w:tcPr>
          <w:p w14:paraId="044926E8" w14:textId="77777777" w:rsidR="00C62228" w:rsidRDefault="00C62228">
            <w:pPr>
              <w:pStyle w:val="TableParagraph"/>
            </w:pPr>
          </w:p>
        </w:tc>
        <w:tc>
          <w:tcPr>
            <w:tcW w:w="6682" w:type="dxa"/>
            <w:gridSpan w:val="4"/>
          </w:tcPr>
          <w:p w14:paraId="05664B75" w14:textId="6A99E9D2" w:rsidR="00C62228" w:rsidRDefault="00E6392B">
            <w:pPr>
              <w:pStyle w:val="TableParagraph"/>
              <w:spacing w:before="34" w:line="248" w:lineRule="exact"/>
              <w:ind w:left="2738"/>
            </w:pPr>
            <w:r>
              <w:t xml:space="preserve">TOTAL CREDIT </w:t>
            </w:r>
            <w:r w:rsidR="004D0033">
              <w:t>UNITS’</w:t>
            </w:r>
            <w:r>
              <w:t xml:space="preserve"> SEMESTER - I=</w:t>
            </w:r>
          </w:p>
        </w:tc>
        <w:tc>
          <w:tcPr>
            <w:tcW w:w="1191" w:type="dxa"/>
          </w:tcPr>
          <w:p w14:paraId="40696B52" w14:textId="77777777" w:rsidR="00C62228" w:rsidRDefault="00E6392B">
            <w:pPr>
              <w:pStyle w:val="TableParagraph"/>
              <w:spacing w:before="39" w:line="243" w:lineRule="exact"/>
              <w:ind w:left="327"/>
              <w:rPr>
                <w:b/>
              </w:rPr>
            </w:pPr>
            <w:r>
              <w:rPr>
                <w:b/>
              </w:rPr>
              <w:t>25</w:t>
            </w:r>
          </w:p>
        </w:tc>
      </w:tr>
    </w:tbl>
    <w:p w14:paraId="6939F7CC" w14:textId="77777777" w:rsidR="00C62228" w:rsidRDefault="00C62228">
      <w:pPr>
        <w:pStyle w:val="BodyText"/>
        <w:rPr>
          <w:b/>
          <w:sz w:val="20"/>
        </w:rPr>
      </w:pPr>
    </w:p>
    <w:p w14:paraId="6FE4401F" w14:textId="77777777" w:rsidR="00C62228" w:rsidRDefault="00C62228">
      <w:pPr>
        <w:pStyle w:val="BodyText"/>
        <w:spacing w:before="7"/>
        <w:rPr>
          <w:b/>
          <w:sz w:val="23"/>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4320"/>
        <w:gridCol w:w="1097"/>
        <w:gridCol w:w="350"/>
        <w:gridCol w:w="912"/>
        <w:gridCol w:w="1190"/>
      </w:tblGrid>
      <w:tr w:rsidR="00C62228" w14:paraId="2B708415" w14:textId="77777777">
        <w:trPr>
          <w:trHeight w:val="299"/>
        </w:trPr>
        <w:tc>
          <w:tcPr>
            <w:tcW w:w="10044" w:type="dxa"/>
            <w:gridSpan w:val="6"/>
          </w:tcPr>
          <w:p w14:paraId="227CDE7F" w14:textId="77777777" w:rsidR="00C62228" w:rsidRDefault="00E6392B">
            <w:pPr>
              <w:pStyle w:val="TableParagraph"/>
              <w:spacing w:before="44" w:line="236" w:lineRule="exact"/>
              <w:ind w:left="4137" w:right="4343"/>
              <w:jc w:val="center"/>
              <w:rPr>
                <w:b/>
              </w:rPr>
            </w:pPr>
            <w:r>
              <w:rPr>
                <w:b/>
              </w:rPr>
              <w:t>Semester II</w:t>
            </w:r>
          </w:p>
        </w:tc>
      </w:tr>
      <w:tr w:rsidR="00C62228" w14:paraId="0823D8AB" w14:textId="77777777">
        <w:trPr>
          <w:trHeight w:val="506"/>
        </w:trPr>
        <w:tc>
          <w:tcPr>
            <w:tcW w:w="2175" w:type="dxa"/>
          </w:tcPr>
          <w:p w14:paraId="1687DA38" w14:textId="77777777" w:rsidR="00C62228" w:rsidRDefault="00C62228">
            <w:pPr>
              <w:pStyle w:val="TableParagraph"/>
              <w:spacing w:before="8"/>
              <w:rPr>
                <w:b/>
                <w:sz w:val="21"/>
              </w:rPr>
            </w:pPr>
          </w:p>
          <w:p w14:paraId="74CB5FD8" w14:textId="77777777" w:rsidR="00C62228" w:rsidRDefault="00E6392B">
            <w:pPr>
              <w:pStyle w:val="TableParagraph"/>
              <w:spacing w:before="1" w:line="236" w:lineRule="exact"/>
              <w:ind w:left="107"/>
              <w:rPr>
                <w:b/>
              </w:rPr>
            </w:pPr>
            <w:r>
              <w:rPr>
                <w:b/>
              </w:rPr>
              <w:t>Course Code</w:t>
            </w:r>
          </w:p>
        </w:tc>
        <w:tc>
          <w:tcPr>
            <w:tcW w:w="4320" w:type="dxa"/>
          </w:tcPr>
          <w:p w14:paraId="3928E8F1" w14:textId="77777777" w:rsidR="00C62228" w:rsidRDefault="00C62228">
            <w:pPr>
              <w:pStyle w:val="TableParagraph"/>
              <w:spacing w:before="8"/>
              <w:rPr>
                <w:b/>
                <w:sz w:val="21"/>
              </w:rPr>
            </w:pPr>
          </w:p>
          <w:p w14:paraId="717D289C" w14:textId="77777777" w:rsidR="00C62228" w:rsidRDefault="00E6392B">
            <w:pPr>
              <w:pStyle w:val="TableParagraph"/>
              <w:spacing w:before="1" w:line="236" w:lineRule="exact"/>
              <w:ind w:left="107"/>
              <w:rPr>
                <w:b/>
              </w:rPr>
            </w:pPr>
            <w:r>
              <w:rPr>
                <w:b/>
              </w:rPr>
              <w:t>Course Title</w:t>
            </w:r>
          </w:p>
        </w:tc>
        <w:tc>
          <w:tcPr>
            <w:tcW w:w="1097" w:type="dxa"/>
          </w:tcPr>
          <w:p w14:paraId="698BD850" w14:textId="77777777" w:rsidR="00C62228" w:rsidRDefault="00C62228">
            <w:pPr>
              <w:pStyle w:val="TableParagraph"/>
              <w:spacing w:before="4"/>
              <w:rPr>
                <w:b/>
                <w:sz w:val="21"/>
              </w:rPr>
            </w:pPr>
          </w:p>
          <w:p w14:paraId="34F667C7" w14:textId="77777777" w:rsidR="00C62228" w:rsidRDefault="00E6392B">
            <w:pPr>
              <w:pStyle w:val="TableParagraph"/>
              <w:spacing w:line="240" w:lineRule="exact"/>
              <w:ind w:left="108"/>
            </w:pPr>
            <w:r>
              <w:t>Credit</w:t>
            </w:r>
          </w:p>
        </w:tc>
        <w:tc>
          <w:tcPr>
            <w:tcW w:w="350" w:type="dxa"/>
          </w:tcPr>
          <w:p w14:paraId="6BF81AA7" w14:textId="77777777" w:rsidR="00C62228" w:rsidRDefault="00C62228">
            <w:pPr>
              <w:pStyle w:val="TableParagraph"/>
            </w:pPr>
          </w:p>
        </w:tc>
        <w:tc>
          <w:tcPr>
            <w:tcW w:w="912" w:type="dxa"/>
          </w:tcPr>
          <w:p w14:paraId="28235EF2" w14:textId="77777777" w:rsidR="00C62228" w:rsidRDefault="00C62228">
            <w:pPr>
              <w:pStyle w:val="TableParagraph"/>
            </w:pPr>
          </w:p>
        </w:tc>
        <w:tc>
          <w:tcPr>
            <w:tcW w:w="1190" w:type="dxa"/>
          </w:tcPr>
          <w:p w14:paraId="6FFE4181" w14:textId="77777777" w:rsidR="00C62228" w:rsidRDefault="00E6392B">
            <w:pPr>
              <w:pStyle w:val="TableParagraph"/>
              <w:spacing w:before="2" w:line="252" w:lineRule="exact"/>
              <w:ind w:left="109" w:right="440"/>
              <w:rPr>
                <w:b/>
              </w:rPr>
            </w:pPr>
            <w:r>
              <w:rPr>
                <w:b/>
              </w:rPr>
              <w:t>Credit Units</w:t>
            </w:r>
          </w:p>
        </w:tc>
      </w:tr>
      <w:tr w:rsidR="00C62228" w14:paraId="78544ADD" w14:textId="77777777">
        <w:trPr>
          <w:trHeight w:val="299"/>
        </w:trPr>
        <w:tc>
          <w:tcPr>
            <w:tcW w:w="2175" w:type="dxa"/>
          </w:tcPr>
          <w:p w14:paraId="623BD3B0" w14:textId="77777777" w:rsidR="00C62228" w:rsidRDefault="00C62228">
            <w:pPr>
              <w:pStyle w:val="TableParagraph"/>
            </w:pPr>
          </w:p>
        </w:tc>
        <w:tc>
          <w:tcPr>
            <w:tcW w:w="4320" w:type="dxa"/>
          </w:tcPr>
          <w:p w14:paraId="2C34F04A" w14:textId="77777777" w:rsidR="00C62228" w:rsidRDefault="00C62228">
            <w:pPr>
              <w:pStyle w:val="TableParagraph"/>
            </w:pPr>
          </w:p>
        </w:tc>
        <w:tc>
          <w:tcPr>
            <w:tcW w:w="1097" w:type="dxa"/>
          </w:tcPr>
          <w:p w14:paraId="05F30933" w14:textId="77777777" w:rsidR="00C62228" w:rsidRDefault="00E6392B">
            <w:pPr>
              <w:pStyle w:val="TableParagraph"/>
              <w:spacing w:before="39" w:line="240" w:lineRule="exact"/>
              <w:ind w:left="9"/>
              <w:jc w:val="center"/>
            </w:pPr>
            <w:r>
              <w:t>L</w:t>
            </w:r>
          </w:p>
        </w:tc>
        <w:tc>
          <w:tcPr>
            <w:tcW w:w="350" w:type="dxa"/>
          </w:tcPr>
          <w:p w14:paraId="57B4937C" w14:textId="77777777" w:rsidR="00C62228" w:rsidRDefault="00E6392B">
            <w:pPr>
              <w:pStyle w:val="TableParagraph"/>
              <w:spacing w:before="39" w:line="240" w:lineRule="exact"/>
              <w:ind w:left="11"/>
              <w:jc w:val="center"/>
            </w:pPr>
            <w:r>
              <w:t>T</w:t>
            </w:r>
          </w:p>
        </w:tc>
        <w:tc>
          <w:tcPr>
            <w:tcW w:w="912" w:type="dxa"/>
          </w:tcPr>
          <w:p w14:paraId="458AF176" w14:textId="77777777" w:rsidR="00C62228" w:rsidRDefault="00E6392B">
            <w:pPr>
              <w:pStyle w:val="TableParagraph"/>
              <w:spacing w:before="39" w:line="240" w:lineRule="exact"/>
              <w:ind w:left="87" w:right="76"/>
              <w:jc w:val="center"/>
            </w:pPr>
            <w:r>
              <w:t>PS</w:t>
            </w:r>
          </w:p>
        </w:tc>
        <w:tc>
          <w:tcPr>
            <w:tcW w:w="1190" w:type="dxa"/>
          </w:tcPr>
          <w:p w14:paraId="7E5E078B" w14:textId="77777777" w:rsidR="00C62228" w:rsidRDefault="00C62228">
            <w:pPr>
              <w:pStyle w:val="TableParagraph"/>
            </w:pPr>
          </w:p>
        </w:tc>
      </w:tr>
      <w:tr w:rsidR="00C62228" w14:paraId="3FD3B9C2" w14:textId="77777777">
        <w:trPr>
          <w:trHeight w:val="390"/>
        </w:trPr>
        <w:tc>
          <w:tcPr>
            <w:tcW w:w="10044" w:type="dxa"/>
            <w:gridSpan w:val="6"/>
          </w:tcPr>
          <w:p w14:paraId="54C90BBA" w14:textId="77777777" w:rsidR="00C62228" w:rsidRDefault="00E6392B">
            <w:pPr>
              <w:pStyle w:val="TableParagraph"/>
              <w:spacing w:before="135" w:line="236" w:lineRule="exact"/>
              <w:ind w:left="107"/>
              <w:rPr>
                <w:b/>
              </w:rPr>
            </w:pPr>
            <w:r>
              <w:rPr>
                <w:b/>
              </w:rPr>
              <w:t>Core Courses (9- 12 Cu's)</w:t>
            </w:r>
          </w:p>
        </w:tc>
      </w:tr>
      <w:tr w:rsidR="00C62228" w14:paraId="38D0DDA3" w14:textId="77777777">
        <w:trPr>
          <w:trHeight w:val="299"/>
        </w:trPr>
        <w:tc>
          <w:tcPr>
            <w:tcW w:w="2175" w:type="dxa"/>
          </w:tcPr>
          <w:p w14:paraId="388A237D" w14:textId="77777777" w:rsidR="00C62228" w:rsidRDefault="00E6392B">
            <w:pPr>
              <w:pStyle w:val="TableParagraph"/>
              <w:spacing w:before="39" w:line="240" w:lineRule="exact"/>
              <w:ind w:left="107"/>
            </w:pPr>
            <w:r>
              <w:t>HR612</w:t>
            </w:r>
          </w:p>
        </w:tc>
        <w:tc>
          <w:tcPr>
            <w:tcW w:w="4320" w:type="dxa"/>
          </w:tcPr>
          <w:p w14:paraId="26804E59" w14:textId="0DAAFD29" w:rsidR="00C62228" w:rsidRDefault="00E6392B">
            <w:pPr>
              <w:pStyle w:val="TableParagraph"/>
              <w:spacing w:before="39" w:line="240" w:lineRule="exact"/>
              <w:ind w:left="107"/>
            </w:pPr>
            <w:r>
              <w:t xml:space="preserve">Human Resource </w:t>
            </w:r>
            <w:r w:rsidR="004D0033">
              <w:t>Management (</w:t>
            </w:r>
            <w:r>
              <w:t>PG)</w:t>
            </w:r>
          </w:p>
        </w:tc>
        <w:tc>
          <w:tcPr>
            <w:tcW w:w="1097" w:type="dxa"/>
          </w:tcPr>
          <w:p w14:paraId="234A814E" w14:textId="77777777" w:rsidR="00C62228" w:rsidRDefault="00E6392B">
            <w:pPr>
              <w:pStyle w:val="TableParagraph"/>
              <w:spacing w:before="39" w:line="240" w:lineRule="exact"/>
              <w:ind w:left="8"/>
              <w:jc w:val="center"/>
            </w:pPr>
            <w:r>
              <w:t>3</w:t>
            </w:r>
          </w:p>
        </w:tc>
        <w:tc>
          <w:tcPr>
            <w:tcW w:w="350" w:type="dxa"/>
          </w:tcPr>
          <w:p w14:paraId="7C4F400F" w14:textId="77777777" w:rsidR="00C62228" w:rsidRDefault="00E6392B">
            <w:pPr>
              <w:pStyle w:val="TableParagraph"/>
              <w:spacing w:before="39" w:line="240" w:lineRule="exact"/>
              <w:ind w:left="11"/>
              <w:jc w:val="center"/>
            </w:pPr>
            <w:r>
              <w:t>0</w:t>
            </w:r>
          </w:p>
        </w:tc>
        <w:tc>
          <w:tcPr>
            <w:tcW w:w="912" w:type="dxa"/>
          </w:tcPr>
          <w:p w14:paraId="07597E88" w14:textId="77777777" w:rsidR="00C62228" w:rsidRDefault="00E6392B">
            <w:pPr>
              <w:pStyle w:val="TableParagraph"/>
              <w:spacing w:before="39" w:line="240" w:lineRule="exact"/>
              <w:ind w:left="11"/>
              <w:jc w:val="center"/>
            </w:pPr>
            <w:r>
              <w:t>0</w:t>
            </w:r>
          </w:p>
        </w:tc>
        <w:tc>
          <w:tcPr>
            <w:tcW w:w="1190" w:type="dxa"/>
          </w:tcPr>
          <w:p w14:paraId="0F57DD48" w14:textId="77777777" w:rsidR="00C62228" w:rsidRDefault="00E6392B">
            <w:pPr>
              <w:pStyle w:val="TableParagraph"/>
              <w:spacing w:before="39" w:line="240" w:lineRule="exact"/>
              <w:ind w:left="330"/>
            </w:pPr>
            <w:r>
              <w:t>3</w:t>
            </w:r>
          </w:p>
        </w:tc>
      </w:tr>
      <w:tr w:rsidR="00C62228" w14:paraId="3728D617" w14:textId="77777777">
        <w:trPr>
          <w:trHeight w:val="299"/>
        </w:trPr>
        <w:tc>
          <w:tcPr>
            <w:tcW w:w="2175" w:type="dxa"/>
          </w:tcPr>
          <w:p w14:paraId="3FD37ED2" w14:textId="77777777" w:rsidR="00C62228" w:rsidRDefault="00E6392B">
            <w:pPr>
              <w:pStyle w:val="TableParagraph"/>
              <w:spacing w:before="39" w:line="240" w:lineRule="exact"/>
              <w:ind w:left="107"/>
            </w:pPr>
            <w:r>
              <w:t>MGMT603</w:t>
            </w:r>
          </w:p>
        </w:tc>
        <w:tc>
          <w:tcPr>
            <w:tcW w:w="4320" w:type="dxa"/>
          </w:tcPr>
          <w:p w14:paraId="2FB51881" w14:textId="1FDC4261" w:rsidR="00C62228" w:rsidRDefault="00E6392B">
            <w:pPr>
              <w:pStyle w:val="TableParagraph"/>
              <w:spacing w:before="39" w:line="240" w:lineRule="exact"/>
              <w:ind w:left="107"/>
            </w:pPr>
            <w:r>
              <w:t xml:space="preserve">Business Research </w:t>
            </w:r>
            <w:r w:rsidR="004D0033">
              <w:t>Methods (</w:t>
            </w:r>
            <w:r>
              <w:t>PG)</w:t>
            </w:r>
          </w:p>
        </w:tc>
        <w:tc>
          <w:tcPr>
            <w:tcW w:w="1097" w:type="dxa"/>
          </w:tcPr>
          <w:p w14:paraId="5179DB03" w14:textId="77777777" w:rsidR="00C62228" w:rsidRDefault="00E6392B">
            <w:pPr>
              <w:pStyle w:val="TableParagraph"/>
              <w:spacing w:before="39" w:line="240" w:lineRule="exact"/>
              <w:ind w:left="8"/>
              <w:jc w:val="center"/>
            </w:pPr>
            <w:r>
              <w:t>3</w:t>
            </w:r>
          </w:p>
        </w:tc>
        <w:tc>
          <w:tcPr>
            <w:tcW w:w="350" w:type="dxa"/>
          </w:tcPr>
          <w:p w14:paraId="4AD3ED3D" w14:textId="77777777" w:rsidR="00C62228" w:rsidRDefault="00E6392B">
            <w:pPr>
              <w:pStyle w:val="TableParagraph"/>
              <w:spacing w:before="39" w:line="240" w:lineRule="exact"/>
              <w:ind w:left="11"/>
              <w:jc w:val="center"/>
            </w:pPr>
            <w:r>
              <w:t>0</w:t>
            </w:r>
          </w:p>
        </w:tc>
        <w:tc>
          <w:tcPr>
            <w:tcW w:w="912" w:type="dxa"/>
          </w:tcPr>
          <w:p w14:paraId="3F410D42" w14:textId="77777777" w:rsidR="00C62228" w:rsidRDefault="00E6392B">
            <w:pPr>
              <w:pStyle w:val="TableParagraph"/>
              <w:spacing w:before="39" w:line="240" w:lineRule="exact"/>
              <w:ind w:left="11"/>
              <w:jc w:val="center"/>
            </w:pPr>
            <w:r>
              <w:t>0</w:t>
            </w:r>
          </w:p>
        </w:tc>
        <w:tc>
          <w:tcPr>
            <w:tcW w:w="1190" w:type="dxa"/>
          </w:tcPr>
          <w:p w14:paraId="3DA67D7C" w14:textId="77777777" w:rsidR="00C62228" w:rsidRDefault="00E6392B">
            <w:pPr>
              <w:pStyle w:val="TableParagraph"/>
              <w:spacing w:before="39" w:line="240" w:lineRule="exact"/>
              <w:ind w:left="330"/>
            </w:pPr>
            <w:r>
              <w:t>3</w:t>
            </w:r>
          </w:p>
        </w:tc>
      </w:tr>
      <w:tr w:rsidR="00C62228" w14:paraId="3DF0B9E0" w14:textId="77777777">
        <w:trPr>
          <w:trHeight w:val="299"/>
        </w:trPr>
        <w:tc>
          <w:tcPr>
            <w:tcW w:w="2175" w:type="dxa"/>
          </w:tcPr>
          <w:p w14:paraId="34A9F43E" w14:textId="77777777" w:rsidR="00C62228" w:rsidRDefault="00E6392B">
            <w:pPr>
              <w:pStyle w:val="TableParagraph"/>
              <w:spacing w:before="41" w:line="238" w:lineRule="exact"/>
              <w:ind w:left="107"/>
            </w:pPr>
            <w:r>
              <w:t>POM602</w:t>
            </w:r>
          </w:p>
        </w:tc>
        <w:tc>
          <w:tcPr>
            <w:tcW w:w="4320" w:type="dxa"/>
          </w:tcPr>
          <w:p w14:paraId="770BB7BA" w14:textId="16D73BD0" w:rsidR="00C62228" w:rsidRDefault="00E6392B">
            <w:pPr>
              <w:pStyle w:val="TableParagraph"/>
              <w:spacing w:before="41" w:line="238" w:lineRule="exact"/>
              <w:ind w:left="107"/>
            </w:pPr>
            <w:r>
              <w:t xml:space="preserve">Operations </w:t>
            </w:r>
            <w:r w:rsidR="004D0033">
              <w:t>Management (</w:t>
            </w:r>
            <w:r>
              <w:t>PG)</w:t>
            </w:r>
          </w:p>
        </w:tc>
        <w:tc>
          <w:tcPr>
            <w:tcW w:w="1097" w:type="dxa"/>
          </w:tcPr>
          <w:p w14:paraId="1794462C" w14:textId="77777777" w:rsidR="00C62228" w:rsidRDefault="00E6392B">
            <w:pPr>
              <w:pStyle w:val="TableParagraph"/>
              <w:spacing w:before="41" w:line="238" w:lineRule="exact"/>
              <w:ind w:left="8"/>
              <w:jc w:val="center"/>
            </w:pPr>
            <w:r>
              <w:t>3</w:t>
            </w:r>
          </w:p>
        </w:tc>
        <w:tc>
          <w:tcPr>
            <w:tcW w:w="350" w:type="dxa"/>
          </w:tcPr>
          <w:p w14:paraId="2E54B32B" w14:textId="77777777" w:rsidR="00C62228" w:rsidRDefault="00E6392B">
            <w:pPr>
              <w:pStyle w:val="TableParagraph"/>
              <w:spacing w:before="41" w:line="238" w:lineRule="exact"/>
              <w:ind w:left="11"/>
              <w:jc w:val="center"/>
            </w:pPr>
            <w:r>
              <w:t>0</w:t>
            </w:r>
          </w:p>
        </w:tc>
        <w:tc>
          <w:tcPr>
            <w:tcW w:w="912" w:type="dxa"/>
          </w:tcPr>
          <w:p w14:paraId="026A4068" w14:textId="77777777" w:rsidR="00C62228" w:rsidRDefault="00E6392B">
            <w:pPr>
              <w:pStyle w:val="TableParagraph"/>
              <w:spacing w:before="41" w:line="238" w:lineRule="exact"/>
              <w:ind w:left="11"/>
              <w:jc w:val="center"/>
            </w:pPr>
            <w:r>
              <w:t>0</w:t>
            </w:r>
          </w:p>
        </w:tc>
        <w:tc>
          <w:tcPr>
            <w:tcW w:w="1190" w:type="dxa"/>
          </w:tcPr>
          <w:p w14:paraId="413589B5" w14:textId="77777777" w:rsidR="00C62228" w:rsidRDefault="00E6392B">
            <w:pPr>
              <w:pStyle w:val="TableParagraph"/>
              <w:spacing w:before="41" w:line="238" w:lineRule="exact"/>
              <w:ind w:left="330"/>
            </w:pPr>
            <w:r>
              <w:t>3</w:t>
            </w:r>
          </w:p>
        </w:tc>
      </w:tr>
      <w:tr w:rsidR="00C62228" w14:paraId="7E879922" w14:textId="77777777">
        <w:trPr>
          <w:trHeight w:val="299"/>
        </w:trPr>
        <w:tc>
          <w:tcPr>
            <w:tcW w:w="2175" w:type="dxa"/>
          </w:tcPr>
          <w:p w14:paraId="57179E0A" w14:textId="77777777" w:rsidR="00C62228" w:rsidRDefault="00E6392B">
            <w:pPr>
              <w:pStyle w:val="TableParagraph"/>
              <w:spacing w:before="41" w:line="238" w:lineRule="exact"/>
              <w:ind w:left="107"/>
            </w:pPr>
            <w:r>
              <w:t>FIBA601</w:t>
            </w:r>
          </w:p>
        </w:tc>
        <w:tc>
          <w:tcPr>
            <w:tcW w:w="4320" w:type="dxa"/>
          </w:tcPr>
          <w:p w14:paraId="4016D367" w14:textId="14122EEE" w:rsidR="00C62228" w:rsidRDefault="00E6392B">
            <w:pPr>
              <w:pStyle w:val="TableParagraph"/>
              <w:spacing w:before="41" w:line="238" w:lineRule="exact"/>
              <w:ind w:left="107"/>
            </w:pPr>
            <w:r>
              <w:t xml:space="preserve">Financial </w:t>
            </w:r>
            <w:r w:rsidR="004D0033">
              <w:t>Management (</w:t>
            </w:r>
            <w:r>
              <w:t>PG)</w:t>
            </w:r>
          </w:p>
        </w:tc>
        <w:tc>
          <w:tcPr>
            <w:tcW w:w="1097" w:type="dxa"/>
          </w:tcPr>
          <w:p w14:paraId="46B8F43A" w14:textId="77777777" w:rsidR="00C62228" w:rsidRDefault="00E6392B">
            <w:pPr>
              <w:pStyle w:val="TableParagraph"/>
              <w:spacing w:before="41" w:line="238" w:lineRule="exact"/>
              <w:ind w:left="8"/>
              <w:jc w:val="center"/>
            </w:pPr>
            <w:r>
              <w:t>3</w:t>
            </w:r>
          </w:p>
        </w:tc>
        <w:tc>
          <w:tcPr>
            <w:tcW w:w="350" w:type="dxa"/>
          </w:tcPr>
          <w:p w14:paraId="407E3ECB" w14:textId="77777777" w:rsidR="00C62228" w:rsidRDefault="00E6392B">
            <w:pPr>
              <w:pStyle w:val="TableParagraph"/>
              <w:spacing w:before="41" w:line="238" w:lineRule="exact"/>
              <w:ind w:left="11"/>
              <w:jc w:val="center"/>
            </w:pPr>
            <w:r>
              <w:t>0</w:t>
            </w:r>
          </w:p>
        </w:tc>
        <w:tc>
          <w:tcPr>
            <w:tcW w:w="912" w:type="dxa"/>
          </w:tcPr>
          <w:p w14:paraId="463BD6E6" w14:textId="77777777" w:rsidR="00C62228" w:rsidRDefault="00E6392B">
            <w:pPr>
              <w:pStyle w:val="TableParagraph"/>
              <w:spacing w:before="41" w:line="238" w:lineRule="exact"/>
              <w:ind w:left="11"/>
              <w:jc w:val="center"/>
            </w:pPr>
            <w:r>
              <w:t>0</w:t>
            </w:r>
          </w:p>
        </w:tc>
        <w:tc>
          <w:tcPr>
            <w:tcW w:w="1190" w:type="dxa"/>
          </w:tcPr>
          <w:p w14:paraId="00B017A4" w14:textId="77777777" w:rsidR="00C62228" w:rsidRDefault="00E6392B">
            <w:pPr>
              <w:pStyle w:val="TableParagraph"/>
              <w:spacing w:before="41" w:line="238" w:lineRule="exact"/>
              <w:ind w:left="330"/>
            </w:pPr>
            <w:r>
              <w:t>3</w:t>
            </w:r>
          </w:p>
        </w:tc>
      </w:tr>
      <w:tr w:rsidR="00C62228" w14:paraId="3CADF27E" w14:textId="77777777">
        <w:trPr>
          <w:trHeight w:val="299"/>
        </w:trPr>
        <w:tc>
          <w:tcPr>
            <w:tcW w:w="10044" w:type="dxa"/>
            <w:gridSpan w:val="6"/>
          </w:tcPr>
          <w:p w14:paraId="330AB426" w14:textId="772566FD" w:rsidR="00C62228" w:rsidRDefault="004D0033">
            <w:pPr>
              <w:pStyle w:val="TableParagraph"/>
              <w:spacing w:before="41" w:line="238" w:lineRule="exact"/>
              <w:ind w:left="107"/>
              <w:rPr>
                <w:b/>
              </w:rPr>
            </w:pPr>
            <w:r>
              <w:rPr>
                <w:b/>
              </w:rPr>
              <w:t>Specialisation</w:t>
            </w:r>
            <w:r w:rsidR="00E6392B">
              <w:rPr>
                <w:b/>
              </w:rPr>
              <w:t xml:space="preserve"> core Functional (6- 12 Cu's)</w:t>
            </w:r>
          </w:p>
        </w:tc>
      </w:tr>
      <w:tr w:rsidR="00C62228" w14:paraId="6B9D4363" w14:textId="77777777">
        <w:trPr>
          <w:trHeight w:val="301"/>
        </w:trPr>
        <w:tc>
          <w:tcPr>
            <w:tcW w:w="2175" w:type="dxa"/>
          </w:tcPr>
          <w:p w14:paraId="783C99B2" w14:textId="77777777" w:rsidR="00C62228" w:rsidRDefault="00E6392B">
            <w:pPr>
              <w:pStyle w:val="TableParagraph"/>
              <w:spacing w:before="41" w:line="240" w:lineRule="exact"/>
              <w:ind w:left="107"/>
            </w:pPr>
            <w:r>
              <w:t>LAW670</w:t>
            </w:r>
          </w:p>
        </w:tc>
        <w:tc>
          <w:tcPr>
            <w:tcW w:w="4320" w:type="dxa"/>
          </w:tcPr>
          <w:p w14:paraId="47E13E45" w14:textId="6B8FF247" w:rsidR="00C62228" w:rsidRDefault="00E6392B">
            <w:pPr>
              <w:pStyle w:val="TableParagraph"/>
              <w:spacing w:before="41" w:line="240" w:lineRule="exact"/>
              <w:ind w:left="107"/>
            </w:pPr>
            <w:r>
              <w:t xml:space="preserve">Legal Aspects of </w:t>
            </w:r>
            <w:r w:rsidR="004D0033">
              <w:t>Business (</w:t>
            </w:r>
            <w:r>
              <w:t>PG)</w:t>
            </w:r>
          </w:p>
        </w:tc>
        <w:tc>
          <w:tcPr>
            <w:tcW w:w="1097" w:type="dxa"/>
          </w:tcPr>
          <w:p w14:paraId="271EB99B" w14:textId="77777777" w:rsidR="00C62228" w:rsidRDefault="00E6392B">
            <w:pPr>
              <w:pStyle w:val="TableParagraph"/>
              <w:spacing w:before="41" w:line="240" w:lineRule="exact"/>
              <w:ind w:left="8"/>
              <w:jc w:val="center"/>
            </w:pPr>
            <w:r>
              <w:t>3</w:t>
            </w:r>
          </w:p>
        </w:tc>
        <w:tc>
          <w:tcPr>
            <w:tcW w:w="350" w:type="dxa"/>
          </w:tcPr>
          <w:p w14:paraId="60C32F4C" w14:textId="77777777" w:rsidR="00C62228" w:rsidRDefault="00E6392B">
            <w:pPr>
              <w:pStyle w:val="TableParagraph"/>
              <w:spacing w:before="41" w:line="240" w:lineRule="exact"/>
              <w:ind w:left="11"/>
              <w:jc w:val="center"/>
            </w:pPr>
            <w:r>
              <w:t>0</w:t>
            </w:r>
          </w:p>
        </w:tc>
        <w:tc>
          <w:tcPr>
            <w:tcW w:w="912" w:type="dxa"/>
          </w:tcPr>
          <w:p w14:paraId="3AFA5518" w14:textId="77777777" w:rsidR="00C62228" w:rsidRDefault="00E6392B">
            <w:pPr>
              <w:pStyle w:val="TableParagraph"/>
              <w:spacing w:before="41" w:line="240" w:lineRule="exact"/>
              <w:ind w:left="11"/>
              <w:jc w:val="center"/>
            </w:pPr>
            <w:r>
              <w:t>0</w:t>
            </w:r>
          </w:p>
        </w:tc>
        <w:tc>
          <w:tcPr>
            <w:tcW w:w="1190" w:type="dxa"/>
          </w:tcPr>
          <w:p w14:paraId="309F556F" w14:textId="77777777" w:rsidR="00C62228" w:rsidRDefault="00E6392B">
            <w:pPr>
              <w:pStyle w:val="TableParagraph"/>
              <w:spacing w:before="41" w:line="240" w:lineRule="exact"/>
              <w:ind w:left="330"/>
            </w:pPr>
            <w:r>
              <w:t>3</w:t>
            </w:r>
          </w:p>
        </w:tc>
      </w:tr>
      <w:tr w:rsidR="00C62228" w14:paraId="4054F01E" w14:textId="77777777">
        <w:trPr>
          <w:trHeight w:val="300"/>
        </w:trPr>
        <w:tc>
          <w:tcPr>
            <w:tcW w:w="2175" w:type="dxa"/>
          </w:tcPr>
          <w:p w14:paraId="0B2F126C" w14:textId="77777777" w:rsidR="00C62228" w:rsidRDefault="00E6392B">
            <w:pPr>
              <w:pStyle w:val="TableParagraph"/>
              <w:spacing w:before="40" w:line="240" w:lineRule="exact"/>
              <w:ind w:left="107"/>
            </w:pPr>
            <w:r>
              <w:t>QAM602</w:t>
            </w:r>
          </w:p>
        </w:tc>
        <w:tc>
          <w:tcPr>
            <w:tcW w:w="4320" w:type="dxa"/>
          </w:tcPr>
          <w:p w14:paraId="27E26A9D" w14:textId="77777777" w:rsidR="00C62228" w:rsidRDefault="00E6392B">
            <w:pPr>
              <w:pStyle w:val="TableParagraph"/>
              <w:spacing w:before="40" w:line="240" w:lineRule="exact"/>
              <w:ind w:left="107"/>
            </w:pPr>
            <w:r>
              <w:t>Decision Science</w:t>
            </w:r>
          </w:p>
        </w:tc>
        <w:tc>
          <w:tcPr>
            <w:tcW w:w="1097" w:type="dxa"/>
          </w:tcPr>
          <w:p w14:paraId="3420D769" w14:textId="77777777" w:rsidR="00C62228" w:rsidRDefault="00E6392B">
            <w:pPr>
              <w:pStyle w:val="TableParagraph"/>
              <w:spacing w:before="40" w:line="240" w:lineRule="exact"/>
              <w:ind w:left="8"/>
              <w:jc w:val="center"/>
            </w:pPr>
            <w:r>
              <w:t>3</w:t>
            </w:r>
          </w:p>
        </w:tc>
        <w:tc>
          <w:tcPr>
            <w:tcW w:w="350" w:type="dxa"/>
          </w:tcPr>
          <w:p w14:paraId="6AF4B0D5" w14:textId="77777777" w:rsidR="00C62228" w:rsidRDefault="00E6392B">
            <w:pPr>
              <w:pStyle w:val="TableParagraph"/>
              <w:spacing w:before="40" w:line="240" w:lineRule="exact"/>
              <w:ind w:left="11"/>
              <w:jc w:val="center"/>
            </w:pPr>
            <w:r>
              <w:t>0</w:t>
            </w:r>
          </w:p>
        </w:tc>
        <w:tc>
          <w:tcPr>
            <w:tcW w:w="912" w:type="dxa"/>
          </w:tcPr>
          <w:p w14:paraId="4830C57A" w14:textId="77777777" w:rsidR="00C62228" w:rsidRDefault="00E6392B">
            <w:pPr>
              <w:pStyle w:val="TableParagraph"/>
              <w:spacing w:before="40" w:line="240" w:lineRule="exact"/>
              <w:ind w:left="11"/>
              <w:jc w:val="center"/>
            </w:pPr>
            <w:r>
              <w:t>0</w:t>
            </w:r>
          </w:p>
        </w:tc>
        <w:tc>
          <w:tcPr>
            <w:tcW w:w="1190" w:type="dxa"/>
          </w:tcPr>
          <w:p w14:paraId="1214BAF4" w14:textId="77777777" w:rsidR="00C62228" w:rsidRDefault="00E6392B">
            <w:pPr>
              <w:pStyle w:val="TableParagraph"/>
              <w:spacing w:before="40" w:line="240" w:lineRule="exact"/>
              <w:ind w:left="330"/>
            </w:pPr>
            <w:r>
              <w:t>3</w:t>
            </w:r>
          </w:p>
        </w:tc>
      </w:tr>
      <w:tr w:rsidR="00C62228" w14:paraId="6A38642F" w14:textId="77777777">
        <w:trPr>
          <w:trHeight w:val="299"/>
        </w:trPr>
        <w:tc>
          <w:tcPr>
            <w:tcW w:w="2175" w:type="dxa"/>
          </w:tcPr>
          <w:p w14:paraId="158C81B2" w14:textId="77777777" w:rsidR="00C62228" w:rsidRDefault="00E6392B">
            <w:pPr>
              <w:pStyle w:val="TableParagraph"/>
              <w:spacing w:before="44" w:line="236" w:lineRule="exact"/>
              <w:ind w:left="107"/>
              <w:rPr>
                <w:b/>
              </w:rPr>
            </w:pPr>
            <w:r>
              <w:rPr>
                <w:b/>
              </w:rPr>
              <w:t>NEW</w:t>
            </w:r>
          </w:p>
        </w:tc>
        <w:tc>
          <w:tcPr>
            <w:tcW w:w="4320" w:type="dxa"/>
          </w:tcPr>
          <w:p w14:paraId="4A58587D" w14:textId="77777777" w:rsidR="00C62228" w:rsidRDefault="00E6392B">
            <w:pPr>
              <w:pStyle w:val="TableParagraph"/>
              <w:spacing w:before="39" w:line="240" w:lineRule="exact"/>
              <w:ind w:left="107"/>
            </w:pPr>
            <w:r>
              <w:t>Goods &amp; Service Tax Act 2017</w:t>
            </w:r>
          </w:p>
        </w:tc>
        <w:tc>
          <w:tcPr>
            <w:tcW w:w="1097" w:type="dxa"/>
          </w:tcPr>
          <w:p w14:paraId="3A47908C" w14:textId="77777777" w:rsidR="00C62228" w:rsidRDefault="00E6392B">
            <w:pPr>
              <w:pStyle w:val="TableParagraph"/>
              <w:spacing w:before="39" w:line="240" w:lineRule="exact"/>
              <w:ind w:left="8"/>
              <w:jc w:val="center"/>
            </w:pPr>
            <w:r>
              <w:t>2</w:t>
            </w:r>
          </w:p>
        </w:tc>
        <w:tc>
          <w:tcPr>
            <w:tcW w:w="350" w:type="dxa"/>
          </w:tcPr>
          <w:p w14:paraId="66811C3B" w14:textId="77777777" w:rsidR="00C62228" w:rsidRDefault="00E6392B">
            <w:pPr>
              <w:pStyle w:val="TableParagraph"/>
              <w:spacing w:before="39" w:line="240" w:lineRule="exact"/>
              <w:ind w:left="11"/>
              <w:jc w:val="center"/>
            </w:pPr>
            <w:r>
              <w:t>1</w:t>
            </w:r>
          </w:p>
        </w:tc>
        <w:tc>
          <w:tcPr>
            <w:tcW w:w="912" w:type="dxa"/>
          </w:tcPr>
          <w:p w14:paraId="0224E751" w14:textId="77777777" w:rsidR="00C62228" w:rsidRDefault="00E6392B">
            <w:pPr>
              <w:pStyle w:val="TableParagraph"/>
              <w:spacing w:before="39" w:line="240" w:lineRule="exact"/>
              <w:ind w:left="11"/>
              <w:jc w:val="center"/>
            </w:pPr>
            <w:r>
              <w:t>0</w:t>
            </w:r>
          </w:p>
        </w:tc>
        <w:tc>
          <w:tcPr>
            <w:tcW w:w="1190" w:type="dxa"/>
          </w:tcPr>
          <w:p w14:paraId="5CCAC6C5" w14:textId="77777777" w:rsidR="00C62228" w:rsidRDefault="00E6392B">
            <w:pPr>
              <w:pStyle w:val="TableParagraph"/>
              <w:spacing w:before="39" w:line="240" w:lineRule="exact"/>
              <w:ind w:left="330"/>
            </w:pPr>
            <w:r>
              <w:t>3</w:t>
            </w:r>
          </w:p>
        </w:tc>
      </w:tr>
      <w:tr w:rsidR="00C62228" w14:paraId="08F446EE" w14:textId="77777777">
        <w:trPr>
          <w:trHeight w:val="299"/>
        </w:trPr>
        <w:tc>
          <w:tcPr>
            <w:tcW w:w="2175" w:type="dxa"/>
          </w:tcPr>
          <w:p w14:paraId="10685025" w14:textId="77777777" w:rsidR="00C62228" w:rsidRDefault="00E6392B">
            <w:pPr>
              <w:pStyle w:val="TableParagraph"/>
              <w:spacing w:before="41" w:line="238" w:lineRule="exact"/>
              <w:ind w:left="107"/>
            </w:pPr>
            <w:r>
              <w:t>FIBA702</w:t>
            </w:r>
          </w:p>
        </w:tc>
        <w:tc>
          <w:tcPr>
            <w:tcW w:w="4320" w:type="dxa"/>
          </w:tcPr>
          <w:p w14:paraId="0CD75298" w14:textId="77777777" w:rsidR="00C62228" w:rsidRDefault="00E6392B">
            <w:pPr>
              <w:pStyle w:val="TableParagraph"/>
              <w:spacing w:before="41" w:line="238" w:lineRule="exact"/>
              <w:ind w:left="107"/>
            </w:pPr>
            <w:r>
              <w:t>Budgeting &amp; Control</w:t>
            </w:r>
          </w:p>
        </w:tc>
        <w:tc>
          <w:tcPr>
            <w:tcW w:w="1097" w:type="dxa"/>
          </w:tcPr>
          <w:p w14:paraId="3B8838B5" w14:textId="77777777" w:rsidR="00C62228" w:rsidRDefault="00E6392B">
            <w:pPr>
              <w:pStyle w:val="TableParagraph"/>
              <w:spacing w:before="41" w:line="238" w:lineRule="exact"/>
              <w:ind w:left="8"/>
              <w:jc w:val="center"/>
            </w:pPr>
            <w:r>
              <w:t>3</w:t>
            </w:r>
          </w:p>
        </w:tc>
        <w:tc>
          <w:tcPr>
            <w:tcW w:w="350" w:type="dxa"/>
          </w:tcPr>
          <w:p w14:paraId="73F44706" w14:textId="77777777" w:rsidR="00C62228" w:rsidRDefault="00E6392B">
            <w:pPr>
              <w:pStyle w:val="TableParagraph"/>
              <w:spacing w:before="41" w:line="238" w:lineRule="exact"/>
              <w:ind w:left="11"/>
              <w:jc w:val="center"/>
            </w:pPr>
            <w:r>
              <w:t>0</w:t>
            </w:r>
          </w:p>
        </w:tc>
        <w:tc>
          <w:tcPr>
            <w:tcW w:w="912" w:type="dxa"/>
          </w:tcPr>
          <w:p w14:paraId="7D55B81F" w14:textId="77777777" w:rsidR="00C62228" w:rsidRDefault="00E6392B">
            <w:pPr>
              <w:pStyle w:val="TableParagraph"/>
              <w:spacing w:before="41" w:line="238" w:lineRule="exact"/>
              <w:ind w:left="11"/>
              <w:jc w:val="center"/>
            </w:pPr>
            <w:r>
              <w:t>0</w:t>
            </w:r>
          </w:p>
        </w:tc>
        <w:tc>
          <w:tcPr>
            <w:tcW w:w="1190" w:type="dxa"/>
          </w:tcPr>
          <w:p w14:paraId="5C8582B5" w14:textId="77777777" w:rsidR="00C62228" w:rsidRDefault="00E6392B">
            <w:pPr>
              <w:pStyle w:val="TableParagraph"/>
              <w:spacing w:before="41" w:line="238" w:lineRule="exact"/>
              <w:ind w:left="330"/>
            </w:pPr>
            <w:r>
              <w:t>3</w:t>
            </w:r>
          </w:p>
        </w:tc>
      </w:tr>
      <w:tr w:rsidR="00C62228" w14:paraId="5D8DA2FE" w14:textId="77777777">
        <w:trPr>
          <w:trHeight w:val="299"/>
        </w:trPr>
        <w:tc>
          <w:tcPr>
            <w:tcW w:w="2175" w:type="dxa"/>
          </w:tcPr>
          <w:p w14:paraId="1E51BE87" w14:textId="77777777" w:rsidR="00C62228" w:rsidRDefault="00E6392B">
            <w:pPr>
              <w:pStyle w:val="TableParagraph"/>
              <w:spacing w:before="46" w:line="233" w:lineRule="exact"/>
              <w:ind w:left="107"/>
              <w:rPr>
                <w:b/>
              </w:rPr>
            </w:pPr>
            <w:r>
              <w:rPr>
                <w:b/>
              </w:rPr>
              <w:t>NTCC</w:t>
            </w:r>
          </w:p>
        </w:tc>
        <w:tc>
          <w:tcPr>
            <w:tcW w:w="4320" w:type="dxa"/>
          </w:tcPr>
          <w:p w14:paraId="4106FF02" w14:textId="77777777" w:rsidR="00C62228" w:rsidRDefault="00E6392B">
            <w:pPr>
              <w:pStyle w:val="TableParagraph"/>
              <w:spacing w:before="46" w:line="233" w:lineRule="exact"/>
              <w:ind w:left="107"/>
              <w:rPr>
                <w:b/>
              </w:rPr>
            </w:pPr>
            <w:r>
              <w:rPr>
                <w:b/>
              </w:rPr>
              <w:t>(0-3 Credits)</w:t>
            </w:r>
          </w:p>
        </w:tc>
        <w:tc>
          <w:tcPr>
            <w:tcW w:w="3549" w:type="dxa"/>
            <w:gridSpan w:val="4"/>
          </w:tcPr>
          <w:p w14:paraId="4471D1E2" w14:textId="77777777" w:rsidR="00C62228" w:rsidRDefault="00C62228">
            <w:pPr>
              <w:pStyle w:val="TableParagraph"/>
            </w:pPr>
          </w:p>
        </w:tc>
      </w:tr>
      <w:tr w:rsidR="00C62228" w14:paraId="529C6379" w14:textId="77777777">
        <w:trPr>
          <w:trHeight w:val="477"/>
        </w:trPr>
        <w:tc>
          <w:tcPr>
            <w:tcW w:w="2175" w:type="dxa"/>
          </w:tcPr>
          <w:p w14:paraId="1DB2C696" w14:textId="77777777" w:rsidR="00C62228" w:rsidRDefault="00E6392B">
            <w:pPr>
              <w:pStyle w:val="TableParagraph"/>
              <w:spacing w:line="270" w:lineRule="exact"/>
              <w:ind w:left="107"/>
              <w:rPr>
                <w:sz w:val="24"/>
              </w:rPr>
            </w:pPr>
            <w:r>
              <w:rPr>
                <w:sz w:val="24"/>
              </w:rPr>
              <w:t>MSMN601</w:t>
            </w:r>
          </w:p>
        </w:tc>
        <w:tc>
          <w:tcPr>
            <w:tcW w:w="4320" w:type="dxa"/>
          </w:tcPr>
          <w:p w14:paraId="6E7939F0" w14:textId="77777777" w:rsidR="00C62228" w:rsidRDefault="00C62228">
            <w:pPr>
              <w:pStyle w:val="TableParagraph"/>
              <w:spacing w:before="9"/>
              <w:rPr>
                <w:b/>
                <w:sz w:val="18"/>
              </w:rPr>
            </w:pPr>
          </w:p>
          <w:p w14:paraId="3BB09709" w14:textId="613AB59E" w:rsidR="00C62228" w:rsidRDefault="00E6392B">
            <w:pPr>
              <w:pStyle w:val="TableParagraph"/>
              <w:spacing w:before="1" w:line="240" w:lineRule="exact"/>
              <w:ind w:left="107"/>
            </w:pPr>
            <w:r>
              <w:t xml:space="preserve">Minor Project-management </w:t>
            </w:r>
            <w:r w:rsidR="004D0033">
              <w:t>Studies (</w:t>
            </w:r>
            <w:r>
              <w:t>PG)</w:t>
            </w:r>
          </w:p>
        </w:tc>
        <w:tc>
          <w:tcPr>
            <w:tcW w:w="1097" w:type="dxa"/>
          </w:tcPr>
          <w:p w14:paraId="009F0F03" w14:textId="77777777" w:rsidR="00C62228" w:rsidRDefault="00C62228">
            <w:pPr>
              <w:pStyle w:val="TableParagraph"/>
              <w:spacing w:before="9"/>
              <w:rPr>
                <w:b/>
                <w:sz w:val="18"/>
              </w:rPr>
            </w:pPr>
          </w:p>
          <w:p w14:paraId="710F984A" w14:textId="77777777" w:rsidR="00C62228" w:rsidRDefault="00E6392B">
            <w:pPr>
              <w:pStyle w:val="TableParagraph"/>
              <w:spacing w:before="1" w:line="240" w:lineRule="exact"/>
              <w:ind w:left="10"/>
              <w:jc w:val="center"/>
            </w:pPr>
            <w:r>
              <w:t>-</w:t>
            </w:r>
          </w:p>
        </w:tc>
        <w:tc>
          <w:tcPr>
            <w:tcW w:w="350" w:type="dxa"/>
          </w:tcPr>
          <w:p w14:paraId="7E52438B" w14:textId="77777777" w:rsidR="00C62228" w:rsidRDefault="00C62228">
            <w:pPr>
              <w:pStyle w:val="TableParagraph"/>
              <w:spacing w:before="9"/>
              <w:rPr>
                <w:b/>
                <w:sz w:val="18"/>
              </w:rPr>
            </w:pPr>
          </w:p>
          <w:p w14:paraId="34F63032" w14:textId="77777777" w:rsidR="00C62228" w:rsidRDefault="00E6392B">
            <w:pPr>
              <w:pStyle w:val="TableParagraph"/>
              <w:spacing w:before="1" w:line="240" w:lineRule="exact"/>
              <w:ind w:left="8"/>
              <w:jc w:val="center"/>
            </w:pPr>
            <w:r>
              <w:t>-</w:t>
            </w:r>
          </w:p>
        </w:tc>
        <w:tc>
          <w:tcPr>
            <w:tcW w:w="912" w:type="dxa"/>
          </w:tcPr>
          <w:p w14:paraId="63A3BC03" w14:textId="77777777" w:rsidR="00C62228" w:rsidRDefault="00C62228">
            <w:pPr>
              <w:pStyle w:val="TableParagraph"/>
              <w:spacing w:before="9"/>
              <w:rPr>
                <w:b/>
                <w:sz w:val="18"/>
              </w:rPr>
            </w:pPr>
          </w:p>
          <w:p w14:paraId="1B70B4BB" w14:textId="77777777" w:rsidR="00C62228" w:rsidRDefault="00E6392B">
            <w:pPr>
              <w:pStyle w:val="TableParagraph"/>
              <w:spacing w:before="1" w:line="240" w:lineRule="exact"/>
              <w:ind w:left="8"/>
              <w:jc w:val="center"/>
            </w:pPr>
            <w:r>
              <w:t>-</w:t>
            </w:r>
          </w:p>
        </w:tc>
        <w:tc>
          <w:tcPr>
            <w:tcW w:w="1190" w:type="dxa"/>
          </w:tcPr>
          <w:p w14:paraId="4DD22427" w14:textId="77777777" w:rsidR="00C62228" w:rsidRDefault="00C62228">
            <w:pPr>
              <w:pStyle w:val="TableParagraph"/>
              <w:spacing w:before="9"/>
              <w:rPr>
                <w:b/>
                <w:sz w:val="18"/>
              </w:rPr>
            </w:pPr>
          </w:p>
          <w:p w14:paraId="11C1CB2E" w14:textId="77777777" w:rsidR="00C62228" w:rsidRDefault="00E6392B">
            <w:pPr>
              <w:pStyle w:val="TableParagraph"/>
              <w:spacing w:before="1" w:line="240" w:lineRule="exact"/>
              <w:ind w:left="330"/>
            </w:pPr>
            <w:r>
              <w:t>3</w:t>
            </w:r>
          </w:p>
        </w:tc>
      </w:tr>
      <w:tr w:rsidR="00C62228" w14:paraId="03270657" w14:textId="77777777">
        <w:trPr>
          <w:trHeight w:val="474"/>
        </w:trPr>
        <w:tc>
          <w:tcPr>
            <w:tcW w:w="2175" w:type="dxa"/>
          </w:tcPr>
          <w:p w14:paraId="54A108E6" w14:textId="77777777" w:rsidR="00C62228" w:rsidRDefault="00E6392B">
            <w:pPr>
              <w:pStyle w:val="TableParagraph"/>
              <w:spacing w:line="270" w:lineRule="exact"/>
              <w:ind w:left="107"/>
              <w:rPr>
                <w:sz w:val="24"/>
              </w:rPr>
            </w:pPr>
            <w:r>
              <w:rPr>
                <w:sz w:val="24"/>
              </w:rPr>
              <w:t>MSCR601</w:t>
            </w:r>
          </w:p>
        </w:tc>
        <w:tc>
          <w:tcPr>
            <w:tcW w:w="4320" w:type="dxa"/>
          </w:tcPr>
          <w:p w14:paraId="40DF47A1" w14:textId="77777777" w:rsidR="00C62228" w:rsidRDefault="00C62228">
            <w:pPr>
              <w:pStyle w:val="TableParagraph"/>
              <w:spacing w:before="9"/>
              <w:rPr>
                <w:b/>
                <w:sz w:val="18"/>
              </w:rPr>
            </w:pPr>
          </w:p>
          <w:p w14:paraId="50CBD0CA" w14:textId="781254BC" w:rsidR="00C62228" w:rsidRDefault="00E6392B">
            <w:pPr>
              <w:pStyle w:val="TableParagraph"/>
              <w:spacing w:before="1" w:line="238" w:lineRule="exact"/>
              <w:ind w:left="107"/>
            </w:pPr>
            <w:r>
              <w:t xml:space="preserve">Company Report-management </w:t>
            </w:r>
            <w:r w:rsidR="004D0033">
              <w:t>Studies (</w:t>
            </w:r>
            <w:r>
              <w:t>PG)</w:t>
            </w:r>
          </w:p>
        </w:tc>
        <w:tc>
          <w:tcPr>
            <w:tcW w:w="1097" w:type="dxa"/>
          </w:tcPr>
          <w:p w14:paraId="3615C567" w14:textId="77777777" w:rsidR="00C62228" w:rsidRDefault="00C62228">
            <w:pPr>
              <w:pStyle w:val="TableParagraph"/>
              <w:spacing w:before="9"/>
              <w:rPr>
                <w:b/>
                <w:sz w:val="18"/>
              </w:rPr>
            </w:pPr>
          </w:p>
          <w:p w14:paraId="7C42C918" w14:textId="77777777" w:rsidR="00C62228" w:rsidRDefault="00E6392B">
            <w:pPr>
              <w:pStyle w:val="TableParagraph"/>
              <w:spacing w:before="1" w:line="238" w:lineRule="exact"/>
              <w:ind w:left="10"/>
              <w:jc w:val="center"/>
            </w:pPr>
            <w:r>
              <w:t>-</w:t>
            </w:r>
          </w:p>
        </w:tc>
        <w:tc>
          <w:tcPr>
            <w:tcW w:w="350" w:type="dxa"/>
          </w:tcPr>
          <w:p w14:paraId="2929A544" w14:textId="77777777" w:rsidR="00C62228" w:rsidRDefault="00C62228">
            <w:pPr>
              <w:pStyle w:val="TableParagraph"/>
              <w:spacing w:before="9"/>
              <w:rPr>
                <w:b/>
                <w:sz w:val="18"/>
              </w:rPr>
            </w:pPr>
          </w:p>
          <w:p w14:paraId="3DB5EBCF" w14:textId="77777777" w:rsidR="00C62228" w:rsidRDefault="00E6392B">
            <w:pPr>
              <w:pStyle w:val="TableParagraph"/>
              <w:spacing w:before="1" w:line="238" w:lineRule="exact"/>
              <w:ind w:left="8"/>
              <w:jc w:val="center"/>
            </w:pPr>
            <w:r>
              <w:t>-</w:t>
            </w:r>
          </w:p>
        </w:tc>
        <w:tc>
          <w:tcPr>
            <w:tcW w:w="912" w:type="dxa"/>
          </w:tcPr>
          <w:p w14:paraId="07243055" w14:textId="77777777" w:rsidR="00C62228" w:rsidRDefault="00C62228">
            <w:pPr>
              <w:pStyle w:val="TableParagraph"/>
              <w:spacing w:before="9"/>
              <w:rPr>
                <w:b/>
                <w:sz w:val="18"/>
              </w:rPr>
            </w:pPr>
          </w:p>
          <w:p w14:paraId="125ECEF9" w14:textId="77777777" w:rsidR="00C62228" w:rsidRDefault="00E6392B">
            <w:pPr>
              <w:pStyle w:val="TableParagraph"/>
              <w:spacing w:before="1" w:line="238" w:lineRule="exact"/>
              <w:ind w:left="8"/>
              <w:jc w:val="center"/>
            </w:pPr>
            <w:r>
              <w:t>-</w:t>
            </w:r>
          </w:p>
        </w:tc>
        <w:tc>
          <w:tcPr>
            <w:tcW w:w="1190" w:type="dxa"/>
          </w:tcPr>
          <w:p w14:paraId="5A36F2BC" w14:textId="77777777" w:rsidR="00C62228" w:rsidRDefault="00C62228">
            <w:pPr>
              <w:pStyle w:val="TableParagraph"/>
              <w:spacing w:before="9"/>
              <w:rPr>
                <w:b/>
                <w:sz w:val="18"/>
              </w:rPr>
            </w:pPr>
          </w:p>
          <w:p w14:paraId="090AECB1" w14:textId="77777777" w:rsidR="00C62228" w:rsidRDefault="00E6392B">
            <w:pPr>
              <w:pStyle w:val="TableParagraph"/>
              <w:spacing w:before="1" w:line="238" w:lineRule="exact"/>
              <w:ind w:left="330"/>
            </w:pPr>
            <w:r>
              <w:t>3</w:t>
            </w:r>
          </w:p>
        </w:tc>
      </w:tr>
      <w:tr w:rsidR="00C62228" w14:paraId="15D9D44B" w14:textId="77777777">
        <w:trPr>
          <w:trHeight w:val="299"/>
        </w:trPr>
        <w:tc>
          <w:tcPr>
            <w:tcW w:w="6495" w:type="dxa"/>
            <w:gridSpan w:val="2"/>
          </w:tcPr>
          <w:p w14:paraId="0B2AE863" w14:textId="77777777" w:rsidR="00C62228" w:rsidRDefault="00E6392B">
            <w:pPr>
              <w:pStyle w:val="TableParagraph"/>
              <w:spacing w:before="46" w:line="233" w:lineRule="exact"/>
              <w:ind w:left="107"/>
              <w:rPr>
                <w:b/>
              </w:rPr>
            </w:pPr>
            <w:r>
              <w:rPr>
                <w:b/>
              </w:rPr>
              <w:t>VAC (4CU's)</w:t>
            </w:r>
          </w:p>
        </w:tc>
        <w:tc>
          <w:tcPr>
            <w:tcW w:w="3549" w:type="dxa"/>
            <w:gridSpan w:val="4"/>
            <w:tcBorders>
              <w:right w:val="nil"/>
            </w:tcBorders>
          </w:tcPr>
          <w:p w14:paraId="0821DAF6" w14:textId="77777777" w:rsidR="00C62228" w:rsidRDefault="00C62228">
            <w:pPr>
              <w:pStyle w:val="TableParagraph"/>
            </w:pPr>
          </w:p>
        </w:tc>
      </w:tr>
      <w:tr w:rsidR="00C62228" w14:paraId="5CDD06F4" w14:textId="77777777">
        <w:trPr>
          <w:trHeight w:val="301"/>
        </w:trPr>
        <w:tc>
          <w:tcPr>
            <w:tcW w:w="2175" w:type="dxa"/>
          </w:tcPr>
          <w:p w14:paraId="60B21006" w14:textId="77777777" w:rsidR="00C62228" w:rsidRDefault="00E6392B">
            <w:pPr>
              <w:pStyle w:val="TableParagraph"/>
              <w:spacing w:before="41" w:line="240" w:lineRule="exact"/>
              <w:ind w:left="107"/>
            </w:pPr>
            <w:r>
              <w:t>BS602</w:t>
            </w:r>
          </w:p>
        </w:tc>
        <w:tc>
          <w:tcPr>
            <w:tcW w:w="4320" w:type="dxa"/>
          </w:tcPr>
          <w:p w14:paraId="2A1D93C4" w14:textId="77777777" w:rsidR="00C62228" w:rsidRDefault="00E6392B">
            <w:pPr>
              <w:pStyle w:val="TableParagraph"/>
              <w:spacing w:before="41" w:line="240" w:lineRule="exact"/>
              <w:ind w:left="107"/>
            </w:pPr>
            <w:r>
              <w:t>Conflict Resolution and Management</w:t>
            </w:r>
          </w:p>
        </w:tc>
        <w:tc>
          <w:tcPr>
            <w:tcW w:w="1097" w:type="dxa"/>
          </w:tcPr>
          <w:p w14:paraId="4BBA9B06" w14:textId="77777777" w:rsidR="00C62228" w:rsidRDefault="00E6392B">
            <w:pPr>
              <w:pStyle w:val="TableParagraph"/>
              <w:spacing w:before="41" w:line="240" w:lineRule="exact"/>
              <w:ind w:left="8"/>
              <w:jc w:val="center"/>
            </w:pPr>
            <w:r>
              <w:t>1</w:t>
            </w:r>
          </w:p>
        </w:tc>
        <w:tc>
          <w:tcPr>
            <w:tcW w:w="350" w:type="dxa"/>
          </w:tcPr>
          <w:p w14:paraId="50DA0055" w14:textId="77777777" w:rsidR="00C62228" w:rsidRDefault="00E6392B">
            <w:pPr>
              <w:pStyle w:val="TableParagraph"/>
              <w:spacing w:before="41" w:line="240" w:lineRule="exact"/>
              <w:ind w:left="11"/>
              <w:jc w:val="center"/>
            </w:pPr>
            <w:r>
              <w:t>0</w:t>
            </w:r>
          </w:p>
        </w:tc>
        <w:tc>
          <w:tcPr>
            <w:tcW w:w="912" w:type="dxa"/>
          </w:tcPr>
          <w:p w14:paraId="564B9DD6" w14:textId="77777777" w:rsidR="00C62228" w:rsidRDefault="00E6392B">
            <w:pPr>
              <w:pStyle w:val="TableParagraph"/>
              <w:spacing w:before="41" w:line="240" w:lineRule="exact"/>
              <w:ind w:left="11"/>
              <w:jc w:val="center"/>
            </w:pPr>
            <w:r>
              <w:t>0</w:t>
            </w:r>
          </w:p>
        </w:tc>
        <w:tc>
          <w:tcPr>
            <w:tcW w:w="1190" w:type="dxa"/>
          </w:tcPr>
          <w:p w14:paraId="2DF2F63B" w14:textId="77777777" w:rsidR="00C62228" w:rsidRDefault="00E6392B">
            <w:pPr>
              <w:pStyle w:val="TableParagraph"/>
              <w:spacing w:before="41" w:line="240" w:lineRule="exact"/>
              <w:ind w:left="330"/>
            </w:pPr>
            <w:r>
              <w:t>1</w:t>
            </w:r>
          </w:p>
        </w:tc>
      </w:tr>
      <w:tr w:rsidR="00C62228" w14:paraId="7CFD0DD4" w14:textId="77777777">
        <w:trPr>
          <w:trHeight w:val="299"/>
        </w:trPr>
        <w:tc>
          <w:tcPr>
            <w:tcW w:w="2175" w:type="dxa"/>
          </w:tcPr>
          <w:p w14:paraId="2660B075" w14:textId="77777777" w:rsidR="00C62228" w:rsidRDefault="00E6392B">
            <w:pPr>
              <w:pStyle w:val="TableParagraph"/>
              <w:spacing w:before="39" w:line="240" w:lineRule="exact"/>
              <w:ind w:left="107"/>
            </w:pPr>
            <w:r>
              <w:t>BC603</w:t>
            </w:r>
          </w:p>
        </w:tc>
        <w:tc>
          <w:tcPr>
            <w:tcW w:w="4320" w:type="dxa"/>
          </w:tcPr>
          <w:p w14:paraId="665E4EF8" w14:textId="77777777" w:rsidR="00C62228" w:rsidRDefault="00E6392B">
            <w:pPr>
              <w:pStyle w:val="TableParagraph"/>
              <w:spacing w:before="39" w:line="240" w:lineRule="exact"/>
              <w:ind w:left="107"/>
            </w:pPr>
            <w:r>
              <w:t>Business Correspondence</w:t>
            </w:r>
          </w:p>
        </w:tc>
        <w:tc>
          <w:tcPr>
            <w:tcW w:w="1097" w:type="dxa"/>
          </w:tcPr>
          <w:p w14:paraId="4B087176" w14:textId="77777777" w:rsidR="00C62228" w:rsidRDefault="00E6392B">
            <w:pPr>
              <w:pStyle w:val="TableParagraph"/>
              <w:spacing w:before="39" w:line="240" w:lineRule="exact"/>
              <w:ind w:left="8"/>
              <w:jc w:val="center"/>
            </w:pPr>
            <w:r>
              <w:t>1</w:t>
            </w:r>
          </w:p>
        </w:tc>
        <w:tc>
          <w:tcPr>
            <w:tcW w:w="350" w:type="dxa"/>
          </w:tcPr>
          <w:p w14:paraId="1DF58EE4" w14:textId="77777777" w:rsidR="00C62228" w:rsidRDefault="00E6392B">
            <w:pPr>
              <w:pStyle w:val="TableParagraph"/>
              <w:spacing w:before="39" w:line="240" w:lineRule="exact"/>
              <w:ind w:left="11"/>
              <w:jc w:val="center"/>
            </w:pPr>
            <w:r>
              <w:t>0</w:t>
            </w:r>
          </w:p>
        </w:tc>
        <w:tc>
          <w:tcPr>
            <w:tcW w:w="912" w:type="dxa"/>
          </w:tcPr>
          <w:p w14:paraId="70777E31" w14:textId="77777777" w:rsidR="00C62228" w:rsidRDefault="00E6392B">
            <w:pPr>
              <w:pStyle w:val="TableParagraph"/>
              <w:spacing w:before="39" w:line="240" w:lineRule="exact"/>
              <w:ind w:left="11"/>
              <w:jc w:val="center"/>
            </w:pPr>
            <w:r>
              <w:t>0</w:t>
            </w:r>
          </w:p>
        </w:tc>
        <w:tc>
          <w:tcPr>
            <w:tcW w:w="1190" w:type="dxa"/>
          </w:tcPr>
          <w:p w14:paraId="333114F0" w14:textId="77777777" w:rsidR="00C62228" w:rsidRDefault="00E6392B">
            <w:pPr>
              <w:pStyle w:val="TableParagraph"/>
              <w:spacing w:before="39" w:line="240" w:lineRule="exact"/>
              <w:ind w:left="330"/>
            </w:pPr>
            <w:r>
              <w:t>1</w:t>
            </w:r>
          </w:p>
        </w:tc>
      </w:tr>
    </w:tbl>
    <w:p w14:paraId="13088BA2" w14:textId="77777777" w:rsidR="00C62228" w:rsidRDefault="00C62228">
      <w:pPr>
        <w:spacing w:line="240" w:lineRule="exact"/>
        <w:sectPr w:rsidR="00C62228">
          <w:headerReference w:type="default" r:id="rId528"/>
          <w:footerReference w:type="default" r:id="rId529"/>
          <w:pgSz w:w="11900" w:h="16840"/>
          <w:pgMar w:top="620" w:right="0" w:bottom="1540" w:left="160" w:header="0" w:footer="1358" w:gutter="0"/>
          <w:pgNumType w:start="178"/>
          <w:cols w:space="720"/>
        </w:sect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4320"/>
        <w:gridCol w:w="1097"/>
        <w:gridCol w:w="350"/>
        <w:gridCol w:w="912"/>
        <w:gridCol w:w="1190"/>
      </w:tblGrid>
      <w:tr w:rsidR="00C62228" w14:paraId="7482B42B" w14:textId="77777777">
        <w:trPr>
          <w:trHeight w:val="489"/>
        </w:trPr>
        <w:tc>
          <w:tcPr>
            <w:tcW w:w="2175" w:type="dxa"/>
          </w:tcPr>
          <w:p w14:paraId="49E18504" w14:textId="77777777" w:rsidR="00C62228" w:rsidRDefault="00E6392B">
            <w:pPr>
              <w:pStyle w:val="TableParagraph"/>
              <w:spacing w:line="239" w:lineRule="exact"/>
              <w:ind w:left="107"/>
            </w:pPr>
            <w:r>
              <w:lastRenderedPageBreak/>
              <w:t>ARAB102</w:t>
            </w:r>
          </w:p>
        </w:tc>
        <w:tc>
          <w:tcPr>
            <w:tcW w:w="4320" w:type="dxa"/>
          </w:tcPr>
          <w:p w14:paraId="6BB8C903" w14:textId="77777777" w:rsidR="00C62228" w:rsidRDefault="00E6392B">
            <w:pPr>
              <w:pStyle w:val="TableParagraph"/>
              <w:spacing w:line="239" w:lineRule="exact"/>
              <w:ind w:left="107"/>
            </w:pPr>
            <w:r>
              <w:t>Arabic Grammar – I</w:t>
            </w:r>
          </w:p>
        </w:tc>
        <w:tc>
          <w:tcPr>
            <w:tcW w:w="1097" w:type="dxa"/>
          </w:tcPr>
          <w:p w14:paraId="2B045AC6" w14:textId="77777777" w:rsidR="00C62228" w:rsidRDefault="00C62228">
            <w:pPr>
              <w:pStyle w:val="TableParagraph"/>
              <w:spacing w:before="5"/>
              <w:rPr>
                <w:b/>
                <w:sz w:val="19"/>
              </w:rPr>
            </w:pPr>
          </w:p>
          <w:p w14:paraId="611B19F2" w14:textId="77777777" w:rsidR="00C62228" w:rsidRDefault="00E6392B">
            <w:pPr>
              <w:pStyle w:val="TableParagraph"/>
              <w:spacing w:line="245" w:lineRule="exact"/>
              <w:ind w:left="8"/>
              <w:jc w:val="center"/>
            </w:pPr>
            <w:r>
              <w:t>2</w:t>
            </w:r>
          </w:p>
        </w:tc>
        <w:tc>
          <w:tcPr>
            <w:tcW w:w="350" w:type="dxa"/>
          </w:tcPr>
          <w:p w14:paraId="67BF45B5" w14:textId="77777777" w:rsidR="00C62228" w:rsidRDefault="00C62228">
            <w:pPr>
              <w:pStyle w:val="TableParagraph"/>
              <w:spacing w:before="5"/>
              <w:rPr>
                <w:b/>
                <w:sz w:val="19"/>
              </w:rPr>
            </w:pPr>
          </w:p>
          <w:p w14:paraId="2FE22711" w14:textId="77777777" w:rsidR="00C62228" w:rsidRDefault="00E6392B">
            <w:pPr>
              <w:pStyle w:val="TableParagraph"/>
              <w:spacing w:line="245" w:lineRule="exact"/>
              <w:ind w:left="11"/>
              <w:jc w:val="center"/>
            </w:pPr>
            <w:r>
              <w:t>0</w:t>
            </w:r>
          </w:p>
        </w:tc>
        <w:tc>
          <w:tcPr>
            <w:tcW w:w="912" w:type="dxa"/>
          </w:tcPr>
          <w:p w14:paraId="120189C0" w14:textId="77777777" w:rsidR="00C62228" w:rsidRDefault="00C62228">
            <w:pPr>
              <w:pStyle w:val="TableParagraph"/>
              <w:spacing w:before="5"/>
              <w:rPr>
                <w:b/>
                <w:sz w:val="19"/>
              </w:rPr>
            </w:pPr>
          </w:p>
          <w:p w14:paraId="600E44AB" w14:textId="77777777" w:rsidR="00C62228" w:rsidRDefault="00E6392B">
            <w:pPr>
              <w:pStyle w:val="TableParagraph"/>
              <w:spacing w:line="245" w:lineRule="exact"/>
              <w:ind w:left="11"/>
              <w:jc w:val="center"/>
            </w:pPr>
            <w:r>
              <w:t>0</w:t>
            </w:r>
          </w:p>
        </w:tc>
        <w:tc>
          <w:tcPr>
            <w:tcW w:w="1190" w:type="dxa"/>
          </w:tcPr>
          <w:p w14:paraId="1E6D3D9F" w14:textId="77777777" w:rsidR="00C62228" w:rsidRDefault="00C62228">
            <w:pPr>
              <w:pStyle w:val="TableParagraph"/>
              <w:spacing w:before="5"/>
              <w:rPr>
                <w:b/>
                <w:sz w:val="19"/>
              </w:rPr>
            </w:pPr>
          </w:p>
          <w:p w14:paraId="5FE1CD02" w14:textId="77777777" w:rsidR="00C62228" w:rsidRDefault="00E6392B">
            <w:pPr>
              <w:pStyle w:val="TableParagraph"/>
              <w:spacing w:line="245" w:lineRule="exact"/>
              <w:ind w:left="330"/>
            </w:pPr>
            <w:r>
              <w:t>2</w:t>
            </w:r>
          </w:p>
        </w:tc>
      </w:tr>
      <w:tr w:rsidR="00C62228" w14:paraId="7CEB7D07" w14:textId="77777777">
        <w:trPr>
          <w:trHeight w:val="491"/>
        </w:trPr>
        <w:tc>
          <w:tcPr>
            <w:tcW w:w="2175" w:type="dxa"/>
          </w:tcPr>
          <w:p w14:paraId="5546CBC8" w14:textId="77777777" w:rsidR="00C62228" w:rsidRDefault="00E6392B">
            <w:pPr>
              <w:pStyle w:val="TableParagraph"/>
              <w:spacing w:line="239" w:lineRule="exact"/>
              <w:ind w:left="107"/>
            </w:pPr>
            <w:r>
              <w:t>CHIN102</w:t>
            </w:r>
          </w:p>
        </w:tc>
        <w:tc>
          <w:tcPr>
            <w:tcW w:w="4320" w:type="dxa"/>
          </w:tcPr>
          <w:p w14:paraId="1804A2BB" w14:textId="77777777" w:rsidR="00C62228" w:rsidRDefault="00E6392B">
            <w:pPr>
              <w:pStyle w:val="TableParagraph"/>
              <w:spacing w:line="239" w:lineRule="exact"/>
              <w:ind w:left="107"/>
            </w:pPr>
            <w:r>
              <w:t>Chinese Grammar – I</w:t>
            </w:r>
          </w:p>
        </w:tc>
        <w:tc>
          <w:tcPr>
            <w:tcW w:w="1097" w:type="dxa"/>
          </w:tcPr>
          <w:p w14:paraId="04E3A911" w14:textId="77777777" w:rsidR="00C62228" w:rsidRDefault="00C62228">
            <w:pPr>
              <w:pStyle w:val="TableParagraph"/>
              <w:spacing w:before="7"/>
              <w:rPr>
                <w:b/>
                <w:sz w:val="19"/>
              </w:rPr>
            </w:pPr>
          </w:p>
          <w:p w14:paraId="2CD9AF71" w14:textId="77777777" w:rsidR="00C62228" w:rsidRDefault="00E6392B">
            <w:pPr>
              <w:pStyle w:val="TableParagraph"/>
              <w:spacing w:before="1" w:line="245" w:lineRule="exact"/>
              <w:ind w:left="8"/>
              <w:jc w:val="center"/>
            </w:pPr>
            <w:r>
              <w:t>2</w:t>
            </w:r>
          </w:p>
        </w:tc>
        <w:tc>
          <w:tcPr>
            <w:tcW w:w="350" w:type="dxa"/>
          </w:tcPr>
          <w:p w14:paraId="362C59B8" w14:textId="77777777" w:rsidR="00C62228" w:rsidRDefault="00C62228">
            <w:pPr>
              <w:pStyle w:val="TableParagraph"/>
              <w:spacing w:before="7"/>
              <w:rPr>
                <w:b/>
                <w:sz w:val="19"/>
              </w:rPr>
            </w:pPr>
          </w:p>
          <w:p w14:paraId="5E7AAF40" w14:textId="77777777" w:rsidR="00C62228" w:rsidRDefault="00E6392B">
            <w:pPr>
              <w:pStyle w:val="TableParagraph"/>
              <w:spacing w:before="1" w:line="245" w:lineRule="exact"/>
              <w:ind w:left="11"/>
              <w:jc w:val="center"/>
            </w:pPr>
            <w:r>
              <w:t>0</w:t>
            </w:r>
          </w:p>
        </w:tc>
        <w:tc>
          <w:tcPr>
            <w:tcW w:w="912" w:type="dxa"/>
          </w:tcPr>
          <w:p w14:paraId="23A20810" w14:textId="77777777" w:rsidR="00C62228" w:rsidRDefault="00C62228">
            <w:pPr>
              <w:pStyle w:val="TableParagraph"/>
              <w:spacing w:before="7"/>
              <w:rPr>
                <w:b/>
                <w:sz w:val="19"/>
              </w:rPr>
            </w:pPr>
          </w:p>
          <w:p w14:paraId="1A1C112D" w14:textId="77777777" w:rsidR="00C62228" w:rsidRDefault="00E6392B">
            <w:pPr>
              <w:pStyle w:val="TableParagraph"/>
              <w:spacing w:before="1" w:line="245" w:lineRule="exact"/>
              <w:ind w:left="11"/>
              <w:jc w:val="center"/>
            </w:pPr>
            <w:r>
              <w:t>0</w:t>
            </w:r>
          </w:p>
        </w:tc>
        <w:tc>
          <w:tcPr>
            <w:tcW w:w="1190" w:type="dxa"/>
          </w:tcPr>
          <w:p w14:paraId="41CBAA23" w14:textId="77777777" w:rsidR="00C62228" w:rsidRDefault="00C62228">
            <w:pPr>
              <w:pStyle w:val="TableParagraph"/>
              <w:spacing w:before="7"/>
              <w:rPr>
                <w:b/>
                <w:sz w:val="19"/>
              </w:rPr>
            </w:pPr>
          </w:p>
          <w:p w14:paraId="3D4AE2CC" w14:textId="77777777" w:rsidR="00C62228" w:rsidRDefault="00E6392B">
            <w:pPr>
              <w:pStyle w:val="TableParagraph"/>
              <w:spacing w:before="1" w:line="245" w:lineRule="exact"/>
              <w:ind w:left="330"/>
            </w:pPr>
            <w:r>
              <w:t>2</w:t>
            </w:r>
          </w:p>
        </w:tc>
      </w:tr>
      <w:tr w:rsidR="00C62228" w14:paraId="4ACB5C50" w14:textId="77777777">
        <w:trPr>
          <w:trHeight w:val="492"/>
        </w:trPr>
        <w:tc>
          <w:tcPr>
            <w:tcW w:w="2175" w:type="dxa"/>
          </w:tcPr>
          <w:p w14:paraId="71287C56" w14:textId="77777777" w:rsidR="00C62228" w:rsidRDefault="00E6392B">
            <w:pPr>
              <w:pStyle w:val="TableParagraph"/>
              <w:spacing w:line="240" w:lineRule="exact"/>
              <w:ind w:left="107"/>
            </w:pPr>
            <w:r>
              <w:t>FREN104</w:t>
            </w:r>
          </w:p>
        </w:tc>
        <w:tc>
          <w:tcPr>
            <w:tcW w:w="4320" w:type="dxa"/>
          </w:tcPr>
          <w:p w14:paraId="3936E6C1" w14:textId="77777777" w:rsidR="00C62228" w:rsidRDefault="00E6392B">
            <w:pPr>
              <w:pStyle w:val="TableParagraph"/>
              <w:spacing w:line="240" w:lineRule="exact"/>
              <w:ind w:left="107"/>
            </w:pPr>
            <w:r>
              <w:t>French Grammar – I</w:t>
            </w:r>
          </w:p>
        </w:tc>
        <w:tc>
          <w:tcPr>
            <w:tcW w:w="1097" w:type="dxa"/>
          </w:tcPr>
          <w:p w14:paraId="0A3F492B" w14:textId="77777777" w:rsidR="00C62228" w:rsidRDefault="00C62228">
            <w:pPr>
              <w:pStyle w:val="TableParagraph"/>
              <w:spacing w:before="5"/>
              <w:rPr>
                <w:b/>
                <w:sz w:val="19"/>
              </w:rPr>
            </w:pPr>
          </w:p>
          <w:p w14:paraId="38E69BF0" w14:textId="77777777" w:rsidR="00C62228" w:rsidRDefault="00E6392B">
            <w:pPr>
              <w:pStyle w:val="TableParagraph"/>
              <w:spacing w:before="1" w:line="248" w:lineRule="exact"/>
              <w:ind w:left="8"/>
              <w:jc w:val="center"/>
            </w:pPr>
            <w:r>
              <w:t>2</w:t>
            </w:r>
          </w:p>
        </w:tc>
        <w:tc>
          <w:tcPr>
            <w:tcW w:w="350" w:type="dxa"/>
          </w:tcPr>
          <w:p w14:paraId="01F90B33" w14:textId="77777777" w:rsidR="00C62228" w:rsidRDefault="00C62228">
            <w:pPr>
              <w:pStyle w:val="TableParagraph"/>
              <w:spacing w:before="5"/>
              <w:rPr>
                <w:b/>
                <w:sz w:val="19"/>
              </w:rPr>
            </w:pPr>
          </w:p>
          <w:p w14:paraId="4A2F622B" w14:textId="77777777" w:rsidR="00C62228" w:rsidRDefault="00E6392B">
            <w:pPr>
              <w:pStyle w:val="TableParagraph"/>
              <w:spacing w:before="1" w:line="248" w:lineRule="exact"/>
              <w:ind w:left="11"/>
              <w:jc w:val="center"/>
            </w:pPr>
            <w:r>
              <w:t>0</w:t>
            </w:r>
          </w:p>
        </w:tc>
        <w:tc>
          <w:tcPr>
            <w:tcW w:w="912" w:type="dxa"/>
          </w:tcPr>
          <w:p w14:paraId="16D5DFC5" w14:textId="77777777" w:rsidR="00C62228" w:rsidRDefault="00C62228">
            <w:pPr>
              <w:pStyle w:val="TableParagraph"/>
              <w:spacing w:before="5"/>
              <w:rPr>
                <w:b/>
                <w:sz w:val="19"/>
              </w:rPr>
            </w:pPr>
          </w:p>
          <w:p w14:paraId="25F6525F" w14:textId="77777777" w:rsidR="00C62228" w:rsidRDefault="00E6392B">
            <w:pPr>
              <w:pStyle w:val="TableParagraph"/>
              <w:spacing w:before="1" w:line="248" w:lineRule="exact"/>
              <w:ind w:left="11"/>
              <w:jc w:val="center"/>
            </w:pPr>
            <w:r>
              <w:t>0</w:t>
            </w:r>
          </w:p>
        </w:tc>
        <w:tc>
          <w:tcPr>
            <w:tcW w:w="1190" w:type="dxa"/>
          </w:tcPr>
          <w:p w14:paraId="75C2DD20" w14:textId="77777777" w:rsidR="00C62228" w:rsidRDefault="00C62228">
            <w:pPr>
              <w:pStyle w:val="TableParagraph"/>
              <w:spacing w:before="5"/>
              <w:rPr>
                <w:b/>
                <w:sz w:val="19"/>
              </w:rPr>
            </w:pPr>
          </w:p>
          <w:p w14:paraId="4FAA13ED" w14:textId="77777777" w:rsidR="00C62228" w:rsidRDefault="00E6392B">
            <w:pPr>
              <w:pStyle w:val="TableParagraph"/>
              <w:spacing w:before="1" w:line="248" w:lineRule="exact"/>
              <w:ind w:left="330"/>
            </w:pPr>
            <w:r>
              <w:t>2</w:t>
            </w:r>
          </w:p>
        </w:tc>
      </w:tr>
      <w:tr w:rsidR="00C62228" w14:paraId="05F37AB3" w14:textId="77777777">
        <w:trPr>
          <w:trHeight w:val="489"/>
        </w:trPr>
        <w:tc>
          <w:tcPr>
            <w:tcW w:w="2175" w:type="dxa"/>
          </w:tcPr>
          <w:p w14:paraId="76A15482" w14:textId="77777777" w:rsidR="00C62228" w:rsidRDefault="00E6392B">
            <w:pPr>
              <w:pStyle w:val="TableParagraph"/>
              <w:spacing w:line="239" w:lineRule="exact"/>
              <w:ind w:left="107"/>
            </w:pPr>
            <w:r>
              <w:t>GRMN104</w:t>
            </w:r>
          </w:p>
        </w:tc>
        <w:tc>
          <w:tcPr>
            <w:tcW w:w="4320" w:type="dxa"/>
          </w:tcPr>
          <w:p w14:paraId="2633EB33" w14:textId="77777777" w:rsidR="00C62228" w:rsidRDefault="00E6392B">
            <w:pPr>
              <w:pStyle w:val="TableParagraph"/>
              <w:spacing w:line="239" w:lineRule="exact"/>
              <w:ind w:left="107"/>
            </w:pPr>
            <w:r>
              <w:t>German Grammar – I</w:t>
            </w:r>
          </w:p>
        </w:tc>
        <w:tc>
          <w:tcPr>
            <w:tcW w:w="1097" w:type="dxa"/>
          </w:tcPr>
          <w:p w14:paraId="30D2D3A0" w14:textId="77777777" w:rsidR="00C62228" w:rsidRDefault="00C62228">
            <w:pPr>
              <w:pStyle w:val="TableParagraph"/>
              <w:spacing w:before="5"/>
              <w:rPr>
                <w:b/>
                <w:sz w:val="19"/>
              </w:rPr>
            </w:pPr>
          </w:p>
          <w:p w14:paraId="230D81A2" w14:textId="77777777" w:rsidR="00C62228" w:rsidRDefault="00E6392B">
            <w:pPr>
              <w:pStyle w:val="TableParagraph"/>
              <w:spacing w:line="245" w:lineRule="exact"/>
              <w:ind w:left="8"/>
              <w:jc w:val="center"/>
            </w:pPr>
            <w:r>
              <w:t>2</w:t>
            </w:r>
          </w:p>
        </w:tc>
        <w:tc>
          <w:tcPr>
            <w:tcW w:w="350" w:type="dxa"/>
          </w:tcPr>
          <w:p w14:paraId="5832FBE4" w14:textId="77777777" w:rsidR="00C62228" w:rsidRDefault="00C62228">
            <w:pPr>
              <w:pStyle w:val="TableParagraph"/>
              <w:spacing w:before="5"/>
              <w:rPr>
                <w:b/>
                <w:sz w:val="19"/>
              </w:rPr>
            </w:pPr>
          </w:p>
          <w:p w14:paraId="36F64414" w14:textId="77777777" w:rsidR="00C62228" w:rsidRDefault="00E6392B">
            <w:pPr>
              <w:pStyle w:val="TableParagraph"/>
              <w:spacing w:line="245" w:lineRule="exact"/>
              <w:ind w:left="11"/>
              <w:jc w:val="center"/>
            </w:pPr>
            <w:r>
              <w:t>0</w:t>
            </w:r>
          </w:p>
        </w:tc>
        <w:tc>
          <w:tcPr>
            <w:tcW w:w="912" w:type="dxa"/>
          </w:tcPr>
          <w:p w14:paraId="209E7C79" w14:textId="77777777" w:rsidR="00C62228" w:rsidRDefault="00C62228">
            <w:pPr>
              <w:pStyle w:val="TableParagraph"/>
              <w:spacing w:before="5"/>
              <w:rPr>
                <w:b/>
                <w:sz w:val="19"/>
              </w:rPr>
            </w:pPr>
          </w:p>
          <w:p w14:paraId="7B19F330" w14:textId="77777777" w:rsidR="00C62228" w:rsidRDefault="00E6392B">
            <w:pPr>
              <w:pStyle w:val="TableParagraph"/>
              <w:spacing w:line="245" w:lineRule="exact"/>
              <w:ind w:left="11"/>
              <w:jc w:val="center"/>
            </w:pPr>
            <w:r>
              <w:t>0</w:t>
            </w:r>
          </w:p>
        </w:tc>
        <w:tc>
          <w:tcPr>
            <w:tcW w:w="1190" w:type="dxa"/>
          </w:tcPr>
          <w:p w14:paraId="2D937259" w14:textId="77777777" w:rsidR="00C62228" w:rsidRDefault="00C62228">
            <w:pPr>
              <w:pStyle w:val="TableParagraph"/>
              <w:spacing w:before="5"/>
              <w:rPr>
                <w:b/>
                <w:sz w:val="19"/>
              </w:rPr>
            </w:pPr>
          </w:p>
          <w:p w14:paraId="0C968831" w14:textId="77777777" w:rsidR="00C62228" w:rsidRDefault="00E6392B">
            <w:pPr>
              <w:pStyle w:val="TableParagraph"/>
              <w:spacing w:line="245" w:lineRule="exact"/>
              <w:ind w:left="330"/>
            </w:pPr>
            <w:r>
              <w:t>2</w:t>
            </w:r>
          </w:p>
        </w:tc>
      </w:tr>
      <w:tr w:rsidR="00C62228" w14:paraId="12CAC023" w14:textId="77777777">
        <w:trPr>
          <w:trHeight w:val="491"/>
        </w:trPr>
        <w:tc>
          <w:tcPr>
            <w:tcW w:w="2175" w:type="dxa"/>
          </w:tcPr>
          <w:p w14:paraId="68B6CFA9" w14:textId="77777777" w:rsidR="00C62228" w:rsidRDefault="00E6392B">
            <w:pPr>
              <w:pStyle w:val="TableParagraph"/>
              <w:spacing w:line="242" w:lineRule="exact"/>
              <w:ind w:left="107"/>
            </w:pPr>
            <w:r>
              <w:t>JPAN102</w:t>
            </w:r>
          </w:p>
        </w:tc>
        <w:tc>
          <w:tcPr>
            <w:tcW w:w="4320" w:type="dxa"/>
          </w:tcPr>
          <w:p w14:paraId="48496DCC" w14:textId="77777777" w:rsidR="00C62228" w:rsidRDefault="00E6392B">
            <w:pPr>
              <w:pStyle w:val="TableParagraph"/>
              <w:spacing w:line="242" w:lineRule="exact"/>
              <w:ind w:left="107"/>
            </w:pPr>
            <w:r>
              <w:t>Japanese Grammar – I</w:t>
            </w:r>
          </w:p>
        </w:tc>
        <w:tc>
          <w:tcPr>
            <w:tcW w:w="1097" w:type="dxa"/>
          </w:tcPr>
          <w:p w14:paraId="4405F810" w14:textId="77777777" w:rsidR="00C62228" w:rsidRDefault="00C62228">
            <w:pPr>
              <w:pStyle w:val="TableParagraph"/>
              <w:spacing w:before="7"/>
              <w:rPr>
                <w:b/>
                <w:sz w:val="19"/>
              </w:rPr>
            </w:pPr>
          </w:p>
          <w:p w14:paraId="340A4632" w14:textId="77777777" w:rsidR="00C62228" w:rsidRDefault="00E6392B">
            <w:pPr>
              <w:pStyle w:val="TableParagraph"/>
              <w:spacing w:before="1" w:line="245" w:lineRule="exact"/>
              <w:ind w:left="8"/>
              <w:jc w:val="center"/>
            </w:pPr>
            <w:r>
              <w:t>2</w:t>
            </w:r>
          </w:p>
        </w:tc>
        <w:tc>
          <w:tcPr>
            <w:tcW w:w="350" w:type="dxa"/>
          </w:tcPr>
          <w:p w14:paraId="0933B17A" w14:textId="77777777" w:rsidR="00C62228" w:rsidRDefault="00C62228">
            <w:pPr>
              <w:pStyle w:val="TableParagraph"/>
              <w:spacing w:before="7"/>
              <w:rPr>
                <w:b/>
                <w:sz w:val="19"/>
              </w:rPr>
            </w:pPr>
          </w:p>
          <w:p w14:paraId="1F2C4979" w14:textId="77777777" w:rsidR="00C62228" w:rsidRDefault="00E6392B">
            <w:pPr>
              <w:pStyle w:val="TableParagraph"/>
              <w:spacing w:before="1" w:line="245" w:lineRule="exact"/>
              <w:ind w:left="11"/>
              <w:jc w:val="center"/>
            </w:pPr>
            <w:r>
              <w:t>0</w:t>
            </w:r>
          </w:p>
        </w:tc>
        <w:tc>
          <w:tcPr>
            <w:tcW w:w="912" w:type="dxa"/>
          </w:tcPr>
          <w:p w14:paraId="010B6A9F" w14:textId="77777777" w:rsidR="00C62228" w:rsidRDefault="00C62228">
            <w:pPr>
              <w:pStyle w:val="TableParagraph"/>
              <w:spacing w:before="7"/>
              <w:rPr>
                <w:b/>
                <w:sz w:val="19"/>
              </w:rPr>
            </w:pPr>
          </w:p>
          <w:p w14:paraId="2E060A10" w14:textId="77777777" w:rsidR="00C62228" w:rsidRDefault="00E6392B">
            <w:pPr>
              <w:pStyle w:val="TableParagraph"/>
              <w:spacing w:before="1" w:line="245" w:lineRule="exact"/>
              <w:ind w:left="11"/>
              <w:jc w:val="center"/>
            </w:pPr>
            <w:r>
              <w:t>0</w:t>
            </w:r>
          </w:p>
        </w:tc>
        <w:tc>
          <w:tcPr>
            <w:tcW w:w="1190" w:type="dxa"/>
          </w:tcPr>
          <w:p w14:paraId="38BCD969" w14:textId="77777777" w:rsidR="00C62228" w:rsidRDefault="00C62228">
            <w:pPr>
              <w:pStyle w:val="TableParagraph"/>
              <w:spacing w:before="7"/>
              <w:rPr>
                <w:b/>
                <w:sz w:val="19"/>
              </w:rPr>
            </w:pPr>
          </w:p>
          <w:p w14:paraId="3FED6F11" w14:textId="77777777" w:rsidR="00C62228" w:rsidRDefault="00E6392B">
            <w:pPr>
              <w:pStyle w:val="TableParagraph"/>
              <w:spacing w:before="1" w:line="245" w:lineRule="exact"/>
              <w:ind w:left="330"/>
            </w:pPr>
            <w:r>
              <w:t>2</w:t>
            </w:r>
          </w:p>
        </w:tc>
      </w:tr>
      <w:tr w:rsidR="00C62228" w14:paraId="363DC1D6" w14:textId="77777777">
        <w:trPr>
          <w:trHeight w:val="491"/>
        </w:trPr>
        <w:tc>
          <w:tcPr>
            <w:tcW w:w="2175" w:type="dxa"/>
          </w:tcPr>
          <w:p w14:paraId="0739B3D8" w14:textId="77777777" w:rsidR="00C62228" w:rsidRDefault="00E6392B">
            <w:pPr>
              <w:pStyle w:val="TableParagraph"/>
              <w:spacing w:line="239" w:lineRule="exact"/>
              <w:ind w:left="107"/>
            </w:pPr>
            <w:r>
              <w:t>RUSS102</w:t>
            </w:r>
          </w:p>
        </w:tc>
        <w:tc>
          <w:tcPr>
            <w:tcW w:w="4320" w:type="dxa"/>
          </w:tcPr>
          <w:p w14:paraId="4BB510A1" w14:textId="77777777" w:rsidR="00C62228" w:rsidRDefault="00E6392B">
            <w:pPr>
              <w:pStyle w:val="TableParagraph"/>
              <w:spacing w:line="239" w:lineRule="exact"/>
              <w:ind w:left="107"/>
            </w:pPr>
            <w:r>
              <w:t>Russian Grammar – I</w:t>
            </w:r>
          </w:p>
        </w:tc>
        <w:tc>
          <w:tcPr>
            <w:tcW w:w="1097" w:type="dxa"/>
          </w:tcPr>
          <w:p w14:paraId="7C4BBBF0" w14:textId="77777777" w:rsidR="00C62228" w:rsidRDefault="00C62228">
            <w:pPr>
              <w:pStyle w:val="TableParagraph"/>
              <w:spacing w:before="5"/>
              <w:rPr>
                <w:b/>
                <w:sz w:val="19"/>
              </w:rPr>
            </w:pPr>
          </w:p>
          <w:p w14:paraId="0075E306" w14:textId="77777777" w:rsidR="00C62228" w:rsidRDefault="00E6392B">
            <w:pPr>
              <w:pStyle w:val="TableParagraph"/>
              <w:spacing w:line="248" w:lineRule="exact"/>
              <w:ind w:left="8"/>
              <w:jc w:val="center"/>
            </w:pPr>
            <w:r>
              <w:t>2</w:t>
            </w:r>
          </w:p>
        </w:tc>
        <w:tc>
          <w:tcPr>
            <w:tcW w:w="350" w:type="dxa"/>
          </w:tcPr>
          <w:p w14:paraId="459301F8" w14:textId="77777777" w:rsidR="00C62228" w:rsidRDefault="00C62228">
            <w:pPr>
              <w:pStyle w:val="TableParagraph"/>
              <w:spacing w:before="5"/>
              <w:rPr>
                <w:b/>
                <w:sz w:val="19"/>
              </w:rPr>
            </w:pPr>
          </w:p>
          <w:p w14:paraId="33BF680E" w14:textId="77777777" w:rsidR="00C62228" w:rsidRDefault="00E6392B">
            <w:pPr>
              <w:pStyle w:val="TableParagraph"/>
              <w:spacing w:line="248" w:lineRule="exact"/>
              <w:ind w:left="11"/>
              <w:jc w:val="center"/>
            </w:pPr>
            <w:r>
              <w:t>0</w:t>
            </w:r>
          </w:p>
        </w:tc>
        <w:tc>
          <w:tcPr>
            <w:tcW w:w="912" w:type="dxa"/>
          </w:tcPr>
          <w:p w14:paraId="5107A1AC" w14:textId="77777777" w:rsidR="00C62228" w:rsidRDefault="00C62228">
            <w:pPr>
              <w:pStyle w:val="TableParagraph"/>
              <w:spacing w:before="5"/>
              <w:rPr>
                <w:b/>
                <w:sz w:val="19"/>
              </w:rPr>
            </w:pPr>
          </w:p>
          <w:p w14:paraId="2CD2335B" w14:textId="77777777" w:rsidR="00C62228" w:rsidRDefault="00E6392B">
            <w:pPr>
              <w:pStyle w:val="TableParagraph"/>
              <w:spacing w:line="248" w:lineRule="exact"/>
              <w:ind w:left="11"/>
              <w:jc w:val="center"/>
            </w:pPr>
            <w:r>
              <w:t>0</w:t>
            </w:r>
          </w:p>
        </w:tc>
        <w:tc>
          <w:tcPr>
            <w:tcW w:w="1190" w:type="dxa"/>
          </w:tcPr>
          <w:p w14:paraId="1708E4CE" w14:textId="77777777" w:rsidR="00C62228" w:rsidRDefault="00C62228">
            <w:pPr>
              <w:pStyle w:val="TableParagraph"/>
              <w:spacing w:before="5"/>
              <w:rPr>
                <w:b/>
                <w:sz w:val="19"/>
              </w:rPr>
            </w:pPr>
          </w:p>
          <w:p w14:paraId="4B3E75E5" w14:textId="77777777" w:rsidR="00C62228" w:rsidRDefault="00E6392B">
            <w:pPr>
              <w:pStyle w:val="TableParagraph"/>
              <w:spacing w:line="248" w:lineRule="exact"/>
              <w:ind w:left="330"/>
            </w:pPr>
            <w:r>
              <w:t>2</w:t>
            </w:r>
          </w:p>
        </w:tc>
      </w:tr>
      <w:tr w:rsidR="00C62228" w14:paraId="62FE7824" w14:textId="77777777">
        <w:trPr>
          <w:trHeight w:val="491"/>
        </w:trPr>
        <w:tc>
          <w:tcPr>
            <w:tcW w:w="2175" w:type="dxa"/>
          </w:tcPr>
          <w:p w14:paraId="7A41FAF1" w14:textId="77777777" w:rsidR="00C62228" w:rsidRDefault="00E6392B">
            <w:pPr>
              <w:pStyle w:val="TableParagraph"/>
              <w:spacing w:line="239" w:lineRule="exact"/>
              <w:ind w:left="107"/>
            </w:pPr>
            <w:r>
              <w:t>SANS102</w:t>
            </w:r>
          </w:p>
        </w:tc>
        <w:tc>
          <w:tcPr>
            <w:tcW w:w="4320" w:type="dxa"/>
          </w:tcPr>
          <w:p w14:paraId="5044E556" w14:textId="77777777" w:rsidR="00C62228" w:rsidRDefault="00E6392B">
            <w:pPr>
              <w:pStyle w:val="TableParagraph"/>
              <w:spacing w:line="239" w:lineRule="exact"/>
              <w:ind w:left="107"/>
            </w:pPr>
            <w:r>
              <w:t>Sanskrit Grammar – I</w:t>
            </w:r>
          </w:p>
        </w:tc>
        <w:tc>
          <w:tcPr>
            <w:tcW w:w="1097" w:type="dxa"/>
          </w:tcPr>
          <w:p w14:paraId="7E1F02C2" w14:textId="77777777" w:rsidR="00C62228" w:rsidRDefault="00C62228">
            <w:pPr>
              <w:pStyle w:val="TableParagraph"/>
              <w:spacing w:before="5"/>
              <w:rPr>
                <w:b/>
                <w:sz w:val="19"/>
              </w:rPr>
            </w:pPr>
          </w:p>
          <w:p w14:paraId="06B9C99C" w14:textId="77777777" w:rsidR="00C62228" w:rsidRDefault="00E6392B">
            <w:pPr>
              <w:pStyle w:val="TableParagraph"/>
              <w:spacing w:line="248" w:lineRule="exact"/>
              <w:ind w:left="8"/>
              <w:jc w:val="center"/>
            </w:pPr>
            <w:r>
              <w:t>2</w:t>
            </w:r>
          </w:p>
        </w:tc>
        <w:tc>
          <w:tcPr>
            <w:tcW w:w="350" w:type="dxa"/>
          </w:tcPr>
          <w:p w14:paraId="20782656" w14:textId="77777777" w:rsidR="00C62228" w:rsidRDefault="00C62228">
            <w:pPr>
              <w:pStyle w:val="TableParagraph"/>
              <w:spacing w:before="5"/>
              <w:rPr>
                <w:b/>
                <w:sz w:val="19"/>
              </w:rPr>
            </w:pPr>
          </w:p>
          <w:p w14:paraId="3C6381B7" w14:textId="77777777" w:rsidR="00C62228" w:rsidRDefault="00E6392B">
            <w:pPr>
              <w:pStyle w:val="TableParagraph"/>
              <w:spacing w:line="248" w:lineRule="exact"/>
              <w:ind w:left="11"/>
              <w:jc w:val="center"/>
            </w:pPr>
            <w:r>
              <w:t>0</w:t>
            </w:r>
          </w:p>
        </w:tc>
        <w:tc>
          <w:tcPr>
            <w:tcW w:w="912" w:type="dxa"/>
          </w:tcPr>
          <w:p w14:paraId="50742677" w14:textId="77777777" w:rsidR="00C62228" w:rsidRDefault="00C62228">
            <w:pPr>
              <w:pStyle w:val="TableParagraph"/>
              <w:spacing w:before="5"/>
              <w:rPr>
                <w:b/>
                <w:sz w:val="19"/>
              </w:rPr>
            </w:pPr>
          </w:p>
          <w:p w14:paraId="12F48D08" w14:textId="77777777" w:rsidR="00C62228" w:rsidRDefault="00E6392B">
            <w:pPr>
              <w:pStyle w:val="TableParagraph"/>
              <w:spacing w:line="248" w:lineRule="exact"/>
              <w:ind w:left="11"/>
              <w:jc w:val="center"/>
            </w:pPr>
            <w:r>
              <w:t>0</w:t>
            </w:r>
          </w:p>
        </w:tc>
        <w:tc>
          <w:tcPr>
            <w:tcW w:w="1190" w:type="dxa"/>
          </w:tcPr>
          <w:p w14:paraId="4AD331AA" w14:textId="77777777" w:rsidR="00C62228" w:rsidRDefault="00C62228">
            <w:pPr>
              <w:pStyle w:val="TableParagraph"/>
              <w:spacing w:before="5"/>
              <w:rPr>
                <w:b/>
                <w:sz w:val="19"/>
              </w:rPr>
            </w:pPr>
          </w:p>
          <w:p w14:paraId="232524B8" w14:textId="77777777" w:rsidR="00C62228" w:rsidRDefault="00E6392B">
            <w:pPr>
              <w:pStyle w:val="TableParagraph"/>
              <w:spacing w:line="248" w:lineRule="exact"/>
              <w:ind w:left="330"/>
            </w:pPr>
            <w:r>
              <w:t>2</w:t>
            </w:r>
          </w:p>
        </w:tc>
      </w:tr>
      <w:tr w:rsidR="00C62228" w14:paraId="110F38DF" w14:textId="77777777">
        <w:trPr>
          <w:trHeight w:val="489"/>
        </w:trPr>
        <w:tc>
          <w:tcPr>
            <w:tcW w:w="2175" w:type="dxa"/>
          </w:tcPr>
          <w:p w14:paraId="5753D9FD" w14:textId="77777777" w:rsidR="00C62228" w:rsidRDefault="00E6392B">
            <w:pPr>
              <w:pStyle w:val="TableParagraph"/>
              <w:spacing w:line="239" w:lineRule="exact"/>
              <w:ind w:left="107"/>
            </w:pPr>
            <w:r>
              <w:t>SPAN103</w:t>
            </w:r>
          </w:p>
        </w:tc>
        <w:tc>
          <w:tcPr>
            <w:tcW w:w="4320" w:type="dxa"/>
          </w:tcPr>
          <w:p w14:paraId="46DEA1BE" w14:textId="77777777" w:rsidR="00C62228" w:rsidRDefault="00E6392B">
            <w:pPr>
              <w:pStyle w:val="TableParagraph"/>
              <w:spacing w:line="239" w:lineRule="exact"/>
              <w:ind w:left="107"/>
            </w:pPr>
            <w:r>
              <w:t>Spanish Grammar – I</w:t>
            </w:r>
          </w:p>
        </w:tc>
        <w:tc>
          <w:tcPr>
            <w:tcW w:w="1097" w:type="dxa"/>
          </w:tcPr>
          <w:p w14:paraId="65EFBFE7" w14:textId="77777777" w:rsidR="00C62228" w:rsidRDefault="00C62228">
            <w:pPr>
              <w:pStyle w:val="TableParagraph"/>
              <w:spacing w:before="5"/>
              <w:rPr>
                <w:b/>
                <w:sz w:val="19"/>
              </w:rPr>
            </w:pPr>
          </w:p>
          <w:p w14:paraId="39A1DE81" w14:textId="77777777" w:rsidR="00C62228" w:rsidRDefault="00E6392B">
            <w:pPr>
              <w:pStyle w:val="TableParagraph"/>
              <w:spacing w:line="245" w:lineRule="exact"/>
              <w:ind w:left="8"/>
              <w:jc w:val="center"/>
            </w:pPr>
            <w:r>
              <w:t>2</w:t>
            </w:r>
          </w:p>
        </w:tc>
        <w:tc>
          <w:tcPr>
            <w:tcW w:w="350" w:type="dxa"/>
          </w:tcPr>
          <w:p w14:paraId="11E1CFAF" w14:textId="77777777" w:rsidR="00C62228" w:rsidRDefault="00C62228">
            <w:pPr>
              <w:pStyle w:val="TableParagraph"/>
              <w:spacing w:before="5"/>
              <w:rPr>
                <w:b/>
                <w:sz w:val="19"/>
              </w:rPr>
            </w:pPr>
          </w:p>
          <w:p w14:paraId="1EE937BB" w14:textId="77777777" w:rsidR="00C62228" w:rsidRDefault="00E6392B">
            <w:pPr>
              <w:pStyle w:val="TableParagraph"/>
              <w:spacing w:line="245" w:lineRule="exact"/>
              <w:ind w:left="11"/>
              <w:jc w:val="center"/>
            </w:pPr>
            <w:r>
              <w:t>0</w:t>
            </w:r>
          </w:p>
        </w:tc>
        <w:tc>
          <w:tcPr>
            <w:tcW w:w="912" w:type="dxa"/>
          </w:tcPr>
          <w:p w14:paraId="740BBB86" w14:textId="77777777" w:rsidR="00C62228" w:rsidRDefault="00C62228">
            <w:pPr>
              <w:pStyle w:val="TableParagraph"/>
              <w:spacing w:before="5"/>
              <w:rPr>
                <w:b/>
                <w:sz w:val="19"/>
              </w:rPr>
            </w:pPr>
          </w:p>
          <w:p w14:paraId="01260589" w14:textId="77777777" w:rsidR="00C62228" w:rsidRDefault="00E6392B">
            <w:pPr>
              <w:pStyle w:val="TableParagraph"/>
              <w:spacing w:line="245" w:lineRule="exact"/>
              <w:ind w:left="11"/>
              <w:jc w:val="center"/>
            </w:pPr>
            <w:r>
              <w:t>0</w:t>
            </w:r>
          </w:p>
        </w:tc>
        <w:tc>
          <w:tcPr>
            <w:tcW w:w="1190" w:type="dxa"/>
          </w:tcPr>
          <w:p w14:paraId="2AAF0401" w14:textId="77777777" w:rsidR="00C62228" w:rsidRDefault="00C62228">
            <w:pPr>
              <w:pStyle w:val="TableParagraph"/>
              <w:spacing w:before="5"/>
              <w:rPr>
                <w:b/>
                <w:sz w:val="19"/>
              </w:rPr>
            </w:pPr>
          </w:p>
          <w:p w14:paraId="17396CCA" w14:textId="77777777" w:rsidR="00C62228" w:rsidRDefault="00E6392B">
            <w:pPr>
              <w:pStyle w:val="TableParagraph"/>
              <w:spacing w:line="245" w:lineRule="exact"/>
              <w:ind w:left="330"/>
            </w:pPr>
            <w:r>
              <w:t>2</w:t>
            </w:r>
          </w:p>
        </w:tc>
      </w:tr>
      <w:tr w:rsidR="00C62228" w14:paraId="381FFC83" w14:textId="77777777">
        <w:trPr>
          <w:trHeight w:val="249"/>
        </w:trPr>
        <w:tc>
          <w:tcPr>
            <w:tcW w:w="2175" w:type="dxa"/>
            <w:vMerge w:val="restart"/>
          </w:tcPr>
          <w:p w14:paraId="100576AE" w14:textId="77777777" w:rsidR="00C62228" w:rsidRDefault="00C62228">
            <w:pPr>
              <w:pStyle w:val="TableParagraph"/>
            </w:pPr>
          </w:p>
        </w:tc>
        <w:tc>
          <w:tcPr>
            <w:tcW w:w="6679" w:type="dxa"/>
            <w:gridSpan w:val="4"/>
            <w:tcBorders>
              <w:bottom w:val="nil"/>
              <w:right w:val="nil"/>
            </w:tcBorders>
          </w:tcPr>
          <w:p w14:paraId="3CA69AC2" w14:textId="77777777" w:rsidR="00C62228" w:rsidRDefault="00C62228">
            <w:pPr>
              <w:pStyle w:val="TableParagraph"/>
              <w:rPr>
                <w:sz w:val="18"/>
              </w:rPr>
            </w:pPr>
          </w:p>
        </w:tc>
        <w:tc>
          <w:tcPr>
            <w:tcW w:w="1190" w:type="dxa"/>
            <w:tcBorders>
              <w:left w:val="nil"/>
              <w:bottom w:val="nil"/>
              <w:right w:val="nil"/>
            </w:tcBorders>
          </w:tcPr>
          <w:p w14:paraId="5E8BE6BE" w14:textId="77777777" w:rsidR="00C62228" w:rsidRDefault="00E6392B">
            <w:pPr>
              <w:pStyle w:val="TableParagraph"/>
              <w:spacing w:line="229" w:lineRule="exact"/>
              <w:ind w:left="335"/>
              <w:rPr>
                <w:b/>
              </w:rPr>
            </w:pPr>
            <w:r>
              <w:rPr>
                <w:b/>
              </w:rPr>
              <w:t>25</w:t>
            </w:r>
          </w:p>
        </w:tc>
      </w:tr>
      <w:tr w:rsidR="00C62228" w14:paraId="15CA3D5C" w14:textId="77777777">
        <w:trPr>
          <w:trHeight w:val="246"/>
        </w:trPr>
        <w:tc>
          <w:tcPr>
            <w:tcW w:w="2175" w:type="dxa"/>
            <w:vMerge/>
            <w:tcBorders>
              <w:top w:val="nil"/>
            </w:tcBorders>
          </w:tcPr>
          <w:p w14:paraId="3E27003C" w14:textId="77777777" w:rsidR="00C62228" w:rsidRDefault="00C62228">
            <w:pPr>
              <w:rPr>
                <w:sz w:val="2"/>
                <w:szCs w:val="2"/>
              </w:rPr>
            </w:pPr>
          </w:p>
        </w:tc>
        <w:tc>
          <w:tcPr>
            <w:tcW w:w="6679" w:type="dxa"/>
            <w:gridSpan w:val="4"/>
            <w:tcBorders>
              <w:top w:val="nil"/>
              <w:right w:val="nil"/>
            </w:tcBorders>
          </w:tcPr>
          <w:p w14:paraId="7940E50B" w14:textId="52930122" w:rsidR="00C62228" w:rsidRDefault="00E6392B">
            <w:pPr>
              <w:pStyle w:val="TableParagraph"/>
              <w:spacing w:line="227" w:lineRule="exact"/>
              <w:ind w:left="2738"/>
            </w:pPr>
            <w:r>
              <w:t xml:space="preserve">TOTAL CREDIT </w:t>
            </w:r>
            <w:r w:rsidR="00781CC7">
              <w:t>UNITS’</w:t>
            </w:r>
            <w:r>
              <w:t xml:space="preserve"> SEMESTER - I=</w:t>
            </w:r>
          </w:p>
        </w:tc>
        <w:tc>
          <w:tcPr>
            <w:tcW w:w="1190" w:type="dxa"/>
            <w:tcBorders>
              <w:top w:val="nil"/>
              <w:left w:val="nil"/>
              <w:right w:val="nil"/>
            </w:tcBorders>
          </w:tcPr>
          <w:p w14:paraId="499FE2BD" w14:textId="77777777" w:rsidR="00C62228" w:rsidRDefault="00C62228">
            <w:pPr>
              <w:pStyle w:val="TableParagraph"/>
              <w:rPr>
                <w:sz w:val="18"/>
              </w:rPr>
            </w:pPr>
          </w:p>
        </w:tc>
      </w:tr>
    </w:tbl>
    <w:p w14:paraId="0AA0BDF4" w14:textId="77777777" w:rsidR="00C62228" w:rsidRDefault="00C62228">
      <w:pPr>
        <w:pStyle w:val="BodyText"/>
        <w:rPr>
          <w:b/>
          <w:sz w:val="20"/>
        </w:rPr>
      </w:pPr>
    </w:p>
    <w:p w14:paraId="53A3F0B6" w14:textId="77777777" w:rsidR="00C62228" w:rsidRDefault="00C62228">
      <w:pPr>
        <w:pStyle w:val="BodyText"/>
        <w:spacing w:before="7"/>
        <w:rPr>
          <w:b/>
          <w:sz w:val="23"/>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4320"/>
        <w:gridCol w:w="1097"/>
        <w:gridCol w:w="350"/>
        <w:gridCol w:w="912"/>
        <w:gridCol w:w="1190"/>
      </w:tblGrid>
      <w:tr w:rsidR="00C62228" w14:paraId="342EBA2E" w14:textId="77777777">
        <w:trPr>
          <w:trHeight w:val="302"/>
        </w:trPr>
        <w:tc>
          <w:tcPr>
            <w:tcW w:w="10044" w:type="dxa"/>
            <w:gridSpan w:val="6"/>
          </w:tcPr>
          <w:p w14:paraId="5356635D" w14:textId="77777777" w:rsidR="00C62228" w:rsidRDefault="00E6392B">
            <w:pPr>
              <w:pStyle w:val="TableParagraph"/>
              <w:spacing w:before="46" w:line="236" w:lineRule="exact"/>
              <w:ind w:left="4353" w:right="4342"/>
              <w:jc w:val="center"/>
              <w:rPr>
                <w:b/>
              </w:rPr>
            </w:pPr>
            <w:r>
              <w:rPr>
                <w:b/>
              </w:rPr>
              <w:t>Semester - III</w:t>
            </w:r>
          </w:p>
        </w:tc>
      </w:tr>
      <w:tr w:rsidR="00C62228" w14:paraId="71BE5CBF" w14:textId="77777777">
        <w:trPr>
          <w:trHeight w:val="528"/>
        </w:trPr>
        <w:tc>
          <w:tcPr>
            <w:tcW w:w="2175" w:type="dxa"/>
            <w:vMerge w:val="restart"/>
          </w:tcPr>
          <w:p w14:paraId="7FA956EA" w14:textId="77777777" w:rsidR="00C62228" w:rsidRDefault="00C62228">
            <w:pPr>
              <w:pStyle w:val="TableParagraph"/>
              <w:rPr>
                <w:b/>
                <w:sz w:val="24"/>
              </w:rPr>
            </w:pPr>
          </w:p>
          <w:p w14:paraId="1E7857E7" w14:textId="77777777" w:rsidR="00C62228" w:rsidRDefault="00C62228">
            <w:pPr>
              <w:pStyle w:val="TableParagraph"/>
              <w:spacing w:before="8"/>
              <w:rPr>
                <w:b/>
                <w:sz w:val="24"/>
              </w:rPr>
            </w:pPr>
          </w:p>
          <w:p w14:paraId="09D10D5E" w14:textId="77777777" w:rsidR="00C62228" w:rsidRDefault="00E6392B">
            <w:pPr>
              <w:pStyle w:val="TableParagraph"/>
              <w:spacing w:line="236" w:lineRule="exact"/>
              <w:ind w:left="107"/>
              <w:rPr>
                <w:b/>
              </w:rPr>
            </w:pPr>
            <w:r>
              <w:rPr>
                <w:b/>
              </w:rPr>
              <w:t>Course Code</w:t>
            </w:r>
          </w:p>
        </w:tc>
        <w:tc>
          <w:tcPr>
            <w:tcW w:w="4320" w:type="dxa"/>
            <w:vMerge w:val="restart"/>
          </w:tcPr>
          <w:p w14:paraId="33FA7776" w14:textId="77777777" w:rsidR="00C62228" w:rsidRDefault="00C62228">
            <w:pPr>
              <w:pStyle w:val="TableParagraph"/>
              <w:rPr>
                <w:b/>
                <w:sz w:val="24"/>
              </w:rPr>
            </w:pPr>
          </w:p>
          <w:p w14:paraId="2AC5B911" w14:textId="77777777" w:rsidR="00C62228" w:rsidRDefault="00C62228">
            <w:pPr>
              <w:pStyle w:val="TableParagraph"/>
              <w:spacing w:before="8"/>
              <w:rPr>
                <w:b/>
                <w:sz w:val="24"/>
              </w:rPr>
            </w:pPr>
          </w:p>
          <w:p w14:paraId="7E599AC9" w14:textId="77777777" w:rsidR="00C62228" w:rsidRDefault="00E6392B">
            <w:pPr>
              <w:pStyle w:val="TableParagraph"/>
              <w:spacing w:line="236" w:lineRule="exact"/>
              <w:ind w:left="1556" w:right="1546"/>
              <w:jc w:val="center"/>
              <w:rPr>
                <w:b/>
              </w:rPr>
            </w:pPr>
            <w:r>
              <w:rPr>
                <w:b/>
              </w:rPr>
              <w:t>Course Title</w:t>
            </w:r>
          </w:p>
        </w:tc>
        <w:tc>
          <w:tcPr>
            <w:tcW w:w="2359" w:type="dxa"/>
            <w:gridSpan w:val="3"/>
            <w:tcBorders>
              <w:bottom w:val="nil"/>
              <w:right w:val="nil"/>
            </w:tcBorders>
          </w:tcPr>
          <w:p w14:paraId="4E941A83" w14:textId="77777777" w:rsidR="00C62228" w:rsidRDefault="00C62228">
            <w:pPr>
              <w:pStyle w:val="TableParagraph"/>
              <w:spacing w:before="8"/>
              <w:rPr>
                <w:b/>
                <w:sz w:val="21"/>
              </w:rPr>
            </w:pPr>
          </w:p>
          <w:p w14:paraId="22C9F96B" w14:textId="77777777" w:rsidR="00C62228" w:rsidRDefault="00E6392B">
            <w:pPr>
              <w:pStyle w:val="TableParagraph"/>
              <w:spacing w:before="1"/>
              <w:ind w:left="283"/>
              <w:rPr>
                <w:b/>
              </w:rPr>
            </w:pPr>
            <w:r>
              <w:rPr>
                <w:b/>
              </w:rPr>
              <w:t>Credit components</w:t>
            </w:r>
          </w:p>
        </w:tc>
        <w:tc>
          <w:tcPr>
            <w:tcW w:w="1190" w:type="dxa"/>
            <w:tcBorders>
              <w:left w:val="nil"/>
              <w:bottom w:val="nil"/>
            </w:tcBorders>
          </w:tcPr>
          <w:p w14:paraId="397251F1" w14:textId="77777777" w:rsidR="00C62228" w:rsidRDefault="00E6392B">
            <w:pPr>
              <w:pStyle w:val="TableParagraph"/>
              <w:ind w:left="114" w:right="440"/>
              <w:rPr>
                <w:b/>
              </w:rPr>
            </w:pPr>
            <w:r>
              <w:rPr>
                <w:b/>
              </w:rPr>
              <w:t>Credit Units</w:t>
            </w:r>
          </w:p>
        </w:tc>
      </w:tr>
      <w:tr w:rsidR="00C62228" w14:paraId="2B90C958" w14:textId="77777777">
        <w:trPr>
          <w:trHeight w:val="276"/>
        </w:trPr>
        <w:tc>
          <w:tcPr>
            <w:tcW w:w="2175" w:type="dxa"/>
            <w:vMerge/>
            <w:tcBorders>
              <w:top w:val="nil"/>
            </w:tcBorders>
          </w:tcPr>
          <w:p w14:paraId="2EF8EF31" w14:textId="77777777" w:rsidR="00C62228" w:rsidRDefault="00C62228">
            <w:pPr>
              <w:rPr>
                <w:sz w:val="2"/>
                <w:szCs w:val="2"/>
              </w:rPr>
            </w:pPr>
          </w:p>
        </w:tc>
        <w:tc>
          <w:tcPr>
            <w:tcW w:w="4320" w:type="dxa"/>
            <w:vMerge/>
            <w:tcBorders>
              <w:top w:val="nil"/>
            </w:tcBorders>
          </w:tcPr>
          <w:p w14:paraId="1EFD028B" w14:textId="77777777" w:rsidR="00C62228" w:rsidRDefault="00C62228">
            <w:pPr>
              <w:rPr>
                <w:sz w:val="2"/>
                <w:szCs w:val="2"/>
              </w:rPr>
            </w:pPr>
          </w:p>
        </w:tc>
        <w:tc>
          <w:tcPr>
            <w:tcW w:w="1097" w:type="dxa"/>
            <w:tcBorders>
              <w:top w:val="nil"/>
              <w:right w:val="nil"/>
            </w:tcBorders>
          </w:tcPr>
          <w:p w14:paraId="6B575CDE" w14:textId="77777777" w:rsidR="00C62228" w:rsidRDefault="00E6392B">
            <w:pPr>
              <w:pStyle w:val="TableParagraph"/>
              <w:spacing w:before="16" w:line="240" w:lineRule="exact"/>
              <w:ind w:left="4"/>
              <w:jc w:val="center"/>
            </w:pPr>
            <w:r>
              <w:t>L</w:t>
            </w:r>
          </w:p>
        </w:tc>
        <w:tc>
          <w:tcPr>
            <w:tcW w:w="350" w:type="dxa"/>
            <w:tcBorders>
              <w:top w:val="nil"/>
              <w:left w:val="nil"/>
              <w:right w:val="nil"/>
            </w:tcBorders>
          </w:tcPr>
          <w:p w14:paraId="1192B0B4" w14:textId="77777777" w:rsidR="00C62228" w:rsidRDefault="00E6392B">
            <w:pPr>
              <w:pStyle w:val="TableParagraph"/>
              <w:spacing w:before="16" w:line="240" w:lineRule="exact"/>
              <w:ind w:left="11"/>
              <w:jc w:val="center"/>
            </w:pPr>
            <w:r>
              <w:t>T</w:t>
            </w:r>
          </w:p>
        </w:tc>
        <w:tc>
          <w:tcPr>
            <w:tcW w:w="912" w:type="dxa"/>
            <w:tcBorders>
              <w:top w:val="nil"/>
              <w:left w:val="nil"/>
              <w:right w:val="nil"/>
            </w:tcBorders>
          </w:tcPr>
          <w:p w14:paraId="4391AD33" w14:textId="77777777" w:rsidR="00C62228" w:rsidRDefault="00E6392B">
            <w:pPr>
              <w:pStyle w:val="TableParagraph"/>
              <w:spacing w:before="16" w:line="240" w:lineRule="exact"/>
              <w:ind w:left="319" w:right="308"/>
              <w:jc w:val="center"/>
            </w:pPr>
            <w:r>
              <w:t>PS</w:t>
            </w:r>
          </w:p>
        </w:tc>
        <w:tc>
          <w:tcPr>
            <w:tcW w:w="1190" w:type="dxa"/>
            <w:tcBorders>
              <w:top w:val="nil"/>
              <w:left w:val="nil"/>
            </w:tcBorders>
          </w:tcPr>
          <w:p w14:paraId="46AE6621" w14:textId="77777777" w:rsidR="00C62228" w:rsidRDefault="00C62228">
            <w:pPr>
              <w:pStyle w:val="TableParagraph"/>
              <w:rPr>
                <w:sz w:val="20"/>
              </w:rPr>
            </w:pPr>
          </w:p>
        </w:tc>
      </w:tr>
      <w:tr w:rsidR="00C62228" w14:paraId="600A1861" w14:textId="77777777">
        <w:trPr>
          <w:trHeight w:val="299"/>
        </w:trPr>
        <w:tc>
          <w:tcPr>
            <w:tcW w:w="10044" w:type="dxa"/>
            <w:gridSpan w:val="6"/>
          </w:tcPr>
          <w:p w14:paraId="6C890823" w14:textId="77777777" w:rsidR="00C62228" w:rsidRDefault="00E6392B">
            <w:pPr>
              <w:pStyle w:val="TableParagraph"/>
              <w:spacing w:before="44" w:line="236" w:lineRule="exact"/>
              <w:ind w:left="107"/>
              <w:rPr>
                <w:b/>
              </w:rPr>
            </w:pPr>
            <w:r>
              <w:rPr>
                <w:b/>
              </w:rPr>
              <w:t>Core course (3-6 Cu's)</w:t>
            </w:r>
          </w:p>
        </w:tc>
      </w:tr>
      <w:tr w:rsidR="00C62228" w14:paraId="0E7E78A2" w14:textId="77777777">
        <w:trPr>
          <w:trHeight w:val="299"/>
        </w:trPr>
        <w:tc>
          <w:tcPr>
            <w:tcW w:w="2175" w:type="dxa"/>
          </w:tcPr>
          <w:p w14:paraId="7E563034" w14:textId="77777777" w:rsidR="00C62228" w:rsidRDefault="00E6392B">
            <w:pPr>
              <w:pStyle w:val="TableParagraph"/>
              <w:spacing w:before="41" w:line="238" w:lineRule="exact"/>
              <w:ind w:left="107"/>
            </w:pPr>
            <w:r>
              <w:t>STRA701</w:t>
            </w:r>
          </w:p>
        </w:tc>
        <w:tc>
          <w:tcPr>
            <w:tcW w:w="4320" w:type="dxa"/>
          </w:tcPr>
          <w:p w14:paraId="4B843B78" w14:textId="059F1E13" w:rsidR="00C62228" w:rsidRDefault="00E6392B">
            <w:pPr>
              <w:pStyle w:val="TableParagraph"/>
              <w:spacing w:before="41" w:line="238" w:lineRule="exact"/>
              <w:ind w:left="107"/>
            </w:pPr>
            <w:r>
              <w:t xml:space="preserve">Strategic </w:t>
            </w:r>
            <w:r w:rsidR="00781CC7">
              <w:t>Management (</w:t>
            </w:r>
            <w:r>
              <w:t>PG)</w:t>
            </w:r>
          </w:p>
        </w:tc>
        <w:tc>
          <w:tcPr>
            <w:tcW w:w="1097" w:type="dxa"/>
          </w:tcPr>
          <w:p w14:paraId="2AEA38BF" w14:textId="77777777" w:rsidR="00C62228" w:rsidRDefault="00E6392B">
            <w:pPr>
              <w:pStyle w:val="TableParagraph"/>
              <w:spacing w:before="41" w:line="238" w:lineRule="exact"/>
              <w:ind w:left="8"/>
              <w:jc w:val="center"/>
            </w:pPr>
            <w:r>
              <w:t>4</w:t>
            </w:r>
          </w:p>
        </w:tc>
        <w:tc>
          <w:tcPr>
            <w:tcW w:w="350" w:type="dxa"/>
          </w:tcPr>
          <w:p w14:paraId="768FBC2B" w14:textId="77777777" w:rsidR="00C62228" w:rsidRDefault="00E6392B">
            <w:pPr>
              <w:pStyle w:val="TableParagraph"/>
              <w:spacing w:before="41" w:line="238" w:lineRule="exact"/>
              <w:ind w:left="11"/>
              <w:jc w:val="center"/>
            </w:pPr>
            <w:r>
              <w:t>0</w:t>
            </w:r>
          </w:p>
        </w:tc>
        <w:tc>
          <w:tcPr>
            <w:tcW w:w="912" w:type="dxa"/>
          </w:tcPr>
          <w:p w14:paraId="0332B416" w14:textId="77777777" w:rsidR="00C62228" w:rsidRDefault="00E6392B">
            <w:pPr>
              <w:pStyle w:val="TableParagraph"/>
              <w:spacing w:before="41" w:line="238" w:lineRule="exact"/>
              <w:ind w:left="11"/>
              <w:jc w:val="center"/>
            </w:pPr>
            <w:r>
              <w:t>0</w:t>
            </w:r>
          </w:p>
        </w:tc>
        <w:tc>
          <w:tcPr>
            <w:tcW w:w="1190" w:type="dxa"/>
          </w:tcPr>
          <w:p w14:paraId="4B336A36" w14:textId="77777777" w:rsidR="00C62228" w:rsidRDefault="00E6392B">
            <w:pPr>
              <w:pStyle w:val="TableParagraph"/>
              <w:spacing w:before="41" w:line="238" w:lineRule="exact"/>
              <w:ind w:left="330"/>
            </w:pPr>
            <w:r>
              <w:t>4</w:t>
            </w:r>
          </w:p>
        </w:tc>
      </w:tr>
      <w:tr w:rsidR="00C62228" w14:paraId="3C12977E" w14:textId="77777777">
        <w:trPr>
          <w:trHeight w:val="299"/>
        </w:trPr>
        <w:tc>
          <w:tcPr>
            <w:tcW w:w="10044" w:type="dxa"/>
            <w:gridSpan w:val="6"/>
          </w:tcPr>
          <w:p w14:paraId="24E68F42" w14:textId="3355E27D" w:rsidR="00C62228" w:rsidRDefault="00E6392B">
            <w:pPr>
              <w:pStyle w:val="TableParagraph"/>
              <w:spacing w:before="46" w:line="233" w:lineRule="exact"/>
              <w:ind w:left="107"/>
              <w:rPr>
                <w:b/>
              </w:rPr>
            </w:pPr>
            <w:r>
              <w:rPr>
                <w:b/>
              </w:rPr>
              <w:t xml:space="preserve">Functional Core Courses </w:t>
            </w:r>
            <w:r w:rsidR="00781CC7">
              <w:rPr>
                <w:b/>
              </w:rPr>
              <w:t>(6</w:t>
            </w:r>
            <w:r>
              <w:rPr>
                <w:b/>
              </w:rPr>
              <w:t>-9 Cu's)</w:t>
            </w:r>
          </w:p>
        </w:tc>
      </w:tr>
      <w:tr w:rsidR="00C62228" w14:paraId="6A52C4D1" w14:textId="77777777">
        <w:trPr>
          <w:trHeight w:val="505"/>
        </w:trPr>
        <w:tc>
          <w:tcPr>
            <w:tcW w:w="2175" w:type="dxa"/>
          </w:tcPr>
          <w:p w14:paraId="304A7F50" w14:textId="77777777" w:rsidR="00C62228" w:rsidRDefault="00C62228">
            <w:pPr>
              <w:pStyle w:val="TableParagraph"/>
              <w:spacing w:before="6"/>
              <w:rPr>
                <w:b/>
                <w:sz w:val="21"/>
              </w:rPr>
            </w:pPr>
          </w:p>
          <w:p w14:paraId="3502DEEE" w14:textId="77777777" w:rsidR="00C62228" w:rsidRDefault="00E6392B">
            <w:pPr>
              <w:pStyle w:val="TableParagraph"/>
              <w:spacing w:line="238" w:lineRule="exact"/>
              <w:ind w:left="107"/>
            </w:pPr>
            <w:r>
              <w:t>FIBA732</w:t>
            </w:r>
          </w:p>
        </w:tc>
        <w:tc>
          <w:tcPr>
            <w:tcW w:w="4320" w:type="dxa"/>
          </w:tcPr>
          <w:p w14:paraId="4A2F1326" w14:textId="77777777" w:rsidR="00C62228" w:rsidRDefault="00E6392B">
            <w:pPr>
              <w:pStyle w:val="TableParagraph"/>
              <w:spacing w:line="247" w:lineRule="exact"/>
              <w:ind w:left="107"/>
            </w:pPr>
            <w:r>
              <w:t>Security Analysis and Portfolio</w:t>
            </w:r>
          </w:p>
          <w:p w14:paraId="0AFE659C" w14:textId="414ED403" w:rsidR="00C62228" w:rsidRDefault="00781CC7">
            <w:pPr>
              <w:pStyle w:val="TableParagraph"/>
              <w:spacing w:before="1" w:line="238" w:lineRule="exact"/>
              <w:ind w:left="107"/>
            </w:pPr>
            <w:r>
              <w:t>Management (</w:t>
            </w:r>
            <w:r w:rsidR="00E6392B">
              <w:t>PG)</w:t>
            </w:r>
          </w:p>
        </w:tc>
        <w:tc>
          <w:tcPr>
            <w:tcW w:w="1097" w:type="dxa"/>
          </w:tcPr>
          <w:p w14:paraId="5C8CCC1D" w14:textId="77777777" w:rsidR="00C62228" w:rsidRDefault="00C62228">
            <w:pPr>
              <w:pStyle w:val="TableParagraph"/>
              <w:spacing w:before="6"/>
              <w:rPr>
                <w:b/>
                <w:sz w:val="21"/>
              </w:rPr>
            </w:pPr>
          </w:p>
          <w:p w14:paraId="207F6874" w14:textId="77777777" w:rsidR="00C62228" w:rsidRDefault="00E6392B">
            <w:pPr>
              <w:pStyle w:val="TableParagraph"/>
              <w:spacing w:line="238" w:lineRule="exact"/>
              <w:ind w:left="8"/>
              <w:jc w:val="center"/>
            </w:pPr>
            <w:r>
              <w:t>3</w:t>
            </w:r>
          </w:p>
        </w:tc>
        <w:tc>
          <w:tcPr>
            <w:tcW w:w="350" w:type="dxa"/>
          </w:tcPr>
          <w:p w14:paraId="52D6DD8A" w14:textId="77777777" w:rsidR="00C62228" w:rsidRDefault="00C62228">
            <w:pPr>
              <w:pStyle w:val="TableParagraph"/>
              <w:spacing w:before="6"/>
              <w:rPr>
                <w:b/>
                <w:sz w:val="21"/>
              </w:rPr>
            </w:pPr>
          </w:p>
          <w:p w14:paraId="17FDE834" w14:textId="77777777" w:rsidR="00C62228" w:rsidRDefault="00E6392B">
            <w:pPr>
              <w:pStyle w:val="TableParagraph"/>
              <w:spacing w:line="238" w:lineRule="exact"/>
              <w:ind w:left="11"/>
              <w:jc w:val="center"/>
            </w:pPr>
            <w:r>
              <w:t>0</w:t>
            </w:r>
          </w:p>
        </w:tc>
        <w:tc>
          <w:tcPr>
            <w:tcW w:w="912" w:type="dxa"/>
          </w:tcPr>
          <w:p w14:paraId="02C1CA0B" w14:textId="77777777" w:rsidR="00C62228" w:rsidRDefault="00C62228">
            <w:pPr>
              <w:pStyle w:val="TableParagraph"/>
              <w:spacing w:before="6"/>
              <w:rPr>
                <w:b/>
                <w:sz w:val="21"/>
              </w:rPr>
            </w:pPr>
          </w:p>
          <w:p w14:paraId="5F70AF7B" w14:textId="77777777" w:rsidR="00C62228" w:rsidRDefault="00E6392B">
            <w:pPr>
              <w:pStyle w:val="TableParagraph"/>
              <w:spacing w:line="238" w:lineRule="exact"/>
              <w:ind w:left="11"/>
              <w:jc w:val="center"/>
            </w:pPr>
            <w:r>
              <w:t>0</w:t>
            </w:r>
          </w:p>
        </w:tc>
        <w:tc>
          <w:tcPr>
            <w:tcW w:w="1190" w:type="dxa"/>
          </w:tcPr>
          <w:p w14:paraId="0108F754" w14:textId="77777777" w:rsidR="00C62228" w:rsidRDefault="00C62228">
            <w:pPr>
              <w:pStyle w:val="TableParagraph"/>
              <w:spacing w:before="6"/>
              <w:rPr>
                <w:b/>
                <w:sz w:val="21"/>
              </w:rPr>
            </w:pPr>
          </w:p>
          <w:p w14:paraId="5004FC60" w14:textId="77777777" w:rsidR="00C62228" w:rsidRDefault="00E6392B">
            <w:pPr>
              <w:pStyle w:val="TableParagraph"/>
              <w:spacing w:line="238" w:lineRule="exact"/>
              <w:ind w:left="330"/>
            </w:pPr>
            <w:r>
              <w:t>3</w:t>
            </w:r>
          </w:p>
        </w:tc>
      </w:tr>
      <w:tr w:rsidR="00C62228" w14:paraId="48003DF8" w14:textId="77777777">
        <w:trPr>
          <w:trHeight w:val="506"/>
        </w:trPr>
        <w:tc>
          <w:tcPr>
            <w:tcW w:w="2175" w:type="dxa"/>
          </w:tcPr>
          <w:p w14:paraId="04557858" w14:textId="77777777" w:rsidR="00C62228" w:rsidRDefault="00C62228">
            <w:pPr>
              <w:pStyle w:val="TableParagraph"/>
              <w:spacing w:before="6"/>
              <w:rPr>
                <w:b/>
                <w:sz w:val="21"/>
              </w:rPr>
            </w:pPr>
          </w:p>
          <w:p w14:paraId="5DF68974" w14:textId="77777777" w:rsidR="00C62228" w:rsidRDefault="00E6392B">
            <w:pPr>
              <w:pStyle w:val="TableParagraph"/>
              <w:spacing w:before="1" w:line="238" w:lineRule="exact"/>
              <w:ind w:left="107"/>
            </w:pPr>
            <w:r>
              <w:t>ACCT611</w:t>
            </w:r>
          </w:p>
        </w:tc>
        <w:tc>
          <w:tcPr>
            <w:tcW w:w="4320" w:type="dxa"/>
          </w:tcPr>
          <w:p w14:paraId="56041DE7" w14:textId="77777777" w:rsidR="00C62228" w:rsidRDefault="00E6392B">
            <w:pPr>
              <w:pStyle w:val="TableParagraph"/>
              <w:spacing w:line="247" w:lineRule="exact"/>
              <w:ind w:left="107"/>
            </w:pPr>
            <w:r>
              <w:t>Cost and Management Accounting for</w:t>
            </w:r>
          </w:p>
          <w:p w14:paraId="76FBFCEF" w14:textId="751D58D2" w:rsidR="00C62228" w:rsidRDefault="00E6392B">
            <w:pPr>
              <w:pStyle w:val="TableParagraph"/>
              <w:spacing w:before="2" w:line="238" w:lineRule="exact"/>
              <w:ind w:left="107"/>
            </w:pPr>
            <w:r>
              <w:t xml:space="preserve">Decision </w:t>
            </w:r>
            <w:r w:rsidR="00781CC7">
              <w:t>Making (</w:t>
            </w:r>
            <w:r>
              <w:t>PG)</w:t>
            </w:r>
          </w:p>
        </w:tc>
        <w:tc>
          <w:tcPr>
            <w:tcW w:w="1097" w:type="dxa"/>
          </w:tcPr>
          <w:p w14:paraId="3C234ABF" w14:textId="77777777" w:rsidR="00C62228" w:rsidRDefault="00C62228">
            <w:pPr>
              <w:pStyle w:val="TableParagraph"/>
              <w:spacing w:before="6"/>
              <w:rPr>
                <w:b/>
                <w:sz w:val="21"/>
              </w:rPr>
            </w:pPr>
          </w:p>
          <w:p w14:paraId="30F746D9" w14:textId="77777777" w:rsidR="00C62228" w:rsidRDefault="00E6392B">
            <w:pPr>
              <w:pStyle w:val="TableParagraph"/>
              <w:spacing w:before="1" w:line="238" w:lineRule="exact"/>
              <w:ind w:left="8"/>
              <w:jc w:val="center"/>
            </w:pPr>
            <w:r>
              <w:t>2</w:t>
            </w:r>
          </w:p>
        </w:tc>
        <w:tc>
          <w:tcPr>
            <w:tcW w:w="350" w:type="dxa"/>
          </w:tcPr>
          <w:p w14:paraId="1965B4EC" w14:textId="77777777" w:rsidR="00C62228" w:rsidRDefault="00C62228">
            <w:pPr>
              <w:pStyle w:val="TableParagraph"/>
              <w:spacing w:before="6"/>
              <w:rPr>
                <w:b/>
                <w:sz w:val="21"/>
              </w:rPr>
            </w:pPr>
          </w:p>
          <w:p w14:paraId="6DDA7D26" w14:textId="77777777" w:rsidR="00C62228" w:rsidRDefault="00E6392B">
            <w:pPr>
              <w:pStyle w:val="TableParagraph"/>
              <w:spacing w:before="1" w:line="238" w:lineRule="exact"/>
              <w:ind w:left="11"/>
              <w:jc w:val="center"/>
            </w:pPr>
            <w:r>
              <w:t>1</w:t>
            </w:r>
          </w:p>
        </w:tc>
        <w:tc>
          <w:tcPr>
            <w:tcW w:w="912" w:type="dxa"/>
          </w:tcPr>
          <w:p w14:paraId="72001C94" w14:textId="77777777" w:rsidR="00C62228" w:rsidRDefault="00C62228">
            <w:pPr>
              <w:pStyle w:val="TableParagraph"/>
              <w:spacing w:before="6"/>
              <w:rPr>
                <w:b/>
                <w:sz w:val="21"/>
              </w:rPr>
            </w:pPr>
          </w:p>
          <w:p w14:paraId="09554AB0" w14:textId="77777777" w:rsidR="00C62228" w:rsidRDefault="00E6392B">
            <w:pPr>
              <w:pStyle w:val="TableParagraph"/>
              <w:spacing w:before="1" w:line="238" w:lineRule="exact"/>
              <w:ind w:left="11"/>
              <w:jc w:val="center"/>
            </w:pPr>
            <w:r>
              <w:t>0</w:t>
            </w:r>
          </w:p>
        </w:tc>
        <w:tc>
          <w:tcPr>
            <w:tcW w:w="1190" w:type="dxa"/>
          </w:tcPr>
          <w:p w14:paraId="281EEB3A" w14:textId="77777777" w:rsidR="00C62228" w:rsidRDefault="00C62228">
            <w:pPr>
              <w:pStyle w:val="TableParagraph"/>
              <w:spacing w:before="6"/>
              <w:rPr>
                <w:b/>
                <w:sz w:val="21"/>
              </w:rPr>
            </w:pPr>
          </w:p>
          <w:p w14:paraId="4532C6C5" w14:textId="77777777" w:rsidR="00C62228" w:rsidRDefault="00E6392B">
            <w:pPr>
              <w:pStyle w:val="TableParagraph"/>
              <w:spacing w:before="1" w:line="238" w:lineRule="exact"/>
              <w:ind w:left="330"/>
            </w:pPr>
            <w:r>
              <w:t>3</w:t>
            </w:r>
          </w:p>
        </w:tc>
      </w:tr>
      <w:tr w:rsidR="00C62228" w14:paraId="07425119" w14:textId="77777777">
        <w:trPr>
          <w:trHeight w:val="506"/>
        </w:trPr>
        <w:tc>
          <w:tcPr>
            <w:tcW w:w="2175" w:type="dxa"/>
          </w:tcPr>
          <w:p w14:paraId="4C563B18" w14:textId="77777777" w:rsidR="00C62228" w:rsidRDefault="00C62228">
            <w:pPr>
              <w:pStyle w:val="TableParagraph"/>
              <w:spacing w:before="6"/>
              <w:rPr>
                <w:b/>
                <w:sz w:val="21"/>
              </w:rPr>
            </w:pPr>
          </w:p>
          <w:p w14:paraId="2325E60E" w14:textId="77777777" w:rsidR="00C62228" w:rsidRDefault="00E6392B">
            <w:pPr>
              <w:pStyle w:val="TableParagraph"/>
              <w:spacing w:line="238" w:lineRule="exact"/>
              <w:ind w:left="107"/>
            </w:pPr>
            <w:r>
              <w:t>FIBA713</w:t>
            </w:r>
          </w:p>
        </w:tc>
        <w:tc>
          <w:tcPr>
            <w:tcW w:w="4320" w:type="dxa"/>
          </w:tcPr>
          <w:p w14:paraId="7FF774DC" w14:textId="77777777" w:rsidR="00C62228" w:rsidRDefault="00E6392B">
            <w:pPr>
              <w:pStyle w:val="TableParagraph"/>
              <w:spacing w:line="247" w:lineRule="exact"/>
              <w:ind w:left="107"/>
            </w:pPr>
            <w:r>
              <w:t>International Finance and Forex</w:t>
            </w:r>
          </w:p>
          <w:p w14:paraId="534B0A97" w14:textId="75B1B564" w:rsidR="00C62228" w:rsidRDefault="00781CC7">
            <w:pPr>
              <w:pStyle w:val="TableParagraph"/>
              <w:spacing w:before="1" w:line="238" w:lineRule="exact"/>
              <w:ind w:left="107"/>
            </w:pPr>
            <w:r>
              <w:t>Management (</w:t>
            </w:r>
            <w:r w:rsidR="00E6392B">
              <w:t>PG)</w:t>
            </w:r>
          </w:p>
        </w:tc>
        <w:tc>
          <w:tcPr>
            <w:tcW w:w="1097" w:type="dxa"/>
          </w:tcPr>
          <w:p w14:paraId="00E227A3" w14:textId="77777777" w:rsidR="00C62228" w:rsidRDefault="00C62228">
            <w:pPr>
              <w:pStyle w:val="TableParagraph"/>
              <w:spacing w:before="6"/>
              <w:rPr>
                <w:b/>
                <w:sz w:val="21"/>
              </w:rPr>
            </w:pPr>
          </w:p>
          <w:p w14:paraId="7F175773" w14:textId="77777777" w:rsidR="00C62228" w:rsidRDefault="00E6392B">
            <w:pPr>
              <w:pStyle w:val="TableParagraph"/>
              <w:spacing w:line="238" w:lineRule="exact"/>
              <w:ind w:left="8"/>
              <w:jc w:val="center"/>
            </w:pPr>
            <w:r>
              <w:t>3</w:t>
            </w:r>
          </w:p>
        </w:tc>
        <w:tc>
          <w:tcPr>
            <w:tcW w:w="350" w:type="dxa"/>
          </w:tcPr>
          <w:p w14:paraId="3D82E2AC" w14:textId="77777777" w:rsidR="00C62228" w:rsidRDefault="00C62228">
            <w:pPr>
              <w:pStyle w:val="TableParagraph"/>
              <w:spacing w:before="6"/>
              <w:rPr>
                <w:b/>
                <w:sz w:val="21"/>
              </w:rPr>
            </w:pPr>
          </w:p>
          <w:p w14:paraId="613EA44B" w14:textId="77777777" w:rsidR="00C62228" w:rsidRDefault="00E6392B">
            <w:pPr>
              <w:pStyle w:val="TableParagraph"/>
              <w:spacing w:line="238" w:lineRule="exact"/>
              <w:ind w:left="11"/>
              <w:jc w:val="center"/>
            </w:pPr>
            <w:r>
              <w:t>0</w:t>
            </w:r>
          </w:p>
        </w:tc>
        <w:tc>
          <w:tcPr>
            <w:tcW w:w="912" w:type="dxa"/>
          </w:tcPr>
          <w:p w14:paraId="3B31B9D9" w14:textId="77777777" w:rsidR="00C62228" w:rsidRDefault="00C62228">
            <w:pPr>
              <w:pStyle w:val="TableParagraph"/>
              <w:spacing w:before="6"/>
              <w:rPr>
                <w:b/>
                <w:sz w:val="21"/>
              </w:rPr>
            </w:pPr>
          </w:p>
          <w:p w14:paraId="7DB3832F" w14:textId="77777777" w:rsidR="00C62228" w:rsidRDefault="00E6392B">
            <w:pPr>
              <w:pStyle w:val="TableParagraph"/>
              <w:spacing w:line="238" w:lineRule="exact"/>
              <w:ind w:left="11"/>
              <w:jc w:val="center"/>
            </w:pPr>
            <w:r>
              <w:t>0</w:t>
            </w:r>
          </w:p>
        </w:tc>
        <w:tc>
          <w:tcPr>
            <w:tcW w:w="1190" w:type="dxa"/>
          </w:tcPr>
          <w:p w14:paraId="6ABC9B9B" w14:textId="77777777" w:rsidR="00C62228" w:rsidRDefault="00C62228">
            <w:pPr>
              <w:pStyle w:val="TableParagraph"/>
              <w:spacing w:before="6"/>
              <w:rPr>
                <w:b/>
                <w:sz w:val="21"/>
              </w:rPr>
            </w:pPr>
          </w:p>
          <w:p w14:paraId="60AA7B1F" w14:textId="77777777" w:rsidR="00C62228" w:rsidRDefault="00E6392B">
            <w:pPr>
              <w:pStyle w:val="TableParagraph"/>
              <w:spacing w:line="238" w:lineRule="exact"/>
              <w:ind w:left="330"/>
            </w:pPr>
            <w:r>
              <w:t>3</w:t>
            </w:r>
          </w:p>
        </w:tc>
      </w:tr>
      <w:tr w:rsidR="00C62228" w14:paraId="76AD1C39" w14:textId="77777777">
        <w:trPr>
          <w:trHeight w:val="253"/>
        </w:trPr>
        <w:tc>
          <w:tcPr>
            <w:tcW w:w="10044" w:type="dxa"/>
            <w:gridSpan w:val="6"/>
          </w:tcPr>
          <w:p w14:paraId="162DD0BA" w14:textId="77C29544" w:rsidR="00C62228" w:rsidRDefault="00E6392B">
            <w:pPr>
              <w:pStyle w:val="TableParagraph"/>
              <w:spacing w:line="234" w:lineRule="exact"/>
              <w:ind w:left="107"/>
              <w:rPr>
                <w:b/>
              </w:rPr>
            </w:pPr>
            <w:r>
              <w:rPr>
                <w:b/>
              </w:rPr>
              <w:t xml:space="preserve">Functional Elective Courses </w:t>
            </w:r>
            <w:r w:rsidR="00781CC7">
              <w:rPr>
                <w:b/>
              </w:rPr>
              <w:t>(9</w:t>
            </w:r>
            <w:r>
              <w:rPr>
                <w:b/>
              </w:rPr>
              <w:t>-12 Cu's)</w:t>
            </w:r>
          </w:p>
        </w:tc>
      </w:tr>
      <w:tr w:rsidR="00C62228" w14:paraId="0FC88C4C" w14:textId="77777777">
        <w:trPr>
          <w:trHeight w:val="299"/>
        </w:trPr>
        <w:tc>
          <w:tcPr>
            <w:tcW w:w="2175" w:type="dxa"/>
          </w:tcPr>
          <w:p w14:paraId="6A20C0CC" w14:textId="77777777" w:rsidR="00C62228" w:rsidRDefault="00E6392B">
            <w:pPr>
              <w:pStyle w:val="TableParagraph"/>
              <w:spacing w:before="41" w:line="238" w:lineRule="exact"/>
              <w:ind w:left="107"/>
            </w:pPr>
            <w:r>
              <w:t>FIBA724</w:t>
            </w:r>
          </w:p>
        </w:tc>
        <w:tc>
          <w:tcPr>
            <w:tcW w:w="4320" w:type="dxa"/>
          </w:tcPr>
          <w:p w14:paraId="05914953" w14:textId="38885261" w:rsidR="00C62228" w:rsidRDefault="00E6392B">
            <w:pPr>
              <w:pStyle w:val="TableParagraph"/>
              <w:spacing w:before="41" w:line="238" w:lineRule="exact"/>
              <w:ind w:left="107"/>
            </w:pPr>
            <w:r>
              <w:t xml:space="preserve">Project Planning Appraisal and </w:t>
            </w:r>
            <w:r w:rsidR="00781CC7">
              <w:t>Control (</w:t>
            </w:r>
            <w:r>
              <w:t>PG)</w:t>
            </w:r>
          </w:p>
        </w:tc>
        <w:tc>
          <w:tcPr>
            <w:tcW w:w="1097" w:type="dxa"/>
          </w:tcPr>
          <w:p w14:paraId="31B6A841" w14:textId="77777777" w:rsidR="00C62228" w:rsidRDefault="00E6392B">
            <w:pPr>
              <w:pStyle w:val="TableParagraph"/>
              <w:spacing w:before="41" w:line="238" w:lineRule="exact"/>
              <w:ind w:left="8"/>
              <w:jc w:val="center"/>
            </w:pPr>
            <w:r>
              <w:t>3</w:t>
            </w:r>
          </w:p>
        </w:tc>
        <w:tc>
          <w:tcPr>
            <w:tcW w:w="350" w:type="dxa"/>
          </w:tcPr>
          <w:p w14:paraId="47619ACE" w14:textId="77777777" w:rsidR="00C62228" w:rsidRDefault="00E6392B">
            <w:pPr>
              <w:pStyle w:val="TableParagraph"/>
              <w:spacing w:before="41" w:line="238" w:lineRule="exact"/>
              <w:ind w:left="11"/>
              <w:jc w:val="center"/>
            </w:pPr>
            <w:r>
              <w:t>0</w:t>
            </w:r>
          </w:p>
        </w:tc>
        <w:tc>
          <w:tcPr>
            <w:tcW w:w="912" w:type="dxa"/>
          </w:tcPr>
          <w:p w14:paraId="067CBED6" w14:textId="77777777" w:rsidR="00C62228" w:rsidRDefault="00E6392B">
            <w:pPr>
              <w:pStyle w:val="TableParagraph"/>
              <w:spacing w:before="41" w:line="238" w:lineRule="exact"/>
              <w:ind w:left="11"/>
              <w:jc w:val="center"/>
            </w:pPr>
            <w:r>
              <w:t>0</w:t>
            </w:r>
          </w:p>
        </w:tc>
        <w:tc>
          <w:tcPr>
            <w:tcW w:w="1190" w:type="dxa"/>
          </w:tcPr>
          <w:p w14:paraId="7AB1BDBA" w14:textId="77777777" w:rsidR="00C62228" w:rsidRDefault="00E6392B">
            <w:pPr>
              <w:pStyle w:val="TableParagraph"/>
              <w:spacing w:before="41" w:line="238" w:lineRule="exact"/>
              <w:ind w:left="330"/>
            </w:pPr>
            <w:r>
              <w:t>3</w:t>
            </w:r>
          </w:p>
        </w:tc>
      </w:tr>
      <w:tr w:rsidR="00C62228" w14:paraId="3A925000" w14:textId="77777777">
        <w:trPr>
          <w:trHeight w:val="505"/>
        </w:trPr>
        <w:tc>
          <w:tcPr>
            <w:tcW w:w="2175" w:type="dxa"/>
          </w:tcPr>
          <w:p w14:paraId="1BBAFFAD" w14:textId="77777777" w:rsidR="00C62228" w:rsidRDefault="00C62228">
            <w:pPr>
              <w:pStyle w:val="TableParagraph"/>
              <w:spacing w:before="6"/>
              <w:rPr>
                <w:b/>
                <w:sz w:val="21"/>
              </w:rPr>
            </w:pPr>
          </w:p>
          <w:p w14:paraId="6FEF4EEF" w14:textId="77777777" w:rsidR="00C62228" w:rsidRDefault="00E6392B">
            <w:pPr>
              <w:pStyle w:val="TableParagraph"/>
              <w:spacing w:line="238" w:lineRule="exact"/>
              <w:ind w:left="107"/>
            </w:pPr>
            <w:r>
              <w:t>ACCT801</w:t>
            </w:r>
          </w:p>
        </w:tc>
        <w:tc>
          <w:tcPr>
            <w:tcW w:w="4320" w:type="dxa"/>
          </w:tcPr>
          <w:p w14:paraId="4AB424C7" w14:textId="77777777" w:rsidR="00C62228" w:rsidRDefault="00E6392B">
            <w:pPr>
              <w:pStyle w:val="TableParagraph"/>
              <w:spacing w:line="247" w:lineRule="exact"/>
              <w:ind w:left="107"/>
            </w:pPr>
            <w:r>
              <w:t>Corporate Tax Planning and</w:t>
            </w:r>
          </w:p>
          <w:p w14:paraId="7BF3CD2B" w14:textId="02ABE67C" w:rsidR="00C62228" w:rsidRDefault="00781CC7">
            <w:pPr>
              <w:pStyle w:val="TableParagraph"/>
              <w:spacing w:before="1" w:line="238" w:lineRule="exact"/>
              <w:ind w:left="107"/>
            </w:pPr>
            <w:r>
              <w:t>Management (</w:t>
            </w:r>
            <w:r w:rsidR="00E6392B">
              <w:t>PG)</w:t>
            </w:r>
          </w:p>
        </w:tc>
        <w:tc>
          <w:tcPr>
            <w:tcW w:w="1097" w:type="dxa"/>
          </w:tcPr>
          <w:p w14:paraId="5312D385" w14:textId="77777777" w:rsidR="00C62228" w:rsidRDefault="00C62228">
            <w:pPr>
              <w:pStyle w:val="TableParagraph"/>
              <w:spacing w:before="6"/>
              <w:rPr>
                <w:b/>
                <w:sz w:val="21"/>
              </w:rPr>
            </w:pPr>
          </w:p>
          <w:p w14:paraId="14497A8C" w14:textId="77777777" w:rsidR="00C62228" w:rsidRDefault="00E6392B">
            <w:pPr>
              <w:pStyle w:val="TableParagraph"/>
              <w:spacing w:line="238" w:lineRule="exact"/>
              <w:ind w:left="8"/>
              <w:jc w:val="center"/>
            </w:pPr>
            <w:r>
              <w:t>3</w:t>
            </w:r>
          </w:p>
        </w:tc>
        <w:tc>
          <w:tcPr>
            <w:tcW w:w="350" w:type="dxa"/>
          </w:tcPr>
          <w:p w14:paraId="61EF0F8B" w14:textId="77777777" w:rsidR="00C62228" w:rsidRDefault="00C62228">
            <w:pPr>
              <w:pStyle w:val="TableParagraph"/>
              <w:spacing w:before="6"/>
              <w:rPr>
                <w:b/>
                <w:sz w:val="21"/>
              </w:rPr>
            </w:pPr>
          </w:p>
          <w:p w14:paraId="2B343AAA" w14:textId="77777777" w:rsidR="00C62228" w:rsidRDefault="00E6392B">
            <w:pPr>
              <w:pStyle w:val="TableParagraph"/>
              <w:spacing w:line="238" w:lineRule="exact"/>
              <w:ind w:left="11"/>
              <w:jc w:val="center"/>
            </w:pPr>
            <w:r>
              <w:t>0</w:t>
            </w:r>
          </w:p>
        </w:tc>
        <w:tc>
          <w:tcPr>
            <w:tcW w:w="912" w:type="dxa"/>
          </w:tcPr>
          <w:p w14:paraId="0DBB4635" w14:textId="77777777" w:rsidR="00C62228" w:rsidRDefault="00C62228">
            <w:pPr>
              <w:pStyle w:val="TableParagraph"/>
              <w:spacing w:before="6"/>
              <w:rPr>
                <w:b/>
                <w:sz w:val="21"/>
              </w:rPr>
            </w:pPr>
          </w:p>
          <w:p w14:paraId="64810671" w14:textId="77777777" w:rsidR="00C62228" w:rsidRDefault="00E6392B">
            <w:pPr>
              <w:pStyle w:val="TableParagraph"/>
              <w:spacing w:line="238" w:lineRule="exact"/>
              <w:ind w:left="11"/>
              <w:jc w:val="center"/>
            </w:pPr>
            <w:r>
              <w:t>0</w:t>
            </w:r>
          </w:p>
        </w:tc>
        <w:tc>
          <w:tcPr>
            <w:tcW w:w="1190" w:type="dxa"/>
          </w:tcPr>
          <w:p w14:paraId="44E0F6D1" w14:textId="77777777" w:rsidR="00C62228" w:rsidRDefault="00C62228">
            <w:pPr>
              <w:pStyle w:val="TableParagraph"/>
              <w:spacing w:before="6"/>
              <w:rPr>
                <w:b/>
                <w:sz w:val="21"/>
              </w:rPr>
            </w:pPr>
          </w:p>
          <w:p w14:paraId="05697AA2" w14:textId="77777777" w:rsidR="00C62228" w:rsidRDefault="00E6392B">
            <w:pPr>
              <w:pStyle w:val="TableParagraph"/>
              <w:spacing w:line="238" w:lineRule="exact"/>
              <w:ind w:left="330"/>
            </w:pPr>
            <w:r>
              <w:t>3</w:t>
            </w:r>
          </w:p>
        </w:tc>
      </w:tr>
      <w:tr w:rsidR="00C62228" w14:paraId="497E7587" w14:textId="77777777">
        <w:trPr>
          <w:trHeight w:val="210"/>
        </w:trPr>
        <w:tc>
          <w:tcPr>
            <w:tcW w:w="2175" w:type="dxa"/>
          </w:tcPr>
          <w:p w14:paraId="1A13DDDA" w14:textId="77777777" w:rsidR="00C62228" w:rsidRDefault="00C62228">
            <w:pPr>
              <w:pStyle w:val="TableParagraph"/>
              <w:rPr>
                <w:sz w:val="14"/>
              </w:rPr>
            </w:pPr>
          </w:p>
        </w:tc>
        <w:tc>
          <w:tcPr>
            <w:tcW w:w="4320" w:type="dxa"/>
          </w:tcPr>
          <w:p w14:paraId="0732C379" w14:textId="77777777" w:rsidR="00C62228" w:rsidRDefault="00C62228">
            <w:pPr>
              <w:pStyle w:val="TableParagraph"/>
              <w:rPr>
                <w:sz w:val="14"/>
              </w:rPr>
            </w:pPr>
          </w:p>
        </w:tc>
        <w:tc>
          <w:tcPr>
            <w:tcW w:w="1097" w:type="dxa"/>
          </w:tcPr>
          <w:p w14:paraId="4181B32D" w14:textId="77777777" w:rsidR="00C62228" w:rsidRDefault="00C62228">
            <w:pPr>
              <w:pStyle w:val="TableParagraph"/>
              <w:rPr>
                <w:sz w:val="14"/>
              </w:rPr>
            </w:pPr>
          </w:p>
        </w:tc>
        <w:tc>
          <w:tcPr>
            <w:tcW w:w="350" w:type="dxa"/>
          </w:tcPr>
          <w:p w14:paraId="27C3A45C" w14:textId="77777777" w:rsidR="00C62228" w:rsidRDefault="00C62228">
            <w:pPr>
              <w:pStyle w:val="TableParagraph"/>
              <w:rPr>
                <w:sz w:val="14"/>
              </w:rPr>
            </w:pPr>
          </w:p>
        </w:tc>
        <w:tc>
          <w:tcPr>
            <w:tcW w:w="912" w:type="dxa"/>
          </w:tcPr>
          <w:p w14:paraId="17851D30" w14:textId="77777777" w:rsidR="00C62228" w:rsidRDefault="00C62228">
            <w:pPr>
              <w:pStyle w:val="TableParagraph"/>
              <w:rPr>
                <w:sz w:val="14"/>
              </w:rPr>
            </w:pPr>
          </w:p>
        </w:tc>
        <w:tc>
          <w:tcPr>
            <w:tcW w:w="1190" w:type="dxa"/>
          </w:tcPr>
          <w:p w14:paraId="68BD8404" w14:textId="77777777" w:rsidR="00C62228" w:rsidRDefault="00C62228">
            <w:pPr>
              <w:pStyle w:val="TableParagraph"/>
              <w:rPr>
                <w:sz w:val="14"/>
              </w:rPr>
            </w:pPr>
          </w:p>
        </w:tc>
      </w:tr>
      <w:tr w:rsidR="00C62228" w14:paraId="415122F3" w14:textId="77777777">
        <w:trPr>
          <w:trHeight w:val="299"/>
        </w:trPr>
        <w:tc>
          <w:tcPr>
            <w:tcW w:w="2175" w:type="dxa"/>
          </w:tcPr>
          <w:p w14:paraId="136FA159" w14:textId="77777777" w:rsidR="00C62228" w:rsidRDefault="00E6392B">
            <w:pPr>
              <w:pStyle w:val="TableParagraph"/>
              <w:spacing w:before="39" w:line="240" w:lineRule="exact"/>
              <w:ind w:left="107"/>
            </w:pPr>
            <w:r>
              <w:t>FIBA701</w:t>
            </w:r>
          </w:p>
        </w:tc>
        <w:tc>
          <w:tcPr>
            <w:tcW w:w="4320" w:type="dxa"/>
          </w:tcPr>
          <w:p w14:paraId="3C8D9CFD" w14:textId="77777777" w:rsidR="00C62228" w:rsidRDefault="00E6392B">
            <w:pPr>
              <w:pStyle w:val="TableParagraph"/>
              <w:spacing w:before="39" w:line="240" w:lineRule="exact"/>
              <w:ind w:left="107"/>
            </w:pPr>
            <w:r>
              <w:t>Behavioural Finance</w:t>
            </w:r>
          </w:p>
        </w:tc>
        <w:tc>
          <w:tcPr>
            <w:tcW w:w="1097" w:type="dxa"/>
          </w:tcPr>
          <w:p w14:paraId="1FCC5E98" w14:textId="77777777" w:rsidR="00C62228" w:rsidRDefault="00E6392B">
            <w:pPr>
              <w:pStyle w:val="TableParagraph"/>
              <w:spacing w:before="39" w:line="240" w:lineRule="exact"/>
              <w:ind w:left="8"/>
              <w:jc w:val="center"/>
            </w:pPr>
            <w:r>
              <w:t>3</w:t>
            </w:r>
          </w:p>
        </w:tc>
        <w:tc>
          <w:tcPr>
            <w:tcW w:w="350" w:type="dxa"/>
          </w:tcPr>
          <w:p w14:paraId="7E55A809" w14:textId="77777777" w:rsidR="00C62228" w:rsidRDefault="00E6392B">
            <w:pPr>
              <w:pStyle w:val="TableParagraph"/>
              <w:spacing w:before="39" w:line="240" w:lineRule="exact"/>
              <w:ind w:left="11"/>
              <w:jc w:val="center"/>
            </w:pPr>
            <w:r>
              <w:t>0</w:t>
            </w:r>
          </w:p>
        </w:tc>
        <w:tc>
          <w:tcPr>
            <w:tcW w:w="912" w:type="dxa"/>
          </w:tcPr>
          <w:p w14:paraId="371C51AA" w14:textId="77777777" w:rsidR="00C62228" w:rsidRDefault="00E6392B">
            <w:pPr>
              <w:pStyle w:val="TableParagraph"/>
              <w:spacing w:before="39" w:line="240" w:lineRule="exact"/>
              <w:ind w:left="11"/>
              <w:jc w:val="center"/>
            </w:pPr>
            <w:r>
              <w:t>0</w:t>
            </w:r>
          </w:p>
        </w:tc>
        <w:tc>
          <w:tcPr>
            <w:tcW w:w="1190" w:type="dxa"/>
          </w:tcPr>
          <w:p w14:paraId="5475ABEA" w14:textId="77777777" w:rsidR="00C62228" w:rsidRDefault="00E6392B">
            <w:pPr>
              <w:pStyle w:val="TableParagraph"/>
              <w:spacing w:before="39" w:line="240" w:lineRule="exact"/>
              <w:ind w:left="330"/>
            </w:pPr>
            <w:r>
              <w:t>3</w:t>
            </w:r>
          </w:p>
        </w:tc>
      </w:tr>
      <w:tr w:rsidR="00C62228" w14:paraId="1EA33C73" w14:textId="77777777">
        <w:trPr>
          <w:trHeight w:val="299"/>
        </w:trPr>
        <w:tc>
          <w:tcPr>
            <w:tcW w:w="2175" w:type="dxa"/>
          </w:tcPr>
          <w:p w14:paraId="60B6902E" w14:textId="77777777" w:rsidR="00C62228" w:rsidRDefault="00E6392B">
            <w:pPr>
              <w:pStyle w:val="TableParagraph"/>
              <w:spacing w:before="41" w:line="238" w:lineRule="exact"/>
              <w:ind w:left="107"/>
            </w:pPr>
            <w:r>
              <w:t>FIBA734</w:t>
            </w:r>
          </w:p>
        </w:tc>
        <w:tc>
          <w:tcPr>
            <w:tcW w:w="4320" w:type="dxa"/>
          </w:tcPr>
          <w:p w14:paraId="56C60EA0" w14:textId="77777777" w:rsidR="00C62228" w:rsidRDefault="00E6392B">
            <w:pPr>
              <w:pStyle w:val="TableParagraph"/>
              <w:spacing w:before="41" w:line="238" w:lineRule="exact"/>
              <w:ind w:left="107"/>
            </w:pPr>
            <w:r>
              <w:t>Wealth Management</w:t>
            </w:r>
          </w:p>
        </w:tc>
        <w:tc>
          <w:tcPr>
            <w:tcW w:w="1097" w:type="dxa"/>
          </w:tcPr>
          <w:p w14:paraId="072BE8C5" w14:textId="77777777" w:rsidR="00C62228" w:rsidRDefault="00E6392B">
            <w:pPr>
              <w:pStyle w:val="TableParagraph"/>
              <w:spacing w:before="41" w:line="238" w:lineRule="exact"/>
              <w:ind w:left="8"/>
              <w:jc w:val="center"/>
            </w:pPr>
            <w:r>
              <w:t>3</w:t>
            </w:r>
          </w:p>
        </w:tc>
        <w:tc>
          <w:tcPr>
            <w:tcW w:w="350" w:type="dxa"/>
          </w:tcPr>
          <w:p w14:paraId="3A8D7C79" w14:textId="77777777" w:rsidR="00C62228" w:rsidRDefault="00E6392B">
            <w:pPr>
              <w:pStyle w:val="TableParagraph"/>
              <w:spacing w:before="41" w:line="238" w:lineRule="exact"/>
              <w:ind w:left="11"/>
              <w:jc w:val="center"/>
            </w:pPr>
            <w:r>
              <w:t>0</w:t>
            </w:r>
          </w:p>
        </w:tc>
        <w:tc>
          <w:tcPr>
            <w:tcW w:w="912" w:type="dxa"/>
          </w:tcPr>
          <w:p w14:paraId="60ECFC8E" w14:textId="77777777" w:rsidR="00C62228" w:rsidRDefault="00E6392B">
            <w:pPr>
              <w:pStyle w:val="TableParagraph"/>
              <w:spacing w:before="41" w:line="238" w:lineRule="exact"/>
              <w:ind w:left="11"/>
              <w:jc w:val="center"/>
            </w:pPr>
            <w:r>
              <w:t>0</w:t>
            </w:r>
          </w:p>
        </w:tc>
        <w:tc>
          <w:tcPr>
            <w:tcW w:w="1190" w:type="dxa"/>
          </w:tcPr>
          <w:p w14:paraId="7EA1C22D" w14:textId="77777777" w:rsidR="00C62228" w:rsidRDefault="00E6392B">
            <w:pPr>
              <w:pStyle w:val="TableParagraph"/>
              <w:spacing w:before="41" w:line="238" w:lineRule="exact"/>
              <w:ind w:left="330"/>
            </w:pPr>
            <w:r>
              <w:t>3</w:t>
            </w:r>
          </w:p>
        </w:tc>
      </w:tr>
      <w:tr w:rsidR="00C62228" w14:paraId="5ECCE2DD" w14:textId="77777777">
        <w:trPr>
          <w:trHeight w:val="299"/>
        </w:trPr>
        <w:tc>
          <w:tcPr>
            <w:tcW w:w="2175" w:type="dxa"/>
          </w:tcPr>
          <w:p w14:paraId="7752C43E" w14:textId="77777777" w:rsidR="00C62228" w:rsidRDefault="00E6392B">
            <w:pPr>
              <w:pStyle w:val="TableParagraph"/>
              <w:spacing w:before="46" w:line="233" w:lineRule="exact"/>
              <w:ind w:left="107"/>
              <w:rPr>
                <w:b/>
              </w:rPr>
            </w:pPr>
            <w:r>
              <w:rPr>
                <w:b/>
              </w:rPr>
              <w:t>NEW</w:t>
            </w:r>
          </w:p>
        </w:tc>
        <w:tc>
          <w:tcPr>
            <w:tcW w:w="4320" w:type="dxa"/>
          </w:tcPr>
          <w:p w14:paraId="3D3F6EC4" w14:textId="77777777" w:rsidR="00C62228" w:rsidRDefault="00E6392B">
            <w:pPr>
              <w:pStyle w:val="TableParagraph"/>
              <w:spacing w:before="41" w:line="238" w:lineRule="exact"/>
              <w:ind w:left="107"/>
            </w:pPr>
            <w:r>
              <w:t>Financial Modeling Using Excel</w:t>
            </w:r>
          </w:p>
        </w:tc>
        <w:tc>
          <w:tcPr>
            <w:tcW w:w="1097" w:type="dxa"/>
          </w:tcPr>
          <w:p w14:paraId="458932F0" w14:textId="77777777" w:rsidR="00C62228" w:rsidRDefault="00E6392B">
            <w:pPr>
              <w:pStyle w:val="TableParagraph"/>
              <w:spacing w:before="41" w:line="238" w:lineRule="exact"/>
              <w:ind w:left="8"/>
              <w:jc w:val="center"/>
            </w:pPr>
            <w:r>
              <w:t>2</w:t>
            </w:r>
          </w:p>
        </w:tc>
        <w:tc>
          <w:tcPr>
            <w:tcW w:w="350" w:type="dxa"/>
          </w:tcPr>
          <w:p w14:paraId="3B7403F2" w14:textId="77777777" w:rsidR="00C62228" w:rsidRDefault="00E6392B">
            <w:pPr>
              <w:pStyle w:val="TableParagraph"/>
              <w:spacing w:before="41" w:line="238" w:lineRule="exact"/>
              <w:ind w:left="11"/>
              <w:jc w:val="center"/>
            </w:pPr>
            <w:r>
              <w:t>1</w:t>
            </w:r>
          </w:p>
        </w:tc>
        <w:tc>
          <w:tcPr>
            <w:tcW w:w="912" w:type="dxa"/>
          </w:tcPr>
          <w:p w14:paraId="6CC81DD3" w14:textId="77777777" w:rsidR="00C62228" w:rsidRDefault="00E6392B">
            <w:pPr>
              <w:pStyle w:val="TableParagraph"/>
              <w:spacing w:before="41" w:line="238" w:lineRule="exact"/>
              <w:ind w:left="11"/>
              <w:jc w:val="center"/>
            </w:pPr>
            <w:r>
              <w:t>0</w:t>
            </w:r>
          </w:p>
        </w:tc>
        <w:tc>
          <w:tcPr>
            <w:tcW w:w="1190" w:type="dxa"/>
          </w:tcPr>
          <w:p w14:paraId="542D095C" w14:textId="77777777" w:rsidR="00C62228" w:rsidRDefault="00E6392B">
            <w:pPr>
              <w:pStyle w:val="TableParagraph"/>
              <w:spacing w:before="41" w:line="238" w:lineRule="exact"/>
              <w:ind w:left="330"/>
            </w:pPr>
            <w:r>
              <w:t>3</w:t>
            </w:r>
          </w:p>
        </w:tc>
      </w:tr>
      <w:tr w:rsidR="00C62228" w14:paraId="23241CCF" w14:textId="77777777">
        <w:trPr>
          <w:trHeight w:val="299"/>
        </w:trPr>
        <w:tc>
          <w:tcPr>
            <w:tcW w:w="2175" w:type="dxa"/>
          </w:tcPr>
          <w:p w14:paraId="75282D52" w14:textId="77777777" w:rsidR="00C62228" w:rsidRDefault="00E6392B">
            <w:pPr>
              <w:pStyle w:val="TableParagraph"/>
              <w:spacing w:before="41" w:line="238" w:lineRule="exact"/>
              <w:ind w:left="107"/>
            </w:pPr>
            <w:r>
              <w:t>FIBA705</w:t>
            </w:r>
          </w:p>
        </w:tc>
        <w:tc>
          <w:tcPr>
            <w:tcW w:w="4320" w:type="dxa"/>
          </w:tcPr>
          <w:p w14:paraId="215F985B" w14:textId="77777777" w:rsidR="00C62228" w:rsidRDefault="00E6392B">
            <w:pPr>
              <w:pStyle w:val="TableParagraph"/>
              <w:spacing w:before="41" w:line="238" w:lineRule="exact"/>
              <w:ind w:left="107"/>
            </w:pPr>
            <w:r>
              <w:t>Financial Reporting and Decision Making</w:t>
            </w:r>
          </w:p>
        </w:tc>
        <w:tc>
          <w:tcPr>
            <w:tcW w:w="1097" w:type="dxa"/>
          </w:tcPr>
          <w:p w14:paraId="6B648E62" w14:textId="77777777" w:rsidR="00C62228" w:rsidRDefault="00E6392B">
            <w:pPr>
              <w:pStyle w:val="TableParagraph"/>
              <w:spacing w:before="41" w:line="238" w:lineRule="exact"/>
              <w:ind w:left="8"/>
              <w:jc w:val="center"/>
            </w:pPr>
            <w:r>
              <w:t>3</w:t>
            </w:r>
          </w:p>
        </w:tc>
        <w:tc>
          <w:tcPr>
            <w:tcW w:w="350" w:type="dxa"/>
          </w:tcPr>
          <w:p w14:paraId="0BB72FB4" w14:textId="77777777" w:rsidR="00C62228" w:rsidRDefault="00E6392B">
            <w:pPr>
              <w:pStyle w:val="TableParagraph"/>
              <w:spacing w:before="41" w:line="238" w:lineRule="exact"/>
              <w:ind w:left="11"/>
              <w:jc w:val="center"/>
            </w:pPr>
            <w:r>
              <w:t>0</w:t>
            </w:r>
          </w:p>
        </w:tc>
        <w:tc>
          <w:tcPr>
            <w:tcW w:w="912" w:type="dxa"/>
          </w:tcPr>
          <w:p w14:paraId="0DADC7AA" w14:textId="77777777" w:rsidR="00C62228" w:rsidRDefault="00E6392B">
            <w:pPr>
              <w:pStyle w:val="TableParagraph"/>
              <w:spacing w:before="41" w:line="238" w:lineRule="exact"/>
              <w:ind w:left="11"/>
              <w:jc w:val="center"/>
            </w:pPr>
            <w:r>
              <w:t>0</w:t>
            </w:r>
          </w:p>
        </w:tc>
        <w:tc>
          <w:tcPr>
            <w:tcW w:w="1190" w:type="dxa"/>
          </w:tcPr>
          <w:p w14:paraId="5ED16BDE" w14:textId="77777777" w:rsidR="00C62228" w:rsidRDefault="00E6392B">
            <w:pPr>
              <w:pStyle w:val="TableParagraph"/>
              <w:spacing w:before="41" w:line="238" w:lineRule="exact"/>
              <w:ind w:left="330"/>
            </w:pPr>
            <w:r>
              <w:t>3</w:t>
            </w:r>
          </w:p>
        </w:tc>
      </w:tr>
      <w:tr w:rsidR="00C62228" w14:paraId="12C4AC9F" w14:textId="77777777">
        <w:trPr>
          <w:trHeight w:val="506"/>
        </w:trPr>
        <w:tc>
          <w:tcPr>
            <w:tcW w:w="2175" w:type="dxa"/>
          </w:tcPr>
          <w:p w14:paraId="3B720006" w14:textId="12F79F21" w:rsidR="00C62228" w:rsidRDefault="00E6392B">
            <w:pPr>
              <w:pStyle w:val="TableParagraph"/>
              <w:spacing w:line="256" w:lineRule="exact"/>
              <w:ind w:left="107" w:right="406"/>
              <w:rPr>
                <w:b/>
              </w:rPr>
            </w:pPr>
            <w:r>
              <w:rPr>
                <w:b/>
              </w:rPr>
              <w:t xml:space="preserve">Domain Electives </w:t>
            </w:r>
            <w:r w:rsidR="00781CC7">
              <w:rPr>
                <w:b/>
              </w:rPr>
              <w:t>(0</w:t>
            </w:r>
            <w:r>
              <w:rPr>
                <w:b/>
              </w:rPr>
              <w:t>-</w:t>
            </w:r>
            <w:r w:rsidR="00781CC7">
              <w:rPr>
                <w:b/>
              </w:rPr>
              <w:t>3</w:t>
            </w:r>
            <w:r>
              <w:rPr>
                <w:b/>
              </w:rPr>
              <w:t xml:space="preserve"> CU'S)</w:t>
            </w:r>
          </w:p>
        </w:tc>
        <w:tc>
          <w:tcPr>
            <w:tcW w:w="4320" w:type="dxa"/>
          </w:tcPr>
          <w:p w14:paraId="1F77C351" w14:textId="77777777" w:rsidR="00C62228" w:rsidRDefault="00C62228">
            <w:pPr>
              <w:pStyle w:val="TableParagraph"/>
            </w:pPr>
          </w:p>
        </w:tc>
        <w:tc>
          <w:tcPr>
            <w:tcW w:w="3549" w:type="dxa"/>
            <w:gridSpan w:val="4"/>
          </w:tcPr>
          <w:p w14:paraId="508CCBCC" w14:textId="77777777" w:rsidR="00C62228" w:rsidRDefault="00C62228">
            <w:pPr>
              <w:pStyle w:val="TableParagraph"/>
              <w:spacing w:before="7"/>
              <w:rPr>
                <w:b/>
                <w:sz w:val="21"/>
              </w:rPr>
            </w:pPr>
          </w:p>
          <w:p w14:paraId="447334FD" w14:textId="77777777" w:rsidR="00C62228" w:rsidRDefault="00E6392B">
            <w:pPr>
              <w:pStyle w:val="TableParagraph"/>
              <w:spacing w:line="238" w:lineRule="exact"/>
              <w:ind w:right="737"/>
              <w:jc w:val="right"/>
            </w:pPr>
            <w:r>
              <w:t>5</w:t>
            </w:r>
          </w:p>
        </w:tc>
      </w:tr>
      <w:tr w:rsidR="00C62228" w14:paraId="7BCD2853" w14:textId="77777777">
        <w:trPr>
          <w:trHeight w:val="500"/>
        </w:trPr>
        <w:tc>
          <w:tcPr>
            <w:tcW w:w="2175" w:type="dxa"/>
          </w:tcPr>
          <w:p w14:paraId="1E1F1A05" w14:textId="77777777" w:rsidR="00C62228" w:rsidRDefault="00E6392B">
            <w:pPr>
              <w:pStyle w:val="TableParagraph"/>
              <w:spacing w:line="246" w:lineRule="exact"/>
              <w:ind w:left="107"/>
              <w:rPr>
                <w:b/>
              </w:rPr>
            </w:pPr>
            <w:r>
              <w:rPr>
                <w:b/>
              </w:rPr>
              <w:t>Open Electives</w:t>
            </w:r>
          </w:p>
          <w:p w14:paraId="2A35E585" w14:textId="6455F497" w:rsidR="00C62228" w:rsidRDefault="00781CC7">
            <w:pPr>
              <w:pStyle w:val="TableParagraph"/>
              <w:spacing w:before="1" w:line="233" w:lineRule="exact"/>
              <w:ind w:left="107"/>
              <w:rPr>
                <w:b/>
              </w:rPr>
            </w:pPr>
            <w:r>
              <w:rPr>
                <w:b/>
              </w:rPr>
              <w:t>(0</w:t>
            </w:r>
            <w:r w:rsidR="00E6392B">
              <w:rPr>
                <w:b/>
              </w:rPr>
              <w:t>-</w:t>
            </w:r>
            <w:r>
              <w:rPr>
                <w:b/>
              </w:rPr>
              <w:t>3</w:t>
            </w:r>
            <w:r w:rsidR="00E6392B">
              <w:rPr>
                <w:b/>
              </w:rPr>
              <w:t xml:space="preserve"> CU'S)</w:t>
            </w:r>
          </w:p>
        </w:tc>
        <w:tc>
          <w:tcPr>
            <w:tcW w:w="4320" w:type="dxa"/>
          </w:tcPr>
          <w:p w14:paraId="70B2DF87" w14:textId="77777777" w:rsidR="00C62228" w:rsidRDefault="00C62228">
            <w:pPr>
              <w:pStyle w:val="TableParagraph"/>
            </w:pPr>
          </w:p>
        </w:tc>
        <w:tc>
          <w:tcPr>
            <w:tcW w:w="1097" w:type="dxa"/>
          </w:tcPr>
          <w:p w14:paraId="1936316F" w14:textId="77777777" w:rsidR="00C62228" w:rsidRDefault="00C62228">
            <w:pPr>
              <w:pStyle w:val="TableParagraph"/>
            </w:pPr>
          </w:p>
        </w:tc>
        <w:tc>
          <w:tcPr>
            <w:tcW w:w="350" w:type="dxa"/>
          </w:tcPr>
          <w:p w14:paraId="4F133EAC" w14:textId="77777777" w:rsidR="00C62228" w:rsidRDefault="00C62228">
            <w:pPr>
              <w:pStyle w:val="TableParagraph"/>
            </w:pPr>
          </w:p>
        </w:tc>
        <w:tc>
          <w:tcPr>
            <w:tcW w:w="912" w:type="dxa"/>
          </w:tcPr>
          <w:p w14:paraId="30583409" w14:textId="77777777" w:rsidR="00C62228" w:rsidRDefault="00C62228">
            <w:pPr>
              <w:pStyle w:val="TableParagraph"/>
            </w:pPr>
          </w:p>
        </w:tc>
        <w:tc>
          <w:tcPr>
            <w:tcW w:w="1190" w:type="dxa"/>
          </w:tcPr>
          <w:p w14:paraId="42D11828" w14:textId="77777777" w:rsidR="00C62228" w:rsidRDefault="00C62228">
            <w:pPr>
              <w:pStyle w:val="TableParagraph"/>
              <w:spacing w:before="1"/>
              <w:rPr>
                <w:b/>
                <w:sz w:val="21"/>
              </w:rPr>
            </w:pPr>
          </w:p>
          <w:p w14:paraId="6A989D08" w14:textId="77777777" w:rsidR="00C62228" w:rsidRDefault="00E6392B">
            <w:pPr>
              <w:pStyle w:val="TableParagraph"/>
              <w:spacing w:line="238" w:lineRule="exact"/>
              <w:ind w:left="330"/>
            </w:pPr>
            <w:r>
              <w:t>5</w:t>
            </w:r>
          </w:p>
        </w:tc>
      </w:tr>
      <w:tr w:rsidR="00C62228" w14:paraId="09F4F1D2" w14:textId="77777777">
        <w:trPr>
          <w:trHeight w:val="299"/>
        </w:trPr>
        <w:tc>
          <w:tcPr>
            <w:tcW w:w="2175" w:type="dxa"/>
          </w:tcPr>
          <w:p w14:paraId="0890F1FD" w14:textId="77777777" w:rsidR="00C62228" w:rsidRDefault="00E6392B">
            <w:pPr>
              <w:pStyle w:val="TableParagraph"/>
              <w:spacing w:before="46" w:line="233" w:lineRule="exact"/>
              <w:ind w:left="107"/>
              <w:rPr>
                <w:b/>
              </w:rPr>
            </w:pPr>
            <w:r>
              <w:rPr>
                <w:b/>
              </w:rPr>
              <w:t>NTCC</w:t>
            </w:r>
          </w:p>
        </w:tc>
        <w:tc>
          <w:tcPr>
            <w:tcW w:w="4320" w:type="dxa"/>
          </w:tcPr>
          <w:p w14:paraId="3BA037E0" w14:textId="77777777" w:rsidR="00C62228" w:rsidRDefault="00C62228">
            <w:pPr>
              <w:pStyle w:val="TableParagraph"/>
            </w:pPr>
          </w:p>
        </w:tc>
        <w:tc>
          <w:tcPr>
            <w:tcW w:w="1097" w:type="dxa"/>
          </w:tcPr>
          <w:p w14:paraId="0C8C525D" w14:textId="77777777" w:rsidR="00C62228" w:rsidRDefault="00C62228">
            <w:pPr>
              <w:pStyle w:val="TableParagraph"/>
            </w:pPr>
          </w:p>
        </w:tc>
        <w:tc>
          <w:tcPr>
            <w:tcW w:w="350" w:type="dxa"/>
          </w:tcPr>
          <w:p w14:paraId="7E405FEC" w14:textId="77777777" w:rsidR="00C62228" w:rsidRDefault="00C62228">
            <w:pPr>
              <w:pStyle w:val="TableParagraph"/>
            </w:pPr>
          </w:p>
        </w:tc>
        <w:tc>
          <w:tcPr>
            <w:tcW w:w="912" w:type="dxa"/>
          </w:tcPr>
          <w:p w14:paraId="06ACCC09" w14:textId="77777777" w:rsidR="00C62228" w:rsidRDefault="00C62228">
            <w:pPr>
              <w:pStyle w:val="TableParagraph"/>
            </w:pPr>
          </w:p>
        </w:tc>
        <w:tc>
          <w:tcPr>
            <w:tcW w:w="1190" w:type="dxa"/>
          </w:tcPr>
          <w:p w14:paraId="2E1C2CF1" w14:textId="77777777" w:rsidR="00C62228" w:rsidRDefault="00C62228">
            <w:pPr>
              <w:pStyle w:val="TableParagraph"/>
            </w:pPr>
          </w:p>
        </w:tc>
      </w:tr>
      <w:tr w:rsidR="00C62228" w14:paraId="416D8B51" w14:textId="77777777">
        <w:trPr>
          <w:trHeight w:val="301"/>
        </w:trPr>
        <w:tc>
          <w:tcPr>
            <w:tcW w:w="2175" w:type="dxa"/>
          </w:tcPr>
          <w:p w14:paraId="14EDB7B8" w14:textId="77777777" w:rsidR="00C62228" w:rsidRDefault="00E6392B">
            <w:pPr>
              <w:pStyle w:val="TableParagraph"/>
              <w:spacing w:before="18" w:line="264" w:lineRule="exact"/>
              <w:ind w:left="107"/>
              <w:rPr>
                <w:sz w:val="24"/>
              </w:rPr>
            </w:pPr>
            <w:r>
              <w:rPr>
                <w:sz w:val="24"/>
              </w:rPr>
              <w:t>MSSI600</w:t>
            </w:r>
          </w:p>
        </w:tc>
        <w:tc>
          <w:tcPr>
            <w:tcW w:w="4320" w:type="dxa"/>
          </w:tcPr>
          <w:p w14:paraId="7EADCAAF" w14:textId="3C0C749D" w:rsidR="00C62228" w:rsidRDefault="00E6392B">
            <w:pPr>
              <w:pStyle w:val="TableParagraph"/>
              <w:spacing w:before="41" w:line="240" w:lineRule="exact"/>
              <w:ind w:left="107"/>
            </w:pPr>
            <w:r>
              <w:t xml:space="preserve">Summer Internship Management </w:t>
            </w:r>
            <w:r w:rsidR="00781CC7">
              <w:t>Studies (</w:t>
            </w:r>
            <w:r>
              <w:t>PG)</w:t>
            </w:r>
          </w:p>
        </w:tc>
        <w:tc>
          <w:tcPr>
            <w:tcW w:w="1097" w:type="dxa"/>
          </w:tcPr>
          <w:p w14:paraId="6C45884B" w14:textId="77777777" w:rsidR="00C62228" w:rsidRDefault="00E6392B">
            <w:pPr>
              <w:pStyle w:val="TableParagraph"/>
              <w:spacing w:before="41" w:line="240" w:lineRule="exact"/>
              <w:ind w:left="10"/>
              <w:jc w:val="center"/>
            </w:pPr>
            <w:r>
              <w:t>-</w:t>
            </w:r>
          </w:p>
        </w:tc>
        <w:tc>
          <w:tcPr>
            <w:tcW w:w="350" w:type="dxa"/>
          </w:tcPr>
          <w:p w14:paraId="428A94AA" w14:textId="77777777" w:rsidR="00C62228" w:rsidRDefault="00E6392B">
            <w:pPr>
              <w:pStyle w:val="TableParagraph"/>
              <w:spacing w:before="41" w:line="240" w:lineRule="exact"/>
              <w:ind w:left="8"/>
              <w:jc w:val="center"/>
            </w:pPr>
            <w:r>
              <w:t>-</w:t>
            </w:r>
          </w:p>
        </w:tc>
        <w:tc>
          <w:tcPr>
            <w:tcW w:w="912" w:type="dxa"/>
          </w:tcPr>
          <w:p w14:paraId="59761B7E" w14:textId="77777777" w:rsidR="00C62228" w:rsidRDefault="00E6392B">
            <w:pPr>
              <w:pStyle w:val="TableParagraph"/>
              <w:spacing w:before="41" w:line="240" w:lineRule="exact"/>
              <w:ind w:left="8"/>
              <w:jc w:val="center"/>
            </w:pPr>
            <w:r>
              <w:t>-</w:t>
            </w:r>
          </w:p>
        </w:tc>
        <w:tc>
          <w:tcPr>
            <w:tcW w:w="1190" w:type="dxa"/>
          </w:tcPr>
          <w:p w14:paraId="23099388" w14:textId="77777777" w:rsidR="00C62228" w:rsidRDefault="00E6392B">
            <w:pPr>
              <w:pStyle w:val="TableParagraph"/>
              <w:spacing w:before="41" w:line="240" w:lineRule="exact"/>
              <w:ind w:left="330"/>
            </w:pPr>
            <w:r>
              <w:t>3</w:t>
            </w:r>
          </w:p>
        </w:tc>
      </w:tr>
      <w:tr w:rsidR="00C62228" w14:paraId="00C7C0CA" w14:textId="77777777">
        <w:trPr>
          <w:trHeight w:val="299"/>
        </w:trPr>
        <w:tc>
          <w:tcPr>
            <w:tcW w:w="6495" w:type="dxa"/>
            <w:gridSpan w:val="2"/>
          </w:tcPr>
          <w:p w14:paraId="22868422" w14:textId="77777777" w:rsidR="00C62228" w:rsidRDefault="00E6392B">
            <w:pPr>
              <w:pStyle w:val="TableParagraph"/>
              <w:spacing w:before="44" w:line="236" w:lineRule="exact"/>
              <w:ind w:left="107"/>
              <w:rPr>
                <w:b/>
              </w:rPr>
            </w:pPr>
            <w:r>
              <w:rPr>
                <w:b/>
              </w:rPr>
              <w:t>VAC (4CU's)</w:t>
            </w:r>
          </w:p>
        </w:tc>
        <w:tc>
          <w:tcPr>
            <w:tcW w:w="3549" w:type="dxa"/>
            <w:gridSpan w:val="4"/>
            <w:tcBorders>
              <w:right w:val="nil"/>
            </w:tcBorders>
          </w:tcPr>
          <w:p w14:paraId="1D87E0CC" w14:textId="77777777" w:rsidR="00C62228" w:rsidRDefault="00C62228">
            <w:pPr>
              <w:pStyle w:val="TableParagraph"/>
            </w:pPr>
          </w:p>
        </w:tc>
      </w:tr>
      <w:tr w:rsidR="00C62228" w14:paraId="48E7576E" w14:textId="77777777">
        <w:trPr>
          <w:trHeight w:val="506"/>
        </w:trPr>
        <w:tc>
          <w:tcPr>
            <w:tcW w:w="2175" w:type="dxa"/>
          </w:tcPr>
          <w:p w14:paraId="0A3BAE39" w14:textId="77777777" w:rsidR="00C62228" w:rsidRDefault="00C62228">
            <w:pPr>
              <w:pStyle w:val="TableParagraph"/>
              <w:spacing w:before="4"/>
              <w:rPr>
                <w:b/>
                <w:sz w:val="21"/>
              </w:rPr>
            </w:pPr>
          </w:p>
          <w:p w14:paraId="2E9773F6" w14:textId="77777777" w:rsidR="00C62228" w:rsidRDefault="00E6392B">
            <w:pPr>
              <w:pStyle w:val="TableParagraph"/>
              <w:spacing w:line="240" w:lineRule="exact"/>
              <w:ind w:left="107"/>
            </w:pPr>
            <w:r>
              <w:t>BS701</w:t>
            </w:r>
          </w:p>
        </w:tc>
        <w:tc>
          <w:tcPr>
            <w:tcW w:w="4320" w:type="dxa"/>
          </w:tcPr>
          <w:p w14:paraId="03486CA4" w14:textId="77777777" w:rsidR="00C62228" w:rsidRDefault="00E6392B">
            <w:pPr>
              <w:pStyle w:val="TableParagraph"/>
              <w:spacing w:line="246" w:lineRule="exact"/>
              <w:ind w:left="107"/>
            </w:pPr>
            <w:r>
              <w:t>Professional Competencies and Career</w:t>
            </w:r>
          </w:p>
          <w:p w14:paraId="0C7C7742" w14:textId="77777777" w:rsidR="00C62228" w:rsidRDefault="00E6392B">
            <w:pPr>
              <w:pStyle w:val="TableParagraph"/>
              <w:spacing w:line="240" w:lineRule="exact"/>
              <w:ind w:left="107"/>
            </w:pPr>
            <w:r>
              <w:t>Development</w:t>
            </w:r>
          </w:p>
        </w:tc>
        <w:tc>
          <w:tcPr>
            <w:tcW w:w="1097" w:type="dxa"/>
          </w:tcPr>
          <w:p w14:paraId="1DF7C622" w14:textId="77777777" w:rsidR="00C62228" w:rsidRDefault="00C62228">
            <w:pPr>
              <w:pStyle w:val="TableParagraph"/>
              <w:spacing w:before="4"/>
              <w:rPr>
                <w:b/>
                <w:sz w:val="21"/>
              </w:rPr>
            </w:pPr>
          </w:p>
          <w:p w14:paraId="4578BA15" w14:textId="77777777" w:rsidR="00C62228" w:rsidRDefault="00E6392B">
            <w:pPr>
              <w:pStyle w:val="TableParagraph"/>
              <w:spacing w:line="240" w:lineRule="exact"/>
              <w:ind w:left="8"/>
              <w:jc w:val="center"/>
            </w:pPr>
            <w:r>
              <w:t>1</w:t>
            </w:r>
          </w:p>
        </w:tc>
        <w:tc>
          <w:tcPr>
            <w:tcW w:w="350" w:type="dxa"/>
          </w:tcPr>
          <w:p w14:paraId="43877F43" w14:textId="77777777" w:rsidR="00C62228" w:rsidRDefault="00C62228">
            <w:pPr>
              <w:pStyle w:val="TableParagraph"/>
              <w:spacing w:before="4"/>
              <w:rPr>
                <w:b/>
                <w:sz w:val="21"/>
              </w:rPr>
            </w:pPr>
          </w:p>
          <w:p w14:paraId="4029F9B1" w14:textId="77777777" w:rsidR="00C62228" w:rsidRDefault="00E6392B">
            <w:pPr>
              <w:pStyle w:val="TableParagraph"/>
              <w:spacing w:line="240" w:lineRule="exact"/>
              <w:ind w:left="11"/>
              <w:jc w:val="center"/>
            </w:pPr>
            <w:r>
              <w:t>0</w:t>
            </w:r>
          </w:p>
        </w:tc>
        <w:tc>
          <w:tcPr>
            <w:tcW w:w="912" w:type="dxa"/>
          </w:tcPr>
          <w:p w14:paraId="255CD8AA" w14:textId="77777777" w:rsidR="00C62228" w:rsidRDefault="00C62228">
            <w:pPr>
              <w:pStyle w:val="TableParagraph"/>
              <w:spacing w:before="4"/>
              <w:rPr>
                <w:b/>
                <w:sz w:val="21"/>
              </w:rPr>
            </w:pPr>
          </w:p>
          <w:p w14:paraId="75F0B1AB" w14:textId="77777777" w:rsidR="00C62228" w:rsidRDefault="00E6392B">
            <w:pPr>
              <w:pStyle w:val="TableParagraph"/>
              <w:spacing w:line="240" w:lineRule="exact"/>
              <w:ind w:left="11"/>
              <w:jc w:val="center"/>
            </w:pPr>
            <w:r>
              <w:t>0</w:t>
            </w:r>
          </w:p>
        </w:tc>
        <w:tc>
          <w:tcPr>
            <w:tcW w:w="1190" w:type="dxa"/>
          </w:tcPr>
          <w:p w14:paraId="2DDCEB01" w14:textId="77777777" w:rsidR="00C62228" w:rsidRDefault="00C62228">
            <w:pPr>
              <w:pStyle w:val="TableParagraph"/>
              <w:spacing w:before="4"/>
              <w:rPr>
                <w:b/>
                <w:sz w:val="21"/>
              </w:rPr>
            </w:pPr>
          </w:p>
          <w:p w14:paraId="0F303ED6" w14:textId="77777777" w:rsidR="00C62228" w:rsidRDefault="00E6392B">
            <w:pPr>
              <w:pStyle w:val="TableParagraph"/>
              <w:spacing w:line="240" w:lineRule="exact"/>
              <w:ind w:left="330"/>
            </w:pPr>
            <w:r>
              <w:t>1</w:t>
            </w:r>
          </w:p>
        </w:tc>
      </w:tr>
      <w:tr w:rsidR="00C62228" w14:paraId="1D15FD9A" w14:textId="77777777">
        <w:trPr>
          <w:trHeight w:val="505"/>
        </w:trPr>
        <w:tc>
          <w:tcPr>
            <w:tcW w:w="2175" w:type="dxa"/>
          </w:tcPr>
          <w:p w14:paraId="6E11FFEF" w14:textId="77777777" w:rsidR="00C62228" w:rsidRDefault="00C62228">
            <w:pPr>
              <w:pStyle w:val="TableParagraph"/>
              <w:spacing w:before="4"/>
              <w:rPr>
                <w:b/>
                <w:sz w:val="21"/>
              </w:rPr>
            </w:pPr>
          </w:p>
          <w:p w14:paraId="43946005" w14:textId="77777777" w:rsidR="00C62228" w:rsidRDefault="00E6392B">
            <w:pPr>
              <w:pStyle w:val="TableParagraph"/>
              <w:spacing w:line="240" w:lineRule="exact"/>
              <w:ind w:left="107"/>
            </w:pPr>
            <w:r>
              <w:t>BC702</w:t>
            </w:r>
          </w:p>
        </w:tc>
        <w:tc>
          <w:tcPr>
            <w:tcW w:w="4320" w:type="dxa"/>
          </w:tcPr>
          <w:p w14:paraId="2E3484BF" w14:textId="77777777" w:rsidR="00C62228" w:rsidRDefault="00E6392B">
            <w:pPr>
              <w:pStyle w:val="TableParagraph"/>
              <w:spacing w:line="246" w:lineRule="exact"/>
              <w:ind w:left="107"/>
            </w:pPr>
            <w:r>
              <w:t>Business Communication for Managerial</w:t>
            </w:r>
          </w:p>
          <w:p w14:paraId="2FD56090" w14:textId="77777777" w:rsidR="00C62228" w:rsidRDefault="00E6392B">
            <w:pPr>
              <w:pStyle w:val="TableParagraph"/>
              <w:spacing w:line="240" w:lineRule="exact"/>
              <w:ind w:left="107"/>
            </w:pPr>
            <w:r>
              <w:t>Competence</w:t>
            </w:r>
          </w:p>
        </w:tc>
        <w:tc>
          <w:tcPr>
            <w:tcW w:w="1097" w:type="dxa"/>
          </w:tcPr>
          <w:p w14:paraId="27E6519A" w14:textId="77777777" w:rsidR="00C62228" w:rsidRDefault="00C62228">
            <w:pPr>
              <w:pStyle w:val="TableParagraph"/>
              <w:spacing w:before="4"/>
              <w:rPr>
                <w:b/>
                <w:sz w:val="21"/>
              </w:rPr>
            </w:pPr>
          </w:p>
          <w:p w14:paraId="49D539E4" w14:textId="77777777" w:rsidR="00C62228" w:rsidRDefault="00E6392B">
            <w:pPr>
              <w:pStyle w:val="TableParagraph"/>
              <w:spacing w:line="240" w:lineRule="exact"/>
              <w:ind w:left="8"/>
              <w:jc w:val="center"/>
            </w:pPr>
            <w:r>
              <w:t>1</w:t>
            </w:r>
          </w:p>
        </w:tc>
        <w:tc>
          <w:tcPr>
            <w:tcW w:w="350" w:type="dxa"/>
          </w:tcPr>
          <w:p w14:paraId="141ABB78" w14:textId="77777777" w:rsidR="00C62228" w:rsidRDefault="00C62228">
            <w:pPr>
              <w:pStyle w:val="TableParagraph"/>
              <w:spacing w:before="4"/>
              <w:rPr>
                <w:b/>
                <w:sz w:val="21"/>
              </w:rPr>
            </w:pPr>
          </w:p>
          <w:p w14:paraId="6096A3B0" w14:textId="77777777" w:rsidR="00C62228" w:rsidRDefault="00E6392B">
            <w:pPr>
              <w:pStyle w:val="TableParagraph"/>
              <w:spacing w:line="240" w:lineRule="exact"/>
              <w:ind w:left="11"/>
              <w:jc w:val="center"/>
            </w:pPr>
            <w:r>
              <w:t>0</w:t>
            </w:r>
          </w:p>
        </w:tc>
        <w:tc>
          <w:tcPr>
            <w:tcW w:w="912" w:type="dxa"/>
          </w:tcPr>
          <w:p w14:paraId="0E128084" w14:textId="77777777" w:rsidR="00C62228" w:rsidRDefault="00C62228">
            <w:pPr>
              <w:pStyle w:val="TableParagraph"/>
              <w:spacing w:before="4"/>
              <w:rPr>
                <w:b/>
                <w:sz w:val="21"/>
              </w:rPr>
            </w:pPr>
          </w:p>
          <w:p w14:paraId="76D8F8CE" w14:textId="77777777" w:rsidR="00C62228" w:rsidRDefault="00E6392B">
            <w:pPr>
              <w:pStyle w:val="TableParagraph"/>
              <w:spacing w:line="240" w:lineRule="exact"/>
              <w:ind w:left="11"/>
              <w:jc w:val="center"/>
            </w:pPr>
            <w:r>
              <w:t>0</w:t>
            </w:r>
          </w:p>
        </w:tc>
        <w:tc>
          <w:tcPr>
            <w:tcW w:w="1190" w:type="dxa"/>
          </w:tcPr>
          <w:p w14:paraId="7CCDE128" w14:textId="77777777" w:rsidR="00C62228" w:rsidRDefault="00C62228">
            <w:pPr>
              <w:pStyle w:val="TableParagraph"/>
              <w:spacing w:before="4"/>
              <w:rPr>
                <w:b/>
                <w:sz w:val="21"/>
              </w:rPr>
            </w:pPr>
          </w:p>
          <w:p w14:paraId="0143B226" w14:textId="77777777" w:rsidR="00C62228" w:rsidRDefault="00E6392B">
            <w:pPr>
              <w:pStyle w:val="TableParagraph"/>
              <w:spacing w:line="240" w:lineRule="exact"/>
              <w:ind w:left="330"/>
            </w:pPr>
            <w:r>
              <w:t>1</w:t>
            </w:r>
          </w:p>
        </w:tc>
      </w:tr>
    </w:tbl>
    <w:p w14:paraId="6FAEAD59" w14:textId="77777777" w:rsidR="00C62228" w:rsidRDefault="00C62228">
      <w:pPr>
        <w:spacing w:line="240" w:lineRule="exact"/>
        <w:sectPr w:rsidR="00C62228">
          <w:headerReference w:type="default" r:id="rId530"/>
          <w:footerReference w:type="default" r:id="rId531"/>
          <w:pgSz w:w="11900" w:h="16840"/>
          <w:pgMar w:top="620" w:right="0" w:bottom="1540" w:left="160" w:header="0" w:footer="1358" w:gutter="0"/>
          <w:pgNumType w:start="179"/>
          <w:cols w:space="720"/>
        </w:sect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4320"/>
        <w:gridCol w:w="1097"/>
        <w:gridCol w:w="350"/>
        <w:gridCol w:w="912"/>
        <w:gridCol w:w="1190"/>
      </w:tblGrid>
      <w:tr w:rsidR="00C62228" w14:paraId="7A7AE22E" w14:textId="77777777">
        <w:trPr>
          <w:trHeight w:val="705"/>
        </w:trPr>
        <w:tc>
          <w:tcPr>
            <w:tcW w:w="2175" w:type="dxa"/>
          </w:tcPr>
          <w:p w14:paraId="1B3D21B6" w14:textId="77777777" w:rsidR="00C62228" w:rsidRDefault="00E6392B">
            <w:pPr>
              <w:pStyle w:val="TableParagraph"/>
              <w:spacing w:line="239" w:lineRule="exact"/>
              <w:ind w:left="107"/>
            </w:pPr>
            <w:r>
              <w:lastRenderedPageBreak/>
              <w:t>ARAB119</w:t>
            </w:r>
          </w:p>
        </w:tc>
        <w:tc>
          <w:tcPr>
            <w:tcW w:w="4320" w:type="dxa"/>
            <w:tcBorders>
              <w:top w:val="nil"/>
            </w:tcBorders>
          </w:tcPr>
          <w:p w14:paraId="1343146B" w14:textId="77777777" w:rsidR="00C62228" w:rsidRDefault="00E6392B">
            <w:pPr>
              <w:pStyle w:val="TableParagraph"/>
              <w:ind w:left="107" w:right="593"/>
            </w:pPr>
            <w:r>
              <w:t>Written Expression &amp; Comprehension in Arabic- I</w:t>
            </w:r>
          </w:p>
        </w:tc>
        <w:tc>
          <w:tcPr>
            <w:tcW w:w="1097" w:type="dxa"/>
            <w:tcBorders>
              <w:top w:val="single" w:sz="4" w:space="0" w:color="FFFFFF"/>
            </w:tcBorders>
          </w:tcPr>
          <w:p w14:paraId="0F73036C" w14:textId="77777777" w:rsidR="00C62228" w:rsidRDefault="00C62228">
            <w:pPr>
              <w:pStyle w:val="TableParagraph"/>
              <w:rPr>
                <w:b/>
                <w:sz w:val="24"/>
              </w:rPr>
            </w:pPr>
          </w:p>
          <w:p w14:paraId="4A5702B4" w14:textId="77777777" w:rsidR="00C62228" w:rsidRDefault="00E6392B">
            <w:pPr>
              <w:pStyle w:val="TableParagraph"/>
              <w:spacing w:before="161" w:line="248" w:lineRule="exact"/>
              <w:ind w:left="8"/>
              <w:jc w:val="center"/>
            </w:pPr>
            <w:r>
              <w:t>2</w:t>
            </w:r>
          </w:p>
        </w:tc>
        <w:tc>
          <w:tcPr>
            <w:tcW w:w="350" w:type="dxa"/>
            <w:tcBorders>
              <w:top w:val="single" w:sz="4" w:space="0" w:color="FFFFFF"/>
            </w:tcBorders>
          </w:tcPr>
          <w:p w14:paraId="070F7D46" w14:textId="77777777" w:rsidR="00C62228" w:rsidRDefault="00C62228">
            <w:pPr>
              <w:pStyle w:val="TableParagraph"/>
              <w:rPr>
                <w:b/>
                <w:sz w:val="24"/>
              </w:rPr>
            </w:pPr>
          </w:p>
          <w:p w14:paraId="78459DA6" w14:textId="77777777" w:rsidR="00C62228" w:rsidRDefault="00E6392B">
            <w:pPr>
              <w:pStyle w:val="TableParagraph"/>
              <w:spacing w:before="161" w:line="248" w:lineRule="exact"/>
              <w:ind w:left="11"/>
              <w:jc w:val="center"/>
            </w:pPr>
            <w:r>
              <w:t>0</w:t>
            </w:r>
          </w:p>
        </w:tc>
        <w:tc>
          <w:tcPr>
            <w:tcW w:w="912" w:type="dxa"/>
            <w:tcBorders>
              <w:top w:val="single" w:sz="4" w:space="0" w:color="FFFFFF"/>
            </w:tcBorders>
          </w:tcPr>
          <w:p w14:paraId="21BDE47D" w14:textId="77777777" w:rsidR="00C62228" w:rsidRDefault="00C62228">
            <w:pPr>
              <w:pStyle w:val="TableParagraph"/>
              <w:rPr>
                <w:b/>
                <w:sz w:val="24"/>
              </w:rPr>
            </w:pPr>
          </w:p>
          <w:p w14:paraId="0CF35A91" w14:textId="77777777" w:rsidR="00C62228" w:rsidRDefault="00E6392B">
            <w:pPr>
              <w:pStyle w:val="TableParagraph"/>
              <w:spacing w:before="161" w:line="248" w:lineRule="exact"/>
              <w:ind w:left="11"/>
              <w:jc w:val="center"/>
            </w:pPr>
            <w:r>
              <w:t>0</w:t>
            </w:r>
          </w:p>
        </w:tc>
        <w:tc>
          <w:tcPr>
            <w:tcW w:w="1190" w:type="dxa"/>
            <w:tcBorders>
              <w:top w:val="single" w:sz="4" w:space="0" w:color="FFFFFF"/>
            </w:tcBorders>
          </w:tcPr>
          <w:p w14:paraId="6EE62744" w14:textId="77777777" w:rsidR="00C62228" w:rsidRDefault="00C62228">
            <w:pPr>
              <w:pStyle w:val="TableParagraph"/>
              <w:rPr>
                <w:b/>
                <w:sz w:val="24"/>
              </w:rPr>
            </w:pPr>
          </w:p>
          <w:p w14:paraId="0E7D5D8F" w14:textId="77777777" w:rsidR="00C62228" w:rsidRDefault="00E6392B">
            <w:pPr>
              <w:pStyle w:val="TableParagraph"/>
              <w:spacing w:before="161" w:line="248" w:lineRule="exact"/>
              <w:ind w:left="330"/>
            </w:pPr>
            <w:r>
              <w:t>2</w:t>
            </w:r>
          </w:p>
        </w:tc>
      </w:tr>
      <w:tr w:rsidR="00C62228" w14:paraId="31346293" w14:textId="77777777">
        <w:trPr>
          <w:trHeight w:val="705"/>
        </w:trPr>
        <w:tc>
          <w:tcPr>
            <w:tcW w:w="2175" w:type="dxa"/>
          </w:tcPr>
          <w:p w14:paraId="5743F77F" w14:textId="77777777" w:rsidR="00C62228" w:rsidRDefault="00E6392B">
            <w:pPr>
              <w:pStyle w:val="TableParagraph"/>
              <w:spacing w:line="239" w:lineRule="exact"/>
              <w:ind w:left="107"/>
            </w:pPr>
            <w:r>
              <w:t>CHIN118</w:t>
            </w:r>
          </w:p>
        </w:tc>
        <w:tc>
          <w:tcPr>
            <w:tcW w:w="4320" w:type="dxa"/>
          </w:tcPr>
          <w:p w14:paraId="657A957B" w14:textId="77777777" w:rsidR="00C62228" w:rsidRDefault="00E6392B">
            <w:pPr>
              <w:pStyle w:val="TableParagraph"/>
              <w:ind w:left="107" w:right="593"/>
            </w:pPr>
            <w:r>
              <w:t>Written Expression &amp; Comprehension in Chinese- I</w:t>
            </w:r>
          </w:p>
        </w:tc>
        <w:tc>
          <w:tcPr>
            <w:tcW w:w="1097" w:type="dxa"/>
          </w:tcPr>
          <w:p w14:paraId="2AC5816D" w14:textId="77777777" w:rsidR="00C62228" w:rsidRDefault="00C62228">
            <w:pPr>
              <w:pStyle w:val="TableParagraph"/>
              <w:rPr>
                <w:b/>
                <w:sz w:val="24"/>
              </w:rPr>
            </w:pPr>
          </w:p>
          <w:p w14:paraId="76030218" w14:textId="77777777" w:rsidR="00C62228" w:rsidRDefault="00E6392B">
            <w:pPr>
              <w:pStyle w:val="TableParagraph"/>
              <w:spacing w:before="164" w:line="245" w:lineRule="exact"/>
              <w:ind w:left="8"/>
              <w:jc w:val="center"/>
            </w:pPr>
            <w:r>
              <w:t>2</w:t>
            </w:r>
          </w:p>
        </w:tc>
        <w:tc>
          <w:tcPr>
            <w:tcW w:w="350" w:type="dxa"/>
          </w:tcPr>
          <w:p w14:paraId="6C744834" w14:textId="77777777" w:rsidR="00C62228" w:rsidRDefault="00C62228">
            <w:pPr>
              <w:pStyle w:val="TableParagraph"/>
              <w:rPr>
                <w:b/>
                <w:sz w:val="24"/>
              </w:rPr>
            </w:pPr>
          </w:p>
          <w:p w14:paraId="4402EBE6" w14:textId="77777777" w:rsidR="00C62228" w:rsidRDefault="00E6392B">
            <w:pPr>
              <w:pStyle w:val="TableParagraph"/>
              <w:spacing w:before="164" w:line="245" w:lineRule="exact"/>
              <w:ind w:left="11"/>
              <w:jc w:val="center"/>
            </w:pPr>
            <w:r>
              <w:t>0</w:t>
            </w:r>
          </w:p>
        </w:tc>
        <w:tc>
          <w:tcPr>
            <w:tcW w:w="912" w:type="dxa"/>
          </w:tcPr>
          <w:p w14:paraId="3F20BDE2" w14:textId="77777777" w:rsidR="00C62228" w:rsidRDefault="00C62228">
            <w:pPr>
              <w:pStyle w:val="TableParagraph"/>
              <w:rPr>
                <w:b/>
                <w:sz w:val="24"/>
              </w:rPr>
            </w:pPr>
          </w:p>
          <w:p w14:paraId="66214D15" w14:textId="77777777" w:rsidR="00C62228" w:rsidRDefault="00E6392B">
            <w:pPr>
              <w:pStyle w:val="TableParagraph"/>
              <w:spacing w:before="164" w:line="245" w:lineRule="exact"/>
              <w:ind w:left="11"/>
              <w:jc w:val="center"/>
            </w:pPr>
            <w:r>
              <w:t>0</w:t>
            </w:r>
          </w:p>
        </w:tc>
        <w:tc>
          <w:tcPr>
            <w:tcW w:w="1190" w:type="dxa"/>
          </w:tcPr>
          <w:p w14:paraId="2697117F" w14:textId="77777777" w:rsidR="00C62228" w:rsidRDefault="00C62228">
            <w:pPr>
              <w:pStyle w:val="TableParagraph"/>
              <w:rPr>
                <w:b/>
                <w:sz w:val="24"/>
              </w:rPr>
            </w:pPr>
          </w:p>
          <w:p w14:paraId="0C86FA13" w14:textId="77777777" w:rsidR="00C62228" w:rsidRDefault="00E6392B">
            <w:pPr>
              <w:pStyle w:val="TableParagraph"/>
              <w:spacing w:before="164" w:line="245" w:lineRule="exact"/>
              <w:ind w:left="330"/>
            </w:pPr>
            <w:r>
              <w:t>2</w:t>
            </w:r>
          </w:p>
        </w:tc>
      </w:tr>
      <w:tr w:rsidR="00C62228" w14:paraId="55B51B61" w14:textId="77777777">
        <w:trPr>
          <w:trHeight w:val="705"/>
        </w:trPr>
        <w:tc>
          <w:tcPr>
            <w:tcW w:w="2175" w:type="dxa"/>
          </w:tcPr>
          <w:p w14:paraId="41B679AB" w14:textId="77777777" w:rsidR="00C62228" w:rsidRDefault="00E6392B">
            <w:pPr>
              <w:pStyle w:val="TableParagraph"/>
              <w:spacing w:line="239" w:lineRule="exact"/>
              <w:ind w:left="107"/>
            </w:pPr>
            <w:r>
              <w:t>FREN147</w:t>
            </w:r>
          </w:p>
        </w:tc>
        <w:tc>
          <w:tcPr>
            <w:tcW w:w="4320" w:type="dxa"/>
          </w:tcPr>
          <w:p w14:paraId="10666DEA" w14:textId="77777777" w:rsidR="00C62228" w:rsidRDefault="00E6392B">
            <w:pPr>
              <w:pStyle w:val="TableParagraph"/>
              <w:spacing w:line="242" w:lineRule="auto"/>
              <w:ind w:left="107" w:right="593"/>
            </w:pPr>
            <w:r>
              <w:t>Written Expression &amp; Comprehension in French-I</w:t>
            </w:r>
          </w:p>
        </w:tc>
        <w:tc>
          <w:tcPr>
            <w:tcW w:w="1097" w:type="dxa"/>
          </w:tcPr>
          <w:p w14:paraId="449366DA" w14:textId="77777777" w:rsidR="00C62228" w:rsidRDefault="00C62228">
            <w:pPr>
              <w:pStyle w:val="TableParagraph"/>
              <w:rPr>
                <w:b/>
                <w:sz w:val="24"/>
              </w:rPr>
            </w:pPr>
          </w:p>
          <w:p w14:paraId="65DD7F8D" w14:textId="77777777" w:rsidR="00C62228" w:rsidRDefault="00E6392B">
            <w:pPr>
              <w:pStyle w:val="TableParagraph"/>
              <w:spacing w:before="164" w:line="245" w:lineRule="exact"/>
              <w:ind w:left="8"/>
              <w:jc w:val="center"/>
            </w:pPr>
            <w:r>
              <w:t>2</w:t>
            </w:r>
          </w:p>
        </w:tc>
        <w:tc>
          <w:tcPr>
            <w:tcW w:w="350" w:type="dxa"/>
          </w:tcPr>
          <w:p w14:paraId="7D733390" w14:textId="77777777" w:rsidR="00C62228" w:rsidRDefault="00C62228">
            <w:pPr>
              <w:pStyle w:val="TableParagraph"/>
              <w:rPr>
                <w:b/>
                <w:sz w:val="24"/>
              </w:rPr>
            </w:pPr>
          </w:p>
          <w:p w14:paraId="478E185E" w14:textId="77777777" w:rsidR="00C62228" w:rsidRDefault="00E6392B">
            <w:pPr>
              <w:pStyle w:val="TableParagraph"/>
              <w:spacing w:before="164" w:line="245" w:lineRule="exact"/>
              <w:ind w:left="11"/>
              <w:jc w:val="center"/>
            </w:pPr>
            <w:r>
              <w:t>0</w:t>
            </w:r>
          </w:p>
        </w:tc>
        <w:tc>
          <w:tcPr>
            <w:tcW w:w="912" w:type="dxa"/>
          </w:tcPr>
          <w:p w14:paraId="3149AE22" w14:textId="77777777" w:rsidR="00C62228" w:rsidRDefault="00C62228">
            <w:pPr>
              <w:pStyle w:val="TableParagraph"/>
              <w:rPr>
                <w:b/>
                <w:sz w:val="24"/>
              </w:rPr>
            </w:pPr>
          </w:p>
          <w:p w14:paraId="72AA1BF9" w14:textId="77777777" w:rsidR="00C62228" w:rsidRDefault="00E6392B">
            <w:pPr>
              <w:pStyle w:val="TableParagraph"/>
              <w:spacing w:before="164" w:line="245" w:lineRule="exact"/>
              <w:ind w:left="11"/>
              <w:jc w:val="center"/>
            </w:pPr>
            <w:r>
              <w:t>0</w:t>
            </w:r>
          </w:p>
        </w:tc>
        <w:tc>
          <w:tcPr>
            <w:tcW w:w="1190" w:type="dxa"/>
          </w:tcPr>
          <w:p w14:paraId="0300268F" w14:textId="77777777" w:rsidR="00C62228" w:rsidRDefault="00C62228">
            <w:pPr>
              <w:pStyle w:val="TableParagraph"/>
              <w:rPr>
                <w:b/>
                <w:sz w:val="24"/>
              </w:rPr>
            </w:pPr>
          </w:p>
          <w:p w14:paraId="37D3DC3F" w14:textId="77777777" w:rsidR="00C62228" w:rsidRDefault="00E6392B">
            <w:pPr>
              <w:pStyle w:val="TableParagraph"/>
              <w:spacing w:before="164" w:line="245" w:lineRule="exact"/>
              <w:ind w:left="330"/>
            </w:pPr>
            <w:r>
              <w:t>2</w:t>
            </w:r>
          </w:p>
        </w:tc>
      </w:tr>
      <w:tr w:rsidR="00C62228" w14:paraId="1DF10A41" w14:textId="77777777">
        <w:trPr>
          <w:trHeight w:val="707"/>
        </w:trPr>
        <w:tc>
          <w:tcPr>
            <w:tcW w:w="2175" w:type="dxa"/>
          </w:tcPr>
          <w:p w14:paraId="1FE83574" w14:textId="77777777" w:rsidR="00C62228" w:rsidRDefault="00E6392B">
            <w:pPr>
              <w:pStyle w:val="TableParagraph"/>
              <w:spacing w:line="242" w:lineRule="exact"/>
              <w:ind w:left="107"/>
            </w:pPr>
            <w:r>
              <w:t>GRMN138</w:t>
            </w:r>
          </w:p>
        </w:tc>
        <w:tc>
          <w:tcPr>
            <w:tcW w:w="4320" w:type="dxa"/>
          </w:tcPr>
          <w:p w14:paraId="2A57551F" w14:textId="77777777" w:rsidR="00C62228" w:rsidRDefault="00E6392B">
            <w:pPr>
              <w:pStyle w:val="TableParagraph"/>
              <w:ind w:left="107" w:right="578"/>
            </w:pPr>
            <w:r>
              <w:t>Written Expression &amp; Comprehension in German – I</w:t>
            </w:r>
          </w:p>
        </w:tc>
        <w:tc>
          <w:tcPr>
            <w:tcW w:w="1097" w:type="dxa"/>
          </w:tcPr>
          <w:p w14:paraId="73693FA7" w14:textId="77777777" w:rsidR="00C62228" w:rsidRDefault="00C62228">
            <w:pPr>
              <w:pStyle w:val="TableParagraph"/>
              <w:rPr>
                <w:b/>
                <w:sz w:val="24"/>
              </w:rPr>
            </w:pPr>
          </w:p>
          <w:p w14:paraId="27BBEF1E" w14:textId="77777777" w:rsidR="00C62228" w:rsidRDefault="00E6392B">
            <w:pPr>
              <w:pStyle w:val="TableParagraph"/>
              <w:spacing w:before="164" w:line="248" w:lineRule="exact"/>
              <w:ind w:left="8"/>
              <w:jc w:val="center"/>
            </w:pPr>
            <w:r>
              <w:t>2</w:t>
            </w:r>
          </w:p>
        </w:tc>
        <w:tc>
          <w:tcPr>
            <w:tcW w:w="350" w:type="dxa"/>
          </w:tcPr>
          <w:p w14:paraId="6FD118B4" w14:textId="77777777" w:rsidR="00C62228" w:rsidRDefault="00C62228">
            <w:pPr>
              <w:pStyle w:val="TableParagraph"/>
              <w:rPr>
                <w:b/>
                <w:sz w:val="24"/>
              </w:rPr>
            </w:pPr>
          </w:p>
          <w:p w14:paraId="43ADA42E" w14:textId="77777777" w:rsidR="00C62228" w:rsidRDefault="00E6392B">
            <w:pPr>
              <w:pStyle w:val="TableParagraph"/>
              <w:spacing w:before="164" w:line="248" w:lineRule="exact"/>
              <w:ind w:left="11"/>
              <w:jc w:val="center"/>
            </w:pPr>
            <w:r>
              <w:t>0</w:t>
            </w:r>
          </w:p>
        </w:tc>
        <w:tc>
          <w:tcPr>
            <w:tcW w:w="912" w:type="dxa"/>
          </w:tcPr>
          <w:p w14:paraId="77805D09" w14:textId="77777777" w:rsidR="00C62228" w:rsidRDefault="00C62228">
            <w:pPr>
              <w:pStyle w:val="TableParagraph"/>
              <w:rPr>
                <w:b/>
                <w:sz w:val="24"/>
              </w:rPr>
            </w:pPr>
          </w:p>
          <w:p w14:paraId="127E2ACB" w14:textId="77777777" w:rsidR="00C62228" w:rsidRDefault="00E6392B">
            <w:pPr>
              <w:pStyle w:val="TableParagraph"/>
              <w:spacing w:before="164" w:line="248" w:lineRule="exact"/>
              <w:ind w:left="11"/>
              <w:jc w:val="center"/>
            </w:pPr>
            <w:r>
              <w:t>0</w:t>
            </w:r>
          </w:p>
        </w:tc>
        <w:tc>
          <w:tcPr>
            <w:tcW w:w="1190" w:type="dxa"/>
          </w:tcPr>
          <w:p w14:paraId="0D3C5F6D" w14:textId="77777777" w:rsidR="00C62228" w:rsidRDefault="00C62228">
            <w:pPr>
              <w:pStyle w:val="TableParagraph"/>
              <w:rPr>
                <w:b/>
                <w:sz w:val="24"/>
              </w:rPr>
            </w:pPr>
          </w:p>
          <w:p w14:paraId="60259C7B" w14:textId="77777777" w:rsidR="00C62228" w:rsidRDefault="00E6392B">
            <w:pPr>
              <w:pStyle w:val="TableParagraph"/>
              <w:spacing w:before="164" w:line="248" w:lineRule="exact"/>
              <w:ind w:left="330"/>
            </w:pPr>
            <w:r>
              <w:t>2</w:t>
            </w:r>
          </w:p>
        </w:tc>
      </w:tr>
      <w:tr w:rsidR="00C62228" w14:paraId="309CC49E" w14:textId="77777777">
        <w:trPr>
          <w:trHeight w:val="705"/>
        </w:trPr>
        <w:tc>
          <w:tcPr>
            <w:tcW w:w="2175" w:type="dxa"/>
          </w:tcPr>
          <w:p w14:paraId="432324D9" w14:textId="77777777" w:rsidR="00C62228" w:rsidRDefault="00E6392B">
            <w:pPr>
              <w:pStyle w:val="TableParagraph"/>
              <w:spacing w:line="239" w:lineRule="exact"/>
              <w:ind w:left="162"/>
            </w:pPr>
            <w:r>
              <w:t>JPAN118</w:t>
            </w:r>
          </w:p>
        </w:tc>
        <w:tc>
          <w:tcPr>
            <w:tcW w:w="4320" w:type="dxa"/>
          </w:tcPr>
          <w:p w14:paraId="36496C61" w14:textId="77777777" w:rsidR="00C62228" w:rsidRDefault="00E6392B">
            <w:pPr>
              <w:pStyle w:val="TableParagraph"/>
              <w:ind w:left="107" w:right="593"/>
            </w:pPr>
            <w:r>
              <w:t>Written Expression &amp; Comprehension in Japanese- I</w:t>
            </w:r>
          </w:p>
        </w:tc>
        <w:tc>
          <w:tcPr>
            <w:tcW w:w="1097" w:type="dxa"/>
          </w:tcPr>
          <w:p w14:paraId="39CF8D05" w14:textId="77777777" w:rsidR="00C62228" w:rsidRDefault="00C62228">
            <w:pPr>
              <w:pStyle w:val="TableParagraph"/>
              <w:rPr>
                <w:b/>
                <w:sz w:val="24"/>
              </w:rPr>
            </w:pPr>
          </w:p>
          <w:p w14:paraId="6A61D31A" w14:textId="77777777" w:rsidR="00C62228" w:rsidRDefault="00E6392B">
            <w:pPr>
              <w:pStyle w:val="TableParagraph"/>
              <w:spacing w:before="164" w:line="245" w:lineRule="exact"/>
              <w:ind w:left="8"/>
              <w:jc w:val="center"/>
            </w:pPr>
            <w:r>
              <w:t>2</w:t>
            </w:r>
          </w:p>
        </w:tc>
        <w:tc>
          <w:tcPr>
            <w:tcW w:w="350" w:type="dxa"/>
          </w:tcPr>
          <w:p w14:paraId="45EC87ED" w14:textId="77777777" w:rsidR="00C62228" w:rsidRDefault="00C62228">
            <w:pPr>
              <w:pStyle w:val="TableParagraph"/>
              <w:rPr>
                <w:b/>
                <w:sz w:val="24"/>
              </w:rPr>
            </w:pPr>
          </w:p>
          <w:p w14:paraId="1E277620" w14:textId="77777777" w:rsidR="00C62228" w:rsidRDefault="00E6392B">
            <w:pPr>
              <w:pStyle w:val="TableParagraph"/>
              <w:spacing w:before="164" w:line="245" w:lineRule="exact"/>
              <w:ind w:left="11"/>
              <w:jc w:val="center"/>
            </w:pPr>
            <w:r>
              <w:t>0</w:t>
            </w:r>
          </w:p>
        </w:tc>
        <w:tc>
          <w:tcPr>
            <w:tcW w:w="912" w:type="dxa"/>
          </w:tcPr>
          <w:p w14:paraId="6AEB7A18" w14:textId="77777777" w:rsidR="00C62228" w:rsidRDefault="00C62228">
            <w:pPr>
              <w:pStyle w:val="TableParagraph"/>
              <w:rPr>
                <w:b/>
                <w:sz w:val="24"/>
              </w:rPr>
            </w:pPr>
          </w:p>
          <w:p w14:paraId="66B7EE11" w14:textId="77777777" w:rsidR="00C62228" w:rsidRDefault="00E6392B">
            <w:pPr>
              <w:pStyle w:val="TableParagraph"/>
              <w:spacing w:before="164" w:line="245" w:lineRule="exact"/>
              <w:ind w:left="11"/>
              <w:jc w:val="center"/>
            </w:pPr>
            <w:r>
              <w:t>0</w:t>
            </w:r>
          </w:p>
        </w:tc>
        <w:tc>
          <w:tcPr>
            <w:tcW w:w="1190" w:type="dxa"/>
          </w:tcPr>
          <w:p w14:paraId="3934EC0D" w14:textId="77777777" w:rsidR="00C62228" w:rsidRDefault="00C62228">
            <w:pPr>
              <w:pStyle w:val="TableParagraph"/>
              <w:rPr>
                <w:b/>
                <w:sz w:val="24"/>
              </w:rPr>
            </w:pPr>
          </w:p>
          <w:p w14:paraId="3E507B73" w14:textId="77777777" w:rsidR="00C62228" w:rsidRDefault="00E6392B">
            <w:pPr>
              <w:pStyle w:val="TableParagraph"/>
              <w:spacing w:before="164" w:line="245" w:lineRule="exact"/>
              <w:ind w:left="330"/>
            </w:pPr>
            <w:r>
              <w:t>2</w:t>
            </w:r>
          </w:p>
        </w:tc>
      </w:tr>
      <w:tr w:rsidR="00C62228" w14:paraId="064D1831" w14:textId="77777777">
        <w:trPr>
          <w:trHeight w:val="705"/>
        </w:trPr>
        <w:tc>
          <w:tcPr>
            <w:tcW w:w="2175" w:type="dxa"/>
          </w:tcPr>
          <w:p w14:paraId="092FB313" w14:textId="77777777" w:rsidR="00C62228" w:rsidRDefault="00E6392B">
            <w:pPr>
              <w:pStyle w:val="TableParagraph"/>
              <w:spacing w:line="239" w:lineRule="exact"/>
              <w:ind w:left="107"/>
            </w:pPr>
            <w:r>
              <w:t>RUSS118</w:t>
            </w:r>
          </w:p>
        </w:tc>
        <w:tc>
          <w:tcPr>
            <w:tcW w:w="4320" w:type="dxa"/>
          </w:tcPr>
          <w:p w14:paraId="05F592EF" w14:textId="77777777" w:rsidR="00C62228" w:rsidRDefault="00E6392B">
            <w:pPr>
              <w:pStyle w:val="TableParagraph"/>
              <w:spacing w:line="242" w:lineRule="auto"/>
              <w:ind w:left="107" w:right="593"/>
            </w:pPr>
            <w:r>
              <w:t>Written Expression &amp; Comprehension in Russian- I</w:t>
            </w:r>
          </w:p>
        </w:tc>
        <w:tc>
          <w:tcPr>
            <w:tcW w:w="1097" w:type="dxa"/>
          </w:tcPr>
          <w:p w14:paraId="391282B0" w14:textId="77777777" w:rsidR="00C62228" w:rsidRDefault="00C62228">
            <w:pPr>
              <w:pStyle w:val="TableParagraph"/>
              <w:rPr>
                <w:b/>
                <w:sz w:val="24"/>
              </w:rPr>
            </w:pPr>
          </w:p>
          <w:p w14:paraId="162C65B1" w14:textId="77777777" w:rsidR="00C62228" w:rsidRDefault="00E6392B">
            <w:pPr>
              <w:pStyle w:val="TableParagraph"/>
              <w:spacing w:before="164" w:line="245" w:lineRule="exact"/>
              <w:ind w:left="8"/>
              <w:jc w:val="center"/>
            </w:pPr>
            <w:r>
              <w:t>2</w:t>
            </w:r>
          </w:p>
        </w:tc>
        <w:tc>
          <w:tcPr>
            <w:tcW w:w="350" w:type="dxa"/>
          </w:tcPr>
          <w:p w14:paraId="40460347" w14:textId="77777777" w:rsidR="00C62228" w:rsidRDefault="00C62228">
            <w:pPr>
              <w:pStyle w:val="TableParagraph"/>
              <w:rPr>
                <w:b/>
                <w:sz w:val="24"/>
              </w:rPr>
            </w:pPr>
          </w:p>
          <w:p w14:paraId="58F89BAD" w14:textId="77777777" w:rsidR="00C62228" w:rsidRDefault="00E6392B">
            <w:pPr>
              <w:pStyle w:val="TableParagraph"/>
              <w:spacing w:before="164" w:line="245" w:lineRule="exact"/>
              <w:ind w:left="11"/>
              <w:jc w:val="center"/>
            </w:pPr>
            <w:r>
              <w:t>0</w:t>
            </w:r>
          </w:p>
        </w:tc>
        <w:tc>
          <w:tcPr>
            <w:tcW w:w="912" w:type="dxa"/>
          </w:tcPr>
          <w:p w14:paraId="5479105E" w14:textId="77777777" w:rsidR="00C62228" w:rsidRDefault="00C62228">
            <w:pPr>
              <w:pStyle w:val="TableParagraph"/>
              <w:rPr>
                <w:b/>
                <w:sz w:val="24"/>
              </w:rPr>
            </w:pPr>
          </w:p>
          <w:p w14:paraId="4375BBCB" w14:textId="77777777" w:rsidR="00C62228" w:rsidRDefault="00E6392B">
            <w:pPr>
              <w:pStyle w:val="TableParagraph"/>
              <w:spacing w:before="164" w:line="245" w:lineRule="exact"/>
              <w:ind w:left="11"/>
              <w:jc w:val="center"/>
            </w:pPr>
            <w:r>
              <w:t>0</w:t>
            </w:r>
          </w:p>
        </w:tc>
        <w:tc>
          <w:tcPr>
            <w:tcW w:w="1190" w:type="dxa"/>
          </w:tcPr>
          <w:p w14:paraId="16B225D4" w14:textId="77777777" w:rsidR="00C62228" w:rsidRDefault="00C62228">
            <w:pPr>
              <w:pStyle w:val="TableParagraph"/>
              <w:rPr>
                <w:b/>
                <w:sz w:val="24"/>
              </w:rPr>
            </w:pPr>
          </w:p>
          <w:p w14:paraId="4B61E9A4" w14:textId="77777777" w:rsidR="00C62228" w:rsidRDefault="00E6392B">
            <w:pPr>
              <w:pStyle w:val="TableParagraph"/>
              <w:spacing w:before="164" w:line="245" w:lineRule="exact"/>
              <w:ind w:left="330"/>
            </w:pPr>
            <w:r>
              <w:t>2</w:t>
            </w:r>
          </w:p>
        </w:tc>
      </w:tr>
      <w:tr w:rsidR="00C62228" w14:paraId="2EE0733F" w14:textId="77777777">
        <w:trPr>
          <w:trHeight w:val="708"/>
        </w:trPr>
        <w:tc>
          <w:tcPr>
            <w:tcW w:w="2175" w:type="dxa"/>
          </w:tcPr>
          <w:p w14:paraId="56A5BA95" w14:textId="77777777" w:rsidR="00C62228" w:rsidRDefault="00E6392B">
            <w:pPr>
              <w:pStyle w:val="TableParagraph"/>
              <w:spacing w:line="242" w:lineRule="exact"/>
              <w:ind w:left="107"/>
            </w:pPr>
            <w:r>
              <w:t>SANS118</w:t>
            </w:r>
          </w:p>
        </w:tc>
        <w:tc>
          <w:tcPr>
            <w:tcW w:w="4320" w:type="dxa"/>
          </w:tcPr>
          <w:p w14:paraId="2EF3DB78" w14:textId="77777777" w:rsidR="00C62228" w:rsidRDefault="00E6392B">
            <w:pPr>
              <w:pStyle w:val="TableParagraph"/>
              <w:ind w:left="107" w:right="592"/>
            </w:pPr>
            <w:r>
              <w:t>Written Expression &amp; Comprehension in Sanskrit- I</w:t>
            </w:r>
          </w:p>
        </w:tc>
        <w:tc>
          <w:tcPr>
            <w:tcW w:w="1097" w:type="dxa"/>
          </w:tcPr>
          <w:p w14:paraId="5C374F4D" w14:textId="77777777" w:rsidR="00C62228" w:rsidRDefault="00C62228">
            <w:pPr>
              <w:pStyle w:val="TableParagraph"/>
              <w:rPr>
                <w:b/>
                <w:sz w:val="24"/>
              </w:rPr>
            </w:pPr>
          </w:p>
          <w:p w14:paraId="50EA2C77" w14:textId="77777777" w:rsidR="00C62228" w:rsidRDefault="00E6392B">
            <w:pPr>
              <w:pStyle w:val="TableParagraph"/>
              <w:spacing w:before="164" w:line="248" w:lineRule="exact"/>
              <w:ind w:left="8"/>
              <w:jc w:val="center"/>
            </w:pPr>
            <w:r>
              <w:t>2</w:t>
            </w:r>
          </w:p>
        </w:tc>
        <w:tc>
          <w:tcPr>
            <w:tcW w:w="350" w:type="dxa"/>
          </w:tcPr>
          <w:p w14:paraId="42B8B5DC" w14:textId="77777777" w:rsidR="00C62228" w:rsidRDefault="00C62228">
            <w:pPr>
              <w:pStyle w:val="TableParagraph"/>
              <w:rPr>
                <w:b/>
                <w:sz w:val="24"/>
              </w:rPr>
            </w:pPr>
          </w:p>
          <w:p w14:paraId="43259097" w14:textId="77777777" w:rsidR="00C62228" w:rsidRDefault="00E6392B">
            <w:pPr>
              <w:pStyle w:val="TableParagraph"/>
              <w:spacing w:before="164" w:line="248" w:lineRule="exact"/>
              <w:ind w:left="11"/>
              <w:jc w:val="center"/>
            </w:pPr>
            <w:r>
              <w:t>0</w:t>
            </w:r>
          </w:p>
        </w:tc>
        <w:tc>
          <w:tcPr>
            <w:tcW w:w="912" w:type="dxa"/>
          </w:tcPr>
          <w:p w14:paraId="1328B844" w14:textId="77777777" w:rsidR="00C62228" w:rsidRDefault="00C62228">
            <w:pPr>
              <w:pStyle w:val="TableParagraph"/>
              <w:rPr>
                <w:b/>
                <w:sz w:val="24"/>
              </w:rPr>
            </w:pPr>
          </w:p>
          <w:p w14:paraId="1C31C027" w14:textId="77777777" w:rsidR="00C62228" w:rsidRDefault="00E6392B">
            <w:pPr>
              <w:pStyle w:val="TableParagraph"/>
              <w:spacing w:before="164" w:line="248" w:lineRule="exact"/>
              <w:ind w:left="11"/>
              <w:jc w:val="center"/>
            </w:pPr>
            <w:r>
              <w:t>0</w:t>
            </w:r>
          </w:p>
        </w:tc>
        <w:tc>
          <w:tcPr>
            <w:tcW w:w="1190" w:type="dxa"/>
          </w:tcPr>
          <w:p w14:paraId="3BA55B87" w14:textId="77777777" w:rsidR="00C62228" w:rsidRDefault="00C62228">
            <w:pPr>
              <w:pStyle w:val="TableParagraph"/>
              <w:rPr>
                <w:b/>
                <w:sz w:val="24"/>
              </w:rPr>
            </w:pPr>
          </w:p>
          <w:p w14:paraId="51B52F32" w14:textId="77777777" w:rsidR="00C62228" w:rsidRDefault="00E6392B">
            <w:pPr>
              <w:pStyle w:val="TableParagraph"/>
              <w:spacing w:before="164" w:line="248" w:lineRule="exact"/>
              <w:ind w:left="330"/>
            </w:pPr>
            <w:r>
              <w:t>2</w:t>
            </w:r>
          </w:p>
        </w:tc>
      </w:tr>
      <w:tr w:rsidR="00C62228" w14:paraId="2650EA7A" w14:textId="77777777">
        <w:trPr>
          <w:trHeight w:val="705"/>
        </w:trPr>
        <w:tc>
          <w:tcPr>
            <w:tcW w:w="2175" w:type="dxa"/>
          </w:tcPr>
          <w:p w14:paraId="73B208CE" w14:textId="77777777" w:rsidR="00C62228" w:rsidRDefault="00E6392B">
            <w:pPr>
              <w:pStyle w:val="TableParagraph"/>
              <w:spacing w:line="239" w:lineRule="exact"/>
              <w:ind w:left="107"/>
            </w:pPr>
            <w:r>
              <w:t>SPAN146</w:t>
            </w:r>
          </w:p>
        </w:tc>
        <w:tc>
          <w:tcPr>
            <w:tcW w:w="4320" w:type="dxa"/>
          </w:tcPr>
          <w:p w14:paraId="1008CDA3" w14:textId="77777777" w:rsidR="00C62228" w:rsidRDefault="00E6392B">
            <w:pPr>
              <w:pStyle w:val="TableParagraph"/>
              <w:ind w:left="107" w:right="578"/>
            </w:pPr>
            <w:r>
              <w:t>Written Expression &amp; Comprehension in Spanish - I</w:t>
            </w:r>
          </w:p>
        </w:tc>
        <w:tc>
          <w:tcPr>
            <w:tcW w:w="1097" w:type="dxa"/>
          </w:tcPr>
          <w:p w14:paraId="3CC59100" w14:textId="77777777" w:rsidR="00C62228" w:rsidRDefault="00C62228">
            <w:pPr>
              <w:pStyle w:val="TableParagraph"/>
              <w:rPr>
                <w:b/>
                <w:sz w:val="24"/>
              </w:rPr>
            </w:pPr>
          </w:p>
          <w:p w14:paraId="02587BFA" w14:textId="77777777" w:rsidR="00C62228" w:rsidRDefault="00E6392B">
            <w:pPr>
              <w:pStyle w:val="TableParagraph"/>
              <w:spacing w:before="164" w:line="245" w:lineRule="exact"/>
              <w:ind w:left="8"/>
              <w:jc w:val="center"/>
            </w:pPr>
            <w:r>
              <w:t>2</w:t>
            </w:r>
          </w:p>
        </w:tc>
        <w:tc>
          <w:tcPr>
            <w:tcW w:w="350" w:type="dxa"/>
          </w:tcPr>
          <w:p w14:paraId="1798EA88" w14:textId="77777777" w:rsidR="00C62228" w:rsidRDefault="00C62228">
            <w:pPr>
              <w:pStyle w:val="TableParagraph"/>
              <w:rPr>
                <w:b/>
                <w:sz w:val="24"/>
              </w:rPr>
            </w:pPr>
          </w:p>
          <w:p w14:paraId="606A2C89" w14:textId="77777777" w:rsidR="00C62228" w:rsidRDefault="00E6392B">
            <w:pPr>
              <w:pStyle w:val="TableParagraph"/>
              <w:spacing w:before="164" w:line="245" w:lineRule="exact"/>
              <w:ind w:left="11"/>
              <w:jc w:val="center"/>
            </w:pPr>
            <w:r>
              <w:t>0</w:t>
            </w:r>
          </w:p>
        </w:tc>
        <w:tc>
          <w:tcPr>
            <w:tcW w:w="912" w:type="dxa"/>
          </w:tcPr>
          <w:p w14:paraId="643B7F66" w14:textId="77777777" w:rsidR="00C62228" w:rsidRDefault="00C62228">
            <w:pPr>
              <w:pStyle w:val="TableParagraph"/>
              <w:rPr>
                <w:b/>
                <w:sz w:val="24"/>
              </w:rPr>
            </w:pPr>
          </w:p>
          <w:p w14:paraId="59936104" w14:textId="77777777" w:rsidR="00C62228" w:rsidRDefault="00E6392B">
            <w:pPr>
              <w:pStyle w:val="TableParagraph"/>
              <w:spacing w:before="164" w:line="245" w:lineRule="exact"/>
              <w:ind w:left="11"/>
              <w:jc w:val="center"/>
            </w:pPr>
            <w:r>
              <w:t>0</w:t>
            </w:r>
          </w:p>
        </w:tc>
        <w:tc>
          <w:tcPr>
            <w:tcW w:w="1190" w:type="dxa"/>
          </w:tcPr>
          <w:p w14:paraId="05FDC50D" w14:textId="77777777" w:rsidR="00C62228" w:rsidRDefault="00C62228">
            <w:pPr>
              <w:pStyle w:val="TableParagraph"/>
              <w:rPr>
                <w:b/>
                <w:sz w:val="24"/>
              </w:rPr>
            </w:pPr>
          </w:p>
          <w:p w14:paraId="737D3B18" w14:textId="77777777" w:rsidR="00C62228" w:rsidRDefault="00E6392B">
            <w:pPr>
              <w:pStyle w:val="TableParagraph"/>
              <w:spacing w:before="164" w:line="245" w:lineRule="exact"/>
              <w:ind w:left="330"/>
            </w:pPr>
            <w:r>
              <w:t>2</w:t>
            </w:r>
          </w:p>
        </w:tc>
      </w:tr>
      <w:tr w:rsidR="00C62228" w14:paraId="6FD9BAD5" w14:textId="77777777">
        <w:trPr>
          <w:trHeight w:val="299"/>
        </w:trPr>
        <w:tc>
          <w:tcPr>
            <w:tcW w:w="2175" w:type="dxa"/>
          </w:tcPr>
          <w:p w14:paraId="09400D63" w14:textId="77777777" w:rsidR="00C62228" w:rsidRDefault="00C62228">
            <w:pPr>
              <w:pStyle w:val="TableParagraph"/>
            </w:pPr>
          </w:p>
        </w:tc>
        <w:tc>
          <w:tcPr>
            <w:tcW w:w="6679" w:type="dxa"/>
            <w:gridSpan w:val="4"/>
          </w:tcPr>
          <w:p w14:paraId="794E31E1" w14:textId="0B23BF8E" w:rsidR="00C62228" w:rsidRDefault="00E6392B">
            <w:pPr>
              <w:pStyle w:val="TableParagraph"/>
              <w:spacing w:before="34" w:line="245" w:lineRule="exact"/>
              <w:ind w:left="2592"/>
            </w:pPr>
            <w:r>
              <w:t xml:space="preserve">TOTAL CREDIT </w:t>
            </w:r>
            <w:r w:rsidR="00781CC7">
              <w:t>UNITS’</w:t>
            </w:r>
            <w:r>
              <w:t xml:space="preserve"> SEMESTER - III=</w:t>
            </w:r>
          </w:p>
        </w:tc>
        <w:tc>
          <w:tcPr>
            <w:tcW w:w="1190" w:type="dxa"/>
          </w:tcPr>
          <w:p w14:paraId="47DC774E" w14:textId="77777777" w:rsidR="00C62228" w:rsidRDefault="00E6392B">
            <w:pPr>
              <w:pStyle w:val="TableParagraph"/>
              <w:spacing w:before="34" w:line="245" w:lineRule="exact"/>
              <w:ind w:left="330"/>
            </w:pPr>
            <w:r>
              <w:t>29</w:t>
            </w:r>
          </w:p>
        </w:tc>
      </w:tr>
    </w:tbl>
    <w:p w14:paraId="0EE172DF" w14:textId="77777777" w:rsidR="00C62228" w:rsidRDefault="00C62228">
      <w:pPr>
        <w:pStyle w:val="BodyText"/>
        <w:rPr>
          <w:b/>
          <w:sz w:val="20"/>
        </w:rPr>
      </w:pPr>
    </w:p>
    <w:p w14:paraId="7A00814B" w14:textId="77777777" w:rsidR="00C62228" w:rsidRDefault="00C62228">
      <w:pPr>
        <w:pStyle w:val="BodyText"/>
        <w:spacing w:before="7"/>
        <w:rPr>
          <w:b/>
          <w:sz w:val="23"/>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4320"/>
        <w:gridCol w:w="1097"/>
        <w:gridCol w:w="350"/>
        <w:gridCol w:w="912"/>
        <w:gridCol w:w="1190"/>
      </w:tblGrid>
      <w:tr w:rsidR="00C62228" w14:paraId="70DF4AA9" w14:textId="77777777">
        <w:trPr>
          <w:trHeight w:val="302"/>
        </w:trPr>
        <w:tc>
          <w:tcPr>
            <w:tcW w:w="10044" w:type="dxa"/>
            <w:gridSpan w:val="6"/>
          </w:tcPr>
          <w:p w14:paraId="006D0180" w14:textId="77777777" w:rsidR="00C62228" w:rsidRDefault="00E6392B">
            <w:pPr>
              <w:pStyle w:val="TableParagraph"/>
              <w:spacing w:before="46" w:line="236" w:lineRule="exact"/>
              <w:ind w:left="4353" w:right="4341"/>
              <w:jc w:val="center"/>
              <w:rPr>
                <w:b/>
              </w:rPr>
            </w:pPr>
            <w:r>
              <w:rPr>
                <w:b/>
              </w:rPr>
              <w:t>Semester - IV</w:t>
            </w:r>
          </w:p>
        </w:tc>
      </w:tr>
      <w:tr w:rsidR="00C62228" w14:paraId="3A0A5F7F" w14:textId="77777777">
        <w:trPr>
          <w:trHeight w:val="505"/>
        </w:trPr>
        <w:tc>
          <w:tcPr>
            <w:tcW w:w="2175" w:type="dxa"/>
            <w:vMerge w:val="restart"/>
          </w:tcPr>
          <w:p w14:paraId="41403A52" w14:textId="77777777" w:rsidR="00C62228" w:rsidRDefault="00C62228">
            <w:pPr>
              <w:pStyle w:val="TableParagraph"/>
              <w:rPr>
                <w:b/>
                <w:sz w:val="24"/>
              </w:rPr>
            </w:pPr>
          </w:p>
          <w:p w14:paraId="580A23A5" w14:textId="77777777" w:rsidR="00C62228" w:rsidRDefault="00C62228">
            <w:pPr>
              <w:pStyle w:val="TableParagraph"/>
              <w:spacing w:before="8"/>
              <w:rPr>
                <w:b/>
                <w:sz w:val="24"/>
              </w:rPr>
            </w:pPr>
          </w:p>
          <w:p w14:paraId="18065233" w14:textId="77777777" w:rsidR="00C62228" w:rsidRDefault="00E6392B">
            <w:pPr>
              <w:pStyle w:val="TableParagraph"/>
              <w:spacing w:line="236" w:lineRule="exact"/>
              <w:ind w:left="107"/>
              <w:rPr>
                <w:b/>
              </w:rPr>
            </w:pPr>
            <w:r>
              <w:rPr>
                <w:b/>
              </w:rPr>
              <w:t>Course Code</w:t>
            </w:r>
          </w:p>
        </w:tc>
        <w:tc>
          <w:tcPr>
            <w:tcW w:w="4320" w:type="dxa"/>
            <w:vMerge w:val="restart"/>
          </w:tcPr>
          <w:p w14:paraId="458C3F86" w14:textId="77777777" w:rsidR="00C62228" w:rsidRDefault="00C62228">
            <w:pPr>
              <w:pStyle w:val="TableParagraph"/>
              <w:rPr>
                <w:b/>
                <w:sz w:val="24"/>
              </w:rPr>
            </w:pPr>
          </w:p>
          <w:p w14:paraId="306DDF15" w14:textId="77777777" w:rsidR="00C62228" w:rsidRDefault="00C62228">
            <w:pPr>
              <w:pStyle w:val="TableParagraph"/>
              <w:spacing w:before="8"/>
              <w:rPr>
                <w:b/>
                <w:sz w:val="24"/>
              </w:rPr>
            </w:pPr>
          </w:p>
          <w:p w14:paraId="0213F596" w14:textId="77777777" w:rsidR="00C62228" w:rsidRDefault="00E6392B">
            <w:pPr>
              <w:pStyle w:val="TableParagraph"/>
              <w:spacing w:line="236" w:lineRule="exact"/>
              <w:ind w:left="1556" w:right="1546"/>
              <w:jc w:val="center"/>
              <w:rPr>
                <w:b/>
              </w:rPr>
            </w:pPr>
            <w:r>
              <w:rPr>
                <w:b/>
              </w:rPr>
              <w:t>Course Title</w:t>
            </w:r>
          </w:p>
        </w:tc>
        <w:tc>
          <w:tcPr>
            <w:tcW w:w="2359" w:type="dxa"/>
            <w:gridSpan w:val="3"/>
          </w:tcPr>
          <w:p w14:paraId="52C11D82" w14:textId="77777777" w:rsidR="00C62228" w:rsidRDefault="00C62228">
            <w:pPr>
              <w:pStyle w:val="TableParagraph"/>
              <w:spacing w:before="8"/>
              <w:rPr>
                <w:b/>
                <w:sz w:val="21"/>
              </w:rPr>
            </w:pPr>
          </w:p>
          <w:p w14:paraId="5595EFE6" w14:textId="77777777" w:rsidR="00C62228" w:rsidRDefault="00E6392B">
            <w:pPr>
              <w:pStyle w:val="TableParagraph"/>
              <w:spacing w:before="1" w:line="236" w:lineRule="exact"/>
              <w:ind w:left="283"/>
              <w:rPr>
                <w:b/>
              </w:rPr>
            </w:pPr>
            <w:r>
              <w:rPr>
                <w:b/>
              </w:rPr>
              <w:t>Credit components</w:t>
            </w:r>
          </w:p>
        </w:tc>
        <w:tc>
          <w:tcPr>
            <w:tcW w:w="1190" w:type="dxa"/>
            <w:vMerge w:val="restart"/>
          </w:tcPr>
          <w:p w14:paraId="74213C11" w14:textId="77777777" w:rsidR="00C62228" w:rsidRDefault="00E6392B">
            <w:pPr>
              <w:pStyle w:val="TableParagraph"/>
              <w:ind w:left="109" w:right="440"/>
              <w:rPr>
                <w:b/>
              </w:rPr>
            </w:pPr>
            <w:r>
              <w:rPr>
                <w:b/>
              </w:rPr>
              <w:t>Credit Units</w:t>
            </w:r>
          </w:p>
        </w:tc>
      </w:tr>
      <w:tr w:rsidR="00C62228" w14:paraId="588CE83C" w14:textId="77777777">
        <w:trPr>
          <w:trHeight w:val="299"/>
        </w:trPr>
        <w:tc>
          <w:tcPr>
            <w:tcW w:w="2175" w:type="dxa"/>
            <w:vMerge/>
            <w:tcBorders>
              <w:top w:val="nil"/>
            </w:tcBorders>
          </w:tcPr>
          <w:p w14:paraId="3AFE66C6" w14:textId="77777777" w:rsidR="00C62228" w:rsidRDefault="00C62228">
            <w:pPr>
              <w:rPr>
                <w:sz w:val="2"/>
                <w:szCs w:val="2"/>
              </w:rPr>
            </w:pPr>
          </w:p>
        </w:tc>
        <w:tc>
          <w:tcPr>
            <w:tcW w:w="4320" w:type="dxa"/>
            <w:vMerge/>
            <w:tcBorders>
              <w:top w:val="nil"/>
            </w:tcBorders>
          </w:tcPr>
          <w:p w14:paraId="4CB99963" w14:textId="77777777" w:rsidR="00C62228" w:rsidRDefault="00C62228">
            <w:pPr>
              <w:rPr>
                <w:sz w:val="2"/>
                <w:szCs w:val="2"/>
              </w:rPr>
            </w:pPr>
          </w:p>
        </w:tc>
        <w:tc>
          <w:tcPr>
            <w:tcW w:w="1097" w:type="dxa"/>
          </w:tcPr>
          <w:p w14:paraId="073E548B" w14:textId="77777777" w:rsidR="00C62228" w:rsidRDefault="00E6392B">
            <w:pPr>
              <w:pStyle w:val="TableParagraph"/>
              <w:spacing w:before="39" w:line="240" w:lineRule="exact"/>
              <w:ind w:left="9"/>
              <w:jc w:val="center"/>
            </w:pPr>
            <w:r>
              <w:t>L</w:t>
            </w:r>
          </w:p>
        </w:tc>
        <w:tc>
          <w:tcPr>
            <w:tcW w:w="350" w:type="dxa"/>
          </w:tcPr>
          <w:p w14:paraId="7D3E0959" w14:textId="77777777" w:rsidR="00C62228" w:rsidRDefault="00E6392B">
            <w:pPr>
              <w:pStyle w:val="TableParagraph"/>
              <w:spacing w:before="39" w:line="240" w:lineRule="exact"/>
              <w:ind w:left="11"/>
              <w:jc w:val="center"/>
            </w:pPr>
            <w:r>
              <w:t>T</w:t>
            </w:r>
          </w:p>
        </w:tc>
        <w:tc>
          <w:tcPr>
            <w:tcW w:w="912" w:type="dxa"/>
          </w:tcPr>
          <w:p w14:paraId="4FF985A8" w14:textId="77777777" w:rsidR="00C62228" w:rsidRDefault="00E6392B">
            <w:pPr>
              <w:pStyle w:val="TableParagraph"/>
              <w:spacing w:before="39" w:line="240" w:lineRule="exact"/>
              <w:ind w:left="87" w:right="76"/>
              <w:jc w:val="center"/>
            </w:pPr>
            <w:r>
              <w:t>PS</w:t>
            </w:r>
          </w:p>
        </w:tc>
        <w:tc>
          <w:tcPr>
            <w:tcW w:w="1190" w:type="dxa"/>
            <w:vMerge/>
            <w:tcBorders>
              <w:top w:val="nil"/>
            </w:tcBorders>
          </w:tcPr>
          <w:p w14:paraId="32894E48" w14:textId="77777777" w:rsidR="00C62228" w:rsidRDefault="00C62228">
            <w:pPr>
              <w:rPr>
                <w:sz w:val="2"/>
                <w:szCs w:val="2"/>
              </w:rPr>
            </w:pPr>
          </w:p>
        </w:tc>
      </w:tr>
      <w:tr w:rsidR="00C62228" w14:paraId="5A271100" w14:textId="77777777">
        <w:trPr>
          <w:trHeight w:val="300"/>
        </w:trPr>
        <w:tc>
          <w:tcPr>
            <w:tcW w:w="10044" w:type="dxa"/>
            <w:gridSpan w:val="6"/>
          </w:tcPr>
          <w:p w14:paraId="30B63BF6" w14:textId="77777777" w:rsidR="00C62228" w:rsidRDefault="00E6392B">
            <w:pPr>
              <w:pStyle w:val="TableParagraph"/>
              <w:spacing w:before="44" w:line="236" w:lineRule="exact"/>
              <w:ind w:left="107"/>
              <w:rPr>
                <w:b/>
              </w:rPr>
            </w:pPr>
            <w:r>
              <w:rPr>
                <w:b/>
              </w:rPr>
              <w:t>Core course (3- 4 Cu's)</w:t>
            </w:r>
          </w:p>
        </w:tc>
      </w:tr>
      <w:tr w:rsidR="00C62228" w14:paraId="40773642" w14:textId="77777777">
        <w:trPr>
          <w:trHeight w:val="506"/>
        </w:trPr>
        <w:tc>
          <w:tcPr>
            <w:tcW w:w="2175" w:type="dxa"/>
          </w:tcPr>
          <w:p w14:paraId="27C41587" w14:textId="77777777" w:rsidR="00C62228" w:rsidRDefault="00C62228">
            <w:pPr>
              <w:pStyle w:val="TableParagraph"/>
              <w:spacing w:before="4"/>
              <w:rPr>
                <w:b/>
                <w:sz w:val="21"/>
              </w:rPr>
            </w:pPr>
          </w:p>
          <w:p w14:paraId="287A9E6E" w14:textId="77777777" w:rsidR="00C62228" w:rsidRDefault="00E6392B">
            <w:pPr>
              <w:pStyle w:val="TableParagraph"/>
              <w:spacing w:line="240" w:lineRule="exact"/>
              <w:ind w:left="107"/>
            </w:pPr>
            <w:r>
              <w:t>MGMT705</w:t>
            </w:r>
          </w:p>
        </w:tc>
        <w:tc>
          <w:tcPr>
            <w:tcW w:w="4320" w:type="dxa"/>
          </w:tcPr>
          <w:p w14:paraId="031CB942" w14:textId="77777777" w:rsidR="00C62228" w:rsidRDefault="00E6392B">
            <w:pPr>
              <w:pStyle w:val="TableParagraph"/>
              <w:spacing w:line="246" w:lineRule="exact"/>
              <w:ind w:left="107"/>
            </w:pPr>
            <w:r>
              <w:t>Management in Action - Social Economic and</w:t>
            </w:r>
          </w:p>
          <w:p w14:paraId="7FFBBD8A" w14:textId="7C6BCC85" w:rsidR="00C62228" w:rsidRDefault="00E6392B">
            <w:pPr>
              <w:pStyle w:val="TableParagraph"/>
              <w:spacing w:line="240" w:lineRule="exact"/>
              <w:ind w:left="107"/>
            </w:pPr>
            <w:r>
              <w:t xml:space="preserve">Ethical </w:t>
            </w:r>
            <w:r w:rsidR="00781CC7">
              <w:t>Issues (</w:t>
            </w:r>
            <w:r>
              <w:t>PG)</w:t>
            </w:r>
          </w:p>
        </w:tc>
        <w:tc>
          <w:tcPr>
            <w:tcW w:w="1097" w:type="dxa"/>
          </w:tcPr>
          <w:p w14:paraId="77A3498C" w14:textId="77777777" w:rsidR="00C62228" w:rsidRDefault="00C62228">
            <w:pPr>
              <w:pStyle w:val="TableParagraph"/>
              <w:spacing w:before="4"/>
              <w:rPr>
                <w:b/>
                <w:sz w:val="21"/>
              </w:rPr>
            </w:pPr>
          </w:p>
          <w:p w14:paraId="4E497EB6" w14:textId="77777777" w:rsidR="00C62228" w:rsidRDefault="00E6392B">
            <w:pPr>
              <w:pStyle w:val="TableParagraph"/>
              <w:spacing w:line="240" w:lineRule="exact"/>
              <w:ind w:left="8"/>
              <w:jc w:val="center"/>
            </w:pPr>
            <w:r>
              <w:t>4</w:t>
            </w:r>
          </w:p>
        </w:tc>
        <w:tc>
          <w:tcPr>
            <w:tcW w:w="350" w:type="dxa"/>
          </w:tcPr>
          <w:p w14:paraId="748EF9E2" w14:textId="77777777" w:rsidR="00C62228" w:rsidRDefault="00C62228">
            <w:pPr>
              <w:pStyle w:val="TableParagraph"/>
              <w:spacing w:before="4"/>
              <w:rPr>
                <w:b/>
                <w:sz w:val="21"/>
              </w:rPr>
            </w:pPr>
          </w:p>
          <w:p w14:paraId="2C155747" w14:textId="77777777" w:rsidR="00C62228" w:rsidRDefault="00E6392B">
            <w:pPr>
              <w:pStyle w:val="TableParagraph"/>
              <w:spacing w:line="240" w:lineRule="exact"/>
              <w:ind w:left="11"/>
              <w:jc w:val="center"/>
            </w:pPr>
            <w:r>
              <w:t>0</w:t>
            </w:r>
          </w:p>
        </w:tc>
        <w:tc>
          <w:tcPr>
            <w:tcW w:w="912" w:type="dxa"/>
          </w:tcPr>
          <w:p w14:paraId="49C20227" w14:textId="77777777" w:rsidR="00C62228" w:rsidRDefault="00C62228">
            <w:pPr>
              <w:pStyle w:val="TableParagraph"/>
              <w:spacing w:before="4"/>
              <w:rPr>
                <w:b/>
                <w:sz w:val="21"/>
              </w:rPr>
            </w:pPr>
          </w:p>
          <w:p w14:paraId="32D97753" w14:textId="77777777" w:rsidR="00C62228" w:rsidRDefault="00E6392B">
            <w:pPr>
              <w:pStyle w:val="TableParagraph"/>
              <w:spacing w:line="240" w:lineRule="exact"/>
              <w:ind w:left="11"/>
              <w:jc w:val="center"/>
            </w:pPr>
            <w:r>
              <w:t>0</w:t>
            </w:r>
          </w:p>
        </w:tc>
        <w:tc>
          <w:tcPr>
            <w:tcW w:w="1190" w:type="dxa"/>
          </w:tcPr>
          <w:p w14:paraId="5BC366DE" w14:textId="77777777" w:rsidR="00C62228" w:rsidRDefault="00C62228">
            <w:pPr>
              <w:pStyle w:val="TableParagraph"/>
              <w:spacing w:before="4"/>
              <w:rPr>
                <w:b/>
                <w:sz w:val="21"/>
              </w:rPr>
            </w:pPr>
          </w:p>
          <w:p w14:paraId="724E49EE" w14:textId="77777777" w:rsidR="00C62228" w:rsidRDefault="00E6392B">
            <w:pPr>
              <w:pStyle w:val="TableParagraph"/>
              <w:spacing w:line="240" w:lineRule="exact"/>
              <w:ind w:left="330"/>
            </w:pPr>
            <w:r>
              <w:t>4</w:t>
            </w:r>
          </w:p>
        </w:tc>
      </w:tr>
      <w:tr w:rsidR="00C62228" w14:paraId="3AA5F729" w14:textId="77777777">
        <w:trPr>
          <w:trHeight w:val="506"/>
        </w:trPr>
        <w:tc>
          <w:tcPr>
            <w:tcW w:w="2175" w:type="dxa"/>
          </w:tcPr>
          <w:p w14:paraId="38695320" w14:textId="77777777" w:rsidR="00C62228" w:rsidRDefault="00E6392B">
            <w:pPr>
              <w:pStyle w:val="TableParagraph"/>
              <w:spacing w:before="2" w:line="252" w:lineRule="exact"/>
              <w:ind w:left="107" w:right="247"/>
              <w:rPr>
                <w:b/>
              </w:rPr>
            </w:pPr>
            <w:r>
              <w:rPr>
                <w:b/>
              </w:rPr>
              <w:t xml:space="preserve">Functional Core Courses </w:t>
            </w:r>
            <w:proofErr w:type="gramStart"/>
            <w:r>
              <w:rPr>
                <w:b/>
              </w:rPr>
              <w:t>( 0</w:t>
            </w:r>
            <w:proofErr w:type="gramEnd"/>
            <w:r>
              <w:rPr>
                <w:b/>
              </w:rPr>
              <w:t>-4 Cu's)</w:t>
            </w:r>
          </w:p>
        </w:tc>
        <w:tc>
          <w:tcPr>
            <w:tcW w:w="4320" w:type="dxa"/>
          </w:tcPr>
          <w:p w14:paraId="3BA6C19A" w14:textId="77777777" w:rsidR="00C62228" w:rsidRDefault="00C62228">
            <w:pPr>
              <w:pStyle w:val="TableParagraph"/>
            </w:pPr>
          </w:p>
        </w:tc>
        <w:tc>
          <w:tcPr>
            <w:tcW w:w="3549" w:type="dxa"/>
            <w:gridSpan w:val="4"/>
          </w:tcPr>
          <w:p w14:paraId="075DF5A9" w14:textId="77777777" w:rsidR="00C62228" w:rsidRDefault="00C62228">
            <w:pPr>
              <w:pStyle w:val="TableParagraph"/>
            </w:pPr>
          </w:p>
        </w:tc>
      </w:tr>
      <w:tr w:rsidR="00C62228" w14:paraId="29D50200" w14:textId="77777777">
        <w:trPr>
          <w:trHeight w:val="299"/>
        </w:trPr>
        <w:tc>
          <w:tcPr>
            <w:tcW w:w="2175" w:type="dxa"/>
          </w:tcPr>
          <w:p w14:paraId="0C07C487" w14:textId="77777777" w:rsidR="00C62228" w:rsidRDefault="00E6392B">
            <w:pPr>
              <w:pStyle w:val="TableParagraph"/>
              <w:spacing w:before="41" w:line="238" w:lineRule="exact"/>
              <w:ind w:left="107"/>
            </w:pPr>
            <w:r>
              <w:t>FIBA733</w:t>
            </w:r>
          </w:p>
        </w:tc>
        <w:tc>
          <w:tcPr>
            <w:tcW w:w="4320" w:type="dxa"/>
          </w:tcPr>
          <w:p w14:paraId="210B2059" w14:textId="738C7B57" w:rsidR="00C62228" w:rsidRDefault="00E6392B">
            <w:pPr>
              <w:pStyle w:val="TableParagraph"/>
              <w:spacing w:before="41" w:line="238" w:lineRule="exact"/>
              <w:ind w:left="107"/>
            </w:pPr>
            <w:r>
              <w:t xml:space="preserve">Strategic Financial </w:t>
            </w:r>
            <w:r w:rsidR="00781CC7">
              <w:t>Management (</w:t>
            </w:r>
            <w:r>
              <w:t>PG)</w:t>
            </w:r>
          </w:p>
        </w:tc>
        <w:tc>
          <w:tcPr>
            <w:tcW w:w="1097" w:type="dxa"/>
          </w:tcPr>
          <w:p w14:paraId="42E4BDBD" w14:textId="77777777" w:rsidR="00C62228" w:rsidRDefault="00E6392B">
            <w:pPr>
              <w:pStyle w:val="TableParagraph"/>
              <w:spacing w:before="41" w:line="238" w:lineRule="exact"/>
              <w:ind w:left="8"/>
              <w:jc w:val="center"/>
            </w:pPr>
            <w:r>
              <w:t>3</w:t>
            </w:r>
          </w:p>
        </w:tc>
        <w:tc>
          <w:tcPr>
            <w:tcW w:w="350" w:type="dxa"/>
          </w:tcPr>
          <w:p w14:paraId="5C4FD978" w14:textId="77777777" w:rsidR="00C62228" w:rsidRDefault="00E6392B">
            <w:pPr>
              <w:pStyle w:val="TableParagraph"/>
              <w:spacing w:before="41" w:line="238" w:lineRule="exact"/>
              <w:ind w:left="11"/>
              <w:jc w:val="center"/>
            </w:pPr>
            <w:r>
              <w:t>0</w:t>
            </w:r>
          </w:p>
        </w:tc>
        <w:tc>
          <w:tcPr>
            <w:tcW w:w="912" w:type="dxa"/>
          </w:tcPr>
          <w:p w14:paraId="7E56BA50" w14:textId="77777777" w:rsidR="00C62228" w:rsidRDefault="00E6392B">
            <w:pPr>
              <w:pStyle w:val="TableParagraph"/>
              <w:spacing w:before="41" w:line="238" w:lineRule="exact"/>
              <w:ind w:left="11"/>
              <w:jc w:val="center"/>
            </w:pPr>
            <w:r>
              <w:t>0</w:t>
            </w:r>
          </w:p>
        </w:tc>
        <w:tc>
          <w:tcPr>
            <w:tcW w:w="1190" w:type="dxa"/>
          </w:tcPr>
          <w:p w14:paraId="60369A94" w14:textId="77777777" w:rsidR="00C62228" w:rsidRDefault="00E6392B">
            <w:pPr>
              <w:pStyle w:val="TableParagraph"/>
              <w:spacing w:before="41" w:line="238" w:lineRule="exact"/>
              <w:ind w:left="330"/>
            </w:pPr>
            <w:r>
              <w:t>3</w:t>
            </w:r>
          </w:p>
        </w:tc>
      </w:tr>
      <w:tr w:rsidR="00C62228" w14:paraId="1B36B39E" w14:textId="77777777">
        <w:trPr>
          <w:trHeight w:val="505"/>
        </w:trPr>
        <w:tc>
          <w:tcPr>
            <w:tcW w:w="2175" w:type="dxa"/>
          </w:tcPr>
          <w:p w14:paraId="6BBA727E" w14:textId="77777777" w:rsidR="00C62228" w:rsidRDefault="00C62228">
            <w:pPr>
              <w:pStyle w:val="TableParagraph"/>
              <w:spacing w:before="6"/>
              <w:rPr>
                <w:b/>
                <w:sz w:val="21"/>
              </w:rPr>
            </w:pPr>
          </w:p>
          <w:p w14:paraId="6AC74A53" w14:textId="77777777" w:rsidR="00C62228" w:rsidRDefault="00E6392B">
            <w:pPr>
              <w:pStyle w:val="TableParagraph"/>
              <w:spacing w:line="238" w:lineRule="exact"/>
              <w:ind w:left="107"/>
            </w:pPr>
            <w:r>
              <w:t>FIBA703</w:t>
            </w:r>
          </w:p>
        </w:tc>
        <w:tc>
          <w:tcPr>
            <w:tcW w:w="4320" w:type="dxa"/>
          </w:tcPr>
          <w:p w14:paraId="7A7B4A69" w14:textId="77777777" w:rsidR="00C62228" w:rsidRDefault="00E6392B">
            <w:pPr>
              <w:pStyle w:val="TableParagraph"/>
              <w:spacing w:line="247" w:lineRule="exact"/>
              <w:ind w:left="107"/>
            </w:pPr>
            <w:r>
              <w:t>Corporate Restructuring, Mergers and</w:t>
            </w:r>
          </w:p>
          <w:p w14:paraId="66E28C83" w14:textId="2F429DD2" w:rsidR="00C62228" w:rsidRDefault="00781CC7">
            <w:pPr>
              <w:pStyle w:val="TableParagraph"/>
              <w:spacing w:before="1" w:line="238" w:lineRule="exact"/>
              <w:ind w:left="107"/>
            </w:pPr>
            <w:r>
              <w:t>Acquisitions (</w:t>
            </w:r>
            <w:r w:rsidR="00E6392B">
              <w:t>PG)</w:t>
            </w:r>
          </w:p>
        </w:tc>
        <w:tc>
          <w:tcPr>
            <w:tcW w:w="1097" w:type="dxa"/>
          </w:tcPr>
          <w:p w14:paraId="1C356CDC" w14:textId="77777777" w:rsidR="00C62228" w:rsidRDefault="00C62228">
            <w:pPr>
              <w:pStyle w:val="TableParagraph"/>
              <w:spacing w:before="6"/>
              <w:rPr>
                <w:b/>
                <w:sz w:val="21"/>
              </w:rPr>
            </w:pPr>
          </w:p>
          <w:p w14:paraId="489E03A5" w14:textId="77777777" w:rsidR="00C62228" w:rsidRDefault="00E6392B">
            <w:pPr>
              <w:pStyle w:val="TableParagraph"/>
              <w:spacing w:line="238" w:lineRule="exact"/>
              <w:ind w:left="8"/>
              <w:jc w:val="center"/>
            </w:pPr>
            <w:r>
              <w:t>3</w:t>
            </w:r>
          </w:p>
        </w:tc>
        <w:tc>
          <w:tcPr>
            <w:tcW w:w="350" w:type="dxa"/>
          </w:tcPr>
          <w:p w14:paraId="70FEB4F8" w14:textId="77777777" w:rsidR="00C62228" w:rsidRDefault="00C62228">
            <w:pPr>
              <w:pStyle w:val="TableParagraph"/>
              <w:spacing w:before="6"/>
              <w:rPr>
                <w:b/>
                <w:sz w:val="21"/>
              </w:rPr>
            </w:pPr>
          </w:p>
          <w:p w14:paraId="76717ABD" w14:textId="77777777" w:rsidR="00C62228" w:rsidRDefault="00E6392B">
            <w:pPr>
              <w:pStyle w:val="TableParagraph"/>
              <w:spacing w:line="238" w:lineRule="exact"/>
              <w:ind w:left="11"/>
              <w:jc w:val="center"/>
            </w:pPr>
            <w:r>
              <w:t>0</w:t>
            </w:r>
          </w:p>
        </w:tc>
        <w:tc>
          <w:tcPr>
            <w:tcW w:w="912" w:type="dxa"/>
          </w:tcPr>
          <w:p w14:paraId="7A7E8D2F" w14:textId="77777777" w:rsidR="00C62228" w:rsidRDefault="00C62228">
            <w:pPr>
              <w:pStyle w:val="TableParagraph"/>
              <w:spacing w:before="6"/>
              <w:rPr>
                <w:b/>
                <w:sz w:val="21"/>
              </w:rPr>
            </w:pPr>
          </w:p>
          <w:p w14:paraId="63FB2CE6" w14:textId="77777777" w:rsidR="00C62228" w:rsidRDefault="00E6392B">
            <w:pPr>
              <w:pStyle w:val="TableParagraph"/>
              <w:spacing w:line="238" w:lineRule="exact"/>
              <w:ind w:left="11"/>
              <w:jc w:val="center"/>
            </w:pPr>
            <w:r>
              <w:t>0</w:t>
            </w:r>
          </w:p>
        </w:tc>
        <w:tc>
          <w:tcPr>
            <w:tcW w:w="1190" w:type="dxa"/>
          </w:tcPr>
          <w:p w14:paraId="35F651E4" w14:textId="77777777" w:rsidR="00C62228" w:rsidRDefault="00C62228">
            <w:pPr>
              <w:pStyle w:val="TableParagraph"/>
              <w:spacing w:before="6"/>
              <w:rPr>
                <w:b/>
                <w:sz w:val="21"/>
              </w:rPr>
            </w:pPr>
          </w:p>
          <w:p w14:paraId="45B0659B" w14:textId="77777777" w:rsidR="00C62228" w:rsidRDefault="00E6392B">
            <w:pPr>
              <w:pStyle w:val="TableParagraph"/>
              <w:spacing w:line="238" w:lineRule="exact"/>
              <w:ind w:left="330"/>
            </w:pPr>
            <w:r>
              <w:t>3</w:t>
            </w:r>
          </w:p>
        </w:tc>
      </w:tr>
      <w:tr w:rsidR="00C62228" w14:paraId="2C5F9B4C" w14:textId="77777777">
        <w:trPr>
          <w:trHeight w:val="254"/>
        </w:trPr>
        <w:tc>
          <w:tcPr>
            <w:tcW w:w="10044" w:type="dxa"/>
            <w:gridSpan w:val="6"/>
          </w:tcPr>
          <w:p w14:paraId="1C9572BE" w14:textId="226A37FF" w:rsidR="00C62228" w:rsidRDefault="00E6392B">
            <w:pPr>
              <w:pStyle w:val="TableParagraph"/>
              <w:spacing w:line="234" w:lineRule="exact"/>
              <w:ind w:left="107"/>
              <w:rPr>
                <w:b/>
              </w:rPr>
            </w:pPr>
            <w:r>
              <w:rPr>
                <w:b/>
              </w:rPr>
              <w:t xml:space="preserve">Functional Elective Courses </w:t>
            </w:r>
            <w:r w:rsidR="00781CC7">
              <w:rPr>
                <w:b/>
              </w:rPr>
              <w:t>(9</w:t>
            </w:r>
            <w:r>
              <w:rPr>
                <w:b/>
              </w:rPr>
              <w:t>-12 Cu's)</w:t>
            </w:r>
          </w:p>
        </w:tc>
      </w:tr>
      <w:tr w:rsidR="00C62228" w14:paraId="07C51882" w14:textId="77777777">
        <w:trPr>
          <w:trHeight w:val="299"/>
        </w:trPr>
        <w:tc>
          <w:tcPr>
            <w:tcW w:w="2175" w:type="dxa"/>
          </w:tcPr>
          <w:p w14:paraId="6AD575E5" w14:textId="77777777" w:rsidR="00C62228" w:rsidRDefault="00E6392B">
            <w:pPr>
              <w:pStyle w:val="TableParagraph"/>
              <w:spacing w:before="39" w:line="240" w:lineRule="exact"/>
              <w:ind w:left="107"/>
            </w:pPr>
            <w:r>
              <w:t>INS723</w:t>
            </w:r>
          </w:p>
        </w:tc>
        <w:tc>
          <w:tcPr>
            <w:tcW w:w="4320" w:type="dxa"/>
          </w:tcPr>
          <w:p w14:paraId="1A18B061" w14:textId="3A1A9AEB" w:rsidR="00C62228" w:rsidRDefault="00E6392B">
            <w:pPr>
              <w:pStyle w:val="TableParagraph"/>
              <w:spacing w:before="39" w:line="240" w:lineRule="exact"/>
              <w:ind w:left="107"/>
            </w:pPr>
            <w:r>
              <w:t xml:space="preserve">Principles and Practices of </w:t>
            </w:r>
            <w:r w:rsidR="00781CC7">
              <w:t>Banking (</w:t>
            </w:r>
            <w:r>
              <w:t>PG)</w:t>
            </w:r>
          </w:p>
        </w:tc>
        <w:tc>
          <w:tcPr>
            <w:tcW w:w="1097" w:type="dxa"/>
          </w:tcPr>
          <w:p w14:paraId="40333927" w14:textId="77777777" w:rsidR="00C62228" w:rsidRDefault="00E6392B">
            <w:pPr>
              <w:pStyle w:val="TableParagraph"/>
              <w:spacing w:before="39" w:line="240" w:lineRule="exact"/>
              <w:ind w:left="8"/>
              <w:jc w:val="center"/>
            </w:pPr>
            <w:r>
              <w:t>3</w:t>
            </w:r>
          </w:p>
        </w:tc>
        <w:tc>
          <w:tcPr>
            <w:tcW w:w="350" w:type="dxa"/>
          </w:tcPr>
          <w:p w14:paraId="082464B0" w14:textId="77777777" w:rsidR="00C62228" w:rsidRDefault="00E6392B">
            <w:pPr>
              <w:pStyle w:val="TableParagraph"/>
              <w:spacing w:before="39" w:line="240" w:lineRule="exact"/>
              <w:ind w:left="11"/>
              <w:jc w:val="center"/>
            </w:pPr>
            <w:r>
              <w:t>0</w:t>
            </w:r>
          </w:p>
        </w:tc>
        <w:tc>
          <w:tcPr>
            <w:tcW w:w="912" w:type="dxa"/>
          </w:tcPr>
          <w:p w14:paraId="77376D68" w14:textId="77777777" w:rsidR="00C62228" w:rsidRDefault="00E6392B">
            <w:pPr>
              <w:pStyle w:val="TableParagraph"/>
              <w:spacing w:before="39" w:line="240" w:lineRule="exact"/>
              <w:ind w:left="11"/>
              <w:jc w:val="center"/>
            </w:pPr>
            <w:r>
              <w:t>0</w:t>
            </w:r>
          </w:p>
        </w:tc>
        <w:tc>
          <w:tcPr>
            <w:tcW w:w="1190" w:type="dxa"/>
          </w:tcPr>
          <w:p w14:paraId="246D14D6" w14:textId="77777777" w:rsidR="00C62228" w:rsidRDefault="00E6392B">
            <w:pPr>
              <w:pStyle w:val="TableParagraph"/>
              <w:spacing w:before="39" w:line="240" w:lineRule="exact"/>
              <w:ind w:left="330"/>
            </w:pPr>
            <w:r>
              <w:t>3</w:t>
            </w:r>
          </w:p>
        </w:tc>
      </w:tr>
      <w:tr w:rsidR="00C62228" w14:paraId="2F700364" w14:textId="77777777">
        <w:trPr>
          <w:trHeight w:val="299"/>
        </w:trPr>
        <w:tc>
          <w:tcPr>
            <w:tcW w:w="2175" w:type="dxa"/>
          </w:tcPr>
          <w:p w14:paraId="2F49E0A2" w14:textId="77777777" w:rsidR="00C62228" w:rsidRDefault="00E6392B">
            <w:pPr>
              <w:pStyle w:val="TableParagraph"/>
              <w:spacing w:before="39" w:line="240" w:lineRule="exact"/>
              <w:ind w:left="107"/>
            </w:pPr>
            <w:r>
              <w:t>FIBA704</w:t>
            </w:r>
          </w:p>
        </w:tc>
        <w:tc>
          <w:tcPr>
            <w:tcW w:w="4320" w:type="dxa"/>
          </w:tcPr>
          <w:p w14:paraId="403B838A" w14:textId="5847EBB2" w:rsidR="00C62228" w:rsidRDefault="00E6392B">
            <w:pPr>
              <w:pStyle w:val="TableParagraph"/>
              <w:spacing w:before="39" w:line="240" w:lineRule="exact"/>
              <w:ind w:left="107"/>
            </w:pPr>
            <w:r>
              <w:t xml:space="preserve">Financial </w:t>
            </w:r>
            <w:r w:rsidR="00781CC7">
              <w:t>Engineering (</w:t>
            </w:r>
            <w:r>
              <w:t>PG)</w:t>
            </w:r>
          </w:p>
        </w:tc>
        <w:tc>
          <w:tcPr>
            <w:tcW w:w="1097" w:type="dxa"/>
          </w:tcPr>
          <w:p w14:paraId="4632130F" w14:textId="77777777" w:rsidR="00C62228" w:rsidRDefault="00E6392B">
            <w:pPr>
              <w:pStyle w:val="TableParagraph"/>
              <w:spacing w:before="39" w:line="240" w:lineRule="exact"/>
              <w:ind w:left="8"/>
              <w:jc w:val="center"/>
            </w:pPr>
            <w:r>
              <w:t>3</w:t>
            </w:r>
          </w:p>
        </w:tc>
        <w:tc>
          <w:tcPr>
            <w:tcW w:w="350" w:type="dxa"/>
          </w:tcPr>
          <w:p w14:paraId="0A11FCB2" w14:textId="77777777" w:rsidR="00C62228" w:rsidRDefault="00E6392B">
            <w:pPr>
              <w:pStyle w:val="TableParagraph"/>
              <w:spacing w:before="39" w:line="240" w:lineRule="exact"/>
              <w:ind w:left="11"/>
              <w:jc w:val="center"/>
            </w:pPr>
            <w:r>
              <w:t>0</w:t>
            </w:r>
          </w:p>
        </w:tc>
        <w:tc>
          <w:tcPr>
            <w:tcW w:w="912" w:type="dxa"/>
          </w:tcPr>
          <w:p w14:paraId="6F17EEC2" w14:textId="77777777" w:rsidR="00C62228" w:rsidRDefault="00E6392B">
            <w:pPr>
              <w:pStyle w:val="TableParagraph"/>
              <w:spacing w:before="39" w:line="240" w:lineRule="exact"/>
              <w:ind w:left="11"/>
              <w:jc w:val="center"/>
            </w:pPr>
            <w:r>
              <w:t>0</w:t>
            </w:r>
          </w:p>
        </w:tc>
        <w:tc>
          <w:tcPr>
            <w:tcW w:w="1190" w:type="dxa"/>
          </w:tcPr>
          <w:p w14:paraId="042F8E3A" w14:textId="77777777" w:rsidR="00C62228" w:rsidRDefault="00E6392B">
            <w:pPr>
              <w:pStyle w:val="TableParagraph"/>
              <w:spacing w:before="39" w:line="240" w:lineRule="exact"/>
              <w:ind w:left="330"/>
            </w:pPr>
            <w:r>
              <w:t>3</w:t>
            </w:r>
          </w:p>
        </w:tc>
      </w:tr>
      <w:tr w:rsidR="00C62228" w14:paraId="1E4B7B30" w14:textId="77777777">
        <w:trPr>
          <w:trHeight w:val="299"/>
        </w:trPr>
        <w:tc>
          <w:tcPr>
            <w:tcW w:w="2175" w:type="dxa"/>
          </w:tcPr>
          <w:p w14:paraId="773ECF45" w14:textId="77777777" w:rsidR="00C62228" w:rsidRDefault="00E6392B">
            <w:pPr>
              <w:pStyle w:val="TableParagraph"/>
              <w:spacing w:before="41" w:line="238" w:lineRule="exact"/>
              <w:ind w:left="107"/>
            </w:pPr>
            <w:r>
              <w:t>FIBA733</w:t>
            </w:r>
          </w:p>
        </w:tc>
        <w:tc>
          <w:tcPr>
            <w:tcW w:w="4320" w:type="dxa"/>
          </w:tcPr>
          <w:p w14:paraId="3FA26FE5" w14:textId="687FE84F" w:rsidR="00C62228" w:rsidRDefault="00E6392B">
            <w:pPr>
              <w:pStyle w:val="TableParagraph"/>
              <w:spacing w:before="41" w:line="238" w:lineRule="exact"/>
              <w:ind w:left="107"/>
            </w:pPr>
            <w:r>
              <w:t xml:space="preserve">Strategic Financial </w:t>
            </w:r>
            <w:r w:rsidR="00781CC7">
              <w:t>Management (</w:t>
            </w:r>
            <w:r>
              <w:t>PG)</w:t>
            </w:r>
          </w:p>
        </w:tc>
        <w:tc>
          <w:tcPr>
            <w:tcW w:w="1097" w:type="dxa"/>
          </w:tcPr>
          <w:p w14:paraId="55AB7856" w14:textId="77777777" w:rsidR="00C62228" w:rsidRDefault="00E6392B">
            <w:pPr>
              <w:pStyle w:val="TableParagraph"/>
              <w:spacing w:before="41" w:line="238" w:lineRule="exact"/>
              <w:ind w:left="8"/>
              <w:jc w:val="center"/>
            </w:pPr>
            <w:r>
              <w:t>3</w:t>
            </w:r>
          </w:p>
        </w:tc>
        <w:tc>
          <w:tcPr>
            <w:tcW w:w="350" w:type="dxa"/>
          </w:tcPr>
          <w:p w14:paraId="2E345469" w14:textId="77777777" w:rsidR="00C62228" w:rsidRDefault="00E6392B">
            <w:pPr>
              <w:pStyle w:val="TableParagraph"/>
              <w:spacing w:before="41" w:line="238" w:lineRule="exact"/>
              <w:ind w:left="11"/>
              <w:jc w:val="center"/>
            </w:pPr>
            <w:r>
              <w:t>0</w:t>
            </w:r>
          </w:p>
        </w:tc>
        <w:tc>
          <w:tcPr>
            <w:tcW w:w="912" w:type="dxa"/>
          </w:tcPr>
          <w:p w14:paraId="2896F977" w14:textId="77777777" w:rsidR="00C62228" w:rsidRDefault="00E6392B">
            <w:pPr>
              <w:pStyle w:val="TableParagraph"/>
              <w:spacing w:before="41" w:line="238" w:lineRule="exact"/>
              <w:ind w:left="11"/>
              <w:jc w:val="center"/>
            </w:pPr>
            <w:r>
              <w:t>0</w:t>
            </w:r>
          </w:p>
        </w:tc>
        <w:tc>
          <w:tcPr>
            <w:tcW w:w="1190" w:type="dxa"/>
          </w:tcPr>
          <w:p w14:paraId="42ED2259" w14:textId="77777777" w:rsidR="00C62228" w:rsidRDefault="00E6392B">
            <w:pPr>
              <w:pStyle w:val="TableParagraph"/>
              <w:spacing w:before="41" w:line="238" w:lineRule="exact"/>
              <w:ind w:left="330"/>
            </w:pPr>
            <w:r>
              <w:t>3</w:t>
            </w:r>
          </w:p>
        </w:tc>
      </w:tr>
      <w:tr w:rsidR="00C62228" w14:paraId="2386FE66" w14:textId="77777777">
        <w:trPr>
          <w:trHeight w:val="299"/>
        </w:trPr>
        <w:tc>
          <w:tcPr>
            <w:tcW w:w="2175" w:type="dxa"/>
          </w:tcPr>
          <w:p w14:paraId="50C1A585" w14:textId="77777777" w:rsidR="00C62228" w:rsidRDefault="00E6392B">
            <w:pPr>
              <w:pStyle w:val="TableParagraph"/>
              <w:spacing w:before="41" w:line="238" w:lineRule="exact"/>
              <w:ind w:left="107"/>
            </w:pPr>
            <w:r>
              <w:t>ACCT612</w:t>
            </w:r>
          </w:p>
        </w:tc>
        <w:tc>
          <w:tcPr>
            <w:tcW w:w="4320" w:type="dxa"/>
          </w:tcPr>
          <w:p w14:paraId="2FF7CB4A" w14:textId="0E6B82E4" w:rsidR="00C62228" w:rsidRDefault="00E6392B">
            <w:pPr>
              <w:pStyle w:val="TableParagraph"/>
              <w:spacing w:before="41" w:line="238" w:lineRule="exact"/>
              <w:ind w:left="107"/>
            </w:pPr>
            <w:r>
              <w:t xml:space="preserve">Advanced Corporate </w:t>
            </w:r>
            <w:r w:rsidR="00781CC7">
              <w:t>Accounting (</w:t>
            </w:r>
            <w:r>
              <w:t>PG)</w:t>
            </w:r>
          </w:p>
        </w:tc>
        <w:tc>
          <w:tcPr>
            <w:tcW w:w="1097" w:type="dxa"/>
          </w:tcPr>
          <w:p w14:paraId="503EA5E8" w14:textId="77777777" w:rsidR="00C62228" w:rsidRDefault="00E6392B">
            <w:pPr>
              <w:pStyle w:val="TableParagraph"/>
              <w:spacing w:before="41" w:line="238" w:lineRule="exact"/>
              <w:ind w:left="8"/>
              <w:jc w:val="center"/>
            </w:pPr>
            <w:r>
              <w:t>3</w:t>
            </w:r>
          </w:p>
        </w:tc>
        <w:tc>
          <w:tcPr>
            <w:tcW w:w="350" w:type="dxa"/>
          </w:tcPr>
          <w:p w14:paraId="0E6F8ED3" w14:textId="77777777" w:rsidR="00C62228" w:rsidRDefault="00E6392B">
            <w:pPr>
              <w:pStyle w:val="TableParagraph"/>
              <w:spacing w:before="41" w:line="238" w:lineRule="exact"/>
              <w:ind w:left="11"/>
              <w:jc w:val="center"/>
            </w:pPr>
            <w:r>
              <w:t>1</w:t>
            </w:r>
          </w:p>
        </w:tc>
        <w:tc>
          <w:tcPr>
            <w:tcW w:w="912" w:type="dxa"/>
          </w:tcPr>
          <w:p w14:paraId="68C6EA73" w14:textId="77777777" w:rsidR="00C62228" w:rsidRDefault="00E6392B">
            <w:pPr>
              <w:pStyle w:val="TableParagraph"/>
              <w:spacing w:before="41" w:line="238" w:lineRule="exact"/>
              <w:ind w:left="11"/>
              <w:jc w:val="center"/>
            </w:pPr>
            <w:r>
              <w:t>0</w:t>
            </w:r>
          </w:p>
        </w:tc>
        <w:tc>
          <w:tcPr>
            <w:tcW w:w="1190" w:type="dxa"/>
          </w:tcPr>
          <w:p w14:paraId="321D27A7" w14:textId="77777777" w:rsidR="00C62228" w:rsidRDefault="00E6392B">
            <w:pPr>
              <w:pStyle w:val="TableParagraph"/>
              <w:spacing w:before="41" w:line="238" w:lineRule="exact"/>
              <w:ind w:left="330"/>
            </w:pPr>
            <w:r>
              <w:t>4</w:t>
            </w:r>
          </w:p>
        </w:tc>
      </w:tr>
      <w:tr w:rsidR="00C62228" w14:paraId="33DA0787" w14:textId="77777777">
        <w:trPr>
          <w:trHeight w:val="300"/>
        </w:trPr>
        <w:tc>
          <w:tcPr>
            <w:tcW w:w="2175" w:type="dxa"/>
          </w:tcPr>
          <w:p w14:paraId="0CDA4289" w14:textId="77777777" w:rsidR="00C62228" w:rsidRDefault="00E6392B">
            <w:pPr>
              <w:pStyle w:val="TableParagraph"/>
              <w:spacing w:before="42" w:line="238" w:lineRule="exact"/>
              <w:ind w:left="107"/>
            </w:pPr>
            <w:r>
              <w:t>FIBA723</w:t>
            </w:r>
          </w:p>
        </w:tc>
        <w:tc>
          <w:tcPr>
            <w:tcW w:w="4320" w:type="dxa"/>
          </w:tcPr>
          <w:p w14:paraId="2C372D14" w14:textId="77777777" w:rsidR="00C62228" w:rsidRDefault="00E6392B">
            <w:pPr>
              <w:pStyle w:val="TableParagraph"/>
              <w:spacing w:before="42" w:line="238" w:lineRule="exact"/>
              <w:ind w:left="107"/>
            </w:pPr>
            <w:r>
              <w:t>Private Equity and Venture Capital</w:t>
            </w:r>
          </w:p>
        </w:tc>
        <w:tc>
          <w:tcPr>
            <w:tcW w:w="1097" w:type="dxa"/>
          </w:tcPr>
          <w:p w14:paraId="5BC931A7" w14:textId="77777777" w:rsidR="00C62228" w:rsidRDefault="00E6392B">
            <w:pPr>
              <w:pStyle w:val="TableParagraph"/>
              <w:spacing w:before="42" w:line="238" w:lineRule="exact"/>
              <w:ind w:left="8"/>
              <w:jc w:val="center"/>
            </w:pPr>
            <w:r>
              <w:t>3</w:t>
            </w:r>
          </w:p>
        </w:tc>
        <w:tc>
          <w:tcPr>
            <w:tcW w:w="350" w:type="dxa"/>
          </w:tcPr>
          <w:p w14:paraId="5082C841" w14:textId="77777777" w:rsidR="00C62228" w:rsidRDefault="00E6392B">
            <w:pPr>
              <w:pStyle w:val="TableParagraph"/>
              <w:spacing w:before="42" w:line="238" w:lineRule="exact"/>
              <w:ind w:left="11"/>
              <w:jc w:val="center"/>
            </w:pPr>
            <w:r>
              <w:t>0</w:t>
            </w:r>
          </w:p>
        </w:tc>
        <w:tc>
          <w:tcPr>
            <w:tcW w:w="912" w:type="dxa"/>
          </w:tcPr>
          <w:p w14:paraId="444957BB" w14:textId="77777777" w:rsidR="00C62228" w:rsidRDefault="00E6392B">
            <w:pPr>
              <w:pStyle w:val="TableParagraph"/>
              <w:spacing w:before="42" w:line="238" w:lineRule="exact"/>
              <w:ind w:left="11"/>
              <w:jc w:val="center"/>
            </w:pPr>
            <w:r>
              <w:t>0</w:t>
            </w:r>
          </w:p>
        </w:tc>
        <w:tc>
          <w:tcPr>
            <w:tcW w:w="1190" w:type="dxa"/>
          </w:tcPr>
          <w:p w14:paraId="4CB76CE9" w14:textId="77777777" w:rsidR="00C62228" w:rsidRDefault="00E6392B">
            <w:pPr>
              <w:pStyle w:val="TableParagraph"/>
              <w:spacing w:before="42" w:line="238" w:lineRule="exact"/>
              <w:ind w:left="330"/>
            </w:pPr>
            <w:r>
              <w:t>3</w:t>
            </w:r>
          </w:p>
        </w:tc>
      </w:tr>
      <w:tr w:rsidR="00C62228" w14:paraId="2F0C6439" w14:textId="77777777">
        <w:trPr>
          <w:trHeight w:val="505"/>
        </w:trPr>
        <w:tc>
          <w:tcPr>
            <w:tcW w:w="2175" w:type="dxa"/>
          </w:tcPr>
          <w:p w14:paraId="4E5F9A90" w14:textId="77777777" w:rsidR="00C62228" w:rsidRDefault="00C62228">
            <w:pPr>
              <w:pStyle w:val="TableParagraph"/>
              <w:spacing w:before="11"/>
              <w:rPr>
                <w:b/>
                <w:sz w:val="21"/>
              </w:rPr>
            </w:pPr>
          </w:p>
          <w:p w14:paraId="44B95BF5" w14:textId="77777777" w:rsidR="00C62228" w:rsidRDefault="00E6392B">
            <w:pPr>
              <w:pStyle w:val="TableParagraph"/>
              <w:spacing w:line="233" w:lineRule="exact"/>
              <w:ind w:left="107"/>
              <w:rPr>
                <w:b/>
              </w:rPr>
            </w:pPr>
            <w:r>
              <w:rPr>
                <w:b/>
              </w:rPr>
              <w:t>NEW</w:t>
            </w:r>
          </w:p>
        </w:tc>
        <w:tc>
          <w:tcPr>
            <w:tcW w:w="4320" w:type="dxa"/>
          </w:tcPr>
          <w:p w14:paraId="16099116" w14:textId="77777777" w:rsidR="00C62228" w:rsidRDefault="00E6392B">
            <w:pPr>
              <w:pStyle w:val="TableParagraph"/>
              <w:spacing w:line="248" w:lineRule="exact"/>
              <w:ind w:left="107"/>
            </w:pPr>
            <w:r>
              <w:t>Financial Decision Making under Information</w:t>
            </w:r>
          </w:p>
          <w:p w14:paraId="080FAC9F" w14:textId="77777777" w:rsidR="00C62228" w:rsidRDefault="00E6392B">
            <w:pPr>
              <w:pStyle w:val="TableParagraph"/>
              <w:spacing w:line="238" w:lineRule="exact"/>
              <w:ind w:left="107"/>
            </w:pPr>
            <w:r>
              <w:t>Asymmetries</w:t>
            </w:r>
          </w:p>
        </w:tc>
        <w:tc>
          <w:tcPr>
            <w:tcW w:w="1097" w:type="dxa"/>
          </w:tcPr>
          <w:p w14:paraId="5C5E0901" w14:textId="77777777" w:rsidR="00C62228" w:rsidRDefault="00C62228">
            <w:pPr>
              <w:pStyle w:val="TableParagraph"/>
              <w:spacing w:before="6"/>
              <w:rPr>
                <w:b/>
                <w:sz w:val="21"/>
              </w:rPr>
            </w:pPr>
          </w:p>
          <w:p w14:paraId="1E8C62E0" w14:textId="77777777" w:rsidR="00C62228" w:rsidRDefault="00E6392B">
            <w:pPr>
              <w:pStyle w:val="TableParagraph"/>
              <w:spacing w:line="238" w:lineRule="exact"/>
              <w:ind w:left="8"/>
              <w:jc w:val="center"/>
            </w:pPr>
            <w:r>
              <w:t>1</w:t>
            </w:r>
          </w:p>
        </w:tc>
        <w:tc>
          <w:tcPr>
            <w:tcW w:w="350" w:type="dxa"/>
          </w:tcPr>
          <w:p w14:paraId="0AB9FA5A" w14:textId="77777777" w:rsidR="00C62228" w:rsidRDefault="00C62228">
            <w:pPr>
              <w:pStyle w:val="TableParagraph"/>
              <w:spacing w:before="6"/>
              <w:rPr>
                <w:b/>
                <w:sz w:val="21"/>
              </w:rPr>
            </w:pPr>
          </w:p>
          <w:p w14:paraId="1BC61368" w14:textId="77777777" w:rsidR="00C62228" w:rsidRDefault="00E6392B">
            <w:pPr>
              <w:pStyle w:val="TableParagraph"/>
              <w:spacing w:line="238" w:lineRule="exact"/>
              <w:ind w:left="11"/>
              <w:jc w:val="center"/>
            </w:pPr>
            <w:r>
              <w:t>0</w:t>
            </w:r>
          </w:p>
        </w:tc>
        <w:tc>
          <w:tcPr>
            <w:tcW w:w="912" w:type="dxa"/>
          </w:tcPr>
          <w:p w14:paraId="18E345EA" w14:textId="77777777" w:rsidR="00C62228" w:rsidRDefault="00C62228">
            <w:pPr>
              <w:pStyle w:val="TableParagraph"/>
              <w:spacing w:before="6"/>
              <w:rPr>
                <w:b/>
                <w:sz w:val="21"/>
              </w:rPr>
            </w:pPr>
          </w:p>
          <w:p w14:paraId="61FDE045" w14:textId="77777777" w:rsidR="00C62228" w:rsidRDefault="00E6392B">
            <w:pPr>
              <w:pStyle w:val="TableParagraph"/>
              <w:spacing w:line="238" w:lineRule="exact"/>
              <w:ind w:left="11"/>
              <w:jc w:val="center"/>
            </w:pPr>
            <w:r>
              <w:t>0</w:t>
            </w:r>
          </w:p>
        </w:tc>
        <w:tc>
          <w:tcPr>
            <w:tcW w:w="1190" w:type="dxa"/>
          </w:tcPr>
          <w:p w14:paraId="6391B518" w14:textId="77777777" w:rsidR="00C62228" w:rsidRDefault="00C62228">
            <w:pPr>
              <w:pStyle w:val="TableParagraph"/>
              <w:spacing w:before="6"/>
              <w:rPr>
                <w:b/>
                <w:sz w:val="21"/>
              </w:rPr>
            </w:pPr>
          </w:p>
          <w:p w14:paraId="67DD477D" w14:textId="77777777" w:rsidR="00C62228" w:rsidRDefault="00E6392B">
            <w:pPr>
              <w:pStyle w:val="TableParagraph"/>
              <w:spacing w:line="238" w:lineRule="exact"/>
              <w:ind w:left="330"/>
            </w:pPr>
            <w:r>
              <w:t>1.5</w:t>
            </w:r>
          </w:p>
        </w:tc>
      </w:tr>
      <w:tr w:rsidR="00C62228" w14:paraId="71E69F94" w14:textId="77777777">
        <w:trPr>
          <w:trHeight w:val="302"/>
        </w:trPr>
        <w:tc>
          <w:tcPr>
            <w:tcW w:w="2175" w:type="dxa"/>
          </w:tcPr>
          <w:p w14:paraId="096DA212" w14:textId="77777777" w:rsidR="00C62228" w:rsidRDefault="00E6392B">
            <w:pPr>
              <w:pStyle w:val="TableParagraph"/>
              <w:spacing w:before="46" w:line="236" w:lineRule="exact"/>
              <w:ind w:left="107"/>
              <w:rPr>
                <w:b/>
              </w:rPr>
            </w:pPr>
            <w:r>
              <w:rPr>
                <w:b/>
              </w:rPr>
              <w:t>NEW</w:t>
            </w:r>
          </w:p>
        </w:tc>
        <w:tc>
          <w:tcPr>
            <w:tcW w:w="4320" w:type="dxa"/>
          </w:tcPr>
          <w:p w14:paraId="4DEF4B54" w14:textId="77777777" w:rsidR="00C62228" w:rsidRDefault="00E6392B">
            <w:pPr>
              <w:pStyle w:val="TableParagraph"/>
              <w:spacing w:before="41" w:line="240" w:lineRule="exact"/>
              <w:ind w:left="107"/>
            </w:pPr>
            <w:r>
              <w:t>Managing Private-Public Partnerships</w:t>
            </w:r>
          </w:p>
        </w:tc>
        <w:tc>
          <w:tcPr>
            <w:tcW w:w="1097" w:type="dxa"/>
          </w:tcPr>
          <w:p w14:paraId="7029B798" w14:textId="77777777" w:rsidR="00C62228" w:rsidRDefault="00E6392B">
            <w:pPr>
              <w:pStyle w:val="TableParagraph"/>
              <w:spacing w:before="41" w:line="240" w:lineRule="exact"/>
              <w:ind w:left="8"/>
              <w:jc w:val="center"/>
            </w:pPr>
            <w:r>
              <w:t>1</w:t>
            </w:r>
          </w:p>
        </w:tc>
        <w:tc>
          <w:tcPr>
            <w:tcW w:w="350" w:type="dxa"/>
          </w:tcPr>
          <w:p w14:paraId="0B753982" w14:textId="77777777" w:rsidR="00C62228" w:rsidRDefault="00E6392B">
            <w:pPr>
              <w:pStyle w:val="TableParagraph"/>
              <w:spacing w:before="41" w:line="240" w:lineRule="exact"/>
              <w:ind w:left="11"/>
              <w:jc w:val="center"/>
            </w:pPr>
            <w:r>
              <w:t>0</w:t>
            </w:r>
          </w:p>
        </w:tc>
        <w:tc>
          <w:tcPr>
            <w:tcW w:w="912" w:type="dxa"/>
          </w:tcPr>
          <w:p w14:paraId="2B2BEA4C" w14:textId="77777777" w:rsidR="00C62228" w:rsidRDefault="00E6392B">
            <w:pPr>
              <w:pStyle w:val="TableParagraph"/>
              <w:spacing w:before="41" w:line="240" w:lineRule="exact"/>
              <w:ind w:left="11"/>
              <w:jc w:val="center"/>
            </w:pPr>
            <w:r>
              <w:t>0</w:t>
            </w:r>
          </w:p>
        </w:tc>
        <w:tc>
          <w:tcPr>
            <w:tcW w:w="1190" w:type="dxa"/>
          </w:tcPr>
          <w:p w14:paraId="4EC836AE" w14:textId="77777777" w:rsidR="00C62228" w:rsidRDefault="00E6392B">
            <w:pPr>
              <w:pStyle w:val="TableParagraph"/>
              <w:spacing w:before="41" w:line="240" w:lineRule="exact"/>
              <w:ind w:left="330"/>
            </w:pPr>
            <w:r>
              <w:t>1.5</w:t>
            </w:r>
          </w:p>
        </w:tc>
      </w:tr>
      <w:tr w:rsidR="00C62228" w14:paraId="6B379838" w14:textId="77777777">
        <w:trPr>
          <w:trHeight w:val="505"/>
        </w:trPr>
        <w:tc>
          <w:tcPr>
            <w:tcW w:w="2175" w:type="dxa"/>
          </w:tcPr>
          <w:p w14:paraId="3784DFF6" w14:textId="77777777" w:rsidR="00C62228" w:rsidRDefault="00E6392B">
            <w:pPr>
              <w:pStyle w:val="TableParagraph"/>
              <w:spacing w:before="2" w:line="252" w:lineRule="exact"/>
              <w:ind w:left="162" w:right="407" w:hanging="56"/>
              <w:rPr>
                <w:b/>
              </w:rPr>
            </w:pPr>
            <w:r>
              <w:rPr>
                <w:b/>
              </w:rPr>
              <w:t xml:space="preserve">Domain Electives </w:t>
            </w:r>
            <w:proofErr w:type="gramStart"/>
            <w:r>
              <w:rPr>
                <w:b/>
              </w:rPr>
              <w:t>( 0</w:t>
            </w:r>
            <w:proofErr w:type="gramEnd"/>
            <w:r>
              <w:rPr>
                <w:b/>
              </w:rPr>
              <w:t>-5 CU'S)</w:t>
            </w:r>
          </w:p>
        </w:tc>
        <w:tc>
          <w:tcPr>
            <w:tcW w:w="4320" w:type="dxa"/>
          </w:tcPr>
          <w:p w14:paraId="7F90A91E" w14:textId="77777777" w:rsidR="00C62228" w:rsidRDefault="00C62228">
            <w:pPr>
              <w:pStyle w:val="TableParagraph"/>
            </w:pPr>
          </w:p>
        </w:tc>
        <w:tc>
          <w:tcPr>
            <w:tcW w:w="3549" w:type="dxa"/>
            <w:gridSpan w:val="4"/>
          </w:tcPr>
          <w:p w14:paraId="6BB4F269" w14:textId="77777777" w:rsidR="00C62228" w:rsidRDefault="00C62228">
            <w:pPr>
              <w:pStyle w:val="TableParagraph"/>
              <w:spacing w:before="4"/>
              <w:rPr>
                <w:b/>
                <w:sz w:val="21"/>
              </w:rPr>
            </w:pPr>
          </w:p>
          <w:p w14:paraId="17C49292" w14:textId="77777777" w:rsidR="00C62228" w:rsidRDefault="00E6392B">
            <w:pPr>
              <w:pStyle w:val="TableParagraph"/>
              <w:spacing w:line="240" w:lineRule="exact"/>
              <w:ind w:right="737"/>
              <w:jc w:val="right"/>
            </w:pPr>
            <w:r>
              <w:t>5</w:t>
            </w:r>
          </w:p>
        </w:tc>
      </w:tr>
      <w:tr w:rsidR="00C62228" w14:paraId="7F055178" w14:textId="77777777">
        <w:trPr>
          <w:trHeight w:val="503"/>
        </w:trPr>
        <w:tc>
          <w:tcPr>
            <w:tcW w:w="2175" w:type="dxa"/>
          </w:tcPr>
          <w:p w14:paraId="4ED78A7D" w14:textId="5CCD307C" w:rsidR="00C62228" w:rsidRDefault="00E6392B">
            <w:pPr>
              <w:pStyle w:val="TableParagraph"/>
              <w:spacing w:before="2" w:line="252" w:lineRule="exact"/>
              <w:ind w:left="107"/>
              <w:rPr>
                <w:b/>
              </w:rPr>
            </w:pPr>
            <w:r>
              <w:rPr>
                <w:b/>
              </w:rPr>
              <w:t xml:space="preserve">Open Electives </w:t>
            </w:r>
            <w:r w:rsidR="00781CC7">
              <w:rPr>
                <w:b/>
              </w:rPr>
              <w:t>(0</w:t>
            </w:r>
            <w:r>
              <w:rPr>
                <w:b/>
              </w:rPr>
              <w:t>-5 CU'S)</w:t>
            </w:r>
          </w:p>
        </w:tc>
        <w:tc>
          <w:tcPr>
            <w:tcW w:w="4320" w:type="dxa"/>
          </w:tcPr>
          <w:p w14:paraId="3DE8B7D9" w14:textId="77777777" w:rsidR="00C62228" w:rsidRDefault="00C62228">
            <w:pPr>
              <w:pStyle w:val="TableParagraph"/>
            </w:pPr>
          </w:p>
        </w:tc>
        <w:tc>
          <w:tcPr>
            <w:tcW w:w="3549" w:type="dxa"/>
            <w:gridSpan w:val="4"/>
          </w:tcPr>
          <w:p w14:paraId="23E1E2E4" w14:textId="77777777" w:rsidR="00C62228" w:rsidRDefault="00C62228">
            <w:pPr>
              <w:pStyle w:val="TableParagraph"/>
              <w:spacing w:before="4"/>
              <w:rPr>
                <w:b/>
                <w:sz w:val="21"/>
              </w:rPr>
            </w:pPr>
          </w:p>
          <w:p w14:paraId="2BC9FD40" w14:textId="77777777" w:rsidR="00C62228" w:rsidRDefault="00E6392B">
            <w:pPr>
              <w:pStyle w:val="TableParagraph"/>
              <w:spacing w:line="238" w:lineRule="exact"/>
              <w:ind w:right="737"/>
              <w:jc w:val="right"/>
            </w:pPr>
            <w:r>
              <w:t>5</w:t>
            </w:r>
          </w:p>
        </w:tc>
      </w:tr>
      <w:tr w:rsidR="00C62228" w14:paraId="6557C6EE" w14:textId="77777777">
        <w:trPr>
          <w:trHeight w:val="299"/>
        </w:trPr>
        <w:tc>
          <w:tcPr>
            <w:tcW w:w="2175" w:type="dxa"/>
          </w:tcPr>
          <w:p w14:paraId="0A1364E7" w14:textId="77777777" w:rsidR="00C62228" w:rsidRDefault="00E6392B">
            <w:pPr>
              <w:pStyle w:val="TableParagraph"/>
              <w:spacing w:before="44" w:line="236" w:lineRule="exact"/>
              <w:ind w:left="107"/>
              <w:rPr>
                <w:b/>
              </w:rPr>
            </w:pPr>
            <w:r>
              <w:rPr>
                <w:b/>
              </w:rPr>
              <w:t>NTCC</w:t>
            </w:r>
          </w:p>
        </w:tc>
        <w:tc>
          <w:tcPr>
            <w:tcW w:w="4320" w:type="dxa"/>
          </w:tcPr>
          <w:p w14:paraId="2512B295" w14:textId="77777777" w:rsidR="00C62228" w:rsidRDefault="00C62228">
            <w:pPr>
              <w:pStyle w:val="TableParagraph"/>
            </w:pPr>
          </w:p>
        </w:tc>
        <w:tc>
          <w:tcPr>
            <w:tcW w:w="3549" w:type="dxa"/>
            <w:gridSpan w:val="4"/>
          </w:tcPr>
          <w:p w14:paraId="5959CE9A" w14:textId="77777777" w:rsidR="00C62228" w:rsidRDefault="00C62228">
            <w:pPr>
              <w:pStyle w:val="TableParagraph"/>
            </w:pPr>
          </w:p>
        </w:tc>
      </w:tr>
      <w:tr w:rsidR="00C62228" w14:paraId="2C4459E8" w14:textId="77777777">
        <w:trPr>
          <w:trHeight w:val="299"/>
        </w:trPr>
        <w:tc>
          <w:tcPr>
            <w:tcW w:w="2175" w:type="dxa"/>
          </w:tcPr>
          <w:p w14:paraId="73778242" w14:textId="77777777" w:rsidR="00C62228" w:rsidRDefault="00E6392B">
            <w:pPr>
              <w:pStyle w:val="TableParagraph"/>
              <w:spacing w:before="39" w:line="240" w:lineRule="exact"/>
              <w:ind w:left="107"/>
            </w:pPr>
            <w:r>
              <w:t>MSDS600</w:t>
            </w:r>
          </w:p>
        </w:tc>
        <w:tc>
          <w:tcPr>
            <w:tcW w:w="4320" w:type="dxa"/>
          </w:tcPr>
          <w:p w14:paraId="4ACD0A19" w14:textId="6605CA6C" w:rsidR="00C62228" w:rsidRDefault="00E6392B">
            <w:pPr>
              <w:pStyle w:val="TableParagraph"/>
              <w:spacing w:before="39" w:line="240" w:lineRule="exact"/>
              <w:ind w:left="107"/>
            </w:pPr>
            <w:r>
              <w:t xml:space="preserve">Dissertation Management </w:t>
            </w:r>
            <w:r w:rsidR="00781CC7">
              <w:t>Studies (</w:t>
            </w:r>
            <w:r>
              <w:t>PG)</w:t>
            </w:r>
          </w:p>
        </w:tc>
        <w:tc>
          <w:tcPr>
            <w:tcW w:w="1097" w:type="dxa"/>
          </w:tcPr>
          <w:p w14:paraId="37093F1E" w14:textId="77777777" w:rsidR="00C62228" w:rsidRDefault="00E6392B">
            <w:pPr>
              <w:pStyle w:val="TableParagraph"/>
              <w:spacing w:before="39" w:line="240" w:lineRule="exact"/>
              <w:ind w:left="10"/>
              <w:jc w:val="center"/>
            </w:pPr>
            <w:r>
              <w:t>-</w:t>
            </w:r>
          </w:p>
        </w:tc>
        <w:tc>
          <w:tcPr>
            <w:tcW w:w="350" w:type="dxa"/>
          </w:tcPr>
          <w:p w14:paraId="78C73A29" w14:textId="77777777" w:rsidR="00C62228" w:rsidRDefault="00E6392B">
            <w:pPr>
              <w:pStyle w:val="TableParagraph"/>
              <w:spacing w:before="39" w:line="240" w:lineRule="exact"/>
              <w:ind w:left="8"/>
              <w:jc w:val="center"/>
            </w:pPr>
            <w:r>
              <w:t>-</w:t>
            </w:r>
          </w:p>
        </w:tc>
        <w:tc>
          <w:tcPr>
            <w:tcW w:w="912" w:type="dxa"/>
          </w:tcPr>
          <w:p w14:paraId="0E0F360D" w14:textId="77777777" w:rsidR="00C62228" w:rsidRDefault="00E6392B">
            <w:pPr>
              <w:pStyle w:val="TableParagraph"/>
              <w:spacing w:before="39" w:line="240" w:lineRule="exact"/>
              <w:ind w:left="87" w:right="76"/>
              <w:jc w:val="center"/>
            </w:pPr>
            <w:r>
              <w:t>14</w:t>
            </w:r>
          </w:p>
        </w:tc>
        <w:tc>
          <w:tcPr>
            <w:tcW w:w="1190" w:type="dxa"/>
          </w:tcPr>
          <w:p w14:paraId="78994DA3" w14:textId="77777777" w:rsidR="00C62228" w:rsidRDefault="00E6392B">
            <w:pPr>
              <w:pStyle w:val="TableParagraph"/>
              <w:spacing w:before="39" w:line="240" w:lineRule="exact"/>
              <w:ind w:left="330"/>
            </w:pPr>
            <w:r>
              <w:t>7</w:t>
            </w:r>
          </w:p>
        </w:tc>
      </w:tr>
      <w:tr w:rsidR="00C62228" w14:paraId="786DD686" w14:textId="77777777">
        <w:trPr>
          <w:trHeight w:val="299"/>
        </w:trPr>
        <w:tc>
          <w:tcPr>
            <w:tcW w:w="2175" w:type="dxa"/>
          </w:tcPr>
          <w:p w14:paraId="5539DE24" w14:textId="77777777" w:rsidR="00C62228" w:rsidRDefault="00E6392B">
            <w:pPr>
              <w:pStyle w:val="TableParagraph"/>
              <w:spacing w:before="41" w:line="238" w:lineRule="exact"/>
              <w:ind w:left="107"/>
            </w:pPr>
            <w:r>
              <w:t>MSDS601</w:t>
            </w:r>
          </w:p>
        </w:tc>
        <w:tc>
          <w:tcPr>
            <w:tcW w:w="4320" w:type="dxa"/>
          </w:tcPr>
          <w:p w14:paraId="280BE226" w14:textId="77777777" w:rsidR="00C62228" w:rsidRDefault="00E6392B">
            <w:pPr>
              <w:pStyle w:val="TableParagraph"/>
              <w:spacing w:before="41" w:line="238" w:lineRule="exact"/>
              <w:ind w:left="107"/>
            </w:pPr>
            <w:r>
              <w:t>Dissertation Management Studies – I (PG)</w:t>
            </w:r>
          </w:p>
        </w:tc>
        <w:tc>
          <w:tcPr>
            <w:tcW w:w="1097" w:type="dxa"/>
          </w:tcPr>
          <w:p w14:paraId="6AEF81D3" w14:textId="77777777" w:rsidR="00C62228" w:rsidRDefault="00E6392B">
            <w:pPr>
              <w:pStyle w:val="TableParagraph"/>
              <w:spacing w:before="41" w:line="238" w:lineRule="exact"/>
              <w:ind w:left="10"/>
              <w:jc w:val="center"/>
            </w:pPr>
            <w:r>
              <w:t>-</w:t>
            </w:r>
          </w:p>
        </w:tc>
        <w:tc>
          <w:tcPr>
            <w:tcW w:w="350" w:type="dxa"/>
          </w:tcPr>
          <w:p w14:paraId="01547A6F" w14:textId="77777777" w:rsidR="00C62228" w:rsidRDefault="00E6392B">
            <w:pPr>
              <w:pStyle w:val="TableParagraph"/>
              <w:spacing w:before="41" w:line="238" w:lineRule="exact"/>
              <w:ind w:left="8"/>
              <w:jc w:val="center"/>
            </w:pPr>
            <w:r>
              <w:t>-</w:t>
            </w:r>
          </w:p>
        </w:tc>
        <w:tc>
          <w:tcPr>
            <w:tcW w:w="912" w:type="dxa"/>
          </w:tcPr>
          <w:p w14:paraId="20E9B4B1" w14:textId="77777777" w:rsidR="00C62228" w:rsidRDefault="00E6392B">
            <w:pPr>
              <w:pStyle w:val="TableParagraph"/>
              <w:spacing w:before="41" w:line="238" w:lineRule="exact"/>
              <w:ind w:left="87" w:right="76"/>
              <w:jc w:val="center"/>
            </w:pPr>
            <w:r>
              <w:t>20</w:t>
            </w:r>
          </w:p>
        </w:tc>
        <w:tc>
          <w:tcPr>
            <w:tcW w:w="1190" w:type="dxa"/>
          </w:tcPr>
          <w:p w14:paraId="40C59EE7" w14:textId="77777777" w:rsidR="00C62228" w:rsidRDefault="00E6392B">
            <w:pPr>
              <w:pStyle w:val="TableParagraph"/>
              <w:spacing w:before="41" w:line="238" w:lineRule="exact"/>
              <w:ind w:left="330"/>
            </w:pPr>
            <w:r>
              <w:t>10</w:t>
            </w:r>
          </w:p>
        </w:tc>
      </w:tr>
    </w:tbl>
    <w:p w14:paraId="28CBC9AB" w14:textId="77777777" w:rsidR="00C62228" w:rsidRDefault="00C62228">
      <w:pPr>
        <w:spacing w:line="238" w:lineRule="exact"/>
        <w:sectPr w:rsidR="00C62228">
          <w:headerReference w:type="default" r:id="rId532"/>
          <w:footerReference w:type="default" r:id="rId533"/>
          <w:pgSz w:w="11900" w:h="16840"/>
          <w:pgMar w:top="620" w:right="0" w:bottom="1540" w:left="160" w:header="0" w:footer="1358" w:gutter="0"/>
          <w:pgNumType w:start="180"/>
          <w:cols w:space="720"/>
        </w:sect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4320"/>
        <w:gridCol w:w="1097"/>
        <w:gridCol w:w="350"/>
        <w:gridCol w:w="912"/>
        <w:gridCol w:w="1190"/>
      </w:tblGrid>
      <w:tr w:rsidR="00C62228" w14:paraId="4783ED51" w14:textId="77777777">
        <w:trPr>
          <w:trHeight w:val="299"/>
        </w:trPr>
        <w:tc>
          <w:tcPr>
            <w:tcW w:w="6495" w:type="dxa"/>
            <w:gridSpan w:val="2"/>
          </w:tcPr>
          <w:p w14:paraId="2D0469AF" w14:textId="77777777" w:rsidR="00C62228" w:rsidRDefault="00E6392B">
            <w:pPr>
              <w:pStyle w:val="TableParagraph"/>
              <w:spacing w:before="37" w:line="243" w:lineRule="exact"/>
              <w:ind w:left="107"/>
              <w:rPr>
                <w:b/>
              </w:rPr>
            </w:pPr>
            <w:r>
              <w:rPr>
                <w:b/>
              </w:rPr>
              <w:lastRenderedPageBreak/>
              <w:t>VAC (4CU's)</w:t>
            </w:r>
          </w:p>
        </w:tc>
        <w:tc>
          <w:tcPr>
            <w:tcW w:w="1097" w:type="dxa"/>
          </w:tcPr>
          <w:p w14:paraId="1D5719C5" w14:textId="77777777" w:rsidR="00C62228" w:rsidRDefault="00C62228">
            <w:pPr>
              <w:pStyle w:val="TableParagraph"/>
            </w:pPr>
          </w:p>
        </w:tc>
        <w:tc>
          <w:tcPr>
            <w:tcW w:w="350" w:type="dxa"/>
          </w:tcPr>
          <w:p w14:paraId="31846113" w14:textId="77777777" w:rsidR="00C62228" w:rsidRDefault="00C62228">
            <w:pPr>
              <w:pStyle w:val="TableParagraph"/>
            </w:pPr>
          </w:p>
        </w:tc>
        <w:tc>
          <w:tcPr>
            <w:tcW w:w="912" w:type="dxa"/>
          </w:tcPr>
          <w:p w14:paraId="3E8CECD2" w14:textId="77777777" w:rsidR="00C62228" w:rsidRDefault="00C62228">
            <w:pPr>
              <w:pStyle w:val="TableParagraph"/>
            </w:pPr>
          </w:p>
        </w:tc>
        <w:tc>
          <w:tcPr>
            <w:tcW w:w="1190" w:type="dxa"/>
          </w:tcPr>
          <w:p w14:paraId="3F6602BD" w14:textId="77777777" w:rsidR="00C62228" w:rsidRDefault="00C62228">
            <w:pPr>
              <w:pStyle w:val="TableParagraph"/>
            </w:pPr>
          </w:p>
        </w:tc>
      </w:tr>
      <w:tr w:rsidR="00C62228" w14:paraId="3705C190" w14:textId="77777777">
        <w:trPr>
          <w:trHeight w:val="299"/>
        </w:trPr>
        <w:tc>
          <w:tcPr>
            <w:tcW w:w="2175" w:type="dxa"/>
          </w:tcPr>
          <w:p w14:paraId="2B342268" w14:textId="77777777" w:rsidR="00C62228" w:rsidRDefault="00E6392B">
            <w:pPr>
              <w:pStyle w:val="TableParagraph"/>
              <w:spacing w:before="32" w:line="248" w:lineRule="exact"/>
              <w:ind w:left="107"/>
            </w:pPr>
            <w:r>
              <w:t>BS702</w:t>
            </w:r>
          </w:p>
        </w:tc>
        <w:tc>
          <w:tcPr>
            <w:tcW w:w="4320" w:type="dxa"/>
          </w:tcPr>
          <w:p w14:paraId="0A18AB6E" w14:textId="77777777" w:rsidR="00C62228" w:rsidRDefault="00E6392B">
            <w:pPr>
              <w:pStyle w:val="TableParagraph"/>
              <w:spacing w:before="32" w:line="248" w:lineRule="exact"/>
              <w:ind w:left="107"/>
            </w:pPr>
            <w:r>
              <w:t>Leadership and Managing Excellence</w:t>
            </w:r>
          </w:p>
        </w:tc>
        <w:tc>
          <w:tcPr>
            <w:tcW w:w="1097" w:type="dxa"/>
          </w:tcPr>
          <w:p w14:paraId="6F753E8D" w14:textId="77777777" w:rsidR="00C62228" w:rsidRDefault="00E6392B">
            <w:pPr>
              <w:pStyle w:val="TableParagraph"/>
              <w:spacing w:before="32" w:line="248" w:lineRule="exact"/>
              <w:ind w:left="8"/>
              <w:jc w:val="center"/>
            </w:pPr>
            <w:r>
              <w:t>1</w:t>
            </w:r>
          </w:p>
        </w:tc>
        <w:tc>
          <w:tcPr>
            <w:tcW w:w="350" w:type="dxa"/>
          </w:tcPr>
          <w:p w14:paraId="7FED8BC6" w14:textId="77777777" w:rsidR="00C62228" w:rsidRDefault="00E6392B">
            <w:pPr>
              <w:pStyle w:val="TableParagraph"/>
              <w:spacing w:before="32" w:line="248" w:lineRule="exact"/>
              <w:ind w:left="11"/>
              <w:jc w:val="center"/>
            </w:pPr>
            <w:r>
              <w:t>0</w:t>
            </w:r>
          </w:p>
        </w:tc>
        <w:tc>
          <w:tcPr>
            <w:tcW w:w="912" w:type="dxa"/>
          </w:tcPr>
          <w:p w14:paraId="57182224" w14:textId="77777777" w:rsidR="00C62228" w:rsidRDefault="00E6392B">
            <w:pPr>
              <w:pStyle w:val="TableParagraph"/>
              <w:spacing w:before="32" w:line="248" w:lineRule="exact"/>
              <w:ind w:left="11"/>
              <w:jc w:val="center"/>
            </w:pPr>
            <w:r>
              <w:t>0</w:t>
            </w:r>
          </w:p>
        </w:tc>
        <w:tc>
          <w:tcPr>
            <w:tcW w:w="1190" w:type="dxa"/>
          </w:tcPr>
          <w:p w14:paraId="53E2989E" w14:textId="77777777" w:rsidR="00C62228" w:rsidRDefault="00E6392B">
            <w:pPr>
              <w:pStyle w:val="TableParagraph"/>
              <w:spacing w:before="32" w:line="248" w:lineRule="exact"/>
              <w:ind w:left="330"/>
            </w:pPr>
            <w:r>
              <w:t>1</w:t>
            </w:r>
          </w:p>
        </w:tc>
      </w:tr>
      <w:tr w:rsidR="00C62228" w14:paraId="05E7EA4D" w14:textId="77777777">
        <w:trPr>
          <w:trHeight w:val="299"/>
        </w:trPr>
        <w:tc>
          <w:tcPr>
            <w:tcW w:w="2175" w:type="dxa"/>
          </w:tcPr>
          <w:p w14:paraId="72DF74D2" w14:textId="77777777" w:rsidR="00C62228" w:rsidRDefault="00E6392B">
            <w:pPr>
              <w:pStyle w:val="TableParagraph"/>
              <w:spacing w:before="34" w:line="245" w:lineRule="exact"/>
              <w:ind w:left="107"/>
            </w:pPr>
            <w:r>
              <w:t>BC703</w:t>
            </w:r>
          </w:p>
        </w:tc>
        <w:tc>
          <w:tcPr>
            <w:tcW w:w="4320" w:type="dxa"/>
          </w:tcPr>
          <w:p w14:paraId="01918F62" w14:textId="77777777" w:rsidR="00C62228" w:rsidRDefault="00E6392B">
            <w:pPr>
              <w:pStyle w:val="TableParagraph"/>
              <w:spacing w:before="34" w:line="245" w:lineRule="exact"/>
              <w:ind w:left="107"/>
            </w:pPr>
            <w:r>
              <w:t>Business Etiquette and Protocol</w:t>
            </w:r>
          </w:p>
        </w:tc>
        <w:tc>
          <w:tcPr>
            <w:tcW w:w="1097" w:type="dxa"/>
          </w:tcPr>
          <w:p w14:paraId="48365614" w14:textId="77777777" w:rsidR="00C62228" w:rsidRDefault="00E6392B">
            <w:pPr>
              <w:pStyle w:val="TableParagraph"/>
              <w:spacing w:before="34" w:line="245" w:lineRule="exact"/>
              <w:ind w:left="8"/>
              <w:jc w:val="center"/>
            </w:pPr>
            <w:r>
              <w:t>1</w:t>
            </w:r>
          </w:p>
        </w:tc>
        <w:tc>
          <w:tcPr>
            <w:tcW w:w="350" w:type="dxa"/>
          </w:tcPr>
          <w:p w14:paraId="67910EF0" w14:textId="77777777" w:rsidR="00C62228" w:rsidRDefault="00E6392B">
            <w:pPr>
              <w:pStyle w:val="TableParagraph"/>
              <w:spacing w:before="34" w:line="245" w:lineRule="exact"/>
              <w:ind w:left="11"/>
              <w:jc w:val="center"/>
            </w:pPr>
            <w:r>
              <w:t>0</w:t>
            </w:r>
          </w:p>
        </w:tc>
        <w:tc>
          <w:tcPr>
            <w:tcW w:w="912" w:type="dxa"/>
          </w:tcPr>
          <w:p w14:paraId="42F6F20B" w14:textId="77777777" w:rsidR="00C62228" w:rsidRDefault="00E6392B">
            <w:pPr>
              <w:pStyle w:val="TableParagraph"/>
              <w:spacing w:before="34" w:line="245" w:lineRule="exact"/>
              <w:ind w:left="11"/>
              <w:jc w:val="center"/>
            </w:pPr>
            <w:r>
              <w:t>0</w:t>
            </w:r>
          </w:p>
        </w:tc>
        <w:tc>
          <w:tcPr>
            <w:tcW w:w="1190" w:type="dxa"/>
          </w:tcPr>
          <w:p w14:paraId="16B05635" w14:textId="77777777" w:rsidR="00C62228" w:rsidRDefault="00E6392B">
            <w:pPr>
              <w:pStyle w:val="TableParagraph"/>
              <w:spacing w:before="34" w:line="245" w:lineRule="exact"/>
              <w:ind w:left="330"/>
            </w:pPr>
            <w:r>
              <w:t>1</w:t>
            </w:r>
          </w:p>
        </w:tc>
      </w:tr>
      <w:tr w:rsidR="00C62228" w14:paraId="2EBF6BC1" w14:textId="77777777">
        <w:trPr>
          <w:trHeight w:val="492"/>
        </w:trPr>
        <w:tc>
          <w:tcPr>
            <w:tcW w:w="2175" w:type="dxa"/>
          </w:tcPr>
          <w:p w14:paraId="2D14448C" w14:textId="77777777" w:rsidR="00C62228" w:rsidRDefault="00E6392B">
            <w:pPr>
              <w:pStyle w:val="TableParagraph"/>
              <w:spacing w:line="240" w:lineRule="exact"/>
              <w:ind w:left="107"/>
            </w:pPr>
            <w:r>
              <w:t>ARAB104</w:t>
            </w:r>
          </w:p>
        </w:tc>
        <w:tc>
          <w:tcPr>
            <w:tcW w:w="4320" w:type="dxa"/>
          </w:tcPr>
          <w:p w14:paraId="7D9667A7" w14:textId="77777777" w:rsidR="00C62228" w:rsidRDefault="00E6392B">
            <w:pPr>
              <w:pStyle w:val="TableParagraph"/>
              <w:spacing w:line="240" w:lineRule="exact"/>
              <w:ind w:left="107"/>
            </w:pPr>
            <w:r>
              <w:t>Communicative Arabic – I</w:t>
            </w:r>
          </w:p>
        </w:tc>
        <w:tc>
          <w:tcPr>
            <w:tcW w:w="1097" w:type="dxa"/>
          </w:tcPr>
          <w:p w14:paraId="0E1365BC" w14:textId="77777777" w:rsidR="00C62228" w:rsidRDefault="00C62228">
            <w:pPr>
              <w:pStyle w:val="TableParagraph"/>
              <w:spacing w:before="5"/>
              <w:rPr>
                <w:b/>
                <w:sz w:val="19"/>
              </w:rPr>
            </w:pPr>
          </w:p>
          <w:p w14:paraId="19329EB6" w14:textId="77777777" w:rsidR="00C62228" w:rsidRDefault="00E6392B">
            <w:pPr>
              <w:pStyle w:val="TableParagraph"/>
              <w:spacing w:before="1" w:line="248" w:lineRule="exact"/>
              <w:ind w:left="8"/>
              <w:jc w:val="center"/>
            </w:pPr>
            <w:r>
              <w:t>2</w:t>
            </w:r>
          </w:p>
        </w:tc>
        <w:tc>
          <w:tcPr>
            <w:tcW w:w="350" w:type="dxa"/>
          </w:tcPr>
          <w:p w14:paraId="45FF758C" w14:textId="77777777" w:rsidR="00C62228" w:rsidRDefault="00C62228">
            <w:pPr>
              <w:pStyle w:val="TableParagraph"/>
              <w:spacing w:before="5"/>
              <w:rPr>
                <w:b/>
                <w:sz w:val="19"/>
              </w:rPr>
            </w:pPr>
          </w:p>
          <w:p w14:paraId="744D55FF" w14:textId="77777777" w:rsidR="00C62228" w:rsidRDefault="00E6392B">
            <w:pPr>
              <w:pStyle w:val="TableParagraph"/>
              <w:spacing w:before="1" w:line="248" w:lineRule="exact"/>
              <w:ind w:left="11"/>
              <w:jc w:val="center"/>
            </w:pPr>
            <w:r>
              <w:t>0</w:t>
            </w:r>
          </w:p>
        </w:tc>
        <w:tc>
          <w:tcPr>
            <w:tcW w:w="912" w:type="dxa"/>
          </w:tcPr>
          <w:p w14:paraId="55E9052E" w14:textId="77777777" w:rsidR="00C62228" w:rsidRDefault="00C62228">
            <w:pPr>
              <w:pStyle w:val="TableParagraph"/>
              <w:spacing w:before="5"/>
              <w:rPr>
                <w:b/>
                <w:sz w:val="19"/>
              </w:rPr>
            </w:pPr>
          </w:p>
          <w:p w14:paraId="6778A521" w14:textId="77777777" w:rsidR="00C62228" w:rsidRDefault="00E6392B">
            <w:pPr>
              <w:pStyle w:val="TableParagraph"/>
              <w:spacing w:before="1" w:line="248" w:lineRule="exact"/>
              <w:ind w:left="11"/>
              <w:jc w:val="center"/>
            </w:pPr>
            <w:r>
              <w:t>0</w:t>
            </w:r>
          </w:p>
        </w:tc>
        <w:tc>
          <w:tcPr>
            <w:tcW w:w="1190" w:type="dxa"/>
          </w:tcPr>
          <w:p w14:paraId="1A63C0A7" w14:textId="77777777" w:rsidR="00C62228" w:rsidRDefault="00C62228">
            <w:pPr>
              <w:pStyle w:val="TableParagraph"/>
              <w:spacing w:before="5"/>
              <w:rPr>
                <w:b/>
                <w:sz w:val="19"/>
              </w:rPr>
            </w:pPr>
          </w:p>
          <w:p w14:paraId="7FE27C17" w14:textId="77777777" w:rsidR="00C62228" w:rsidRDefault="00E6392B">
            <w:pPr>
              <w:pStyle w:val="TableParagraph"/>
              <w:spacing w:before="1" w:line="248" w:lineRule="exact"/>
              <w:ind w:left="330"/>
            </w:pPr>
            <w:r>
              <w:t>2</w:t>
            </w:r>
          </w:p>
        </w:tc>
      </w:tr>
      <w:tr w:rsidR="00C62228" w14:paraId="72F13F7C" w14:textId="77777777">
        <w:trPr>
          <w:trHeight w:val="489"/>
        </w:trPr>
        <w:tc>
          <w:tcPr>
            <w:tcW w:w="2175" w:type="dxa"/>
          </w:tcPr>
          <w:p w14:paraId="00958616" w14:textId="77777777" w:rsidR="00C62228" w:rsidRDefault="00E6392B">
            <w:pPr>
              <w:pStyle w:val="TableParagraph"/>
              <w:spacing w:line="239" w:lineRule="exact"/>
              <w:ind w:left="107"/>
            </w:pPr>
            <w:r>
              <w:t>CHIN104</w:t>
            </w:r>
          </w:p>
        </w:tc>
        <w:tc>
          <w:tcPr>
            <w:tcW w:w="4320" w:type="dxa"/>
          </w:tcPr>
          <w:p w14:paraId="0345AB99" w14:textId="77777777" w:rsidR="00C62228" w:rsidRDefault="00E6392B">
            <w:pPr>
              <w:pStyle w:val="TableParagraph"/>
              <w:spacing w:line="239" w:lineRule="exact"/>
              <w:ind w:left="107"/>
            </w:pPr>
            <w:r>
              <w:t>Communicative Chinese – I</w:t>
            </w:r>
          </w:p>
        </w:tc>
        <w:tc>
          <w:tcPr>
            <w:tcW w:w="1097" w:type="dxa"/>
          </w:tcPr>
          <w:p w14:paraId="22D4C981" w14:textId="77777777" w:rsidR="00C62228" w:rsidRDefault="00C62228">
            <w:pPr>
              <w:pStyle w:val="TableParagraph"/>
              <w:spacing w:before="5"/>
              <w:rPr>
                <w:b/>
                <w:sz w:val="19"/>
              </w:rPr>
            </w:pPr>
          </w:p>
          <w:p w14:paraId="58430C53" w14:textId="77777777" w:rsidR="00C62228" w:rsidRDefault="00E6392B">
            <w:pPr>
              <w:pStyle w:val="TableParagraph"/>
              <w:spacing w:line="245" w:lineRule="exact"/>
              <w:ind w:left="8"/>
              <w:jc w:val="center"/>
            </w:pPr>
            <w:r>
              <w:t>2</w:t>
            </w:r>
          </w:p>
        </w:tc>
        <w:tc>
          <w:tcPr>
            <w:tcW w:w="350" w:type="dxa"/>
          </w:tcPr>
          <w:p w14:paraId="1F3CAF06" w14:textId="77777777" w:rsidR="00C62228" w:rsidRDefault="00C62228">
            <w:pPr>
              <w:pStyle w:val="TableParagraph"/>
              <w:spacing w:before="5"/>
              <w:rPr>
                <w:b/>
                <w:sz w:val="19"/>
              </w:rPr>
            </w:pPr>
          </w:p>
          <w:p w14:paraId="76133352" w14:textId="77777777" w:rsidR="00C62228" w:rsidRDefault="00E6392B">
            <w:pPr>
              <w:pStyle w:val="TableParagraph"/>
              <w:spacing w:line="245" w:lineRule="exact"/>
              <w:ind w:left="11"/>
              <w:jc w:val="center"/>
            </w:pPr>
            <w:r>
              <w:t>0</w:t>
            </w:r>
          </w:p>
        </w:tc>
        <w:tc>
          <w:tcPr>
            <w:tcW w:w="912" w:type="dxa"/>
          </w:tcPr>
          <w:p w14:paraId="59A4CF31" w14:textId="77777777" w:rsidR="00C62228" w:rsidRDefault="00C62228">
            <w:pPr>
              <w:pStyle w:val="TableParagraph"/>
              <w:spacing w:before="5"/>
              <w:rPr>
                <w:b/>
                <w:sz w:val="19"/>
              </w:rPr>
            </w:pPr>
          </w:p>
          <w:p w14:paraId="22AD7520" w14:textId="77777777" w:rsidR="00C62228" w:rsidRDefault="00E6392B">
            <w:pPr>
              <w:pStyle w:val="TableParagraph"/>
              <w:spacing w:line="245" w:lineRule="exact"/>
              <w:ind w:left="11"/>
              <w:jc w:val="center"/>
            </w:pPr>
            <w:r>
              <w:t>0</w:t>
            </w:r>
          </w:p>
        </w:tc>
        <w:tc>
          <w:tcPr>
            <w:tcW w:w="1190" w:type="dxa"/>
          </w:tcPr>
          <w:p w14:paraId="73731CCC" w14:textId="77777777" w:rsidR="00C62228" w:rsidRDefault="00C62228">
            <w:pPr>
              <w:pStyle w:val="TableParagraph"/>
              <w:spacing w:before="5"/>
              <w:rPr>
                <w:b/>
                <w:sz w:val="19"/>
              </w:rPr>
            </w:pPr>
          </w:p>
          <w:p w14:paraId="2224A596" w14:textId="77777777" w:rsidR="00C62228" w:rsidRDefault="00E6392B">
            <w:pPr>
              <w:pStyle w:val="TableParagraph"/>
              <w:spacing w:line="245" w:lineRule="exact"/>
              <w:ind w:left="330"/>
            </w:pPr>
            <w:r>
              <w:t>2</w:t>
            </w:r>
          </w:p>
        </w:tc>
      </w:tr>
      <w:tr w:rsidR="00C62228" w14:paraId="4DE0EABC" w14:textId="77777777">
        <w:trPr>
          <w:trHeight w:val="491"/>
        </w:trPr>
        <w:tc>
          <w:tcPr>
            <w:tcW w:w="2175" w:type="dxa"/>
          </w:tcPr>
          <w:p w14:paraId="2C1D69A4" w14:textId="77777777" w:rsidR="00C62228" w:rsidRDefault="00E6392B">
            <w:pPr>
              <w:pStyle w:val="TableParagraph"/>
              <w:spacing w:line="242" w:lineRule="exact"/>
              <w:ind w:left="107"/>
            </w:pPr>
            <w:r>
              <w:t>FREN144</w:t>
            </w:r>
          </w:p>
        </w:tc>
        <w:tc>
          <w:tcPr>
            <w:tcW w:w="4320" w:type="dxa"/>
          </w:tcPr>
          <w:p w14:paraId="7F6A7A23" w14:textId="77777777" w:rsidR="00C62228" w:rsidRDefault="00E6392B">
            <w:pPr>
              <w:pStyle w:val="TableParagraph"/>
              <w:spacing w:line="242" w:lineRule="exact"/>
              <w:ind w:left="107"/>
            </w:pPr>
            <w:r>
              <w:t>French Through Communicative Approach</w:t>
            </w:r>
          </w:p>
        </w:tc>
        <w:tc>
          <w:tcPr>
            <w:tcW w:w="1097" w:type="dxa"/>
          </w:tcPr>
          <w:p w14:paraId="32DC8E72" w14:textId="77777777" w:rsidR="00C62228" w:rsidRDefault="00C62228">
            <w:pPr>
              <w:pStyle w:val="TableParagraph"/>
              <w:spacing w:before="7"/>
              <w:rPr>
                <w:b/>
                <w:sz w:val="19"/>
              </w:rPr>
            </w:pPr>
          </w:p>
          <w:p w14:paraId="52517D76" w14:textId="77777777" w:rsidR="00C62228" w:rsidRDefault="00E6392B">
            <w:pPr>
              <w:pStyle w:val="TableParagraph"/>
              <w:spacing w:before="1" w:line="245" w:lineRule="exact"/>
              <w:ind w:left="8"/>
              <w:jc w:val="center"/>
            </w:pPr>
            <w:r>
              <w:t>2</w:t>
            </w:r>
          </w:p>
        </w:tc>
        <w:tc>
          <w:tcPr>
            <w:tcW w:w="350" w:type="dxa"/>
          </w:tcPr>
          <w:p w14:paraId="1B46EDBD" w14:textId="77777777" w:rsidR="00C62228" w:rsidRDefault="00C62228">
            <w:pPr>
              <w:pStyle w:val="TableParagraph"/>
              <w:spacing w:before="7"/>
              <w:rPr>
                <w:b/>
                <w:sz w:val="19"/>
              </w:rPr>
            </w:pPr>
          </w:p>
          <w:p w14:paraId="0B1B2549" w14:textId="77777777" w:rsidR="00C62228" w:rsidRDefault="00E6392B">
            <w:pPr>
              <w:pStyle w:val="TableParagraph"/>
              <w:spacing w:before="1" w:line="245" w:lineRule="exact"/>
              <w:ind w:left="11"/>
              <w:jc w:val="center"/>
            </w:pPr>
            <w:r>
              <w:t>0</w:t>
            </w:r>
          </w:p>
        </w:tc>
        <w:tc>
          <w:tcPr>
            <w:tcW w:w="912" w:type="dxa"/>
          </w:tcPr>
          <w:p w14:paraId="2B7208C9" w14:textId="77777777" w:rsidR="00C62228" w:rsidRDefault="00C62228">
            <w:pPr>
              <w:pStyle w:val="TableParagraph"/>
              <w:spacing w:before="7"/>
              <w:rPr>
                <w:b/>
                <w:sz w:val="19"/>
              </w:rPr>
            </w:pPr>
          </w:p>
          <w:p w14:paraId="50C7C163" w14:textId="77777777" w:rsidR="00C62228" w:rsidRDefault="00E6392B">
            <w:pPr>
              <w:pStyle w:val="TableParagraph"/>
              <w:spacing w:before="1" w:line="245" w:lineRule="exact"/>
              <w:ind w:left="11"/>
              <w:jc w:val="center"/>
            </w:pPr>
            <w:r>
              <w:t>0</w:t>
            </w:r>
          </w:p>
        </w:tc>
        <w:tc>
          <w:tcPr>
            <w:tcW w:w="1190" w:type="dxa"/>
          </w:tcPr>
          <w:p w14:paraId="1A52DFEA" w14:textId="77777777" w:rsidR="00C62228" w:rsidRDefault="00C62228">
            <w:pPr>
              <w:pStyle w:val="TableParagraph"/>
              <w:spacing w:before="7"/>
              <w:rPr>
                <w:b/>
                <w:sz w:val="19"/>
              </w:rPr>
            </w:pPr>
          </w:p>
          <w:p w14:paraId="7864CB87" w14:textId="77777777" w:rsidR="00C62228" w:rsidRDefault="00E6392B">
            <w:pPr>
              <w:pStyle w:val="TableParagraph"/>
              <w:spacing w:before="1" w:line="245" w:lineRule="exact"/>
              <w:ind w:left="330"/>
            </w:pPr>
            <w:r>
              <w:t>2</w:t>
            </w:r>
          </w:p>
        </w:tc>
      </w:tr>
      <w:tr w:rsidR="00C62228" w14:paraId="66933AC8" w14:textId="77777777">
        <w:trPr>
          <w:trHeight w:val="491"/>
        </w:trPr>
        <w:tc>
          <w:tcPr>
            <w:tcW w:w="2175" w:type="dxa"/>
          </w:tcPr>
          <w:p w14:paraId="489A0F54" w14:textId="77777777" w:rsidR="00C62228" w:rsidRDefault="00E6392B">
            <w:pPr>
              <w:pStyle w:val="TableParagraph"/>
              <w:spacing w:line="239" w:lineRule="exact"/>
              <w:ind w:left="107"/>
            </w:pPr>
            <w:r>
              <w:t>GRMN112</w:t>
            </w:r>
          </w:p>
        </w:tc>
        <w:tc>
          <w:tcPr>
            <w:tcW w:w="4320" w:type="dxa"/>
          </w:tcPr>
          <w:p w14:paraId="594AEBF8" w14:textId="77777777" w:rsidR="00C62228" w:rsidRDefault="00E6392B">
            <w:pPr>
              <w:pStyle w:val="TableParagraph"/>
              <w:spacing w:line="239" w:lineRule="exact"/>
              <w:ind w:left="107"/>
            </w:pPr>
            <w:r>
              <w:t>Communicative German – I</w:t>
            </w:r>
          </w:p>
        </w:tc>
        <w:tc>
          <w:tcPr>
            <w:tcW w:w="1097" w:type="dxa"/>
          </w:tcPr>
          <w:p w14:paraId="2A4B7CDC" w14:textId="77777777" w:rsidR="00C62228" w:rsidRDefault="00C62228">
            <w:pPr>
              <w:pStyle w:val="TableParagraph"/>
              <w:spacing w:before="5"/>
              <w:rPr>
                <w:b/>
                <w:sz w:val="19"/>
              </w:rPr>
            </w:pPr>
          </w:p>
          <w:p w14:paraId="2D01CFC0" w14:textId="77777777" w:rsidR="00C62228" w:rsidRDefault="00E6392B">
            <w:pPr>
              <w:pStyle w:val="TableParagraph"/>
              <w:spacing w:line="248" w:lineRule="exact"/>
              <w:ind w:left="8"/>
              <w:jc w:val="center"/>
            </w:pPr>
            <w:r>
              <w:t>2</w:t>
            </w:r>
          </w:p>
        </w:tc>
        <w:tc>
          <w:tcPr>
            <w:tcW w:w="350" w:type="dxa"/>
          </w:tcPr>
          <w:p w14:paraId="398BCBB2" w14:textId="77777777" w:rsidR="00C62228" w:rsidRDefault="00C62228">
            <w:pPr>
              <w:pStyle w:val="TableParagraph"/>
              <w:spacing w:before="5"/>
              <w:rPr>
                <w:b/>
                <w:sz w:val="19"/>
              </w:rPr>
            </w:pPr>
          </w:p>
          <w:p w14:paraId="4312486D" w14:textId="77777777" w:rsidR="00C62228" w:rsidRDefault="00E6392B">
            <w:pPr>
              <w:pStyle w:val="TableParagraph"/>
              <w:spacing w:line="248" w:lineRule="exact"/>
              <w:ind w:left="11"/>
              <w:jc w:val="center"/>
            </w:pPr>
            <w:r>
              <w:t>0</w:t>
            </w:r>
          </w:p>
        </w:tc>
        <w:tc>
          <w:tcPr>
            <w:tcW w:w="912" w:type="dxa"/>
          </w:tcPr>
          <w:p w14:paraId="2F71527E" w14:textId="77777777" w:rsidR="00C62228" w:rsidRDefault="00C62228">
            <w:pPr>
              <w:pStyle w:val="TableParagraph"/>
              <w:spacing w:before="5"/>
              <w:rPr>
                <w:b/>
                <w:sz w:val="19"/>
              </w:rPr>
            </w:pPr>
          </w:p>
          <w:p w14:paraId="29767DE6" w14:textId="77777777" w:rsidR="00C62228" w:rsidRDefault="00E6392B">
            <w:pPr>
              <w:pStyle w:val="TableParagraph"/>
              <w:spacing w:line="248" w:lineRule="exact"/>
              <w:ind w:left="11"/>
              <w:jc w:val="center"/>
            </w:pPr>
            <w:r>
              <w:t>0</w:t>
            </w:r>
          </w:p>
        </w:tc>
        <w:tc>
          <w:tcPr>
            <w:tcW w:w="1190" w:type="dxa"/>
          </w:tcPr>
          <w:p w14:paraId="41C89707" w14:textId="77777777" w:rsidR="00C62228" w:rsidRDefault="00C62228">
            <w:pPr>
              <w:pStyle w:val="TableParagraph"/>
              <w:spacing w:before="5"/>
              <w:rPr>
                <w:b/>
                <w:sz w:val="19"/>
              </w:rPr>
            </w:pPr>
          </w:p>
          <w:p w14:paraId="4756C368" w14:textId="77777777" w:rsidR="00C62228" w:rsidRDefault="00E6392B">
            <w:pPr>
              <w:pStyle w:val="TableParagraph"/>
              <w:spacing w:line="248" w:lineRule="exact"/>
              <w:ind w:left="330"/>
            </w:pPr>
            <w:r>
              <w:t>2</w:t>
            </w:r>
          </w:p>
        </w:tc>
      </w:tr>
      <w:tr w:rsidR="00C62228" w14:paraId="30663547" w14:textId="77777777">
        <w:trPr>
          <w:trHeight w:val="491"/>
        </w:trPr>
        <w:tc>
          <w:tcPr>
            <w:tcW w:w="2175" w:type="dxa"/>
          </w:tcPr>
          <w:p w14:paraId="3942E7DE" w14:textId="77777777" w:rsidR="00C62228" w:rsidRDefault="00E6392B">
            <w:pPr>
              <w:pStyle w:val="TableParagraph"/>
              <w:spacing w:line="239" w:lineRule="exact"/>
              <w:ind w:left="107"/>
            </w:pPr>
            <w:r>
              <w:t>JPAN104</w:t>
            </w:r>
          </w:p>
        </w:tc>
        <w:tc>
          <w:tcPr>
            <w:tcW w:w="4320" w:type="dxa"/>
          </w:tcPr>
          <w:p w14:paraId="56C607FD" w14:textId="77777777" w:rsidR="00C62228" w:rsidRDefault="00E6392B">
            <w:pPr>
              <w:pStyle w:val="TableParagraph"/>
              <w:spacing w:line="239" w:lineRule="exact"/>
              <w:ind w:left="107"/>
            </w:pPr>
            <w:r>
              <w:t>Communicative Japanese – I</w:t>
            </w:r>
          </w:p>
        </w:tc>
        <w:tc>
          <w:tcPr>
            <w:tcW w:w="1097" w:type="dxa"/>
          </w:tcPr>
          <w:p w14:paraId="062D54AC" w14:textId="77777777" w:rsidR="00C62228" w:rsidRDefault="00C62228">
            <w:pPr>
              <w:pStyle w:val="TableParagraph"/>
              <w:spacing w:before="5"/>
              <w:rPr>
                <w:b/>
                <w:sz w:val="19"/>
              </w:rPr>
            </w:pPr>
          </w:p>
          <w:p w14:paraId="14160335" w14:textId="77777777" w:rsidR="00C62228" w:rsidRDefault="00E6392B">
            <w:pPr>
              <w:pStyle w:val="TableParagraph"/>
              <w:spacing w:line="248" w:lineRule="exact"/>
              <w:ind w:left="8"/>
              <w:jc w:val="center"/>
            </w:pPr>
            <w:r>
              <w:t>2</w:t>
            </w:r>
          </w:p>
        </w:tc>
        <w:tc>
          <w:tcPr>
            <w:tcW w:w="350" w:type="dxa"/>
          </w:tcPr>
          <w:p w14:paraId="2B85CEFD" w14:textId="77777777" w:rsidR="00C62228" w:rsidRDefault="00C62228">
            <w:pPr>
              <w:pStyle w:val="TableParagraph"/>
              <w:spacing w:before="5"/>
              <w:rPr>
                <w:b/>
                <w:sz w:val="19"/>
              </w:rPr>
            </w:pPr>
          </w:p>
          <w:p w14:paraId="4762855E" w14:textId="77777777" w:rsidR="00C62228" w:rsidRDefault="00E6392B">
            <w:pPr>
              <w:pStyle w:val="TableParagraph"/>
              <w:spacing w:line="248" w:lineRule="exact"/>
              <w:ind w:left="11"/>
              <w:jc w:val="center"/>
            </w:pPr>
            <w:r>
              <w:t>0</w:t>
            </w:r>
          </w:p>
        </w:tc>
        <w:tc>
          <w:tcPr>
            <w:tcW w:w="912" w:type="dxa"/>
          </w:tcPr>
          <w:p w14:paraId="29A34F9A" w14:textId="77777777" w:rsidR="00C62228" w:rsidRDefault="00C62228">
            <w:pPr>
              <w:pStyle w:val="TableParagraph"/>
              <w:spacing w:before="5"/>
              <w:rPr>
                <w:b/>
                <w:sz w:val="19"/>
              </w:rPr>
            </w:pPr>
          </w:p>
          <w:p w14:paraId="7931825C" w14:textId="77777777" w:rsidR="00C62228" w:rsidRDefault="00E6392B">
            <w:pPr>
              <w:pStyle w:val="TableParagraph"/>
              <w:spacing w:line="248" w:lineRule="exact"/>
              <w:ind w:left="11"/>
              <w:jc w:val="center"/>
            </w:pPr>
            <w:r>
              <w:t>0</w:t>
            </w:r>
          </w:p>
        </w:tc>
        <w:tc>
          <w:tcPr>
            <w:tcW w:w="1190" w:type="dxa"/>
          </w:tcPr>
          <w:p w14:paraId="7B630532" w14:textId="77777777" w:rsidR="00C62228" w:rsidRDefault="00C62228">
            <w:pPr>
              <w:pStyle w:val="TableParagraph"/>
              <w:spacing w:before="5"/>
              <w:rPr>
                <w:b/>
                <w:sz w:val="19"/>
              </w:rPr>
            </w:pPr>
          </w:p>
          <w:p w14:paraId="20CB4015" w14:textId="77777777" w:rsidR="00C62228" w:rsidRDefault="00E6392B">
            <w:pPr>
              <w:pStyle w:val="TableParagraph"/>
              <w:spacing w:line="248" w:lineRule="exact"/>
              <w:ind w:left="330"/>
            </w:pPr>
            <w:r>
              <w:t>2</w:t>
            </w:r>
          </w:p>
        </w:tc>
      </w:tr>
      <w:tr w:rsidR="00C62228" w14:paraId="3B019E70" w14:textId="77777777">
        <w:trPr>
          <w:trHeight w:val="489"/>
        </w:trPr>
        <w:tc>
          <w:tcPr>
            <w:tcW w:w="2175" w:type="dxa"/>
          </w:tcPr>
          <w:p w14:paraId="5C16C1DA" w14:textId="77777777" w:rsidR="00C62228" w:rsidRDefault="00E6392B">
            <w:pPr>
              <w:pStyle w:val="TableParagraph"/>
              <w:spacing w:line="239" w:lineRule="exact"/>
              <w:ind w:left="162"/>
            </w:pPr>
            <w:r>
              <w:t>RUSS104</w:t>
            </w:r>
          </w:p>
        </w:tc>
        <w:tc>
          <w:tcPr>
            <w:tcW w:w="4320" w:type="dxa"/>
          </w:tcPr>
          <w:p w14:paraId="7017B8F6" w14:textId="77777777" w:rsidR="00C62228" w:rsidRDefault="00E6392B">
            <w:pPr>
              <w:pStyle w:val="TableParagraph"/>
              <w:spacing w:line="239" w:lineRule="exact"/>
              <w:ind w:left="107"/>
            </w:pPr>
            <w:r>
              <w:t>Communicative Russian – I</w:t>
            </w:r>
          </w:p>
        </w:tc>
        <w:tc>
          <w:tcPr>
            <w:tcW w:w="1097" w:type="dxa"/>
          </w:tcPr>
          <w:p w14:paraId="591F9D5E" w14:textId="77777777" w:rsidR="00C62228" w:rsidRDefault="00C62228">
            <w:pPr>
              <w:pStyle w:val="TableParagraph"/>
              <w:spacing w:before="5"/>
              <w:rPr>
                <w:b/>
                <w:sz w:val="19"/>
              </w:rPr>
            </w:pPr>
          </w:p>
          <w:p w14:paraId="2CE4FD7C" w14:textId="77777777" w:rsidR="00C62228" w:rsidRDefault="00E6392B">
            <w:pPr>
              <w:pStyle w:val="TableParagraph"/>
              <w:spacing w:line="245" w:lineRule="exact"/>
              <w:ind w:left="8"/>
              <w:jc w:val="center"/>
            </w:pPr>
            <w:r>
              <w:t>2</w:t>
            </w:r>
          </w:p>
        </w:tc>
        <w:tc>
          <w:tcPr>
            <w:tcW w:w="350" w:type="dxa"/>
          </w:tcPr>
          <w:p w14:paraId="67DD4BD2" w14:textId="77777777" w:rsidR="00C62228" w:rsidRDefault="00C62228">
            <w:pPr>
              <w:pStyle w:val="TableParagraph"/>
              <w:spacing w:before="5"/>
              <w:rPr>
                <w:b/>
                <w:sz w:val="19"/>
              </w:rPr>
            </w:pPr>
          </w:p>
          <w:p w14:paraId="2FB2A5F6" w14:textId="77777777" w:rsidR="00C62228" w:rsidRDefault="00E6392B">
            <w:pPr>
              <w:pStyle w:val="TableParagraph"/>
              <w:spacing w:line="245" w:lineRule="exact"/>
              <w:ind w:left="11"/>
              <w:jc w:val="center"/>
            </w:pPr>
            <w:r>
              <w:t>0</w:t>
            </w:r>
          </w:p>
        </w:tc>
        <w:tc>
          <w:tcPr>
            <w:tcW w:w="912" w:type="dxa"/>
          </w:tcPr>
          <w:p w14:paraId="73958CB4" w14:textId="77777777" w:rsidR="00C62228" w:rsidRDefault="00C62228">
            <w:pPr>
              <w:pStyle w:val="TableParagraph"/>
              <w:spacing w:before="5"/>
              <w:rPr>
                <w:b/>
                <w:sz w:val="19"/>
              </w:rPr>
            </w:pPr>
          </w:p>
          <w:p w14:paraId="4B43DA63" w14:textId="77777777" w:rsidR="00C62228" w:rsidRDefault="00E6392B">
            <w:pPr>
              <w:pStyle w:val="TableParagraph"/>
              <w:spacing w:line="245" w:lineRule="exact"/>
              <w:ind w:left="11"/>
              <w:jc w:val="center"/>
            </w:pPr>
            <w:r>
              <w:t>0</w:t>
            </w:r>
          </w:p>
        </w:tc>
        <w:tc>
          <w:tcPr>
            <w:tcW w:w="1190" w:type="dxa"/>
          </w:tcPr>
          <w:p w14:paraId="051DF1B1" w14:textId="77777777" w:rsidR="00C62228" w:rsidRDefault="00C62228">
            <w:pPr>
              <w:pStyle w:val="TableParagraph"/>
              <w:spacing w:before="5"/>
              <w:rPr>
                <w:b/>
                <w:sz w:val="19"/>
              </w:rPr>
            </w:pPr>
          </w:p>
          <w:p w14:paraId="68CDD217" w14:textId="77777777" w:rsidR="00C62228" w:rsidRDefault="00E6392B">
            <w:pPr>
              <w:pStyle w:val="TableParagraph"/>
              <w:spacing w:line="245" w:lineRule="exact"/>
              <w:ind w:left="330"/>
            </w:pPr>
            <w:r>
              <w:t>2</w:t>
            </w:r>
          </w:p>
        </w:tc>
      </w:tr>
      <w:tr w:rsidR="00C62228" w14:paraId="54092FE2" w14:textId="77777777">
        <w:trPr>
          <w:trHeight w:val="491"/>
        </w:trPr>
        <w:tc>
          <w:tcPr>
            <w:tcW w:w="2175" w:type="dxa"/>
          </w:tcPr>
          <w:p w14:paraId="4827FF9C" w14:textId="77777777" w:rsidR="00C62228" w:rsidRDefault="00E6392B">
            <w:pPr>
              <w:pStyle w:val="TableParagraph"/>
              <w:spacing w:line="239" w:lineRule="exact"/>
              <w:ind w:left="107"/>
            </w:pPr>
            <w:r>
              <w:t>SANS104</w:t>
            </w:r>
          </w:p>
        </w:tc>
        <w:tc>
          <w:tcPr>
            <w:tcW w:w="4320" w:type="dxa"/>
          </w:tcPr>
          <w:p w14:paraId="4185E41B" w14:textId="77777777" w:rsidR="00C62228" w:rsidRDefault="00E6392B">
            <w:pPr>
              <w:pStyle w:val="TableParagraph"/>
              <w:spacing w:line="239" w:lineRule="exact"/>
              <w:ind w:left="107"/>
            </w:pPr>
            <w:r>
              <w:t>Communicative Sanskrit – I</w:t>
            </w:r>
          </w:p>
        </w:tc>
        <w:tc>
          <w:tcPr>
            <w:tcW w:w="1097" w:type="dxa"/>
          </w:tcPr>
          <w:p w14:paraId="488CB0E1" w14:textId="77777777" w:rsidR="00C62228" w:rsidRDefault="00C62228">
            <w:pPr>
              <w:pStyle w:val="TableParagraph"/>
              <w:spacing w:before="7"/>
              <w:rPr>
                <w:b/>
                <w:sz w:val="19"/>
              </w:rPr>
            </w:pPr>
          </w:p>
          <w:p w14:paraId="586A961B" w14:textId="77777777" w:rsidR="00C62228" w:rsidRDefault="00E6392B">
            <w:pPr>
              <w:pStyle w:val="TableParagraph"/>
              <w:spacing w:before="1" w:line="245" w:lineRule="exact"/>
              <w:ind w:left="8"/>
              <w:jc w:val="center"/>
            </w:pPr>
            <w:r>
              <w:t>2</w:t>
            </w:r>
          </w:p>
        </w:tc>
        <w:tc>
          <w:tcPr>
            <w:tcW w:w="350" w:type="dxa"/>
          </w:tcPr>
          <w:p w14:paraId="0C0D7901" w14:textId="77777777" w:rsidR="00C62228" w:rsidRDefault="00C62228">
            <w:pPr>
              <w:pStyle w:val="TableParagraph"/>
              <w:spacing w:before="7"/>
              <w:rPr>
                <w:b/>
                <w:sz w:val="19"/>
              </w:rPr>
            </w:pPr>
          </w:p>
          <w:p w14:paraId="7BE7E41E" w14:textId="77777777" w:rsidR="00C62228" w:rsidRDefault="00E6392B">
            <w:pPr>
              <w:pStyle w:val="TableParagraph"/>
              <w:spacing w:before="1" w:line="245" w:lineRule="exact"/>
              <w:ind w:left="11"/>
              <w:jc w:val="center"/>
            </w:pPr>
            <w:r>
              <w:t>0</w:t>
            </w:r>
          </w:p>
        </w:tc>
        <w:tc>
          <w:tcPr>
            <w:tcW w:w="912" w:type="dxa"/>
          </w:tcPr>
          <w:p w14:paraId="0A273B0D" w14:textId="77777777" w:rsidR="00C62228" w:rsidRDefault="00C62228">
            <w:pPr>
              <w:pStyle w:val="TableParagraph"/>
              <w:spacing w:before="7"/>
              <w:rPr>
                <w:b/>
                <w:sz w:val="19"/>
              </w:rPr>
            </w:pPr>
          </w:p>
          <w:p w14:paraId="1E1127C8" w14:textId="77777777" w:rsidR="00C62228" w:rsidRDefault="00E6392B">
            <w:pPr>
              <w:pStyle w:val="TableParagraph"/>
              <w:spacing w:before="1" w:line="245" w:lineRule="exact"/>
              <w:ind w:left="11"/>
              <w:jc w:val="center"/>
            </w:pPr>
            <w:r>
              <w:t>0</w:t>
            </w:r>
          </w:p>
        </w:tc>
        <w:tc>
          <w:tcPr>
            <w:tcW w:w="1190" w:type="dxa"/>
          </w:tcPr>
          <w:p w14:paraId="132FF721" w14:textId="77777777" w:rsidR="00C62228" w:rsidRDefault="00C62228">
            <w:pPr>
              <w:pStyle w:val="TableParagraph"/>
              <w:spacing w:before="7"/>
              <w:rPr>
                <w:b/>
                <w:sz w:val="19"/>
              </w:rPr>
            </w:pPr>
          </w:p>
          <w:p w14:paraId="32286DCD" w14:textId="77777777" w:rsidR="00C62228" w:rsidRDefault="00E6392B">
            <w:pPr>
              <w:pStyle w:val="TableParagraph"/>
              <w:spacing w:before="1" w:line="245" w:lineRule="exact"/>
              <w:ind w:left="330"/>
            </w:pPr>
            <w:r>
              <w:t>2</w:t>
            </w:r>
          </w:p>
        </w:tc>
      </w:tr>
      <w:tr w:rsidR="00C62228" w14:paraId="01082BF6" w14:textId="77777777">
        <w:trPr>
          <w:trHeight w:val="492"/>
        </w:trPr>
        <w:tc>
          <w:tcPr>
            <w:tcW w:w="2175" w:type="dxa"/>
          </w:tcPr>
          <w:p w14:paraId="7F7EC5D8" w14:textId="77777777" w:rsidR="00C62228" w:rsidRDefault="00E6392B">
            <w:pPr>
              <w:pStyle w:val="TableParagraph"/>
              <w:spacing w:line="240" w:lineRule="exact"/>
              <w:ind w:left="107"/>
            </w:pPr>
            <w:r>
              <w:t>SPAN112</w:t>
            </w:r>
          </w:p>
        </w:tc>
        <w:tc>
          <w:tcPr>
            <w:tcW w:w="4320" w:type="dxa"/>
          </w:tcPr>
          <w:p w14:paraId="3D78DA04" w14:textId="77777777" w:rsidR="00C62228" w:rsidRDefault="00E6392B">
            <w:pPr>
              <w:pStyle w:val="TableParagraph"/>
              <w:spacing w:line="240" w:lineRule="exact"/>
              <w:ind w:left="107"/>
            </w:pPr>
            <w:r>
              <w:t>Communicative Spanish – I</w:t>
            </w:r>
          </w:p>
        </w:tc>
        <w:tc>
          <w:tcPr>
            <w:tcW w:w="1097" w:type="dxa"/>
          </w:tcPr>
          <w:p w14:paraId="6050B0AE" w14:textId="77777777" w:rsidR="00C62228" w:rsidRDefault="00C62228">
            <w:pPr>
              <w:pStyle w:val="TableParagraph"/>
              <w:spacing w:before="6"/>
              <w:rPr>
                <w:b/>
                <w:sz w:val="19"/>
              </w:rPr>
            </w:pPr>
          </w:p>
          <w:p w14:paraId="1296EC43" w14:textId="77777777" w:rsidR="00C62228" w:rsidRDefault="00E6392B">
            <w:pPr>
              <w:pStyle w:val="TableParagraph"/>
              <w:spacing w:line="248" w:lineRule="exact"/>
              <w:ind w:left="8"/>
              <w:jc w:val="center"/>
            </w:pPr>
            <w:r>
              <w:t>2</w:t>
            </w:r>
          </w:p>
        </w:tc>
        <w:tc>
          <w:tcPr>
            <w:tcW w:w="350" w:type="dxa"/>
          </w:tcPr>
          <w:p w14:paraId="42F29324" w14:textId="77777777" w:rsidR="00C62228" w:rsidRDefault="00C62228">
            <w:pPr>
              <w:pStyle w:val="TableParagraph"/>
              <w:spacing w:before="6"/>
              <w:rPr>
                <w:b/>
                <w:sz w:val="19"/>
              </w:rPr>
            </w:pPr>
          </w:p>
          <w:p w14:paraId="6F03ACE2" w14:textId="77777777" w:rsidR="00C62228" w:rsidRDefault="00E6392B">
            <w:pPr>
              <w:pStyle w:val="TableParagraph"/>
              <w:spacing w:line="248" w:lineRule="exact"/>
              <w:ind w:left="11"/>
              <w:jc w:val="center"/>
            </w:pPr>
            <w:r>
              <w:t>0</w:t>
            </w:r>
          </w:p>
        </w:tc>
        <w:tc>
          <w:tcPr>
            <w:tcW w:w="912" w:type="dxa"/>
          </w:tcPr>
          <w:p w14:paraId="7B0C4E03" w14:textId="77777777" w:rsidR="00C62228" w:rsidRDefault="00C62228">
            <w:pPr>
              <w:pStyle w:val="TableParagraph"/>
              <w:spacing w:before="6"/>
              <w:rPr>
                <w:b/>
                <w:sz w:val="19"/>
              </w:rPr>
            </w:pPr>
          </w:p>
          <w:p w14:paraId="2219C94B" w14:textId="77777777" w:rsidR="00C62228" w:rsidRDefault="00E6392B">
            <w:pPr>
              <w:pStyle w:val="TableParagraph"/>
              <w:spacing w:line="248" w:lineRule="exact"/>
              <w:ind w:left="11"/>
              <w:jc w:val="center"/>
            </w:pPr>
            <w:r>
              <w:t>0</w:t>
            </w:r>
          </w:p>
        </w:tc>
        <w:tc>
          <w:tcPr>
            <w:tcW w:w="1190" w:type="dxa"/>
          </w:tcPr>
          <w:p w14:paraId="524C13FE" w14:textId="77777777" w:rsidR="00C62228" w:rsidRDefault="00C62228">
            <w:pPr>
              <w:pStyle w:val="TableParagraph"/>
              <w:spacing w:before="6"/>
              <w:rPr>
                <w:b/>
                <w:sz w:val="19"/>
              </w:rPr>
            </w:pPr>
          </w:p>
          <w:p w14:paraId="4BA7D7A1" w14:textId="77777777" w:rsidR="00C62228" w:rsidRDefault="00E6392B">
            <w:pPr>
              <w:pStyle w:val="TableParagraph"/>
              <w:spacing w:line="248" w:lineRule="exact"/>
              <w:ind w:left="330"/>
            </w:pPr>
            <w:r>
              <w:t>2</w:t>
            </w:r>
          </w:p>
        </w:tc>
      </w:tr>
      <w:tr w:rsidR="00C62228" w14:paraId="4079D1D3" w14:textId="77777777">
        <w:trPr>
          <w:trHeight w:val="299"/>
        </w:trPr>
        <w:tc>
          <w:tcPr>
            <w:tcW w:w="2175" w:type="dxa"/>
          </w:tcPr>
          <w:p w14:paraId="318B2222" w14:textId="77777777" w:rsidR="00C62228" w:rsidRDefault="00C62228">
            <w:pPr>
              <w:pStyle w:val="TableParagraph"/>
            </w:pPr>
          </w:p>
        </w:tc>
        <w:tc>
          <w:tcPr>
            <w:tcW w:w="6679" w:type="dxa"/>
            <w:gridSpan w:val="4"/>
          </w:tcPr>
          <w:p w14:paraId="41A93ACF" w14:textId="6B2693CB" w:rsidR="00C62228" w:rsidRDefault="00E6392B">
            <w:pPr>
              <w:pStyle w:val="TableParagraph"/>
              <w:spacing w:before="34" w:line="245" w:lineRule="exact"/>
              <w:ind w:left="2580"/>
            </w:pPr>
            <w:r>
              <w:t xml:space="preserve">TOTAL CREDIT </w:t>
            </w:r>
            <w:r w:rsidR="00781CC7">
              <w:t>UNITS’</w:t>
            </w:r>
            <w:r>
              <w:t xml:space="preserve"> SEMESTER - IV=</w:t>
            </w:r>
          </w:p>
        </w:tc>
        <w:tc>
          <w:tcPr>
            <w:tcW w:w="1190" w:type="dxa"/>
          </w:tcPr>
          <w:p w14:paraId="1441EEFB" w14:textId="77777777" w:rsidR="00C62228" w:rsidRDefault="00E6392B">
            <w:pPr>
              <w:pStyle w:val="TableParagraph"/>
              <w:spacing w:before="39" w:line="240" w:lineRule="exact"/>
              <w:ind w:left="330"/>
              <w:rPr>
                <w:b/>
              </w:rPr>
            </w:pPr>
            <w:r>
              <w:rPr>
                <w:b/>
              </w:rPr>
              <w:t>27</w:t>
            </w:r>
          </w:p>
        </w:tc>
      </w:tr>
    </w:tbl>
    <w:p w14:paraId="1C735FCD" w14:textId="77777777" w:rsidR="00C62228" w:rsidRDefault="00C62228">
      <w:pPr>
        <w:pStyle w:val="BodyText"/>
        <w:spacing w:before="4"/>
        <w:rPr>
          <w:b/>
          <w:sz w:val="17"/>
        </w:rPr>
      </w:pPr>
    </w:p>
    <w:p w14:paraId="112EEE47" w14:textId="77777777" w:rsidR="00C62228" w:rsidRDefault="00E6392B">
      <w:pPr>
        <w:spacing w:before="92"/>
        <w:ind w:left="155" w:right="863"/>
        <w:jc w:val="center"/>
        <w:rPr>
          <w:b/>
        </w:rPr>
      </w:pPr>
      <w:r>
        <w:rPr>
          <w:b/>
        </w:rPr>
        <w:t>TOTAL CREDIT UNITS = 106</w:t>
      </w:r>
    </w:p>
    <w:p w14:paraId="5077D31D" w14:textId="77777777" w:rsidR="00C62228" w:rsidRDefault="00C62228">
      <w:pPr>
        <w:pStyle w:val="BodyText"/>
        <w:rPr>
          <w:b/>
          <w:sz w:val="22"/>
        </w:rPr>
      </w:pPr>
    </w:p>
    <w:p w14:paraId="1FEAD7A7" w14:textId="77777777" w:rsidR="00C62228" w:rsidRDefault="00E6392B">
      <w:pPr>
        <w:pStyle w:val="Heading3"/>
        <w:spacing w:before="1"/>
      </w:pPr>
      <w:r>
        <w:t>Programme Learning Outcomes (PLOs):</w:t>
      </w:r>
    </w:p>
    <w:p w14:paraId="0F5FEC86" w14:textId="31708B11" w:rsidR="00C62228" w:rsidRDefault="00E6392B">
      <w:pPr>
        <w:pStyle w:val="ListParagraph"/>
        <w:numPr>
          <w:ilvl w:val="0"/>
          <w:numId w:val="35"/>
        </w:numPr>
        <w:tabs>
          <w:tab w:val="left" w:pos="1282"/>
        </w:tabs>
        <w:spacing w:before="132" w:line="278" w:lineRule="auto"/>
        <w:ind w:right="645" w:firstLine="0"/>
        <w:rPr>
          <w:sz w:val="24"/>
        </w:rPr>
      </w:pPr>
      <w:r>
        <w:rPr>
          <w:sz w:val="24"/>
        </w:rPr>
        <w:t xml:space="preserve">To define, summarize concepts in Management and apply it in multi-disciplinary context, able to describe and critically </w:t>
      </w:r>
      <w:r w:rsidR="00781CC7">
        <w:rPr>
          <w:sz w:val="24"/>
        </w:rPr>
        <w:t>analyze</w:t>
      </w:r>
      <w:r>
        <w:rPr>
          <w:sz w:val="24"/>
        </w:rPr>
        <w:t xml:space="preserve"> financial management problems in volatile business</w:t>
      </w:r>
      <w:r>
        <w:rPr>
          <w:spacing w:val="-9"/>
          <w:sz w:val="24"/>
        </w:rPr>
        <w:t xml:space="preserve"> </w:t>
      </w:r>
      <w:r>
        <w:rPr>
          <w:sz w:val="24"/>
        </w:rPr>
        <w:t>environment</w:t>
      </w:r>
    </w:p>
    <w:p w14:paraId="6E0195C3" w14:textId="54BA4827" w:rsidR="00C62228" w:rsidRDefault="00E6392B">
      <w:pPr>
        <w:pStyle w:val="ListParagraph"/>
        <w:numPr>
          <w:ilvl w:val="0"/>
          <w:numId w:val="35"/>
        </w:numPr>
        <w:tabs>
          <w:tab w:val="left" w:pos="1394"/>
        </w:tabs>
        <w:spacing w:before="195" w:line="276" w:lineRule="auto"/>
        <w:ind w:right="650" w:firstLine="0"/>
        <w:jc w:val="both"/>
        <w:rPr>
          <w:sz w:val="24"/>
        </w:rPr>
      </w:pPr>
      <w:r>
        <w:rPr>
          <w:sz w:val="24"/>
        </w:rPr>
        <w:t xml:space="preserve">Ability to acquire and evaluate new knowledge through </w:t>
      </w:r>
      <w:r w:rsidR="00781CC7">
        <w:rPr>
          <w:sz w:val="24"/>
        </w:rPr>
        <w:t>financial</w:t>
      </w:r>
      <w:r>
        <w:rPr>
          <w:sz w:val="24"/>
        </w:rPr>
        <w:t xml:space="preserve"> research methods, Ability to identify, define, investigate, and solve critical business issues, analyze data/</w:t>
      </w:r>
      <w:proofErr w:type="gramStart"/>
      <w:r>
        <w:rPr>
          <w:sz w:val="24"/>
        </w:rPr>
        <w:t>information</w:t>
      </w:r>
      <w:proofErr w:type="gramEnd"/>
      <w:r>
        <w:rPr>
          <w:sz w:val="24"/>
        </w:rPr>
        <w:t xml:space="preserve"> and interpret results for driving optimum</w:t>
      </w:r>
      <w:r>
        <w:rPr>
          <w:spacing w:val="-5"/>
          <w:sz w:val="24"/>
        </w:rPr>
        <w:t xml:space="preserve"> </w:t>
      </w:r>
      <w:r>
        <w:rPr>
          <w:sz w:val="24"/>
        </w:rPr>
        <w:t>solutions.</w:t>
      </w:r>
    </w:p>
    <w:p w14:paraId="4DDB45D0" w14:textId="77777777" w:rsidR="00C62228" w:rsidRDefault="00E6392B">
      <w:pPr>
        <w:pStyle w:val="ListParagraph"/>
        <w:numPr>
          <w:ilvl w:val="0"/>
          <w:numId w:val="35"/>
        </w:numPr>
        <w:tabs>
          <w:tab w:val="left" w:pos="1282"/>
        </w:tabs>
        <w:spacing w:before="200" w:line="276" w:lineRule="auto"/>
        <w:ind w:right="652" w:firstLine="0"/>
        <w:rPr>
          <w:sz w:val="24"/>
        </w:rPr>
      </w:pPr>
      <w:r>
        <w:rPr>
          <w:sz w:val="24"/>
        </w:rPr>
        <w:t>Able to identify potential sources of Business environment information using technologies, Synthesize and define an idea from multiple information</w:t>
      </w:r>
      <w:r>
        <w:rPr>
          <w:spacing w:val="-4"/>
          <w:sz w:val="24"/>
        </w:rPr>
        <w:t xml:space="preserve"> </w:t>
      </w:r>
      <w:r>
        <w:rPr>
          <w:sz w:val="24"/>
        </w:rPr>
        <w:t>sources.</w:t>
      </w:r>
    </w:p>
    <w:p w14:paraId="70120CA9" w14:textId="7C8EB1D1" w:rsidR="00C62228" w:rsidRDefault="00E6392B">
      <w:pPr>
        <w:pStyle w:val="ListParagraph"/>
        <w:numPr>
          <w:ilvl w:val="0"/>
          <w:numId w:val="35"/>
        </w:numPr>
        <w:tabs>
          <w:tab w:val="left" w:pos="1377"/>
        </w:tabs>
        <w:spacing w:before="200" w:line="276" w:lineRule="auto"/>
        <w:ind w:right="647" w:firstLine="0"/>
        <w:jc w:val="both"/>
        <w:rPr>
          <w:sz w:val="24"/>
        </w:rPr>
      </w:pPr>
      <w:r>
        <w:rPr>
          <w:sz w:val="24"/>
        </w:rPr>
        <w:t xml:space="preserve">Able to pay attention to details, challenging conventional ways of thinking, </w:t>
      </w:r>
      <w:r w:rsidR="00781CC7">
        <w:rPr>
          <w:sz w:val="24"/>
        </w:rPr>
        <w:t>applying</w:t>
      </w:r>
      <w:r>
        <w:rPr>
          <w:sz w:val="24"/>
        </w:rPr>
        <w:t xml:space="preserve"> a range of strategies to financial problem solving and decision</w:t>
      </w:r>
      <w:r>
        <w:rPr>
          <w:spacing w:val="-3"/>
          <w:sz w:val="24"/>
        </w:rPr>
        <w:t xml:space="preserve"> </w:t>
      </w:r>
      <w:r>
        <w:rPr>
          <w:sz w:val="24"/>
        </w:rPr>
        <w:t>making.</w:t>
      </w:r>
    </w:p>
    <w:p w14:paraId="7F7C8FE6" w14:textId="77777777" w:rsidR="00C62228" w:rsidRDefault="00E6392B">
      <w:pPr>
        <w:pStyle w:val="ListParagraph"/>
        <w:numPr>
          <w:ilvl w:val="0"/>
          <w:numId w:val="35"/>
        </w:numPr>
        <w:tabs>
          <w:tab w:val="left" w:pos="1346"/>
        </w:tabs>
        <w:spacing w:before="201" w:line="276" w:lineRule="auto"/>
        <w:ind w:right="642" w:firstLine="0"/>
        <w:jc w:val="both"/>
        <w:rPr>
          <w:sz w:val="24"/>
        </w:rPr>
      </w:pPr>
      <w:r>
        <w:rPr>
          <w:sz w:val="24"/>
        </w:rPr>
        <w:t>Communicate proficiently, in oral, written, presentation, information searching and listening skills in the management</w:t>
      </w:r>
      <w:r>
        <w:rPr>
          <w:spacing w:val="-1"/>
          <w:sz w:val="24"/>
        </w:rPr>
        <w:t xml:space="preserve"> </w:t>
      </w:r>
      <w:r>
        <w:rPr>
          <w:sz w:val="24"/>
        </w:rPr>
        <w:t>profession</w:t>
      </w:r>
    </w:p>
    <w:p w14:paraId="68A968F5" w14:textId="77777777" w:rsidR="00C62228" w:rsidRDefault="00E6392B">
      <w:pPr>
        <w:pStyle w:val="ListParagraph"/>
        <w:numPr>
          <w:ilvl w:val="0"/>
          <w:numId w:val="35"/>
        </w:numPr>
        <w:tabs>
          <w:tab w:val="left" w:pos="1346"/>
        </w:tabs>
        <w:spacing w:before="200" w:line="276" w:lineRule="auto"/>
        <w:ind w:right="647" w:firstLine="0"/>
        <w:jc w:val="both"/>
        <w:rPr>
          <w:sz w:val="24"/>
        </w:rPr>
      </w:pPr>
      <w:r>
        <w:rPr>
          <w:sz w:val="24"/>
        </w:rPr>
        <w:t xml:space="preserve">To demonstrate excellent interpersonal, </w:t>
      </w:r>
      <w:proofErr w:type="gramStart"/>
      <w:r>
        <w:rPr>
          <w:sz w:val="24"/>
        </w:rPr>
        <w:t>mentoring</w:t>
      </w:r>
      <w:proofErr w:type="gramEnd"/>
      <w:r>
        <w:rPr>
          <w:sz w:val="24"/>
        </w:rPr>
        <w:t xml:space="preserve"> and financial decision-making skills, including an awareness of personal strengths and limitations. Promote self-awareness, empathy, cultural </w:t>
      </w:r>
      <w:proofErr w:type="gramStart"/>
      <w:r>
        <w:rPr>
          <w:sz w:val="24"/>
        </w:rPr>
        <w:t>awareness</w:t>
      </w:r>
      <w:proofErr w:type="gramEnd"/>
      <w:r>
        <w:rPr>
          <w:sz w:val="24"/>
        </w:rPr>
        <w:t xml:space="preserve"> and mutual respect while working in</w:t>
      </w:r>
      <w:r>
        <w:rPr>
          <w:spacing w:val="-2"/>
          <w:sz w:val="24"/>
        </w:rPr>
        <w:t xml:space="preserve"> </w:t>
      </w:r>
      <w:r>
        <w:rPr>
          <w:sz w:val="24"/>
        </w:rPr>
        <w:t>teams.</w:t>
      </w:r>
    </w:p>
    <w:p w14:paraId="462C6954" w14:textId="43079B8F" w:rsidR="00C62228" w:rsidRDefault="00E6392B">
      <w:pPr>
        <w:pStyle w:val="ListParagraph"/>
        <w:numPr>
          <w:ilvl w:val="0"/>
          <w:numId w:val="35"/>
        </w:numPr>
        <w:tabs>
          <w:tab w:val="left" w:pos="1367"/>
        </w:tabs>
        <w:spacing w:before="201" w:line="276" w:lineRule="auto"/>
        <w:ind w:right="648" w:firstLine="0"/>
        <w:jc w:val="both"/>
        <w:rPr>
          <w:sz w:val="24"/>
        </w:rPr>
      </w:pPr>
      <w:r>
        <w:rPr>
          <w:sz w:val="24"/>
        </w:rPr>
        <w:t xml:space="preserve">Able to Understand global issues from different perspectives, Recognize the opportunities that the wider world offers, </w:t>
      </w:r>
      <w:r w:rsidR="00781CC7">
        <w:rPr>
          <w:sz w:val="24"/>
        </w:rPr>
        <w:t>learning</w:t>
      </w:r>
      <w:r>
        <w:rPr>
          <w:sz w:val="24"/>
        </w:rPr>
        <w:t xml:space="preserve"> from and respecting different cultures, Apply different forms of communication in different cultural</w:t>
      </w:r>
      <w:r>
        <w:rPr>
          <w:spacing w:val="-1"/>
          <w:sz w:val="24"/>
        </w:rPr>
        <w:t xml:space="preserve"> </w:t>
      </w:r>
      <w:r>
        <w:rPr>
          <w:sz w:val="24"/>
        </w:rPr>
        <w:t>settings.</w:t>
      </w:r>
    </w:p>
    <w:p w14:paraId="30D18BB1" w14:textId="77777777" w:rsidR="00C62228" w:rsidRDefault="00E6392B">
      <w:pPr>
        <w:pStyle w:val="ListParagraph"/>
        <w:numPr>
          <w:ilvl w:val="0"/>
          <w:numId w:val="35"/>
        </w:numPr>
        <w:tabs>
          <w:tab w:val="left" w:pos="1375"/>
        </w:tabs>
        <w:spacing w:before="200" w:line="276" w:lineRule="auto"/>
        <w:ind w:right="650" w:firstLine="0"/>
        <w:jc w:val="both"/>
        <w:rPr>
          <w:sz w:val="24"/>
        </w:rPr>
      </w:pPr>
      <w:r>
        <w:rPr>
          <w:sz w:val="24"/>
        </w:rPr>
        <w:t>Understand and practice the highest financial standards of ethical behaviour associated with their management</w:t>
      </w:r>
      <w:r>
        <w:rPr>
          <w:spacing w:val="-1"/>
          <w:sz w:val="24"/>
        </w:rPr>
        <w:t xml:space="preserve"> </w:t>
      </w:r>
      <w:r>
        <w:rPr>
          <w:sz w:val="24"/>
        </w:rPr>
        <w:t>profession</w:t>
      </w:r>
    </w:p>
    <w:p w14:paraId="71E8C669" w14:textId="77777777" w:rsidR="00C62228" w:rsidRDefault="00C62228">
      <w:pPr>
        <w:spacing w:line="276" w:lineRule="auto"/>
        <w:jc w:val="both"/>
        <w:rPr>
          <w:sz w:val="24"/>
        </w:rPr>
        <w:sectPr w:rsidR="00C62228">
          <w:headerReference w:type="default" r:id="rId534"/>
          <w:footerReference w:type="default" r:id="rId535"/>
          <w:pgSz w:w="11900" w:h="16840"/>
          <w:pgMar w:top="620" w:right="0" w:bottom="1540" w:left="160" w:header="0" w:footer="1358" w:gutter="0"/>
          <w:pgNumType w:start="181"/>
          <w:cols w:space="720"/>
        </w:sectPr>
      </w:pPr>
    </w:p>
    <w:p w14:paraId="0A10A46E" w14:textId="77777777" w:rsidR="00C62228" w:rsidRDefault="00E6392B">
      <w:pPr>
        <w:pStyle w:val="ListParagraph"/>
        <w:numPr>
          <w:ilvl w:val="0"/>
          <w:numId w:val="35"/>
        </w:numPr>
        <w:tabs>
          <w:tab w:val="left" w:pos="1367"/>
        </w:tabs>
        <w:spacing w:before="67" w:line="276" w:lineRule="auto"/>
        <w:ind w:right="647" w:firstLine="0"/>
        <w:rPr>
          <w:sz w:val="24"/>
        </w:rPr>
      </w:pPr>
      <w:r>
        <w:rPr>
          <w:sz w:val="24"/>
        </w:rPr>
        <w:lastRenderedPageBreak/>
        <w:t>Able to find opportunities to improve the business value chain as an enterprise. Develop business acumen and display basic financial</w:t>
      </w:r>
      <w:r>
        <w:rPr>
          <w:spacing w:val="-6"/>
          <w:sz w:val="24"/>
        </w:rPr>
        <w:t xml:space="preserve"> </w:t>
      </w:r>
      <w:r>
        <w:rPr>
          <w:sz w:val="24"/>
        </w:rPr>
        <w:t>skills.</w:t>
      </w:r>
    </w:p>
    <w:p w14:paraId="3B80D439" w14:textId="77777777" w:rsidR="00C62228" w:rsidRDefault="00E6392B">
      <w:pPr>
        <w:pStyle w:val="ListParagraph"/>
        <w:numPr>
          <w:ilvl w:val="0"/>
          <w:numId w:val="35"/>
        </w:numPr>
        <w:tabs>
          <w:tab w:val="left" w:pos="1473"/>
        </w:tabs>
        <w:spacing w:before="198" w:line="278" w:lineRule="auto"/>
        <w:ind w:right="652" w:firstLine="0"/>
        <w:rPr>
          <w:sz w:val="24"/>
        </w:rPr>
      </w:pPr>
      <w:r>
        <w:rPr>
          <w:sz w:val="24"/>
        </w:rPr>
        <w:t>Able to critically evaluate and reflect upon their personal development during the work experience and future learning needs to support their career</w:t>
      </w:r>
      <w:r>
        <w:rPr>
          <w:spacing w:val="-3"/>
          <w:sz w:val="24"/>
        </w:rPr>
        <w:t xml:space="preserve"> </w:t>
      </w:r>
      <w:r>
        <w:rPr>
          <w:sz w:val="24"/>
        </w:rPr>
        <w:t>aspirations.</w:t>
      </w:r>
    </w:p>
    <w:p w14:paraId="585A5464" w14:textId="709934AA" w:rsidR="00C62228" w:rsidRDefault="00E6392B">
      <w:pPr>
        <w:pStyle w:val="ListParagraph"/>
        <w:numPr>
          <w:ilvl w:val="0"/>
          <w:numId w:val="35"/>
        </w:numPr>
        <w:tabs>
          <w:tab w:val="left" w:pos="1514"/>
        </w:tabs>
        <w:spacing w:before="195" w:line="276" w:lineRule="auto"/>
        <w:ind w:right="649" w:firstLine="0"/>
        <w:rPr>
          <w:sz w:val="24"/>
        </w:rPr>
      </w:pPr>
      <w:r>
        <w:rPr>
          <w:sz w:val="24"/>
        </w:rPr>
        <w:t xml:space="preserve">Ability to apply financial </w:t>
      </w:r>
      <w:r w:rsidR="00781CC7">
        <w:rPr>
          <w:sz w:val="24"/>
        </w:rPr>
        <w:t>decision-making</w:t>
      </w:r>
      <w:r>
        <w:rPr>
          <w:sz w:val="24"/>
        </w:rPr>
        <w:t xml:space="preserve"> methodologies to evaluate solutions for efficiency, </w:t>
      </w:r>
      <w:proofErr w:type="gramStart"/>
      <w:r>
        <w:rPr>
          <w:sz w:val="24"/>
        </w:rPr>
        <w:t>effectiveness</w:t>
      </w:r>
      <w:proofErr w:type="gramEnd"/>
      <w:r>
        <w:rPr>
          <w:sz w:val="24"/>
        </w:rPr>
        <w:t xml:space="preserve"> and</w:t>
      </w:r>
      <w:r>
        <w:rPr>
          <w:spacing w:val="-1"/>
          <w:sz w:val="24"/>
        </w:rPr>
        <w:t xml:space="preserve"> </w:t>
      </w:r>
      <w:r>
        <w:rPr>
          <w:sz w:val="24"/>
        </w:rPr>
        <w:t>sustainability.</w:t>
      </w:r>
    </w:p>
    <w:p w14:paraId="1C645753" w14:textId="77777777" w:rsidR="00C62228" w:rsidRDefault="00E6392B">
      <w:pPr>
        <w:pStyle w:val="ListParagraph"/>
        <w:numPr>
          <w:ilvl w:val="0"/>
          <w:numId w:val="35"/>
        </w:numPr>
        <w:tabs>
          <w:tab w:val="left" w:pos="1468"/>
        </w:tabs>
        <w:spacing w:before="201" w:line="276" w:lineRule="auto"/>
        <w:ind w:right="652" w:firstLine="0"/>
        <w:rPr>
          <w:sz w:val="24"/>
        </w:rPr>
      </w:pPr>
      <w:r>
        <w:rPr>
          <w:sz w:val="24"/>
        </w:rPr>
        <w:t>Demonstrate and possess the skills to influence, negotiate and lead business deals through financial skill set.</w:t>
      </w:r>
    </w:p>
    <w:p w14:paraId="5076BA35" w14:textId="77777777" w:rsidR="00C62228" w:rsidRDefault="00C62228">
      <w:pPr>
        <w:pStyle w:val="BodyText"/>
        <w:rPr>
          <w:sz w:val="26"/>
        </w:rPr>
      </w:pPr>
    </w:p>
    <w:p w14:paraId="75D25FCA" w14:textId="77777777" w:rsidR="00C62228" w:rsidRDefault="00C62228">
      <w:pPr>
        <w:pStyle w:val="BodyText"/>
        <w:spacing w:before="8"/>
        <w:rPr>
          <w:sz w:val="36"/>
        </w:rPr>
      </w:pPr>
    </w:p>
    <w:p w14:paraId="22B1AEBD" w14:textId="77777777" w:rsidR="00C62228" w:rsidRDefault="00E6392B">
      <w:pPr>
        <w:pStyle w:val="Heading3"/>
      </w:pPr>
      <w:r>
        <w:t>Linkage of PEO &amp; PLOs:</w:t>
      </w:r>
    </w:p>
    <w:p w14:paraId="158940EF"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080"/>
        <w:gridCol w:w="1032"/>
        <w:gridCol w:w="964"/>
        <w:gridCol w:w="945"/>
        <w:gridCol w:w="926"/>
        <w:gridCol w:w="990"/>
        <w:gridCol w:w="899"/>
        <w:gridCol w:w="899"/>
      </w:tblGrid>
      <w:tr w:rsidR="00C62228" w14:paraId="329D9A75" w14:textId="77777777">
        <w:trPr>
          <w:trHeight w:val="828"/>
        </w:trPr>
        <w:tc>
          <w:tcPr>
            <w:tcW w:w="2072" w:type="dxa"/>
            <w:shd w:val="clear" w:color="auto" w:fill="BEBEBE"/>
          </w:tcPr>
          <w:p w14:paraId="4D8CD41C" w14:textId="77777777" w:rsidR="00C62228" w:rsidRDefault="00C62228">
            <w:pPr>
              <w:pStyle w:val="TableParagraph"/>
              <w:spacing w:before="8"/>
              <w:rPr>
                <w:b/>
                <w:sz w:val="23"/>
              </w:rPr>
            </w:pPr>
          </w:p>
          <w:p w14:paraId="2EB2145C" w14:textId="77777777" w:rsidR="00C62228" w:rsidRDefault="00E6392B">
            <w:pPr>
              <w:pStyle w:val="TableParagraph"/>
              <w:spacing w:line="270" w:lineRule="atLeast"/>
              <w:ind w:left="107" w:right="1348"/>
              <w:rPr>
                <w:b/>
                <w:sz w:val="24"/>
              </w:rPr>
            </w:pPr>
            <w:r>
              <w:rPr>
                <w:b/>
                <w:sz w:val="24"/>
              </w:rPr>
              <w:t>PEOs PLOs</w:t>
            </w:r>
          </w:p>
        </w:tc>
        <w:tc>
          <w:tcPr>
            <w:tcW w:w="1080" w:type="dxa"/>
            <w:shd w:val="clear" w:color="auto" w:fill="BEBEBE"/>
          </w:tcPr>
          <w:p w14:paraId="00C3CD44" w14:textId="77777777" w:rsidR="00C62228" w:rsidRDefault="00C62228">
            <w:pPr>
              <w:pStyle w:val="TableParagraph"/>
              <w:spacing w:before="8"/>
              <w:rPr>
                <w:b/>
                <w:sz w:val="23"/>
              </w:rPr>
            </w:pPr>
          </w:p>
          <w:p w14:paraId="72A653E3" w14:textId="77777777" w:rsidR="00C62228" w:rsidRDefault="00E6392B">
            <w:pPr>
              <w:pStyle w:val="TableParagraph"/>
              <w:ind w:left="177" w:right="178"/>
              <w:jc w:val="center"/>
              <w:rPr>
                <w:b/>
                <w:sz w:val="24"/>
              </w:rPr>
            </w:pPr>
            <w:r>
              <w:rPr>
                <w:b/>
                <w:sz w:val="24"/>
              </w:rPr>
              <w:t>PEO 1</w:t>
            </w:r>
          </w:p>
        </w:tc>
        <w:tc>
          <w:tcPr>
            <w:tcW w:w="1032" w:type="dxa"/>
            <w:shd w:val="clear" w:color="auto" w:fill="BEBEBE"/>
          </w:tcPr>
          <w:p w14:paraId="71ED0F6B" w14:textId="77777777" w:rsidR="00C62228" w:rsidRDefault="00C62228">
            <w:pPr>
              <w:pStyle w:val="TableParagraph"/>
              <w:spacing w:before="1"/>
              <w:rPr>
                <w:b/>
                <w:sz w:val="24"/>
              </w:rPr>
            </w:pPr>
          </w:p>
          <w:p w14:paraId="2E756D17" w14:textId="77777777" w:rsidR="00C62228" w:rsidRDefault="00E6392B">
            <w:pPr>
              <w:pStyle w:val="TableParagraph"/>
              <w:spacing w:before="1"/>
              <w:ind w:left="155" w:right="152"/>
              <w:jc w:val="center"/>
              <w:rPr>
                <w:b/>
                <w:sz w:val="24"/>
              </w:rPr>
            </w:pPr>
            <w:r>
              <w:rPr>
                <w:b/>
                <w:sz w:val="24"/>
              </w:rPr>
              <w:t>PEO 2</w:t>
            </w:r>
          </w:p>
        </w:tc>
        <w:tc>
          <w:tcPr>
            <w:tcW w:w="964" w:type="dxa"/>
            <w:shd w:val="clear" w:color="auto" w:fill="BEBEBE"/>
          </w:tcPr>
          <w:p w14:paraId="69E6D083" w14:textId="77777777" w:rsidR="00C62228" w:rsidRDefault="00C62228">
            <w:pPr>
              <w:pStyle w:val="TableParagraph"/>
              <w:spacing w:before="1"/>
              <w:rPr>
                <w:b/>
                <w:sz w:val="24"/>
              </w:rPr>
            </w:pPr>
          </w:p>
          <w:p w14:paraId="56DA2487" w14:textId="77777777" w:rsidR="00C62228" w:rsidRDefault="00E6392B">
            <w:pPr>
              <w:pStyle w:val="TableParagraph"/>
              <w:spacing w:before="1"/>
              <w:ind w:left="122" w:right="117"/>
              <w:jc w:val="center"/>
              <w:rPr>
                <w:b/>
                <w:sz w:val="24"/>
              </w:rPr>
            </w:pPr>
            <w:r>
              <w:rPr>
                <w:b/>
                <w:sz w:val="24"/>
              </w:rPr>
              <w:t>PEO 3</w:t>
            </w:r>
          </w:p>
        </w:tc>
        <w:tc>
          <w:tcPr>
            <w:tcW w:w="945" w:type="dxa"/>
            <w:shd w:val="clear" w:color="auto" w:fill="BEBEBE"/>
          </w:tcPr>
          <w:p w14:paraId="09B84150" w14:textId="77777777" w:rsidR="00C62228" w:rsidRDefault="00C62228">
            <w:pPr>
              <w:pStyle w:val="TableParagraph"/>
              <w:spacing w:before="1"/>
              <w:rPr>
                <w:b/>
                <w:sz w:val="24"/>
              </w:rPr>
            </w:pPr>
          </w:p>
          <w:p w14:paraId="7CAE4D9C" w14:textId="77777777" w:rsidR="00C62228" w:rsidRDefault="00E6392B">
            <w:pPr>
              <w:pStyle w:val="TableParagraph"/>
              <w:spacing w:before="1"/>
              <w:ind w:left="113" w:right="107"/>
              <w:jc w:val="center"/>
              <w:rPr>
                <w:b/>
                <w:sz w:val="24"/>
              </w:rPr>
            </w:pPr>
            <w:r>
              <w:rPr>
                <w:b/>
                <w:sz w:val="24"/>
              </w:rPr>
              <w:t>PEO 4</w:t>
            </w:r>
          </w:p>
        </w:tc>
        <w:tc>
          <w:tcPr>
            <w:tcW w:w="926" w:type="dxa"/>
            <w:shd w:val="clear" w:color="auto" w:fill="BEBEBE"/>
          </w:tcPr>
          <w:p w14:paraId="45E458AD" w14:textId="77777777" w:rsidR="00C62228" w:rsidRDefault="00C62228">
            <w:pPr>
              <w:pStyle w:val="TableParagraph"/>
              <w:spacing w:before="8"/>
              <w:rPr>
                <w:b/>
                <w:sz w:val="23"/>
              </w:rPr>
            </w:pPr>
          </w:p>
          <w:p w14:paraId="642ABA30" w14:textId="77777777" w:rsidR="00C62228" w:rsidRDefault="00E6392B">
            <w:pPr>
              <w:pStyle w:val="TableParagraph"/>
              <w:ind w:left="104" w:right="97"/>
              <w:jc w:val="center"/>
              <w:rPr>
                <w:b/>
                <w:sz w:val="24"/>
              </w:rPr>
            </w:pPr>
            <w:r>
              <w:rPr>
                <w:b/>
                <w:sz w:val="24"/>
              </w:rPr>
              <w:t>PEO 5</w:t>
            </w:r>
          </w:p>
        </w:tc>
        <w:tc>
          <w:tcPr>
            <w:tcW w:w="990" w:type="dxa"/>
            <w:shd w:val="clear" w:color="auto" w:fill="BEBEBE"/>
          </w:tcPr>
          <w:p w14:paraId="5635BF5E" w14:textId="77777777" w:rsidR="00C62228" w:rsidRDefault="00C62228">
            <w:pPr>
              <w:pStyle w:val="TableParagraph"/>
              <w:spacing w:before="8"/>
              <w:rPr>
                <w:b/>
                <w:sz w:val="23"/>
              </w:rPr>
            </w:pPr>
          </w:p>
          <w:p w14:paraId="66FB639F" w14:textId="77777777" w:rsidR="00C62228" w:rsidRDefault="00E6392B">
            <w:pPr>
              <w:pStyle w:val="TableParagraph"/>
              <w:ind w:left="136" w:right="129"/>
              <w:jc w:val="center"/>
              <w:rPr>
                <w:b/>
                <w:sz w:val="24"/>
              </w:rPr>
            </w:pPr>
            <w:r>
              <w:rPr>
                <w:b/>
                <w:sz w:val="24"/>
              </w:rPr>
              <w:t>PEO 6</w:t>
            </w:r>
          </w:p>
        </w:tc>
        <w:tc>
          <w:tcPr>
            <w:tcW w:w="899" w:type="dxa"/>
            <w:shd w:val="clear" w:color="auto" w:fill="BEBEBE"/>
          </w:tcPr>
          <w:p w14:paraId="5529A8DF" w14:textId="77777777" w:rsidR="00C62228" w:rsidRDefault="00C62228">
            <w:pPr>
              <w:pStyle w:val="TableParagraph"/>
              <w:spacing w:before="8"/>
              <w:rPr>
                <w:b/>
                <w:sz w:val="23"/>
              </w:rPr>
            </w:pPr>
          </w:p>
          <w:p w14:paraId="3A40523F" w14:textId="77777777" w:rsidR="00C62228" w:rsidRDefault="00E6392B">
            <w:pPr>
              <w:pStyle w:val="TableParagraph"/>
              <w:ind w:left="91" w:right="81"/>
              <w:jc w:val="center"/>
              <w:rPr>
                <w:b/>
                <w:sz w:val="24"/>
              </w:rPr>
            </w:pPr>
            <w:r>
              <w:rPr>
                <w:b/>
                <w:sz w:val="24"/>
              </w:rPr>
              <w:t>PEO 7</w:t>
            </w:r>
          </w:p>
        </w:tc>
        <w:tc>
          <w:tcPr>
            <w:tcW w:w="899" w:type="dxa"/>
            <w:shd w:val="clear" w:color="auto" w:fill="BEBEBE"/>
          </w:tcPr>
          <w:p w14:paraId="50A00F8E" w14:textId="77777777" w:rsidR="00C62228" w:rsidRDefault="00C62228">
            <w:pPr>
              <w:pStyle w:val="TableParagraph"/>
              <w:spacing w:before="8"/>
              <w:rPr>
                <w:b/>
                <w:sz w:val="23"/>
              </w:rPr>
            </w:pPr>
          </w:p>
          <w:p w14:paraId="27819E2B" w14:textId="77777777" w:rsidR="00C62228" w:rsidRDefault="00E6392B">
            <w:pPr>
              <w:pStyle w:val="TableParagraph"/>
              <w:ind w:left="92" w:right="80"/>
              <w:jc w:val="center"/>
              <w:rPr>
                <w:b/>
                <w:sz w:val="24"/>
              </w:rPr>
            </w:pPr>
            <w:r>
              <w:rPr>
                <w:b/>
                <w:sz w:val="24"/>
              </w:rPr>
              <w:t>PEO 8</w:t>
            </w:r>
          </w:p>
        </w:tc>
      </w:tr>
      <w:tr w:rsidR="00C62228" w14:paraId="28A3D261" w14:textId="77777777">
        <w:trPr>
          <w:trHeight w:val="827"/>
        </w:trPr>
        <w:tc>
          <w:tcPr>
            <w:tcW w:w="2072" w:type="dxa"/>
          </w:tcPr>
          <w:p w14:paraId="633B553E" w14:textId="77777777" w:rsidR="00C62228" w:rsidRDefault="00E6392B">
            <w:pPr>
              <w:pStyle w:val="TableParagraph"/>
              <w:ind w:left="107" w:right="129"/>
              <w:rPr>
                <w:sz w:val="24"/>
              </w:rPr>
            </w:pPr>
            <w:r>
              <w:rPr>
                <w:sz w:val="24"/>
              </w:rPr>
              <w:t>Programme Learning Outcome</w:t>
            </w:r>
          </w:p>
          <w:p w14:paraId="76420416" w14:textId="77777777" w:rsidR="00C62228" w:rsidRDefault="00E6392B">
            <w:pPr>
              <w:pStyle w:val="TableParagraph"/>
              <w:spacing w:line="264" w:lineRule="exact"/>
              <w:ind w:left="107"/>
              <w:rPr>
                <w:sz w:val="24"/>
              </w:rPr>
            </w:pPr>
            <w:r>
              <w:rPr>
                <w:sz w:val="24"/>
              </w:rPr>
              <w:t>1</w:t>
            </w:r>
          </w:p>
        </w:tc>
        <w:tc>
          <w:tcPr>
            <w:tcW w:w="1080" w:type="dxa"/>
          </w:tcPr>
          <w:p w14:paraId="5DA3B4A7" w14:textId="77777777" w:rsidR="00C62228" w:rsidRDefault="00C62228">
            <w:pPr>
              <w:pStyle w:val="TableParagraph"/>
              <w:spacing w:before="8"/>
              <w:rPr>
                <w:b/>
                <w:sz w:val="23"/>
              </w:rPr>
            </w:pPr>
          </w:p>
          <w:p w14:paraId="6C5663D3" w14:textId="77777777" w:rsidR="00C62228" w:rsidRDefault="00E6392B">
            <w:pPr>
              <w:pStyle w:val="TableParagraph"/>
              <w:ind w:left="1"/>
              <w:jc w:val="center"/>
              <w:rPr>
                <w:b/>
                <w:sz w:val="24"/>
              </w:rPr>
            </w:pPr>
            <w:r>
              <w:rPr>
                <w:b/>
                <w:sz w:val="24"/>
              </w:rPr>
              <w:t>√</w:t>
            </w:r>
          </w:p>
        </w:tc>
        <w:tc>
          <w:tcPr>
            <w:tcW w:w="1032" w:type="dxa"/>
          </w:tcPr>
          <w:p w14:paraId="49408AD7" w14:textId="77777777" w:rsidR="00C62228" w:rsidRDefault="00C62228">
            <w:pPr>
              <w:pStyle w:val="TableParagraph"/>
              <w:spacing w:before="8"/>
              <w:rPr>
                <w:b/>
                <w:sz w:val="23"/>
              </w:rPr>
            </w:pPr>
          </w:p>
          <w:p w14:paraId="4C1B373E" w14:textId="77777777" w:rsidR="00C62228" w:rsidRDefault="00E6392B">
            <w:pPr>
              <w:pStyle w:val="TableParagraph"/>
              <w:ind w:left="6"/>
              <w:jc w:val="center"/>
              <w:rPr>
                <w:b/>
                <w:sz w:val="24"/>
              </w:rPr>
            </w:pPr>
            <w:r>
              <w:rPr>
                <w:b/>
                <w:sz w:val="24"/>
              </w:rPr>
              <w:t>√</w:t>
            </w:r>
          </w:p>
        </w:tc>
        <w:tc>
          <w:tcPr>
            <w:tcW w:w="964" w:type="dxa"/>
          </w:tcPr>
          <w:p w14:paraId="4B2316E5" w14:textId="77777777" w:rsidR="00C62228" w:rsidRDefault="00C62228">
            <w:pPr>
              <w:pStyle w:val="TableParagraph"/>
              <w:spacing w:before="8"/>
              <w:rPr>
                <w:b/>
                <w:sz w:val="23"/>
              </w:rPr>
            </w:pPr>
          </w:p>
          <w:p w14:paraId="1C323313" w14:textId="77777777" w:rsidR="00C62228" w:rsidRDefault="00E6392B">
            <w:pPr>
              <w:pStyle w:val="TableParagraph"/>
              <w:ind w:left="7"/>
              <w:jc w:val="center"/>
              <w:rPr>
                <w:b/>
                <w:sz w:val="24"/>
              </w:rPr>
            </w:pPr>
            <w:r>
              <w:rPr>
                <w:b/>
                <w:sz w:val="24"/>
              </w:rPr>
              <w:t>√</w:t>
            </w:r>
          </w:p>
        </w:tc>
        <w:tc>
          <w:tcPr>
            <w:tcW w:w="945" w:type="dxa"/>
          </w:tcPr>
          <w:p w14:paraId="4CDE183F" w14:textId="77777777" w:rsidR="00C62228" w:rsidRDefault="00C62228">
            <w:pPr>
              <w:pStyle w:val="TableParagraph"/>
            </w:pPr>
          </w:p>
        </w:tc>
        <w:tc>
          <w:tcPr>
            <w:tcW w:w="926" w:type="dxa"/>
          </w:tcPr>
          <w:p w14:paraId="7F551980" w14:textId="77777777" w:rsidR="00C62228" w:rsidRDefault="00C62228">
            <w:pPr>
              <w:pStyle w:val="TableParagraph"/>
            </w:pPr>
          </w:p>
        </w:tc>
        <w:tc>
          <w:tcPr>
            <w:tcW w:w="990" w:type="dxa"/>
          </w:tcPr>
          <w:p w14:paraId="7EC043EC" w14:textId="77777777" w:rsidR="00C62228" w:rsidRDefault="00C62228">
            <w:pPr>
              <w:pStyle w:val="TableParagraph"/>
            </w:pPr>
          </w:p>
        </w:tc>
        <w:tc>
          <w:tcPr>
            <w:tcW w:w="899" w:type="dxa"/>
          </w:tcPr>
          <w:p w14:paraId="30FAC1D3" w14:textId="77777777" w:rsidR="00C62228" w:rsidRDefault="00C62228">
            <w:pPr>
              <w:pStyle w:val="TableParagraph"/>
            </w:pPr>
          </w:p>
        </w:tc>
        <w:tc>
          <w:tcPr>
            <w:tcW w:w="899" w:type="dxa"/>
          </w:tcPr>
          <w:p w14:paraId="1EEA96B1" w14:textId="77777777" w:rsidR="00C62228" w:rsidRDefault="00C62228">
            <w:pPr>
              <w:pStyle w:val="TableParagraph"/>
            </w:pPr>
          </w:p>
        </w:tc>
      </w:tr>
      <w:tr w:rsidR="00C62228" w14:paraId="0EA14991" w14:textId="77777777">
        <w:trPr>
          <w:trHeight w:val="827"/>
        </w:trPr>
        <w:tc>
          <w:tcPr>
            <w:tcW w:w="2072" w:type="dxa"/>
          </w:tcPr>
          <w:p w14:paraId="2FCA910E" w14:textId="77777777" w:rsidR="00C62228" w:rsidRDefault="00E6392B">
            <w:pPr>
              <w:pStyle w:val="TableParagraph"/>
              <w:spacing w:line="268" w:lineRule="exact"/>
              <w:ind w:left="107"/>
              <w:rPr>
                <w:sz w:val="24"/>
              </w:rPr>
            </w:pPr>
            <w:r>
              <w:rPr>
                <w:sz w:val="24"/>
              </w:rPr>
              <w:t>Programme</w:t>
            </w:r>
          </w:p>
          <w:p w14:paraId="092B9A4F" w14:textId="77777777" w:rsidR="00C62228" w:rsidRDefault="00E6392B">
            <w:pPr>
              <w:pStyle w:val="TableParagraph"/>
              <w:spacing w:line="270" w:lineRule="atLeast"/>
              <w:ind w:left="107" w:right="129"/>
              <w:rPr>
                <w:sz w:val="24"/>
              </w:rPr>
            </w:pPr>
            <w:r>
              <w:rPr>
                <w:sz w:val="24"/>
              </w:rPr>
              <w:t>Learning Outcome 2</w:t>
            </w:r>
          </w:p>
        </w:tc>
        <w:tc>
          <w:tcPr>
            <w:tcW w:w="1080" w:type="dxa"/>
          </w:tcPr>
          <w:p w14:paraId="68CB8277" w14:textId="77777777" w:rsidR="00C62228" w:rsidRDefault="00C62228">
            <w:pPr>
              <w:pStyle w:val="TableParagraph"/>
              <w:spacing w:before="8"/>
              <w:rPr>
                <w:b/>
                <w:sz w:val="23"/>
              </w:rPr>
            </w:pPr>
          </w:p>
          <w:p w14:paraId="62591128" w14:textId="77777777" w:rsidR="00C62228" w:rsidRDefault="00E6392B">
            <w:pPr>
              <w:pStyle w:val="TableParagraph"/>
              <w:ind w:left="1"/>
              <w:jc w:val="center"/>
              <w:rPr>
                <w:b/>
                <w:sz w:val="24"/>
              </w:rPr>
            </w:pPr>
            <w:r>
              <w:rPr>
                <w:b/>
                <w:sz w:val="24"/>
              </w:rPr>
              <w:t>√</w:t>
            </w:r>
          </w:p>
        </w:tc>
        <w:tc>
          <w:tcPr>
            <w:tcW w:w="1032" w:type="dxa"/>
          </w:tcPr>
          <w:p w14:paraId="0DF40406" w14:textId="77777777" w:rsidR="00C62228" w:rsidRDefault="00C62228">
            <w:pPr>
              <w:pStyle w:val="TableParagraph"/>
              <w:spacing w:before="8"/>
              <w:rPr>
                <w:b/>
                <w:sz w:val="23"/>
              </w:rPr>
            </w:pPr>
          </w:p>
          <w:p w14:paraId="654B2182" w14:textId="77777777" w:rsidR="00C62228" w:rsidRDefault="00E6392B">
            <w:pPr>
              <w:pStyle w:val="TableParagraph"/>
              <w:ind w:left="6"/>
              <w:jc w:val="center"/>
              <w:rPr>
                <w:b/>
                <w:sz w:val="24"/>
              </w:rPr>
            </w:pPr>
            <w:r>
              <w:rPr>
                <w:b/>
                <w:sz w:val="24"/>
              </w:rPr>
              <w:t>√</w:t>
            </w:r>
          </w:p>
        </w:tc>
        <w:tc>
          <w:tcPr>
            <w:tcW w:w="964" w:type="dxa"/>
          </w:tcPr>
          <w:p w14:paraId="0E51756F" w14:textId="77777777" w:rsidR="00C62228" w:rsidRDefault="00C62228">
            <w:pPr>
              <w:pStyle w:val="TableParagraph"/>
              <w:spacing w:before="8"/>
              <w:rPr>
                <w:b/>
                <w:sz w:val="23"/>
              </w:rPr>
            </w:pPr>
          </w:p>
          <w:p w14:paraId="6612EACE" w14:textId="77777777" w:rsidR="00C62228" w:rsidRDefault="00E6392B">
            <w:pPr>
              <w:pStyle w:val="TableParagraph"/>
              <w:ind w:left="7"/>
              <w:jc w:val="center"/>
              <w:rPr>
                <w:b/>
                <w:sz w:val="24"/>
              </w:rPr>
            </w:pPr>
            <w:r>
              <w:rPr>
                <w:b/>
                <w:sz w:val="24"/>
              </w:rPr>
              <w:t>√</w:t>
            </w:r>
          </w:p>
        </w:tc>
        <w:tc>
          <w:tcPr>
            <w:tcW w:w="945" w:type="dxa"/>
          </w:tcPr>
          <w:p w14:paraId="7EC6C59C" w14:textId="77777777" w:rsidR="00C62228" w:rsidRDefault="00C62228">
            <w:pPr>
              <w:pStyle w:val="TableParagraph"/>
            </w:pPr>
          </w:p>
        </w:tc>
        <w:tc>
          <w:tcPr>
            <w:tcW w:w="926" w:type="dxa"/>
          </w:tcPr>
          <w:p w14:paraId="2A97FDA4" w14:textId="77777777" w:rsidR="00C62228" w:rsidRDefault="00C62228">
            <w:pPr>
              <w:pStyle w:val="TableParagraph"/>
            </w:pPr>
          </w:p>
        </w:tc>
        <w:tc>
          <w:tcPr>
            <w:tcW w:w="990" w:type="dxa"/>
          </w:tcPr>
          <w:p w14:paraId="23EA3BBF" w14:textId="77777777" w:rsidR="00C62228" w:rsidRDefault="00C62228">
            <w:pPr>
              <w:pStyle w:val="TableParagraph"/>
              <w:spacing w:before="8"/>
              <w:rPr>
                <w:b/>
                <w:sz w:val="23"/>
              </w:rPr>
            </w:pPr>
          </w:p>
          <w:p w14:paraId="6C02C695" w14:textId="77777777" w:rsidR="00C62228" w:rsidRDefault="00E6392B">
            <w:pPr>
              <w:pStyle w:val="TableParagraph"/>
              <w:ind w:left="10"/>
              <w:jc w:val="center"/>
              <w:rPr>
                <w:b/>
                <w:sz w:val="24"/>
              </w:rPr>
            </w:pPr>
            <w:r>
              <w:rPr>
                <w:b/>
                <w:sz w:val="24"/>
              </w:rPr>
              <w:t>√</w:t>
            </w:r>
          </w:p>
        </w:tc>
        <w:tc>
          <w:tcPr>
            <w:tcW w:w="899" w:type="dxa"/>
          </w:tcPr>
          <w:p w14:paraId="418924CF" w14:textId="77777777" w:rsidR="00C62228" w:rsidRDefault="00C62228">
            <w:pPr>
              <w:pStyle w:val="TableParagraph"/>
            </w:pPr>
          </w:p>
        </w:tc>
        <w:tc>
          <w:tcPr>
            <w:tcW w:w="899" w:type="dxa"/>
          </w:tcPr>
          <w:p w14:paraId="4555FB94" w14:textId="77777777" w:rsidR="00C62228" w:rsidRDefault="00C62228">
            <w:pPr>
              <w:pStyle w:val="TableParagraph"/>
            </w:pPr>
          </w:p>
        </w:tc>
      </w:tr>
      <w:tr w:rsidR="00C62228" w14:paraId="5CC2716D" w14:textId="77777777">
        <w:trPr>
          <w:trHeight w:val="827"/>
        </w:trPr>
        <w:tc>
          <w:tcPr>
            <w:tcW w:w="2072" w:type="dxa"/>
          </w:tcPr>
          <w:p w14:paraId="5C8FE942" w14:textId="77777777" w:rsidR="00C62228" w:rsidRDefault="00E6392B">
            <w:pPr>
              <w:pStyle w:val="TableParagraph"/>
              <w:ind w:left="107" w:right="129"/>
              <w:rPr>
                <w:sz w:val="24"/>
              </w:rPr>
            </w:pPr>
            <w:r>
              <w:rPr>
                <w:sz w:val="24"/>
              </w:rPr>
              <w:t>Programme Learning Outcome</w:t>
            </w:r>
          </w:p>
          <w:p w14:paraId="17F481EA" w14:textId="77777777" w:rsidR="00C62228" w:rsidRDefault="00E6392B">
            <w:pPr>
              <w:pStyle w:val="TableParagraph"/>
              <w:spacing w:line="264" w:lineRule="exact"/>
              <w:ind w:left="107"/>
              <w:rPr>
                <w:sz w:val="24"/>
              </w:rPr>
            </w:pPr>
            <w:r>
              <w:rPr>
                <w:sz w:val="24"/>
              </w:rPr>
              <w:t>3</w:t>
            </w:r>
          </w:p>
        </w:tc>
        <w:tc>
          <w:tcPr>
            <w:tcW w:w="1080" w:type="dxa"/>
          </w:tcPr>
          <w:p w14:paraId="1A28A7EE" w14:textId="77777777" w:rsidR="00C62228" w:rsidRDefault="00C62228">
            <w:pPr>
              <w:pStyle w:val="TableParagraph"/>
              <w:spacing w:before="8"/>
              <w:rPr>
                <w:b/>
                <w:sz w:val="23"/>
              </w:rPr>
            </w:pPr>
          </w:p>
          <w:p w14:paraId="24BF1899" w14:textId="77777777" w:rsidR="00C62228" w:rsidRDefault="00E6392B">
            <w:pPr>
              <w:pStyle w:val="TableParagraph"/>
              <w:ind w:left="1"/>
              <w:jc w:val="center"/>
              <w:rPr>
                <w:b/>
                <w:sz w:val="24"/>
              </w:rPr>
            </w:pPr>
            <w:r>
              <w:rPr>
                <w:b/>
                <w:sz w:val="24"/>
              </w:rPr>
              <w:t>√</w:t>
            </w:r>
          </w:p>
        </w:tc>
        <w:tc>
          <w:tcPr>
            <w:tcW w:w="1032" w:type="dxa"/>
          </w:tcPr>
          <w:p w14:paraId="521F75D4" w14:textId="77777777" w:rsidR="00C62228" w:rsidRDefault="00C62228">
            <w:pPr>
              <w:pStyle w:val="TableParagraph"/>
            </w:pPr>
          </w:p>
        </w:tc>
        <w:tc>
          <w:tcPr>
            <w:tcW w:w="964" w:type="dxa"/>
          </w:tcPr>
          <w:p w14:paraId="1BF83476" w14:textId="77777777" w:rsidR="00C62228" w:rsidRDefault="00C62228">
            <w:pPr>
              <w:pStyle w:val="TableParagraph"/>
              <w:spacing w:before="8"/>
              <w:rPr>
                <w:b/>
                <w:sz w:val="23"/>
              </w:rPr>
            </w:pPr>
          </w:p>
          <w:p w14:paraId="1C0162AB" w14:textId="77777777" w:rsidR="00C62228" w:rsidRDefault="00E6392B">
            <w:pPr>
              <w:pStyle w:val="TableParagraph"/>
              <w:ind w:left="7"/>
              <w:jc w:val="center"/>
              <w:rPr>
                <w:b/>
                <w:sz w:val="24"/>
              </w:rPr>
            </w:pPr>
            <w:r>
              <w:rPr>
                <w:b/>
                <w:sz w:val="24"/>
              </w:rPr>
              <w:t>√</w:t>
            </w:r>
          </w:p>
        </w:tc>
        <w:tc>
          <w:tcPr>
            <w:tcW w:w="945" w:type="dxa"/>
          </w:tcPr>
          <w:p w14:paraId="7C32FEC1" w14:textId="77777777" w:rsidR="00C62228" w:rsidRDefault="00C62228">
            <w:pPr>
              <w:pStyle w:val="TableParagraph"/>
            </w:pPr>
          </w:p>
        </w:tc>
        <w:tc>
          <w:tcPr>
            <w:tcW w:w="926" w:type="dxa"/>
          </w:tcPr>
          <w:p w14:paraId="4B641AA3" w14:textId="77777777" w:rsidR="00C62228" w:rsidRDefault="00C62228">
            <w:pPr>
              <w:pStyle w:val="TableParagraph"/>
            </w:pPr>
          </w:p>
        </w:tc>
        <w:tc>
          <w:tcPr>
            <w:tcW w:w="990" w:type="dxa"/>
          </w:tcPr>
          <w:p w14:paraId="5A5EC80A" w14:textId="77777777" w:rsidR="00C62228" w:rsidRDefault="00C62228">
            <w:pPr>
              <w:pStyle w:val="TableParagraph"/>
            </w:pPr>
          </w:p>
        </w:tc>
        <w:tc>
          <w:tcPr>
            <w:tcW w:w="899" w:type="dxa"/>
          </w:tcPr>
          <w:p w14:paraId="012D05E6" w14:textId="77777777" w:rsidR="00C62228" w:rsidRDefault="00C62228">
            <w:pPr>
              <w:pStyle w:val="TableParagraph"/>
            </w:pPr>
          </w:p>
        </w:tc>
        <w:tc>
          <w:tcPr>
            <w:tcW w:w="899" w:type="dxa"/>
          </w:tcPr>
          <w:p w14:paraId="3747E900" w14:textId="77777777" w:rsidR="00C62228" w:rsidRDefault="00C62228">
            <w:pPr>
              <w:pStyle w:val="TableParagraph"/>
            </w:pPr>
          </w:p>
        </w:tc>
      </w:tr>
      <w:tr w:rsidR="00C62228" w14:paraId="6E4586E0" w14:textId="77777777">
        <w:trPr>
          <w:trHeight w:val="830"/>
        </w:trPr>
        <w:tc>
          <w:tcPr>
            <w:tcW w:w="2072" w:type="dxa"/>
          </w:tcPr>
          <w:p w14:paraId="2A865264" w14:textId="77777777" w:rsidR="00C62228" w:rsidRDefault="00E6392B">
            <w:pPr>
              <w:pStyle w:val="TableParagraph"/>
              <w:spacing w:line="270" w:lineRule="exact"/>
              <w:ind w:left="107"/>
              <w:rPr>
                <w:sz w:val="24"/>
              </w:rPr>
            </w:pPr>
            <w:r>
              <w:rPr>
                <w:sz w:val="24"/>
              </w:rPr>
              <w:t>Programme</w:t>
            </w:r>
          </w:p>
          <w:p w14:paraId="7E13A077" w14:textId="77777777" w:rsidR="00C62228" w:rsidRDefault="00E6392B">
            <w:pPr>
              <w:pStyle w:val="TableParagraph"/>
              <w:spacing w:line="270" w:lineRule="atLeast"/>
              <w:ind w:left="107" w:right="129"/>
              <w:rPr>
                <w:sz w:val="24"/>
              </w:rPr>
            </w:pPr>
            <w:r>
              <w:rPr>
                <w:sz w:val="24"/>
              </w:rPr>
              <w:t>Learning Outcome 4</w:t>
            </w:r>
          </w:p>
        </w:tc>
        <w:tc>
          <w:tcPr>
            <w:tcW w:w="1080" w:type="dxa"/>
          </w:tcPr>
          <w:p w14:paraId="51FFE2C6" w14:textId="77777777" w:rsidR="00C62228" w:rsidRDefault="00C62228">
            <w:pPr>
              <w:pStyle w:val="TableParagraph"/>
              <w:spacing w:before="10"/>
              <w:rPr>
                <w:b/>
                <w:sz w:val="23"/>
              </w:rPr>
            </w:pPr>
          </w:p>
          <w:p w14:paraId="60ABB559" w14:textId="77777777" w:rsidR="00C62228" w:rsidRDefault="00E6392B">
            <w:pPr>
              <w:pStyle w:val="TableParagraph"/>
              <w:spacing w:before="1"/>
              <w:ind w:left="1"/>
              <w:jc w:val="center"/>
              <w:rPr>
                <w:b/>
                <w:sz w:val="24"/>
              </w:rPr>
            </w:pPr>
            <w:r>
              <w:rPr>
                <w:b/>
                <w:sz w:val="24"/>
              </w:rPr>
              <w:t>√</w:t>
            </w:r>
          </w:p>
        </w:tc>
        <w:tc>
          <w:tcPr>
            <w:tcW w:w="1032" w:type="dxa"/>
          </w:tcPr>
          <w:p w14:paraId="3658F4FE" w14:textId="77777777" w:rsidR="00C62228" w:rsidRDefault="00C62228">
            <w:pPr>
              <w:pStyle w:val="TableParagraph"/>
              <w:spacing w:before="10"/>
              <w:rPr>
                <w:b/>
                <w:sz w:val="23"/>
              </w:rPr>
            </w:pPr>
          </w:p>
          <w:p w14:paraId="0DBB9010" w14:textId="77777777" w:rsidR="00C62228" w:rsidRDefault="00E6392B">
            <w:pPr>
              <w:pStyle w:val="TableParagraph"/>
              <w:spacing w:before="1"/>
              <w:ind w:left="6"/>
              <w:jc w:val="center"/>
              <w:rPr>
                <w:b/>
                <w:sz w:val="24"/>
              </w:rPr>
            </w:pPr>
            <w:r>
              <w:rPr>
                <w:b/>
                <w:sz w:val="24"/>
              </w:rPr>
              <w:t>√</w:t>
            </w:r>
          </w:p>
        </w:tc>
        <w:tc>
          <w:tcPr>
            <w:tcW w:w="964" w:type="dxa"/>
          </w:tcPr>
          <w:p w14:paraId="6F927CD8" w14:textId="77777777" w:rsidR="00C62228" w:rsidRDefault="00C62228">
            <w:pPr>
              <w:pStyle w:val="TableParagraph"/>
              <w:spacing w:before="10"/>
              <w:rPr>
                <w:b/>
                <w:sz w:val="23"/>
              </w:rPr>
            </w:pPr>
          </w:p>
          <w:p w14:paraId="61CC4BCD" w14:textId="77777777" w:rsidR="00C62228" w:rsidRDefault="00E6392B">
            <w:pPr>
              <w:pStyle w:val="TableParagraph"/>
              <w:spacing w:before="1"/>
              <w:ind w:left="7"/>
              <w:jc w:val="center"/>
              <w:rPr>
                <w:b/>
                <w:sz w:val="24"/>
              </w:rPr>
            </w:pPr>
            <w:r>
              <w:rPr>
                <w:b/>
                <w:sz w:val="24"/>
              </w:rPr>
              <w:t>√</w:t>
            </w:r>
          </w:p>
        </w:tc>
        <w:tc>
          <w:tcPr>
            <w:tcW w:w="945" w:type="dxa"/>
          </w:tcPr>
          <w:p w14:paraId="7584CF83" w14:textId="77777777" w:rsidR="00C62228" w:rsidRDefault="00C62228">
            <w:pPr>
              <w:pStyle w:val="TableParagraph"/>
            </w:pPr>
          </w:p>
        </w:tc>
        <w:tc>
          <w:tcPr>
            <w:tcW w:w="926" w:type="dxa"/>
          </w:tcPr>
          <w:p w14:paraId="0319BED8" w14:textId="77777777" w:rsidR="00C62228" w:rsidRDefault="00C62228">
            <w:pPr>
              <w:pStyle w:val="TableParagraph"/>
            </w:pPr>
          </w:p>
        </w:tc>
        <w:tc>
          <w:tcPr>
            <w:tcW w:w="990" w:type="dxa"/>
          </w:tcPr>
          <w:p w14:paraId="0DBB0777" w14:textId="77777777" w:rsidR="00C62228" w:rsidRDefault="00C62228">
            <w:pPr>
              <w:pStyle w:val="TableParagraph"/>
              <w:spacing w:before="10"/>
              <w:rPr>
                <w:b/>
                <w:sz w:val="23"/>
              </w:rPr>
            </w:pPr>
          </w:p>
          <w:p w14:paraId="5B1A0D0A" w14:textId="77777777" w:rsidR="00C62228" w:rsidRDefault="00E6392B">
            <w:pPr>
              <w:pStyle w:val="TableParagraph"/>
              <w:spacing w:before="1"/>
              <w:ind w:left="10"/>
              <w:jc w:val="center"/>
              <w:rPr>
                <w:b/>
                <w:sz w:val="24"/>
              </w:rPr>
            </w:pPr>
            <w:r>
              <w:rPr>
                <w:b/>
                <w:sz w:val="24"/>
              </w:rPr>
              <w:t>√</w:t>
            </w:r>
          </w:p>
        </w:tc>
        <w:tc>
          <w:tcPr>
            <w:tcW w:w="899" w:type="dxa"/>
          </w:tcPr>
          <w:p w14:paraId="11731AF1" w14:textId="77777777" w:rsidR="00C62228" w:rsidRDefault="00C62228">
            <w:pPr>
              <w:pStyle w:val="TableParagraph"/>
            </w:pPr>
          </w:p>
        </w:tc>
        <w:tc>
          <w:tcPr>
            <w:tcW w:w="899" w:type="dxa"/>
          </w:tcPr>
          <w:p w14:paraId="07DD4F05" w14:textId="77777777" w:rsidR="00C62228" w:rsidRDefault="00C62228">
            <w:pPr>
              <w:pStyle w:val="TableParagraph"/>
              <w:spacing w:before="10"/>
              <w:rPr>
                <w:b/>
                <w:sz w:val="23"/>
              </w:rPr>
            </w:pPr>
          </w:p>
          <w:p w14:paraId="502D2086" w14:textId="723435B7" w:rsidR="00C62228" w:rsidRDefault="00781CC7">
            <w:pPr>
              <w:pStyle w:val="TableParagraph"/>
              <w:spacing w:before="1"/>
              <w:ind w:left="13"/>
              <w:jc w:val="center"/>
              <w:rPr>
                <w:b/>
                <w:sz w:val="24"/>
              </w:rPr>
            </w:pPr>
            <w:r>
              <w:rPr>
                <w:b/>
                <w:sz w:val="24"/>
              </w:rPr>
              <w:t>√</w:t>
            </w:r>
          </w:p>
        </w:tc>
      </w:tr>
      <w:tr w:rsidR="00C62228" w14:paraId="5D422ED5" w14:textId="77777777">
        <w:trPr>
          <w:trHeight w:val="827"/>
        </w:trPr>
        <w:tc>
          <w:tcPr>
            <w:tcW w:w="2072" w:type="dxa"/>
          </w:tcPr>
          <w:p w14:paraId="7C54232D" w14:textId="77777777" w:rsidR="00C62228" w:rsidRDefault="00E6392B">
            <w:pPr>
              <w:pStyle w:val="TableParagraph"/>
              <w:spacing w:line="268" w:lineRule="exact"/>
              <w:ind w:left="107"/>
              <w:rPr>
                <w:sz w:val="24"/>
              </w:rPr>
            </w:pPr>
            <w:r>
              <w:rPr>
                <w:sz w:val="24"/>
              </w:rPr>
              <w:t>Programme</w:t>
            </w:r>
          </w:p>
          <w:p w14:paraId="42D67374" w14:textId="77777777" w:rsidR="00C62228" w:rsidRDefault="00E6392B">
            <w:pPr>
              <w:pStyle w:val="TableParagraph"/>
              <w:spacing w:line="270" w:lineRule="atLeast"/>
              <w:ind w:left="107" w:right="129"/>
              <w:rPr>
                <w:sz w:val="24"/>
              </w:rPr>
            </w:pPr>
            <w:r>
              <w:rPr>
                <w:sz w:val="24"/>
              </w:rPr>
              <w:t>Learning Outcome 5</w:t>
            </w:r>
          </w:p>
        </w:tc>
        <w:tc>
          <w:tcPr>
            <w:tcW w:w="1080" w:type="dxa"/>
          </w:tcPr>
          <w:p w14:paraId="3817F797" w14:textId="77777777" w:rsidR="00C62228" w:rsidRDefault="00C62228">
            <w:pPr>
              <w:pStyle w:val="TableParagraph"/>
            </w:pPr>
          </w:p>
        </w:tc>
        <w:tc>
          <w:tcPr>
            <w:tcW w:w="1032" w:type="dxa"/>
          </w:tcPr>
          <w:p w14:paraId="0A823C84" w14:textId="77777777" w:rsidR="00C62228" w:rsidRDefault="00C62228">
            <w:pPr>
              <w:pStyle w:val="TableParagraph"/>
            </w:pPr>
          </w:p>
        </w:tc>
        <w:tc>
          <w:tcPr>
            <w:tcW w:w="964" w:type="dxa"/>
          </w:tcPr>
          <w:p w14:paraId="41585391" w14:textId="77777777" w:rsidR="00C62228" w:rsidRDefault="00C62228">
            <w:pPr>
              <w:pStyle w:val="TableParagraph"/>
            </w:pPr>
          </w:p>
        </w:tc>
        <w:tc>
          <w:tcPr>
            <w:tcW w:w="945" w:type="dxa"/>
          </w:tcPr>
          <w:p w14:paraId="748AC3AE" w14:textId="77777777" w:rsidR="00C62228" w:rsidRDefault="00C62228">
            <w:pPr>
              <w:pStyle w:val="TableParagraph"/>
              <w:spacing w:before="8"/>
              <w:rPr>
                <w:b/>
                <w:sz w:val="23"/>
              </w:rPr>
            </w:pPr>
          </w:p>
          <w:p w14:paraId="0A81DA88" w14:textId="77777777" w:rsidR="00C62228" w:rsidRDefault="00E6392B">
            <w:pPr>
              <w:pStyle w:val="TableParagraph"/>
              <w:ind w:left="9"/>
              <w:jc w:val="center"/>
              <w:rPr>
                <w:b/>
                <w:sz w:val="24"/>
              </w:rPr>
            </w:pPr>
            <w:r>
              <w:rPr>
                <w:b/>
                <w:sz w:val="24"/>
              </w:rPr>
              <w:t>√</w:t>
            </w:r>
          </w:p>
        </w:tc>
        <w:tc>
          <w:tcPr>
            <w:tcW w:w="926" w:type="dxa"/>
          </w:tcPr>
          <w:p w14:paraId="32A951AC" w14:textId="77777777" w:rsidR="00C62228" w:rsidRDefault="00C62228">
            <w:pPr>
              <w:pStyle w:val="TableParagraph"/>
              <w:spacing w:before="8"/>
              <w:rPr>
                <w:b/>
                <w:sz w:val="23"/>
              </w:rPr>
            </w:pPr>
          </w:p>
          <w:p w14:paraId="24AF0B27" w14:textId="77777777" w:rsidR="00C62228" w:rsidRDefault="00E6392B">
            <w:pPr>
              <w:pStyle w:val="TableParagraph"/>
              <w:ind w:left="11"/>
              <w:jc w:val="center"/>
              <w:rPr>
                <w:b/>
                <w:sz w:val="24"/>
              </w:rPr>
            </w:pPr>
            <w:r>
              <w:rPr>
                <w:b/>
                <w:sz w:val="24"/>
              </w:rPr>
              <w:t>√</w:t>
            </w:r>
          </w:p>
        </w:tc>
        <w:tc>
          <w:tcPr>
            <w:tcW w:w="990" w:type="dxa"/>
          </w:tcPr>
          <w:p w14:paraId="6A4B9E93" w14:textId="77777777" w:rsidR="00C62228" w:rsidRDefault="00C62228">
            <w:pPr>
              <w:pStyle w:val="TableParagraph"/>
            </w:pPr>
          </w:p>
        </w:tc>
        <w:tc>
          <w:tcPr>
            <w:tcW w:w="899" w:type="dxa"/>
          </w:tcPr>
          <w:p w14:paraId="720F4B36" w14:textId="77777777" w:rsidR="00C62228" w:rsidRDefault="00C62228">
            <w:pPr>
              <w:pStyle w:val="TableParagraph"/>
            </w:pPr>
          </w:p>
        </w:tc>
        <w:tc>
          <w:tcPr>
            <w:tcW w:w="899" w:type="dxa"/>
          </w:tcPr>
          <w:p w14:paraId="4FC54057" w14:textId="77777777" w:rsidR="00C62228" w:rsidRDefault="00C62228">
            <w:pPr>
              <w:pStyle w:val="TableParagraph"/>
            </w:pPr>
          </w:p>
        </w:tc>
      </w:tr>
      <w:tr w:rsidR="00C62228" w14:paraId="0A03ED5A" w14:textId="77777777">
        <w:trPr>
          <w:trHeight w:val="827"/>
        </w:trPr>
        <w:tc>
          <w:tcPr>
            <w:tcW w:w="2072" w:type="dxa"/>
          </w:tcPr>
          <w:p w14:paraId="4F0B8A6E" w14:textId="77777777" w:rsidR="00C62228" w:rsidRDefault="00E6392B">
            <w:pPr>
              <w:pStyle w:val="TableParagraph"/>
              <w:ind w:left="107" w:right="129"/>
              <w:rPr>
                <w:sz w:val="24"/>
              </w:rPr>
            </w:pPr>
            <w:r>
              <w:rPr>
                <w:sz w:val="24"/>
              </w:rPr>
              <w:t>Programme Learning Outcome</w:t>
            </w:r>
          </w:p>
          <w:p w14:paraId="08CA6AC4" w14:textId="77777777" w:rsidR="00C62228" w:rsidRDefault="00E6392B">
            <w:pPr>
              <w:pStyle w:val="TableParagraph"/>
              <w:spacing w:line="264" w:lineRule="exact"/>
              <w:ind w:left="107"/>
              <w:rPr>
                <w:sz w:val="24"/>
              </w:rPr>
            </w:pPr>
            <w:r>
              <w:rPr>
                <w:sz w:val="24"/>
              </w:rPr>
              <w:t>6</w:t>
            </w:r>
          </w:p>
        </w:tc>
        <w:tc>
          <w:tcPr>
            <w:tcW w:w="1080" w:type="dxa"/>
          </w:tcPr>
          <w:p w14:paraId="586E9BA5" w14:textId="77777777" w:rsidR="00C62228" w:rsidRDefault="00C62228">
            <w:pPr>
              <w:pStyle w:val="TableParagraph"/>
            </w:pPr>
          </w:p>
        </w:tc>
        <w:tc>
          <w:tcPr>
            <w:tcW w:w="1032" w:type="dxa"/>
          </w:tcPr>
          <w:p w14:paraId="2655FCDB" w14:textId="77777777" w:rsidR="00C62228" w:rsidRDefault="00C62228">
            <w:pPr>
              <w:pStyle w:val="TableParagraph"/>
            </w:pPr>
          </w:p>
        </w:tc>
        <w:tc>
          <w:tcPr>
            <w:tcW w:w="964" w:type="dxa"/>
          </w:tcPr>
          <w:p w14:paraId="4BD23753" w14:textId="77777777" w:rsidR="00C62228" w:rsidRDefault="00C62228">
            <w:pPr>
              <w:pStyle w:val="TableParagraph"/>
            </w:pPr>
          </w:p>
        </w:tc>
        <w:tc>
          <w:tcPr>
            <w:tcW w:w="945" w:type="dxa"/>
          </w:tcPr>
          <w:p w14:paraId="5AA135DB" w14:textId="77777777" w:rsidR="00C62228" w:rsidRDefault="00C62228">
            <w:pPr>
              <w:pStyle w:val="TableParagraph"/>
              <w:spacing w:before="8"/>
              <w:rPr>
                <w:b/>
                <w:sz w:val="23"/>
              </w:rPr>
            </w:pPr>
          </w:p>
          <w:p w14:paraId="759BF011" w14:textId="77777777" w:rsidR="00C62228" w:rsidRDefault="00E6392B">
            <w:pPr>
              <w:pStyle w:val="TableParagraph"/>
              <w:ind w:left="9"/>
              <w:jc w:val="center"/>
              <w:rPr>
                <w:b/>
                <w:sz w:val="24"/>
              </w:rPr>
            </w:pPr>
            <w:r>
              <w:rPr>
                <w:b/>
                <w:sz w:val="24"/>
              </w:rPr>
              <w:t>√</w:t>
            </w:r>
          </w:p>
        </w:tc>
        <w:tc>
          <w:tcPr>
            <w:tcW w:w="926" w:type="dxa"/>
          </w:tcPr>
          <w:p w14:paraId="7A55B063" w14:textId="77777777" w:rsidR="00C62228" w:rsidRDefault="00C62228">
            <w:pPr>
              <w:pStyle w:val="TableParagraph"/>
              <w:spacing w:before="8"/>
              <w:rPr>
                <w:b/>
                <w:sz w:val="23"/>
              </w:rPr>
            </w:pPr>
          </w:p>
          <w:p w14:paraId="445CBBAD" w14:textId="77777777" w:rsidR="00C62228" w:rsidRDefault="00E6392B">
            <w:pPr>
              <w:pStyle w:val="TableParagraph"/>
              <w:ind w:left="11"/>
              <w:jc w:val="center"/>
              <w:rPr>
                <w:b/>
                <w:sz w:val="24"/>
              </w:rPr>
            </w:pPr>
            <w:r>
              <w:rPr>
                <w:b/>
                <w:sz w:val="24"/>
              </w:rPr>
              <w:t>√</w:t>
            </w:r>
          </w:p>
        </w:tc>
        <w:tc>
          <w:tcPr>
            <w:tcW w:w="990" w:type="dxa"/>
          </w:tcPr>
          <w:p w14:paraId="3498C379" w14:textId="77777777" w:rsidR="00C62228" w:rsidRDefault="00C62228">
            <w:pPr>
              <w:pStyle w:val="TableParagraph"/>
            </w:pPr>
          </w:p>
        </w:tc>
        <w:tc>
          <w:tcPr>
            <w:tcW w:w="899" w:type="dxa"/>
          </w:tcPr>
          <w:p w14:paraId="638FDAD0" w14:textId="77777777" w:rsidR="00C62228" w:rsidRDefault="00C62228">
            <w:pPr>
              <w:pStyle w:val="TableParagraph"/>
            </w:pPr>
          </w:p>
        </w:tc>
        <w:tc>
          <w:tcPr>
            <w:tcW w:w="899" w:type="dxa"/>
          </w:tcPr>
          <w:p w14:paraId="20CA3FF2" w14:textId="77777777" w:rsidR="00C62228" w:rsidRDefault="00C62228">
            <w:pPr>
              <w:pStyle w:val="TableParagraph"/>
            </w:pPr>
          </w:p>
        </w:tc>
      </w:tr>
      <w:tr w:rsidR="00C62228" w14:paraId="5BEDA072" w14:textId="77777777">
        <w:trPr>
          <w:trHeight w:val="827"/>
        </w:trPr>
        <w:tc>
          <w:tcPr>
            <w:tcW w:w="2072" w:type="dxa"/>
          </w:tcPr>
          <w:p w14:paraId="53B53F48" w14:textId="77777777" w:rsidR="00C62228" w:rsidRDefault="00E6392B">
            <w:pPr>
              <w:pStyle w:val="TableParagraph"/>
              <w:ind w:left="107" w:right="129"/>
              <w:rPr>
                <w:sz w:val="24"/>
              </w:rPr>
            </w:pPr>
            <w:r>
              <w:rPr>
                <w:sz w:val="24"/>
              </w:rPr>
              <w:t>Programme Learning Outcome</w:t>
            </w:r>
          </w:p>
          <w:p w14:paraId="6B497FBA" w14:textId="77777777" w:rsidR="00C62228" w:rsidRDefault="00E6392B">
            <w:pPr>
              <w:pStyle w:val="TableParagraph"/>
              <w:spacing w:line="264" w:lineRule="exact"/>
              <w:ind w:left="107"/>
              <w:rPr>
                <w:sz w:val="24"/>
              </w:rPr>
            </w:pPr>
            <w:r>
              <w:rPr>
                <w:sz w:val="24"/>
              </w:rPr>
              <w:t>7</w:t>
            </w:r>
          </w:p>
        </w:tc>
        <w:tc>
          <w:tcPr>
            <w:tcW w:w="1080" w:type="dxa"/>
          </w:tcPr>
          <w:p w14:paraId="7DB5E2DA" w14:textId="77777777" w:rsidR="00C62228" w:rsidRDefault="00C62228">
            <w:pPr>
              <w:pStyle w:val="TableParagraph"/>
            </w:pPr>
          </w:p>
        </w:tc>
        <w:tc>
          <w:tcPr>
            <w:tcW w:w="1032" w:type="dxa"/>
          </w:tcPr>
          <w:p w14:paraId="45CCAEC5" w14:textId="77777777" w:rsidR="00C62228" w:rsidRDefault="00C62228">
            <w:pPr>
              <w:pStyle w:val="TableParagraph"/>
              <w:spacing w:before="8"/>
              <w:rPr>
                <w:b/>
                <w:sz w:val="23"/>
              </w:rPr>
            </w:pPr>
          </w:p>
          <w:p w14:paraId="585992DB" w14:textId="77777777" w:rsidR="00C62228" w:rsidRDefault="00E6392B">
            <w:pPr>
              <w:pStyle w:val="TableParagraph"/>
              <w:ind w:left="6"/>
              <w:jc w:val="center"/>
              <w:rPr>
                <w:b/>
                <w:sz w:val="24"/>
              </w:rPr>
            </w:pPr>
            <w:r>
              <w:rPr>
                <w:b/>
                <w:sz w:val="24"/>
              </w:rPr>
              <w:t>√</w:t>
            </w:r>
          </w:p>
        </w:tc>
        <w:tc>
          <w:tcPr>
            <w:tcW w:w="964" w:type="dxa"/>
          </w:tcPr>
          <w:p w14:paraId="7F63CCD9" w14:textId="77777777" w:rsidR="00C62228" w:rsidRDefault="00C62228">
            <w:pPr>
              <w:pStyle w:val="TableParagraph"/>
            </w:pPr>
          </w:p>
        </w:tc>
        <w:tc>
          <w:tcPr>
            <w:tcW w:w="945" w:type="dxa"/>
          </w:tcPr>
          <w:p w14:paraId="32B69340" w14:textId="77777777" w:rsidR="00C62228" w:rsidRDefault="00C62228">
            <w:pPr>
              <w:pStyle w:val="TableParagraph"/>
            </w:pPr>
          </w:p>
        </w:tc>
        <w:tc>
          <w:tcPr>
            <w:tcW w:w="926" w:type="dxa"/>
          </w:tcPr>
          <w:p w14:paraId="213BBFD1" w14:textId="77777777" w:rsidR="00C62228" w:rsidRDefault="00C62228">
            <w:pPr>
              <w:pStyle w:val="TableParagraph"/>
              <w:spacing w:before="8"/>
              <w:rPr>
                <w:b/>
                <w:sz w:val="23"/>
              </w:rPr>
            </w:pPr>
          </w:p>
          <w:p w14:paraId="0C3A65EF" w14:textId="77777777" w:rsidR="00C62228" w:rsidRDefault="00E6392B">
            <w:pPr>
              <w:pStyle w:val="TableParagraph"/>
              <w:ind w:left="11"/>
              <w:jc w:val="center"/>
              <w:rPr>
                <w:b/>
                <w:sz w:val="24"/>
              </w:rPr>
            </w:pPr>
            <w:r>
              <w:rPr>
                <w:b/>
                <w:sz w:val="24"/>
              </w:rPr>
              <w:t>√</w:t>
            </w:r>
          </w:p>
        </w:tc>
        <w:tc>
          <w:tcPr>
            <w:tcW w:w="990" w:type="dxa"/>
          </w:tcPr>
          <w:p w14:paraId="37652D5C" w14:textId="77777777" w:rsidR="00C62228" w:rsidRDefault="00C62228">
            <w:pPr>
              <w:pStyle w:val="TableParagraph"/>
              <w:spacing w:before="8"/>
              <w:rPr>
                <w:b/>
                <w:sz w:val="23"/>
              </w:rPr>
            </w:pPr>
          </w:p>
          <w:p w14:paraId="3F89EA5A" w14:textId="77777777" w:rsidR="00C62228" w:rsidRDefault="00E6392B">
            <w:pPr>
              <w:pStyle w:val="TableParagraph"/>
              <w:ind w:left="10"/>
              <w:jc w:val="center"/>
              <w:rPr>
                <w:b/>
                <w:sz w:val="24"/>
              </w:rPr>
            </w:pPr>
            <w:r>
              <w:rPr>
                <w:b/>
                <w:sz w:val="24"/>
              </w:rPr>
              <w:t>√</w:t>
            </w:r>
          </w:p>
        </w:tc>
        <w:tc>
          <w:tcPr>
            <w:tcW w:w="899" w:type="dxa"/>
          </w:tcPr>
          <w:p w14:paraId="28F066EC" w14:textId="77777777" w:rsidR="00C62228" w:rsidRDefault="00C62228">
            <w:pPr>
              <w:pStyle w:val="TableParagraph"/>
            </w:pPr>
          </w:p>
        </w:tc>
        <w:tc>
          <w:tcPr>
            <w:tcW w:w="899" w:type="dxa"/>
          </w:tcPr>
          <w:p w14:paraId="29A9389D" w14:textId="77777777" w:rsidR="00C62228" w:rsidRDefault="00C62228">
            <w:pPr>
              <w:pStyle w:val="TableParagraph"/>
            </w:pPr>
          </w:p>
        </w:tc>
      </w:tr>
      <w:tr w:rsidR="00C62228" w14:paraId="05D56CE9" w14:textId="77777777">
        <w:trPr>
          <w:trHeight w:val="828"/>
        </w:trPr>
        <w:tc>
          <w:tcPr>
            <w:tcW w:w="2072" w:type="dxa"/>
          </w:tcPr>
          <w:p w14:paraId="46312535" w14:textId="77777777" w:rsidR="00C62228" w:rsidRDefault="00E6392B">
            <w:pPr>
              <w:pStyle w:val="TableParagraph"/>
              <w:spacing w:line="268" w:lineRule="exact"/>
              <w:ind w:left="107"/>
              <w:rPr>
                <w:sz w:val="24"/>
              </w:rPr>
            </w:pPr>
            <w:r>
              <w:rPr>
                <w:sz w:val="24"/>
              </w:rPr>
              <w:t>Programme</w:t>
            </w:r>
          </w:p>
          <w:p w14:paraId="666D3C64" w14:textId="77777777" w:rsidR="00C62228" w:rsidRDefault="00E6392B">
            <w:pPr>
              <w:pStyle w:val="TableParagraph"/>
              <w:spacing w:line="270" w:lineRule="atLeast"/>
              <w:ind w:left="107" w:right="129"/>
              <w:rPr>
                <w:sz w:val="24"/>
              </w:rPr>
            </w:pPr>
            <w:r>
              <w:rPr>
                <w:sz w:val="24"/>
              </w:rPr>
              <w:t>Learning Outcome 8</w:t>
            </w:r>
          </w:p>
        </w:tc>
        <w:tc>
          <w:tcPr>
            <w:tcW w:w="1080" w:type="dxa"/>
          </w:tcPr>
          <w:p w14:paraId="07B2B5E1" w14:textId="77777777" w:rsidR="00C62228" w:rsidRDefault="00C62228">
            <w:pPr>
              <w:pStyle w:val="TableParagraph"/>
            </w:pPr>
          </w:p>
        </w:tc>
        <w:tc>
          <w:tcPr>
            <w:tcW w:w="1032" w:type="dxa"/>
          </w:tcPr>
          <w:p w14:paraId="6DF81B47" w14:textId="77777777" w:rsidR="00C62228" w:rsidRDefault="00C62228">
            <w:pPr>
              <w:pStyle w:val="TableParagraph"/>
            </w:pPr>
          </w:p>
        </w:tc>
        <w:tc>
          <w:tcPr>
            <w:tcW w:w="964" w:type="dxa"/>
          </w:tcPr>
          <w:p w14:paraId="623B68E1" w14:textId="77777777" w:rsidR="00C62228" w:rsidRDefault="00C62228">
            <w:pPr>
              <w:pStyle w:val="TableParagraph"/>
            </w:pPr>
          </w:p>
        </w:tc>
        <w:tc>
          <w:tcPr>
            <w:tcW w:w="945" w:type="dxa"/>
          </w:tcPr>
          <w:p w14:paraId="1C3363C5" w14:textId="77777777" w:rsidR="00C62228" w:rsidRDefault="00C62228">
            <w:pPr>
              <w:pStyle w:val="TableParagraph"/>
            </w:pPr>
          </w:p>
        </w:tc>
        <w:tc>
          <w:tcPr>
            <w:tcW w:w="926" w:type="dxa"/>
          </w:tcPr>
          <w:p w14:paraId="7A8742D9" w14:textId="77777777" w:rsidR="00C62228" w:rsidRDefault="00C62228">
            <w:pPr>
              <w:pStyle w:val="TableParagraph"/>
            </w:pPr>
          </w:p>
        </w:tc>
        <w:tc>
          <w:tcPr>
            <w:tcW w:w="990" w:type="dxa"/>
          </w:tcPr>
          <w:p w14:paraId="321C6735" w14:textId="77777777" w:rsidR="00C62228" w:rsidRDefault="00C62228">
            <w:pPr>
              <w:pStyle w:val="TableParagraph"/>
            </w:pPr>
          </w:p>
        </w:tc>
        <w:tc>
          <w:tcPr>
            <w:tcW w:w="899" w:type="dxa"/>
          </w:tcPr>
          <w:p w14:paraId="06B03725" w14:textId="77777777" w:rsidR="00C62228" w:rsidRDefault="00C62228">
            <w:pPr>
              <w:pStyle w:val="TableParagraph"/>
              <w:spacing w:before="8"/>
              <w:rPr>
                <w:b/>
                <w:sz w:val="23"/>
              </w:rPr>
            </w:pPr>
          </w:p>
          <w:p w14:paraId="31404695" w14:textId="77777777" w:rsidR="00C62228" w:rsidRDefault="00E6392B">
            <w:pPr>
              <w:pStyle w:val="TableParagraph"/>
              <w:ind w:left="12"/>
              <w:jc w:val="center"/>
              <w:rPr>
                <w:b/>
                <w:sz w:val="24"/>
              </w:rPr>
            </w:pPr>
            <w:r>
              <w:rPr>
                <w:b/>
                <w:sz w:val="24"/>
              </w:rPr>
              <w:t>√</w:t>
            </w:r>
          </w:p>
        </w:tc>
        <w:tc>
          <w:tcPr>
            <w:tcW w:w="899" w:type="dxa"/>
          </w:tcPr>
          <w:p w14:paraId="09E08831" w14:textId="77777777" w:rsidR="00C62228" w:rsidRDefault="00C62228">
            <w:pPr>
              <w:pStyle w:val="TableParagraph"/>
            </w:pPr>
          </w:p>
        </w:tc>
      </w:tr>
      <w:tr w:rsidR="00C62228" w14:paraId="4508EFF0" w14:textId="77777777">
        <w:trPr>
          <w:trHeight w:val="827"/>
        </w:trPr>
        <w:tc>
          <w:tcPr>
            <w:tcW w:w="2072" w:type="dxa"/>
          </w:tcPr>
          <w:p w14:paraId="67BFE775" w14:textId="77777777" w:rsidR="00C62228" w:rsidRDefault="00E6392B">
            <w:pPr>
              <w:pStyle w:val="TableParagraph"/>
              <w:ind w:left="107" w:right="129"/>
              <w:rPr>
                <w:sz w:val="24"/>
              </w:rPr>
            </w:pPr>
            <w:r>
              <w:rPr>
                <w:sz w:val="24"/>
              </w:rPr>
              <w:t>Programme Learning Outcome</w:t>
            </w:r>
          </w:p>
          <w:p w14:paraId="481F51EA" w14:textId="77777777" w:rsidR="00C62228" w:rsidRDefault="00E6392B">
            <w:pPr>
              <w:pStyle w:val="TableParagraph"/>
              <w:spacing w:line="264" w:lineRule="exact"/>
              <w:ind w:left="107"/>
              <w:rPr>
                <w:sz w:val="24"/>
              </w:rPr>
            </w:pPr>
            <w:r>
              <w:rPr>
                <w:sz w:val="24"/>
              </w:rPr>
              <w:t>9</w:t>
            </w:r>
          </w:p>
        </w:tc>
        <w:tc>
          <w:tcPr>
            <w:tcW w:w="1080" w:type="dxa"/>
          </w:tcPr>
          <w:p w14:paraId="749652C0" w14:textId="77777777" w:rsidR="00C62228" w:rsidRDefault="00C62228">
            <w:pPr>
              <w:pStyle w:val="TableParagraph"/>
              <w:spacing w:before="8"/>
              <w:rPr>
                <w:b/>
                <w:sz w:val="23"/>
              </w:rPr>
            </w:pPr>
          </w:p>
          <w:p w14:paraId="45F17A4C" w14:textId="77777777" w:rsidR="00C62228" w:rsidRDefault="00E6392B">
            <w:pPr>
              <w:pStyle w:val="TableParagraph"/>
              <w:ind w:left="1"/>
              <w:jc w:val="center"/>
              <w:rPr>
                <w:b/>
                <w:sz w:val="24"/>
              </w:rPr>
            </w:pPr>
            <w:r>
              <w:rPr>
                <w:b/>
                <w:sz w:val="24"/>
              </w:rPr>
              <w:t>√</w:t>
            </w:r>
          </w:p>
        </w:tc>
        <w:tc>
          <w:tcPr>
            <w:tcW w:w="1032" w:type="dxa"/>
          </w:tcPr>
          <w:p w14:paraId="5BED9AD6" w14:textId="77777777" w:rsidR="00C62228" w:rsidRDefault="00C62228">
            <w:pPr>
              <w:pStyle w:val="TableParagraph"/>
              <w:spacing w:before="8"/>
              <w:rPr>
                <w:b/>
                <w:sz w:val="23"/>
              </w:rPr>
            </w:pPr>
          </w:p>
          <w:p w14:paraId="4559ECCB" w14:textId="77777777" w:rsidR="00C62228" w:rsidRDefault="00E6392B">
            <w:pPr>
              <w:pStyle w:val="TableParagraph"/>
              <w:ind w:left="6"/>
              <w:jc w:val="center"/>
              <w:rPr>
                <w:b/>
                <w:sz w:val="24"/>
              </w:rPr>
            </w:pPr>
            <w:r>
              <w:rPr>
                <w:b/>
                <w:sz w:val="24"/>
              </w:rPr>
              <w:t>√</w:t>
            </w:r>
          </w:p>
        </w:tc>
        <w:tc>
          <w:tcPr>
            <w:tcW w:w="964" w:type="dxa"/>
          </w:tcPr>
          <w:p w14:paraId="25DDF48D" w14:textId="77777777" w:rsidR="00C62228" w:rsidRDefault="00C62228">
            <w:pPr>
              <w:pStyle w:val="TableParagraph"/>
              <w:spacing w:before="8"/>
              <w:rPr>
                <w:b/>
                <w:sz w:val="23"/>
              </w:rPr>
            </w:pPr>
          </w:p>
          <w:p w14:paraId="4EFB7FAB" w14:textId="77777777" w:rsidR="00C62228" w:rsidRDefault="00E6392B">
            <w:pPr>
              <w:pStyle w:val="TableParagraph"/>
              <w:ind w:left="7"/>
              <w:jc w:val="center"/>
              <w:rPr>
                <w:b/>
                <w:sz w:val="24"/>
              </w:rPr>
            </w:pPr>
            <w:r>
              <w:rPr>
                <w:b/>
                <w:sz w:val="24"/>
              </w:rPr>
              <w:t>√</w:t>
            </w:r>
          </w:p>
        </w:tc>
        <w:tc>
          <w:tcPr>
            <w:tcW w:w="945" w:type="dxa"/>
          </w:tcPr>
          <w:p w14:paraId="215D90AD" w14:textId="77777777" w:rsidR="00C62228" w:rsidRDefault="00C62228">
            <w:pPr>
              <w:pStyle w:val="TableParagraph"/>
            </w:pPr>
          </w:p>
        </w:tc>
        <w:tc>
          <w:tcPr>
            <w:tcW w:w="926" w:type="dxa"/>
          </w:tcPr>
          <w:p w14:paraId="1D83F040" w14:textId="77777777" w:rsidR="00C62228" w:rsidRDefault="00C62228">
            <w:pPr>
              <w:pStyle w:val="TableParagraph"/>
            </w:pPr>
          </w:p>
        </w:tc>
        <w:tc>
          <w:tcPr>
            <w:tcW w:w="990" w:type="dxa"/>
          </w:tcPr>
          <w:p w14:paraId="69A491F4" w14:textId="77777777" w:rsidR="00C62228" w:rsidRDefault="00C62228">
            <w:pPr>
              <w:pStyle w:val="TableParagraph"/>
              <w:spacing w:before="8"/>
              <w:rPr>
                <w:b/>
                <w:sz w:val="23"/>
              </w:rPr>
            </w:pPr>
          </w:p>
          <w:p w14:paraId="69801B26" w14:textId="77777777" w:rsidR="00C62228" w:rsidRDefault="00E6392B">
            <w:pPr>
              <w:pStyle w:val="TableParagraph"/>
              <w:ind w:left="10"/>
              <w:jc w:val="center"/>
              <w:rPr>
                <w:b/>
                <w:sz w:val="24"/>
              </w:rPr>
            </w:pPr>
            <w:r>
              <w:rPr>
                <w:b/>
                <w:sz w:val="24"/>
              </w:rPr>
              <w:t>√</w:t>
            </w:r>
          </w:p>
        </w:tc>
        <w:tc>
          <w:tcPr>
            <w:tcW w:w="899" w:type="dxa"/>
          </w:tcPr>
          <w:p w14:paraId="729E7504" w14:textId="77777777" w:rsidR="00C62228" w:rsidRDefault="00C62228">
            <w:pPr>
              <w:pStyle w:val="TableParagraph"/>
            </w:pPr>
          </w:p>
        </w:tc>
        <w:tc>
          <w:tcPr>
            <w:tcW w:w="899" w:type="dxa"/>
          </w:tcPr>
          <w:p w14:paraId="43FC1017" w14:textId="77777777" w:rsidR="00C62228" w:rsidRDefault="00C62228">
            <w:pPr>
              <w:pStyle w:val="TableParagraph"/>
              <w:spacing w:before="8"/>
              <w:rPr>
                <w:b/>
                <w:sz w:val="23"/>
              </w:rPr>
            </w:pPr>
          </w:p>
          <w:p w14:paraId="38022317" w14:textId="77777777" w:rsidR="00C62228" w:rsidRDefault="00E6392B">
            <w:pPr>
              <w:pStyle w:val="TableParagraph"/>
              <w:ind w:left="15"/>
              <w:jc w:val="center"/>
              <w:rPr>
                <w:b/>
                <w:sz w:val="24"/>
              </w:rPr>
            </w:pPr>
            <w:r>
              <w:rPr>
                <w:b/>
                <w:sz w:val="24"/>
              </w:rPr>
              <w:t>√</w:t>
            </w:r>
          </w:p>
        </w:tc>
      </w:tr>
      <w:tr w:rsidR="00C62228" w14:paraId="33F4EBE9" w14:textId="77777777">
        <w:trPr>
          <w:trHeight w:val="827"/>
        </w:trPr>
        <w:tc>
          <w:tcPr>
            <w:tcW w:w="2072" w:type="dxa"/>
          </w:tcPr>
          <w:p w14:paraId="02E9A814" w14:textId="77777777" w:rsidR="00C62228" w:rsidRDefault="00E6392B">
            <w:pPr>
              <w:pStyle w:val="TableParagraph"/>
              <w:spacing w:line="268" w:lineRule="exact"/>
              <w:ind w:left="107"/>
              <w:rPr>
                <w:sz w:val="24"/>
              </w:rPr>
            </w:pPr>
            <w:r>
              <w:rPr>
                <w:sz w:val="24"/>
              </w:rPr>
              <w:t>Programme</w:t>
            </w:r>
          </w:p>
          <w:p w14:paraId="58E1AB3B" w14:textId="77777777" w:rsidR="00C62228" w:rsidRDefault="00E6392B">
            <w:pPr>
              <w:pStyle w:val="TableParagraph"/>
              <w:spacing w:line="270" w:lineRule="atLeast"/>
              <w:ind w:left="107" w:right="129"/>
              <w:rPr>
                <w:sz w:val="24"/>
              </w:rPr>
            </w:pPr>
            <w:r>
              <w:rPr>
                <w:sz w:val="24"/>
              </w:rPr>
              <w:t>Learning Outcome 10</w:t>
            </w:r>
          </w:p>
        </w:tc>
        <w:tc>
          <w:tcPr>
            <w:tcW w:w="1080" w:type="dxa"/>
          </w:tcPr>
          <w:p w14:paraId="6472D777" w14:textId="77777777" w:rsidR="00C62228" w:rsidRDefault="00C62228">
            <w:pPr>
              <w:pStyle w:val="TableParagraph"/>
              <w:spacing w:before="8"/>
              <w:rPr>
                <w:b/>
                <w:sz w:val="23"/>
              </w:rPr>
            </w:pPr>
          </w:p>
          <w:p w14:paraId="24C0E9B1" w14:textId="77777777" w:rsidR="00C62228" w:rsidRDefault="00E6392B">
            <w:pPr>
              <w:pStyle w:val="TableParagraph"/>
              <w:ind w:left="1"/>
              <w:jc w:val="center"/>
              <w:rPr>
                <w:b/>
                <w:sz w:val="24"/>
              </w:rPr>
            </w:pPr>
            <w:r>
              <w:rPr>
                <w:b/>
                <w:sz w:val="24"/>
              </w:rPr>
              <w:t>√</w:t>
            </w:r>
          </w:p>
        </w:tc>
        <w:tc>
          <w:tcPr>
            <w:tcW w:w="1032" w:type="dxa"/>
          </w:tcPr>
          <w:p w14:paraId="17D1EFA3" w14:textId="77777777" w:rsidR="00C62228" w:rsidRDefault="00C62228">
            <w:pPr>
              <w:pStyle w:val="TableParagraph"/>
              <w:spacing w:before="8"/>
              <w:rPr>
                <w:b/>
                <w:sz w:val="23"/>
              </w:rPr>
            </w:pPr>
          </w:p>
          <w:p w14:paraId="6BE30CDD" w14:textId="77777777" w:rsidR="00C62228" w:rsidRDefault="00E6392B">
            <w:pPr>
              <w:pStyle w:val="TableParagraph"/>
              <w:ind w:left="6"/>
              <w:jc w:val="center"/>
              <w:rPr>
                <w:b/>
                <w:sz w:val="24"/>
              </w:rPr>
            </w:pPr>
            <w:r>
              <w:rPr>
                <w:b/>
                <w:sz w:val="24"/>
              </w:rPr>
              <w:t>√</w:t>
            </w:r>
          </w:p>
        </w:tc>
        <w:tc>
          <w:tcPr>
            <w:tcW w:w="964" w:type="dxa"/>
          </w:tcPr>
          <w:p w14:paraId="00717386" w14:textId="77777777" w:rsidR="00C62228" w:rsidRDefault="00C62228">
            <w:pPr>
              <w:pStyle w:val="TableParagraph"/>
              <w:spacing w:before="8"/>
              <w:rPr>
                <w:b/>
                <w:sz w:val="23"/>
              </w:rPr>
            </w:pPr>
          </w:p>
          <w:p w14:paraId="1B698B43" w14:textId="77777777" w:rsidR="00C62228" w:rsidRDefault="00E6392B">
            <w:pPr>
              <w:pStyle w:val="TableParagraph"/>
              <w:ind w:left="7"/>
              <w:jc w:val="center"/>
              <w:rPr>
                <w:b/>
                <w:sz w:val="24"/>
              </w:rPr>
            </w:pPr>
            <w:r>
              <w:rPr>
                <w:b/>
                <w:sz w:val="24"/>
              </w:rPr>
              <w:t>√</w:t>
            </w:r>
          </w:p>
        </w:tc>
        <w:tc>
          <w:tcPr>
            <w:tcW w:w="945" w:type="dxa"/>
          </w:tcPr>
          <w:p w14:paraId="3B1049EE" w14:textId="77777777" w:rsidR="00C62228" w:rsidRDefault="00C62228">
            <w:pPr>
              <w:pStyle w:val="TableParagraph"/>
            </w:pPr>
          </w:p>
        </w:tc>
        <w:tc>
          <w:tcPr>
            <w:tcW w:w="926" w:type="dxa"/>
          </w:tcPr>
          <w:p w14:paraId="7AF10477" w14:textId="77777777" w:rsidR="00C62228" w:rsidRDefault="00C62228">
            <w:pPr>
              <w:pStyle w:val="TableParagraph"/>
            </w:pPr>
          </w:p>
        </w:tc>
        <w:tc>
          <w:tcPr>
            <w:tcW w:w="990" w:type="dxa"/>
          </w:tcPr>
          <w:p w14:paraId="0B453907" w14:textId="77777777" w:rsidR="00C62228" w:rsidRDefault="00C62228">
            <w:pPr>
              <w:pStyle w:val="TableParagraph"/>
              <w:spacing w:before="8"/>
              <w:rPr>
                <w:b/>
                <w:sz w:val="23"/>
              </w:rPr>
            </w:pPr>
          </w:p>
          <w:p w14:paraId="79A97551" w14:textId="77777777" w:rsidR="00C62228" w:rsidRDefault="00E6392B">
            <w:pPr>
              <w:pStyle w:val="TableParagraph"/>
              <w:ind w:left="10"/>
              <w:jc w:val="center"/>
              <w:rPr>
                <w:b/>
                <w:sz w:val="24"/>
              </w:rPr>
            </w:pPr>
            <w:r>
              <w:rPr>
                <w:b/>
                <w:sz w:val="24"/>
              </w:rPr>
              <w:t>√</w:t>
            </w:r>
          </w:p>
        </w:tc>
        <w:tc>
          <w:tcPr>
            <w:tcW w:w="899" w:type="dxa"/>
          </w:tcPr>
          <w:p w14:paraId="750691F8" w14:textId="77777777" w:rsidR="00C62228" w:rsidRDefault="00C62228">
            <w:pPr>
              <w:pStyle w:val="TableParagraph"/>
            </w:pPr>
          </w:p>
        </w:tc>
        <w:tc>
          <w:tcPr>
            <w:tcW w:w="899" w:type="dxa"/>
          </w:tcPr>
          <w:p w14:paraId="181AC684" w14:textId="77777777" w:rsidR="00C62228" w:rsidRDefault="00C62228">
            <w:pPr>
              <w:pStyle w:val="TableParagraph"/>
              <w:spacing w:before="8"/>
              <w:rPr>
                <w:b/>
                <w:sz w:val="23"/>
              </w:rPr>
            </w:pPr>
          </w:p>
          <w:p w14:paraId="563E6D53" w14:textId="77777777" w:rsidR="00C62228" w:rsidRDefault="00E6392B">
            <w:pPr>
              <w:pStyle w:val="TableParagraph"/>
              <w:ind w:left="15"/>
              <w:jc w:val="center"/>
              <w:rPr>
                <w:b/>
                <w:sz w:val="24"/>
              </w:rPr>
            </w:pPr>
            <w:r>
              <w:rPr>
                <w:b/>
                <w:sz w:val="24"/>
              </w:rPr>
              <w:t>√</w:t>
            </w:r>
          </w:p>
        </w:tc>
      </w:tr>
      <w:tr w:rsidR="00C62228" w14:paraId="75D0386D" w14:textId="77777777">
        <w:trPr>
          <w:trHeight w:val="829"/>
        </w:trPr>
        <w:tc>
          <w:tcPr>
            <w:tcW w:w="2072" w:type="dxa"/>
          </w:tcPr>
          <w:p w14:paraId="560B0C8E" w14:textId="77777777" w:rsidR="00C62228" w:rsidRDefault="00E6392B">
            <w:pPr>
              <w:pStyle w:val="TableParagraph"/>
              <w:spacing w:line="270" w:lineRule="exact"/>
              <w:ind w:left="107"/>
              <w:rPr>
                <w:sz w:val="24"/>
              </w:rPr>
            </w:pPr>
            <w:r>
              <w:rPr>
                <w:sz w:val="24"/>
              </w:rPr>
              <w:t>Programme</w:t>
            </w:r>
          </w:p>
          <w:p w14:paraId="00ED854C" w14:textId="77777777" w:rsidR="00C62228" w:rsidRDefault="00E6392B">
            <w:pPr>
              <w:pStyle w:val="TableParagraph"/>
              <w:spacing w:line="270" w:lineRule="atLeast"/>
              <w:ind w:left="107" w:right="129"/>
              <w:rPr>
                <w:sz w:val="24"/>
              </w:rPr>
            </w:pPr>
            <w:r>
              <w:rPr>
                <w:sz w:val="24"/>
              </w:rPr>
              <w:t>Learning Outcome 11</w:t>
            </w:r>
          </w:p>
        </w:tc>
        <w:tc>
          <w:tcPr>
            <w:tcW w:w="1080" w:type="dxa"/>
          </w:tcPr>
          <w:p w14:paraId="331F62B1" w14:textId="77777777" w:rsidR="00C62228" w:rsidRDefault="00C62228">
            <w:pPr>
              <w:pStyle w:val="TableParagraph"/>
              <w:spacing w:before="10"/>
              <w:rPr>
                <w:b/>
                <w:sz w:val="23"/>
              </w:rPr>
            </w:pPr>
          </w:p>
          <w:p w14:paraId="5619EEFA" w14:textId="77777777" w:rsidR="00C62228" w:rsidRDefault="00E6392B">
            <w:pPr>
              <w:pStyle w:val="TableParagraph"/>
              <w:ind w:left="1"/>
              <w:jc w:val="center"/>
              <w:rPr>
                <w:b/>
                <w:sz w:val="24"/>
              </w:rPr>
            </w:pPr>
            <w:r>
              <w:rPr>
                <w:b/>
                <w:sz w:val="24"/>
              </w:rPr>
              <w:t>√</w:t>
            </w:r>
          </w:p>
        </w:tc>
        <w:tc>
          <w:tcPr>
            <w:tcW w:w="1032" w:type="dxa"/>
          </w:tcPr>
          <w:p w14:paraId="3BF1C786" w14:textId="77777777" w:rsidR="00C62228" w:rsidRDefault="00C62228">
            <w:pPr>
              <w:pStyle w:val="TableParagraph"/>
              <w:spacing w:before="10"/>
              <w:rPr>
                <w:b/>
                <w:sz w:val="23"/>
              </w:rPr>
            </w:pPr>
          </w:p>
          <w:p w14:paraId="4580219E" w14:textId="77777777" w:rsidR="00C62228" w:rsidRDefault="00E6392B">
            <w:pPr>
              <w:pStyle w:val="TableParagraph"/>
              <w:ind w:left="6"/>
              <w:jc w:val="center"/>
              <w:rPr>
                <w:b/>
                <w:sz w:val="24"/>
              </w:rPr>
            </w:pPr>
            <w:r>
              <w:rPr>
                <w:b/>
                <w:sz w:val="24"/>
              </w:rPr>
              <w:t>√</w:t>
            </w:r>
          </w:p>
        </w:tc>
        <w:tc>
          <w:tcPr>
            <w:tcW w:w="964" w:type="dxa"/>
          </w:tcPr>
          <w:p w14:paraId="5F967E3E" w14:textId="77777777" w:rsidR="00C62228" w:rsidRDefault="00C62228">
            <w:pPr>
              <w:pStyle w:val="TableParagraph"/>
              <w:spacing w:before="10"/>
              <w:rPr>
                <w:b/>
                <w:sz w:val="23"/>
              </w:rPr>
            </w:pPr>
          </w:p>
          <w:p w14:paraId="2B75F42E" w14:textId="77777777" w:rsidR="00C62228" w:rsidRDefault="00E6392B">
            <w:pPr>
              <w:pStyle w:val="TableParagraph"/>
              <w:ind w:left="7"/>
              <w:jc w:val="center"/>
              <w:rPr>
                <w:b/>
                <w:sz w:val="24"/>
              </w:rPr>
            </w:pPr>
            <w:r>
              <w:rPr>
                <w:b/>
                <w:sz w:val="24"/>
              </w:rPr>
              <w:t>√</w:t>
            </w:r>
          </w:p>
        </w:tc>
        <w:tc>
          <w:tcPr>
            <w:tcW w:w="945" w:type="dxa"/>
          </w:tcPr>
          <w:p w14:paraId="67255283" w14:textId="77777777" w:rsidR="00C62228" w:rsidRDefault="00C62228">
            <w:pPr>
              <w:pStyle w:val="TableParagraph"/>
            </w:pPr>
          </w:p>
        </w:tc>
        <w:tc>
          <w:tcPr>
            <w:tcW w:w="926" w:type="dxa"/>
          </w:tcPr>
          <w:p w14:paraId="1DDB6893" w14:textId="77777777" w:rsidR="00C62228" w:rsidRDefault="00C62228">
            <w:pPr>
              <w:pStyle w:val="TableParagraph"/>
              <w:spacing w:before="10"/>
              <w:rPr>
                <w:b/>
                <w:sz w:val="23"/>
              </w:rPr>
            </w:pPr>
          </w:p>
          <w:p w14:paraId="054781FC" w14:textId="77777777" w:rsidR="00C62228" w:rsidRDefault="00E6392B">
            <w:pPr>
              <w:pStyle w:val="TableParagraph"/>
              <w:ind w:left="11"/>
              <w:jc w:val="center"/>
              <w:rPr>
                <w:b/>
                <w:sz w:val="24"/>
              </w:rPr>
            </w:pPr>
            <w:r>
              <w:rPr>
                <w:b/>
                <w:sz w:val="24"/>
              </w:rPr>
              <w:t>√</w:t>
            </w:r>
          </w:p>
        </w:tc>
        <w:tc>
          <w:tcPr>
            <w:tcW w:w="990" w:type="dxa"/>
          </w:tcPr>
          <w:p w14:paraId="235244F7" w14:textId="77777777" w:rsidR="00C62228" w:rsidRDefault="00C62228">
            <w:pPr>
              <w:pStyle w:val="TableParagraph"/>
              <w:spacing w:before="10"/>
              <w:rPr>
                <w:b/>
                <w:sz w:val="23"/>
              </w:rPr>
            </w:pPr>
          </w:p>
          <w:p w14:paraId="262C75D9" w14:textId="77777777" w:rsidR="00C62228" w:rsidRDefault="00E6392B">
            <w:pPr>
              <w:pStyle w:val="TableParagraph"/>
              <w:ind w:left="10"/>
              <w:jc w:val="center"/>
              <w:rPr>
                <w:b/>
                <w:sz w:val="24"/>
              </w:rPr>
            </w:pPr>
            <w:r>
              <w:rPr>
                <w:b/>
                <w:sz w:val="24"/>
              </w:rPr>
              <w:t>√</w:t>
            </w:r>
          </w:p>
        </w:tc>
        <w:tc>
          <w:tcPr>
            <w:tcW w:w="899" w:type="dxa"/>
          </w:tcPr>
          <w:p w14:paraId="12B1CF91" w14:textId="77777777" w:rsidR="00C62228" w:rsidRDefault="00C62228">
            <w:pPr>
              <w:pStyle w:val="TableParagraph"/>
            </w:pPr>
          </w:p>
        </w:tc>
        <w:tc>
          <w:tcPr>
            <w:tcW w:w="899" w:type="dxa"/>
          </w:tcPr>
          <w:p w14:paraId="4A7496F6" w14:textId="77777777" w:rsidR="00C62228" w:rsidRDefault="00C62228">
            <w:pPr>
              <w:pStyle w:val="TableParagraph"/>
            </w:pPr>
          </w:p>
        </w:tc>
      </w:tr>
    </w:tbl>
    <w:p w14:paraId="50119E5D" w14:textId="77777777" w:rsidR="00C62228" w:rsidRDefault="00C62228">
      <w:pPr>
        <w:sectPr w:rsidR="00C62228">
          <w:headerReference w:type="default" r:id="rId536"/>
          <w:footerReference w:type="default" r:id="rId537"/>
          <w:pgSz w:w="11900" w:h="16840"/>
          <w:pgMar w:top="540" w:right="0" w:bottom="1620" w:left="160" w:header="0" w:footer="1438" w:gutter="0"/>
          <w:pgNumType w:start="182"/>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080"/>
        <w:gridCol w:w="1032"/>
        <w:gridCol w:w="964"/>
        <w:gridCol w:w="945"/>
        <w:gridCol w:w="926"/>
        <w:gridCol w:w="990"/>
        <w:gridCol w:w="899"/>
        <w:gridCol w:w="899"/>
      </w:tblGrid>
      <w:tr w:rsidR="00C62228" w14:paraId="2BF504E0" w14:textId="77777777">
        <w:trPr>
          <w:trHeight w:val="827"/>
        </w:trPr>
        <w:tc>
          <w:tcPr>
            <w:tcW w:w="2072" w:type="dxa"/>
          </w:tcPr>
          <w:p w14:paraId="4EF53DDC" w14:textId="77777777" w:rsidR="00C62228" w:rsidRDefault="00E6392B">
            <w:pPr>
              <w:pStyle w:val="TableParagraph"/>
              <w:spacing w:line="261" w:lineRule="exact"/>
              <w:ind w:left="107"/>
              <w:rPr>
                <w:sz w:val="24"/>
              </w:rPr>
            </w:pPr>
            <w:r>
              <w:rPr>
                <w:sz w:val="24"/>
              </w:rPr>
              <w:lastRenderedPageBreak/>
              <w:t>Programme</w:t>
            </w:r>
          </w:p>
          <w:p w14:paraId="3153063A" w14:textId="77777777" w:rsidR="00C62228" w:rsidRDefault="00E6392B">
            <w:pPr>
              <w:pStyle w:val="TableParagraph"/>
              <w:spacing w:line="270" w:lineRule="atLeast"/>
              <w:ind w:left="107" w:right="129"/>
              <w:rPr>
                <w:sz w:val="24"/>
              </w:rPr>
            </w:pPr>
            <w:r>
              <w:rPr>
                <w:sz w:val="24"/>
              </w:rPr>
              <w:t>Learning Outcome 12</w:t>
            </w:r>
          </w:p>
        </w:tc>
        <w:tc>
          <w:tcPr>
            <w:tcW w:w="1080" w:type="dxa"/>
          </w:tcPr>
          <w:p w14:paraId="5922A8B9" w14:textId="77777777" w:rsidR="00C62228" w:rsidRDefault="00C62228">
            <w:pPr>
              <w:pStyle w:val="TableParagraph"/>
              <w:rPr>
                <w:sz w:val="20"/>
              </w:rPr>
            </w:pPr>
          </w:p>
        </w:tc>
        <w:tc>
          <w:tcPr>
            <w:tcW w:w="1032" w:type="dxa"/>
          </w:tcPr>
          <w:p w14:paraId="21AFB041" w14:textId="77777777" w:rsidR="00C62228" w:rsidRDefault="00C62228">
            <w:pPr>
              <w:pStyle w:val="TableParagraph"/>
              <w:rPr>
                <w:b/>
                <w:sz w:val="23"/>
              </w:rPr>
            </w:pPr>
          </w:p>
          <w:p w14:paraId="6C09686E" w14:textId="77777777" w:rsidR="00C62228" w:rsidRDefault="00E6392B">
            <w:pPr>
              <w:pStyle w:val="TableParagraph"/>
              <w:spacing w:before="1"/>
              <w:ind w:left="6"/>
              <w:jc w:val="center"/>
              <w:rPr>
                <w:b/>
                <w:sz w:val="24"/>
              </w:rPr>
            </w:pPr>
            <w:r>
              <w:rPr>
                <w:b/>
                <w:sz w:val="24"/>
              </w:rPr>
              <w:t>√</w:t>
            </w:r>
          </w:p>
        </w:tc>
        <w:tc>
          <w:tcPr>
            <w:tcW w:w="964" w:type="dxa"/>
          </w:tcPr>
          <w:p w14:paraId="3FF8345B" w14:textId="77777777" w:rsidR="00C62228" w:rsidRDefault="00C62228">
            <w:pPr>
              <w:pStyle w:val="TableParagraph"/>
              <w:rPr>
                <w:b/>
                <w:sz w:val="23"/>
              </w:rPr>
            </w:pPr>
          </w:p>
          <w:p w14:paraId="2FFD4C38" w14:textId="77777777" w:rsidR="00C62228" w:rsidRDefault="00E6392B">
            <w:pPr>
              <w:pStyle w:val="TableParagraph"/>
              <w:spacing w:before="1"/>
              <w:ind w:left="7"/>
              <w:jc w:val="center"/>
              <w:rPr>
                <w:b/>
                <w:sz w:val="24"/>
              </w:rPr>
            </w:pPr>
            <w:r>
              <w:rPr>
                <w:b/>
                <w:sz w:val="24"/>
              </w:rPr>
              <w:t>√</w:t>
            </w:r>
          </w:p>
        </w:tc>
        <w:tc>
          <w:tcPr>
            <w:tcW w:w="945" w:type="dxa"/>
          </w:tcPr>
          <w:p w14:paraId="2361CCEC" w14:textId="77777777" w:rsidR="00C62228" w:rsidRDefault="00C62228">
            <w:pPr>
              <w:pStyle w:val="TableParagraph"/>
              <w:rPr>
                <w:b/>
                <w:sz w:val="23"/>
              </w:rPr>
            </w:pPr>
          </w:p>
          <w:p w14:paraId="79FF45A2" w14:textId="77777777" w:rsidR="00C62228" w:rsidRDefault="00E6392B">
            <w:pPr>
              <w:pStyle w:val="TableParagraph"/>
              <w:spacing w:before="1"/>
              <w:ind w:left="9"/>
              <w:jc w:val="center"/>
              <w:rPr>
                <w:b/>
                <w:sz w:val="24"/>
              </w:rPr>
            </w:pPr>
            <w:r>
              <w:rPr>
                <w:b/>
                <w:sz w:val="24"/>
              </w:rPr>
              <w:t>√</w:t>
            </w:r>
          </w:p>
        </w:tc>
        <w:tc>
          <w:tcPr>
            <w:tcW w:w="926" w:type="dxa"/>
          </w:tcPr>
          <w:p w14:paraId="511F5821" w14:textId="77777777" w:rsidR="00C62228" w:rsidRDefault="00C62228">
            <w:pPr>
              <w:pStyle w:val="TableParagraph"/>
              <w:rPr>
                <w:b/>
                <w:sz w:val="23"/>
              </w:rPr>
            </w:pPr>
          </w:p>
          <w:p w14:paraId="3A84C2A1" w14:textId="77777777" w:rsidR="00C62228" w:rsidRDefault="00E6392B">
            <w:pPr>
              <w:pStyle w:val="TableParagraph"/>
              <w:spacing w:before="1"/>
              <w:ind w:left="11"/>
              <w:jc w:val="center"/>
              <w:rPr>
                <w:b/>
                <w:sz w:val="24"/>
              </w:rPr>
            </w:pPr>
            <w:r>
              <w:rPr>
                <w:b/>
                <w:sz w:val="24"/>
              </w:rPr>
              <w:t>√</w:t>
            </w:r>
          </w:p>
        </w:tc>
        <w:tc>
          <w:tcPr>
            <w:tcW w:w="990" w:type="dxa"/>
          </w:tcPr>
          <w:p w14:paraId="122B6FC3" w14:textId="77777777" w:rsidR="00C62228" w:rsidRDefault="00C62228">
            <w:pPr>
              <w:pStyle w:val="TableParagraph"/>
              <w:rPr>
                <w:sz w:val="20"/>
              </w:rPr>
            </w:pPr>
          </w:p>
        </w:tc>
        <w:tc>
          <w:tcPr>
            <w:tcW w:w="899" w:type="dxa"/>
          </w:tcPr>
          <w:p w14:paraId="276B3414" w14:textId="77777777" w:rsidR="00C62228" w:rsidRDefault="00C62228">
            <w:pPr>
              <w:pStyle w:val="TableParagraph"/>
              <w:rPr>
                <w:sz w:val="20"/>
              </w:rPr>
            </w:pPr>
          </w:p>
        </w:tc>
        <w:tc>
          <w:tcPr>
            <w:tcW w:w="899" w:type="dxa"/>
          </w:tcPr>
          <w:p w14:paraId="56B9AB7F" w14:textId="77777777" w:rsidR="00C62228" w:rsidRDefault="00C62228">
            <w:pPr>
              <w:pStyle w:val="TableParagraph"/>
              <w:rPr>
                <w:sz w:val="20"/>
              </w:rPr>
            </w:pPr>
          </w:p>
        </w:tc>
      </w:tr>
    </w:tbl>
    <w:p w14:paraId="71C8C1C4" w14:textId="77777777" w:rsidR="00C62228" w:rsidRDefault="00C62228">
      <w:pPr>
        <w:pStyle w:val="BodyText"/>
        <w:rPr>
          <w:b/>
          <w:sz w:val="20"/>
        </w:rPr>
      </w:pPr>
    </w:p>
    <w:p w14:paraId="3DBE657A" w14:textId="77777777" w:rsidR="00C62228" w:rsidRDefault="00C62228">
      <w:pPr>
        <w:pStyle w:val="BodyText"/>
        <w:spacing w:before="4"/>
        <w:rPr>
          <w:b/>
          <w:sz w:val="16"/>
        </w:rPr>
      </w:pPr>
    </w:p>
    <w:p w14:paraId="4C47DB1A" w14:textId="77777777" w:rsidR="00C62228" w:rsidRDefault="00E43FF7">
      <w:pPr>
        <w:spacing w:before="90"/>
        <w:ind w:left="1100"/>
        <w:rPr>
          <w:b/>
          <w:sz w:val="24"/>
        </w:rPr>
      </w:pPr>
      <w:r>
        <w:pict w14:anchorId="20F81CB8">
          <v:group id="_x0000_s2141" style="position:absolute;left:0;text-align:left;margin-left:108.25pt;margin-top:30.95pt;width:233.6pt;height:43.6pt;z-index:-60561920;mso-position-horizontal-relative:page" coordorigin="2165,619" coordsize="4672,872">
            <v:rect id="_x0000_s2143" style="position:absolute;left:2165;top:618;width:4672;height:872" fillcolor="#bebebe" stroked="f"/>
            <v:line id="_x0000_s2142" style="position:absolute" from="2190,649" to="6687,1444"/>
            <w10:wrap anchorx="page"/>
          </v:group>
        </w:pict>
      </w:r>
      <w:r w:rsidR="00E6392B">
        <w:rPr>
          <w:b/>
          <w:sz w:val="24"/>
        </w:rPr>
        <w:t>Annual Outcome Assessment Plan</w:t>
      </w:r>
    </w:p>
    <w:p w14:paraId="7BAD4FDB" w14:textId="77777777" w:rsidR="00C62228" w:rsidRDefault="00C62228">
      <w:pPr>
        <w:pStyle w:val="BodyText"/>
        <w:spacing w:before="2"/>
        <w:rPr>
          <w:b/>
          <w:sz w:val="21"/>
        </w:r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640"/>
        <w:gridCol w:w="2041"/>
        <w:gridCol w:w="1595"/>
        <w:gridCol w:w="387"/>
        <w:gridCol w:w="1575"/>
        <w:gridCol w:w="858"/>
      </w:tblGrid>
      <w:tr w:rsidR="00C62228" w14:paraId="0933593B" w14:textId="77777777">
        <w:trPr>
          <w:trHeight w:val="870"/>
        </w:trPr>
        <w:tc>
          <w:tcPr>
            <w:tcW w:w="1172" w:type="dxa"/>
            <w:shd w:val="clear" w:color="auto" w:fill="BEBEBE"/>
          </w:tcPr>
          <w:p w14:paraId="42DD757A" w14:textId="77777777" w:rsidR="00C62228" w:rsidRDefault="00C62228">
            <w:pPr>
              <w:pStyle w:val="TableParagraph"/>
              <w:rPr>
                <w:sz w:val="20"/>
              </w:rPr>
            </w:pPr>
          </w:p>
        </w:tc>
        <w:tc>
          <w:tcPr>
            <w:tcW w:w="4681" w:type="dxa"/>
            <w:gridSpan w:val="2"/>
          </w:tcPr>
          <w:p w14:paraId="44F098F8" w14:textId="77777777" w:rsidR="00C62228" w:rsidRDefault="00E6392B">
            <w:pPr>
              <w:pStyle w:val="TableParagraph"/>
              <w:spacing w:line="240" w:lineRule="exact"/>
              <w:ind w:left="1315"/>
              <w:rPr>
                <w:b/>
                <w:sz w:val="21"/>
              </w:rPr>
            </w:pPr>
            <w:r>
              <w:rPr>
                <w:b/>
                <w:sz w:val="21"/>
              </w:rPr>
              <w:t>Components of Assessment</w:t>
            </w:r>
          </w:p>
          <w:p w14:paraId="5D293F27" w14:textId="77777777" w:rsidR="00C62228" w:rsidRDefault="00C62228">
            <w:pPr>
              <w:pStyle w:val="TableParagraph"/>
              <w:spacing w:before="10"/>
              <w:rPr>
                <w:b/>
                <w:sz w:val="20"/>
              </w:rPr>
            </w:pPr>
          </w:p>
          <w:p w14:paraId="1268ABF0" w14:textId="77777777" w:rsidR="00C62228" w:rsidRDefault="00E6392B">
            <w:pPr>
              <w:pStyle w:val="TableParagraph"/>
              <w:spacing w:before="1"/>
              <w:ind w:left="107"/>
              <w:rPr>
                <w:b/>
                <w:sz w:val="21"/>
              </w:rPr>
            </w:pPr>
            <w:r>
              <w:rPr>
                <w:b/>
                <w:sz w:val="21"/>
              </w:rPr>
              <w:t>Outcomes</w:t>
            </w:r>
          </w:p>
        </w:tc>
        <w:tc>
          <w:tcPr>
            <w:tcW w:w="1982" w:type="dxa"/>
            <w:gridSpan w:val="2"/>
            <w:shd w:val="clear" w:color="auto" w:fill="BEBEBE"/>
          </w:tcPr>
          <w:p w14:paraId="5498D7D3" w14:textId="77777777" w:rsidR="00C62228" w:rsidRDefault="00C62228">
            <w:pPr>
              <w:pStyle w:val="TableParagraph"/>
              <w:spacing w:before="2"/>
              <w:rPr>
                <w:b/>
                <w:sz w:val="27"/>
              </w:rPr>
            </w:pPr>
          </w:p>
          <w:p w14:paraId="069C97FE" w14:textId="77777777" w:rsidR="00C62228" w:rsidRDefault="00E6392B">
            <w:pPr>
              <w:pStyle w:val="TableParagraph"/>
              <w:ind w:left="691" w:right="681"/>
              <w:jc w:val="center"/>
              <w:rPr>
                <w:b/>
                <w:sz w:val="21"/>
              </w:rPr>
            </w:pPr>
            <w:r>
              <w:rPr>
                <w:b/>
                <w:sz w:val="21"/>
              </w:rPr>
              <w:t>Direct</w:t>
            </w:r>
          </w:p>
        </w:tc>
        <w:tc>
          <w:tcPr>
            <w:tcW w:w="2433" w:type="dxa"/>
            <w:gridSpan w:val="2"/>
            <w:shd w:val="clear" w:color="auto" w:fill="BEBEBE"/>
          </w:tcPr>
          <w:p w14:paraId="407F92B0" w14:textId="77777777" w:rsidR="00C62228" w:rsidRDefault="00C62228">
            <w:pPr>
              <w:pStyle w:val="TableParagraph"/>
              <w:spacing w:before="2"/>
              <w:rPr>
                <w:b/>
                <w:sz w:val="27"/>
              </w:rPr>
            </w:pPr>
          </w:p>
          <w:p w14:paraId="792B323D" w14:textId="77777777" w:rsidR="00C62228" w:rsidRDefault="00E6392B">
            <w:pPr>
              <w:pStyle w:val="TableParagraph"/>
              <w:ind w:left="831" w:right="828"/>
              <w:jc w:val="center"/>
              <w:rPr>
                <w:b/>
                <w:sz w:val="21"/>
              </w:rPr>
            </w:pPr>
            <w:r>
              <w:rPr>
                <w:b/>
                <w:sz w:val="21"/>
              </w:rPr>
              <w:t>Indirect</w:t>
            </w:r>
          </w:p>
        </w:tc>
      </w:tr>
      <w:tr w:rsidR="00C62228" w14:paraId="7189B289" w14:textId="77777777">
        <w:trPr>
          <w:trHeight w:val="489"/>
        </w:trPr>
        <w:tc>
          <w:tcPr>
            <w:tcW w:w="1172" w:type="dxa"/>
          </w:tcPr>
          <w:p w14:paraId="11F2E4B5" w14:textId="77777777" w:rsidR="00C62228" w:rsidRDefault="00E6392B">
            <w:pPr>
              <w:pStyle w:val="TableParagraph"/>
              <w:ind w:left="107"/>
              <w:rPr>
                <w:b/>
                <w:sz w:val="21"/>
              </w:rPr>
            </w:pPr>
            <w:r>
              <w:rPr>
                <w:b/>
                <w:sz w:val="21"/>
              </w:rPr>
              <w:t>A</w:t>
            </w:r>
          </w:p>
        </w:tc>
        <w:tc>
          <w:tcPr>
            <w:tcW w:w="4681" w:type="dxa"/>
            <w:gridSpan w:val="2"/>
          </w:tcPr>
          <w:p w14:paraId="2E3CB70A" w14:textId="77777777" w:rsidR="00C62228" w:rsidRDefault="00E6392B">
            <w:pPr>
              <w:pStyle w:val="TableParagraph"/>
              <w:spacing w:before="123"/>
              <w:ind w:left="107"/>
              <w:rPr>
                <w:b/>
                <w:sz w:val="21"/>
              </w:rPr>
            </w:pPr>
            <w:r>
              <w:rPr>
                <w:b/>
                <w:sz w:val="21"/>
              </w:rPr>
              <w:t>Programme Learning Outcome</w:t>
            </w:r>
          </w:p>
        </w:tc>
        <w:tc>
          <w:tcPr>
            <w:tcW w:w="1982" w:type="dxa"/>
            <w:gridSpan w:val="2"/>
          </w:tcPr>
          <w:p w14:paraId="6A46D8D1" w14:textId="77777777" w:rsidR="00C62228" w:rsidRDefault="00C62228">
            <w:pPr>
              <w:pStyle w:val="TableParagraph"/>
              <w:rPr>
                <w:sz w:val="20"/>
              </w:rPr>
            </w:pPr>
          </w:p>
        </w:tc>
        <w:tc>
          <w:tcPr>
            <w:tcW w:w="2433" w:type="dxa"/>
            <w:gridSpan w:val="2"/>
          </w:tcPr>
          <w:p w14:paraId="3AF8B021" w14:textId="77777777" w:rsidR="00C62228" w:rsidRDefault="00C62228">
            <w:pPr>
              <w:pStyle w:val="TableParagraph"/>
              <w:rPr>
                <w:sz w:val="20"/>
              </w:rPr>
            </w:pPr>
          </w:p>
        </w:tc>
      </w:tr>
      <w:tr w:rsidR="00C62228" w14:paraId="2E02F622" w14:textId="77777777">
        <w:trPr>
          <w:trHeight w:val="1206"/>
        </w:trPr>
        <w:tc>
          <w:tcPr>
            <w:tcW w:w="1172" w:type="dxa"/>
          </w:tcPr>
          <w:p w14:paraId="4A9315B9" w14:textId="77777777" w:rsidR="00C62228" w:rsidRDefault="00E6392B">
            <w:pPr>
              <w:pStyle w:val="TableParagraph"/>
              <w:spacing w:line="240" w:lineRule="exact"/>
              <w:ind w:left="107"/>
              <w:rPr>
                <w:b/>
                <w:sz w:val="21"/>
              </w:rPr>
            </w:pPr>
            <w:r>
              <w:rPr>
                <w:b/>
                <w:sz w:val="21"/>
              </w:rPr>
              <w:t>a.1</w:t>
            </w:r>
          </w:p>
        </w:tc>
        <w:tc>
          <w:tcPr>
            <w:tcW w:w="4681" w:type="dxa"/>
            <w:gridSpan w:val="2"/>
          </w:tcPr>
          <w:p w14:paraId="07B5400A" w14:textId="3C1AC527" w:rsidR="00C62228" w:rsidRDefault="00E6392B">
            <w:pPr>
              <w:pStyle w:val="TableParagraph"/>
              <w:ind w:left="107" w:right="97"/>
              <w:jc w:val="both"/>
              <w:rPr>
                <w:sz w:val="21"/>
              </w:rPr>
            </w:pPr>
            <w:r>
              <w:rPr>
                <w:sz w:val="21"/>
              </w:rPr>
              <w:t xml:space="preserve">To define, summarize concepts in Management and apply it in multi-disciplinary context, able to describe and critically </w:t>
            </w:r>
            <w:r w:rsidR="00781CC7">
              <w:rPr>
                <w:sz w:val="21"/>
              </w:rPr>
              <w:t>analyze</w:t>
            </w:r>
            <w:r>
              <w:rPr>
                <w:sz w:val="21"/>
              </w:rPr>
              <w:t xml:space="preserve"> </w:t>
            </w:r>
            <w:r w:rsidR="00781CC7">
              <w:rPr>
                <w:sz w:val="21"/>
              </w:rPr>
              <w:t>financial</w:t>
            </w:r>
            <w:r>
              <w:rPr>
                <w:sz w:val="21"/>
              </w:rPr>
              <w:t xml:space="preserve"> management</w:t>
            </w:r>
            <w:r>
              <w:rPr>
                <w:spacing w:val="10"/>
                <w:sz w:val="21"/>
              </w:rPr>
              <w:t xml:space="preserve"> </w:t>
            </w:r>
            <w:r>
              <w:rPr>
                <w:sz w:val="21"/>
              </w:rPr>
              <w:t>problems</w:t>
            </w:r>
            <w:r>
              <w:rPr>
                <w:spacing w:val="14"/>
                <w:sz w:val="21"/>
              </w:rPr>
              <w:t xml:space="preserve"> </w:t>
            </w:r>
            <w:r>
              <w:rPr>
                <w:sz w:val="21"/>
              </w:rPr>
              <w:t>in</w:t>
            </w:r>
            <w:r>
              <w:rPr>
                <w:spacing w:val="11"/>
                <w:sz w:val="21"/>
              </w:rPr>
              <w:t xml:space="preserve"> </w:t>
            </w:r>
            <w:r>
              <w:rPr>
                <w:sz w:val="21"/>
              </w:rPr>
              <w:t>volatile</w:t>
            </w:r>
            <w:r>
              <w:rPr>
                <w:spacing w:val="12"/>
                <w:sz w:val="21"/>
              </w:rPr>
              <w:t xml:space="preserve"> </w:t>
            </w:r>
            <w:r>
              <w:rPr>
                <w:sz w:val="21"/>
              </w:rPr>
              <w:t>business</w:t>
            </w:r>
          </w:p>
          <w:p w14:paraId="4F666D57" w14:textId="77777777" w:rsidR="00C62228" w:rsidRDefault="00E6392B">
            <w:pPr>
              <w:pStyle w:val="TableParagraph"/>
              <w:spacing w:line="228" w:lineRule="exact"/>
              <w:ind w:left="107"/>
              <w:rPr>
                <w:sz w:val="21"/>
              </w:rPr>
            </w:pPr>
            <w:r>
              <w:rPr>
                <w:sz w:val="21"/>
              </w:rPr>
              <w:t>environment.</w:t>
            </w:r>
          </w:p>
        </w:tc>
        <w:tc>
          <w:tcPr>
            <w:tcW w:w="1595" w:type="dxa"/>
            <w:tcBorders>
              <w:right w:val="nil"/>
            </w:tcBorders>
          </w:tcPr>
          <w:p w14:paraId="277D74CE" w14:textId="77777777" w:rsidR="00C62228" w:rsidRDefault="00E6392B">
            <w:pPr>
              <w:pStyle w:val="TableParagraph"/>
              <w:spacing w:before="113"/>
              <w:ind w:left="107"/>
              <w:rPr>
                <w:sz w:val="21"/>
              </w:rPr>
            </w:pPr>
            <w:r>
              <w:rPr>
                <w:sz w:val="21"/>
              </w:rPr>
              <w:t>*Comprehensive Exam/Viva annual basis</w:t>
            </w:r>
          </w:p>
        </w:tc>
        <w:tc>
          <w:tcPr>
            <w:tcW w:w="387" w:type="dxa"/>
            <w:tcBorders>
              <w:left w:val="nil"/>
            </w:tcBorders>
          </w:tcPr>
          <w:p w14:paraId="12F6C048" w14:textId="77777777" w:rsidR="00C62228" w:rsidRDefault="00C62228">
            <w:pPr>
              <w:pStyle w:val="TableParagraph"/>
              <w:spacing w:before="10"/>
              <w:rPr>
                <w:b/>
                <w:sz w:val="30"/>
              </w:rPr>
            </w:pPr>
          </w:p>
          <w:p w14:paraId="1F3B3B89" w14:textId="77777777" w:rsidR="00C62228" w:rsidRDefault="00E6392B">
            <w:pPr>
              <w:pStyle w:val="TableParagraph"/>
              <w:ind w:left="69"/>
              <w:rPr>
                <w:sz w:val="21"/>
              </w:rPr>
            </w:pPr>
            <w:r>
              <w:rPr>
                <w:sz w:val="21"/>
              </w:rPr>
              <w:t>on</w:t>
            </w:r>
          </w:p>
        </w:tc>
        <w:tc>
          <w:tcPr>
            <w:tcW w:w="2433" w:type="dxa"/>
            <w:gridSpan w:val="2"/>
          </w:tcPr>
          <w:p w14:paraId="3E67C525" w14:textId="77777777" w:rsidR="00C62228" w:rsidRDefault="00E6392B">
            <w:pPr>
              <w:pStyle w:val="TableParagraph"/>
              <w:spacing w:line="235" w:lineRule="exact"/>
              <w:ind w:left="105"/>
              <w:rPr>
                <w:sz w:val="21"/>
              </w:rPr>
            </w:pPr>
            <w:r>
              <w:rPr>
                <w:sz w:val="21"/>
              </w:rPr>
              <w:t>Student Exit Survey</w:t>
            </w:r>
          </w:p>
        </w:tc>
      </w:tr>
      <w:tr w:rsidR="00C62228" w14:paraId="12FC1710" w14:textId="77777777">
        <w:trPr>
          <w:trHeight w:val="1207"/>
        </w:trPr>
        <w:tc>
          <w:tcPr>
            <w:tcW w:w="1172" w:type="dxa"/>
            <w:vMerge w:val="restart"/>
          </w:tcPr>
          <w:p w14:paraId="42A93A16" w14:textId="77777777" w:rsidR="00C62228" w:rsidRDefault="00E6392B">
            <w:pPr>
              <w:pStyle w:val="TableParagraph"/>
              <w:spacing w:line="240" w:lineRule="exact"/>
              <w:ind w:left="107"/>
              <w:rPr>
                <w:b/>
                <w:sz w:val="21"/>
              </w:rPr>
            </w:pPr>
            <w:r>
              <w:rPr>
                <w:b/>
                <w:sz w:val="21"/>
              </w:rPr>
              <w:t>a.2</w:t>
            </w:r>
          </w:p>
        </w:tc>
        <w:tc>
          <w:tcPr>
            <w:tcW w:w="4681" w:type="dxa"/>
            <w:gridSpan w:val="2"/>
            <w:vMerge w:val="restart"/>
          </w:tcPr>
          <w:p w14:paraId="71263F9F" w14:textId="77777777" w:rsidR="00C62228" w:rsidRDefault="00C62228">
            <w:pPr>
              <w:pStyle w:val="TableParagraph"/>
              <w:rPr>
                <w:b/>
              </w:rPr>
            </w:pPr>
          </w:p>
          <w:p w14:paraId="6363AA99" w14:textId="77777777" w:rsidR="00C62228" w:rsidRDefault="00C62228">
            <w:pPr>
              <w:pStyle w:val="TableParagraph"/>
              <w:spacing w:before="6"/>
              <w:rPr>
                <w:b/>
                <w:sz w:val="27"/>
              </w:rPr>
            </w:pPr>
          </w:p>
          <w:p w14:paraId="0194A8E5" w14:textId="27B949E4" w:rsidR="00C62228" w:rsidRDefault="00E6392B">
            <w:pPr>
              <w:pStyle w:val="TableParagraph"/>
              <w:ind w:left="107" w:right="96"/>
              <w:jc w:val="both"/>
              <w:rPr>
                <w:sz w:val="21"/>
              </w:rPr>
            </w:pPr>
            <w:r>
              <w:rPr>
                <w:sz w:val="21"/>
              </w:rPr>
              <w:t xml:space="preserve">Ability to acquire and evaluate new knowledge through </w:t>
            </w:r>
            <w:r w:rsidR="00781CC7">
              <w:rPr>
                <w:sz w:val="21"/>
              </w:rPr>
              <w:t>financial</w:t>
            </w:r>
            <w:r>
              <w:rPr>
                <w:sz w:val="21"/>
              </w:rPr>
              <w:t xml:space="preserve"> research methods, Ability to identify, define, investigate, and solve critical business issues, analyze data/</w:t>
            </w:r>
            <w:proofErr w:type="gramStart"/>
            <w:r>
              <w:rPr>
                <w:sz w:val="21"/>
              </w:rPr>
              <w:t>information</w:t>
            </w:r>
            <w:proofErr w:type="gramEnd"/>
            <w:r>
              <w:rPr>
                <w:sz w:val="21"/>
              </w:rPr>
              <w:t xml:space="preserve"> and interpret results for driving optimum solutions.</w:t>
            </w:r>
          </w:p>
        </w:tc>
        <w:tc>
          <w:tcPr>
            <w:tcW w:w="1982" w:type="dxa"/>
            <w:gridSpan w:val="2"/>
          </w:tcPr>
          <w:p w14:paraId="3F200F97" w14:textId="77777777" w:rsidR="00C62228" w:rsidRDefault="00E6392B">
            <w:pPr>
              <w:pStyle w:val="TableParagraph"/>
              <w:tabs>
                <w:tab w:val="left" w:pos="1338"/>
              </w:tabs>
              <w:ind w:left="107" w:right="96"/>
              <w:rPr>
                <w:sz w:val="21"/>
              </w:rPr>
            </w:pPr>
            <w:r>
              <w:rPr>
                <w:sz w:val="21"/>
              </w:rPr>
              <w:t>Term</w:t>
            </w:r>
            <w:r>
              <w:rPr>
                <w:sz w:val="21"/>
              </w:rPr>
              <w:tab/>
            </w:r>
            <w:r>
              <w:rPr>
                <w:spacing w:val="-3"/>
                <w:sz w:val="21"/>
              </w:rPr>
              <w:t xml:space="preserve">Paper, </w:t>
            </w:r>
            <w:r>
              <w:rPr>
                <w:sz w:val="21"/>
              </w:rPr>
              <w:t>Seminar, Internship, Dissertation (Rubrics)</w:t>
            </w:r>
          </w:p>
        </w:tc>
        <w:tc>
          <w:tcPr>
            <w:tcW w:w="1575" w:type="dxa"/>
            <w:vMerge w:val="restart"/>
            <w:tcBorders>
              <w:right w:val="nil"/>
            </w:tcBorders>
          </w:tcPr>
          <w:p w14:paraId="4C02E8C0" w14:textId="77777777" w:rsidR="00C62228" w:rsidRDefault="00E6392B">
            <w:pPr>
              <w:pStyle w:val="TableParagraph"/>
              <w:tabs>
                <w:tab w:val="left" w:pos="1178"/>
              </w:tabs>
              <w:ind w:left="105" w:right="43"/>
              <w:rPr>
                <w:sz w:val="21"/>
              </w:rPr>
            </w:pPr>
            <w:r>
              <w:rPr>
                <w:sz w:val="21"/>
              </w:rPr>
              <w:t>Feedback</w:t>
            </w:r>
            <w:r>
              <w:rPr>
                <w:sz w:val="21"/>
              </w:rPr>
              <w:tab/>
              <w:t>of Internship</w:t>
            </w:r>
            <w:r>
              <w:rPr>
                <w:spacing w:val="3"/>
                <w:sz w:val="21"/>
              </w:rPr>
              <w:t xml:space="preserve"> </w:t>
            </w:r>
            <w:r>
              <w:rPr>
                <w:spacing w:val="-4"/>
                <w:sz w:val="21"/>
              </w:rPr>
              <w:t>Guide</w:t>
            </w:r>
          </w:p>
        </w:tc>
        <w:tc>
          <w:tcPr>
            <w:tcW w:w="858" w:type="dxa"/>
            <w:vMerge w:val="restart"/>
            <w:tcBorders>
              <w:left w:val="nil"/>
            </w:tcBorders>
          </w:tcPr>
          <w:p w14:paraId="26A7EB56" w14:textId="77777777" w:rsidR="00C62228" w:rsidRDefault="00E6392B">
            <w:pPr>
              <w:pStyle w:val="TableParagraph"/>
              <w:spacing w:line="235" w:lineRule="exact"/>
              <w:ind w:left="49"/>
              <w:rPr>
                <w:sz w:val="21"/>
              </w:rPr>
            </w:pPr>
            <w:r>
              <w:rPr>
                <w:sz w:val="21"/>
              </w:rPr>
              <w:t>Industry</w:t>
            </w:r>
          </w:p>
        </w:tc>
      </w:tr>
      <w:tr w:rsidR="00C62228" w14:paraId="617D36CC" w14:textId="77777777">
        <w:trPr>
          <w:trHeight w:val="1141"/>
        </w:trPr>
        <w:tc>
          <w:tcPr>
            <w:tcW w:w="1172" w:type="dxa"/>
            <w:vMerge/>
            <w:tcBorders>
              <w:top w:val="nil"/>
            </w:tcBorders>
          </w:tcPr>
          <w:p w14:paraId="6C0D8BF7" w14:textId="77777777" w:rsidR="00C62228" w:rsidRDefault="00C62228">
            <w:pPr>
              <w:rPr>
                <w:sz w:val="2"/>
                <w:szCs w:val="2"/>
              </w:rPr>
            </w:pPr>
          </w:p>
        </w:tc>
        <w:tc>
          <w:tcPr>
            <w:tcW w:w="4681" w:type="dxa"/>
            <w:gridSpan w:val="2"/>
            <w:vMerge/>
            <w:tcBorders>
              <w:top w:val="nil"/>
            </w:tcBorders>
          </w:tcPr>
          <w:p w14:paraId="5EBF63B0" w14:textId="77777777" w:rsidR="00C62228" w:rsidRDefault="00C62228">
            <w:pPr>
              <w:rPr>
                <w:sz w:val="2"/>
                <w:szCs w:val="2"/>
              </w:rPr>
            </w:pPr>
          </w:p>
        </w:tc>
        <w:tc>
          <w:tcPr>
            <w:tcW w:w="1982" w:type="dxa"/>
            <w:gridSpan w:val="2"/>
          </w:tcPr>
          <w:p w14:paraId="6F603292" w14:textId="77777777" w:rsidR="00C62228" w:rsidRDefault="00C62228">
            <w:pPr>
              <w:pStyle w:val="TableParagraph"/>
              <w:spacing w:before="6"/>
              <w:rPr>
                <w:b/>
                <w:sz w:val="17"/>
              </w:rPr>
            </w:pPr>
          </w:p>
          <w:p w14:paraId="588110DC" w14:textId="77777777" w:rsidR="00C62228" w:rsidRDefault="00E6392B">
            <w:pPr>
              <w:pStyle w:val="TableParagraph"/>
              <w:ind w:left="107" w:right="526"/>
              <w:rPr>
                <w:sz w:val="21"/>
              </w:rPr>
            </w:pPr>
            <w:r>
              <w:rPr>
                <w:sz w:val="21"/>
              </w:rPr>
              <w:t>Comprehensive Exam</w:t>
            </w:r>
          </w:p>
        </w:tc>
        <w:tc>
          <w:tcPr>
            <w:tcW w:w="1575" w:type="dxa"/>
            <w:vMerge/>
            <w:tcBorders>
              <w:top w:val="nil"/>
              <w:right w:val="nil"/>
            </w:tcBorders>
          </w:tcPr>
          <w:p w14:paraId="6A70B1A5" w14:textId="77777777" w:rsidR="00C62228" w:rsidRDefault="00C62228">
            <w:pPr>
              <w:rPr>
                <w:sz w:val="2"/>
                <w:szCs w:val="2"/>
              </w:rPr>
            </w:pPr>
          </w:p>
        </w:tc>
        <w:tc>
          <w:tcPr>
            <w:tcW w:w="858" w:type="dxa"/>
            <w:vMerge/>
            <w:tcBorders>
              <w:top w:val="nil"/>
              <w:left w:val="nil"/>
            </w:tcBorders>
          </w:tcPr>
          <w:p w14:paraId="005BEC19" w14:textId="77777777" w:rsidR="00C62228" w:rsidRDefault="00C62228">
            <w:pPr>
              <w:rPr>
                <w:sz w:val="2"/>
                <w:szCs w:val="2"/>
              </w:rPr>
            </w:pPr>
          </w:p>
        </w:tc>
      </w:tr>
      <w:tr w:rsidR="00C62228" w14:paraId="36819BB7" w14:textId="77777777">
        <w:trPr>
          <w:trHeight w:val="964"/>
        </w:trPr>
        <w:tc>
          <w:tcPr>
            <w:tcW w:w="1172" w:type="dxa"/>
          </w:tcPr>
          <w:p w14:paraId="1BAC2766" w14:textId="77777777" w:rsidR="00C62228" w:rsidRDefault="00E6392B">
            <w:pPr>
              <w:pStyle w:val="TableParagraph"/>
              <w:spacing w:line="240" w:lineRule="exact"/>
              <w:ind w:left="107"/>
              <w:rPr>
                <w:b/>
                <w:sz w:val="21"/>
              </w:rPr>
            </w:pPr>
            <w:r>
              <w:rPr>
                <w:b/>
                <w:sz w:val="21"/>
              </w:rPr>
              <w:t>a.3</w:t>
            </w:r>
          </w:p>
        </w:tc>
        <w:tc>
          <w:tcPr>
            <w:tcW w:w="2640" w:type="dxa"/>
            <w:tcBorders>
              <w:right w:val="nil"/>
            </w:tcBorders>
          </w:tcPr>
          <w:p w14:paraId="36703C83" w14:textId="77777777" w:rsidR="00C62228" w:rsidRDefault="00E6392B">
            <w:pPr>
              <w:pStyle w:val="TableParagraph"/>
              <w:tabs>
                <w:tab w:val="left" w:pos="1448"/>
              </w:tabs>
              <w:ind w:left="107" w:right="54"/>
              <w:rPr>
                <w:sz w:val="21"/>
              </w:rPr>
            </w:pPr>
            <w:r>
              <w:rPr>
                <w:sz w:val="21"/>
              </w:rPr>
              <w:t>Able to identify potential environment</w:t>
            </w:r>
            <w:r>
              <w:rPr>
                <w:sz w:val="21"/>
              </w:rPr>
              <w:tab/>
              <w:t>information Synthesize and define</w:t>
            </w:r>
            <w:r>
              <w:rPr>
                <w:spacing w:val="3"/>
                <w:sz w:val="21"/>
              </w:rPr>
              <w:t xml:space="preserve"> </w:t>
            </w:r>
            <w:r>
              <w:rPr>
                <w:spacing w:val="-5"/>
                <w:sz w:val="21"/>
              </w:rPr>
              <w:t>an</w:t>
            </w:r>
          </w:p>
          <w:p w14:paraId="0ACE39DF" w14:textId="77777777" w:rsidR="00C62228" w:rsidRDefault="00E6392B">
            <w:pPr>
              <w:pStyle w:val="TableParagraph"/>
              <w:spacing w:line="226" w:lineRule="exact"/>
              <w:ind w:left="107"/>
              <w:rPr>
                <w:sz w:val="21"/>
              </w:rPr>
            </w:pPr>
            <w:r>
              <w:rPr>
                <w:sz w:val="21"/>
              </w:rPr>
              <w:t>information sources</w:t>
            </w:r>
          </w:p>
        </w:tc>
        <w:tc>
          <w:tcPr>
            <w:tcW w:w="2041" w:type="dxa"/>
            <w:tcBorders>
              <w:left w:val="nil"/>
            </w:tcBorders>
          </w:tcPr>
          <w:p w14:paraId="248ED00B" w14:textId="77777777" w:rsidR="00C62228" w:rsidRDefault="00E6392B">
            <w:pPr>
              <w:pStyle w:val="TableParagraph"/>
              <w:ind w:left="85" w:right="94" w:hanging="21"/>
              <w:jc w:val="both"/>
              <w:rPr>
                <w:sz w:val="21"/>
              </w:rPr>
            </w:pPr>
            <w:r>
              <w:rPr>
                <w:sz w:val="21"/>
              </w:rPr>
              <w:t>sources of Business using technologies, idea from multiple</w:t>
            </w:r>
          </w:p>
        </w:tc>
        <w:tc>
          <w:tcPr>
            <w:tcW w:w="1982" w:type="dxa"/>
            <w:gridSpan w:val="2"/>
          </w:tcPr>
          <w:p w14:paraId="15CFFA09" w14:textId="77777777" w:rsidR="00C62228" w:rsidRDefault="00E6392B">
            <w:pPr>
              <w:pStyle w:val="TableParagraph"/>
              <w:spacing w:before="113"/>
              <w:ind w:left="107" w:right="302"/>
              <w:rPr>
                <w:sz w:val="21"/>
              </w:rPr>
            </w:pPr>
            <w:r>
              <w:rPr>
                <w:sz w:val="21"/>
              </w:rPr>
              <w:t>*Comprehensive Exam</w:t>
            </w:r>
          </w:p>
        </w:tc>
        <w:tc>
          <w:tcPr>
            <w:tcW w:w="2433" w:type="dxa"/>
            <w:gridSpan w:val="2"/>
          </w:tcPr>
          <w:p w14:paraId="66B7DC0C" w14:textId="77777777" w:rsidR="00C62228" w:rsidRDefault="00E6392B">
            <w:pPr>
              <w:pStyle w:val="TableParagraph"/>
              <w:spacing w:line="235" w:lineRule="exact"/>
              <w:ind w:left="105"/>
              <w:rPr>
                <w:sz w:val="21"/>
              </w:rPr>
            </w:pPr>
            <w:r>
              <w:rPr>
                <w:sz w:val="21"/>
              </w:rPr>
              <w:t>Student Exit Survey</w:t>
            </w:r>
          </w:p>
        </w:tc>
      </w:tr>
      <w:tr w:rsidR="00C62228" w14:paraId="6D0E12D7" w14:textId="77777777">
        <w:trPr>
          <w:trHeight w:val="967"/>
        </w:trPr>
        <w:tc>
          <w:tcPr>
            <w:tcW w:w="1172" w:type="dxa"/>
            <w:vMerge w:val="restart"/>
          </w:tcPr>
          <w:p w14:paraId="253F8FC7" w14:textId="77777777" w:rsidR="00C62228" w:rsidRDefault="00E6392B">
            <w:pPr>
              <w:pStyle w:val="TableParagraph"/>
              <w:spacing w:line="240" w:lineRule="exact"/>
              <w:ind w:left="107"/>
              <w:rPr>
                <w:b/>
                <w:sz w:val="21"/>
              </w:rPr>
            </w:pPr>
            <w:r>
              <w:rPr>
                <w:b/>
                <w:sz w:val="21"/>
              </w:rPr>
              <w:t>a.4</w:t>
            </w:r>
          </w:p>
        </w:tc>
        <w:tc>
          <w:tcPr>
            <w:tcW w:w="4681" w:type="dxa"/>
            <w:gridSpan w:val="2"/>
            <w:vMerge w:val="restart"/>
          </w:tcPr>
          <w:p w14:paraId="127B8609" w14:textId="77777777" w:rsidR="00C62228" w:rsidRDefault="00C62228">
            <w:pPr>
              <w:pStyle w:val="TableParagraph"/>
              <w:spacing w:before="11"/>
              <w:rPr>
                <w:b/>
                <w:sz w:val="25"/>
              </w:rPr>
            </w:pPr>
          </w:p>
          <w:p w14:paraId="27D1B859" w14:textId="64E7FCAF" w:rsidR="00C62228" w:rsidRDefault="00E6392B">
            <w:pPr>
              <w:pStyle w:val="TableParagraph"/>
              <w:ind w:left="107" w:right="96"/>
              <w:jc w:val="both"/>
              <w:rPr>
                <w:sz w:val="21"/>
              </w:rPr>
            </w:pPr>
            <w:r>
              <w:rPr>
                <w:sz w:val="21"/>
              </w:rPr>
              <w:t xml:space="preserve">Able to pay attention to details, challenging conventional ways of thinking, </w:t>
            </w:r>
            <w:r w:rsidR="00781CC7">
              <w:rPr>
                <w:sz w:val="21"/>
              </w:rPr>
              <w:t>applying</w:t>
            </w:r>
            <w:r>
              <w:rPr>
                <w:sz w:val="21"/>
              </w:rPr>
              <w:t xml:space="preserve"> a range of strategies to </w:t>
            </w:r>
            <w:proofErr w:type="gramStart"/>
            <w:r>
              <w:rPr>
                <w:sz w:val="21"/>
              </w:rPr>
              <w:t>Financial</w:t>
            </w:r>
            <w:proofErr w:type="gramEnd"/>
            <w:r>
              <w:rPr>
                <w:sz w:val="21"/>
              </w:rPr>
              <w:t xml:space="preserve"> problem solving and decision making.</w:t>
            </w:r>
          </w:p>
        </w:tc>
        <w:tc>
          <w:tcPr>
            <w:tcW w:w="1982" w:type="dxa"/>
            <w:gridSpan w:val="2"/>
          </w:tcPr>
          <w:p w14:paraId="339A0733" w14:textId="77777777" w:rsidR="00C62228" w:rsidRDefault="00E6392B">
            <w:pPr>
              <w:pStyle w:val="TableParagraph"/>
              <w:ind w:left="107" w:right="923"/>
              <w:rPr>
                <w:sz w:val="21"/>
              </w:rPr>
            </w:pPr>
            <w:r>
              <w:rPr>
                <w:sz w:val="21"/>
              </w:rPr>
              <w:t>*Business Simulation (Rubrics)</w:t>
            </w:r>
          </w:p>
        </w:tc>
        <w:tc>
          <w:tcPr>
            <w:tcW w:w="2433" w:type="dxa"/>
            <w:gridSpan w:val="2"/>
            <w:vMerge w:val="restart"/>
          </w:tcPr>
          <w:p w14:paraId="3712F357" w14:textId="77777777" w:rsidR="00C62228" w:rsidRDefault="00E6392B">
            <w:pPr>
              <w:pStyle w:val="TableParagraph"/>
              <w:spacing w:line="235" w:lineRule="exact"/>
              <w:ind w:left="105"/>
              <w:rPr>
                <w:sz w:val="21"/>
              </w:rPr>
            </w:pPr>
            <w:r>
              <w:rPr>
                <w:sz w:val="21"/>
              </w:rPr>
              <w:t>Student Exit Survey</w:t>
            </w:r>
          </w:p>
        </w:tc>
      </w:tr>
      <w:tr w:rsidR="00C62228" w14:paraId="7398F537" w14:textId="77777777">
        <w:trPr>
          <w:trHeight w:val="839"/>
        </w:trPr>
        <w:tc>
          <w:tcPr>
            <w:tcW w:w="1172" w:type="dxa"/>
            <w:vMerge/>
            <w:tcBorders>
              <w:top w:val="nil"/>
            </w:tcBorders>
          </w:tcPr>
          <w:p w14:paraId="4FF5B1D3" w14:textId="77777777" w:rsidR="00C62228" w:rsidRDefault="00C62228">
            <w:pPr>
              <w:rPr>
                <w:sz w:val="2"/>
                <w:szCs w:val="2"/>
              </w:rPr>
            </w:pPr>
          </w:p>
        </w:tc>
        <w:tc>
          <w:tcPr>
            <w:tcW w:w="4681" w:type="dxa"/>
            <w:gridSpan w:val="2"/>
            <w:vMerge/>
            <w:tcBorders>
              <w:top w:val="nil"/>
            </w:tcBorders>
          </w:tcPr>
          <w:p w14:paraId="1FB3BEE6" w14:textId="77777777" w:rsidR="00C62228" w:rsidRDefault="00C62228">
            <w:pPr>
              <w:rPr>
                <w:sz w:val="2"/>
                <w:szCs w:val="2"/>
              </w:rPr>
            </w:pPr>
          </w:p>
        </w:tc>
        <w:tc>
          <w:tcPr>
            <w:tcW w:w="1982" w:type="dxa"/>
            <w:gridSpan w:val="2"/>
          </w:tcPr>
          <w:p w14:paraId="4DAF4FD3" w14:textId="77777777" w:rsidR="00C62228" w:rsidRDefault="00E6392B">
            <w:pPr>
              <w:pStyle w:val="TableParagraph"/>
              <w:spacing w:before="51"/>
              <w:ind w:left="107" w:right="302"/>
              <w:rPr>
                <w:sz w:val="21"/>
              </w:rPr>
            </w:pPr>
            <w:r>
              <w:rPr>
                <w:sz w:val="21"/>
              </w:rPr>
              <w:t>*Comprehensive Exam</w:t>
            </w:r>
          </w:p>
        </w:tc>
        <w:tc>
          <w:tcPr>
            <w:tcW w:w="2433" w:type="dxa"/>
            <w:gridSpan w:val="2"/>
            <w:vMerge/>
            <w:tcBorders>
              <w:top w:val="nil"/>
            </w:tcBorders>
          </w:tcPr>
          <w:p w14:paraId="59963C6D" w14:textId="77777777" w:rsidR="00C62228" w:rsidRDefault="00C62228">
            <w:pPr>
              <w:rPr>
                <w:sz w:val="2"/>
                <w:szCs w:val="2"/>
              </w:rPr>
            </w:pPr>
          </w:p>
        </w:tc>
      </w:tr>
      <w:tr w:rsidR="00C62228" w14:paraId="71B7FBD3" w14:textId="77777777">
        <w:trPr>
          <w:trHeight w:val="1449"/>
        </w:trPr>
        <w:tc>
          <w:tcPr>
            <w:tcW w:w="1172" w:type="dxa"/>
            <w:vMerge w:val="restart"/>
          </w:tcPr>
          <w:p w14:paraId="4E043418" w14:textId="77777777" w:rsidR="00C62228" w:rsidRDefault="00E6392B">
            <w:pPr>
              <w:pStyle w:val="TableParagraph"/>
              <w:ind w:left="107"/>
              <w:rPr>
                <w:b/>
                <w:sz w:val="21"/>
              </w:rPr>
            </w:pPr>
            <w:r>
              <w:rPr>
                <w:b/>
                <w:sz w:val="21"/>
              </w:rPr>
              <w:t>a.5</w:t>
            </w:r>
          </w:p>
        </w:tc>
        <w:tc>
          <w:tcPr>
            <w:tcW w:w="4681" w:type="dxa"/>
            <w:gridSpan w:val="2"/>
            <w:vMerge w:val="restart"/>
          </w:tcPr>
          <w:p w14:paraId="124F52F7" w14:textId="77777777" w:rsidR="00C62228" w:rsidRDefault="00C62228">
            <w:pPr>
              <w:pStyle w:val="TableParagraph"/>
              <w:rPr>
                <w:b/>
              </w:rPr>
            </w:pPr>
          </w:p>
          <w:p w14:paraId="082E83D5" w14:textId="77777777" w:rsidR="00C62228" w:rsidRDefault="00C62228">
            <w:pPr>
              <w:pStyle w:val="TableParagraph"/>
              <w:rPr>
                <w:b/>
              </w:rPr>
            </w:pPr>
          </w:p>
          <w:p w14:paraId="7B843B65" w14:textId="77777777" w:rsidR="00C62228" w:rsidRDefault="00C62228">
            <w:pPr>
              <w:pStyle w:val="TableParagraph"/>
              <w:rPr>
                <w:b/>
              </w:rPr>
            </w:pPr>
          </w:p>
          <w:p w14:paraId="1AE79AAA" w14:textId="77777777" w:rsidR="00C62228" w:rsidRDefault="00C62228">
            <w:pPr>
              <w:pStyle w:val="TableParagraph"/>
              <w:spacing w:before="5"/>
              <w:rPr>
                <w:b/>
                <w:sz w:val="21"/>
              </w:rPr>
            </w:pPr>
          </w:p>
          <w:p w14:paraId="422520BB" w14:textId="77777777" w:rsidR="00C62228" w:rsidRDefault="00E6392B">
            <w:pPr>
              <w:pStyle w:val="TableParagraph"/>
              <w:ind w:left="107" w:right="95"/>
              <w:jc w:val="both"/>
              <w:rPr>
                <w:sz w:val="21"/>
              </w:rPr>
            </w:pPr>
            <w:r>
              <w:rPr>
                <w:sz w:val="21"/>
              </w:rPr>
              <w:t>Communicate proficiently, in oral, written, presentation, information searching and listening skills in the management profession</w:t>
            </w:r>
          </w:p>
        </w:tc>
        <w:tc>
          <w:tcPr>
            <w:tcW w:w="1982" w:type="dxa"/>
            <w:gridSpan w:val="2"/>
          </w:tcPr>
          <w:p w14:paraId="25658FE2" w14:textId="77777777" w:rsidR="00C62228" w:rsidRDefault="00E6392B">
            <w:pPr>
              <w:pStyle w:val="TableParagraph"/>
              <w:tabs>
                <w:tab w:val="left" w:pos="1131"/>
                <w:tab w:val="left" w:pos="1335"/>
                <w:tab w:val="left" w:pos="1659"/>
              </w:tabs>
              <w:ind w:left="107" w:right="98"/>
              <w:rPr>
                <w:sz w:val="21"/>
              </w:rPr>
            </w:pPr>
            <w:r>
              <w:rPr>
                <w:sz w:val="21"/>
              </w:rPr>
              <w:t>*Business Communication Course</w:t>
            </w:r>
            <w:r>
              <w:rPr>
                <w:sz w:val="21"/>
              </w:rPr>
              <w:tab/>
            </w:r>
            <w:r>
              <w:rPr>
                <w:sz w:val="21"/>
              </w:rPr>
              <w:tab/>
            </w:r>
            <w:r>
              <w:rPr>
                <w:spacing w:val="-4"/>
                <w:sz w:val="21"/>
              </w:rPr>
              <w:t xml:space="preserve">Result </w:t>
            </w:r>
            <w:r>
              <w:rPr>
                <w:sz w:val="21"/>
              </w:rPr>
              <w:t>analysis</w:t>
            </w:r>
            <w:r>
              <w:rPr>
                <w:sz w:val="21"/>
              </w:rPr>
              <w:tab/>
              <w:t>of</w:t>
            </w:r>
            <w:r>
              <w:rPr>
                <w:sz w:val="21"/>
              </w:rPr>
              <w:tab/>
            </w:r>
            <w:r>
              <w:rPr>
                <w:sz w:val="21"/>
              </w:rPr>
              <w:tab/>
            </w:r>
            <w:r>
              <w:rPr>
                <w:spacing w:val="-6"/>
                <w:sz w:val="21"/>
              </w:rPr>
              <w:t xml:space="preserve">all </w:t>
            </w:r>
            <w:r>
              <w:rPr>
                <w:sz w:val="21"/>
              </w:rPr>
              <w:t>semesters</w:t>
            </w:r>
          </w:p>
        </w:tc>
        <w:tc>
          <w:tcPr>
            <w:tcW w:w="2433" w:type="dxa"/>
            <w:gridSpan w:val="2"/>
            <w:vMerge w:val="restart"/>
          </w:tcPr>
          <w:p w14:paraId="444DA4CC" w14:textId="77777777" w:rsidR="00C62228" w:rsidRDefault="00E6392B">
            <w:pPr>
              <w:pStyle w:val="TableParagraph"/>
              <w:spacing w:line="237" w:lineRule="exact"/>
              <w:ind w:left="105"/>
              <w:rPr>
                <w:sz w:val="21"/>
              </w:rPr>
            </w:pPr>
            <w:r>
              <w:rPr>
                <w:sz w:val="21"/>
              </w:rPr>
              <w:t>Student Exit Survey</w:t>
            </w:r>
          </w:p>
        </w:tc>
      </w:tr>
      <w:tr w:rsidR="00C62228" w14:paraId="642E0D22" w14:textId="77777777">
        <w:trPr>
          <w:trHeight w:val="760"/>
        </w:trPr>
        <w:tc>
          <w:tcPr>
            <w:tcW w:w="1172" w:type="dxa"/>
            <w:vMerge/>
            <w:tcBorders>
              <w:top w:val="nil"/>
            </w:tcBorders>
          </w:tcPr>
          <w:p w14:paraId="3A44C610" w14:textId="77777777" w:rsidR="00C62228" w:rsidRDefault="00C62228">
            <w:pPr>
              <w:rPr>
                <w:sz w:val="2"/>
                <w:szCs w:val="2"/>
              </w:rPr>
            </w:pPr>
          </w:p>
        </w:tc>
        <w:tc>
          <w:tcPr>
            <w:tcW w:w="4681" w:type="dxa"/>
            <w:gridSpan w:val="2"/>
            <w:vMerge/>
            <w:tcBorders>
              <w:top w:val="nil"/>
            </w:tcBorders>
          </w:tcPr>
          <w:p w14:paraId="7B6F29C0" w14:textId="77777777" w:rsidR="00C62228" w:rsidRDefault="00C62228">
            <w:pPr>
              <w:rPr>
                <w:sz w:val="2"/>
                <w:szCs w:val="2"/>
              </w:rPr>
            </w:pPr>
          </w:p>
        </w:tc>
        <w:tc>
          <w:tcPr>
            <w:tcW w:w="1982" w:type="dxa"/>
            <w:gridSpan w:val="2"/>
          </w:tcPr>
          <w:p w14:paraId="72A1B810" w14:textId="77777777" w:rsidR="00C62228" w:rsidRDefault="00E6392B">
            <w:pPr>
              <w:pStyle w:val="TableParagraph"/>
              <w:spacing w:before="132"/>
              <w:ind w:left="107"/>
              <w:rPr>
                <w:sz w:val="21"/>
              </w:rPr>
            </w:pPr>
            <w:r>
              <w:rPr>
                <w:sz w:val="21"/>
              </w:rPr>
              <w:t>*Rubrics</w:t>
            </w:r>
          </w:p>
        </w:tc>
        <w:tc>
          <w:tcPr>
            <w:tcW w:w="2433" w:type="dxa"/>
            <w:gridSpan w:val="2"/>
            <w:vMerge/>
            <w:tcBorders>
              <w:top w:val="nil"/>
            </w:tcBorders>
          </w:tcPr>
          <w:p w14:paraId="411F2DD5" w14:textId="77777777" w:rsidR="00C62228" w:rsidRDefault="00C62228">
            <w:pPr>
              <w:rPr>
                <w:sz w:val="2"/>
                <w:szCs w:val="2"/>
              </w:rPr>
            </w:pPr>
          </w:p>
        </w:tc>
      </w:tr>
      <w:tr w:rsidR="00C62228" w14:paraId="413B7841" w14:textId="77777777">
        <w:trPr>
          <w:trHeight w:val="760"/>
        </w:trPr>
        <w:tc>
          <w:tcPr>
            <w:tcW w:w="1172" w:type="dxa"/>
            <w:vMerge/>
            <w:tcBorders>
              <w:top w:val="nil"/>
            </w:tcBorders>
          </w:tcPr>
          <w:p w14:paraId="55BAB980" w14:textId="77777777" w:rsidR="00C62228" w:rsidRDefault="00C62228">
            <w:pPr>
              <w:rPr>
                <w:sz w:val="2"/>
                <w:szCs w:val="2"/>
              </w:rPr>
            </w:pPr>
          </w:p>
        </w:tc>
        <w:tc>
          <w:tcPr>
            <w:tcW w:w="4681" w:type="dxa"/>
            <w:gridSpan w:val="2"/>
            <w:vMerge/>
            <w:tcBorders>
              <w:top w:val="nil"/>
            </w:tcBorders>
          </w:tcPr>
          <w:p w14:paraId="776B4FC5" w14:textId="77777777" w:rsidR="00C62228" w:rsidRDefault="00C62228">
            <w:pPr>
              <w:rPr>
                <w:sz w:val="2"/>
                <w:szCs w:val="2"/>
              </w:rPr>
            </w:pPr>
          </w:p>
        </w:tc>
        <w:tc>
          <w:tcPr>
            <w:tcW w:w="1982" w:type="dxa"/>
            <w:gridSpan w:val="2"/>
          </w:tcPr>
          <w:p w14:paraId="6AE02476" w14:textId="77777777" w:rsidR="00C62228" w:rsidRDefault="00E6392B">
            <w:pPr>
              <w:pStyle w:val="TableParagraph"/>
              <w:spacing w:before="12"/>
              <w:ind w:left="107" w:right="302"/>
              <w:rPr>
                <w:sz w:val="21"/>
              </w:rPr>
            </w:pPr>
            <w:r>
              <w:rPr>
                <w:sz w:val="21"/>
              </w:rPr>
              <w:t>*Comprehensive Exam</w:t>
            </w:r>
          </w:p>
        </w:tc>
        <w:tc>
          <w:tcPr>
            <w:tcW w:w="2433" w:type="dxa"/>
            <w:gridSpan w:val="2"/>
            <w:vMerge/>
            <w:tcBorders>
              <w:top w:val="nil"/>
            </w:tcBorders>
          </w:tcPr>
          <w:p w14:paraId="33E3B249" w14:textId="77777777" w:rsidR="00C62228" w:rsidRDefault="00C62228">
            <w:pPr>
              <w:rPr>
                <w:sz w:val="2"/>
                <w:szCs w:val="2"/>
              </w:rPr>
            </w:pPr>
          </w:p>
        </w:tc>
      </w:tr>
      <w:tr w:rsidR="00C62228" w14:paraId="1D320D36" w14:textId="77777777">
        <w:trPr>
          <w:trHeight w:val="1449"/>
        </w:trPr>
        <w:tc>
          <w:tcPr>
            <w:tcW w:w="1172" w:type="dxa"/>
          </w:tcPr>
          <w:p w14:paraId="2181385F" w14:textId="77777777" w:rsidR="00C62228" w:rsidRDefault="00E6392B">
            <w:pPr>
              <w:pStyle w:val="TableParagraph"/>
              <w:spacing w:line="240" w:lineRule="exact"/>
              <w:ind w:left="107"/>
              <w:rPr>
                <w:b/>
                <w:sz w:val="21"/>
              </w:rPr>
            </w:pPr>
            <w:r>
              <w:rPr>
                <w:b/>
                <w:sz w:val="21"/>
              </w:rPr>
              <w:t>a.6</w:t>
            </w:r>
          </w:p>
        </w:tc>
        <w:tc>
          <w:tcPr>
            <w:tcW w:w="4681" w:type="dxa"/>
            <w:gridSpan w:val="2"/>
          </w:tcPr>
          <w:p w14:paraId="755C576B" w14:textId="49067CB0" w:rsidR="00C62228" w:rsidRDefault="00E6392B">
            <w:pPr>
              <w:pStyle w:val="TableParagraph"/>
              <w:ind w:left="107" w:right="94"/>
              <w:jc w:val="both"/>
              <w:rPr>
                <w:sz w:val="21"/>
              </w:rPr>
            </w:pPr>
            <w:r>
              <w:rPr>
                <w:sz w:val="21"/>
              </w:rPr>
              <w:t xml:space="preserve">To demonstrate excellent interpersonal, </w:t>
            </w:r>
            <w:r w:rsidR="00781CC7">
              <w:rPr>
                <w:sz w:val="21"/>
              </w:rPr>
              <w:t>mentoring,</w:t>
            </w:r>
            <w:r>
              <w:rPr>
                <w:sz w:val="21"/>
              </w:rPr>
              <w:t xml:space="preserve"> and financial decision-making skills, including an awareness of personal strengths and limitations. Promote self-awareness, empathy, cultural</w:t>
            </w:r>
          </w:p>
          <w:p w14:paraId="7292ABF0" w14:textId="77777777" w:rsidR="00C62228" w:rsidRDefault="00E6392B">
            <w:pPr>
              <w:pStyle w:val="TableParagraph"/>
              <w:spacing w:line="240" w:lineRule="exact"/>
              <w:ind w:left="107" w:right="96"/>
              <w:jc w:val="both"/>
              <w:rPr>
                <w:sz w:val="21"/>
              </w:rPr>
            </w:pPr>
            <w:r>
              <w:rPr>
                <w:sz w:val="21"/>
              </w:rPr>
              <w:t>awareness and mutual respect while working in teams.</w:t>
            </w:r>
          </w:p>
        </w:tc>
        <w:tc>
          <w:tcPr>
            <w:tcW w:w="1982" w:type="dxa"/>
            <w:gridSpan w:val="2"/>
          </w:tcPr>
          <w:p w14:paraId="7FDB10FE" w14:textId="4AFAB887" w:rsidR="00C62228" w:rsidRDefault="00E6392B">
            <w:pPr>
              <w:pStyle w:val="TableParagraph"/>
              <w:tabs>
                <w:tab w:val="left" w:pos="841"/>
              </w:tabs>
              <w:ind w:left="107" w:right="95"/>
              <w:jc w:val="both"/>
              <w:rPr>
                <w:sz w:val="21"/>
              </w:rPr>
            </w:pPr>
            <w:r>
              <w:rPr>
                <w:sz w:val="21"/>
              </w:rPr>
              <w:t>*</w:t>
            </w:r>
            <w:r>
              <w:rPr>
                <w:sz w:val="21"/>
              </w:rPr>
              <w:tab/>
            </w:r>
            <w:r>
              <w:rPr>
                <w:spacing w:val="-1"/>
                <w:sz w:val="21"/>
              </w:rPr>
              <w:t xml:space="preserve">Behavioural </w:t>
            </w:r>
            <w:r>
              <w:rPr>
                <w:sz w:val="21"/>
              </w:rPr>
              <w:t xml:space="preserve">Science </w:t>
            </w:r>
            <w:r>
              <w:rPr>
                <w:spacing w:val="-4"/>
                <w:sz w:val="21"/>
              </w:rPr>
              <w:t xml:space="preserve">Course </w:t>
            </w:r>
            <w:r>
              <w:rPr>
                <w:sz w:val="21"/>
              </w:rPr>
              <w:t xml:space="preserve">Result analysis of all </w:t>
            </w:r>
            <w:r w:rsidR="00781CC7">
              <w:rPr>
                <w:sz w:val="21"/>
              </w:rPr>
              <w:t>semesters, Journal</w:t>
            </w:r>
            <w:r>
              <w:rPr>
                <w:sz w:val="21"/>
              </w:rPr>
              <w:t xml:space="preserve"> of</w:t>
            </w:r>
            <w:r>
              <w:rPr>
                <w:spacing w:val="-1"/>
                <w:sz w:val="21"/>
              </w:rPr>
              <w:t xml:space="preserve"> </w:t>
            </w:r>
            <w:r>
              <w:rPr>
                <w:sz w:val="21"/>
              </w:rPr>
              <w:t>Success</w:t>
            </w:r>
          </w:p>
        </w:tc>
        <w:tc>
          <w:tcPr>
            <w:tcW w:w="2433" w:type="dxa"/>
            <w:gridSpan w:val="2"/>
          </w:tcPr>
          <w:p w14:paraId="1227D564" w14:textId="77777777" w:rsidR="00C62228" w:rsidRDefault="00E6392B">
            <w:pPr>
              <w:pStyle w:val="TableParagraph"/>
              <w:spacing w:line="235" w:lineRule="exact"/>
              <w:ind w:left="105"/>
              <w:rPr>
                <w:sz w:val="21"/>
              </w:rPr>
            </w:pPr>
            <w:r>
              <w:rPr>
                <w:sz w:val="21"/>
              </w:rPr>
              <w:t>Student Exit Survey</w:t>
            </w:r>
          </w:p>
        </w:tc>
      </w:tr>
    </w:tbl>
    <w:p w14:paraId="243186B8" w14:textId="77777777" w:rsidR="00C62228" w:rsidRDefault="00C62228">
      <w:pPr>
        <w:spacing w:line="235" w:lineRule="exact"/>
        <w:rPr>
          <w:sz w:val="21"/>
        </w:rPr>
        <w:sectPr w:rsidR="00C62228">
          <w:headerReference w:type="default" r:id="rId538"/>
          <w:footerReference w:type="default" r:id="rId539"/>
          <w:pgSz w:w="11900" w:h="16840"/>
          <w:pgMar w:top="620" w:right="0" w:bottom="1620" w:left="160" w:header="0" w:footer="1438" w:gutter="0"/>
          <w:pgNumType w:start="183"/>
          <w:cols w:space="720"/>
        </w:sect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4681"/>
        <w:gridCol w:w="1981"/>
        <w:gridCol w:w="2432"/>
      </w:tblGrid>
      <w:tr w:rsidR="00C62228" w14:paraId="028004F4" w14:textId="77777777">
        <w:trPr>
          <w:trHeight w:val="757"/>
        </w:trPr>
        <w:tc>
          <w:tcPr>
            <w:tcW w:w="1172" w:type="dxa"/>
            <w:vMerge w:val="restart"/>
          </w:tcPr>
          <w:p w14:paraId="1B09F9DE" w14:textId="77777777" w:rsidR="00C62228" w:rsidRDefault="00C62228">
            <w:pPr>
              <w:pStyle w:val="TableParagraph"/>
              <w:rPr>
                <w:sz w:val="20"/>
              </w:rPr>
            </w:pPr>
          </w:p>
        </w:tc>
        <w:tc>
          <w:tcPr>
            <w:tcW w:w="4681" w:type="dxa"/>
            <w:vMerge w:val="restart"/>
          </w:tcPr>
          <w:p w14:paraId="68C375E3" w14:textId="77777777" w:rsidR="00C62228" w:rsidRDefault="00C62228">
            <w:pPr>
              <w:pStyle w:val="TableParagraph"/>
              <w:rPr>
                <w:sz w:val="20"/>
              </w:rPr>
            </w:pPr>
          </w:p>
        </w:tc>
        <w:tc>
          <w:tcPr>
            <w:tcW w:w="1981" w:type="dxa"/>
          </w:tcPr>
          <w:p w14:paraId="2D8E872B" w14:textId="77777777" w:rsidR="00C62228" w:rsidRDefault="00E6392B">
            <w:pPr>
              <w:pStyle w:val="TableParagraph"/>
              <w:spacing w:before="123"/>
              <w:ind w:left="107"/>
              <w:rPr>
                <w:sz w:val="21"/>
              </w:rPr>
            </w:pPr>
            <w:r>
              <w:rPr>
                <w:sz w:val="21"/>
              </w:rPr>
              <w:t>* Rubrics</w:t>
            </w:r>
          </w:p>
        </w:tc>
        <w:tc>
          <w:tcPr>
            <w:tcW w:w="2432" w:type="dxa"/>
            <w:vMerge w:val="restart"/>
          </w:tcPr>
          <w:p w14:paraId="4FE44035" w14:textId="77777777" w:rsidR="00C62228" w:rsidRDefault="00C62228">
            <w:pPr>
              <w:pStyle w:val="TableParagraph"/>
              <w:rPr>
                <w:sz w:val="20"/>
              </w:rPr>
            </w:pPr>
          </w:p>
        </w:tc>
      </w:tr>
      <w:tr w:rsidR="00C62228" w14:paraId="58418724" w14:textId="77777777">
        <w:trPr>
          <w:trHeight w:val="760"/>
        </w:trPr>
        <w:tc>
          <w:tcPr>
            <w:tcW w:w="1172" w:type="dxa"/>
            <w:vMerge/>
            <w:tcBorders>
              <w:top w:val="nil"/>
            </w:tcBorders>
          </w:tcPr>
          <w:p w14:paraId="044AB400" w14:textId="77777777" w:rsidR="00C62228" w:rsidRDefault="00C62228">
            <w:pPr>
              <w:rPr>
                <w:sz w:val="2"/>
                <w:szCs w:val="2"/>
              </w:rPr>
            </w:pPr>
          </w:p>
        </w:tc>
        <w:tc>
          <w:tcPr>
            <w:tcW w:w="4681" w:type="dxa"/>
            <w:vMerge/>
            <w:tcBorders>
              <w:top w:val="nil"/>
            </w:tcBorders>
          </w:tcPr>
          <w:p w14:paraId="40E80FB0" w14:textId="77777777" w:rsidR="00C62228" w:rsidRDefault="00C62228">
            <w:pPr>
              <w:rPr>
                <w:sz w:val="2"/>
                <w:szCs w:val="2"/>
              </w:rPr>
            </w:pPr>
          </w:p>
        </w:tc>
        <w:tc>
          <w:tcPr>
            <w:tcW w:w="1981" w:type="dxa"/>
          </w:tcPr>
          <w:p w14:paraId="21AE9970" w14:textId="77777777" w:rsidR="00C62228" w:rsidRDefault="00E6392B">
            <w:pPr>
              <w:pStyle w:val="TableParagraph"/>
              <w:tabs>
                <w:tab w:val="left" w:pos="551"/>
              </w:tabs>
              <w:spacing w:before="5"/>
              <w:ind w:left="107" w:right="100"/>
              <w:rPr>
                <w:sz w:val="21"/>
              </w:rPr>
            </w:pPr>
            <w:r>
              <w:rPr>
                <w:sz w:val="21"/>
              </w:rPr>
              <w:t>*</w:t>
            </w:r>
            <w:r>
              <w:rPr>
                <w:sz w:val="21"/>
              </w:rPr>
              <w:tab/>
            </w:r>
            <w:r>
              <w:rPr>
                <w:spacing w:val="-3"/>
                <w:sz w:val="21"/>
              </w:rPr>
              <w:t xml:space="preserve">Comprehensive </w:t>
            </w:r>
            <w:r>
              <w:rPr>
                <w:sz w:val="21"/>
              </w:rPr>
              <w:t>Exam</w:t>
            </w:r>
          </w:p>
        </w:tc>
        <w:tc>
          <w:tcPr>
            <w:tcW w:w="2432" w:type="dxa"/>
            <w:vMerge/>
            <w:tcBorders>
              <w:top w:val="nil"/>
            </w:tcBorders>
          </w:tcPr>
          <w:p w14:paraId="42412552" w14:textId="77777777" w:rsidR="00C62228" w:rsidRDefault="00C62228">
            <w:pPr>
              <w:rPr>
                <w:sz w:val="2"/>
                <w:szCs w:val="2"/>
              </w:rPr>
            </w:pPr>
          </w:p>
        </w:tc>
      </w:tr>
      <w:tr w:rsidR="00C62228" w14:paraId="3482B9B7" w14:textId="77777777">
        <w:trPr>
          <w:trHeight w:val="1206"/>
        </w:trPr>
        <w:tc>
          <w:tcPr>
            <w:tcW w:w="1172" w:type="dxa"/>
            <w:vMerge w:val="restart"/>
          </w:tcPr>
          <w:p w14:paraId="64EA4D70" w14:textId="77777777" w:rsidR="00C62228" w:rsidRDefault="00E6392B">
            <w:pPr>
              <w:pStyle w:val="TableParagraph"/>
              <w:spacing w:line="232" w:lineRule="exact"/>
              <w:ind w:left="107"/>
              <w:rPr>
                <w:b/>
                <w:sz w:val="21"/>
              </w:rPr>
            </w:pPr>
            <w:r>
              <w:rPr>
                <w:b/>
                <w:sz w:val="21"/>
              </w:rPr>
              <w:t>a.7</w:t>
            </w:r>
          </w:p>
        </w:tc>
        <w:tc>
          <w:tcPr>
            <w:tcW w:w="4681" w:type="dxa"/>
            <w:vMerge w:val="restart"/>
          </w:tcPr>
          <w:p w14:paraId="0BA9A7F8" w14:textId="77777777" w:rsidR="00C62228" w:rsidRDefault="00C62228">
            <w:pPr>
              <w:pStyle w:val="TableParagraph"/>
              <w:rPr>
                <w:b/>
              </w:rPr>
            </w:pPr>
          </w:p>
          <w:p w14:paraId="069D8640" w14:textId="77777777" w:rsidR="00C62228" w:rsidRDefault="00C62228">
            <w:pPr>
              <w:pStyle w:val="TableParagraph"/>
              <w:rPr>
                <w:b/>
              </w:rPr>
            </w:pPr>
          </w:p>
          <w:p w14:paraId="6433FEB8" w14:textId="77777777" w:rsidR="00C62228" w:rsidRDefault="00C62228">
            <w:pPr>
              <w:pStyle w:val="TableParagraph"/>
              <w:spacing w:before="8"/>
              <w:rPr>
                <w:b/>
                <w:sz w:val="30"/>
              </w:rPr>
            </w:pPr>
          </w:p>
          <w:p w14:paraId="39BFBEE6" w14:textId="707D9E33" w:rsidR="00C62228" w:rsidRDefault="00E6392B">
            <w:pPr>
              <w:pStyle w:val="TableParagraph"/>
              <w:spacing w:before="1"/>
              <w:ind w:left="107" w:right="96"/>
              <w:jc w:val="both"/>
              <w:rPr>
                <w:sz w:val="21"/>
              </w:rPr>
            </w:pPr>
            <w:r>
              <w:rPr>
                <w:sz w:val="21"/>
              </w:rPr>
              <w:t xml:space="preserve">Able to Understand global issues from different perspectives, Recognize the opportunities that the wider world offers, </w:t>
            </w:r>
            <w:r w:rsidR="00781CC7">
              <w:rPr>
                <w:sz w:val="21"/>
              </w:rPr>
              <w:t>learning</w:t>
            </w:r>
            <w:r>
              <w:rPr>
                <w:sz w:val="21"/>
              </w:rPr>
              <w:t xml:space="preserve"> from and respecting different cultures, Apply different forms of communication in different cultural settings.</w:t>
            </w:r>
          </w:p>
        </w:tc>
        <w:tc>
          <w:tcPr>
            <w:tcW w:w="1981" w:type="dxa"/>
          </w:tcPr>
          <w:p w14:paraId="0C0B402B" w14:textId="77777777" w:rsidR="00C62228" w:rsidRDefault="00E6392B">
            <w:pPr>
              <w:pStyle w:val="TableParagraph"/>
              <w:spacing w:line="228" w:lineRule="exact"/>
              <w:ind w:left="107"/>
              <w:jc w:val="both"/>
              <w:rPr>
                <w:sz w:val="21"/>
              </w:rPr>
            </w:pPr>
            <w:r>
              <w:rPr>
                <w:sz w:val="21"/>
              </w:rPr>
              <w:t>*Foreign Business</w:t>
            </w:r>
          </w:p>
          <w:p w14:paraId="26A97775" w14:textId="77777777" w:rsidR="00C62228" w:rsidRDefault="00E6392B">
            <w:pPr>
              <w:pStyle w:val="TableParagraph"/>
              <w:spacing w:before="1"/>
              <w:ind w:left="107" w:right="96"/>
              <w:jc w:val="both"/>
              <w:rPr>
                <w:sz w:val="21"/>
              </w:rPr>
            </w:pPr>
            <w:r>
              <w:rPr>
                <w:sz w:val="21"/>
              </w:rPr>
              <w:t>Language Result Analysis of all semesters</w:t>
            </w:r>
          </w:p>
        </w:tc>
        <w:tc>
          <w:tcPr>
            <w:tcW w:w="2432" w:type="dxa"/>
            <w:vMerge w:val="restart"/>
          </w:tcPr>
          <w:p w14:paraId="4E588212" w14:textId="77777777" w:rsidR="00C62228" w:rsidRDefault="00E6392B">
            <w:pPr>
              <w:pStyle w:val="TableParagraph"/>
              <w:spacing w:line="228" w:lineRule="exact"/>
              <w:ind w:left="106"/>
              <w:rPr>
                <w:sz w:val="21"/>
              </w:rPr>
            </w:pPr>
            <w:r>
              <w:rPr>
                <w:sz w:val="21"/>
              </w:rPr>
              <w:t>Student Exit Survey</w:t>
            </w:r>
          </w:p>
        </w:tc>
      </w:tr>
      <w:tr w:rsidR="00C62228" w14:paraId="30093A5C" w14:textId="77777777">
        <w:trPr>
          <w:trHeight w:val="1185"/>
        </w:trPr>
        <w:tc>
          <w:tcPr>
            <w:tcW w:w="1172" w:type="dxa"/>
            <w:vMerge/>
            <w:tcBorders>
              <w:top w:val="nil"/>
            </w:tcBorders>
          </w:tcPr>
          <w:p w14:paraId="161B7EC5" w14:textId="77777777" w:rsidR="00C62228" w:rsidRDefault="00C62228">
            <w:pPr>
              <w:rPr>
                <w:sz w:val="2"/>
                <w:szCs w:val="2"/>
              </w:rPr>
            </w:pPr>
          </w:p>
        </w:tc>
        <w:tc>
          <w:tcPr>
            <w:tcW w:w="4681" w:type="dxa"/>
            <w:vMerge/>
            <w:tcBorders>
              <w:top w:val="nil"/>
            </w:tcBorders>
          </w:tcPr>
          <w:p w14:paraId="37DB0483" w14:textId="77777777" w:rsidR="00C62228" w:rsidRDefault="00C62228">
            <w:pPr>
              <w:rPr>
                <w:sz w:val="2"/>
                <w:szCs w:val="2"/>
              </w:rPr>
            </w:pPr>
          </w:p>
        </w:tc>
        <w:tc>
          <w:tcPr>
            <w:tcW w:w="1981" w:type="dxa"/>
          </w:tcPr>
          <w:p w14:paraId="6848F13A" w14:textId="77777777" w:rsidR="00C62228" w:rsidRDefault="00C62228">
            <w:pPr>
              <w:pStyle w:val="TableParagraph"/>
              <w:rPr>
                <w:b/>
              </w:rPr>
            </w:pPr>
          </w:p>
          <w:p w14:paraId="515B1D87" w14:textId="77777777" w:rsidR="00C62228" w:rsidRDefault="00C62228">
            <w:pPr>
              <w:pStyle w:val="TableParagraph"/>
              <w:spacing w:before="10"/>
              <w:rPr>
                <w:b/>
                <w:sz w:val="17"/>
              </w:rPr>
            </w:pPr>
          </w:p>
          <w:p w14:paraId="2F88AD9E" w14:textId="77777777" w:rsidR="00C62228" w:rsidRDefault="00E6392B">
            <w:pPr>
              <w:pStyle w:val="TableParagraph"/>
              <w:ind w:left="107"/>
              <w:rPr>
                <w:sz w:val="21"/>
              </w:rPr>
            </w:pPr>
            <w:r>
              <w:rPr>
                <w:sz w:val="21"/>
              </w:rPr>
              <w:t>* Rubrics</w:t>
            </w:r>
          </w:p>
        </w:tc>
        <w:tc>
          <w:tcPr>
            <w:tcW w:w="2432" w:type="dxa"/>
            <w:vMerge/>
            <w:tcBorders>
              <w:top w:val="nil"/>
            </w:tcBorders>
          </w:tcPr>
          <w:p w14:paraId="29795D9E" w14:textId="77777777" w:rsidR="00C62228" w:rsidRDefault="00C62228">
            <w:pPr>
              <w:rPr>
                <w:sz w:val="2"/>
                <w:szCs w:val="2"/>
              </w:rPr>
            </w:pPr>
          </w:p>
        </w:tc>
      </w:tr>
      <w:tr w:rsidR="00C62228" w14:paraId="0D0022B1" w14:textId="77777777">
        <w:trPr>
          <w:trHeight w:val="782"/>
        </w:trPr>
        <w:tc>
          <w:tcPr>
            <w:tcW w:w="1172" w:type="dxa"/>
            <w:vMerge/>
            <w:tcBorders>
              <w:top w:val="nil"/>
            </w:tcBorders>
          </w:tcPr>
          <w:p w14:paraId="6D10AB98" w14:textId="77777777" w:rsidR="00C62228" w:rsidRDefault="00C62228">
            <w:pPr>
              <w:rPr>
                <w:sz w:val="2"/>
                <w:szCs w:val="2"/>
              </w:rPr>
            </w:pPr>
          </w:p>
        </w:tc>
        <w:tc>
          <w:tcPr>
            <w:tcW w:w="4681" w:type="dxa"/>
            <w:vMerge/>
            <w:tcBorders>
              <w:top w:val="nil"/>
            </w:tcBorders>
          </w:tcPr>
          <w:p w14:paraId="3393CDB2" w14:textId="77777777" w:rsidR="00C62228" w:rsidRDefault="00C62228">
            <w:pPr>
              <w:rPr>
                <w:sz w:val="2"/>
                <w:szCs w:val="2"/>
              </w:rPr>
            </w:pPr>
          </w:p>
        </w:tc>
        <w:tc>
          <w:tcPr>
            <w:tcW w:w="1981" w:type="dxa"/>
          </w:tcPr>
          <w:p w14:paraId="4846F9A9" w14:textId="77777777" w:rsidR="00C62228" w:rsidRDefault="00E6392B">
            <w:pPr>
              <w:pStyle w:val="TableParagraph"/>
              <w:spacing w:before="15"/>
              <w:ind w:left="107"/>
              <w:rPr>
                <w:sz w:val="21"/>
              </w:rPr>
            </w:pPr>
            <w:r>
              <w:rPr>
                <w:sz w:val="21"/>
              </w:rPr>
              <w:t>*Comprehensive Exam</w:t>
            </w:r>
          </w:p>
        </w:tc>
        <w:tc>
          <w:tcPr>
            <w:tcW w:w="2432" w:type="dxa"/>
            <w:vMerge/>
            <w:tcBorders>
              <w:top w:val="nil"/>
            </w:tcBorders>
          </w:tcPr>
          <w:p w14:paraId="65E4939F" w14:textId="77777777" w:rsidR="00C62228" w:rsidRDefault="00C62228">
            <w:pPr>
              <w:rPr>
                <w:sz w:val="2"/>
                <w:szCs w:val="2"/>
              </w:rPr>
            </w:pPr>
          </w:p>
        </w:tc>
      </w:tr>
      <w:tr w:rsidR="00C62228" w14:paraId="3CC93F0D" w14:textId="77777777">
        <w:trPr>
          <w:trHeight w:val="966"/>
        </w:trPr>
        <w:tc>
          <w:tcPr>
            <w:tcW w:w="1172" w:type="dxa"/>
            <w:vMerge w:val="restart"/>
          </w:tcPr>
          <w:p w14:paraId="593F914D" w14:textId="77777777" w:rsidR="00C62228" w:rsidRDefault="00E6392B">
            <w:pPr>
              <w:pStyle w:val="TableParagraph"/>
              <w:spacing w:line="232" w:lineRule="exact"/>
              <w:ind w:left="107"/>
              <w:rPr>
                <w:b/>
                <w:sz w:val="21"/>
              </w:rPr>
            </w:pPr>
            <w:r>
              <w:rPr>
                <w:b/>
                <w:sz w:val="21"/>
              </w:rPr>
              <w:t>a.8</w:t>
            </w:r>
          </w:p>
        </w:tc>
        <w:tc>
          <w:tcPr>
            <w:tcW w:w="4681" w:type="dxa"/>
            <w:vMerge w:val="restart"/>
          </w:tcPr>
          <w:p w14:paraId="76B62F3B" w14:textId="77777777" w:rsidR="00C62228" w:rsidRDefault="00C62228">
            <w:pPr>
              <w:pStyle w:val="TableParagraph"/>
              <w:rPr>
                <w:b/>
              </w:rPr>
            </w:pPr>
          </w:p>
          <w:p w14:paraId="463ED8BA" w14:textId="77777777" w:rsidR="00C62228" w:rsidRDefault="00E6392B">
            <w:pPr>
              <w:pStyle w:val="TableParagraph"/>
              <w:spacing w:before="158"/>
              <w:ind w:left="107" w:right="94"/>
              <w:jc w:val="both"/>
              <w:rPr>
                <w:sz w:val="21"/>
              </w:rPr>
            </w:pPr>
            <w:r>
              <w:rPr>
                <w:sz w:val="21"/>
              </w:rPr>
              <w:t>Understand and practice the highest financial standards of ethical behaviour associated with their management profession</w:t>
            </w:r>
          </w:p>
        </w:tc>
        <w:tc>
          <w:tcPr>
            <w:tcW w:w="1981" w:type="dxa"/>
          </w:tcPr>
          <w:p w14:paraId="740D3FCB" w14:textId="77777777" w:rsidR="00C62228" w:rsidRDefault="00E6392B">
            <w:pPr>
              <w:pStyle w:val="TableParagraph"/>
              <w:spacing w:line="228" w:lineRule="exact"/>
              <w:ind w:left="107"/>
              <w:rPr>
                <w:sz w:val="21"/>
              </w:rPr>
            </w:pPr>
            <w:r>
              <w:rPr>
                <w:sz w:val="21"/>
              </w:rPr>
              <w:t>*Plagiarism</w:t>
            </w:r>
          </w:p>
          <w:p w14:paraId="3B5541FD" w14:textId="77777777" w:rsidR="00C62228" w:rsidRDefault="00E6392B">
            <w:pPr>
              <w:pStyle w:val="TableParagraph"/>
              <w:tabs>
                <w:tab w:val="left" w:pos="1697"/>
              </w:tabs>
              <w:spacing w:before="1"/>
              <w:ind w:left="107" w:right="95"/>
              <w:rPr>
                <w:sz w:val="21"/>
              </w:rPr>
            </w:pPr>
            <w:r>
              <w:rPr>
                <w:sz w:val="21"/>
              </w:rPr>
              <w:t>Checking</w:t>
            </w:r>
            <w:r>
              <w:rPr>
                <w:sz w:val="21"/>
              </w:rPr>
              <w:tab/>
            </w:r>
            <w:r>
              <w:rPr>
                <w:spacing w:val="-9"/>
                <w:sz w:val="21"/>
              </w:rPr>
              <w:t xml:space="preserve">of </w:t>
            </w:r>
            <w:r>
              <w:rPr>
                <w:sz w:val="21"/>
              </w:rPr>
              <w:t>Dissertation</w:t>
            </w:r>
          </w:p>
        </w:tc>
        <w:tc>
          <w:tcPr>
            <w:tcW w:w="2432" w:type="dxa"/>
          </w:tcPr>
          <w:p w14:paraId="50D14879" w14:textId="77777777" w:rsidR="00C62228" w:rsidRDefault="00E6392B">
            <w:pPr>
              <w:pStyle w:val="TableParagraph"/>
              <w:tabs>
                <w:tab w:val="left" w:pos="1179"/>
                <w:tab w:val="left" w:pos="1620"/>
              </w:tabs>
              <w:spacing w:line="228" w:lineRule="exact"/>
              <w:ind w:left="106"/>
              <w:rPr>
                <w:sz w:val="21"/>
              </w:rPr>
            </w:pPr>
            <w:r>
              <w:rPr>
                <w:sz w:val="21"/>
              </w:rPr>
              <w:t>Feedback</w:t>
            </w:r>
            <w:r>
              <w:rPr>
                <w:sz w:val="21"/>
              </w:rPr>
              <w:tab/>
              <w:t>of</w:t>
            </w:r>
            <w:r>
              <w:rPr>
                <w:sz w:val="21"/>
              </w:rPr>
              <w:tab/>
              <w:t>Industry</w:t>
            </w:r>
          </w:p>
          <w:p w14:paraId="07D62154" w14:textId="77777777" w:rsidR="00C62228" w:rsidRDefault="00E6392B">
            <w:pPr>
              <w:pStyle w:val="TableParagraph"/>
              <w:spacing w:before="1"/>
              <w:ind w:left="106"/>
              <w:rPr>
                <w:sz w:val="21"/>
              </w:rPr>
            </w:pPr>
            <w:r>
              <w:rPr>
                <w:sz w:val="21"/>
              </w:rPr>
              <w:t>Internship Guide</w:t>
            </w:r>
          </w:p>
        </w:tc>
      </w:tr>
      <w:tr w:rsidR="00C62228" w14:paraId="382741D0" w14:textId="77777777">
        <w:trPr>
          <w:trHeight w:val="839"/>
        </w:trPr>
        <w:tc>
          <w:tcPr>
            <w:tcW w:w="1172" w:type="dxa"/>
            <w:vMerge/>
            <w:tcBorders>
              <w:top w:val="nil"/>
            </w:tcBorders>
          </w:tcPr>
          <w:p w14:paraId="0F849DA8" w14:textId="77777777" w:rsidR="00C62228" w:rsidRDefault="00C62228">
            <w:pPr>
              <w:rPr>
                <w:sz w:val="2"/>
                <w:szCs w:val="2"/>
              </w:rPr>
            </w:pPr>
          </w:p>
        </w:tc>
        <w:tc>
          <w:tcPr>
            <w:tcW w:w="4681" w:type="dxa"/>
            <w:vMerge/>
            <w:tcBorders>
              <w:top w:val="nil"/>
            </w:tcBorders>
          </w:tcPr>
          <w:p w14:paraId="6DA0F7E4" w14:textId="77777777" w:rsidR="00C62228" w:rsidRDefault="00C62228">
            <w:pPr>
              <w:rPr>
                <w:sz w:val="2"/>
                <w:szCs w:val="2"/>
              </w:rPr>
            </w:pPr>
          </w:p>
        </w:tc>
        <w:tc>
          <w:tcPr>
            <w:tcW w:w="1981" w:type="dxa"/>
          </w:tcPr>
          <w:p w14:paraId="5352D911" w14:textId="77777777" w:rsidR="00C62228" w:rsidRDefault="00E6392B">
            <w:pPr>
              <w:pStyle w:val="TableParagraph"/>
              <w:spacing w:before="43"/>
              <w:ind w:left="107"/>
              <w:rPr>
                <w:sz w:val="21"/>
              </w:rPr>
            </w:pPr>
            <w:r>
              <w:rPr>
                <w:sz w:val="21"/>
              </w:rPr>
              <w:t>*Comprehensive Exam</w:t>
            </w:r>
          </w:p>
        </w:tc>
        <w:tc>
          <w:tcPr>
            <w:tcW w:w="2432" w:type="dxa"/>
          </w:tcPr>
          <w:p w14:paraId="2C5E491A" w14:textId="77777777" w:rsidR="00C62228" w:rsidRDefault="00E6392B">
            <w:pPr>
              <w:pStyle w:val="TableParagraph"/>
              <w:spacing w:line="228" w:lineRule="exact"/>
              <w:ind w:left="106"/>
              <w:rPr>
                <w:sz w:val="21"/>
              </w:rPr>
            </w:pPr>
            <w:r>
              <w:rPr>
                <w:sz w:val="21"/>
              </w:rPr>
              <w:t>Indiscipline Cases</w:t>
            </w:r>
          </w:p>
        </w:tc>
      </w:tr>
      <w:tr w:rsidR="00C62228" w14:paraId="3F0818E6" w14:textId="77777777">
        <w:trPr>
          <w:trHeight w:val="1010"/>
        </w:trPr>
        <w:tc>
          <w:tcPr>
            <w:tcW w:w="1172" w:type="dxa"/>
            <w:vMerge w:val="restart"/>
          </w:tcPr>
          <w:p w14:paraId="55149A75" w14:textId="77777777" w:rsidR="00C62228" w:rsidRDefault="00E6392B">
            <w:pPr>
              <w:pStyle w:val="TableParagraph"/>
              <w:spacing w:line="232" w:lineRule="exact"/>
              <w:ind w:left="107"/>
              <w:rPr>
                <w:b/>
                <w:sz w:val="21"/>
              </w:rPr>
            </w:pPr>
            <w:r>
              <w:rPr>
                <w:b/>
                <w:sz w:val="21"/>
              </w:rPr>
              <w:t>a.9</w:t>
            </w:r>
          </w:p>
        </w:tc>
        <w:tc>
          <w:tcPr>
            <w:tcW w:w="4681" w:type="dxa"/>
            <w:vMerge w:val="restart"/>
          </w:tcPr>
          <w:p w14:paraId="127668CD" w14:textId="77777777" w:rsidR="00C62228" w:rsidRDefault="00C62228">
            <w:pPr>
              <w:pStyle w:val="TableParagraph"/>
              <w:rPr>
                <w:b/>
              </w:rPr>
            </w:pPr>
          </w:p>
          <w:p w14:paraId="639F4255" w14:textId="77777777" w:rsidR="00C62228" w:rsidRDefault="00C62228">
            <w:pPr>
              <w:pStyle w:val="TableParagraph"/>
              <w:rPr>
                <w:b/>
              </w:rPr>
            </w:pPr>
          </w:p>
          <w:p w14:paraId="6FC0AA1E" w14:textId="77777777" w:rsidR="00C62228" w:rsidRDefault="00E6392B">
            <w:pPr>
              <w:pStyle w:val="TableParagraph"/>
              <w:spacing w:before="133"/>
              <w:ind w:left="107" w:right="93"/>
              <w:jc w:val="both"/>
              <w:rPr>
                <w:sz w:val="21"/>
              </w:rPr>
            </w:pPr>
            <w:r>
              <w:rPr>
                <w:sz w:val="21"/>
              </w:rPr>
              <w:t>Able to find opportunities to improve the business value chain as an enterprise. Develop business acumen and display basic financial skills</w:t>
            </w:r>
          </w:p>
        </w:tc>
        <w:tc>
          <w:tcPr>
            <w:tcW w:w="1981" w:type="dxa"/>
          </w:tcPr>
          <w:p w14:paraId="4D4B28AC" w14:textId="77777777" w:rsidR="00C62228" w:rsidRDefault="00C62228">
            <w:pPr>
              <w:pStyle w:val="TableParagraph"/>
              <w:spacing w:before="8"/>
              <w:rPr>
                <w:b/>
                <w:sz w:val="21"/>
              </w:rPr>
            </w:pPr>
          </w:p>
          <w:p w14:paraId="57643E5A" w14:textId="77777777" w:rsidR="00C62228" w:rsidRDefault="00E6392B">
            <w:pPr>
              <w:pStyle w:val="TableParagraph"/>
              <w:ind w:left="107"/>
              <w:rPr>
                <w:sz w:val="21"/>
              </w:rPr>
            </w:pPr>
            <w:r>
              <w:rPr>
                <w:sz w:val="21"/>
              </w:rPr>
              <w:t>*Scoring Rubrics</w:t>
            </w:r>
          </w:p>
        </w:tc>
        <w:tc>
          <w:tcPr>
            <w:tcW w:w="2432" w:type="dxa"/>
          </w:tcPr>
          <w:p w14:paraId="3BB8E3CE" w14:textId="77777777" w:rsidR="00C62228" w:rsidRDefault="00E6392B">
            <w:pPr>
              <w:pStyle w:val="TableParagraph"/>
              <w:spacing w:line="228" w:lineRule="exact"/>
              <w:ind w:left="106"/>
              <w:rPr>
                <w:sz w:val="21"/>
              </w:rPr>
            </w:pPr>
            <w:r>
              <w:rPr>
                <w:sz w:val="21"/>
              </w:rPr>
              <w:t>Student Exit Survey</w:t>
            </w:r>
          </w:p>
        </w:tc>
      </w:tr>
      <w:tr w:rsidR="00C62228" w14:paraId="1619B0AF" w14:textId="77777777">
        <w:trPr>
          <w:trHeight w:val="1010"/>
        </w:trPr>
        <w:tc>
          <w:tcPr>
            <w:tcW w:w="1172" w:type="dxa"/>
            <w:vMerge/>
            <w:tcBorders>
              <w:top w:val="nil"/>
            </w:tcBorders>
          </w:tcPr>
          <w:p w14:paraId="34AFF8D6" w14:textId="77777777" w:rsidR="00C62228" w:rsidRDefault="00C62228">
            <w:pPr>
              <w:rPr>
                <w:sz w:val="2"/>
                <w:szCs w:val="2"/>
              </w:rPr>
            </w:pPr>
          </w:p>
        </w:tc>
        <w:tc>
          <w:tcPr>
            <w:tcW w:w="4681" w:type="dxa"/>
            <w:vMerge/>
            <w:tcBorders>
              <w:top w:val="nil"/>
            </w:tcBorders>
          </w:tcPr>
          <w:p w14:paraId="5DE9F5F1" w14:textId="77777777" w:rsidR="00C62228" w:rsidRDefault="00C62228">
            <w:pPr>
              <w:rPr>
                <w:sz w:val="2"/>
                <w:szCs w:val="2"/>
              </w:rPr>
            </w:pPr>
          </w:p>
        </w:tc>
        <w:tc>
          <w:tcPr>
            <w:tcW w:w="1981" w:type="dxa"/>
          </w:tcPr>
          <w:p w14:paraId="738D1456" w14:textId="77777777" w:rsidR="00C62228" w:rsidRDefault="00E6392B">
            <w:pPr>
              <w:pStyle w:val="TableParagraph"/>
              <w:spacing w:before="130"/>
              <w:ind w:left="107"/>
              <w:rPr>
                <w:sz w:val="21"/>
              </w:rPr>
            </w:pPr>
            <w:r>
              <w:rPr>
                <w:sz w:val="21"/>
              </w:rPr>
              <w:t>*Comprehensive Exam</w:t>
            </w:r>
          </w:p>
        </w:tc>
        <w:tc>
          <w:tcPr>
            <w:tcW w:w="2432" w:type="dxa"/>
          </w:tcPr>
          <w:p w14:paraId="065215C4" w14:textId="77777777" w:rsidR="00C62228" w:rsidRDefault="00E6392B">
            <w:pPr>
              <w:pStyle w:val="TableParagraph"/>
              <w:spacing w:line="228" w:lineRule="exact"/>
              <w:ind w:left="106"/>
              <w:rPr>
                <w:sz w:val="21"/>
              </w:rPr>
            </w:pPr>
            <w:r>
              <w:rPr>
                <w:sz w:val="21"/>
              </w:rPr>
              <w:t>Alumni Survey</w:t>
            </w:r>
          </w:p>
        </w:tc>
      </w:tr>
      <w:tr w:rsidR="00C62228" w14:paraId="1FAB0ABA" w14:textId="77777777">
        <w:trPr>
          <w:trHeight w:val="654"/>
        </w:trPr>
        <w:tc>
          <w:tcPr>
            <w:tcW w:w="1172" w:type="dxa"/>
            <w:vMerge w:val="restart"/>
          </w:tcPr>
          <w:p w14:paraId="729BF10E" w14:textId="77777777" w:rsidR="00C62228" w:rsidRDefault="00E6392B">
            <w:pPr>
              <w:pStyle w:val="TableParagraph"/>
              <w:spacing w:line="232" w:lineRule="exact"/>
              <w:ind w:left="107"/>
              <w:rPr>
                <w:b/>
                <w:sz w:val="21"/>
              </w:rPr>
            </w:pPr>
            <w:r>
              <w:rPr>
                <w:b/>
                <w:sz w:val="21"/>
              </w:rPr>
              <w:t>a.10</w:t>
            </w:r>
          </w:p>
        </w:tc>
        <w:tc>
          <w:tcPr>
            <w:tcW w:w="4681" w:type="dxa"/>
            <w:vMerge w:val="restart"/>
          </w:tcPr>
          <w:p w14:paraId="637B8ADD" w14:textId="77777777" w:rsidR="00C62228" w:rsidRDefault="00E6392B">
            <w:pPr>
              <w:pStyle w:val="TableParagraph"/>
              <w:spacing w:before="77"/>
              <w:ind w:left="107" w:right="94"/>
              <w:jc w:val="both"/>
              <w:rPr>
                <w:sz w:val="21"/>
              </w:rPr>
            </w:pPr>
            <w:r>
              <w:rPr>
                <w:sz w:val="21"/>
              </w:rPr>
              <w:t>Able to critically evaluate and reflect upon their personal development during the work experience and future learning needs to support their career aspirations.</w:t>
            </w:r>
          </w:p>
        </w:tc>
        <w:tc>
          <w:tcPr>
            <w:tcW w:w="1981" w:type="dxa"/>
          </w:tcPr>
          <w:p w14:paraId="158B25F7" w14:textId="77777777" w:rsidR="00C62228" w:rsidRDefault="00E6392B">
            <w:pPr>
              <w:pStyle w:val="TableParagraph"/>
              <w:spacing w:before="72"/>
              <w:ind w:left="107"/>
              <w:rPr>
                <w:sz w:val="21"/>
              </w:rPr>
            </w:pPr>
            <w:r>
              <w:rPr>
                <w:sz w:val="21"/>
              </w:rPr>
              <w:t>*Quiz (Rubrics)</w:t>
            </w:r>
          </w:p>
        </w:tc>
        <w:tc>
          <w:tcPr>
            <w:tcW w:w="2432" w:type="dxa"/>
            <w:vMerge w:val="restart"/>
          </w:tcPr>
          <w:p w14:paraId="163C3ADE" w14:textId="77777777" w:rsidR="00C62228" w:rsidRDefault="00E6392B">
            <w:pPr>
              <w:pStyle w:val="TableParagraph"/>
              <w:spacing w:line="228" w:lineRule="exact"/>
              <w:ind w:left="106"/>
              <w:rPr>
                <w:sz w:val="21"/>
              </w:rPr>
            </w:pPr>
            <w:r>
              <w:rPr>
                <w:sz w:val="21"/>
              </w:rPr>
              <w:t>Student Exit Survey</w:t>
            </w:r>
          </w:p>
        </w:tc>
      </w:tr>
      <w:tr w:rsidR="00C62228" w14:paraId="5A5356CF" w14:textId="77777777">
        <w:trPr>
          <w:trHeight w:val="724"/>
        </w:trPr>
        <w:tc>
          <w:tcPr>
            <w:tcW w:w="1172" w:type="dxa"/>
            <w:vMerge/>
            <w:tcBorders>
              <w:top w:val="nil"/>
            </w:tcBorders>
          </w:tcPr>
          <w:p w14:paraId="7FC73E42" w14:textId="77777777" w:rsidR="00C62228" w:rsidRDefault="00C62228">
            <w:pPr>
              <w:rPr>
                <w:sz w:val="2"/>
                <w:szCs w:val="2"/>
              </w:rPr>
            </w:pPr>
          </w:p>
        </w:tc>
        <w:tc>
          <w:tcPr>
            <w:tcW w:w="4681" w:type="dxa"/>
            <w:vMerge/>
            <w:tcBorders>
              <w:top w:val="nil"/>
            </w:tcBorders>
          </w:tcPr>
          <w:p w14:paraId="19AC6F20" w14:textId="77777777" w:rsidR="00C62228" w:rsidRDefault="00C62228">
            <w:pPr>
              <w:rPr>
                <w:sz w:val="2"/>
                <w:szCs w:val="2"/>
              </w:rPr>
            </w:pPr>
          </w:p>
        </w:tc>
        <w:tc>
          <w:tcPr>
            <w:tcW w:w="1981" w:type="dxa"/>
          </w:tcPr>
          <w:p w14:paraId="072FEFED" w14:textId="77777777" w:rsidR="00C62228" w:rsidRDefault="00E6392B">
            <w:pPr>
              <w:pStyle w:val="TableParagraph"/>
              <w:spacing w:line="228" w:lineRule="exact"/>
              <w:ind w:left="107"/>
              <w:rPr>
                <w:sz w:val="21"/>
              </w:rPr>
            </w:pPr>
            <w:r>
              <w:rPr>
                <w:sz w:val="21"/>
              </w:rPr>
              <w:t>*Comprehensive</w:t>
            </w:r>
          </w:p>
          <w:p w14:paraId="55140DA5" w14:textId="77777777" w:rsidR="00C62228" w:rsidRDefault="00E6392B">
            <w:pPr>
              <w:pStyle w:val="TableParagraph"/>
              <w:spacing w:before="1"/>
              <w:ind w:left="107"/>
              <w:rPr>
                <w:sz w:val="21"/>
              </w:rPr>
            </w:pPr>
            <w:r>
              <w:rPr>
                <w:sz w:val="21"/>
              </w:rPr>
              <w:t>Exam</w:t>
            </w:r>
          </w:p>
        </w:tc>
        <w:tc>
          <w:tcPr>
            <w:tcW w:w="2432" w:type="dxa"/>
            <w:vMerge/>
            <w:tcBorders>
              <w:top w:val="nil"/>
            </w:tcBorders>
          </w:tcPr>
          <w:p w14:paraId="7D5C55C5" w14:textId="77777777" w:rsidR="00C62228" w:rsidRDefault="00C62228">
            <w:pPr>
              <w:rPr>
                <w:sz w:val="2"/>
                <w:szCs w:val="2"/>
              </w:rPr>
            </w:pPr>
          </w:p>
        </w:tc>
      </w:tr>
      <w:tr w:rsidR="00C62228" w14:paraId="4A59C666" w14:textId="77777777">
        <w:trPr>
          <w:trHeight w:val="966"/>
        </w:trPr>
        <w:tc>
          <w:tcPr>
            <w:tcW w:w="1172" w:type="dxa"/>
          </w:tcPr>
          <w:p w14:paraId="4A3620EF" w14:textId="77777777" w:rsidR="00C62228" w:rsidRDefault="00E6392B">
            <w:pPr>
              <w:pStyle w:val="TableParagraph"/>
              <w:spacing w:line="232" w:lineRule="exact"/>
              <w:ind w:left="107"/>
              <w:rPr>
                <w:b/>
                <w:sz w:val="21"/>
              </w:rPr>
            </w:pPr>
            <w:r>
              <w:rPr>
                <w:b/>
                <w:sz w:val="21"/>
              </w:rPr>
              <w:t>a.11</w:t>
            </w:r>
          </w:p>
        </w:tc>
        <w:tc>
          <w:tcPr>
            <w:tcW w:w="4681" w:type="dxa"/>
          </w:tcPr>
          <w:p w14:paraId="199A5395" w14:textId="77777777" w:rsidR="00C62228" w:rsidRDefault="00E6392B">
            <w:pPr>
              <w:pStyle w:val="TableParagraph"/>
              <w:tabs>
                <w:tab w:val="left" w:pos="934"/>
                <w:tab w:val="left" w:pos="1333"/>
                <w:tab w:val="left" w:pos="2033"/>
                <w:tab w:val="left" w:pos="3004"/>
                <w:tab w:val="left" w:pos="3940"/>
              </w:tabs>
              <w:spacing w:line="228" w:lineRule="exact"/>
              <w:ind w:left="107"/>
              <w:rPr>
                <w:sz w:val="21"/>
              </w:rPr>
            </w:pPr>
            <w:r>
              <w:rPr>
                <w:sz w:val="21"/>
              </w:rPr>
              <w:t>Ability</w:t>
            </w:r>
            <w:r>
              <w:rPr>
                <w:sz w:val="21"/>
              </w:rPr>
              <w:tab/>
              <w:t>to</w:t>
            </w:r>
            <w:r>
              <w:rPr>
                <w:sz w:val="21"/>
              </w:rPr>
              <w:tab/>
              <w:t>apply</w:t>
            </w:r>
            <w:r>
              <w:rPr>
                <w:sz w:val="21"/>
              </w:rPr>
              <w:tab/>
              <w:t>financial</w:t>
            </w:r>
            <w:r>
              <w:rPr>
                <w:sz w:val="21"/>
              </w:rPr>
              <w:tab/>
              <w:t>decision</w:t>
            </w:r>
            <w:r>
              <w:rPr>
                <w:sz w:val="21"/>
              </w:rPr>
              <w:tab/>
              <w:t>making</w:t>
            </w:r>
          </w:p>
          <w:p w14:paraId="50853E0A" w14:textId="77777777" w:rsidR="00C62228" w:rsidRDefault="00E6392B">
            <w:pPr>
              <w:pStyle w:val="TableParagraph"/>
              <w:spacing w:before="1"/>
              <w:ind w:left="107"/>
              <w:rPr>
                <w:sz w:val="21"/>
              </w:rPr>
            </w:pPr>
            <w:r>
              <w:rPr>
                <w:sz w:val="21"/>
              </w:rPr>
              <w:t xml:space="preserve">methodologies to evaluate solutions for efficiency, </w:t>
            </w:r>
            <w:proofErr w:type="gramStart"/>
            <w:r>
              <w:rPr>
                <w:sz w:val="21"/>
              </w:rPr>
              <w:t>effectiveness</w:t>
            </w:r>
            <w:proofErr w:type="gramEnd"/>
            <w:r>
              <w:rPr>
                <w:sz w:val="21"/>
              </w:rPr>
              <w:t xml:space="preserve"> and sustainability.</w:t>
            </w:r>
          </w:p>
        </w:tc>
        <w:tc>
          <w:tcPr>
            <w:tcW w:w="1981" w:type="dxa"/>
          </w:tcPr>
          <w:p w14:paraId="22A9E757" w14:textId="77777777" w:rsidR="00C62228" w:rsidRDefault="00E6392B">
            <w:pPr>
              <w:pStyle w:val="TableParagraph"/>
              <w:spacing w:before="108"/>
              <w:ind w:left="107" w:right="420"/>
              <w:rPr>
                <w:sz w:val="21"/>
              </w:rPr>
            </w:pPr>
            <w:r>
              <w:rPr>
                <w:sz w:val="21"/>
              </w:rPr>
              <w:t>*Comprehensive Exam</w:t>
            </w:r>
          </w:p>
        </w:tc>
        <w:tc>
          <w:tcPr>
            <w:tcW w:w="2432" w:type="dxa"/>
          </w:tcPr>
          <w:p w14:paraId="6B1CC90C" w14:textId="77777777" w:rsidR="00C62228" w:rsidRDefault="00E6392B">
            <w:pPr>
              <w:pStyle w:val="TableParagraph"/>
              <w:spacing w:line="228" w:lineRule="exact"/>
              <w:ind w:left="106"/>
              <w:rPr>
                <w:sz w:val="21"/>
              </w:rPr>
            </w:pPr>
            <w:r>
              <w:rPr>
                <w:sz w:val="21"/>
              </w:rPr>
              <w:t>Student Exit Survey</w:t>
            </w:r>
          </w:p>
        </w:tc>
      </w:tr>
      <w:tr w:rsidR="00C62228" w14:paraId="7EB69AB9" w14:textId="77777777">
        <w:trPr>
          <w:trHeight w:val="967"/>
        </w:trPr>
        <w:tc>
          <w:tcPr>
            <w:tcW w:w="1172" w:type="dxa"/>
          </w:tcPr>
          <w:p w14:paraId="711D0667" w14:textId="77777777" w:rsidR="00C62228" w:rsidRDefault="00E6392B">
            <w:pPr>
              <w:pStyle w:val="TableParagraph"/>
              <w:spacing w:line="232" w:lineRule="exact"/>
              <w:ind w:left="107"/>
              <w:rPr>
                <w:b/>
                <w:sz w:val="21"/>
              </w:rPr>
            </w:pPr>
            <w:r>
              <w:rPr>
                <w:b/>
                <w:sz w:val="21"/>
              </w:rPr>
              <w:t>a.12</w:t>
            </w:r>
          </w:p>
        </w:tc>
        <w:tc>
          <w:tcPr>
            <w:tcW w:w="4681" w:type="dxa"/>
          </w:tcPr>
          <w:p w14:paraId="018B84F9" w14:textId="77777777" w:rsidR="00C62228" w:rsidRDefault="00E6392B">
            <w:pPr>
              <w:pStyle w:val="TableParagraph"/>
              <w:spacing w:line="228" w:lineRule="exact"/>
              <w:ind w:left="107"/>
              <w:rPr>
                <w:sz w:val="21"/>
              </w:rPr>
            </w:pPr>
            <w:r>
              <w:rPr>
                <w:sz w:val="21"/>
              </w:rPr>
              <w:t>Demonstrate and possess the skills to influence,</w:t>
            </w:r>
          </w:p>
          <w:p w14:paraId="6078F921" w14:textId="77777777" w:rsidR="00C62228" w:rsidRDefault="00E6392B">
            <w:pPr>
              <w:pStyle w:val="TableParagraph"/>
              <w:spacing w:before="1"/>
              <w:ind w:left="107"/>
              <w:rPr>
                <w:sz w:val="21"/>
              </w:rPr>
            </w:pPr>
            <w:r>
              <w:rPr>
                <w:sz w:val="21"/>
              </w:rPr>
              <w:t>negotiate and lead business deals through financial skill set.</w:t>
            </w:r>
          </w:p>
        </w:tc>
        <w:tc>
          <w:tcPr>
            <w:tcW w:w="1981" w:type="dxa"/>
          </w:tcPr>
          <w:p w14:paraId="1BFA5B6E" w14:textId="77777777" w:rsidR="00C62228" w:rsidRDefault="00E6392B">
            <w:pPr>
              <w:pStyle w:val="TableParagraph"/>
              <w:spacing w:before="106"/>
              <w:ind w:left="107"/>
              <w:rPr>
                <w:sz w:val="21"/>
              </w:rPr>
            </w:pPr>
            <w:r>
              <w:rPr>
                <w:sz w:val="21"/>
              </w:rPr>
              <w:t>*Comprehensive Exam</w:t>
            </w:r>
          </w:p>
        </w:tc>
        <w:tc>
          <w:tcPr>
            <w:tcW w:w="2432" w:type="dxa"/>
          </w:tcPr>
          <w:p w14:paraId="6E92543D" w14:textId="77777777" w:rsidR="00C62228" w:rsidRDefault="00E6392B">
            <w:pPr>
              <w:pStyle w:val="TableParagraph"/>
              <w:spacing w:line="228" w:lineRule="exact"/>
              <w:ind w:left="106"/>
              <w:rPr>
                <w:sz w:val="21"/>
              </w:rPr>
            </w:pPr>
            <w:r>
              <w:rPr>
                <w:sz w:val="21"/>
              </w:rPr>
              <w:t>Student Exit Survey</w:t>
            </w:r>
          </w:p>
        </w:tc>
      </w:tr>
    </w:tbl>
    <w:p w14:paraId="3E5AA112" w14:textId="77777777" w:rsidR="00C62228" w:rsidRDefault="00C62228">
      <w:pPr>
        <w:pStyle w:val="BodyText"/>
        <w:rPr>
          <w:b/>
          <w:sz w:val="20"/>
        </w:rPr>
      </w:pPr>
    </w:p>
    <w:p w14:paraId="35E1FEBD" w14:textId="77777777" w:rsidR="00C62228" w:rsidRDefault="00C62228">
      <w:pPr>
        <w:pStyle w:val="BodyText"/>
        <w:spacing w:before="8"/>
        <w:rPr>
          <w:b/>
          <w:sz w:val="16"/>
        </w:rPr>
      </w:pPr>
    </w:p>
    <w:p w14:paraId="39F67246" w14:textId="77777777" w:rsidR="00C62228" w:rsidRDefault="00E6392B">
      <w:pPr>
        <w:spacing w:before="90"/>
        <w:ind w:left="1100"/>
        <w:rPr>
          <w:b/>
          <w:sz w:val="24"/>
        </w:rPr>
      </w:pPr>
      <w:r>
        <w:rPr>
          <w:b/>
          <w:sz w:val="24"/>
        </w:rPr>
        <w:t>Annual Outcome Assessment Plan</w:t>
      </w:r>
    </w:p>
    <w:p w14:paraId="3E8ACA8F" w14:textId="77777777" w:rsidR="00C62228" w:rsidRDefault="00C62228">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18EF59FD" w14:textId="77777777">
        <w:trPr>
          <w:trHeight w:val="1012"/>
        </w:trPr>
        <w:tc>
          <w:tcPr>
            <w:tcW w:w="1083" w:type="dxa"/>
            <w:shd w:val="clear" w:color="auto" w:fill="BEBEBE"/>
          </w:tcPr>
          <w:p w14:paraId="6D89B5B3" w14:textId="77777777" w:rsidR="00C62228" w:rsidRDefault="00C62228">
            <w:pPr>
              <w:pStyle w:val="TableParagraph"/>
              <w:rPr>
                <w:b/>
                <w:sz w:val="33"/>
              </w:rPr>
            </w:pPr>
          </w:p>
          <w:p w14:paraId="570C877E" w14:textId="77777777" w:rsidR="00C62228" w:rsidRDefault="00E6392B">
            <w:pPr>
              <w:pStyle w:val="TableParagraph"/>
              <w:ind w:left="299"/>
              <w:rPr>
                <w:b/>
              </w:rPr>
            </w:pPr>
            <w:r>
              <w:rPr>
                <w:b/>
              </w:rPr>
              <w:t>Type</w:t>
            </w:r>
          </w:p>
        </w:tc>
        <w:tc>
          <w:tcPr>
            <w:tcW w:w="2249" w:type="dxa"/>
            <w:shd w:val="clear" w:color="auto" w:fill="BEBEBE"/>
          </w:tcPr>
          <w:p w14:paraId="16B6C32B" w14:textId="77777777" w:rsidR="00C62228" w:rsidRDefault="00C62228">
            <w:pPr>
              <w:pStyle w:val="TableParagraph"/>
              <w:rPr>
                <w:b/>
                <w:sz w:val="33"/>
              </w:rPr>
            </w:pPr>
          </w:p>
          <w:p w14:paraId="7C6A0CA7" w14:textId="77777777" w:rsidR="00C62228" w:rsidRDefault="00E6392B">
            <w:pPr>
              <w:pStyle w:val="TableParagraph"/>
              <w:ind w:left="105"/>
              <w:rPr>
                <w:b/>
              </w:rPr>
            </w:pPr>
            <w:r>
              <w:rPr>
                <w:b/>
              </w:rPr>
              <w:t>Assessment/PLO</w:t>
            </w:r>
          </w:p>
        </w:tc>
        <w:tc>
          <w:tcPr>
            <w:tcW w:w="631" w:type="dxa"/>
            <w:shd w:val="clear" w:color="auto" w:fill="BEBEBE"/>
          </w:tcPr>
          <w:p w14:paraId="0B74602D" w14:textId="77777777" w:rsidR="00C62228" w:rsidRDefault="00C62228">
            <w:pPr>
              <w:pStyle w:val="TableParagraph"/>
              <w:spacing w:before="11"/>
              <w:rPr>
                <w:b/>
                <w:sz w:val="21"/>
              </w:rPr>
            </w:pPr>
          </w:p>
          <w:p w14:paraId="0A9A5B6B" w14:textId="77777777" w:rsidR="00C62228" w:rsidRDefault="00E6392B">
            <w:pPr>
              <w:pStyle w:val="TableParagraph"/>
              <w:ind w:left="107" w:right="212"/>
              <w:rPr>
                <w:b/>
              </w:rPr>
            </w:pPr>
            <w:r>
              <w:rPr>
                <w:b/>
              </w:rPr>
              <w:t>PL O1</w:t>
            </w:r>
          </w:p>
        </w:tc>
        <w:tc>
          <w:tcPr>
            <w:tcW w:w="629" w:type="dxa"/>
            <w:shd w:val="clear" w:color="auto" w:fill="BEBEBE"/>
          </w:tcPr>
          <w:p w14:paraId="5EB1CCC5" w14:textId="77777777" w:rsidR="00C62228" w:rsidRDefault="00C62228">
            <w:pPr>
              <w:pStyle w:val="TableParagraph"/>
              <w:spacing w:before="11"/>
              <w:rPr>
                <w:b/>
                <w:sz w:val="21"/>
              </w:rPr>
            </w:pPr>
          </w:p>
          <w:p w14:paraId="6609848B" w14:textId="77777777" w:rsidR="00C62228" w:rsidRDefault="00E6392B">
            <w:pPr>
              <w:pStyle w:val="TableParagraph"/>
              <w:ind w:left="144" w:right="118" w:firstLine="26"/>
              <w:rPr>
                <w:b/>
              </w:rPr>
            </w:pPr>
            <w:r>
              <w:rPr>
                <w:b/>
              </w:rPr>
              <w:t>PL O 2</w:t>
            </w:r>
          </w:p>
        </w:tc>
        <w:tc>
          <w:tcPr>
            <w:tcW w:w="632" w:type="dxa"/>
            <w:shd w:val="clear" w:color="auto" w:fill="BEBEBE"/>
          </w:tcPr>
          <w:p w14:paraId="162EC6AE" w14:textId="77777777" w:rsidR="00C62228" w:rsidRDefault="00C62228">
            <w:pPr>
              <w:pStyle w:val="TableParagraph"/>
              <w:spacing w:before="11"/>
              <w:rPr>
                <w:b/>
                <w:sz w:val="21"/>
              </w:rPr>
            </w:pPr>
          </w:p>
          <w:p w14:paraId="1B88B032" w14:textId="77777777" w:rsidR="00C62228" w:rsidRDefault="00E6392B">
            <w:pPr>
              <w:pStyle w:val="TableParagraph"/>
              <w:ind w:left="146" w:right="119" w:firstLine="26"/>
              <w:rPr>
                <w:b/>
              </w:rPr>
            </w:pPr>
            <w:r>
              <w:rPr>
                <w:b/>
              </w:rPr>
              <w:t>PL O 3</w:t>
            </w:r>
          </w:p>
        </w:tc>
        <w:tc>
          <w:tcPr>
            <w:tcW w:w="629" w:type="dxa"/>
            <w:shd w:val="clear" w:color="auto" w:fill="BEBEBE"/>
          </w:tcPr>
          <w:p w14:paraId="65DC1D5E" w14:textId="77777777" w:rsidR="00C62228" w:rsidRDefault="00C62228">
            <w:pPr>
              <w:pStyle w:val="TableParagraph"/>
              <w:spacing w:before="11"/>
              <w:rPr>
                <w:b/>
                <w:sz w:val="21"/>
              </w:rPr>
            </w:pPr>
          </w:p>
          <w:p w14:paraId="485F899F" w14:textId="77777777" w:rsidR="00C62228" w:rsidRDefault="00E6392B">
            <w:pPr>
              <w:pStyle w:val="TableParagraph"/>
              <w:ind w:left="143" w:right="119" w:firstLine="26"/>
              <w:rPr>
                <w:b/>
              </w:rPr>
            </w:pPr>
            <w:r>
              <w:rPr>
                <w:b/>
              </w:rPr>
              <w:t>PL O 4</w:t>
            </w:r>
          </w:p>
        </w:tc>
        <w:tc>
          <w:tcPr>
            <w:tcW w:w="631" w:type="dxa"/>
            <w:shd w:val="clear" w:color="auto" w:fill="BEBEBE"/>
          </w:tcPr>
          <w:p w14:paraId="142F76E0" w14:textId="77777777" w:rsidR="00C62228" w:rsidRDefault="00C62228">
            <w:pPr>
              <w:pStyle w:val="TableParagraph"/>
              <w:spacing w:before="11"/>
              <w:rPr>
                <w:b/>
                <w:sz w:val="21"/>
              </w:rPr>
            </w:pPr>
          </w:p>
          <w:p w14:paraId="7BF0283E" w14:textId="77777777" w:rsidR="00C62228" w:rsidRDefault="00E6392B">
            <w:pPr>
              <w:pStyle w:val="TableParagraph"/>
              <w:ind w:left="145" w:right="119" w:firstLine="26"/>
              <w:rPr>
                <w:b/>
              </w:rPr>
            </w:pPr>
            <w:r>
              <w:rPr>
                <w:b/>
              </w:rPr>
              <w:t>PL O 5</w:t>
            </w:r>
          </w:p>
        </w:tc>
        <w:tc>
          <w:tcPr>
            <w:tcW w:w="629" w:type="dxa"/>
            <w:shd w:val="clear" w:color="auto" w:fill="BEBEBE"/>
          </w:tcPr>
          <w:p w14:paraId="4744CD8E" w14:textId="77777777" w:rsidR="00C62228" w:rsidRDefault="00C62228">
            <w:pPr>
              <w:pStyle w:val="TableParagraph"/>
              <w:spacing w:before="11"/>
              <w:rPr>
                <w:b/>
                <w:sz w:val="21"/>
              </w:rPr>
            </w:pPr>
          </w:p>
          <w:p w14:paraId="358EA451" w14:textId="77777777" w:rsidR="00C62228" w:rsidRDefault="00E6392B">
            <w:pPr>
              <w:pStyle w:val="TableParagraph"/>
              <w:ind w:left="143" w:right="119" w:firstLine="26"/>
              <w:rPr>
                <w:b/>
              </w:rPr>
            </w:pPr>
            <w:r>
              <w:rPr>
                <w:b/>
              </w:rPr>
              <w:t>PL O 6</w:t>
            </w:r>
          </w:p>
        </w:tc>
        <w:tc>
          <w:tcPr>
            <w:tcW w:w="631" w:type="dxa"/>
            <w:shd w:val="clear" w:color="auto" w:fill="BEBEBE"/>
          </w:tcPr>
          <w:p w14:paraId="3C428833" w14:textId="77777777" w:rsidR="00C62228" w:rsidRDefault="00C62228">
            <w:pPr>
              <w:pStyle w:val="TableParagraph"/>
              <w:spacing w:before="11"/>
              <w:rPr>
                <w:b/>
                <w:sz w:val="21"/>
              </w:rPr>
            </w:pPr>
          </w:p>
          <w:p w14:paraId="5F6FDF06" w14:textId="77777777" w:rsidR="00C62228" w:rsidRDefault="00E6392B">
            <w:pPr>
              <w:pStyle w:val="TableParagraph"/>
              <w:ind w:left="146" w:right="118" w:firstLine="26"/>
              <w:rPr>
                <w:b/>
              </w:rPr>
            </w:pPr>
            <w:r>
              <w:rPr>
                <w:b/>
              </w:rPr>
              <w:t>PL O 7</w:t>
            </w:r>
          </w:p>
        </w:tc>
        <w:tc>
          <w:tcPr>
            <w:tcW w:w="629" w:type="dxa"/>
            <w:shd w:val="clear" w:color="auto" w:fill="BEBEBE"/>
          </w:tcPr>
          <w:p w14:paraId="61CBC27E" w14:textId="77777777" w:rsidR="00C62228" w:rsidRDefault="00C62228">
            <w:pPr>
              <w:pStyle w:val="TableParagraph"/>
              <w:spacing w:before="11"/>
              <w:rPr>
                <w:b/>
                <w:sz w:val="21"/>
              </w:rPr>
            </w:pPr>
          </w:p>
          <w:p w14:paraId="60F14964" w14:textId="77777777" w:rsidR="00C62228" w:rsidRDefault="00E6392B">
            <w:pPr>
              <w:pStyle w:val="TableParagraph"/>
              <w:ind w:left="144" w:right="118" w:firstLine="26"/>
              <w:rPr>
                <w:b/>
              </w:rPr>
            </w:pPr>
            <w:r>
              <w:rPr>
                <w:b/>
              </w:rPr>
              <w:t>PL O 8</w:t>
            </w:r>
          </w:p>
        </w:tc>
        <w:tc>
          <w:tcPr>
            <w:tcW w:w="631" w:type="dxa"/>
            <w:shd w:val="clear" w:color="auto" w:fill="BEBEBE"/>
          </w:tcPr>
          <w:p w14:paraId="23997791" w14:textId="77777777" w:rsidR="00C62228" w:rsidRDefault="00C62228">
            <w:pPr>
              <w:pStyle w:val="TableParagraph"/>
              <w:spacing w:before="11"/>
              <w:rPr>
                <w:b/>
                <w:sz w:val="21"/>
              </w:rPr>
            </w:pPr>
          </w:p>
          <w:p w14:paraId="518CC147" w14:textId="77777777" w:rsidR="00C62228" w:rsidRDefault="00E6392B">
            <w:pPr>
              <w:pStyle w:val="TableParagraph"/>
              <w:ind w:left="146" w:right="118" w:firstLine="26"/>
              <w:rPr>
                <w:b/>
              </w:rPr>
            </w:pPr>
            <w:r>
              <w:rPr>
                <w:b/>
              </w:rPr>
              <w:t>PL O 9</w:t>
            </w:r>
          </w:p>
        </w:tc>
        <w:tc>
          <w:tcPr>
            <w:tcW w:w="629" w:type="dxa"/>
            <w:shd w:val="clear" w:color="auto" w:fill="BEBEBE"/>
          </w:tcPr>
          <w:p w14:paraId="1FDFA533" w14:textId="77777777" w:rsidR="00C62228" w:rsidRDefault="00E6392B">
            <w:pPr>
              <w:pStyle w:val="TableParagraph"/>
              <w:spacing w:before="125"/>
              <w:ind w:left="201" w:right="160" w:hanging="32"/>
              <w:jc w:val="both"/>
              <w:rPr>
                <w:b/>
              </w:rPr>
            </w:pPr>
            <w:r>
              <w:rPr>
                <w:b/>
              </w:rPr>
              <w:t>PL O 10</w:t>
            </w:r>
          </w:p>
        </w:tc>
        <w:tc>
          <w:tcPr>
            <w:tcW w:w="631" w:type="dxa"/>
            <w:shd w:val="clear" w:color="auto" w:fill="BEBEBE"/>
          </w:tcPr>
          <w:p w14:paraId="61D15849" w14:textId="77777777" w:rsidR="00C62228" w:rsidRDefault="00C62228">
            <w:pPr>
              <w:pStyle w:val="TableParagraph"/>
              <w:spacing w:before="11"/>
              <w:rPr>
                <w:b/>
                <w:sz w:val="21"/>
              </w:rPr>
            </w:pPr>
          </w:p>
          <w:p w14:paraId="3734E2A7" w14:textId="77777777" w:rsidR="00C62228" w:rsidRDefault="00E6392B">
            <w:pPr>
              <w:pStyle w:val="TableParagraph"/>
              <w:ind w:left="117" w:right="92" w:firstLine="55"/>
              <w:rPr>
                <w:b/>
              </w:rPr>
            </w:pPr>
            <w:r>
              <w:rPr>
                <w:b/>
              </w:rPr>
              <w:t>PL O11</w:t>
            </w:r>
          </w:p>
        </w:tc>
        <w:tc>
          <w:tcPr>
            <w:tcW w:w="629" w:type="dxa"/>
            <w:shd w:val="clear" w:color="auto" w:fill="BEBEBE"/>
          </w:tcPr>
          <w:p w14:paraId="02E7FD5C" w14:textId="77777777" w:rsidR="00C62228" w:rsidRDefault="00E6392B">
            <w:pPr>
              <w:pStyle w:val="TableParagraph"/>
              <w:spacing w:before="125"/>
              <w:ind w:left="202" w:right="160" w:hanging="32"/>
              <w:jc w:val="both"/>
              <w:rPr>
                <w:b/>
              </w:rPr>
            </w:pPr>
            <w:r>
              <w:rPr>
                <w:b/>
              </w:rPr>
              <w:t>PL O 12</w:t>
            </w:r>
          </w:p>
        </w:tc>
      </w:tr>
      <w:tr w:rsidR="00C62228" w14:paraId="7656B1CE" w14:textId="77777777">
        <w:trPr>
          <w:trHeight w:val="513"/>
        </w:trPr>
        <w:tc>
          <w:tcPr>
            <w:tcW w:w="1083" w:type="dxa"/>
          </w:tcPr>
          <w:p w14:paraId="315BEECB" w14:textId="77777777" w:rsidR="00C62228" w:rsidRDefault="00E6392B">
            <w:pPr>
              <w:pStyle w:val="TableParagraph"/>
              <w:spacing w:before="128"/>
              <w:ind w:left="107"/>
              <w:rPr>
                <w:b/>
              </w:rPr>
            </w:pPr>
            <w:r>
              <w:rPr>
                <w:b/>
              </w:rPr>
              <w:t>Direct</w:t>
            </w:r>
          </w:p>
        </w:tc>
        <w:tc>
          <w:tcPr>
            <w:tcW w:w="2249" w:type="dxa"/>
          </w:tcPr>
          <w:p w14:paraId="2EE4AED9" w14:textId="77777777" w:rsidR="00C62228" w:rsidRDefault="00E6392B">
            <w:pPr>
              <w:pStyle w:val="TableParagraph"/>
              <w:spacing w:line="247" w:lineRule="exact"/>
              <w:ind w:left="105"/>
            </w:pPr>
            <w:r>
              <w:t>Comprehensive</w:t>
            </w:r>
          </w:p>
          <w:p w14:paraId="16149127" w14:textId="77777777" w:rsidR="00C62228" w:rsidRDefault="00E6392B">
            <w:pPr>
              <w:pStyle w:val="TableParagraph"/>
              <w:spacing w:before="1" w:line="245" w:lineRule="exact"/>
              <w:ind w:left="105"/>
            </w:pPr>
            <w:r>
              <w:t>examinations</w:t>
            </w:r>
          </w:p>
        </w:tc>
        <w:tc>
          <w:tcPr>
            <w:tcW w:w="631" w:type="dxa"/>
          </w:tcPr>
          <w:p w14:paraId="2E11423C" w14:textId="77777777" w:rsidR="00C62228" w:rsidRDefault="00E6392B">
            <w:pPr>
              <w:pStyle w:val="TableParagraph"/>
              <w:spacing w:before="128"/>
              <w:ind w:left="8"/>
              <w:jc w:val="center"/>
              <w:rPr>
                <w:b/>
              </w:rPr>
            </w:pPr>
            <w:r>
              <w:rPr>
                <w:b/>
              </w:rPr>
              <w:t>√</w:t>
            </w:r>
          </w:p>
        </w:tc>
        <w:tc>
          <w:tcPr>
            <w:tcW w:w="629" w:type="dxa"/>
          </w:tcPr>
          <w:p w14:paraId="6726D30F" w14:textId="77777777" w:rsidR="00C62228" w:rsidRDefault="00E6392B">
            <w:pPr>
              <w:pStyle w:val="TableParagraph"/>
              <w:spacing w:before="128"/>
              <w:ind w:left="6"/>
              <w:jc w:val="center"/>
              <w:rPr>
                <w:b/>
              </w:rPr>
            </w:pPr>
            <w:r>
              <w:rPr>
                <w:b/>
              </w:rPr>
              <w:t>√</w:t>
            </w:r>
          </w:p>
        </w:tc>
        <w:tc>
          <w:tcPr>
            <w:tcW w:w="632" w:type="dxa"/>
          </w:tcPr>
          <w:p w14:paraId="577BC96E" w14:textId="77777777" w:rsidR="00C62228" w:rsidRDefault="00E6392B">
            <w:pPr>
              <w:pStyle w:val="TableParagraph"/>
              <w:spacing w:before="128"/>
              <w:ind w:left="8"/>
              <w:jc w:val="center"/>
              <w:rPr>
                <w:b/>
              </w:rPr>
            </w:pPr>
            <w:r>
              <w:rPr>
                <w:b/>
              </w:rPr>
              <w:t>√</w:t>
            </w:r>
          </w:p>
        </w:tc>
        <w:tc>
          <w:tcPr>
            <w:tcW w:w="629" w:type="dxa"/>
          </w:tcPr>
          <w:p w14:paraId="42EB58C7" w14:textId="77777777" w:rsidR="00C62228" w:rsidRDefault="00E6392B">
            <w:pPr>
              <w:pStyle w:val="TableParagraph"/>
              <w:spacing w:before="128"/>
              <w:ind w:left="5"/>
              <w:jc w:val="center"/>
              <w:rPr>
                <w:b/>
              </w:rPr>
            </w:pPr>
            <w:r>
              <w:rPr>
                <w:b/>
              </w:rPr>
              <w:t>√</w:t>
            </w:r>
          </w:p>
        </w:tc>
        <w:tc>
          <w:tcPr>
            <w:tcW w:w="631" w:type="dxa"/>
          </w:tcPr>
          <w:p w14:paraId="59B99FA3" w14:textId="77777777" w:rsidR="00C62228" w:rsidRDefault="00E6392B">
            <w:pPr>
              <w:pStyle w:val="TableParagraph"/>
              <w:spacing w:before="128"/>
              <w:ind w:left="7"/>
              <w:jc w:val="center"/>
              <w:rPr>
                <w:b/>
              </w:rPr>
            </w:pPr>
            <w:r>
              <w:rPr>
                <w:b/>
              </w:rPr>
              <w:t>√</w:t>
            </w:r>
          </w:p>
        </w:tc>
        <w:tc>
          <w:tcPr>
            <w:tcW w:w="629" w:type="dxa"/>
          </w:tcPr>
          <w:p w14:paraId="412E05C9" w14:textId="77777777" w:rsidR="00C62228" w:rsidRDefault="00E6392B">
            <w:pPr>
              <w:pStyle w:val="TableParagraph"/>
              <w:spacing w:before="128"/>
              <w:ind w:left="5"/>
              <w:jc w:val="center"/>
              <w:rPr>
                <w:b/>
              </w:rPr>
            </w:pPr>
            <w:r>
              <w:rPr>
                <w:b/>
              </w:rPr>
              <w:t>√</w:t>
            </w:r>
          </w:p>
        </w:tc>
        <w:tc>
          <w:tcPr>
            <w:tcW w:w="631" w:type="dxa"/>
          </w:tcPr>
          <w:p w14:paraId="1DA0B422" w14:textId="77777777" w:rsidR="00C62228" w:rsidRDefault="00E6392B">
            <w:pPr>
              <w:pStyle w:val="TableParagraph"/>
              <w:spacing w:before="128"/>
              <w:ind w:left="8"/>
              <w:jc w:val="center"/>
              <w:rPr>
                <w:b/>
              </w:rPr>
            </w:pPr>
            <w:r>
              <w:rPr>
                <w:b/>
              </w:rPr>
              <w:t>√</w:t>
            </w:r>
          </w:p>
        </w:tc>
        <w:tc>
          <w:tcPr>
            <w:tcW w:w="629" w:type="dxa"/>
          </w:tcPr>
          <w:p w14:paraId="392B3419" w14:textId="77777777" w:rsidR="00C62228" w:rsidRDefault="00E6392B">
            <w:pPr>
              <w:pStyle w:val="TableParagraph"/>
              <w:spacing w:before="128"/>
              <w:ind w:left="6"/>
              <w:jc w:val="center"/>
              <w:rPr>
                <w:b/>
              </w:rPr>
            </w:pPr>
            <w:r>
              <w:rPr>
                <w:b/>
              </w:rPr>
              <w:t>√</w:t>
            </w:r>
          </w:p>
        </w:tc>
        <w:tc>
          <w:tcPr>
            <w:tcW w:w="631" w:type="dxa"/>
          </w:tcPr>
          <w:p w14:paraId="497A8251" w14:textId="77777777" w:rsidR="00C62228" w:rsidRDefault="00E6392B">
            <w:pPr>
              <w:pStyle w:val="TableParagraph"/>
              <w:spacing w:before="128"/>
              <w:ind w:left="8"/>
              <w:jc w:val="center"/>
              <w:rPr>
                <w:b/>
              </w:rPr>
            </w:pPr>
            <w:r>
              <w:rPr>
                <w:b/>
              </w:rPr>
              <w:t>√</w:t>
            </w:r>
          </w:p>
        </w:tc>
        <w:tc>
          <w:tcPr>
            <w:tcW w:w="629" w:type="dxa"/>
          </w:tcPr>
          <w:p w14:paraId="7BE63217" w14:textId="77777777" w:rsidR="00C62228" w:rsidRDefault="00E6392B">
            <w:pPr>
              <w:pStyle w:val="TableParagraph"/>
              <w:spacing w:before="128"/>
              <w:ind w:left="7"/>
              <w:jc w:val="center"/>
              <w:rPr>
                <w:b/>
              </w:rPr>
            </w:pPr>
            <w:r>
              <w:rPr>
                <w:b/>
              </w:rPr>
              <w:t>√</w:t>
            </w:r>
          </w:p>
        </w:tc>
        <w:tc>
          <w:tcPr>
            <w:tcW w:w="631" w:type="dxa"/>
          </w:tcPr>
          <w:p w14:paraId="491CA64C" w14:textId="77777777" w:rsidR="00C62228" w:rsidRDefault="00E6392B">
            <w:pPr>
              <w:pStyle w:val="TableParagraph"/>
              <w:spacing w:before="128"/>
              <w:ind w:left="9"/>
              <w:jc w:val="center"/>
              <w:rPr>
                <w:b/>
              </w:rPr>
            </w:pPr>
            <w:r>
              <w:rPr>
                <w:b/>
              </w:rPr>
              <w:t>√</w:t>
            </w:r>
          </w:p>
        </w:tc>
        <w:tc>
          <w:tcPr>
            <w:tcW w:w="629" w:type="dxa"/>
          </w:tcPr>
          <w:p w14:paraId="6B249AE2" w14:textId="77777777" w:rsidR="00C62228" w:rsidRDefault="00E6392B">
            <w:pPr>
              <w:pStyle w:val="TableParagraph"/>
              <w:spacing w:before="128"/>
              <w:ind w:left="7"/>
              <w:jc w:val="center"/>
              <w:rPr>
                <w:b/>
              </w:rPr>
            </w:pPr>
            <w:r>
              <w:rPr>
                <w:b/>
              </w:rPr>
              <w:t>√</w:t>
            </w:r>
          </w:p>
        </w:tc>
      </w:tr>
    </w:tbl>
    <w:p w14:paraId="76F026A4" w14:textId="77777777" w:rsidR="00C62228" w:rsidRDefault="00C62228">
      <w:pPr>
        <w:jc w:val="center"/>
        <w:sectPr w:rsidR="00C62228">
          <w:headerReference w:type="default" r:id="rId540"/>
          <w:footerReference w:type="default" r:id="rId541"/>
          <w:pgSz w:w="11900" w:h="16840"/>
          <w:pgMar w:top="620" w:right="0" w:bottom="1600" w:left="160" w:header="0" w:footer="1408" w:gutter="0"/>
          <w:pgNumType w:start="184"/>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1EA7B6CD" w14:textId="77777777">
        <w:trPr>
          <w:trHeight w:val="1516"/>
        </w:trPr>
        <w:tc>
          <w:tcPr>
            <w:tcW w:w="1083" w:type="dxa"/>
            <w:vMerge w:val="restart"/>
          </w:tcPr>
          <w:p w14:paraId="760756B0" w14:textId="77777777" w:rsidR="00C62228" w:rsidRDefault="00C62228">
            <w:pPr>
              <w:pStyle w:val="TableParagraph"/>
              <w:rPr>
                <w:sz w:val="20"/>
              </w:rPr>
            </w:pPr>
          </w:p>
        </w:tc>
        <w:tc>
          <w:tcPr>
            <w:tcW w:w="2249" w:type="dxa"/>
          </w:tcPr>
          <w:p w14:paraId="12959A8C" w14:textId="74C0343F" w:rsidR="00C62228" w:rsidRDefault="00E6392B">
            <w:pPr>
              <w:pStyle w:val="TableParagraph"/>
              <w:ind w:left="105" w:right="135"/>
            </w:pPr>
            <w:r>
              <w:t>Course-embedded assignments (</w:t>
            </w:r>
            <w:proofErr w:type="gramStart"/>
            <w:r>
              <w:t>e.g.</w:t>
            </w:r>
            <w:proofErr w:type="gramEnd"/>
            <w:r>
              <w:t xml:space="preserve"> Class Tests, Home Assignments, Quiz, Seminar, Term </w:t>
            </w:r>
            <w:r w:rsidR="00781CC7">
              <w:t>Paper,</w:t>
            </w:r>
          </w:p>
          <w:p w14:paraId="1056A309" w14:textId="77777777" w:rsidR="00C62228" w:rsidRDefault="00E6392B">
            <w:pPr>
              <w:pStyle w:val="TableParagraph"/>
              <w:spacing w:line="245" w:lineRule="exact"/>
              <w:ind w:left="105"/>
            </w:pPr>
            <w:r>
              <w:t>Presentations)</w:t>
            </w:r>
          </w:p>
        </w:tc>
        <w:tc>
          <w:tcPr>
            <w:tcW w:w="631" w:type="dxa"/>
          </w:tcPr>
          <w:p w14:paraId="66B95042" w14:textId="77777777" w:rsidR="00C62228" w:rsidRDefault="00C62228">
            <w:pPr>
              <w:pStyle w:val="TableParagraph"/>
              <w:rPr>
                <w:b/>
                <w:sz w:val="24"/>
              </w:rPr>
            </w:pPr>
          </w:p>
          <w:p w14:paraId="6E48D275" w14:textId="77777777" w:rsidR="00C62228" w:rsidRDefault="00C62228">
            <w:pPr>
              <w:pStyle w:val="TableParagraph"/>
              <w:spacing w:before="1"/>
              <w:rPr>
                <w:b/>
                <w:sz w:val="30"/>
              </w:rPr>
            </w:pPr>
          </w:p>
          <w:p w14:paraId="7ABED493" w14:textId="77777777" w:rsidR="00C62228" w:rsidRDefault="00E6392B">
            <w:pPr>
              <w:pStyle w:val="TableParagraph"/>
              <w:ind w:left="254"/>
              <w:rPr>
                <w:b/>
              </w:rPr>
            </w:pPr>
            <w:r>
              <w:rPr>
                <w:b/>
              </w:rPr>
              <w:t>√</w:t>
            </w:r>
          </w:p>
        </w:tc>
        <w:tc>
          <w:tcPr>
            <w:tcW w:w="629" w:type="dxa"/>
          </w:tcPr>
          <w:p w14:paraId="05EE1832" w14:textId="77777777" w:rsidR="00C62228" w:rsidRDefault="00C62228">
            <w:pPr>
              <w:pStyle w:val="TableParagraph"/>
              <w:rPr>
                <w:sz w:val="20"/>
              </w:rPr>
            </w:pPr>
          </w:p>
        </w:tc>
        <w:tc>
          <w:tcPr>
            <w:tcW w:w="632" w:type="dxa"/>
          </w:tcPr>
          <w:p w14:paraId="1A22F555" w14:textId="77777777" w:rsidR="00C62228" w:rsidRDefault="00C62228">
            <w:pPr>
              <w:pStyle w:val="TableParagraph"/>
              <w:rPr>
                <w:sz w:val="20"/>
              </w:rPr>
            </w:pPr>
          </w:p>
        </w:tc>
        <w:tc>
          <w:tcPr>
            <w:tcW w:w="629" w:type="dxa"/>
          </w:tcPr>
          <w:p w14:paraId="4A2A7613" w14:textId="77777777" w:rsidR="00C62228" w:rsidRDefault="00C62228">
            <w:pPr>
              <w:pStyle w:val="TableParagraph"/>
              <w:rPr>
                <w:sz w:val="20"/>
              </w:rPr>
            </w:pPr>
          </w:p>
        </w:tc>
        <w:tc>
          <w:tcPr>
            <w:tcW w:w="631" w:type="dxa"/>
          </w:tcPr>
          <w:p w14:paraId="5A009995" w14:textId="77777777" w:rsidR="00C62228" w:rsidRDefault="00C62228">
            <w:pPr>
              <w:pStyle w:val="TableParagraph"/>
              <w:rPr>
                <w:sz w:val="20"/>
              </w:rPr>
            </w:pPr>
          </w:p>
        </w:tc>
        <w:tc>
          <w:tcPr>
            <w:tcW w:w="629" w:type="dxa"/>
          </w:tcPr>
          <w:p w14:paraId="6410CB6F" w14:textId="77777777" w:rsidR="00C62228" w:rsidRDefault="00C62228">
            <w:pPr>
              <w:pStyle w:val="TableParagraph"/>
              <w:rPr>
                <w:sz w:val="20"/>
              </w:rPr>
            </w:pPr>
          </w:p>
        </w:tc>
        <w:tc>
          <w:tcPr>
            <w:tcW w:w="631" w:type="dxa"/>
          </w:tcPr>
          <w:p w14:paraId="73594726" w14:textId="77777777" w:rsidR="00C62228" w:rsidRDefault="00C62228">
            <w:pPr>
              <w:pStyle w:val="TableParagraph"/>
              <w:rPr>
                <w:sz w:val="20"/>
              </w:rPr>
            </w:pPr>
          </w:p>
        </w:tc>
        <w:tc>
          <w:tcPr>
            <w:tcW w:w="629" w:type="dxa"/>
          </w:tcPr>
          <w:p w14:paraId="430B773D" w14:textId="77777777" w:rsidR="00C62228" w:rsidRDefault="00C62228">
            <w:pPr>
              <w:pStyle w:val="TableParagraph"/>
              <w:rPr>
                <w:sz w:val="20"/>
              </w:rPr>
            </w:pPr>
          </w:p>
        </w:tc>
        <w:tc>
          <w:tcPr>
            <w:tcW w:w="631" w:type="dxa"/>
          </w:tcPr>
          <w:p w14:paraId="29EA3182" w14:textId="77777777" w:rsidR="00C62228" w:rsidRDefault="00C62228">
            <w:pPr>
              <w:pStyle w:val="TableParagraph"/>
              <w:rPr>
                <w:sz w:val="20"/>
              </w:rPr>
            </w:pPr>
          </w:p>
        </w:tc>
        <w:tc>
          <w:tcPr>
            <w:tcW w:w="629" w:type="dxa"/>
          </w:tcPr>
          <w:p w14:paraId="187A139B" w14:textId="77777777" w:rsidR="00C62228" w:rsidRDefault="00C62228">
            <w:pPr>
              <w:pStyle w:val="TableParagraph"/>
              <w:rPr>
                <w:sz w:val="20"/>
              </w:rPr>
            </w:pPr>
          </w:p>
        </w:tc>
        <w:tc>
          <w:tcPr>
            <w:tcW w:w="631" w:type="dxa"/>
          </w:tcPr>
          <w:p w14:paraId="1E4EF0CF" w14:textId="77777777" w:rsidR="00C62228" w:rsidRDefault="00C62228">
            <w:pPr>
              <w:pStyle w:val="TableParagraph"/>
              <w:rPr>
                <w:sz w:val="20"/>
              </w:rPr>
            </w:pPr>
          </w:p>
        </w:tc>
        <w:tc>
          <w:tcPr>
            <w:tcW w:w="629" w:type="dxa"/>
          </w:tcPr>
          <w:p w14:paraId="55790453" w14:textId="77777777" w:rsidR="00C62228" w:rsidRDefault="00C62228">
            <w:pPr>
              <w:pStyle w:val="TableParagraph"/>
              <w:rPr>
                <w:sz w:val="20"/>
              </w:rPr>
            </w:pPr>
          </w:p>
        </w:tc>
      </w:tr>
      <w:tr w:rsidR="00C62228" w14:paraId="03B7179C" w14:textId="77777777">
        <w:trPr>
          <w:trHeight w:val="426"/>
        </w:trPr>
        <w:tc>
          <w:tcPr>
            <w:tcW w:w="1083" w:type="dxa"/>
            <w:vMerge/>
            <w:tcBorders>
              <w:top w:val="nil"/>
            </w:tcBorders>
          </w:tcPr>
          <w:p w14:paraId="231C975D" w14:textId="77777777" w:rsidR="00C62228" w:rsidRDefault="00C62228">
            <w:pPr>
              <w:rPr>
                <w:sz w:val="2"/>
                <w:szCs w:val="2"/>
              </w:rPr>
            </w:pPr>
          </w:p>
        </w:tc>
        <w:tc>
          <w:tcPr>
            <w:tcW w:w="2249" w:type="dxa"/>
          </w:tcPr>
          <w:p w14:paraId="1AE789CD" w14:textId="77777777" w:rsidR="00C62228" w:rsidRDefault="00E6392B">
            <w:pPr>
              <w:pStyle w:val="TableParagraph"/>
              <w:spacing w:line="239" w:lineRule="exact"/>
              <w:ind w:left="105"/>
            </w:pPr>
            <w:r>
              <w:t>Viva Voce</w:t>
            </w:r>
          </w:p>
        </w:tc>
        <w:tc>
          <w:tcPr>
            <w:tcW w:w="631" w:type="dxa"/>
          </w:tcPr>
          <w:p w14:paraId="3F9E4E19" w14:textId="77777777" w:rsidR="00C62228" w:rsidRDefault="00E6392B">
            <w:pPr>
              <w:pStyle w:val="TableParagraph"/>
              <w:spacing w:before="77"/>
              <w:ind w:left="254"/>
              <w:rPr>
                <w:b/>
              </w:rPr>
            </w:pPr>
            <w:r>
              <w:rPr>
                <w:b/>
              </w:rPr>
              <w:t>√</w:t>
            </w:r>
          </w:p>
        </w:tc>
        <w:tc>
          <w:tcPr>
            <w:tcW w:w="629" w:type="dxa"/>
          </w:tcPr>
          <w:p w14:paraId="3726D9A4" w14:textId="77777777" w:rsidR="00C62228" w:rsidRDefault="00C62228">
            <w:pPr>
              <w:pStyle w:val="TableParagraph"/>
              <w:rPr>
                <w:sz w:val="20"/>
              </w:rPr>
            </w:pPr>
          </w:p>
        </w:tc>
        <w:tc>
          <w:tcPr>
            <w:tcW w:w="632" w:type="dxa"/>
          </w:tcPr>
          <w:p w14:paraId="68784A22" w14:textId="77777777" w:rsidR="00C62228" w:rsidRDefault="00C62228">
            <w:pPr>
              <w:pStyle w:val="TableParagraph"/>
              <w:rPr>
                <w:sz w:val="20"/>
              </w:rPr>
            </w:pPr>
          </w:p>
        </w:tc>
        <w:tc>
          <w:tcPr>
            <w:tcW w:w="629" w:type="dxa"/>
          </w:tcPr>
          <w:p w14:paraId="69C0E738" w14:textId="77777777" w:rsidR="00C62228" w:rsidRDefault="00C62228">
            <w:pPr>
              <w:pStyle w:val="TableParagraph"/>
              <w:rPr>
                <w:sz w:val="20"/>
              </w:rPr>
            </w:pPr>
          </w:p>
        </w:tc>
        <w:tc>
          <w:tcPr>
            <w:tcW w:w="631" w:type="dxa"/>
          </w:tcPr>
          <w:p w14:paraId="28734CA0" w14:textId="77777777" w:rsidR="00C62228" w:rsidRDefault="00C62228">
            <w:pPr>
              <w:pStyle w:val="TableParagraph"/>
              <w:rPr>
                <w:sz w:val="20"/>
              </w:rPr>
            </w:pPr>
          </w:p>
        </w:tc>
        <w:tc>
          <w:tcPr>
            <w:tcW w:w="629" w:type="dxa"/>
          </w:tcPr>
          <w:p w14:paraId="6A4F6493" w14:textId="77777777" w:rsidR="00C62228" w:rsidRDefault="00C62228">
            <w:pPr>
              <w:pStyle w:val="TableParagraph"/>
              <w:rPr>
                <w:sz w:val="20"/>
              </w:rPr>
            </w:pPr>
          </w:p>
        </w:tc>
        <w:tc>
          <w:tcPr>
            <w:tcW w:w="631" w:type="dxa"/>
          </w:tcPr>
          <w:p w14:paraId="02D23C10" w14:textId="77777777" w:rsidR="00C62228" w:rsidRDefault="00C62228">
            <w:pPr>
              <w:pStyle w:val="TableParagraph"/>
              <w:rPr>
                <w:sz w:val="20"/>
              </w:rPr>
            </w:pPr>
          </w:p>
        </w:tc>
        <w:tc>
          <w:tcPr>
            <w:tcW w:w="629" w:type="dxa"/>
          </w:tcPr>
          <w:p w14:paraId="5656F16D" w14:textId="77777777" w:rsidR="00C62228" w:rsidRDefault="00C62228">
            <w:pPr>
              <w:pStyle w:val="TableParagraph"/>
              <w:rPr>
                <w:sz w:val="20"/>
              </w:rPr>
            </w:pPr>
          </w:p>
        </w:tc>
        <w:tc>
          <w:tcPr>
            <w:tcW w:w="631" w:type="dxa"/>
          </w:tcPr>
          <w:p w14:paraId="6078C49B" w14:textId="77777777" w:rsidR="00C62228" w:rsidRDefault="00C62228">
            <w:pPr>
              <w:pStyle w:val="TableParagraph"/>
              <w:rPr>
                <w:sz w:val="20"/>
              </w:rPr>
            </w:pPr>
          </w:p>
        </w:tc>
        <w:tc>
          <w:tcPr>
            <w:tcW w:w="629" w:type="dxa"/>
          </w:tcPr>
          <w:p w14:paraId="141B4F45" w14:textId="77777777" w:rsidR="00C62228" w:rsidRDefault="00C62228">
            <w:pPr>
              <w:pStyle w:val="TableParagraph"/>
              <w:rPr>
                <w:sz w:val="20"/>
              </w:rPr>
            </w:pPr>
          </w:p>
        </w:tc>
        <w:tc>
          <w:tcPr>
            <w:tcW w:w="631" w:type="dxa"/>
          </w:tcPr>
          <w:p w14:paraId="76BCBF30" w14:textId="77777777" w:rsidR="00C62228" w:rsidRDefault="00C62228">
            <w:pPr>
              <w:pStyle w:val="TableParagraph"/>
              <w:rPr>
                <w:sz w:val="20"/>
              </w:rPr>
            </w:pPr>
          </w:p>
        </w:tc>
        <w:tc>
          <w:tcPr>
            <w:tcW w:w="629" w:type="dxa"/>
          </w:tcPr>
          <w:p w14:paraId="41FF8C53" w14:textId="77777777" w:rsidR="00C62228" w:rsidRDefault="00C62228">
            <w:pPr>
              <w:pStyle w:val="TableParagraph"/>
              <w:rPr>
                <w:sz w:val="20"/>
              </w:rPr>
            </w:pPr>
          </w:p>
        </w:tc>
      </w:tr>
      <w:tr w:rsidR="00C62228" w14:paraId="247F7DC5" w14:textId="77777777">
        <w:trPr>
          <w:trHeight w:val="506"/>
        </w:trPr>
        <w:tc>
          <w:tcPr>
            <w:tcW w:w="1083" w:type="dxa"/>
            <w:vMerge/>
            <w:tcBorders>
              <w:top w:val="nil"/>
            </w:tcBorders>
          </w:tcPr>
          <w:p w14:paraId="22116BC7" w14:textId="77777777" w:rsidR="00C62228" w:rsidRDefault="00C62228">
            <w:pPr>
              <w:rPr>
                <w:sz w:val="2"/>
                <w:szCs w:val="2"/>
              </w:rPr>
            </w:pPr>
          </w:p>
        </w:tc>
        <w:tc>
          <w:tcPr>
            <w:tcW w:w="2249" w:type="dxa"/>
          </w:tcPr>
          <w:p w14:paraId="11607C4D" w14:textId="77777777" w:rsidR="00C62228" w:rsidRDefault="00E6392B">
            <w:pPr>
              <w:pStyle w:val="TableParagraph"/>
              <w:spacing w:line="239" w:lineRule="exact"/>
              <w:ind w:left="105"/>
            </w:pPr>
            <w:r>
              <w:t>Practicum / Internship</w:t>
            </w:r>
          </w:p>
          <w:p w14:paraId="3D8D42A1" w14:textId="77777777" w:rsidR="00C62228" w:rsidRDefault="00E6392B">
            <w:pPr>
              <w:pStyle w:val="TableParagraph"/>
              <w:spacing w:line="247" w:lineRule="exact"/>
              <w:ind w:left="105"/>
            </w:pPr>
            <w:r>
              <w:t>evaluations</w:t>
            </w:r>
          </w:p>
        </w:tc>
        <w:tc>
          <w:tcPr>
            <w:tcW w:w="631" w:type="dxa"/>
          </w:tcPr>
          <w:p w14:paraId="6F41FE37" w14:textId="77777777" w:rsidR="00C62228" w:rsidRDefault="00C62228">
            <w:pPr>
              <w:pStyle w:val="TableParagraph"/>
              <w:rPr>
                <w:sz w:val="20"/>
              </w:rPr>
            </w:pPr>
          </w:p>
        </w:tc>
        <w:tc>
          <w:tcPr>
            <w:tcW w:w="629" w:type="dxa"/>
          </w:tcPr>
          <w:p w14:paraId="51C27B1E" w14:textId="77777777" w:rsidR="00C62228" w:rsidRDefault="00E6392B">
            <w:pPr>
              <w:pStyle w:val="TableParagraph"/>
              <w:spacing w:before="118"/>
              <w:ind w:left="252"/>
              <w:rPr>
                <w:b/>
              </w:rPr>
            </w:pPr>
            <w:r>
              <w:rPr>
                <w:b/>
              </w:rPr>
              <w:t>√</w:t>
            </w:r>
          </w:p>
        </w:tc>
        <w:tc>
          <w:tcPr>
            <w:tcW w:w="632" w:type="dxa"/>
          </w:tcPr>
          <w:p w14:paraId="2CFA008C" w14:textId="77777777" w:rsidR="00C62228" w:rsidRDefault="00C62228">
            <w:pPr>
              <w:pStyle w:val="TableParagraph"/>
              <w:rPr>
                <w:sz w:val="20"/>
              </w:rPr>
            </w:pPr>
          </w:p>
        </w:tc>
        <w:tc>
          <w:tcPr>
            <w:tcW w:w="629" w:type="dxa"/>
          </w:tcPr>
          <w:p w14:paraId="0DF3BBC0" w14:textId="77777777" w:rsidR="00C62228" w:rsidRDefault="00C62228">
            <w:pPr>
              <w:pStyle w:val="TableParagraph"/>
              <w:rPr>
                <w:sz w:val="20"/>
              </w:rPr>
            </w:pPr>
          </w:p>
        </w:tc>
        <w:tc>
          <w:tcPr>
            <w:tcW w:w="631" w:type="dxa"/>
          </w:tcPr>
          <w:p w14:paraId="5A7673C3" w14:textId="77777777" w:rsidR="00C62228" w:rsidRDefault="00C62228">
            <w:pPr>
              <w:pStyle w:val="TableParagraph"/>
              <w:rPr>
                <w:sz w:val="20"/>
              </w:rPr>
            </w:pPr>
          </w:p>
        </w:tc>
        <w:tc>
          <w:tcPr>
            <w:tcW w:w="629" w:type="dxa"/>
          </w:tcPr>
          <w:p w14:paraId="0D43F6D4" w14:textId="77777777" w:rsidR="00C62228" w:rsidRDefault="00C62228">
            <w:pPr>
              <w:pStyle w:val="TableParagraph"/>
              <w:rPr>
                <w:sz w:val="20"/>
              </w:rPr>
            </w:pPr>
          </w:p>
        </w:tc>
        <w:tc>
          <w:tcPr>
            <w:tcW w:w="631" w:type="dxa"/>
          </w:tcPr>
          <w:p w14:paraId="0360E794" w14:textId="77777777" w:rsidR="00C62228" w:rsidRDefault="00C62228">
            <w:pPr>
              <w:pStyle w:val="TableParagraph"/>
              <w:rPr>
                <w:sz w:val="20"/>
              </w:rPr>
            </w:pPr>
          </w:p>
        </w:tc>
        <w:tc>
          <w:tcPr>
            <w:tcW w:w="629" w:type="dxa"/>
          </w:tcPr>
          <w:p w14:paraId="37A0D3F6" w14:textId="77777777" w:rsidR="00C62228" w:rsidRDefault="00C62228">
            <w:pPr>
              <w:pStyle w:val="TableParagraph"/>
              <w:rPr>
                <w:sz w:val="20"/>
              </w:rPr>
            </w:pPr>
          </w:p>
        </w:tc>
        <w:tc>
          <w:tcPr>
            <w:tcW w:w="631" w:type="dxa"/>
          </w:tcPr>
          <w:p w14:paraId="2FF04AE0" w14:textId="77777777" w:rsidR="00C62228" w:rsidRDefault="00C62228">
            <w:pPr>
              <w:pStyle w:val="TableParagraph"/>
              <w:rPr>
                <w:sz w:val="20"/>
              </w:rPr>
            </w:pPr>
          </w:p>
        </w:tc>
        <w:tc>
          <w:tcPr>
            <w:tcW w:w="629" w:type="dxa"/>
          </w:tcPr>
          <w:p w14:paraId="30754A4B" w14:textId="77777777" w:rsidR="00C62228" w:rsidRDefault="00C62228">
            <w:pPr>
              <w:pStyle w:val="TableParagraph"/>
              <w:rPr>
                <w:sz w:val="20"/>
              </w:rPr>
            </w:pPr>
          </w:p>
        </w:tc>
        <w:tc>
          <w:tcPr>
            <w:tcW w:w="631" w:type="dxa"/>
          </w:tcPr>
          <w:p w14:paraId="1EAFEDB3" w14:textId="77777777" w:rsidR="00C62228" w:rsidRDefault="00C62228">
            <w:pPr>
              <w:pStyle w:val="TableParagraph"/>
              <w:rPr>
                <w:sz w:val="20"/>
              </w:rPr>
            </w:pPr>
          </w:p>
        </w:tc>
        <w:tc>
          <w:tcPr>
            <w:tcW w:w="629" w:type="dxa"/>
          </w:tcPr>
          <w:p w14:paraId="5E3EA652" w14:textId="77777777" w:rsidR="00C62228" w:rsidRDefault="00C62228">
            <w:pPr>
              <w:pStyle w:val="TableParagraph"/>
              <w:rPr>
                <w:sz w:val="20"/>
              </w:rPr>
            </w:pPr>
          </w:p>
        </w:tc>
      </w:tr>
      <w:tr w:rsidR="00C62228" w14:paraId="7218CA5B" w14:textId="77777777">
        <w:trPr>
          <w:trHeight w:val="424"/>
        </w:trPr>
        <w:tc>
          <w:tcPr>
            <w:tcW w:w="1083" w:type="dxa"/>
            <w:vMerge/>
            <w:tcBorders>
              <w:top w:val="nil"/>
            </w:tcBorders>
          </w:tcPr>
          <w:p w14:paraId="4A08AA36" w14:textId="77777777" w:rsidR="00C62228" w:rsidRDefault="00C62228">
            <w:pPr>
              <w:rPr>
                <w:sz w:val="2"/>
                <w:szCs w:val="2"/>
              </w:rPr>
            </w:pPr>
          </w:p>
        </w:tc>
        <w:tc>
          <w:tcPr>
            <w:tcW w:w="2249" w:type="dxa"/>
          </w:tcPr>
          <w:p w14:paraId="4976A392" w14:textId="77777777" w:rsidR="00C62228" w:rsidRDefault="00E6392B">
            <w:pPr>
              <w:pStyle w:val="TableParagraph"/>
              <w:spacing w:line="239" w:lineRule="exact"/>
              <w:ind w:left="105"/>
            </w:pPr>
            <w:r>
              <w:t>Plagiarism check</w:t>
            </w:r>
          </w:p>
        </w:tc>
        <w:tc>
          <w:tcPr>
            <w:tcW w:w="631" w:type="dxa"/>
          </w:tcPr>
          <w:p w14:paraId="676DFC97" w14:textId="77777777" w:rsidR="00C62228" w:rsidRDefault="00C62228">
            <w:pPr>
              <w:pStyle w:val="TableParagraph"/>
              <w:rPr>
                <w:sz w:val="20"/>
              </w:rPr>
            </w:pPr>
          </w:p>
        </w:tc>
        <w:tc>
          <w:tcPr>
            <w:tcW w:w="629" w:type="dxa"/>
          </w:tcPr>
          <w:p w14:paraId="018023EC" w14:textId="77777777" w:rsidR="00C62228" w:rsidRDefault="00C62228">
            <w:pPr>
              <w:pStyle w:val="TableParagraph"/>
              <w:rPr>
                <w:sz w:val="20"/>
              </w:rPr>
            </w:pPr>
          </w:p>
        </w:tc>
        <w:tc>
          <w:tcPr>
            <w:tcW w:w="632" w:type="dxa"/>
          </w:tcPr>
          <w:p w14:paraId="2BEEB9E6" w14:textId="77777777" w:rsidR="00C62228" w:rsidRDefault="00C62228">
            <w:pPr>
              <w:pStyle w:val="TableParagraph"/>
              <w:rPr>
                <w:sz w:val="20"/>
              </w:rPr>
            </w:pPr>
          </w:p>
        </w:tc>
        <w:tc>
          <w:tcPr>
            <w:tcW w:w="629" w:type="dxa"/>
          </w:tcPr>
          <w:p w14:paraId="005E89FF" w14:textId="77777777" w:rsidR="00C62228" w:rsidRDefault="00C62228">
            <w:pPr>
              <w:pStyle w:val="TableParagraph"/>
              <w:rPr>
                <w:sz w:val="20"/>
              </w:rPr>
            </w:pPr>
          </w:p>
        </w:tc>
        <w:tc>
          <w:tcPr>
            <w:tcW w:w="631" w:type="dxa"/>
          </w:tcPr>
          <w:p w14:paraId="45E0A7A8" w14:textId="77777777" w:rsidR="00C62228" w:rsidRDefault="00C62228">
            <w:pPr>
              <w:pStyle w:val="TableParagraph"/>
              <w:rPr>
                <w:sz w:val="20"/>
              </w:rPr>
            </w:pPr>
          </w:p>
        </w:tc>
        <w:tc>
          <w:tcPr>
            <w:tcW w:w="629" w:type="dxa"/>
          </w:tcPr>
          <w:p w14:paraId="568CBA13" w14:textId="77777777" w:rsidR="00C62228" w:rsidRDefault="00C62228">
            <w:pPr>
              <w:pStyle w:val="TableParagraph"/>
              <w:rPr>
                <w:sz w:val="20"/>
              </w:rPr>
            </w:pPr>
          </w:p>
        </w:tc>
        <w:tc>
          <w:tcPr>
            <w:tcW w:w="631" w:type="dxa"/>
          </w:tcPr>
          <w:p w14:paraId="6FCB59DE" w14:textId="77777777" w:rsidR="00C62228" w:rsidRDefault="00C62228">
            <w:pPr>
              <w:pStyle w:val="TableParagraph"/>
              <w:rPr>
                <w:sz w:val="20"/>
              </w:rPr>
            </w:pPr>
          </w:p>
        </w:tc>
        <w:tc>
          <w:tcPr>
            <w:tcW w:w="629" w:type="dxa"/>
          </w:tcPr>
          <w:p w14:paraId="67439A39" w14:textId="77777777" w:rsidR="00C62228" w:rsidRDefault="00E6392B">
            <w:pPr>
              <w:pStyle w:val="TableParagraph"/>
              <w:spacing w:before="77"/>
              <w:ind w:left="6"/>
              <w:jc w:val="center"/>
              <w:rPr>
                <w:b/>
              </w:rPr>
            </w:pPr>
            <w:r>
              <w:rPr>
                <w:b/>
              </w:rPr>
              <w:t>√</w:t>
            </w:r>
          </w:p>
        </w:tc>
        <w:tc>
          <w:tcPr>
            <w:tcW w:w="631" w:type="dxa"/>
          </w:tcPr>
          <w:p w14:paraId="27807139" w14:textId="77777777" w:rsidR="00C62228" w:rsidRDefault="00C62228">
            <w:pPr>
              <w:pStyle w:val="TableParagraph"/>
              <w:rPr>
                <w:sz w:val="20"/>
              </w:rPr>
            </w:pPr>
          </w:p>
        </w:tc>
        <w:tc>
          <w:tcPr>
            <w:tcW w:w="629" w:type="dxa"/>
          </w:tcPr>
          <w:p w14:paraId="05845C7F" w14:textId="77777777" w:rsidR="00C62228" w:rsidRDefault="00C62228">
            <w:pPr>
              <w:pStyle w:val="TableParagraph"/>
              <w:rPr>
                <w:sz w:val="20"/>
              </w:rPr>
            </w:pPr>
          </w:p>
        </w:tc>
        <w:tc>
          <w:tcPr>
            <w:tcW w:w="631" w:type="dxa"/>
          </w:tcPr>
          <w:p w14:paraId="41DD1DDF" w14:textId="77777777" w:rsidR="00C62228" w:rsidRDefault="00C62228">
            <w:pPr>
              <w:pStyle w:val="TableParagraph"/>
              <w:rPr>
                <w:sz w:val="20"/>
              </w:rPr>
            </w:pPr>
          </w:p>
        </w:tc>
        <w:tc>
          <w:tcPr>
            <w:tcW w:w="629" w:type="dxa"/>
          </w:tcPr>
          <w:p w14:paraId="5ACFD485" w14:textId="77777777" w:rsidR="00C62228" w:rsidRDefault="00C62228">
            <w:pPr>
              <w:pStyle w:val="TableParagraph"/>
              <w:rPr>
                <w:sz w:val="20"/>
              </w:rPr>
            </w:pPr>
          </w:p>
        </w:tc>
      </w:tr>
      <w:tr w:rsidR="00C62228" w14:paraId="21D5BBA5" w14:textId="77777777">
        <w:trPr>
          <w:trHeight w:val="426"/>
        </w:trPr>
        <w:tc>
          <w:tcPr>
            <w:tcW w:w="1083" w:type="dxa"/>
            <w:vMerge/>
            <w:tcBorders>
              <w:top w:val="nil"/>
            </w:tcBorders>
          </w:tcPr>
          <w:p w14:paraId="3C17EF4F" w14:textId="77777777" w:rsidR="00C62228" w:rsidRDefault="00C62228">
            <w:pPr>
              <w:rPr>
                <w:sz w:val="2"/>
                <w:szCs w:val="2"/>
              </w:rPr>
            </w:pPr>
          </w:p>
        </w:tc>
        <w:tc>
          <w:tcPr>
            <w:tcW w:w="2249" w:type="dxa"/>
          </w:tcPr>
          <w:p w14:paraId="7D44730D" w14:textId="77777777" w:rsidR="00C62228" w:rsidRDefault="00E6392B">
            <w:pPr>
              <w:pStyle w:val="TableParagraph"/>
              <w:spacing w:line="242" w:lineRule="exact"/>
              <w:ind w:left="105"/>
            </w:pPr>
            <w:r>
              <w:t>Scoring Rubrics</w:t>
            </w:r>
          </w:p>
        </w:tc>
        <w:tc>
          <w:tcPr>
            <w:tcW w:w="631" w:type="dxa"/>
          </w:tcPr>
          <w:p w14:paraId="45FEB342" w14:textId="77777777" w:rsidR="00C62228" w:rsidRDefault="00C62228">
            <w:pPr>
              <w:pStyle w:val="TableParagraph"/>
              <w:rPr>
                <w:sz w:val="20"/>
              </w:rPr>
            </w:pPr>
          </w:p>
        </w:tc>
        <w:tc>
          <w:tcPr>
            <w:tcW w:w="629" w:type="dxa"/>
          </w:tcPr>
          <w:p w14:paraId="572FB66E" w14:textId="77777777" w:rsidR="00C62228" w:rsidRDefault="00E6392B">
            <w:pPr>
              <w:pStyle w:val="TableParagraph"/>
              <w:spacing w:before="80"/>
              <w:ind w:left="252"/>
              <w:rPr>
                <w:b/>
              </w:rPr>
            </w:pPr>
            <w:r>
              <w:rPr>
                <w:b/>
              </w:rPr>
              <w:t>√</w:t>
            </w:r>
          </w:p>
        </w:tc>
        <w:tc>
          <w:tcPr>
            <w:tcW w:w="632" w:type="dxa"/>
          </w:tcPr>
          <w:p w14:paraId="5C76706D" w14:textId="77777777" w:rsidR="00C62228" w:rsidRDefault="00C62228">
            <w:pPr>
              <w:pStyle w:val="TableParagraph"/>
              <w:rPr>
                <w:sz w:val="20"/>
              </w:rPr>
            </w:pPr>
          </w:p>
        </w:tc>
        <w:tc>
          <w:tcPr>
            <w:tcW w:w="629" w:type="dxa"/>
          </w:tcPr>
          <w:p w14:paraId="46C3F6F7" w14:textId="77777777" w:rsidR="00C62228" w:rsidRDefault="00C62228">
            <w:pPr>
              <w:pStyle w:val="TableParagraph"/>
              <w:rPr>
                <w:sz w:val="20"/>
              </w:rPr>
            </w:pPr>
          </w:p>
        </w:tc>
        <w:tc>
          <w:tcPr>
            <w:tcW w:w="631" w:type="dxa"/>
          </w:tcPr>
          <w:p w14:paraId="66E634C0" w14:textId="77777777" w:rsidR="00C62228" w:rsidRDefault="00E6392B">
            <w:pPr>
              <w:pStyle w:val="TableParagraph"/>
              <w:spacing w:before="80"/>
              <w:ind w:left="7"/>
              <w:jc w:val="center"/>
              <w:rPr>
                <w:b/>
              </w:rPr>
            </w:pPr>
            <w:r>
              <w:rPr>
                <w:b/>
              </w:rPr>
              <w:t>√</w:t>
            </w:r>
          </w:p>
        </w:tc>
        <w:tc>
          <w:tcPr>
            <w:tcW w:w="629" w:type="dxa"/>
          </w:tcPr>
          <w:p w14:paraId="28828D7B" w14:textId="77777777" w:rsidR="00C62228" w:rsidRDefault="00E6392B">
            <w:pPr>
              <w:pStyle w:val="TableParagraph"/>
              <w:spacing w:before="80"/>
              <w:ind w:left="5"/>
              <w:jc w:val="center"/>
              <w:rPr>
                <w:b/>
              </w:rPr>
            </w:pPr>
            <w:r>
              <w:rPr>
                <w:b/>
              </w:rPr>
              <w:t>√</w:t>
            </w:r>
          </w:p>
        </w:tc>
        <w:tc>
          <w:tcPr>
            <w:tcW w:w="631" w:type="dxa"/>
          </w:tcPr>
          <w:p w14:paraId="337A7875" w14:textId="77777777" w:rsidR="00C62228" w:rsidRDefault="00E6392B">
            <w:pPr>
              <w:pStyle w:val="TableParagraph"/>
              <w:spacing w:before="80"/>
              <w:ind w:left="8"/>
              <w:jc w:val="center"/>
              <w:rPr>
                <w:b/>
              </w:rPr>
            </w:pPr>
            <w:r>
              <w:rPr>
                <w:b/>
              </w:rPr>
              <w:t>√</w:t>
            </w:r>
          </w:p>
        </w:tc>
        <w:tc>
          <w:tcPr>
            <w:tcW w:w="629" w:type="dxa"/>
          </w:tcPr>
          <w:p w14:paraId="7C6BF2FF" w14:textId="77777777" w:rsidR="00C62228" w:rsidRDefault="00C62228">
            <w:pPr>
              <w:pStyle w:val="TableParagraph"/>
              <w:rPr>
                <w:sz w:val="20"/>
              </w:rPr>
            </w:pPr>
          </w:p>
        </w:tc>
        <w:tc>
          <w:tcPr>
            <w:tcW w:w="631" w:type="dxa"/>
          </w:tcPr>
          <w:p w14:paraId="54562050" w14:textId="77777777" w:rsidR="00C62228" w:rsidRDefault="00E6392B">
            <w:pPr>
              <w:pStyle w:val="TableParagraph"/>
              <w:spacing w:before="80"/>
              <w:ind w:left="254"/>
              <w:rPr>
                <w:b/>
              </w:rPr>
            </w:pPr>
            <w:r>
              <w:rPr>
                <w:b/>
              </w:rPr>
              <w:t>√</w:t>
            </w:r>
          </w:p>
        </w:tc>
        <w:tc>
          <w:tcPr>
            <w:tcW w:w="629" w:type="dxa"/>
          </w:tcPr>
          <w:p w14:paraId="07228AB0" w14:textId="77777777" w:rsidR="00C62228" w:rsidRDefault="00E6392B">
            <w:pPr>
              <w:pStyle w:val="TableParagraph"/>
              <w:spacing w:before="80"/>
              <w:ind w:left="252"/>
              <w:rPr>
                <w:b/>
              </w:rPr>
            </w:pPr>
            <w:r>
              <w:rPr>
                <w:b/>
              </w:rPr>
              <w:t>√</w:t>
            </w:r>
          </w:p>
        </w:tc>
        <w:tc>
          <w:tcPr>
            <w:tcW w:w="631" w:type="dxa"/>
          </w:tcPr>
          <w:p w14:paraId="532F2B72" w14:textId="77777777" w:rsidR="00C62228" w:rsidRDefault="00C62228">
            <w:pPr>
              <w:pStyle w:val="TableParagraph"/>
              <w:rPr>
                <w:sz w:val="20"/>
              </w:rPr>
            </w:pPr>
          </w:p>
        </w:tc>
        <w:tc>
          <w:tcPr>
            <w:tcW w:w="629" w:type="dxa"/>
          </w:tcPr>
          <w:p w14:paraId="53A2A661" w14:textId="77777777" w:rsidR="00C62228" w:rsidRDefault="00C62228">
            <w:pPr>
              <w:pStyle w:val="TableParagraph"/>
              <w:rPr>
                <w:sz w:val="20"/>
              </w:rPr>
            </w:pPr>
          </w:p>
        </w:tc>
      </w:tr>
      <w:tr w:rsidR="00C62228" w14:paraId="6B459843" w14:textId="77777777">
        <w:trPr>
          <w:trHeight w:val="506"/>
        </w:trPr>
        <w:tc>
          <w:tcPr>
            <w:tcW w:w="1083" w:type="dxa"/>
            <w:vMerge/>
            <w:tcBorders>
              <w:top w:val="nil"/>
            </w:tcBorders>
          </w:tcPr>
          <w:p w14:paraId="1F8C6BB4" w14:textId="77777777" w:rsidR="00C62228" w:rsidRDefault="00C62228">
            <w:pPr>
              <w:rPr>
                <w:sz w:val="2"/>
                <w:szCs w:val="2"/>
              </w:rPr>
            </w:pPr>
          </w:p>
        </w:tc>
        <w:tc>
          <w:tcPr>
            <w:tcW w:w="2249" w:type="dxa"/>
          </w:tcPr>
          <w:p w14:paraId="690CAC29" w14:textId="77777777" w:rsidR="00C62228" w:rsidRDefault="00E6392B">
            <w:pPr>
              <w:pStyle w:val="TableParagraph"/>
              <w:spacing w:line="239" w:lineRule="exact"/>
              <w:ind w:left="105"/>
            </w:pPr>
            <w:r>
              <w:t>Thesis or Dissertation</w:t>
            </w:r>
          </w:p>
          <w:p w14:paraId="26357D95" w14:textId="77777777" w:rsidR="00C62228" w:rsidRDefault="00E6392B">
            <w:pPr>
              <w:pStyle w:val="TableParagraph"/>
              <w:spacing w:before="1" w:line="245" w:lineRule="exact"/>
              <w:ind w:left="105"/>
            </w:pPr>
            <w:r>
              <w:t>Projects</w:t>
            </w:r>
          </w:p>
        </w:tc>
        <w:tc>
          <w:tcPr>
            <w:tcW w:w="631" w:type="dxa"/>
          </w:tcPr>
          <w:p w14:paraId="6D1F8B0D" w14:textId="77777777" w:rsidR="00C62228" w:rsidRDefault="00C62228">
            <w:pPr>
              <w:pStyle w:val="TableParagraph"/>
              <w:rPr>
                <w:sz w:val="20"/>
              </w:rPr>
            </w:pPr>
          </w:p>
        </w:tc>
        <w:tc>
          <w:tcPr>
            <w:tcW w:w="629" w:type="dxa"/>
          </w:tcPr>
          <w:p w14:paraId="6E266E53" w14:textId="77777777" w:rsidR="00C62228" w:rsidRDefault="00E6392B">
            <w:pPr>
              <w:pStyle w:val="TableParagraph"/>
              <w:spacing w:before="118"/>
              <w:ind w:left="252"/>
              <w:rPr>
                <w:b/>
              </w:rPr>
            </w:pPr>
            <w:r>
              <w:rPr>
                <w:b/>
              </w:rPr>
              <w:t>√</w:t>
            </w:r>
          </w:p>
        </w:tc>
        <w:tc>
          <w:tcPr>
            <w:tcW w:w="632" w:type="dxa"/>
          </w:tcPr>
          <w:p w14:paraId="5363690D" w14:textId="77777777" w:rsidR="00C62228" w:rsidRDefault="00C62228">
            <w:pPr>
              <w:pStyle w:val="TableParagraph"/>
              <w:rPr>
                <w:sz w:val="20"/>
              </w:rPr>
            </w:pPr>
          </w:p>
        </w:tc>
        <w:tc>
          <w:tcPr>
            <w:tcW w:w="629" w:type="dxa"/>
          </w:tcPr>
          <w:p w14:paraId="27C1FE27" w14:textId="77777777" w:rsidR="00C62228" w:rsidRDefault="00C62228">
            <w:pPr>
              <w:pStyle w:val="TableParagraph"/>
              <w:rPr>
                <w:sz w:val="20"/>
              </w:rPr>
            </w:pPr>
          </w:p>
        </w:tc>
        <w:tc>
          <w:tcPr>
            <w:tcW w:w="631" w:type="dxa"/>
          </w:tcPr>
          <w:p w14:paraId="583FDD42" w14:textId="77777777" w:rsidR="00C62228" w:rsidRDefault="00C62228">
            <w:pPr>
              <w:pStyle w:val="TableParagraph"/>
              <w:rPr>
                <w:sz w:val="20"/>
              </w:rPr>
            </w:pPr>
          </w:p>
        </w:tc>
        <w:tc>
          <w:tcPr>
            <w:tcW w:w="629" w:type="dxa"/>
          </w:tcPr>
          <w:p w14:paraId="25180492" w14:textId="77777777" w:rsidR="00C62228" w:rsidRDefault="00C62228">
            <w:pPr>
              <w:pStyle w:val="TableParagraph"/>
              <w:rPr>
                <w:sz w:val="20"/>
              </w:rPr>
            </w:pPr>
          </w:p>
        </w:tc>
        <w:tc>
          <w:tcPr>
            <w:tcW w:w="631" w:type="dxa"/>
          </w:tcPr>
          <w:p w14:paraId="2574157B" w14:textId="77777777" w:rsidR="00C62228" w:rsidRDefault="00C62228">
            <w:pPr>
              <w:pStyle w:val="TableParagraph"/>
              <w:rPr>
                <w:sz w:val="20"/>
              </w:rPr>
            </w:pPr>
          </w:p>
        </w:tc>
        <w:tc>
          <w:tcPr>
            <w:tcW w:w="629" w:type="dxa"/>
          </w:tcPr>
          <w:p w14:paraId="7168CB40" w14:textId="77777777" w:rsidR="00C62228" w:rsidRDefault="00C62228">
            <w:pPr>
              <w:pStyle w:val="TableParagraph"/>
              <w:rPr>
                <w:sz w:val="20"/>
              </w:rPr>
            </w:pPr>
          </w:p>
        </w:tc>
        <w:tc>
          <w:tcPr>
            <w:tcW w:w="631" w:type="dxa"/>
          </w:tcPr>
          <w:p w14:paraId="5C4A3F99" w14:textId="77777777" w:rsidR="00C62228" w:rsidRDefault="00C62228">
            <w:pPr>
              <w:pStyle w:val="TableParagraph"/>
              <w:rPr>
                <w:sz w:val="20"/>
              </w:rPr>
            </w:pPr>
          </w:p>
        </w:tc>
        <w:tc>
          <w:tcPr>
            <w:tcW w:w="629" w:type="dxa"/>
          </w:tcPr>
          <w:p w14:paraId="2776B969" w14:textId="77777777" w:rsidR="00C62228" w:rsidRDefault="00C62228">
            <w:pPr>
              <w:pStyle w:val="TableParagraph"/>
              <w:rPr>
                <w:sz w:val="20"/>
              </w:rPr>
            </w:pPr>
          </w:p>
        </w:tc>
        <w:tc>
          <w:tcPr>
            <w:tcW w:w="631" w:type="dxa"/>
          </w:tcPr>
          <w:p w14:paraId="10B3A90B" w14:textId="77777777" w:rsidR="00C62228" w:rsidRDefault="00C62228">
            <w:pPr>
              <w:pStyle w:val="TableParagraph"/>
              <w:rPr>
                <w:sz w:val="20"/>
              </w:rPr>
            </w:pPr>
          </w:p>
        </w:tc>
        <w:tc>
          <w:tcPr>
            <w:tcW w:w="629" w:type="dxa"/>
          </w:tcPr>
          <w:p w14:paraId="5768D1CD" w14:textId="77777777" w:rsidR="00C62228" w:rsidRDefault="00C62228">
            <w:pPr>
              <w:pStyle w:val="TableParagraph"/>
              <w:rPr>
                <w:sz w:val="20"/>
              </w:rPr>
            </w:pPr>
          </w:p>
        </w:tc>
      </w:tr>
      <w:tr w:rsidR="00C62228" w14:paraId="35B2A399" w14:textId="77777777">
        <w:trPr>
          <w:trHeight w:val="426"/>
        </w:trPr>
        <w:tc>
          <w:tcPr>
            <w:tcW w:w="1083" w:type="dxa"/>
            <w:vMerge w:val="restart"/>
          </w:tcPr>
          <w:p w14:paraId="67EF26AB" w14:textId="77777777" w:rsidR="00C62228" w:rsidRDefault="00C62228">
            <w:pPr>
              <w:pStyle w:val="TableParagraph"/>
              <w:rPr>
                <w:b/>
                <w:sz w:val="24"/>
              </w:rPr>
            </w:pPr>
          </w:p>
          <w:p w14:paraId="5CAB505A" w14:textId="77777777" w:rsidR="00C62228" w:rsidRDefault="00C62228">
            <w:pPr>
              <w:pStyle w:val="TableParagraph"/>
              <w:spacing w:before="9"/>
              <w:rPr>
                <w:b/>
                <w:sz w:val="20"/>
              </w:rPr>
            </w:pPr>
          </w:p>
          <w:p w14:paraId="33366B8E" w14:textId="77777777" w:rsidR="00C62228" w:rsidRDefault="00E6392B">
            <w:pPr>
              <w:pStyle w:val="TableParagraph"/>
              <w:ind w:left="107"/>
              <w:rPr>
                <w:b/>
              </w:rPr>
            </w:pPr>
            <w:r>
              <w:rPr>
                <w:b/>
              </w:rPr>
              <w:t>Indirect</w:t>
            </w:r>
          </w:p>
        </w:tc>
        <w:tc>
          <w:tcPr>
            <w:tcW w:w="2249" w:type="dxa"/>
          </w:tcPr>
          <w:p w14:paraId="49C8FEC7" w14:textId="77777777" w:rsidR="00C62228" w:rsidRDefault="00E6392B">
            <w:pPr>
              <w:pStyle w:val="TableParagraph"/>
              <w:spacing w:line="239" w:lineRule="exact"/>
              <w:ind w:left="105"/>
            </w:pPr>
            <w:r>
              <w:t>Exit interviews</w:t>
            </w:r>
          </w:p>
        </w:tc>
        <w:tc>
          <w:tcPr>
            <w:tcW w:w="631" w:type="dxa"/>
          </w:tcPr>
          <w:p w14:paraId="3EE2EA1D" w14:textId="77777777" w:rsidR="00C62228" w:rsidRDefault="00E6392B">
            <w:pPr>
              <w:pStyle w:val="TableParagraph"/>
              <w:spacing w:before="77"/>
              <w:ind w:left="254"/>
              <w:rPr>
                <w:b/>
              </w:rPr>
            </w:pPr>
            <w:r>
              <w:rPr>
                <w:b/>
              </w:rPr>
              <w:t>√</w:t>
            </w:r>
          </w:p>
        </w:tc>
        <w:tc>
          <w:tcPr>
            <w:tcW w:w="629" w:type="dxa"/>
          </w:tcPr>
          <w:p w14:paraId="223C41DD" w14:textId="77777777" w:rsidR="00C62228" w:rsidRDefault="00C62228">
            <w:pPr>
              <w:pStyle w:val="TableParagraph"/>
              <w:rPr>
                <w:sz w:val="20"/>
              </w:rPr>
            </w:pPr>
          </w:p>
        </w:tc>
        <w:tc>
          <w:tcPr>
            <w:tcW w:w="632" w:type="dxa"/>
          </w:tcPr>
          <w:p w14:paraId="7CB78144" w14:textId="77777777" w:rsidR="00C62228" w:rsidRDefault="00E6392B">
            <w:pPr>
              <w:pStyle w:val="TableParagraph"/>
              <w:spacing w:before="77"/>
              <w:ind w:left="8"/>
              <w:jc w:val="center"/>
              <w:rPr>
                <w:b/>
              </w:rPr>
            </w:pPr>
            <w:r>
              <w:rPr>
                <w:b/>
              </w:rPr>
              <w:t>√</w:t>
            </w:r>
          </w:p>
        </w:tc>
        <w:tc>
          <w:tcPr>
            <w:tcW w:w="629" w:type="dxa"/>
          </w:tcPr>
          <w:p w14:paraId="26E70092" w14:textId="77777777" w:rsidR="00C62228" w:rsidRDefault="00E6392B">
            <w:pPr>
              <w:pStyle w:val="TableParagraph"/>
              <w:spacing w:before="77"/>
              <w:ind w:left="5"/>
              <w:jc w:val="center"/>
              <w:rPr>
                <w:b/>
              </w:rPr>
            </w:pPr>
            <w:r>
              <w:rPr>
                <w:b/>
              </w:rPr>
              <w:t>√</w:t>
            </w:r>
          </w:p>
        </w:tc>
        <w:tc>
          <w:tcPr>
            <w:tcW w:w="631" w:type="dxa"/>
          </w:tcPr>
          <w:p w14:paraId="070DA60D" w14:textId="77777777" w:rsidR="00C62228" w:rsidRDefault="00E6392B">
            <w:pPr>
              <w:pStyle w:val="TableParagraph"/>
              <w:spacing w:before="77"/>
              <w:ind w:left="7"/>
              <w:jc w:val="center"/>
              <w:rPr>
                <w:b/>
              </w:rPr>
            </w:pPr>
            <w:r>
              <w:rPr>
                <w:b/>
              </w:rPr>
              <w:t>√</w:t>
            </w:r>
          </w:p>
        </w:tc>
        <w:tc>
          <w:tcPr>
            <w:tcW w:w="629" w:type="dxa"/>
          </w:tcPr>
          <w:p w14:paraId="31A7FF5D" w14:textId="77777777" w:rsidR="00C62228" w:rsidRDefault="00E6392B">
            <w:pPr>
              <w:pStyle w:val="TableParagraph"/>
              <w:spacing w:before="77"/>
              <w:ind w:left="5"/>
              <w:jc w:val="center"/>
              <w:rPr>
                <w:b/>
              </w:rPr>
            </w:pPr>
            <w:r>
              <w:rPr>
                <w:b/>
              </w:rPr>
              <w:t>√</w:t>
            </w:r>
          </w:p>
        </w:tc>
        <w:tc>
          <w:tcPr>
            <w:tcW w:w="631" w:type="dxa"/>
          </w:tcPr>
          <w:p w14:paraId="14FC66EF" w14:textId="77777777" w:rsidR="00C62228" w:rsidRDefault="00E6392B">
            <w:pPr>
              <w:pStyle w:val="TableParagraph"/>
              <w:spacing w:before="77"/>
              <w:ind w:left="8"/>
              <w:jc w:val="center"/>
              <w:rPr>
                <w:b/>
              </w:rPr>
            </w:pPr>
            <w:r>
              <w:rPr>
                <w:b/>
              </w:rPr>
              <w:t>√</w:t>
            </w:r>
          </w:p>
        </w:tc>
        <w:tc>
          <w:tcPr>
            <w:tcW w:w="629" w:type="dxa"/>
          </w:tcPr>
          <w:p w14:paraId="320591A0" w14:textId="77777777" w:rsidR="00C62228" w:rsidRDefault="00C62228">
            <w:pPr>
              <w:pStyle w:val="TableParagraph"/>
              <w:rPr>
                <w:sz w:val="20"/>
              </w:rPr>
            </w:pPr>
          </w:p>
        </w:tc>
        <w:tc>
          <w:tcPr>
            <w:tcW w:w="631" w:type="dxa"/>
          </w:tcPr>
          <w:p w14:paraId="1AB086D0" w14:textId="77777777" w:rsidR="00C62228" w:rsidRDefault="00E6392B">
            <w:pPr>
              <w:pStyle w:val="TableParagraph"/>
              <w:spacing w:before="77"/>
              <w:ind w:left="254"/>
              <w:rPr>
                <w:b/>
              </w:rPr>
            </w:pPr>
            <w:r>
              <w:rPr>
                <w:b/>
              </w:rPr>
              <w:t>√</w:t>
            </w:r>
          </w:p>
        </w:tc>
        <w:tc>
          <w:tcPr>
            <w:tcW w:w="629" w:type="dxa"/>
          </w:tcPr>
          <w:p w14:paraId="01308B52" w14:textId="77777777" w:rsidR="00C62228" w:rsidRDefault="00E6392B">
            <w:pPr>
              <w:pStyle w:val="TableParagraph"/>
              <w:spacing w:before="77"/>
              <w:ind w:left="252"/>
              <w:rPr>
                <w:b/>
              </w:rPr>
            </w:pPr>
            <w:r>
              <w:rPr>
                <w:b/>
              </w:rPr>
              <w:t>√</w:t>
            </w:r>
          </w:p>
        </w:tc>
        <w:tc>
          <w:tcPr>
            <w:tcW w:w="631" w:type="dxa"/>
          </w:tcPr>
          <w:p w14:paraId="3E5D6D48" w14:textId="77777777" w:rsidR="00C62228" w:rsidRDefault="00E6392B">
            <w:pPr>
              <w:pStyle w:val="TableParagraph"/>
              <w:spacing w:before="77"/>
              <w:ind w:left="9"/>
              <w:jc w:val="center"/>
              <w:rPr>
                <w:b/>
              </w:rPr>
            </w:pPr>
            <w:r>
              <w:rPr>
                <w:b/>
              </w:rPr>
              <w:t>√</w:t>
            </w:r>
          </w:p>
        </w:tc>
        <w:tc>
          <w:tcPr>
            <w:tcW w:w="629" w:type="dxa"/>
          </w:tcPr>
          <w:p w14:paraId="2136283E" w14:textId="77777777" w:rsidR="00C62228" w:rsidRDefault="00E6392B">
            <w:pPr>
              <w:pStyle w:val="TableParagraph"/>
              <w:spacing w:before="77"/>
              <w:ind w:left="7"/>
              <w:jc w:val="center"/>
              <w:rPr>
                <w:b/>
              </w:rPr>
            </w:pPr>
            <w:r>
              <w:rPr>
                <w:b/>
              </w:rPr>
              <w:t>√</w:t>
            </w:r>
          </w:p>
        </w:tc>
      </w:tr>
      <w:tr w:rsidR="00C62228" w14:paraId="510C3D44" w14:textId="77777777">
        <w:trPr>
          <w:trHeight w:val="424"/>
        </w:trPr>
        <w:tc>
          <w:tcPr>
            <w:tcW w:w="1083" w:type="dxa"/>
            <w:vMerge/>
            <w:tcBorders>
              <w:top w:val="nil"/>
            </w:tcBorders>
          </w:tcPr>
          <w:p w14:paraId="213AEC97" w14:textId="77777777" w:rsidR="00C62228" w:rsidRDefault="00C62228">
            <w:pPr>
              <w:rPr>
                <w:sz w:val="2"/>
                <w:szCs w:val="2"/>
              </w:rPr>
            </w:pPr>
          </w:p>
        </w:tc>
        <w:tc>
          <w:tcPr>
            <w:tcW w:w="2249" w:type="dxa"/>
          </w:tcPr>
          <w:p w14:paraId="6C9325AF" w14:textId="77777777" w:rsidR="00C62228" w:rsidRDefault="00E6392B">
            <w:pPr>
              <w:pStyle w:val="TableParagraph"/>
              <w:spacing w:line="239" w:lineRule="exact"/>
              <w:ind w:left="105"/>
            </w:pPr>
            <w:r>
              <w:t>External Reviewers</w:t>
            </w:r>
          </w:p>
        </w:tc>
        <w:tc>
          <w:tcPr>
            <w:tcW w:w="631" w:type="dxa"/>
          </w:tcPr>
          <w:p w14:paraId="641999B1" w14:textId="77777777" w:rsidR="00C62228" w:rsidRDefault="00C62228">
            <w:pPr>
              <w:pStyle w:val="TableParagraph"/>
              <w:rPr>
                <w:sz w:val="20"/>
              </w:rPr>
            </w:pPr>
          </w:p>
        </w:tc>
        <w:tc>
          <w:tcPr>
            <w:tcW w:w="629" w:type="dxa"/>
          </w:tcPr>
          <w:p w14:paraId="452A0387" w14:textId="77777777" w:rsidR="00C62228" w:rsidRDefault="00E6392B">
            <w:pPr>
              <w:pStyle w:val="TableParagraph"/>
              <w:spacing w:before="78"/>
              <w:ind w:left="252"/>
              <w:rPr>
                <w:b/>
              </w:rPr>
            </w:pPr>
            <w:r>
              <w:rPr>
                <w:b/>
              </w:rPr>
              <w:t>√</w:t>
            </w:r>
          </w:p>
        </w:tc>
        <w:tc>
          <w:tcPr>
            <w:tcW w:w="632" w:type="dxa"/>
          </w:tcPr>
          <w:p w14:paraId="77D61EEB" w14:textId="77777777" w:rsidR="00C62228" w:rsidRDefault="00C62228">
            <w:pPr>
              <w:pStyle w:val="TableParagraph"/>
              <w:rPr>
                <w:sz w:val="20"/>
              </w:rPr>
            </w:pPr>
          </w:p>
        </w:tc>
        <w:tc>
          <w:tcPr>
            <w:tcW w:w="629" w:type="dxa"/>
          </w:tcPr>
          <w:p w14:paraId="6C6D0525" w14:textId="77777777" w:rsidR="00C62228" w:rsidRDefault="00C62228">
            <w:pPr>
              <w:pStyle w:val="TableParagraph"/>
              <w:rPr>
                <w:sz w:val="20"/>
              </w:rPr>
            </w:pPr>
          </w:p>
        </w:tc>
        <w:tc>
          <w:tcPr>
            <w:tcW w:w="631" w:type="dxa"/>
          </w:tcPr>
          <w:p w14:paraId="2D6B4C50" w14:textId="77777777" w:rsidR="00C62228" w:rsidRDefault="00C62228">
            <w:pPr>
              <w:pStyle w:val="TableParagraph"/>
              <w:rPr>
                <w:sz w:val="20"/>
              </w:rPr>
            </w:pPr>
          </w:p>
        </w:tc>
        <w:tc>
          <w:tcPr>
            <w:tcW w:w="629" w:type="dxa"/>
          </w:tcPr>
          <w:p w14:paraId="085B53E3" w14:textId="77777777" w:rsidR="00C62228" w:rsidRDefault="00C62228">
            <w:pPr>
              <w:pStyle w:val="TableParagraph"/>
              <w:rPr>
                <w:sz w:val="20"/>
              </w:rPr>
            </w:pPr>
          </w:p>
        </w:tc>
        <w:tc>
          <w:tcPr>
            <w:tcW w:w="631" w:type="dxa"/>
          </w:tcPr>
          <w:p w14:paraId="32ADCF22" w14:textId="77777777" w:rsidR="00C62228" w:rsidRDefault="00C62228">
            <w:pPr>
              <w:pStyle w:val="TableParagraph"/>
              <w:rPr>
                <w:sz w:val="20"/>
              </w:rPr>
            </w:pPr>
          </w:p>
        </w:tc>
        <w:tc>
          <w:tcPr>
            <w:tcW w:w="629" w:type="dxa"/>
          </w:tcPr>
          <w:p w14:paraId="50F01082" w14:textId="77777777" w:rsidR="00C62228" w:rsidRDefault="00E6392B">
            <w:pPr>
              <w:pStyle w:val="TableParagraph"/>
              <w:spacing w:before="78"/>
              <w:ind w:left="6"/>
              <w:jc w:val="center"/>
              <w:rPr>
                <w:b/>
              </w:rPr>
            </w:pPr>
            <w:r>
              <w:rPr>
                <w:b/>
              </w:rPr>
              <w:t>√</w:t>
            </w:r>
          </w:p>
        </w:tc>
        <w:tc>
          <w:tcPr>
            <w:tcW w:w="631" w:type="dxa"/>
          </w:tcPr>
          <w:p w14:paraId="24B63E2B" w14:textId="77777777" w:rsidR="00C62228" w:rsidRDefault="00C62228">
            <w:pPr>
              <w:pStyle w:val="TableParagraph"/>
              <w:rPr>
                <w:sz w:val="20"/>
              </w:rPr>
            </w:pPr>
          </w:p>
        </w:tc>
        <w:tc>
          <w:tcPr>
            <w:tcW w:w="629" w:type="dxa"/>
          </w:tcPr>
          <w:p w14:paraId="7E7BC385" w14:textId="77777777" w:rsidR="00C62228" w:rsidRDefault="00C62228">
            <w:pPr>
              <w:pStyle w:val="TableParagraph"/>
              <w:rPr>
                <w:sz w:val="20"/>
              </w:rPr>
            </w:pPr>
          </w:p>
        </w:tc>
        <w:tc>
          <w:tcPr>
            <w:tcW w:w="631" w:type="dxa"/>
          </w:tcPr>
          <w:p w14:paraId="6D08C597" w14:textId="77777777" w:rsidR="00C62228" w:rsidRDefault="00C62228">
            <w:pPr>
              <w:pStyle w:val="TableParagraph"/>
              <w:rPr>
                <w:sz w:val="20"/>
              </w:rPr>
            </w:pPr>
          </w:p>
        </w:tc>
        <w:tc>
          <w:tcPr>
            <w:tcW w:w="629" w:type="dxa"/>
          </w:tcPr>
          <w:p w14:paraId="049130DD" w14:textId="77777777" w:rsidR="00C62228" w:rsidRDefault="00C62228">
            <w:pPr>
              <w:pStyle w:val="TableParagraph"/>
              <w:rPr>
                <w:sz w:val="20"/>
              </w:rPr>
            </w:pPr>
          </w:p>
        </w:tc>
      </w:tr>
      <w:tr w:rsidR="00C62228" w14:paraId="7DEF296A" w14:textId="77777777">
        <w:trPr>
          <w:trHeight w:val="426"/>
        </w:trPr>
        <w:tc>
          <w:tcPr>
            <w:tcW w:w="1083" w:type="dxa"/>
            <w:vMerge/>
            <w:tcBorders>
              <w:top w:val="nil"/>
            </w:tcBorders>
          </w:tcPr>
          <w:p w14:paraId="5D972F45" w14:textId="77777777" w:rsidR="00C62228" w:rsidRDefault="00C62228">
            <w:pPr>
              <w:rPr>
                <w:sz w:val="2"/>
                <w:szCs w:val="2"/>
              </w:rPr>
            </w:pPr>
          </w:p>
        </w:tc>
        <w:tc>
          <w:tcPr>
            <w:tcW w:w="2249" w:type="dxa"/>
          </w:tcPr>
          <w:p w14:paraId="0BFD548B" w14:textId="77777777" w:rsidR="00C62228" w:rsidRDefault="00E6392B">
            <w:pPr>
              <w:pStyle w:val="TableParagraph"/>
              <w:spacing w:line="242" w:lineRule="exact"/>
              <w:ind w:left="105"/>
            </w:pPr>
            <w:r>
              <w:t>Alumni surveys</w:t>
            </w:r>
          </w:p>
        </w:tc>
        <w:tc>
          <w:tcPr>
            <w:tcW w:w="631" w:type="dxa"/>
          </w:tcPr>
          <w:p w14:paraId="10A1103F" w14:textId="77777777" w:rsidR="00C62228" w:rsidRDefault="00C62228">
            <w:pPr>
              <w:pStyle w:val="TableParagraph"/>
              <w:rPr>
                <w:sz w:val="20"/>
              </w:rPr>
            </w:pPr>
          </w:p>
        </w:tc>
        <w:tc>
          <w:tcPr>
            <w:tcW w:w="629" w:type="dxa"/>
          </w:tcPr>
          <w:p w14:paraId="0DF8F9C3" w14:textId="77777777" w:rsidR="00C62228" w:rsidRDefault="00C62228">
            <w:pPr>
              <w:pStyle w:val="TableParagraph"/>
              <w:rPr>
                <w:sz w:val="20"/>
              </w:rPr>
            </w:pPr>
          </w:p>
        </w:tc>
        <w:tc>
          <w:tcPr>
            <w:tcW w:w="632" w:type="dxa"/>
          </w:tcPr>
          <w:p w14:paraId="23925C26" w14:textId="77777777" w:rsidR="00C62228" w:rsidRDefault="00C62228">
            <w:pPr>
              <w:pStyle w:val="TableParagraph"/>
              <w:rPr>
                <w:sz w:val="20"/>
              </w:rPr>
            </w:pPr>
          </w:p>
        </w:tc>
        <w:tc>
          <w:tcPr>
            <w:tcW w:w="629" w:type="dxa"/>
          </w:tcPr>
          <w:p w14:paraId="40E5DB05" w14:textId="77777777" w:rsidR="00C62228" w:rsidRDefault="00C62228">
            <w:pPr>
              <w:pStyle w:val="TableParagraph"/>
              <w:rPr>
                <w:sz w:val="20"/>
              </w:rPr>
            </w:pPr>
          </w:p>
        </w:tc>
        <w:tc>
          <w:tcPr>
            <w:tcW w:w="631" w:type="dxa"/>
          </w:tcPr>
          <w:p w14:paraId="4D103804" w14:textId="77777777" w:rsidR="00C62228" w:rsidRDefault="00C62228">
            <w:pPr>
              <w:pStyle w:val="TableParagraph"/>
              <w:rPr>
                <w:sz w:val="20"/>
              </w:rPr>
            </w:pPr>
          </w:p>
        </w:tc>
        <w:tc>
          <w:tcPr>
            <w:tcW w:w="629" w:type="dxa"/>
          </w:tcPr>
          <w:p w14:paraId="0241CC32" w14:textId="77777777" w:rsidR="00C62228" w:rsidRDefault="00C62228">
            <w:pPr>
              <w:pStyle w:val="TableParagraph"/>
              <w:rPr>
                <w:sz w:val="20"/>
              </w:rPr>
            </w:pPr>
          </w:p>
        </w:tc>
        <w:tc>
          <w:tcPr>
            <w:tcW w:w="631" w:type="dxa"/>
          </w:tcPr>
          <w:p w14:paraId="31434C5E" w14:textId="77777777" w:rsidR="00C62228" w:rsidRDefault="00C62228">
            <w:pPr>
              <w:pStyle w:val="TableParagraph"/>
              <w:rPr>
                <w:sz w:val="20"/>
              </w:rPr>
            </w:pPr>
          </w:p>
        </w:tc>
        <w:tc>
          <w:tcPr>
            <w:tcW w:w="629" w:type="dxa"/>
          </w:tcPr>
          <w:p w14:paraId="7DD58073" w14:textId="77777777" w:rsidR="00C62228" w:rsidRDefault="00C62228">
            <w:pPr>
              <w:pStyle w:val="TableParagraph"/>
              <w:rPr>
                <w:sz w:val="20"/>
              </w:rPr>
            </w:pPr>
          </w:p>
        </w:tc>
        <w:tc>
          <w:tcPr>
            <w:tcW w:w="631" w:type="dxa"/>
          </w:tcPr>
          <w:p w14:paraId="02ADA581" w14:textId="77777777" w:rsidR="00C62228" w:rsidRDefault="00E6392B">
            <w:pPr>
              <w:pStyle w:val="TableParagraph"/>
              <w:spacing w:before="80"/>
              <w:ind w:left="254"/>
              <w:rPr>
                <w:b/>
              </w:rPr>
            </w:pPr>
            <w:r>
              <w:rPr>
                <w:b/>
              </w:rPr>
              <w:t>√</w:t>
            </w:r>
          </w:p>
        </w:tc>
        <w:tc>
          <w:tcPr>
            <w:tcW w:w="629" w:type="dxa"/>
          </w:tcPr>
          <w:p w14:paraId="5AB304BA" w14:textId="77777777" w:rsidR="00C62228" w:rsidRDefault="00C62228">
            <w:pPr>
              <w:pStyle w:val="TableParagraph"/>
              <w:rPr>
                <w:sz w:val="20"/>
              </w:rPr>
            </w:pPr>
          </w:p>
        </w:tc>
        <w:tc>
          <w:tcPr>
            <w:tcW w:w="631" w:type="dxa"/>
          </w:tcPr>
          <w:p w14:paraId="20C93CA0" w14:textId="77777777" w:rsidR="00C62228" w:rsidRDefault="00C62228">
            <w:pPr>
              <w:pStyle w:val="TableParagraph"/>
              <w:rPr>
                <w:sz w:val="20"/>
              </w:rPr>
            </w:pPr>
          </w:p>
        </w:tc>
        <w:tc>
          <w:tcPr>
            <w:tcW w:w="629" w:type="dxa"/>
          </w:tcPr>
          <w:p w14:paraId="63278390" w14:textId="77777777" w:rsidR="00C62228" w:rsidRDefault="00C62228">
            <w:pPr>
              <w:pStyle w:val="TableParagraph"/>
              <w:rPr>
                <w:sz w:val="20"/>
              </w:rPr>
            </w:pPr>
          </w:p>
        </w:tc>
      </w:tr>
    </w:tbl>
    <w:p w14:paraId="5B14BC3F" w14:textId="77777777" w:rsidR="00C62228" w:rsidRDefault="00C62228">
      <w:pPr>
        <w:pStyle w:val="BodyText"/>
        <w:rPr>
          <w:b/>
          <w:sz w:val="20"/>
        </w:rPr>
      </w:pPr>
    </w:p>
    <w:p w14:paraId="458696BA" w14:textId="77777777" w:rsidR="00C62228" w:rsidRDefault="00E6392B">
      <w:pPr>
        <w:spacing w:before="238"/>
        <w:ind w:left="1100"/>
        <w:rPr>
          <w:b/>
          <w:sz w:val="28"/>
        </w:rPr>
      </w:pPr>
      <w:r>
        <w:rPr>
          <w:b/>
          <w:sz w:val="28"/>
        </w:rPr>
        <w:t>Programme Operational Outcomes Matrix</w:t>
      </w:r>
    </w:p>
    <w:p w14:paraId="57512F3E" w14:textId="77777777" w:rsidR="00C62228" w:rsidRDefault="00C62228">
      <w:pPr>
        <w:pStyle w:val="BodyText"/>
        <w:spacing w:before="5"/>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0"/>
        <w:gridCol w:w="682"/>
        <w:gridCol w:w="673"/>
        <w:gridCol w:w="718"/>
        <w:gridCol w:w="735"/>
        <w:gridCol w:w="671"/>
        <w:gridCol w:w="673"/>
        <w:gridCol w:w="680"/>
        <w:gridCol w:w="671"/>
        <w:gridCol w:w="719"/>
        <w:gridCol w:w="717"/>
      </w:tblGrid>
      <w:tr w:rsidR="00C62228" w14:paraId="6C6DECC7" w14:textId="77777777">
        <w:trPr>
          <w:trHeight w:val="481"/>
        </w:trPr>
        <w:tc>
          <w:tcPr>
            <w:tcW w:w="3440" w:type="dxa"/>
            <w:shd w:val="clear" w:color="auto" w:fill="EDEBE0"/>
          </w:tcPr>
          <w:p w14:paraId="608E36E9" w14:textId="77777777" w:rsidR="00C62228" w:rsidRDefault="00E6392B">
            <w:pPr>
              <w:pStyle w:val="TableParagraph"/>
              <w:spacing w:line="240" w:lineRule="exact"/>
              <w:ind w:left="107"/>
              <w:rPr>
                <w:b/>
                <w:sz w:val="21"/>
              </w:rPr>
            </w:pPr>
            <w:r>
              <w:rPr>
                <w:b/>
                <w:sz w:val="21"/>
              </w:rPr>
              <w:t>Assessment/POO`s</w:t>
            </w:r>
          </w:p>
        </w:tc>
        <w:tc>
          <w:tcPr>
            <w:tcW w:w="682" w:type="dxa"/>
            <w:shd w:val="clear" w:color="auto" w:fill="EDEBE0"/>
          </w:tcPr>
          <w:p w14:paraId="4ADD7D3C" w14:textId="77777777" w:rsidR="00C62228" w:rsidRDefault="00E6392B">
            <w:pPr>
              <w:pStyle w:val="TableParagraph"/>
              <w:spacing w:line="242" w:lineRule="exact"/>
              <w:ind w:left="105" w:right="92"/>
              <w:rPr>
                <w:b/>
                <w:sz w:val="21"/>
              </w:rPr>
            </w:pPr>
            <w:r>
              <w:rPr>
                <w:b/>
                <w:sz w:val="21"/>
              </w:rPr>
              <w:t>POO 1</w:t>
            </w:r>
          </w:p>
        </w:tc>
        <w:tc>
          <w:tcPr>
            <w:tcW w:w="673" w:type="dxa"/>
            <w:shd w:val="clear" w:color="auto" w:fill="EDEBE0"/>
          </w:tcPr>
          <w:p w14:paraId="2E1A328D" w14:textId="77777777" w:rsidR="00C62228" w:rsidRDefault="00E6392B">
            <w:pPr>
              <w:pStyle w:val="TableParagraph"/>
              <w:spacing w:line="242" w:lineRule="exact"/>
              <w:ind w:left="107" w:right="81"/>
              <w:rPr>
                <w:b/>
                <w:sz w:val="21"/>
              </w:rPr>
            </w:pPr>
            <w:r>
              <w:rPr>
                <w:b/>
                <w:sz w:val="21"/>
              </w:rPr>
              <w:t>POO 2</w:t>
            </w:r>
          </w:p>
        </w:tc>
        <w:tc>
          <w:tcPr>
            <w:tcW w:w="718" w:type="dxa"/>
            <w:shd w:val="clear" w:color="auto" w:fill="EDEBE0"/>
          </w:tcPr>
          <w:p w14:paraId="3E121733" w14:textId="77777777" w:rsidR="00C62228" w:rsidRDefault="00E6392B">
            <w:pPr>
              <w:pStyle w:val="TableParagraph"/>
              <w:spacing w:line="242" w:lineRule="exact"/>
              <w:ind w:left="106" w:right="127"/>
              <w:rPr>
                <w:b/>
                <w:sz w:val="21"/>
              </w:rPr>
            </w:pPr>
            <w:r>
              <w:rPr>
                <w:b/>
                <w:sz w:val="21"/>
              </w:rPr>
              <w:t>POO 3</w:t>
            </w:r>
          </w:p>
        </w:tc>
        <w:tc>
          <w:tcPr>
            <w:tcW w:w="735" w:type="dxa"/>
            <w:shd w:val="clear" w:color="auto" w:fill="EDEBE0"/>
          </w:tcPr>
          <w:p w14:paraId="5710E069" w14:textId="77777777" w:rsidR="00C62228" w:rsidRDefault="00E6392B">
            <w:pPr>
              <w:pStyle w:val="TableParagraph"/>
              <w:spacing w:line="242" w:lineRule="exact"/>
              <w:ind w:left="106" w:right="144"/>
              <w:rPr>
                <w:b/>
                <w:sz w:val="21"/>
              </w:rPr>
            </w:pPr>
            <w:r>
              <w:rPr>
                <w:b/>
                <w:sz w:val="21"/>
              </w:rPr>
              <w:t>POO 4</w:t>
            </w:r>
          </w:p>
        </w:tc>
        <w:tc>
          <w:tcPr>
            <w:tcW w:w="671" w:type="dxa"/>
            <w:shd w:val="clear" w:color="auto" w:fill="EDEBE0"/>
          </w:tcPr>
          <w:p w14:paraId="3D7DF0AA" w14:textId="77777777" w:rsidR="00C62228" w:rsidRDefault="00E6392B">
            <w:pPr>
              <w:pStyle w:val="TableParagraph"/>
              <w:spacing w:line="242" w:lineRule="exact"/>
              <w:ind w:left="105" w:right="81"/>
              <w:rPr>
                <w:b/>
                <w:sz w:val="21"/>
              </w:rPr>
            </w:pPr>
            <w:r>
              <w:rPr>
                <w:b/>
                <w:sz w:val="21"/>
              </w:rPr>
              <w:t>POO 5</w:t>
            </w:r>
          </w:p>
        </w:tc>
        <w:tc>
          <w:tcPr>
            <w:tcW w:w="673" w:type="dxa"/>
            <w:shd w:val="clear" w:color="auto" w:fill="EDEBE0"/>
          </w:tcPr>
          <w:p w14:paraId="23867F67" w14:textId="77777777" w:rsidR="00C62228" w:rsidRDefault="00E6392B">
            <w:pPr>
              <w:pStyle w:val="TableParagraph"/>
              <w:spacing w:line="242" w:lineRule="exact"/>
              <w:ind w:left="104" w:right="84"/>
              <w:rPr>
                <w:b/>
                <w:sz w:val="21"/>
              </w:rPr>
            </w:pPr>
            <w:r>
              <w:rPr>
                <w:b/>
                <w:sz w:val="21"/>
              </w:rPr>
              <w:t>POO 6</w:t>
            </w:r>
          </w:p>
        </w:tc>
        <w:tc>
          <w:tcPr>
            <w:tcW w:w="680" w:type="dxa"/>
            <w:shd w:val="clear" w:color="auto" w:fill="EDEBE0"/>
          </w:tcPr>
          <w:p w14:paraId="79D25D7E" w14:textId="77777777" w:rsidR="00C62228" w:rsidRDefault="00E6392B">
            <w:pPr>
              <w:pStyle w:val="TableParagraph"/>
              <w:spacing w:line="242" w:lineRule="exact"/>
              <w:ind w:left="103" w:right="92"/>
              <w:rPr>
                <w:b/>
                <w:sz w:val="21"/>
              </w:rPr>
            </w:pPr>
            <w:r>
              <w:rPr>
                <w:b/>
                <w:sz w:val="21"/>
              </w:rPr>
              <w:t>POO 7</w:t>
            </w:r>
          </w:p>
        </w:tc>
        <w:tc>
          <w:tcPr>
            <w:tcW w:w="671" w:type="dxa"/>
            <w:shd w:val="clear" w:color="auto" w:fill="EDEBE0"/>
          </w:tcPr>
          <w:p w14:paraId="1659AB21" w14:textId="77777777" w:rsidR="00C62228" w:rsidRDefault="00E6392B">
            <w:pPr>
              <w:pStyle w:val="TableParagraph"/>
              <w:spacing w:line="242" w:lineRule="exact"/>
              <w:ind w:left="102" w:right="84"/>
              <w:rPr>
                <w:b/>
                <w:sz w:val="21"/>
              </w:rPr>
            </w:pPr>
            <w:r>
              <w:rPr>
                <w:b/>
                <w:sz w:val="21"/>
              </w:rPr>
              <w:t>POO 8</w:t>
            </w:r>
          </w:p>
        </w:tc>
        <w:tc>
          <w:tcPr>
            <w:tcW w:w="719" w:type="dxa"/>
            <w:shd w:val="clear" w:color="auto" w:fill="EDEBE0"/>
          </w:tcPr>
          <w:p w14:paraId="0906CA50" w14:textId="77777777" w:rsidR="00C62228" w:rsidRDefault="00E6392B">
            <w:pPr>
              <w:pStyle w:val="TableParagraph"/>
              <w:spacing w:line="242" w:lineRule="exact"/>
              <w:ind w:left="101" w:right="133"/>
              <w:rPr>
                <w:b/>
                <w:sz w:val="21"/>
              </w:rPr>
            </w:pPr>
            <w:r>
              <w:rPr>
                <w:b/>
                <w:sz w:val="21"/>
              </w:rPr>
              <w:t>POO 9</w:t>
            </w:r>
          </w:p>
        </w:tc>
        <w:tc>
          <w:tcPr>
            <w:tcW w:w="717" w:type="dxa"/>
            <w:shd w:val="clear" w:color="auto" w:fill="EDEBE0"/>
          </w:tcPr>
          <w:p w14:paraId="648C10D0" w14:textId="77777777" w:rsidR="00C62228" w:rsidRDefault="00E6392B">
            <w:pPr>
              <w:pStyle w:val="TableParagraph"/>
              <w:spacing w:line="242" w:lineRule="exact"/>
              <w:ind w:left="100" w:right="132"/>
              <w:rPr>
                <w:b/>
                <w:sz w:val="21"/>
              </w:rPr>
            </w:pPr>
            <w:r>
              <w:rPr>
                <w:b/>
                <w:sz w:val="21"/>
              </w:rPr>
              <w:t>POO 10</w:t>
            </w:r>
          </w:p>
        </w:tc>
      </w:tr>
      <w:tr w:rsidR="00C62228" w14:paraId="3DA1F9C8" w14:textId="77777777">
        <w:trPr>
          <w:trHeight w:val="240"/>
        </w:trPr>
        <w:tc>
          <w:tcPr>
            <w:tcW w:w="3440" w:type="dxa"/>
          </w:tcPr>
          <w:p w14:paraId="502179BD" w14:textId="77777777" w:rsidR="00C62228" w:rsidRDefault="00E6392B">
            <w:pPr>
              <w:pStyle w:val="TableParagraph"/>
              <w:spacing w:line="220" w:lineRule="exact"/>
              <w:ind w:left="107"/>
              <w:rPr>
                <w:sz w:val="21"/>
              </w:rPr>
            </w:pPr>
            <w:r>
              <w:rPr>
                <w:sz w:val="21"/>
              </w:rPr>
              <w:t>Placement records of graduates</w:t>
            </w:r>
          </w:p>
        </w:tc>
        <w:tc>
          <w:tcPr>
            <w:tcW w:w="682" w:type="dxa"/>
          </w:tcPr>
          <w:p w14:paraId="2F4833C8" w14:textId="77777777" w:rsidR="00C62228" w:rsidRDefault="00E6392B">
            <w:pPr>
              <w:pStyle w:val="TableParagraph"/>
              <w:spacing w:line="220" w:lineRule="exact"/>
              <w:ind w:left="105"/>
              <w:rPr>
                <w:b/>
                <w:sz w:val="21"/>
              </w:rPr>
            </w:pPr>
            <w:r>
              <w:rPr>
                <w:b/>
                <w:sz w:val="21"/>
              </w:rPr>
              <w:t>√</w:t>
            </w:r>
          </w:p>
        </w:tc>
        <w:tc>
          <w:tcPr>
            <w:tcW w:w="673" w:type="dxa"/>
          </w:tcPr>
          <w:p w14:paraId="7FF75D9D" w14:textId="77777777" w:rsidR="00C62228" w:rsidRDefault="00E6392B">
            <w:pPr>
              <w:pStyle w:val="TableParagraph"/>
              <w:spacing w:line="220" w:lineRule="exact"/>
              <w:ind w:left="107"/>
              <w:rPr>
                <w:b/>
                <w:sz w:val="21"/>
              </w:rPr>
            </w:pPr>
            <w:r>
              <w:rPr>
                <w:b/>
                <w:sz w:val="21"/>
              </w:rPr>
              <w:t>√</w:t>
            </w:r>
          </w:p>
        </w:tc>
        <w:tc>
          <w:tcPr>
            <w:tcW w:w="718" w:type="dxa"/>
          </w:tcPr>
          <w:p w14:paraId="4FCF47B2" w14:textId="77777777" w:rsidR="00C62228" w:rsidRDefault="00E6392B">
            <w:pPr>
              <w:pStyle w:val="TableParagraph"/>
              <w:spacing w:line="220" w:lineRule="exact"/>
              <w:ind w:left="106"/>
              <w:rPr>
                <w:b/>
                <w:sz w:val="21"/>
              </w:rPr>
            </w:pPr>
            <w:r>
              <w:rPr>
                <w:b/>
                <w:sz w:val="21"/>
              </w:rPr>
              <w:t>√</w:t>
            </w:r>
          </w:p>
        </w:tc>
        <w:tc>
          <w:tcPr>
            <w:tcW w:w="735" w:type="dxa"/>
          </w:tcPr>
          <w:p w14:paraId="5DFE54A6" w14:textId="77777777" w:rsidR="00C62228" w:rsidRDefault="00C62228">
            <w:pPr>
              <w:pStyle w:val="TableParagraph"/>
              <w:rPr>
                <w:sz w:val="16"/>
              </w:rPr>
            </w:pPr>
          </w:p>
        </w:tc>
        <w:tc>
          <w:tcPr>
            <w:tcW w:w="671" w:type="dxa"/>
          </w:tcPr>
          <w:p w14:paraId="01024E1C" w14:textId="77777777" w:rsidR="00C62228" w:rsidRDefault="00C62228">
            <w:pPr>
              <w:pStyle w:val="TableParagraph"/>
              <w:rPr>
                <w:sz w:val="16"/>
              </w:rPr>
            </w:pPr>
          </w:p>
        </w:tc>
        <w:tc>
          <w:tcPr>
            <w:tcW w:w="673" w:type="dxa"/>
          </w:tcPr>
          <w:p w14:paraId="507B2791" w14:textId="77777777" w:rsidR="00C62228" w:rsidRDefault="00C62228">
            <w:pPr>
              <w:pStyle w:val="TableParagraph"/>
              <w:rPr>
                <w:sz w:val="16"/>
              </w:rPr>
            </w:pPr>
          </w:p>
        </w:tc>
        <w:tc>
          <w:tcPr>
            <w:tcW w:w="680" w:type="dxa"/>
          </w:tcPr>
          <w:p w14:paraId="1FA9C3A4" w14:textId="77777777" w:rsidR="00C62228" w:rsidRDefault="00E6392B">
            <w:pPr>
              <w:pStyle w:val="TableParagraph"/>
              <w:spacing w:line="220" w:lineRule="exact"/>
              <w:ind w:left="103"/>
              <w:rPr>
                <w:b/>
                <w:sz w:val="21"/>
              </w:rPr>
            </w:pPr>
            <w:r>
              <w:rPr>
                <w:b/>
                <w:sz w:val="21"/>
              </w:rPr>
              <w:t>√</w:t>
            </w:r>
          </w:p>
        </w:tc>
        <w:tc>
          <w:tcPr>
            <w:tcW w:w="671" w:type="dxa"/>
          </w:tcPr>
          <w:p w14:paraId="4EC320FA" w14:textId="77777777" w:rsidR="00C62228" w:rsidRDefault="00E6392B">
            <w:pPr>
              <w:pStyle w:val="TableParagraph"/>
              <w:spacing w:line="220" w:lineRule="exact"/>
              <w:ind w:left="102"/>
              <w:rPr>
                <w:b/>
                <w:sz w:val="21"/>
              </w:rPr>
            </w:pPr>
            <w:r>
              <w:rPr>
                <w:b/>
                <w:sz w:val="21"/>
              </w:rPr>
              <w:t>√</w:t>
            </w:r>
          </w:p>
        </w:tc>
        <w:tc>
          <w:tcPr>
            <w:tcW w:w="719" w:type="dxa"/>
          </w:tcPr>
          <w:p w14:paraId="2ED4EBB7" w14:textId="77777777" w:rsidR="00C62228" w:rsidRDefault="00C62228">
            <w:pPr>
              <w:pStyle w:val="TableParagraph"/>
              <w:rPr>
                <w:sz w:val="16"/>
              </w:rPr>
            </w:pPr>
          </w:p>
        </w:tc>
        <w:tc>
          <w:tcPr>
            <w:tcW w:w="717" w:type="dxa"/>
          </w:tcPr>
          <w:p w14:paraId="39639D9A" w14:textId="77777777" w:rsidR="00C62228" w:rsidRDefault="00E6392B">
            <w:pPr>
              <w:pStyle w:val="TableParagraph"/>
              <w:spacing w:line="220" w:lineRule="exact"/>
              <w:ind w:left="100"/>
              <w:rPr>
                <w:b/>
                <w:sz w:val="21"/>
              </w:rPr>
            </w:pPr>
            <w:r>
              <w:rPr>
                <w:b/>
                <w:sz w:val="21"/>
              </w:rPr>
              <w:t>√</w:t>
            </w:r>
          </w:p>
        </w:tc>
      </w:tr>
      <w:tr w:rsidR="00C62228" w14:paraId="270C55F1" w14:textId="77777777">
        <w:trPr>
          <w:trHeight w:val="484"/>
        </w:trPr>
        <w:tc>
          <w:tcPr>
            <w:tcW w:w="3440" w:type="dxa"/>
          </w:tcPr>
          <w:p w14:paraId="09F84986" w14:textId="77777777" w:rsidR="00C62228" w:rsidRDefault="00E6392B">
            <w:pPr>
              <w:pStyle w:val="TableParagraph"/>
              <w:spacing w:line="235" w:lineRule="exact"/>
              <w:ind w:left="107"/>
              <w:rPr>
                <w:sz w:val="21"/>
              </w:rPr>
            </w:pPr>
            <w:r>
              <w:rPr>
                <w:sz w:val="21"/>
              </w:rPr>
              <w:t>Faculty and Staff Performance</w:t>
            </w:r>
          </w:p>
          <w:p w14:paraId="15294152" w14:textId="77777777" w:rsidR="00C62228" w:rsidRDefault="00E6392B">
            <w:pPr>
              <w:pStyle w:val="TableParagraph"/>
              <w:spacing w:before="1" w:line="229" w:lineRule="exact"/>
              <w:ind w:left="107"/>
              <w:rPr>
                <w:sz w:val="21"/>
              </w:rPr>
            </w:pPr>
            <w:r>
              <w:rPr>
                <w:sz w:val="21"/>
              </w:rPr>
              <w:t>Reviews</w:t>
            </w:r>
          </w:p>
        </w:tc>
        <w:tc>
          <w:tcPr>
            <w:tcW w:w="682" w:type="dxa"/>
          </w:tcPr>
          <w:p w14:paraId="6ABB9DA2" w14:textId="77777777" w:rsidR="00C62228" w:rsidRDefault="00E6392B">
            <w:pPr>
              <w:pStyle w:val="TableParagraph"/>
              <w:spacing w:line="240" w:lineRule="exact"/>
              <w:ind w:left="105"/>
              <w:rPr>
                <w:b/>
                <w:sz w:val="21"/>
              </w:rPr>
            </w:pPr>
            <w:r>
              <w:rPr>
                <w:b/>
                <w:sz w:val="21"/>
              </w:rPr>
              <w:t>√</w:t>
            </w:r>
          </w:p>
        </w:tc>
        <w:tc>
          <w:tcPr>
            <w:tcW w:w="673" w:type="dxa"/>
          </w:tcPr>
          <w:p w14:paraId="3A9B4E8E" w14:textId="77777777" w:rsidR="00C62228" w:rsidRDefault="00C62228">
            <w:pPr>
              <w:pStyle w:val="TableParagraph"/>
              <w:rPr>
                <w:sz w:val="20"/>
              </w:rPr>
            </w:pPr>
          </w:p>
        </w:tc>
        <w:tc>
          <w:tcPr>
            <w:tcW w:w="718" w:type="dxa"/>
          </w:tcPr>
          <w:p w14:paraId="73217D57" w14:textId="77777777" w:rsidR="00C62228" w:rsidRDefault="00E6392B">
            <w:pPr>
              <w:pStyle w:val="TableParagraph"/>
              <w:spacing w:line="240" w:lineRule="exact"/>
              <w:ind w:left="106"/>
              <w:rPr>
                <w:b/>
                <w:sz w:val="21"/>
              </w:rPr>
            </w:pPr>
            <w:r>
              <w:rPr>
                <w:b/>
                <w:sz w:val="21"/>
              </w:rPr>
              <w:t>√</w:t>
            </w:r>
          </w:p>
        </w:tc>
        <w:tc>
          <w:tcPr>
            <w:tcW w:w="735" w:type="dxa"/>
          </w:tcPr>
          <w:p w14:paraId="66D2780D" w14:textId="77777777" w:rsidR="00C62228" w:rsidRDefault="00C62228">
            <w:pPr>
              <w:pStyle w:val="TableParagraph"/>
              <w:rPr>
                <w:sz w:val="20"/>
              </w:rPr>
            </w:pPr>
          </w:p>
        </w:tc>
        <w:tc>
          <w:tcPr>
            <w:tcW w:w="671" w:type="dxa"/>
          </w:tcPr>
          <w:p w14:paraId="335477E5" w14:textId="77777777" w:rsidR="00C62228" w:rsidRDefault="00C62228">
            <w:pPr>
              <w:pStyle w:val="TableParagraph"/>
              <w:rPr>
                <w:sz w:val="20"/>
              </w:rPr>
            </w:pPr>
          </w:p>
        </w:tc>
        <w:tc>
          <w:tcPr>
            <w:tcW w:w="673" w:type="dxa"/>
          </w:tcPr>
          <w:p w14:paraId="4A88589E" w14:textId="77777777" w:rsidR="00C62228" w:rsidRDefault="00E6392B">
            <w:pPr>
              <w:pStyle w:val="TableParagraph"/>
              <w:spacing w:line="240" w:lineRule="exact"/>
              <w:ind w:left="104"/>
              <w:rPr>
                <w:b/>
                <w:sz w:val="21"/>
              </w:rPr>
            </w:pPr>
            <w:r>
              <w:rPr>
                <w:b/>
                <w:sz w:val="21"/>
              </w:rPr>
              <w:t>√</w:t>
            </w:r>
          </w:p>
        </w:tc>
        <w:tc>
          <w:tcPr>
            <w:tcW w:w="680" w:type="dxa"/>
          </w:tcPr>
          <w:p w14:paraId="6BBC89BA" w14:textId="77777777" w:rsidR="00C62228" w:rsidRDefault="00C62228">
            <w:pPr>
              <w:pStyle w:val="TableParagraph"/>
              <w:rPr>
                <w:sz w:val="20"/>
              </w:rPr>
            </w:pPr>
          </w:p>
        </w:tc>
        <w:tc>
          <w:tcPr>
            <w:tcW w:w="671" w:type="dxa"/>
          </w:tcPr>
          <w:p w14:paraId="3AFC86BA" w14:textId="77777777" w:rsidR="00C62228" w:rsidRDefault="00C62228">
            <w:pPr>
              <w:pStyle w:val="TableParagraph"/>
              <w:rPr>
                <w:sz w:val="20"/>
              </w:rPr>
            </w:pPr>
          </w:p>
        </w:tc>
        <w:tc>
          <w:tcPr>
            <w:tcW w:w="719" w:type="dxa"/>
          </w:tcPr>
          <w:p w14:paraId="04C9659D" w14:textId="77777777" w:rsidR="00C62228" w:rsidRDefault="00C62228">
            <w:pPr>
              <w:pStyle w:val="TableParagraph"/>
              <w:rPr>
                <w:sz w:val="20"/>
              </w:rPr>
            </w:pPr>
          </w:p>
        </w:tc>
        <w:tc>
          <w:tcPr>
            <w:tcW w:w="717" w:type="dxa"/>
          </w:tcPr>
          <w:p w14:paraId="3D4BFBEC" w14:textId="77777777" w:rsidR="00C62228" w:rsidRDefault="00E6392B">
            <w:pPr>
              <w:pStyle w:val="TableParagraph"/>
              <w:spacing w:line="240" w:lineRule="exact"/>
              <w:ind w:left="100"/>
              <w:rPr>
                <w:b/>
                <w:sz w:val="21"/>
              </w:rPr>
            </w:pPr>
            <w:r>
              <w:rPr>
                <w:b/>
                <w:sz w:val="21"/>
              </w:rPr>
              <w:t>√</w:t>
            </w:r>
          </w:p>
        </w:tc>
      </w:tr>
      <w:tr w:rsidR="00C62228" w14:paraId="1EEEF727" w14:textId="77777777">
        <w:trPr>
          <w:trHeight w:val="239"/>
        </w:trPr>
        <w:tc>
          <w:tcPr>
            <w:tcW w:w="3440" w:type="dxa"/>
          </w:tcPr>
          <w:p w14:paraId="1F49C3C9" w14:textId="77777777" w:rsidR="00C62228" w:rsidRDefault="00E6392B">
            <w:pPr>
              <w:pStyle w:val="TableParagraph"/>
              <w:spacing w:line="220" w:lineRule="exact"/>
              <w:ind w:left="107"/>
              <w:rPr>
                <w:sz w:val="21"/>
              </w:rPr>
            </w:pPr>
            <w:r>
              <w:rPr>
                <w:sz w:val="21"/>
              </w:rPr>
              <w:t>Curriculum/Program Reviews</w:t>
            </w:r>
          </w:p>
        </w:tc>
        <w:tc>
          <w:tcPr>
            <w:tcW w:w="682" w:type="dxa"/>
          </w:tcPr>
          <w:p w14:paraId="6BE8C990" w14:textId="77777777" w:rsidR="00C62228" w:rsidRDefault="00E6392B">
            <w:pPr>
              <w:pStyle w:val="TableParagraph"/>
              <w:spacing w:line="220" w:lineRule="exact"/>
              <w:ind w:left="105"/>
              <w:rPr>
                <w:b/>
                <w:sz w:val="21"/>
              </w:rPr>
            </w:pPr>
            <w:r>
              <w:rPr>
                <w:b/>
                <w:sz w:val="21"/>
              </w:rPr>
              <w:t>√</w:t>
            </w:r>
          </w:p>
        </w:tc>
        <w:tc>
          <w:tcPr>
            <w:tcW w:w="673" w:type="dxa"/>
          </w:tcPr>
          <w:p w14:paraId="5C898775" w14:textId="77777777" w:rsidR="00C62228" w:rsidRDefault="00E6392B">
            <w:pPr>
              <w:pStyle w:val="TableParagraph"/>
              <w:spacing w:line="220" w:lineRule="exact"/>
              <w:ind w:left="107"/>
              <w:rPr>
                <w:b/>
                <w:sz w:val="21"/>
              </w:rPr>
            </w:pPr>
            <w:r>
              <w:rPr>
                <w:b/>
                <w:sz w:val="21"/>
              </w:rPr>
              <w:t>√</w:t>
            </w:r>
          </w:p>
        </w:tc>
        <w:tc>
          <w:tcPr>
            <w:tcW w:w="718" w:type="dxa"/>
          </w:tcPr>
          <w:p w14:paraId="231E6DF2" w14:textId="77777777" w:rsidR="00C62228" w:rsidRDefault="00C62228">
            <w:pPr>
              <w:pStyle w:val="TableParagraph"/>
              <w:rPr>
                <w:sz w:val="16"/>
              </w:rPr>
            </w:pPr>
          </w:p>
        </w:tc>
        <w:tc>
          <w:tcPr>
            <w:tcW w:w="735" w:type="dxa"/>
          </w:tcPr>
          <w:p w14:paraId="616C999B" w14:textId="77777777" w:rsidR="00C62228" w:rsidRDefault="00C62228">
            <w:pPr>
              <w:pStyle w:val="TableParagraph"/>
              <w:rPr>
                <w:sz w:val="16"/>
              </w:rPr>
            </w:pPr>
          </w:p>
        </w:tc>
        <w:tc>
          <w:tcPr>
            <w:tcW w:w="671" w:type="dxa"/>
          </w:tcPr>
          <w:p w14:paraId="1E4DAE18" w14:textId="77777777" w:rsidR="00C62228" w:rsidRDefault="00C62228">
            <w:pPr>
              <w:pStyle w:val="TableParagraph"/>
              <w:rPr>
                <w:sz w:val="16"/>
              </w:rPr>
            </w:pPr>
          </w:p>
        </w:tc>
        <w:tc>
          <w:tcPr>
            <w:tcW w:w="673" w:type="dxa"/>
          </w:tcPr>
          <w:p w14:paraId="251C9FF1" w14:textId="77777777" w:rsidR="00C62228" w:rsidRDefault="00C62228">
            <w:pPr>
              <w:pStyle w:val="TableParagraph"/>
              <w:rPr>
                <w:sz w:val="16"/>
              </w:rPr>
            </w:pPr>
          </w:p>
        </w:tc>
        <w:tc>
          <w:tcPr>
            <w:tcW w:w="680" w:type="dxa"/>
          </w:tcPr>
          <w:p w14:paraId="5630B67E" w14:textId="77777777" w:rsidR="00C62228" w:rsidRDefault="00C62228">
            <w:pPr>
              <w:pStyle w:val="TableParagraph"/>
              <w:rPr>
                <w:sz w:val="16"/>
              </w:rPr>
            </w:pPr>
          </w:p>
        </w:tc>
        <w:tc>
          <w:tcPr>
            <w:tcW w:w="671" w:type="dxa"/>
          </w:tcPr>
          <w:p w14:paraId="25D5E6BA" w14:textId="77777777" w:rsidR="00C62228" w:rsidRDefault="00C62228">
            <w:pPr>
              <w:pStyle w:val="TableParagraph"/>
              <w:rPr>
                <w:sz w:val="16"/>
              </w:rPr>
            </w:pPr>
          </w:p>
        </w:tc>
        <w:tc>
          <w:tcPr>
            <w:tcW w:w="719" w:type="dxa"/>
          </w:tcPr>
          <w:p w14:paraId="1A013714" w14:textId="77777777" w:rsidR="00C62228" w:rsidRDefault="00C62228">
            <w:pPr>
              <w:pStyle w:val="TableParagraph"/>
              <w:rPr>
                <w:sz w:val="16"/>
              </w:rPr>
            </w:pPr>
          </w:p>
        </w:tc>
        <w:tc>
          <w:tcPr>
            <w:tcW w:w="717" w:type="dxa"/>
          </w:tcPr>
          <w:p w14:paraId="3BAAB503" w14:textId="77777777" w:rsidR="00C62228" w:rsidRDefault="00E6392B">
            <w:pPr>
              <w:pStyle w:val="TableParagraph"/>
              <w:spacing w:line="220" w:lineRule="exact"/>
              <w:ind w:left="100"/>
              <w:rPr>
                <w:b/>
                <w:sz w:val="21"/>
              </w:rPr>
            </w:pPr>
            <w:r>
              <w:rPr>
                <w:b/>
                <w:sz w:val="21"/>
              </w:rPr>
              <w:t>√</w:t>
            </w:r>
          </w:p>
        </w:tc>
      </w:tr>
      <w:tr w:rsidR="00C62228" w14:paraId="11075A43" w14:textId="77777777">
        <w:trPr>
          <w:trHeight w:val="242"/>
        </w:trPr>
        <w:tc>
          <w:tcPr>
            <w:tcW w:w="3440" w:type="dxa"/>
          </w:tcPr>
          <w:p w14:paraId="508C5C72" w14:textId="77777777" w:rsidR="00C62228" w:rsidRDefault="00E6392B">
            <w:pPr>
              <w:pStyle w:val="TableParagraph"/>
              <w:spacing w:line="222" w:lineRule="exact"/>
              <w:ind w:left="107"/>
              <w:rPr>
                <w:sz w:val="21"/>
              </w:rPr>
            </w:pPr>
            <w:r>
              <w:rPr>
                <w:sz w:val="21"/>
              </w:rPr>
              <w:t>Student Satisfaction Surveys</w:t>
            </w:r>
          </w:p>
        </w:tc>
        <w:tc>
          <w:tcPr>
            <w:tcW w:w="682" w:type="dxa"/>
          </w:tcPr>
          <w:p w14:paraId="33C373FB" w14:textId="77777777" w:rsidR="00C62228" w:rsidRDefault="00E6392B">
            <w:pPr>
              <w:pStyle w:val="TableParagraph"/>
              <w:spacing w:line="221" w:lineRule="exact"/>
              <w:ind w:left="105"/>
              <w:rPr>
                <w:b/>
                <w:sz w:val="21"/>
              </w:rPr>
            </w:pPr>
            <w:r>
              <w:rPr>
                <w:b/>
                <w:sz w:val="21"/>
              </w:rPr>
              <w:t>√</w:t>
            </w:r>
          </w:p>
        </w:tc>
        <w:tc>
          <w:tcPr>
            <w:tcW w:w="673" w:type="dxa"/>
          </w:tcPr>
          <w:p w14:paraId="6C45339B" w14:textId="77777777" w:rsidR="00C62228" w:rsidRDefault="00E6392B">
            <w:pPr>
              <w:pStyle w:val="TableParagraph"/>
              <w:spacing w:line="221" w:lineRule="exact"/>
              <w:ind w:left="107"/>
              <w:rPr>
                <w:b/>
                <w:sz w:val="21"/>
              </w:rPr>
            </w:pPr>
            <w:r>
              <w:rPr>
                <w:b/>
                <w:sz w:val="21"/>
              </w:rPr>
              <w:t>√</w:t>
            </w:r>
          </w:p>
        </w:tc>
        <w:tc>
          <w:tcPr>
            <w:tcW w:w="718" w:type="dxa"/>
          </w:tcPr>
          <w:p w14:paraId="35D9AFD4" w14:textId="77777777" w:rsidR="00C62228" w:rsidRDefault="00E6392B">
            <w:pPr>
              <w:pStyle w:val="TableParagraph"/>
              <w:spacing w:line="221" w:lineRule="exact"/>
              <w:ind w:left="106"/>
              <w:rPr>
                <w:b/>
                <w:sz w:val="21"/>
              </w:rPr>
            </w:pPr>
            <w:r>
              <w:rPr>
                <w:b/>
                <w:sz w:val="21"/>
              </w:rPr>
              <w:t>√</w:t>
            </w:r>
          </w:p>
        </w:tc>
        <w:tc>
          <w:tcPr>
            <w:tcW w:w="735" w:type="dxa"/>
          </w:tcPr>
          <w:p w14:paraId="7B3B2EDB" w14:textId="77777777" w:rsidR="00C62228" w:rsidRDefault="00C62228">
            <w:pPr>
              <w:pStyle w:val="TableParagraph"/>
              <w:rPr>
                <w:sz w:val="16"/>
              </w:rPr>
            </w:pPr>
          </w:p>
        </w:tc>
        <w:tc>
          <w:tcPr>
            <w:tcW w:w="671" w:type="dxa"/>
          </w:tcPr>
          <w:p w14:paraId="28817568" w14:textId="77777777" w:rsidR="00C62228" w:rsidRDefault="00E6392B">
            <w:pPr>
              <w:pStyle w:val="TableParagraph"/>
              <w:spacing w:line="221" w:lineRule="exact"/>
              <w:ind w:left="105"/>
              <w:rPr>
                <w:b/>
                <w:sz w:val="21"/>
              </w:rPr>
            </w:pPr>
            <w:r>
              <w:rPr>
                <w:b/>
                <w:sz w:val="21"/>
              </w:rPr>
              <w:t>√</w:t>
            </w:r>
          </w:p>
        </w:tc>
        <w:tc>
          <w:tcPr>
            <w:tcW w:w="673" w:type="dxa"/>
          </w:tcPr>
          <w:p w14:paraId="0981D55A" w14:textId="77777777" w:rsidR="00C62228" w:rsidRDefault="00E6392B">
            <w:pPr>
              <w:pStyle w:val="TableParagraph"/>
              <w:spacing w:line="221" w:lineRule="exact"/>
              <w:ind w:left="104"/>
              <w:rPr>
                <w:b/>
                <w:sz w:val="21"/>
              </w:rPr>
            </w:pPr>
            <w:r>
              <w:rPr>
                <w:b/>
                <w:sz w:val="21"/>
              </w:rPr>
              <w:t>√</w:t>
            </w:r>
          </w:p>
        </w:tc>
        <w:tc>
          <w:tcPr>
            <w:tcW w:w="680" w:type="dxa"/>
          </w:tcPr>
          <w:p w14:paraId="54E28482" w14:textId="77777777" w:rsidR="00C62228" w:rsidRDefault="00E6392B">
            <w:pPr>
              <w:pStyle w:val="TableParagraph"/>
              <w:spacing w:line="221" w:lineRule="exact"/>
              <w:ind w:left="103"/>
              <w:rPr>
                <w:b/>
                <w:sz w:val="21"/>
              </w:rPr>
            </w:pPr>
            <w:r>
              <w:rPr>
                <w:b/>
                <w:sz w:val="21"/>
              </w:rPr>
              <w:t>√</w:t>
            </w:r>
          </w:p>
        </w:tc>
        <w:tc>
          <w:tcPr>
            <w:tcW w:w="671" w:type="dxa"/>
          </w:tcPr>
          <w:p w14:paraId="11024C84" w14:textId="77777777" w:rsidR="00C62228" w:rsidRDefault="00E6392B">
            <w:pPr>
              <w:pStyle w:val="TableParagraph"/>
              <w:spacing w:line="221" w:lineRule="exact"/>
              <w:ind w:left="102"/>
              <w:rPr>
                <w:b/>
                <w:sz w:val="21"/>
              </w:rPr>
            </w:pPr>
            <w:r>
              <w:rPr>
                <w:b/>
                <w:sz w:val="21"/>
              </w:rPr>
              <w:t>√</w:t>
            </w:r>
          </w:p>
        </w:tc>
        <w:tc>
          <w:tcPr>
            <w:tcW w:w="719" w:type="dxa"/>
          </w:tcPr>
          <w:p w14:paraId="203E1CE7" w14:textId="77777777" w:rsidR="00C62228" w:rsidRDefault="00C62228">
            <w:pPr>
              <w:pStyle w:val="TableParagraph"/>
              <w:rPr>
                <w:sz w:val="16"/>
              </w:rPr>
            </w:pPr>
          </w:p>
        </w:tc>
        <w:tc>
          <w:tcPr>
            <w:tcW w:w="717" w:type="dxa"/>
          </w:tcPr>
          <w:p w14:paraId="09E77F32" w14:textId="77777777" w:rsidR="00C62228" w:rsidRDefault="00E6392B">
            <w:pPr>
              <w:pStyle w:val="TableParagraph"/>
              <w:spacing w:line="221" w:lineRule="exact"/>
              <w:ind w:left="100"/>
              <w:rPr>
                <w:b/>
                <w:sz w:val="21"/>
              </w:rPr>
            </w:pPr>
            <w:r>
              <w:rPr>
                <w:b/>
                <w:sz w:val="21"/>
              </w:rPr>
              <w:t>√</w:t>
            </w:r>
          </w:p>
        </w:tc>
      </w:tr>
      <w:tr w:rsidR="00C62228" w14:paraId="30CAB24E" w14:textId="77777777">
        <w:trPr>
          <w:trHeight w:val="242"/>
        </w:trPr>
        <w:tc>
          <w:tcPr>
            <w:tcW w:w="3440" w:type="dxa"/>
          </w:tcPr>
          <w:p w14:paraId="621E7F8C" w14:textId="77777777" w:rsidR="00C62228" w:rsidRDefault="00E6392B">
            <w:pPr>
              <w:pStyle w:val="TableParagraph"/>
              <w:spacing w:line="222" w:lineRule="exact"/>
              <w:ind w:left="107"/>
              <w:rPr>
                <w:sz w:val="21"/>
              </w:rPr>
            </w:pPr>
            <w:r>
              <w:rPr>
                <w:sz w:val="21"/>
              </w:rPr>
              <w:t>Alumni/Employer Surveys</w:t>
            </w:r>
          </w:p>
        </w:tc>
        <w:tc>
          <w:tcPr>
            <w:tcW w:w="682" w:type="dxa"/>
          </w:tcPr>
          <w:p w14:paraId="47101B70" w14:textId="77777777" w:rsidR="00C62228" w:rsidRDefault="00E6392B">
            <w:pPr>
              <w:pStyle w:val="TableParagraph"/>
              <w:spacing w:line="222" w:lineRule="exact"/>
              <w:ind w:left="105"/>
              <w:rPr>
                <w:b/>
                <w:sz w:val="21"/>
              </w:rPr>
            </w:pPr>
            <w:r>
              <w:rPr>
                <w:b/>
                <w:sz w:val="21"/>
              </w:rPr>
              <w:t>√</w:t>
            </w:r>
          </w:p>
        </w:tc>
        <w:tc>
          <w:tcPr>
            <w:tcW w:w="673" w:type="dxa"/>
          </w:tcPr>
          <w:p w14:paraId="4FF98203" w14:textId="77777777" w:rsidR="00C62228" w:rsidRDefault="00E6392B">
            <w:pPr>
              <w:pStyle w:val="TableParagraph"/>
              <w:spacing w:line="222" w:lineRule="exact"/>
              <w:ind w:left="107"/>
              <w:rPr>
                <w:b/>
                <w:sz w:val="21"/>
              </w:rPr>
            </w:pPr>
            <w:r>
              <w:rPr>
                <w:b/>
                <w:sz w:val="21"/>
              </w:rPr>
              <w:t>√</w:t>
            </w:r>
          </w:p>
        </w:tc>
        <w:tc>
          <w:tcPr>
            <w:tcW w:w="718" w:type="dxa"/>
          </w:tcPr>
          <w:p w14:paraId="31FD7D44" w14:textId="77777777" w:rsidR="00C62228" w:rsidRDefault="00C62228">
            <w:pPr>
              <w:pStyle w:val="TableParagraph"/>
              <w:rPr>
                <w:sz w:val="16"/>
              </w:rPr>
            </w:pPr>
          </w:p>
        </w:tc>
        <w:tc>
          <w:tcPr>
            <w:tcW w:w="735" w:type="dxa"/>
          </w:tcPr>
          <w:p w14:paraId="64BB5AD0" w14:textId="77777777" w:rsidR="00C62228" w:rsidRDefault="00C62228">
            <w:pPr>
              <w:pStyle w:val="TableParagraph"/>
              <w:rPr>
                <w:sz w:val="16"/>
              </w:rPr>
            </w:pPr>
          </w:p>
        </w:tc>
        <w:tc>
          <w:tcPr>
            <w:tcW w:w="671" w:type="dxa"/>
          </w:tcPr>
          <w:p w14:paraId="0297D7D9" w14:textId="77777777" w:rsidR="00C62228" w:rsidRDefault="00C62228">
            <w:pPr>
              <w:pStyle w:val="TableParagraph"/>
              <w:rPr>
                <w:sz w:val="16"/>
              </w:rPr>
            </w:pPr>
          </w:p>
        </w:tc>
        <w:tc>
          <w:tcPr>
            <w:tcW w:w="673" w:type="dxa"/>
          </w:tcPr>
          <w:p w14:paraId="16406418" w14:textId="77777777" w:rsidR="00C62228" w:rsidRDefault="00E6392B">
            <w:pPr>
              <w:pStyle w:val="TableParagraph"/>
              <w:spacing w:line="222" w:lineRule="exact"/>
              <w:ind w:left="104"/>
              <w:rPr>
                <w:b/>
                <w:sz w:val="21"/>
              </w:rPr>
            </w:pPr>
            <w:r>
              <w:rPr>
                <w:b/>
                <w:sz w:val="21"/>
              </w:rPr>
              <w:t>√</w:t>
            </w:r>
          </w:p>
        </w:tc>
        <w:tc>
          <w:tcPr>
            <w:tcW w:w="680" w:type="dxa"/>
          </w:tcPr>
          <w:p w14:paraId="3F4CB268" w14:textId="77777777" w:rsidR="00C62228" w:rsidRDefault="00E6392B">
            <w:pPr>
              <w:pStyle w:val="TableParagraph"/>
              <w:spacing w:line="222" w:lineRule="exact"/>
              <w:ind w:left="103"/>
              <w:rPr>
                <w:b/>
                <w:sz w:val="21"/>
              </w:rPr>
            </w:pPr>
            <w:r>
              <w:rPr>
                <w:b/>
                <w:sz w:val="21"/>
              </w:rPr>
              <w:t>√</w:t>
            </w:r>
          </w:p>
        </w:tc>
        <w:tc>
          <w:tcPr>
            <w:tcW w:w="671" w:type="dxa"/>
          </w:tcPr>
          <w:p w14:paraId="7C650769" w14:textId="77777777" w:rsidR="00C62228" w:rsidRDefault="00E6392B">
            <w:pPr>
              <w:pStyle w:val="TableParagraph"/>
              <w:spacing w:line="222" w:lineRule="exact"/>
              <w:ind w:left="102"/>
              <w:rPr>
                <w:b/>
                <w:sz w:val="21"/>
              </w:rPr>
            </w:pPr>
            <w:r>
              <w:rPr>
                <w:b/>
                <w:sz w:val="21"/>
              </w:rPr>
              <w:t>√</w:t>
            </w:r>
          </w:p>
        </w:tc>
        <w:tc>
          <w:tcPr>
            <w:tcW w:w="719" w:type="dxa"/>
          </w:tcPr>
          <w:p w14:paraId="4ADA39DC" w14:textId="77777777" w:rsidR="00C62228" w:rsidRDefault="00E6392B">
            <w:pPr>
              <w:pStyle w:val="TableParagraph"/>
              <w:spacing w:line="222" w:lineRule="exact"/>
              <w:ind w:left="101"/>
              <w:rPr>
                <w:b/>
                <w:sz w:val="21"/>
              </w:rPr>
            </w:pPr>
            <w:r>
              <w:rPr>
                <w:b/>
                <w:sz w:val="21"/>
              </w:rPr>
              <w:t>√</w:t>
            </w:r>
          </w:p>
        </w:tc>
        <w:tc>
          <w:tcPr>
            <w:tcW w:w="717" w:type="dxa"/>
          </w:tcPr>
          <w:p w14:paraId="30EA8A5C" w14:textId="77777777" w:rsidR="00C62228" w:rsidRDefault="00E6392B">
            <w:pPr>
              <w:pStyle w:val="TableParagraph"/>
              <w:spacing w:line="222" w:lineRule="exact"/>
              <w:ind w:left="100"/>
              <w:rPr>
                <w:b/>
                <w:sz w:val="21"/>
              </w:rPr>
            </w:pPr>
            <w:r>
              <w:rPr>
                <w:b/>
                <w:sz w:val="21"/>
              </w:rPr>
              <w:t>√</w:t>
            </w:r>
          </w:p>
        </w:tc>
      </w:tr>
      <w:tr w:rsidR="00C62228" w14:paraId="7B3DEAEF" w14:textId="77777777">
        <w:trPr>
          <w:trHeight w:val="241"/>
        </w:trPr>
        <w:tc>
          <w:tcPr>
            <w:tcW w:w="3440" w:type="dxa"/>
          </w:tcPr>
          <w:p w14:paraId="6B272DBB" w14:textId="77777777" w:rsidR="00C62228" w:rsidRDefault="00E6392B">
            <w:pPr>
              <w:pStyle w:val="TableParagraph"/>
              <w:spacing w:line="222" w:lineRule="exact"/>
              <w:ind w:left="107"/>
              <w:rPr>
                <w:sz w:val="21"/>
              </w:rPr>
            </w:pPr>
            <w:r>
              <w:rPr>
                <w:sz w:val="21"/>
              </w:rPr>
              <w:t>Course Evaluations</w:t>
            </w:r>
          </w:p>
        </w:tc>
        <w:tc>
          <w:tcPr>
            <w:tcW w:w="682" w:type="dxa"/>
          </w:tcPr>
          <w:p w14:paraId="59123F24" w14:textId="77777777" w:rsidR="00C62228" w:rsidRDefault="00E6392B">
            <w:pPr>
              <w:pStyle w:val="TableParagraph"/>
              <w:spacing w:line="222" w:lineRule="exact"/>
              <w:ind w:left="105"/>
              <w:rPr>
                <w:b/>
                <w:sz w:val="21"/>
              </w:rPr>
            </w:pPr>
            <w:r>
              <w:rPr>
                <w:b/>
                <w:sz w:val="21"/>
              </w:rPr>
              <w:t>√</w:t>
            </w:r>
          </w:p>
        </w:tc>
        <w:tc>
          <w:tcPr>
            <w:tcW w:w="673" w:type="dxa"/>
          </w:tcPr>
          <w:p w14:paraId="2C0D2A9C" w14:textId="77777777" w:rsidR="00C62228" w:rsidRDefault="00E6392B">
            <w:pPr>
              <w:pStyle w:val="TableParagraph"/>
              <w:spacing w:line="222" w:lineRule="exact"/>
              <w:ind w:left="107"/>
              <w:rPr>
                <w:b/>
                <w:sz w:val="21"/>
              </w:rPr>
            </w:pPr>
            <w:r>
              <w:rPr>
                <w:b/>
                <w:sz w:val="21"/>
              </w:rPr>
              <w:t>√</w:t>
            </w:r>
          </w:p>
        </w:tc>
        <w:tc>
          <w:tcPr>
            <w:tcW w:w="718" w:type="dxa"/>
          </w:tcPr>
          <w:p w14:paraId="1028770B" w14:textId="77777777" w:rsidR="00C62228" w:rsidRDefault="00E6392B">
            <w:pPr>
              <w:pStyle w:val="TableParagraph"/>
              <w:spacing w:line="222" w:lineRule="exact"/>
              <w:ind w:left="106"/>
              <w:rPr>
                <w:b/>
                <w:sz w:val="21"/>
              </w:rPr>
            </w:pPr>
            <w:r>
              <w:rPr>
                <w:b/>
                <w:sz w:val="21"/>
              </w:rPr>
              <w:t>√</w:t>
            </w:r>
          </w:p>
        </w:tc>
        <w:tc>
          <w:tcPr>
            <w:tcW w:w="735" w:type="dxa"/>
          </w:tcPr>
          <w:p w14:paraId="7B6BA8B3" w14:textId="77777777" w:rsidR="00C62228" w:rsidRDefault="00C62228">
            <w:pPr>
              <w:pStyle w:val="TableParagraph"/>
              <w:rPr>
                <w:sz w:val="16"/>
              </w:rPr>
            </w:pPr>
          </w:p>
        </w:tc>
        <w:tc>
          <w:tcPr>
            <w:tcW w:w="671" w:type="dxa"/>
          </w:tcPr>
          <w:p w14:paraId="6C33D4B5" w14:textId="77777777" w:rsidR="00C62228" w:rsidRDefault="00C62228">
            <w:pPr>
              <w:pStyle w:val="TableParagraph"/>
              <w:rPr>
                <w:sz w:val="16"/>
              </w:rPr>
            </w:pPr>
          </w:p>
        </w:tc>
        <w:tc>
          <w:tcPr>
            <w:tcW w:w="673" w:type="dxa"/>
          </w:tcPr>
          <w:p w14:paraId="1B74235C" w14:textId="77777777" w:rsidR="00C62228" w:rsidRDefault="00E6392B">
            <w:pPr>
              <w:pStyle w:val="TableParagraph"/>
              <w:spacing w:line="222" w:lineRule="exact"/>
              <w:ind w:left="104"/>
              <w:rPr>
                <w:b/>
                <w:sz w:val="21"/>
              </w:rPr>
            </w:pPr>
            <w:r>
              <w:rPr>
                <w:b/>
                <w:sz w:val="21"/>
              </w:rPr>
              <w:t>√</w:t>
            </w:r>
          </w:p>
        </w:tc>
        <w:tc>
          <w:tcPr>
            <w:tcW w:w="680" w:type="dxa"/>
          </w:tcPr>
          <w:p w14:paraId="517D40C9" w14:textId="77777777" w:rsidR="00C62228" w:rsidRDefault="00C62228">
            <w:pPr>
              <w:pStyle w:val="TableParagraph"/>
              <w:rPr>
                <w:sz w:val="16"/>
              </w:rPr>
            </w:pPr>
          </w:p>
        </w:tc>
        <w:tc>
          <w:tcPr>
            <w:tcW w:w="671" w:type="dxa"/>
          </w:tcPr>
          <w:p w14:paraId="4D2B39FB" w14:textId="77777777" w:rsidR="00C62228" w:rsidRDefault="00C62228">
            <w:pPr>
              <w:pStyle w:val="TableParagraph"/>
              <w:rPr>
                <w:sz w:val="16"/>
              </w:rPr>
            </w:pPr>
          </w:p>
        </w:tc>
        <w:tc>
          <w:tcPr>
            <w:tcW w:w="719" w:type="dxa"/>
          </w:tcPr>
          <w:p w14:paraId="0E5C3FA8" w14:textId="77777777" w:rsidR="00C62228" w:rsidRDefault="00C62228">
            <w:pPr>
              <w:pStyle w:val="TableParagraph"/>
              <w:rPr>
                <w:sz w:val="16"/>
              </w:rPr>
            </w:pPr>
          </w:p>
        </w:tc>
        <w:tc>
          <w:tcPr>
            <w:tcW w:w="717" w:type="dxa"/>
          </w:tcPr>
          <w:p w14:paraId="0402D1F9" w14:textId="77777777" w:rsidR="00C62228" w:rsidRDefault="00E6392B">
            <w:pPr>
              <w:pStyle w:val="TableParagraph"/>
              <w:spacing w:line="222" w:lineRule="exact"/>
              <w:ind w:left="100"/>
              <w:rPr>
                <w:b/>
                <w:sz w:val="21"/>
              </w:rPr>
            </w:pPr>
            <w:r>
              <w:rPr>
                <w:b/>
                <w:sz w:val="21"/>
              </w:rPr>
              <w:t>√</w:t>
            </w:r>
          </w:p>
        </w:tc>
      </w:tr>
      <w:tr w:rsidR="00C62228" w14:paraId="3C228007" w14:textId="77777777">
        <w:trPr>
          <w:trHeight w:val="482"/>
        </w:trPr>
        <w:tc>
          <w:tcPr>
            <w:tcW w:w="3440" w:type="dxa"/>
          </w:tcPr>
          <w:p w14:paraId="116ADCD8" w14:textId="77777777" w:rsidR="00C62228" w:rsidRDefault="00E6392B">
            <w:pPr>
              <w:pStyle w:val="TableParagraph"/>
              <w:spacing w:line="235" w:lineRule="exact"/>
              <w:ind w:left="107"/>
              <w:rPr>
                <w:sz w:val="21"/>
              </w:rPr>
            </w:pPr>
            <w:r>
              <w:rPr>
                <w:sz w:val="21"/>
              </w:rPr>
              <w:t>Benchmarking Studies (analyses of</w:t>
            </w:r>
          </w:p>
          <w:p w14:paraId="4BA7146C" w14:textId="77777777" w:rsidR="00C62228" w:rsidRDefault="00E6392B">
            <w:pPr>
              <w:pStyle w:val="TableParagraph"/>
              <w:spacing w:before="1" w:line="226" w:lineRule="exact"/>
              <w:ind w:left="107"/>
              <w:rPr>
                <w:sz w:val="21"/>
              </w:rPr>
            </w:pPr>
            <w:r>
              <w:rPr>
                <w:sz w:val="21"/>
              </w:rPr>
              <w:t>comparisons with similar institutions)</w:t>
            </w:r>
          </w:p>
        </w:tc>
        <w:tc>
          <w:tcPr>
            <w:tcW w:w="682" w:type="dxa"/>
          </w:tcPr>
          <w:p w14:paraId="63C757C9" w14:textId="77777777" w:rsidR="00C62228" w:rsidRDefault="00E6392B">
            <w:pPr>
              <w:pStyle w:val="TableParagraph"/>
              <w:spacing w:line="240" w:lineRule="exact"/>
              <w:ind w:left="105"/>
              <w:rPr>
                <w:b/>
                <w:sz w:val="21"/>
              </w:rPr>
            </w:pPr>
            <w:r>
              <w:rPr>
                <w:b/>
                <w:sz w:val="21"/>
              </w:rPr>
              <w:t>√</w:t>
            </w:r>
          </w:p>
        </w:tc>
        <w:tc>
          <w:tcPr>
            <w:tcW w:w="673" w:type="dxa"/>
          </w:tcPr>
          <w:p w14:paraId="717FB114" w14:textId="77777777" w:rsidR="00C62228" w:rsidRDefault="00E6392B">
            <w:pPr>
              <w:pStyle w:val="TableParagraph"/>
              <w:spacing w:line="240" w:lineRule="exact"/>
              <w:ind w:left="107"/>
              <w:rPr>
                <w:b/>
                <w:sz w:val="21"/>
              </w:rPr>
            </w:pPr>
            <w:r>
              <w:rPr>
                <w:b/>
                <w:sz w:val="21"/>
              </w:rPr>
              <w:t>√</w:t>
            </w:r>
          </w:p>
        </w:tc>
        <w:tc>
          <w:tcPr>
            <w:tcW w:w="718" w:type="dxa"/>
          </w:tcPr>
          <w:p w14:paraId="4AB93E28" w14:textId="77777777" w:rsidR="00C62228" w:rsidRDefault="00E6392B">
            <w:pPr>
              <w:pStyle w:val="TableParagraph"/>
              <w:spacing w:line="240" w:lineRule="exact"/>
              <w:ind w:left="106"/>
              <w:rPr>
                <w:b/>
                <w:sz w:val="21"/>
              </w:rPr>
            </w:pPr>
            <w:r>
              <w:rPr>
                <w:b/>
                <w:sz w:val="21"/>
              </w:rPr>
              <w:t>√</w:t>
            </w:r>
          </w:p>
        </w:tc>
        <w:tc>
          <w:tcPr>
            <w:tcW w:w="735" w:type="dxa"/>
          </w:tcPr>
          <w:p w14:paraId="3F9261F8" w14:textId="77777777" w:rsidR="00C62228" w:rsidRDefault="00E6392B">
            <w:pPr>
              <w:pStyle w:val="TableParagraph"/>
              <w:spacing w:line="240" w:lineRule="exact"/>
              <w:ind w:left="106"/>
              <w:rPr>
                <w:b/>
                <w:sz w:val="21"/>
              </w:rPr>
            </w:pPr>
            <w:r>
              <w:rPr>
                <w:b/>
                <w:sz w:val="21"/>
              </w:rPr>
              <w:t>√</w:t>
            </w:r>
          </w:p>
        </w:tc>
        <w:tc>
          <w:tcPr>
            <w:tcW w:w="671" w:type="dxa"/>
          </w:tcPr>
          <w:p w14:paraId="6DC52DF9" w14:textId="77777777" w:rsidR="00C62228" w:rsidRDefault="00E6392B">
            <w:pPr>
              <w:pStyle w:val="TableParagraph"/>
              <w:spacing w:line="240" w:lineRule="exact"/>
              <w:ind w:left="105"/>
              <w:rPr>
                <w:b/>
                <w:sz w:val="21"/>
              </w:rPr>
            </w:pPr>
            <w:r>
              <w:rPr>
                <w:b/>
                <w:sz w:val="21"/>
              </w:rPr>
              <w:t>√</w:t>
            </w:r>
          </w:p>
        </w:tc>
        <w:tc>
          <w:tcPr>
            <w:tcW w:w="673" w:type="dxa"/>
          </w:tcPr>
          <w:p w14:paraId="4081A337" w14:textId="77777777" w:rsidR="00C62228" w:rsidRDefault="00C62228">
            <w:pPr>
              <w:pStyle w:val="TableParagraph"/>
              <w:rPr>
                <w:sz w:val="20"/>
              </w:rPr>
            </w:pPr>
          </w:p>
        </w:tc>
        <w:tc>
          <w:tcPr>
            <w:tcW w:w="680" w:type="dxa"/>
          </w:tcPr>
          <w:p w14:paraId="485F5543" w14:textId="77777777" w:rsidR="00C62228" w:rsidRDefault="00C62228">
            <w:pPr>
              <w:pStyle w:val="TableParagraph"/>
              <w:rPr>
                <w:sz w:val="20"/>
              </w:rPr>
            </w:pPr>
          </w:p>
        </w:tc>
        <w:tc>
          <w:tcPr>
            <w:tcW w:w="671" w:type="dxa"/>
          </w:tcPr>
          <w:p w14:paraId="0C56D4D8" w14:textId="77777777" w:rsidR="00C62228" w:rsidRDefault="00C62228">
            <w:pPr>
              <w:pStyle w:val="TableParagraph"/>
              <w:rPr>
                <w:sz w:val="20"/>
              </w:rPr>
            </w:pPr>
          </w:p>
        </w:tc>
        <w:tc>
          <w:tcPr>
            <w:tcW w:w="719" w:type="dxa"/>
          </w:tcPr>
          <w:p w14:paraId="7A300C5A" w14:textId="77777777" w:rsidR="00C62228" w:rsidRDefault="00C62228">
            <w:pPr>
              <w:pStyle w:val="TableParagraph"/>
              <w:rPr>
                <w:sz w:val="20"/>
              </w:rPr>
            </w:pPr>
          </w:p>
        </w:tc>
        <w:tc>
          <w:tcPr>
            <w:tcW w:w="717" w:type="dxa"/>
          </w:tcPr>
          <w:p w14:paraId="2056C724" w14:textId="77777777" w:rsidR="00C62228" w:rsidRDefault="00E6392B">
            <w:pPr>
              <w:pStyle w:val="TableParagraph"/>
              <w:spacing w:line="240" w:lineRule="exact"/>
              <w:ind w:left="100"/>
              <w:rPr>
                <w:b/>
                <w:sz w:val="21"/>
              </w:rPr>
            </w:pPr>
            <w:r>
              <w:rPr>
                <w:b/>
                <w:sz w:val="21"/>
              </w:rPr>
              <w:t>√</w:t>
            </w:r>
          </w:p>
        </w:tc>
      </w:tr>
      <w:tr w:rsidR="00C62228" w14:paraId="6EBC4E62" w14:textId="77777777">
        <w:trPr>
          <w:trHeight w:val="484"/>
        </w:trPr>
        <w:tc>
          <w:tcPr>
            <w:tcW w:w="3440" w:type="dxa"/>
          </w:tcPr>
          <w:p w14:paraId="12965F1E" w14:textId="77777777" w:rsidR="00C62228" w:rsidRDefault="00E6392B">
            <w:pPr>
              <w:pStyle w:val="TableParagraph"/>
              <w:spacing w:line="235" w:lineRule="exact"/>
              <w:ind w:left="107"/>
              <w:rPr>
                <w:sz w:val="21"/>
              </w:rPr>
            </w:pPr>
            <w:r>
              <w:rPr>
                <w:sz w:val="21"/>
              </w:rPr>
              <w:t>Strategic Plan Performance</w:t>
            </w:r>
          </w:p>
          <w:p w14:paraId="2DCBBBD2" w14:textId="77777777" w:rsidR="00C62228" w:rsidRDefault="00E6392B">
            <w:pPr>
              <w:pStyle w:val="TableParagraph"/>
              <w:spacing w:before="1" w:line="229" w:lineRule="exact"/>
              <w:ind w:left="107"/>
              <w:rPr>
                <w:sz w:val="21"/>
              </w:rPr>
            </w:pPr>
            <w:r>
              <w:rPr>
                <w:sz w:val="21"/>
              </w:rPr>
              <w:t>(</w:t>
            </w:r>
            <w:proofErr w:type="gramStart"/>
            <w:r>
              <w:rPr>
                <w:sz w:val="21"/>
              </w:rPr>
              <w:t>achievement</w:t>
            </w:r>
            <w:proofErr w:type="gramEnd"/>
            <w:r>
              <w:rPr>
                <w:sz w:val="21"/>
              </w:rPr>
              <w:t xml:space="preserve"> of goals and objectives)</w:t>
            </w:r>
          </w:p>
        </w:tc>
        <w:tc>
          <w:tcPr>
            <w:tcW w:w="682" w:type="dxa"/>
          </w:tcPr>
          <w:p w14:paraId="7BF12A6C" w14:textId="77777777" w:rsidR="00C62228" w:rsidRDefault="00E6392B">
            <w:pPr>
              <w:pStyle w:val="TableParagraph"/>
              <w:spacing w:line="240" w:lineRule="exact"/>
              <w:ind w:left="105"/>
              <w:rPr>
                <w:b/>
                <w:sz w:val="21"/>
              </w:rPr>
            </w:pPr>
            <w:r>
              <w:rPr>
                <w:b/>
                <w:sz w:val="21"/>
              </w:rPr>
              <w:t>√</w:t>
            </w:r>
          </w:p>
        </w:tc>
        <w:tc>
          <w:tcPr>
            <w:tcW w:w="673" w:type="dxa"/>
          </w:tcPr>
          <w:p w14:paraId="6DF567D8" w14:textId="77777777" w:rsidR="00C62228" w:rsidRDefault="00E6392B">
            <w:pPr>
              <w:pStyle w:val="TableParagraph"/>
              <w:spacing w:line="240" w:lineRule="exact"/>
              <w:ind w:left="107"/>
              <w:rPr>
                <w:b/>
                <w:sz w:val="21"/>
              </w:rPr>
            </w:pPr>
            <w:r>
              <w:rPr>
                <w:b/>
                <w:sz w:val="21"/>
              </w:rPr>
              <w:t>√</w:t>
            </w:r>
          </w:p>
        </w:tc>
        <w:tc>
          <w:tcPr>
            <w:tcW w:w="718" w:type="dxa"/>
          </w:tcPr>
          <w:p w14:paraId="7A9DB7FC" w14:textId="77777777" w:rsidR="00C62228" w:rsidRDefault="00E6392B">
            <w:pPr>
              <w:pStyle w:val="TableParagraph"/>
              <w:spacing w:line="240" w:lineRule="exact"/>
              <w:ind w:left="106"/>
              <w:rPr>
                <w:b/>
                <w:sz w:val="21"/>
              </w:rPr>
            </w:pPr>
            <w:r>
              <w:rPr>
                <w:b/>
                <w:sz w:val="21"/>
              </w:rPr>
              <w:t>√</w:t>
            </w:r>
          </w:p>
        </w:tc>
        <w:tc>
          <w:tcPr>
            <w:tcW w:w="735" w:type="dxa"/>
          </w:tcPr>
          <w:p w14:paraId="0FA83BC1" w14:textId="77777777" w:rsidR="00C62228" w:rsidRDefault="00E6392B">
            <w:pPr>
              <w:pStyle w:val="TableParagraph"/>
              <w:spacing w:line="240" w:lineRule="exact"/>
              <w:ind w:left="106"/>
              <w:rPr>
                <w:b/>
                <w:sz w:val="21"/>
              </w:rPr>
            </w:pPr>
            <w:r>
              <w:rPr>
                <w:b/>
                <w:sz w:val="21"/>
              </w:rPr>
              <w:t>√</w:t>
            </w:r>
          </w:p>
        </w:tc>
        <w:tc>
          <w:tcPr>
            <w:tcW w:w="671" w:type="dxa"/>
          </w:tcPr>
          <w:p w14:paraId="440922AB" w14:textId="77777777" w:rsidR="00C62228" w:rsidRDefault="00E6392B">
            <w:pPr>
              <w:pStyle w:val="TableParagraph"/>
              <w:spacing w:line="240" w:lineRule="exact"/>
              <w:ind w:left="105"/>
              <w:rPr>
                <w:b/>
                <w:sz w:val="21"/>
              </w:rPr>
            </w:pPr>
            <w:r>
              <w:rPr>
                <w:b/>
                <w:sz w:val="21"/>
              </w:rPr>
              <w:t>√</w:t>
            </w:r>
          </w:p>
        </w:tc>
        <w:tc>
          <w:tcPr>
            <w:tcW w:w="673" w:type="dxa"/>
          </w:tcPr>
          <w:p w14:paraId="2D83E5DF" w14:textId="77777777" w:rsidR="00C62228" w:rsidRDefault="00E6392B">
            <w:pPr>
              <w:pStyle w:val="TableParagraph"/>
              <w:spacing w:line="240" w:lineRule="exact"/>
              <w:ind w:left="104"/>
              <w:rPr>
                <w:b/>
                <w:sz w:val="21"/>
              </w:rPr>
            </w:pPr>
            <w:r>
              <w:rPr>
                <w:b/>
                <w:sz w:val="21"/>
              </w:rPr>
              <w:t>√</w:t>
            </w:r>
          </w:p>
        </w:tc>
        <w:tc>
          <w:tcPr>
            <w:tcW w:w="680" w:type="dxa"/>
          </w:tcPr>
          <w:p w14:paraId="38165722" w14:textId="77777777" w:rsidR="00C62228" w:rsidRDefault="00E6392B">
            <w:pPr>
              <w:pStyle w:val="TableParagraph"/>
              <w:spacing w:line="240" w:lineRule="exact"/>
              <w:ind w:left="103"/>
              <w:rPr>
                <w:b/>
                <w:sz w:val="21"/>
              </w:rPr>
            </w:pPr>
            <w:r>
              <w:rPr>
                <w:b/>
                <w:sz w:val="21"/>
              </w:rPr>
              <w:t>√</w:t>
            </w:r>
          </w:p>
        </w:tc>
        <w:tc>
          <w:tcPr>
            <w:tcW w:w="671" w:type="dxa"/>
          </w:tcPr>
          <w:p w14:paraId="4C1972E4" w14:textId="77777777" w:rsidR="00C62228" w:rsidRDefault="00E6392B">
            <w:pPr>
              <w:pStyle w:val="TableParagraph"/>
              <w:spacing w:line="240" w:lineRule="exact"/>
              <w:ind w:left="102"/>
              <w:rPr>
                <w:b/>
                <w:sz w:val="21"/>
              </w:rPr>
            </w:pPr>
            <w:r>
              <w:rPr>
                <w:b/>
                <w:sz w:val="21"/>
              </w:rPr>
              <w:t>√</w:t>
            </w:r>
          </w:p>
        </w:tc>
        <w:tc>
          <w:tcPr>
            <w:tcW w:w="719" w:type="dxa"/>
          </w:tcPr>
          <w:p w14:paraId="07596FDF" w14:textId="77777777" w:rsidR="00C62228" w:rsidRDefault="00E6392B">
            <w:pPr>
              <w:pStyle w:val="TableParagraph"/>
              <w:spacing w:line="240" w:lineRule="exact"/>
              <w:ind w:left="101"/>
              <w:rPr>
                <w:b/>
                <w:sz w:val="21"/>
              </w:rPr>
            </w:pPr>
            <w:r>
              <w:rPr>
                <w:b/>
                <w:sz w:val="21"/>
              </w:rPr>
              <w:t>√</w:t>
            </w:r>
          </w:p>
        </w:tc>
        <w:tc>
          <w:tcPr>
            <w:tcW w:w="717" w:type="dxa"/>
          </w:tcPr>
          <w:p w14:paraId="0D2565BA" w14:textId="77777777" w:rsidR="00C62228" w:rsidRDefault="00E6392B">
            <w:pPr>
              <w:pStyle w:val="TableParagraph"/>
              <w:spacing w:line="240" w:lineRule="exact"/>
              <w:ind w:left="100"/>
              <w:rPr>
                <w:b/>
                <w:sz w:val="21"/>
              </w:rPr>
            </w:pPr>
            <w:r>
              <w:rPr>
                <w:b/>
                <w:sz w:val="21"/>
              </w:rPr>
              <w:t>√</w:t>
            </w:r>
          </w:p>
        </w:tc>
      </w:tr>
    </w:tbl>
    <w:p w14:paraId="4918002F" w14:textId="77777777" w:rsidR="00C62228" w:rsidRDefault="00C62228">
      <w:pPr>
        <w:pStyle w:val="BodyText"/>
        <w:spacing w:before="9"/>
        <w:rPr>
          <w:b/>
          <w:sz w:val="44"/>
        </w:rPr>
      </w:pPr>
    </w:p>
    <w:p w14:paraId="38CBEB35" w14:textId="77777777" w:rsidR="00C62228" w:rsidRDefault="00E43FF7">
      <w:pPr>
        <w:ind w:left="1100"/>
        <w:rPr>
          <w:b/>
          <w:sz w:val="24"/>
        </w:rPr>
      </w:pPr>
      <w:r>
        <w:pict w14:anchorId="69726FFF">
          <v:group id="_x0000_s2138" style="position:absolute;left:0;text-align:left;margin-left:72.25pt;margin-top:25.8pt;width:103pt;height:89.25pt;z-index:-60561408;mso-position-horizontal-relative:page" coordorigin="1445,516" coordsize="2060,1785">
            <v:rect id="_x0000_s2140" style="position:absolute;left:1445;top:528;width:2060;height:1772" fillcolor="#bebebe" stroked="f"/>
            <v:line id="_x0000_s2139" style="position:absolute" from="1470,524" to="3480,2144"/>
            <w10:wrap anchorx="page"/>
          </v:group>
        </w:pict>
      </w:r>
      <w:r w:rsidR="00E6392B">
        <w:rPr>
          <w:b/>
          <w:sz w:val="24"/>
        </w:rPr>
        <w:t>Role &amp; Competency Matrix</w:t>
      </w:r>
    </w:p>
    <w:p w14:paraId="020B2BD2" w14:textId="77777777" w:rsidR="00C62228" w:rsidRDefault="00C62228">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503"/>
        <w:gridCol w:w="1739"/>
        <w:gridCol w:w="1842"/>
        <w:gridCol w:w="2137"/>
      </w:tblGrid>
      <w:tr w:rsidR="00C62228" w14:paraId="64DF6149" w14:textId="77777777">
        <w:trPr>
          <w:trHeight w:val="1771"/>
        </w:trPr>
        <w:tc>
          <w:tcPr>
            <w:tcW w:w="2072" w:type="dxa"/>
          </w:tcPr>
          <w:p w14:paraId="019CC96C" w14:textId="77777777" w:rsidR="00C62228" w:rsidRDefault="00E6392B">
            <w:pPr>
              <w:pStyle w:val="TableParagraph"/>
              <w:ind w:left="107" w:right="546" w:firstLine="1046"/>
              <w:rPr>
                <w:b/>
              </w:rPr>
            </w:pPr>
            <w:r>
              <w:rPr>
                <w:b/>
              </w:rPr>
              <w:t>Job position/ Roles</w:t>
            </w:r>
          </w:p>
          <w:p w14:paraId="76E7D534" w14:textId="77777777" w:rsidR="00C62228" w:rsidRDefault="00C62228">
            <w:pPr>
              <w:pStyle w:val="TableParagraph"/>
              <w:spacing w:before="9"/>
              <w:rPr>
                <w:b/>
                <w:sz w:val="21"/>
              </w:rPr>
            </w:pPr>
          </w:p>
          <w:p w14:paraId="36EB19BB" w14:textId="77777777" w:rsidR="00C62228" w:rsidRDefault="00E6392B">
            <w:pPr>
              <w:pStyle w:val="TableParagraph"/>
              <w:ind w:left="107"/>
              <w:rPr>
                <w:b/>
              </w:rPr>
            </w:pPr>
            <w:r>
              <w:rPr>
                <w:b/>
              </w:rPr>
              <w:t>Competencies/skills</w:t>
            </w:r>
          </w:p>
        </w:tc>
        <w:tc>
          <w:tcPr>
            <w:tcW w:w="1503" w:type="dxa"/>
            <w:shd w:val="clear" w:color="auto" w:fill="BEBEBE"/>
          </w:tcPr>
          <w:p w14:paraId="7446ECAD" w14:textId="77777777" w:rsidR="00C62228" w:rsidRDefault="00E6392B">
            <w:pPr>
              <w:pStyle w:val="TableParagraph"/>
              <w:ind w:left="105" w:right="286"/>
              <w:rPr>
                <w:b/>
              </w:rPr>
            </w:pPr>
            <w:r>
              <w:rPr>
                <w:b/>
              </w:rPr>
              <w:t>Executive – Associate consultant Deal Advisory Due</w:t>
            </w:r>
          </w:p>
          <w:p w14:paraId="5FF2AF91" w14:textId="77777777" w:rsidR="00C62228" w:rsidRDefault="00E6392B">
            <w:pPr>
              <w:pStyle w:val="TableParagraph"/>
              <w:spacing w:line="235" w:lineRule="exact"/>
              <w:ind w:left="105"/>
              <w:rPr>
                <w:b/>
              </w:rPr>
            </w:pPr>
            <w:r>
              <w:rPr>
                <w:b/>
              </w:rPr>
              <w:t>Diligence</w:t>
            </w:r>
          </w:p>
        </w:tc>
        <w:tc>
          <w:tcPr>
            <w:tcW w:w="1739" w:type="dxa"/>
            <w:shd w:val="clear" w:color="auto" w:fill="BEBEBE"/>
          </w:tcPr>
          <w:p w14:paraId="7C463E4A" w14:textId="77777777" w:rsidR="00C62228" w:rsidRDefault="00C62228">
            <w:pPr>
              <w:pStyle w:val="TableParagraph"/>
              <w:spacing w:before="9"/>
              <w:rPr>
                <w:b/>
                <w:sz w:val="32"/>
              </w:rPr>
            </w:pPr>
          </w:p>
          <w:p w14:paraId="2DD09D50" w14:textId="77777777" w:rsidR="00C62228" w:rsidRDefault="00E6392B">
            <w:pPr>
              <w:pStyle w:val="TableParagraph"/>
              <w:ind w:left="106" w:right="368"/>
              <w:rPr>
                <w:b/>
              </w:rPr>
            </w:pPr>
            <w:r>
              <w:rPr>
                <w:b/>
              </w:rPr>
              <w:t>Management Trainee – Business Analyst</w:t>
            </w:r>
          </w:p>
        </w:tc>
        <w:tc>
          <w:tcPr>
            <w:tcW w:w="1842" w:type="dxa"/>
            <w:shd w:val="clear" w:color="auto" w:fill="BEBEBE"/>
          </w:tcPr>
          <w:p w14:paraId="372FC66D" w14:textId="77777777" w:rsidR="00C62228" w:rsidRDefault="00C62228">
            <w:pPr>
              <w:pStyle w:val="TableParagraph"/>
              <w:rPr>
                <w:b/>
                <w:sz w:val="24"/>
              </w:rPr>
            </w:pPr>
          </w:p>
          <w:p w14:paraId="3EDC1E90" w14:textId="77777777" w:rsidR="00C62228" w:rsidRDefault="00C62228">
            <w:pPr>
              <w:pStyle w:val="TableParagraph"/>
              <w:spacing w:before="11"/>
              <w:rPr>
                <w:b/>
                <w:sz w:val="30"/>
              </w:rPr>
            </w:pPr>
          </w:p>
          <w:p w14:paraId="1D8D416C" w14:textId="77777777" w:rsidR="00C62228" w:rsidRDefault="00E6392B">
            <w:pPr>
              <w:pStyle w:val="TableParagraph"/>
              <w:ind w:left="103" w:right="126"/>
              <w:rPr>
                <w:b/>
              </w:rPr>
            </w:pPr>
            <w:r>
              <w:rPr>
                <w:b/>
              </w:rPr>
              <w:t>Client Specialist/ Tax Consultant</w:t>
            </w:r>
          </w:p>
        </w:tc>
        <w:tc>
          <w:tcPr>
            <w:tcW w:w="2137" w:type="dxa"/>
            <w:shd w:val="clear" w:color="auto" w:fill="BEBEBE"/>
          </w:tcPr>
          <w:p w14:paraId="4F138E2C" w14:textId="77777777" w:rsidR="00C62228" w:rsidRDefault="00C62228">
            <w:pPr>
              <w:pStyle w:val="TableParagraph"/>
              <w:rPr>
                <w:b/>
                <w:sz w:val="24"/>
              </w:rPr>
            </w:pPr>
          </w:p>
          <w:p w14:paraId="3C4201D4" w14:textId="77777777" w:rsidR="00C62228" w:rsidRDefault="00C62228">
            <w:pPr>
              <w:pStyle w:val="TableParagraph"/>
              <w:rPr>
                <w:b/>
                <w:sz w:val="24"/>
              </w:rPr>
            </w:pPr>
          </w:p>
          <w:p w14:paraId="4B4D05AB" w14:textId="77777777" w:rsidR="00C62228" w:rsidRDefault="00E6392B">
            <w:pPr>
              <w:pStyle w:val="TableParagraph"/>
              <w:spacing w:before="205"/>
              <w:ind w:left="105"/>
              <w:rPr>
                <w:b/>
              </w:rPr>
            </w:pPr>
            <w:r>
              <w:rPr>
                <w:b/>
              </w:rPr>
              <w:t>Associate Analyst</w:t>
            </w:r>
          </w:p>
        </w:tc>
      </w:tr>
      <w:tr w:rsidR="00C62228" w14:paraId="5040E8E4" w14:textId="77777777">
        <w:trPr>
          <w:trHeight w:val="1012"/>
        </w:trPr>
        <w:tc>
          <w:tcPr>
            <w:tcW w:w="2072" w:type="dxa"/>
          </w:tcPr>
          <w:p w14:paraId="68A42A7F" w14:textId="77777777" w:rsidR="00C62228" w:rsidRDefault="00E6392B">
            <w:pPr>
              <w:pStyle w:val="TableParagraph"/>
              <w:ind w:left="107" w:right="236"/>
              <w:rPr>
                <w:b/>
              </w:rPr>
            </w:pPr>
            <w:r>
              <w:rPr>
                <w:b/>
              </w:rPr>
              <w:t>Management Knowledge with expertise in Retail</w:t>
            </w:r>
          </w:p>
          <w:p w14:paraId="7CFF4970" w14:textId="77777777" w:rsidR="00C62228" w:rsidRDefault="00E6392B">
            <w:pPr>
              <w:pStyle w:val="TableParagraph"/>
              <w:spacing w:line="235" w:lineRule="exact"/>
              <w:ind w:left="107"/>
              <w:rPr>
                <w:b/>
              </w:rPr>
            </w:pPr>
            <w:r>
              <w:rPr>
                <w:b/>
              </w:rPr>
              <w:t>Management</w:t>
            </w:r>
          </w:p>
        </w:tc>
        <w:tc>
          <w:tcPr>
            <w:tcW w:w="1503" w:type="dxa"/>
          </w:tcPr>
          <w:p w14:paraId="68B13ED4" w14:textId="77777777" w:rsidR="00C62228" w:rsidRDefault="00E6392B">
            <w:pPr>
              <w:pStyle w:val="TableParagraph"/>
              <w:spacing w:line="247" w:lineRule="exact"/>
              <w:ind w:left="105"/>
            </w:pPr>
            <w:r>
              <w:t>Intermediate</w:t>
            </w:r>
          </w:p>
        </w:tc>
        <w:tc>
          <w:tcPr>
            <w:tcW w:w="1739" w:type="dxa"/>
          </w:tcPr>
          <w:p w14:paraId="72C42FA4" w14:textId="77777777" w:rsidR="00C62228" w:rsidRDefault="00E6392B">
            <w:pPr>
              <w:pStyle w:val="TableParagraph"/>
              <w:spacing w:line="247" w:lineRule="exact"/>
              <w:ind w:left="106"/>
            </w:pPr>
            <w:r>
              <w:t>Intermediate</w:t>
            </w:r>
          </w:p>
        </w:tc>
        <w:tc>
          <w:tcPr>
            <w:tcW w:w="1842" w:type="dxa"/>
          </w:tcPr>
          <w:p w14:paraId="6B64A49B" w14:textId="77777777" w:rsidR="00C62228" w:rsidRDefault="00E6392B">
            <w:pPr>
              <w:pStyle w:val="TableParagraph"/>
              <w:spacing w:line="247" w:lineRule="exact"/>
              <w:ind w:left="103"/>
            </w:pPr>
            <w:r>
              <w:t>Intermediate</w:t>
            </w:r>
          </w:p>
        </w:tc>
        <w:tc>
          <w:tcPr>
            <w:tcW w:w="2137" w:type="dxa"/>
          </w:tcPr>
          <w:p w14:paraId="0F0BBC3B" w14:textId="77777777" w:rsidR="00C62228" w:rsidRDefault="00E6392B">
            <w:pPr>
              <w:pStyle w:val="TableParagraph"/>
              <w:spacing w:line="247" w:lineRule="exact"/>
              <w:ind w:left="105"/>
            </w:pPr>
            <w:r>
              <w:t>Intermediate</w:t>
            </w:r>
          </w:p>
        </w:tc>
      </w:tr>
      <w:tr w:rsidR="00C62228" w14:paraId="67467A11" w14:textId="77777777">
        <w:trPr>
          <w:trHeight w:val="505"/>
        </w:trPr>
        <w:tc>
          <w:tcPr>
            <w:tcW w:w="2072" w:type="dxa"/>
          </w:tcPr>
          <w:p w14:paraId="65335B47" w14:textId="77777777" w:rsidR="00C62228" w:rsidRDefault="00E6392B">
            <w:pPr>
              <w:pStyle w:val="TableParagraph"/>
              <w:spacing w:before="2" w:line="252" w:lineRule="exact"/>
              <w:ind w:left="107" w:right="304"/>
              <w:rPr>
                <w:b/>
              </w:rPr>
            </w:pPr>
            <w:r>
              <w:rPr>
                <w:b/>
              </w:rPr>
              <w:t>Market Research and Enquiry</w:t>
            </w:r>
          </w:p>
        </w:tc>
        <w:tc>
          <w:tcPr>
            <w:tcW w:w="1503" w:type="dxa"/>
          </w:tcPr>
          <w:p w14:paraId="7E419492" w14:textId="77777777" w:rsidR="00C62228" w:rsidRDefault="00E6392B">
            <w:pPr>
              <w:pStyle w:val="TableParagraph"/>
              <w:spacing w:line="247" w:lineRule="exact"/>
              <w:ind w:left="105"/>
            </w:pPr>
            <w:r>
              <w:t>Intermediate</w:t>
            </w:r>
          </w:p>
        </w:tc>
        <w:tc>
          <w:tcPr>
            <w:tcW w:w="1739" w:type="dxa"/>
          </w:tcPr>
          <w:p w14:paraId="34EDA6D1" w14:textId="77777777" w:rsidR="00C62228" w:rsidRDefault="00E6392B">
            <w:pPr>
              <w:pStyle w:val="TableParagraph"/>
              <w:spacing w:line="247" w:lineRule="exact"/>
              <w:ind w:left="106"/>
            </w:pPr>
            <w:r>
              <w:t>Intermediate</w:t>
            </w:r>
          </w:p>
        </w:tc>
        <w:tc>
          <w:tcPr>
            <w:tcW w:w="1842" w:type="dxa"/>
          </w:tcPr>
          <w:p w14:paraId="1C256A7B" w14:textId="77777777" w:rsidR="00C62228" w:rsidRDefault="00E6392B">
            <w:pPr>
              <w:pStyle w:val="TableParagraph"/>
              <w:spacing w:line="247" w:lineRule="exact"/>
              <w:ind w:left="103"/>
            </w:pPr>
            <w:r>
              <w:t>Intermediate</w:t>
            </w:r>
          </w:p>
        </w:tc>
        <w:tc>
          <w:tcPr>
            <w:tcW w:w="2137" w:type="dxa"/>
          </w:tcPr>
          <w:p w14:paraId="6272C041" w14:textId="77777777" w:rsidR="00C62228" w:rsidRDefault="00E6392B">
            <w:pPr>
              <w:pStyle w:val="TableParagraph"/>
              <w:spacing w:line="247" w:lineRule="exact"/>
              <w:ind w:left="105"/>
            </w:pPr>
            <w:r>
              <w:t>Intermediate</w:t>
            </w:r>
          </w:p>
        </w:tc>
      </w:tr>
      <w:tr w:rsidR="00C62228" w14:paraId="677699EE" w14:textId="77777777">
        <w:trPr>
          <w:trHeight w:val="505"/>
        </w:trPr>
        <w:tc>
          <w:tcPr>
            <w:tcW w:w="2072" w:type="dxa"/>
          </w:tcPr>
          <w:p w14:paraId="15C5D311" w14:textId="77777777" w:rsidR="00C62228" w:rsidRDefault="00E6392B">
            <w:pPr>
              <w:pStyle w:val="TableParagraph"/>
              <w:spacing w:before="2" w:line="252" w:lineRule="exact"/>
              <w:ind w:left="107" w:right="376"/>
              <w:rPr>
                <w:b/>
              </w:rPr>
            </w:pPr>
            <w:r>
              <w:rPr>
                <w:b/>
              </w:rPr>
              <w:t>Information and Technology</w:t>
            </w:r>
          </w:p>
        </w:tc>
        <w:tc>
          <w:tcPr>
            <w:tcW w:w="1503" w:type="dxa"/>
          </w:tcPr>
          <w:p w14:paraId="613EF470" w14:textId="77777777" w:rsidR="00C62228" w:rsidRDefault="00E6392B">
            <w:pPr>
              <w:pStyle w:val="TableParagraph"/>
              <w:spacing w:line="247" w:lineRule="exact"/>
              <w:ind w:left="105"/>
            </w:pPr>
            <w:r>
              <w:t>Intermediate</w:t>
            </w:r>
          </w:p>
        </w:tc>
        <w:tc>
          <w:tcPr>
            <w:tcW w:w="1739" w:type="dxa"/>
          </w:tcPr>
          <w:p w14:paraId="47344E8B" w14:textId="77777777" w:rsidR="00C62228" w:rsidRDefault="00E6392B">
            <w:pPr>
              <w:pStyle w:val="TableParagraph"/>
              <w:spacing w:line="247" w:lineRule="exact"/>
              <w:ind w:left="106"/>
            </w:pPr>
            <w:r>
              <w:t>Intermediate</w:t>
            </w:r>
          </w:p>
        </w:tc>
        <w:tc>
          <w:tcPr>
            <w:tcW w:w="1842" w:type="dxa"/>
          </w:tcPr>
          <w:p w14:paraId="3CB60CE1" w14:textId="77777777" w:rsidR="00C62228" w:rsidRDefault="00E6392B">
            <w:pPr>
              <w:pStyle w:val="TableParagraph"/>
              <w:spacing w:line="247" w:lineRule="exact"/>
              <w:ind w:left="103"/>
            </w:pPr>
            <w:r>
              <w:t>Intermediate</w:t>
            </w:r>
          </w:p>
        </w:tc>
        <w:tc>
          <w:tcPr>
            <w:tcW w:w="2137" w:type="dxa"/>
          </w:tcPr>
          <w:p w14:paraId="2F18DA2C" w14:textId="77777777" w:rsidR="00C62228" w:rsidRDefault="00E6392B">
            <w:pPr>
              <w:pStyle w:val="TableParagraph"/>
              <w:spacing w:line="247" w:lineRule="exact"/>
              <w:ind w:left="105"/>
            </w:pPr>
            <w:r>
              <w:t>Intermediate</w:t>
            </w:r>
          </w:p>
        </w:tc>
      </w:tr>
    </w:tbl>
    <w:p w14:paraId="4BFC3865" w14:textId="77777777" w:rsidR="00C62228" w:rsidRDefault="00C62228">
      <w:pPr>
        <w:spacing w:line="247" w:lineRule="exact"/>
        <w:sectPr w:rsidR="00C62228">
          <w:headerReference w:type="default" r:id="rId542"/>
          <w:footerReference w:type="default" r:id="rId543"/>
          <w:pgSz w:w="11900" w:h="16840"/>
          <w:pgMar w:top="620" w:right="0" w:bottom="1620" w:left="160" w:header="0" w:footer="1438" w:gutter="0"/>
          <w:pgNumType w:start="185"/>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1503"/>
        <w:gridCol w:w="1739"/>
        <w:gridCol w:w="1842"/>
        <w:gridCol w:w="2137"/>
      </w:tblGrid>
      <w:tr w:rsidR="00C62228" w14:paraId="73A490DD" w14:textId="77777777">
        <w:trPr>
          <w:trHeight w:val="482"/>
        </w:trPr>
        <w:tc>
          <w:tcPr>
            <w:tcW w:w="2072" w:type="dxa"/>
          </w:tcPr>
          <w:p w14:paraId="260C5AFA" w14:textId="77777777" w:rsidR="00C62228" w:rsidRDefault="00E6392B">
            <w:pPr>
              <w:pStyle w:val="TableParagraph"/>
              <w:spacing w:line="244" w:lineRule="exact"/>
              <w:ind w:left="107"/>
              <w:rPr>
                <w:b/>
              </w:rPr>
            </w:pPr>
            <w:r>
              <w:rPr>
                <w:b/>
              </w:rPr>
              <w:lastRenderedPageBreak/>
              <w:t>Literate</w:t>
            </w:r>
          </w:p>
        </w:tc>
        <w:tc>
          <w:tcPr>
            <w:tcW w:w="1503" w:type="dxa"/>
          </w:tcPr>
          <w:p w14:paraId="430AEBF5" w14:textId="77777777" w:rsidR="00C62228" w:rsidRDefault="00C62228">
            <w:pPr>
              <w:pStyle w:val="TableParagraph"/>
            </w:pPr>
          </w:p>
        </w:tc>
        <w:tc>
          <w:tcPr>
            <w:tcW w:w="1739" w:type="dxa"/>
          </w:tcPr>
          <w:p w14:paraId="150AE641" w14:textId="77777777" w:rsidR="00C62228" w:rsidRDefault="00C62228">
            <w:pPr>
              <w:pStyle w:val="TableParagraph"/>
            </w:pPr>
          </w:p>
        </w:tc>
        <w:tc>
          <w:tcPr>
            <w:tcW w:w="1842" w:type="dxa"/>
          </w:tcPr>
          <w:p w14:paraId="5E3013B1" w14:textId="77777777" w:rsidR="00C62228" w:rsidRDefault="00C62228">
            <w:pPr>
              <w:pStyle w:val="TableParagraph"/>
            </w:pPr>
          </w:p>
        </w:tc>
        <w:tc>
          <w:tcPr>
            <w:tcW w:w="2137" w:type="dxa"/>
          </w:tcPr>
          <w:p w14:paraId="75706376" w14:textId="77777777" w:rsidR="00C62228" w:rsidRDefault="00C62228">
            <w:pPr>
              <w:pStyle w:val="TableParagraph"/>
            </w:pPr>
          </w:p>
        </w:tc>
      </w:tr>
      <w:tr w:rsidR="00C62228" w14:paraId="53E04BA9" w14:textId="77777777">
        <w:trPr>
          <w:trHeight w:val="484"/>
        </w:trPr>
        <w:tc>
          <w:tcPr>
            <w:tcW w:w="2072" w:type="dxa"/>
          </w:tcPr>
          <w:p w14:paraId="0B5656D0" w14:textId="77777777" w:rsidR="00C62228" w:rsidRDefault="00E6392B">
            <w:pPr>
              <w:pStyle w:val="TableParagraph"/>
              <w:spacing w:before="109"/>
              <w:ind w:left="107"/>
              <w:rPr>
                <w:b/>
              </w:rPr>
            </w:pPr>
            <w:r>
              <w:rPr>
                <w:b/>
              </w:rPr>
              <w:t>Problem Solving</w:t>
            </w:r>
          </w:p>
        </w:tc>
        <w:tc>
          <w:tcPr>
            <w:tcW w:w="1503" w:type="dxa"/>
          </w:tcPr>
          <w:p w14:paraId="0A4D2C07" w14:textId="77777777" w:rsidR="00C62228" w:rsidRDefault="00E6392B">
            <w:pPr>
              <w:pStyle w:val="TableParagraph"/>
              <w:spacing w:line="239" w:lineRule="exact"/>
              <w:ind w:left="105"/>
            </w:pPr>
            <w:r>
              <w:t>Intermediate</w:t>
            </w:r>
          </w:p>
        </w:tc>
        <w:tc>
          <w:tcPr>
            <w:tcW w:w="1739" w:type="dxa"/>
          </w:tcPr>
          <w:p w14:paraId="4D9EC070" w14:textId="77777777" w:rsidR="00C62228" w:rsidRDefault="00E6392B">
            <w:pPr>
              <w:pStyle w:val="TableParagraph"/>
              <w:spacing w:line="239" w:lineRule="exact"/>
              <w:ind w:left="106"/>
            </w:pPr>
            <w:r>
              <w:t>Intermediate</w:t>
            </w:r>
          </w:p>
        </w:tc>
        <w:tc>
          <w:tcPr>
            <w:tcW w:w="1842" w:type="dxa"/>
          </w:tcPr>
          <w:p w14:paraId="5E4975DB" w14:textId="77777777" w:rsidR="00C62228" w:rsidRDefault="00E6392B">
            <w:pPr>
              <w:pStyle w:val="TableParagraph"/>
              <w:spacing w:line="239" w:lineRule="exact"/>
              <w:ind w:left="103"/>
            </w:pPr>
            <w:r>
              <w:t>Intermediate</w:t>
            </w:r>
          </w:p>
        </w:tc>
        <w:tc>
          <w:tcPr>
            <w:tcW w:w="2137" w:type="dxa"/>
          </w:tcPr>
          <w:p w14:paraId="433B4559" w14:textId="77777777" w:rsidR="00C62228" w:rsidRDefault="00E6392B">
            <w:pPr>
              <w:pStyle w:val="TableParagraph"/>
              <w:spacing w:line="239" w:lineRule="exact"/>
              <w:ind w:left="105"/>
            </w:pPr>
            <w:r>
              <w:t>Intermediate</w:t>
            </w:r>
          </w:p>
        </w:tc>
      </w:tr>
      <w:tr w:rsidR="00C62228" w14:paraId="1E04AB41" w14:textId="77777777">
        <w:trPr>
          <w:trHeight w:val="760"/>
        </w:trPr>
        <w:tc>
          <w:tcPr>
            <w:tcW w:w="2072" w:type="dxa"/>
          </w:tcPr>
          <w:p w14:paraId="5EC3748D" w14:textId="77777777" w:rsidR="00C62228" w:rsidRDefault="00E6392B">
            <w:pPr>
              <w:pStyle w:val="TableParagraph"/>
              <w:spacing w:line="245" w:lineRule="exact"/>
              <w:ind w:left="107"/>
              <w:rPr>
                <w:b/>
              </w:rPr>
            </w:pPr>
            <w:r>
              <w:rPr>
                <w:b/>
              </w:rPr>
              <w:t>Persuasion &amp;</w:t>
            </w:r>
          </w:p>
          <w:p w14:paraId="0B5B1D1E" w14:textId="77777777" w:rsidR="00C62228" w:rsidRDefault="00E6392B">
            <w:pPr>
              <w:pStyle w:val="TableParagraph"/>
              <w:spacing w:before="5" w:line="252" w:lineRule="exact"/>
              <w:ind w:left="107" w:right="419"/>
              <w:rPr>
                <w:b/>
              </w:rPr>
            </w:pPr>
            <w:r>
              <w:rPr>
                <w:b/>
              </w:rPr>
              <w:t>Communication Skills</w:t>
            </w:r>
          </w:p>
        </w:tc>
        <w:tc>
          <w:tcPr>
            <w:tcW w:w="1503" w:type="dxa"/>
          </w:tcPr>
          <w:p w14:paraId="4178BDD9" w14:textId="77777777" w:rsidR="00C62228" w:rsidRDefault="00E6392B">
            <w:pPr>
              <w:pStyle w:val="TableParagraph"/>
              <w:spacing w:line="240" w:lineRule="exact"/>
              <w:ind w:left="105"/>
            </w:pPr>
            <w:r>
              <w:t>Intermediate</w:t>
            </w:r>
          </w:p>
        </w:tc>
        <w:tc>
          <w:tcPr>
            <w:tcW w:w="1739" w:type="dxa"/>
          </w:tcPr>
          <w:p w14:paraId="5017FF47" w14:textId="77777777" w:rsidR="00C62228" w:rsidRDefault="00E6392B">
            <w:pPr>
              <w:pStyle w:val="TableParagraph"/>
              <w:spacing w:line="240" w:lineRule="exact"/>
              <w:ind w:left="106"/>
            </w:pPr>
            <w:r>
              <w:t>Intermediate</w:t>
            </w:r>
          </w:p>
        </w:tc>
        <w:tc>
          <w:tcPr>
            <w:tcW w:w="1842" w:type="dxa"/>
          </w:tcPr>
          <w:p w14:paraId="43A931A4" w14:textId="77777777" w:rsidR="00C62228" w:rsidRDefault="00E6392B">
            <w:pPr>
              <w:pStyle w:val="TableParagraph"/>
              <w:spacing w:line="240" w:lineRule="exact"/>
              <w:ind w:left="103"/>
            </w:pPr>
            <w:r>
              <w:t>Intermediate</w:t>
            </w:r>
          </w:p>
        </w:tc>
        <w:tc>
          <w:tcPr>
            <w:tcW w:w="2137" w:type="dxa"/>
          </w:tcPr>
          <w:p w14:paraId="4CE23B2A" w14:textId="77777777" w:rsidR="00C62228" w:rsidRDefault="00E6392B">
            <w:pPr>
              <w:pStyle w:val="TableParagraph"/>
              <w:spacing w:line="240" w:lineRule="exact"/>
              <w:ind w:left="105"/>
            </w:pPr>
            <w:r>
              <w:t>Advanced</w:t>
            </w:r>
          </w:p>
        </w:tc>
      </w:tr>
      <w:tr w:rsidR="00C62228" w14:paraId="616FC3B2" w14:textId="77777777">
        <w:trPr>
          <w:trHeight w:val="757"/>
        </w:trPr>
        <w:tc>
          <w:tcPr>
            <w:tcW w:w="2072" w:type="dxa"/>
          </w:tcPr>
          <w:p w14:paraId="342A8CCB" w14:textId="77777777" w:rsidR="00C62228" w:rsidRDefault="00E6392B">
            <w:pPr>
              <w:pStyle w:val="TableParagraph"/>
              <w:ind w:left="107" w:right="284"/>
              <w:rPr>
                <w:b/>
              </w:rPr>
            </w:pPr>
            <w:r>
              <w:rPr>
                <w:b/>
              </w:rPr>
              <w:t>Behavioral Skills, Teamwork and</w:t>
            </w:r>
          </w:p>
          <w:p w14:paraId="5F6819B7" w14:textId="77777777" w:rsidR="00C62228" w:rsidRDefault="00E6392B">
            <w:pPr>
              <w:pStyle w:val="TableParagraph"/>
              <w:spacing w:line="240" w:lineRule="exact"/>
              <w:ind w:left="107"/>
              <w:rPr>
                <w:b/>
              </w:rPr>
            </w:pPr>
            <w:r>
              <w:rPr>
                <w:b/>
              </w:rPr>
              <w:t>Leadership</w:t>
            </w:r>
          </w:p>
        </w:tc>
        <w:tc>
          <w:tcPr>
            <w:tcW w:w="1503" w:type="dxa"/>
          </w:tcPr>
          <w:p w14:paraId="37AF76BE" w14:textId="77777777" w:rsidR="00C62228" w:rsidRDefault="00E6392B">
            <w:pPr>
              <w:pStyle w:val="TableParagraph"/>
              <w:spacing w:line="239" w:lineRule="exact"/>
              <w:ind w:left="105"/>
            </w:pPr>
            <w:r>
              <w:t>Intermediate</w:t>
            </w:r>
          </w:p>
        </w:tc>
        <w:tc>
          <w:tcPr>
            <w:tcW w:w="1739" w:type="dxa"/>
          </w:tcPr>
          <w:p w14:paraId="616B3B20" w14:textId="77777777" w:rsidR="00C62228" w:rsidRDefault="00E6392B">
            <w:pPr>
              <w:pStyle w:val="TableParagraph"/>
              <w:spacing w:line="239" w:lineRule="exact"/>
              <w:ind w:left="106"/>
            </w:pPr>
            <w:r>
              <w:t>Intermediate</w:t>
            </w:r>
          </w:p>
        </w:tc>
        <w:tc>
          <w:tcPr>
            <w:tcW w:w="1842" w:type="dxa"/>
          </w:tcPr>
          <w:p w14:paraId="69C82E3D" w14:textId="77777777" w:rsidR="00C62228" w:rsidRDefault="00E6392B">
            <w:pPr>
              <w:pStyle w:val="TableParagraph"/>
              <w:spacing w:line="239" w:lineRule="exact"/>
              <w:ind w:left="103"/>
            </w:pPr>
            <w:r>
              <w:t>Intermediate</w:t>
            </w:r>
          </w:p>
        </w:tc>
        <w:tc>
          <w:tcPr>
            <w:tcW w:w="2137" w:type="dxa"/>
          </w:tcPr>
          <w:p w14:paraId="3FA2BE6A" w14:textId="77777777" w:rsidR="00C62228" w:rsidRDefault="00E6392B">
            <w:pPr>
              <w:pStyle w:val="TableParagraph"/>
              <w:spacing w:line="239" w:lineRule="exact"/>
              <w:ind w:left="105"/>
            </w:pPr>
            <w:r>
              <w:t>Intermediate</w:t>
            </w:r>
          </w:p>
        </w:tc>
      </w:tr>
      <w:tr w:rsidR="00C62228" w14:paraId="09AEBE67" w14:textId="77777777">
        <w:trPr>
          <w:trHeight w:val="505"/>
        </w:trPr>
        <w:tc>
          <w:tcPr>
            <w:tcW w:w="2072" w:type="dxa"/>
          </w:tcPr>
          <w:p w14:paraId="17B35FAE" w14:textId="77777777" w:rsidR="00C62228" w:rsidRDefault="00E6392B">
            <w:pPr>
              <w:pStyle w:val="TableParagraph"/>
              <w:spacing w:line="244" w:lineRule="exact"/>
              <w:ind w:left="107"/>
              <w:rPr>
                <w:b/>
              </w:rPr>
            </w:pPr>
            <w:r>
              <w:rPr>
                <w:b/>
              </w:rPr>
              <w:t>Global Marketing</w:t>
            </w:r>
          </w:p>
          <w:p w14:paraId="576A4BC9" w14:textId="77777777" w:rsidR="00C62228" w:rsidRDefault="00E6392B">
            <w:pPr>
              <w:pStyle w:val="TableParagraph"/>
              <w:spacing w:before="1" w:line="240" w:lineRule="exact"/>
              <w:ind w:left="107"/>
              <w:rPr>
                <w:b/>
              </w:rPr>
            </w:pPr>
            <w:r>
              <w:rPr>
                <w:b/>
              </w:rPr>
              <w:t>Manager</w:t>
            </w:r>
          </w:p>
        </w:tc>
        <w:tc>
          <w:tcPr>
            <w:tcW w:w="1503" w:type="dxa"/>
          </w:tcPr>
          <w:p w14:paraId="23EA32FE" w14:textId="77777777" w:rsidR="00C62228" w:rsidRDefault="00E6392B">
            <w:pPr>
              <w:pStyle w:val="TableParagraph"/>
              <w:spacing w:before="113"/>
              <w:ind w:left="105"/>
            </w:pPr>
            <w:r>
              <w:t>Intermediate</w:t>
            </w:r>
          </w:p>
        </w:tc>
        <w:tc>
          <w:tcPr>
            <w:tcW w:w="1739" w:type="dxa"/>
          </w:tcPr>
          <w:p w14:paraId="6AB2ECFF" w14:textId="77777777" w:rsidR="00C62228" w:rsidRDefault="00E6392B">
            <w:pPr>
              <w:pStyle w:val="TableParagraph"/>
              <w:spacing w:before="113"/>
              <w:ind w:left="106"/>
            </w:pPr>
            <w:r>
              <w:t>Intermediate</w:t>
            </w:r>
          </w:p>
        </w:tc>
        <w:tc>
          <w:tcPr>
            <w:tcW w:w="1842" w:type="dxa"/>
          </w:tcPr>
          <w:p w14:paraId="6D3AF1B6" w14:textId="77777777" w:rsidR="00C62228" w:rsidRDefault="00E6392B">
            <w:pPr>
              <w:pStyle w:val="TableParagraph"/>
              <w:spacing w:line="239" w:lineRule="exact"/>
              <w:ind w:left="103"/>
            </w:pPr>
            <w:r>
              <w:t>Advanced</w:t>
            </w:r>
          </w:p>
        </w:tc>
        <w:tc>
          <w:tcPr>
            <w:tcW w:w="2137" w:type="dxa"/>
          </w:tcPr>
          <w:p w14:paraId="0957D5B9" w14:textId="77777777" w:rsidR="00C62228" w:rsidRDefault="00E6392B">
            <w:pPr>
              <w:pStyle w:val="TableParagraph"/>
              <w:spacing w:line="239" w:lineRule="exact"/>
              <w:ind w:left="105"/>
            </w:pPr>
            <w:r>
              <w:t>Intermediate</w:t>
            </w:r>
          </w:p>
        </w:tc>
      </w:tr>
      <w:tr w:rsidR="00C62228" w14:paraId="24C24173" w14:textId="77777777">
        <w:trPr>
          <w:trHeight w:val="758"/>
        </w:trPr>
        <w:tc>
          <w:tcPr>
            <w:tcW w:w="2072" w:type="dxa"/>
          </w:tcPr>
          <w:p w14:paraId="0FCB1EA2" w14:textId="77777777" w:rsidR="00C62228" w:rsidRDefault="00E6392B">
            <w:pPr>
              <w:pStyle w:val="TableParagraph"/>
              <w:spacing w:line="244" w:lineRule="exact"/>
              <w:ind w:left="107"/>
              <w:rPr>
                <w:b/>
              </w:rPr>
            </w:pPr>
            <w:r>
              <w:rPr>
                <w:b/>
              </w:rPr>
              <w:t>Ethics and</w:t>
            </w:r>
          </w:p>
          <w:p w14:paraId="7E62DC94" w14:textId="77777777" w:rsidR="00C62228" w:rsidRDefault="00E6392B">
            <w:pPr>
              <w:pStyle w:val="TableParagraph"/>
              <w:spacing w:before="5" w:line="252" w:lineRule="exact"/>
              <w:ind w:left="107" w:right="798"/>
              <w:rPr>
                <w:b/>
              </w:rPr>
            </w:pPr>
            <w:r>
              <w:rPr>
                <w:b/>
              </w:rPr>
              <w:t>professional conduct</w:t>
            </w:r>
          </w:p>
        </w:tc>
        <w:tc>
          <w:tcPr>
            <w:tcW w:w="1503" w:type="dxa"/>
          </w:tcPr>
          <w:p w14:paraId="31B50EA8" w14:textId="77777777" w:rsidR="00C62228" w:rsidRDefault="00E6392B">
            <w:pPr>
              <w:pStyle w:val="TableParagraph"/>
              <w:spacing w:line="239" w:lineRule="exact"/>
              <w:ind w:left="105"/>
            </w:pPr>
            <w:r>
              <w:t>Advanced</w:t>
            </w:r>
          </w:p>
        </w:tc>
        <w:tc>
          <w:tcPr>
            <w:tcW w:w="1739" w:type="dxa"/>
          </w:tcPr>
          <w:p w14:paraId="0A00044C" w14:textId="77777777" w:rsidR="00C62228" w:rsidRDefault="00E6392B">
            <w:pPr>
              <w:pStyle w:val="TableParagraph"/>
              <w:spacing w:line="239" w:lineRule="exact"/>
              <w:ind w:left="106"/>
            </w:pPr>
            <w:r>
              <w:t>Advanced</w:t>
            </w:r>
          </w:p>
        </w:tc>
        <w:tc>
          <w:tcPr>
            <w:tcW w:w="1842" w:type="dxa"/>
          </w:tcPr>
          <w:p w14:paraId="3DB1931A" w14:textId="77777777" w:rsidR="00C62228" w:rsidRDefault="00E6392B">
            <w:pPr>
              <w:pStyle w:val="TableParagraph"/>
              <w:spacing w:line="239" w:lineRule="exact"/>
              <w:ind w:left="103"/>
            </w:pPr>
            <w:r>
              <w:t>Advanced</w:t>
            </w:r>
          </w:p>
        </w:tc>
        <w:tc>
          <w:tcPr>
            <w:tcW w:w="2137" w:type="dxa"/>
          </w:tcPr>
          <w:p w14:paraId="60652ED3" w14:textId="77777777" w:rsidR="00C62228" w:rsidRDefault="00E6392B">
            <w:pPr>
              <w:pStyle w:val="TableParagraph"/>
              <w:spacing w:line="239" w:lineRule="exact"/>
              <w:ind w:left="105"/>
            </w:pPr>
            <w:r>
              <w:t>Advanced</w:t>
            </w:r>
          </w:p>
        </w:tc>
      </w:tr>
      <w:tr w:rsidR="00C62228" w14:paraId="63016C84" w14:textId="77777777">
        <w:trPr>
          <w:trHeight w:val="760"/>
        </w:trPr>
        <w:tc>
          <w:tcPr>
            <w:tcW w:w="2072" w:type="dxa"/>
          </w:tcPr>
          <w:p w14:paraId="4B55A8BA" w14:textId="77777777" w:rsidR="00C62228" w:rsidRDefault="00E6392B">
            <w:pPr>
              <w:pStyle w:val="TableParagraph"/>
              <w:spacing w:line="244" w:lineRule="exact"/>
              <w:ind w:left="107"/>
              <w:rPr>
                <w:b/>
              </w:rPr>
            </w:pPr>
            <w:r>
              <w:rPr>
                <w:b/>
              </w:rPr>
              <w:t>Employability,</w:t>
            </w:r>
          </w:p>
          <w:p w14:paraId="3036BA25" w14:textId="77777777" w:rsidR="00C62228" w:rsidRDefault="00E6392B">
            <w:pPr>
              <w:pStyle w:val="TableParagraph"/>
              <w:spacing w:before="5" w:line="252" w:lineRule="exact"/>
              <w:ind w:left="107" w:right="248"/>
              <w:rPr>
                <w:b/>
              </w:rPr>
            </w:pPr>
            <w:r>
              <w:rPr>
                <w:b/>
              </w:rPr>
              <w:t>Enterprise &amp; Entrepreneurship</w:t>
            </w:r>
          </w:p>
        </w:tc>
        <w:tc>
          <w:tcPr>
            <w:tcW w:w="1503" w:type="dxa"/>
          </w:tcPr>
          <w:p w14:paraId="3E8FD75D" w14:textId="77777777" w:rsidR="00C62228" w:rsidRDefault="00C62228">
            <w:pPr>
              <w:pStyle w:val="TableParagraph"/>
              <w:spacing w:before="10"/>
              <w:rPr>
                <w:b/>
                <w:sz w:val="20"/>
              </w:rPr>
            </w:pPr>
          </w:p>
          <w:p w14:paraId="2F45CDEC" w14:textId="77777777" w:rsidR="00C62228" w:rsidRDefault="00E6392B">
            <w:pPr>
              <w:pStyle w:val="TableParagraph"/>
              <w:spacing w:before="1"/>
              <w:ind w:left="105"/>
            </w:pPr>
            <w:r>
              <w:t>Intermediate</w:t>
            </w:r>
          </w:p>
        </w:tc>
        <w:tc>
          <w:tcPr>
            <w:tcW w:w="1739" w:type="dxa"/>
          </w:tcPr>
          <w:p w14:paraId="23F9A6FC" w14:textId="77777777" w:rsidR="00C62228" w:rsidRDefault="00E6392B">
            <w:pPr>
              <w:pStyle w:val="TableParagraph"/>
              <w:spacing w:line="239" w:lineRule="exact"/>
              <w:ind w:left="106"/>
            </w:pPr>
            <w:r>
              <w:t>Intermediate</w:t>
            </w:r>
          </w:p>
        </w:tc>
        <w:tc>
          <w:tcPr>
            <w:tcW w:w="1842" w:type="dxa"/>
          </w:tcPr>
          <w:p w14:paraId="3B87D9A1" w14:textId="77777777" w:rsidR="00C62228" w:rsidRDefault="00E6392B">
            <w:pPr>
              <w:pStyle w:val="TableParagraph"/>
              <w:spacing w:line="239" w:lineRule="exact"/>
              <w:ind w:left="103"/>
            </w:pPr>
            <w:r>
              <w:t>Intermediate</w:t>
            </w:r>
          </w:p>
        </w:tc>
        <w:tc>
          <w:tcPr>
            <w:tcW w:w="2137" w:type="dxa"/>
          </w:tcPr>
          <w:p w14:paraId="65B4C549" w14:textId="77777777" w:rsidR="00C62228" w:rsidRDefault="00E6392B">
            <w:pPr>
              <w:pStyle w:val="TableParagraph"/>
              <w:spacing w:line="239" w:lineRule="exact"/>
              <w:ind w:left="105"/>
            </w:pPr>
            <w:r>
              <w:t>Intermediate</w:t>
            </w:r>
          </w:p>
        </w:tc>
      </w:tr>
      <w:tr w:rsidR="00C62228" w14:paraId="518B979A" w14:textId="77777777">
        <w:trPr>
          <w:trHeight w:val="484"/>
        </w:trPr>
        <w:tc>
          <w:tcPr>
            <w:tcW w:w="2072" w:type="dxa"/>
          </w:tcPr>
          <w:p w14:paraId="48ACEC7A" w14:textId="77777777" w:rsidR="00C62228" w:rsidRDefault="00E6392B">
            <w:pPr>
              <w:pStyle w:val="TableParagraph"/>
              <w:spacing w:before="106"/>
              <w:ind w:left="107"/>
              <w:rPr>
                <w:b/>
              </w:rPr>
            </w:pPr>
            <w:r>
              <w:rPr>
                <w:b/>
              </w:rPr>
              <w:t>Lifelong learning</w:t>
            </w:r>
          </w:p>
        </w:tc>
        <w:tc>
          <w:tcPr>
            <w:tcW w:w="1503" w:type="dxa"/>
          </w:tcPr>
          <w:p w14:paraId="2CF8ED12" w14:textId="77777777" w:rsidR="00C62228" w:rsidRDefault="00E6392B">
            <w:pPr>
              <w:pStyle w:val="TableParagraph"/>
              <w:spacing w:before="101"/>
              <w:ind w:left="105"/>
            </w:pPr>
            <w:r>
              <w:t>Intermediate</w:t>
            </w:r>
          </w:p>
        </w:tc>
        <w:tc>
          <w:tcPr>
            <w:tcW w:w="1739" w:type="dxa"/>
          </w:tcPr>
          <w:p w14:paraId="64ABA2D4" w14:textId="77777777" w:rsidR="00C62228" w:rsidRDefault="00E6392B">
            <w:pPr>
              <w:pStyle w:val="TableParagraph"/>
              <w:spacing w:before="101"/>
              <w:ind w:left="106"/>
            </w:pPr>
            <w:r>
              <w:t>Intermediate</w:t>
            </w:r>
          </w:p>
        </w:tc>
        <w:tc>
          <w:tcPr>
            <w:tcW w:w="1842" w:type="dxa"/>
          </w:tcPr>
          <w:p w14:paraId="2792904F" w14:textId="77777777" w:rsidR="00C62228" w:rsidRDefault="00E6392B">
            <w:pPr>
              <w:pStyle w:val="TableParagraph"/>
              <w:spacing w:before="101"/>
              <w:ind w:left="103"/>
            </w:pPr>
            <w:r>
              <w:t>Intermediate</w:t>
            </w:r>
          </w:p>
        </w:tc>
        <w:tc>
          <w:tcPr>
            <w:tcW w:w="2137" w:type="dxa"/>
          </w:tcPr>
          <w:p w14:paraId="3CB6F2C1" w14:textId="77777777" w:rsidR="00C62228" w:rsidRDefault="00E6392B">
            <w:pPr>
              <w:pStyle w:val="TableParagraph"/>
              <w:spacing w:line="239" w:lineRule="exact"/>
              <w:ind w:left="105"/>
            </w:pPr>
            <w:r>
              <w:t>Intermediate</w:t>
            </w:r>
          </w:p>
        </w:tc>
      </w:tr>
      <w:tr w:rsidR="00C62228" w14:paraId="39D984E0" w14:textId="77777777">
        <w:trPr>
          <w:trHeight w:val="482"/>
        </w:trPr>
        <w:tc>
          <w:tcPr>
            <w:tcW w:w="2072" w:type="dxa"/>
          </w:tcPr>
          <w:p w14:paraId="7343BF57" w14:textId="77777777" w:rsidR="00C62228" w:rsidRDefault="00E6392B">
            <w:pPr>
              <w:pStyle w:val="TableParagraph"/>
              <w:spacing w:before="106"/>
              <w:ind w:left="107"/>
              <w:rPr>
                <w:b/>
              </w:rPr>
            </w:pPr>
            <w:r>
              <w:rPr>
                <w:b/>
              </w:rPr>
              <w:t>Decision Making</w:t>
            </w:r>
          </w:p>
        </w:tc>
        <w:tc>
          <w:tcPr>
            <w:tcW w:w="1503" w:type="dxa"/>
          </w:tcPr>
          <w:p w14:paraId="091068FD" w14:textId="77777777" w:rsidR="00C62228" w:rsidRDefault="00E6392B">
            <w:pPr>
              <w:pStyle w:val="TableParagraph"/>
              <w:spacing w:line="239" w:lineRule="exact"/>
              <w:ind w:left="105"/>
            </w:pPr>
            <w:r>
              <w:t>Intermediate</w:t>
            </w:r>
          </w:p>
        </w:tc>
        <w:tc>
          <w:tcPr>
            <w:tcW w:w="1739" w:type="dxa"/>
          </w:tcPr>
          <w:p w14:paraId="55987977" w14:textId="77777777" w:rsidR="00C62228" w:rsidRDefault="00E6392B">
            <w:pPr>
              <w:pStyle w:val="TableParagraph"/>
              <w:spacing w:line="239" w:lineRule="exact"/>
              <w:ind w:left="106"/>
            </w:pPr>
            <w:r>
              <w:t>Intermediate</w:t>
            </w:r>
          </w:p>
        </w:tc>
        <w:tc>
          <w:tcPr>
            <w:tcW w:w="1842" w:type="dxa"/>
          </w:tcPr>
          <w:p w14:paraId="5578B5FA" w14:textId="77777777" w:rsidR="00C62228" w:rsidRDefault="00E6392B">
            <w:pPr>
              <w:pStyle w:val="TableParagraph"/>
              <w:spacing w:line="239" w:lineRule="exact"/>
              <w:ind w:left="103"/>
            </w:pPr>
            <w:r>
              <w:t>Intermediate</w:t>
            </w:r>
          </w:p>
        </w:tc>
        <w:tc>
          <w:tcPr>
            <w:tcW w:w="2137" w:type="dxa"/>
          </w:tcPr>
          <w:p w14:paraId="12EA194E" w14:textId="77777777" w:rsidR="00C62228" w:rsidRDefault="00E6392B">
            <w:pPr>
              <w:pStyle w:val="TableParagraph"/>
              <w:spacing w:line="239" w:lineRule="exact"/>
              <w:ind w:left="105"/>
            </w:pPr>
            <w:r>
              <w:t>Advanced</w:t>
            </w:r>
          </w:p>
        </w:tc>
      </w:tr>
      <w:tr w:rsidR="00C62228" w14:paraId="21EB0717" w14:textId="77777777">
        <w:trPr>
          <w:trHeight w:val="508"/>
        </w:trPr>
        <w:tc>
          <w:tcPr>
            <w:tcW w:w="2072" w:type="dxa"/>
          </w:tcPr>
          <w:p w14:paraId="68CB6069" w14:textId="77777777" w:rsidR="00C62228" w:rsidRDefault="00E6392B">
            <w:pPr>
              <w:pStyle w:val="TableParagraph"/>
              <w:spacing w:line="246" w:lineRule="exact"/>
              <w:ind w:left="107"/>
              <w:rPr>
                <w:b/>
              </w:rPr>
            </w:pPr>
            <w:r>
              <w:rPr>
                <w:b/>
              </w:rPr>
              <w:t>Business</w:t>
            </w:r>
          </w:p>
          <w:p w14:paraId="5D3E9095" w14:textId="77777777" w:rsidR="00C62228" w:rsidRDefault="00E6392B">
            <w:pPr>
              <w:pStyle w:val="TableParagraph"/>
              <w:spacing w:line="242" w:lineRule="exact"/>
              <w:ind w:left="107"/>
              <w:rPr>
                <w:b/>
              </w:rPr>
            </w:pPr>
            <w:r>
              <w:rPr>
                <w:b/>
              </w:rPr>
              <w:t>Networking skills</w:t>
            </w:r>
          </w:p>
        </w:tc>
        <w:tc>
          <w:tcPr>
            <w:tcW w:w="1503" w:type="dxa"/>
          </w:tcPr>
          <w:p w14:paraId="443D884F" w14:textId="77777777" w:rsidR="00C62228" w:rsidRDefault="00E6392B">
            <w:pPr>
              <w:pStyle w:val="TableParagraph"/>
              <w:spacing w:before="113"/>
              <w:ind w:left="105"/>
            </w:pPr>
            <w:r>
              <w:t>Intermediate</w:t>
            </w:r>
          </w:p>
        </w:tc>
        <w:tc>
          <w:tcPr>
            <w:tcW w:w="1739" w:type="dxa"/>
          </w:tcPr>
          <w:p w14:paraId="07A312EC" w14:textId="77777777" w:rsidR="00C62228" w:rsidRDefault="00E6392B">
            <w:pPr>
              <w:pStyle w:val="TableParagraph"/>
              <w:spacing w:line="242" w:lineRule="exact"/>
              <w:ind w:left="106"/>
            </w:pPr>
            <w:r>
              <w:t>Intermediate</w:t>
            </w:r>
          </w:p>
        </w:tc>
        <w:tc>
          <w:tcPr>
            <w:tcW w:w="1842" w:type="dxa"/>
          </w:tcPr>
          <w:p w14:paraId="1619A182" w14:textId="77777777" w:rsidR="00C62228" w:rsidRDefault="00E6392B">
            <w:pPr>
              <w:pStyle w:val="TableParagraph"/>
              <w:spacing w:line="242" w:lineRule="exact"/>
              <w:ind w:left="103"/>
            </w:pPr>
            <w:r>
              <w:t>Intermediate</w:t>
            </w:r>
          </w:p>
        </w:tc>
        <w:tc>
          <w:tcPr>
            <w:tcW w:w="2137" w:type="dxa"/>
          </w:tcPr>
          <w:p w14:paraId="7055AD6C" w14:textId="77777777" w:rsidR="00C62228" w:rsidRDefault="00E6392B">
            <w:pPr>
              <w:pStyle w:val="TableParagraph"/>
              <w:spacing w:line="242" w:lineRule="exact"/>
              <w:ind w:left="105"/>
            </w:pPr>
            <w:r>
              <w:t>Advanced</w:t>
            </w:r>
          </w:p>
        </w:tc>
      </w:tr>
    </w:tbl>
    <w:p w14:paraId="507BC4C3" w14:textId="77777777" w:rsidR="00C62228" w:rsidRDefault="00C62228">
      <w:pPr>
        <w:pStyle w:val="BodyText"/>
        <w:rPr>
          <w:b/>
          <w:sz w:val="20"/>
        </w:rPr>
      </w:pPr>
    </w:p>
    <w:p w14:paraId="37384AA7" w14:textId="77777777" w:rsidR="00C62228" w:rsidRDefault="00C62228">
      <w:pPr>
        <w:pStyle w:val="BodyText"/>
        <w:spacing w:before="4"/>
        <w:rPr>
          <w:b/>
          <w:sz w:val="16"/>
        </w:rPr>
      </w:pPr>
    </w:p>
    <w:p w14:paraId="0594AC08" w14:textId="77777777" w:rsidR="00C62228" w:rsidRDefault="00E43FF7">
      <w:pPr>
        <w:spacing w:before="90"/>
        <w:ind w:left="1100"/>
        <w:rPr>
          <w:b/>
          <w:sz w:val="24"/>
        </w:rPr>
      </w:pPr>
      <w:r>
        <w:pict w14:anchorId="663F6978">
          <v:line id="_x0000_s2137" style="position:absolute;left:0;text-align:left;z-index:-60560896;mso-position-horizontal-relative:page" from="73.5pt,30.75pt" to="164.25pt,113.25pt">
            <w10:wrap anchorx="page"/>
          </v:line>
        </w:pict>
      </w:r>
      <w:r w:rsidR="00E6392B">
        <w:rPr>
          <w:b/>
          <w:sz w:val="24"/>
        </w:rPr>
        <w:t>Employability of Graduands (Specify Industry / Sector &amp; Level):</w:t>
      </w:r>
    </w:p>
    <w:p w14:paraId="33986DB2"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980"/>
        <w:gridCol w:w="1800"/>
        <w:gridCol w:w="1529"/>
        <w:gridCol w:w="2251"/>
      </w:tblGrid>
      <w:tr w:rsidR="00C62228" w14:paraId="2DDEB121" w14:textId="77777777">
        <w:trPr>
          <w:trHeight w:val="1264"/>
        </w:trPr>
        <w:tc>
          <w:tcPr>
            <w:tcW w:w="1891" w:type="dxa"/>
            <w:shd w:val="clear" w:color="auto" w:fill="BEBEBE"/>
          </w:tcPr>
          <w:p w14:paraId="79B527BE" w14:textId="77777777" w:rsidR="00C62228" w:rsidRDefault="00E6392B">
            <w:pPr>
              <w:pStyle w:val="TableParagraph"/>
              <w:ind w:left="107" w:right="365" w:firstLine="1046"/>
              <w:rPr>
                <w:b/>
              </w:rPr>
            </w:pPr>
            <w:r>
              <w:rPr>
                <w:b/>
              </w:rPr>
              <w:t>Job position/ Roles</w:t>
            </w:r>
          </w:p>
          <w:p w14:paraId="35C29B4F" w14:textId="77777777" w:rsidR="00C62228" w:rsidRDefault="00C62228">
            <w:pPr>
              <w:pStyle w:val="TableParagraph"/>
              <w:rPr>
                <w:b/>
                <w:sz w:val="24"/>
              </w:rPr>
            </w:pPr>
          </w:p>
          <w:p w14:paraId="05CD0623" w14:textId="77777777" w:rsidR="00C62228" w:rsidRDefault="00C62228">
            <w:pPr>
              <w:pStyle w:val="TableParagraph"/>
              <w:spacing w:before="8"/>
              <w:rPr>
                <w:b/>
                <w:sz w:val="19"/>
              </w:rPr>
            </w:pPr>
          </w:p>
          <w:p w14:paraId="2571176D" w14:textId="77777777" w:rsidR="00C62228" w:rsidRDefault="00E6392B">
            <w:pPr>
              <w:pStyle w:val="TableParagraph"/>
              <w:spacing w:line="236" w:lineRule="exact"/>
              <w:ind w:left="107"/>
              <w:rPr>
                <w:b/>
              </w:rPr>
            </w:pPr>
            <w:r>
              <w:rPr>
                <w:b/>
              </w:rPr>
              <w:t>Industry / Sector</w:t>
            </w:r>
          </w:p>
        </w:tc>
        <w:tc>
          <w:tcPr>
            <w:tcW w:w="1980" w:type="dxa"/>
            <w:shd w:val="clear" w:color="auto" w:fill="BEBEBE"/>
          </w:tcPr>
          <w:p w14:paraId="7E9C789A" w14:textId="77777777" w:rsidR="00C62228" w:rsidRDefault="00E6392B">
            <w:pPr>
              <w:pStyle w:val="TableParagraph"/>
              <w:ind w:left="106" w:right="383"/>
              <w:rPr>
                <w:b/>
              </w:rPr>
            </w:pPr>
            <w:r>
              <w:rPr>
                <w:b/>
              </w:rPr>
              <w:t>Executive – Associate consultant Deal Advisory Due</w:t>
            </w:r>
          </w:p>
          <w:p w14:paraId="53CB9B23" w14:textId="77777777" w:rsidR="00C62228" w:rsidRDefault="00E6392B">
            <w:pPr>
              <w:pStyle w:val="TableParagraph"/>
              <w:spacing w:line="234" w:lineRule="exact"/>
              <w:ind w:left="106"/>
              <w:rPr>
                <w:b/>
              </w:rPr>
            </w:pPr>
            <w:r>
              <w:rPr>
                <w:b/>
              </w:rPr>
              <w:t>Diligence</w:t>
            </w:r>
          </w:p>
        </w:tc>
        <w:tc>
          <w:tcPr>
            <w:tcW w:w="1800" w:type="dxa"/>
            <w:shd w:val="clear" w:color="auto" w:fill="BEBEBE"/>
          </w:tcPr>
          <w:p w14:paraId="450B7CD5" w14:textId="77777777" w:rsidR="00C62228" w:rsidRDefault="00C62228">
            <w:pPr>
              <w:pStyle w:val="TableParagraph"/>
              <w:spacing w:before="8"/>
              <w:rPr>
                <w:b/>
                <w:sz w:val="21"/>
              </w:rPr>
            </w:pPr>
          </w:p>
          <w:p w14:paraId="64C0DF87" w14:textId="77777777" w:rsidR="00C62228" w:rsidRDefault="00E6392B">
            <w:pPr>
              <w:pStyle w:val="TableParagraph"/>
              <w:spacing w:before="1"/>
              <w:ind w:left="106" w:right="80"/>
              <w:rPr>
                <w:b/>
              </w:rPr>
            </w:pPr>
            <w:r>
              <w:rPr>
                <w:b/>
              </w:rPr>
              <w:t>Management Trainee – Business Analyst</w:t>
            </w:r>
          </w:p>
        </w:tc>
        <w:tc>
          <w:tcPr>
            <w:tcW w:w="1529" w:type="dxa"/>
            <w:shd w:val="clear" w:color="auto" w:fill="BEBEBE"/>
          </w:tcPr>
          <w:p w14:paraId="564C2A50" w14:textId="77777777" w:rsidR="00C62228" w:rsidRDefault="00E6392B">
            <w:pPr>
              <w:pStyle w:val="TableParagraph"/>
              <w:spacing w:before="125"/>
              <w:ind w:left="106" w:right="353"/>
              <w:rPr>
                <w:b/>
              </w:rPr>
            </w:pPr>
            <w:r>
              <w:rPr>
                <w:b/>
              </w:rPr>
              <w:t>Client Specialist/ Tax Consultant</w:t>
            </w:r>
          </w:p>
        </w:tc>
        <w:tc>
          <w:tcPr>
            <w:tcW w:w="2251" w:type="dxa"/>
            <w:shd w:val="clear" w:color="auto" w:fill="BEBEBE"/>
          </w:tcPr>
          <w:p w14:paraId="43002AF6" w14:textId="77777777" w:rsidR="00C62228" w:rsidRDefault="00C62228">
            <w:pPr>
              <w:pStyle w:val="TableParagraph"/>
              <w:rPr>
                <w:b/>
                <w:sz w:val="24"/>
              </w:rPr>
            </w:pPr>
          </w:p>
          <w:p w14:paraId="787CE86B" w14:textId="77777777" w:rsidR="00C62228" w:rsidRDefault="00C62228">
            <w:pPr>
              <w:pStyle w:val="TableParagraph"/>
              <w:spacing w:before="10"/>
              <w:rPr>
                <w:b/>
                <w:sz w:val="19"/>
              </w:rPr>
            </w:pPr>
          </w:p>
          <w:p w14:paraId="6AED54E4" w14:textId="77777777" w:rsidR="00C62228" w:rsidRDefault="00E6392B">
            <w:pPr>
              <w:pStyle w:val="TableParagraph"/>
              <w:ind w:left="109"/>
              <w:rPr>
                <w:b/>
              </w:rPr>
            </w:pPr>
            <w:r>
              <w:rPr>
                <w:b/>
              </w:rPr>
              <w:t>Associate Analyst</w:t>
            </w:r>
          </w:p>
        </w:tc>
      </w:tr>
      <w:tr w:rsidR="00C62228" w14:paraId="5203AB10" w14:textId="77777777">
        <w:trPr>
          <w:trHeight w:val="582"/>
        </w:trPr>
        <w:tc>
          <w:tcPr>
            <w:tcW w:w="1891" w:type="dxa"/>
          </w:tcPr>
          <w:p w14:paraId="533E1408" w14:textId="77777777" w:rsidR="00C62228" w:rsidRDefault="00E6392B">
            <w:pPr>
              <w:pStyle w:val="TableParagraph"/>
              <w:spacing w:before="159"/>
              <w:ind w:left="107"/>
            </w:pPr>
            <w:r>
              <w:t>Beverages</w:t>
            </w:r>
          </w:p>
        </w:tc>
        <w:tc>
          <w:tcPr>
            <w:tcW w:w="1980" w:type="dxa"/>
          </w:tcPr>
          <w:p w14:paraId="0F9356F8" w14:textId="77777777" w:rsidR="00C62228" w:rsidRDefault="00E6392B">
            <w:pPr>
              <w:pStyle w:val="TableParagraph"/>
              <w:spacing w:before="164"/>
              <w:ind w:left="5"/>
              <w:jc w:val="center"/>
              <w:rPr>
                <w:b/>
              </w:rPr>
            </w:pPr>
            <w:r>
              <w:rPr>
                <w:b/>
              </w:rPr>
              <w:t>√</w:t>
            </w:r>
          </w:p>
        </w:tc>
        <w:tc>
          <w:tcPr>
            <w:tcW w:w="1800" w:type="dxa"/>
          </w:tcPr>
          <w:p w14:paraId="227C1654" w14:textId="77777777" w:rsidR="00C62228" w:rsidRDefault="00C62228">
            <w:pPr>
              <w:pStyle w:val="TableParagraph"/>
              <w:spacing w:before="1"/>
              <w:rPr>
                <w:b/>
                <w:sz w:val="25"/>
              </w:rPr>
            </w:pPr>
          </w:p>
          <w:p w14:paraId="0D714AC4" w14:textId="77777777" w:rsidR="00C62228" w:rsidRDefault="00E6392B">
            <w:pPr>
              <w:pStyle w:val="TableParagraph"/>
              <w:ind w:left="8"/>
              <w:jc w:val="center"/>
              <w:rPr>
                <w:b/>
              </w:rPr>
            </w:pPr>
            <w:r>
              <w:rPr>
                <w:b/>
              </w:rPr>
              <w:t>√</w:t>
            </w:r>
          </w:p>
        </w:tc>
        <w:tc>
          <w:tcPr>
            <w:tcW w:w="1529" w:type="dxa"/>
          </w:tcPr>
          <w:p w14:paraId="4E4E0829" w14:textId="77777777" w:rsidR="00C62228" w:rsidRDefault="00C62228">
            <w:pPr>
              <w:pStyle w:val="TableParagraph"/>
            </w:pPr>
          </w:p>
        </w:tc>
        <w:tc>
          <w:tcPr>
            <w:tcW w:w="2251" w:type="dxa"/>
          </w:tcPr>
          <w:p w14:paraId="229BE743" w14:textId="77777777" w:rsidR="00C62228" w:rsidRDefault="00E6392B">
            <w:pPr>
              <w:pStyle w:val="TableParagraph"/>
              <w:spacing w:before="164"/>
              <w:ind w:left="9"/>
              <w:jc w:val="center"/>
              <w:rPr>
                <w:b/>
              </w:rPr>
            </w:pPr>
            <w:r>
              <w:rPr>
                <w:b/>
              </w:rPr>
              <w:t>√</w:t>
            </w:r>
          </w:p>
        </w:tc>
      </w:tr>
      <w:tr w:rsidR="00C62228" w14:paraId="062EDE0A" w14:textId="77777777">
        <w:trPr>
          <w:trHeight w:val="757"/>
        </w:trPr>
        <w:tc>
          <w:tcPr>
            <w:tcW w:w="1891" w:type="dxa"/>
          </w:tcPr>
          <w:p w14:paraId="71C667B7" w14:textId="77777777" w:rsidR="00C62228" w:rsidRDefault="00E6392B">
            <w:pPr>
              <w:pStyle w:val="TableParagraph"/>
              <w:ind w:left="107" w:right="244"/>
            </w:pPr>
            <w:r>
              <w:t>Business Process Outsourcing</w:t>
            </w:r>
          </w:p>
        </w:tc>
        <w:tc>
          <w:tcPr>
            <w:tcW w:w="1980" w:type="dxa"/>
          </w:tcPr>
          <w:p w14:paraId="6385CEB1" w14:textId="77777777" w:rsidR="00C62228" w:rsidRDefault="00C62228">
            <w:pPr>
              <w:pStyle w:val="TableParagraph"/>
              <w:spacing w:before="8"/>
              <w:rPr>
                <w:b/>
                <w:sz w:val="21"/>
              </w:rPr>
            </w:pPr>
          </w:p>
          <w:p w14:paraId="1F5735D8" w14:textId="77777777" w:rsidR="00C62228" w:rsidRDefault="00E6392B">
            <w:pPr>
              <w:pStyle w:val="TableParagraph"/>
              <w:spacing w:before="1"/>
              <w:ind w:left="5"/>
              <w:jc w:val="center"/>
              <w:rPr>
                <w:b/>
              </w:rPr>
            </w:pPr>
            <w:r>
              <w:rPr>
                <w:b/>
              </w:rPr>
              <w:t>√</w:t>
            </w:r>
          </w:p>
        </w:tc>
        <w:tc>
          <w:tcPr>
            <w:tcW w:w="1800" w:type="dxa"/>
          </w:tcPr>
          <w:p w14:paraId="6FB95544" w14:textId="77777777" w:rsidR="00C62228" w:rsidRDefault="00C62228">
            <w:pPr>
              <w:pStyle w:val="TableParagraph"/>
              <w:spacing w:before="8"/>
              <w:rPr>
                <w:b/>
                <w:sz w:val="21"/>
              </w:rPr>
            </w:pPr>
          </w:p>
          <w:p w14:paraId="3408FB94" w14:textId="77777777" w:rsidR="00C62228" w:rsidRDefault="00E6392B">
            <w:pPr>
              <w:pStyle w:val="TableParagraph"/>
              <w:spacing w:before="1"/>
              <w:ind w:left="8"/>
              <w:jc w:val="center"/>
              <w:rPr>
                <w:b/>
              </w:rPr>
            </w:pPr>
            <w:r>
              <w:rPr>
                <w:b/>
              </w:rPr>
              <w:t>√</w:t>
            </w:r>
          </w:p>
        </w:tc>
        <w:tc>
          <w:tcPr>
            <w:tcW w:w="1529" w:type="dxa"/>
          </w:tcPr>
          <w:p w14:paraId="57A82991" w14:textId="77777777" w:rsidR="00C62228" w:rsidRDefault="00C62228">
            <w:pPr>
              <w:pStyle w:val="TableParagraph"/>
              <w:spacing w:before="8"/>
              <w:rPr>
                <w:b/>
                <w:sz w:val="21"/>
              </w:rPr>
            </w:pPr>
          </w:p>
          <w:p w14:paraId="694F807B" w14:textId="77777777" w:rsidR="00C62228" w:rsidRDefault="00E6392B">
            <w:pPr>
              <w:pStyle w:val="TableParagraph"/>
              <w:spacing w:before="1"/>
              <w:ind w:left="5"/>
              <w:jc w:val="center"/>
              <w:rPr>
                <w:b/>
              </w:rPr>
            </w:pPr>
            <w:r>
              <w:rPr>
                <w:b/>
              </w:rPr>
              <w:t>√</w:t>
            </w:r>
          </w:p>
        </w:tc>
        <w:tc>
          <w:tcPr>
            <w:tcW w:w="2251" w:type="dxa"/>
          </w:tcPr>
          <w:p w14:paraId="2A00E299" w14:textId="77777777" w:rsidR="00C62228" w:rsidRDefault="00C62228">
            <w:pPr>
              <w:pStyle w:val="TableParagraph"/>
              <w:spacing w:before="8"/>
              <w:rPr>
                <w:b/>
                <w:sz w:val="21"/>
              </w:rPr>
            </w:pPr>
          </w:p>
          <w:p w14:paraId="7F01E158" w14:textId="77777777" w:rsidR="00C62228" w:rsidRDefault="00E6392B">
            <w:pPr>
              <w:pStyle w:val="TableParagraph"/>
              <w:spacing w:before="1"/>
              <w:ind w:left="9"/>
              <w:jc w:val="center"/>
              <w:rPr>
                <w:b/>
              </w:rPr>
            </w:pPr>
            <w:r>
              <w:rPr>
                <w:b/>
              </w:rPr>
              <w:t>√</w:t>
            </w:r>
          </w:p>
        </w:tc>
      </w:tr>
      <w:tr w:rsidR="00C62228" w14:paraId="590454FD" w14:textId="77777777">
        <w:trPr>
          <w:trHeight w:val="582"/>
        </w:trPr>
        <w:tc>
          <w:tcPr>
            <w:tcW w:w="1891" w:type="dxa"/>
          </w:tcPr>
          <w:p w14:paraId="4F08DCDB" w14:textId="77777777" w:rsidR="00C62228" w:rsidRDefault="00E6392B">
            <w:pPr>
              <w:pStyle w:val="TableParagraph"/>
              <w:spacing w:before="32"/>
              <w:ind w:left="107"/>
            </w:pPr>
            <w:r>
              <w:t>Consultancy firms</w:t>
            </w:r>
          </w:p>
        </w:tc>
        <w:tc>
          <w:tcPr>
            <w:tcW w:w="1980" w:type="dxa"/>
          </w:tcPr>
          <w:p w14:paraId="220D9261" w14:textId="77777777" w:rsidR="00C62228" w:rsidRDefault="00E6392B">
            <w:pPr>
              <w:pStyle w:val="TableParagraph"/>
              <w:spacing w:before="164"/>
              <w:ind w:left="5"/>
              <w:jc w:val="center"/>
              <w:rPr>
                <w:b/>
              </w:rPr>
            </w:pPr>
            <w:r>
              <w:rPr>
                <w:b/>
              </w:rPr>
              <w:t>√</w:t>
            </w:r>
          </w:p>
        </w:tc>
        <w:tc>
          <w:tcPr>
            <w:tcW w:w="1800" w:type="dxa"/>
          </w:tcPr>
          <w:p w14:paraId="7DB55E63" w14:textId="77777777" w:rsidR="00C62228" w:rsidRDefault="00C62228">
            <w:pPr>
              <w:pStyle w:val="TableParagraph"/>
            </w:pPr>
          </w:p>
        </w:tc>
        <w:tc>
          <w:tcPr>
            <w:tcW w:w="1529" w:type="dxa"/>
          </w:tcPr>
          <w:p w14:paraId="31F30349" w14:textId="77777777" w:rsidR="00C62228" w:rsidRDefault="00E6392B">
            <w:pPr>
              <w:pStyle w:val="TableParagraph"/>
              <w:spacing w:before="164"/>
              <w:ind w:left="5"/>
              <w:jc w:val="center"/>
              <w:rPr>
                <w:b/>
              </w:rPr>
            </w:pPr>
            <w:r>
              <w:rPr>
                <w:b/>
              </w:rPr>
              <w:t>√</w:t>
            </w:r>
          </w:p>
        </w:tc>
        <w:tc>
          <w:tcPr>
            <w:tcW w:w="2251" w:type="dxa"/>
          </w:tcPr>
          <w:p w14:paraId="52D1E328" w14:textId="77777777" w:rsidR="00C62228" w:rsidRDefault="00E6392B">
            <w:pPr>
              <w:pStyle w:val="TableParagraph"/>
              <w:spacing w:before="164"/>
              <w:ind w:left="9"/>
              <w:jc w:val="center"/>
              <w:rPr>
                <w:b/>
              </w:rPr>
            </w:pPr>
            <w:r>
              <w:rPr>
                <w:b/>
              </w:rPr>
              <w:t>√</w:t>
            </w:r>
          </w:p>
        </w:tc>
      </w:tr>
      <w:tr w:rsidR="00C62228" w14:paraId="505FB5EC" w14:textId="77777777">
        <w:trPr>
          <w:trHeight w:val="758"/>
        </w:trPr>
        <w:tc>
          <w:tcPr>
            <w:tcW w:w="1891" w:type="dxa"/>
          </w:tcPr>
          <w:p w14:paraId="163D577D" w14:textId="77777777" w:rsidR="00C62228" w:rsidRDefault="00E6392B">
            <w:pPr>
              <w:pStyle w:val="TableParagraph"/>
              <w:ind w:left="107" w:right="312"/>
            </w:pPr>
            <w:r>
              <w:t>Drugs &amp; Pharmaceuticals</w:t>
            </w:r>
          </w:p>
        </w:tc>
        <w:tc>
          <w:tcPr>
            <w:tcW w:w="1980" w:type="dxa"/>
          </w:tcPr>
          <w:p w14:paraId="4A520743" w14:textId="77777777" w:rsidR="00C62228" w:rsidRDefault="00C62228">
            <w:pPr>
              <w:pStyle w:val="TableParagraph"/>
              <w:spacing w:before="8"/>
              <w:rPr>
                <w:b/>
                <w:sz w:val="21"/>
              </w:rPr>
            </w:pPr>
          </w:p>
          <w:p w14:paraId="47ED7FAA" w14:textId="77777777" w:rsidR="00C62228" w:rsidRDefault="00E6392B">
            <w:pPr>
              <w:pStyle w:val="TableParagraph"/>
              <w:spacing w:before="1"/>
              <w:ind w:left="5"/>
              <w:jc w:val="center"/>
              <w:rPr>
                <w:b/>
              </w:rPr>
            </w:pPr>
            <w:r>
              <w:rPr>
                <w:b/>
              </w:rPr>
              <w:t>√</w:t>
            </w:r>
          </w:p>
        </w:tc>
        <w:tc>
          <w:tcPr>
            <w:tcW w:w="1800" w:type="dxa"/>
          </w:tcPr>
          <w:p w14:paraId="7D476CED" w14:textId="77777777" w:rsidR="00C62228" w:rsidRDefault="00C62228">
            <w:pPr>
              <w:pStyle w:val="TableParagraph"/>
              <w:spacing w:before="8"/>
              <w:rPr>
                <w:b/>
                <w:sz w:val="21"/>
              </w:rPr>
            </w:pPr>
          </w:p>
          <w:p w14:paraId="382ACDF0" w14:textId="77777777" w:rsidR="00C62228" w:rsidRDefault="00E6392B">
            <w:pPr>
              <w:pStyle w:val="TableParagraph"/>
              <w:spacing w:before="1"/>
              <w:ind w:left="8"/>
              <w:jc w:val="center"/>
              <w:rPr>
                <w:b/>
              </w:rPr>
            </w:pPr>
            <w:r>
              <w:rPr>
                <w:b/>
              </w:rPr>
              <w:t>√</w:t>
            </w:r>
          </w:p>
        </w:tc>
        <w:tc>
          <w:tcPr>
            <w:tcW w:w="1529" w:type="dxa"/>
          </w:tcPr>
          <w:p w14:paraId="5D2B442E" w14:textId="77777777" w:rsidR="00C62228" w:rsidRDefault="00C62228">
            <w:pPr>
              <w:pStyle w:val="TableParagraph"/>
            </w:pPr>
          </w:p>
        </w:tc>
        <w:tc>
          <w:tcPr>
            <w:tcW w:w="2251" w:type="dxa"/>
          </w:tcPr>
          <w:p w14:paraId="5FE38A4D" w14:textId="77777777" w:rsidR="00C62228" w:rsidRDefault="00C62228">
            <w:pPr>
              <w:pStyle w:val="TableParagraph"/>
              <w:spacing w:before="8"/>
              <w:rPr>
                <w:b/>
                <w:sz w:val="21"/>
              </w:rPr>
            </w:pPr>
          </w:p>
          <w:p w14:paraId="373D93E6" w14:textId="77777777" w:rsidR="00C62228" w:rsidRDefault="00E6392B">
            <w:pPr>
              <w:pStyle w:val="TableParagraph"/>
              <w:spacing w:before="1"/>
              <w:ind w:left="9"/>
              <w:jc w:val="center"/>
              <w:rPr>
                <w:b/>
              </w:rPr>
            </w:pPr>
            <w:r>
              <w:rPr>
                <w:b/>
              </w:rPr>
              <w:t>√</w:t>
            </w:r>
          </w:p>
        </w:tc>
      </w:tr>
      <w:tr w:rsidR="00C62228" w14:paraId="743E3150" w14:textId="77777777">
        <w:trPr>
          <w:trHeight w:val="583"/>
        </w:trPr>
        <w:tc>
          <w:tcPr>
            <w:tcW w:w="1891" w:type="dxa"/>
          </w:tcPr>
          <w:p w14:paraId="02D2F0A3" w14:textId="77777777" w:rsidR="00C62228" w:rsidRDefault="00E6392B">
            <w:pPr>
              <w:pStyle w:val="TableParagraph"/>
              <w:spacing w:before="160"/>
              <w:ind w:left="107"/>
            </w:pPr>
            <w:r>
              <w:t>Education</w:t>
            </w:r>
          </w:p>
        </w:tc>
        <w:tc>
          <w:tcPr>
            <w:tcW w:w="1980" w:type="dxa"/>
          </w:tcPr>
          <w:p w14:paraId="71663EC8" w14:textId="77777777" w:rsidR="00C62228" w:rsidRDefault="00E6392B">
            <w:pPr>
              <w:pStyle w:val="TableParagraph"/>
              <w:spacing w:before="164"/>
              <w:ind w:left="5"/>
              <w:jc w:val="center"/>
              <w:rPr>
                <w:b/>
              </w:rPr>
            </w:pPr>
            <w:r>
              <w:rPr>
                <w:b/>
              </w:rPr>
              <w:t>√</w:t>
            </w:r>
          </w:p>
        </w:tc>
        <w:tc>
          <w:tcPr>
            <w:tcW w:w="1800" w:type="dxa"/>
          </w:tcPr>
          <w:p w14:paraId="7A8366E1" w14:textId="77777777" w:rsidR="00C62228" w:rsidRDefault="00E6392B">
            <w:pPr>
              <w:pStyle w:val="TableParagraph"/>
              <w:spacing w:before="164"/>
              <w:ind w:left="8"/>
              <w:jc w:val="center"/>
              <w:rPr>
                <w:b/>
              </w:rPr>
            </w:pPr>
            <w:r>
              <w:rPr>
                <w:b/>
              </w:rPr>
              <w:t>√</w:t>
            </w:r>
          </w:p>
        </w:tc>
        <w:tc>
          <w:tcPr>
            <w:tcW w:w="1529" w:type="dxa"/>
          </w:tcPr>
          <w:p w14:paraId="1E0ECFFC" w14:textId="77777777" w:rsidR="00C62228" w:rsidRDefault="00E6392B">
            <w:pPr>
              <w:pStyle w:val="TableParagraph"/>
              <w:spacing w:before="164"/>
              <w:ind w:left="5"/>
              <w:jc w:val="center"/>
              <w:rPr>
                <w:b/>
              </w:rPr>
            </w:pPr>
            <w:r>
              <w:rPr>
                <w:b/>
              </w:rPr>
              <w:t>√</w:t>
            </w:r>
          </w:p>
        </w:tc>
        <w:tc>
          <w:tcPr>
            <w:tcW w:w="2251" w:type="dxa"/>
          </w:tcPr>
          <w:p w14:paraId="394DAEF8" w14:textId="77777777" w:rsidR="00C62228" w:rsidRDefault="00E6392B">
            <w:pPr>
              <w:pStyle w:val="TableParagraph"/>
              <w:spacing w:before="164"/>
              <w:ind w:left="9"/>
              <w:jc w:val="center"/>
              <w:rPr>
                <w:b/>
              </w:rPr>
            </w:pPr>
            <w:r>
              <w:rPr>
                <w:b/>
              </w:rPr>
              <w:t>√</w:t>
            </w:r>
          </w:p>
        </w:tc>
      </w:tr>
      <w:tr w:rsidR="00C62228" w14:paraId="565AD4F4" w14:textId="77777777">
        <w:trPr>
          <w:trHeight w:val="758"/>
        </w:trPr>
        <w:tc>
          <w:tcPr>
            <w:tcW w:w="1891" w:type="dxa"/>
          </w:tcPr>
          <w:p w14:paraId="10F6C65F" w14:textId="77777777" w:rsidR="00C62228" w:rsidRDefault="00E6392B">
            <w:pPr>
              <w:pStyle w:val="TableParagraph"/>
              <w:ind w:left="107" w:right="605"/>
            </w:pPr>
            <w:r>
              <w:t>Event Management</w:t>
            </w:r>
          </w:p>
        </w:tc>
        <w:tc>
          <w:tcPr>
            <w:tcW w:w="1980" w:type="dxa"/>
          </w:tcPr>
          <w:p w14:paraId="6624EB2C" w14:textId="77777777" w:rsidR="00C62228" w:rsidRDefault="00C62228">
            <w:pPr>
              <w:pStyle w:val="TableParagraph"/>
              <w:spacing w:before="8"/>
              <w:rPr>
                <w:b/>
                <w:sz w:val="21"/>
              </w:rPr>
            </w:pPr>
          </w:p>
          <w:p w14:paraId="315EEDD2" w14:textId="77777777" w:rsidR="00C62228" w:rsidRDefault="00E6392B">
            <w:pPr>
              <w:pStyle w:val="TableParagraph"/>
              <w:spacing w:before="1"/>
              <w:ind w:left="5"/>
              <w:jc w:val="center"/>
              <w:rPr>
                <w:b/>
              </w:rPr>
            </w:pPr>
            <w:r>
              <w:rPr>
                <w:b/>
              </w:rPr>
              <w:t>√</w:t>
            </w:r>
          </w:p>
        </w:tc>
        <w:tc>
          <w:tcPr>
            <w:tcW w:w="1800" w:type="dxa"/>
          </w:tcPr>
          <w:p w14:paraId="21D66E47" w14:textId="77777777" w:rsidR="00C62228" w:rsidRDefault="00C62228">
            <w:pPr>
              <w:pStyle w:val="TableParagraph"/>
              <w:spacing w:before="8"/>
              <w:rPr>
                <w:b/>
                <w:sz w:val="21"/>
              </w:rPr>
            </w:pPr>
          </w:p>
          <w:p w14:paraId="3A515D3B" w14:textId="77777777" w:rsidR="00C62228" w:rsidRDefault="00E6392B">
            <w:pPr>
              <w:pStyle w:val="TableParagraph"/>
              <w:spacing w:before="1"/>
              <w:ind w:left="8"/>
              <w:jc w:val="center"/>
              <w:rPr>
                <w:b/>
              </w:rPr>
            </w:pPr>
            <w:r>
              <w:rPr>
                <w:b/>
              </w:rPr>
              <w:t>√</w:t>
            </w:r>
          </w:p>
        </w:tc>
        <w:tc>
          <w:tcPr>
            <w:tcW w:w="1529" w:type="dxa"/>
          </w:tcPr>
          <w:p w14:paraId="5E726631" w14:textId="77777777" w:rsidR="00C62228" w:rsidRDefault="00C62228">
            <w:pPr>
              <w:pStyle w:val="TableParagraph"/>
              <w:spacing w:before="8"/>
              <w:rPr>
                <w:b/>
                <w:sz w:val="21"/>
              </w:rPr>
            </w:pPr>
          </w:p>
          <w:p w14:paraId="65C743C2" w14:textId="77777777" w:rsidR="00C62228" w:rsidRDefault="00E6392B">
            <w:pPr>
              <w:pStyle w:val="TableParagraph"/>
              <w:spacing w:before="1"/>
              <w:ind w:left="5"/>
              <w:jc w:val="center"/>
              <w:rPr>
                <w:b/>
              </w:rPr>
            </w:pPr>
            <w:r>
              <w:rPr>
                <w:b/>
              </w:rPr>
              <w:t>√</w:t>
            </w:r>
          </w:p>
        </w:tc>
        <w:tc>
          <w:tcPr>
            <w:tcW w:w="2251" w:type="dxa"/>
          </w:tcPr>
          <w:p w14:paraId="287F6124" w14:textId="77777777" w:rsidR="00C62228" w:rsidRDefault="00C62228">
            <w:pPr>
              <w:pStyle w:val="TableParagraph"/>
              <w:spacing w:before="8"/>
              <w:rPr>
                <w:b/>
                <w:sz w:val="21"/>
              </w:rPr>
            </w:pPr>
          </w:p>
          <w:p w14:paraId="39BE58A0" w14:textId="77777777" w:rsidR="00C62228" w:rsidRDefault="00E6392B">
            <w:pPr>
              <w:pStyle w:val="TableParagraph"/>
              <w:spacing w:before="1"/>
              <w:ind w:left="9"/>
              <w:jc w:val="center"/>
              <w:rPr>
                <w:b/>
              </w:rPr>
            </w:pPr>
            <w:r>
              <w:rPr>
                <w:b/>
              </w:rPr>
              <w:t>√</w:t>
            </w:r>
          </w:p>
        </w:tc>
      </w:tr>
      <w:tr w:rsidR="00C62228" w14:paraId="60C3061A" w14:textId="77777777">
        <w:trPr>
          <w:trHeight w:val="582"/>
        </w:trPr>
        <w:tc>
          <w:tcPr>
            <w:tcW w:w="1891" w:type="dxa"/>
          </w:tcPr>
          <w:p w14:paraId="75A884E1" w14:textId="77777777" w:rsidR="00C62228" w:rsidRDefault="00E6392B">
            <w:pPr>
              <w:pStyle w:val="TableParagraph"/>
              <w:spacing w:before="32"/>
              <w:ind w:left="107"/>
            </w:pPr>
            <w:r>
              <w:t>Exports &amp; Imports</w:t>
            </w:r>
          </w:p>
        </w:tc>
        <w:tc>
          <w:tcPr>
            <w:tcW w:w="1980" w:type="dxa"/>
          </w:tcPr>
          <w:p w14:paraId="5CFEAFB0" w14:textId="77777777" w:rsidR="00C62228" w:rsidRDefault="00E6392B">
            <w:pPr>
              <w:pStyle w:val="TableParagraph"/>
              <w:spacing w:before="164"/>
              <w:ind w:left="5"/>
              <w:jc w:val="center"/>
              <w:rPr>
                <w:b/>
              </w:rPr>
            </w:pPr>
            <w:r>
              <w:rPr>
                <w:b/>
              </w:rPr>
              <w:t>√</w:t>
            </w:r>
          </w:p>
        </w:tc>
        <w:tc>
          <w:tcPr>
            <w:tcW w:w="1800" w:type="dxa"/>
          </w:tcPr>
          <w:p w14:paraId="31A6C7D5" w14:textId="77777777" w:rsidR="00C62228" w:rsidRDefault="00E6392B">
            <w:pPr>
              <w:pStyle w:val="TableParagraph"/>
              <w:spacing w:before="164"/>
              <w:ind w:left="8"/>
              <w:jc w:val="center"/>
              <w:rPr>
                <w:b/>
              </w:rPr>
            </w:pPr>
            <w:r>
              <w:rPr>
                <w:b/>
              </w:rPr>
              <w:t>√</w:t>
            </w:r>
          </w:p>
        </w:tc>
        <w:tc>
          <w:tcPr>
            <w:tcW w:w="1529" w:type="dxa"/>
          </w:tcPr>
          <w:p w14:paraId="664D0880" w14:textId="77777777" w:rsidR="00C62228" w:rsidRDefault="00E6392B">
            <w:pPr>
              <w:pStyle w:val="TableParagraph"/>
              <w:spacing w:before="164"/>
              <w:ind w:left="5"/>
              <w:jc w:val="center"/>
              <w:rPr>
                <w:b/>
              </w:rPr>
            </w:pPr>
            <w:r>
              <w:rPr>
                <w:b/>
              </w:rPr>
              <w:t>√</w:t>
            </w:r>
          </w:p>
        </w:tc>
        <w:tc>
          <w:tcPr>
            <w:tcW w:w="2251" w:type="dxa"/>
          </w:tcPr>
          <w:p w14:paraId="344BF356" w14:textId="77777777" w:rsidR="00C62228" w:rsidRDefault="00E6392B">
            <w:pPr>
              <w:pStyle w:val="TableParagraph"/>
              <w:spacing w:before="164"/>
              <w:ind w:left="9"/>
              <w:jc w:val="center"/>
              <w:rPr>
                <w:b/>
              </w:rPr>
            </w:pPr>
            <w:r>
              <w:rPr>
                <w:b/>
              </w:rPr>
              <w:t>√</w:t>
            </w:r>
          </w:p>
        </w:tc>
      </w:tr>
      <w:tr w:rsidR="00C62228" w14:paraId="69995BC3" w14:textId="77777777">
        <w:trPr>
          <w:trHeight w:val="1012"/>
        </w:trPr>
        <w:tc>
          <w:tcPr>
            <w:tcW w:w="1891" w:type="dxa"/>
          </w:tcPr>
          <w:p w14:paraId="34CE07CF" w14:textId="77777777" w:rsidR="00C62228" w:rsidRDefault="00E6392B">
            <w:pPr>
              <w:pStyle w:val="TableParagraph"/>
              <w:ind w:left="107" w:right="220"/>
            </w:pPr>
            <w:r>
              <w:t>Fast Moving Consumer Goods (FMCG)</w:t>
            </w:r>
          </w:p>
        </w:tc>
        <w:tc>
          <w:tcPr>
            <w:tcW w:w="1980" w:type="dxa"/>
          </w:tcPr>
          <w:p w14:paraId="5F0E6D69" w14:textId="77777777" w:rsidR="00C62228" w:rsidRDefault="00C62228">
            <w:pPr>
              <w:pStyle w:val="TableParagraph"/>
              <w:spacing w:before="9"/>
              <w:rPr>
                <w:b/>
                <w:sz w:val="32"/>
              </w:rPr>
            </w:pPr>
          </w:p>
          <w:p w14:paraId="47882D7C" w14:textId="77777777" w:rsidR="00C62228" w:rsidRDefault="00E6392B">
            <w:pPr>
              <w:pStyle w:val="TableParagraph"/>
              <w:ind w:left="5"/>
              <w:jc w:val="center"/>
              <w:rPr>
                <w:b/>
              </w:rPr>
            </w:pPr>
            <w:r>
              <w:rPr>
                <w:b/>
              </w:rPr>
              <w:t>√</w:t>
            </w:r>
          </w:p>
        </w:tc>
        <w:tc>
          <w:tcPr>
            <w:tcW w:w="1800" w:type="dxa"/>
          </w:tcPr>
          <w:p w14:paraId="4E45CDCE" w14:textId="77777777" w:rsidR="00C62228" w:rsidRDefault="00C62228">
            <w:pPr>
              <w:pStyle w:val="TableParagraph"/>
              <w:spacing w:before="9"/>
              <w:rPr>
                <w:b/>
                <w:sz w:val="32"/>
              </w:rPr>
            </w:pPr>
          </w:p>
          <w:p w14:paraId="66F536EB" w14:textId="77777777" w:rsidR="00C62228" w:rsidRDefault="00E6392B">
            <w:pPr>
              <w:pStyle w:val="TableParagraph"/>
              <w:ind w:left="8"/>
              <w:jc w:val="center"/>
              <w:rPr>
                <w:b/>
              </w:rPr>
            </w:pPr>
            <w:r>
              <w:rPr>
                <w:b/>
              </w:rPr>
              <w:t>√</w:t>
            </w:r>
          </w:p>
        </w:tc>
        <w:tc>
          <w:tcPr>
            <w:tcW w:w="1529" w:type="dxa"/>
          </w:tcPr>
          <w:p w14:paraId="6848C277" w14:textId="77777777" w:rsidR="00C62228" w:rsidRDefault="00C62228">
            <w:pPr>
              <w:pStyle w:val="TableParagraph"/>
            </w:pPr>
          </w:p>
        </w:tc>
        <w:tc>
          <w:tcPr>
            <w:tcW w:w="2251" w:type="dxa"/>
          </w:tcPr>
          <w:p w14:paraId="4A593B0D" w14:textId="77777777" w:rsidR="00C62228" w:rsidRDefault="00C62228">
            <w:pPr>
              <w:pStyle w:val="TableParagraph"/>
              <w:spacing w:before="9"/>
              <w:rPr>
                <w:b/>
                <w:sz w:val="32"/>
              </w:rPr>
            </w:pPr>
          </w:p>
          <w:p w14:paraId="5C3B4A2C" w14:textId="77777777" w:rsidR="00C62228" w:rsidRDefault="00E6392B">
            <w:pPr>
              <w:pStyle w:val="TableParagraph"/>
              <w:ind w:left="9"/>
              <w:jc w:val="center"/>
              <w:rPr>
                <w:b/>
              </w:rPr>
            </w:pPr>
            <w:r>
              <w:rPr>
                <w:b/>
              </w:rPr>
              <w:t>√</w:t>
            </w:r>
          </w:p>
        </w:tc>
      </w:tr>
    </w:tbl>
    <w:p w14:paraId="3B62499E" w14:textId="77777777" w:rsidR="00C62228" w:rsidRDefault="00C62228">
      <w:pPr>
        <w:jc w:val="center"/>
        <w:sectPr w:rsidR="00C62228">
          <w:headerReference w:type="default" r:id="rId544"/>
          <w:footerReference w:type="default" r:id="rId545"/>
          <w:pgSz w:w="11900" w:h="16840"/>
          <w:pgMar w:top="620" w:right="0" w:bottom="1620" w:left="160" w:header="0" w:footer="1438" w:gutter="0"/>
          <w:pgNumType w:start="186"/>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980"/>
        <w:gridCol w:w="1800"/>
        <w:gridCol w:w="1529"/>
        <w:gridCol w:w="2251"/>
      </w:tblGrid>
      <w:tr w:rsidR="00C62228" w14:paraId="1D5FC491" w14:textId="77777777">
        <w:trPr>
          <w:trHeight w:val="580"/>
        </w:trPr>
        <w:tc>
          <w:tcPr>
            <w:tcW w:w="1891" w:type="dxa"/>
          </w:tcPr>
          <w:p w14:paraId="44AEFCF4" w14:textId="77777777" w:rsidR="00C62228" w:rsidRDefault="00E6392B">
            <w:pPr>
              <w:pStyle w:val="TableParagraph"/>
              <w:spacing w:before="149"/>
              <w:ind w:left="107"/>
            </w:pPr>
            <w:r>
              <w:lastRenderedPageBreak/>
              <w:t>Healthcare</w:t>
            </w:r>
          </w:p>
        </w:tc>
        <w:tc>
          <w:tcPr>
            <w:tcW w:w="1980" w:type="dxa"/>
          </w:tcPr>
          <w:p w14:paraId="082AEC38" w14:textId="77777777" w:rsidR="00C62228" w:rsidRDefault="00E6392B">
            <w:pPr>
              <w:pStyle w:val="TableParagraph"/>
              <w:spacing w:before="154"/>
              <w:ind w:left="5"/>
              <w:jc w:val="center"/>
              <w:rPr>
                <w:b/>
              </w:rPr>
            </w:pPr>
            <w:r>
              <w:rPr>
                <w:b/>
              </w:rPr>
              <w:t>√</w:t>
            </w:r>
          </w:p>
        </w:tc>
        <w:tc>
          <w:tcPr>
            <w:tcW w:w="1800" w:type="dxa"/>
          </w:tcPr>
          <w:p w14:paraId="71B4D012" w14:textId="77777777" w:rsidR="00C62228" w:rsidRDefault="00E6392B">
            <w:pPr>
              <w:pStyle w:val="TableParagraph"/>
              <w:spacing w:before="154"/>
              <w:ind w:left="8"/>
              <w:jc w:val="center"/>
              <w:rPr>
                <w:b/>
              </w:rPr>
            </w:pPr>
            <w:r>
              <w:rPr>
                <w:b/>
              </w:rPr>
              <w:t>√</w:t>
            </w:r>
          </w:p>
        </w:tc>
        <w:tc>
          <w:tcPr>
            <w:tcW w:w="1529" w:type="dxa"/>
          </w:tcPr>
          <w:p w14:paraId="409F376D" w14:textId="77777777" w:rsidR="00C62228" w:rsidRDefault="00E6392B">
            <w:pPr>
              <w:pStyle w:val="TableParagraph"/>
              <w:spacing w:before="154"/>
              <w:ind w:left="5"/>
              <w:jc w:val="center"/>
              <w:rPr>
                <w:b/>
              </w:rPr>
            </w:pPr>
            <w:r>
              <w:rPr>
                <w:b/>
              </w:rPr>
              <w:t>√</w:t>
            </w:r>
          </w:p>
        </w:tc>
        <w:tc>
          <w:tcPr>
            <w:tcW w:w="2251" w:type="dxa"/>
          </w:tcPr>
          <w:p w14:paraId="371E3839" w14:textId="77777777" w:rsidR="00C62228" w:rsidRDefault="00E6392B">
            <w:pPr>
              <w:pStyle w:val="TableParagraph"/>
              <w:spacing w:before="154"/>
              <w:ind w:left="9"/>
              <w:jc w:val="center"/>
              <w:rPr>
                <w:b/>
              </w:rPr>
            </w:pPr>
            <w:r>
              <w:rPr>
                <w:b/>
              </w:rPr>
              <w:t>√</w:t>
            </w:r>
          </w:p>
        </w:tc>
      </w:tr>
      <w:tr w:rsidR="00C62228" w14:paraId="49C68272" w14:textId="77777777">
        <w:trPr>
          <w:trHeight w:val="583"/>
        </w:trPr>
        <w:tc>
          <w:tcPr>
            <w:tcW w:w="1891" w:type="dxa"/>
          </w:tcPr>
          <w:p w14:paraId="7E04AAB1" w14:textId="77777777" w:rsidR="00C62228" w:rsidRDefault="00E6392B">
            <w:pPr>
              <w:pStyle w:val="TableParagraph"/>
              <w:spacing w:before="25"/>
              <w:ind w:left="107"/>
            </w:pPr>
            <w:r>
              <w:t>Manufacturing</w:t>
            </w:r>
          </w:p>
        </w:tc>
        <w:tc>
          <w:tcPr>
            <w:tcW w:w="1980" w:type="dxa"/>
          </w:tcPr>
          <w:p w14:paraId="1415351A" w14:textId="77777777" w:rsidR="00C62228" w:rsidRDefault="00E6392B">
            <w:pPr>
              <w:pStyle w:val="TableParagraph"/>
              <w:spacing w:before="157"/>
              <w:ind w:left="5"/>
              <w:jc w:val="center"/>
              <w:rPr>
                <w:b/>
              </w:rPr>
            </w:pPr>
            <w:r>
              <w:rPr>
                <w:b/>
              </w:rPr>
              <w:t>√</w:t>
            </w:r>
          </w:p>
        </w:tc>
        <w:tc>
          <w:tcPr>
            <w:tcW w:w="1800" w:type="dxa"/>
          </w:tcPr>
          <w:p w14:paraId="0CA2D009" w14:textId="77777777" w:rsidR="00C62228" w:rsidRDefault="00E6392B">
            <w:pPr>
              <w:pStyle w:val="TableParagraph"/>
              <w:spacing w:before="157"/>
              <w:ind w:left="8"/>
              <w:jc w:val="center"/>
              <w:rPr>
                <w:b/>
              </w:rPr>
            </w:pPr>
            <w:r>
              <w:rPr>
                <w:b/>
              </w:rPr>
              <w:t>√</w:t>
            </w:r>
          </w:p>
        </w:tc>
        <w:tc>
          <w:tcPr>
            <w:tcW w:w="1529" w:type="dxa"/>
          </w:tcPr>
          <w:p w14:paraId="5D13957A" w14:textId="77777777" w:rsidR="00C62228" w:rsidRDefault="00C62228">
            <w:pPr>
              <w:pStyle w:val="TableParagraph"/>
            </w:pPr>
          </w:p>
        </w:tc>
        <w:tc>
          <w:tcPr>
            <w:tcW w:w="2251" w:type="dxa"/>
          </w:tcPr>
          <w:p w14:paraId="535A499A" w14:textId="77777777" w:rsidR="00C62228" w:rsidRDefault="00E6392B">
            <w:pPr>
              <w:pStyle w:val="TableParagraph"/>
              <w:spacing w:before="157"/>
              <w:ind w:left="9"/>
              <w:jc w:val="center"/>
              <w:rPr>
                <w:b/>
              </w:rPr>
            </w:pPr>
            <w:r>
              <w:rPr>
                <w:b/>
              </w:rPr>
              <w:t>√</w:t>
            </w:r>
          </w:p>
        </w:tc>
      </w:tr>
      <w:tr w:rsidR="00C62228" w14:paraId="5540EB90" w14:textId="77777777">
        <w:trPr>
          <w:trHeight w:val="757"/>
        </w:trPr>
        <w:tc>
          <w:tcPr>
            <w:tcW w:w="1891" w:type="dxa"/>
          </w:tcPr>
          <w:p w14:paraId="5F871FA9" w14:textId="77777777" w:rsidR="00C62228" w:rsidRDefault="00E6392B">
            <w:pPr>
              <w:pStyle w:val="TableParagraph"/>
              <w:ind w:left="107" w:right="507"/>
            </w:pPr>
            <w:r>
              <w:t>Media &amp; Entertainment</w:t>
            </w:r>
          </w:p>
        </w:tc>
        <w:tc>
          <w:tcPr>
            <w:tcW w:w="1980" w:type="dxa"/>
          </w:tcPr>
          <w:p w14:paraId="5DD684D6" w14:textId="77777777" w:rsidR="00C62228" w:rsidRDefault="00C62228">
            <w:pPr>
              <w:pStyle w:val="TableParagraph"/>
              <w:spacing w:before="1"/>
              <w:rPr>
                <w:b/>
                <w:sz w:val="21"/>
              </w:rPr>
            </w:pPr>
          </w:p>
          <w:p w14:paraId="09B2FBE8" w14:textId="77777777" w:rsidR="00C62228" w:rsidRDefault="00E6392B">
            <w:pPr>
              <w:pStyle w:val="TableParagraph"/>
              <w:ind w:left="5"/>
              <w:jc w:val="center"/>
              <w:rPr>
                <w:b/>
              </w:rPr>
            </w:pPr>
            <w:r>
              <w:rPr>
                <w:b/>
              </w:rPr>
              <w:t>√</w:t>
            </w:r>
          </w:p>
        </w:tc>
        <w:tc>
          <w:tcPr>
            <w:tcW w:w="1800" w:type="dxa"/>
          </w:tcPr>
          <w:p w14:paraId="3276B7EB" w14:textId="77777777" w:rsidR="00C62228" w:rsidRDefault="00C62228">
            <w:pPr>
              <w:pStyle w:val="TableParagraph"/>
              <w:spacing w:before="1"/>
              <w:rPr>
                <w:b/>
                <w:sz w:val="21"/>
              </w:rPr>
            </w:pPr>
          </w:p>
          <w:p w14:paraId="0F7A7489" w14:textId="77777777" w:rsidR="00C62228" w:rsidRDefault="00E6392B">
            <w:pPr>
              <w:pStyle w:val="TableParagraph"/>
              <w:ind w:left="8"/>
              <w:jc w:val="center"/>
              <w:rPr>
                <w:b/>
              </w:rPr>
            </w:pPr>
            <w:r>
              <w:rPr>
                <w:b/>
              </w:rPr>
              <w:t>√</w:t>
            </w:r>
          </w:p>
        </w:tc>
        <w:tc>
          <w:tcPr>
            <w:tcW w:w="1529" w:type="dxa"/>
          </w:tcPr>
          <w:p w14:paraId="67D56E27" w14:textId="77777777" w:rsidR="00C62228" w:rsidRDefault="00C62228">
            <w:pPr>
              <w:pStyle w:val="TableParagraph"/>
              <w:spacing w:before="1"/>
              <w:rPr>
                <w:b/>
                <w:sz w:val="21"/>
              </w:rPr>
            </w:pPr>
          </w:p>
          <w:p w14:paraId="01EFCBD4" w14:textId="77777777" w:rsidR="00C62228" w:rsidRDefault="00E6392B">
            <w:pPr>
              <w:pStyle w:val="TableParagraph"/>
              <w:ind w:left="5"/>
              <w:jc w:val="center"/>
              <w:rPr>
                <w:b/>
              </w:rPr>
            </w:pPr>
            <w:r>
              <w:rPr>
                <w:b/>
              </w:rPr>
              <w:t>√</w:t>
            </w:r>
          </w:p>
        </w:tc>
        <w:tc>
          <w:tcPr>
            <w:tcW w:w="2251" w:type="dxa"/>
          </w:tcPr>
          <w:p w14:paraId="676B2894" w14:textId="77777777" w:rsidR="00C62228" w:rsidRDefault="00C62228">
            <w:pPr>
              <w:pStyle w:val="TableParagraph"/>
              <w:spacing w:before="1"/>
              <w:rPr>
                <w:b/>
                <w:sz w:val="21"/>
              </w:rPr>
            </w:pPr>
          </w:p>
          <w:p w14:paraId="1500A830" w14:textId="77777777" w:rsidR="00C62228" w:rsidRDefault="00E6392B">
            <w:pPr>
              <w:pStyle w:val="TableParagraph"/>
              <w:ind w:left="9"/>
              <w:jc w:val="center"/>
              <w:rPr>
                <w:b/>
              </w:rPr>
            </w:pPr>
            <w:r>
              <w:rPr>
                <w:b/>
              </w:rPr>
              <w:t>√</w:t>
            </w:r>
          </w:p>
        </w:tc>
      </w:tr>
      <w:tr w:rsidR="00C62228" w14:paraId="247A52B4" w14:textId="77777777">
        <w:trPr>
          <w:trHeight w:val="1012"/>
        </w:trPr>
        <w:tc>
          <w:tcPr>
            <w:tcW w:w="1891" w:type="dxa"/>
          </w:tcPr>
          <w:p w14:paraId="3699E102" w14:textId="77777777" w:rsidR="00C62228" w:rsidRDefault="00E6392B">
            <w:pPr>
              <w:pStyle w:val="TableParagraph"/>
              <w:ind w:left="107" w:right="532"/>
            </w:pPr>
            <w:r>
              <w:t>Real Estate &amp; Urban Development</w:t>
            </w:r>
          </w:p>
        </w:tc>
        <w:tc>
          <w:tcPr>
            <w:tcW w:w="1980" w:type="dxa"/>
          </w:tcPr>
          <w:p w14:paraId="4859E091" w14:textId="77777777" w:rsidR="00C62228" w:rsidRDefault="00C62228">
            <w:pPr>
              <w:pStyle w:val="TableParagraph"/>
              <w:spacing w:before="4"/>
              <w:rPr>
                <w:b/>
                <w:sz w:val="32"/>
              </w:rPr>
            </w:pPr>
          </w:p>
          <w:p w14:paraId="3B090885" w14:textId="77777777" w:rsidR="00C62228" w:rsidRDefault="00E6392B">
            <w:pPr>
              <w:pStyle w:val="TableParagraph"/>
              <w:spacing w:before="1"/>
              <w:ind w:left="5"/>
              <w:jc w:val="center"/>
              <w:rPr>
                <w:b/>
              </w:rPr>
            </w:pPr>
            <w:r>
              <w:rPr>
                <w:b/>
              </w:rPr>
              <w:t>√</w:t>
            </w:r>
          </w:p>
        </w:tc>
        <w:tc>
          <w:tcPr>
            <w:tcW w:w="1800" w:type="dxa"/>
          </w:tcPr>
          <w:p w14:paraId="6498BB18" w14:textId="77777777" w:rsidR="00C62228" w:rsidRDefault="00C62228">
            <w:pPr>
              <w:pStyle w:val="TableParagraph"/>
              <w:spacing w:before="4"/>
              <w:rPr>
                <w:b/>
                <w:sz w:val="32"/>
              </w:rPr>
            </w:pPr>
          </w:p>
          <w:p w14:paraId="524E6D52" w14:textId="77777777" w:rsidR="00C62228" w:rsidRDefault="00E6392B">
            <w:pPr>
              <w:pStyle w:val="TableParagraph"/>
              <w:spacing w:before="1"/>
              <w:ind w:left="8"/>
              <w:jc w:val="center"/>
              <w:rPr>
                <w:b/>
              </w:rPr>
            </w:pPr>
            <w:r>
              <w:rPr>
                <w:b/>
              </w:rPr>
              <w:t>√</w:t>
            </w:r>
          </w:p>
        </w:tc>
        <w:tc>
          <w:tcPr>
            <w:tcW w:w="1529" w:type="dxa"/>
          </w:tcPr>
          <w:p w14:paraId="25C4C852" w14:textId="77777777" w:rsidR="00C62228" w:rsidRDefault="00C62228">
            <w:pPr>
              <w:pStyle w:val="TableParagraph"/>
              <w:spacing w:before="4"/>
              <w:rPr>
                <w:b/>
                <w:sz w:val="32"/>
              </w:rPr>
            </w:pPr>
          </w:p>
          <w:p w14:paraId="0945A9FD" w14:textId="77777777" w:rsidR="00C62228" w:rsidRDefault="00E6392B">
            <w:pPr>
              <w:pStyle w:val="TableParagraph"/>
              <w:spacing w:before="1"/>
              <w:ind w:left="5"/>
              <w:jc w:val="center"/>
              <w:rPr>
                <w:b/>
              </w:rPr>
            </w:pPr>
            <w:r>
              <w:rPr>
                <w:b/>
              </w:rPr>
              <w:t>√</w:t>
            </w:r>
          </w:p>
        </w:tc>
        <w:tc>
          <w:tcPr>
            <w:tcW w:w="2251" w:type="dxa"/>
          </w:tcPr>
          <w:p w14:paraId="50970B3A" w14:textId="77777777" w:rsidR="00C62228" w:rsidRDefault="00C62228">
            <w:pPr>
              <w:pStyle w:val="TableParagraph"/>
              <w:spacing w:before="4"/>
              <w:rPr>
                <w:b/>
                <w:sz w:val="32"/>
              </w:rPr>
            </w:pPr>
          </w:p>
          <w:p w14:paraId="4D969260" w14:textId="77777777" w:rsidR="00C62228" w:rsidRDefault="00E6392B">
            <w:pPr>
              <w:pStyle w:val="TableParagraph"/>
              <w:spacing w:before="1"/>
              <w:ind w:left="9"/>
              <w:jc w:val="center"/>
              <w:rPr>
                <w:b/>
              </w:rPr>
            </w:pPr>
            <w:r>
              <w:rPr>
                <w:b/>
              </w:rPr>
              <w:t>√</w:t>
            </w:r>
          </w:p>
        </w:tc>
      </w:tr>
      <w:tr w:rsidR="00C62228" w14:paraId="14FCE0DD" w14:textId="77777777">
        <w:trPr>
          <w:trHeight w:val="582"/>
        </w:trPr>
        <w:tc>
          <w:tcPr>
            <w:tcW w:w="1891" w:type="dxa"/>
          </w:tcPr>
          <w:p w14:paraId="03C39777" w14:textId="77777777" w:rsidR="00C62228" w:rsidRDefault="00E6392B">
            <w:pPr>
              <w:pStyle w:val="TableParagraph"/>
              <w:spacing w:before="152"/>
              <w:ind w:left="107"/>
            </w:pPr>
            <w:r>
              <w:t>Retail</w:t>
            </w:r>
          </w:p>
        </w:tc>
        <w:tc>
          <w:tcPr>
            <w:tcW w:w="1980" w:type="dxa"/>
          </w:tcPr>
          <w:p w14:paraId="01965C11" w14:textId="77777777" w:rsidR="00C62228" w:rsidRDefault="00E6392B">
            <w:pPr>
              <w:pStyle w:val="TableParagraph"/>
              <w:spacing w:before="157"/>
              <w:ind w:left="5"/>
              <w:jc w:val="center"/>
              <w:rPr>
                <w:b/>
              </w:rPr>
            </w:pPr>
            <w:r>
              <w:rPr>
                <w:b/>
              </w:rPr>
              <w:t>√</w:t>
            </w:r>
          </w:p>
        </w:tc>
        <w:tc>
          <w:tcPr>
            <w:tcW w:w="1800" w:type="dxa"/>
          </w:tcPr>
          <w:p w14:paraId="0056B59F" w14:textId="77777777" w:rsidR="00C62228" w:rsidRDefault="00E6392B">
            <w:pPr>
              <w:pStyle w:val="TableParagraph"/>
              <w:spacing w:before="157"/>
              <w:ind w:left="8"/>
              <w:jc w:val="center"/>
              <w:rPr>
                <w:b/>
              </w:rPr>
            </w:pPr>
            <w:r>
              <w:rPr>
                <w:b/>
              </w:rPr>
              <w:t>√</w:t>
            </w:r>
          </w:p>
        </w:tc>
        <w:tc>
          <w:tcPr>
            <w:tcW w:w="1529" w:type="dxa"/>
          </w:tcPr>
          <w:p w14:paraId="19824625" w14:textId="77777777" w:rsidR="00C62228" w:rsidRDefault="00E6392B">
            <w:pPr>
              <w:pStyle w:val="TableParagraph"/>
              <w:spacing w:before="157"/>
              <w:ind w:left="5"/>
              <w:jc w:val="center"/>
              <w:rPr>
                <w:b/>
              </w:rPr>
            </w:pPr>
            <w:r>
              <w:rPr>
                <w:b/>
              </w:rPr>
              <w:t>√</w:t>
            </w:r>
          </w:p>
        </w:tc>
        <w:tc>
          <w:tcPr>
            <w:tcW w:w="2251" w:type="dxa"/>
          </w:tcPr>
          <w:p w14:paraId="35C9ACF4" w14:textId="77777777" w:rsidR="00C62228" w:rsidRDefault="00E6392B">
            <w:pPr>
              <w:pStyle w:val="TableParagraph"/>
              <w:spacing w:before="157"/>
              <w:ind w:left="9"/>
              <w:jc w:val="center"/>
              <w:rPr>
                <w:b/>
              </w:rPr>
            </w:pPr>
            <w:r>
              <w:rPr>
                <w:b/>
              </w:rPr>
              <w:t>√</w:t>
            </w:r>
          </w:p>
        </w:tc>
      </w:tr>
      <w:tr w:rsidR="00C62228" w14:paraId="512180D3" w14:textId="77777777">
        <w:trPr>
          <w:trHeight w:val="757"/>
        </w:trPr>
        <w:tc>
          <w:tcPr>
            <w:tcW w:w="1891" w:type="dxa"/>
          </w:tcPr>
          <w:p w14:paraId="444B380E" w14:textId="77777777" w:rsidR="00C62228" w:rsidRDefault="00E6392B">
            <w:pPr>
              <w:pStyle w:val="TableParagraph"/>
              <w:ind w:left="107" w:right="672"/>
            </w:pPr>
            <w:r>
              <w:t>Transport &amp; Logistics</w:t>
            </w:r>
          </w:p>
        </w:tc>
        <w:tc>
          <w:tcPr>
            <w:tcW w:w="1980" w:type="dxa"/>
          </w:tcPr>
          <w:p w14:paraId="14B24CA7" w14:textId="77777777" w:rsidR="00C62228" w:rsidRDefault="00C62228">
            <w:pPr>
              <w:pStyle w:val="TableParagraph"/>
              <w:spacing w:before="1"/>
              <w:rPr>
                <w:b/>
                <w:sz w:val="21"/>
              </w:rPr>
            </w:pPr>
          </w:p>
          <w:p w14:paraId="173354CC" w14:textId="77777777" w:rsidR="00C62228" w:rsidRDefault="00E6392B">
            <w:pPr>
              <w:pStyle w:val="TableParagraph"/>
              <w:ind w:left="5"/>
              <w:jc w:val="center"/>
              <w:rPr>
                <w:b/>
              </w:rPr>
            </w:pPr>
            <w:r>
              <w:rPr>
                <w:b/>
              </w:rPr>
              <w:t>√</w:t>
            </w:r>
          </w:p>
        </w:tc>
        <w:tc>
          <w:tcPr>
            <w:tcW w:w="1800" w:type="dxa"/>
          </w:tcPr>
          <w:p w14:paraId="2748DD71" w14:textId="77777777" w:rsidR="00C62228" w:rsidRDefault="00C62228">
            <w:pPr>
              <w:pStyle w:val="TableParagraph"/>
              <w:spacing w:before="1"/>
              <w:rPr>
                <w:b/>
                <w:sz w:val="21"/>
              </w:rPr>
            </w:pPr>
          </w:p>
          <w:p w14:paraId="31640EE5" w14:textId="77777777" w:rsidR="00C62228" w:rsidRDefault="00E6392B">
            <w:pPr>
              <w:pStyle w:val="TableParagraph"/>
              <w:ind w:left="8"/>
              <w:jc w:val="center"/>
              <w:rPr>
                <w:b/>
              </w:rPr>
            </w:pPr>
            <w:r>
              <w:rPr>
                <w:b/>
              </w:rPr>
              <w:t>√</w:t>
            </w:r>
          </w:p>
        </w:tc>
        <w:tc>
          <w:tcPr>
            <w:tcW w:w="1529" w:type="dxa"/>
          </w:tcPr>
          <w:p w14:paraId="669C2EAC" w14:textId="77777777" w:rsidR="00C62228" w:rsidRDefault="00C62228">
            <w:pPr>
              <w:pStyle w:val="TableParagraph"/>
              <w:spacing w:before="1"/>
              <w:rPr>
                <w:b/>
                <w:sz w:val="21"/>
              </w:rPr>
            </w:pPr>
          </w:p>
          <w:p w14:paraId="10B76144" w14:textId="77777777" w:rsidR="00C62228" w:rsidRDefault="00E6392B">
            <w:pPr>
              <w:pStyle w:val="TableParagraph"/>
              <w:ind w:left="5"/>
              <w:jc w:val="center"/>
              <w:rPr>
                <w:b/>
              </w:rPr>
            </w:pPr>
            <w:r>
              <w:rPr>
                <w:b/>
              </w:rPr>
              <w:t>√</w:t>
            </w:r>
          </w:p>
        </w:tc>
        <w:tc>
          <w:tcPr>
            <w:tcW w:w="2251" w:type="dxa"/>
          </w:tcPr>
          <w:p w14:paraId="661B2CF1" w14:textId="77777777" w:rsidR="00C62228" w:rsidRDefault="00C62228">
            <w:pPr>
              <w:pStyle w:val="TableParagraph"/>
              <w:spacing w:before="1"/>
              <w:rPr>
                <w:b/>
                <w:sz w:val="21"/>
              </w:rPr>
            </w:pPr>
          </w:p>
          <w:p w14:paraId="3B97FF14" w14:textId="77777777" w:rsidR="00C62228" w:rsidRDefault="00E6392B">
            <w:pPr>
              <w:pStyle w:val="TableParagraph"/>
              <w:ind w:left="9"/>
              <w:jc w:val="center"/>
              <w:rPr>
                <w:b/>
              </w:rPr>
            </w:pPr>
            <w:r>
              <w:rPr>
                <w:b/>
              </w:rPr>
              <w:t>√</w:t>
            </w:r>
          </w:p>
        </w:tc>
      </w:tr>
      <w:tr w:rsidR="00C62228" w14:paraId="1516205B" w14:textId="77777777">
        <w:trPr>
          <w:trHeight w:val="583"/>
        </w:trPr>
        <w:tc>
          <w:tcPr>
            <w:tcW w:w="1891" w:type="dxa"/>
          </w:tcPr>
          <w:p w14:paraId="0D580156" w14:textId="77777777" w:rsidR="00C62228" w:rsidRDefault="00E6392B">
            <w:pPr>
              <w:pStyle w:val="TableParagraph"/>
              <w:spacing w:before="152"/>
              <w:ind w:left="107"/>
            </w:pPr>
            <w:r>
              <w:t>Telecom</w:t>
            </w:r>
          </w:p>
        </w:tc>
        <w:tc>
          <w:tcPr>
            <w:tcW w:w="1980" w:type="dxa"/>
          </w:tcPr>
          <w:p w14:paraId="0437FC30" w14:textId="77777777" w:rsidR="00C62228" w:rsidRDefault="00E6392B">
            <w:pPr>
              <w:pStyle w:val="TableParagraph"/>
              <w:spacing w:before="157"/>
              <w:ind w:left="5"/>
              <w:jc w:val="center"/>
              <w:rPr>
                <w:b/>
              </w:rPr>
            </w:pPr>
            <w:r>
              <w:rPr>
                <w:b/>
              </w:rPr>
              <w:t>√</w:t>
            </w:r>
          </w:p>
        </w:tc>
        <w:tc>
          <w:tcPr>
            <w:tcW w:w="1800" w:type="dxa"/>
          </w:tcPr>
          <w:p w14:paraId="72D27CE6" w14:textId="77777777" w:rsidR="00C62228" w:rsidRDefault="00E6392B">
            <w:pPr>
              <w:pStyle w:val="TableParagraph"/>
              <w:spacing w:before="157"/>
              <w:ind w:left="8"/>
              <w:jc w:val="center"/>
              <w:rPr>
                <w:b/>
              </w:rPr>
            </w:pPr>
            <w:r>
              <w:rPr>
                <w:b/>
              </w:rPr>
              <w:t>√</w:t>
            </w:r>
          </w:p>
        </w:tc>
        <w:tc>
          <w:tcPr>
            <w:tcW w:w="1529" w:type="dxa"/>
          </w:tcPr>
          <w:p w14:paraId="100E7DFE" w14:textId="77777777" w:rsidR="00C62228" w:rsidRDefault="00E6392B">
            <w:pPr>
              <w:pStyle w:val="TableParagraph"/>
              <w:spacing w:before="157"/>
              <w:ind w:left="5"/>
              <w:jc w:val="center"/>
              <w:rPr>
                <w:b/>
              </w:rPr>
            </w:pPr>
            <w:r>
              <w:rPr>
                <w:b/>
              </w:rPr>
              <w:t>√</w:t>
            </w:r>
          </w:p>
        </w:tc>
        <w:tc>
          <w:tcPr>
            <w:tcW w:w="2251" w:type="dxa"/>
          </w:tcPr>
          <w:p w14:paraId="17042542" w14:textId="77777777" w:rsidR="00C62228" w:rsidRDefault="00E6392B">
            <w:pPr>
              <w:pStyle w:val="TableParagraph"/>
              <w:spacing w:before="157"/>
              <w:ind w:left="9"/>
              <w:jc w:val="center"/>
              <w:rPr>
                <w:b/>
              </w:rPr>
            </w:pPr>
            <w:r>
              <w:rPr>
                <w:b/>
              </w:rPr>
              <w:t>√</w:t>
            </w:r>
          </w:p>
        </w:tc>
      </w:tr>
      <w:tr w:rsidR="00C62228" w14:paraId="54FD4C96" w14:textId="77777777">
        <w:trPr>
          <w:trHeight w:val="580"/>
        </w:trPr>
        <w:tc>
          <w:tcPr>
            <w:tcW w:w="1891" w:type="dxa"/>
          </w:tcPr>
          <w:p w14:paraId="0CE41290" w14:textId="77777777" w:rsidR="00C62228" w:rsidRDefault="00E6392B">
            <w:pPr>
              <w:pStyle w:val="TableParagraph"/>
              <w:spacing w:before="149"/>
              <w:ind w:left="107"/>
            </w:pPr>
            <w:r>
              <w:t>Tourism</w:t>
            </w:r>
          </w:p>
        </w:tc>
        <w:tc>
          <w:tcPr>
            <w:tcW w:w="1980" w:type="dxa"/>
          </w:tcPr>
          <w:p w14:paraId="24A8C713" w14:textId="77777777" w:rsidR="00C62228" w:rsidRDefault="00E6392B">
            <w:pPr>
              <w:pStyle w:val="TableParagraph"/>
              <w:spacing w:before="154"/>
              <w:ind w:left="5"/>
              <w:jc w:val="center"/>
              <w:rPr>
                <w:b/>
              </w:rPr>
            </w:pPr>
            <w:r>
              <w:rPr>
                <w:b/>
              </w:rPr>
              <w:t>√</w:t>
            </w:r>
          </w:p>
        </w:tc>
        <w:tc>
          <w:tcPr>
            <w:tcW w:w="1800" w:type="dxa"/>
          </w:tcPr>
          <w:p w14:paraId="79E9F68C" w14:textId="77777777" w:rsidR="00C62228" w:rsidRDefault="00E6392B">
            <w:pPr>
              <w:pStyle w:val="TableParagraph"/>
              <w:spacing w:before="154"/>
              <w:ind w:left="8"/>
              <w:jc w:val="center"/>
              <w:rPr>
                <w:b/>
              </w:rPr>
            </w:pPr>
            <w:r>
              <w:rPr>
                <w:b/>
              </w:rPr>
              <w:t>√</w:t>
            </w:r>
          </w:p>
        </w:tc>
        <w:tc>
          <w:tcPr>
            <w:tcW w:w="1529" w:type="dxa"/>
          </w:tcPr>
          <w:p w14:paraId="1FA4401D" w14:textId="77777777" w:rsidR="00C62228" w:rsidRDefault="00E6392B">
            <w:pPr>
              <w:pStyle w:val="TableParagraph"/>
              <w:spacing w:before="154"/>
              <w:ind w:left="5"/>
              <w:jc w:val="center"/>
              <w:rPr>
                <w:b/>
              </w:rPr>
            </w:pPr>
            <w:r>
              <w:rPr>
                <w:b/>
              </w:rPr>
              <w:t>√</w:t>
            </w:r>
          </w:p>
        </w:tc>
        <w:tc>
          <w:tcPr>
            <w:tcW w:w="2251" w:type="dxa"/>
          </w:tcPr>
          <w:p w14:paraId="7B3C57B2" w14:textId="77777777" w:rsidR="00C62228" w:rsidRDefault="00E6392B">
            <w:pPr>
              <w:pStyle w:val="TableParagraph"/>
              <w:spacing w:before="154"/>
              <w:ind w:left="9"/>
              <w:jc w:val="center"/>
              <w:rPr>
                <w:b/>
              </w:rPr>
            </w:pPr>
            <w:r>
              <w:rPr>
                <w:b/>
              </w:rPr>
              <w:t>√</w:t>
            </w:r>
          </w:p>
        </w:tc>
      </w:tr>
      <w:tr w:rsidR="00C62228" w14:paraId="5C313C78" w14:textId="77777777">
        <w:trPr>
          <w:trHeight w:val="582"/>
        </w:trPr>
        <w:tc>
          <w:tcPr>
            <w:tcW w:w="1891" w:type="dxa"/>
          </w:tcPr>
          <w:p w14:paraId="146FF953" w14:textId="77777777" w:rsidR="00C62228" w:rsidRDefault="00E6392B">
            <w:pPr>
              <w:pStyle w:val="TableParagraph"/>
              <w:spacing w:before="152"/>
              <w:ind w:left="107"/>
            </w:pPr>
            <w:r>
              <w:t>Hospitality</w:t>
            </w:r>
          </w:p>
        </w:tc>
        <w:tc>
          <w:tcPr>
            <w:tcW w:w="1980" w:type="dxa"/>
          </w:tcPr>
          <w:p w14:paraId="26BCAF09" w14:textId="77777777" w:rsidR="00C62228" w:rsidRDefault="00E6392B">
            <w:pPr>
              <w:pStyle w:val="TableParagraph"/>
              <w:spacing w:before="157"/>
              <w:ind w:left="5"/>
              <w:jc w:val="center"/>
              <w:rPr>
                <w:b/>
              </w:rPr>
            </w:pPr>
            <w:r>
              <w:rPr>
                <w:b/>
              </w:rPr>
              <w:t>√</w:t>
            </w:r>
          </w:p>
        </w:tc>
        <w:tc>
          <w:tcPr>
            <w:tcW w:w="1800" w:type="dxa"/>
          </w:tcPr>
          <w:p w14:paraId="2F93A37E" w14:textId="77777777" w:rsidR="00C62228" w:rsidRDefault="00E6392B">
            <w:pPr>
              <w:pStyle w:val="TableParagraph"/>
              <w:spacing w:before="157"/>
              <w:ind w:left="8"/>
              <w:jc w:val="center"/>
              <w:rPr>
                <w:b/>
              </w:rPr>
            </w:pPr>
            <w:r>
              <w:rPr>
                <w:b/>
              </w:rPr>
              <w:t>√</w:t>
            </w:r>
          </w:p>
        </w:tc>
        <w:tc>
          <w:tcPr>
            <w:tcW w:w="1529" w:type="dxa"/>
          </w:tcPr>
          <w:p w14:paraId="4DF3ED97" w14:textId="77777777" w:rsidR="00C62228" w:rsidRDefault="00E6392B">
            <w:pPr>
              <w:pStyle w:val="TableParagraph"/>
              <w:spacing w:before="157"/>
              <w:ind w:left="5"/>
              <w:jc w:val="center"/>
              <w:rPr>
                <w:b/>
              </w:rPr>
            </w:pPr>
            <w:r>
              <w:rPr>
                <w:b/>
              </w:rPr>
              <w:t>√</w:t>
            </w:r>
          </w:p>
        </w:tc>
        <w:tc>
          <w:tcPr>
            <w:tcW w:w="2251" w:type="dxa"/>
          </w:tcPr>
          <w:p w14:paraId="21EEAB60" w14:textId="77777777" w:rsidR="00C62228" w:rsidRDefault="00E6392B">
            <w:pPr>
              <w:pStyle w:val="TableParagraph"/>
              <w:spacing w:before="157"/>
              <w:ind w:left="9"/>
              <w:jc w:val="center"/>
              <w:rPr>
                <w:b/>
              </w:rPr>
            </w:pPr>
            <w:r>
              <w:rPr>
                <w:b/>
              </w:rPr>
              <w:t>√</w:t>
            </w:r>
          </w:p>
        </w:tc>
      </w:tr>
    </w:tbl>
    <w:p w14:paraId="67E9A314" w14:textId="77777777" w:rsidR="00C62228" w:rsidRDefault="00C62228">
      <w:pPr>
        <w:pStyle w:val="BodyText"/>
        <w:rPr>
          <w:b/>
          <w:sz w:val="20"/>
        </w:rPr>
      </w:pPr>
    </w:p>
    <w:p w14:paraId="09222E28" w14:textId="77777777" w:rsidR="00C62228" w:rsidRDefault="00C62228">
      <w:pPr>
        <w:pStyle w:val="BodyText"/>
        <w:spacing w:before="9"/>
        <w:rPr>
          <w:b/>
          <w:sz w:val="20"/>
        </w:rPr>
      </w:pPr>
    </w:p>
    <w:p w14:paraId="7F51599E" w14:textId="22531BA9" w:rsidR="00C62228" w:rsidRDefault="00E6392B">
      <w:pPr>
        <w:ind w:left="1100"/>
        <w:rPr>
          <w:b/>
          <w:sz w:val="24"/>
        </w:rPr>
      </w:pPr>
      <w:r>
        <w:rPr>
          <w:b/>
          <w:sz w:val="24"/>
        </w:rPr>
        <w:t>Name of Relevant Statutory /</w:t>
      </w:r>
      <w:r w:rsidR="00781CC7">
        <w:rPr>
          <w:b/>
          <w:sz w:val="24"/>
        </w:rPr>
        <w:t>Accrediting</w:t>
      </w:r>
      <w:r>
        <w:rPr>
          <w:b/>
          <w:sz w:val="24"/>
        </w:rPr>
        <w:t xml:space="preserve"> Body/Bodies other than UGC, if any:</w:t>
      </w:r>
    </w:p>
    <w:p w14:paraId="6EE7FF3A" w14:textId="77777777" w:rsidR="00C62228" w:rsidRDefault="00C62228">
      <w:pPr>
        <w:pStyle w:val="BodyText"/>
        <w:spacing w:before="5"/>
        <w:rPr>
          <w:b/>
        </w:rPr>
      </w:pPr>
    </w:p>
    <w:p w14:paraId="55374596" w14:textId="27B3CDE7" w:rsidR="00C62228" w:rsidRDefault="00E6392B">
      <w:pPr>
        <w:pStyle w:val="BodyText"/>
        <w:ind w:left="1100" w:right="1776"/>
      </w:pPr>
      <w:r>
        <w:t xml:space="preserve">As per AICTE norms. In </w:t>
      </w:r>
      <w:r w:rsidR="00781CC7">
        <w:t>addition,</w:t>
      </w:r>
      <w:r>
        <w:t xml:space="preserve"> we are also accredited by ACBSP and received candidacy status from IACBE. We are in a process to get accredited by NBA.</w:t>
      </w:r>
    </w:p>
    <w:p w14:paraId="44756C86" w14:textId="77777777" w:rsidR="00C62228" w:rsidRDefault="00C62228">
      <w:pPr>
        <w:sectPr w:rsidR="00C62228">
          <w:headerReference w:type="default" r:id="rId546"/>
          <w:footerReference w:type="default" r:id="rId547"/>
          <w:pgSz w:w="11900" w:h="16840"/>
          <w:pgMar w:top="620" w:right="0" w:bottom="1620" w:left="160" w:header="0" w:footer="1438" w:gutter="0"/>
          <w:pgNumType w:start="187"/>
          <w:cols w:space="720"/>
        </w:sectPr>
      </w:pPr>
    </w:p>
    <w:p w14:paraId="67D13322" w14:textId="77777777" w:rsidR="00C62228" w:rsidRDefault="00E6392B">
      <w:pPr>
        <w:pStyle w:val="Heading3"/>
        <w:spacing w:before="72"/>
        <w:ind w:left="9418"/>
      </w:pPr>
      <w:r>
        <w:lastRenderedPageBreak/>
        <w:t>Appendix – b.10</w:t>
      </w:r>
    </w:p>
    <w:p w14:paraId="5FA3931D" w14:textId="77777777" w:rsidR="00C62228" w:rsidRDefault="00E6392B">
      <w:pPr>
        <w:tabs>
          <w:tab w:val="left" w:pos="3260"/>
        </w:tabs>
        <w:spacing w:before="199" w:line="360" w:lineRule="auto"/>
        <w:ind w:left="1100" w:right="5393"/>
        <w:rPr>
          <w:b/>
          <w:sz w:val="24"/>
        </w:rPr>
      </w:pPr>
      <w:r>
        <w:rPr>
          <w:b/>
          <w:sz w:val="24"/>
        </w:rPr>
        <w:t>Institution: Amity International Business School Programme</w:t>
      </w:r>
      <w:r>
        <w:rPr>
          <w:b/>
          <w:spacing w:val="-2"/>
          <w:sz w:val="24"/>
        </w:rPr>
        <w:t xml:space="preserve"> </w:t>
      </w:r>
      <w:r>
        <w:rPr>
          <w:b/>
          <w:sz w:val="24"/>
        </w:rPr>
        <w:t>Title:</w:t>
      </w:r>
      <w:r>
        <w:rPr>
          <w:b/>
          <w:sz w:val="24"/>
        </w:rPr>
        <w:tab/>
        <w:t>MBA (International Business) Level –: PG</w:t>
      </w:r>
    </w:p>
    <w:p w14:paraId="214FB1BA" w14:textId="77777777" w:rsidR="00C62228" w:rsidRDefault="00E6392B">
      <w:pPr>
        <w:tabs>
          <w:tab w:val="left" w:pos="7581"/>
        </w:tabs>
        <w:spacing w:line="360" w:lineRule="auto"/>
        <w:ind w:left="1100" w:right="22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0961FF85" w14:textId="77777777" w:rsidR="00C62228" w:rsidRDefault="00E6392B">
      <w:pPr>
        <w:spacing w:line="276" w:lineRule="auto"/>
        <w:ind w:left="1100" w:right="651"/>
        <w:jc w:val="both"/>
      </w:pPr>
      <w:r>
        <w:t xml:space="preserve">To impart education </w:t>
      </w:r>
      <w:proofErr w:type="gramStart"/>
      <w:r>
        <w:t>in the area of</w:t>
      </w:r>
      <w:proofErr w:type="gramEnd"/>
      <w:r>
        <w:t xml:space="preserve"> international business, to develop all round personality of students by making them not just excellent professionals but also good individuals with understanding and regard for human values, and a yearning for perfection. This programme provides an opportunity for students to gain invaluable exposure, </w:t>
      </w:r>
      <w:proofErr w:type="gramStart"/>
      <w:r>
        <w:t>experience</w:t>
      </w:r>
      <w:proofErr w:type="gramEnd"/>
      <w:r>
        <w:t xml:space="preserve"> and practical knowledge.</w:t>
      </w:r>
    </w:p>
    <w:p w14:paraId="0F9447B8" w14:textId="77777777" w:rsidR="00C62228" w:rsidRDefault="00E6392B">
      <w:pPr>
        <w:pStyle w:val="Heading3"/>
        <w:spacing w:before="199"/>
        <w:jc w:val="both"/>
      </w:pPr>
      <w:r>
        <w:t>Programme Description:</w:t>
      </w:r>
    </w:p>
    <w:p w14:paraId="46900C60" w14:textId="77777777" w:rsidR="00C62228" w:rsidRDefault="00C62228">
      <w:pPr>
        <w:pStyle w:val="BodyText"/>
        <w:spacing w:before="7"/>
        <w:rPr>
          <w:b/>
          <w:sz w:val="20"/>
        </w:rPr>
      </w:pPr>
    </w:p>
    <w:p w14:paraId="1F379100" w14:textId="77777777" w:rsidR="00C62228" w:rsidRDefault="00E6392B">
      <w:pPr>
        <w:spacing w:line="276" w:lineRule="auto"/>
        <w:ind w:left="1100" w:right="646"/>
        <w:jc w:val="both"/>
      </w:pPr>
      <w:r>
        <w:t>MBA (International Business): The programme is structured as a preparation for managerial career. The MBA programme in International Business prepares students for mid-to-senior level managerial positions in business and entrepreneurial ventures. This programme is available to all qualified students regardless of their undergraduate majors. This programme is designed to challenge our students with problems that require them to address all relevant aspects of leadership decisions in an entirely new way.</w:t>
      </w:r>
    </w:p>
    <w:p w14:paraId="31C26379" w14:textId="77777777" w:rsidR="00C62228" w:rsidRDefault="00E6392B">
      <w:pPr>
        <w:spacing w:before="199" w:line="276" w:lineRule="auto"/>
        <w:ind w:left="1100" w:right="650"/>
        <w:jc w:val="both"/>
      </w:pPr>
      <w:r>
        <w:t xml:space="preserve">The programme consists of a foundation phase and an advanced phase. Students are required to have completed some or </w:t>
      </w:r>
      <w:proofErr w:type="gramStart"/>
      <w:r>
        <w:t>all of</w:t>
      </w:r>
      <w:proofErr w:type="gramEnd"/>
      <w:r>
        <w:t xml:space="preserve"> the foundation requirements through compulsory courses in the first year of MBA. The second year is designed to help them connect theory to</w:t>
      </w:r>
      <w:r>
        <w:rPr>
          <w:spacing w:val="-13"/>
        </w:rPr>
        <w:t xml:space="preserve"> </w:t>
      </w:r>
      <w:r>
        <w:t>practice</w:t>
      </w:r>
    </w:p>
    <w:p w14:paraId="096EF4D3" w14:textId="17370BC1" w:rsidR="00C62228" w:rsidRDefault="00E6392B">
      <w:pPr>
        <w:spacing w:before="205"/>
        <w:ind w:left="1100"/>
        <w:jc w:val="both"/>
        <w:rPr>
          <w:b/>
        </w:rPr>
      </w:pPr>
      <w:r>
        <w:rPr>
          <w:b/>
        </w:rPr>
        <w:t xml:space="preserve">Table of Institutional Graduate Attributes, Programme </w:t>
      </w:r>
      <w:r w:rsidR="00781CC7">
        <w:rPr>
          <w:b/>
        </w:rPr>
        <w:t>Attributes,</w:t>
      </w:r>
      <w:r>
        <w:rPr>
          <w:b/>
        </w:rPr>
        <w:t xml:space="preserve"> and Indicators</w:t>
      </w:r>
    </w:p>
    <w:p w14:paraId="00B2EA4B" w14:textId="77777777" w:rsidR="00C62228" w:rsidRDefault="00C62228">
      <w:pPr>
        <w:pStyle w:val="BodyText"/>
        <w:spacing w:before="10" w:after="1"/>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118"/>
        <w:gridCol w:w="2340"/>
        <w:gridCol w:w="3349"/>
      </w:tblGrid>
      <w:tr w:rsidR="00C62228" w14:paraId="3B51159F" w14:textId="77777777">
        <w:trPr>
          <w:trHeight w:val="552"/>
        </w:trPr>
        <w:tc>
          <w:tcPr>
            <w:tcW w:w="770" w:type="dxa"/>
          </w:tcPr>
          <w:p w14:paraId="6AD2F617" w14:textId="77777777" w:rsidR="00C62228" w:rsidRDefault="00E6392B">
            <w:pPr>
              <w:pStyle w:val="TableParagraph"/>
              <w:spacing w:line="273" w:lineRule="exact"/>
              <w:ind w:right="96"/>
              <w:jc w:val="right"/>
              <w:rPr>
                <w:b/>
                <w:sz w:val="24"/>
              </w:rPr>
            </w:pPr>
            <w:r>
              <w:rPr>
                <w:b/>
                <w:w w:val="95"/>
                <w:sz w:val="24"/>
              </w:rPr>
              <w:t>S.</w:t>
            </w:r>
          </w:p>
          <w:p w14:paraId="3A37CF10" w14:textId="77777777" w:rsidR="00C62228" w:rsidRDefault="00E6392B">
            <w:pPr>
              <w:pStyle w:val="TableParagraph"/>
              <w:spacing w:line="259" w:lineRule="exact"/>
              <w:ind w:right="95"/>
              <w:jc w:val="right"/>
              <w:rPr>
                <w:b/>
                <w:sz w:val="24"/>
              </w:rPr>
            </w:pPr>
            <w:r>
              <w:rPr>
                <w:b/>
                <w:w w:val="95"/>
                <w:sz w:val="24"/>
              </w:rPr>
              <w:t>No.</w:t>
            </w:r>
          </w:p>
        </w:tc>
        <w:tc>
          <w:tcPr>
            <w:tcW w:w="3118" w:type="dxa"/>
          </w:tcPr>
          <w:p w14:paraId="0A0F5DD3" w14:textId="77777777" w:rsidR="00C62228" w:rsidRDefault="00E6392B">
            <w:pPr>
              <w:pStyle w:val="TableParagraph"/>
              <w:spacing w:line="273" w:lineRule="exact"/>
              <w:ind w:left="108"/>
              <w:rPr>
                <w:b/>
                <w:sz w:val="24"/>
              </w:rPr>
            </w:pPr>
            <w:r>
              <w:rPr>
                <w:b/>
                <w:sz w:val="24"/>
              </w:rPr>
              <w:t>Institution Graduate</w:t>
            </w:r>
          </w:p>
          <w:p w14:paraId="0A8F264C" w14:textId="77777777" w:rsidR="00C62228" w:rsidRDefault="00E6392B">
            <w:pPr>
              <w:pStyle w:val="TableParagraph"/>
              <w:spacing w:line="259" w:lineRule="exact"/>
              <w:ind w:left="108"/>
              <w:rPr>
                <w:b/>
                <w:sz w:val="24"/>
              </w:rPr>
            </w:pPr>
            <w:r>
              <w:rPr>
                <w:b/>
                <w:sz w:val="24"/>
              </w:rPr>
              <w:t>Attribute</w:t>
            </w:r>
          </w:p>
        </w:tc>
        <w:tc>
          <w:tcPr>
            <w:tcW w:w="2340" w:type="dxa"/>
          </w:tcPr>
          <w:p w14:paraId="30BCDF64" w14:textId="77777777" w:rsidR="00C62228" w:rsidRDefault="00E6392B">
            <w:pPr>
              <w:pStyle w:val="TableParagraph"/>
              <w:spacing w:line="273" w:lineRule="exact"/>
              <w:ind w:left="108"/>
              <w:rPr>
                <w:b/>
                <w:sz w:val="24"/>
              </w:rPr>
            </w:pPr>
            <w:r>
              <w:rPr>
                <w:b/>
                <w:sz w:val="24"/>
              </w:rPr>
              <w:t>Programme</w:t>
            </w:r>
          </w:p>
          <w:p w14:paraId="58D2D87E" w14:textId="77777777" w:rsidR="00C62228" w:rsidRDefault="00E6392B">
            <w:pPr>
              <w:pStyle w:val="TableParagraph"/>
              <w:spacing w:line="259" w:lineRule="exact"/>
              <w:ind w:left="108"/>
              <w:rPr>
                <w:b/>
                <w:sz w:val="24"/>
              </w:rPr>
            </w:pPr>
            <w:r>
              <w:rPr>
                <w:b/>
                <w:sz w:val="24"/>
              </w:rPr>
              <w:t>Graduate Attribute</w:t>
            </w:r>
          </w:p>
        </w:tc>
        <w:tc>
          <w:tcPr>
            <w:tcW w:w="3349" w:type="dxa"/>
          </w:tcPr>
          <w:p w14:paraId="2BC83975" w14:textId="77777777" w:rsidR="00C62228" w:rsidRDefault="00E6392B">
            <w:pPr>
              <w:pStyle w:val="TableParagraph"/>
              <w:spacing w:line="273" w:lineRule="exact"/>
              <w:ind w:left="108"/>
              <w:rPr>
                <w:b/>
                <w:sz w:val="24"/>
              </w:rPr>
            </w:pPr>
            <w:r>
              <w:rPr>
                <w:b/>
                <w:sz w:val="24"/>
              </w:rPr>
              <w:t>Indicators</w:t>
            </w:r>
          </w:p>
        </w:tc>
      </w:tr>
      <w:tr w:rsidR="00C62228" w14:paraId="2B77FFAB" w14:textId="77777777">
        <w:trPr>
          <w:trHeight w:val="1379"/>
        </w:trPr>
        <w:tc>
          <w:tcPr>
            <w:tcW w:w="770" w:type="dxa"/>
          </w:tcPr>
          <w:p w14:paraId="30B73F9E" w14:textId="77777777" w:rsidR="00C62228" w:rsidRDefault="00C62228">
            <w:pPr>
              <w:pStyle w:val="TableParagraph"/>
              <w:spacing w:before="3"/>
              <w:rPr>
                <w:b/>
                <w:sz w:val="23"/>
              </w:rPr>
            </w:pPr>
          </w:p>
          <w:p w14:paraId="0110557D" w14:textId="77777777" w:rsidR="00C62228" w:rsidRDefault="00E6392B">
            <w:pPr>
              <w:pStyle w:val="TableParagraph"/>
              <w:ind w:right="95"/>
              <w:jc w:val="right"/>
              <w:rPr>
                <w:sz w:val="24"/>
              </w:rPr>
            </w:pPr>
            <w:r>
              <w:rPr>
                <w:sz w:val="24"/>
              </w:rPr>
              <w:t>1</w:t>
            </w:r>
          </w:p>
        </w:tc>
        <w:tc>
          <w:tcPr>
            <w:tcW w:w="3118" w:type="dxa"/>
          </w:tcPr>
          <w:p w14:paraId="6AAC3BA7" w14:textId="3866C1B6" w:rsidR="00C62228" w:rsidRDefault="00E6392B">
            <w:pPr>
              <w:pStyle w:val="TableParagraph"/>
              <w:ind w:left="108" w:right="267"/>
              <w:rPr>
                <w:sz w:val="24"/>
              </w:rPr>
            </w:pPr>
            <w:r>
              <w:rPr>
                <w:sz w:val="24"/>
              </w:rPr>
              <w:t xml:space="preserve">Knowledge and </w:t>
            </w:r>
            <w:r w:rsidR="00781CC7">
              <w:rPr>
                <w:sz w:val="24"/>
              </w:rPr>
              <w:t>understanding</w:t>
            </w:r>
            <w:r>
              <w:rPr>
                <w:sz w:val="24"/>
              </w:rPr>
              <w:t xml:space="preserve"> of classical Management concepts, </w:t>
            </w:r>
            <w:proofErr w:type="gramStart"/>
            <w:r>
              <w:rPr>
                <w:sz w:val="24"/>
              </w:rPr>
              <w:t>their</w:t>
            </w:r>
            <w:proofErr w:type="gramEnd"/>
          </w:p>
          <w:p w14:paraId="6C796C0E" w14:textId="77777777" w:rsidR="00C62228" w:rsidRDefault="00E6392B">
            <w:pPr>
              <w:pStyle w:val="TableParagraph"/>
              <w:spacing w:line="270" w:lineRule="atLeast"/>
              <w:ind w:left="108" w:right="1353"/>
              <w:rPr>
                <w:sz w:val="24"/>
              </w:rPr>
            </w:pPr>
            <w:r>
              <w:rPr>
                <w:sz w:val="24"/>
              </w:rPr>
              <w:t>variants and new developments</w:t>
            </w:r>
          </w:p>
        </w:tc>
        <w:tc>
          <w:tcPr>
            <w:tcW w:w="2340" w:type="dxa"/>
          </w:tcPr>
          <w:p w14:paraId="09333A18" w14:textId="77777777" w:rsidR="00C62228" w:rsidRDefault="00E6392B">
            <w:pPr>
              <w:pStyle w:val="TableParagraph"/>
              <w:ind w:left="108"/>
              <w:rPr>
                <w:sz w:val="24"/>
              </w:rPr>
            </w:pPr>
            <w:r>
              <w:rPr>
                <w:sz w:val="24"/>
              </w:rPr>
              <w:t xml:space="preserve">Apply discipline knowledge, </w:t>
            </w:r>
            <w:proofErr w:type="gramStart"/>
            <w:r>
              <w:rPr>
                <w:sz w:val="24"/>
              </w:rPr>
              <w:t>principles</w:t>
            </w:r>
            <w:proofErr w:type="gramEnd"/>
            <w:r>
              <w:rPr>
                <w:sz w:val="24"/>
              </w:rPr>
              <w:t xml:space="preserve"> and concepts</w:t>
            </w:r>
          </w:p>
        </w:tc>
        <w:tc>
          <w:tcPr>
            <w:tcW w:w="3349" w:type="dxa"/>
          </w:tcPr>
          <w:p w14:paraId="0D485881" w14:textId="77777777" w:rsidR="00C62228" w:rsidRDefault="00E6392B">
            <w:pPr>
              <w:pStyle w:val="TableParagraph"/>
              <w:ind w:left="108" w:right="112"/>
              <w:jc w:val="both"/>
              <w:rPr>
                <w:sz w:val="24"/>
              </w:rPr>
            </w:pPr>
            <w:r>
              <w:rPr>
                <w:sz w:val="24"/>
              </w:rPr>
              <w:t xml:space="preserve">To Interpret and analyze various subjects of management domain with special focus </w:t>
            </w:r>
            <w:proofErr w:type="gramStart"/>
            <w:r>
              <w:rPr>
                <w:sz w:val="24"/>
              </w:rPr>
              <w:t>in the area of</w:t>
            </w:r>
            <w:proofErr w:type="gramEnd"/>
            <w:r>
              <w:rPr>
                <w:sz w:val="24"/>
              </w:rPr>
              <w:t xml:space="preserve"> International Business.</w:t>
            </w:r>
          </w:p>
        </w:tc>
      </w:tr>
      <w:tr w:rsidR="00C62228" w14:paraId="69D5F93C" w14:textId="77777777">
        <w:trPr>
          <w:trHeight w:val="2208"/>
        </w:trPr>
        <w:tc>
          <w:tcPr>
            <w:tcW w:w="770" w:type="dxa"/>
          </w:tcPr>
          <w:p w14:paraId="3597FC71" w14:textId="77777777" w:rsidR="00C62228" w:rsidRDefault="00C62228">
            <w:pPr>
              <w:pStyle w:val="TableParagraph"/>
              <w:spacing w:before="2"/>
              <w:rPr>
                <w:b/>
                <w:sz w:val="23"/>
              </w:rPr>
            </w:pPr>
          </w:p>
          <w:p w14:paraId="22BC532B" w14:textId="77777777" w:rsidR="00C62228" w:rsidRDefault="00E6392B">
            <w:pPr>
              <w:pStyle w:val="TableParagraph"/>
              <w:spacing w:before="1"/>
              <w:ind w:right="95"/>
              <w:jc w:val="right"/>
              <w:rPr>
                <w:sz w:val="24"/>
              </w:rPr>
            </w:pPr>
            <w:r>
              <w:rPr>
                <w:sz w:val="24"/>
              </w:rPr>
              <w:t>2</w:t>
            </w:r>
          </w:p>
        </w:tc>
        <w:tc>
          <w:tcPr>
            <w:tcW w:w="3118" w:type="dxa"/>
          </w:tcPr>
          <w:p w14:paraId="2DCF637A" w14:textId="77777777" w:rsidR="00C62228" w:rsidRDefault="00E6392B">
            <w:pPr>
              <w:pStyle w:val="TableParagraph"/>
              <w:ind w:left="108" w:right="180"/>
              <w:rPr>
                <w:sz w:val="24"/>
              </w:rPr>
            </w:pPr>
            <w:r>
              <w:rPr>
                <w:sz w:val="24"/>
              </w:rPr>
              <w:t>Research Oriented Approach for acquiring the knowledge that helps in making students better global managers</w:t>
            </w:r>
          </w:p>
        </w:tc>
        <w:tc>
          <w:tcPr>
            <w:tcW w:w="2340" w:type="dxa"/>
          </w:tcPr>
          <w:p w14:paraId="08280468" w14:textId="77777777" w:rsidR="00C62228" w:rsidRDefault="00E6392B">
            <w:pPr>
              <w:pStyle w:val="TableParagraph"/>
              <w:ind w:left="108" w:right="342"/>
              <w:rPr>
                <w:sz w:val="24"/>
              </w:rPr>
            </w:pPr>
            <w:r>
              <w:rPr>
                <w:sz w:val="24"/>
              </w:rPr>
              <w:t>Extend the boundaries of knowledge through research</w:t>
            </w:r>
          </w:p>
        </w:tc>
        <w:tc>
          <w:tcPr>
            <w:tcW w:w="3349" w:type="dxa"/>
          </w:tcPr>
          <w:p w14:paraId="023DCF65" w14:textId="77777777" w:rsidR="00C62228" w:rsidRDefault="00E6392B">
            <w:pPr>
              <w:pStyle w:val="TableParagraph"/>
              <w:ind w:left="108" w:right="112"/>
              <w:rPr>
                <w:sz w:val="24"/>
              </w:rPr>
            </w:pPr>
            <w:r>
              <w:rPr>
                <w:sz w:val="24"/>
              </w:rPr>
              <w:t xml:space="preserve">Students shall be able to describe and analyse knowledge driven capabilities through extensive research work with a special focus on identification, defining, </w:t>
            </w:r>
            <w:proofErr w:type="gramStart"/>
            <w:r>
              <w:rPr>
                <w:sz w:val="24"/>
              </w:rPr>
              <w:t>investigating</w:t>
            </w:r>
            <w:proofErr w:type="gramEnd"/>
            <w:r>
              <w:rPr>
                <w:sz w:val="24"/>
              </w:rPr>
              <w:t xml:space="preserve"> and solving latent and manifested</w:t>
            </w:r>
          </w:p>
          <w:p w14:paraId="1849FF5B" w14:textId="77777777" w:rsidR="00C62228" w:rsidRDefault="00E6392B">
            <w:pPr>
              <w:pStyle w:val="TableParagraph"/>
              <w:spacing w:line="264" w:lineRule="exact"/>
              <w:ind w:left="108"/>
              <w:rPr>
                <w:sz w:val="24"/>
              </w:rPr>
            </w:pPr>
            <w:r>
              <w:rPr>
                <w:sz w:val="24"/>
              </w:rPr>
              <w:t>problems</w:t>
            </w:r>
          </w:p>
        </w:tc>
      </w:tr>
      <w:tr w:rsidR="00C62228" w14:paraId="022213CA" w14:textId="77777777">
        <w:trPr>
          <w:trHeight w:val="1931"/>
        </w:trPr>
        <w:tc>
          <w:tcPr>
            <w:tcW w:w="770" w:type="dxa"/>
          </w:tcPr>
          <w:p w14:paraId="50C765F6" w14:textId="77777777" w:rsidR="00C62228" w:rsidRDefault="00C62228">
            <w:pPr>
              <w:pStyle w:val="TableParagraph"/>
              <w:spacing w:before="5"/>
              <w:rPr>
                <w:b/>
                <w:sz w:val="23"/>
              </w:rPr>
            </w:pPr>
          </w:p>
          <w:p w14:paraId="0C9F6F2E" w14:textId="77777777" w:rsidR="00C62228" w:rsidRDefault="00E6392B">
            <w:pPr>
              <w:pStyle w:val="TableParagraph"/>
              <w:ind w:right="95"/>
              <w:jc w:val="right"/>
              <w:rPr>
                <w:sz w:val="24"/>
              </w:rPr>
            </w:pPr>
            <w:r>
              <w:rPr>
                <w:sz w:val="24"/>
              </w:rPr>
              <w:t>3</w:t>
            </w:r>
          </w:p>
        </w:tc>
        <w:tc>
          <w:tcPr>
            <w:tcW w:w="3118" w:type="dxa"/>
          </w:tcPr>
          <w:p w14:paraId="5B78DEE6" w14:textId="77777777" w:rsidR="00C62228" w:rsidRDefault="00E6392B">
            <w:pPr>
              <w:pStyle w:val="TableParagraph"/>
              <w:ind w:left="108" w:right="133"/>
              <w:rPr>
                <w:sz w:val="24"/>
              </w:rPr>
            </w:pPr>
            <w:r>
              <w:rPr>
                <w:sz w:val="24"/>
              </w:rPr>
              <w:t>Use of ICT tools to imparting and acquiring knowledge</w:t>
            </w:r>
          </w:p>
        </w:tc>
        <w:tc>
          <w:tcPr>
            <w:tcW w:w="2340" w:type="dxa"/>
          </w:tcPr>
          <w:p w14:paraId="470BF752" w14:textId="77777777" w:rsidR="00C62228" w:rsidRDefault="00E6392B">
            <w:pPr>
              <w:pStyle w:val="TableParagraph"/>
              <w:spacing w:line="270" w:lineRule="exact"/>
              <w:ind w:left="108"/>
              <w:rPr>
                <w:sz w:val="24"/>
              </w:rPr>
            </w:pPr>
            <w:r>
              <w:rPr>
                <w:sz w:val="24"/>
              </w:rPr>
              <w:t>Digitally literate</w:t>
            </w:r>
          </w:p>
        </w:tc>
        <w:tc>
          <w:tcPr>
            <w:tcW w:w="3349" w:type="dxa"/>
          </w:tcPr>
          <w:p w14:paraId="311BCF7E" w14:textId="77777777" w:rsidR="00C62228" w:rsidRDefault="00E6392B">
            <w:pPr>
              <w:pStyle w:val="TableParagraph"/>
              <w:ind w:left="108" w:right="284"/>
              <w:rPr>
                <w:sz w:val="24"/>
              </w:rPr>
            </w:pPr>
            <w:r>
              <w:rPr>
                <w:sz w:val="24"/>
              </w:rPr>
              <w:t>Students shall be able to apply technologies appropriately</w:t>
            </w:r>
          </w:p>
          <w:p w14:paraId="12F3F249" w14:textId="2328EA07" w:rsidR="00C62228" w:rsidRDefault="00781CC7">
            <w:pPr>
              <w:pStyle w:val="TableParagraph"/>
              <w:ind w:left="108" w:right="191"/>
              <w:rPr>
                <w:sz w:val="24"/>
              </w:rPr>
            </w:pPr>
            <w:r>
              <w:rPr>
                <w:sz w:val="24"/>
              </w:rPr>
              <w:t>Developing</w:t>
            </w:r>
            <w:r w:rsidR="00E6392B">
              <w:rPr>
                <w:sz w:val="24"/>
              </w:rPr>
              <w:t xml:space="preserve"> and demonstrating capabilities to process information with the help of IT driven analytics for effective</w:t>
            </w:r>
          </w:p>
          <w:p w14:paraId="33A2A85F" w14:textId="77777777" w:rsidR="00C62228" w:rsidRDefault="00E6392B">
            <w:pPr>
              <w:pStyle w:val="TableParagraph"/>
              <w:spacing w:line="262" w:lineRule="exact"/>
              <w:ind w:left="108"/>
              <w:rPr>
                <w:sz w:val="24"/>
              </w:rPr>
            </w:pPr>
            <w:r>
              <w:rPr>
                <w:sz w:val="24"/>
              </w:rPr>
              <w:t>decision making.</w:t>
            </w:r>
          </w:p>
        </w:tc>
      </w:tr>
      <w:tr w:rsidR="00C62228" w14:paraId="38DC591F" w14:textId="77777777">
        <w:trPr>
          <w:trHeight w:val="553"/>
        </w:trPr>
        <w:tc>
          <w:tcPr>
            <w:tcW w:w="770" w:type="dxa"/>
          </w:tcPr>
          <w:p w14:paraId="705DE699" w14:textId="77777777" w:rsidR="00C62228" w:rsidRDefault="00C62228">
            <w:pPr>
              <w:pStyle w:val="TableParagraph"/>
              <w:spacing w:before="5"/>
              <w:rPr>
                <w:b/>
                <w:sz w:val="23"/>
              </w:rPr>
            </w:pPr>
          </w:p>
          <w:p w14:paraId="5D6480F5" w14:textId="77777777" w:rsidR="00C62228" w:rsidRDefault="00E6392B">
            <w:pPr>
              <w:pStyle w:val="TableParagraph"/>
              <w:spacing w:line="264" w:lineRule="exact"/>
              <w:ind w:right="95"/>
              <w:jc w:val="right"/>
              <w:rPr>
                <w:sz w:val="24"/>
              </w:rPr>
            </w:pPr>
            <w:r>
              <w:rPr>
                <w:sz w:val="24"/>
              </w:rPr>
              <w:t>4</w:t>
            </w:r>
          </w:p>
        </w:tc>
        <w:tc>
          <w:tcPr>
            <w:tcW w:w="3118" w:type="dxa"/>
          </w:tcPr>
          <w:p w14:paraId="73B40DD8" w14:textId="77777777" w:rsidR="00C62228" w:rsidRDefault="00E6392B">
            <w:pPr>
              <w:pStyle w:val="TableParagraph"/>
              <w:spacing w:line="270" w:lineRule="exact"/>
              <w:ind w:left="108"/>
              <w:rPr>
                <w:sz w:val="24"/>
              </w:rPr>
            </w:pPr>
            <w:r>
              <w:rPr>
                <w:sz w:val="24"/>
              </w:rPr>
              <w:t>Problem solving Approach</w:t>
            </w:r>
          </w:p>
        </w:tc>
        <w:tc>
          <w:tcPr>
            <w:tcW w:w="2340" w:type="dxa"/>
          </w:tcPr>
          <w:p w14:paraId="5D840550" w14:textId="77777777" w:rsidR="00C62228" w:rsidRDefault="00E6392B">
            <w:pPr>
              <w:pStyle w:val="TableParagraph"/>
              <w:spacing w:line="270" w:lineRule="exact"/>
              <w:ind w:left="108"/>
              <w:rPr>
                <w:sz w:val="24"/>
              </w:rPr>
            </w:pPr>
            <w:r>
              <w:rPr>
                <w:sz w:val="24"/>
              </w:rPr>
              <w:t>Access, evaluate and</w:t>
            </w:r>
          </w:p>
          <w:p w14:paraId="2CCCB2FE" w14:textId="642A8AEE" w:rsidR="00C62228" w:rsidRDefault="00781CC7">
            <w:pPr>
              <w:pStyle w:val="TableParagraph"/>
              <w:spacing w:line="264" w:lineRule="exact"/>
              <w:ind w:left="108"/>
              <w:rPr>
                <w:sz w:val="24"/>
              </w:rPr>
            </w:pPr>
            <w:r>
              <w:rPr>
                <w:sz w:val="24"/>
              </w:rPr>
              <w:t>synthesize</w:t>
            </w:r>
          </w:p>
        </w:tc>
        <w:tc>
          <w:tcPr>
            <w:tcW w:w="3349" w:type="dxa"/>
          </w:tcPr>
          <w:p w14:paraId="43FB8773" w14:textId="77777777" w:rsidR="00C62228" w:rsidRDefault="00E6392B">
            <w:pPr>
              <w:pStyle w:val="TableParagraph"/>
              <w:spacing w:line="270" w:lineRule="exact"/>
              <w:ind w:left="108"/>
              <w:rPr>
                <w:sz w:val="24"/>
              </w:rPr>
            </w:pPr>
            <w:r>
              <w:rPr>
                <w:sz w:val="24"/>
              </w:rPr>
              <w:t>To develop ability to identify</w:t>
            </w:r>
          </w:p>
          <w:p w14:paraId="23882411" w14:textId="77777777" w:rsidR="00C62228" w:rsidRDefault="00E6392B">
            <w:pPr>
              <w:pStyle w:val="TableParagraph"/>
              <w:spacing w:line="264" w:lineRule="exact"/>
              <w:ind w:left="108"/>
              <w:rPr>
                <w:sz w:val="24"/>
              </w:rPr>
            </w:pPr>
            <w:r>
              <w:rPr>
                <w:sz w:val="24"/>
              </w:rPr>
              <w:t>and formulate strategies to</w:t>
            </w:r>
          </w:p>
        </w:tc>
      </w:tr>
    </w:tbl>
    <w:p w14:paraId="7853D5E5" w14:textId="77777777" w:rsidR="00C62228" w:rsidRDefault="00C62228">
      <w:pPr>
        <w:spacing w:line="264" w:lineRule="exact"/>
        <w:rPr>
          <w:sz w:val="24"/>
        </w:rPr>
        <w:sectPr w:rsidR="00C62228">
          <w:headerReference w:type="default" r:id="rId548"/>
          <w:footerReference w:type="default" r:id="rId549"/>
          <w:pgSz w:w="11900" w:h="16840"/>
          <w:pgMar w:top="540" w:right="0" w:bottom="1620" w:left="160" w:header="0" w:footer="1438" w:gutter="0"/>
          <w:pgNumType w:start="188"/>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118"/>
        <w:gridCol w:w="2340"/>
        <w:gridCol w:w="3349"/>
      </w:tblGrid>
      <w:tr w:rsidR="00C62228" w14:paraId="090D913C" w14:textId="77777777">
        <w:trPr>
          <w:trHeight w:val="1104"/>
        </w:trPr>
        <w:tc>
          <w:tcPr>
            <w:tcW w:w="770" w:type="dxa"/>
          </w:tcPr>
          <w:p w14:paraId="4341B803" w14:textId="77777777" w:rsidR="00C62228" w:rsidRDefault="00C62228">
            <w:pPr>
              <w:pStyle w:val="TableParagraph"/>
              <w:rPr>
                <w:sz w:val="24"/>
              </w:rPr>
            </w:pPr>
          </w:p>
        </w:tc>
        <w:tc>
          <w:tcPr>
            <w:tcW w:w="3118" w:type="dxa"/>
          </w:tcPr>
          <w:p w14:paraId="4B3D34D0" w14:textId="77777777" w:rsidR="00C62228" w:rsidRDefault="00C62228">
            <w:pPr>
              <w:pStyle w:val="TableParagraph"/>
              <w:rPr>
                <w:sz w:val="24"/>
              </w:rPr>
            </w:pPr>
          </w:p>
        </w:tc>
        <w:tc>
          <w:tcPr>
            <w:tcW w:w="2340" w:type="dxa"/>
          </w:tcPr>
          <w:p w14:paraId="061FF4B8" w14:textId="77777777" w:rsidR="00C62228" w:rsidRDefault="00E6392B">
            <w:pPr>
              <w:pStyle w:val="TableParagraph"/>
              <w:spacing w:line="261" w:lineRule="exact"/>
              <w:ind w:left="108"/>
              <w:rPr>
                <w:sz w:val="24"/>
              </w:rPr>
            </w:pPr>
            <w:r>
              <w:rPr>
                <w:sz w:val="24"/>
              </w:rPr>
              <w:t>information</w:t>
            </w:r>
          </w:p>
        </w:tc>
        <w:tc>
          <w:tcPr>
            <w:tcW w:w="3349" w:type="dxa"/>
          </w:tcPr>
          <w:p w14:paraId="12FBF291" w14:textId="77777777" w:rsidR="00C62228" w:rsidRDefault="00E6392B">
            <w:pPr>
              <w:pStyle w:val="TableParagraph"/>
              <w:spacing w:line="261" w:lineRule="exact"/>
              <w:ind w:left="108"/>
              <w:rPr>
                <w:sz w:val="24"/>
              </w:rPr>
            </w:pPr>
            <w:r>
              <w:rPr>
                <w:sz w:val="24"/>
              </w:rPr>
              <w:t>discover apparent and latent</w:t>
            </w:r>
          </w:p>
          <w:p w14:paraId="66954F3C" w14:textId="77777777" w:rsidR="00C62228" w:rsidRDefault="00E6392B">
            <w:pPr>
              <w:pStyle w:val="TableParagraph"/>
              <w:spacing w:line="270" w:lineRule="atLeast"/>
              <w:ind w:left="108" w:right="191"/>
              <w:rPr>
                <w:sz w:val="24"/>
              </w:rPr>
            </w:pPr>
            <w:r>
              <w:rPr>
                <w:sz w:val="24"/>
              </w:rPr>
              <w:t>problems and finding research driven solutions to address stated and tacit issues.</w:t>
            </w:r>
          </w:p>
        </w:tc>
      </w:tr>
      <w:tr w:rsidR="00C62228" w14:paraId="31DB182E" w14:textId="77777777">
        <w:trPr>
          <w:trHeight w:val="2207"/>
        </w:trPr>
        <w:tc>
          <w:tcPr>
            <w:tcW w:w="770" w:type="dxa"/>
          </w:tcPr>
          <w:p w14:paraId="68895581" w14:textId="77777777" w:rsidR="00C62228" w:rsidRDefault="00C62228">
            <w:pPr>
              <w:pStyle w:val="TableParagraph"/>
              <w:spacing w:before="7"/>
              <w:rPr>
                <w:b/>
              </w:rPr>
            </w:pPr>
          </w:p>
          <w:p w14:paraId="77A2243B" w14:textId="77777777" w:rsidR="00C62228" w:rsidRDefault="00E6392B">
            <w:pPr>
              <w:pStyle w:val="TableParagraph"/>
              <w:ind w:right="95"/>
              <w:jc w:val="right"/>
              <w:rPr>
                <w:sz w:val="24"/>
              </w:rPr>
            </w:pPr>
            <w:r>
              <w:rPr>
                <w:sz w:val="24"/>
              </w:rPr>
              <w:t>5</w:t>
            </w:r>
          </w:p>
        </w:tc>
        <w:tc>
          <w:tcPr>
            <w:tcW w:w="3118" w:type="dxa"/>
          </w:tcPr>
          <w:p w14:paraId="2254DAA1" w14:textId="77777777" w:rsidR="00C62228" w:rsidRDefault="00E6392B">
            <w:pPr>
              <w:pStyle w:val="TableParagraph"/>
              <w:spacing w:line="261" w:lineRule="exact"/>
              <w:ind w:left="108"/>
              <w:rPr>
                <w:sz w:val="24"/>
              </w:rPr>
            </w:pPr>
            <w:r>
              <w:rPr>
                <w:sz w:val="24"/>
              </w:rPr>
              <w:t>Effective Verbal, Non-Verbal</w:t>
            </w:r>
          </w:p>
          <w:p w14:paraId="2C541B3F" w14:textId="77777777" w:rsidR="00C62228" w:rsidRDefault="00E6392B">
            <w:pPr>
              <w:pStyle w:val="TableParagraph"/>
              <w:ind w:left="108"/>
              <w:rPr>
                <w:sz w:val="24"/>
              </w:rPr>
            </w:pPr>
            <w:r>
              <w:rPr>
                <w:sz w:val="24"/>
              </w:rPr>
              <w:t>and Written Communication</w:t>
            </w:r>
          </w:p>
        </w:tc>
        <w:tc>
          <w:tcPr>
            <w:tcW w:w="2340" w:type="dxa"/>
          </w:tcPr>
          <w:p w14:paraId="31A601AD" w14:textId="77777777" w:rsidR="00C62228" w:rsidRDefault="00E6392B">
            <w:pPr>
              <w:pStyle w:val="TableParagraph"/>
              <w:spacing w:line="261" w:lineRule="exact"/>
              <w:ind w:left="108"/>
              <w:rPr>
                <w:sz w:val="24"/>
              </w:rPr>
            </w:pPr>
            <w:r>
              <w:rPr>
                <w:sz w:val="24"/>
              </w:rPr>
              <w:t>Communicate</w:t>
            </w:r>
          </w:p>
          <w:p w14:paraId="489B0FC1" w14:textId="77777777" w:rsidR="00C62228" w:rsidRDefault="00E6392B">
            <w:pPr>
              <w:pStyle w:val="TableParagraph"/>
              <w:ind w:left="108"/>
              <w:rPr>
                <w:sz w:val="24"/>
              </w:rPr>
            </w:pPr>
            <w:r>
              <w:rPr>
                <w:sz w:val="24"/>
              </w:rPr>
              <w:t>effectively</w:t>
            </w:r>
          </w:p>
        </w:tc>
        <w:tc>
          <w:tcPr>
            <w:tcW w:w="3349" w:type="dxa"/>
          </w:tcPr>
          <w:p w14:paraId="7FB84B02" w14:textId="77777777" w:rsidR="00C62228" w:rsidRDefault="00E6392B">
            <w:pPr>
              <w:pStyle w:val="TableParagraph"/>
              <w:spacing w:line="261" w:lineRule="exact"/>
              <w:ind w:left="108"/>
              <w:rPr>
                <w:sz w:val="24"/>
              </w:rPr>
            </w:pPr>
            <w:r>
              <w:rPr>
                <w:sz w:val="24"/>
              </w:rPr>
              <w:t>To be able to compose and</w:t>
            </w:r>
          </w:p>
          <w:p w14:paraId="5C227B25" w14:textId="77777777" w:rsidR="00C62228" w:rsidRDefault="00E6392B">
            <w:pPr>
              <w:pStyle w:val="TableParagraph"/>
              <w:spacing w:line="270" w:lineRule="atLeast"/>
              <w:ind w:left="108" w:right="284"/>
              <w:rPr>
                <w:sz w:val="24"/>
              </w:rPr>
            </w:pPr>
            <w:r>
              <w:rPr>
                <w:sz w:val="24"/>
              </w:rPr>
              <w:t>practice communicate skills proficiently, in oral, written, presentation, information searching and listening in the management profession in global /cross cultural environment.</w:t>
            </w:r>
          </w:p>
        </w:tc>
      </w:tr>
      <w:tr w:rsidR="00C62228" w14:paraId="3CEFE88F" w14:textId="77777777">
        <w:trPr>
          <w:trHeight w:val="2208"/>
        </w:trPr>
        <w:tc>
          <w:tcPr>
            <w:tcW w:w="770" w:type="dxa"/>
          </w:tcPr>
          <w:p w14:paraId="3D3B591B" w14:textId="77777777" w:rsidR="00C62228" w:rsidRDefault="00C62228">
            <w:pPr>
              <w:pStyle w:val="TableParagraph"/>
              <w:spacing w:before="7"/>
              <w:rPr>
                <w:b/>
              </w:rPr>
            </w:pPr>
          </w:p>
          <w:p w14:paraId="28D623B9" w14:textId="77777777" w:rsidR="00C62228" w:rsidRDefault="00E6392B">
            <w:pPr>
              <w:pStyle w:val="TableParagraph"/>
              <w:ind w:right="95"/>
              <w:jc w:val="right"/>
              <w:rPr>
                <w:sz w:val="24"/>
              </w:rPr>
            </w:pPr>
            <w:r>
              <w:rPr>
                <w:sz w:val="24"/>
              </w:rPr>
              <w:t>6</w:t>
            </w:r>
          </w:p>
        </w:tc>
        <w:tc>
          <w:tcPr>
            <w:tcW w:w="3118" w:type="dxa"/>
          </w:tcPr>
          <w:p w14:paraId="3A252B8D" w14:textId="77777777" w:rsidR="00C62228" w:rsidRDefault="00E6392B">
            <w:pPr>
              <w:pStyle w:val="TableParagraph"/>
              <w:spacing w:line="261" w:lineRule="exact"/>
              <w:ind w:left="108"/>
              <w:rPr>
                <w:sz w:val="24"/>
              </w:rPr>
            </w:pPr>
            <w:r>
              <w:rPr>
                <w:sz w:val="24"/>
              </w:rPr>
              <w:t>Ensuring the students are not</w:t>
            </w:r>
          </w:p>
          <w:p w14:paraId="3F0494AB" w14:textId="77777777" w:rsidR="00C62228" w:rsidRDefault="00E6392B">
            <w:pPr>
              <w:pStyle w:val="TableParagraph"/>
              <w:ind w:left="108" w:right="187"/>
              <w:rPr>
                <w:sz w:val="24"/>
              </w:rPr>
            </w:pPr>
            <w:r>
              <w:rPr>
                <w:sz w:val="24"/>
              </w:rPr>
              <w:t>trapped in ‘managership’ but develop into Industry leaders by sharpening their interpersonal Skills, and Teamwork attributes</w:t>
            </w:r>
          </w:p>
        </w:tc>
        <w:tc>
          <w:tcPr>
            <w:tcW w:w="2340" w:type="dxa"/>
          </w:tcPr>
          <w:p w14:paraId="2DC832CC" w14:textId="77777777" w:rsidR="00C62228" w:rsidRDefault="00E6392B">
            <w:pPr>
              <w:pStyle w:val="TableParagraph"/>
              <w:spacing w:line="261" w:lineRule="exact"/>
              <w:ind w:left="108"/>
              <w:rPr>
                <w:sz w:val="24"/>
              </w:rPr>
            </w:pPr>
            <w:r>
              <w:rPr>
                <w:sz w:val="24"/>
              </w:rPr>
              <w:t>Demonstrate</w:t>
            </w:r>
          </w:p>
          <w:p w14:paraId="74518B4E" w14:textId="77777777" w:rsidR="00C62228" w:rsidRDefault="00E6392B">
            <w:pPr>
              <w:pStyle w:val="TableParagraph"/>
              <w:ind w:left="108" w:right="162"/>
              <w:rPr>
                <w:sz w:val="24"/>
              </w:rPr>
            </w:pPr>
            <w:r>
              <w:rPr>
                <w:sz w:val="24"/>
              </w:rPr>
              <w:t>leadership and professional behaviour</w:t>
            </w:r>
          </w:p>
        </w:tc>
        <w:tc>
          <w:tcPr>
            <w:tcW w:w="3349" w:type="dxa"/>
          </w:tcPr>
          <w:p w14:paraId="775A2F4F" w14:textId="77777777" w:rsidR="00C62228" w:rsidRDefault="00E6392B">
            <w:pPr>
              <w:pStyle w:val="TableParagraph"/>
              <w:spacing w:line="261" w:lineRule="exact"/>
              <w:ind w:left="108"/>
              <w:rPr>
                <w:sz w:val="24"/>
              </w:rPr>
            </w:pPr>
            <w:r>
              <w:rPr>
                <w:sz w:val="24"/>
              </w:rPr>
              <w:t>To develop range of</w:t>
            </w:r>
            <w:r>
              <w:rPr>
                <w:spacing w:val="-5"/>
                <w:sz w:val="24"/>
              </w:rPr>
              <w:t xml:space="preserve"> </w:t>
            </w:r>
            <w:r>
              <w:rPr>
                <w:sz w:val="24"/>
              </w:rPr>
              <w:t>Leadership</w:t>
            </w:r>
          </w:p>
          <w:p w14:paraId="59D5F331" w14:textId="77777777" w:rsidR="00C62228" w:rsidRDefault="00E6392B">
            <w:pPr>
              <w:pStyle w:val="TableParagraph"/>
              <w:ind w:left="108" w:right="112"/>
              <w:rPr>
                <w:sz w:val="24"/>
              </w:rPr>
            </w:pPr>
            <w:r>
              <w:rPr>
                <w:sz w:val="24"/>
              </w:rPr>
              <w:t>skills and shall demonstrate excellent interpersonal skills, understanding of group dynamics and effective Teamwork, including an awareness of personal</w:t>
            </w:r>
            <w:r>
              <w:rPr>
                <w:spacing w:val="8"/>
                <w:sz w:val="24"/>
              </w:rPr>
              <w:t xml:space="preserve"> </w:t>
            </w:r>
            <w:r>
              <w:rPr>
                <w:spacing w:val="-3"/>
                <w:sz w:val="24"/>
              </w:rPr>
              <w:t>strengths</w:t>
            </w:r>
          </w:p>
          <w:p w14:paraId="7FDF84A0" w14:textId="77777777" w:rsidR="00C62228" w:rsidRDefault="00E6392B">
            <w:pPr>
              <w:pStyle w:val="TableParagraph"/>
              <w:spacing w:line="271" w:lineRule="exact"/>
              <w:ind w:left="108"/>
              <w:rPr>
                <w:sz w:val="24"/>
              </w:rPr>
            </w:pPr>
            <w:r>
              <w:rPr>
                <w:sz w:val="24"/>
              </w:rPr>
              <w:t>and limitations.</w:t>
            </w:r>
          </w:p>
        </w:tc>
      </w:tr>
      <w:tr w:rsidR="00C62228" w14:paraId="256B9AD8" w14:textId="77777777">
        <w:trPr>
          <w:trHeight w:val="2760"/>
        </w:trPr>
        <w:tc>
          <w:tcPr>
            <w:tcW w:w="770" w:type="dxa"/>
          </w:tcPr>
          <w:p w14:paraId="5AB9884B" w14:textId="77777777" w:rsidR="00C62228" w:rsidRDefault="00C62228">
            <w:pPr>
              <w:pStyle w:val="TableParagraph"/>
              <w:spacing w:before="7"/>
              <w:rPr>
                <w:b/>
              </w:rPr>
            </w:pPr>
          </w:p>
          <w:p w14:paraId="1AAE96FD" w14:textId="77777777" w:rsidR="00C62228" w:rsidRDefault="00E6392B">
            <w:pPr>
              <w:pStyle w:val="TableParagraph"/>
              <w:ind w:right="95"/>
              <w:jc w:val="right"/>
              <w:rPr>
                <w:sz w:val="24"/>
              </w:rPr>
            </w:pPr>
            <w:r>
              <w:rPr>
                <w:sz w:val="24"/>
              </w:rPr>
              <w:t>7</w:t>
            </w:r>
          </w:p>
        </w:tc>
        <w:tc>
          <w:tcPr>
            <w:tcW w:w="3118" w:type="dxa"/>
          </w:tcPr>
          <w:p w14:paraId="36E33769" w14:textId="77777777" w:rsidR="00C62228" w:rsidRDefault="00E6392B">
            <w:pPr>
              <w:pStyle w:val="TableParagraph"/>
              <w:spacing w:line="261" w:lineRule="exact"/>
              <w:ind w:left="108"/>
              <w:rPr>
                <w:sz w:val="24"/>
              </w:rPr>
            </w:pPr>
            <w:r>
              <w:rPr>
                <w:sz w:val="24"/>
              </w:rPr>
              <w:t>Understanding of issues in</w:t>
            </w:r>
          </w:p>
          <w:p w14:paraId="45D18645" w14:textId="77777777" w:rsidR="00C62228" w:rsidRDefault="00E6392B">
            <w:pPr>
              <w:pStyle w:val="TableParagraph"/>
              <w:ind w:left="108"/>
              <w:rPr>
                <w:sz w:val="24"/>
              </w:rPr>
            </w:pPr>
            <w:r>
              <w:rPr>
                <w:sz w:val="24"/>
              </w:rPr>
              <w:t>the Global context</w:t>
            </w:r>
          </w:p>
        </w:tc>
        <w:tc>
          <w:tcPr>
            <w:tcW w:w="2340" w:type="dxa"/>
          </w:tcPr>
          <w:p w14:paraId="1218D7B7" w14:textId="77777777" w:rsidR="00C62228" w:rsidRDefault="00E6392B">
            <w:pPr>
              <w:pStyle w:val="TableParagraph"/>
              <w:spacing w:line="261" w:lineRule="exact"/>
              <w:ind w:left="108"/>
              <w:rPr>
                <w:sz w:val="24"/>
              </w:rPr>
            </w:pPr>
            <w:r>
              <w:rPr>
                <w:sz w:val="24"/>
              </w:rPr>
              <w:t>Recognise and apply</w:t>
            </w:r>
          </w:p>
          <w:p w14:paraId="5E18485E" w14:textId="77777777" w:rsidR="00C62228" w:rsidRDefault="00E6392B">
            <w:pPr>
              <w:pStyle w:val="TableParagraph"/>
              <w:ind w:left="108" w:right="989"/>
              <w:rPr>
                <w:sz w:val="24"/>
              </w:rPr>
            </w:pPr>
            <w:r>
              <w:rPr>
                <w:sz w:val="24"/>
              </w:rPr>
              <w:t>international perspectives</w:t>
            </w:r>
          </w:p>
        </w:tc>
        <w:tc>
          <w:tcPr>
            <w:tcW w:w="3349" w:type="dxa"/>
          </w:tcPr>
          <w:p w14:paraId="649D2386" w14:textId="366FBD6A" w:rsidR="00C62228" w:rsidRDefault="00E6392B">
            <w:pPr>
              <w:pStyle w:val="TableParagraph"/>
              <w:spacing w:line="261" w:lineRule="exact"/>
              <w:ind w:left="108"/>
              <w:rPr>
                <w:sz w:val="24"/>
              </w:rPr>
            </w:pPr>
            <w:r>
              <w:rPr>
                <w:sz w:val="24"/>
              </w:rPr>
              <w:t xml:space="preserve">Students shall </w:t>
            </w:r>
            <w:r w:rsidR="00781CC7">
              <w:rPr>
                <w:sz w:val="24"/>
              </w:rPr>
              <w:t>summarize</w:t>
            </w:r>
            <w:r>
              <w:rPr>
                <w:sz w:val="24"/>
              </w:rPr>
              <w:t>,</w:t>
            </w:r>
          </w:p>
          <w:p w14:paraId="7B68C2AA" w14:textId="77777777" w:rsidR="00C62228" w:rsidRDefault="00E6392B">
            <w:pPr>
              <w:pStyle w:val="TableParagraph"/>
              <w:ind w:left="108" w:right="105"/>
              <w:rPr>
                <w:sz w:val="24"/>
              </w:rPr>
            </w:pPr>
            <w:r>
              <w:rPr>
                <w:sz w:val="24"/>
              </w:rPr>
              <w:t xml:space="preserve">Interpret and explain conversations in selected </w:t>
            </w:r>
            <w:proofErr w:type="gramStart"/>
            <w:r>
              <w:rPr>
                <w:sz w:val="24"/>
              </w:rPr>
              <w:t>Foreign</w:t>
            </w:r>
            <w:proofErr w:type="gramEnd"/>
            <w:r>
              <w:rPr>
                <w:sz w:val="24"/>
              </w:rPr>
              <w:t xml:space="preserve"> language for basic social &amp; informal business interactions and to be able to identify and illustrate global issues from different perspectives, Learning from and</w:t>
            </w:r>
          </w:p>
          <w:p w14:paraId="7D00DEAD" w14:textId="77777777" w:rsidR="00C62228" w:rsidRDefault="00E6392B">
            <w:pPr>
              <w:pStyle w:val="TableParagraph"/>
              <w:spacing w:line="271" w:lineRule="exact"/>
              <w:ind w:left="108"/>
              <w:rPr>
                <w:sz w:val="24"/>
              </w:rPr>
            </w:pPr>
            <w:r>
              <w:rPr>
                <w:sz w:val="24"/>
              </w:rPr>
              <w:t>respecting different cultures.</w:t>
            </w:r>
          </w:p>
        </w:tc>
      </w:tr>
      <w:tr w:rsidR="00C62228" w14:paraId="1E173F80" w14:textId="77777777">
        <w:trPr>
          <w:trHeight w:val="1655"/>
        </w:trPr>
        <w:tc>
          <w:tcPr>
            <w:tcW w:w="770" w:type="dxa"/>
          </w:tcPr>
          <w:p w14:paraId="2C201E05" w14:textId="77777777" w:rsidR="00C62228" w:rsidRDefault="00C62228">
            <w:pPr>
              <w:pStyle w:val="TableParagraph"/>
              <w:spacing w:before="7"/>
              <w:rPr>
                <w:b/>
              </w:rPr>
            </w:pPr>
          </w:p>
          <w:p w14:paraId="672C7F94" w14:textId="77777777" w:rsidR="00C62228" w:rsidRDefault="00E6392B">
            <w:pPr>
              <w:pStyle w:val="TableParagraph"/>
              <w:ind w:right="95"/>
              <w:jc w:val="right"/>
              <w:rPr>
                <w:sz w:val="24"/>
              </w:rPr>
            </w:pPr>
            <w:r>
              <w:rPr>
                <w:sz w:val="24"/>
              </w:rPr>
              <w:t>8</w:t>
            </w:r>
          </w:p>
        </w:tc>
        <w:tc>
          <w:tcPr>
            <w:tcW w:w="3118" w:type="dxa"/>
          </w:tcPr>
          <w:p w14:paraId="312741D5" w14:textId="77777777" w:rsidR="00C62228" w:rsidRDefault="00E6392B">
            <w:pPr>
              <w:pStyle w:val="TableParagraph"/>
              <w:spacing w:line="261" w:lineRule="exact"/>
              <w:ind w:left="108"/>
              <w:rPr>
                <w:sz w:val="24"/>
              </w:rPr>
            </w:pPr>
            <w:r>
              <w:rPr>
                <w:sz w:val="24"/>
              </w:rPr>
              <w:t>Ethical and Professional</w:t>
            </w:r>
          </w:p>
          <w:p w14:paraId="4A1565E4" w14:textId="77777777" w:rsidR="00C62228" w:rsidRDefault="00E6392B">
            <w:pPr>
              <w:pStyle w:val="TableParagraph"/>
              <w:ind w:left="108"/>
              <w:rPr>
                <w:sz w:val="24"/>
              </w:rPr>
            </w:pPr>
            <w:r>
              <w:rPr>
                <w:sz w:val="24"/>
              </w:rPr>
              <w:t>Behaviour</w:t>
            </w:r>
          </w:p>
        </w:tc>
        <w:tc>
          <w:tcPr>
            <w:tcW w:w="2340" w:type="dxa"/>
          </w:tcPr>
          <w:p w14:paraId="31F2A9AE" w14:textId="77777777" w:rsidR="00C62228" w:rsidRDefault="00E6392B">
            <w:pPr>
              <w:pStyle w:val="TableParagraph"/>
              <w:spacing w:line="261" w:lineRule="exact"/>
              <w:ind w:left="108"/>
              <w:rPr>
                <w:sz w:val="24"/>
              </w:rPr>
            </w:pPr>
            <w:r>
              <w:rPr>
                <w:sz w:val="24"/>
              </w:rPr>
              <w:t>Ethical practitioners</w:t>
            </w:r>
          </w:p>
        </w:tc>
        <w:tc>
          <w:tcPr>
            <w:tcW w:w="3349" w:type="dxa"/>
          </w:tcPr>
          <w:p w14:paraId="4564477C" w14:textId="77777777" w:rsidR="00C62228" w:rsidRDefault="00E6392B">
            <w:pPr>
              <w:pStyle w:val="TableParagraph"/>
              <w:spacing w:line="261" w:lineRule="exact"/>
              <w:ind w:left="108"/>
              <w:rPr>
                <w:sz w:val="24"/>
              </w:rPr>
            </w:pPr>
            <w:r>
              <w:rPr>
                <w:sz w:val="24"/>
              </w:rPr>
              <w:t>To develop ability to recognize</w:t>
            </w:r>
          </w:p>
          <w:p w14:paraId="331740A1" w14:textId="5FE4C6E8" w:rsidR="00C62228" w:rsidRDefault="00E6392B">
            <w:pPr>
              <w:pStyle w:val="TableParagraph"/>
              <w:spacing w:line="270" w:lineRule="atLeast"/>
              <w:ind w:left="108" w:right="191"/>
              <w:rPr>
                <w:sz w:val="24"/>
              </w:rPr>
            </w:pPr>
            <w:r>
              <w:rPr>
                <w:sz w:val="24"/>
              </w:rPr>
              <w:t xml:space="preserve">and practice ethical responsibilities and defend justice, </w:t>
            </w:r>
            <w:r w:rsidR="00781CC7">
              <w:rPr>
                <w:sz w:val="24"/>
              </w:rPr>
              <w:t>honesty,</w:t>
            </w:r>
            <w:r>
              <w:rPr>
                <w:sz w:val="24"/>
              </w:rPr>
              <w:t xml:space="preserve"> and integrity in all personal and professional pursuits</w:t>
            </w:r>
          </w:p>
        </w:tc>
      </w:tr>
      <w:tr w:rsidR="00C62228" w14:paraId="12D4F0B1" w14:textId="77777777">
        <w:trPr>
          <w:trHeight w:val="1379"/>
        </w:trPr>
        <w:tc>
          <w:tcPr>
            <w:tcW w:w="770" w:type="dxa"/>
          </w:tcPr>
          <w:p w14:paraId="7CEBD143" w14:textId="77777777" w:rsidR="00C62228" w:rsidRDefault="00C62228">
            <w:pPr>
              <w:pStyle w:val="TableParagraph"/>
              <w:spacing w:before="7"/>
              <w:rPr>
                <w:b/>
              </w:rPr>
            </w:pPr>
          </w:p>
          <w:p w14:paraId="7DC7E747" w14:textId="77777777" w:rsidR="00C62228" w:rsidRDefault="00E6392B">
            <w:pPr>
              <w:pStyle w:val="TableParagraph"/>
              <w:ind w:right="95"/>
              <w:jc w:val="right"/>
              <w:rPr>
                <w:sz w:val="24"/>
              </w:rPr>
            </w:pPr>
            <w:r>
              <w:rPr>
                <w:sz w:val="24"/>
              </w:rPr>
              <w:t>9</w:t>
            </w:r>
          </w:p>
        </w:tc>
        <w:tc>
          <w:tcPr>
            <w:tcW w:w="3118" w:type="dxa"/>
          </w:tcPr>
          <w:p w14:paraId="79009D61" w14:textId="77777777" w:rsidR="00C62228" w:rsidRDefault="00E6392B">
            <w:pPr>
              <w:pStyle w:val="TableParagraph"/>
              <w:spacing w:line="261" w:lineRule="exact"/>
              <w:ind w:left="108"/>
              <w:rPr>
                <w:sz w:val="24"/>
              </w:rPr>
            </w:pPr>
            <w:r>
              <w:rPr>
                <w:sz w:val="24"/>
              </w:rPr>
              <w:t>Promote entrepreneurship and</w:t>
            </w:r>
          </w:p>
          <w:p w14:paraId="27A2858E" w14:textId="2309ACA1" w:rsidR="00C62228" w:rsidRDefault="00E6392B">
            <w:pPr>
              <w:pStyle w:val="TableParagraph"/>
              <w:spacing w:line="270" w:lineRule="atLeast"/>
              <w:ind w:left="108" w:right="327"/>
              <w:rPr>
                <w:sz w:val="24"/>
              </w:rPr>
            </w:pPr>
            <w:r>
              <w:rPr>
                <w:sz w:val="24"/>
              </w:rPr>
              <w:t xml:space="preserve">Intrapreneurship with focus on innovation, creativity, </w:t>
            </w:r>
            <w:r w:rsidR="00781CC7">
              <w:rPr>
                <w:sz w:val="24"/>
              </w:rPr>
              <w:t>sustainability,</w:t>
            </w:r>
            <w:r>
              <w:rPr>
                <w:sz w:val="24"/>
              </w:rPr>
              <w:t xml:space="preserve"> and positive energy</w:t>
            </w:r>
          </w:p>
        </w:tc>
        <w:tc>
          <w:tcPr>
            <w:tcW w:w="2340" w:type="dxa"/>
          </w:tcPr>
          <w:p w14:paraId="20EA610B" w14:textId="223FA2B9" w:rsidR="00C62228" w:rsidRDefault="00E6392B">
            <w:pPr>
              <w:pStyle w:val="TableParagraph"/>
              <w:spacing w:before="18"/>
              <w:ind w:left="108" w:right="782"/>
              <w:rPr>
                <w:sz w:val="24"/>
              </w:rPr>
            </w:pPr>
            <w:r>
              <w:rPr>
                <w:sz w:val="24"/>
              </w:rPr>
              <w:t xml:space="preserve">Enterprising, </w:t>
            </w:r>
            <w:r w:rsidR="00781CC7">
              <w:rPr>
                <w:sz w:val="24"/>
              </w:rPr>
              <w:t>innovative,</w:t>
            </w:r>
            <w:r>
              <w:rPr>
                <w:sz w:val="24"/>
              </w:rPr>
              <w:t xml:space="preserve"> and creative</w:t>
            </w:r>
          </w:p>
        </w:tc>
        <w:tc>
          <w:tcPr>
            <w:tcW w:w="3349" w:type="dxa"/>
          </w:tcPr>
          <w:p w14:paraId="5A99AF46" w14:textId="77777777" w:rsidR="00C62228" w:rsidRDefault="00E6392B">
            <w:pPr>
              <w:pStyle w:val="TableParagraph"/>
              <w:spacing w:line="261" w:lineRule="exact"/>
              <w:ind w:left="108"/>
              <w:rPr>
                <w:sz w:val="24"/>
              </w:rPr>
            </w:pPr>
            <w:r>
              <w:rPr>
                <w:sz w:val="24"/>
              </w:rPr>
              <w:t>To be able to create a</w:t>
            </w:r>
          </w:p>
          <w:p w14:paraId="54E5E6D2" w14:textId="77777777" w:rsidR="00C62228" w:rsidRDefault="00E6392B">
            <w:pPr>
              <w:pStyle w:val="TableParagraph"/>
              <w:ind w:left="108"/>
              <w:rPr>
                <w:sz w:val="24"/>
              </w:rPr>
            </w:pPr>
            <w:r>
              <w:rPr>
                <w:sz w:val="24"/>
              </w:rPr>
              <w:t>sustainable business model through creative and innovative thinking.</w:t>
            </w:r>
          </w:p>
        </w:tc>
      </w:tr>
      <w:tr w:rsidR="00C62228" w14:paraId="3C99071F" w14:textId="77777777">
        <w:trPr>
          <w:trHeight w:val="2484"/>
        </w:trPr>
        <w:tc>
          <w:tcPr>
            <w:tcW w:w="770" w:type="dxa"/>
          </w:tcPr>
          <w:p w14:paraId="0E226715" w14:textId="77777777" w:rsidR="00C62228" w:rsidRDefault="00C62228">
            <w:pPr>
              <w:pStyle w:val="TableParagraph"/>
              <w:spacing w:before="8"/>
              <w:rPr>
                <w:b/>
              </w:rPr>
            </w:pPr>
          </w:p>
          <w:p w14:paraId="58D94D9F" w14:textId="77777777" w:rsidR="00C62228" w:rsidRDefault="00E6392B">
            <w:pPr>
              <w:pStyle w:val="TableParagraph"/>
              <w:ind w:right="95"/>
              <w:jc w:val="right"/>
              <w:rPr>
                <w:sz w:val="24"/>
              </w:rPr>
            </w:pPr>
            <w:r>
              <w:rPr>
                <w:sz w:val="24"/>
              </w:rPr>
              <w:t>10</w:t>
            </w:r>
          </w:p>
        </w:tc>
        <w:tc>
          <w:tcPr>
            <w:tcW w:w="3118" w:type="dxa"/>
          </w:tcPr>
          <w:p w14:paraId="2383A10F" w14:textId="77777777" w:rsidR="00C62228" w:rsidRDefault="00E6392B">
            <w:pPr>
              <w:pStyle w:val="TableParagraph"/>
              <w:spacing w:line="261" w:lineRule="exact"/>
              <w:ind w:left="108"/>
              <w:rPr>
                <w:sz w:val="24"/>
              </w:rPr>
            </w:pPr>
            <w:r>
              <w:rPr>
                <w:sz w:val="24"/>
              </w:rPr>
              <w:t>Lifelong Learners</w:t>
            </w:r>
          </w:p>
        </w:tc>
        <w:tc>
          <w:tcPr>
            <w:tcW w:w="2340" w:type="dxa"/>
          </w:tcPr>
          <w:p w14:paraId="0BC67D31" w14:textId="77777777" w:rsidR="00C62228" w:rsidRDefault="00E6392B">
            <w:pPr>
              <w:pStyle w:val="TableParagraph"/>
              <w:ind w:left="108" w:right="755"/>
              <w:rPr>
                <w:sz w:val="24"/>
              </w:rPr>
            </w:pPr>
            <w:r>
              <w:rPr>
                <w:sz w:val="24"/>
              </w:rPr>
              <w:t>Utilise lifelong learning skills</w:t>
            </w:r>
          </w:p>
        </w:tc>
        <w:tc>
          <w:tcPr>
            <w:tcW w:w="3349" w:type="dxa"/>
          </w:tcPr>
          <w:p w14:paraId="58BD71E1" w14:textId="77777777" w:rsidR="00C62228" w:rsidRDefault="00E6392B">
            <w:pPr>
              <w:pStyle w:val="TableParagraph"/>
              <w:ind w:left="108" w:right="134"/>
              <w:rPr>
                <w:sz w:val="24"/>
              </w:rPr>
            </w:pPr>
            <w:r>
              <w:rPr>
                <w:sz w:val="24"/>
              </w:rPr>
              <w:t>To Develop competency to define, apply and interpret knowledge on one's own through Newspapers/ Business Magazines/ Library/ Databases/ Internet for knowledge assimilation, creation,</w:t>
            </w:r>
          </w:p>
          <w:p w14:paraId="76C69D9A" w14:textId="77777777" w:rsidR="00C62228" w:rsidRDefault="00E6392B">
            <w:pPr>
              <w:pStyle w:val="TableParagraph"/>
              <w:spacing w:line="270" w:lineRule="atLeast"/>
              <w:ind w:left="108" w:right="651"/>
              <w:rPr>
                <w:sz w:val="24"/>
              </w:rPr>
            </w:pPr>
            <w:r>
              <w:rPr>
                <w:sz w:val="24"/>
              </w:rPr>
              <w:t>dissemination for life-long learning.</w:t>
            </w:r>
          </w:p>
        </w:tc>
      </w:tr>
    </w:tbl>
    <w:p w14:paraId="55B2F292" w14:textId="77777777" w:rsidR="00C62228" w:rsidRDefault="00C62228">
      <w:pPr>
        <w:spacing w:line="270" w:lineRule="atLeast"/>
        <w:rPr>
          <w:sz w:val="24"/>
        </w:rPr>
        <w:sectPr w:rsidR="00C62228">
          <w:headerReference w:type="default" r:id="rId550"/>
          <w:footerReference w:type="default" r:id="rId551"/>
          <w:pgSz w:w="11900" w:h="16840"/>
          <w:pgMar w:top="620" w:right="0" w:bottom="1540" w:left="160" w:header="0" w:footer="1358" w:gutter="0"/>
          <w:pgNumType w:start="189"/>
          <w:cols w:space="720"/>
        </w:sectPr>
      </w:pPr>
    </w:p>
    <w:p w14:paraId="4D10C1BA" w14:textId="77777777" w:rsidR="00C62228" w:rsidRDefault="00E6392B">
      <w:pPr>
        <w:pStyle w:val="Heading3"/>
        <w:spacing w:before="72"/>
      </w:pPr>
      <w:r>
        <w:lastRenderedPageBreak/>
        <w:t>Programme Educational Objectives/Goals:</w:t>
      </w:r>
    </w:p>
    <w:p w14:paraId="16E4CB9F" w14:textId="77777777" w:rsidR="00C62228" w:rsidRDefault="00C62228">
      <w:pPr>
        <w:pStyle w:val="BodyText"/>
        <w:spacing w:before="5"/>
        <w:rPr>
          <w:b/>
          <w:sz w:val="20"/>
        </w:rPr>
      </w:pPr>
    </w:p>
    <w:p w14:paraId="62645E70" w14:textId="69812803" w:rsidR="00C62228" w:rsidRDefault="00E6392B">
      <w:pPr>
        <w:pStyle w:val="ListParagraph"/>
        <w:numPr>
          <w:ilvl w:val="1"/>
          <w:numId w:val="35"/>
        </w:numPr>
        <w:tabs>
          <w:tab w:val="left" w:pos="1821"/>
        </w:tabs>
        <w:spacing w:line="276" w:lineRule="auto"/>
        <w:ind w:right="648"/>
        <w:jc w:val="both"/>
        <w:rPr>
          <w:sz w:val="24"/>
        </w:rPr>
      </w:pPr>
      <w:r>
        <w:rPr>
          <w:sz w:val="24"/>
        </w:rPr>
        <w:t xml:space="preserve">The objective of the MBA- IB programme is to educate and prepare a </w:t>
      </w:r>
      <w:r w:rsidR="00781CC7">
        <w:rPr>
          <w:sz w:val="24"/>
        </w:rPr>
        <w:t>diverse group of students</w:t>
      </w:r>
      <w:r>
        <w:rPr>
          <w:sz w:val="24"/>
        </w:rPr>
        <w:t xml:space="preserve"> with the knowledge, analytical ability, and management perspectives and skills needed to provide leadership to organizations competing in a world increasingly characterized by diversity in the workforce, rapid technological change, and a fiercely competitive global</w:t>
      </w:r>
      <w:r>
        <w:rPr>
          <w:spacing w:val="-9"/>
          <w:sz w:val="24"/>
        </w:rPr>
        <w:t xml:space="preserve"> </w:t>
      </w:r>
      <w:r>
        <w:rPr>
          <w:sz w:val="24"/>
        </w:rPr>
        <w:t>marketplace</w:t>
      </w:r>
    </w:p>
    <w:p w14:paraId="3F87DA0F" w14:textId="06E4FC52" w:rsidR="00C62228" w:rsidRDefault="00E6392B">
      <w:pPr>
        <w:pStyle w:val="ListParagraph"/>
        <w:numPr>
          <w:ilvl w:val="1"/>
          <w:numId w:val="35"/>
        </w:numPr>
        <w:tabs>
          <w:tab w:val="left" w:pos="1821"/>
        </w:tabs>
        <w:spacing w:line="276" w:lineRule="auto"/>
        <w:ind w:right="648"/>
        <w:jc w:val="both"/>
        <w:rPr>
          <w:sz w:val="24"/>
        </w:rPr>
      </w:pPr>
      <w:r>
        <w:rPr>
          <w:sz w:val="24"/>
        </w:rPr>
        <w:t xml:space="preserve">The programme is designed to help the students develop their </w:t>
      </w:r>
      <w:r w:rsidR="00781CC7">
        <w:rPr>
          <w:sz w:val="24"/>
        </w:rPr>
        <w:t>decision-making</w:t>
      </w:r>
      <w:r>
        <w:rPr>
          <w:sz w:val="24"/>
        </w:rPr>
        <w:t xml:space="preserve"> skills, problem identification &amp; </w:t>
      </w:r>
      <w:r w:rsidR="00781CC7">
        <w:rPr>
          <w:sz w:val="24"/>
        </w:rPr>
        <w:t>problem-solving</w:t>
      </w:r>
      <w:r>
        <w:rPr>
          <w:sz w:val="24"/>
        </w:rPr>
        <w:t xml:space="preserve"> skills and integrative and critical thinking. The course selection offered to the students over four semesters </w:t>
      </w:r>
      <w:r w:rsidR="00781CC7">
        <w:rPr>
          <w:sz w:val="24"/>
        </w:rPr>
        <w:t>help</w:t>
      </w:r>
      <w:r>
        <w:rPr>
          <w:sz w:val="24"/>
        </w:rPr>
        <w:t xml:space="preserve"> them to create a better understanding of the working of business with effective use of simulations and case</w:t>
      </w:r>
      <w:r>
        <w:rPr>
          <w:spacing w:val="-10"/>
          <w:sz w:val="24"/>
        </w:rPr>
        <w:t xml:space="preserve"> </w:t>
      </w:r>
      <w:r>
        <w:rPr>
          <w:sz w:val="24"/>
        </w:rPr>
        <w:t>studies.</w:t>
      </w:r>
    </w:p>
    <w:p w14:paraId="59C55674" w14:textId="37CFD038" w:rsidR="00C62228" w:rsidRDefault="00E6392B">
      <w:pPr>
        <w:pStyle w:val="ListParagraph"/>
        <w:numPr>
          <w:ilvl w:val="1"/>
          <w:numId w:val="35"/>
        </w:numPr>
        <w:tabs>
          <w:tab w:val="left" w:pos="1821"/>
        </w:tabs>
        <w:spacing w:line="276" w:lineRule="auto"/>
        <w:ind w:right="649"/>
        <w:jc w:val="both"/>
        <w:rPr>
          <w:sz w:val="24"/>
        </w:rPr>
      </w:pPr>
      <w:r>
        <w:rPr>
          <w:sz w:val="24"/>
        </w:rPr>
        <w:t xml:space="preserve">MBA- IB is designed to prepare students for careers in management and </w:t>
      </w:r>
      <w:r w:rsidR="00781CC7">
        <w:rPr>
          <w:sz w:val="24"/>
        </w:rPr>
        <w:t>leadership.</w:t>
      </w:r>
      <w:r>
        <w:rPr>
          <w:sz w:val="24"/>
        </w:rPr>
        <w:t xml:space="preserve"> Students acquire a comprehensive foundation in the fundamentals of business, the global environment in which they will function, and the analytical tools for intelligent</w:t>
      </w:r>
      <w:r>
        <w:rPr>
          <w:spacing w:val="-8"/>
          <w:sz w:val="24"/>
        </w:rPr>
        <w:t xml:space="preserve"> </w:t>
      </w:r>
      <w:r>
        <w:rPr>
          <w:sz w:val="24"/>
        </w:rPr>
        <w:t>decision-making.</w:t>
      </w:r>
    </w:p>
    <w:p w14:paraId="0292744A" w14:textId="77777777" w:rsidR="00C62228" w:rsidRDefault="00E6392B">
      <w:pPr>
        <w:pStyle w:val="Heading3"/>
        <w:spacing w:before="205"/>
      </w:pPr>
      <w:r>
        <w:t>Programme Operational Objectives</w:t>
      </w:r>
    </w:p>
    <w:p w14:paraId="4783EDAF" w14:textId="77777777" w:rsidR="00C62228" w:rsidRDefault="00C62228">
      <w:pPr>
        <w:pStyle w:val="BodyText"/>
        <w:spacing w:before="8"/>
        <w:rPr>
          <w:b/>
          <w:sz w:val="20"/>
        </w:rPr>
      </w:pPr>
    </w:p>
    <w:p w14:paraId="2B423243" w14:textId="77777777" w:rsidR="00C62228" w:rsidRDefault="00E6392B">
      <w:pPr>
        <w:pStyle w:val="ListParagraph"/>
        <w:numPr>
          <w:ilvl w:val="0"/>
          <w:numId w:val="34"/>
        </w:numPr>
        <w:tabs>
          <w:tab w:val="left" w:pos="1821"/>
        </w:tabs>
        <w:spacing w:line="276" w:lineRule="auto"/>
        <w:ind w:right="650"/>
        <w:rPr>
          <w:sz w:val="24"/>
        </w:rPr>
      </w:pPr>
      <w:r>
        <w:rPr>
          <w:sz w:val="24"/>
        </w:rPr>
        <w:t>The MBA (IB) programme will provide an academic environment for holistic development of students</w:t>
      </w:r>
    </w:p>
    <w:p w14:paraId="258EFD19" w14:textId="77777777" w:rsidR="00C62228" w:rsidRDefault="00E6392B">
      <w:pPr>
        <w:pStyle w:val="ListParagraph"/>
        <w:numPr>
          <w:ilvl w:val="0"/>
          <w:numId w:val="34"/>
        </w:numPr>
        <w:tabs>
          <w:tab w:val="left" w:pos="1821"/>
        </w:tabs>
        <w:spacing w:line="271" w:lineRule="auto"/>
        <w:ind w:right="648"/>
        <w:rPr>
          <w:sz w:val="24"/>
        </w:rPr>
      </w:pPr>
      <w:r>
        <w:t>The curriculum of MBA-IB will be contemporary and relevant to meet industry requirements and benchmarked on global standards by incorporating feedback from all the</w:t>
      </w:r>
      <w:r>
        <w:rPr>
          <w:spacing w:val="-15"/>
        </w:rPr>
        <w:t xml:space="preserve"> </w:t>
      </w:r>
      <w:r>
        <w:t>stakeholders.</w:t>
      </w:r>
    </w:p>
    <w:p w14:paraId="799069DE" w14:textId="77777777" w:rsidR="00C62228" w:rsidRDefault="00E6392B">
      <w:pPr>
        <w:pStyle w:val="ListParagraph"/>
        <w:numPr>
          <w:ilvl w:val="0"/>
          <w:numId w:val="34"/>
        </w:numPr>
        <w:tabs>
          <w:tab w:val="left" w:pos="1821"/>
        </w:tabs>
        <w:spacing w:line="271" w:lineRule="auto"/>
        <w:ind w:right="644"/>
        <w:rPr>
          <w:sz w:val="24"/>
        </w:rPr>
      </w:pPr>
      <w:r>
        <w:t>The Faculty of International Business will use appropriate methodology and pedagogical tools for teaching, learning and</w:t>
      </w:r>
      <w:r>
        <w:rPr>
          <w:spacing w:val="-4"/>
        </w:rPr>
        <w:t xml:space="preserve"> </w:t>
      </w:r>
      <w:r>
        <w:t>development.</w:t>
      </w:r>
    </w:p>
    <w:p w14:paraId="343A55EC" w14:textId="77777777" w:rsidR="00C62228" w:rsidRDefault="00E6392B">
      <w:pPr>
        <w:pStyle w:val="ListParagraph"/>
        <w:numPr>
          <w:ilvl w:val="0"/>
          <w:numId w:val="34"/>
        </w:numPr>
        <w:tabs>
          <w:tab w:val="left" w:pos="1821"/>
        </w:tabs>
        <w:spacing w:before="6" w:line="276" w:lineRule="auto"/>
        <w:ind w:right="644"/>
      </w:pPr>
      <w:r>
        <w:t>The student of International Business will earn achievements in inter-university Extra Curricular activities.</w:t>
      </w:r>
    </w:p>
    <w:p w14:paraId="3CFF0458" w14:textId="7713CF67" w:rsidR="00C62228" w:rsidRDefault="00E6392B">
      <w:pPr>
        <w:pStyle w:val="ListParagraph"/>
        <w:numPr>
          <w:ilvl w:val="0"/>
          <w:numId w:val="34"/>
        </w:numPr>
        <w:tabs>
          <w:tab w:val="left" w:pos="1821"/>
        </w:tabs>
        <w:spacing w:line="271" w:lineRule="auto"/>
        <w:ind w:right="646"/>
        <w:rPr>
          <w:sz w:val="24"/>
        </w:rPr>
      </w:pPr>
      <w:r>
        <w:t xml:space="preserve">The International Business will integrate ethics and values in teaching, </w:t>
      </w:r>
      <w:r w:rsidR="00781CC7">
        <w:t>theory,</w:t>
      </w:r>
      <w:r>
        <w:t xml:space="preserve"> and practice, develop and retain excellent students, </w:t>
      </w:r>
      <w:proofErr w:type="gramStart"/>
      <w:r>
        <w:t>faculty</w:t>
      </w:r>
      <w:proofErr w:type="gramEnd"/>
      <w:r>
        <w:t xml:space="preserve"> and</w:t>
      </w:r>
      <w:r>
        <w:rPr>
          <w:spacing w:val="-8"/>
        </w:rPr>
        <w:t xml:space="preserve"> </w:t>
      </w:r>
      <w:r>
        <w:t>staff.</w:t>
      </w:r>
    </w:p>
    <w:p w14:paraId="1E5673FF" w14:textId="2432CB84" w:rsidR="00C62228" w:rsidRDefault="00E6392B">
      <w:pPr>
        <w:pStyle w:val="ListParagraph"/>
        <w:numPr>
          <w:ilvl w:val="0"/>
          <w:numId w:val="34"/>
        </w:numPr>
        <w:tabs>
          <w:tab w:val="left" w:pos="1821"/>
        </w:tabs>
        <w:ind w:hanging="361"/>
        <w:rPr>
          <w:sz w:val="24"/>
        </w:rPr>
      </w:pPr>
      <w:r>
        <w:t xml:space="preserve">International Business will facilitate cultivation of </w:t>
      </w:r>
      <w:r w:rsidR="00781CC7">
        <w:t>cross-cultural</w:t>
      </w:r>
      <w:r>
        <w:t xml:space="preserve"> humanitarian</w:t>
      </w:r>
      <w:r>
        <w:rPr>
          <w:spacing w:val="-12"/>
        </w:rPr>
        <w:t xml:space="preserve"> </w:t>
      </w:r>
      <w:r>
        <w:t>values</w:t>
      </w:r>
    </w:p>
    <w:p w14:paraId="75ACB0CF" w14:textId="77777777" w:rsidR="00C62228" w:rsidRDefault="00E6392B">
      <w:pPr>
        <w:pStyle w:val="ListParagraph"/>
        <w:numPr>
          <w:ilvl w:val="0"/>
          <w:numId w:val="34"/>
        </w:numPr>
        <w:tabs>
          <w:tab w:val="left" w:pos="1821"/>
        </w:tabs>
        <w:spacing w:before="33" w:line="271" w:lineRule="auto"/>
        <w:ind w:right="642"/>
        <w:rPr>
          <w:sz w:val="24"/>
        </w:rPr>
      </w:pPr>
      <w:r>
        <w:t>International Business will facilitate joint research collaborations, invite international delegates and speakers for seminars and conferences and various other opportunities for global</w:t>
      </w:r>
      <w:r>
        <w:rPr>
          <w:spacing w:val="-15"/>
        </w:rPr>
        <w:t xml:space="preserve"> </w:t>
      </w:r>
      <w:r>
        <w:t>exposure.</w:t>
      </w:r>
    </w:p>
    <w:p w14:paraId="7D07F7B9" w14:textId="77777777" w:rsidR="00C62228" w:rsidRDefault="00E6392B">
      <w:pPr>
        <w:pStyle w:val="ListParagraph"/>
        <w:numPr>
          <w:ilvl w:val="0"/>
          <w:numId w:val="34"/>
        </w:numPr>
        <w:tabs>
          <w:tab w:val="left" w:pos="1821"/>
        </w:tabs>
        <w:spacing w:before="2"/>
        <w:ind w:hanging="361"/>
        <w:rPr>
          <w:sz w:val="24"/>
        </w:rPr>
      </w:pPr>
      <w:r>
        <w:t>International Business shall develop and maintain strong relationship with</w:t>
      </w:r>
      <w:r>
        <w:rPr>
          <w:spacing w:val="-11"/>
        </w:rPr>
        <w:t xml:space="preserve"> </w:t>
      </w:r>
      <w:r>
        <w:t>corporate.</w:t>
      </w:r>
    </w:p>
    <w:p w14:paraId="35B75E3B" w14:textId="77777777" w:rsidR="00C62228" w:rsidRDefault="00E6392B">
      <w:pPr>
        <w:pStyle w:val="ListParagraph"/>
        <w:numPr>
          <w:ilvl w:val="0"/>
          <w:numId w:val="34"/>
        </w:numPr>
        <w:tabs>
          <w:tab w:val="left" w:pos="1821"/>
        </w:tabs>
        <w:spacing w:before="34"/>
        <w:ind w:hanging="361"/>
        <w:rPr>
          <w:sz w:val="24"/>
        </w:rPr>
      </w:pPr>
      <w:r>
        <w:t>Institute shall maintain lifelong alumni network and keep the curriculum responsive to industry</w:t>
      </w:r>
      <w:r>
        <w:rPr>
          <w:spacing w:val="-21"/>
        </w:rPr>
        <w:t xml:space="preserve"> </w:t>
      </w:r>
      <w:r>
        <w:t>needs.</w:t>
      </w:r>
    </w:p>
    <w:p w14:paraId="56A6D82C" w14:textId="77777777" w:rsidR="00C62228" w:rsidRDefault="00E6392B">
      <w:pPr>
        <w:pStyle w:val="ListParagraph"/>
        <w:numPr>
          <w:ilvl w:val="0"/>
          <w:numId w:val="34"/>
        </w:numPr>
        <w:tabs>
          <w:tab w:val="left" w:pos="1821"/>
        </w:tabs>
        <w:spacing w:before="34" w:line="271" w:lineRule="auto"/>
        <w:ind w:right="652"/>
        <w:rPr>
          <w:sz w:val="24"/>
        </w:rPr>
      </w:pPr>
      <w:r>
        <w:t>International Business will support all the students for quality placements or join family business or start their own</w:t>
      </w:r>
      <w:r>
        <w:rPr>
          <w:spacing w:val="-1"/>
        </w:rPr>
        <w:t xml:space="preserve"> </w:t>
      </w:r>
      <w:r>
        <w:t>venture.</w:t>
      </w:r>
    </w:p>
    <w:p w14:paraId="59BFE88C" w14:textId="77777777" w:rsidR="00C62228" w:rsidRDefault="00C62228">
      <w:pPr>
        <w:spacing w:line="271" w:lineRule="auto"/>
        <w:rPr>
          <w:sz w:val="24"/>
        </w:rPr>
        <w:sectPr w:rsidR="00C62228">
          <w:headerReference w:type="default" r:id="rId552"/>
          <w:footerReference w:type="default" r:id="rId553"/>
          <w:pgSz w:w="11900" w:h="16840"/>
          <w:pgMar w:top="540" w:right="0" w:bottom="1540" w:left="160" w:header="0" w:footer="1358" w:gutter="0"/>
          <w:pgNumType w:start="190"/>
          <w:cols w:space="720"/>
        </w:sectPr>
      </w:pPr>
    </w:p>
    <w:p w14:paraId="32493786" w14:textId="77777777" w:rsidR="00C62228" w:rsidRDefault="00E6392B">
      <w:pPr>
        <w:pStyle w:val="Heading3"/>
        <w:spacing w:before="72"/>
        <w:ind w:left="741" w:right="299"/>
        <w:jc w:val="center"/>
      </w:pPr>
      <w:r>
        <w:lastRenderedPageBreak/>
        <w:t>Programme Structure as per prescribed programme framework</w:t>
      </w:r>
    </w:p>
    <w:p w14:paraId="3DE3E267" w14:textId="77777777" w:rsidR="00C62228" w:rsidRDefault="00E6392B">
      <w:pPr>
        <w:spacing w:before="134"/>
        <w:ind w:left="741" w:right="290"/>
        <w:jc w:val="center"/>
        <w:rPr>
          <w:b/>
          <w:sz w:val="24"/>
        </w:rPr>
      </w:pPr>
      <w:r>
        <w:rPr>
          <w:b/>
          <w:sz w:val="24"/>
        </w:rPr>
        <w:t>PROGRAMME STRUCTURE FOR MBA –IB</w:t>
      </w:r>
    </w:p>
    <w:p w14:paraId="6A715146" w14:textId="77777777" w:rsidR="00C62228" w:rsidRDefault="00E6392B">
      <w:pPr>
        <w:ind w:left="5058" w:right="4603" w:hanging="1"/>
        <w:jc w:val="center"/>
        <w:rPr>
          <w:b/>
          <w:sz w:val="24"/>
        </w:rPr>
      </w:pPr>
      <w:r>
        <w:rPr>
          <w:b/>
          <w:sz w:val="24"/>
        </w:rPr>
        <w:t>Batch 2017-19 FIRST SEMESTER</w:t>
      </w:r>
    </w:p>
    <w:p w14:paraId="1847CBB0" w14:textId="77777777" w:rsidR="00C62228" w:rsidRDefault="00C62228">
      <w:pPr>
        <w:pStyle w:val="BodyText"/>
        <w:spacing w:before="4"/>
        <w:rPr>
          <w:b/>
        </w:rPr>
      </w:pP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0"/>
        <w:gridCol w:w="3509"/>
        <w:gridCol w:w="1259"/>
        <w:gridCol w:w="1080"/>
        <w:gridCol w:w="1403"/>
        <w:gridCol w:w="976"/>
        <w:gridCol w:w="707"/>
      </w:tblGrid>
      <w:tr w:rsidR="00C62228" w14:paraId="03693570" w14:textId="77777777">
        <w:trPr>
          <w:trHeight w:val="618"/>
        </w:trPr>
        <w:tc>
          <w:tcPr>
            <w:tcW w:w="950" w:type="dxa"/>
            <w:vMerge w:val="restart"/>
          </w:tcPr>
          <w:p w14:paraId="155DEFF0" w14:textId="77777777" w:rsidR="00C62228" w:rsidRDefault="00C62228">
            <w:pPr>
              <w:pStyle w:val="TableParagraph"/>
              <w:spacing w:before="8"/>
              <w:rPr>
                <w:b/>
                <w:sz w:val="20"/>
              </w:rPr>
            </w:pPr>
          </w:p>
          <w:p w14:paraId="4FCA8B3A" w14:textId="77777777" w:rsidR="00C62228" w:rsidRDefault="00E6392B">
            <w:pPr>
              <w:pStyle w:val="TableParagraph"/>
              <w:spacing w:line="278" w:lineRule="auto"/>
              <w:ind w:left="208" w:right="69" w:hanging="101"/>
              <w:rPr>
                <w:b/>
                <w:sz w:val="24"/>
              </w:rPr>
            </w:pPr>
            <w:r>
              <w:rPr>
                <w:b/>
                <w:sz w:val="24"/>
              </w:rPr>
              <w:t>Course Code</w:t>
            </w:r>
          </w:p>
        </w:tc>
        <w:tc>
          <w:tcPr>
            <w:tcW w:w="3509" w:type="dxa"/>
            <w:vMerge w:val="restart"/>
          </w:tcPr>
          <w:p w14:paraId="284BFD06" w14:textId="77777777" w:rsidR="00C62228" w:rsidRDefault="00C62228">
            <w:pPr>
              <w:pStyle w:val="TableParagraph"/>
              <w:spacing w:before="8"/>
              <w:rPr>
                <w:b/>
                <w:sz w:val="20"/>
              </w:rPr>
            </w:pPr>
          </w:p>
          <w:p w14:paraId="06369790" w14:textId="77777777" w:rsidR="00C62228" w:rsidRDefault="00E6392B">
            <w:pPr>
              <w:pStyle w:val="TableParagraph"/>
              <w:ind w:left="1115"/>
              <w:rPr>
                <w:b/>
                <w:sz w:val="24"/>
              </w:rPr>
            </w:pPr>
            <w:r>
              <w:rPr>
                <w:b/>
                <w:sz w:val="24"/>
              </w:rPr>
              <w:t>Course Title</w:t>
            </w:r>
          </w:p>
        </w:tc>
        <w:tc>
          <w:tcPr>
            <w:tcW w:w="3742" w:type="dxa"/>
            <w:gridSpan w:val="3"/>
          </w:tcPr>
          <w:p w14:paraId="7761349E" w14:textId="77777777" w:rsidR="00C62228" w:rsidRDefault="00C62228">
            <w:pPr>
              <w:pStyle w:val="TableParagraph"/>
              <w:spacing w:before="8"/>
              <w:rPr>
                <w:b/>
                <w:sz w:val="20"/>
              </w:rPr>
            </w:pPr>
          </w:p>
          <w:p w14:paraId="672C9246" w14:textId="77777777" w:rsidR="00C62228" w:rsidRDefault="00E6392B">
            <w:pPr>
              <w:pStyle w:val="TableParagraph"/>
              <w:ind w:left="1517" w:right="1497"/>
              <w:jc w:val="center"/>
              <w:rPr>
                <w:b/>
                <w:sz w:val="24"/>
              </w:rPr>
            </w:pPr>
            <w:r>
              <w:rPr>
                <w:b/>
                <w:sz w:val="24"/>
              </w:rPr>
              <w:t>Credit</w:t>
            </w:r>
          </w:p>
        </w:tc>
        <w:tc>
          <w:tcPr>
            <w:tcW w:w="976" w:type="dxa"/>
            <w:vMerge w:val="restart"/>
          </w:tcPr>
          <w:p w14:paraId="33F47174" w14:textId="77777777" w:rsidR="00C62228" w:rsidRDefault="00E6392B">
            <w:pPr>
              <w:pStyle w:val="TableParagraph"/>
              <w:spacing w:line="278" w:lineRule="auto"/>
              <w:ind w:left="111" w:right="65" w:firstLine="105"/>
              <w:rPr>
                <w:b/>
                <w:sz w:val="24"/>
              </w:rPr>
            </w:pPr>
            <w:r>
              <w:rPr>
                <w:b/>
                <w:sz w:val="24"/>
              </w:rPr>
              <w:t>Total Credits</w:t>
            </w:r>
          </w:p>
        </w:tc>
        <w:tc>
          <w:tcPr>
            <w:tcW w:w="707" w:type="dxa"/>
            <w:vMerge w:val="restart"/>
          </w:tcPr>
          <w:p w14:paraId="43B149CE" w14:textId="77777777" w:rsidR="00C62228" w:rsidRDefault="00E6392B">
            <w:pPr>
              <w:pStyle w:val="TableParagraph"/>
              <w:spacing w:line="278" w:lineRule="auto"/>
              <w:ind w:left="182" w:right="59" w:hanging="68"/>
              <w:rPr>
                <w:b/>
                <w:sz w:val="24"/>
              </w:rPr>
            </w:pPr>
            <w:r>
              <w:rPr>
                <w:b/>
                <w:sz w:val="24"/>
              </w:rPr>
              <w:t>Page No.</w:t>
            </w:r>
          </w:p>
        </w:tc>
      </w:tr>
      <w:tr w:rsidR="00C62228" w14:paraId="3425E2E5" w14:textId="77777777">
        <w:trPr>
          <w:trHeight w:val="1585"/>
        </w:trPr>
        <w:tc>
          <w:tcPr>
            <w:tcW w:w="950" w:type="dxa"/>
            <w:vMerge/>
            <w:tcBorders>
              <w:top w:val="nil"/>
            </w:tcBorders>
          </w:tcPr>
          <w:p w14:paraId="7633B5BE" w14:textId="77777777" w:rsidR="00C62228" w:rsidRDefault="00C62228">
            <w:pPr>
              <w:rPr>
                <w:sz w:val="2"/>
                <w:szCs w:val="2"/>
              </w:rPr>
            </w:pPr>
          </w:p>
        </w:tc>
        <w:tc>
          <w:tcPr>
            <w:tcW w:w="3509" w:type="dxa"/>
            <w:vMerge/>
            <w:tcBorders>
              <w:top w:val="nil"/>
            </w:tcBorders>
          </w:tcPr>
          <w:p w14:paraId="38D032BC" w14:textId="77777777" w:rsidR="00C62228" w:rsidRDefault="00C62228">
            <w:pPr>
              <w:rPr>
                <w:sz w:val="2"/>
                <w:szCs w:val="2"/>
              </w:rPr>
            </w:pPr>
          </w:p>
        </w:tc>
        <w:tc>
          <w:tcPr>
            <w:tcW w:w="1259" w:type="dxa"/>
          </w:tcPr>
          <w:p w14:paraId="263721C0" w14:textId="77777777" w:rsidR="00C62228" w:rsidRDefault="00E6392B">
            <w:pPr>
              <w:pStyle w:val="TableParagraph"/>
              <w:spacing w:line="275" w:lineRule="exact"/>
              <w:ind w:left="231"/>
              <w:rPr>
                <w:b/>
                <w:sz w:val="24"/>
              </w:rPr>
            </w:pPr>
            <w:r>
              <w:rPr>
                <w:b/>
                <w:sz w:val="24"/>
              </w:rPr>
              <w:t>Lecture</w:t>
            </w:r>
          </w:p>
          <w:p w14:paraId="2C169938" w14:textId="77777777" w:rsidR="00C62228" w:rsidRDefault="00E6392B">
            <w:pPr>
              <w:pStyle w:val="TableParagraph"/>
              <w:spacing w:before="41" w:line="276" w:lineRule="auto"/>
              <w:ind w:left="127" w:right="80" w:hanging="8"/>
              <w:rPr>
                <w:b/>
                <w:sz w:val="24"/>
              </w:rPr>
            </w:pPr>
            <w:r>
              <w:rPr>
                <w:b/>
                <w:sz w:val="24"/>
              </w:rPr>
              <w:t>(L) Hours Per Week</w:t>
            </w:r>
          </w:p>
        </w:tc>
        <w:tc>
          <w:tcPr>
            <w:tcW w:w="1080" w:type="dxa"/>
          </w:tcPr>
          <w:p w14:paraId="7A00C458" w14:textId="77777777" w:rsidR="00C62228" w:rsidRDefault="00E6392B">
            <w:pPr>
              <w:pStyle w:val="TableParagraph"/>
              <w:spacing w:line="276" w:lineRule="auto"/>
              <w:ind w:left="114" w:right="90"/>
              <w:jc w:val="center"/>
              <w:rPr>
                <w:b/>
                <w:sz w:val="24"/>
              </w:rPr>
            </w:pPr>
            <w:r>
              <w:rPr>
                <w:b/>
                <w:sz w:val="24"/>
              </w:rPr>
              <w:t>Tutorial (T)</w:t>
            </w:r>
          </w:p>
          <w:p w14:paraId="0A795D5B" w14:textId="77777777" w:rsidR="00C62228" w:rsidRDefault="00E6392B">
            <w:pPr>
              <w:pStyle w:val="TableParagraph"/>
              <w:spacing w:line="275" w:lineRule="exact"/>
              <w:ind w:left="55" w:right="90"/>
              <w:jc w:val="center"/>
              <w:rPr>
                <w:b/>
                <w:sz w:val="24"/>
              </w:rPr>
            </w:pPr>
            <w:r>
              <w:rPr>
                <w:b/>
                <w:sz w:val="24"/>
              </w:rPr>
              <w:t>Hours</w:t>
            </w:r>
          </w:p>
          <w:p w14:paraId="6CFF296C" w14:textId="77777777" w:rsidR="00C62228" w:rsidRDefault="00E6392B">
            <w:pPr>
              <w:pStyle w:val="TableParagraph"/>
              <w:spacing w:before="8" w:line="310" w:lineRule="atLeast"/>
              <w:ind w:left="248" w:right="224" w:hanging="1"/>
              <w:jc w:val="center"/>
              <w:rPr>
                <w:b/>
                <w:sz w:val="24"/>
              </w:rPr>
            </w:pPr>
            <w:r>
              <w:rPr>
                <w:b/>
                <w:sz w:val="24"/>
              </w:rPr>
              <w:t xml:space="preserve">Per </w:t>
            </w:r>
            <w:r>
              <w:rPr>
                <w:b/>
                <w:spacing w:val="-1"/>
                <w:sz w:val="24"/>
              </w:rPr>
              <w:t>Week</w:t>
            </w:r>
          </w:p>
        </w:tc>
        <w:tc>
          <w:tcPr>
            <w:tcW w:w="1403" w:type="dxa"/>
          </w:tcPr>
          <w:p w14:paraId="13E50B60" w14:textId="13D78E30" w:rsidR="00C62228" w:rsidRDefault="00781CC7">
            <w:pPr>
              <w:pStyle w:val="TableParagraph"/>
              <w:spacing w:line="276" w:lineRule="auto"/>
              <w:ind w:left="110" w:right="86" w:hanging="2"/>
              <w:jc w:val="center"/>
              <w:rPr>
                <w:b/>
                <w:sz w:val="24"/>
              </w:rPr>
            </w:pPr>
            <w:r>
              <w:rPr>
                <w:b/>
                <w:color w:val="333333"/>
                <w:sz w:val="24"/>
              </w:rPr>
              <w:t>Self-</w:t>
            </w:r>
            <w:r>
              <w:rPr>
                <w:b/>
                <w:color w:val="333333"/>
                <w:spacing w:val="-1"/>
                <w:sz w:val="24"/>
              </w:rPr>
              <w:t>Work</w:t>
            </w:r>
            <w:r w:rsidR="00E6392B">
              <w:rPr>
                <w:b/>
                <w:color w:val="333333"/>
                <w:spacing w:val="-1"/>
                <w:sz w:val="24"/>
              </w:rPr>
              <w:t xml:space="preserve">/Field </w:t>
            </w:r>
            <w:r w:rsidR="00E6392B">
              <w:rPr>
                <w:b/>
                <w:color w:val="333333"/>
                <w:sz w:val="24"/>
              </w:rPr>
              <w:t>work (P) Hours</w:t>
            </w:r>
            <w:r w:rsidR="00E6392B">
              <w:rPr>
                <w:b/>
                <w:color w:val="333333"/>
                <w:spacing w:val="58"/>
                <w:sz w:val="24"/>
              </w:rPr>
              <w:t xml:space="preserve"> </w:t>
            </w:r>
            <w:r w:rsidR="00E6392B">
              <w:rPr>
                <w:b/>
                <w:color w:val="333333"/>
                <w:sz w:val="24"/>
              </w:rPr>
              <w:t>Per</w:t>
            </w:r>
          </w:p>
          <w:p w14:paraId="54F20E28" w14:textId="77777777" w:rsidR="00C62228" w:rsidRDefault="00E6392B">
            <w:pPr>
              <w:pStyle w:val="TableParagraph"/>
              <w:ind w:left="389" w:right="367"/>
              <w:jc w:val="center"/>
              <w:rPr>
                <w:b/>
                <w:sz w:val="24"/>
              </w:rPr>
            </w:pPr>
            <w:r>
              <w:rPr>
                <w:b/>
                <w:color w:val="333333"/>
                <w:sz w:val="24"/>
              </w:rPr>
              <w:t>Week</w:t>
            </w:r>
          </w:p>
        </w:tc>
        <w:tc>
          <w:tcPr>
            <w:tcW w:w="976" w:type="dxa"/>
            <w:vMerge/>
            <w:tcBorders>
              <w:top w:val="nil"/>
            </w:tcBorders>
          </w:tcPr>
          <w:p w14:paraId="6515FBC8" w14:textId="77777777" w:rsidR="00C62228" w:rsidRDefault="00C62228">
            <w:pPr>
              <w:rPr>
                <w:sz w:val="2"/>
                <w:szCs w:val="2"/>
              </w:rPr>
            </w:pPr>
          </w:p>
        </w:tc>
        <w:tc>
          <w:tcPr>
            <w:tcW w:w="707" w:type="dxa"/>
            <w:vMerge/>
            <w:tcBorders>
              <w:top w:val="nil"/>
            </w:tcBorders>
          </w:tcPr>
          <w:p w14:paraId="17690D09" w14:textId="77777777" w:rsidR="00C62228" w:rsidRDefault="00C62228">
            <w:pPr>
              <w:rPr>
                <w:sz w:val="2"/>
                <w:szCs w:val="2"/>
              </w:rPr>
            </w:pPr>
          </w:p>
        </w:tc>
      </w:tr>
      <w:tr w:rsidR="00C62228" w14:paraId="7FFABA4E" w14:textId="77777777">
        <w:trPr>
          <w:trHeight w:val="318"/>
        </w:trPr>
        <w:tc>
          <w:tcPr>
            <w:tcW w:w="9884" w:type="dxa"/>
            <w:gridSpan w:val="7"/>
          </w:tcPr>
          <w:p w14:paraId="2C7E2FC1" w14:textId="77777777" w:rsidR="00C62228" w:rsidRDefault="00E6392B">
            <w:pPr>
              <w:pStyle w:val="TableParagraph"/>
              <w:spacing w:line="275" w:lineRule="exact"/>
              <w:ind w:left="107"/>
              <w:rPr>
                <w:b/>
                <w:sz w:val="24"/>
              </w:rPr>
            </w:pPr>
            <w:r>
              <w:rPr>
                <w:b/>
                <w:sz w:val="24"/>
              </w:rPr>
              <w:t>A: Core Courses (CC) (for 12 credits)</w:t>
            </w:r>
          </w:p>
        </w:tc>
      </w:tr>
      <w:tr w:rsidR="00C62228" w14:paraId="1958B2B9" w14:textId="77777777">
        <w:trPr>
          <w:trHeight w:val="315"/>
        </w:trPr>
        <w:tc>
          <w:tcPr>
            <w:tcW w:w="950" w:type="dxa"/>
          </w:tcPr>
          <w:p w14:paraId="50CA2F35" w14:textId="77777777" w:rsidR="00C62228" w:rsidRDefault="00C62228">
            <w:pPr>
              <w:pStyle w:val="TableParagraph"/>
            </w:pPr>
          </w:p>
        </w:tc>
        <w:tc>
          <w:tcPr>
            <w:tcW w:w="3509" w:type="dxa"/>
          </w:tcPr>
          <w:p w14:paraId="7781DB3E" w14:textId="77777777" w:rsidR="00C62228" w:rsidRDefault="00E6392B">
            <w:pPr>
              <w:pStyle w:val="TableParagraph"/>
              <w:spacing w:line="270" w:lineRule="exact"/>
              <w:ind w:left="14"/>
              <w:rPr>
                <w:sz w:val="24"/>
              </w:rPr>
            </w:pPr>
            <w:r>
              <w:rPr>
                <w:sz w:val="24"/>
              </w:rPr>
              <w:t>Organizational Behavior</w:t>
            </w:r>
          </w:p>
        </w:tc>
        <w:tc>
          <w:tcPr>
            <w:tcW w:w="1259" w:type="dxa"/>
          </w:tcPr>
          <w:p w14:paraId="4BC4D54E" w14:textId="77777777" w:rsidR="00C62228" w:rsidRDefault="00E6392B">
            <w:pPr>
              <w:pStyle w:val="TableParagraph"/>
              <w:spacing w:line="270" w:lineRule="exact"/>
              <w:ind w:left="20"/>
              <w:jc w:val="center"/>
              <w:rPr>
                <w:sz w:val="24"/>
              </w:rPr>
            </w:pPr>
            <w:r>
              <w:rPr>
                <w:sz w:val="24"/>
              </w:rPr>
              <w:t>2</w:t>
            </w:r>
          </w:p>
        </w:tc>
        <w:tc>
          <w:tcPr>
            <w:tcW w:w="1080" w:type="dxa"/>
          </w:tcPr>
          <w:p w14:paraId="5937EDDF" w14:textId="77777777" w:rsidR="00C62228" w:rsidRDefault="00E6392B">
            <w:pPr>
              <w:pStyle w:val="TableParagraph"/>
              <w:spacing w:line="270" w:lineRule="exact"/>
              <w:ind w:left="500"/>
              <w:rPr>
                <w:sz w:val="24"/>
              </w:rPr>
            </w:pPr>
            <w:r>
              <w:rPr>
                <w:w w:val="99"/>
                <w:sz w:val="24"/>
              </w:rPr>
              <w:t>-</w:t>
            </w:r>
          </w:p>
        </w:tc>
        <w:tc>
          <w:tcPr>
            <w:tcW w:w="1403" w:type="dxa"/>
          </w:tcPr>
          <w:p w14:paraId="51AD6A5D" w14:textId="77777777" w:rsidR="00C62228" w:rsidRDefault="00E6392B">
            <w:pPr>
              <w:pStyle w:val="TableParagraph"/>
              <w:spacing w:line="270" w:lineRule="exact"/>
              <w:ind w:left="26"/>
              <w:jc w:val="center"/>
              <w:rPr>
                <w:sz w:val="24"/>
              </w:rPr>
            </w:pPr>
            <w:r>
              <w:rPr>
                <w:w w:val="99"/>
                <w:sz w:val="24"/>
              </w:rPr>
              <w:t>-</w:t>
            </w:r>
          </w:p>
        </w:tc>
        <w:tc>
          <w:tcPr>
            <w:tcW w:w="976" w:type="dxa"/>
          </w:tcPr>
          <w:p w14:paraId="04D65046" w14:textId="77777777" w:rsidR="00C62228" w:rsidRDefault="00E6392B">
            <w:pPr>
              <w:pStyle w:val="TableParagraph"/>
              <w:spacing w:line="270" w:lineRule="exact"/>
              <w:ind w:left="25"/>
              <w:jc w:val="center"/>
              <w:rPr>
                <w:sz w:val="24"/>
              </w:rPr>
            </w:pPr>
            <w:r>
              <w:rPr>
                <w:sz w:val="24"/>
              </w:rPr>
              <w:t>2</w:t>
            </w:r>
          </w:p>
        </w:tc>
        <w:tc>
          <w:tcPr>
            <w:tcW w:w="707" w:type="dxa"/>
          </w:tcPr>
          <w:p w14:paraId="2CD242C8" w14:textId="77777777" w:rsidR="00C62228" w:rsidRDefault="00C62228">
            <w:pPr>
              <w:pStyle w:val="TableParagraph"/>
            </w:pPr>
          </w:p>
        </w:tc>
      </w:tr>
      <w:tr w:rsidR="00C62228" w14:paraId="502CC07D" w14:textId="77777777">
        <w:trPr>
          <w:trHeight w:val="318"/>
        </w:trPr>
        <w:tc>
          <w:tcPr>
            <w:tcW w:w="950" w:type="dxa"/>
          </w:tcPr>
          <w:p w14:paraId="7ACD224B" w14:textId="77777777" w:rsidR="00C62228" w:rsidRDefault="00C62228">
            <w:pPr>
              <w:pStyle w:val="TableParagraph"/>
            </w:pPr>
          </w:p>
        </w:tc>
        <w:tc>
          <w:tcPr>
            <w:tcW w:w="3509" w:type="dxa"/>
          </w:tcPr>
          <w:p w14:paraId="2AA99534" w14:textId="77777777" w:rsidR="00C62228" w:rsidRDefault="00E6392B">
            <w:pPr>
              <w:pStyle w:val="TableParagraph"/>
              <w:spacing w:line="273" w:lineRule="exact"/>
              <w:ind w:left="14"/>
              <w:rPr>
                <w:sz w:val="24"/>
              </w:rPr>
            </w:pPr>
            <w:r>
              <w:rPr>
                <w:sz w:val="24"/>
              </w:rPr>
              <w:t>Marketing Management</w:t>
            </w:r>
          </w:p>
        </w:tc>
        <w:tc>
          <w:tcPr>
            <w:tcW w:w="1259" w:type="dxa"/>
          </w:tcPr>
          <w:p w14:paraId="46CDAC67" w14:textId="77777777" w:rsidR="00C62228" w:rsidRDefault="00E6392B">
            <w:pPr>
              <w:pStyle w:val="TableParagraph"/>
              <w:spacing w:line="273" w:lineRule="exact"/>
              <w:ind w:left="20"/>
              <w:jc w:val="center"/>
              <w:rPr>
                <w:sz w:val="24"/>
              </w:rPr>
            </w:pPr>
            <w:r>
              <w:rPr>
                <w:sz w:val="24"/>
              </w:rPr>
              <w:t>2</w:t>
            </w:r>
          </w:p>
        </w:tc>
        <w:tc>
          <w:tcPr>
            <w:tcW w:w="1080" w:type="dxa"/>
          </w:tcPr>
          <w:p w14:paraId="5B5BD451" w14:textId="77777777" w:rsidR="00C62228" w:rsidRDefault="00E6392B">
            <w:pPr>
              <w:pStyle w:val="TableParagraph"/>
              <w:spacing w:line="273" w:lineRule="exact"/>
              <w:ind w:left="500"/>
              <w:rPr>
                <w:sz w:val="24"/>
              </w:rPr>
            </w:pPr>
            <w:r>
              <w:rPr>
                <w:w w:val="99"/>
                <w:sz w:val="24"/>
              </w:rPr>
              <w:t>-</w:t>
            </w:r>
          </w:p>
        </w:tc>
        <w:tc>
          <w:tcPr>
            <w:tcW w:w="1403" w:type="dxa"/>
          </w:tcPr>
          <w:p w14:paraId="6CED0CA7" w14:textId="77777777" w:rsidR="00C62228" w:rsidRDefault="00E6392B">
            <w:pPr>
              <w:pStyle w:val="TableParagraph"/>
              <w:spacing w:line="273" w:lineRule="exact"/>
              <w:ind w:left="26"/>
              <w:jc w:val="center"/>
              <w:rPr>
                <w:sz w:val="24"/>
              </w:rPr>
            </w:pPr>
            <w:r>
              <w:rPr>
                <w:w w:val="99"/>
                <w:sz w:val="24"/>
              </w:rPr>
              <w:t>-</w:t>
            </w:r>
          </w:p>
        </w:tc>
        <w:tc>
          <w:tcPr>
            <w:tcW w:w="976" w:type="dxa"/>
          </w:tcPr>
          <w:p w14:paraId="5D0B4BB7" w14:textId="77777777" w:rsidR="00C62228" w:rsidRDefault="00E6392B">
            <w:pPr>
              <w:pStyle w:val="TableParagraph"/>
              <w:spacing w:line="273" w:lineRule="exact"/>
              <w:ind w:left="25"/>
              <w:jc w:val="center"/>
              <w:rPr>
                <w:sz w:val="24"/>
              </w:rPr>
            </w:pPr>
            <w:r>
              <w:rPr>
                <w:sz w:val="24"/>
              </w:rPr>
              <w:t>2</w:t>
            </w:r>
          </w:p>
        </w:tc>
        <w:tc>
          <w:tcPr>
            <w:tcW w:w="707" w:type="dxa"/>
          </w:tcPr>
          <w:p w14:paraId="15649ECC" w14:textId="77777777" w:rsidR="00C62228" w:rsidRDefault="00C62228">
            <w:pPr>
              <w:pStyle w:val="TableParagraph"/>
            </w:pPr>
          </w:p>
        </w:tc>
      </w:tr>
      <w:tr w:rsidR="00C62228" w14:paraId="67BF7DDA" w14:textId="77777777">
        <w:trPr>
          <w:trHeight w:val="635"/>
        </w:trPr>
        <w:tc>
          <w:tcPr>
            <w:tcW w:w="950" w:type="dxa"/>
          </w:tcPr>
          <w:p w14:paraId="5FE16715" w14:textId="77777777" w:rsidR="00C62228" w:rsidRDefault="00C62228">
            <w:pPr>
              <w:pStyle w:val="TableParagraph"/>
            </w:pPr>
          </w:p>
        </w:tc>
        <w:tc>
          <w:tcPr>
            <w:tcW w:w="3509" w:type="dxa"/>
          </w:tcPr>
          <w:p w14:paraId="653C6B24" w14:textId="77777777" w:rsidR="00C62228" w:rsidRDefault="00E6392B">
            <w:pPr>
              <w:pStyle w:val="TableParagraph"/>
              <w:spacing w:line="270" w:lineRule="exact"/>
              <w:ind w:left="14"/>
              <w:rPr>
                <w:sz w:val="24"/>
              </w:rPr>
            </w:pPr>
            <w:r>
              <w:rPr>
                <w:sz w:val="24"/>
              </w:rPr>
              <w:t>Information Technology for</w:t>
            </w:r>
          </w:p>
          <w:p w14:paraId="59E72E1A" w14:textId="77777777" w:rsidR="00C62228" w:rsidRDefault="00E6392B">
            <w:pPr>
              <w:pStyle w:val="TableParagraph"/>
              <w:spacing w:before="41"/>
              <w:ind w:left="14"/>
              <w:rPr>
                <w:sz w:val="24"/>
              </w:rPr>
            </w:pPr>
            <w:r>
              <w:rPr>
                <w:sz w:val="24"/>
              </w:rPr>
              <w:t>Managers</w:t>
            </w:r>
          </w:p>
        </w:tc>
        <w:tc>
          <w:tcPr>
            <w:tcW w:w="1259" w:type="dxa"/>
          </w:tcPr>
          <w:p w14:paraId="14E0761D" w14:textId="77777777" w:rsidR="00C62228" w:rsidRDefault="00E6392B">
            <w:pPr>
              <w:pStyle w:val="TableParagraph"/>
              <w:spacing w:line="270" w:lineRule="exact"/>
              <w:ind w:left="20"/>
              <w:jc w:val="center"/>
              <w:rPr>
                <w:sz w:val="24"/>
              </w:rPr>
            </w:pPr>
            <w:r>
              <w:rPr>
                <w:sz w:val="24"/>
              </w:rPr>
              <w:t>2</w:t>
            </w:r>
          </w:p>
        </w:tc>
        <w:tc>
          <w:tcPr>
            <w:tcW w:w="1080" w:type="dxa"/>
          </w:tcPr>
          <w:p w14:paraId="021FE1C6" w14:textId="77777777" w:rsidR="00C62228" w:rsidRDefault="00E6392B">
            <w:pPr>
              <w:pStyle w:val="TableParagraph"/>
              <w:spacing w:line="270" w:lineRule="exact"/>
              <w:ind w:left="500"/>
              <w:rPr>
                <w:sz w:val="24"/>
              </w:rPr>
            </w:pPr>
            <w:r>
              <w:rPr>
                <w:w w:val="99"/>
                <w:sz w:val="24"/>
              </w:rPr>
              <w:t>-</w:t>
            </w:r>
          </w:p>
        </w:tc>
        <w:tc>
          <w:tcPr>
            <w:tcW w:w="1403" w:type="dxa"/>
          </w:tcPr>
          <w:p w14:paraId="1C2514FD" w14:textId="77777777" w:rsidR="00C62228" w:rsidRDefault="00E6392B">
            <w:pPr>
              <w:pStyle w:val="TableParagraph"/>
              <w:spacing w:line="270" w:lineRule="exact"/>
              <w:ind w:left="26"/>
              <w:jc w:val="center"/>
              <w:rPr>
                <w:sz w:val="24"/>
              </w:rPr>
            </w:pPr>
            <w:r>
              <w:rPr>
                <w:w w:val="99"/>
                <w:sz w:val="24"/>
              </w:rPr>
              <w:t>-</w:t>
            </w:r>
          </w:p>
        </w:tc>
        <w:tc>
          <w:tcPr>
            <w:tcW w:w="976" w:type="dxa"/>
          </w:tcPr>
          <w:p w14:paraId="55A30042" w14:textId="77777777" w:rsidR="00C62228" w:rsidRDefault="00E6392B">
            <w:pPr>
              <w:pStyle w:val="TableParagraph"/>
              <w:spacing w:line="270" w:lineRule="exact"/>
              <w:ind w:left="25"/>
              <w:jc w:val="center"/>
              <w:rPr>
                <w:sz w:val="24"/>
              </w:rPr>
            </w:pPr>
            <w:r>
              <w:rPr>
                <w:sz w:val="24"/>
              </w:rPr>
              <w:t>2</w:t>
            </w:r>
          </w:p>
        </w:tc>
        <w:tc>
          <w:tcPr>
            <w:tcW w:w="707" w:type="dxa"/>
          </w:tcPr>
          <w:p w14:paraId="694DC65B" w14:textId="77777777" w:rsidR="00C62228" w:rsidRDefault="00C62228">
            <w:pPr>
              <w:pStyle w:val="TableParagraph"/>
            </w:pPr>
          </w:p>
        </w:tc>
      </w:tr>
      <w:tr w:rsidR="00C62228" w14:paraId="476429EC" w14:textId="77777777">
        <w:trPr>
          <w:trHeight w:val="315"/>
        </w:trPr>
        <w:tc>
          <w:tcPr>
            <w:tcW w:w="950" w:type="dxa"/>
          </w:tcPr>
          <w:p w14:paraId="384C0A82" w14:textId="77777777" w:rsidR="00C62228" w:rsidRDefault="00C62228">
            <w:pPr>
              <w:pStyle w:val="TableParagraph"/>
            </w:pPr>
          </w:p>
        </w:tc>
        <w:tc>
          <w:tcPr>
            <w:tcW w:w="3509" w:type="dxa"/>
          </w:tcPr>
          <w:p w14:paraId="583BEFCC" w14:textId="77777777" w:rsidR="00C62228" w:rsidRDefault="00E6392B">
            <w:pPr>
              <w:pStyle w:val="TableParagraph"/>
              <w:spacing w:line="270" w:lineRule="exact"/>
              <w:ind w:left="14"/>
              <w:rPr>
                <w:sz w:val="24"/>
              </w:rPr>
            </w:pPr>
            <w:r>
              <w:rPr>
                <w:sz w:val="24"/>
              </w:rPr>
              <w:t>Statistics for Management</w:t>
            </w:r>
          </w:p>
        </w:tc>
        <w:tc>
          <w:tcPr>
            <w:tcW w:w="1259" w:type="dxa"/>
          </w:tcPr>
          <w:p w14:paraId="0E6B4565" w14:textId="77777777" w:rsidR="00C62228" w:rsidRDefault="00E6392B">
            <w:pPr>
              <w:pStyle w:val="TableParagraph"/>
              <w:spacing w:line="270" w:lineRule="exact"/>
              <w:ind w:left="20"/>
              <w:jc w:val="center"/>
              <w:rPr>
                <w:sz w:val="24"/>
              </w:rPr>
            </w:pPr>
            <w:r>
              <w:rPr>
                <w:sz w:val="24"/>
              </w:rPr>
              <w:t>3</w:t>
            </w:r>
          </w:p>
        </w:tc>
        <w:tc>
          <w:tcPr>
            <w:tcW w:w="1080" w:type="dxa"/>
          </w:tcPr>
          <w:p w14:paraId="4451F6D4" w14:textId="77777777" w:rsidR="00C62228" w:rsidRDefault="00E6392B">
            <w:pPr>
              <w:pStyle w:val="TableParagraph"/>
              <w:spacing w:line="270" w:lineRule="exact"/>
              <w:ind w:left="500"/>
              <w:rPr>
                <w:sz w:val="24"/>
              </w:rPr>
            </w:pPr>
            <w:r>
              <w:rPr>
                <w:w w:val="99"/>
                <w:sz w:val="24"/>
              </w:rPr>
              <w:t>-</w:t>
            </w:r>
          </w:p>
        </w:tc>
        <w:tc>
          <w:tcPr>
            <w:tcW w:w="1403" w:type="dxa"/>
          </w:tcPr>
          <w:p w14:paraId="1776F344" w14:textId="77777777" w:rsidR="00C62228" w:rsidRDefault="00E6392B">
            <w:pPr>
              <w:pStyle w:val="TableParagraph"/>
              <w:spacing w:line="270" w:lineRule="exact"/>
              <w:ind w:left="26"/>
              <w:jc w:val="center"/>
              <w:rPr>
                <w:sz w:val="24"/>
              </w:rPr>
            </w:pPr>
            <w:r>
              <w:rPr>
                <w:w w:val="99"/>
                <w:sz w:val="24"/>
              </w:rPr>
              <w:t>-</w:t>
            </w:r>
          </w:p>
        </w:tc>
        <w:tc>
          <w:tcPr>
            <w:tcW w:w="976" w:type="dxa"/>
          </w:tcPr>
          <w:p w14:paraId="495F3FC9" w14:textId="77777777" w:rsidR="00C62228" w:rsidRDefault="00E6392B">
            <w:pPr>
              <w:pStyle w:val="TableParagraph"/>
              <w:spacing w:line="270" w:lineRule="exact"/>
              <w:ind w:left="25"/>
              <w:jc w:val="center"/>
              <w:rPr>
                <w:sz w:val="24"/>
              </w:rPr>
            </w:pPr>
            <w:r>
              <w:rPr>
                <w:sz w:val="24"/>
              </w:rPr>
              <w:t>3</w:t>
            </w:r>
          </w:p>
        </w:tc>
        <w:tc>
          <w:tcPr>
            <w:tcW w:w="707" w:type="dxa"/>
          </w:tcPr>
          <w:p w14:paraId="661ED1D1" w14:textId="77777777" w:rsidR="00C62228" w:rsidRDefault="00C62228">
            <w:pPr>
              <w:pStyle w:val="TableParagraph"/>
            </w:pPr>
          </w:p>
        </w:tc>
      </w:tr>
      <w:tr w:rsidR="00C62228" w14:paraId="5A67B148" w14:textId="77777777">
        <w:trPr>
          <w:trHeight w:val="318"/>
        </w:trPr>
        <w:tc>
          <w:tcPr>
            <w:tcW w:w="950" w:type="dxa"/>
          </w:tcPr>
          <w:p w14:paraId="68A92B42" w14:textId="77777777" w:rsidR="00C62228" w:rsidRDefault="00C62228">
            <w:pPr>
              <w:pStyle w:val="TableParagraph"/>
            </w:pPr>
          </w:p>
        </w:tc>
        <w:tc>
          <w:tcPr>
            <w:tcW w:w="3509" w:type="dxa"/>
          </w:tcPr>
          <w:p w14:paraId="3CED6BBA" w14:textId="77777777" w:rsidR="00C62228" w:rsidRDefault="00E6392B">
            <w:pPr>
              <w:pStyle w:val="TableParagraph"/>
              <w:spacing w:line="270" w:lineRule="exact"/>
              <w:ind w:left="14"/>
              <w:rPr>
                <w:sz w:val="24"/>
              </w:rPr>
            </w:pPr>
            <w:r>
              <w:rPr>
                <w:sz w:val="24"/>
              </w:rPr>
              <w:t>Accounting for Managers</w:t>
            </w:r>
          </w:p>
        </w:tc>
        <w:tc>
          <w:tcPr>
            <w:tcW w:w="1259" w:type="dxa"/>
          </w:tcPr>
          <w:p w14:paraId="7B4A95DC" w14:textId="77777777" w:rsidR="00C62228" w:rsidRDefault="00E6392B">
            <w:pPr>
              <w:pStyle w:val="TableParagraph"/>
              <w:spacing w:line="270" w:lineRule="exact"/>
              <w:ind w:left="20"/>
              <w:jc w:val="center"/>
              <w:rPr>
                <w:sz w:val="24"/>
              </w:rPr>
            </w:pPr>
            <w:r>
              <w:rPr>
                <w:sz w:val="24"/>
              </w:rPr>
              <w:t>3</w:t>
            </w:r>
          </w:p>
        </w:tc>
        <w:tc>
          <w:tcPr>
            <w:tcW w:w="1080" w:type="dxa"/>
          </w:tcPr>
          <w:p w14:paraId="77640A36" w14:textId="77777777" w:rsidR="00C62228" w:rsidRDefault="00E6392B">
            <w:pPr>
              <w:pStyle w:val="TableParagraph"/>
              <w:spacing w:line="270" w:lineRule="exact"/>
              <w:ind w:left="500"/>
              <w:rPr>
                <w:sz w:val="24"/>
              </w:rPr>
            </w:pPr>
            <w:r>
              <w:rPr>
                <w:w w:val="99"/>
                <w:sz w:val="24"/>
              </w:rPr>
              <w:t>-</w:t>
            </w:r>
          </w:p>
        </w:tc>
        <w:tc>
          <w:tcPr>
            <w:tcW w:w="1403" w:type="dxa"/>
          </w:tcPr>
          <w:p w14:paraId="53E8AC08" w14:textId="77777777" w:rsidR="00C62228" w:rsidRDefault="00E6392B">
            <w:pPr>
              <w:pStyle w:val="TableParagraph"/>
              <w:spacing w:line="270" w:lineRule="exact"/>
              <w:ind w:left="26"/>
              <w:jc w:val="center"/>
              <w:rPr>
                <w:sz w:val="24"/>
              </w:rPr>
            </w:pPr>
            <w:r>
              <w:rPr>
                <w:w w:val="99"/>
                <w:sz w:val="24"/>
              </w:rPr>
              <w:t>-</w:t>
            </w:r>
          </w:p>
        </w:tc>
        <w:tc>
          <w:tcPr>
            <w:tcW w:w="976" w:type="dxa"/>
          </w:tcPr>
          <w:p w14:paraId="201C96D6" w14:textId="77777777" w:rsidR="00C62228" w:rsidRDefault="00E6392B">
            <w:pPr>
              <w:pStyle w:val="TableParagraph"/>
              <w:spacing w:line="270" w:lineRule="exact"/>
              <w:ind w:left="25"/>
              <w:jc w:val="center"/>
              <w:rPr>
                <w:sz w:val="24"/>
              </w:rPr>
            </w:pPr>
            <w:r>
              <w:rPr>
                <w:sz w:val="24"/>
              </w:rPr>
              <w:t>3</w:t>
            </w:r>
          </w:p>
        </w:tc>
        <w:tc>
          <w:tcPr>
            <w:tcW w:w="707" w:type="dxa"/>
          </w:tcPr>
          <w:p w14:paraId="03D340C0" w14:textId="77777777" w:rsidR="00C62228" w:rsidRDefault="00C62228">
            <w:pPr>
              <w:pStyle w:val="TableParagraph"/>
            </w:pPr>
          </w:p>
        </w:tc>
      </w:tr>
      <w:tr w:rsidR="00C62228" w14:paraId="1022F501" w14:textId="77777777">
        <w:trPr>
          <w:trHeight w:val="315"/>
        </w:trPr>
        <w:tc>
          <w:tcPr>
            <w:tcW w:w="9884" w:type="dxa"/>
            <w:gridSpan w:val="7"/>
          </w:tcPr>
          <w:p w14:paraId="57090573" w14:textId="77777777" w:rsidR="00C62228" w:rsidRDefault="00E6392B">
            <w:pPr>
              <w:pStyle w:val="TableParagraph"/>
              <w:spacing w:line="275" w:lineRule="exact"/>
              <w:ind w:left="107"/>
              <w:rPr>
                <w:b/>
                <w:sz w:val="24"/>
              </w:rPr>
            </w:pPr>
            <w:r>
              <w:rPr>
                <w:b/>
                <w:sz w:val="24"/>
              </w:rPr>
              <w:t>B: Value Addition Course (VAC) (For 4 Credits)</w:t>
            </w:r>
          </w:p>
        </w:tc>
      </w:tr>
      <w:tr w:rsidR="00C62228" w14:paraId="1B2D76FA" w14:textId="77777777">
        <w:trPr>
          <w:trHeight w:val="318"/>
        </w:trPr>
        <w:tc>
          <w:tcPr>
            <w:tcW w:w="950" w:type="dxa"/>
          </w:tcPr>
          <w:p w14:paraId="281DF43E" w14:textId="77777777" w:rsidR="00C62228" w:rsidRDefault="00C62228">
            <w:pPr>
              <w:pStyle w:val="TableParagraph"/>
            </w:pPr>
          </w:p>
        </w:tc>
        <w:tc>
          <w:tcPr>
            <w:tcW w:w="3509" w:type="dxa"/>
          </w:tcPr>
          <w:p w14:paraId="202FAFF0" w14:textId="77777777" w:rsidR="00C62228" w:rsidRDefault="00E6392B">
            <w:pPr>
              <w:pStyle w:val="TableParagraph"/>
              <w:spacing w:line="272" w:lineRule="exact"/>
              <w:ind w:left="14"/>
              <w:rPr>
                <w:sz w:val="24"/>
              </w:rPr>
            </w:pPr>
            <w:r>
              <w:rPr>
                <w:sz w:val="24"/>
              </w:rPr>
              <w:t>Business Communication – I</w:t>
            </w:r>
          </w:p>
        </w:tc>
        <w:tc>
          <w:tcPr>
            <w:tcW w:w="1259" w:type="dxa"/>
          </w:tcPr>
          <w:p w14:paraId="607D539E" w14:textId="77777777" w:rsidR="00C62228" w:rsidRDefault="00E6392B">
            <w:pPr>
              <w:pStyle w:val="TableParagraph"/>
              <w:spacing w:line="272" w:lineRule="exact"/>
              <w:ind w:left="20"/>
              <w:jc w:val="center"/>
              <w:rPr>
                <w:sz w:val="24"/>
              </w:rPr>
            </w:pPr>
            <w:r>
              <w:rPr>
                <w:sz w:val="24"/>
              </w:rPr>
              <w:t>1</w:t>
            </w:r>
          </w:p>
        </w:tc>
        <w:tc>
          <w:tcPr>
            <w:tcW w:w="1080" w:type="dxa"/>
          </w:tcPr>
          <w:p w14:paraId="42FDAE8A" w14:textId="77777777" w:rsidR="00C62228" w:rsidRDefault="00E6392B">
            <w:pPr>
              <w:pStyle w:val="TableParagraph"/>
              <w:spacing w:line="272" w:lineRule="exact"/>
              <w:ind w:left="500"/>
              <w:rPr>
                <w:sz w:val="24"/>
              </w:rPr>
            </w:pPr>
            <w:r>
              <w:rPr>
                <w:w w:val="99"/>
                <w:sz w:val="24"/>
              </w:rPr>
              <w:t>-</w:t>
            </w:r>
          </w:p>
        </w:tc>
        <w:tc>
          <w:tcPr>
            <w:tcW w:w="1403" w:type="dxa"/>
          </w:tcPr>
          <w:p w14:paraId="191DAB51" w14:textId="77777777" w:rsidR="00C62228" w:rsidRDefault="00E6392B">
            <w:pPr>
              <w:pStyle w:val="TableParagraph"/>
              <w:spacing w:line="272" w:lineRule="exact"/>
              <w:ind w:left="26"/>
              <w:jc w:val="center"/>
              <w:rPr>
                <w:sz w:val="24"/>
              </w:rPr>
            </w:pPr>
            <w:r>
              <w:rPr>
                <w:w w:val="99"/>
                <w:sz w:val="24"/>
              </w:rPr>
              <w:t>-</w:t>
            </w:r>
          </w:p>
        </w:tc>
        <w:tc>
          <w:tcPr>
            <w:tcW w:w="976" w:type="dxa"/>
          </w:tcPr>
          <w:p w14:paraId="22420B55" w14:textId="77777777" w:rsidR="00C62228" w:rsidRDefault="00E6392B">
            <w:pPr>
              <w:pStyle w:val="TableParagraph"/>
              <w:spacing w:line="272" w:lineRule="exact"/>
              <w:ind w:left="25"/>
              <w:jc w:val="center"/>
              <w:rPr>
                <w:sz w:val="24"/>
              </w:rPr>
            </w:pPr>
            <w:r>
              <w:rPr>
                <w:sz w:val="24"/>
              </w:rPr>
              <w:t>1</w:t>
            </w:r>
          </w:p>
        </w:tc>
        <w:tc>
          <w:tcPr>
            <w:tcW w:w="707" w:type="dxa"/>
          </w:tcPr>
          <w:p w14:paraId="5AB98B9A" w14:textId="77777777" w:rsidR="00C62228" w:rsidRDefault="00C62228">
            <w:pPr>
              <w:pStyle w:val="TableParagraph"/>
            </w:pPr>
          </w:p>
        </w:tc>
      </w:tr>
      <w:tr w:rsidR="00C62228" w14:paraId="502DAF1F" w14:textId="77777777">
        <w:trPr>
          <w:trHeight w:val="315"/>
        </w:trPr>
        <w:tc>
          <w:tcPr>
            <w:tcW w:w="950" w:type="dxa"/>
          </w:tcPr>
          <w:p w14:paraId="3A3A1B1B" w14:textId="77777777" w:rsidR="00C62228" w:rsidRDefault="00C62228">
            <w:pPr>
              <w:pStyle w:val="TableParagraph"/>
            </w:pPr>
          </w:p>
        </w:tc>
        <w:tc>
          <w:tcPr>
            <w:tcW w:w="3509" w:type="dxa"/>
          </w:tcPr>
          <w:p w14:paraId="622E9CD2" w14:textId="77777777" w:rsidR="00C62228" w:rsidRDefault="00E6392B">
            <w:pPr>
              <w:pStyle w:val="TableParagraph"/>
              <w:spacing w:line="270" w:lineRule="exact"/>
              <w:ind w:left="14"/>
              <w:rPr>
                <w:sz w:val="24"/>
              </w:rPr>
            </w:pPr>
            <w:r>
              <w:rPr>
                <w:sz w:val="24"/>
              </w:rPr>
              <w:t>Behavioural Science – I</w:t>
            </w:r>
          </w:p>
        </w:tc>
        <w:tc>
          <w:tcPr>
            <w:tcW w:w="1259" w:type="dxa"/>
          </w:tcPr>
          <w:p w14:paraId="3142FF1A" w14:textId="77777777" w:rsidR="00C62228" w:rsidRDefault="00E6392B">
            <w:pPr>
              <w:pStyle w:val="TableParagraph"/>
              <w:spacing w:line="270" w:lineRule="exact"/>
              <w:ind w:left="20"/>
              <w:jc w:val="center"/>
              <w:rPr>
                <w:sz w:val="24"/>
              </w:rPr>
            </w:pPr>
            <w:r>
              <w:rPr>
                <w:sz w:val="24"/>
              </w:rPr>
              <w:t>1</w:t>
            </w:r>
          </w:p>
        </w:tc>
        <w:tc>
          <w:tcPr>
            <w:tcW w:w="1080" w:type="dxa"/>
          </w:tcPr>
          <w:p w14:paraId="724167FA" w14:textId="77777777" w:rsidR="00C62228" w:rsidRDefault="00E6392B">
            <w:pPr>
              <w:pStyle w:val="TableParagraph"/>
              <w:spacing w:line="270" w:lineRule="exact"/>
              <w:ind w:left="500"/>
              <w:rPr>
                <w:sz w:val="24"/>
              </w:rPr>
            </w:pPr>
            <w:r>
              <w:rPr>
                <w:w w:val="99"/>
                <w:sz w:val="24"/>
              </w:rPr>
              <w:t>-</w:t>
            </w:r>
          </w:p>
        </w:tc>
        <w:tc>
          <w:tcPr>
            <w:tcW w:w="1403" w:type="dxa"/>
          </w:tcPr>
          <w:p w14:paraId="523ED25D" w14:textId="77777777" w:rsidR="00C62228" w:rsidRDefault="00E6392B">
            <w:pPr>
              <w:pStyle w:val="TableParagraph"/>
              <w:spacing w:line="270" w:lineRule="exact"/>
              <w:ind w:left="26"/>
              <w:jc w:val="center"/>
              <w:rPr>
                <w:sz w:val="24"/>
              </w:rPr>
            </w:pPr>
            <w:r>
              <w:rPr>
                <w:w w:val="99"/>
                <w:sz w:val="24"/>
              </w:rPr>
              <w:t>-</w:t>
            </w:r>
          </w:p>
        </w:tc>
        <w:tc>
          <w:tcPr>
            <w:tcW w:w="976" w:type="dxa"/>
          </w:tcPr>
          <w:p w14:paraId="4F190D08" w14:textId="77777777" w:rsidR="00C62228" w:rsidRDefault="00E6392B">
            <w:pPr>
              <w:pStyle w:val="TableParagraph"/>
              <w:spacing w:line="270" w:lineRule="exact"/>
              <w:ind w:left="25"/>
              <w:jc w:val="center"/>
              <w:rPr>
                <w:sz w:val="24"/>
              </w:rPr>
            </w:pPr>
            <w:r>
              <w:rPr>
                <w:sz w:val="24"/>
              </w:rPr>
              <w:t>1</w:t>
            </w:r>
          </w:p>
        </w:tc>
        <w:tc>
          <w:tcPr>
            <w:tcW w:w="707" w:type="dxa"/>
          </w:tcPr>
          <w:p w14:paraId="0F15BE2E" w14:textId="77777777" w:rsidR="00C62228" w:rsidRDefault="00C62228">
            <w:pPr>
              <w:pStyle w:val="TableParagraph"/>
            </w:pPr>
          </w:p>
        </w:tc>
      </w:tr>
      <w:tr w:rsidR="00C62228" w14:paraId="28E69EEC" w14:textId="77777777">
        <w:trPr>
          <w:trHeight w:val="952"/>
        </w:trPr>
        <w:tc>
          <w:tcPr>
            <w:tcW w:w="950" w:type="dxa"/>
          </w:tcPr>
          <w:p w14:paraId="03A40BE3" w14:textId="77777777" w:rsidR="00C62228" w:rsidRDefault="00C62228">
            <w:pPr>
              <w:pStyle w:val="TableParagraph"/>
            </w:pPr>
          </w:p>
        </w:tc>
        <w:tc>
          <w:tcPr>
            <w:tcW w:w="3509" w:type="dxa"/>
          </w:tcPr>
          <w:p w14:paraId="4768ABDA" w14:textId="12DCCC13" w:rsidR="00C62228" w:rsidRDefault="00E6392B">
            <w:pPr>
              <w:pStyle w:val="TableParagraph"/>
              <w:spacing w:line="272" w:lineRule="exact"/>
              <w:ind w:left="14"/>
              <w:rPr>
                <w:sz w:val="24"/>
              </w:rPr>
            </w:pPr>
            <w:r>
              <w:rPr>
                <w:sz w:val="24"/>
              </w:rPr>
              <w:t>Foreign Language – I (</w:t>
            </w:r>
            <w:r w:rsidR="00781CC7">
              <w:rPr>
                <w:sz w:val="24"/>
              </w:rPr>
              <w:t>Anyone</w:t>
            </w:r>
            <w:r>
              <w:rPr>
                <w:sz w:val="24"/>
              </w:rPr>
              <w:t>)</w:t>
            </w:r>
          </w:p>
        </w:tc>
        <w:tc>
          <w:tcPr>
            <w:tcW w:w="1259" w:type="dxa"/>
          </w:tcPr>
          <w:p w14:paraId="1595A05E" w14:textId="77777777" w:rsidR="00C62228" w:rsidRDefault="00E6392B">
            <w:pPr>
              <w:pStyle w:val="TableParagraph"/>
              <w:spacing w:line="272" w:lineRule="exact"/>
              <w:ind w:left="20"/>
              <w:jc w:val="center"/>
              <w:rPr>
                <w:sz w:val="24"/>
              </w:rPr>
            </w:pPr>
            <w:r>
              <w:rPr>
                <w:sz w:val="24"/>
              </w:rPr>
              <w:t>2</w:t>
            </w:r>
          </w:p>
        </w:tc>
        <w:tc>
          <w:tcPr>
            <w:tcW w:w="1080" w:type="dxa"/>
          </w:tcPr>
          <w:p w14:paraId="2835E548" w14:textId="77777777" w:rsidR="00C62228" w:rsidRDefault="00E6392B">
            <w:pPr>
              <w:pStyle w:val="TableParagraph"/>
              <w:spacing w:line="272" w:lineRule="exact"/>
              <w:ind w:left="500"/>
              <w:rPr>
                <w:sz w:val="24"/>
              </w:rPr>
            </w:pPr>
            <w:r>
              <w:rPr>
                <w:w w:val="99"/>
                <w:sz w:val="24"/>
              </w:rPr>
              <w:t>-</w:t>
            </w:r>
          </w:p>
        </w:tc>
        <w:tc>
          <w:tcPr>
            <w:tcW w:w="1403" w:type="dxa"/>
          </w:tcPr>
          <w:p w14:paraId="36A9B84C" w14:textId="77777777" w:rsidR="00C62228" w:rsidRDefault="00E6392B">
            <w:pPr>
              <w:pStyle w:val="TableParagraph"/>
              <w:spacing w:line="272" w:lineRule="exact"/>
              <w:ind w:left="26"/>
              <w:jc w:val="center"/>
              <w:rPr>
                <w:sz w:val="24"/>
              </w:rPr>
            </w:pPr>
            <w:r>
              <w:rPr>
                <w:w w:val="99"/>
                <w:sz w:val="24"/>
              </w:rPr>
              <w:t>-</w:t>
            </w:r>
          </w:p>
        </w:tc>
        <w:tc>
          <w:tcPr>
            <w:tcW w:w="976" w:type="dxa"/>
          </w:tcPr>
          <w:p w14:paraId="28101DD8" w14:textId="77777777" w:rsidR="00C62228" w:rsidRDefault="00E6392B">
            <w:pPr>
              <w:pStyle w:val="TableParagraph"/>
              <w:spacing w:line="272" w:lineRule="exact"/>
              <w:ind w:left="25"/>
              <w:jc w:val="center"/>
              <w:rPr>
                <w:sz w:val="24"/>
              </w:rPr>
            </w:pPr>
            <w:r>
              <w:rPr>
                <w:sz w:val="24"/>
              </w:rPr>
              <w:t>2</w:t>
            </w:r>
          </w:p>
        </w:tc>
        <w:tc>
          <w:tcPr>
            <w:tcW w:w="707" w:type="dxa"/>
          </w:tcPr>
          <w:p w14:paraId="0D559FF8" w14:textId="77777777" w:rsidR="00C62228" w:rsidRDefault="00C62228">
            <w:pPr>
              <w:pStyle w:val="TableParagraph"/>
            </w:pPr>
          </w:p>
        </w:tc>
      </w:tr>
      <w:tr w:rsidR="00C62228" w14:paraId="64554FE9" w14:textId="77777777">
        <w:trPr>
          <w:trHeight w:val="318"/>
        </w:trPr>
        <w:tc>
          <w:tcPr>
            <w:tcW w:w="9884" w:type="dxa"/>
            <w:gridSpan w:val="7"/>
          </w:tcPr>
          <w:p w14:paraId="326B958F" w14:textId="77777777" w:rsidR="00C62228" w:rsidRDefault="00C62228">
            <w:pPr>
              <w:pStyle w:val="TableParagraph"/>
            </w:pPr>
          </w:p>
        </w:tc>
      </w:tr>
      <w:tr w:rsidR="00C62228" w14:paraId="48A5A1C6" w14:textId="77777777">
        <w:trPr>
          <w:trHeight w:val="318"/>
        </w:trPr>
        <w:tc>
          <w:tcPr>
            <w:tcW w:w="9884" w:type="dxa"/>
            <w:gridSpan w:val="7"/>
          </w:tcPr>
          <w:p w14:paraId="37E789FE" w14:textId="45FCD1D7" w:rsidR="00C62228" w:rsidRDefault="00E6392B">
            <w:pPr>
              <w:pStyle w:val="TableParagraph"/>
              <w:spacing w:line="275" w:lineRule="exact"/>
              <w:ind w:left="107"/>
              <w:rPr>
                <w:b/>
                <w:sz w:val="24"/>
              </w:rPr>
            </w:pPr>
            <w:r>
              <w:rPr>
                <w:b/>
                <w:sz w:val="24"/>
              </w:rPr>
              <w:t xml:space="preserve">C: Specialization Core (SC): </w:t>
            </w:r>
            <w:r w:rsidR="00781CC7">
              <w:rPr>
                <w:b/>
                <w:sz w:val="24"/>
              </w:rPr>
              <w:t>(For</w:t>
            </w:r>
            <w:r>
              <w:rPr>
                <w:b/>
                <w:sz w:val="24"/>
              </w:rPr>
              <w:t xml:space="preserve"> 9 Credits-)</w:t>
            </w:r>
          </w:p>
        </w:tc>
      </w:tr>
      <w:tr w:rsidR="00C62228" w14:paraId="5D7B95A6" w14:textId="77777777">
        <w:trPr>
          <w:trHeight w:val="315"/>
        </w:trPr>
        <w:tc>
          <w:tcPr>
            <w:tcW w:w="950" w:type="dxa"/>
          </w:tcPr>
          <w:p w14:paraId="153C143B" w14:textId="77777777" w:rsidR="00C62228" w:rsidRDefault="00C62228">
            <w:pPr>
              <w:pStyle w:val="TableParagraph"/>
            </w:pPr>
          </w:p>
        </w:tc>
        <w:tc>
          <w:tcPr>
            <w:tcW w:w="3509" w:type="dxa"/>
          </w:tcPr>
          <w:p w14:paraId="3CE0D31B" w14:textId="77777777" w:rsidR="00C62228" w:rsidRDefault="00E6392B">
            <w:pPr>
              <w:pStyle w:val="TableParagraph"/>
              <w:spacing w:line="270" w:lineRule="exact"/>
              <w:ind w:left="14"/>
              <w:rPr>
                <w:sz w:val="24"/>
              </w:rPr>
            </w:pPr>
            <w:r>
              <w:rPr>
                <w:sz w:val="24"/>
              </w:rPr>
              <w:t>Managerial Economics</w:t>
            </w:r>
          </w:p>
        </w:tc>
        <w:tc>
          <w:tcPr>
            <w:tcW w:w="1259" w:type="dxa"/>
          </w:tcPr>
          <w:p w14:paraId="180F8B14" w14:textId="77777777" w:rsidR="00C62228" w:rsidRDefault="00E6392B">
            <w:pPr>
              <w:pStyle w:val="TableParagraph"/>
              <w:spacing w:line="270" w:lineRule="exact"/>
              <w:ind w:left="20"/>
              <w:jc w:val="center"/>
              <w:rPr>
                <w:sz w:val="24"/>
              </w:rPr>
            </w:pPr>
            <w:r>
              <w:rPr>
                <w:sz w:val="24"/>
              </w:rPr>
              <w:t>3</w:t>
            </w:r>
          </w:p>
        </w:tc>
        <w:tc>
          <w:tcPr>
            <w:tcW w:w="1080" w:type="dxa"/>
          </w:tcPr>
          <w:p w14:paraId="275730B2" w14:textId="77777777" w:rsidR="00C62228" w:rsidRDefault="00E6392B">
            <w:pPr>
              <w:pStyle w:val="TableParagraph"/>
              <w:spacing w:line="270" w:lineRule="exact"/>
              <w:ind w:left="500"/>
              <w:rPr>
                <w:sz w:val="24"/>
              </w:rPr>
            </w:pPr>
            <w:r>
              <w:rPr>
                <w:w w:val="99"/>
                <w:sz w:val="24"/>
              </w:rPr>
              <w:t>-</w:t>
            </w:r>
          </w:p>
        </w:tc>
        <w:tc>
          <w:tcPr>
            <w:tcW w:w="1403" w:type="dxa"/>
          </w:tcPr>
          <w:p w14:paraId="56F3D981" w14:textId="77777777" w:rsidR="00C62228" w:rsidRDefault="00E6392B">
            <w:pPr>
              <w:pStyle w:val="TableParagraph"/>
              <w:spacing w:line="270" w:lineRule="exact"/>
              <w:ind w:left="26"/>
              <w:jc w:val="center"/>
              <w:rPr>
                <w:sz w:val="24"/>
              </w:rPr>
            </w:pPr>
            <w:r>
              <w:rPr>
                <w:w w:val="99"/>
                <w:sz w:val="24"/>
              </w:rPr>
              <w:t>-</w:t>
            </w:r>
          </w:p>
        </w:tc>
        <w:tc>
          <w:tcPr>
            <w:tcW w:w="976" w:type="dxa"/>
          </w:tcPr>
          <w:p w14:paraId="63EC1695" w14:textId="77777777" w:rsidR="00C62228" w:rsidRDefault="00E6392B">
            <w:pPr>
              <w:pStyle w:val="TableParagraph"/>
              <w:spacing w:line="270" w:lineRule="exact"/>
              <w:ind w:left="25"/>
              <w:jc w:val="center"/>
              <w:rPr>
                <w:sz w:val="24"/>
              </w:rPr>
            </w:pPr>
            <w:r>
              <w:rPr>
                <w:sz w:val="24"/>
              </w:rPr>
              <w:t>3</w:t>
            </w:r>
          </w:p>
        </w:tc>
        <w:tc>
          <w:tcPr>
            <w:tcW w:w="707" w:type="dxa"/>
          </w:tcPr>
          <w:p w14:paraId="732B4178" w14:textId="77777777" w:rsidR="00C62228" w:rsidRDefault="00C62228">
            <w:pPr>
              <w:pStyle w:val="TableParagraph"/>
            </w:pPr>
          </w:p>
        </w:tc>
      </w:tr>
      <w:tr w:rsidR="00C62228" w14:paraId="206FF623" w14:textId="77777777">
        <w:trPr>
          <w:trHeight w:val="318"/>
        </w:trPr>
        <w:tc>
          <w:tcPr>
            <w:tcW w:w="950" w:type="dxa"/>
          </w:tcPr>
          <w:p w14:paraId="6928E149" w14:textId="77777777" w:rsidR="00C62228" w:rsidRDefault="00C62228">
            <w:pPr>
              <w:pStyle w:val="TableParagraph"/>
            </w:pPr>
          </w:p>
        </w:tc>
        <w:tc>
          <w:tcPr>
            <w:tcW w:w="3509" w:type="dxa"/>
          </w:tcPr>
          <w:p w14:paraId="6057A182" w14:textId="77777777" w:rsidR="00C62228" w:rsidRDefault="00E6392B">
            <w:pPr>
              <w:pStyle w:val="TableParagraph"/>
              <w:spacing w:line="272" w:lineRule="exact"/>
              <w:ind w:left="14"/>
              <w:rPr>
                <w:sz w:val="24"/>
              </w:rPr>
            </w:pPr>
            <w:r>
              <w:rPr>
                <w:sz w:val="24"/>
              </w:rPr>
              <w:t>Global Business Management</w:t>
            </w:r>
          </w:p>
        </w:tc>
        <w:tc>
          <w:tcPr>
            <w:tcW w:w="1259" w:type="dxa"/>
          </w:tcPr>
          <w:p w14:paraId="1CDBD8F6" w14:textId="77777777" w:rsidR="00C62228" w:rsidRDefault="00E6392B">
            <w:pPr>
              <w:pStyle w:val="TableParagraph"/>
              <w:spacing w:line="272" w:lineRule="exact"/>
              <w:ind w:left="20"/>
              <w:jc w:val="center"/>
              <w:rPr>
                <w:sz w:val="24"/>
              </w:rPr>
            </w:pPr>
            <w:r>
              <w:rPr>
                <w:sz w:val="24"/>
              </w:rPr>
              <w:t>3</w:t>
            </w:r>
          </w:p>
        </w:tc>
        <w:tc>
          <w:tcPr>
            <w:tcW w:w="1080" w:type="dxa"/>
          </w:tcPr>
          <w:p w14:paraId="391F1BF3" w14:textId="77777777" w:rsidR="00C62228" w:rsidRDefault="00E6392B">
            <w:pPr>
              <w:pStyle w:val="TableParagraph"/>
              <w:spacing w:line="272" w:lineRule="exact"/>
              <w:ind w:left="500"/>
              <w:rPr>
                <w:sz w:val="24"/>
              </w:rPr>
            </w:pPr>
            <w:r>
              <w:rPr>
                <w:w w:val="99"/>
                <w:sz w:val="24"/>
              </w:rPr>
              <w:t>-</w:t>
            </w:r>
          </w:p>
        </w:tc>
        <w:tc>
          <w:tcPr>
            <w:tcW w:w="1403" w:type="dxa"/>
          </w:tcPr>
          <w:p w14:paraId="79801729" w14:textId="77777777" w:rsidR="00C62228" w:rsidRDefault="00E6392B">
            <w:pPr>
              <w:pStyle w:val="TableParagraph"/>
              <w:spacing w:line="272" w:lineRule="exact"/>
              <w:ind w:left="26"/>
              <w:jc w:val="center"/>
              <w:rPr>
                <w:sz w:val="24"/>
              </w:rPr>
            </w:pPr>
            <w:r>
              <w:rPr>
                <w:w w:val="99"/>
                <w:sz w:val="24"/>
              </w:rPr>
              <w:t>-</w:t>
            </w:r>
          </w:p>
        </w:tc>
        <w:tc>
          <w:tcPr>
            <w:tcW w:w="976" w:type="dxa"/>
          </w:tcPr>
          <w:p w14:paraId="42057096" w14:textId="77777777" w:rsidR="00C62228" w:rsidRDefault="00E6392B">
            <w:pPr>
              <w:pStyle w:val="TableParagraph"/>
              <w:spacing w:line="272" w:lineRule="exact"/>
              <w:ind w:left="25"/>
              <w:jc w:val="center"/>
              <w:rPr>
                <w:sz w:val="24"/>
              </w:rPr>
            </w:pPr>
            <w:r>
              <w:rPr>
                <w:sz w:val="24"/>
              </w:rPr>
              <w:t>3</w:t>
            </w:r>
          </w:p>
        </w:tc>
        <w:tc>
          <w:tcPr>
            <w:tcW w:w="707" w:type="dxa"/>
          </w:tcPr>
          <w:p w14:paraId="65BD0B86" w14:textId="77777777" w:rsidR="00C62228" w:rsidRDefault="00C62228">
            <w:pPr>
              <w:pStyle w:val="TableParagraph"/>
            </w:pPr>
          </w:p>
        </w:tc>
      </w:tr>
      <w:tr w:rsidR="00C62228" w14:paraId="5DA25D91" w14:textId="77777777">
        <w:trPr>
          <w:trHeight w:val="635"/>
        </w:trPr>
        <w:tc>
          <w:tcPr>
            <w:tcW w:w="950" w:type="dxa"/>
          </w:tcPr>
          <w:p w14:paraId="02426A1F" w14:textId="77777777" w:rsidR="00C62228" w:rsidRDefault="00C62228">
            <w:pPr>
              <w:pStyle w:val="TableParagraph"/>
            </w:pPr>
          </w:p>
        </w:tc>
        <w:tc>
          <w:tcPr>
            <w:tcW w:w="3509" w:type="dxa"/>
          </w:tcPr>
          <w:p w14:paraId="48EDCCBA" w14:textId="77777777" w:rsidR="00C62228" w:rsidRDefault="00E6392B">
            <w:pPr>
              <w:pStyle w:val="TableParagraph"/>
              <w:spacing w:line="270" w:lineRule="exact"/>
              <w:ind w:left="14"/>
              <w:rPr>
                <w:sz w:val="24"/>
              </w:rPr>
            </w:pPr>
            <w:r>
              <w:rPr>
                <w:sz w:val="24"/>
              </w:rPr>
              <w:t>Growth Prospects of Thrust Areas</w:t>
            </w:r>
          </w:p>
          <w:p w14:paraId="65D3CE84" w14:textId="77777777" w:rsidR="00C62228" w:rsidRDefault="00E6392B">
            <w:pPr>
              <w:pStyle w:val="TableParagraph"/>
              <w:spacing w:before="41"/>
              <w:ind w:left="14"/>
              <w:rPr>
                <w:sz w:val="24"/>
              </w:rPr>
            </w:pPr>
            <w:r>
              <w:rPr>
                <w:sz w:val="24"/>
              </w:rPr>
              <w:t>of Indian Exports (GPTAIE)</w:t>
            </w:r>
          </w:p>
        </w:tc>
        <w:tc>
          <w:tcPr>
            <w:tcW w:w="1259" w:type="dxa"/>
          </w:tcPr>
          <w:p w14:paraId="09A691B9" w14:textId="77777777" w:rsidR="00C62228" w:rsidRDefault="00E6392B">
            <w:pPr>
              <w:pStyle w:val="TableParagraph"/>
              <w:spacing w:line="270" w:lineRule="exact"/>
              <w:ind w:left="20"/>
              <w:jc w:val="center"/>
              <w:rPr>
                <w:sz w:val="24"/>
              </w:rPr>
            </w:pPr>
            <w:r>
              <w:rPr>
                <w:sz w:val="24"/>
              </w:rPr>
              <w:t>3</w:t>
            </w:r>
          </w:p>
        </w:tc>
        <w:tc>
          <w:tcPr>
            <w:tcW w:w="1080" w:type="dxa"/>
          </w:tcPr>
          <w:p w14:paraId="56310BAC" w14:textId="77777777" w:rsidR="00C62228" w:rsidRDefault="00E6392B">
            <w:pPr>
              <w:pStyle w:val="TableParagraph"/>
              <w:spacing w:line="270" w:lineRule="exact"/>
              <w:ind w:left="500"/>
              <w:rPr>
                <w:sz w:val="24"/>
              </w:rPr>
            </w:pPr>
            <w:r>
              <w:rPr>
                <w:w w:val="99"/>
                <w:sz w:val="24"/>
              </w:rPr>
              <w:t>-</w:t>
            </w:r>
          </w:p>
        </w:tc>
        <w:tc>
          <w:tcPr>
            <w:tcW w:w="1403" w:type="dxa"/>
          </w:tcPr>
          <w:p w14:paraId="3299986E" w14:textId="77777777" w:rsidR="00C62228" w:rsidRDefault="00E6392B">
            <w:pPr>
              <w:pStyle w:val="TableParagraph"/>
              <w:spacing w:line="270" w:lineRule="exact"/>
              <w:ind w:left="26"/>
              <w:jc w:val="center"/>
              <w:rPr>
                <w:sz w:val="24"/>
              </w:rPr>
            </w:pPr>
            <w:r>
              <w:rPr>
                <w:w w:val="99"/>
                <w:sz w:val="24"/>
              </w:rPr>
              <w:t>-</w:t>
            </w:r>
          </w:p>
        </w:tc>
        <w:tc>
          <w:tcPr>
            <w:tcW w:w="976" w:type="dxa"/>
          </w:tcPr>
          <w:p w14:paraId="497990B9" w14:textId="77777777" w:rsidR="00C62228" w:rsidRDefault="00E6392B">
            <w:pPr>
              <w:pStyle w:val="TableParagraph"/>
              <w:spacing w:line="270" w:lineRule="exact"/>
              <w:ind w:left="25"/>
              <w:jc w:val="center"/>
              <w:rPr>
                <w:sz w:val="24"/>
              </w:rPr>
            </w:pPr>
            <w:r>
              <w:rPr>
                <w:sz w:val="24"/>
              </w:rPr>
              <w:t>3</w:t>
            </w:r>
          </w:p>
        </w:tc>
        <w:tc>
          <w:tcPr>
            <w:tcW w:w="707" w:type="dxa"/>
          </w:tcPr>
          <w:p w14:paraId="57B1DE1A" w14:textId="77777777" w:rsidR="00C62228" w:rsidRDefault="00C62228">
            <w:pPr>
              <w:pStyle w:val="TableParagraph"/>
            </w:pPr>
          </w:p>
        </w:tc>
      </w:tr>
      <w:tr w:rsidR="00C62228" w14:paraId="7700DC5A" w14:textId="77777777">
        <w:trPr>
          <w:trHeight w:val="632"/>
        </w:trPr>
        <w:tc>
          <w:tcPr>
            <w:tcW w:w="950" w:type="dxa"/>
          </w:tcPr>
          <w:p w14:paraId="38EC6083" w14:textId="77777777" w:rsidR="00C62228" w:rsidRDefault="00C62228">
            <w:pPr>
              <w:pStyle w:val="TableParagraph"/>
            </w:pPr>
          </w:p>
        </w:tc>
        <w:tc>
          <w:tcPr>
            <w:tcW w:w="3509" w:type="dxa"/>
          </w:tcPr>
          <w:p w14:paraId="5F3F5D73" w14:textId="77777777" w:rsidR="00C62228" w:rsidRDefault="00E6392B">
            <w:pPr>
              <w:pStyle w:val="TableParagraph"/>
              <w:spacing w:line="270" w:lineRule="exact"/>
              <w:ind w:left="14"/>
              <w:rPr>
                <w:sz w:val="24"/>
              </w:rPr>
            </w:pPr>
            <w:r>
              <w:rPr>
                <w:sz w:val="24"/>
              </w:rPr>
              <w:t>Entrepreneurship and New Venture</w:t>
            </w:r>
          </w:p>
          <w:p w14:paraId="1CF0F925" w14:textId="77777777" w:rsidR="00C62228" w:rsidRDefault="00E6392B">
            <w:pPr>
              <w:pStyle w:val="TableParagraph"/>
              <w:spacing w:before="41"/>
              <w:ind w:left="14"/>
              <w:rPr>
                <w:sz w:val="24"/>
              </w:rPr>
            </w:pPr>
            <w:r>
              <w:rPr>
                <w:sz w:val="24"/>
              </w:rPr>
              <w:t>Creation</w:t>
            </w:r>
          </w:p>
        </w:tc>
        <w:tc>
          <w:tcPr>
            <w:tcW w:w="1259" w:type="dxa"/>
          </w:tcPr>
          <w:p w14:paraId="6392B749" w14:textId="77777777" w:rsidR="00C62228" w:rsidRDefault="00E6392B">
            <w:pPr>
              <w:pStyle w:val="TableParagraph"/>
              <w:spacing w:line="270" w:lineRule="exact"/>
              <w:ind w:left="20"/>
              <w:jc w:val="center"/>
              <w:rPr>
                <w:sz w:val="24"/>
              </w:rPr>
            </w:pPr>
            <w:r>
              <w:rPr>
                <w:sz w:val="24"/>
              </w:rPr>
              <w:t>3</w:t>
            </w:r>
          </w:p>
        </w:tc>
        <w:tc>
          <w:tcPr>
            <w:tcW w:w="1080" w:type="dxa"/>
          </w:tcPr>
          <w:p w14:paraId="0E8E6A3A" w14:textId="77777777" w:rsidR="00C62228" w:rsidRDefault="00E6392B">
            <w:pPr>
              <w:pStyle w:val="TableParagraph"/>
              <w:spacing w:line="270" w:lineRule="exact"/>
              <w:ind w:left="500"/>
              <w:rPr>
                <w:sz w:val="24"/>
              </w:rPr>
            </w:pPr>
            <w:r>
              <w:rPr>
                <w:w w:val="99"/>
                <w:sz w:val="24"/>
              </w:rPr>
              <w:t>-</w:t>
            </w:r>
          </w:p>
        </w:tc>
        <w:tc>
          <w:tcPr>
            <w:tcW w:w="1403" w:type="dxa"/>
          </w:tcPr>
          <w:p w14:paraId="088DEC78" w14:textId="77777777" w:rsidR="00C62228" w:rsidRDefault="00E6392B">
            <w:pPr>
              <w:pStyle w:val="TableParagraph"/>
              <w:spacing w:line="270" w:lineRule="exact"/>
              <w:ind w:left="26"/>
              <w:jc w:val="center"/>
              <w:rPr>
                <w:sz w:val="24"/>
              </w:rPr>
            </w:pPr>
            <w:r>
              <w:rPr>
                <w:w w:val="99"/>
                <w:sz w:val="24"/>
              </w:rPr>
              <w:t>-</w:t>
            </w:r>
          </w:p>
        </w:tc>
        <w:tc>
          <w:tcPr>
            <w:tcW w:w="976" w:type="dxa"/>
          </w:tcPr>
          <w:p w14:paraId="47B57050" w14:textId="77777777" w:rsidR="00C62228" w:rsidRDefault="00E6392B">
            <w:pPr>
              <w:pStyle w:val="TableParagraph"/>
              <w:spacing w:line="270" w:lineRule="exact"/>
              <w:ind w:left="25"/>
              <w:jc w:val="center"/>
              <w:rPr>
                <w:sz w:val="24"/>
              </w:rPr>
            </w:pPr>
            <w:r>
              <w:rPr>
                <w:sz w:val="24"/>
              </w:rPr>
              <w:t>3</w:t>
            </w:r>
          </w:p>
        </w:tc>
        <w:tc>
          <w:tcPr>
            <w:tcW w:w="707" w:type="dxa"/>
          </w:tcPr>
          <w:p w14:paraId="16A29A29" w14:textId="77777777" w:rsidR="00C62228" w:rsidRDefault="00C62228">
            <w:pPr>
              <w:pStyle w:val="TableParagraph"/>
            </w:pPr>
          </w:p>
        </w:tc>
      </w:tr>
      <w:tr w:rsidR="00C62228" w14:paraId="61F864DD" w14:textId="77777777">
        <w:trPr>
          <w:trHeight w:val="318"/>
        </w:trPr>
        <w:tc>
          <w:tcPr>
            <w:tcW w:w="950" w:type="dxa"/>
          </w:tcPr>
          <w:p w14:paraId="77125124" w14:textId="77777777" w:rsidR="00C62228" w:rsidRDefault="00C62228">
            <w:pPr>
              <w:pStyle w:val="TableParagraph"/>
            </w:pPr>
          </w:p>
        </w:tc>
        <w:tc>
          <w:tcPr>
            <w:tcW w:w="3509" w:type="dxa"/>
          </w:tcPr>
          <w:p w14:paraId="14BFDA60" w14:textId="77777777" w:rsidR="00C62228" w:rsidRDefault="00C62228">
            <w:pPr>
              <w:pStyle w:val="TableParagraph"/>
            </w:pPr>
          </w:p>
        </w:tc>
        <w:tc>
          <w:tcPr>
            <w:tcW w:w="1259" w:type="dxa"/>
          </w:tcPr>
          <w:p w14:paraId="1F2957F0" w14:textId="77777777" w:rsidR="00C62228" w:rsidRDefault="00C62228">
            <w:pPr>
              <w:pStyle w:val="TableParagraph"/>
            </w:pPr>
          </w:p>
        </w:tc>
        <w:tc>
          <w:tcPr>
            <w:tcW w:w="1080" w:type="dxa"/>
          </w:tcPr>
          <w:p w14:paraId="101F5B78" w14:textId="77777777" w:rsidR="00C62228" w:rsidRDefault="00C62228">
            <w:pPr>
              <w:pStyle w:val="TableParagraph"/>
            </w:pPr>
          </w:p>
        </w:tc>
        <w:tc>
          <w:tcPr>
            <w:tcW w:w="1403" w:type="dxa"/>
          </w:tcPr>
          <w:p w14:paraId="1E04D6CC" w14:textId="77777777" w:rsidR="00C62228" w:rsidRDefault="00C62228">
            <w:pPr>
              <w:pStyle w:val="TableParagraph"/>
            </w:pPr>
          </w:p>
        </w:tc>
        <w:tc>
          <w:tcPr>
            <w:tcW w:w="976" w:type="dxa"/>
          </w:tcPr>
          <w:p w14:paraId="3AB11F89" w14:textId="77777777" w:rsidR="00C62228" w:rsidRDefault="00C62228">
            <w:pPr>
              <w:pStyle w:val="TableParagraph"/>
            </w:pPr>
          </w:p>
        </w:tc>
        <w:tc>
          <w:tcPr>
            <w:tcW w:w="707" w:type="dxa"/>
          </w:tcPr>
          <w:p w14:paraId="381392ED" w14:textId="77777777" w:rsidR="00C62228" w:rsidRDefault="00C62228">
            <w:pPr>
              <w:pStyle w:val="TableParagraph"/>
            </w:pPr>
          </w:p>
        </w:tc>
      </w:tr>
      <w:tr w:rsidR="00C62228" w14:paraId="396362CB" w14:textId="77777777">
        <w:trPr>
          <w:trHeight w:val="318"/>
        </w:trPr>
        <w:tc>
          <w:tcPr>
            <w:tcW w:w="9884" w:type="dxa"/>
            <w:gridSpan w:val="7"/>
          </w:tcPr>
          <w:p w14:paraId="1142592A" w14:textId="77777777" w:rsidR="00C62228" w:rsidRDefault="00E6392B">
            <w:pPr>
              <w:pStyle w:val="TableParagraph"/>
              <w:spacing w:line="275" w:lineRule="exact"/>
              <w:ind w:left="107"/>
              <w:rPr>
                <w:b/>
                <w:sz w:val="24"/>
              </w:rPr>
            </w:pPr>
            <w:r>
              <w:rPr>
                <w:b/>
                <w:sz w:val="24"/>
              </w:rPr>
              <w:t>D: Domain Electives (DE):</w:t>
            </w:r>
          </w:p>
        </w:tc>
      </w:tr>
      <w:tr w:rsidR="00C62228" w14:paraId="5F62A298" w14:textId="77777777">
        <w:trPr>
          <w:trHeight w:val="316"/>
        </w:trPr>
        <w:tc>
          <w:tcPr>
            <w:tcW w:w="950" w:type="dxa"/>
          </w:tcPr>
          <w:p w14:paraId="34D1EAFA" w14:textId="77777777" w:rsidR="00C62228" w:rsidRDefault="00C62228">
            <w:pPr>
              <w:pStyle w:val="TableParagraph"/>
            </w:pPr>
          </w:p>
        </w:tc>
        <w:tc>
          <w:tcPr>
            <w:tcW w:w="3509" w:type="dxa"/>
          </w:tcPr>
          <w:p w14:paraId="74303B81" w14:textId="77777777" w:rsidR="00C62228" w:rsidRDefault="00E6392B">
            <w:pPr>
              <w:pStyle w:val="TableParagraph"/>
              <w:spacing w:line="271" w:lineRule="exact"/>
              <w:ind w:left="14"/>
              <w:rPr>
                <w:sz w:val="24"/>
              </w:rPr>
            </w:pPr>
            <w:r>
              <w:rPr>
                <w:sz w:val="24"/>
              </w:rPr>
              <w:t>Nil</w:t>
            </w:r>
          </w:p>
        </w:tc>
        <w:tc>
          <w:tcPr>
            <w:tcW w:w="1259" w:type="dxa"/>
          </w:tcPr>
          <w:p w14:paraId="7967B706" w14:textId="77777777" w:rsidR="00C62228" w:rsidRDefault="00E6392B">
            <w:pPr>
              <w:pStyle w:val="TableParagraph"/>
              <w:spacing w:line="271" w:lineRule="exact"/>
              <w:ind w:left="23"/>
              <w:jc w:val="center"/>
              <w:rPr>
                <w:sz w:val="24"/>
              </w:rPr>
            </w:pPr>
            <w:r>
              <w:rPr>
                <w:w w:val="99"/>
                <w:sz w:val="24"/>
              </w:rPr>
              <w:t>-</w:t>
            </w:r>
          </w:p>
        </w:tc>
        <w:tc>
          <w:tcPr>
            <w:tcW w:w="1080" w:type="dxa"/>
          </w:tcPr>
          <w:p w14:paraId="1AE5686E" w14:textId="77777777" w:rsidR="00C62228" w:rsidRDefault="00E6392B">
            <w:pPr>
              <w:pStyle w:val="TableParagraph"/>
              <w:spacing w:line="271" w:lineRule="exact"/>
              <w:ind w:left="500"/>
              <w:rPr>
                <w:sz w:val="24"/>
              </w:rPr>
            </w:pPr>
            <w:r>
              <w:rPr>
                <w:w w:val="99"/>
                <w:sz w:val="24"/>
              </w:rPr>
              <w:t>-</w:t>
            </w:r>
          </w:p>
        </w:tc>
        <w:tc>
          <w:tcPr>
            <w:tcW w:w="1403" w:type="dxa"/>
          </w:tcPr>
          <w:p w14:paraId="6DE3F230" w14:textId="77777777" w:rsidR="00C62228" w:rsidRDefault="00E6392B">
            <w:pPr>
              <w:pStyle w:val="TableParagraph"/>
              <w:spacing w:line="271" w:lineRule="exact"/>
              <w:ind w:left="26"/>
              <w:jc w:val="center"/>
              <w:rPr>
                <w:sz w:val="24"/>
              </w:rPr>
            </w:pPr>
            <w:r>
              <w:rPr>
                <w:w w:val="99"/>
                <w:sz w:val="24"/>
              </w:rPr>
              <w:t>-</w:t>
            </w:r>
          </w:p>
        </w:tc>
        <w:tc>
          <w:tcPr>
            <w:tcW w:w="976" w:type="dxa"/>
          </w:tcPr>
          <w:p w14:paraId="5CCF1E69" w14:textId="77777777" w:rsidR="00C62228" w:rsidRDefault="00E6392B">
            <w:pPr>
              <w:pStyle w:val="TableParagraph"/>
              <w:spacing w:line="271" w:lineRule="exact"/>
              <w:ind w:left="25"/>
              <w:jc w:val="center"/>
              <w:rPr>
                <w:sz w:val="24"/>
              </w:rPr>
            </w:pPr>
            <w:r>
              <w:rPr>
                <w:sz w:val="24"/>
              </w:rPr>
              <w:t>0</w:t>
            </w:r>
          </w:p>
        </w:tc>
        <w:tc>
          <w:tcPr>
            <w:tcW w:w="707" w:type="dxa"/>
          </w:tcPr>
          <w:p w14:paraId="10CE8F78" w14:textId="77777777" w:rsidR="00C62228" w:rsidRDefault="00C62228">
            <w:pPr>
              <w:pStyle w:val="TableParagraph"/>
            </w:pPr>
          </w:p>
        </w:tc>
      </w:tr>
      <w:tr w:rsidR="00C62228" w14:paraId="5547FC3E" w14:textId="77777777">
        <w:trPr>
          <w:trHeight w:val="318"/>
        </w:trPr>
        <w:tc>
          <w:tcPr>
            <w:tcW w:w="9884" w:type="dxa"/>
            <w:gridSpan w:val="7"/>
          </w:tcPr>
          <w:p w14:paraId="66047D4E" w14:textId="77777777" w:rsidR="00C62228" w:rsidRDefault="00E6392B">
            <w:pPr>
              <w:pStyle w:val="TableParagraph"/>
              <w:spacing w:line="275" w:lineRule="exact"/>
              <w:ind w:left="107"/>
              <w:rPr>
                <w:b/>
                <w:sz w:val="24"/>
              </w:rPr>
            </w:pPr>
            <w:r>
              <w:rPr>
                <w:b/>
                <w:sz w:val="24"/>
              </w:rPr>
              <w:t>E: Open Electives (OE):</w:t>
            </w:r>
          </w:p>
        </w:tc>
      </w:tr>
      <w:tr w:rsidR="00C62228" w14:paraId="47064943" w14:textId="77777777">
        <w:trPr>
          <w:trHeight w:val="316"/>
        </w:trPr>
        <w:tc>
          <w:tcPr>
            <w:tcW w:w="950" w:type="dxa"/>
          </w:tcPr>
          <w:p w14:paraId="45A4A75F" w14:textId="77777777" w:rsidR="00C62228" w:rsidRDefault="00C62228">
            <w:pPr>
              <w:pStyle w:val="TableParagraph"/>
            </w:pPr>
          </w:p>
        </w:tc>
        <w:tc>
          <w:tcPr>
            <w:tcW w:w="3509" w:type="dxa"/>
          </w:tcPr>
          <w:p w14:paraId="58B5C0FA" w14:textId="77777777" w:rsidR="00C62228" w:rsidRDefault="00E6392B">
            <w:pPr>
              <w:pStyle w:val="TableParagraph"/>
              <w:spacing w:line="270" w:lineRule="exact"/>
              <w:ind w:left="14"/>
              <w:rPr>
                <w:sz w:val="24"/>
              </w:rPr>
            </w:pPr>
            <w:r>
              <w:rPr>
                <w:sz w:val="24"/>
              </w:rPr>
              <w:t>Nil</w:t>
            </w:r>
          </w:p>
        </w:tc>
        <w:tc>
          <w:tcPr>
            <w:tcW w:w="1259" w:type="dxa"/>
          </w:tcPr>
          <w:p w14:paraId="4FB90C03" w14:textId="77777777" w:rsidR="00C62228" w:rsidRDefault="00E6392B">
            <w:pPr>
              <w:pStyle w:val="TableParagraph"/>
              <w:spacing w:line="270" w:lineRule="exact"/>
              <w:ind w:left="23"/>
              <w:jc w:val="center"/>
              <w:rPr>
                <w:sz w:val="24"/>
              </w:rPr>
            </w:pPr>
            <w:r>
              <w:rPr>
                <w:w w:val="99"/>
                <w:sz w:val="24"/>
              </w:rPr>
              <w:t>-</w:t>
            </w:r>
          </w:p>
        </w:tc>
        <w:tc>
          <w:tcPr>
            <w:tcW w:w="1080" w:type="dxa"/>
          </w:tcPr>
          <w:p w14:paraId="090EBD17" w14:textId="77777777" w:rsidR="00C62228" w:rsidRDefault="00E6392B">
            <w:pPr>
              <w:pStyle w:val="TableParagraph"/>
              <w:spacing w:line="270" w:lineRule="exact"/>
              <w:ind w:left="500"/>
              <w:rPr>
                <w:sz w:val="24"/>
              </w:rPr>
            </w:pPr>
            <w:r>
              <w:rPr>
                <w:w w:val="99"/>
                <w:sz w:val="24"/>
              </w:rPr>
              <w:t>-</w:t>
            </w:r>
          </w:p>
        </w:tc>
        <w:tc>
          <w:tcPr>
            <w:tcW w:w="1403" w:type="dxa"/>
          </w:tcPr>
          <w:p w14:paraId="1578C159" w14:textId="77777777" w:rsidR="00C62228" w:rsidRDefault="00E6392B">
            <w:pPr>
              <w:pStyle w:val="TableParagraph"/>
              <w:spacing w:line="270" w:lineRule="exact"/>
              <w:ind w:left="26"/>
              <w:jc w:val="center"/>
              <w:rPr>
                <w:sz w:val="24"/>
              </w:rPr>
            </w:pPr>
            <w:r>
              <w:rPr>
                <w:w w:val="99"/>
                <w:sz w:val="24"/>
              </w:rPr>
              <w:t>-</w:t>
            </w:r>
          </w:p>
        </w:tc>
        <w:tc>
          <w:tcPr>
            <w:tcW w:w="976" w:type="dxa"/>
          </w:tcPr>
          <w:p w14:paraId="549E2A54" w14:textId="77777777" w:rsidR="00C62228" w:rsidRDefault="00E6392B">
            <w:pPr>
              <w:pStyle w:val="TableParagraph"/>
              <w:spacing w:line="270" w:lineRule="exact"/>
              <w:ind w:left="25"/>
              <w:jc w:val="center"/>
              <w:rPr>
                <w:sz w:val="24"/>
              </w:rPr>
            </w:pPr>
            <w:r>
              <w:rPr>
                <w:sz w:val="24"/>
              </w:rPr>
              <w:t>0</w:t>
            </w:r>
          </w:p>
        </w:tc>
        <w:tc>
          <w:tcPr>
            <w:tcW w:w="707" w:type="dxa"/>
          </w:tcPr>
          <w:p w14:paraId="52CABECB" w14:textId="77777777" w:rsidR="00C62228" w:rsidRDefault="00C62228">
            <w:pPr>
              <w:pStyle w:val="TableParagraph"/>
            </w:pPr>
          </w:p>
        </w:tc>
      </w:tr>
      <w:tr w:rsidR="00C62228" w14:paraId="37F6D10A" w14:textId="77777777">
        <w:trPr>
          <w:trHeight w:val="318"/>
        </w:trPr>
        <w:tc>
          <w:tcPr>
            <w:tcW w:w="9884" w:type="dxa"/>
            <w:gridSpan w:val="7"/>
          </w:tcPr>
          <w:p w14:paraId="57356F2C" w14:textId="77777777" w:rsidR="00C62228" w:rsidRDefault="00E6392B">
            <w:pPr>
              <w:pStyle w:val="TableParagraph"/>
              <w:spacing w:before="1"/>
              <w:ind w:left="107"/>
              <w:rPr>
                <w:b/>
                <w:sz w:val="24"/>
              </w:rPr>
            </w:pPr>
            <w:r>
              <w:rPr>
                <w:b/>
                <w:sz w:val="24"/>
              </w:rPr>
              <w:t>F: NTCC (NTC</w:t>
            </w:r>
            <w:proofErr w:type="gramStart"/>
            <w:r>
              <w:rPr>
                <w:b/>
                <w:sz w:val="24"/>
              </w:rPr>
              <w:t>) :</w:t>
            </w:r>
            <w:proofErr w:type="gramEnd"/>
            <w:r>
              <w:rPr>
                <w:b/>
                <w:sz w:val="24"/>
              </w:rPr>
              <w:t xml:space="preserve"> NA</w:t>
            </w:r>
          </w:p>
        </w:tc>
      </w:tr>
      <w:tr w:rsidR="00C62228" w14:paraId="76FF97EE" w14:textId="77777777">
        <w:trPr>
          <w:trHeight w:val="635"/>
        </w:trPr>
        <w:tc>
          <w:tcPr>
            <w:tcW w:w="950" w:type="dxa"/>
          </w:tcPr>
          <w:p w14:paraId="12BE2F3F" w14:textId="77777777" w:rsidR="00C62228" w:rsidRDefault="00E6392B">
            <w:pPr>
              <w:pStyle w:val="TableParagraph"/>
              <w:spacing w:line="270" w:lineRule="exact"/>
              <w:ind w:left="107"/>
              <w:rPr>
                <w:sz w:val="24"/>
              </w:rPr>
            </w:pPr>
            <w:r>
              <w:rPr>
                <w:sz w:val="24"/>
              </w:rPr>
              <w:t>G:</w:t>
            </w:r>
          </w:p>
        </w:tc>
        <w:tc>
          <w:tcPr>
            <w:tcW w:w="3509" w:type="dxa"/>
          </w:tcPr>
          <w:p w14:paraId="252749B9" w14:textId="77777777" w:rsidR="00C62228" w:rsidRDefault="00E6392B">
            <w:pPr>
              <w:pStyle w:val="TableParagraph"/>
              <w:spacing w:line="270" w:lineRule="exact"/>
              <w:ind w:left="14"/>
              <w:rPr>
                <w:sz w:val="24"/>
              </w:rPr>
            </w:pPr>
            <w:r>
              <w:rPr>
                <w:sz w:val="24"/>
              </w:rPr>
              <w:t>Professional Career Development</w:t>
            </w:r>
          </w:p>
          <w:p w14:paraId="6F43FCC5" w14:textId="77777777" w:rsidR="00C62228" w:rsidRDefault="00E6392B">
            <w:pPr>
              <w:pStyle w:val="TableParagraph"/>
              <w:spacing w:before="41"/>
              <w:ind w:left="14"/>
              <w:rPr>
                <w:sz w:val="24"/>
              </w:rPr>
            </w:pPr>
            <w:r>
              <w:rPr>
                <w:sz w:val="24"/>
              </w:rPr>
              <w:t>(PCD)- I</w:t>
            </w:r>
          </w:p>
        </w:tc>
        <w:tc>
          <w:tcPr>
            <w:tcW w:w="1259" w:type="dxa"/>
          </w:tcPr>
          <w:p w14:paraId="1E45051C" w14:textId="77777777" w:rsidR="00C62228" w:rsidRDefault="00C62228">
            <w:pPr>
              <w:pStyle w:val="TableParagraph"/>
            </w:pPr>
          </w:p>
        </w:tc>
        <w:tc>
          <w:tcPr>
            <w:tcW w:w="1080" w:type="dxa"/>
          </w:tcPr>
          <w:p w14:paraId="58E1BA3E" w14:textId="77777777" w:rsidR="00C62228" w:rsidRDefault="00E6392B">
            <w:pPr>
              <w:pStyle w:val="TableParagraph"/>
              <w:spacing w:line="270" w:lineRule="exact"/>
              <w:ind w:left="500"/>
              <w:rPr>
                <w:sz w:val="24"/>
              </w:rPr>
            </w:pPr>
            <w:r>
              <w:rPr>
                <w:w w:val="99"/>
                <w:sz w:val="24"/>
              </w:rPr>
              <w:t>-</w:t>
            </w:r>
          </w:p>
        </w:tc>
        <w:tc>
          <w:tcPr>
            <w:tcW w:w="1403" w:type="dxa"/>
          </w:tcPr>
          <w:p w14:paraId="66B2C9C4" w14:textId="77777777" w:rsidR="00C62228" w:rsidRDefault="00E6392B">
            <w:pPr>
              <w:pStyle w:val="TableParagraph"/>
              <w:spacing w:line="270" w:lineRule="exact"/>
              <w:ind w:left="26"/>
              <w:jc w:val="center"/>
              <w:rPr>
                <w:sz w:val="24"/>
              </w:rPr>
            </w:pPr>
            <w:r>
              <w:rPr>
                <w:w w:val="99"/>
                <w:sz w:val="24"/>
              </w:rPr>
              <w:t>-</w:t>
            </w:r>
          </w:p>
        </w:tc>
        <w:tc>
          <w:tcPr>
            <w:tcW w:w="976" w:type="dxa"/>
          </w:tcPr>
          <w:p w14:paraId="73F35DF5" w14:textId="77777777" w:rsidR="00C62228" w:rsidRDefault="00E6392B">
            <w:pPr>
              <w:pStyle w:val="TableParagraph"/>
              <w:spacing w:line="270" w:lineRule="exact"/>
              <w:ind w:left="272" w:right="248"/>
              <w:jc w:val="center"/>
              <w:rPr>
                <w:sz w:val="24"/>
              </w:rPr>
            </w:pPr>
            <w:r>
              <w:rPr>
                <w:sz w:val="24"/>
              </w:rPr>
              <w:t>N.C</w:t>
            </w:r>
          </w:p>
        </w:tc>
        <w:tc>
          <w:tcPr>
            <w:tcW w:w="707" w:type="dxa"/>
          </w:tcPr>
          <w:p w14:paraId="5A688693" w14:textId="77777777" w:rsidR="00C62228" w:rsidRDefault="00C62228">
            <w:pPr>
              <w:pStyle w:val="TableParagraph"/>
            </w:pPr>
          </w:p>
        </w:tc>
      </w:tr>
      <w:tr w:rsidR="00C62228" w14:paraId="41B17A03" w14:textId="77777777">
        <w:trPr>
          <w:trHeight w:val="315"/>
        </w:trPr>
        <w:tc>
          <w:tcPr>
            <w:tcW w:w="950" w:type="dxa"/>
          </w:tcPr>
          <w:p w14:paraId="46748032" w14:textId="77777777" w:rsidR="00C62228" w:rsidRDefault="00C62228">
            <w:pPr>
              <w:pStyle w:val="TableParagraph"/>
            </w:pPr>
          </w:p>
        </w:tc>
        <w:tc>
          <w:tcPr>
            <w:tcW w:w="3509" w:type="dxa"/>
          </w:tcPr>
          <w:p w14:paraId="7E66C604" w14:textId="77777777" w:rsidR="00C62228" w:rsidRDefault="00C62228">
            <w:pPr>
              <w:pStyle w:val="TableParagraph"/>
            </w:pPr>
          </w:p>
        </w:tc>
        <w:tc>
          <w:tcPr>
            <w:tcW w:w="1259" w:type="dxa"/>
          </w:tcPr>
          <w:p w14:paraId="47C78F13" w14:textId="77777777" w:rsidR="00C62228" w:rsidRDefault="00C62228">
            <w:pPr>
              <w:pStyle w:val="TableParagraph"/>
            </w:pPr>
          </w:p>
        </w:tc>
        <w:tc>
          <w:tcPr>
            <w:tcW w:w="1080" w:type="dxa"/>
          </w:tcPr>
          <w:p w14:paraId="4DC89D0D" w14:textId="77777777" w:rsidR="00C62228" w:rsidRDefault="00C62228">
            <w:pPr>
              <w:pStyle w:val="TableParagraph"/>
            </w:pPr>
          </w:p>
        </w:tc>
        <w:tc>
          <w:tcPr>
            <w:tcW w:w="1403" w:type="dxa"/>
          </w:tcPr>
          <w:p w14:paraId="243DCAB3" w14:textId="77777777" w:rsidR="00C62228" w:rsidRDefault="00C62228">
            <w:pPr>
              <w:pStyle w:val="TableParagraph"/>
            </w:pPr>
          </w:p>
        </w:tc>
        <w:tc>
          <w:tcPr>
            <w:tcW w:w="976" w:type="dxa"/>
          </w:tcPr>
          <w:p w14:paraId="7195F9BC" w14:textId="77777777" w:rsidR="00C62228" w:rsidRDefault="00C62228">
            <w:pPr>
              <w:pStyle w:val="TableParagraph"/>
            </w:pPr>
          </w:p>
        </w:tc>
        <w:tc>
          <w:tcPr>
            <w:tcW w:w="707" w:type="dxa"/>
          </w:tcPr>
          <w:p w14:paraId="219A90CB" w14:textId="77777777" w:rsidR="00C62228" w:rsidRDefault="00C62228">
            <w:pPr>
              <w:pStyle w:val="TableParagraph"/>
            </w:pPr>
          </w:p>
        </w:tc>
      </w:tr>
      <w:tr w:rsidR="00C62228" w14:paraId="3DD8625D" w14:textId="77777777">
        <w:trPr>
          <w:trHeight w:val="354"/>
        </w:trPr>
        <w:tc>
          <w:tcPr>
            <w:tcW w:w="950" w:type="dxa"/>
          </w:tcPr>
          <w:p w14:paraId="50A29CC1" w14:textId="77777777" w:rsidR="00C62228" w:rsidRDefault="00C62228">
            <w:pPr>
              <w:pStyle w:val="TableParagraph"/>
            </w:pPr>
          </w:p>
        </w:tc>
        <w:tc>
          <w:tcPr>
            <w:tcW w:w="3509" w:type="dxa"/>
          </w:tcPr>
          <w:p w14:paraId="096485E3" w14:textId="77777777" w:rsidR="00C62228" w:rsidRDefault="00E6392B">
            <w:pPr>
              <w:pStyle w:val="TableParagraph"/>
              <w:spacing w:line="272" w:lineRule="exact"/>
              <w:ind w:left="14"/>
              <w:rPr>
                <w:sz w:val="24"/>
              </w:rPr>
            </w:pPr>
            <w:r>
              <w:rPr>
                <w:sz w:val="24"/>
              </w:rPr>
              <w:t>Total Credits</w:t>
            </w:r>
          </w:p>
        </w:tc>
        <w:tc>
          <w:tcPr>
            <w:tcW w:w="1259" w:type="dxa"/>
          </w:tcPr>
          <w:p w14:paraId="70710CE9" w14:textId="77777777" w:rsidR="00C62228" w:rsidRDefault="00C62228">
            <w:pPr>
              <w:pStyle w:val="TableParagraph"/>
            </w:pPr>
          </w:p>
        </w:tc>
        <w:tc>
          <w:tcPr>
            <w:tcW w:w="1080" w:type="dxa"/>
          </w:tcPr>
          <w:p w14:paraId="3C09305E" w14:textId="77777777" w:rsidR="00C62228" w:rsidRDefault="00C62228">
            <w:pPr>
              <w:pStyle w:val="TableParagraph"/>
            </w:pPr>
          </w:p>
        </w:tc>
        <w:tc>
          <w:tcPr>
            <w:tcW w:w="1403" w:type="dxa"/>
          </w:tcPr>
          <w:p w14:paraId="47916B60" w14:textId="77777777" w:rsidR="00C62228" w:rsidRDefault="00C62228">
            <w:pPr>
              <w:pStyle w:val="TableParagraph"/>
            </w:pPr>
          </w:p>
        </w:tc>
        <w:tc>
          <w:tcPr>
            <w:tcW w:w="976" w:type="dxa"/>
          </w:tcPr>
          <w:p w14:paraId="30D12AED" w14:textId="77777777" w:rsidR="00C62228" w:rsidRDefault="00E6392B">
            <w:pPr>
              <w:pStyle w:val="TableParagraph"/>
              <w:spacing w:line="272" w:lineRule="exact"/>
              <w:ind w:left="273" w:right="248"/>
              <w:jc w:val="center"/>
              <w:rPr>
                <w:sz w:val="24"/>
              </w:rPr>
            </w:pPr>
            <w:r>
              <w:rPr>
                <w:sz w:val="24"/>
              </w:rPr>
              <w:t>25</w:t>
            </w:r>
          </w:p>
        </w:tc>
        <w:tc>
          <w:tcPr>
            <w:tcW w:w="707" w:type="dxa"/>
          </w:tcPr>
          <w:p w14:paraId="636892E6" w14:textId="77777777" w:rsidR="00C62228" w:rsidRDefault="00C62228">
            <w:pPr>
              <w:pStyle w:val="TableParagraph"/>
            </w:pPr>
          </w:p>
        </w:tc>
      </w:tr>
    </w:tbl>
    <w:p w14:paraId="31425756" w14:textId="77777777" w:rsidR="00C62228" w:rsidRDefault="00C62228">
      <w:pPr>
        <w:sectPr w:rsidR="00C62228">
          <w:headerReference w:type="default" r:id="rId554"/>
          <w:footerReference w:type="default" r:id="rId555"/>
          <w:pgSz w:w="11900" w:h="16840"/>
          <w:pgMar w:top="540" w:right="0" w:bottom="1620" w:left="160" w:header="0" w:footer="1438" w:gutter="0"/>
          <w:pgNumType w:start="191"/>
          <w:cols w:space="720"/>
        </w:sectPr>
      </w:pPr>
    </w:p>
    <w:p w14:paraId="591D5801" w14:textId="77777777" w:rsidR="00C62228" w:rsidRDefault="00E6392B">
      <w:pPr>
        <w:spacing w:before="69"/>
        <w:ind w:left="741" w:right="289"/>
        <w:jc w:val="center"/>
        <w:rPr>
          <w:b/>
          <w:sz w:val="24"/>
        </w:rPr>
      </w:pPr>
      <w:r>
        <w:rPr>
          <w:b/>
          <w:sz w:val="24"/>
        </w:rPr>
        <w:lastRenderedPageBreak/>
        <w:t>SECOND SEMESTER</w:t>
      </w:r>
    </w:p>
    <w:p w14:paraId="55C60F6E" w14:textId="77777777" w:rsidR="00C62228" w:rsidRDefault="00C62228">
      <w:pPr>
        <w:pStyle w:val="BodyText"/>
        <w:spacing w:before="1"/>
        <w:rPr>
          <w:b/>
        </w:rPr>
      </w:pP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0"/>
        <w:gridCol w:w="3509"/>
        <w:gridCol w:w="1259"/>
        <w:gridCol w:w="1243"/>
        <w:gridCol w:w="1403"/>
        <w:gridCol w:w="976"/>
        <w:gridCol w:w="707"/>
      </w:tblGrid>
      <w:tr w:rsidR="00C62228" w14:paraId="6C8D0171" w14:textId="77777777">
        <w:trPr>
          <w:trHeight w:val="642"/>
        </w:trPr>
        <w:tc>
          <w:tcPr>
            <w:tcW w:w="950" w:type="dxa"/>
            <w:vMerge w:val="restart"/>
          </w:tcPr>
          <w:p w14:paraId="2A4ACC79" w14:textId="77777777" w:rsidR="00C62228" w:rsidRDefault="00C62228">
            <w:pPr>
              <w:pStyle w:val="TableParagraph"/>
              <w:spacing w:before="11"/>
              <w:rPr>
                <w:b/>
                <w:sz w:val="20"/>
              </w:rPr>
            </w:pPr>
          </w:p>
          <w:p w14:paraId="12930BD0" w14:textId="77777777" w:rsidR="00C62228" w:rsidRDefault="00E6392B">
            <w:pPr>
              <w:pStyle w:val="TableParagraph"/>
              <w:spacing w:line="276" w:lineRule="auto"/>
              <w:ind w:left="208" w:right="69" w:hanging="101"/>
              <w:rPr>
                <w:b/>
                <w:sz w:val="24"/>
              </w:rPr>
            </w:pPr>
            <w:r>
              <w:rPr>
                <w:b/>
                <w:sz w:val="24"/>
              </w:rPr>
              <w:t>Course Code</w:t>
            </w:r>
          </w:p>
        </w:tc>
        <w:tc>
          <w:tcPr>
            <w:tcW w:w="3509" w:type="dxa"/>
            <w:vMerge w:val="restart"/>
          </w:tcPr>
          <w:p w14:paraId="2E38D37A" w14:textId="77777777" w:rsidR="00C62228" w:rsidRDefault="00C62228">
            <w:pPr>
              <w:pStyle w:val="TableParagraph"/>
              <w:spacing w:before="11"/>
              <w:rPr>
                <w:b/>
                <w:sz w:val="20"/>
              </w:rPr>
            </w:pPr>
          </w:p>
          <w:p w14:paraId="5515A98A" w14:textId="77777777" w:rsidR="00C62228" w:rsidRDefault="00E6392B">
            <w:pPr>
              <w:pStyle w:val="TableParagraph"/>
              <w:ind w:left="1115"/>
              <w:rPr>
                <w:b/>
                <w:sz w:val="24"/>
              </w:rPr>
            </w:pPr>
            <w:r>
              <w:rPr>
                <w:b/>
                <w:sz w:val="24"/>
              </w:rPr>
              <w:t>Course Title</w:t>
            </w:r>
          </w:p>
        </w:tc>
        <w:tc>
          <w:tcPr>
            <w:tcW w:w="3905" w:type="dxa"/>
            <w:gridSpan w:val="3"/>
          </w:tcPr>
          <w:p w14:paraId="3B15F224" w14:textId="77777777" w:rsidR="00C62228" w:rsidRDefault="00C62228">
            <w:pPr>
              <w:pStyle w:val="TableParagraph"/>
              <w:spacing w:before="11"/>
              <w:rPr>
                <w:b/>
                <w:sz w:val="20"/>
              </w:rPr>
            </w:pPr>
          </w:p>
          <w:p w14:paraId="53F73534" w14:textId="77777777" w:rsidR="00C62228" w:rsidRDefault="00E6392B">
            <w:pPr>
              <w:pStyle w:val="TableParagraph"/>
              <w:ind w:left="1599" w:right="1578"/>
              <w:jc w:val="center"/>
              <w:rPr>
                <w:b/>
                <w:sz w:val="24"/>
              </w:rPr>
            </w:pPr>
            <w:r>
              <w:rPr>
                <w:b/>
                <w:sz w:val="24"/>
              </w:rPr>
              <w:t>Credit</w:t>
            </w:r>
          </w:p>
        </w:tc>
        <w:tc>
          <w:tcPr>
            <w:tcW w:w="976" w:type="dxa"/>
            <w:vMerge w:val="restart"/>
          </w:tcPr>
          <w:p w14:paraId="4DC0FBD5" w14:textId="77777777" w:rsidR="00C62228" w:rsidRDefault="00E6392B">
            <w:pPr>
              <w:pStyle w:val="TableParagraph"/>
              <w:spacing w:before="1" w:line="276" w:lineRule="auto"/>
              <w:ind w:left="111" w:right="65" w:firstLine="105"/>
              <w:rPr>
                <w:b/>
                <w:sz w:val="24"/>
              </w:rPr>
            </w:pPr>
            <w:r>
              <w:rPr>
                <w:b/>
                <w:sz w:val="24"/>
              </w:rPr>
              <w:t>Total Credits</w:t>
            </w:r>
          </w:p>
        </w:tc>
        <w:tc>
          <w:tcPr>
            <w:tcW w:w="707" w:type="dxa"/>
            <w:vMerge w:val="restart"/>
          </w:tcPr>
          <w:p w14:paraId="7F8A0273" w14:textId="77777777" w:rsidR="00C62228" w:rsidRDefault="00E6392B">
            <w:pPr>
              <w:pStyle w:val="TableParagraph"/>
              <w:spacing w:before="1" w:line="276" w:lineRule="auto"/>
              <w:ind w:left="182" w:right="59" w:hanging="68"/>
              <w:rPr>
                <w:b/>
                <w:sz w:val="24"/>
              </w:rPr>
            </w:pPr>
            <w:r>
              <w:rPr>
                <w:b/>
                <w:sz w:val="24"/>
              </w:rPr>
              <w:t>Page No.</w:t>
            </w:r>
          </w:p>
        </w:tc>
      </w:tr>
      <w:tr w:rsidR="00C62228" w14:paraId="5D7AB89D" w14:textId="77777777">
        <w:trPr>
          <w:trHeight w:val="1585"/>
        </w:trPr>
        <w:tc>
          <w:tcPr>
            <w:tcW w:w="950" w:type="dxa"/>
            <w:vMerge/>
            <w:tcBorders>
              <w:top w:val="nil"/>
            </w:tcBorders>
          </w:tcPr>
          <w:p w14:paraId="787D3C11" w14:textId="77777777" w:rsidR="00C62228" w:rsidRDefault="00C62228">
            <w:pPr>
              <w:rPr>
                <w:sz w:val="2"/>
                <w:szCs w:val="2"/>
              </w:rPr>
            </w:pPr>
          </w:p>
        </w:tc>
        <w:tc>
          <w:tcPr>
            <w:tcW w:w="3509" w:type="dxa"/>
            <w:vMerge/>
            <w:tcBorders>
              <w:top w:val="nil"/>
            </w:tcBorders>
          </w:tcPr>
          <w:p w14:paraId="7776474B" w14:textId="77777777" w:rsidR="00C62228" w:rsidRDefault="00C62228">
            <w:pPr>
              <w:rPr>
                <w:sz w:val="2"/>
                <w:szCs w:val="2"/>
              </w:rPr>
            </w:pPr>
          </w:p>
        </w:tc>
        <w:tc>
          <w:tcPr>
            <w:tcW w:w="1259" w:type="dxa"/>
          </w:tcPr>
          <w:p w14:paraId="0F99F07A" w14:textId="77777777" w:rsidR="00C62228" w:rsidRDefault="00E6392B">
            <w:pPr>
              <w:pStyle w:val="TableParagraph"/>
              <w:spacing w:line="275" w:lineRule="exact"/>
              <w:ind w:left="231"/>
              <w:rPr>
                <w:b/>
                <w:sz w:val="24"/>
              </w:rPr>
            </w:pPr>
            <w:r>
              <w:rPr>
                <w:b/>
                <w:sz w:val="24"/>
              </w:rPr>
              <w:t>Lecture</w:t>
            </w:r>
          </w:p>
          <w:p w14:paraId="1FAB1EE9" w14:textId="77777777" w:rsidR="00C62228" w:rsidRDefault="00E6392B">
            <w:pPr>
              <w:pStyle w:val="TableParagraph"/>
              <w:spacing w:before="41" w:line="278" w:lineRule="auto"/>
              <w:ind w:left="127" w:right="80" w:hanging="8"/>
              <w:rPr>
                <w:b/>
                <w:sz w:val="24"/>
              </w:rPr>
            </w:pPr>
            <w:r>
              <w:rPr>
                <w:b/>
                <w:sz w:val="24"/>
              </w:rPr>
              <w:t>(L) Hours Per Week</w:t>
            </w:r>
          </w:p>
        </w:tc>
        <w:tc>
          <w:tcPr>
            <w:tcW w:w="1243" w:type="dxa"/>
          </w:tcPr>
          <w:p w14:paraId="02CD9908" w14:textId="77777777" w:rsidR="00C62228" w:rsidRDefault="00E6392B">
            <w:pPr>
              <w:pStyle w:val="TableParagraph"/>
              <w:spacing w:line="276" w:lineRule="auto"/>
              <w:ind w:left="462" w:right="154" w:hanging="267"/>
              <w:rPr>
                <w:b/>
                <w:sz w:val="24"/>
              </w:rPr>
            </w:pPr>
            <w:r>
              <w:rPr>
                <w:b/>
                <w:sz w:val="24"/>
              </w:rPr>
              <w:t>Tutorial (T)</w:t>
            </w:r>
          </w:p>
          <w:p w14:paraId="247466DB" w14:textId="77777777" w:rsidR="00C62228" w:rsidRDefault="00E6392B">
            <w:pPr>
              <w:pStyle w:val="TableParagraph"/>
              <w:spacing w:line="276" w:lineRule="auto"/>
              <w:ind w:left="119" w:right="77" w:firstLine="153"/>
              <w:rPr>
                <w:b/>
                <w:sz w:val="24"/>
              </w:rPr>
            </w:pPr>
            <w:r>
              <w:rPr>
                <w:b/>
                <w:sz w:val="24"/>
              </w:rPr>
              <w:t>Hours Per Week</w:t>
            </w:r>
          </w:p>
        </w:tc>
        <w:tc>
          <w:tcPr>
            <w:tcW w:w="1403" w:type="dxa"/>
          </w:tcPr>
          <w:p w14:paraId="209A93B7" w14:textId="7D48D998" w:rsidR="00C62228" w:rsidRDefault="00781CC7">
            <w:pPr>
              <w:pStyle w:val="TableParagraph"/>
              <w:spacing w:line="276" w:lineRule="auto"/>
              <w:ind w:left="110" w:right="86" w:hanging="2"/>
              <w:jc w:val="center"/>
              <w:rPr>
                <w:b/>
                <w:sz w:val="24"/>
              </w:rPr>
            </w:pPr>
            <w:r>
              <w:rPr>
                <w:b/>
                <w:color w:val="333333"/>
                <w:sz w:val="24"/>
              </w:rPr>
              <w:t>Self-</w:t>
            </w:r>
            <w:r>
              <w:rPr>
                <w:b/>
                <w:color w:val="333333"/>
                <w:spacing w:val="-1"/>
                <w:sz w:val="24"/>
              </w:rPr>
              <w:t>Work</w:t>
            </w:r>
            <w:r w:rsidR="00E6392B">
              <w:rPr>
                <w:b/>
                <w:color w:val="333333"/>
                <w:spacing w:val="-1"/>
                <w:sz w:val="24"/>
              </w:rPr>
              <w:t xml:space="preserve">/Field </w:t>
            </w:r>
            <w:r w:rsidR="00E6392B">
              <w:rPr>
                <w:b/>
                <w:color w:val="333333"/>
                <w:sz w:val="24"/>
              </w:rPr>
              <w:t>work (P) Hours</w:t>
            </w:r>
            <w:r w:rsidR="00E6392B">
              <w:rPr>
                <w:b/>
                <w:color w:val="333333"/>
                <w:spacing w:val="58"/>
                <w:sz w:val="24"/>
              </w:rPr>
              <w:t xml:space="preserve"> </w:t>
            </w:r>
            <w:r w:rsidR="00E6392B">
              <w:rPr>
                <w:b/>
                <w:color w:val="333333"/>
                <w:sz w:val="24"/>
              </w:rPr>
              <w:t>Per</w:t>
            </w:r>
          </w:p>
          <w:p w14:paraId="652187C7" w14:textId="77777777" w:rsidR="00C62228" w:rsidRDefault="00E6392B">
            <w:pPr>
              <w:pStyle w:val="TableParagraph"/>
              <w:ind w:left="389" w:right="367"/>
              <w:jc w:val="center"/>
              <w:rPr>
                <w:b/>
                <w:sz w:val="24"/>
              </w:rPr>
            </w:pPr>
            <w:r>
              <w:rPr>
                <w:b/>
                <w:color w:val="333333"/>
                <w:sz w:val="24"/>
              </w:rPr>
              <w:t>Week</w:t>
            </w:r>
          </w:p>
        </w:tc>
        <w:tc>
          <w:tcPr>
            <w:tcW w:w="976" w:type="dxa"/>
            <w:vMerge/>
            <w:tcBorders>
              <w:top w:val="nil"/>
            </w:tcBorders>
          </w:tcPr>
          <w:p w14:paraId="5262D541" w14:textId="77777777" w:rsidR="00C62228" w:rsidRDefault="00C62228">
            <w:pPr>
              <w:rPr>
                <w:sz w:val="2"/>
                <w:szCs w:val="2"/>
              </w:rPr>
            </w:pPr>
          </w:p>
        </w:tc>
        <w:tc>
          <w:tcPr>
            <w:tcW w:w="707" w:type="dxa"/>
            <w:vMerge/>
            <w:tcBorders>
              <w:top w:val="nil"/>
            </w:tcBorders>
          </w:tcPr>
          <w:p w14:paraId="349BF109" w14:textId="77777777" w:rsidR="00C62228" w:rsidRDefault="00C62228">
            <w:pPr>
              <w:rPr>
                <w:sz w:val="2"/>
                <w:szCs w:val="2"/>
              </w:rPr>
            </w:pPr>
          </w:p>
        </w:tc>
      </w:tr>
      <w:tr w:rsidR="00C62228" w14:paraId="286CB1CB" w14:textId="77777777">
        <w:trPr>
          <w:trHeight w:val="318"/>
        </w:trPr>
        <w:tc>
          <w:tcPr>
            <w:tcW w:w="10047" w:type="dxa"/>
            <w:gridSpan w:val="7"/>
          </w:tcPr>
          <w:p w14:paraId="480950C7" w14:textId="77777777" w:rsidR="00C62228" w:rsidRDefault="00E6392B">
            <w:pPr>
              <w:pStyle w:val="TableParagraph"/>
              <w:spacing w:before="1"/>
              <w:ind w:left="107"/>
              <w:rPr>
                <w:b/>
                <w:sz w:val="24"/>
              </w:rPr>
            </w:pPr>
            <w:r>
              <w:rPr>
                <w:b/>
                <w:sz w:val="24"/>
              </w:rPr>
              <w:t>A: Core Courses (CC) (for 12 credits)</w:t>
            </w:r>
          </w:p>
        </w:tc>
      </w:tr>
      <w:tr w:rsidR="00C62228" w14:paraId="4F3B502F" w14:textId="77777777">
        <w:trPr>
          <w:trHeight w:val="318"/>
        </w:trPr>
        <w:tc>
          <w:tcPr>
            <w:tcW w:w="950" w:type="dxa"/>
          </w:tcPr>
          <w:p w14:paraId="6CED87DE" w14:textId="77777777" w:rsidR="00C62228" w:rsidRDefault="00C62228">
            <w:pPr>
              <w:pStyle w:val="TableParagraph"/>
            </w:pPr>
          </w:p>
        </w:tc>
        <w:tc>
          <w:tcPr>
            <w:tcW w:w="3509" w:type="dxa"/>
          </w:tcPr>
          <w:p w14:paraId="6F8248A8" w14:textId="77777777" w:rsidR="00C62228" w:rsidRDefault="00E6392B">
            <w:pPr>
              <w:pStyle w:val="TableParagraph"/>
              <w:spacing w:line="270" w:lineRule="exact"/>
              <w:ind w:left="14"/>
              <w:rPr>
                <w:sz w:val="24"/>
              </w:rPr>
            </w:pPr>
            <w:r>
              <w:rPr>
                <w:sz w:val="24"/>
              </w:rPr>
              <w:t>Human Resource Management</w:t>
            </w:r>
          </w:p>
        </w:tc>
        <w:tc>
          <w:tcPr>
            <w:tcW w:w="1259" w:type="dxa"/>
          </w:tcPr>
          <w:p w14:paraId="742A3C5B" w14:textId="77777777" w:rsidR="00C62228" w:rsidRDefault="00E6392B">
            <w:pPr>
              <w:pStyle w:val="TableParagraph"/>
              <w:spacing w:line="270" w:lineRule="exact"/>
              <w:ind w:left="20"/>
              <w:jc w:val="center"/>
              <w:rPr>
                <w:sz w:val="24"/>
              </w:rPr>
            </w:pPr>
            <w:r>
              <w:rPr>
                <w:sz w:val="24"/>
              </w:rPr>
              <w:t>3</w:t>
            </w:r>
          </w:p>
        </w:tc>
        <w:tc>
          <w:tcPr>
            <w:tcW w:w="1243" w:type="dxa"/>
          </w:tcPr>
          <w:p w14:paraId="135A5B7C" w14:textId="77777777" w:rsidR="00C62228" w:rsidRDefault="00E6392B">
            <w:pPr>
              <w:pStyle w:val="TableParagraph"/>
              <w:spacing w:line="270" w:lineRule="exact"/>
              <w:ind w:right="558"/>
              <w:jc w:val="right"/>
              <w:rPr>
                <w:sz w:val="24"/>
              </w:rPr>
            </w:pPr>
            <w:r>
              <w:rPr>
                <w:w w:val="99"/>
                <w:sz w:val="24"/>
              </w:rPr>
              <w:t>-</w:t>
            </w:r>
          </w:p>
        </w:tc>
        <w:tc>
          <w:tcPr>
            <w:tcW w:w="1403" w:type="dxa"/>
          </w:tcPr>
          <w:p w14:paraId="0C74513B" w14:textId="77777777" w:rsidR="00C62228" w:rsidRDefault="00E6392B">
            <w:pPr>
              <w:pStyle w:val="TableParagraph"/>
              <w:spacing w:line="270" w:lineRule="exact"/>
              <w:ind w:left="26"/>
              <w:jc w:val="center"/>
              <w:rPr>
                <w:sz w:val="24"/>
              </w:rPr>
            </w:pPr>
            <w:r>
              <w:rPr>
                <w:w w:val="99"/>
                <w:sz w:val="24"/>
              </w:rPr>
              <w:t>-</w:t>
            </w:r>
          </w:p>
        </w:tc>
        <w:tc>
          <w:tcPr>
            <w:tcW w:w="976" w:type="dxa"/>
          </w:tcPr>
          <w:p w14:paraId="655D0C37" w14:textId="77777777" w:rsidR="00C62228" w:rsidRDefault="00E6392B">
            <w:pPr>
              <w:pStyle w:val="TableParagraph"/>
              <w:spacing w:line="270" w:lineRule="exact"/>
              <w:ind w:left="26"/>
              <w:jc w:val="center"/>
              <w:rPr>
                <w:sz w:val="24"/>
              </w:rPr>
            </w:pPr>
            <w:r>
              <w:rPr>
                <w:sz w:val="24"/>
              </w:rPr>
              <w:t>3</w:t>
            </w:r>
          </w:p>
        </w:tc>
        <w:tc>
          <w:tcPr>
            <w:tcW w:w="707" w:type="dxa"/>
          </w:tcPr>
          <w:p w14:paraId="3DAA7445" w14:textId="77777777" w:rsidR="00C62228" w:rsidRDefault="00C62228">
            <w:pPr>
              <w:pStyle w:val="TableParagraph"/>
            </w:pPr>
          </w:p>
        </w:tc>
      </w:tr>
      <w:tr w:rsidR="00C62228" w14:paraId="6FCA5D11" w14:textId="77777777">
        <w:trPr>
          <w:trHeight w:val="316"/>
        </w:trPr>
        <w:tc>
          <w:tcPr>
            <w:tcW w:w="950" w:type="dxa"/>
          </w:tcPr>
          <w:p w14:paraId="3180021A" w14:textId="77777777" w:rsidR="00C62228" w:rsidRDefault="00C62228">
            <w:pPr>
              <w:pStyle w:val="TableParagraph"/>
            </w:pPr>
          </w:p>
        </w:tc>
        <w:tc>
          <w:tcPr>
            <w:tcW w:w="3509" w:type="dxa"/>
          </w:tcPr>
          <w:p w14:paraId="16DD6FEC" w14:textId="77777777" w:rsidR="00C62228" w:rsidRDefault="00E6392B">
            <w:pPr>
              <w:pStyle w:val="TableParagraph"/>
              <w:spacing w:line="270" w:lineRule="exact"/>
              <w:ind w:left="14"/>
              <w:rPr>
                <w:sz w:val="24"/>
              </w:rPr>
            </w:pPr>
            <w:r>
              <w:rPr>
                <w:sz w:val="24"/>
              </w:rPr>
              <w:t>Financial Management</w:t>
            </w:r>
          </w:p>
        </w:tc>
        <w:tc>
          <w:tcPr>
            <w:tcW w:w="1259" w:type="dxa"/>
          </w:tcPr>
          <w:p w14:paraId="481B675B" w14:textId="77777777" w:rsidR="00C62228" w:rsidRDefault="00E6392B">
            <w:pPr>
              <w:pStyle w:val="TableParagraph"/>
              <w:spacing w:line="270" w:lineRule="exact"/>
              <w:ind w:left="20"/>
              <w:jc w:val="center"/>
              <w:rPr>
                <w:sz w:val="24"/>
              </w:rPr>
            </w:pPr>
            <w:r>
              <w:rPr>
                <w:sz w:val="24"/>
              </w:rPr>
              <w:t>3</w:t>
            </w:r>
          </w:p>
        </w:tc>
        <w:tc>
          <w:tcPr>
            <w:tcW w:w="1243" w:type="dxa"/>
          </w:tcPr>
          <w:p w14:paraId="5E58F7DB" w14:textId="77777777" w:rsidR="00C62228" w:rsidRDefault="00E6392B">
            <w:pPr>
              <w:pStyle w:val="TableParagraph"/>
              <w:spacing w:line="270" w:lineRule="exact"/>
              <w:ind w:right="558"/>
              <w:jc w:val="right"/>
              <w:rPr>
                <w:sz w:val="24"/>
              </w:rPr>
            </w:pPr>
            <w:r>
              <w:rPr>
                <w:w w:val="99"/>
                <w:sz w:val="24"/>
              </w:rPr>
              <w:t>-</w:t>
            </w:r>
          </w:p>
        </w:tc>
        <w:tc>
          <w:tcPr>
            <w:tcW w:w="1403" w:type="dxa"/>
          </w:tcPr>
          <w:p w14:paraId="162978AF" w14:textId="77777777" w:rsidR="00C62228" w:rsidRDefault="00E6392B">
            <w:pPr>
              <w:pStyle w:val="TableParagraph"/>
              <w:spacing w:line="270" w:lineRule="exact"/>
              <w:ind w:left="26"/>
              <w:jc w:val="center"/>
              <w:rPr>
                <w:sz w:val="24"/>
              </w:rPr>
            </w:pPr>
            <w:r>
              <w:rPr>
                <w:w w:val="99"/>
                <w:sz w:val="24"/>
              </w:rPr>
              <w:t>-</w:t>
            </w:r>
          </w:p>
        </w:tc>
        <w:tc>
          <w:tcPr>
            <w:tcW w:w="976" w:type="dxa"/>
          </w:tcPr>
          <w:p w14:paraId="5007892C" w14:textId="77777777" w:rsidR="00C62228" w:rsidRDefault="00E6392B">
            <w:pPr>
              <w:pStyle w:val="TableParagraph"/>
              <w:spacing w:line="270" w:lineRule="exact"/>
              <w:ind w:left="26"/>
              <w:jc w:val="center"/>
              <w:rPr>
                <w:sz w:val="24"/>
              </w:rPr>
            </w:pPr>
            <w:r>
              <w:rPr>
                <w:sz w:val="24"/>
              </w:rPr>
              <w:t>3</w:t>
            </w:r>
          </w:p>
        </w:tc>
        <w:tc>
          <w:tcPr>
            <w:tcW w:w="707" w:type="dxa"/>
          </w:tcPr>
          <w:p w14:paraId="4C262E48" w14:textId="77777777" w:rsidR="00C62228" w:rsidRDefault="00C62228">
            <w:pPr>
              <w:pStyle w:val="TableParagraph"/>
            </w:pPr>
          </w:p>
        </w:tc>
      </w:tr>
      <w:tr w:rsidR="00C62228" w14:paraId="04DBF389" w14:textId="77777777">
        <w:trPr>
          <w:trHeight w:val="318"/>
        </w:trPr>
        <w:tc>
          <w:tcPr>
            <w:tcW w:w="950" w:type="dxa"/>
          </w:tcPr>
          <w:p w14:paraId="41613802" w14:textId="77777777" w:rsidR="00C62228" w:rsidRDefault="00C62228">
            <w:pPr>
              <w:pStyle w:val="TableParagraph"/>
            </w:pPr>
          </w:p>
        </w:tc>
        <w:tc>
          <w:tcPr>
            <w:tcW w:w="3509" w:type="dxa"/>
          </w:tcPr>
          <w:p w14:paraId="49AE6EAE" w14:textId="77777777" w:rsidR="00C62228" w:rsidRDefault="00E6392B">
            <w:pPr>
              <w:pStyle w:val="TableParagraph"/>
              <w:spacing w:line="270" w:lineRule="exact"/>
              <w:ind w:left="14"/>
              <w:rPr>
                <w:sz w:val="24"/>
              </w:rPr>
            </w:pPr>
            <w:r>
              <w:rPr>
                <w:sz w:val="24"/>
              </w:rPr>
              <w:t>Business Research Methods</w:t>
            </w:r>
          </w:p>
        </w:tc>
        <w:tc>
          <w:tcPr>
            <w:tcW w:w="1259" w:type="dxa"/>
          </w:tcPr>
          <w:p w14:paraId="43D8EDC4" w14:textId="77777777" w:rsidR="00C62228" w:rsidRDefault="00E6392B">
            <w:pPr>
              <w:pStyle w:val="TableParagraph"/>
              <w:spacing w:line="270" w:lineRule="exact"/>
              <w:ind w:left="20"/>
              <w:jc w:val="center"/>
              <w:rPr>
                <w:sz w:val="24"/>
              </w:rPr>
            </w:pPr>
            <w:r>
              <w:rPr>
                <w:sz w:val="24"/>
              </w:rPr>
              <w:t>3</w:t>
            </w:r>
          </w:p>
        </w:tc>
        <w:tc>
          <w:tcPr>
            <w:tcW w:w="1243" w:type="dxa"/>
          </w:tcPr>
          <w:p w14:paraId="742648E6" w14:textId="77777777" w:rsidR="00C62228" w:rsidRDefault="00E6392B">
            <w:pPr>
              <w:pStyle w:val="TableParagraph"/>
              <w:spacing w:line="270" w:lineRule="exact"/>
              <w:ind w:right="558"/>
              <w:jc w:val="right"/>
              <w:rPr>
                <w:sz w:val="24"/>
              </w:rPr>
            </w:pPr>
            <w:r>
              <w:rPr>
                <w:w w:val="99"/>
                <w:sz w:val="24"/>
              </w:rPr>
              <w:t>-</w:t>
            </w:r>
          </w:p>
        </w:tc>
        <w:tc>
          <w:tcPr>
            <w:tcW w:w="1403" w:type="dxa"/>
          </w:tcPr>
          <w:p w14:paraId="7BC79171" w14:textId="77777777" w:rsidR="00C62228" w:rsidRDefault="00E6392B">
            <w:pPr>
              <w:pStyle w:val="TableParagraph"/>
              <w:spacing w:line="270" w:lineRule="exact"/>
              <w:ind w:left="26"/>
              <w:jc w:val="center"/>
              <w:rPr>
                <w:sz w:val="24"/>
              </w:rPr>
            </w:pPr>
            <w:r>
              <w:rPr>
                <w:w w:val="99"/>
                <w:sz w:val="24"/>
              </w:rPr>
              <w:t>-</w:t>
            </w:r>
          </w:p>
        </w:tc>
        <w:tc>
          <w:tcPr>
            <w:tcW w:w="976" w:type="dxa"/>
          </w:tcPr>
          <w:p w14:paraId="32239FDA" w14:textId="77777777" w:rsidR="00C62228" w:rsidRDefault="00E6392B">
            <w:pPr>
              <w:pStyle w:val="TableParagraph"/>
              <w:spacing w:line="270" w:lineRule="exact"/>
              <w:ind w:left="26"/>
              <w:jc w:val="center"/>
              <w:rPr>
                <w:sz w:val="24"/>
              </w:rPr>
            </w:pPr>
            <w:r>
              <w:rPr>
                <w:sz w:val="24"/>
              </w:rPr>
              <w:t>3</w:t>
            </w:r>
          </w:p>
        </w:tc>
        <w:tc>
          <w:tcPr>
            <w:tcW w:w="707" w:type="dxa"/>
          </w:tcPr>
          <w:p w14:paraId="1BB83528" w14:textId="77777777" w:rsidR="00C62228" w:rsidRDefault="00C62228">
            <w:pPr>
              <w:pStyle w:val="TableParagraph"/>
            </w:pPr>
          </w:p>
        </w:tc>
      </w:tr>
      <w:tr w:rsidR="00C62228" w14:paraId="75A49144" w14:textId="77777777">
        <w:trPr>
          <w:trHeight w:val="316"/>
        </w:trPr>
        <w:tc>
          <w:tcPr>
            <w:tcW w:w="950" w:type="dxa"/>
          </w:tcPr>
          <w:p w14:paraId="051A847F" w14:textId="77777777" w:rsidR="00C62228" w:rsidRDefault="00C62228">
            <w:pPr>
              <w:pStyle w:val="TableParagraph"/>
            </w:pPr>
          </w:p>
        </w:tc>
        <w:tc>
          <w:tcPr>
            <w:tcW w:w="3509" w:type="dxa"/>
          </w:tcPr>
          <w:p w14:paraId="6559B8AD" w14:textId="77777777" w:rsidR="00C62228" w:rsidRDefault="00E6392B">
            <w:pPr>
              <w:pStyle w:val="TableParagraph"/>
              <w:spacing w:line="270" w:lineRule="exact"/>
              <w:ind w:left="14"/>
              <w:rPr>
                <w:sz w:val="24"/>
              </w:rPr>
            </w:pPr>
            <w:r>
              <w:rPr>
                <w:sz w:val="24"/>
              </w:rPr>
              <w:t>Operations Management</w:t>
            </w:r>
          </w:p>
        </w:tc>
        <w:tc>
          <w:tcPr>
            <w:tcW w:w="1259" w:type="dxa"/>
          </w:tcPr>
          <w:p w14:paraId="3E0EBC0F" w14:textId="77777777" w:rsidR="00C62228" w:rsidRDefault="00E6392B">
            <w:pPr>
              <w:pStyle w:val="TableParagraph"/>
              <w:spacing w:line="270" w:lineRule="exact"/>
              <w:ind w:left="20"/>
              <w:jc w:val="center"/>
              <w:rPr>
                <w:sz w:val="24"/>
              </w:rPr>
            </w:pPr>
            <w:r>
              <w:rPr>
                <w:sz w:val="24"/>
              </w:rPr>
              <w:t>3</w:t>
            </w:r>
          </w:p>
        </w:tc>
        <w:tc>
          <w:tcPr>
            <w:tcW w:w="1243" w:type="dxa"/>
          </w:tcPr>
          <w:p w14:paraId="565164EA" w14:textId="77777777" w:rsidR="00C62228" w:rsidRDefault="00E6392B">
            <w:pPr>
              <w:pStyle w:val="TableParagraph"/>
              <w:spacing w:line="270" w:lineRule="exact"/>
              <w:ind w:right="558"/>
              <w:jc w:val="right"/>
              <w:rPr>
                <w:sz w:val="24"/>
              </w:rPr>
            </w:pPr>
            <w:r>
              <w:rPr>
                <w:w w:val="99"/>
                <w:sz w:val="24"/>
              </w:rPr>
              <w:t>-</w:t>
            </w:r>
          </w:p>
        </w:tc>
        <w:tc>
          <w:tcPr>
            <w:tcW w:w="1403" w:type="dxa"/>
          </w:tcPr>
          <w:p w14:paraId="0B993A34" w14:textId="77777777" w:rsidR="00C62228" w:rsidRDefault="00E6392B">
            <w:pPr>
              <w:pStyle w:val="TableParagraph"/>
              <w:spacing w:line="270" w:lineRule="exact"/>
              <w:ind w:left="26"/>
              <w:jc w:val="center"/>
              <w:rPr>
                <w:sz w:val="24"/>
              </w:rPr>
            </w:pPr>
            <w:r>
              <w:rPr>
                <w:w w:val="99"/>
                <w:sz w:val="24"/>
              </w:rPr>
              <w:t>-</w:t>
            </w:r>
          </w:p>
        </w:tc>
        <w:tc>
          <w:tcPr>
            <w:tcW w:w="976" w:type="dxa"/>
          </w:tcPr>
          <w:p w14:paraId="105AA486" w14:textId="77777777" w:rsidR="00C62228" w:rsidRDefault="00E6392B">
            <w:pPr>
              <w:pStyle w:val="TableParagraph"/>
              <w:spacing w:line="270" w:lineRule="exact"/>
              <w:ind w:left="26"/>
              <w:jc w:val="center"/>
              <w:rPr>
                <w:sz w:val="24"/>
              </w:rPr>
            </w:pPr>
            <w:r>
              <w:rPr>
                <w:sz w:val="24"/>
              </w:rPr>
              <w:t>3</w:t>
            </w:r>
          </w:p>
        </w:tc>
        <w:tc>
          <w:tcPr>
            <w:tcW w:w="707" w:type="dxa"/>
          </w:tcPr>
          <w:p w14:paraId="00667509" w14:textId="77777777" w:rsidR="00C62228" w:rsidRDefault="00C62228">
            <w:pPr>
              <w:pStyle w:val="TableParagraph"/>
            </w:pPr>
          </w:p>
        </w:tc>
      </w:tr>
      <w:tr w:rsidR="00C62228" w14:paraId="6E3B1FDA" w14:textId="77777777">
        <w:trPr>
          <w:trHeight w:val="319"/>
        </w:trPr>
        <w:tc>
          <w:tcPr>
            <w:tcW w:w="950" w:type="dxa"/>
          </w:tcPr>
          <w:p w14:paraId="4565C3FB" w14:textId="77777777" w:rsidR="00C62228" w:rsidRDefault="00C62228">
            <w:pPr>
              <w:pStyle w:val="TableParagraph"/>
            </w:pPr>
          </w:p>
        </w:tc>
        <w:tc>
          <w:tcPr>
            <w:tcW w:w="3509" w:type="dxa"/>
          </w:tcPr>
          <w:p w14:paraId="6C1C5A29" w14:textId="77777777" w:rsidR="00C62228" w:rsidRDefault="00C62228">
            <w:pPr>
              <w:pStyle w:val="TableParagraph"/>
            </w:pPr>
          </w:p>
        </w:tc>
        <w:tc>
          <w:tcPr>
            <w:tcW w:w="1259" w:type="dxa"/>
          </w:tcPr>
          <w:p w14:paraId="16BBB8E7" w14:textId="77777777" w:rsidR="00C62228" w:rsidRDefault="00C62228">
            <w:pPr>
              <w:pStyle w:val="TableParagraph"/>
            </w:pPr>
          </w:p>
        </w:tc>
        <w:tc>
          <w:tcPr>
            <w:tcW w:w="1243" w:type="dxa"/>
          </w:tcPr>
          <w:p w14:paraId="3AB13FDF" w14:textId="77777777" w:rsidR="00C62228" w:rsidRDefault="00C62228">
            <w:pPr>
              <w:pStyle w:val="TableParagraph"/>
            </w:pPr>
          </w:p>
        </w:tc>
        <w:tc>
          <w:tcPr>
            <w:tcW w:w="1403" w:type="dxa"/>
          </w:tcPr>
          <w:p w14:paraId="3CEC3291" w14:textId="77777777" w:rsidR="00C62228" w:rsidRDefault="00C62228">
            <w:pPr>
              <w:pStyle w:val="TableParagraph"/>
            </w:pPr>
          </w:p>
        </w:tc>
        <w:tc>
          <w:tcPr>
            <w:tcW w:w="976" w:type="dxa"/>
          </w:tcPr>
          <w:p w14:paraId="4C5CB560" w14:textId="77777777" w:rsidR="00C62228" w:rsidRDefault="00C62228">
            <w:pPr>
              <w:pStyle w:val="TableParagraph"/>
            </w:pPr>
          </w:p>
        </w:tc>
        <w:tc>
          <w:tcPr>
            <w:tcW w:w="707" w:type="dxa"/>
          </w:tcPr>
          <w:p w14:paraId="1BA6EF68" w14:textId="77777777" w:rsidR="00C62228" w:rsidRDefault="00C62228">
            <w:pPr>
              <w:pStyle w:val="TableParagraph"/>
            </w:pPr>
          </w:p>
        </w:tc>
      </w:tr>
      <w:tr w:rsidR="00C62228" w14:paraId="128C5199" w14:textId="77777777">
        <w:trPr>
          <w:trHeight w:val="315"/>
        </w:trPr>
        <w:tc>
          <w:tcPr>
            <w:tcW w:w="10047" w:type="dxa"/>
            <w:gridSpan w:val="7"/>
          </w:tcPr>
          <w:p w14:paraId="6D41DB70" w14:textId="77777777" w:rsidR="00C62228" w:rsidRDefault="00E6392B">
            <w:pPr>
              <w:pStyle w:val="TableParagraph"/>
              <w:spacing w:line="275" w:lineRule="exact"/>
              <w:ind w:left="107"/>
              <w:rPr>
                <w:b/>
                <w:sz w:val="24"/>
              </w:rPr>
            </w:pPr>
            <w:r>
              <w:rPr>
                <w:b/>
                <w:sz w:val="24"/>
              </w:rPr>
              <w:t>B: Value Addition Course (VAC) (For 4 Credits)</w:t>
            </w:r>
          </w:p>
        </w:tc>
      </w:tr>
      <w:tr w:rsidR="00C62228" w14:paraId="79547075" w14:textId="77777777">
        <w:trPr>
          <w:trHeight w:val="318"/>
        </w:trPr>
        <w:tc>
          <w:tcPr>
            <w:tcW w:w="950" w:type="dxa"/>
          </w:tcPr>
          <w:p w14:paraId="2C232271" w14:textId="77777777" w:rsidR="00C62228" w:rsidRDefault="00C62228">
            <w:pPr>
              <w:pStyle w:val="TableParagraph"/>
            </w:pPr>
          </w:p>
        </w:tc>
        <w:tc>
          <w:tcPr>
            <w:tcW w:w="3509" w:type="dxa"/>
          </w:tcPr>
          <w:p w14:paraId="5AED03F1" w14:textId="77777777" w:rsidR="00C62228" w:rsidRDefault="00E6392B">
            <w:pPr>
              <w:pStyle w:val="TableParagraph"/>
              <w:spacing w:line="272" w:lineRule="exact"/>
              <w:ind w:left="14"/>
              <w:rPr>
                <w:sz w:val="24"/>
              </w:rPr>
            </w:pPr>
            <w:r>
              <w:rPr>
                <w:sz w:val="24"/>
              </w:rPr>
              <w:t>Business Communication – I</w:t>
            </w:r>
          </w:p>
        </w:tc>
        <w:tc>
          <w:tcPr>
            <w:tcW w:w="1259" w:type="dxa"/>
          </w:tcPr>
          <w:p w14:paraId="51BD2BE9" w14:textId="77777777" w:rsidR="00C62228" w:rsidRDefault="00E6392B">
            <w:pPr>
              <w:pStyle w:val="TableParagraph"/>
              <w:spacing w:line="272" w:lineRule="exact"/>
              <w:ind w:left="20"/>
              <w:jc w:val="center"/>
              <w:rPr>
                <w:sz w:val="24"/>
              </w:rPr>
            </w:pPr>
            <w:r>
              <w:rPr>
                <w:sz w:val="24"/>
              </w:rPr>
              <w:t>1</w:t>
            </w:r>
          </w:p>
        </w:tc>
        <w:tc>
          <w:tcPr>
            <w:tcW w:w="1243" w:type="dxa"/>
          </w:tcPr>
          <w:p w14:paraId="614A710B" w14:textId="77777777" w:rsidR="00C62228" w:rsidRDefault="00E6392B">
            <w:pPr>
              <w:pStyle w:val="TableParagraph"/>
              <w:spacing w:line="272" w:lineRule="exact"/>
              <w:ind w:right="558"/>
              <w:jc w:val="right"/>
              <w:rPr>
                <w:sz w:val="24"/>
              </w:rPr>
            </w:pPr>
            <w:r>
              <w:rPr>
                <w:w w:val="99"/>
                <w:sz w:val="24"/>
              </w:rPr>
              <w:t>-</w:t>
            </w:r>
          </w:p>
        </w:tc>
        <w:tc>
          <w:tcPr>
            <w:tcW w:w="1403" w:type="dxa"/>
          </w:tcPr>
          <w:p w14:paraId="7FDFA64F" w14:textId="77777777" w:rsidR="00C62228" w:rsidRDefault="00E6392B">
            <w:pPr>
              <w:pStyle w:val="TableParagraph"/>
              <w:spacing w:line="272" w:lineRule="exact"/>
              <w:ind w:left="26"/>
              <w:jc w:val="center"/>
              <w:rPr>
                <w:sz w:val="24"/>
              </w:rPr>
            </w:pPr>
            <w:r>
              <w:rPr>
                <w:w w:val="99"/>
                <w:sz w:val="24"/>
              </w:rPr>
              <w:t>-</w:t>
            </w:r>
          </w:p>
        </w:tc>
        <w:tc>
          <w:tcPr>
            <w:tcW w:w="976" w:type="dxa"/>
          </w:tcPr>
          <w:p w14:paraId="41FC1372" w14:textId="77777777" w:rsidR="00C62228" w:rsidRDefault="00E6392B">
            <w:pPr>
              <w:pStyle w:val="TableParagraph"/>
              <w:spacing w:line="272" w:lineRule="exact"/>
              <w:ind w:left="26"/>
              <w:jc w:val="center"/>
              <w:rPr>
                <w:sz w:val="24"/>
              </w:rPr>
            </w:pPr>
            <w:r>
              <w:rPr>
                <w:sz w:val="24"/>
              </w:rPr>
              <w:t>1</w:t>
            </w:r>
          </w:p>
        </w:tc>
        <w:tc>
          <w:tcPr>
            <w:tcW w:w="707" w:type="dxa"/>
          </w:tcPr>
          <w:p w14:paraId="7E82C1DE" w14:textId="77777777" w:rsidR="00C62228" w:rsidRDefault="00C62228">
            <w:pPr>
              <w:pStyle w:val="TableParagraph"/>
            </w:pPr>
          </w:p>
        </w:tc>
      </w:tr>
      <w:tr w:rsidR="00C62228" w14:paraId="796D6340" w14:textId="77777777">
        <w:trPr>
          <w:trHeight w:val="318"/>
        </w:trPr>
        <w:tc>
          <w:tcPr>
            <w:tcW w:w="950" w:type="dxa"/>
          </w:tcPr>
          <w:p w14:paraId="376B40CD" w14:textId="77777777" w:rsidR="00C62228" w:rsidRDefault="00C62228">
            <w:pPr>
              <w:pStyle w:val="TableParagraph"/>
            </w:pPr>
          </w:p>
        </w:tc>
        <w:tc>
          <w:tcPr>
            <w:tcW w:w="3509" w:type="dxa"/>
          </w:tcPr>
          <w:p w14:paraId="28A1BB89" w14:textId="77777777" w:rsidR="00C62228" w:rsidRDefault="00E6392B">
            <w:pPr>
              <w:pStyle w:val="TableParagraph"/>
              <w:spacing w:line="270" w:lineRule="exact"/>
              <w:ind w:left="14"/>
              <w:rPr>
                <w:sz w:val="24"/>
              </w:rPr>
            </w:pPr>
            <w:r>
              <w:rPr>
                <w:sz w:val="24"/>
              </w:rPr>
              <w:t>Behavioural Science – I</w:t>
            </w:r>
          </w:p>
        </w:tc>
        <w:tc>
          <w:tcPr>
            <w:tcW w:w="1259" w:type="dxa"/>
          </w:tcPr>
          <w:p w14:paraId="5FA4400C" w14:textId="77777777" w:rsidR="00C62228" w:rsidRDefault="00E6392B">
            <w:pPr>
              <w:pStyle w:val="TableParagraph"/>
              <w:spacing w:line="270" w:lineRule="exact"/>
              <w:ind w:left="20"/>
              <w:jc w:val="center"/>
              <w:rPr>
                <w:sz w:val="24"/>
              </w:rPr>
            </w:pPr>
            <w:r>
              <w:rPr>
                <w:sz w:val="24"/>
              </w:rPr>
              <w:t>1</w:t>
            </w:r>
          </w:p>
        </w:tc>
        <w:tc>
          <w:tcPr>
            <w:tcW w:w="1243" w:type="dxa"/>
          </w:tcPr>
          <w:p w14:paraId="3B39FEED" w14:textId="77777777" w:rsidR="00C62228" w:rsidRDefault="00E6392B">
            <w:pPr>
              <w:pStyle w:val="TableParagraph"/>
              <w:spacing w:line="270" w:lineRule="exact"/>
              <w:ind w:right="558"/>
              <w:jc w:val="right"/>
              <w:rPr>
                <w:sz w:val="24"/>
              </w:rPr>
            </w:pPr>
            <w:r>
              <w:rPr>
                <w:w w:val="99"/>
                <w:sz w:val="24"/>
              </w:rPr>
              <w:t>-</w:t>
            </w:r>
          </w:p>
        </w:tc>
        <w:tc>
          <w:tcPr>
            <w:tcW w:w="1403" w:type="dxa"/>
          </w:tcPr>
          <w:p w14:paraId="3AF59986" w14:textId="77777777" w:rsidR="00C62228" w:rsidRDefault="00E6392B">
            <w:pPr>
              <w:pStyle w:val="TableParagraph"/>
              <w:spacing w:line="270" w:lineRule="exact"/>
              <w:ind w:left="26"/>
              <w:jc w:val="center"/>
              <w:rPr>
                <w:sz w:val="24"/>
              </w:rPr>
            </w:pPr>
            <w:r>
              <w:rPr>
                <w:w w:val="99"/>
                <w:sz w:val="24"/>
              </w:rPr>
              <w:t>-</w:t>
            </w:r>
          </w:p>
        </w:tc>
        <w:tc>
          <w:tcPr>
            <w:tcW w:w="976" w:type="dxa"/>
          </w:tcPr>
          <w:p w14:paraId="7B0F71D5" w14:textId="77777777" w:rsidR="00C62228" w:rsidRDefault="00E6392B">
            <w:pPr>
              <w:pStyle w:val="TableParagraph"/>
              <w:spacing w:line="270" w:lineRule="exact"/>
              <w:ind w:left="26"/>
              <w:jc w:val="center"/>
              <w:rPr>
                <w:sz w:val="24"/>
              </w:rPr>
            </w:pPr>
            <w:r>
              <w:rPr>
                <w:sz w:val="24"/>
              </w:rPr>
              <w:t>1</w:t>
            </w:r>
          </w:p>
        </w:tc>
        <w:tc>
          <w:tcPr>
            <w:tcW w:w="707" w:type="dxa"/>
          </w:tcPr>
          <w:p w14:paraId="1A8EF583" w14:textId="77777777" w:rsidR="00C62228" w:rsidRDefault="00C62228">
            <w:pPr>
              <w:pStyle w:val="TableParagraph"/>
            </w:pPr>
          </w:p>
        </w:tc>
      </w:tr>
      <w:tr w:rsidR="00C62228" w14:paraId="05C2FCC1" w14:textId="77777777">
        <w:trPr>
          <w:trHeight w:val="951"/>
        </w:trPr>
        <w:tc>
          <w:tcPr>
            <w:tcW w:w="950" w:type="dxa"/>
          </w:tcPr>
          <w:p w14:paraId="74858515" w14:textId="77777777" w:rsidR="00C62228" w:rsidRDefault="00C62228">
            <w:pPr>
              <w:pStyle w:val="TableParagraph"/>
            </w:pPr>
          </w:p>
        </w:tc>
        <w:tc>
          <w:tcPr>
            <w:tcW w:w="3509" w:type="dxa"/>
          </w:tcPr>
          <w:p w14:paraId="414F7A21" w14:textId="528F5E41" w:rsidR="00C62228" w:rsidRDefault="00E6392B">
            <w:pPr>
              <w:pStyle w:val="TableParagraph"/>
              <w:spacing w:line="270" w:lineRule="exact"/>
              <w:ind w:left="14"/>
              <w:rPr>
                <w:sz w:val="24"/>
              </w:rPr>
            </w:pPr>
            <w:r>
              <w:rPr>
                <w:sz w:val="24"/>
              </w:rPr>
              <w:t>Foreign Language – I (</w:t>
            </w:r>
            <w:r w:rsidR="00781CC7">
              <w:rPr>
                <w:sz w:val="24"/>
              </w:rPr>
              <w:t>Anyone</w:t>
            </w:r>
            <w:r>
              <w:rPr>
                <w:sz w:val="24"/>
              </w:rPr>
              <w:t>)</w:t>
            </w:r>
          </w:p>
        </w:tc>
        <w:tc>
          <w:tcPr>
            <w:tcW w:w="1259" w:type="dxa"/>
          </w:tcPr>
          <w:p w14:paraId="210D1570" w14:textId="77777777" w:rsidR="00C62228" w:rsidRDefault="00E6392B">
            <w:pPr>
              <w:pStyle w:val="TableParagraph"/>
              <w:spacing w:line="270" w:lineRule="exact"/>
              <w:ind w:left="20"/>
              <w:jc w:val="center"/>
              <w:rPr>
                <w:sz w:val="24"/>
              </w:rPr>
            </w:pPr>
            <w:r>
              <w:rPr>
                <w:sz w:val="24"/>
              </w:rPr>
              <w:t>2</w:t>
            </w:r>
          </w:p>
        </w:tc>
        <w:tc>
          <w:tcPr>
            <w:tcW w:w="1243" w:type="dxa"/>
          </w:tcPr>
          <w:p w14:paraId="0DFC2E2D" w14:textId="77777777" w:rsidR="00C62228" w:rsidRDefault="00E6392B">
            <w:pPr>
              <w:pStyle w:val="TableParagraph"/>
              <w:spacing w:line="270" w:lineRule="exact"/>
              <w:ind w:right="558"/>
              <w:jc w:val="right"/>
              <w:rPr>
                <w:sz w:val="24"/>
              </w:rPr>
            </w:pPr>
            <w:r>
              <w:rPr>
                <w:w w:val="99"/>
                <w:sz w:val="24"/>
              </w:rPr>
              <w:t>-</w:t>
            </w:r>
          </w:p>
        </w:tc>
        <w:tc>
          <w:tcPr>
            <w:tcW w:w="1403" w:type="dxa"/>
          </w:tcPr>
          <w:p w14:paraId="1E842893" w14:textId="77777777" w:rsidR="00C62228" w:rsidRDefault="00E6392B">
            <w:pPr>
              <w:pStyle w:val="TableParagraph"/>
              <w:spacing w:line="270" w:lineRule="exact"/>
              <w:ind w:left="26"/>
              <w:jc w:val="center"/>
              <w:rPr>
                <w:sz w:val="24"/>
              </w:rPr>
            </w:pPr>
            <w:r>
              <w:rPr>
                <w:w w:val="99"/>
                <w:sz w:val="24"/>
              </w:rPr>
              <w:t>-</w:t>
            </w:r>
          </w:p>
        </w:tc>
        <w:tc>
          <w:tcPr>
            <w:tcW w:w="976" w:type="dxa"/>
          </w:tcPr>
          <w:p w14:paraId="4F155A08" w14:textId="77777777" w:rsidR="00C62228" w:rsidRDefault="00E6392B">
            <w:pPr>
              <w:pStyle w:val="TableParagraph"/>
              <w:spacing w:line="270" w:lineRule="exact"/>
              <w:ind w:left="26"/>
              <w:jc w:val="center"/>
              <w:rPr>
                <w:sz w:val="24"/>
              </w:rPr>
            </w:pPr>
            <w:r>
              <w:rPr>
                <w:sz w:val="24"/>
              </w:rPr>
              <w:t>2</w:t>
            </w:r>
          </w:p>
        </w:tc>
        <w:tc>
          <w:tcPr>
            <w:tcW w:w="707" w:type="dxa"/>
          </w:tcPr>
          <w:p w14:paraId="012BBB74" w14:textId="77777777" w:rsidR="00C62228" w:rsidRDefault="00C62228">
            <w:pPr>
              <w:pStyle w:val="TableParagraph"/>
            </w:pPr>
          </w:p>
        </w:tc>
      </w:tr>
      <w:tr w:rsidR="00C62228" w14:paraId="235C6FE8" w14:textId="77777777">
        <w:trPr>
          <w:trHeight w:val="316"/>
        </w:trPr>
        <w:tc>
          <w:tcPr>
            <w:tcW w:w="10047" w:type="dxa"/>
            <w:gridSpan w:val="7"/>
          </w:tcPr>
          <w:p w14:paraId="246720A7" w14:textId="77777777" w:rsidR="00C62228" w:rsidRDefault="00C62228">
            <w:pPr>
              <w:pStyle w:val="TableParagraph"/>
            </w:pPr>
          </w:p>
        </w:tc>
      </w:tr>
      <w:tr w:rsidR="00C62228" w14:paraId="5E81DD91" w14:textId="77777777">
        <w:trPr>
          <w:trHeight w:val="318"/>
        </w:trPr>
        <w:tc>
          <w:tcPr>
            <w:tcW w:w="10047" w:type="dxa"/>
            <w:gridSpan w:val="7"/>
          </w:tcPr>
          <w:p w14:paraId="2C3DEB8A" w14:textId="1D62B265" w:rsidR="00C62228" w:rsidRDefault="00E6392B">
            <w:pPr>
              <w:pStyle w:val="TableParagraph"/>
              <w:spacing w:before="1"/>
              <w:ind w:left="107"/>
              <w:rPr>
                <w:b/>
                <w:sz w:val="24"/>
              </w:rPr>
            </w:pPr>
            <w:r>
              <w:rPr>
                <w:b/>
                <w:sz w:val="24"/>
              </w:rPr>
              <w:t xml:space="preserve">C: Specialization Core (SC): </w:t>
            </w:r>
            <w:r w:rsidR="00781CC7">
              <w:rPr>
                <w:b/>
                <w:sz w:val="24"/>
              </w:rPr>
              <w:t>(For</w:t>
            </w:r>
            <w:r>
              <w:rPr>
                <w:b/>
                <w:sz w:val="24"/>
              </w:rPr>
              <w:t xml:space="preserve"> 9 Credits-)</w:t>
            </w:r>
          </w:p>
        </w:tc>
      </w:tr>
      <w:tr w:rsidR="00C62228" w14:paraId="382FD779" w14:textId="77777777">
        <w:trPr>
          <w:trHeight w:val="316"/>
        </w:trPr>
        <w:tc>
          <w:tcPr>
            <w:tcW w:w="950" w:type="dxa"/>
          </w:tcPr>
          <w:p w14:paraId="371DF05C" w14:textId="77777777" w:rsidR="00C62228" w:rsidRDefault="00C62228">
            <w:pPr>
              <w:pStyle w:val="TableParagraph"/>
            </w:pPr>
          </w:p>
        </w:tc>
        <w:tc>
          <w:tcPr>
            <w:tcW w:w="3509" w:type="dxa"/>
          </w:tcPr>
          <w:p w14:paraId="129AD224" w14:textId="77777777" w:rsidR="00C62228" w:rsidRDefault="00E6392B">
            <w:pPr>
              <w:pStyle w:val="TableParagraph"/>
              <w:spacing w:line="270" w:lineRule="exact"/>
              <w:ind w:left="14"/>
              <w:rPr>
                <w:sz w:val="24"/>
              </w:rPr>
            </w:pPr>
            <w:r>
              <w:rPr>
                <w:sz w:val="24"/>
              </w:rPr>
              <w:t>Legal Aspects of Business</w:t>
            </w:r>
          </w:p>
        </w:tc>
        <w:tc>
          <w:tcPr>
            <w:tcW w:w="1259" w:type="dxa"/>
          </w:tcPr>
          <w:p w14:paraId="587C64F3" w14:textId="77777777" w:rsidR="00C62228" w:rsidRDefault="00E6392B">
            <w:pPr>
              <w:pStyle w:val="TableParagraph"/>
              <w:spacing w:line="270" w:lineRule="exact"/>
              <w:ind w:left="20"/>
              <w:jc w:val="center"/>
              <w:rPr>
                <w:sz w:val="24"/>
              </w:rPr>
            </w:pPr>
            <w:r>
              <w:rPr>
                <w:sz w:val="24"/>
              </w:rPr>
              <w:t>3</w:t>
            </w:r>
          </w:p>
        </w:tc>
        <w:tc>
          <w:tcPr>
            <w:tcW w:w="1243" w:type="dxa"/>
          </w:tcPr>
          <w:p w14:paraId="3739AF1F" w14:textId="77777777" w:rsidR="00C62228" w:rsidRDefault="00E6392B">
            <w:pPr>
              <w:pStyle w:val="TableParagraph"/>
              <w:spacing w:line="270" w:lineRule="exact"/>
              <w:ind w:right="558"/>
              <w:jc w:val="right"/>
              <w:rPr>
                <w:sz w:val="24"/>
              </w:rPr>
            </w:pPr>
            <w:r>
              <w:rPr>
                <w:w w:val="99"/>
                <w:sz w:val="24"/>
              </w:rPr>
              <w:t>-</w:t>
            </w:r>
          </w:p>
        </w:tc>
        <w:tc>
          <w:tcPr>
            <w:tcW w:w="1403" w:type="dxa"/>
          </w:tcPr>
          <w:p w14:paraId="3B0000DE" w14:textId="77777777" w:rsidR="00C62228" w:rsidRDefault="00E6392B">
            <w:pPr>
              <w:pStyle w:val="TableParagraph"/>
              <w:spacing w:line="270" w:lineRule="exact"/>
              <w:ind w:left="26"/>
              <w:jc w:val="center"/>
              <w:rPr>
                <w:sz w:val="24"/>
              </w:rPr>
            </w:pPr>
            <w:r>
              <w:rPr>
                <w:w w:val="99"/>
                <w:sz w:val="24"/>
              </w:rPr>
              <w:t>-</w:t>
            </w:r>
          </w:p>
        </w:tc>
        <w:tc>
          <w:tcPr>
            <w:tcW w:w="976" w:type="dxa"/>
          </w:tcPr>
          <w:p w14:paraId="0A2E1EDE" w14:textId="77777777" w:rsidR="00C62228" w:rsidRDefault="00E6392B">
            <w:pPr>
              <w:pStyle w:val="TableParagraph"/>
              <w:spacing w:line="270" w:lineRule="exact"/>
              <w:ind w:left="26"/>
              <w:jc w:val="center"/>
              <w:rPr>
                <w:sz w:val="24"/>
              </w:rPr>
            </w:pPr>
            <w:r>
              <w:rPr>
                <w:sz w:val="24"/>
              </w:rPr>
              <w:t>3</w:t>
            </w:r>
          </w:p>
        </w:tc>
        <w:tc>
          <w:tcPr>
            <w:tcW w:w="707" w:type="dxa"/>
          </w:tcPr>
          <w:p w14:paraId="2662D270" w14:textId="77777777" w:rsidR="00C62228" w:rsidRDefault="00C62228">
            <w:pPr>
              <w:pStyle w:val="TableParagraph"/>
            </w:pPr>
          </w:p>
        </w:tc>
      </w:tr>
      <w:tr w:rsidR="00C62228" w14:paraId="77FD9A06" w14:textId="77777777">
        <w:trPr>
          <w:trHeight w:val="318"/>
        </w:trPr>
        <w:tc>
          <w:tcPr>
            <w:tcW w:w="950" w:type="dxa"/>
          </w:tcPr>
          <w:p w14:paraId="1E6A0D0F" w14:textId="77777777" w:rsidR="00C62228" w:rsidRDefault="00C62228">
            <w:pPr>
              <w:pStyle w:val="TableParagraph"/>
            </w:pPr>
          </w:p>
        </w:tc>
        <w:tc>
          <w:tcPr>
            <w:tcW w:w="3509" w:type="dxa"/>
          </w:tcPr>
          <w:p w14:paraId="6583B297" w14:textId="77777777" w:rsidR="00C62228" w:rsidRDefault="00E6392B">
            <w:pPr>
              <w:pStyle w:val="TableParagraph"/>
              <w:spacing w:line="273" w:lineRule="exact"/>
              <w:ind w:left="14"/>
              <w:rPr>
                <w:sz w:val="24"/>
              </w:rPr>
            </w:pPr>
            <w:r>
              <w:rPr>
                <w:sz w:val="24"/>
              </w:rPr>
              <w:t>Managing Innovation Process</w:t>
            </w:r>
          </w:p>
        </w:tc>
        <w:tc>
          <w:tcPr>
            <w:tcW w:w="1259" w:type="dxa"/>
          </w:tcPr>
          <w:p w14:paraId="08674943" w14:textId="77777777" w:rsidR="00C62228" w:rsidRDefault="00E6392B">
            <w:pPr>
              <w:pStyle w:val="TableParagraph"/>
              <w:spacing w:line="273" w:lineRule="exact"/>
              <w:ind w:left="20"/>
              <w:jc w:val="center"/>
              <w:rPr>
                <w:sz w:val="24"/>
              </w:rPr>
            </w:pPr>
            <w:r>
              <w:rPr>
                <w:sz w:val="24"/>
              </w:rPr>
              <w:t>2</w:t>
            </w:r>
          </w:p>
        </w:tc>
        <w:tc>
          <w:tcPr>
            <w:tcW w:w="1243" w:type="dxa"/>
          </w:tcPr>
          <w:p w14:paraId="7D725339" w14:textId="77777777" w:rsidR="00C62228" w:rsidRDefault="00E6392B">
            <w:pPr>
              <w:pStyle w:val="TableParagraph"/>
              <w:spacing w:line="273" w:lineRule="exact"/>
              <w:ind w:right="558"/>
              <w:jc w:val="right"/>
              <w:rPr>
                <w:sz w:val="24"/>
              </w:rPr>
            </w:pPr>
            <w:r>
              <w:rPr>
                <w:w w:val="99"/>
                <w:sz w:val="24"/>
              </w:rPr>
              <w:t>-</w:t>
            </w:r>
          </w:p>
        </w:tc>
        <w:tc>
          <w:tcPr>
            <w:tcW w:w="1403" w:type="dxa"/>
          </w:tcPr>
          <w:p w14:paraId="25EFA147" w14:textId="77777777" w:rsidR="00C62228" w:rsidRDefault="00E6392B">
            <w:pPr>
              <w:pStyle w:val="TableParagraph"/>
              <w:spacing w:line="273" w:lineRule="exact"/>
              <w:ind w:left="23"/>
              <w:jc w:val="center"/>
              <w:rPr>
                <w:sz w:val="24"/>
              </w:rPr>
            </w:pPr>
            <w:r>
              <w:rPr>
                <w:sz w:val="24"/>
              </w:rPr>
              <w:t>2</w:t>
            </w:r>
          </w:p>
        </w:tc>
        <w:tc>
          <w:tcPr>
            <w:tcW w:w="976" w:type="dxa"/>
          </w:tcPr>
          <w:p w14:paraId="750AE619" w14:textId="77777777" w:rsidR="00C62228" w:rsidRDefault="00E6392B">
            <w:pPr>
              <w:pStyle w:val="TableParagraph"/>
              <w:spacing w:line="273" w:lineRule="exact"/>
              <w:ind w:left="26"/>
              <w:jc w:val="center"/>
              <w:rPr>
                <w:sz w:val="24"/>
              </w:rPr>
            </w:pPr>
            <w:r>
              <w:rPr>
                <w:sz w:val="24"/>
              </w:rPr>
              <w:t>3</w:t>
            </w:r>
          </w:p>
        </w:tc>
        <w:tc>
          <w:tcPr>
            <w:tcW w:w="707" w:type="dxa"/>
          </w:tcPr>
          <w:p w14:paraId="3E2A4DF6" w14:textId="77777777" w:rsidR="00C62228" w:rsidRDefault="00C62228">
            <w:pPr>
              <w:pStyle w:val="TableParagraph"/>
            </w:pPr>
          </w:p>
        </w:tc>
      </w:tr>
      <w:tr w:rsidR="00C62228" w14:paraId="0C9EC3AF" w14:textId="77777777">
        <w:trPr>
          <w:trHeight w:val="635"/>
        </w:trPr>
        <w:tc>
          <w:tcPr>
            <w:tcW w:w="950" w:type="dxa"/>
          </w:tcPr>
          <w:p w14:paraId="570AD935" w14:textId="77777777" w:rsidR="00C62228" w:rsidRDefault="00C62228">
            <w:pPr>
              <w:pStyle w:val="TableParagraph"/>
            </w:pPr>
          </w:p>
        </w:tc>
        <w:tc>
          <w:tcPr>
            <w:tcW w:w="3509" w:type="dxa"/>
          </w:tcPr>
          <w:p w14:paraId="563B9800" w14:textId="77777777" w:rsidR="00C62228" w:rsidRDefault="00E6392B">
            <w:pPr>
              <w:pStyle w:val="TableParagraph"/>
              <w:spacing w:line="270" w:lineRule="exact"/>
              <w:ind w:left="14"/>
              <w:rPr>
                <w:sz w:val="24"/>
              </w:rPr>
            </w:pPr>
            <w:r>
              <w:rPr>
                <w:sz w:val="24"/>
              </w:rPr>
              <w:t>International Trade</w:t>
            </w:r>
            <w:r>
              <w:rPr>
                <w:spacing w:val="55"/>
                <w:sz w:val="24"/>
              </w:rPr>
              <w:t xml:space="preserve"> </w:t>
            </w:r>
            <w:r>
              <w:rPr>
                <w:sz w:val="24"/>
              </w:rPr>
              <w:t>Documentation</w:t>
            </w:r>
          </w:p>
          <w:p w14:paraId="4743185C" w14:textId="77777777" w:rsidR="00C62228" w:rsidRDefault="00E6392B">
            <w:pPr>
              <w:pStyle w:val="TableParagraph"/>
              <w:spacing w:before="41"/>
              <w:ind w:left="14"/>
              <w:rPr>
                <w:sz w:val="24"/>
              </w:rPr>
            </w:pPr>
            <w:r>
              <w:rPr>
                <w:sz w:val="24"/>
              </w:rPr>
              <w:t>&amp; Logistics</w:t>
            </w:r>
          </w:p>
        </w:tc>
        <w:tc>
          <w:tcPr>
            <w:tcW w:w="1259" w:type="dxa"/>
          </w:tcPr>
          <w:p w14:paraId="740A4B86" w14:textId="77777777" w:rsidR="00C62228" w:rsidRDefault="00E6392B">
            <w:pPr>
              <w:pStyle w:val="TableParagraph"/>
              <w:spacing w:line="270" w:lineRule="exact"/>
              <w:ind w:left="20"/>
              <w:jc w:val="center"/>
              <w:rPr>
                <w:sz w:val="24"/>
              </w:rPr>
            </w:pPr>
            <w:r>
              <w:rPr>
                <w:sz w:val="24"/>
              </w:rPr>
              <w:t>2</w:t>
            </w:r>
          </w:p>
        </w:tc>
        <w:tc>
          <w:tcPr>
            <w:tcW w:w="1243" w:type="dxa"/>
          </w:tcPr>
          <w:p w14:paraId="4A00462B" w14:textId="77777777" w:rsidR="00C62228" w:rsidRDefault="00E6392B">
            <w:pPr>
              <w:pStyle w:val="TableParagraph"/>
              <w:spacing w:line="270" w:lineRule="exact"/>
              <w:ind w:right="558"/>
              <w:jc w:val="right"/>
              <w:rPr>
                <w:sz w:val="24"/>
              </w:rPr>
            </w:pPr>
            <w:r>
              <w:rPr>
                <w:w w:val="99"/>
                <w:sz w:val="24"/>
              </w:rPr>
              <w:t>-</w:t>
            </w:r>
          </w:p>
        </w:tc>
        <w:tc>
          <w:tcPr>
            <w:tcW w:w="1403" w:type="dxa"/>
          </w:tcPr>
          <w:p w14:paraId="0790CE72" w14:textId="77777777" w:rsidR="00C62228" w:rsidRDefault="00E6392B">
            <w:pPr>
              <w:pStyle w:val="TableParagraph"/>
              <w:spacing w:line="270" w:lineRule="exact"/>
              <w:ind w:left="23"/>
              <w:jc w:val="center"/>
              <w:rPr>
                <w:sz w:val="24"/>
              </w:rPr>
            </w:pPr>
            <w:r>
              <w:rPr>
                <w:sz w:val="24"/>
              </w:rPr>
              <w:t>2</w:t>
            </w:r>
          </w:p>
        </w:tc>
        <w:tc>
          <w:tcPr>
            <w:tcW w:w="976" w:type="dxa"/>
          </w:tcPr>
          <w:p w14:paraId="594C9154" w14:textId="77777777" w:rsidR="00C62228" w:rsidRDefault="00E6392B">
            <w:pPr>
              <w:pStyle w:val="TableParagraph"/>
              <w:spacing w:line="270" w:lineRule="exact"/>
              <w:ind w:left="26"/>
              <w:jc w:val="center"/>
              <w:rPr>
                <w:sz w:val="24"/>
              </w:rPr>
            </w:pPr>
            <w:r>
              <w:rPr>
                <w:sz w:val="24"/>
              </w:rPr>
              <w:t>3</w:t>
            </w:r>
          </w:p>
        </w:tc>
        <w:tc>
          <w:tcPr>
            <w:tcW w:w="707" w:type="dxa"/>
          </w:tcPr>
          <w:p w14:paraId="697019E8" w14:textId="77777777" w:rsidR="00C62228" w:rsidRDefault="00C62228">
            <w:pPr>
              <w:pStyle w:val="TableParagraph"/>
            </w:pPr>
          </w:p>
        </w:tc>
      </w:tr>
      <w:tr w:rsidR="00C62228" w14:paraId="3C0A3D83" w14:textId="77777777">
        <w:trPr>
          <w:trHeight w:val="316"/>
        </w:trPr>
        <w:tc>
          <w:tcPr>
            <w:tcW w:w="950" w:type="dxa"/>
          </w:tcPr>
          <w:p w14:paraId="41C5C15A" w14:textId="77777777" w:rsidR="00C62228" w:rsidRDefault="00C62228">
            <w:pPr>
              <w:pStyle w:val="TableParagraph"/>
            </w:pPr>
          </w:p>
        </w:tc>
        <w:tc>
          <w:tcPr>
            <w:tcW w:w="3509" w:type="dxa"/>
          </w:tcPr>
          <w:p w14:paraId="5A977D0D" w14:textId="77777777" w:rsidR="00C62228" w:rsidRDefault="00E6392B">
            <w:pPr>
              <w:pStyle w:val="TableParagraph"/>
              <w:spacing w:line="270" w:lineRule="exact"/>
              <w:ind w:left="14"/>
              <w:rPr>
                <w:sz w:val="24"/>
              </w:rPr>
            </w:pPr>
            <w:r>
              <w:rPr>
                <w:sz w:val="24"/>
              </w:rPr>
              <w:t>International Strategic Marketing</w:t>
            </w:r>
          </w:p>
        </w:tc>
        <w:tc>
          <w:tcPr>
            <w:tcW w:w="1259" w:type="dxa"/>
          </w:tcPr>
          <w:p w14:paraId="00A53005" w14:textId="77777777" w:rsidR="00C62228" w:rsidRDefault="00E6392B">
            <w:pPr>
              <w:pStyle w:val="TableParagraph"/>
              <w:spacing w:line="270" w:lineRule="exact"/>
              <w:ind w:left="20"/>
              <w:jc w:val="center"/>
              <w:rPr>
                <w:sz w:val="24"/>
              </w:rPr>
            </w:pPr>
            <w:r>
              <w:rPr>
                <w:sz w:val="24"/>
              </w:rPr>
              <w:t>3</w:t>
            </w:r>
          </w:p>
        </w:tc>
        <w:tc>
          <w:tcPr>
            <w:tcW w:w="1243" w:type="dxa"/>
          </w:tcPr>
          <w:p w14:paraId="5C2FF08E" w14:textId="77777777" w:rsidR="00C62228" w:rsidRDefault="00E6392B">
            <w:pPr>
              <w:pStyle w:val="TableParagraph"/>
              <w:spacing w:line="270" w:lineRule="exact"/>
              <w:ind w:right="558"/>
              <w:jc w:val="right"/>
              <w:rPr>
                <w:sz w:val="24"/>
              </w:rPr>
            </w:pPr>
            <w:r>
              <w:rPr>
                <w:w w:val="99"/>
                <w:sz w:val="24"/>
              </w:rPr>
              <w:t>-</w:t>
            </w:r>
          </w:p>
        </w:tc>
        <w:tc>
          <w:tcPr>
            <w:tcW w:w="1403" w:type="dxa"/>
          </w:tcPr>
          <w:p w14:paraId="362C4F08" w14:textId="77777777" w:rsidR="00C62228" w:rsidRDefault="00E6392B">
            <w:pPr>
              <w:pStyle w:val="TableParagraph"/>
              <w:spacing w:line="270" w:lineRule="exact"/>
              <w:ind w:left="26"/>
              <w:jc w:val="center"/>
              <w:rPr>
                <w:sz w:val="24"/>
              </w:rPr>
            </w:pPr>
            <w:r>
              <w:rPr>
                <w:w w:val="99"/>
                <w:sz w:val="24"/>
              </w:rPr>
              <w:t>-</w:t>
            </w:r>
          </w:p>
        </w:tc>
        <w:tc>
          <w:tcPr>
            <w:tcW w:w="976" w:type="dxa"/>
          </w:tcPr>
          <w:p w14:paraId="5CE0A3DF" w14:textId="77777777" w:rsidR="00C62228" w:rsidRDefault="00E6392B">
            <w:pPr>
              <w:pStyle w:val="TableParagraph"/>
              <w:spacing w:line="270" w:lineRule="exact"/>
              <w:ind w:left="26"/>
              <w:jc w:val="center"/>
              <w:rPr>
                <w:sz w:val="24"/>
              </w:rPr>
            </w:pPr>
            <w:r>
              <w:rPr>
                <w:sz w:val="24"/>
              </w:rPr>
              <w:t>3</w:t>
            </w:r>
          </w:p>
        </w:tc>
        <w:tc>
          <w:tcPr>
            <w:tcW w:w="707" w:type="dxa"/>
          </w:tcPr>
          <w:p w14:paraId="30FB842B" w14:textId="77777777" w:rsidR="00C62228" w:rsidRDefault="00C62228">
            <w:pPr>
              <w:pStyle w:val="TableParagraph"/>
            </w:pPr>
          </w:p>
        </w:tc>
      </w:tr>
      <w:tr w:rsidR="00C62228" w14:paraId="05A6012C" w14:textId="77777777">
        <w:trPr>
          <w:trHeight w:val="318"/>
        </w:trPr>
        <w:tc>
          <w:tcPr>
            <w:tcW w:w="950" w:type="dxa"/>
          </w:tcPr>
          <w:p w14:paraId="6FE6A6E6" w14:textId="77777777" w:rsidR="00C62228" w:rsidRDefault="00C62228">
            <w:pPr>
              <w:pStyle w:val="TableParagraph"/>
            </w:pPr>
          </w:p>
        </w:tc>
        <w:tc>
          <w:tcPr>
            <w:tcW w:w="3509" w:type="dxa"/>
          </w:tcPr>
          <w:p w14:paraId="7E9DBD5D" w14:textId="77777777" w:rsidR="00C62228" w:rsidRDefault="00C62228">
            <w:pPr>
              <w:pStyle w:val="TableParagraph"/>
            </w:pPr>
          </w:p>
        </w:tc>
        <w:tc>
          <w:tcPr>
            <w:tcW w:w="1259" w:type="dxa"/>
          </w:tcPr>
          <w:p w14:paraId="047683B6" w14:textId="77777777" w:rsidR="00C62228" w:rsidRDefault="00C62228">
            <w:pPr>
              <w:pStyle w:val="TableParagraph"/>
            </w:pPr>
          </w:p>
        </w:tc>
        <w:tc>
          <w:tcPr>
            <w:tcW w:w="1243" w:type="dxa"/>
          </w:tcPr>
          <w:p w14:paraId="51A79862" w14:textId="77777777" w:rsidR="00C62228" w:rsidRDefault="00C62228">
            <w:pPr>
              <w:pStyle w:val="TableParagraph"/>
            </w:pPr>
          </w:p>
        </w:tc>
        <w:tc>
          <w:tcPr>
            <w:tcW w:w="1403" w:type="dxa"/>
          </w:tcPr>
          <w:p w14:paraId="258DDB71" w14:textId="77777777" w:rsidR="00C62228" w:rsidRDefault="00C62228">
            <w:pPr>
              <w:pStyle w:val="TableParagraph"/>
            </w:pPr>
          </w:p>
        </w:tc>
        <w:tc>
          <w:tcPr>
            <w:tcW w:w="976" w:type="dxa"/>
          </w:tcPr>
          <w:p w14:paraId="4E2850D9" w14:textId="77777777" w:rsidR="00C62228" w:rsidRDefault="00C62228">
            <w:pPr>
              <w:pStyle w:val="TableParagraph"/>
            </w:pPr>
          </w:p>
        </w:tc>
        <w:tc>
          <w:tcPr>
            <w:tcW w:w="707" w:type="dxa"/>
          </w:tcPr>
          <w:p w14:paraId="7BB263A7" w14:textId="77777777" w:rsidR="00C62228" w:rsidRDefault="00C62228">
            <w:pPr>
              <w:pStyle w:val="TableParagraph"/>
            </w:pPr>
          </w:p>
        </w:tc>
      </w:tr>
      <w:tr w:rsidR="00C62228" w14:paraId="0A149707" w14:textId="77777777">
        <w:trPr>
          <w:trHeight w:val="316"/>
        </w:trPr>
        <w:tc>
          <w:tcPr>
            <w:tcW w:w="10047" w:type="dxa"/>
            <w:gridSpan w:val="7"/>
          </w:tcPr>
          <w:p w14:paraId="4C87A011" w14:textId="77777777" w:rsidR="00C62228" w:rsidRDefault="00E6392B">
            <w:pPr>
              <w:pStyle w:val="TableParagraph"/>
              <w:spacing w:line="275" w:lineRule="exact"/>
              <w:ind w:left="107"/>
              <w:rPr>
                <w:b/>
                <w:sz w:val="24"/>
              </w:rPr>
            </w:pPr>
            <w:r>
              <w:rPr>
                <w:b/>
                <w:sz w:val="24"/>
              </w:rPr>
              <w:t>D: Domain Electives (DE):</w:t>
            </w:r>
          </w:p>
        </w:tc>
      </w:tr>
      <w:tr w:rsidR="00C62228" w14:paraId="43CA310C" w14:textId="77777777">
        <w:trPr>
          <w:trHeight w:val="318"/>
        </w:trPr>
        <w:tc>
          <w:tcPr>
            <w:tcW w:w="950" w:type="dxa"/>
          </w:tcPr>
          <w:p w14:paraId="52F29BC4" w14:textId="77777777" w:rsidR="00C62228" w:rsidRDefault="00C62228">
            <w:pPr>
              <w:pStyle w:val="TableParagraph"/>
            </w:pPr>
          </w:p>
        </w:tc>
        <w:tc>
          <w:tcPr>
            <w:tcW w:w="3509" w:type="dxa"/>
          </w:tcPr>
          <w:p w14:paraId="404E9F32" w14:textId="77777777" w:rsidR="00C62228" w:rsidRDefault="00E6392B">
            <w:pPr>
              <w:pStyle w:val="TableParagraph"/>
              <w:spacing w:line="272" w:lineRule="exact"/>
              <w:ind w:left="14"/>
              <w:rPr>
                <w:sz w:val="24"/>
              </w:rPr>
            </w:pPr>
            <w:r>
              <w:rPr>
                <w:sz w:val="24"/>
              </w:rPr>
              <w:t>Nil</w:t>
            </w:r>
          </w:p>
        </w:tc>
        <w:tc>
          <w:tcPr>
            <w:tcW w:w="1259" w:type="dxa"/>
          </w:tcPr>
          <w:p w14:paraId="233E17B5" w14:textId="77777777" w:rsidR="00C62228" w:rsidRDefault="00E6392B">
            <w:pPr>
              <w:pStyle w:val="TableParagraph"/>
              <w:spacing w:line="272" w:lineRule="exact"/>
              <w:ind w:left="23"/>
              <w:jc w:val="center"/>
              <w:rPr>
                <w:sz w:val="24"/>
              </w:rPr>
            </w:pPr>
            <w:r>
              <w:rPr>
                <w:w w:val="99"/>
                <w:sz w:val="24"/>
              </w:rPr>
              <w:t>-</w:t>
            </w:r>
          </w:p>
        </w:tc>
        <w:tc>
          <w:tcPr>
            <w:tcW w:w="1243" w:type="dxa"/>
          </w:tcPr>
          <w:p w14:paraId="20204CBA" w14:textId="77777777" w:rsidR="00C62228" w:rsidRDefault="00E6392B">
            <w:pPr>
              <w:pStyle w:val="TableParagraph"/>
              <w:spacing w:line="272" w:lineRule="exact"/>
              <w:ind w:right="558"/>
              <w:jc w:val="right"/>
              <w:rPr>
                <w:sz w:val="24"/>
              </w:rPr>
            </w:pPr>
            <w:r>
              <w:rPr>
                <w:w w:val="99"/>
                <w:sz w:val="24"/>
              </w:rPr>
              <w:t>-</w:t>
            </w:r>
          </w:p>
        </w:tc>
        <w:tc>
          <w:tcPr>
            <w:tcW w:w="1403" w:type="dxa"/>
          </w:tcPr>
          <w:p w14:paraId="122C4A79" w14:textId="77777777" w:rsidR="00C62228" w:rsidRDefault="00E6392B">
            <w:pPr>
              <w:pStyle w:val="TableParagraph"/>
              <w:spacing w:line="272" w:lineRule="exact"/>
              <w:ind w:left="26"/>
              <w:jc w:val="center"/>
              <w:rPr>
                <w:sz w:val="24"/>
              </w:rPr>
            </w:pPr>
            <w:r>
              <w:rPr>
                <w:w w:val="99"/>
                <w:sz w:val="24"/>
              </w:rPr>
              <w:t>-</w:t>
            </w:r>
          </w:p>
        </w:tc>
        <w:tc>
          <w:tcPr>
            <w:tcW w:w="976" w:type="dxa"/>
          </w:tcPr>
          <w:p w14:paraId="4831C1B3" w14:textId="77777777" w:rsidR="00C62228" w:rsidRDefault="00E6392B">
            <w:pPr>
              <w:pStyle w:val="TableParagraph"/>
              <w:spacing w:line="272" w:lineRule="exact"/>
              <w:ind w:left="26"/>
              <w:jc w:val="center"/>
              <w:rPr>
                <w:sz w:val="24"/>
              </w:rPr>
            </w:pPr>
            <w:r>
              <w:rPr>
                <w:sz w:val="24"/>
              </w:rPr>
              <w:t>0</w:t>
            </w:r>
          </w:p>
        </w:tc>
        <w:tc>
          <w:tcPr>
            <w:tcW w:w="707" w:type="dxa"/>
          </w:tcPr>
          <w:p w14:paraId="37E0BD47" w14:textId="77777777" w:rsidR="00C62228" w:rsidRDefault="00C62228">
            <w:pPr>
              <w:pStyle w:val="TableParagraph"/>
            </w:pPr>
          </w:p>
        </w:tc>
      </w:tr>
      <w:tr w:rsidR="00C62228" w14:paraId="67888634" w14:textId="77777777">
        <w:trPr>
          <w:trHeight w:val="318"/>
        </w:trPr>
        <w:tc>
          <w:tcPr>
            <w:tcW w:w="950" w:type="dxa"/>
          </w:tcPr>
          <w:p w14:paraId="3EC8748C" w14:textId="77777777" w:rsidR="00C62228" w:rsidRDefault="00C62228">
            <w:pPr>
              <w:pStyle w:val="TableParagraph"/>
            </w:pPr>
          </w:p>
        </w:tc>
        <w:tc>
          <w:tcPr>
            <w:tcW w:w="3509" w:type="dxa"/>
          </w:tcPr>
          <w:p w14:paraId="2B2BFADF" w14:textId="77777777" w:rsidR="00C62228" w:rsidRDefault="00C62228">
            <w:pPr>
              <w:pStyle w:val="TableParagraph"/>
            </w:pPr>
          </w:p>
        </w:tc>
        <w:tc>
          <w:tcPr>
            <w:tcW w:w="1259" w:type="dxa"/>
          </w:tcPr>
          <w:p w14:paraId="514418F3" w14:textId="77777777" w:rsidR="00C62228" w:rsidRDefault="00C62228">
            <w:pPr>
              <w:pStyle w:val="TableParagraph"/>
            </w:pPr>
          </w:p>
        </w:tc>
        <w:tc>
          <w:tcPr>
            <w:tcW w:w="1243" w:type="dxa"/>
          </w:tcPr>
          <w:p w14:paraId="3C7DF73F" w14:textId="77777777" w:rsidR="00C62228" w:rsidRDefault="00C62228">
            <w:pPr>
              <w:pStyle w:val="TableParagraph"/>
            </w:pPr>
          </w:p>
        </w:tc>
        <w:tc>
          <w:tcPr>
            <w:tcW w:w="1403" w:type="dxa"/>
          </w:tcPr>
          <w:p w14:paraId="478304FA" w14:textId="77777777" w:rsidR="00C62228" w:rsidRDefault="00C62228">
            <w:pPr>
              <w:pStyle w:val="TableParagraph"/>
            </w:pPr>
          </w:p>
        </w:tc>
        <w:tc>
          <w:tcPr>
            <w:tcW w:w="976" w:type="dxa"/>
          </w:tcPr>
          <w:p w14:paraId="0862C38A" w14:textId="77777777" w:rsidR="00C62228" w:rsidRDefault="00C62228">
            <w:pPr>
              <w:pStyle w:val="TableParagraph"/>
            </w:pPr>
          </w:p>
        </w:tc>
        <w:tc>
          <w:tcPr>
            <w:tcW w:w="707" w:type="dxa"/>
          </w:tcPr>
          <w:p w14:paraId="4FF43B01" w14:textId="77777777" w:rsidR="00C62228" w:rsidRDefault="00C62228">
            <w:pPr>
              <w:pStyle w:val="TableParagraph"/>
            </w:pPr>
          </w:p>
        </w:tc>
      </w:tr>
      <w:tr w:rsidR="00C62228" w14:paraId="144A3D23" w14:textId="77777777">
        <w:trPr>
          <w:trHeight w:val="316"/>
        </w:trPr>
        <w:tc>
          <w:tcPr>
            <w:tcW w:w="10047" w:type="dxa"/>
            <w:gridSpan w:val="7"/>
          </w:tcPr>
          <w:p w14:paraId="7B9167DB" w14:textId="77777777" w:rsidR="00C62228" w:rsidRDefault="00E6392B">
            <w:pPr>
              <w:pStyle w:val="TableParagraph"/>
              <w:spacing w:line="275" w:lineRule="exact"/>
              <w:ind w:left="107"/>
              <w:rPr>
                <w:b/>
                <w:sz w:val="24"/>
              </w:rPr>
            </w:pPr>
            <w:r>
              <w:rPr>
                <w:b/>
                <w:sz w:val="24"/>
              </w:rPr>
              <w:t>E: Open Electives (OE)</w:t>
            </w:r>
          </w:p>
        </w:tc>
      </w:tr>
      <w:tr w:rsidR="00C62228" w14:paraId="09ADEFC2" w14:textId="77777777">
        <w:trPr>
          <w:trHeight w:val="318"/>
        </w:trPr>
        <w:tc>
          <w:tcPr>
            <w:tcW w:w="950" w:type="dxa"/>
          </w:tcPr>
          <w:p w14:paraId="7F1835DD" w14:textId="77777777" w:rsidR="00C62228" w:rsidRDefault="00C62228">
            <w:pPr>
              <w:pStyle w:val="TableParagraph"/>
            </w:pPr>
          </w:p>
        </w:tc>
        <w:tc>
          <w:tcPr>
            <w:tcW w:w="3509" w:type="dxa"/>
          </w:tcPr>
          <w:p w14:paraId="5ED74A6E" w14:textId="77777777" w:rsidR="00C62228" w:rsidRDefault="00E6392B">
            <w:pPr>
              <w:pStyle w:val="TableParagraph"/>
              <w:spacing w:line="270" w:lineRule="exact"/>
              <w:ind w:left="14"/>
              <w:rPr>
                <w:sz w:val="24"/>
              </w:rPr>
            </w:pPr>
            <w:r>
              <w:rPr>
                <w:sz w:val="24"/>
              </w:rPr>
              <w:t>Nil</w:t>
            </w:r>
          </w:p>
        </w:tc>
        <w:tc>
          <w:tcPr>
            <w:tcW w:w="1259" w:type="dxa"/>
          </w:tcPr>
          <w:p w14:paraId="044F5494" w14:textId="77777777" w:rsidR="00C62228" w:rsidRDefault="00E6392B">
            <w:pPr>
              <w:pStyle w:val="TableParagraph"/>
              <w:spacing w:line="270" w:lineRule="exact"/>
              <w:ind w:left="23"/>
              <w:jc w:val="center"/>
              <w:rPr>
                <w:sz w:val="24"/>
              </w:rPr>
            </w:pPr>
            <w:r>
              <w:rPr>
                <w:w w:val="99"/>
                <w:sz w:val="24"/>
              </w:rPr>
              <w:t>-</w:t>
            </w:r>
          </w:p>
        </w:tc>
        <w:tc>
          <w:tcPr>
            <w:tcW w:w="1243" w:type="dxa"/>
          </w:tcPr>
          <w:p w14:paraId="726C537B" w14:textId="77777777" w:rsidR="00C62228" w:rsidRDefault="00E6392B">
            <w:pPr>
              <w:pStyle w:val="TableParagraph"/>
              <w:spacing w:line="270" w:lineRule="exact"/>
              <w:ind w:right="558"/>
              <w:jc w:val="right"/>
              <w:rPr>
                <w:sz w:val="24"/>
              </w:rPr>
            </w:pPr>
            <w:r>
              <w:rPr>
                <w:w w:val="99"/>
                <w:sz w:val="24"/>
              </w:rPr>
              <w:t>-</w:t>
            </w:r>
          </w:p>
        </w:tc>
        <w:tc>
          <w:tcPr>
            <w:tcW w:w="1403" w:type="dxa"/>
          </w:tcPr>
          <w:p w14:paraId="40CB8BD9" w14:textId="77777777" w:rsidR="00C62228" w:rsidRDefault="00E6392B">
            <w:pPr>
              <w:pStyle w:val="TableParagraph"/>
              <w:spacing w:line="270" w:lineRule="exact"/>
              <w:ind w:left="26"/>
              <w:jc w:val="center"/>
              <w:rPr>
                <w:sz w:val="24"/>
              </w:rPr>
            </w:pPr>
            <w:r>
              <w:rPr>
                <w:w w:val="99"/>
                <w:sz w:val="24"/>
              </w:rPr>
              <w:t>-</w:t>
            </w:r>
          </w:p>
        </w:tc>
        <w:tc>
          <w:tcPr>
            <w:tcW w:w="976" w:type="dxa"/>
          </w:tcPr>
          <w:p w14:paraId="5BC0C88A" w14:textId="77777777" w:rsidR="00C62228" w:rsidRDefault="00E6392B">
            <w:pPr>
              <w:pStyle w:val="TableParagraph"/>
              <w:spacing w:line="270" w:lineRule="exact"/>
              <w:ind w:left="26"/>
              <w:jc w:val="center"/>
              <w:rPr>
                <w:sz w:val="24"/>
              </w:rPr>
            </w:pPr>
            <w:r>
              <w:rPr>
                <w:sz w:val="24"/>
              </w:rPr>
              <w:t>0</w:t>
            </w:r>
          </w:p>
        </w:tc>
        <w:tc>
          <w:tcPr>
            <w:tcW w:w="707" w:type="dxa"/>
          </w:tcPr>
          <w:p w14:paraId="0DDA45A1" w14:textId="77777777" w:rsidR="00C62228" w:rsidRDefault="00C62228">
            <w:pPr>
              <w:pStyle w:val="TableParagraph"/>
            </w:pPr>
          </w:p>
        </w:tc>
      </w:tr>
      <w:tr w:rsidR="00C62228" w14:paraId="2ADD50CC" w14:textId="77777777">
        <w:trPr>
          <w:trHeight w:val="316"/>
        </w:trPr>
        <w:tc>
          <w:tcPr>
            <w:tcW w:w="950" w:type="dxa"/>
          </w:tcPr>
          <w:p w14:paraId="70D396C7" w14:textId="77777777" w:rsidR="00C62228" w:rsidRDefault="00C62228">
            <w:pPr>
              <w:pStyle w:val="TableParagraph"/>
            </w:pPr>
          </w:p>
        </w:tc>
        <w:tc>
          <w:tcPr>
            <w:tcW w:w="3509" w:type="dxa"/>
          </w:tcPr>
          <w:p w14:paraId="004C3E11" w14:textId="77777777" w:rsidR="00C62228" w:rsidRDefault="00C62228">
            <w:pPr>
              <w:pStyle w:val="TableParagraph"/>
            </w:pPr>
          </w:p>
        </w:tc>
        <w:tc>
          <w:tcPr>
            <w:tcW w:w="1259" w:type="dxa"/>
          </w:tcPr>
          <w:p w14:paraId="07F5C9B4" w14:textId="77777777" w:rsidR="00C62228" w:rsidRDefault="00C62228">
            <w:pPr>
              <w:pStyle w:val="TableParagraph"/>
            </w:pPr>
          </w:p>
        </w:tc>
        <w:tc>
          <w:tcPr>
            <w:tcW w:w="1243" w:type="dxa"/>
          </w:tcPr>
          <w:p w14:paraId="7B47A25B" w14:textId="77777777" w:rsidR="00C62228" w:rsidRDefault="00C62228">
            <w:pPr>
              <w:pStyle w:val="TableParagraph"/>
            </w:pPr>
          </w:p>
        </w:tc>
        <w:tc>
          <w:tcPr>
            <w:tcW w:w="1403" w:type="dxa"/>
          </w:tcPr>
          <w:p w14:paraId="062C6C79" w14:textId="77777777" w:rsidR="00C62228" w:rsidRDefault="00C62228">
            <w:pPr>
              <w:pStyle w:val="TableParagraph"/>
            </w:pPr>
          </w:p>
        </w:tc>
        <w:tc>
          <w:tcPr>
            <w:tcW w:w="976" w:type="dxa"/>
          </w:tcPr>
          <w:p w14:paraId="714A060A" w14:textId="77777777" w:rsidR="00C62228" w:rsidRDefault="00C62228">
            <w:pPr>
              <w:pStyle w:val="TableParagraph"/>
            </w:pPr>
          </w:p>
        </w:tc>
        <w:tc>
          <w:tcPr>
            <w:tcW w:w="707" w:type="dxa"/>
          </w:tcPr>
          <w:p w14:paraId="3FD6B4A7" w14:textId="77777777" w:rsidR="00C62228" w:rsidRDefault="00C62228">
            <w:pPr>
              <w:pStyle w:val="TableParagraph"/>
            </w:pPr>
          </w:p>
        </w:tc>
      </w:tr>
      <w:tr w:rsidR="00C62228" w14:paraId="253D2704" w14:textId="77777777">
        <w:trPr>
          <w:trHeight w:val="318"/>
        </w:trPr>
        <w:tc>
          <w:tcPr>
            <w:tcW w:w="10047" w:type="dxa"/>
            <w:gridSpan w:val="7"/>
          </w:tcPr>
          <w:p w14:paraId="07716BB1" w14:textId="5831515F" w:rsidR="00C62228" w:rsidRDefault="00E6392B">
            <w:pPr>
              <w:pStyle w:val="TableParagraph"/>
              <w:spacing w:before="1"/>
              <w:ind w:left="107"/>
              <w:rPr>
                <w:b/>
                <w:sz w:val="24"/>
              </w:rPr>
            </w:pPr>
            <w:r>
              <w:rPr>
                <w:b/>
                <w:sz w:val="24"/>
              </w:rPr>
              <w:t>F: NTCC (NTC</w:t>
            </w:r>
            <w:r w:rsidR="00781CC7">
              <w:rPr>
                <w:b/>
                <w:sz w:val="24"/>
              </w:rPr>
              <w:t>):</w:t>
            </w:r>
          </w:p>
        </w:tc>
      </w:tr>
      <w:tr w:rsidR="00C62228" w14:paraId="3C392F8B" w14:textId="77777777">
        <w:trPr>
          <w:trHeight w:val="635"/>
        </w:trPr>
        <w:tc>
          <w:tcPr>
            <w:tcW w:w="950" w:type="dxa"/>
          </w:tcPr>
          <w:p w14:paraId="360E8365" w14:textId="77777777" w:rsidR="00C62228" w:rsidRDefault="00E6392B">
            <w:pPr>
              <w:pStyle w:val="TableParagraph"/>
              <w:spacing w:line="270" w:lineRule="exact"/>
              <w:ind w:left="107"/>
              <w:rPr>
                <w:sz w:val="24"/>
              </w:rPr>
            </w:pPr>
            <w:r>
              <w:rPr>
                <w:sz w:val="24"/>
              </w:rPr>
              <w:t>G:</w:t>
            </w:r>
          </w:p>
        </w:tc>
        <w:tc>
          <w:tcPr>
            <w:tcW w:w="3509" w:type="dxa"/>
          </w:tcPr>
          <w:p w14:paraId="65D38358" w14:textId="77777777" w:rsidR="00C62228" w:rsidRDefault="00E6392B">
            <w:pPr>
              <w:pStyle w:val="TableParagraph"/>
              <w:spacing w:line="270" w:lineRule="exact"/>
              <w:ind w:left="14"/>
              <w:rPr>
                <w:sz w:val="24"/>
              </w:rPr>
            </w:pPr>
            <w:r>
              <w:rPr>
                <w:sz w:val="24"/>
              </w:rPr>
              <w:t>Professional Career Development</w:t>
            </w:r>
          </w:p>
          <w:p w14:paraId="7E62B602" w14:textId="77777777" w:rsidR="00C62228" w:rsidRDefault="00E6392B">
            <w:pPr>
              <w:pStyle w:val="TableParagraph"/>
              <w:spacing w:before="41"/>
              <w:ind w:left="14"/>
              <w:rPr>
                <w:sz w:val="24"/>
              </w:rPr>
            </w:pPr>
            <w:r>
              <w:rPr>
                <w:sz w:val="24"/>
              </w:rPr>
              <w:t>(PCD)- II</w:t>
            </w:r>
          </w:p>
        </w:tc>
        <w:tc>
          <w:tcPr>
            <w:tcW w:w="1259" w:type="dxa"/>
          </w:tcPr>
          <w:p w14:paraId="2BED7246" w14:textId="77777777" w:rsidR="00C62228" w:rsidRDefault="00C62228">
            <w:pPr>
              <w:pStyle w:val="TableParagraph"/>
            </w:pPr>
          </w:p>
        </w:tc>
        <w:tc>
          <w:tcPr>
            <w:tcW w:w="1243" w:type="dxa"/>
          </w:tcPr>
          <w:p w14:paraId="4F45B188" w14:textId="77777777" w:rsidR="00C62228" w:rsidRDefault="00E6392B">
            <w:pPr>
              <w:pStyle w:val="TableParagraph"/>
              <w:spacing w:line="270" w:lineRule="exact"/>
              <w:ind w:right="558"/>
              <w:jc w:val="right"/>
              <w:rPr>
                <w:sz w:val="24"/>
              </w:rPr>
            </w:pPr>
            <w:r>
              <w:rPr>
                <w:w w:val="99"/>
                <w:sz w:val="24"/>
              </w:rPr>
              <w:t>-</w:t>
            </w:r>
          </w:p>
        </w:tc>
        <w:tc>
          <w:tcPr>
            <w:tcW w:w="1403" w:type="dxa"/>
          </w:tcPr>
          <w:p w14:paraId="3FB8A0E6" w14:textId="77777777" w:rsidR="00C62228" w:rsidRDefault="00E6392B">
            <w:pPr>
              <w:pStyle w:val="TableParagraph"/>
              <w:spacing w:line="270" w:lineRule="exact"/>
              <w:ind w:left="26"/>
              <w:jc w:val="center"/>
              <w:rPr>
                <w:sz w:val="24"/>
              </w:rPr>
            </w:pPr>
            <w:r>
              <w:rPr>
                <w:w w:val="99"/>
                <w:sz w:val="24"/>
              </w:rPr>
              <w:t>-</w:t>
            </w:r>
          </w:p>
        </w:tc>
        <w:tc>
          <w:tcPr>
            <w:tcW w:w="976" w:type="dxa"/>
          </w:tcPr>
          <w:p w14:paraId="29016003" w14:textId="77777777" w:rsidR="00C62228" w:rsidRDefault="00E6392B">
            <w:pPr>
              <w:pStyle w:val="TableParagraph"/>
              <w:spacing w:line="270" w:lineRule="exact"/>
              <w:ind w:left="273" w:right="248"/>
              <w:jc w:val="center"/>
              <w:rPr>
                <w:sz w:val="24"/>
              </w:rPr>
            </w:pPr>
            <w:r>
              <w:rPr>
                <w:sz w:val="24"/>
              </w:rPr>
              <w:t>N.C</w:t>
            </w:r>
          </w:p>
        </w:tc>
        <w:tc>
          <w:tcPr>
            <w:tcW w:w="707" w:type="dxa"/>
          </w:tcPr>
          <w:p w14:paraId="34CD1F5E" w14:textId="77777777" w:rsidR="00C62228" w:rsidRDefault="00C62228">
            <w:pPr>
              <w:pStyle w:val="TableParagraph"/>
            </w:pPr>
          </w:p>
        </w:tc>
      </w:tr>
      <w:tr w:rsidR="00C62228" w14:paraId="5C51A5E4" w14:textId="77777777">
        <w:trPr>
          <w:trHeight w:val="316"/>
        </w:trPr>
        <w:tc>
          <w:tcPr>
            <w:tcW w:w="950" w:type="dxa"/>
          </w:tcPr>
          <w:p w14:paraId="78E1AB87" w14:textId="77777777" w:rsidR="00C62228" w:rsidRDefault="00C62228">
            <w:pPr>
              <w:pStyle w:val="TableParagraph"/>
            </w:pPr>
          </w:p>
        </w:tc>
        <w:tc>
          <w:tcPr>
            <w:tcW w:w="3509" w:type="dxa"/>
          </w:tcPr>
          <w:p w14:paraId="047E578D" w14:textId="77777777" w:rsidR="00C62228" w:rsidRDefault="00C62228">
            <w:pPr>
              <w:pStyle w:val="TableParagraph"/>
            </w:pPr>
          </w:p>
        </w:tc>
        <w:tc>
          <w:tcPr>
            <w:tcW w:w="1259" w:type="dxa"/>
          </w:tcPr>
          <w:p w14:paraId="7DF17949" w14:textId="77777777" w:rsidR="00C62228" w:rsidRDefault="00C62228">
            <w:pPr>
              <w:pStyle w:val="TableParagraph"/>
            </w:pPr>
          </w:p>
        </w:tc>
        <w:tc>
          <w:tcPr>
            <w:tcW w:w="1243" w:type="dxa"/>
          </w:tcPr>
          <w:p w14:paraId="33C6E726" w14:textId="77777777" w:rsidR="00C62228" w:rsidRDefault="00C62228">
            <w:pPr>
              <w:pStyle w:val="TableParagraph"/>
            </w:pPr>
          </w:p>
        </w:tc>
        <w:tc>
          <w:tcPr>
            <w:tcW w:w="1403" w:type="dxa"/>
          </w:tcPr>
          <w:p w14:paraId="709E5992" w14:textId="77777777" w:rsidR="00C62228" w:rsidRDefault="00C62228">
            <w:pPr>
              <w:pStyle w:val="TableParagraph"/>
            </w:pPr>
          </w:p>
        </w:tc>
        <w:tc>
          <w:tcPr>
            <w:tcW w:w="976" w:type="dxa"/>
          </w:tcPr>
          <w:p w14:paraId="05DF1BCC" w14:textId="77777777" w:rsidR="00C62228" w:rsidRDefault="00C62228">
            <w:pPr>
              <w:pStyle w:val="TableParagraph"/>
            </w:pPr>
          </w:p>
        </w:tc>
        <w:tc>
          <w:tcPr>
            <w:tcW w:w="707" w:type="dxa"/>
          </w:tcPr>
          <w:p w14:paraId="5B3A07FF" w14:textId="77777777" w:rsidR="00C62228" w:rsidRDefault="00C62228">
            <w:pPr>
              <w:pStyle w:val="TableParagraph"/>
            </w:pPr>
          </w:p>
        </w:tc>
      </w:tr>
      <w:tr w:rsidR="00C62228" w14:paraId="6667420C" w14:textId="77777777">
        <w:trPr>
          <w:trHeight w:val="354"/>
        </w:trPr>
        <w:tc>
          <w:tcPr>
            <w:tcW w:w="950" w:type="dxa"/>
          </w:tcPr>
          <w:p w14:paraId="4355F704" w14:textId="77777777" w:rsidR="00C62228" w:rsidRDefault="00C62228">
            <w:pPr>
              <w:pStyle w:val="TableParagraph"/>
            </w:pPr>
          </w:p>
        </w:tc>
        <w:tc>
          <w:tcPr>
            <w:tcW w:w="3509" w:type="dxa"/>
          </w:tcPr>
          <w:p w14:paraId="53F23077" w14:textId="77777777" w:rsidR="00C62228" w:rsidRDefault="00E6392B">
            <w:pPr>
              <w:pStyle w:val="TableParagraph"/>
              <w:spacing w:line="272" w:lineRule="exact"/>
              <w:ind w:left="14"/>
              <w:rPr>
                <w:sz w:val="24"/>
              </w:rPr>
            </w:pPr>
            <w:r>
              <w:rPr>
                <w:sz w:val="24"/>
              </w:rPr>
              <w:t>Total Credits</w:t>
            </w:r>
          </w:p>
        </w:tc>
        <w:tc>
          <w:tcPr>
            <w:tcW w:w="1259" w:type="dxa"/>
          </w:tcPr>
          <w:p w14:paraId="0D3A212C" w14:textId="77777777" w:rsidR="00C62228" w:rsidRDefault="00C62228">
            <w:pPr>
              <w:pStyle w:val="TableParagraph"/>
            </w:pPr>
          </w:p>
        </w:tc>
        <w:tc>
          <w:tcPr>
            <w:tcW w:w="1243" w:type="dxa"/>
          </w:tcPr>
          <w:p w14:paraId="0A174398" w14:textId="77777777" w:rsidR="00C62228" w:rsidRDefault="00C62228">
            <w:pPr>
              <w:pStyle w:val="TableParagraph"/>
            </w:pPr>
          </w:p>
        </w:tc>
        <w:tc>
          <w:tcPr>
            <w:tcW w:w="1403" w:type="dxa"/>
          </w:tcPr>
          <w:p w14:paraId="3988D0F2" w14:textId="77777777" w:rsidR="00C62228" w:rsidRDefault="00C62228">
            <w:pPr>
              <w:pStyle w:val="TableParagraph"/>
            </w:pPr>
          </w:p>
        </w:tc>
        <w:tc>
          <w:tcPr>
            <w:tcW w:w="976" w:type="dxa"/>
          </w:tcPr>
          <w:p w14:paraId="50C4ACA1" w14:textId="77777777" w:rsidR="00C62228" w:rsidRDefault="00E6392B">
            <w:pPr>
              <w:pStyle w:val="TableParagraph"/>
              <w:spacing w:line="272" w:lineRule="exact"/>
              <w:ind w:left="273" w:right="248"/>
              <w:jc w:val="center"/>
              <w:rPr>
                <w:sz w:val="24"/>
              </w:rPr>
            </w:pPr>
            <w:r>
              <w:rPr>
                <w:sz w:val="24"/>
              </w:rPr>
              <w:t>25</w:t>
            </w:r>
          </w:p>
        </w:tc>
        <w:tc>
          <w:tcPr>
            <w:tcW w:w="707" w:type="dxa"/>
          </w:tcPr>
          <w:p w14:paraId="241F78BA" w14:textId="77777777" w:rsidR="00C62228" w:rsidRDefault="00C62228">
            <w:pPr>
              <w:pStyle w:val="TableParagraph"/>
            </w:pPr>
          </w:p>
        </w:tc>
      </w:tr>
    </w:tbl>
    <w:p w14:paraId="225DB555" w14:textId="77777777" w:rsidR="00C62228" w:rsidRDefault="00C62228">
      <w:pPr>
        <w:pStyle w:val="BodyText"/>
        <w:rPr>
          <w:b/>
          <w:sz w:val="26"/>
        </w:rPr>
      </w:pPr>
    </w:p>
    <w:p w14:paraId="000231BC" w14:textId="77777777" w:rsidR="00C62228" w:rsidRDefault="00C62228">
      <w:pPr>
        <w:pStyle w:val="BodyText"/>
        <w:rPr>
          <w:b/>
          <w:sz w:val="26"/>
        </w:rPr>
      </w:pPr>
    </w:p>
    <w:p w14:paraId="6F3AA115" w14:textId="26114394" w:rsidR="00C62228" w:rsidRDefault="00E6392B">
      <w:pPr>
        <w:spacing w:before="226"/>
        <w:ind w:left="1100"/>
        <w:rPr>
          <w:b/>
          <w:sz w:val="24"/>
        </w:rPr>
      </w:pPr>
      <w:r>
        <w:rPr>
          <w:b/>
          <w:sz w:val="24"/>
        </w:rPr>
        <w:t>SUMMER INTERNSHIP (6 -8 WEEKS</w:t>
      </w:r>
      <w:r w:rsidR="00C17A4C">
        <w:rPr>
          <w:b/>
          <w:sz w:val="24"/>
        </w:rPr>
        <w:t>):</w:t>
      </w:r>
      <w:r>
        <w:rPr>
          <w:b/>
          <w:sz w:val="24"/>
        </w:rPr>
        <w:t xml:space="preserve"> For 3 Credits</w:t>
      </w:r>
    </w:p>
    <w:p w14:paraId="37428DC7" w14:textId="77777777" w:rsidR="00C62228" w:rsidRDefault="00C62228">
      <w:pPr>
        <w:rPr>
          <w:sz w:val="24"/>
        </w:rPr>
        <w:sectPr w:rsidR="00C62228">
          <w:headerReference w:type="default" r:id="rId556"/>
          <w:footerReference w:type="default" r:id="rId557"/>
          <w:pgSz w:w="11900" w:h="16840"/>
          <w:pgMar w:top="540" w:right="0" w:bottom="1620" w:left="160" w:header="0" w:footer="1438" w:gutter="0"/>
          <w:pgNumType w:start="192"/>
          <w:cols w:space="720"/>
        </w:sectPr>
      </w:pPr>
    </w:p>
    <w:p w14:paraId="0F45E955" w14:textId="77777777" w:rsidR="00C62228" w:rsidRDefault="00E6392B">
      <w:pPr>
        <w:spacing w:before="63"/>
        <w:ind w:left="741" w:right="291"/>
        <w:jc w:val="center"/>
        <w:rPr>
          <w:b/>
          <w:sz w:val="24"/>
        </w:rPr>
      </w:pPr>
      <w:r>
        <w:rPr>
          <w:b/>
          <w:sz w:val="24"/>
        </w:rPr>
        <w:lastRenderedPageBreak/>
        <w:t>THIRD SEMESTER</w:t>
      </w:r>
    </w:p>
    <w:p w14:paraId="081513C9" w14:textId="77777777" w:rsidR="00C62228" w:rsidRDefault="00C62228">
      <w:pPr>
        <w:pStyle w:val="BodyText"/>
        <w:spacing w:before="3"/>
        <w:rPr>
          <w:b/>
        </w:r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6"/>
        <w:gridCol w:w="80"/>
        <w:gridCol w:w="3431"/>
        <w:gridCol w:w="94"/>
        <w:gridCol w:w="1177"/>
        <w:gridCol w:w="1093"/>
        <w:gridCol w:w="1264"/>
        <w:gridCol w:w="894"/>
        <w:gridCol w:w="717"/>
      </w:tblGrid>
      <w:tr w:rsidR="00C62228" w14:paraId="69AB7C6C" w14:textId="77777777">
        <w:trPr>
          <w:trHeight w:val="633"/>
        </w:trPr>
        <w:tc>
          <w:tcPr>
            <w:tcW w:w="1146" w:type="dxa"/>
            <w:gridSpan w:val="2"/>
            <w:vMerge w:val="restart"/>
          </w:tcPr>
          <w:p w14:paraId="2BA4B873" w14:textId="77777777" w:rsidR="00C62228" w:rsidRDefault="00C62228">
            <w:pPr>
              <w:pStyle w:val="TableParagraph"/>
              <w:spacing w:before="2"/>
              <w:rPr>
                <w:b/>
              </w:rPr>
            </w:pPr>
          </w:p>
          <w:p w14:paraId="6944D09E" w14:textId="77777777" w:rsidR="00C62228" w:rsidRDefault="00E6392B">
            <w:pPr>
              <w:pStyle w:val="TableParagraph"/>
              <w:spacing w:before="1" w:line="276" w:lineRule="auto"/>
              <w:ind w:left="309" w:right="162" w:hanging="99"/>
              <w:rPr>
                <w:b/>
                <w:sz w:val="24"/>
              </w:rPr>
            </w:pPr>
            <w:r>
              <w:rPr>
                <w:b/>
                <w:sz w:val="24"/>
              </w:rPr>
              <w:t>Course Code</w:t>
            </w:r>
          </w:p>
        </w:tc>
        <w:tc>
          <w:tcPr>
            <w:tcW w:w="3431" w:type="dxa"/>
            <w:vMerge w:val="restart"/>
          </w:tcPr>
          <w:p w14:paraId="10042A1F" w14:textId="77777777" w:rsidR="00C62228" w:rsidRDefault="00C62228">
            <w:pPr>
              <w:pStyle w:val="TableParagraph"/>
              <w:spacing w:before="2"/>
              <w:rPr>
                <w:b/>
              </w:rPr>
            </w:pPr>
          </w:p>
          <w:p w14:paraId="0AD0B03F" w14:textId="77777777" w:rsidR="00C62228" w:rsidRDefault="00E6392B">
            <w:pPr>
              <w:pStyle w:val="TableParagraph"/>
              <w:spacing w:before="1"/>
              <w:ind w:left="1081"/>
              <w:rPr>
                <w:b/>
                <w:sz w:val="24"/>
              </w:rPr>
            </w:pPr>
            <w:r>
              <w:rPr>
                <w:b/>
                <w:sz w:val="24"/>
              </w:rPr>
              <w:t>Course Title</w:t>
            </w:r>
          </w:p>
        </w:tc>
        <w:tc>
          <w:tcPr>
            <w:tcW w:w="3628" w:type="dxa"/>
            <w:gridSpan w:val="4"/>
          </w:tcPr>
          <w:p w14:paraId="03061138" w14:textId="77777777" w:rsidR="00C62228" w:rsidRDefault="00C62228">
            <w:pPr>
              <w:pStyle w:val="TableParagraph"/>
              <w:spacing w:before="2"/>
              <w:rPr>
                <w:b/>
              </w:rPr>
            </w:pPr>
          </w:p>
          <w:p w14:paraId="1ACF4AE4" w14:textId="77777777" w:rsidR="00C62228" w:rsidRDefault="00E6392B">
            <w:pPr>
              <w:pStyle w:val="TableParagraph"/>
              <w:spacing w:before="1"/>
              <w:ind w:left="1450" w:right="1450"/>
              <w:jc w:val="center"/>
              <w:rPr>
                <w:b/>
                <w:sz w:val="24"/>
              </w:rPr>
            </w:pPr>
            <w:r>
              <w:rPr>
                <w:b/>
                <w:sz w:val="24"/>
              </w:rPr>
              <w:t>Credit</w:t>
            </w:r>
          </w:p>
        </w:tc>
        <w:tc>
          <w:tcPr>
            <w:tcW w:w="894" w:type="dxa"/>
            <w:vMerge w:val="restart"/>
          </w:tcPr>
          <w:p w14:paraId="1D78D37E" w14:textId="77777777" w:rsidR="00C62228" w:rsidRDefault="00E6392B">
            <w:pPr>
              <w:pStyle w:val="TableParagraph"/>
              <w:spacing w:before="15" w:line="276" w:lineRule="auto"/>
              <w:ind w:left="59" w:right="35" w:firstLine="105"/>
              <w:rPr>
                <w:b/>
                <w:sz w:val="24"/>
              </w:rPr>
            </w:pPr>
            <w:r>
              <w:rPr>
                <w:b/>
                <w:sz w:val="24"/>
              </w:rPr>
              <w:t>Total Credits</w:t>
            </w:r>
          </w:p>
        </w:tc>
        <w:tc>
          <w:tcPr>
            <w:tcW w:w="717" w:type="dxa"/>
            <w:vMerge w:val="restart"/>
          </w:tcPr>
          <w:p w14:paraId="3F5637E7" w14:textId="77777777" w:rsidR="00C62228" w:rsidRDefault="00E6392B">
            <w:pPr>
              <w:pStyle w:val="TableParagraph"/>
              <w:spacing w:before="15" w:line="276" w:lineRule="auto"/>
              <w:ind w:left="168" w:right="83" w:hanging="68"/>
              <w:rPr>
                <w:b/>
                <w:sz w:val="24"/>
              </w:rPr>
            </w:pPr>
            <w:r>
              <w:rPr>
                <w:b/>
                <w:sz w:val="24"/>
              </w:rPr>
              <w:t>Page No.</w:t>
            </w:r>
          </w:p>
        </w:tc>
      </w:tr>
      <w:tr w:rsidR="00C62228" w14:paraId="1A12B60C" w14:textId="77777777">
        <w:trPr>
          <w:trHeight w:val="1588"/>
        </w:trPr>
        <w:tc>
          <w:tcPr>
            <w:tcW w:w="1146" w:type="dxa"/>
            <w:gridSpan w:val="2"/>
            <w:vMerge/>
            <w:tcBorders>
              <w:top w:val="nil"/>
            </w:tcBorders>
          </w:tcPr>
          <w:p w14:paraId="72D11D76" w14:textId="77777777" w:rsidR="00C62228" w:rsidRDefault="00C62228">
            <w:pPr>
              <w:rPr>
                <w:sz w:val="2"/>
                <w:szCs w:val="2"/>
              </w:rPr>
            </w:pPr>
          </w:p>
        </w:tc>
        <w:tc>
          <w:tcPr>
            <w:tcW w:w="3431" w:type="dxa"/>
            <w:vMerge/>
            <w:tcBorders>
              <w:top w:val="nil"/>
            </w:tcBorders>
          </w:tcPr>
          <w:p w14:paraId="5B643D17" w14:textId="77777777" w:rsidR="00C62228" w:rsidRDefault="00C62228">
            <w:pPr>
              <w:rPr>
                <w:sz w:val="2"/>
                <w:szCs w:val="2"/>
              </w:rPr>
            </w:pPr>
          </w:p>
        </w:tc>
        <w:tc>
          <w:tcPr>
            <w:tcW w:w="1271" w:type="dxa"/>
            <w:gridSpan w:val="2"/>
          </w:tcPr>
          <w:p w14:paraId="2F8873B2" w14:textId="77777777" w:rsidR="00C62228" w:rsidRDefault="00E6392B">
            <w:pPr>
              <w:pStyle w:val="TableParagraph"/>
              <w:spacing w:before="1" w:line="276" w:lineRule="auto"/>
              <w:ind w:left="35" w:right="11"/>
              <w:jc w:val="center"/>
              <w:rPr>
                <w:b/>
                <w:sz w:val="24"/>
              </w:rPr>
            </w:pPr>
            <w:r>
              <w:rPr>
                <w:b/>
                <w:sz w:val="24"/>
              </w:rPr>
              <w:t>Lecture (L) Hours Per Week</w:t>
            </w:r>
          </w:p>
        </w:tc>
        <w:tc>
          <w:tcPr>
            <w:tcW w:w="1093" w:type="dxa"/>
          </w:tcPr>
          <w:p w14:paraId="20CB536D" w14:textId="77777777" w:rsidR="00C62228" w:rsidRDefault="00E6392B">
            <w:pPr>
              <w:pStyle w:val="TableParagraph"/>
              <w:spacing w:before="1" w:line="276" w:lineRule="auto"/>
              <w:ind w:left="385" w:right="81" w:hanging="267"/>
              <w:rPr>
                <w:b/>
                <w:sz w:val="24"/>
              </w:rPr>
            </w:pPr>
            <w:r>
              <w:rPr>
                <w:b/>
                <w:sz w:val="24"/>
              </w:rPr>
              <w:t>Tutorial (T)</w:t>
            </w:r>
          </w:p>
          <w:p w14:paraId="334C3552" w14:textId="77777777" w:rsidR="00C62228" w:rsidRDefault="00E6392B">
            <w:pPr>
              <w:pStyle w:val="TableParagraph"/>
              <w:spacing w:line="276" w:lineRule="auto"/>
              <w:ind w:left="42" w:right="4" w:firstLine="153"/>
              <w:rPr>
                <w:b/>
                <w:sz w:val="24"/>
              </w:rPr>
            </w:pPr>
            <w:r>
              <w:rPr>
                <w:b/>
                <w:sz w:val="24"/>
              </w:rPr>
              <w:t>Hours Per Week</w:t>
            </w:r>
          </w:p>
        </w:tc>
        <w:tc>
          <w:tcPr>
            <w:tcW w:w="1264" w:type="dxa"/>
          </w:tcPr>
          <w:p w14:paraId="0DA65186" w14:textId="05306EC1" w:rsidR="00C62228" w:rsidRDefault="00C17A4C">
            <w:pPr>
              <w:pStyle w:val="TableParagraph"/>
              <w:spacing w:before="1" w:line="276" w:lineRule="auto"/>
              <w:ind w:left="29" w:right="29" w:hanging="2"/>
              <w:jc w:val="center"/>
              <w:rPr>
                <w:b/>
                <w:sz w:val="24"/>
              </w:rPr>
            </w:pPr>
            <w:r>
              <w:rPr>
                <w:b/>
                <w:color w:val="333333"/>
                <w:sz w:val="24"/>
              </w:rPr>
              <w:t>Self-</w:t>
            </w:r>
            <w:r>
              <w:rPr>
                <w:b/>
                <w:color w:val="333333"/>
                <w:spacing w:val="-1"/>
                <w:sz w:val="24"/>
              </w:rPr>
              <w:t>Work</w:t>
            </w:r>
            <w:r w:rsidR="00E6392B">
              <w:rPr>
                <w:b/>
                <w:color w:val="333333"/>
                <w:spacing w:val="-1"/>
                <w:sz w:val="24"/>
              </w:rPr>
              <w:t xml:space="preserve">/Field </w:t>
            </w:r>
            <w:r w:rsidR="00E6392B">
              <w:rPr>
                <w:b/>
                <w:color w:val="333333"/>
                <w:sz w:val="24"/>
              </w:rPr>
              <w:t>work (P) Hours</w:t>
            </w:r>
            <w:r w:rsidR="00E6392B">
              <w:rPr>
                <w:b/>
                <w:color w:val="333333"/>
                <w:spacing w:val="58"/>
                <w:sz w:val="24"/>
              </w:rPr>
              <w:t xml:space="preserve"> </w:t>
            </w:r>
            <w:r w:rsidR="00E6392B">
              <w:rPr>
                <w:b/>
                <w:color w:val="333333"/>
                <w:sz w:val="24"/>
              </w:rPr>
              <w:t>Per</w:t>
            </w:r>
          </w:p>
          <w:p w14:paraId="40924723" w14:textId="77777777" w:rsidR="00C62228" w:rsidRDefault="00E6392B">
            <w:pPr>
              <w:pStyle w:val="TableParagraph"/>
              <w:ind w:left="308" w:right="308"/>
              <w:jc w:val="center"/>
              <w:rPr>
                <w:b/>
                <w:sz w:val="24"/>
              </w:rPr>
            </w:pPr>
            <w:r>
              <w:rPr>
                <w:b/>
                <w:color w:val="333333"/>
                <w:sz w:val="24"/>
              </w:rPr>
              <w:t>Week</w:t>
            </w:r>
          </w:p>
        </w:tc>
        <w:tc>
          <w:tcPr>
            <w:tcW w:w="894" w:type="dxa"/>
            <w:vMerge/>
            <w:tcBorders>
              <w:top w:val="nil"/>
            </w:tcBorders>
          </w:tcPr>
          <w:p w14:paraId="46BFF22A" w14:textId="77777777" w:rsidR="00C62228" w:rsidRDefault="00C62228">
            <w:pPr>
              <w:rPr>
                <w:sz w:val="2"/>
                <w:szCs w:val="2"/>
              </w:rPr>
            </w:pPr>
          </w:p>
        </w:tc>
        <w:tc>
          <w:tcPr>
            <w:tcW w:w="717" w:type="dxa"/>
            <w:vMerge/>
            <w:tcBorders>
              <w:top w:val="nil"/>
            </w:tcBorders>
          </w:tcPr>
          <w:p w14:paraId="4CBA170A" w14:textId="77777777" w:rsidR="00C62228" w:rsidRDefault="00C62228">
            <w:pPr>
              <w:rPr>
                <w:sz w:val="2"/>
                <w:szCs w:val="2"/>
              </w:rPr>
            </w:pPr>
          </w:p>
        </w:tc>
      </w:tr>
      <w:tr w:rsidR="00C62228" w14:paraId="2CCF4495" w14:textId="77777777">
        <w:trPr>
          <w:trHeight w:val="315"/>
        </w:trPr>
        <w:tc>
          <w:tcPr>
            <w:tcW w:w="9816" w:type="dxa"/>
            <w:gridSpan w:val="9"/>
          </w:tcPr>
          <w:p w14:paraId="5ADEB4E9" w14:textId="77777777" w:rsidR="00C62228" w:rsidRDefault="00E6392B">
            <w:pPr>
              <w:pStyle w:val="TableParagraph"/>
              <w:spacing w:line="275" w:lineRule="exact"/>
              <w:ind w:left="9"/>
              <w:rPr>
                <w:b/>
                <w:sz w:val="24"/>
              </w:rPr>
            </w:pPr>
            <w:r>
              <w:rPr>
                <w:b/>
                <w:sz w:val="24"/>
              </w:rPr>
              <w:t>A: Core Courses (CC) (for 4 credits)</w:t>
            </w:r>
          </w:p>
        </w:tc>
      </w:tr>
      <w:tr w:rsidR="00C62228" w14:paraId="2DAC7899" w14:textId="77777777">
        <w:trPr>
          <w:trHeight w:val="318"/>
        </w:trPr>
        <w:tc>
          <w:tcPr>
            <w:tcW w:w="1146" w:type="dxa"/>
            <w:gridSpan w:val="2"/>
          </w:tcPr>
          <w:p w14:paraId="2686DE39" w14:textId="77777777" w:rsidR="00C62228" w:rsidRDefault="00C62228">
            <w:pPr>
              <w:pStyle w:val="TableParagraph"/>
            </w:pPr>
          </w:p>
        </w:tc>
        <w:tc>
          <w:tcPr>
            <w:tcW w:w="3431" w:type="dxa"/>
          </w:tcPr>
          <w:p w14:paraId="1F07FF3C" w14:textId="77777777" w:rsidR="00C62228" w:rsidRDefault="00E6392B">
            <w:pPr>
              <w:pStyle w:val="TableParagraph"/>
              <w:spacing w:line="272" w:lineRule="exact"/>
              <w:ind w:left="22"/>
              <w:rPr>
                <w:sz w:val="24"/>
              </w:rPr>
            </w:pPr>
            <w:r>
              <w:rPr>
                <w:sz w:val="24"/>
              </w:rPr>
              <w:t>Strategic Management</w:t>
            </w:r>
          </w:p>
        </w:tc>
        <w:tc>
          <w:tcPr>
            <w:tcW w:w="1271" w:type="dxa"/>
            <w:gridSpan w:val="2"/>
          </w:tcPr>
          <w:p w14:paraId="10D76210" w14:textId="77777777" w:rsidR="00C62228" w:rsidRDefault="00E6392B">
            <w:pPr>
              <w:pStyle w:val="TableParagraph"/>
              <w:spacing w:line="272" w:lineRule="exact"/>
              <w:ind w:left="21"/>
              <w:jc w:val="center"/>
              <w:rPr>
                <w:sz w:val="24"/>
              </w:rPr>
            </w:pPr>
            <w:r>
              <w:rPr>
                <w:sz w:val="24"/>
              </w:rPr>
              <w:t>3</w:t>
            </w:r>
          </w:p>
        </w:tc>
        <w:tc>
          <w:tcPr>
            <w:tcW w:w="1093" w:type="dxa"/>
          </w:tcPr>
          <w:p w14:paraId="31D9BB4F" w14:textId="77777777" w:rsidR="00C62228" w:rsidRDefault="00E6392B">
            <w:pPr>
              <w:pStyle w:val="TableParagraph"/>
              <w:spacing w:line="272" w:lineRule="exact"/>
              <w:ind w:left="17"/>
              <w:jc w:val="center"/>
              <w:rPr>
                <w:sz w:val="24"/>
              </w:rPr>
            </w:pPr>
            <w:r>
              <w:rPr>
                <w:w w:val="99"/>
                <w:sz w:val="24"/>
              </w:rPr>
              <w:t>-</w:t>
            </w:r>
          </w:p>
        </w:tc>
        <w:tc>
          <w:tcPr>
            <w:tcW w:w="1264" w:type="dxa"/>
          </w:tcPr>
          <w:p w14:paraId="08F381B8" w14:textId="77777777" w:rsidR="00C62228" w:rsidRDefault="00E6392B">
            <w:pPr>
              <w:pStyle w:val="TableParagraph"/>
              <w:spacing w:line="272" w:lineRule="exact"/>
              <w:ind w:left="1"/>
              <w:jc w:val="center"/>
              <w:rPr>
                <w:sz w:val="24"/>
              </w:rPr>
            </w:pPr>
            <w:r>
              <w:rPr>
                <w:sz w:val="24"/>
              </w:rPr>
              <w:t>2</w:t>
            </w:r>
          </w:p>
        </w:tc>
        <w:tc>
          <w:tcPr>
            <w:tcW w:w="894" w:type="dxa"/>
          </w:tcPr>
          <w:p w14:paraId="00C43648" w14:textId="77777777" w:rsidR="00C62228" w:rsidRDefault="00E6392B">
            <w:pPr>
              <w:pStyle w:val="TableParagraph"/>
              <w:spacing w:line="272" w:lineRule="exact"/>
              <w:ind w:left="3"/>
              <w:jc w:val="center"/>
              <w:rPr>
                <w:sz w:val="24"/>
              </w:rPr>
            </w:pPr>
            <w:r>
              <w:rPr>
                <w:sz w:val="24"/>
              </w:rPr>
              <w:t>4</w:t>
            </w:r>
          </w:p>
        </w:tc>
        <w:tc>
          <w:tcPr>
            <w:tcW w:w="717" w:type="dxa"/>
          </w:tcPr>
          <w:p w14:paraId="026311BF" w14:textId="77777777" w:rsidR="00C62228" w:rsidRDefault="00C62228">
            <w:pPr>
              <w:pStyle w:val="TableParagraph"/>
            </w:pPr>
          </w:p>
        </w:tc>
      </w:tr>
      <w:tr w:rsidR="00C62228" w14:paraId="6510F846" w14:textId="77777777">
        <w:trPr>
          <w:trHeight w:val="318"/>
        </w:trPr>
        <w:tc>
          <w:tcPr>
            <w:tcW w:w="1146" w:type="dxa"/>
            <w:gridSpan w:val="2"/>
          </w:tcPr>
          <w:p w14:paraId="4C9B4B00" w14:textId="77777777" w:rsidR="00C62228" w:rsidRDefault="00C62228">
            <w:pPr>
              <w:pStyle w:val="TableParagraph"/>
            </w:pPr>
          </w:p>
        </w:tc>
        <w:tc>
          <w:tcPr>
            <w:tcW w:w="3431" w:type="dxa"/>
          </w:tcPr>
          <w:p w14:paraId="7C992024" w14:textId="77777777" w:rsidR="00C62228" w:rsidRDefault="00C62228">
            <w:pPr>
              <w:pStyle w:val="TableParagraph"/>
            </w:pPr>
          </w:p>
        </w:tc>
        <w:tc>
          <w:tcPr>
            <w:tcW w:w="1271" w:type="dxa"/>
            <w:gridSpan w:val="2"/>
          </w:tcPr>
          <w:p w14:paraId="19730535" w14:textId="77777777" w:rsidR="00C62228" w:rsidRDefault="00C62228">
            <w:pPr>
              <w:pStyle w:val="TableParagraph"/>
            </w:pPr>
          </w:p>
        </w:tc>
        <w:tc>
          <w:tcPr>
            <w:tcW w:w="1093" w:type="dxa"/>
          </w:tcPr>
          <w:p w14:paraId="6C9B8D1B" w14:textId="77777777" w:rsidR="00C62228" w:rsidRDefault="00C62228">
            <w:pPr>
              <w:pStyle w:val="TableParagraph"/>
            </w:pPr>
          </w:p>
        </w:tc>
        <w:tc>
          <w:tcPr>
            <w:tcW w:w="1264" w:type="dxa"/>
          </w:tcPr>
          <w:p w14:paraId="26813042" w14:textId="77777777" w:rsidR="00C62228" w:rsidRDefault="00C62228">
            <w:pPr>
              <w:pStyle w:val="TableParagraph"/>
            </w:pPr>
          </w:p>
        </w:tc>
        <w:tc>
          <w:tcPr>
            <w:tcW w:w="894" w:type="dxa"/>
          </w:tcPr>
          <w:p w14:paraId="452519BC" w14:textId="77777777" w:rsidR="00C62228" w:rsidRDefault="00C62228">
            <w:pPr>
              <w:pStyle w:val="TableParagraph"/>
            </w:pPr>
          </w:p>
        </w:tc>
        <w:tc>
          <w:tcPr>
            <w:tcW w:w="717" w:type="dxa"/>
          </w:tcPr>
          <w:p w14:paraId="3B591F42" w14:textId="77777777" w:rsidR="00C62228" w:rsidRDefault="00C62228">
            <w:pPr>
              <w:pStyle w:val="TableParagraph"/>
            </w:pPr>
          </w:p>
        </w:tc>
      </w:tr>
      <w:tr w:rsidR="00C62228" w14:paraId="535C566F" w14:textId="77777777">
        <w:trPr>
          <w:trHeight w:val="315"/>
        </w:trPr>
        <w:tc>
          <w:tcPr>
            <w:tcW w:w="9816" w:type="dxa"/>
            <w:gridSpan w:val="9"/>
          </w:tcPr>
          <w:p w14:paraId="57117257" w14:textId="380D3DC3" w:rsidR="00C62228" w:rsidRDefault="00E6392B">
            <w:pPr>
              <w:pStyle w:val="TableParagraph"/>
              <w:spacing w:line="275" w:lineRule="exact"/>
              <w:ind w:left="9"/>
              <w:rPr>
                <w:b/>
                <w:sz w:val="24"/>
              </w:rPr>
            </w:pPr>
            <w:r>
              <w:rPr>
                <w:b/>
                <w:sz w:val="24"/>
              </w:rPr>
              <w:t xml:space="preserve">B: Specialization </w:t>
            </w:r>
            <w:r w:rsidR="00C17A4C">
              <w:rPr>
                <w:b/>
                <w:sz w:val="24"/>
              </w:rPr>
              <w:t>Core (</w:t>
            </w:r>
            <w:r>
              <w:rPr>
                <w:b/>
                <w:sz w:val="24"/>
              </w:rPr>
              <w:t>SC) (9-12 credits)</w:t>
            </w:r>
          </w:p>
        </w:tc>
      </w:tr>
      <w:tr w:rsidR="00C62228" w14:paraId="629D60DB" w14:textId="77777777">
        <w:trPr>
          <w:trHeight w:val="318"/>
        </w:trPr>
        <w:tc>
          <w:tcPr>
            <w:tcW w:w="1146" w:type="dxa"/>
            <w:gridSpan w:val="2"/>
          </w:tcPr>
          <w:p w14:paraId="186CD092" w14:textId="77777777" w:rsidR="00C62228" w:rsidRDefault="00C62228">
            <w:pPr>
              <w:pStyle w:val="TableParagraph"/>
            </w:pPr>
          </w:p>
        </w:tc>
        <w:tc>
          <w:tcPr>
            <w:tcW w:w="3525" w:type="dxa"/>
            <w:gridSpan w:val="2"/>
          </w:tcPr>
          <w:p w14:paraId="218A2843" w14:textId="77777777" w:rsidR="00C62228" w:rsidRDefault="00C62228">
            <w:pPr>
              <w:pStyle w:val="TableParagraph"/>
            </w:pPr>
          </w:p>
        </w:tc>
        <w:tc>
          <w:tcPr>
            <w:tcW w:w="1177" w:type="dxa"/>
          </w:tcPr>
          <w:p w14:paraId="4C376729" w14:textId="77777777" w:rsidR="00C62228" w:rsidRDefault="00C62228">
            <w:pPr>
              <w:pStyle w:val="TableParagraph"/>
            </w:pPr>
          </w:p>
        </w:tc>
        <w:tc>
          <w:tcPr>
            <w:tcW w:w="1093" w:type="dxa"/>
          </w:tcPr>
          <w:p w14:paraId="047D5B0D" w14:textId="77777777" w:rsidR="00C62228" w:rsidRDefault="00C62228">
            <w:pPr>
              <w:pStyle w:val="TableParagraph"/>
            </w:pPr>
          </w:p>
        </w:tc>
        <w:tc>
          <w:tcPr>
            <w:tcW w:w="1264" w:type="dxa"/>
          </w:tcPr>
          <w:p w14:paraId="581ABC51" w14:textId="77777777" w:rsidR="00C62228" w:rsidRDefault="00C62228">
            <w:pPr>
              <w:pStyle w:val="TableParagraph"/>
            </w:pPr>
          </w:p>
        </w:tc>
        <w:tc>
          <w:tcPr>
            <w:tcW w:w="894" w:type="dxa"/>
          </w:tcPr>
          <w:p w14:paraId="14B74AEB" w14:textId="77777777" w:rsidR="00C62228" w:rsidRDefault="00C62228">
            <w:pPr>
              <w:pStyle w:val="TableParagraph"/>
            </w:pPr>
          </w:p>
        </w:tc>
        <w:tc>
          <w:tcPr>
            <w:tcW w:w="717" w:type="dxa"/>
          </w:tcPr>
          <w:p w14:paraId="56C1C487" w14:textId="77777777" w:rsidR="00C62228" w:rsidRDefault="00C62228">
            <w:pPr>
              <w:pStyle w:val="TableParagraph"/>
            </w:pPr>
          </w:p>
        </w:tc>
      </w:tr>
      <w:tr w:rsidR="00C62228" w14:paraId="3213DABB" w14:textId="77777777">
        <w:trPr>
          <w:trHeight w:val="632"/>
        </w:trPr>
        <w:tc>
          <w:tcPr>
            <w:tcW w:w="1146" w:type="dxa"/>
            <w:gridSpan w:val="2"/>
          </w:tcPr>
          <w:p w14:paraId="4A99AE64" w14:textId="77777777" w:rsidR="00C62228" w:rsidRDefault="00C62228">
            <w:pPr>
              <w:pStyle w:val="TableParagraph"/>
            </w:pPr>
          </w:p>
        </w:tc>
        <w:tc>
          <w:tcPr>
            <w:tcW w:w="3525" w:type="dxa"/>
            <w:gridSpan w:val="2"/>
          </w:tcPr>
          <w:p w14:paraId="04C3FD56" w14:textId="77777777" w:rsidR="00C62228" w:rsidRDefault="00E6392B">
            <w:pPr>
              <w:pStyle w:val="TableParagraph"/>
              <w:spacing w:line="270" w:lineRule="exact"/>
              <w:ind w:left="-21"/>
              <w:rPr>
                <w:sz w:val="24"/>
              </w:rPr>
            </w:pPr>
            <w:r>
              <w:rPr>
                <w:sz w:val="24"/>
              </w:rPr>
              <w:t>WTO and International Regulatory</w:t>
            </w:r>
          </w:p>
          <w:p w14:paraId="6DDA78E6" w14:textId="77777777" w:rsidR="00C62228" w:rsidRDefault="00E6392B">
            <w:pPr>
              <w:pStyle w:val="TableParagraph"/>
              <w:spacing w:before="41"/>
              <w:ind w:left="-21"/>
              <w:rPr>
                <w:sz w:val="24"/>
              </w:rPr>
            </w:pPr>
            <w:r>
              <w:rPr>
                <w:sz w:val="24"/>
              </w:rPr>
              <w:t>Environment</w:t>
            </w:r>
          </w:p>
        </w:tc>
        <w:tc>
          <w:tcPr>
            <w:tcW w:w="1177" w:type="dxa"/>
          </w:tcPr>
          <w:p w14:paraId="715CF348" w14:textId="77777777" w:rsidR="00C62228" w:rsidRDefault="00E6392B">
            <w:pPr>
              <w:pStyle w:val="TableParagraph"/>
              <w:spacing w:line="270" w:lineRule="exact"/>
              <w:ind w:left="496"/>
              <w:rPr>
                <w:sz w:val="24"/>
              </w:rPr>
            </w:pPr>
            <w:r>
              <w:rPr>
                <w:sz w:val="24"/>
              </w:rPr>
              <w:t>2</w:t>
            </w:r>
          </w:p>
        </w:tc>
        <w:tc>
          <w:tcPr>
            <w:tcW w:w="1093" w:type="dxa"/>
          </w:tcPr>
          <w:p w14:paraId="15EE085F" w14:textId="77777777" w:rsidR="00C62228" w:rsidRDefault="00E6392B">
            <w:pPr>
              <w:pStyle w:val="TableParagraph"/>
              <w:spacing w:line="270" w:lineRule="exact"/>
              <w:ind w:right="28"/>
              <w:jc w:val="center"/>
              <w:rPr>
                <w:sz w:val="24"/>
              </w:rPr>
            </w:pPr>
            <w:r>
              <w:rPr>
                <w:w w:val="99"/>
                <w:sz w:val="24"/>
              </w:rPr>
              <w:t>-</w:t>
            </w:r>
          </w:p>
        </w:tc>
        <w:tc>
          <w:tcPr>
            <w:tcW w:w="1264" w:type="dxa"/>
          </w:tcPr>
          <w:p w14:paraId="67C3D7B0" w14:textId="77777777" w:rsidR="00C62228" w:rsidRDefault="00E6392B">
            <w:pPr>
              <w:pStyle w:val="TableParagraph"/>
              <w:spacing w:line="270" w:lineRule="exact"/>
              <w:ind w:left="25"/>
              <w:jc w:val="center"/>
              <w:rPr>
                <w:sz w:val="24"/>
              </w:rPr>
            </w:pPr>
            <w:r>
              <w:rPr>
                <w:sz w:val="24"/>
              </w:rPr>
              <w:t>2</w:t>
            </w:r>
          </w:p>
        </w:tc>
        <w:tc>
          <w:tcPr>
            <w:tcW w:w="894" w:type="dxa"/>
          </w:tcPr>
          <w:p w14:paraId="5F365719" w14:textId="77777777" w:rsidR="00C62228" w:rsidRDefault="00E6392B">
            <w:pPr>
              <w:pStyle w:val="TableParagraph"/>
              <w:spacing w:line="270" w:lineRule="exact"/>
              <w:ind w:left="3"/>
              <w:jc w:val="center"/>
              <w:rPr>
                <w:sz w:val="24"/>
              </w:rPr>
            </w:pPr>
            <w:r>
              <w:rPr>
                <w:sz w:val="24"/>
              </w:rPr>
              <w:t>3</w:t>
            </w:r>
          </w:p>
        </w:tc>
        <w:tc>
          <w:tcPr>
            <w:tcW w:w="717" w:type="dxa"/>
          </w:tcPr>
          <w:p w14:paraId="42B843F5" w14:textId="77777777" w:rsidR="00C62228" w:rsidRDefault="00C62228">
            <w:pPr>
              <w:pStyle w:val="TableParagraph"/>
            </w:pPr>
          </w:p>
        </w:tc>
      </w:tr>
      <w:tr w:rsidR="00C62228" w14:paraId="52C4BCA6" w14:textId="77777777">
        <w:trPr>
          <w:trHeight w:val="318"/>
        </w:trPr>
        <w:tc>
          <w:tcPr>
            <w:tcW w:w="1146" w:type="dxa"/>
            <w:gridSpan w:val="2"/>
          </w:tcPr>
          <w:p w14:paraId="3EBB11C6" w14:textId="77777777" w:rsidR="00C62228" w:rsidRDefault="00C62228">
            <w:pPr>
              <w:pStyle w:val="TableParagraph"/>
            </w:pPr>
          </w:p>
        </w:tc>
        <w:tc>
          <w:tcPr>
            <w:tcW w:w="3525" w:type="dxa"/>
            <w:gridSpan w:val="2"/>
          </w:tcPr>
          <w:p w14:paraId="29A5AA9A" w14:textId="77777777" w:rsidR="00C62228" w:rsidRDefault="00E6392B">
            <w:pPr>
              <w:pStyle w:val="TableParagraph"/>
              <w:spacing w:line="272" w:lineRule="exact"/>
              <w:ind w:left="-21"/>
              <w:rPr>
                <w:sz w:val="24"/>
              </w:rPr>
            </w:pPr>
            <w:r>
              <w:rPr>
                <w:sz w:val="24"/>
              </w:rPr>
              <w:t>Managing Business in Asia</w:t>
            </w:r>
          </w:p>
        </w:tc>
        <w:tc>
          <w:tcPr>
            <w:tcW w:w="1177" w:type="dxa"/>
          </w:tcPr>
          <w:p w14:paraId="538EAF55" w14:textId="77777777" w:rsidR="00C62228" w:rsidRDefault="00E6392B">
            <w:pPr>
              <w:pStyle w:val="TableParagraph"/>
              <w:spacing w:line="272" w:lineRule="exact"/>
              <w:ind w:left="496"/>
              <w:rPr>
                <w:sz w:val="24"/>
              </w:rPr>
            </w:pPr>
            <w:r>
              <w:rPr>
                <w:sz w:val="24"/>
              </w:rPr>
              <w:t>2</w:t>
            </w:r>
          </w:p>
        </w:tc>
        <w:tc>
          <w:tcPr>
            <w:tcW w:w="1093" w:type="dxa"/>
          </w:tcPr>
          <w:p w14:paraId="23E94478" w14:textId="77777777" w:rsidR="00C62228" w:rsidRDefault="00E6392B">
            <w:pPr>
              <w:pStyle w:val="TableParagraph"/>
              <w:spacing w:line="272" w:lineRule="exact"/>
              <w:ind w:right="28"/>
              <w:jc w:val="center"/>
              <w:rPr>
                <w:sz w:val="24"/>
              </w:rPr>
            </w:pPr>
            <w:r>
              <w:rPr>
                <w:w w:val="99"/>
                <w:sz w:val="24"/>
              </w:rPr>
              <w:t>-</w:t>
            </w:r>
          </w:p>
        </w:tc>
        <w:tc>
          <w:tcPr>
            <w:tcW w:w="1264" w:type="dxa"/>
          </w:tcPr>
          <w:p w14:paraId="46F47B59" w14:textId="77777777" w:rsidR="00C62228" w:rsidRDefault="00E6392B">
            <w:pPr>
              <w:pStyle w:val="TableParagraph"/>
              <w:spacing w:line="272" w:lineRule="exact"/>
              <w:ind w:left="25"/>
              <w:jc w:val="center"/>
              <w:rPr>
                <w:sz w:val="24"/>
              </w:rPr>
            </w:pPr>
            <w:r>
              <w:rPr>
                <w:sz w:val="24"/>
              </w:rPr>
              <w:t>2</w:t>
            </w:r>
          </w:p>
        </w:tc>
        <w:tc>
          <w:tcPr>
            <w:tcW w:w="894" w:type="dxa"/>
          </w:tcPr>
          <w:p w14:paraId="2C2CD150" w14:textId="77777777" w:rsidR="00C62228" w:rsidRDefault="00E6392B">
            <w:pPr>
              <w:pStyle w:val="TableParagraph"/>
              <w:spacing w:line="272" w:lineRule="exact"/>
              <w:ind w:left="3"/>
              <w:jc w:val="center"/>
              <w:rPr>
                <w:sz w:val="24"/>
              </w:rPr>
            </w:pPr>
            <w:r>
              <w:rPr>
                <w:sz w:val="24"/>
              </w:rPr>
              <w:t>3</w:t>
            </w:r>
          </w:p>
        </w:tc>
        <w:tc>
          <w:tcPr>
            <w:tcW w:w="717" w:type="dxa"/>
          </w:tcPr>
          <w:p w14:paraId="4E66A495" w14:textId="77777777" w:rsidR="00C62228" w:rsidRDefault="00C62228">
            <w:pPr>
              <w:pStyle w:val="TableParagraph"/>
            </w:pPr>
          </w:p>
        </w:tc>
      </w:tr>
      <w:tr w:rsidR="00C62228" w14:paraId="6923DE49" w14:textId="77777777">
        <w:trPr>
          <w:trHeight w:val="635"/>
        </w:trPr>
        <w:tc>
          <w:tcPr>
            <w:tcW w:w="1146" w:type="dxa"/>
            <w:gridSpan w:val="2"/>
          </w:tcPr>
          <w:p w14:paraId="608601F2" w14:textId="77777777" w:rsidR="00C62228" w:rsidRDefault="00C62228">
            <w:pPr>
              <w:pStyle w:val="TableParagraph"/>
            </w:pPr>
          </w:p>
        </w:tc>
        <w:tc>
          <w:tcPr>
            <w:tcW w:w="3525" w:type="dxa"/>
            <w:gridSpan w:val="2"/>
          </w:tcPr>
          <w:p w14:paraId="1005925C" w14:textId="77777777" w:rsidR="00C62228" w:rsidRDefault="00E6392B">
            <w:pPr>
              <w:pStyle w:val="TableParagraph"/>
              <w:spacing w:line="270" w:lineRule="exact"/>
              <w:ind w:left="-21"/>
              <w:rPr>
                <w:sz w:val="24"/>
              </w:rPr>
            </w:pPr>
            <w:r>
              <w:rPr>
                <w:sz w:val="24"/>
              </w:rPr>
              <w:t>International Trade Risk</w:t>
            </w:r>
          </w:p>
          <w:p w14:paraId="40CC870C" w14:textId="77777777" w:rsidR="00C62228" w:rsidRDefault="00E6392B">
            <w:pPr>
              <w:pStyle w:val="TableParagraph"/>
              <w:spacing w:before="43"/>
              <w:ind w:left="-21"/>
              <w:rPr>
                <w:sz w:val="24"/>
              </w:rPr>
            </w:pPr>
            <w:r>
              <w:rPr>
                <w:sz w:val="24"/>
              </w:rPr>
              <w:t>Management</w:t>
            </w:r>
          </w:p>
        </w:tc>
        <w:tc>
          <w:tcPr>
            <w:tcW w:w="1177" w:type="dxa"/>
          </w:tcPr>
          <w:p w14:paraId="0165B6F9" w14:textId="77777777" w:rsidR="00C62228" w:rsidRDefault="00E6392B">
            <w:pPr>
              <w:pStyle w:val="TableParagraph"/>
              <w:spacing w:line="270" w:lineRule="exact"/>
              <w:ind w:left="496"/>
              <w:rPr>
                <w:sz w:val="24"/>
              </w:rPr>
            </w:pPr>
            <w:r>
              <w:rPr>
                <w:sz w:val="24"/>
              </w:rPr>
              <w:t>2</w:t>
            </w:r>
          </w:p>
        </w:tc>
        <w:tc>
          <w:tcPr>
            <w:tcW w:w="1093" w:type="dxa"/>
          </w:tcPr>
          <w:p w14:paraId="3629193E" w14:textId="77777777" w:rsidR="00C62228" w:rsidRDefault="00E6392B">
            <w:pPr>
              <w:pStyle w:val="TableParagraph"/>
              <w:spacing w:line="270" w:lineRule="exact"/>
              <w:ind w:right="28"/>
              <w:jc w:val="center"/>
              <w:rPr>
                <w:sz w:val="24"/>
              </w:rPr>
            </w:pPr>
            <w:r>
              <w:rPr>
                <w:w w:val="99"/>
                <w:sz w:val="24"/>
              </w:rPr>
              <w:t>-</w:t>
            </w:r>
          </w:p>
        </w:tc>
        <w:tc>
          <w:tcPr>
            <w:tcW w:w="1264" w:type="dxa"/>
          </w:tcPr>
          <w:p w14:paraId="61BA2E7F" w14:textId="77777777" w:rsidR="00C62228" w:rsidRDefault="00E6392B">
            <w:pPr>
              <w:pStyle w:val="TableParagraph"/>
              <w:spacing w:line="270" w:lineRule="exact"/>
              <w:ind w:left="25"/>
              <w:jc w:val="center"/>
              <w:rPr>
                <w:sz w:val="24"/>
              </w:rPr>
            </w:pPr>
            <w:r>
              <w:rPr>
                <w:sz w:val="24"/>
              </w:rPr>
              <w:t>2</w:t>
            </w:r>
          </w:p>
        </w:tc>
        <w:tc>
          <w:tcPr>
            <w:tcW w:w="894" w:type="dxa"/>
          </w:tcPr>
          <w:p w14:paraId="3E96B4AC" w14:textId="77777777" w:rsidR="00C62228" w:rsidRDefault="00E6392B">
            <w:pPr>
              <w:pStyle w:val="TableParagraph"/>
              <w:spacing w:line="270" w:lineRule="exact"/>
              <w:ind w:left="3"/>
              <w:jc w:val="center"/>
              <w:rPr>
                <w:sz w:val="24"/>
              </w:rPr>
            </w:pPr>
            <w:r>
              <w:rPr>
                <w:sz w:val="24"/>
              </w:rPr>
              <w:t>3</w:t>
            </w:r>
          </w:p>
        </w:tc>
        <w:tc>
          <w:tcPr>
            <w:tcW w:w="717" w:type="dxa"/>
          </w:tcPr>
          <w:p w14:paraId="369E11F6" w14:textId="77777777" w:rsidR="00C62228" w:rsidRDefault="00C62228">
            <w:pPr>
              <w:pStyle w:val="TableParagraph"/>
            </w:pPr>
          </w:p>
        </w:tc>
      </w:tr>
      <w:tr w:rsidR="00C62228" w14:paraId="09A37147" w14:textId="77777777">
        <w:trPr>
          <w:trHeight w:val="635"/>
        </w:trPr>
        <w:tc>
          <w:tcPr>
            <w:tcW w:w="1146" w:type="dxa"/>
            <w:gridSpan w:val="2"/>
          </w:tcPr>
          <w:p w14:paraId="20138125" w14:textId="77777777" w:rsidR="00C62228" w:rsidRDefault="00C62228">
            <w:pPr>
              <w:pStyle w:val="TableParagraph"/>
            </w:pPr>
          </w:p>
        </w:tc>
        <w:tc>
          <w:tcPr>
            <w:tcW w:w="3525" w:type="dxa"/>
            <w:gridSpan w:val="2"/>
          </w:tcPr>
          <w:p w14:paraId="274E2E20" w14:textId="77777777" w:rsidR="00C62228" w:rsidRDefault="00E6392B">
            <w:pPr>
              <w:pStyle w:val="TableParagraph"/>
              <w:spacing w:line="270" w:lineRule="exact"/>
              <w:ind w:left="-21"/>
              <w:rPr>
                <w:sz w:val="24"/>
              </w:rPr>
            </w:pPr>
            <w:r>
              <w:rPr>
                <w:sz w:val="24"/>
              </w:rPr>
              <w:t>Managing Business in Emerging</w:t>
            </w:r>
          </w:p>
          <w:p w14:paraId="7D4C589D" w14:textId="77777777" w:rsidR="00C62228" w:rsidRDefault="00E6392B">
            <w:pPr>
              <w:pStyle w:val="TableParagraph"/>
              <w:spacing w:before="41"/>
              <w:ind w:left="-21"/>
              <w:rPr>
                <w:sz w:val="24"/>
              </w:rPr>
            </w:pPr>
            <w:r>
              <w:rPr>
                <w:sz w:val="24"/>
              </w:rPr>
              <w:t>Markets</w:t>
            </w:r>
          </w:p>
        </w:tc>
        <w:tc>
          <w:tcPr>
            <w:tcW w:w="1177" w:type="dxa"/>
          </w:tcPr>
          <w:p w14:paraId="74F07AD0" w14:textId="77777777" w:rsidR="00C62228" w:rsidRDefault="00E6392B">
            <w:pPr>
              <w:pStyle w:val="TableParagraph"/>
              <w:spacing w:line="270" w:lineRule="exact"/>
              <w:ind w:left="496"/>
              <w:rPr>
                <w:sz w:val="24"/>
              </w:rPr>
            </w:pPr>
            <w:r>
              <w:rPr>
                <w:sz w:val="24"/>
              </w:rPr>
              <w:t>2</w:t>
            </w:r>
          </w:p>
        </w:tc>
        <w:tc>
          <w:tcPr>
            <w:tcW w:w="1093" w:type="dxa"/>
          </w:tcPr>
          <w:p w14:paraId="48A48076" w14:textId="77777777" w:rsidR="00C62228" w:rsidRDefault="00E6392B">
            <w:pPr>
              <w:pStyle w:val="TableParagraph"/>
              <w:spacing w:line="270" w:lineRule="exact"/>
              <w:ind w:right="28"/>
              <w:jc w:val="center"/>
              <w:rPr>
                <w:sz w:val="24"/>
              </w:rPr>
            </w:pPr>
            <w:r>
              <w:rPr>
                <w:w w:val="99"/>
                <w:sz w:val="24"/>
              </w:rPr>
              <w:t>-</w:t>
            </w:r>
          </w:p>
        </w:tc>
        <w:tc>
          <w:tcPr>
            <w:tcW w:w="1264" w:type="dxa"/>
          </w:tcPr>
          <w:p w14:paraId="69E1154B" w14:textId="77777777" w:rsidR="00C62228" w:rsidRDefault="00E6392B">
            <w:pPr>
              <w:pStyle w:val="TableParagraph"/>
              <w:spacing w:line="270" w:lineRule="exact"/>
              <w:ind w:left="25"/>
              <w:jc w:val="center"/>
              <w:rPr>
                <w:sz w:val="24"/>
              </w:rPr>
            </w:pPr>
            <w:r>
              <w:rPr>
                <w:sz w:val="24"/>
              </w:rPr>
              <w:t>2</w:t>
            </w:r>
          </w:p>
        </w:tc>
        <w:tc>
          <w:tcPr>
            <w:tcW w:w="894" w:type="dxa"/>
          </w:tcPr>
          <w:p w14:paraId="7AFAC3B2" w14:textId="77777777" w:rsidR="00C62228" w:rsidRDefault="00E6392B">
            <w:pPr>
              <w:pStyle w:val="TableParagraph"/>
              <w:spacing w:line="270" w:lineRule="exact"/>
              <w:ind w:left="3"/>
              <w:jc w:val="center"/>
              <w:rPr>
                <w:sz w:val="24"/>
              </w:rPr>
            </w:pPr>
            <w:r>
              <w:rPr>
                <w:sz w:val="24"/>
              </w:rPr>
              <w:t>3</w:t>
            </w:r>
          </w:p>
        </w:tc>
        <w:tc>
          <w:tcPr>
            <w:tcW w:w="717" w:type="dxa"/>
          </w:tcPr>
          <w:p w14:paraId="0132819F" w14:textId="77777777" w:rsidR="00C62228" w:rsidRDefault="00C62228">
            <w:pPr>
              <w:pStyle w:val="TableParagraph"/>
            </w:pPr>
          </w:p>
        </w:tc>
      </w:tr>
      <w:tr w:rsidR="00C62228" w14:paraId="241F7F83" w14:textId="77777777">
        <w:trPr>
          <w:trHeight w:val="315"/>
        </w:trPr>
        <w:tc>
          <w:tcPr>
            <w:tcW w:w="1146" w:type="dxa"/>
            <w:gridSpan w:val="2"/>
          </w:tcPr>
          <w:p w14:paraId="5E3D7354" w14:textId="77777777" w:rsidR="00C62228" w:rsidRDefault="00C62228">
            <w:pPr>
              <w:pStyle w:val="TableParagraph"/>
            </w:pPr>
          </w:p>
        </w:tc>
        <w:tc>
          <w:tcPr>
            <w:tcW w:w="3525" w:type="dxa"/>
            <w:gridSpan w:val="2"/>
          </w:tcPr>
          <w:p w14:paraId="767E4E3E" w14:textId="77777777" w:rsidR="00C62228" w:rsidRDefault="00C62228">
            <w:pPr>
              <w:pStyle w:val="TableParagraph"/>
            </w:pPr>
          </w:p>
        </w:tc>
        <w:tc>
          <w:tcPr>
            <w:tcW w:w="1177" w:type="dxa"/>
          </w:tcPr>
          <w:p w14:paraId="668C9842" w14:textId="77777777" w:rsidR="00C62228" w:rsidRDefault="00C62228">
            <w:pPr>
              <w:pStyle w:val="TableParagraph"/>
            </w:pPr>
          </w:p>
        </w:tc>
        <w:tc>
          <w:tcPr>
            <w:tcW w:w="1093" w:type="dxa"/>
          </w:tcPr>
          <w:p w14:paraId="3ABA0002" w14:textId="77777777" w:rsidR="00C62228" w:rsidRDefault="00C62228">
            <w:pPr>
              <w:pStyle w:val="TableParagraph"/>
            </w:pPr>
          </w:p>
        </w:tc>
        <w:tc>
          <w:tcPr>
            <w:tcW w:w="1264" w:type="dxa"/>
          </w:tcPr>
          <w:p w14:paraId="0C9F1303" w14:textId="77777777" w:rsidR="00C62228" w:rsidRDefault="00C62228">
            <w:pPr>
              <w:pStyle w:val="TableParagraph"/>
            </w:pPr>
          </w:p>
        </w:tc>
        <w:tc>
          <w:tcPr>
            <w:tcW w:w="894" w:type="dxa"/>
          </w:tcPr>
          <w:p w14:paraId="4DA91C1A" w14:textId="77777777" w:rsidR="00C62228" w:rsidRDefault="00C62228">
            <w:pPr>
              <w:pStyle w:val="TableParagraph"/>
            </w:pPr>
          </w:p>
        </w:tc>
        <w:tc>
          <w:tcPr>
            <w:tcW w:w="717" w:type="dxa"/>
          </w:tcPr>
          <w:p w14:paraId="6BA7EC42" w14:textId="77777777" w:rsidR="00C62228" w:rsidRDefault="00C62228">
            <w:pPr>
              <w:pStyle w:val="TableParagraph"/>
            </w:pPr>
          </w:p>
        </w:tc>
      </w:tr>
      <w:tr w:rsidR="00C62228" w14:paraId="2453CE89" w14:textId="77777777">
        <w:trPr>
          <w:trHeight w:val="318"/>
        </w:trPr>
        <w:tc>
          <w:tcPr>
            <w:tcW w:w="9816" w:type="dxa"/>
            <w:gridSpan w:val="9"/>
          </w:tcPr>
          <w:p w14:paraId="676B8ED7" w14:textId="77777777" w:rsidR="00C62228" w:rsidRDefault="00E6392B">
            <w:pPr>
              <w:pStyle w:val="TableParagraph"/>
              <w:spacing w:before="1"/>
              <w:ind w:left="9"/>
              <w:rPr>
                <w:b/>
                <w:sz w:val="24"/>
              </w:rPr>
            </w:pPr>
            <w:r>
              <w:rPr>
                <w:b/>
                <w:sz w:val="24"/>
              </w:rPr>
              <w:t>B: Value Addition Course (VAC): (For 4 Credits)</w:t>
            </w:r>
          </w:p>
        </w:tc>
      </w:tr>
      <w:tr w:rsidR="00C62228" w14:paraId="738D88A6" w14:textId="77777777">
        <w:trPr>
          <w:trHeight w:val="316"/>
        </w:trPr>
        <w:tc>
          <w:tcPr>
            <w:tcW w:w="1066" w:type="dxa"/>
          </w:tcPr>
          <w:p w14:paraId="3E271DFC" w14:textId="77777777" w:rsidR="00C62228" w:rsidRDefault="00C62228">
            <w:pPr>
              <w:pStyle w:val="TableParagraph"/>
            </w:pPr>
          </w:p>
        </w:tc>
        <w:tc>
          <w:tcPr>
            <w:tcW w:w="3511" w:type="dxa"/>
            <w:gridSpan w:val="2"/>
          </w:tcPr>
          <w:p w14:paraId="7DB61992" w14:textId="77777777" w:rsidR="00C62228" w:rsidRDefault="00E6392B">
            <w:pPr>
              <w:pStyle w:val="TableParagraph"/>
              <w:spacing w:line="270" w:lineRule="exact"/>
              <w:ind w:left="13"/>
              <w:rPr>
                <w:sz w:val="24"/>
              </w:rPr>
            </w:pPr>
            <w:r>
              <w:rPr>
                <w:sz w:val="24"/>
              </w:rPr>
              <w:t>Business Communication – III</w:t>
            </w:r>
          </w:p>
        </w:tc>
        <w:tc>
          <w:tcPr>
            <w:tcW w:w="1271" w:type="dxa"/>
            <w:gridSpan w:val="2"/>
          </w:tcPr>
          <w:p w14:paraId="4DFFEBC0" w14:textId="77777777" w:rsidR="00C62228" w:rsidRDefault="00E6392B">
            <w:pPr>
              <w:pStyle w:val="TableParagraph"/>
              <w:spacing w:line="270" w:lineRule="exact"/>
              <w:ind w:left="21"/>
              <w:jc w:val="center"/>
              <w:rPr>
                <w:sz w:val="24"/>
              </w:rPr>
            </w:pPr>
            <w:r>
              <w:rPr>
                <w:sz w:val="24"/>
              </w:rPr>
              <w:t>1</w:t>
            </w:r>
          </w:p>
        </w:tc>
        <w:tc>
          <w:tcPr>
            <w:tcW w:w="1093" w:type="dxa"/>
          </w:tcPr>
          <w:p w14:paraId="6E040C60" w14:textId="77777777" w:rsidR="00C62228" w:rsidRDefault="00E6392B">
            <w:pPr>
              <w:pStyle w:val="TableParagraph"/>
              <w:spacing w:line="270" w:lineRule="exact"/>
              <w:ind w:left="17"/>
              <w:jc w:val="center"/>
              <w:rPr>
                <w:sz w:val="24"/>
              </w:rPr>
            </w:pPr>
            <w:r>
              <w:rPr>
                <w:w w:val="99"/>
                <w:sz w:val="24"/>
              </w:rPr>
              <w:t>-</w:t>
            </w:r>
          </w:p>
        </w:tc>
        <w:tc>
          <w:tcPr>
            <w:tcW w:w="1264" w:type="dxa"/>
          </w:tcPr>
          <w:p w14:paraId="2C5BA0BC" w14:textId="77777777" w:rsidR="00C62228" w:rsidRDefault="00E6392B">
            <w:pPr>
              <w:pStyle w:val="TableParagraph"/>
              <w:spacing w:line="270" w:lineRule="exact"/>
              <w:ind w:left="4"/>
              <w:jc w:val="center"/>
              <w:rPr>
                <w:sz w:val="24"/>
              </w:rPr>
            </w:pPr>
            <w:r>
              <w:rPr>
                <w:w w:val="99"/>
                <w:sz w:val="24"/>
              </w:rPr>
              <w:t>-</w:t>
            </w:r>
          </w:p>
        </w:tc>
        <w:tc>
          <w:tcPr>
            <w:tcW w:w="894" w:type="dxa"/>
          </w:tcPr>
          <w:p w14:paraId="52320877" w14:textId="77777777" w:rsidR="00C62228" w:rsidRDefault="00E6392B">
            <w:pPr>
              <w:pStyle w:val="TableParagraph"/>
              <w:spacing w:line="270" w:lineRule="exact"/>
              <w:ind w:left="3"/>
              <w:jc w:val="center"/>
              <w:rPr>
                <w:sz w:val="24"/>
              </w:rPr>
            </w:pPr>
            <w:r>
              <w:rPr>
                <w:sz w:val="24"/>
              </w:rPr>
              <w:t>1</w:t>
            </w:r>
          </w:p>
        </w:tc>
        <w:tc>
          <w:tcPr>
            <w:tcW w:w="717" w:type="dxa"/>
          </w:tcPr>
          <w:p w14:paraId="647B9199" w14:textId="77777777" w:rsidR="00C62228" w:rsidRDefault="00C62228">
            <w:pPr>
              <w:pStyle w:val="TableParagraph"/>
            </w:pPr>
          </w:p>
        </w:tc>
      </w:tr>
      <w:tr w:rsidR="00C62228" w14:paraId="33C279C3" w14:textId="77777777">
        <w:trPr>
          <w:trHeight w:val="318"/>
        </w:trPr>
        <w:tc>
          <w:tcPr>
            <w:tcW w:w="1066" w:type="dxa"/>
          </w:tcPr>
          <w:p w14:paraId="17C041FE" w14:textId="77777777" w:rsidR="00C62228" w:rsidRDefault="00C62228">
            <w:pPr>
              <w:pStyle w:val="TableParagraph"/>
            </w:pPr>
          </w:p>
        </w:tc>
        <w:tc>
          <w:tcPr>
            <w:tcW w:w="3511" w:type="dxa"/>
            <w:gridSpan w:val="2"/>
          </w:tcPr>
          <w:p w14:paraId="45B06026" w14:textId="77777777" w:rsidR="00C62228" w:rsidRDefault="00E6392B">
            <w:pPr>
              <w:pStyle w:val="TableParagraph"/>
              <w:spacing w:line="272" w:lineRule="exact"/>
              <w:ind w:left="13"/>
              <w:rPr>
                <w:sz w:val="24"/>
              </w:rPr>
            </w:pPr>
            <w:r>
              <w:rPr>
                <w:sz w:val="24"/>
              </w:rPr>
              <w:t>Behavioural Science – III</w:t>
            </w:r>
          </w:p>
        </w:tc>
        <w:tc>
          <w:tcPr>
            <w:tcW w:w="1271" w:type="dxa"/>
            <w:gridSpan w:val="2"/>
          </w:tcPr>
          <w:p w14:paraId="1A657876" w14:textId="77777777" w:rsidR="00C62228" w:rsidRDefault="00E6392B">
            <w:pPr>
              <w:pStyle w:val="TableParagraph"/>
              <w:spacing w:line="272" w:lineRule="exact"/>
              <w:ind w:left="21"/>
              <w:jc w:val="center"/>
              <w:rPr>
                <w:sz w:val="24"/>
              </w:rPr>
            </w:pPr>
            <w:r>
              <w:rPr>
                <w:sz w:val="24"/>
              </w:rPr>
              <w:t>1</w:t>
            </w:r>
          </w:p>
        </w:tc>
        <w:tc>
          <w:tcPr>
            <w:tcW w:w="1093" w:type="dxa"/>
          </w:tcPr>
          <w:p w14:paraId="41CAF480" w14:textId="77777777" w:rsidR="00C62228" w:rsidRDefault="00E6392B">
            <w:pPr>
              <w:pStyle w:val="TableParagraph"/>
              <w:spacing w:line="272" w:lineRule="exact"/>
              <w:ind w:left="17"/>
              <w:jc w:val="center"/>
              <w:rPr>
                <w:sz w:val="24"/>
              </w:rPr>
            </w:pPr>
            <w:r>
              <w:rPr>
                <w:w w:val="99"/>
                <w:sz w:val="24"/>
              </w:rPr>
              <w:t>-</w:t>
            </w:r>
          </w:p>
        </w:tc>
        <w:tc>
          <w:tcPr>
            <w:tcW w:w="1264" w:type="dxa"/>
          </w:tcPr>
          <w:p w14:paraId="22129DBB" w14:textId="77777777" w:rsidR="00C62228" w:rsidRDefault="00E6392B">
            <w:pPr>
              <w:pStyle w:val="TableParagraph"/>
              <w:spacing w:line="272" w:lineRule="exact"/>
              <w:ind w:left="4"/>
              <w:jc w:val="center"/>
              <w:rPr>
                <w:sz w:val="24"/>
              </w:rPr>
            </w:pPr>
            <w:r>
              <w:rPr>
                <w:w w:val="99"/>
                <w:sz w:val="24"/>
              </w:rPr>
              <w:t>-</w:t>
            </w:r>
          </w:p>
        </w:tc>
        <w:tc>
          <w:tcPr>
            <w:tcW w:w="894" w:type="dxa"/>
          </w:tcPr>
          <w:p w14:paraId="3F39D07F" w14:textId="77777777" w:rsidR="00C62228" w:rsidRDefault="00E6392B">
            <w:pPr>
              <w:pStyle w:val="TableParagraph"/>
              <w:spacing w:line="272" w:lineRule="exact"/>
              <w:ind w:left="3"/>
              <w:jc w:val="center"/>
              <w:rPr>
                <w:sz w:val="24"/>
              </w:rPr>
            </w:pPr>
            <w:r>
              <w:rPr>
                <w:sz w:val="24"/>
              </w:rPr>
              <w:t>1</w:t>
            </w:r>
          </w:p>
        </w:tc>
        <w:tc>
          <w:tcPr>
            <w:tcW w:w="717" w:type="dxa"/>
          </w:tcPr>
          <w:p w14:paraId="28006F81" w14:textId="77777777" w:rsidR="00C62228" w:rsidRDefault="00C62228">
            <w:pPr>
              <w:pStyle w:val="TableParagraph"/>
            </w:pPr>
          </w:p>
        </w:tc>
      </w:tr>
      <w:tr w:rsidR="00C62228" w14:paraId="65EB270F" w14:textId="77777777">
        <w:trPr>
          <w:trHeight w:val="1904"/>
        </w:trPr>
        <w:tc>
          <w:tcPr>
            <w:tcW w:w="1066" w:type="dxa"/>
          </w:tcPr>
          <w:p w14:paraId="46C5F5C5" w14:textId="77777777" w:rsidR="00C62228" w:rsidRDefault="00C62228">
            <w:pPr>
              <w:pStyle w:val="TableParagraph"/>
            </w:pPr>
          </w:p>
        </w:tc>
        <w:tc>
          <w:tcPr>
            <w:tcW w:w="3511" w:type="dxa"/>
            <w:gridSpan w:val="2"/>
          </w:tcPr>
          <w:p w14:paraId="33726ECB" w14:textId="77777777" w:rsidR="00C62228" w:rsidRDefault="00E6392B">
            <w:pPr>
              <w:pStyle w:val="TableParagraph"/>
              <w:spacing w:line="270" w:lineRule="exact"/>
              <w:ind w:left="13"/>
              <w:rPr>
                <w:sz w:val="24"/>
              </w:rPr>
            </w:pPr>
            <w:r>
              <w:rPr>
                <w:sz w:val="24"/>
              </w:rPr>
              <w:t>Foreign Language – III</w:t>
            </w:r>
          </w:p>
        </w:tc>
        <w:tc>
          <w:tcPr>
            <w:tcW w:w="1271" w:type="dxa"/>
            <w:gridSpan w:val="2"/>
          </w:tcPr>
          <w:p w14:paraId="48112E9F" w14:textId="77777777" w:rsidR="00C62228" w:rsidRDefault="00E6392B">
            <w:pPr>
              <w:pStyle w:val="TableParagraph"/>
              <w:spacing w:line="270" w:lineRule="exact"/>
              <w:ind w:left="21"/>
              <w:jc w:val="center"/>
              <w:rPr>
                <w:sz w:val="24"/>
              </w:rPr>
            </w:pPr>
            <w:r>
              <w:rPr>
                <w:sz w:val="24"/>
              </w:rPr>
              <w:t>2</w:t>
            </w:r>
          </w:p>
        </w:tc>
        <w:tc>
          <w:tcPr>
            <w:tcW w:w="1093" w:type="dxa"/>
          </w:tcPr>
          <w:p w14:paraId="56367189" w14:textId="77777777" w:rsidR="00C62228" w:rsidRDefault="00E6392B">
            <w:pPr>
              <w:pStyle w:val="TableParagraph"/>
              <w:spacing w:line="270" w:lineRule="exact"/>
              <w:ind w:left="17"/>
              <w:jc w:val="center"/>
              <w:rPr>
                <w:sz w:val="24"/>
              </w:rPr>
            </w:pPr>
            <w:r>
              <w:rPr>
                <w:w w:val="99"/>
                <w:sz w:val="24"/>
              </w:rPr>
              <w:t>-</w:t>
            </w:r>
          </w:p>
        </w:tc>
        <w:tc>
          <w:tcPr>
            <w:tcW w:w="1264" w:type="dxa"/>
          </w:tcPr>
          <w:p w14:paraId="01AE8491" w14:textId="77777777" w:rsidR="00C62228" w:rsidRDefault="00E6392B">
            <w:pPr>
              <w:pStyle w:val="TableParagraph"/>
              <w:spacing w:line="270" w:lineRule="exact"/>
              <w:ind w:left="4"/>
              <w:jc w:val="center"/>
              <w:rPr>
                <w:sz w:val="24"/>
              </w:rPr>
            </w:pPr>
            <w:r>
              <w:rPr>
                <w:w w:val="99"/>
                <w:sz w:val="24"/>
              </w:rPr>
              <w:t>-</w:t>
            </w:r>
          </w:p>
        </w:tc>
        <w:tc>
          <w:tcPr>
            <w:tcW w:w="894" w:type="dxa"/>
          </w:tcPr>
          <w:p w14:paraId="1F206274" w14:textId="77777777" w:rsidR="00C62228" w:rsidRDefault="00E6392B">
            <w:pPr>
              <w:pStyle w:val="TableParagraph"/>
              <w:spacing w:line="270" w:lineRule="exact"/>
              <w:ind w:left="3"/>
              <w:jc w:val="center"/>
              <w:rPr>
                <w:sz w:val="24"/>
              </w:rPr>
            </w:pPr>
            <w:r>
              <w:rPr>
                <w:sz w:val="24"/>
              </w:rPr>
              <w:t>2</w:t>
            </w:r>
          </w:p>
        </w:tc>
        <w:tc>
          <w:tcPr>
            <w:tcW w:w="717" w:type="dxa"/>
          </w:tcPr>
          <w:p w14:paraId="386DC353" w14:textId="77777777" w:rsidR="00C62228" w:rsidRDefault="00C62228">
            <w:pPr>
              <w:pStyle w:val="TableParagraph"/>
            </w:pPr>
          </w:p>
        </w:tc>
      </w:tr>
      <w:tr w:rsidR="00C62228" w14:paraId="6A967B72" w14:textId="77777777">
        <w:trPr>
          <w:trHeight w:val="315"/>
        </w:trPr>
        <w:tc>
          <w:tcPr>
            <w:tcW w:w="9816" w:type="dxa"/>
            <w:gridSpan w:val="9"/>
          </w:tcPr>
          <w:p w14:paraId="09465779" w14:textId="77777777" w:rsidR="00C62228" w:rsidRDefault="00E6392B">
            <w:pPr>
              <w:pStyle w:val="TableParagraph"/>
              <w:spacing w:line="275" w:lineRule="exact"/>
              <w:ind w:left="9"/>
              <w:rPr>
                <w:b/>
                <w:sz w:val="24"/>
              </w:rPr>
            </w:pPr>
            <w:r>
              <w:rPr>
                <w:b/>
                <w:sz w:val="24"/>
              </w:rPr>
              <w:t>C: Specialization Electives (SE):</w:t>
            </w:r>
          </w:p>
        </w:tc>
      </w:tr>
      <w:tr w:rsidR="00C62228" w14:paraId="773494F3" w14:textId="77777777">
        <w:trPr>
          <w:trHeight w:val="318"/>
        </w:trPr>
        <w:tc>
          <w:tcPr>
            <w:tcW w:w="9816" w:type="dxa"/>
            <w:gridSpan w:val="9"/>
          </w:tcPr>
          <w:p w14:paraId="2A0AB0FD" w14:textId="77777777" w:rsidR="00C62228" w:rsidRDefault="00C62228">
            <w:pPr>
              <w:pStyle w:val="TableParagraph"/>
            </w:pPr>
          </w:p>
        </w:tc>
      </w:tr>
      <w:tr w:rsidR="00C62228" w14:paraId="3260DAE3" w14:textId="77777777">
        <w:trPr>
          <w:trHeight w:val="635"/>
        </w:trPr>
        <w:tc>
          <w:tcPr>
            <w:tcW w:w="9816" w:type="dxa"/>
            <w:gridSpan w:val="9"/>
          </w:tcPr>
          <w:p w14:paraId="37433393" w14:textId="77777777" w:rsidR="00C62228" w:rsidRDefault="00E6392B">
            <w:pPr>
              <w:pStyle w:val="TableParagraph"/>
              <w:spacing w:line="270" w:lineRule="exact"/>
              <w:ind w:left="9"/>
              <w:rPr>
                <w:sz w:val="24"/>
              </w:rPr>
            </w:pPr>
            <w:r>
              <w:rPr>
                <w:sz w:val="24"/>
              </w:rPr>
              <w:t xml:space="preserve">(Choose any </w:t>
            </w:r>
            <w:r>
              <w:rPr>
                <w:sz w:val="24"/>
                <w:u w:val="single"/>
              </w:rPr>
              <w:t xml:space="preserve">3 </w:t>
            </w:r>
            <w:r>
              <w:rPr>
                <w:sz w:val="24"/>
              </w:rPr>
              <w:t>electives from list of available options either from one stream or</w:t>
            </w:r>
          </w:p>
          <w:p w14:paraId="281E6DA3" w14:textId="0BA18D15" w:rsidR="00C62228" w:rsidRDefault="00C17A4C">
            <w:pPr>
              <w:pStyle w:val="TableParagraph"/>
              <w:spacing w:before="41"/>
              <w:ind w:left="9"/>
              <w:rPr>
                <w:sz w:val="24"/>
              </w:rPr>
            </w:pPr>
            <w:r>
              <w:rPr>
                <w:sz w:val="24"/>
              </w:rPr>
              <w:t>combination (</w:t>
            </w:r>
            <w:r w:rsidR="00E6392B">
              <w:rPr>
                <w:sz w:val="24"/>
              </w:rPr>
              <w:t>specialization +</w:t>
            </w:r>
            <w:proofErr w:type="gramStart"/>
            <w:r w:rsidR="00E6392B">
              <w:rPr>
                <w:sz w:val="24"/>
              </w:rPr>
              <w:t>IB )</w:t>
            </w:r>
            <w:proofErr w:type="gramEnd"/>
            <w:r w:rsidR="00E6392B">
              <w:rPr>
                <w:sz w:val="24"/>
              </w:rPr>
              <w:t xml:space="preserve"> of different streams) –</w:t>
            </w:r>
          </w:p>
        </w:tc>
      </w:tr>
      <w:tr w:rsidR="00C62228" w14:paraId="20C6436A" w14:textId="77777777">
        <w:trPr>
          <w:trHeight w:val="315"/>
        </w:trPr>
        <w:tc>
          <w:tcPr>
            <w:tcW w:w="9816" w:type="dxa"/>
            <w:gridSpan w:val="9"/>
          </w:tcPr>
          <w:p w14:paraId="48B9F3AE" w14:textId="77777777" w:rsidR="00C62228" w:rsidRDefault="00E6392B">
            <w:pPr>
              <w:pStyle w:val="TableParagraph"/>
              <w:spacing w:line="275" w:lineRule="exact"/>
              <w:ind w:left="9"/>
              <w:rPr>
                <w:b/>
                <w:sz w:val="24"/>
              </w:rPr>
            </w:pPr>
            <w:r>
              <w:rPr>
                <w:b/>
                <w:sz w:val="24"/>
              </w:rPr>
              <w:t>MARKETING MANAGEMENT</w:t>
            </w:r>
          </w:p>
        </w:tc>
      </w:tr>
      <w:tr w:rsidR="00C62228" w14:paraId="0BEAA360" w14:textId="77777777">
        <w:trPr>
          <w:trHeight w:val="318"/>
        </w:trPr>
        <w:tc>
          <w:tcPr>
            <w:tcW w:w="1066" w:type="dxa"/>
          </w:tcPr>
          <w:p w14:paraId="7114EDE1" w14:textId="77777777" w:rsidR="00C62228" w:rsidRDefault="00C62228">
            <w:pPr>
              <w:pStyle w:val="TableParagraph"/>
            </w:pPr>
          </w:p>
        </w:tc>
        <w:tc>
          <w:tcPr>
            <w:tcW w:w="3511" w:type="dxa"/>
            <w:gridSpan w:val="2"/>
          </w:tcPr>
          <w:p w14:paraId="4AF6CFAB" w14:textId="22F6CB2F" w:rsidR="00C62228" w:rsidRDefault="00E6392B">
            <w:pPr>
              <w:pStyle w:val="TableParagraph"/>
              <w:spacing w:before="13"/>
              <w:ind w:left="13"/>
              <w:rPr>
                <w:sz w:val="24"/>
              </w:rPr>
            </w:pPr>
            <w:r>
              <w:rPr>
                <w:sz w:val="24"/>
              </w:rPr>
              <w:t xml:space="preserve">Strategic Service </w:t>
            </w:r>
            <w:r w:rsidR="00C17A4C">
              <w:rPr>
                <w:sz w:val="24"/>
              </w:rPr>
              <w:t>Marketing (</w:t>
            </w:r>
            <w:r>
              <w:rPr>
                <w:sz w:val="24"/>
              </w:rPr>
              <w:t>PG)</w:t>
            </w:r>
          </w:p>
        </w:tc>
        <w:tc>
          <w:tcPr>
            <w:tcW w:w="1271" w:type="dxa"/>
            <w:gridSpan w:val="2"/>
          </w:tcPr>
          <w:p w14:paraId="7989A191" w14:textId="77777777" w:rsidR="00C62228" w:rsidRDefault="00E6392B">
            <w:pPr>
              <w:pStyle w:val="TableParagraph"/>
              <w:spacing w:line="272" w:lineRule="exact"/>
              <w:ind w:left="21"/>
              <w:jc w:val="center"/>
              <w:rPr>
                <w:sz w:val="24"/>
              </w:rPr>
            </w:pPr>
            <w:r>
              <w:rPr>
                <w:sz w:val="24"/>
              </w:rPr>
              <w:t>3</w:t>
            </w:r>
          </w:p>
        </w:tc>
        <w:tc>
          <w:tcPr>
            <w:tcW w:w="1093" w:type="dxa"/>
          </w:tcPr>
          <w:p w14:paraId="30083EB3" w14:textId="77777777" w:rsidR="00C62228" w:rsidRDefault="00E6392B">
            <w:pPr>
              <w:pStyle w:val="TableParagraph"/>
              <w:spacing w:line="272" w:lineRule="exact"/>
              <w:ind w:left="17"/>
              <w:jc w:val="center"/>
              <w:rPr>
                <w:sz w:val="24"/>
              </w:rPr>
            </w:pPr>
            <w:r>
              <w:rPr>
                <w:w w:val="99"/>
                <w:sz w:val="24"/>
              </w:rPr>
              <w:t>-</w:t>
            </w:r>
          </w:p>
        </w:tc>
        <w:tc>
          <w:tcPr>
            <w:tcW w:w="1264" w:type="dxa"/>
          </w:tcPr>
          <w:p w14:paraId="475A18CB" w14:textId="77777777" w:rsidR="00C62228" w:rsidRDefault="00E6392B">
            <w:pPr>
              <w:pStyle w:val="TableParagraph"/>
              <w:spacing w:line="272" w:lineRule="exact"/>
              <w:ind w:left="4"/>
              <w:jc w:val="center"/>
              <w:rPr>
                <w:sz w:val="24"/>
              </w:rPr>
            </w:pPr>
            <w:r>
              <w:rPr>
                <w:w w:val="99"/>
                <w:sz w:val="24"/>
              </w:rPr>
              <w:t>-</w:t>
            </w:r>
          </w:p>
        </w:tc>
        <w:tc>
          <w:tcPr>
            <w:tcW w:w="894" w:type="dxa"/>
          </w:tcPr>
          <w:p w14:paraId="6675ED53" w14:textId="77777777" w:rsidR="00C62228" w:rsidRDefault="00E6392B">
            <w:pPr>
              <w:pStyle w:val="TableParagraph"/>
              <w:spacing w:line="272" w:lineRule="exact"/>
              <w:ind w:left="3"/>
              <w:jc w:val="center"/>
              <w:rPr>
                <w:sz w:val="24"/>
              </w:rPr>
            </w:pPr>
            <w:r>
              <w:rPr>
                <w:sz w:val="24"/>
              </w:rPr>
              <w:t>3</w:t>
            </w:r>
          </w:p>
        </w:tc>
        <w:tc>
          <w:tcPr>
            <w:tcW w:w="717" w:type="dxa"/>
          </w:tcPr>
          <w:p w14:paraId="551E713A" w14:textId="77777777" w:rsidR="00C62228" w:rsidRDefault="00C62228">
            <w:pPr>
              <w:pStyle w:val="TableParagraph"/>
            </w:pPr>
          </w:p>
        </w:tc>
      </w:tr>
      <w:tr w:rsidR="00C62228" w14:paraId="618DA6EB" w14:textId="77777777">
        <w:trPr>
          <w:trHeight w:val="315"/>
        </w:trPr>
        <w:tc>
          <w:tcPr>
            <w:tcW w:w="1066" w:type="dxa"/>
          </w:tcPr>
          <w:p w14:paraId="438A6388" w14:textId="77777777" w:rsidR="00C62228" w:rsidRDefault="00C62228">
            <w:pPr>
              <w:pStyle w:val="TableParagraph"/>
            </w:pPr>
          </w:p>
        </w:tc>
        <w:tc>
          <w:tcPr>
            <w:tcW w:w="3511" w:type="dxa"/>
            <w:gridSpan w:val="2"/>
          </w:tcPr>
          <w:p w14:paraId="2F192117" w14:textId="3AD6CE9E" w:rsidR="00C62228" w:rsidRDefault="00E6392B">
            <w:pPr>
              <w:pStyle w:val="TableParagraph"/>
              <w:spacing w:before="13"/>
              <w:ind w:left="13"/>
              <w:rPr>
                <w:sz w:val="24"/>
              </w:rPr>
            </w:pPr>
            <w:r>
              <w:rPr>
                <w:sz w:val="24"/>
              </w:rPr>
              <w:t xml:space="preserve">Pricing </w:t>
            </w:r>
            <w:r w:rsidR="00C17A4C">
              <w:rPr>
                <w:sz w:val="24"/>
              </w:rPr>
              <w:t>Strategies (</w:t>
            </w:r>
            <w:r>
              <w:rPr>
                <w:sz w:val="24"/>
              </w:rPr>
              <w:t>PG)</w:t>
            </w:r>
          </w:p>
        </w:tc>
        <w:tc>
          <w:tcPr>
            <w:tcW w:w="1271" w:type="dxa"/>
            <w:gridSpan w:val="2"/>
          </w:tcPr>
          <w:p w14:paraId="72172A2C" w14:textId="77777777" w:rsidR="00C62228" w:rsidRDefault="00E6392B">
            <w:pPr>
              <w:pStyle w:val="TableParagraph"/>
              <w:spacing w:line="270" w:lineRule="exact"/>
              <w:ind w:left="21"/>
              <w:jc w:val="center"/>
              <w:rPr>
                <w:sz w:val="24"/>
              </w:rPr>
            </w:pPr>
            <w:r>
              <w:rPr>
                <w:sz w:val="24"/>
              </w:rPr>
              <w:t>3</w:t>
            </w:r>
          </w:p>
        </w:tc>
        <w:tc>
          <w:tcPr>
            <w:tcW w:w="1093" w:type="dxa"/>
          </w:tcPr>
          <w:p w14:paraId="7DB9CA60" w14:textId="77777777" w:rsidR="00C62228" w:rsidRDefault="00E6392B">
            <w:pPr>
              <w:pStyle w:val="TableParagraph"/>
              <w:spacing w:line="270" w:lineRule="exact"/>
              <w:ind w:left="17"/>
              <w:jc w:val="center"/>
              <w:rPr>
                <w:sz w:val="24"/>
              </w:rPr>
            </w:pPr>
            <w:r>
              <w:rPr>
                <w:w w:val="99"/>
                <w:sz w:val="24"/>
              </w:rPr>
              <w:t>-</w:t>
            </w:r>
          </w:p>
        </w:tc>
        <w:tc>
          <w:tcPr>
            <w:tcW w:w="1264" w:type="dxa"/>
          </w:tcPr>
          <w:p w14:paraId="5B95B065" w14:textId="77777777" w:rsidR="00C62228" w:rsidRDefault="00E6392B">
            <w:pPr>
              <w:pStyle w:val="TableParagraph"/>
              <w:spacing w:line="270" w:lineRule="exact"/>
              <w:ind w:left="4"/>
              <w:jc w:val="center"/>
              <w:rPr>
                <w:sz w:val="24"/>
              </w:rPr>
            </w:pPr>
            <w:r>
              <w:rPr>
                <w:w w:val="99"/>
                <w:sz w:val="24"/>
              </w:rPr>
              <w:t>-</w:t>
            </w:r>
          </w:p>
        </w:tc>
        <w:tc>
          <w:tcPr>
            <w:tcW w:w="894" w:type="dxa"/>
          </w:tcPr>
          <w:p w14:paraId="189D05B6" w14:textId="77777777" w:rsidR="00C62228" w:rsidRDefault="00E6392B">
            <w:pPr>
              <w:pStyle w:val="TableParagraph"/>
              <w:spacing w:line="270" w:lineRule="exact"/>
              <w:ind w:left="3"/>
              <w:jc w:val="center"/>
              <w:rPr>
                <w:sz w:val="24"/>
              </w:rPr>
            </w:pPr>
            <w:r>
              <w:rPr>
                <w:sz w:val="24"/>
              </w:rPr>
              <w:t>3</w:t>
            </w:r>
          </w:p>
        </w:tc>
        <w:tc>
          <w:tcPr>
            <w:tcW w:w="717" w:type="dxa"/>
          </w:tcPr>
          <w:p w14:paraId="5AF0C3A0" w14:textId="77777777" w:rsidR="00C62228" w:rsidRDefault="00C62228">
            <w:pPr>
              <w:pStyle w:val="TableParagraph"/>
            </w:pPr>
          </w:p>
        </w:tc>
      </w:tr>
      <w:tr w:rsidR="00C62228" w14:paraId="6E531559" w14:textId="77777777">
        <w:trPr>
          <w:trHeight w:val="553"/>
        </w:trPr>
        <w:tc>
          <w:tcPr>
            <w:tcW w:w="1066" w:type="dxa"/>
          </w:tcPr>
          <w:p w14:paraId="12495E64" w14:textId="77777777" w:rsidR="00C62228" w:rsidRDefault="00C62228">
            <w:pPr>
              <w:pStyle w:val="TableParagraph"/>
            </w:pPr>
          </w:p>
        </w:tc>
        <w:tc>
          <w:tcPr>
            <w:tcW w:w="3511" w:type="dxa"/>
            <w:gridSpan w:val="2"/>
          </w:tcPr>
          <w:p w14:paraId="23B6CDB7" w14:textId="77777777" w:rsidR="00C62228" w:rsidRDefault="00E6392B">
            <w:pPr>
              <w:pStyle w:val="TableParagraph"/>
              <w:spacing w:line="270" w:lineRule="exact"/>
              <w:ind w:left="13"/>
              <w:rPr>
                <w:sz w:val="24"/>
              </w:rPr>
            </w:pPr>
            <w:r>
              <w:rPr>
                <w:sz w:val="24"/>
              </w:rPr>
              <w:t>International Brand</w:t>
            </w:r>
          </w:p>
          <w:p w14:paraId="36FE9F7A" w14:textId="3D6297A2" w:rsidR="00C62228" w:rsidRDefault="00C17A4C">
            <w:pPr>
              <w:pStyle w:val="TableParagraph"/>
              <w:spacing w:line="264" w:lineRule="exact"/>
              <w:ind w:left="13"/>
              <w:rPr>
                <w:sz w:val="24"/>
              </w:rPr>
            </w:pPr>
            <w:r>
              <w:rPr>
                <w:sz w:val="24"/>
              </w:rPr>
              <w:t>Management (</w:t>
            </w:r>
            <w:r w:rsidR="00E6392B">
              <w:rPr>
                <w:sz w:val="24"/>
              </w:rPr>
              <w:t>PG)</w:t>
            </w:r>
          </w:p>
        </w:tc>
        <w:tc>
          <w:tcPr>
            <w:tcW w:w="1271" w:type="dxa"/>
            <w:gridSpan w:val="2"/>
          </w:tcPr>
          <w:p w14:paraId="6138D56C" w14:textId="77777777" w:rsidR="00C62228" w:rsidRDefault="00E6392B">
            <w:pPr>
              <w:pStyle w:val="TableParagraph"/>
              <w:spacing w:line="272" w:lineRule="exact"/>
              <w:ind w:left="21"/>
              <w:jc w:val="center"/>
              <w:rPr>
                <w:sz w:val="24"/>
              </w:rPr>
            </w:pPr>
            <w:r>
              <w:rPr>
                <w:sz w:val="24"/>
              </w:rPr>
              <w:t>3</w:t>
            </w:r>
          </w:p>
        </w:tc>
        <w:tc>
          <w:tcPr>
            <w:tcW w:w="1093" w:type="dxa"/>
          </w:tcPr>
          <w:p w14:paraId="5C6082B9" w14:textId="77777777" w:rsidR="00C62228" w:rsidRDefault="00E6392B">
            <w:pPr>
              <w:pStyle w:val="TableParagraph"/>
              <w:spacing w:line="272" w:lineRule="exact"/>
              <w:ind w:left="17"/>
              <w:jc w:val="center"/>
              <w:rPr>
                <w:sz w:val="24"/>
              </w:rPr>
            </w:pPr>
            <w:r>
              <w:rPr>
                <w:w w:val="99"/>
                <w:sz w:val="24"/>
              </w:rPr>
              <w:t>-</w:t>
            </w:r>
          </w:p>
        </w:tc>
        <w:tc>
          <w:tcPr>
            <w:tcW w:w="1264" w:type="dxa"/>
          </w:tcPr>
          <w:p w14:paraId="7D83E206" w14:textId="77777777" w:rsidR="00C62228" w:rsidRDefault="00E6392B">
            <w:pPr>
              <w:pStyle w:val="TableParagraph"/>
              <w:spacing w:line="272" w:lineRule="exact"/>
              <w:ind w:left="4"/>
              <w:jc w:val="center"/>
              <w:rPr>
                <w:sz w:val="24"/>
              </w:rPr>
            </w:pPr>
            <w:r>
              <w:rPr>
                <w:w w:val="99"/>
                <w:sz w:val="24"/>
              </w:rPr>
              <w:t>-</w:t>
            </w:r>
          </w:p>
        </w:tc>
        <w:tc>
          <w:tcPr>
            <w:tcW w:w="894" w:type="dxa"/>
          </w:tcPr>
          <w:p w14:paraId="4782F2D2" w14:textId="77777777" w:rsidR="00C62228" w:rsidRDefault="00E6392B">
            <w:pPr>
              <w:pStyle w:val="TableParagraph"/>
              <w:spacing w:line="272" w:lineRule="exact"/>
              <w:ind w:left="3"/>
              <w:jc w:val="center"/>
              <w:rPr>
                <w:sz w:val="24"/>
              </w:rPr>
            </w:pPr>
            <w:r>
              <w:rPr>
                <w:sz w:val="24"/>
              </w:rPr>
              <w:t>3</w:t>
            </w:r>
          </w:p>
        </w:tc>
        <w:tc>
          <w:tcPr>
            <w:tcW w:w="717" w:type="dxa"/>
          </w:tcPr>
          <w:p w14:paraId="05AA38D6" w14:textId="77777777" w:rsidR="00C62228" w:rsidRDefault="00C62228">
            <w:pPr>
              <w:pStyle w:val="TableParagraph"/>
            </w:pPr>
          </w:p>
        </w:tc>
      </w:tr>
      <w:tr w:rsidR="00C62228" w14:paraId="5E6CC3E5" w14:textId="77777777">
        <w:trPr>
          <w:trHeight w:val="316"/>
        </w:trPr>
        <w:tc>
          <w:tcPr>
            <w:tcW w:w="1066" w:type="dxa"/>
            <w:tcBorders>
              <w:bottom w:val="single" w:sz="4" w:space="0" w:color="000000"/>
            </w:tcBorders>
          </w:tcPr>
          <w:p w14:paraId="0466EC99" w14:textId="77777777" w:rsidR="00C62228" w:rsidRDefault="00C62228">
            <w:pPr>
              <w:pStyle w:val="TableParagraph"/>
            </w:pPr>
          </w:p>
        </w:tc>
        <w:tc>
          <w:tcPr>
            <w:tcW w:w="3511" w:type="dxa"/>
            <w:gridSpan w:val="2"/>
            <w:tcBorders>
              <w:bottom w:val="single" w:sz="4" w:space="0" w:color="000000"/>
            </w:tcBorders>
          </w:tcPr>
          <w:p w14:paraId="7B8F6765" w14:textId="5CD9132D" w:rsidR="00C62228" w:rsidRDefault="00E6392B">
            <w:pPr>
              <w:pStyle w:val="TableParagraph"/>
              <w:spacing w:before="13"/>
              <w:ind w:left="13"/>
              <w:rPr>
                <w:sz w:val="24"/>
              </w:rPr>
            </w:pPr>
            <w:r>
              <w:rPr>
                <w:sz w:val="24"/>
              </w:rPr>
              <w:t xml:space="preserve">Strategic Service </w:t>
            </w:r>
            <w:r w:rsidR="00C17A4C">
              <w:rPr>
                <w:sz w:val="24"/>
              </w:rPr>
              <w:t>Marketing (</w:t>
            </w:r>
            <w:r>
              <w:rPr>
                <w:sz w:val="24"/>
              </w:rPr>
              <w:t>PG)</w:t>
            </w:r>
          </w:p>
        </w:tc>
        <w:tc>
          <w:tcPr>
            <w:tcW w:w="1271" w:type="dxa"/>
            <w:gridSpan w:val="2"/>
            <w:tcBorders>
              <w:bottom w:val="single" w:sz="4" w:space="0" w:color="000000"/>
            </w:tcBorders>
          </w:tcPr>
          <w:p w14:paraId="477E8846" w14:textId="77777777" w:rsidR="00C62228" w:rsidRDefault="00E6392B">
            <w:pPr>
              <w:pStyle w:val="TableParagraph"/>
              <w:spacing w:line="270" w:lineRule="exact"/>
              <w:ind w:left="21"/>
              <w:jc w:val="center"/>
              <w:rPr>
                <w:sz w:val="24"/>
              </w:rPr>
            </w:pPr>
            <w:r>
              <w:rPr>
                <w:sz w:val="24"/>
              </w:rPr>
              <w:t>3</w:t>
            </w:r>
          </w:p>
        </w:tc>
        <w:tc>
          <w:tcPr>
            <w:tcW w:w="1093" w:type="dxa"/>
            <w:tcBorders>
              <w:bottom w:val="single" w:sz="4" w:space="0" w:color="000000"/>
            </w:tcBorders>
          </w:tcPr>
          <w:p w14:paraId="5C3EC590" w14:textId="77777777" w:rsidR="00C62228" w:rsidRDefault="00E6392B">
            <w:pPr>
              <w:pStyle w:val="TableParagraph"/>
              <w:spacing w:line="270" w:lineRule="exact"/>
              <w:ind w:left="17"/>
              <w:jc w:val="center"/>
              <w:rPr>
                <w:sz w:val="24"/>
              </w:rPr>
            </w:pPr>
            <w:r>
              <w:rPr>
                <w:w w:val="99"/>
                <w:sz w:val="24"/>
              </w:rPr>
              <w:t>-</w:t>
            </w:r>
          </w:p>
        </w:tc>
        <w:tc>
          <w:tcPr>
            <w:tcW w:w="1264" w:type="dxa"/>
            <w:tcBorders>
              <w:bottom w:val="single" w:sz="4" w:space="0" w:color="000000"/>
            </w:tcBorders>
          </w:tcPr>
          <w:p w14:paraId="6F2E00DF" w14:textId="77777777" w:rsidR="00C62228" w:rsidRDefault="00E6392B">
            <w:pPr>
              <w:pStyle w:val="TableParagraph"/>
              <w:spacing w:line="270" w:lineRule="exact"/>
              <w:ind w:left="4"/>
              <w:jc w:val="center"/>
              <w:rPr>
                <w:sz w:val="24"/>
              </w:rPr>
            </w:pPr>
            <w:r>
              <w:rPr>
                <w:w w:val="99"/>
                <w:sz w:val="24"/>
              </w:rPr>
              <w:t>-</w:t>
            </w:r>
          </w:p>
        </w:tc>
        <w:tc>
          <w:tcPr>
            <w:tcW w:w="894" w:type="dxa"/>
            <w:tcBorders>
              <w:bottom w:val="single" w:sz="4" w:space="0" w:color="000000"/>
            </w:tcBorders>
          </w:tcPr>
          <w:p w14:paraId="52E469DD" w14:textId="77777777" w:rsidR="00C62228" w:rsidRDefault="00E6392B">
            <w:pPr>
              <w:pStyle w:val="TableParagraph"/>
              <w:spacing w:line="270" w:lineRule="exact"/>
              <w:ind w:left="3"/>
              <w:jc w:val="center"/>
              <w:rPr>
                <w:sz w:val="24"/>
              </w:rPr>
            </w:pPr>
            <w:r>
              <w:rPr>
                <w:sz w:val="24"/>
              </w:rPr>
              <w:t>3</w:t>
            </w:r>
          </w:p>
        </w:tc>
        <w:tc>
          <w:tcPr>
            <w:tcW w:w="717" w:type="dxa"/>
            <w:tcBorders>
              <w:bottom w:val="single" w:sz="4" w:space="0" w:color="000000"/>
            </w:tcBorders>
          </w:tcPr>
          <w:p w14:paraId="1FBE310F" w14:textId="77777777" w:rsidR="00C62228" w:rsidRDefault="00C62228">
            <w:pPr>
              <w:pStyle w:val="TableParagraph"/>
            </w:pPr>
          </w:p>
        </w:tc>
      </w:tr>
      <w:tr w:rsidR="00C62228" w14:paraId="0A0003C3" w14:textId="77777777">
        <w:trPr>
          <w:trHeight w:val="568"/>
        </w:trPr>
        <w:tc>
          <w:tcPr>
            <w:tcW w:w="1066" w:type="dxa"/>
            <w:tcBorders>
              <w:top w:val="single" w:sz="4" w:space="0" w:color="000000"/>
              <w:left w:val="single" w:sz="4" w:space="0" w:color="000000"/>
              <w:bottom w:val="single" w:sz="4" w:space="0" w:color="000000"/>
              <w:right w:val="single" w:sz="4" w:space="0" w:color="000000"/>
            </w:tcBorders>
          </w:tcPr>
          <w:p w14:paraId="0DA411EB" w14:textId="77777777" w:rsidR="00C62228" w:rsidRDefault="00C62228">
            <w:pPr>
              <w:pStyle w:val="TableParagraph"/>
            </w:pPr>
          </w:p>
        </w:tc>
        <w:tc>
          <w:tcPr>
            <w:tcW w:w="3511" w:type="dxa"/>
            <w:gridSpan w:val="2"/>
            <w:tcBorders>
              <w:top w:val="single" w:sz="4" w:space="0" w:color="000000"/>
              <w:left w:val="single" w:sz="4" w:space="0" w:color="000000"/>
              <w:bottom w:val="single" w:sz="4" w:space="0" w:color="000000"/>
              <w:right w:val="single" w:sz="4" w:space="0" w:color="000000"/>
            </w:tcBorders>
          </w:tcPr>
          <w:p w14:paraId="6A502329" w14:textId="38B9E529" w:rsidR="00C62228" w:rsidRDefault="00E6392B">
            <w:pPr>
              <w:pStyle w:val="TableParagraph"/>
              <w:spacing w:before="8" w:line="270" w:lineRule="atLeast"/>
              <w:ind w:left="18" w:right="1449"/>
              <w:rPr>
                <w:sz w:val="24"/>
              </w:rPr>
            </w:pPr>
            <w:r>
              <w:rPr>
                <w:sz w:val="24"/>
              </w:rPr>
              <w:t xml:space="preserve">Global Marketing </w:t>
            </w:r>
            <w:r w:rsidR="00C17A4C">
              <w:rPr>
                <w:sz w:val="24"/>
              </w:rPr>
              <w:t>Communication (</w:t>
            </w:r>
            <w:r>
              <w:rPr>
                <w:sz w:val="24"/>
              </w:rPr>
              <w:t>PG)</w:t>
            </w:r>
          </w:p>
        </w:tc>
        <w:tc>
          <w:tcPr>
            <w:tcW w:w="1271" w:type="dxa"/>
            <w:gridSpan w:val="2"/>
            <w:tcBorders>
              <w:top w:val="single" w:sz="4" w:space="0" w:color="000000"/>
              <w:left w:val="single" w:sz="4" w:space="0" w:color="000000"/>
              <w:bottom w:val="single" w:sz="4" w:space="0" w:color="000000"/>
              <w:right w:val="single" w:sz="4" w:space="0" w:color="000000"/>
            </w:tcBorders>
          </w:tcPr>
          <w:p w14:paraId="1F61BDFA" w14:textId="77777777" w:rsidR="00C62228" w:rsidRDefault="00E6392B">
            <w:pPr>
              <w:pStyle w:val="TableParagraph"/>
              <w:spacing w:before="11"/>
              <w:ind w:left="21"/>
              <w:jc w:val="center"/>
              <w:rPr>
                <w:sz w:val="24"/>
              </w:rPr>
            </w:pPr>
            <w:r>
              <w:rPr>
                <w:sz w:val="24"/>
              </w:rPr>
              <w:t>3</w:t>
            </w:r>
          </w:p>
        </w:tc>
        <w:tc>
          <w:tcPr>
            <w:tcW w:w="1093" w:type="dxa"/>
            <w:tcBorders>
              <w:top w:val="single" w:sz="4" w:space="0" w:color="000000"/>
              <w:left w:val="single" w:sz="4" w:space="0" w:color="000000"/>
              <w:bottom w:val="single" w:sz="4" w:space="0" w:color="000000"/>
              <w:right w:val="single" w:sz="4" w:space="0" w:color="000000"/>
            </w:tcBorders>
          </w:tcPr>
          <w:p w14:paraId="03C1F0BF" w14:textId="77777777" w:rsidR="00C62228" w:rsidRDefault="00E6392B">
            <w:pPr>
              <w:pStyle w:val="TableParagraph"/>
              <w:spacing w:before="11"/>
              <w:ind w:left="17"/>
              <w:jc w:val="center"/>
              <w:rPr>
                <w:sz w:val="24"/>
              </w:rPr>
            </w:pPr>
            <w:r>
              <w:rPr>
                <w:w w:val="99"/>
                <w:sz w:val="24"/>
              </w:rPr>
              <w:t>-</w:t>
            </w:r>
          </w:p>
        </w:tc>
        <w:tc>
          <w:tcPr>
            <w:tcW w:w="1264" w:type="dxa"/>
            <w:tcBorders>
              <w:top w:val="single" w:sz="4" w:space="0" w:color="000000"/>
              <w:left w:val="single" w:sz="4" w:space="0" w:color="000000"/>
              <w:bottom w:val="single" w:sz="4" w:space="0" w:color="000000"/>
              <w:right w:val="single" w:sz="4" w:space="0" w:color="000000"/>
            </w:tcBorders>
          </w:tcPr>
          <w:p w14:paraId="423D8975" w14:textId="77777777" w:rsidR="00C62228" w:rsidRDefault="00E6392B">
            <w:pPr>
              <w:pStyle w:val="TableParagraph"/>
              <w:spacing w:before="11"/>
              <w:ind w:left="4"/>
              <w:jc w:val="center"/>
              <w:rPr>
                <w:sz w:val="24"/>
              </w:rPr>
            </w:pPr>
            <w:r>
              <w:rPr>
                <w:w w:val="99"/>
                <w:sz w:val="24"/>
              </w:rPr>
              <w:t>-</w:t>
            </w:r>
          </w:p>
        </w:tc>
        <w:tc>
          <w:tcPr>
            <w:tcW w:w="894" w:type="dxa"/>
            <w:tcBorders>
              <w:top w:val="single" w:sz="4" w:space="0" w:color="000000"/>
              <w:left w:val="single" w:sz="4" w:space="0" w:color="000000"/>
              <w:bottom w:val="single" w:sz="4" w:space="0" w:color="000000"/>
              <w:right w:val="single" w:sz="4" w:space="0" w:color="000000"/>
            </w:tcBorders>
          </w:tcPr>
          <w:p w14:paraId="4DCF1E93" w14:textId="77777777" w:rsidR="00C62228" w:rsidRDefault="00E6392B">
            <w:pPr>
              <w:pStyle w:val="TableParagraph"/>
              <w:spacing w:before="11"/>
              <w:ind w:left="3"/>
              <w:jc w:val="center"/>
              <w:rPr>
                <w:sz w:val="24"/>
              </w:rPr>
            </w:pPr>
            <w:r>
              <w:rPr>
                <w:sz w:val="24"/>
              </w:rPr>
              <w:t>3</w:t>
            </w:r>
          </w:p>
        </w:tc>
        <w:tc>
          <w:tcPr>
            <w:tcW w:w="717" w:type="dxa"/>
            <w:tcBorders>
              <w:top w:val="single" w:sz="4" w:space="0" w:color="000000"/>
              <w:left w:val="single" w:sz="4" w:space="0" w:color="000000"/>
              <w:bottom w:val="single" w:sz="4" w:space="0" w:color="000000"/>
              <w:right w:val="single" w:sz="4" w:space="0" w:color="000000"/>
            </w:tcBorders>
          </w:tcPr>
          <w:p w14:paraId="1DD4DBC6" w14:textId="77777777" w:rsidR="00C62228" w:rsidRDefault="00C62228">
            <w:pPr>
              <w:pStyle w:val="TableParagraph"/>
            </w:pPr>
          </w:p>
        </w:tc>
      </w:tr>
    </w:tbl>
    <w:p w14:paraId="3D9D1898" w14:textId="77777777" w:rsidR="00C62228" w:rsidRDefault="00C62228">
      <w:pPr>
        <w:sectPr w:rsidR="00C62228">
          <w:headerReference w:type="default" r:id="rId558"/>
          <w:footerReference w:type="default" r:id="rId559"/>
          <w:pgSz w:w="11900" w:h="16840"/>
          <w:pgMar w:top="820" w:right="0" w:bottom="1620" w:left="160" w:header="0" w:footer="1438" w:gutter="0"/>
          <w:pgNumType w:start="193"/>
          <w:cols w:space="720"/>
        </w:sectPr>
      </w:pP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3510"/>
        <w:gridCol w:w="1279"/>
        <w:gridCol w:w="1080"/>
        <w:gridCol w:w="1259"/>
        <w:gridCol w:w="902"/>
        <w:gridCol w:w="712"/>
      </w:tblGrid>
      <w:tr w:rsidR="00C62228" w14:paraId="25CE20F3" w14:textId="77777777">
        <w:trPr>
          <w:trHeight w:val="330"/>
        </w:trPr>
        <w:tc>
          <w:tcPr>
            <w:tcW w:w="1066" w:type="dxa"/>
            <w:tcBorders>
              <w:left w:val="single" w:sz="8" w:space="0" w:color="000000"/>
              <w:bottom w:val="single" w:sz="8" w:space="0" w:color="000000"/>
              <w:right w:val="single" w:sz="8" w:space="0" w:color="000000"/>
            </w:tcBorders>
          </w:tcPr>
          <w:p w14:paraId="4EC5675E" w14:textId="77777777" w:rsidR="00C62228" w:rsidRDefault="00C62228">
            <w:pPr>
              <w:pStyle w:val="TableParagraph"/>
            </w:pPr>
          </w:p>
        </w:tc>
        <w:tc>
          <w:tcPr>
            <w:tcW w:w="3510" w:type="dxa"/>
            <w:tcBorders>
              <w:left w:val="single" w:sz="8" w:space="0" w:color="000000"/>
              <w:bottom w:val="single" w:sz="8" w:space="0" w:color="000000"/>
              <w:right w:val="single" w:sz="8" w:space="0" w:color="000000"/>
            </w:tcBorders>
          </w:tcPr>
          <w:p w14:paraId="061B6D6C" w14:textId="2E712869" w:rsidR="00C62228" w:rsidRDefault="00E6392B">
            <w:pPr>
              <w:pStyle w:val="TableParagraph"/>
              <w:spacing w:before="20"/>
              <w:ind w:left="13"/>
              <w:rPr>
                <w:sz w:val="24"/>
              </w:rPr>
            </w:pPr>
            <w:r>
              <w:rPr>
                <w:sz w:val="24"/>
              </w:rPr>
              <w:t xml:space="preserve">Digital </w:t>
            </w:r>
            <w:r w:rsidR="00C17A4C">
              <w:rPr>
                <w:sz w:val="24"/>
              </w:rPr>
              <w:t>Marketing (</w:t>
            </w:r>
            <w:r>
              <w:rPr>
                <w:sz w:val="24"/>
              </w:rPr>
              <w:t>PG)</w:t>
            </w:r>
          </w:p>
        </w:tc>
        <w:tc>
          <w:tcPr>
            <w:tcW w:w="1279" w:type="dxa"/>
            <w:tcBorders>
              <w:left w:val="single" w:sz="8" w:space="0" w:color="000000"/>
              <w:bottom w:val="single" w:sz="8" w:space="0" w:color="000000"/>
              <w:right w:val="single" w:sz="8" w:space="0" w:color="000000"/>
            </w:tcBorders>
          </w:tcPr>
          <w:p w14:paraId="65418DC4" w14:textId="77777777" w:rsidR="00C62228" w:rsidRDefault="00E6392B">
            <w:pPr>
              <w:pStyle w:val="TableParagraph"/>
              <w:spacing w:before="1"/>
              <w:ind w:left="15"/>
              <w:jc w:val="center"/>
              <w:rPr>
                <w:sz w:val="24"/>
              </w:rPr>
            </w:pPr>
            <w:r>
              <w:rPr>
                <w:sz w:val="24"/>
              </w:rPr>
              <w:t>3</w:t>
            </w:r>
          </w:p>
        </w:tc>
        <w:tc>
          <w:tcPr>
            <w:tcW w:w="1080" w:type="dxa"/>
            <w:tcBorders>
              <w:left w:val="single" w:sz="8" w:space="0" w:color="000000"/>
              <w:bottom w:val="single" w:sz="8" w:space="0" w:color="000000"/>
              <w:right w:val="single" w:sz="8" w:space="0" w:color="000000"/>
            </w:tcBorders>
          </w:tcPr>
          <w:p w14:paraId="1EE887A0" w14:textId="77777777" w:rsidR="00C62228" w:rsidRDefault="00E6392B">
            <w:pPr>
              <w:pStyle w:val="TableParagraph"/>
              <w:spacing w:before="1"/>
              <w:ind w:left="16"/>
              <w:jc w:val="center"/>
              <w:rPr>
                <w:sz w:val="24"/>
              </w:rPr>
            </w:pPr>
            <w:r>
              <w:rPr>
                <w:w w:val="99"/>
                <w:sz w:val="24"/>
              </w:rPr>
              <w:t>-</w:t>
            </w:r>
          </w:p>
        </w:tc>
        <w:tc>
          <w:tcPr>
            <w:tcW w:w="1259" w:type="dxa"/>
            <w:tcBorders>
              <w:left w:val="single" w:sz="8" w:space="0" w:color="000000"/>
              <w:bottom w:val="single" w:sz="8" w:space="0" w:color="000000"/>
              <w:right w:val="single" w:sz="8" w:space="0" w:color="000000"/>
            </w:tcBorders>
          </w:tcPr>
          <w:p w14:paraId="59A7BC6C" w14:textId="77777777" w:rsidR="00C62228" w:rsidRDefault="00E6392B">
            <w:pPr>
              <w:pStyle w:val="TableParagraph"/>
              <w:spacing w:before="1"/>
              <w:ind w:right="566"/>
              <w:jc w:val="right"/>
              <w:rPr>
                <w:sz w:val="24"/>
              </w:rPr>
            </w:pPr>
            <w:r>
              <w:rPr>
                <w:w w:val="99"/>
                <w:sz w:val="24"/>
              </w:rPr>
              <w:t>-</w:t>
            </w:r>
          </w:p>
        </w:tc>
        <w:tc>
          <w:tcPr>
            <w:tcW w:w="902" w:type="dxa"/>
            <w:tcBorders>
              <w:left w:val="single" w:sz="8" w:space="0" w:color="000000"/>
              <w:bottom w:val="single" w:sz="8" w:space="0" w:color="000000"/>
              <w:right w:val="single" w:sz="8" w:space="0" w:color="000000"/>
            </w:tcBorders>
          </w:tcPr>
          <w:p w14:paraId="12F45706" w14:textId="77777777" w:rsidR="00C62228" w:rsidRDefault="00E6392B">
            <w:pPr>
              <w:pStyle w:val="TableParagraph"/>
              <w:spacing w:before="1"/>
              <w:ind w:left="17"/>
              <w:jc w:val="center"/>
              <w:rPr>
                <w:sz w:val="24"/>
              </w:rPr>
            </w:pPr>
            <w:r>
              <w:rPr>
                <w:sz w:val="24"/>
              </w:rPr>
              <w:t>3</w:t>
            </w:r>
          </w:p>
        </w:tc>
        <w:tc>
          <w:tcPr>
            <w:tcW w:w="712" w:type="dxa"/>
            <w:tcBorders>
              <w:left w:val="single" w:sz="8" w:space="0" w:color="000000"/>
              <w:bottom w:val="single" w:sz="8" w:space="0" w:color="000000"/>
              <w:right w:val="single" w:sz="8" w:space="0" w:color="000000"/>
            </w:tcBorders>
          </w:tcPr>
          <w:p w14:paraId="42BB4836" w14:textId="77777777" w:rsidR="00C62228" w:rsidRDefault="00C62228">
            <w:pPr>
              <w:pStyle w:val="TableParagraph"/>
            </w:pPr>
          </w:p>
        </w:tc>
      </w:tr>
      <w:tr w:rsidR="00C62228" w14:paraId="1922AE49" w14:textId="77777777">
        <w:trPr>
          <w:trHeight w:val="551"/>
        </w:trPr>
        <w:tc>
          <w:tcPr>
            <w:tcW w:w="1066" w:type="dxa"/>
            <w:tcBorders>
              <w:top w:val="single" w:sz="8" w:space="0" w:color="000000"/>
              <w:left w:val="single" w:sz="8" w:space="0" w:color="000000"/>
              <w:bottom w:val="single" w:sz="8" w:space="0" w:color="000000"/>
              <w:right w:val="single" w:sz="8" w:space="0" w:color="000000"/>
            </w:tcBorders>
          </w:tcPr>
          <w:p w14:paraId="6FD2E23E"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083E47CF" w14:textId="77777777" w:rsidR="00C62228" w:rsidRDefault="00E6392B">
            <w:pPr>
              <w:pStyle w:val="TableParagraph"/>
              <w:spacing w:line="260" w:lineRule="exact"/>
              <w:ind w:left="13"/>
              <w:rPr>
                <w:sz w:val="24"/>
              </w:rPr>
            </w:pPr>
            <w:r>
              <w:rPr>
                <w:sz w:val="24"/>
              </w:rPr>
              <w:t>Global Sales and Channel</w:t>
            </w:r>
          </w:p>
          <w:p w14:paraId="5855773C" w14:textId="472AE749" w:rsidR="00C62228" w:rsidRDefault="00C17A4C">
            <w:pPr>
              <w:pStyle w:val="TableParagraph"/>
              <w:spacing w:line="271" w:lineRule="exact"/>
              <w:ind w:left="13"/>
              <w:rPr>
                <w:sz w:val="24"/>
              </w:rPr>
            </w:pPr>
            <w:r>
              <w:rPr>
                <w:sz w:val="24"/>
              </w:rPr>
              <w:t>Management (</w:t>
            </w:r>
            <w:r w:rsidR="00E6392B">
              <w:rPr>
                <w:sz w:val="24"/>
              </w:rPr>
              <w:t>PG)</w:t>
            </w:r>
          </w:p>
        </w:tc>
        <w:tc>
          <w:tcPr>
            <w:tcW w:w="1279" w:type="dxa"/>
            <w:tcBorders>
              <w:top w:val="single" w:sz="8" w:space="0" w:color="000000"/>
              <w:left w:val="single" w:sz="8" w:space="0" w:color="000000"/>
              <w:bottom w:val="single" w:sz="8" w:space="0" w:color="000000"/>
              <w:right w:val="single" w:sz="8" w:space="0" w:color="000000"/>
            </w:tcBorders>
          </w:tcPr>
          <w:p w14:paraId="61CC2AFC"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7099FEDA"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5ED2F451"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5DF3C2D5"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6B86456F" w14:textId="77777777" w:rsidR="00C62228" w:rsidRDefault="00C62228">
            <w:pPr>
              <w:pStyle w:val="TableParagraph"/>
            </w:pPr>
          </w:p>
        </w:tc>
      </w:tr>
      <w:tr w:rsidR="00C62228" w14:paraId="68EF6B66"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6284DCD7"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1E191866" w14:textId="77777777" w:rsidR="00C62228" w:rsidRDefault="00C62228">
            <w:pPr>
              <w:pStyle w:val="TableParagraph"/>
            </w:pPr>
          </w:p>
        </w:tc>
        <w:tc>
          <w:tcPr>
            <w:tcW w:w="1279" w:type="dxa"/>
            <w:tcBorders>
              <w:top w:val="single" w:sz="8" w:space="0" w:color="000000"/>
              <w:left w:val="single" w:sz="8" w:space="0" w:color="000000"/>
              <w:bottom w:val="single" w:sz="8" w:space="0" w:color="000000"/>
              <w:right w:val="single" w:sz="8" w:space="0" w:color="000000"/>
            </w:tcBorders>
          </w:tcPr>
          <w:p w14:paraId="43C9B0EF" w14:textId="77777777" w:rsidR="00C62228" w:rsidRDefault="00C62228">
            <w:pPr>
              <w:pStyle w:val="TableParagraph"/>
            </w:pPr>
          </w:p>
        </w:tc>
        <w:tc>
          <w:tcPr>
            <w:tcW w:w="1080" w:type="dxa"/>
            <w:tcBorders>
              <w:top w:val="single" w:sz="8" w:space="0" w:color="000000"/>
              <w:left w:val="single" w:sz="8" w:space="0" w:color="000000"/>
              <w:bottom w:val="single" w:sz="8" w:space="0" w:color="000000"/>
              <w:right w:val="single" w:sz="8" w:space="0" w:color="000000"/>
            </w:tcBorders>
          </w:tcPr>
          <w:p w14:paraId="2B959D4A" w14:textId="77777777" w:rsidR="00C62228" w:rsidRDefault="00C62228">
            <w:pPr>
              <w:pStyle w:val="TableParagraph"/>
            </w:pPr>
          </w:p>
        </w:tc>
        <w:tc>
          <w:tcPr>
            <w:tcW w:w="1259" w:type="dxa"/>
            <w:tcBorders>
              <w:top w:val="single" w:sz="8" w:space="0" w:color="000000"/>
              <w:left w:val="single" w:sz="8" w:space="0" w:color="000000"/>
              <w:bottom w:val="single" w:sz="8" w:space="0" w:color="000000"/>
              <w:right w:val="single" w:sz="8" w:space="0" w:color="000000"/>
            </w:tcBorders>
          </w:tcPr>
          <w:p w14:paraId="25BFD8E8" w14:textId="77777777" w:rsidR="00C62228" w:rsidRDefault="00C62228">
            <w:pPr>
              <w:pStyle w:val="TableParagraph"/>
            </w:pPr>
          </w:p>
        </w:tc>
        <w:tc>
          <w:tcPr>
            <w:tcW w:w="902" w:type="dxa"/>
            <w:tcBorders>
              <w:top w:val="single" w:sz="8" w:space="0" w:color="000000"/>
              <w:left w:val="single" w:sz="8" w:space="0" w:color="000000"/>
              <w:bottom w:val="single" w:sz="8" w:space="0" w:color="000000"/>
              <w:right w:val="single" w:sz="8" w:space="0" w:color="000000"/>
            </w:tcBorders>
          </w:tcPr>
          <w:p w14:paraId="4BF0F886" w14:textId="77777777" w:rsidR="00C62228" w:rsidRDefault="00C62228">
            <w:pPr>
              <w:pStyle w:val="TableParagraph"/>
            </w:pPr>
          </w:p>
        </w:tc>
        <w:tc>
          <w:tcPr>
            <w:tcW w:w="712" w:type="dxa"/>
            <w:tcBorders>
              <w:top w:val="single" w:sz="8" w:space="0" w:color="000000"/>
              <w:left w:val="single" w:sz="8" w:space="0" w:color="000000"/>
              <w:bottom w:val="single" w:sz="8" w:space="0" w:color="000000"/>
              <w:right w:val="single" w:sz="8" w:space="0" w:color="000000"/>
            </w:tcBorders>
          </w:tcPr>
          <w:p w14:paraId="767B0804" w14:textId="77777777" w:rsidR="00C62228" w:rsidRDefault="00C62228">
            <w:pPr>
              <w:pStyle w:val="TableParagraph"/>
            </w:pPr>
          </w:p>
        </w:tc>
      </w:tr>
      <w:tr w:rsidR="00C62228" w14:paraId="214747FF" w14:textId="77777777">
        <w:trPr>
          <w:trHeight w:val="318"/>
        </w:trPr>
        <w:tc>
          <w:tcPr>
            <w:tcW w:w="9808" w:type="dxa"/>
            <w:gridSpan w:val="7"/>
            <w:tcBorders>
              <w:top w:val="single" w:sz="8" w:space="0" w:color="000000"/>
              <w:left w:val="single" w:sz="8" w:space="0" w:color="000000"/>
              <w:bottom w:val="single" w:sz="8" w:space="0" w:color="000000"/>
              <w:right w:val="single" w:sz="8" w:space="0" w:color="000000"/>
            </w:tcBorders>
          </w:tcPr>
          <w:p w14:paraId="43F82243" w14:textId="77777777" w:rsidR="00C62228" w:rsidRDefault="00E6392B">
            <w:pPr>
              <w:pStyle w:val="TableParagraph"/>
              <w:spacing w:line="268" w:lineRule="exact"/>
              <w:ind w:left="9"/>
              <w:rPr>
                <w:b/>
                <w:sz w:val="24"/>
              </w:rPr>
            </w:pPr>
            <w:r>
              <w:rPr>
                <w:b/>
                <w:sz w:val="24"/>
              </w:rPr>
              <w:t>HUMAN RESOURCE</w:t>
            </w:r>
          </w:p>
        </w:tc>
      </w:tr>
      <w:tr w:rsidR="00C62228" w14:paraId="1FD746DF" w14:textId="77777777">
        <w:trPr>
          <w:trHeight w:val="316"/>
        </w:trPr>
        <w:tc>
          <w:tcPr>
            <w:tcW w:w="1066" w:type="dxa"/>
            <w:tcBorders>
              <w:top w:val="single" w:sz="8" w:space="0" w:color="000000"/>
              <w:left w:val="single" w:sz="8" w:space="0" w:color="000000"/>
              <w:bottom w:val="single" w:sz="8" w:space="0" w:color="000000"/>
              <w:right w:val="single" w:sz="8" w:space="0" w:color="000000"/>
            </w:tcBorders>
          </w:tcPr>
          <w:p w14:paraId="46A1CB71"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480684AB" w14:textId="77777777" w:rsidR="00C62228" w:rsidRDefault="00E6392B">
            <w:pPr>
              <w:pStyle w:val="TableParagraph"/>
              <w:spacing w:before="6"/>
              <w:ind w:left="13"/>
              <w:rPr>
                <w:sz w:val="24"/>
              </w:rPr>
            </w:pPr>
            <w:r>
              <w:rPr>
                <w:sz w:val="24"/>
              </w:rPr>
              <w:t>Performance Management System</w:t>
            </w:r>
          </w:p>
        </w:tc>
        <w:tc>
          <w:tcPr>
            <w:tcW w:w="1279" w:type="dxa"/>
            <w:tcBorders>
              <w:top w:val="single" w:sz="8" w:space="0" w:color="000000"/>
              <w:left w:val="single" w:sz="8" w:space="0" w:color="000000"/>
              <w:bottom w:val="single" w:sz="8" w:space="0" w:color="000000"/>
              <w:right w:val="single" w:sz="8" w:space="0" w:color="000000"/>
            </w:tcBorders>
          </w:tcPr>
          <w:p w14:paraId="3D1C6D10"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0690C998"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7B928A55"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3FD1CEF9"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6EFDF61A" w14:textId="77777777" w:rsidR="00C62228" w:rsidRDefault="00C62228">
            <w:pPr>
              <w:pStyle w:val="TableParagraph"/>
            </w:pPr>
          </w:p>
        </w:tc>
      </w:tr>
      <w:tr w:rsidR="00C62228" w14:paraId="241253AD" w14:textId="77777777">
        <w:trPr>
          <w:trHeight w:val="551"/>
        </w:trPr>
        <w:tc>
          <w:tcPr>
            <w:tcW w:w="1066" w:type="dxa"/>
            <w:tcBorders>
              <w:top w:val="single" w:sz="8" w:space="0" w:color="000000"/>
              <w:left w:val="single" w:sz="8" w:space="0" w:color="000000"/>
              <w:bottom w:val="single" w:sz="8" w:space="0" w:color="000000"/>
              <w:right w:val="single" w:sz="8" w:space="0" w:color="000000"/>
            </w:tcBorders>
          </w:tcPr>
          <w:p w14:paraId="20C6A391"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7F7DC13F" w14:textId="77777777" w:rsidR="00C62228" w:rsidRDefault="00E6392B">
            <w:pPr>
              <w:pStyle w:val="TableParagraph"/>
              <w:spacing w:line="263" w:lineRule="exact"/>
              <w:ind w:left="13"/>
              <w:rPr>
                <w:sz w:val="24"/>
              </w:rPr>
            </w:pPr>
            <w:r>
              <w:rPr>
                <w:sz w:val="24"/>
              </w:rPr>
              <w:t>Training and Development –</w:t>
            </w:r>
          </w:p>
          <w:p w14:paraId="166B8A58" w14:textId="77777777" w:rsidR="00C62228" w:rsidRDefault="00E6392B">
            <w:pPr>
              <w:pStyle w:val="TableParagraph"/>
              <w:spacing w:line="268" w:lineRule="exact"/>
              <w:ind w:left="13"/>
              <w:rPr>
                <w:sz w:val="24"/>
              </w:rPr>
            </w:pPr>
            <w:r>
              <w:rPr>
                <w:sz w:val="24"/>
              </w:rPr>
              <w:t>Systems Strategies and Practices</w:t>
            </w:r>
          </w:p>
        </w:tc>
        <w:tc>
          <w:tcPr>
            <w:tcW w:w="1279" w:type="dxa"/>
            <w:tcBorders>
              <w:top w:val="single" w:sz="8" w:space="0" w:color="000000"/>
              <w:left w:val="single" w:sz="8" w:space="0" w:color="000000"/>
              <w:bottom w:val="single" w:sz="8" w:space="0" w:color="000000"/>
              <w:right w:val="single" w:sz="8" w:space="0" w:color="000000"/>
            </w:tcBorders>
          </w:tcPr>
          <w:p w14:paraId="36A72092" w14:textId="77777777" w:rsidR="00C62228" w:rsidRDefault="00E6392B">
            <w:pPr>
              <w:pStyle w:val="TableParagraph"/>
              <w:spacing w:line="265"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44994945" w14:textId="77777777" w:rsidR="00C62228" w:rsidRDefault="00E6392B">
            <w:pPr>
              <w:pStyle w:val="TableParagraph"/>
              <w:spacing w:line="265"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479CB9CD" w14:textId="77777777" w:rsidR="00C62228" w:rsidRDefault="00E6392B">
            <w:pPr>
              <w:pStyle w:val="TableParagraph"/>
              <w:spacing w:line="265"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6290D03A" w14:textId="77777777" w:rsidR="00C62228" w:rsidRDefault="00E6392B">
            <w:pPr>
              <w:pStyle w:val="TableParagraph"/>
              <w:spacing w:line="265"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68912A58" w14:textId="77777777" w:rsidR="00C62228" w:rsidRDefault="00C62228">
            <w:pPr>
              <w:pStyle w:val="TableParagraph"/>
            </w:pPr>
          </w:p>
        </w:tc>
      </w:tr>
      <w:tr w:rsidR="00C62228" w14:paraId="5684824A" w14:textId="77777777">
        <w:trPr>
          <w:trHeight w:val="553"/>
        </w:trPr>
        <w:tc>
          <w:tcPr>
            <w:tcW w:w="1066" w:type="dxa"/>
            <w:tcBorders>
              <w:top w:val="single" w:sz="8" w:space="0" w:color="000000"/>
              <w:left w:val="single" w:sz="8" w:space="0" w:color="000000"/>
              <w:bottom w:val="single" w:sz="8" w:space="0" w:color="000000"/>
              <w:right w:val="single" w:sz="8" w:space="0" w:color="000000"/>
            </w:tcBorders>
          </w:tcPr>
          <w:p w14:paraId="6E20E84A"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7F7C53EB" w14:textId="77777777" w:rsidR="00C62228" w:rsidRDefault="00E6392B">
            <w:pPr>
              <w:pStyle w:val="TableParagraph"/>
              <w:spacing w:line="263" w:lineRule="exact"/>
              <w:ind w:left="13"/>
              <w:rPr>
                <w:sz w:val="24"/>
              </w:rPr>
            </w:pPr>
            <w:r>
              <w:rPr>
                <w:sz w:val="24"/>
              </w:rPr>
              <w:t>Recruitment Selection and</w:t>
            </w:r>
          </w:p>
          <w:p w14:paraId="5FAC5415" w14:textId="77777777" w:rsidR="00C62228" w:rsidRDefault="00E6392B">
            <w:pPr>
              <w:pStyle w:val="TableParagraph"/>
              <w:spacing w:line="271" w:lineRule="exact"/>
              <w:ind w:left="13"/>
              <w:rPr>
                <w:sz w:val="24"/>
              </w:rPr>
            </w:pPr>
            <w:r>
              <w:rPr>
                <w:sz w:val="24"/>
              </w:rPr>
              <w:t>Retention</w:t>
            </w:r>
          </w:p>
        </w:tc>
        <w:tc>
          <w:tcPr>
            <w:tcW w:w="1279" w:type="dxa"/>
            <w:tcBorders>
              <w:top w:val="single" w:sz="8" w:space="0" w:color="000000"/>
              <w:left w:val="single" w:sz="8" w:space="0" w:color="000000"/>
              <w:bottom w:val="single" w:sz="8" w:space="0" w:color="000000"/>
              <w:right w:val="single" w:sz="8" w:space="0" w:color="000000"/>
            </w:tcBorders>
          </w:tcPr>
          <w:p w14:paraId="71229141" w14:textId="77777777" w:rsidR="00C62228" w:rsidRDefault="00E6392B">
            <w:pPr>
              <w:pStyle w:val="TableParagraph"/>
              <w:spacing w:line="265"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562B4C78" w14:textId="77777777" w:rsidR="00C62228" w:rsidRDefault="00E6392B">
            <w:pPr>
              <w:pStyle w:val="TableParagraph"/>
              <w:spacing w:line="265"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56217A20" w14:textId="77777777" w:rsidR="00C62228" w:rsidRDefault="00E6392B">
            <w:pPr>
              <w:pStyle w:val="TableParagraph"/>
              <w:spacing w:line="265"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5D56F1FE" w14:textId="77777777" w:rsidR="00C62228" w:rsidRDefault="00E6392B">
            <w:pPr>
              <w:pStyle w:val="TableParagraph"/>
              <w:spacing w:line="265"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6B8E8B57" w14:textId="77777777" w:rsidR="00C62228" w:rsidRDefault="00C62228">
            <w:pPr>
              <w:pStyle w:val="TableParagraph"/>
            </w:pPr>
          </w:p>
        </w:tc>
      </w:tr>
      <w:tr w:rsidR="00C62228" w14:paraId="018297DC" w14:textId="77777777">
        <w:trPr>
          <w:trHeight w:val="551"/>
        </w:trPr>
        <w:tc>
          <w:tcPr>
            <w:tcW w:w="1066" w:type="dxa"/>
            <w:tcBorders>
              <w:top w:val="single" w:sz="8" w:space="0" w:color="000000"/>
              <w:left w:val="single" w:sz="8" w:space="0" w:color="000000"/>
              <w:bottom w:val="single" w:sz="8" w:space="0" w:color="000000"/>
              <w:right w:val="single" w:sz="8" w:space="0" w:color="000000"/>
            </w:tcBorders>
          </w:tcPr>
          <w:p w14:paraId="34872A20"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4067CDEA" w14:textId="77777777" w:rsidR="00C62228" w:rsidRDefault="00E6392B">
            <w:pPr>
              <w:pStyle w:val="TableParagraph"/>
              <w:spacing w:line="260" w:lineRule="exact"/>
              <w:ind w:left="13"/>
              <w:rPr>
                <w:sz w:val="24"/>
              </w:rPr>
            </w:pPr>
            <w:r>
              <w:rPr>
                <w:sz w:val="24"/>
              </w:rPr>
              <w:t>Compensation and Reward</w:t>
            </w:r>
          </w:p>
          <w:p w14:paraId="69535E00" w14:textId="77777777" w:rsidR="00C62228" w:rsidRDefault="00E6392B">
            <w:pPr>
              <w:pStyle w:val="TableParagraph"/>
              <w:spacing w:line="271" w:lineRule="exact"/>
              <w:ind w:left="13"/>
              <w:rPr>
                <w:sz w:val="24"/>
              </w:rPr>
            </w:pPr>
            <w:r>
              <w:rPr>
                <w:sz w:val="24"/>
              </w:rPr>
              <w:t>Management</w:t>
            </w:r>
          </w:p>
        </w:tc>
        <w:tc>
          <w:tcPr>
            <w:tcW w:w="1279" w:type="dxa"/>
            <w:tcBorders>
              <w:top w:val="single" w:sz="8" w:space="0" w:color="000000"/>
              <w:left w:val="single" w:sz="8" w:space="0" w:color="000000"/>
              <w:bottom w:val="single" w:sz="8" w:space="0" w:color="000000"/>
              <w:right w:val="single" w:sz="8" w:space="0" w:color="000000"/>
            </w:tcBorders>
          </w:tcPr>
          <w:p w14:paraId="3E4A1797"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3B77E3C8"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016A4707"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65338313"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04385E34" w14:textId="77777777" w:rsidR="00C62228" w:rsidRDefault="00C62228">
            <w:pPr>
              <w:pStyle w:val="TableParagraph"/>
            </w:pPr>
          </w:p>
        </w:tc>
      </w:tr>
      <w:tr w:rsidR="00C62228" w14:paraId="230A5E08" w14:textId="77777777">
        <w:trPr>
          <w:trHeight w:val="551"/>
        </w:trPr>
        <w:tc>
          <w:tcPr>
            <w:tcW w:w="1066" w:type="dxa"/>
            <w:tcBorders>
              <w:top w:val="single" w:sz="8" w:space="0" w:color="000000"/>
              <w:left w:val="single" w:sz="8" w:space="0" w:color="000000"/>
              <w:bottom w:val="single" w:sz="8" w:space="0" w:color="000000"/>
              <w:right w:val="single" w:sz="8" w:space="0" w:color="000000"/>
            </w:tcBorders>
          </w:tcPr>
          <w:p w14:paraId="0A08716C"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00F3ECF1" w14:textId="77777777" w:rsidR="00C62228" w:rsidRDefault="00E6392B">
            <w:pPr>
              <w:pStyle w:val="TableParagraph"/>
              <w:spacing w:line="260" w:lineRule="exact"/>
              <w:ind w:left="13"/>
              <w:rPr>
                <w:sz w:val="24"/>
              </w:rPr>
            </w:pPr>
            <w:r>
              <w:rPr>
                <w:sz w:val="24"/>
              </w:rPr>
              <w:t>International Human Resource</w:t>
            </w:r>
          </w:p>
          <w:p w14:paraId="28D59B14" w14:textId="77777777" w:rsidR="00C62228" w:rsidRDefault="00E6392B">
            <w:pPr>
              <w:pStyle w:val="TableParagraph"/>
              <w:spacing w:line="271" w:lineRule="exact"/>
              <w:ind w:left="13"/>
              <w:rPr>
                <w:sz w:val="24"/>
              </w:rPr>
            </w:pPr>
            <w:r>
              <w:rPr>
                <w:sz w:val="24"/>
              </w:rPr>
              <w:t>Management</w:t>
            </w:r>
          </w:p>
        </w:tc>
        <w:tc>
          <w:tcPr>
            <w:tcW w:w="1279" w:type="dxa"/>
            <w:tcBorders>
              <w:top w:val="single" w:sz="8" w:space="0" w:color="000000"/>
              <w:left w:val="single" w:sz="8" w:space="0" w:color="000000"/>
              <w:bottom w:val="single" w:sz="8" w:space="0" w:color="000000"/>
              <w:right w:val="single" w:sz="8" w:space="0" w:color="000000"/>
            </w:tcBorders>
          </w:tcPr>
          <w:p w14:paraId="25AB0EF8"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2E6A0C5F"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35696EE8"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28D07E51"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618AC091" w14:textId="77777777" w:rsidR="00C62228" w:rsidRDefault="00C62228">
            <w:pPr>
              <w:pStyle w:val="TableParagraph"/>
            </w:pPr>
          </w:p>
        </w:tc>
      </w:tr>
      <w:tr w:rsidR="00C62228" w14:paraId="1F0E6982" w14:textId="77777777">
        <w:trPr>
          <w:trHeight w:val="554"/>
        </w:trPr>
        <w:tc>
          <w:tcPr>
            <w:tcW w:w="1066" w:type="dxa"/>
            <w:tcBorders>
              <w:top w:val="single" w:sz="8" w:space="0" w:color="000000"/>
              <w:left w:val="single" w:sz="8" w:space="0" w:color="000000"/>
              <w:bottom w:val="single" w:sz="8" w:space="0" w:color="000000"/>
              <w:right w:val="single" w:sz="8" w:space="0" w:color="000000"/>
            </w:tcBorders>
          </w:tcPr>
          <w:p w14:paraId="5FC62D33"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50C0E4A1" w14:textId="77777777" w:rsidR="00C62228" w:rsidRDefault="00E6392B">
            <w:pPr>
              <w:pStyle w:val="TableParagraph"/>
              <w:spacing w:line="263" w:lineRule="exact"/>
              <w:ind w:left="13"/>
              <w:rPr>
                <w:sz w:val="24"/>
              </w:rPr>
            </w:pPr>
            <w:r>
              <w:rPr>
                <w:sz w:val="24"/>
              </w:rPr>
              <w:t>Industrial Relations and Labour</w:t>
            </w:r>
          </w:p>
          <w:p w14:paraId="130FCBEF" w14:textId="77777777" w:rsidR="00C62228" w:rsidRDefault="00E6392B">
            <w:pPr>
              <w:pStyle w:val="TableParagraph"/>
              <w:spacing w:line="271" w:lineRule="exact"/>
              <w:ind w:left="13"/>
              <w:rPr>
                <w:sz w:val="24"/>
              </w:rPr>
            </w:pPr>
            <w:r>
              <w:rPr>
                <w:sz w:val="24"/>
              </w:rPr>
              <w:t>Laws</w:t>
            </w:r>
          </w:p>
        </w:tc>
        <w:tc>
          <w:tcPr>
            <w:tcW w:w="1279" w:type="dxa"/>
            <w:tcBorders>
              <w:top w:val="single" w:sz="8" w:space="0" w:color="000000"/>
              <w:left w:val="single" w:sz="8" w:space="0" w:color="000000"/>
              <w:bottom w:val="single" w:sz="8" w:space="0" w:color="000000"/>
              <w:right w:val="single" w:sz="8" w:space="0" w:color="000000"/>
            </w:tcBorders>
          </w:tcPr>
          <w:p w14:paraId="600F4253" w14:textId="77777777" w:rsidR="00C62228" w:rsidRDefault="00E6392B">
            <w:pPr>
              <w:pStyle w:val="TableParagraph"/>
              <w:spacing w:line="265"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44705453" w14:textId="77777777" w:rsidR="00C62228" w:rsidRDefault="00E6392B">
            <w:pPr>
              <w:pStyle w:val="TableParagraph"/>
              <w:spacing w:line="265"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245FDCC1" w14:textId="77777777" w:rsidR="00C62228" w:rsidRDefault="00E6392B">
            <w:pPr>
              <w:pStyle w:val="TableParagraph"/>
              <w:spacing w:line="265"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0CA4A179" w14:textId="77777777" w:rsidR="00C62228" w:rsidRDefault="00E6392B">
            <w:pPr>
              <w:pStyle w:val="TableParagraph"/>
              <w:spacing w:line="265"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22D34BC4" w14:textId="77777777" w:rsidR="00C62228" w:rsidRDefault="00C62228">
            <w:pPr>
              <w:pStyle w:val="TableParagraph"/>
            </w:pPr>
          </w:p>
        </w:tc>
      </w:tr>
      <w:tr w:rsidR="00C62228" w14:paraId="669D85D1" w14:textId="77777777">
        <w:trPr>
          <w:trHeight w:val="551"/>
        </w:trPr>
        <w:tc>
          <w:tcPr>
            <w:tcW w:w="1066" w:type="dxa"/>
            <w:tcBorders>
              <w:top w:val="single" w:sz="8" w:space="0" w:color="000000"/>
              <w:left w:val="single" w:sz="8" w:space="0" w:color="000000"/>
              <w:bottom w:val="single" w:sz="8" w:space="0" w:color="000000"/>
              <w:right w:val="single" w:sz="8" w:space="0" w:color="000000"/>
            </w:tcBorders>
          </w:tcPr>
          <w:p w14:paraId="06F268C3"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1CA9ADB9" w14:textId="77777777" w:rsidR="00C62228" w:rsidRDefault="00E6392B">
            <w:pPr>
              <w:pStyle w:val="TableParagraph"/>
              <w:spacing w:line="260" w:lineRule="exact"/>
              <w:ind w:left="13"/>
              <w:rPr>
                <w:sz w:val="24"/>
              </w:rPr>
            </w:pPr>
            <w:r>
              <w:rPr>
                <w:sz w:val="24"/>
              </w:rPr>
              <w:t>Strategic Human Resource</w:t>
            </w:r>
          </w:p>
          <w:p w14:paraId="347A647B" w14:textId="77777777" w:rsidR="00C62228" w:rsidRDefault="00E6392B">
            <w:pPr>
              <w:pStyle w:val="TableParagraph"/>
              <w:spacing w:line="271" w:lineRule="exact"/>
              <w:ind w:left="13"/>
              <w:rPr>
                <w:sz w:val="24"/>
              </w:rPr>
            </w:pPr>
            <w:r>
              <w:rPr>
                <w:sz w:val="24"/>
              </w:rPr>
              <w:t>Management</w:t>
            </w:r>
          </w:p>
        </w:tc>
        <w:tc>
          <w:tcPr>
            <w:tcW w:w="1279" w:type="dxa"/>
            <w:tcBorders>
              <w:top w:val="single" w:sz="8" w:space="0" w:color="000000"/>
              <w:left w:val="single" w:sz="8" w:space="0" w:color="000000"/>
              <w:bottom w:val="single" w:sz="8" w:space="0" w:color="000000"/>
              <w:right w:val="single" w:sz="8" w:space="0" w:color="000000"/>
            </w:tcBorders>
          </w:tcPr>
          <w:p w14:paraId="566D8718"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42E47757"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51C3135B"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43CA603A"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45DA6690" w14:textId="77777777" w:rsidR="00C62228" w:rsidRDefault="00C62228">
            <w:pPr>
              <w:pStyle w:val="TableParagraph"/>
            </w:pPr>
          </w:p>
        </w:tc>
      </w:tr>
      <w:tr w:rsidR="00C62228" w14:paraId="21B82E65" w14:textId="77777777">
        <w:trPr>
          <w:trHeight w:val="318"/>
        </w:trPr>
        <w:tc>
          <w:tcPr>
            <w:tcW w:w="9808" w:type="dxa"/>
            <w:gridSpan w:val="7"/>
            <w:tcBorders>
              <w:top w:val="single" w:sz="8" w:space="0" w:color="000000"/>
              <w:left w:val="single" w:sz="8" w:space="0" w:color="000000"/>
              <w:bottom w:val="single" w:sz="8" w:space="0" w:color="000000"/>
              <w:right w:val="single" w:sz="8" w:space="0" w:color="000000"/>
            </w:tcBorders>
          </w:tcPr>
          <w:p w14:paraId="44238528" w14:textId="77777777" w:rsidR="00C62228" w:rsidRDefault="00E6392B">
            <w:pPr>
              <w:pStyle w:val="TableParagraph"/>
              <w:spacing w:line="268" w:lineRule="exact"/>
              <w:ind w:left="9"/>
              <w:rPr>
                <w:b/>
                <w:sz w:val="24"/>
              </w:rPr>
            </w:pPr>
            <w:r>
              <w:rPr>
                <w:b/>
                <w:sz w:val="24"/>
              </w:rPr>
              <w:t>FINANCE</w:t>
            </w:r>
          </w:p>
        </w:tc>
      </w:tr>
      <w:tr w:rsidR="00C62228" w14:paraId="55767F74" w14:textId="77777777">
        <w:trPr>
          <w:trHeight w:val="551"/>
        </w:trPr>
        <w:tc>
          <w:tcPr>
            <w:tcW w:w="1066" w:type="dxa"/>
            <w:tcBorders>
              <w:top w:val="single" w:sz="8" w:space="0" w:color="000000"/>
              <w:left w:val="single" w:sz="8" w:space="0" w:color="000000"/>
              <w:bottom w:val="single" w:sz="8" w:space="0" w:color="000000"/>
              <w:right w:val="single" w:sz="8" w:space="0" w:color="000000"/>
            </w:tcBorders>
          </w:tcPr>
          <w:p w14:paraId="31D88A85"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5B46E223" w14:textId="77777777" w:rsidR="00C62228" w:rsidRDefault="00E6392B">
            <w:pPr>
              <w:pStyle w:val="TableParagraph"/>
              <w:spacing w:line="260" w:lineRule="exact"/>
              <w:ind w:left="13"/>
              <w:rPr>
                <w:sz w:val="24"/>
              </w:rPr>
            </w:pPr>
            <w:r>
              <w:rPr>
                <w:sz w:val="24"/>
              </w:rPr>
              <w:t>Corporate Restructuring, Mergers</w:t>
            </w:r>
          </w:p>
          <w:p w14:paraId="495E400A" w14:textId="77777777" w:rsidR="00C62228" w:rsidRDefault="00E6392B">
            <w:pPr>
              <w:pStyle w:val="TableParagraph"/>
              <w:spacing w:line="271" w:lineRule="exact"/>
              <w:ind w:left="13"/>
              <w:rPr>
                <w:sz w:val="24"/>
              </w:rPr>
            </w:pPr>
            <w:r>
              <w:rPr>
                <w:sz w:val="24"/>
              </w:rPr>
              <w:t>and Acquisitions</w:t>
            </w:r>
          </w:p>
        </w:tc>
        <w:tc>
          <w:tcPr>
            <w:tcW w:w="1279" w:type="dxa"/>
            <w:tcBorders>
              <w:top w:val="single" w:sz="8" w:space="0" w:color="000000"/>
              <w:left w:val="single" w:sz="8" w:space="0" w:color="000000"/>
              <w:bottom w:val="single" w:sz="8" w:space="0" w:color="000000"/>
              <w:right w:val="single" w:sz="8" w:space="0" w:color="000000"/>
            </w:tcBorders>
          </w:tcPr>
          <w:p w14:paraId="3FCBABFB"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039188B0"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01358CE0"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7E6A250B"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491C15A0" w14:textId="77777777" w:rsidR="00C62228" w:rsidRDefault="00C62228">
            <w:pPr>
              <w:pStyle w:val="TableParagraph"/>
            </w:pPr>
          </w:p>
        </w:tc>
      </w:tr>
      <w:tr w:rsidR="00C62228" w14:paraId="62743B3D"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3E04674C"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49FBA680" w14:textId="77777777" w:rsidR="00C62228" w:rsidRDefault="00E6392B">
            <w:pPr>
              <w:pStyle w:val="TableParagraph"/>
              <w:spacing w:before="6"/>
              <w:ind w:left="13"/>
              <w:rPr>
                <w:sz w:val="24"/>
              </w:rPr>
            </w:pPr>
            <w:r>
              <w:rPr>
                <w:sz w:val="24"/>
              </w:rPr>
              <w:t>Management of Financial Services</w:t>
            </w:r>
          </w:p>
        </w:tc>
        <w:tc>
          <w:tcPr>
            <w:tcW w:w="1279" w:type="dxa"/>
            <w:tcBorders>
              <w:top w:val="single" w:sz="8" w:space="0" w:color="000000"/>
              <w:left w:val="single" w:sz="8" w:space="0" w:color="000000"/>
              <w:bottom w:val="single" w:sz="8" w:space="0" w:color="000000"/>
              <w:right w:val="single" w:sz="8" w:space="0" w:color="000000"/>
            </w:tcBorders>
          </w:tcPr>
          <w:p w14:paraId="562F58D0"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716EF502"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48BA3893"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2B193A24"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01D84FA6" w14:textId="77777777" w:rsidR="00C62228" w:rsidRDefault="00C62228">
            <w:pPr>
              <w:pStyle w:val="TableParagraph"/>
            </w:pPr>
          </w:p>
        </w:tc>
      </w:tr>
      <w:tr w:rsidR="00C62228" w14:paraId="65170282" w14:textId="77777777">
        <w:trPr>
          <w:trHeight w:val="551"/>
        </w:trPr>
        <w:tc>
          <w:tcPr>
            <w:tcW w:w="1066" w:type="dxa"/>
            <w:tcBorders>
              <w:top w:val="single" w:sz="8" w:space="0" w:color="000000"/>
              <w:left w:val="single" w:sz="8" w:space="0" w:color="000000"/>
              <w:bottom w:val="single" w:sz="8" w:space="0" w:color="000000"/>
              <w:right w:val="single" w:sz="8" w:space="0" w:color="000000"/>
            </w:tcBorders>
          </w:tcPr>
          <w:p w14:paraId="20118C40"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5C3E2BBF" w14:textId="77777777" w:rsidR="00C62228" w:rsidRDefault="00E6392B">
            <w:pPr>
              <w:pStyle w:val="TableParagraph"/>
              <w:spacing w:line="260" w:lineRule="exact"/>
              <w:ind w:left="13"/>
              <w:rPr>
                <w:sz w:val="24"/>
              </w:rPr>
            </w:pPr>
            <w:r>
              <w:rPr>
                <w:sz w:val="24"/>
              </w:rPr>
              <w:t>Security Analysis and Portfolio</w:t>
            </w:r>
          </w:p>
          <w:p w14:paraId="58211693" w14:textId="77777777" w:rsidR="00C62228" w:rsidRDefault="00E6392B">
            <w:pPr>
              <w:pStyle w:val="TableParagraph"/>
              <w:spacing w:line="271" w:lineRule="exact"/>
              <w:ind w:left="13"/>
              <w:rPr>
                <w:sz w:val="24"/>
              </w:rPr>
            </w:pPr>
            <w:r>
              <w:rPr>
                <w:sz w:val="24"/>
              </w:rPr>
              <w:t>Management</w:t>
            </w:r>
          </w:p>
        </w:tc>
        <w:tc>
          <w:tcPr>
            <w:tcW w:w="1279" w:type="dxa"/>
            <w:tcBorders>
              <w:top w:val="single" w:sz="8" w:space="0" w:color="000000"/>
              <w:left w:val="single" w:sz="8" w:space="0" w:color="000000"/>
              <w:bottom w:val="single" w:sz="8" w:space="0" w:color="000000"/>
              <w:right w:val="single" w:sz="8" w:space="0" w:color="000000"/>
            </w:tcBorders>
          </w:tcPr>
          <w:p w14:paraId="086BFD97"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31EC4AD2"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50FF2045"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6685E9EE"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3A6C3AC2" w14:textId="77777777" w:rsidR="00C62228" w:rsidRDefault="00C62228">
            <w:pPr>
              <w:pStyle w:val="TableParagraph"/>
            </w:pPr>
          </w:p>
        </w:tc>
      </w:tr>
      <w:tr w:rsidR="00C62228" w14:paraId="7590520B" w14:textId="77777777">
        <w:trPr>
          <w:trHeight w:val="316"/>
        </w:trPr>
        <w:tc>
          <w:tcPr>
            <w:tcW w:w="1066" w:type="dxa"/>
            <w:tcBorders>
              <w:top w:val="single" w:sz="8" w:space="0" w:color="000000"/>
              <w:left w:val="single" w:sz="8" w:space="0" w:color="000000"/>
              <w:bottom w:val="single" w:sz="8" w:space="0" w:color="000000"/>
              <w:right w:val="single" w:sz="8" w:space="0" w:color="000000"/>
            </w:tcBorders>
          </w:tcPr>
          <w:p w14:paraId="3EC833DB"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217A315A" w14:textId="77777777" w:rsidR="00C62228" w:rsidRDefault="00E6392B">
            <w:pPr>
              <w:pStyle w:val="TableParagraph"/>
              <w:spacing w:before="6"/>
              <w:ind w:left="13"/>
              <w:rPr>
                <w:sz w:val="24"/>
              </w:rPr>
            </w:pPr>
            <w:r>
              <w:rPr>
                <w:sz w:val="24"/>
              </w:rPr>
              <w:t>Financial Engineering</w:t>
            </w:r>
          </w:p>
        </w:tc>
        <w:tc>
          <w:tcPr>
            <w:tcW w:w="1279" w:type="dxa"/>
            <w:tcBorders>
              <w:top w:val="single" w:sz="8" w:space="0" w:color="000000"/>
              <w:left w:val="single" w:sz="8" w:space="0" w:color="000000"/>
              <w:bottom w:val="single" w:sz="8" w:space="0" w:color="000000"/>
              <w:right w:val="single" w:sz="8" w:space="0" w:color="000000"/>
            </w:tcBorders>
          </w:tcPr>
          <w:p w14:paraId="67C40689"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663BA27D"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18D584C2"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5252B6CE"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4A3BDCBE" w14:textId="77777777" w:rsidR="00C62228" w:rsidRDefault="00C62228">
            <w:pPr>
              <w:pStyle w:val="TableParagraph"/>
            </w:pPr>
          </w:p>
        </w:tc>
      </w:tr>
      <w:tr w:rsidR="00C62228" w14:paraId="03B111F8"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3CA854DA"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20CBF58E" w14:textId="77777777" w:rsidR="00C62228" w:rsidRDefault="00E6392B">
            <w:pPr>
              <w:pStyle w:val="TableParagraph"/>
              <w:spacing w:before="6"/>
              <w:ind w:left="13"/>
              <w:rPr>
                <w:sz w:val="24"/>
              </w:rPr>
            </w:pPr>
            <w:r>
              <w:rPr>
                <w:sz w:val="24"/>
              </w:rPr>
              <w:t>Budgeting and Control</w:t>
            </w:r>
          </w:p>
        </w:tc>
        <w:tc>
          <w:tcPr>
            <w:tcW w:w="1279" w:type="dxa"/>
            <w:tcBorders>
              <w:top w:val="single" w:sz="8" w:space="0" w:color="000000"/>
              <w:left w:val="single" w:sz="8" w:space="0" w:color="000000"/>
              <w:bottom w:val="single" w:sz="8" w:space="0" w:color="000000"/>
              <w:right w:val="single" w:sz="8" w:space="0" w:color="000000"/>
            </w:tcBorders>
          </w:tcPr>
          <w:p w14:paraId="4B981191" w14:textId="77777777" w:rsidR="00C62228" w:rsidRDefault="00E6392B">
            <w:pPr>
              <w:pStyle w:val="TableParagraph"/>
              <w:spacing w:line="265"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23E6BE5F" w14:textId="77777777" w:rsidR="00C62228" w:rsidRDefault="00E6392B">
            <w:pPr>
              <w:pStyle w:val="TableParagraph"/>
              <w:spacing w:line="265"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6621FC0E" w14:textId="77777777" w:rsidR="00C62228" w:rsidRDefault="00E6392B">
            <w:pPr>
              <w:pStyle w:val="TableParagraph"/>
              <w:spacing w:line="265"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40CF921B" w14:textId="77777777" w:rsidR="00C62228" w:rsidRDefault="00E6392B">
            <w:pPr>
              <w:pStyle w:val="TableParagraph"/>
              <w:spacing w:line="265"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7624FAA9" w14:textId="77777777" w:rsidR="00C62228" w:rsidRDefault="00C62228">
            <w:pPr>
              <w:pStyle w:val="TableParagraph"/>
            </w:pPr>
          </w:p>
        </w:tc>
      </w:tr>
      <w:tr w:rsidR="00C62228" w14:paraId="1BA0696F"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3B0B1236"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32C68785" w14:textId="77777777" w:rsidR="00C62228" w:rsidRDefault="00E6392B">
            <w:pPr>
              <w:pStyle w:val="TableParagraph"/>
              <w:spacing w:before="6"/>
              <w:ind w:left="13"/>
              <w:rPr>
                <w:sz w:val="24"/>
              </w:rPr>
            </w:pPr>
            <w:r>
              <w:rPr>
                <w:sz w:val="24"/>
              </w:rPr>
              <w:t>Financial Statement Analysis</w:t>
            </w:r>
          </w:p>
        </w:tc>
        <w:tc>
          <w:tcPr>
            <w:tcW w:w="1279" w:type="dxa"/>
            <w:tcBorders>
              <w:top w:val="single" w:sz="8" w:space="0" w:color="000000"/>
              <w:left w:val="single" w:sz="8" w:space="0" w:color="000000"/>
              <w:bottom w:val="single" w:sz="8" w:space="0" w:color="000000"/>
              <w:right w:val="single" w:sz="8" w:space="0" w:color="000000"/>
            </w:tcBorders>
          </w:tcPr>
          <w:p w14:paraId="0549D45C"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7C647521"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34EE7D88"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3C529EB3"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489F2021" w14:textId="77777777" w:rsidR="00C62228" w:rsidRDefault="00C62228">
            <w:pPr>
              <w:pStyle w:val="TableParagraph"/>
            </w:pPr>
          </w:p>
        </w:tc>
      </w:tr>
      <w:tr w:rsidR="00C62228" w14:paraId="0E66FE22" w14:textId="77777777">
        <w:trPr>
          <w:trHeight w:val="316"/>
        </w:trPr>
        <w:tc>
          <w:tcPr>
            <w:tcW w:w="1066" w:type="dxa"/>
            <w:tcBorders>
              <w:top w:val="single" w:sz="8" w:space="0" w:color="000000"/>
              <w:left w:val="single" w:sz="8" w:space="0" w:color="000000"/>
              <w:bottom w:val="single" w:sz="8" w:space="0" w:color="000000"/>
              <w:right w:val="single" w:sz="8" w:space="0" w:color="000000"/>
            </w:tcBorders>
          </w:tcPr>
          <w:p w14:paraId="73F979D3"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44C37DD3" w14:textId="77777777" w:rsidR="00C62228" w:rsidRDefault="00E6392B">
            <w:pPr>
              <w:pStyle w:val="TableParagraph"/>
              <w:spacing w:before="6"/>
              <w:ind w:left="13"/>
              <w:rPr>
                <w:sz w:val="24"/>
              </w:rPr>
            </w:pPr>
            <w:r>
              <w:rPr>
                <w:sz w:val="24"/>
              </w:rPr>
              <w:t>Mutual Fund Management</w:t>
            </w:r>
          </w:p>
        </w:tc>
        <w:tc>
          <w:tcPr>
            <w:tcW w:w="1279" w:type="dxa"/>
            <w:tcBorders>
              <w:top w:val="single" w:sz="8" w:space="0" w:color="000000"/>
              <w:left w:val="single" w:sz="8" w:space="0" w:color="000000"/>
              <w:bottom w:val="single" w:sz="8" w:space="0" w:color="000000"/>
              <w:right w:val="single" w:sz="8" w:space="0" w:color="000000"/>
            </w:tcBorders>
          </w:tcPr>
          <w:p w14:paraId="1ABEF054"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2A1696D7"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3FA58528"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4BF21B35"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220AABA1" w14:textId="77777777" w:rsidR="00C62228" w:rsidRDefault="00C62228">
            <w:pPr>
              <w:pStyle w:val="TableParagraph"/>
            </w:pPr>
          </w:p>
        </w:tc>
      </w:tr>
      <w:tr w:rsidR="00C62228" w14:paraId="6F5B9102"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20300C23"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6E4E4D84" w14:textId="77777777" w:rsidR="00C62228" w:rsidRDefault="00E6392B">
            <w:pPr>
              <w:pStyle w:val="TableParagraph"/>
              <w:spacing w:before="6"/>
              <w:ind w:left="13"/>
              <w:rPr>
                <w:sz w:val="24"/>
              </w:rPr>
            </w:pPr>
            <w:r>
              <w:rPr>
                <w:sz w:val="24"/>
              </w:rPr>
              <w:t>Central Banking</w:t>
            </w:r>
          </w:p>
        </w:tc>
        <w:tc>
          <w:tcPr>
            <w:tcW w:w="1279" w:type="dxa"/>
            <w:tcBorders>
              <w:top w:val="single" w:sz="8" w:space="0" w:color="000000"/>
              <w:left w:val="single" w:sz="8" w:space="0" w:color="000000"/>
              <w:bottom w:val="single" w:sz="8" w:space="0" w:color="000000"/>
              <w:right w:val="single" w:sz="8" w:space="0" w:color="000000"/>
            </w:tcBorders>
          </w:tcPr>
          <w:p w14:paraId="4D00A0A3"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2C1F6568"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4B82189A"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58F6B345"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0B484A6B" w14:textId="77777777" w:rsidR="00C62228" w:rsidRDefault="00C62228">
            <w:pPr>
              <w:pStyle w:val="TableParagraph"/>
            </w:pPr>
          </w:p>
        </w:tc>
      </w:tr>
      <w:tr w:rsidR="00C62228" w14:paraId="6D3F2907" w14:textId="77777777">
        <w:trPr>
          <w:trHeight w:val="551"/>
        </w:trPr>
        <w:tc>
          <w:tcPr>
            <w:tcW w:w="1066" w:type="dxa"/>
            <w:tcBorders>
              <w:top w:val="single" w:sz="8" w:space="0" w:color="000000"/>
              <w:left w:val="single" w:sz="8" w:space="0" w:color="000000"/>
              <w:bottom w:val="single" w:sz="8" w:space="0" w:color="000000"/>
              <w:right w:val="single" w:sz="8" w:space="0" w:color="000000"/>
            </w:tcBorders>
          </w:tcPr>
          <w:p w14:paraId="26D6E507"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1D1CF538" w14:textId="77777777" w:rsidR="00C62228" w:rsidRDefault="00E6392B">
            <w:pPr>
              <w:pStyle w:val="TableParagraph"/>
              <w:spacing w:line="260" w:lineRule="exact"/>
              <w:ind w:left="13"/>
              <w:rPr>
                <w:sz w:val="24"/>
              </w:rPr>
            </w:pPr>
            <w:r>
              <w:rPr>
                <w:sz w:val="24"/>
              </w:rPr>
              <w:t>Corporate Tax Planning and</w:t>
            </w:r>
          </w:p>
          <w:p w14:paraId="7AF8173E" w14:textId="77777777" w:rsidR="00C62228" w:rsidRDefault="00E6392B">
            <w:pPr>
              <w:pStyle w:val="TableParagraph"/>
              <w:spacing w:line="271" w:lineRule="exact"/>
              <w:ind w:left="13"/>
              <w:rPr>
                <w:sz w:val="24"/>
              </w:rPr>
            </w:pPr>
            <w:r>
              <w:rPr>
                <w:sz w:val="24"/>
              </w:rPr>
              <w:t>Management</w:t>
            </w:r>
          </w:p>
        </w:tc>
        <w:tc>
          <w:tcPr>
            <w:tcW w:w="1279" w:type="dxa"/>
            <w:tcBorders>
              <w:top w:val="single" w:sz="8" w:space="0" w:color="000000"/>
              <w:left w:val="single" w:sz="8" w:space="0" w:color="000000"/>
              <w:bottom w:val="single" w:sz="8" w:space="0" w:color="000000"/>
              <w:right w:val="single" w:sz="8" w:space="0" w:color="000000"/>
            </w:tcBorders>
          </w:tcPr>
          <w:p w14:paraId="1AA0A4AE"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1FDA6421"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18401351"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6D31CF48"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2AE9FA96" w14:textId="77777777" w:rsidR="00C62228" w:rsidRDefault="00C62228">
            <w:pPr>
              <w:pStyle w:val="TableParagraph"/>
            </w:pPr>
          </w:p>
        </w:tc>
      </w:tr>
      <w:tr w:rsidR="00C62228" w14:paraId="21AE4199"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2B15D7E6"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00084AD4" w14:textId="77777777" w:rsidR="00C62228" w:rsidRDefault="00E6392B">
            <w:pPr>
              <w:pStyle w:val="TableParagraph"/>
              <w:spacing w:line="263" w:lineRule="exact"/>
              <w:ind w:left="13"/>
              <w:rPr>
                <w:sz w:val="24"/>
              </w:rPr>
            </w:pPr>
            <w:r>
              <w:rPr>
                <w:sz w:val="24"/>
              </w:rPr>
              <w:t>Principles and Practices of Banking</w:t>
            </w:r>
          </w:p>
        </w:tc>
        <w:tc>
          <w:tcPr>
            <w:tcW w:w="1279" w:type="dxa"/>
            <w:tcBorders>
              <w:top w:val="single" w:sz="8" w:space="0" w:color="000000"/>
              <w:left w:val="single" w:sz="8" w:space="0" w:color="000000"/>
              <w:bottom w:val="single" w:sz="8" w:space="0" w:color="000000"/>
              <w:right w:val="single" w:sz="8" w:space="0" w:color="000000"/>
            </w:tcBorders>
          </w:tcPr>
          <w:p w14:paraId="592B6A4D"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7199EA28"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38B8F45F"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2A83B375"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19886C45" w14:textId="77777777" w:rsidR="00C62228" w:rsidRDefault="00C62228">
            <w:pPr>
              <w:pStyle w:val="TableParagraph"/>
            </w:pPr>
          </w:p>
        </w:tc>
      </w:tr>
      <w:tr w:rsidR="00C62228" w14:paraId="5C4C423A" w14:textId="77777777">
        <w:trPr>
          <w:trHeight w:val="316"/>
        </w:trPr>
        <w:tc>
          <w:tcPr>
            <w:tcW w:w="9808" w:type="dxa"/>
            <w:gridSpan w:val="7"/>
            <w:tcBorders>
              <w:top w:val="single" w:sz="8" w:space="0" w:color="000000"/>
              <w:left w:val="single" w:sz="8" w:space="0" w:color="000000"/>
              <w:bottom w:val="single" w:sz="8" w:space="0" w:color="000000"/>
              <w:right w:val="single" w:sz="8" w:space="0" w:color="000000"/>
            </w:tcBorders>
          </w:tcPr>
          <w:p w14:paraId="35175CB4" w14:textId="77777777" w:rsidR="00C62228" w:rsidRDefault="00E6392B">
            <w:pPr>
              <w:pStyle w:val="TableParagraph"/>
              <w:spacing w:line="268" w:lineRule="exact"/>
              <w:ind w:left="9"/>
              <w:rPr>
                <w:b/>
                <w:sz w:val="24"/>
              </w:rPr>
            </w:pPr>
            <w:r>
              <w:rPr>
                <w:b/>
                <w:sz w:val="24"/>
              </w:rPr>
              <w:t>INFORMATION TECHNOLOGY FOR MANAGEMENT</w:t>
            </w:r>
          </w:p>
        </w:tc>
      </w:tr>
      <w:tr w:rsidR="00C62228" w14:paraId="06C5925B"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749586EE"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27664CD4" w14:textId="5F22EAE0" w:rsidR="00C62228" w:rsidRDefault="00E6392B">
            <w:pPr>
              <w:pStyle w:val="TableParagraph"/>
              <w:spacing w:before="6"/>
              <w:ind w:left="13"/>
              <w:rPr>
                <w:sz w:val="24"/>
              </w:rPr>
            </w:pPr>
            <w:r>
              <w:rPr>
                <w:sz w:val="24"/>
              </w:rPr>
              <w:t xml:space="preserve">Enterprise Cloud </w:t>
            </w:r>
            <w:r w:rsidR="00C17A4C">
              <w:rPr>
                <w:sz w:val="24"/>
              </w:rPr>
              <w:t>Computing (</w:t>
            </w:r>
            <w:r>
              <w:rPr>
                <w:sz w:val="24"/>
              </w:rPr>
              <w:t>PG)</w:t>
            </w:r>
          </w:p>
        </w:tc>
        <w:tc>
          <w:tcPr>
            <w:tcW w:w="1279" w:type="dxa"/>
            <w:tcBorders>
              <w:top w:val="single" w:sz="8" w:space="0" w:color="000000"/>
              <w:left w:val="single" w:sz="8" w:space="0" w:color="000000"/>
              <w:bottom w:val="single" w:sz="8" w:space="0" w:color="000000"/>
              <w:right w:val="single" w:sz="8" w:space="0" w:color="000000"/>
            </w:tcBorders>
          </w:tcPr>
          <w:p w14:paraId="1A9E17F1"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3E09317F"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01BCB0C7"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3ED67B64"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45486E8B" w14:textId="77777777" w:rsidR="00C62228" w:rsidRDefault="00C62228">
            <w:pPr>
              <w:pStyle w:val="TableParagraph"/>
            </w:pPr>
          </w:p>
        </w:tc>
      </w:tr>
      <w:tr w:rsidR="00C62228" w14:paraId="27D11EFB" w14:textId="77777777">
        <w:trPr>
          <w:trHeight w:val="316"/>
        </w:trPr>
        <w:tc>
          <w:tcPr>
            <w:tcW w:w="1066" w:type="dxa"/>
            <w:tcBorders>
              <w:top w:val="single" w:sz="8" w:space="0" w:color="000000"/>
              <w:left w:val="single" w:sz="8" w:space="0" w:color="000000"/>
              <w:bottom w:val="single" w:sz="8" w:space="0" w:color="000000"/>
              <w:right w:val="single" w:sz="8" w:space="0" w:color="000000"/>
            </w:tcBorders>
          </w:tcPr>
          <w:p w14:paraId="648C67F3"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797CCCA3" w14:textId="5BBC0ADB" w:rsidR="00C62228" w:rsidRDefault="00E6392B">
            <w:pPr>
              <w:pStyle w:val="TableParagraph"/>
              <w:spacing w:before="6"/>
              <w:ind w:left="13"/>
              <w:rPr>
                <w:sz w:val="24"/>
              </w:rPr>
            </w:pPr>
            <w:r>
              <w:rPr>
                <w:sz w:val="24"/>
              </w:rPr>
              <w:t xml:space="preserve">E – Business and </w:t>
            </w:r>
            <w:r w:rsidR="00C17A4C">
              <w:rPr>
                <w:sz w:val="24"/>
              </w:rPr>
              <w:t>Trade (</w:t>
            </w:r>
            <w:r>
              <w:rPr>
                <w:sz w:val="24"/>
              </w:rPr>
              <w:t>PG)</w:t>
            </w:r>
          </w:p>
        </w:tc>
        <w:tc>
          <w:tcPr>
            <w:tcW w:w="1279" w:type="dxa"/>
            <w:tcBorders>
              <w:top w:val="single" w:sz="8" w:space="0" w:color="000000"/>
              <w:left w:val="single" w:sz="8" w:space="0" w:color="000000"/>
              <w:bottom w:val="single" w:sz="8" w:space="0" w:color="000000"/>
              <w:right w:val="single" w:sz="8" w:space="0" w:color="000000"/>
            </w:tcBorders>
          </w:tcPr>
          <w:p w14:paraId="43C3709E"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3BC42A5A"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6F998713"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6FDFCF92"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782B14FD" w14:textId="77777777" w:rsidR="00C62228" w:rsidRDefault="00C62228">
            <w:pPr>
              <w:pStyle w:val="TableParagraph"/>
            </w:pPr>
          </w:p>
        </w:tc>
      </w:tr>
      <w:tr w:rsidR="00C62228" w14:paraId="1AFC4DAB"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1C9E3A69"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7D337C99" w14:textId="61047AB6" w:rsidR="00C62228" w:rsidRDefault="00E6392B">
            <w:pPr>
              <w:pStyle w:val="TableParagraph"/>
              <w:spacing w:before="6"/>
              <w:ind w:left="13"/>
              <w:rPr>
                <w:sz w:val="24"/>
              </w:rPr>
            </w:pPr>
            <w:r>
              <w:rPr>
                <w:sz w:val="24"/>
              </w:rPr>
              <w:t xml:space="preserve">Systems Analysis and </w:t>
            </w:r>
            <w:r w:rsidR="00C17A4C">
              <w:rPr>
                <w:sz w:val="24"/>
              </w:rPr>
              <w:t>Design (</w:t>
            </w:r>
            <w:r>
              <w:rPr>
                <w:sz w:val="24"/>
              </w:rPr>
              <w:t>PG)</w:t>
            </w:r>
          </w:p>
        </w:tc>
        <w:tc>
          <w:tcPr>
            <w:tcW w:w="1279" w:type="dxa"/>
            <w:tcBorders>
              <w:top w:val="single" w:sz="8" w:space="0" w:color="000000"/>
              <w:left w:val="single" w:sz="8" w:space="0" w:color="000000"/>
              <w:bottom w:val="single" w:sz="8" w:space="0" w:color="000000"/>
              <w:right w:val="single" w:sz="8" w:space="0" w:color="000000"/>
            </w:tcBorders>
          </w:tcPr>
          <w:p w14:paraId="3B3FEB19" w14:textId="77777777" w:rsidR="00C62228" w:rsidRDefault="00E6392B">
            <w:pPr>
              <w:pStyle w:val="TableParagraph"/>
              <w:spacing w:line="265"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1E2AFF1E" w14:textId="77777777" w:rsidR="00C62228" w:rsidRDefault="00E6392B">
            <w:pPr>
              <w:pStyle w:val="TableParagraph"/>
              <w:spacing w:line="265"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7289DDFD" w14:textId="77777777" w:rsidR="00C62228" w:rsidRDefault="00E6392B">
            <w:pPr>
              <w:pStyle w:val="TableParagraph"/>
              <w:spacing w:line="265"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2E1626AD" w14:textId="77777777" w:rsidR="00C62228" w:rsidRDefault="00E6392B">
            <w:pPr>
              <w:pStyle w:val="TableParagraph"/>
              <w:spacing w:line="265"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22D686C1" w14:textId="77777777" w:rsidR="00C62228" w:rsidRDefault="00C62228">
            <w:pPr>
              <w:pStyle w:val="TableParagraph"/>
            </w:pPr>
          </w:p>
        </w:tc>
      </w:tr>
      <w:tr w:rsidR="00C62228" w14:paraId="4F8A5F88" w14:textId="77777777">
        <w:trPr>
          <w:trHeight w:val="551"/>
        </w:trPr>
        <w:tc>
          <w:tcPr>
            <w:tcW w:w="1066" w:type="dxa"/>
            <w:tcBorders>
              <w:top w:val="single" w:sz="8" w:space="0" w:color="000000"/>
              <w:left w:val="single" w:sz="8" w:space="0" w:color="000000"/>
              <w:bottom w:val="single" w:sz="8" w:space="0" w:color="000000"/>
              <w:right w:val="single" w:sz="8" w:space="0" w:color="000000"/>
            </w:tcBorders>
          </w:tcPr>
          <w:p w14:paraId="5C3C4B66"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10255D54" w14:textId="77777777" w:rsidR="00C62228" w:rsidRDefault="00E6392B">
            <w:pPr>
              <w:pStyle w:val="TableParagraph"/>
              <w:spacing w:line="260" w:lineRule="exact"/>
              <w:ind w:left="13"/>
              <w:rPr>
                <w:sz w:val="24"/>
              </w:rPr>
            </w:pPr>
            <w:r>
              <w:rPr>
                <w:sz w:val="24"/>
              </w:rPr>
              <w:t>Business Intelligence and Data</w:t>
            </w:r>
          </w:p>
          <w:p w14:paraId="047A07C2" w14:textId="78800FF1" w:rsidR="00C62228" w:rsidRDefault="00C17A4C">
            <w:pPr>
              <w:pStyle w:val="TableParagraph"/>
              <w:spacing w:line="271" w:lineRule="exact"/>
              <w:ind w:left="13"/>
              <w:rPr>
                <w:sz w:val="24"/>
              </w:rPr>
            </w:pPr>
            <w:r>
              <w:rPr>
                <w:sz w:val="24"/>
              </w:rPr>
              <w:t>Analytics (</w:t>
            </w:r>
            <w:r w:rsidR="00E6392B">
              <w:rPr>
                <w:sz w:val="24"/>
              </w:rPr>
              <w:t>PG)</w:t>
            </w:r>
          </w:p>
        </w:tc>
        <w:tc>
          <w:tcPr>
            <w:tcW w:w="1279" w:type="dxa"/>
            <w:tcBorders>
              <w:top w:val="single" w:sz="8" w:space="0" w:color="000000"/>
              <w:left w:val="single" w:sz="8" w:space="0" w:color="000000"/>
              <w:bottom w:val="single" w:sz="8" w:space="0" w:color="000000"/>
              <w:right w:val="single" w:sz="8" w:space="0" w:color="000000"/>
            </w:tcBorders>
          </w:tcPr>
          <w:p w14:paraId="58883F58"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7DF2F0B3"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6C090C25"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3223D0DE"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23109E01" w14:textId="77777777" w:rsidR="00C62228" w:rsidRDefault="00C62228">
            <w:pPr>
              <w:pStyle w:val="TableParagraph"/>
            </w:pPr>
          </w:p>
        </w:tc>
      </w:tr>
      <w:tr w:rsidR="00C62228" w14:paraId="65445F6E" w14:textId="77777777">
        <w:trPr>
          <w:trHeight w:val="318"/>
        </w:trPr>
        <w:tc>
          <w:tcPr>
            <w:tcW w:w="9808" w:type="dxa"/>
            <w:gridSpan w:val="7"/>
            <w:tcBorders>
              <w:top w:val="single" w:sz="8" w:space="0" w:color="000000"/>
              <w:left w:val="single" w:sz="8" w:space="0" w:color="000000"/>
              <w:bottom w:val="single" w:sz="8" w:space="0" w:color="000000"/>
              <w:right w:val="single" w:sz="8" w:space="0" w:color="000000"/>
            </w:tcBorders>
          </w:tcPr>
          <w:p w14:paraId="0A7FD613" w14:textId="77777777" w:rsidR="00C62228" w:rsidRDefault="00E6392B">
            <w:pPr>
              <w:pStyle w:val="TableParagraph"/>
              <w:spacing w:line="270" w:lineRule="exact"/>
              <w:ind w:left="9"/>
              <w:rPr>
                <w:b/>
                <w:sz w:val="24"/>
              </w:rPr>
            </w:pPr>
            <w:r>
              <w:rPr>
                <w:b/>
                <w:sz w:val="24"/>
              </w:rPr>
              <w:t>OPERATION MANAGEMENT</w:t>
            </w:r>
          </w:p>
        </w:tc>
      </w:tr>
      <w:tr w:rsidR="00C62228" w14:paraId="1576605D" w14:textId="77777777">
        <w:trPr>
          <w:trHeight w:val="316"/>
        </w:trPr>
        <w:tc>
          <w:tcPr>
            <w:tcW w:w="1066" w:type="dxa"/>
            <w:tcBorders>
              <w:top w:val="single" w:sz="8" w:space="0" w:color="000000"/>
              <w:left w:val="single" w:sz="8" w:space="0" w:color="000000"/>
              <w:bottom w:val="single" w:sz="8" w:space="0" w:color="000000"/>
              <w:right w:val="single" w:sz="8" w:space="0" w:color="000000"/>
            </w:tcBorders>
          </w:tcPr>
          <w:p w14:paraId="0B0DF893"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3205CB50" w14:textId="77777777" w:rsidR="00C62228" w:rsidRDefault="00E6392B">
            <w:pPr>
              <w:pStyle w:val="TableParagraph"/>
              <w:spacing w:before="6"/>
              <w:ind w:left="13"/>
              <w:rPr>
                <w:sz w:val="24"/>
              </w:rPr>
            </w:pPr>
            <w:r>
              <w:rPr>
                <w:sz w:val="24"/>
              </w:rPr>
              <w:t>Supply Chain Management</w:t>
            </w:r>
          </w:p>
        </w:tc>
        <w:tc>
          <w:tcPr>
            <w:tcW w:w="1279" w:type="dxa"/>
            <w:tcBorders>
              <w:top w:val="single" w:sz="8" w:space="0" w:color="000000"/>
              <w:left w:val="single" w:sz="8" w:space="0" w:color="000000"/>
              <w:bottom w:val="single" w:sz="8" w:space="0" w:color="000000"/>
              <w:right w:val="single" w:sz="8" w:space="0" w:color="000000"/>
            </w:tcBorders>
          </w:tcPr>
          <w:p w14:paraId="23558079"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222E7594"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6B617D83"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16190720"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593305E7" w14:textId="77777777" w:rsidR="00C62228" w:rsidRDefault="00C62228">
            <w:pPr>
              <w:pStyle w:val="TableParagraph"/>
            </w:pPr>
          </w:p>
        </w:tc>
      </w:tr>
      <w:tr w:rsidR="00C62228" w14:paraId="7E92F8BF"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795B8368"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46CD32C1" w14:textId="77777777" w:rsidR="00C62228" w:rsidRDefault="00E6392B">
            <w:pPr>
              <w:pStyle w:val="TableParagraph"/>
              <w:spacing w:before="6"/>
              <w:ind w:left="13"/>
              <w:rPr>
                <w:sz w:val="24"/>
              </w:rPr>
            </w:pPr>
            <w:r>
              <w:rPr>
                <w:sz w:val="24"/>
              </w:rPr>
              <w:t>Project Management</w:t>
            </w:r>
          </w:p>
        </w:tc>
        <w:tc>
          <w:tcPr>
            <w:tcW w:w="1279" w:type="dxa"/>
            <w:tcBorders>
              <w:top w:val="single" w:sz="8" w:space="0" w:color="000000"/>
              <w:left w:val="single" w:sz="8" w:space="0" w:color="000000"/>
              <w:bottom w:val="single" w:sz="8" w:space="0" w:color="000000"/>
              <w:right w:val="single" w:sz="8" w:space="0" w:color="000000"/>
            </w:tcBorders>
          </w:tcPr>
          <w:p w14:paraId="4920E743" w14:textId="77777777" w:rsidR="00C62228" w:rsidRDefault="00E6392B">
            <w:pPr>
              <w:pStyle w:val="TableParagraph"/>
              <w:spacing w:line="265"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0E54C451" w14:textId="77777777" w:rsidR="00C62228" w:rsidRDefault="00E6392B">
            <w:pPr>
              <w:pStyle w:val="TableParagraph"/>
              <w:spacing w:line="265"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64FC1C22" w14:textId="77777777" w:rsidR="00C62228" w:rsidRDefault="00E6392B">
            <w:pPr>
              <w:pStyle w:val="TableParagraph"/>
              <w:spacing w:line="265"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36D033D9" w14:textId="77777777" w:rsidR="00C62228" w:rsidRDefault="00E6392B">
            <w:pPr>
              <w:pStyle w:val="TableParagraph"/>
              <w:spacing w:line="265"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6C61CA18" w14:textId="77777777" w:rsidR="00C62228" w:rsidRDefault="00C62228">
            <w:pPr>
              <w:pStyle w:val="TableParagraph"/>
            </w:pPr>
          </w:p>
        </w:tc>
      </w:tr>
      <w:tr w:rsidR="00C62228" w14:paraId="13010DFC" w14:textId="77777777">
        <w:trPr>
          <w:trHeight w:val="316"/>
        </w:trPr>
        <w:tc>
          <w:tcPr>
            <w:tcW w:w="1066" w:type="dxa"/>
            <w:tcBorders>
              <w:top w:val="single" w:sz="8" w:space="0" w:color="000000"/>
              <w:left w:val="single" w:sz="8" w:space="0" w:color="000000"/>
              <w:bottom w:val="single" w:sz="8" w:space="0" w:color="000000"/>
              <w:right w:val="single" w:sz="8" w:space="0" w:color="000000"/>
            </w:tcBorders>
          </w:tcPr>
          <w:p w14:paraId="675DA54E"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0E9B8D29" w14:textId="77777777" w:rsidR="00C62228" w:rsidRDefault="00E6392B">
            <w:pPr>
              <w:pStyle w:val="TableParagraph"/>
              <w:spacing w:before="6"/>
              <w:ind w:left="13"/>
              <w:rPr>
                <w:sz w:val="24"/>
              </w:rPr>
            </w:pPr>
            <w:r>
              <w:rPr>
                <w:sz w:val="24"/>
              </w:rPr>
              <w:t>Total Quality Management</w:t>
            </w:r>
          </w:p>
        </w:tc>
        <w:tc>
          <w:tcPr>
            <w:tcW w:w="1279" w:type="dxa"/>
            <w:tcBorders>
              <w:top w:val="single" w:sz="8" w:space="0" w:color="000000"/>
              <w:left w:val="single" w:sz="8" w:space="0" w:color="000000"/>
              <w:bottom w:val="single" w:sz="8" w:space="0" w:color="000000"/>
              <w:right w:val="single" w:sz="8" w:space="0" w:color="000000"/>
            </w:tcBorders>
          </w:tcPr>
          <w:p w14:paraId="00831FFC" w14:textId="77777777" w:rsidR="00C62228" w:rsidRDefault="00E6392B">
            <w:pPr>
              <w:pStyle w:val="TableParagraph"/>
              <w:spacing w:line="263"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416EC1F7" w14:textId="77777777" w:rsidR="00C62228" w:rsidRDefault="00E6392B">
            <w:pPr>
              <w:pStyle w:val="TableParagraph"/>
              <w:spacing w:line="263"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5113FC25" w14:textId="77777777" w:rsidR="00C62228" w:rsidRDefault="00E6392B">
            <w:pPr>
              <w:pStyle w:val="TableParagraph"/>
              <w:spacing w:line="263"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06BCED77" w14:textId="77777777" w:rsidR="00C62228" w:rsidRDefault="00E6392B">
            <w:pPr>
              <w:pStyle w:val="TableParagraph"/>
              <w:spacing w:line="263"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18EE8F6D" w14:textId="77777777" w:rsidR="00C62228" w:rsidRDefault="00C62228">
            <w:pPr>
              <w:pStyle w:val="TableParagraph"/>
            </w:pPr>
          </w:p>
        </w:tc>
      </w:tr>
      <w:tr w:rsidR="00C62228" w14:paraId="23899794" w14:textId="77777777">
        <w:trPr>
          <w:trHeight w:val="553"/>
        </w:trPr>
        <w:tc>
          <w:tcPr>
            <w:tcW w:w="1066" w:type="dxa"/>
            <w:tcBorders>
              <w:top w:val="single" w:sz="8" w:space="0" w:color="000000"/>
              <w:left w:val="single" w:sz="8" w:space="0" w:color="000000"/>
              <w:bottom w:val="single" w:sz="8" w:space="0" w:color="000000"/>
              <w:right w:val="single" w:sz="8" w:space="0" w:color="000000"/>
            </w:tcBorders>
          </w:tcPr>
          <w:p w14:paraId="2A8237AB"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609E5AA9" w14:textId="77777777" w:rsidR="00C62228" w:rsidRDefault="00E6392B">
            <w:pPr>
              <w:pStyle w:val="TableParagraph"/>
              <w:spacing w:line="263" w:lineRule="exact"/>
              <w:ind w:left="13"/>
              <w:rPr>
                <w:sz w:val="24"/>
              </w:rPr>
            </w:pPr>
            <w:r>
              <w:rPr>
                <w:sz w:val="24"/>
              </w:rPr>
              <w:t>Manufacturing and Service</w:t>
            </w:r>
          </w:p>
          <w:p w14:paraId="3608E06F" w14:textId="77777777" w:rsidR="00C62228" w:rsidRDefault="00E6392B">
            <w:pPr>
              <w:pStyle w:val="TableParagraph"/>
              <w:spacing w:line="271" w:lineRule="exact"/>
              <w:ind w:left="13"/>
              <w:rPr>
                <w:sz w:val="24"/>
              </w:rPr>
            </w:pPr>
            <w:r>
              <w:rPr>
                <w:sz w:val="24"/>
              </w:rPr>
              <w:t>Competitiveness</w:t>
            </w:r>
          </w:p>
        </w:tc>
        <w:tc>
          <w:tcPr>
            <w:tcW w:w="1279" w:type="dxa"/>
            <w:tcBorders>
              <w:top w:val="single" w:sz="8" w:space="0" w:color="000000"/>
              <w:left w:val="single" w:sz="8" w:space="0" w:color="000000"/>
              <w:bottom w:val="single" w:sz="8" w:space="0" w:color="000000"/>
              <w:right w:val="single" w:sz="8" w:space="0" w:color="000000"/>
            </w:tcBorders>
          </w:tcPr>
          <w:p w14:paraId="0D96D067" w14:textId="77777777" w:rsidR="00C62228" w:rsidRDefault="00E6392B">
            <w:pPr>
              <w:pStyle w:val="TableParagraph"/>
              <w:spacing w:line="265"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6DC5BD3B" w14:textId="77777777" w:rsidR="00C62228" w:rsidRDefault="00E6392B">
            <w:pPr>
              <w:pStyle w:val="TableParagraph"/>
              <w:spacing w:line="265"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55F97B04" w14:textId="77777777" w:rsidR="00C62228" w:rsidRDefault="00E6392B">
            <w:pPr>
              <w:pStyle w:val="TableParagraph"/>
              <w:spacing w:line="265"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5EF12896" w14:textId="77777777" w:rsidR="00C62228" w:rsidRDefault="00E6392B">
            <w:pPr>
              <w:pStyle w:val="TableParagraph"/>
              <w:spacing w:line="265"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64AEDE0D" w14:textId="77777777" w:rsidR="00C62228" w:rsidRDefault="00C62228">
            <w:pPr>
              <w:pStyle w:val="TableParagraph"/>
            </w:pPr>
          </w:p>
        </w:tc>
      </w:tr>
      <w:tr w:rsidR="00C62228" w14:paraId="4BA425EC" w14:textId="77777777">
        <w:trPr>
          <w:trHeight w:val="315"/>
        </w:trPr>
        <w:tc>
          <w:tcPr>
            <w:tcW w:w="9808" w:type="dxa"/>
            <w:gridSpan w:val="7"/>
            <w:tcBorders>
              <w:top w:val="single" w:sz="8" w:space="0" w:color="000000"/>
              <w:left w:val="single" w:sz="8" w:space="0" w:color="000000"/>
              <w:bottom w:val="single" w:sz="8" w:space="0" w:color="000000"/>
              <w:right w:val="single" w:sz="8" w:space="0" w:color="000000"/>
            </w:tcBorders>
          </w:tcPr>
          <w:p w14:paraId="7088D018" w14:textId="77777777" w:rsidR="00C62228" w:rsidRDefault="00E6392B">
            <w:pPr>
              <w:pStyle w:val="TableParagraph"/>
              <w:spacing w:line="268" w:lineRule="exact"/>
              <w:ind w:left="9"/>
              <w:rPr>
                <w:b/>
                <w:sz w:val="24"/>
              </w:rPr>
            </w:pPr>
            <w:r>
              <w:rPr>
                <w:b/>
                <w:sz w:val="24"/>
              </w:rPr>
              <w:t>ENTREPRENEURSHIP</w:t>
            </w:r>
          </w:p>
        </w:tc>
      </w:tr>
      <w:tr w:rsidR="00C62228" w14:paraId="5E33EBAB" w14:textId="77777777">
        <w:trPr>
          <w:trHeight w:val="318"/>
        </w:trPr>
        <w:tc>
          <w:tcPr>
            <w:tcW w:w="1066" w:type="dxa"/>
            <w:tcBorders>
              <w:top w:val="single" w:sz="8" w:space="0" w:color="000000"/>
              <w:left w:val="single" w:sz="8" w:space="0" w:color="000000"/>
              <w:bottom w:val="single" w:sz="8" w:space="0" w:color="000000"/>
              <w:right w:val="single" w:sz="8" w:space="0" w:color="000000"/>
            </w:tcBorders>
          </w:tcPr>
          <w:p w14:paraId="734FBCA7" w14:textId="77777777" w:rsidR="00C62228" w:rsidRDefault="00C62228">
            <w:pPr>
              <w:pStyle w:val="TableParagraph"/>
            </w:pPr>
          </w:p>
        </w:tc>
        <w:tc>
          <w:tcPr>
            <w:tcW w:w="3510" w:type="dxa"/>
            <w:tcBorders>
              <w:top w:val="single" w:sz="8" w:space="0" w:color="000000"/>
              <w:left w:val="single" w:sz="8" w:space="0" w:color="000000"/>
              <w:bottom w:val="single" w:sz="8" w:space="0" w:color="000000"/>
              <w:right w:val="single" w:sz="8" w:space="0" w:color="000000"/>
            </w:tcBorders>
          </w:tcPr>
          <w:p w14:paraId="55053E6A" w14:textId="77777777" w:rsidR="00C62228" w:rsidRDefault="00E6392B">
            <w:pPr>
              <w:pStyle w:val="TableParagraph"/>
              <w:spacing w:before="6"/>
              <w:ind w:left="13"/>
              <w:rPr>
                <w:sz w:val="24"/>
              </w:rPr>
            </w:pPr>
            <w:r>
              <w:rPr>
                <w:sz w:val="24"/>
              </w:rPr>
              <w:t>Creating and Managing New</w:t>
            </w:r>
          </w:p>
        </w:tc>
        <w:tc>
          <w:tcPr>
            <w:tcW w:w="1279" w:type="dxa"/>
            <w:tcBorders>
              <w:top w:val="single" w:sz="8" w:space="0" w:color="000000"/>
              <w:left w:val="single" w:sz="8" w:space="0" w:color="000000"/>
              <w:bottom w:val="single" w:sz="8" w:space="0" w:color="000000"/>
              <w:right w:val="single" w:sz="8" w:space="0" w:color="000000"/>
            </w:tcBorders>
          </w:tcPr>
          <w:p w14:paraId="45384A24" w14:textId="77777777" w:rsidR="00C62228" w:rsidRDefault="00E6392B">
            <w:pPr>
              <w:pStyle w:val="TableParagraph"/>
              <w:spacing w:line="265" w:lineRule="exact"/>
              <w:ind w:left="15"/>
              <w:jc w:val="center"/>
              <w:rPr>
                <w:sz w:val="24"/>
              </w:rPr>
            </w:pPr>
            <w:r>
              <w:rPr>
                <w:sz w:val="24"/>
              </w:rPr>
              <w:t>3</w:t>
            </w:r>
          </w:p>
        </w:tc>
        <w:tc>
          <w:tcPr>
            <w:tcW w:w="1080" w:type="dxa"/>
            <w:tcBorders>
              <w:top w:val="single" w:sz="8" w:space="0" w:color="000000"/>
              <w:left w:val="single" w:sz="8" w:space="0" w:color="000000"/>
              <w:bottom w:val="single" w:sz="8" w:space="0" w:color="000000"/>
              <w:right w:val="single" w:sz="8" w:space="0" w:color="000000"/>
            </w:tcBorders>
          </w:tcPr>
          <w:p w14:paraId="1B81148E" w14:textId="77777777" w:rsidR="00C62228" w:rsidRDefault="00E6392B">
            <w:pPr>
              <w:pStyle w:val="TableParagraph"/>
              <w:spacing w:line="265" w:lineRule="exact"/>
              <w:ind w:left="16"/>
              <w:jc w:val="center"/>
              <w:rPr>
                <w:sz w:val="24"/>
              </w:rPr>
            </w:pPr>
            <w:r>
              <w:rPr>
                <w:w w:val="99"/>
                <w:sz w:val="24"/>
              </w:rPr>
              <w:t>-</w:t>
            </w:r>
          </w:p>
        </w:tc>
        <w:tc>
          <w:tcPr>
            <w:tcW w:w="1259" w:type="dxa"/>
            <w:tcBorders>
              <w:top w:val="single" w:sz="8" w:space="0" w:color="000000"/>
              <w:left w:val="single" w:sz="8" w:space="0" w:color="000000"/>
              <w:bottom w:val="single" w:sz="8" w:space="0" w:color="000000"/>
              <w:right w:val="single" w:sz="8" w:space="0" w:color="000000"/>
            </w:tcBorders>
          </w:tcPr>
          <w:p w14:paraId="41FE5E62" w14:textId="77777777" w:rsidR="00C62228" w:rsidRDefault="00E6392B">
            <w:pPr>
              <w:pStyle w:val="TableParagraph"/>
              <w:spacing w:line="265" w:lineRule="exact"/>
              <w:ind w:right="566"/>
              <w:jc w:val="right"/>
              <w:rPr>
                <w:sz w:val="24"/>
              </w:rPr>
            </w:pPr>
            <w:r>
              <w:rPr>
                <w:w w:val="99"/>
                <w:sz w:val="24"/>
              </w:rPr>
              <w:t>-</w:t>
            </w:r>
          </w:p>
        </w:tc>
        <w:tc>
          <w:tcPr>
            <w:tcW w:w="902" w:type="dxa"/>
            <w:tcBorders>
              <w:top w:val="single" w:sz="8" w:space="0" w:color="000000"/>
              <w:left w:val="single" w:sz="8" w:space="0" w:color="000000"/>
              <w:bottom w:val="single" w:sz="8" w:space="0" w:color="000000"/>
              <w:right w:val="single" w:sz="8" w:space="0" w:color="000000"/>
            </w:tcBorders>
          </w:tcPr>
          <w:p w14:paraId="5677A46D" w14:textId="77777777" w:rsidR="00C62228" w:rsidRDefault="00E6392B">
            <w:pPr>
              <w:pStyle w:val="TableParagraph"/>
              <w:spacing w:line="265" w:lineRule="exact"/>
              <w:ind w:left="17"/>
              <w:jc w:val="center"/>
              <w:rPr>
                <w:sz w:val="24"/>
              </w:rPr>
            </w:pPr>
            <w:r>
              <w:rPr>
                <w:sz w:val="24"/>
              </w:rPr>
              <w:t>3</w:t>
            </w:r>
          </w:p>
        </w:tc>
        <w:tc>
          <w:tcPr>
            <w:tcW w:w="712" w:type="dxa"/>
            <w:tcBorders>
              <w:top w:val="single" w:sz="8" w:space="0" w:color="000000"/>
              <w:left w:val="single" w:sz="8" w:space="0" w:color="000000"/>
              <w:bottom w:val="single" w:sz="8" w:space="0" w:color="000000"/>
              <w:right w:val="single" w:sz="8" w:space="0" w:color="000000"/>
            </w:tcBorders>
          </w:tcPr>
          <w:p w14:paraId="46EBC6BC" w14:textId="77777777" w:rsidR="00C62228" w:rsidRDefault="00C62228">
            <w:pPr>
              <w:pStyle w:val="TableParagraph"/>
            </w:pPr>
          </w:p>
        </w:tc>
      </w:tr>
    </w:tbl>
    <w:p w14:paraId="08E4E301" w14:textId="77777777" w:rsidR="00C62228" w:rsidRDefault="00C62228">
      <w:pPr>
        <w:sectPr w:rsidR="00C62228">
          <w:headerReference w:type="default" r:id="rId560"/>
          <w:footerReference w:type="default" r:id="rId561"/>
          <w:pgSz w:w="11900" w:h="16840"/>
          <w:pgMar w:top="620" w:right="0" w:bottom="1540" w:left="160" w:header="0" w:footer="1358" w:gutter="0"/>
          <w:pgNumType w:start="194"/>
          <w:cols w:space="720"/>
        </w:sect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6"/>
        <w:gridCol w:w="3510"/>
        <w:gridCol w:w="1279"/>
        <w:gridCol w:w="1080"/>
        <w:gridCol w:w="1259"/>
        <w:gridCol w:w="902"/>
        <w:gridCol w:w="712"/>
      </w:tblGrid>
      <w:tr w:rsidR="00C62228" w14:paraId="152FEFEB" w14:textId="77777777">
        <w:trPr>
          <w:trHeight w:val="290"/>
        </w:trPr>
        <w:tc>
          <w:tcPr>
            <w:tcW w:w="1066" w:type="dxa"/>
            <w:tcBorders>
              <w:top w:val="nil"/>
            </w:tcBorders>
          </w:tcPr>
          <w:p w14:paraId="4FE555B5" w14:textId="77777777" w:rsidR="00C62228" w:rsidRDefault="00C62228">
            <w:pPr>
              <w:pStyle w:val="TableParagraph"/>
              <w:rPr>
                <w:sz w:val="20"/>
              </w:rPr>
            </w:pPr>
          </w:p>
        </w:tc>
        <w:tc>
          <w:tcPr>
            <w:tcW w:w="3510" w:type="dxa"/>
            <w:tcBorders>
              <w:top w:val="nil"/>
            </w:tcBorders>
          </w:tcPr>
          <w:p w14:paraId="2C15F15F" w14:textId="77777777" w:rsidR="00C62228" w:rsidRDefault="00E6392B">
            <w:pPr>
              <w:pStyle w:val="TableParagraph"/>
              <w:spacing w:before="6" w:line="264" w:lineRule="exact"/>
              <w:ind w:left="13"/>
              <w:rPr>
                <w:sz w:val="24"/>
              </w:rPr>
            </w:pPr>
            <w:r>
              <w:rPr>
                <w:sz w:val="24"/>
              </w:rPr>
              <w:t>Businesses in Emerging Markets</w:t>
            </w:r>
          </w:p>
        </w:tc>
        <w:tc>
          <w:tcPr>
            <w:tcW w:w="1279" w:type="dxa"/>
            <w:tcBorders>
              <w:top w:val="nil"/>
            </w:tcBorders>
          </w:tcPr>
          <w:p w14:paraId="60D9A393" w14:textId="77777777" w:rsidR="00C62228" w:rsidRDefault="00C62228">
            <w:pPr>
              <w:pStyle w:val="TableParagraph"/>
              <w:rPr>
                <w:sz w:val="20"/>
              </w:rPr>
            </w:pPr>
          </w:p>
        </w:tc>
        <w:tc>
          <w:tcPr>
            <w:tcW w:w="1080" w:type="dxa"/>
            <w:tcBorders>
              <w:top w:val="nil"/>
            </w:tcBorders>
          </w:tcPr>
          <w:p w14:paraId="186524FB" w14:textId="77777777" w:rsidR="00C62228" w:rsidRDefault="00C62228">
            <w:pPr>
              <w:pStyle w:val="TableParagraph"/>
              <w:rPr>
                <w:sz w:val="20"/>
              </w:rPr>
            </w:pPr>
          </w:p>
        </w:tc>
        <w:tc>
          <w:tcPr>
            <w:tcW w:w="1259" w:type="dxa"/>
            <w:tcBorders>
              <w:top w:val="nil"/>
            </w:tcBorders>
          </w:tcPr>
          <w:p w14:paraId="7B487E35" w14:textId="77777777" w:rsidR="00C62228" w:rsidRDefault="00C62228">
            <w:pPr>
              <w:pStyle w:val="TableParagraph"/>
              <w:rPr>
                <w:sz w:val="20"/>
              </w:rPr>
            </w:pPr>
          </w:p>
        </w:tc>
        <w:tc>
          <w:tcPr>
            <w:tcW w:w="902" w:type="dxa"/>
            <w:tcBorders>
              <w:top w:val="nil"/>
            </w:tcBorders>
          </w:tcPr>
          <w:p w14:paraId="271EACF8" w14:textId="77777777" w:rsidR="00C62228" w:rsidRDefault="00C62228">
            <w:pPr>
              <w:pStyle w:val="TableParagraph"/>
              <w:rPr>
                <w:sz w:val="20"/>
              </w:rPr>
            </w:pPr>
          </w:p>
        </w:tc>
        <w:tc>
          <w:tcPr>
            <w:tcW w:w="712" w:type="dxa"/>
            <w:tcBorders>
              <w:top w:val="nil"/>
            </w:tcBorders>
          </w:tcPr>
          <w:p w14:paraId="5EDE675B" w14:textId="77777777" w:rsidR="00C62228" w:rsidRDefault="00C62228">
            <w:pPr>
              <w:pStyle w:val="TableParagraph"/>
              <w:rPr>
                <w:sz w:val="20"/>
              </w:rPr>
            </w:pPr>
          </w:p>
        </w:tc>
      </w:tr>
      <w:tr w:rsidR="00C62228" w14:paraId="4F0D6B5E" w14:textId="77777777">
        <w:trPr>
          <w:trHeight w:val="551"/>
        </w:trPr>
        <w:tc>
          <w:tcPr>
            <w:tcW w:w="1066" w:type="dxa"/>
          </w:tcPr>
          <w:p w14:paraId="6B13C663" w14:textId="77777777" w:rsidR="00C62228" w:rsidRDefault="00C62228">
            <w:pPr>
              <w:pStyle w:val="TableParagraph"/>
            </w:pPr>
          </w:p>
        </w:tc>
        <w:tc>
          <w:tcPr>
            <w:tcW w:w="3510" w:type="dxa"/>
          </w:tcPr>
          <w:p w14:paraId="70AEB0C2" w14:textId="77777777" w:rsidR="00C62228" w:rsidRDefault="00E6392B">
            <w:pPr>
              <w:pStyle w:val="TableParagraph"/>
              <w:spacing w:line="268" w:lineRule="exact"/>
              <w:ind w:left="13"/>
              <w:rPr>
                <w:sz w:val="24"/>
              </w:rPr>
            </w:pPr>
            <w:r>
              <w:rPr>
                <w:sz w:val="24"/>
              </w:rPr>
              <w:t>Creativity and Innovation in</w:t>
            </w:r>
          </w:p>
          <w:p w14:paraId="78BFF8C9" w14:textId="77777777" w:rsidR="00C62228" w:rsidRDefault="00E6392B">
            <w:pPr>
              <w:pStyle w:val="TableParagraph"/>
              <w:spacing w:line="264" w:lineRule="exact"/>
              <w:ind w:left="13"/>
              <w:rPr>
                <w:sz w:val="24"/>
              </w:rPr>
            </w:pPr>
            <w:r>
              <w:rPr>
                <w:sz w:val="24"/>
              </w:rPr>
              <w:t>Business and Entrepreneurship</w:t>
            </w:r>
          </w:p>
        </w:tc>
        <w:tc>
          <w:tcPr>
            <w:tcW w:w="1279" w:type="dxa"/>
          </w:tcPr>
          <w:p w14:paraId="77B83007" w14:textId="77777777" w:rsidR="00C62228" w:rsidRDefault="00E6392B">
            <w:pPr>
              <w:pStyle w:val="TableParagraph"/>
              <w:spacing w:line="270" w:lineRule="exact"/>
              <w:ind w:left="15"/>
              <w:jc w:val="center"/>
              <w:rPr>
                <w:sz w:val="24"/>
              </w:rPr>
            </w:pPr>
            <w:r>
              <w:rPr>
                <w:sz w:val="24"/>
              </w:rPr>
              <w:t>3</w:t>
            </w:r>
          </w:p>
        </w:tc>
        <w:tc>
          <w:tcPr>
            <w:tcW w:w="1080" w:type="dxa"/>
          </w:tcPr>
          <w:p w14:paraId="701763DE" w14:textId="77777777" w:rsidR="00C62228" w:rsidRDefault="00E6392B">
            <w:pPr>
              <w:pStyle w:val="TableParagraph"/>
              <w:spacing w:line="270" w:lineRule="exact"/>
              <w:ind w:left="16"/>
              <w:jc w:val="center"/>
              <w:rPr>
                <w:sz w:val="24"/>
              </w:rPr>
            </w:pPr>
            <w:r>
              <w:rPr>
                <w:w w:val="99"/>
                <w:sz w:val="24"/>
              </w:rPr>
              <w:t>-</w:t>
            </w:r>
          </w:p>
        </w:tc>
        <w:tc>
          <w:tcPr>
            <w:tcW w:w="1259" w:type="dxa"/>
          </w:tcPr>
          <w:p w14:paraId="4C5F2812" w14:textId="77777777" w:rsidR="00C62228" w:rsidRDefault="00E6392B">
            <w:pPr>
              <w:pStyle w:val="TableParagraph"/>
              <w:spacing w:line="270" w:lineRule="exact"/>
              <w:ind w:right="566"/>
              <w:jc w:val="right"/>
              <w:rPr>
                <w:sz w:val="24"/>
              </w:rPr>
            </w:pPr>
            <w:r>
              <w:rPr>
                <w:w w:val="99"/>
                <w:sz w:val="24"/>
              </w:rPr>
              <w:t>-</w:t>
            </w:r>
          </w:p>
        </w:tc>
        <w:tc>
          <w:tcPr>
            <w:tcW w:w="902" w:type="dxa"/>
          </w:tcPr>
          <w:p w14:paraId="79910E15" w14:textId="77777777" w:rsidR="00C62228" w:rsidRDefault="00E6392B">
            <w:pPr>
              <w:pStyle w:val="TableParagraph"/>
              <w:spacing w:line="270" w:lineRule="exact"/>
              <w:ind w:left="17"/>
              <w:jc w:val="center"/>
              <w:rPr>
                <w:sz w:val="24"/>
              </w:rPr>
            </w:pPr>
            <w:r>
              <w:rPr>
                <w:sz w:val="24"/>
              </w:rPr>
              <w:t>3</w:t>
            </w:r>
          </w:p>
        </w:tc>
        <w:tc>
          <w:tcPr>
            <w:tcW w:w="712" w:type="dxa"/>
          </w:tcPr>
          <w:p w14:paraId="4CD629C6" w14:textId="77777777" w:rsidR="00C62228" w:rsidRDefault="00C62228">
            <w:pPr>
              <w:pStyle w:val="TableParagraph"/>
            </w:pPr>
          </w:p>
        </w:tc>
      </w:tr>
      <w:tr w:rsidR="00C62228" w14:paraId="435F21AD" w14:textId="77777777">
        <w:trPr>
          <w:trHeight w:val="318"/>
        </w:trPr>
        <w:tc>
          <w:tcPr>
            <w:tcW w:w="9808" w:type="dxa"/>
            <w:gridSpan w:val="7"/>
          </w:tcPr>
          <w:p w14:paraId="50DCD834" w14:textId="77777777" w:rsidR="00C62228" w:rsidRDefault="00E6392B">
            <w:pPr>
              <w:pStyle w:val="TableParagraph"/>
              <w:spacing w:line="275" w:lineRule="exact"/>
              <w:ind w:left="9"/>
              <w:rPr>
                <w:b/>
                <w:sz w:val="24"/>
              </w:rPr>
            </w:pPr>
            <w:r>
              <w:rPr>
                <w:b/>
                <w:sz w:val="24"/>
              </w:rPr>
              <w:t>D: Domain Electives (DE): For 0-3 Credits</w:t>
            </w:r>
          </w:p>
        </w:tc>
      </w:tr>
      <w:tr w:rsidR="00C62228" w14:paraId="7864777B" w14:textId="77777777">
        <w:trPr>
          <w:trHeight w:val="315"/>
        </w:trPr>
        <w:tc>
          <w:tcPr>
            <w:tcW w:w="9808" w:type="dxa"/>
            <w:gridSpan w:val="7"/>
          </w:tcPr>
          <w:p w14:paraId="339BBB12" w14:textId="77777777" w:rsidR="00C62228" w:rsidRDefault="00E6392B">
            <w:pPr>
              <w:pStyle w:val="TableParagraph"/>
              <w:spacing w:line="270" w:lineRule="exact"/>
              <w:ind w:left="9"/>
              <w:rPr>
                <w:sz w:val="24"/>
              </w:rPr>
            </w:pPr>
            <w:r>
              <w:rPr>
                <w:sz w:val="24"/>
              </w:rPr>
              <w:t>Select any Domain/ Open Elective for 3 Credits</w:t>
            </w:r>
          </w:p>
        </w:tc>
      </w:tr>
      <w:tr w:rsidR="00C62228" w14:paraId="17E186DF" w14:textId="77777777">
        <w:trPr>
          <w:trHeight w:val="318"/>
        </w:trPr>
        <w:tc>
          <w:tcPr>
            <w:tcW w:w="9808" w:type="dxa"/>
            <w:gridSpan w:val="7"/>
          </w:tcPr>
          <w:p w14:paraId="414890A3" w14:textId="4B934B85" w:rsidR="00C62228" w:rsidRDefault="00E6392B">
            <w:pPr>
              <w:pStyle w:val="TableParagraph"/>
              <w:spacing w:before="1"/>
              <w:ind w:left="9"/>
              <w:rPr>
                <w:b/>
                <w:sz w:val="24"/>
              </w:rPr>
            </w:pPr>
            <w:r>
              <w:rPr>
                <w:b/>
                <w:sz w:val="24"/>
              </w:rPr>
              <w:t xml:space="preserve">E: Skill Enhancement </w:t>
            </w:r>
            <w:r w:rsidR="00C17A4C">
              <w:rPr>
                <w:b/>
                <w:sz w:val="24"/>
              </w:rPr>
              <w:t>Courses (</w:t>
            </w:r>
            <w:r>
              <w:rPr>
                <w:b/>
                <w:sz w:val="24"/>
              </w:rPr>
              <w:t>SEC): For 1 Credits</w:t>
            </w:r>
          </w:p>
        </w:tc>
      </w:tr>
      <w:tr w:rsidR="00C62228" w14:paraId="75270019" w14:textId="77777777">
        <w:trPr>
          <w:trHeight w:val="316"/>
        </w:trPr>
        <w:tc>
          <w:tcPr>
            <w:tcW w:w="1066" w:type="dxa"/>
          </w:tcPr>
          <w:p w14:paraId="41FFE1B1" w14:textId="77777777" w:rsidR="00C62228" w:rsidRDefault="00C62228">
            <w:pPr>
              <w:pStyle w:val="TableParagraph"/>
            </w:pPr>
          </w:p>
        </w:tc>
        <w:tc>
          <w:tcPr>
            <w:tcW w:w="3510" w:type="dxa"/>
          </w:tcPr>
          <w:p w14:paraId="1082247C" w14:textId="77777777" w:rsidR="00C62228" w:rsidRDefault="00C62228">
            <w:pPr>
              <w:pStyle w:val="TableParagraph"/>
            </w:pPr>
          </w:p>
        </w:tc>
        <w:tc>
          <w:tcPr>
            <w:tcW w:w="1279" w:type="dxa"/>
          </w:tcPr>
          <w:p w14:paraId="6BBE7313" w14:textId="77777777" w:rsidR="00C62228" w:rsidRDefault="00C62228">
            <w:pPr>
              <w:pStyle w:val="TableParagraph"/>
            </w:pPr>
          </w:p>
        </w:tc>
        <w:tc>
          <w:tcPr>
            <w:tcW w:w="1080" w:type="dxa"/>
          </w:tcPr>
          <w:p w14:paraId="04518B6E" w14:textId="77777777" w:rsidR="00C62228" w:rsidRDefault="00C62228">
            <w:pPr>
              <w:pStyle w:val="TableParagraph"/>
            </w:pPr>
          </w:p>
        </w:tc>
        <w:tc>
          <w:tcPr>
            <w:tcW w:w="1259" w:type="dxa"/>
          </w:tcPr>
          <w:p w14:paraId="475EA140" w14:textId="77777777" w:rsidR="00C62228" w:rsidRDefault="00C62228">
            <w:pPr>
              <w:pStyle w:val="TableParagraph"/>
            </w:pPr>
          </w:p>
        </w:tc>
        <w:tc>
          <w:tcPr>
            <w:tcW w:w="902" w:type="dxa"/>
          </w:tcPr>
          <w:p w14:paraId="145CE720" w14:textId="77777777" w:rsidR="00C62228" w:rsidRDefault="00C62228">
            <w:pPr>
              <w:pStyle w:val="TableParagraph"/>
            </w:pPr>
          </w:p>
        </w:tc>
        <w:tc>
          <w:tcPr>
            <w:tcW w:w="712" w:type="dxa"/>
          </w:tcPr>
          <w:p w14:paraId="4B1B660E" w14:textId="77777777" w:rsidR="00C62228" w:rsidRDefault="00C62228">
            <w:pPr>
              <w:pStyle w:val="TableParagraph"/>
            </w:pPr>
          </w:p>
        </w:tc>
      </w:tr>
      <w:tr w:rsidR="00C62228" w14:paraId="413C74C3" w14:textId="77777777">
        <w:trPr>
          <w:trHeight w:val="318"/>
        </w:trPr>
        <w:tc>
          <w:tcPr>
            <w:tcW w:w="1066" w:type="dxa"/>
          </w:tcPr>
          <w:p w14:paraId="743BB730" w14:textId="77777777" w:rsidR="00C62228" w:rsidRDefault="00C62228">
            <w:pPr>
              <w:pStyle w:val="TableParagraph"/>
            </w:pPr>
          </w:p>
        </w:tc>
        <w:tc>
          <w:tcPr>
            <w:tcW w:w="3510" w:type="dxa"/>
          </w:tcPr>
          <w:p w14:paraId="31EFB33C" w14:textId="77777777" w:rsidR="00C62228" w:rsidRDefault="00E6392B">
            <w:pPr>
              <w:pStyle w:val="TableParagraph"/>
              <w:spacing w:line="272" w:lineRule="exact"/>
              <w:ind w:left="13"/>
              <w:rPr>
                <w:sz w:val="24"/>
              </w:rPr>
            </w:pPr>
            <w:r>
              <w:rPr>
                <w:sz w:val="24"/>
              </w:rPr>
              <w:t>SPSS for Managers</w:t>
            </w:r>
          </w:p>
        </w:tc>
        <w:tc>
          <w:tcPr>
            <w:tcW w:w="1279" w:type="dxa"/>
          </w:tcPr>
          <w:p w14:paraId="53BBD5F1" w14:textId="77777777" w:rsidR="00C62228" w:rsidRDefault="00E6392B">
            <w:pPr>
              <w:pStyle w:val="TableParagraph"/>
              <w:spacing w:line="272" w:lineRule="exact"/>
              <w:ind w:left="15"/>
              <w:jc w:val="center"/>
              <w:rPr>
                <w:sz w:val="24"/>
              </w:rPr>
            </w:pPr>
            <w:r>
              <w:rPr>
                <w:sz w:val="24"/>
              </w:rPr>
              <w:t>1</w:t>
            </w:r>
          </w:p>
        </w:tc>
        <w:tc>
          <w:tcPr>
            <w:tcW w:w="1080" w:type="dxa"/>
          </w:tcPr>
          <w:p w14:paraId="680B73E3" w14:textId="77777777" w:rsidR="00C62228" w:rsidRDefault="00E6392B">
            <w:pPr>
              <w:pStyle w:val="TableParagraph"/>
              <w:spacing w:line="272" w:lineRule="exact"/>
              <w:ind w:left="16"/>
              <w:jc w:val="center"/>
              <w:rPr>
                <w:sz w:val="24"/>
              </w:rPr>
            </w:pPr>
            <w:r>
              <w:rPr>
                <w:w w:val="99"/>
                <w:sz w:val="24"/>
              </w:rPr>
              <w:t>-</w:t>
            </w:r>
          </w:p>
        </w:tc>
        <w:tc>
          <w:tcPr>
            <w:tcW w:w="1259" w:type="dxa"/>
          </w:tcPr>
          <w:p w14:paraId="1A69B68A" w14:textId="77777777" w:rsidR="00C62228" w:rsidRDefault="00E6392B">
            <w:pPr>
              <w:pStyle w:val="TableParagraph"/>
              <w:spacing w:line="272" w:lineRule="exact"/>
              <w:ind w:right="566"/>
              <w:jc w:val="right"/>
              <w:rPr>
                <w:sz w:val="24"/>
              </w:rPr>
            </w:pPr>
            <w:r>
              <w:rPr>
                <w:w w:val="99"/>
                <w:sz w:val="24"/>
              </w:rPr>
              <w:t>-</w:t>
            </w:r>
          </w:p>
        </w:tc>
        <w:tc>
          <w:tcPr>
            <w:tcW w:w="902" w:type="dxa"/>
          </w:tcPr>
          <w:p w14:paraId="648C9543" w14:textId="77777777" w:rsidR="00C62228" w:rsidRDefault="00E6392B">
            <w:pPr>
              <w:pStyle w:val="TableParagraph"/>
              <w:spacing w:line="272" w:lineRule="exact"/>
              <w:ind w:left="17"/>
              <w:jc w:val="center"/>
              <w:rPr>
                <w:sz w:val="24"/>
              </w:rPr>
            </w:pPr>
            <w:r>
              <w:rPr>
                <w:sz w:val="24"/>
              </w:rPr>
              <w:t>1</w:t>
            </w:r>
          </w:p>
        </w:tc>
        <w:tc>
          <w:tcPr>
            <w:tcW w:w="712" w:type="dxa"/>
          </w:tcPr>
          <w:p w14:paraId="00470FF9" w14:textId="77777777" w:rsidR="00C62228" w:rsidRDefault="00C62228">
            <w:pPr>
              <w:pStyle w:val="TableParagraph"/>
            </w:pPr>
          </w:p>
        </w:tc>
      </w:tr>
      <w:tr w:rsidR="00C62228" w14:paraId="31A5B6B2" w14:textId="77777777">
        <w:trPr>
          <w:trHeight w:val="635"/>
        </w:trPr>
        <w:tc>
          <w:tcPr>
            <w:tcW w:w="1066" w:type="dxa"/>
          </w:tcPr>
          <w:p w14:paraId="4758243F" w14:textId="77777777" w:rsidR="00C62228" w:rsidRDefault="00C62228">
            <w:pPr>
              <w:pStyle w:val="TableParagraph"/>
            </w:pPr>
          </w:p>
        </w:tc>
        <w:tc>
          <w:tcPr>
            <w:tcW w:w="3510" w:type="dxa"/>
          </w:tcPr>
          <w:p w14:paraId="1B737116" w14:textId="77777777" w:rsidR="00C62228" w:rsidRDefault="00E6392B">
            <w:pPr>
              <w:pStyle w:val="TableParagraph"/>
              <w:spacing w:line="270" w:lineRule="exact"/>
              <w:ind w:left="13"/>
              <w:rPr>
                <w:sz w:val="24"/>
              </w:rPr>
            </w:pPr>
            <w:r>
              <w:rPr>
                <w:sz w:val="24"/>
              </w:rPr>
              <w:t>Sources of Global Trade Data and</w:t>
            </w:r>
          </w:p>
          <w:p w14:paraId="36C6178F" w14:textId="77777777" w:rsidR="00C62228" w:rsidRDefault="00E6392B">
            <w:pPr>
              <w:pStyle w:val="TableParagraph"/>
              <w:spacing w:before="41"/>
              <w:ind w:left="13"/>
              <w:rPr>
                <w:sz w:val="24"/>
              </w:rPr>
            </w:pPr>
            <w:r>
              <w:rPr>
                <w:sz w:val="24"/>
              </w:rPr>
              <w:t>Its Analysis</w:t>
            </w:r>
          </w:p>
        </w:tc>
        <w:tc>
          <w:tcPr>
            <w:tcW w:w="1279" w:type="dxa"/>
          </w:tcPr>
          <w:p w14:paraId="68829620" w14:textId="77777777" w:rsidR="00C62228" w:rsidRDefault="00E6392B">
            <w:pPr>
              <w:pStyle w:val="TableParagraph"/>
              <w:spacing w:line="270" w:lineRule="exact"/>
              <w:ind w:left="15"/>
              <w:jc w:val="center"/>
              <w:rPr>
                <w:sz w:val="24"/>
              </w:rPr>
            </w:pPr>
            <w:r>
              <w:rPr>
                <w:sz w:val="24"/>
              </w:rPr>
              <w:t>1</w:t>
            </w:r>
          </w:p>
        </w:tc>
        <w:tc>
          <w:tcPr>
            <w:tcW w:w="1080" w:type="dxa"/>
          </w:tcPr>
          <w:p w14:paraId="74C626E8" w14:textId="77777777" w:rsidR="00C62228" w:rsidRDefault="00E6392B">
            <w:pPr>
              <w:pStyle w:val="TableParagraph"/>
              <w:spacing w:line="270" w:lineRule="exact"/>
              <w:ind w:left="16"/>
              <w:jc w:val="center"/>
              <w:rPr>
                <w:sz w:val="24"/>
              </w:rPr>
            </w:pPr>
            <w:r>
              <w:rPr>
                <w:w w:val="99"/>
                <w:sz w:val="24"/>
              </w:rPr>
              <w:t>-</w:t>
            </w:r>
          </w:p>
        </w:tc>
        <w:tc>
          <w:tcPr>
            <w:tcW w:w="1259" w:type="dxa"/>
          </w:tcPr>
          <w:p w14:paraId="70CF97F3" w14:textId="77777777" w:rsidR="00C62228" w:rsidRDefault="00E6392B">
            <w:pPr>
              <w:pStyle w:val="TableParagraph"/>
              <w:spacing w:line="270" w:lineRule="exact"/>
              <w:ind w:right="566"/>
              <w:jc w:val="right"/>
              <w:rPr>
                <w:sz w:val="24"/>
              </w:rPr>
            </w:pPr>
            <w:r>
              <w:rPr>
                <w:w w:val="99"/>
                <w:sz w:val="24"/>
              </w:rPr>
              <w:t>-</w:t>
            </w:r>
          </w:p>
        </w:tc>
        <w:tc>
          <w:tcPr>
            <w:tcW w:w="902" w:type="dxa"/>
          </w:tcPr>
          <w:p w14:paraId="67054747" w14:textId="77777777" w:rsidR="00C62228" w:rsidRDefault="00E6392B">
            <w:pPr>
              <w:pStyle w:val="TableParagraph"/>
              <w:spacing w:line="270" w:lineRule="exact"/>
              <w:ind w:left="17"/>
              <w:jc w:val="center"/>
              <w:rPr>
                <w:sz w:val="24"/>
              </w:rPr>
            </w:pPr>
            <w:r>
              <w:rPr>
                <w:sz w:val="24"/>
              </w:rPr>
              <w:t>1</w:t>
            </w:r>
          </w:p>
        </w:tc>
        <w:tc>
          <w:tcPr>
            <w:tcW w:w="712" w:type="dxa"/>
          </w:tcPr>
          <w:p w14:paraId="508C4E53" w14:textId="77777777" w:rsidR="00C62228" w:rsidRDefault="00C62228">
            <w:pPr>
              <w:pStyle w:val="TableParagraph"/>
            </w:pPr>
          </w:p>
        </w:tc>
      </w:tr>
      <w:tr w:rsidR="00C62228" w14:paraId="71D7062C" w14:textId="77777777">
        <w:trPr>
          <w:trHeight w:val="315"/>
        </w:trPr>
        <w:tc>
          <w:tcPr>
            <w:tcW w:w="9808" w:type="dxa"/>
            <w:gridSpan w:val="7"/>
          </w:tcPr>
          <w:p w14:paraId="3D5E9DC3" w14:textId="77777777" w:rsidR="00C62228" w:rsidRDefault="00E6392B">
            <w:pPr>
              <w:pStyle w:val="TableParagraph"/>
              <w:spacing w:line="275" w:lineRule="exact"/>
              <w:ind w:left="9"/>
              <w:rPr>
                <w:b/>
                <w:sz w:val="24"/>
              </w:rPr>
            </w:pPr>
            <w:r>
              <w:rPr>
                <w:b/>
                <w:sz w:val="24"/>
              </w:rPr>
              <w:t>F: NTCC: For 3 Credits</w:t>
            </w:r>
          </w:p>
        </w:tc>
      </w:tr>
      <w:tr w:rsidR="00C62228" w14:paraId="6F5CCBC5" w14:textId="77777777">
        <w:trPr>
          <w:trHeight w:val="318"/>
        </w:trPr>
        <w:tc>
          <w:tcPr>
            <w:tcW w:w="1066" w:type="dxa"/>
          </w:tcPr>
          <w:p w14:paraId="6114B8FF" w14:textId="77777777" w:rsidR="00C62228" w:rsidRDefault="00C62228">
            <w:pPr>
              <w:pStyle w:val="TableParagraph"/>
            </w:pPr>
          </w:p>
        </w:tc>
        <w:tc>
          <w:tcPr>
            <w:tcW w:w="3510" w:type="dxa"/>
          </w:tcPr>
          <w:p w14:paraId="730A07F1" w14:textId="77777777" w:rsidR="00C62228" w:rsidRDefault="00E6392B">
            <w:pPr>
              <w:pStyle w:val="TableParagraph"/>
              <w:spacing w:line="272" w:lineRule="exact"/>
              <w:ind w:left="13"/>
              <w:rPr>
                <w:sz w:val="24"/>
              </w:rPr>
            </w:pPr>
            <w:r>
              <w:rPr>
                <w:sz w:val="24"/>
              </w:rPr>
              <w:t>Summer Internship Evaluation</w:t>
            </w:r>
          </w:p>
        </w:tc>
        <w:tc>
          <w:tcPr>
            <w:tcW w:w="1279" w:type="dxa"/>
          </w:tcPr>
          <w:p w14:paraId="62DFABAC" w14:textId="77777777" w:rsidR="00C62228" w:rsidRDefault="00C62228">
            <w:pPr>
              <w:pStyle w:val="TableParagraph"/>
            </w:pPr>
          </w:p>
        </w:tc>
        <w:tc>
          <w:tcPr>
            <w:tcW w:w="1080" w:type="dxa"/>
          </w:tcPr>
          <w:p w14:paraId="39C9E0E4" w14:textId="77777777" w:rsidR="00C62228" w:rsidRDefault="00C62228">
            <w:pPr>
              <w:pStyle w:val="TableParagraph"/>
            </w:pPr>
          </w:p>
        </w:tc>
        <w:tc>
          <w:tcPr>
            <w:tcW w:w="1259" w:type="dxa"/>
          </w:tcPr>
          <w:p w14:paraId="10C56AE4" w14:textId="77777777" w:rsidR="00C62228" w:rsidRDefault="00C62228">
            <w:pPr>
              <w:pStyle w:val="TableParagraph"/>
            </w:pPr>
          </w:p>
        </w:tc>
        <w:tc>
          <w:tcPr>
            <w:tcW w:w="902" w:type="dxa"/>
          </w:tcPr>
          <w:p w14:paraId="00A25B10" w14:textId="77777777" w:rsidR="00C62228" w:rsidRDefault="00E6392B">
            <w:pPr>
              <w:pStyle w:val="TableParagraph"/>
              <w:spacing w:line="272" w:lineRule="exact"/>
              <w:ind w:left="17"/>
              <w:jc w:val="center"/>
              <w:rPr>
                <w:sz w:val="24"/>
              </w:rPr>
            </w:pPr>
            <w:r>
              <w:rPr>
                <w:sz w:val="24"/>
              </w:rPr>
              <w:t>3</w:t>
            </w:r>
          </w:p>
        </w:tc>
        <w:tc>
          <w:tcPr>
            <w:tcW w:w="712" w:type="dxa"/>
          </w:tcPr>
          <w:p w14:paraId="6F8C2B0F" w14:textId="77777777" w:rsidR="00C62228" w:rsidRDefault="00C62228">
            <w:pPr>
              <w:pStyle w:val="TableParagraph"/>
            </w:pPr>
          </w:p>
        </w:tc>
      </w:tr>
      <w:tr w:rsidR="00C62228" w14:paraId="69CB41E9" w14:textId="77777777">
        <w:trPr>
          <w:trHeight w:val="316"/>
        </w:trPr>
        <w:tc>
          <w:tcPr>
            <w:tcW w:w="1066" w:type="dxa"/>
          </w:tcPr>
          <w:p w14:paraId="56022A8B" w14:textId="77777777" w:rsidR="00C62228" w:rsidRDefault="00C62228">
            <w:pPr>
              <w:pStyle w:val="TableParagraph"/>
            </w:pPr>
          </w:p>
        </w:tc>
        <w:tc>
          <w:tcPr>
            <w:tcW w:w="3510" w:type="dxa"/>
          </w:tcPr>
          <w:p w14:paraId="2C26F894" w14:textId="77777777" w:rsidR="00C62228" w:rsidRDefault="00C62228">
            <w:pPr>
              <w:pStyle w:val="TableParagraph"/>
            </w:pPr>
          </w:p>
        </w:tc>
        <w:tc>
          <w:tcPr>
            <w:tcW w:w="1279" w:type="dxa"/>
          </w:tcPr>
          <w:p w14:paraId="6E1B16B0" w14:textId="77777777" w:rsidR="00C62228" w:rsidRDefault="00C62228">
            <w:pPr>
              <w:pStyle w:val="TableParagraph"/>
            </w:pPr>
          </w:p>
        </w:tc>
        <w:tc>
          <w:tcPr>
            <w:tcW w:w="1080" w:type="dxa"/>
          </w:tcPr>
          <w:p w14:paraId="20423E5F" w14:textId="77777777" w:rsidR="00C62228" w:rsidRDefault="00C62228">
            <w:pPr>
              <w:pStyle w:val="TableParagraph"/>
            </w:pPr>
          </w:p>
        </w:tc>
        <w:tc>
          <w:tcPr>
            <w:tcW w:w="1259" w:type="dxa"/>
          </w:tcPr>
          <w:p w14:paraId="285F93A9" w14:textId="77777777" w:rsidR="00C62228" w:rsidRDefault="00C62228">
            <w:pPr>
              <w:pStyle w:val="TableParagraph"/>
            </w:pPr>
          </w:p>
        </w:tc>
        <w:tc>
          <w:tcPr>
            <w:tcW w:w="902" w:type="dxa"/>
          </w:tcPr>
          <w:p w14:paraId="75B0895E" w14:textId="77777777" w:rsidR="00C62228" w:rsidRDefault="00C62228">
            <w:pPr>
              <w:pStyle w:val="TableParagraph"/>
            </w:pPr>
          </w:p>
        </w:tc>
        <w:tc>
          <w:tcPr>
            <w:tcW w:w="712" w:type="dxa"/>
          </w:tcPr>
          <w:p w14:paraId="1092C639" w14:textId="77777777" w:rsidR="00C62228" w:rsidRDefault="00C62228">
            <w:pPr>
              <w:pStyle w:val="TableParagraph"/>
            </w:pPr>
          </w:p>
        </w:tc>
      </w:tr>
      <w:tr w:rsidR="00C62228" w14:paraId="1E7248DE" w14:textId="77777777">
        <w:trPr>
          <w:trHeight w:val="635"/>
        </w:trPr>
        <w:tc>
          <w:tcPr>
            <w:tcW w:w="1066" w:type="dxa"/>
          </w:tcPr>
          <w:p w14:paraId="35AC733E" w14:textId="77777777" w:rsidR="00C62228" w:rsidRDefault="00E6392B">
            <w:pPr>
              <w:pStyle w:val="TableParagraph"/>
              <w:spacing w:line="272" w:lineRule="exact"/>
              <w:ind w:left="9"/>
              <w:rPr>
                <w:sz w:val="24"/>
              </w:rPr>
            </w:pPr>
            <w:r>
              <w:rPr>
                <w:w w:val="99"/>
                <w:sz w:val="24"/>
              </w:rPr>
              <w:t>G</w:t>
            </w:r>
          </w:p>
        </w:tc>
        <w:tc>
          <w:tcPr>
            <w:tcW w:w="3510" w:type="dxa"/>
          </w:tcPr>
          <w:p w14:paraId="33CDE512" w14:textId="77777777" w:rsidR="00C62228" w:rsidRDefault="00E6392B">
            <w:pPr>
              <w:pStyle w:val="TableParagraph"/>
              <w:spacing w:line="272" w:lineRule="exact"/>
              <w:ind w:left="13"/>
              <w:rPr>
                <w:sz w:val="24"/>
              </w:rPr>
            </w:pPr>
            <w:r>
              <w:rPr>
                <w:sz w:val="24"/>
              </w:rPr>
              <w:t>Professional Career Development</w:t>
            </w:r>
          </w:p>
          <w:p w14:paraId="7CD9AB51" w14:textId="77777777" w:rsidR="00C62228" w:rsidRDefault="00E6392B">
            <w:pPr>
              <w:pStyle w:val="TableParagraph"/>
              <w:spacing w:before="41"/>
              <w:ind w:left="13"/>
              <w:rPr>
                <w:sz w:val="24"/>
              </w:rPr>
            </w:pPr>
            <w:r>
              <w:rPr>
                <w:sz w:val="24"/>
              </w:rPr>
              <w:t>(PCD)– III</w:t>
            </w:r>
          </w:p>
        </w:tc>
        <w:tc>
          <w:tcPr>
            <w:tcW w:w="1279" w:type="dxa"/>
          </w:tcPr>
          <w:p w14:paraId="458E4314" w14:textId="77777777" w:rsidR="00C62228" w:rsidRDefault="00C62228">
            <w:pPr>
              <w:pStyle w:val="TableParagraph"/>
            </w:pPr>
          </w:p>
        </w:tc>
        <w:tc>
          <w:tcPr>
            <w:tcW w:w="1080" w:type="dxa"/>
          </w:tcPr>
          <w:p w14:paraId="7DB02B75" w14:textId="77777777" w:rsidR="00C62228" w:rsidRDefault="00E6392B">
            <w:pPr>
              <w:pStyle w:val="TableParagraph"/>
              <w:spacing w:line="272" w:lineRule="exact"/>
              <w:ind w:left="16"/>
              <w:jc w:val="center"/>
              <w:rPr>
                <w:sz w:val="24"/>
              </w:rPr>
            </w:pPr>
            <w:r>
              <w:rPr>
                <w:w w:val="99"/>
                <w:sz w:val="24"/>
              </w:rPr>
              <w:t>-</w:t>
            </w:r>
          </w:p>
        </w:tc>
        <w:tc>
          <w:tcPr>
            <w:tcW w:w="1259" w:type="dxa"/>
          </w:tcPr>
          <w:p w14:paraId="6A80157F" w14:textId="77777777" w:rsidR="00C62228" w:rsidRDefault="00E6392B">
            <w:pPr>
              <w:pStyle w:val="TableParagraph"/>
              <w:spacing w:line="272" w:lineRule="exact"/>
              <w:ind w:right="566"/>
              <w:jc w:val="right"/>
              <w:rPr>
                <w:sz w:val="24"/>
              </w:rPr>
            </w:pPr>
            <w:r>
              <w:rPr>
                <w:w w:val="99"/>
                <w:sz w:val="24"/>
              </w:rPr>
              <w:t>-</w:t>
            </w:r>
          </w:p>
        </w:tc>
        <w:tc>
          <w:tcPr>
            <w:tcW w:w="902" w:type="dxa"/>
          </w:tcPr>
          <w:p w14:paraId="4EC59BDA" w14:textId="77777777" w:rsidR="00C62228" w:rsidRDefault="00E6392B">
            <w:pPr>
              <w:pStyle w:val="TableParagraph"/>
              <w:spacing w:line="272" w:lineRule="exact"/>
              <w:ind w:left="232" w:right="216"/>
              <w:jc w:val="center"/>
              <w:rPr>
                <w:sz w:val="24"/>
              </w:rPr>
            </w:pPr>
            <w:r>
              <w:rPr>
                <w:sz w:val="24"/>
              </w:rPr>
              <w:t>N.C</w:t>
            </w:r>
          </w:p>
        </w:tc>
        <w:tc>
          <w:tcPr>
            <w:tcW w:w="712" w:type="dxa"/>
          </w:tcPr>
          <w:p w14:paraId="0DF8D78F" w14:textId="77777777" w:rsidR="00C62228" w:rsidRDefault="00C62228">
            <w:pPr>
              <w:pStyle w:val="TableParagraph"/>
            </w:pPr>
          </w:p>
        </w:tc>
      </w:tr>
      <w:tr w:rsidR="00C62228" w14:paraId="7800BF69" w14:textId="77777777">
        <w:trPr>
          <w:trHeight w:val="318"/>
        </w:trPr>
        <w:tc>
          <w:tcPr>
            <w:tcW w:w="1066" w:type="dxa"/>
          </w:tcPr>
          <w:p w14:paraId="21621DCE" w14:textId="77777777" w:rsidR="00C62228" w:rsidRDefault="00C62228">
            <w:pPr>
              <w:pStyle w:val="TableParagraph"/>
            </w:pPr>
          </w:p>
        </w:tc>
        <w:tc>
          <w:tcPr>
            <w:tcW w:w="3510" w:type="dxa"/>
          </w:tcPr>
          <w:p w14:paraId="4C1E214E" w14:textId="77777777" w:rsidR="00C62228" w:rsidRDefault="00C62228">
            <w:pPr>
              <w:pStyle w:val="TableParagraph"/>
            </w:pPr>
          </w:p>
        </w:tc>
        <w:tc>
          <w:tcPr>
            <w:tcW w:w="1279" w:type="dxa"/>
          </w:tcPr>
          <w:p w14:paraId="3AF09364" w14:textId="77777777" w:rsidR="00C62228" w:rsidRDefault="00C62228">
            <w:pPr>
              <w:pStyle w:val="TableParagraph"/>
            </w:pPr>
          </w:p>
        </w:tc>
        <w:tc>
          <w:tcPr>
            <w:tcW w:w="1080" w:type="dxa"/>
          </w:tcPr>
          <w:p w14:paraId="3A5325F1" w14:textId="77777777" w:rsidR="00C62228" w:rsidRDefault="00C62228">
            <w:pPr>
              <w:pStyle w:val="TableParagraph"/>
            </w:pPr>
          </w:p>
        </w:tc>
        <w:tc>
          <w:tcPr>
            <w:tcW w:w="1259" w:type="dxa"/>
          </w:tcPr>
          <w:p w14:paraId="22E35463" w14:textId="77777777" w:rsidR="00C62228" w:rsidRDefault="00C62228">
            <w:pPr>
              <w:pStyle w:val="TableParagraph"/>
            </w:pPr>
          </w:p>
        </w:tc>
        <w:tc>
          <w:tcPr>
            <w:tcW w:w="902" w:type="dxa"/>
          </w:tcPr>
          <w:p w14:paraId="06291889" w14:textId="77777777" w:rsidR="00C62228" w:rsidRDefault="00C62228">
            <w:pPr>
              <w:pStyle w:val="TableParagraph"/>
            </w:pPr>
          </w:p>
        </w:tc>
        <w:tc>
          <w:tcPr>
            <w:tcW w:w="712" w:type="dxa"/>
          </w:tcPr>
          <w:p w14:paraId="719EE694" w14:textId="77777777" w:rsidR="00C62228" w:rsidRDefault="00C62228">
            <w:pPr>
              <w:pStyle w:val="TableParagraph"/>
            </w:pPr>
          </w:p>
        </w:tc>
      </w:tr>
      <w:tr w:rsidR="00C62228" w14:paraId="0D27F32D" w14:textId="77777777">
        <w:trPr>
          <w:trHeight w:val="316"/>
        </w:trPr>
        <w:tc>
          <w:tcPr>
            <w:tcW w:w="1066" w:type="dxa"/>
          </w:tcPr>
          <w:p w14:paraId="4FBC24E4" w14:textId="77777777" w:rsidR="00C62228" w:rsidRDefault="00C62228">
            <w:pPr>
              <w:pStyle w:val="TableParagraph"/>
            </w:pPr>
          </w:p>
        </w:tc>
        <w:tc>
          <w:tcPr>
            <w:tcW w:w="3510" w:type="dxa"/>
          </w:tcPr>
          <w:p w14:paraId="7FE02181" w14:textId="77777777" w:rsidR="00C62228" w:rsidRDefault="00E6392B">
            <w:pPr>
              <w:pStyle w:val="TableParagraph"/>
              <w:spacing w:line="270" w:lineRule="exact"/>
              <w:ind w:left="13"/>
              <w:rPr>
                <w:sz w:val="24"/>
              </w:rPr>
            </w:pPr>
            <w:r>
              <w:rPr>
                <w:sz w:val="24"/>
              </w:rPr>
              <w:t>Total Credits</w:t>
            </w:r>
          </w:p>
        </w:tc>
        <w:tc>
          <w:tcPr>
            <w:tcW w:w="1279" w:type="dxa"/>
          </w:tcPr>
          <w:p w14:paraId="54725A88" w14:textId="77777777" w:rsidR="00C62228" w:rsidRDefault="00C62228">
            <w:pPr>
              <w:pStyle w:val="TableParagraph"/>
            </w:pPr>
          </w:p>
        </w:tc>
        <w:tc>
          <w:tcPr>
            <w:tcW w:w="1080" w:type="dxa"/>
          </w:tcPr>
          <w:p w14:paraId="4207F93C" w14:textId="77777777" w:rsidR="00C62228" w:rsidRDefault="00C62228">
            <w:pPr>
              <w:pStyle w:val="TableParagraph"/>
            </w:pPr>
          </w:p>
        </w:tc>
        <w:tc>
          <w:tcPr>
            <w:tcW w:w="1259" w:type="dxa"/>
          </w:tcPr>
          <w:p w14:paraId="46F146DE" w14:textId="77777777" w:rsidR="00C62228" w:rsidRDefault="00C62228">
            <w:pPr>
              <w:pStyle w:val="TableParagraph"/>
            </w:pPr>
          </w:p>
        </w:tc>
        <w:tc>
          <w:tcPr>
            <w:tcW w:w="902" w:type="dxa"/>
          </w:tcPr>
          <w:p w14:paraId="313884D9" w14:textId="77777777" w:rsidR="00C62228" w:rsidRDefault="00E6392B">
            <w:pPr>
              <w:pStyle w:val="TableParagraph"/>
              <w:spacing w:line="270" w:lineRule="exact"/>
              <w:ind w:left="232" w:right="215"/>
              <w:jc w:val="center"/>
              <w:rPr>
                <w:sz w:val="24"/>
              </w:rPr>
            </w:pPr>
            <w:r>
              <w:rPr>
                <w:sz w:val="24"/>
              </w:rPr>
              <w:t>29</w:t>
            </w:r>
          </w:p>
        </w:tc>
        <w:tc>
          <w:tcPr>
            <w:tcW w:w="712" w:type="dxa"/>
          </w:tcPr>
          <w:p w14:paraId="604D3646" w14:textId="77777777" w:rsidR="00C62228" w:rsidRDefault="00C62228">
            <w:pPr>
              <w:pStyle w:val="TableParagraph"/>
            </w:pPr>
          </w:p>
        </w:tc>
      </w:tr>
    </w:tbl>
    <w:p w14:paraId="50A8AD5C" w14:textId="77777777" w:rsidR="00C62228" w:rsidRDefault="00C62228">
      <w:pPr>
        <w:pStyle w:val="BodyText"/>
        <w:rPr>
          <w:b/>
          <w:sz w:val="20"/>
        </w:rPr>
      </w:pPr>
    </w:p>
    <w:p w14:paraId="720F7C1C" w14:textId="77777777" w:rsidR="00C62228" w:rsidRDefault="00C62228">
      <w:pPr>
        <w:pStyle w:val="BodyText"/>
        <w:rPr>
          <w:b/>
          <w:sz w:val="20"/>
        </w:rPr>
      </w:pPr>
    </w:p>
    <w:p w14:paraId="57192845" w14:textId="77777777" w:rsidR="00C62228" w:rsidRDefault="00C62228">
      <w:pPr>
        <w:pStyle w:val="BodyText"/>
        <w:spacing w:before="4"/>
        <w:rPr>
          <w:b/>
        </w:rPr>
      </w:pPr>
    </w:p>
    <w:p w14:paraId="7B2AC0B2" w14:textId="77777777" w:rsidR="00C62228" w:rsidRDefault="00E6392B">
      <w:pPr>
        <w:spacing w:before="90" w:after="4"/>
        <w:ind w:left="741" w:right="286"/>
        <w:jc w:val="center"/>
        <w:rPr>
          <w:b/>
          <w:sz w:val="24"/>
        </w:rPr>
      </w:pPr>
      <w:r>
        <w:rPr>
          <w:b/>
          <w:sz w:val="24"/>
        </w:rPr>
        <w:t>FOURTH SEMESTER</w:t>
      </w: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512"/>
        <w:gridCol w:w="1260"/>
        <w:gridCol w:w="1081"/>
        <w:gridCol w:w="1260"/>
        <w:gridCol w:w="900"/>
        <w:gridCol w:w="720"/>
      </w:tblGrid>
      <w:tr w:rsidR="00C62228" w14:paraId="2E034E3B" w14:textId="77777777">
        <w:trPr>
          <w:trHeight w:val="590"/>
        </w:trPr>
        <w:tc>
          <w:tcPr>
            <w:tcW w:w="1080" w:type="dxa"/>
            <w:vMerge w:val="restart"/>
          </w:tcPr>
          <w:p w14:paraId="322F6081" w14:textId="77777777" w:rsidR="00C62228" w:rsidRDefault="00C62228">
            <w:pPr>
              <w:pStyle w:val="TableParagraph"/>
              <w:rPr>
                <w:b/>
                <w:sz w:val="26"/>
              </w:rPr>
            </w:pPr>
          </w:p>
          <w:p w14:paraId="5E9607CF" w14:textId="77777777" w:rsidR="00C62228" w:rsidRDefault="00C62228">
            <w:pPr>
              <w:pStyle w:val="TableParagraph"/>
              <w:rPr>
                <w:b/>
                <w:sz w:val="26"/>
              </w:rPr>
            </w:pPr>
          </w:p>
          <w:p w14:paraId="3CB66CF6" w14:textId="77777777" w:rsidR="00C62228" w:rsidRDefault="00E6392B">
            <w:pPr>
              <w:pStyle w:val="TableParagraph"/>
              <w:spacing w:before="169"/>
              <w:ind w:left="273" w:right="144" w:hanging="101"/>
              <w:rPr>
                <w:b/>
                <w:sz w:val="24"/>
              </w:rPr>
            </w:pPr>
            <w:r>
              <w:rPr>
                <w:b/>
                <w:sz w:val="24"/>
              </w:rPr>
              <w:t>Course Code</w:t>
            </w:r>
          </w:p>
        </w:tc>
        <w:tc>
          <w:tcPr>
            <w:tcW w:w="3512" w:type="dxa"/>
            <w:vMerge w:val="restart"/>
          </w:tcPr>
          <w:p w14:paraId="3D7EEE43" w14:textId="77777777" w:rsidR="00C62228" w:rsidRDefault="00C62228">
            <w:pPr>
              <w:pStyle w:val="TableParagraph"/>
              <w:spacing w:before="9"/>
              <w:rPr>
                <w:b/>
                <w:sz w:val="21"/>
              </w:rPr>
            </w:pPr>
          </w:p>
          <w:p w14:paraId="49875276" w14:textId="77777777" w:rsidR="00C62228" w:rsidRDefault="00E6392B">
            <w:pPr>
              <w:pStyle w:val="TableParagraph"/>
              <w:ind w:left="1116"/>
              <w:rPr>
                <w:b/>
                <w:sz w:val="24"/>
              </w:rPr>
            </w:pPr>
            <w:r>
              <w:rPr>
                <w:b/>
                <w:sz w:val="24"/>
              </w:rPr>
              <w:t>Course Title</w:t>
            </w:r>
          </w:p>
        </w:tc>
        <w:tc>
          <w:tcPr>
            <w:tcW w:w="3601" w:type="dxa"/>
            <w:gridSpan w:val="3"/>
          </w:tcPr>
          <w:p w14:paraId="677355B4" w14:textId="77777777" w:rsidR="00C62228" w:rsidRDefault="00C62228">
            <w:pPr>
              <w:pStyle w:val="TableParagraph"/>
              <w:spacing w:before="9"/>
              <w:rPr>
                <w:b/>
                <w:sz w:val="21"/>
              </w:rPr>
            </w:pPr>
          </w:p>
          <w:p w14:paraId="4EABB641" w14:textId="77777777" w:rsidR="00C62228" w:rsidRDefault="00E6392B">
            <w:pPr>
              <w:pStyle w:val="TableParagraph"/>
              <w:ind w:left="1397" w:right="1394"/>
              <w:jc w:val="center"/>
              <w:rPr>
                <w:b/>
                <w:sz w:val="24"/>
              </w:rPr>
            </w:pPr>
            <w:r>
              <w:rPr>
                <w:b/>
                <w:sz w:val="24"/>
              </w:rPr>
              <w:t>Credits</w:t>
            </w:r>
          </w:p>
        </w:tc>
        <w:tc>
          <w:tcPr>
            <w:tcW w:w="900" w:type="dxa"/>
            <w:vMerge w:val="restart"/>
          </w:tcPr>
          <w:p w14:paraId="2C7BA99D" w14:textId="77777777" w:rsidR="00C62228" w:rsidRDefault="00E6392B">
            <w:pPr>
              <w:pStyle w:val="TableParagraph"/>
              <w:spacing w:before="11"/>
              <w:ind w:left="69" w:right="41" w:firstLine="105"/>
              <w:rPr>
                <w:b/>
                <w:sz w:val="24"/>
              </w:rPr>
            </w:pPr>
            <w:r>
              <w:rPr>
                <w:b/>
                <w:sz w:val="24"/>
              </w:rPr>
              <w:t>Total Credits</w:t>
            </w:r>
          </w:p>
        </w:tc>
        <w:tc>
          <w:tcPr>
            <w:tcW w:w="720" w:type="dxa"/>
            <w:vMerge w:val="restart"/>
          </w:tcPr>
          <w:p w14:paraId="1F26C940" w14:textId="77777777" w:rsidR="00C62228" w:rsidRDefault="00E6392B">
            <w:pPr>
              <w:pStyle w:val="TableParagraph"/>
              <w:spacing w:before="11"/>
              <w:ind w:left="182" w:right="82" w:hanging="68"/>
              <w:rPr>
                <w:b/>
                <w:sz w:val="24"/>
              </w:rPr>
            </w:pPr>
            <w:r>
              <w:rPr>
                <w:b/>
                <w:sz w:val="24"/>
              </w:rPr>
              <w:t>Page No.</w:t>
            </w:r>
          </w:p>
        </w:tc>
      </w:tr>
      <w:tr w:rsidR="00C62228" w14:paraId="74FE041E" w14:textId="77777777">
        <w:trPr>
          <w:trHeight w:val="1118"/>
        </w:trPr>
        <w:tc>
          <w:tcPr>
            <w:tcW w:w="1080" w:type="dxa"/>
            <w:vMerge/>
            <w:tcBorders>
              <w:top w:val="nil"/>
            </w:tcBorders>
          </w:tcPr>
          <w:p w14:paraId="4FDCE6D4" w14:textId="77777777" w:rsidR="00C62228" w:rsidRDefault="00C62228">
            <w:pPr>
              <w:rPr>
                <w:sz w:val="2"/>
                <w:szCs w:val="2"/>
              </w:rPr>
            </w:pPr>
          </w:p>
        </w:tc>
        <w:tc>
          <w:tcPr>
            <w:tcW w:w="3512" w:type="dxa"/>
            <w:vMerge/>
            <w:tcBorders>
              <w:top w:val="nil"/>
            </w:tcBorders>
          </w:tcPr>
          <w:p w14:paraId="68903219" w14:textId="77777777" w:rsidR="00C62228" w:rsidRDefault="00C62228">
            <w:pPr>
              <w:rPr>
                <w:sz w:val="2"/>
                <w:szCs w:val="2"/>
              </w:rPr>
            </w:pPr>
          </w:p>
        </w:tc>
        <w:tc>
          <w:tcPr>
            <w:tcW w:w="1260" w:type="dxa"/>
          </w:tcPr>
          <w:p w14:paraId="7EDED62D" w14:textId="77777777" w:rsidR="00C62228" w:rsidRDefault="00E6392B">
            <w:pPr>
              <w:pStyle w:val="TableParagraph"/>
              <w:spacing w:before="13"/>
              <w:ind w:left="40" w:right="30"/>
              <w:jc w:val="center"/>
              <w:rPr>
                <w:b/>
                <w:sz w:val="24"/>
              </w:rPr>
            </w:pPr>
            <w:r>
              <w:rPr>
                <w:b/>
                <w:sz w:val="24"/>
              </w:rPr>
              <w:t>Lecture (L) Hours Per Week</w:t>
            </w:r>
          </w:p>
        </w:tc>
        <w:tc>
          <w:tcPr>
            <w:tcW w:w="1081" w:type="dxa"/>
          </w:tcPr>
          <w:p w14:paraId="45CB682B" w14:textId="77777777" w:rsidR="00C62228" w:rsidRDefault="00E6392B">
            <w:pPr>
              <w:pStyle w:val="TableParagraph"/>
              <w:spacing w:before="13"/>
              <w:ind w:left="112"/>
              <w:rPr>
                <w:b/>
                <w:sz w:val="24"/>
              </w:rPr>
            </w:pPr>
            <w:r>
              <w:rPr>
                <w:b/>
                <w:sz w:val="24"/>
              </w:rPr>
              <w:t>Tutorial</w:t>
            </w:r>
          </w:p>
          <w:p w14:paraId="27682226" w14:textId="77777777" w:rsidR="00C62228" w:rsidRDefault="00E6392B">
            <w:pPr>
              <w:pStyle w:val="TableParagraph"/>
              <w:ind w:left="35" w:right="4" w:hanging="8"/>
              <w:rPr>
                <w:b/>
                <w:sz w:val="24"/>
              </w:rPr>
            </w:pPr>
            <w:r>
              <w:rPr>
                <w:b/>
                <w:sz w:val="24"/>
              </w:rPr>
              <w:t>(T) Hours Per Week</w:t>
            </w:r>
          </w:p>
        </w:tc>
        <w:tc>
          <w:tcPr>
            <w:tcW w:w="1260" w:type="dxa"/>
          </w:tcPr>
          <w:p w14:paraId="60F2CE31" w14:textId="77777777" w:rsidR="00C62228" w:rsidRDefault="00E6392B">
            <w:pPr>
              <w:pStyle w:val="TableParagraph"/>
              <w:spacing w:before="13"/>
              <w:ind w:left="169"/>
              <w:rPr>
                <w:b/>
                <w:sz w:val="24"/>
              </w:rPr>
            </w:pPr>
            <w:r>
              <w:rPr>
                <w:b/>
                <w:sz w:val="24"/>
              </w:rPr>
              <w:t>Practical</w:t>
            </w:r>
          </w:p>
          <w:p w14:paraId="5DDD0517" w14:textId="77777777" w:rsidR="00C62228" w:rsidRDefault="00E6392B">
            <w:pPr>
              <w:pStyle w:val="TableParagraph"/>
              <w:spacing w:line="275" w:lineRule="exact"/>
              <w:ind w:left="37"/>
              <w:rPr>
                <w:b/>
                <w:sz w:val="24"/>
              </w:rPr>
            </w:pPr>
            <w:r>
              <w:rPr>
                <w:b/>
                <w:sz w:val="24"/>
              </w:rPr>
              <w:t>/Field work</w:t>
            </w:r>
          </w:p>
          <w:p w14:paraId="031934A7" w14:textId="77777777" w:rsidR="00C62228" w:rsidRDefault="00E6392B">
            <w:pPr>
              <w:pStyle w:val="TableParagraph"/>
              <w:spacing w:before="2" w:line="276" w:lineRule="exact"/>
              <w:ind w:left="126" w:right="97"/>
              <w:rPr>
                <w:b/>
                <w:sz w:val="24"/>
              </w:rPr>
            </w:pPr>
            <w:r>
              <w:rPr>
                <w:b/>
                <w:sz w:val="24"/>
              </w:rPr>
              <w:t>(P) Hours Per Week</w:t>
            </w:r>
          </w:p>
        </w:tc>
        <w:tc>
          <w:tcPr>
            <w:tcW w:w="900" w:type="dxa"/>
            <w:vMerge/>
            <w:tcBorders>
              <w:top w:val="nil"/>
            </w:tcBorders>
          </w:tcPr>
          <w:p w14:paraId="7905905B" w14:textId="77777777" w:rsidR="00C62228" w:rsidRDefault="00C62228">
            <w:pPr>
              <w:rPr>
                <w:sz w:val="2"/>
                <w:szCs w:val="2"/>
              </w:rPr>
            </w:pPr>
          </w:p>
        </w:tc>
        <w:tc>
          <w:tcPr>
            <w:tcW w:w="720" w:type="dxa"/>
            <w:vMerge/>
            <w:tcBorders>
              <w:top w:val="nil"/>
            </w:tcBorders>
          </w:tcPr>
          <w:p w14:paraId="657FDAE9" w14:textId="77777777" w:rsidR="00C62228" w:rsidRDefault="00C62228">
            <w:pPr>
              <w:rPr>
                <w:sz w:val="2"/>
                <w:szCs w:val="2"/>
              </w:rPr>
            </w:pPr>
          </w:p>
        </w:tc>
      </w:tr>
      <w:tr w:rsidR="00C62228" w14:paraId="68C7E855" w14:textId="77777777">
        <w:trPr>
          <w:trHeight w:val="278"/>
        </w:trPr>
        <w:tc>
          <w:tcPr>
            <w:tcW w:w="9813" w:type="dxa"/>
            <w:gridSpan w:val="7"/>
          </w:tcPr>
          <w:p w14:paraId="4FF0ED2E" w14:textId="77777777" w:rsidR="00C62228" w:rsidRDefault="00E6392B">
            <w:pPr>
              <w:pStyle w:val="TableParagraph"/>
              <w:spacing w:line="258" w:lineRule="exact"/>
              <w:ind w:left="4"/>
              <w:rPr>
                <w:b/>
                <w:sz w:val="24"/>
              </w:rPr>
            </w:pPr>
            <w:r>
              <w:rPr>
                <w:b/>
                <w:sz w:val="24"/>
              </w:rPr>
              <w:t>A: Core Courses (CC) (for 4 credits)</w:t>
            </w:r>
          </w:p>
        </w:tc>
      </w:tr>
      <w:tr w:rsidR="00C62228" w14:paraId="45E65ED0" w14:textId="77777777">
        <w:trPr>
          <w:trHeight w:val="565"/>
        </w:trPr>
        <w:tc>
          <w:tcPr>
            <w:tcW w:w="1080" w:type="dxa"/>
          </w:tcPr>
          <w:p w14:paraId="5828F0ED" w14:textId="77777777" w:rsidR="00C62228" w:rsidRDefault="00C62228">
            <w:pPr>
              <w:pStyle w:val="TableParagraph"/>
            </w:pPr>
          </w:p>
        </w:tc>
        <w:tc>
          <w:tcPr>
            <w:tcW w:w="3512" w:type="dxa"/>
          </w:tcPr>
          <w:p w14:paraId="35AF8B17" w14:textId="77777777" w:rsidR="00C62228" w:rsidRDefault="00E6392B">
            <w:pPr>
              <w:pStyle w:val="TableParagraph"/>
              <w:spacing w:before="6" w:line="270" w:lineRule="atLeast"/>
              <w:ind w:left="14" w:right="355"/>
              <w:rPr>
                <w:sz w:val="24"/>
              </w:rPr>
            </w:pPr>
            <w:r>
              <w:rPr>
                <w:sz w:val="24"/>
              </w:rPr>
              <w:t>Management in Action – Social, Economic &amp; Ethical Issues</w:t>
            </w:r>
          </w:p>
        </w:tc>
        <w:tc>
          <w:tcPr>
            <w:tcW w:w="1260" w:type="dxa"/>
          </w:tcPr>
          <w:p w14:paraId="2A77C6C6" w14:textId="77777777" w:rsidR="00C62228" w:rsidRDefault="00E6392B">
            <w:pPr>
              <w:pStyle w:val="TableParagraph"/>
              <w:spacing w:before="6"/>
              <w:ind w:left="7"/>
              <w:jc w:val="center"/>
              <w:rPr>
                <w:sz w:val="24"/>
              </w:rPr>
            </w:pPr>
            <w:r>
              <w:rPr>
                <w:sz w:val="24"/>
              </w:rPr>
              <w:t>3</w:t>
            </w:r>
          </w:p>
        </w:tc>
        <w:tc>
          <w:tcPr>
            <w:tcW w:w="1081" w:type="dxa"/>
          </w:tcPr>
          <w:p w14:paraId="50117677" w14:textId="77777777" w:rsidR="00C62228" w:rsidRDefault="00E6392B">
            <w:pPr>
              <w:pStyle w:val="TableParagraph"/>
              <w:spacing w:before="6"/>
              <w:ind w:left="8"/>
              <w:jc w:val="center"/>
              <w:rPr>
                <w:sz w:val="24"/>
              </w:rPr>
            </w:pPr>
            <w:r>
              <w:rPr>
                <w:sz w:val="24"/>
              </w:rPr>
              <w:t>1</w:t>
            </w:r>
          </w:p>
        </w:tc>
        <w:tc>
          <w:tcPr>
            <w:tcW w:w="1260" w:type="dxa"/>
          </w:tcPr>
          <w:p w14:paraId="48FA9995" w14:textId="77777777" w:rsidR="00C62228" w:rsidRDefault="00E6392B">
            <w:pPr>
              <w:pStyle w:val="TableParagraph"/>
              <w:spacing w:before="6"/>
              <w:ind w:right="578"/>
              <w:jc w:val="right"/>
              <w:rPr>
                <w:sz w:val="24"/>
              </w:rPr>
            </w:pPr>
            <w:r>
              <w:rPr>
                <w:w w:val="99"/>
                <w:sz w:val="24"/>
              </w:rPr>
              <w:t>-</w:t>
            </w:r>
          </w:p>
        </w:tc>
        <w:tc>
          <w:tcPr>
            <w:tcW w:w="900" w:type="dxa"/>
          </w:tcPr>
          <w:p w14:paraId="50E2C79D" w14:textId="77777777" w:rsidR="00C62228" w:rsidRDefault="00E6392B">
            <w:pPr>
              <w:pStyle w:val="TableParagraph"/>
              <w:spacing w:before="6"/>
              <w:ind w:right="379"/>
              <w:jc w:val="right"/>
              <w:rPr>
                <w:sz w:val="24"/>
              </w:rPr>
            </w:pPr>
            <w:r>
              <w:rPr>
                <w:sz w:val="24"/>
              </w:rPr>
              <w:t>4</w:t>
            </w:r>
          </w:p>
        </w:tc>
        <w:tc>
          <w:tcPr>
            <w:tcW w:w="720" w:type="dxa"/>
          </w:tcPr>
          <w:p w14:paraId="2710ADC0" w14:textId="77777777" w:rsidR="00C62228" w:rsidRDefault="00C62228">
            <w:pPr>
              <w:pStyle w:val="TableParagraph"/>
            </w:pPr>
          </w:p>
        </w:tc>
      </w:tr>
      <w:tr w:rsidR="00C62228" w14:paraId="526638EF" w14:textId="77777777">
        <w:trPr>
          <w:trHeight w:val="290"/>
        </w:trPr>
        <w:tc>
          <w:tcPr>
            <w:tcW w:w="1080" w:type="dxa"/>
          </w:tcPr>
          <w:p w14:paraId="31D03704" w14:textId="77777777" w:rsidR="00C62228" w:rsidRDefault="00C62228">
            <w:pPr>
              <w:pStyle w:val="TableParagraph"/>
              <w:rPr>
                <w:sz w:val="20"/>
              </w:rPr>
            </w:pPr>
          </w:p>
        </w:tc>
        <w:tc>
          <w:tcPr>
            <w:tcW w:w="3512" w:type="dxa"/>
          </w:tcPr>
          <w:p w14:paraId="1BDB6C0C" w14:textId="77777777" w:rsidR="00C62228" w:rsidRDefault="00C62228">
            <w:pPr>
              <w:pStyle w:val="TableParagraph"/>
              <w:rPr>
                <w:sz w:val="20"/>
              </w:rPr>
            </w:pPr>
          </w:p>
        </w:tc>
        <w:tc>
          <w:tcPr>
            <w:tcW w:w="1260" w:type="dxa"/>
          </w:tcPr>
          <w:p w14:paraId="4BCCC8CC" w14:textId="77777777" w:rsidR="00C62228" w:rsidRDefault="00C62228">
            <w:pPr>
              <w:pStyle w:val="TableParagraph"/>
              <w:rPr>
                <w:sz w:val="20"/>
              </w:rPr>
            </w:pPr>
          </w:p>
        </w:tc>
        <w:tc>
          <w:tcPr>
            <w:tcW w:w="1081" w:type="dxa"/>
          </w:tcPr>
          <w:p w14:paraId="0A401C0B" w14:textId="77777777" w:rsidR="00C62228" w:rsidRDefault="00C62228">
            <w:pPr>
              <w:pStyle w:val="TableParagraph"/>
              <w:rPr>
                <w:sz w:val="20"/>
              </w:rPr>
            </w:pPr>
          </w:p>
        </w:tc>
        <w:tc>
          <w:tcPr>
            <w:tcW w:w="1260" w:type="dxa"/>
          </w:tcPr>
          <w:p w14:paraId="588094FB" w14:textId="77777777" w:rsidR="00C62228" w:rsidRDefault="00C62228">
            <w:pPr>
              <w:pStyle w:val="TableParagraph"/>
              <w:rPr>
                <w:sz w:val="20"/>
              </w:rPr>
            </w:pPr>
          </w:p>
        </w:tc>
        <w:tc>
          <w:tcPr>
            <w:tcW w:w="900" w:type="dxa"/>
          </w:tcPr>
          <w:p w14:paraId="57E049DB" w14:textId="77777777" w:rsidR="00C62228" w:rsidRDefault="00C62228">
            <w:pPr>
              <w:pStyle w:val="TableParagraph"/>
              <w:rPr>
                <w:sz w:val="20"/>
              </w:rPr>
            </w:pPr>
          </w:p>
        </w:tc>
        <w:tc>
          <w:tcPr>
            <w:tcW w:w="720" w:type="dxa"/>
          </w:tcPr>
          <w:p w14:paraId="527E4D3F" w14:textId="77777777" w:rsidR="00C62228" w:rsidRDefault="00C62228">
            <w:pPr>
              <w:pStyle w:val="TableParagraph"/>
              <w:rPr>
                <w:sz w:val="20"/>
              </w:rPr>
            </w:pPr>
          </w:p>
        </w:tc>
      </w:tr>
      <w:tr w:rsidR="00C62228" w14:paraId="2A4A7BA9" w14:textId="77777777">
        <w:trPr>
          <w:trHeight w:val="278"/>
        </w:trPr>
        <w:tc>
          <w:tcPr>
            <w:tcW w:w="9813" w:type="dxa"/>
            <w:gridSpan w:val="7"/>
          </w:tcPr>
          <w:p w14:paraId="36A31ADE" w14:textId="77777777" w:rsidR="00C62228" w:rsidRDefault="00E6392B">
            <w:pPr>
              <w:pStyle w:val="TableParagraph"/>
              <w:spacing w:line="258" w:lineRule="exact"/>
              <w:ind w:left="4"/>
              <w:rPr>
                <w:b/>
                <w:sz w:val="24"/>
              </w:rPr>
            </w:pPr>
            <w:r>
              <w:rPr>
                <w:b/>
                <w:sz w:val="24"/>
              </w:rPr>
              <w:t xml:space="preserve">B: Specialization </w:t>
            </w:r>
            <w:proofErr w:type="gramStart"/>
            <w:r>
              <w:rPr>
                <w:b/>
                <w:sz w:val="24"/>
              </w:rPr>
              <w:t>Core(</w:t>
            </w:r>
            <w:proofErr w:type="gramEnd"/>
            <w:r>
              <w:rPr>
                <w:b/>
                <w:sz w:val="24"/>
              </w:rPr>
              <w:t>SC) (3 credits)</w:t>
            </w:r>
          </w:p>
        </w:tc>
      </w:tr>
      <w:tr w:rsidR="00C62228" w14:paraId="5A6C8F3D" w14:textId="77777777">
        <w:trPr>
          <w:trHeight w:val="290"/>
        </w:trPr>
        <w:tc>
          <w:tcPr>
            <w:tcW w:w="1080" w:type="dxa"/>
          </w:tcPr>
          <w:p w14:paraId="0676C10A" w14:textId="77777777" w:rsidR="00C62228" w:rsidRDefault="00C62228">
            <w:pPr>
              <w:pStyle w:val="TableParagraph"/>
              <w:rPr>
                <w:sz w:val="20"/>
              </w:rPr>
            </w:pPr>
          </w:p>
        </w:tc>
        <w:tc>
          <w:tcPr>
            <w:tcW w:w="3512" w:type="dxa"/>
          </w:tcPr>
          <w:p w14:paraId="14D84A6B" w14:textId="77777777" w:rsidR="00C62228" w:rsidRDefault="00C62228">
            <w:pPr>
              <w:pStyle w:val="TableParagraph"/>
              <w:rPr>
                <w:sz w:val="20"/>
              </w:rPr>
            </w:pPr>
          </w:p>
        </w:tc>
        <w:tc>
          <w:tcPr>
            <w:tcW w:w="1260" w:type="dxa"/>
          </w:tcPr>
          <w:p w14:paraId="48AB9DAC" w14:textId="77777777" w:rsidR="00C62228" w:rsidRDefault="00C62228">
            <w:pPr>
              <w:pStyle w:val="TableParagraph"/>
              <w:rPr>
                <w:sz w:val="20"/>
              </w:rPr>
            </w:pPr>
          </w:p>
        </w:tc>
        <w:tc>
          <w:tcPr>
            <w:tcW w:w="1081" w:type="dxa"/>
          </w:tcPr>
          <w:p w14:paraId="7ACCAF2A" w14:textId="77777777" w:rsidR="00C62228" w:rsidRDefault="00C62228">
            <w:pPr>
              <w:pStyle w:val="TableParagraph"/>
              <w:rPr>
                <w:sz w:val="20"/>
              </w:rPr>
            </w:pPr>
          </w:p>
        </w:tc>
        <w:tc>
          <w:tcPr>
            <w:tcW w:w="1260" w:type="dxa"/>
          </w:tcPr>
          <w:p w14:paraId="1968DCBD" w14:textId="77777777" w:rsidR="00C62228" w:rsidRDefault="00C62228">
            <w:pPr>
              <w:pStyle w:val="TableParagraph"/>
              <w:rPr>
                <w:sz w:val="20"/>
              </w:rPr>
            </w:pPr>
          </w:p>
        </w:tc>
        <w:tc>
          <w:tcPr>
            <w:tcW w:w="900" w:type="dxa"/>
          </w:tcPr>
          <w:p w14:paraId="66E90983" w14:textId="77777777" w:rsidR="00C62228" w:rsidRDefault="00C62228">
            <w:pPr>
              <w:pStyle w:val="TableParagraph"/>
              <w:rPr>
                <w:sz w:val="20"/>
              </w:rPr>
            </w:pPr>
          </w:p>
        </w:tc>
        <w:tc>
          <w:tcPr>
            <w:tcW w:w="720" w:type="dxa"/>
          </w:tcPr>
          <w:p w14:paraId="151ED20A" w14:textId="77777777" w:rsidR="00C62228" w:rsidRDefault="00C62228">
            <w:pPr>
              <w:pStyle w:val="TableParagraph"/>
              <w:rPr>
                <w:sz w:val="20"/>
              </w:rPr>
            </w:pPr>
          </w:p>
        </w:tc>
      </w:tr>
      <w:tr w:rsidR="00C62228" w14:paraId="40624E1C" w14:textId="77777777">
        <w:trPr>
          <w:trHeight w:val="333"/>
        </w:trPr>
        <w:tc>
          <w:tcPr>
            <w:tcW w:w="1080" w:type="dxa"/>
          </w:tcPr>
          <w:p w14:paraId="11C00D8D" w14:textId="77777777" w:rsidR="00C62228" w:rsidRDefault="00C62228">
            <w:pPr>
              <w:pStyle w:val="TableParagraph"/>
            </w:pPr>
          </w:p>
        </w:tc>
        <w:tc>
          <w:tcPr>
            <w:tcW w:w="3512" w:type="dxa"/>
          </w:tcPr>
          <w:p w14:paraId="0FD48D67" w14:textId="77777777" w:rsidR="00C62228" w:rsidRDefault="00E6392B">
            <w:pPr>
              <w:pStyle w:val="TableParagraph"/>
              <w:spacing w:before="6"/>
              <w:ind w:left="14"/>
              <w:rPr>
                <w:sz w:val="24"/>
              </w:rPr>
            </w:pPr>
            <w:r>
              <w:rPr>
                <w:sz w:val="24"/>
              </w:rPr>
              <w:t>Trade and Geo-Politics</w:t>
            </w:r>
          </w:p>
        </w:tc>
        <w:tc>
          <w:tcPr>
            <w:tcW w:w="1260" w:type="dxa"/>
          </w:tcPr>
          <w:p w14:paraId="68415E37" w14:textId="77777777" w:rsidR="00C62228" w:rsidRDefault="00E6392B">
            <w:pPr>
              <w:pStyle w:val="TableParagraph"/>
              <w:spacing w:before="8"/>
              <w:ind w:left="7"/>
              <w:jc w:val="center"/>
              <w:rPr>
                <w:sz w:val="24"/>
              </w:rPr>
            </w:pPr>
            <w:r>
              <w:rPr>
                <w:sz w:val="24"/>
              </w:rPr>
              <w:t>2</w:t>
            </w:r>
          </w:p>
        </w:tc>
        <w:tc>
          <w:tcPr>
            <w:tcW w:w="1081" w:type="dxa"/>
          </w:tcPr>
          <w:p w14:paraId="2EC84DDB" w14:textId="77777777" w:rsidR="00C62228" w:rsidRDefault="00E6392B">
            <w:pPr>
              <w:pStyle w:val="TableParagraph"/>
              <w:spacing w:before="8"/>
              <w:ind w:left="7"/>
              <w:jc w:val="center"/>
              <w:rPr>
                <w:sz w:val="24"/>
              </w:rPr>
            </w:pPr>
            <w:r>
              <w:rPr>
                <w:w w:val="99"/>
                <w:sz w:val="24"/>
              </w:rPr>
              <w:t>-</w:t>
            </w:r>
          </w:p>
        </w:tc>
        <w:tc>
          <w:tcPr>
            <w:tcW w:w="1260" w:type="dxa"/>
          </w:tcPr>
          <w:p w14:paraId="555F9749" w14:textId="77777777" w:rsidR="00C62228" w:rsidRDefault="00E6392B">
            <w:pPr>
              <w:pStyle w:val="TableParagraph"/>
              <w:spacing w:before="8"/>
              <w:ind w:right="559"/>
              <w:jc w:val="right"/>
              <w:rPr>
                <w:sz w:val="24"/>
              </w:rPr>
            </w:pPr>
            <w:r>
              <w:rPr>
                <w:sz w:val="24"/>
              </w:rPr>
              <w:t>2</w:t>
            </w:r>
          </w:p>
        </w:tc>
        <w:tc>
          <w:tcPr>
            <w:tcW w:w="900" w:type="dxa"/>
          </w:tcPr>
          <w:p w14:paraId="4F3BA55C" w14:textId="77777777" w:rsidR="00C62228" w:rsidRDefault="00E6392B">
            <w:pPr>
              <w:pStyle w:val="TableParagraph"/>
              <w:spacing w:before="6"/>
              <w:ind w:right="379"/>
              <w:jc w:val="right"/>
              <w:rPr>
                <w:sz w:val="24"/>
              </w:rPr>
            </w:pPr>
            <w:r>
              <w:rPr>
                <w:sz w:val="24"/>
              </w:rPr>
              <w:t>3</w:t>
            </w:r>
          </w:p>
        </w:tc>
        <w:tc>
          <w:tcPr>
            <w:tcW w:w="720" w:type="dxa"/>
          </w:tcPr>
          <w:p w14:paraId="3E438C18" w14:textId="77777777" w:rsidR="00C62228" w:rsidRDefault="00C62228">
            <w:pPr>
              <w:pStyle w:val="TableParagraph"/>
            </w:pPr>
          </w:p>
        </w:tc>
      </w:tr>
      <w:tr w:rsidR="00C62228" w14:paraId="6CB07192" w14:textId="77777777">
        <w:trPr>
          <w:trHeight w:val="565"/>
        </w:trPr>
        <w:tc>
          <w:tcPr>
            <w:tcW w:w="1080" w:type="dxa"/>
          </w:tcPr>
          <w:p w14:paraId="165B5666" w14:textId="77777777" w:rsidR="00C62228" w:rsidRDefault="00C62228">
            <w:pPr>
              <w:pStyle w:val="TableParagraph"/>
            </w:pPr>
          </w:p>
        </w:tc>
        <w:tc>
          <w:tcPr>
            <w:tcW w:w="3512" w:type="dxa"/>
          </w:tcPr>
          <w:p w14:paraId="490E52CF" w14:textId="77777777" w:rsidR="00C62228" w:rsidRDefault="00E6392B">
            <w:pPr>
              <w:pStyle w:val="TableParagraph"/>
              <w:spacing w:before="6" w:line="270" w:lineRule="atLeast"/>
              <w:ind w:left="14" w:right="1428"/>
              <w:rPr>
                <w:sz w:val="24"/>
              </w:rPr>
            </w:pPr>
            <w:r>
              <w:rPr>
                <w:sz w:val="24"/>
              </w:rPr>
              <w:t>Economics of Global Competitiveness</w:t>
            </w:r>
          </w:p>
        </w:tc>
        <w:tc>
          <w:tcPr>
            <w:tcW w:w="1260" w:type="dxa"/>
          </w:tcPr>
          <w:p w14:paraId="458B9B2D" w14:textId="77777777" w:rsidR="00C62228" w:rsidRDefault="00E6392B">
            <w:pPr>
              <w:pStyle w:val="TableParagraph"/>
              <w:spacing w:before="8"/>
              <w:ind w:left="7"/>
              <w:jc w:val="center"/>
              <w:rPr>
                <w:sz w:val="24"/>
              </w:rPr>
            </w:pPr>
            <w:r>
              <w:rPr>
                <w:sz w:val="24"/>
              </w:rPr>
              <w:t>2</w:t>
            </w:r>
          </w:p>
        </w:tc>
        <w:tc>
          <w:tcPr>
            <w:tcW w:w="1081" w:type="dxa"/>
          </w:tcPr>
          <w:p w14:paraId="17CCEE3C" w14:textId="77777777" w:rsidR="00C62228" w:rsidRDefault="00E6392B">
            <w:pPr>
              <w:pStyle w:val="TableParagraph"/>
              <w:spacing w:before="8"/>
              <w:ind w:left="7"/>
              <w:jc w:val="center"/>
              <w:rPr>
                <w:sz w:val="24"/>
              </w:rPr>
            </w:pPr>
            <w:r>
              <w:rPr>
                <w:w w:val="99"/>
                <w:sz w:val="24"/>
              </w:rPr>
              <w:t>-</w:t>
            </w:r>
          </w:p>
        </w:tc>
        <w:tc>
          <w:tcPr>
            <w:tcW w:w="1260" w:type="dxa"/>
          </w:tcPr>
          <w:p w14:paraId="2BDC21F4" w14:textId="77777777" w:rsidR="00C62228" w:rsidRDefault="00E6392B">
            <w:pPr>
              <w:pStyle w:val="TableParagraph"/>
              <w:spacing w:before="8"/>
              <w:ind w:right="559"/>
              <w:jc w:val="right"/>
              <w:rPr>
                <w:sz w:val="24"/>
              </w:rPr>
            </w:pPr>
            <w:r>
              <w:rPr>
                <w:sz w:val="24"/>
              </w:rPr>
              <w:t>2</w:t>
            </w:r>
          </w:p>
        </w:tc>
        <w:tc>
          <w:tcPr>
            <w:tcW w:w="900" w:type="dxa"/>
          </w:tcPr>
          <w:p w14:paraId="370F6349" w14:textId="77777777" w:rsidR="00C62228" w:rsidRDefault="00E6392B">
            <w:pPr>
              <w:pStyle w:val="TableParagraph"/>
              <w:spacing w:before="6"/>
              <w:ind w:right="379"/>
              <w:jc w:val="right"/>
              <w:rPr>
                <w:sz w:val="24"/>
              </w:rPr>
            </w:pPr>
            <w:r>
              <w:rPr>
                <w:sz w:val="24"/>
              </w:rPr>
              <w:t>3</w:t>
            </w:r>
          </w:p>
        </w:tc>
        <w:tc>
          <w:tcPr>
            <w:tcW w:w="720" w:type="dxa"/>
          </w:tcPr>
          <w:p w14:paraId="6460B299" w14:textId="77777777" w:rsidR="00C62228" w:rsidRDefault="00C62228">
            <w:pPr>
              <w:pStyle w:val="TableParagraph"/>
            </w:pPr>
          </w:p>
        </w:tc>
      </w:tr>
      <w:tr w:rsidR="00C62228" w14:paraId="5BFB04F1" w14:textId="77777777">
        <w:trPr>
          <w:trHeight w:val="333"/>
        </w:trPr>
        <w:tc>
          <w:tcPr>
            <w:tcW w:w="1080" w:type="dxa"/>
          </w:tcPr>
          <w:p w14:paraId="4801CDA6" w14:textId="77777777" w:rsidR="00C62228" w:rsidRDefault="00C62228">
            <w:pPr>
              <w:pStyle w:val="TableParagraph"/>
            </w:pPr>
          </w:p>
        </w:tc>
        <w:tc>
          <w:tcPr>
            <w:tcW w:w="3512" w:type="dxa"/>
          </w:tcPr>
          <w:p w14:paraId="083B2A75" w14:textId="77777777" w:rsidR="00C62228" w:rsidRDefault="00E6392B">
            <w:pPr>
              <w:pStyle w:val="TableParagraph"/>
              <w:spacing w:before="6"/>
              <w:ind w:left="14"/>
              <w:rPr>
                <w:sz w:val="24"/>
              </w:rPr>
            </w:pPr>
            <w:r>
              <w:rPr>
                <w:sz w:val="24"/>
              </w:rPr>
              <w:t>International Business Negotiation</w:t>
            </w:r>
          </w:p>
        </w:tc>
        <w:tc>
          <w:tcPr>
            <w:tcW w:w="1260" w:type="dxa"/>
          </w:tcPr>
          <w:p w14:paraId="60D8731D" w14:textId="77777777" w:rsidR="00C62228" w:rsidRDefault="00E6392B">
            <w:pPr>
              <w:pStyle w:val="TableParagraph"/>
              <w:spacing w:before="8"/>
              <w:ind w:left="7"/>
              <w:jc w:val="center"/>
              <w:rPr>
                <w:sz w:val="24"/>
              </w:rPr>
            </w:pPr>
            <w:r>
              <w:rPr>
                <w:sz w:val="24"/>
              </w:rPr>
              <w:t>2</w:t>
            </w:r>
          </w:p>
        </w:tc>
        <w:tc>
          <w:tcPr>
            <w:tcW w:w="1081" w:type="dxa"/>
          </w:tcPr>
          <w:p w14:paraId="6AC50A9B" w14:textId="77777777" w:rsidR="00C62228" w:rsidRDefault="00E6392B">
            <w:pPr>
              <w:pStyle w:val="TableParagraph"/>
              <w:spacing w:before="8"/>
              <w:ind w:left="7"/>
              <w:jc w:val="center"/>
              <w:rPr>
                <w:sz w:val="24"/>
              </w:rPr>
            </w:pPr>
            <w:r>
              <w:rPr>
                <w:w w:val="99"/>
                <w:sz w:val="24"/>
              </w:rPr>
              <w:t>-</w:t>
            </w:r>
          </w:p>
        </w:tc>
        <w:tc>
          <w:tcPr>
            <w:tcW w:w="1260" w:type="dxa"/>
          </w:tcPr>
          <w:p w14:paraId="2434CBCE" w14:textId="77777777" w:rsidR="00C62228" w:rsidRDefault="00E6392B">
            <w:pPr>
              <w:pStyle w:val="TableParagraph"/>
              <w:spacing w:before="8"/>
              <w:ind w:right="559"/>
              <w:jc w:val="right"/>
              <w:rPr>
                <w:sz w:val="24"/>
              </w:rPr>
            </w:pPr>
            <w:r>
              <w:rPr>
                <w:sz w:val="24"/>
              </w:rPr>
              <w:t>2</w:t>
            </w:r>
          </w:p>
        </w:tc>
        <w:tc>
          <w:tcPr>
            <w:tcW w:w="900" w:type="dxa"/>
          </w:tcPr>
          <w:p w14:paraId="187B5C1B" w14:textId="77777777" w:rsidR="00C62228" w:rsidRDefault="00E6392B">
            <w:pPr>
              <w:pStyle w:val="TableParagraph"/>
              <w:spacing w:before="6"/>
              <w:ind w:right="379"/>
              <w:jc w:val="right"/>
              <w:rPr>
                <w:sz w:val="24"/>
              </w:rPr>
            </w:pPr>
            <w:r>
              <w:rPr>
                <w:sz w:val="24"/>
              </w:rPr>
              <w:t>3</w:t>
            </w:r>
          </w:p>
        </w:tc>
        <w:tc>
          <w:tcPr>
            <w:tcW w:w="720" w:type="dxa"/>
          </w:tcPr>
          <w:p w14:paraId="4F89291C" w14:textId="77777777" w:rsidR="00C62228" w:rsidRDefault="00C62228">
            <w:pPr>
              <w:pStyle w:val="TableParagraph"/>
            </w:pPr>
          </w:p>
        </w:tc>
      </w:tr>
      <w:tr w:rsidR="00C62228" w14:paraId="47320625" w14:textId="77777777">
        <w:trPr>
          <w:trHeight w:val="276"/>
        </w:trPr>
        <w:tc>
          <w:tcPr>
            <w:tcW w:w="9813" w:type="dxa"/>
            <w:gridSpan w:val="7"/>
          </w:tcPr>
          <w:p w14:paraId="47F96F5C" w14:textId="77777777" w:rsidR="00C62228" w:rsidRDefault="00E6392B">
            <w:pPr>
              <w:pStyle w:val="TableParagraph"/>
              <w:spacing w:line="256" w:lineRule="exact"/>
              <w:ind w:left="4"/>
              <w:rPr>
                <w:b/>
                <w:sz w:val="24"/>
              </w:rPr>
            </w:pPr>
            <w:r>
              <w:rPr>
                <w:b/>
                <w:sz w:val="24"/>
              </w:rPr>
              <w:t>B: Value Addition Course (VAC): (For 4 Credits)</w:t>
            </w:r>
          </w:p>
        </w:tc>
      </w:tr>
      <w:tr w:rsidR="00C62228" w14:paraId="437879B3" w14:textId="77777777">
        <w:trPr>
          <w:trHeight w:val="290"/>
        </w:trPr>
        <w:tc>
          <w:tcPr>
            <w:tcW w:w="1080" w:type="dxa"/>
          </w:tcPr>
          <w:p w14:paraId="65229E98" w14:textId="77777777" w:rsidR="00C62228" w:rsidRDefault="00C62228">
            <w:pPr>
              <w:pStyle w:val="TableParagraph"/>
              <w:rPr>
                <w:sz w:val="20"/>
              </w:rPr>
            </w:pPr>
          </w:p>
        </w:tc>
        <w:tc>
          <w:tcPr>
            <w:tcW w:w="3512" w:type="dxa"/>
          </w:tcPr>
          <w:p w14:paraId="7C2B0F4C" w14:textId="77777777" w:rsidR="00C62228" w:rsidRDefault="00E6392B">
            <w:pPr>
              <w:pStyle w:val="TableParagraph"/>
              <w:spacing w:before="6" w:line="264" w:lineRule="exact"/>
              <w:ind w:left="14"/>
              <w:rPr>
                <w:sz w:val="24"/>
              </w:rPr>
            </w:pPr>
            <w:r>
              <w:rPr>
                <w:sz w:val="24"/>
              </w:rPr>
              <w:t>Business Communication – III</w:t>
            </w:r>
          </w:p>
        </w:tc>
        <w:tc>
          <w:tcPr>
            <w:tcW w:w="1260" w:type="dxa"/>
          </w:tcPr>
          <w:p w14:paraId="1AF6CDE6" w14:textId="77777777" w:rsidR="00C62228" w:rsidRDefault="00E6392B">
            <w:pPr>
              <w:pStyle w:val="TableParagraph"/>
              <w:spacing w:before="6" w:line="264" w:lineRule="exact"/>
              <w:ind w:left="7"/>
              <w:jc w:val="center"/>
              <w:rPr>
                <w:sz w:val="24"/>
              </w:rPr>
            </w:pPr>
            <w:r>
              <w:rPr>
                <w:sz w:val="24"/>
              </w:rPr>
              <w:t>1</w:t>
            </w:r>
          </w:p>
        </w:tc>
        <w:tc>
          <w:tcPr>
            <w:tcW w:w="1081" w:type="dxa"/>
          </w:tcPr>
          <w:p w14:paraId="0945AAA1" w14:textId="77777777" w:rsidR="00C62228" w:rsidRDefault="00E6392B">
            <w:pPr>
              <w:pStyle w:val="TableParagraph"/>
              <w:spacing w:before="6" w:line="264" w:lineRule="exact"/>
              <w:ind w:left="7"/>
              <w:jc w:val="center"/>
              <w:rPr>
                <w:sz w:val="24"/>
              </w:rPr>
            </w:pPr>
            <w:r>
              <w:rPr>
                <w:w w:val="99"/>
                <w:sz w:val="24"/>
              </w:rPr>
              <w:t>-</w:t>
            </w:r>
          </w:p>
        </w:tc>
        <w:tc>
          <w:tcPr>
            <w:tcW w:w="1260" w:type="dxa"/>
          </w:tcPr>
          <w:p w14:paraId="50AF8D32" w14:textId="77777777" w:rsidR="00C62228" w:rsidRDefault="00E6392B">
            <w:pPr>
              <w:pStyle w:val="TableParagraph"/>
              <w:spacing w:before="6" w:line="264" w:lineRule="exact"/>
              <w:ind w:right="578"/>
              <w:jc w:val="right"/>
              <w:rPr>
                <w:sz w:val="24"/>
              </w:rPr>
            </w:pPr>
            <w:r>
              <w:rPr>
                <w:w w:val="99"/>
                <w:sz w:val="24"/>
              </w:rPr>
              <w:t>-</w:t>
            </w:r>
          </w:p>
        </w:tc>
        <w:tc>
          <w:tcPr>
            <w:tcW w:w="900" w:type="dxa"/>
          </w:tcPr>
          <w:p w14:paraId="79C8A588" w14:textId="77777777" w:rsidR="00C62228" w:rsidRDefault="00E6392B">
            <w:pPr>
              <w:pStyle w:val="TableParagraph"/>
              <w:spacing w:before="6" w:line="264" w:lineRule="exact"/>
              <w:ind w:right="379"/>
              <w:jc w:val="right"/>
              <w:rPr>
                <w:sz w:val="24"/>
              </w:rPr>
            </w:pPr>
            <w:r>
              <w:rPr>
                <w:sz w:val="24"/>
              </w:rPr>
              <w:t>1</w:t>
            </w:r>
          </w:p>
        </w:tc>
        <w:tc>
          <w:tcPr>
            <w:tcW w:w="720" w:type="dxa"/>
          </w:tcPr>
          <w:p w14:paraId="2183419A" w14:textId="77777777" w:rsidR="00C62228" w:rsidRDefault="00C62228">
            <w:pPr>
              <w:pStyle w:val="TableParagraph"/>
              <w:rPr>
                <w:sz w:val="20"/>
              </w:rPr>
            </w:pPr>
          </w:p>
        </w:tc>
      </w:tr>
      <w:tr w:rsidR="00C62228" w14:paraId="3E7E3DD6" w14:textId="77777777">
        <w:trPr>
          <w:trHeight w:val="292"/>
        </w:trPr>
        <w:tc>
          <w:tcPr>
            <w:tcW w:w="1080" w:type="dxa"/>
          </w:tcPr>
          <w:p w14:paraId="7FE1B02D" w14:textId="77777777" w:rsidR="00C62228" w:rsidRDefault="00C62228">
            <w:pPr>
              <w:pStyle w:val="TableParagraph"/>
              <w:rPr>
                <w:sz w:val="20"/>
              </w:rPr>
            </w:pPr>
          </w:p>
        </w:tc>
        <w:tc>
          <w:tcPr>
            <w:tcW w:w="3512" w:type="dxa"/>
          </w:tcPr>
          <w:p w14:paraId="10309A9F" w14:textId="77777777" w:rsidR="00C62228" w:rsidRDefault="00E6392B">
            <w:pPr>
              <w:pStyle w:val="TableParagraph"/>
              <w:spacing w:before="8" w:line="264" w:lineRule="exact"/>
              <w:ind w:left="14"/>
              <w:rPr>
                <w:sz w:val="24"/>
              </w:rPr>
            </w:pPr>
            <w:r>
              <w:rPr>
                <w:sz w:val="24"/>
              </w:rPr>
              <w:t>Behavioural Science – III</w:t>
            </w:r>
          </w:p>
        </w:tc>
        <w:tc>
          <w:tcPr>
            <w:tcW w:w="1260" w:type="dxa"/>
          </w:tcPr>
          <w:p w14:paraId="33A88B5F" w14:textId="77777777" w:rsidR="00C62228" w:rsidRDefault="00E6392B">
            <w:pPr>
              <w:pStyle w:val="TableParagraph"/>
              <w:spacing w:before="8" w:line="264" w:lineRule="exact"/>
              <w:ind w:left="7"/>
              <w:jc w:val="center"/>
              <w:rPr>
                <w:sz w:val="24"/>
              </w:rPr>
            </w:pPr>
            <w:r>
              <w:rPr>
                <w:sz w:val="24"/>
              </w:rPr>
              <w:t>1</w:t>
            </w:r>
          </w:p>
        </w:tc>
        <w:tc>
          <w:tcPr>
            <w:tcW w:w="1081" w:type="dxa"/>
          </w:tcPr>
          <w:p w14:paraId="63F78B89" w14:textId="77777777" w:rsidR="00C62228" w:rsidRDefault="00E6392B">
            <w:pPr>
              <w:pStyle w:val="TableParagraph"/>
              <w:spacing w:before="8" w:line="264" w:lineRule="exact"/>
              <w:ind w:left="7"/>
              <w:jc w:val="center"/>
              <w:rPr>
                <w:sz w:val="24"/>
              </w:rPr>
            </w:pPr>
            <w:r>
              <w:rPr>
                <w:w w:val="99"/>
                <w:sz w:val="24"/>
              </w:rPr>
              <w:t>-</w:t>
            </w:r>
          </w:p>
        </w:tc>
        <w:tc>
          <w:tcPr>
            <w:tcW w:w="1260" w:type="dxa"/>
          </w:tcPr>
          <w:p w14:paraId="2AB0E04F" w14:textId="77777777" w:rsidR="00C62228" w:rsidRDefault="00E6392B">
            <w:pPr>
              <w:pStyle w:val="TableParagraph"/>
              <w:spacing w:before="8" w:line="264" w:lineRule="exact"/>
              <w:ind w:right="578"/>
              <w:jc w:val="right"/>
              <w:rPr>
                <w:sz w:val="24"/>
              </w:rPr>
            </w:pPr>
            <w:r>
              <w:rPr>
                <w:w w:val="99"/>
                <w:sz w:val="24"/>
              </w:rPr>
              <w:t>-</w:t>
            </w:r>
          </w:p>
        </w:tc>
        <w:tc>
          <w:tcPr>
            <w:tcW w:w="900" w:type="dxa"/>
          </w:tcPr>
          <w:p w14:paraId="5E9A12DC" w14:textId="77777777" w:rsidR="00C62228" w:rsidRDefault="00E6392B">
            <w:pPr>
              <w:pStyle w:val="TableParagraph"/>
              <w:spacing w:before="8" w:line="264" w:lineRule="exact"/>
              <w:ind w:right="379"/>
              <w:jc w:val="right"/>
              <w:rPr>
                <w:sz w:val="24"/>
              </w:rPr>
            </w:pPr>
            <w:r>
              <w:rPr>
                <w:sz w:val="24"/>
              </w:rPr>
              <w:t>1</w:t>
            </w:r>
          </w:p>
        </w:tc>
        <w:tc>
          <w:tcPr>
            <w:tcW w:w="720" w:type="dxa"/>
          </w:tcPr>
          <w:p w14:paraId="57D26BCB" w14:textId="77777777" w:rsidR="00C62228" w:rsidRDefault="00C62228">
            <w:pPr>
              <w:pStyle w:val="TableParagraph"/>
              <w:rPr>
                <w:sz w:val="20"/>
              </w:rPr>
            </w:pPr>
          </w:p>
        </w:tc>
      </w:tr>
      <w:tr w:rsidR="00C62228" w14:paraId="7D1FB109" w14:textId="77777777">
        <w:trPr>
          <w:trHeight w:val="1945"/>
        </w:trPr>
        <w:tc>
          <w:tcPr>
            <w:tcW w:w="1080" w:type="dxa"/>
          </w:tcPr>
          <w:p w14:paraId="0C171496" w14:textId="77777777" w:rsidR="00C62228" w:rsidRDefault="00C62228">
            <w:pPr>
              <w:pStyle w:val="TableParagraph"/>
            </w:pPr>
          </w:p>
        </w:tc>
        <w:tc>
          <w:tcPr>
            <w:tcW w:w="3512" w:type="dxa"/>
          </w:tcPr>
          <w:p w14:paraId="6C7D69CC" w14:textId="77777777" w:rsidR="00C62228" w:rsidRDefault="00E6392B">
            <w:pPr>
              <w:pStyle w:val="TableParagraph"/>
              <w:spacing w:before="6"/>
              <w:ind w:left="14" w:right="1235"/>
              <w:rPr>
                <w:sz w:val="24"/>
              </w:rPr>
            </w:pPr>
            <w:r>
              <w:rPr>
                <w:sz w:val="24"/>
              </w:rPr>
              <w:t>Foreign Language – III French</w:t>
            </w:r>
          </w:p>
          <w:p w14:paraId="2250B6DD" w14:textId="77777777" w:rsidR="00C62228" w:rsidRDefault="00E6392B">
            <w:pPr>
              <w:pStyle w:val="TableParagraph"/>
              <w:spacing w:line="270" w:lineRule="atLeast"/>
              <w:ind w:left="14" w:right="2615"/>
              <w:rPr>
                <w:sz w:val="24"/>
              </w:rPr>
            </w:pPr>
            <w:r>
              <w:rPr>
                <w:sz w:val="24"/>
              </w:rPr>
              <w:t>German Spanish Japanese Chinese Russian</w:t>
            </w:r>
          </w:p>
        </w:tc>
        <w:tc>
          <w:tcPr>
            <w:tcW w:w="1260" w:type="dxa"/>
          </w:tcPr>
          <w:p w14:paraId="0D840A97" w14:textId="77777777" w:rsidR="00C62228" w:rsidRDefault="00E6392B">
            <w:pPr>
              <w:pStyle w:val="TableParagraph"/>
              <w:spacing w:before="6"/>
              <w:ind w:left="7"/>
              <w:jc w:val="center"/>
              <w:rPr>
                <w:sz w:val="24"/>
              </w:rPr>
            </w:pPr>
            <w:r>
              <w:rPr>
                <w:sz w:val="24"/>
              </w:rPr>
              <w:t>2</w:t>
            </w:r>
          </w:p>
        </w:tc>
        <w:tc>
          <w:tcPr>
            <w:tcW w:w="1081" w:type="dxa"/>
          </w:tcPr>
          <w:p w14:paraId="1D96EF37" w14:textId="77777777" w:rsidR="00C62228" w:rsidRDefault="00E6392B">
            <w:pPr>
              <w:pStyle w:val="TableParagraph"/>
              <w:spacing w:before="6"/>
              <w:ind w:left="7"/>
              <w:jc w:val="center"/>
              <w:rPr>
                <w:sz w:val="24"/>
              </w:rPr>
            </w:pPr>
            <w:r>
              <w:rPr>
                <w:w w:val="99"/>
                <w:sz w:val="24"/>
              </w:rPr>
              <w:t>-</w:t>
            </w:r>
          </w:p>
        </w:tc>
        <w:tc>
          <w:tcPr>
            <w:tcW w:w="1260" w:type="dxa"/>
          </w:tcPr>
          <w:p w14:paraId="4263D8D6" w14:textId="77777777" w:rsidR="00C62228" w:rsidRDefault="00E6392B">
            <w:pPr>
              <w:pStyle w:val="TableParagraph"/>
              <w:spacing w:before="6"/>
              <w:ind w:right="578"/>
              <w:jc w:val="right"/>
              <w:rPr>
                <w:sz w:val="24"/>
              </w:rPr>
            </w:pPr>
            <w:r>
              <w:rPr>
                <w:w w:val="99"/>
                <w:sz w:val="24"/>
              </w:rPr>
              <w:t>-</w:t>
            </w:r>
          </w:p>
        </w:tc>
        <w:tc>
          <w:tcPr>
            <w:tcW w:w="900" w:type="dxa"/>
          </w:tcPr>
          <w:p w14:paraId="0B826B01" w14:textId="77777777" w:rsidR="00C62228" w:rsidRDefault="00E6392B">
            <w:pPr>
              <w:pStyle w:val="TableParagraph"/>
              <w:spacing w:before="6"/>
              <w:ind w:right="379"/>
              <w:jc w:val="right"/>
              <w:rPr>
                <w:sz w:val="24"/>
              </w:rPr>
            </w:pPr>
            <w:r>
              <w:rPr>
                <w:sz w:val="24"/>
              </w:rPr>
              <w:t>2</w:t>
            </w:r>
          </w:p>
        </w:tc>
        <w:tc>
          <w:tcPr>
            <w:tcW w:w="720" w:type="dxa"/>
          </w:tcPr>
          <w:p w14:paraId="254FB000" w14:textId="77777777" w:rsidR="00C62228" w:rsidRDefault="00C62228">
            <w:pPr>
              <w:pStyle w:val="TableParagraph"/>
            </w:pPr>
          </w:p>
        </w:tc>
      </w:tr>
    </w:tbl>
    <w:p w14:paraId="43D79996" w14:textId="77777777" w:rsidR="00C62228" w:rsidRDefault="00C62228">
      <w:pPr>
        <w:sectPr w:rsidR="00C62228">
          <w:headerReference w:type="default" r:id="rId562"/>
          <w:footerReference w:type="default" r:id="rId563"/>
          <w:pgSz w:w="11900" w:h="16840"/>
          <w:pgMar w:top="600" w:right="0" w:bottom="1540" w:left="160" w:header="0" w:footer="1358" w:gutter="0"/>
          <w:pgNumType w:start="195"/>
          <w:cols w:space="720"/>
        </w:sect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512"/>
        <w:gridCol w:w="1260"/>
        <w:gridCol w:w="1081"/>
        <w:gridCol w:w="1260"/>
        <w:gridCol w:w="900"/>
        <w:gridCol w:w="720"/>
      </w:tblGrid>
      <w:tr w:rsidR="00C62228" w14:paraId="00D6D63A" w14:textId="77777777">
        <w:trPr>
          <w:trHeight w:val="565"/>
        </w:trPr>
        <w:tc>
          <w:tcPr>
            <w:tcW w:w="1080" w:type="dxa"/>
          </w:tcPr>
          <w:p w14:paraId="412BD7F3" w14:textId="77777777" w:rsidR="00C62228" w:rsidRDefault="00C62228">
            <w:pPr>
              <w:pStyle w:val="TableParagraph"/>
            </w:pPr>
          </w:p>
        </w:tc>
        <w:tc>
          <w:tcPr>
            <w:tcW w:w="3512" w:type="dxa"/>
          </w:tcPr>
          <w:p w14:paraId="4A08518E" w14:textId="77777777" w:rsidR="00C62228" w:rsidRDefault="00E6392B">
            <w:pPr>
              <w:pStyle w:val="TableParagraph"/>
              <w:spacing w:before="2" w:line="276" w:lineRule="exact"/>
              <w:ind w:left="14" w:right="2681"/>
              <w:rPr>
                <w:sz w:val="24"/>
              </w:rPr>
            </w:pPr>
            <w:r>
              <w:rPr>
                <w:sz w:val="24"/>
              </w:rPr>
              <w:t>Arabic Sanskrit</w:t>
            </w:r>
          </w:p>
        </w:tc>
        <w:tc>
          <w:tcPr>
            <w:tcW w:w="1260" w:type="dxa"/>
          </w:tcPr>
          <w:p w14:paraId="3C2D8AFB" w14:textId="77777777" w:rsidR="00C62228" w:rsidRDefault="00C62228">
            <w:pPr>
              <w:pStyle w:val="TableParagraph"/>
            </w:pPr>
          </w:p>
        </w:tc>
        <w:tc>
          <w:tcPr>
            <w:tcW w:w="1081" w:type="dxa"/>
          </w:tcPr>
          <w:p w14:paraId="3A398338" w14:textId="77777777" w:rsidR="00C62228" w:rsidRDefault="00C62228">
            <w:pPr>
              <w:pStyle w:val="TableParagraph"/>
            </w:pPr>
          </w:p>
        </w:tc>
        <w:tc>
          <w:tcPr>
            <w:tcW w:w="1260" w:type="dxa"/>
          </w:tcPr>
          <w:p w14:paraId="4B6BD27C" w14:textId="77777777" w:rsidR="00C62228" w:rsidRDefault="00C62228">
            <w:pPr>
              <w:pStyle w:val="TableParagraph"/>
            </w:pPr>
          </w:p>
        </w:tc>
        <w:tc>
          <w:tcPr>
            <w:tcW w:w="900" w:type="dxa"/>
          </w:tcPr>
          <w:p w14:paraId="0276C268" w14:textId="77777777" w:rsidR="00C62228" w:rsidRDefault="00C62228">
            <w:pPr>
              <w:pStyle w:val="TableParagraph"/>
            </w:pPr>
          </w:p>
        </w:tc>
        <w:tc>
          <w:tcPr>
            <w:tcW w:w="720" w:type="dxa"/>
          </w:tcPr>
          <w:p w14:paraId="210CBDB7" w14:textId="77777777" w:rsidR="00C62228" w:rsidRDefault="00C62228">
            <w:pPr>
              <w:pStyle w:val="TableParagraph"/>
            </w:pPr>
          </w:p>
        </w:tc>
      </w:tr>
      <w:tr w:rsidR="00C62228" w14:paraId="58001CCD" w14:textId="77777777">
        <w:trPr>
          <w:trHeight w:val="290"/>
        </w:trPr>
        <w:tc>
          <w:tcPr>
            <w:tcW w:w="1080" w:type="dxa"/>
          </w:tcPr>
          <w:p w14:paraId="4CE510CA" w14:textId="77777777" w:rsidR="00C62228" w:rsidRDefault="00C62228">
            <w:pPr>
              <w:pStyle w:val="TableParagraph"/>
              <w:rPr>
                <w:sz w:val="20"/>
              </w:rPr>
            </w:pPr>
          </w:p>
        </w:tc>
        <w:tc>
          <w:tcPr>
            <w:tcW w:w="3512" w:type="dxa"/>
          </w:tcPr>
          <w:p w14:paraId="0AC1E530" w14:textId="77777777" w:rsidR="00C62228" w:rsidRDefault="00C62228">
            <w:pPr>
              <w:pStyle w:val="TableParagraph"/>
              <w:rPr>
                <w:sz w:val="20"/>
              </w:rPr>
            </w:pPr>
          </w:p>
        </w:tc>
        <w:tc>
          <w:tcPr>
            <w:tcW w:w="1260" w:type="dxa"/>
          </w:tcPr>
          <w:p w14:paraId="4B820C2C" w14:textId="77777777" w:rsidR="00C62228" w:rsidRDefault="00C62228">
            <w:pPr>
              <w:pStyle w:val="TableParagraph"/>
              <w:rPr>
                <w:sz w:val="20"/>
              </w:rPr>
            </w:pPr>
          </w:p>
        </w:tc>
        <w:tc>
          <w:tcPr>
            <w:tcW w:w="1081" w:type="dxa"/>
          </w:tcPr>
          <w:p w14:paraId="5719D47E" w14:textId="77777777" w:rsidR="00C62228" w:rsidRDefault="00C62228">
            <w:pPr>
              <w:pStyle w:val="TableParagraph"/>
              <w:rPr>
                <w:sz w:val="20"/>
              </w:rPr>
            </w:pPr>
          </w:p>
        </w:tc>
        <w:tc>
          <w:tcPr>
            <w:tcW w:w="1260" w:type="dxa"/>
          </w:tcPr>
          <w:p w14:paraId="14F9BDD1" w14:textId="77777777" w:rsidR="00C62228" w:rsidRDefault="00C62228">
            <w:pPr>
              <w:pStyle w:val="TableParagraph"/>
              <w:rPr>
                <w:sz w:val="20"/>
              </w:rPr>
            </w:pPr>
          </w:p>
        </w:tc>
        <w:tc>
          <w:tcPr>
            <w:tcW w:w="900" w:type="dxa"/>
          </w:tcPr>
          <w:p w14:paraId="4BF3BECF" w14:textId="77777777" w:rsidR="00C62228" w:rsidRDefault="00C62228">
            <w:pPr>
              <w:pStyle w:val="TableParagraph"/>
              <w:rPr>
                <w:sz w:val="20"/>
              </w:rPr>
            </w:pPr>
          </w:p>
        </w:tc>
        <w:tc>
          <w:tcPr>
            <w:tcW w:w="720" w:type="dxa"/>
          </w:tcPr>
          <w:p w14:paraId="60EBFAC4" w14:textId="77777777" w:rsidR="00C62228" w:rsidRDefault="00C62228">
            <w:pPr>
              <w:pStyle w:val="TableParagraph"/>
              <w:rPr>
                <w:sz w:val="20"/>
              </w:rPr>
            </w:pPr>
          </w:p>
        </w:tc>
      </w:tr>
      <w:tr w:rsidR="00C62228" w14:paraId="01695F9A" w14:textId="77777777">
        <w:trPr>
          <w:trHeight w:val="276"/>
        </w:trPr>
        <w:tc>
          <w:tcPr>
            <w:tcW w:w="9813" w:type="dxa"/>
            <w:gridSpan w:val="7"/>
          </w:tcPr>
          <w:p w14:paraId="175DB805" w14:textId="77777777" w:rsidR="00C62228" w:rsidRDefault="00E6392B">
            <w:pPr>
              <w:pStyle w:val="TableParagraph"/>
              <w:spacing w:line="256" w:lineRule="exact"/>
              <w:ind w:left="4"/>
              <w:rPr>
                <w:b/>
                <w:sz w:val="24"/>
              </w:rPr>
            </w:pPr>
            <w:r>
              <w:rPr>
                <w:b/>
                <w:sz w:val="24"/>
              </w:rPr>
              <w:t>C: Specialization Electives (SE</w:t>
            </w:r>
            <w:proofErr w:type="gramStart"/>
            <w:r>
              <w:rPr>
                <w:b/>
                <w:sz w:val="24"/>
              </w:rPr>
              <w:t>) :</w:t>
            </w:r>
            <w:proofErr w:type="gramEnd"/>
            <w:r>
              <w:rPr>
                <w:b/>
                <w:sz w:val="24"/>
              </w:rPr>
              <w:t xml:space="preserve"> (For 9 Credits)</w:t>
            </w:r>
          </w:p>
        </w:tc>
      </w:tr>
      <w:tr w:rsidR="00C62228" w14:paraId="0E962223" w14:textId="77777777">
        <w:trPr>
          <w:trHeight w:val="277"/>
        </w:trPr>
        <w:tc>
          <w:tcPr>
            <w:tcW w:w="9813" w:type="dxa"/>
            <w:gridSpan w:val="7"/>
          </w:tcPr>
          <w:p w14:paraId="42854ADF" w14:textId="77777777" w:rsidR="00C62228" w:rsidRDefault="00C62228">
            <w:pPr>
              <w:pStyle w:val="TableParagraph"/>
              <w:rPr>
                <w:sz w:val="20"/>
              </w:rPr>
            </w:pPr>
          </w:p>
        </w:tc>
      </w:tr>
      <w:tr w:rsidR="00C62228" w14:paraId="4371DA5B" w14:textId="77777777">
        <w:trPr>
          <w:trHeight w:val="551"/>
        </w:trPr>
        <w:tc>
          <w:tcPr>
            <w:tcW w:w="9813" w:type="dxa"/>
            <w:gridSpan w:val="7"/>
          </w:tcPr>
          <w:p w14:paraId="30A83E7B" w14:textId="77777777" w:rsidR="00C62228" w:rsidRDefault="00E6392B">
            <w:pPr>
              <w:pStyle w:val="TableParagraph"/>
              <w:spacing w:line="265" w:lineRule="exact"/>
              <w:ind w:left="4"/>
              <w:rPr>
                <w:b/>
                <w:sz w:val="24"/>
              </w:rPr>
            </w:pPr>
            <w:r>
              <w:rPr>
                <w:b/>
                <w:sz w:val="24"/>
              </w:rPr>
              <w:t>(Choose any three electives from list of available options either from one stream or combination</w:t>
            </w:r>
          </w:p>
          <w:p w14:paraId="4171BD24" w14:textId="77777777" w:rsidR="00C62228" w:rsidRDefault="00E6392B">
            <w:pPr>
              <w:pStyle w:val="TableParagraph"/>
              <w:spacing w:line="266" w:lineRule="exact"/>
              <w:ind w:left="4"/>
              <w:rPr>
                <w:b/>
                <w:sz w:val="24"/>
              </w:rPr>
            </w:pPr>
            <w:r>
              <w:rPr>
                <w:b/>
                <w:sz w:val="24"/>
              </w:rPr>
              <w:t>of different streams) –</w:t>
            </w:r>
          </w:p>
        </w:tc>
      </w:tr>
      <w:tr w:rsidR="00C62228" w14:paraId="0A08452E" w14:textId="77777777">
        <w:trPr>
          <w:trHeight w:val="275"/>
        </w:trPr>
        <w:tc>
          <w:tcPr>
            <w:tcW w:w="9813" w:type="dxa"/>
            <w:gridSpan w:val="7"/>
          </w:tcPr>
          <w:p w14:paraId="01D2AB74" w14:textId="77777777" w:rsidR="00C62228" w:rsidRDefault="00C62228">
            <w:pPr>
              <w:pStyle w:val="TableParagraph"/>
              <w:rPr>
                <w:sz w:val="20"/>
              </w:rPr>
            </w:pPr>
          </w:p>
        </w:tc>
      </w:tr>
      <w:tr w:rsidR="00C62228" w14:paraId="4FCA03C2" w14:textId="77777777">
        <w:trPr>
          <w:trHeight w:val="275"/>
        </w:trPr>
        <w:tc>
          <w:tcPr>
            <w:tcW w:w="9813" w:type="dxa"/>
            <w:gridSpan w:val="7"/>
          </w:tcPr>
          <w:p w14:paraId="7A52A67D" w14:textId="77777777" w:rsidR="00C62228" w:rsidRDefault="00E6392B">
            <w:pPr>
              <w:pStyle w:val="TableParagraph"/>
              <w:spacing w:line="256" w:lineRule="exact"/>
              <w:ind w:left="4"/>
              <w:rPr>
                <w:b/>
                <w:sz w:val="24"/>
              </w:rPr>
            </w:pPr>
            <w:r>
              <w:rPr>
                <w:b/>
                <w:sz w:val="24"/>
              </w:rPr>
              <w:t>MARKETING MANAGEMENT</w:t>
            </w:r>
          </w:p>
        </w:tc>
      </w:tr>
      <w:tr w:rsidR="00C62228" w14:paraId="333B7D95" w14:textId="77777777">
        <w:trPr>
          <w:trHeight w:val="290"/>
        </w:trPr>
        <w:tc>
          <w:tcPr>
            <w:tcW w:w="1080" w:type="dxa"/>
          </w:tcPr>
          <w:p w14:paraId="13FF0BDC" w14:textId="77777777" w:rsidR="00C62228" w:rsidRDefault="00C62228">
            <w:pPr>
              <w:pStyle w:val="TableParagraph"/>
              <w:rPr>
                <w:sz w:val="20"/>
              </w:rPr>
            </w:pPr>
          </w:p>
        </w:tc>
        <w:tc>
          <w:tcPr>
            <w:tcW w:w="3512" w:type="dxa"/>
          </w:tcPr>
          <w:p w14:paraId="3A76BD5B" w14:textId="77777777" w:rsidR="00C62228" w:rsidRDefault="00E6392B">
            <w:pPr>
              <w:pStyle w:val="TableParagraph"/>
              <w:spacing w:line="270" w:lineRule="exact"/>
              <w:ind w:left="14"/>
              <w:rPr>
                <w:sz w:val="24"/>
              </w:rPr>
            </w:pPr>
            <w:r>
              <w:rPr>
                <w:sz w:val="24"/>
              </w:rPr>
              <w:t>International Retail Management</w:t>
            </w:r>
          </w:p>
        </w:tc>
        <w:tc>
          <w:tcPr>
            <w:tcW w:w="1260" w:type="dxa"/>
          </w:tcPr>
          <w:p w14:paraId="784B1C01" w14:textId="77777777" w:rsidR="00C62228" w:rsidRDefault="00E6392B">
            <w:pPr>
              <w:pStyle w:val="TableParagraph"/>
              <w:spacing w:line="270" w:lineRule="exact"/>
              <w:ind w:left="7"/>
              <w:jc w:val="center"/>
              <w:rPr>
                <w:sz w:val="24"/>
              </w:rPr>
            </w:pPr>
            <w:r>
              <w:rPr>
                <w:sz w:val="24"/>
              </w:rPr>
              <w:t>3</w:t>
            </w:r>
          </w:p>
        </w:tc>
        <w:tc>
          <w:tcPr>
            <w:tcW w:w="1081" w:type="dxa"/>
          </w:tcPr>
          <w:p w14:paraId="747E4B4B" w14:textId="77777777" w:rsidR="00C62228" w:rsidRDefault="00E6392B">
            <w:pPr>
              <w:pStyle w:val="TableParagraph"/>
              <w:spacing w:line="270" w:lineRule="exact"/>
              <w:ind w:left="7"/>
              <w:jc w:val="center"/>
              <w:rPr>
                <w:sz w:val="24"/>
              </w:rPr>
            </w:pPr>
            <w:r>
              <w:rPr>
                <w:w w:val="99"/>
                <w:sz w:val="24"/>
              </w:rPr>
              <w:t>-</w:t>
            </w:r>
          </w:p>
        </w:tc>
        <w:tc>
          <w:tcPr>
            <w:tcW w:w="1260" w:type="dxa"/>
          </w:tcPr>
          <w:p w14:paraId="2C1B830B" w14:textId="77777777" w:rsidR="00C62228" w:rsidRDefault="00E6392B">
            <w:pPr>
              <w:pStyle w:val="TableParagraph"/>
              <w:spacing w:line="270" w:lineRule="exact"/>
              <w:ind w:right="578"/>
              <w:jc w:val="right"/>
              <w:rPr>
                <w:sz w:val="24"/>
              </w:rPr>
            </w:pPr>
            <w:r>
              <w:rPr>
                <w:w w:val="99"/>
                <w:sz w:val="24"/>
              </w:rPr>
              <w:t>-</w:t>
            </w:r>
          </w:p>
        </w:tc>
        <w:tc>
          <w:tcPr>
            <w:tcW w:w="900" w:type="dxa"/>
          </w:tcPr>
          <w:p w14:paraId="367F0E25" w14:textId="77777777" w:rsidR="00C62228" w:rsidRDefault="00E6392B">
            <w:pPr>
              <w:pStyle w:val="TableParagraph"/>
              <w:spacing w:line="270" w:lineRule="exact"/>
              <w:ind w:right="379"/>
              <w:jc w:val="right"/>
              <w:rPr>
                <w:sz w:val="24"/>
              </w:rPr>
            </w:pPr>
            <w:r>
              <w:rPr>
                <w:sz w:val="24"/>
              </w:rPr>
              <w:t>3</w:t>
            </w:r>
          </w:p>
        </w:tc>
        <w:tc>
          <w:tcPr>
            <w:tcW w:w="720" w:type="dxa"/>
          </w:tcPr>
          <w:p w14:paraId="434E706A" w14:textId="77777777" w:rsidR="00C62228" w:rsidRDefault="00C62228">
            <w:pPr>
              <w:pStyle w:val="TableParagraph"/>
              <w:rPr>
                <w:sz w:val="20"/>
              </w:rPr>
            </w:pPr>
          </w:p>
        </w:tc>
      </w:tr>
      <w:tr w:rsidR="00C62228" w14:paraId="1F3C75E6" w14:textId="77777777">
        <w:trPr>
          <w:trHeight w:val="292"/>
        </w:trPr>
        <w:tc>
          <w:tcPr>
            <w:tcW w:w="1080" w:type="dxa"/>
          </w:tcPr>
          <w:p w14:paraId="0C4D8643" w14:textId="77777777" w:rsidR="00C62228" w:rsidRDefault="00C62228">
            <w:pPr>
              <w:pStyle w:val="TableParagraph"/>
              <w:rPr>
                <w:sz w:val="20"/>
              </w:rPr>
            </w:pPr>
          </w:p>
        </w:tc>
        <w:tc>
          <w:tcPr>
            <w:tcW w:w="3512" w:type="dxa"/>
          </w:tcPr>
          <w:p w14:paraId="1524769C" w14:textId="77777777" w:rsidR="00C62228" w:rsidRDefault="00E6392B">
            <w:pPr>
              <w:pStyle w:val="TableParagraph"/>
              <w:spacing w:before="1" w:line="271" w:lineRule="exact"/>
              <w:ind w:left="14"/>
              <w:rPr>
                <w:sz w:val="24"/>
              </w:rPr>
            </w:pPr>
            <w:r>
              <w:rPr>
                <w:sz w:val="24"/>
              </w:rPr>
              <w:t>Industrial Marketing</w:t>
            </w:r>
          </w:p>
        </w:tc>
        <w:tc>
          <w:tcPr>
            <w:tcW w:w="1260" w:type="dxa"/>
          </w:tcPr>
          <w:p w14:paraId="32E6EFFA" w14:textId="77777777" w:rsidR="00C62228" w:rsidRDefault="00E6392B">
            <w:pPr>
              <w:pStyle w:val="TableParagraph"/>
              <w:spacing w:before="1" w:line="271" w:lineRule="exact"/>
              <w:ind w:left="7"/>
              <w:jc w:val="center"/>
              <w:rPr>
                <w:sz w:val="24"/>
              </w:rPr>
            </w:pPr>
            <w:r>
              <w:rPr>
                <w:sz w:val="24"/>
              </w:rPr>
              <w:t>3</w:t>
            </w:r>
          </w:p>
        </w:tc>
        <w:tc>
          <w:tcPr>
            <w:tcW w:w="1081" w:type="dxa"/>
          </w:tcPr>
          <w:p w14:paraId="6091113A" w14:textId="77777777" w:rsidR="00C62228" w:rsidRDefault="00E6392B">
            <w:pPr>
              <w:pStyle w:val="TableParagraph"/>
              <w:spacing w:before="1" w:line="271" w:lineRule="exact"/>
              <w:ind w:left="7"/>
              <w:jc w:val="center"/>
              <w:rPr>
                <w:sz w:val="24"/>
              </w:rPr>
            </w:pPr>
            <w:r>
              <w:rPr>
                <w:w w:val="99"/>
                <w:sz w:val="24"/>
              </w:rPr>
              <w:t>-</w:t>
            </w:r>
          </w:p>
        </w:tc>
        <w:tc>
          <w:tcPr>
            <w:tcW w:w="1260" w:type="dxa"/>
          </w:tcPr>
          <w:p w14:paraId="384EBBE2" w14:textId="77777777" w:rsidR="00C62228" w:rsidRDefault="00E6392B">
            <w:pPr>
              <w:pStyle w:val="TableParagraph"/>
              <w:spacing w:before="1" w:line="271" w:lineRule="exact"/>
              <w:ind w:right="578"/>
              <w:jc w:val="right"/>
              <w:rPr>
                <w:sz w:val="24"/>
              </w:rPr>
            </w:pPr>
            <w:r>
              <w:rPr>
                <w:w w:val="99"/>
                <w:sz w:val="24"/>
              </w:rPr>
              <w:t>-</w:t>
            </w:r>
          </w:p>
        </w:tc>
        <w:tc>
          <w:tcPr>
            <w:tcW w:w="900" w:type="dxa"/>
          </w:tcPr>
          <w:p w14:paraId="3F8A9076" w14:textId="77777777" w:rsidR="00C62228" w:rsidRDefault="00E6392B">
            <w:pPr>
              <w:pStyle w:val="TableParagraph"/>
              <w:spacing w:before="1" w:line="271" w:lineRule="exact"/>
              <w:ind w:right="379"/>
              <w:jc w:val="right"/>
              <w:rPr>
                <w:sz w:val="24"/>
              </w:rPr>
            </w:pPr>
            <w:r>
              <w:rPr>
                <w:sz w:val="24"/>
              </w:rPr>
              <w:t>3</w:t>
            </w:r>
          </w:p>
        </w:tc>
        <w:tc>
          <w:tcPr>
            <w:tcW w:w="720" w:type="dxa"/>
          </w:tcPr>
          <w:p w14:paraId="41D4E405" w14:textId="77777777" w:rsidR="00C62228" w:rsidRDefault="00C62228">
            <w:pPr>
              <w:pStyle w:val="TableParagraph"/>
              <w:rPr>
                <w:sz w:val="20"/>
              </w:rPr>
            </w:pPr>
          </w:p>
        </w:tc>
      </w:tr>
      <w:tr w:rsidR="00C62228" w14:paraId="4DEB531E" w14:textId="77777777">
        <w:trPr>
          <w:trHeight w:val="565"/>
        </w:trPr>
        <w:tc>
          <w:tcPr>
            <w:tcW w:w="1080" w:type="dxa"/>
          </w:tcPr>
          <w:p w14:paraId="6D83C97A" w14:textId="77777777" w:rsidR="00C62228" w:rsidRDefault="00C62228">
            <w:pPr>
              <w:pStyle w:val="TableParagraph"/>
            </w:pPr>
          </w:p>
        </w:tc>
        <w:tc>
          <w:tcPr>
            <w:tcW w:w="3512" w:type="dxa"/>
          </w:tcPr>
          <w:p w14:paraId="73D52DC0" w14:textId="77777777" w:rsidR="00C62228" w:rsidRDefault="00E6392B">
            <w:pPr>
              <w:pStyle w:val="TableParagraph"/>
              <w:spacing w:before="2" w:line="276" w:lineRule="exact"/>
              <w:ind w:left="14" w:right="1261"/>
              <w:rPr>
                <w:sz w:val="24"/>
              </w:rPr>
            </w:pPr>
            <w:r>
              <w:rPr>
                <w:sz w:val="24"/>
              </w:rPr>
              <w:t>Customer Relationship Management</w:t>
            </w:r>
          </w:p>
        </w:tc>
        <w:tc>
          <w:tcPr>
            <w:tcW w:w="1260" w:type="dxa"/>
          </w:tcPr>
          <w:p w14:paraId="54491642" w14:textId="77777777" w:rsidR="00C62228" w:rsidRDefault="00E6392B">
            <w:pPr>
              <w:pStyle w:val="TableParagraph"/>
              <w:spacing w:line="275" w:lineRule="exact"/>
              <w:ind w:left="7"/>
              <w:jc w:val="center"/>
              <w:rPr>
                <w:sz w:val="24"/>
              </w:rPr>
            </w:pPr>
            <w:r>
              <w:rPr>
                <w:sz w:val="24"/>
              </w:rPr>
              <w:t>3</w:t>
            </w:r>
          </w:p>
        </w:tc>
        <w:tc>
          <w:tcPr>
            <w:tcW w:w="1081" w:type="dxa"/>
          </w:tcPr>
          <w:p w14:paraId="12E7D764" w14:textId="77777777" w:rsidR="00C62228" w:rsidRDefault="00E6392B">
            <w:pPr>
              <w:pStyle w:val="TableParagraph"/>
              <w:spacing w:line="275" w:lineRule="exact"/>
              <w:ind w:left="7"/>
              <w:jc w:val="center"/>
              <w:rPr>
                <w:sz w:val="24"/>
              </w:rPr>
            </w:pPr>
            <w:r>
              <w:rPr>
                <w:w w:val="99"/>
                <w:sz w:val="24"/>
              </w:rPr>
              <w:t>-</w:t>
            </w:r>
          </w:p>
        </w:tc>
        <w:tc>
          <w:tcPr>
            <w:tcW w:w="1260" w:type="dxa"/>
          </w:tcPr>
          <w:p w14:paraId="633EE301" w14:textId="77777777" w:rsidR="00C62228" w:rsidRDefault="00E6392B">
            <w:pPr>
              <w:pStyle w:val="TableParagraph"/>
              <w:spacing w:line="275" w:lineRule="exact"/>
              <w:ind w:right="578"/>
              <w:jc w:val="right"/>
              <w:rPr>
                <w:sz w:val="24"/>
              </w:rPr>
            </w:pPr>
            <w:r>
              <w:rPr>
                <w:w w:val="99"/>
                <w:sz w:val="24"/>
              </w:rPr>
              <w:t>-</w:t>
            </w:r>
          </w:p>
        </w:tc>
        <w:tc>
          <w:tcPr>
            <w:tcW w:w="900" w:type="dxa"/>
          </w:tcPr>
          <w:p w14:paraId="7E9788BB" w14:textId="77777777" w:rsidR="00C62228" w:rsidRDefault="00E6392B">
            <w:pPr>
              <w:pStyle w:val="TableParagraph"/>
              <w:spacing w:line="275" w:lineRule="exact"/>
              <w:ind w:right="379"/>
              <w:jc w:val="right"/>
              <w:rPr>
                <w:sz w:val="24"/>
              </w:rPr>
            </w:pPr>
            <w:r>
              <w:rPr>
                <w:sz w:val="24"/>
              </w:rPr>
              <w:t>3</w:t>
            </w:r>
          </w:p>
        </w:tc>
        <w:tc>
          <w:tcPr>
            <w:tcW w:w="720" w:type="dxa"/>
          </w:tcPr>
          <w:p w14:paraId="1665794E" w14:textId="77777777" w:rsidR="00C62228" w:rsidRDefault="00C62228">
            <w:pPr>
              <w:pStyle w:val="TableParagraph"/>
            </w:pPr>
          </w:p>
        </w:tc>
      </w:tr>
      <w:tr w:rsidR="00C62228" w14:paraId="3345BA62" w14:textId="77777777">
        <w:trPr>
          <w:trHeight w:val="292"/>
        </w:trPr>
        <w:tc>
          <w:tcPr>
            <w:tcW w:w="1080" w:type="dxa"/>
          </w:tcPr>
          <w:p w14:paraId="57E07F10" w14:textId="77777777" w:rsidR="00C62228" w:rsidRDefault="00C62228">
            <w:pPr>
              <w:pStyle w:val="TableParagraph"/>
              <w:rPr>
                <w:sz w:val="20"/>
              </w:rPr>
            </w:pPr>
          </w:p>
        </w:tc>
        <w:tc>
          <w:tcPr>
            <w:tcW w:w="3512" w:type="dxa"/>
          </w:tcPr>
          <w:p w14:paraId="5A77687F" w14:textId="77777777" w:rsidR="00C62228" w:rsidRDefault="00E6392B">
            <w:pPr>
              <w:pStyle w:val="TableParagraph"/>
              <w:spacing w:before="1" w:line="271" w:lineRule="exact"/>
              <w:ind w:left="14"/>
              <w:rPr>
                <w:sz w:val="24"/>
              </w:rPr>
            </w:pPr>
            <w:r>
              <w:rPr>
                <w:sz w:val="24"/>
              </w:rPr>
              <w:t>Bottom of the Pyramid Marketing</w:t>
            </w:r>
          </w:p>
        </w:tc>
        <w:tc>
          <w:tcPr>
            <w:tcW w:w="1260" w:type="dxa"/>
          </w:tcPr>
          <w:p w14:paraId="31F0A841" w14:textId="77777777" w:rsidR="00C62228" w:rsidRDefault="00E6392B">
            <w:pPr>
              <w:pStyle w:val="TableParagraph"/>
              <w:spacing w:before="1" w:line="271" w:lineRule="exact"/>
              <w:ind w:left="7"/>
              <w:jc w:val="center"/>
              <w:rPr>
                <w:sz w:val="24"/>
              </w:rPr>
            </w:pPr>
            <w:r>
              <w:rPr>
                <w:sz w:val="24"/>
              </w:rPr>
              <w:t>3</w:t>
            </w:r>
          </w:p>
        </w:tc>
        <w:tc>
          <w:tcPr>
            <w:tcW w:w="1081" w:type="dxa"/>
          </w:tcPr>
          <w:p w14:paraId="78739077" w14:textId="77777777" w:rsidR="00C62228" w:rsidRDefault="00E6392B">
            <w:pPr>
              <w:pStyle w:val="TableParagraph"/>
              <w:spacing w:before="1" w:line="271" w:lineRule="exact"/>
              <w:ind w:left="7"/>
              <w:jc w:val="center"/>
              <w:rPr>
                <w:sz w:val="24"/>
              </w:rPr>
            </w:pPr>
            <w:r>
              <w:rPr>
                <w:w w:val="99"/>
                <w:sz w:val="24"/>
              </w:rPr>
              <w:t>-</w:t>
            </w:r>
          </w:p>
        </w:tc>
        <w:tc>
          <w:tcPr>
            <w:tcW w:w="1260" w:type="dxa"/>
          </w:tcPr>
          <w:p w14:paraId="047A10AE" w14:textId="77777777" w:rsidR="00C62228" w:rsidRDefault="00E6392B">
            <w:pPr>
              <w:pStyle w:val="TableParagraph"/>
              <w:spacing w:before="1" w:line="271" w:lineRule="exact"/>
              <w:ind w:right="578"/>
              <w:jc w:val="right"/>
              <w:rPr>
                <w:sz w:val="24"/>
              </w:rPr>
            </w:pPr>
            <w:r>
              <w:rPr>
                <w:w w:val="99"/>
                <w:sz w:val="24"/>
              </w:rPr>
              <w:t>-</w:t>
            </w:r>
          </w:p>
        </w:tc>
        <w:tc>
          <w:tcPr>
            <w:tcW w:w="900" w:type="dxa"/>
          </w:tcPr>
          <w:p w14:paraId="59DEA8F8" w14:textId="77777777" w:rsidR="00C62228" w:rsidRDefault="00E6392B">
            <w:pPr>
              <w:pStyle w:val="TableParagraph"/>
              <w:spacing w:before="1" w:line="271" w:lineRule="exact"/>
              <w:ind w:right="379"/>
              <w:jc w:val="right"/>
              <w:rPr>
                <w:sz w:val="24"/>
              </w:rPr>
            </w:pPr>
            <w:r>
              <w:rPr>
                <w:sz w:val="24"/>
              </w:rPr>
              <w:t>3</w:t>
            </w:r>
          </w:p>
        </w:tc>
        <w:tc>
          <w:tcPr>
            <w:tcW w:w="720" w:type="dxa"/>
          </w:tcPr>
          <w:p w14:paraId="4E05100E" w14:textId="77777777" w:rsidR="00C62228" w:rsidRDefault="00C62228">
            <w:pPr>
              <w:pStyle w:val="TableParagraph"/>
              <w:rPr>
                <w:sz w:val="20"/>
              </w:rPr>
            </w:pPr>
          </w:p>
        </w:tc>
      </w:tr>
      <w:tr w:rsidR="00C62228" w14:paraId="276BDE65" w14:textId="77777777">
        <w:trPr>
          <w:trHeight w:val="566"/>
        </w:trPr>
        <w:tc>
          <w:tcPr>
            <w:tcW w:w="1080" w:type="dxa"/>
          </w:tcPr>
          <w:p w14:paraId="150C1E84" w14:textId="77777777" w:rsidR="00C62228" w:rsidRDefault="00C62228">
            <w:pPr>
              <w:pStyle w:val="TableParagraph"/>
            </w:pPr>
          </w:p>
        </w:tc>
        <w:tc>
          <w:tcPr>
            <w:tcW w:w="3512" w:type="dxa"/>
          </w:tcPr>
          <w:p w14:paraId="0CFB6A6C" w14:textId="77777777" w:rsidR="00C62228" w:rsidRDefault="00E6392B">
            <w:pPr>
              <w:pStyle w:val="TableParagraph"/>
              <w:spacing w:before="2" w:line="276" w:lineRule="exact"/>
              <w:ind w:left="14"/>
              <w:rPr>
                <w:sz w:val="24"/>
              </w:rPr>
            </w:pPr>
            <w:r>
              <w:rPr>
                <w:sz w:val="24"/>
              </w:rPr>
              <w:t>Product Development &amp; Management: A Global Perspective</w:t>
            </w:r>
          </w:p>
        </w:tc>
        <w:tc>
          <w:tcPr>
            <w:tcW w:w="1260" w:type="dxa"/>
          </w:tcPr>
          <w:p w14:paraId="242E7B1E" w14:textId="77777777" w:rsidR="00C62228" w:rsidRDefault="00E6392B">
            <w:pPr>
              <w:pStyle w:val="TableParagraph"/>
              <w:spacing w:line="275" w:lineRule="exact"/>
              <w:ind w:left="7"/>
              <w:jc w:val="center"/>
              <w:rPr>
                <w:sz w:val="24"/>
              </w:rPr>
            </w:pPr>
            <w:r>
              <w:rPr>
                <w:sz w:val="24"/>
              </w:rPr>
              <w:t>3</w:t>
            </w:r>
          </w:p>
        </w:tc>
        <w:tc>
          <w:tcPr>
            <w:tcW w:w="1081" w:type="dxa"/>
          </w:tcPr>
          <w:p w14:paraId="2635E51F" w14:textId="77777777" w:rsidR="00C62228" w:rsidRDefault="00E6392B">
            <w:pPr>
              <w:pStyle w:val="TableParagraph"/>
              <w:spacing w:line="275" w:lineRule="exact"/>
              <w:ind w:left="7"/>
              <w:jc w:val="center"/>
              <w:rPr>
                <w:sz w:val="24"/>
              </w:rPr>
            </w:pPr>
            <w:r>
              <w:rPr>
                <w:w w:val="99"/>
                <w:sz w:val="24"/>
              </w:rPr>
              <w:t>-</w:t>
            </w:r>
          </w:p>
        </w:tc>
        <w:tc>
          <w:tcPr>
            <w:tcW w:w="1260" w:type="dxa"/>
          </w:tcPr>
          <w:p w14:paraId="7CA3AB14" w14:textId="77777777" w:rsidR="00C62228" w:rsidRDefault="00E6392B">
            <w:pPr>
              <w:pStyle w:val="TableParagraph"/>
              <w:spacing w:line="275" w:lineRule="exact"/>
              <w:ind w:right="578"/>
              <w:jc w:val="right"/>
              <w:rPr>
                <w:sz w:val="24"/>
              </w:rPr>
            </w:pPr>
            <w:r>
              <w:rPr>
                <w:w w:val="99"/>
                <w:sz w:val="24"/>
              </w:rPr>
              <w:t>-</w:t>
            </w:r>
          </w:p>
        </w:tc>
        <w:tc>
          <w:tcPr>
            <w:tcW w:w="900" w:type="dxa"/>
          </w:tcPr>
          <w:p w14:paraId="2DE70FC9" w14:textId="77777777" w:rsidR="00C62228" w:rsidRDefault="00E6392B">
            <w:pPr>
              <w:pStyle w:val="TableParagraph"/>
              <w:spacing w:line="275" w:lineRule="exact"/>
              <w:ind w:right="379"/>
              <w:jc w:val="right"/>
              <w:rPr>
                <w:sz w:val="24"/>
              </w:rPr>
            </w:pPr>
            <w:r>
              <w:rPr>
                <w:sz w:val="24"/>
              </w:rPr>
              <w:t>3</w:t>
            </w:r>
          </w:p>
        </w:tc>
        <w:tc>
          <w:tcPr>
            <w:tcW w:w="720" w:type="dxa"/>
          </w:tcPr>
          <w:p w14:paraId="14554CB1" w14:textId="77777777" w:rsidR="00C62228" w:rsidRDefault="00C62228">
            <w:pPr>
              <w:pStyle w:val="TableParagraph"/>
            </w:pPr>
          </w:p>
        </w:tc>
      </w:tr>
      <w:tr w:rsidR="00C62228" w14:paraId="006CC339" w14:textId="77777777">
        <w:trPr>
          <w:trHeight w:val="566"/>
        </w:trPr>
        <w:tc>
          <w:tcPr>
            <w:tcW w:w="1080" w:type="dxa"/>
          </w:tcPr>
          <w:p w14:paraId="703F9617" w14:textId="77777777" w:rsidR="00C62228" w:rsidRDefault="00C62228">
            <w:pPr>
              <w:pStyle w:val="TableParagraph"/>
            </w:pPr>
          </w:p>
        </w:tc>
        <w:tc>
          <w:tcPr>
            <w:tcW w:w="3512" w:type="dxa"/>
          </w:tcPr>
          <w:p w14:paraId="526DE28C" w14:textId="77777777" w:rsidR="00C62228" w:rsidRDefault="00E6392B">
            <w:pPr>
              <w:pStyle w:val="TableParagraph"/>
              <w:spacing w:before="1" w:line="270" w:lineRule="atLeast"/>
              <w:ind w:left="14" w:right="715"/>
              <w:rPr>
                <w:sz w:val="24"/>
              </w:rPr>
            </w:pPr>
            <w:r>
              <w:rPr>
                <w:sz w:val="24"/>
              </w:rPr>
              <w:t>Data Analysis for Marketing Decision</w:t>
            </w:r>
          </w:p>
        </w:tc>
        <w:tc>
          <w:tcPr>
            <w:tcW w:w="1260" w:type="dxa"/>
          </w:tcPr>
          <w:p w14:paraId="5C98E7CE" w14:textId="77777777" w:rsidR="00C62228" w:rsidRDefault="00E6392B">
            <w:pPr>
              <w:pStyle w:val="TableParagraph"/>
              <w:spacing w:before="1"/>
              <w:ind w:left="7"/>
              <w:jc w:val="center"/>
              <w:rPr>
                <w:sz w:val="24"/>
              </w:rPr>
            </w:pPr>
            <w:r>
              <w:rPr>
                <w:sz w:val="24"/>
              </w:rPr>
              <w:t>3</w:t>
            </w:r>
          </w:p>
        </w:tc>
        <w:tc>
          <w:tcPr>
            <w:tcW w:w="1081" w:type="dxa"/>
          </w:tcPr>
          <w:p w14:paraId="7101A698" w14:textId="77777777" w:rsidR="00C62228" w:rsidRDefault="00E6392B">
            <w:pPr>
              <w:pStyle w:val="TableParagraph"/>
              <w:spacing w:before="1"/>
              <w:ind w:left="7"/>
              <w:jc w:val="center"/>
              <w:rPr>
                <w:sz w:val="24"/>
              </w:rPr>
            </w:pPr>
            <w:r>
              <w:rPr>
                <w:w w:val="99"/>
                <w:sz w:val="24"/>
              </w:rPr>
              <w:t>-</w:t>
            </w:r>
          </w:p>
        </w:tc>
        <w:tc>
          <w:tcPr>
            <w:tcW w:w="1260" w:type="dxa"/>
          </w:tcPr>
          <w:p w14:paraId="67611079" w14:textId="77777777" w:rsidR="00C62228" w:rsidRDefault="00E6392B">
            <w:pPr>
              <w:pStyle w:val="TableParagraph"/>
              <w:spacing w:before="1"/>
              <w:ind w:right="578"/>
              <w:jc w:val="right"/>
              <w:rPr>
                <w:sz w:val="24"/>
              </w:rPr>
            </w:pPr>
            <w:r>
              <w:rPr>
                <w:w w:val="99"/>
                <w:sz w:val="24"/>
              </w:rPr>
              <w:t>-</w:t>
            </w:r>
          </w:p>
        </w:tc>
        <w:tc>
          <w:tcPr>
            <w:tcW w:w="900" w:type="dxa"/>
          </w:tcPr>
          <w:p w14:paraId="11C1EA85" w14:textId="77777777" w:rsidR="00C62228" w:rsidRDefault="00E6392B">
            <w:pPr>
              <w:pStyle w:val="TableParagraph"/>
              <w:spacing w:before="1"/>
              <w:ind w:right="379"/>
              <w:jc w:val="right"/>
              <w:rPr>
                <w:sz w:val="24"/>
              </w:rPr>
            </w:pPr>
            <w:r>
              <w:rPr>
                <w:sz w:val="24"/>
              </w:rPr>
              <w:t>3</w:t>
            </w:r>
          </w:p>
        </w:tc>
        <w:tc>
          <w:tcPr>
            <w:tcW w:w="720" w:type="dxa"/>
          </w:tcPr>
          <w:p w14:paraId="574EADC2" w14:textId="77777777" w:rsidR="00C62228" w:rsidRDefault="00C62228">
            <w:pPr>
              <w:pStyle w:val="TableParagraph"/>
            </w:pPr>
          </w:p>
        </w:tc>
      </w:tr>
      <w:tr w:rsidR="00C62228" w14:paraId="6A53789A" w14:textId="77777777">
        <w:trPr>
          <w:trHeight w:val="292"/>
        </w:trPr>
        <w:tc>
          <w:tcPr>
            <w:tcW w:w="1080" w:type="dxa"/>
          </w:tcPr>
          <w:p w14:paraId="678A09B7" w14:textId="77777777" w:rsidR="00C62228" w:rsidRDefault="00C62228">
            <w:pPr>
              <w:pStyle w:val="TableParagraph"/>
              <w:rPr>
                <w:sz w:val="20"/>
              </w:rPr>
            </w:pPr>
          </w:p>
        </w:tc>
        <w:tc>
          <w:tcPr>
            <w:tcW w:w="3512" w:type="dxa"/>
          </w:tcPr>
          <w:p w14:paraId="35A3B189" w14:textId="77777777" w:rsidR="00C62228" w:rsidRDefault="00E6392B">
            <w:pPr>
              <w:pStyle w:val="TableParagraph"/>
              <w:spacing w:before="1" w:line="271" w:lineRule="exact"/>
              <w:ind w:left="14"/>
              <w:rPr>
                <w:sz w:val="24"/>
              </w:rPr>
            </w:pPr>
            <w:r>
              <w:rPr>
                <w:sz w:val="24"/>
              </w:rPr>
              <w:t>Direct Marketing</w:t>
            </w:r>
          </w:p>
        </w:tc>
        <w:tc>
          <w:tcPr>
            <w:tcW w:w="1260" w:type="dxa"/>
          </w:tcPr>
          <w:p w14:paraId="63DEA3F8" w14:textId="77777777" w:rsidR="00C62228" w:rsidRDefault="00E6392B">
            <w:pPr>
              <w:pStyle w:val="TableParagraph"/>
              <w:spacing w:before="1" w:line="271" w:lineRule="exact"/>
              <w:ind w:left="7"/>
              <w:jc w:val="center"/>
              <w:rPr>
                <w:sz w:val="24"/>
              </w:rPr>
            </w:pPr>
            <w:r>
              <w:rPr>
                <w:sz w:val="24"/>
              </w:rPr>
              <w:t>3</w:t>
            </w:r>
          </w:p>
        </w:tc>
        <w:tc>
          <w:tcPr>
            <w:tcW w:w="1081" w:type="dxa"/>
          </w:tcPr>
          <w:p w14:paraId="6F453AB5" w14:textId="77777777" w:rsidR="00C62228" w:rsidRDefault="00E6392B">
            <w:pPr>
              <w:pStyle w:val="TableParagraph"/>
              <w:spacing w:before="1" w:line="271" w:lineRule="exact"/>
              <w:ind w:left="7"/>
              <w:jc w:val="center"/>
              <w:rPr>
                <w:sz w:val="24"/>
              </w:rPr>
            </w:pPr>
            <w:r>
              <w:rPr>
                <w:w w:val="99"/>
                <w:sz w:val="24"/>
              </w:rPr>
              <w:t>-</w:t>
            </w:r>
          </w:p>
        </w:tc>
        <w:tc>
          <w:tcPr>
            <w:tcW w:w="1260" w:type="dxa"/>
          </w:tcPr>
          <w:p w14:paraId="4DEA14E2" w14:textId="77777777" w:rsidR="00C62228" w:rsidRDefault="00E6392B">
            <w:pPr>
              <w:pStyle w:val="TableParagraph"/>
              <w:spacing w:before="1" w:line="271" w:lineRule="exact"/>
              <w:ind w:right="578"/>
              <w:jc w:val="right"/>
              <w:rPr>
                <w:sz w:val="24"/>
              </w:rPr>
            </w:pPr>
            <w:r>
              <w:rPr>
                <w:w w:val="99"/>
                <w:sz w:val="24"/>
              </w:rPr>
              <w:t>-</w:t>
            </w:r>
          </w:p>
        </w:tc>
        <w:tc>
          <w:tcPr>
            <w:tcW w:w="900" w:type="dxa"/>
          </w:tcPr>
          <w:p w14:paraId="283007EE" w14:textId="77777777" w:rsidR="00C62228" w:rsidRDefault="00E6392B">
            <w:pPr>
              <w:pStyle w:val="TableParagraph"/>
              <w:spacing w:before="1" w:line="271" w:lineRule="exact"/>
              <w:ind w:right="379"/>
              <w:jc w:val="right"/>
              <w:rPr>
                <w:sz w:val="24"/>
              </w:rPr>
            </w:pPr>
            <w:r>
              <w:rPr>
                <w:sz w:val="24"/>
              </w:rPr>
              <w:t>3</w:t>
            </w:r>
          </w:p>
        </w:tc>
        <w:tc>
          <w:tcPr>
            <w:tcW w:w="720" w:type="dxa"/>
          </w:tcPr>
          <w:p w14:paraId="55AD0988" w14:textId="77777777" w:rsidR="00C62228" w:rsidRDefault="00C62228">
            <w:pPr>
              <w:pStyle w:val="TableParagraph"/>
              <w:rPr>
                <w:sz w:val="20"/>
              </w:rPr>
            </w:pPr>
          </w:p>
        </w:tc>
      </w:tr>
      <w:tr w:rsidR="00C62228" w14:paraId="417E4D5F" w14:textId="77777777">
        <w:trPr>
          <w:trHeight w:val="290"/>
        </w:trPr>
        <w:tc>
          <w:tcPr>
            <w:tcW w:w="1080" w:type="dxa"/>
          </w:tcPr>
          <w:p w14:paraId="1F468FC1" w14:textId="77777777" w:rsidR="00C62228" w:rsidRDefault="00C62228">
            <w:pPr>
              <w:pStyle w:val="TableParagraph"/>
              <w:rPr>
                <w:sz w:val="20"/>
              </w:rPr>
            </w:pPr>
          </w:p>
        </w:tc>
        <w:tc>
          <w:tcPr>
            <w:tcW w:w="3512" w:type="dxa"/>
          </w:tcPr>
          <w:p w14:paraId="7105907D" w14:textId="77777777" w:rsidR="00C62228" w:rsidRDefault="00C62228">
            <w:pPr>
              <w:pStyle w:val="TableParagraph"/>
              <w:rPr>
                <w:sz w:val="20"/>
              </w:rPr>
            </w:pPr>
          </w:p>
        </w:tc>
        <w:tc>
          <w:tcPr>
            <w:tcW w:w="1260" w:type="dxa"/>
          </w:tcPr>
          <w:p w14:paraId="7D850025" w14:textId="77777777" w:rsidR="00C62228" w:rsidRDefault="00C62228">
            <w:pPr>
              <w:pStyle w:val="TableParagraph"/>
              <w:rPr>
                <w:sz w:val="20"/>
              </w:rPr>
            </w:pPr>
          </w:p>
        </w:tc>
        <w:tc>
          <w:tcPr>
            <w:tcW w:w="1081" w:type="dxa"/>
          </w:tcPr>
          <w:p w14:paraId="72638BA4" w14:textId="77777777" w:rsidR="00C62228" w:rsidRDefault="00C62228">
            <w:pPr>
              <w:pStyle w:val="TableParagraph"/>
              <w:rPr>
                <w:sz w:val="20"/>
              </w:rPr>
            </w:pPr>
          </w:p>
        </w:tc>
        <w:tc>
          <w:tcPr>
            <w:tcW w:w="1260" w:type="dxa"/>
          </w:tcPr>
          <w:p w14:paraId="6FF10AB0" w14:textId="77777777" w:rsidR="00C62228" w:rsidRDefault="00C62228">
            <w:pPr>
              <w:pStyle w:val="TableParagraph"/>
              <w:rPr>
                <w:sz w:val="20"/>
              </w:rPr>
            </w:pPr>
          </w:p>
        </w:tc>
        <w:tc>
          <w:tcPr>
            <w:tcW w:w="900" w:type="dxa"/>
          </w:tcPr>
          <w:p w14:paraId="0D33E260" w14:textId="77777777" w:rsidR="00C62228" w:rsidRDefault="00C62228">
            <w:pPr>
              <w:pStyle w:val="TableParagraph"/>
              <w:rPr>
                <w:sz w:val="20"/>
              </w:rPr>
            </w:pPr>
          </w:p>
        </w:tc>
        <w:tc>
          <w:tcPr>
            <w:tcW w:w="720" w:type="dxa"/>
          </w:tcPr>
          <w:p w14:paraId="1A8027A9" w14:textId="77777777" w:rsidR="00C62228" w:rsidRDefault="00C62228">
            <w:pPr>
              <w:pStyle w:val="TableParagraph"/>
              <w:rPr>
                <w:sz w:val="20"/>
              </w:rPr>
            </w:pPr>
          </w:p>
        </w:tc>
      </w:tr>
      <w:tr w:rsidR="00C62228" w14:paraId="140E25D7" w14:textId="77777777">
        <w:trPr>
          <w:trHeight w:val="275"/>
        </w:trPr>
        <w:tc>
          <w:tcPr>
            <w:tcW w:w="9813" w:type="dxa"/>
            <w:gridSpan w:val="7"/>
          </w:tcPr>
          <w:p w14:paraId="256AFA39" w14:textId="77777777" w:rsidR="00C62228" w:rsidRDefault="00E6392B">
            <w:pPr>
              <w:pStyle w:val="TableParagraph"/>
              <w:spacing w:line="256" w:lineRule="exact"/>
              <w:ind w:left="4"/>
              <w:rPr>
                <w:b/>
                <w:sz w:val="24"/>
              </w:rPr>
            </w:pPr>
            <w:r>
              <w:rPr>
                <w:b/>
                <w:sz w:val="24"/>
              </w:rPr>
              <w:t>HUMAN RESOURCE</w:t>
            </w:r>
          </w:p>
        </w:tc>
      </w:tr>
      <w:tr w:rsidR="00C62228" w14:paraId="557AB2F0" w14:textId="77777777">
        <w:trPr>
          <w:trHeight w:val="568"/>
        </w:trPr>
        <w:tc>
          <w:tcPr>
            <w:tcW w:w="1080" w:type="dxa"/>
          </w:tcPr>
          <w:p w14:paraId="7DCE675E" w14:textId="77777777" w:rsidR="00C62228" w:rsidRDefault="00C62228">
            <w:pPr>
              <w:pStyle w:val="TableParagraph"/>
            </w:pPr>
          </w:p>
        </w:tc>
        <w:tc>
          <w:tcPr>
            <w:tcW w:w="3512" w:type="dxa"/>
          </w:tcPr>
          <w:p w14:paraId="72607F2D" w14:textId="77777777" w:rsidR="00C62228" w:rsidRDefault="00E6392B">
            <w:pPr>
              <w:pStyle w:val="TableParagraph"/>
              <w:spacing w:before="1" w:line="270" w:lineRule="atLeast"/>
              <w:ind w:left="14" w:right="128"/>
              <w:rPr>
                <w:sz w:val="24"/>
              </w:rPr>
            </w:pPr>
            <w:r>
              <w:rPr>
                <w:sz w:val="24"/>
              </w:rPr>
              <w:t>Dynamics of Transactional Analysis &amp; Emotional Intelligence</w:t>
            </w:r>
          </w:p>
        </w:tc>
        <w:tc>
          <w:tcPr>
            <w:tcW w:w="1260" w:type="dxa"/>
          </w:tcPr>
          <w:p w14:paraId="7AFBCF44" w14:textId="77777777" w:rsidR="00C62228" w:rsidRDefault="00E6392B">
            <w:pPr>
              <w:pStyle w:val="TableParagraph"/>
              <w:spacing w:before="1"/>
              <w:ind w:left="7"/>
              <w:jc w:val="center"/>
              <w:rPr>
                <w:sz w:val="24"/>
              </w:rPr>
            </w:pPr>
            <w:r>
              <w:rPr>
                <w:sz w:val="24"/>
              </w:rPr>
              <w:t>3</w:t>
            </w:r>
          </w:p>
        </w:tc>
        <w:tc>
          <w:tcPr>
            <w:tcW w:w="1081" w:type="dxa"/>
          </w:tcPr>
          <w:p w14:paraId="294B4F87" w14:textId="77777777" w:rsidR="00C62228" w:rsidRDefault="00E6392B">
            <w:pPr>
              <w:pStyle w:val="TableParagraph"/>
              <w:spacing w:before="1"/>
              <w:ind w:left="7"/>
              <w:jc w:val="center"/>
              <w:rPr>
                <w:sz w:val="24"/>
              </w:rPr>
            </w:pPr>
            <w:r>
              <w:rPr>
                <w:w w:val="99"/>
                <w:sz w:val="24"/>
              </w:rPr>
              <w:t>-</w:t>
            </w:r>
          </w:p>
        </w:tc>
        <w:tc>
          <w:tcPr>
            <w:tcW w:w="1260" w:type="dxa"/>
          </w:tcPr>
          <w:p w14:paraId="4936B034" w14:textId="77777777" w:rsidR="00C62228" w:rsidRDefault="00E6392B">
            <w:pPr>
              <w:pStyle w:val="TableParagraph"/>
              <w:spacing w:before="1"/>
              <w:ind w:right="578"/>
              <w:jc w:val="right"/>
              <w:rPr>
                <w:sz w:val="24"/>
              </w:rPr>
            </w:pPr>
            <w:r>
              <w:rPr>
                <w:w w:val="99"/>
                <w:sz w:val="24"/>
              </w:rPr>
              <w:t>-</w:t>
            </w:r>
          </w:p>
        </w:tc>
        <w:tc>
          <w:tcPr>
            <w:tcW w:w="900" w:type="dxa"/>
          </w:tcPr>
          <w:p w14:paraId="5212A3A4" w14:textId="77777777" w:rsidR="00C62228" w:rsidRDefault="00E6392B">
            <w:pPr>
              <w:pStyle w:val="TableParagraph"/>
              <w:spacing w:before="1"/>
              <w:ind w:right="379"/>
              <w:jc w:val="right"/>
              <w:rPr>
                <w:sz w:val="24"/>
              </w:rPr>
            </w:pPr>
            <w:r>
              <w:rPr>
                <w:sz w:val="24"/>
              </w:rPr>
              <w:t>3</w:t>
            </w:r>
          </w:p>
        </w:tc>
        <w:tc>
          <w:tcPr>
            <w:tcW w:w="720" w:type="dxa"/>
          </w:tcPr>
          <w:p w14:paraId="301CA1DF" w14:textId="77777777" w:rsidR="00C62228" w:rsidRDefault="00C62228">
            <w:pPr>
              <w:pStyle w:val="TableParagraph"/>
            </w:pPr>
          </w:p>
        </w:tc>
      </w:tr>
      <w:tr w:rsidR="00C62228" w14:paraId="1E67BC80" w14:textId="77777777">
        <w:trPr>
          <w:trHeight w:val="566"/>
        </w:trPr>
        <w:tc>
          <w:tcPr>
            <w:tcW w:w="1080" w:type="dxa"/>
          </w:tcPr>
          <w:p w14:paraId="5F2F939A" w14:textId="77777777" w:rsidR="00C62228" w:rsidRDefault="00C62228">
            <w:pPr>
              <w:pStyle w:val="TableParagraph"/>
            </w:pPr>
          </w:p>
        </w:tc>
        <w:tc>
          <w:tcPr>
            <w:tcW w:w="3512" w:type="dxa"/>
          </w:tcPr>
          <w:p w14:paraId="3F3E62CC" w14:textId="77777777" w:rsidR="00C62228" w:rsidRDefault="00E6392B">
            <w:pPr>
              <w:pStyle w:val="TableParagraph"/>
              <w:spacing w:before="2" w:line="276" w:lineRule="exact"/>
              <w:ind w:left="14" w:right="168"/>
              <w:rPr>
                <w:sz w:val="24"/>
              </w:rPr>
            </w:pPr>
            <w:r>
              <w:rPr>
                <w:sz w:val="24"/>
              </w:rPr>
              <w:t>Managing Creativity and Building Learning Organizations</w:t>
            </w:r>
          </w:p>
        </w:tc>
        <w:tc>
          <w:tcPr>
            <w:tcW w:w="1260" w:type="dxa"/>
          </w:tcPr>
          <w:p w14:paraId="5760FC82" w14:textId="77777777" w:rsidR="00C62228" w:rsidRDefault="00E6392B">
            <w:pPr>
              <w:pStyle w:val="TableParagraph"/>
              <w:spacing w:line="275" w:lineRule="exact"/>
              <w:ind w:left="7"/>
              <w:jc w:val="center"/>
              <w:rPr>
                <w:sz w:val="24"/>
              </w:rPr>
            </w:pPr>
            <w:r>
              <w:rPr>
                <w:sz w:val="24"/>
              </w:rPr>
              <w:t>3</w:t>
            </w:r>
          </w:p>
        </w:tc>
        <w:tc>
          <w:tcPr>
            <w:tcW w:w="1081" w:type="dxa"/>
          </w:tcPr>
          <w:p w14:paraId="3EC3DD3F" w14:textId="77777777" w:rsidR="00C62228" w:rsidRDefault="00E6392B">
            <w:pPr>
              <w:pStyle w:val="TableParagraph"/>
              <w:spacing w:line="275" w:lineRule="exact"/>
              <w:ind w:left="7"/>
              <w:jc w:val="center"/>
              <w:rPr>
                <w:sz w:val="24"/>
              </w:rPr>
            </w:pPr>
            <w:r>
              <w:rPr>
                <w:w w:val="99"/>
                <w:sz w:val="24"/>
              </w:rPr>
              <w:t>-</w:t>
            </w:r>
          </w:p>
        </w:tc>
        <w:tc>
          <w:tcPr>
            <w:tcW w:w="1260" w:type="dxa"/>
          </w:tcPr>
          <w:p w14:paraId="7B0B8171" w14:textId="77777777" w:rsidR="00C62228" w:rsidRDefault="00E6392B">
            <w:pPr>
              <w:pStyle w:val="TableParagraph"/>
              <w:spacing w:line="275" w:lineRule="exact"/>
              <w:ind w:right="578"/>
              <w:jc w:val="right"/>
              <w:rPr>
                <w:sz w:val="24"/>
              </w:rPr>
            </w:pPr>
            <w:r>
              <w:rPr>
                <w:w w:val="99"/>
                <w:sz w:val="24"/>
              </w:rPr>
              <w:t>-</w:t>
            </w:r>
          </w:p>
        </w:tc>
        <w:tc>
          <w:tcPr>
            <w:tcW w:w="900" w:type="dxa"/>
          </w:tcPr>
          <w:p w14:paraId="0371B7CD" w14:textId="77777777" w:rsidR="00C62228" w:rsidRDefault="00E6392B">
            <w:pPr>
              <w:pStyle w:val="TableParagraph"/>
              <w:spacing w:line="275" w:lineRule="exact"/>
              <w:ind w:right="379"/>
              <w:jc w:val="right"/>
              <w:rPr>
                <w:sz w:val="24"/>
              </w:rPr>
            </w:pPr>
            <w:r>
              <w:rPr>
                <w:sz w:val="24"/>
              </w:rPr>
              <w:t>3</w:t>
            </w:r>
          </w:p>
        </w:tc>
        <w:tc>
          <w:tcPr>
            <w:tcW w:w="720" w:type="dxa"/>
          </w:tcPr>
          <w:p w14:paraId="3CA4EEBE" w14:textId="77777777" w:rsidR="00C62228" w:rsidRDefault="00C62228">
            <w:pPr>
              <w:pStyle w:val="TableParagraph"/>
            </w:pPr>
          </w:p>
        </w:tc>
      </w:tr>
      <w:tr w:rsidR="00C62228" w14:paraId="09604A25" w14:textId="77777777">
        <w:trPr>
          <w:trHeight w:val="568"/>
        </w:trPr>
        <w:tc>
          <w:tcPr>
            <w:tcW w:w="1080" w:type="dxa"/>
          </w:tcPr>
          <w:p w14:paraId="0CB74D4D" w14:textId="77777777" w:rsidR="00C62228" w:rsidRDefault="00C62228">
            <w:pPr>
              <w:pStyle w:val="TableParagraph"/>
            </w:pPr>
          </w:p>
        </w:tc>
        <w:tc>
          <w:tcPr>
            <w:tcW w:w="3512" w:type="dxa"/>
          </w:tcPr>
          <w:p w14:paraId="6F1D2B6E" w14:textId="77777777" w:rsidR="00C62228" w:rsidRDefault="00E6392B">
            <w:pPr>
              <w:pStyle w:val="TableParagraph"/>
              <w:spacing w:before="1" w:line="270" w:lineRule="atLeast"/>
              <w:ind w:left="14" w:right="921"/>
              <w:rPr>
                <w:sz w:val="24"/>
              </w:rPr>
            </w:pPr>
            <w:r>
              <w:rPr>
                <w:sz w:val="24"/>
              </w:rPr>
              <w:t>Competency Mapping and Assessment</w:t>
            </w:r>
          </w:p>
        </w:tc>
        <w:tc>
          <w:tcPr>
            <w:tcW w:w="1260" w:type="dxa"/>
          </w:tcPr>
          <w:p w14:paraId="4D181E76" w14:textId="77777777" w:rsidR="00C62228" w:rsidRDefault="00E6392B">
            <w:pPr>
              <w:pStyle w:val="TableParagraph"/>
              <w:spacing w:before="1"/>
              <w:ind w:left="7"/>
              <w:jc w:val="center"/>
              <w:rPr>
                <w:sz w:val="24"/>
              </w:rPr>
            </w:pPr>
            <w:r>
              <w:rPr>
                <w:sz w:val="24"/>
              </w:rPr>
              <w:t>3</w:t>
            </w:r>
          </w:p>
        </w:tc>
        <w:tc>
          <w:tcPr>
            <w:tcW w:w="1081" w:type="dxa"/>
          </w:tcPr>
          <w:p w14:paraId="31556651" w14:textId="77777777" w:rsidR="00C62228" w:rsidRDefault="00E6392B">
            <w:pPr>
              <w:pStyle w:val="TableParagraph"/>
              <w:spacing w:before="1"/>
              <w:ind w:left="7"/>
              <w:jc w:val="center"/>
              <w:rPr>
                <w:sz w:val="24"/>
              </w:rPr>
            </w:pPr>
            <w:r>
              <w:rPr>
                <w:w w:val="99"/>
                <w:sz w:val="24"/>
              </w:rPr>
              <w:t>-</w:t>
            </w:r>
          </w:p>
        </w:tc>
        <w:tc>
          <w:tcPr>
            <w:tcW w:w="1260" w:type="dxa"/>
          </w:tcPr>
          <w:p w14:paraId="3442F5E9" w14:textId="77777777" w:rsidR="00C62228" w:rsidRDefault="00E6392B">
            <w:pPr>
              <w:pStyle w:val="TableParagraph"/>
              <w:spacing w:before="1"/>
              <w:ind w:right="578"/>
              <w:jc w:val="right"/>
              <w:rPr>
                <w:sz w:val="24"/>
              </w:rPr>
            </w:pPr>
            <w:r>
              <w:rPr>
                <w:w w:val="99"/>
                <w:sz w:val="24"/>
              </w:rPr>
              <w:t>-</w:t>
            </w:r>
          </w:p>
        </w:tc>
        <w:tc>
          <w:tcPr>
            <w:tcW w:w="900" w:type="dxa"/>
          </w:tcPr>
          <w:p w14:paraId="07E0C63D" w14:textId="77777777" w:rsidR="00C62228" w:rsidRDefault="00E6392B">
            <w:pPr>
              <w:pStyle w:val="TableParagraph"/>
              <w:spacing w:before="1"/>
              <w:ind w:right="379"/>
              <w:jc w:val="right"/>
              <w:rPr>
                <w:sz w:val="24"/>
              </w:rPr>
            </w:pPr>
            <w:r>
              <w:rPr>
                <w:sz w:val="24"/>
              </w:rPr>
              <w:t>3</w:t>
            </w:r>
          </w:p>
        </w:tc>
        <w:tc>
          <w:tcPr>
            <w:tcW w:w="720" w:type="dxa"/>
          </w:tcPr>
          <w:p w14:paraId="5521B66D" w14:textId="77777777" w:rsidR="00C62228" w:rsidRDefault="00C62228">
            <w:pPr>
              <w:pStyle w:val="TableParagraph"/>
            </w:pPr>
          </w:p>
        </w:tc>
      </w:tr>
      <w:tr w:rsidR="00C62228" w14:paraId="60EA78C1" w14:textId="77777777">
        <w:trPr>
          <w:trHeight w:val="290"/>
        </w:trPr>
        <w:tc>
          <w:tcPr>
            <w:tcW w:w="1080" w:type="dxa"/>
          </w:tcPr>
          <w:p w14:paraId="4E09190D" w14:textId="77777777" w:rsidR="00C62228" w:rsidRDefault="00C62228">
            <w:pPr>
              <w:pStyle w:val="TableParagraph"/>
              <w:rPr>
                <w:sz w:val="20"/>
              </w:rPr>
            </w:pPr>
          </w:p>
        </w:tc>
        <w:tc>
          <w:tcPr>
            <w:tcW w:w="3512" w:type="dxa"/>
          </w:tcPr>
          <w:p w14:paraId="4E12D69F" w14:textId="77777777" w:rsidR="00C62228" w:rsidRDefault="00E6392B">
            <w:pPr>
              <w:pStyle w:val="TableParagraph"/>
              <w:spacing w:line="270" w:lineRule="exact"/>
              <w:ind w:left="14"/>
              <w:rPr>
                <w:sz w:val="24"/>
              </w:rPr>
            </w:pPr>
            <w:r>
              <w:rPr>
                <w:sz w:val="24"/>
              </w:rPr>
              <w:t>Corporate Image Building</w:t>
            </w:r>
          </w:p>
        </w:tc>
        <w:tc>
          <w:tcPr>
            <w:tcW w:w="1260" w:type="dxa"/>
          </w:tcPr>
          <w:p w14:paraId="43C075DE" w14:textId="77777777" w:rsidR="00C62228" w:rsidRDefault="00E6392B">
            <w:pPr>
              <w:pStyle w:val="TableParagraph"/>
              <w:spacing w:line="270" w:lineRule="exact"/>
              <w:ind w:left="7"/>
              <w:jc w:val="center"/>
              <w:rPr>
                <w:sz w:val="24"/>
              </w:rPr>
            </w:pPr>
            <w:r>
              <w:rPr>
                <w:sz w:val="24"/>
              </w:rPr>
              <w:t>3</w:t>
            </w:r>
          </w:p>
        </w:tc>
        <w:tc>
          <w:tcPr>
            <w:tcW w:w="1081" w:type="dxa"/>
          </w:tcPr>
          <w:p w14:paraId="497692E6" w14:textId="77777777" w:rsidR="00C62228" w:rsidRDefault="00E6392B">
            <w:pPr>
              <w:pStyle w:val="TableParagraph"/>
              <w:spacing w:line="270" w:lineRule="exact"/>
              <w:ind w:left="7"/>
              <w:jc w:val="center"/>
              <w:rPr>
                <w:sz w:val="24"/>
              </w:rPr>
            </w:pPr>
            <w:r>
              <w:rPr>
                <w:w w:val="99"/>
                <w:sz w:val="24"/>
              </w:rPr>
              <w:t>-</w:t>
            </w:r>
          </w:p>
        </w:tc>
        <w:tc>
          <w:tcPr>
            <w:tcW w:w="1260" w:type="dxa"/>
          </w:tcPr>
          <w:p w14:paraId="64EE65CF" w14:textId="77777777" w:rsidR="00C62228" w:rsidRDefault="00E6392B">
            <w:pPr>
              <w:pStyle w:val="TableParagraph"/>
              <w:spacing w:line="270" w:lineRule="exact"/>
              <w:ind w:right="578"/>
              <w:jc w:val="right"/>
              <w:rPr>
                <w:sz w:val="24"/>
              </w:rPr>
            </w:pPr>
            <w:r>
              <w:rPr>
                <w:w w:val="99"/>
                <w:sz w:val="24"/>
              </w:rPr>
              <w:t>-</w:t>
            </w:r>
          </w:p>
        </w:tc>
        <w:tc>
          <w:tcPr>
            <w:tcW w:w="900" w:type="dxa"/>
          </w:tcPr>
          <w:p w14:paraId="28C49164" w14:textId="77777777" w:rsidR="00C62228" w:rsidRDefault="00E6392B">
            <w:pPr>
              <w:pStyle w:val="TableParagraph"/>
              <w:spacing w:line="270" w:lineRule="exact"/>
              <w:ind w:right="379"/>
              <w:jc w:val="right"/>
              <w:rPr>
                <w:sz w:val="24"/>
              </w:rPr>
            </w:pPr>
            <w:r>
              <w:rPr>
                <w:sz w:val="24"/>
              </w:rPr>
              <w:t>3</w:t>
            </w:r>
          </w:p>
        </w:tc>
        <w:tc>
          <w:tcPr>
            <w:tcW w:w="720" w:type="dxa"/>
          </w:tcPr>
          <w:p w14:paraId="180A5EFB" w14:textId="77777777" w:rsidR="00C62228" w:rsidRDefault="00C62228">
            <w:pPr>
              <w:pStyle w:val="TableParagraph"/>
              <w:rPr>
                <w:sz w:val="20"/>
              </w:rPr>
            </w:pPr>
          </w:p>
        </w:tc>
      </w:tr>
      <w:tr w:rsidR="00C62228" w14:paraId="1AD46F54" w14:textId="77777777">
        <w:trPr>
          <w:trHeight w:val="566"/>
        </w:trPr>
        <w:tc>
          <w:tcPr>
            <w:tcW w:w="1080" w:type="dxa"/>
          </w:tcPr>
          <w:p w14:paraId="1E277F73" w14:textId="77777777" w:rsidR="00C62228" w:rsidRDefault="00C62228">
            <w:pPr>
              <w:pStyle w:val="TableParagraph"/>
            </w:pPr>
          </w:p>
        </w:tc>
        <w:tc>
          <w:tcPr>
            <w:tcW w:w="3512" w:type="dxa"/>
          </w:tcPr>
          <w:p w14:paraId="6C511180" w14:textId="77777777" w:rsidR="00C62228" w:rsidRDefault="00E6392B">
            <w:pPr>
              <w:pStyle w:val="TableParagraph"/>
              <w:spacing w:before="2" w:line="276" w:lineRule="exact"/>
              <w:ind w:left="74" w:right="842" w:hanging="60"/>
              <w:rPr>
                <w:sz w:val="24"/>
              </w:rPr>
            </w:pPr>
            <w:r>
              <w:rPr>
                <w:sz w:val="24"/>
              </w:rPr>
              <w:t>Organizational Change and Development</w:t>
            </w:r>
          </w:p>
        </w:tc>
        <w:tc>
          <w:tcPr>
            <w:tcW w:w="1260" w:type="dxa"/>
          </w:tcPr>
          <w:p w14:paraId="7D195A93" w14:textId="77777777" w:rsidR="00C62228" w:rsidRDefault="00E6392B">
            <w:pPr>
              <w:pStyle w:val="TableParagraph"/>
              <w:spacing w:line="275" w:lineRule="exact"/>
              <w:ind w:left="7"/>
              <w:jc w:val="center"/>
              <w:rPr>
                <w:sz w:val="24"/>
              </w:rPr>
            </w:pPr>
            <w:r>
              <w:rPr>
                <w:sz w:val="24"/>
              </w:rPr>
              <w:t>3</w:t>
            </w:r>
          </w:p>
        </w:tc>
        <w:tc>
          <w:tcPr>
            <w:tcW w:w="1081" w:type="dxa"/>
          </w:tcPr>
          <w:p w14:paraId="50B4BC00" w14:textId="77777777" w:rsidR="00C62228" w:rsidRDefault="00E6392B">
            <w:pPr>
              <w:pStyle w:val="TableParagraph"/>
              <w:spacing w:line="275" w:lineRule="exact"/>
              <w:ind w:left="7"/>
              <w:jc w:val="center"/>
              <w:rPr>
                <w:sz w:val="24"/>
              </w:rPr>
            </w:pPr>
            <w:r>
              <w:rPr>
                <w:w w:val="99"/>
                <w:sz w:val="24"/>
              </w:rPr>
              <w:t>-</w:t>
            </w:r>
          </w:p>
        </w:tc>
        <w:tc>
          <w:tcPr>
            <w:tcW w:w="1260" w:type="dxa"/>
          </w:tcPr>
          <w:p w14:paraId="409D3CEB" w14:textId="77777777" w:rsidR="00C62228" w:rsidRDefault="00E6392B">
            <w:pPr>
              <w:pStyle w:val="TableParagraph"/>
              <w:spacing w:line="275" w:lineRule="exact"/>
              <w:ind w:right="578"/>
              <w:jc w:val="right"/>
              <w:rPr>
                <w:sz w:val="24"/>
              </w:rPr>
            </w:pPr>
            <w:r>
              <w:rPr>
                <w:w w:val="99"/>
                <w:sz w:val="24"/>
              </w:rPr>
              <w:t>-</w:t>
            </w:r>
          </w:p>
        </w:tc>
        <w:tc>
          <w:tcPr>
            <w:tcW w:w="900" w:type="dxa"/>
          </w:tcPr>
          <w:p w14:paraId="6B36D2F1" w14:textId="77777777" w:rsidR="00C62228" w:rsidRDefault="00E6392B">
            <w:pPr>
              <w:pStyle w:val="TableParagraph"/>
              <w:spacing w:line="275" w:lineRule="exact"/>
              <w:ind w:right="379"/>
              <w:jc w:val="right"/>
              <w:rPr>
                <w:sz w:val="24"/>
              </w:rPr>
            </w:pPr>
            <w:r>
              <w:rPr>
                <w:sz w:val="24"/>
              </w:rPr>
              <w:t>3</w:t>
            </w:r>
          </w:p>
        </w:tc>
        <w:tc>
          <w:tcPr>
            <w:tcW w:w="720" w:type="dxa"/>
          </w:tcPr>
          <w:p w14:paraId="31476402" w14:textId="77777777" w:rsidR="00C62228" w:rsidRDefault="00C62228">
            <w:pPr>
              <w:pStyle w:val="TableParagraph"/>
            </w:pPr>
          </w:p>
        </w:tc>
      </w:tr>
      <w:tr w:rsidR="00C62228" w14:paraId="07551A8E" w14:textId="77777777">
        <w:trPr>
          <w:trHeight w:val="568"/>
        </w:trPr>
        <w:tc>
          <w:tcPr>
            <w:tcW w:w="1080" w:type="dxa"/>
          </w:tcPr>
          <w:p w14:paraId="62BFB1BF" w14:textId="77777777" w:rsidR="00C62228" w:rsidRDefault="00C62228">
            <w:pPr>
              <w:pStyle w:val="TableParagraph"/>
            </w:pPr>
          </w:p>
        </w:tc>
        <w:tc>
          <w:tcPr>
            <w:tcW w:w="3512" w:type="dxa"/>
          </w:tcPr>
          <w:p w14:paraId="6F12CA1F" w14:textId="77777777" w:rsidR="00C62228" w:rsidRDefault="00E6392B">
            <w:pPr>
              <w:pStyle w:val="TableParagraph"/>
              <w:spacing w:before="1" w:line="270" w:lineRule="atLeast"/>
              <w:ind w:left="14" w:right="62"/>
              <w:rPr>
                <w:sz w:val="24"/>
              </w:rPr>
            </w:pPr>
            <w:r>
              <w:rPr>
                <w:sz w:val="24"/>
              </w:rPr>
              <w:t>Organization Design and Structural Processes</w:t>
            </w:r>
          </w:p>
        </w:tc>
        <w:tc>
          <w:tcPr>
            <w:tcW w:w="1260" w:type="dxa"/>
          </w:tcPr>
          <w:p w14:paraId="3EE0EA05" w14:textId="77777777" w:rsidR="00C62228" w:rsidRDefault="00E6392B">
            <w:pPr>
              <w:pStyle w:val="TableParagraph"/>
              <w:spacing w:before="1"/>
              <w:ind w:left="7"/>
              <w:jc w:val="center"/>
              <w:rPr>
                <w:sz w:val="24"/>
              </w:rPr>
            </w:pPr>
            <w:r>
              <w:rPr>
                <w:sz w:val="24"/>
              </w:rPr>
              <w:t>3</w:t>
            </w:r>
          </w:p>
        </w:tc>
        <w:tc>
          <w:tcPr>
            <w:tcW w:w="1081" w:type="dxa"/>
          </w:tcPr>
          <w:p w14:paraId="557E84E0" w14:textId="77777777" w:rsidR="00C62228" w:rsidRDefault="00E6392B">
            <w:pPr>
              <w:pStyle w:val="TableParagraph"/>
              <w:spacing w:before="1"/>
              <w:ind w:left="7"/>
              <w:jc w:val="center"/>
              <w:rPr>
                <w:sz w:val="24"/>
              </w:rPr>
            </w:pPr>
            <w:r>
              <w:rPr>
                <w:w w:val="99"/>
                <w:sz w:val="24"/>
              </w:rPr>
              <w:t>-</w:t>
            </w:r>
          </w:p>
        </w:tc>
        <w:tc>
          <w:tcPr>
            <w:tcW w:w="1260" w:type="dxa"/>
          </w:tcPr>
          <w:p w14:paraId="71BC7504" w14:textId="77777777" w:rsidR="00C62228" w:rsidRDefault="00E6392B">
            <w:pPr>
              <w:pStyle w:val="TableParagraph"/>
              <w:spacing w:before="1"/>
              <w:ind w:right="578"/>
              <w:jc w:val="right"/>
              <w:rPr>
                <w:sz w:val="24"/>
              </w:rPr>
            </w:pPr>
            <w:r>
              <w:rPr>
                <w:w w:val="99"/>
                <w:sz w:val="24"/>
              </w:rPr>
              <w:t>-</w:t>
            </w:r>
          </w:p>
        </w:tc>
        <w:tc>
          <w:tcPr>
            <w:tcW w:w="900" w:type="dxa"/>
          </w:tcPr>
          <w:p w14:paraId="65E20D04" w14:textId="77777777" w:rsidR="00C62228" w:rsidRDefault="00E6392B">
            <w:pPr>
              <w:pStyle w:val="TableParagraph"/>
              <w:spacing w:before="1"/>
              <w:ind w:right="379"/>
              <w:jc w:val="right"/>
              <w:rPr>
                <w:sz w:val="24"/>
              </w:rPr>
            </w:pPr>
            <w:r>
              <w:rPr>
                <w:sz w:val="24"/>
              </w:rPr>
              <w:t>3</w:t>
            </w:r>
          </w:p>
        </w:tc>
        <w:tc>
          <w:tcPr>
            <w:tcW w:w="720" w:type="dxa"/>
          </w:tcPr>
          <w:p w14:paraId="2C1A4851" w14:textId="77777777" w:rsidR="00C62228" w:rsidRDefault="00C62228">
            <w:pPr>
              <w:pStyle w:val="TableParagraph"/>
            </w:pPr>
          </w:p>
        </w:tc>
      </w:tr>
      <w:tr w:rsidR="00C62228" w14:paraId="7D690E77" w14:textId="77777777">
        <w:trPr>
          <w:trHeight w:val="290"/>
        </w:trPr>
        <w:tc>
          <w:tcPr>
            <w:tcW w:w="1080" w:type="dxa"/>
          </w:tcPr>
          <w:p w14:paraId="66E865DE" w14:textId="77777777" w:rsidR="00C62228" w:rsidRDefault="00C62228">
            <w:pPr>
              <w:pStyle w:val="TableParagraph"/>
              <w:rPr>
                <w:sz w:val="20"/>
              </w:rPr>
            </w:pPr>
          </w:p>
        </w:tc>
        <w:tc>
          <w:tcPr>
            <w:tcW w:w="3512" w:type="dxa"/>
          </w:tcPr>
          <w:p w14:paraId="7C98DCE5" w14:textId="77777777" w:rsidR="00C62228" w:rsidRDefault="00C62228">
            <w:pPr>
              <w:pStyle w:val="TableParagraph"/>
              <w:rPr>
                <w:sz w:val="20"/>
              </w:rPr>
            </w:pPr>
          </w:p>
        </w:tc>
        <w:tc>
          <w:tcPr>
            <w:tcW w:w="1260" w:type="dxa"/>
          </w:tcPr>
          <w:p w14:paraId="0F5F48F0" w14:textId="77777777" w:rsidR="00C62228" w:rsidRDefault="00C62228">
            <w:pPr>
              <w:pStyle w:val="TableParagraph"/>
              <w:rPr>
                <w:sz w:val="20"/>
              </w:rPr>
            </w:pPr>
          </w:p>
        </w:tc>
        <w:tc>
          <w:tcPr>
            <w:tcW w:w="1081" w:type="dxa"/>
          </w:tcPr>
          <w:p w14:paraId="557DC985" w14:textId="77777777" w:rsidR="00C62228" w:rsidRDefault="00C62228">
            <w:pPr>
              <w:pStyle w:val="TableParagraph"/>
              <w:rPr>
                <w:sz w:val="20"/>
              </w:rPr>
            </w:pPr>
          </w:p>
        </w:tc>
        <w:tc>
          <w:tcPr>
            <w:tcW w:w="1260" w:type="dxa"/>
          </w:tcPr>
          <w:p w14:paraId="55A8E535" w14:textId="77777777" w:rsidR="00C62228" w:rsidRDefault="00C62228">
            <w:pPr>
              <w:pStyle w:val="TableParagraph"/>
              <w:rPr>
                <w:sz w:val="20"/>
              </w:rPr>
            </w:pPr>
          </w:p>
        </w:tc>
        <w:tc>
          <w:tcPr>
            <w:tcW w:w="900" w:type="dxa"/>
          </w:tcPr>
          <w:p w14:paraId="4B6DFFB0" w14:textId="77777777" w:rsidR="00C62228" w:rsidRDefault="00C62228">
            <w:pPr>
              <w:pStyle w:val="TableParagraph"/>
              <w:rPr>
                <w:sz w:val="20"/>
              </w:rPr>
            </w:pPr>
          </w:p>
        </w:tc>
        <w:tc>
          <w:tcPr>
            <w:tcW w:w="720" w:type="dxa"/>
          </w:tcPr>
          <w:p w14:paraId="55F6F02F" w14:textId="77777777" w:rsidR="00C62228" w:rsidRDefault="00C62228">
            <w:pPr>
              <w:pStyle w:val="TableParagraph"/>
              <w:rPr>
                <w:sz w:val="20"/>
              </w:rPr>
            </w:pPr>
          </w:p>
        </w:tc>
      </w:tr>
      <w:tr w:rsidR="00C62228" w14:paraId="02B52802" w14:textId="77777777">
        <w:trPr>
          <w:trHeight w:val="275"/>
        </w:trPr>
        <w:tc>
          <w:tcPr>
            <w:tcW w:w="9813" w:type="dxa"/>
            <w:gridSpan w:val="7"/>
          </w:tcPr>
          <w:p w14:paraId="425CF1CD" w14:textId="77777777" w:rsidR="00C62228" w:rsidRDefault="00E6392B">
            <w:pPr>
              <w:pStyle w:val="TableParagraph"/>
              <w:spacing w:line="256" w:lineRule="exact"/>
              <w:ind w:left="4"/>
              <w:rPr>
                <w:b/>
                <w:sz w:val="24"/>
              </w:rPr>
            </w:pPr>
            <w:r>
              <w:rPr>
                <w:b/>
                <w:sz w:val="24"/>
              </w:rPr>
              <w:t>FINANCE &amp; BANKING</w:t>
            </w:r>
          </w:p>
        </w:tc>
      </w:tr>
      <w:tr w:rsidR="00C62228" w14:paraId="6A81F2F7" w14:textId="77777777">
        <w:trPr>
          <w:trHeight w:val="568"/>
        </w:trPr>
        <w:tc>
          <w:tcPr>
            <w:tcW w:w="1080" w:type="dxa"/>
          </w:tcPr>
          <w:p w14:paraId="7ACC82BB" w14:textId="77777777" w:rsidR="00C62228" w:rsidRDefault="00C62228">
            <w:pPr>
              <w:pStyle w:val="TableParagraph"/>
            </w:pPr>
          </w:p>
        </w:tc>
        <w:tc>
          <w:tcPr>
            <w:tcW w:w="3512" w:type="dxa"/>
          </w:tcPr>
          <w:p w14:paraId="12C02E02" w14:textId="77777777" w:rsidR="00C62228" w:rsidRDefault="00E6392B">
            <w:pPr>
              <w:pStyle w:val="TableParagraph"/>
              <w:spacing w:before="1" w:line="270" w:lineRule="atLeast"/>
              <w:ind w:left="14"/>
              <w:rPr>
                <w:sz w:val="24"/>
              </w:rPr>
            </w:pPr>
            <w:r>
              <w:rPr>
                <w:sz w:val="24"/>
              </w:rPr>
              <w:t>International Finance &amp; Forex Management</w:t>
            </w:r>
          </w:p>
        </w:tc>
        <w:tc>
          <w:tcPr>
            <w:tcW w:w="1260" w:type="dxa"/>
          </w:tcPr>
          <w:p w14:paraId="71B1C6AF" w14:textId="77777777" w:rsidR="00C62228" w:rsidRDefault="00E6392B">
            <w:pPr>
              <w:pStyle w:val="TableParagraph"/>
              <w:spacing w:before="1"/>
              <w:ind w:left="7"/>
              <w:jc w:val="center"/>
              <w:rPr>
                <w:sz w:val="24"/>
              </w:rPr>
            </w:pPr>
            <w:r>
              <w:rPr>
                <w:sz w:val="24"/>
              </w:rPr>
              <w:t>3</w:t>
            </w:r>
          </w:p>
        </w:tc>
        <w:tc>
          <w:tcPr>
            <w:tcW w:w="1081" w:type="dxa"/>
          </w:tcPr>
          <w:p w14:paraId="4C201E1C" w14:textId="77777777" w:rsidR="00C62228" w:rsidRDefault="00E6392B">
            <w:pPr>
              <w:pStyle w:val="TableParagraph"/>
              <w:spacing w:before="1"/>
              <w:ind w:left="7"/>
              <w:jc w:val="center"/>
              <w:rPr>
                <w:sz w:val="24"/>
              </w:rPr>
            </w:pPr>
            <w:r>
              <w:rPr>
                <w:w w:val="99"/>
                <w:sz w:val="24"/>
              </w:rPr>
              <w:t>-</w:t>
            </w:r>
          </w:p>
        </w:tc>
        <w:tc>
          <w:tcPr>
            <w:tcW w:w="1260" w:type="dxa"/>
          </w:tcPr>
          <w:p w14:paraId="072FFFCD" w14:textId="77777777" w:rsidR="00C62228" w:rsidRDefault="00E6392B">
            <w:pPr>
              <w:pStyle w:val="TableParagraph"/>
              <w:spacing w:before="1"/>
              <w:ind w:right="578"/>
              <w:jc w:val="right"/>
              <w:rPr>
                <w:sz w:val="24"/>
              </w:rPr>
            </w:pPr>
            <w:r>
              <w:rPr>
                <w:w w:val="99"/>
                <w:sz w:val="24"/>
              </w:rPr>
              <w:t>-</w:t>
            </w:r>
          </w:p>
        </w:tc>
        <w:tc>
          <w:tcPr>
            <w:tcW w:w="900" w:type="dxa"/>
          </w:tcPr>
          <w:p w14:paraId="577516F7" w14:textId="77777777" w:rsidR="00C62228" w:rsidRDefault="00E6392B">
            <w:pPr>
              <w:pStyle w:val="TableParagraph"/>
              <w:spacing w:before="1"/>
              <w:ind w:right="379"/>
              <w:jc w:val="right"/>
              <w:rPr>
                <w:sz w:val="24"/>
              </w:rPr>
            </w:pPr>
            <w:r>
              <w:rPr>
                <w:sz w:val="24"/>
              </w:rPr>
              <w:t>3</w:t>
            </w:r>
          </w:p>
        </w:tc>
        <w:tc>
          <w:tcPr>
            <w:tcW w:w="720" w:type="dxa"/>
          </w:tcPr>
          <w:p w14:paraId="41FEE41D" w14:textId="77777777" w:rsidR="00C62228" w:rsidRDefault="00C62228">
            <w:pPr>
              <w:pStyle w:val="TableParagraph"/>
            </w:pPr>
          </w:p>
        </w:tc>
      </w:tr>
      <w:tr w:rsidR="00C62228" w14:paraId="5095492A" w14:textId="77777777">
        <w:trPr>
          <w:trHeight w:val="565"/>
        </w:trPr>
        <w:tc>
          <w:tcPr>
            <w:tcW w:w="1080" w:type="dxa"/>
          </w:tcPr>
          <w:p w14:paraId="1652E40C" w14:textId="77777777" w:rsidR="00C62228" w:rsidRDefault="00C62228">
            <w:pPr>
              <w:pStyle w:val="TableParagraph"/>
            </w:pPr>
          </w:p>
        </w:tc>
        <w:tc>
          <w:tcPr>
            <w:tcW w:w="3512" w:type="dxa"/>
          </w:tcPr>
          <w:p w14:paraId="05034C92" w14:textId="77777777" w:rsidR="00C62228" w:rsidRDefault="00E6392B">
            <w:pPr>
              <w:pStyle w:val="TableParagraph"/>
              <w:spacing w:before="2" w:line="276" w:lineRule="exact"/>
              <w:ind w:left="14" w:right="575"/>
              <w:rPr>
                <w:sz w:val="24"/>
              </w:rPr>
            </w:pPr>
            <w:r>
              <w:rPr>
                <w:sz w:val="24"/>
              </w:rPr>
              <w:t>Project Planning, Appraisal &amp; Control</w:t>
            </w:r>
          </w:p>
        </w:tc>
        <w:tc>
          <w:tcPr>
            <w:tcW w:w="1260" w:type="dxa"/>
          </w:tcPr>
          <w:p w14:paraId="6A9D36F5" w14:textId="77777777" w:rsidR="00C62228" w:rsidRDefault="00E6392B">
            <w:pPr>
              <w:pStyle w:val="TableParagraph"/>
              <w:spacing w:line="275" w:lineRule="exact"/>
              <w:ind w:left="7"/>
              <w:jc w:val="center"/>
              <w:rPr>
                <w:sz w:val="24"/>
              </w:rPr>
            </w:pPr>
            <w:r>
              <w:rPr>
                <w:sz w:val="24"/>
              </w:rPr>
              <w:t>3</w:t>
            </w:r>
          </w:p>
        </w:tc>
        <w:tc>
          <w:tcPr>
            <w:tcW w:w="1081" w:type="dxa"/>
          </w:tcPr>
          <w:p w14:paraId="2C523E81" w14:textId="77777777" w:rsidR="00C62228" w:rsidRDefault="00E6392B">
            <w:pPr>
              <w:pStyle w:val="TableParagraph"/>
              <w:spacing w:line="275" w:lineRule="exact"/>
              <w:ind w:left="7"/>
              <w:jc w:val="center"/>
              <w:rPr>
                <w:sz w:val="24"/>
              </w:rPr>
            </w:pPr>
            <w:r>
              <w:rPr>
                <w:w w:val="99"/>
                <w:sz w:val="24"/>
              </w:rPr>
              <w:t>-</w:t>
            </w:r>
          </w:p>
        </w:tc>
        <w:tc>
          <w:tcPr>
            <w:tcW w:w="1260" w:type="dxa"/>
          </w:tcPr>
          <w:p w14:paraId="6A34AB1C" w14:textId="77777777" w:rsidR="00C62228" w:rsidRDefault="00E6392B">
            <w:pPr>
              <w:pStyle w:val="TableParagraph"/>
              <w:spacing w:line="275" w:lineRule="exact"/>
              <w:ind w:right="578"/>
              <w:jc w:val="right"/>
              <w:rPr>
                <w:sz w:val="24"/>
              </w:rPr>
            </w:pPr>
            <w:r>
              <w:rPr>
                <w:w w:val="99"/>
                <w:sz w:val="24"/>
              </w:rPr>
              <w:t>-</w:t>
            </w:r>
          </w:p>
        </w:tc>
        <w:tc>
          <w:tcPr>
            <w:tcW w:w="900" w:type="dxa"/>
          </w:tcPr>
          <w:p w14:paraId="01953F9F" w14:textId="77777777" w:rsidR="00C62228" w:rsidRDefault="00E6392B">
            <w:pPr>
              <w:pStyle w:val="TableParagraph"/>
              <w:spacing w:line="275" w:lineRule="exact"/>
              <w:ind w:right="379"/>
              <w:jc w:val="right"/>
              <w:rPr>
                <w:sz w:val="24"/>
              </w:rPr>
            </w:pPr>
            <w:r>
              <w:rPr>
                <w:sz w:val="24"/>
              </w:rPr>
              <w:t>3</w:t>
            </w:r>
          </w:p>
        </w:tc>
        <w:tc>
          <w:tcPr>
            <w:tcW w:w="720" w:type="dxa"/>
          </w:tcPr>
          <w:p w14:paraId="55B66032" w14:textId="77777777" w:rsidR="00C62228" w:rsidRDefault="00C62228">
            <w:pPr>
              <w:pStyle w:val="TableParagraph"/>
            </w:pPr>
          </w:p>
        </w:tc>
      </w:tr>
      <w:tr w:rsidR="00C62228" w14:paraId="41F4BDFE" w14:textId="77777777">
        <w:trPr>
          <w:trHeight w:val="292"/>
        </w:trPr>
        <w:tc>
          <w:tcPr>
            <w:tcW w:w="1080" w:type="dxa"/>
          </w:tcPr>
          <w:p w14:paraId="0A249DE3" w14:textId="77777777" w:rsidR="00C62228" w:rsidRDefault="00C62228">
            <w:pPr>
              <w:pStyle w:val="TableParagraph"/>
              <w:rPr>
                <w:sz w:val="20"/>
              </w:rPr>
            </w:pPr>
          </w:p>
        </w:tc>
        <w:tc>
          <w:tcPr>
            <w:tcW w:w="3512" w:type="dxa"/>
          </w:tcPr>
          <w:p w14:paraId="39C9C7D6" w14:textId="77777777" w:rsidR="00C62228" w:rsidRDefault="00E6392B">
            <w:pPr>
              <w:pStyle w:val="TableParagraph"/>
              <w:spacing w:before="1" w:line="271" w:lineRule="exact"/>
              <w:ind w:left="14"/>
              <w:rPr>
                <w:sz w:val="24"/>
              </w:rPr>
            </w:pPr>
            <w:r>
              <w:rPr>
                <w:sz w:val="24"/>
              </w:rPr>
              <w:t>Rural Banking and Microfinance</w:t>
            </w:r>
          </w:p>
        </w:tc>
        <w:tc>
          <w:tcPr>
            <w:tcW w:w="1260" w:type="dxa"/>
          </w:tcPr>
          <w:p w14:paraId="0D042354" w14:textId="77777777" w:rsidR="00C62228" w:rsidRDefault="00E6392B">
            <w:pPr>
              <w:pStyle w:val="TableParagraph"/>
              <w:spacing w:before="1" w:line="271" w:lineRule="exact"/>
              <w:ind w:left="7"/>
              <w:jc w:val="center"/>
              <w:rPr>
                <w:sz w:val="24"/>
              </w:rPr>
            </w:pPr>
            <w:r>
              <w:rPr>
                <w:sz w:val="24"/>
              </w:rPr>
              <w:t>3</w:t>
            </w:r>
          </w:p>
        </w:tc>
        <w:tc>
          <w:tcPr>
            <w:tcW w:w="1081" w:type="dxa"/>
          </w:tcPr>
          <w:p w14:paraId="72CC0509" w14:textId="77777777" w:rsidR="00C62228" w:rsidRDefault="00E6392B">
            <w:pPr>
              <w:pStyle w:val="TableParagraph"/>
              <w:spacing w:before="1" w:line="271" w:lineRule="exact"/>
              <w:ind w:left="7"/>
              <w:jc w:val="center"/>
              <w:rPr>
                <w:sz w:val="24"/>
              </w:rPr>
            </w:pPr>
            <w:r>
              <w:rPr>
                <w:w w:val="99"/>
                <w:sz w:val="24"/>
              </w:rPr>
              <w:t>-</w:t>
            </w:r>
          </w:p>
        </w:tc>
        <w:tc>
          <w:tcPr>
            <w:tcW w:w="1260" w:type="dxa"/>
          </w:tcPr>
          <w:p w14:paraId="17EA1AF7" w14:textId="77777777" w:rsidR="00C62228" w:rsidRDefault="00E6392B">
            <w:pPr>
              <w:pStyle w:val="TableParagraph"/>
              <w:spacing w:before="1" w:line="271" w:lineRule="exact"/>
              <w:ind w:right="578"/>
              <w:jc w:val="right"/>
              <w:rPr>
                <w:sz w:val="24"/>
              </w:rPr>
            </w:pPr>
            <w:r>
              <w:rPr>
                <w:w w:val="99"/>
                <w:sz w:val="24"/>
              </w:rPr>
              <w:t>-</w:t>
            </w:r>
          </w:p>
        </w:tc>
        <w:tc>
          <w:tcPr>
            <w:tcW w:w="900" w:type="dxa"/>
          </w:tcPr>
          <w:p w14:paraId="0B193067" w14:textId="77777777" w:rsidR="00C62228" w:rsidRDefault="00E6392B">
            <w:pPr>
              <w:pStyle w:val="TableParagraph"/>
              <w:spacing w:before="1" w:line="271" w:lineRule="exact"/>
              <w:ind w:right="379"/>
              <w:jc w:val="right"/>
              <w:rPr>
                <w:sz w:val="24"/>
              </w:rPr>
            </w:pPr>
            <w:r>
              <w:rPr>
                <w:sz w:val="24"/>
              </w:rPr>
              <w:t>3</w:t>
            </w:r>
          </w:p>
        </w:tc>
        <w:tc>
          <w:tcPr>
            <w:tcW w:w="720" w:type="dxa"/>
          </w:tcPr>
          <w:p w14:paraId="60629B82" w14:textId="77777777" w:rsidR="00C62228" w:rsidRDefault="00C62228">
            <w:pPr>
              <w:pStyle w:val="TableParagraph"/>
              <w:rPr>
                <w:sz w:val="20"/>
              </w:rPr>
            </w:pPr>
          </w:p>
        </w:tc>
      </w:tr>
      <w:tr w:rsidR="00C62228" w14:paraId="59CBE12A" w14:textId="77777777">
        <w:trPr>
          <w:trHeight w:val="290"/>
        </w:trPr>
        <w:tc>
          <w:tcPr>
            <w:tcW w:w="1080" w:type="dxa"/>
          </w:tcPr>
          <w:p w14:paraId="65298519" w14:textId="77777777" w:rsidR="00C62228" w:rsidRDefault="00C62228">
            <w:pPr>
              <w:pStyle w:val="TableParagraph"/>
              <w:rPr>
                <w:sz w:val="20"/>
              </w:rPr>
            </w:pPr>
          </w:p>
        </w:tc>
        <w:tc>
          <w:tcPr>
            <w:tcW w:w="3512" w:type="dxa"/>
          </w:tcPr>
          <w:p w14:paraId="04E40965" w14:textId="77777777" w:rsidR="00C62228" w:rsidRDefault="00E6392B">
            <w:pPr>
              <w:pStyle w:val="TableParagraph"/>
              <w:spacing w:line="271" w:lineRule="exact"/>
              <w:ind w:left="14"/>
              <w:rPr>
                <w:sz w:val="24"/>
              </w:rPr>
            </w:pPr>
            <w:r>
              <w:rPr>
                <w:sz w:val="24"/>
              </w:rPr>
              <w:t>Strategic Financial Management</w:t>
            </w:r>
          </w:p>
        </w:tc>
        <w:tc>
          <w:tcPr>
            <w:tcW w:w="1260" w:type="dxa"/>
          </w:tcPr>
          <w:p w14:paraId="3B491E17" w14:textId="77777777" w:rsidR="00C62228" w:rsidRDefault="00E6392B">
            <w:pPr>
              <w:pStyle w:val="TableParagraph"/>
              <w:spacing w:line="271" w:lineRule="exact"/>
              <w:ind w:left="7"/>
              <w:jc w:val="center"/>
              <w:rPr>
                <w:sz w:val="24"/>
              </w:rPr>
            </w:pPr>
            <w:r>
              <w:rPr>
                <w:sz w:val="24"/>
              </w:rPr>
              <w:t>3</w:t>
            </w:r>
          </w:p>
        </w:tc>
        <w:tc>
          <w:tcPr>
            <w:tcW w:w="1081" w:type="dxa"/>
          </w:tcPr>
          <w:p w14:paraId="7F142D3F" w14:textId="77777777" w:rsidR="00C62228" w:rsidRDefault="00E6392B">
            <w:pPr>
              <w:pStyle w:val="TableParagraph"/>
              <w:spacing w:line="271" w:lineRule="exact"/>
              <w:ind w:left="7"/>
              <w:jc w:val="center"/>
              <w:rPr>
                <w:sz w:val="24"/>
              </w:rPr>
            </w:pPr>
            <w:r>
              <w:rPr>
                <w:w w:val="99"/>
                <w:sz w:val="24"/>
              </w:rPr>
              <w:t>-</w:t>
            </w:r>
          </w:p>
        </w:tc>
        <w:tc>
          <w:tcPr>
            <w:tcW w:w="1260" w:type="dxa"/>
          </w:tcPr>
          <w:p w14:paraId="4418C25F" w14:textId="77777777" w:rsidR="00C62228" w:rsidRDefault="00E6392B">
            <w:pPr>
              <w:pStyle w:val="TableParagraph"/>
              <w:spacing w:line="271" w:lineRule="exact"/>
              <w:ind w:right="578"/>
              <w:jc w:val="right"/>
              <w:rPr>
                <w:sz w:val="24"/>
              </w:rPr>
            </w:pPr>
            <w:r>
              <w:rPr>
                <w:w w:val="99"/>
                <w:sz w:val="24"/>
              </w:rPr>
              <w:t>-</w:t>
            </w:r>
          </w:p>
        </w:tc>
        <w:tc>
          <w:tcPr>
            <w:tcW w:w="900" w:type="dxa"/>
          </w:tcPr>
          <w:p w14:paraId="04E5935A" w14:textId="77777777" w:rsidR="00C62228" w:rsidRDefault="00E6392B">
            <w:pPr>
              <w:pStyle w:val="TableParagraph"/>
              <w:spacing w:line="271" w:lineRule="exact"/>
              <w:ind w:right="379"/>
              <w:jc w:val="right"/>
              <w:rPr>
                <w:sz w:val="24"/>
              </w:rPr>
            </w:pPr>
            <w:r>
              <w:rPr>
                <w:sz w:val="24"/>
              </w:rPr>
              <w:t>3</w:t>
            </w:r>
          </w:p>
        </w:tc>
        <w:tc>
          <w:tcPr>
            <w:tcW w:w="720" w:type="dxa"/>
          </w:tcPr>
          <w:p w14:paraId="76529931" w14:textId="77777777" w:rsidR="00C62228" w:rsidRDefault="00C62228">
            <w:pPr>
              <w:pStyle w:val="TableParagraph"/>
              <w:rPr>
                <w:sz w:val="20"/>
              </w:rPr>
            </w:pPr>
          </w:p>
        </w:tc>
      </w:tr>
      <w:tr w:rsidR="00C62228" w14:paraId="3D5682EB" w14:textId="77777777">
        <w:trPr>
          <w:trHeight w:val="290"/>
        </w:trPr>
        <w:tc>
          <w:tcPr>
            <w:tcW w:w="1080" w:type="dxa"/>
          </w:tcPr>
          <w:p w14:paraId="7D89E58A" w14:textId="77777777" w:rsidR="00C62228" w:rsidRDefault="00C62228">
            <w:pPr>
              <w:pStyle w:val="TableParagraph"/>
              <w:rPr>
                <w:sz w:val="20"/>
              </w:rPr>
            </w:pPr>
          </w:p>
        </w:tc>
        <w:tc>
          <w:tcPr>
            <w:tcW w:w="3512" w:type="dxa"/>
          </w:tcPr>
          <w:p w14:paraId="2E37E4CE" w14:textId="77777777" w:rsidR="00C62228" w:rsidRDefault="00E6392B">
            <w:pPr>
              <w:pStyle w:val="TableParagraph"/>
              <w:spacing w:line="270" w:lineRule="exact"/>
              <w:ind w:left="14"/>
              <w:rPr>
                <w:sz w:val="24"/>
              </w:rPr>
            </w:pPr>
            <w:r>
              <w:rPr>
                <w:sz w:val="24"/>
              </w:rPr>
              <w:t>Behavioral Finance</w:t>
            </w:r>
          </w:p>
        </w:tc>
        <w:tc>
          <w:tcPr>
            <w:tcW w:w="1260" w:type="dxa"/>
          </w:tcPr>
          <w:p w14:paraId="31518E79" w14:textId="77777777" w:rsidR="00C62228" w:rsidRDefault="00E6392B">
            <w:pPr>
              <w:pStyle w:val="TableParagraph"/>
              <w:spacing w:line="270" w:lineRule="exact"/>
              <w:ind w:left="7"/>
              <w:jc w:val="center"/>
              <w:rPr>
                <w:sz w:val="24"/>
              </w:rPr>
            </w:pPr>
            <w:r>
              <w:rPr>
                <w:sz w:val="24"/>
              </w:rPr>
              <w:t>3</w:t>
            </w:r>
          </w:p>
        </w:tc>
        <w:tc>
          <w:tcPr>
            <w:tcW w:w="1081" w:type="dxa"/>
          </w:tcPr>
          <w:p w14:paraId="20D3976B" w14:textId="77777777" w:rsidR="00C62228" w:rsidRDefault="00E6392B">
            <w:pPr>
              <w:pStyle w:val="TableParagraph"/>
              <w:spacing w:line="270" w:lineRule="exact"/>
              <w:ind w:left="7"/>
              <w:jc w:val="center"/>
              <w:rPr>
                <w:sz w:val="24"/>
              </w:rPr>
            </w:pPr>
            <w:r>
              <w:rPr>
                <w:w w:val="99"/>
                <w:sz w:val="24"/>
              </w:rPr>
              <w:t>-</w:t>
            </w:r>
          </w:p>
        </w:tc>
        <w:tc>
          <w:tcPr>
            <w:tcW w:w="1260" w:type="dxa"/>
          </w:tcPr>
          <w:p w14:paraId="7064A714" w14:textId="77777777" w:rsidR="00C62228" w:rsidRDefault="00E6392B">
            <w:pPr>
              <w:pStyle w:val="TableParagraph"/>
              <w:spacing w:line="270" w:lineRule="exact"/>
              <w:ind w:right="578"/>
              <w:jc w:val="right"/>
              <w:rPr>
                <w:sz w:val="24"/>
              </w:rPr>
            </w:pPr>
            <w:r>
              <w:rPr>
                <w:w w:val="99"/>
                <w:sz w:val="24"/>
              </w:rPr>
              <w:t>-</w:t>
            </w:r>
          </w:p>
        </w:tc>
        <w:tc>
          <w:tcPr>
            <w:tcW w:w="900" w:type="dxa"/>
          </w:tcPr>
          <w:p w14:paraId="606AA7D8" w14:textId="77777777" w:rsidR="00C62228" w:rsidRDefault="00E6392B">
            <w:pPr>
              <w:pStyle w:val="TableParagraph"/>
              <w:spacing w:line="270" w:lineRule="exact"/>
              <w:ind w:right="379"/>
              <w:jc w:val="right"/>
              <w:rPr>
                <w:sz w:val="24"/>
              </w:rPr>
            </w:pPr>
            <w:r>
              <w:rPr>
                <w:sz w:val="24"/>
              </w:rPr>
              <w:t>3</w:t>
            </w:r>
          </w:p>
        </w:tc>
        <w:tc>
          <w:tcPr>
            <w:tcW w:w="720" w:type="dxa"/>
          </w:tcPr>
          <w:p w14:paraId="76B5F3CA" w14:textId="77777777" w:rsidR="00C62228" w:rsidRDefault="00C62228">
            <w:pPr>
              <w:pStyle w:val="TableParagraph"/>
              <w:rPr>
                <w:sz w:val="20"/>
              </w:rPr>
            </w:pPr>
          </w:p>
        </w:tc>
      </w:tr>
      <w:tr w:rsidR="00C62228" w14:paraId="61930C6D" w14:textId="77777777">
        <w:trPr>
          <w:trHeight w:val="292"/>
        </w:trPr>
        <w:tc>
          <w:tcPr>
            <w:tcW w:w="1080" w:type="dxa"/>
          </w:tcPr>
          <w:p w14:paraId="3AE958FF" w14:textId="77777777" w:rsidR="00C62228" w:rsidRDefault="00C62228">
            <w:pPr>
              <w:pStyle w:val="TableParagraph"/>
              <w:rPr>
                <w:sz w:val="20"/>
              </w:rPr>
            </w:pPr>
          </w:p>
        </w:tc>
        <w:tc>
          <w:tcPr>
            <w:tcW w:w="3512" w:type="dxa"/>
          </w:tcPr>
          <w:p w14:paraId="2508107F" w14:textId="77777777" w:rsidR="00C62228" w:rsidRDefault="00E6392B">
            <w:pPr>
              <w:pStyle w:val="TableParagraph"/>
              <w:spacing w:before="1" w:line="271" w:lineRule="exact"/>
              <w:ind w:left="14"/>
              <w:rPr>
                <w:sz w:val="24"/>
              </w:rPr>
            </w:pPr>
            <w:r>
              <w:rPr>
                <w:sz w:val="24"/>
              </w:rPr>
              <w:t>Private Equity and Venture Capital</w:t>
            </w:r>
          </w:p>
        </w:tc>
        <w:tc>
          <w:tcPr>
            <w:tcW w:w="1260" w:type="dxa"/>
          </w:tcPr>
          <w:p w14:paraId="416D9428" w14:textId="77777777" w:rsidR="00C62228" w:rsidRDefault="00E6392B">
            <w:pPr>
              <w:pStyle w:val="TableParagraph"/>
              <w:spacing w:before="1" w:line="271" w:lineRule="exact"/>
              <w:ind w:left="7"/>
              <w:jc w:val="center"/>
              <w:rPr>
                <w:sz w:val="24"/>
              </w:rPr>
            </w:pPr>
            <w:r>
              <w:rPr>
                <w:sz w:val="24"/>
              </w:rPr>
              <w:t>3</w:t>
            </w:r>
          </w:p>
        </w:tc>
        <w:tc>
          <w:tcPr>
            <w:tcW w:w="1081" w:type="dxa"/>
          </w:tcPr>
          <w:p w14:paraId="23D988F7" w14:textId="77777777" w:rsidR="00C62228" w:rsidRDefault="00E6392B">
            <w:pPr>
              <w:pStyle w:val="TableParagraph"/>
              <w:spacing w:before="1" w:line="271" w:lineRule="exact"/>
              <w:ind w:left="7"/>
              <w:jc w:val="center"/>
              <w:rPr>
                <w:sz w:val="24"/>
              </w:rPr>
            </w:pPr>
            <w:r>
              <w:rPr>
                <w:w w:val="99"/>
                <w:sz w:val="24"/>
              </w:rPr>
              <w:t>-</w:t>
            </w:r>
          </w:p>
        </w:tc>
        <w:tc>
          <w:tcPr>
            <w:tcW w:w="1260" w:type="dxa"/>
          </w:tcPr>
          <w:p w14:paraId="6B683BAD" w14:textId="77777777" w:rsidR="00C62228" w:rsidRDefault="00E6392B">
            <w:pPr>
              <w:pStyle w:val="TableParagraph"/>
              <w:spacing w:before="1" w:line="271" w:lineRule="exact"/>
              <w:ind w:right="578"/>
              <w:jc w:val="right"/>
              <w:rPr>
                <w:sz w:val="24"/>
              </w:rPr>
            </w:pPr>
            <w:r>
              <w:rPr>
                <w:w w:val="99"/>
                <w:sz w:val="24"/>
              </w:rPr>
              <w:t>-</w:t>
            </w:r>
          </w:p>
        </w:tc>
        <w:tc>
          <w:tcPr>
            <w:tcW w:w="900" w:type="dxa"/>
          </w:tcPr>
          <w:p w14:paraId="18C654C9" w14:textId="77777777" w:rsidR="00C62228" w:rsidRDefault="00E6392B">
            <w:pPr>
              <w:pStyle w:val="TableParagraph"/>
              <w:spacing w:before="1" w:line="271" w:lineRule="exact"/>
              <w:ind w:right="379"/>
              <w:jc w:val="right"/>
              <w:rPr>
                <w:sz w:val="24"/>
              </w:rPr>
            </w:pPr>
            <w:r>
              <w:rPr>
                <w:sz w:val="24"/>
              </w:rPr>
              <w:t>3</w:t>
            </w:r>
          </w:p>
        </w:tc>
        <w:tc>
          <w:tcPr>
            <w:tcW w:w="720" w:type="dxa"/>
          </w:tcPr>
          <w:p w14:paraId="0BAF5D18" w14:textId="77777777" w:rsidR="00C62228" w:rsidRDefault="00C62228">
            <w:pPr>
              <w:pStyle w:val="TableParagraph"/>
              <w:rPr>
                <w:sz w:val="20"/>
              </w:rPr>
            </w:pPr>
          </w:p>
        </w:tc>
      </w:tr>
      <w:tr w:rsidR="00C62228" w14:paraId="39476A19" w14:textId="77777777">
        <w:trPr>
          <w:trHeight w:val="290"/>
        </w:trPr>
        <w:tc>
          <w:tcPr>
            <w:tcW w:w="1080" w:type="dxa"/>
          </w:tcPr>
          <w:p w14:paraId="61509FF7" w14:textId="77777777" w:rsidR="00C62228" w:rsidRDefault="00C62228">
            <w:pPr>
              <w:pStyle w:val="TableParagraph"/>
              <w:rPr>
                <w:sz w:val="20"/>
              </w:rPr>
            </w:pPr>
          </w:p>
        </w:tc>
        <w:tc>
          <w:tcPr>
            <w:tcW w:w="3512" w:type="dxa"/>
          </w:tcPr>
          <w:p w14:paraId="6D15B5EC" w14:textId="77777777" w:rsidR="00C62228" w:rsidRDefault="00E6392B">
            <w:pPr>
              <w:pStyle w:val="TableParagraph"/>
              <w:spacing w:line="270" w:lineRule="exact"/>
              <w:ind w:left="14"/>
              <w:rPr>
                <w:sz w:val="24"/>
              </w:rPr>
            </w:pPr>
            <w:r>
              <w:rPr>
                <w:sz w:val="24"/>
              </w:rPr>
              <w:t>Wealth Management</w:t>
            </w:r>
          </w:p>
        </w:tc>
        <w:tc>
          <w:tcPr>
            <w:tcW w:w="1260" w:type="dxa"/>
          </w:tcPr>
          <w:p w14:paraId="74F10DDA" w14:textId="77777777" w:rsidR="00C62228" w:rsidRDefault="00E6392B">
            <w:pPr>
              <w:pStyle w:val="TableParagraph"/>
              <w:spacing w:line="270" w:lineRule="exact"/>
              <w:ind w:left="7"/>
              <w:jc w:val="center"/>
              <w:rPr>
                <w:sz w:val="24"/>
              </w:rPr>
            </w:pPr>
            <w:r>
              <w:rPr>
                <w:sz w:val="24"/>
              </w:rPr>
              <w:t>3</w:t>
            </w:r>
          </w:p>
        </w:tc>
        <w:tc>
          <w:tcPr>
            <w:tcW w:w="1081" w:type="dxa"/>
          </w:tcPr>
          <w:p w14:paraId="5EAD4C6B" w14:textId="77777777" w:rsidR="00C62228" w:rsidRDefault="00E6392B">
            <w:pPr>
              <w:pStyle w:val="TableParagraph"/>
              <w:spacing w:line="270" w:lineRule="exact"/>
              <w:ind w:left="7"/>
              <w:jc w:val="center"/>
              <w:rPr>
                <w:sz w:val="24"/>
              </w:rPr>
            </w:pPr>
            <w:r>
              <w:rPr>
                <w:w w:val="99"/>
                <w:sz w:val="24"/>
              </w:rPr>
              <w:t>-</w:t>
            </w:r>
          </w:p>
        </w:tc>
        <w:tc>
          <w:tcPr>
            <w:tcW w:w="1260" w:type="dxa"/>
          </w:tcPr>
          <w:p w14:paraId="39599830" w14:textId="77777777" w:rsidR="00C62228" w:rsidRDefault="00E6392B">
            <w:pPr>
              <w:pStyle w:val="TableParagraph"/>
              <w:spacing w:line="270" w:lineRule="exact"/>
              <w:ind w:right="578"/>
              <w:jc w:val="right"/>
              <w:rPr>
                <w:sz w:val="24"/>
              </w:rPr>
            </w:pPr>
            <w:r>
              <w:rPr>
                <w:w w:val="99"/>
                <w:sz w:val="24"/>
              </w:rPr>
              <w:t>-</w:t>
            </w:r>
          </w:p>
        </w:tc>
        <w:tc>
          <w:tcPr>
            <w:tcW w:w="900" w:type="dxa"/>
          </w:tcPr>
          <w:p w14:paraId="3D3031D2" w14:textId="77777777" w:rsidR="00C62228" w:rsidRDefault="00E6392B">
            <w:pPr>
              <w:pStyle w:val="TableParagraph"/>
              <w:spacing w:line="270" w:lineRule="exact"/>
              <w:ind w:right="379"/>
              <w:jc w:val="right"/>
              <w:rPr>
                <w:sz w:val="24"/>
              </w:rPr>
            </w:pPr>
            <w:r>
              <w:rPr>
                <w:sz w:val="24"/>
              </w:rPr>
              <w:t>3</w:t>
            </w:r>
          </w:p>
        </w:tc>
        <w:tc>
          <w:tcPr>
            <w:tcW w:w="720" w:type="dxa"/>
          </w:tcPr>
          <w:p w14:paraId="7CF40A98" w14:textId="77777777" w:rsidR="00C62228" w:rsidRDefault="00C62228">
            <w:pPr>
              <w:pStyle w:val="TableParagraph"/>
              <w:rPr>
                <w:sz w:val="20"/>
              </w:rPr>
            </w:pPr>
          </w:p>
        </w:tc>
      </w:tr>
      <w:tr w:rsidR="00C62228" w14:paraId="4ABD0558" w14:textId="77777777">
        <w:trPr>
          <w:trHeight w:val="292"/>
        </w:trPr>
        <w:tc>
          <w:tcPr>
            <w:tcW w:w="1080" w:type="dxa"/>
          </w:tcPr>
          <w:p w14:paraId="03BE04BF" w14:textId="77777777" w:rsidR="00C62228" w:rsidRDefault="00C62228">
            <w:pPr>
              <w:pStyle w:val="TableParagraph"/>
              <w:rPr>
                <w:sz w:val="20"/>
              </w:rPr>
            </w:pPr>
          </w:p>
        </w:tc>
        <w:tc>
          <w:tcPr>
            <w:tcW w:w="3512" w:type="dxa"/>
          </w:tcPr>
          <w:p w14:paraId="2BC8C7B0" w14:textId="77777777" w:rsidR="00C62228" w:rsidRDefault="00C62228">
            <w:pPr>
              <w:pStyle w:val="TableParagraph"/>
              <w:rPr>
                <w:sz w:val="20"/>
              </w:rPr>
            </w:pPr>
          </w:p>
        </w:tc>
        <w:tc>
          <w:tcPr>
            <w:tcW w:w="1260" w:type="dxa"/>
          </w:tcPr>
          <w:p w14:paraId="50A17C89" w14:textId="77777777" w:rsidR="00C62228" w:rsidRDefault="00C62228">
            <w:pPr>
              <w:pStyle w:val="TableParagraph"/>
              <w:rPr>
                <w:sz w:val="20"/>
              </w:rPr>
            </w:pPr>
          </w:p>
        </w:tc>
        <w:tc>
          <w:tcPr>
            <w:tcW w:w="1081" w:type="dxa"/>
          </w:tcPr>
          <w:p w14:paraId="5E336630" w14:textId="77777777" w:rsidR="00C62228" w:rsidRDefault="00C62228">
            <w:pPr>
              <w:pStyle w:val="TableParagraph"/>
              <w:rPr>
                <w:sz w:val="20"/>
              </w:rPr>
            </w:pPr>
          </w:p>
        </w:tc>
        <w:tc>
          <w:tcPr>
            <w:tcW w:w="1260" w:type="dxa"/>
          </w:tcPr>
          <w:p w14:paraId="74E43825" w14:textId="77777777" w:rsidR="00C62228" w:rsidRDefault="00C62228">
            <w:pPr>
              <w:pStyle w:val="TableParagraph"/>
              <w:rPr>
                <w:sz w:val="20"/>
              </w:rPr>
            </w:pPr>
          </w:p>
        </w:tc>
        <w:tc>
          <w:tcPr>
            <w:tcW w:w="900" w:type="dxa"/>
          </w:tcPr>
          <w:p w14:paraId="724AD52E" w14:textId="77777777" w:rsidR="00C62228" w:rsidRDefault="00C62228">
            <w:pPr>
              <w:pStyle w:val="TableParagraph"/>
              <w:rPr>
                <w:sz w:val="20"/>
              </w:rPr>
            </w:pPr>
          </w:p>
        </w:tc>
        <w:tc>
          <w:tcPr>
            <w:tcW w:w="720" w:type="dxa"/>
          </w:tcPr>
          <w:p w14:paraId="3BE13BB9" w14:textId="77777777" w:rsidR="00C62228" w:rsidRDefault="00C62228">
            <w:pPr>
              <w:pStyle w:val="TableParagraph"/>
              <w:rPr>
                <w:sz w:val="20"/>
              </w:rPr>
            </w:pPr>
          </w:p>
        </w:tc>
      </w:tr>
      <w:tr w:rsidR="00C62228" w14:paraId="45CC377C" w14:textId="77777777">
        <w:trPr>
          <w:trHeight w:val="275"/>
        </w:trPr>
        <w:tc>
          <w:tcPr>
            <w:tcW w:w="9813" w:type="dxa"/>
            <w:gridSpan w:val="7"/>
          </w:tcPr>
          <w:p w14:paraId="5082D257" w14:textId="77777777" w:rsidR="00C62228" w:rsidRDefault="00E6392B">
            <w:pPr>
              <w:pStyle w:val="TableParagraph"/>
              <w:spacing w:line="256" w:lineRule="exact"/>
              <w:ind w:left="4"/>
              <w:rPr>
                <w:b/>
                <w:sz w:val="24"/>
              </w:rPr>
            </w:pPr>
            <w:r>
              <w:rPr>
                <w:b/>
                <w:sz w:val="24"/>
              </w:rPr>
              <w:t>INFORMATION TECHNOLOGY FOR MANAGEMENT</w:t>
            </w:r>
          </w:p>
        </w:tc>
      </w:tr>
      <w:tr w:rsidR="00C62228" w14:paraId="750DD207" w14:textId="77777777">
        <w:trPr>
          <w:trHeight w:val="290"/>
        </w:trPr>
        <w:tc>
          <w:tcPr>
            <w:tcW w:w="1080" w:type="dxa"/>
          </w:tcPr>
          <w:p w14:paraId="46796EC2" w14:textId="77777777" w:rsidR="00C62228" w:rsidRDefault="00C62228">
            <w:pPr>
              <w:pStyle w:val="TableParagraph"/>
              <w:rPr>
                <w:sz w:val="20"/>
              </w:rPr>
            </w:pPr>
          </w:p>
        </w:tc>
        <w:tc>
          <w:tcPr>
            <w:tcW w:w="3512" w:type="dxa"/>
          </w:tcPr>
          <w:p w14:paraId="3B9AD2BB" w14:textId="77777777" w:rsidR="00C62228" w:rsidRDefault="00E6392B">
            <w:pPr>
              <w:pStyle w:val="TableParagraph"/>
              <w:spacing w:line="270" w:lineRule="exact"/>
              <w:ind w:left="14"/>
              <w:rPr>
                <w:sz w:val="24"/>
              </w:rPr>
            </w:pPr>
            <w:r>
              <w:rPr>
                <w:sz w:val="24"/>
              </w:rPr>
              <w:t>Enterprise Management</w:t>
            </w:r>
          </w:p>
        </w:tc>
        <w:tc>
          <w:tcPr>
            <w:tcW w:w="1260" w:type="dxa"/>
          </w:tcPr>
          <w:p w14:paraId="3D9329FF" w14:textId="77777777" w:rsidR="00C62228" w:rsidRDefault="00E6392B">
            <w:pPr>
              <w:pStyle w:val="TableParagraph"/>
              <w:spacing w:line="270" w:lineRule="exact"/>
              <w:ind w:left="7"/>
              <w:jc w:val="center"/>
              <w:rPr>
                <w:sz w:val="24"/>
              </w:rPr>
            </w:pPr>
            <w:r>
              <w:rPr>
                <w:sz w:val="24"/>
              </w:rPr>
              <w:t>3</w:t>
            </w:r>
          </w:p>
        </w:tc>
        <w:tc>
          <w:tcPr>
            <w:tcW w:w="1081" w:type="dxa"/>
          </w:tcPr>
          <w:p w14:paraId="51BF0236" w14:textId="77777777" w:rsidR="00C62228" w:rsidRDefault="00E6392B">
            <w:pPr>
              <w:pStyle w:val="TableParagraph"/>
              <w:spacing w:line="270" w:lineRule="exact"/>
              <w:ind w:left="7"/>
              <w:jc w:val="center"/>
              <w:rPr>
                <w:sz w:val="24"/>
              </w:rPr>
            </w:pPr>
            <w:r>
              <w:rPr>
                <w:w w:val="99"/>
                <w:sz w:val="24"/>
              </w:rPr>
              <w:t>-</w:t>
            </w:r>
          </w:p>
        </w:tc>
        <w:tc>
          <w:tcPr>
            <w:tcW w:w="1260" w:type="dxa"/>
          </w:tcPr>
          <w:p w14:paraId="27C4C502" w14:textId="77777777" w:rsidR="00C62228" w:rsidRDefault="00E6392B">
            <w:pPr>
              <w:pStyle w:val="TableParagraph"/>
              <w:spacing w:line="270" w:lineRule="exact"/>
              <w:ind w:right="578"/>
              <w:jc w:val="right"/>
              <w:rPr>
                <w:sz w:val="24"/>
              </w:rPr>
            </w:pPr>
            <w:r>
              <w:rPr>
                <w:w w:val="99"/>
                <w:sz w:val="24"/>
              </w:rPr>
              <w:t>-</w:t>
            </w:r>
          </w:p>
        </w:tc>
        <w:tc>
          <w:tcPr>
            <w:tcW w:w="900" w:type="dxa"/>
          </w:tcPr>
          <w:p w14:paraId="42C6AD13" w14:textId="77777777" w:rsidR="00C62228" w:rsidRDefault="00E6392B">
            <w:pPr>
              <w:pStyle w:val="TableParagraph"/>
              <w:spacing w:line="270" w:lineRule="exact"/>
              <w:ind w:right="379"/>
              <w:jc w:val="right"/>
              <w:rPr>
                <w:sz w:val="24"/>
              </w:rPr>
            </w:pPr>
            <w:r>
              <w:rPr>
                <w:sz w:val="24"/>
              </w:rPr>
              <w:t>3</w:t>
            </w:r>
          </w:p>
        </w:tc>
        <w:tc>
          <w:tcPr>
            <w:tcW w:w="720" w:type="dxa"/>
          </w:tcPr>
          <w:p w14:paraId="5AEA9974" w14:textId="77777777" w:rsidR="00C62228" w:rsidRDefault="00C62228">
            <w:pPr>
              <w:pStyle w:val="TableParagraph"/>
              <w:rPr>
                <w:sz w:val="20"/>
              </w:rPr>
            </w:pPr>
          </w:p>
        </w:tc>
      </w:tr>
      <w:tr w:rsidR="00C62228" w14:paraId="15668B74" w14:textId="77777777">
        <w:trPr>
          <w:trHeight w:val="333"/>
        </w:trPr>
        <w:tc>
          <w:tcPr>
            <w:tcW w:w="1080" w:type="dxa"/>
          </w:tcPr>
          <w:p w14:paraId="2E3F3D0C" w14:textId="77777777" w:rsidR="00C62228" w:rsidRDefault="00C62228">
            <w:pPr>
              <w:pStyle w:val="TableParagraph"/>
            </w:pPr>
          </w:p>
        </w:tc>
        <w:tc>
          <w:tcPr>
            <w:tcW w:w="3512" w:type="dxa"/>
          </w:tcPr>
          <w:p w14:paraId="4B15BB6B" w14:textId="77777777" w:rsidR="00C62228" w:rsidRDefault="00C62228">
            <w:pPr>
              <w:pStyle w:val="TableParagraph"/>
            </w:pPr>
          </w:p>
        </w:tc>
        <w:tc>
          <w:tcPr>
            <w:tcW w:w="1260" w:type="dxa"/>
          </w:tcPr>
          <w:p w14:paraId="1BC3CB58" w14:textId="77777777" w:rsidR="00C62228" w:rsidRDefault="00C62228">
            <w:pPr>
              <w:pStyle w:val="TableParagraph"/>
            </w:pPr>
          </w:p>
        </w:tc>
        <w:tc>
          <w:tcPr>
            <w:tcW w:w="1081" w:type="dxa"/>
          </w:tcPr>
          <w:p w14:paraId="415CAFC8" w14:textId="77777777" w:rsidR="00C62228" w:rsidRDefault="00C62228">
            <w:pPr>
              <w:pStyle w:val="TableParagraph"/>
            </w:pPr>
          </w:p>
        </w:tc>
        <w:tc>
          <w:tcPr>
            <w:tcW w:w="1260" w:type="dxa"/>
          </w:tcPr>
          <w:p w14:paraId="1BD06A12" w14:textId="77777777" w:rsidR="00C62228" w:rsidRDefault="00C62228">
            <w:pPr>
              <w:pStyle w:val="TableParagraph"/>
            </w:pPr>
          </w:p>
        </w:tc>
        <w:tc>
          <w:tcPr>
            <w:tcW w:w="900" w:type="dxa"/>
          </w:tcPr>
          <w:p w14:paraId="2581E2EC" w14:textId="77777777" w:rsidR="00C62228" w:rsidRDefault="00C62228">
            <w:pPr>
              <w:pStyle w:val="TableParagraph"/>
            </w:pPr>
          </w:p>
        </w:tc>
        <w:tc>
          <w:tcPr>
            <w:tcW w:w="720" w:type="dxa"/>
          </w:tcPr>
          <w:p w14:paraId="02EB3BEC" w14:textId="77777777" w:rsidR="00C62228" w:rsidRDefault="00C62228">
            <w:pPr>
              <w:pStyle w:val="TableParagraph"/>
            </w:pPr>
          </w:p>
        </w:tc>
      </w:tr>
      <w:tr w:rsidR="00C62228" w14:paraId="238337E0" w14:textId="77777777">
        <w:trPr>
          <w:trHeight w:val="275"/>
        </w:trPr>
        <w:tc>
          <w:tcPr>
            <w:tcW w:w="9813" w:type="dxa"/>
            <w:gridSpan w:val="7"/>
          </w:tcPr>
          <w:p w14:paraId="1A0095E5" w14:textId="77777777" w:rsidR="00C62228" w:rsidRDefault="00E6392B">
            <w:pPr>
              <w:pStyle w:val="TableParagraph"/>
              <w:spacing w:line="256" w:lineRule="exact"/>
              <w:ind w:left="4"/>
              <w:rPr>
                <w:b/>
                <w:sz w:val="24"/>
              </w:rPr>
            </w:pPr>
            <w:r>
              <w:rPr>
                <w:b/>
                <w:sz w:val="24"/>
              </w:rPr>
              <w:t>OPERATION MANAGEMENT</w:t>
            </w:r>
          </w:p>
        </w:tc>
      </w:tr>
      <w:tr w:rsidR="00C62228" w14:paraId="58EEDDD7" w14:textId="77777777">
        <w:trPr>
          <w:trHeight w:val="292"/>
        </w:trPr>
        <w:tc>
          <w:tcPr>
            <w:tcW w:w="1080" w:type="dxa"/>
          </w:tcPr>
          <w:p w14:paraId="7C03635D" w14:textId="77777777" w:rsidR="00C62228" w:rsidRDefault="00C62228">
            <w:pPr>
              <w:pStyle w:val="TableParagraph"/>
              <w:rPr>
                <w:sz w:val="20"/>
              </w:rPr>
            </w:pPr>
          </w:p>
        </w:tc>
        <w:tc>
          <w:tcPr>
            <w:tcW w:w="3512" w:type="dxa"/>
          </w:tcPr>
          <w:p w14:paraId="2907E292" w14:textId="77777777" w:rsidR="00C62228" w:rsidRDefault="00E6392B">
            <w:pPr>
              <w:pStyle w:val="TableParagraph"/>
              <w:spacing w:line="272" w:lineRule="exact"/>
              <w:ind w:left="14"/>
              <w:rPr>
                <w:sz w:val="24"/>
              </w:rPr>
            </w:pPr>
            <w:r>
              <w:rPr>
                <w:sz w:val="24"/>
              </w:rPr>
              <w:t>Virtual Enterprises Management</w:t>
            </w:r>
          </w:p>
        </w:tc>
        <w:tc>
          <w:tcPr>
            <w:tcW w:w="1260" w:type="dxa"/>
          </w:tcPr>
          <w:p w14:paraId="2E8BB137" w14:textId="77777777" w:rsidR="00C62228" w:rsidRDefault="00E6392B">
            <w:pPr>
              <w:pStyle w:val="TableParagraph"/>
              <w:spacing w:line="272" w:lineRule="exact"/>
              <w:ind w:left="7"/>
              <w:jc w:val="center"/>
              <w:rPr>
                <w:sz w:val="24"/>
              </w:rPr>
            </w:pPr>
            <w:r>
              <w:rPr>
                <w:sz w:val="24"/>
              </w:rPr>
              <w:t>3</w:t>
            </w:r>
          </w:p>
        </w:tc>
        <w:tc>
          <w:tcPr>
            <w:tcW w:w="1081" w:type="dxa"/>
          </w:tcPr>
          <w:p w14:paraId="401A4AF8" w14:textId="77777777" w:rsidR="00C62228" w:rsidRDefault="00E6392B">
            <w:pPr>
              <w:pStyle w:val="TableParagraph"/>
              <w:spacing w:line="272" w:lineRule="exact"/>
              <w:ind w:left="7"/>
              <w:jc w:val="center"/>
              <w:rPr>
                <w:sz w:val="24"/>
              </w:rPr>
            </w:pPr>
            <w:r>
              <w:rPr>
                <w:w w:val="99"/>
                <w:sz w:val="24"/>
              </w:rPr>
              <w:t>-</w:t>
            </w:r>
          </w:p>
        </w:tc>
        <w:tc>
          <w:tcPr>
            <w:tcW w:w="1260" w:type="dxa"/>
          </w:tcPr>
          <w:p w14:paraId="4BBAEA94" w14:textId="77777777" w:rsidR="00C62228" w:rsidRDefault="00E6392B">
            <w:pPr>
              <w:pStyle w:val="TableParagraph"/>
              <w:spacing w:line="272" w:lineRule="exact"/>
              <w:ind w:right="578"/>
              <w:jc w:val="right"/>
              <w:rPr>
                <w:sz w:val="24"/>
              </w:rPr>
            </w:pPr>
            <w:r>
              <w:rPr>
                <w:w w:val="99"/>
                <w:sz w:val="24"/>
              </w:rPr>
              <w:t>-</w:t>
            </w:r>
          </w:p>
        </w:tc>
        <w:tc>
          <w:tcPr>
            <w:tcW w:w="900" w:type="dxa"/>
          </w:tcPr>
          <w:p w14:paraId="5CC60B7A" w14:textId="77777777" w:rsidR="00C62228" w:rsidRDefault="00E6392B">
            <w:pPr>
              <w:pStyle w:val="TableParagraph"/>
              <w:spacing w:line="272" w:lineRule="exact"/>
              <w:ind w:right="379"/>
              <w:jc w:val="right"/>
              <w:rPr>
                <w:sz w:val="24"/>
              </w:rPr>
            </w:pPr>
            <w:r>
              <w:rPr>
                <w:sz w:val="24"/>
              </w:rPr>
              <w:t>3</w:t>
            </w:r>
          </w:p>
        </w:tc>
        <w:tc>
          <w:tcPr>
            <w:tcW w:w="720" w:type="dxa"/>
          </w:tcPr>
          <w:p w14:paraId="34B32DC0" w14:textId="77777777" w:rsidR="00C62228" w:rsidRDefault="00C62228">
            <w:pPr>
              <w:pStyle w:val="TableParagraph"/>
              <w:rPr>
                <w:sz w:val="20"/>
              </w:rPr>
            </w:pPr>
          </w:p>
        </w:tc>
      </w:tr>
    </w:tbl>
    <w:p w14:paraId="5EC158B2" w14:textId="77777777" w:rsidR="00C62228" w:rsidRDefault="00C62228">
      <w:pPr>
        <w:rPr>
          <w:sz w:val="20"/>
        </w:rPr>
        <w:sectPr w:rsidR="00C62228">
          <w:headerReference w:type="default" r:id="rId564"/>
          <w:footerReference w:type="default" r:id="rId565"/>
          <w:pgSz w:w="11900" w:h="16840"/>
          <w:pgMar w:top="620" w:right="0" w:bottom="1540" w:left="160" w:header="0" w:footer="1358" w:gutter="0"/>
          <w:pgNumType w:start="196"/>
          <w:cols w:space="720"/>
        </w:sect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
        <w:gridCol w:w="3475"/>
        <w:gridCol w:w="1265"/>
        <w:gridCol w:w="1098"/>
        <w:gridCol w:w="1265"/>
        <w:gridCol w:w="883"/>
        <w:gridCol w:w="726"/>
      </w:tblGrid>
      <w:tr w:rsidR="00C62228" w14:paraId="3BA038AF" w14:textId="77777777">
        <w:trPr>
          <w:trHeight w:val="330"/>
        </w:trPr>
        <w:tc>
          <w:tcPr>
            <w:tcW w:w="1098" w:type="dxa"/>
          </w:tcPr>
          <w:p w14:paraId="3A748B77" w14:textId="77777777" w:rsidR="00C62228" w:rsidRDefault="00C62228">
            <w:pPr>
              <w:pStyle w:val="TableParagraph"/>
            </w:pPr>
          </w:p>
        </w:tc>
        <w:tc>
          <w:tcPr>
            <w:tcW w:w="3475" w:type="dxa"/>
          </w:tcPr>
          <w:p w14:paraId="2417362A" w14:textId="77777777" w:rsidR="00C62228" w:rsidRDefault="00E6392B">
            <w:pPr>
              <w:pStyle w:val="TableParagraph"/>
              <w:spacing w:before="20"/>
              <w:ind w:left="-4"/>
              <w:rPr>
                <w:sz w:val="24"/>
              </w:rPr>
            </w:pPr>
            <w:r>
              <w:rPr>
                <w:sz w:val="24"/>
              </w:rPr>
              <w:t>Service Operations Management</w:t>
            </w:r>
          </w:p>
        </w:tc>
        <w:tc>
          <w:tcPr>
            <w:tcW w:w="1265" w:type="dxa"/>
          </w:tcPr>
          <w:p w14:paraId="2985AC3F" w14:textId="77777777" w:rsidR="00C62228" w:rsidRDefault="00E6392B">
            <w:pPr>
              <w:pStyle w:val="TableParagraph"/>
              <w:spacing w:before="1"/>
              <w:ind w:left="587"/>
              <w:rPr>
                <w:sz w:val="24"/>
              </w:rPr>
            </w:pPr>
            <w:r>
              <w:rPr>
                <w:sz w:val="24"/>
              </w:rPr>
              <w:t>3</w:t>
            </w:r>
          </w:p>
        </w:tc>
        <w:tc>
          <w:tcPr>
            <w:tcW w:w="1098" w:type="dxa"/>
          </w:tcPr>
          <w:p w14:paraId="082DAF34" w14:textId="77777777" w:rsidR="00C62228" w:rsidRDefault="00E6392B">
            <w:pPr>
              <w:pStyle w:val="TableParagraph"/>
              <w:spacing w:before="1"/>
              <w:ind w:left="18"/>
              <w:jc w:val="center"/>
              <w:rPr>
                <w:sz w:val="24"/>
              </w:rPr>
            </w:pPr>
            <w:r>
              <w:rPr>
                <w:w w:val="99"/>
                <w:sz w:val="24"/>
              </w:rPr>
              <w:t>-</w:t>
            </w:r>
          </w:p>
        </w:tc>
        <w:tc>
          <w:tcPr>
            <w:tcW w:w="1265" w:type="dxa"/>
          </w:tcPr>
          <w:p w14:paraId="5BA707D9" w14:textId="77777777" w:rsidR="00C62228" w:rsidRDefault="00E6392B">
            <w:pPr>
              <w:pStyle w:val="TableParagraph"/>
              <w:spacing w:before="1"/>
              <w:ind w:right="586"/>
              <w:jc w:val="right"/>
              <w:rPr>
                <w:sz w:val="24"/>
              </w:rPr>
            </w:pPr>
            <w:r>
              <w:rPr>
                <w:w w:val="99"/>
                <w:sz w:val="24"/>
              </w:rPr>
              <w:t>-</w:t>
            </w:r>
          </w:p>
        </w:tc>
        <w:tc>
          <w:tcPr>
            <w:tcW w:w="883" w:type="dxa"/>
          </w:tcPr>
          <w:p w14:paraId="31E5053F" w14:textId="77777777" w:rsidR="00C62228" w:rsidRDefault="00E6392B">
            <w:pPr>
              <w:pStyle w:val="TableParagraph"/>
              <w:spacing w:before="1"/>
              <w:ind w:left="7"/>
              <w:jc w:val="center"/>
              <w:rPr>
                <w:sz w:val="24"/>
              </w:rPr>
            </w:pPr>
            <w:r>
              <w:rPr>
                <w:sz w:val="24"/>
              </w:rPr>
              <w:t>3</w:t>
            </w:r>
          </w:p>
        </w:tc>
        <w:tc>
          <w:tcPr>
            <w:tcW w:w="726" w:type="dxa"/>
          </w:tcPr>
          <w:p w14:paraId="3A070D91" w14:textId="77777777" w:rsidR="00C62228" w:rsidRDefault="00C62228">
            <w:pPr>
              <w:pStyle w:val="TableParagraph"/>
            </w:pPr>
          </w:p>
        </w:tc>
      </w:tr>
      <w:tr w:rsidR="00C62228" w14:paraId="294558A5" w14:textId="77777777">
        <w:trPr>
          <w:trHeight w:val="568"/>
        </w:trPr>
        <w:tc>
          <w:tcPr>
            <w:tcW w:w="1098" w:type="dxa"/>
          </w:tcPr>
          <w:p w14:paraId="0CAB7695" w14:textId="77777777" w:rsidR="00C62228" w:rsidRDefault="00C62228">
            <w:pPr>
              <w:pStyle w:val="TableParagraph"/>
            </w:pPr>
          </w:p>
        </w:tc>
        <w:tc>
          <w:tcPr>
            <w:tcW w:w="3475" w:type="dxa"/>
          </w:tcPr>
          <w:p w14:paraId="28F0DFE9" w14:textId="77777777" w:rsidR="00C62228" w:rsidRDefault="00E6392B">
            <w:pPr>
              <w:pStyle w:val="TableParagraph"/>
              <w:spacing w:before="1" w:line="270" w:lineRule="atLeast"/>
              <w:ind w:left="-4" w:right="-31"/>
              <w:rPr>
                <w:sz w:val="24"/>
              </w:rPr>
            </w:pPr>
            <w:r>
              <w:rPr>
                <w:sz w:val="24"/>
              </w:rPr>
              <w:t>Operation Planning, Scheduling and Control</w:t>
            </w:r>
          </w:p>
        </w:tc>
        <w:tc>
          <w:tcPr>
            <w:tcW w:w="1265" w:type="dxa"/>
          </w:tcPr>
          <w:p w14:paraId="3BCAC6CF" w14:textId="77777777" w:rsidR="00C62228" w:rsidRDefault="00E6392B">
            <w:pPr>
              <w:pStyle w:val="TableParagraph"/>
              <w:spacing w:before="1"/>
              <w:ind w:left="587"/>
              <w:rPr>
                <w:sz w:val="24"/>
              </w:rPr>
            </w:pPr>
            <w:r>
              <w:rPr>
                <w:sz w:val="24"/>
              </w:rPr>
              <w:t>3</w:t>
            </w:r>
          </w:p>
        </w:tc>
        <w:tc>
          <w:tcPr>
            <w:tcW w:w="1098" w:type="dxa"/>
          </w:tcPr>
          <w:p w14:paraId="6D39D2E1" w14:textId="77777777" w:rsidR="00C62228" w:rsidRDefault="00E6392B">
            <w:pPr>
              <w:pStyle w:val="TableParagraph"/>
              <w:spacing w:before="1"/>
              <w:ind w:left="18"/>
              <w:jc w:val="center"/>
              <w:rPr>
                <w:sz w:val="24"/>
              </w:rPr>
            </w:pPr>
            <w:r>
              <w:rPr>
                <w:w w:val="99"/>
                <w:sz w:val="24"/>
              </w:rPr>
              <w:t>-</w:t>
            </w:r>
          </w:p>
        </w:tc>
        <w:tc>
          <w:tcPr>
            <w:tcW w:w="1265" w:type="dxa"/>
          </w:tcPr>
          <w:p w14:paraId="5E5C0037" w14:textId="77777777" w:rsidR="00C62228" w:rsidRDefault="00E6392B">
            <w:pPr>
              <w:pStyle w:val="TableParagraph"/>
              <w:spacing w:before="1"/>
              <w:ind w:right="586"/>
              <w:jc w:val="right"/>
              <w:rPr>
                <w:sz w:val="24"/>
              </w:rPr>
            </w:pPr>
            <w:r>
              <w:rPr>
                <w:w w:val="99"/>
                <w:sz w:val="24"/>
              </w:rPr>
              <w:t>-</w:t>
            </w:r>
          </w:p>
        </w:tc>
        <w:tc>
          <w:tcPr>
            <w:tcW w:w="883" w:type="dxa"/>
          </w:tcPr>
          <w:p w14:paraId="0A812F33" w14:textId="77777777" w:rsidR="00C62228" w:rsidRDefault="00E6392B">
            <w:pPr>
              <w:pStyle w:val="TableParagraph"/>
              <w:spacing w:before="1"/>
              <w:ind w:left="7"/>
              <w:jc w:val="center"/>
              <w:rPr>
                <w:sz w:val="24"/>
              </w:rPr>
            </w:pPr>
            <w:r>
              <w:rPr>
                <w:sz w:val="24"/>
              </w:rPr>
              <w:t>3</w:t>
            </w:r>
          </w:p>
        </w:tc>
        <w:tc>
          <w:tcPr>
            <w:tcW w:w="726" w:type="dxa"/>
          </w:tcPr>
          <w:p w14:paraId="18FC7C9D" w14:textId="77777777" w:rsidR="00C62228" w:rsidRDefault="00C62228">
            <w:pPr>
              <w:pStyle w:val="TableParagraph"/>
            </w:pPr>
          </w:p>
        </w:tc>
      </w:tr>
      <w:tr w:rsidR="00C62228" w14:paraId="3E76DFE3" w14:textId="77777777">
        <w:trPr>
          <w:trHeight w:val="290"/>
        </w:trPr>
        <w:tc>
          <w:tcPr>
            <w:tcW w:w="1098" w:type="dxa"/>
          </w:tcPr>
          <w:p w14:paraId="646681F7" w14:textId="77777777" w:rsidR="00C62228" w:rsidRDefault="00C62228">
            <w:pPr>
              <w:pStyle w:val="TableParagraph"/>
              <w:rPr>
                <w:sz w:val="20"/>
              </w:rPr>
            </w:pPr>
          </w:p>
        </w:tc>
        <w:tc>
          <w:tcPr>
            <w:tcW w:w="3475" w:type="dxa"/>
          </w:tcPr>
          <w:p w14:paraId="4B94BA45" w14:textId="77777777" w:rsidR="00C62228" w:rsidRDefault="00E6392B">
            <w:pPr>
              <w:pStyle w:val="TableParagraph"/>
              <w:spacing w:line="270" w:lineRule="exact"/>
              <w:ind w:left="-4"/>
              <w:rPr>
                <w:sz w:val="24"/>
              </w:rPr>
            </w:pPr>
            <w:r>
              <w:rPr>
                <w:sz w:val="24"/>
              </w:rPr>
              <w:t>Operation Strategy</w:t>
            </w:r>
          </w:p>
        </w:tc>
        <w:tc>
          <w:tcPr>
            <w:tcW w:w="1265" w:type="dxa"/>
          </w:tcPr>
          <w:p w14:paraId="23BAC53B" w14:textId="77777777" w:rsidR="00C62228" w:rsidRDefault="00E6392B">
            <w:pPr>
              <w:pStyle w:val="TableParagraph"/>
              <w:spacing w:line="270" w:lineRule="exact"/>
              <w:ind w:left="587"/>
              <w:rPr>
                <w:sz w:val="24"/>
              </w:rPr>
            </w:pPr>
            <w:r>
              <w:rPr>
                <w:sz w:val="24"/>
              </w:rPr>
              <w:t>3</w:t>
            </w:r>
          </w:p>
        </w:tc>
        <w:tc>
          <w:tcPr>
            <w:tcW w:w="1098" w:type="dxa"/>
          </w:tcPr>
          <w:p w14:paraId="4F2D2BF2" w14:textId="77777777" w:rsidR="00C62228" w:rsidRDefault="00E6392B">
            <w:pPr>
              <w:pStyle w:val="TableParagraph"/>
              <w:spacing w:line="270" w:lineRule="exact"/>
              <w:ind w:left="18"/>
              <w:jc w:val="center"/>
              <w:rPr>
                <w:sz w:val="24"/>
              </w:rPr>
            </w:pPr>
            <w:r>
              <w:rPr>
                <w:w w:val="99"/>
                <w:sz w:val="24"/>
              </w:rPr>
              <w:t>-</w:t>
            </w:r>
          </w:p>
        </w:tc>
        <w:tc>
          <w:tcPr>
            <w:tcW w:w="1265" w:type="dxa"/>
          </w:tcPr>
          <w:p w14:paraId="12FBAFA5" w14:textId="77777777" w:rsidR="00C62228" w:rsidRDefault="00E6392B">
            <w:pPr>
              <w:pStyle w:val="TableParagraph"/>
              <w:spacing w:line="270" w:lineRule="exact"/>
              <w:ind w:right="586"/>
              <w:jc w:val="right"/>
              <w:rPr>
                <w:sz w:val="24"/>
              </w:rPr>
            </w:pPr>
            <w:r>
              <w:rPr>
                <w:w w:val="99"/>
                <w:sz w:val="24"/>
              </w:rPr>
              <w:t>-</w:t>
            </w:r>
          </w:p>
        </w:tc>
        <w:tc>
          <w:tcPr>
            <w:tcW w:w="883" w:type="dxa"/>
          </w:tcPr>
          <w:p w14:paraId="5C8E006A" w14:textId="77777777" w:rsidR="00C62228" w:rsidRDefault="00E6392B">
            <w:pPr>
              <w:pStyle w:val="TableParagraph"/>
              <w:spacing w:line="270" w:lineRule="exact"/>
              <w:ind w:left="7"/>
              <w:jc w:val="center"/>
              <w:rPr>
                <w:sz w:val="24"/>
              </w:rPr>
            </w:pPr>
            <w:r>
              <w:rPr>
                <w:sz w:val="24"/>
              </w:rPr>
              <w:t>3</w:t>
            </w:r>
          </w:p>
        </w:tc>
        <w:tc>
          <w:tcPr>
            <w:tcW w:w="726" w:type="dxa"/>
          </w:tcPr>
          <w:p w14:paraId="4EB2DA8B" w14:textId="77777777" w:rsidR="00C62228" w:rsidRDefault="00C62228">
            <w:pPr>
              <w:pStyle w:val="TableParagraph"/>
              <w:rPr>
                <w:sz w:val="20"/>
              </w:rPr>
            </w:pPr>
          </w:p>
        </w:tc>
      </w:tr>
      <w:tr w:rsidR="00C62228" w14:paraId="22354AA2" w14:textId="77777777">
        <w:trPr>
          <w:trHeight w:val="565"/>
        </w:trPr>
        <w:tc>
          <w:tcPr>
            <w:tcW w:w="1098" w:type="dxa"/>
          </w:tcPr>
          <w:p w14:paraId="7177D5B0" w14:textId="77777777" w:rsidR="00C62228" w:rsidRDefault="00C62228">
            <w:pPr>
              <w:pStyle w:val="TableParagraph"/>
            </w:pPr>
          </w:p>
        </w:tc>
        <w:tc>
          <w:tcPr>
            <w:tcW w:w="3475" w:type="dxa"/>
          </w:tcPr>
          <w:p w14:paraId="1D4DB30E" w14:textId="77777777" w:rsidR="00C62228" w:rsidRDefault="00E6392B">
            <w:pPr>
              <w:pStyle w:val="TableParagraph"/>
              <w:spacing w:before="2" w:line="276" w:lineRule="exact"/>
              <w:ind w:left="-4" w:right="583"/>
              <w:rPr>
                <w:sz w:val="24"/>
              </w:rPr>
            </w:pPr>
            <w:r>
              <w:rPr>
                <w:sz w:val="24"/>
              </w:rPr>
              <w:t>Technology Management and Innovation</w:t>
            </w:r>
          </w:p>
        </w:tc>
        <w:tc>
          <w:tcPr>
            <w:tcW w:w="1265" w:type="dxa"/>
          </w:tcPr>
          <w:p w14:paraId="48DAEC23" w14:textId="77777777" w:rsidR="00C62228" w:rsidRDefault="00E6392B">
            <w:pPr>
              <w:pStyle w:val="TableParagraph"/>
              <w:spacing w:line="275" w:lineRule="exact"/>
              <w:ind w:left="587"/>
              <w:rPr>
                <w:sz w:val="24"/>
              </w:rPr>
            </w:pPr>
            <w:r>
              <w:rPr>
                <w:sz w:val="24"/>
              </w:rPr>
              <w:t>3</w:t>
            </w:r>
          </w:p>
        </w:tc>
        <w:tc>
          <w:tcPr>
            <w:tcW w:w="1098" w:type="dxa"/>
          </w:tcPr>
          <w:p w14:paraId="11A1E292" w14:textId="77777777" w:rsidR="00C62228" w:rsidRDefault="00E6392B">
            <w:pPr>
              <w:pStyle w:val="TableParagraph"/>
              <w:spacing w:line="275" w:lineRule="exact"/>
              <w:ind w:left="18"/>
              <w:jc w:val="center"/>
              <w:rPr>
                <w:sz w:val="24"/>
              </w:rPr>
            </w:pPr>
            <w:r>
              <w:rPr>
                <w:w w:val="99"/>
                <w:sz w:val="24"/>
              </w:rPr>
              <w:t>-</w:t>
            </w:r>
          </w:p>
        </w:tc>
        <w:tc>
          <w:tcPr>
            <w:tcW w:w="1265" w:type="dxa"/>
          </w:tcPr>
          <w:p w14:paraId="0A7DA514" w14:textId="77777777" w:rsidR="00C62228" w:rsidRDefault="00E6392B">
            <w:pPr>
              <w:pStyle w:val="TableParagraph"/>
              <w:spacing w:line="275" w:lineRule="exact"/>
              <w:ind w:right="586"/>
              <w:jc w:val="right"/>
              <w:rPr>
                <w:sz w:val="24"/>
              </w:rPr>
            </w:pPr>
            <w:r>
              <w:rPr>
                <w:w w:val="99"/>
                <w:sz w:val="24"/>
              </w:rPr>
              <w:t>-</w:t>
            </w:r>
          </w:p>
        </w:tc>
        <w:tc>
          <w:tcPr>
            <w:tcW w:w="883" w:type="dxa"/>
          </w:tcPr>
          <w:p w14:paraId="11329FEC" w14:textId="77777777" w:rsidR="00C62228" w:rsidRDefault="00E6392B">
            <w:pPr>
              <w:pStyle w:val="TableParagraph"/>
              <w:spacing w:line="275" w:lineRule="exact"/>
              <w:ind w:left="7"/>
              <w:jc w:val="center"/>
              <w:rPr>
                <w:sz w:val="24"/>
              </w:rPr>
            </w:pPr>
            <w:r>
              <w:rPr>
                <w:sz w:val="24"/>
              </w:rPr>
              <w:t>3</w:t>
            </w:r>
          </w:p>
        </w:tc>
        <w:tc>
          <w:tcPr>
            <w:tcW w:w="726" w:type="dxa"/>
          </w:tcPr>
          <w:p w14:paraId="5E2DE84A" w14:textId="77777777" w:rsidR="00C62228" w:rsidRDefault="00C62228">
            <w:pPr>
              <w:pStyle w:val="TableParagraph"/>
            </w:pPr>
          </w:p>
        </w:tc>
      </w:tr>
      <w:tr w:rsidR="00C62228" w14:paraId="25B17C58" w14:textId="77777777">
        <w:trPr>
          <w:trHeight w:val="292"/>
        </w:trPr>
        <w:tc>
          <w:tcPr>
            <w:tcW w:w="1098" w:type="dxa"/>
          </w:tcPr>
          <w:p w14:paraId="717CE3F8" w14:textId="77777777" w:rsidR="00C62228" w:rsidRDefault="00C62228">
            <w:pPr>
              <w:pStyle w:val="TableParagraph"/>
              <w:rPr>
                <w:sz w:val="20"/>
              </w:rPr>
            </w:pPr>
          </w:p>
        </w:tc>
        <w:tc>
          <w:tcPr>
            <w:tcW w:w="3475" w:type="dxa"/>
          </w:tcPr>
          <w:p w14:paraId="5F4286FF" w14:textId="77777777" w:rsidR="00C62228" w:rsidRDefault="00E6392B">
            <w:pPr>
              <w:pStyle w:val="TableParagraph"/>
              <w:spacing w:before="1" w:line="271" w:lineRule="exact"/>
              <w:ind w:left="-4"/>
              <w:rPr>
                <w:sz w:val="24"/>
              </w:rPr>
            </w:pPr>
            <w:r>
              <w:rPr>
                <w:sz w:val="24"/>
              </w:rPr>
              <w:t>Lean Sigma</w:t>
            </w:r>
          </w:p>
        </w:tc>
        <w:tc>
          <w:tcPr>
            <w:tcW w:w="1265" w:type="dxa"/>
          </w:tcPr>
          <w:p w14:paraId="1641BFAD" w14:textId="77777777" w:rsidR="00C62228" w:rsidRDefault="00E6392B">
            <w:pPr>
              <w:pStyle w:val="TableParagraph"/>
              <w:spacing w:before="1" w:line="271" w:lineRule="exact"/>
              <w:ind w:left="587"/>
              <w:rPr>
                <w:sz w:val="24"/>
              </w:rPr>
            </w:pPr>
            <w:r>
              <w:rPr>
                <w:sz w:val="24"/>
              </w:rPr>
              <w:t>3</w:t>
            </w:r>
          </w:p>
        </w:tc>
        <w:tc>
          <w:tcPr>
            <w:tcW w:w="1098" w:type="dxa"/>
          </w:tcPr>
          <w:p w14:paraId="73631DEC" w14:textId="77777777" w:rsidR="00C62228" w:rsidRDefault="00E6392B">
            <w:pPr>
              <w:pStyle w:val="TableParagraph"/>
              <w:spacing w:before="1" w:line="271" w:lineRule="exact"/>
              <w:ind w:left="18"/>
              <w:jc w:val="center"/>
              <w:rPr>
                <w:sz w:val="24"/>
              </w:rPr>
            </w:pPr>
            <w:r>
              <w:rPr>
                <w:w w:val="99"/>
                <w:sz w:val="24"/>
              </w:rPr>
              <w:t>-</w:t>
            </w:r>
          </w:p>
        </w:tc>
        <w:tc>
          <w:tcPr>
            <w:tcW w:w="1265" w:type="dxa"/>
          </w:tcPr>
          <w:p w14:paraId="3C7FCAEA" w14:textId="77777777" w:rsidR="00C62228" w:rsidRDefault="00E6392B">
            <w:pPr>
              <w:pStyle w:val="TableParagraph"/>
              <w:spacing w:before="1" w:line="271" w:lineRule="exact"/>
              <w:ind w:right="586"/>
              <w:jc w:val="right"/>
              <w:rPr>
                <w:sz w:val="24"/>
              </w:rPr>
            </w:pPr>
            <w:r>
              <w:rPr>
                <w:w w:val="99"/>
                <w:sz w:val="24"/>
              </w:rPr>
              <w:t>-</w:t>
            </w:r>
          </w:p>
        </w:tc>
        <w:tc>
          <w:tcPr>
            <w:tcW w:w="883" w:type="dxa"/>
          </w:tcPr>
          <w:p w14:paraId="0D98474E" w14:textId="77777777" w:rsidR="00C62228" w:rsidRDefault="00E6392B">
            <w:pPr>
              <w:pStyle w:val="TableParagraph"/>
              <w:spacing w:before="1" w:line="271" w:lineRule="exact"/>
              <w:ind w:left="7"/>
              <w:jc w:val="center"/>
              <w:rPr>
                <w:sz w:val="24"/>
              </w:rPr>
            </w:pPr>
            <w:r>
              <w:rPr>
                <w:sz w:val="24"/>
              </w:rPr>
              <w:t>3</w:t>
            </w:r>
          </w:p>
        </w:tc>
        <w:tc>
          <w:tcPr>
            <w:tcW w:w="726" w:type="dxa"/>
          </w:tcPr>
          <w:p w14:paraId="25F43C13" w14:textId="77777777" w:rsidR="00C62228" w:rsidRDefault="00C62228">
            <w:pPr>
              <w:pStyle w:val="TableParagraph"/>
              <w:rPr>
                <w:sz w:val="20"/>
              </w:rPr>
            </w:pPr>
          </w:p>
        </w:tc>
      </w:tr>
      <w:tr w:rsidR="00C62228" w14:paraId="6F7F88C1" w14:textId="77777777">
        <w:trPr>
          <w:trHeight w:val="290"/>
        </w:trPr>
        <w:tc>
          <w:tcPr>
            <w:tcW w:w="1098" w:type="dxa"/>
          </w:tcPr>
          <w:p w14:paraId="24FC14D6" w14:textId="77777777" w:rsidR="00C62228" w:rsidRDefault="00C62228">
            <w:pPr>
              <w:pStyle w:val="TableParagraph"/>
              <w:rPr>
                <w:sz w:val="20"/>
              </w:rPr>
            </w:pPr>
          </w:p>
        </w:tc>
        <w:tc>
          <w:tcPr>
            <w:tcW w:w="3475" w:type="dxa"/>
          </w:tcPr>
          <w:p w14:paraId="75B8198D" w14:textId="77777777" w:rsidR="00C62228" w:rsidRDefault="00C62228">
            <w:pPr>
              <w:pStyle w:val="TableParagraph"/>
              <w:rPr>
                <w:sz w:val="20"/>
              </w:rPr>
            </w:pPr>
          </w:p>
        </w:tc>
        <w:tc>
          <w:tcPr>
            <w:tcW w:w="1265" w:type="dxa"/>
          </w:tcPr>
          <w:p w14:paraId="32B91ED3" w14:textId="77777777" w:rsidR="00C62228" w:rsidRDefault="00C62228">
            <w:pPr>
              <w:pStyle w:val="TableParagraph"/>
              <w:rPr>
                <w:sz w:val="20"/>
              </w:rPr>
            </w:pPr>
          </w:p>
        </w:tc>
        <w:tc>
          <w:tcPr>
            <w:tcW w:w="1098" w:type="dxa"/>
          </w:tcPr>
          <w:p w14:paraId="02E04E03" w14:textId="77777777" w:rsidR="00C62228" w:rsidRDefault="00C62228">
            <w:pPr>
              <w:pStyle w:val="TableParagraph"/>
              <w:rPr>
                <w:sz w:val="20"/>
              </w:rPr>
            </w:pPr>
          </w:p>
        </w:tc>
        <w:tc>
          <w:tcPr>
            <w:tcW w:w="1265" w:type="dxa"/>
          </w:tcPr>
          <w:p w14:paraId="721D75E5" w14:textId="77777777" w:rsidR="00C62228" w:rsidRDefault="00C62228">
            <w:pPr>
              <w:pStyle w:val="TableParagraph"/>
              <w:rPr>
                <w:sz w:val="20"/>
              </w:rPr>
            </w:pPr>
          </w:p>
        </w:tc>
        <w:tc>
          <w:tcPr>
            <w:tcW w:w="883" w:type="dxa"/>
          </w:tcPr>
          <w:p w14:paraId="6F40C3DB" w14:textId="77777777" w:rsidR="00C62228" w:rsidRDefault="00C62228">
            <w:pPr>
              <w:pStyle w:val="TableParagraph"/>
              <w:rPr>
                <w:sz w:val="20"/>
              </w:rPr>
            </w:pPr>
          </w:p>
        </w:tc>
        <w:tc>
          <w:tcPr>
            <w:tcW w:w="726" w:type="dxa"/>
          </w:tcPr>
          <w:p w14:paraId="22A6AE75" w14:textId="77777777" w:rsidR="00C62228" w:rsidRDefault="00C62228">
            <w:pPr>
              <w:pStyle w:val="TableParagraph"/>
              <w:rPr>
                <w:sz w:val="20"/>
              </w:rPr>
            </w:pPr>
          </w:p>
        </w:tc>
      </w:tr>
      <w:tr w:rsidR="00C62228" w14:paraId="5CEE18DC" w14:textId="77777777">
        <w:trPr>
          <w:trHeight w:val="275"/>
        </w:trPr>
        <w:tc>
          <w:tcPr>
            <w:tcW w:w="9810" w:type="dxa"/>
            <w:gridSpan w:val="7"/>
          </w:tcPr>
          <w:p w14:paraId="0AAE548B" w14:textId="77777777" w:rsidR="00C62228" w:rsidRDefault="00E6392B">
            <w:pPr>
              <w:pStyle w:val="TableParagraph"/>
              <w:spacing w:line="256" w:lineRule="exact"/>
              <w:ind w:left="4"/>
              <w:rPr>
                <w:b/>
                <w:sz w:val="24"/>
              </w:rPr>
            </w:pPr>
            <w:r>
              <w:rPr>
                <w:b/>
                <w:sz w:val="24"/>
              </w:rPr>
              <w:t>INTERNATIONAL BUSINESS MANAGEMENT</w:t>
            </w:r>
          </w:p>
        </w:tc>
      </w:tr>
      <w:tr w:rsidR="00C62228" w14:paraId="68D5C93F" w14:textId="77777777">
        <w:trPr>
          <w:trHeight w:val="292"/>
        </w:trPr>
        <w:tc>
          <w:tcPr>
            <w:tcW w:w="1098" w:type="dxa"/>
          </w:tcPr>
          <w:p w14:paraId="353C8AE3" w14:textId="77777777" w:rsidR="00C62228" w:rsidRDefault="00C62228">
            <w:pPr>
              <w:pStyle w:val="TableParagraph"/>
              <w:rPr>
                <w:sz w:val="20"/>
              </w:rPr>
            </w:pPr>
          </w:p>
        </w:tc>
        <w:tc>
          <w:tcPr>
            <w:tcW w:w="3475" w:type="dxa"/>
          </w:tcPr>
          <w:p w14:paraId="6EA8ED92" w14:textId="77777777" w:rsidR="00C62228" w:rsidRDefault="00C62228">
            <w:pPr>
              <w:pStyle w:val="TableParagraph"/>
              <w:rPr>
                <w:sz w:val="20"/>
              </w:rPr>
            </w:pPr>
          </w:p>
        </w:tc>
        <w:tc>
          <w:tcPr>
            <w:tcW w:w="1265" w:type="dxa"/>
          </w:tcPr>
          <w:p w14:paraId="61AEE256" w14:textId="77777777" w:rsidR="00C62228" w:rsidRDefault="00C62228">
            <w:pPr>
              <w:pStyle w:val="TableParagraph"/>
              <w:rPr>
                <w:sz w:val="20"/>
              </w:rPr>
            </w:pPr>
          </w:p>
        </w:tc>
        <w:tc>
          <w:tcPr>
            <w:tcW w:w="1098" w:type="dxa"/>
          </w:tcPr>
          <w:p w14:paraId="0D2DF774" w14:textId="77777777" w:rsidR="00C62228" w:rsidRDefault="00C62228">
            <w:pPr>
              <w:pStyle w:val="TableParagraph"/>
              <w:rPr>
                <w:sz w:val="20"/>
              </w:rPr>
            </w:pPr>
          </w:p>
        </w:tc>
        <w:tc>
          <w:tcPr>
            <w:tcW w:w="1265" w:type="dxa"/>
          </w:tcPr>
          <w:p w14:paraId="377ADA6F" w14:textId="77777777" w:rsidR="00C62228" w:rsidRDefault="00C62228">
            <w:pPr>
              <w:pStyle w:val="TableParagraph"/>
              <w:rPr>
                <w:sz w:val="20"/>
              </w:rPr>
            </w:pPr>
          </w:p>
        </w:tc>
        <w:tc>
          <w:tcPr>
            <w:tcW w:w="883" w:type="dxa"/>
          </w:tcPr>
          <w:p w14:paraId="7F1A9E20" w14:textId="77777777" w:rsidR="00C62228" w:rsidRDefault="00C62228">
            <w:pPr>
              <w:pStyle w:val="TableParagraph"/>
              <w:rPr>
                <w:sz w:val="20"/>
              </w:rPr>
            </w:pPr>
          </w:p>
        </w:tc>
        <w:tc>
          <w:tcPr>
            <w:tcW w:w="726" w:type="dxa"/>
          </w:tcPr>
          <w:p w14:paraId="3B312E9B" w14:textId="77777777" w:rsidR="00C62228" w:rsidRDefault="00C62228">
            <w:pPr>
              <w:pStyle w:val="TableParagraph"/>
              <w:rPr>
                <w:sz w:val="20"/>
              </w:rPr>
            </w:pPr>
          </w:p>
        </w:tc>
      </w:tr>
      <w:tr w:rsidR="00C62228" w14:paraId="44507F28" w14:textId="77777777">
        <w:trPr>
          <w:trHeight w:val="290"/>
        </w:trPr>
        <w:tc>
          <w:tcPr>
            <w:tcW w:w="1098" w:type="dxa"/>
          </w:tcPr>
          <w:p w14:paraId="6C966707" w14:textId="77777777" w:rsidR="00C62228" w:rsidRDefault="00C62228">
            <w:pPr>
              <w:pStyle w:val="TableParagraph"/>
              <w:rPr>
                <w:sz w:val="20"/>
              </w:rPr>
            </w:pPr>
          </w:p>
        </w:tc>
        <w:tc>
          <w:tcPr>
            <w:tcW w:w="3475" w:type="dxa"/>
          </w:tcPr>
          <w:p w14:paraId="60FB5C05" w14:textId="77777777" w:rsidR="00C62228" w:rsidRDefault="00E6392B">
            <w:pPr>
              <w:pStyle w:val="TableParagraph"/>
              <w:spacing w:line="270" w:lineRule="exact"/>
              <w:ind w:left="-4"/>
              <w:rPr>
                <w:sz w:val="24"/>
              </w:rPr>
            </w:pPr>
            <w:r>
              <w:rPr>
                <w:sz w:val="24"/>
              </w:rPr>
              <w:t>Doing Business in China</w:t>
            </w:r>
          </w:p>
        </w:tc>
        <w:tc>
          <w:tcPr>
            <w:tcW w:w="1265" w:type="dxa"/>
          </w:tcPr>
          <w:p w14:paraId="26061BFC" w14:textId="77777777" w:rsidR="00C62228" w:rsidRDefault="00E6392B">
            <w:pPr>
              <w:pStyle w:val="TableParagraph"/>
              <w:spacing w:line="270" w:lineRule="exact"/>
              <w:ind w:left="587"/>
              <w:rPr>
                <w:sz w:val="24"/>
              </w:rPr>
            </w:pPr>
            <w:r>
              <w:rPr>
                <w:sz w:val="24"/>
              </w:rPr>
              <w:t>2</w:t>
            </w:r>
          </w:p>
        </w:tc>
        <w:tc>
          <w:tcPr>
            <w:tcW w:w="1098" w:type="dxa"/>
          </w:tcPr>
          <w:p w14:paraId="536C692A" w14:textId="77777777" w:rsidR="00C62228" w:rsidRDefault="00C62228">
            <w:pPr>
              <w:pStyle w:val="TableParagraph"/>
              <w:rPr>
                <w:sz w:val="20"/>
              </w:rPr>
            </w:pPr>
          </w:p>
        </w:tc>
        <w:tc>
          <w:tcPr>
            <w:tcW w:w="1265" w:type="dxa"/>
          </w:tcPr>
          <w:p w14:paraId="010B4934" w14:textId="77777777" w:rsidR="00C62228" w:rsidRDefault="00E6392B">
            <w:pPr>
              <w:pStyle w:val="TableParagraph"/>
              <w:spacing w:line="270" w:lineRule="exact"/>
              <w:ind w:right="567"/>
              <w:jc w:val="right"/>
              <w:rPr>
                <w:sz w:val="24"/>
              </w:rPr>
            </w:pPr>
            <w:r>
              <w:rPr>
                <w:sz w:val="24"/>
              </w:rPr>
              <w:t>2</w:t>
            </w:r>
          </w:p>
        </w:tc>
        <w:tc>
          <w:tcPr>
            <w:tcW w:w="883" w:type="dxa"/>
          </w:tcPr>
          <w:p w14:paraId="2903F44F" w14:textId="77777777" w:rsidR="00C62228" w:rsidRDefault="00E6392B">
            <w:pPr>
              <w:pStyle w:val="TableParagraph"/>
              <w:spacing w:line="270" w:lineRule="exact"/>
              <w:ind w:left="7"/>
              <w:jc w:val="center"/>
              <w:rPr>
                <w:sz w:val="24"/>
              </w:rPr>
            </w:pPr>
            <w:r>
              <w:rPr>
                <w:sz w:val="24"/>
              </w:rPr>
              <w:t>3</w:t>
            </w:r>
          </w:p>
        </w:tc>
        <w:tc>
          <w:tcPr>
            <w:tcW w:w="726" w:type="dxa"/>
          </w:tcPr>
          <w:p w14:paraId="17C038D2" w14:textId="77777777" w:rsidR="00C62228" w:rsidRDefault="00C62228">
            <w:pPr>
              <w:pStyle w:val="TableParagraph"/>
              <w:rPr>
                <w:sz w:val="20"/>
              </w:rPr>
            </w:pPr>
          </w:p>
        </w:tc>
      </w:tr>
      <w:tr w:rsidR="00C62228" w14:paraId="42382E33" w14:textId="77777777">
        <w:trPr>
          <w:trHeight w:val="292"/>
        </w:trPr>
        <w:tc>
          <w:tcPr>
            <w:tcW w:w="1098" w:type="dxa"/>
          </w:tcPr>
          <w:p w14:paraId="5F2AFFD4" w14:textId="77777777" w:rsidR="00C62228" w:rsidRDefault="00C62228">
            <w:pPr>
              <w:pStyle w:val="TableParagraph"/>
              <w:rPr>
                <w:sz w:val="20"/>
              </w:rPr>
            </w:pPr>
          </w:p>
        </w:tc>
        <w:tc>
          <w:tcPr>
            <w:tcW w:w="3475" w:type="dxa"/>
          </w:tcPr>
          <w:p w14:paraId="0FA54588" w14:textId="77777777" w:rsidR="00C62228" w:rsidRDefault="00E6392B">
            <w:pPr>
              <w:pStyle w:val="TableParagraph"/>
              <w:spacing w:before="1" w:line="271" w:lineRule="exact"/>
              <w:ind w:left="-4"/>
              <w:rPr>
                <w:sz w:val="24"/>
              </w:rPr>
            </w:pPr>
            <w:r>
              <w:rPr>
                <w:sz w:val="24"/>
              </w:rPr>
              <w:t>Global Outsourcing</w:t>
            </w:r>
          </w:p>
        </w:tc>
        <w:tc>
          <w:tcPr>
            <w:tcW w:w="1265" w:type="dxa"/>
          </w:tcPr>
          <w:p w14:paraId="526919E5" w14:textId="77777777" w:rsidR="00C62228" w:rsidRDefault="00E6392B">
            <w:pPr>
              <w:pStyle w:val="TableParagraph"/>
              <w:spacing w:before="1" w:line="271" w:lineRule="exact"/>
              <w:ind w:left="587"/>
              <w:rPr>
                <w:sz w:val="24"/>
              </w:rPr>
            </w:pPr>
            <w:r>
              <w:rPr>
                <w:sz w:val="24"/>
              </w:rPr>
              <w:t>2</w:t>
            </w:r>
          </w:p>
        </w:tc>
        <w:tc>
          <w:tcPr>
            <w:tcW w:w="1098" w:type="dxa"/>
          </w:tcPr>
          <w:p w14:paraId="25133578" w14:textId="77777777" w:rsidR="00C62228" w:rsidRDefault="00C62228">
            <w:pPr>
              <w:pStyle w:val="TableParagraph"/>
              <w:rPr>
                <w:sz w:val="20"/>
              </w:rPr>
            </w:pPr>
          </w:p>
        </w:tc>
        <w:tc>
          <w:tcPr>
            <w:tcW w:w="1265" w:type="dxa"/>
          </w:tcPr>
          <w:p w14:paraId="6CF6F6D0" w14:textId="77777777" w:rsidR="00C62228" w:rsidRDefault="00E6392B">
            <w:pPr>
              <w:pStyle w:val="TableParagraph"/>
              <w:spacing w:before="1" w:line="271" w:lineRule="exact"/>
              <w:ind w:right="567"/>
              <w:jc w:val="right"/>
              <w:rPr>
                <w:sz w:val="24"/>
              </w:rPr>
            </w:pPr>
            <w:r>
              <w:rPr>
                <w:sz w:val="24"/>
              </w:rPr>
              <w:t>2</w:t>
            </w:r>
          </w:p>
        </w:tc>
        <w:tc>
          <w:tcPr>
            <w:tcW w:w="883" w:type="dxa"/>
          </w:tcPr>
          <w:p w14:paraId="59676892" w14:textId="77777777" w:rsidR="00C62228" w:rsidRDefault="00E6392B">
            <w:pPr>
              <w:pStyle w:val="TableParagraph"/>
              <w:spacing w:before="1" w:line="271" w:lineRule="exact"/>
              <w:ind w:left="7"/>
              <w:jc w:val="center"/>
              <w:rPr>
                <w:sz w:val="24"/>
              </w:rPr>
            </w:pPr>
            <w:r>
              <w:rPr>
                <w:sz w:val="24"/>
              </w:rPr>
              <w:t>3</w:t>
            </w:r>
          </w:p>
        </w:tc>
        <w:tc>
          <w:tcPr>
            <w:tcW w:w="726" w:type="dxa"/>
          </w:tcPr>
          <w:p w14:paraId="6F238F2A" w14:textId="77777777" w:rsidR="00C62228" w:rsidRDefault="00C62228">
            <w:pPr>
              <w:pStyle w:val="TableParagraph"/>
              <w:rPr>
                <w:sz w:val="20"/>
              </w:rPr>
            </w:pPr>
          </w:p>
        </w:tc>
      </w:tr>
      <w:tr w:rsidR="00C62228" w14:paraId="7125B332" w14:textId="77777777">
        <w:trPr>
          <w:trHeight w:val="290"/>
        </w:trPr>
        <w:tc>
          <w:tcPr>
            <w:tcW w:w="1098" w:type="dxa"/>
          </w:tcPr>
          <w:p w14:paraId="005142C2" w14:textId="77777777" w:rsidR="00C62228" w:rsidRDefault="00C62228">
            <w:pPr>
              <w:pStyle w:val="TableParagraph"/>
              <w:rPr>
                <w:sz w:val="20"/>
              </w:rPr>
            </w:pPr>
          </w:p>
        </w:tc>
        <w:tc>
          <w:tcPr>
            <w:tcW w:w="3475" w:type="dxa"/>
          </w:tcPr>
          <w:p w14:paraId="487AB2FD" w14:textId="77777777" w:rsidR="00C62228" w:rsidRDefault="00E6392B">
            <w:pPr>
              <w:pStyle w:val="TableParagraph"/>
              <w:spacing w:line="270" w:lineRule="exact"/>
              <w:ind w:left="-4"/>
              <w:rPr>
                <w:sz w:val="24"/>
              </w:rPr>
            </w:pPr>
            <w:r>
              <w:rPr>
                <w:sz w:val="24"/>
              </w:rPr>
              <w:t>International Business Strategy</w:t>
            </w:r>
          </w:p>
        </w:tc>
        <w:tc>
          <w:tcPr>
            <w:tcW w:w="1265" w:type="dxa"/>
          </w:tcPr>
          <w:p w14:paraId="26317BB0" w14:textId="77777777" w:rsidR="00C62228" w:rsidRDefault="00E6392B">
            <w:pPr>
              <w:pStyle w:val="TableParagraph"/>
              <w:spacing w:line="270" w:lineRule="exact"/>
              <w:ind w:left="587"/>
              <w:rPr>
                <w:sz w:val="24"/>
              </w:rPr>
            </w:pPr>
            <w:r>
              <w:rPr>
                <w:sz w:val="24"/>
              </w:rPr>
              <w:t>2</w:t>
            </w:r>
          </w:p>
        </w:tc>
        <w:tc>
          <w:tcPr>
            <w:tcW w:w="1098" w:type="dxa"/>
          </w:tcPr>
          <w:p w14:paraId="5362E6C1" w14:textId="77777777" w:rsidR="00C62228" w:rsidRDefault="00C62228">
            <w:pPr>
              <w:pStyle w:val="TableParagraph"/>
              <w:rPr>
                <w:sz w:val="20"/>
              </w:rPr>
            </w:pPr>
          </w:p>
        </w:tc>
        <w:tc>
          <w:tcPr>
            <w:tcW w:w="1265" w:type="dxa"/>
          </w:tcPr>
          <w:p w14:paraId="143B4F76" w14:textId="77777777" w:rsidR="00C62228" w:rsidRDefault="00E6392B">
            <w:pPr>
              <w:pStyle w:val="TableParagraph"/>
              <w:spacing w:line="270" w:lineRule="exact"/>
              <w:ind w:right="567"/>
              <w:jc w:val="right"/>
              <w:rPr>
                <w:sz w:val="24"/>
              </w:rPr>
            </w:pPr>
            <w:r>
              <w:rPr>
                <w:sz w:val="24"/>
              </w:rPr>
              <w:t>2</w:t>
            </w:r>
          </w:p>
        </w:tc>
        <w:tc>
          <w:tcPr>
            <w:tcW w:w="883" w:type="dxa"/>
          </w:tcPr>
          <w:p w14:paraId="42641112" w14:textId="77777777" w:rsidR="00C62228" w:rsidRDefault="00E6392B">
            <w:pPr>
              <w:pStyle w:val="TableParagraph"/>
              <w:spacing w:line="270" w:lineRule="exact"/>
              <w:ind w:left="7"/>
              <w:jc w:val="center"/>
              <w:rPr>
                <w:sz w:val="24"/>
              </w:rPr>
            </w:pPr>
            <w:r>
              <w:rPr>
                <w:sz w:val="24"/>
              </w:rPr>
              <w:t>3</w:t>
            </w:r>
          </w:p>
        </w:tc>
        <w:tc>
          <w:tcPr>
            <w:tcW w:w="726" w:type="dxa"/>
          </w:tcPr>
          <w:p w14:paraId="13EFCA04" w14:textId="77777777" w:rsidR="00C62228" w:rsidRDefault="00C62228">
            <w:pPr>
              <w:pStyle w:val="TableParagraph"/>
              <w:rPr>
                <w:sz w:val="20"/>
              </w:rPr>
            </w:pPr>
          </w:p>
        </w:tc>
      </w:tr>
      <w:tr w:rsidR="00C62228" w14:paraId="6CD882BB" w14:textId="77777777">
        <w:trPr>
          <w:trHeight w:val="290"/>
        </w:trPr>
        <w:tc>
          <w:tcPr>
            <w:tcW w:w="1098" w:type="dxa"/>
          </w:tcPr>
          <w:p w14:paraId="4E588AC3" w14:textId="77777777" w:rsidR="00C62228" w:rsidRDefault="00C62228">
            <w:pPr>
              <w:pStyle w:val="TableParagraph"/>
              <w:rPr>
                <w:sz w:val="20"/>
              </w:rPr>
            </w:pPr>
          </w:p>
        </w:tc>
        <w:tc>
          <w:tcPr>
            <w:tcW w:w="3475" w:type="dxa"/>
          </w:tcPr>
          <w:p w14:paraId="35D02F96" w14:textId="77777777" w:rsidR="00C62228" w:rsidRDefault="00C62228">
            <w:pPr>
              <w:pStyle w:val="TableParagraph"/>
              <w:rPr>
                <w:sz w:val="20"/>
              </w:rPr>
            </w:pPr>
          </w:p>
        </w:tc>
        <w:tc>
          <w:tcPr>
            <w:tcW w:w="1265" w:type="dxa"/>
          </w:tcPr>
          <w:p w14:paraId="0EBE51AE" w14:textId="77777777" w:rsidR="00C62228" w:rsidRDefault="00C62228">
            <w:pPr>
              <w:pStyle w:val="TableParagraph"/>
              <w:rPr>
                <w:sz w:val="20"/>
              </w:rPr>
            </w:pPr>
          </w:p>
        </w:tc>
        <w:tc>
          <w:tcPr>
            <w:tcW w:w="1098" w:type="dxa"/>
          </w:tcPr>
          <w:p w14:paraId="36503EED" w14:textId="77777777" w:rsidR="00C62228" w:rsidRDefault="00C62228">
            <w:pPr>
              <w:pStyle w:val="TableParagraph"/>
              <w:rPr>
                <w:sz w:val="20"/>
              </w:rPr>
            </w:pPr>
          </w:p>
        </w:tc>
        <w:tc>
          <w:tcPr>
            <w:tcW w:w="1265" w:type="dxa"/>
          </w:tcPr>
          <w:p w14:paraId="3F8AE536" w14:textId="77777777" w:rsidR="00C62228" w:rsidRDefault="00C62228">
            <w:pPr>
              <w:pStyle w:val="TableParagraph"/>
              <w:rPr>
                <w:sz w:val="20"/>
              </w:rPr>
            </w:pPr>
          </w:p>
        </w:tc>
        <w:tc>
          <w:tcPr>
            <w:tcW w:w="883" w:type="dxa"/>
          </w:tcPr>
          <w:p w14:paraId="4E881DA9" w14:textId="77777777" w:rsidR="00C62228" w:rsidRDefault="00C62228">
            <w:pPr>
              <w:pStyle w:val="TableParagraph"/>
              <w:rPr>
                <w:sz w:val="20"/>
              </w:rPr>
            </w:pPr>
          </w:p>
        </w:tc>
        <w:tc>
          <w:tcPr>
            <w:tcW w:w="726" w:type="dxa"/>
          </w:tcPr>
          <w:p w14:paraId="56E6BC74" w14:textId="77777777" w:rsidR="00C62228" w:rsidRDefault="00C62228">
            <w:pPr>
              <w:pStyle w:val="TableParagraph"/>
              <w:rPr>
                <w:sz w:val="20"/>
              </w:rPr>
            </w:pPr>
          </w:p>
        </w:tc>
      </w:tr>
      <w:tr w:rsidR="00C62228" w14:paraId="5C3FAB9A" w14:textId="77777777">
        <w:trPr>
          <w:trHeight w:val="278"/>
        </w:trPr>
        <w:tc>
          <w:tcPr>
            <w:tcW w:w="9810" w:type="dxa"/>
            <w:gridSpan w:val="7"/>
          </w:tcPr>
          <w:p w14:paraId="491C42E8" w14:textId="77777777" w:rsidR="00C62228" w:rsidRDefault="00E6392B">
            <w:pPr>
              <w:pStyle w:val="TableParagraph"/>
              <w:spacing w:line="258" w:lineRule="exact"/>
              <w:ind w:left="4"/>
              <w:rPr>
                <w:b/>
                <w:sz w:val="24"/>
              </w:rPr>
            </w:pPr>
            <w:r>
              <w:rPr>
                <w:b/>
                <w:sz w:val="24"/>
              </w:rPr>
              <w:t>D: Domain Electives (DE</w:t>
            </w:r>
            <w:proofErr w:type="gramStart"/>
            <w:r>
              <w:rPr>
                <w:b/>
                <w:sz w:val="24"/>
              </w:rPr>
              <w:t>) :</w:t>
            </w:r>
            <w:proofErr w:type="gramEnd"/>
            <w:r>
              <w:rPr>
                <w:b/>
                <w:sz w:val="24"/>
              </w:rPr>
              <w:t xml:space="preserve"> Not Applicable</w:t>
            </w:r>
          </w:p>
        </w:tc>
      </w:tr>
      <w:tr w:rsidR="00C62228" w14:paraId="649944A0" w14:textId="77777777">
        <w:trPr>
          <w:trHeight w:val="290"/>
        </w:trPr>
        <w:tc>
          <w:tcPr>
            <w:tcW w:w="1098" w:type="dxa"/>
          </w:tcPr>
          <w:p w14:paraId="11A70D50" w14:textId="77777777" w:rsidR="00C62228" w:rsidRDefault="00C62228">
            <w:pPr>
              <w:pStyle w:val="TableParagraph"/>
              <w:rPr>
                <w:sz w:val="20"/>
              </w:rPr>
            </w:pPr>
          </w:p>
        </w:tc>
        <w:tc>
          <w:tcPr>
            <w:tcW w:w="3475" w:type="dxa"/>
          </w:tcPr>
          <w:p w14:paraId="50B66BC9" w14:textId="77777777" w:rsidR="00C62228" w:rsidRDefault="00E6392B">
            <w:pPr>
              <w:pStyle w:val="TableParagraph"/>
              <w:spacing w:line="271" w:lineRule="exact"/>
              <w:ind w:left="-4"/>
              <w:rPr>
                <w:sz w:val="24"/>
              </w:rPr>
            </w:pPr>
            <w:r>
              <w:rPr>
                <w:sz w:val="24"/>
              </w:rPr>
              <w:t>Domain Electives</w:t>
            </w:r>
          </w:p>
        </w:tc>
        <w:tc>
          <w:tcPr>
            <w:tcW w:w="1265" w:type="dxa"/>
          </w:tcPr>
          <w:p w14:paraId="0151E0EE" w14:textId="77777777" w:rsidR="00C62228" w:rsidRDefault="00C62228">
            <w:pPr>
              <w:pStyle w:val="TableParagraph"/>
              <w:rPr>
                <w:sz w:val="20"/>
              </w:rPr>
            </w:pPr>
          </w:p>
        </w:tc>
        <w:tc>
          <w:tcPr>
            <w:tcW w:w="1098" w:type="dxa"/>
          </w:tcPr>
          <w:p w14:paraId="3D2EB4F2" w14:textId="77777777" w:rsidR="00C62228" w:rsidRDefault="00C62228">
            <w:pPr>
              <w:pStyle w:val="TableParagraph"/>
              <w:rPr>
                <w:sz w:val="20"/>
              </w:rPr>
            </w:pPr>
          </w:p>
        </w:tc>
        <w:tc>
          <w:tcPr>
            <w:tcW w:w="1265" w:type="dxa"/>
          </w:tcPr>
          <w:p w14:paraId="43E08161" w14:textId="77777777" w:rsidR="00C62228" w:rsidRDefault="00C62228">
            <w:pPr>
              <w:pStyle w:val="TableParagraph"/>
              <w:rPr>
                <w:sz w:val="20"/>
              </w:rPr>
            </w:pPr>
          </w:p>
        </w:tc>
        <w:tc>
          <w:tcPr>
            <w:tcW w:w="883" w:type="dxa"/>
          </w:tcPr>
          <w:p w14:paraId="16D046E6" w14:textId="77777777" w:rsidR="00C62228" w:rsidRDefault="00E6392B">
            <w:pPr>
              <w:pStyle w:val="TableParagraph"/>
              <w:spacing w:line="271" w:lineRule="exact"/>
              <w:ind w:left="7"/>
              <w:jc w:val="center"/>
              <w:rPr>
                <w:sz w:val="24"/>
              </w:rPr>
            </w:pPr>
            <w:r>
              <w:rPr>
                <w:sz w:val="24"/>
              </w:rPr>
              <w:t>0</w:t>
            </w:r>
          </w:p>
        </w:tc>
        <w:tc>
          <w:tcPr>
            <w:tcW w:w="726" w:type="dxa"/>
          </w:tcPr>
          <w:p w14:paraId="4F3CA52B" w14:textId="77777777" w:rsidR="00C62228" w:rsidRDefault="00C62228">
            <w:pPr>
              <w:pStyle w:val="TableParagraph"/>
              <w:rPr>
                <w:sz w:val="20"/>
              </w:rPr>
            </w:pPr>
          </w:p>
        </w:tc>
      </w:tr>
      <w:tr w:rsidR="00C62228" w14:paraId="2C01329A" w14:textId="77777777">
        <w:trPr>
          <w:trHeight w:val="290"/>
        </w:trPr>
        <w:tc>
          <w:tcPr>
            <w:tcW w:w="1098" w:type="dxa"/>
          </w:tcPr>
          <w:p w14:paraId="66EA9E71" w14:textId="77777777" w:rsidR="00C62228" w:rsidRDefault="00C62228">
            <w:pPr>
              <w:pStyle w:val="TableParagraph"/>
              <w:rPr>
                <w:sz w:val="20"/>
              </w:rPr>
            </w:pPr>
          </w:p>
        </w:tc>
        <w:tc>
          <w:tcPr>
            <w:tcW w:w="3475" w:type="dxa"/>
          </w:tcPr>
          <w:p w14:paraId="51CD399B" w14:textId="77777777" w:rsidR="00C62228" w:rsidRDefault="00C62228">
            <w:pPr>
              <w:pStyle w:val="TableParagraph"/>
              <w:rPr>
                <w:sz w:val="20"/>
              </w:rPr>
            </w:pPr>
          </w:p>
        </w:tc>
        <w:tc>
          <w:tcPr>
            <w:tcW w:w="1265" w:type="dxa"/>
          </w:tcPr>
          <w:p w14:paraId="4927C002" w14:textId="77777777" w:rsidR="00C62228" w:rsidRDefault="00C62228">
            <w:pPr>
              <w:pStyle w:val="TableParagraph"/>
              <w:rPr>
                <w:sz w:val="20"/>
              </w:rPr>
            </w:pPr>
          </w:p>
        </w:tc>
        <w:tc>
          <w:tcPr>
            <w:tcW w:w="1098" w:type="dxa"/>
          </w:tcPr>
          <w:p w14:paraId="14FDD842" w14:textId="77777777" w:rsidR="00C62228" w:rsidRDefault="00C62228">
            <w:pPr>
              <w:pStyle w:val="TableParagraph"/>
              <w:rPr>
                <w:sz w:val="20"/>
              </w:rPr>
            </w:pPr>
          </w:p>
        </w:tc>
        <w:tc>
          <w:tcPr>
            <w:tcW w:w="1265" w:type="dxa"/>
          </w:tcPr>
          <w:p w14:paraId="695E130C" w14:textId="77777777" w:rsidR="00C62228" w:rsidRDefault="00C62228">
            <w:pPr>
              <w:pStyle w:val="TableParagraph"/>
              <w:rPr>
                <w:sz w:val="20"/>
              </w:rPr>
            </w:pPr>
          </w:p>
        </w:tc>
        <w:tc>
          <w:tcPr>
            <w:tcW w:w="883" w:type="dxa"/>
          </w:tcPr>
          <w:p w14:paraId="590DA09B" w14:textId="77777777" w:rsidR="00C62228" w:rsidRDefault="00C62228">
            <w:pPr>
              <w:pStyle w:val="TableParagraph"/>
              <w:rPr>
                <w:sz w:val="20"/>
              </w:rPr>
            </w:pPr>
          </w:p>
        </w:tc>
        <w:tc>
          <w:tcPr>
            <w:tcW w:w="726" w:type="dxa"/>
          </w:tcPr>
          <w:p w14:paraId="7AD72DB3" w14:textId="77777777" w:rsidR="00C62228" w:rsidRDefault="00C62228">
            <w:pPr>
              <w:pStyle w:val="TableParagraph"/>
              <w:rPr>
                <w:sz w:val="20"/>
              </w:rPr>
            </w:pPr>
          </w:p>
        </w:tc>
      </w:tr>
      <w:tr w:rsidR="00C62228" w14:paraId="04CDFEE9" w14:textId="77777777">
        <w:trPr>
          <w:trHeight w:val="275"/>
        </w:trPr>
        <w:tc>
          <w:tcPr>
            <w:tcW w:w="9810" w:type="dxa"/>
            <w:gridSpan w:val="7"/>
          </w:tcPr>
          <w:p w14:paraId="44FEFA1D" w14:textId="77777777" w:rsidR="00C62228" w:rsidRDefault="00E6392B">
            <w:pPr>
              <w:pStyle w:val="TableParagraph"/>
              <w:spacing w:line="256" w:lineRule="exact"/>
              <w:ind w:left="4"/>
              <w:rPr>
                <w:b/>
                <w:sz w:val="24"/>
              </w:rPr>
            </w:pPr>
            <w:proofErr w:type="gramStart"/>
            <w:r>
              <w:rPr>
                <w:b/>
                <w:sz w:val="24"/>
              </w:rPr>
              <w:t>E :</w:t>
            </w:r>
            <w:proofErr w:type="gramEnd"/>
            <w:r>
              <w:rPr>
                <w:b/>
                <w:sz w:val="24"/>
              </w:rPr>
              <w:t xml:space="preserve"> Open Electives (OE): for 0 Credits</w:t>
            </w:r>
          </w:p>
        </w:tc>
      </w:tr>
      <w:tr w:rsidR="00C62228" w14:paraId="7A2EFD8E" w14:textId="77777777">
        <w:trPr>
          <w:trHeight w:val="278"/>
        </w:trPr>
        <w:tc>
          <w:tcPr>
            <w:tcW w:w="1098" w:type="dxa"/>
          </w:tcPr>
          <w:p w14:paraId="6DB8D1FC" w14:textId="77777777" w:rsidR="00C62228" w:rsidRDefault="00C62228">
            <w:pPr>
              <w:pStyle w:val="TableParagraph"/>
              <w:rPr>
                <w:sz w:val="20"/>
              </w:rPr>
            </w:pPr>
          </w:p>
        </w:tc>
        <w:tc>
          <w:tcPr>
            <w:tcW w:w="3475" w:type="dxa"/>
          </w:tcPr>
          <w:p w14:paraId="665CAA3A" w14:textId="77777777" w:rsidR="00C62228" w:rsidRDefault="00E6392B">
            <w:pPr>
              <w:pStyle w:val="TableParagraph"/>
              <w:spacing w:line="258" w:lineRule="exact"/>
              <w:ind w:left="41"/>
              <w:rPr>
                <w:sz w:val="24"/>
              </w:rPr>
            </w:pPr>
            <w:r>
              <w:rPr>
                <w:sz w:val="24"/>
              </w:rPr>
              <w:t>Open Electives</w:t>
            </w:r>
          </w:p>
        </w:tc>
        <w:tc>
          <w:tcPr>
            <w:tcW w:w="1265" w:type="dxa"/>
          </w:tcPr>
          <w:p w14:paraId="0BFB72AD" w14:textId="77777777" w:rsidR="00C62228" w:rsidRDefault="00C62228">
            <w:pPr>
              <w:pStyle w:val="TableParagraph"/>
              <w:rPr>
                <w:sz w:val="20"/>
              </w:rPr>
            </w:pPr>
          </w:p>
        </w:tc>
        <w:tc>
          <w:tcPr>
            <w:tcW w:w="1098" w:type="dxa"/>
          </w:tcPr>
          <w:p w14:paraId="486B1723" w14:textId="77777777" w:rsidR="00C62228" w:rsidRDefault="00C62228">
            <w:pPr>
              <w:pStyle w:val="TableParagraph"/>
              <w:rPr>
                <w:sz w:val="20"/>
              </w:rPr>
            </w:pPr>
          </w:p>
        </w:tc>
        <w:tc>
          <w:tcPr>
            <w:tcW w:w="1265" w:type="dxa"/>
          </w:tcPr>
          <w:p w14:paraId="4F636DB5" w14:textId="77777777" w:rsidR="00C62228" w:rsidRDefault="00C62228">
            <w:pPr>
              <w:pStyle w:val="TableParagraph"/>
              <w:rPr>
                <w:sz w:val="20"/>
              </w:rPr>
            </w:pPr>
          </w:p>
        </w:tc>
        <w:tc>
          <w:tcPr>
            <w:tcW w:w="883" w:type="dxa"/>
          </w:tcPr>
          <w:p w14:paraId="3474AA59" w14:textId="77777777" w:rsidR="00C62228" w:rsidRDefault="00E6392B">
            <w:pPr>
              <w:pStyle w:val="TableParagraph"/>
              <w:spacing w:line="258" w:lineRule="exact"/>
              <w:ind w:left="22"/>
              <w:jc w:val="center"/>
              <w:rPr>
                <w:sz w:val="24"/>
              </w:rPr>
            </w:pPr>
            <w:r>
              <w:rPr>
                <w:sz w:val="24"/>
              </w:rPr>
              <w:t>0</w:t>
            </w:r>
          </w:p>
        </w:tc>
        <w:tc>
          <w:tcPr>
            <w:tcW w:w="726" w:type="dxa"/>
          </w:tcPr>
          <w:p w14:paraId="7AB7D9E4" w14:textId="77777777" w:rsidR="00C62228" w:rsidRDefault="00C62228">
            <w:pPr>
              <w:pStyle w:val="TableParagraph"/>
              <w:rPr>
                <w:sz w:val="20"/>
              </w:rPr>
            </w:pPr>
          </w:p>
        </w:tc>
      </w:tr>
      <w:tr w:rsidR="00C62228" w14:paraId="24AA1E68" w14:textId="77777777">
        <w:trPr>
          <w:trHeight w:val="275"/>
        </w:trPr>
        <w:tc>
          <w:tcPr>
            <w:tcW w:w="1098" w:type="dxa"/>
          </w:tcPr>
          <w:p w14:paraId="77C228FE" w14:textId="77777777" w:rsidR="00C62228" w:rsidRDefault="00C62228">
            <w:pPr>
              <w:pStyle w:val="TableParagraph"/>
              <w:rPr>
                <w:sz w:val="20"/>
              </w:rPr>
            </w:pPr>
          </w:p>
        </w:tc>
        <w:tc>
          <w:tcPr>
            <w:tcW w:w="3475" w:type="dxa"/>
          </w:tcPr>
          <w:p w14:paraId="6EAB9494" w14:textId="77777777" w:rsidR="00C62228" w:rsidRDefault="00C62228">
            <w:pPr>
              <w:pStyle w:val="TableParagraph"/>
              <w:rPr>
                <w:sz w:val="20"/>
              </w:rPr>
            </w:pPr>
          </w:p>
        </w:tc>
        <w:tc>
          <w:tcPr>
            <w:tcW w:w="1265" w:type="dxa"/>
          </w:tcPr>
          <w:p w14:paraId="476FD8CB" w14:textId="77777777" w:rsidR="00C62228" w:rsidRDefault="00C62228">
            <w:pPr>
              <w:pStyle w:val="TableParagraph"/>
              <w:rPr>
                <w:sz w:val="20"/>
              </w:rPr>
            </w:pPr>
          </w:p>
        </w:tc>
        <w:tc>
          <w:tcPr>
            <w:tcW w:w="1098" w:type="dxa"/>
          </w:tcPr>
          <w:p w14:paraId="28DCB44C" w14:textId="77777777" w:rsidR="00C62228" w:rsidRDefault="00C62228">
            <w:pPr>
              <w:pStyle w:val="TableParagraph"/>
              <w:rPr>
                <w:sz w:val="20"/>
              </w:rPr>
            </w:pPr>
          </w:p>
        </w:tc>
        <w:tc>
          <w:tcPr>
            <w:tcW w:w="1265" w:type="dxa"/>
          </w:tcPr>
          <w:p w14:paraId="35FD8534" w14:textId="77777777" w:rsidR="00C62228" w:rsidRDefault="00C62228">
            <w:pPr>
              <w:pStyle w:val="TableParagraph"/>
              <w:rPr>
                <w:sz w:val="20"/>
              </w:rPr>
            </w:pPr>
          </w:p>
        </w:tc>
        <w:tc>
          <w:tcPr>
            <w:tcW w:w="883" w:type="dxa"/>
          </w:tcPr>
          <w:p w14:paraId="59EBDB34" w14:textId="77777777" w:rsidR="00C62228" w:rsidRDefault="00C62228">
            <w:pPr>
              <w:pStyle w:val="TableParagraph"/>
              <w:rPr>
                <w:sz w:val="20"/>
              </w:rPr>
            </w:pPr>
          </w:p>
        </w:tc>
        <w:tc>
          <w:tcPr>
            <w:tcW w:w="726" w:type="dxa"/>
          </w:tcPr>
          <w:p w14:paraId="48454663" w14:textId="77777777" w:rsidR="00C62228" w:rsidRDefault="00C62228">
            <w:pPr>
              <w:pStyle w:val="TableParagraph"/>
              <w:rPr>
                <w:sz w:val="20"/>
              </w:rPr>
            </w:pPr>
          </w:p>
        </w:tc>
      </w:tr>
      <w:tr w:rsidR="00C62228" w14:paraId="6C4C58BD" w14:textId="77777777">
        <w:trPr>
          <w:trHeight w:val="275"/>
        </w:trPr>
        <w:tc>
          <w:tcPr>
            <w:tcW w:w="9810" w:type="dxa"/>
            <w:gridSpan w:val="7"/>
          </w:tcPr>
          <w:p w14:paraId="2D5D387A" w14:textId="77777777" w:rsidR="00C62228" w:rsidRDefault="00E6392B">
            <w:pPr>
              <w:pStyle w:val="TableParagraph"/>
              <w:spacing w:line="256" w:lineRule="exact"/>
              <w:ind w:left="4"/>
              <w:rPr>
                <w:b/>
                <w:sz w:val="24"/>
              </w:rPr>
            </w:pPr>
            <w:r>
              <w:rPr>
                <w:b/>
                <w:sz w:val="24"/>
              </w:rPr>
              <w:t>F: Skill Enhancement Courses (SEC): For 1 Credits (optional with extra Credits)</w:t>
            </w:r>
          </w:p>
        </w:tc>
      </w:tr>
      <w:tr w:rsidR="00C62228" w14:paraId="0E9ED662" w14:textId="77777777">
        <w:trPr>
          <w:trHeight w:val="275"/>
        </w:trPr>
        <w:tc>
          <w:tcPr>
            <w:tcW w:w="1098" w:type="dxa"/>
          </w:tcPr>
          <w:p w14:paraId="47F5423F" w14:textId="77777777" w:rsidR="00C62228" w:rsidRDefault="00C62228">
            <w:pPr>
              <w:pStyle w:val="TableParagraph"/>
              <w:rPr>
                <w:sz w:val="20"/>
              </w:rPr>
            </w:pPr>
          </w:p>
        </w:tc>
        <w:tc>
          <w:tcPr>
            <w:tcW w:w="3475" w:type="dxa"/>
          </w:tcPr>
          <w:p w14:paraId="26FB40D5" w14:textId="77777777" w:rsidR="00C62228" w:rsidRDefault="00C62228">
            <w:pPr>
              <w:pStyle w:val="TableParagraph"/>
              <w:rPr>
                <w:sz w:val="20"/>
              </w:rPr>
            </w:pPr>
          </w:p>
        </w:tc>
        <w:tc>
          <w:tcPr>
            <w:tcW w:w="1265" w:type="dxa"/>
          </w:tcPr>
          <w:p w14:paraId="0FF2EBF8" w14:textId="77777777" w:rsidR="00C62228" w:rsidRDefault="00C62228">
            <w:pPr>
              <w:pStyle w:val="TableParagraph"/>
              <w:rPr>
                <w:sz w:val="20"/>
              </w:rPr>
            </w:pPr>
          </w:p>
        </w:tc>
        <w:tc>
          <w:tcPr>
            <w:tcW w:w="1098" w:type="dxa"/>
          </w:tcPr>
          <w:p w14:paraId="75535298" w14:textId="77777777" w:rsidR="00C62228" w:rsidRDefault="00C62228">
            <w:pPr>
              <w:pStyle w:val="TableParagraph"/>
              <w:rPr>
                <w:sz w:val="20"/>
              </w:rPr>
            </w:pPr>
          </w:p>
        </w:tc>
        <w:tc>
          <w:tcPr>
            <w:tcW w:w="1265" w:type="dxa"/>
          </w:tcPr>
          <w:p w14:paraId="189498B1" w14:textId="77777777" w:rsidR="00C62228" w:rsidRDefault="00C62228">
            <w:pPr>
              <w:pStyle w:val="TableParagraph"/>
              <w:rPr>
                <w:sz w:val="20"/>
              </w:rPr>
            </w:pPr>
          </w:p>
        </w:tc>
        <w:tc>
          <w:tcPr>
            <w:tcW w:w="883" w:type="dxa"/>
          </w:tcPr>
          <w:p w14:paraId="17B2815D" w14:textId="77777777" w:rsidR="00C62228" w:rsidRDefault="00C62228">
            <w:pPr>
              <w:pStyle w:val="TableParagraph"/>
              <w:rPr>
                <w:sz w:val="20"/>
              </w:rPr>
            </w:pPr>
          </w:p>
        </w:tc>
        <w:tc>
          <w:tcPr>
            <w:tcW w:w="726" w:type="dxa"/>
          </w:tcPr>
          <w:p w14:paraId="36199611" w14:textId="77777777" w:rsidR="00C62228" w:rsidRDefault="00C62228">
            <w:pPr>
              <w:pStyle w:val="TableParagraph"/>
              <w:rPr>
                <w:sz w:val="20"/>
              </w:rPr>
            </w:pPr>
          </w:p>
        </w:tc>
      </w:tr>
      <w:tr w:rsidR="00C62228" w14:paraId="6EBB4602" w14:textId="77777777">
        <w:trPr>
          <w:trHeight w:val="275"/>
        </w:trPr>
        <w:tc>
          <w:tcPr>
            <w:tcW w:w="1098" w:type="dxa"/>
          </w:tcPr>
          <w:p w14:paraId="7E9316A9" w14:textId="77777777" w:rsidR="00C62228" w:rsidRDefault="00C62228">
            <w:pPr>
              <w:pStyle w:val="TableParagraph"/>
              <w:rPr>
                <w:sz w:val="20"/>
              </w:rPr>
            </w:pPr>
          </w:p>
        </w:tc>
        <w:tc>
          <w:tcPr>
            <w:tcW w:w="3475" w:type="dxa"/>
          </w:tcPr>
          <w:p w14:paraId="6BD93FE9" w14:textId="77777777" w:rsidR="00C62228" w:rsidRDefault="00E6392B">
            <w:pPr>
              <w:pStyle w:val="TableParagraph"/>
              <w:spacing w:line="256" w:lineRule="exact"/>
              <w:ind w:left="41"/>
              <w:rPr>
                <w:sz w:val="24"/>
              </w:rPr>
            </w:pPr>
            <w:r>
              <w:rPr>
                <w:sz w:val="24"/>
              </w:rPr>
              <w:t>Selling Skills/</w:t>
            </w:r>
          </w:p>
        </w:tc>
        <w:tc>
          <w:tcPr>
            <w:tcW w:w="1265" w:type="dxa"/>
          </w:tcPr>
          <w:p w14:paraId="0875CADA" w14:textId="77777777" w:rsidR="00C62228" w:rsidRDefault="00E6392B">
            <w:pPr>
              <w:pStyle w:val="TableParagraph"/>
              <w:spacing w:line="256" w:lineRule="exact"/>
              <w:ind w:left="542"/>
              <w:rPr>
                <w:sz w:val="24"/>
              </w:rPr>
            </w:pPr>
            <w:r>
              <w:rPr>
                <w:sz w:val="24"/>
              </w:rPr>
              <w:t>1</w:t>
            </w:r>
          </w:p>
        </w:tc>
        <w:tc>
          <w:tcPr>
            <w:tcW w:w="1098" w:type="dxa"/>
          </w:tcPr>
          <w:p w14:paraId="29F3D4C1" w14:textId="77777777" w:rsidR="00C62228" w:rsidRDefault="00E6392B">
            <w:pPr>
              <w:pStyle w:val="TableParagraph"/>
              <w:spacing w:line="256" w:lineRule="exact"/>
              <w:ind w:right="3"/>
              <w:jc w:val="center"/>
              <w:rPr>
                <w:sz w:val="24"/>
              </w:rPr>
            </w:pPr>
            <w:r>
              <w:rPr>
                <w:w w:val="99"/>
                <w:sz w:val="24"/>
              </w:rPr>
              <w:t>-</w:t>
            </w:r>
          </w:p>
        </w:tc>
        <w:tc>
          <w:tcPr>
            <w:tcW w:w="1265" w:type="dxa"/>
          </w:tcPr>
          <w:p w14:paraId="0A35B580" w14:textId="77777777" w:rsidR="00C62228" w:rsidRDefault="00E6392B">
            <w:pPr>
              <w:pStyle w:val="TableParagraph"/>
              <w:spacing w:line="256" w:lineRule="exact"/>
              <w:ind w:right="564"/>
              <w:jc w:val="right"/>
              <w:rPr>
                <w:sz w:val="24"/>
              </w:rPr>
            </w:pPr>
            <w:r>
              <w:rPr>
                <w:w w:val="99"/>
                <w:sz w:val="24"/>
              </w:rPr>
              <w:t>-</w:t>
            </w:r>
          </w:p>
        </w:tc>
        <w:tc>
          <w:tcPr>
            <w:tcW w:w="883" w:type="dxa"/>
          </w:tcPr>
          <w:p w14:paraId="4980AA9E" w14:textId="77777777" w:rsidR="00C62228" w:rsidRDefault="00E6392B">
            <w:pPr>
              <w:pStyle w:val="TableParagraph"/>
              <w:spacing w:line="256" w:lineRule="exact"/>
              <w:ind w:left="22"/>
              <w:jc w:val="center"/>
              <w:rPr>
                <w:sz w:val="24"/>
              </w:rPr>
            </w:pPr>
            <w:r>
              <w:rPr>
                <w:sz w:val="24"/>
              </w:rPr>
              <w:t>1</w:t>
            </w:r>
          </w:p>
        </w:tc>
        <w:tc>
          <w:tcPr>
            <w:tcW w:w="726" w:type="dxa"/>
          </w:tcPr>
          <w:p w14:paraId="681E554C" w14:textId="77777777" w:rsidR="00C62228" w:rsidRDefault="00C62228">
            <w:pPr>
              <w:pStyle w:val="TableParagraph"/>
              <w:rPr>
                <w:sz w:val="20"/>
              </w:rPr>
            </w:pPr>
          </w:p>
        </w:tc>
      </w:tr>
      <w:tr w:rsidR="00C62228" w14:paraId="2F74B884" w14:textId="77777777">
        <w:trPr>
          <w:trHeight w:val="275"/>
        </w:trPr>
        <w:tc>
          <w:tcPr>
            <w:tcW w:w="1098" w:type="dxa"/>
          </w:tcPr>
          <w:p w14:paraId="2179AF2B" w14:textId="77777777" w:rsidR="00C62228" w:rsidRDefault="00C62228">
            <w:pPr>
              <w:pStyle w:val="TableParagraph"/>
              <w:rPr>
                <w:sz w:val="20"/>
              </w:rPr>
            </w:pPr>
          </w:p>
        </w:tc>
        <w:tc>
          <w:tcPr>
            <w:tcW w:w="3475" w:type="dxa"/>
          </w:tcPr>
          <w:p w14:paraId="5441C296" w14:textId="77777777" w:rsidR="00C62228" w:rsidRDefault="00E6392B">
            <w:pPr>
              <w:pStyle w:val="TableParagraph"/>
              <w:spacing w:line="256" w:lineRule="exact"/>
              <w:ind w:left="41"/>
              <w:rPr>
                <w:sz w:val="24"/>
              </w:rPr>
            </w:pPr>
            <w:r>
              <w:rPr>
                <w:sz w:val="24"/>
              </w:rPr>
              <w:t>E-views</w:t>
            </w:r>
          </w:p>
        </w:tc>
        <w:tc>
          <w:tcPr>
            <w:tcW w:w="1265" w:type="dxa"/>
          </w:tcPr>
          <w:p w14:paraId="79D2D6A5" w14:textId="77777777" w:rsidR="00C62228" w:rsidRDefault="00C62228">
            <w:pPr>
              <w:pStyle w:val="TableParagraph"/>
              <w:rPr>
                <w:sz w:val="20"/>
              </w:rPr>
            </w:pPr>
          </w:p>
        </w:tc>
        <w:tc>
          <w:tcPr>
            <w:tcW w:w="1098" w:type="dxa"/>
          </w:tcPr>
          <w:p w14:paraId="28817633" w14:textId="77777777" w:rsidR="00C62228" w:rsidRDefault="00C62228">
            <w:pPr>
              <w:pStyle w:val="TableParagraph"/>
              <w:rPr>
                <w:sz w:val="20"/>
              </w:rPr>
            </w:pPr>
          </w:p>
        </w:tc>
        <w:tc>
          <w:tcPr>
            <w:tcW w:w="1265" w:type="dxa"/>
          </w:tcPr>
          <w:p w14:paraId="09A0388E" w14:textId="77777777" w:rsidR="00C62228" w:rsidRDefault="00C62228">
            <w:pPr>
              <w:pStyle w:val="TableParagraph"/>
              <w:rPr>
                <w:sz w:val="20"/>
              </w:rPr>
            </w:pPr>
          </w:p>
        </w:tc>
        <w:tc>
          <w:tcPr>
            <w:tcW w:w="883" w:type="dxa"/>
          </w:tcPr>
          <w:p w14:paraId="62A651A3" w14:textId="77777777" w:rsidR="00C62228" w:rsidRDefault="00C62228">
            <w:pPr>
              <w:pStyle w:val="TableParagraph"/>
              <w:rPr>
                <w:sz w:val="20"/>
              </w:rPr>
            </w:pPr>
          </w:p>
        </w:tc>
        <w:tc>
          <w:tcPr>
            <w:tcW w:w="726" w:type="dxa"/>
          </w:tcPr>
          <w:p w14:paraId="2196C0F2" w14:textId="77777777" w:rsidR="00C62228" w:rsidRDefault="00C62228">
            <w:pPr>
              <w:pStyle w:val="TableParagraph"/>
              <w:rPr>
                <w:sz w:val="20"/>
              </w:rPr>
            </w:pPr>
          </w:p>
        </w:tc>
      </w:tr>
      <w:tr w:rsidR="00C62228" w14:paraId="019992C1" w14:textId="77777777">
        <w:trPr>
          <w:trHeight w:val="277"/>
        </w:trPr>
        <w:tc>
          <w:tcPr>
            <w:tcW w:w="9810" w:type="dxa"/>
            <w:gridSpan w:val="7"/>
          </w:tcPr>
          <w:p w14:paraId="2BD76710" w14:textId="77777777" w:rsidR="00C62228" w:rsidRDefault="00E6392B">
            <w:pPr>
              <w:pStyle w:val="TableParagraph"/>
              <w:spacing w:line="258" w:lineRule="exact"/>
              <w:ind w:left="4"/>
              <w:rPr>
                <w:b/>
                <w:sz w:val="24"/>
              </w:rPr>
            </w:pPr>
            <w:r>
              <w:rPr>
                <w:b/>
                <w:sz w:val="24"/>
              </w:rPr>
              <w:t>F: NTCC (NTC): for 7 Credits</w:t>
            </w:r>
          </w:p>
        </w:tc>
      </w:tr>
      <w:tr w:rsidR="00C62228" w14:paraId="567CE589" w14:textId="77777777">
        <w:trPr>
          <w:trHeight w:val="290"/>
        </w:trPr>
        <w:tc>
          <w:tcPr>
            <w:tcW w:w="1098" w:type="dxa"/>
          </w:tcPr>
          <w:p w14:paraId="7B9FA397" w14:textId="77777777" w:rsidR="00C62228" w:rsidRDefault="00C62228">
            <w:pPr>
              <w:pStyle w:val="TableParagraph"/>
              <w:rPr>
                <w:sz w:val="20"/>
              </w:rPr>
            </w:pPr>
          </w:p>
        </w:tc>
        <w:tc>
          <w:tcPr>
            <w:tcW w:w="3475" w:type="dxa"/>
          </w:tcPr>
          <w:p w14:paraId="3653E1E0" w14:textId="77777777" w:rsidR="00C62228" w:rsidRDefault="00E6392B">
            <w:pPr>
              <w:pStyle w:val="TableParagraph"/>
              <w:spacing w:line="270" w:lineRule="exact"/>
              <w:ind w:left="56"/>
              <w:rPr>
                <w:sz w:val="24"/>
              </w:rPr>
            </w:pPr>
            <w:r>
              <w:rPr>
                <w:sz w:val="24"/>
              </w:rPr>
              <w:t>Dissertation</w:t>
            </w:r>
          </w:p>
        </w:tc>
        <w:tc>
          <w:tcPr>
            <w:tcW w:w="1265" w:type="dxa"/>
          </w:tcPr>
          <w:p w14:paraId="4B0D23B8" w14:textId="77777777" w:rsidR="00C62228" w:rsidRDefault="00C62228">
            <w:pPr>
              <w:pStyle w:val="TableParagraph"/>
              <w:rPr>
                <w:sz w:val="20"/>
              </w:rPr>
            </w:pPr>
          </w:p>
        </w:tc>
        <w:tc>
          <w:tcPr>
            <w:tcW w:w="1098" w:type="dxa"/>
          </w:tcPr>
          <w:p w14:paraId="52201F69" w14:textId="77777777" w:rsidR="00C62228" w:rsidRDefault="00C62228">
            <w:pPr>
              <w:pStyle w:val="TableParagraph"/>
              <w:rPr>
                <w:sz w:val="20"/>
              </w:rPr>
            </w:pPr>
          </w:p>
        </w:tc>
        <w:tc>
          <w:tcPr>
            <w:tcW w:w="1265" w:type="dxa"/>
          </w:tcPr>
          <w:p w14:paraId="3561E99E" w14:textId="77777777" w:rsidR="00C62228" w:rsidRDefault="00C62228">
            <w:pPr>
              <w:pStyle w:val="TableParagraph"/>
              <w:rPr>
                <w:sz w:val="20"/>
              </w:rPr>
            </w:pPr>
          </w:p>
        </w:tc>
        <w:tc>
          <w:tcPr>
            <w:tcW w:w="883" w:type="dxa"/>
          </w:tcPr>
          <w:p w14:paraId="084C3083" w14:textId="77777777" w:rsidR="00C62228" w:rsidRDefault="00E6392B">
            <w:pPr>
              <w:pStyle w:val="TableParagraph"/>
              <w:spacing w:line="270" w:lineRule="exact"/>
              <w:ind w:left="7"/>
              <w:jc w:val="center"/>
              <w:rPr>
                <w:sz w:val="24"/>
              </w:rPr>
            </w:pPr>
            <w:r>
              <w:rPr>
                <w:sz w:val="24"/>
              </w:rPr>
              <w:t>7</w:t>
            </w:r>
          </w:p>
        </w:tc>
        <w:tc>
          <w:tcPr>
            <w:tcW w:w="726" w:type="dxa"/>
          </w:tcPr>
          <w:p w14:paraId="6DEDCA75" w14:textId="77777777" w:rsidR="00C62228" w:rsidRDefault="00C62228">
            <w:pPr>
              <w:pStyle w:val="TableParagraph"/>
              <w:rPr>
                <w:sz w:val="20"/>
              </w:rPr>
            </w:pPr>
          </w:p>
        </w:tc>
      </w:tr>
      <w:tr w:rsidR="00C62228" w14:paraId="41A5820D" w14:textId="77777777">
        <w:trPr>
          <w:trHeight w:val="290"/>
        </w:trPr>
        <w:tc>
          <w:tcPr>
            <w:tcW w:w="1098" w:type="dxa"/>
          </w:tcPr>
          <w:p w14:paraId="107E9C81" w14:textId="77777777" w:rsidR="00C62228" w:rsidRDefault="00C62228">
            <w:pPr>
              <w:pStyle w:val="TableParagraph"/>
              <w:rPr>
                <w:sz w:val="20"/>
              </w:rPr>
            </w:pPr>
          </w:p>
        </w:tc>
        <w:tc>
          <w:tcPr>
            <w:tcW w:w="3475" w:type="dxa"/>
          </w:tcPr>
          <w:p w14:paraId="6446AB45" w14:textId="77777777" w:rsidR="00C62228" w:rsidRDefault="00C62228">
            <w:pPr>
              <w:pStyle w:val="TableParagraph"/>
              <w:rPr>
                <w:sz w:val="20"/>
              </w:rPr>
            </w:pPr>
          </w:p>
        </w:tc>
        <w:tc>
          <w:tcPr>
            <w:tcW w:w="1265" w:type="dxa"/>
          </w:tcPr>
          <w:p w14:paraId="06256EEE" w14:textId="77777777" w:rsidR="00C62228" w:rsidRDefault="00C62228">
            <w:pPr>
              <w:pStyle w:val="TableParagraph"/>
              <w:rPr>
                <w:sz w:val="20"/>
              </w:rPr>
            </w:pPr>
          </w:p>
        </w:tc>
        <w:tc>
          <w:tcPr>
            <w:tcW w:w="1098" w:type="dxa"/>
          </w:tcPr>
          <w:p w14:paraId="651D5369" w14:textId="77777777" w:rsidR="00C62228" w:rsidRDefault="00C62228">
            <w:pPr>
              <w:pStyle w:val="TableParagraph"/>
              <w:rPr>
                <w:sz w:val="20"/>
              </w:rPr>
            </w:pPr>
          </w:p>
        </w:tc>
        <w:tc>
          <w:tcPr>
            <w:tcW w:w="1265" w:type="dxa"/>
          </w:tcPr>
          <w:p w14:paraId="3115D0C4" w14:textId="77777777" w:rsidR="00C62228" w:rsidRDefault="00C62228">
            <w:pPr>
              <w:pStyle w:val="TableParagraph"/>
              <w:rPr>
                <w:sz w:val="20"/>
              </w:rPr>
            </w:pPr>
          </w:p>
        </w:tc>
        <w:tc>
          <w:tcPr>
            <w:tcW w:w="883" w:type="dxa"/>
          </w:tcPr>
          <w:p w14:paraId="2CF6BF14" w14:textId="77777777" w:rsidR="00C62228" w:rsidRDefault="00C62228">
            <w:pPr>
              <w:pStyle w:val="TableParagraph"/>
              <w:rPr>
                <w:sz w:val="20"/>
              </w:rPr>
            </w:pPr>
          </w:p>
        </w:tc>
        <w:tc>
          <w:tcPr>
            <w:tcW w:w="726" w:type="dxa"/>
          </w:tcPr>
          <w:p w14:paraId="110D2DDF" w14:textId="77777777" w:rsidR="00C62228" w:rsidRDefault="00C62228">
            <w:pPr>
              <w:pStyle w:val="TableParagraph"/>
              <w:rPr>
                <w:sz w:val="20"/>
              </w:rPr>
            </w:pPr>
          </w:p>
        </w:tc>
      </w:tr>
      <w:tr w:rsidR="00C62228" w14:paraId="6C91B346" w14:textId="77777777">
        <w:trPr>
          <w:trHeight w:val="568"/>
        </w:trPr>
        <w:tc>
          <w:tcPr>
            <w:tcW w:w="1098" w:type="dxa"/>
          </w:tcPr>
          <w:p w14:paraId="057B15DA" w14:textId="77777777" w:rsidR="00C62228" w:rsidRDefault="00E6392B">
            <w:pPr>
              <w:pStyle w:val="TableParagraph"/>
              <w:spacing w:before="6"/>
              <w:ind w:left="4"/>
              <w:rPr>
                <w:b/>
                <w:sz w:val="24"/>
              </w:rPr>
            </w:pPr>
            <w:r>
              <w:rPr>
                <w:b/>
                <w:sz w:val="24"/>
              </w:rPr>
              <w:t>G</w:t>
            </w:r>
          </w:p>
        </w:tc>
        <w:tc>
          <w:tcPr>
            <w:tcW w:w="3475" w:type="dxa"/>
          </w:tcPr>
          <w:p w14:paraId="5E01F99A" w14:textId="77777777" w:rsidR="00C62228" w:rsidRDefault="00E6392B">
            <w:pPr>
              <w:pStyle w:val="TableParagraph"/>
              <w:spacing w:before="6" w:line="270" w:lineRule="atLeast"/>
              <w:ind w:left="-4" w:right="10"/>
              <w:rPr>
                <w:b/>
                <w:sz w:val="24"/>
              </w:rPr>
            </w:pPr>
            <w:r>
              <w:rPr>
                <w:b/>
                <w:sz w:val="24"/>
              </w:rPr>
              <w:t>Professional Career Development (PCD)– IV</w:t>
            </w:r>
          </w:p>
        </w:tc>
        <w:tc>
          <w:tcPr>
            <w:tcW w:w="1265" w:type="dxa"/>
          </w:tcPr>
          <w:p w14:paraId="0CD165A3" w14:textId="77777777" w:rsidR="00C62228" w:rsidRDefault="00C62228">
            <w:pPr>
              <w:pStyle w:val="TableParagraph"/>
            </w:pPr>
          </w:p>
        </w:tc>
        <w:tc>
          <w:tcPr>
            <w:tcW w:w="1098" w:type="dxa"/>
          </w:tcPr>
          <w:p w14:paraId="5834C5C7" w14:textId="77777777" w:rsidR="00C62228" w:rsidRDefault="00E6392B">
            <w:pPr>
              <w:pStyle w:val="TableParagraph"/>
              <w:spacing w:before="1"/>
              <w:ind w:left="18"/>
              <w:jc w:val="center"/>
              <w:rPr>
                <w:sz w:val="24"/>
              </w:rPr>
            </w:pPr>
            <w:r>
              <w:rPr>
                <w:w w:val="99"/>
                <w:sz w:val="24"/>
              </w:rPr>
              <w:t>-</w:t>
            </w:r>
          </w:p>
        </w:tc>
        <w:tc>
          <w:tcPr>
            <w:tcW w:w="1265" w:type="dxa"/>
          </w:tcPr>
          <w:p w14:paraId="7B943988" w14:textId="77777777" w:rsidR="00C62228" w:rsidRDefault="00E6392B">
            <w:pPr>
              <w:pStyle w:val="TableParagraph"/>
              <w:spacing w:before="1"/>
              <w:ind w:right="586"/>
              <w:jc w:val="right"/>
              <w:rPr>
                <w:sz w:val="24"/>
              </w:rPr>
            </w:pPr>
            <w:r>
              <w:rPr>
                <w:w w:val="99"/>
                <w:sz w:val="24"/>
              </w:rPr>
              <w:t>-</w:t>
            </w:r>
          </w:p>
        </w:tc>
        <w:tc>
          <w:tcPr>
            <w:tcW w:w="883" w:type="dxa"/>
          </w:tcPr>
          <w:p w14:paraId="0070193C" w14:textId="77777777" w:rsidR="00C62228" w:rsidRDefault="00E6392B">
            <w:pPr>
              <w:pStyle w:val="TableParagraph"/>
              <w:spacing w:before="1"/>
              <w:ind w:left="223" w:right="216"/>
              <w:jc w:val="center"/>
              <w:rPr>
                <w:sz w:val="24"/>
              </w:rPr>
            </w:pPr>
            <w:r>
              <w:rPr>
                <w:sz w:val="24"/>
              </w:rPr>
              <w:t>N.C</w:t>
            </w:r>
          </w:p>
        </w:tc>
        <w:tc>
          <w:tcPr>
            <w:tcW w:w="726" w:type="dxa"/>
          </w:tcPr>
          <w:p w14:paraId="6784CBF7" w14:textId="77777777" w:rsidR="00C62228" w:rsidRDefault="00C62228">
            <w:pPr>
              <w:pStyle w:val="TableParagraph"/>
            </w:pPr>
          </w:p>
        </w:tc>
      </w:tr>
      <w:tr w:rsidR="00C62228" w14:paraId="5A4392BB" w14:textId="77777777">
        <w:trPr>
          <w:trHeight w:val="290"/>
        </w:trPr>
        <w:tc>
          <w:tcPr>
            <w:tcW w:w="1098" w:type="dxa"/>
          </w:tcPr>
          <w:p w14:paraId="2C9762FE" w14:textId="77777777" w:rsidR="00C62228" w:rsidRDefault="00C62228">
            <w:pPr>
              <w:pStyle w:val="TableParagraph"/>
              <w:rPr>
                <w:sz w:val="20"/>
              </w:rPr>
            </w:pPr>
          </w:p>
        </w:tc>
        <w:tc>
          <w:tcPr>
            <w:tcW w:w="3475" w:type="dxa"/>
          </w:tcPr>
          <w:p w14:paraId="46BD66BE" w14:textId="77777777" w:rsidR="00C62228" w:rsidRDefault="00C62228">
            <w:pPr>
              <w:pStyle w:val="TableParagraph"/>
              <w:rPr>
                <w:sz w:val="20"/>
              </w:rPr>
            </w:pPr>
          </w:p>
        </w:tc>
        <w:tc>
          <w:tcPr>
            <w:tcW w:w="1265" w:type="dxa"/>
          </w:tcPr>
          <w:p w14:paraId="6B1B50E7" w14:textId="77777777" w:rsidR="00C62228" w:rsidRDefault="00C62228">
            <w:pPr>
              <w:pStyle w:val="TableParagraph"/>
              <w:rPr>
                <w:sz w:val="20"/>
              </w:rPr>
            </w:pPr>
          </w:p>
        </w:tc>
        <w:tc>
          <w:tcPr>
            <w:tcW w:w="1098" w:type="dxa"/>
          </w:tcPr>
          <w:p w14:paraId="11FB8B82" w14:textId="77777777" w:rsidR="00C62228" w:rsidRDefault="00C62228">
            <w:pPr>
              <w:pStyle w:val="TableParagraph"/>
              <w:rPr>
                <w:sz w:val="20"/>
              </w:rPr>
            </w:pPr>
          </w:p>
        </w:tc>
        <w:tc>
          <w:tcPr>
            <w:tcW w:w="1265" w:type="dxa"/>
          </w:tcPr>
          <w:p w14:paraId="7A23A8C1" w14:textId="77777777" w:rsidR="00C62228" w:rsidRDefault="00C62228">
            <w:pPr>
              <w:pStyle w:val="TableParagraph"/>
              <w:rPr>
                <w:sz w:val="20"/>
              </w:rPr>
            </w:pPr>
          </w:p>
        </w:tc>
        <w:tc>
          <w:tcPr>
            <w:tcW w:w="883" w:type="dxa"/>
          </w:tcPr>
          <w:p w14:paraId="450DEC99" w14:textId="77777777" w:rsidR="00C62228" w:rsidRDefault="00C62228">
            <w:pPr>
              <w:pStyle w:val="TableParagraph"/>
              <w:rPr>
                <w:sz w:val="20"/>
              </w:rPr>
            </w:pPr>
          </w:p>
        </w:tc>
        <w:tc>
          <w:tcPr>
            <w:tcW w:w="726" w:type="dxa"/>
          </w:tcPr>
          <w:p w14:paraId="423A866B" w14:textId="77777777" w:rsidR="00C62228" w:rsidRDefault="00C62228">
            <w:pPr>
              <w:pStyle w:val="TableParagraph"/>
              <w:rPr>
                <w:sz w:val="20"/>
              </w:rPr>
            </w:pPr>
          </w:p>
        </w:tc>
      </w:tr>
      <w:tr w:rsidR="00C62228" w14:paraId="1FB4936E" w14:textId="77777777">
        <w:trPr>
          <w:trHeight w:val="292"/>
        </w:trPr>
        <w:tc>
          <w:tcPr>
            <w:tcW w:w="1098" w:type="dxa"/>
          </w:tcPr>
          <w:p w14:paraId="6D61044B" w14:textId="77777777" w:rsidR="00C62228" w:rsidRDefault="00C62228">
            <w:pPr>
              <w:pStyle w:val="TableParagraph"/>
              <w:rPr>
                <w:sz w:val="20"/>
              </w:rPr>
            </w:pPr>
          </w:p>
        </w:tc>
        <w:tc>
          <w:tcPr>
            <w:tcW w:w="3475" w:type="dxa"/>
          </w:tcPr>
          <w:p w14:paraId="3DEEB4D2" w14:textId="77777777" w:rsidR="00C62228" w:rsidRDefault="00E6392B">
            <w:pPr>
              <w:pStyle w:val="TableParagraph"/>
              <w:spacing w:before="6" w:line="266" w:lineRule="exact"/>
              <w:ind w:left="-4"/>
              <w:rPr>
                <w:b/>
                <w:sz w:val="24"/>
              </w:rPr>
            </w:pPr>
            <w:r>
              <w:rPr>
                <w:b/>
                <w:sz w:val="24"/>
              </w:rPr>
              <w:t>Total Credits</w:t>
            </w:r>
          </w:p>
        </w:tc>
        <w:tc>
          <w:tcPr>
            <w:tcW w:w="1265" w:type="dxa"/>
          </w:tcPr>
          <w:p w14:paraId="099BB4A2" w14:textId="77777777" w:rsidR="00C62228" w:rsidRDefault="00C62228">
            <w:pPr>
              <w:pStyle w:val="TableParagraph"/>
              <w:rPr>
                <w:sz w:val="20"/>
              </w:rPr>
            </w:pPr>
          </w:p>
        </w:tc>
        <w:tc>
          <w:tcPr>
            <w:tcW w:w="1098" w:type="dxa"/>
          </w:tcPr>
          <w:p w14:paraId="356D643F" w14:textId="77777777" w:rsidR="00C62228" w:rsidRDefault="00C62228">
            <w:pPr>
              <w:pStyle w:val="TableParagraph"/>
              <w:rPr>
                <w:sz w:val="20"/>
              </w:rPr>
            </w:pPr>
          </w:p>
        </w:tc>
        <w:tc>
          <w:tcPr>
            <w:tcW w:w="1265" w:type="dxa"/>
          </w:tcPr>
          <w:p w14:paraId="40ABA3F9" w14:textId="77777777" w:rsidR="00C62228" w:rsidRDefault="00C62228">
            <w:pPr>
              <w:pStyle w:val="TableParagraph"/>
              <w:rPr>
                <w:sz w:val="20"/>
              </w:rPr>
            </w:pPr>
          </w:p>
        </w:tc>
        <w:tc>
          <w:tcPr>
            <w:tcW w:w="883" w:type="dxa"/>
          </w:tcPr>
          <w:p w14:paraId="13BE4E31" w14:textId="77777777" w:rsidR="00C62228" w:rsidRDefault="00E6392B">
            <w:pPr>
              <w:pStyle w:val="TableParagraph"/>
              <w:spacing w:before="6" w:line="266" w:lineRule="exact"/>
              <w:ind w:left="223" w:right="216"/>
              <w:jc w:val="center"/>
              <w:rPr>
                <w:b/>
                <w:sz w:val="24"/>
              </w:rPr>
            </w:pPr>
            <w:r>
              <w:rPr>
                <w:b/>
                <w:sz w:val="24"/>
              </w:rPr>
              <w:t>27</w:t>
            </w:r>
          </w:p>
        </w:tc>
        <w:tc>
          <w:tcPr>
            <w:tcW w:w="726" w:type="dxa"/>
          </w:tcPr>
          <w:p w14:paraId="06CA7343" w14:textId="77777777" w:rsidR="00C62228" w:rsidRDefault="00C62228">
            <w:pPr>
              <w:pStyle w:val="TableParagraph"/>
              <w:rPr>
                <w:sz w:val="20"/>
              </w:rPr>
            </w:pPr>
          </w:p>
        </w:tc>
      </w:tr>
    </w:tbl>
    <w:p w14:paraId="6D889E60" w14:textId="77777777" w:rsidR="00C62228" w:rsidRDefault="00E43FF7">
      <w:pPr>
        <w:pStyle w:val="BodyText"/>
        <w:spacing w:before="7"/>
        <w:rPr>
          <w:b/>
          <w:sz w:val="19"/>
        </w:rPr>
      </w:pPr>
      <w:r>
        <w:pict w14:anchorId="29BE06A6">
          <v:shape id="_x0000_s2136" type="#_x0000_t202" style="position:absolute;margin-left:60.1pt;margin-top:13.65pt;width:444.2pt;height:76.2pt;z-index:-15691264;mso-wrap-distance-left:0;mso-wrap-distance-right:0;mso-position-horizontal-relative:page;mso-position-vertical-relative:text" filled="f">
            <v:textbox inset="0,0,0,0">
              <w:txbxContent>
                <w:p w14:paraId="0A7A20DD" w14:textId="77777777" w:rsidR="00C62228" w:rsidRDefault="00E6392B">
                  <w:pPr>
                    <w:spacing w:before="73" w:line="412" w:lineRule="auto"/>
                    <w:ind w:left="144" w:right="3799"/>
                    <w:rPr>
                      <w:b/>
                      <w:sz w:val="24"/>
                    </w:rPr>
                  </w:pPr>
                  <w:r>
                    <w:rPr>
                      <w:b/>
                      <w:sz w:val="24"/>
                    </w:rPr>
                    <w:t>Total Credits for the Programme: 106 Minimum Credits Prescribed by the University:</w:t>
                  </w:r>
                </w:p>
                <w:p w14:paraId="0A4B670D" w14:textId="77777777" w:rsidR="00C62228" w:rsidRDefault="00E6392B">
                  <w:pPr>
                    <w:tabs>
                      <w:tab w:val="left" w:pos="2305"/>
                      <w:tab w:val="left" w:pos="5185"/>
                    </w:tabs>
                    <w:spacing w:before="1"/>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type="topAndBottom" anchorx="page"/>
          </v:shape>
        </w:pict>
      </w:r>
    </w:p>
    <w:p w14:paraId="2D30CAA7" w14:textId="77777777" w:rsidR="00C62228" w:rsidRDefault="00C62228">
      <w:pPr>
        <w:pStyle w:val="BodyText"/>
        <w:rPr>
          <w:b/>
          <w:sz w:val="20"/>
        </w:rPr>
      </w:pPr>
    </w:p>
    <w:p w14:paraId="43DB3339" w14:textId="77777777" w:rsidR="00C62228" w:rsidRDefault="00C62228">
      <w:pPr>
        <w:pStyle w:val="BodyText"/>
        <w:spacing w:before="10"/>
        <w:rPr>
          <w:b/>
          <w:sz w:val="15"/>
        </w:rPr>
      </w:pPr>
    </w:p>
    <w:p w14:paraId="4B48E148" w14:textId="77777777" w:rsidR="00C62228" w:rsidRDefault="00E6392B">
      <w:pPr>
        <w:spacing w:before="90"/>
        <w:ind w:left="1100"/>
        <w:rPr>
          <w:b/>
          <w:sz w:val="24"/>
        </w:rPr>
      </w:pPr>
      <w:r>
        <w:rPr>
          <w:b/>
          <w:sz w:val="24"/>
        </w:rPr>
        <w:t>Programme Learning Outcomes (PLOs):</w:t>
      </w:r>
    </w:p>
    <w:p w14:paraId="45F75D40" w14:textId="77777777" w:rsidR="00C62228" w:rsidRDefault="00C62228">
      <w:pPr>
        <w:pStyle w:val="BodyText"/>
        <w:rPr>
          <w:b/>
          <w:sz w:val="26"/>
        </w:rPr>
      </w:pPr>
    </w:p>
    <w:p w14:paraId="3DC12EC6" w14:textId="77777777" w:rsidR="00C62228" w:rsidRDefault="00C62228">
      <w:pPr>
        <w:pStyle w:val="BodyText"/>
        <w:spacing w:before="7"/>
        <w:rPr>
          <w:b/>
          <w:sz w:val="21"/>
        </w:rPr>
      </w:pPr>
    </w:p>
    <w:p w14:paraId="372C498E" w14:textId="77777777" w:rsidR="00C62228" w:rsidRDefault="00E6392B">
      <w:pPr>
        <w:pStyle w:val="ListParagraph"/>
        <w:numPr>
          <w:ilvl w:val="0"/>
          <w:numId w:val="33"/>
        </w:numPr>
        <w:tabs>
          <w:tab w:val="left" w:pos="1821"/>
        </w:tabs>
        <w:spacing w:line="276" w:lineRule="auto"/>
        <w:ind w:right="644"/>
        <w:jc w:val="both"/>
        <w:rPr>
          <w:sz w:val="24"/>
        </w:rPr>
      </w:pPr>
      <w:r>
        <w:rPr>
          <w:sz w:val="24"/>
        </w:rPr>
        <w:t xml:space="preserve">Students shall be able to interpret and analyze various subjects of management domain with special focus </w:t>
      </w:r>
      <w:proofErr w:type="gramStart"/>
      <w:r>
        <w:rPr>
          <w:sz w:val="24"/>
        </w:rPr>
        <w:t>in the area of</w:t>
      </w:r>
      <w:proofErr w:type="gramEnd"/>
      <w:r>
        <w:rPr>
          <w:sz w:val="24"/>
        </w:rPr>
        <w:t xml:space="preserve"> International</w:t>
      </w:r>
      <w:r>
        <w:rPr>
          <w:spacing w:val="3"/>
          <w:sz w:val="24"/>
        </w:rPr>
        <w:t xml:space="preserve"> </w:t>
      </w:r>
      <w:r>
        <w:rPr>
          <w:sz w:val="24"/>
        </w:rPr>
        <w:t>Business.</w:t>
      </w:r>
    </w:p>
    <w:p w14:paraId="390EAE71" w14:textId="77777777" w:rsidR="00C62228" w:rsidRDefault="00E6392B">
      <w:pPr>
        <w:pStyle w:val="ListParagraph"/>
        <w:numPr>
          <w:ilvl w:val="0"/>
          <w:numId w:val="33"/>
        </w:numPr>
        <w:tabs>
          <w:tab w:val="left" w:pos="1881"/>
        </w:tabs>
        <w:spacing w:before="1" w:line="276" w:lineRule="auto"/>
        <w:ind w:right="646"/>
        <w:jc w:val="both"/>
        <w:rPr>
          <w:sz w:val="24"/>
        </w:rPr>
      </w:pPr>
      <w:r>
        <w:tab/>
      </w:r>
      <w:r>
        <w:rPr>
          <w:sz w:val="24"/>
        </w:rPr>
        <w:t xml:space="preserve">Students shall be able to describe and analyse knowledge driven capabilities through extensive research work with a special focus on identification, defining, </w:t>
      </w:r>
      <w:proofErr w:type="gramStart"/>
      <w:r>
        <w:rPr>
          <w:sz w:val="24"/>
        </w:rPr>
        <w:t>investigating</w:t>
      </w:r>
      <w:proofErr w:type="gramEnd"/>
      <w:r>
        <w:rPr>
          <w:sz w:val="24"/>
        </w:rPr>
        <w:t xml:space="preserve"> and solving latent and manifested</w:t>
      </w:r>
      <w:r>
        <w:rPr>
          <w:spacing w:val="-1"/>
          <w:sz w:val="24"/>
        </w:rPr>
        <w:t xml:space="preserve"> </w:t>
      </w:r>
      <w:r>
        <w:rPr>
          <w:sz w:val="24"/>
        </w:rPr>
        <w:t>problems.</w:t>
      </w:r>
    </w:p>
    <w:p w14:paraId="03470770" w14:textId="77777777" w:rsidR="00C62228" w:rsidRDefault="00C62228">
      <w:pPr>
        <w:spacing w:line="276" w:lineRule="auto"/>
        <w:jc w:val="both"/>
        <w:rPr>
          <w:sz w:val="24"/>
        </w:rPr>
        <w:sectPr w:rsidR="00C62228">
          <w:headerReference w:type="default" r:id="rId566"/>
          <w:footerReference w:type="default" r:id="rId567"/>
          <w:pgSz w:w="11900" w:h="16840"/>
          <w:pgMar w:top="620" w:right="0" w:bottom="1540" w:left="160" w:header="0" w:footer="1358" w:gutter="0"/>
          <w:pgNumType w:start="197"/>
          <w:cols w:space="720"/>
        </w:sectPr>
      </w:pPr>
    </w:p>
    <w:p w14:paraId="56F4F3C1" w14:textId="5F1A8AE8" w:rsidR="00C62228" w:rsidRDefault="00E6392B">
      <w:pPr>
        <w:pStyle w:val="ListParagraph"/>
        <w:numPr>
          <w:ilvl w:val="0"/>
          <w:numId w:val="33"/>
        </w:numPr>
        <w:tabs>
          <w:tab w:val="left" w:pos="1821"/>
        </w:tabs>
        <w:spacing w:before="67" w:line="276" w:lineRule="auto"/>
        <w:ind w:right="651"/>
        <w:jc w:val="both"/>
        <w:rPr>
          <w:sz w:val="24"/>
        </w:rPr>
      </w:pPr>
      <w:r>
        <w:rPr>
          <w:sz w:val="24"/>
        </w:rPr>
        <w:lastRenderedPageBreak/>
        <w:t xml:space="preserve">Students shall be able to apply technologies </w:t>
      </w:r>
      <w:r w:rsidR="00C17A4C">
        <w:rPr>
          <w:sz w:val="24"/>
        </w:rPr>
        <w:t>appropriately. Developing</w:t>
      </w:r>
      <w:r>
        <w:rPr>
          <w:sz w:val="24"/>
        </w:rPr>
        <w:t xml:space="preserve"> and demonstrating capabilities to process information with the help of IT driven analytics for effective decision making.</w:t>
      </w:r>
    </w:p>
    <w:p w14:paraId="0E38296E" w14:textId="77777777" w:rsidR="00C62228" w:rsidRDefault="00E6392B">
      <w:pPr>
        <w:pStyle w:val="ListParagraph"/>
        <w:numPr>
          <w:ilvl w:val="0"/>
          <w:numId w:val="33"/>
        </w:numPr>
        <w:tabs>
          <w:tab w:val="left" w:pos="1821"/>
        </w:tabs>
        <w:spacing w:line="276" w:lineRule="auto"/>
        <w:ind w:right="655"/>
        <w:jc w:val="both"/>
        <w:rPr>
          <w:sz w:val="24"/>
        </w:rPr>
      </w:pPr>
      <w:r>
        <w:rPr>
          <w:sz w:val="24"/>
        </w:rPr>
        <w:t>To develop ability to identify and formulate strategies to discover apparent and latent problems and finding research driven solutions to address stated and tacit</w:t>
      </w:r>
      <w:r>
        <w:rPr>
          <w:spacing w:val="-3"/>
          <w:sz w:val="24"/>
        </w:rPr>
        <w:t xml:space="preserve"> </w:t>
      </w:r>
      <w:r>
        <w:rPr>
          <w:sz w:val="24"/>
        </w:rPr>
        <w:t>issues.</w:t>
      </w:r>
    </w:p>
    <w:p w14:paraId="1B9A242D" w14:textId="77777777" w:rsidR="00C62228" w:rsidRDefault="00E6392B">
      <w:pPr>
        <w:pStyle w:val="ListParagraph"/>
        <w:numPr>
          <w:ilvl w:val="0"/>
          <w:numId w:val="33"/>
        </w:numPr>
        <w:tabs>
          <w:tab w:val="left" w:pos="1821"/>
        </w:tabs>
        <w:spacing w:line="276" w:lineRule="auto"/>
        <w:ind w:right="652"/>
        <w:jc w:val="both"/>
        <w:rPr>
          <w:sz w:val="24"/>
        </w:rPr>
      </w:pPr>
      <w:r>
        <w:rPr>
          <w:sz w:val="24"/>
        </w:rPr>
        <w:t>To be able to compose and practice communicate skills proficiently, in oral, written, presentation, information searching and listening in the management profession in global /cross cultural</w:t>
      </w:r>
      <w:r>
        <w:rPr>
          <w:spacing w:val="-1"/>
          <w:sz w:val="24"/>
        </w:rPr>
        <w:t xml:space="preserve"> </w:t>
      </w:r>
      <w:r>
        <w:rPr>
          <w:sz w:val="24"/>
        </w:rPr>
        <w:t>environment.</w:t>
      </w:r>
    </w:p>
    <w:p w14:paraId="036A8334" w14:textId="77777777" w:rsidR="00C62228" w:rsidRDefault="00E6392B">
      <w:pPr>
        <w:pStyle w:val="ListParagraph"/>
        <w:numPr>
          <w:ilvl w:val="0"/>
          <w:numId w:val="33"/>
        </w:numPr>
        <w:tabs>
          <w:tab w:val="left" w:pos="1821"/>
        </w:tabs>
        <w:spacing w:line="276" w:lineRule="auto"/>
        <w:ind w:right="646"/>
        <w:jc w:val="both"/>
        <w:rPr>
          <w:sz w:val="24"/>
        </w:rPr>
      </w:pPr>
      <w:r>
        <w:rPr>
          <w:sz w:val="24"/>
        </w:rPr>
        <w:t>To develop range of Leadership skills and shall demonstrate excellent interpersonal skills, understanding of group dynamics and effective Teamwork, including an awareness of personal strengths and</w:t>
      </w:r>
      <w:r>
        <w:rPr>
          <w:spacing w:val="1"/>
          <w:sz w:val="24"/>
        </w:rPr>
        <w:t xml:space="preserve"> </w:t>
      </w:r>
      <w:r>
        <w:rPr>
          <w:sz w:val="24"/>
        </w:rPr>
        <w:t>limitations.</w:t>
      </w:r>
    </w:p>
    <w:p w14:paraId="283825DA" w14:textId="669F1F1B" w:rsidR="00C62228" w:rsidRDefault="00E6392B">
      <w:pPr>
        <w:pStyle w:val="ListParagraph"/>
        <w:numPr>
          <w:ilvl w:val="0"/>
          <w:numId w:val="33"/>
        </w:numPr>
        <w:tabs>
          <w:tab w:val="left" w:pos="1821"/>
        </w:tabs>
        <w:spacing w:line="276" w:lineRule="auto"/>
        <w:ind w:right="651"/>
        <w:jc w:val="both"/>
        <w:rPr>
          <w:sz w:val="24"/>
        </w:rPr>
      </w:pPr>
      <w:r>
        <w:rPr>
          <w:sz w:val="24"/>
        </w:rPr>
        <w:t xml:space="preserve">Students shall </w:t>
      </w:r>
      <w:r w:rsidR="00C17A4C">
        <w:rPr>
          <w:sz w:val="24"/>
        </w:rPr>
        <w:t>summarize</w:t>
      </w:r>
      <w:r>
        <w:rPr>
          <w:sz w:val="24"/>
        </w:rPr>
        <w:t xml:space="preserve">, Interpret and explain conversations in selected </w:t>
      </w:r>
      <w:r w:rsidR="00C17A4C">
        <w:rPr>
          <w:sz w:val="24"/>
        </w:rPr>
        <w:t>foreign</w:t>
      </w:r>
      <w:r>
        <w:rPr>
          <w:sz w:val="24"/>
        </w:rPr>
        <w:t xml:space="preserve"> language for basic social &amp; informal business interactions and to be able to identify and illustrate global issues from different perspectives, </w:t>
      </w:r>
      <w:proofErr w:type="gramStart"/>
      <w:r>
        <w:rPr>
          <w:sz w:val="24"/>
        </w:rPr>
        <w:t>Learning</w:t>
      </w:r>
      <w:proofErr w:type="gramEnd"/>
      <w:r>
        <w:rPr>
          <w:sz w:val="24"/>
        </w:rPr>
        <w:t xml:space="preserve"> from and respecting different</w:t>
      </w:r>
      <w:r>
        <w:rPr>
          <w:spacing w:val="-8"/>
          <w:sz w:val="24"/>
        </w:rPr>
        <w:t xml:space="preserve"> </w:t>
      </w:r>
      <w:r>
        <w:rPr>
          <w:sz w:val="24"/>
        </w:rPr>
        <w:t>cultures.</w:t>
      </w:r>
    </w:p>
    <w:p w14:paraId="0D10EC5F" w14:textId="0CDFCE9E" w:rsidR="00C62228" w:rsidRDefault="00E6392B">
      <w:pPr>
        <w:pStyle w:val="ListParagraph"/>
        <w:numPr>
          <w:ilvl w:val="0"/>
          <w:numId w:val="33"/>
        </w:numPr>
        <w:tabs>
          <w:tab w:val="left" w:pos="1821"/>
        </w:tabs>
        <w:spacing w:line="276" w:lineRule="auto"/>
        <w:ind w:right="649"/>
        <w:jc w:val="both"/>
        <w:rPr>
          <w:sz w:val="24"/>
        </w:rPr>
      </w:pPr>
      <w:r>
        <w:rPr>
          <w:sz w:val="24"/>
        </w:rPr>
        <w:t xml:space="preserve">To develop ability to recognize and practice ethical responsibilities and defend justice, </w:t>
      </w:r>
      <w:r w:rsidR="00C17A4C">
        <w:rPr>
          <w:sz w:val="24"/>
        </w:rPr>
        <w:t>honesty,</w:t>
      </w:r>
      <w:r>
        <w:rPr>
          <w:sz w:val="24"/>
        </w:rPr>
        <w:t xml:space="preserve"> and integrity in all personal and professional</w:t>
      </w:r>
      <w:r>
        <w:rPr>
          <w:spacing w:val="-6"/>
          <w:sz w:val="24"/>
        </w:rPr>
        <w:t xml:space="preserve"> </w:t>
      </w:r>
      <w:r>
        <w:rPr>
          <w:sz w:val="24"/>
        </w:rPr>
        <w:t>pursuits</w:t>
      </w:r>
    </w:p>
    <w:p w14:paraId="5D48B99F" w14:textId="77777777" w:rsidR="00C62228" w:rsidRDefault="00E6392B">
      <w:pPr>
        <w:pStyle w:val="ListParagraph"/>
        <w:numPr>
          <w:ilvl w:val="0"/>
          <w:numId w:val="33"/>
        </w:numPr>
        <w:tabs>
          <w:tab w:val="left" w:pos="1821"/>
        </w:tabs>
        <w:spacing w:line="275" w:lineRule="exact"/>
        <w:ind w:hanging="361"/>
        <w:jc w:val="both"/>
        <w:rPr>
          <w:sz w:val="24"/>
        </w:rPr>
      </w:pPr>
      <w:r>
        <w:rPr>
          <w:sz w:val="24"/>
        </w:rPr>
        <w:t>To be able to create a sustainable business model through creative and innovative</w:t>
      </w:r>
      <w:r>
        <w:rPr>
          <w:spacing w:val="-7"/>
          <w:sz w:val="24"/>
        </w:rPr>
        <w:t xml:space="preserve"> </w:t>
      </w:r>
      <w:r>
        <w:rPr>
          <w:sz w:val="24"/>
        </w:rPr>
        <w:t>thinking.</w:t>
      </w:r>
    </w:p>
    <w:p w14:paraId="4A06030B" w14:textId="77777777" w:rsidR="00C62228" w:rsidRDefault="00E6392B">
      <w:pPr>
        <w:pStyle w:val="ListParagraph"/>
        <w:numPr>
          <w:ilvl w:val="0"/>
          <w:numId w:val="33"/>
        </w:numPr>
        <w:tabs>
          <w:tab w:val="left" w:pos="1821"/>
        </w:tabs>
        <w:spacing w:before="43" w:line="276" w:lineRule="auto"/>
        <w:ind w:right="651"/>
        <w:jc w:val="both"/>
        <w:rPr>
          <w:sz w:val="24"/>
        </w:rPr>
      </w:pPr>
      <w:r>
        <w:rPr>
          <w:sz w:val="24"/>
        </w:rPr>
        <w:t>To develop competency to define, apply and interpret knowledge on one's own, through Newspapers/ Business Magazines/ Library/ Databases/ Internet for knowledge assimilation, creation, dissemination for life-long</w:t>
      </w:r>
      <w:r>
        <w:rPr>
          <w:spacing w:val="-4"/>
          <w:sz w:val="24"/>
        </w:rPr>
        <w:t xml:space="preserve"> </w:t>
      </w:r>
      <w:r>
        <w:rPr>
          <w:sz w:val="24"/>
        </w:rPr>
        <w:t>learning.</w:t>
      </w:r>
    </w:p>
    <w:p w14:paraId="63AFA79E" w14:textId="279FA653" w:rsidR="00C62228" w:rsidRDefault="00E6392B">
      <w:pPr>
        <w:pStyle w:val="ListParagraph"/>
        <w:numPr>
          <w:ilvl w:val="0"/>
          <w:numId w:val="33"/>
        </w:numPr>
        <w:tabs>
          <w:tab w:val="left" w:pos="1821"/>
        </w:tabs>
        <w:spacing w:line="278" w:lineRule="auto"/>
        <w:ind w:right="653"/>
        <w:jc w:val="both"/>
        <w:rPr>
          <w:sz w:val="24"/>
        </w:rPr>
      </w:pPr>
      <w:r>
        <w:rPr>
          <w:sz w:val="24"/>
        </w:rPr>
        <w:t xml:space="preserve">To develop decision making capabilities and abilities, considering global </w:t>
      </w:r>
      <w:proofErr w:type="gramStart"/>
      <w:r>
        <w:rPr>
          <w:sz w:val="24"/>
        </w:rPr>
        <w:t>dynamism</w:t>
      </w:r>
      <w:proofErr w:type="gramEnd"/>
      <w:r>
        <w:rPr>
          <w:sz w:val="24"/>
        </w:rPr>
        <w:t xml:space="preserve"> and building multiple</w:t>
      </w:r>
      <w:r>
        <w:rPr>
          <w:spacing w:val="-3"/>
          <w:sz w:val="24"/>
        </w:rPr>
        <w:t xml:space="preserve"> </w:t>
      </w:r>
      <w:r w:rsidR="00C17A4C">
        <w:rPr>
          <w:sz w:val="24"/>
        </w:rPr>
        <w:t>scenarios</w:t>
      </w:r>
      <w:r>
        <w:rPr>
          <w:sz w:val="24"/>
        </w:rPr>
        <w:t>.</w:t>
      </w:r>
    </w:p>
    <w:p w14:paraId="64BE4471" w14:textId="77777777" w:rsidR="00C62228" w:rsidRDefault="00E6392B">
      <w:pPr>
        <w:pStyle w:val="ListParagraph"/>
        <w:numPr>
          <w:ilvl w:val="0"/>
          <w:numId w:val="33"/>
        </w:numPr>
        <w:tabs>
          <w:tab w:val="left" w:pos="1821"/>
        </w:tabs>
        <w:spacing w:line="272" w:lineRule="exact"/>
        <w:ind w:hanging="361"/>
        <w:jc w:val="both"/>
        <w:rPr>
          <w:sz w:val="24"/>
        </w:rPr>
      </w:pPr>
      <w:r>
        <w:rPr>
          <w:sz w:val="24"/>
        </w:rPr>
        <w:t>Students shall be able to use social networking skills for business professional</w:t>
      </w:r>
      <w:r>
        <w:rPr>
          <w:spacing w:val="-7"/>
          <w:sz w:val="24"/>
        </w:rPr>
        <w:t xml:space="preserve"> </w:t>
      </w:r>
      <w:r>
        <w:rPr>
          <w:sz w:val="24"/>
        </w:rPr>
        <w:t>use</w:t>
      </w:r>
    </w:p>
    <w:p w14:paraId="7254A067" w14:textId="77777777" w:rsidR="00C62228" w:rsidRDefault="00C62228">
      <w:pPr>
        <w:pStyle w:val="BodyText"/>
        <w:spacing w:before="2"/>
        <w:rPr>
          <w:sz w:val="21"/>
        </w:rPr>
      </w:pPr>
    </w:p>
    <w:p w14:paraId="339A8B33" w14:textId="77777777" w:rsidR="00C62228" w:rsidRDefault="00E43FF7">
      <w:pPr>
        <w:pStyle w:val="Heading3"/>
      </w:pPr>
      <w:r>
        <w:pict w14:anchorId="7A11D0EA">
          <v:line id="_x0000_s2135" style="position:absolute;left:0;text-align:left;z-index:-60559872;mso-position-horizontal-relative:page" from="64.3pt,29.05pt" to="225.1pt,60.95pt">
            <w10:wrap anchorx="page"/>
          </v:line>
        </w:pict>
      </w:r>
      <w:r w:rsidR="00E6392B">
        <w:t>Linkage of PEO &amp; PLOs:</w:t>
      </w:r>
    </w:p>
    <w:p w14:paraId="4ADB0010" w14:textId="77777777" w:rsidR="00C62228" w:rsidRDefault="00C62228">
      <w:pPr>
        <w:pStyle w:val="BodyText"/>
        <w:spacing w:before="2"/>
        <w:rPr>
          <w:b/>
          <w:sz w:val="21"/>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1621"/>
        <w:gridCol w:w="1890"/>
        <w:gridCol w:w="2161"/>
      </w:tblGrid>
      <w:tr w:rsidR="00C62228" w14:paraId="41D32C23" w14:textId="77777777">
        <w:trPr>
          <w:trHeight w:val="633"/>
        </w:trPr>
        <w:tc>
          <w:tcPr>
            <w:tcW w:w="3512" w:type="dxa"/>
            <w:shd w:val="clear" w:color="auto" w:fill="BEBEBE"/>
          </w:tcPr>
          <w:p w14:paraId="4E9E4C2A" w14:textId="77777777" w:rsidR="00C62228" w:rsidRDefault="00E6392B">
            <w:pPr>
              <w:pStyle w:val="TableParagraph"/>
              <w:spacing w:line="273" w:lineRule="exact"/>
              <w:ind w:left="2148"/>
              <w:rPr>
                <w:b/>
                <w:sz w:val="24"/>
              </w:rPr>
            </w:pPr>
            <w:r>
              <w:rPr>
                <w:b/>
                <w:sz w:val="24"/>
              </w:rPr>
              <w:t>PEOs</w:t>
            </w:r>
          </w:p>
          <w:p w14:paraId="29DCC5BE" w14:textId="77777777" w:rsidR="00C62228" w:rsidRDefault="00E6392B">
            <w:pPr>
              <w:pStyle w:val="TableParagraph"/>
              <w:ind w:left="107"/>
              <w:rPr>
                <w:b/>
                <w:sz w:val="24"/>
              </w:rPr>
            </w:pPr>
            <w:r>
              <w:rPr>
                <w:b/>
                <w:sz w:val="24"/>
              </w:rPr>
              <w:t>PLOs</w:t>
            </w:r>
          </w:p>
        </w:tc>
        <w:tc>
          <w:tcPr>
            <w:tcW w:w="1621" w:type="dxa"/>
            <w:shd w:val="clear" w:color="auto" w:fill="BEBEBE"/>
          </w:tcPr>
          <w:p w14:paraId="159AE5BD" w14:textId="77777777" w:rsidR="00C62228" w:rsidRDefault="00E6392B">
            <w:pPr>
              <w:pStyle w:val="TableParagraph"/>
              <w:spacing w:before="37"/>
              <w:ind w:left="469"/>
              <w:rPr>
                <w:b/>
                <w:sz w:val="24"/>
              </w:rPr>
            </w:pPr>
            <w:r>
              <w:rPr>
                <w:b/>
                <w:sz w:val="24"/>
              </w:rPr>
              <w:t>PEO 1</w:t>
            </w:r>
          </w:p>
        </w:tc>
        <w:tc>
          <w:tcPr>
            <w:tcW w:w="1890" w:type="dxa"/>
            <w:shd w:val="clear" w:color="auto" w:fill="BEBEBE"/>
          </w:tcPr>
          <w:p w14:paraId="726C43B9" w14:textId="77777777" w:rsidR="00C62228" w:rsidRDefault="00E6392B">
            <w:pPr>
              <w:pStyle w:val="TableParagraph"/>
              <w:spacing w:before="61"/>
              <w:ind w:left="603"/>
              <w:rPr>
                <w:b/>
                <w:sz w:val="24"/>
              </w:rPr>
            </w:pPr>
            <w:r>
              <w:rPr>
                <w:b/>
                <w:sz w:val="24"/>
              </w:rPr>
              <w:t>PEO 2</w:t>
            </w:r>
          </w:p>
        </w:tc>
        <w:tc>
          <w:tcPr>
            <w:tcW w:w="2161" w:type="dxa"/>
            <w:shd w:val="clear" w:color="auto" w:fill="BEBEBE"/>
          </w:tcPr>
          <w:p w14:paraId="3E6EF5A9" w14:textId="77777777" w:rsidR="00C62228" w:rsidRDefault="00E6392B">
            <w:pPr>
              <w:pStyle w:val="TableParagraph"/>
              <w:spacing w:before="61"/>
              <w:ind w:left="718" w:right="718"/>
              <w:jc w:val="center"/>
              <w:rPr>
                <w:b/>
                <w:sz w:val="24"/>
              </w:rPr>
            </w:pPr>
            <w:r>
              <w:rPr>
                <w:b/>
                <w:sz w:val="24"/>
              </w:rPr>
              <w:t>PEO 3</w:t>
            </w:r>
          </w:p>
        </w:tc>
      </w:tr>
      <w:tr w:rsidR="00C62228" w14:paraId="216A812C" w14:textId="77777777">
        <w:trPr>
          <w:trHeight w:val="429"/>
        </w:trPr>
        <w:tc>
          <w:tcPr>
            <w:tcW w:w="3512" w:type="dxa"/>
          </w:tcPr>
          <w:p w14:paraId="5D510917" w14:textId="77777777" w:rsidR="00C62228" w:rsidRDefault="00E6392B">
            <w:pPr>
              <w:pStyle w:val="TableParagraph"/>
              <w:spacing w:before="68"/>
              <w:ind w:left="107"/>
              <w:rPr>
                <w:sz w:val="24"/>
              </w:rPr>
            </w:pPr>
            <w:r>
              <w:rPr>
                <w:sz w:val="24"/>
              </w:rPr>
              <w:t>Programme Learning Outcome 1</w:t>
            </w:r>
          </w:p>
        </w:tc>
        <w:tc>
          <w:tcPr>
            <w:tcW w:w="1621" w:type="dxa"/>
          </w:tcPr>
          <w:p w14:paraId="08D6910C" w14:textId="77777777" w:rsidR="00C62228" w:rsidRDefault="00E6392B">
            <w:pPr>
              <w:pStyle w:val="TableParagraph"/>
              <w:spacing w:before="73"/>
              <w:ind w:left="105"/>
              <w:rPr>
                <w:b/>
                <w:sz w:val="24"/>
              </w:rPr>
            </w:pPr>
            <w:r>
              <w:rPr>
                <w:b/>
                <w:sz w:val="24"/>
              </w:rPr>
              <w:t>√</w:t>
            </w:r>
          </w:p>
        </w:tc>
        <w:tc>
          <w:tcPr>
            <w:tcW w:w="1890" w:type="dxa"/>
          </w:tcPr>
          <w:p w14:paraId="2A873D19" w14:textId="77777777" w:rsidR="00C62228" w:rsidRDefault="00E6392B">
            <w:pPr>
              <w:pStyle w:val="TableParagraph"/>
              <w:spacing w:line="273" w:lineRule="exact"/>
              <w:ind w:left="104"/>
              <w:rPr>
                <w:b/>
                <w:sz w:val="24"/>
              </w:rPr>
            </w:pPr>
            <w:r>
              <w:rPr>
                <w:b/>
                <w:sz w:val="24"/>
              </w:rPr>
              <w:t>√</w:t>
            </w:r>
          </w:p>
        </w:tc>
        <w:tc>
          <w:tcPr>
            <w:tcW w:w="2161" w:type="dxa"/>
          </w:tcPr>
          <w:p w14:paraId="213FA35A" w14:textId="77777777" w:rsidR="00C62228" w:rsidRDefault="00C62228">
            <w:pPr>
              <w:pStyle w:val="TableParagraph"/>
              <w:rPr>
                <w:sz w:val="24"/>
              </w:rPr>
            </w:pPr>
          </w:p>
        </w:tc>
      </w:tr>
      <w:tr w:rsidR="00C62228" w14:paraId="5F295925" w14:textId="77777777">
        <w:trPr>
          <w:trHeight w:val="426"/>
        </w:trPr>
        <w:tc>
          <w:tcPr>
            <w:tcW w:w="3512" w:type="dxa"/>
          </w:tcPr>
          <w:p w14:paraId="0DEA47C9" w14:textId="77777777" w:rsidR="00C62228" w:rsidRDefault="00E6392B">
            <w:pPr>
              <w:pStyle w:val="TableParagraph"/>
              <w:spacing w:before="68"/>
              <w:ind w:left="107"/>
              <w:rPr>
                <w:sz w:val="24"/>
              </w:rPr>
            </w:pPr>
            <w:r>
              <w:rPr>
                <w:sz w:val="24"/>
              </w:rPr>
              <w:t>Programme Learning Outcome 2</w:t>
            </w:r>
          </w:p>
        </w:tc>
        <w:tc>
          <w:tcPr>
            <w:tcW w:w="1621" w:type="dxa"/>
          </w:tcPr>
          <w:p w14:paraId="6FD0927A" w14:textId="77777777" w:rsidR="00C62228" w:rsidRDefault="00E6392B">
            <w:pPr>
              <w:pStyle w:val="TableParagraph"/>
              <w:spacing w:before="73"/>
              <w:ind w:left="105"/>
              <w:rPr>
                <w:b/>
                <w:sz w:val="24"/>
              </w:rPr>
            </w:pPr>
            <w:r>
              <w:rPr>
                <w:b/>
                <w:sz w:val="24"/>
              </w:rPr>
              <w:t>√</w:t>
            </w:r>
          </w:p>
        </w:tc>
        <w:tc>
          <w:tcPr>
            <w:tcW w:w="1890" w:type="dxa"/>
          </w:tcPr>
          <w:p w14:paraId="2F9055D2" w14:textId="77777777" w:rsidR="00C62228" w:rsidRDefault="00C62228">
            <w:pPr>
              <w:pStyle w:val="TableParagraph"/>
              <w:rPr>
                <w:sz w:val="24"/>
              </w:rPr>
            </w:pPr>
          </w:p>
        </w:tc>
        <w:tc>
          <w:tcPr>
            <w:tcW w:w="2161" w:type="dxa"/>
          </w:tcPr>
          <w:p w14:paraId="4F392ABC" w14:textId="77777777" w:rsidR="00C62228" w:rsidRDefault="00E6392B">
            <w:pPr>
              <w:pStyle w:val="TableParagraph"/>
              <w:spacing w:line="273" w:lineRule="exact"/>
              <w:ind w:left="106"/>
              <w:rPr>
                <w:b/>
                <w:sz w:val="24"/>
              </w:rPr>
            </w:pPr>
            <w:r>
              <w:rPr>
                <w:b/>
                <w:sz w:val="24"/>
              </w:rPr>
              <w:t>√</w:t>
            </w:r>
          </w:p>
        </w:tc>
      </w:tr>
      <w:tr w:rsidR="00C62228" w14:paraId="6504C551" w14:textId="77777777">
        <w:trPr>
          <w:trHeight w:val="429"/>
        </w:trPr>
        <w:tc>
          <w:tcPr>
            <w:tcW w:w="3512" w:type="dxa"/>
          </w:tcPr>
          <w:p w14:paraId="504DBB07" w14:textId="77777777" w:rsidR="00C62228" w:rsidRDefault="00E6392B">
            <w:pPr>
              <w:pStyle w:val="TableParagraph"/>
              <w:spacing w:before="68"/>
              <w:ind w:left="107"/>
              <w:rPr>
                <w:sz w:val="24"/>
              </w:rPr>
            </w:pPr>
            <w:r>
              <w:rPr>
                <w:sz w:val="24"/>
              </w:rPr>
              <w:t>Programme Learning Outcome 3</w:t>
            </w:r>
          </w:p>
        </w:tc>
        <w:tc>
          <w:tcPr>
            <w:tcW w:w="1621" w:type="dxa"/>
          </w:tcPr>
          <w:p w14:paraId="510CEC89" w14:textId="77777777" w:rsidR="00C62228" w:rsidRDefault="00E6392B">
            <w:pPr>
              <w:pStyle w:val="TableParagraph"/>
              <w:spacing w:before="73"/>
              <w:ind w:left="105"/>
              <w:rPr>
                <w:b/>
                <w:sz w:val="24"/>
              </w:rPr>
            </w:pPr>
            <w:r>
              <w:rPr>
                <w:b/>
                <w:sz w:val="24"/>
              </w:rPr>
              <w:t>√</w:t>
            </w:r>
          </w:p>
        </w:tc>
        <w:tc>
          <w:tcPr>
            <w:tcW w:w="1890" w:type="dxa"/>
          </w:tcPr>
          <w:p w14:paraId="77DB1A4F" w14:textId="77777777" w:rsidR="00C62228" w:rsidRDefault="00C62228">
            <w:pPr>
              <w:pStyle w:val="TableParagraph"/>
              <w:rPr>
                <w:sz w:val="24"/>
              </w:rPr>
            </w:pPr>
          </w:p>
        </w:tc>
        <w:tc>
          <w:tcPr>
            <w:tcW w:w="2161" w:type="dxa"/>
          </w:tcPr>
          <w:p w14:paraId="2B8D4109" w14:textId="77777777" w:rsidR="00C62228" w:rsidRDefault="00E6392B">
            <w:pPr>
              <w:pStyle w:val="TableParagraph"/>
              <w:spacing w:line="273" w:lineRule="exact"/>
              <w:ind w:left="106"/>
              <w:rPr>
                <w:b/>
                <w:sz w:val="24"/>
              </w:rPr>
            </w:pPr>
            <w:r>
              <w:rPr>
                <w:b/>
                <w:sz w:val="24"/>
              </w:rPr>
              <w:t>√</w:t>
            </w:r>
          </w:p>
        </w:tc>
      </w:tr>
      <w:tr w:rsidR="00C62228" w14:paraId="449CE491" w14:textId="77777777">
        <w:trPr>
          <w:trHeight w:val="426"/>
        </w:trPr>
        <w:tc>
          <w:tcPr>
            <w:tcW w:w="3512" w:type="dxa"/>
          </w:tcPr>
          <w:p w14:paraId="0312A678" w14:textId="77777777" w:rsidR="00C62228" w:rsidRDefault="00E6392B">
            <w:pPr>
              <w:pStyle w:val="TableParagraph"/>
              <w:spacing w:line="268" w:lineRule="exact"/>
              <w:ind w:left="107"/>
              <w:rPr>
                <w:sz w:val="24"/>
              </w:rPr>
            </w:pPr>
            <w:r>
              <w:rPr>
                <w:sz w:val="24"/>
              </w:rPr>
              <w:t>Programme Learning Outcome4</w:t>
            </w:r>
          </w:p>
        </w:tc>
        <w:tc>
          <w:tcPr>
            <w:tcW w:w="1621" w:type="dxa"/>
          </w:tcPr>
          <w:p w14:paraId="7D890E99" w14:textId="77777777" w:rsidR="00C62228" w:rsidRDefault="00C62228">
            <w:pPr>
              <w:pStyle w:val="TableParagraph"/>
              <w:rPr>
                <w:sz w:val="24"/>
              </w:rPr>
            </w:pPr>
          </w:p>
        </w:tc>
        <w:tc>
          <w:tcPr>
            <w:tcW w:w="1890" w:type="dxa"/>
          </w:tcPr>
          <w:p w14:paraId="0E020EF4" w14:textId="77777777" w:rsidR="00C62228" w:rsidRDefault="00E6392B">
            <w:pPr>
              <w:pStyle w:val="TableParagraph"/>
              <w:spacing w:line="273" w:lineRule="exact"/>
              <w:ind w:left="104"/>
              <w:rPr>
                <w:b/>
                <w:sz w:val="24"/>
              </w:rPr>
            </w:pPr>
            <w:r>
              <w:rPr>
                <w:b/>
                <w:sz w:val="24"/>
              </w:rPr>
              <w:t>√</w:t>
            </w:r>
          </w:p>
        </w:tc>
        <w:tc>
          <w:tcPr>
            <w:tcW w:w="2161" w:type="dxa"/>
          </w:tcPr>
          <w:p w14:paraId="00046B81" w14:textId="77777777" w:rsidR="00C62228" w:rsidRDefault="00C62228">
            <w:pPr>
              <w:pStyle w:val="TableParagraph"/>
              <w:rPr>
                <w:sz w:val="24"/>
              </w:rPr>
            </w:pPr>
          </w:p>
        </w:tc>
      </w:tr>
      <w:tr w:rsidR="00C62228" w14:paraId="5C024E85" w14:textId="77777777">
        <w:trPr>
          <w:trHeight w:val="429"/>
        </w:trPr>
        <w:tc>
          <w:tcPr>
            <w:tcW w:w="3512" w:type="dxa"/>
          </w:tcPr>
          <w:p w14:paraId="51F96B10" w14:textId="77777777" w:rsidR="00C62228" w:rsidRDefault="00E6392B">
            <w:pPr>
              <w:pStyle w:val="TableParagraph"/>
              <w:spacing w:line="268" w:lineRule="exact"/>
              <w:ind w:left="107"/>
              <w:rPr>
                <w:sz w:val="24"/>
              </w:rPr>
            </w:pPr>
            <w:r>
              <w:rPr>
                <w:sz w:val="24"/>
              </w:rPr>
              <w:t>Programme Learning Outcome 5</w:t>
            </w:r>
          </w:p>
        </w:tc>
        <w:tc>
          <w:tcPr>
            <w:tcW w:w="1621" w:type="dxa"/>
          </w:tcPr>
          <w:p w14:paraId="688D2B16" w14:textId="77777777" w:rsidR="00C62228" w:rsidRDefault="00C62228">
            <w:pPr>
              <w:pStyle w:val="TableParagraph"/>
              <w:rPr>
                <w:sz w:val="24"/>
              </w:rPr>
            </w:pPr>
          </w:p>
        </w:tc>
        <w:tc>
          <w:tcPr>
            <w:tcW w:w="1890" w:type="dxa"/>
          </w:tcPr>
          <w:p w14:paraId="0ABAE8E0" w14:textId="77777777" w:rsidR="00C62228" w:rsidRDefault="00C62228">
            <w:pPr>
              <w:pStyle w:val="TableParagraph"/>
              <w:rPr>
                <w:sz w:val="24"/>
              </w:rPr>
            </w:pPr>
          </w:p>
        </w:tc>
        <w:tc>
          <w:tcPr>
            <w:tcW w:w="2161" w:type="dxa"/>
          </w:tcPr>
          <w:p w14:paraId="3F8492D8" w14:textId="77777777" w:rsidR="00C62228" w:rsidRDefault="00C62228">
            <w:pPr>
              <w:pStyle w:val="TableParagraph"/>
              <w:rPr>
                <w:sz w:val="24"/>
              </w:rPr>
            </w:pPr>
          </w:p>
        </w:tc>
      </w:tr>
      <w:tr w:rsidR="00C62228" w14:paraId="6DF6D5C2" w14:textId="77777777">
        <w:trPr>
          <w:trHeight w:val="426"/>
        </w:trPr>
        <w:tc>
          <w:tcPr>
            <w:tcW w:w="3512" w:type="dxa"/>
          </w:tcPr>
          <w:p w14:paraId="5F8B2D4A" w14:textId="77777777" w:rsidR="00C62228" w:rsidRDefault="00E6392B">
            <w:pPr>
              <w:pStyle w:val="TableParagraph"/>
              <w:spacing w:line="268" w:lineRule="exact"/>
              <w:ind w:left="107"/>
              <w:rPr>
                <w:sz w:val="24"/>
              </w:rPr>
            </w:pPr>
            <w:r>
              <w:rPr>
                <w:sz w:val="24"/>
              </w:rPr>
              <w:t>Programme Learning Outcome 6</w:t>
            </w:r>
          </w:p>
        </w:tc>
        <w:tc>
          <w:tcPr>
            <w:tcW w:w="1621" w:type="dxa"/>
          </w:tcPr>
          <w:p w14:paraId="79555C13" w14:textId="77777777" w:rsidR="00C62228" w:rsidRDefault="00C62228">
            <w:pPr>
              <w:pStyle w:val="TableParagraph"/>
              <w:rPr>
                <w:sz w:val="24"/>
              </w:rPr>
            </w:pPr>
          </w:p>
        </w:tc>
        <w:tc>
          <w:tcPr>
            <w:tcW w:w="1890" w:type="dxa"/>
          </w:tcPr>
          <w:p w14:paraId="5ABA5031" w14:textId="77777777" w:rsidR="00C62228" w:rsidRDefault="00E6392B">
            <w:pPr>
              <w:pStyle w:val="TableParagraph"/>
              <w:spacing w:line="273" w:lineRule="exact"/>
              <w:ind w:left="104"/>
              <w:rPr>
                <w:b/>
                <w:sz w:val="24"/>
              </w:rPr>
            </w:pPr>
            <w:r>
              <w:rPr>
                <w:b/>
                <w:sz w:val="24"/>
              </w:rPr>
              <w:t>√</w:t>
            </w:r>
          </w:p>
        </w:tc>
        <w:tc>
          <w:tcPr>
            <w:tcW w:w="2161" w:type="dxa"/>
          </w:tcPr>
          <w:p w14:paraId="38A35B6A" w14:textId="77777777" w:rsidR="00C62228" w:rsidRDefault="00C62228">
            <w:pPr>
              <w:pStyle w:val="TableParagraph"/>
              <w:rPr>
                <w:sz w:val="24"/>
              </w:rPr>
            </w:pPr>
          </w:p>
        </w:tc>
      </w:tr>
      <w:tr w:rsidR="00C62228" w14:paraId="0A7C369A" w14:textId="77777777">
        <w:trPr>
          <w:trHeight w:val="429"/>
        </w:trPr>
        <w:tc>
          <w:tcPr>
            <w:tcW w:w="3512" w:type="dxa"/>
          </w:tcPr>
          <w:p w14:paraId="31737507" w14:textId="77777777" w:rsidR="00C62228" w:rsidRDefault="00E6392B">
            <w:pPr>
              <w:pStyle w:val="TableParagraph"/>
              <w:spacing w:line="268" w:lineRule="exact"/>
              <w:ind w:left="107"/>
              <w:rPr>
                <w:sz w:val="24"/>
              </w:rPr>
            </w:pPr>
            <w:r>
              <w:rPr>
                <w:sz w:val="24"/>
              </w:rPr>
              <w:t>Programme Learning Outcome 7</w:t>
            </w:r>
          </w:p>
        </w:tc>
        <w:tc>
          <w:tcPr>
            <w:tcW w:w="1621" w:type="dxa"/>
          </w:tcPr>
          <w:p w14:paraId="355D69A1" w14:textId="77777777" w:rsidR="00C62228" w:rsidRDefault="00E6392B">
            <w:pPr>
              <w:pStyle w:val="TableParagraph"/>
              <w:spacing w:before="74"/>
              <w:ind w:left="105"/>
              <w:rPr>
                <w:b/>
                <w:sz w:val="24"/>
              </w:rPr>
            </w:pPr>
            <w:r>
              <w:rPr>
                <w:b/>
                <w:sz w:val="24"/>
              </w:rPr>
              <w:t>√</w:t>
            </w:r>
          </w:p>
        </w:tc>
        <w:tc>
          <w:tcPr>
            <w:tcW w:w="1890" w:type="dxa"/>
          </w:tcPr>
          <w:p w14:paraId="5BAA2864" w14:textId="77777777" w:rsidR="00C62228" w:rsidRDefault="00C62228">
            <w:pPr>
              <w:pStyle w:val="TableParagraph"/>
              <w:rPr>
                <w:sz w:val="24"/>
              </w:rPr>
            </w:pPr>
          </w:p>
        </w:tc>
        <w:tc>
          <w:tcPr>
            <w:tcW w:w="2161" w:type="dxa"/>
          </w:tcPr>
          <w:p w14:paraId="29DC7B8A" w14:textId="77777777" w:rsidR="00C62228" w:rsidRDefault="00E6392B">
            <w:pPr>
              <w:pStyle w:val="TableParagraph"/>
              <w:spacing w:line="273" w:lineRule="exact"/>
              <w:ind w:left="106"/>
              <w:rPr>
                <w:b/>
                <w:sz w:val="24"/>
              </w:rPr>
            </w:pPr>
            <w:r>
              <w:rPr>
                <w:b/>
                <w:sz w:val="24"/>
              </w:rPr>
              <w:t>√</w:t>
            </w:r>
          </w:p>
        </w:tc>
      </w:tr>
      <w:tr w:rsidR="00C62228" w14:paraId="76FB46DC" w14:textId="77777777">
        <w:trPr>
          <w:trHeight w:val="426"/>
        </w:trPr>
        <w:tc>
          <w:tcPr>
            <w:tcW w:w="3512" w:type="dxa"/>
          </w:tcPr>
          <w:p w14:paraId="5A4760C6" w14:textId="77777777" w:rsidR="00C62228" w:rsidRDefault="00E6392B">
            <w:pPr>
              <w:pStyle w:val="TableParagraph"/>
              <w:spacing w:line="268" w:lineRule="exact"/>
              <w:ind w:left="107"/>
              <w:rPr>
                <w:sz w:val="24"/>
              </w:rPr>
            </w:pPr>
            <w:r>
              <w:rPr>
                <w:sz w:val="24"/>
              </w:rPr>
              <w:t>Programme Learning Outcome 8</w:t>
            </w:r>
          </w:p>
        </w:tc>
        <w:tc>
          <w:tcPr>
            <w:tcW w:w="1621" w:type="dxa"/>
          </w:tcPr>
          <w:p w14:paraId="7F5879EC" w14:textId="77777777" w:rsidR="00C62228" w:rsidRDefault="00C62228">
            <w:pPr>
              <w:pStyle w:val="TableParagraph"/>
              <w:rPr>
                <w:sz w:val="24"/>
              </w:rPr>
            </w:pPr>
          </w:p>
        </w:tc>
        <w:tc>
          <w:tcPr>
            <w:tcW w:w="1890" w:type="dxa"/>
          </w:tcPr>
          <w:p w14:paraId="004A4574" w14:textId="77777777" w:rsidR="00C62228" w:rsidRDefault="00E6392B">
            <w:pPr>
              <w:pStyle w:val="TableParagraph"/>
              <w:spacing w:line="273" w:lineRule="exact"/>
              <w:ind w:left="104"/>
              <w:rPr>
                <w:b/>
                <w:sz w:val="24"/>
              </w:rPr>
            </w:pPr>
            <w:r>
              <w:rPr>
                <w:b/>
                <w:sz w:val="24"/>
              </w:rPr>
              <w:t>√</w:t>
            </w:r>
          </w:p>
        </w:tc>
        <w:tc>
          <w:tcPr>
            <w:tcW w:w="2161" w:type="dxa"/>
          </w:tcPr>
          <w:p w14:paraId="3C572A37" w14:textId="77777777" w:rsidR="00C62228" w:rsidRDefault="00E6392B">
            <w:pPr>
              <w:pStyle w:val="TableParagraph"/>
              <w:spacing w:line="273" w:lineRule="exact"/>
              <w:ind w:left="106"/>
              <w:rPr>
                <w:b/>
                <w:sz w:val="24"/>
              </w:rPr>
            </w:pPr>
            <w:r>
              <w:rPr>
                <w:b/>
                <w:sz w:val="24"/>
              </w:rPr>
              <w:t>√</w:t>
            </w:r>
          </w:p>
        </w:tc>
      </w:tr>
      <w:tr w:rsidR="00C62228" w14:paraId="679E0C23" w14:textId="77777777">
        <w:trPr>
          <w:trHeight w:val="429"/>
        </w:trPr>
        <w:tc>
          <w:tcPr>
            <w:tcW w:w="3512" w:type="dxa"/>
          </w:tcPr>
          <w:p w14:paraId="20DA6E12" w14:textId="77777777" w:rsidR="00C62228" w:rsidRDefault="00E6392B">
            <w:pPr>
              <w:pStyle w:val="TableParagraph"/>
              <w:spacing w:line="268" w:lineRule="exact"/>
              <w:ind w:left="107"/>
              <w:rPr>
                <w:sz w:val="24"/>
              </w:rPr>
            </w:pPr>
            <w:r>
              <w:rPr>
                <w:sz w:val="24"/>
              </w:rPr>
              <w:t>Programme Learning Outcome 9</w:t>
            </w:r>
          </w:p>
        </w:tc>
        <w:tc>
          <w:tcPr>
            <w:tcW w:w="1621" w:type="dxa"/>
          </w:tcPr>
          <w:p w14:paraId="76BD5DA9" w14:textId="77777777" w:rsidR="00C62228" w:rsidRDefault="00E6392B">
            <w:pPr>
              <w:pStyle w:val="TableParagraph"/>
              <w:spacing w:before="73"/>
              <w:ind w:left="105"/>
              <w:rPr>
                <w:b/>
                <w:sz w:val="24"/>
              </w:rPr>
            </w:pPr>
            <w:r>
              <w:rPr>
                <w:b/>
                <w:sz w:val="24"/>
              </w:rPr>
              <w:t>√</w:t>
            </w:r>
          </w:p>
        </w:tc>
        <w:tc>
          <w:tcPr>
            <w:tcW w:w="1890" w:type="dxa"/>
          </w:tcPr>
          <w:p w14:paraId="59BF1447" w14:textId="77777777" w:rsidR="00C62228" w:rsidRDefault="00E6392B">
            <w:pPr>
              <w:pStyle w:val="TableParagraph"/>
              <w:spacing w:line="273" w:lineRule="exact"/>
              <w:ind w:left="104"/>
              <w:rPr>
                <w:b/>
                <w:sz w:val="24"/>
              </w:rPr>
            </w:pPr>
            <w:r>
              <w:rPr>
                <w:b/>
                <w:sz w:val="24"/>
              </w:rPr>
              <w:t>√</w:t>
            </w:r>
          </w:p>
        </w:tc>
        <w:tc>
          <w:tcPr>
            <w:tcW w:w="2161" w:type="dxa"/>
          </w:tcPr>
          <w:p w14:paraId="1279D99D" w14:textId="77777777" w:rsidR="00C62228" w:rsidRDefault="00C62228">
            <w:pPr>
              <w:pStyle w:val="TableParagraph"/>
              <w:rPr>
                <w:sz w:val="24"/>
              </w:rPr>
            </w:pPr>
          </w:p>
        </w:tc>
      </w:tr>
      <w:tr w:rsidR="00C62228" w14:paraId="7224C27D" w14:textId="77777777">
        <w:trPr>
          <w:trHeight w:val="426"/>
        </w:trPr>
        <w:tc>
          <w:tcPr>
            <w:tcW w:w="3512" w:type="dxa"/>
          </w:tcPr>
          <w:p w14:paraId="35448C15" w14:textId="77777777" w:rsidR="00C62228" w:rsidRDefault="00E6392B">
            <w:pPr>
              <w:pStyle w:val="TableParagraph"/>
              <w:spacing w:line="268" w:lineRule="exact"/>
              <w:ind w:left="107"/>
              <w:rPr>
                <w:sz w:val="24"/>
              </w:rPr>
            </w:pPr>
            <w:r>
              <w:rPr>
                <w:sz w:val="24"/>
              </w:rPr>
              <w:t>Programme Learning Outcome10</w:t>
            </w:r>
          </w:p>
        </w:tc>
        <w:tc>
          <w:tcPr>
            <w:tcW w:w="1621" w:type="dxa"/>
          </w:tcPr>
          <w:p w14:paraId="21BED4A7" w14:textId="77777777" w:rsidR="00C62228" w:rsidRDefault="00E6392B">
            <w:pPr>
              <w:pStyle w:val="TableParagraph"/>
              <w:spacing w:before="73"/>
              <w:ind w:left="105"/>
              <w:rPr>
                <w:b/>
                <w:sz w:val="24"/>
              </w:rPr>
            </w:pPr>
            <w:r>
              <w:rPr>
                <w:b/>
                <w:sz w:val="24"/>
              </w:rPr>
              <w:t>√</w:t>
            </w:r>
          </w:p>
        </w:tc>
        <w:tc>
          <w:tcPr>
            <w:tcW w:w="1890" w:type="dxa"/>
          </w:tcPr>
          <w:p w14:paraId="30F0C809" w14:textId="77777777" w:rsidR="00C62228" w:rsidRDefault="00C62228">
            <w:pPr>
              <w:pStyle w:val="TableParagraph"/>
              <w:rPr>
                <w:sz w:val="24"/>
              </w:rPr>
            </w:pPr>
          </w:p>
        </w:tc>
        <w:tc>
          <w:tcPr>
            <w:tcW w:w="2161" w:type="dxa"/>
          </w:tcPr>
          <w:p w14:paraId="2036D20B" w14:textId="77777777" w:rsidR="00C62228" w:rsidRDefault="00E6392B">
            <w:pPr>
              <w:pStyle w:val="TableParagraph"/>
              <w:spacing w:line="273" w:lineRule="exact"/>
              <w:ind w:left="106"/>
              <w:rPr>
                <w:b/>
                <w:sz w:val="24"/>
              </w:rPr>
            </w:pPr>
            <w:r>
              <w:rPr>
                <w:b/>
                <w:sz w:val="24"/>
              </w:rPr>
              <w:t>√</w:t>
            </w:r>
          </w:p>
        </w:tc>
      </w:tr>
      <w:tr w:rsidR="00C62228" w14:paraId="5BF25B5D" w14:textId="77777777">
        <w:trPr>
          <w:trHeight w:val="429"/>
        </w:trPr>
        <w:tc>
          <w:tcPr>
            <w:tcW w:w="3512" w:type="dxa"/>
          </w:tcPr>
          <w:p w14:paraId="07463517" w14:textId="77777777" w:rsidR="00C62228" w:rsidRDefault="00E6392B">
            <w:pPr>
              <w:pStyle w:val="TableParagraph"/>
              <w:spacing w:line="268" w:lineRule="exact"/>
              <w:ind w:left="107"/>
              <w:rPr>
                <w:sz w:val="24"/>
              </w:rPr>
            </w:pPr>
            <w:r>
              <w:rPr>
                <w:sz w:val="24"/>
              </w:rPr>
              <w:t>Programme Learning Outcome 11</w:t>
            </w:r>
          </w:p>
        </w:tc>
        <w:tc>
          <w:tcPr>
            <w:tcW w:w="1621" w:type="dxa"/>
          </w:tcPr>
          <w:p w14:paraId="2B6F7A9D" w14:textId="77777777" w:rsidR="00C62228" w:rsidRDefault="00C62228">
            <w:pPr>
              <w:pStyle w:val="TableParagraph"/>
              <w:rPr>
                <w:sz w:val="24"/>
              </w:rPr>
            </w:pPr>
          </w:p>
        </w:tc>
        <w:tc>
          <w:tcPr>
            <w:tcW w:w="1890" w:type="dxa"/>
          </w:tcPr>
          <w:p w14:paraId="6EBFA8E8" w14:textId="77777777" w:rsidR="00C62228" w:rsidRDefault="00E6392B">
            <w:pPr>
              <w:pStyle w:val="TableParagraph"/>
              <w:spacing w:line="273" w:lineRule="exact"/>
              <w:ind w:left="104"/>
              <w:rPr>
                <w:b/>
                <w:sz w:val="24"/>
              </w:rPr>
            </w:pPr>
            <w:r>
              <w:rPr>
                <w:b/>
                <w:sz w:val="24"/>
              </w:rPr>
              <w:t>√</w:t>
            </w:r>
          </w:p>
        </w:tc>
        <w:tc>
          <w:tcPr>
            <w:tcW w:w="2161" w:type="dxa"/>
          </w:tcPr>
          <w:p w14:paraId="49BFBE3F" w14:textId="77777777" w:rsidR="00C62228" w:rsidRDefault="00C62228">
            <w:pPr>
              <w:pStyle w:val="TableParagraph"/>
              <w:rPr>
                <w:sz w:val="24"/>
              </w:rPr>
            </w:pPr>
          </w:p>
        </w:tc>
      </w:tr>
      <w:tr w:rsidR="00C62228" w14:paraId="1F67AFAE" w14:textId="77777777">
        <w:trPr>
          <w:trHeight w:val="426"/>
        </w:trPr>
        <w:tc>
          <w:tcPr>
            <w:tcW w:w="3512" w:type="dxa"/>
          </w:tcPr>
          <w:p w14:paraId="7BA7EEE0" w14:textId="77777777" w:rsidR="00C62228" w:rsidRDefault="00E6392B">
            <w:pPr>
              <w:pStyle w:val="TableParagraph"/>
              <w:spacing w:line="268" w:lineRule="exact"/>
              <w:ind w:left="107"/>
              <w:rPr>
                <w:sz w:val="24"/>
              </w:rPr>
            </w:pPr>
            <w:r>
              <w:rPr>
                <w:sz w:val="24"/>
              </w:rPr>
              <w:t>Programme Learning Outcome 12</w:t>
            </w:r>
          </w:p>
        </w:tc>
        <w:tc>
          <w:tcPr>
            <w:tcW w:w="1621" w:type="dxa"/>
          </w:tcPr>
          <w:p w14:paraId="7483FD62" w14:textId="77777777" w:rsidR="00C62228" w:rsidRDefault="00C62228">
            <w:pPr>
              <w:pStyle w:val="TableParagraph"/>
              <w:rPr>
                <w:sz w:val="24"/>
              </w:rPr>
            </w:pPr>
          </w:p>
        </w:tc>
        <w:tc>
          <w:tcPr>
            <w:tcW w:w="1890" w:type="dxa"/>
          </w:tcPr>
          <w:p w14:paraId="069C9C1B" w14:textId="77777777" w:rsidR="00C62228" w:rsidRDefault="00E6392B">
            <w:pPr>
              <w:pStyle w:val="TableParagraph"/>
              <w:spacing w:line="273" w:lineRule="exact"/>
              <w:ind w:left="104"/>
              <w:rPr>
                <w:b/>
                <w:sz w:val="24"/>
              </w:rPr>
            </w:pPr>
            <w:r>
              <w:rPr>
                <w:b/>
                <w:sz w:val="24"/>
              </w:rPr>
              <w:t>√</w:t>
            </w:r>
          </w:p>
        </w:tc>
        <w:tc>
          <w:tcPr>
            <w:tcW w:w="2161" w:type="dxa"/>
          </w:tcPr>
          <w:p w14:paraId="411D62E5" w14:textId="77777777" w:rsidR="00C62228" w:rsidRDefault="00C62228">
            <w:pPr>
              <w:pStyle w:val="TableParagraph"/>
              <w:rPr>
                <w:sz w:val="24"/>
              </w:rPr>
            </w:pPr>
          </w:p>
        </w:tc>
      </w:tr>
    </w:tbl>
    <w:p w14:paraId="67CB5A6F" w14:textId="77777777" w:rsidR="00C62228" w:rsidRDefault="00C62228">
      <w:pPr>
        <w:rPr>
          <w:sz w:val="24"/>
        </w:rPr>
        <w:sectPr w:rsidR="00C62228">
          <w:headerReference w:type="default" r:id="rId568"/>
          <w:footerReference w:type="default" r:id="rId569"/>
          <w:pgSz w:w="11900" w:h="16840"/>
          <w:pgMar w:top="540" w:right="0" w:bottom="1620" w:left="160" w:header="0" w:footer="1438" w:gutter="0"/>
          <w:pgNumType w:start="198"/>
          <w:cols w:space="720"/>
        </w:sectPr>
      </w:pPr>
    </w:p>
    <w:p w14:paraId="7F594550" w14:textId="77777777" w:rsidR="00C62228" w:rsidRDefault="00E43FF7">
      <w:pPr>
        <w:spacing w:before="72"/>
        <w:ind w:left="1100"/>
        <w:rPr>
          <w:b/>
          <w:sz w:val="24"/>
        </w:rPr>
      </w:pPr>
      <w:r>
        <w:lastRenderedPageBreak/>
        <w:pict w14:anchorId="18888D35">
          <v:group id="_x0000_s2132" style="position:absolute;left:0;text-align:left;margin-left:108.25pt;margin-top:29.9pt;width:229.05pt;height:45.85pt;z-index:-60559360;mso-position-horizontal-relative:page" coordorigin="2165,598" coordsize="4581,917">
            <v:rect id="_x0000_s2134" style="position:absolute;left:2165;top:598;width:4581;height:875" fillcolor="#bebebe" stroked="f"/>
            <v:line id="_x0000_s2133" style="position:absolute" from="2186,629" to="6683,1508"/>
            <w10:wrap anchorx="page"/>
          </v:group>
        </w:pict>
      </w:r>
      <w:r w:rsidR="00E6392B">
        <w:rPr>
          <w:b/>
          <w:sz w:val="24"/>
        </w:rPr>
        <w:t>Annual Outcome Assessment Plan:</w:t>
      </w:r>
    </w:p>
    <w:p w14:paraId="1EC50AF8"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5FBC6F68" w14:textId="77777777">
        <w:trPr>
          <w:trHeight w:val="873"/>
        </w:trPr>
        <w:tc>
          <w:tcPr>
            <w:tcW w:w="720" w:type="dxa"/>
            <w:shd w:val="clear" w:color="auto" w:fill="BEBEBE"/>
          </w:tcPr>
          <w:p w14:paraId="08429E25" w14:textId="77777777" w:rsidR="00C62228" w:rsidRDefault="00C62228">
            <w:pPr>
              <w:pStyle w:val="TableParagraph"/>
              <w:rPr>
                <w:sz w:val="24"/>
              </w:rPr>
            </w:pPr>
          </w:p>
        </w:tc>
        <w:tc>
          <w:tcPr>
            <w:tcW w:w="4592" w:type="dxa"/>
          </w:tcPr>
          <w:p w14:paraId="7EB9A0F1" w14:textId="77777777" w:rsidR="00C62228" w:rsidRDefault="00E6392B">
            <w:pPr>
              <w:pStyle w:val="TableParagraph"/>
              <w:spacing w:line="273" w:lineRule="exact"/>
              <w:ind w:left="1488"/>
              <w:rPr>
                <w:b/>
                <w:sz w:val="24"/>
              </w:rPr>
            </w:pPr>
            <w:r>
              <w:rPr>
                <w:b/>
                <w:sz w:val="24"/>
              </w:rPr>
              <w:t>Components of Assessment</w:t>
            </w:r>
          </w:p>
          <w:p w14:paraId="326043E6" w14:textId="77777777" w:rsidR="00C62228" w:rsidRDefault="00C62228">
            <w:pPr>
              <w:pStyle w:val="TableParagraph"/>
              <w:rPr>
                <w:b/>
                <w:sz w:val="24"/>
              </w:rPr>
            </w:pPr>
          </w:p>
          <w:p w14:paraId="32199C42" w14:textId="77777777" w:rsidR="00C62228" w:rsidRDefault="00E6392B">
            <w:pPr>
              <w:pStyle w:val="TableParagraph"/>
              <w:ind w:left="107"/>
              <w:rPr>
                <w:b/>
                <w:sz w:val="24"/>
              </w:rPr>
            </w:pPr>
            <w:r>
              <w:rPr>
                <w:b/>
                <w:sz w:val="24"/>
              </w:rPr>
              <w:t>Outcomes</w:t>
            </w:r>
          </w:p>
        </w:tc>
        <w:tc>
          <w:tcPr>
            <w:tcW w:w="2069" w:type="dxa"/>
            <w:shd w:val="clear" w:color="auto" w:fill="BEBEBE"/>
          </w:tcPr>
          <w:p w14:paraId="1B8C5151" w14:textId="77777777" w:rsidR="00C62228" w:rsidRDefault="00C62228">
            <w:pPr>
              <w:pStyle w:val="TableParagraph"/>
              <w:spacing w:before="6"/>
              <w:rPr>
                <w:b/>
                <w:sz w:val="25"/>
              </w:rPr>
            </w:pPr>
          </w:p>
          <w:p w14:paraId="711852E2"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4D30ACB9" w14:textId="77777777" w:rsidR="00C62228" w:rsidRDefault="00C62228">
            <w:pPr>
              <w:pStyle w:val="TableParagraph"/>
              <w:spacing w:before="6"/>
              <w:rPr>
                <w:b/>
                <w:sz w:val="25"/>
              </w:rPr>
            </w:pPr>
          </w:p>
          <w:p w14:paraId="5F5F2287" w14:textId="77777777" w:rsidR="00C62228" w:rsidRDefault="00E6392B">
            <w:pPr>
              <w:pStyle w:val="TableParagraph"/>
              <w:ind w:left="756"/>
              <w:rPr>
                <w:b/>
                <w:sz w:val="24"/>
              </w:rPr>
            </w:pPr>
            <w:r>
              <w:rPr>
                <w:b/>
                <w:sz w:val="24"/>
              </w:rPr>
              <w:t>Indirect</w:t>
            </w:r>
          </w:p>
        </w:tc>
      </w:tr>
      <w:tr w:rsidR="00C62228" w14:paraId="1AA468BB" w14:textId="77777777">
        <w:trPr>
          <w:trHeight w:val="486"/>
        </w:trPr>
        <w:tc>
          <w:tcPr>
            <w:tcW w:w="720" w:type="dxa"/>
          </w:tcPr>
          <w:p w14:paraId="5B0AC4DE" w14:textId="77777777" w:rsidR="00C62228" w:rsidRDefault="00E6392B">
            <w:pPr>
              <w:pStyle w:val="TableParagraph"/>
              <w:spacing w:line="273" w:lineRule="exact"/>
              <w:ind w:left="107"/>
              <w:rPr>
                <w:b/>
                <w:sz w:val="24"/>
              </w:rPr>
            </w:pPr>
            <w:r>
              <w:rPr>
                <w:b/>
                <w:w w:val="99"/>
                <w:sz w:val="24"/>
              </w:rPr>
              <w:t>A</w:t>
            </w:r>
          </w:p>
        </w:tc>
        <w:tc>
          <w:tcPr>
            <w:tcW w:w="4592" w:type="dxa"/>
          </w:tcPr>
          <w:p w14:paraId="472F5B8E" w14:textId="77777777" w:rsidR="00C62228" w:rsidRDefault="00E6392B">
            <w:pPr>
              <w:pStyle w:val="TableParagraph"/>
              <w:spacing w:before="102"/>
              <w:ind w:left="107"/>
              <w:rPr>
                <w:b/>
                <w:sz w:val="24"/>
              </w:rPr>
            </w:pPr>
            <w:r>
              <w:rPr>
                <w:b/>
                <w:sz w:val="24"/>
              </w:rPr>
              <w:t>Programme Learning Outcome</w:t>
            </w:r>
          </w:p>
        </w:tc>
        <w:tc>
          <w:tcPr>
            <w:tcW w:w="2069" w:type="dxa"/>
          </w:tcPr>
          <w:p w14:paraId="7ED8276E" w14:textId="77777777" w:rsidR="00C62228" w:rsidRDefault="00C62228">
            <w:pPr>
              <w:pStyle w:val="TableParagraph"/>
              <w:rPr>
                <w:sz w:val="24"/>
              </w:rPr>
            </w:pPr>
          </w:p>
        </w:tc>
        <w:tc>
          <w:tcPr>
            <w:tcW w:w="2340" w:type="dxa"/>
          </w:tcPr>
          <w:p w14:paraId="456DA6CA" w14:textId="77777777" w:rsidR="00C62228" w:rsidRDefault="00C62228">
            <w:pPr>
              <w:pStyle w:val="TableParagraph"/>
              <w:rPr>
                <w:sz w:val="24"/>
              </w:rPr>
            </w:pPr>
          </w:p>
        </w:tc>
      </w:tr>
      <w:tr w:rsidR="00C62228" w14:paraId="05914064" w14:textId="77777777">
        <w:trPr>
          <w:trHeight w:val="1103"/>
        </w:trPr>
        <w:tc>
          <w:tcPr>
            <w:tcW w:w="720" w:type="dxa"/>
          </w:tcPr>
          <w:p w14:paraId="30527D24" w14:textId="77777777" w:rsidR="00C62228" w:rsidRDefault="00E6392B">
            <w:pPr>
              <w:pStyle w:val="TableParagraph"/>
              <w:spacing w:line="273" w:lineRule="exact"/>
              <w:ind w:left="107"/>
              <w:rPr>
                <w:b/>
                <w:sz w:val="24"/>
              </w:rPr>
            </w:pPr>
            <w:r>
              <w:rPr>
                <w:b/>
                <w:sz w:val="24"/>
              </w:rPr>
              <w:t>a.1</w:t>
            </w:r>
          </w:p>
        </w:tc>
        <w:tc>
          <w:tcPr>
            <w:tcW w:w="4592" w:type="dxa"/>
          </w:tcPr>
          <w:p w14:paraId="67979230" w14:textId="77777777" w:rsidR="00C62228" w:rsidRDefault="00E6392B">
            <w:pPr>
              <w:pStyle w:val="TableParagraph"/>
              <w:spacing w:before="128"/>
              <w:ind w:left="107" w:right="196"/>
              <w:rPr>
                <w:sz w:val="24"/>
              </w:rPr>
            </w:pPr>
            <w:r>
              <w:rPr>
                <w:sz w:val="24"/>
              </w:rPr>
              <w:t xml:space="preserve">To Interpret and analyze various subjects of management domain with special focus </w:t>
            </w:r>
            <w:proofErr w:type="gramStart"/>
            <w:r>
              <w:rPr>
                <w:sz w:val="24"/>
              </w:rPr>
              <w:t>in the area of</w:t>
            </w:r>
            <w:proofErr w:type="gramEnd"/>
            <w:r>
              <w:rPr>
                <w:sz w:val="24"/>
              </w:rPr>
              <w:t xml:space="preserve"> International Business.</w:t>
            </w:r>
          </w:p>
        </w:tc>
        <w:tc>
          <w:tcPr>
            <w:tcW w:w="2069" w:type="dxa"/>
          </w:tcPr>
          <w:p w14:paraId="3CD0198C" w14:textId="77777777" w:rsidR="00C62228" w:rsidRDefault="00E6392B">
            <w:pPr>
              <w:pStyle w:val="TableParagraph"/>
              <w:ind w:left="105" w:right="427"/>
              <w:rPr>
                <w:sz w:val="24"/>
              </w:rPr>
            </w:pPr>
            <w:r>
              <w:rPr>
                <w:sz w:val="24"/>
              </w:rPr>
              <w:t>Comprehensive Exam/Viva on annual basis</w:t>
            </w:r>
          </w:p>
        </w:tc>
        <w:tc>
          <w:tcPr>
            <w:tcW w:w="2340" w:type="dxa"/>
          </w:tcPr>
          <w:p w14:paraId="1670EF19" w14:textId="77777777" w:rsidR="00C62228" w:rsidRDefault="00E6392B">
            <w:pPr>
              <w:pStyle w:val="TableParagraph"/>
              <w:spacing w:line="268" w:lineRule="exact"/>
              <w:ind w:left="108"/>
              <w:rPr>
                <w:sz w:val="24"/>
              </w:rPr>
            </w:pPr>
            <w:r>
              <w:rPr>
                <w:sz w:val="24"/>
              </w:rPr>
              <w:t>Student Exit Survey</w:t>
            </w:r>
          </w:p>
        </w:tc>
      </w:tr>
      <w:tr w:rsidR="00C62228" w14:paraId="766612AC" w14:textId="77777777">
        <w:trPr>
          <w:trHeight w:val="1932"/>
        </w:trPr>
        <w:tc>
          <w:tcPr>
            <w:tcW w:w="720" w:type="dxa"/>
            <w:vMerge w:val="restart"/>
          </w:tcPr>
          <w:p w14:paraId="305FF98C" w14:textId="77777777" w:rsidR="00C62228" w:rsidRDefault="00E6392B">
            <w:pPr>
              <w:pStyle w:val="TableParagraph"/>
              <w:spacing w:line="273" w:lineRule="exact"/>
              <w:ind w:left="107"/>
              <w:rPr>
                <w:b/>
                <w:sz w:val="24"/>
              </w:rPr>
            </w:pPr>
            <w:r>
              <w:rPr>
                <w:b/>
                <w:sz w:val="24"/>
              </w:rPr>
              <w:t>a.2</w:t>
            </w:r>
          </w:p>
        </w:tc>
        <w:tc>
          <w:tcPr>
            <w:tcW w:w="4592" w:type="dxa"/>
            <w:vMerge w:val="restart"/>
          </w:tcPr>
          <w:p w14:paraId="6CF532B1" w14:textId="77777777" w:rsidR="00C62228" w:rsidRDefault="00C62228">
            <w:pPr>
              <w:pStyle w:val="TableParagraph"/>
              <w:rPr>
                <w:b/>
                <w:sz w:val="26"/>
              </w:rPr>
            </w:pPr>
          </w:p>
          <w:p w14:paraId="15A6B168" w14:textId="77777777" w:rsidR="00C62228" w:rsidRDefault="00C62228">
            <w:pPr>
              <w:pStyle w:val="TableParagraph"/>
              <w:rPr>
                <w:b/>
                <w:sz w:val="26"/>
              </w:rPr>
            </w:pPr>
          </w:p>
          <w:p w14:paraId="36F0950F" w14:textId="77777777" w:rsidR="00C62228" w:rsidRDefault="00C62228">
            <w:pPr>
              <w:pStyle w:val="TableParagraph"/>
              <w:spacing w:before="6"/>
              <w:rPr>
                <w:b/>
                <w:sz w:val="25"/>
              </w:rPr>
            </w:pPr>
          </w:p>
          <w:p w14:paraId="469335B8" w14:textId="77777777" w:rsidR="00C62228" w:rsidRDefault="00E6392B">
            <w:pPr>
              <w:pStyle w:val="TableParagraph"/>
              <w:ind w:left="107" w:right="589"/>
              <w:rPr>
                <w:sz w:val="24"/>
              </w:rPr>
            </w:pPr>
            <w:r>
              <w:rPr>
                <w:sz w:val="24"/>
              </w:rPr>
              <w:t xml:space="preserve">Students shall be able to describe and analyse knowledge driven capabilities through extensive research work with a special focus on identification, defining, </w:t>
            </w:r>
            <w:proofErr w:type="gramStart"/>
            <w:r>
              <w:rPr>
                <w:sz w:val="24"/>
              </w:rPr>
              <w:t>investigating</w:t>
            </w:r>
            <w:proofErr w:type="gramEnd"/>
            <w:r>
              <w:rPr>
                <w:sz w:val="24"/>
              </w:rPr>
              <w:t xml:space="preserve"> and solving latent and manifested problems</w:t>
            </w:r>
          </w:p>
        </w:tc>
        <w:tc>
          <w:tcPr>
            <w:tcW w:w="2069" w:type="dxa"/>
          </w:tcPr>
          <w:p w14:paraId="1880A272" w14:textId="77777777" w:rsidR="00C62228" w:rsidRDefault="00E6392B">
            <w:pPr>
              <w:pStyle w:val="TableParagraph"/>
              <w:ind w:left="105" w:right="747"/>
              <w:rPr>
                <w:sz w:val="24"/>
              </w:rPr>
            </w:pPr>
            <w:r>
              <w:rPr>
                <w:sz w:val="24"/>
              </w:rPr>
              <w:t>Term Paper, Seminar, Internship, Dissertation (Rubrics)</w:t>
            </w:r>
          </w:p>
        </w:tc>
        <w:tc>
          <w:tcPr>
            <w:tcW w:w="2340" w:type="dxa"/>
            <w:vMerge w:val="restart"/>
          </w:tcPr>
          <w:p w14:paraId="19E4B7A6" w14:textId="77777777" w:rsidR="00C62228" w:rsidRDefault="00E6392B">
            <w:pPr>
              <w:pStyle w:val="TableParagraph"/>
              <w:ind w:left="108" w:right="162"/>
              <w:rPr>
                <w:sz w:val="24"/>
              </w:rPr>
            </w:pPr>
            <w:r>
              <w:rPr>
                <w:sz w:val="24"/>
              </w:rPr>
              <w:t>Feedback of Industry Internship Guide</w:t>
            </w:r>
          </w:p>
        </w:tc>
      </w:tr>
      <w:tr w:rsidR="00C62228" w14:paraId="1FBA8455" w14:textId="77777777">
        <w:trPr>
          <w:trHeight w:val="1514"/>
        </w:trPr>
        <w:tc>
          <w:tcPr>
            <w:tcW w:w="720" w:type="dxa"/>
            <w:vMerge/>
            <w:tcBorders>
              <w:top w:val="nil"/>
            </w:tcBorders>
          </w:tcPr>
          <w:p w14:paraId="44E7599A" w14:textId="77777777" w:rsidR="00C62228" w:rsidRDefault="00C62228">
            <w:pPr>
              <w:rPr>
                <w:sz w:val="2"/>
                <w:szCs w:val="2"/>
              </w:rPr>
            </w:pPr>
          </w:p>
        </w:tc>
        <w:tc>
          <w:tcPr>
            <w:tcW w:w="4592" w:type="dxa"/>
            <w:vMerge/>
            <w:tcBorders>
              <w:top w:val="nil"/>
            </w:tcBorders>
          </w:tcPr>
          <w:p w14:paraId="7A65525E" w14:textId="77777777" w:rsidR="00C62228" w:rsidRDefault="00C62228">
            <w:pPr>
              <w:rPr>
                <w:sz w:val="2"/>
                <w:szCs w:val="2"/>
              </w:rPr>
            </w:pPr>
          </w:p>
        </w:tc>
        <w:tc>
          <w:tcPr>
            <w:tcW w:w="2069" w:type="dxa"/>
          </w:tcPr>
          <w:p w14:paraId="1C15CFCB" w14:textId="77777777" w:rsidR="00C62228" w:rsidRDefault="00C62228">
            <w:pPr>
              <w:pStyle w:val="TableParagraph"/>
              <w:spacing w:before="1"/>
              <w:rPr>
                <w:b/>
                <w:sz w:val="29"/>
              </w:rPr>
            </w:pPr>
          </w:p>
          <w:p w14:paraId="0BD16B1A" w14:textId="77777777" w:rsidR="00C62228" w:rsidRDefault="00E6392B">
            <w:pPr>
              <w:pStyle w:val="TableParagraph"/>
              <w:ind w:left="105" w:right="427"/>
              <w:rPr>
                <w:sz w:val="24"/>
              </w:rPr>
            </w:pPr>
            <w:r>
              <w:rPr>
                <w:sz w:val="24"/>
              </w:rPr>
              <w:t>Comprehensive Exam</w:t>
            </w:r>
          </w:p>
        </w:tc>
        <w:tc>
          <w:tcPr>
            <w:tcW w:w="2340" w:type="dxa"/>
            <w:vMerge/>
            <w:tcBorders>
              <w:top w:val="nil"/>
            </w:tcBorders>
          </w:tcPr>
          <w:p w14:paraId="7C067B70" w14:textId="77777777" w:rsidR="00C62228" w:rsidRDefault="00C62228">
            <w:pPr>
              <w:rPr>
                <w:sz w:val="2"/>
                <w:szCs w:val="2"/>
              </w:rPr>
            </w:pPr>
          </w:p>
        </w:tc>
      </w:tr>
      <w:tr w:rsidR="00C62228" w14:paraId="1C7A4080" w14:textId="77777777">
        <w:trPr>
          <w:trHeight w:val="1379"/>
        </w:trPr>
        <w:tc>
          <w:tcPr>
            <w:tcW w:w="720" w:type="dxa"/>
          </w:tcPr>
          <w:p w14:paraId="5173621B" w14:textId="77777777" w:rsidR="00C62228" w:rsidRDefault="00E6392B">
            <w:pPr>
              <w:pStyle w:val="TableParagraph"/>
              <w:spacing w:line="273" w:lineRule="exact"/>
              <w:ind w:left="107"/>
              <w:rPr>
                <w:b/>
                <w:sz w:val="24"/>
              </w:rPr>
            </w:pPr>
            <w:r>
              <w:rPr>
                <w:b/>
                <w:sz w:val="24"/>
              </w:rPr>
              <w:t>a.3</w:t>
            </w:r>
          </w:p>
        </w:tc>
        <w:tc>
          <w:tcPr>
            <w:tcW w:w="4592" w:type="dxa"/>
          </w:tcPr>
          <w:p w14:paraId="52878C9C" w14:textId="04F0D19D" w:rsidR="00C62228" w:rsidRDefault="00E6392B">
            <w:pPr>
              <w:pStyle w:val="TableParagraph"/>
              <w:ind w:left="107" w:right="96"/>
              <w:rPr>
                <w:sz w:val="24"/>
              </w:rPr>
            </w:pPr>
            <w:r>
              <w:rPr>
                <w:sz w:val="24"/>
              </w:rPr>
              <w:t xml:space="preserve">Students shall be able to apply technologies </w:t>
            </w:r>
            <w:r w:rsidR="00C17A4C">
              <w:rPr>
                <w:sz w:val="24"/>
              </w:rPr>
              <w:t>appropriately. Developing</w:t>
            </w:r>
            <w:r>
              <w:rPr>
                <w:sz w:val="24"/>
              </w:rPr>
              <w:t xml:space="preserve"> and demonstrating capabilities to process information with the help of IT driven analytics for effective</w:t>
            </w:r>
          </w:p>
          <w:p w14:paraId="352A1E9B" w14:textId="77777777" w:rsidR="00C62228" w:rsidRDefault="00E6392B">
            <w:pPr>
              <w:pStyle w:val="TableParagraph"/>
              <w:spacing w:line="264" w:lineRule="exact"/>
              <w:ind w:left="107"/>
              <w:rPr>
                <w:sz w:val="24"/>
              </w:rPr>
            </w:pPr>
            <w:r>
              <w:rPr>
                <w:sz w:val="24"/>
              </w:rPr>
              <w:t>decision making.</w:t>
            </w:r>
          </w:p>
        </w:tc>
        <w:tc>
          <w:tcPr>
            <w:tcW w:w="2069" w:type="dxa"/>
          </w:tcPr>
          <w:p w14:paraId="2BE4E34C" w14:textId="77777777" w:rsidR="00C62228" w:rsidRDefault="00C62228">
            <w:pPr>
              <w:pStyle w:val="TableParagraph"/>
              <w:spacing w:before="3"/>
              <w:rPr>
                <w:b/>
                <w:sz w:val="23"/>
              </w:rPr>
            </w:pPr>
          </w:p>
          <w:p w14:paraId="06F09CED" w14:textId="77777777" w:rsidR="00C62228" w:rsidRDefault="00E6392B">
            <w:pPr>
              <w:pStyle w:val="TableParagraph"/>
              <w:ind w:left="105" w:right="307"/>
              <w:rPr>
                <w:sz w:val="24"/>
              </w:rPr>
            </w:pPr>
            <w:r>
              <w:rPr>
                <w:sz w:val="24"/>
              </w:rPr>
              <w:t>*Comprehensive Exam</w:t>
            </w:r>
          </w:p>
        </w:tc>
        <w:tc>
          <w:tcPr>
            <w:tcW w:w="2340" w:type="dxa"/>
          </w:tcPr>
          <w:p w14:paraId="57C0DA0E" w14:textId="77777777" w:rsidR="00C62228" w:rsidRDefault="00E6392B">
            <w:pPr>
              <w:pStyle w:val="TableParagraph"/>
              <w:spacing w:line="268" w:lineRule="exact"/>
              <w:ind w:left="108"/>
              <w:rPr>
                <w:sz w:val="24"/>
              </w:rPr>
            </w:pPr>
            <w:r>
              <w:rPr>
                <w:sz w:val="24"/>
              </w:rPr>
              <w:t>Student Exit Survey</w:t>
            </w:r>
          </w:p>
        </w:tc>
      </w:tr>
      <w:tr w:rsidR="00C62228" w14:paraId="2AB66C3B" w14:textId="77777777">
        <w:trPr>
          <w:trHeight w:val="1106"/>
        </w:trPr>
        <w:tc>
          <w:tcPr>
            <w:tcW w:w="720" w:type="dxa"/>
            <w:vMerge w:val="restart"/>
          </w:tcPr>
          <w:p w14:paraId="19093A2E" w14:textId="77777777" w:rsidR="00C62228" w:rsidRDefault="00E6392B">
            <w:pPr>
              <w:pStyle w:val="TableParagraph"/>
              <w:spacing w:line="275" w:lineRule="exact"/>
              <w:ind w:left="107"/>
              <w:rPr>
                <w:b/>
                <w:sz w:val="24"/>
              </w:rPr>
            </w:pPr>
            <w:r>
              <w:rPr>
                <w:b/>
                <w:sz w:val="24"/>
              </w:rPr>
              <w:t>a.4</w:t>
            </w:r>
          </w:p>
        </w:tc>
        <w:tc>
          <w:tcPr>
            <w:tcW w:w="4592" w:type="dxa"/>
            <w:vMerge w:val="restart"/>
          </w:tcPr>
          <w:p w14:paraId="1209BBB9" w14:textId="77777777" w:rsidR="00C62228" w:rsidRDefault="00C62228">
            <w:pPr>
              <w:pStyle w:val="TableParagraph"/>
              <w:spacing w:before="2"/>
              <w:rPr>
                <w:b/>
                <w:sz w:val="30"/>
              </w:rPr>
            </w:pPr>
          </w:p>
          <w:p w14:paraId="1A7366DA" w14:textId="77777777" w:rsidR="00C62228" w:rsidRDefault="00E6392B">
            <w:pPr>
              <w:pStyle w:val="TableParagraph"/>
              <w:ind w:left="107" w:right="196"/>
              <w:rPr>
                <w:sz w:val="24"/>
              </w:rPr>
            </w:pPr>
            <w:r>
              <w:rPr>
                <w:sz w:val="24"/>
              </w:rPr>
              <w:t>To develop ability to identify and formulate strategies to discover apparent and latent problems and finding research driven solutions to address stated and tacit issues.</w:t>
            </w:r>
          </w:p>
        </w:tc>
        <w:tc>
          <w:tcPr>
            <w:tcW w:w="2069" w:type="dxa"/>
          </w:tcPr>
          <w:p w14:paraId="583D66FA" w14:textId="77777777" w:rsidR="00C62228" w:rsidRDefault="00E6392B">
            <w:pPr>
              <w:pStyle w:val="TableParagraph"/>
              <w:ind w:left="105" w:right="880"/>
              <w:rPr>
                <w:sz w:val="24"/>
              </w:rPr>
            </w:pPr>
            <w:r>
              <w:rPr>
                <w:sz w:val="24"/>
              </w:rPr>
              <w:t>*Business Simulation (Rubrics)</w:t>
            </w:r>
          </w:p>
        </w:tc>
        <w:tc>
          <w:tcPr>
            <w:tcW w:w="2340" w:type="dxa"/>
            <w:vMerge w:val="restart"/>
          </w:tcPr>
          <w:p w14:paraId="46A45DFC" w14:textId="77777777" w:rsidR="00C62228" w:rsidRDefault="00E6392B">
            <w:pPr>
              <w:pStyle w:val="TableParagraph"/>
              <w:spacing w:line="271" w:lineRule="exact"/>
              <w:ind w:left="108"/>
              <w:rPr>
                <w:sz w:val="24"/>
              </w:rPr>
            </w:pPr>
            <w:r>
              <w:rPr>
                <w:sz w:val="24"/>
              </w:rPr>
              <w:t>Student Exit Survey</w:t>
            </w:r>
          </w:p>
        </w:tc>
      </w:tr>
      <w:tr w:rsidR="00C62228" w14:paraId="24E1951A" w14:textId="77777777">
        <w:trPr>
          <w:trHeight w:val="971"/>
        </w:trPr>
        <w:tc>
          <w:tcPr>
            <w:tcW w:w="720" w:type="dxa"/>
            <w:vMerge/>
            <w:tcBorders>
              <w:top w:val="nil"/>
            </w:tcBorders>
          </w:tcPr>
          <w:p w14:paraId="3362EB8D" w14:textId="77777777" w:rsidR="00C62228" w:rsidRDefault="00C62228">
            <w:pPr>
              <w:rPr>
                <w:sz w:val="2"/>
                <w:szCs w:val="2"/>
              </w:rPr>
            </w:pPr>
          </w:p>
        </w:tc>
        <w:tc>
          <w:tcPr>
            <w:tcW w:w="4592" w:type="dxa"/>
            <w:vMerge/>
            <w:tcBorders>
              <w:top w:val="nil"/>
            </w:tcBorders>
          </w:tcPr>
          <w:p w14:paraId="74F34B13" w14:textId="77777777" w:rsidR="00C62228" w:rsidRDefault="00C62228">
            <w:pPr>
              <w:rPr>
                <w:sz w:val="2"/>
                <w:szCs w:val="2"/>
              </w:rPr>
            </w:pPr>
          </w:p>
        </w:tc>
        <w:tc>
          <w:tcPr>
            <w:tcW w:w="2069" w:type="dxa"/>
          </w:tcPr>
          <w:p w14:paraId="3494035A" w14:textId="77777777" w:rsidR="00C62228" w:rsidRDefault="00E6392B">
            <w:pPr>
              <w:pStyle w:val="TableParagraph"/>
              <w:spacing w:before="63"/>
              <w:ind w:left="105" w:right="307"/>
              <w:rPr>
                <w:sz w:val="24"/>
              </w:rPr>
            </w:pPr>
            <w:r>
              <w:rPr>
                <w:sz w:val="24"/>
              </w:rPr>
              <w:t>*Comprehensive Exam</w:t>
            </w:r>
          </w:p>
        </w:tc>
        <w:tc>
          <w:tcPr>
            <w:tcW w:w="2340" w:type="dxa"/>
            <w:vMerge/>
            <w:tcBorders>
              <w:top w:val="nil"/>
            </w:tcBorders>
          </w:tcPr>
          <w:p w14:paraId="2D515974" w14:textId="77777777" w:rsidR="00C62228" w:rsidRDefault="00C62228">
            <w:pPr>
              <w:rPr>
                <w:sz w:val="2"/>
                <w:szCs w:val="2"/>
              </w:rPr>
            </w:pPr>
          </w:p>
        </w:tc>
      </w:tr>
      <w:tr w:rsidR="00C62228" w14:paraId="7A731928" w14:textId="77777777">
        <w:trPr>
          <w:trHeight w:val="1656"/>
        </w:trPr>
        <w:tc>
          <w:tcPr>
            <w:tcW w:w="720" w:type="dxa"/>
            <w:vMerge w:val="restart"/>
          </w:tcPr>
          <w:p w14:paraId="7D21D7BD" w14:textId="77777777" w:rsidR="00C62228" w:rsidRDefault="00E6392B">
            <w:pPr>
              <w:pStyle w:val="TableParagraph"/>
              <w:spacing w:line="273" w:lineRule="exact"/>
              <w:ind w:left="107"/>
              <w:rPr>
                <w:b/>
                <w:sz w:val="24"/>
              </w:rPr>
            </w:pPr>
            <w:r>
              <w:rPr>
                <w:b/>
                <w:sz w:val="24"/>
              </w:rPr>
              <w:t>a.5</w:t>
            </w:r>
          </w:p>
        </w:tc>
        <w:tc>
          <w:tcPr>
            <w:tcW w:w="4592" w:type="dxa"/>
            <w:vMerge w:val="restart"/>
          </w:tcPr>
          <w:p w14:paraId="165E70F0" w14:textId="77777777" w:rsidR="00C62228" w:rsidRDefault="00C62228">
            <w:pPr>
              <w:pStyle w:val="TableParagraph"/>
              <w:rPr>
                <w:b/>
                <w:sz w:val="26"/>
              </w:rPr>
            </w:pPr>
          </w:p>
          <w:p w14:paraId="401F63A8" w14:textId="77777777" w:rsidR="00C62228" w:rsidRDefault="00C62228">
            <w:pPr>
              <w:pStyle w:val="TableParagraph"/>
              <w:rPr>
                <w:b/>
                <w:sz w:val="26"/>
              </w:rPr>
            </w:pPr>
          </w:p>
          <w:p w14:paraId="0F3EEDEA" w14:textId="77777777" w:rsidR="00C62228" w:rsidRDefault="00C62228">
            <w:pPr>
              <w:pStyle w:val="TableParagraph"/>
              <w:spacing w:before="5"/>
              <w:rPr>
                <w:b/>
                <w:sz w:val="37"/>
              </w:rPr>
            </w:pPr>
          </w:p>
          <w:p w14:paraId="7C39E13A" w14:textId="77777777" w:rsidR="00C62228" w:rsidRDefault="00E6392B">
            <w:pPr>
              <w:pStyle w:val="TableParagraph"/>
              <w:ind w:left="107" w:right="196"/>
              <w:rPr>
                <w:sz w:val="24"/>
              </w:rPr>
            </w:pPr>
            <w:r>
              <w:rPr>
                <w:sz w:val="24"/>
              </w:rPr>
              <w:t>To be able to compose and practice communicate skills proficiently, in oral, written, presentation, information searching and listening in the management profession in global /cross cultural environment.</w:t>
            </w:r>
          </w:p>
        </w:tc>
        <w:tc>
          <w:tcPr>
            <w:tcW w:w="2069" w:type="dxa"/>
          </w:tcPr>
          <w:p w14:paraId="53826940" w14:textId="77777777" w:rsidR="00C62228" w:rsidRDefault="00E6392B">
            <w:pPr>
              <w:pStyle w:val="TableParagraph"/>
              <w:ind w:left="105" w:right="387"/>
              <w:rPr>
                <w:sz w:val="24"/>
              </w:rPr>
            </w:pPr>
            <w:r>
              <w:rPr>
                <w:sz w:val="24"/>
              </w:rPr>
              <w:t>Business Communication Course Result analysis of all semesters</w:t>
            </w:r>
          </w:p>
        </w:tc>
        <w:tc>
          <w:tcPr>
            <w:tcW w:w="2340" w:type="dxa"/>
            <w:vMerge w:val="restart"/>
          </w:tcPr>
          <w:p w14:paraId="4D0CADC4" w14:textId="77777777" w:rsidR="00C62228" w:rsidRDefault="00E6392B">
            <w:pPr>
              <w:pStyle w:val="TableParagraph"/>
              <w:spacing w:line="268" w:lineRule="exact"/>
              <w:ind w:left="108"/>
              <w:rPr>
                <w:sz w:val="24"/>
              </w:rPr>
            </w:pPr>
            <w:r>
              <w:rPr>
                <w:sz w:val="24"/>
              </w:rPr>
              <w:t>Student Exit Survey</w:t>
            </w:r>
          </w:p>
        </w:tc>
      </w:tr>
      <w:tr w:rsidR="00C62228" w14:paraId="2ADCE181" w14:textId="77777777">
        <w:trPr>
          <w:trHeight w:val="671"/>
        </w:trPr>
        <w:tc>
          <w:tcPr>
            <w:tcW w:w="720" w:type="dxa"/>
            <w:vMerge/>
            <w:tcBorders>
              <w:top w:val="nil"/>
            </w:tcBorders>
          </w:tcPr>
          <w:p w14:paraId="2C991562" w14:textId="77777777" w:rsidR="00C62228" w:rsidRDefault="00C62228">
            <w:pPr>
              <w:rPr>
                <w:sz w:val="2"/>
                <w:szCs w:val="2"/>
              </w:rPr>
            </w:pPr>
          </w:p>
        </w:tc>
        <w:tc>
          <w:tcPr>
            <w:tcW w:w="4592" w:type="dxa"/>
            <w:vMerge/>
            <w:tcBorders>
              <w:top w:val="nil"/>
            </w:tcBorders>
          </w:tcPr>
          <w:p w14:paraId="07D62234" w14:textId="77777777" w:rsidR="00C62228" w:rsidRDefault="00C62228">
            <w:pPr>
              <w:rPr>
                <w:sz w:val="2"/>
                <w:szCs w:val="2"/>
              </w:rPr>
            </w:pPr>
          </w:p>
        </w:tc>
        <w:tc>
          <w:tcPr>
            <w:tcW w:w="2069" w:type="dxa"/>
          </w:tcPr>
          <w:p w14:paraId="3CEAD0F3" w14:textId="77777777" w:rsidR="00C62228" w:rsidRDefault="00E6392B">
            <w:pPr>
              <w:pStyle w:val="TableParagraph"/>
              <w:spacing w:before="51"/>
              <w:ind w:left="105"/>
              <w:rPr>
                <w:sz w:val="24"/>
              </w:rPr>
            </w:pPr>
            <w:r>
              <w:rPr>
                <w:sz w:val="24"/>
              </w:rPr>
              <w:t>*Rubrics</w:t>
            </w:r>
          </w:p>
        </w:tc>
        <w:tc>
          <w:tcPr>
            <w:tcW w:w="2340" w:type="dxa"/>
            <w:vMerge/>
            <w:tcBorders>
              <w:top w:val="nil"/>
            </w:tcBorders>
          </w:tcPr>
          <w:p w14:paraId="175ECCA0" w14:textId="77777777" w:rsidR="00C62228" w:rsidRDefault="00C62228">
            <w:pPr>
              <w:rPr>
                <w:sz w:val="2"/>
                <w:szCs w:val="2"/>
              </w:rPr>
            </w:pPr>
          </w:p>
        </w:tc>
      </w:tr>
      <w:tr w:rsidR="00C62228" w14:paraId="07E90FBC" w14:textId="77777777">
        <w:trPr>
          <w:trHeight w:val="830"/>
        </w:trPr>
        <w:tc>
          <w:tcPr>
            <w:tcW w:w="720" w:type="dxa"/>
            <w:vMerge/>
            <w:tcBorders>
              <w:top w:val="nil"/>
            </w:tcBorders>
          </w:tcPr>
          <w:p w14:paraId="76C3E15C" w14:textId="77777777" w:rsidR="00C62228" w:rsidRDefault="00C62228">
            <w:pPr>
              <w:rPr>
                <w:sz w:val="2"/>
                <w:szCs w:val="2"/>
              </w:rPr>
            </w:pPr>
          </w:p>
        </w:tc>
        <w:tc>
          <w:tcPr>
            <w:tcW w:w="4592" w:type="dxa"/>
            <w:vMerge/>
            <w:tcBorders>
              <w:top w:val="nil"/>
            </w:tcBorders>
          </w:tcPr>
          <w:p w14:paraId="53A97BE9" w14:textId="77777777" w:rsidR="00C62228" w:rsidRDefault="00C62228">
            <w:pPr>
              <w:rPr>
                <w:sz w:val="2"/>
                <w:szCs w:val="2"/>
              </w:rPr>
            </w:pPr>
          </w:p>
        </w:tc>
        <w:tc>
          <w:tcPr>
            <w:tcW w:w="2069" w:type="dxa"/>
          </w:tcPr>
          <w:p w14:paraId="28036C4B" w14:textId="77777777" w:rsidR="00C62228" w:rsidRDefault="00E6392B">
            <w:pPr>
              <w:pStyle w:val="TableParagraph"/>
              <w:ind w:left="105" w:right="307"/>
              <w:rPr>
                <w:sz w:val="24"/>
              </w:rPr>
            </w:pPr>
            <w:r>
              <w:rPr>
                <w:sz w:val="24"/>
              </w:rPr>
              <w:t>*Comprehensive Exam</w:t>
            </w:r>
          </w:p>
        </w:tc>
        <w:tc>
          <w:tcPr>
            <w:tcW w:w="2340" w:type="dxa"/>
            <w:vMerge/>
            <w:tcBorders>
              <w:top w:val="nil"/>
            </w:tcBorders>
          </w:tcPr>
          <w:p w14:paraId="265E3A23" w14:textId="77777777" w:rsidR="00C62228" w:rsidRDefault="00C62228">
            <w:pPr>
              <w:rPr>
                <w:sz w:val="2"/>
                <w:szCs w:val="2"/>
              </w:rPr>
            </w:pPr>
          </w:p>
        </w:tc>
      </w:tr>
      <w:tr w:rsidR="00C62228" w14:paraId="07DF4AFE" w14:textId="77777777">
        <w:trPr>
          <w:trHeight w:val="1103"/>
        </w:trPr>
        <w:tc>
          <w:tcPr>
            <w:tcW w:w="720" w:type="dxa"/>
          </w:tcPr>
          <w:p w14:paraId="130D498F" w14:textId="77777777" w:rsidR="00C62228" w:rsidRDefault="00E6392B">
            <w:pPr>
              <w:pStyle w:val="TableParagraph"/>
              <w:spacing w:line="273" w:lineRule="exact"/>
              <w:ind w:left="107"/>
              <w:rPr>
                <w:b/>
                <w:sz w:val="24"/>
              </w:rPr>
            </w:pPr>
            <w:r>
              <w:rPr>
                <w:b/>
                <w:sz w:val="24"/>
              </w:rPr>
              <w:t>a.6</w:t>
            </w:r>
          </w:p>
        </w:tc>
        <w:tc>
          <w:tcPr>
            <w:tcW w:w="4592" w:type="dxa"/>
          </w:tcPr>
          <w:p w14:paraId="7FCBB781" w14:textId="77777777" w:rsidR="00C62228" w:rsidRDefault="00E6392B">
            <w:pPr>
              <w:pStyle w:val="TableParagraph"/>
              <w:ind w:left="107"/>
              <w:rPr>
                <w:sz w:val="24"/>
              </w:rPr>
            </w:pPr>
            <w:r>
              <w:rPr>
                <w:sz w:val="24"/>
              </w:rPr>
              <w:t xml:space="preserve">To develop range of Leadership skills and </w:t>
            </w:r>
            <w:proofErr w:type="gramStart"/>
            <w:r>
              <w:rPr>
                <w:sz w:val="24"/>
              </w:rPr>
              <w:t>Shall</w:t>
            </w:r>
            <w:proofErr w:type="gramEnd"/>
            <w:r>
              <w:rPr>
                <w:sz w:val="24"/>
              </w:rPr>
              <w:t xml:space="preserve"> demonstrate excellent interpersonal skills, understanding of group dynamics</w:t>
            </w:r>
            <w:r>
              <w:rPr>
                <w:spacing w:val="57"/>
                <w:sz w:val="24"/>
              </w:rPr>
              <w:t xml:space="preserve"> </w:t>
            </w:r>
            <w:r>
              <w:rPr>
                <w:spacing w:val="-6"/>
                <w:sz w:val="24"/>
              </w:rPr>
              <w:t>and</w:t>
            </w:r>
          </w:p>
          <w:p w14:paraId="454BD7C9" w14:textId="77777777" w:rsidR="00C62228" w:rsidRDefault="00E6392B">
            <w:pPr>
              <w:pStyle w:val="TableParagraph"/>
              <w:spacing w:line="264" w:lineRule="exact"/>
              <w:ind w:left="107"/>
              <w:rPr>
                <w:sz w:val="24"/>
              </w:rPr>
            </w:pPr>
            <w:r>
              <w:rPr>
                <w:sz w:val="24"/>
              </w:rPr>
              <w:t>effective Teamwork, including an</w:t>
            </w:r>
            <w:r>
              <w:rPr>
                <w:spacing w:val="-10"/>
                <w:sz w:val="24"/>
              </w:rPr>
              <w:t xml:space="preserve"> </w:t>
            </w:r>
            <w:r>
              <w:rPr>
                <w:sz w:val="24"/>
              </w:rPr>
              <w:t>awareness</w:t>
            </w:r>
          </w:p>
        </w:tc>
        <w:tc>
          <w:tcPr>
            <w:tcW w:w="2069" w:type="dxa"/>
          </w:tcPr>
          <w:p w14:paraId="09A200AE" w14:textId="77777777" w:rsidR="00C62228" w:rsidRDefault="00E6392B">
            <w:pPr>
              <w:pStyle w:val="TableParagraph"/>
              <w:ind w:left="105" w:right="227"/>
              <w:rPr>
                <w:sz w:val="24"/>
              </w:rPr>
            </w:pPr>
            <w:r>
              <w:rPr>
                <w:sz w:val="24"/>
              </w:rPr>
              <w:t>* Behavioural Science Course Result analysis of</w:t>
            </w:r>
          </w:p>
          <w:p w14:paraId="2700D1B4" w14:textId="77777777" w:rsidR="00C62228" w:rsidRDefault="00E6392B">
            <w:pPr>
              <w:pStyle w:val="TableParagraph"/>
              <w:spacing w:line="264" w:lineRule="exact"/>
              <w:ind w:left="105"/>
              <w:rPr>
                <w:sz w:val="24"/>
              </w:rPr>
            </w:pPr>
            <w:r>
              <w:rPr>
                <w:sz w:val="24"/>
              </w:rPr>
              <w:t>all semesters,</w:t>
            </w:r>
          </w:p>
        </w:tc>
        <w:tc>
          <w:tcPr>
            <w:tcW w:w="2340" w:type="dxa"/>
          </w:tcPr>
          <w:p w14:paraId="6579AC99" w14:textId="77777777" w:rsidR="00C62228" w:rsidRDefault="00E6392B">
            <w:pPr>
              <w:pStyle w:val="TableParagraph"/>
              <w:spacing w:line="268" w:lineRule="exact"/>
              <w:ind w:left="108"/>
              <w:rPr>
                <w:sz w:val="24"/>
              </w:rPr>
            </w:pPr>
            <w:r>
              <w:rPr>
                <w:sz w:val="24"/>
              </w:rPr>
              <w:t>Student Exit Survey</w:t>
            </w:r>
          </w:p>
        </w:tc>
      </w:tr>
    </w:tbl>
    <w:p w14:paraId="1C4CAAD9" w14:textId="77777777" w:rsidR="00C62228" w:rsidRDefault="00C62228">
      <w:pPr>
        <w:spacing w:line="268" w:lineRule="exact"/>
        <w:rPr>
          <w:sz w:val="24"/>
        </w:rPr>
        <w:sectPr w:rsidR="00C62228">
          <w:headerReference w:type="default" r:id="rId570"/>
          <w:footerReference w:type="default" r:id="rId571"/>
          <w:pgSz w:w="11900" w:h="16840"/>
          <w:pgMar w:top="540" w:right="0" w:bottom="1620" w:left="160" w:header="0" w:footer="1438" w:gutter="0"/>
          <w:pgNumType w:start="199"/>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7DB42D64" w14:textId="77777777">
        <w:trPr>
          <w:trHeight w:val="671"/>
        </w:trPr>
        <w:tc>
          <w:tcPr>
            <w:tcW w:w="720" w:type="dxa"/>
            <w:vMerge w:val="restart"/>
          </w:tcPr>
          <w:p w14:paraId="4442FFA1" w14:textId="77777777" w:rsidR="00C62228" w:rsidRDefault="00C62228">
            <w:pPr>
              <w:pStyle w:val="TableParagraph"/>
            </w:pPr>
          </w:p>
        </w:tc>
        <w:tc>
          <w:tcPr>
            <w:tcW w:w="4592" w:type="dxa"/>
            <w:vMerge w:val="restart"/>
          </w:tcPr>
          <w:p w14:paraId="59559130" w14:textId="77777777" w:rsidR="00C62228" w:rsidRDefault="00E6392B">
            <w:pPr>
              <w:pStyle w:val="TableParagraph"/>
              <w:spacing w:line="261" w:lineRule="exact"/>
              <w:ind w:left="107"/>
              <w:rPr>
                <w:sz w:val="24"/>
              </w:rPr>
            </w:pPr>
            <w:r>
              <w:rPr>
                <w:sz w:val="24"/>
              </w:rPr>
              <w:t>of personal strengths and limitations.</w:t>
            </w:r>
          </w:p>
        </w:tc>
        <w:tc>
          <w:tcPr>
            <w:tcW w:w="2069" w:type="dxa"/>
          </w:tcPr>
          <w:p w14:paraId="42AFC623" w14:textId="77777777" w:rsidR="00C62228" w:rsidRDefault="00E6392B">
            <w:pPr>
              <w:pStyle w:val="TableParagraph"/>
              <w:spacing w:line="261" w:lineRule="exact"/>
              <w:ind w:left="105"/>
              <w:rPr>
                <w:sz w:val="24"/>
              </w:rPr>
            </w:pPr>
            <w:r>
              <w:rPr>
                <w:sz w:val="24"/>
              </w:rPr>
              <w:t>Journal of Success</w:t>
            </w:r>
          </w:p>
        </w:tc>
        <w:tc>
          <w:tcPr>
            <w:tcW w:w="2340" w:type="dxa"/>
            <w:vMerge w:val="restart"/>
          </w:tcPr>
          <w:p w14:paraId="6C51158A" w14:textId="77777777" w:rsidR="00C62228" w:rsidRDefault="00C62228">
            <w:pPr>
              <w:pStyle w:val="TableParagraph"/>
            </w:pPr>
          </w:p>
        </w:tc>
      </w:tr>
      <w:tr w:rsidR="00C62228" w14:paraId="5D9A29F2" w14:textId="77777777">
        <w:trPr>
          <w:trHeight w:val="674"/>
        </w:trPr>
        <w:tc>
          <w:tcPr>
            <w:tcW w:w="720" w:type="dxa"/>
            <w:vMerge/>
            <w:tcBorders>
              <w:top w:val="nil"/>
            </w:tcBorders>
          </w:tcPr>
          <w:p w14:paraId="043E42A7" w14:textId="77777777" w:rsidR="00C62228" w:rsidRDefault="00C62228">
            <w:pPr>
              <w:rPr>
                <w:sz w:val="2"/>
                <w:szCs w:val="2"/>
              </w:rPr>
            </w:pPr>
          </w:p>
        </w:tc>
        <w:tc>
          <w:tcPr>
            <w:tcW w:w="4592" w:type="dxa"/>
            <w:vMerge/>
            <w:tcBorders>
              <w:top w:val="nil"/>
            </w:tcBorders>
          </w:tcPr>
          <w:p w14:paraId="638FB4BE" w14:textId="77777777" w:rsidR="00C62228" w:rsidRDefault="00C62228">
            <w:pPr>
              <w:rPr>
                <w:sz w:val="2"/>
                <w:szCs w:val="2"/>
              </w:rPr>
            </w:pPr>
          </w:p>
        </w:tc>
        <w:tc>
          <w:tcPr>
            <w:tcW w:w="2069" w:type="dxa"/>
          </w:tcPr>
          <w:p w14:paraId="1B15C015" w14:textId="77777777" w:rsidR="00C62228" w:rsidRDefault="00E6392B">
            <w:pPr>
              <w:pStyle w:val="TableParagraph"/>
              <w:spacing w:before="47"/>
              <w:ind w:left="105"/>
              <w:rPr>
                <w:sz w:val="24"/>
              </w:rPr>
            </w:pPr>
            <w:r>
              <w:rPr>
                <w:sz w:val="24"/>
              </w:rPr>
              <w:t>* Rubrics</w:t>
            </w:r>
          </w:p>
        </w:tc>
        <w:tc>
          <w:tcPr>
            <w:tcW w:w="2340" w:type="dxa"/>
            <w:vMerge/>
            <w:tcBorders>
              <w:top w:val="nil"/>
            </w:tcBorders>
          </w:tcPr>
          <w:p w14:paraId="2C769E0D" w14:textId="77777777" w:rsidR="00C62228" w:rsidRDefault="00C62228">
            <w:pPr>
              <w:rPr>
                <w:sz w:val="2"/>
                <w:szCs w:val="2"/>
              </w:rPr>
            </w:pPr>
          </w:p>
        </w:tc>
      </w:tr>
      <w:tr w:rsidR="00C62228" w14:paraId="5A0D46F3" w14:textId="77777777">
        <w:trPr>
          <w:trHeight w:val="827"/>
        </w:trPr>
        <w:tc>
          <w:tcPr>
            <w:tcW w:w="720" w:type="dxa"/>
            <w:vMerge/>
            <w:tcBorders>
              <w:top w:val="nil"/>
            </w:tcBorders>
          </w:tcPr>
          <w:p w14:paraId="7E47FEDA" w14:textId="77777777" w:rsidR="00C62228" w:rsidRDefault="00C62228">
            <w:pPr>
              <w:rPr>
                <w:sz w:val="2"/>
                <w:szCs w:val="2"/>
              </w:rPr>
            </w:pPr>
          </w:p>
        </w:tc>
        <w:tc>
          <w:tcPr>
            <w:tcW w:w="4592" w:type="dxa"/>
            <w:vMerge/>
            <w:tcBorders>
              <w:top w:val="nil"/>
            </w:tcBorders>
          </w:tcPr>
          <w:p w14:paraId="2B08FE83" w14:textId="77777777" w:rsidR="00C62228" w:rsidRDefault="00C62228">
            <w:pPr>
              <w:rPr>
                <w:sz w:val="2"/>
                <w:szCs w:val="2"/>
              </w:rPr>
            </w:pPr>
          </w:p>
        </w:tc>
        <w:tc>
          <w:tcPr>
            <w:tcW w:w="2069" w:type="dxa"/>
          </w:tcPr>
          <w:p w14:paraId="1318B13F" w14:textId="77777777" w:rsidR="00C62228" w:rsidRDefault="00E6392B">
            <w:pPr>
              <w:pStyle w:val="TableParagraph"/>
              <w:spacing w:line="261" w:lineRule="exact"/>
              <w:ind w:left="105"/>
              <w:rPr>
                <w:sz w:val="24"/>
              </w:rPr>
            </w:pPr>
            <w:r>
              <w:rPr>
                <w:sz w:val="24"/>
              </w:rPr>
              <w:t>*Comprehensive</w:t>
            </w:r>
          </w:p>
          <w:p w14:paraId="35548691" w14:textId="77777777" w:rsidR="00C62228" w:rsidRDefault="00E6392B">
            <w:pPr>
              <w:pStyle w:val="TableParagraph"/>
              <w:ind w:left="105"/>
              <w:rPr>
                <w:sz w:val="24"/>
              </w:rPr>
            </w:pPr>
            <w:r>
              <w:rPr>
                <w:sz w:val="24"/>
              </w:rPr>
              <w:t>Exam</w:t>
            </w:r>
          </w:p>
        </w:tc>
        <w:tc>
          <w:tcPr>
            <w:tcW w:w="2340" w:type="dxa"/>
            <w:vMerge/>
            <w:tcBorders>
              <w:top w:val="nil"/>
            </w:tcBorders>
          </w:tcPr>
          <w:p w14:paraId="06BB49DD" w14:textId="77777777" w:rsidR="00C62228" w:rsidRDefault="00C62228">
            <w:pPr>
              <w:rPr>
                <w:sz w:val="2"/>
                <w:szCs w:val="2"/>
              </w:rPr>
            </w:pPr>
          </w:p>
        </w:tc>
      </w:tr>
      <w:tr w:rsidR="00C62228" w14:paraId="1962F1A1" w14:textId="77777777">
        <w:trPr>
          <w:trHeight w:val="1379"/>
        </w:trPr>
        <w:tc>
          <w:tcPr>
            <w:tcW w:w="720" w:type="dxa"/>
            <w:vMerge w:val="restart"/>
          </w:tcPr>
          <w:p w14:paraId="4A67C3CD" w14:textId="77777777" w:rsidR="00C62228" w:rsidRDefault="00E6392B">
            <w:pPr>
              <w:pStyle w:val="TableParagraph"/>
              <w:spacing w:line="265" w:lineRule="exact"/>
              <w:ind w:left="107"/>
              <w:rPr>
                <w:b/>
                <w:sz w:val="24"/>
              </w:rPr>
            </w:pPr>
            <w:r>
              <w:rPr>
                <w:b/>
                <w:sz w:val="24"/>
              </w:rPr>
              <w:t>a.7</w:t>
            </w:r>
          </w:p>
        </w:tc>
        <w:tc>
          <w:tcPr>
            <w:tcW w:w="4592" w:type="dxa"/>
            <w:vMerge w:val="restart"/>
          </w:tcPr>
          <w:p w14:paraId="09CF5C0E" w14:textId="77777777" w:rsidR="00C62228" w:rsidRDefault="00C62228">
            <w:pPr>
              <w:pStyle w:val="TableParagraph"/>
              <w:rPr>
                <w:b/>
                <w:sz w:val="36"/>
              </w:rPr>
            </w:pPr>
          </w:p>
          <w:p w14:paraId="730B2A9F" w14:textId="77777777" w:rsidR="00C62228" w:rsidRDefault="00E6392B">
            <w:pPr>
              <w:pStyle w:val="TableParagraph"/>
              <w:ind w:left="107" w:right="99"/>
              <w:jc w:val="both"/>
              <w:rPr>
                <w:sz w:val="24"/>
              </w:rPr>
            </w:pPr>
            <w:r>
              <w:rPr>
                <w:sz w:val="24"/>
              </w:rPr>
              <w:t xml:space="preserve">Students shall </w:t>
            </w:r>
            <w:proofErr w:type="spellStart"/>
            <w:r>
              <w:rPr>
                <w:sz w:val="24"/>
              </w:rPr>
              <w:t>summarise</w:t>
            </w:r>
            <w:proofErr w:type="spellEnd"/>
            <w:r>
              <w:rPr>
                <w:sz w:val="24"/>
              </w:rPr>
              <w:t xml:space="preserve">, Interpret and explain conversations in selected </w:t>
            </w:r>
            <w:proofErr w:type="gramStart"/>
            <w:r>
              <w:rPr>
                <w:sz w:val="24"/>
              </w:rPr>
              <w:t>Foreign</w:t>
            </w:r>
            <w:proofErr w:type="gramEnd"/>
            <w:r>
              <w:rPr>
                <w:sz w:val="24"/>
              </w:rPr>
              <w:t xml:space="preserve"> language for basic social &amp; informal business interactions and to be able </w:t>
            </w:r>
            <w:r>
              <w:rPr>
                <w:spacing w:val="-6"/>
                <w:sz w:val="24"/>
              </w:rPr>
              <w:t xml:space="preserve">to </w:t>
            </w:r>
            <w:r>
              <w:rPr>
                <w:sz w:val="24"/>
              </w:rPr>
              <w:t>identify and illustrate global issues from different perspectives, Learning from and respecting different</w:t>
            </w:r>
            <w:r>
              <w:rPr>
                <w:spacing w:val="-2"/>
                <w:sz w:val="24"/>
              </w:rPr>
              <w:t xml:space="preserve"> </w:t>
            </w:r>
            <w:r>
              <w:rPr>
                <w:sz w:val="24"/>
              </w:rPr>
              <w:t>cultures.</w:t>
            </w:r>
          </w:p>
        </w:tc>
        <w:tc>
          <w:tcPr>
            <w:tcW w:w="2069" w:type="dxa"/>
          </w:tcPr>
          <w:p w14:paraId="0E6F160B" w14:textId="77777777" w:rsidR="00C62228" w:rsidRDefault="00E6392B">
            <w:pPr>
              <w:pStyle w:val="TableParagraph"/>
              <w:spacing w:line="261" w:lineRule="exact"/>
              <w:ind w:left="105"/>
              <w:rPr>
                <w:sz w:val="24"/>
              </w:rPr>
            </w:pPr>
            <w:r>
              <w:rPr>
                <w:sz w:val="24"/>
              </w:rPr>
              <w:t>*Foreign Business</w:t>
            </w:r>
          </w:p>
          <w:p w14:paraId="56AD5646" w14:textId="77777777" w:rsidR="00C62228" w:rsidRDefault="00E6392B">
            <w:pPr>
              <w:pStyle w:val="TableParagraph"/>
              <w:ind w:left="105"/>
              <w:rPr>
                <w:sz w:val="24"/>
              </w:rPr>
            </w:pPr>
            <w:r>
              <w:rPr>
                <w:sz w:val="24"/>
              </w:rPr>
              <w:t>Language Result Analysis of all semesters</w:t>
            </w:r>
          </w:p>
        </w:tc>
        <w:tc>
          <w:tcPr>
            <w:tcW w:w="2340" w:type="dxa"/>
            <w:vMerge w:val="restart"/>
          </w:tcPr>
          <w:p w14:paraId="52D390B2" w14:textId="77777777" w:rsidR="00C62228" w:rsidRDefault="00E6392B">
            <w:pPr>
              <w:pStyle w:val="TableParagraph"/>
              <w:spacing w:line="261" w:lineRule="exact"/>
              <w:ind w:left="108"/>
              <w:rPr>
                <w:sz w:val="24"/>
              </w:rPr>
            </w:pPr>
            <w:r>
              <w:rPr>
                <w:sz w:val="24"/>
              </w:rPr>
              <w:t>Student Exit Survey</w:t>
            </w:r>
          </w:p>
        </w:tc>
      </w:tr>
      <w:tr w:rsidR="00C62228" w14:paraId="60ABE28F" w14:textId="77777777">
        <w:trPr>
          <w:trHeight w:val="561"/>
        </w:trPr>
        <w:tc>
          <w:tcPr>
            <w:tcW w:w="720" w:type="dxa"/>
            <w:vMerge/>
            <w:tcBorders>
              <w:top w:val="nil"/>
            </w:tcBorders>
          </w:tcPr>
          <w:p w14:paraId="03DC75B9" w14:textId="77777777" w:rsidR="00C62228" w:rsidRDefault="00C62228">
            <w:pPr>
              <w:rPr>
                <w:sz w:val="2"/>
                <w:szCs w:val="2"/>
              </w:rPr>
            </w:pPr>
          </w:p>
        </w:tc>
        <w:tc>
          <w:tcPr>
            <w:tcW w:w="4592" w:type="dxa"/>
            <w:vMerge/>
            <w:tcBorders>
              <w:top w:val="nil"/>
            </w:tcBorders>
          </w:tcPr>
          <w:p w14:paraId="3B9CF194" w14:textId="77777777" w:rsidR="00C62228" w:rsidRDefault="00C62228">
            <w:pPr>
              <w:rPr>
                <w:sz w:val="2"/>
                <w:szCs w:val="2"/>
              </w:rPr>
            </w:pPr>
          </w:p>
        </w:tc>
        <w:tc>
          <w:tcPr>
            <w:tcW w:w="2069" w:type="dxa"/>
          </w:tcPr>
          <w:p w14:paraId="0EEC9D86" w14:textId="77777777" w:rsidR="00C62228" w:rsidRDefault="00E6392B">
            <w:pPr>
              <w:pStyle w:val="TableParagraph"/>
              <w:spacing w:line="265" w:lineRule="exact"/>
              <w:ind w:left="105"/>
              <w:rPr>
                <w:sz w:val="24"/>
              </w:rPr>
            </w:pPr>
            <w:r>
              <w:rPr>
                <w:sz w:val="24"/>
              </w:rPr>
              <w:t>* Rubrics</w:t>
            </w:r>
          </w:p>
        </w:tc>
        <w:tc>
          <w:tcPr>
            <w:tcW w:w="2340" w:type="dxa"/>
            <w:vMerge/>
            <w:tcBorders>
              <w:top w:val="nil"/>
            </w:tcBorders>
          </w:tcPr>
          <w:p w14:paraId="2663E098" w14:textId="77777777" w:rsidR="00C62228" w:rsidRDefault="00C62228">
            <w:pPr>
              <w:rPr>
                <w:sz w:val="2"/>
                <w:szCs w:val="2"/>
              </w:rPr>
            </w:pPr>
          </w:p>
        </w:tc>
      </w:tr>
      <w:tr w:rsidR="00C62228" w14:paraId="1E921D9C" w14:textId="77777777">
        <w:trPr>
          <w:trHeight w:val="828"/>
        </w:trPr>
        <w:tc>
          <w:tcPr>
            <w:tcW w:w="720" w:type="dxa"/>
            <w:vMerge/>
            <w:tcBorders>
              <w:top w:val="nil"/>
            </w:tcBorders>
          </w:tcPr>
          <w:p w14:paraId="3D1F82C2" w14:textId="77777777" w:rsidR="00C62228" w:rsidRDefault="00C62228">
            <w:pPr>
              <w:rPr>
                <w:sz w:val="2"/>
                <w:szCs w:val="2"/>
              </w:rPr>
            </w:pPr>
          </w:p>
        </w:tc>
        <w:tc>
          <w:tcPr>
            <w:tcW w:w="4592" w:type="dxa"/>
            <w:vMerge/>
            <w:tcBorders>
              <w:top w:val="nil"/>
            </w:tcBorders>
          </w:tcPr>
          <w:p w14:paraId="7CE81B26" w14:textId="77777777" w:rsidR="00C62228" w:rsidRDefault="00C62228">
            <w:pPr>
              <w:rPr>
                <w:sz w:val="2"/>
                <w:szCs w:val="2"/>
              </w:rPr>
            </w:pPr>
          </w:p>
        </w:tc>
        <w:tc>
          <w:tcPr>
            <w:tcW w:w="2069" w:type="dxa"/>
          </w:tcPr>
          <w:p w14:paraId="6F66765D" w14:textId="77777777" w:rsidR="00C62228" w:rsidRDefault="00E6392B">
            <w:pPr>
              <w:pStyle w:val="TableParagraph"/>
              <w:spacing w:line="261" w:lineRule="exact"/>
              <w:ind w:left="105"/>
              <w:rPr>
                <w:sz w:val="24"/>
              </w:rPr>
            </w:pPr>
            <w:r>
              <w:rPr>
                <w:sz w:val="24"/>
              </w:rPr>
              <w:t>* Comprehensive</w:t>
            </w:r>
          </w:p>
          <w:p w14:paraId="48D7CDD6" w14:textId="77777777" w:rsidR="00C62228" w:rsidRDefault="00E6392B">
            <w:pPr>
              <w:pStyle w:val="TableParagraph"/>
              <w:ind w:left="105"/>
              <w:rPr>
                <w:sz w:val="24"/>
              </w:rPr>
            </w:pPr>
            <w:r>
              <w:rPr>
                <w:sz w:val="24"/>
              </w:rPr>
              <w:t>Exam</w:t>
            </w:r>
          </w:p>
        </w:tc>
        <w:tc>
          <w:tcPr>
            <w:tcW w:w="2340" w:type="dxa"/>
            <w:vMerge/>
            <w:tcBorders>
              <w:top w:val="nil"/>
            </w:tcBorders>
          </w:tcPr>
          <w:p w14:paraId="1A0074EB" w14:textId="77777777" w:rsidR="00C62228" w:rsidRDefault="00C62228">
            <w:pPr>
              <w:rPr>
                <w:sz w:val="2"/>
                <w:szCs w:val="2"/>
              </w:rPr>
            </w:pPr>
          </w:p>
        </w:tc>
      </w:tr>
      <w:tr w:rsidR="00C62228" w14:paraId="5F106E0E" w14:textId="77777777">
        <w:trPr>
          <w:trHeight w:val="1106"/>
        </w:trPr>
        <w:tc>
          <w:tcPr>
            <w:tcW w:w="720" w:type="dxa"/>
            <w:vMerge w:val="restart"/>
          </w:tcPr>
          <w:p w14:paraId="6686B306" w14:textId="77777777" w:rsidR="00C62228" w:rsidRDefault="00E6392B">
            <w:pPr>
              <w:pStyle w:val="TableParagraph"/>
              <w:spacing w:line="268" w:lineRule="exact"/>
              <w:ind w:left="107"/>
              <w:rPr>
                <w:b/>
                <w:sz w:val="24"/>
              </w:rPr>
            </w:pPr>
            <w:r>
              <w:rPr>
                <w:b/>
                <w:sz w:val="24"/>
              </w:rPr>
              <w:t>a.8</w:t>
            </w:r>
          </w:p>
        </w:tc>
        <w:tc>
          <w:tcPr>
            <w:tcW w:w="4592" w:type="dxa"/>
            <w:vMerge w:val="restart"/>
          </w:tcPr>
          <w:p w14:paraId="588EE6B6" w14:textId="77777777" w:rsidR="00C62228" w:rsidRDefault="00C62228">
            <w:pPr>
              <w:pStyle w:val="TableParagraph"/>
              <w:rPr>
                <w:b/>
                <w:sz w:val="26"/>
              </w:rPr>
            </w:pPr>
          </w:p>
          <w:p w14:paraId="7D35C5C8" w14:textId="77777777" w:rsidR="00C62228" w:rsidRDefault="00C62228">
            <w:pPr>
              <w:pStyle w:val="TableParagraph"/>
              <w:spacing w:before="4"/>
              <w:rPr>
                <w:b/>
                <w:sz w:val="24"/>
              </w:rPr>
            </w:pPr>
          </w:p>
          <w:p w14:paraId="12F1788E" w14:textId="77777777" w:rsidR="00C62228" w:rsidRDefault="00E6392B">
            <w:pPr>
              <w:pStyle w:val="TableParagraph"/>
              <w:ind w:left="107" w:right="101"/>
              <w:jc w:val="both"/>
              <w:rPr>
                <w:sz w:val="24"/>
              </w:rPr>
            </w:pPr>
            <w:r>
              <w:rPr>
                <w:sz w:val="24"/>
              </w:rPr>
              <w:t xml:space="preserve">To develop the ability to recognize and practice ethical responsibilities and defend justice, </w:t>
            </w:r>
            <w:proofErr w:type="gramStart"/>
            <w:r>
              <w:rPr>
                <w:sz w:val="24"/>
              </w:rPr>
              <w:t>honesty</w:t>
            </w:r>
            <w:proofErr w:type="gramEnd"/>
            <w:r>
              <w:rPr>
                <w:sz w:val="24"/>
              </w:rPr>
              <w:t xml:space="preserve"> and integrity in all personal and professional pursuits</w:t>
            </w:r>
          </w:p>
        </w:tc>
        <w:tc>
          <w:tcPr>
            <w:tcW w:w="2069" w:type="dxa"/>
          </w:tcPr>
          <w:p w14:paraId="54AA8C78" w14:textId="77777777" w:rsidR="00C62228" w:rsidRDefault="00E6392B">
            <w:pPr>
              <w:pStyle w:val="TableParagraph"/>
              <w:ind w:left="105" w:right="772"/>
              <w:jc w:val="both"/>
              <w:rPr>
                <w:sz w:val="24"/>
              </w:rPr>
            </w:pPr>
            <w:r>
              <w:rPr>
                <w:sz w:val="24"/>
              </w:rPr>
              <w:t>*Plagiarism Checking of Dissertation</w:t>
            </w:r>
          </w:p>
        </w:tc>
        <w:tc>
          <w:tcPr>
            <w:tcW w:w="2340" w:type="dxa"/>
          </w:tcPr>
          <w:p w14:paraId="2DDBA9DE" w14:textId="77777777" w:rsidR="00C62228" w:rsidRDefault="00E6392B">
            <w:pPr>
              <w:pStyle w:val="TableParagraph"/>
              <w:ind w:left="108" w:right="162"/>
              <w:rPr>
                <w:sz w:val="24"/>
              </w:rPr>
            </w:pPr>
            <w:r>
              <w:rPr>
                <w:sz w:val="24"/>
              </w:rPr>
              <w:t>Feedback of Industry Internship Guide</w:t>
            </w:r>
          </w:p>
        </w:tc>
      </w:tr>
      <w:tr w:rsidR="00C62228" w14:paraId="39ECBC7C" w14:textId="77777777">
        <w:trPr>
          <w:trHeight w:val="1177"/>
        </w:trPr>
        <w:tc>
          <w:tcPr>
            <w:tcW w:w="720" w:type="dxa"/>
            <w:vMerge/>
            <w:tcBorders>
              <w:top w:val="nil"/>
            </w:tcBorders>
          </w:tcPr>
          <w:p w14:paraId="145B0912" w14:textId="77777777" w:rsidR="00C62228" w:rsidRDefault="00C62228">
            <w:pPr>
              <w:rPr>
                <w:sz w:val="2"/>
                <w:szCs w:val="2"/>
              </w:rPr>
            </w:pPr>
          </w:p>
        </w:tc>
        <w:tc>
          <w:tcPr>
            <w:tcW w:w="4592" w:type="dxa"/>
            <w:vMerge/>
            <w:tcBorders>
              <w:top w:val="nil"/>
            </w:tcBorders>
          </w:tcPr>
          <w:p w14:paraId="0377C64B" w14:textId="77777777" w:rsidR="00C62228" w:rsidRDefault="00C62228">
            <w:pPr>
              <w:rPr>
                <w:sz w:val="2"/>
                <w:szCs w:val="2"/>
              </w:rPr>
            </w:pPr>
          </w:p>
        </w:tc>
        <w:tc>
          <w:tcPr>
            <w:tcW w:w="2069" w:type="dxa"/>
          </w:tcPr>
          <w:p w14:paraId="24FEDB0D" w14:textId="77777777" w:rsidR="00C62228" w:rsidRDefault="00E6392B">
            <w:pPr>
              <w:pStyle w:val="TableParagraph"/>
              <w:spacing w:before="159"/>
              <w:ind w:left="105" w:right="247"/>
              <w:rPr>
                <w:sz w:val="24"/>
              </w:rPr>
            </w:pPr>
            <w:r>
              <w:rPr>
                <w:sz w:val="24"/>
              </w:rPr>
              <w:t>* Comprehensive Exam</w:t>
            </w:r>
          </w:p>
        </w:tc>
        <w:tc>
          <w:tcPr>
            <w:tcW w:w="2340" w:type="dxa"/>
          </w:tcPr>
          <w:p w14:paraId="60265737" w14:textId="77777777" w:rsidR="00C62228" w:rsidRDefault="00E6392B">
            <w:pPr>
              <w:pStyle w:val="TableParagraph"/>
              <w:spacing w:line="261" w:lineRule="exact"/>
              <w:ind w:left="108"/>
              <w:rPr>
                <w:sz w:val="24"/>
              </w:rPr>
            </w:pPr>
            <w:r>
              <w:rPr>
                <w:sz w:val="24"/>
              </w:rPr>
              <w:t>Indiscipline Cases</w:t>
            </w:r>
          </w:p>
        </w:tc>
      </w:tr>
      <w:tr w:rsidR="00C62228" w14:paraId="69C9F2C0" w14:textId="77777777">
        <w:trPr>
          <w:trHeight w:val="551"/>
        </w:trPr>
        <w:tc>
          <w:tcPr>
            <w:tcW w:w="720" w:type="dxa"/>
            <w:vMerge w:val="restart"/>
          </w:tcPr>
          <w:p w14:paraId="4A07C347" w14:textId="77777777" w:rsidR="00C62228" w:rsidRDefault="00E6392B">
            <w:pPr>
              <w:pStyle w:val="TableParagraph"/>
              <w:spacing w:line="265" w:lineRule="exact"/>
              <w:ind w:left="107"/>
              <w:rPr>
                <w:b/>
                <w:sz w:val="24"/>
              </w:rPr>
            </w:pPr>
            <w:r>
              <w:rPr>
                <w:b/>
                <w:sz w:val="24"/>
              </w:rPr>
              <w:t>a.9</w:t>
            </w:r>
          </w:p>
        </w:tc>
        <w:tc>
          <w:tcPr>
            <w:tcW w:w="4592" w:type="dxa"/>
            <w:vMerge w:val="restart"/>
          </w:tcPr>
          <w:p w14:paraId="26DB59A7" w14:textId="77777777" w:rsidR="00C62228" w:rsidRDefault="00C62228">
            <w:pPr>
              <w:pStyle w:val="TableParagraph"/>
              <w:spacing w:before="8"/>
              <w:rPr>
                <w:b/>
                <w:sz w:val="23"/>
              </w:rPr>
            </w:pPr>
          </w:p>
          <w:p w14:paraId="480B33DC" w14:textId="77777777" w:rsidR="00C62228" w:rsidRDefault="00E6392B">
            <w:pPr>
              <w:pStyle w:val="TableParagraph"/>
              <w:ind w:left="107" w:right="98"/>
              <w:jc w:val="both"/>
              <w:rPr>
                <w:sz w:val="24"/>
              </w:rPr>
            </w:pPr>
            <w:r>
              <w:rPr>
                <w:sz w:val="24"/>
              </w:rPr>
              <w:t>To be able to create a sustainable business model through creative and innovative thinking.</w:t>
            </w:r>
          </w:p>
        </w:tc>
        <w:tc>
          <w:tcPr>
            <w:tcW w:w="2069" w:type="dxa"/>
          </w:tcPr>
          <w:p w14:paraId="70D150BE" w14:textId="77777777" w:rsidR="00C62228" w:rsidRDefault="00E6392B">
            <w:pPr>
              <w:pStyle w:val="TableParagraph"/>
              <w:spacing w:line="261" w:lineRule="exact"/>
              <w:ind w:left="105"/>
              <w:rPr>
                <w:sz w:val="24"/>
              </w:rPr>
            </w:pPr>
            <w:r>
              <w:rPr>
                <w:sz w:val="24"/>
              </w:rPr>
              <w:t>*Scoring Rubrics</w:t>
            </w:r>
          </w:p>
        </w:tc>
        <w:tc>
          <w:tcPr>
            <w:tcW w:w="2340" w:type="dxa"/>
          </w:tcPr>
          <w:p w14:paraId="2913705A" w14:textId="77777777" w:rsidR="00C62228" w:rsidRDefault="00E6392B">
            <w:pPr>
              <w:pStyle w:val="TableParagraph"/>
              <w:spacing w:line="261" w:lineRule="exact"/>
              <w:ind w:left="108"/>
              <w:rPr>
                <w:sz w:val="24"/>
              </w:rPr>
            </w:pPr>
            <w:r>
              <w:rPr>
                <w:sz w:val="24"/>
              </w:rPr>
              <w:t>Student Exit Survey</w:t>
            </w:r>
          </w:p>
        </w:tc>
      </w:tr>
      <w:tr w:rsidR="00C62228" w14:paraId="3AD99E89" w14:textId="77777777">
        <w:trPr>
          <w:trHeight w:val="844"/>
        </w:trPr>
        <w:tc>
          <w:tcPr>
            <w:tcW w:w="720" w:type="dxa"/>
            <w:vMerge/>
            <w:tcBorders>
              <w:top w:val="nil"/>
            </w:tcBorders>
          </w:tcPr>
          <w:p w14:paraId="0372A996" w14:textId="77777777" w:rsidR="00C62228" w:rsidRDefault="00C62228">
            <w:pPr>
              <w:rPr>
                <w:sz w:val="2"/>
                <w:szCs w:val="2"/>
              </w:rPr>
            </w:pPr>
          </w:p>
        </w:tc>
        <w:tc>
          <w:tcPr>
            <w:tcW w:w="4592" w:type="dxa"/>
            <w:vMerge/>
            <w:tcBorders>
              <w:top w:val="nil"/>
            </w:tcBorders>
          </w:tcPr>
          <w:p w14:paraId="60E0A04E" w14:textId="77777777" w:rsidR="00C62228" w:rsidRDefault="00C62228">
            <w:pPr>
              <w:rPr>
                <w:sz w:val="2"/>
                <w:szCs w:val="2"/>
              </w:rPr>
            </w:pPr>
          </w:p>
        </w:tc>
        <w:tc>
          <w:tcPr>
            <w:tcW w:w="2069" w:type="dxa"/>
          </w:tcPr>
          <w:p w14:paraId="2472AEBF" w14:textId="77777777" w:rsidR="00C62228" w:rsidRDefault="00E6392B">
            <w:pPr>
              <w:pStyle w:val="TableParagraph"/>
              <w:spacing w:before="131"/>
              <w:ind w:left="105" w:right="307"/>
              <w:rPr>
                <w:sz w:val="24"/>
              </w:rPr>
            </w:pPr>
            <w:r>
              <w:rPr>
                <w:sz w:val="24"/>
              </w:rPr>
              <w:t>*Comprehensive Exam</w:t>
            </w:r>
          </w:p>
        </w:tc>
        <w:tc>
          <w:tcPr>
            <w:tcW w:w="2340" w:type="dxa"/>
          </w:tcPr>
          <w:p w14:paraId="5EA6AA21" w14:textId="77777777" w:rsidR="00C62228" w:rsidRDefault="00E6392B">
            <w:pPr>
              <w:pStyle w:val="TableParagraph"/>
              <w:spacing w:line="261" w:lineRule="exact"/>
              <w:ind w:left="108"/>
              <w:rPr>
                <w:sz w:val="24"/>
              </w:rPr>
            </w:pPr>
            <w:r>
              <w:rPr>
                <w:sz w:val="24"/>
              </w:rPr>
              <w:t>Alumni Survey</w:t>
            </w:r>
          </w:p>
        </w:tc>
      </w:tr>
      <w:tr w:rsidR="00C62228" w14:paraId="04858479" w14:textId="77777777">
        <w:trPr>
          <w:trHeight w:val="638"/>
        </w:trPr>
        <w:tc>
          <w:tcPr>
            <w:tcW w:w="720" w:type="dxa"/>
            <w:vMerge w:val="restart"/>
          </w:tcPr>
          <w:p w14:paraId="49A3D2D9" w14:textId="77777777" w:rsidR="00C62228" w:rsidRDefault="00E6392B">
            <w:pPr>
              <w:pStyle w:val="TableParagraph"/>
              <w:spacing w:line="261" w:lineRule="exact"/>
              <w:ind w:left="107"/>
              <w:rPr>
                <w:sz w:val="24"/>
              </w:rPr>
            </w:pPr>
            <w:r>
              <w:rPr>
                <w:sz w:val="24"/>
              </w:rPr>
              <w:t>a.10</w:t>
            </w:r>
          </w:p>
        </w:tc>
        <w:tc>
          <w:tcPr>
            <w:tcW w:w="4592" w:type="dxa"/>
            <w:vMerge w:val="restart"/>
          </w:tcPr>
          <w:p w14:paraId="2CDCA9F2" w14:textId="77777777" w:rsidR="00C62228" w:rsidRDefault="00E6392B">
            <w:pPr>
              <w:pStyle w:val="TableParagraph"/>
              <w:spacing w:line="261" w:lineRule="exact"/>
              <w:ind w:left="107"/>
              <w:jc w:val="both"/>
              <w:rPr>
                <w:sz w:val="24"/>
              </w:rPr>
            </w:pPr>
            <w:r>
              <w:rPr>
                <w:sz w:val="24"/>
              </w:rPr>
              <w:t>To Develop competency to define, apply and</w:t>
            </w:r>
          </w:p>
          <w:p w14:paraId="28707DF6" w14:textId="77777777" w:rsidR="00C62228" w:rsidRDefault="00E6392B">
            <w:pPr>
              <w:pStyle w:val="TableParagraph"/>
              <w:spacing w:line="270" w:lineRule="atLeast"/>
              <w:ind w:left="107" w:right="100"/>
              <w:jc w:val="both"/>
              <w:rPr>
                <w:sz w:val="24"/>
              </w:rPr>
            </w:pPr>
            <w:r>
              <w:rPr>
                <w:sz w:val="24"/>
              </w:rPr>
              <w:t>interpret knowledge on one's own through Newspapers/ Business Magazines/ Library/ Databases/ Internet for knowledge assimilation, creation, dissemination for life- long learning.</w:t>
            </w:r>
          </w:p>
        </w:tc>
        <w:tc>
          <w:tcPr>
            <w:tcW w:w="2069" w:type="dxa"/>
          </w:tcPr>
          <w:p w14:paraId="7E9D000F" w14:textId="77777777" w:rsidR="00C62228" w:rsidRDefault="00E6392B">
            <w:pPr>
              <w:pStyle w:val="TableParagraph"/>
              <w:spacing w:before="27"/>
              <w:ind w:left="105"/>
              <w:rPr>
                <w:sz w:val="24"/>
              </w:rPr>
            </w:pPr>
            <w:r>
              <w:rPr>
                <w:sz w:val="24"/>
              </w:rPr>
              <w:t>*Quiz (Rubrics)</w:t>
            </w:r>
          </w:p>
        </w:tc>
        <w:tc>
          <w:tcPr>
            <w:tcW w:w="2340" w:type="dxa"/>
            <w:vMerge w:val="restart"/>
          </w:tcPr>
          <w:p w14:paraId="68183A68" w14:textId="77777777" w:rsidR="00C62228" w:rsidRDefault="00E6392B">
            <w:pPr>
              <w:pStyle w:val="TableParagraph"/>
              <w:spacing w:line="261" w:lineRule="exact"/>
              <w:ind w:left="108"/>
              <w:rPr>
                <w:sz w:val="24"/>
              </w:rPr>
            </w:pPr>
            <w:r>
              <w:rPr>
                <w:sz w:val="24"/>
              </w:rPr>
              <w:t>Student Exit Survey</w:t>
            </w:r>
          </w:p>
        </w:tc>
      </w:tr>
      <w:tr w:rsidR="00C62228" w14:paraId="5065A7A6" w14:textId="77777777">
        <w:trPr>
          <w:trHeight w:val="1007"/>
        </w:trPr>
        <w:tc>
          <w:tcPr>
            <w:tcW w:w="720" w:type="dxa"/>
            <w:vMerge/>
            <w:tcBorders>
              <w:top w:val="nil"/>
            </w:tcBorders>
          </w:tcPr>
          <w:p w14:paraId="1137BD86" w14:textId="77777777" w:rsidR="00C62228" w:rsidRDefault="00C62228">
            <w:pPr>
              <w:rPr>
                <w:sz w:val="2"/>
                <w:szCs w:val="2"/>
              </w:rPr>
            </w:pPr>
          </w:p>
        </w:tc>
        <w:tc>
          <w:tcPr>
            <w:tcW w:w="4592" w:type="dxa"/>
            <w:vMerge/>
            <w:tcBorders>
              <w:top w:val="nil"/>
            </w:tcBorders>
          </w:tcPr>
          <w:p w14:paraId="226E6D90" w14:textId="77777777" w:rsidR="00C62228" w:rsidRDefault="00C62228">
            <w:pPr>
              <w:rPr>
                <w:sz w:val="2"/>
                <w:szCs w:val="2"/>
              </w:rPr>
            </w:pPr>
          </w:p>
        </w:tc>
        <w:tc>
          <w:tcPr>
            <w:tcW w:w="2069" w:type="dxa"/>
          </w:tcPr>
          <w:p w14:paraId="016DE36A" w14:textId="77777777" w:rsidR="00C62228" w:rsidRDefault="00E6392B">
            <w:pPr>
              <w:pStyle w:val="TableParagraph"/>
              <w:spacing w:before="94"/>
              <w:ind w:left="105" w:right="317"/>
              <w:rPr>
                <w:sz w:val="23"/>
              </w:rPr>
            </w:pPr>
            <w:r>
              <w:rPr>
                <w:sz w:val="23"/>
              </w:rPr>
              <w:t>* Comprehensive Exam</w:t>
            </w:r>
          </w:p>
        </w:tc>
        <w:tc>
          <w:tcPr>
            <w:tcW w:w="2340" w:type="dxa"/>
            <w:vMerge/>
            <w:tcBorders>
              <w:top w:val="nil"/>
            </w:tcBorders>
          </w:tcPr>
          <w:p w14:paraId="6FBA1287" w14:textId="77777777" w:rsidR="00C62228" w:rsidRDefault="00C62228">
            <w:pPr>
              <w:rPr>
                <w:sz w:val="2"/>
                <w:szCs w:val="2"/>
              </w:rPr>
            </w:pPr>
          </w:p>
        </w:tc>
      </w:tr>
      <w:tr w:rsidR="00C62228" w14:paraId="08413DFC" w14:textId="77777777">
        <w:trPr>
          <w:trHeight w:val="1058"/>
        </w:trPr>
        <w:tc>
          <w:tcPr>
            <w:tcW w:w="720" w:type="dxa"/>
          </w:tcPr>
          <w:p w14:paraId="66DD722E" w14:textId="77777777" w:rsidR="00C62228" w:rsidRDefault="00E6392B">
            <w:pPr>
              <w:pStyle w:val="TableParagraph"/>
              <w:spacing w:line="265" w:lineRule="exact"/>
              <w:ind w:left="107"/>
              <w:rPr>
                <w:b/>
                <w:sz w:val="24"/>
              </w:rPr>
            </w:pPr>
            <w:r>
              <w:rPr>
                <w:b/>
                <w:sz w:val="24"/>
              </w:rPr>
              <w:t>a.11</w:t>
            </w:r>
          </w:p>
        </w:tc>
        <w:tc>
          <w:tcPr>
            <w:tcW w:w="4592" w:type="dxa"/>
          </w:tcPr>
          <w:p w14:paraId="5872379C" w14:textId="77777777" w:rsidR="00C62228" w:rsidRDefault="00E6392B">
            <w:pPr>
              <w:pStyle w:val="TableParagraph"/>
              <w:spacing w:line="261" w:lineRule="exact"/>
              <w:ind w:left="107"/>
              <w:rPr>
                <w:sz w:val="24"/>
              </w:rPr>
            </w:pPr>
            <w:r>
              <w:rPr>
                <w:sz w:val="24"/>
              </w:rPr>
              <w:t>To develop decision making capabilities and</w:t>
            </w:r>
          </w:p>
          <w:p w14:paraId="30CC40E7" w14:textId="77777777" w:rsidR="00C62228" w:rsidRDefault="00E6392B">
            <w:pPr>
              <w:pStyle w:val="TableParagraph"/>
              <w:tabs>
                <w:tab w:val="left" w:pos="2371"/>
              </w:tabs>
              <w:ind w:left="107" w:right="116"/>
              <w:rPr>
                <w:sz w:val="24"/>
              </w:rPr>
            </w:pPr>
            <w:r>
              <w:rPr>
                <w:sz w:val="24"/>
              </w:rPr>
              <w:t>abilities,</w:t>
            </w:r>
            <w:r>
              <w:rPr>
                <w:spacing w:val="19"/>
                <w:sz w:val="24"/>
              </w:rPr>
              <w:t xml:space="preserve"> </w:t>
            </w:r>
            <w:r>
              <w:rPr>
                <w:sz w:val="24"/>
              </w:rPr>
              <w:t>considering</w:t>
            </w:r>
            <w:r>
              <w:rPr>
                <w:sz w:val="24"/>
              </w:rPr>
              <w:tab/>
              <w:t xml:space="preserve">global dynamism </w:t>
            </w:r>
            <w:r>
              <w:rPr>
                <w:spacing w:val="-6"/>
                <w:sz w:val="24"/>
              </w:rPr>
              <w:t xml:space="preserve">and </w:t>
            </w:r>
            <w:r>
              <w:rPr>
                <w:sz w:val="24"/>
              </w:rPr>
              <w:t>building multiple</w:t>
            </w:r>
            <w:r>
              <w:rPr>
                <w:spacing w:val="-3"/>
                <w:sz w:val="24"/>
              </w:rPr>
              <w:t xml:space="preserve"> </w:t>
            </w:r>
            <w:proofErr w:type="gramStart"/>
            <w:r>
              <w:rPr>
                <w:sz w:val="24"/>
              </w:rPr>
              <w:t>scenario</w:t>
            </w:r>
            <w:proofErr w:type="gramEnd"/>
            <w:r>
              <w:rPr>
                <w:sz w:val="24"/>
              </w:rPr>
              <w:t>.</w:t>
            </w:r>
          </w:p>
        </w:tc>
        <w:tc>
          <w:tcPr>
            <w:tcW w:w="2069" w:type="dxa"/>
          </w:tcPr>
          <w:p w14:paraId="26E2A09B" w14:textId="77777777" w:rsidR="00C62228" w:rsidRDefault="00E6392B">
            <w:pPr>
              <w:pStyle w:val="TableParagraph"/>
              <w:ind w:left="105" w:right="317"/>
              <w:rPr>
                <w:sz w:val="23"/>
              </w:rPr>
            </w:pPr>
            <w:r>
              <w:rPr>
                <w:sz w:val="23"/>
              </w:rPr>
              <w:t>* Comprehensive Exam</w:t>
            </w:r>
          </w:p>
        </w:tc>
        <w:tc>
          <w:tcPr>
            <w:tcW w:w="2340" w:type="dxa"/>
          </w:tcPr>
          <w:p w14:paraId="5F38271C" w14:textId="77777777" w:rsidR="00C62228" w:rsidRDefault="00E6392B">
            <w:pPr>
              <w:pStyle w:val="TableParagraph"/>
              <w:spacing w:line="251" w:lineRule="exact"/>
              <w:ind w:left="108"/>
              <w:rPr>
                <w:sz w:val="23"/>
              </w:rPr>
            </w:pPr>
            <w:r>
              <w:rPr>
                <w:sz w:val="23"/>
              </w:rPr>
              <w:t>Student Exit Survey</w:t>
            </w:r>
          </w:p>
        </w:tc>
      </w:tr>
      <w:tr w:rsidR="00C62228" w14:paraId="25FCA5E8" w14:textId="77777777">
        <w:trPr>
          <w:trHeight w:val="1081"/>
        </w:trPr>
        <w:tc>
          <w:tcPr>
            <w:tcW w:w="720" w:type="dxa"/>
          </w:tcPr>
          <w:p w14:paraId="49F393BC" w14:textId="77777777" w:rsidR="00C62228" w:rsidRDefault="00E6392B">
            <w:pPr>
              <w:pStyle w:val="TableParagraph"/>
              <w:spacing w:line="265" w:lineRule="exact"/>
              <w:ind w:left="107"/>
              <w:rPr>
                <w:b/>
                <w:sz w:val="24"/>
              </w:rPr>
            </w:pPr>
            <w:r>
              <w:rPr>
                <w:b/>
                <w:sz w:val="24"/>
              </w:rPr>
              <w:t>a.12</w:t>
            </w:r>
          </w:p>
        </w:tc>
        <w:tc>
          <w:tcPr>
            <w:tcW w:w="4592" w:type="dxa"/>
          </w:tcPr>
          <w:p w14:paraId="20776D10" w14:textId="77777777" w:rsidR="00C62228" w:rsidRDefault="00E6392B">
            <w:pPr>
              <w:pStyle w:val="TableParagraph"/>
              <w:tabs>
                <w:tab w:val="left" w:pos="1168"/>
                <w:tab w:val="left" w:pos="1853"/>
                <w:tab w:val="left" w:pos="2312"/>
                <w:tab w:val="left" w:pos="2945"/>
                <w:tab w:val="left" w:pos="3364"/>
                <w:tab w:val="left" w:pos="3916"/>
              </w:tabs>
              <w:spacing w:line="261" w:lineRule="exact"/>
              <w:ind w:left="107"/>
              <w:rPr>
                <w:sz w:val="24"/>
              </w:rPr>
            </w:pPr>
            <w:r>
              <w:rPr>
                <w:sz w:val="24"/>
              </w:rPr>
              <w:t>Students</w:t>
            </w:r>
            <w:r>
              <w:rPr>
                <w:sz w:val="24"/>
              </w:rPr>
              <w:tab/>
              <w:t>shall</w:t>
            </w:r>
            <w:r>
              <w:rPr>
                <w:sz w:val="24"/>
              </w:rPr>
              <w:tab/>
              <w:t>be</w:t>
            </w:r>
            <w:r>
              <w:rPr>
                <w:sz w:val="24"/>
              </w:rPr>
              <w:tab/>
              <w:t>able</w:t>
            </w:r>
            <w:r>
              <w:rPr>
                <w:sz w:val="24"/>
              </w:rPr>
              <w:tab/>
              <w:t>to</w:t>
            </w:r>
            <w:r>
              <w:rPr>
                <w:sz w:val="24"/>
              </w:rPr>
              <w:tab/>
              <w:t>use</w:t>
            </w:r>
            <w:r>
              <w:rPr>
                <w:sz w:val="24"/>
              </w:rPr>
              <w:tab/>
              <w:t>social</w:t>
            </w:r>
          </w:p>
          <w:p w14:paraId="209FC985" w14:textId="77777777" w:rsidR="00C62228" w:rsidRDefault="00E6392B">
            <w:pPr>
              <w:pStyle w:val="TableParagraph"/>
              <w:ind w:left="107" w:right="196"/>
              <w:rPr>
                <w:sz w:val="24"/>
              </w:rPr>
            </w:pPr>
            <w:r>
              <w:rPr>
                <w:sz w:val="24"/>
              </w:rPr>
              <w:t>networking skills for business professional use</w:t>
            </w:r>
          </w:p>
        </w:tc>
        <w:tc>
          <w:tcPr>
            <w:tcW w:w="2069" w:type="dxa"/>
          </w:tcPr>
          <w:p w14:paraId="2D02AA77" w14:textId="77777777" w:rsidR="00C62228" w:rsidRDefault="00E6392B">
            <w:pPr>
              <w:pStyle w:val="TableParagraph"/>
              <w:ind w:left="105" w:right="317"/>
              <w:rPr>
                <w:sz w:val="23"/>
              </w:rPr>
            </w:pPr>
            <w:r>
              <w:rPr>
                <w:sz w:val="23"/>
              </w:rPr>
              <w:t>* Comprehensive Exam</w:t>
            </w:r>
          </w:p>
        </w:tc>
        <w:tc>
          <w:tcPr>
            <w:tcW w:w="2340" w:type="dxa"/>
          </w:tcPr>
          <w:p w14:paraId="5A526514" w14:textId="77777777" w:rsidR="00C62228" w:rsidRDefault="00E6392B">
            <w:pPr>
              <w:pStyle w:val="TableParagraph"/>
              <w:spacing w:line="251" w:lineRule="exact"/>
              <w:ind w:left="108"/>
              <w:rPr>
                <w:sz w:val="23"/>
              </w:rPr>
            </w:pPr>
            <w:r>
              <w:rPr>
                <w:sz w:val="23"/>
              </w:rPr>
              <w:t>Student Exit Survey</w:t>
            </w:r>
          </w:p>
        </w:tc>
      </w:tr>
    </w:tbl>
    <w:p w14:paraId="68756F80" w14:textId="77777777" w:rsidR="00C62228" w:rsidRDefault="00C62228">
      <w:pPr>
        <w:spacing w:line="251" w:lineRule="exact"/>
        <w:rPr>
          <w:sz w:val="23"/>
        </w:rPr>
        <w:sectPr w:rsidR="00C62228">
          <w:headerReference w:type="default" r:id="rId572"/>
          <w:footerReference w:type="default" r:id="rId573"/>
          <w:pgSz w:w="11900" w:h="16840"/>
          <w:pgMar w:top="620" w:right="0" w:bottom="1540" w:left="160" w:header="0" w:footer="1358" w:gutter="0"/>
          <w:pgNumType w:start="200"/>
          <w:cols w:space="720"/>
        </w:sectPr>
      </w:pPr>
    </w:p>
    <w:p w14:paraId="7C436081" w14:textId="77777777" w:rsidR="00C62228" w:rsidRDefault="00E6392B">
      <w:pPr>
        <w:spacing w:before="72"/>
        <w:ind w:left="1100"/>
        <w:rPr>
          <w:b/>
          <w:sz w:val="24"/>
        </w:rPr>
      </w:pPr>
      <w:r>
        <w:rPr>
          <w:b/>
          <w:sz w:val="24"/>
        </w:rPr>
        <w:lastRenderedPageBreak/>
        <w:t>Annual Outcome Assessment Plan</w:t>
      </w:r>
    </w:p>
    <w:p w14:paraId="3FDA415B" w14:textId="77777777" w:rsidR="00C62228" w:rsidRDefault="00C62228">
      <w:pPr>
        <w:pStyle w:val="BodyText"/>
        <w:spacing w:before="4"/>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161"/>
        <w:gridCol w:w="629"/>
        <w:gridCol w:w="720"/>
        <w:gridCol w:w="632"/>
        <w:gridCol w:w="629"/>
        <w:gridCol w:w="631"/>
        <w:gridCol w:w="629"/>
        <w:gridCol w:w="631"/>
        <w:gridCol w:w="629"/>
        <w:gridCol w:w="631"/>
        <w:gridCol w:w="629"/>
        <w:gridCol w:w="720"/>
        <w:gridCol w:w="631"/>
      </w:tblGrid>
      <w:tr w:rsidR="00C62228" w14:paraId="611C66B4" w14:textId="77777777">
        <w:trPr>
          <w:trHeight w:val="919"/>
        </w:trPr>
        <w:tc>
          <w:tcPr>
            <w:tcW w:w="1083" w:type="dxa"/>
            <w:shd w:val="clear" w:color="auto" w:fill="BEBEBE"/>
          </w:tcPr>
          <w:p w14:paraId="330A09B7" w14:textId="77777777" w:rsidR="00C62228" w:rsidRDefault="00C62228">
            <w:pPr>
              <w:pStyle w:val="TableParagraph"/>
              <w:spacing w:before="10"/>
              <w:rPr>
                <w:b/>
                <w:sz w:val="29"/>
              </w:rPr>
            </w:pPr>
          </w:p>
          <w:p w14:paraId="23237A2A" w14:textId="77777777" w:rsidR="00C62228" w:rsidRDefault="00E6392B">
            <w:pPr>
              <w:pStyle w:val="TableParagraph"/>
              <w:ind w:left="321"/>
              <w:rPr>
                <w:b/>
                <w:sz w:val="20"/>
              </w:rPr>
            </w:pPr>
            <w:r>
              <w:rPr>
                <w:b/>
                <w:sz w:val="20"/>
              </w:rPr>
              <w:t>Type</w:t>
            </w:r>
          </w:p>
        </w:tc>
        <w:tc>
          <w:tcPr>
            <w:tcW w:w="2161" w:type="dxa"/>
            <w:shd w:val="clear" w:color="auto" w:fill="BEBEBE"/>
          </w:tcPr>
          <w:p w14:paraId="23125814" w14:textId="77777777" w:rsidR="00C62228" w:rsidRDefault="00C62228">
            <w:pPr>
              <w:pStyle w:val="TableParagraph"/>
              <w:spacing w:before="10"/>
              <w:rPr>
                <w:b/>
                <w:sz w:val="29"/>
              </w:rPr>
            </w:pPr>
          </w:p>
          <w:p w14:paraId="11C9C14C" w14:textId="77777777" w:rsidR="00C62228" w:rsidRDefault="00E6392B">
            <w:pPr>
              <w:pStyle w:val="TableParagraph"/>
              <w:ind w:left="105"/>
              <w:rPr>
                <w:b/>
                <w:sz w:val="20"/>
              </w:rPr>
            </w:pPr>
            <w:r>
              <w:rPr>
                <w:b/>
                <w:sz w:val="20"/>
              </w:rPr>
              <w:t>Assessment/PLO</w:t>
            </w:r>
          </w:p>
        </w:tc>
        <w:tc>
          <w:tcPr>
            <w:tcW w:w="629" w:type="dxa"/>
            <w:shd w:val="clear" w:color="auto" w:fill="BEBEBE"/>
          </w:tcPr>
          <w:p w14:paraId="040945C6" w14:textId="77777777" w:rsidR="00C62228" w:rsidRDefault="00C62228">
            <w:pPr>
              <w:pStyle w:val="TableParagraph"/>
              <w:spacing w:before="9"/>
              <w:rPr>
                <w:b/>
                <w:sz w:val="19"/>
              </w:rPr>
            </w:pPr>
          </w:p>
          <w:p w14:paraId="72C66324" w14:textId="77777777" w:rsidR="00C62228" w:rsidRDefault="00E6392B">
            <w:pPr>
              <w:pStyle w:val="TableParagraph"/>
              <w:spacing w:before="1"/>
              <w:ind w:left="104" w:right="82"/>
              <w:rPr>
                <w:b/>
                <w:sz w:val="20"/>
              </w:rPr>
            </w:pPr>
            <w:r>
              <w:rPr>
                <w:b/>
                <w:w w:val="95"/>
                <w:sz w:val="20"/>
              </w:rPr>
              <w:t xml:space="preserve">PLO </w:t>
            </w:r>
            <w:r>
              <w:rPr>
                <w:b/>
                <w:sz w:val="20"/>
              </w:rPr>
              <w:t>1</w:t>
            </w:r>
          </w:p>
        </w:tc>
        <w:tc>
          <w:tcPr>
            <w:tcW w:w="720" w:type="dxa"/>
            <w:shd w:val="clear" w:color="auto" w:fill="BEBEBE"/>
          </w:tcPr>
          <w:p w14:paraId="3FD64E58" w14:textId="77777777" w:rsidR="00C62228" w:rsidRDefault="00C62228">
            <w:pPr>
              <w:pStyle w:val="TableParagraph"/>
              <w:spacing w:before="9"/>
              <w:rPr>
                <w:b/>
                <w:sz w:val="19"/>
              </w:rPr>
            </w:pPr>
          </w:p>
          <w:p w14:paraId="1B885FF6" w14:textId="77777777" w:rsidR="00C62228" w:rsidRDefault="00E6392B">
            <w:pPr>
              <w:pStyle w:val="TableParagraph"/>
              <w:spacing w:before="1"/>
              <w:ind w:left="308" w:right="87" w:hanging="156"/>
              <w:rPr>
                <w:b/>
                <w:sz w:val="20"/>
              </w:rPr>
            </w:pPr>
            <w:r>
              <w:rPr>
                <w:b/>
                <w:w w:val="95"/>
                <w:sz w:val="20"/>
              </w:rPr>
              <w:t xml:space="preserve">PLO </w:t>
            </w:r>
            <w:r>
              <w:rPr>
                <w:b/>
                <w:sz w:val="20"/>
              </w:rPr>
              <w:t>2</w:t>
            </w:r>
          </w:p>
        </w:tc>
        <w:tc>
          <w:tcPr>
            <w:tcW w:w="632" w:type="dxa"/>
            <w:shd w:val="clear" w:color="auto" w:fill="BEBEBE"/>
          </w:tcPr>
          <w:p w14:paraId="59D6199C" w14:textId="77777777" w:rsidR="00C62228" w:rsidRDefault="00C62228">
            <w:pPr>
              <w:pStyle w:val="TableParagraph"/>
              <w:spacing w:before="9"/>
              <w:rPr>
                <w:b/>
                <w:sz w:val="19"/>
              </w:rPr>
            </w:pPr>
          </w:p>
          <w:p w14:paraId="05A16D30" w14:textId="77777777" w:rsidR="00C62228" w:rsidRDefault="00E6392B">
            <w:pPr>
              <w:pStyle w:val="TableParagraph"/>
              <w:spacing w:before="1"/>
              <w:ind w:left="263" w:right="84" w:hanging="157"/>
              <w:rPr>
                <w:b/>
                <w:sz w:val="20"/>
              </w:rPr>
            </w:pPr>
            <w:r>
              <w:rPr>
                <w:b/>
                <w:sz w:val="20"/>
              </w:rPr>
              <w:t>PLO</w:t>
            </w:r>
            <w:r>
              <w:rPr>
                <w:b/>
                <w:w w:val="99"/>
                <w:sz w:val="20"/>
              </w:rPr>
              <w:t xml:space="preserve"> </w:t>
            </w:r>
            <w:r>
              <w:rPr>
                <w:b/>
                <w:sz w:val="20"/>
              </w:rPr>
              <w:t>3</w:t>
            </w:r>
          </w:p>
        </w:tc>
        <w:tc>
          <w:tcPr>
            <w:tcW w:w="629" w:type="dxa"/>
            <w:shd w:val="clear" w:color="auto" w:fill="BEBEBE"/>
          </w:tcPr>
          <w:p w14:paraId="1CE6730D" w14:textId="77777777" w:rsidR="00C62228" w:rsidRDefault="00C62228">
            <w:pPr>
              <w:pStyle w:val="TableParagraph"/>
              <w:spacing w:before="9"/>
              <w:rPr>
                <w:b/>
                <w:sz w:val="19"/>
              </w:rPr>
            </w:pPr>
          </w:p>
          <w:p w14:paraId="4FD87E6E" w14:textId="77777777" w:rsidR="00C62228" w:rsidRDefault="00E6392B">
            <w:pPr>
              <w:pStyle w:val="TableParagraph"/>
              <w:spacing w:before="1"/>
              <w:ind w:left="260" w:right="82" w:hanging="156"/>
              <w:rPr>
                <w:b/>
                <w:sz w:val="20"/>
              </w:rPr>
            </w:pPr>
            <w:r>
              <w:rPr>
                <w:b/>
                <w:w w:val="95"/>
                <w:sz w:val="20"/>
              </w:rPr>
              <w:t xml:space="preserve">PLO </w:t>
            </w:r>
            <w:r>
              <w:rPr>
                <w:b/>
                <w:sz w:val="20"/>
              </w:rPr>
              <w:t>4</w:t>
            </w:r>
          </w:p>
        </w:tc>
        <w:tc>
          <w:tcPr>
            <w:tcW w:w="631" w:type="dxa"/>
            <w:shd w:val="clear" w:color="auto" w:fill="BEBEBE"/>
          </w:tcPr>
          <w:p w14:paraId="3F773174" w14:textId="77777777" w:rsidR="00C62228" w:rsidRDefault="00C62228">
            <w:pPr>
              <w:pStyle w:val="TableParagraph"/>
              <w:spacing w:before="9"/>
              <w:rPr>
                <w:b/>
                <w:sz w:val="19"/>
              </w:rPr>
            </w:pPr>
          </w:p>
          <w:p w14:paraId="5AB113C5" w14:textId="77777777" w:rsidR="00C62228" w:rsidRDefault="00E6392B">
            <w:pPr>
              <w:pStyle w:val="TableParagraph"/>
              <w:spacing w:before="1"/>
              <w:ind w:left="262" w:right="82" w:hanging="156"/>
              <w:rPr>
                <w:b/>
                <w:sz w:val="20"/>
              </w:rPr>
            </w:pPr>
            <w:r>
              <w:rPr>
                <w:b/>
                <w:w w:val="95"/>
                <w:sz w:val="20"/>
              </w:rPr>
              <w:t xml:space="preserve">PLO </w:t>
            </w:r>
            <w:r>
              <w:rPr>
                <w:b/>
                <w:sz w:val="20"/>
              </w:rPr>
              <w:t>5</w:t>
            </w:r>
          </w:p>
        </w:tc>
        <w:tc>
          <w:tcPr>
            <w:tcW w:w="629" w:type="dxa"/>
            <w:shd w:val="clear" w:color="auto" w:fill="BEBEBE"/>
          </w:tcPr>
          <w:p w14:paraId="5650443B" w14:textId="77777777" w:rsidR="00C62228" w:rsidRDefault="00C62228">
            <w:pPr>
              <w:pStyle w:val="TableParagraph"/>
              <w:spacing w:before="9"/>
              <w:rPr>
                <w:b/>
                <w:sz w:val="19"/>
              </w:rPr>
            </w:pPr>
          </w:p>
          <w:p w14:paraId="60567934" w14:textId="77777777" w:rsidR="00C62228" w:rsidRDefault="00E6392B">
            <w:pPr>
              <w:pStyle w:val="TableParagraph"/>
              <w:spacing w:before="1"/>
              <w:ind w:left="260" w:right="82" w:hanging="156"/>
              <w:rPr>
                <w:b/>
                <w:sz w:val="20"/>
              </w:rPr>
            </w:pPr>
            <w:r>
              <w:rPr>
                <w:b/>
                <w:w w:val="95"/>
                <w:sz w:val="20"/>
              </w:rPr>
              <w:t xml:space="preserve">PLO </w:t>
            </w:r>
            <w:r>
              <w:rPr>
                <w:b/>
                <w:sz w:val="20"/>
              </w:rPr>
              <w:t>6</w:t>
            </w:r>
          </w:p>
        </w:tc>
        <w:tc>
          <w:tcPr>
            <w:tcW w:w="631" w:type="dxa"/>
            <w:shd w:val="clear" w:color="auto" w:fill="BEBEBE"/>
          </w:tcPr>
          <w:p w14:paraId="70749DB3" w14:textId="77777777" w:rsidR="00C62228" w:rsidRDefault="00C62228">
            <w:pPr>
              <w:pStyle w:val="TableParagraph"/>
              <w:spacing w:before="9"/>
              <w:rPr>
                <w:b/>
                <w:sz w:val="19"/>
              </w:rPr>
            </w:pPr>
          </w:p>
          <w:p w14:paraId="44D2C5C0" w14:textId="77777777" w:rsidR="00C62228" w:rsidRDefault="00E6392B">
            <w:pPr>
              <w:pStyle w:val="TableParagraph"/>
              <w:spacing w:before="1"/>
              <w:ind w:left="263" w:right="82" w:hanging="156"/>
              <w:rPr>
                <w:b/>
                <w:sz w:val="20"/>
              </w:rPr>
            </w:pPr>
            <w:r>
              <w:rPr>
                <w:b/>
                <w:w w:val="95"/>
                <w:sz w:val="20"/>
              </w:rPr>
              <w:t xml:space="preserve">PLO </w:t>
            </w:r>
            <w:r>
              <w:rPr>
                <w:b/>
                <w:sz w:val="20"/>
              </w:rPr>
              <w:t>7</w:t>
            </w:r>
          </w:p>
        </w:tc>
        <w:tc>
          <w:tcPr>
            <w:tcW w:w="629" w:type="dxa"/>
            <w:shd w:val="clear" w:color="auto" w:fill="BEBEBE"/>
          </w:tcPr>
          <w:p w14:paraId="64F93BFA" w14:textId="77777777" w:rsidR="00C62228" w:rsidRDefault="00C62228">
            <w:pPr>
              <w:pStyle w:val="TableParagraph"/>
              <w:spacing w:before="9"/>
              <w:rPr>
                <w:b/>
                <w:sz w:val="19"/>
              </w:rPr>
            </w:pPr>
          </w:p>
          <w:p w14:paraId="487ECEDF" w14:textId="77777777" w:rsidR="00C62228" w:rsidRDefault="00E6392B">
            <w:pPr>
              <w:pStyle w:val="TableParagraph"/>
              <w:spacing w:before="1"/>
              <w:ind w:left="260" w:right="82" w:hanging="156"/>
              <w:rPr>
                <w:b/>
                <w:sz w:val="20"/>
              </w:rPr>
            </w:pPr>
            <w:r>
              <w:rPr>
                <w:b/>
                <w:w w:val="95"/>
                <w:sz w:val="20"/>
              </w:rPr>
              <w:t xml:space="preserve">PLO </w:t>
            </w:r>
            <w:r>
              <w:rPr>
                <w:b/>
                <w:sz w:val="20"/>
              </w:rPr>
              <w:t>8</w:t>
            </w:r>
          </w:p>
        </w:tc>
        <w:tc>
          <w:tcPr>
            <w:tcW w:w="631" w:type="dxa"/>
            <w:shd w:val="clear" w:color="auto" w:fill="BEBEBE"/>
          </w:tcPr>
          <w:p w14:paraId="43D30DD0" w14:textId="77777777" w:rsidR="00C62228" w:rsidRDefault="00C62228">
            <w:pPr>
              <w:pStyle w:val="TableParagraph"/>
              <w:spacing w:before="9"/>
              <w:rPr>
                <w:b/>
                <w:sz w:val="19"/>
              </w:rPr>
            </w:pPr>
          </w:p>
          <w:p w14:paraId="12C5C55F" w14:textId="77777777" w:rsidR="00C62228" w:rsidRDefault="00E6392B">
            <w:pPr>
              <w:pStyle w:val="TableParagraph"/>
              <w:spacing w:before="1"/>
              <w:ind w:left="263" w:right="82" w:hanging="156"/>
              <w:rPr>
                <w:b/>
                <w:sz w:val="20"/>
              </w:rPr>
            </w:pPr>
            <w:r>
              <w:rPr>
                <w:b/>
                <w:w w:val="95"/>
                <w:sz w:val="20"/>
              </w:rPr>
              <w:t xml:space="preserve">PLO </w:t>
            </w:r>
            <w:r>
              <w:rPr>
                <w:b/>
                <w:sz w:val="20"/>
              </w:rPr>
              <w:t>9</w:t>
            </w:r>
          </w:p>
        </w:tc>
        <w:tc>
          <w:tcPr>
            <w:tcW w:w="629" w:type="dxa"/>
            <w:shd w:val="clear" w:color="auto" w:fill="BEBEBE"/>
          </w:tcPr>
          <w:p w14:paraId="48319B10" w14:textId="77777777" w:rsidR="00C62228" w:rsidRDefault="00C62228">
            <w:pPr>
              <w:pStyle w:val="TableParagraph"/>
              <w:spacing w:before="9"/>
              <w:rPr>
                <w:b/>
                <w:sz w:val="19"/>
              </w:rPr>
            </w:pPr>
          </w:p>
          <w:p w14:paraId="32168E94" w14:textId="77777777" w:rsidR="00C62228" w:rsidRDefault="00E6392B">
            <w:pPr>
              <w:pStyle w:val="TableParagraph"/>
              <w:spacing w:before="1"/>
              <w:ind w:left="210" w:right="82" w:hanging="106"/>
              <w:rPr>
                <w:b/>
                <w:sz w:val="20"/>
              </w:rPr>
            </w:pPr>
            <w:r>
              <w:rPr>
                <w:b/>
                <w:w w:val="95"/>
                <w:sz w:val="20"/>
              </w:rPr>
              <w:t xml:space="preserve">PLO </w:t>
            </w:r>
            <w:r>
              <w:rPr>
                <w:b/>
                <w:sz w:val="20"/>
              </w:rPr>
              <w:t>10</w:t>
            </w:r>
          </w:p>
        </w:tc>
        <w:tc>
          <w:tcPr>
            <w:tcW w:w="720" w:type="dxa"/>
            <w:shd w:val="clear" w:color="auto" w:fill="BEBEBE"/>
          </w:tcPr>
          <w:p w14:paraId="26688E79" w14:textId="77777777" w:rsidR="00C62228" w:rsidRDefault="00C62228">
            <w:pPr>
              <w:pStyle w:val="TableParagraph"/>
              <w:spacing w:before="9"/>
              <w:rPr>
                <w:b/>
                <w:sz w:val="19"/>
              </w:rPr>
            </w:pPr>
          </w:p>
          <w:p w14:paraId="142E6F1B" w14:textId="77777777" w:rsidR="00C62228" w:rsidRDefault="00E6392B">
            <w:pPr>
              <w:pStyle w:val="TableParagraph"/>
              <w:spacing w:before="1"/>
              <w:ind w:left="258" w:right="126" w:hanging="106"/>
              <w:rPr>
                <w:b/>
                <w:sz w:val="20"/>
              </w:rPr>
            </w:pPr>
            <w:r>
              <w:rPr>
                <w:b/>
                <w:sz w:val="20"/>
              </w:rPr>
              <w:t>PLO</w:t>
            </w:r>
            <w:r>
              <w:rPr>
                <w:b/>
                <w:w w:val="99"/>
                <w:sz w:val="20"/>
              </w:rPr>
              <w:t xml:space="preserve"> </w:t>
            </w:r>
            <w:r>
              <w:rPr>
                <w:b/>
                <w:sz w:val="20"/>
              </w:rPr>
              <w:t>11</w:t>
            </w:r>
          </w:p>
        </w:tc>
        <w:tc>
          <w:tcPr>
            <w:tcW w:w="631" w:type="dxa"/>
            <w:shd w:val="clear" w:color="auto" w:fill="BEBEBE"/>
          </w:tcPr>
          <w:p w14:paraId="54692CA8" w14:textId="77777777" w:rsidR="00C62228" w:rsidRDefault="00C62228">
            <w:pPr>
              <w:pStyle w:val="TableParagraph"/>
              <w:spacing w:before="9"/>
              <w:rPr>
                <w:b/>
                <w:sz w:val="19"/>
              </w:rPr>
            </w:pPr>
          </w:p>
          <w:p w14:paraId="61E31EAB" w14:textId="77777777" w:rsidR="00C62228" w:rsidRDefault="00E6392B">
            <w:pPr>
              <w:pStyle w:val="TableParagraph"/>
              <w:spacing w:before="1"/>
              <w:ind w:left="212" w:right="83" w:hanging="106"/>
              <w:rPr>
                <w:b/>
                <w:sz w:val="20"/>
              </w:rPr>
            </w:pPr>
            <w:r>
              <w:rPr>
                <w:b/>
                <w:sz w:val="20"/>
              </w:rPr>
              <w:t>PLO</w:t>
            </w:r>
            <w:r>
              <w:rPr>
                <w:b/>
                <w:w w:val="99"/>
                <w:sz w:val="20"/>
              </w:rPr>
              <w:t xml:space="preserve"> </w:t>
            </w:r>
            <w:r>
              <w:rPr>
                <w:b/>
                <w:sz w:val="20"/>
              </w:rPr>
              <w:t>12</w:t>
            </w:r>
          </w:p>
        </w:tc>
      </w:tr>
      <w:tr w:rsidR="00C62228" w14:paraId="67C6AA1D" w14:textId="77777777">
        <w:trPr>
          <w:trHeight w:val="513"/>
        </w:trPr>
        <w:tc>
          <w:tcPr>
            <w:tcW w:w="1083" w:type="dxa"/>
            <w:vMerge w:val="restart"/>
          </w:tcPr>
          <w:p w14:paraId="199CE667" w14:textId="77777777" w:rsidR="00C62228" w:rsidRDefault="00C62228">
            <w:pPr>
              <w:pStyle w:val="TableParagraph"/>
              <w:rPr>
                <w:b/>
                <w:sz w:val="24"/>
              </w:rPr>
            </w:pPr>
          </w:p>
          <w:p w14:paraId="333FBD2F" w14:textId="77777777" w:rsidR="00C62228" w:rsidRDefault="00C62228">
            <w:pPr>
              <w:pStyle w:val="TableParagraph"/>
              <w:rPr>
                <w:b/>
                <w:sz w:val="24"/>
              </w:rPr>
            </w:pPr>
          </w:p>
          <w:p w14:paraId="2F497DA8" w14:textId="77777777" w:rsidR="00C62228" w:rsidRDefault="00C62228">
            <w:pPr>
              <w:pStyle w:val="TableParagraph"/>
              <w:rPr>
                <w:b/>
                <w:sz w:val="24"/>
              </w:rPr>
            </w:pPr>
          </w:p>
          <w:p w14:paraId="316657BF" w14:textId="77777777" w:rsidR="00C62228" w:rsidRDefault="00C62228">
            <w:pPr>
              <w:pStyle w:val="TableParagraph"/>
              <w:rPr>
                <w:b/>
                <w:sz w:val="24"/>
              </w:rPr>
            </w:pPr>
          </w:p>
          <w:p w14:paraId="3E40F954" w14:textId="77777777" w:rsidR="00C62228" w:rsidRDefault="00C62228">
            <w:pPr>
              <w:pStyle w:val="TableParagraph"/>
              <w:rPr>
                <w:b/>
                <w:sz w:val="24"/>
              </w:rPr>
            </w:pPr>
          </w:p>
          <w:p w14:paraId="5DA9D52B" w14:textId="77777777" w:rsidR="00C62228" w:rsidRDefault="00C62228">
            <w:pPr>
              <w:pStyle w:val="TableParagraph"/>
              <w:rPr>
                <w:b/>
                <w:sz w:val="24"/>
              </w:rPr>
            </w:pPr>
          </w:p>
          <w:p w14:paraId="5763C1AA" w14:textId="77777777" w:rsidR="00C62228" w:rsidRDefault="00C62228">
            <w:pPr>
              <w:pStyle w:val="TableParagraph"/>
              <w:rPr>
                <w:b/>
                <w:sz w:val="24"/>
              </w:rPr>
            </w:pPr>
          </w:p>
          <w:p w14:paraId="290977F1" w14:textId="77777777" w:rsidR="00C62228" w:rsidRDefault="00C62228">
            <w:pPr>
              <w:pStyle w:val="TableParagraph"/>
              <w:spacing w:before="4"/>
              <w:rPr>
                <w:b/>
              </w:rPr>
            </w:pPr>
          </w:p>
          <w:p w14:paraId="6B4B2294" w14:textId="77777777" w:rsidR="00C62228" w:rsidRDefault="00E6392B">
            <w:pPr>
              <w:pStyle w:val="TableParagraph"/>
              <w:ind w:left="107"/>
              <w:rPr>
                <w:b/>
              </w:rPr>
            </w:pPr>
            <w:r>
              <w:rPr>
                <w:b/>
              </w:rPr>
              <w:t>Direct</w:t>
            </w:r>
          </w:p>
        </w:tc>
        <w:tc>
          <w:tcPr>
            <w:tcW w:w="2161" w:type="dxa"/>
          </w:tcPr>
          <w:p w14:paraId="3C7A734A" w14:textId="77777777" w:rsidR="00C62228" w:rsidRDefault="00E6392B">
            <w:pPr>
              <w:pStyle w:val="TableParagraph"/>
              <w:spacing w:line="247" w:lineRule="exact"/>
              <w:ind w:left="105"/>
            </w:pPr>
            <w:r>
              <w:t>Comprehensive</w:t>
            </w:r>
          </w:p>
          <w:p w14:paraId="40A5AA89" w14:textId="77777777" w:rsidR="00C62228" w:rsidRDefault="00E6392B">
            <w:pPr>
              <w:pStyle w:val="TableParagraph"/>
              <w:spacing w:before="1" w:line="245" w:lineRule="exact"/>
              <w:ind w:left="105"/>
            </w:pPr>
            <w:r>
              <w:t>examinations</w:t>
            </w:r>
          </w:p>
        </w:tc>
        <w:tc>
          <w:tcPr>
            <w:tcW w:w="629" w:type="dxa"/>
          </w:tcPr>
          <w:p w14:paraId="2E8C1CA4" w14:textId="77777777" w:rsidR="00C62228" w:rsidRDefault="00E6392B">
            <w:pPr>
              <w:pStyle w:val="TableParagraph"/>
              <w:spacing w:before="128"/>
              <w:ind w:left="251"/>
              <w:rPr>
                <w:b/>
              </w:rPr>
            </w:pPr>
            <w:r>
              <w:rPr>
                <w:b/>
              </w:rPr>
              <w:t>√</w:t>
            </w:r>
          </w:p>
        </w:tc>
        <w:tc>
          <w:tcPr>
            <w:tcW w:w="720" w:type="dxa"/>
          </w:tcPr>
          <w:p w14:paraId="5033955F" w14:textId="77777777" w:rsidR="00C62228" w:rsidRDefault="00E6392B">
            <w:pPr>
              <w:pStyle w:val="TableParagraph"/>
              <w:spacing w:before="128"/>
              <w:ind w:left="299"/>
              <w:rPr>
                <w:b/>
              </w:rPr>
            </w:pPr>
            <w:r>
              <w:rPr>
                <w:b/>
              </w:rPr>
              <w:t>√</w:t>
            </w:r>
          </w:p>
        </w:tc>
        <w:tc>
          <w:tcPr>
            <w:tcW w:w="632" w:type="dxa"/>
          </w:tcPr>
          <w:p w14:paraId="65F63686" w14:textId="77777777" w:rsidR="00C62228" w:rsidRDefault="00E6392B">
            <w:pPr>
              <w:pStyle w:val="TableParagraph"/>
              <w:spacing w:before="128"/>
              <w:ind w:left="6"/>
              <w:jc w:val="center"/>
              <w:rPr>
                <w:b/>
              </w:rPr>
            </w:pPr>
            <w:r>
              <w:rPr>
                <w:b/>
              </w:rPr>
              <w:t>√</w:t>
            </w:r>
          </w:p>
        </w:tc>
        <w:tc>
          <w:tcPr>
            <w:tcW w:w="629" w:type="dxa"/>
          </w:tcPr>
          <w:p w14:paraId="3196AACA" w14:textId="77777777" w:rsidR="00C62228" w:rsidRDefault="00E6392B">
            <w:pPr>
              <w:pStyle w:val="TableParagraph"/>
              <w:spacing w:before="128"/>
              <w:ind w:right="245"/>
              <w:jc w:val="right"/>
              <w:rPr>
                <w:b/>
              </w:rPr>
            </w:pPr>
            <w:r>
              <w:rPr>
                <w:b/>
              </w:rPr>
              <w:t>√</w:t>
            </w:r>
          </w:p>
        </w:tc>
        <w:tc>
          <w:tcPr>
            <w:tcW w:w="631" w:type="dxa"/>
          </w:tcPr>
          <w:p w14:paraId="7C22E7BD" w14:textId="77777777" w:rsidR="00C62228" w:rsidRDefault="00E6392B">
            <w:pPr>
              <w:pStyle w:val="TableParagraph"/>
              <w:spacing w:before="128"/>
              <w:ind w:left="5"/>
              <w:jc w:val="center"/>
              <w:rPr>
                <w:b/>
              </w:rPr>
            </w:pPr>
            <w:r>
              <w:rPr>
                <w:b/>
              </w:rPr>
              <w:t>√</w:t>
            </w:r>
          </w:p>
        </w:tc>
        <w:tc>
          <w:tcPr>
            <w:tcW w:w="629" w:type="dxa"/>
          </w:tcPr>
          <w:p w14:paraId="62212E20" w14:textId="77777777" w:rsidR="00C62228" w:rsidRDefault="00E6392B">
            <w:pPr>
              <w:pStyle w:val="TableParagraph"/>
              <w:spacing w:before="128"/>
              <w:ind w:left="3"/>
              <w:jc w:val="center"/>
              <w:rPr>
                <w:b/>
              </w:rPr>
            </w:pPr>
            <w:r>
              <w:rPr>
                <w:b/>
              </w:rPr>
              <w:t>√</w:t>
            </w:r>
          </w:p>
        </w:tc>
        <w:tc>
          <w:tcPr>
            <w:tcW w:w="631" w:type="dxa"/>
          </w:tcPr>
          <w:p w14:paraId="2DF37431" w14:textId="77777777" w:rsidR="00C62228" w:rsidRDefault="00E6392B">
            <w:pPr>
              <w:pStyle w:val="TableParagraph"/>
              <w:spacing w:before="128"/>
              <w:ind w:left="6"/>
              <w:jc w:val="center"/>
              <w:rPr>
                <w:b/>
              </w:rPr>
            </w:pPr>
            <w:r>
              <w:rPr>
                <w:b/>
              </w:rPr>
              <w:t>√</w:t>
            </w:r>
          </w:p>
        </w:tc>
        <w:tc>
          <w:tcPr>
            <w:tcW w:w="629" w:type="dxa"/>
          </w:tcPr>
          <w:p w14:paraId="6FBD4B39" w14:textId="77777777" w:rsidR="00C62228" w:rsidRDefault="00E6392B">
            <w:pPr>
              <w:pStyle w:val="TableParagraph"/>
              <w:spacing w:before="128"/>
              <w:ind w:left="4"/>
              <w:jc w:val="center"/>
              <w:rPr>
                <w:b/>
              </w:rPr>
            </w:pPr>
            <w:r>
              <w:rPr>
                <w:b/>
              </w:rPr>
              <w:t>√</w:t>
            </w:r>
          </w:p>
        </w:tc>
        <w:tc>
          <w:tcPr>
            <w:tcW w:w="631" w:type="dxa"/>
          </w:tcPr>
          <w:p w14:paraId="4BFBB83A" w14:textId="77777777" w:rsidR="00C62228" w:rsidRDefault="00E6392B">
            <w:pPr>
              <w:pStyle w:val="TableParagraph"/>
              <w:spacing w:before="128"/>
              <w:ind w:left="253"/>
              <w:rPr>
                <w:b/>
              </w:rPr>
            </w:pPr>
            <w:r>
              <w:rPr>
                <w:b/>
              </w:rPr>
              <w:t>√</w:t>
            </w:r>
          </w:p>
        </w:tc>
        <w:tc>
          <w:tcPr>
            <w:tcW w:w="629" w:type="dxa"/>
          </w:tcPr>
          <w:p w14:paraId="12D75FEA" w14:textId="77777777" w:rsidR="00C62228" w:rsidRDefault="00E6392B">
            <w:pPr>
              <w:pStyle w:val="TableParagraph"/>
              <w:spacing w:before="128"/>
              <w:ind w:left="251"/>
              <w:rPr>
                <w:b/>
              </w:rPr>
            </w:pPr>
            <w:r>
              <w:rPr>
                <w:b/>
              </w:rPr>
              <w:t>√</w:t>
            </w:r>
          </w:p>
        </w:tc>
        <w:tc>
          <w:tcPr>
            <w:tcW w:w="720" w:type="dxa"/>
          </w:tcPr>
          <w:p w14:paraId="6B875B7D" w14:textId="77777777" w:rsidR="00C62228" w:rsidRDefault="00E6392B">
            <w:pPr>
              <w:pStyle w:val="TableParagraph"/>
              <w:spacing w:before="128"/>
              <w:ind w:left="299"/>
              <w:rPr>
                <w:b/>
              </w:rPr>
            </w:pPr>
            <w:r>
              <w:rPr>
                <w:b/>
              </w:rPr>
              <w:t>√</w:t>
            </w:r>
          </w:p>
        </w:tc>
        <w:tc>
          <w:tcPr>
            <w:tcW w:w="631" w:type="dxa"/>
          </w:tcPr>
          <w:p w14:paraId="42CDAF30" w14:textId="77777777" w:rsidR="00C62228" w:rsidRDefault="00E6392B">
            <w:pPr>
              <w:pStyle w:val="TableParagraph"/>
              <w:spacing w:before="128"/>
              <w:ind w:left="7"/>
              <w:jc w:val="center"/>
              <w:rPr>
                <w:b/>
              </w:rPr>
            </w:pPr>
            <w:r>
              <w:rPr>
                <w:b/>
              </w:rPr>
              <w:t>√</w:t>
            </w:r>
          </w:p>
        </w:tc>
      </w:tr>
      <w:tr w:rsidR="00C62228" w14:paraId="235A15F5" w14:textId="77777777">
        <w:trPr>
          <w:trHeight w:val="1516"/>
        </w:trPr>
        <w:tc>
          <w:tcPr>
            <w:tcW w:w="1083" w:type="dxa"/>
            <w:vMerge/>
            <w:tcBorders>
              <w:top w:val="nil"/>
            </w:tcBorders>
          </w:tcPr>
          <w:p w14:paraId="4B790708" w14:textId="77777777" w:rsidR="00C62228" w:rsidRDefault="00C62228">
            <w:pPr>
              <w:rPr>
                <w:sz w:val="2"/>
                <w:szCs w:val="2"/>
              </w:rPr>
            </w:pPr>
          </w:p>
        </w:tc>
        <w:tc>
          <w:tcPr>
            <w:tcW w:w="2161" w:type="dxa"/>
          </w:tcPr>
          <w:p w14:paraId="7D0F9857" w14:textId="77777777" w:rsidR="00C62228" w:rsidRDefault="00E6392B">
            <w:pPr>
              <w:pStyle w:val="TableParagraph"/>
              <w:ind w:left="105" w:right="150"/>
            </w:pPr>
            <w:r>
              <w:t>Course-embedded assignments (</w:t>
            </w:r>
            <w:proofErr w:type="gramStart"/>
            <w:r>
              <w:t>e.g.</w:t>
            </w:r>
            <w:proofErr w:type="gramEnd"/>
            <w:r>
              <w:t xml:space="preserve"> Class Tests, Home Assignments, Quiz, Seminar, Term Paper</w:t>
            </w:r>
          </w:p>
          <w:p w14:paraId="5A544B06" w14:textId="77777777" w:rsidR="00C62228" w:rsidRDefault="00E6392B">
            <w:pPr>
              <w:pStyle w:val="TableParagraph"/>
              <w:spacing w:line="238" w:lineRule="exact"/>
              <w:ind w:left="105"/>
            </w:pPr>
            <w:r>
              <w:t>, Presentations)</w:t>
            </w:r>
          </w:p>
        </w:tc>
        <w:tc>
          <w:tcPr>
            <w:tcW w:w="629" w:type="dxa"/>
          </w:tcPr>
          <w:p w14:paraId="6ECF041C" w14:textId="77777777" w:rsidR="00C62228" w:rsidRDefault="00C62228">
            <w:pPr>
              <w:pStyle w:val="TableParagraph"/>
              <w:rPr>
                <w:b/>
                <w:sz w:val="24"/>
              </w:rPr>
            </w:pPr>
          </w:p>
          <w:p w14:paraId="16DDABB2" w14:textId="77777777" w:rsidR="00C62228" w:rsidRDefault="00C62228">
            <w:pPr>
              <w:pStyle w:val="TableParagraph"/>
              <w:spacing w:before="8"/>
              <w:rPr>
                <w:b/>
                <w:sz w:val="30"/>
              </w:rPr>
            </w:pPr>
          </w:p>
          <w:p w14:paraId="51109984" w14:textId="77777777" w:rsidR="00C62228" w:rsidRDefault="00E6392B">
            <w:pPr>
              <w:pStyle w:val="TableParagraph"/>
              <w:ind w:left="251"/>
              <w:rPr>
                <w:b/>
              </w:rPr>
            </w:pPr>
            <w:r>
              <w:rPr>
                <w:b/>
              </w:rPr>
              <w:t>√</w:t>
            </w:r>
          </w:p>
        </w:tc>
        <w:tc>
          <w:tcPr>
            <w:tcW w:w="720" w:type="dxa"/>
          </w:tcPr>
          <w:p w14:paraId="04DE2C3B" w14:textId="77777777" w:rsidR="00C62228" w:rsidRDefault="00C62228">
            <w:pPr>
              <w:pStyle w:val="TableParagraph"/>
            </w:pPr>
          </w:p>
        </w:tc>
        <w:tc>
          <w:tcPr>
            <w:tcW w:w="632" w:type="dxa"/>
          </w:tcPr>
          <w:p w14:paraId="5A538DA7" w14:textId="77777777" w:rsidR="00C62228" w:rsidRDefault="00C62228">
            <w:pPr>
              <w:pStyle w:val="TableParagraph"/>
            </w:pPr>
          </w:p>
        </w:tc>
        <w:tc>
          <w:tcPr>
            <w:tcW w:w="629" w:type="dxa"/>
          </w:tcPr>
          <w:p w14:paraId="526E1EAD" w14:textId="77777777" w:rsidR="00C62228" w:rsidRDefault="00C62228">
            <w:pPr>
              <w:pStyle w:val="TableParagraph"/>
            </w:pPr>
          </w:p>
        </w:tc>
        <w:tc>
          <w:tcPr>
            <w:tcW w:w="631" w:type="dxa"/>
          </w:tcPr>
          <w:p w14:paraId="659BB8F9" w14:textId="77777777" w:rsidR="00C62228" w:rsidRDefault="00C62228">
            <w:pPr>
              <w:pStyle w:val="TableParagraph"/>
            </w:pPr>
          </w:p>
        </w:tc>
        <w:tc>
          <w:tcPr>
            <w:tcW w:w="629" w:type="dxa"/>
          </w:tcPr>
          <w:p w14:paraId="22141867" w14:textId="77777777" w:rsidR="00C62228" w:rsidRDefault="00C62228">
            <w:pPr>
              <w:pStyle w:val="TableParagraph"/>
            </w:pPr>
          </w:p>
        </w:tc>
        <w:tc>
          <w:tcPr>
            <w:tcW w:w="631" w:type="dxa"/>
          </w:tcPr>
          <w:p w14:paraId="77F8E921" w14:textId="77777777" w:rsidR="00C62228" w:rsidRDefault="00C62228">
            <w:pPr>
              <w:pStyle w:val="TableParagraph"/>
            </w:pPr>
          </w:p>
        </w:tc>
        <w:tc>
          <w:tcPr>
            <w:tcW w:w="629" w:type="dxa"/>
          </w:tcPr>
          <w:p w14:paraId="23147C4B" w14:textId="77777777" w:rsidR="00C62228" w:rsidRDefault="00C62228">
            <w:pPr>
              <w:pStyle w:val="TableParagraph"/>
            </w:pPr>
          </w:p>
        </w:tc>
        <w:tc>
          <w:tcPr>
            <w:tcW w:w="631" w:type="dxa"/>
          </w:tcPr>
          <w:p w14:paraId="63F112E6" w14:textId="77777777" w:rsidR="00C62228" w:rsidRDefault="00C62228">
            <w:pPr>
              <w:pStyle w:val="TableParagraph"/>
            </w:pPr>
          </w:p>
        </w:tc>
        <w:tc>
          <w:tcPr>
            <w:tcW w:w="629" w:type="dxa"/>
          </w:tcPr>
          <w:p w14:paraId="326EF099" w14:textId="77777777" w:rsidR="00C62228" w:rsidRDefault="00C62228">
            <w:pPr>
              <w:pStyle w:val="TableParagraph"/>
            </w:pPr>
          </w:p>
        </w:tc>
        <w:tc>
          <w:tcPr>
            <w:tcW w:w="720" w:type="dxa"/>
          </w:tcPr>
          <w:p w14:paraId="6510FEC3" w14:textId="77777777" w:rsidR="00C62228" w:rsidRDefault="00C62228">
            <w:pPr>
              <w:pStyle w:val="TableParagraph"/>
            </w:pPr>
          </w:p>
        </w:tc>
        <w:tc>
          <w:tcPr>
            <w:tcW w:w="631" w:type="dxa"/>
          </w:tcPr>
          <w:p w14:paraId="580A6F3B" w14:textId="77777777" w:rsidR="00C62228" w:rsidRDefault="00C62228">
            <w:pPr>
              <w:pStyle w:val="TableParagraph"/>
            </w:pPr>
          </w:p>
        </w:tc>
      </w:tr>
      <w:tr w:rsidR="00C62228" w14:paraId="5BA0A748" w14:textId="77777777">
        <w:trPr>
          <w:trHeight w:val="426"/>
        </w:trPr>
        <w:tc>
          <w:tcPr>
            <w:tcW w:w="1083" w:type="dxa"/>
            <w:vMerge/>
            <w:tcBorders>
              <w:top w:val="nil"/>
            </w:tcBorders>
          </w:tcPr>
          <w:p w14:paraId="52092494" w14:textId="77777777" w:rsidR="00C62228" w:rsidRDefault="00C62228">
            <w:pPr>
              <w:rPr>
                <w:sz w:val="2"/>
                <w:szCs w:val="2"/>
              </w:rPr>
            </w:pPr>
          </w:p>
        </w:tc>
        <w:tc>
          <w:tcPr>
            <w:tcW w:w="2161" w:type="dxa"/>
          </w:tcPr>
          <w:p w14:paraId="43CD3408" w14:textId="77777777" w:rsidR="00C62228" w:rsidRDefault="00E6392B">
            <w:pPr>
              <w:pStyle w:val="TableParagraph"/>
              <w:spacing w:line="249" w:lineRule="exact"/>
              <w:ind w:left="105"/>
            </w:pPr>
            <w:r>
              <w:t>Viva Voce</w:t>
            </w:r>
          </w:p>
        </w:tc>
        <w:tc>
          <w:tcPr>
            <w:tcW w:w="629" w:type="dxa"/>
          </w:tcPr>
          <w:p w14:paraId="3251F0D2" w14:textId="77777777" w:rsidR="00C62228" w:rsidRDefault="00E6392B">
            <w:pPr>
              <w:pStyle w:val="TableParagraph"/>
              <w:spacing w:before="87"/>
              <w:ind w:left="251"/>
              <w:rPr>
                <w:b/>
              </w:rPr>
            </w:pPr>
            <w:r>
              <w:rPr>
                <w:b/>
              </w:rPr>
              <w:t>√</w:t>
            </w:r>
          </w:p>
        </w:tc>
        <w:tc>
          <w:tcPr>
            <w:tcW w:w="720" w:type="dxa"/>
          </w:tcPr>
          <w:p w14:paraId="0C9080EF" w14:textId="77777777" w:rsidR="00C62228" w:rsidRDefault="00C62228">
            <w:pPr>
              <w:pStyle w:val="TableParagraph"/>
            </w:pPr>
          </w:p>
        </w:tc>
        <w:tc>
          <w:tcPr>
            <w:tcW w:w="632" w:type="dxa"/>
          </w:tcPr>
          <w:p w14:paraId="1EAEFFBB" w14:textId="77777777" w:rsidR="00C62228" w:rsidRDefault="00C62228">
            <w:pPr>
              <w:pStyle w:val="TableParagraph"/>
            </w:pPr>
          </w:p>
        </w:tc>
        <w:tc>
          <w:tcPr>
            <w:tcW w:w="629" w:type="dxa"/>
          </w:tcPr>
          <w:p w14:paraId="3A957789" w14:textId="77777777" w:rsidR="00C62228" w:rsidRDefault="00C62228">
            <w:pPr>
              <w:pStyle w:val="TableParagraph"/>
            </w:pPr>
          </w:p>
        </w:tc>
        <w:tc>
          <w:tcPr>
            <w:tcW w:w="631" w:type="dxa"/>
          </w:tcPr>
          <w:p w14:paraId="13178B01" w14:textId="77777777" w:rsidR="00C62228" w:rsidRDefault="00C62228">
            <w:pPr>
              <w:pStyle w:val="TableParagraph"/>
            </w:pPr>
          </w:p>
        </w:tc>
        <w:tc>
          <w:tcPr>
            <w:tcW w:w="629" w:type="dxa"/>
          </w:tcPr>
          <w:p w14:paraId="093C5CBD" w14:textId="77777777" w:rsidR="00C62228" w:rsidRDefault="00C62228">
            <w:pPr>
              <w:pStyle w:val="TableParagraph"/>
            </w:pPr>
          </w:p>
        </w:tc>
        <w:tc>
          <w:tcPr>
            <w:tcW w:w="631" w:type="dxa"/>
          </w:tcPr>
          <w:p w14:paraId="6BBE7B0D" w14:textId="77777777" w:rsidR="00C62228" w:rsidRDefault="00C62228">
            <w:pPr>
              <w:pStyle w:val="TableParagraph"/>
            </w:pPr>
          </w:p>
        </w:tc>
        <w:tc>
          <w:tcPr>
            <w:tcW w:w="629" w:type="dxa"/>
          </w:tcPr>
          <w:p w14:paraId="05838B00" w14:textId="77777777" w:rsidR="00C62228" w:rsidRDefault="00C62228">
            <w:pPr>
              <w:pStyle w:val="TableParagraph"/>
            </w:pPr>
          </w:p>
        </w:tc>
        <w:tc>
          <w:tcPr>
            <w:tcW w:w="631" w:type="dxa"/>
          </w:tcPr>
          <w:p w14:paraId="22783A6C" w14:textId="77777777" w:rsidR="00C62228" w:rsidRDefault="00C62228">
            <w:pPr>
              <w:pStyle w:val="TableParagraph"/>
            </w:pPr>
          </w:p>
        </w:tc>
        <w:tc>
          <w:tcPr>
            <w:tcW w:w="629" w:type="dxa"/>
          </w:tcPr>
          <w:p w14:paraId="7965F648" w14:textId="77777777" w:rsidR="00C62228" w:rsidRDefault="00C62228">
            <w:pPr>
              <w:pStyle w:val="TableParagraph"/>
            </w:pPr>
          </w:p>
        </w:tc>
        <w:tc>
          <w:tcPr>
            <w:tcW w:w="720" w:type="dxa"/>
          </w:tcPr>
          <w:p w14:paraId="57A61912" w14:textId="77777777" w:rsidR="00C62228" w:rsidRDefault="00C62228">
            <w:pPr>
              <w:pStyle w:val="TableParagraph"/>
            </w:pPr>
          </w:p>
        </w:tc>
        <w:tc>
          <w:tcPr>
            <w:tcW w:w="631" w:type="dxa"/>
          </w:tcPr>
          <w:p w14:paraId="1A1CBD8E" w14:textId="77777777" w:rsidR="00C62228" w:rsidRDefault="00C62228">
            <w:pPr>
              <w:pStyle w:val="TableParagraph"/>
            </w:pPr>
          </w:p>
        </w:tc>
      </w:tr>
      <w:tr w:rsidR="00C62228" w14:paraId="6EB9872E" w14:textId="77777777">
        <w:trPr>
          <w:trHeight w:val="758"/>
        </w:trPr>
        <w:tc>
          <w:tcPr>
            <w:tcW w:w="1083" w:type="dxa"/>
            <w:vMerge/>
            <w:tcBorders>
              <w:top w:val="nil"/>
            </w:tcBorders>
          </w:tcPr>
          <w:p w14:paraId="3D3E65EC" w14:textId="77777777" w:rsidR="00C62228" w:rsidRDefault="00C62228">
            <w:pPr>
              <w:rPr>
                <w:sz w:val="2"/>
                <w:szCs w:val="2"/>
              </w:rPr>
            </w:pPr>
          </w:p>
        </w:tc>
        <w:tc>
          <w:tcPr>
            <w:tcW w:w="2161" w:type="dxa"/>
          </w:tcPr>
          <w:p w14:paraId="1DD8F6BD" w14:textId="77777777" w:rsidR="00C62228" w:rsidRDefault="00E6392B">
            <w:pPr>
              <w:pStyle w:val="TableParagraph"/>
              <w:spacing w:line="247" w:lineRule="exact"/>
              <w:ind w:left="105"/>
            </w:pPr>
            <w:r>
              <w:t>Practicum</w:t>
            </w:r>
            <w:r>
              <w:rPr>
                <w:spacing w:val="-5"/>
              </w:rPr>
              <w:t xml:space="preserve"> </w:t>
            </w:r>
            <w:r>
              <w:t>/</w:t>
            </w:r>
          </w:p>
          <w:p w14:paraId="277E68A2" w14:textId="77777777" w:rsidR="00C62228" w:rsidRDefault="00E6392B">
            <w:pPr>
              <w:pStyle w:val="TableParagraph"/>
              <w:spacing w:before="5" w:line="252" w:lineRule="exact"/>
              <w:ind w:left="105" w:right="1035"/>
            </w:pPr>
            <w:r>
              <w:t xml:space="preserve">Internship </w:t>
            </w:r>
            <w:r>
              <w:rPr>
                <w:spacing w:val="-1"/>
              </w:rPr>
              <w:t>evaluations</w:t>
            </w:r>
          </w:p>
        </w:tc>
        <w:tc>
          <w:tcPr>
            <w:tcW w:w="629" w:type="dxa"/>
          </w:tcPr>
          <w:p w14:paraId="3780DCA1" w14:textId="77777777" w:rsidR="00C62228" w:rsidRDefault="00C62228">
            <w:pPr>
              <w:pStyle w:val="TableParagraph"/>
            </w:pPr>
          </w:p>
        </w:tc>
        <w:tc>
          <w:tcPr>
            <w:tcW w:w="720" w:type="dxa"/>
          </w:tcPr>
          <w:p w14:paraId="659CD4CB" w14:textId="77777777" w:rsidR="00C62228" w:rsidRDefault="00C62228">
            <w:pPr>
              <w:pStyle w:val="TableParagraph"/>
              <w:spacing w:before="11"/>
              <w:rPr>
                <w:b/>
                <w:sz w:val="21"/>
              </w:rPr>
            </w:pPr>
          </w:p>
          <w:p w14:paraId="4C9C5473" w14:textId="77777777" w:rsidR="00C62228" w:rsidRDefault="00E6392B">
            <w:pPr>
              <w:pStyle w:val="TableParagraph"/>
              <w:ind w:left="299"/>
              <w:rPr>
                <w:b/>
              </w:rPr>
            </w:pPr>
            <w:r>
              <w:rPr>
                <w:b/>
              </w:rPr>
              <w:t>√</w:t>
            </w:r>
          </w:p>
        </w:tc>
        <w:tc>
          <w:tcPr>
            <w:tcW w:w="632" w:type="dxa"/>
          </w:tcPr>
          <w:p w14:paraId="24609E6A" w14:textId="77777777" w:rsidR="00C62228" w:rsidRDefault="00C62228">
            <w:pPr>
              <w:pStyle w:val="TableParagraph"/>
            </w:pPr>
          </w:p>
        </w:tc>
        <w:tc>
          <w:tcPr>
            <w:tcW w:w="629" w:type="dxa"/>
          </w:tcPr>
          <w:p w14:paraId="29AA0BCC" w14:textId="77777777" w:rsidR="00C62228" w:rsidRDefault="00C62228">
            <w:pPr>
              <w:pStyle w:val="TableParagraph"/>
            </w:pPr>
          </w:p>
        </w:tc>
        <w:tc>
          <w:tcPr>
            <w:tcW w:w="631" w:type="dxa"/>
          </w:tcPr>
          <w:p w14:paraId="7B9348ED" w14:textId="77777777" w:rsidR="00C62228" w:rsidRDefault="00C62228">
            <w:pPr>
              <w:pStyle w:val="TableParagraph"/>
            </w:pPr>
          </w:p>
        </w:tc>
        <w:tc>
          <w:tcPr>
            <w:tcW w:w="629" w:type="dxa"/>
          </w:tcPr>
          <w:p w14:paraId="5C61B8A9" w14:textId="77777777" w:rsidR="00C62228" w:rsidRDefault="00C62228">
            <w:pPr>
              <w:pStyle w:val="TableParagraph"/>
            </w:pPr>
          </w:p>
        </w:tc>
        <w:tc>
          <w:tcPr>
            <w:tcW w:w="631" w:type="dxa"/>
          </w:tcPr>
          <w:p w14:paraId="2BF6224F" w14:textId="77777777" w:rsidR="00C62228" w:rsidRDefault="00C62228">
            <w:pPr>
              <w:pStyle w:val="TableParagraph"/>
            </w:pPr>
          </w:p>
        </w:tc>
        <w:tc>
          <w:tcPr>
            <w:tcW w:w="629" w:type="dxa"/>
          </w:tcPr>
          <w:p w14:paraId="1C8EEE4B" w14:textId="77777777" w:rsidR="00C62228" w:rsidRDefault="00C62228">
            <w:pPr>
              <w:pStyle w:val="TableParagraph"/>
            </w:pPr>
          </w:p>
        </w:tc>
        <w:tc>
          <w:tcPr>
            <w:tcW w:w="631" w:type="dxa"/>
          </w:tcPr>
          <w:p w14:paraId="32587290" w14:textId="77777777" w:rsidR="00C62228" w:rsidRDefault="00C62228">
            <w:pPr>
              <w:pStyle w:val="TableParagraph"/>
            </w:pPr>
          </w:p>
        </w:tc>
        <w:tc>
          <w:tcPr>
            <w:tcW w:w="629" w:type="dxa"/>
          </w:tcPr>
          <w:p w14:paraId="062FC473" w14:textId="77777777" w:rsidR="00C62228" w:rsidRDefault="00C62228">
            <w:pPr>
              <w:pStyle w:val="TableParagraph"/>
            </w:pPr>
          </w:p>
        </w:tc>
        <w:tc>
          <w:tcPr>
            <w:tcW w:w="720" w:type="dxa"/>
          </w:tcPr>
          <w:p w14:paraId="719023DA" w14:textId="77777777" w:rsidR="00C62228" w:rsidRDefault="00C62228">
            <w:pPr>
              <w:pStyle w:val="TableParagraph"/>
            </w:pPr>
          </w:p>
        </w:tc>
        <w:tc>
          <w:tcPr>
            <w:tcW w:w="631" w:type="dxa"/>
          </w:tcPr>
          <w:p w14:paraId="41BC4540" w14:textId="77777777" w:rsidR="00C62228" w:rsidRDefault="00C62228">
            <w:pPr>
              <w:pStyle w:val="TableParagraph"/>
            </w:pPr>
          </w:p>
        </w:tc>
      </w:tr>
      <w:tr w:rsidR="00C62228" w14:paraId="5FEA6F4E" w14:textId="77777777">
        <w:trPr>
          <w:trHeight w:val="426"/>
        </w:trPr>
        <w:tc>
          <w:tcPr>
            <w:tcW w:w="1083" w:type="dxa"/>
            <w:vMerge/>
            <w:tcBorders>
              <w:top w:val="nil"/>
            </w:tcBorders>
          </w:tcPr>
          <w:p w14:paraId="5E83F53B" w14:textId="77777777" w:rsidR="00C62228" w:rsidRDefault="00C62228">
            <w:pPr>
              <w:rPr>
                <w:sz w:val="2"/>
                <w:szCs w:val="2"/>
              </w:rPr>
            </w:pPr>
          </w:p>
        </w:tc>
        <w:tc>
          <w:tcPr>
            <w:tcW w:w="2161" w:type="dxa"/>
          </w:tcPr>
          <w:p w14:paraId="0763CCA7" w14:textId="77777777" w:rsidR="00C62228" w:rsidRDefault="00E6392B">
            <w:pPr>
              <w:pStyle w:val="TableParagraph"/>
              <w:spacing w:line="249" w:lineRule="exact"/>
              <w:ind w:left="105"/>
            </w:pPr>
            <w:r>
              <w:t>Plagiarism check</w:t>
            </w:r>
          </w:p>
        </w:tc>
        <w:tc>
          <w:tcPr>
            <w:tcW w:w="629" w:type="dxa"/>
          </w:tcPr>
          <w:p w14:paraId="1AAECB95" w14:textId="77777777" w:rsidR="00C62228" w:rsidRDefault="00C62228">
            <w:pPr>
              <w:pStyle w:val="TableParagraph"/>
            </w:pPr>
          </w:p>
        </w:tc>
        <w:tc>
          <w:tcPr>
            <w:tcW w:w="720" w:type="dxa"/>
          </w:tcPr>
          <w:p w14:paraId="3EC4CD59" w14:textId="77777777" w:rsidR="00C62228" w:rsidRDefault="00C62228">
            <w:pPr>
              <w:pStyle w:val="TableParagraph"/>
            </w:pPr>
          </w:p>
        </w:tc>
        <w:tc>
          <w:tcPr>
            <w:tcW w:w="632" w:type="dxa"/>
          </w:tcPr>
          <w:p w14:paraId="1F06AE58" w14:textId="77777777" w:rsidR="00C62228" w:rsidRDefault="00C62228">
            <w:pPr>
              <w:pStyle w:val="TableParagraph"/>
            </w:pPr>
          </w:p>
        </w:tc>
        <w:tc>
          <w:tcPr>
            <w:tcW w:w="629" w:type="dxa"/>
          </w:tcPr>
          <w:p w14:paraId="5E5B25BB" w14:textId="77777777" w:rsidR="00C62228" w:rsidRDefault="00C62228">
            <w:pPr>
              <w:pStyle w:val="TableParagraph"/>
            </w:pPr>
          </w:p>
        </w:tc>
        <w:tc>
          <w:tcPr>
            <w:tcW w:w="631" w:type="dxa"/>
          </w:tcPr>
          <w:p w14:paraId="69C366E0" w14:textId="77777777" w:rsidR="00C62228" w:rsidRDefault="00C62228">
            <w:pPr>
              <w:pStyle w:val="TableParagraph"/>
            </w:pPr>
          </w:p>
        </w:tc>
        <w:tc>
          <w:tcPr>
            <w:tcW w:w="629" w:type="dxa"/>
          </w:tcPr>
          <w:p w14:paraId="084E8774" w14:textId="77777777" w:rsidR="00C62228" w:rsidRDefault="00C62228">
            <w:pPr>
              <w:pStyle w:val="TableParagraph"/>
            </w:pPr>
          </w:p>
        </w:tc>
        <w:tc>
          <w:tcPr>
            <w:tcW w:w="631" w:type="dxa"/>
          </w:tcPr>
          <w:p w14:paraId="47AF2C15" w14:textId="77777777" w:rsidR="00C62228" w:rsidRDefault="00C62228">
            <w:pPr>
              <w:pStyle w:val="TableParagraph"/>
            </w:pPr>
          </w:p>
        </w:tc>
        <w:tc>
          <w:tcPr>
            <w:tcW w:w="629" w:type="dxa"/>
          </w:tcPr>
          <w:p w14:paraId="263AEB49" w14:textId="77777777" w:rsidR="00C62228" w:rsidRDefault="00E6392B">
            <w:pPr>
              <w:pStyle w:val="TableParagraph"/>
              <w:spacing w:before="87"/>
              <w:ind w:left="4"/>
              <w:jc w:val="center"/>
              <w:rPr>
                <w:b/>
              </w:rPr>
            </w:pPr>
            <w:r>
              <w:rPr>
                <w:b/>
              </w:rPr>
              <w:t>√</w:t>
            </w:r>
          </w:p>
        </w:tc>
        <w:tc>
          <w:tcPr>
            <w:tcW w:w="631" w:type="dxa"/>
          </w:tcPr>
          <w:p w14:paraId="3D611833" w14:textId="77777777" w:rsidR="00C62228" w:rsidRDefault="00C62228">
            <w:pPr>
              <w:pStyle w:val="TableParagraph"/>
            </w:pPr>
          </w:p>
        </w:tc>
        <w:tc>
          <w:tcPr>
            <w:tcW w:w="629" w:type="dxa"/>
          </w:tcPr>
          <w:p w14:paraId="50EA3DB5" w14:textId="77777777" w:rsidR="00C62228" w:rsidRDefault="00C62228">
            <w:pPr>
              <w:pStyle w:val="TableParagraph"/>
            </w:pPr>
          </w:p>
        </w:tc>
        <w:tc>
          <w:tcPr>
            <w:tcW w:w="720" w:type="dxa"/>
          </w:tcPr>
          <w:p w14:paraId="454E3925" w14:textId="77777777" w:rsidR="00C62228" w:rsidRDefault="00C62228">
            <w:pPr>
              <w:pStyle w:val="TableParagraph"/>
            </w:pPr>
          </w:p>
        </w:tc>
        <w:tc>
          <w:tcPr>
            <w:tcW w:w="631" w:type="dxa"/>
          </w:tcPr>
          <w:p w14:paraId="64F32BF6" w14:textId="77777777" w:rsidR="00C62228" w:rsidRDefault="00C62228">
            <w:pPr>
              <w:pStyle w:val="TableParagraph"/>
            </w:pPr>
          </w:p>
        </w:tc>
      </w:tr>
      <w:tr w:rsidR="00C62228" w14:paraId="52337611" w14:textId="77777777">
        <w:trPr>
          <w:trHeight w:val="426"/>
        </w:trPr>
        <w:tc>
          <w:tcPr>
            <w:tcW w:w="1083" w:type="dxa"/>
            <w:vMerge/>
            <w:tcBorders>
              <w:top w:val="nil"/>
            </w:tcBorders>
          </w:tcPr>
          <w:p w14:paraId="3FBCF59A" w14:textId="77777777" w:rsidR="00C62228" w:rsidRDefault="00C62228">
            <w:pPr>
              <w:rPr>
                <w:sz w:val="2"/>
                <w:szCs w:val="2"/>
              </w:rPr>
            </w:pPr>
          </w:p>
        </w:tc>
        <w:tc>
          <w:tcPr>
            <w:tcW w:w="2161" w:type="dxa"/>
          </w:tcPr>
          <w:p w14:paraId="4F26EEDC" w14:textId="77777777" w:rsidR="00C62228" w:rsidRDefault="00E6392B">
            <w:pPr>
              <w:pStyle w:val="TableParagraph"/>
              <w:spacing w:line="247" w:lineRule="exact"/>
              <w:ind w:left="105"/>
            </w:pPr>
            <w:r>
              <w:t>Scoring Rubrics</w:t>
            </w:r>
          </w:p>
        </w:tc>
        <w:tc>
          <w:tcPr>
            <w:tcW w:w="629" w:type="dxa"/>
          </w:tcPr>
          <w:p w14:paraId="23A64690" w14:textId="77777777" w:rsidR="00C62228" w:rsidRDefault="00C62228">
            <w:pPr>
              <w:pStyle w:val="TableParagraph"/>
            </w:pPr>
          </w:p>
        </w:tc>
        <w:tc>
          <w:tcPr>
            <w:tcW w:w="720" w:type="dxa"/>
          </w:tcPr>
          <w:p w14:paraId="3CEDD795" w14:textId="77777777" w:rsidR="00C62228" w:rsidRDefault="00E6392B">
            <w:pPr>
              <w:pStyle w:val="TableParagraph"/>
              <w:spacing w:before="85"/>
              <w:ind w:left="299"/>
              <w:rPr>
                <w:b/>
              </w:rPr>
            </w:pPr>
            <w:r>
              <w:rPr>
                <w:b/>
              </w:rPr>
              <w:t>√</w:t>
            </w:r>
          </w:p>
        </w:tc>
        <w:tc>
          <w:tcPr>
            <w:tcW w:w="632" w:type="dxa"/>
          </w:tcPr>
          <w:p w14:paraId="0B743DBB" w14:textId="77777777" w:rsidR="00C62228" w:rsidRDefault="00C62228">
            <w:pPr>
              <w:pStyle w:val="TableParagraph"/>
            </w:pPr>
          </w:p>
        </w:tc>
        <w:tc>
          <w:tcPr>
            <w:tcW w:w="629" w:type="dxa"/>
          </w:tcPr>
          <w:p w14:paraId="0570F72B" w14:textId="77777777" w:rsidR="00C62228" w:rsidRDefault="00C62228">
            <w:pPr>
              <w:pStyle w:val="TableParagraph"/>
            </w:pPr>
          </w:p>
        </w:tc>
        <w:tc>
          <w:tcPr>
            <w:tcW w:w="631" w:type="dxa"/>
          </w:tcPr>
          <w:p w14:paraId="59C6E3FE" w14:textId="77777777" w:rsidR="00C62228" w:rsidRDefault="00E6392B">
            <w:pPr>
              <w:pStyle w:val="TableParagraph"/>
              <w:spacing w:before="85"/>
              <w:ind w:left="5"/>
              <w:jc w:val="center"/>
              <w:rPr>
                <w:b/>
              </w:rPr>
            </w:pPr>
            <w:r>
              <w:rPr>
                <w:b/>
              </w:rPr>
              <w:t>√</w:t>
            </w:r>
          </w:p>
        </w:tc>
        <w:tc>
          <w:tcPr>
            <w:tcW w:w="629" w:type="dxa"/>
          </w:tcPr>
          <w:p w14:paraId="3E256A08" w14:textId="77777777" w:rsidR="00C62228" w:rsidRDefault="00E6392B">
            <w:pPr>
              <w:pStyle w:val="TableParagraph"/>
              <w:spacing w:before="85"/>
              <w:ind w:left="3"/>
              <w:jc w:val="center"/>
              <w:rPr>
                <w:b/>
              </w:rPr>
            </w:pPr>
            <w:r>
              <w:rPr>
                <w:b/>
              </w:rPr>
              <w:t>√</w:t>
            </w:r>
          </w:p>
        </w:tc>
        <w:tc>
          <w:tcPr>
            <w:tcW w:w="631" w:type="dxa"/>
          </w:tcPr>
          <w:p w14:paraId="3C6177D1" w14:textId="77777777" w:rsidR="00C62228" w:rsidRDefault="00E6392B">
            <w:pPr>
              <w:pStyle w:val="TableParagraph"/>
              <w:spacing w:before="85"/>
              <w:ind w:left="6"/>
              <w:jc w:val="center"/>
              <w:rPr>
                <w:b/>
              </w:rPr>
            </w:pPr>
            <w:r>
              <w:rPr>
                <w:b/>
              </w:rPr>
              <w:t>√</w:t>
            </w:r>
          </w:p>
        </w:tc>
        <w:tc>
          <w:tcPr>
            <w:tcW w:w="629" w:type="dxa"/>
          </w:tcPr>
          <w:p w14:paraId="023E6EA3" w14:textId="77777777" w:rsidR="00C62228" w:rsidRDefault="00C62228">
            <w:pPr>
              <w:pStyle w:val="TableParagraph"/>
            </w:pPr>
          </w:p>
        </w:tc>
        <w:tc>
          <w:tcPr>
            <w:tcW w:w="631" w:type="dxa"/>
          </w:tcPr>
          <w:p w14:paraId="3027114C" w14:textId="77777777" w:rsidR="00C62228" w:rsidRDefault="00E6392B">
            <w:pPr>
              <w:pStyle w:val="TableParagraph"/>
              <w:spacing w:before="85"/>
              <w:ind w:left="253"/>
              <w:rPr>
                <w:b/>
              </w:rPr>
            </w:pPr>
            <w:r>
              <w:rPr>
                <w:b/>
              </w:rPr>
              <w:t>√</w:t>
            </w:r>
          </w:p>
        </w:tc>
        <w:tc>
          <w:tcPr>
            <w:tcW w:w="629" w:type="dxa"/>
          </w:tcPr>
          <w:p w14:paraId="65CF5F49" w14:textId="77777777" w:rsidR="00C62228" w:rsidRDefault="00E6392B">
            <w:pPr>
              <w:pStyle w:val="TableParagraph"/>
              <w:spacing w:before="85"/>
              <w:ind w:left="251"/>
              <w:rPr>
                <w:b/>
              </w:rPr>
            </w:pPr>
            <w:r>
              <w:rPr>
                <w:b/>
              </w:rPr>
              <w:t>√</w:t>
            </w:r>
          </w:p>
        </w:tc>
        <w:tc>
          <w:tcPr>
            <w:tcW w:w="720" w:type="dxa"/>
          </w:tcPr>
          <w:p w14:paraId="5F8759B8" w14:textId="77777777" w:rsidR="00C62228" w:rsidRDefault="00C62228">
            <w:pPr>
              <w:pStyle w:val="TableParagraph"/>
            </w:pPr>
          </w:p>
        </w:tc>
        <w:tc>
          <w:tcPr>
            <w:tcW w:w="631" w:type="dxa"/>
          </w:tcPr>
          <w:p w14:paraId="6689DEC1" w14:textId="77777777" w:rsidR="00C62228" w:rsidRDefault="00C62228">
            <w:pPr>
              <w:pStyle w:val="TableParagraph"/>
            </w:pPr>
          </w:p>
        </w:tc>
      </w:tr>
      <w:tr w:rsidR="00C62228" w14:paraId="693AE94B" w14:textId="77777777">
        <w:trPr>
          <w:trHeight w:val="505"/>
        </w:trPr>
        <w:tc>
          <w:tcPr>
            <w:tcW w:w="1083" w:type="dxa"/>
            <w:vMerge/>
            <w:tcBorders>
              <w:top w:val="nil"/>
            </w:tcBorders>
          </w:tcPr>
          <w:p w14:paraId="1B454FDB" w14:textId="77777777" w:rsidR="00C62228" w:rsidRDefault="00C62228">
            <w:pPr>
              <w:rPr>
                <w:sz w:val="2"/>
                <w:szCs w:val="2"/>
              </w:rPr>
            </w:pPr>
          </w:p>
        </w:tc>
        <w:tc>
          <w:tcPr>
            <w:tcW w:w="2161" w:type="dxa"/>
          </w:tcPr>
          <w:p w14:paraId="4D154AB1" w14:textId="77777777" w:rsidR="00C62228" w:rsidRDefault="00E6392B">
            <w:pPr>
              <w:pStyle w:val="TableParagraph"/>
              <w:spacing w:line="246" w:lineRule="exact"/>
              <w:ind w:left="105"/>
            </w:pPr>
            <w:r>
              <w:t>Thesis or Dissertation</w:t>
            </w:r>
          </w:p>
          <w:p w14:paraId="44DF42BD" w14:textId="77777777" w:rsidR="00C62228" w:rsidRDefault="00E6392B">
            <w:pPr>
              <w:pStyle w:val="TableParagraph"/>
              <w:spacing w:line="240" w:lineRule="exact"/>
              <w:ind w:left="105"/>
            </w:pPr>
            <w:r>
              <w:t>Projects</w:t>
            </w:r>
          </w:p>
        </w:tc>
        <w:tc>
          <w:tcPr>
            <w:tcW w:w="629" w:type="dxa"/>
          </w:tcPr>
          <w:p w14:paraId="44102FB7" w14:textId="77777777" w:rsidR="00C62228" w:rsidRDefault="00C62228">
            <w:pPr>
              <w:pStyle w:val="TableParagraph"/>
            </w:pPr>
          </w:p>
        </w:tc>
        <w:tc>
          <w:tcPr>
            <w:tcW w:w="720" w:type="dxa"/>
          </w:tcPr>
          <w:p w14:paraId="3C035E44" w14:textId="77777777" w:rsidR="00C62228" w:rsidRDefault="00E6392B">
            <w:pPr>
              <w:pStyle w:val="TableParagraph"/>
              <w:spacing w:before="125"/>
              <w:ind w:left="299"/>
              <w:rPr>
                <w:b/>
              </w:rPr>
            </w:pPr>
            <w:r>
              <w:rPr>
                <w:b/>
              </w:rPr>
              <w:t>√</w:t>
            </w:r>
          </w:p>
        </w:tc>
        <w:tc>
          <w:tcPr>
            <w:tcW w:w="632" w:type="dxa"/>
          </w:tcPr>
          <w:p w14:paraId="684427EC" w14:textId="77777777" w:rsidR="00C62228" w:rsidRDefault="00C62228">
            <w:pPr>
              <w:pStyle w:val="TableParagraph"/>
            </w:pPr>
          </w:p>
        </w:tc>
        <w:tc>
          <w:tcPr>
            <w:tcW w:w="629" w:type="dxa"/>
          </w:tcPr>
          <w:p w14:paraId="19BC850B" w14:textId="77777777" w:rsidR="00C62228" w:rsidRDefault="00C62228">
            <w:pPr>
              <w:pStyle w:val="TableParagraph"/>
            </w:pPr>
          </w:p>
        </w:tc>
        <w:tc>
          <w:tcPr>
            <w:tcW w:w="631" w:type="dxa"/>
          </w:tcPr>
          <w:p w14:paraId="7048B795" w14:textId="77777777" w:rsidR="00C62228" w:rsidRDefault="00C62228">
            <w:pPr>
              <w:pStyle w:val="TableParagraph"/>
            </w:pPr>
          </w:p>
        </w:tc>
        <w:tc>
          <w:tcPr>
            <w:tcW w:w="629" w:type="dxa"/>
          </w:tcPr>
          <w:p w14:paraId="30B7BF00" w14:textId="77777777" w:rsidR="00C62228" w:rsidRDefault="00C62228">
            <w:pPr>
              <w:pStyle w:val="TableParagraph"/>
            </w:pPr>
          </w:p>
        </w:tc>
        <w:tc>
          <w:tcPr>
            <w:tcW w:w="631" w:type="dxa"/>
          </w:tcPr>
          <w:p w14:paraId="14271DD2" w14:textId="77777777" w:rsidR="00C62228" w:rsidRDefault="00C62228">
            <w:pPr>
              <w:pStyle w:val="TableParagraph"/>
            </w:pPr>
          </w:p>
        </w:tc>
        <w:tc>
          <w:tcPr>
            <w:tcW w:w="629" w:type="dxa"/>
          </w:tcPr>
          <w:p w14:paraId="3BAFCB52" w14:textId="77777777" w:rsidR="00C62228" w:rsidRDefault="00C62228">
            <w:pPr>
              <w:pStyle w:val="TableParagraph"/>
            </w:pPr>
          </w:p>
        </w:tc>
        <w:tc>
          <w:tcPr>
            <w:tcW w:w="631" w:type="dxa"/>
          </w:tcPr>
          <w:p w14:paraId="6217CDF2" w14:textId="77777777" w:rsidR="00C62228" w:rsidRDefault="00C62228">
            <w:pPr>
              <w:pStyle w:val="TableParagraph"/>
            </w:pPr>
          </w:p>
        </w:tc>
        <w:tc>
          <w:tcPr>
            <w:tcW w:w="629" w:type="dxa"/>
          </w:tcPr>
          <w:p w14:paraId="4644AFDB" w14:textId="77777777" w:rsidR="00C62228" w:rsidRDefault="00C62228">
            <w:pPr>
              <w:pStyle w:val="TableParagraph"/>
            </w:pPr>
          </w:p>
        </w:tc>
        <w:tc>
          <w:tcPr>
            <w:tcW w:w="720" w:type="dxa"/>
          </w:tcPr>
          <w:p w14:paraId="541B3076" w14:textId="77777777" w:rsidR="00C62228" w:rsidRDefault="00E6392B">
            <w:pPr>
              <w:pStyle w:val="TableParagraph"/>
              <w:spacing w:before="125"/>
              <w:ind w:left="299"/>
              <w:rPr>
                <w:b/>
              </w:rPr>
            </w:pPr>
            <w:r>
              <w:rPr>
                <w:b/>
              </w:rPr>
              <w:t>√</w:t>
            </w:r>
          </w:p>
        </w:tc>
        <w:tc>
          <w:tcPr>
            <w:tcW w:w="631" w:type="dxa"/>
          </w:tcPr>
          <w:p w14:paraId="321EF8C8" w14:textId="77777777" w:rsidR="00C62228" w:rsidRDefault="00C62228">
            <w:pPr>
              <w:pStyle w:val="TableParagraph"/>
            </w:pPr>
          </w:p>
        </w:tc>
      </w:tr>
      <w:tr w:rsidR="00C62228" w14:paraId="084BAD11" w14:textId="77777777">
        <w:trPr>
          <w:trHeight w:val="424"/>
        </w:trPr>
        <w:tc>
          <w:tcPr>
            <w:tcW w:w="1083" w:type="dxa"/>
            <w:vMerge w:val="restart"/>
          </w:tcPr>
          <w:p w14:paraId="1414DDE1" w14:textId="77777777" w:rsidR="00C62228" w:rsidRDefault="00C62228">
            <w:pPr>
              <w:pStyle w:val="TableParagraph"/>
              <w:rPr>
                <w:b/>
                <w:sz w:val="24"/>
              </w:rPr>
            </w:pPr>
          </w:p>
          <w:p w14:paraId="7F90CF56" w14:textId="77777777" w:rsidR="00C62228" w:rsidRDefault="00C62228">
            <w:pPr>
              <w:pStyle w:val="TableParagraph"/>
              <w:spacing w:before="4"/>
              <w:rPr>
                <w:b/>
                <w:sz w:val="21"/>
              </w:rPr>
            </w:pPr>
          </w:p>
          <w:p w14:paraId="716F04D5" w14:textId="77777777" w:rsidR="00C62228" w:rsidRDefault="00E6392B">
            <w:pPr>
              <w:pStyle w:val="TableParagraph"/>
              <w:ind w:left="107"/>
              <w:rPr>
                <w:b/>
              </w:rPr>
            </w:pPr>
            <w:r>
              <w:rPr>
                <w:b/>
              </w:rPr>
              <w:t>Indirect</w:t>
            </w:r>
          </w:p>
        </w:tc>
        <w:tc>
          <w:tcPr>
            <w:tcW w:w="2161" w:type="dxa"/>
          </w:tcPr>
          <w:p w14:paraId="4B19637A" w14:textId="77777777" w:rsidR="00C62228" w:rsidRDefault="00E6392B">
            <w:pPr>
              <w:pStyle w:val="TableParagraph"/>
              <w:spacing w:line="247" w:lineRule="exact"/>
              <w:ind w:left="105"/>
            </w:pPr>
            <w:r>
              <w:t>Exit interviews</w:t>
            </w:r>
          </w:p>
        </w:tc>
        <w:tc>
          <w:tcPr>
            <w:tcW w:w="629" w:type="dxa"/>
          </w:tcPr>
          <w:p w14:paraId="280A2227" w14:textId="77777777" w:rsidR="00C62228" w:rsidRDefault="00E6392B">
            <w:pPr>
              <w:pStyle w:val="TableParagraph"/>
              <w:spacing w:before="85"/>
              <w:ind w:left="251"/>
              <w:rPr>
                <w:b/>
              </w:rPr>
            </w:pPr>
            <w:r>
              <w:rPr>
                <w:b/>
              </w:rPr>
              <w:t>√</w:t>
            </w:r>
          </w:p>
        </w:tc>
        <w:tc>
          <w:tcPr>
            <w:tcW w:w="720" w:type="dxa"/>
          </w:tcPr>
          <w:p w14:paraId="27CCFC0D" w14:textId="77777777" w:rsidR="00C62228" w:rsidRDefault="00C62228">
            <w:pPr>
              <w:pStyle w:val="TableParagraph"/>
            </w:pPr>
          </w:p>
        </w:tc>
        <w:tc>
          <w:tcPr>
            <w:tcW w:w="632" w:type="dxa"/>
          </w:tcPr>
          <w:p w14:paraId="7DEE35F1" w14:textId="77777777" w:rsidR="00C62228" w:rsidRDefault="00E6392B">
            <w:pPr>
              <w:pStyle w:val="TableParagraph"/>
              <w:spacing w:before="85"/>
              <w:ind w:left="6"/>
              <w:jc w:val="center"/>
              <w:rPr>
                <w:b/>
              </w:rPr>
            </w:pPr>
            <w:r>
              <w:rPr>
                <w:b/>
              </w:rPr>
              <w:t>√</w:t>
            </w:r>
          </w:p>
        </w:tc>
        <w:tc>
          <w:tcPr>
            <w:tcW w:w="629" w:type="dxa"/>
          </w:tcPr>
          <w:p w14:paraId="369859BC" w14:textId="77777777" w:rsidR="00C62228" w:rsidRDefault="00E6392B">
            <w:pPr>
              <w:pStyle w:val="TableParagraph"/>
              <w:spacing w:before="85"/>
              <w:ind w:right="245"/>
              <w:jc w:val="right"/>
              <w:rPr>
                <w:b/>
              </w:rPr>
            </w:pPr>
            <w:r>
              <w:rPr>
                <w:b/>
              </w:rPr>
              <w:t>√</w:t>
            </w:r>
          </w:p>
        </w:tc>
        <w:tc>
          <w:tcPr>
            <w:tcW w:w="631" w:type="dxa"/>
          </w:tcPr>
          <w:p w14:paraId="0DB74C74" w14:textId="77777777" w:rsidR="00C62228" w:rsidRDefault="00E6392B">
            <w:pPr>
              <w:pStyle w:val="TableParagraph"/>
              <w:spacing w:before="85"/>
              <w:ind w:left="5"/>
              <w:jc w:val="center"/>
              <w:rPr>
                <w:b/>
              </w:rPr>
            </w:pPr>
            <w:r>
              <w:rPr>
                <w:b/>
              </w:rPr>
              <w:t>√</w:t>
            </w:r>
          </w:p>
        </w:tc>
        <w:tc>
          <w:tcPr>
            <w:tcW w:w="629" w:type="dxa"/>
          </w:tcPr>
          <w:p w14:paraId="4BFCB8BC" w14:textId="77777777" w:rsidR="00C62228" w:rsidRDefault="00E6392B">
            <w:pPr>
              <w:pStyle w:val="TableParagraph"/>
              <w:spacing w:before="85"/>
              <w:ind w:left="3"/>
              <w:jc w:val="center"/>
              <w:rPr>
                <w:b/>
              </w:rPr>
            </w:pPr>
            <w:r>
              <w:rPr>
                <w:b/>
              </w:rPr>
              <w:t>√</w:t>
            </w:r>
          </w:p>
        </w:tc>
        <w:tc>
          <w:tcPr>
            <w:tcW w:w="631" w:type="dxa"/>
          </w:tcPr>
          <w:p w14:paraId="3947DFC9" w14:textId="77777777" w:rsidR="00C62228" w:rsidRDefault="00E6392B">
            <w:pPr>
              <w:pStyle w:val="TableParagraph"/>
              <w:spacing w:before="85"/>
              <w:ind w:left="6"/>
              <w:jc w:val="center"/>
              <w:rPr>
                <w:b/>
              </w:rPr>
            </w:pPr>
            <w:r>
              <w:rPr>
                <w:b/>
              </w:rPr>
              <w:t>√</w:t>
            </w:r>
          </w:p>
        </w:tc>
        <w:tc>
          <w:tcPr>
            <w:tcW w:w="629" w:type="dxa"/>
          </w:tcPr>
          <w:p w14:paraId="1560F38B" w14:textId="77777777" w:rsidR="00C62228" w:rsidRDefault="00C62228">
            <w:pPr>
              <w:pStyle w:val="TableParagraph"/>
            </w:pPr>
          </w:p>
        </w:tc>
        <w:tc>
          <w:tcPr>
            <w:tcW w:w="631" w:type="dxa"/>
          </w:tcPr>
          <w:p w14:paraId="436BE6F3" w14:textId="77777777" w:rsidR="00C62228" w:rsidRDefault="00E6392B">
            <w:pPr>
              <w:pStyle w:val="TableParagraph"/>
              <w:spacing w:before="85"/>
              <w:ind w:left="253"/>
              <w:rPr>
                <w:b/>
              </w:rPr>
            </w:pPr>
            <w:r>
              <w:rPr>
                <w:b/>
              </w:rPr>
              <w:t>√</w:t>
            </w:r>
          </w:p>
        </w:tc>
        <w:tc>
          <w:tcPr>
            <w:tcW w:w="629" w:type="dxa"/>
          </w:tcPr>
          <w:p w14:paraId="1D87CEBF" w14:textId="77777777" w:rsidR="00C62228" w:rsidRDefault="00E6392B">
            <w:pPr>
              <w:pStyle w:val="TableParagraph"/>
              <w:spacing w:before="85"/>
              <w:ind w:left="251"/>
              <w:rPr>
                <w:b/>
              </w:rPr>
            </w:pPr>
            <w:r>
              <w:rPr>
                <w:b/>
              </w:rPr>
              <w:t>√</w:t>
            </w:r>
          </w:p>
        </w:tc>
        <w:tc>
          <w:tcPr>
            <w:tcW w:w="720" w:type="dxa"/>
          </w:tcPr>
          <w:p w14:paraId="7E134063" w14:textId="77777777" w:rsidR="00C62228" w:rsidRDefault="00E6392B">
            <w:pPr>
              <w:pStyle w:val="TableParagraph"/>
              <w:spacing w:before="85"/>
              <w:ind w:left="299"/>
              <w:rPr>
                <w:b/>
              </w:rPr>
            </w:pPr>
            <w:r>
              <w:rPr>
                <w:b/>
              </w:rPr>
              <w:t>√</w:t>
            </w:r>
          </w:p>
        </w:tc>
        <w:tc>
          <w:tcPr>
            <w:tcW w:w="631" w:type="dxa"/>
          </w:tcPr>
          <w:p w14:paraId="439A0F59" w14:textId="77777777" w:rsidR="00C62228" w:rsidRDefault="00E6392B">
            <w:pPr>
              <w:pStyle w:val="TableParagraph"/>
              <w:spacing w:before="85"/>
              <w:ind w:left="7"/>
              <w:jc w:val="center"/>
              <w:rPr>
                <w:b/>
              </w:rPr>
            </w:pPr>
            <w:r>
              <w:rPr>
                <w:b/>
              </w:rPr>
              <w:t>√</w:t>
            </w:r>
          </w:p>
        </w:tc>
      </w:tr>
      <w:tr w:rsidR="00C62228" w14:paraId="755E874A" w14:textId="77777777">
        <w:trPr>
          <w:trHeight w:val="426"/>
        </w:trPr>
        <w:tc>
          <w:tcPr>
            <w:tcW w:w="1083" w:type="dxa"/>
            <w:vMerge/>
            <w:tcBorders>
              <w:top w:val="nil"/>
            </w:tcBorders>
          </w:tcPr>
          <w:p w14:paraId="5A3B0F95" w14:textId="77777777" w:rsidR="00C62228" w:rsidRDefault="00C62228">
            <w:pPr>
              <w:rPr>
                <w:sz w:val="2"/>
                <w:szCs w:val="2"/>
              </w:rPr>
            </w:pPr>
          </w:p>
        </w:tc>
        <w:tc>
          <w:tcPr>
            <w:tcW w:w="2161" w:type="dxa"/>
          </w:tcPr>
          <w:p w14:paraId="26D1BFFD" w14:textId="77777777" w:rsidR="00C62228" w:rsidRDefault="00E6392B">
            <w:pPr>
              <w:pStyle w:val="TableParagraph"/>
              <w:spacing w:line="249" w:lineRule="exact"/>
              <w:ind w:left="105"/>
            </w:pPr>
            <w:r>
              <w:t>External Reviewers</w:t>
            </w:r>
          </w:p>
        </w:tc>
        <w:tc>
          <w:tcPr>
            <w:tcW w:w="629" w:type="dxa"/>
          </w:tcPr>
          <w:p w14:paraId="57BF2639" w14:textId="77777777" w:rsidR="00C62228" w:rsidRDefault="00C62228">
            <w:pPr>
              <w:pStyle w:val="TableParagraph"/>
            </w:pPr>
          </w:p>
        </w:tc>
        <w:tc>
          <w:tcPr>
            <w:tcW w:w="720" w:type="dxa"/>
          </w:tcPr>
          <w:p w14:paraId="5B2A4653" w14:textId="77777777" w:rsidR="00C62228" w:rsidRDefault="00E6392B">
            <w:pPr>
              <w:pStyle w:val="TableParagraph"/>
              <w:spacing w:before="87"/>
              <w:ind w:left="299"/>
              <w:rPr>
                <w:b/>
              </w:rPr>
            </w:pPr>
            <w:r>
              <w:rPr>
                <w:b/>
              </w:rPr>
              <w:t>√</w:t>
            </w:r>
          </w:p>
        </w:tc>
        <w:tc>
          <w:tcPr>
            <w:tcW w:w="632" w:type="dxa"/>
          </w:tcPr>
          <w:p w14:paraId="7FD8D463" w14:textId="77777777" w:rsidR="00C62228" w:rsidRDefault="00C62228">
            <w:pPr>
              <w:pStyle w:val="TableParagraph"/>
            </w:pPr>
          </w:p>
        </w:tc>
        <w:tc>
          <w:tcPr>
            <w:tcW w:w="629" w:type="dxa"/>
          </w:tcPr>
          <w:p w14:paraId="3C58CBEE" w14:textId="77777777" w:rsidR="00C62228" w:rsidRDefault="00C62228">
            <w:pPr>
              <w:pStyle w:val="TableParagraph"/>
            </w:pPr>
          </w:p>
        </w:tc>
        <w:tc>
          <w:tcPr>
            <w:tcW w:w="631" w:type="dxa"/>
          </w:tcPr>
          <w:p w14:paraId="35944DF1" w14:textId="77777777" w:rsidR="00C62228" w:rsidRDefault="00C62228">
            <w:pPr>
              <w:pStyle w:val="TableParagraph"/>
            </w:pPr>
          </w:p>
        </w:tc>
        <w:tc>
          <w:tcPr>
            <w:tcW w:w="629" w:type="dxa"/>
          </w:tcPr>
          <w:p w14:paraId="157EE048" w14:textId="77777777" w:rsidR="00C62228" w:rsidRDefault="00C62228">
            <w:pPr>
              <w:pStyle w:val="TableParagraph"/>
            </w:pPr>
          </w:p>
        </w:tc>
        <w:tc>
          <w:tcPr>
            <w:tcW w:w="631" w:type="dxa"/>
          </w:tcPr>
          <w:p w14:paraId="3F6EF9CE" w14:textId="77777777" w:rsidR="00C62228" w:rsidRDefault="00C62228">
            <w:pPr>
              <w:pStyle w:val="TableParagraph"/>
            </w:pPr>
          </w:p>
        </w:tc>
        <w:tc>
          <w:tcPr>
            <w:tcW w:w="629" w:type="dxa"/>
          </w:tcPr>
          <w:p w14:paraId="1F7230E6" w14:textId="77777777" w:rsidR="00C62228" w:rsidRDefault="00E6392B">
            <w:pPr>
              <w:pStyle w:val="TableParagraph"/>
              <w:spacing w:before="87"/>
              <w:ind w:left="4"/>
              <w:jc w:val="center"/>
              <w:rPr>
                <w:b/>
              </w:rPr>
            </w:pPr>
            <w:r>
              <w:rPr>
                <w:b/>
              </w:rPr>
              <w:t>√</w:t>
            </w:r>
          </w:p>
        </w:tc>
        <w:tc>
          <w:tcPr>
            <w:tcW w:w="631" w:type="dxa"/>
          </w:tcPr>
          <w:p w14:paraId="7ACAB1F5" w14:textId="77777777" w:rsidR="00C62228" w:rsidRDefault="00C62228">
            <w:pPr>
              <w:pStyle w:val="TableParagraph"/>
            </w:pPr>
          </w:p>
        </w:tc>
        <w:tc>
          <w:tcPr>
            <w:tcW w:w="629" w:type="dxa"/>
          </w:tcPr>
          <w:p w14:paraId="4D19EC01" w14:textId="77777777" w:rsidR="00C62228" w:rsidRDefault="00C62228">
            <w:pPr>
              <w:pStyle w:val="TableParagraph"/>
            </w:pPr>
          </w:p>
        </w:tc>
        <w:tc>
          <w:tcPr>
            <w:tcW w:w="720" w:type="dxa"/>
          </w:tcPr>
          <w:p w14:paraId="767FC0B2" w14:textId="77777777" w:rsidR="00C62228" w:rsidRDefault="00C62228">
            <w:pPr>
              <w:pStyle w:val="TableParagraph"/>
            </w:pPr>
          </w:p>
        </w:tc>
        <w:tc>
          <w:tcPr>
            <w:tcW w:w="631" w:type="dxa"/>
          </w:tcPr>
          <w:p w14:paraId="1E1060CE" w14:textId="77777777" w:rsidR="00C62228" w:rsidRDefault="00C62228">
            <w:pPr>
              <w:pStyle w:val="TableParagraph"/>
            </w:pPr>
          </w:p>
        </w:tc>
      </w:tr>
      <w:tr w:rsidR="00C62228" w14:paraId="4A50BA9C" w14:textId="77777777">
        <w:trPr>
          <w:trHeight w:val="426"/>
        </w:trPr>
        <w:tc>
          <w:tcPr>
            <w:tcW w:w="1083" w:type="dxa"/>
            <w:vMerge/>
            <w:tcBorders>
              <w:top w:val="nil"/>
            </w:tcBorders>
          </w:tcPr>
          <w:p w14:paraId="46791486" w14:textId="77777777" w:rsidR="00C62228" w:rsidRDefault="00C62228">
            <w:pPr>
              <w:rPr>
                <w:sz w:val="2"/>
                <w:szCs w:val="2"/>
              </w:rPr>
            </w:pPr>
          </w:p>
        </w:tc>
        <w:tc>
          <w:tcPr>
            <w:tcW w:w="2161" w:type="dxa"/>
          </w:tcPr>
          <w:p w14:paraId="2E152F39" w14:textId="77777777" w:rsidR="00C62228" w:rsidRDefault="00E6392B">
            <w:pPr>
              <w:pStyle w:val="TableParagraph"/>
              <w:spacing w:line="247" w:lineRule="exact"/>
              <w:ind w:left="105"/>
            </w:pPr>
            <w:r>
              <w:t>Alumni surveys</w:t>
            </w:r>
          </w:p>
        </w:tc>
        <w:tc>
          <w:tcPr>
            <w:tcW w:w="629" w:type="dxa"/>
          </w:tcPr>
          <w:p w14:paraId="7DC16FAD" w14:textId="77777777" w:rsidR="00C62228" w:rsidRDefault="00C62228">
            <w:pPr>
              <w:pStyle w:val="TableParagraph"/>
            </w:pPr>
          </w:p>
        </w:tc>
        <w:tc>
          <w:tcPr>
            <w:tcW w:w="720" w:type="dxa"/>
          </w:tcPr>
          <w:p w14:paraId="00E6351D" w14:textId="77777777" w:rsidR="00C62228" w:rsidRDefault="00C62228">
            <w:pPr>
              <w:pStyle w:val="TableParagraph"/>
            </w:pPr>
          </w:p>
        </w:tc>
        <w:tc>
          <w:tcPr>
            <w:tcW w:w="632" w:type="dxa"/>
          </w:tcPr>
          <w:p w14:paraId="1A90575B" w14:textId="77777777" w:rsidR="00C62228" w:rsidRDefault="00C62228">
            <w:pPr>
              <w:pStyle w:val="TableParagraph"/>
            </w:pPr>
          </w:p>
        </w:tc>
        <w:tc>
          <w:tcPr>
            <w:tcW w:w="629" w:type="dxa"/>
          </w:tcPr>
          <w:p w14:paraId="2E73EBEB" w14:textId="77777777" w:rsidR="00C62228" w:rsidRDefault="00C62228">
            <w:pPr>
              <w:pStyle w:val="TableParagraph"/>
            </w:pPr>
          </w:p>
        </w:tc>
        <w:tc>
          <w:tcPr>
            <w:tcW w:w="631" w:type="dxa"/>
          </w:tcPr>
          <w:p w14:paraId="302E5BA5" w14:textId="77777777" w:rsidR="00C62228" w:rsidRDefault="00C62228">
            <w:pPr>
              <w:pStyle w:val="TableParagraph"/>
            </w:pPr>
          </w:p>
        </w:tc>
        <w:tc>
          <w:tcPr>
            <w:tcW w:w="629" w:type="dxa"/>
          </w:tcPr>
          <w:p w14:paraId="7D7E8CC9" w14:textId="77777777" w:rsidR="00C62228" w:rsidRDefault="00C62228">
            <w:pPr>
              <w:pStyle w:val="TableParagraph"/>
            </w:pPr>
          </w:p>
        </w:tc>
        <w:tc>
          <w:tcPr>
            <w:tcW w:w="631" w:type="dxa"/>
          </w:tcPr>
          <w:p w14:paraId="7AEBFA48" w14:textId="77777777" w:rsidR="00C62228" w:rsidRDefault="00C62228">
            <w:pPr>
              <w:pStyle w:val="TableParagraph"/>
            </w:pPr>
          </w:p>
        </w:tc>
        <w:tc>
          <w:tcPr>
            <w:tcW w:w="629" w:type="dxa"/>
          </w:tcPr>
          <w:p w14:paraId="49ED9D1C" w14:textId="77777777" w:rsidR="00C62228" w:rsidRDefault="00C62228">
            <w:pPr>
              <w:pStyle w:val="TableParagraph"/>
            </w:pPr>
          </w:p>
        </w:tc>
        <w:tc>
          <w:tcPr>
            <w:tcW w:w="631" w:type="dxa"/>
          </w:tcPr>
          <w:p w14:paraId="3BB105E0" w14:textId="77777777" w:rsidR="00C62228" w:rsidRDefault="00E6392B">
            <w:pPr>
              <w:pStyle w:val="TableParagraph"/>
              <w:spacing w:before="85"/>
              <w:ind w:left="253"/>
              <w:rPr>
                <w:b/>
              </w:rPr>
            </w:pPr>
            <w:r>
              <w:rPr>
                <w:b/>
              </w:rPr>
              <w:t>√</w:t>
            </w:r>
          </w:p>
        </w:tc>
        <w:tc>
          <w:tcPr>
            <w:tcW w:w="629" w:type="dxa"/>
          </w:tcPr>
          <w:p w14:paraId="113B3FE4" w14:textId="77777777" w:rsidR="00C62228" w:rsidRDefault="00C62228">
            <w:pPr>
              <w:pStyle w:val="TableParagraph"/>
            </w:pPr>
          </w:p>
        </w:tc>
        <w:tc>
          <w:tcPr>
            <w:tcW w:w="720" w:type="dxa"/>
          </w:tcPr>
          <w:p w14:paraId="290EB551" w14:textId="77777777" w:rsidR="00C62228" w:rsidRDefault="00C62228">
            <w:pPr>
              <w:pStyle w:val="TableParagraph"/>
            </w:pPr>
          </w:p>
        </w:tc>
        <w:tc>
          <w:tcPr>
            <w:tcW w:w="631" w:type="dxa"/>
          </w:tcPr>
          <w:p w14:paraId="344EB3B3" w14:textId="77777777" w:rsidR="00C62228" w:rsidRDefault="00C62228">
            <w:pPr>
              <w:pStyle w:val="TableParagraph"/>
            </w:pPr>
          </w:p>
        </w:tc>
      </w:tr>
    </w:tbl>
    <w:p w14:paraId="1613D1AF" w14:textId="77777777" w:rsidR="00C62228" w:rsidRDefault="00C62228">
      <w:pPr>
        <w:pStyle w:val="BodyText"/>
        <w:rPr>
          <w:b/>
          <w:sz w:val="26"/>
        </w:rPr>
      </w:pPr>
    </w:p>
    <w:p w14:paraId="115FE657" w14:textId="77777777" w:rsidR="00C62228" w:rsidRDefault="00E6392B">
      <w:pPr>
        <w:spacing w:before="175"/>
        <w:ind w:left="1100"/>
        <w:rPr>
          <w:b/>
          <w:sz w:val="24"/>
        </w:rPr>
      </w:pPr>
      <w:r>
        <w:rPr>
          <w:b/>
          <w:sz w:val="24"/>
        </w:rPr>
        <w:t>Programme Operational Outcomes Matrix</w:t>
      </w:r>
    </w:p>
    <w:p w14:paraId="27146130" w14:textId="77777777" w:rsidR="00C62228" w:rsidRDefault="00C62228">
      <w:pPr>
        <w:pStyle w:val="BodyText"/>
        <w:spacing w:before="7"/>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3A824271" w14:textId="77777777">
        <w:trPr>
          <w:trHeight w:val="551"/>
        </w:trPr>
        <w:tc>
          <w:tcPr>
            <w:tcW w:w="2216" w:type="dxa"/>
            <w:shd w:val="clear" w:color="auto" w:fill="EDEBE0"/>
          </w:tcPr>
          <w:p w14:paraId="53E13026"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0101071D" w14:textId="77777777" w:rsidR="00C62228" w:rsidRDefault="00E6392B">
            <w:pPr>
              <w:pStyle w:val="TableParagraph"/>
              <w:spacing w:line="273" w:lineRule="exact"/>
              <w:ind w:left="107"/>
              <w:rPr>
                <w:b/>
                <w:sz w:val="24"/>
              </w:rPr>
            </w:pPr>
            <w:r>
              <w:rPr>
                <w:b/>
                <w:sz w:val="24"/>
              </w:rPr>
              <w:t>POO</w:t>
            </w:r>
          </w:p>
          <w:p w14:paraId="1F7A86D4" w14:textId="77777777" w:rsidR="00C62228" w:rsidRDefault="00E6392B">
            <w:pPr>
              <w:pStyle w:val="TableParagraph"/>
              <w:spacing w:line="259" w:lineRule="exact"/>
              <w:ind w:left="107"/>
              <w:rPr>
                <w:b/>
                <w:sz w:val="24"/>
              </w:rPr>
            </w:pPr>
            <w:r>
              <w:rPr>
                <w:b/>
                <w:sz w:val="24"/>
              </w:rPr>
              <w:t>1</w:t>
            </w:r>
          </w:p>
        </w:tc>
        <w:tc>
          <w:tcPr>
            <w:tcW w:w="737" w:type="dxa"/>
            <w:shd w:val="clear" w:color="auto" w:fill="EDEBE0"/>
          </w:tcPr>
          <w:p w14:paraId="3A933BB3" w14:textId="77777777" w:rsidR="00C62228" w:rsidRDefault="00E6392B">
            <w:pPr>
              <w:pStyle w:val="TableParagraph"/>
              <w:spacing w:line="273" w:lineRule="exact"/>
              <w:ind w:left="107"/>
              <w:rPr>
                <w:b/>
                <w:sz w:val="24"/>
              </w:rPr>
            </w:pPr>
            <w:r>
              <w:rPr>
                <w:b/>
                <w:sz w:val="24"/>
              </w:rPr>
              <w:t>POO</w:t>
            </w:r>
          </w:p>
          <w:p w14:paraId="3D660859" w14:textId="77777777" w:rsidR="00C62228" w:rsidRDefault="00E6392B">
            <w:pPr>
              <w:pStyle w:val="TableParagraph"/>
              <w:spacing w:line="259" w:lineRule="exact"/>
              <w:ind w:left="107"/>
              <w:rPr>
                <w:b/>
                <w:sz w:val="24"/>
              </w:rPr>
            </w:pPr>
            <w:r>
              <w:rPr>
                <w:b/>
                <w:sz w:val="24"/>
              </w:rPr>
              <w:t>2</w:t>
            </w:r>
          </w:p>
        </w:tc>
        <w:tc>
          <w:tcPr>
            <w:tcW w:w="735" w:type="dxa"/>
            <w:shd w:val="clear" w:color="auto" w:fill="EDEBE0"/>
          </w:tcPr>
          <w:p w14:paraId="0E5B170D" w14:textId="77777777" w:rsidR="00C62228" w:rsidRDefault="00E6392B">
            <w:pPr>
              <w:pStyle w:val="TableParagraph"/>
              <w:spacing w:line="273" w:lineRule="exact"/>
              <w:ind w:left="107"/>
              <w:rPr>
                <w:b/>
                <w:sz w:val="24"/>
              </w:rPr>
            </w:pPr>
            <w:r>
              <w:rPr>
                <w:b/>
                <w:sz w:val="24"/>
              </w:rPr>
              <w:t>POO</w:t>
            </w:r>
          </w:p>
          <w:p w14:paraId="57900398" w14:textId="77777777" w:rsidR="00C62228" w:rsidRDefault="00E6392B">
            <w:pPr>
              <w:pStyle w:val="TableParagraph"/>
              <w:spacing w:line="259" w:lineRule="exact"/>
              <w:ind w:left="107"/>
              <w:rPr>
                <w:b/>
                <w:sz w:val="24"/>
              </w:rPr>
            </w:pPr>
            <w:r>
              <w:rPr>
                <w:b/>
                <w:sz w:val="24"/>
              </w:rPr>
              <w:t>3</w:t>
            </w:r>
          </w:p>
        </w:tc>
        <w:tc>
          <w:tcPr>
            <w:tcW w:w="738" w:type="dxa"/>
            <w:shd w:val="clear" w:color="auto" w:fill="EDEBE0"/>
          </w:tcPr>
          <w:p w14:paraId="4AE6CF0F" w14:textId="77777777" w:rsidR="00C62228" w:rsidRDefault="00E6392B">
            <w:pPr>
              <w:pStyle w:val="TableParagraph"/>
              <w:spacing w:line="273" w:lineRule="exact"/>
              <w:ind w:left="106"/>
              <w:rPr>
                <w:b/>
                <w:sz w:val="24"/>
              </w:rPr>
            </w:pPr>
            <w:r>
              <w:rPr>
                <w:b/>
                <w:sz w:val="24"/>
              </w:rPr>
              <w:t>POO</w:t>
            </w:r>
          </w:p>
          <w:p w14:paraId="13A2616C" w14:textId="77777777" w:rsidR="00C62228" w:rsidRDefault="00E6392B">
            <w:pPr>
              <w:pStyle w:val="TableParagraph"/>
              <w:spacing w:line="259" w:lineRule="exact"/>
              <w:ind w:left="106"/>
              <w:rPr>
                <w:b/>
                <w:sz w:val="24"/>
              </w:rPr>
            </w:pPr>
            <w:r>
              <w:rPr>
                <w:b/>
                <w:sz w:val="24"/>
              </w:rPr>
              <w:t>4</w:t>
            </w:r>
          </w:p>
        </w:tc>
        <w:tc>
          <w:tcPr>
            <w:tcW w:w="738" w:type="dxa"/>
            <w:shd w:val="clear" w:color="auto" w:fill="EDEBE0"/>
          </w:tcPr>
          <w:p w14:paraId="57802015" w14:textId="77777777" w:rsidR="00C62228" w:rsidRDefault="00E6392B">
            <w:pPr>
              <w:pStyle w:val="TableParagraph"/>
              <w:spacing w:line="273" w:lineRule="exact"/>
              <w:ind w:left="105"/>
              <w:rPr>
                <w:b/>
                <w:sz w:val="24"/>
              </w:rPr>
            </w:pPr>
            <w:r>
              <w:rPr>
                <w:b/>
                <w:sz w:val="24"/>
              </w:rPr>
              <w:t>POO</w:t>
            </w:r>
          </w:p>
          <w:p w14:paraId="695BBA24" w14:textId="77777777" w:rsidR="00C62228" w:rsidRDefault="00E6392B">
            <w:pPr>
              <w:pStyle w:val="TableParagraph"/>
              <w:spacing w:line="259" w:lineRule="exact"/>
              <w:ind w:left="105"/>
              <w:rPr>
                <w:b/>
                <w:sz w:val="24"/>
              </w:rPr>
            </w:pPr>
            <w:r>
              <w:rPr>
                <w:b/>
                <w:sz w:val="24"/>
              </w:rPr>
              <w:t>5</w:t>
            </w:r>
          </w:p>
        </w:tc>
        <w:tc>
          <w:tcPr>
            <w:tcW w:w="736" w:type="dxa"/>
            <w:shd w:val="clear" w:color="auto" w:fill="EDEBE0"/>
          </w:tcPr>
          <w:p w14:paraId="7F00E239" w14:textId="77777777" w:rsidR="00C62228" w:rsidRDefault="00E6392B">
            <w:pPr>
              <w:pStyle w:val="TableParagraph"/>
              <w:spacing w:line="273" w:lineRule="exact"/>
              <w:ind w:left="104"/>
              <w:rPr>
                <w:b/>
                <w:sz w:val="24"/>
              </w:rPr>
            </w:pPr>
            <w:r>
              <w:rPr>
                <w:b/>
                <w:sz w:val="24"/>
              </w:rPr>
              <w:t>POO</w:t>
            </w:r>
          </w:p>
          <w:p w14:paraId="5FF39B2B" w14:textId="77777777" w:rsidR="00C62228" w:rsidRDefault="00E6392B">
            <w:pPr>
              <w:pStyle w:val="TableParagraph"/>
              <w:spacing w:line="259" w:lineRule="exact"/>
              <w:ind w:left="104"/>
              <w:rPr>
                <w:b/>
                <w:sz w:val="24"/>
              </w:rPr>
            </w:pPr>
            <w:r>
              <w:rPr>
                <w:b/>
                <w:sz w:val="24"/>
              </w:rPr>
              <w:t>6</w:t>
            </w:r>
          </w:p>
        </w:tc>
        <w:tc>
          <w:tcPr>
            <w:tcW w:w="739" w:type="dxa"/>
            <w:shd w:val="clear" w:color="auto" w:fill="EDEBE0"/>
          </w:tcPr>
          <w:p w14:paraId="1F94A135" w14:textId="77777777" w:rsidR="00C62228" w:rsidRDefault="00E6392B">
            <w:pPr>
              <w:pStyle w:val="TableParagraph"/>
              <w:spacing w:line="273" w:lineRule="exact"/>
              <w:ind w:left="103"/>
              <w:rPr>
                <w:b/>
                <w:sz w:val="24"/>
              </w:rPr>
            </w:pPr>
            <w:r>
              <w:rPr>
                <w:b/>
                <w:sz w:val="24"/>
              </w:rPr>
              <w:t>POO</w:t>
            </w:r>
          </w:p>
          <w:p w14:paraId="23F926E7" w14:textId="77777777" w:rsidR="00C62228" w:rsidRDefault="00E6392B">
            <w:pPr>
              <w:pStyle w:val="TableParagraph"/>
              <w:spacing w:line="259" w:lineRule="exact"/>
              <w:ind w:left="103"/>
              <w:rPr>
                <w:b/>
                <w:sz w:val="24"/>
              </w:rPr>
            </w:pPr>
            <w:r>
              <w:rPr>
                <w:b/>
                <w:sz w:val="24"/>
              </w:rPr>
              <w:t>7</w:t>
            </w:r>
          </w:p>
        </w:tc>
        <w:tc>
          <w:tcPr>
            <w:tcW w:w="738" w:type="dxa"/>
            <w:shd w:val="clear" w:color="auto" w:fill="EDEBE0"/>
          </w:tcPr>
          <w:p w14:paraId="28562BAF" w14:textId="77777777" w:rsidR="00C62228" w:rsidRDefault="00E6392B">
            <w:pPr>
              <w:pStyle w:val="TableParagraph"/>
              <w:spacing w:line="273" w:lineRule="exact"/>
              <w:ind w:left="101"/>
              <w:rPr>
                <w:b/>
                <w:sz w:val="24"/>
              </w:rPr>
            </w:pPr>
            <w:r>
              <w:rPr>
                <w:b/>
                <w:sz w:val="24"/>
              </w:rPr>
              <w:t>POO</w:t>
            </w:r>
          </w:p>
          <w:p w14:paraId="0CD6A228" w14:textId="77777777" w:rsidR="00C62228" w:rsidRDefault="00E6392B">
            <w:pPr>
              <w:pStyle w:val="TableParagraph"/>
              <w:spacing w:line="259" w:lineRule="exact"/>
              <w:ind w:left="101"/>
              <w:rPr>
                <w:b/>
                <w:sz w:val="24"/>
              </w:rPr>
            </w:pPr>
            <w:r>
              <w:rPr>
                <w:b/>
                <w:sz w:val="24"/>
              </w:rPr>
              <w:t>8</w:t>
            </w:r>
          </w:p>
        </w:tc>
        <w:tc>
          <w:tcPr>
            <w:tcW w:w="736" w:type="dxa"/>
            <w:shd w:val="clear" w:color="auto" w:fill="EDEBE0"/>
          </w:tcPr>
          <w:p w14:paraId="21179A3F" w14:textId="77777777" w:rsidR="00C62228" w:rsidRDefault="00E6392B">
            <w:pPr>
              <w:pStyle w:val="TableParagraph"/>
              <w:spacing w:line="273" w:lineRule="exact"/>
              <w:ind w:left="100"/>
              <w:rPr>
                <w:b/>
                <w:sz w:val="24"/>
              </w:rPr>
            </w:pPr>
            <w:r>
              <w:rPr>
                <w:b/>
                <w:sz w:val="24"/>
              </w:rPr>
              <w:t>POO</w:t>
            </w:r>
          </w:p>
          <w:p w14:paraId="218521D4" w14:textId="77777777" w:rsidR="00C62228" w:rsidRDefault="00E6392B">
            <w:pPr>
              <w:pStyle w:val="TableParagraph"/>
              <w:spacing w:line="259" w:lineRule="exact"/>
              <w:ind w:left="100"/>
              <w:rPr>
                <w:b/>
                <w:sz w:val="24"/>
              </w:rPr>
            </w:pPr>
            <w:r>
              <w:rPr>
                <w:b/>
                <w:sz w:val="24"/>
              </w:rPr>
              <w:t>9</w:t>
            </w:r>
          </w:p>
        </w:tc>
        <w:tc>
          <w:tcPr>
            <w:tcW w:w="739" w:type="dxa"/>
            <w:shd w:val="clear" w:color="auto" w:fill="EDEBE0"/>
          </w:tcPr>
          <w:p w14:paraId="0B6F8BAC" w14:textId="77777777" w:rsidR="00C62228" w:rsidRDefault="00E6392B">
            <w:pPr>
              <w:pStyle w:val="TableParagraph"/>
              <w:spacing w:line="273" w:lineRule="exact"/>
              <w:ind w:left="98"/>
              <w:rPr>
                <w:b/>
                <w:sz w:val="24"/>
              </w:rPr>
            </w:pPr>
            <w:r>
              <w:rPr>
                <w:b/>
                <w:sz w:val="24"/>
              </w:rPr>
              <w:t>POO</w:t>
            </w:r>
          </w:p>
          <w:p w14:paraId="514E0E2A" w14:textId="77777777" w:rsidR="00C62228" w:rsidRDefault="00E6392B">
            <w:pPr>
              <w:pStyle w:val="TableParagraph"/>
              <w:spacing w:line="259" w:lineRule="exact"/>
              <w:ind w:left="98"/>
              <w:rPr>
                <w:b/>
                <w:sz w:val="24"/>
              </w:rPr>
            </w:pPr>
            <w:r>
              <w:rPr>
                <w:b/>
                <w:sz w:val="24"/>
              </w:rPr>
              <w:t>10</w:t>
            </w:r>
          </w:p>
        </w:tc>
      </w:tr>
      <w:tr w:rsidR="00C62228" w14:paraId="7436015F" w14:textId="77777777">
        <w:trPr>
          <w:trHeight w:val="551"/>
        </w:trPr>
        <w:tc>
          <w:tcPr>
            <w:tcW w:w="2216" w:type="dxa"/>
          </w:tcPr>
          <w:p w14:paraId="323BB315" w14:textId="77777777" w:rsidR="00C62228" w:rsidRDefault="00E6392B">
            <w:pPr>
              <w:pStyle w:val="TableParagraph"/>
              <w:spacing w:line="268" w:lineRule="exact"/>
              <w:ind w:left="107"/>
              <w:rPr>
                <w:sz w:val="24"/>
              </w:rPr>
            </w:pPr>
            <w:r>
              <w:rPr>
                <w:sz w:val="24"/>
              </w:rPr>
              <w:t>Placement records</w:t>
            </w:r>
          </w:p>
          <w:p w14:paraId="3751F1CA" w14:textId="77777777" w:rsidR="00C62228" w:rsidRDefault="00E6392B">
            <w:pPr>
              <w:pStyle w:val="TableParagraph"/>
              <w:spacing w:line="264" w:lineRule="exact"/>
              <w:ind w:left="107"/>
              <w:rPr>
                <w:sz w:val="24"/>
              </w:rPr>
            </w:pPr>
            <w:r>
              <w:rPr>
                <w:sz w:val="24"/>
              </w:rPr>
              <w:t>of graduates</w:t>
            </w:r>
          </w:p>
        </w:tc>
        <w:tc>
          <w:tcPr>
            <w:tcW w:w="737" w:type="dxa"/>
          </w:tcPr>
          <w:p w14:paraId="5DB59EF5" w14:textId="77777777" w:rsidR="00C62228" w:rsidRDefault="00E6392B">
            <w:pPr>
              <w:pStyle w:val="TableParagraph"/>
              <w:spacing w:line="273" w:lineRule="exact"/>
              <w:ind w:left="107"/>
              <w:rPr>
                <w:b/>
                <w:sz w:val="24"/>
              </w:rPr>
            </w:pPr>
            <w:r>
              <w:rPr>
                <w:b/>
                <w:sz w:val="24"/>
              </w:rPr>
              <w:t>√</w:t>
            </w:r>
          </w:p>
        </w:tc>
        <w:tc>
          <w:tcPr>
            <w:tcW w:w="737" w:type="dxa"/>
          </w:tcPr>
          <w:p w14:paraId="1BA00F46" w14:textId="77777777" w:rsidR="00C62228" w:rsidRDefault="00E6392B">
            <w:pPr>
              <w:pStyle w:val="TableParagraph"/>
              <w:spacing w:line="273" w:lineRule="exact"/>
              <w:ind w:left="107"/>
              <w:rPr>
                <w:b/>
                <w:sz w:val="24"/>
              </w:rPr>
            </w:pPr>
            <w:r>
              <w:rPr>
                <w:b/>
                <w:sz w:val="24"/>
              </w:rPr>
              <w:t>√</w:t>
            </w:r>
          </w:p>
        </w:tc>
        <w:tc>
          <w:tcPr>
            <w:tcW w:w="735" w:type="dxa"/>
          </w:tcPr>
          <w:p w14:paraId="6676A3FA" w14:textId="77777777" w:rsidR="00C62228" w:rsidRDefault="00E6392B">
            <w:pPr>
              <w:pStyle w:val="TableParagraph"/>
              <w:spacing w:line="273" w:lineRule="exact"/>
              <w:ind w:left="107"/>
              <w:rPr>
                <w:b/>
                <w:sz w:val="24"/>
              </w:rPr>
            </w:pPr>
            <w:r>
              <w:rPr>
                <w:b/>
                <w:sz w:val="24"/>
              </w:rPr>
              <w:t>√</w:t>
            </w:r>
          </w:p>
        </w:tc>
        <w:tc>
          <w:tcPr>
            <w:tcW w:w="738" w:type="dxa"/>
          </w:tcPr>
          <w:p w14:paraId="707DACD2" w14:textId="77777777" w:rsidR="00C62228" w:rsidRDefault="00C62228">
            <w:pPr>
              <w:pStyle w:val="TableParagraph"/>
            </w:pPr>
          </w:p>
        </w:tc>
        <w:tc>
          <w:tcPr>
            <w:tcW w:w="738" w:type="dxa"/>
          </w:tcPr>
          <w:p w14:paraId="205BEFEC" w14:textId="77777777" w:rsidR="00C62228" w:rsidRDefault="00C62228">
            <w:pPr>
              <w:pStyle w:val="TableParagraph"/>
            </w:pPr>
          </w:p>
        </w:tc>
        <w:tc>
          <w:tcPr>
            <w:tcW w:w="736" w:type="dxa"/>
          </w:tcPr>
          <w:p w14:paraId="020FFF7D" w14:textId="77777777" w:rsidR="00C62228" w:rsidRDefault="00C62228">
            <w:pPr>
              <w:pStyle w:val="TableParagraph"/>
            </w:pPr>
          </w:p>
        </w:tc>
        <w:tc>
          <w:tcPr>
            <w:tcW w:w="739" w:type="dxa"/>
          </w:tcPr>
          <w:p w14:paraId="3AC90E37" w14:textId="77777777" w:rsidR="00C62228" w:rsidRDefault="00E6392B">
            <w:pPr>
              <w:pStyle w:val="TableParagraph"/>
              <w:spacing w:line="273" w:lineRule="exact"/>
              <w:ind w:left="103"/>
              <w:rPr>
                <w:b/>
                <w:sz w:val="24"/>
              </w:rPr>
            </w:pPr>
            <w:r>
              <w:rPr>
                <w:b/>
                <w:sz w:val="24"/>
              </w:rPr>
              <w:t>√</w:t>
            </w:r>
          </w:p>
        </w:tc>
        <w:tc>
          <w:tcPr>
            <w:tcW w:w="738" w:type="dxa"/>
          </w:tcPr>
          <w:p w14:paraId="4E33297A" w14:textId="77777777" w:rsidR="00C62228" w:rsidRDefault="00E6392B">
            <w:pPr>
              <w:pStyle w:val="TableParagraph"/>
              <w:spacing w:line="273" w:lineRule="exact"/>
              <w:ind w:left="101"/>
              <w:rPr>
                <w:b/>
                <w:sz w:val="24"/>
              </w:rPr>
            </w:pPr>
            <w:r>
              <w:rPr>
                <w:b/>
                <w:sz w:val="24"/>
              </w:rPr>
              <w:t>√</w:t>
            </w:r>
          </w:p>
        </w:tc>
        <w:tc>
          <w:tcPr>
            <w:tcW w:w="736" w:type="dxa"/>
          </w:tcPr>
          <w:p w14:paraId="1BCB0178" w14:textId="77777777" w:rsidR="00C62228" w:rsidRDefault="00C62228">
            <w:pPr>
              <w:pStyle w:val="TableParagraph"/>
            </w:pPr>
          </w:p>
        </w:tc>
        <w:tc>
          <w:tcPr>
            <w:tcW w:w="739" w:type="dxa"/>
          </w:tcPr>
          <w:p w14:paraId="56040B65" w14:textId="77777777" w:rsidR="00C62228" w:rsidRDefault="00E6392B">
            <w:pPr>
              <w:pStyle w:val="TableParagraph"/>
              <w:spacing w:line="273" w:lineRule="exact"/>
              <w:ind w:left="98"/>
              <w:rPr>
                <w:b/>
                <w:sz w:val="24"/>
              </w:rPr>
            </w:pPr>
            <w:r>
              <w:rPr>
                <w:b/>
                <w:sz w:val="24"/>
              </w:rPr>
              <w:t>√</w:t>
            </w:r>
          </w:p>
        </w:tc>
      </w:tr>
      <w:tr w:rsidR="00C62228" w14:paraId="14A848CC" w14:textId="77777777">
        <w:trPr>
          <w:trHeight w:val="827"/>
        </w:trPr>
        <w:tc>
          <w:tcPr>
            <w:tcW w:w="2216" w:type="dxa"/>
          </w:tcPr>
          <w:p w14:paraId="56DF97FD" w14:textId="77777777" w:rsidR="00C62228" w:rsidRDefault="00E6392B">
            <w:pPr>
              <w:pStyle w:val="TableParagraph"/>
              <w:ind w:left="107" w:right="426"/>
              <w:rPr>
                <w:sz w:val="24"/>
              </w:rPr>
            </w:pPr>
            <w:r>
              <w:rPr>
                <w:sz w:val="24"/>
              </w:rPr>
              <w:t>Faculty and Staff Performance</w:t>
            </w:r>
          </w:p>
          <w:p w14:paraId="5AD6B620" w14:textId="77777777" w:rsidR="00C62228" w:rsidRDefault="00E6392B">
            <w:pPr>
              <w:pStyle w:val="TableParagraph"/>
              <w:spacing w:line="264" w:lineRule="exact"/>
              <w:ind w:left="107"/>
              <w:rPr>
                <w:sz w:val="24"/>
              </w:rPr>
            </w:pPr>
            <w:r>
              <w:rPr>
                <w:sz w:val="24"/>
              </w:rPr>
              <w:t>Reviews</w:t>
            </w:r>
          </w:p>
        </w:tc>
        <w:tc>
          <w:tcPr>
            <w:tcW w:w="737" w:type="dxa"/>
          </w:tcPr>
          <w:p w14:paraId="7A15D512" w14:textId="77777777" w:rsidR="00C62228" w:rsidRDefault="00E6392B">
            <w:pPr>
              <w:pStyle w:val="TableParagraph"/>
              <w:spacing w:line="273" w:lineRule="exact"/>
              <w:ind w:left="107"/>
              <w:rPr>
                <w:b/>
                <w:sz w:val="24"/>
              </w:rPr>
            </w:pPr>
            <w:r>
              <w:rPr>
                <w:b/>
                <w:sz w:val="24"/>
              </w:rPr>
              <w:t>√</w:t>
            </w:r>
          </w:p>
        </w:tc>
        <w:tc>
          <w:tcPr>
            <w:tcW w:w="737" w:type="dxa"/>
          </w:tcPr>
          <w:p w14:paraId="329BFF83" w14:textId="77777777" w:rsidR="00C62228" w:rsidRDefault="00C62228">
            <w:pPr>
              <w:pStyle w:val="TableParagraph"/>
            </w:pPr>
          </w:p>
        </w:tc>
        <w:tc>
          <w:tcPr>
            <w:tcW w:w="735" w:type="dxa"/>
          </w:tcPr>
          <w:p w14:paraId="25A614B1" w14:textId="77777777" w:rsidR="00C62228" w:rsidRDefault="00E6392B">
            <w:pPr>
              <w:pStyle w:val="TableParagraph"/>
              <w:spacing w:line="273" w:lineRule="exact"/>
              <w:ind w:left="107"/>
              <w:rPr>
                <w:b/>
                <w:sz w:val="24"/>
              </w:rPr>
            </w:pPr>
            <w:r>
              <w:rPr>
                <w:b/>
                <w:sz w:val="24"/>
              </w:rPr>
              <w:t>√</w:t>
            </w:r>
          </w:p>
        </w:tc>
        <w:tc>
          <w:tcPr>
            <w:tcW w:w="738" w:type="dxa"/>
          </w:tcPr>
          <w:p w14:paraId="6F748471" w14:textId="77777777" w:rsidR="00C62228" w:rsidRDefault="00C62228">
            <w:pPr>
              <w:pStyle w:val="TableParagraph"/>
            </w:pPr>
          </w:p>
        </w:tc>
        <w:tc>
          <w:tcPr>
            <w:tcW w:w="738" w:type="dxa"/>
          </w:tcPr>
          <w:p w14:paraId="6409E174" w14:textId="77777777" w:rsidR="00C62228" w:rsidRDefault="00C62228">
            <w:pPr>
              <w:pStyle w:val="TableParagraph"/>
            </w:pPr>
          </w:p>
        </w:tc>
        <w:tc>
          <w:tcPr>
            <w:tcW w:w="736" w:type="dxa"/>
          </w:tcPr>
          <w:p w14:paraId="6A1B0976" w14:textId="77777777" w:rsidR="00C62228" w:rsidRDefault="00E6392B">
            <w:pPr>
              <w:pStyle w:val="TableParagraph"/>
              <w:spacing w:line="273" w:lineRule="exact"/>
              <w:ind w:left="104"/>
              <w:rPr>
                <w:b/>
                <w:sz w:val="24"/>
              </w:rPr>
            </w:pPr>
            <w:r>
              <w:rPr>
                <w:b/>
                <w:sz w:val="24"/>
              </w:rPr>
              <w:t>√</w:t>
            </w:r>
          </w:p>
        </w:tc>
        <w:tc>
          <w:tcPr>
            <w:tcW w:w="739" w:type="dxa"/>
          </w:tcPr>
          <w:p w14:paraId="2A46EA68" w14:textId="77777777" w:rsidR="00C62228" w:rsidRDefault="00C62228">
            <w:pPr>
              <w:pStyle w:val="TableParagraph"/>
            </w:pPr>
          </w:p>
        </w:tc>
        <w:tc>
          <w:tcPr>
            <w:tcW w:w="738" w:type="dxa"/>
          </w:tcPr>
          <w:p w14:paraId="7D9B58E4" w14:textId="77777777" w:rsidR="00C62228" w:rsidRDefault="00C62228">
            <w:pPr>
              <w:pStyle w:val="TableParagraph"/>
            </w:pPr>
          </w:p>
        </w:tc>
        <w:tc>
          <w:tcPr>
            <w:tcW w:w="736" w:type="dxa"/>
          </w:tcPr>
          <w:p w14:paraId="4BAE1D1C" w14:textId="77777777" w:rsidR="00C62228" w:rsidRDefault="00C62228">
            <w:pPr>
              <w:pStyle w:val="TableParagraph"/>
            </w:pPr>
          </w:p>
        </w:tc>
        <w:tc>
          <w:tcPr>
            <w:tcW w:w="739" w:type="dxa"/>
          </w:tcPr>
          <w:p w14:paraId="719FA5CB" w14:textId="77777777" w:rsidR="00C62228" w:rsidRDefault="00E6392B">
            <w:pPr>
              <w:pStyle w:val="TableParagraph"/>
              <w:spacing w:line="273" w:lineRule="exact"/>
              <w:ind w:left="98"/>
              <w:rPr>
                <w:b/>
                <w:sz w:val="24"/>
              </w:rPr>
            </w:pPr>
            <w:r>
              <w:rPr>
                <w:b/>
                <w:sz w:val="24"/>
              </w:rPr>
              <w:t>√</w:t>
            </w:r>
          </w:p>
        </w:tc>
      </w:tr>
      <w:tr w:rsidR="00C62228" w14:paraId="4C5DEEF7" w14:textId="77777777">
        <w:trPr>
          <w:trHeight w:val="551"/>
        </w:trPr>
        <w:tc>
          <w:tcPr>
            <w:tcW w:w="2216" w:type="dxa"/>
          </w:tcPr>
          <w:p w14:paraId="16FD6AE4" w14:textId="77777777" w:rsidR="00C62228" w:rsidRDefault="00E6392B">
            <w:pPr>
              <w:pStyle w:val="TableParagraph"/>
              <w:spacing w:line="268" w:lineRule="exact"/>
              <w:ind w:left="107"/>
              <w:rPr>
                <w:sz w:val="24"/>
              </w:rPr>
            </w:pPr>
            <w:r>
              <w:rPr>
                <w:sz w:val="24"/>
              </w:rPr>
              <w:t>Curriculum/Program</w:t>
            </w:r>
          </w:p>
          <w:p w14:paraId="12FA69D3" w14:textId="77777777" w:rsidR="00C62228" w:rsidRDefault="00E6392B">
            <w:pPr>
              <w:pStyle w:val="TableParagraph"/>
              <w:spacing w:line="264" w:lineRule="exact"/>
              <w:ind w:left="107"/>
              <w:rPr>
                <w:sz w:val="24"/>
              </w:rPr>
            </w:pPr>
            <w:r>
              <w:rPr>
                <w:sz w:val="24"/>
              </w:rPr>
              <w:t>Reviews</w:t>
            </w:r>
          </w:p>
        </w:tc>
        <w:tc>
          <w:tcPr>
            <w:tcW w:w="737" w:type="dxa"/>
          </w:tcPr>
          <w:p w14:paraId="2BBA7196" w14:textId="77777777" w:rsidR="00C62228" w:rsidRDefault="00E6392B">
            <w:pPr>
              <w:pStyle w:val="TableParagraph"/>
              <w:spacing w:line="273" w:lineRule="exact"/>
              <w:ind w:left="107"/>
              <w:rPr>
                <w:b/>
                <w:sz w:val="24"/>
              </w:rPr>
            </w:pPr>
            <w:r>
              <w:rPr>
                <w:b/>
                <w:sz w:val="24"/>
              </w:rPr>
              <w:t>√</w:t>
            </w:r>
          </w:p>
        </w:tc>
        <w:tc>
          <w:tcPr>
            <w:tcW w:w="737" w:type="dxa"/>
          </w:tcPr>
          <w:p w14:paraId="2AA4483B" w14:textId="77777777" w:rsidR="00C62228" w:rsidRDefault="00E6392B">
            <w:pPr>
              <w:pStyle w:val="TableParagraph"/>
              <w:spacing w:line="273" w:lineRule="exact"/>
              <w:ind w:left="107"/>
              <w:rPr>
                <w:b/>
                <w:sz w:val="24"/>
              </w:rPr>
            </w:pPr>
            <w:r>
              <w:rPr>
                <w:b/>
                <w:sz w:val="24"/>
              </w:rPr>
              <w:t>√</w:t>
            </w:r>
          </w:p>
        </w:tc>
        <w:tc>
          <w:tcPr>
            <w:tcW w:w="735" w:type="dxa"/>
          </w:tcPr>
          <w:p w14:paraId="7B73D6DF" w14:textId="77777777" w:rsidR="00C62228" w:rsidRDefault="00C62228">
            <w:pPr>
              <w:pStyle w:val="TableParagraph"/>
            </w:pPr>
          </w:p>
        </w:tc>
        <w:tc>
          <w:tcPr>
            <w:tcW w:w="738" w:type="dxa"/>
          </w:tcPr>
          <w:p w14:paraId="2607283E" w14:textId="77777777" w:rsidR="00C62228" w:rsidRDefault="00C62228">
            <w:pPr>
              <w:pStyle w:val="TableParagraph"/>
            </w:pPr>
          </w:p>
        </w:tc>
        <w:tc>
          <w:tcPr>
            <w:tcW w:w="738" w:type="dxa"/>
          </w:tcPr>
          <w:p w14:paraId="7B9F967B" w14:textId="77777777" w:rsidR="00C62228" w:rsidRDefault="00C62228">
            <w:pPr>
              <w:pStyle w:val="TableParagraph"/>
            </w:pPr>
          </w:p>
        </w:tc>
        <w:tc>
          <w:tcPr>
            <w:tcW w:w="736" w:type="dxa"/>
          </w:tcPr>
          <w:p w14:paraId="345CE339" w14:textId="77777777" w:rsidR="00C62228" w:rsidRDefault="00C62228">
            <w:pPr>
              <w:pStyle w:val="TableParagraph"/>
            </w:pPr>
          </w:p>
        </w:tc>
        <w:tc>
          <w:tcPr>
            <w:tcW w:w="739" w:type="dxa"/>
          </w:tcPr>
          <w:p w14:paraId="6A85C2F8" w14:textId="77777777" w:rsidR="00C62228" w:rsidRDefault="00C62228">
            <w:pPr>
              <w:pStyle w:val="TableParagraph"/>
            </w:pPr>
          </w:p>
        </w:tc>
        <w:tc>
          <w:tcPr>
            <w:tcW w:w="738" w:type="dxa"/>
          </w:tcPr>
          <w:p w14:paraId="289585F4" w14:textId="77777777" w:rsidR="00C62228" w:rsidRDefault="00C62228">
            <w:pPr>
              <w:pStyle w:val="TableParagraph"/>
            </w:pPr>
          </w:p>
        </w:tc>
        <w:tc>
          <w:tcPr>
            <w:tcW w:w="736" w:type="dxa"/>
          </w:tcPr>
          <w:p w14:paraId="0B409DA9" w14:textId="77777777" w:rsidR="00C62228" w:rsidRDefault="00C62228">
            <w:pPr>
              <w:pStyle w:val="TableParagraph"/>
            </w:pPr>
          </w:p>
        </w:tc>
        <w:tc>
          <w:tcPr>
            <w:tcW w:w="739" w:type="dxa"/>
          </w:tcPr>
          <w:p w14:paraId="48ED22D4" w14:textId="77777777" w:rsidR="00C62228" w:rsidRDefault="00E6392B">
            <w:pPr>
              <w:pStyle w:val="TableParagraph"/>
              <w:spacing w:line="273" w:lineRule="exact"/>
              <w:ind w:left="98"/>
              <w:rPr>
                <w:b/>
                <w:sz w:val="24"/>
              </w:rPr>
            </w:pPr>
            <w:r>
              <w:rPr>
                <w:b/>
                <w:sz w:val="24"/>
              </w:rPr>
              <w:t>√</w:t>
            </w:r>
          </w:p>
        </w:tc>
      </w:tr>
      <w:tr w:rsidR="00C62228" w14:paraId="2FCB6093" w14:textId="77777777">
        <w:trPr>
          <w:trHeight w:val="551"/>
        </w:trPr>
        <w:tc>
          <w:tcPr>
            <w:tcW w:w="2216" w:type="dxa"/>
          </w:tcPr>
          <w:p w14:paraId="4AA54C4D" w14:textId="77777777" w:rsidR="00C62228" w:rsidRDefault="00E6392B">
            <w:pPr>
              <w:pStyle w:val="TableParagraph"/>
              <w:spacing w:line="268" w:lineRule="exact"/>
              <w:ind w:left="107"/>
              <w:rPr>
                <w:sz w:val="24"/>
              </w:rPr>
            </w:pPr>
            <w:r>
              <w:rPr>
                <w:sz w:val="24"/>
              </w:rPr>
              <w:t>Student Satisfaction</w:t>
            </w:r>
          </w:p>
          <w:p w14:paraId="426D0641" w14:textId="77777777" w:rsidR="00C62228" w:rsidRDefault="00E6392B">
            <w:pPr>
              <w:pStyle w:val="TableParagraph"/>
              <w:spacing w:line="264" w:lineRule="exact"/>
              <w:ind w:left="107"/>
              <w:rPr>
                <w:sz w:val="24"/>
              </w:rPr>
            </w:pPr>
            <w:r>
              <w:rPr>
                <w:sz w:val="24"/>
              </w:rPr>
              <w:t>Surveys</w:t>
            </w:r>
          </w:p>
        </w:tc>
        <w:tc>
          <w:tcPr>
            <w:tcW w:w="737" w:type="dxa"/>
          </w:tcPr>
          <w:p w14:paraId="6B95D51C" w14:textId="77777777" w:rsidR="00C62228" w:rsidRDefault="00E6392B">
            <w:pPr>
              <w:pStyle w:val="TableParagraph"/>
              <w:spacing w:line="273" w:lineRule="exact"/>
              <w:ind w:left="107"/>
              <w:rPr>
                <w:b/>
                <w:sz w:val="24"/>
              </w:rPr>
            </w:pPr>
            <w:r>
              <w:rPr>
                <w:b/>
                <w:sz w:val="24"/>
              </w:rPr>
              <w:t>√</w:t>
            </w:r>
          </w:p>
        </w:tc>
        <w:tc>
          <w:tcPr>
            <w:tcW w:w="737" w:type="dxa"/>
          </w:tcPr>
          <w:p w14:paraId="6E1D89C8" w14:textId="77777777" w:rsidR="00C62228" w:rsidRDefault="00E6392B">
            <w:pPr>
              <w:pStyle w:val="TableParagraph"/>
              <w:spacing w:line="273" w:lineRule="exact"/>
              <w:ind w:left="107"/>
              <w:rPr>
                <w:b/>
                <w:sz w:val="24"/>
              </w:rPr>
            </w:pPr>
            <w:r>
              <w:rPr>
                <w:b/>
                <w:sz w:val="24"/>
              </w:rPr>
              <w:t>√</w:t>
            </w:r>
          </w:p>
        </w:tc>
        <w:tc>
          <w:tcPr>
            <w:tcW w:w="735" w:type="dxa"/>
          </w:tcPr>
          <w:p w14:paraId="7E3BAC2C" w14:textId="77777777" w:rsidR="00C62228" w:rsidRDefault="00E6392B">
            <w:pPr>
              <w:pStyle w:val="TableParagraph"/>
              <w:spacing w:line="273" w:lineRule="exact"/>
              <w:ind w:left="107"/>
              <w:rPr>
                <w:b/>
                <w:sz w:val="24"/>
              </w:rPr>
            </w:pPr>
            <w:r>
              <w:rPr>
                <w:b/>
                <w:sz w:val="24"/>
              </w:rPr>
              <w:t>√</w:t>
            </w:r>
          </w:p>
        </w:tc>
        <w:tc>
          <w:tcPr>
            <w:tcW w:w="738" w:type="dxa"/>
          </w:tcPr>
          <w:p w14:paraId="52491130" w14:textId="77777777" w:rsidR="00C62228" w:rsidRDefault="00C62228">
            <w:pPr>
              <w:pStyle w:val="TableParagraph"/>
            </w:pPr>
          </w:p>
        </w:tc>
        <w:tc>
          <w:tcPr>
            <w:tcW w:w="738" w:type="dxa"/>
          </w:tcPr>
          <w:p w14:paraId="58254C5B" w14:textId="77777777" w:rsidR="00C62228" w:rsidRDefault="00E6392B">
            <w:pPr>
              <w:pStyle w:val="TableParagraph"/>
              <w:spacing w:line="273" w:lineRule="exact"/>
              <w:ind w:left="105"/>
              <w:rPr>
                <w:b/>
                <w:sz w:val="24"/>
              </w:rPr>
            </w:pPr>
            <w:r>
              <w:rPr>
                <w:b/>
                <w:sz w:val="24"/>
              </w:rPr>
              <w:t>√</w:t>
            </w:r>
          </w:p>
        </w:tc>
        <w:tc>
          <w:tcPr>
            <w:tcW w:w="736" w:type="dxa"/>
          </w:tcPr>
          <w:p w14:paraId="29EF2ACF" w14:textId="77777777" w:rsidR="00C62228" w:rsidRDefault="00E6392B">
            <w:pPr>
              <w:pStyle w:val="TableParagraph"/>
              <w:spacing w:line="273" w:lineRule="exact"/>
              <w:ind w:left="104"/>
              <w:rPr>
                <w:b/>
                <w:sz w:val="24"/>
              </w:rPr>
            </w:pPr>
            <w:r>
              <w:rPr>
                <w:b/>
                <w:sz w:val="24"/>
              </w:rPr>
              <w:t>√</w:t>
            </w:r>
          </w:p>
        </w:tc>
        <w:tc>
          <w:tcPr>
            <w:tcW w:w="739" w:type="dxa"/>
          </w:tcPr>
          <w:p w14:paraId="574A0251" w14:textId="77777777" w:rsidR="00C62228" w:rsidRDefault="00E6392B">
            <w:pPr>
              <w:pStyle w:val="TableParagraph"/>
              <w:spacing w:line="273" w:lineRule="exact"/>
              <w:ind w:left="103"/>
              <w:rPr>
                <w:b/>
                <w:sz w:val="24"/>
              </w:rPr>
            </w:pPr>
            <w:r>
              <w:rPr>
                <w:b/>
                <w:sz w:val="24"/>
              </w:rPr>
              <w:t>√</w:t>
            </w:r>
          </w:p>
        </w:tc>
        <w:tc>
          <w:tcPr>
            <w:tcW w:w="738" w:type="dxa"/>
          </w:tcPr>
          <w:p w14:paraId="4D47C354" w14:textId="77777777" w:rsidR="00C62228" w:rsidRDefault="00E6392B">
            <w:pPr>
              <w:pStyle w:val="TableParagraph"/>
              <w:spacing w:line="273" w:lineRule="exact"/>
              <w:ind w:left="101"/>
              <w:rPr>
                <w:b/>
                <w:sz w:val="24"/>
              </w:rPr>
            </w:pPr>
            <w:r>
              <w:rPr>
                <w:b/>
                <w:sz w:val="24"/>
              </w:rPr>
              <w:t>√</w:t>
            </w:r>
          </w:p>
        </w:tc>
        <w:tc>
          <w:tcPr>
            <w:tcW w:w="736" w:type="dxa"/>
          </w:tcPr>
          <w:p w14:paraId="551D488D" w14:textId="77777777" w:rsidR="00C62228" w:rsidRDefault="00C62228">
            <w:pPr>
              <w:pStyle w:val="TableParagraph"/>
            </w:pPr>
          </w:p>
        </w:tc>
        <w:tc>
          <w:tcPr>
            <w:tcW w:w="739" w:type="dxa"/>
          </w:tcPr>
          <w:p w14:paraId="5F753DA9" w14:textId="77777777" w:rsidR="00C62228" w:rsidRDefault="00E6392B">
            <w:pPr>
              <w:pStyle w:val="TableParagraph"/>
              <w:spacing w:line="273" w:lineRule="exact"/>
              <w:ind w:left="98"/>
              <w:rPr>
                <w:b/>
                <w:sz w:val="24"/>
              </w:rPr>
            </w:pPr>
            <w:r>
              <w:rPr>
                <w:b/>
                <w:sz w:val="24"/>
              </w:rPr>
              <w:t>√</w:t>
            </w:r>
          </w:p>
        </w:tc>
      </w:tr>
      <w:tr w:rsidR="00C62228" w14:paraId="4C952B9D" w14:textId="77777777">
        <w:trPr>
          <w:trHeight w:val="552"/>
        </w:trPr>
        <w:tc>
          <w:tcPr>
            <w:tcW w:w="2216" w:type="dxa"/>
          </w:tcPr>
          <w:p w14:paraId="2844BBA0" w14:textId="77777777" w:rsidR="00C62228" w:rsidRDefault="00E6392B">
            <w:pPr>
              <w:pStyle w:val="TableParagraph"/>
              <w:spacing w:line="268" w:lineRule="exact"/>
              <w:ind w:left="107"/>
              <w:rPr>
                <w:sz w:val="24"/>
              </w:rPr>
            </w:pPr>
            <w:r>
              <w:rPr>
                <w:sz w:val="24"/>
              </w:rPr>
              <w:t>Alumni/Employer</w:t>
            </w:r>
          </w:p>
          <w:p w14:paraId="6FDEA2E4" w14:textId="77777777" w:rsidR="00C62228" w:rsidRDefault="00E6392B">
            <w:pPr>
              <w:pStyle w:val="TableParagraph"/>
              <w:spacing w:line="264" w:lineRule="exact"/>
              <w:ind w:left="107"/>
              <w:rPr>
                <w:sz w:val="24"/>
              </w:rPr>
            </w:pPr>
            <w:r>
              <w:rPr>
                <w:sz w:val="24"/>
              </w:rPr>
              <w:t>Surveys</w:t>
            </w:r>
          </w:p>
        </w:tc>
        <w:tc>
          <w:tcPr>
            <w:tcW w:w="737" w:type="dxa"/>
          </w:tcPr>
          <w:p w14:paraId="4B1C06C1" w14:textId="77777777" w:rsidR="00C62228" w:rsidRDefault="00E6392B">
            <w:pPr>
              <w:pStyle w:val="TableParagraph"/>
              <w:spacing w:line="273" w:lineRule="exact"/>
              <w:ind w:left="107"/>
              <w:rPr>
                <w:b/>
                <w:sz w:val="24"/>
              </w:rPr>
            </w:pPr>
            <w:r>
              <w:rPr>
                <w:b/>
                <w:sz w:val="24"/>
              </w:rPr>
              <w:t>√</w:t>
            </w:r>
          </w:p>
        </w:tc>
        <w:tc>
          <w:tcPr>
            <w:tcW w:w="737" w:type="dxa"/>
          </w:tcPr>
          <w:p w14:paraId="0D3BF2C2" w14:textId="77777777" w:rsidR="00C62228" w:rsidRDefault="00E6392B">
            <w:pPr>
              <w:pStyle w:val="TableParagraph"/>
              <w:spacing w:line="273" w:lineRule="exact"/>
              <w:ind w:left="107"/>
              <w:rPr>
                <w:b/>
                <w:sz w:val="24"/>
              </w:rPr>
            </w:pPr>
            <w:r>
              <w:rPr>
                <w:b/>
                <w:sz w:val="24"/>
              </w:rPr>
              <w:t>√</w:t>
            </w:r>
          </w:p>
        </w:tc>
        <w:tc>
          <w:tcPr>
            <w:tcW w:w="735" w:type="dxa"/>
          </w:tcPr>
          <w:p w14:paraId="4FDCAB62" w14:textId="77777777" w:rsidR="00C62228" w:rsidRDefault="00C62228">
            <w:pPr>
              <w:pStyle w:val="TableParagraph"/>
            </w:pPr>
          </w:p>
        </w:tc>
        <w:tc>
          <w:tcPr>
            <w:tcW w:w="738" w:type="dxa"/>
          </w:tcPr>
          <w:p w14:paraId="5FA79D33" w14:textId="77777777" w:rsidR="00C62228" w:rsidRDefault="00C62228">
            <w:pPr>
              <w:pStyle w:val="TableParagraph"/>
            </w:pPr>
          </w:p>
        </w:tc>
        <w:tc>
          <w:tcPr>
            <w:tcW w:w="738" w:type="dxa"/>
          </w:tcPr>
          <w:p w14:paraId="3C469C1F" w14:textId="77777777" w:rsidR="00C62228" w:rsidRDefault="00C62228">
            <w:pPr>
              <w:pStyle w:val="TableParagraph"/>
            </w:pPr>
          </w:p>
        </w:tc>
        <w:tc>
          <w:tcPr>
            <w:tcW w:w="736" w:type="dxa"/>
          </w:tcPr>
          <w:p w14:paraId="7BE02EFE" w14:textId="77777777" w:rsidR="00C62228" w:rsidRDefault="00E6392B">
            <w:pPr>
              <w:pStyle w:val="TableParagraph"/>
              <w:spacing w:line="273" w:lineRule="exact"/>
              <w:ind w:left="104"/>
              <w:rPr>
                <w:b/>
                <w:sz w:val="24"/>
              </w:rPr>
            </w:pPr>
            <w:r>
              <w:rPr>
                <w:b/>
                <w:sz w:val="24"/>
              </w:rPr>
              <w:t>√</w:t>
            </w:r>
          </w:p>
        </w:tc>
        <w:tc>
          <w:tcPr>
            <w:tcW w:w="739" w:type="dxa"/>
          </w:tcPr>
          <w:p w14:paraId="6277CF64" w14:textId="77777777" w:rsidR="00C62228" w:rsidRDefault="00E6392B">
            <w:pPr>
              <w:pStyle w:val="TableParagraph"/>
              <w:spacing w:line="273" w:lineRule="exact"/>
              <w:ind w:left="103"/>
              <w:rPr>
                <w:b/>
                <w:sz w:val="24"/>
              </w:rPr>
            </w:pPr>
            <w:r>
              <w:rPr>
                <w:b/>
                <w:sz w:val="24"/>
              </w:rPr>
              <w:t>√</w:t>
            </w:r>
          </w:p>
        </w:tc>
        <w:tc>
          <w:tcPr>
            <w:tcW w:w="738" w:type="dxa"/>
          </w:tcPr>
          <w:p w14:paraId="295C18C1" w14:textId="77777777" w:rsidR="00C62228" w:rsidRDefault="00E6392B">
            <w:pPr>
              <w:pStyle w:val="TableParagraph"/>
              <w:spacing w:line="273" w:lineRule="exact"/>
              <w:ind w:left="101"/>
              <w:rPr>
                <w:b/>
                <w:sz w:val="24"/>
              </w:rPr>
            </w:pPr>
            <w:r>
              <w:rPr>
                <w:b/>
                <w:sz w:val="24"/>
              </w:rPr>
              <w:t>√</w:t>
            </w:r>
          </w:p>
        </w:tc>
        <w:tc>
          <w:tcPr>
            <w:tcW w:w="736" w:type="dxa"/>
          </w:tcPr>
          <w:p w14:paraId="4D2E6D65" w14:textId="77777777" w:rsidR="00C62228" w:rsidRDefault="00E6392B">
            <w:pPr>
              <w:pStyle w:val="TableParagraph"/>
              <w:spacing w:line="273" w:lineRule="exact"/>
              <w:ind w:left="100"/>
              <w:rPr>
                <w:b/>
                <w:sz w:val="24"/>
              </w:rPr>
            </w:pPr>
            <w:r>
              <w:rPr>
                <w:b/>
                <w:sz w:val="24"/>
              </w:rPr>
              <w:t>√</w:t>
            </w:r>
          </w:p>
        </w:tc>
        <w:tc>
          <w:tcPr>
            <w:tcW w:w="739" w:type="dxa"/>
          </w:tcPr>
          <w:p w14:paraId="092787E6" w14:textId="77777777" w:rsidR="00C62228" w:rsidRDefault="00E6392B">
            <w:pPr>
              <w:pStyle w:val="TableParagraph"/>
              <w:spacing w:line="273" w:lineRule="exact"/>
              <w:ind w:left="98"/>
              <w:rPr>
                <w:b/>
                <w:sz w:val="24"/>
              </w:rPr>
            </w:pPr>
            <w:r>
              <w:rPr>
                <w:b/>
                <w:sz w:val="24"/>
              </w:rPr>
              <w:t>√</w:t>
            </w:r>
          </w:p>
        </w:tc>
      </w:tr>
      <w:tr w:rsidR="00C62228" w14:paraId="75CA414B" w14:textId="77777777">
        <w:trPr>
          <w:trHeight w:val="486"/>
        </w:trPr>
        <w:tc>
          <w:tcPr>
            <w:tcW w:w="2216" w:type="dxa"/>
          </w:tcPr>
          <w:p w14:paraId="11B7148F" w14:textId="77777777" w:rsidR="00C62228" w:rsidRDefault="00E6392B">
            <w:pPr>
              <w:pStyle w:val="TableParagraph"/>
              <w:spacing w:line="270" w:lineRule="exact"/>
              <w:ind w:left="107"/>
              <w:rPr>
                <w:sz w:val="24"/>
              </w:rPr>
            </w:pPr>
            <w:r>
              <w:rPr>
                <w:sz w:val="24"/>
              </w:rPr>
              <w:t>Course Evaluations</w:t>
            </w:r>
          </w:p>
        </w:tc>
        <w:tc>
          <w:tcPr>
            <w:tcW w:w="737" w:type="dxa"/>
          </w:tcPr>
          <w:p w14:paraId="379C625B" w14:textId="77777777" w:rsidR="00C62228" w:rsidRDefault="00E6392B">
            <w:pPr>
              <w:pStyle w:val="TableParagraph"/>
              <w:spacing w:line="275" w:lineRule="exact"/>
              <w:ind w:left="107"/>
              <w:rPr>
                <w:b/>
                <w:sz w:val="24"/>
              </w:rPr>
            </w:pPr>
            <w:r>
              <w:rPr>
                <w:b/>
                <w:sz w:val="24"/>
              </w:rPr>
              <w:t>√</w:t>
            </w:r>
          </w:p>
        </w:tc>
        <w:tc>
          <w:tcPr>
            <w:tcW w:w="737" w:type="dxa"/>
          </w:tcPr>
          <w:p w14:paraId="0575FD93" w14:textId="77777777" w:rsidR="00C62228" w:rsidRDefault="00E6392B">
            <w:pPr>
              <w:pStyle w:val="TableParagraph"/>
              <w:spacing w:line="275" w:lineRule="exact"/>
              <w:ind w:left="107"/>
              <w:rPr>
                <w:b/>
                <w:sz w:val="24"/>
              </w:rPr>
            </w:pPr>
            <w:r>
              <w:rPr>
                <w:b/>
                <w:sz w:val="24"/>
              </w:rPr>
              <w:t>√</w:t>
            </w:r>
          </w:p>
        </w:tc>
        <w:tc>
          <w:tcPr>
            <w:tcW w:w="735" w:type="dxa"/>
          </w:tcPr>
          <w:p w14:paraId="1A8DB2F1" w14:textId="77777777" w:rsidR="00C62228" w:rsidRDefault="00E6392B">
            <w:pPr>
              <w:pStyle w:val="TableParagraph"/>
              <w:spacing w:line="275" w:lineRule="exact"/>
              <w:ind w:left="107"/>
              <w:rPr>
                <w:b/>
                <w:sz w:val="24"/>
              </w:rPr>
            </w:pPr>
            <w:r>
              <w:rPr>
                <w:b/>
                <w:sz w:val="24"/>
              </w:rPr>
              <w:t>√</w:t>
            </w:r>
          </w:p>
        </w:tc>
        <w:tc>
          <w:tcPr>
            <w:tcW w:w="738" w:type="dxa"/>
          </w:tcPr>
          <w:p w14:paraId="4916866A" w14:textId="77777777" w:rsidR="00C62228" w:rsidRDefault="00C62228">
            <w:pPr>
              <w:pStyle w:val="TableParagraph"/>
            </w:pPr>
          </w:p>
        </w:tc>
        <w:tc>
          <w:tcPr>
            <w:tcW w:w="738" w:type="dxa"/>
          </w:tcPr>
          <w:p w14:paraId="002F7990" w14:textId="77777777" w:rsidR="00C62228" w:rsidRDefault="00C62228">
            <w:pPr>
              <w:pStyle w:val="TableParagraph"/>
            </w:pPr>
          </w:p>
        </w:tc>
        <w:tc>
          <w:tcPr>
            <w:tcW w:w="736" w:type="dxa"/>
          </w:tcPr>
          <w:p w14:paraId="38572FC0" w14:textId="77777777" w:rsidR="00C62228" w:rsidRDefault="00E6392B">
            <w:pPr>
              <w:pStyle w:val="TableParagraph"/>
              <w:spacing w:line="275" w:lineRule="exact"/>
              <w:ind w:left="104"/>
              <w:rPr>
                <w:b/>
                <w:sz w:val="24"/>
              </w:rPr>
            </w:pPr>
            <w:r>
              <w:rPr>
                <w:b/>
                <w:sz w:val="24"/>
              </w:rPr>
              <w:t>√</w:t>
            </w:r>
          </w:p>
        </w:tc>
        <w:tc>
          <w:tcPr>
            <w:tcW w:w="739" w:type="dxa"/>
          </w:tcPr>
          <w:p w14:paraId="03CFB990" w14:textId="77777777" w:rsidR="00C62228" w:rsidRDefault="00C62228">
            <w:pPr>
              <w:pStyle w:val="TableParagraph"/>
            </w:pPr>
          </w:p>
        </w:tc>
        <w:tc>
          <w:tcPr>
            <w:tcW w:w="738" w:type="dxa"/>
          </w:tcPr>
          <w:p w14:paraId="530E7EE3" w14:textId="77777777" w:rsidR="00C62228" w:rsidRDefault="00C62228">
            <w:pPr>
              <w:pStyle w:val="TableParagraph"/>
            </w:pPr>
          </w:p>
        </w:tc>
        <w:tc>
          <w:tcPr>
            <w:tcW w:w="736" w:type="dxa"/>
          </w:tcPr>
          <w:p w14:paraId="6E269F6E" w14:textId="77777777" w:rsidR="00C62228" w:rsidRDefault="00C62228">
            <w:pPr>
              <w:pStyle w:val="TableParagraph"/>
            </w:pPr>
          </w:p>
        </w:tc>
        <w:tc>
          <w:tcPr>
            <w:tcW w:w="739" w:type="dxa"/>
          </w:tcPr>
          <w:p w14:paraId="5ABF3E6A" w14:textId="77777777" w:rsidR="00C62228" w:rsidRDefault="00E6392B">
            <w:pPr>
              <w:pStyle w:val="TableParagraph"/>
              <w:spacing w:line="275" w:lineRule="exact"/>
              <w:ind w:left="98"/>
              <w:rPr>
                <w:b/>
                <w:sz w:val="24"/>
              </w:rPr>
            </w:pPr>
            <w:r>
              <w:rPr>
                <w:b/>
                <w:sz w:val="24"/>
              </w:rPr>
              <w:t>√</w:t>
            </w:r>
          </w:p>
        </w:tc>
      </w:tr>
      <w:tr w:rsidR="00C62228" w14:paraId="2871B867" w14:textId="77777777">
        <w:trPr>
          <w:trHeight w:val="1103"/>
        </w:trPr>
        <w:tc>
          <w:tcPr>
            <w:tcW w:w="2216" w:type="dxa"/>
          </w:tcPr>
          <w:p w14:paraId="6B37E3D0" w14:textId="77777777" w:rsidR="00C62228" w:rsidRDefault="00E6392B">
            <w:pPr>
              <w:pStyle w:val="TableParagraph"/>
              <w:ind w:left="107" w:right="159"/>
              <w:rPr>
                <w:sz w:val="24"/>
              </w:rPr>
            </w:pPr>
            <w:r>
              <w:rPr>
                <w:sz w:val="24"/>
              </w:rPr>
              <w:t>Benchmarking Studies (analyses of comparisons with</w:t>
            </w:r>
          </w:p>
          <w:p w14:paraId="5A2B8F48" w14:textId="77777777" w:rsidR="00C62228" w:rsidRDefault="00E6392B">
            <w:pPr>
              <w:pStyle w:val="TableParagraph"/>
              <w:spacing w:line="264" w:lineRule="exact"/>
              <w:ind w:left="107"/>
              <w:rPr>
                <w:sz w:val="24"/>
              </w:rPr>
            </w:pPr>
            <w:r>
              <w:rPr>
                <w:sz w:val="24"/>
              </w:rPr>
              <w:t>similar institutions)</w:t>
            </w:r>
          </w:p>
        </w:tc>
        <w:tc>
          <w:tcPr>
            <w:tcW w:w="737" w:type="dxa"/>
          </w:tcPr>
          <w:p w14:paraId="5424AC93" w14:textId="77777777" w:rsidR="00C62228" w:rsidRDefault="00E6392B">
            <w:pPr>
              <w:pStyle w:val="TableParagraph"/>
              <w:spacing w:line="273" w:lineRule="exact"/>
              <w:ind w:left="107"/>
              <w:rPr>
                <w:b/>
                <w:sz w:val="24"/>
              </w:rPr>
            </w:pPr>
            <w:r>
              <w:rPr>
                <w:b/>
                <w:sz w:val="24"/>
              </w:rPr>
              <w:t>√</w:t>
            </w:r>
          </w:p>
        </w:tc>
        <w:tc>
          <w:tcPr>
            <w:tcW w:w="737" w:type="dxa"/>
          </w:tcPr>
          <w:p w14:paraId="1DFD6111" w14:textId="77777777" w:rsidR="00C62228" w:rsidRDefault="00E6392B">
            <w:pPr>
              <w:pStyle w:val="TableParagraph"/>
              <w:spacing w:line="273" w:lineRule="exact"/>
              <w:ind w:left="107"/>
              <w:rPr>
                <w:b/>
                <w:sz w:val="24"/>
              </w:rPr>
            </w:pPr>
            <w:r>
              <w:rPr>
                <w:b/>
                <w:sz w:val="24"/>
              </w:rPr>
              <w:t>√</w:t>
            </w:r>
          </w:p>
        </w:tc>
        <w:tc>
          <w:tcPr>
            <w:tcW w:w="735" w:type="dxa"/>
          </w:tcPr>
          <w:p w14:paraId="1C817E9A" w14:textId="77777777" w:rsidR="00C62228" w:rsidRDefault="00E6392B">
            <w:pPr>
              <w:pStyle w:val="TableParagraph"/>
              <w:spacing w:line="273" w:lineRule="exact"/>
              <w:ind w:left="107"/>
              <w:rPr>
                <w:b/>
                <w:sz w:val="24"/>
              </w:rPr>
            </w:pPr>
            <w:r>
              <w:rPr>
                <w:b/>
                <w:sz w:val="24"/>
              </w:rPr>
              <w:t>√</w:t>
            </w:r>
          </w:p>
        </w:tc>
        <w:tc>
          <w:tcPr>
            <w:tcW w:w="738" w:type="dxa"/>
          </w:tcPr>
          <w:p w14:paraId="2EE2A0FB" w14:textId="77777777" w:rsidR="00C62228" w:rsidRDefault="00E6392B">
            <w:pPr>
              <w:pStyle w:val="TableParagraph"/>
              <w:spacing w:line="273" w:lineRule="exact"/>
              <w:ind w:left="106"/>
              <w:rPr>
                <w:b/>
                <w:sz w:val="24"/>
              </w:rPr>
            </w:pPr>
            <w:r>
              <w:rPr>
                <w:b/>
                <w:sz w:val="24"/>
              </w:rPr>
              <w:t>√</w:t>
            </w:r>
          </w:p>
        </w:tc>
        <w:tc>
          <w:tcPr>
            <w:tcW w:w="738" w:type="dxa"/>
          </w:tcPr>
          <w:p w14:paraId="47467827" w14:textId="77777777" w:rsidR="00C62228" w:rsidRDefault="00E6392B">
            <w:pPr>
              <w:pStyle w:val="TableParagraph"/>
              <w:spacing w:line="273" w:lineRule="exact"/>
              <w:ind w:left="105"/>
              <w:rPr>
                <w:b/>
                <w:sz w:val="24"/>
              </w:rPr>
            </w:pPr>
            <w:r>
              <w:rPr>
                <w:b/>
                <w:sz w:val="24"/>
              </w:rPr>
              <w:t>√</w:t>
            </w:r>
          </w:p>
        </w:tc>
        <w:tc>
          <w:tcPr>
            <w:tcW w:w="736" w:type="dxa"/>
          </w:tcPr>
          <w:p w14:paraId="757C4821" w14:textId="77777777" w:rsidR="00C62228" w:rsidRDefault="00C62228">
            <w:pPr>
              <w:pStyle w:val="TableParagraph"/>
            </w:pPr>
          </w:p>
        </w:tc>
        <w:tc>
          <w:tcPr>
            <w:tcW w:w="739" w:type="dxa"/>
          </w:tcPr>
          <w:p w14:paraId="3BE823A2" w14:textId="77777777" w:rsidR="00C62228" w:rsidRDefault="00C62228">
            <w:pPr>
              <w:pStyle w:val="TableParagraph"/>
            </w:pPr>
          </w:p>
        </w:tc>
        <w:tc>
          <w:tcPr>
            <w:tcW w:w="738" w:type="dxa"/>
          </w:tcPr>
          <w:p w14:paraId="53ABCB40" w14:textId="77777777" w:rsidR="00C62228" w:rsidRDefault="00C62228">
            <w:pPr>
              <w:pStyle w:val="TableParagraph"/>
            </w:pPr>
          </w:p>
        </w:tc>
        <w:tc>
          <w:tcPr>
            <w:tcW w:w="736" w:type="dxa"/>
          </w:tcPr>
          <w:p w14:paraId="00A14872" w14:textId="77777777" w:rsidR="00C62228" w:rsidRDefault="00C62228">
            <w:pPr>
              <w:pStyle w:val="TableParagraph"/>
            </w:pPr>
          </w:p>
        </w:tc>
        <w:tc>
          <w:tcPr>
            <w:tcW w:w="739" w:type="dxa"/>
          </w:tcPr>
          <w:p w14:paraId="4664E9FF" w14:textId="77777777" w:rsidR="00C62228" w:rsidRDefault="00E6392B">
            <w:pPr>
              <w:pStyle w:val="TableParagraph"/>
              <w:spacing w:line="273" w:lineRule="exact"/>
              <w:ind w:left="98"/>
              <w:rPr>
                <w:b/>
                <w:sz w:val="24"/>
              </w:rPr>
            </w:pPr>
            <w:r>
              <w:rPr>
                <w:b/>
                <w:sz w:val="24"/>
              </w:rPr>
              <w:t>√</w:t>
            </w:r>
          </w:p>
        </w:tc>
      </w:tr>
      <w:tr w:rsidR="00C62228" w14:paraId="49965396" w14:textId="77777777">
        <w:trPr>
          <w:trHeight w:val="827"/>
        </w:trPr>
        <w:tc>
          <w:tcPr>
            <w:tcW w:w="2216" w:type="dxa"/>
          </w:tcPr>
          <w:p w14:paraId="2DBC016A" w14:textId="77777777" w:rsidR="00C62228" w:rsidRDefault="00E6392B">
            <w:pPr>
              <w:pStyle w:val="TableParagraph"/>
              <w:spacing w:line="268" w:lineRule="exact"/>
              <w:ind w:left="107"/>
              <w:rPr>
                <w:sz w:val="24"/>
              </w:rPr>
            </w:pPr>
            <w:r>
              <w:rPr>
                <w:sz w:val="24"/>
              </w:rPr>
              <w:t>Strategic Plan</w:t>
            </w:r>
          </w:p>
          <w:p w14:paraId="208F099D" w14:textId="77777777" w:rsidR="00C62228" w:rsidRDefault="00E6392B">
            <w:pPr>
              <w:pStyle w:val="TableParagraph"/>
              <w:spacing w:line="270" w:lineRule="atLeast"/>
              <w:ind w:left="107" w:right="526"/>
              <w:rPr>
                <w:sz w:val="24"/>
              </w:rPr>
            </w:pPr>
            <w:r>
              <w:rPr>
                <w:sz w:val="24"/>
              </w:rPr>
              <w:t>Performance (achievement of</w:t>
            </w:r>
          </w:p>
        </w:tc>
        <w:tc>
          <w:tcPr>
            <w:tcW w:w="737" w:type="dxa"/>
          </w:tcPr>
          <w:p w14:paraId="2A70982A" w14:textId="77777777" w:rsidR="00C62228" w:rsidRDefault="00E6392B">
            <w:pPr>
              <w:pStyle w:val="TableParagraph"/>
              <w:spacing w:line="273" w:lineRule="exact"/>
              <w:ind w:left="107"/>
              <w:rPr>
                <w:b/>
                <w:sz w:val="24"/>
              </w:rPr>
            </w:pPr>
            <w:r>
              <w:rPr>
                <w:b/>
                <w:sz w:val="24"/>
              </w:rPr>
              <w:t>√</w:t>
            </w:r>
          </w:p>
        </w:tc>
        <w:tc>
          <w:tcPr>
            <w:tcW w:w="737" w:type="dxa"/>
          </w:tcPr>
          <w:p w14:paraId="3C8A4BB7" w14:textId="77777777" w:rsidR="00C62228" w:rsidRDefault="00E6392B">
            <w:pPr>
              <w:pStyle w:val="TableParagraph"/>
              <w:spacing w:line="273" w:lineRule="exact"/>
              <w:ind w:left="107"/>
              <w:rPr>
                <w:b/>
                <w:sz w:val="24"/>
              </w:rPr>
            </w:pPr>
            <w:r>
              <w:rPr>
                <w:b/>
                <w:sz w:val="24"/>
              </w:rPr>
              <w:t>√</w:t>
            </w:r>
          </w:p>
        </w:tc>
        <w:tc>
          <w:tcPr>
            <w:tcW w:w="735" w:type="dxa"/>
          </w:tcPr>
          <w:p w14:paraId="208777C2" w14:textId="77777777" w:rsidR="00C62228" w:rsidRDefault="00E6392B">
            <w:pPr>
              <w:pStyle w:val="TableParagraph"/>
              <w:spacing w:line="273" w:lineRule="exact"/>
              <w:ind w:left="107"/>
              <w:rPr>
                <w:b/>
                <w:sz w:val="24"/>
              </w:rPr>
            </w:pPr>
            <w:r>
              <w:rPr>
                <w:b/>
                <w:sz w:val="24"/>
              </w:rPr>
              <w:t>√</w:t>
            </w:r>
          </w:p>
        </w:tc>
        <w:tc>
          <w:tcPr>
            <w:tcW w:w="738" w:type="dxa"/>
          </w:tcPr>
          <w:p w14:paraId="080A23DF" w14:textId="77777777" w:rsidR="00C62228" w:rsidRDefault="00E6392B">
            <w:pPr>
              <w:pStyle w:val="TableParagraph"/>
              <w:spacing w:line="273" w:lineRule="exact"/>
              <w:ind w:left="106"/>
              <w:rPr>
                <w:b/>
                <w:sz w:val="24"/>
              </w:rPr>
            </w:pPr>
            <w:r>
              <w:rPr>
                <w:b/>
                <w:sz w:val="24"/>
              </w:rPr>
              <w:t>√</w:t>
            </w:r>
          </w:p>
        </w:tc>
        <w:tc>
          <w:tcPr>
            <w:tcW w:w="738" w:type="dxa"/>
          </w:tcPr>
          <w:p w14:paraId="080EE60D" w14:textId="77777777" w:rsidR="00C62228" w:rsidRDefault="00E6392B">
            <w:pPr>
              <w:pStyle w:val="TableParagraph"/>
              <w:spacing w:line="273" w:lineRule="exact"/>
              <w:ind w:left="105"/>
              <w:rPr>
                <w:b/>
                <w:sz w:val="24"/>
              </w:rPr>
            </w:pPr>
            <w:r>
              <w:rPr>
                <w:b/>
                <w:sz w:val="24"/>
              </w:rPr>
              <w:t>√</w:t>
            </w:r>
          </w:p>
        </w:tc>
        <w:tc>
          <w:tcPr>
            <w:tcW w:w="736" w:type="dxa"/>
          </w:tcPr>
          <w:p w14:paraId="3E9C3180" w14:textId="77777777" w:rsidR="00C62228" w:rsidRDefault="00E6392B">
            <w:pPr>
              <w:pStyle w:val="TableParagraph"/>
              <w:spacing w:line="273" w:lineRule="exact"/>
              <w:ind w:left="104"/>
              <w:rPr>
                <w:b/>
                <w:sz w:val="24"/>
              </w:rPr>
            </w:pPr>
            <w:r>
              <w:rPr>
                <w:b/>
                <w:sz w:val="24"/>
              </w:rPr>
              <w:t>√</w:t>
            </w:r>
          </w:p>
        </w:tc>
        <w:tc>
          <w:tcPr>
            <w:tcW w:w="739" w:type="dxa"/>
          </w:tcPr>
          <w:p w14:paraId="0923DEDC" w14:textId="77777777" w:rsidR="00C62228" w:rsidRDefault="00E6392B">
            <w:pPr>
              <w:pStyle w:val="TableParagraph"/>
              <w:spacing w:line="273" w:lineRule="exact"/>
              <w:ind w:left="103"/>
              <w:rPr>
                <w:b/>
                <w:sz w:val="24"/>
              </w:rPr>
            </w:pPr>
            <w:r>
              <w:rPr>
                <w:b/>
                <w:sz w:val="24"/>
              </w:rPr>
              <w:t>√</w:t>
            </w:r>
          </w:p>
        </w:tc>
        <w:tc>
          <w:tcPr>
            <w:tcW w:w="738" w:type="dxa"/>
          </w:tcPr>
          <w:p w14:paraId="40294BDA" w14:textId="77777777" w:rsidR="00C62228" w:rsidRDefault="00E6392B">
            <w:pPr>
              <w:pStyle w:val="TableParagraph"/>
              <w:spacing w:line="273" w:lineRule="exact"/>
              <w:ind w:left="101"/>
              <w:rPr>
                <w:b/>
                <w:sz w:val="24"/>
              </w:rPr>
            </w:pPr>
            <w:r>
              <w:rPr>
                <w:b/>
                <w:sz w:val="24"/>
              </w:rPr>
              <w:t>√</w:t>
            </w:r>
          </w:p>
        </w:tc>
        <w:tc>
          <w:tcPr>
            <w:tcW w:w="736" w:type="dxa"/>
          </w:tcPr>
          <w:p w14:paraId="0B4FD14D" w14:textId="77777777" w:rsidR="00C62228" w:rsidRDefault="00E6392B">
            <w:pPr>
              <w:pStyle w:val="TableParagraph"/>
              <w:spacing w:line="273" w:lineRule="exact"/>
              <w:ind w:left="100"/>
              <w:rPr>
                <w:b/>
                <w:sz w:val="24"/>
              </w:rPr>
            </w:pPr>
            <w:r>
              <w:rPr>
                <w:b/>
                <w:sz w:val="24"/>
              </w:rPr>
              <w:t>√</w:t>
            </w:r>
          </w:p>
        </w:tc>
        <w:tc>
          <w:tcPr>
            <w:tcW w:w="739" w:type="dxa"/>
          </w:tcPr>
          <w:p w14:paraId="101D280E" w14:textId="77777777" w:rsidR="00C62228" w:rsidRDefault="00E6392B">
            <w:pPr>
              <w:pStyle w:val="TableParagraph"/>
              <w:spacing w:line="273" w:lineRule="exact"/>
              <w:ind w:left="98"/>
              <w:rPr>
                <w:b/>
                <w:sz w:val="24"/>
              </w:rPr>
            </w:pPr>
            <w:r>
              <w:rPr>
                <w:b/>
                <w:sz w:val="24"/>
              </w:rPr>
              <w:t>√</w:t>
            </w:r>
          </w:p>
        </w:tc>
      </w:tr>
    </w:tbl>
    <w:p w14:paraId="27118BAB" w14:textId="77777777" w:rsidR="00C62228" w:rsidRDefault="00C62228">
      <w:pPr>
        <w:spacing w:line="273" w:lineRule="exact"/>
        <w:rPr>
          <w:sz w:val="24"/>
        </w:rPr>
        <w:sectPr w:rsidR="00C62228">
          <w:headerReference w:type="default" r:id="rId574"/>
          <w:footerReference w:type="default" r:id="rId575"/>
          <w:pgSz w:w="11900" w:h="16840"/>
          <w:pgMar w:top="540" w:right="0" w:bottom="1540" w:left="160" w:header="0" w:footer="1358" w:gutter="0"/>
          <w:pgNumType w:start="201"/>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0C33FD58" w14:textId="77777777">
        <w:trPr>
          <w:trHeight w:val="551"/>
        </w:trPr>
        <w:tc>
          <w:tcPr>
            <w:tcW w:w="2216" w:type="dxa"/>
          </w:tcPr>
          <w:p w14:paraId="6727E15B" w14:textId="77777777" w:rsidR="00C62228" w:rsidRDefault="00E6392B">
            <w:pPr>
              <w:pStyle w:val="TableParagraph"/>
              <w:spacing w:line="261" w:lineRule="exact"/>
              <w:ind w:left="107"/>
              <w:rPr>
                <w:sz w:val="24"/>
              </w:rPr>
            </w:pPr>
            <w:r>
              <w:rPr>
                <w:sz w:val="24"/>
              </w:rPr>
              <w:lastRenderedPageBreak/>
              <w:t>goals and</w:t>
            </w:r>
          </w:p>
          <w:p w14:paraId="7FFD4FC6" w14:textId="77777777" w:rsidR="00C62228" w:rsidRDefault="00E6392B">
            <w:pPr>
              <w:pStyle w:val="TableParagraph"/>
              <w:spacing w:line="271" w:lineRule="exact"/>
              <w:ind w:left="107"/>
              <w:rPr>
                <w:sz w:val="24"/>
              </w:rPr>
            </w:pPr>
            <w:r>
              <w:rPr>
                <w:sz w:val="24"/>
              </w:rPr>
              <w:t>objectives)</w:t>
            </w:r>
          </w:p>
        </w:tc>
        <w:tc>
          <w:tcPr>
            <w:tcW w:w="737" w:type="dxa"/>
          </w:tcPr>
          <w:p w14:paraId="33EA5877" w14:textId="77777777" w:rsidR="00C62228" w:rsidRDefault="00C62228">
            <w:pPr>
              <w:pStyle w:val="TableParagraph"/>
              <w:rPr>
                <w:sz w:val="24"/>
              </w:rPr>
            </w:pPr>
          </w:p>
        </w:tc>
        <w:tc>
          <w:tcPr>
            <w:tcW w:w="737" w:type="dxa"/>
          </w:tcPr>
          <w:p w14:paraId="405098AF" w14:textId="77777777" w:rsidR="00C62228" w:rsidRDefault="00C62228">
            <w:pPr>
              <w:pStyle w:val="TableParagraph"/>
              <w:rPr>
                <w:sz w:val="24"/>
              </w:rPr>
            </w:pPr>
          </w:p>
        </w:tc>
        <w:tc>
          <w:tcPr>
            <w:tcW w:w="735" w:type="dxa"/>
          </w:tcPr>
          <w:p w14:paraId="6EFE480A" w14:textId="77777777" w:rsidR="00C62228" w:rsidRDefault="00C62228">
            <w:pPr>
              <w:pStyle w:val="TableParagraph"/>
              <w:rPr>
                <w:sz w:val="24"/>
              </w:rPr>
            </w:pPr>
          </w:p>
        </w:tc>
        <w:tc>
          <w:tcPr>
            <w:tcW w:w="738" w:type="dxa"/>
          </w:tcPr>
          <w:p w14:paraId="2C1E9900" w14:textId="77777777" w:rsidR="00C62228" w:rsidRDefault="00C62228">
            <w:pPr>
              <w:pStyle w:val="TableParagraph"/>
              <w:rPr>
                <w:sz w:val="24"/>
              </w:rPr>
            </w:pPr>
          </w:p>
        </w:tc>
        <w:tc>
          <w:tcPr>
            <w:tcW w:w="738" w:type="dxa"/>
          </w:tcPr>
          <w:p w14:paraId="2CE06819" w14:textId="77777777" w:rsidR="00C62228" w:rsidRDefault="00C62228">
            <w:pPr>
              <w:pStyle w:val="TableParagraph"/>
              <w:rPr>
                <w:sz w:val="24"/>
              </w:rPr>
            </w:pPr>
          </w:p>
        </w:tc>
        <w:tc>
          <w:tcPr>
            <w:tcW w:w="736" w:type="dxa"/>
          </w:tcPr>
          <w:p w14:paraId="38064B6B" w14:textId="77777777" w:rsidR="00C62228" w:rsidRDefault="00C62228">
            <w:pPr>
              <w:pStyle w:val="TableParagraph"/>
              <w:rPr>
                <w:sz w:val="24"/>
              </w:rPr>
            </w:pPr>
          </w:p>
        </w:tc>
        <w:tc>
          <w:tcPr>
            <w:tcW w:w="739" w:type="dxa"/>
          </w:tcPr>
          <w:p w14:paraId="64881485" w14:textId="77777777" w:rsidR="00C62228" w:rsidRDefault="00C62228">
            <w:pPr>
              <w:pStyle w:val="TableParagraph"/>
              <w:rPr>
                <w:sz w:val="24"/>
              </w:rPr>
            </w:pPr>
          </w:p>
        </w:tc>
        <w:tc>
          <w:tcPr>
            <w:tcW w:w="738" w:type="dxa"/>
          </w:tcPr>
          <w:p w14:paraId="53882B8D" w14:textId="77777777" w:rsidR="00C62228" w:rsidRDefault="00C62228">
            <w:pPr>
              <w:pStyle w:val="TableParagraph"/>
              <w:rPr>
                <w:sz w:val="24"/>
              </w:rPr>
            </w:pPr>
          </w:p>
        </w:tc>
        <w:tc>
          <w:tcPr>
            <w:tcW w:w="736" w:type="dxa"/>
          </w:tcPr>
          <w:p w14:paraId="29FB9604" w14:textId="77777777" w:rsidR="00C62228" w:rsidRDefault="00C62228">
            <w:pPr>
              <w:pStyle w:val="TableParagraph"/>
              <w:rPr>
                <w:sz w:val="24"/>
              </w:rPr>
            </w:pPr>
          </w:p>
        </w:tc>
        <w:tc>
          <w:tcPr>
            <w:tcW w:w="739" w:type="dxa"/>
          </w:tcPr>
          <w:p w14:paraId="33B6F078" w14:textId="77777777" w:rsidR="00C62228" w:rsidRDefault="00C62228">
            <w:pPr>
              <w:pStyle w:val="TableParagraph"/>
              <w:rPr>
                <w:sz w:val="24"/>
              </w:rPr>
            </w:pPr>
          </w:p>
        </w:tc>
      </w:tr>
    </w:tbl>
    <w:p w14:paraId="418AD2F7" w14:textId="77777777" w:rsidR="00C62228" w:rsidRDefault="00C62228">
      <w:pPr>
        <w:pStyle w:val="BodyText"/>
        <w:spacing w:before="4"/>
        <w:rPr>
          <w:b/>
          <w:sz w:val="13"/>
        </w:rPr>
      </w:pPr>
    </w:p>
    <w:p w14:paraId="05CC17D7" w14:textId="77777777" w:rsidR="00C62228" w:rsidRDefault="00E43FF7">
      <w:pPr>
        <w:spacing w:before="90"/>
        <w:ind w:left="1100"/>
        <w:rPr>
          <w:b/>
          <w:sz w:val="24"/>
        </w:rPr>
      </w:pPr>
      <w:r>
        <w:pict w14:anchorId="499DE8D2">
          <v:group id="_x0000_s2129" style="position:absolute;left:0;text-align:left;margin-left:72.25pt;margin-top:30.95pt;width:139.5pt;height:71pt;z-index:-60558848;mso-position-horizontal-relative:page" coordorigin="1445,619" coordsize="2790,1420">
            <v:rect id="_x0000_s2131" style="position:absolute;left:1445;top:619;width:2790;height:1380" fillcolor="#bebebe" stroked="f"/>
            <v:line id="_x0000_s2130" style="position:absolute" from="1470,681" to="4215,2031"/>
            <w10:wrap anchorx="page"/>
          </v:group>
        </w:pict>
      </w:r>
      <w:r w:rsidR="00E6392B">
        <w:rPr>
          <w:b/>
          <w:sz w:val="24"/>
        </w:rPr>
        <w:t>Role &amp; Competency Matrix</w:t>
      </w:r>
    </w:p>
    <w:p w14:paraId="01BB38E0"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9"/>
        <w:gridCol w:w="1659"/>
        <w:gridCol w:w="1570"/>
        <w:gridCol w:w="1578"/>
        <w:gridCol w:w="1686"/>
      </w:tblGrid>
      <w:tr w:rsidR="00C62228" w14:paraId="70BE2463" w14:textId="77777777">
        <w:trPr>
          <w:trHeight w:val="1379"/>
        </w:trPr>
        <w:tc>
          <w:tcPr>
            <w:tcW w:w="2799" w:type="dxa"/>
          </w:tcPr>
          <w:p w14:paraId="06818B79" w14:textId="77777777" w:rsidR="00C62228" w:rsidRDefault="00E6392B">
            <w:pPr>
              <w:pStyle w:val="TableParagraph"/>
              <w:spacing w:line="273" w:lineRule="exact"/>
              <w:ind w:left="1247"/>
              <w:rPr>
                <w:b/>
                <w:sz w:val="24"/>
              </w:rPr>
            </w:pPr>
            <w:r>
              <w:rPr>
                <w:b/>
                <w:sz w:val="24"/>
              </w:rPr>
              <w:t>Job position/</w:t>
            </w:r>
          </w:p>
          <w:p w14:paraId="32D046E0" w14:textId="77777777" w:rsidR="00C62228" w:rsidRDefault="00E6392B">
            <w:pPr>
              <w:pStyle w:val="TableParagraph"/>
              <w:ind w:left="107"/>
              <w:rPr>
                <w:b/>
                <w:sz w:val="24"/>
              </w:rPr>
            </w:pPr>
            <w:r>
              <w:rPr>
                <w:b/>
                <w:sz w:val="24"/>
              </w:rPr>
              <w:t>Roles</w:t>
            </w:r>
          </w:p>
          <w:p w14:paraId="7B3BC665" w14:textId="77777777" w:rsidR="00C62228" w:rsidRDefault="00C62228">
            <w:pPr>
              <w:pStyle w:val="TableParagraph"/>
              <w:rPr>
                <w:b/>
                <w:sz w:val="24"/>
              </w:rPr>
            </w:pPr>
          </w:p>
          <w:p w14:paraId="3F370924" w14:textId="77777777" w:rsidR="00C62228" w:rsidRDefault="00E6392B">
            <w:pPr>
              <w:pStyle w:val="TableParagraph"/>
              <w:ind w:left="107"/>
              <w:rPr>
                <w:b/>
                <w:sz w:val="24"/>
              </w:rPr>
            </w:pPr>
            <w:r>
              <w:rPr>
                <w:b/>
                <w:sz w:val="24"/>
              </w:rPr>
              <w:t>Competencies/skills</w:t>
            </w:r>
          </w:p>
        </w:tc>
        <w:tc>
          <w:tcPr>
            <w:tcW w:w="1659" w:type="dxa"/>
            <w:shd w:val="clear" w:color="auto" w:fill="BEBEBE"/>
          </w:tcPr>
          <w:p w14:paraId="3D667049" w14:textId="77777777" w:rsidR="00C62228" w:rsidRDefault="00E6392B">
            <w:pPr>
              <w:pStyle w:val="TableParagraph"/>
              <w:spacing w:line="276" w:lineRule="exact"/>
              <w:ind w:left="107" w:right="175"/>
              <w:rPr>
                <w:b/>
                <w:sz w:val="24"/>
              </w:rPr>
            </w:pPr>
            <w:r>
              <w:rPr>
                <w:b/>
                <w:sz w:val="24"/>
              </w:rPr>
              <w:t>Management Trainee - Export and Import Division</w:t>
            </w:r>
          </w:p>
        </w:tc>
        <w:tc>
          <w:tcPr>
            <w:tcW w:w="1570" w:type="dxa"/>
            <w:shd w:val="clear" w:color="auto" w:fill="BEBEBE"/>
          </w:tcPr>
          <w:p w14:paraId="1DEE81EE" w14:textId="77777777" w:rsidR="00C62228" w:rsidRDefault="00C62228">
            <w:pPr>
              <w:pStyle w:val="TableParagraph"/>
              <w:spacing w:before="6"/>
              <w:rPr>
                <w:b/>
                <w:sz w:val="35"/>
              </w:rPr>
            </w:pPr>
          </w:p>
          <w:p w14:paraId="61FB4008" w14:textId="77777777" w:rsidR="00C62228" w:rsidRDefault="00E6392B">
            <w:pPr>
              <w:pStyle w:val="TableParagraph"/>
              <w:spacing w:before="1"/>
              <w:ind w:left="107" w:right="299"/>
              <w:rPr>
                <w:b/>
                <w:sz w:val="24"/>
              </w:rPr>
            </w:pPr>
            <w:r>
              <w:rPr>
                <w:b/>
                <w:sz w:val="24"/>
              </w:rPr>
              <w:t>Tax Consultant</w:t>
            </w:r>
          </w:p>
        </w:tc>
        <w:tc>
          <w:tcPr>
            <w:tcW w:w="1578" w:type="dxa"/>
            <w:shd w:val="clear" w:color="auto" w:fill="BEBEBE"/>
          </w:tcPr>
          <w:p w14:paraId="7ED45210" w14:textId="77777777" w:rsidR="00C62228" w:rsidRDefault="00E6392B">
            <w:pPr>
              <w:pStyle w:val="TableParagraph"/>
              <w:ind w:left="107" w:right="114"/>
              <w:rPr>
                <w:b/>
                <w:sz w:val="24"/>
              </w:rPr>
            </w:pPr>
            <w:r>
              <w:rPr>
                <w:b/>
                <w:sz w:val="24"/>
              </w:rPr>
              <w:t>Management Trainee- HR</w:t>
            </w:r>
          </w:p>
          <w:p w14:paraId="325D23E1" w14:textId="77777777" w:rsidR="00C62228" w:rsidRDefault="00E6392B">
            <w:pPr>
              <w:pStyle w:val="TableParagraph"/>
              <w:ind w:left="107"/>
              <w:rPr>
                <w:b/>
                <w:sz w:val="24"/>
              </w:rPr>
            </w:pPr>
            <w:r>
              <w:rPr>
                <w:b/>
                <w:sz w:val="24"/>
              </w:rPr>
              <w:t>/Recruitment</w:t>
            </w:r>
          </w:p>
          <w:p w14:paraId="3A363027" w14:textId="77777777" w:rsidR="00C62228" w:rsidRDefault="00E6392B">
            <w:pPr>
              <w:pStyle w:val="TableParagraph"/>
              <w:spacing w:line="270" w:lineRule="atLeast"/>
              <w:ind w:left="107" w:right="647"/>
              <w:rPr>
                <w:b/>
                <w:sz w:val="24"/>
              </w:rPr>
            </w:pPr>
            <w:r>
              <w:rPr>
                <w:b/>
                <w:sz w:val="24"/>
              </w:rPr>
              <w:t xml:space="preserve">/ Talent </w:t>
            </w:r>
            <w:proofErr w:type="spellStart"/>
            <w:r>
              <w:rPr>
                <w:b/>
                <w:sz w:val="24"/>
              </w:rPr>
              <w:t>Acqui</w:t>
            </w:r>
            <w:proofErr w:type="spellEnd"/>
          </w:p>
        </w:tc>
        <w:tc>
          <w:tcPr>
            <w:tcW w:w="1686" w:type="dxa"/>
            <w:shd w:val="clear" w:color="auto" w:fill="BEBEBE"/>
          </w:tcPr>
          <w:p w14:paraId="4BE21199" w14:textId="77777777" w:rsidR="00C62228" w:rsidRDefault="00C62228">
            <w:pPr>
              <w:pStyle w:val="TableParagraph"/>
              <w:spacing w:before="6"/>
              <w:rPr>
                <w:b/>
                <w:sz w:val="35"/>
              </w:rPr>
            </w:pPr>
          </w:p>
          <w:p w14:paraId="3AC9F4B9" w14:textId="77777777" w:rsidR="00C62228" w:rsidRDefault="00E6392B">
            <w:pPr>
              <w:pStyle w:val="TableParagraph"/>
              <w:spacing w:before="1"/>
              <w:ind w:left="106" w:right="603"/>
              <w:rPr>
                <w:b/>
                <w:sz w:val="24"/>
              </w:rPr>
            </w:pPr>
            <w:r>
              <w:rPr>
                <w:b/>
                <w:sz w:val="24"/>
              </w:rPr>
              <w:t>Research Analyst</w:t>
            </w:r>
          </w:p>
        </w:tc>
      </w:tr>
      <w:tr w:rsidR="00C62228" w14:paraId="6AF037ED" w14:textId="77777777">
        <w:trPr>
          <w:trHeight w:val="827"/>
        </w:trPr>
        <w:tc>
          <w:tcPr>
            <w:tcW w:w="2799" w:type="dxa"/>
          </w:tcPr>
          <w:p w14:paraId="4986D93C" w14:textId="77777777" w:rsidR="00C62228" w:rsidRDefault="00E6392B">
            <w:pPr>
              <w:pStyle w:val="TableParagraph"/>
              <w:ind w:left="107" w:right="136"/>
              <w:rPr>
                <w:sz w:val="24"/>
              </w:rPr>
            </w:pPr>
            <w:r>
              <w:rPr>
                <w:sz w:val="24"/>
              </w:rPr>
              <w:t>Apply discipline knowledge, principles and</w:t>
            </w:r>
          </w:p>
          <w:p w14:paraId="5548A298" w14:textId="77777777" w:rsidR="00C62228" w:rsidRDefault="00E6392B">
            <w:pPr>
              <w:pStyle w:val="TableParagraph"/>
              <w:spacing w:line="264" w:lineRule="exact"/>
              <w:ind w:left="107"/>
              <w:rPr>
                <w:sz w:val="24"/>
              </w:rPr>
            </w:pPr>
            <w:r>
              <w:rPr>
                <w:sz w:val="24"/>
              </w:rPr>
              <w:t>concepts</w:t>
            </w:r>
          </w:p>
        </w:tc>
        <w:tc>
          <w:tcPr>
            <w:tcW w:w="1659" w:type="dxa"/>
          </w:tcPr>
          <w:p w14:paraId="5E928C37" w14:textId="77777777" w:rsidR="00C62228" w:rsidRDefault="00C62228">
            <w:pPr>
              <w:pStyle w:val="TableParagraph"/>
              <w:spacing w:before="2"/>
              <w:rPr>
                <w:b/>
                <w:sz w:val="23"/>
              </w:rPr>
            </w:pPr>
          </w:p>
          <w:p w14:paraId="371A0282" w14:textId="77777777" w:rsidR="00C62228" w:rsidRDefault="00E6392B">
            <w:pPr>
              <w:pStyle w:val="TableParagraph"/>
              <w:spacing w:before="1"/>
              <w:ind w:left="107"/>
              <w:rPr>
                <w:sz w:val="24"/>
              </w:rPr>
            </w:pPr>
            <w:r>
              <w:rPr>
                <w:sz w:val="24"/>
              </w:rPr>
              <w:t>Intermediate</w:t>
            </w:r>
          </w:p>
        </w:tc>
        <w:tc>
          <w:tcPr>
            <w:tcW w:w="1570" w:type="dxa"/>
          </w:tcPr>
          <w:p w14:paraId="7BDEF79C" w14:textId="77777777" w:rsidR="00C62228" w:rsidRDefault="00C62228">
            <w:pPr>
              <w:pStyle w:val="TableParagraph"/>
              <w:spacing w:before="2"/>
              <w:rPr>
                <w:b/>
                <w:sz w:val="23"/>
              </w:rPr>
            </w:pPr>
          </w:p>
          <w:p w14:paraId="33CE1954" w14:textId="77777777" w:rsidR="00C62228" w:rsidRDefault="00E6392B">
            <w:pPr>
              <w:pStyle w:val="TableParagraph"/>
              <w:spacing w:before="1"/>
              <w:ind w:left="107"/>
              <w:rPr>
                <w:sz w:val="24"/>
              </w:rPr>
            </w:pPr>
            <w:r>
              <w:rPr>
                <w:sz w:val="24"/>
              </w:rPr>
              <w:t>Advanced</w:t>
            </w:r>
          </w:p>
        </w:tc>
        <w:tc>
          <w:tcPr>
            <w:tcW w:w="1578" w:type="dxa"/>
          </w:tcPr>
          <w:p w14:paraId="04AE7686" w14:textId="77777777" w:rsidR="00C62228" w:rsidRDefault="00C62228">
            <w:pPr>
              <w:pStyle w:val="TableParagraph"/>
              <w:spacing w:before="2"/>
              <w:rPr>
                <w:b/>
                <w:sz w:val="23"/>
              </w:rPr>
            </w:pPr>
          </w:p>
          <w:p w14:paraId="34059F57" w14:textId="77777777" w:rsidR="00C62228" w:rsidRDefault="00E6392B">
            <w:pPr>
              <w:pStyle w:val="TableParagraph"/>
              <w:spacing w:before="1"/>
              <w:ind w:left="107"/>
              <w:rPr>
                <w:sz w:val="24"/>
              </w:rPr>
            </w:pPr>
            <w:r>
              <w:rPr>
                <w:sz w:val="24"/>
              </w:rPr>
              <w:t>Intermediate</w:t>
            </w:r>
          </w:p>
        </w:tc>
        <w:tc>
          <w:tcPr>
            <w:tcW w:w="1686" w:type="dxa"/>
          </w:tcPr>
          <w:p w14:paraId="56BE89F8" w14:textId="77777777" w:rsidR="00C62228" w:rsidRDefault="00C62228">
            <w:pPr>
              <w:pStyle w:val="TableParagraph"/>
              <w:spacing w:before="2"/>
              <w:rPr>
                <w:b/>
                <w:sz w:val="23"/>
              </w:rPr>
            </w:pPr>
          </w:p>
          <w:p w14:paraId="66BFE63A" w14:textId="77777777" w:rsidR="00C62228" w:rsidRDefault="00E6392B">
            <w:pPr>
              <w:pStyle w:val="TableParagraph"/>
              <w:spacing w:before="1"/>
              <w:ind w:left="106"/>
              <w:rPr>
                <w:sz w:val="24"/>
              </w:rPr>
            </w:pPr>
            <w:r>
              <w:rPr>
                <w:sz w:val="24"/>
              </w:rPr>
              <w:t>Advanced</w:t>
            </w:r>
          </w:p>
        </w:tc>
      </w:tr>
      <w:tr w:rsidR="00C62228" w14:paraId="0A4BA744" w14:textId="77777777">
        <w:trPr>
          <w:trHeight w:val="827"/>
        </w:trPr>
        <w:tc>
          <w:tcPr>
            <w:tcW w:w="2799" w:type="dxa"/>
          </w:tcPr>
          <w:p w14:paraId="1C9E7EC7" w14:textId="77777777" w:rsidR="00C62228" w:rsidRDefault="00E6392B">
            <w:pPr>
              <w:pStyle w:val="TableParagraph"/>
              <w:ind w:left="107" w:right="256"/>
              <w:rPr>
                <w:sz w:val="24"/>
              </w:rPr>
            </w:pPr>
            <w:r>
              <w:rPr>
                <w:sz w:val="24"/>
              </w:rPr>
              <w:t>Extend the boundaries of knowledge through</w:t>
            </w:r>
          </w:p>
          <w:p w14:paraId="07725F8E" w14:textId="77777777" w:rsidR="00C62228" w:rsidRDefault="00E6392B">
            <w:pPr>
              <w:pStyle w:val="TableParagraph"/>
              <w:spacing w:line="264" w:lineRule="exact"/>
              <w:ind w:left="107"/>
              <w:rPr>
                <w:sz w:val="24"/>
              </w:rPr>
            </w:pPr>
            <w:r>
              <w:rPr>
                <w:sz w:val="24"/>
              </w:rPr>
              <w:t>research</w:t>
            </w:r>
          </w:p>
        </w:tc>
        <w:tc>
          <w:tcPr>
            <w:tcW w:w="1659" w:type="dxa"/>
          </w:tcPr>
          <w:p w14:paraId="49C87419" w14:textId="77777777" w:rsidR="00C62228" w:rsidRDefault="00C62228">
            <w:pPr>
              <w:pStyle w:val="TableParagraph"/>
              <w:spacing w:before="3"/>
              <w:rPr>
                <w:b/>
                <w:sz w:val="23"/>
              </w:rPr>
            </w:pPr>
          </w:p>
          <w:p w14:paraId="2A1AAEB0" w14:textId="77777777" w:rsidR="00C62228" w:rsidRDefault="00E6392B">
            <w:pPr>
              <w:pStyle w:val="TableParagraph"/>
              <w:ind w:left="107"/>
              <w:rPr>
                <w:sz w:val="24"/>
              </w:rPr>
            </w:pPr>
            <w:r>
              <w:rPr>
                <w:sz w:val="24"/>
              </w:rPr>
              <w:t>Intermediate</w:t>
            </w:r>
          </w:p>
        </w:tc>
        <w:tc>
          <w:tcPr>
            <w:tcW w:w="1570" w:type="dxa"/>
          </w:tcPr>
          <w:p w14:paraId="5CAC53FA" w14:textId="77777777" w:rsidR="00C62228" w:rsidRDefault="00E6392B">
            <w:pPr>
              <w:pStyle w:val="TableParagraph"/>
              <w:spacing w:line="268" w:lineRule="exact"/>
              <w:ind w:left="107"/>
              <w:rPr>
                <w:sz w:val="24"/>
              </w:rPr>
            </w:pPr>
            <w:r>
              <w:rPr>
                <w:sz w:val="24"/>
              </w:rPr>
              <w:t>Intermediate</w:t>
            </w:r>
          </w:p>
        </w:tc>
        <w:tc>
          <w:tcPr>
            <w:tcW w:w="1578" w:type="dxa"/>
          </w:tcPr>
          <w:p w14:paraId="5A1E86F2" w14:textId="77777777" w:rsidR="00C62228" w:rsidRDefault="00E6392B">
            <w:pPr>
              <w:pStyle w:val="TableParagraph"/>
              <w:spacing w:line="268" w:lineRule="exact"/>
              <w:ind w:left="107"/>
              <w:rPr>
                <w:sz w:val="24"/>
              </w:rPr>
            </w:pPr>
            <w:r>
              <w:rPr>
                <w:sz w:val="24"/>
              </w:rPr>
              <w:t>Advanced</w:t>
            </w:r>
          </w:p>
        </w:tc>
        <w:tc>
          <w:tcPr>
            <w:tcW w:w="1686" w:type="dxa"/>
          </w:tcPr>
          <w:p w14:paraId="602BC5AF" w14:textId="77777777" w:rsidR="00C62228" w:rsidRDefault="00E6392B">
            <w:pPr>
              <w:pStyle w:val="TableParagraph"/>
              <w:spacing w:line="268" w:lineRule="exact"/>
              <w:ind w:left="106"/>
              <w:rPr>
                <w:sz w:val="24"/>
              </w:rPr>
            </w:pPr>
            <w:r>
              <w:rPr>
                <w:sz w:val="24"/>
              </w:rPr>
              <w:t>Advanced</w:t>
            </w:r>
          </w:p>
        </w:tc>
      </w:tr>
      <w:tr w:rsidR="00C62228" w14:paraId="4AF2BC77" w14:textId="77777777">
        <w:trPr>
          <w:trHeight w:val="485"/>
        </w:trPr>
        <w:tc>
          <w:tcPr>
            <w:tcW w:w="2799" w:type="dxa"/>
          </w:tcPr>
          <w:p w14:paraId="135C8345" w14:textId="77777777" w:rsidR="00C62228" w:rsidRDefault="00E6392B">
            <w:pPr>
              <w:pStyle w:val="TableParagraph"/>
              <w:spacing w:before="98"/>
              <w:ind w:left="107"/>
              <w:rPr>
                <w:sz w:val="24"/>
              </w:rPr>
            </w:pPr>
            <w:r>
              <w:rPr>
                <w:sz w:val="24"/>
              </w:rPr>
              <w:t>Digitally literate</w:t>
            </w:r>
          </w:p>
        </w:tc>
        <w:tc>
          <w:tcPr>
            <w:tcW w:w="1659" w:type="dxa"/>
          </w:tcPr>
          <w:p w14:paraId="5F249DF2" w14:textId="77777777" w:rsidR="00C62228" w:rsidRDefault="00E6392B">
            <w:pPr>
              <w:pStyle w:val="TableParagraph"/>
              <w:spacing w:line="268" w:lineRule="exact"/>
              <w:ind w:left="107"/>
              <w:rPr>
                <w:sz w:val="24"/>
              </w:rPr>
            </w:pPr>
            <w:r>
              <w:rPr>
                <w:sz w:val="24"/>
              </w:rPr>
              <w:t>Advanced</w:t>
            </w:r>
          </w:p>
        </w:tc>
        <w:tc>
          <w:tcPr>
            <w:tcW w:w="1570" w:type="dxa"/>
          </w:tcPr>
          <w:p w14:paraId="1ACC2961" w14:textId="77777777" w:rsidR="00C62228" w:rsidRDefault="00E6392B">
            <w:pPr>
              <w:pStyle w:val="TableParagraph"/>
              <w:spacing w:line="268" w:lineRule="exact"/>
              <w:ind w:left="107"/>
              <w:rPr>
                <w:sz w:val="24"/>
              </w:rPr>
            </w:pPr>
            <w:r>
              <w:rPr>
                <w:sz w:val="24"/>
              </w:rPr>
              <w:t>Advanced</w:t>
            </w:r>
          </w:p>
        </w:tc>
        <w:tc>
          <w:tcPr>
            <w:tcW w:w="1578" w:type="dxa"/>
          </w:tcPr>
          <w:p w14:paraId="255C2743" w14:textId="77777777" w:rsidR="00C62228" w:rsidRDefault="00E6392B">
            <w:pPr>
              <w:pStyle w:val="TableParagraph"/>
              <w:spacing w:line="268" w:lineRule="exact"/>
              <w:ind w:left="107"/>
              <w:rPr>
                <w:sz w:val="24"/>
              </w:rPr>
            </w:pPr>
            <w:r>
              <w:rPr>
                <w:sz w:val="24"/>
              </w:rPr>
              <w:t>Intermediate</w:t>
            </w:r>
          </w:p>
        </w:tc>
        <w:tc>
          <w:tcPr>
            <w:tcW w:w="1686" w:type="dxa"/>
          </w:tcPr>
          <w:p w14:paraId="5B5AF195" w14:textId="77777777" w:rsidR="00C62228" w:rsidRDefault="00E6392B">
            <w:pPr>
              <w:pStyle w:val="TableParagraph"/>
              <w:spacing w:line="268" w:lineRule="exact"/>
              <w:ind w:left="106"/>
              <w:rPr>
                <w:sz w:val="24"/>
              </w:rPr>
            </w:pPr>
            <w:r>
              <w:rPr>
                <w:sz w:val="24"/>
              </w:rPr>
              <w:t>Advanced</w:t>
            </w:r>
          </w:p>
        </w:tc>
      </w:tr>
      <w:tr w:rsidR="00C62228" w14:paraId="670BF81A" w14:textId="77777777">
        <w:trPr>
          <w:trHeight w:val="551"/>
        </w:trPr>
        <w:tc>
          <w:tcPr>
            <w:tcW w:w="2799" w:type="dxa"/>
          </w:tcPr>
          <w:p w14:paraId="5D350B2D" w14:textId="77777777" w:rsidR="00C62228" w:rsidRDefault="00E6392B">
            <w:pPr>
              <w:pStyle w:val="TableParagraph"/>
              <w:spacing w:line="268" w:lineRule="exact"/>
              <w:ind w:left="107"/>
              <w:rPr>
                <w:sz w:val="24"/>
              </w:rPr>
            </w:pPr>
            <w:r>
              <w:rPr>
                <w:sz w:val="24"/>
              </w:rPr>
              <w:t>Access, evaluate and</w:t>
            </w:r>
          </w:p>
          <w:p w14:paraId="56FAB768" w14:textId="71F1D213" w:rsidR="00C62228" w:rsidRDefault="00C17A4C">
            <w:pPr>
              <w:pStyle w:val="TableParagraph"/>
              <w:spacing w:line="264" w:lineRule="exact"/>
              <w:ind w:left="107"/>
              <w:rPr>
                <w:sz w:val="24"/>
              </w:rPr>
            </w:pPr>
            <w:r>
              <w:rPr>
                <w:sz w:val="24"/>
              </w:rPr>
              <w:t>synthesize</w:t>
            </w:r>
            <w:r w:rsidR="00E6392B">
              <w:rPr>
                <w:sz w:val="24"/>
              </w:rPr>
              <w:t xml:space="preserve"> information</w:t>
            </w:r>
          </w:p>
        </w:tc>
        <w:tc>
          <w:tcPr>
            <w:tcW w:w="1659" w:type="dxa"/>
          </w:tcPr>
          <w:p w14:paraId="6B5AE67F" w14:textId="77777777" w:rsidR="00C62228" w:rsidRDefault="00E6392B">
            <w:pPr>
              <w:pStyle w:val="TableParagraph"/>
              <w:spacing w:before="131"/>
              <w:ind w:left="107"/>
              <w:rPr>
                <w:sz w:val="24"/>
              </w:rPr>
            </w:pPr>
            <w:r>
              <w:rPr>
                <w:sz w:val="24"/>
              </w:rPr>
              <w:t>Advanced</w:t>
            </w:r>
          </w:p>
        </w:tc>
        <w:tc>
          <w:tcPr>
            <w:tcW w:w="1570" w:type="dxa"/>
          </w:tcPr>
          <w:p w14:paraId="19498E8D" w14:textId="77777777" w:rsidR="00C62228" w:rsidRDefault="00E6392B">
            <w:pPr>
              <w:pStyle w:val="TableParagraph"/>
              <w:spacing w:line="268" w:lineRule="exact"/>
              <w:ind w:left="107"/>
              <w:rPr>
                <w:sz w:val="24"/>
              </w:rPr>
            </w:pPr>
            <w:r>
              <w:rPr>
                <w:sz w:val="24"/>
              </w:rPr>
              <w:t>Intermediate</w:t>
            </w:r>
          </w:p>
        </w:tc>
        <w:tc>
          <w:tcPr>
            <w:tcW w:w="1578" w:type="dxa"/>
          </w:tcPr>
          <w:p w14:paraId="35EE66CE" w14:textId="77777777" w:rsidR="00C62228" w:rsidRDefault="00E6392B">
            <w:pPr>
              <w:pStyle w:val="TableParagraph"/>
              <w:spacing w:line="268" w:lineRule="exact"/>
              <w:ind w:left="107"/>
              <w:rPr>
                <w:sz w:val="24"/>
              </w:rPr>
            </w:pPr>
            <w:r>
              <w:rPr>
                <w:sz w:val="24"/>
              </w:rPr>
              <w:t>Advanced</w:t>
            </w:r>
          </w:p>
        </w:tc>
        <w:tc>
          <w:tcPr>
            <w:tcW w:w="1686" w:type="dxa"/>
          </w:tcPr>
          <w:p w14:paraId="15EAAD6D" w14:textId="77777777" w:rsidR="00C62228" w:rsidRDefault="00E6392B">
            <w:pPr>
              <w:pStyle w:val="TableParagraph"/>
              <w:spacing w:line="268" w:lineRule="exact"/>
              <w:ind w:left="106"/>
              <w:rPr>
                <w:sz w:val="24"/>
              </w:rPr>
            </w:pPr>
            <w:r>
              <w:rPr>
                <w:sz w:val="24"/>
              </w:rPr>
              <w:t>Advanced</w:t>
            </w:r>
          </w:p>
        </w:tc>
      </w:tr>
      <w:tr w:rsidR="00C62228" w14:paraId="555F3983" w14:textId="77777777">
        <w:trPr>
          <w:trHeight w:val="484"/>
        </w:trPr>
        <w:tc>
          <w:tcPr>
            <w:tcW w:w="2799" w:type="dxa"/>
          </w:tcPr>
          <w:p w14:paraId="5139DE8D" w14:textId="77777777" w:rsidR="00C62228" w:rsidRDefault="00E6392B">
            <w:pPr>
              <w:pStyle w:val="TableParagraph"/>
              <w:spacing w:before="97"/>
              <w:ind w:left="107"/>
              <w:rPr>
                <w:sz w:val="24"/>
              </w:rPr>
            </w:pPr>
            <w:r>
              <w:rPr>
                <w:sz w:val="24"/>
              </w:rPr>
              <w:t>Communicate effectively</w:t>
            </w:r>
          </w:p>
        </w:tc>
        <w:tc>
          <w:tcPr>
            <w:tcW w:w="1659" w:type="dxa"/>
          </w:tcPr>
          <w:p w14:paraId="341BB0A6" w14:textId="77777777" w:rsidR="00C62228" w:rsidRDefault="00E6392B">
            <w:pPr>
              <w:pStyle w:val="TableParagraph"/>
              <w:spacing w:before="97"/>
              <w:ind w:left="107"/>
              <w:rPr>
                <w:sz w:val="24"/>
              </w:rPr>
            </w:pPr>
            <w:r>
              <w:rPr>
                <w:sz w:val="24"/>
              </w:rPr>
              <w:t>Advanced</w:t>
            </w:r>
          </w:p>
        </w:tc>
        <w:tc>
          <w:tcPr>
            <w:tcW w:w="1570" w:type="dxa"/>
          </w:tcPr>
          <w:p w14:paraId="25549996" w14:textId="77777777" w:rsidR="00C62228" w:rsidRDefault="00E6392B">
            <w:pPr>
              <w:pStyle w:val="TableParagraph"/>
              <w:spacing w:line="268" w:lineRule="exact"/>
              <w:ind w:left="107"/>
              <w:rPr>
                <w:sz w:val="24"/>
              </w:rPr>
            </w:pPr>
            <w:r>
              <w:rPr>
                <w:sz w:val="24"/>
              </w:rPr>
              <w:t>Intermediate</w:t>
            </w:r>
          </w:p>
        </w:tc>
        <w:tc>
          <w:tcPr>
            <w:tcW w:w="1578" w:type="dxa"/>
          </w:tcPr>
          <w:p w14:paraId="3994DBB2" w14:textId="77777777" w:rsidR="00C62228" w:rsidRDefault="00E6392B">
            <w:pPr>
              <w:pStyle w:val="TableParagraph"/>
              <w:spacing w:line="268" w:lineRule="exact"/>
              <w:ind w:left="107"/>
              <w:rPr>
                <w:sz w:val="24"/>
              </w:rPr>
            </w:pPr>
            <w:r>
              <w:rPr>
                <w:sz w:val="24"/>
              </w:rPr>
              <w:t>Intermediate</w:t>
            </w:r>
          </w:p>
        </w:tc>
        <w:tc>
          <w:tcPr>
            <w:tcW w:w="1686" w:type="dxa"/>
          </w:tcPr>
          <w:p w14:paraId="1EBD0B17" w14:textId="77777777" w:rsidR="00C62228" w:rsidRDefault="00E6392B">
            <w:pPr>
              <w:pStyle w:val="TableParagraph"/>
              <w:spacing w:line="268" w:lineRule="exact"/>
              <w:ind w:left="106"/>
              <w:rPr>
                <w:sz w:val="24"/>
              </w:rPr>
            </w:pPr>
            <w:r>
              <w:rPr>
                <w:sz w:val="24"/>
              </w:rPr>
              <w:t>Intermediate</w:t>
            </w:r>
          </w:p>
        </w:tc>
      </w:tr>
      <w:tr w:rsidR="00C62228" w14:paraId="2B825CBB" w14:textId="77777777">
        <w:trPr>
          <w:trHeight w:val="827"/>
        </w:trPr>
        <w:tc>
          <w:tcPr>
            <w:tcW w:w="2799" w:type="dxa"/>
          </w:tcPr>
          <w:p w14:paraId="412E2D5B" w14:textId="77777777" w:rsidR="00C62228" w:rsidRDefault="00E6392B">
            <w:pPr>
              <w:pStyle w:val="TableParagraph"/>
              <w:ind w:left="107" w:right="389"/>
              <w:rPr>
                <w:sz w:val="24"/>
              </w:rPr>
            </w:pPr>
            <w:r>
              <w:rPr>
                <w:sz w:val="24"/>
              </w:rPr>
              <w:t>Demonstrate leadership and professional</w:t>
            </w:r>
          </w:p>
          <w:p w14:paraId="238EE2F0" w14:textId="77777777" w:rsidR="00C62228" w:rsidRDefault="00E6392B">
            <w:pPr>
              <w:pStyle w:val="TableParagraph"/>
              <w:spacing w:line="264" w:lineRule="exact"/>
              <w:ind w:left="107"/>
              <w:rPr>
                <w:sz w:val="24"/>
              </w:rPr>
            </w:pPr>
            <w:r>
              <w:rPr>
                <w:sz w:val="24"/>
              </w:rPr>
              <w:t>behaviour</w:t>
            </w:r>
          </w:p>
        </w:tc>
        <w:tc>
          <w:tcPr>
            <w:tcW w:w="1659" w:type="dxa"/>
          </w:tcPr>
          <w:p w14:paraId="3BA4D3B9" w14:textId="77777777" w:rsidR="00C62228" w:rsidRDefault="00E6392B">
            <w:pPr>
              <w:pStyle w:val="TableParagraph"/>
              <w:spacing w:line="268" w:lineRule="exact"/>
              <w:ind w:left="107"/>
              <w:rPr>
                <w:sz w:val="24"/>
              </w:rPr>
            </w:pPr>
            <w:r>
              <w:rPr>
                <w:sz w:val="24"/>
              </w:rPr>
              <w:t>Advanced</w:t>
            </w:r>
          </w:p>
        </w:tc>
        <w:tc>
          <w:tcPr>
            <w:tcW w:w="1570" w:type="dxa"/>
          </w:tcPr>
          <w:p w14:paraId="3D5B4570" w14:textId="77777777" w:rsidR="00C62228" w:rsidRDefault="00E6392B">
            <w:pPr>
              <w:pStyle w:val="TableParagraph"/>
              <w:spacing w:line="268" w:lineRule="exact"/>
              <w:ind w:left="107"/>
              <w:rPr>
                <w:sz w:val="24"/>
              </w:rPr>
            </w:pPr>
            <w:r>
              <w:rPr>
                <w:sz w:val="24"/>
              </w:rPr>
              <w:t>Advanced</w:t>
            </w:r>
          </w:p>
        </w:tc>
        <w:tc>
          <w:tcPr>
            <w:tcW w:w="1578" w:type="dxa"/>
          </w:tcPr>
          <w:p w14:paraId="71839C5F" w14:textId="77777777" w:rsidR="00C62228" w:rsidRDefault="00E6392B">
            <w:pPr>
              <w:pStyle w:val="TableParagraph"/>
              <w:spacing w:line="268" w:lineRule="exact"/>
              <w:ind w:left="107"/>
              <w:rPr>
                <w:sz w:val="24"/>
              </w:rPr>
            </w:pPr>
            <w:r>
              <w:rPr>
                <w:sz w:val="24"/>
              </w:rPr>
              <w:t>Advanced</w:t>
            </w:r>
          </w:p>
        </w:tc>
        <w:tc>
          <w:tcPr>
            <w:tcW w:w="1686" w:type="dxa"/>
          </w:tcPr>
          <w:p w14:paraId="6112DBAD" w14:textId="77777777" w:rsidR="00C62228" w:rsidRDefault="00E6392B">
            <w:pPr>
              <w:pStyle w:val="TableParagraph"/>
              <w:spacing w:line="268" w:lineRule="exact"/>
              <w:ind w:left="106"/>
              <w:rPr>
                <w:sz w:val="24"/>
              </w:rPr>
            </w:pPr>
            <w:r>
              <w:rPr>
                <w:sz w:val="24"/>
              </w:rPr>
              <w:t>Advanced</w:t>
            </w:r>
          </w:p>
        </w:tc>
      </w:tr>
      <w:tr w:rsidR="00C62228" w14:paraId="3BD4039E" w14:textId="77777777">
        <w:trPr>
          <w:trHeight w:val="551"/>
        </w:trPr>
        <w:tc>
          <w:tcPr>
            <w:tcW w:w="2799" w:type="dxa"/>
          </w:tcPr>
          <w:p w14:paraId="432C4674" w14:textId="77777777" w:rsidR="00C62228" w:rsidRDefault="00E6392B">
            <w:pPr>
              <w:pStyle w:val="TableParagraph"/>
              <w:spacing w:line="268" w:lineRule="exact"/>
              <w:ind w:left="107"/>
              <w:rPr>
                <w:sz w:val="24"/>
              </w:rPr>
            </w:pPr>
            <w:r>
              <w:rPr>
                <w:sz w:val="24"/>
              </w:rPr>
              <w:t>Recognise and apply</w:t>
            </w:r>
          </w:p>
          <w:p w14:paraId="1497A5C9" w14:textId="77777777" w:rsidR="00C62228" w:rsidRDefault="00E6392B">
            <w:pPr>
              <w:pStyle w:val="TableParagraph"/>
              <w:spacing w:line="264" w:lineRule="exact"/>
              <w:ind w:left="107"/>
              <w:rPr>
                <w:sz w:val="24"/>
              </w:rPr>
            </w:pPr>
            <w:r>
              <w:rPr>
                <w:sz w:val="24"/>
              </w:rPr>
              <w:t>international perspectives</w:t>
            </w:r>
          </w:p>
        </w:tc>
        <w:tc>
          <w:tcPr>
            <w:tcW w:w="1659" w:type="dxa"/>
          </w:tcPr>
          <w:p w14:paraId="18BFDB1A" w14:textId="77777777" w:rsidR="00C62228" w:rsidRDefault="00E6392B">
            <w:pPr>
              <w:pStyle w:val="TableParagraph"/>
              <w:spacing w:before="131"/>
              <w:ind w:left="107"/>
              <w:rPr>
                <w:sz w:val="24"/>
              </w:rPr>
            </w:pPr>
            <w:r>
              <w:rPr>
                <w:sz w:val="24"/>
              </w:rPr>
              <w:t>Advanced</w:t>
            </w:r>
          </w:p>
        </w:tc>
        <w:tc>
          <w:tcPr>
            <w:tcW w:w="1570" w:type="dxa"/>
          </w:tcPr>
          <w:p w14:paraId="13452813" w14:textId="77777777" w:rsidR="00C62228" w:rsidRDefault="00E6392B">
            <w:pPr>
              <w:pStyle w:val="TableParagraph"/>
              <w:spacing w:line="268" w:lineRule="exact"/>
              <w:ind w:left="107"/>
              <w:rPr>
                <w:sz w:val="24"/>
              </w:rPr>
            </w:pPr>
            <w:r>
              <w:rPr>
                <w:sz w:val="24"/>
              </w:rPr>
              <w:t>Intermediate</w:t>
            </w:r>
          </w:p>
        </w:tc>
        <w:tc>
          <w:tcPr>
            <w:tcW w:w="1578" w:type="dxa"/>
          </w:tcPr>
          <w:p w14:paraId="5F1F1A25" w14:textId="77777777" w:rsidR="00C62228" w:rsidRDefault="00E6392B">
            <w:pPr>
              <w:pStyle w:val="TableParagraph"/>
              <w:spacing w:line="268" w:lineRule="exact"/>
              <w:ind w:left="107"/>
              <w:rPr>
                <w:sz w:val="24"/>
              </w:rPr>
            </w:pPr>
            <w:r>
              <w:rPr>
                <w:sz w:val="24"/>
              </w:rPr>
              <w:t>Advanced</w:t>
            </w:r>
          </w:p>
        </w:tc>
        <w:tc>
          <w:tcPr>
            <w:tcW w:w="1686" w:type="dxa"/>
          </w:tcPr>
          <w:p w14:paraId="473AF4F4" w14:textId="77777777" w:rsidR="00C62228" w:rsidRDefault="00E6392B">
            <w:pPr>
              <w:pStyle w:val="TableParagraph"/>
              <w:spacing w:line="268" w:lineRule="exact"/>
              <w:ind w:left="106"/>
              <w:rPr>
                <w:sz w:val="24"/>
              </w:rPr>
            </w:pPr>
            <w:r>
              <w:rPr>
                <w:sz w:val="24"/>
              </w:rPr>
              <w:t>Advanced</w:t>
            </w:r>
          </w:p>
        </w:tc>
      </w:tr>
      <w:tr w:rsidR="00C62228" w14:paraId="2272A2DE" w14:textId="77777777">
        <w:trPr>
          <w:trHeight w:val="484"/>
        </w:trPr>
        <w:tc>
          <w:tcPr>
            <w:tcW w:w="2799" w:type="dxa"/>
          </w:tcPr>
          <w:p w14:paraId="4F9B891B" w14:textId="77777777" w:rsidR="00C62228" w:rsidRDefault="00E6392B">
            <w:pPr>
              <w:pStyle w:val="TableParagraph"/>
              <w:spacing w:before="97"/>
              <w:ind w:left="107"/>
              <w:rPr>
                <w:sz w:val="24"/>
              </w:rPr>
            </w:pPr>
            <w:r>
              <w:rPr>
                <w:sz w:val="24"/>
              </w:rPr>
              <w:t>Ethical practitioners</w:t>
            </w:r>
          </w:p>
        </w:tc>
        <w:tc>
          <w:tcPr>
            <w:tcW w:w="1659" w:type="dxa"/>
          </w:tcPr>
          <w:p w14:paraId="1CE7C04E" w14:textId="77777777" w:rsidR="00C62228" w:rsidRDefault="00E6392B">
            <w:pPr>
              <w:pStyle w:val="TableParagraph"/>
              <w:spacing w:line="268" w:lineRule="exact"/>
              <w:ind w:left="107"/>
              <w:rPr>
                <w:sz w:val="24"/>
              </w:rPr>
            </w:pPr>
            <w:r>
              <w:rPr>
                <w:sz w:val="24"/>
              </w:rPr>
              <w:t>Advanced</w:t>
            </w:r>
          </w:p>
        </w:tc>
        <w:tc>
          <w:tcPr>
            <w:tcW w:w="1570" w:type="dxa"/>
          </w:tcPr>
          <w:p w14:paraId="01C92E9B" w14:textId="77777777" w:rsidR="00C62228" w:rsidRDefault="00E6392B">
            <w:pPr>
              <w:pStyle w:val="TableParagraph"/>
              <w:spacing w:line="268" w:lineRule="exact"/>
              <w:ind w:left="107"/>
              <w:rPr>
                <w:sz w:val="24"/>
              </w:rPr>
            </w:pPr>
            <w:r>
              <w:rPr>
                <w:sz w:val="24"/>
              </w:rPr>
              <w:t>Advanced</w:t>
            </w:r>
          </w:p>
        </w:tc>
        <w:tc>
          <w:tcPr>
            <w:tcW w:w="1578" w:type="dxa"/>
          </w:tcPr>
          <w:p w14:paraId="1E0DA19D" w14:textId="77777777" w:rsidR="00C62228" w:rsidRDefault="00E6392B">
            <w:pPr>
              <w:pStyle w:val="TableParagraph"/>
              <w:spacing w:line="268" w:lineRule="exact"/>
              <w:ind w:left="107"/>
              <w:rPr>
                <w:sz w:val="24"/>
              </w:rPr>
            </w:pPr>
            <w:r>
              <w:rPr>
                <w:sz w:val="24"/>
              </w:rPr>
              <w:t>Advanced</w:t>
            </w:r>
          </w:p>
        </w:tc>
        <w:tc>
          <w:tcPr>
            <w:tcW w:w="1686" w:type="dxa"/>
          </w:tcPr>
          <w:p w14:paraId="0BFDCB73" w14:textId="77777777" w:rsidR="00C62228" w:rsidRDefault="00E6392B">
            <w:pPr>
              <w:pStyle w:val="TableParagraph"/>
              <w:spacing w:line="268" w:lineRule="exact"/>
              <w:ind w:left="106"/>
              <w:rPr>
                <w:sz w:val="24"/>
              </w:rPr>
            </w:pPr>
            <w:r>
              <w:rPr>
                <w:sz w:val="24"/>
              </w:rPr>
              <w:t>Advanced</w:t>
            </w:r>
          </w:p>
        </w:tc>
      </w:tr>
      <w:tr w:rsidR="00C62228" w14:paraId="09559B3F" w14:textId="77777777">
        <w:trPr>
          <w:trHeight w:val="552"/>
        </w:trPr>
        <w:tc>
          <w:tcPr>
            <w:tcW w:w="2799" w:type="dxa"/>
          </w:tcPr>
          <w:p w14:paraId="22DED8F2" w14:textId="77777777" w:rsidR="00C62228" w:rsidRDefault="00E6392B">
            <w:pPr>
              <w:pStyle w:val="TableParagraph"/>
              <w:spacing w:line="268" w:lineRule="exact"/>
              <w:ind w:left="107"/>
              <w:rPr>
                <w:sz w:val="24"/>
              </w:rPr>
            </w:pPr>
            <w:r>
              <w:rPr>
                <w:sz w:val="24"/>
              </w:rPr>
              <w:t>Enterprising, innovative</w:t>
            </w:r>
          </w:p>
          <w:p w14:paraId="5A357B87" w14:textId="77777777" w:rsidR="00C62228" w:rsidRDefault="00E6392B">
            <w:pPr>
              <w:pStyle w:val="TableParagraph"/>
              <w:spacing w:line="264" w:lineRule="exact"/>
              <w:ind w:left="107"/>
              <w:rPr>
                <w:sz w:val="24"/>
              </w:rPr>
            </w:pPr>
            <w:r>
              <w:rPr>
                <w:sz w:val="24"/>
              </w:rPr>
              <w:t>and creative</w:t>
            </w:r>
          </w:p>
        </w:tc>
        <w:tc>
          <w:tcPr>
            <w:tcW w:w="1659" w:type="dxa"/>
          </w:tcPr>
          <w:p w14:paraId="50D0CC0C" w14:textId="77777777" w:rsidR="00C62228" w:rsidRDefault="00E6392B">
            <w:pPr>
              <w:pStyle w:val="TableParagraph"/>
              <w:spacing w:line="268" w:lineRule="exact"/>
              <w:ind w:left="107"/>
              <w:rPr>
                <w:sz w:val="24"/>
              </w:rPr>
            </w:pPr>
            <w:r>
              <w:rPr>
                <w:sz w:val="24"/>
              </w:rPr>
              <w:t>Advanced</w:t>
            </w:r>
          </w:p>
        </w:tc>
        <w:tc>
          <w:tcPr>
            <w:tcW w:w="1570" w:type="dxa"/>
          </w:tcPr>
          <w:p w14:paraId="7530D8AD" w14:textId="77777777" w:rsidR="00C62228" w:rsidRDefault="00E6392B">
            <w:pPr>
              <w:pStyle w:val="TableParagraph"/>
              <w:spacing w:line="268" w:lineRule="exact"/>
              <w:ind w:left="107"/>
              <w:rPr>
                <w:sz w:val="24"/>
              </w:rPr>
            </w:pPr>
            <w:r>
              <w:rPr>
                <w:sz w:val="24"/>
              </w:rPr>
              <w:t>Advanced</w:t>
            </w:r>
          </w:p>
        </w:tc>
        <w:tc>
          <w:tcPr>
            <w:tcW w:w="1578" w:type="dxa"/>
          </w:tcPr>
          <w:p w14:paraId="6DF54966" w14:textId="77777777" w:rsidR="00C62228" w:rsidRDefault="00E6392B">
            <w:pPr>
              <w:pStyle w:val="TableParagraph"/>
              <w:spacing w:line="268" w:lineRule="exact"/>
              <w:ind w:left="107"/>
              <w:rPr>
                <w:sz w:val="24"/>
              </w:rPr>
            </w:pPr>
            <w:r>
              <w:rPr>
                <w:sz w:val="24"/>
              </w:rPr>
              <w:t>Advanced</w:t>
            </w:r>
          </w:p>
        </w:tc>
        <w:tc>
          <w:tcPr>
            <w:tcW w:w="1686" w:type="dxa"/>
          </w:tcPr>
          <w:p w14:paraId="760DC543" w14:textId="77777777" w:rsidR="00C62228" w:rsidRDefault="00E6392B">
            <w:pPr>
              <w:pStyle w:val="TableParagraph"/>
              <w:spacing w:line="268" w:lineRule="exact"/>
              <w:ind w:left="106"/>
              <w:rPr>
                <w:sz w:val="24"/>
              </w:rPr>
            </w:pPr>
            <w:r>
              <w:rPr>
                <w:sz w:val="24"/>
              </w:rPr>
              <w:t>Advanced</w:t>
            </w:r>
          </w:p>
        </w:tc>
      </w:tr>
      <w:tr w:rsidR="00C62228" w14:paraId="604BE145" w14:textId="77777777">
        <w:trPr>
          <w:trHeight w:val="551"/>
        </w:trPr>
        <w:tc>
          <w:tcPr>
            <w:tcW w:w="2799" w:type="dxa"/>
          </w:tcPr>
          <w:p w14:paraId="343175C3" w14:textId="77777777" w:rsidR="00C62228" w:rsidRDefault="00E6392B">
            <w:pPr>
              <w:pStyle w:val="TableParagraph"/>
              <w:spacing w:line="268" w:lineRule="exact"/>
              <w:ind w:left="107"/>
              <w:rPr>
                <w:sz w:val="24"/>
              </w:rPr>
            </w:pPr>
            <w:r>
              <w:rPr>
                <w:sz w:val="24"/>
              </w:rPr>
              <w:t>Utilise lifelong learning</w:t>
            </w:r>
          </w:p>
          <w:p w14:paraId="687F8451" w14:textId="77777777" w:rsidR="00C62228" w:rsidRDefault="00E6392B">
            <w:pPr>
              <w:pStyle w:val="TableParagraph"/>
              <w:spacing w:line="264" w:lineRule="exact"/>
              <w:ind w:left="107"/>
              <w:rPr>
                <w:sz w:val="24"/>
              </w:rPr>
            </w:pPr>
            <w:r>
              <w:rPr>
                <w:sz w:val="24"/>
              </w:rPr>
              <w:t>skills</w:t>
            </w:r>
          </w:p>
        </w:tc>
        <w:tc>
          <w:tcPr>
            <w:tcW w:w="1659" w:type="dxa"/>
          </w:tcPr>
          <w:p w14:paraId="7F040664" w14:textId="77777777" w:rsidR="00C62228" w:rsidRDefault="00E6392B">
            <w:pPr>
              <w:pStyle w:val="TableParagraph"/>
              <w:spacing w:line="268" w:lineRule="exact"/>
              <w:ind w:left="107"/>
              <w:rPr>
                <w:sz w:val="24"/>
              </w:rPr>
            </w:pPr>
            <w:r>
              <w:rPr>
                <w:sz w:val="24"/>
              </w:rPr>
              <w:t>Intermediate</w:t>
            </w:r>
          </w:p>
        </w:tc>
        <w:tc>
          <w:tcPr>
            <w:tcW w:w="1570" w:type="dxa"/>
          </w:tcPr>
          <w:p w14:paraId="58762AE7" w14:textId="77777777" w:rsidR="00C62228" w:rsidRDefault="00E6392B">
            <w:pPr>
              <w:pStyle w:val="TableParagraph"/>
              <w:spacing w:line="268" w:lineRule="exact"/>
              <w:ind w:left="107"/>
              <w:rPr>
                <w:sz w:val="24"/>
              </w:rPr>
            </w:pPr>
            <w:r>
              <w:rPr>
                <w:sz w:val="24"/>
              </w:rPr>
              <w:t>Intermediate</w:t>
            </w:r>
          </w:p>
        </w:tc>
        <w:tc>
          <w:tcPr>
            <w:tcW w:w="1578" w:type="dxa"/>
          </w:tcPr>
          <w:p w14:paraId="4858D46E" w14:textId="77777777" w:rsidR="00C62228" w:rsidRDefault="00E6392B">
            <w:pPr>
              <w:pStyle w:val="TableParagraph"/>
              <w:spacing w:line="268" w:lineRule="exact"/>
              <w:ind w:left="107"/>
              <w:rPr>
                <w:sz w:val="24"/>
              </w:rPr>
            </w:pPr>
            <w:r>
              <w:rPr>
                <w:sz w:val="24"/>
              </w:rPr>
              <w:t>Intermediate</w:t>
            </w:r>
          </w:p>
        </w:tc>
        <w:tc>
          <w:tcPr>
            <w:tcW w:w="1686" w:type="dxa"/>
          </w:tcPr>
          <w:p w14:paraId="12DA6B1D" w14:textId="77777777" w:rsidR="00C62228" w:rsidRDefault="00E6392B">
            <w:pPr>
              <w:pStyle w:val="TableParagraph"/>
              <w:spacing w:line="268" w:lineRule="exact"/>
              <w:ind w:left="106"/>
              <w:rPr>
                <w:sz w:val="24"/>
              </w:rPr>
            </w:pPr>
            <w:r>
              <w:rPr>
                <w:sz w:val="24"/>
              </w:rPr>
              <w:t>Intermediate</w:t>
            </w:r>
          </w:p>
        </w:tc>
      </w:tr>
      <w:tr w:rsidR="00C62228" w14:paraId="0C3A91BA" w14:textId="77777777">
        <w:trPr>
          <w:trHeight w:val="553"/>
        </w:trPr>
        <w:tc>
          <w:tcPr>
            <w:tcW w:w="2799" w:type="dxa"/>
          </w:tcPr>
          <w:p w14:paraId="5A0DF493" w14:textId="77777777" w:rsidR="00C62228" w:rsidRDefault="00E6392B">
            <w:pPr>
              <w:pStyle w:val="TableParagraph"/>
              <w:spacing w:line="270" w:lineRule="exact"/>
              <w:ind w:left="107"/>
              <w:rPr>
                <w:sz w:val="24"/>
              </w:rPr>
            </w:pPr>
            <w:r>
              <w:rPr>
                <w:sz w:val="24"/>
              </w:rPr>
              <w:t>Rigorous in analysis,</w:t>
            </w:r>
          </w:p>
          <w:p w14:paraId="646C8371" w14:textId="77777777" w:rsidR="00C62228" w:rsidRDefault="00E6392B">
            <w:pPr>
              <w:pStyle w:val="TableParagraph"/>
              <w:spacing w:line="264" w:lineRule="exact"/>
              <w:ind w:left="107"/>
              <w:rPr>
                <w:sz w:val="24"/>
              </w:rPr>
            </w:pPr>
            <w:r>
              <w:rPr>
                <w:sz w:val="24"/>
              </w:rPr>
              <w:t>critique, and reflection</w:t>
            </w:r>
          </w:p>
        </w:tc>
        <w:tc>
          <w:tcPr>
            <w:tcW w:w="1659" w:type="dxa"/>
          </w:tcPr>
          <w:p w14:paraId="31FB704D" w14:textId="77777777" w:rsidR="00C62228" w:rsidRDefault="00E6392B">
            <w:pPr>
              <w:pStyle w:val="TableParagraph"/>
              <w:spacing w:line="270" w:lineRule="exact"/>
              <w:ind w:left="107"/>
              <w:rPr>
                <w:sz w:val="24"/>
              </w:rPr>
            </w:pPr>
            <w:r>
              <w:rPr>
                <w:sz w:val="24"/>
              </w:rPr>
              <w:t>Advanced</w:t>
            </w:r>
          </w:p>
        </w:tc>
        <w:tc>
          <w:tcPr>
            <w:tcW w:w="1570" w:type="dxa"/>
          </w:tcPr>
          <w:p w14:paraId="1610032E" w14:textId="77777777" w:rsidR="00C62228" w:rsidRDefault="00E6392B">
            <w:pPr>
              <w:pStyle w:val="TableParagraph"/>
              <w:spacing w:line="270" w:lineRule="exact"/>
              <w:ind w:left="107"/>
              <w:rPr>
                <w:sz w:val="24"/>
              </w:rPr>
            </w:pPr>
            <w:r>
              <w:rPr>
                <w:sz w:val="24"/>
              </w:rPr>
              <w:t>Advanced</w:t>
            </w:r>
          </w:p>
        </w:tc>
        <w:tc>
          <w:tcPr>
            <w:tcW w:w="1578" w:type="dxa"/>
          </w:tcPr>
          <w:p w14:paraId="7F56C0F1" w14:textId="77777777" w:rsidR="00C62228" w:rsidRDefault="00E6392B">
            <w:pPr>
              <w:pStyle w:val="TableParagraph"/>
              <w:spacing w:line="270" w:lineRule="exact"/>
              <w:ind w:left="107"/>
              <w:rPr>
                <w:sz w:val="24"/>
              </w:rPr>
            </w:pPr>
            <w:r>
              <w:rPr>
                <w:sz w:val="24"/>
              </w:rPr>
              <w:t>Intermediate</w:t>
            </w:r>
          </w:p>
        </w:tc>
        <w:tc>
          <w:tcPr>
            <w:tcW w:w="1686" w:type="dxa"/>
          </w:tcPr>
          <w:p w14:paraId="3E34D776" w14:textId="77777777" w:rsidR="00C62228" w:rsidRDefault="00E6392B">
            <w:pPr>
              <w:pStyle w:val="TableParagraph"/>
              <w:spacing w:line="270" w:lineRule="exact"/>
              <w:ind w:left="106"/>
              <w:rPr>
                <w:sz w:val="24"/>
              </w:rPr>
            </w:pPr>
            <w:r>
              <w:rPr>
                <w:sz w:val="24"/>
              </w:rPr>
              <w:t>Advanced</w:t>
            </w:r>
          </w:p>
        </w:tc>
      </w:tr>
      <w:tr w:rsidR="00C62228" w14:paraId="6824EFD9" w14:textId="77777777">
        <w:trPr>
          <w:trHeight w:val="484"/>
        </w:trPr>
        <w:tc>
          <w:tcPr>
            <w:tcW w:w="2799" w:type="dxa"/>
          </w:tcPr>
          <w:p w14:paraId="3DF54777" w14:textId="77777777" w:rsidR="00C62228" w:rsidRDefault="00E6392B">
            <w:pPr>
              <w:pStyle w:val="TableParagraph"/>
              <w:spacing w:before="95"/>
              <w:ind w:left="107"/>
              <w:rPr>
                <w:sz w:val="24"/>
              </w:rPr>
            </w:pPr>
            <w:r>
              <w:rPr>
                <w:sz w:val="24"/>
              </w:rPr>
              <w:t>Social awareness</w:t>
            </w:r>
          </w:p>
        </w:tc>
        <w:tc>
          <w:tcPr>
            <w:tcW w:w="1659" w:type="dxa"/>
          </w:tcPr>
          <w:p w14:paraId="05C3713B" w14:textId="77777777" w:rsidR="00C62228" w:rsidRDefault="00E6392B">
            <w:pPr>
              <w:pStyle w:val="TableParagraph"/>
              <w:spacing w:line="268" w:lineRule="exact"/>
              <w:ind w:left="107"/>
              <w:rPr>
                <w:sz w:val="24"/>
              </w:rPr>
            </w:pPr>
            <w:r>
              <w:rPr>
                <w:sz w:val="24"/>
              </w:rPr>
              <w:t>Advanced</w:t>
            </w:r>
          </w:p>
        </w:tc>
        <w:tc>
          <w:tcPr>
            <w:tcW w:w="1570" w:type="dxa"/>
          </w:tcPr>
          <w:p w14:paraId="35DBA579" w14:textId="77777777" w:rsidR="00C62228" w:rsidRDefault="00E6392B">
            <w:pPr>
              <w:pStyle w:val="TableParagraph"/>
              <w:spacing w:line="268" w:lineRule="exact"/>
              <w:ind w:left="107"/>
              <w:rPr>
                <w:sz w:val="24"/>
              </w:rPr>
            </w:pPr>
            <w:r>
              <w:rPr>
                <w:sz w:val="24"/>
              </w:rPr>
              <w:t>Advanced</w:t>
            </w:r>
          </w:p>
        </w:tc>
        <w:tc>
          <w:tcPr>
            <w:tcW w:w="1578" w:type="dxa"/>
          </w:tcPr>
          <w:p w14:paraId="4667DFE9" w14:textId="77777777" w:rsidR="00C62228" w:rsidRDefault="00E6392B">
            <w:pPr>
              <w:pStyle w:val="TableParagraph"/>
              <w:spacing w:line="268" w:lineRule="exact"/>
              <w:ind w:left="107"/>
              <w:rPr>
                <w:sz w:val="24"/>
              </w:rPr>
            </w:pPr>
            <w:r>
              <w:rPr>
                <w:sz w:val="24"/>
              </w:rPr>
              <w:t>Advanced</w:t>
            </w:r>
          </w:p>
        </w:tc>
        <w:tc>
          <w:tcPr>
            <w:tcW w:w="1686" w:type="dxa"/>
          </w:tcPr>
          <w:p w14:paraId="1A05B607" w14:textId="77777777" w:rsidR="00C62228" w:rsidRDefault="00E6392B">
            <w:pPr>
              <w:pStyle w:val="TableParagraph"/>
              <w:spacing w:line="268" w:lineRule="exact"/>
              <w:ind w:left="106"/>
              <w:rPr>
                <w:sz w:val="24"/>
              </w:rPr>
            </w:pPr>
            <w:r>
              <w:rPr>
                <w:sz w:val="24"/>
              </w:rPr>
              <w:t>Advanced</w:t>
            </w:r>
          </w:p>
        </w:tc>
      </w:tr>
    </w:tbl>
    <w:p w14:paraId="6C1258B5" w14:textId="77777777" w:rsidR="00C62228" w:rsidRDefault="00C62228">
      <w:pPr>
        <w:pStyle w:val="BodyText"/>
        <w:spacing w:before="1"/>
        <w:rPr>
          <w:b/>
        </w:rPr>
      </w:pPr>
    </w:p>
    <w:p w14:paraId="16E201C8" w14:textId="79FE0489" w:rsidR="00C62228" w:rsidRDefault="00E6392B">
      <w:pPr>
        <w:ind w:left="1100"/>
        <w:rPr>
          <w:b/>
          <w:sz w:val="24"/>
        </w:rPr>
      </w:pPr>
      <w:r>
        <w:rPr>
          <w:b/>
          <w:sz w:val="24"/>
        </w:rPr>
        <w:t>Employability of Graduands (Specify Industry / Sector &amp; Level):</w:t>
      </w:r>
    </w:p>
    <w:p w14:paraId="2100E33F" w14:textId="68ED3ACD" w:rsidR="00035882" w:rsidRDefault="00035882">
      <w:pPr>
        <w:ind w:left="1100"/>
        <w:rPr>
          <w:b/>
          <w:sz w:val="24"/>
        </w:rPr>
      </w:pPr>
    </w:p>
    <w:p w14:paraId="3E14DE14" w14:textId="77777777" w:rsidR="00035882" w:rsidRDefault="00035882" w:rsidP="00035882">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256"/>
        <w:gridCol w:w="1703"/>
        <w:gridCol w:w="1348"/>
        <w:gridCol w:w="1316"/>
        <w:gridCol w:w="1974"/>
      </w:tblGrid>
      <w:tr w:rsidR="00035882" w14:paraId="45E6BF2D" w14:textId="77777777" w:rsidTr="00DF282C">
        <w:trPr>
          <w:trHeight w:val="3266"/>
        </w:trPr>
        <w:tc>
          <w:tcPr>
            <w:tcW w:w="2604" w:type="dxa"/>
            <w:tcBorders>
              <w:tl2br w:val="single" w:sz="4" w:space="0" w:color="auto"/>
            </w:tcBorders>
            <w:shd w:val="clear" w:color="auto" w:fill="BFBFBF" w:themeFill="background1" w:themeFillShade="BF"/>
          </w:tcPr>
          <w:p w14:paraId="419883E6" w14:textId="77777777" w:rsidR="00035882" w:rsidRDefault="00035882" w:rsidP="00CC4A25">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1308F835" w14:textId="77777777" w:rsidR="00035882" w:rsidRDefault="00035882" w:rsidP="00CC4A25">
            <w:pPr>
              <w:pStyle w:val="TableParagraph"/>
              <w:rPr>
                <w:b/>
                <w:sz w:val="26"/>
              </w:rPr>
            </w:pPr>
          </w:p>
          <w:p w14:paraId="5A26C113" w14:textId="77777777" w:rsidR="00035882" w:rsidRDefault="00035882" w:rsidP="00CC4A25">
            <w:pPr>
              <w:pStyle w:val="TableParagraph"/>
              <w:rPr>
                <w:b/>
              </w:rPr>
            </w:pPr>
          </w:p>
          <w:p w14:paraId="1BC9DC1B" w14:textId="77777777" w:rsidR="00035882" w:rsidRDefault="00035882" w:rsidP="00CC4A25">
            <w:pPr>
              <w:pStyle w:val="TableParagraph"/>
              <w:ind w:left="107" w:right="1454"/>
              <w:rPr>
                <w:b/>
                <w:sz w:val="24"/>
              </w:rPr>
            </w:pPr>
            <w:r>
              <w:rPr>
                <w:b/>
                <w:sz w:val="24"/>
              </w:rPr>
              <w:t>Industry / Sector</w:t>
            </w:r>
          </w:p>
        </w:tc>
        <w:tc>
          <w:tcPr>
            <w:tcW w:w="1256" w:type="dxa"/>
            <w:shd w:val="clear" w:color="auto" w:fill="BEBEBE"/>
          </w:tcPr>
          <w:p w14:paraId="2A0DC85C" w14:textId="77777777" w:rsidR="00035882" w:rsidRDefault="00035882" w:rsidP="00CC4A25">
            <w:pPr>
              <w:pStyle w:val="TableParagraph"/>
              <w:rPr>
                <w:b/>
                <w:sz w:val="26"/>
              </w:rPr>
            </w:pPr>
          </w:p>
          <w:p w14:paraId="6DCC2F03" w14:textId="77777777" w:rsidR="00035882" w:rsidRDefault="00035882" w:rsidP="00CC4A25">
            <w:pPr>
              <w:pStyle w:val="TableParagraph"/>
              <w:spacing w:before="8"/>
              <w:rPr>
                <w:b/>
                <w:sz w:val="21"/>
              </w:rPr>
            </w:pPr>
          </w:p>
          <w:p w14:paraId="4D346BC4" w14:textId="59842206" w:rsidR="00035882" w:rsidRDefault="00035882" w:rsidP="00CC4A25">
            <w:pPr>
              <w:pStyle w:val="TableParagraph"/>
              <w:ind w:left="105" w:right="98"/>
              <w:rPr>
                <w:b/>
                <w:sz w:val="24"/>
              </w:rPr>
            </w:pPr>
            <w:r>
              <w:rPr>
                <w:b/>
                <w:sz w:val="24"/>
              </w:rPr>
              <w:t>Management Trainee - Export and Import Division</w:t>
            </w:r>
          </w:p>
        </w:tc>
        <w:tc>
          <w:tcPr>
            <w:tcW w:w="1703" w:type="dxa"/>
            <w:shd w:val="clear" w:color="auto" w:fill="BEBEBE"/>
          </w:tcPr>
          <w:p w14:paraId="6F172AC6" w14:textId="77777777" w:rsidR="00035882" w:rsidRDefault="00035882" w:rsidP="00CC4A25">
            <w:pPr>
              <w:pStyle w:val="TableParagraph"/>
              <w:rPr>
                <w:b/>
                <w:sz w:val="26"/>
              </w:rPr>
            </w:pPr>
          </w:p>
          <w:p w14:paraId="66D0CF56" w14:textId="77777777" w:rsidR="00035882" w:rsidRDefault="00035882" w:rsidP="00CC4A25">
            <w:pPr>
              <w:pStyle w:val="TableParagraph"/>
              <w:rPr>
                <w:b/>
                <w:sz w:val="26"/>
              </w:rPr>
            </w:pPr>
          </w:p>
          <w:p w14:paraId="73AEF52C" w14:textId="77777777" w:rsidR="00035882" w:rsidRDefault="00035882" w:rsidP="00CC4A25">
            <w:pPr>
              <w:pStyle w:val="TableParagraph"/>
              <w:rPr>
                <w:b/>
                <w:sz w:val="26"/>
              </w:rPr>
            </w:pPr>
          </w:p>
          <w:p w14:paraId="1A009E82" w14:textId="77777777" w:rsidR="00035882" w:rsidRDefault="00035882" w:rsidP="00CC4A25">
            <w:pPr>
              <w:pStyle w:val="TableParagraph"/>
              <w:spacing w:before="9"/>
              <w:rPr>
                <w:b/>
                <w:sz w:val="29"/>
              </w:rPr>
            </w:pPr>
          </w:p>
          <w:p w14:paraId="24CDAF14" w14:textId="77777777" w:rsidR="00035882" w:rsidRDefault="00035882" w:rsidP="00CC4A25">
            <w:pPr>
              <w:pStyle w:val="TableParagraph"/>
              <w:spacing w:before="1"/>
              <w:ind w:left="105" w:right="440"/>
              <w:rPr>
                <w:b/>
                <w:sz w:val="24"/>
              </w:rPr>
            </w:pPr>
            <w:r>
              <w:rPr>
                <w:b/>
                <w:sz w:val="24"/>
              </w:rPr>
              <w:t>Tax Consultant</w:t>
            </w:r>
          </w:p>
        </w:tc>
        <w:tc>
          <w:tcPr>
            <w:tcW w:w="1348" w:type="dxa"/>
            <w:shd w:val="clear" w:color="auto" w:fill="BEBEBE"/>
          </w:tcPr>
          <w:p w14:paraId="01C2618B" w14:textId="636CBFD6" w:rsidR="00035882" w:rsidRDefault="00035882" w:rsidP="00CC4A25">
            <w:pPr>
              <w:pStyle w:val="TableParagraph"/>
              <w:ind w:left="107" w:right="82"/>
              <w:rPr>
                <w:b/>
                <w:sz w:val="24"/>
              </w:rPr>
            </w:pPr>
            <w:r>
              <w:rPr>
                <w:b/>
                <w:sz w:val="24"/>
              </w:rPr>
              <w:t>Management</w:t>
            </w:r>
          </w:p>
          <w:p w14:paraId="1924CBB8" w14:textId="77777777" w:rsidR="00035882" w:rsidRDefault="00035882" w:rsidP="00CC4A25">
            <w:pPr>
              <w:pStyle w:val="TableParagraph"/>
              <w:ind w:left="107" w:right="335"/>
              <w:rPr>
                <w:b/>
                <w:sz w:val="24"/>
              </w:rPr>
            </w:pPr>
            <w:r>
              <w:rPr>
                <w:b/>
                <w:sz w:val="24"/>
              </w:rPr>
              <w:t>Trainee- HR</w:t>
            </w:r>
          </w:p>
          <w:p w14:paraId="33A80A7E" w14:textId="5F9473DF" w:rsidR="00035882" w:rsidRDefault="00035882" w:rsidP="00CC4A25">
            <w:pPr>
              <w:pStyle w:val="TableParagraph"/>
              <w:ind w:left="107" w:right="161"/>
              <w:rPr>
                <w:b/>
                <w:sz w:val="24"/>
              </w:rPr>
            </w:pPr>
            <w:r>
              <w:rPr>
                <w:b/>
                <w:sz w:val="24"/>
              </w:rPr>
              <w:t xml:space="preserve">/Recruitment / Talent </w:t>
            </w:r>
            <w:r w:rsidR="008C15A0">
              <w:rPr>
                <w:b/>
                <w:sz w:val="24"/>
              </w:rPr>
              <w:t>Acquisition</w:t>
            </w:r>
            <w:r>
              <w:rPr>
                <w:b/>
                <w:sz w:val="24"/>
              </w:rPr>
              <w:t>/ Operation s/ Finance</w:t>
            </w:r>
          </w:p>
          <w:p w14:paraId="50A75A8A" w14:textId="77777777" w:rsidR="00035882" w:rsidRDefault="00035882" w:rsidP="00CC4A25">
            <w:pPr>
              <w:pStyle w:val="TableParagraph"/>
              <w:spacing w:line="259" w:lineRule="exact"/>
              <w:ind w:left="107"/>
              <w:rPr>
                <w:b/>
                <w:sz w:val="24"/>
              </w:rPr>
            </w:pPr>
            <w:r>
              <w:rPr>
                <w:b/>
                <w:sz w:val="24"/>
              </w:rPr>
              <w:t>/ IT</w:t>
            </w:r>
          </w:p>
        </w:tc>
        <w:tc>
          <w:tcPr>
            <w:tcW w:w="1316" w:type="dxa"/>
            <w:shd w:val="clear" w:color="auto" w:fill="BEBEBE"/>
          </w:tcPr>
          <w:p w14:paraId="3F494702" w14:textId="77777777" w:rsidR="00035882" w:rsidRDefault="00035882" w:rsidP="00CC4A25">
            <w:pPr>
              <w:pStyle w:val="TableParagraph"/>
              <w:rPr>
                <w:b/>
                <w:sz w:val="26"/>
              </w:rPr>
            </w:pPr>
          </w:p>
          <w:p w14:paraId="7936009F" w14:textId="77777777" w:rsidR="00035882" w:rsidRDefault="00035882" w:rsidP="00CC4A25">
            <w:pPr>
              <w:pStyle w:val="TableParagraph"/>
              <w:rPr>
                <w:b/>
                <w:sz w:val="26"/>
              </w:rPr>
            </w:pPr>
          </w:p>
          <w:p w14:paraId="27C2DF5B" w14:textId="77777777" w:rsidR="00035882" w:rsidRDefault="00035882" w:rsidP="00CC4A25">
            <w:pPr>
              <w:pStyle w:val="TableParagraph"/>
              <w:rPr>
                <w:b/>
                <w:sz w:val="26"/>
              </w:rPr>
            </w:pPr>
          </w:p>
          <w:p w14:paraId="79FF68D1" w14:textId="77777777" w:rsidR="00035882" w:rsidRDefault="00035882" w:rsidP="00CC4A25">
            <w:pPr>
              <w:pStyle w:val="TableParagraph"/>
              <w:spacing w:before="9"/>
              <w:rPr>
                <w:b/>
                <w:sz w:val="29"/>
              </w:rPr>
            </w:pPr>
          </w:p>
          <w:p w14:paraId="5665140F" w14:textId="77777777" w:rsidR="00035882" w:rsidRDefault="00035882" w:rsidP="00CC4A25">
            <w:pPr>
              <w:pStyle w:val="TableParagraph"/>
              <w:spacing w:before="1"/>
              <w:ind w:left="105" w:right="238"/>
              <w:rPr>
                <w:b/>
                <w:sz w:val="24"/>
              </w:rPr>
            </w:pPr>
            <w:r>
              <w:rPr>
                <w:b/>
                <w:sz w:val="24"/>
              </w:rPr>
              <w:t>Research Analyst</w:t>
            </w:r>
          </w:p>
        </w:tc>
        <w:tc>
          <w:tcPr>
            <w:tcW w:w="1974" w:type="dxa"/>
            <w:shd w:val="clear" w:color="auto" w:fill="BEBEBE"/>
          </w:tcPr>
          <w:p w14:paraId="7EBF6048" w14:textId="77777777" w:rsidR="00035882" w:rsidRDefault="00035882" w:rsidP="00CC4A25">
            <w:pPr>
              <w:pStyle w:val="TableParagraph"/>
              <w:rPr>
                <w:b/>
                <w:sz w:val="26"/>
              </w:rPr>
            </w:pPr>
          </w:p>
          <w:p w14:paraId="0EDDAC63" w14:textId="77777777" w:rsidR="00035882" w:rsidRDefault="00035882" w:rsidP="00CC4A25">
            <w:pPr>
              <w:pStyle w:val="TableParagraph"/>
              <w:rPr>
                <w:b/>
                <w:sz w:val="26"/>
              </w:rPr>
            </w:pPr>
          </w:p>
          <w:p w14:paraId="692AF9C0" w14:textId="77777777" w:rsidR="00035882" w:rsidRDefault="00035882" w:rsidP="00CC4A25">
            <w:pPr>
              <w:pStyle w:val="TableParagraph"/>
              <w:rPr>
                <w:b/>
                <w:sz w:val="26"/>
              </w:rPr>
            </w:pPr>
          </w:p>
          <w:p w14:paraId="30BC25E6" w14:textId="77777777" w:rsidR="00035882" w:rsidRDefault="00035882" w:rsidP="00CC4A25">
            <w:pPr>
              <w:pStyle w:val="TableParagraph"/>
              <w:spacing w:before="9"/>
              <w:rPr>
                <w:b/>
                <w:sz w:val="29"/>
              </w:rPr>
            </w:pPr>
          </w:p>
          <w:p w14:paraId="3D06B8A7" w14:textId="77777777" w:rsidR="00035882" w:rsidRDefault="00035882" w:rsidP="00CC4A25">
            <w:pPr>
              <w:pStyle w:val="TableParagraph"/>
              <w:spacing w:before="1"/>
              <w:ind w:left="107" w:right="270"/>
              <w:rPr>
                <w:b/>
                <w:sz w:val="24"/>
              </w:rPr>
            </w:pPr>
            <w:r>
              <w:rPr>
                <w:b/>
                <w:sz w:val="24"/>
              </w:rPr>
              <w:t>Asst Manager - Logistics</w:t>
            </w:r>
          </w:p>
        </w:tc>
      </w:tr>
      <w:tr w:rsidR="00035882" w14:paraId="74408C39" w14:textId="77777777" w:rsidTr="00DF282C">
        <w:trPr>
          <w:trHeight w:val="626"/>
        </w:trPr>
        <w:tc>
          <w:tcPr>
            <w:tcW w:w="2604" w:type="dxa"/>
          </w:tcPr>
          <w:p w14:paraId="4040F964" w14:textId="77777777" w:rsidR="00035882" w:rsidRDefault="00035882" w:rsidP="00CC4A25">
            <w:pPr>
              <w:pStyle w:val="TableParagraph"/>
              <w:spacing w:before="145"/>
              <w:ind w:left="107"/>
              <w:rPr>
                <w:sz w:val="24"/>
              </w:rPr>
            </w:pPr>
            <w:r>
              <w:rPr>
                <w:sz w:val="24"/>
              </w:rPr>
              <w:lastRenderedPageBreak/>
              <w:t>Consultancy firms</w:t>
            </w:r>
          </w:p>
        </w:tc>
        <w:tc>
          <w:tcPr>
            <w:tcW w:w="1256" w:type="dxa"/>
          </w:tcPr>
          <w:p w14:paraId="17AC3537" w14:textId="77777777" w:rsidR="00035882" w:rsidRDefault="00035882" w:rsidP="00CC4A25">
            <w:pPr>
              <w:pStyle w:val="TableParagraph"/>
              <w:spacing w:before="150"/>
              <w:ind w:left="105"/>
              <w:rPr>
                <w:b/>
                <w:sz w:val="24"/>
              </w:rPr>
            </w:pPr>
            <w:r>
              <w:rPr>
                <w:b/>
                <w:sz w:val="24"/>
              </w:rPr>
              <w:t>√</w:t>
            </w:r>
          </w:p>
        </w:tc>
        <w:tc>
          <w:tcPr>
            <w:tcW w:w="1703" w:type="dxa"/>
          </w:tcPr>
          <w:p w14:paraId="4482482F" w14:textId="77777777" w:rsidR="00035882" w:rsidRDefault="00035882" w:rsidP="00CC4A25">
            <w:pPr>
              <w:pStyle w:val="TableParagraph"/>
              <w:spacing w:line="273" w:lineRule="exact"/>
              <w:ind w:left="105"/>
              <w:rPr>
                <w:b/>
                <w:sz w:val="24"/>
              </w:rPr>
            </w:pPr>
            <w:r>
              <w:rPr>
                <w:b/>
                <w:sz w:val="24"/>
              </w:rPr>
              <w:t>√</w:t>
            </w:r>
          </w:p>
        </w:tc>
        <w:tc>
          <w:tcPr>
            <w:tcW w:w="1348" w:type="dxa"/>
          </w:tcPr>
          <w:p w14:paraId="55181EAC" w14:textId="77777777" w:rsidR="00035882" w:rsidRDefault="00035882" w:rsidP="00CC4A25">
            <w:pPr>
              <w:pStyle w:val="TableParagraph"/>
              <w:spacing w:line="273" w:lineRule="exact"/>
              <w:ind w:left="107"/>
              <w:rPr>
                <w:b/>
                <w:sz w:val="24"/>
              </w:rPr>
            </w:pPr>
            <w:r>
              <w:rPr>
                <w:b/>
                <w:sz w:val="24"/>
              </w:rPr>
              <w:t>√</w:t>
            </w:r>
          </w:p>
        </w:tc>
        <w:tc>
          <w:tcPr>
            <w:tcW w:w="1316" w:type="dxa"/>
          </w:tcPr>
          <w:p w14:paraId="195D8008" w14:textId="77777777" w:rsidR="00035882" w:rsidRDefault="00035882" w:rsidP="00CC4A25">
            <w:pPr>
              <w:pStyle w:val="TableParagraph"/>
              <w:spacing w:line="273" w:lineRule="exact"/>
              <w:ind w:left="105"/>
              <w:rPr>
                <w:b/>
                <w:sz w:val="24"/>
              </w:rPr>
            </w:pPr>
            <w:r>
              <w:rPr>
                <w:b/>
                <w:sz w:val="24"/>
              </w:rPr>
              <w:t>√</w:t>
            </w:r>
          </w:p>
        </w:tc>
        <w:tc>
          <w:tcPr>
            <w:tcW w:w="1974" w:type="dxa"/>
          </w:tcPr>
          <w:p w14:paraId="33057AB0" w14:textId="77777777" w:rsidR="00035882" w:rsidRDefault="00035882" w:rsidP="00CC4A25">
            <w:pPr>
              <w:pStyle w:val="TableParagraph"/>
              <w:spacing w:line="273" w:lineRule="exact"/>
              <w:ind w:left="107"/>
              <w:rPr>
                <w:b/>
                <w:sz w:val="24"/>
              </w:rPr>
            </w:pPr>
            <w:r>
              <w:rPr>
                <w:b/>
                <w:sz w:val="24"/>
              </w:rPr>
              <w:t>√</w:t>
            </w:r>
          </w:p>
        </w:tc>
      </w:tr>
      <w:tr w:rsidR="00035882" w14:paraId="59DCF2A3" w14:textId="77777777" w:rsidTr="00DF282C">
        <w:trPr>
          <w:trHeight w:val="626"/>
        </w:trPr>
        <w:tc>
          <w:tcPr>
            <w:tcW w:w="2604" w:type="dxa"/>
          </w:tcPr>
          <w:p w14:paraId="6B506230" w14:textId="564460BA" w:rsidR="00035882" w:rsidRDefault="00035882" w:rsidP="00CC4A25">
            <w:pPr>
              <w:pStyle w:val="TableParagraph"/>
              <w:spacing w:before="8"/>
              <w:ind w:left="107" w:right="928"/>
              <w:rPr>
                <w:sz w:val="24"/>
              </w:rPr>
            </w:pPr>
            <w:r>
              <w:rPr>
                <w:sz w:val="24"/>
              </w:rPr>
              <w:t>Information &amp; Communication</w:t>
            </w:r>
            <w:r w:rsidR="008C15A0">
              <w:rPr>
                <w:sz w:val="24"/>
              </w:rPr>
              <w:t xml:space="preserve"> Technology</w:t>
            </w:r>
          </w:p>
        </w:tc>
        <w:tc>
          <w:tcPr>
            <w:tcW w:w="1256" w:type="dxa"/>
          </w:tcPr>
          <w:p w14:paraId="05D3B278" w14:textId="77777777" w:rsidR="00035882" w:rsidRDefault="00035882" w:rsidP="00CC4A25">
            <w:pPr>
              <w:pStyle w:val="TableParagraph"/>
              <w:spacing w:line="273" w:lineRule="exact"/>
              <w:ind w:left="105"/>
              <w:rPr>
                <w:b/>
                <w:sz w:val="24"/>
              </w:rPr>
            </w:pPr>
            <w:r>
              <w:rPr>
                <w:b/>
                <w:sz w:val="24"/>
              </w:rPr>
              <w:t>√</w:t>
            </w:r>
          </w:p>
        </w:tc>
        <w:tc>
          <w:tcPr>
            <w:tcW w:w="1703" w:type="dxa"/>
          </w:tcPr>
          <w:p w14:paraId="25724FC8" w14:textId="77777777" w:rsidR="00035882" w:rsidRDefault="00035882" w:rsidP="00CC4A25">
            <w:pPr>
              <w:pStyle w:val="TableParagraph"/>
              <w:rPr>
                <w:sz w:val="24"/>
              </w:rPr>
            </w:pPr>
          </w:p>
        </w:tc>
        <w:tc>
          <w:tcPr>
            <w:tcW w:w="1348" w:type="dxa"/>
          </w:tcPr>
          <w:p w14:paraId="2D6B6940" w14:textId="77777777" w:rsidR="00035882" w:rsidRDefault="00035882" w:rsidP="00CC4A25">
            <w:pPr>
              <w:pStyle w:val="TableParagraph"/>
              <w:spacing w:line="273" w:lineRule="exact"/>
              <w:ind w:left="107"/>
              <w:rPr>
                <w:b/>
                <w:sz w:val="24"/>
              </w:rPr>
            </w:pPr>
            <w:r>
              <w:rPr>
                <w:b/>
                <w:sz w:val="24"/>
              </w:rPr>
              <w:t>√</w:t>
            </w:r>
          </w:p>
        </w:tc>
        <w:tc>
          <w:tcPr>
            <w:tcW w:w="1316" w:type="dxa"/>
          </w:tcPr>
          <w:p w14:paraId="0CB17B91" w14:textId="77777777" w:rsidR="00035882" w:rsidRDefault="00035882" w:rsidP="00CC4A25">
            <w:pPr>
              <w:pStyle w:val="TableParagraph"/>
              <w:spacing w:line="273" w:lineRule="exact"/>
              <w:ind w:left="105"/>
              <w:rPr>
                <w:b/>
                <w:sz w:val="24"/>
              </w:rPr>
            </w:pPr>
            <w:r>
              <w:rPr>
                <w:b/>
                <w:sz w:val="24"/>
              </w:rPr>
              <w:t>√</w:t>
            </w:r>
          </w:p>
        </w:tc>
        <w:tc>
          <w:tcPr>
            <w:tcW w:w="1974" w:type="dxa"/>
          </w:tcPr>
          <w:p w14:paraId="0FDE2FD0" w14:textId="77777777" w:rsidR="00035882" w:rsidRDefault="00035882" w:rsidP="00CC4A25">
            <w:pPr>
              <w:pStyle w:val="TableParagraph"/>
              <w:rPr>
                <w:sz w:val="24"/>
              </w:rPr>
            </w:pPr>
          </w:p>
        </w:tc>
      </w:tr>
      <w:tr w:rsidR="008C15A0" w14:paraId="2C5775FE" w14:textId="77777777" w:rsidTr="00DF282C">
        <w:trPr>
          <w:trHeight w:val="626"/>
        </w:trPr>
        <w:tc>
          <w:tcPr>
            <w:tcW w:w="2604" w:type="dxa"/>
          </w:tcPr>
          <w:p w14:paraId="56E7FDDA" w14:textId="18C17C5F" w:rsidR="008C15A0" w:rsidRDefault="008C15A0" w:rsidP="008C15A0">
            <w:pPr>
              <w:pStyle w:val="TableParagraph"/>
              <w:spacing w:before="8"/>
              <w:ind w:left="107" w:right="928"/>
              <w:rPr>
                <w:sz w:val="24"/>
              </w:rPr>
            </w:pPr>
            <w:r>
              <w:rPr>
                <w:sz w:val="24"/>
              </w:rPr>
              <w:t>Economic Affairs &amp; Taxation</w:t>
            </w:r>
          </w:p>
        </w:tc>
        <w:tc>
          <w:tcPr>
            <w:tcW w:w="1256" w:type="dxa"/>
          </w:tcPr>
          <w:p w14:paraId="1D02735B" w14:textId="51CCFA7D" w:rsidR="008C15A0" w:rsidRDefault="008C15A0" w:rsidP="008C15A0">
            <w:pPr>
              <w:pStyle w:val="TableParagraph"/>
              <w:spacing w:line="273" w:lineRule="exact"/>
              <w:ind w:left="105"/>
              <w:rPr>
                <w:b/>
                <w:sz w:val="24"/>
              </w:rPr>
            </w:pPr>
            <w:r>
              <w:rPr>
                <w:b/>
                <w:sz w:val="24"/>
              </w:rPr>
              <w:t>√</w:t>
            </w:r>
          </w:p>
        </w:tc>
        <w:tc>
          <w:tcPr>
            <w:tcW w:w="1703" w:type="dxa"/>
          </w:tcPr>
          <w:p w14:paraId="021037C3" w14:textId="3FB26D2B" w:rsidR="008C15A0" w:rsidRDefault="008C15A0" w:rsidP="008C15A0">
            <w:pPr>
              <w:pStyle w:val="TableParagraph"/>
              <w:rPr>
                <w:sz w:val="24"/>
              </w:rPr>
            </w:pPr>
            <w:r>
              <w:rPr>
                <w:b/>
                <w:sz w:val="24"/>
              </w:rPr>
              <w:t>√</w:t>
            </w:r>
          </w:p>
        </w:tc>
        <w:tc>
          <w:tcPr>
            <w:tcW w:w="1348" w:type="dxa"/>
          </w:tcPr>
          <w:p w14:paraId="4337F52D" w14:textId="3B12E9B5" w:rsidR="008C15A0" w:rsidRDefault="008C15A0" w:rsidP="008C15A0">
            <w:pPr>
              <w:pStyle w:val="TableParagraph"/>
              <w:spacing w:line="273" w:lineRule="exact"/>
              <w:ind w:left="107"/>
              <w:rPr>
                <w:b/>
                <w:sz w:val="24"/>
              </w:rPr>
            </w:pPr>
            <w:r>
              <w:rPr>
                <w:b/>
                <w:sz w:val="24"/>
              </w:rPr>
              <w:t>√</w:t>
            </w:r>
          </w:p>
        </w:tc>
        <w:tc>
          <w:tcPr>
            <w:tcW w:w="1316" w:type="dxa"/>
          </w:tcPr>
          <w:p w14:paraId="54C5A82C" w14:textId="5F9C8B7C" w:rsidR="008C15A0" w:rsidRDefault="008C15A0" w:rsidP="008C15A0">
            <w:pPr>
              <w:pStyle w:val="TableParagraph"/>
              <w:spacing w:line="273" w:lineRule="exact"/>
              <w:ind w:left="105"/>
              <w:rPr>
                <w:b/>
                <w:sz w:val="24"/>
              </w:rPr>
            </w:pPr>
            <w:r>
              <w:rPr>
                <w:b/>
                <w:sz w:val="24"/>
              </w:rPr>
              <w:t>√</w:t>
            </w:r>
          </w:p>
        </w:tc>
        <w:tc>
          <w:tcPr>
            <w:tcW w:w="1974" w:type="dxa"/>
          </w:tcPr>
          <w:p w14:paraId="3DD1953F" w14:textId="77777777" w:rsidR="008C15A0" w:rsidRDefault="008C15A0" w:rsidP="008C15A0">
            <w:pPr>
              <w:pStyle w:val="TableParagraph"/>
              <w:rPr>
                <w:sz w:val="24"/>
              </w:rPr>
            </w:pPr>
          </w:p>
        </w:tc>
      </w:tr>
      <w:tr w:rsidR="008C15A0" w14:paraId="0A42F67B" w14:textId="77777777" w:rsidTr="00DF282C">
        <w:trPr>
          <w:trHeight w:val="626"/>
        </w:trPr>
        <w:tc>
          <w:tcPr>
            <w:tcW w:w="2604" w:type="dxa"/>
          </w:tcPr>
          <w:p w14:paraId="344FFE12" w14:textId="139FFFDF" w:rsidR="008C15A0" w:rsidRDefault="008C15A0" w:rsidP="008C15A0">
            <w:pPr>
              <w:pStyle w:val="TableParagraph"/>
              <w:spacing w:before="8"/>
              <w:ind w:left="107" w:right="928"/>
              <w:rPr>
                <w:sz w:val="24"/>
              </w:rPr>
            </w:pPr>
            <w:r>
              <w:rPr>
                <w:sz w:val="24"/>
              </w:rPr>
              <w:t>Research &amp; Innovation</w:t>
            </w:r>
          </w:p>
        </w:tc>
        <w:tc>
          <w:tcPr>
            <w:tcW w:w="1256" w:type="dxa"/>
          </w:tcPr>
          <w:p w14:paraId="7BD2D200" w14:textId="7C27D018" w:rsidR="008C15A0" w:rsidRDefault="008C15A0" w:rsidP="008C15A0">
            <w:pPr>
              <w:pStyle w:val="TableParagraph"/>
              <w:spacing w:line="273" w:lineRule="exact"/>
              <w:ind w:left="105"/>
              <w:rPr>
                <w:b/>
                <w:sz w:val="24"/>
              </w:rPr>
            </w:pPr>
            <w:r>
              <w:rPr>
                <w:b/>
                <w:sz w:val="24"/>
              </w:rPr>
              <w:t>√</w:t>
            </w:r>
          </w:p>
        </w:tc>
        <w:tc>
          <w:tcPr>
            <w:tcW w:w="1703" w:type="dxa"/>
          </w:tcPr>
          <w:p w14:paraId="61CF458E" w14:textId="1E6730DE" w:rsidR="008C15A0" w:rsidRDefault="008C15A0" w:rsidP="008C15A0">
            <w:pPr>
              <w:pStyle w:val="TableParagraph"/>
              <w:rPr>
                <w:sz w:val="24"/>
              </w:rPr>
            </w:pPr>
            <w:r>
              <w:rPr>
                <w:b/>
                <w:sz w:val="24"/>
              </w:rPr>
              <w:t>√</w:t>
            </w:r>
          </w:p>
        </w:tc>
        <w:tc>
          <w:tcPr>
            <w:tcW w:w="1348" w:type="dxa"/>
          </w:tcPr>
          <w:p w14:paraId="67AC46A7" w14:textId="77777777" w:rsidR="008C15A0" w:rsidRDefault="008C15A0" w:rsidP="008C15A0">
            <w:pPr>
              <w:pStyle w:val="TableParagraph"/>
              <w:spacing w:line="273" w:lineRule="exact"/>
              <w:ind w:left="107"/>
              <w:rPr>
                <w:b/>
                <w:sz w:val="24"/>
              </w:rPr>
            </w:pPr>
          </w:p>
        </w:tc>
        <w:tc>
          <w:tcPr>
            <w:tcW w:w="1316" w:type="dxa"/>
          </w:tcPr>
          <w:p w14:paraId="571F6E5A" w14:textId="77CA69C5" w:rsidR="008C15A0" w:rsidRDefault="008C15A0" w:rsidP="008C15A0">
            <w:pPr>
              <w:pStyle w:val="TableParagraph"/>
              <w:spacing w:line="273" w:lineRule="exact"/>
              <w:ind w:left="105"/>
              <w:rPr>
                <w:b/>
                <w:sz w:val="24"/>
              </w:rPr>
            </w:pPr>
            <w:r>
              <w:rPr>
                <w:b/>
                <w:sz w:val="24"/>
              </w:rPr>
              <w:t>√</w:t>
            </w:r>
          </w:p>
        </w:tc>
        <w:tc>
          <w:tcPr>
            <w:tcW w:w="1974" w:type="dxa"/>
          </w:tcPr>
          <w:p w14:paraId="6BD94BEF" w14:textId="77777777" w:rsidR="008C15A0" w:rsidRDefault="008C15A0" w:rsidP="008C15A0">
            <w:pPr>
              <w:pStyle w:val="TableParagraph"/>
              <w:rPr>
                <w:sz w:val="24"/>
              </w:rPr>
            </w:pPr>
          </w:p>
        </w:tc>
      </w:tr>
      <w:tr w:rsidR="008C15A0" w14:paraId="10FE76CF" w14:textId="77777777" w:rsidTr="00DF282C">
        <w:trPr>
          <w:trHeight w:val="626"/>
        </w:trPr>
        <w:tc>
          <w:tcPr>
            <w:tcW w:w="2604" w:type="dxa"/>
          </w:tcPr>
          <w:p w14:paraId="67D30DF3" w14:textId="2B48A274" w:rsidR="008C15A0" w:rsidRDefault="008C15A0" w:rsidP="008C15A0">
            <w:pPr>
              <w:pStyle w:val="TableParagraph"/>
              <w:spacing w:before="8"/>
              <w:ind w:left="107" w:right="928"/>
              <w:rPr>
                <w:sz w:val="24"/>
              </w:rPr>
            </w:pPr>
            <w:r>
              <w:rPr>
                <w:sz w:val="24"/>
              </w:rPr>
              <w:t>Retail</w:t>
            </w:r>
          </w:p>
        </w:tc>
        <w:tc>
          <w:tcPr>
            <w:tcW w:w="1256" w:type="dxa"/>
          </w:tcPr>
          <w:p w14:paraId="26CB1386" w14:textId="1C8D0799" w:rsidR="008C15A0" w:rsidRDefault="008C15A0" w:rsidP="008C15A0">
            <w:pPr>
              <w:pStyle w:val="TableParagraph"/>
              <w:spacing w:line="273" w:lineRule="exact"/>
              <w:ind w:left="105"/>
              <w:rPr>
                <w:b/>
                <w:sz w:val="24"/>
              </w:rPr>
            </w:pPr>
            <w:r>
              <w:rPr>
                <w:b/>
                <w:sz w:val="24"/>
              </w:rPr>
              <w:t>√</w:t>
            </w:r>
          </w:p>
        </w:tc>
        <w:tc>
          <w:tcPr>
            <w:tcW w:w="1703" w:type="dxa"/>
          </w:tcPr>
          <w:p w14:paraId="57B8B2E7" w14:textId="77777777" w:rsidR="008C15A0" w:rsidRDefault="008C15A0" w:rsidP="008C15A0">
            <w:pPr>
              <w:pStyle w:val="TableParagraph"/>
              <w:rPr>
                <w:sz w:val="24"/>
              </w:rPr>
            </w:pPr>
          </w:p>
        </w:tc>
        <w:tc>
          <w:tcPr>
            <w:tcW w:w="1348" w:type="dxa"/>
          </w:tcPr>
          <w:p w14:paraId="63B41CBC" w14:textId="77777777" w:rsidR="008C15A0" w:rsidRDefault="008C15A0" w:rsidP="008C15A0">
            <w:pPr>
              <w:pStyle w:val="TableParagraph"/>
              <w:spacing w:line="273" w:lineRule="exact"/>
              <w:ind w:left="107"/>
              <w:rPr>
                <w:b/>
                <w:sz w:val="24"/>
              </w:rPr>
            </w:pPr>
          </w:p>
        </w:tc>
        <w:tc>
          <w:tcPr>
            <w:tcW w:w="1316" w:type="dxa"/>
          </w:tcPr>
          <w:p w14:paraId="0FBF49D1" w14:textId="77777777" w:rsidR="008C15A0" w:rsidRDefault="008C15A0" w:rsidP="008C15A0">
            <w:pPr>
              <w:pStyle w:val="TableParagraph"/>
              <w:spacing w:line="273" w:lineRule="exact"/>
              <w:ind w:left="105"/>
              <w:rPr>
                <w:b/>
                <w:sz w:val="24"/>
              </w:rPr>
            </w:pPr>
          </w:p>
        </w:tc>
        <w:tc>
          <w:tcPr>
            <w:tcW w:w="1974" w:type="dxa"/>
          </w:tcPr>
          <w:p w14:paraId="387F9185" w14:textId="696928AF" w:rsidR="008C15A0" w:rsidRDefault="008C15A0" w:rsidP="008C15A0">
            <w:pPr>
              <w:pStyle w:val="TableParagraph"/>
              <w:rPr>
                <w:sz w:val="24"/>
              </w:rPr>
            </w:pPr>
            <w:r>
              <w:rPr>
                <w:b/>
                <w:sz w:val="24"/>
              </w:rPr>
              <w:t>√</w:t>
            </w:r>
          </w:p>
        </w:tc>
      </w:tr>
      <w:tr w:rsidR="008C15A0" w14:paraId="09215421" w14:textId="77777777" w:rsidTr="00DF282C">
        <w:trPr>
          <w:trHeight w:val="626"/>
        </w:trPr>
        <w:tc>
          <w:tcPr>
            <w:tcW w:w="2604" w:type="dxa"/>
          </w:tcPr>
          <w:p w14:paraId="024AB2F2" w14:textId="77777777" w:rsidR="008C15A0" w:rsidRDefault="008C15A0" w:rsidP="008C15A0">
            <w:pPr>
              <w:pStyle w:val="TableParagraph"/>
              <w:spacing w:line="261" w:lineRule="exact"/>
              <w:ind w:left="107"/>
              <w:rPr>
                <w:sz w:val="24"/>
              </w:rPr>
            </w:pPr>
            <w:r>
              <w:rPr>
                <w:sz w:val="24"/>
              </w:rPr>
              <w:t>HR, Recruitment,</w:t>
            </w:r>
          </w:p>
          <w:p w14:paraId="4B057D22" w14:textId="06BF9A93" w:rsidR="008C15A0" w:rsidRDefault="008C15A0" w:rsidP="008C15A0">
            <w:pPr>
              <w:pStyle w:val="TableParagraph"/>
              <w:spacing w:before="8"/>
              <w:ind w:left="107" w:right="928"/>
              <w:rPr>
                <w:sz w:val="24"/>
              </w:rPr>
            </w:pPr>
            <w:r>
              <w:rPr>
                <w:sz w:val="24"/>
              </w:rPr>
              <w:t>Training &amp; Placement Consultant</w:t>
            </w:r>
          </w:p>
        </w:tc>
        <w:tc>
          <w:tcPr>
            <w:tcW w:w="1256" w:type="dxa"/>
          </w:tcPr>
          <w:p w14:paraId="2C9E69CE" w14:textId="77777777" w:rsidR="008C15A0" w:rsidRDefault="008C15A0" w:rsidP="008C15A0">
            <w:pPr>
              <w:pStyle w:val="TableParagraph"/>
              <w:spacing w:line="273" w:lineRule="exact"/>
              <w:ind w:left="105"/>
              <w:rPr>
                <w:b/>
                <w:sz w:val="24"/>
              </w:rPr>
            </w:pPr>
          </w:p>
        </w:tc>
        <w:tc>
          <w:tcPr>
            <w:tcW w:w="1703" w:type="dxa"/>
          </w:tcPr>
          <w:p w14:paraId="544DBF41" w14:textId="7F99B6C4" w:rsidR="008C15A0" w:rsidRDefault="008C15A0" w:rsidP="008C15A0">
            <w:pPr>
              <w:pStyle w:val="TableParagraph"/>
              <w:rPr>
                <w:sz w:val="24"/>
              </w:rPr>
            </w:pPr>
            <w:r>
              <w:rPr>
                <w:b/>
                <w:sz w:val="24"/>
              </w:rPr>
              <w:t>√</w:t>
            </w:r>
          </w:p>
        </w:tc>
        <w:tc>
          <w:tcPr>
            <w:tcW w:w="1348" w:type="dxa"/>
          </w:tcPr>
          <w:p w14:paraId="45AEFC07" w14:textId="47058B55" w:rsidR="008C15A0" w:rsidRDefault="008C15A0" w:rsidP="008C15A0">
            <w:pPr>
              <w:pStyle w:val="TableParagraph"/>
              <w:spacing w:line="273" w:lineRule="exact"/>
              <w:ind w:left="107"/>
              <w:rPr>
                <w:b/>
                <w:sz w:val="24"/>
              </w:rPr>
            </w:pPr>
            <w:r>
              <w:rPr>
                <w:b/>
                <w:sz w:val="24"/>
              </w:rPr>
              <w:t>√</w:t>
            </w:r>
          </w:p>
        </w:tc>
        <w:tc>
          <w:tcPr>
            <w:tcW w:w="1316" w:type="dxa"/>
          </w:tcPr>
          <w:p w14:paraId="65076318" w14:textId="3ABF1C76" w:rsidR="008C15A0" w:rsidRDefault="008C15A0" w:rsidP="008C15A0">
            <w:pPr>
              <w:pStyle w:val="TableParagraph"/>
              <w:spacing w:line="273" w:lineRule="exact"/>
              <w:ind w:left="105"/>
              <w:rPr>
                <w:b/>
                <w:sz w:val="24"/>
              </w:rPr>
            </w:pPr>
            <w:r>
              <w:rPr>
                <w:b/>
                <w:sz w:val="24"/>
              </w:rPr>
              <w:t>√</w:t>
            </w:r>
          </w:p>
        </w:tc>
        <w:tc>
          <w:tcPr>
            <w:tcW w:w="1974" w:type="dxa"/>
          </w:tcPr>
          <w:p w14:paraId="677185A7" w14:textId="77777777" w:rsidR="008C15A0" w:rsidRDefault="008C15A0" w:rsidP="008C15A0">
            <w:pPr>
              <w:pStyle w:val="TableParagraph"/>
              <w:rPr>
                <w:sz w:val="24"/>
              </w:rPr>
            </w:pPr>
          </w:p>
        </w:tc>
      </w:tr>
      <w:tr w:rsidR="008C15A0" w14:paraId="13643AD6" w14:textId="77777777" w:rsidTr="00DF282C">
        <w:trPr>
          <w:trHeight w:val="626"/>
        </w:trPr>
        <w:tc>
          <w:tcPr>
            <w:tcW w:w="2604" w:type="dxa"/>
          </w:tcPr>
          <w:p w14:paraId="520E8B24" w14:textId="50B3B9E0" w:rsidR="008C15A0" w:rsidRDefault="008C15A0" w:rsidP="008C15A0">
            <w:pPr>
              <w:pStyle w:val="TableParagraph"/>
              <w:spacing w:before="8"/>
              <w:ind w:left="107" w:right="928"/>
              <w:rPr>
                <w:sz w:val="24"/>
              </w:rPr>
            </w:pPr>
            <w:r>
              <w:rPr>
                <w:sz w:val="24"/>
              </w:rPr>
              <w:t>Automobiles</w:t>
            </w:r>
          </w:p>
        </w:tc>
        <w:tc>
          <w:tcPr>
            <w:tcW w:w="1256" w:type="dxa"/>
          </w:tcPr>
          <w:p w14:paraId="12FCD287" w14:textId="19EEAC81" w:rsidR="008C15A0" w:rsidRDefault="008C15A0" w:rsidP="008C15A0">
            <w:pPr>
              <w:pStyle w:val="TableParagraph"/>
              <w:spacing w:line="273" w:lineRule="exact"/>
              <w:ind w:left="105"/>
              <w:rPr>
                <w:b/>
                <w:sz w:val="24"/>
              </w:rPr>
            </w:pPr>
            <w:r>
              <w:rPr>
                <w:b/>
                <w:sz w:val="24"/>
              </w:rPr>
              <w:t>√</w:t>
            </w:r>
          </w:p>
        </w:tc>
        <w:tc>
          <w:tcPr>
            <w:tcW w:w="1703" w:type="dxa"/>
          </w:tcPr>
          <w:p w14:paraId="08252E7B" w14:textId="77777777" w:rsidR="008C15A0" w:rsidRDefault="008C15A0" w:rsidP="008C15A0">
            <w:pPr>
              <w:pStyle w:val="TableParagraph"/>
              <w:rPr>
                <w:sz w:val="24"/>
              </w:rPr>
            </w:pPr>
          </w:p>
        </w:tc>
        <w:tc>
          <w:tcPr>
            <w:tcW w:w="1348" w:type="dxa"/>
          </w:tcPr>
          <w:p w14:paraId="1574E952" w14:textId="745C9A71" w:rsidR="008C15A0" w:rsidRDefault="008C15A0" w:rsidP="008C15A0">
            <w:pPr>
              <w:pStyle w:val="TableParagraph"/>
              <w:spacing w:line="273" w:lineRule="exact"/>
              <w:ind w:left="107"/>
              <w:rPr>
                <w:b/>
                <w:sz w:val="24"/>
              </w:rPr>
            </w:pPr>
            <w:r>
              <w:rPr>
                <w:b/>
                <w:sz w:val="24"/>
              </w:rPr>
              <w:t>√</w:t>
            </w:r>
          </w:p>
        </w:tc>
        <w:tc>
          <w:tcPr>
            <w:tcW w:w="1316" w:type="dxa"/>
          </w:tcPr>
          <w:p w14:paraId="4127B0F3" w14:textId="1F9DC921" w:rsidR="008C15A0" w:rsidRDefault="008C15A0" w:rsidP="008C15A0">
            <w:pPr>
              <w:pStyle w:val="TableParagraph"/>
              <w:spacing w:line="273" w:lineRule="exact"/>
              <w:ind w:left="105"/>
              <w:rPr>
                <w:b/>
                <w:sz w:val="24"/>
              </w:rPr>
            </w:pPr>
            <w:r>
              <w:rPr>
                <w:b/>
                <w:sz w:val="24"/>
              </w:rPr>
              <w:t>√</w:t>
            </w:r>
          </w:p>
        </w:tc>
        <w:tc>
          <w:tcPr>
            <w:tcW w:w="1974" w:type="dxa"/>
          </w:tcPr>
          <w:p w14:paraId="2ABC4307" w14:textId="0339B602" w:rsidR="008C15A0" w:rsidRDefault="008C15A0" w:rsidP="008C15A0">
            <w:pPr>
              <w:pStyle w:val="TableParagraph"/>
              <w:rPr>
                <w:sz w:val="24"/>
              </w:rPr>
            </w:pPr>
            <w:r>
              <w:rPr>
                <w:b/>
                <w:sz w:val="24"/>
              </w:rPr>
              <w:t>√</w:t>
            </w:r>
          </w:p>
        </w:tc>
      </w:tr>
      <w:tr w:rsidR="008C15A0" w14:paraId="2F73B8E0" w14:textId="77777777" w:rsidTr="00DF282C">
        <w:trPr>
          <w:trHeight w:val="626"/>
        </w:trPr>
        <w:tc>
          <w:tcPr>
            <w:tcW w:w="2604" w:type="dxa"/>
          </w:tcPr>
          <w:p w14:paraId="5D8B1C9C" w14:textId="580814FC" w:rsidR="008C15A0" w:rsidRDefault="008C15A0" w:rsidP="008C15A0">
            <w:pPr>
              <w:pStyle w:val="TableParagraph"/>
              <w:spacing w:before="8"/>
              <w:ind w:left="107" w:right="928"/>
              <w:rPr>
                <w:sz w:val="24"/>
              </w:rPr>
            </w:pPr>
            <w:r>
              <w:rPr>
                <w:sz w:val="24"/>
              </w:rPr>
              <w:t>Beverages</w:t>
            </w:r>
          </w:p>
        </w:tc>
        <w:tc>
          <w:tcPr>
            <w:tcW w:w="1256" w:type="dxa"/>
          </w:tcPr>
          <w:p w14:paraId="3CD566BC" w14:textId="4919F279" w:rsidR="008C15A0" w:rsidRDefault="008C15A0" w:rsidP="008C15A0">
            <w:pPr>
              <w:pStyle w:val="TableParagraph"/>
              <w:spacing w:line="273" w:lineRule="exact"/>
              <w:ind w:left="105"/>
              <w:rPr>
                <w:b/>
                <w:sz w:val="24"/>
              </w:rPr>
            </w:pPr>
            <w:r>
              <w:rPr>
                <w:b/>
                <w:sz w:val="24"/>
              </w:rPr>
              <w:t>√</w:t>
            </w:r>
          </w:p>
        </w:tc>
        <w:tc>
          <w:tcPr>
            <w:tcW w:w="1703" w:type="dxa"/>
          </w:tcPr>
          <w:p w14:paraId="61D320DF" w14:textId="77777777" w:rsidR="008C15A0" w:rsidRDefault="008C15A0" w:rsidP="008C15A0">
            <w:pPr>
              <w:pStyle w:val="TableParagraph"/>
              <w:rPr>
                <w:sz w:val="24"/>
              </w:rPr>
            </w:pPr>
          </w:p>
        </w:tc>
        <w:tc>
          <w:tcPr>
            <w:tcW w:w="1348" w:type="dxa"/>
          </w:tcPr>
          <w:p w14:paraId="7BA0FE66" w14:textId="0377DE28" w:rsidR="008C15A0" w:rsidRDefault="008C15A0" w:rsidP="008C15A0">
            <w:pPr>
              <w:pStyle w:val="TableParagraph"/>
              <w:spacing w:line="273" w:lineRule="exact"/>
              <w:ind w:left="107"/>
              <w:rPr>
                <w:b/>
                <w:sz w:val="24"/>
              </w:rPr>
            </w:pPr>
            <w:r>
              <w:rPr>
                <w:b/>
                <w:sz w:val="24"/>
              </w:rPr>
              <w:t>√</w:t>
            </w:r>
          </w:p>
        </w:tc>
        <w:tc>
          <w:tcPr>
            <w:tcW w:w="1316" w:type="dxa"/>
          </w:tcPr>
          <w:p w14:paraId="6A4C84C4" w14:textId="289261F9" w:rsidR="008C15A0" w:rsidRDefault="008C15A0" w:rsidP="008C15A0">
            <w:pPr>
              <w:pStyle w:val="TableParagraph"/>
              <w:spacing w:line="273" w:lineRule="exact"/>
              <w:ind w:left="105"/>
              <w:rPr>
                <w:b/>
                <w:sz w:val="24"/>
              </w:rPr>
            </w:pPr>
            <w:r>
              <w:rPr>
                <w:b/>
                <w:sz w:val="24"/>
              </w:rPr>
              <w:t>√</w:t>
            </w:r>
          </w:p>
        </w:tc>
        <w:tc>
          <w:tcPr>
            <w:tcW w:w="1974" w:type="dxa"/>
          </w:tcPr>
          <w:p w14:paraId="148E3AD5" w14:textId="12C56533" w:rsidR="008C15A0" w:rsidRDefault="008C15A0" w:rsidP="008C15A0">
            <w:pPr>
              <w:pStyle w:val="TableParagraph"/>
              <w:rPr>
                <w:sz w:val="24"/>
              </w:rPr>
            </w:pPr>
            <w:r>
              <w:rPr>
                <w:b/>
                <w:sz w:val="24"/>
              </w:rPr>
              <w:t>√</w:t>
            </w:r>
          </w:p>
        </w:tc>
      </w:tr>
      <w:tr w:rsidR="008C15A0" w14:paraId="74B34D45" w14:textId="77777777" w:rsidTr="00DF282C">
        <w:trPr>
          <w:trHeight w:val="626"/>
        </w:trPr>
        <w:tc>
          <w:tcPr>
            <w:tcW w:w="2604" w:type="dxa"/>
          </w:tcPr>
          <w:p w14:paraId="70B73EED" w14:textId="39C823E7" w:rsidR="008C15A0" w:rsidRDefault="008C15A0" w:rsidP="008C15A0">
            <w:pPr>
              <w:pStyle w:val="TableParagraph"/>
              <w:spacing w:before="8"/>
              <w:ind w:left="107" w:right="928"/>
              <w:rPr>
                <w:sz w:val="24"/>
              </w:rPr>
            </w:pPr>
            <w:r>
              <w:rPr>
                <w:sz w:val="24"/>
              </w:rPr>
              <w:t>Exports &amp; Imports</w:t>
            </w:r>
          </w:p>
        </w:tc>
        <w:tc>
          <w:tcPr>
            <w:tcW w:w="1256" w:type="dxa"/>
          </w:tcPr>
          <w:p w14:paraId="40F6074E" w14:textId="4E162E9B" w:rsidR="008C15A0" w:rsidRDefault="008C15A0" w:rsidP="008C15A0">
            <w:pPr>
              <w:pStyle w:val="TableParagraph"/>
              <w:spacing w:line="273" w:lineRule="exact"/>
              <w:ind w:left="105"/>
              <w:rPr>
                <w:b/>
                <w:sz w:val="24"/>
              </w:rPr>
            </w:pPr>
            <w:r>
              <w:rPr>
                <w:b/>
                <w:sz w:val="24"/>
              </w:rPr>
              <w:t>√</w:t>
            </w:r>
          </w:p>
        </w:tc>
        <w:tc>
          <w:tcPr>
            <w:tcW w:w="1703" w:type="dxa"/>
          </w:tcPr>
          <w:p w14:paraId="398302E5" w14:textId="77777777" w:rsidR="008C15A0" w:rsidRDefault="008C15A0" w:rsidP="008C15A0">
            <w:pPr>
              <w:pStyle w:val="TableParagraph"/>
              <w:rPr>
                <w:sz w:val="24"/>
              </w:rPr>
            </w:pPr>
          </w:p>
        </w:tc>
        <w:tc>
          <w:tcPr>
            <w:tcW w:w="1348" w:type="dxa"/>
          </w:tcPr>
          <w:p w14:paraId="7212D093" w14:textId="4406DA68" w:rsidR="008C15A0" w:rsidRDefault="008C15A0" w:rsidP="008C15A0">
            <w:pPr>
              <w:pStyle w:val="TableParagraph"/>
              <w:spacing w:line="273" w:lineRule="exact"/>
              <w:ind w:left="107"/>
              <w:rPr>
                <w:b/>
                <w:sz w:val="24"/>
              </w:rPr>
            </w:pPr>
            <w:r>
              <w:rPr>
                <w:b/>
                <w:sz w:val="24"/>
              </w:rPr>
              <w:t>√</w:t>
            </w:r>
          </w:p>
        </w:tc>
        <w:tc>
          <w:tcPr>
            <w:tcW w:w="1316" w:type="dxa"/>
          </w:tcPr>
          <w:p w14:paraId="56D878E2" w14:textId="55F5A969" w:rsidR="008C15A0" w:rsidRDefault="008C15A0" w:rsidP="008C15A0">
            <w:pPr>
              <w:pStyle w:val="TableParagraph"/>
              <w:spacing w:line="273" w:lineRule="exact"/>
              <w:ind w:left="105"/>
              <w:rPr>
                <w:b/>
                <w:sz w:val="24"/>
              </w:rPr>
            </w:pPr>
            <w:r>
              <w:rPr>
                <w:b/>
                <w:sz w:val="24"/>
              </w:rPr>
              <w:t>√</w:t>
            </w:r>
          </w:p>
        </w:tc>
        <w:tc>
          <w:tcPr>
            <w:tcW w:w="1974" w:type="dxa"/>
          </w:tcPr>
          <w:p w14:paraId="49A25C14" w14:textId="4C7114FC" w:rsidR="008C15A0" w:rsidRDefault="008C15A0" w:rsidP="008C15A0">
            <w:pPr>
              <w:pStyle w:val="TableParagraph"/>
              <w:rPr>
                <w:sz w:val="24"/>
              </w:rPr>
            </w:pPr>
            <w:r>
              <w:rPr>
                <w:b/>
                <w:sz w:val="24"/>
              </w:rPr>
              <w:t>√</w:t>
            </w:r>
          </w:p>
        </w:tc>
      </w:tr>
      <w:tr w:rsidR="008C15A0" w14:paraId="4DE47130" w14:textId="77777777" w:rsidTr="00DF282C">
        <w:trPr>
          <w:trHeight w:val="626"/>
        </w:trPr>
        <w:tc>
          <w:tcPr>
            <w:tcW w:w="2604" w:type="dxa"/>
          </w:tcPr>
          <w:p w14:paraId="62DD962B" w14:textId="293EDA58" w:rsidR="008C15A0" w:rsidRDefault="008C15A0" w:rsidP="008C15A0">
            <w:pPr>
              <w:pStyle w:val="TableParagraph"/>
              <w:spacing w:before="8"/>
              <w:ind w:left="107" w:right="928"/>
              <w:rPr>
                <w:sz w:val="24"/>
              </w:rPr>
            </w:pPr>
            <w:r>
              <w:rPr>
                <w:sz w:val="24"/>
              </w:rPr>
              <w:t>Fast Moving Consumer Goods (FMCG)</w:t>
            </w:r>
          </w:p>
        </w:tc>
        <w:tc>
          <w:tcPr>
            <w:tcW w:w="1256" w:type="dxa"/>
          </w:tcPr>
          <w:p w14:paraId="69D6DCA4" w14:textId="6B4B30CA" w:rsidR="008C15A0" w:rsidRDefault="008C15A0" w:rsidP="008C15A0">
            <w:pPr>
              <w:pStyle w:val="TableParagraph"/>
              <w:spacing w:line="273" w:lineRule="exact"/>
              <w:ind w:left="105"/>
              <w:rPr>
                <w:b/>
                <w:sz w:val="24"/>
              </w:rPr>
            </w:pPr>
            <w:r>
              <w:rPr>
                <w:b/>
                <w:sz w:val="24"/>
              </w:rPr>
              <w:t>√</w:t>
            </w:r>
          </w:p>
        </w:tc>
        <w:tc>
          <w:tcPr>
            <w:tcW w:w="1703" w:type="dxa"/>
          </w:tcPr>
          <w:p w14:paraId="72DB646E" w14:textId="77777777" w:rsidR="008C15A0" w:rsidRDefault="008C15A0" w:rsidP="008C15A0">
            <w:pPr>
              <w:pStyle w:val="TableParagraph"/>
              <w:rPr>
                <w:sz w:val="24"/>
              </w:rPr>
            </w:pPr>
          </w:p>
        </w:tc>
        <w:tc>
          <w:tcPr>
            <w:tcW w:w="1348" w:type="dxa"/>
          </w:tcPr>
          <w:p w14:paraId="65A8BC88" w14:textId="3E9BB8E2" w:rsidR="008C15A0" w:rsidRDefault="008C15A0" w:rsidP="008C15A0">
            <w:pPr>
              <w:pStyle w:val="TableParagraph"/>
              <w:spacing w:line="273" w:lineRule="exact"/>
              <w:ind w:left="107"/>
              <w:rPr>
                <w:b/>
                <w:sz w:val="24"/>
              </w:rPr>
            </w:pPr>
            <w:r>
              <w:rPr>
                <w:b/>
                <w:sz w:val="24"/>
              </w:rPr>
              <w:t>√</w:t>
            </w:r>
          </w:p>
        </w:tc>
        <w:tc>
          <w:tcPr>
            <w:tcW w:w="1316" w:type="dxa"/>
          </w:tcPr>
          <w:p w14:paraId="15558EE4" w14:textId="7710878C" w:rsidR="008C15A0" w:rsidRDefault="008C15A0" w:rsidP="008C15A0">
            <w:pPr>
              <w:pStyle w:val="TableParagraph"/>
              <w:spacing w:line="273" w:lineRule="exact"/>
              <w:ind w:left="105"/>
              <w:rPr>
                <w:b/>
                <w:sz w:val="24"/>
              </w:rPr>
            </w:pPr>
            <w:r>
              <w:rPr>
                <w:b/>
                <w:sz w:val="24"/>
              </w:rPr>
              <w:t>√</w:t>
            </w:r>
          </w:p>
        </w:tc>
        <w:tc>
          <w:tcPr>
            <w:tcW w:w="1974" w:type="dxa"/>
          </w:tcPr>
          <w:p w14:paraId="0E57805F" w14:textId="502CF0B5" w:rsidR="008C15A0" w:rsidRDefault="008C15A0" w:rsidP="008C15A0">
            <w:pPr>
              <w:pStyle w:val="TableParagraph"/>
              <w:rPr>
                <w:sz w:val="24"/>
              </w:rPr>
            </w:pPr>
            <w:r>
              <w:rPr>
                <w:b/>
                <w:sz w:val="24"/>
              </w:rPr>
              <w:t>√</w:t>
            </w:r>
          </w:p>
        </w:tc>
      </w:tr>
      <w:tr w:rsidR="008C15A0" w14:paraId="7012288C" w14:textId="77777777" w:rsidTr="00DF282C">
        <w:trPr>
          <w:trHeight w:val="626"/>
        </w:trPr>
        <w:tc>
          <w:tcPr>
            <w:tcW w:w="2604" w:type="dxa"/>
          </w:tcPr>
          <w:p w14:paraId="4A5C4F31" w14:textId="671B2A7D" w:rsidR="008C15A0" w:rsidRDefault="008C15A0" w:rsidP="008C15A0">
            <w:pPr>
              <w:pStyle w:val="TableParagraph"/>
              <w:spacing w:before="8"/>
              <w:ind w:left="107" w:right="928"/>
              <w:rPr>
                <w:sz w:val="24"/>
              </w:rPr>
            </w:pPr>
            <w:r>
              <w:rPr>
                <w:sz w:val="24"/>
              </w:rPr>
              <w:t>Infrastructure</w:t>
            </w:r>
          </w:p>
        </w:tc>
        <w:tc>
          <w:tcPr>
            <w:tcW w:w="1256" w:type="dxa"/>
          </w:tcPr>
          <w:p w14:paraId="5256D80D" w14:textId="1839FC57" w:rsidR="008C15A0" w:rsidRDefault="008C15A0" w:rsidP="008C15A0">
            <w:pPr>
              <w:pStyle w:val="TableParagraph"/>
              <w:spacing w:line="273" w:lineRule="exact"/>
              <w:ind w:left="105"/>
              <w:rPr>
                <w:b/>
                <w:sz w:val="24"/>
              </w:rPr>
            </w:pPr>
            <w:r>
              <w:rPr>
                <w:sz w:val="24"/>
              </w:rPr>
              <w:t>√</w:t>
            </w:r>
          </w:p>
        </w:tc>
        <w:tc>
          <w:tcPr>
            <w:tcW w:w="1703" w:type="dxa"/>
          </w:tcPr>
          <w:p w14:paraId="68AB4EF9" w14:textId="77777777" w:rsidR="008C15A0" w:rsidRDefault="008C15A0" w:rsidP="008C15A0">
            <w:pPr>
              <w:pStyle w:val="TableParagraph"/>
              <w:rPr>
                <w:sz w:val="24"/>
              </w:rPr>
            </w:pPr>
          </w:p>
        </w:tc>
        <w:tc>
          <w:tcPr>
            <w:tcW w:w="1348" w:type="dxa"/>
          </w:tcPr>
          <w:p w14:paraId="0F01A803" w14:textId="039263E9" w:rsidR="008C15A0" w:rsidRDefault="008C15A0" w:rsidP="008C15A0">
            <w:pPr>
              <w:pStyle w:val="TableParagraph"/>
              <w:spacing w:line="273" w:lineRule="exact"/>
              <w:ind w:left="107"/>
              <w:rPr>
                <w:b/>
                <w:sz w:val="24"/>
              </w:rPr>
            </w:pPr>
            <w:r>
              <w:rPr>
                <w:sz w:val="24"/>
              </w:rPr>
              <w:t>√</w:t>
            </w:r>
          </w:p>
        </w:tc>
        <w:tc>
          <w:tcPr>
            <w:tcW w:w="1316" w:type="dxa"/>
          </w:tcPr>
          <w:p w14:paraId="4D9730BD" w14:textId="220F8E01" w:rsidR="008C15A0" w:rsidRDefault="008C15A0" w:rsidP="008C15A0">
            <w:pPr>
              <w:pStyle w:val="TableParagraph"/>
              <w:spacing w:line="273" w:lineRule="exact"/>
              <w:ind w:left="105"/>
              <w:rPr>
                <w:b/>
                <w:sz w:val="24"/>
              </w:rPr>
            </w:pPr>
            <w:r>
              <w:rPr>
                <w:sz w:val="24"/>
              </w:rPr>
              <w:t>√</w:t>
            </w:r>
          </w:p>
        </w:tc>
        <w:tc>
          <w:tcPr>
            <w:tcW w:w="1974" w:type="dxa"/>
          </w:tcPr>
          <w:p w14:paraId="3C359E99" w14:textId="49C78438" w:rsidR="008C15A0" w:rsidRDefault="008C15A0" w:rsidP="008C15A0">
            <w:pPr>
              <w:pStyle w:val="TableParagraph"/>
              <w:rPr>
                <w:sz w:val="24"/>
              </w:rPr>
            </w:pPr>
            <w:r>
              <w:rPr>
                <w:sz w:val="24"/>
              </w:rPr>
              <w:t>√</w:t>
            </w:r>
          </w:p>
        </w:tc>
      </w:tr>
      <w:tr w:rsidR="008C15A0" w14:paraId="0301816C" w14:textId="77777777" w:rsidTr="00DF282C">
        <w:trPr>
          <w:trHeight w:val="626"/>
        </w:trPr>
        <w:tc>
          <w:tcPr>
            <w:tcW w:w="2604" w:type="dxa"/>
          </w:tcPr>
          <w:p w14:paraId="4873FA37" w14:textId="0628399B" w:rsidR="008C15A0" w:rsidRDefault="008C15A0" w:rsidP="008C15A0">
            <w:pPr>
              <w:pStyle w:val="TableParagraph"/>
              <w:spacing w:before="8"/>
              <w:ind w:left="107" w:right="928"/>
              <w:rPr>
                <w:sz w:val="24"/>
              </w:rPr>
            </w:pPr>
            <w:r>
              <w:rPr>
                <w:sz w:val="24"/>
              </w:rPr>
              <w:t>Knowledge Management</w:t>
            </w:r>
          </w:p>
        </w:tc>
        <w:tc>
          <w:tcPr>
            <w:tcW w:w="1256" w:type="dxa"/>
          </w:tcPr>
          <w:p w14:paraId="2452E746" w14:textId="503699F1" w:rsidR="008C15A0" w:rsidRDefault="008C15A0" w:rsidP="008C15A0">
            <w:pPr>
              <w:pStyle w:val="TableParagraph"/>
              <w:spacing w:line="273" w:lineRule="exact"/>
              <w:ind w:left="105"/>
              <w:rPr>
                <w:b/>
                <w:sz w:val="24"/>
              </w:rPr>
            </w:pPr>
            <w:r>
              <w:rPr>
                <w:sz w:val="24"/>
              </w:rPr>
              <w:t>√</w:t>
            </w:r>
          </w:p>
        </w:tc>
        <w:tc>
          <w:tcPr>
            <w:tcW w:w="1703" w:type="dxa"/>
          </w:tcPr>
          <w:p w14:paraId="1B7F335C" w14:textId="77777777" w:rsidR="008C15A0" w:rsidRDefault="008C15A0" w:rsidP="008C15A0">
            <w:pPr>
              <w:pStyle w:val="TableParagraph"/>
              <w:rPr>
                <w:sz w:val="24"/>
              </w:rPr>
            </w:pPr>
          </w:p>
        </w:tc>
        <w:tc>
          <w:tcPr>
            <w:tcW w:w="1348" w:type="dxa"/>
          </w:tcPr>
          <w:p w14:paraId="79E21C79" w14:textId="59BC99F3" w:rsidR="008C15A0" w:rsidRDefault="008C15A0" w:rsidP="008C15A0">
            <w:pPr>
              <w:pStyle w:val="TableParagraph"/>
              <w:spacing w:line="273" w:lineRule="exact"/>
              <w:ind w:left="107"/>
              <w:rPr>
                <w:b/>
                <w:sz w:val="24"/>
              </w:rPr>
            </w:pPr>
            <w:r>
              <w:rPr>
                <w:sz w:val="24"/>
              </w:rPr>
              <w:t>√</w:t>
            </w:r>
          </w:p>
        </w:tc>
        <w:tc>
          <w:tcPr>
            <w:tcW w:w="1316" w:type="dxa"/>
          </w:tcPr>
          <w:p w14:paraId="726B35CE" w14:textId="336AF298" w:rsidR="008C15A0" w:rsidRDefault="008C15A0" w:rsidP="008C15A0">
            <w:pPr>
              <w:pStyle w:val="TableParagraph"/>
              <w:spacing w:line="273" w:lineRule="exact"/>
              <w:ind w:left="105"/>
              <w:rPr>
                <w:b/>
                <w:sz w:val="24"/>
              </w:rPr>
            </w:pPr>
            <w:r>
              <w:rPr>
                <w:sz w:val="24"/>
              </w:rPr>
              <w:t>√</w:t>
            </w:r>
          </w:p>
        </w:tc>
        <w:tc>
          <w:tcPr>
            <w:tcW w:w="1974" w:type="dxa"/>
          </w:tcPr>
          <w:p w14:paraId="15FC16C0" w14:textId="28E9799A" w:rsidR="008C15A0" w:rsidRDefault="008C15A0" w:rsidP="008C15A0">
            <w:pPr>
              <w:pStyle w:val="TableParagraph"/>
              <w:rPr>
                <w:sz w:val="24"/>
              </w:rPr>
            </w:pPr>
            <w:r>
              <w:rPr>
                <w:sz w:val="24"/>
              </w:rPr>
              <w:t>√</w:t>
            </w:r>
          </w:p>
        </w:tc>
      </w:tr>
      <w:tr w:rsidR="008C15A0" w14:paraId="78295B3D" w14:textId="77777777" w:rsidTr="00DF282C">
        <w:trPr>
          <w:trHeight w:val="626"/>
        </w:trPr>
        <w:tc>
          <w:tcPr>
            <w:tcW w:w="2604" w:type="dxa"/>
          </w:tcPr>
          <w:p w14:paraId="5BF4F176" w14:textId="1FEACE42" w:rsidR="008C15A0" w:rsidRDefault="008C15A0" w:rsidP="008C15A0">
            <w:pPr>
              <w:pStyle w:val="TableParagraph"/>
              <w:spacing w:before="8"/>
              <w:ind w:left="107" w:right="928"/>
              <w:rPr>
                <w:sz w:val="24"/>
              </w:rPr>
            </w:pPr>
            <w:r>
              <w:rPr>
                <w:sz w:val="24"/>
              </w:rPr>
              <w:t>Public Policy</w:t>
            </w:r>
          </w:p>
        </w:tc>
        <w:tc>
          <w:tcPr>
            <w:tcW w:w="1256" w:type="dxa"/>
          </w:tcPr>
          <w:p w14:paraId="5EE03519" w14:textId="0DF76E21" w:rsidR="008C15A0" w:rsidRDefault="008C15A0" w:rsidP="008C15A0">
            <w:pPr>
              <w:pStyle w:val="TableParagraph"/>
              <w:spacing w:line="273" w:lineRule="exact"/>
              <w:ind w:left="105"/>
              <w:rPr>
                <w:b/>
                <w:sz w:val="24"/>
              </w:rPr>
            </w:pPr>
            <w:r>
              <w:rPr>
                <w:sz w:val="24"/>
              </w:rPr>
              <w:t>√</w:t>
            </w:r>
          </w:p>
        </w:tc>
        <w:tc>
          <w:tcPr>
            <w:tcW w:w="1703" w:type="dxa"/>
          </w:tcPr>
          <w:p w14:paraId="5A61FC3D" w14:textId="77777777" w:rsidR="008C15A0" w:rsidRDefault="008C15A0" w:rsidP="008C15A0">
            <w:pPr>
              <w:pStyle w:val="TableParagraph"/>
              <w:rPr>
                <w:sz w:val="24"/>
              </w:rPr>
            </w:pPr>
          </w:p>
        </w:tc>
        <w:tc>
          <w:tcPr>
            <w:tcW w:w="1348" w:type="dxa"/>
          </w:tcPr>
          <w:p w14:paraId="7C16892C" w14:textId="77777777" w:rsidR="008C15A0" w:rsidRDefault="008C15A0" w:rsidP="008C15A0">
            <w:pPr>
              <w:pStyle w:val="TableParagraph"/>
              <w:spacing w:line="273" w:lineRule="exact"/>
              <w:ind w:left="107"/>
              <w:rPr>
                <w:b/>
                <w:sz w:val="24"/>
              </w:rPr>
            </w:pPr>
          </w:p>
        </w:tc>
        <w:tc>
          <w:tcPr>
            <w:tcW w:w="1316" w:type="dxa"/>
          </w:tcPr>
          <w:p w14:paraId="07995519" w14:textId="6848ABA5" w:rsidR="008C15A0" w:rsidRDefault="008C15A0" w:rsidP="008C15A0">
            <w:pPr>
              <w:pStyle w:val="TableParagraph"/>
              <w:spacing w:line="273" w:lineRule="exact"/>
              <w:ind w:left="105"/>
              <w:rPr>
                <w:b/>
                <w:sz w:val="24"/>
              </w:rPr>
            </w:pPr>
            <w:r>
              <w:rPr>
                <w:sz w:val="24"/>
              </w:rPr>
              <w:t>√</w:t>
            </w:r>
          </w:p>
        </w:tc>
        <w:tc>
          <w:tcPr>
            <w:tcW w:w="1974" w:type="dxa"/>
          </w:tcPr>
          <w:p w14:paraId="20625A27" w14:textId="77777777" w:rsidR="008C15A0" w:rsidRDefault="008C15A0" w:rsidP="008C15A0">
            <w:pPr>
              <w:pStyle w:val="TableParagraph"/>
              <w:rPr>
                <w:sz w:val="24"/>
              </w:rPr>
            </w:pPr>
          </w:p>
        </w:tc>
      </w:tr>
      <w:tr w:rsidR="008C15A0" w14:paraId="3DAA6CD4" w14:textId="77777777" w:rsidTr="00DF282C">
        <w:trPr>
          <w:trHeight w:val="626"/>
        </w:trPr>
        <w:tc>
          <w:tcPr>
            <w:tcW w:w="2604" w:type="dxa"/>
          </w:tcPr>
          <w:p w14:paraId="6F988E8E" w14:textId="4E1DD143" w:rsidR="008C15A0" w:rsidRDefault="008C15A0" w:rsidP="008C15A0">
            <w:pPr>
              <w:pStyle w:val="TableParagraph"/>
              <w:spacing w:before="8"/>
              <w:ind w:left="107" w:right="928"/>
              <w:rPr>
                <w:sz w:val="24"/>
              </w:rPr>
            </w:pPr>
            <w:r>
              <w:rPr>
                <w:sz w:val="24"/>
              </w:rPr>
              <w:t>Media &amp; Entertainment</w:t>
            </w:r>
          </w:p>
        </w:tc>
        <w:tc>
          <w:tcPr>
            <w:tcW w:w="1256" w:type="dxa"/>
          </w:tcPr>
          <w:p w14:paraId="4AA1D698" w14:textId="68F1E5C8" w:rsidR="008C15A0" w:rsidRDefault="008C15A0" w:rsidP="008C15A0">
            <w:pPr>
              <w:pStyle w:val="TableParagraph"/>
              <w:spacing w:line="273" w:lineRule="exact"/>
              <w:ind w:left="105"/>
              <w:rPr>
                <w:sz w:val="24"/>
              </w:rPr>
            </w:pPr>
            <w:r>
              <w:rPr>
                <w:sz w:val="24"/>
              </w:rPr>
              <w:t>√</w:t>
            </w:r>
          </w:p>
        </w:tc>
        <w:tc>
          <w:tcPr>
            <w:tcW w:w="1703" w:type="dxa"/>
          </w:tcPr>
          <w:p w14:paraId="3DB26C8C" w14:textId="77777777" w:rsidR="008C15A0" w:rsidRDefault="008C15A0" w:rsidP="008C15A0">
            <w:pPr>
              <w:pStyle w:val="TableParagraph"/>
              <w:rPr>
                <w:sz w:val="24"/>
              </w:rPr>
            </w:pPr>
          </w:p>
        </w:tc>
        <w:tc>
          <w:tcPr>
            <w:tcW w:w="1348" w:type="dxa"/>
          </w:tcPr>
          <w:p w14:paraId="00FAFCD9" w14:textId="23091FD2" w:rsidR="008C15A0" w:rsidRDefault="008C15A0" w:rsidP="008C15A0">
            <w:pPr>
              <w:pStyle w:val="TableParagraph"/>
              <w:spacing w:line="273" w:lineRule="exact"/>
              <w:ind w:left="107"/>
              <w:rPr>
                <w:b/>
                <w:sz w:val="24"/>
              </w:rPr>
            </w:pPr>
            <w:r>
              <w:rPr>
                <w:sz w:val="24"/>
              </w:rPr>
              <w:t>√</w:t>
            </w:r>
          </w:p>
        </w:tc>
        <w:tc>
          <w:tcPr>
            <w:tcW w:w="1316" w:type="dxa"/>
          </w:tcPr>
          <w:p w14:paraId="37C2B6F9" w14:textId="30167FED" w:rsidR="008C15A0" w:rsidRDefault="008C15A0" w:rsidP="008C15A0">
            <w:pPr>
              <w:pStyle w:val="TableParagraph"/>
              <w:spacing w:line="273" w:lineRule="exact"/>
              <w:ind w:left="105"/>
              <w:rPr>
                <w:sz w:val="24"/>
              </w:rPr>
            </w:pPr>
            <w:r>
              <w:rPr>
                <w:sz w:val="24"/>
              </w:rPr>
              <w:t>√</w:t>
            </w:r>
          </w:p>
        </w:tc>
        <w:tc>
          <w:tcPr>
            <w:tcW w:w="1974" w:type="dxa"/>
          </w:tcPr>
          <w:p w14:paraId="43F23364" w14:textId="6A366942" w:rsidR="008C15A0" w:rsidRDefault="008C15A0" w:rsidP="008C15A0">
            <w:pPr>
              <w:pStyle w:val="TableParagraph"/>
              <w:rPr>
                <w:sz w:val="24"/>
              </w:rPr>
            </w:pPr>
            <w:r>
              <w:rPr>
                <w:sz w:val="24"/>
              </w:rPr>
              <w:t>√</w:t>
            </w:r>
          </w:p>
        </w:tc>
      </w:tr>
    </w:tbl>
    <w:p w14:paraId="293E467F" w14:textId="77777777" w:rsidR="00035882" w:rsidRDefault="00035882" w:rsidP="00035882">
      <w:pPr>
        <w:rPr>
          <w:sz w:val="24"/>
        </w:rPr>
      </w:pPr>
    </w:p>
    <w:p w14:paraId="447F9FF2" w14:textId="73F6F047" w:rsidR="00C62228" w:rsidRDefault="008C15A0" w:rsidP="008C15A0">
      <w:pPr>
        <w:tabs>
          <w:tab w:val="left" w:pos="1410"/>
        </w:tabs>
        <w:rPr>
          <w:b/>
          <w:sz w:val="24"/>
        </w:rPr>
      </w:pPr>
      <w:r>
        <w:rPr>
          <w:sz w:val="24"/>
        </w:rPr>
        <w:t xml:space="preserve">                   </w:t>
      </w:r>
      <w:r w:rsidR="00E6392B">
        <w:rPr>
          <w:b/>
          <w:sz w:val="24"/>
        </w:rPr>
        <w:t>Name of Relevant Statutory /</w:t>
      </w:r>
      <w:r w:rsidR="00C17A4C">
        <w:rPr>
          <w:b/>
          <w:sz w:val="24"/>
        </w:rPr>
        <w:t>Accrediting</w:t>
      </w:r>
      <w:r w:rsidR="00E6392B">
        <w:rPr>
          <w:b/>
          <w:sz w:val="24"/>
        </w:rPr>
        <w:t xml:space="preserve"> Body/Bodies other than UGC, if any:</w:t>
      </w:r>
    </w:p>
    <w:p w14:paraId="6F27EE03" w14:textId="3C7C7B81" w:rsidR="00C62228" w:rsidRDefault="00E6392B">
      <w:pPr>
        <w:pStyle w:val="BodyText"/>
        <w:spacing w:before="194" w:line="278" w:lineRule="auto"/>
        <w:ind w:left="1100"/>
      </w:pPr>
      <w:r>
        <w:t xml:space="preserve">As per AICTE norms. In </w:t>
      </w:r>
      <w:r w:rsidR="005B007A">
        <w:t>addition,</w:t>
      </w:r>
      <w:r>
        <w:t xml:space="preserve"> we are also accredited by ACBSP and received candidacy status from IACBE. We are in a process to get accredited by NBA</w:t>
      </w:r>
    </w:p>
    <w:p w14:paraId="69E2E6E4" w14:textId="77777777" w:rsidR="00C62228" w:rsidRDefault="00C62228">
      <w:pPr>
        <w:spacing w:line="278" w:lineRule="auto"/>
        <w:sectPr w:rsidR="00C62228">
          <w:headerReference w:type="default" r:id="rId576"/>
          <w:footerReference w:type="default" r:id="rId577"/>
          <w:pgSz w:w="11900" w:h="16840"/>
          <w:pgMar w:top="620" w:right="0" w:bottom="1620" w:left="160" w:header="0" w:footer="1438" w:gutter="0"/>
          <w:pgNumType w:start="203"/>
          <w:cols w:space="720"/>
        </w:sectPr>
      </w:pPr>
    </w:p>
    <w:p w14:paraId="40C0B822" w14:textId="77777777" w:rsidR="00C62228" w:rsidRDefault="00E6392B">
      <w:pPr>
        <w:pStyle w:val="Heading3"/>
        <w:spacing w:before="72"/>
        <w:ind w:left="9418"/>
      </w:pPr>
      <w:r>
        <w:lastRenderedPageBreak/>
        <w:t>Appendix – b.11</w:t>
      </w:r>
    </w:p>
    <w:p w14:paraId="3C64BB21" w14:textId="77777777" w:rsidR="00C62228" w:rsidRDefault="00E6392B">
      <w:pPr>
        <w:tabs>
          <w:tab w:val="left" w:pos="3260"/>
        </w:tabs>
        <w:spacing w:before="199" w:line="360" w:lineRule="auto"/>
        <w:ind w:left="1100" w:right="5619"/>
        <w:rPr>
          <w:b/>
          <w:sz w:val="24"/>
        </w:rPr>
      </w:pPr>
      <w:r>
        <w:rPr>
          <w:b/>
          <w:sz w:val="24"/>
        </w:rPr>
        <w:t>Institution: Amity International Business School Programme</w:t>
      </w:r>
      <w:r>
        <w:rPr>
          <w:b/>
          <w:spacing w:val="-3"/>
          <w:sz w:val="24"/>
        </w:rPr>
        <w:t xml:space="preserve"> </w:t>
      </w:r>
      <w:r>
        <w:rPr>
          <w:b/>
          <w:sz w:val="24"/>
        </w:rPr>
        <w:t>Title:</w:t>
      </w:r>
      <w:r>
        <w:rPr>
          <w:b/>
          <w:sz w:val="24"/>
        </w:rPr>
        <w:tab/>
        <w:t>MBA (3 Continent)</w:t>
      </w:r>
    </w:p>
    <w:p w14:paraId="7F6BC577" w14:textId="77777777" w:rsidR="00C62228" w:rsidRDefault="00E6392B">
      <w:pPr>
        <w:ind w:left="1100"/>
        <w:rPr>
          <w:b/>
          <w:sz w:val="24"/>
        </w:rPr>
      </w:pPr>
      <w:r>
        <w:rPr>
          <w:b/>
          <w:sz w:val="24"/>
        </w:rPr>
        <w:t>Level –: PG</w:t>
      </w:r>
    </w:p>
    <w:p w14:paraId="64835652" w14:textId="77777777" w:rsidR="00C62228" w:rsidRDefault="00E6392B">
      <w:pPr>
        <w:tabs>
          <w:tab w:val="left" w:pos="7581"/>
        </w:tabs>
        <w:spacing w:before="137" w:line="360" w:lineRule="auto"/>
        <w:ind w:left="1100" w:right="22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1D937DCE" w14:textId="77777777" w:rsidR="00C62228" w:rsidRDefault="00E6392B">
      <w:pPr>
        <w:spacing w:line="276" w:lineRule="auto"/>
        <w:ind w:left="1100" w:right="649"/>
        <w:jc w:val="both"/>
      </w:pPr>
      <w:r>
        <w:t xml:space="preserve">To impart education </w:t>
      </w:r>
      <w:proofErr w:type="gramStart"/>
      <w:r>
        <w:t>in the area of</w:t>
      </w:r>
      <w:proofErr w:type="gramEnd"/>
      <w:r>
        <w:t xml:space="preserve"> international business, to develop all round personality of students by making them not just excellent professionals but also good individuals with understanding and regard for human values, and a yearning for perfection. This programme provides an opportunity for students to gain invaluable exposure, </w:t>
      </w:r>
      <w:proofErr w:type="gramStart"/>
      <w:r>
        <w:t>experience</w:t>
      </w:r>
      <w:proofErr w:type="gramEnd"/>
      <w:r>
        <w:t xml:space="preserve"> and practical knowledge by studying across 3 Continents.</w:t>
      </w:r>
    </w:p>
    <w:p w14:paraId="3E4DFE89" w14:textId="77777777" w:rsidR="00C62228" w:rsidRDefault="00E6392B">
      <w:pPr>
        <w:pStyle w:val="Heading3"/>
        <w:spacing w:before="200"/>
        <w:jc w:val="both"/>
      </w:pPr>
      <w:r>
        <w:t>Programme Description:</w:t>
      </w:r>
    </w:p>
    <w:p w14:paraId="512A982C" w14:textId="77777777" w:rsidR="00C62228" w:rsidRDefault="00C62228">
      <w:pPr>
        <w:pStyle w:val="BodyText"/>
        <w:spacing w:before="7"/>
        <w:rPr>
          <w:b/>
          <w:sz w:val="20"/>
        </w:rPr>
      </w:pPr>
    </w:p>
    <w:p w14:paraId="6A1CB7FC" w14:textId="77777777" w:rsidR="00C62228" w:rsidRDefault="00E6392B">
      <w:pPr>
        <w:spacing w:line="276" w:lineRule="auto"/>
        <w:ind w:left="1100" w:right="646"/>
        <w:jc w:val="both"/>
      </w:pPr>
      <w:r>
        <w:t>MBA – 3 Continent programme is structured as a preparation for managerial career. The MBA -3C programme in International Business prepares students for mid-to-senior level managerial positions in business and entrepreneurial ventures.</w:t>
      </w:r>
    </w:p>
    <w:p w14:paraId="6ACB1CE1" w14:textId="76DAD199" w:rsidR="00C62228" w:rsidRDefault="00E6392B">
      <w:pPr>
        <w:spacing w:before="200" w:line="276" w:lineRule="auto"/>
        <w:ind w:left="1100" w:right="644"/>
        <w:jc w:val="both"/>
      </w:pPr>
      <w:r>
        <w:t xml:space="preserve">The programme </w:t>
      </w:r>
      <w:r w:rsidR="00B2528F">
        <w:t>prepares</w:t>
      </w:r>
      <w:r>
        <w:t xml:space="preserve"> young minds for a successful professional career and offer them a global look at management with international </w:t>
      </w:r>
      <w:r w:rsidR="005B007A">
        <w:t>exposure.</w:t>
      </w:r>
      <w:r>
        <w:t xml:space="preserve"> MBA 3C provides the best way to show the next generation of leaders how businesses work in different regions by letting them experience different cultures and learning about the importance of diversity, trust, cooperation and welfare, they will extract key lessons about professional </w:t>
      </w:r>
      <w:proofErr w:type="gramStart"/>
      <w:r>
        <w:t>do’s</w:t>
      </w:r>
      <w:proofErr w:type="gramEnd"/>
      <w:r>
        <w:t xml:space="preserve"> and don’ts, as well as how to be a more balanced human being. As a result, these future leaders will discover that what is good for business, can also be good for society.</w:t>
      </w:r>
    </w:p>
    <w:p w14:paraId="0D1FD7E1" w14:textId="77777777" w:rsidR="00C62228" w:rsidRDefault="00E6392B">
      <w:pPr>
        <w:spacing w:before="201" w:line="276" w:lineRule="auto"/>
        <w:ind w:left="1100" w:right="646" w:firstLine="55"/>
        <w:jc w:val="both"/>
      </w:pPr>
      <w:r>
        <w:t xml:space="preserve">This programme is available to all qualified students regardless of their undergraduate majors. The programme consists of a foundation phase and an advanced phase. Students are required to have completed some or all </w:t>
      </w:r>
      <w:proofErr w:type="gramStart"/>
      <w:r>
        <w:t>of  the</w:t>
      </w:r>
      <w:proofErr w:type="gramEnd"/>
      <w:r>
        <w:t xml:space="preserve"> foundation requirements through compulsory courses in the first year of MBA. The second year is designed to help them connect theory to</w:t>
      </w:r>
      <w:r>
        <w:rPr>
          <w:spacing w:val="-11"/>
        </w:rPr>
        <w:t xml:space="preserve"> </w:t>
      </w:r>
      <w:r>
        <w:t>practice</w:t>
      </w:r>
    </w:p>
    <w:p w14:paraId="19A99B32" w14:textId="77777777" w:rsidR="00C62228" w:rsidRDefault="00C62228">
      <w:pPr>
        <w:pStyle w:val="BodyText"/>
      </w:pPr>
    </w:p>
    <w:p w14:paraId="1AB39972" w14:textId="77777777" w:rsidR="00C62228" w:rsidRDefault="00C62228">
      <w:pPr>
        <w:pStyle w:val="BodyText"/>
      </w:pPr>
    </w:p>
    <w:p w14:paraId="77125A71" w14:textId="77777777" w:rsidR="00C62228" w:rsidRDefault="00E6392B">
      <w:pPr>
        <w:spacing w:before="143"/>
        <w:ind w:left="1100"/>
        <w:jc w:val="both"/>
        <w:rPr>
          <w:b/>
        </w:rPr>
      </w:pPr>
      <w:r>
        <w:rPr>
          <w:b/>
        </w:rPr>
        <w:t xml:space="preserve">Table of Institutional Graduate Attributes, Programme </w:t>
      </w:r>
      <w:proofErr w:type="gramStart"/>
      <w:r>
        <w:rPr>
          <w:b/>
        </w:rPr>
        <w:t>Attributes</w:t>
      </w:r>
      <w:proofErr w:type="gramEnd"/>
      <w:r>
        <w:rPr>
          <w:b/>
        </w:rPr>
        <w:t xml:space="preserve"> and Indicators</w:t>
      </w:r>
    </w:p>
    <w:p w14:paraId="16248B74" w14:textId="77777777" w:rsidR="00C62228" w:rsidRDefault="00C62228">
      <w:pPr>
        <w:pStyle w:val="BodyText"/>
        <w:spacing w:before="10"/>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118"/>
        <w:gridCol w:w="2340"/>
        <w:gridCol w:w="3349"/>
      </w:tblGrid>
      <w:tr w:rsidR="00C62228" w14:paraId="06C3A682" w14:textId="77777777">
        <w:trPr>
          <w:trHeight w:val="551"/>
        </w:trPr>
        <w:tc>
          <w:tcPr>
            <w:tcW w:w="770" w:type="dxa"/>
          </w:tcPr>
          <w:p w14:paraId="130691EC" w14:textId="77777777" w:rsidR="00C62228" w:rsidRDefault="00E6392B">
            <w:pPr>
              <w:pStyle w:val="TableParagraph"/>
              <w:spacing w:line="273" w:lineRule="exact"/>
              <w:ind w:right="96"/>
              <w:jc w:val="right"/>
              <w:rPr>
                <w:b/>
                <w:sz w:val="24"/>
              </w:rPr>
            </w:pPr>
            <w:r>
              <w:rPr>
                <w:b/>
                <w:w w:val="95"/>
                <w:sz w:val="24"/>
              </w:rPr>
              <w:t>S.</w:t>
            </w:r>
          </w:p>
          <w:p w14:paraId="7E18C7B9" w14:textId="77777777" w:rsidR="00C62228" w:rsidRDefault="00E6392B">
            <w:pPr>
              <w:pStyle w:val="TableParagraph"/>
              <w:spacing w:line="259" w:lineRule="exact"/>
              <w:ind w:right="95"/>
              <w:jc w:val="right"/>
              <w:rPr>
                <w:b/>
                <w:sz w:val="24"/>
              </w:rPr>
            </w:pPr>
            <w:r>
              <w:rPr>
                <w:b/>
                <w:w w:val="95"/>
                <w:sz w:val="24"/>
              </w:rPr>
              <w:t>No.</w:t>
            </w:r>
          </w:p>
        </w:tc>
        <w:tc>
          <w:tcPr>
            <w:tcW w:w="3118" w:type="dxa"/>
          </w:tcPr>
          <w:p w14:paraId="17B2FEDE" w14:textId="77777777" w:rsidR="00C62228" w:rsidRDefault="00E6392B">
            <w:pPr>
              <w:pStyle w:val="TableParagraph"/>
              <w:spacing w:line="273" w:lineRule="exact"/>
              <w:ind w:left="108"/>
              <w:rPr>
                <w:b/>
                <w:sz w:val="24"/>
              </w:rPr>
            </w:pPr>
            <w:r>
              <w:rPr>
                <w:b/>
                <w:sz w:val="24"/>
              </w:rPr>
              <w:t>Institution Graduate</w:t>
            </w:r>
          </w:p>
          <w:p w14:paraId="48E84B76" w14:textId="77777777" w:rsidR="00C62228" w:rsidRDefault="00E6392B">
            <w:pPr>
              <w:pStyle w:val="TableParagraph"/>
              <w:spacing w:line="259" w:lineRule="exact"/>
              <w:ind w:left="108"/>
              <w:rPr>
                <w:b/>
                <w:sz w:val="24"/>
              </w:rPr>
            </w:pPr>
            <w:r>
              <w:rPr>
                <w:b/>
                <w:sz w:val="24"/>
              </w:rPr>
              <w:t>Attribute</w:t>
            </w:r>
          </w:p>
        </w:tc>
        <w:tc>
          <w:tcPr>
            <w:tcW w:w="2340" w:type="dxa"/>
          </w:tcPr>
          <w:p w14:paraId="12A3CC48" w14:textId="77777777" w:rsidR="00C62228" w:rsidRDefault="00E6392B">
            <w:pPr>
              <w:pStyle w:val="TableParagraph"/>
              <w:spacing w:line="273" w:lineRule="exact"/>
              <w:ind w:left="108"/>
              <w:rPr>
                <w:b/>
                <w:sz w:val="24"/>
              </w:rPr>
            </w:pPr>
            <w:r>
              <w:rPr>
                <w:b/>
                <w:sz w:val="24"/>
              </w:rPr>
              <w:t>Programme</w:t>
            </w:r>
          </w:p>
          <w:p w14:paraId="30E0948A" w14:textId="77777777" w:rsidR="00C62228" w:rsidRDefault="00E6392B">
            <w:pPr>
              <w:pStyle w:val="TableParagraph"/>
              <w:spacing w:line="259" w:lineRule="exact"/>
              <w:ind w:left="108"/>
              <w:rPr>
                <w:b/>
                <w:sz w:val="24"/>
              </w:rPr>
            </w:pPr>
            <w:r>
              <w:rPr>
                <w:b/>
                <w:sz w:val="24"/>
              </w:rPr>
              <w:t>Graduate Attribute</w:t>
            </w:r>
          </w:p>
        </w:tc>
        <w:tc>
          <w:tcPr>
            <w:tcW w:w="3349" w:type="dxa"/>
          </w:tcPr>
          <w:p w14:paraId="32AF3652" w14:textId="77777777" w:rsidR="00C62228" w:rsidRDefault="00E6392B">
            <w:pPr>
              <w:pStyle w:val="TableParagraph"/>
              <w:spacing w:line="273" w:lineRule="exact"/>
              <w:ind w:left="108"/>
              <w:rPr>
                <w:b/>
                <w:sz w:val="24"/>
              </w:rPr>
            </w:pPr>
            <w:r>
              <w:rPr>
                <w:b/>
                <w:sz w:val="24"/>
              </w:rPr>
              <w:t>Indicators</w:t>
            </w:r>
          </w:p>
        </w:tc>
      </w:tr>
      <w:tr w:rsidR="00C62228" w14:paraId="37264FBC" w14:textId="77777777">
        <w:trPr>
          <w:trHeight w:val="1380"/>
        </w:trPr>
        <w:tc>
          <w:tcPr>
            <w:tcW w:w="770" w:type="dxa"/>
          </w:tcPr>
          <w:p w14:paraId="1AD77DFB" w14:textId="77777777" w:rsidR="00C62228" w:rsidRDefault="00C62228">
            <w:pPr>
              <w:pStyle w:val="TableParagraph"/>
              <w:spacing w:before="3"/>
              <w:rPr>
                <w:b/>
                <w:sz w:val="23"/>
              </w:rPr>
            </w:pPr>
          </w:p>
          <w:p w14:paraId="5808B4DD" w14:textId="77777777" w:rsidR="00C62228" w:rsidRDefault="00E6392B">
            <w:pPr>
              <w:pStyle w:val="TableParagraph"/>
              <w:ind w:right="95"/>
              <w:jc w:val="right"/>
              <w:rPr>
                <w:sz w:val="24"/>
              </w:rPr>
            </w:pPr>
            <w:r>
              <w:rPr>
                <w:sz w:val="24"/>
              </w:rPr>
              <w:t>1</w:t>
            </w:r>
          </w:p>
        </w:tc>
        <w:tc>
          <w:tcPr>
            <w:tcW w:w="3118" w:type="dxa"/>
          </w:tcPr>
          <w:p w14:paraId="610F6257" w14:textId="77777777" w:rsidR="00C62228" w:rsidRDefault="00E6392B">
            <w:pPr>
              <w:pStyle w:val="TableParagraph"/>
              <w:ind w:left="108" w:right="267"/>
              <w:rPr>
                <w:sz w:val="24"/>
              </w:rPr>
            </w:pPr>
            <w:r>
              <w:rPr>
                <w:sz w:val="24"/>
              </w:rPr>
              <w:t xml:space="preserve">Knowledge and </w:t>
            </w:r>
            <w:proofErr w:type="gramStart"/>
            <w:r>
              <w:rPr>
                <w:sz w:val="24"/>
              </w:rPr>
              <w:t>Understanding</w:t>
            </w:r>
            <w:proofErr w:type="gramEnd"/>
            <w:r>
              <w:rPr>
                <w:sz w:val="24"/>
              </w:rPr>
              <w:t xml:space="preserve"> of classical Management concepts, their variants and new</w:t>
            </w:r>
          </w:p>
          <w:p w14:paraId="263C9E91" w14:textId="77777777" w:rsidR="00C62228" w:rsidRDefault="00E6392B">
            <w:pPr>
              <w:pStyle w:val="TableParagraph"/>
              <w:spacing w:line="264" w:lineRule="exact"/>
              <w:ind w:left="108"/>
              <w:rPr>
                <w:sz w:val="24"/>
              </w:rPr>
            </w:pPr>
            <w:r>
              <w:rPr>
                <w:sz w:val="24"/>
              </w:rPr>
              <w:t>developments</w:t>
            </w:r>
          </w:p>
        </w:tc>
        <w:tc>
          <w:tcPr>
            <w:tcW w:w="2340" w:type="dxa"/>
          </w:tcPr>
          <w:p w14:paraId="7E9BD6EC" w14:textId="77777777" w:rsidR="00C62228" w:rsidRDefault="00E6392B">
            <w:pPr>
              <w:pStyle w:val="TableParagraph"/>
              <w:ind w:left="108"/>
              <w:rPr>
                <w:sz w:val="24"/>
              </w:rPr>
            </w:pPr>
            <w:r>
              <w:rPr>
                <w:sz w:val="24"/>
              </w:rPr>
              <w:t xml:space="preserve">Apply discipline knowledge, </w:t>
            </w:r>
            <w:proofErr w:type="gramStart"/>
            <w:r>
              <w:rPr>
                <w:sz w:val="24"/>
              </w:rPr>
              <w:t>principles</w:t>
            </w:r>
            <w:proofErr w:type="gramEnd"/>
            <w:r>
              <w:rPr>
                <w:sz w:val="24"/>
              </w:rPr>
              <w:t xml:space="preserve"> and concepts</w:t>
            </w:r>
          </w:p>
        </w:tc>
        <w:tc>
          <w:tcPr>
            <w:tcW w:w="3349" w:type="dxa"/>
          </w:tcPr>
          <w:p w14:paraId="3B91090E" w14:textId="77777777" w:rsidR="00C62228" w:rsidRDefault="00E6392B">
            <w:pPr>
              <w:pStyle w:val="TableParagraph"/>
              <w:ind w:left="108"/>
              <w:rPr>
                <w:sz w:val="24"/>
              </w:rPr>
            </w:pPr>
            <w:r>
              <w:rPr>
                <w:sz w:val="24"/>
              </w:rPr>
              <w:t>Ability to recognize analyse and describe relevant global issues and create a globally accepted solution to ensure betterment of</w:t>
            </w:r>
          </w:p>
          <w:p w14:paraId="46153886" w14:textId="77777777" w:rsidR="00C62228" w:rsidRDefault="00E6392B">
            <w:pPr>
              <w:pStyle w:val="TableParagraph"/>
              <w:spacing w:line="264" w:lineRule="exact"/>
              <w:ind w:left="108"/>
              <w:rPr>
                <w:sz w:val="24"/>
              </w:rPr>
            </w:pPr>
            <w:r>
              <w:rPr>
                <w:sz w:val="24"/>
              </w:rPr>
              <w:t>all the stakeholders.</w:t>
            </w:r>
          </w:p>
        </w:tc>
      </w:tr>
      <w:tr w:rsidR="00C62228" w14:paraId="4FDF16DB" w14:textId="77777777">
        <w:trPr>
          <w:trHeight w:val="2761"/>
        </w:trPr>
        <w:tc>
          <w:tcPr>
            <w:tcW w:w="770" w:type="dxa"/>
          </w:tcPr>
          <w:p w14:paraId="53CDBE15" w14:textId="77777777" w:rsidR="00C62228" w:rsidRDefault="00C62228">
            <w:pPr>
              <w:pStyle w:val="TableParagraph"/>
              <w:spacing w:before="3"/>
              <w:rPr>
                <w:b/>
                <w:sz w:val="23"/>
              </w:rPr>
            </w:pPr>
          </w:p>
          <w:p w14:paraId="1701FCDB" w14:textId="77777777" w:rsidR="00C62228" w:rsidRDefault="00E6392B">
            <w:pPr>
              <w:pStyle w:val="TableParagraph"/>
              <w:ind w:right="95"/>
              <w:jc w:val="right"/>
              <w:rPr>
                <w:sz w:val="24"/>
              </w:rPr>
            </w:pPr>
            <w:r>
              <w:rPr>
                <w:sz w:val="24"/>
              </w:rPr>
              <w:t>2</w:t>
            </w:r>
          </w:p>
        </w:tc>
        <w:tc>
          <w:tcPr>
            <w:tcW w:w="3118" w:type="dxa"/>
          </w:tcPr>
          <w:p w14:paraId="424E0D23" w14:textId="77777777" w:rsidR="00C62228" w:rsidRDefault="00E6392B">
            <w:pPr>
              <w:pStyle w:val="TableParagraph"/>
              <w:ind w:left="108" w:right="180"/>
              <w:rPr>
                <w:sz w:val="24"/>
              </w:rPr>
            </w:pPr>
            <w:r>
              <w:rPr>
                <w:sz w:val="24"/>
              </w:rPr>
              <w:t>Research Oriented Approach for acquiring the knowledge that helps in making students better global managers</w:t>
            </w:r>
          </w:p>
        </w:tc>
        <w:tc>
          <w:tcPr>
            <w:tcW w:w="2340" w:type="dxa"/>
          </w:tcPr>
          <w:p w14:paraId="475ADEAB" w14:textId="77777777" w:rsidR="00C62228" w:rsidRDefault="00E6392B">
            <w:pPr>
              <w:pStyle w:val="TableParagraph"/>
              <w:ind w:left="108" w:right="342"/>
              <w:rPr>
                <w:sz w:val="24"/>
              </w:rPr>
            </w:pPr>
            <w:r>
              <w:rPr>
                <w:sz w:val="24"/>
              </w:rPr>
              <w:t>Extend the boundaries of knowledge through research</w:t>
            </w:r>
          </w:p>
        </w:tc>
        <w:tc>
          <w:tcPr>
            <w:tcW w:w="3349" w:type="dxa"/>
          </w:tcPr>
          <w:p w14:paraId="041D0FA1" w14:textId="77777777" w:rsidR="00C62228" w:rsidRDefault="00E6392B">
            <w:pPr>
              <w:pStyle w:val="TableParagraph"/>
              <w:ind w:left="108" w:right="171"/>
              <w:rPr>
                <w:sz w:val="24"/>
              </w:rPr>
            </w:pPr>
            <w:r>
              <w:rPr>
                <w:sz w:val="24"/>
              </w:rPr>
              <w:t xml:space="preserve">Ability to define knowledge driven capabilities through extensive research work with a special focus on identification, defining, </w:t>
            </w:r>
            <w:proofErr w:type="gramStart"/>
            <w:r>
              <w:rPr>
                <w:sz w:val="24"/>
              </w:rPr>
              <w:t>investigating</w:t>
            </w:r>
            <w:proofErr w:type="gramEnd"/>
            <w:r>
              <w:rPr>
                <w:sz w:val="24"/>
              </w:rPr>
              <w:t xml:space="preserve"> and solving latent and manifested problems and develop ability to solve critical business issues,</w:t>
            </w:r>
          </w:p>
          <w:p w14:paraId="69ED4E3B" w14:textId="77777777" w:rsidR="00C62228" w:rsidRDefault="00E6392B">
            <w:pPr>
              <w:pStyle w:val="TableParagraph"/>
              <w:spacing w:line="270" w:lineRule="atLeast"/>
              <w:ind w:left="108" w:right="425"/>
              <w:rPr>
                <w:sz w:val="24"/>
              </w:rPr>
            </w:pPr>
            <w:r>
              <w:rPr>
                <w:sz w:val="24"/>
              </w:rPr>
              <w:t>analyse data/information and interpret results for driving</w:t>
            </w:r>
          </w:p>
        </w:tc>
      </w:tr>
    </w:tbl>
    <w:p w14:paraId="3C7CBF34" w14:textId="77777777" w:rsidR="00C62228" w:rsidRDefault="00C62228">
      <w:pPr>
        <w:spacing w:line="270" w:lineRule="atLeast"/>
        <w:rPr>
          <w:sz w:val="24"/>
        </w:rPr>
        <w:sectPr w:rsidR="00C62228">
          <w:headerReference w:type="default" r:id="rId578"/>
          <w:footerReference w:type="default" r:id="rId579"/>
          <w:pgSz w:w="11900" w:h="16840"/>
          <w:pgMar w:top="540" w:right="0" w:bottom="1600" w:left="160" w:header="0" w:footer="1408" w:gutter="0"/>
          <w:pgNumType w:start="204"/>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118"/>
        <w:gridCol w:w="2340"/>
        <w:gridCol w:w="3349"/>
      </w:tblGrid>
      <w:tr w:rsidR="00C62228" w14:paraId="3EBDBE35" w14:textId="77777777">
        <w:trPr>
          <w:trHeight w:val="275"/>
        </w:trPr>
        <w:tc>
          <w:tcPr>
            <w:tcW w:w="770" w:type="dxa"/>
          </w:tcPr>
          <w:p w14:paraId="18BFFA18" w14:textId="77777777" w:rsidR="00C62228" w:rsidRDefault="00C62228">
            <w:pPr>
              <w:pStyle w:val="TableParagraph"/>
              <w:rPr>
                <w:sz w:val="20"/>
              </w:rPr>
            </w:pPr>
          </w:p>
        </w:tc>
        <w:tc>
          <w:tcPr>
            <w:tcW w:w="3118" w:type="dxa"/>
          </w:tcPr>
          <w:p w14:paraId="17EA3A25" w14:textId="77777777" w:rsidR="00C62228" w:rsidRDefault="00C62228">
            <w:pPr>
              <w:pStyle w:val="TableParagraph"/>
              <w:rPr>
                <w:sz w:val="20"/>
              </w:rPr>
            </w:pPr>
          </w:p>
        </w:tc>
        <w:tc>
          <w:tcPr>
            <w:tcW w:w="2340" w:type="dxa"/>
          </w:tcPr>
          <w:p w14:paraId="0FC5659A" w14:textId="77777777" w:rsidR="00C62228" w:rsidRDefault="00C62228">
            <w:pPr>
              <w:pStyle w:val="TableParagraph"/>
              <w:rPr>
                <w:sz w:val="20"/>
              </w:rPr>
            </w:pPr>
          </w:p>
        </w:tc>
        <w:tc>
          <w:tcPr>
            <w:tcW w:w="3349" w:type="dxa"/>
          </w:tcPr>
          <w:p w14:paraId="22D7755A" w14:textId="77777777" w:rsidR="00C62228" w:rsidRDefault="00E6392B">
            <w:pPr>
              <w:pStyle w:val="TableParagraph"/>
              <w:spacing w:line="256" w:lineRule="exact"/>
              <w:ind w:left="108"/>
              <w:rPr>
                <w:sz w:val="24"/>
              </w:rPr>
            </w:pPr>
            <w:r>
              <w:rPr>
                <w:sz w:val="24"/>
              </w:rPr>
              <w:t>optimum solutions.</w:t>
            </w:r>
          </w:p>
        </w:tc>
      </w:tr>
      <w:tr w:rsidR="00C62228" w14:paraId="1B38F1E2" w14:textId="77777777">
        <w:trPr>
          <w:trHeight w:val="1380"/>
        </w:trPr>
        <w:tc>
          <w:tcPr>
            <w:tcW w:w="770" w:type="dxa"/>
          </w:tcPr>
          <w:p w14:paraId="1036E028" w14:textId="77777777" w:rsidR="00C62228" w:rsidRDefault="00C62228">
            <w:pPr>
              <w:pStyle w:val="TableParagraph"/>
              <w:spacing w:before="7"/>
              <w:rPr>
                <w:b/>
              </w:rPr>
            </w:pPr>
          </w:p>
          <w:p w14:paraId="24421D66" w14:textId="77777777" w:rsidR="00C62228" w:rsidRDefault="00E6392B">
            <w:pPr>
              <w:pStyle w:val="TableParagraph"/>
              <w:ind w:right="95"/>
              <w:jc w:val="right"/>
              <w:rPr>
                <w:sz w:val="24"/>
              </w:rPr>
            </w:pPr>
            <w:r>
              <w:rPr>
                <w:sz w:val="24"/>
              </w:rPr>
              <w:t>3</w:t>
            </w:r>
          </w:p>
        </w:tc>
        <w:tc>
          <w:tcPr>
            <w:tcW w:w="3118" w:type="dxa"/>
          </w:tcPr>
          <w:p w14:paraId="176E94BE" w14:textId="77777777" w:rsidR="00C62228" w:rsidRDefault="00E6392B">
            <w:pPr>
              <w:pStyle w:val="TableParagraph"/>
              <w:spacing w:line="261" w:lineRule="exact"/>
              <w:ind w:left="108"/>
              <w:rPr>
                <w:sz w:val="24"/>
              </w:rPr>
            </w:pPr>
            <w:r>
              <w:rPr>
                <w:sz w:val="24"/>
              </w:rPr>
              <w:t>Use of ICT tools to imparting</w:t>
            </w:r>
          </w:p>
          <w:p w14:paraId="084D09D4" w14:textId="77777777" w:rsidR="00C62228" w:rsidRDefault="00E6392B">
            <w:pPr>
              <w:pStyle w:val="TableParagraph"/>
              <w:ind w:left="108"/>
              <w:rPr>
                <w:sz w:val="24"/>
              </w:rPr>
            </w:pPr>
            <w:r>
              <w:rPr>
                <w:sz w:val="24"/>
              </w:rPr>
              <w:t>and acquiring knowledge</w:t>
            </w:r>
          </w:p>
        </w:tc>
        <w:tc>
          <w:tcPr>
            <w:tcW w:w="2340" w:type="dxa"/>
          </w:tcPr>
          <w:p w14:paraId="0E7EC477" w14:textId="77777777" w:rsidR="00C62228" w:rsidRDefault="00E6392B">
            <w:pPr>
              <w:pStyle w:val="TableParagraph"/>
              <w:spacing w:line="261" w:lineRule="exact"/>
              <w:ind w:left="108"/>
              <w:rPr>
                <w:sz w:val="24"/>
              </w:rPr>
            </w:pPr>
            <w:r>
              <w:rPr>
                <w:sz w:val="24"/>
              </w:rPr>
              <w:t>Digitally literate</w:t>
            </w:r>
          </w:p>
        </w:tc>
        <w:tc>
          <w:tcPr>
            <w:tcW w:w="3349" w:type="dxa"/>
          </w:tcPr>
          <w:p w14:paraId="3043B06B" w14:textId="0073DF7F" w:rsidR="00C62228" w:rsidRDefault="003D4B9B">
            <w:pPr>
              <w:pStyle w:val="TableParagraph"/>
              <w:spacing w:line="261" w:lineRule="exact"/>
              <w:ind w:left="108"/>
              <w:jc w:val="both"/>
              <w:rPr>
                <w:sz w:val="24"/>
              </w:rPr>
            </w:pPr>
            <w:r>
              <w:rPr>
                <w:sz w:val="24"/>
              </w:rPr>
              <w:t xml:space="preserve">Use technologies </w:t>
            </w:r>
            <w:r>
              <w:rPr>
                <w:spacing w:val="22"/>
                <w:sz w:val="24"/>
              </w:rPr>
              <w:t>appropriately</w:t>
            </w:r>
          </w:p>
          <w:p w14:paraId="2FD3D2A3" w14:textId="54052F8E" w:rsidR="00C62228" w:rsidRDefault="003D4B9B">
            <w:pPr>
              <w:pStyle w:val="TableParagraph"/>
              <w:ind w:left="108" w:right="98"/>
              <w:jc w:val="both"/>
              <w:rPr>
                <w:sz w:val="24"/>
              </w:rPr>
            </w:pPr>
            <w:r>
              <w:rPr>
                <w:sz w:val="24"/>
              </w:rPr>
              <w:t>Develop</w:t>
            </w:r>
            <w:r w:rsidR="00E6392B">
              <w:rPr>
                <w:sz w:val="24"/>
              </w:rPr>
              <w:t xml:space="preserve"> capabilities to </w:t>
            </w:r>
            <w:r w:rsidR="00E6392B">
              <w:rPr>
                <w:spacing w:val="-3"/>
                <w:sz w:val="24"/>
              </w:rPr>
              <w:t xml:space="preserve">process </w:t>
            </w:r>
            <w:r w:rsidR="00E6392B">
              <w:rPr>
                <w:sz w:val="24"/>
              </w:rPr>
              <w:t xml:space="preserve">information with the help of </w:t>
            </w:r>
            <w:r w:rsidR="00E6392B">
              <w:rPr>
                <w:spacing w:val="-10"/>
                <w:sz w:val="24"/>
              </w:rPr>
              <w:t xml:space="preserve">IT </w:t>
            </w:r>
            <w:r w:rsidR="00E6392B">
              <w:rPr>
                <w:sz w:val="24"/>
              </w:rPr>
              <w:t xml:space="preserve">driven   analytics   for  </w:t>
            </w:r>
            <w:r w:rsidR="00E6392B">
              <w:rPr>
                <w:spacing w:val="14"/>
                <w:sz w:val="24"/>
              </w:rPr>
              <w:t xml:space="preserve"> </w:t>
            </w:r>
            <w:r w:rsidR="00E6392B">
              <w:rPr>
                <w:spacing w:val="-3"/>
                <w:sz w:val="24"/>
              </w:rPr>
              <w:t>effective</w:t>
            </w:r>
          </w:p>
          <w:p w14:paraId="6C4481EA" w14:textId="77777777" w:rsidR="00C62228" w:rsidRDefault="00E6392B">
            <w:pPr>
              <w:pStyle w:val="TableParagraph"/>
              <w:spacing w:line="271" w:lineRule="exact"/>
              <w:ind w:left="108"/>
              <w:jc w:val="both"/>
              <w:rPr>
                <w:sz w:val="24"/>
              </w:rPr>
            </w:pPr>
            <w:r>
              <w:rPr>
                <w:sz w:val="24"/>
              </w:rPr>
              <w:t>decision making.</w:t>
            </w:r>
          </w:p>
        </w:tc>
      </w:tr>
      <w:tr w:rsidR="00C62228" w14:paraId="1977102F" w14:textId="77777777">
        <w:trPr>
          <w:trHeight w:val="1103"/>
        </w:trPr>
        <w:tc>
          <w:tcPr>
            <w:tcW w:w="770" w:type="dxa"/>
          </w:tcPr>
          <w:p w14:paraId="72A438F3" w14:textId="77777777" w:rsidR="00C62228" w:rsidRDefault="00C62228">
            <w:pPr>
              <w:pStyle w:val="TableParagraph"/>
              <w:spacing w:before="7"/>
              <w:rPr>
                <w:b/>
              </w:rPr>
            </w:pPr>
          </w:p>
          <w:p w14:paraId="2129B7EB" w14:textId="77777777" w:rsidR="00C62228" w:rsidRDefault="00E6392B">
            <w:pPr>
              <w:pStyle w:val="TableParagraph"/>
              <w:ind w:right="95"/>
              <w:jc w:val="right"/>
              <w:rPr>
                <w:sz w:val="24"/>
              </w:rPr>
            </w:pPr>
            <w:r>
              <w:rPr>
                <w:sz w:val="24"/>
              </w:rPr>
              <w:t>4</w:t>
            </w:r>
          </w:p>
        </w:tc>
        <w:tc>
          <w:tcPr>
            <w:tcW w:w="3118" w:type="dxa"/>
          </w:tcPr>
          <w:p w14:paraId="58816CBD" w14:textId="77777777" w:rsidR="00C62228" w:rsidRDefault="00E6392B">
            <w:pPr>
              <w:pStyle w:val="TableParagraph"/>
              <w:spacing w:line="261" w:lineRule="exact"/>
              <w:ind w:left="108"/>
              <w:rPr>
                <w:sz w:val="24"/>
              </w:rPr>
            </w:pPr>
            <w:r>
              <w:rPr>
                <w:sz w:val="24"/>
              </w:rPr>
              <w:t>Problem solving Approach</w:t>
            </w:r>
          </w:p>
        </w:tc>
        <w:tc>
          <w:tcPr>
            <w:tcW w:w="2340" w:type="dxa"/>
          </w:tcPr>
          <w:p w14:paraId="78357B9A" w14:textId="77777777" w:rsidR="00C62228" w:rsidRDefault="00E6392B">
            <w:pPr>
              <w:pStyle w:val="TableParagraph"/>
              <w:spacing w:line="261" w:lineRule="exact"/>
              <w:ind w:left="108"/>
              <w:rPr>
                <w:sz w:val="24"/>
              </w:rPr>
            </w:pPr>
            <w:r>
              <w:rPr>
                <w:sz w:val="24"/>
              </w:rPr>
              <w:t>Access, evaluate and</w:t>
            </w:r>
          </w:p>
          <w:p w14:paraId="36D3C732" w14:textId="53B95DE0" w:rsidR="00C62228" w:rsidRDefault="003D4B9B">
            <w:pPr>
              <w:pStyle w:val="TableParagraph"/>
              <w:ind w:left="108" w:right="1068"/>
              <w:rPr>
                <w:sz w:val="24"/>
              </w:rPr>
            </w:pPr>
            <w:r>
              <w:rPr>
                <w:sz w:val="24"/>
              </w:rPr>
              <w:t>synthesize</w:t>
            </w:r>
            <w:r w:rsidR="00E6392B">
              <w:rPr>
                <w:sz w:val="24"/>
              </w:rPr>
              <w:t xml:space="preserve"> information</w:t>
            </w:r>
          </w:p>
        </w:tc>
        <w:tc>
          <w:tcPr>
            <w:tcW w:w="3349" w:type="dxa"/>
          </w:tcPr>
          <w:p w14:paraId="758D9391" w14:textId="77777777" w:rsidR="00C62228" w:rsidRDefault="00E6392B">
            <w:pPr>
              <w:pStyle w:val="TableParagraph"/>
              <w:spacing w:line="261" w:lineRule="exact"/>
              <w:ind w:left="108"/>
              <w:jc w:val="both"/>
              <w:rPr>
                <w:sz w:val="24"/>
              </w:rPr>
            </w:pPr>
            <w:r>
              <w:rPr>
                <w:sz w:val="24"/>
              </w:rPr>
              <w:t>Develop any apply strategies to</w:t>
            </w:r>
          </w:p>
          <w:p w14:paraId="536309AD" w14:textId="726F25B0" w:rsidR="00C62228" w:rsidRDefault="003D4B9B">
            <w:pPr>
              <w:pStyle w:val="TableParagraph"/>
              <w:spacing w:line="270" w:lineRule="atLeast"/>
              <w:ind w:left="108" w:right="95"/>
              <w:jc w:val="both"/>
              <w:rPr>
                <w:sz w:val="24"/>
              </w:rPr>
            </w:pPr>
            <w:r>
              <w:rPr>
                <w:sz w:val="24"/>
              </w:rPr>
              <w:t>recognize</w:t>
            </w:r>
            <w:r w:rsidR="00E6392B">
              <w:rPr>
                <w:sz w:val="24"/>
              </w:rPr>
              <w:t xml:space="preserve"> problems and finding research driven solutions to address stated and tacit issues.</w:t>
            </w:r>
          </w:p>
        </w:tc>
      </w:tr>
      <w:tr w:rsidR="00C62228" w14:paraId="0E16E5C8" w14:textId="77777777">
        <w:trPr>
          <w:trHeight w:val="1932"/>
        </w:trPr>
        <w:tc>
          <w:tcPr>
            <w:tcW w:w="770" w:type="dxa"/>
          </w:tcPr>
          <w:p w14:paraId="07B4A8DB" w14:textId="77777777" w:rsidR="00C62228" w:rsidRDefault="00C62228">
            <w:pPr>
              <w:pStyle w:val="TableParagraph"/>
              <w:spacing w:before="7"/>
              <w:rPr>
                <w:b/>
              </w:rPr>
            </w:pPr>
          </w:p>
          <w:p w14:paraId="38BE7B80" w14:textId="77777777" w:rsidR="00C62228" w:rsidRDefault="00E6392B">
            <w:pPr>
              <w:pStyle w:val="TableParagraph"/>
              <w:ind w:right="95"/>
              <w:jc w:val="right"/>
              <w:rPr>
                <w:sz w:val="24"/>
              </w:rPr>
            </w:pPr>
            <w:r>
              <w:rPr>
                <w:sz w:val="24"/>
              </w:rPr>
              <w:t>5</w:t>
            </w:r>
          </w:p>
        </w:tc>
        <w:tc>
          <w:tcPr>
            <w:tcW w:w="3118" w:type="dxa"/>
          </w:tcPr>
          <w:p w14:paraId="7E94C233" w14:textId="77777777" w:rsidR="00C62228" w:rsidRDefault="00E6392B">
            <w:pPr>
              <w:pStyle w:val="TableParagraph"/>
              <w:spacing w:line="261" w:lineRule="exact"/>
              <w:ind w:left="108"/>
              <w:rPr>
                <w:sz w:val="24"/>
              </w:rPr>
            </w:pPr>
            <w:r>
              <w:rPr>
                <w:sz w:val="24"/>
              </w:rPr>
              <w:t>Effective Verbal, Non-Verbal</w:t>
            </w:r>
          </w:p>
          <w:p w14:paraId="2BEB2387" w14:textId="77777777" w:rsidR="00C62228" w:rsidRDefault="00E6392B">
            <w:pPr>
              <w:pStyle w:val="TableParagraph"/>
              <w:ind w:left="108"/>
              <w:rPr>
                <w:sz w:val="24"/>
              </w:rPr>
            </w:pPr>
            <w:r>
              <w:rPr>
                <w:sz w:val="24"/>
              </w:rPr>
              <w:t>and Written Communication</w:t>
            </w:r>
          </w:p>
        </w:tc>
        <w:tc>
          <w:tcPr>
            <w:tcW w:w="2340" w:type="dxa"/>
          </w:tcPr>
          <w:p w14:paraId="76BEB567" w14:textId="77777777" w:rsidR="00C62228" w:rsidRDefault="00E6392B">
            <w:pPr>
              <w:pStyle w:val="TableParagraph"/>
              <w:spacing w:line="261" w:lineRule="exact"/>
              <w:ind w:left="108"/>
              <w:rPr>
                <w:sz w:val="24"/>
              </w:rPr>
            </w:pPr>
            <w:r>
              <w:rPr>
                <w:sz w:val="24"/>
              </w:rPr>
              <w:t>Communicate</w:t>
            </w:r>
          </w:p>
          <w:p w14:paraId="0D421593" w14:textId="77777777" w:rsidR="00C62228" w:rsidRDefault="00E6392B">
            <w:pPr>
              <w:pStyle w:val="TableParagraph"/>
              <w:ind w:left="108"/>
              <w:rPr>
                <w:sz w:val="24"/>
              </w:rPr>
            </w:pPr>
            <w:r>
              <w:rPr>
                <w:sz w:val="24"/>
              </w:rPr>
              <w:t>effectively</w:t>
            </w:r>
          </w:p>
        </w:tc>
        <w:tc>
          <w:tcPr>
            <w:tcW w:w="3349" w:type="dxa"/>
          </w:tcPr>
          <w:p w14:paraId="3B426445" w14:textId="77777777" w:rsidR="00C62228" w:rsidRDefault="00E6392B">
            <w:pPr>
              <w:pStyle w:val="TableParagraph"/>
              <w:spacing w:line="261" w:lineRule="exact"/>
              <w:ind w:left="108"/>
              <w:jc w:val="both"/>
              <w:rPr>
                <w:sz w:val="24"/>
              </w:rPr>
            </w:pPr>
            <w:r>
              <w:rPr>
                <w:sz w:val="24"/>
              </w:rPr>
              <w:t>Ability to compose and</w:t>
            </w:r>
            <w:r>
              <w:rPr>
                <w:spacing w:val="57"/>
                <w:sz w:val="24"/>
              </w:rPr>
              <w:t xml:space="preserve"> </w:t>
            </w:r>
            <w:r>
              <w:rPr>
                <w:sz w:val="24"/>
              </w:rPr>
              <w:t>practice</w:t>
            </w:r>
          </w:p>
          <w:p w14:paraId="7D0D89EC" w14:textId="77777777" w:rsidR="00C62228" w:rsidRDefault="00E6392B">
            <w:pPr>
              <w:pStyle w:val="TableParagraph"/>
              <w:ind w:left="108" w:right="97"/>
              <w:jc w:val="both"/>
              <w:rPr>
                <w:sz w:val="24"/>
              </w:rPr>
            </w:pPr>
            <w:r>
              <w:rPr>
                <w:sz w:val="24"/>
              </w:rPr>
              <w:t xml:space="preserve">communicate skills proficiently, in oral, written, presentation, information searching </w:t>
            </w:r>
            <w:r>
              <w:rPr>
                <w:spacing w:val="-6"/>
                <w:sz w:val="24"/>
              </w:rPr>
              <w:t xml:space="preserve">and </w:t>
            </w:r>
            <w:r>
              <w:rPr>
                <w:sz w:val="24"/>
              </w:rPr>
              <w:t xml:space="preserve">listening in the </w:t>
            </w:r>
            <w:r>
              <w:rPr>
                <w:spacing w:val="-3"/>
                <w:sz w:val="24"/>
              </w:rPr>
              <w:t xml:space="preserve">management </w:t>
            </w:r>
            <w:r>
              <w:rPr>
                <w:sz w:val="24"/>
              </w:rPr>
              <w:t xml:space="preserve">profession    in    cross   </w:t>
            </w:r>
            <w:r>
              <w:rPr>
                <w:spacing w:val="5"/>
                <w:sz w:val="24"/>
              </w:rPr>
              <w:t xml:space="preserve"> </w:t>
            </w:r>
            <w:r>
              <w:rPr>
                <w:spacing w:val="-3"/>
                <w:sz w:val="24"/>
              </w:rPr>
              <w:t>cultural</w:t>
            </w:r>
          </w:p>
          <w:p w14:paraId="0B71214B" w14:textId="77777777" w:rsidR="00C62228" w:rsidRDefault="00E6392B">
            <w:pPr>
              <w:pStyle w:val="TableParagraph"/>
              <w:spacing w:line="271" w:lineRule="exact"/>
              <w:ind w:left="108"/>
              <w:rPr>
                <w:sz w:val="24"/>
              </w:rPr>
            </w:pPr>
            <w:r>
              <w:rPr>
                <w:sz w:val="24"/>
              </w:rPr>
              <w:t>environment.</w:t>
            </w:r>
          </w:p>
        </w:tc>
      </w:tr>
      <w:tr w:rsidR="00C62228" w14:paraId="062695B1" w14:textId="77777777">
        <w:trPr>
          <w:trHeight w:val="2207"/>
        </w:trPr>
        <w:tc>
          <w:tcPr>
            <w:tcW w:w="770" w:type="dxa"/>
          </w:tcPr>
          <w:p w14:paraId="1F79F197" w14:textId="77777777" w:rsidR="00C62228" w:rsidRDefault="00C62228">
            <w:pPr>
              <w:pStyle w:val="TableParagraph"/>
              <w:spacing w:before="7"/>
              <w:rPr>
                <w:b/>
              </w:rPr>
            </w:pPr>
          </w:p>
          <w:p w14:paraId="2435EFB8" w14:textId="77777777" w:rsidR="00C62228" w:rsidRDefault="00E6392B">
            <w:pPr>
              <w:pStyle w:val="TableParagraph"/>
              <w:ind w:right="95"/>
              <w:jc w:val="right"/>
              <w:rPr>
                <w:sz w:val="24"/>
              </w:rPr>
            </w:pPr>
            <w:r>
              <w:rPr>
                <w:sz w:val="24"/>
              </w:rPr>
              <w:t>6</w:t>
            </w:r>
          </w:p>
        </w:tc>
        <w:tc>
          <w:tcPr>
            <w:tcW w:w="3118" w:type="dxa"/>
          </w:tcPr>
          <w:p w14:paraId="443A32B8" w14:textId="77777777" w:rsidR="00C62228" w:rsidRDefault="00E6392B">
            <w:pPr>
              <w:pStyle w:val="TableParagraph"/>
              <w:spacing w:line="261" w:lineRule="exact"/>
              <w:ind w:left="108"/>
              <w:rPr>
                <w:sz w:val="24"/>
              </w:rPr>
            </w:pPr>
            <w:r>
              <w:rPr>
                <w:sz w:val="24"/>
              </w:rPr>
              <w:t>Ensuring the students are not</w:t>
            </w:r>
          </w:p>
          <w:p w14:paraId="07B8A4A0" w14:textId="77777777" w:rsidR="00C62228" w:rsidRDefault="00E6392B">
            <w:pPr>
              <w:pStyle w:val="TableParagraph"/>
              <w:ind w:left="108" w:right="187"/>
              <w:rPr>
                <w:sz w:val="24"/>
              </w:rPr>
            </w:pPr>
            <w:r>
              <w:rPr>
                <w:sz w:val="24"/>
              </w:rPr>
              <w:t>trapped in ‘managership’ but develop into Industry leaders by sharpening their interpersonal Skills, and Teamwork attributes</w:t>
            </w:r>
          </w:p>
        </w:tc>
        <w:tc>
          <w:tcPr>
            <w:tcW w:w="2340" w:type="dxa"/>
          </w:tcPr>
          <w:p w14:paraId="51903131" w14:textId="77777777" w:rsidR="00C62228" w:rsidRDefault="00E6392B">
            <w:pPr>
              <w:pStyle w:val="TableParagraph"/>
              <w:spacing w:line="261" w:lineRule="exact"/>
              <w:ind w:left="108"/>
              <w:rPr>
                <w:sz w:val="24"/>
              </w:rPr>
            </w:pPr>
            <w:r>
              <w:rPr>
                <w:sz w:val="24"/>
              </w:rPr>
              <w:t>Demonstrate</w:t>
            </w:r>
          </w:p>
          <w:p w14:paraId="23BBFEF1" w14:textId="77777777" w:rsidR="00C62228" w:rsidRDefault="00E6392B">
            <w:pPr>
              <w:pStyle w:val="TableParagraph"/>
              <w:ind w:left="108" w:right="162"/>
              <w:rPr>
                <w:sz w:val="24"/>
              </w:rPr>
            </w:pPr>
            <w:r>
              <w:rPr>
                <w:sz w:val="24"/>
              </w:rPr>
              <w:t>leadership and professional behaviour</w:t>
            </w:r>
          </w:p>
        </w:tc>
        <w:tc>
          <w:tcPr>
            <w:tcW w:w="3349" w:type="dxa"/>
          </w:tcPr>
          <w:p w14:paraId="7E302ABB" w14:textId="77777777" w:rsidR="00C62228" w:rsidRDefault="00E6392B">
            <w:pPr>
              <w:pStyle w:val="TableParagraph"/>
              <w:spacing w:line="261" w:lineRule="exact"/>
              <w:ind w:left="108"/>
              <w:jc w:val="both"/>
              <w:rPr>
                <w:sz w:val="24"/>
              </w:rPr>
            </w:pPr>
            <w:r>
              <w:rPr>
                <w:sz w:val="24"/>
              </w:rPr>
              <w:t>Develop Leadership skills and</w:t>
            </w:r>
          </w:p>
          <w:p w14:paraId="18E43734" w14:textId="77777777" w:rsidR="00C62228" w:rsidRDefault="00E6392B">
            <w:pPr>
              <w:pStyle w:val="TableParagraph"/>
              <w:tabs>
                <w:tab w:val="left" w:pos="2673"/>
              </w:tabs>
              <w:spacing w:line="270" w:lineRule="atLeast"/>
              <w:ind w:left="108" w:right="95"/>
              <w:jc w:val="both"/>
              <w:rPr>
                <w:sz w:val="24"/>
              </w:rPr>
            </w:pPr>
            <w:r>
              <w:rPr>
                <w:sz w:val="24"/>
              </w:rPr>
              <w:t>shall demonstrate excellent interpersonal</w:t>
            </w:r>
            <w:r>
              <w:rPr>
                <w:sz w:val="24"/>
              </w:rPr>
              <w:tab/>
            </w:r>
            <w:r>
              <w:rPr>
                <w:spacing w:val="-3"/>
                <w:sz w:val="24"/>
              </w:rPr>
              <w:t xml:space="preserve">skills, </w:t>
            </w:r>
            <w:r>
              <w:rPr>
                <w:sz w:val="24"/>
              </w:rPr>
              <w:t xml:space="preserve">understanding of </w:t>
            </w:r>
            <w:r>
              <w:rPr>
                <w:spacing w:val="-4"/>
                <w:sz w:val="24"/>
              </w:rPr>
              <w:t xml:space="preserve">group </w:t>
            </w:r>
            <w:r>
              <w:rPr>
                <w:sz w:val="24"/>
              </w:rPr>
              <w:t xml:space="preserve">dynamics and effective Teamwork, including </w:t>
            </w:r>
            <w:r>
              <w:rPr>
                <w:spacing w:val="-7"/>
                <w:sz w:val="24"/>
              </w:rPr>
              <w:t xml:space="preserve">an </w:t>
            </w:r>
            <w:r>
              <w:rPr>
                <w:sz w:val="24"/>
              </w:rPr>
              <w:t>awareness of personal strengths and</w:t>
            </w:r>
            <w:r>
              <w:rPr>
                <w:spacing w:val="-1"/>
                <w:sz w:val="24"/>
              </w:rPr>
              <w:t xml:space="preserve"> </w:t>
            </w:r>
            <w:r>
              <w:rPr>
                <w:sz w:val="24"/>
              </w:rPr>
              <w:t>limitations.</w:t>
            </w:r>
          </w:p>
        </w:tc>
      </w:tr>
      <w:tr w:rsidR="00C62228" w14:paraId="0B40B8B7" w14:textId="77777777">
        <w:trPr>
          <w:trHeight w:val="1380"/>
        </w:trPr>
        <w:tc>
          <w:tcPr>
            <w:tcW w:w="770" w:type="dxa"/>
          </w:tcPr>
          <w:p w14:paraId="11496BF0" w14:textId="77777777" w:rsidR="00C62228" w:rsidRDefault="00C62228">
            <w:pPr>
              <w:pStyle w:val="TableParagraph"/>
              <w:spacing w:before="7"/>
              <w:rPr>
                <w:b/>
              </w:rPr>
            </w:pPr>
          </w:p>
          <w:p w14:paraId="48BE9859" w14:textId="77777777" w:rsidR="00C62228" w:rsidRDefault="00E6392B">
            <w:pPr>
              <w:pStyle w:val="TableParagraph"/>
              <w:ind w:right="95"/>
              <w:jc w:val="right"/>
              <w:rPr>
                <w:sz w:val="24"/>
              </w:rPr>
            </w:pPr>
            <w:r>
              <w:rPr>
                <w:sz w:val="24"/>
              </w:rPr>
              <w:t>7</w:t>
            </w:r>
          </w:p>
        </w:tc>
        <w:tc>
          <w:tcPr>
            <w:tcW w:w="3118" w:type="dxa"/>
          </w:tcPr>
          <w:p w14:paraId="52E77715" w14:textId="77777777" w:rsidR="00C62228" w:rsidRDefault="00E6392B">
            <w:pPr>
              <w:pStyle w:val="TableParagraph"/>
              <w:spacing w:line="261" w:lineRule="exact"/>
              <w:ind w:left="108"/>
              <w:rPr>
                <w:sz w:val="24"/>
              </w:rPr>
            </w:pPr>
            <w:r>
              <w:rPr>
                <w:sz w:val="24"/>
              </w:rPr>
              <w:t>Understanding of issues in</w:t>
            </w:r>
          </w:p>
          <w:p w14:paraId="14D037EC" w14:textId="77777777" w:rsidR="00C62228" w:rsidRDefault="00E6392B">
            <w:pPr>
              <w:pStyle w:val="TableParagraph"/>
              <w:ind w:left="108"/>
              <w:rPr>
                <w:sz w:val="24"/>
              </w:rPr>
            </w:pPr>
            <w:r>
              <w:rPr>
                <w:sz w:val="24"/>
              </w:rPr>
              <w:t>the Global context</w:t>
            </w:r>
          </w:p>
        </w:tc>
        <w:tc>
          <w:tcPr>
            <w:tcW w:w="2340" w:type="dxa"/>
          </w:tcPr>
          <w:p w14:paraId="12FE23AA" w14:textId="77777777" w:rsidR="00C62228" w:rsidRDefault="00E6392B">
            <w:pPr>
              <w:pStyle w:val="TableParagraph"/>
              <w:spacing w:line="261" w:lineRule="exact"/>
              <w:ind w:left="108"/>
              <w:rPr>
                <w:sz w:val="24"/>
              </w:rPr>
            </w:pPr>
            <w:r>
              <w:rPr>
                <w:sz w:val="24"/>
              </w:rPr>
              <w:t>Recognise and apply</w:t>
            </w:r>
          </w:p>
          <w:p w14:paraId="3AAAFCD0" w14:textId="77777777" w:rsidR="00C62228" w:rsidRDefault="00E6392B">
            <w:pPr>
              <w:pStyle w:val="TableParagraph"/>
              <w:ind w:left="108" w:right="989"/>
              <w:rPr>
                <w:sz w:val="24"/>
              </w:rPr>
            </w:pPr>
            <w:r>
              <w:rPr>
                <w:sz w:val="24"/>
              </w:rPr>
              <w:t>international perspectives</w:t>
            </w:r>
          </w:p>
        </w:tc>
        <w:tc>
          <w:tcPr>
            <w:tcW w:w="3349" w:type="dxa"/>
          </w:tcPr>
          <w:p w14:paraId="4CB1790D" w14:textId="3EB0E8B2" w:rsidR="00C62228" w:rsidRDefault="003D4B9B">
            <w:pPr>
              <w:pStyle w:val="TableParagraph"/>
              <w:spacing w:line="261" w:lineRule="exact"/>
              <w:ind w:left="108"/>
              <w:jc w:val="both"/>
              <w:rPr>
                <w:sz w:val="24"/>
              </w:rPr>
            </w:pPr>
            <w:proofErr w:type="gramStart"/>
            <w:r>
              <w:rPr>
                <w:sz w:val="24"/>
              </w:rPr>
              <w:t xml:space="preserve">Define,  </w:t>
            </w:r>
            <w:r w:rsidR="00E6392B">
              <w:rPr>
                <w:sz w:val="24"/>
              </w:rPr>
              <w:t xml:space="preserve"> </w:t>
            </w:r>
            <w:proofErr w:type="gramEnd"/>
            <w:r w:rsidR="00E6392B">
              <w:rPr>
                <w:sz w:val="24"/>
              </w:rPr>
              <w:t xml:space="preserve"> </w:t>
            </w:r>
            <w:r>
              <w:rPr>
                <w:sz w:val="24"/>
              </w:rPr>
              <w:t>Summarize</w:t>
            </w:r>
            <w:r w:rsidR="00E6392B">
              <w:rPr>
                <w:sz w:val="24"/>
              </w:rPr>
              <w:t xml:space="preserve">       </w:t>
            </w:r>
            <w:r w:rsidR="00E6392B">
              <w:rPr>
                <w:spacing w:val="26"/>
                <w:sz w:val="24"/>
              </w:rPr>
              <w:t xml:space="preserve"> </w:t>
            </w:r>
            <w:r w:rsidR="00E6392B">
              <w:rPr>
                <w:sz w:val="24"/>
              </w:rPr>
              <w:t>and</w:t>
            </w:r>
          </w:p>
          <w:p w14:paraId="4F7DB81F" w14:textId="77777777" w:rsidR="00C62228" w:rsidRDefault="00E6392B">
            <w:pPr>
              <w:pStyle w:val="TableParagraph"/>
              <w:ind w:left="108" w:right="98"/>
              <w:jc w:val="both"/>
              <w:rPr>
                <w:sz w:val="24"/>
              </w:rPr>
            </w:pPr>
            <w:r>
              <w:rPr>
                <w:sz w:val="24"/>
              </w:rPr>
              <w:t xml:space="preserve">interpret different </w:t>
            </w:r>
            <w:r>
              <w:rPr>
                <w:spacing w:val="-3"/>
                <w:sz w:val="24"/>
              </w:rPr>
              <w:t xml:space="preserve">cultures. </w:t>
            </w:r>
            <w:r>
              <w:rPr>
                <w:sz w:val="24"/>
              </w:rPr>
              <w:t xml:space="preserve">Define and appraise the </w:t>
            </w:r>
            <w:r>
              <w:rPr>
                <w:spacing w:val="-3"/>
                <w:sz w:val="24"/>
              </w:rPr>
              <w:t xml:space="preserve">global </w:t>
            </w:r>
            <w:r>
              <w:rPr>
                <w:sz w:val="24"/>
              </w:rPr>
              <w:t xml:space="preserve">business   opportunities  </w:t>
            </w:r>
            <w:r>
              <w:rPr>
                <w:spacing w:val="1"/>
                <w:sz w:val="24"/>
              </w:rPr>
              <w:t xml:space="preserve"> </w:t>
            </w:r>
            <w:r>
              <w:rPr>
                <w:spacing w:val="-3"/>
                <w:sz w:val="24"/>
              </w:rPr>
              <w:t>offered</w:t>
            </w:r>
          </w:p>
          <w:p w14:paraId="250D5348" w14:textId="77777777" w:rsidR="00C62228" w:rsidRDefault="00E6392B">
            <w:pPr>
              <w:pStyle w:val="TableParagraph"/>
              <w:spacing w:line="271" w:lineRule="exact"/>
              <w:ind w:left="108"/>
              <w:jc w:val="both"/>
              <w:rPr>
                <w:sz w:val="24"/>
              </w:rPr>
            </w:pPr>
            <w:r>
              <w:rPr>
                <w:sz w:val="24"/>
              </w:rPr>
              <w:t>across the globe.</w:t>
            </w:r>
          </w:p>
        </w:tc>
      </w:tr>
      <w:tr w:rsidR="00C62228" w14:paraId="682D9020" w14:textId="77777777">
        <w:trPr>
          <w:trHeight w:val="1379"/>
        </w:trPr>
        <w:tc>
          <w:tcPr>
            <w:tcW w:w="770" w:type="dxa"/>
          </w:tcPr>
          <w:p w14:paraId="4CFB09DD" w14:textId="77777777" w:rsidR="00C62228" w:rsidRDefault="00C62228">
            <w:pPr>
              <w:pStyle w:val="TableParagraph"/>
              <w:spacing w:before="7"/>
              <w:rPr>
                <w:b/>
              </w:rPr>
            </w:pPr>
          </w:p>
          <w:p w14:paraId="55B644C4" w14:textId="77777777" w:rsidR="00C62228" w:rsidRDefault="00E6392B">
            <w:pPr>
              <w:pStyle w:val="TableParagraph"/>
              <w:ind w:right="95"/>
              <w:jc w:val="right"/>
              <w:rPr>
                <w:sz w:val="24"/>
              </w:rPr>
            </w:pPr>
            <w:r>
              <w:rPr>
                <w:sz w:val="24"/>
              </w:rPr>
              <w:t>8</w:t>
            </w:r>
          </w:p>
        </w:tc>
        <w:tc>
          <w:tcPr>
            <w:tcW w:w="3118" w:type="dxa"/>
          </w:tcPr>
          <w:p w14:paraId="4C78F91B" w14:textId="77777777" w:rsidR="00C62228" w:rsidRDefault="00E6392B">
            <w:pPr>
              <w:pStyle w:val="TableParagraph"/>
              <w:spacing w:line="261" w:lineRule="exact"/>
              <w:ind w:left="108"/>
              <w:rPr>
                <w:sz w:val="24"/>
              </w:rPr>
            </w:pPr>
            <w:r>
              <w:rPr>
                <w:sz w:val="24"/>
              </w:rPr>
              <w:t>Ethical and Professional</w:t>
            </w:r>
          </w:p>
          <w:p w14:paraId="57F95BD8" w14:textId="77777777" w:rsidR="00C62228" w:rsidRDefault="00E6392B">
            <w:pPr>
              <w:pStyle w:val="TableParagraph"/>
              <w:ind w:left="108"/>
              <w:rPr>
                <w:sz w:val="24"/>
              </w:rPr>
            </w:pPr>
            <w:r>
              <w:rPr>
                <w:sz w:val="24"/>
              </w:rPr>
              <w:t>Behaviour</w:t>
            </w:r>
          </w:p>
        </w:tc>
        <w:tc>
          <w:tcPr>
            <w:tcW w:w="2340" w:type="dxa"/>
          </w:tcPr>
          <w:p w14:paraId="144561E9" w14:textId="77777777" w:rsidR="00C62228" w:rsidRDefault="00E6392B">
            <w:pPr>
              <w:pStyle w:val="TableParagraph"/>
              <w:spacing w:line="261" w:lineRule="exact"/>
              <w:ind w:left="108"/>
              <w:rPr>
                <w:sz w:val="24"/>
              </w:rPr>
            </w:pPr>
            <w:r>
              <w:rPr>
                <w:sz w:val="24"/>
              </w:rPr>
              <w:t>Ethical practitioners</w:t>
            </w:r>
          </w:p>
        </w:tc>
        <w:tc>
          <w:tcPr>
            <w:tcW w:w="3349" w:type="dxa"/>
          </w:tcPr>
          <w:p w14:paraId="44C9E576" w14:textId="77777777" w:rsidR="00C62228" w:rsidRDefault="00E6392B">
            <w:pPr>
              <w:pStyle w:val="TableParagraph"/>
              <w:spacing w:line="261" w:lineRule="exact"/>
              <w:ind w:left="108"/>
              <w:jc w:val="both"/>
              <w:rPr>
                <w:sz w:val="24"/>
              </w:rPr>
            </w:pPr>
            <w:r>
              <w:rPr>
                <w:sz w:val="24"/>
              </w:rPr>
              <w:t>Ability to recognize and</w:t>
            </w:r>
          </w:p>
          <w:p w14:paraId="1074B417" w14:textId="646EA3B0" w:rsidR="00C62228" w:rsidRDefault="00E6392B">
            <w:pPr>
              <w:pStyle w:val="TableParagraph"/>
              <w:spacing w:line="270" w:lineRule="atLeast"/>
              <w:ind w:left="108" w:right="96"/>
              <w:jc w:val="both"/>
              <w:rPr>
                <w:sz w:val="24"/>
              </w:rPr>
            </w:pPr>
            <w:r>
              <w:rPr>
                <w:sz w:val="24"/>
              </w:rPr>
              <w:t xml:space="preserve">practice ethical responsibilities and defend justice, </w:t>
            </w:r>
            <w:r w:rsidR="003D4B9B">
              <w:rPr>
                <w:sz w:val="24"/>
              </w:rPr>
              <w:t>honesty,</w:t>
            </w:r>
            <w:r>
              <w:rPr>
                <w:sz w:val="24"/>
              </w:rPr>
              <w:t xml:space="preserve"> and integrity in all personal and professional pursuits</w:t>
            </w:r>
          </w:p>
        </w:tc>
      </w:tr>
      <w:tr w:rsidR="00C62228" w14:paraId="1337319E" w14:textId="77777777">
        <w:trPr>
          <w:trHeight w:val="2208"/>
        </w:trPr>
        <w:tc>
          <w:tcPr>
            <w:tcW w:w="770" w:type="dxa"/>
          </w:tcPr>
          <w:p w14:paraId="36FEF730" w14:textId="77777777" w:rsidR="00C62228" w:rsidRDefault="00C62228">
            <w:pPr>
              <w:pStyle w:val="TableParagraph"/>
              <w:spacing w:before="7"/>
              <w:rPr>
                <w:b/>
              </w:rPr>
            </w:pPr>
          </w:p>
          <w:p w14:paraId="6E5DC4ED" w14:textId="77777777" w:rsidR="00C62228" w:rsidRDefault="00E6392B">
            <w:pPr>
              <w:pStyle w:val="TableParagraph"/>
              <w:ind w:right="95"/>
              <w:jc w:val="right"/>
              <w:rPr>
                <w:sz w:val="24"/>
              </w:rPr>
            </w:pPr>
            <w:r>
              <w:rPr>
                <w:sz w:val="24"/>
              </w:rPr>
              <w:t>9</w:t>
            </w:r>
          </w:p>
        </w:tc>
        <w:tc>
          <w:tcPr>
            <w:tcW w:w="3118" w:type="dxa"/>
          </w:tcPr>
          <w:p w14:paraId="1E58A5CC" w14:textId="77777777" w:rsidR="00C62228" w:rsidRDefault="00E6392B">
            <w:pPr>
              <w:pStyle w:val="TableParagraph"/>
              <w:spacing w:line="261" w:lineRule="exact"/>
              <w:ind w:left="108"/>
              <w:rPr>
                <w:sz w:val="24"/>
              </w:rPr>
            </w:pPr>
            <w:r>
              <w:rPr>
                <w:sz w:val="24"/>
              </w:rPr>
              <w:t>Promote entrepreneurship and</w:t>
            </w:r>
          </w:p>
          <w:p w14:paraId="49DD3396" w14:textId="1B1D1801" w:rsidR="00C62228" w:rsidRDefault="00E6392B">
            <w:pPr>
              <w:pStyle w:val="TableParagraph"/>
              <w:ind w:left="108" w:right="327"/>
              <w:rPr>
                <w:sz w:val="24"/>
              </w:rPr>
            </w:pPr>
            <w:r>
              <w:rPr>
                <w:sz w:val="24"/>
              </w:rPr>
              <w:t xml:space="preserve">Intrapreneurship with focus on innovation, creativity, </w:t>
            </w:r>
            <w:r w:rsidR="003D4B9B">
              <w:rPr>
                <w:sz w:val="24"/>
              </w:rPr>
              <w:t>sustainability,</w:t>
            </w:r>
            <w:r>
              <w:rPr>
                <w:sz w:val="24"/>
              </w:rPr>
              <w:t xml:space="preserve"> and positive energy</w:t>
            </w:r>
          </w:p>
        </w:tc>
        <w:tc>
          <w:tcPr>
            <w:tcW w:w="2340" w:type="dxa"/>
          </w:tcPr>
          <w:p w14:paraId="4610EF56" w14:textId="3CAE3010" w:rsidR="00C62228" w:rsidRDefault="00E6392B">
            <w:pPr>
              <w:pStyle w:val="TableParagraph"/>
              <w:spacing w:before="18"/>
              <w:ind w:left="108" w:right="782"/>
              <w:rPr>
                <w:sz w:val="24"/>
              </w:rPr>
            </w:pPr>
            <w:r>
              <w:rPr>
                <w:sz w:val="24"/>
              </w:rPr>
              <w:t xml:space="preserve">Enterprising, </w:t>
            </w:r>
            <w:r w:rsidR="003D4B9B">
              <w:rPr>
                <w:sz w:val="24"/>
              </w:rPr>
              <w:t>innovative,</w:t>
            </w:r>
            <w:r>
              <w:rPr>
                <w:sz w:val="24"/>
              </w:rPr>
              <w:t xml:space="preserve"> and creative</w:t>
            </w:r>
          </w:p>
        </w:tc>
        <w:tc>
          <w:tcPr>
            <w:tcW w:w="3349" w:type="dxa"/>
          </w:tcPr>
          <w:p w14:paraId="12BA9B06" w14:textId="6EDE6D3A" w:rsidR="00C62228" w:rsidRDefault="00E6392B">
            <w:pPr>
              <w:pStyle w:val="TableParagraph"/>
              <w:spacing w:line="261" w:lineRule="exact"/>
              <w:ind w:left="108"/>
              <w:jc w:val="both"/>
              <w:rPr>
                <w:sz w:val="24"/>
              </w:rPr>
            </w:pPr>
            <w:r>
              <w:rPr>
                <w:sz w:val="24"/>
              </w:rPr>
              <w:t xml:space="preserve">Ability   to   </w:t>
            </w:r>
            <w:r w:rsidR="003D4B9B">
              <w:rPr>
                <w:sz w:val="24"/>
              </w:rPr>
              <w:t xml:space="preserve">identify, plan </w:t>
            </w:r>
            <w:r w:rsidR="003D4B9B">
              <w:rPr>
                <w:spacing w:val="29"/>
                <w:sz w:val="24"/>
              </w:rPr>
              <w:t>and</w:t>
            </w:r>
          </w:p>
          <w:p w14:paraId="1BD9F46C" w14:textId="49E0E1CC" w:rsidR="00C62228" w:rsidRDefault="00E6392B">
            <w:pPr>
              <w:pStyle w:val="TableParagraph"/>
              <w:tabs>
                <w:tab w:val="left" w:pos="2258"/>
              </w:tabs>
              <w:ind w:left="108" w:right="95"/>
              <w:jc w:val="both"/>
              <w:rPr>
                <w:sz w:val="24"/>
              </w:rPr>
            </w:pPr>
            <w:r>
              <w:rPr>
                <w:sz w:val="24"/>
              </w:rPr>
              <w:t xml:space="preserve">organize International Business Practices that contributes </w:t>
            </w:r>
            <w:r>
              <w:rPr>
                <w:spacing w:val="-7"/>
                <w:sz w:val="24"/>
              </w:rPr>
              <w:t xml:space="preserve">to </w:t>
            </w:r>
            <w:r>
              <w:rPr>
                <w:sz w:val="24"/>
              </w:rPr>
              <w:t>productive</w:t>
            </w:r>
            <w:r>
              <w:rPr>
                <w:sz w:val="24"/>
              </w:rPr>
              <w:tab/>
            </w:r>
            <w:r>
              <w:rPr>
                <w:spacing w:val="-1"/>
                <w:sz w:val="24"/>
              </w:rPr>
              <w:t xml:space="preserve">outcomes. </w:t>
            </w:r>
            <w:r>
              <w:rPr>
                <w:sz w:val="24"/>
              </w:rPr>
              <w:t xml:space="preserve">Demonstrate </w:t>
            </w:r>
            <w:r w:rsidR="003D4B9B">
              <w:rPr>
                <w:sz w:val="24"/>
              </w:rPr>
              <w:t>self-management</w:t>
            </w:r>
            <w:r>
              <w:rPr>
                <w:sz w:val="24"/>
              </w:rPr>
              <w:t xml:space="preserve"> skills      that      contribute     </w:t>
            </w:r>
            <w:r>
              <w:rPr>
                <w:spacing w:val="23"/>
                <w:sz w:val="24"/>
              </w:rPr>
              <w:t xml:space="preserve"> </w:t>
            </w:r>
            <w:r>
              <w:rPr>
                <w:spacing w:val="-7"/>
                <w:sz w:val="24"/>
              </w:rPr>
              <w:t>to</w:t>
            </w:r>
          </w:p>
          <w:p w14:paraId="13829267" w14:textId="77777777" w:rsidR="00C62228" w:rsidRDefault="00E6392B">
            <w:pPr>
              <w:pStyle w:val="TableParagraph"/>
              <w:spacing w:line="270" w:lineRule="atLeast"/>
              <w:ind w:left="108" w:right="100"/>
              <w:jc w:val="both"/>
              <w:rPr>
                <w:sz w:val="24"/>
              </w:rPr>
            </w:pPr>
            <w:r>
              <w:rPr>
                <w:sz w:val="24"/>
              </w:rPr>
              <w:t>employee satisfaction and growth.</w:t>
            </w:r>
          </w:p>
        </w:tc>
      </w:tr>
      <w:tr w:rsidR="00C62228" w14:paraId="0CAD155A" w14:textId="77777777">
        <w:trPr>
          <w:trHeight w:val="2210"/>
        </w:trPr>
        <w:tc>
          <w:tcPr>
            <w:tcW w:w="770" w:type="dxa"/>
          </w:tcPr>
          <w:p w14:paraId="477736B7" w14:textId="77777777" w:rsidR="00C62228" w:rsidRDefault="00C62228">
            <w:pPr>
              <w:pStyle w:val="TableParagraph"/>
              <w:spacing w:before="9"/>
              <w:rPr>
                <w:b/>
              </w:rPr>
            </w:pPr>
          </w:p>
          <w:p w14:paraId="437AECC9" w14:textId="77777777" w:rsidR="00C62228" w:rsidRDefault="00E6392B">
            <w:pPr>
              <w:pStyle w:val="TableParagraph"/>
              <w:spacing w:before="1"/>
              <w:ind w:right="95"/>
              <w:jc w:val="right"/>
              <w:rPr>
                <w:sz w:val="24"/>
              </w:rPr>
            </w:pPr>
            <w:r>
              <w:rPr>
                <w:sz w:val="24"/>
              </w:rPr>
              <w:t>10</w:t>
            </w:r>
          </w:p>
        </w:tc>
        <w:tc>
          <w:tcPr>
            <w:tcW w:w="3118" w:type="dxa"/>
          </w:tcPr>
          <w:p w14:paraId="5DDAC0D8" w14:textId="77777777" w:rsidR="00C62228" w:rsidRDefault="00E6392B">
            <w:pPr>
              <w:pStyle w:val="TableParagraph"/>
              <w:spacing w:line="263" w:lineRule="exact"/>
              <w:ind w:left="108"/>
              <w:rPr>
                <w:sz w:val="24"/>
              </w:rPr>
            </w:pPr>
            <w:r>
              <w:rPr>
                <w:sz w:val="24"/>
              </w:rPr>
              <w:t>Lifelong Learners</w:t>
            </w:r>
          </w:p>
        </w:tc>
        <w:tc>
          <w:tcPr>
            <w:tcW w:w="2340" w:type="dxa"/>
          </w:tcPr>
          <w:p w14:paraId="2C2518E7" w14:textId="77777777" w:rsidR="00C62228" w:rsidRDefault="00E6392B">
            <w:pPr>
              <w:pStyle w:val="TableParagraph"/>
              <w:ind w:left="108" w:right="755"/>
              <w:rPr>
                <w:sz w:val="24"/>
              </w:rPr>
            </w:pPr>
            <w:r>
              <w:rPr>
                <w:sz w:val="24"/>
              </w:rPr>
              <w:t>Utilise lifelong learning skills</w:t>
            </w:r>
          </w:p>
        </w:tc>
        <w:tc>
          <w:tcPr>
            <w:tcW w:w="3349" w:type="dxa"/>
          </w:tcPr>
          <w:p w14:paraId="2639281E" w14:textId="77777777" w:rsidR="00C62228" w:rsidRDefault="00E6392B">
            <w:pPr>
              <w:pStyle w:val="TableParagraph"/>
              <w:tabs>
                <w:tab w:val="left" w:pos="2018"/>
              </w:tabs>
              <w:ind w:left="108" w:right="95"/>
              <w:jc w:val="both"/>
              <w:rPr>
                <w:sz w:val="24"/>
              </w:rPr>
            </w:pPr>
            <w:r>
              <w:rPr>
                <w:sz w:val="24"/>
              </w:rPr>
              <w:t xml:space="preserve">Competency to define, </w:t>
            </w:r>
            <w:r>
              <w:rPr>
                <w:spacing w:val="-3"/>
                <w:sz w:val="24"/>
              </w:rPr>
              <w:t xml:space="preserve">apply </w:t>
            </w:r>
            <w:r>
              <w:rPr>
                <w:sz w:val="24"/>
              </w:rPr>
              <w:t xml:space="preserve">and interpret knowledge on one's own through Newspapers/ Business Magazines/ Library/ Databases/ Internet </w:t>
            </w:r>
            <w:r>
              <w:rPr>
                <w:spacing w:val="-4"/>
                <w:sz w:val="24"/>
              </w:rPr>
              <w:t xml:space="preserve">for </w:t>
            </w:r>
            <w:r>
              <w:rPr>
                <w:sz w:val="24"/>
              </w:rPr>
              <w:t>knowledge</w:t>
            </w:r>
            <w:r>
              <w:rPr>
                <w:sz w:val="24"/>
              </w:rPr>
              <w:tab/>
            </w:r>
            <w:r>
              <w:rPr>
                <w:spacing w:val="-1"/>
                <w:sz w:val="24"/>
              </w:rPr>
              <w:t xml:space="preserve">assimilation, </w:t>
            </w:r>
            <w:r>
              <w:rPr>
                <w:sz w:val="24"/>
              </w:rPr>
              <w:t>creation, dissemination for</w:t>
            </w:r>
            <w:r>
              <w:rPr>
                <w:spacing w:val="-21"/>
                <w:sz w:val="24"/>
              </w:rPr>
              <w:t xml:space="preserve"> </w:t>
            </w:r>
            <w:r>
              <w:rPr>
                <w:sz w:val="24"/>
              </w:rPr>
              <w:t>life-</w:t>
            </w:r>
          </w:p>
          <w:p w14:paraId="79C4C456" w14:textId="77777777" w:rsidR="00C62228" w:rsidRDefault="00E6392B">
            <w:pPr>
              <w:pStyle w:val="TableParagraph"/>
              <w:spacing w:line="271" w:lineRule="exact"/>
              <w:ind w:left="108"/>
              <w:jc w:val="both"/>
              <w:rPr>
                <w:sz w:val="24"/>
              </w:rPr>
            </w:pPr>
            <w:r>
              <w:rPr>
                <w:sz w:val="24"/>
              </w:rPr>
              <w:t>long learning.</w:t>
            </w:r>
          </w:p>
        </w:tc>
      </w:tr>
    </w:tbl>
    <w:p w14:paraId="6718C5C8" w14:textId="77777777" w:rsidR="00C62228" w:rsidRDefault="00C62228">
      <w:pPr>
        <w:spacing w:line="271" w:lineRule="exact"/>
        <w:jc w:val="both"/>
        <w:rPr>
          <w:sz w:val="24"/>
        </w:rPr>
        <w:sectPr w:rsidR="00C62228">
          <w:headerReference w:type="default" r:id="rId580"/>
          <w:footerReference w:type="default" r:id="rId581"/>
          <w:pgSz w:w="11900" w:h="16840"/>
          <w:pgMar w:top="620" w:right="0" w:bottom="1540" w:left="160" w:header="0" w:footer="1358" w:gutter="0"/>
          <w:pgNumType w:start="205"/>
          <w:cols w:space="720"/>
        </w:sectPr>
      </w:pPr>
    </w:p>
    <w:p w14:paraId="3C686A50" w14:textId="77777777" w:rsidR="00C62228" w:rsidRDefault="00E6392B">
      <w:pPr>
        <w:pStyle w:val="Heading3"/>
        <w:spacing w:before="72"/>
      </w:pPr>
      <w:r>
        <w:lastRenderedPageBreak/>
        <w:t>Programme Educational Objectives/Goals:</w:t>
      </w:r>
    </w:p>
    <w:p w14:paraId="0CC3650B" w14:textId="77777777" w:rsidR="00C62228" w:rsidRDefault="00C62228">
      <w:pPr>
        <w:pStyle w:val="BodyText"/>
        <w:spacing w:before="5"/>
        <w:rPr>
          <w:b/>
          <w:sz w:val="20"/>
        </w:rPr>
      </w:pPr>
    </w:p>
    <w:p w14:paraId="3F0812A4" w14:textId="44B30F4C" w:rsidR="00C62228" w:rsidRDefault="00E6392B">
      <w:pPr>
        <w:pStyle w:val="ListParagraph"/>
        <w:numPr>
          <w:ilvl w:val="0"/>
          <w:numId w:val="32"/>
        </w:numPr>
        <w:tabs>
          <w:tab w:val="left" w:pos="1689"/>
        </w:tabs>
        <w:spacing w:line="276" w:lineRule="auto"/>
        <w:ind w:right="648" w:firstLine="0"/>
        <w:jc w:val="both"/>
      </w:pPr>
      <w:r>
        <w:rPr>
          <w:sz w:val="24"/>
        </w:rPr>
        <w:t xml:space="preserve">The objective of the 3 Continent programs is to educate and prepare a </w:t>
      </w:r>
      <w:r w:rsidR="003D4B9B">
        <w:rPr>
          <w:sz w:val="24"/>
        </w:rPr>
        <w:t>diverse group of students</w:t>
      </w:r>
      <w:r>
        <w:rPr>
          <w:sz w:val="24"/>
        </w:rPr>
        <w:t xml:space="preserve"> with the knowledge, analytical ability, and management perspectives and skills needed to provide leadership to organizations competing in a world increasingly characterized by diversity in the workforce, rapid technological change, and a fiercely competitive global</w:t>
      </w:r>
      <w:r>
        <w:rPr>
          <w:spacing w:val="-5"/>
          <w:sz w:val="24"/>
        </w:rPr>
        <w:t xml:space="preserve"> </w:t>
      </w:r>
      <w:r>
        <w:rPr>
          <w:sz w:val="24"/>
        </w:rPr>
        <w:t>marketplace</w:t>
      </w:r>
    </w:p>
    <w:p w14:paraId="33BFE789" w14:textId="77777777" w:rsidR="00C62228" w:rsidRDefault="00C62228">
      <w:pPr>
        <w:pStyle w:val="BodyText"/>
        <w:rPr>
          <w:sz w:val="26"/>
        </w:rPr>
      </w:pPr>
    </w:p>
    <w:p w14:paraId="642230F5" w14:textId="77777777" w:rsidR="00C62228" w:rsidRDefault="00C62228">
      <w:pPr>
        <w:pStyle w:val="BodyText"/>
        <w:spacing w:before="5"/>
        <w:rPr>
          <w:sz w:val="36"/>
        </w:rPr>
      </w:pPr>
    </w:p>
    <w:p w14:paraId="0EBD1E11" w14:textId="194AC8EF" w:rsidR="00C62228" w:rsidRDefault="00E6392B">
      <w:pPr>
        <w:pStyle w:val="ListParagraph"/>
        <w:numPr>
          <w:ilvl w:val="0"/>
          <w:numId w:val="32"/>
        </w:numPr>
        <w:tabs>
          <w:tab w:val="left" w:pos="1735"/>
        </w:tabs>
        <w:spacing w:line="276" w:lineRule="auto"/>
        <w:ind w:right="655" w:firstLine="0"/>
        <w:jc w:val="both"/>
        <w:rPr>
          <w:sz w:val="24"/>
        </w:rPr>
      </w:pPr>
      <w:r>
        <w:rPr>
          <w:sz w:val="24"/>
        </w:rPr>
        <w:t xml:space="preserve">The objective of this programme is to help the students develop their </w:t>
      </w:r>
      <w:r w:rsidR="003D4B9B">
        <w:rPr>
          <w:sz w:val="24"/>
        </w:rPr>
        <w:t>decision-making</w:t>
      </w:r>
      <w:r>
        <w:rPr>
          <w:sz w:val="24"/>
        </w:rPr>
        <w:t xml:space="preserve"> skills, problem identification &amp; </w:t>
      </w:r>
      <w:r w:rsidR="003D4B9B">
        <w:rPr>
          <w:sz w:val="24"/>
        </w:rPr>
        <w:t>problem-solving</w:t>
      </w:r>
      <w:r>
        <w:rPr>
          <w:sz w:val="24"/>
        </w:rPr>
        <w:t xml:space="preserve"> skills and integrative and critical</w:t>
      </w:r>
      <w:r>
        <w:rPr>
          <w:spacing w:val="-5"/>
          <w:sz w:val="24"/>
        </w:rPr>
        <w:t xml:space="preserve"> </w:t>
      </w:r>
      <w:r>
        <w:rPr>
          <w:sz w:val="24"/>
        </w:rPr>
        <w:t>thinking.</w:t>
      </w:r>
    </w:p>
    <w:p w14:paraId="08373DB5" w14:textId="77777777" w:rsidR="00C62228" w:rsidRDefault="00C62228">
      <w:pPr>
        <w:pStyle w:val="BodyText"/>
        <w:rPr>
          <w:sz w:val="26"/>
        </w:rPr>
      </w:pPr>
    </w:p>
    <w:p w14:paraId="4A46FFD3" w14:textId="77777777" w:rsidR="00C62228" w:rsidRDefault="00C62228">
      <w:pPr>
        <w:pStyle w:val="BodyText"/>
        <w:spacing w:before="3"/>
        <w:rPr>
          <w:sz w:val="36"/>
        </w:rPr>
      </w:pPr>
    </w:p>
    <w:p w14:paraId="20D12EE6" w14:textId="129B8105" w:rsidR="00C62228" w:rsidRDefault="00E6392B">
      <w:pPr>
        <w:pStyle w:val="ListParagraph"/>
        <w:numPr>
          <w:ilvl w:val="0"/>
          <w:numId w:val="32"/>
        </w:numPr>
        <w:tabs>
          <w:tab w:val="left" w:pos="1642"/>
        </w:tabs>
        <w:spacing w:before="1" w:line="278" w:lineRule="auto"/>
        <w:ind w:right="653" w:firstLine="0"/>
      </w:pPr>
      <w:r>
        <w:rPr>
          <w:sz w:val="24"/>
        </w:rPr>
        <w:t xml:space="preserve">The course selection offered to the students over four semesters </w:t>
      </w:r>
      <w:r w:rsidR="003D4B9B">
        <w:rPr>
          <w:sz w:val="24"/>
        </w:rPr>
        <w:t>help</w:t>
      </w:r>
      <w:r>
        <w:rPr>
          <w:sz w:val="24"/>
        </w:rPr>
        <w:t xml:space="preserve"> them to create a better understanding of the working of business with effective use of simulations and case</w:t>
      </w:r>
      <w:r>
        <w:rPr>
          <w:spacing w:val="-9"/>
          <w:sz w:val="24"/>
        </w:rPr>
        <w:t xml:space="preserve"> </w:t>
      </w:r>
      <w:r>
        <w:rPr>
          <w:sz w:val="24"/>
        </w:rPr>
        <w:t>studies.</w:t>
      </w:r>
    </w:p>
    <w:p w14:paraId="140100F4" w14:textId="77777777" w:rsidR="00C62228" w:rsidRDefault="00C62228">
      <w:pPr>
        <w:pStyle w:val="BodyText"/>
        <w:spacing w:before="7"/>
        <w:rPr>
          <w:sz w:val="27"/>
        </w:rPr>
      </w:pPr>
    </w:p>
    <w:p w14:paraId="058E4A7D" w14:textId="77777777" w:rsidR="00C62228" w:rsidRDefault="00E6392B">
      <w:pPr>
        <w:pStyle w:val="Heading3"/>
      </w:pPr>
      <w:r>
        <w:t>Programme Operational Objectives</w:t>
      </w:r>
    </w:p>
    <w:p w14:paraId="3ECC5994" w14:textId="77777777" w:rsidR="00C62228" w:rsidRDefault="00C62228">
      <w:pPr>
        <w:pStyle w:val="BodyText"/>
        <w:spacing w:before="7"/>
        <w:rPr>
          <w:b/>
          <w:sz w:val="20"/>
        </w:rPr>
      </w:pPr>
    </w:p>
    <w:p w14:paraId="40955723" w14:textId="7CDCA788" w:rsidR="00C62228" w:rsidRDefault="00E6392B">
      <w:pPr>
        <w:pStyle w:val="ListParagraph"/>
        <w:numPr>
          <w:ilvl w:val="0"/>
          <w:numId w:val="31"/>
        </w:numPr>
        <w:tabs>
          <w:tab w:val="left" w:pos="1821"/>
        </w:tabs>
        <w:spacing w:before="1" w:line="276" w:lineRule="auto"/>
        <w:ind w:right="652"/>
        <w:rPr>
          <w:sz w:val="24"/>
        </w:rPr>
      </w:pPr>
      <w:r>
        <w:rPr>
          <w:sz w:val="24"/>
        </w:rPr>
        <w:t xml:space="preserve">The </w:t>
      </w:r>
      <w:r w:rsidR="003D4B9B">
        <w:rPr>
          <w:sz w:val="24"/>
        </w:rPr>
        <w:t>faculty</w:t>
      </w:r>
      <w:r>
        <w:rPr>
          <w:sz w:val="24"/>
        </w:rPr>
        <w:t xml:space="preserve"> of 3 Continent programme will use appropriate methodology and pedagogical tools for teaching, learning and</w:t>
      </w:r>
      <w:r>
        <w:rPr>
          <w:spacing w:val="-6"/>
          <w:sz w:val="24"/>
        </w:rPr>
        <w:t xml:space="preserve"> </w:t>
      </w:r>
      <w:r>
        <w:rPr>
          <w:sz w:val="24"/>
        </w:rPr>
        <w:t>development.</w:t>
      </w:r>
    </w:p>
    <w:p w14:paraId="3C3CA16C" w14:textId="77777777" w:rsidR="00C62228" w:rsidRDefault="00E6392B">
      <w:pPr>
        <w:pStyle w:val="ListParagraph"/>
        <w:numPr>
          <w:ilvl w:val="0"/>
          <w:numId w:val="31"/>
        </w:numPr>
        <w:tabs>
          <w:tab w:val="left" w:pos="1821"/>
        </w:tabs>
        <w:spacing w:line="276" w:lineRule="auto"/>
        <w:ind w:right="647"/>
        <w:rPr>
          <w:sz w:val="24"/>
        </w:rPr>
      </w:pPr>
      <w:r>
        <w:rPr>
          <w:sz w:val="24"/>
        </w:rPr>
        <w:t>The curriculum will be contemporary and relevant to meet industry requirements and benchmarked on global standards by incorporating feedback from all the</w:t>
      </w:r>
      <w:r>
        <w:rPr>
          <w:spacing w:val="-8"/>
          <w:sz w:val="24"/>
        </w:rPr>
        <w:t xml:space="preserve"> </w:t>
      </w:r>
      <w:r>
        <w:rPr>
          <w:sz w:val="24"/>
        </w:rPr>
        <w:t>stakeholders.</w:t>
      </w:r>
    </w:p>
    <w:p w14:paraId="7D097F8D" w14:textId="77777777" w:rsidR="00C62228" w:rsidRDefault="00E6392B">
      <w:pPr>
        <w:pStyle w:val="ListParagraph"/>
        <w:numPr>
          <w:ilvl w:val="0"/>
          <w:numId w:val="31"/>
        </w:numPr>
        <w:tabs>
          <w:tab w:val="left" w:pos="1821"/>
        </w:tabs>
        <w:ind w:hanging="361"/>
        <w:rPr>
          <w:sz w:val="24"/>
        </w:rPr>
      </w:pPr>
      <w:r>
        <w:rPr>
          <w:sz w:val="24"/>
        </w:rPr>
        <w:t>The student of 3 Continent programme will graduate in timely</w:t>
      </w:r>
      <w:r>
        <w:rPr>
          <w:spacing w:val="-9"/>
          <w:sz w:val="24"/>
        </w:rPr>
        <w:t xml:space="preserve"> </w:t>
      </w:r>
      <w:r>
        <w:rPr>
          <w:sz w:val="24"/>
        </w:rPr>
        <w:t>manner.</w:t>
      </w:r>
    </w:p>
    <w:p w14:paraId="706F43D3" w14:textId="77777777" w:rsidR="00C62228" w:rsidRDefault="00E6392B">
      <w:pPr>
        <w:pStyle w:val="ListParagraph"/>
        <w:numPr>
          <w:ilvl w:val="0"/>
          <w:numId w:val="31"/>
        </w:numPr>
        <w:tabs>
          <w:tab w:val="left" w:pos="1821"/>
        </w:tabs>
        <w:spacing w:before="41" w:line="276" w:lineRule="auto"/>
        <w:ind w:right="654"/>
        <w:rPr>
          <w:sz w:val="24"/>
        </w:rPr>
      </w:pPr>
      <w:r>
        <w:rPr>
          <w:sz w:val="24"/>
        </w:rPr>
        <w:t>University shall provide Academic facilities, Technological Resources for teaching and learning.</w:t>
      </w:r>
    </w:p>
    <w:p w14:paraId="7789DC60" w14:textId="77777777" w:rsidR="00C62228" w:rsidRDefault="00E6392B">
      <w:pPr>
        <w:pStyle w:val="ListParagraph"/>
        <w:numPr>
          <w:ilvl w:val="0"/>
          <w:numId w:val="31"/>
        </w:numPr>
        <w:tabs>
          <w:tab w:val="left" w:pos="1821"/>
        </w:tabs>
        <w:spacing w:line="278" w:lineRule="auto"/>
        <w:ind w:right="646"/>
        <w:rPr>
          <w:sz w:val="24"/>
        </w:rPr>
      </w:pPr>
      <w:r>
        <w:rPr>
          <w:sz w:val="24"/>
        </w:rPr>
        <w:t>The student of 3 Continent programme will earn achievements in inter-university Extra Curricular</w:t>
      </w:r>
      <w:r>
        <w:rPr>
          <w:spacing w:val="-1"/>
          <w:sz w:val="24"/>
        </w:rPr>
        <w:t xml:space="preserve"> </w:t>
      </w:r>
      <w:r>
        <w:rPr>
          <w:sz w:val="24"/>
        </w:rPr>
        <w:t>activities.</w:t>
      </w:r>
    </w:p>
    <w:p w14:paraId="7ED85046" w14:textId="77777777" w:rsidR="00C62228" w:rsidRDefault="00E6392B">
      <w:pPr>
        <w:pStyle w:val="ListParagraph"/>
        <w:numPr>
          <w:ilvl w:val="0"/>
          <w:numId w:val="31"/>
        </w:numPr>
        <w:tabs>
          <w:tab w:val="left" w:pos="1821"/>
        </w:tabs>
        <w:spacing w:line="276" w:lineRule="auto"/>
        <w:ind w:right="652"/>
        <w:rPr>
          <w:sz w:val="24"/>
        </w:rPr>
      </w:pPr>
      <w:r>
        <w:rPr>
          <w:sz w:val="24"/>
        </w:rPr>
        <w:t xml:space="preserve">Faculty of 3 Continent programme will be engaged in scholarly and professional activities </w:t>
      </w:r>
      <w:proofErr w:type="gramStart"/>
      <w:r>
        <w:rPr>
          <w:sz w:val="24"/>
        </w:rPr>
        <w:t>in order to</w:t>
      </w:r>
      <w:proofErr w:type="gramEnd"/>
      <w:r>
        <w:rPr>
          <w:sz w:val="24"/>
        </w:rPr>
        <w:t xml:space="preserve"> enhance their competencies and to contribute to the existing Body of</w:t>
      </w:r>
      <w:r>
        <w:rPr>
          <w:spacing w:val="-11"/>
          <w:sz w:val="24"/>
        </w:rPr>
        <w:t xml:space="preserve"> </w:t>
      </w:r>
      <w:r>
        <w:rPr>
          <w:sz w:val="24"/>
        </w:rPr>
        <w:t>Knowledge.</w:t>
      </w:r>
    </w:p>
    <w:p w14:paraId="4B8C81F1" w14:textId="5B5D756D" w:rsidR="00C62228" w:rsidRDefault="00E6392B">
      <w:pPr>
        <w:pStyle w:val="ListParagraph"/>
        <w:numPr>
          <w:ilvl w:val="0"/>
          <w:numId w:val="31"/>
        </w:numPr>
        <w:tabs>
          <w:tab w:val="left" w:pos="1821"/>
        </w:tabs>
        <w:spacing w:line="276" w:lineRule="auto"/>
        <w:ind w:right="654"/>
        <w:rPr>
          <w:sz w:val="24"/>
        </w:rPr>
      </w:pPr>
      <w:r>
        <w:rPr>
          <w:sz w:val="24"/>
        </w:rPr>
        <w:t xml:space="preserve">The 3 Continent </w:t>
      </w:r>
      <w:r w:rsidR="003D4B9B">
        <w:rPr>
          <w:sz w:val="24"/>
        </w:rPr>
        <w:t>Programmes</w:t>
      </w:r>
      <w:r>
        <w:rPr>
          <w:sz w:val="24"/>
        </w:rPr>
        <w:t xml:space="preserve"> will integrate ethics and values in teaching, </w:t>
      </w:r>
      <w:proofErr w:type="gramStart"/>
      <w:r>
        <w:rPr>
          <w:sz w:val="24"/>
        </w:rPr>
        <w:t>theory</w:t>
      </w:r>
      <w:proofErr w:type="gramEnd"/>
      <w:r>
        <w:rPr>
          <w:sz w:val="24"/>
        </w:rPr>
        <w:t xml:space="preserve"> and practice, develop and retain excellent students, faculty and</w:t>
      </w:r>
      <w:r>
        <w:rPr>
          <w:spacing w:val="-4"/>
          <w:sz w:val="24"/>
        </w:rPr>
        <w:t xml:space="preserve"> </w:t>
      </w:r>
      <w:r>
        <w:rPr>
          <w:sz w:val="24"/>
        </w:rPr>
        <w:t>staff.</w:t>
      </w:r>
    </w:p>
    <w:p w14:paraId="6861E5C5" w14:textId="421A33C0" w:rsidR="00C62228" w:rsidRDefault="00E6392B">
      <w:pPr>
        <w:pStyle w:val="ListParagraph"/>
        <w:numPr>
          <w:ilvl w:val="0"/>
          <w:numId w:val="31"/>
        </w:numPr>
        <w:tabs>
          <w:tab w:val="left" w:pos="1821"/>
          <w:tab w:val="left" w:pos="10462"/>
        </w:tabs>
        <w:spacing w:line="276" w:lineRule="auto"/>
        <w:ind w:right="655"/>
        <w:rPr>
          <w:sz w:val="24"/>
        </w:rPr>
      </w:pPr>
      <w:r>
        <w:rPr>
          <w:sz w:val="24"/>
        </w:rPr>
        <w:t xml:space="preserve">3 Continent </w:t>
      </w:r>
      <w:r w:rsidR="003D4B9B">
        <w:rPr>
          <w:sz w:val="24"/>
        </w:rPr>
        <w:t>Programmes</w:t>
      </w:r>
      <w:r>
        <w:rPr>
          <w:sz w:val="24"/>
        </w:rPr>
        <w:t xml:space="preserve"> will facilitate cultivation of </w:t>
      </w:r>
      <w:r w:rsidR="003D4B9B">
        <w:rPr>
          <w:sz w:val="24"/>
        </w:rPr>
        <w:t>cross-cultural</w:t>
      </w:r>
      <w:r>
        <w:rPr>
          <w:spacing w:val="-11"/>
          <w:sz w:val="24"/>
        </w:rPr>
        <w:t xml:space="preserve"> </w:t>
      </w:r>
      <w:r>
        <w:rPr>
          <w:sz w:val="24"/>
        </w:rPr>
        <w:t>humanitarian</w:t>
      </w:r>
      <w:r>
        <w:rPr>
          <w:spacing w:val="-2"/>
          <w:sz w:val="24"/>
        </w:rPr>
        <w:t xml:space="preserve"> </w:t>
      </w:r>
      <w:r>
        <w:rPr>
          <w:sz w:val="24"/>
        </w:rPr>
        <w:t>values.</w:t>
      </w:r>
      <w:r>
        <w:rPr>
          <w:sz w:val="24"/>
        </w:rPr>
        <w:tab/>
        <w:t xml:space="preserve">3 Continent </w:t>
      </w:r>
      <w:r w:rsidR="003D4B9B">
        <w:rPr>
          <w:sz w:val="24"/>
        </w:rPr>
        <w:t>Programmes</w:t>
      </w:r>
      <w:r>
        <w:rPr>
          <w:sz w:val="24"/>
        </w:rPr>
        <w:t xml:space="preserve"> will facilitate joint research collaborations, invite international delegates and speakers for seminars and conferences and various other opportunities for global</w:t>
      </w:r>
      <w:r>
        <w:rPr>
          <w:spacing w:val="-10"/>
          <w:sz w:val="24"/>
        </w:rPr>
        <w:t xml:space="preserve"> </w:t>
      </w:r>
      <w:r>
        <w:rPr>
          <w:sz w:val="24"/>
        </w:rPr>
        <w:t>exposure</w:t>
      </w:r>
    </w:p>
    <w:p w14:paraId="0EB8B400" w14:textId="2FD33901" w:rsidR="00C62228" w:rsidRDefault="00E6392B">
      <w:pPr>
        <w:pStyle w:val="ListParagraph"/>
        <w:numPr>
          <w:ilvl w:val="0"/>
          <w:numId w:val="31"/>
        </w:numPr>
        <w:tabs>
          <w:tab w:val="left" w:pos="1821"/>
        </w:tabs>
        <w:spacing w:line="276" w:lineRule="auto"/>
        <w:ind w:right="650"/>
        <w:jc w:val="both"/>
        <w:rPr>
          <w:sz w:val="24"/>
        </w:rPr>
      </w:pPr>
      <w:r>
        <w:rPr>
          <w:sz w:val="24"/>
        </w:rPr>
        <w:t xml:space="preserve">3 Continent </w:t>
      </w:r>
      <w:r w:rsidR="003D4B9B">
        <w:rPr>
          <w:sz w:val="24"/>
        </w:rPr>
        <w:t>Programmes</w:t>
      </w:r>
      <w:r>
        <w:rPr>
          <w:sz w:val="24"/>
        </w:rPr>
        <w:t xml:space="preserve"> will be continuously engaged in developing/ reviewing processes, </w:t>
      </w:r>
      <w:r w:rsidR="003D4B9B">
        <w:rPr>
          <w:sz w:val="24"/>
        </w:rPr>
        <w:t>policies,</w:t>
      </w:r>
      <w:r>
        <w:rPr>
          <w:sz w:val="24"/>
        </w:rPr>
        <w:t xml:space="preserve"> and systems to achieve prestigious accreditations from various national, international bodies and ranking</w:t>
      </w:r>
      <w:r>
        <w:rPr>
          <w:spacing w:val="-4"/>
          <w:sz w:val="24"/>
        </w:rPr>
        <w:t xml:space="preserve"> </w:t>
      </w:r>
      <w:r>
        <w:rPr>
          <w:sz w:val="24"/>
        </w:rPr>
        <w:t>bodies.</w:t>
      </w:r>
    </w:p>
    <w:p w14:paraId="5EDE1A06" w14:textId="68A1ABF5" w:rsidR="00C62228" w:rsidRDefault="00E6392B">
      <w:pPr>
        <w:pStyle w:val="ListParagraph"/>
        <w:numPr>
          <w:ilvl w:val="0"/>
          <w:numId w:val="31"/>
        </w:numPr>
        <w:tabs>
          <w:tab w:val="left" w:pos="1821"/>
        </w:tabs>
        <w:ind w:hanging="361"/>
        <w:jc w:val="both"/>
        <w:rPr>
          <w:sz w:val="24"/>
        </w:rPr>
      </w:pPr>
      <w:r>
        <w:rPr>
          <w:sz w:val="24"/>
        </w:rPr>
        <w:t xml:space="preserve">3 Continent </w:t>
      </w:r>
      <w:r w:rsidR="003D4B9B">
        <w:rPr>
          <w:sz w:val="24"/>
        </w:rPr>
        <w:t>P</w:t>
      </w:r>
      <w:r>
        <w:rPr>
          <w:sz w:val="24"/>
        </w:rPr>
        <w:t>rogramme shall develop and maintain strong relationship with</w:t>
      </w:r>
      <w:r>
        <w:rPr>
          <w:spacing w:val="-7"/>
          <w:sz w:val="24"/>
        </w:rPr>
        <w:t xml:space="preserve"> </w:t>
      </w:r>
      <w:r>
        <w:rPr>
          <w:sz w:val="24"/>
        </w:rPr>
        <w:t>corporate.</w:t>
      </w:r>
    </w:p>
    <w:p w14:paraId="09993099" w14:textId="77777777" w:rsidR="00C62228" w:rsidRDefault="00E6392B">
      <w:pPr>
        <w:pStyle w:val="ListParagraph"/>
        <w:numPr>
          <w:ilvl w:val="0"/>
          <w:numId w:val="31"/>
        </w:numPr>
        <w:tabs>
          <w:tab w:val="left" w:pos="1821"/>
        </w:tabs>
        <w:spacing w:before="35"/>
        <w:ind w:hanging="361"/>
        <w:jc w:val="both"/>
        <w:rPr>
          <w:sz w:val="24"/>
        </w:rPr>
      </w:pPr>
      <w:r>
        <w:rPr>
          <w:sz w:val="24"/>
        </w:rPr>
        <w:t>Shall maintain lifelong alumni network and keep the curriculum responsive to industry</w:t>
      </w:r>
      <w:r>
        <w:rPr>
          <w:spacing w:val="-12"/>
          <w:sz w:val="24"/>
        </w:rPr>
        <w:t xml:space="preserve"> </w:t>
      </w:r>
      <w:r>
        <w:rPr>
          <w:sz w:val="24"/>
        </w:rPr>
        <w:t>needs.</w:t>
      </w:r>
    </w:p>
    <w:p w14:paraId="54EA1DF2" w14:textId="6FF6150B" w:rsidR="00C62228" w:rsidRDefault="00E6392B">
      <w:pPr>
        <w:pStyle w:val="ListParagraph"/>
        <w:numPr>
          <w:ilvl w:val="0"/>
          <w:numId w:val="31"/>
        </w:numPr>
        <w:tabs>
          <w:tab w:val="left" w:pos="1821"/>
        </w:tabs>
        <w:spacing w:before="43" w:line="276" w:lineRule="auto"/>
        <w:ind w:right="647"/>
        <w:jc w:val="both"/>
        <w:rPr>
          <w:sz w:val="24"/>
        </w:rPr>
      </w:pPr>
      <w:r>
        <w:rPr>
          <w:sz w:val="24"/>
        </w:rPr>
        <w:t xml:space="preserve">3 Continent </w:t>
      </w:r>
      <w:r w:rsidR="003D4B9B">
        <w:rPr>
          <w:sz w:val="24"/>
        </w:rPr>
        <w:t>P</w:t>
      </w:r>
      <w:r>
        <w:rPr>
          <w:sz w:val="24"/>
        </w:rPr>
        <w:t>rogramme will support all the students for quality placements or join family business or start their own</w:t>
      </w:r>
      <w:r>
        <w:rPr>
          <w:spacing w:val="-1"/>
          <w:sz w:val="24"/>
        </w:rPr>
        <w:t xml:space="preserve"> </w:t>
      </w:r>
      <w:r>
        <w:rPr>
          <w:sz w:val="24"/>
        </w:rPr>
        <w:t>venture.</w:t>
      </w:r>
    </w:p>
    <w:p w14:paraId="348BA7E1" w14:textId="77777777" w:rsidR="00C62228" w:rsidRDefault="00C62228">
      <w:pPr>
        <w:spacing w:line="276" w:lineRule="auto"/>
        <w:jc w:val="both"/>
        <w:rPr>
          <w:sz w:val="24"/>
        </w:rPr>
        <w:sectPr w:rsidR="00C62228">
          <w:headerReference w:type="default" r:id="rId582"/>
          <w:footerReference w:type="default" r:id="rId583"/>
          <w:pgSz w:w="11900" w:h="16840"/>
          <w:pgMar w:top="540" w:right="0" w:bottom="1540" w:left="160" w:header="0" w:footer="1358" w:gutter="0"/>
          <w:pgNumType w:start="206"/>
          <w:cols w:space="720"/>
        </w:sectPr>
      </w:pPr>
    </w:p>
    <w:p w14:paraId="6CB429D8" w14:textId="77777777" w:rsidR="00C62228" w:rsidRDefault="00E6392B">
      <w:pPr>
        <w:pStyle w:val="Heading3"/>
        <w:spacing w:before="72"/>
      </w:pPr>
      <w:r>
        <w:lastRenderedPageBreak/>
        <w:t>Programme Structure as per prescribed programme framework</w:t>
      </w:r>
    </w:p>
    <w:p w14:paraId="56B62BC5" w14:textId="77777777" w:rsidR="00C62228" w:rsidRDefault="00C62228">
      <w:pPr>
        <w:pStyle w:val="BodyText"/>
        <w:spacing w:before="7"/>
        <w:rPr>
          <w:b/>
          <w:sz w:val="35"/>
        </w:rPr>
      </w:pPr>
    </w:p>
    <w:p w14:paraId="25B9F86A" w14:textId="77777777" w:rsidR="00C62228" w:rsidRDefault="00E6392B">
      <w:pPr>
        <w:spacing w:before="1"/>
        <w:ind w:left="741" w:right="289"/>
        <w:jc w:val="center"/>
        <w:rPr>
          <w:b/>
          <w:sz w:val="24"/>
        </w:rPr>
      </w:pPr>
      <w:r>
        <w:rPr>
          <w:b/>
          <w:sz w:val="24"/>
        </w:rPr>
        <w:t>FIRST SEMESTER</w:t>
      </w:r>
    </w:p>
    <w:p w14:paraId="6A7BB7CC" w14:textId="77777777" w:rsidR="00C62228" w:rsidRDefault="00C62228">
      <w:pPr>
        <w:pStyle w:val="BodyText"/>
        <w:spacing w:before="3"/>
        <w:rPr>
          <w:b/>
        </w:rPr>
      </w:pP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0"/>
        <w:gridCol w:w="3509"/>
        <w:gridCol w:w="1259"/>
        <w:gridCol w:w="1080"/>
        <w:gridCol w:w="1403"/>
        <w:gridCol w:w="976"/>
        <w:gridCol w:w="707"/>
      </w:tblGrid>
      <w:tr w:rsidR="00C62228" w14:paraId="155F39BE" w14:textId="77777777">
        <w:trPr>
          <w:trHeight w:val="618"/>
        </w:trPr>
        <w:tc>
          <w:tcPr>
            <w:tcW w:w="950" w:type="dxa"/>
            <w:vMerge w:val="restart"/>
          </w:tcPr>
          <w:p w14:paraId="2746FD47" w14:textId="77777777" w:rsidR="00C62228" w:rsidRDefault="00C62228">
            <w:pPr>
              <w:pStyle w:val="TableParagraph"/>
              <w:spacing w:before="8"/>
              <w:rPr>
                <w:b/>
                <w:sz w:val="20"/>
              </w:rPr>
            </w:pPr>
          </w:p>
          <w:p w14:paraId="696F6368" w14:textId="77777777" w:rsidR="00C62228" w:rsidRDefault="00E6392B">
            <w:pPr>
              <w:pStyle w:val="TableParagraph"/>
              <w:spacing w:line="278" w:lineRule="auto"/>
              <w:ind w:left="208" w:right="69" w:hanging="101"/>
              <w:rPr>
                <w:b/>
                <w:sz w:val="24"/>
              </w:rPr>
            </w:pPr>
            <w:r>
              <w:rPr>
                <w:b/>
                <w:sz w:val="24"/>
              </w:rPr>
              <w:t>Course Code</w:t>
            </w:r>
          </w:p>
        </w:tc>
        <w:tc>
          <w:tcPr>
            <w:tcW w:w="3509" w:type="dxa"/>
            <w:vMerge w:val="restart"/>
          </w:tcPr>
          <w:p w14:paraId="71458C15" w14:textId="77777777" w:rsidR="00C62228" w:rsidRDefault="00C62228">
            <w:pPr>
              <w:pStyle w:val="TableParagraph"/>
              <w:spacing w:before="8"/>
              <w:rPr>
                <w:b/>
                <w:sz w:val="20"/>
              </w:rPr>
            </w:pPr>
          </w:p>
          <w:p w14:paraId="141BF2C6" w14:textId="77777777" w:rsidR="00C62228" w:rsidRDefault="00E6392B">
            <w:pPr>
              <w:pStyle w:val="TableParagraph"/>
              <w:ind w:left="1115"/>
              <w:rPr>
                <w:b/>
                <w:sz w:val="24"/>
              </w:rPr>
            </w:pPr>
            <w:r>
              <w:rPr>
                <w:b/>
                <w:sz w:val="24"/>
              </w:rPr>
              <w:t>Course Title</w:t>
            </w:r>
          </w:p>
        </w:tc>
        <w:tc>
          <w:tcPr>
            <w:tcW w:w="3742" w:type="dxa"/>
            <w:gridSpan w:val="3"/>
          </w:tcPr>
          <w:p w14:paraId="0F3D5433" w14:textId="77777777" w:rsidR="00C62228" w:rsidRDefault="00C62228">
            <w:pPr>
              <w:pStyle w:val="TableParagraph"/>
              <w:spacing w:before="8"/>
              <w:rPr>
                <w:b/>
                <w:sz w:val="20"/>
              </w:rPr>
            </w:pPr>
          </w:p>
          <w:p w14:paraId="3ED3D9D5" w14:textId="77777777" w:rsidR="00C62228" w:rsidRDefault="00E6392B">
            <w:pPr>
              <w:pStyle w:val="TableParagraph"/>
              <w:ind w:left="1517" w:right="1497"/>
              <w:jc w:val="center"/>
              <w:rPr>
                <w:b/>
                <w:sz w:val="24"/>
              </w:rPr>
            </w:pPr>
            <w:r>
              <w:rPr>
                <w:b/>
                <w:sz w:val="24"/>
              </w:rPr>
              <w:t>Credit</w:t>
            </w:r>
          </w:p>
        </w:tc>
        <w:tc>
          <w:tcPr>
            <w:tcW w:w="976" w:type="dxa"/>
            <w:vMerge w:val="restart"/>
          </w:tcPr>
          <w:p w14:paraId="605887C9" w14:textId="77777777" w:rsidR="00C62228" w:rsidRDefault="00E6392B">
            <w:pPr>
              <w:pStyle w:val="TableParagraph"/>
              <w:spacing w:line="278" w:lineRule="auto"/>
              <w:ind w:left="111" w:right="65" w:firstLine="105"/>
              <w:rPr>
                <w:b/>
                <w:sz w:val="24"/>
              </w:rPr>
            </w:pPr>
            <w:r>
              <w:rPr>
                <w:b/>
                <w:sz w:val="24"/>
              </w:rPr>
              <w:t>Total Credits</w:t>
            </w:r>
          </w:p>
        </w:tc>
        <w:tc>
          <w:tcPr>
            <w:tcW w:w="707" w:type="dxa"/>
            <w:vMerge w:val="restart"/>
          </w:tcPr>
          <w:p w14:paraId="3F5E07D5" w14:textId="77777777" w:rsidR="00C62228" w:rsidRDefault="00E6392B">
            <w:pPr>
              <w:pStyle w:val="TableParagraph"/>
              <w:spacing w:line="278" w:lineRule="auto"/>
              <w:ind w:left="182" w:right="59" w:hanging="68"/>
              <w:rPr>
                <w:b/>
                <w:sz w:val="24"/>
              </w:rPr>
            </w:pPr>
            <w:r>
              <w:rPr>
                <w:b/>
                <w:sz w:val="24"/>
              </w:rPr>
              <w:t>Page No.</w:t>
            </w:r>
          </w:p>
        </w:tc>
      </w:tr>
      <w:tr w:rsidR="00C62228" w14:paraId="7B22000A" w14:textId="77777777">
        <w:trPr>
          <w:trHeight w:val="1585"/>
        </w:trPr>
        <w:tc>
          <w:tcPr>
            <w:tcW w:w="950" w:type="dxa"/>
            <w:vMerge/>
            <w:tcBorders>
              <w:top w:val="nil"/>
            </w:tcBorders>
          </w:tcPr>
          <w:p w14:paraId="0136ECD1" w14:textId="77777777" w:rsidR="00C62228" w:rsidRDefault="00C62228">
            <w:pPr>
              <w:rPr>
                <w:sz w:val="2"/>
                <w:szCs w:val="2"/>
              </w:rPr>
            </w:pPr>
          </w:p>
        </w:tc>
        <w:tc>
          <w:tcPr>
            <w:tcW w:w="3509" w:type="dxa"/>
            <w:vMerge/>
            <w:tcBorders>
              <w:top w:val="nil"/>
            </w:tcBorders>
          </w:tcPr>
          <w:p w14:paraId="3327C9A5" w14:textId="77777777" w:rsidR="00C62228" w:rsidRDefault="00C62228">
            <w:pPr>
              <w:rPr>
                <w:sz w:val="2"/>
                <w:szCs w:val="2"/>
              </w:rPr>
            </w:pPr>
          </w:p>
        </w:tc>
        <w:tc>
          <w:tcPr>
            <w:tcW w:w="1259" w:type="dxa"/>
          </w:tcPr>
          <w:p w14:paraId="186F8FDE" w14:textId="77777777" w:rsidR="00C62228" w:rsidRDefault="00E6392B">
            <w:pPr>
              <w:pStyle w:val="TableParagraph"/>
              <w:spacing w:line="275" w:lineRule="exact"/>
              <w:ind w:left="231"/>
              <w:rPr>
                <w:b/>
                <w:sz w:val="24"/>
              </w:rPr>
            </w:pPr>
            <w:r>
              <w:rPr>
                <w:b/>
                <w:sz w:val="24"/>
              </w:rPr>
              <w:t>Lecture</w:t>
            </w:r>
          </w:p>
          <w:p w14:paraId="0AEEFD39" w14:textId="77777777" w:rsidR="00C62228" w:rsidRDefault="00E6392B">
            <w:pPr>
              <w:pStyle w:val="TableParagraph"/>
              <w:spacing w:before="41" w:line="276" w:lineRule="auto"/>
              <w:ind w:left="127" w:right="80" w:hanging="8"/>
              <w:rPr>
                <w:b/>
                <w:sz w:val="24"/>
              </w:rPr>
            </w:pPr>
            <w:r>
              <w:rPr>
                <w:b/>
                <w:sz w:val="24"/>
              </w:rPr>
              <w:t>(L) Hours Per Week</w:t>
            </w:r>
          </w:p>
        </w:tc>
        <w:tc>
          <w:tcPr>
            <w:tcW w:w="1080" w:type="dxa"/>
          </w:tcPr>
          <w:p w14:paraId="0D752D11" w14:textId="77777777" w:rsidR="00C62228" w:rsidRDefault="00E6392B">
            <w:pPr>
              <w:pStyle w:val="TableParagraph"/>
              <w:spacing w:line="276" w:lineRule="auto"/>
              <w:ind w:left="114" w:right="90"/>
              <w:jc w:val="center"/>
              <w:rPr>
                <w:b/>
                <w:sz w:val="24"/>
              </w:rPr>
            </w:pPr>
            <w:r>
              <w:rPr>
                <w:b/>
                <w:sz w:val="24"/>
              </w:rPr>
              <w:t>Tutorial (T)</w:t>
            </w:r>
          </w:p>
          <w:p w14:paraId="634EAD98" w14:textId="77777777" w:rsidR="00C62228" w:rsidRDefault="00E6392B">
            <w:pPr>
              <w:pStyle w:val="TableParagraph"/>
              <w:spacing w:line="275" w:lineRule="exact"/>
              <w:ind w:left="55" w:right="90"/>
              <w:jc w:val="center"/>
              <w:rPr>
                <w:b/>
                <w:sz w:val="24"/>
              </w:rPr>
            </w:pPr>
            <w:r>
              <w:rPr>
                <w:b/>
                <w:sz w:val="24"/>
              </w:rPr>
              <w:t>Hours</w:t>
            </w:r>
          </w:p>
          <w:p w14:paraId="5C667C31" w14:textId="77777777" w:rsidR="00C62228" w:rsidRDefault="00E6392B">
            <w:pPr>
              <w:pStyle w:val="TableParagraph"/>
              <w:spacing w:before="8" w:line="310" w:lineRule="atLeast"/>
              <w:ind w:left="248" w:right="224" w:hanging="1"/>
              <w:jc w:val="center"/>
              <w:rPr>
                <w:b/>
                <w:sz w:val="24"/>
              </w:rPr>
            </w:pPr>
            <w:r>
              <w:rPr>
                <w:b/>
                <w:sz w:val="24"/>
              </w:rPr>
              <w:t xml:space="preserve">Per </w:t>
            </w:r>
            <w:r>
              <w:rPr>
                <w:b/>
                <w:spacing w:val="-1"/>
                <w:sz w:val="24"/>
              </w:rPr>
              <w:t>Week</w:t>
            </w:r>
          </w:p>
        </w:tc>
        <w:tc>
          <w:tcPr>
            <w:tcW w:w="1403" w:type="dxa"/>
          </w:tcPr>
          <w:p w14:paraId="62B74F65" w14:textId="77777777" w:rsidR="00C62228" w:rsidRDefault="00E6392B">
            <w:pPr>
              <w:pStyle w:val="TableParagraph"/>
              <w:spacing w:line="276" w:lineRule="auto"/>
              <w:ind w:left="110" w:right="86" w:hanging="2"/>
              <w:jc w:val="center"/>
              <w:rPr>
                <w:b/>
                <w:sz w:val="24"/>
              </w:rPr>
            </w:pPr>
            <w:proofErr w:type="spellStart"/>
            <w:r>
              <w:rPr>
                <w:b/>
                <w:color w:val="333333"/>
                <w:sz w:val="24"/>
              </w:rPr>
              <w:t xml:space="preserve">Self </w:t>
            </w:r>
            <w:r>
              <w:rPr>
                <w:b/>
                <w:color w:val="333333"/>
                <w:spacing w:val="-1"/>
                <w:sz w:val="24"/>
              </w:rPr>
              <w:t>Work</w:t>
            </w:r>
            <w:proofErr w:type="spellEnd"/>
            <w:r>
              <w:rPr>
                <w:b/>
                <w:color w:val="333333"/>
                <w:spacing w:val="-1"/>
                <w:sz w:val="24"/>
              </w:rPr>
              <w:t xml:space="preserve">/Field </w:t>
            </w:r>
            <w:r>
              <w:rPr>
                <w:b/>
                <w:color w:val="333333"/>
                <w:sz w:val="24"/>
              </w:rPr>
              <w:t>work (P) Hours</w:t>
            </w:r>
            <w:r>
              <w:rPr>
                <w:b/>
                <w:color w:val="333333"/>
                <w:spacing w:val="58"/>
                <w:sz w:val="24"/>
              </w:rPr>
              <w:t xml:space="preserve"> </w:t>
            </w:r>
            <w:r>
              <w:rPr>
                <w:b/>
                <w:color w:val="333333"/>
                <w:sz w:val="24"/>
              </w:rPr>
              <w:t>Per</w:t>
            </w:r>
          </w:p>
          <w:p w14:paraId="2D6DCF9A" w14:textId="77777777" w:rsidR="00C62228" w:rsidRDefault="00E6392B">
            <w:pPr>
              <w:pStyle w:val="TableParagraph"/>
              <w:ind w:left="389" w:right="367"/>
              <w:jc w:val="center"/>
              <w:rPr>
                <w:b/>
                <w:sz w:val="24"/>
              </w:rPr>
            </w:pPr>
            <w:r>
              <w:rPr>
                <w:b/>
                <w:color w:val="333333"/>
                <w:sz w:val="24"/>
              </w:rPr>
              <w:t>Week</w:t>
            </w:r>
          </w:p>
        </w:tc>
        <w:tc>
          <w:tcPr>
            <w:tcW w:w="976" w:type="dxa"/>
            <w:vMerge/>
            <w:tcBorders>
              <w:top w:val="nil"/>
            </w:tcBorders>
          </w:tcPr>
          <w:p w14:paraId="68C20EB9" w14:textId="77777777" w:rsidR="00C62228" w:rsidRDefault="00C62228">
            <w:pPr>
              <w:rPr>
                <w:sz w:val="2"/>
                <w:szCs w:val="2"/>
              </w:rPr>
            </w:pPr>
          </w:p>
        </w:tc>
        <w:tc>
          <w:tcPr>
            <w:tcW w:w="707" w:type="dxa"/>
            <w:vMerge/>
            <w:tcBorders>
              <w:top w:val="nil"/>
            </w:tcBorders>
          </w:tcPr>
          <w:p w14:paraId="77BBCFDB" w14:textId="77777777" w:rsidR="00C62228" w:rsidRDefault="00C62228">
            <w:pPr>
              <w:rPr>
                <w:sz w:val="2"/>
                <w:szCs w:val="2"/>
              </w:rPr>
            </w:pPr>
          </w:p>
        </w:tc>
      </w:tr>
      <w:tr w:rsidR="00C62228" w14:paraId="5A3731F1" w14:textId="77777777">
        <w:trPr>
          <w:trHeight w:val="318"/>
        </w:trPr>
        <w:tc>
          <w:tcPr>
            <w:tcW w:w="9884" w:type="dxa"/>
            <w:gridSpan w:val="7"/>
          </w:tcPr>
          <w:p w14:paraId="626866A8" w14:textId="77777777" w:rsidR="00C62228" w:rsidRDefault="00E6392B">
            <w:pPr>
              <w:pStyle w:val="TableParagraph"/>
              <w:spacing w:line="275" w:lineRule="exact"/>
              <w:ind w:left="107"/>
              <w:rPr>
                <w:b/>
                <w:sz w:val="24"/>
              </w:rPr>
            </w:pPr>
            <w:r>
              <w:rPr>
                <w:b/>
                <w:sz w:val="24"/>
              </w:rPr>
              <w:t>A: Core Courses (CC) (for 12 credits)</w:t>
            </w:r>
          </w:p>
        </w:tc>
      </w:tr>
      <w:tr w:rsidR="00C62228" w14:paraId="302B2A03" w14:textId="77777777">
        <w:trPr>
          <w:trHeight w:val="315"/>
        </w:trPr>
        <w:tc>
          <w:tcPr>
            <w:tcW w:w="950" w:type="dxa"/>
          </w:tcPr>
          <w:p w14:paraId="1283CE82" w14:textId="77777777" w:rsidR="00C62228" w:rsidRDefault="00C62228">
            <w:pPr>
              <w:pStyle w:val="TableParagraph"/>
            </w:pPr>
          </w:p>
        </w:tc>
        <w:tc>
          <w:tcPr>
            <w:tcW w:w="3509" w:type="dxa"/>
          </w:tcPr>
          <w:p w14:paraId="6596108A" w14:textId="77777777" w:rsidR="00C62228" w:rsidRDefault="00E6392B">
            <w:pPr>
              <w:pStyle w:val="TableParagraph"/>
              <w:spacing w:line="270" w:lineRule="exact"/>
              <w:ind w:left="14"/>
              <w:rPr>
                <w:sz w:val="24"/>
              </w:rPr>
            </w:pPr>
            <w:r>
              <w:rPr>
                <w:sz w:val="24"/>
              </w:rPr>
              <w:t>Organizational Behavior</w:t>
            </w:r>
          </w:p>
        </w:tc>
        <w:tc>
          <w:tcPr>
            <w:tcW w:w="1259" w:type="dxa"/>
          </w:tcPr>
          <w:p w14:paraId="49056AA1" w14:textId="77777777" w:rsidR="00C62228" w:rsidRDefault="00E6392B">
            <w:pPr>
              <w:pStyle w:val="TableParagraph"/>
              <w:spacing w:line="270" w:lineRule="exact"/>
              <w:ind w:left="20"/>
              <w:jc w:val="center"/>
              <w:rPr>
                <w:sz w:val="24"/>
              </w:rPr>
            </w:pPr>
            <w:r>
              <w:rPr>
                <w:sz w:val="24"/>
              </w:rPr>
              <w:t>2</w:t>
            </w:r>
          </w:p>
        </w:tc>
        <w:tc>
          <w:tcPr>
            <w:tcW w:w="1080" w:type="dxa"/>
          </w:tcPr>
          <w:p w14:paraId="6FD87CED" w14:textId="77777777" w:rsidR="00C62228" w:rsidRDefault="00E6392B">
            <w:pPr>
              <w:pStyle w:val="TableParagraph"/>
              <w:spacing w:line="270" w:lineRule="exact"/>
              <w:ind w:left="500"/>
              <w:rPr>
                <w:sz w:val="24"/>
              </w:rPr>
            </w:pPr>
            <w:r>
              <w:rPr>
                <w:w w:val="99"/>
                <w:sz w:val="24"/>
              </w:rPr>
              <w:t>-</w:t>
            </w:r>
          </w:p>
        </w:tc>
        <w:tc>
          <w:tcPr>
            <w:tcW w:w="1403" w:type="dxa"/>
          </w:tcPr>
          <w:p w14:paraId="5F3D7327" w14:textId="77777777" w:rsidR="00C62228" w:rsidRDefault="00E6392B">
            <w:pPr>
              <w:pStyle w:val="TableParagraph"/>
              <w:spacing w:line="270" w:lineRule="exact"/>
              <w:ind w:left="26"/>
              <w:jc w:val="center"/>
              <w:rPr>
                <w:sz w:val="24"/>
              </w:rPr>
            </w:pPr>
            <w:r>
              <w:rPr>
                <w:w w:val="99"/>
                <w:sz w:val="24"/>
              </w:rPr>
              <w:t>-</w:t>
            </w:r>
          </w:p>
        </w:tc>
        <w:tc>
          <w:tcPr>
            <w:tcW w:w="976" w:type="dxa"/>
          </w:tcPr>
          <w:p w14:paraId="53777E1A" w14:textId="77777777" w:rsidR="00C62228" w:rsidRDefault="00E6392B">
            <w:pPr>
              <w:pStyle w:val="TableParagraph"/>
              <w:spacing w:line="270" w:lineRule="exact"/>
              <w:ind w:left="25"/>
              <w:jc w:val="center"/>
              <w:rPr>
                <w:sz w:val="24"/>
              </w:rPr>
            </w:pPr>
            <w:r>
              <w:rPr>
                <w:sz w:val="24"/>
              </w:rPr>
              <w:t>2</w:t>
            </w:r>
          </w:p>
        </w:tc>
        <w:tc>
          <w:tcPr>
            <w:tcW w:w="707" w:type="dxa"/>
          </w:tcPr>
          <w:p w14:paraId="2A2D8A9B" w14:textId="77777777" w:rsidR="00C62228" w:rsidRDefault="00C62228">
            <w:pPr>
              <w:pStyle w:val="TableParagraph"/>
            </w:pPr>
          </w:p>
        </w:tc>
      </w:tr>
      <w:tr w:rsidR="00C62228" w14:paraId="2436BD5C" w14:textId="77777777">
        <w:trPr>
          <w:trHeight w:val="318"/>
        </w:trPr>
        <w:tc>
          <w:tcPr>
            <w:tcW w:w="950" w:type="dxa"/>
          </w:tcPr>
          <w:p w14:paraId="02F7766E" w14:textId="77777777" w:rsidR="00C62228" w:rsidRDefault="00C62228">
            <w:pPr>
              <w:pStyle w:val="TableParagraph"/>
            </w:pPr>
          </w:p>
        </w:tc>
        <w:tc>
          <w:tcPr>
            <w:tcW w:w="3509" w:type="dxa"/>
          </w:tcPr>
          <w:p w14:paraId="6A871C6C" w14:textId="77777777" w:rsidR="00C62228" w:rsidRDefault="00E6392B">
            <w:pPr>
              <w:pStyle w:val="TableParagraph"/>
              <w:spacing w:line="272" w:lineRule="exact"/>
              <w:ind w:left="14"/>
              <w:rPr>
                <w:sz w:val="24"/>
              </w:rPr>
            </w:pPr>
            <w:r>
              <w:rPr>
                <w:sz w:val="24"/>
              </w:rPr>
              <w:t>Marketing Management</w:t>
            </w:r>
          </w:p>
        </w:tc>
        <w:tc>
          <w:tcPr>
            <w:tcW w:w="1259" w:type="dxa"/>
          </w:tcPr>
          <w:p w14:paraId="5C5A397F" w14:textId="77777777" w:rsidR="00C62228" w:rsidRDefault="00E6392B">
            <w:pPr>
              <w:pStyle w:val="TableParagraph"/>
              <w:spacing w:line="272" w:lineRule="exact"/>
              <w:ind w:left="20"/>
              <w:jc w:val="center"/>
              <w:rPr>
                <w:sz w:val="24"/>
              </w:rPr>
            </w:pPr>
            <w:r>
              <w:rPr>
                <w:sz w:val="24"/>
              </w:rPr>
              <w:t>2</w:t>
            </w:r>
          </w:p>
        </w:tc>
        <w:tc>
          <w:tcPr>
            <w:tcW w:w="1080" w:type="dxa"/>
          </w:tcPr>
          <w:p w14:paraId="0C5C9AF3" w14:textId="77777777" w:rsidR="00C62228" w:rsidRDefault="00E6392B">
            <w:pPr>
              <w:pStyle w:val="TableParagraph"/>
              <w:spacing w:line="272" w:lineRule="exact"/>
              <w:ind w:left="500"/>
              <w:rPr>
                <w:sz w:val="24"/>
              </w:rPr>
            </w:pPr>
            <w:r>
              <w:rPr>
                <w:w w:val="99"/>
                <w:sz w:val="24"/>
              </w:rPr>
              <w:t>-</w:t>
            </w:r>
          </w:p>
        </w:tc>
        <w:tc>
          <w:tcPr>
            <w:tcW w:w="1403" w:type="dxa"/>
          </w:tcPr>
          <w:p w14:paraId="57B11FA3" w14:textId="77777777" w:rsidR="00C62228" w:rsidRDefault="00E6392B">
            <w:pPr>
              <w:pStyle w:val="TableParagraph"/>
              <w:spacing w:line="272" w:lineRule="exact"/>
              <w:ind w:left="26"/>
              <w:jc w:val="center"/>
              <w:rPr>
                <w:sz w:val="24"/>
              </w:rPr>
            </w:pPr>
            <w:r>
              <w:rPr>
                <w:w w:val="99"/>
                <w:sz w:val="24"/>
              </w:rPr>
              <w:t>-</w:t>
            </w:r>
          </w:p>
        </w:tc>
        <w:tc>
          <w:tcPr>
            <w:tcW w:w="976" w:type="dxa"/>
          </w:tcPr>
          <w:p w14:paraId="4117955E" w14:textId="77777777" w:rsidR="00C62228" w:rsidRDefault="00E6392B">
            <w:pPr>
              <w:pStyle w:val="TableParagraph"/>
              <w:spacing w:line="272" w:lineRule="exact"/>
              <w:ind w:left="25"/>
              <w:jc w:val="center"/>
              <w:rPr>
                <w:sz w:val="24"/>
              </w:rPr>
            </w:pPr>
            <w:r>
              <w:rPr>
                <w:sz w:val="24"/>
              </w:rPr>
              <w:t>2</w:t>
            </w:r>
          </w:p>
        </w:tc>
        <w:tc>
          <w:tcPr>
            <w:tcW w:w="707" w:type="dxa"/>
          </w:tcPr>
          <w:p w14:paraId="40CA193B" w14:textId="77777777" w:rsidR="00C62228" w:rsidRDefault="00C62228">
            <w:pPr>
              <w:pStyle w:val="TableParagraph"/>
            </w:pPr>
          </w:p>
        </w:tc>
      </w:tr>
      <w:tr w:rsidR="00C62228" w14:paraId="7851F459" w14:textId="77777777">
        <w:trPr>
          <w:trHeight w:val="635"/>
        </w:trPr>
        <w:tc>
          <w:tcPr>
            <w:tcW w:w="950" w:type="dxa"/>
          </w:tcPr>
          <w:p w14:paraId="630B2C7D" w14:textId="77777777" w:rsidR="00C62228" w:rsidRDefault="00C62228">
            <w:pPr>
              <w:pStyle w:val="TableParagraph"/>
            </w:pPr>
          </w:p>
        </w:tc>
        <w:tc>
          <w:tcPr>
            <w:tcW w:w="3509" w:type="dxa"/>
          </w:tcPr>
          <w:p w14:paraId="3EB6AED9" w14:textId="77777777" w:rsidR="00C62228" w:rsidRDefault="00E6392B">
            <w:pPr>
              <w:pStyle w:val="TableParagraph"/>
              <w:spacing w:line="271" w:lineRule="exact"/>
              <w:ind w:left="14"/>
              <w:rPr>
                <w:sz w:val="24"/>
              </w:rPr>
            </w:pPr>
            <w:r>
              <w:rPr>
                <w:sz w:val="24"/>
              </w:rPr>
              <w:t>Information Technology for</w:t>
            </w:r>
          </w:p>
          <w:p w14:paraId="015E82D8" w14:textId="77777777" w:rsidR="00C62228" w:rsidRDefault="00E6392B">
            <w:pPr>
              <w:pStyle w:val="TableParagraph"/>
              <w:spacing w:before="41"/>
              <w:ind w:left="14"/>
              <w:rPr>
                <w:sz w:val="24"/>
              </w:rPr>
            </w:pPr>
            <w:r>
              <w:rPr>
                <w:sz w:val="24"/>
              </w:rPr>
              <w:t>Managers</w:t>
            </w:r>
          </w:p>
        </w:tc>
        <w:tc>
          <w:tcPr>
            <w:tcW w:w="1259" w:type="dxa"/>
          </w:tcPr>
          <w:p w14:paraId="21CE3AF0" w14:textId="77777777" w:rsidR="00C62228" w:rsidRDefault="00E6392B">
            <w:pPr>
              <w:pStyle w:val="TableParagraph"/>
              <w:spacing w:line="271" w:lineRule="exact"/>
              <w:ind w:left="20"/>
              <w:jc w:val="center"/>
              <w:rPr>
                <w:sz w:val="24"/>
              </w:rPr>
            </w:pPr>
            <w:r>
              <w:rPr>
                <w:sz w:val="24"/>
              </w:rPr>
              <w:t>2</w:t>
            </w:r>
          </w:p>
        </w:tc>
        <w:tc>
          <w:tcPr>
            <w:tcW w:w="1080" w:type="dxa"/>
          </w:tcPr>
          <w:p w14:paraId="7FB7D1F1" w14:textId="77777777" w:rsidR="00C62228" w:rsidRDefault="00E6392B">
            <w:pPr>
              <w:pStyle w:val="TableParagraph"/>
              <w:spacing w:line="271" w:lineRule="exact"/>
              <w:ind w:left="500"/>
              <w:rPr>
                <w:sz w:val="24"/>
              </w:rPr>
            </w:pPr>
            <w:r>
              <w:rPr>
                <w:w w:val="99"/>
                <w:sz w:val="24"/>
              </w:rPr>
              <w:t>-</w:t>
            </w:r>
          </w:p>
        </w:tc>
        <w:tc>
          <w:tcPr>
            <w:tcW w:w="1403" w:type="dxa"/>
          </w:tcPr>
          <w:p w14:paraId="49FDFE34" w14:textId="77777777" w:rsidR="00C62228" w:rsidRDefault="00E6392B">
            <w:pPr>
              <w:pStyle w:val="TableParagraph"/>
              <w:spacing w:line="271" w:lineRule="exact"/>
              <w:ind w:left="26"/>
              <w:jc w:val="center"/>
              <w:rPr>
                <w:sz w:val="24"/>
              </w:rPr>
            </w:pPr>
            <w:r>
              <w:rPr>
                <w:w w:val="99"/>
                <w:sz w:val="24"/>
              </w:rPr>
              <w:t>-</w:t>
            </w:r>
          </w:p>
        </w:tc>
        <w:tc>
          <w:tcPr>
            <w:tcW w:w="976" w:type="dxa"/>
          </w:tcPr>
          <w:p w14:paraId="300DE57C" w14:textId="77777777" w:rsidR="00C62228" w:rsidRDefault="00E6392B">
            <w:pPr>
              <w:pStyle w:val="TableParagraph"/>
              <w:spacing w:line="271" w:lineRule="exact"/>
              <w:ind w:left="25"/>
              <w:jc w:val="center"/>
              <w:rPr>
                <w:sz w:val="24"/>
              </w:rPr>
            </w:pPr>
            <w:r>
              <w:rPr>
                <w:sz w:val="24"/>
              </w:rPr>
              <w:t>2</w:t>
            </w:r>
          </w:p>
        </w:tc>
        <w:tc>
          <w:tcPr>
            <w:tcW w:w="707" w:type="dxa"/>
          </w:tcPr>
          <w:p w14:paraId="2029A2A9" w14:textId="77777777" w:rsidR="00C62228" w:rsidRDefault="00C62228">
            <w:pPr>
              <w:pStyle w:val="TableParagraph"/>
            </w:pPr>
          </w:p>
        </w:tc>
      </w:tr>
      <w:tr w:rsidR="00C62228" w14:paraId="5AB57F52" w14:textId="77777777">
        <w:trPr>
          <w:trHeight w:val="315"/>
        </w:trPr>
        <w:tc>
          <w:tcPr>
            <w:tcW w:w="950" w:type="dxa"/>
          </w:tcPr>
          <w:p w14:paraId="7B17FB0E" w14:textId="77777777" w:rsidR="00C62228" w:rsidRDefault="00C62228">
            <w:pPr>
              <w:pStyle w:val="TableParagraph"/>
            </w:pPr>
          </w:p>
        </w:tc>
        <w:tc>
          <w:tcPr>
            <w:tcW w:w="3509" w:type="dxa"/>
          </w:tcPr>
          <w:p w14:paraId="62074AAF" w14:textId="77777777" w:rsidR="00C62228" w:rsidRDefault="00E6392B">
            <w:pPr>
              <w:pStyle w:val="TableParagraph"/>
              <w:spacing w:line="270" w:lineRule="exact"/>
              <w:ind w:left="14"/>
              <w:rPr>
                <w:sz w:val="24"/>
              </w:rPr>
            </w:pPr>
            <w:r>
              <w:rPr>
                <w:sz w:val="24"/>
              </w:rPr>
              <w:t>Statistics for Management</w:t>
            </w:r>
          </w:p>
        </w:tc>
        <w:tc>
          <w:tcPr>
            <w:tcW w:w="1259" w:type="dxa"/>
          </w:tcPr>
          <w:p w14:paraId="4CC90C7E" w14:textId="77777777" w:rsidR="00C62228" w:rsidRDefault="00E6392B">
            <w:pPr>
              <w:pStyle w:val="TableParagraph"/>
              <w:spacing w:line="270" w:lineRule="exact"/>
              <w:ind w:left="20"/>
              <w:jc w:val="center"/>
              <w:rPr>
                <w:sz w:val="24"/>
              </w:rPr>
            </w:pPr>
            <w:r>
              <w:rPr>
                <w:sz w:val="24"/>
              </w:rPr>
              <w:t>3</w:t>
            </w:r>
          </w:p>
        </w:tc>
        <w:tc>
          <w:tcPr>
            <w:tcW w:w="1080" w:type="dxa"/>
          </w:tcPr>
          <w:p w14:paraId="57F10D59" w14:textId="77777777" w:rsidR="00C62228" w:rsidRDefault="00E6392B">
            <w:pPr>
              <w:pStyle w:val="TableParagraph"/>
              <w:spacing w:line="270" w:lineRule="exact"/>
              <w:ind w:left="500"/>
              <w:rPr>
                <w:sz w:val="24"/>
              </w:rPr>
            </w:pPr>
            <w:r>
              <w:rPr>
                <w:w w:val="99"/>
                <w:sz w:val="24"/>
              </w:rPr>
              <w:t>-</w:t>
            </w:r>
          </w:p>
        </w:tc>
        <w:tc>
          <w:tcPr>
            <w:tcW w:w="1403" w:type="dxa"/>
          </w:tcPr>
          <w:p w14:paraId="5599E56C" w14:textId="77777777" w:rsidR="00C62228" w:rsidRDefault="00E6392B">
            <w:pPr>
              <w:pStyle w:val="TableParagraph"/>
              <w:spacing w:line="270" w:lineRule="exact"/>
              <w:ind w:left="26"/>
              <w:jc w:val="center"/>
              <w:rPr>
                <w:sz w:val="24"/>
              </w:rPr>
            </w:pPr>
            <w:r>
              <w:rPr>
                <w:w w:val="99"/>
                <w:sz w:val="24"/>
              </w:rPr>
              <w:t>-</w:t>
            </w:r>
          </w:p>
        </w:tc>
        <w:tc>
          <w:tcPr>
            <w:tcW w:w="976" w:type="dxa"/>
          </w:tcPr>
          <w:p w14:paraId="0C035520" w14:textId="77777777" w:rsidR="00C62228" w:rsidRDefault="00E6392B">
            <w:pPr>
              <w:pStyle w:val="TableParagraph"/>
              <w:spacing w:line="270" w:lineRule="exact"/>
              <w:ind w:left="25"/>
              <w:jc w:val="center"/>
              <w:rPr>
                <w:sz w:val="24"/>
              </w:rPr>
            </w:pPr>
            <w:r>
              <w:rPr>
                <w:sz w:val="24"/>
              </w:rPr>
              <w:t>3</w:t>
            </w:r>
          </w:p>
        </w:tc>
        <w:tc>
          <w:tcPr>
            <w:tcW w:w="707" w:type="dxa"/>
          </w:tcPr>
          <w:p w14:paraId="76E56DE2" w14:textId="77777777" w:rsidR="00C62228" w:rsidRDefault="00C62228">
            <w:pPr>
              <w:pStyle w:val="TableParagraph"/>
            </w:pPr>
          </w:p>
        </w:tc>
      </w:tr>
      <w:tr w:rsidR="00C62228" w14:paraId="58B28881" w14:textId="77777777">
        <w:trPr>
          <w:trHeight w:val="318"/>
        </w:trPr>
        <w:tc>
          <w:tcPr>
            <w:tcW w:w="950" w:type="dxa"/>
          </w:tcPr>
          <w:p w14:paraId="7FE24F51" w14:textId="77777777" w:rsidR="00C62228" w:rsidRDefault="00C62228">
            <w:pPr>
              <w:pStyle w:val="TableParagraph"/>
            </w:pPr>
          </w:p>
        </w:tc>
        <w:tc>
          <w:tcPr>
            <w:tcW w:w="3509" w:type="dxa"/>
          </w:tcPr>
          <w:p w14:paraId="2809D129" w14:textId="77777777" w:rsidR="00C62228" w:rsidRDefault="00E6392B">
            <w:pPr>
              <w:pStyle w:val="TableParagraph"/>
              <w:spacing w:line="270" w:lineRule="exact"/>
              <w:ind w:left="14"/>
              <w:rPr>
                <w:sz w:val="24"/>
              </w:rPr>
            </w:pPr>
            <w:r>
              <w:rPr>
                <w:sz w:val="24"/>
              </w:rPr>
              <w:t>Accounting for Managers</w:t>
            </w:r>
          </w:p>
        </w:tc>
        <w:tc>
          <w:tcPr>
            <w:tcW w:w="1259" w:type="dxa"/>
          </w:tcPr>
          <w:p w14:paraId="1BA9D9C1" w14:textId="77777777" w:rsidR="00C62228" w:rsidRDefault="00E6392B">
            <w:pPr>
              <w:pStyle w:val="TableParagraph"/>
              <w:spacing w:line="270" w:lineRule="exact"/>
              <w:ind w:left="20"/>
              <w:jc w:val="center"/>
              <w:rPr>
                <w:sz w:val="24"/>
              </w:rPr>
            </w:pPr>
            <w:r>
              <w:rPr>
                <w:sz w:val="24"/>
              </w:rPr>
              <w:t>3</w:t>
            </w:r>
          </w:p>
        </w:tc>
        <w:tc>
          <w:tcPr>
            <w:tcW w:w="1080" w:type="dxa"/>
          </w:tcPr>
          <w:p w14:paraId="5E137C01" w14:textId="77777777" w:rsidR="00C62228" w:rsidRDefault="00E6392B">
            <w:pPr>
              <w:pStyle w:val="TableParagraph"/>
              <w:spacing w:line="270" w:lineRule="exact"/>
              <w:ind w:left="500"/>
              <w:rPr>
                <w:sz w:val="24"/>
              </w:rPr>
            </w:pPr>
            <w:r>
              <w:rPr>
                <w:w w:val="99"/>
                <w:sz w:val="24"/>
              </w:rPr>
              <w:t>-</w:t>
            </w:r>
          </w:p>
        </w:tc>
        <w:tc>
          <w:tcPr>
            <w:tcW w:w="1403" w:type="dxa"/>
          </w:tcPr>
          <w:p w14:paraId="2C8929BA" w14:textId="77777777" w:rsidR="00C62228" w:rsidRDefault="00E6392B">
            <w:pPr>
              <w:pStyle w:val="TableParagraph"/>
              <w:spacing w:line="270" w:lineRule="exact"/>
              <w:ind w:left="26"/>
              <w:jc w:val="center"/>
              <w:rPr>
                <w:sz w:val="24"/>
              </w:rPr>
            </w:pPr>
            <w:r>
              <w:rPr>
                <w:w w:val="99"/>
                <w:sz w:val="24"/>
              </w:rPr>
              <w:t>-</w:t>
            </w:r>
          </w:p>
        </w:tc>
        <w:tc>
          <w:tcPr>
            <w:tcW w:w="976" w:type="dxa"/>
          </w:tcPr>
          <w:p w14:paraId="2512859C" w14:textId="77777777" w:rsidR="00C62228" w:rsidRDefault="00E6392B">
            <w:pPr>
              <w:pStyle w:val="TableParagraph"/>
              <w:spacing w:line="270" w:lineRule="exact"/>
              <w:ind w:left="25"/>
              <w:jc w:val="center"/>
              <w:rPr>
                <w:sz w:val="24"/>
              </w:rPr>
            </w:pPr>
            <w:r>
              <w:rPr>
                <w:sz w:val="24"/>
              </w:rPr>
              <w:t>3</w:t>
            </w:r>
          </w:p>
        </w:tc>
        <w:tc>
          <w:tcPr>
            <w:tcW w:w="707" w:type="dxa"/>
          </w:tcPr>
          <w:p w14:paraId="529C7E9F" w14:textId="77777777" w:rsidR="00C62228" w:rsidRDefault="00C62228">
            <w:pPr>
              <w:pStyle w:val="TableParagraph"/>
            </w:pPr>
          </w:p>
        </w:tc>
      </w:tr>
      <w:tr w:rsidR="00C62228" w14:paraId="2B97D9DF" w14:textId="77777777">
        <w:trPr>
          <w:trHeight w:val="315"/>
        </w:trPr>
        <w:tc>
          <w:tcPr>
            <w:tcW w:w="950" w:type="dxa"/>
          </w:tcPr>
          <w:p w14:paraId="542BA889" w14:textId="77777777" w:rsidR="00C62228" w:rsidRDefault="00C62228">
            <w:pPr>
              <w:pStyle w:val="TableParagraph"/>
            </w:pPr>
          </w:p>
        </w:tc>
        <w:tc>
          <w:tcPr>
            <w:tcW w:w="3509" w:type="dxa"/>
          </w:tcPr>
          <w:p w14:paraId="29ED6A49" w14:textId="77777777" w:rsidR="00C62228" w:rsidRDefault="00C62228">
            <w:pPr>
              <w:pStyle w:val="TableParagraph"/>
            </w:pPr>
          </w:p>
        </w:tc>
        <w:tc>
          <w:tcPr>
            <w:tcW w:w="1259" w:type="dxa"/>
          </w:tcPr>
          <w:p w14:paraId="1413362F" w14:textId="77777777" w:rsidR="00C62228" w:rsidRDefault="00C62228">
            <w:pPr>
              <w:pStyle w:val="TableParagraph"/>
            </w:pPr>
          </w:p>
        </w:tc>
        <w:tc>
          <w:tcPr>
            <w:tcW w:w="1080" w:type="dxa"/>
          </w:tcPr>
          <w:p w14:paraId="40125D60" w14:textId="77777777" w:rsidR="00C62228" w:rsidRDefault="00C62228">
            <w:pPr>
              <w:pStyle w:val="TableParagraph"/>
            </w:pPr>
          </w:p>
        </w:tc>
        <w:tc>
          <w:tcPr>
            <w:tcW w:w="1403" w:type="dxa"/>
          </w:tcPr>
          <w:p w14:paraId="1B94FD79" w14:textId="77777777" w:rsidR="00C62228" w:rsidRDefault="00C62228">
            <w:pPr>
              <w:pStyle w:val="TableParagraph"/>
            </w:pPr>
          </w:p>
        </w:tc>
        <w:tc>
          <w:tcPr>
            <w:tcW w:w="976" w:type="dxa"/>
          </w:tcPr>
          <w:p w14:paraId="3DCCDD61" w14:textId="77777777" w:rsidR="00C62228" w:rsidRDefault="00C62228">
            <w:pPr>
              <w:pStyle w:val="TableParagraph"/>
            </w:pPr>
          </w:p>
        </w:tc>
        <w:tc>
          <w:tcPr>
            <w:tcW w:w="707" w:type="dxa"/>
          </w:tcPr>
          <w:p w14:paraId="7755A495" w14:textId="77777777" w:rsidR="00C62228" w:rsidRDefault="00C62228">
            <w:pPr>
              <w:pStyle w:val="TableParagraph"/>
            </w:pPr>
          </w:p>
        </w:tc>
      </w:tr>
      <w:tr w:rsidR="00C62228" w14:paraId="13FBA375" w14:textId="77777777">
        <w:trPr>
          <w:trHeight w:val="318"/>
        </w:trPr>
        <w:tc>
          <w:tcPr>
            <w:tcW w:w="9884" w:type="dxa"/>
            <w:gridSpan w:val="7"/>
          </w:tcPr>
          <w:p w14:paraId="7B8E0FA8" w14:textId="77777777" w:rsidR="00C62228" w:rsidRDefault="00E6392B">
            <w:pPr>
              <w:pStyle w:val="TableParagraph"/>
              <w:spacing w:before="1"/>
              <w:ind w:left="107"/>
              <w:rPr>
                <w:b/>
                <w:sz w:val="24"/>
              </w:rPr>
            </w:pPr>
            <w:r>
              <w:rPr>
                <w:b/>
                <w:sz w:val="24"/>
              </w:rPr>
              <w:t>B: Value Addition Course (VAC) (For 4 Credits)</w:t>
            </w:r>
          </w:p>
        </w:tc>
      </w:tr>
      <w:tr w:rsidR="00C62228" w14:paraId="75133450" w14:textId="77777777">
        <w:trPr>
          <w:trHeight w:val="316"/>
        </w:trPr>
        <w:tc>
          <w:tcPr>
            <w:tcW w:w="950" w:type="dxa"/>
          </w:tcPr>
          <w:p w14:paraId="37BA8A0F" w14:textId="77777777" w:rsidR="00C62228" w:rsidRDefault="00C62228">
            <w:pPr>
              <w:pStyle w:val="TableParagraph"/>
            </w:pPr>
          </w:p>
        </w:tc>
        <w:tc>
          <w:tcPr>
            <w:tcW w:w="3509" w:type="dxa"/>
          </w:tcPr>
          <w:p w14:paraId="0A4F3107" w14:textId="77777777" w:rsidR="00C62228" w:rsidRDefault="00E6392B">
            <w:pPr>
              <w:pStyle w:val="TableParagraph"/>
              <w:spacing w:line="270" w:lineRule="exact"/>
              <w:ind w:left="14"/>
              <w:rPr>
                <w:sz w:val="24"/>
              </w:rPr>
            </w:pPr>
            <w:r>
              <w:rPr>
                <w:sz w:val="24"/>
              </w:rPr>
              <w:t>Business Communication – I</w:t>
            </w:r>
          </w:p>
        </w:tc>
        <w:tc>
          <w:tcPr>
            <w:tcW w:w="1259" w:type="dxa"/>
          </w:tcPr>
          <w:p w14:paraId="1B188946" w14:textId="77777777" w:rsidR="00C62228" w:rsidRDefault="00E6392B">
            <w:pPr>
              <w:pStyle w:val="TableParagraph"/>
              <w:spacing w:line="270" w:lineRule="exact"/>
              <w:ind w:left="20"/>
              <w:jc w:val="center"/>
              <w:rPr>
                <w:sz w:val="24"/>
              </w:rPr>
            </w:pPr>
            <w:r>
              <w:rPr>
                <w:sz w:val="24"/>
              </w:rPr>
              <w:t>1</w:t>
            </w:r>
          </w:p>
        </w:tc>
        <w:tc>
          <w:tcPr>
            <w:tcW w:w="1080" w:type="dxa"/>
          </w:tcPr>
          <w:p w14:paraId="175710F5" w14:textId="77777777" w:rsidR="00C62228" w:rsidRDefault="00E6392B">
            <w:pPr>
              <w:pStyle w:val="TableParagraph"/>
              <w:spacing w:line="270" w:lineRule="exact"/>
              <w:ind w:left="500"/>
              <w:rPr>
                <w:sz w:val="24"/>
              </w:rPr>
            </w:pPr>
            <w:r>
              <w:rPr>
                <w:w w:val="99"/>
                <w:sz w:val="24"/>
              </w:rPr>
              <w:t>-</w:t>
            </w:r>
          </w:p>
        </w:tc>
        <w:tc>
          <w:tcPr>
            <w:tcW w:w="1403" w:type="dxa"/>
          </w:tcPr>
          <w:p w14:paraId="02324845" w14:textId="77777777" w:rsidR="00C62228" w:rsidRDefault="00E6392B">
            <w:pPr>
              <w:pStyle w:val="TableParagraph"/>
              <w:spacing w:line="270" w:lineRule="exact"/>
              <w:ind w:left="26"/>
              <w:jc w:val="center"/>
              <w:rPr>
                <w:sz w:val="24"/>
              </w:rPr>
            </w:pPr>
            <w:r>
              <w:rPr>
                <w:w w:val="99"/>
                <w:sz w:val="24"/>
              </w:rPr>
              <w:t>-</w:t>
            </w:r>
          </w:p>
        </w:tc>
        <w:tc>
          <w:tcPr>
            <w:tcW w:w="976" w:type="dxa"/>
          </w:tcPr>
          <w:p w14:paraId="5E0B3A8F" w14:textId="77777777" w:rsidR="00C62228" w:rsidRDefault="00E6392B">
            <w:pPr>
              <w:pStyle w:val="TableParagraph"/>
              <w:spacing w:line="270" w:lineRule="exact"/>
              <w:ind w:left="25"/>
              <w:jc w:val="center"/>
              <w:rPr>
                <w:sz w:val="24"/>
              </w:rPr>
            </w:pPr>
            <w:r>
              <w:rPr>
                <w:sz w:val="24"/>
              </w:rPr>
              <w:t>1</w:t>
            </w:r>
          </w:p>
        </w:tc>
        <w:tc>
          <w:tcPr>
            <w:tcW w:w="707" w:type="dxa"/>
          </w:tcPr>
          <w:p w14:paraId="6FD26254" w14:textId="77777777" w:rsidR="00C62228" w:rsidRDefault="00C62228">
            <w:pPr>
              <w:pStyle w:val="TableParagraph"/>
            </w:pPr>
          </w:p>
        </w:tc>
      </w:tr>
      <w:tr w:rsidR="00C62228" w14:paraId="1EBE0ED5" w14:textId="77777777">
        <w:trPr>
          <w:trHeight w:val="318"/>
        </w:trPr>
        <w:tc>
          <w:tcPr>
            <w:tcW w:w="950" w:type="dxa"/>
          </w:tcPr>
          <w:p w14:paraId="7CCACE61" w14:textId="77777777" w:rsidR="00C62228" w:rsidRDefault="00C62228">
            <w:pPr>
              <w:pStyle w:val="TableParagraph"/>
            </w:pPr>
          </w:p>
        </w:tc>
        <w:tc>
          <w:tcPr>
            <w:tcW w:w="3509" w:type="dxa"/>
          </w:tcPr>
          <w:p w14:paraId="0B5C600B" w14:textId="77777777" w:rsidR="00C62228" w:rsidRDefault="00E6392B">
            <w:pPr>
              <w:pStyle w:val="TableParagraph"/>
              <w:spacing w:line="272" w:lineRule="exact"/>
              <w:ind w:left="14"/>
              <w:rPr>
                <w:sz w:val="24"/>
              </w:rPr>
            </w:pPr>
            <w:r>
              <w:rPr>
                <w:sz w:val="24"/>
              </w:rPr>
              <w:t>Behavioural Science – I</w:t>
            </w:r>
          </w:p>
        </w:tc>
        <w:tc>
          <w:tcPr>
            <w:tcW w:w="1259" w:type="dxa"/>
          </w:tcPr>
          <w:p w14:paraId="71DD42C3" w14:textId="77777777" w:rsidR="00C62228" w:rsidRDefault="00E6392B">
            <w:pPr>
              <w:pStyle w:val="TableParagraph"/>
              <w:spacing w:line="272" w:lineRule="exact"/>
              <w:ind w:left="20"/>
              <w:jc w:val="center"/>
              <w:rPr>
                <w:sz w:val="24"/>
              </w:rPr>
            </w:pPr>
            <w:r>
              <w:rPr>
                <w:sz w:val="24"/>
              </w:rPr>
              <w:t>1</w:t>
            </w:r>
          </w:p>
        </w:tc>
        <w:tc>
          <w:tcPr>
            <w:tcW w:w="1080" w:type="dxa"/>
          </w:tcPr>
          <w:p w14:paraId="50571898" w14:textId="77777777" w:rsidR="00C62228" w:rsidRDefault="00E6392B">
            <w:pPr>
              <w:pStyle w:val="TableParagraph"/>
              <w:spacing w:line="272" w:lineRule="exact"/>
              <w:ind w:left="500"/>
              <w:rPr>
                <w:sz w:val="24"/>
              </w:rPr>
            </w:pPr>
            <w:r>
              <w:rPr>
                <w:w w:val="99"/>
                <w:sz w:val="24"/>
              </w:rPr>
              <w:t>-</w:t>
            </w:r>
          </w:p>
        </w:tc>
        <w:tc>
          <w:tcPr>
            <w:tcW w:w="1403" w:type="dxa"/>
          </w:tcPr>
          <w:p w14:paraId="38574C78" w14:textId="77777777" w:rsidR="00C62228" w:rsidRDefault="00E6392B">
            <w:pPr>
              <w:pStyle w:val="TableParagraph"/>
              <w:spacing w:line="272" w:lineRule="exact"/>
              <w:ind w:left="26"/>
              <w:jc w:val="center"/>
              <w:rPr>
                <w:sz w:val="24"/>
              </w:rPr>
            </w:pPr>
            <w:r>
              <w:rPr>
                <w:w w:val="99"/>
                <w:sz w:val="24"/>
              </w:rPr>
              <w:t>-</w:t>
            </w:r>
          </w:p>
        </w:tc>
        <w:tc>
          <w:tcPr>
            <w:tcW w:w="976" w:type="dxa"/>
          </w:tcPr>
          <w:p w14:paraId="081D7BDA" w14:textId="77777777" w:rsidR="00C62228" w:rsidRDefault="00E6392B">
            <w:pPr>
              <w:pStyle w:val="TableParagraph"/>
              <w:spacing w:line="272" w:lineRule="exact"/>
              <w:ind w:left="25"/>
              <w:jc w:val="center"/>
              <w:rPr>
                <w:sz w:val="24"/>
              </w:rPr>
            </w:pPr>
            <w:r>
              <w:rPr>
                <w:sz w:val="24"/>
              </w:rPr>
              <w:t>1</w:t>
            </w:r>
          </w:p>
        </w:tc>
        <w:tc>
          <w:tcPr>
            <w:tcW w:w="707" w:type="dxa"/>
          </w:tcPr>
          <w:p w14:paraId="6E250F04" w14:textId="77777777" w:rsidR="00C62228" w:rsidRDefault="00C62228">
            <w:pPr>
              <w:pStyle w:val="TableParagraph"/>
            </w:pPr>
          </w:p>
        </w:tc>
      </w:tr>
      <w:tr w:rsidR="00C62228" w14:paraId="3699DF66" w14:textId="77777777">
        <w:trPr>
          <w:trHeight w:val="539"/>
        </w:trPr>
        <w:tc>
          <w:tcPr>
            <w:tcW w:w="950" w:type="dxa"/>
          </w:tcPr>
          <w:p w14:paraId="7C4BB6F3" w14:textId="77777777" w:rsidR="00C62228" w:rsidRDefault="00C62228">
            <w:pPr>
              <w:pStyle w:val="TableParagraph"/>
            </w:pPr>
          </w:p>
        </w:tc>
        <w:tc>
          <w:tcPr>
            <w:tcW w:w="3509" w:type="dxa"/>
          </w:tcPr>
          <w:p w14:paraId="7FB6839B" w14:textId="77777777" w:rsidR="00C62228" w:rsidRDefault="00E6392B">
            <w:pPr>
              <w:pStyle w:val="TableParagraph"/>
              <w:spacing w:line="270" w:lineRule="exact"/>
              <w:ind w:left="14"/>
              <w:rPr>
                <w:sz w:val="24"/>
              </w:rPr>
            </w:pPr>
            <w:r>
              <w:rPr>
                <w:sz w:val="24"/>
              </w:rPr>
              <w:t>Foreign Language – I (</w:t>
            </w:r>
            <w:proofErr w:type="gramStart"/>
            <w:r>
              <w:rPr>
                <w:sz w:val="24"/>
              </w:rPr>
              <w:t>Any One</w:t>
            </w:r>
            <w:proofErr w:type="gramEnd"/>
            <w:r>
              <w:rPr>
                <w:sz w:val="24"/>
              </w:rPr>
              <w:t>)</w:t>
            </w:r>
          </w:p>
        </w:tc>
        <w:tc>
          <w:tcPr>
            <w:tcW w:w="1259" w:type="dxa"/>
          </w:tcPr>
          <w:p w14:paraId="17E3D0EA" w14:textId="77777777" w:rsidR="00C62228" w:rsidRDefault="00E6392B">
            <w:pPr>
              <w:pStyle w:val="TableParagraph"/>
              <w:spacing w:line="270" w:lineRule="exact"/>
              <w:ind w:left="20"/>
              <w:jc w:val="center"/>
              <w:rPr>
                <w:sz w:val="24"/>
              </w:rPr>
            </w:pPr>
            <w:r>
              <w:rPr>
                <w:sz w:val="24"/>
              </w:rPr>
              <w:t>2</w:t>
            </w:r>
          </w:p>
        </w:tc>
        <w:tc>
          <w:tcPr>
            <w:tcW w:w="1080" w:type="dxa"/>
          </w:tcPr>
          <w:p w14:paraId="19D26160" w14:textId="77777777" w:rsidR="00C62228" w:rsidRDefault="00E6392B">
            <w:pPr>
              <w:pStyle w:val="TableParagraph"/>
              <w:spacing w:line="270" w:lineRule="exact"/>
              <w:ind w:left="500"/>
              <w:rPr>
                <w:sz w:val="24"/>
              </w:rPr>
            </w:pPr>
            <w:r>
              <w:rPr>
                <w:w w:val="99"/>
                <w:sz w:val="24"/>
              </w:rPr>
              <w:t>-</w:t>
            </w:r>
          </w:p>
        </w:tc>
        <w:tc>
          <w:tcPr>
            <w:tcW w:w="1403" w:type="dxa"/>
          </w:tcPr>
          <w:p w14:paraId="36EE547A" w14:textId="77777777" w:rsidR="00C62228" w:rsidRDefault="00E6392B">
            <w:pPr>
              <w:pStyle w:val="TableParagraph"/>
              <w:spacing w:line="270" w:lineRule="exact"/>
              <w:ind w:left="26"/>
              <w:jc w:val="center"/>
              <w:rPr>
                <w:sz w:val="24"/>
              </w:rPr>
            </w:pPr>
            <w:r>
              <w:rPr>
                <w:w w:val="99"/>
                <w:sz w:val="24"/>
              </w:rPr>
              <w:t>-</w:t>
            </w:r>
          </w:p>
        </w:tc>
        <w:tc>
          <w:tcPr>
            <w:tcW w:w="976" w:type="dxa"/>
          </w:tcPr>
          <w:p w14:paraId="702B936D" w14:textId="77777777" w:rsidR="00C62228" w:rsidRDefault="00E6392B">
            <w:pPr>
              <w:pStyle w:val="TableParagraph"/>
              <w:spacing w:line="270" w:lineRule="exact"/>
              <w:ind w:left="25"/>
              <w:jc w:val="center"/>
              <w:rPr>
                <w:sz w:val="24"/>
              </w:rPr>
            </w:pPr>
            <w:r>
              <w:rPr>
                <w:sz w:val="24"/>
              </w:rPr>
              <w:t>2</w:t>
            </w:r>
          </w:p>
        </w:tc>
        <w:tc>
          <w:tcPr>
            <w:tcW w:w="707" w:type="dxa"/>
          </w:tcPr>
          <w:p w14:paraId="52C3A4E6" w14:textId="77777777" w:rsidR="00C62228" w:rsidRDefault="00C62228">
            <w:pPr>
              <w:pStyle w:val="TableParagraph"/>
            </w:pPr>
          </w:p>
        </w:tc>
      </w:tr>
      <w:tr w:rsidR="00C62228" w14:paraId="7C5F22EB" w14:textId="77777777">
        <w:trPr>
          <w:trHeight w:val="316"/>
        </w:trPr>
        <w:tc>
          <w:tcPr>
            <w:tcW w:w="9884" w:type="dxa"/>
            <w:gridSpan w:val="7"/>
          </w:tcPr>
          <w:p w14:paraId="481C2FB6" w14:textId="77777777" w:rsidR="00C62228" w:rsidRDefault="00C62228">
            <w:pPr>
              <w:pStyle w:val="TableParagraph"/>
            </w:pPr>
          </w:p>
        </w:tc>
      </w:tr>
      <w:tr w:rsidR="00C62228" w14:paraId="6420EBA2" w14:textId="77777777">
        <w:trPr>
          <w:trHeight w:val="318"/>
        </w:trPr>
        <w:tc>
          <w:tcPr>
            <w:tcW w:w="9884" w:type="dxa"/>
            <w:gridSpan w:val="7"/>
          </w:tcPr>
          <w:p w14:paraId="68CB8E59" w14:textId="77777777" w:rsidR="00C62228" w:rsidRDefault="00E6392B">
            <w:pPr>
              <w:pStyle w:val="TableParagraph"/>
              <w:spacing w:line="275" w:lineRule="exact"/>
              <w:ind w:left="107"/>
              <w:rPr>
                <w:b/>
                <w:sz w:val="24"/>
              </w:rPr>
            </w:pPr>
            <w:r>
              <w:rPr>
                <w:b/>
                <w:sz w:val="24"/>
              </w:rPr>
              <w:t xml:space="preserve">C: Specialization Core (SC): </w:t>
            </w:r>
            <w:proofErr w:type="gramStart"/>
            <w:r>
              <w:rPr>
                <w:b/>
                <w:sz w:val="24"/>
              </w:rPr>
              <w:t>( For</w:t>
            </w:r>
            <w:proofErr w:type="gramEnd"/>
            <w:r>
              <w:rPr>
                <w:b/>
                <w:sz w:val="24"/>
              </w:rPr>
              <w:t xml:space="preserve"> 9 Credits-)</w:t>
            </w:r>
          </w:p>
        </w:tc>
      </w:tr>
      <w:tr w:rsidR="00C62228" w14:paraId="39262CF1" w14:textId="77777777">
        <w:trPr>
          <w:trHeight w:val="316"/>
        </w:trPr>
        <w:tc>
          <w:tcPr>
            <w:tcW w:w="950" w:type="dxa"/>
          </w:tcPr>
          <w:p w14:paraId="5DFC96FE" w14:textId="77777777" w:rsidR="00C62228" w:rsidRDefault="00C62228">
            <w:pPr>
              <w:pStyle w:val="TableParagraph"/>
            </w:pPr>
          </w:p>
        </w:tc>
        <w:tc>
          <w:tcPr>
            <w:tcW w:w="3509" w:type="dxa"/>
          </w:tcPr>
          <w:p w14:paraId="3E3972C1" w14:textId="77777777" w:rsidR="00C62228" w:rsidRDefault="00E6392B">
            <w:pPr>
              <w:pStyle w:val="TableParagraph"/>
              <w:spacing w:line="270" w:lineRule="exact"/>
              <w:ind w:left="14"/>
              <w:rPr>
                <w:sz w:val="24"/>
              </w:rPr>
            </w:pPr>
            <w:r>
              <w:rPr>
                <w:sz w:val="24"/>
              </w:rPr>
              <w:t>Managerial Economics</w:t>
            </w:r>
          </w:p>
        </w:tc>
        <w:tc>
          <w:tcPr>
            <w:tcW w:w="1259" w:type="dxa"/>
          </w:tcPr>
          <w:p w14:paraId="3CF41FD8" w14:textId="77777777" w:rsidR="00C62228" w:rsidRDefault="00E6392B">
            <w:pPr>
              <w:pStyle w:val="TableParagraph"/>
              <w:spacing w:line="270" w:lineRule="exact"/>
              <w:ind w:left="20"/>
              <w:jc w:val="center"/>
              <w:rPr>
                <w:sz w:val="24"/>
              </w:rPr>
            </w:pPr>
            <w:r>
              <w:rPr>
                <w:sz w:val="24"/>
              </w:rPr>
              <w:t>3</w:t>
            </w:r>
          </w:p>
        </w:tc>
        <w:tc>
          <w:tcPr>
            <w:tcW w:w="1080" w:type="dxa"/>
          </w:tcPr>
          <w:p w14:paraId="7C76711D" w14:textId="77777777" w:rsidR="00C62228" w:rsidRDefault="00E6392B">
            <w:pPr>
              <w:pStyle w:val="TableParagraph"/>
              <w:spacing w:line="270" w:lineRule="exact"/>
              <w:ind w:left="500"/>
              <w:rPr>
                <w:sz w:val="24"/>
              </w:rPr>
            </w:pPr>
            <w:r>
              <w:rPr>
                <w:w w:val="99"/>
                <w:sz w:val="24"/>
              </w:rPr>
              <w:t>-</w:t>
            </w:r>
          </w:p>
        </w:tc>
        <w:tc>
          <w:tcPr>
            <w:tcW w:w="1403" w:type="dxa"/>
          </w:tcPr>
          <w:p w14:paraId="66DE68F5" w14:textId="77777777" w:rsidR="00C62228" w:rsidRDefault="00E6392B">
            <w:pPr>
              <w:pStyle w:val="TableParagraph"/>
              <w:spacing w:line="270" w:lineRule="exact"/>
              <w:ind w:left="26"/>
              <w:jc w:val="center"/>
              <w:rPr>
                <w:sz w:val="24"/>
              </w:rPr>
            </w:pPr>
            <w:r>
              <w:rPr>
                <w:w w:val="99"/>
                <w:sz w:val="24"/>
              </w:rPr>
              <w:t>-</w:t>
            </w:r>
          </w:p>
        </w:tc>
        <w:tc>
          <w:tcPr>
            <w:tcW w:w="976" w:type="dxa"/>
          </w:tcPr>
          <w:p w14:paraId="7D6D6FEB" w14:textId="77777777" w:rsidR="00C62228" w:rsidRDefault="00E6392B">
            <w:pPr>
              <w:pStyle w:val="TableParagraph"/>
              <w:spacing w:line="270" w:lineRule="exact"/>
              <w:ind w:left="25"/>
              <w:jc w:val="center"/>
              <w:rPr>
                <w:sz w:val="24"/>
              </w:rPr>
            </w:pPr>
            <w:r>
              <w:rPr>
                <w:sz w:val="24"/>
              </w:rPr>
              <w:t>3</w:t>
            </w:r>
          </w:p>
        </w:tc>
        <w:tc>
          <w:tcPr>
            <w:tcW w:w="707" w:type="dxa"/>
          </w:tcPr>
          <w:p w14:paraId="6A6B804E" w14:textId="77777777" w:rsidR="00C62228" w:rsidRDefault="00C62228">
            <w:pPr>
              <w:pStyle w:val="TableParagraph"/>
            </w:pPr>
          </w:p>
        </w:tc>
      </w:tr>
      <w:tr w:rsidR="00C62228" w14:paraId="1C92A4EC" w14:textId="77777777">
        <w:trPr>
          <w:trHeight w:val="318"/>
        </w:trPr>
        <w:tc>
          <w:tcPr>
            <w:tcW w:w="950" w:type="dxa"/>
          </w:tcPr>
          <w:p w14:paraId="0896F604" w14:textId="77777777" w:rsidR="00C62228" w:rsidRDefault="00C62228">
            <w:pPr>
              <w:pStyle w:val="TableParagraph"/>
            </w:pPr>
          </w:p>
        </w:tc>
        <w:tc>
          <w:tcPr>
            <w:tcW w:w="3509" w:type="dxa"/>
          </w:tcPr>
          <w:p w14:paraId="2268B07A" w14:textId="77777777" w:rsidR="00C62228" w:rsidRDefault="00E6392B">
            <w:pPr>
              <w:pStyle w:val="TableParagraph"/>
              <w:spacing w:line="272" w:lineRule="exact"/>
              <w:ind w:left="14"/>
              <w:rPr>
                <w:sz w:val="24"/>
              </w:rPr>
            </w:pPr>
            <w:r>
              <w:rPr>
                <w:sz w:val="24"/>
              </w:rPr>
              <w:t>Global Business Management</w:t>
            </w:r>
          </w:p>
        </w:tc>
        <w:tc>
          <w:tcPr>
            <w:tcW w:w="1259" w:type="dxa"/>
          </w:tcPr>
          <w:p w14:paraId="2546F491" w14:textId="77777777" w:rsidR="00C62228" w:rsidRDefault="00E6392B">
            <w:pPr>
              <w:pStyle w:val="TableParagraph"/>
              <w:spacing w:line="272" w:lineRule="exact"/>
              <w:ind w:left="20"/>
              <w:jc w:val="center"/>
              <w:rPr>
                <w:sz w:val="24"/>
              </w:rPr>
            </w:pPr>
            <w:r>
              <w:rPr>
                <w:sz w:val="24"/>
              </w:rPr>
              <w:t>3</w:t>
            </w:r>
          </w:p>
        </w:tc>
        <w:tc>
          <w:tcPr>
            <w:tcW w:w="1080" w:type="dxa"/>
          </w:tcPr>
          <w:p w14:paraId="2E2113A7" w14:textId="77777777" w:rsidR="00C62228" w:rsidRDefault="00E6392B">
            <w:pPr>
              <w:pStyle w:val="TableParagraph"/>
              <w:spacing w:line="272" w:lineRule="exact"/>
              <w:ind w:left="500"/>
              <w:rPr>
                <w:sz w:val="24"/>
              </w:rPr>
            </w:pPr>
            <w:r>
              <w:rPr>
                <w:w w:val="99"/>
                <w:sz w:val="24"/>
              </w:rPr>
              <w:t>-</w:t>
            </w:r>
          </w:p>
        </w:tc>
        <w:tc>
          <w:tcPr>
            <w:tcW w:w="1403" w:type="dxa"/>
          </w:tcPr>
          <w:p w14:paraId="45FBB141" w14:textId="77777777" w:rsidR="00C62228" w:rsidRDefault="00E6392B">
            <w:pPr>
              <w:pStyle w:val="TableParagraph"/>
              <w:spacing w:line="272" w:lineRule="exact"/>
              <w:ind w:left="26"/>
              <w:jc w:val="center"/>
              <w:rPr>
                <w:sz w:val="24"/>
              </w:rPr>
            </w:pPr>
            <w:r>
              <w:rPr>
                <w:w w:val="99"/>
                <w:sz w:val="24"/>
              </w:rPr>
              <w:t>-</w:t>
            </w:r>
          </w:p>
        </w:tc>
        <w:tc>
          <w:tcPr>
            <w:tcW w:w="976" w:type="dxa"/>
          </w:tcPr>
          <w:p w14:paraId="63CBDE4E" w14:textId="77777777" w:rsidR="00C62228" w:rsidRDefault="00E6392B">
            <w:pPr>
              <w:pStyle w:val="TableParagraph"/>
              <w:spacing w:line="272" w:lineRule="exact"/>
              <w:ind w:left="25"/>
              <w:jc w:val="center"/>
              <w:rPr>
                <w:sz w:val="24"/>
              </w:rPr>
            </w:pPr>
            <w:r>
              <w:rPr>
                <w:sz w:val="24"/>
              </w:rPr>
              <w:t>3</w:t>
            </w:r>
          </w:p>
        </w:tc>
        <w:tc>
          <w:tcPr>
            <w:tcW w:w="707" w:type="dxa"/>
          </w:tcPr>
          <w:p w14:paraId="1F1C526B" w14:textId="77777777" w:rsidR="00C62228" w:rsidRDefault="00C62228">
            <w:pPr>
              <w:pStyle w:val="TableParagraph"/>
            </w:pPr>
          </w:p>
        </w:tc>
      </w:tr>
      <w:tr w:rsidR="00C62228" w14:paraId="214FA82D" w14:textId="77777777">
        <w:trPr>
          <w:trHeight w:val="635"/>
        </w:trPr>
        <w:tc>
          <w:tcPr>
            <w:tcW w:w="950" w:type="dxa"/>
          </w:tcPr>
          <w:p w14:paraId="40CDA13D" w14:textId="77777777" w:rsidR="00C62228" w:rsidRDefault="00C62228">
            <w:pPr>
              <w:pStyle w:val="TableParagraph"/>
            </w:pPr>
          </w:p>
        </w:tc>
        <w:tc>
          <w:tcPr>
            <w:tcW w:w="3509" w:type="dxa"/>
          </w:tcPr>
          <w:p w14:paraId="2BAF8125" w14:textId="77777777" w:rsidR="00C62228" w:rsidRDefault="00E6392B">
            <w:pPr>
              <w:pStyle w:val="TableParagraph"/>
              <w:spacing w:line="270" w:lineRule="exact"/>
              <w:ind w:left="14"/>
              <w:rPr>
                <w:sz w:val="24"/>
              </w:rPr>
            </w:pPr>
            <w:r>
              <w:rPr>
                <w:sz w:val="24"/>
              </w:rPr>
              <w:t>Growth Prospects of Thrust Areas</w:t>
            </w:r>
          </w:p>
          <w:p w14:paraId="06FA3612" w14:textId="77777777" w:rsidR="00C62228" w:rsidRDefault="00E6392B">
            <w:pPr>
              <w:pStyle w:val="TableParagraph"/>
              <w:spacing w:before="41"/>
              <w:ind w:left="14"/>
              <w:rPr>
                <w:sz w:val="24"/>
              </w:rPr>
            </w:pPr>
            <w:r>
              <w:rPr>
                <w:sz w:val="24"/>
              </w:rPr>
              <w:t>of Indian Exports (GPTAIE)</w:t>
            </w:r>
          </w:p>
        </w:tc>
        <w:tc>
          <w:tcPr>
            <w:tcW w:w="1259" w:type="dxa"/>
          </w:tcPr>
          <w:p w14:paraId="47F90AE8" w14:textId="77777777" w:rsidR="00C62228" w:rsidRDefault="00E6392B">
            <w:pPr>
              <w:pStyle w:val="TableParagraph"/>
              <w:spacing w:line="270" w:lineRule="exact"/>
              <w:ind w:left="20"/>
              <w:jc w:val="center"/>
              <w:rPr>
                <w:sz w:val="24"/>
              </w:rPr>
            </w:pPr>
            <w:r>
              <w:rPr>
                <w:sz w:val="24"/>
              </w:rPr>
              <w:t>3</w:t>
            </w:r>
          </w:p>
        </w:tc>
        <w:tc>
          <w:tcPr>
            <w:tcW w:w="1080" w:type="dxa"/>
          </w:tcPr>
          <w:p w14:paraId="3824533A" w14:textId="77777777" w:rsidR="00C62228" w:rsidRDefault="00E6392B">
            <w:pPr>
              <w:pStyle w:val="TableParagraph"/>
              <w:spacing w:line="270" w:lineRule="exact"/>
              <w:ind w:left="500"/>
              <w:rPr>
                <w:sz w:val="24"/>
              </w:rPr>
            </w:pPr>
            <w:r>
              <w:rPr>
                <w:w w:val="99"/>
                <w:sz w:val="24"/>
              </w:rPr>
              <w:t>-</w:t>
            </w:r>
          </w:p>
        </w:tc>
        <w:tc>
          <w:tcPr>
            <w:tcW w:w="1403" w:type="dxa"/>
          </w:tcPr>
          <w:p w14:paraId="6499B5F4" w14:textId="77777777" w:rsidR="00C62228" w:rsidRDefault="00E6392B">
            <w:pPr>
              <w:pStyle w:val="TableParagraph"/>
              <w:spacing w:line="270" w:lineRule="exact"/>
              <w:ind w:left="26"/>
              <w:jc w:val="center"/>
              <w:rPr>
                <w:sz w:val="24"/>
              </w:rPr>
            </w:pPr>
            <w:r>
              <w:rPr>
                <w:w w:val="99"/>
                <w:sz w:val="24"/>
              </w:rPr>
              <w:t>-</w:t>
            </w:r>
          </w:p>
        </w:tc>
        <w:tc>
          <w:tcPr>
            <w:tcW w:w="976" w:type="dxa"/>
          </w:tcPr>
          <w:p w14:paraId="77E64254" w14:textId="77777777" w:rsidR="00C62228" w:rsidRDefault="00E6392B">
            <w:pPr>
              <w:pStyle w:val="TableParagraph"/>
              <w:spacing w:line="270" w:lineRule="exact"/>
              <w:ind w:left="25"/>
              <w:jc w:val="center"/>
              <w:rPr>
                <w:sz w:val="24"/>
              </w:rPr>
            </w:pPr>
            <w:r>
              <w:rPr>
                <w:sz w:val="24"/>
              </w:rPr>
              <w:t>3</w:t>
            </w:r>
          </w:p>
        </w:tc>
        <w:tc>
          <w:tcPr>
            <w:tcW w:w="707" w:type="dxa"/>
          </w:tcPr>
          <w:p w14:paraId="578B97E9" w14:textId="77777777" w:rsidR="00C62228" w:rsidRDefault="00C62228">
            <w:pPr>
              <w:pStyle w:val="TableParagraph"/>
            </w:pPr>
          </w:p>
        </w:tc>
      </w:tr>
      <w:tr w:rsidR="00C62228" w14:paraId="123E52BE" w14:textId="77777777">
        <w:trPr>
          <w:trHeight w:val="632"/>
        </w:trPr>
        <w:tc>
          <w:tcPr>
            <w:tcW w:w="950" w:type="dxa"/>
          </w:tcPr>
          <w:p w14:paraId="07F39AB8" w14:textId="77777777" w:rsidR="00C62228" w:rsidRDefault="00C62228">
            <w:pPr>
              <w:pStyle w:val="TableParagraph"/>
            </w:pPr>
          </w:p>
        </w:tc>
        <w:tc>
          <w:tcPr>
            <w:tcW w:w="3509" w:type="dxa"/>
          </w:tcPr>
          <w:p w14:paraId="27834C8D" w14:textId="77777777" w:rsidR="00C62228" w:rsidRDefault="00E6392B">
            <w:pPr>
              <w:pStyle w:val="TableParagraph"/>
              <w:spacing w:line="270" w:lineRule="exact"/>
              <w:ind w:left="14"/>
              <w:rPr>
                <w:sz w:val="24"/>
              </w:rPr>
            </w:pPr>
            <w:r>
              <w:rPr>
                <w:sz w:val="24"/>
              </w:rPr>
              <w:t>Entrepreneurship and New Venture</w:t>
            </w:r>
          </w:p>
          <w:p w14:paraId="731C908A" w14:textId="77777777" w:rsidR="00C62228" w:rsidRDefault="00E6392B">
            <w:pPr>
              <w:pStyle w:val="TableParagraph"/>
              <w:spacing w:before="41"/>
              <w:ind w:left="14"/>
              <w:rPr>
                <w:sz w:val="24"/>
              </w:rPr>
            </w:pPr>
            <w:r>
              <w:rPr>
                <w:sz w:val="24"/>
              </w:rPr>
              <w:t>Creation</w:t>
            </w:r>
          </w:p>
        </w:tc>
        <w:tc>
          <w:tcPr>
            <w:tcW w:w="1259" w:type="dxa"/>
          </w:tcPr>
          <w:p w14:paraId="29E1FDBD" w14:textId="77777777" w:rsidR="00C62228" w:rsidRDefault="00E6392B">
            <w:pPr>
              <w:pStyle w:val="TableParagraph"/>
              <w:spacing w:line="270" w:lineRule="exact"/>
              <w:ind w:left="20"/>
              <w:jc w:val="center"/>
              <w:rPr>
                <w:sz w:val="24"/>
              </w:rPr>
            </w:pPr>
            <w:r>
              <w:rPr>
                <w:sz w:val="24"/>
              </w:rPr>
              <w:t>3</w:t>
            </w:r>
          </w:p>
        </w:tc>
        <w:tc>
          <w:tcPr>
            <w:tcW w:w="1080" w:type="dxa"/>
          </w:tcPr>
          <w:p w14:paraId="5DCFFC06" w14:textId="77777777" w:rsidR="00C62228" w:rsidRDefault="00E6392B">
            <w:pPr>
              <w:pStyle w:val="TableParagraph"/>
              <w:spacing w:line="270" w:lineRule="exact"/>
              <w:ind w:left="500"/>
              <w:rPr>
                <w:sz w:val="24"/>
              </w:rPr>
            </w:pPr>
            <w:r>
              <w:rPr>
                <w:w w:val="99"/>
                <w:sz w:val="24"/>
              </w:rPr>
              <w:t>-</w:t>
            </w:r>
          </w:p>
        </w:tc>
        <w:tc>
          <w:tcPr>
            <w:tcW w:w="1403" w:type="dxa"/>
          </w:tcPr>
          <w:p w14:paraId="0F044D25" w14:textId="77777777" w:rsidR="00C62228" w:rsidRDefault="00E6392B">
            <w:pPr>
              <w:pStyle w:val="TableParagraph"/>
              <w:spacing w:line="270" w:lineRule="exact"/>
              <w:ind w:left="26"/>
              <w:jc w:val="center"/>
              <w:rPr>
                <w:sz w:val="24"/>
              </w:rPr>
            </w:pPr>
            <w:r>
              <w:rPr>
                <w:w w:val="99"/>
                <w:sz w:val="24"/>
              </w:rPr>
              <w:t>-</w:t>
            </w:r>
          </w:p>
        </w:tc>
        <w:tc>
          <w:tcPr>
            <w:tcW w:w="976" w:type="dxa"/>
          </w:tcPr>
          <w:p w14:paraId="33104B8D" w14:textId="77777777" w:rsidR="00C62228" w:rsidRDefault="00E6392B">
            <w:pPr>
              <w:pStyle w:val="TableParagraph"/>
              <w:spacing w:line="270" w:lineRule="exact"/>
              <w:ind w:left="25"/>
              <w:jc w:val="center"/>
              <w:rPr>
                <w:sz w:val="24"/>
              </w:rPr>
            </w:pPr>
            <w:r>
              <w:rPr>
                <w:sz w:val="24"/>
              </w:rPr>
              <w:t>3</w:t>
            </w:r>
          </w:p>
        </w:tc>
        <w:tc>
          <w:tcPr>
            <w:tcW w:w="707" w:type="dxa"/>
          </w:tcPr>
          <w:p w14:paraId="132F222A" w14:textId="77777777" w:rsidR="00C62228" w:rsidRDefault="00C62228">
            <w:pPr>
              <w:pStyle w:val="TableParagraph"/>
            </w:pPr>
          </w:p>
        </w:tc>
      </w:tr>
      <w:tr w:rsidR="00C62228" w14:paraId="4AD9A5BD" w14:textId="77777777">
        <w:trPr>
          <w:trHeight w:val="318"/>
        </w:trPr>
        <w:tc>
          <w:tcPr>
            <w:tcW w:w="950" w:type="dxa"/>
          </w:tcPr>
          <w:p w14:paraId="7BF90050" w14:textId="77777777" w:rsidR="00C62228" w:rsidRDefault="00C62228">
            <w:pPr>
              <w:pStyle w:val="TableParagraph"/>
            </w:pPr>
          </w:p>
        </w:tc>
        <w:tc>
          <w:tcPr>
            <w:tcW w:w="3509" w:type="dxa"/>
          </w:tcPr>
          <w:p w14:paraId="1A8DED3C" w14:textId="77777777" w:rsidR="00C62228" w:rsidRDefault="00C62228">
            <w:pPr>
              <w:pStyle w:val="TableParagraph"/>
            </w:pPr>
          </w:p>
        </w:tc>
        <w:tc>
          <w:tcPr>
            <w:tcW w:w="1259" w:type="dxa"/>
          </w:tcPr>
          <w:p w14:paraId="51D2C720" w14:textId="77777777" w:rsidR="00C62228" w:rsidRDefault="00C62228">
            <w:pPr>
              <w:pStyle w:val="TableParagraph"/>
            </w:pPr>
          </w:p>
        </w:tc>
        <w:tc>
          <w:tcPr>
            <w:tcW w:w="1080" w:type="dxa"/>
          </w:tcPr>
          <w:p w14:paraId="1E2DF689" w14:textId="77777777" w:rsidR="00C62228" w:rsidRDefault="00C62228">
            <w:pPr>
              <w:pStyle w:val="TableParagraph"/>
            </w:pPr>
          </w:p>
        </w:tc>
        <w:tc>
          <w:tcPr>
            <w:tcW w:w="1403" w:type="dxa"/>
          </w:tcPr>
          <w:p w14:paraId="6457AC6D" w14:textId="77777777" w:rsidR="00C62228" w:rsidRDefault="00C62228">
            <w:pPr>
              <w:pStyle w:val="TableParagraph"/>
            </w:pPr>
          </w:p>
        </w:tc>
        <w:tc>
          <w:tcPr>
            <w:tcW w:w="976" w:type="dxa"/>
          </w:tcPr>
          <w:p w14:paraId="127EB674" w14:textId="77777777" w:rsidR="00C62228" w:rsidRDefault="00C62228">
            <w:pPr>
              <w:pStyle w:val="TableParagraph"/>
            </w:pPr>
          </w:p>
        </w:tc>
        <w:tc>
          <w:tcPr>
            <w:tcW w:w="707" w:type="dxa"/>
          </w:tcPr>
          <w:p w14:paraId="222A465A" w14:textId="77777777" w:rsidR="00C62228" w:rsidRDefault="00C62228">
            <w:pPr>
              <w:pStyle w:val="TableParagraph"/>
            </w:pPr>
          </w:p>
        </w:tc>
      </w:tr>
      <w:tr w:rsidR="00C62228" w14:paraId="25140061" w14:textId="77777777">
        <w:trPr>
          <w:trHeight w:val="318"/>
        </w:trPr>
        <w:tc>
          <w:tcPr>
            <w:tcW w:w="9884" w:type="dxa"/>
            <w:gridSpan w:val="7"/>
          </w:tcPr>
          <w:p w14:paraId="1AB82299" w14:textId="77777777" w:rsidR="00C62228" w:rsidRDefault="00E6392B">
            <w:pPr>
              <w:pStyle w:val="TableParagraph"/>
              <w:spacing w:line="275" w:lineRule="exact"/>
              <w:ind w:left="107"/>
              <w:rPr>
                <w:b/>
                <w:sz w:val="24"/>
              </w:rPr>
            </w:pPr>
            <w:r>
              <w:rPr>
                <w:b/>
                <w:sz w:val="24"/>
              </w:rPr>
              <w:t>D: Domain Electives (DE):</w:t>
            </w:r>
          </w:p>
        </w:tc>
      </w:tr>
      <w:tr w:rsidR="00C62228" w14:paraId="766B0C80" w14:textId="77777777">
        <w:trPr>
          <w:trHeight w:val="315"/>
        </w:trPr>
        <w:tc>
          <w:tcPr>
            <w:tcW w:w="950" w:type="dxa"/>
          </w:tcPr>
          <w:p w14:paraId="0B5F56F1" w14:textId="77777777" w:rsidR="00C62228" w:rsidRDefault="00C62228">
            <w:pPr>
              <w:pStyle w:val="TableParagraph"/>
            </w:pPr>
          </w:p>
        </w:tc>
        <w:tc>
          <w:tcPr>
            <w:tcW w:w="3509" w:type="dxa"/>
          </w:tcPr>
          <w:p w14:paraId="63971CE3" w14:textId="77777777" w:rsidR="00C62228" w:rsidRDefault="00E6392B">
            <w:pPr>
              <w:pStyle w:val="TableParagraph"/>
              <w:spacing w:line="270" w:lineRule="exact"/>
              <w:ind w:left="14"/>
              <w:rPr>
                <w:sz w:val="24"/>
              </w:rPr>
            </w:pPr>
            <w:r>
              <w:rPr>
                <w:sz w:val="24"/>
              </w:rPr>
              <w:t>Nil</w:t>
            </w:r>
          </w:p>
        </w:tc>
        <w:tc>
          <w:tcPr>
            <w:tcW w:w="1259" w:type="dxa"/>
          </w:tcPr>
          <w:p w14:paraId="373C194A" w14:textId="77777777" w:rsidR="00C62228" w:rsidRDefault="00E6392B">
            <w:pPr>
              <w:pStyle w:val="TableParagraph"/>
              <w:spacing w:line="270" w:lineRule="exact"/>
              <w:ind w:left="23"/>
              <w:jc w:val="center"/>
              <w:rPr>
                <w:sz w:val="24"/>
              </w:rPr>
            </w:pPr>
            <w:r>
              <w:rPr>
                <w:w w:val="99"/>
                <w:sz w:val="24"/>
              </w:rPr>
              <w:t>-</w:t>
            </w:r>
          </w:p>
        </w:tc>
        <w:tc>
          <w:tcPr>
            <w:tcW w:w="1080" w:type="dxa"/>
          </w:tcPr>
          <w:p w14:paraId="17A30A25" w14:textId="77777777" w:rsidR="00C62228" w:rsidRDefault="00E6392B">
            <w:pPr>
              <w:pStyle w:val="TableParagraph"/>
              <w:spacing w:line="270" w:lineRule="exact"/>
              <w:ind w:left="500"/>
              <w:rPr>
                <w:sz w:val="24"/>
              </w:rPr>
            </w:pPr>
            <w:r>
              <w:rPr>
                <w:w w:val="99"/>
                <w:sz w:val="24"/>
              </w:rPr>
              <w:t>-</w:t>
            </w:r>
          </w:p>
        </w:tc>
        <w:tc>
          <w:tcPr>
            <w:tcW w:w="1403" w:type="dxa"/>
          </w:tcPr>
          <w:p w14:paraId="64C8F43F" w14:textId="77777777" w:rsidR="00C62228" w:rsidRDefault="00E6392B">
            <w:pPr>
              <w:pStyle w:val="TableParagraph"/>
              <w:spacing w:line="270" w:lineRule="exact"/>
              <w:ind w:left="26"/>
              <w:jc w:val="center"/>
              <w:rPr>
                <w:sz w:val="24"/>
              </w:rPr>
            </w:pPr>
            <w:r>
              <w:rPr>
                <w:w w:val="99"/>
                <w:sz w:val="24"/>
              </w:rPr>
              <w:t>-</w:t>
            </w:r>
          </w:p>
        </w:tc>
        <w:tc>
          <w:tcPr>
            <w:tcW w:w="976" w:type="dxa"/>
          </w:tcPr>
          <w:p w14:paraId="0C4F07AE" w14:textId="77777777" w:rsidR="00C62228" w:rsidRDefault="00E6392B">
            <w:pPr>
              <w:pStyle w:val="TableParagraph"/>
              <w:spacing w:line="270" w:lineRule="exact"/>
              <w:ind w:left="25"/>
              <w:jc w:val="center"/>
              <w:rPr>
                <w:sz w:val="24"/>
              </w:rPr>
            </w:pPr>
            <w:r>
              <w:rPr>
                <w:sz w:val="24"/>
              </w:rPr>
              <w:t>0</w:t>
            </w:r>
          </w:p>
        </w:tc>
        <w:tc>
          <w:tcPr>
            <w:tcW w:w="707" w:type="dxa"/>
          </w:tcPr>
          <w:p w14:paraId="4EE65C2D" w14:textId="77777777" w:rsidR="00C62228" w:rsidRDefault="00C62228">
            <w:pPr>
              <w:pStyle w:val="TableParagraph"/>
            </w:pPr>
          </w:p>
        </w:tc>
      </w:tr>
      <w:tr w:rsidR="00C62228" w14:paraId="324A3080" w14:textId="77777777">
        <w:trPr>
          <w:trHeight w:val="319"/>
        </w:trPr>
        <w:tc>
          <w:tcPr>
            <w:tcW w:w="9884" w:type="dxa"/>
            <w:gridSpan w:val="7"/>
          </w:tcPr>
          <w:p w14:paraId="03CB88C2" w14:textId="77777777" w:rsidR="00C62228" w:rsidRDefault="00E6392B">
            <w:pPr>
              <w:pStyle w:val="TableParagraph"/>
              <w:spacing w:line="275" w:lineRule="exact"/>
              <w:ind w:left="107"/>
              <w:rPr>
                <w:b/>
                <w:sz w:val="24"/>
              </w:rPr>
            </w:pPr>
            <w:r>
              <w:rPr>
                <w:b/>
                <w:sz w:val="24"/>
              </w:rPr>
              <w:t>E: Open Electives (OE):</w:t>
            </w:r>
          </w:p>
        </w:tc>
      </w:tr>
      <w:tr w:rsidR="00C62228" w14:paraId="695B4C27" w14:textId="77777777">
        <w:trPr>
          <w:trHeight w:val="316"/>
        </w:trPr>
        <w:tc>
          <w:tcPr>
            <w:tcW w:w="950" w:type="dxa"/>
          </w:tcPr>
          <w:p w14:paraId="633376EA" w14:textId="77777777" w:rsidR="00C62228" w:rsidRDefault="00C62228">
            <w:pPr>
              <w:pStyle w:val="TableParagraph"/>
            </w:pPr>
          </w:p>
        </w:tc>
        <w:tc>
          <w:tcPr>
            <w:tcW w:w="3509" w:type="dxa"/>
          </w:tcPr>
          <w:p w14:paraId="4865D5BC" w14:textId="77777777" w:rsidR="00C62228" w:rsidRDefault="00E6392B">
            <w:pPr>
              <w:pStyle w:val="TableParagraph"/>
              <w:spacing w:line="270" w:lineRule="exact"/>
              <w:ind w:left="14"/>
              <w:rPr>
                <w:sz w:val="24"/>
              </w:rPr>
            </w:pPr>
            <w:r>
              <w:rPr>
                <w:sz w:val="24"/>
              </w:rPr>
              <w:t>Nil</w:t>
            </w:r>
          </w:p>
        </w:tc>
        <w:tc>
          <w:tcPr>
            <w:tcW w:w="1259" w:type="dxa"/>
          </w:tcPr>
          <w:p w14:paraId="05C56844" w14:textId="77777777" w:rsidR="00C62228" w:rsidRDefault="00E6392B">
            <w:pPr>
              <w:pStyle w:val="TableParagraph"/>
              <w:spacing w:line="270" w:lineRule="exact"/>
              <w:ind w:left="23"/>
              <w:jc w:val="center"/>
              <w:rPr>
                <w:sz w:val="24"/>
              </w:rPr>
            </w:pPr>
            <w:r>
              <w:rPr>
                <w:w w:val="99"/>
                <w:sz w:val="24"/>
              </w:rPr>
              <w:t>-</w:t>
            </w:r>
          </w:p>
        </w:tc>
        <w:tc>
          <w:tcPr>
            <w:tcW w:w="1080" w:type="dxa"/>
          </w:tcPr>
          <w:p w14:paraId="013D9973" w14:textId="77777777" w:rsidR="00C62228" w:rsidRDefault="00E6392B">
            <w:pPr>
              <w:pStyle w:val="TableParagraph"/>
              <w:spacing w:line="270" w:lineRule="exact"/>
              <w:ind w:left="500"/>
              <w:rPr>
                <w:sz w:val="24"/>
              </w:rPr>
            </w:pPr>
            <w:r>
              <w:rPr>
                <w:w w:val="99"/>
                <w:sz w:val="24"/>
              </w:rPr>
              <w:t>-</w:t>
            </w:r>
          </w:p>
        </w:tc>
        <w:tc>
          <w:tcPr>
            <w:tcW w:w="1403" w:type="dxa"/>
          </w:tcPr>
          <w:p w14:paraId="333492B7" w14:textId="77777777" w:rsidR="00C62228" w:rsidRDefault="00E6392B">
            <w:pPr>
              <w:pStyle w:val="TableParagraph"/>
              <w:spacing w:line="270" w:lineRule="exact"/>
              <w:ind w:left="26"/>
              <w:jc w:val="center"/>
              <w:rPr>
                <w:sz w:val="24"/>
              </w:rPr>
            </w:pPr>
            <w:r>
              <w:rPr>
                <w:w w:val="99"/>
                <w:sz w:val="24"/>
              </w:rPr>
              <w:t>-</w:t>
            </w:r>
          </w:p>
        </w:tc>
        <w:tc>
          <w:tcPr>
            <w:tcW w:w="976" w:type="dxa"/>
          </w:tcPr>
          <w:p w14:paraId="02ED4A55" w14:textId="77777777" w:rsidR="00C62228" w:rsidRDefault="00E6392B">
            <w:pPr>
              <w:pStyle w:val="TableParagraph"/>
              <w:spacing w:line="270" w:lineRule="exact"/>
              <w:ind w:left="25"/>
              <w:jc w:val="center"/>
              <w:rPr>
                <w:sz w:val="24"/>
              </w:rPr>
            </w:pPr>
            <w:r>
              <w:rPr>
                <w:sz w:val="24"/>
              </w:rPr>
              <w:t>0</w:t>
            </w:r>
          </w:p>
        </w:tc>
        <w:tc>
          <w:tcPr>
            <w:tcW w:w="707" w:type="dxa"/>
          </w:tcPr>
          <w:p w14:paraId="6449414E" w14:textId="77777777" w:rsidR="00C62228" w:rsidRDefault="00C62228">
            <w:pPr>
              <w:pStyle w:val="TableParagraph"/>
            </w:pPr>
          </w:p>
        </w:tc>
      </w:tr>
      <w:tr w:rsidR="00C62228" w14:paraId="0E13B19D" w14:textId="77777777">
        <w:trPr>
          <w:trHeight w:val="318"/>
        </w:trPr>
        <w:tc>
          <w:tcPr>
            <w:tcW w:w="9884" w:type="dxa"/>
            <w:gridSpan w:val="7"/>
          </w:tcPr>
          <w:p w14:paraId="6E856229" w14:textId="77777777" w:rsidR="00C62228" w:rsidRDefault="00E6392B">
            <w:pPr>
              <w:pStyle w:val="TableParagraph"/>
              <w:spacing w:before="1"/>
              <w:ind w:left="107"/>
              <w:rPr>
                <w:b/>
                <w:sz w:val="24"/>
              </w:rPr>
            </w:pPr>
            <w:r>
              <w:rPr>
                <w:b/>
                <w:sz w:val="24"/>
              </w:rPr>
              <w:t>F: NTCC (NTC</w:t>
            </w:r>
            <w:proofErr w:type="gramStart"/>
            <w:r>
              <w:rPr>
                <w:b/>
                <w:sz w:val="24"/>
              </w:rPr>
              <w:t>) :</w:t>
            </w:r>
            <w:proofErr w:type="gramEnd"/>
            <w:r>
              <w:rPr>
                <w:b/>
                <w:sz w:val="24"/>
              </w:rPr>
              <w:t xml:space="preserve"> NA</w:t>
            </w:r>
          </w:p>
        </w:tc>
      </w:tr>
      <w:tr w:rsidR="00C62228" w14:paraId="0B499EC2" w14:textId="77777777">
        <w:trPr>
          <w:trHeight w:val="635"/>
        </w:trPr>
        <w:tc>
          <w:tcPr>
            <w:tcW w:w="950" w:type="dxa"/>
          </w:tcPr>
          <w:p w14:paraId="24918B1C" w14:textId="77777777" w:rsidR="00C62228" w:rsidRDefault="00E6392B">
            <w:pPr>
              <w:pStyle w:val="TableParagraph"/>
              <w:spacing w:line="270" w:lineRule="exact"/>
              <w:ind w:left="107"/>
              <w:rPr>
                <w:sz w:val="24"/>
              </w:rPr>
            </w:pPr>
            <w:r>
              <w:rPr>
                <w:sz w:val="24"/>
              </w:rPr>
              <w:t>G:</w:t>
            </w:r>
          </w:p>
        </w:tc>
        <w:tc>
          <w:tcPr>
            <w:tcW w:w="3509" w:type="dxa"/>
          </w:tcPr>
          <w:p w14:paraId="7E92780D" w14:textId="77777777" w:rsidR="00C62228" w:rsidRDefault="00E6392B">
            <w:pPr>
              <w:pStyle w:val="TableParagraph"/>
              <w:spacing w:line="270" w:lineRule="exact"/>
              <w:ind w:left="14"/>
              <w:rPr>
                <w:sz w:val="24"/>
              </w:rPr>
            </w:pPr>
            <w:r>
              <w:rPr>
                <w:sz w:val="24"/>
              </w:rPr>
              <w:t>Professional Career Development</w:t>
            </w:r>
          </w:p>
          <w:p w14:paraId="5414847B" w14:textId="77777777" w:rsidR="00C62228" w:rsidRDefault="00E6392B">
            <w:pPr>
              <w:pStyle w:val="TableParagraph"/>
              <w:spacing w:before="41"/>
              <w:ind w:left="14"/>
              <w:rPr>
                <w:sz w:val="24"/>
              </w:rPr>
            </w:pPr>
            <w:r>
              <w:rPr>
                <w:sz w:val="24"/>
              </w:rPr>
              <w:t>(PCD)- I</w:t>
            </w:r>
          </w:p>
        </w:tc>
        <w:tc>
          <w:tcPr>
            <w:tcW w:w="1259" w:type="dxa"/>
          </w:tcPr>
          <w:p w14:paraId="322B42F8" w14:textId="77777777" w:rsidR="00C62228" w:rsidRDefault="00C62228">
            <w:pPr>
              <w:pStyle w:val="TableParagraph"/>
            </w:pPr>
          </w:p>
        </w:tc>
        <w:tc>
          <w:tcPr>
            <w:tcW w:w="1080" w:type="dxa"/>
          </w:tcPr>
          <w:p w14:paraId="40B4E73B" w14:textId="77777777" w:rsidR="00C62228" w:rsidRDefault="00E6392B">
            <w:pPr>
              <w:pStyle w:val="TableParagraph"/>
              <w:spacing w:line="270" w:lineRule="exact"/>
              <w:ind w:left="500"/>
              <w:rPr>
                <w:sz w:val="24"/>
              </w:rPr>
            </w:pPr>
            <w:r>
              <w:rPr>
                <w:w w:val="99"/>
                <w:sz w:val="24"/>
              </w:rPr>
              <w:t>-</w:t>
            </w:r>
          </w:p>
        </w:tc>
        <w:tc>
          <w:tcPr>
            <w:tcW w:w="1403" w:type="dxa"/>
          </w:tcPr>
          <w:p w14:paraId="771792AE" w14:textId="77777777" w:rsidR="00C62228" w:rsidRDefault="00E6392B">
            <w:pPr>
              <w:pStyle w:val="TableParagraph"/>
              <w:spacing w:line="270" w:lineRule="exact"/>
              <w:ind w:left="26"/>
              <w:jc w:val="center"/>
              <w:rPr>
                <w:sz w:val="24"/>
              </w:rPr>
            </w:pPr>
            <w:r>
              <w:rPr>
                <w:w w:val="99"/>
                <w:sz w:val="24"/>
              </w:rPr>
              <w:t>-</w:t>
            </w:r>
          </w:p>
        </w:tc>
        <w:tc>
          <w:tcPr>
            <w:tcW w:w="976" w:type="dxa"/>
          </w:tcPr>
          <w:p w14:paraId="5E630BA7" w14:textId="77777777" w:rsidR="00C62228" w:rsidRDefault="00E6392B">
            <w:pPr>
              <w:pStyle w:val="TableParagraph"/>
              <w:spacing w:line="270" w:lineRule="exact"/>
              <w:ind w:left="272" w:right="248"/>
              <w:jc w:val="center"/>
              <w:rPr>
                <w:sz w:val="24"/>
              </w:rPr>
            </w:pPr>
            <w:r>
              <w:rPr>
                <w:sz w:val="24"/>
              </w:rPr>
              <w:t>N.C</w:t>
            </w:r>
          </w:p>
        </w:tc>
        <w:tc>
          <w:tcPr>
            <w:tcW w:w="707" w:type="dxa"/>
          </w:tcPr>
          <w:p w14:paraId="18C2FBFC" w14:textId="77777777" w:rsidR="00C62228" w:rsidRDefault="00C62228">
            <w:pPr>
              <w:pStyle w:val="TableParagraph"/>
            </w:pPr>
          </w:p>
        </w:tc>
      </w:tr>
      <w:tr w:rsidR="00C62228" w14:paraId="68ECCC37" w14:textId="77777777">
        <w:trPr>
          <w:trHeight w:val="315"/>
        </w:trPr>
        <w:tc>
          <w:tcPr>
            <w:tcW w:w="950" w:type="dxa"/>
          </w:tcPr>
          <w:p w14:paraId="225C3266" w14:textId="77777777" w:rsidR="00C62228" w:rsidRDefault="00C62228">
            <w:pPr>
              <w:pStyle w:val="TableParagraph"/>
            </w:pPr>
          </w:p>
        </w:tc>
        <w:tc>
          <w:tcPr>
            <w:tcW w:w="3509" w:type="dxa"/>
          </w:tcPr>
          <w:p w14:paraId="46063631" w14:textId="77777777" w:rsidR="00C62228" w:rsidRDefault="00C62228">
            <w:pPr>
              <w:pStyle w:val="TableParagraph"/>
            </w:pPr>
          </w:p>
        </w:tc>
        <w:tc>
          <w:tcPr>
            <w:tcW w:w="1259" w:type="dxa"/>
          </w:tcPr>
          <w:p w14:paraId="7759C60C" w14:textId="77777777" w:rsidR="00C62228" w:rsidRDefault="00C62228">
            <w:pPr>
              <w:pStyle w:val="TableParagraph"/>
            </w:pPr>
          </w:p>
        </w:tc>
        <w:tc>
          <w:tcPr>
            <w:tcW w:w="1080" w:type="dxa"/>
          </w:tcPr>
          <w:p w14:paraId="4A0FA8CE" w14:textId="77777777" w:rsidR="00C62228" w:rsidRDefault="00C62228">
            <w:pPr>
              <w:pStyle w:val="TableParagraph"/>
            </w:pPr>
          </w:p>
        </w:tc>
        <w:tc>
          <w:tcPr>
            <w:tcW w:w="1403" w:type="dxa"/>
          </w:tcPr>
          <w:p w14:paraId="55CBB6C9" w14:textId="77777777" w:rsidR="00C62228" w:rsidRDefault="00C62228">
            <w:pPr>
              <w:pStyle w:val="TableParagraph"/>
            </w:pPr>
          </w:p>
        </w:tc>
        <w:tc>
          <w:tcPr>
            <w:tcW w:w="976" w:type="dxa"/>
          </w:tcPr>
          <w:p w14:paraId="03300F98" w14:textId="77777777" w:rsidR="00C62228" w:rsidRDefault="00C62228">
            <w:pPr>
              <w:pStyle w:val="TableParagraph"/>
            </w:pPr>
          </w:p>
        </w:tc>
        <w:tc>
          <w:tcPr>
            <w:tcW w:w="707" w:type="dxa"/>
          </w:tcPr>
          <w:p w14:paraId="65D2F423" w14:textId="77777777" w:rsidR="00C62228" w:rsidRDefault="00C62228">
            <w:pPr>
              <w:pStyle w:val="TableParagraph"/>
            </w:pPr>
          </w:p>
        </w:tc>
      </w:tr>
      <w:tr w:rsidR="00C62228" w14:paraId="510724DE" w14:textId="77777777">
        <w:trPr>
          <w:trHeight w:val="354"/>
        </w:trPr>
        <w:tc>
          <w:tcPr>
            <w:tcW w:w="950" w:type="dxa"/>
          </w:tcPr>
          <w:p w14:paraId="5F63413B" w14:textId="77777777" w:rsidR="00C62228" w:rsidRDefault="00C62228">
            <w:pPr>
              <w:pStyle w:val="TableParagraph"/>
            </w:pPr>
          </w:p>
        </w:tc>
        <w:tc>
          <w:tcPr>
            <w:tcW w:w="3509" w:type="dxa"/>
          </w:tcPr>
          <w:p w14:paraId="7DCA59CF" w14:textId="77777777" w:rsidR="00C62228" w:rsidRDefault="00E6392B">
            <w:pPr>
              <w:pStyle w:val="TableParagraph"/>
              <w:spacing w:line="272" w:lineRule="exact"/>
              <w:ind w:left="14"/>
              <w:rPr>
                <w:sz w:val="24"/>
              </w:rPr>
            </w:pPr>
            <w:r>
              <w:rPr>
                <w:sz w:val="24"/>
              </w:rPr>
              <w:t>Total Credits</w:t>
            </w:r>
          </w:p>
        </w:tc>
        <w:tc>
          <w:tcPr>
            <w:tcW w:w="1259" w:type="dxa"/>
          </w:tcPr>
          <w:p w14:paraId="56E4512F" w14:textId="77777777" w:rsidR="00C62228" w:rsidRDefault="00C62228">
            <w:pPr>
              <w:pStyle w:val="TableParagraph"/>
            </w:pPr>
          </w:p>
        </w:tc>
        <w:tc>
          <w:tcPr>
            <w:tcW w:w="1080" w:type="dxa"/>
          </w:tcPr>
          <w:p w14:paraId="100B6300" w14:textId="77777777" w:rsidR="00C62228" w:rsidRDefault="00C62228">
            <w:pPr>
              <w:pStyle w:val="TableParagraph"/>
            </w:pPr>
          </w:p>
        </w:tc>
        <w:tc>
          <w:tcPr>
            <w:tcW w:w="1403" w:type="dxa"/>
          </w:tcPr>
          <w:p w14:paraId="1FE1B232" w14:textId="77777777" w:rsidR="00C62228" w:rsidRDefault="00C62228">
            <w:pPr>
              <w:pStyle w:val="TableParagraph"/>
            </w:pPr>
          </w:p>
        </w:tc>
        <w:tc>
          <w:tcPr>
            <w:tcW w:w="976" w:type="dxa"/>
          </w:tcPr>
          <w:p w14:paraId="307DEEAC" w14:textId="77777777" w:rsidR="00C62228" w:rsidRDefault="00E6392B">
            <w:pPr>
              <w:pStyle w:val="TableParagraph"/>
              <w:spacing w:line="272" w:lineRule="exact"/>
              <w:ind w:left="273" w:right="248"/>
              <w:jc w:val="center"/>
              <w:rPr>
                <w:sz w:val="24"/>
              </w:rPr>
            </w:pPr>
            <w:r>
              <w:rPr>
                <w:sz w:val="24"/>
              </w:rPr>
              <w:t>25</w:t>
            </w:r>
          </w:p>
        </w:tc>
        <w:tc>
          <w:tcPr>
            <w:tcW w:w="707" w:type="dxa"/>
          </w:tcPr>
          <w:p w14:paraId="6A3A1366" w14:textId="77777777" w:rsidR="00C62228" w:rsidRDefault="00C62228">
            <w:pPr>
              <w:pStyle w:val="TableParagraph"/>
            </w:pPr>
          </w:p>
        </w:tc>
      </w:tr>
    </w:tbl>
    <w:p w14:paraId="1A1E394F" w14:textId="77777777" w:rsidR="00C62228" w:rsidRDefault="00C62228">
      <w:pPr>
        <w:sectPr w:rsidR="00C62228">
          <w:headerReference w:type="default" r:id="rId584"/>
          <w:footerReference w:type="default" r:id="rId585"/>
          <w:pgSz w:w="11900" w:h="16840"/>
          <w:pgMar w:top="540" w:right="0" w:bottom="1620" w:left="160" w:header="0" w:footer="1438" w:gutter="0"/>
          <w:pgNumType w:start="207"/>
          <w:cols w:space="720"/>
        </w:sectPr>
      </w:pPr>
    </w:p>
    <w:p w14:paraId="14894B51" w14:textId="77777777" w:rsidR="00C62228" w:rsidRDefault="00E6392B">
      <w:pPr>
        <w:spacing w:before="63"/>
        <w:ind w:left="741" w:right="289"/>
        <w:jc w:val="center"/>
        <w:rPr>
          <w:b/>
          <w:sz w:val="24"/>
        </w:rPr>
      </w:pPr>
      <w:r>
        <w:rPr>
          <w:b/>
          <w:sz w:val="24"/>
        </w:rPr>
        <w:lastRenderedPageBreak/>
        <w:t>SECOND SEMESTER</w:t>
      </w:r>
    </w:p>
    <w:p w14:paraId="721B1E11" w14:textId="77777777" w:rsidR="00C62228" w:rsidRDefault="00C62228">
      <w:pPr>
        <w:pStyle w:val="BodyText"/>
        <w:spacing w:before="3"/>
        <w:rPr>
          <w:b/>
        </w:rPr>
      </w:pP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0"/>
        <w:gridCol w:w="3509"/>
        <w:gridCol w:w="1259"/>
        <w:gridCol w:w="1243"/>
        <w:gridCol w:w="1403"/>
        <w:gridCol w:w="976"/>
        <w:gridCol w:w="707"/>
      </w:tblGrid>
      <w:tr w:rsidR="00C62228" w14:paraId="4BB01976" w14:textId="77777777">
        <w:trPr>
          <w:trHeight w:val="642"/>
        </w:trPr>
        <w:tc>
          <w:tcPr>
            <w:tcW w:w="950" w:type="dxa"/>
            <w:vMerge w:val="restart"/>
          </w:tcPr>
          <w:p w14:paraId="155D627F" w14:textId="77777777" w:rsidR="00C62228" w:rsidRDefault="00C62228">
            <w:pPr>
              <w:pStyle w:val="TableParagraph"/>
              <w:rPr>
                <w:b/>
                <w:sz w:val="21"/>
              </w:rPr>
            </w:pPr>
          </w:p>
          <w:p w14:paraId="3A986067" w14:textId="77777777" w:rsidR="00C62228" w:rsidRDefault="00E6392B">
            <w:pPr>
              <w:pStyle w:val="TableParagraph"/>
              <w:spacing w:line="276" w:lineRule="auto"/>
              <w:ind w:left="208" w:right="69" w:hanging="101"/>
              <w:rPr>
                <w:b/>
                <w:sz w:val="24"/>
              </w:rPr>
            </w:pPr>
            <w:r>
              <w:rPr>
                <w:b/>
                <w:sz w:val="24"/>
              </w:rPr>
              <w:t>Course Code</w:t>
            </w:r>
          </w:p>
        </w:tc>
        <w:tc>
          <w:tcPr>
            <w:tcW w:w="3509" w:type="dxa"/>
            <w:vMerge w:val="restart"/>
          </w:tcPr>
          <w:p w14:paraId="02B72717" w14:textId="77777777" w:rsidR="00C62228" w:rsidRDefault="00C62228">
            <w:pPr>
              <w:pStyle w:val="TableParagraph"/>
              <w:rPr>
                <w:b/>
                <w:sz w:val="21"/>
              </w:rPr>
            </w:pPr>
          </w:p>
          <w:p w14:paraId="47633E66" w14:textId="77777777" w:rsidR="00C62228" w:rsidRDefault="00E6392B">
            <w:pPr>
              <w:pStyle w:val="TableParagraph"/>
              <w:ind w:left="1115"/>
              <w:rPr>
                <w:b/>
                <w:sz w:val="24"/>
              </w:rPr>
            </w:pPr>
            <w:r>
              <w:rPr>
                <w:b/>
                <w:sz w:val="24"/>
              </w:rPr>
              <w:t>Course Title</w:t>
            </w:r>
          </w:p>
        </w:tc>
        <w:tc>
          <w:tcPr>
            <w:tcW w:w="3905" w:type="dxa"/>
            <w:gridSpan w:val="3"/>
          </w:tcPr>
          <w:p w14:paraId="455DACDE" w14:textId="77777777" w:rsidR="00C62228" w:rsidRDefault="00C62228">
            <w:pPr>
              <w:pStyle w:val="TableParagraph"/>
              <w:rPr>
                <w:b/>
                <w:sz w:val="21"/>
              </w:rPr>
            </w:pPr>
          </w:p>
          <w:p w14:paraId="35BD9B03" w14:textId="77777777" w:rsidR="00C62228" w:rsidRDefault="00E6392B">
            <w:pPr>
              <w:pStyle w:val="TableParagraph"/>
              <w:ind w:left="1599" w:right="1578"/>
              <w:jc w:val="center"/>
              <w:rPr>
                <w:b/>
                <w:sz w:val="24"/>
              </w:rPr>
            </w:pPr>
            <w:r>
              <w:rPr>
                <w:b/>
                <w:sz w:val="24"/>
              </w:rPr>
              <w:t>Credit</w:t>
            </w:r>
          </w:p>
        </w:tc>
        <w:tc>
          <w:tcPr>
            <w:tcW w:w="976" w:type="dxa"/>
            <w:vMerge w:val="restart"/>
          </w:tcPr>
          <w:p w14:paraId="45F09E2D" w14:textId="77777777" w:rsidR="00C62228" w:rsidRDefault="00E6392B">
            <w:pPr>
              <w:pStyle w:val="TableParagraph"/>
              <w:spacing w:before="1" w:line="276" w:lineRule="auto"/>
              <w:ind w:left="111" w:right="65" w:firstLine="105"/>
              <w:rPr>
                <w:b/>
                <w:sz w:val="24"/>
              </w:rPr>
            </w:pPr>
            <w:r>
              <w:rPr>
                <w:b/>
                <w:sz w:val="24"/>
              </w:rPr>
              <w:t>Total Credits</w:t>
            </w:r>
          </w:p>
        </w:tc>
        <w:tc>
          <w:tcPr>
            <w:tcW w:w="707" w:type="dxa"/>
            <w:vMerge w:val="restart"/>
          </w:tcPr>
          <w:p w14:paraId="3AF10741" w14:textId="77777777" w:rsidR="00C62228" w:rsidRDefault="00E6392B">
            <w:pPr>
              <w:pStyle w:val="TableParagraph"/>
              <w:spacing w:before="1" w:line="276" w:lineRule="auto"/>
              <w:ind w:left="182" w:right="59" w:hanging="68"/>
              <w:rPr>
                <w:b/>
                <w:sz w:val="24"/>
              </w:rPr>
            </w:pPr>
            <w:r>
              <w:rPr>
                <w:b/>
                <w:sz w:val="24"/>
              </w:rPr>
              <w:t>Page No.</w:t>
            </w:r>
          </w:p>
        </w:tc>
      </w:tr>
      <w:tr w:rsidR="00C62228" w14:paraId="25230C0C" w14:textId="77777777">
        <w:trPr>
          <w:trHeight w:val="1585"/>
        </w:trPr>
        <w:tc>
          <w:tcPr>
            <w:tcW w:w="950" w:type="dxa"/>
            <w:vMerge/>
            <w:tcBorders>
              <w:top w:val="nil"/>
            </w:tcBorders>
          </w:tcPr>
          <w:p w14:paraId="3DCD9D55" w14:textId="77777777" w:rsidR="00C62228" w:rsidRDefault="00C62228">
            <w:pPr>
              <w:rPr>
                <w:sz w:val="2"/>
                <w:szCs w:val="2"/>
              </w:rPr>
            </w:pPr>
          </w:p>
        </w:tc>
        <w:tc>
          <w:tcPr>
            <w:tcW w:w="3509" w:type="dxa"/>
            <w:vMerge/>
            <w:tcBorders>
              <w:top w:val="nil"/>
            </w:tcBorders>
          </w:tcPr>
          <w:p w14:paraId="14199B13" w14:textId="77777777" w:rsidR="00C62228" w:rsidRDefault="00C62228">
            <w:pPr>
              <w:rPr>
                <w:sz w:val="2"/>
                <w:szCs w:val="2"/>
              </w:rPr>
            </w:pPr>
          </w:p>
        </w:tc>
        <w:tc>
          <w:tcPr>
            <w:tcW w:w="1259" w:type="dxa"/>
          </w:tcPr>
          <w:p w14:paraId="355EEF89" w14:textId="77777777" w:rsidR="00C62228" w:rsidRDefault="00E6392B">
            <w:pPr>
              <w:pStyle w:val="TableParagraph"/>
              <w:spacing w:line="275" w:lineRule="exact"/>
              <w:ind w:left="231"/>
              <w:rPr>
                <w:b/>
                <w:sz w:val="24"/>
              </w:rPr>
            </w:pPr>
            <w:r>
              <w:rPr>
                <w:b/>
                <w:sz w:val="24"/>
              </w:rPr>
              <w:t>Lecture</w:t>
            </w:r>
          </w:p>
          <w:p w14:paraId="16182720" w14:textId="77777777" w:rsidR="00C62228" w:rsidRDefault="00E6392B">
            <w:pPr>
              <w:pStyle w:val="TableParagraph"/>
              <w:spacing w:before="41" w:line="278" w:lineRule="auto"/>
              <w:ind w:left="127" w:right="80" w:hanging="8"/>
              <w:rPr>
                <w:b/>
                <w:sz w:val="24"/>
              </w:rPr>
            </w:pPr>
            <w:r>
              <w:rPr>
                <w:b/>
                <w:sz w:val="24"/>
              </w:rPr>
              <w:t>(L) Hours Per Week</w:t>
            </w:r>
          </w:p>
        </w:tc>
        <w:tc>
          <w:tcPr>
            <w:tcW w:w="1243" w:type="dxa"/>
          </w:tcPr>
          <w:p w14:paraId="37A1ADA0" w14:textId="77777777" w:rsidR="00C62228" w:rsidRDefault="00E6392B">
            <w:pPr>
              <w:pStyle w:val="TableParagraph"/>
              <w:spacing w:line="276" w:lineRule="auto"/>
              <w:ind w:left="462" w:right="154" w:hanging="267"/>
              <w:rPr>
                <w:b/>
                <w:sz w:val="24"/>
              </w:rPr>
            </w:pPr>
            <w:r>
              <w:rPr>
                <w:b/>
                <w:sz w:val="24"/>
              </w:rPr>
              <w:t>Tutorial (T)</w:t>
            </w:r>
          </w:p>
          <w:p w14:paraId="508E930A" w14:textId="77777777" w:rsidR="00C62228" w:rsidRDefault="00E6392B">
            <w:pPr>
              <w:pStyle w:val="TableParagraph"/>
              <w:spacing w:line="276" w:lineRule="auto"/>
              <w:ind w:left="119" w:right="77" w:firstLine="153"/>
              <w:rPr>
                <w:b/>
                <w:sz w:val="24"/>
              </w:rPr>
            </w:pPr>
            <w:r>
              <w:rPr>
                <w:b/>
                <w:sz w:val="24"/>
              </w:rPr>
              <w:t>Hours Per Week</w:t>
            </w:r>
          </w:p>
        </w:tc>
        <w:tc>
          <w:tcPr>
            <w:tcW w:w="1403" w:type="dxa"/>
          </w:tcPr>
          <w:p w14:paraId="08ABBE27" w14:textId="77777777" w:rsidR="00C62228" w:rsidRDefault="00E6392B">
            <w:pPr>
              <w:pStyle w:val="TableParagraph"/>
              <w:spacing w:line="276" w:lineRule="auto"/>
              <w:ind w:left="110" w:right="86" w:hanging="2"/>
              <w:jc w:val="center"/>
              <w:rPr>
                <w:b/>
                <w:sz w:val="24"/>
              </w:rPr>
            </w:pPr>
            <w:proofErr w:type="spellStart"/>
            <w:r>
              <w:rPr>
                <w:b/>
                <w:color w:val="333333"/>
                <w:sz w:val="24"/>
              </w:rPr>
              <w:t xml:space="preserve">Self </w:t>
            </w:r>
            <w:r>
              <w:rPr>
                <w:b/>
                <w:color w:val="333333"/>
                <w:spacing w:val="-1"/>
                <w:sz w:val="24"/>
              </w:rPr>
              <w:t>Work</w:t>
            </w:r>
            <w:proofErr w:type="spellEnd"/>
            <w:r>
              <w:rPr>
                <w:b/>
                <w:color w:val="333333"/>
                <w:spacing w:val="-1"/>
                <w:sz w:val="24"/>
              </w:rPr>
              <w:t xml:space="preserve">/Field </w:t>
            </w:r>
            <w:r>
              <w:rPr>
                <w:b/>
                <w:color w:val="333333"/>
                <w:sz w:val="24"/>
              </w:rPr>
              <w:t>work (P) Hours</w:t>
            </w:r>
            <w:r>
              <w:rPr>
                <w:b/>
                <w:color w:val="333333"/>
                <w:spacing w:val="58"/>
                <w:sz w:val="24"/>
              </w:rPr>
              <w:t xml:space="preserve"> </w:t>
            </w:r>
            <w:r>
              <w:rPr>
                <w:b/>
                <w:color w:val="333333"/>
                <w:sz w:val="24"/>
              </w:rPr>
              <w:t>Per</w:t>
            </w:r>
          </w:p>
          <w:p w14:paraId="3FAA97A3" w14:textId="77777777" w:rsidR="00C62228" w:rsidRDefault="00E6392B">
            <w:pPr>
              <w:pStyle w:val="TableParagraph"/>
              <w:ind w:left="389" w:right="367"/>
              <w:jc w:val="center"/>
              <w:rPr>
                <w:b/>
                <w:sz w:val="24"/>
              </w:rPr>
            </w:pPr>
            <w:r>
              <w:rPr>
                <w:b/>
                <w:color w:val="333333"/>
                <w:sz w:val="24"/>
              </w:rPr>
              <w:t>Week</w:t>
            </w:r>
          </w:p>
        </w:tc>
        <w:tc>
          <w:tcPr>
            <w:tcW w:w="976" w:type="dxa"/>
            <w:vMerge/>
            <w:tcBorders>
              <w:top w:val="nil"/>
            </w:tcBorders>
          </w:tcPr>
          <w:p w14:paraId="0E882E45" w14:textId="77777777" w:rsidR="00C62228" w:rsidRDefault="00C62228">
            <w:pPr>
              <w:rPr>
                <w:sz w:val="2"/>
                <w:szCs w:val="2"/>
              </w:rPr>
            </w:pPr>
          </w:p>
        </w:tc>
        <w:tc>
          <w:tcPr>
            <w:tcW w:w="707" w:type="dxa"/>
            <w:vMerge/>
            <w:tcBorders>
              <w:top w:val="nil"/>
            </w:tcBorders>
          </w:tcPr>
          <w:p w14:paraId="1963CFAE" w14:textId="77777777" w:rsidR="00C62228" w:rsidRDefault="00C62228">
            <w:pPr>
              <w:rPr>
                <w:sz w:val="2"/>
                <w:szCs w:val="2"/>
              </w:rPr>
            </w:pPr>
          </w:p>
        </w:tc>
      </w:tr>
      <w:tr w:rsidR="00C62228" w14:paraId="1454DF47" w14:textId="77777777">
        <w:trPr>
          <w:trHeight w:val="318"/>
        </w:trPr>
        <w:tc>
          <w:tcPr>
            <w:tcW w:w="10047" w:type="dxa"/>
            <w:gridSpan w:val="7"/>
          </w:tcPr>
          <w:p w14:paraId="4C91E6ED" w14:textId="77777777" w:rsidR="00C62228" w:rsidRDefault="00E6392B">
            <w:pPr>
              <w:pStyle w:val="TableParagraph"/>
              <w:spacing w:before="1"/>
              <w:ind w:left="107"/>
              <w:rPr>
                <w:b/>
                <w:sz w:val="24"/>
              </w:rPr>
            </w:pPr>
            <w:r>
              <w:rPr>
                <w:b/>
                <w:sz w:val="24"/>
              </w:rPr>
              <w:t>A: Core Courses (CC) (for 12 credits)</w:t>
            </w:r>
          </w:p>
        </w:tc>
      </w:tr>
      <w:tr w:rsidR="00C62228" w14:paraId="4DE85C6B" w14:textId="77777777">
        <w:trPr>
          <w:trHeight w:val="318"/>
        </w:trPr>
        <w:tc>
          <w:tcPr>
            <w:tcW w:w="950" w:type="dxa"/>
          </w:tcPr>
          <w:p w14:paraId="17065DB8" w14:textId="77777777" w:rsidR="00C62228" w:rsidRDefault="00C62228">
            <w:pPr>
              <w:pStyle w:val="TableParagraph"/>
            </w:pPr>
          </w:p>
        </w:tc>
        <w:tc>
          <w:tcPr>
            <w:tcW w:w="3509" w:type="dxa"/>
          </w:tcPr>
          <w:p w14:paraId="6A4614C9" w14:textId="77777777" w:rsidR="00C62228" w:rsidRDefault="00E6392B">
            <w:pPr>
              <w:pStyle w:val="TableParagraph"/>
              <w:spacing w:line="270" w:lineRule="exact"/>
              <w:ind w:left="14"/>
              <w:rPr>
                <w:sz w:val="24"/>
              </w:rPr>
            </w:pPr>
            <w:r>
              <w:rPr>
                <w:sz w:val="24"/>
              </w:rPr>
              <w:t>Human Resource Management</w:t>
            </w:r>
          </w:p>
        </w:tc>
        <w:tc>
          <w:tcPr>
            <w:tcW w:w="1259" w:type="dxa"/>
          </w:tcPr>
          <w:p w14:paraId="1D986506" w14:textId="77777777" w:rsidR="00C62228" w:rsidRDefault="00E6392B">
            <w:pPr>
              <w:pStyle w:val="TableParagraph"/>
              <w:spacing w:line="270" w:lineRule="exact"/>
              <w:ind w:left="20"/>
              <w:jc w:val="center"/>
              <w:rPr>
                <w:sz w:val="24"/>
              </w:rPr>
            </w:pPr>
            <w:r>
              <w:rPr>
                <w:sz w:val="24"/>
              </w:rPr>
              <w:t>3</w:t>
            </w:r>
          </w:p>
        </w:tc>
        <w:tc>
          <w:tcPr>
            <w:tcW w:w="1243" w:type="dxa"/>
          </w:tcPr>
          <w:p w14:paraId="7A685046" w14:textId="77777777" w:rsidR="00C62228" w:rsidRDefault="00E6392B">
            <w:pPr>
              <w:pStyle w:val="TableParagraph"/>
              <w:spacing w:line="270" w:lineRule="exact"/>
              <w:ind w:right="558"/>
              <w:jc w:val="right"/>
              <w:rPr>
                <w:sz w:val="24"/>
              </w:rPr>
            </w:pPr>
            <w:r>
              <w:rPr>
                <w:w w:val="99"/>
                <w:sz w:val="24"/>
              </w:rPr>
              <w:t>-</w:t>
            </w:r>
          </w:p>
        </w:tc>
        <w:tc>
          <w:tcPr>
            <w:tcW w:w="1403" w:type="dxa"/>
          </w:tcPr>
          <w:p w14:paraId="0EDC7702" w14:textId="77777777" w:rsidR="00C62228" w:rsidRDefault="00E6392B">
            <w:pPr>
              <w:pStyle w:val="TableParagraph"/>
              <w:spacing w:line="270" w:lineRule="exact"/>
              <w:ind w:left="26"/>
              <w:jc w:val="center"/>
              <w:rPr>
                <w:sz w:val="24"/>
              </w:rPr>
            </w:pPr>
            <w:r>
              <w:rPr>
                <w:w w:val="99"/>
                <w:sz w:val="24"/>
              </w:rPr>
              <w:t>-</w:t>
            </w:r>
          </w:p>
        </w:tc>
        <w:tc>
          <w:tcPr>
            <w:tcW w:w="976" w:type="dxa"/>
          </w:tcPr>
          <w:p w14:paraId="3ACE38A8" w14:textId="77777777" w:rsidR="00C62228" w:rsidRDefault="00E6392B">
            <w:pPr>
              <w:pStyle w:val="TableParagraph"/>
              <w:spacing w:line="270" w:lineRule="exact"/>
              <w:ind w:left="26"/>
              <w:jc w:val="center"/>
              <w:rPr>
                <w:sz w:val="24"/>
              </w:rPr>
            </w:pPr>
            <w:r>
              <w:rPr>
                <w:sz w:val="24"/>
              </w:rPr>
              <w:t>3</w:t>
            </w:r>
          </w:p>
        </w:tc>
        <w:tc>
          <w:tcPr>
            <w:tcW w:w="707" w:type="dxa"/>
          </w:tcPr>
          <w:p w14:paraId="14604FF6" w14:textId="77777777" w:rsidR="00C62228" w:rsidRDefault="00C62228">
            <w:pPr>
              <w:pStyle w:val="TableParagraph"/>
            </w:pPr>
          </w:p>
        </w:tc>
      </w:tr>
      <w:tr w:rsidR="00C62228" w14:paraId="5B7A1CF4" w14:textId="77777777">
        <w:trPr>
          <w:trHeight w:val="316"/>
        </w:trPr>
        <w:tc>
          <w:tcPr>
            <w:tcW w:w="950" w:type="dxa"/>
          </w:tcPr>
          <w:p w14:paraId="662E5CB8" w14:textId="77777777" w:rsidR="00C62228" w:rsidRDefault="00C62228">
            <w:pPr>
              <w:pStyle w:val="TableParagraph"/>
            </w:pPr>
          </w:p>
        </w:tc>
        <w:tc>
          <w:tcPr>
            <w:tcW w:w="3509" w:type="dxa"/>
          </w:tcPr>
          <w:p w14:paraId="1BA7F59C" w14:textId="77777777" w:rsidR="00C62228" w:rsidRDefault="00E6392B">
            <w:pPr>
              <w:pStyle w:val="TableParagraph"/>
              <w:spacing w:line="270" w:lineRule="exact"/>
              <w:ind w:left="14"/>
              <w:rPr>
                <w:sz w:val="24"/>
              </w:rPr>
            </w:pPr>
            <w:r>
              <w:rPr>
                <w:sz w:val="24"/>
              </w:rPr>
              <w:t>Financial Management</w:t>
            </w:r>
          </w:p>
        </w:tc>
        <w:tc>
          <w:tcPr>
            <w:tcW w:w="1259" w:type="dxa"/>
          </w:tcPr>
          <w:p w14:paraId="15861154" w14:textId="77777777" w:rsidR="00C62228" w:rsidRDefault="00E6392B">
            <w:pPr>
              <w:pStyle w:val="TableParagraph"/>
              <w:spacing w:line="270" w:lineRule="exact"/>
              <w:ind w:left="20"/>
              <w:jc w:val="center"/>
              <w:rPr>
                <w:sz w:val="24"/>
              </w:rPr>
            </w:pPr>
            <w:r>
              <w:rPr>
                <w:sz w:val="24"/>
              </w:rPr>
              <w:t>3</w:t>
            </w:r>
          </w:p>
        </w:tc>
        <w:tc>
          <w:tcPr>
            <w:tcW w:w="1243" w:type="dxa"/>
          </w:tcPr>
          <w:p w14:paraId="53538B12" w14:textId="77777777" w:rsidR="00C62228" w:rsidRDefault="00E6392B">
            <w:pPr>
              <w:pStyle w:val="TableParagraph"/>
              <w:spacing w:line="270" w:lineRule="exact"/>
              <w:ind w:right="558"/>
              <w:jc w:val="right"/>
              <w:rPr>
                <w:sz w:val="24"/>
              </w:rPr>
            </w:pPr>
            <w:r>
              <w:rPr>
                <w:w w:val="99"/>
                <w:sz w:val="24"/>
              </w:rPr>
              <w:t>-</w:t>
            </w:r>
          </w:p>
        </w:tc>
        <w:tc>
          <w:tcPr>
            <w:tcW w:w="1403" w:type="dxa"/>
          </w:tcPr>
          <w:p w14:paraId="470B1D49" w14:textId="77777777" w:rsidR="00C62228" w:rsidRDefault="00E6392B">
            <w:pPr>
              <w:pStyle w:val="TableParagraph"/>
              <w:spacing w:line="270" w:lineRule="exact"/>
              <w:ind w:left="26"/>
              <w:jc w:val="center"/>
              <w:rPr>
                <w:sz w:val="24"/>
              </w:rPr>
            </w:pPr>
            <w:r>
              <w:rPr>
                <w:w w:val="99"/>
                <w:sz w:val="24"/>
              </w:rPr>
              <w:t>-</w:t>
            </w:r>
          </w:p>
        </w:tc>
        <w:tc>
          <w:tcPr>
            <w:tcW w:w="976" w:type="dxa"/>
          </w:tcPr>
          <w:p w14:paraId="106F5B01" w14:textId="77777777" w:rsidR="00C62228" w:rsidRDefault="00E6392B">
            <w:pPr>
              <w:pStyle w:val="TableParagraph"/>
              <w:spacing w:line="270" w:lineRule="exact"/>
              <w:ind w:left="26"/>
              <w:jc w:val="center"/>
              <w:rPr>
                <w:sz w:val="24"/>
              </w:rPr>
            </w:pPr>
            <w:r>
              <w:rPr>
                <w:sz w:val="24"/>
              </w:rPr>
              <w:t>3</w:t>
            </w:r>
          </w:p>
        </w:tc>
        <w:tc>
          <w:tcPr>
            <w:tcW w:w="707" w:type="dxa"/>
          </w:tcPr>
          <w:p w14:paraId="1B02F4E8" w14:textId="77777777" w:rsidR="00C62228" w:rsidRDefault="00C62228">
            <w:pPr>
              <w:pStyle w:val="TableParagraph"/>
            </w:pPr>
          </w:p>
        </w:tc>
      </w:tr>
      <w:tr w:rsidR="00C62228" w14:paraId="6FE8891A" w14:textId="77777777">
        <w:trPr>
          <w:trHeight w:val="318"/>
        </w:trPr>
        <w:tc>
          <w:tcPr>
            <w:tcW w:w="950" w:type="dxa"/>
          </w:tcPr>
          <w:p w14:paraId="76B5B114" w14:textId="77777777" w:rsidR="00C62228" w:rsidRDefault="00C62228">
            <w:pPr>
              <w:pStyle w:val="TableParagraph"/>
            </w:pPr>
          </w:p>
        </w:tc>
        <w:tc>
          <w:tcPr>
            <w:tcW w:w="3509" w:type="dxa"/>
          </w:tcPr>
          <w:p w14:paraId="33573072" w14:textId="77777777" w:rsidR="00C62228" w:rsidRDefault="00E6392B">
            <w:pPr>
              <w:pStyle w:val="TableParagraph"/>
              <w:spacing w:line="270" w:lineRule="exact"/>
              <w:ind w:left="14"/>
              <w:rPr>
                <w:sz w:val="24"/>
              </w:rPr>
            </w:pPr>
            <w:r>
              <w:rPr>
                <w:sz w:val="24"/>
              </w:rPr>
              <w:t>Business Research Methods</w:t>
            </w:r>
          </w:p>
        </w:tc>
        <w:tc>
          <w:tcPr>
            <w:tcW w:w="1259" w:type="dxa"/>
          </w:tcPr>
          <w:p w14:paraId="32EA59B6" w14:textId="77777777" w:rsidR="00C62228" w:rsidRDefault="00E6392B">
            <w:pPr>
              <w:pStyle w:val="TableParagraph"/>
              <w:spacing w:line="270" w:lineRule="exact"/>
              <w:ind w:left="20"/>
              <w:jc w:val="center"/>
              <w:rPr>
                <w:sz w:val="24"/>
              </w:rPr>
            </w:pPr>
            <w:r>
              <w:rPr>
                <w:sz w:val="24"/>
              </w:rPr>
              <w:t>3</w:t>
            </w:r>
          </w:p>
        </w:tc>
        <w:tc>
          <w:tcPr>
            <w:tcW w:w="1243" w:type="dxa"/>
          </w:tcPr>
          <w:p w14:paraId="63805BDA" w14:textId="77777777" w:rsidR="00C62228" w:rsidRDefault="00E6392B">
            <w:pPr>
              <w:pStyle w:val="TableParagraph"/>
              <w:spacing w:line="270" w:lineRule="exact"/>
              <w:ind w:right="558"/>
              <w:jc w:val="right"/>
              <w:rPr>
                <w:sz w:val="24"/>
              </w:rPr>
            </w:pPr>
            <w:r>
              <w:rPr>
                <w:w w:val="99"/>
                <w:sz w:val="24"/>
              </w:rPr>
              <w:t>-</w:t>
            </w:r>
          </w:p>
        </w:tc>
        <w:tc>
          <w:tcPr>
            <w:tcW w:w="1403" w:type="dxa"/>
          </w:tcPr>
          <w:p w14:paraId="4E50B800" w14:textId="77777777" w:rsidR="00C62228" w:rsidRDefault="00E6392B">
            <w:pPr>
              <w:pStyle w:val="TableParagraph"/>
              <w:spacing w:line="270" w:lineRule="exact"/>
              <w:ind w:left="26"/>
              <w:jc w:val="center"/>
              <w:rPr>
                <w:sz w:val="24"/>
              </w:rPr>
            </w:pPr>
            <w:r>
              <w:rPr>
                <w:w w:val="99"/>
                <w:sz w:val="24"/>
              </w:rPr>
              <w:t>-</w:t>
            </w:r>
          </w:p>
        </w:tc>
        <w:tc>
          <w:tcPr>
            <w:tcW w:w="976" w:type="dxa"/>
          </w:tcPr>
          <w:p w14:paraId="09AFB0DE" w14:textId="77777777" w:rsidR="00C62228" w:rsidRDefault="00E6392B">
            <w:pPr>
              <w:pStyle w:val="TableParagraph"/>
              <w:spacing w:line="270" w:lineRule="exact"/>
              <w:ind w:left="26"/>
              <w:jc w:val="center"/>
              <w:rPr>
                <w:sz w:val="24"/>
              </w:rPr>
            </w:pPr>
            <w:r>
              <w:rPr>
                <w:sz w:val="24"/>
              </w:rPr>
              <w:t>3</w:t>
            </w:r>
          </w:p>
        </w:tc>
        <w:tc>
          <w:tcPr>
            <w:tcW w:w="707" w:type="dxa"/>
          </w:tcPr>
          <w:p w14:paraId="3420F876" w14:textId="77777777" w:rsidR="00C62228" w:rsidRDefault="00C62228">
            <w:pPr>
              <w:pStyle w:val="TableParagraph"/>
            </w:pPr>
          </w:p>
        </w:tc>
      </w:tr>
      <w:tr w:rsidR="00C62228" w14:paraId="61A66BF7" w14:textId="77777777">
        <w:trPr>
          <w:trHeight w:val="316"/>
        </w:trPr>
        <w:tc>
          <w:tcPr>
            <w:tcW w:w="950" w:type="dxa"/>
          </w:tcPr>
          <w:p w14:paraId="46E09A2A" w14:textId="77777777" w:rsidR="00C62228" w:rsidRDefault="00C62228">
            <w:pPr>
              <w:pStyle w:val="TableParagraph"/>
            </w:pPr>
          </w:p>
        </w:tc>
        <w:tc>
          <w:tcPr>
            <w:tcW w:w="3509" w:type="dxa"/>
          </w:tcPr>
          <w:p w14:paraId="31871081" w14:textId="77777777" w:rsidR="00C62228" w:rsidRDefault="00E6392B">
            <w:pPr>
              <w:pStyle w:val="TableParagraph"/>
              <w:spacing w:line="271" w:lineRule="exact"/>
              <w:ind w:left="14"/>
              <w:rPr>
                <w:sz w:val="24"/>
              </w:rPr>
            </w:pPr>
            <w:r>
              <w:rPr>
                <w:sz w:val="24"/>
              </w:rPr>
              <w:t>Operations Management</w:t>
            </w:r>
          </w:p>
        </w:tc>
        <w:tc>
          <w:tcPr>
            <w:tcW w:w="1259" w:type="dxa"/>
          </w:tcPr>
          <w:p w14:paraId="2590F723" w14:textId="77777777" w:rsidR="00C62228" w:rsidRDefault="00E6392B">
            <w:pPr>
              <w:pStyle w:val="TableParagraph"/>
              <w:spacing w:line="271" w:lineRule="exact"/>
              <w:ind w:left="20"/>
              <w:jc w:val="center"/>
              <w:rPr>
                <w:sz w:val="24"/>
              </w:rPr>
            </w:pPr>
            <w:r>
              <w:rPr>
                <w:sz w:val="24"/>
              </w:rPr>
              <w:t>3</w:t>
            </w:r>
          </w:p>
        </w:tc>
        <w:tc>
          <w:tcPr>
            <w:tcW w:w="1243" w:type="dxa"/>
          </w:tcPr>
          <w:p w14:paraId="4565BE20" w14:textId="77777777" w:rsidR="00C62228" w:rsidRDefault="00E6392B">
            <w:pPr>
              <w:pStyle w:val="TableParagraph"/>
              <w:spacing w:line="271" w:lineRule="exact"/>
              <w:ind w:right="558"/>
              <w:jc w:val="right"/>
              <w:rPr>
                <w:sz w:val="24"/>
              </w:rPr>
            </w:pPr>
            <w:r>
              <w:rPr>
                <w:w w:val="99"/>
                <w:sz w:val="24"/>
              </w:rPr>
              <w:t>-</w:t>
            </w:r>
          </w:p>
        </w:tc>
        <w:tc>
          <w:tcPr>
            <w:tcW w:w="1403" w:type="dxa"/>
          </w:tcPr>
          <w:p w14:paraId="6B3BA53E" w14:textId="77777777" w:rsidR="00C62228" w:rsidRDefault="00E6392B">
            <w:pPr>
              <w:pStyle w:val="TableParagraph"/>
              <w:spacing w:line="271" w:lineRule="exact"/>
              <w:ind w:left="26"/>
              <w:jc w:val="center"/>
              <w:rPr>
                <w:sz w:val="24"/>
              </w:rPr>
            </w:pPr>
            <w:r>
              <w:rPr>
                <w:w w:val="99"/>
                <w:sz w:val="24"/>
              </w:rPr>
              <w:t>-</w:t>
            </w:r>
          </w:p>
        </w:tc>
        <w:tc>
          <w:tcPr>
            <w:tcW w:w="976" w:type="dxa"/>
          </w:tcPr>
          <w:p w14:paraId="6A3F30A2" w14:textId="77777777" w:rsidR="00C62228" w:rsidRDefault="00E6392B">
            <w:pPr>
              <w:pStyle w:val="TableParagraph"/>
              <w:spacing w:line="271" w:lineRule="exact"/>
              <w:ind w:left="26"/>
              <w:jc w:val="center"/>
              <w:rPr>
                <w:sz w:val="24"/>
              </w:rPr>
            </w:pPr>
            <w:r>
              <w:rPr>
                <w:sz w:val="24"/>
              </w:rPr>
              <w:t>3</w:t>
            </w:r>
          </w:p>
        </w:tc>
        <w:tc>
          <w:tcPr>
            <w:tcW w:w="707" w:type="dxa"/>
          </w:tcPr>
          <w:p w14:paraId="1539B376" w14:textId="77777777" w:rsidR="00C62228" w:rsidRDefault="00C62228">
            <w:pPr>
              <w:pStyle w:val="TableParagraph"/>
            </w:pPr>
          </w:p>
        </w:tc>
      </w:tr>
      <w:tr w:rsidR="00C62228" w14:paraId="5CE0AFB1" w14:textId="77777777">
        <w:trPr>
          <w:trHeight w:val="318"/>
        </w:trPr>
        <w:tc>
          <w:tcPr>
            <w:tcW w:w="950" w:type="dxa"/>
          </w:tcPr>
          <w:p w14:paraId="4888C21D" w14:textId="77777777" w:rsidR="00C62228" w:rsidRDefault="00C62228">
            <w:pPr>
              <w:pStyle w:val="TableParagraph"/>
            </w:pPr>
          </w:p>
        </w:tc>
        <w:tc>
          <w:tcPr>
            <w:tcW w:w="3509" w:type="dxa"/>
          </w:tcPr>
          <w:p w14:paraId="418BB524" w14:textId="77777777" w:rsidR="00C62228" w:rsidRDefault="00C62228">
            <w:pPr>
              <w:pStyle w:val="TableParagraph"/>
            </w:pPr>
          </w:p>
        </w:tc>
        <w:tc>
          <w:tcPr>
            <w:tcW w:w="1259" w:type="dxa"/>
          </w:tcPr>
          <w:p w14:paraId="27B1016B" w14:textId="77777777" w:rsidR="00C62228" w:rsidRDefault="00C62228">
            <w:pPr>
              <w:pStyle w:val="TableParagraph"/>
            </w:pPr>
          </w:p>
        </w:tc>
        <w:tc>
          <w:tcPr>
            <w:tcW w:w="1243" w:type="dxa"/>
          </w:tcPr>
          <w:p w14:paraId="4C902975" w14:textId="77777777" w:rsidR="00C62228" w:rsidRDefault="00C62228">
            <w:pPr>
              <w:pStyle w:val="TableParagraph"/>
            </w:pPr>
          </w:p>
        </w:tc>
        <w:tc>
          <w:tcPr>
            <w:tcW w:w="1403" w:type="dxa"/>
          </w:tcPr>
          <w:p w14:paraId="51934133" w14:textId="77777777" w:rsidR="00C62228" w:rsidRDefault="00C62228">
            <w:pPr>
              <w:pStyle w:val="TableParagraph"/>
            </w:pPr>
          </w:p>
        </w:tc>
        <w:tc>
          <w:tcPr>
            <w:tcW w:w="976" w:type="dxa"/>
          </w:tcPr>
          <w:p w14:paraId="1939173F" w14:textId="77777777" w:rsidR="00C62228" w:rsidRDefault="00C62228">
            <w:pPr>
              <w:pStyle w:val="TableParagraph"/>
            </w:pPr>
          </w:p>
        </w:tc>
        <w:tc>
          <w:tcPr>
            <w:tcW w:w="707" w:type="dxa"/>
          </w:tcPr>
          <w:p w14:paraId="3E3D9DEF" w14:textId="77777777" w:rsidR="00C62228" w:rsidRDefault="00C62228">
            <w:pPr>
              <w:pStyle w:val="TableParagraph"/>
            </w:pPr>
          </w:p>
        </w:tc>
      </w:tr>
      <w:tr w:rsidR="00C62228" w14:paraId="30283326" w14:textId="77777777">
        <w:trPr>
          <w:trHeight w:val="316"/>
        </w:trPr>
        <w:tc>
          <w:tcPr>
            <w:tcW w:w="10047" w:type="dxa"/>
            <w:gridSpan w:val="7"/>
          </w:tcPr>
          <w:p w14:paraId="32C0F949" w14:textId="77777777" w:rsidR="00C62228" w:rsidRDefault="00E6392B">
            <w:pPr>
              <w:pStyle w:val="TableParagraph"/>
              <w:spacing w:line="275" w:lineRule="exact"/>
              <w:ind w:left="107"/>
              <w:rPr>
                <w:b/>
                <w:sz w:val="24"/>
              </w:rPr>
            </w:pPr>
            <w:r>
              <w:rPr>
                <w:b/>
                <w:sz w:val="24"/>
              </w:rPr>
              <w:t>B: Value Addition Course (VAC) (For 4 Credits)</w:t>
            </w:r>
          </w:p>
        </w:tc>
      </w:tr>
      <w:tr w:rsidR="00C62228" w14:paraId="54A5EC50" w14:textId="77777777">
        <w:trPr>
          <w:trHeight w:val="318"/>
        </w:trPr>
        <w:tc>
          <w:tcPr>
            <w:tcW w:w="950" w:type="dxa"/>
          </w:tcPr>
          <w:p w14:paraId="113EF32D" w14:textId="77777777" w:rsidR="00C62228" w:rsidRDefault="00C62228">
            <w:pPr>
              <w:pStyle w:val="TableParagraph"/>
            </w:pPr>
          </w:p>
        </w:tc>
        <w:tc>
          <w:tcPr>
            <w:tcW w:w="3509" w:type="dxa"/>
          </w:tcPr>
          <w:p w14:paraId="3703CBEE" w14:textId="77777777" w:rsidR="00C62228" w:rsidRDefault="00E6392B">
            <w:pPr>
              <w:pStyle w:val="TableParagraph"/>
              <w:spacing w:line="272" w:lineRule="exact"/>
              <w:ind w:left="14"/>
              <w:rPr>
                <w:sz w:val="24"/>
              </w:rPr>
            </w:pPr>
            <w:r>
              <w:rPr>
                <w:sz w:val="24"/>
              </w:rPr>
              <w:t>Business Communication – I</w:t>
            </w:r>
          </w:p>
        </w:tc>
        <w:tc>
          <w:tcPr>
            <w:tcW w:w="1259" w:type="dxa"/>
          </w:tcPr>
          <w:p w14:paraId="27B34759" w14:textId="77777777" w:rsidR="00C62228" w:rsidRDefault="00E6392B">
            <w:pPr>
              <w:pStyle w:val="TableParagraph"/>
              <w:spacing w:line="272" w:lineRule="exact"/>
              <w:ind w:left="20"/>
              <w:jc w:val="center"/>
              <w:rPr>
                <w:sz w:val="24"/>
              </w:rPr>
            </w:pPr>
            <w:r>
              <w:rPr>
                <w:sz w:val="24"/>
              </w:rPr>
              <w:t>1</w:t>
            </w:r>
          </w:p>
        </w:tc>
        <w:tc>
          <w:tcPr>
            <w:tcW w:w="1243" w:type="dxa"/>
          </w:tcPr>
          <w:p w14:paraId="23C4EBAA" w14:textId="77777777" w:rsidR="00C62228" w:rsidRDefault="00E6392B">
            <w:pPr>
              <w:pStyle w:val="TableParagraph"/>
              <w:spacing w:line="272" w:lineRule="exact"/>
              <w:ind w:right="558"/>
              <w:jc w:val="right"/>
              <w:rPr>
                <w:sz w:val="24"/>
              </w:rPr>
            </w:pPr>
            <w:r>
              <w:rPr>
                <w:w w:val="99"/>
                <w:sz w:val="24"/>
              </w:rPr>
              <w:t>-</w:t>
            </w:r>
          </w:p>
        </w:tc>
        <w:tc>
          <w:tcPr>
            <w:tcW w:w="1403" w:type="dxa"/>
          </w:tcPr>
          <w:p w14:paraId="5491936D" w14:textId="77777777" w:rsidR="00C62228" w:rsidRDefault="00E6392B">
            <w:pPr>
              <w:pStyle w:val="TableParagraph"/>
              <w:spacing w:line="272" w:lineRule="exact"/>
              <w:ind w:left="26"/>
              <w:jc w:val="center"/>
              <w:rPr>
                <w:sz w:val="24"/>
              </w:rPr>
            </w:pPr>
            <w:r>
              <w:rPr>
                <w:w w:val="99"/>
                <w:sz w:val="24"/>
              </w:rPr>
              <w:t>-</w:t>
            </w:r>
          </w:p>
        </w:tc>
        <w:tc>
          <w:tcPr>
            <w:tcW w:w="976" w:type="dxa"/>
          </w:tcPr>
          <w:p w14:paraId="6FD19F0D" w14:textId="77777777" w:rsidR="00C62228" w:rsidRDefault="00E6392B">
            <w:pPr>
              <w:pStyle w:val="TableParagraph"/>
              <w:spacing w:line="272" w:lineRule="exact"/>
              <w:ind w:left="26"/>
              <w:jc w:val="center"/>
              <w:rPr>
                <w:sz w:val="24"/>
              </w:rPr>
            </w:pPr>
            <w:r>
              <w:rPr>
                <w:sz w:val="24"/>
              </w:rPr>
              <w:t>1</w:t>
            </w:r>
          </w:p>
        </w:tc>
        <w:tc>
          <w:tcPr>
            <w:tcW w:w="707" w:type="dxa"/>
          </w:tcPr>
          <w:p w14:paraId="57CFA97C" w14:textId="77777777" w:rsidR="00C62228" w:rsidRDefault="00C62228">
            <w:pPr>
              <w:pStyle w:val="TableParagraph"/>
            </w:pPr>
          </w:p>
        </w:tc>
      </w:tr>
      <w:tr w:rsidR="00C62228" w14:paraId="0ABA7330" w14:textId="77777777">
        <w:trPr>
          <w:trHeight w:val="318"/>
        </w:trPr>
        <w:tc>
          <w:tcPr>
            <w:tcW w:w="950" w:type="dxa"/>
          </w:tcPr>
          <w:p w14:paraId="7C6792F9" w14:textId="77777777" w:rsidR="00C62228" w:rsidRDefault="00C62228">
            <w:pPr>
              <w:pStyle w:val="TableParagraph"/>
            </w:pPr>
          </w:p>
        </w:tc>
        <w:tc>
          <w:tcPr>
            <w:tcW w:w="3509" w:type="dxa"/>
          </w:tcPr>
          <w:p w14:paraId="2C7E5976" w14:textId="77777777" w:rsidR="00C62228" w:rsidRDefault="00E6392B">
            <w:pPr>
              <w:pStyle w:val="TableParagraph"/>
              <w:spacing w:line="270" w:lineRule="exact"/>
              <w:ind w:left="14"/>
              <w:rPr>
                <w:sz w:val="24"/>
              </w:rPr>
            </w:pPr>
            <w:r>
              <w:rPr>
                <w:sz w:val="24"/>
              </w:rPr>
              <w:t>Behavioural Science – I</w:t>
            </w:r>
          </w:p>
        </w:tc>
        <w:tc>
          <w:tcPr>
            <w:tcW w:w="1259" w:type="dxa"/>
          </w:tcPr>
          <w:p w14:paraId="063AD937" w14:textId="77777777" w:rsidR="00C62228" w:rsidRDefault="00E6392B">
            <w:pPr>
              <w:pStyle w:val="TableParagraph"/>
              <w:spacing w:line="270" w:lineRule="exact"/>
              <w:ind w:left="20"/>
              <w:jc w:val="center"/>
              <w:rPr>
                <w:sz w:val="24"/>
              </w:rPr>
            </w:pPr>
            <w:r>
              <w:rPr>
                <w:sz w:val="24"/>
              </w:rPr>
              <w:t>1</w:t>
            </w:r>
          </w:p>
        </w:tc>
        <w:tc>
          <w:tcPr>
            <w:tcW w:w="1243" w:type="dxa"/>
          </w:tcPr>
          <w:p w14:paraId="1AABC230" w14:textId="77777777" w:rsidR="00C62228" w:rsidRDefault="00E6392B">
            <w:pPr>
              <w:pStyle w:val="TableParagraph"/>
              <w:spacing w:line="270" w:lineRule="exact"/>
              <w:ind w:right="558"/>
              <w:jc w:val="right"/>
              <w:rPr>
                <w:sz w:val="24"/>
              </w:rPr>
            </w:pPr>
            <w:r>
              <w:rPr>
                <w:w w:val="99"/>
                <w:sz w:val="24"/>
              </w:rPr>
              <w:t>-</w:t>
            </w:r>
          </w:p>
        </w:tc>
        <w:tc>
          <w:tcPr>
            <w:tcW w:w="1403" w:type="dxa"/>
          </w:tcPr>
          <w:p w14:paraId="4A456F8C" w14:textId="77777777" w:rsidR="00C62228" w:rsidRDefault="00E6392B">
            <w:pPr>
              <w:pStyle w:val="TableParagraph"/>
              <w:spacing w:line="270" w:lineRule="exact"/>
              <w:ind w:left="26"/>
              <w:jc w:val="center"/>
              <w:rPr>
                <w:sz w:val="24"/>
              </w:rPr>
            </w:pPr>
            <w:r>
              <w:rPr>
                <w:w w:val="99"/>
                <w:sz w:val="24"/>
              </w:rPr>
              <w:t>-</w:t>
            </w:r>
          </w:p>
        </w:tc>
        <w:tc>
          <w:tcPr>
            <w:tcW w:w="976" w:type="dxa"/>
          </w:tcPr>
          <w:p w14:paraId="64D52BF8" w14:textId="77777777" w:rsidR="00C62228" w:rsidRDefault="00E6392B">
            <w:pPr>
              <w:pStyle w:val="TableParagraph"/>
              <w:spacing w:line="270" w:lineRule="exact"/>
              <w:ind w:left="26"/>
              <w:jc w:val="center"/>
              <w:rPr>
                <w:sz w:val="24"/>
              </w:rPr>
            </w:pPr>
            <w:r>
              <w:rPr>
                <w:sz w:val="24"/>
              </w:rPr>
              <w:t>1</w:t>
            </w:r>
          </w:p>
        </w:tc>
        <w:tc>
          <w:tcPr>
            <w:tcW w:w="707" w:type="dxa"/>
          </w:tcPr>
          <w:p w14:paraId="6104A853" w14:textId="77777777" w:rsidR="00C62228" w:rsidRDefault="00C62228">
            <w:pPr>
              <w:pStyle w:val="TableParagraph"/>
            </w:pPr>
          </w:p>
        </w:tc>
      </w:tr>
      <w:tr w:rsidR="00C62228" w14:paraId="4E764D9B" w14:textId="77777777">
        <w:trPr>
          <w:trHeight w:val="315"/>
        </w:trPr>
        <w:tc>
          <w:tcPr>
            <w:tcW w:w="950" w:type="dxa"/>
          </w:tcPr>
          <w:p w14:paraId="2DE1B5A8" w14:textId="77777777" w:rsidR="00C62228" w:rsidRDefault="00C62228">
            <w:pPr>
              <w:pStyle w:val="TableParagraph"/>
            </w:pPr>
          </w:p>
        </w:tc>
        <w:tc>
          <w:tcPr>
            <w:tcW w:w="3509" w:type="dxa"/>
          </w:tcPr>
          <w:p w14:paraId="4702B0DE" w14:textId="77777777" w:rsidR="00C62228" w:rsidRDefault="00E6392B">
            <w:pPr>
              <w:pStyle w:val="TableParagraph"/>
              <w:spacing w:line="270" w:lineRule="exact"/>
              <w:ind w:left="14"/>
              <w:rPr>
                <w:sz w:val="24"/>
              </w:rPr>
            </w:pPr>
            <w:r>
              <w:rPr>
                <w:sz w:val="24"/>
              </w:rPr>
              <w:t>Foreign Language – I (</w:t>
            </w:r>
            <w:proofErr w:type="gramStart"/>
            <w:r>
              <w:rPr>
                <w:sz w:val="24"/>
              </w:rPr>
              <w:t>Any One</w:t>
            </w:r>
            <w:proofErr w:type="gramEnd"/>
            <w:r>
              <w:rPr>
                <w:sz w:val="24"/>
              </w:rPr>
              <w:t>)</w:t>
            </w:r>
          </w:p>
        </w:tc>
        <w:tc>
          <w:tcPr>
            <w:tcW w:w="1259" w:type="dxa"/>
          </w:tcPr>
          <w:p w14:paraId="4D480F63" w14:textId="77777777" w:rsidR="00C62228" w:rsidRDefault="00E6392B">
            <w:pPr>
              <w:pStyle w:val="TableParagraph"/>
              <w:spacing w:line="270" w:lineRule="exact"/>
              <w:ind w:left="20"/>
              <w:jc w:val="center"/>
              <w:rPr>
                <w:sz w:val="24"/>
              </w:rPr>
            </w:pPr>
            <w:r>
              <w:rPr>
                <w:sz w:val="24"/>
              </w:rPr>
              <w:t>2</w:t>
            </w:r>
          </w:p>
        </w:tc>
        <w:tc>
          <w:tcPr>
            <w:tcW w:w="1243" w:type="dxa"/>
          </w:tcPr>
          <w:p w14:paraId="60832187" w14:textId="77777777" w:rsidR="00C62228" w:rsidRDefault="00E6392B">
            <w:pPr>
              <w:pStyle w:val="TableParagraph"/>
              <w:spacing w:line="270" w:lineRule="exact"/>
              <w:ind w:right="558"/>
              <w:jc w:val="right"/>
              <w:rPr>
                <w:sz w:val="24"/>
              </w:rPr>
            </w:pPr>
            <w:r>
              <w:rPr>
                <w:w w:val="99"/>
                <w:sz w:val="24"/>
              </w:rPr>
              <w:t>-</w:t>
            </w:r>
          </w:p>
        </w:tc>
        <w:tc>
          <w:tcPr>
            <w:tcW w:w="1403" w:type="dxa"/>
          </w:tcPr>
          <w:p w14:paraId="21AA2CB5" w14:textId="77777777" w:rsidR="00C62228" w:rsidRDefault="00E6392B">
            <w:pPr>
              <w:pStyle w:val="TableParagraph"/>
              <w:spacing w:line="270" w:lineRule="exact"/>
              <w:ind w:left="26"/>
              <w:jc w:val="center"/>
              <w:rPr>
                <w:sz w:val="24"/>
              </w:rPr>
            </w:pPr>
            <w:r>
              <w:rPr>
                <w:w w:val="99"/>
                <w:sz w:val="24"/>
              </w:rPr>
              <w:t>-</w:t>
            </w:r>
          </w:p>
        </w:tc>
        <w:tc>
          <w:tcPr>
            <w:tcW w:w="976" w:type="dxa"/>
          </w:tcPr>
          <w:p w14:paraId="1881EE7A" w14:textId="77777777" w:rsidR="00C62228" w:rsidRDefault="00E6392B">
            <w:pPr>
              <w:pStyle w:val="TableParagraph"/>
              <w:spacing w:line="270" w:lineRule="exact"/>
              <w:ind w:left="26"/>
              <w:jc w:val="center"/>
              <w:rPr>
                <w:sz w:val="24"/>
              </w:rPr>
            </w:pPr>
            <w:r>
              <w:rPr>
                <w:sz w:val="24"/>
              </w:rPr>
              <w:t>2</w:t>
            </w:r>
          </w:p>
        </w:tc>
        <w:tc>
          <w:tcPr>
            <w:tcW w:w="707" w:type="dxa"/>
          </w:tcPr>
          <w:p w14:paraId="4BA6862D" w14:textId="77777777" w:rsidR="00C62228" w:rsidRDefault="00C62228">
            <w:pPr>
              <w:pStyle w:val="TableParagraph"/>
            </w:pPr>
          </w:p>
        </w:tc>
      </w:tr>
      <w:tr w:rsidR="00C62228" w14:paraId="358E0BBD" w14:textId="77777777">
        <w:trPr>
          <w:trHeight w:val="318"/>
        </w:trPr>
        <w:tc>
          <w:tcPr>
            <w:tcW w:w="10047" w:type="dxa"/>
            <w:gridSpan w:val="7"/>
          </w:tcPr>
          <w:p w14:paraId="2B8C044F" w14:textId="77777777" w:rsidR="00C62228" w:rsidRDefault="00C62228">
            <w:pPr>
              <w:pStyle w:val="TableParagraph"/>
            </w:pPr>
          </w:p>
        </w:tc>
      </w:tr>
      <w:tr w:rsidR="00C62228" w14:paraId="3354356B" w14:textId="77777777">
        <w:trPr>
          <w:trHeight w:val="315"/>
        </w:trPr>
        <w:tc>
          <w:tcPr>
            <w:tcW w:w="10047" w:type="dxa"/>
            <w:gridSpan w:val="7"/>
          </w:tcPr>
          <w:p w14:paraId="25651E9D" w14:textId="77777777" w:rsidR="00C62228" w:rsidRDefault="00E6392B">
            <w:pPr>
              <w:pStyle w:val="TableParagraph"/>
              <w:spacing w:line="275" w:lineRule="exact"/>
              <w:ind w:left="107"/>
              <w:rPr>
                <w:b/>
                <w:sz w:val="24"/>
              </w:rPr>
            </w:pPr>
            <w:r>
              <w:rPr>
                <w:b/>
                <w:sz w:val="24"/>
              </w:rPr>
              <w:t xml:space="preserve">C: Specialization Core (SC): </w:t>
            </w:r>
            <w:proofErr w:type="gramStart"/>
            <w:r>
              <w:rPr>
                <w:b/>
                <w:sz w:val="24"/>
              </w:rPr>
              <w:t>( For</w:t>
            </w:r>
            <w:proofErr w:type="gramEnd"/>
            <w:r>
              <w:rPr>
                <w:b/>
                <w:sz w:val="24"/>
              </w:rPr>
              <w:t xml:space="preserve"> 9 Credits-)</w:t>
            </w:r>
          </w:p>
        </w:tc>
      </w:tr>
      <w:tr w:rsidR="00C62228" w14:paraId="692B307A" w14:textId="77777777">
        <w:trPr>
          <w:trHeight w:val="318"/>
        </w:trPr>
        <w:tc>
          <w:tcPr>
            <w:tcW w:w="950" w:type="dxa"/>
          </w:tcPr>
          <w:p w14:paraId="40920F2E" w14:textId="77777777" w:rsidR="00C62228" w:rsidRDefault="00C62228">
            <w:pPr>
              <w:pStyle w:val="TableParagraph"/>
            </w:pPr>
          </w:p>
        </w:tc>
        <w:tc>
          <w:tcPr>
            <w:tcW w:w="3509" w:type="dxa"/>
          </w:tcPr>
          <w:p w14:paraId="3E5D323A" w14:textId="77777777" w:rsidR="00C62228" w:rsidRDefault="00E6392B">
            <w:pPr>
              <w:pStyle w:val="TableParagraph"/>
              <w:spacing w:line="272" w:lineRule="exact"/>
              <w:ind w:left="14"/>
              <w:rPr>
                <w:sz w:val="24"/>
              </w:rPr>
            </w:pPr>
            <w:r>
              <w:rPr>
                <w:sz w:val="24"/>
              </w:rPr>
              <w:t>Legal Aspects of Business</w:t>
            </w:r>
          </w:p>
        </w:tc>
        <w:tc>
          <w:tcPr>
            <w:tcW w:w="1259" w:type="dxa"/>
          </w:tcPr>
          <w:p w14:paraId="185C9EBC" w14:textId="77777777" w:rsidR="00C62228" w:rsidRDefault="00E6392B">
            <w:pPr>
              <w:pStyle w:val="TableParagraph"/>
              <w:spacing w:line="272" w:lineRule="exact"/>
              <w:ind w:left="20"/>
              <w:jc w:val="center"/>
              <w:rPr>
                <w:sz w:val="24"/>
              </w:rPr>
            </w:pPr>
            <w:r>
              <w:rPr>
                <w:sz w:val="24"/>
              </w:rPr>
              <w:t>3</w:t>
            </w:r>
          </w:p>
        </w:tc>
        <w:tc>
          <w:tcPr>
            <w:tcW w:w="1243" w:type="dxa"/>
          </w:tcPr>
          <w:p w14:paraId="34424699" w14:textId="77777777" w:rsidR="00C62228" w:rsidRDefault="00E6392B">
            <w:pPr>
              <w:pStyle w:val="TableParagraph"/>
              <w:spacing w:line="272" w:lineRule="exact"/>
              <w:ind w:right="558"/>
              <w:jc w:val="right"/>
              <w:rPr>
                <w:sz w:val="24"/>
              </w:rPr>
            </w:pPr>
            <w:r>
              <w:rPr>
                <w:w w:val="99"/>
                <w:sz w:val="24"/>
              </w:rPr>
              <w:t>-</w:t>
            </w:r>
          </w:p>
        </w:tc>
        <w:tc>
          <w:tcPr>
            <w:tcW w:w="1403" w:type="dxa"/>
          </w:tcPr>
          <w:p w14:paraId="6D9B2D2D" w14:textId="77777777" w:rsidR="00C62228" w:rsidRDefault="00E6392B">
            <w:pPr>
              <w:pStyle w:val="TableParagraph"/>
              <w:spacing w:line="272" w:lineRule="exact"/>
              <w:ind w:left="26"/>
              <w:jc w:val="center"/>
              <w:rPr>
                <w:sz w:val="24"/>
              </w:rPr>
            </w:pPr>
            <w:r>
              <w:rPr>
                <w:w w:val="99"/>
                <w:sz w:val="24"/>
              </w:rPr>
              <w:t>-</w:t>
            </w:r>
          </w:p>
        </w:tc>
        <w:tc>
          <w:tcPr>
            <w:tcW w:w="976" w:type="dxa"/>
          </w:tcPr>
          <w:p w14:paraId="75211021" w14:textId="77777777" w:rsidR="00C62228" w:rsidRDefault="00E6392B">
            <w:pPr>
              <w:pStyle w:val="TableParagraph"/>
              <w:spacing w:line="272" w:lineRule="exact"/>
              <w:ind w:left="26"/>
              <w:jc w:val="center"/>
              <w:rPr>
                <w:sz w:val="24"/>
              </w:rPr>
            </w:pPr>
            <w:r>
              <w:rPr>
                <w:sz w:val="24"/>
              </w:rPr>
              <w:t>3</w:t>
            </w:r>
          </w:p>
        </w:tc>
        <w:tc>
          <w:tcPr>
            <w:tcW w:w="707" w:type="dxa"/>
          </w:tcPr>
          <w:p w14:paraId="1074BAB3" w14:textId="77777777" w:rsidR="00C62228" w:rsidRDefault="00C62228">
            <w:pPr>
              <w:pStyle w:val="TableParagraph"/>
            </w:pPr>
          </w:p>
        </w:tc>
      </w:tr>
      <w:tr w:rsidR="00C62228" w14:paraId="0A169511" w14:textId="77777777">
        <w:trPr>
          <w:trHeight w:val="315"/>
        </w:trPr>
        <w:tc>
          <w:tcPr>
            <w:tcW w:w="950" w:type="dxa"/>
          </w:tcPr>
          <w:p w14:paraId="38EFB527" w14:textId="77777777" w:rsidR="00C62228" w:rsidRDefault="00C62228">
            <w:pPr>
              <w:pStyle w:val="TableParagraph"/>
            </w:pPr>
          </w:p>
        </w:tc>
        <w:tc>
          <w:tcPr>
            <w:tcW w:w="3509" w:type="dxa"/>
          </w:tcPr>
          <w:p w14:paraId="5F05642B" w14:textId="77777777" w:rsidR="00C62228" w:rsidRDefault="00E6392B">
            <w:pPr>
              <w:pStyle w:val="TableParagraph"/>
              <w:spacing w:line="270" w:lineRule="exact"/>
              <w:ind w:left="14"/>
              <w:rPr>
                <w:sz w:val="24"/>
              </w:rPr>
            </w:pPr>
            <w:r>
              <w:rPr>
                <w:sz w:val="24"/>
              </w:rPr>
              <w:t>Managing Innovation Process</w:t>
            </w:r>
          </w:p>
        </w:tc>
        <w:tc>
          <w:tcPr>
            <w:tcW w:w="1259" w:type="dxa"/>
          </w:tcPr>
          <w:p w14:paraId="6CE0BF01" w14:textId="77777777" w:rsidR="00C62228" w:rsidRDefault="00E6392B">
            <w:pPr>
              <w:pStyle w:val="TableParagraph"/>
              <w:spacing w:line="270" w:lineRule="exact"/>
              <w:ind w:left="20"/>
              <w:jc w:val="center"/>
              <w:rPr>
                <w:sz w:val="24"/>
              </w:rPr>
            </w:pPr>
            <w:r>
              <w:rPr>
                <w:sz w:val="24"/>
              </w:rPr>
              <w:t>2</w:t>
            </w:r>
          </w:p>
        </w:tc>
        <w:tc>
          <w:tcPr>
            <w:tcW w:w="1243" w:type="dxa"/>
          </w:tcPr>
          <w:p w14:paraId="050C6D19" w14:textId="77777777" w:rsidR="00C62228" w:rsidRDefault="00E6392B">
            <w:pPr>
              <w:pStyle w:val="TableParagraph"/>
              <w:spacing w:line="270" w:lineRule="exact"/>
              <w:ind w:right="558"/>
              <w:jc w:val="right"/>
              <w:rPr>
                <w:sz w:val="24"/>
              </w:rPr>
            </w:pPr>
            <w:r>
              <w:rPr>
                <w:w w:val="99"/>
                <w:sz w:val="24"/>
              </w:rPr>
              <w:t>-</w:t>
            </w:r>
          </w:p>
        </w:tc>
        <w:tc>
          <w:tcPr>
            <w:tcW w:w="1403" w:type="dxa"/>
          </w:tcPr>
          <w:p w14:paraId="48C20291" w14:textId="77777777" w:rsidR="00C62228" w:rsidRDefault="00E6392B">
            <w:pPr>
              <w:pStyle w:val="TableParagraph"/>
              <w:spacing w:line="270" w:lineRule="exact"/>
              <w:ind w:left="23"/>
              <w:jc w:val="center"/>
              <w:rPr>
                <w:sz w:val="24"/>
              </w:rPr>
            </w:pPr>
            <w:r>
              <w:rPr>
                <w:sz w:val="24"/>
              </w:rPr>
              <w:t>2</w:t>
            </w:r>
          </w:p>
        </w:tc>
        <w:tc>
          <w:tcPr>
            <w:tcW w:w="976" w:type="dxa"/>
          </w:tcPr>
          <w:p w14:paraId="55E94E24" w14:textId="77777777" w:rsidR="00C62228" w:rsidRDefault="00E6392B">
            <w:pPr>
              <w:pStyle w:val="TableParagraph"/>
              <w:spacing w:line="270" w:lineRule="exact"/>
              <w:ind w:left="26"/>
              <w:jc w:val="center"/>
              <w:rPr>
                <w:sz w:val="24"/>
              </w:rPr>
            </w:pPr>
            <w:r>
              <w:rPr>
                <w:sz w:val="24"/>
              </w:rPr>
              <w:t>3</w:t>
            </w:r>
          </w:p>
        </w:tc>
        <w:tc>
          <w:tcPr>
            <w:tcW w:w="707" w:type="dxa"/>
          </w:tcPr>
          <w:p w14:paraId="72679045" w14:textId="77777777" w:rsidR="00C62228" w:rsidRDefault="00C62228">
            <w:pPr>
              <w:pStyle w:val="TableParagraph"/>
            </w:pPr>
          </w:p>
        </w:tc>
      </w:tr>
      <w:tr w:rsidR="00C62228" w14:paraId="4DF924C0" w14:textId="77777777">
        <w:trPr>
          <w:trHeight w:val="635"/>
        </w:trPr>
        <w:tc>
          <w:tcPr>
            <w:tcW w:w="950" w:type="dxa"/>
          </w:tcPr>
          <w:p w14:paraId="1F61532B" w14:textId="77777777" w:rsidR="00C62228" w:rsidRDefault="00C62228">
            <w:pPr>
              <w:pStyle w:val="TableParagraph"/>
            </w:pPr>
          </w:p>
        </w:tc>
        <w:tc>
          <w:tcPr>
            <w:tcW w:w="3509" w:type="dxa"/>
          </w:tcPr>
          <w:p w14:paraId="73C04F9E" w14:textId="77777777" w:rsidR="00C62228" w:rsidRDefault="00E6392B">
            <w:pPr>
              <w:pStyle w:val="TableParagraph"/>
              <w:spacing w:line="273" w:lineRule="exact"/>
              <w:ind w:left="14"/>
              <w:rPr>
                <w:sz w:val="24"/>
              </w:rPr>
            </w:pPr>
            <w:r>
              <w:rPr>
                <w:sz w:val="24"/>
              </w:rPr>
              <w:t>International Trade</w:t>
            </w:r>
            <w:r>
              <w:rPr>
                <w:spacing w:val="55"/>
                <w:sz w:val="24"/>
              </w:rPr>
              <w:t xml:space="preserve"> </w:t>
            </w:r>
            <w:r>
              <w:rPr>
                <w:sz w:val="24"/>
              </w:rPr>
              <w:t>Documentation</w:t>
            </w:r>
          </w:p>
          <w:p w14:paraId="33BB46AD" w14:textId="77777777" w:rsidR="00C62228" w:rsidRDefault="00E6392B">
            <w:pPr>
              <w:pStyle w:val="TableParagraph"/>
              <w:spacing w:before="41"/>
              <w:ind w:left="14"/>
              <w:rPr>
                <w:sz w:val="24"/>
              </w:rPr>
            </w:pPr>
            <w:r>
              <w:rPr>
                <w:sz w:val="24"/>
              </w:rPr>
              <w:t>&amp; Logistics</w:t>
            </w:r>
          </w:p>
        </w:tc>
        <w:tc>
          <w:tcPr>
            <w:tcW w:w="1259" w:type="dxa"/>
          </w:tcPr>
          <w:p w14:paraId="32933271" w14:textId="77777777" w:rsidR="00C62228" w:rsidRDefault="00E6392B">
            <w:pPr>
              <w:pStyle w:val="TableParagraph"/>
              <w:spacing w:line="273" w:lineRule="exact"/>
              <w:ind w:left="20"/>
              <w:jc w:val="center"/>
              <w:rPr>
                <w:sz w:val="24"/>
              </w:rPr>
            </w:pPr>
            <w:r>
              <w:rPr>
                <w:sz w:val="24"/>
              </w:rPr>
              <w:t>2</w:t>
            </w:r>
          </w:p>
        </w:tc>
        <w:tc>
          <w:tcPr>
            <w:tcW w:w="1243" w:type="dxa"/>
          </w:tcPr>
          <w:p w14:paraId="5402D97D" w14:textId="77777777" w:rsidR="00C62228" w:rsidRDefault="00E6392B">
            <w:pPr>
              <w:pStyle w:val="TableParagraph"/>
              <w:spacing w:line="273" w:lineRule="exact"/>
              <w:ind w:right="558"/>
              <w:jc w:val="right"/>
              <w:rPr>
                <w:sz w:val="24"/>
              </w:rPr>
            </w:pPr>
            <w:r>
              <w:rPr>
                <w:w w:val="99"/>
                <w:sz w:val="24"/>
              </w:rPr>
              <w:t>-</w:t>
            </w:r>
          </w:p>
        </w:tc>
        <w:tc>
          <w:tcPr>
            <w:tcW w:w="1403" w:type="dxa"/>
          </w:tcPr>
          <w:p w14:paraId="0C5E7258" w14:textId="77777777" w:rsidR="00C62228" w:rsidRDefault="00E6392B">
            <w:pPr>
              <w:pStyle w:val="TableParagraph"/>
              <w:spacing w:line="273" w:lineRule="exact"/>
              <w:ind w:left="23"/>
              <w:jc w:val="center"/>
              <w:rPr>
                <w:sz w:val="24"/>
              </w:rPr>
            </w:pPr>
            <w:r>
              <w:rPr>
                <w:sz w:val="24"/>
              </w:rPr>
              <w:t>2</w:t>
            </w:r>
          </w:p>
        </w:tc>
        <w:tc>
          <w:tcPr>
            <w:tcW w:w="976" w:type="dxa"/>
          </w:tcPr>
          <w:p w14:paraId="1E555CF5" w14:textId="77777777" w:rsidR="00C62228" w:rsidRDefault="00E6392B">
            <w:pPr>
              <w:pStyle w:val="TableParagraph"/>
              <w:spacing w:line="273" w:lineRule="exact"/>
              <w:ind w:left="26"/>
              <w:jc w:val="center"/>
              <w:rPr>
                <w:sz w:val="24"/>
              </w:rPr>
            </w:pPr>
            <w:r>
              <w:rPr>
                <w:sz w:val="24"/>
              </w:rPr>
              <w:t>3</w:t>
            </w:r>
          </w:p>
        </w:tc>
        <w:tc>
          <w:tcPr>
            <w:tcW w:w="707" w:type="dxa"/>
          </w:tcPr>
          <w:p w14:paraId="4BDBE551" w14:textId="77777777" w:rsidR="00C62228" w:rsidRDefault="00C62228">
            <w:pPr>
              <w:pStyle w:val="TableParagraph"/>
            </w:pPr>
          </w:p>
        </w:tc>
      </w:tr>
      <w:tr w:rsidR="00C62228" w14:paraId="72583CDD" w14:textId="77777777">
        <w:trPr>
          <w:trHeight w:val="318"/>
        </w:trPr>
        <w:tc>
          <w:tcPr>
            <w:tcW w:w="950" w:type="dxa"/>
          </w:tcPr>
          <w:p w14:paraId="6A03A8CC" w14:textId="77777777" w:rsidR="00C62228" w:rsidRDefault="00C62228">
            <w:pPr>
              <w:pStyle w:val="TableParagraph"/>
            </w:pPr>
          </w:p>
        </w:tc>
        <w:tc>
          <w:tcPr>
            <w:tcW w:w="3509" w:type="dxa"/>
          </w:tcPr>
          <w:p w14:paraId="296F8C27" w14:textId="77777777" w:rsidR="00C62228" w:rsidRDefault="00E6392B">
            <w:pPr>
              <w:pStyle w:val="TableParagraph"/>
              <w:spacing w:line="272" w:lineRule="exact"/>
              <w:ind w:left="14"/>
              <w:rPr>
                <w:sz w:val="24"/>
              </w:rPr>
            </w:pPr>
            <w:r>
              <w:rPr>
                <w:sz w:val="24"/>
              </w:rPr>
              <w:t>International Strategic Marketing</w:t>
            </w:r>
          </w:p>
        </w:tc>
        <w:tc>
          <w:tcPr>
            <w:tcW w:w="1259" w:type="dxa"/>
          </w:tcPr>
          <w:p w14:paraId="3760792E" w14:textId="77777777" w:rsidR="00C62228" w:rsidRDefault="00E6392B">
            <w:pPr>
              <w:pStyle w:val="TableParagraph"/>
              <w:spacing w:line="272" w:lineRule="exact"/>
              <w:ind w:left="20"/>
              <w:jc w:val="center"/>
              <w:rPr>
                <w:sz w:val="24"/>
              </w:rPr>
            </w:pPr>
            <w:r>
              <w:rPr>
                <w:sz w:val="24"/>
              </w:rPr>
              <w:t>3</w:t>
            </w:r>
          </w:p>
        </w:tc>
        <w:tc>
          <w:tcPr>
            <w:tcW w:w="1243" w:type="dxa"/>
          </w:tcPr>
          <w:p w14:paraId="0B15985B" w14:textId="77777777" w:rsidR="00C62228" w:rsidRDefault="00E6392B">
            <w:pPr>
              <w:pStyle w:val="TableParagraph"/>
              <w:spacing w:line="272" w:lineRule="exact"/>
              <w:ind w:right="558"/>
              <w:jc w:val="right"/>
              <w:rPr>
                <w:sz w:val="24"/>
              </w:rPr>
            </w:pPr>
            <w:r>
              <w:rPr>
                <w:w w:val="99"/>
                <w:sz w:val="24"/>
              </w:rPr>
              <w:t>-</w:t>
            </w:r>
          </w:p>
        </w:tc>
        <w:tc>
          <w:tcPr>
            <w:tcW w:w="1403" w:type="dxa"/>
          </w:tcPr>
          <w:p w14:paraId="568288D7" w14:textId="77777777" w:rsidR="00C62228" w:rsidRDefault="00E6392B">
            <w:pPr>
              <w:pStyle w:val="TableParagraph"/>
              <w:spacing w:line="272" w:lineRule="exact"/>
              <w:ind w:left="26"/>
              <w:jc w:val="center"/>
              <w:rPr>
                <w:sz w:val="24"/>
              </w:rPr>
            </w:pPr>
            <w:r>
              <w:rPr>
                <w:w w:val="99"/>
                <w:sz w:val="24"/>
              </w:rPr>
              <w:t>-</w:t>
            </w:r>
          </w:p>
        </w:tc>
        <w:tc>
          <w:tcPr>
            <w:tcW w:w="976" w:type="dxa"/>
          </w:tcPr>
          <w:p w14:paraId="68C87945" w14:textId="77777777" w:rsidR="00C62228" w:rsidRDefault="00E6392B">
            <w:pPr>
              <w:pStyle w:val="TableParagraph"/>
              <w:spacing w:line="272" w:lineRule="exact"/>
              <w:ind w:left="26"/>
              <w:jc w:val="center"/>
              <w:rPr>
                <w:sz w:val="24"/>
              </w:rPr>
            </w:pPr>
            <w:r>
              <w:rPr>
                <w:sz w:val="24"/>
              </w:rPr>
              <w:t>3</w:t>
            </w:r>
          </w:p>
        </w:tc>
        <w:tc>
          <w:tcPr>
            <w:tcW w:w="707" w:type="dxa"/>
          </w:tcPr>
          <w:p w14:paraId="6DE12BBF" w14:textId="77777777" w:rsidR="00C62228" w:rsidRDefault="00C62228">
            <w:pPr>
              <w:pStyle w:val="TableParagraph"/>
            </w:pPr>
          </w:p>
        </w:tc>
      </w:tr>
      <w:tr w:rsidR="00C62228" w14:paraId="1B309338" w14:textId="77777777">
        <w:trPr>
          <w:trHeight w:val="315"/>
        </w:trPr>
        <w:tc>
          <w:tcPr>
            <w:tcW w:w="950" w:type="dxa"/>
          </w:tcPr>
          <w:p w14:paraId="3E23DB81" w14:textId="77777777" w:rsidR="00C62228" w:rsidRDefault="00C62228">
            <w:pPr>
              <w:pStyle w:val="TableParagraph"/>
            </w:pPr>
          </w:p>
        </w:tc>
        <w:tc>
          <w:tcPr>
            <w:tcW w:w="3509" w:type="dxa"/>
          </w:tcPr>
          <w:p w14:paraId="00A8A907" w14:textId="77777777" w:rsidR="00C62228" w:rsidRDefault="00C62228">
            <w:pPr>
              <w:pStyle w:val="TableParagraph"/>
            </w:pPr>
          </w:p>
        </w:tc>
        <w:tc>
          <w:tcPr>
            <w:tcW w:w="1259" w:type="dxa"/>
          </w:tcPr>
          <w:p w14:paraId="616917C1" w14:textId="77777777" w:rsidR="00C62228" w:rsidRDefault="00C62228">
            <w:pPr>
              <w:pStyle w:val="TableParagraph"/>
            </w:pPr>
          </w:p>
        </w:tc>
        <w:tc>
          <w:tcPr>
            <w:tcW w:w="1243" w:type="dxa"/>
          </w:tcPr>
          <w:p w14:paraId="17C13962" w14:textId="77777777" w:rsidR="00C62228" w:rsidRDefault="00C62228">
            <w:pPr>
              <w:pStyle w:val="TableParagraph"/>
            </w:pPr>
          </w:p>
        </w:tc>
        <w:tc>
          <w:tcPr>
            <w:tcW w:w="1403" w:type="dxa"/>
          </w:tcPr>
          <w:p w14:paraId="6AC3239D" w14:textId="77777777" w:rsidR="00C62228" w:rsidRDefault="00C62228">
            <w:pPr>
              <w:pStyle w:val="TableParagraph"/>
            </w:pPr>
          </w:p>
        </w:tc>
        <w:tc>
          <w:tcPr>
            <w:tcW w:w="976" w:type="dxa"/>
          </w:tcPr>
          <w:p w14:paraId="5B3A3505" w14:textId="77777777" w:rsidR="00C62228" w:rsidRDefault="00C62228">
            <w:pPr>
              <w:pStyle w:val="TableParagraph"/>
            </w:pPr>
          </w:p>
        </w:tc>
        <w:tc>
          <w:tcPr>
            <w:tcW w:w="707" w:type="dxa"/>
          </w:tcPr>
          <w:p w14:paraId="6310EBBD" w14:textId="77777777" w:rsidR="00C62228" w:rsidRDefault="00C62228">
            <w:pPr>
              <w:pStyle w:val="TableParagraph"/>
            </w:pPr>
          </w:p>
        </w:tc>
      </w:tr>
      <w:tr w:rsidR="00C62228" w14:paraId="78C42F1C" w14:textId="77777777">
        <w:trPr>
          <w:trHeight w:val="318"/>
        </w:trPr>
        <w:tc>
          <w:tcPr>
            <w:tcW w:w="10047" w:type="dxa"/>
            <w:gridSpan w:val="7"/>
          </w:tcPr>
          <w:p w14:paraId="318C91DA" w14:textId="77777777" w:rsidR="00C62228" w:rsidRDefault="00E6392B">
            <w:pPr>
              <w:pStyle w:val="TableParagraph"/>
              <w:spacing w:before="1"/>
              <w:ind w:left="107"/>
              <w:rPr>
                <w:b/>
                <w:sz w:val="24"/>
              </w:rPr>
            </w:pPr>
            <w:r>
              <w:rPr>
                <w:b/>
                <w:sz w:val="24"/>
              </w:rPr>
              <w:t>D: Domain Electives (DE):</w:t>
            </w:r>
          </w:p>
        </w:tc>
      </w:tr>
      <w:tr w:rsidR="00C62228" w14:paraId="2CB49220" w14:textId="77777777">
        <w:trPr>
          <w:trHeight w:val="318"/>
        </w:trPr>
        <w:tc>
          <w:tcPr>
            <w:tcW w:w="950" w:type="dxa"/>
          </w:tcPr>
          <w:p w14:paraId="195039FD" w14:textId="77777777" w:rsidR="00C62228" w:rsidRDefault="00C62228">
            <w:pPr>
              <w:pStyle w:val="TableParagraph"/>
            </w:pPr>
          </w:p>
        </w:tc>
        <w:tc>
          <w:tcPr>
            <w:tcW w:w="3509" w:type="dxa"/>
          </w:tcPr>
          <w:p w14:paraId="35CD5948" w14:textId="77777777" w:rsidR="00C62228" w:rsidRDefault="00E6392B">
            <w:pPr>
              <w:pStyle w:val="TableParagraph"/>
              <w:spacing w:line="270" w:lineRule="exact"/>
              <w:ind w:left="14"/>
              <w:rPr>
                <w:sz w:val="24"/>
              </w:rPr>
            </w:pPr>
            <w:r>
              <w:rPr>
                <w:sz w:val="24"/>
              </w:rPr>
              <w:t>Nil</w:t>
            </w:r>
          </w:p>
        </w:tc>
        <w:tc>
          <w:tcPr>
            <w:tcW w:w="1259" w:type="dxa"/>
          </w:tcPr>
          <w:p w14:paraId="21E6E5BE" w14:textId="77777777" w:rsidR="00C62228" w:rsidRDefault="00E6392B">
            <w:pPr>
              <w:pStyle w:val="TableParagraph"/>
              <w:spacing w:line="270" w:lineRule="exact"/>
              <w:ind w:left="23"/>
              <w:jc w:val="center"/>
              <w:rPr>
                <w:sz w:val="24"/>
              </w:rPr>
            </w:pPr>
            <w:r>
              <w:rPr>
                <w:w w:val="99"/>
                <w:sz w:val="24"/>
              </w:rPr>
              <w:t>-</w:t>
            </w:r>
          </w:p>
        </w:tc>
        <w:tc>
          <w:tcPr>
            <w:tcW w:w="1243" w:type="dxa"/>
          </w:tcPr>
          <w:p w14:paraId="3208618C" w14:textId="77777777" w:rsidR="00C62228" w:rsidRDefault="00E6392B">
            <w:pPr>
              <w:pStyle w:val="TableParagraph"/>
              <w:spacing w:line="270" w:lineRule="exact"/>
              <w:ind w:right="558"/>
              <w:jc w:val="right"/>
              <w:rPr>
                <w:sz w:val="24"/>
              </w:rPr>
            </w:pPr>
            <w:r>
              <w:rPr>
                <w:w w:val="99"/>
                <w:sz w:val="24"/>
              </w:rPr>
              <w:t>-</w:t>
            </w:r>
          </w:p>
        </w:tc>
        <w:tc>
          <w:tcPr>
            <w:tcW w:w="1403" w:type="dxa"/>
          </w:tcPr>
          <w:p w14:paraId="06930231" w14:textId="77777777" w:rsidR="00C62228" w:rsidRDefault="00E6392B">
            <w:pPr>
              <w:pStyle w:val="TableParagraph"/>
              <w:spacing w:line="270" w:lineRule="exact"/>
              <w:ind w:left="26"/>
              <w:jc w:val="center"/>
              <w:rPr>
                <w:sz w:val="24"/>
              </w:rPr>
            </w:pPr>
            <w:r>
              <w:rPr>
                <w:w w:val="99"/>
                <w:sz w:val="24"/>
              </w:rPr>
              <w:t>-</w:t>
            </w:r>
          </w:p>
        </w:tc>
        <w:tc>
          <w:tcPr>
            <w:tcW w:w="976" w:type="dxa"/>
          </w:tcPr>
          <w:p w14:paraId="50C7CC78" w14:textId="77777777" w:rsidR="00C62228" w:rsidRDefault="00E6392B">
            <w:pPr>
              <w:pStyle w:val="TableParagraph"/>
              <w:spacing w:line="270" w:lineRule="exact"/>
              <w:ind w:left="26"/>
              <w:jc w:val="center"/>
              <w:rPr>
                <w:sz w:val="24"/>
              </w:rPr>
            </w:pPr>
            <w:r>
              <w:rPr>
                <w:sz w:val="24"/>
              </w:rPr>
              <w:t>0</w:t>
            </w:r>
          </w:p>
        </w:tc>
        <w:tc>
          <w:tcPr>
            <w:tcW w:w="707" w:type="dxa"/>
          </w:tcPr>
          <w:p w14:paraId="1BFBFA0D" w14:textId="77777777" w:rsidR="00C62228" w:rsidRDefault="00C62228">
            <w:pPr>
              <w:pStyle w:val="TableParagraph"/>
            </w:pPr>
          </w:p>
        </w:tc>
      </w:tr>
      <w:tr w:rsidR="00C62228" w14:paraId="353EFA8C" w14:textId="77777777">
        <w:trPr>
          <w:trHeight w:val="316"/>
        </w:trPr>
        <w:tc>
          <w:tcPr>
            <w:tcW w:w="950" w:type="dxa"/>
          </w:tcPr>
          <w:p w14:paraId="2656A174" w14:textId="77777777" w:rsidR="00C62228" w:rsidRDefault="00C62228">
            <w:pPr>
              <w:pStyle w:val="TableParagraph"/>
            </w:pPr>
          </w:p>
        </w:tc>
        <w:tc>
          <w:tcPr>
            <w:tcW w:w="3509" w:type="dxa"/>
          </w:tcPr>
          <w:p w14:paraId="647CB216" w14:textId="77777777" w:rsidR="00C62228" w:rsidRDefault="00C62228">
            <w:pPr>
              <w:pStyle w:val="TableParagraph"/>
            </w:pPr>
          </w:p>
        </w:tc>
        <w:tc>
          <w:tcPr>
            <w:tcW w:w="1259" w:type="dxa"/>
          </w:tcPr>
          <w:p w14:paraId="1EC8D2C1" w14:textId="77777777" w:rsidR="00C62228" w:rsidRDefault="00C62228">
            <w:pPr>
              <w:pStyle w:val="TableParagraph"/>
            </w:pPr>
          </w:p>
        </w:tc>
        <w:tc>
          <w:tcPr>
            <w:tcW w:w="1243" w:type="dxa"/>
          </w:tcPr>
          <w:p w14:paraId="194A0B02" w14:textId="77777777" w:rsidR="00C62228" w:rsidRDefault="00C62228">
            <w:pPr>
              <w:pStyle w:val="TableParagraph"/>
            </w:pPr>
          </w:p>
        </w:tc>
        <w:tc>
          <w:tcPr>
            <w:tcW w:w="1403" w:type="dxa"/>
          </w:tcPr>
          <w:p w14:paraId="48951DD9" w14:textId="77777777" w:rsidR="00C62228" w:rsidRDefault="00C62228">
            <w:pPr>
              <w:pStyle w:val="TableParagraph"/>
            </w:pPr>
          </w:p>
        </w:tc>
        <w:tc>
          <w:tcPr>
            <w:tcW w:w="976" w:type="dxa"/>
          </w:tcPr>
          <w:p w14:paraId="1BA6EAAC" w14:textId="77777777" w:rsidR="00C62228" w:rsidRDefault="00C62228">
            <w:pPr>
              <w:pStyle w:val="TableParagraph"/>
            </w:pPr>
          </w:p>
        </w:tc>
        <w:tc>
          <w:tcPr>
            <w:tcW w:w="707" w:type="dxa"/>
          </w:tcPr>
          <w:p w14:paraId="6D857DFB" w14:textId="77777777" w:rsidR="00C62228" w:rsidRDefault="00C62228">
            <w:pPr>
              <w:pStyle w:val="TableParagraph"/>
            </w:pPr>
          </w:p>
        </w:tc>
      </w:tr>
      <w:tr w:rsidR="00C62228" w14:paraId="4F722CC0" w14:textId="77777777">
        <w:trPr>
          <w:trHeight w:val="318"/>
        </w:trPr>
        <w:tc>
          <w:tcPr>
            <w:tcW w:w="10047" w:type="dxa"/>
            <w:gridSpan w:val="7"/>
          </w:tcPr>
          <w:p w14:paraId="4C1EAA25" w14:textId="77777777" w:rsidR="00C62228" w:rsidRDefault="00E6392B">
            <w:pPr>
              <w:pStyle w:val="TableParagraph"/>
              <w:spacing w:line="275" w:lineRule="exact"/>
              <w:ind w:left="107"/>
              <w:rPr>
                <w:b/>
                <w:sz w:val="24"/>
              </w:rPr>
            </w:pPr>
            <w:r>
              <w:rPr>
                <w:b/>
                <w:sz w:val="24"/>
              </w:rPr>
              <w:t>E: Open Electives (OE)</w:t>
            </w:r>
          </w:p>
        </w:tc>
      </w:tr>
      <w:tr w:rsidR="00C62228" w14:paraId="087FBFF3" w14:textId="77777777">
        <w:trPr>
          <w:trHeight w:val="315"/>
        </w:trPr>
        <w:tc>
          <w:tcPr>
            <w:tcW w:w="950" w:type="dxa"/>
          </w:tcPr>
          <w:p w14:paraId="6A2B9D63" w14:textId="77777777" w:rsidR="00C62228" w:rsidRDefault="00C62228">
            <w:pPr>
              <w:pStyle w:val="TableParagraph"/>
            </w:pPr>
          </w:p>
        </w:tc>
        <w:tc>
          <w:tcPr>
            <w:tcW w:w="3509" w:type="dxa"/>
          </w:tcPr>
          <w:p w14:paraId="2641BE6D" w14:textId="77777777" w:rsidR="00C62228" w:rsidRDefault="00E6392B">
            <w:pPr>
              <w:pStyle w:val="TableParagraph"/>
              <w:spacing w:line="270" w:lineRule="exact"/>
              <w:ind w:left="14"/>
              <w:rPr>
                <w:sz w:val="24"/>
              </w:rPr>
            </w:pPr>
            <w:r>
              <w:rPr>
                <w:sz w:val="24"/>
              </w:rPr>
              <w:t>Nil</w:t>
            </w:r>
          </w:p>
        </w:tc>
        <w:tc>
          <w:tcPr>
            <w:tcW w:w="1259" w:type="dxa"/>
          </w:tcPr>
          <w:p w14:paraId="43331ECF" w14:textId="77777777" w:rsidR="00C62228" w:rsidRDefault="00E6392B">
            <w:pPr>
              <w:pStyle w:val="TableParagraph"/>
              <w:spacing w:line="270" w:lineRule="exact"/>
              <w:ind w:left="23"/>
              <w:jc w:val="center"/>
              <w:rPr>
                <w:sz w:val="24"/>
              </w:rPr>
            </w:pPr>
            <w:r>
              <w:rPr>
                <w:w w:val="99"/>
                <w:sz w:val="24"/>
              </w:rPr>
              <w:t>-</w:t>
            </w:r>
          </w:p>
        </w:tc>
        <w:tc>
          <w:tcPr>
            <w:tcW w:w="1243" w:type="dxa"/>
          </w:tcPr>
          <w:p w14:paraId="1B31C26B" w14:textId="77777777" w:rsidR="00C62228" w:rsidRDefault="00E6392B">
            <w:pPr>
              <w:pStyle w:val="TableParagraph"/>
              <w:spacing w:line="270" w:lineRule="exact"/>
              <w:ind w:right="558"/>
              <w:jc w:val="right"/>
              <w:rPr>
                <w:sz w:val="24"/>
              </w:rPr>
            </w:pPr>
            <w:r>
              <w:rPr>
                <w:w w:val="99"/>
                <w:sz w:val="24"/>
              </w:rPr>
              <w:t>-</w:t>
            </w:r>
          </w:p>
        </w:tc>
        <w:tc>
          <w:tcPr>
            <w:tcW w:w="1403" w:type="dxa"/>
          </w:tcPr>
          <w:p w14:paraId="5EFC46D4" w14:textId="77777777" w:rsidR="00C62228" w:rsidRDefault="00E6392B">
            <w:pPr>
              <w:pStyle w:val="TableParagraph"/>
              <w:spacing w:line="270" w:lineRule="exact"/>
              <w:ind w:left="26"/>
              <w:jc w:val="center"/>
              <w:rPr>
                <w:sz w:val="24"/>
              </w:rPr>
            </w:pPr>
            <w:r>
              <w:rPr>
                <w:w w:val="99"/>
                <w:sz w:val="24"/>
              </w:rPr>
              <w:t>-</w:t>
            </w:r>
          </w:p>
        </w:tc>
        <w:tc>
          <w:tcPr>
            <w:tcW w:w="976" w:type="dxa"/>
          </w:tcPr>
          <w:p w14:paraId="0F36298E" w14:textId="77777777" w:rsidR="00C62228" w:rsidRDefault="00E6392B">
            <w:pPr>
              <w:pStyle w:val="TableParagraph"/>
              <w:spacing w:line="270" w:lineRule="exact"/>
              <w:ind w:left="26"/>
              <w:jc w:val="center"/>
              <w:rPr>
                <w:sz w:val="24"/>
              </w:rPr>
            </w:pPr>
            <w:r>
              <w:rPr>
                <w:sz w:val="24"/>
              </w:rPr>
              <w:t>0</w:t>
            </w:r>
          </w:p>
        </w:tc>
        <w:tc>
          <w:tcPr>
            <w:tcW w:w="707" w:type="dxa"/>
          </w:tcPr>
          <w:p w14:paraId="2BE4EDB3" w14:textId="77777777" w:rsidR="00C62228" w:rsidRDefault="00C62228">
            <w:pPr>
              <w:pStyle w:val="TableParagraph"/>
            </w:pPr>
          </w:p>
        </w:tc>
      </w:tr>
      <w:tr w:rsidR="00C62228" w14:paraId="3CDC9B03" w14:textId="77777777">
        <w:trPr>
          <w:trHeight w:val="318"/>
        </w:trPr>
        <w:tc>
          <w:tcPr>
            <w:tcW w:w="950" w:type="dxa"/>
          </w:tcPr>
          <w:p w14:paraId="27F3918A" w14:textId="77777777" w:rsidR="00C62228" w:rsidRDefault="00C62228">
            <w:pPr>
              <w:pStyle w:val="TableParagraph"/>
            </w:pPr>
          </w:p>
        </w:tc>
        <w:tc>
          <w:tcPr>
            <w:tcW w:w="3509" w:type="dxa"/>
          </w:tcPr>
          <w:p w14:paraId="462320D1" w14:textId="77777777" w:rsidR="00C62228" w:rsidRDefault="00C62228">
            <w:pPr>
              <w:pStyle w:val="TableParagraph"/>
            </w:pPr>
          </w:p>
        </w:tc>
        <w:tc>
          <w:tcPr>
            <w:tcW w:w="1259" w:type="dxa"/>
          </w:tcPr>
          <w:p w14:paraId="4CAEC8EB" w14:textId="77777777" w:rsidR="00C62228" w:rsidRDefault="00C62228">
            <w:pPr>
              <w:pStyle w:val="TableParagraph"/>
            </w:pPr>
          </w:p>
        </w:tc>
        <w:tc>
          <w:tcPr>
            <w:tcW w:w="1243" w:type="dxa"/>
          </w:tcPr>
          <w:p w14:paraId="685EB4CA" w14:textId="77777777" w:rsidR="00C62228" w:rsidRDefault="00C62228">
            <w:pPr>
              <w:pStyle w:val="TableParagraph"/>
            </w:pPr>
          </w:p>
        </w:tc>
        <w:tc>
          <w:tcPr>
            <w:tcW w:w="1403" w:type="dxa"/>
          </w:tcPr>
          <w:p w14:paraId="144A85EC" w14:textId="77777777" w:rsidR="00C62228" w:rsidRDefault="00C62228">
            <w:pPr>
              <w:pStyle w:val="TableParagraph"/>
            </w:pPr>
          </w:p>
        </w:tc>
        <w:tc>
          <w:tcPr>
            <w:tcW w:w="976" w:type="dxa"/>
          </w:tcPr>
          <w:p w14:paraId="0A006EBA" w14:textId="77777777" w:rsidR="00C62228" w:rsidRDefault="00C62228">
            <w:pPr>
              <w:pStyle w:val="TableParagraph"/>
            </w:pPr>
          </w:p>
        </w:tc>
        <w:tc>
          <w:tcPr>
            <w:tcW w:w="707" w:type="dxa"/>
          </w:tcPr>
          <w:p w14:paraId="4DA48DB1" w14:textId="77777777" w:rsidR="00C62228" w:rsidRDefault="00C62228">
            <w:pPr>
              <w:pStyle w:val="TableParagraph"/>
            </w:pPr>
          </w:p>
        </w:tc>
      </w:tr>
      <w:tr w:rsidR="00C62228" w14:paraId="36D4B568" w14:textId="77777777">
        <w:trPr>
          <w:trHeight w:val="316"/>
        </w:trPr>
        <w:tc>
          <w:tcPr>
            <w:tcW w:w="10047" w:type="dxa"/>
            <w:gridSpan w:val="7"/>
          </w:tcPr>
          <w:p w14:paraId="7633A884" w14:textId="77777777" w:rsidR="00C62228" w:rsidRDefault="00E6392B">
            <w:pPr>
              <w:pStyle w:val="TableParagraph"/>
              <w:spacing w:line="275" w:lineRule="exact"/>
              <w:ind w:left="107"/>
              <w:rPr>
                <w:b/>
                <w:sz w:val="24"/>
              </w:rPr>
            </w:pPr>
            <w:r>
              <w:rPr>
                <w:b/>
                <w:sz w:val="24"/>
              </w:rPr>
              <w:t>F: NTCC (NTC</w:t>
            </w:r>
            <w:proofErr w:type="gramStart"/>
            <w:r>
              <w:rPr>
                <w:b/>
                <w:sz w:val="24"/>
              </w:rPr>
              <w:t>) :</w:t>
            </w:r>
            <w:proofErr w:type="gramEnd"/>
          </w:p>
        </w:tc>
      </w:tr>
      <w:tr w:rsidR="00C62228" w14:paraId="768D5E14" w14:textId="77777777">
        <w:trPr>
          <w:trHeight w:val="635"/>
        </w:trPr>
        <w:tc>
          <w:tcPr>
            <w:tcW w:w="950" w:type="dxa"/>
          </w:tcPr>
          <w:p w14:paraId="19402E86" w14:textId="77777777" w:rsidR="00C62228" w:rsidRDefault="00E6392B">
            <w:pPr>
              <w:pStyle w:val="TableParagraph"/>
              <w:spacing w:line="272" w:lineRule="exact"/>
              <w:ind w:left="107"/>
              <w:rPr>
                <w:sz w:val="24"/>
              </w:rPr>
            </w:pPr>
            <w:r>
              <w:rPr>
                <w:sz w:val="24"/>
              </w:rPr>
              <w:t>G:</w:t>
            </w:r>
          </w:p>
        </w:tc>
        <w:tc>
          <w:tcPr>
            <w:tcW w:w="3509" w:type="dxa"/>
          </w:tcPr>
          <w:p w14:paraId="4E45990E" w14:textId="77777777" w:rsidR="00C62228" w:rsidRDefault="00E6392B">
            <w:pPr>
              <w:pStyle w:val="TableParagraph"/>
              <w:spacing w:line="272" w:lineRule="exact"/>
              <w:ind w:left="14"/>
              <w:rPr>
                <w:sz w:val="24"/>
              </w:rPr>
            </w:pPr>
            <w:r>
              <w:rPr>
                <w:sz w:val="24"/>
              </w:rPr>
              <w:t>Professional Career Development</w:t>
            </w:r>
          </w:p>
          <w:p w14:paraId="5F0D87C6" w14:textId="77777777" w:rsidR="00C62228" w:rsidRDefault="00E6392B">
            <w:pPr>
              <w:pStyle w:val="TableParagraph"/>
              <w:spacing w:before="41"/>
              <w:ind w:left="14"/>
              <w:rPr>
                <w:sz w:val="24"/>
              </w:rPr>
            </w:pPr>
            <w:r>
              <w:rPr>
                <w:sz w:val="24"/>
              </w:rPr>
              <w:t>(PCD)- II</w:t>
            </w:r>
          </w:p>
        </w:tc>
        <w:tc>
          <w:tcPr>
            <w:tcW w:w="1259" w:type="dxa"/>
          </w:tcPr>
          <w:p w14:paraId="251EA108" w14:textId="77777777" w:rsidR="00C62228" w:rsidRDefault="00C62228">
            <w:pPr>
              <w:pStyle w:val="TableParagraph"/>
            </w:pPr>
          </w:p>
        </w:tc>
        <w:tc>
          <w:tcPr>
            <w:tcW w:w="1243" w:type="dxa"/>
          </w:tcPr>
          <w:p w14:paraId="23146B2D" w14:textId="77777777" w:rsidR="00C62228" w:rsidRDefault="00E6392B">
            <w:pPr>
              <w:pStyle w:val="TableParagraph"/>
              <w:spacing w:line="272" w:lineRule="exact"/>
              <w:ind w:right="558"/>
              <w:jc w:val="right"/>
              <w:rPr>
                <w:sz w:val="24"/>
              </w:rPr>
            </w:pPr>
            <w:r>
              <w:rPr>
                <w:w w:val="99"/>
                <w:sz w:val="24"/>
              </w:rPr>
              <w:t>-</w:t>
            </w:r>
          </w:p>
        </w:tc>
        <w:tc>
          <w:tcPr>
            <w:tcW w:w="1403" w:type="dxa"/>
          </w:tcPr>
          <w:p w14:paraId="61606AD2" w14:textId="77777777" w:rsidR="00C62228" w:rsidRDefault="00E6392B">
            <w:pPr>
              <w:pStyle w:val="TableParagraph"/>
              <w:spacing w:line="272" w:lineRule="exact"/>
              <w:ind w:left="26"/>
              <w:jc w:val="center"/>
              <w:rPr>
                <w:sz w:val="24"/>
              </w:rPr>
            </w:pPr>
            <w:r>
              <w:rPr>
                <w:w w:val="99"/>
                <w:sz w:val="24"/>
              </w:rPr>
              <w:t>-</w:t>
            </w:r>
          </w:p>
        </w:tc>
        <w:tc>
          <w:tcPr>
            <w:tcW w:w="976" w:type="dxa"/>
          </w:tcPr>
          <w:p w14:paraId="4AEEF373" w14:textId="77777777" w:rsidR="00C62228" w:rsidRDefault="00E6392B">
            <w:pPr>
              <w:pStyle w:val="TableParagraph"/>
              <w:spacing w:line="272" w:lineRule="exact"/>
              <w:ind w:left="273" w:right="248"/>
              <w:jc w:val="center"/>
              <w:rPr>
                <w:sz w:val="24"/>
              </w:rPr>
            </w:pPr>
            <w:r>
              <w:rPr>
                <w:sz w:val="24"/>
              </w:rPr>
              <w:t>N.C</w:t>
            </w:r>
          </w:p>
        </w:tc>
        <w:tc>
          <w:tcPr>
            <w:tcW w:w="707" w:type="dxa"/>
          </w:tcPr>
          <w:p w14:paraId="4BFE519A" w14:textId="77777777" w:rsidR="00C62228" w:rsidRDefault="00C62228">
            <w:pPr>
              <w:pStyle w:val="TableParagraph"/>
            </w:pPr>
          </w:p>
        </w:tc>
      </w:tr>
      <w:tr w:rsidR="00C62228" w14:paraId="4E8C743F" w14:textId="77777777">
        <w:trPr>
          <w:trHeight w:val="318"/>
        </w:trPr>
        <w:tc>
          <w:tcPr>
            <w:tcW w:w="950" w:type="dxa"/>
          </w:tcPr>
          <w:p w14:paraId="285F1D01" w14:textId="77777777" w:rsidR="00C62228" w:rsidRDefault="00C62228">
            <w:pPr>
              <w:pStyle w:val="TableParagraph"/>
            </w:pPr>
          </w:p>
        </w:tc>
        <w:tc>
          <w:tcPr>
            <w:tcW w:w="3509" w:type="dxa"/>
          </w:tcPr>
          <w:p w14:paraId="63E86D07" w14:textId="77777777" w:rsidR="00C62228" w:rsidRDefault="00C62228">
            <w:pPr>
              <w:pStyle w:val="TableParagraph"/>
            </w:pPr>
          </w:p>
        </w:tc>
        <w:tc>
          <w:tcPr>
            <w:tcW w:w="1259" w:type="dxa"/>
          </w:tcPr>
          <w:p w14:paraId="66AB9230" w14:textId="77777777" w:rsidR="00C62228" w:rsidRDefault="00C62228">
            <w:pPr>
              <w:pStyle w:val="TableParagraph"/>
            </w:pPr>
          </w:p>
        </w:tc>
        <w:tc>
          <w:tcPr>
            <w:tcW w:w="1243" w:type="dxa"/>
          </w:tcPr>
          <w:p w14:paraId="5F1423D0" w14:textId="77777777" w:rsidR="00C62228" w:rsidRDefault="00C62228">
            <w:pPr>
              <w:pStyle w:val="TableParagraph"/>
            </w:pPr>
          </w:p>
        </w:tc>
        <w:tc>
          <w:tcPr>
            <w:tcW w:w="1403" w:type="dxa"/>
          </w:tcPr>
          <w:p w14:paraId="22AEBD61" w14:textId="77777777" w:rsidR="00C62228" w:rsidRDefault="00C62228">
            <w:pPr>
              <w:pStyle w:val="TableParagraph"/>
            </w:pPr>
          </w:p>
        </w:tc>
        <w:tc>
          <w:tcPr>
            <w:tcW w:w="976" w:type="dxa"/>
          </w:tcPr>
          <w:p w14:paraId="24A3EB69" w14:textId="77777777" w:rsidR="00C62228" w:rsidRDefault="00C62228">
            <w:pPr>
              <w:pStyle w:val="TableParagraph"/>
            </w:pPr>
          </w:p>
        </w:tc>
        <w:tc>
          <w:tcPr>
            <w:tcW w:w="707" w:type="dxa"/>
          </w:tcPr>
          <w:p w14:paraId="3F8AE553" w14:textId="77777777" w:rsidR="00C62228" w:rsidRDefault="00C62228">
            <w:pPr>
              <w:pStyle w:val="TableParagraph"/>
            </w:pPr>
          </w:p>
        </w:tc>
      </w:tr>
      <w:tr w:rsidR="00C62228" w14:paraId="1835E745" w14:textId="77777777">
        <w:trPr>
          <w:trHeight w:val="354"/>
        </w:trPr>
        <w:tc>
          <w:tcPr>
            <w:tcW w:w="950" w:type="dxa"/>
          </w:tcPr>
          <w:p w14:paraId="7D547F95" w14:textId="77777777" w:rsidR="00C62228" w:rsidRDefault="00C62228">
            <w:pPr>
              <w:pStyle w:val="TableParagraph"/>
            </w:pPr>
          </w:p>
        </w:tc>
        <w:tc>
          <w:tcPr>
            <w:tcW w:w="3509" w:type="dxa"/>
          </w:tcPr>
          <w:p w14:paraId="2DAF6A25" w14:textId="77777777" w:rsidR="00C62228" w:rsidRDefault="00E6392B">
            <w:pPr>
              <w:pStyle w:val="TableParagraph"/>
              <w:spacing w:line="270" w:lineRule="exact"/>
              <w:ind w:left="14"/>
              <w:rPr>
                <w:sz w:val="24"/>
              </w:rPr>
            </w:pPr>
            <w:r>
              <w:rPr>
                <w:sz w:val="24"/>
              </w:rPr>
              <w:t>Total Credits</w:t>
            </w:r>
          </w:p>
        </w:tc>
        <w:tc>
          <w:tcPr>
            <w:tcW w:w="1259" w:type="dxa"/>
          </w:tcPr>
          <w:p w14:paraId="3D87E063" w14:textId="77777777" w:rsidR="00C62228" w:rsidRDefault="00C62228">
            <w:pPr>
              <w:pStyle w:val="TableParagraph"/>
            </w:pPr>
          </w:p>
        </w:tc>
        <w:tc>
          <w:tcPr>
            <w:tcW w:w="1243" w:type="dxa"/>
          </w:tcPr>
          <w:p w14:paraId="20B812BA" w14:textId="77777777" w:rsidR="00C62228" w:rsidRDefault="00C62228">
            <w:pPr>
              <w:pStyle w:val="TableParagraph"/>
            </w:pPr>
          </w:p>
        </w:tc>
        <w:tc>
          <w:tcPr>
            <w:tcW w:w="1403" w:type="dxa"/>
          </w:tcPr>
          <w:p w14:paraId="50B33E77" w14:textId="77777777" w:rsidR="00C62228" w:rsidRDefault="00C62228">
            <w:pPr>
              <w:pStyle w:val="TableParagraph"/>
            </w:pPr>
          </w:p>
        </w:tc>
        <w:tc>
          <w:tcPr>
            <w:tcW w:w="976" w:type="dxa"/>
          </w:tcPr>
          <w:p w14:paraId="07702D5B" w14:textId="77777777" w:rsidR="00C62228" w:rsidRDefault="00E6392B">
            <w:pPr>
              <w:pStyle w:val="TableParagraph"/>
              <w:spacing w:line="270" w:lineRule="exact"/>
              <w:ind w:left="273" w:right="248"/>
              <w:jc w:val="center"/>
              <w:rPr>
                <w:sz w:val="24"/>
              </w:rPr>
            </w:pPr>
            <w:r>
              <w:rPr>
                <w:sz w:val="24"/>
              </w:rPr>
              <w:t>25</w:t>
            </w:r>
          </w:p>
        </w:tc>
        <w:tc>
          <w:tcPr>
            <w:tcW w:w="707" w:type="dxa"/>
          </w:tcPr>
          <w:p w14:paraId="7588B287" w14:textId="77777777" w:rsidR="00C62228" w:rsidRDefault="00C62228">
            <w:pPr>
              <w:pStyle w:val="TableParagraph"/>
            </w:pPr>
          </w:p>
        </w:tc>
      </w:tr>
    </w:tbl>
    <w:p w14:paraId="66F61037" w14:textId="77777777" w:rsidR="00C62228" w:rsidRDefault="00C62228">
      <w:pPr>
        <w:pStyle w:val="BodyText"/>
        <w:rPr>
          <w:b/>
          <w:sz w:val="26"/>
        </w:rPr>
      </w:pPr>
    </w:p>
    <w:p w14:paraId="08D8F922" w14:textId="77777777" w:rsidR="00C62228" w:rsidRDefault="00C62228">
      <w:pPr>
        <w:pStyle w:val="BodyText"/>
        <w:rPr>
          <w:b/>
          <w:sz w:val="26"/>
        </w:rPr>
      </w:pPr>
    </w:p>
    <w:p w14:paraId="06DA3717" w14:textId="77777777" w:rsidR="00C62228" w:rsidRDefault="00E6392B">
      <w:pPr>
        <w:spacing w:before="224"/>
        <w:ind w:left="1100"/>
        <w:rPr>
          <w:b/>
          <w:sz w:val="24"/>
        </w:rPr>
      </w:pPr>
      <w:r>
        <w:rPr>
          <w:b/>
          <w:sz w:val="24"/>
        </w:rPr>
        <w:t>SUMMER INTERNSHIP (6 -8 WEEKS</w:t>
      </w:r>
      <w:proofErr w:type="gramStart"/>
      <w:r>
        <w:rPr>
          <w:b/>
          <w:sz w:val="24"/>
        </w:rPr>
        <w:t>) :</w:t>
      </w:r>
      <w:proofErr w:type="gramEnd"/>
      <w:r>
        <w:rPr>
          <w:b/>
          <w:sz w:val="24"/>
        </w:rPr>
        <w:t xml:space="preserve"> For 3 Credits</w:t>
      </w:r>
    </w:p>
    <w:p w14:paraId="7C80277F" w14:textId="77777777" w:rsidR="00C62228" w:rsidRDefault="00C62228">
      <w:pPr>
        <w:rPr>
          <w:sz w:val="24"/>
        </w:rPr>
        <w:sectPr w:rsidR="00C62228">
          <w:headerReference w:type="default" r:id="rId586"/>
          <w:footerReference w:type="default" r:id="rId587"/>
          <w:pgSz w:w="11900" w:h="16840"/>
          <w:pgMar w:top="820" w:right="0" w:bottom="1620" w:left="160" w:header="0" w:footer="1438" w:gutter="0"/>
          <w:pgNumType w:start="208"/>
          <w:cols w:space="720"/>
        </w:sectPr>
      </w:pPr>
    </w:p>
    <w:p w14:paraId="5B78318A" w14:textId="77777777" w:rsidR="00C62228" w:rsidRDefault="00E6392B">
      <w:pPr>
        <w:spacing w:before="69"/>
        <w:ind w:left="741" w:right="291"/>
        <w:jc w:val="center"/>
        <w:rPr>
          <w:b/>
          <w:sz w:val="24"/>
        </w:rPr>
      </w:pPr>
      <w:r>
        <w:rPr>
          <w:b/>
          <w:sz w:val="24"/>
        </w:rPr>
        <w:lastRenderedPageBreak/>
        <w:t>THIRD SEMESTER</w:t>
      </w:r>
    </w:p>
    <w:p w14:paraId="2D116575" w14:textId="77777777" w:rsidR="00C62228" w:rsidRDefault="00C62228">
      <w:pPr>
        <w:pStyle w:val="BodyText"/>
        <w:spacing w:before="1"/>
        <w:rPr>
          <w:b/>
        </w:r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6"/>
        <w:gridCol w:w="80"/>
        <w:gridCol w:w="3431"/>
        <w:gridCol w:w="94"/>
        <w:gridCol w:w="1177"/>
        <w:gridCol w:w="1093"/>
        <w:gridCol w:w="1264"/>
        <w:gridCol w:w="894"/>
        <w:gridCol w:w="717"/>
      </w:tblGrid>
      <w:tr w:rsidR="00C62228" w14:paraId="20D4BB05" w14:textId="77777777">
        <w:trPr>
          <w:trHeight w:val="633"/>
        </w:trPr>
        <w:tc>
          <w:tcPr>
            <w:tcW w:w="1146" w:type="dxa"/>
            <w:gridSpan w:val="2"/>
            <w:vMerge w:val="restart"/>
          </w:tcPr>
          <w:p w14:paraId="0F6E09AE" w14:textId="77777777" w:rsidR="00C62228" w:rsidRDefault="00C62228">
            <w:pPr>
              <w:pStyle w:val="TableParagraph"/>
              <w:spacing w:before="2"/>
              <w:rPr>
                <w:b/>
              </w:rPr>
            </w:pPr>
          </w:p>
          <w:p w14:paraId="0B761954" w14:textId="77777777" w:rsidR="00C62228" w:rsidRDefault="00E6392B">
            <w:pPr>
              <w:pStyle w:val="TableParagraph"/>
              <w:spacing w:line="276" w:lineRule="auto"/>
              <w:ind w:left="309" w:right="162" w:hanging="99"/>
              <w:rPr>
                <w:b/>
                <w:sz w:val="24"/>
              </w:rPr>
            </w:pPr>
            <w:r>
              <w:rPr>
                <w:b/>
                <w:sz w:val="24"/>
              </w:rPr>
              <w:t>Course Code</w:t>
            </w:r>
          </w:p>
        </w:tc>
        <w:tc>
          <w:tcPr>
            <w:tcW w:w="3431" w:type="dxa"/>
            <w:vMerge w:val="restart"/>
          </w:tcPr>
          <w:p w14:paraId="4CB65912" w14:textId="77777777" w:rsidR="00C62228" w:rsidRDefault="00C62228">
            <w:pPr>
              <w:pStyle w:val="TableParagraph"/>
              <w:spacing w:before="2"/>
              <w:rPr>
                <w:b/>
              </w:rPr>
            </w:pPr>
          </w:p>
          <w:p w14:paraId="0A83F22A" w14:textId="77777777" w:rsidR="00C62228" w:rsidRDefault="00E6392B">
            <w:pPr>
              <w:pStyle w:val="TableParagraph"/>
              <w:ind w:left="1081"/>
              <w:rPr>
                <w:b/>
                <w:sz w:val="24"/>
              </w:rPr>
            </w:pPr>
            <w:r>
              <w:rPr>
                <w:b/>
                <w:sz w:val="24"/>
              </w:rPr>
              <w:t>Course Title</w:t>
            </w:r>
          </w:p>
        </w:tc>
        <w:tc>
          <w:tcPr>
            <w:tcW w:w="3628" w:type="dxa"/>
            <w:gridSpan w:val="4"/>
          </w:tcPr>
          <w:p w14:paraId="02EDFAF2" w14:textId="77777777" w:rsidR="00C62228" w:rsidRDefault="00C62228">
            <w:pPr>
              <w:pStyle w:val="TableParagraph"/>
              <w:spacing w:before="2"/>
              <w:rPr>
                <w:b/>
              </w:rPr>
            </w:pPr>
          </w:p>
          <w:p w14:paraId="7EC0C68A" w14:textId="77777777" w:rsidR="00C62228" w:rsidRDefault="00E6392B">
            <w:pPr>
              <w:pStyle w:val="TableParagraph"/>
              <w:ind w:left="1450" w:right="1450"/>
              <w:jc w:val="center"/>
              <w:rPr>
                <w:b/>
                <w:sz w:val="24"/>
              </w:rPr>
            </w:pPr>
            <w:r>
              <w:rPr>
                <w:b/>
                <w:sz w:val="24"/>
              </w:rPr>
              <w:t>Credit</w:t>
            </w:r>
          </w:p>
        </w:tc>
        <w:tc>
          <w:tcPr>
            <w:tcW w:w="894" w:type="dxa"/>
            <w:vMerge w:val="restart"/>
          </w:tcPr>
          <w:p w14:paraId="448D97EB" w14:textId="77777777" w:rsidR="00C62228" w:rsidRDefault="00E6392B">
            <w:pPr>
              <w:pStyle w:val="TableParagraph"/>
              <w:spacing w:before="15" w:line="276" w:lineRule="auto"/>
              <w:ind w:left="59" w:right="35" w:firstLine="105"/>
              <w:rPr>
                <w:b/>
                <w:sz w:val="24"/>
              </w:rPr>
            </w:pPr>
            <w:r>
              <w:rPr>
                <w:b/>
                <w:sz w:val="24"/>
              </w:rPr>
              <w:t>Total Credits</w:t>
            </w:r>
          </w:p>
        </w:tc>
        <w:tc>
          <w:tcPr>
            <w:tcW w:w="717" w:type="dxa"/>
            <w:vMerge w:val="restart"/>
          </w:tcPr>
          <w:p w14:paraId="0709DFA0" w14:textId="77777777" w:rsidR="00C62228" w:rsidRDefault="00E6392B">
            <w:pPr>
              <w:pStyle w:val="TableParagraph"/>
              <w:spacing w:before="15" w:line="276" w:lineRule="auto"/>
              <w:ind w:left="168" w:right="83" w:hanging="68"/>
              <w:rPr>
                <w:b/>
                <w:sz w:val="24"/>
              </w:rPr>
            </w:pPr>
            <w:r>
              <w:rPr>
                <w:b/>
                <w:sz w:val="24"/>
              </w:rPr>
              <w:t>Page No.</w:t>
            </w:r>
          </w:p>
        </w:tc>
      </w:tr>
      <w:tr w:rsidR="00C62228" w14:paraId="6019A5BE" w14:textId="77777777">
        <w:trPr>
          <w:trHeight w:val="1588"/>
        </w:trPr>
        <w:tc>
          <w:tcPr>
            <w:tcW w:w="1146" w:type="dxa"/>
            <w:gridSpan w:val="2"/>
            <w:vMerge/>
            <w:tcBorders>
              <w:top w:val="nil"/>
            </w:tcBorders>
          </w:tcPr>
          <w:p w14:paraId="1C1763A5" w14:textId="77777777" w:rsidR="00C62228" w:rsidRDefault="00C62228">
            <w:pPr>
              <w:rPr>
                <w:sz w:val="2"/>
                <w:szCs w:val="2"/>
              </w:rPr>
            </w:pPr>
          </w:p>
        </w:tc>
        <w:tc>
          <w:tcPr>
            <w:tcW w:w="3431" w:type="dxa"/>
            <w:vMerge/>
            <w:tcBorders>
              <w:top w:val="nil"/>
            </w:tcBorders>
          </w:tcPr>
          <w:p w14:paraId="48566697" w14:textId="77777777" w:rsidR="00C62228" w:rsidRDefault="00C62228">
            <w:pPr>
              <w:rPr>
                <w:sz w:val="2"/>
                <w:szCs w:val="2"/>
              </w:rPr>
            </w:pPr>
          </w:p>
        </w:tc>
        <w:tc>
          <w:tcPr>
            <w:tcW w:w="1271" w:type="dxa"/>
            <w:gridSpan w:val="2"/>
          </w:tcPr>
          <w:p w14:paraId="35AA8ACB" w14:textId="77777777" w:rsidR="00C62228" w:rsidRDefault="00E6392B">
            <w:pPr>
              <w:pStyle w:val="TableParagraph"/>
              <w:spacing w:before="1" w:line="276" w:lineRule="auto"/>
              <w:ind w:left="35" w:right="11"/>
              <w:jc w:val="center"/>
              <w:rPr>
                <w:b/>
                <w:sz w:val="24"/>
              </w:rPr>
            </w:pPr>
            <w:r>
              <w:rPr>
                <w:b/>
                <w:sz w:val="24"/>
              </w:rPr>
              <w:t>Lecture (L) Hours Per Week</w:t>
            </w:r>
          </w:p>
        </w:tc>
        <w:tc>
          <w:tcPr>
            <w:tcW w:w="1093" w:type="dxa"/>
          </w:tcPr>
          <w:p w14:paraId="6A9B62B6" w14:textId="77777777" w:rsidR="00C62228" w:rsidRDefault="00E6392B">
            <w:pPr>
              <w:pStyle w:val="TableParagraph"/>
              <w:spacing w:before="1" w:line="276" w:lineRule="auto"/>
              <w:ind w:left="385" w:right="81" w:hanging="267"/>
              <w:rPr>
                <w:b/>
                <w:sz w:val="24"/>
              </w:rPr>
            </w:pPr>
            <w:r>
              <w:rPr>
                <w:b/>
                <w:sz w:val="24"/>
              </w:rPr>
              <w:t>Tutorial (T)</w:t>
            </w:r>
          </w:p>
          <w:p w14:paraId="6626DF91" w14:textId="77777777" w:rsidR="00C62228" w:rsidRDefault="00E6392B">
            <w:pPr>
              <w:pStyle w:val="TableParagraph"/>
              <w:spacing w:line="276" w:lineRule="auto"/>
              <w:ind w:left="42" w:right="4" w:firstLine="153"/>
              <w:rPr>
                <w:b/>
                <w:sz w:val="24"/>
              </w:rPr>
            </w:pPr>
            <w:r>
              <w:rPr>
                <w:b/>
                <w:sz w:val="24"/>
              </w:rPr>
              <w:t>Hours Per Week</w:t>
            </w:r>
          </w:p>
        </w:tc>
        <w:tc>
          <w:tcPr>
            <w:tcW w:w="1264" w:type="dxa"/>
          </w:tcPr>
          <w:p w14:paraId="7C5BBCC0" w14:textId="77777777" w:rsidR="00C62228" w:rsidRDefault="00E6392B">
            <w:pPr>
              <w:pStyle w:val="TableParagraph"/>
              <w:spacing w:before="1" w:line="276" w:lineRule="auto"/>
              <w:ind w:left="29" w:right="29" w:hanging="2"/>
              <w:jc w:val="center"/>
              <w:rPr>
                <w:b/>
                <w:sz w:val="24"/>
              </w:rPr>
            </w:pPr>
            <w:proofErr w:type="spellStart"/>
            <w:r>
              <w:rPr>
                <w:b/>
                <w:color w:val="333333"/>
                <w:sz w:val="24"/>
              </w:rPr>
              <w:t xml:space="preserve">Self </w:t>
            </w:r>
            <w:r>
              <w:rPr>
                <w:b/>
                <w:color w:val="333333"/>
                <w:spacing w:val="-1"/>
                <w:sz w:val="24"/>
              </w:rPr>
              <w:t>Work</w:t>
            </w:r>
            <w:proofErr w:type="spellEnd"/>
            <w:r>
              <w:rPr>
                <w:b/>
                <w:color w:val="333333"/>
                <w:spacing w:val="-1"/>
                <w:sz w:val="24"/>
              </w:rPr>
              <w:t xml:space="preserve">/Field </w:t>
            </w:r>
            <w:r>
              <w:rPr>
                <w:b/>
                <w:color w:val="333333"/>
                <w:sz w:val="24"/>
              </w:rPr>
              <w:t>work (P) Hours</w:t>
            </w:r>
            <w:r>
              <w:rPr>
                <w:b/>
                <w:color w:val="333333"/>
                <w:spacing w:val="58"/>
                <w:sz w:val="24"/>
              </w:rPr>
              <w:t xml:space="preserve"> </w:t>
            </w:r>
            <w:r>
              <w:rPr>
                <w:b/>
                <w:color w:val="333333"/>
                <w:sz w:val="24"/>
              </w:rPr>
              <w:t>Per</w:t>
            </w:r>
          </w:p>
          <w:p w14:paraId="66651459" w14:textId="77777777" w:rsidR="00C62228" w:rsidRDefault="00E6392B">
            <w:pPr>
              <w:pStyle w:val="TableParagraph"/>
              <w:ind w:left="308" w:right="308"/>
              <w:jc w:val="center"/>
              <w:rPr>
                <w:b/>
                <w:sz w:val="24"/>
              </w:rPr>
            </w:pPr>
            <w:r>
              <w:rPr>
                <w:b/>
                <w:color w:val="333333"/>
                <w:sz w:val="24"/>
              </w:rPr>
              <w:t>Week</w:t>
            </w:r>
          </w:p>
        </w:tc>
        <w:tc>
          <w:tcPr>
            <w:tcW w:w="894" w:type="dxa"/>
            <w:vMerge/>
            <w:tcBorders>
              <w:top w:val="nil"/>
            </w:tcBorders>
          </w:tcPr>
          <w:p w14:paraId="4ECA8B40" w14:textId="77777777" w:rsidR="00C62228" w:rsidRDefault="00C62228">
            <w:pPr>
              <w:rPr>
                <w:sz w:val="2"/>
                <w:szCs w:val="2"/>
              </w:rPr>
            </w:pPr>
          </w:p>
        </w:tc>
        <w:tc>
          <w:tcPr>
            <w:tcW w:w="717" w:type="dxa"/>
            <w:vMerge/>
            <w:tcBorders>
              <w:top w:val="nil"/>
            </w:tcBorders>
          </w:tcPr>
          <w:p w14:paraId="4B4CE5D3" w14:textId="77777777" w:rsidR="00C62228" w:rsidRDefault="00C62228">
            <w:pPr>
              <w:rPr>
                <w:sz w:val="2"/>
                <w:szCs w:val="2"/>
              </w:rPr>
            </w:pPr>
          </w:p>
        </w:tc>
      </w:tr>
      <w:tr w:rsidR="00C62228" w14:paraId="1D5DF846" w14:textId="77777777">
        <w:trPr>
          <w:trHeight w:val="316"/>
        </w:trPr>
        <w:tc>
          <w:tcPr>
            <w:tcW w:w="9816" w:type="dxa"/>
            <w:gridSpan w:val="9"/>
          </w:tcPr>
          <w:p w14:paraId="52F85EE9" w14:textId="77777777" w:rsidR="00C62228" w:rsidRDefault="00E6392B">
            <w:pPr>
              <w:pStyle w:val="TableParagraph"/>
              <w:spacing w:line="275" w:lineRule="exact"/>
              <w:ind w:left="9"/>
              <w:rPr>
                <w:b/>
                <w:sz w:val="24"/>
              </w:rPr>
            </w:pPr>
            <w:r>
              <w:rPr>
                <w:b/>
                <w:sz w:val="24"/>
              </w:rPr>
              <w:t>A: Core Courses (CC) (for 4 credits)</w:t>
            </w:r>
          </w:p>
        </w:tc>
      </w:tr>
      <w:tr w:rsidR="00C62228" w14:paraId="2FD7E728" w14:textId="77777777">
        <w:trPr>
          <w:trHeight w:val="318"/>
        </w:trPr>
        <w:tc>
          <w:tcPr>
            <w:tcW w:w="1146" w:type="dxa"/>
            <w:gridSpan w:val="2"/>
          </w:tcPr>
          <w:p w14:paraId="390A50EC" w14:textId="77777777" w:rsidR="00C62228" w:rsidRDefault="00C62228">
            <w:pPr>
              <w:pStyle w:val="TableParagraph"/>
            </w:pPr>
          </w:p>
        </w:tc>
        <w:tc>
          <w:tcPr>
            <w:tcW w:w="3431" w:type="dxa"/>
          </w:tcPr>
          <w:p w14:paraId="5BCF501D" w14:textId="77777777" w:rsidR="00C62228" w:rsidRDefault="00E6392B">
            <w:pPr>
              <w:pStyle w:val="TableParagraph"/>
              <w:spacing w:line="272" w:lineRule="exact"/>
              <w:ind w:left="22"/>
              <w:rPr>
                <w:sz w:val="24"/>
              </w:rPr>
            </w:pPr>
            <w:r>
              <w:rPr>
                <w:sz w:val="24"/>
              </w:rPr>
              <w:t>Strategic Management</w:t>
            </w:r>
          </w:p>
        </w:tc>
        <w:tc>
          <w:tcPr>
            <w:tcW w:w="1271" w:type="dxa"/>
            <w:gridSpan w:val="2"/>
          </w:tcPr>
          <w:p w14:paraId="3B415555" w14:textId="77777777" w:rsidR="00C62228" w:rsidRDefault="00E6392B">
            <w:pPr>
              <w:pStyle w:val="TableParagraph"/>
              <w:spacing w:line="272" w:lineRule="exact"/>
              <w:ind w:left="21"/>
              <w:jc w:val="center"/>
              <w:rPr>
                <w:sz w:val="24"/>
              </w:rPr>
            </w:pPr>
            <w:r>
              <w:rPr>
                <w:sz w:val="24"/>
              </w:rPr>
              <w:t>3</w:t>
            </w:r>
          </w:p>
        </w:tc>
        <w:tc>
          <w:tcPr>
            <w:tcW w:w="1093" w:type="dxa"/>
          </w:tcPr>
          <w:p w14:paraId="54736DD4" w14:textId="77777777" w:rsidR="00C62228" w:rsidRDefault="00E6392B">
            <w:pPr>
              <w:pStyle w:val="TableParagraph"/>
              <w:spacing w:line="272" w:lineRule="exact"/>
              <w:ind w:left="17"/>
              <w:jc w:val="center"/>
              <w:rPr>
                <w:sz w:val="24"/>
              </w:rPr>
            </w:pPr>
            <w:r>
              <w:rPr>
                <w:w w:val="99"/>
                <w:sz w:val="24"/>
              </w:rPr>
              <w:t>-</w:t>
            </w:r>
          </w:p>
        </w:tc>
        <w:tc>
          <w:tcPr>
            <w:tcW w:w="1264" w:type="dxa"/>
          </w:tcPr>
          <w:p w14:paraId="6B493096" w14:textId="77777777" w:rsidR="00C62228" w:rsidRDefault="00E6392B">
            <w:pPr>
              <w:pStyle w:val="TableParagraph"/>
              <w:spacing w:line="272" w:lineRule="exact"/>
              <w:ind w:left="1"/>
              <w:jc w:val="center"/>
              <w:rPr>
                <w:sz w:val="24"/>
              </w:rPr>
            </w:pPr>
            <w:r>
              <w:rPr>
                <w:sz w:val="24"/>
              </w:rPr>
              <w:t>2</w:t>
            </w:r>
          </w:p>
        </w:tc>
        <w:tc>
          <w:tcPr>
            <w:tcW w:w="894" w:type="dxa"/>
          </w:tcPr>
          <w:p w14:paraId="71D9CAC6" w14:textId="77777777" w:rsidR="00C62228" w:rsidRDefault="00E6392B">
            <w:pPr>
              <w:pStyle w:val="TableParagraph"/>
              <w:spacing w:line="272" w:lineRule="exact"/>
              <w:ind w:left="3"/>
              <w:jc w:val="center"/>
              <w:rPr>
                <w:sz w:val="24"/>
              </w:rPr>
            </w:pPr>
            <w:r>
              <w:rPr>
                <w:sz w:val="24"/>
              </w:rPr>
              <w:t>4</w:t>
            </w:r>
          </w:p>
        </w:tc>
        <w:tc>
          <w:tcPr>
            <w:tcW w:w="717" w:type="dxa"/>
          </w:tcPr>
          <w:p w14:paraId="4B44F781" w14:textId="77777777" w:rsidR="00C62228" w:rsidRDefault="00C62228">
            <w:pPr>
              <w:pStyle w:val="TableParagraph"/>
            </w:pPr>
          </w:p>
        </w:tc>
      </w:tr>
      <w:tr w:rsidR="00C62228" w14:paraId="01421981" w14:textId="77777777">
        <w:trPr>
          <w:trHeight w:val="318"/>
        </w:trPr>
        <w:tc>
          <w:tcPr>
            <w:tcW w:w="1146" w:type="dxa"/>
            <w:gridSpan w:val="2"/>
          </w:tcPr>
          <w:p w14:paraId="08CBB477" w14:textId="77777777" w:rsidR="00C62228" w:rsidRDefault="00C62228">
            <w:pPr>
              <w:pStyle w:val="TableParagraph"/>
            </w:pPr>
          </w:p>
        </w:tc>
        <w:tc>
          <w:tcPr>
            <w:tcW w:w="3431" w:type="dxa"/>
          </w:tcPr>
          <w:p w14:paraId="09D6DEEC" w14:textId="77777777" w:rsidR="00C62228" w:rsidRDefault="00C62228">
            <w:pPr>
              <w:pStyle w:val="TableParagraph"/>
            </w:pPr>
          </w:p>
        </w:tc>
        <w:tc>
          <w:tcPr>
            <w:tcW w:w="1271" w:type="dxa"/>
            <w:gridSpan w:val="2"/>
          </w:tcPr>
          <w:p w14:paraId="1332C53A" w14:textId="77777777" w:rsidR="00C62228" w:rsidRDefault="00C62228">
            <w:pPr>
              <w:pStyle w:val="TableParagraph"/>
            </w:pPr>
          </w:p>
        </w:tc>
        <w:tc>
          <w:tcPr>
            <w:tcW w:w="1093" w:type="dxa"/>
          </w:tcPr>
          <w:p w14:paraId="1DC4EC1C" w14:textId="77777777" w:rsidR="00C62228" w:rsidRDefault="00C62228">
            <w:pPr>
              <w:pStyle w:val="TableParagraph"/>
            </w:pPr>
          </w:p>
        </w:tc>
        <w:tc>
          <w:tcPr>
            <w:tcW w:w="1264" w:type="dxa"/>
          </w:tcPr>
          <w:p w14:paraId="26A29DD4" w14:textId="77777777" w:rsidR="00C62228" w:rsidRDefault="00C62228">
            <w:pPr>
              <w:pStyle w:val="TableParagraph"/>
            </w:pPr>
          </w:p>
        </w:tc>
        <w:tc>
          <w:tcPr>
            <w:tcW w:w="894" w:type="dxa"/>
          </w:tcPr>
          <w:p w14:paraId="478D9592" w14:textId="77777777" w:rsidR="00C62228" w:rsidRDefault="00C62228">
            <w:pPr>
              <w:pStyle w:val="TableParagraph"/>
            </w:pPr>
          </w:p>
        </w:tc>
        <w:tc>
          <w:tcPr>
            <w:tcW w:w="717" w:type="dxa"/>
          </w:tcPr>
          <w:p w14:paraId="1DAFEDCA" w14:textId="77777777" w:rsidR="00C62228" w:rsidRDefault="00C62228">
            <w:pPr>
              <w:pStyle w:val="TableParagraph"/>
            </w:pPr>
          </w:p>
        </w:tc>
      </w:tr>
      <w:tr w:rsidR="00C62228" w14:paraId="29162F75" w14:textId="77777777">
        <w:trPr>
          <w:trHeight w:val="315"/>
        </w:trPr>
        <w:tc>
          <w:tcPr>
            <w:tcW w:w="9816" w:type="dxa"/>
            <w:gridSpan w:val="9"/>
          </w:tcPr>
          <w:p w14:paraId="5FD92967" w14:textId="77777777" w:rsidR="00C62228" w:rsidRDefault="00E6392B">
            <w:pPr>
              <w:pStyle w:val="TableParagraph"/>
              <w:spacing w:line="275" w:lineRule="exact"/>
              <w:ind w:left="9"/>
              <w:rPr>
                <w:b/>
                <w:sz w:val="24"/>
              </w:rPr>
            </w:pPr>
            <w:r>
              <w:rPr>
                <w:b/>
                <w:sz w:val="24"/>
              </w:rPr>
              <w:t xml:space="preserve">B: Specialization </w:t>
            </w:r>
            <w:proofErr w:type="gramStart"/>
            <w:r>
              <w:rPr>
                <w:b/>
                <w:sz w:val="24"/>
              </w:rPr>
              <w:t>Core(</w:t>
            </w:r>
            <w:proofErr w:type="gramEnd"/>
            <w:r>
              <w:rPr>
                <w:b/>
                <w:sz w:val="24"/>
              </w:rPr>
              <w:t>SC) (9 credits)</w:t>
            </w:r>
          </w:p>
        </w:tc>
      </w:tr>
      <w:tr w:rsidR="00C62228" w14:paraId="712441EE" w14:textId="77777777">
        <w:trPr>
          <w:trHeight w:val="318"/>
        </w:trPr>
        <w:tc>
          <w:tcPr>
            <w:tcW w:w="1146" w:type="dxa"/>
            <w:gridSpan w:val="2"/>
          </w:tcPr>
          <w:p w14:paraId="5327750B" w14:textId="77777777" w:rsidR="00C62228" w:rsidRDefault="00C62228">
            <w:pPr>
              <w:pStyle w:val="TableParagraph"/>
            </w:pPr>
          </w:p>
        </w:tc>
        <w:tc>
          <w:tcPr>
            <w:tcW w:w="3525" w:type="dxa"/>
            <w:gridSpan w:val="2"/>
          </w:tcPr>
          <w:p w14:paraId="2BC20329" w14:textId="77777777" w:rsidR="00C62228" w:rsidRDefault="00C62228">
            <w:pPr>
              <w:pStyle w:val="TableParagraph"/>
            </w:pPr>
          </w:p>
        </w:tc>
        <w:tc>
          <w:tcPr>
            <w:tcW w:w="1177" w:type="dxa"/>
          </w:tcPr>
          <w:p w14:paraId="4CFFFF68" w14:textId="77777777" w:rsidR="00C62228" w:rsidRDefault="00C62228">
            <w:pPr>
              <w:pStyle w:val="TableParagraph"/>
            </w:pPr>
          </w:p>
        </w:tc>
        <w:tc>
          <w:tcPr>
            <w:tcW w:w="1093" w:type="dxa"/>
          </w:tcPr>
          <w:p w14:paraId="13F60583" w14:textId="77777777" w:rsidR="00C62228" w:rsidRDefault="00C62228">
            <w:pPr>
              <w:pStyle w:val="TableParagraph"/>
            </w:pPr>
          </w:p>
        </w:tc>
        <w:tc>
          <w:tcPr>
            <w:tcW w:w="1264" w:type="dxa"/>
          </w:tcPr>
          <w:p w14:paraId="603E2610" w14:textId="77777777" w:rsidR="00C62228" w:rsidRDefault="00C62228">
            <w:pPr>
              <w:pStyle w:val="TableParagraph"/>
            </w:pPr>
          </w:p>
        </w:tc>
        <w:tc>
          <w:tcPr>
            <w:tcW w:w="894" w:type="dxa"/>
          </w:tcPr>
          <w:p w14:paraId="4B472BD9" w14:textId="77777777" w:rsidR="00C62228" w:rsidRDefault="00C62228">
            <w:pPr>
              <w:pStyle w:val="TableParagraph"/>
            </w:pPr>
          </w:p>
        </w:tc>
        <w:tc>
          <w:tcPr>
            <w:tcW w:w="717" w:type="dxa"/>
          </w:tcPr>
          <w:p w14:paraId="0469FD3A" w14:textId="77777777" w:rsidR="00C62228" w:rsidRDefault="00C62228">
            <w:pPr>
              <w:pStyle w:val="TableParagraph"/>
            </w:pPr>
          </w:p>
        </w:tc>
      </w:tr>
      <w:tr w:rsidR="00C62228" w14:paraId="39E23145" w14:textId="77777777">
        <w:trPr>
          <w:trHeight w:val="635"/>
        </w:trPr>
        <w:tc>
          <w:tcPr>
            <w:tcW w:w="1146" w:type="dxa"/>
            <w:gridSpan w:val="2"/>
          </w:tcPr>
          <w:p w14:paraId="17023994" w14:textId="77777777" w:rsidR="00C62228" w:rsidRDefault="00C62228">
            <w:pPr>
              <w:pStyle w:val="TableParagraph"/>
            </w:pPr>
          </w:p>
        </w:tc>
        <w:tc>
          <w:tcPr>
            <w:tcW w:w="3525" w:type="dxa"/>
            <w:gridSpan w:val="2"/>
          </w:tcPr>
          <w:p w14:paraId="4B67AED1" w14:textId="77777777" w:rsidR="00C62228" w:rsidRDefault="00E6392B">
            <w:pPr>
              <w:pStyle w:val="TableParagraph"/>
              <w:spacing w:line="271" w:lineRule="exact"/>
              <w:ind w:left="-21"/>
              <w:rPr>
                <w:sz w:val="24"/>
              </w:rPr>
            </w:pPr>
            <w:r>
              <w:rPr>
                <w:sz w:val="24"/>
              </w:rPr>
              <w:t>WTO and International Regulatory</w:t>
            </w:r>
          </w:p>
          <w:p w14:paraId="63AA6FC6" w14:textId="77777777" w:rsidR="00C62228" w:rsidRDefault="00E6392B">
            <w:pPr>
              <w:pStyle w:val="TableParagraph"/>
              <w:spacing w:before="41"/>
              <w:ind w:left="-21"/>
              <w:rPr>
                <w:sz w:val="24"/>
              </w:rPr>
            </w:pPr>
            <w:r>
              <w:rPr>
                <w:sz w:val="24"/>
              </w:rPr>
              <w:t>Environment</w:t>
            </w:r>
          </w:p>
        </w:tc>
        <w:tc>
          <w:tcPr>
            <w:tcW w:w="1177" w:type="dxa"/>
          </w:tcPr>
          <w:p w14:paraId="1C8EF5B2" w14:textId="77777777" w:rsidR="00C62228" w:rsidRDefault="00E6392B">
            <w:pPr>
              <w:pStyle w:val="TableParagraph"/>
              <w:spacing w:line="271" w:lineRule="exact"/>
              <w:ind w:left="496"/>
              <w:rPr>
                <w:sz w:val="24"/>
              </w:rPr>
            </w:pPr>
            <w:r>
              <w:rPr>
                <w:sz w:val="24"/>
              </w:rPr>
              <w:t>2</w:t>
            </w:r>
          </w:p>
        </w:tc>
        <w:tc>
          <w:tcPr>
            <w:tcW w:w="1093" w:type="dxa"/>
          </w:tcPr>
          <w:p w14:paraId="33745D52" w14:textId="77777777" w:rsidR="00C62228" w:rsidRDefault="00E6392B">
            <w:pPr>
              <w:pStyle w:val="TableParagraph"/>
              <w:spacing w:line="271" w:lineRule="exact"/>
              <w:ind w:right="28"/>
              <w:jc w:val="center"/>
              <w:rPr>
                <w:sz w:val="24"/>
              </w:rPr>
            </w:pPr>
            <w:r>
              <w:rPr>
                <w:w w:val="99"/>
                <w:sz w:val="24"/>
              </w:rPr>
              <w:t>-</w:t>
            </w:r>
          </w:p>
        </w:tc>
        <w:tc>
          <w:tcPr>
            <w:tcW w:w="1264" w:type="dxa"/>
          </w:tcPr>
          <w:p w14:paraId="122CDA59" w14:textId="77777777" w:rsidR="00C62228" w:rsidRDefault="00E6392B">
            <w:pPr>
              <w:pStyle w:val="TableParagraph"/>
              <w:spacing w:line="271" w:lineRule="exact"/>
              <w:ind w:left="25"/>
              <w:jc w:val="center"/>
              <w:rPr>
                <w:sz w:val="24"/>
              </w:rPr>
            </w:pPr>
            <w:r>
              <w:rPr>
                <w:sz w:val="24"/>
              </w:rPr>
              <w:t>2</w:t>
            </w:r>
          </w:p>
        </w:tc>
        <w:tc>
          <w:tcPr>
            <w:tcW w:w="894" w:type="dxa"/>
          </w:tcPr>
          <w:p w14:paraId="5DC14DB7" w14:textId="77777777" w:rsidR="00C62228" w:rsidRDefault="00E6392B">
            <w:pPr>
              <w:pStyle w:val="TableParagraph"/>
              <w:spacing w:line="271" w:lineRule="exact"/>
              <w:ind w:left="3"/>
              <w:jc w:val="center"/>
              <w:rPr>
                <w:sz w:val="24"/>
              </w:rPr>
            </w:pPr>
            <w:r>
              <w:rPr>
                <w:sz w:val="24"/>
              </w:rPr>
              <w:t>3</w:t>
            </w:r>
          </w:p>
        </w:tc>
        <w:tc>
          <w:tcPr>
            <w:tcW w:w="717" w:type="dxa"/>
          </w:tcPr>
          <w:p w14:paraId="5BCF46F6" w14:textId="77777777" w:rsidR="00C62228" w:rsidRDefault="00C62228">
            <w:pPr>
              <w:pStyle w:val="TableParagraph"/>
            </w:pPr>
          </w:p>
        </w:tc>
      </w:tr>
      <w:tr w:rsidR="00C62228" w14:paraId="51826835" w14:textId="77777777">
        <w:trPr>
          <w:trHeight w:val="315"/>
        </w:trPr>
        <w:tc>
          <w:tcPr>
            <w:tcW w:w="1146" w:type="dxa"/>
            <w:gridSpan w:val="2"/>
          </w:tcPr>
          <w:p w14:paraId="3588FF1B" w14:textId="77777777" w:rsidR="00C62228" w:rsidRDefault="00C62228">
            <w:pPr>
              <w:pStyle w:val="TableParagraph"/>
            </w:pPr>
          </w:p>
        </w:tc>
        <w:tc>
          <w:tcPr>
            <w:tcW w:w="3525" w:type="dxa"/>
            <w:gridSpan w:val="2"/>
          </w:tcPr>
          <w:p w14:paraId="63AF7CE2" w14:textId="77777777" w:rsidR="00C62228" w:rsidRDefault="00E6392B">
            <w:pPr>
              <w:pStyle w:val="TableParagraph"/>
              <w:spacing w:line="270" w:lineRule="exact"/>
              <w:ind w:left="-21"/>
              <w:rPr>
                <w:sz w:val="24"/>
              </w:rPr>
            </w:pPr>
            <w:r>
              <w:rPr>
                <w:sz w:val="24"/>
              </w:rPr>
              <w:t>Managing Business in Asia</w:t>
            </w:r>
          </w:p>
        </w:tc>
        <w:tc>
          <w:tcPr>
            <w:tcW w:w="1177" w:type="dxa"/>
          </w:tcPr>
          <w:p w14:paraId="5E56CE47" w14:textId="77777777" w:rsidR="00C62228" w:rsidRDefault="00E6392B">
            <w:pPr>
              <w:pStyle w:val="TableParagraph"/>
              <w:spacing w:line="270" w:lineRule="exact"/>
              <w:ind w:left="496"/>
              <w:rPr>
                <w:sz w:val="24"/>
              </w:rPr>
            </w:pPr>
            <w:r>
              <w:rPr>
                <w:sz w:val="24"/>
              </w:rPr>
              <w:t>3</w:t>
            </w:r>
          </w:p>
        </w:tc>
        <w:tc>
          <w:tcPr>
            <w:tcW w:w="1093" w:type="dxa"/>
          </w:tcPr>
          <w:p w14:paraId="43347460" w14:textId="77777777" w:rsidR="00C62228" w:rsidRDefault="00E6392B">
            <w:pPr>
              <w:pStyle w:val="TableParagraph"/>
              <w:spacing w:line="270" w:lineRule="exact"/>
              <w:ind w:right="28"/>
              <w:jc w:val="center"/>
              <w:rPr>
                <w:sz w:val="24"/>
              </w:rPr>
            </w:pPr>
            <w:r>
              <w:rPr>
                <w:w w:val="99"/>
                <w:sz w:val="24"/>
              </w:rPr>
              <w:t>-</w:t>
            </w:r>
          </w:p>
        </w:tc>
        <w:tc>
          <w:tcPr>
            <w:tcW w:w="1264" w:type="dxa"/>
          </w:tcPr>
          <w:p w14:paraId="4E616702" w14:textId="77777777" w:rsidR="00C62228" w:rsidRDefault="00E6392B">
            <w:pPr>
              <w:pStyle w:val="TableParagraph"/>
              <w:spacing w:line="270" w:lineRule="exact"/>
              <w:ind w:left="28"/>
              <w:jc w:val="center"/>
              <w:rPr>
                <w:sz w:val="24"/>
              </w:rPr>
            </w:pPr>
            <w:r>
              <w:rPr>
                <w:w w:val="99"/>
                <w:sz w:val="24"/>
              </w:rPr>
              <w:t>-</w:t>
            </w:r>
          </w:p>
        </w:tc>
        <w:tc>
          <w:tcPr>
            <w:tcW w:w="894" w:type="dxa"/>
          </w:tcPr>
          <w:p w14:paraId="09B9934B" w14:textId="77777777" w:rsidR="00C62228" w:rsidRDefault="00E6392B">
            <w:pPr>
              <w:pStyle w:val="TableParagraph"/>
              <w:spacing w:line="270" w:lineRule="exact"/>
              <w:ind w:left="3"/>
              <w:jc w:val="center"/>
              <w:rPr>
                <w:sz w:val="24"/>
              </w:rPr>
            </w:pPr>
            <w:r>
              <w:rPr>
                <w:sz w:val="24"/>
              </w:rPr>
              <w:t>3</w:t>
            </w:r>
          </w:p>
        </w:tc>
        <w:tc>
          <w:tcPr>
            <w:tcW w:w="717" w:type="dxa"/>
          </w:tcPr>
          <w:p w14:paraId="2F545660" w14:textId="77777777" w:rsidR="00C62228" w:rsidRDefault="00C62228">
            <w:pPr>
              <w:pStyle w:val="TableParagraph"/>
            </w:pPr>
          </w:p>
        </w:tc>
      </w:tr>
      <w:tr w:rsidR="00C62228" w14:paraId="68BE7E79" w14:textId="77777777">
        <w:trPr>
          <w:trHeight w:val="635"/>
        </w:trPr>
        <w:tc>
          <w:tcPr>
            <w:tcW w:w="1146" w:type="dxa"/>
            <w:gridSpan w:val="2"/>
          </w:tcPr>
          <w:p w14:paraId="12E49019" w14:textId="77777777" w:rsidR="00C62228" w:rsidRDefault="00C62228">
            <w:pPr>
              <w:pStyle w:val="TableParagraph"/>
            </w:pPr>
          </w:p>
        </w:tc>
        <w:tc>
          <w:tcPr>
            <w:tcW w:w="3525" w:type="dxa"/>
            <w:gridSpan w:val="2"/>
          </w:tcPr>
          <w:p w14:paraId="6578D690" w14:textId="77777777" w:rsidR="00C62228" w:rsidRDefault="00E6392B">
            <w:pPr>
              <w:pStyle w:val="TableParagraph"/>
              <w:spacing w:line="270" w:lineRule="exact"/>
              <w:ind w:left="-21"/>
              <w:rPr>
                <w:sz w:val="24"/>
              </w:rPr>
            </w:pPr>
            <w:r>
              <w:rPr>
                <w:sz w:val="24"/>
              </w:rPr>
              <w:t>International Trade Risk</w:t>
            </w:r>
          </w:p>
          <w:p w14:paraId="67CC3717" w14:textId="77777777" w:rsidR="00C62228" w:rsidRDefault="00E6392B">
            <w:pPr>
              <w:pStyle w:val="TableParagraph"/>
              <w:spacing w:before="43"/>
              <w:ind w:left="-21"/>
              <w:rPr>
                <w:sz w:val="24"/>
              </w:rPr>
            </w:pPr>
            <w:r>
              <w:rPr>
                <w:sz w:val="24"/>
              </w:rPr>
              <w:t>Management</w:t>
            </w:r>
          </w:p>
        </w:tc>
        <w:tc>
          <w:tcPr>
            <w:tcW w:w="1177" w:type="dxa"/>
          </w:tcPr>
          <w:p w14:paraId="206A52F6" w14:textId="77777777" w:rsidR="00C62228" w:rsidRDefault="00E6392B">
            <w:pPr>
              <w:pStyle w:val="TableParagraph"/>
              <w:spacing w:line="270" w:lineRule="exact"/>
              <w:ind w:left="496"/>
              <w:rPr>
                <w:sz w:val="24"/>
              </w:rPr>
            </w:pPr>
            <w:r>
              <w:rPr>
                <w:sz w:val="24"/>
              </w:rPr>
              <w:t>3</w:t>
            </w:r>
          </w:p>
        </w:tc>
        <w:tc>
          <w:tcPr>
            <w:tcW w:w="1093" w:type="dxa"/>
          </w:tcPr>
          <w:p w14:paraId="29FD6689" w14:textId="77777777" w:rsidR="00C62228" w:rsidRDefault="00E6392B">
            <w:pPr>
              <w:pStyle w:val="TableParagraph"/>
              <w:spacing w:line="270" w:lineRule="exact"/>
              <w:ind w:right="28"/>
              <w:jc w:val="center"/>
              <w:rPr>
                <w:sz w:val="24"/>
              </w:rPr>
            </w:pPr>
            <w:r>
              <w:rPr>
                <w:w w:val="99"/>
                <w:sz w:val="24"/>
              </w:rPr>
              <w:t>-</w:t>
            </w:r>
          </w:p>
        </w:tc>
        <w:tc>
          <w:tcPr>
            <w:tcW w:w="1264" w:type="dxa"/>
          </w:tcPr>
          <w:p w14:paraId="79534DF6" w14:textId="77777777" w:rsidR="00C62228" w:rsidRDefault="00E6392B">
            <w:pPr>
              <w:pStyle w:val="TableParagraph"/>
              <w:spacing w:line="270" w:lineRule="exact"/>
              <w:ind w:left="28"/>
              <w:jc w:val="center"/>
              <w:rPr>
                <w:sz w:val="24"/>
              </w:rPr>
            </w:pPr>
            <w:r>
              <w:rPr>
                <w:w w:val="99"/>
                <w:sz w:val="24"/>
              </w:rPr>
              <w:t>-</w:t>
            </w:r>
          </w:p>
        </w:tc>
        <w:tc>
          <w:tcPr>
            <w:tcW w:w="894" w:type="dxa"/>
          </w:tcPr>
          <w:p w14:paraId="0BE2DF6A" w14:textId="77777777" w:rsidR="00C62228" w:rsidRDefault="00E6392B">
            <w:pPr>
              <w:pStyle w:val="TableParagraph"/>
              <w:spacing w:line="270" w:lineRule="exact"/>
              <w:ind w:left="3"/>
              <w:jc w:val="center"/>
              <w:rPr>
                <w:sz w:val="24"/>
              </w:rPr>
            </w:pPr>
            <w:r>
              <w:rPr>
                <w:sz w:val="24"/>
              </w:rPr>
              <w:t>3</w:t>
            </w:r>
          </w:p>
        </w:tc>
        <w:tc>
          <w:tcPr>
            <w:tcW w:w="717" w:type="dxa"/>
          </w:tcPr>
          <w:p w14:paraId="19A1A187" w14:textId="77777777" w:rsidR="00C62228" w:rsidRDefault="00C62228">
            <w:pPr>
              <w:pStyle w:val="TableParagraph"/>
            </w:pPr>
          </w:p>
        </w:tc>
      </w:tr>
      <w:tr w:rsidR="00C62228" w14:paraId="660EAE68" w14:textId="77777777">
        <w:trPr>
          <w:trHeight w:val="635"/>
        </w:trPr>
        <w:tc>
          <w:tcPr>
            <w:tcW w:w="1146" w:type="dxa"/>
            <w:gridSpan w:val="2"/>
          </w:tcPr>
          <w:p w14:paraId="6F06DE44" w14:textId="77777777" w:rsidR="00C62228" w:rsidRDefault="00C62228">
            <w:pPr>
              <w:pStyle w:val="TableParagraph"/>
            </w:pPr>
          </w:p>
        </w:tc>
        <w:tc>
          <w:tcPr>
            <w:tcW w:w="3525" w:type="dxa"/>
            <w:gridSpan w:val="2"/>
          </w:tcPr>
          <w:p w14:paraId="7589CFA2" w14:textId="77777777" w:rsidR="00C62228" w:rsidRDefault="00E6392B">
            <w:pPr>
              <w:pStyle w:val="TableParagraph"/>
              <w:spacing w:line="270" w:lineRule="exact"/>
              <w:ind w:left="-21"/>
              <w:rPr>
                <w:sz w:val="24"/>
              </w:rPr>
            </w:pPr>
            <w:r>
              <w:rPr>
                <w:sz w:val="24"/>
              </w:rPr>
              <w:t>Managing Business in Emerging</w:t>
            </w:r>
          </w:p>
          <w:p w14:paraId="42EF80A6" w14:textId="77777777" w:rsidR="00C62228" w:rsidRDefault="00E6392B">
            <w:pPr>
              <w:pStyle w:val="TableParagraph"/>
              <w:spacing w:before="41"/>
              <w:ind w:left="-21"/>
              <w:rPr>
                <w:sz w:val="24"/>
              </w:rPr>
            </w:pPr>
            <w:r>
              <w:rPr>
                <w:sz w:val="24"/>
              </w:rPr>
              <w:t>Markets</w:t>
            </w:r>
          </w:p>
        </w:tc>
        <w:tc>
          <w:tcPr>
            <w:tcW w:w="1177" w:type="dxa"/>
          </w:tcPr>
          <w:p w14:paraId="79273173" w14:textId="77777777" w:rsidR="00C62228" w:rsidRDefault="00E6392B">
            <w:pPr>
              <w:pStyle w:val="TableParagraph"/>
              <w:spacing w:line="270" w:lineRule="exact"/>
              <w:ind w:left="496"/>
              <w:rPr>
                <w:sz w:val="24"/>
              </w:rPr>
            </w:pPr>
            <w:r>
              <w:rPr>
                <w:sz w:val="24"/>
              </w:rPr>
              <w:t>3</w:t>
            </w:r>
          </w:p>
        </w:tc>
        <w:tc>
          <w:tcPr>
            <w:tcW w:w="1093" w:type="dxa"/>
          </w:tcPr>
          <w:p w14:paraId="6FA0FE1D" w14:textId="77777777" w:rsidR="00C62228" w:rsidRDefault="00E6392B">
            <w:pPr>
              <w:pStyle w:val="TableParagraph"/>
              <w:spacing w:line="270" w:lineRule="exact"/>
              <w:ind w:right="28"/>
              <w:jc w:val="center"/>
              <w:rPr>
                <w:sz w:val="24"/>
              </w:rPr>
            </w:pPr>
            <w:r>
              <w:rPr>
                <w:w w:val="99"/>
                <w:sz w:val="24"/>
              </w:rPr>
              <w:t>-</w:t>
            </w:r>
          </w:p>
        </w:tc>
        <w:tc>
          <w:tcPr>
            <w:tcW w:w="1264" w:type="dxa"/>
          </w:tcPr>
          <w:p w14:paraId="0E4189C3" w14:textId="77777777" w:rsidR="00C62228" w:rsidRDefault="00E6392B">
            <w:pPr>
              <w:pStyle w:val="TableParagraph"/>
              <w:spacing w:line="270" w:lineRule="exact"/>
              <w:ind w:left="28"/>
              <w:jc w:val="center"/>
              <w:rPr>
                <w:sz w:val="24"/>
              </w:rPr>
            </w:pPr>
            <w:r>
              <w:rPr>
                <w:w w:val="99"/>
                <w:sz w:val="24"/>
              </w:rPr>
              <w:t>-</w:t>
            </w:r>
          </w:p>
        </w:tc>
        <w:tc>
          <w:tcPr>
            <w:tcW w:w="894" w:type="dxa"/>
          </w:tcPr>
          <w:p w14:paraId="034EAE9F" w14:textId="77777777" w:rsidR="00C62228" w:rsidRDefault="00E6392B">
            <w:pPr>
              <w:pStyle w:val="TableParagraph"/>
              <w:spacing w:line="270" w:lineRule="exact"/>
              <w:ind w:left="3"/>
              <w:jc w:val="center"/>
              <w:rPr>
                <w:sz w:val="24"/>
              </w:rPr>
            </w:pPr>
            <w:r>
              <w:rPr>
                <w:sz w:val="24"/>
              </w:rPr>
              <w:t>3</w:t>
            </w:r>
          </w:p>
        </w:tc>
        <w:tc>
          <w:tcPr>
            <w:tcW w:w="717" w:type="dxa"/>
          </w:tcPr>
          <w:p w14:paraId="7C8DC6C0" w14:textId="77777777" w:rsidR="00C62228" w:rsidRDefault="00C62228">
            <w:pPr>
              <w:pStyle w:val="TableParagraph"/>
            </w:pPr>
          </w:p>
        </w:tc>
      </w:tr>
      <w:tr w:rsidR="00C62228" w14:paraId="20897A79" w14:textId="77777777">
        <w:trPr>
          <w:trHeight w:val="316"/>
        </w:trPr>
        <w:tc>
          <w:tcPr>
            <w:tcW w:w="1146" w:type="dxa"/>
            <w:gridSpan w:val="2"/>
          </w:tcPr>
          <w:p w14:paraId="5C45C9E2" w14:textId="77777777" w:rsidR="00C62228" w:rsidRDefault="00C62228">
            <w:pPr>
              <w:pStyle w:val="TableParagraph"/>
            </w:pPr>
          </w:p>
        </w:tc>
        <w:tc>
          <w:tcPr>
            <w:tcW w:w="3525" w:type="dxa"/>
            <w:gridSpan w:val="2"/>
          </w:tcPr>
          <w:p w14:paraId="7C5ED7D6" w14:textId="77777777" w:rsidR="00C62228" w:rsidRDefault="00C62228">
            <w:pPr>
              <w:pStyle w:val="TableParagraph"/>
            </w:pPr>
          </w:p>
        </w:tc>
        <w:tc>
          <w:tcPr>
            <w:tcW w:w="1177" w:type="dxa"/>
          </w:tcPr>
          <w:p w14:paraId="5D8B2CCB" w14:textId="77777777" w:rsidR="00C62228" w:rsidRDefault="00C62228">
            <w:pPr>
              <w:pStyle w:val="TableParagraph"/>
            </w:pPr>
          </w:p>
        </w:tc>
        <w:tc>
          <w:tcPr>
            <w:tcW w:w="1093" w:type="dxa"/>
          </w:tcPr>
          <w:p w14:paraId="3F4251EB" w14:textId="77777777" w:rsidR="00C62228" w:rsidRDefault="00C62228">
            <w:pPr>
              <w:pStyle w:val="TableParagraph"/>
            </w:pPr>
          </w:p>
        </w:tc>
        <w:tc>
          <w:tcPr>
            <w:tcW w:w="1264" w:type="dxa"/>
          </w:tcPr>
          <w:p w14:paraId="6E4D8CF8" w14:textId="77777777" w:rsidR="00C62228" w:rsidRDefault="00C62228">
            <w:pPr>
              <w:pStyle w:val="TableParagraph"/>
            </w:pPr>
          </w:p>
        </w:tc>
        <w:tc>
          <w:tcPr>
            <w:tcW w:w="894" w:type="dxa"/>
          </w:tcPr>
          <w:p w14:paraId="3025F5D0" w14:textId="77777777" w:rsidR="00C62228" w:rsidRDefault="00C62228">
            <w:pPr>
              <w:pStyle w:val="TableParagraph"/>
            </w:pPr>
          </w:p>
        </w:tc>
        <w:tc>
          <w:tcPr>
            <w:tcW w:w="717" w:type="dxa"/>
          </w:tcPr>
          <w:p w14:paraId="3B53FFCF" w14:textId="77777777" w:rsidR="00C62228" w:rsidRDefault="00C62228">
            <w:pPr>
              <w:pStyle w:val="TableParagraph"/>
            </w:pPr>
          </w:p>
        </w:tc>
      </w:tr>
      <w:tr w:rsidR="00C62228" w14:paraId="1C7B41C5" w14:textId="77777777">
        <w:trPr>
          <w:trHeight w:val="318"/>
        </w:trPr>
        <w:tc>
          <w:tcPr>
            <w:tcW w:w="9816" w:type="dxa"/>
            <w:gridSpan w:val="9"/>
          </w:tcPr>
          <w:p w14:paraId="552C385E" w14:textId="77777777" w:rsidR="00C62228" w:rsidRDefault="00E6392B">
            <w:pPr>
              <w:pStyle w:val="TableParagraph"/>
              <w:spacing w:before="1"/>
              <w:ind w:left="9"/>
              <w:rPr>
                <w:b/>
                <w:sz w:val="24"/>
              </w:rPr>
            </w:pPr>
            <w:r>
              <w:rPr>
                <w:b/>
                <w:sz w:val="24"/>
              </w:rPr>
              <w:t>B: Value Addition Course (VAC): (For 4 Credits)</w:t>
            </w:r>
          </w:p>
        </w:tc>
      </w:tr>
      <w:tr w:rsidR="00C62228" w14:paraId="202CC110" w14:textId="77777777">
        <w:trPr>
          <w:trHeight w:val="316"/>
        </w:trPr>
        <w:tc>
          <w:tcPr>
            <w:tcW w:w="1066" w:type="dxa"/>
          </w:tcPr>
          <w:p w14:paraId="3F96F151" w14:textId="77777777" w:rsidR="00C62228" w:rsidRDefault="00C62228">
            <w:pPr>
              <w:pStyle w:val="TableParagraph"/>
            </w:pPr>
          </w:p>
        </w:tc>
        <w:tc>
          <w:tcPr>
            <w:tcW w:w="3511" w:type="dxa"/>
            <w:gridSpan w:val="2"/>
          </w:tcPr>
          <w:p w14:paraId="1CB48699" w14:textId="77777777" w:rsidR="00C62228" w:rsidRDefault="00E6392B">
            <w:pPr>
              <w:pStyle w:val="TableParagraph"/>
              <w:spacing w:line="270" w:lineRule="exact"/>
              <w:ind w:left="13"/>
              <w:rPr>
                <w:sz w:val="24"/>
              </w:rPr>
            </w:pPr>
            <w:r>
              <w:rPr>
                <w:sz w:val="24"/>
              </w:rPr>
              <w:t>Business Communication – III</w:t>
            </w:r>
          </w:p>
        </w:tc>
        <w:tc>
          <w:tcPr>
            <w:tcW w:w="1271" w:type="dxa"/>
            <w:gridSpan w:val="2"/>
          </w:tcPr>
          <w:p w14:paraId="549C4AB6" w14:textId="77777777" w:rsidR="00C62228" w:rsidRDefault="00E6392B">
            <w:pPr>
              <w:pStyle w:val="TableParagraph"/>
              <w:spacing w:line="270" w:lineRule="exact"/>
              <w:ind w:left="21"/>
              <w:jc w:val="center"/>
              <w:rPr>
                <w:sz w:val="24"/>
              </w:rPr>
            </w:pPr>
            <w:r>
              <w:rPr>
                <w:sz w:val="24"/>
              </w:rPr>
              <w:t>1</w:t>
            </w:r>
          </w:p>
        </w:tc>
        <w:tc>
          <w:tcPr>
            <w:tcW w:w="1093" w:type="dxa"/>
          </w:tcPr>
          <w:p w14:paraId="0AEB0BA0" w14:textId="77777777" w:rsidR="00C62228" w:rsidRDefault="00E6392B">
            <w:pPr>
              <w:pStyle w:val="TableParagraph"/>
              <w:spacing w:line="270" w:lineRule="exact"/>
              <w:ind w:left="17"/>
              <w:jc w:val="center"/>
              <w:rPr>
                <w:sz w:val="24"/>
              </w:rPr>
            </w:pPr>
            <w:r>
              <w:rPr>
                <w:w w:val="99"/>
                <w:sz w:val="24"/>
              </w:rPr>
              <w:t>-</w:t>
            </w:r>
          </w:p>
        </w:tc>
        <w:tc>
          <w:tcPr>
            <w:tcW w:w="1264" w:type="dxa"/>
          </w:tcPr>
          <w:p w14:paraId="7629B4FD" w14:textId="77777777" w:rsidR="00C62228" w:rsidRDefault="00E6392B">
            <w:pPr>
              <w:pStyle w:val="TableParagraph"/>
              <w:spacing w:line="270" w:lineRule="exact"/>
              <w:ind w:left="4"/>
              <w:jc w:val="center"/>
              <w:rPr>
                <w:sz w:val="24"/>
              </w:rPr>
            </w:pPr>
            <w:r>
              <w:rPr>
                <w:w w:val="99"/>
                <w:sz w:val="24"/>
              </w:rPr>
              <w:t>-</w:t>
            </w:r>
          </w:p>
        </w:tc>
        <w:tc>
          <w:tcPr>
            <w:tcW w:w="894" w:type="dxa"/>
          </w:tcPr>
          <w:p w14:paraId="39115322" w14:textId="77777777" w:rsidR="00C62228" w:rsidRDefault="00E6392B">
            <w:pPr>
              <w:pStyle w:val="TableParagraph"/>
              <w:spacing w:line="270" w:lineRule="exact"/>
              <w:ind w:left="3"/>
              <w:jc w:val="center"/>
              <w:rPr>
                <w:sz w:val="24"/>
              </w:rPr>
            </w:pPr>
            <w:r>
              <w:rPr>
                <w:sz w:val="24"/>
              </w:rPr>
              <w:t>1</w:t>
            </w:r>
          </w:p>
        </w:tc>
        <w:tc>
          <w:tcPr>
            <w:tcW w:w="717" w:type="dxa"/>
          </w:tcPr>
          <w:p w14:paraId="68AF17B1" w14:textId="77777777" w:rsidR="00C62228" w:rsidRDefault="00C62228">
            <w:pPr>
              <w:pStyle w:val="TableParagraph"/>
            </w:pPr>
          </w:p>
        </w:tc>
      </w:tr>
      <w:tr w:rsidR="00C62228" w14:paraId="5EE29776" w14:textId="77777777">
        <w:trPr>
          <w:trHeight w:val="318"/>
        </w:trPr>
        <w:tc>
          <w:tcPr>
            <w:tcW w:w="1066" w:type="dxa"/>
          </w:tcPr>
          <w:p w14:paraId="6FF73B88" w14:textId="77777777" w:rsidR="00C62228" w:rsidRDefault="00C62228">
            <w:pPr>
              <w:pStyle w:val="TableParagraph"/>
            </w:pPr>
          </w:p>
        </w:tc>
        <w:tc>
          <w:tcPr>
            <w:tcW w:w="3511" w:type="dxa"/>
            <w:gridSpan w:val="2"/>
          </w:tcPr>
          <w:p w14:paraId="7AB3BD80" w14:textId="77777777" w:rsidR="00C62228" w:rsidRDefault="00E6392B">
            <w:pPr>
              <w:pStyle w:val="TableParagraph"/>
              <w:spacing w:line="273" w:lineRule="exact"/>
              <w:ind w:left="13"/>
              <w:rPr>
                <w:sz w:val="24"/>
              </w:rPr>
            </w:pPr>
            <w:r>
              <w:rPr>
                <w:sz w:val="24"/>
              </w:rPr>
              <w:t>Behavioural Science – III</w:t>
            </w:r>
          </w:p>
        </w:tc>
        <w:tc>
          <w:tcPr>
            <w:tcW w:w="1271" w:type="dxa"/>
            <w:gridSpan w:val="2"/>
          </w:tcPr>
          <w:p w14:paraId="5C79C352" w14:textId="77777777" w:rsidR="00C62228" w:rsidRDefault="00E6392B">
            <w:pPr>
              <w:pStyle w:val="TableParagraph"/>
              <w:spacing w:line="273" w:lineRule="exact"/>
              <w:ind w:left="21"/>
              <w:jc w:val="center"/>
              <w:rPr>
                <w:sz w:val="24"/>
              </w:rPr>
            </w:pPr>
            <w:r>
              <w:rPr>
                <w:sz w:val="24"/>
              </w:rPr>
              <w:t>1</w:t>
            </w:r>
          </w:p>
        </w:tc>
        <w:tc>
          <w:tcPr>
            <w:tcW w:w="1093" w:type="dxa"/>
          </w:tcPr>
          <w:p w14:paraId="46470950" w14:textId="77777777" w:rsidR="00C62228" w:rsidRDefault="00E6392B">
            <w:pPr>
              <w:pStyle w:val="TableParagraph"/>
              <w:spacing w:line="273" w:lineRule="exact"/>
              <w:ind w:left="17"/>
              <w:jc w:val="center"/>
              <w:rPr>
                <w:sz w:val="24"/>
              </w:rPr>
            </w:pPr>
            <w:r>
              <w:rPr>
                <w:w w:val="99"/>
                <w:sz w:val="24"/>
              </w:rPr>
              <w:t>-</w:t>
            </w:r>
          </w:p>
        </w:tc>
        <w:tc>
          <w:tcPr>
            <w:tcW w:w="1264" w:type="dxa"/>
          </w:tcPr>
          <w:p w14:paraId="2E3D2AD0" w14:textId="77777777" w:rsidR="00C62228" w:rsidRDefault="00E6392B">
            <w:pPr>
              <w:pStyle w:val="TableParagraph"/>
              <w:spacing w:line="273" w:lineRule="exact"/>
              <w:ind w:left="4"/>
              <w:jc w:val="center"/>
              <w:rPr>
                <w:sz w:val="24"/>
              </w:rPr>
            </w:pPr>
            <w:r>
              <w:rPr>
                <w:w w:val="99"/>
                <w:sz w:val="24"/>
              </w:rPr>
              <w:t>-</w:t>
            </w:r>
          </w:p>
        </w:tc>
        <w:tc>
          <w:tcPr>
            <w:tcW w:w="894" w:type="dxa"/>
          </w:tcPr>
          <w:p w14:paraId="7BA044DA" w14:textId="77777777" w:rsidR="00C62228" w:rsidRDefault="00E6392B">
            <w:pPr>
              <w:pStyle w:val="TableParagraph"/>
              <w:spacing w:line="273" w:lineRule="exact"/>
              <w:ind w:left="3"/>
              <w:jc w:val="center"/>
              <w:rPr>
                <w:sz w:val="24"/>
              </w:rPr>
            </w:pPr>
            <w:r>
              <w:rPr>
                <w:sz w:val="24"/>
              </w:rPr>
              <w:t>1</w:t>
            </w:r>
          </w:p>
        </w:tc>
        <w:tc>
          <w:tcPr>
            <w:tcW w:w="717" w:type="dxa"/>
          </w:tcPr>
          <w:p w14:paraId="4E7E507D" w14:textId="77777777" w:rsidR="00C62228" w:rsidRDefault="00C62228">
            <w:pPr>
              <w:pStyle w:val="TableParagraph"/>
            </w:pPr>
          </w:p>
        </w:tc>
      </w:tr>
      <w:tr w:rsidR="00C62228" w14:paraId="067D86E1" w14:textId="77777777">
        <w:trPr>
          <w:trHeight w:val="1904"/>
        </w:trPr>
        <w:tc>
          <w:tcPr>
            <w:tcW w:w="1066" w:type="dxa"/>
          </w:tcPr>
          <w:p w14:paraId="35D971B8" w14:textId="77777777" w:rsidR="00C62228" w:rsidRDefault="00C62228">
            <w:pPr>
              <w:pStyle w:val="TableParagraph"/>
            </w:pPr>
          </w:p>
        </w:tc>
        <w:tc>
          <w:tcPr>
            <w:tcW w:w="3511" w:type="dxa"/>
            <w:gridSpan w:val="2"/>
          </w:tcPr>
          <w:p w14:paraId="71EC703D" w14:textId="77777777" w:rsidR="00C62228" w:rsidRDefault="00E6392B">
            <w:pPr>
              <w:pStyle w:val="TableParagraph"/>
              <w:spacing w:line="270" w:lineRule="exact"/>
              <w:ind w:left="13"/>
              <w:rPr>
                <w:sz w:val="24"/>
              </w:rPr>
            </w:pPr>
            <w:r>
              <w:rPr>
                <w:sz w:val="24"/>
              </w:rPr>
              <w:t>Foreign Language – III</w:t>
            </w:r>
          </w:p>
        </w:tc>
        <w:tc>
          <w:tcPr>
            <w:tcW w:w="1271" w:type="dxa"/>
            <w:gridSpan w:val="2"/>
          </w:tcPr>
          <w:p w14:paraId="169AD08B" w14:textId="77777777" w:rsidR="00C62228" w:rsidRDefault="00E6392B">
            <w:pPr>
              <w:pStyle w:val="TableParagraph"/>
              <w:spacing w:line="270" w:lineRule="exact"/>
              <w:ind w:left="21"/>
              <w:jc w:val="center"/>
              <w:rPr>
                <w:sz w:val="24"/>
              </w:rPr>
            </w:pPr>
            <w:r>
              <w:rPr>
                <w:sz w:val="24"/>
              </w:rPr>
              <w:t>2</w:t>
            </w:r>
          </w:p>
        </w:tc>
        <w:tc>
          <w:tcPr>
            <w:tcW w:w="1093" w:type="dxa"/>
          </w:tcPr>
          <w:p w14:paraId="4C3F2C0D" w14:textId="77777777" w:rsidR="00C62228" w:rsidRDefault="00E6392B">
            <w:pPr>
              <w:pStyle w:val="TableParagraph"/>
              <w:spacing w:line="270" w:lineRule="exact"/>
              <w:ind w:left="17"/>
              <w:jc w:val="center"/>
              <w:rPr>
                <w:sz w:val="24"/>
              </w:rPr>
            </w:pPr>
            <w:r>
              <w:rPr>
                <w:w w:val="99"/>
                <w:sz w:val="24"/>
              </w:rPr>
              <w:t>-</w:t>
            </w:r>
          </w:p>
        </w:tc>
        <w:tc>
          <w:tcPr>
            <w:tcW w:w="1264" w:type="dxa"/>
          </w:tcPr>
          <w:p w14:paraId="2E89DA79" w14:textId="77777777" w:rsidR="00C62228" w:rsidRDefault="00E6392B">
            <w:pPr>
              <w:pStyle w:val="TableParagraph"/>
              <w:spacing w:line="270" w:lineRule="exact"/>
              <w:ind w:left="4"/>
              <w:jc w:val="center"/>
              <w:rPr>
                <w:sz w:val="24"/>
              </w:rPr>
            </w:pPr>
            <w:r>
              <w:rPr>
                <w:w w:val="99"/>
                <w:sz w:val="24"/>
              </w:rPr>
              <w:t>-</w:t>
            </w:r>
          </w:p>
        </w:tc>
        <w:tc>
          <w:tcPr>
            <w:tcW w:w="894" w:type="dxa"/>
          </w:tcPr>
          <w:p w14:paraId="798F0F13" w14:textId="77777777" w:rsidR="00C62228" w:rsidRDefault="00E6392B">
            <w:pPr>
              <w:pStyle w:val="TableParagraph"/>
              <w:spacing w:line="270" w:lineRule="exact"/>
              <w:ind w:left="3"/>
              <w:jc w:val="center"/>
              <w:rPr>
                <w:sz w:val="24"/>
              </w:rPr>
            </w:pPr>
            <w:r>
              <w:rPr>
                <w:sz w:val="24"/>
              </w:rPr>
              <w:t>2</w:t>
            </w:r>
          </w:p>
        </w:tc>
        <w:tc>
          <w:tcPr>
            <w:tcW w:w="717" w:type="dxa"/>
          </w:tcPr>
          <w:p w14:paraId="004231CF" w14:textId="77777777" w:rsidR="00C62228" w:rsidRDefault="00C62228">
            <w:pPr>
              <w:pStyle w:val="TableParagraph"/>
            </w:pPr>
          </w:p>
        </w:tc>
      </w:tr>
      <w:tr w:rsidR="00C62228" w14:paraId="0793606B" w14:textId="77777777">
        <w:trPr>
          <w:trHeight w:val="635"/>
        </w:trPr>
        <w:tc>
          <w:tcPr>
            <w:tcW w:w="9816" w:type="dxa"/>
            <w:gridSpan w:val="9"/>
          </w:tcPr>
          <w:p w14:paraId="18AC0D74" w14:textId="77777777" w:rsidR="00C62228" w:rsidRDefault="00E6392B">
            <w:pPr>
              <w:pStyle w:val="TableParagraph"/>
              <w:spacing w:line="275" w:lineRule="exact"/>
              <w:ind w:left="9"/>
              <w:rPr>
                <w:b/>
                <w:sz w:val="24"/>
              </w:rPr>
            </w:pPr>
            <w:r>
              <w:rPr>
                <w:b/>
                <w:sz w:val="24"/>
              </w:rPr>
              <w:t>C: Specialization Electives (SE): (For 9-12 Credits) either 9 + 3 Domain or 12 from</w:t>
            </w:r>
          </w:p>
          <w:p w14:paraId="1B8CE755" w14:textId="77777777" w:rsidR="00C62228" w:rsidRDefault="00E6392B">
            <w:pPr>
              <w:pStyle w:val="TableParagraph"/>
              <w:spacing w:before="41"/>
              <w:ind w:left="9"/>
              <w:rPr>
                <w:b/>
                <w:sz w:val="24"/>
              </w:rPr>
            </w:pPr>
            <w:r>
              <w:rPr>
                <w:b/>
                <w:sz w:val="24"/>
              </w:rPr>
              <w:t>Specialisation</w:t>
            </w:r>
          </w:p>
        </w:tc>
      </w:tr>
      <w:tr w:rsidR="00C62228" w14:paraId="166F61F2" w14:textId="77777777">
        <w:trPr>
          <w:trHeight w:val="316"/>
        </w:trPr>
        <w:tc>
          <w:tcPr>
            <w:tcW w:w="9816" w:type="dxa"/>
            <w:gridSpan w:val="9"/>
          </w:tcPr>
          <w:p w14:paraId="3BE68B00" w14:textId="77777777" w:rsidR="00C62228" w:rsidRDefault="00C62228">
            <w:pPr>
              <w:pStyle w:val="TableParagraph"/>
            </w:pPr>
          </w:p>
        </w:tc>
      </w:tr>
      <w:tr w:rsidR="00C62228" w14:paraId="18D23562" w14:textId="77777777">
        <w:trPr>
          <w:trHeight w:val="635"/>
        </w:trPr>
        <w:tc>
          <w:tcPr>
            <w:tcW w:w="9816" w:type="dxa"/>
            <w:gridSpan w:val="9"/>
          </w:tcPr>
          <w:p w14:paraId="4A0D421A" w14:textId="77777777" w:rsidR="00C62228" w:rsidRDefault="00E6392B">
            <w:pPr>
              <w:pStyle w:val="TableParagraph"/>
              <w:spacing w:line="270" w:lineRule="exact"/>
              <w:ind w:left="9"/>
              <w:rPr>
                <w:sz w:val="24"/>
              </w:rPr>
            </w:pPr>
            <w:r>
              <w:rPr>
                <w:sz w:val="24"/>
              </w:rPr>
              <w:t xml:space="preserve">(Choose any </w:t>
            </w:r>
            <w:r>
              <w:rPr>
                <w:sz w:val="24"/>
                <w:u w:val="single"/>
              </w:rPr>
              <w:t xml:space="preserve">3/4 </w:t>
            </w:r>
            <w:r>
              <w:rPr>
                <w:sz w:val="24"/>
              </w:rPr>
              <w:t>electives from list of available options either from one stream or</w:t>
            </w:r>
          </w:p>
          <w:p w14:paraId="79ADBA55" w14:textId="6F02AC3D" w:rsidR="00C62228" w:rsidRDefault="00B2528F">
            <w:pPr>
              <w:pStyle w:val="TableParagraph"/>
              <w:spacing w:before="44"/>
              <w:ind w:left="9"/>
              <w:rPr>
                <w:sz w:val="24"/>
              </w:rPr>
            </w:pPr>
            <w:r>
              <w:rPr>
                <w:sz w:val="24"/>
              </w:rPr>
              <w:t>combination (</w:t>
            </w:r>
            <w:r w:rsidR="00E6392B">
              <w:rPr>
                <w:sz w:val="24"/>
              </w:rPr>
              <w:t>specialization +</w:t>
            </w:r>
            <w:proofErr w:type="gramStart"/>
            <w:r w:rsidR="00E6392B">
              <w:rPr>
                <w:sz w:val="24"/>
              </w:rPr>
              <w:t>IB )</w:t>
            </w:r>
            <w:proofErr w:type="gramEnd"/>
            <w:r w:rsidR="00E6392B">
              <w:rPr>
                <w:sz w:val="24"/>
              </w:rPr>
              <w:t xml:space="preserve"> of different streams) –</w:t>
            </w:r>
          </w:p>
        </w:tc>
      </w:tr>
      <w:tr w:rsidR="00C62228" w14:paraId="40AA44DD" w14:textId="77777777">
        <w:trPr>
          <w:trHeight w:val="318"/>
        </w:trPr>
        <w:tc>
          <w:tcPr>
            <w:tcW w:w="9816" w:type="dxa"/>
            <w:gridSpan w:val="9"/>
          </w:tcPr>
          <w:p w14:paraId="5356B6A9" w14:textId="77777777" w:rsidR="00C62228" w:rsidRDefault="00C62228">
            <w:pPr>
              <w:pStyle w:val="TableParagraph"/>
            </w:pPr>
          </w:p>
        </w:tc>
      </w:tr>
      <w:tr w:rsidR="00C62228" w14:paraId="0577C248" w14:textId="77777777">
        <w:trPr>
          <w:trHeight w:val="315"/>
        </w:trPr>
        <w:tc>
          <w:tcPr>
            <w:tcW w:w="9816" w:type="dxa"/>
            <w:gridSpan w:val="9"/>
          </w:tcPr>
          <w:p w14:paraId="5F20B976" w14:textId="77777777" w:rsidR="00C62228" w:rsidRDefault="00E6392B">
            <w:pPr>
              <w:pStyle w:val="TableParagraph"/>
              <w:spacing w:line="275" w:lineRule="exact"/>
              <w:ind w:left="9"/>
              <w:rPr>
                <w:b/>
                <w:sz w:val="24"/>
              </w:rPr>
            </w:pPr>
            <w:r>
              <w:rPr>
                <w:b/>
                <w:sz w:val="24"/>
              </w:rPr>
              <w:t>MARKETING MANAGEMENT</w:t>
            </w:r>
          </w:p>
        </w:tc>
      </w:tr>
      <w:tr w:rsidR="00C62228" w14:paraId="1379A3EE" w14:textId="77777777">
        <w:trPr>
          <w:trHeight w:val="318"/>
        </w:trPr>
        <w:tc>
          <w:tcPr>
            <w:tcW w:w="1066" w:type="dxa"/>
          </w:tcPr>
          <w:p w14:paraId="5E64F289" w14:textId="77777777" w:rsidR="00C62228" w:rsidRDefault="00C62228">
            <w:pPr>
              <w:pStyle w:val="TableParagraph"/>
            </w:pPr>
          </w:p>
        </w:tc>
        <w:tc>
          <w:tcPr>
            <w:tcW w:w="3511" w:type="dxa"/>
            <w:gridSpan w:val="2"/>
          </w:tcPr>
          <w:p w14:paraId="61B95C51" w14:textId="1096917C" w:rsidR="00C62228" w:rsidRDefault="00E6392B">
            <w:pPr>
              <w:pStyle w:val="TableParagraph"/>
              <w:spacing w:before="13"/>
              <w:ind w:left="13"/>
              <w:rPr>
                <w:sz w:val="24"/>
              </w:rPr>
            </w:pPr>
            <w:r>
              <w:rPr>
                <w:sz w:val="24"/>
              </w:rPr>
              <w:t xml:space="preserve">Strategic Service </w:t>
            </w:r>
            <w:r w:rsidR="003D4B9B">
              <w:rPr>
                <w:sz w:val="24"/>
              </w:rPr>
              <w:t>Marketing (</w:t>
            </w:r>
            <w:r>
              <w:rPr>
                <w:sz w:val="24"/>
              </w:rPr>
              <w:t>PG)</w:t>
            </w:r>
          </w:p>
        </w:tc>
        <w:tc>
          <w:tcPr>
            <w:tcW w:w="1271" w:type="dxa"/>
            <w:gridSpan w:val="2"/>
          </w:tcPr>
          <w:p w14:paraId="1F177482" w14:textId="77777777" w:rsidR="00C62228" w:rsidRDefault="00E6392B">
            <w:pPr>
              <w:pStyle w:val="TableParagraph"/>
              <w:spacing w:line="270" w:lineRule="exact"/>
              <w:ind w:left="21"/>
              <w:jc w:val="center"/>
              <w:rPr>
                <w:sz w:val="24"/>
              </w:rPr>
            </w:pPr>
            <w:r>
              <w:rPr>
                <w:sz w:val="24"/>
              </w:rPr>
              <w:t>3</w:t>
            </w:r>
          </w:p>
        </w:tc>
        <w:tc>
          <w:tcPr>
            <w:tcW w:w="1093" w:type="dxa"/>
          </w:tcPr>
          <w:p w14:paraId="61DD53F9" w14:textId="77777777" w:rsidR="00C62228" w:rsidRDefault="00E6392B">
            <w:pPr>
              <w:pStyle w:val="TableParagraph"/>
              <w:spacing w:line="270" w:lineRule="exact"/>
              <w:ind w:left="17"/>
              <w:jc w:val="center"/>
              <w:rPr>
                <w:sz w:val="24"/>
              </w:rPr>
            </w:pPr>
            <w:r>
              <w:rPr>
                <w:w w:val="99"/>
                <w:sz w:val="24"/>
              </w:rPr>
              <w:t>-</w:t>
            </w:r>
          </w:p>
        </w:tc>
        <w:tc>
          <w:tcPr>
            <w:tcW w:w="1264" w:type="dxa"/>
          </w:tcPr>
          <w:p w14:paraId="02EB72DE" w14:textId="77777777" w:rsidR="00C62228" w:rsidRDefault="00E6392B">
            <w:pPr>
              <w:pStyle w:val="TableParagraph"/>
              <w:spacing w:line="270" w:lineRule="exact"/>
              <w:ind w:left="4"/>
              <w:jc w:val="center"/>
              <w:rPr>
                <w:sz w:val="24"/>
              </w:rPr>
            </w:pPr>
            <w:r>
              <w:rPr>
                <w:w w:val="99"/>
                <w:sz w:val="24"/>
              </w:rPr>
              <w:t>-</w:t>
            </w:r>
          </w:p>
        </w:tc>
        <w:tc>
          <w:tcPr>
            <w:tcW w:w="894" w:type="dxa"/>
          </w:tcPr>
          <w:p w14:paraId="1DA26858" w14:textId="77777777" w:rsidR="00C62228" w:rsidRDefault="00E6392B">
            <w:pPr>
              <w:pStyle w:val="TableParagraph"/>
              <w:spacing w:line="270" w:lineRule="exact"/>
              <w:ind w:left="3"/>
              <w:jc w:val="center"/>
              <w:rPr>
                <w:sz w:val="24"/>
              </w:rPr>
            </w:pPr>
            <w:r>
              <w:rPr>
                <w:sz w:val="24"/>
              </w:rPr>
              <w:t>3</w:t>
            </w:r>
          </w:p>
        </w:tc>
        <w:tc>
          <w:tcPr>
            <w:tcW w:w="717" w:type="dxa"/>
          </w:tcPr>
          <w:p w14:paraId="7A89CC90" w14:textId="77777777" w:rsidR="00C62228" w:rsidRDefault="00C62228">
            <w:pPr>
              <w:pStyle w:val="TableParagraph"/>
            </w:pPr>
          </w:p>
        </w:tc>
      </w:tr>
      <w:tr w:rsidR="00C62228" w14:paraId="027F0655" w14:textId="77777777">
        <w:trPr>
          <w:trHeight w:val="316"/>
        </w:trPr>
        <w:tc>
          <w:tcPr>
            <w:tcW w:w="1066" w:type="dxa"/>
          </w:tcPr>
          <w:p w14:paraId="3C929F6D" w14:textId="77777777" w:rsidR="00C62228" w:rsidRDefault="00C62228">
            <w:pPr>
              <w:pStyle w:val="TableParagraph"/>
            </w:pPr>
          </w:p>
        </w:tc>
        <w:tc>
          <w:tcPr>
            <w:tcW w:w="3511" w:type="dxa"/>
            <w:gridSpan w:val="2"/>
          </w:tcPr>
          <w:p w14:paraId="5FFAFAC1" w14:textId="2A0FB206" w:rsidR="00C62228" w:rsidRDefault="00E6392B">
            <w:pPr>
              <w:pStyle w:val="TableParagraph"/>
              <w:spacing w:before="13"/>
              <w:ind w:left="13"/>
              <w:rPr>
                <w:sz w:val="24"/>
              </w:rPr>
            </w:pPr>
            <w:r>
              <w:rPr>
                <w:sz w:val="24"/>
              </w:rPr>
              <w:t xml:space="preserve">Pricing </w:t>
            </w:r>
            <w:r w:rsidR="003D4B9B">
              <w:rPr>
                <w:sz w:val="24"/>
              </w:rPr>
              <w:t>Strategies (</w:t>
            </w:r>
            <w:r>
              <w:rPr>
                <w:sz w:val="24"/>
              </w:rPr>
              <w:t>PG)</w:t>
            </w:r>
          </w:p>
        </w:tc>
        <w:tc>
          <w:tcPr>
            <w:tcW w:w="1271" w:type="dxa"/>
            <w:gridSpan w:val="2"/>
          </w:tcPr>
          <w:p w14:paraId="3A729601" w14:textId="77777777" w:rsidR="00C62228" w:rsidRDefault="00E6392B">
            <w:pPr>
              <w:pStyle w:val="TableParagraph"/>
              <w:spacing w:line="270" w:lineRule="exact"/>
              <w:ind w:left="21"/>
              <w:jc w:val="center"/>
              <w:rPr>
                <w:sz w:val="24"/>
              </w:rPr>
            </w:pPr>
            <w:r>
              <w:rPr>
                <w:sz w:val="24"/>
              </w:rPr>
              <w:t>3</w:t>
            </w:r>
          </w:p>
        </w:tc>
        <w:tc>
          <w:tcPr>
            <w:tcW w:w="1093" w:type="dxa"/>
          </w:tcPr>
          <w:p w14:paraId="58F180AC" w14:textId="77777777" w:rsidR="00C62228" w:rsidRDefault="00E6392B">
            <w:pPr>
              <w:pStyle w:val="TableParagraph"/>
              <w:spacing w:line="270" w:lineRule="exact"/>
              <w:ind w:left="17"/>
              <w:jc w:val="center"/>
              <w:rPr>
                <w:sz w:val="24"/>
              </w:rPr>
            </w:pPr>
            <w:r>
              <w:rPr>
                <w:w w:val="99"/>
                <w:sz w:val="24"/>
              </w:rPr>
              <w:t>-</w:t>
            </w:r>
          </w:p>
        </w:tc>
        <w:tc>
          <w:tcPr>
            <w:tcW w:w="1264" w:type="dxa"/>
          </w:tcPr>
          <w:p w14:paraId="43E23E4B" w14:textId="77777777" w:rsidR="00C62228" w:rsidRDefault="00E6392B">
            <w:pPr>
              <w:pStyle w:val="TableParagraph"/>
              <w:spacing w:line="270" w:lineRule="exact"/>
              <w:ind w:left="4"/>
              <w:jc w:val="center"/>
              <w:rPr>
                <w:sz w:val="24"/>
              </w:rPr>
            </w:pPr>
            <w:r>
              <w:rPr>
                <w:w w:val="99"/>
                <w:sz w:val="24"/>
              </w:rPr>
              <w:t>-</w:t>
            </w:r>
          </w:p>
        </w:tc>
        <w:tc>
          <w:tcPr>
            <w:tcW w:w="894" w:type="dxa"/>
          </w:tcPr>
          <w:p w14:paraId="597CAE18" w14:textId="77777777" w:rsidR="00C62228" w:rsidRDefault="00E6392B">
            <w:pPr>
              <w:pStyle w:val="TableParagraph"/>
              <w:spacing w:line="270" w:lineRule="exact"/>
              <w:ind w:left="3"/>
              <w:jc w:val="center"/>
              <w:rPr>
                <w:sz w:val="24"/>
              </w:rPr>
            </w:pPr>
            <w:r>
              <w:rPr>
                <w:sz w:val="24"/>
              </w:rPr>
              <w:t>3</w:t>
            </w:r>
          </w:p>
        </w:tc>
        <w:tc>
          <w:tcPr>
            <w:tcW w:w="717" w:type="dxa"/>
          </w:tcPr>
          <w:p w14:paraId="1F2FA94F" w14:textId="77777777" w:rsidR="00C62228" w:rsidRDefault="00C62228">
            <w:pPr>
              <w:pStyle w:val="TableParagraph"/>
            </w:pPr>
          </w:p>
        </w:tc>
      </w:tr>
      <w:tr w:rsidR="00C62228" w14:paraId="5A93B45F" w14:textId="77777777">
        <w:trPr>
          <w:trHeight w:val="553"/>
        </w:trPr>
        <w:tc>
          <w:tcPr>
            <w:tcW w:w="1066" w:type="dxa"/>
          </w:tcPr>
          <w:p w14:paraId="5E229B0E" w14:textId="77777777" w:rsidR="00C62228" w:rsidRDefault="00C62228">
            <w:pPr>
              <w:pStyle w:val="TableParagraph"/>
            </w:pPr>
          </w:p>
        </w:tc>
        <w:tc>
          <w:tcPr>
            <w:tcW w:w="3511" w:type="dxa"/>
            <w:gridSpan w:val="2"/>
          </w:tcPr>
          <w:p w14:paraId="70A3606C" w14:textId="77777777" w:rsidR="00C62228" w:rsidRDefault="00E6392B">
            <w:pPr>
              <w:pStyle w:val="TableParagraph"/>
              <w:spacing w:line="270" w:lineRule="exact"/>
              <w:ind w:left="13"/>
              <w:rPr>
                <w:sz w:val="24"/>
              </w:rPr>
            </w:pPr>
            <w:r>
              <w:rPr>
                <w:sz w:val="24"/>
              </w:rPr>
              <w:t>International Brand</w:t>
            </w:r>
          </w:p>
          <w:p w14:paraId="46B6F523" w14:textId="4985ACC1" w:rsidR="00C62228" w:rsidRDefault="003D4B9B">
            <w:pPr>
              <w:pStyle w:val="TableParagraph"/>
              <w:spacing w:line="264" w:lineRule="exact"/>
              <w:ind w:left="13"/>
              <w:rPr>
                <w:sz w:val="24"/>
              </w:rPr>
            </w:pPr>
            <w:r>
              <w:rPr>
                <w:sz w:val="24"/>
              </w:rPr>
              <w:t>Management (</w:t>
            </w:r>
            <w:r w:rsidR="00E6392B">
              <w:rPr>
                <w:sz w:val="24"/>
              </w:rPr>
              <w:t>PG)</w:t>
            </w:r>
          </w:p>
        </w:tc>
        <w:tc>
          <w:tcPr>
            <w:tcW w:w="1271" w:type="dxa"/>
            <w:gridSpan w:val="2"/>
          </w:tcPr>
          <w:p w14:paraId="73E71AC0" w14:textId="77777777" w:rsidR="00C62228" w:rsidRDefault="00E6392B">
            <w:pPr>
              <w:pStyle w:val="TableParagraph"/>
              <w:spacing w:line="272" w:lineRule="exact"/>
              <w:ind w:left="21"/>
              <w:jc w:val="center"/>
              <w:rPr>
                <w:sz w:val="24"/>
              </w:rPr>
            </w:pPr>
            <w:r>
              <w:rPr>
                <w:sz w:val="24"/>
              </w:rPr>
              <w:t>3</w:t>
            </w:r>
          </w:p>
        </w:tc>
        <w:tc>
          <w:tcPr>
            <w:tcW w:w="1093" w:type="dxa"/>
          </w:tcPr>
          <w:p w14:paraId="03FA2C31" w14:textId="77777777" w:rsidR="00C62228" w:rsidRDefault="00E6392B">
            <w:pPr>
              <w:pStyle w:val="TableParagraph"/>
              <w:spacing w:line="272" w:lineRule="exact"/>
              <w:ind w:left="17"/>
              <w:jc w:val="center"/>
              <w:rPr>
                <w:sz w:val="24"/>
              </w:rPr>
            </w:pPr>
            <w:r>
              <w:rPr>
                <w:w w:val="99"/>
                <w:sz w:val="24"/>
              </w:rPr>
              <w:t>-</w:t>
            </w:r>
          </w:p>
        </w:tc>
        <w:tc>
          <w:tcPr>
            <w:tcW w:w="1264" w:type="dxa"/>
          </w:tcPr>
          <w:p w14:paraId="2F7E11C5" w14:textId="77777777" w:rsidR="00C62228" w:rsidRDefault="00E6392B">
            <w:pPr>
              <w:pStyle w:val="TableParagraph"/>
              <w:spacing w:line="272" w:lineRule="exact"/>
              <w:ind w:left="4"/>
              <w:jc w:val="center"/>
              <w:rPr>
                <w:sz w:val="24"/>
              </w:rPr>
            </w:pPr>
            <w:r>
              <w:rPr>
                <w:w w:val="99"/>
                <w:sz w:val="24"/>
              </w:rPr>
              <w:t>-</w:t>
            </w:r>
          </w:p>
        </w:tc>
        <w:tc>
          <w:tcPr>
            <w:tcW w:w="894" w:type="dxa"/>
          </w:tcPr>
          <w:p w14:paraId="127C6E5D" w14:textId="77777777" w:rsidR="00C62228" w:rsidRDefault="00E6392B">
            <w:pPr>
              <w:pStyle w:val="TableParagraph"/>
              <w:spacing w:line="272" w:lineRule="exact"/>
              <w:ind w:left="3"/>
              <w:jc w:val="center"/>
              <w:rPr>
                <w:sz w:val="24"/>
              </w:rPr>
            </w:pPr>
            <w:r>
              <w:rPr>
                <w:sz w:val="24"/>
              </w:rPr>
              <w:t>3</w:t>
            </w:r>
          </w:p>
        </w:tc>
        <w:tc>
          <w:tcPr>
            <w:tcW w:w="717" w:type="dxa"/>
          </w:tcPr>
          <w:p w14:paraId="4AA29750" w14:textId="77777777" w:rsidR="00C62228" w:rsidRDefault="00C62228">
            <w:pPr>
              <w:pStyle w:val="TableParagraph"/>
            </w:pPr>
          </w:p>
        </w:tc>
      </w:tr>
      <w:tr w:rsidR="00C62228" w14:paraId="10C16B16" w14:textId="77777777">
        <w:trPr>
          <w:trHeight w:val="315"/>
        </w:trPr>
        <w:tc>
          <w:tcPr>
            <w:tcW w:w="1066" w:type="dxa"/>
          </w:tcPr>
          <w:p w14:paraId="6F7B9852" w14:textId="77777777" w:rsidR="00C62228" w:rsidRDefault="00C62228">
            <w:pPr>
              <w:pStyle w:val="TableParagraph"/>
            </w:pPr>
          </w:p>
        </w:tc>
        <w:tc>
          <w:tcPr>
            <w:tcW w:w="3511" w:type="dxa"/>
            <w:gridSpan w:val="2"/>
          </w:tcPr>
          <w:p w14:paraId="738F6CA2" w14:textId="09A47143" w:rsidR="00C62228" w:rsidRDefault="00E6392B">
            <w:pPr>
              <w:pStyle w:val="TableParagraph"/>
              <w:spacing w:before="13"/>
              <w:ind w:left="13"/>
              <w:rPr>
                <w:sz w:val="24"/>
              </w:rPr>
            </w:pPr>
            <w:r>
              <w:rPr>
                <w:sz w:val="24"/>
              </w:rPr>
              <w:t xml:space="preserve">Strategic Service </w:t>
            </w:r>
            <w:r w:rsidR="003D4B9B">
              <w:rPr>
                <w:sz w:val="24"/>
              </w:rPr>
              <w:t>Marketing (</w:t>
            </w:r>
            <w:r>
              <w:rPr>
                <w:sz w:val="24"/>
              </w:rPr>
              <w:t>PG)</w:t>
            </w:r>
          </w:p>
        </w:tc>
        <w:tc>
          <w:tcPr>
            <w:tcW w:w="1271" w:type="dxa"/>
            <w:gridSpan w:val="2"/>
          </w:tcPr>
          <w:p w14:paraId="604783F4" w14:textId="77777777" w:rsidR="00C62228" w:rsidRDefault="00E6392B">
            <w:pPr>
              <w:pStyle w:val="TableParagraph"/>
              <w:spacing w:line="270" w:lineRule="exact"/>
              <w:ind w:left="21"/>
              <w:jc w:val="center"/>
              <w:rPr>
                <w:sz w:val="24"/>
              </w:rPr>
            </w:pPr>
            <w:r>
              <w:rPr>
                <w:sz w:val="24"/>
              </w:rPr>
              <w:t>3</w:t>
            </w:r>
          </w:p>
        </w:tc>
        <w:tc>
          <w:tcPr>
            <w:tcW w:w="1093" w:type="dxa"/>
          </w:tcPr>
          <w:p w14:paraId="329E0048" w14:textId="77777777" w:rsidR="00C62228" w:rsidRDefault="00E6392B">
            <w:pPr>
              <w:pStyle w:val="TableParagraph"/>
              <w:spacing w:line="270" w:lineRule="exact"/>
              <w:ind w:left="17"/>
              <w:jc w:val="center"/>
              <w:rPr>
                <w:sz w:val="24"/>
              </w:rPr>
            </w:pPr>
            <w:r>
              <w:rPr>
                <w:w w:val="99"/>
                <w:sz w:val="24"/>
              </w:rPr>
              <w:t>-</w:t>
            </w:r>
          </w:p>
        </w:tc>
        <w:tc>
          <w:tcPr>
            <w:tcW w:w="1264" w:type="dxa"/>
          </w:tcPr>
          <w:p w14:paraId="727D9F6C" w14:textId="77777777" w:rsidR="00C62228" w:rsidRDefault="00E6392B">
            <w:pPr>
              <w:pStyle w:val="TableParagraph"/>
              <w:spacing w:line="270" w:lineRule="exact"/>
              <w:ind w:left="4"/>
              <w:jc w:val="center"/>
              <w:rPr>
                <w:sz w:val="24"/>
              </w:rPr>
            </w:pPr>
            <w:r>
              <w:rPr>
                <w:w w:val="99"/>
                <w:sz w:val="24"/>
              </w:rPr>
              <w:t>-</w:t>
            </w:r>
          </w:p>
        </w:tc>
        <w:tc>
          <w:tcPr>
            <w:tcW w:w="894" w:type="dxa"/>
          </w:tcPr>
          <w:p w14:paraId="5859E732" w14:textId="77777777" w:rsidR="00C62228" w:rsidRDefault="00E6392B">
            <w:pPr>
              <w:pStyle w:val="TableParagraph"/>
              <w:spacing w:line="270" w:lineRule="exact"/>
              <w:ind w:left="3"/>
              <w:jc w:val="center"/>
              <w:rPr>
                <w:sz w:val="24"/>
              </w:rPr>
            </w:pPr>
            <w:r>
              <w:rPr>
                <w:sz w:val="24"/>
              </w:rPr>
              <w:t>3</w:t>
            </w:r>
          </w:p>
        </w:tc>
        <w:tc>
          <w:tcPr>
            <w:tcW w:w="717" w:type="dxa"/>
          </w:tcPr>
          <w:p w14:paraId="0C0757D6" w14:textId="77777777" w:rsidR="00C62228" w:rsidRDefault="00C62228">
            <w:pPr>
              <w:pStyle w:val="TableParagraph"/>
            </w:pPr>
          </w:p>
        </w:tc>
      </w:tr>
      <w:tr w:rsidR="00C62228" w14:paraId="28EDC755" w14:textId="77777777">
        <w:trPr>
          <w:trHeight w:val="318"/>
        </w:trPr>
        <w:tc>
          <w:tcPr>
            <w:tcW w:w="1066" w:type="dxa"/>
          </w:tcPr>
          <w:p w14:paraId="6735E343" w14:textId="77777777" w:rsidR="00C62228" w:rsidRDefault="00C62228">
            <w:pPr>
              <w:pStyle w:val="TableParagraph"/>
            </w:pPr>
          </w:p>
        </w:tc>
        <w:tc>
          <w:tcPr>
            <w:tcW w:w="3511" w:type="dxa"/>
            <w:gridSpan w:val="2"/>
          </w:tcPr>
          <w:p w14:paraId="195C6AFE" w14:textId="77777777" w:rsidR="00C62228" w:rsidRDefault="00E6392B">
            <w:pPr>
              <w:pStyle w:val="TableParagraph"/>
              <w:spacing w:before="13"/>
              <w:ind w:left="13"/>
              <w:rPr>
                <w:sz w:val="24"/>
              </w:rPr>
            </w:pPr>
            <w:r>
              <w:rPr>
                <w:sz w:val="24"/>
              </w:rPr>
              <w:t>Global Marketing</w:t>
            </w:r>
          </w:p>
        </w:tc>
        <w:tc>
          <w:tcPr>
            <w:tcW w:w="1271" w:type="dxa"/>
            <w:gridSpan w:val="2"/>
          </w:tcPr>
          <w:p w14:paraId="09814A19" w14:textId="77777777" w:rsidR="00C62228" w:rsidRDefault="00E6392B">
            <w:pPr>
              <w:pStyle w:val="TableParagraph"/>
              <w:spacing w:line="270" w:lineRule="exact"/>
              <w:ind w:left="21"/>
              <w:jc w:val="center"/>
              <w:rPr>
                <w:sz w:val="24"/>
              </w:rPr>
            </w:pPr>
            <w:r>
              <w:rPr>
                <w:sz w:val="24"/>
              </w:rPr>
              <w:t>3</w:t>
            </w:r>
          </w:p>
        </w:tc>
        <w:tc>
          <w:tcPr>
            <w:tcW w:w="1093" w:type="dxa"/>
          </w:tcPr>
          <w:p w14:paraId="400460EC" w14:textId="77777777" w:rsidR="00C62228" w:rsidRDefault="00E6392B">
            <w:pPr>
              <w:pStyle w:val="TableParagraph"/>
              <w:spacing w:line="270" w:lineRule="exact"/>
              <w:ind w:left="17"/>
              <w:jc w:val="center"/>
              <w:rPr>
                <w:sz w:val="24"/>
              </w:rPr>
            </w:pPr>
            <w:r>
              <w:rPr>
                <w:w w:val="99"/>
                <w:sz w:val="24"/>
              </w:rPr>
              <w:t>-</w:t>
            </w:r>
          </w:p>
        </w:tc>
        <w:tc>
          <w:tcPr>
            <w:tcW w:w="1264" w:type="dxa"/>
          </w:tcPr>
          <w:p w14:paraId="03070E49" w14:textId="77777777" w:rsidR="00C62228" w:rsidRDefault="00E6392B">
            <w:pPr>
              <w:pStyle w:val="TableParagraph"/>
              <w:spacing w:line="270" w:lineRule="exact"/>
              <w:ind w:left="4"/>
              <w:jc w:val="center"/>
              <w:rPr>
                <w:sz w:val="24"/>
              </w:rPr>
            </w:pPr>
            <w:r>
              <w:rPr>
                <w:w w:val="99"/>
                <w:sz w:val="24"/>
              </w:rPr>
              <w:t>-</w:t>
            </w:r>
          </w:p>
        </w:tc>
        <w:tc>
          <w:tcPr>
            <w:tcW w:w="894" w:type="dxa"/>
          </w:tcPr>
          <w:p w14:paraId="40BBC41C" w14:textId="77777777" w:rsidR="00C62228" w:rsidRDefault="00E6392B">
            <w:pPr>
              <w:pStyle w:val="TableParagraph"/>
              <w:spacing w:line="270" w:lineRule="exact"/>
              <w:ind w:left="3"/>
              <w:jc w:val="center"/>
              <w:rPr>
                <w:sz w:val="24"/>
              </w:rPr>
            </w:pPr>
            <w:r>
              <w:rPr>
                <w:sz w:val="24"/>
              </w:rPr>
              <w:t>3</w:t>
            </w:r>
          </w:p>
        </w:tc>
        <w:tc>
          <w:tcPr>
            <w:tcW w:w="717" w:type="dxa"/>
          </w:tcPr>
          <w:p w14:paraId="7E5F4BD9" w14:textId="77777777" w:rsidR="00C62228" w:rsidRDefault="00C62228">
            <w:pPr>
              <w:pStyle w:val="TableParagraph"/>
            </w:pPr>
          </w:p>
        </w:tc>
      </w:tr>
    </w:tbl>
    <w:p w14:paraId="4504D953" w14:textId="77777777" w:rsidR="00C62228" w:rsidRDefault="00C62228">
      <w:pPr>
        <w:sectPr w:rsidR="00C62228">
          <w:headerReference w:type="default" r:id="rId588"/>
          <w:footerReference w:type="default" r:id="rId589"/>
          <w:pgSz w:w="11900" w:h="16840"/>
          <w:pgMar w:top="540" w:right="0" w:bottom="1620" w:left="160" w:header="0" w:footer="1438" w:gutter="0"/>
          <w:pgNumType w:start="209"/>
          <w:cols w:space="720"/>
        </w:sect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6"/>
        <w:gridCol w:w="3510"/>
        <w:gridCol w:w="1279"/>
        <w:gridCol w:w="1080"/>
        <w:gridCol w:w="1259"/>
        <w:gridCol w:w="902"/>
        <w:gridCol w:w="712"/>
      </w:tblGrid>
      <w:tr w:rsidR="00C62228" w14:paraId="0CE36FCA" w14:textId="77777777">
        <w:trPr>
          <w:trHeight w:val="290"/>
        </w:trPr>
        <w:tc>
          <w:tcPr>
            <w:tcW w:w="1066" w:type="dxa"/>
            <w:tcBorders>
              <w:top w:val="nil"/>
            </w:tcBorders>
          </w:tcPr>
          <w:p w14:paraId="66123000" w14:textId="77777777" w:rsidR="00C62228" w:rsidRDefault="00C62228">
            <w:pPr>
              <w:pStyle w:val="TableParagraph"/>
              <w:rPr>
                <w:sz w:val="20"/>
              </w:rPr>
            </w:pPr>
          </w:p>
        </w:tc>
        <w:tc>
          <w:tcPr>
            <w:tcW w:w="3510" w:type="dxa"/>
            <w:tcBorders>
              <w:top w:val="nil"/>
            </w:tcBorders>
          </w:tcPr>
          <w:p w14:paraId="62C84A96" w14:textId="3F2441E7" w:rsidR="00C62228" w:rsidRDefault="003D4B9B">
            <w:pPr>
              <w:pStyle w:val="TableParagraph"/>
              <w:spacing w:before="6" w:line="264" w:lineRule="exact"/>
              <w:ind w:left="13"/>
              <w:rPr>
                <w:sz w:val="24"/>
              </w:rPr>
            </w:pPr>
            <w:r>
              <w:rPr>
                <w:sz w:val="24"/>
              </w:rPr>
              <w:t>Communication (</w:t>
            </w:r>
            <w:r w:rsidR="00E6392B">
              <w:rPr>
                <w:sz w:val="24"/>
              </w:rPr>
              <w:t>PG)</w:t>
            </w:r>
          </w:p>
        </w:tc>
        <w:tc>
          <w:tcPr>
            <w:tcW w:w="1279" w:type="dxa"/>
            <w:tcBorders>
              <w:top w:val="nil"/>
            </w:tcBorders>
          </w:tcPr>
          <w:p w14:paraId="38E24D7C" w14:textId="77777777" w:rsidR="00C62228" w:rsidRDefault="00C62228">
            <w:pPr>
              <w:pStyle w:val="TableParagraph"/>
              <w:rPr>
                <w:sz w:val="20"/>
              </w:rPr>
            </w:pPr>
          </w:p>
        </w:tc>
        <w:tc>
          <w:tcPr>
            <w:tcW w:w="1080" w:type="dxa"/>
            <w:tcBorders>
              <w:top w:val="nil"/>
            </w:tcBorders>
          </w:tcPr>
          <w:p w14:paraId="5CC36496" w14:textId="77777777" w:rsidR="00C62228" w:rsidRDefault="00C62228">
            <w:pPr>
              <w:pStyle w:val="TableParagraph"/>
              <w:rPr>
                <w:sz w:val="20"/>
              </w:rPr>
            </w:pPr>
          </w:p>
        </w:tc>
        <w:tc>
          <w:tcPr>
            <w:tcW w:w="1259" w:type="dxa"/>
            <w:tcBorders>
              <w:top w:val="nil"/>
            </w:tcBorders>
          </w:tcPr>
          <w:p w14:paraId="4EF6C6D4" w14:textId="77777777" w:rsidR="00C62228" w:rsidRDefault="00C62228">
            <w:pPr>
              <w:pStyle w:val="TableParagraph"/>
              <w:rPr>
                <w:sz w:val="20"/>
              </w:rPr>
            </w:pPr>
          </w:p>
        </w:tc>
        <w:tc>
          <w:tcPr>
            <w:tcW w:w="902" w:type="dxa"/>
            <w:tcBorders>
              <w:top w:val="nil"/>
            </w:tcBorders>
          </w:tcPr>
          <w:p w14:paraId="6C3681EA" w14:textId="77777777" w:rsidR="00C62228" w:rsidRDefault="00C62228">
            <w:pPr>
              <w:pStyle w:val="TableParagraph"/>
              <w:rPr>
                <w:sz w:val="20"/>
              </w:rPr>
            </w:pPr>
          </w:p>
        </w:tc>
        <w:tc>
          <w:tcPr>
            <w:tcW w:w="712" w:type="dxa"/>
            <w:tcBorders>
              <w:top w:val="nil"/>
            </w:tcBorders>
          </w:tcPr>
          <w:p w14:paraId="0222D21E" w14:textId="77777777" w:rsidR="00C62228" w:rsidRDefault="00C62228">
            <w:pPr>
              <w:pStyle w:val="TableParagraph"/>
              <w:rPr>
                <w:sz w:val="20"/>
              </w:rPr>
            </w:pPr>
          </w:p>
        </w:tc>
      </w:tr>
      <w:tr w:rsidR="00C62228" w14:paraId="05CA2117" w14:textId="77777777">
        <w:trPr>
          <w:trHeight w:val="315"/>
        </w:trPr>
        <w:tc>
          <w:tcPr>
            <w:tcW w:w="1066" w:type="dxa"/>
          </w:tcPr>
          <w:p w14:paraId="0C445648" w14:textId="77777777" w:rsidR="00C62228" w:rsidRDefault="00C62228">
            <w:pPr>
              <w:pStyle w:val="TableParagraph"/>
            </w:pPr>
          </w:p>
        </w:tc>
        <w:tc>
          <w:tcPr>
            <w:tcW w:w="3510" w:type="dxa"/>
          </w:tcPr>
          <w:p w14:paraId="34AEAD9D" w14:textId="1A3957EA" w:rsidR="00C62228" w:rsidRDefault="00E6392B">
            <w:pPr>
              <w:pStyle w:val="TableParagraph"/>
              <w:spacing w:before="13"/>
              <w:ind w:left="13"/>
              <w:rPr>
                <w:sz w:val="24"/>
              </w:rPr>
            </w:pPr>
            <w:r>
              <w:rPr>
                <w:sz w:val="24"/>
              </w:rPr>
              <w:t xml:space="preserve">Digital </w:t>
            </w:r>
            <w:r w:rsidR="003D4B9B">
              <w:rPr>
                <w:sz w:val="24"/>
              </w:rPr>
              <w:t>Marketing (</w:t>
            </w:r>
            <w:r>
              <w:rPr>
                <w:sz w:val="24"/>
              </w:rPr>
              <w:t>PG)</w:t>
            </w:r>
          </w:p>
        </w:tc>
        <w:tc>
          <w:tcPr>
            <w:tcW w:w="1279" w:type="dxa"/>
          </w:tcPr>
          <w:p w14:paraId="2C4723BA" w14:textId="77777777" w:rsidR="00C62228" w:rsidRDefault="00E6392B">
            <w:pPr>
              <w:pStyle w:val="TableParagraph"/>
              <w:spacing w:line="270" w:lineRule="exact"/>
              <w:ind w:left="15"/>
              <w:jc w:val="center"/>
              <w:rPr>
                <w:sz w:val="24"/>
              </w:rPr>
            </w:pPr>
            <w:r>
              <w:rPr>
                <w:sz w:val="24"/>
              </w:rPr>
              <w:t>3</w:t>
            </w:r>
          </w:p>
        </w:tc>
        <w:tc>
          <w:tcPr>
            <w:tcW w:w="1080" w:type="dxa"/>
          </w:tcPr>
          <w:p w14:paraId="4032524A" w14:textId="77777777" w:rsidR="00C62228" w:rsidRDefault="00E6392B">
            <w:pPr>
              <w:pStyle w:val="TableParagraph"/>
              <w:spacing w:line="270" w:lineRule="exact"/>
              <w:ind w:left="16"/>
              <w:jc w:val="center"/>
              <w:rPr>
                <w:sz w:val="24"/>
              </w:rPr>
            </w:pPr>
            <w:r>
              <w:rPr>
                <w:w w:val="99"/>
                <w:sz w:val="24"/>
              </w:rPr>
              <w:t>-</w:t>
            </w:r>
          </w:p>
        </w:tc>
        <w:tc>
          <w:tcPr>
            <w:tcW w:w="1259" w:type="dxa"/>
          </w:tcPr>
          <w:p w14:paraId="658BB1CE" w14:textId="77777777" w:rsidR="00C62228" w:rsidRDefault="00E6392B">
            <w:pPr>
              <w:pStyle w:val="TableParagraph"/>
              <w:spacing w:line="270" w:lineRule="exact"/>
              <w:ind w:right="566"/>
              <w:jc w:val="right"/>
              <w:rPr>
                <w:sz w:val="24"/>
              </w:rPr>
            </w:pPr>
            <w:r>
              <w:rPr>
                <w:w w:val="99"/>
                <w:sz w:val="24"/>
              </w:rPr>
              <w:t>-</w:t>
            </w:r>
          </w:p>
        </w:tc>
        <w:tc>
          <w:tcPr>
            <w:tcW w:w="902" w:type="dxa"/>
          </w:tcPr>
          <w:p w14:paraId="3B310C45" w14:textId="77777777" w:rsidR="00C62228" w:rsidRDefault="00E6392B">
            <w:pPr>
              <w:pStyle w:val="TableParagraph"/>
              <w:spacing w:line="270" w:lineRule="exact"/>
              <w:ind w:left="17"/>
              <w:jc w:val="center"/>
              <w:rPr>
                <w:sz w:val="24"/>
              </w:rPr>
            </w:pPr>
            <w:r>
              <w:rPr>
                <w:sz w:val="24"/>
              </w:rPr>
              <w:t>3</w:t>
            </w:r>
          </w:p>
        </w:tc>
        <w:tc>
          <w:tcPr>
            <w:tcW w:w="712" w:type="dxa"/>
          </w:tcPr>
          <w:p w14:paraId="63B08423" w14:textId="77777777" w:rsidR="00C62228" w:rsidRDefault="00C62228">
            <w:pPr>
              <w:pStyle w:val="TableParagraph"/>
            </w:pPr>
          </w:p>
        </w:tc>
      </w:tr>
      <w:tr w:rsidR="00C62228" w14:paraId="6D15A046" w14:textId="77777777">
        <w:trPr>
          <w:trHeight w:val="554"/>
        </w:trPr>
        <w:tc>
          <w:tcPr>
            <w:tcW w:w="1066" w:type="dxa"/>
          </w:tcPr>
          <w:p w14:paraId="366411D3" w14:textId="77777777" w:rsidR="00C62228" w:rsidRDefault="00C62228">
            <w:pPr>
              <w:pStyle w:val="TableParagraph"/>
            </w:pPr>
          </w:p>
        </w:tc>
        <w:tc>
          <w:tcPr>
            <w:tcW w:w="3510" w:type="dxa"/>
          </w:tcPr>
          <w:p w14:paraId="380C9469" w14:textId="77777777" w:rsidR="00C62228" w:rsidRDefault="00E6392B">
            <w:pPr>
              <w:pStyle w:val="TableParagraph"/>
              <w:spacing w:line="270" w:lineRule="exact"/>
              <w:ind w:left="13"/>
              <w:rPr>
                <w:sz w:val="24"/>
              </w:rPr>
            </w:pPr>
            <w:r>
              <w:rPr>
                <w:sz w:val="24"/>
              </w:rPr>
              <w:t>Global Sales and Channel</w:t>
            </w:r>
          </w:p>
          <w:p w14:paraId="55A641EE" w14:textId="4F55C339" w:rsidR="00C62228" w:rsidRDefault="003D4B9B">
            <w:pPr>
              <w:pStyle w:val="TableParagraph"/>
              <w:spacing w:line="264" w:lineRule="exact"/>
              <w:ind w:left="13"/>
              <w:rPr>
                <w:sz w:val="24"/>
              </w:rPr>
            </w:pPr>
            <w:r>
              <w:rPr>
                <w:sz w:val="24"/>
              </w:rPr>
              <w:t>Management (</w:t>
            </w:r>
            <w:r w:rsidR="00E6392B">
              <w:rPr>
                <w:sz w:val="24"/>
              </w:rPr>
              <w:t>PG)</w:t>
            </w:r>
          </w:p>
        </w:tc>
        <w:tc>
          <w:tcPr>
            <w:tcW w:w="1279" w:type="dxa"/>
          </w:tcPr>
          <w:p w14:paraId="663C33BB" w14:textId="77777777" w:rsidR="00C62228" w:rsidRDefault="00E6392B">
            <w:pPr>
              <w:pStyle w:val="TableParagraph"/>
              <w:spacing w:line="272" w:lineRule="exact"/>
              <w:ind w:left="15"/>
              <w:jc w:val="center"/>
              <w:rPr>
                <w:sz w:val="24"/>
              </w:rPr>
            </w:pPr>
            <w:r>
              <w:rPr>
                <w:sz w:val="24"/>
              </w:rPr>
              <w:t>3</w:t>
            </w:r>
          </w:p>
        </w:tc>
        <w:tc>
          <w:tcPr>
            <w:tcW w:w="1080" w:type="dxa"/>
          </w:tcPr>
          <w:p w14:paraId="2E9978D5" w14:textId="77777777" w:rsidR="00C62228" w:rsidRDefault="00E6392B">
            <w:pPr>
              <w:pStyle w:val="TableParagraph"/>
              <w:spacing w:line="272" w:lineRule="exact"/>
              <w:ind w:left="16"/>
              <w:jc w:val="center"/>
              <w:rPr>
                <w:sz w:val="24"/>
              </w:rPr>
            </w:pPr>
            <w:r>
              <w:rPr>
                <w:w w:val="99"/>
                <w:sz w:val="24"/>
              </w:rPr>
              <w:t>-</w:t>
            </w:r>
          </w:p>
        </w:tc>
        <w:tc>
          <w:tcPr>
            <w:tcW w:w="1259" w:type="dxa"/>
          </w:tcPr>
          <w:p w14:paraId="50BD4C6F" w14:textId="77777777" w:rsidR="00C62228" w:rsidRDefault="00E6392B">
            <w:pPr>
              <w:pStyle w:val="TableParagraph"/>
              <w:spacing w:line="272" w:lineRule="exact"/>
              <w:ind w:right="566"/>
              <w:jc w:val="right"/>
              <w:rPr>
                <w:sz w:val="24"/>
              </w:rPr>
            </w:pPr>
            <w:r>
              <w:rPr>
                <w:w w:val="99"/>
                <w:sz w:val="24"/>
              </w:rPr>
              <w:t>-</w:t>
            </w:r>
          </w:p>
        </w:tc>
        <w:tc>
          <w:tcPr>
            <w:tcW w:w="902" w:type="dxa"/>
          </w:tcPr>
          <w:p w14:paraId="092A1BFD" w14:textId="77777777" w:rsidR="00C62228" w:rsidRDefault="00E6392B">
            <w:pPr>
              <w:pStyle w:val="TableParagraph"/>
              <w:spacing w:line="272" w:lineRule="exact"/>
              <w:ind w:left="17"/>
              <w:jc w:val="center"/>
              <w:rPr>
                <w:sz w:val="24"/>
              </w:rPr>
            </w:pPr>
            <w:r>
              <w:rPr>
                <w:sz w:val="24"/>
              </w:rPr>
              <w:t>3</w:t>
            </w:r>
          </w:p>
        </w:tc>
        <w:tc>
          <w:tcPr>
            <w:tcW w:w="712" w:type="dxa"/>
          </w:tcPr>
          <w:p w14:paraId="2F806E56" w14:textId="77777777" w:rsidR="00C62228" w:rsidRDefault="00C62228">
            <w:pPr>
              <w:pStyle w:val="TableParagraph"/>
            </w:pPr>
          </w:p>
        </w:tc>
      </w:tr>
      <w:tr w:rsidR="00C62228" w14:paraId="057CD071" w14:textId="77777777">
        <w:trPr>
          <w:trHeight w:val="315"/>
        </w:trPr>
        <w:tc>
          <w:tcPr>
            <w:tcW w:w="1066" w:type="dxa"/>
          </w:tcPr>
          <w:p w14:paraId="71B27EC2" w14:textId="77777777" w:rsidR="00C62228" w:rsidRDefault="00C62228">
            <w:pPr>
              <w:pStyle w:val="TableParagraph"/>
            </w:pPr>
          </w:p>
        </w:tc>
        <w:tc>
          <w:tcPr>
            <w:tcW w:w="3510" w:type="dxa"/>
          </w:tcPr>
          <w:p w14:paraId="67B5D6E1" w14:textId="77777777" w:rsidR="00C62228" w:rsidRDefault="00C62228">
            <w:pPr>
              <w:pStyle w:val="TableParagraph"/>
            </w:pPr>
          </w:p>
        </w:tc>
        <w:tc>
          <w:tcPr>
            <w:tcW w:w="1279" w:type="dxa"/>
          </w:tcPr>
          <w:p w14:paraId="46016010" w14:textId="77777777" w:rsidR="00C62228" w:rsidRDefault="00C62228">
            <w:pPr>
              <w:pStyle w:val="TableParagraph"/>
            </w:pPr>
          </w:p>
        </w:tc>
        <w:tc>
          <w:tcPr>
            <w:tcW w:w="1080" w:type="dxa"/>
          </w:tcPr>
          <w:p w14:paraId="3DCF15FC" w14:textId="77777777" w:rsidR="00C62228" w:rsidRDefault="00C62228">
            <w:pPr>
              <w:pStyle w:val="TableParagraph"/>
            </w:pPr>
          </w:p>
        </w:tc>
        <w:tc>
          <w:tcPr>
            <w:tcW w:w="1259" w:type="dxa"/>
          </w:tcPr>
          <w:p w14:paraId="4C8B4C06" w14:textId="77777777" w:rsidR="00C62228" w:rsidRDefault="00C62228">
            <w:pPr>
              <w:pStyle w:val="TableParagraph"/>
            </w:pPr>
          </w:p>
        </w:tc>
        <w:tc>
          <w:tcPr>
            <w:tcW w:w="902" w:type="dxa"/>
          </w:tcPr>
          <w:p w14:paraId="16F0561A" w14:textId="77777777" w:rsidR="00C62228" w:rsidRDefault="00C62228">
            <w:pPr>
              <w:pStyle w:val="TableParagraph"/>
            </w:pPr>
          </w:p>
        </w:tc>
        <w:tc>
          <w:tcPr>
            <w:tcW w:w="712" w:type="dxa"/>
          </w:tcPr>
          <w:p w14:paraId="1D23E7B5" w14:textId="77777777" w:rsidR="00C62228" w:rsidRDefault="00C62228">
            <w:pPr>
              <w:pStyle w:val="TableParagraph"/>
            </w:pPr>
          </w:p>
        </w:tc>
      </w:tr>
      <w:tr w:rsidR="00C62228" w14:paraId="7F12FBA0" w14:textId="77777777">
        <w:trPr>
          <w:trHeight w:val="318"/>
        </w:trPr>
        <w:tc>
          <w:tcPr>
            <w:tcW w:w="9808" w:type="dxa"/>
            <w:gridSpan w:val="7"/>
          </w:tcPr>
          <w:p w14:paraId="20552FAE" w14:textId="77777777" w:rsidR="00C62228" w:rsidRDefault="00E6392B">
            <w:pPr>
              <w:pStyle w:val="TableParagraph"/>
              <w:spacing w:before="1"/>
              <w:ind w:left="9"/>
              <w:rPr>
                <w:b/>
                <w:sz w:val="24"/>
              </w:rPr>
            </w:pPr>
            <w:r>
              <w:rPr>
                <w:b/>
                <w:sz w:val="24"/>
              </w:rPr>
              <w:t>HUMAN RESOURCE</w:t>
            </w:r>
          </w:p>
        </w:tc>
      </w:tr>
      <w:tr w:rsidR="00C62228" w14:paraId="4ABDBCEE" w14:textId="77777777">
        <w:trPr>
          <w:trHeight w:val="316"/>
        </w:trPr>
        <w:tc>
          <w:tcPr>
            <w:tcW w:w="1066" w:type="dxa"/>
          </w:tcPr>
          <w:p w14:paraId="164C2C07" w14:textId="77777777" w:rsidR="00C62228" w:rsidRDefault="00C62228">
            <w:pPr>
              <w:pStyle w:val="TableParagraph"/>
            </w:pPr>
          </w:p>
        </w:tc>
        <w:tc>
          <w:tcPr>
            <w:tcW w:w="3510" w:type="dxa"/>
          </w:tcPr>
          <w:p w14:paraId="0341C89C" w14:textId="77777777" w:rsidR="00C62228" w:rsidRDefault="00E6392B">
            <w:pPr>
              <w:pStyle w:val="TableParagraph"/>
              <w:spacing w:before="13"/>
              <w:ind w:left="13"/>
              <w:rPr>
                <w:sz w:val="24"/>
              </w:rPr>
            </w:pPr>
            <w:r>
              <w:rPr>
                <w:sz w:val="24"/>
              </w:rPr>
              <w:t>Performance Management System</w:t>
            </w:r>
          </w:p>
        </w:tc>
        <w:tc>
          <w:tcPr>
            <w:tcW w:w="1279" w:type="dxa"/>
          </w:tcPr>
          <w:p w14:paraId="0DB9C7C4" w14:textId="77777777" w:rsidR="00C62228" w:rsidRDefault="00E6392B">
            <w:pPr>
              <w:pStyle w:val="TableParagraph"/>
              <w:spacing w:line="270" w:lineRule="exact"/>
              <w:ind w:left="15"/>
              <w:jc w:val="center"/>
              <w:rPr>
                <w:sz w:val="24"/>
              </w:rPr>
            </w:pPr>
            <w:r>
              <w:rPr>
                <w:sz w:val="24"/>
              </w:rPr>
              <w:t>3</w:t>
            </w:r>
          </w:p>
        </w:tc>
        <w:tc>
          <w:tcPr>
            <w:tcW w:w="1080" w:type="dxa"/>
          </w:tcPr>
          <w:p w14:paraId="2B315B6F" w14:textId="77777777" w:rsidR="00C62228" w:rsidRDefault="00E6392B">
            <w:pPr>
              <w:pStyle w:val="TableParagraph"/>
              <w:spacing w:line="270" w:lineRule="exact"/>
              <w:ind w:left="16"/>
              <w:jc w:val="center"/>
              <w:rPr>
                <w:sz w:val="24"/>
              </w:rPr>
            </w:pPr>
            <w:r>
              <w:rPr>
                <w:w w:val="99"/>
                <w:sz w:val="24"/>
              </w:rPr>
              <w:t>-</w:t>
            </w:r>
          </w:p>
        </w:tc>
        <w:tc>
          <w:tcPr>
            <w:tcW w:w="1259" w:type="dxa"/>
          </w:tcPr>
          <w:p w14:paraId="1F8D88C5" w14:textId="77777777" w:rsidR="00C62228" w:rsidRDefault="00E6392B">
            <w:pPr>
              <w:pStyle w:val="TableParagraph"/>
              <w:spacing w:line="270" w:lineRule="exact"/>
              <w:ind w:right="566"/>
              <w:jc w:val="right"/>
              <w:rPr>
                <w:sz w:val="24"/>
              </w:rPr>
            </w:pPr>
            <w:r>
              <w:rPr>
                <w:w w:val="99"/>
                <w:sz w:val="24"/>
              </w:rPr>
              <w:t>-</w:t>
            </w:r>
          </w:p>
        </w:tc>
        <w:tc>
          <w:tcPr>
            <w:tcW w:w="902" w:type="dxa"/>
          </w:tcPr>
          <w:p w14:paraId="13C4A012" w14:textId="77777777" w:rsidR="00C62228" w:rsidRDefault="00E6392B">
            <w:pPr>
              <w:pStyle w:val="TableParagraph"/>
              <w:spacing w:line="270" w:lineRule="exact"/>
              <w:ind w:left="17"/>
              <w:jc w:val="center"/>
              <w:rPr>
                <w:sz w:val="24"/>
              </w:rPr>
            </w:pPr>
            <w:r>
              <w:rPr>
                <w:sz w:val="24"/>
              </w:rPr>
              <w:t>3</w:t>
            </w:r>
          </w:p>
        </w:tc>
        <w:tc>
          <w:tcPr>
            <w:tcW w:w="712" w:type="dxa"/>
          </w:tcPr>
          <w:p w14:paraId="793D9659" w14:textId="77777777" w:rsidR="00C62228" w:rsidRDefault="00C62228">
            <w:pPr>
              <w:pStyle w:val="TableParagraph"/>
            </w:pPr>
          </w:p>
        </w:tc>
      </w:tr>
      <w:tr w:rsidR="00C62228" w14:paraId="43585A46" w14:textId="77777777">
        <w:trPr>
          <w:trHeight w:val="553"/>
        </w:trPr>
        <w:tc>
          <w:tcPr>
            <w:tcW w:w="1066" w:type="dxa"/>
          </w:tcPr>
          <w:p w14:paraId="6C05E62D" w14:textId="77777777" w:rsidR="00C62228" w:rsidRDefault="00C62228">
            <w:pPr>
              <w:pStyle w:val="TableParagraph"/>
            </w:pPr>
          </w:p>
        </w:tc>
        <w:tc>
          <w:tcPr>
            <w:tcW w:w="3510" w:type="dxa"/>
          </w:tcPr>
          <w:p w14:paraId="395C45E2" w14:textId="77777777" w:rsidR="00C62228" w:rsidRDefault="00E6392B">
            <w:pPr>
              <w:pStyle w:val="TableParagraph"/>
              <w:spacing w:line="270" w:lineRule="exact"/>
              <w:ind w:left="13"/>
              <w:rPr>
                <w:sz w:val="24"/>
              </w:rPr>
            </w:pPr>
            <w:r>
              <w:rPr>
                <w:sz w:val="24"/>
              </w:rPr>
              <w:t>Training and Development –</w:t>
            </w:r>
          </w:p>
          <w:p w14:paraId="23F1BA8E" w14:textId="77777777" w:rsidR="00C62228" w:rsidRDefault="00E6392B">
            <w:pPr>
              <w:pStyle w:val="TableParagraph"/>
              <w:spacing w:line="264" w:lineRule="exact"/>
              <w:ind w:left="13"/>
              <w:rPr>
                <w:sz w:val="24"/>
              </w:rPr>
            </w:pPr>
            <w:r>
              <w:rPr>
                <w:sz w:val="24"/>
              </w:rPr>
              <w:t>Systems Strategies and Practices</w:t>
            </w:r>
          </w:p>
        </w:tc>
        <w:tc>
          <w:tcPr>
            <w:tcW w:w="1279" w:type="dxa"/>
          </w:tcPr>
          <w:p w14:paraId="0B8EB00F" w14:textId="77777777" w:rsidR="00C62228" w:rsidRDefault="00E6392B">
            <w:pPr>
              <w:pStyle w:val="TableParagraph"/>
              <w:spacing w:line="272" w:lineRule="exact"/>
              <w:ind w:left="15"/>
              <w:jc w:val="center"/>
              <w:rPr>
                <w:sz w:val="24"/>
              </w:rPr>
            </w:pPr>
            <w:r>
              <w:rPr>
                <w:sz w:val="24"/>
              </w:rPr>
              <w:t>3</w:t>
            </w:r>
          </w:p>
        </w:tc>
        <w:tc>
          <w:tcPr>
            <w:tcW w:w="1080" w:type="dxa"/>
          </w:tcPr>
          <w:p w14:paraId="7C04D416" w14:textId="77777777" w:rsidR="00C62228" w:rsidRDefault="00E6392B">
            <w:pPr>
              <w:pStyle w:val="TableParagraph"/>
              <w:spacing w:line="272" w:lineRule="exact"/>
              <w:ind w:left="16"/>
              <w:jc w:val="center"/>
              <w:rPr>
                <w:sz w:val="24"/>
              </w:rPr>
            </w:pPr>
            <w:r>
              <w:rPr>
                <w:w w:val="99"/>
                <w:sz w:val="24"/>
              </w:rPr>
              <w:t>-</w:t>
            </w:r>
          </w:p>
        </w:tc>
        <w:tc>
          <w:tcPr>
            <w:tcW w:w="1259" w:type="dxa"/>
          </w:tcPr>
          <w:p w14:paraId="60494960" w14:textId="77777777" w:rsidR="00C62228" w:rsidRDefault="00E6392B">
            <w:pPr>
              <w:pStyle w:val="TableParagraph"/>
              <w:spacing w:line="272" w:lineRule="exact"/>
              <w:ind w:right="566"/>
              <w:jc w:val="right"/>
              <w:rPr>
                <w:sz w:val="24"/>
              </w:rPr>
            </w:pPr>
            <w:r>
              <w:rPr>
                <w:w w:val="99"/>
                <w:sz w:val="24"/>
              </w:rPr>
              <w:t>-</w:t>
            </w:r>
          </w:p>
        </w:tc>
        <w:tc>
          <w:tcPr>
            <w:tcW w:w="902" w:type="dxa"/>
          </w:tcPr>
          <w:p w14:paraId="7690CB9A" w14:textId="77777777" w:rsidR="00C62228" w:rsidRDefault="00E6392B">
            <w:pPr>
              <w:pStyle w:val="TableParagraph"/>
              <w:spacing w:line="272" w:lineRule="exact"/>
              <w:ind w:left="17"/>
              <w:jc w:val="center"/>
              <w:rPr>
                <w:sz w:val="24"/>
              </w:rPr>
            </w:pPr>
            <w:r>
              <w:rPr>
                <w:sz w:val="24"/>
              </w:rPr>
              <w:t>3</w:t>
            </w:r>
          </w:p>
        </w:tc>
        <w:tc>
          <w:tcPr>
            <w:tcW w:w="712" w:type="dxa"/>
          </w:tcPr>
          <w:p w14:paraId="2BDFCA15" w14:textId="77777777" w:rsidR="00C62228" w:rsidRDefault="00C62228">
            <w:pPr>
              <w:pStyle w:val="TableParagraph"/>
            </w:pPr>
          </w:p>
        </w:tc>
      </w:tr>
      <w:tr w:rsidR="00C62228" w14:paraId="20815600" w14:textId="77777777">
        <w:trPr>
          <w:trHeight w:val="551"/>
        </w:trPr>
        <w:tc>
          <w:tcPr>
            <w:tcW w:w="1066" w:type="dxa"/>
          </w:tcPr>
          <w:p w14:paraId="2F8C16AF" w14:textId="77777777" w:rsidR="00C62228" w:rsidRDefault="00C62228">
            <w:pPr>
              <w:pStyle w:val="TableParagraph"/>
            </w:pPr>
          </w:p>
        </w:tc>
        <w:tc>
          <w:tcPr>
            <w:tcW w:w="3510" w:type="dxa"/>
          </w:tcPr>
          <w:p w14:paraId="2C4EF697" w14:textId="77777777" w:rsidR="00C62228" w:rsidRDefault="00E6392B">
            <w:pPr>
              <w:pStyle w:val="TableParagraph"/>
              <w:spacing w:line="268" w:lineRule="exact"/>
              <w:ind w:left="13"/>
              <w:rPr>
                <w:sz w:val="24"/>
              </w:rPr>
            </w:pPr>
            <w:r>
              <w:rPr>
                <w:sz w:val="24"/>
              </w:rPr>
              <w:t>Recruitment Selection and</w:t>
            </w:r>
          </w:p>
          <w:p w14:paraId="6C56CF7A" w14:textId="77777777" w:rsidR="00C62228" w:rsidRDefault="00E6392B">
            <w:pPr>
              <w:pStyle w:val="TableParagraph"/>
              <w:spacing w:line="264" w:lineRule="exact"/>
              <w:ind w:left="13"/>
              <w:rPr>
                <w:sz w:val="24"/>
              </w:rPr>
            </w:pPr>
            <w:r>
              <w:rPr>
                <w:sz w:val="24"/>
              </w:rPr>
              <w:t>Retention</w:t>
            </w:r>
          </w:p>
        </w:tc>
        <w:tc>
          <w:tcPr>
            <w:tcW w:w="1279" w:type="dxa"/>
          </w:tcPr>
          <w:p w14:paraId="5962663E" w14:textId="77777777" w:rsidR="00C62228" w:rsidRDefault="00E6392B">
            <w:pPr>
              <w:pStyle w:val="TableParagraph"/>
              <w:spacing w:line="270" w:lineRule="exact"/>
              <w:ind w:left="15"/>
              <w:jc w:val="center"/>
              <w:rPr>
                <w:sz w:val="24"/>
              </w:rPr>
            </w:pPr>
            <w:r>
              <w:rPr>
                <w:sz w:val="24"/>
              </w:rPr>
              <w:t>3</w:t>
            </w:r>
          </w:p>
        </w:tc>
        <w:tc>
          <w:tcPr>
            <w:tcW w:w="1080" w:type="dxa"/>
          </w:tcPr>
          <w:p w14:paraId="2EF93A28" w14:textId="77777777" w:rsidR="00C62228" w:rsidRDefault="00E6392B">
            <w:pPr>
              <w:pStyle w:val="TableParagraph"/>
              <w:spacing w:line="270" w:lineRule="exact"/>
              <w:ind w:left="16"/>
              <w:jc w:val="center"/>
              <w:rPr>
                <w:sz w:val="24"/>
              </w:rPr>
            </w:pPr>
            <w:r>
              <w:rPr>
                <w:w w:val="99"/>
                <w:sz w:val="24"/>
              </w:rPr>
              <w:t>-</w:t>
            </w:r>
          </w:p>
        </w:tc>
        <w:tc>
          <w:tcPr>
            <w:tcW w:w="1259" w:type="dxa"/>
          </w:tcPr>
          <w:p w14:paraId="2A38DE02" w14:textId="77777777" w:rsidR="00C62228" w:rsidRDefault="00E6392B">
            <w:pPr>
              <w:pStyle w:val="TableParagraph"/>
              <w:spacing w:line="270" w:lineRule="exact"/>
              <w:ind w:right="566"/>
              <w:jc w:val="right"/>
              <w:rPr>
                <w:sz w:val="24"/>
              </w:rPr>
            </w:pPr>
            <w:r>
              <w:rPr>
                <w:w w:val="99"/>
                <w:sz w:val="24"/>
              </w:rPr>
              <w:t>-</w:t>
            </w:r>
          </w:p>
        </w:tc>
        <w:tc>
          <w:tcPr>
            <w:tcW w:w="902" w:type="dxa"/>
          </w:tcPr>
          <w:p w14:paraId="62A9C585" w14:textId="77777777" w:rsidR="00C62228" w:rsidRDefault="00E6392B">
            <w:pPr>
              <w:pStyle w:val="TableParagraph"/>
              <w:spacing w:line="270" w:lineRule="exact"/>
              <w:ind w:left="17"/>
              <w:jc w:val="center"/>
              <w:rPr>
                <w:sz w:val="24"/>
              </w:rPr>
            </w:pPr>
            <w:r>
              <w:rPr>
                <w:sz w:val="24"/>
              </w:rPr>
              <w:t>3</w:t>
            </w:r>
          </w:p>
        </w:tc>
        <w:tc>
          <w:tcPr>
            <w:tcW w:w="712" w:type="dxa"/>
          </w:tcPr>
          <w:p w14:paraId="260B7482" w14:textId="77777777" w:rsidR="00C62228" w:rsidRDefault="00C62228">
            <w:pPr>
              <w:pStyle w:val="TableParagraph"/>
            </w:pPr>
          </w:p>
        </w:tc>
      </w:tr>
      <w:tr w:rsidR="00C62228" w14:paraId="1BC6E1A4" w14:textId="77777777">
        <w:trPr>
          <w:trHeight w:val="551"/>
        </w:trPr>
        <w:tc>
          <w:tcPr>
            <w:tcW w:w="1066" w:type="dxa"/>
          </w:tcPr>
          <w:p w14:paraId="1CCD0F60" w14:textId="77777777" w:rsidR="00C62228" w:rsidRDefault="00C62228">
            <w:pPr>
              <w:pStyle w:val="TableParagraph"/>
            </w:pPr>
          </w:p>
        </w:tc>
        <w:tc>
          <w:tcPr>
            <w:tcW w:w="3510" w:type="dxa"/>
          </w:tcPr>
          <w:p w14:paraId="01D39365" w14:textId="77777777" w:rsidR="00C62228" w:rsidRDefault="00E6392B">
            <w:pPr>
              <w:pStyle w:val="TableParagraph"/>
              <w:spacing w:line="268" w:lineRule="exact"/>
              <w:ind w:left="13"/>
              <w:rPr>
                <w:sz w:val="24"/>
              </w:rPr>
            </w:pPr>
            <w:r>
              <w:rPr>
                <w:sz w:val="24"/>
              </w:rPr>
              <w:t>Compensation and Reward</w:t>
            </w:r>
          </w:p>
          <w:p w14:paraId="2CCA420A" w14:textId="77777777" w:rsidR="00C62228" w:rsidRDefault="00E6392B">
            <w:pPr>
              <w:pStyle w:val="TableParagraph"/>
              <w:spacing w:line="264" w:lineRule="exact"/>
              <w:ind w:left="13"/>
              <w:rPr>
                <w:sz w:val="24"/>
              </w:rPr>
            </w:pPr>
            <w:r>
              <w:rPr>
                <w:sz w:val="24"/>
              </w:rPr>
              <w:t>Management</w:t>
            </w:r>
          </w:p>
        </w:tc>
        <w:tc>
          <w:tcPr>
            <w:tcW w:w="1279" w:type="dxa"/>
          </w:tcPr>
          <w:p w14:paraId="665443E3" w14:textId="77777777" w:rsidR="00C62228" w:rsidRDefault="00E6392B">
            <w:pPr>
              <w:pStyle w:val="TableParagraph"/>
              <w:spacing w:line="270" w:lineRule="exact"/>
              <w:ind w:left="15"/>
              <w:jc w:val="center"/>
              <w:rPr>
                <w:sz w:val="24"/>
              </w:rPr>
            </w:pPr>
            <w:r>
              <w:rPr>
                <w:sz w:val="24"/>
              </w:rPr>
              <w:t>3</w:t>
            </w:r>
          </w:p>
        </w:tc>
        <w:tc>
          <w:tcPr>
            <w:tcW w:w="1080" w:type="dxa"/>
          </w:tcPr>
          <w:p w14:paraId="49BD4C88" w14:textId="77777777" w:rsidR="00C62228" w:rsidRDefault="00E6392B">
            <w:pPr>
              <w:pStyle w:val="TableParagraph"/>
              <w:spacing w:line="270" w:lineRule="exact"/>
              <w:ind w:left="16"/>
              <w:jc w:val="center"/>
              <w:rPr>
                <w:sz w:val="24"/>
              </w:rPr>
            </w:pPr>
            <w:r>
              <w:rPr>
                <w:w w:val="99"/>
                <w:sz w:val="24"/>
              </w:rPr>
              <w:t>-</w:t>
            </w:r>
          </w:p>
        </w:tc>
        <w:tc>
          <w:tcPr>
            <w:tcW w:w="1259" w:type="dxa"/>
          </w:tcPr>
          <w:p w14:paraId="7E2DDAEA" w14:textId="77777777" w:rsidR="00C62228" w:rsidRDefault="00E6392B">
            <w:pPr>
              <w:pStyle w:val="TableParagraph"/>
              <w:spacing w:line="270" w:lineRule="exact"/>
              <w:ind w:right="566"/>
              <w:jc w:val="right"/>
              <w:rPr>
                <w:sz w:val="24"/>
              </w:rPr>
            </w:pPr>
            <w:r>
              <w:rPr>
                <w:w w:val="99"/>
                <w:sz w:val="24"/>
              </w:rPr>
              <w:t>-</w:t>
            </w:r>
          </w:p>
        </w:tc>
        <w:tc>
          <w:tcPr>
            <w:tcW w:w="902" w:type="dxa"/>
          </w:tcPr>
          <w:p w14:paraId="40343739" w14:textId="77777777" w:rsidR="00C62228" w:rsidRDefault="00E6392B">
            <w:pPr>
              <w:pStyle w:val="TableParagraph"/>
              <w:spacing w:line="270" w:lineRule="exact"/>
              <w:ind w:left="17"/>
              <w:jc w:val="center"/>
              <w:rPr>
                <w:sz w:val="24"/>
              </w:rPr>
            </w:pPr>
            <w:r>
              <w:rPr>
                <w:sz w:val="24"/>
              </w:rPr>
              <w:t>3</w:t>
            </w:r>
          </w:p>
        </w:tc>
        <w:tc>
          <w:tcPr>
            <w:tcW w:w="712" w:type="dxa"/>
          </w:tcPr>
          <w:p w14:paraId="2E37550F" w14:textId="77777777" w:rsidR="00C62228" w:rsidRDefault="00C62228">
            <w:pPr>
              <w:pStyle w:val="TableParagraph"/>
            </w:pPr>
          </w:p>
        </w:tc>
      </w:tr>
      <w:tr w:rsidR="00C62228" w14:paraId="32F8F8AE" w14:textId="77777777">
        <w:trPr>
          <w:trHeight w:val="553"/>
        </w:trPr>
        <w:tc>
          <w:tcPr>
            <w:tcW w:w="1066" w:type="dxa"/>
          </w:tcPr>
          <w:p w14:paraId="37CB051B" w14:textId="77777777" w:rsidR="00C62228" w:rsidRDefault="00C62228">
            <w:pPr>
              <w:pStyle w:val="TableParagraph"/>
            </w:pPr>
          </w:p>
        </w:tc>
        <w:tc>
          <w:tcPr>
            <w:tcW w:w="3510" w:type="dxa"/>
          </w:tcPr>
          <w:p w14:paraId="028F9CF4" w14:textId="77777777" w:rsidR="00C62228" w:rsidRDefault="00E6392B">
            <w:pPr>
              <w:pStyle w:val="TableParagraph"/>
              <w:spacing w:line="270" w:lineRule="exact"/>
              <w:ind w:left="13"/>
              <w:rPr>
                <w:sz w:val="24"/>
              </w:rPr>
            </w:pPr>
            <w:r>
              <w:rPr>
                <w:sz w:val="24"/>
              </w:rPr>
              <w:t>International Human Resource</w:t>
            </w:r>
          </w:p>
          <w:p w14:paraId="5A84DC56" w14:textId="77777777" w:rsidR="00C62228" w:rsidRDefault="00E6392B">
            <w:pPr>
              <w:pStyle w:val="TableParagraph"/>
              <w:spacing w:line="264" w:lineRule="exact"/>
              <w:ind w:left="13"/>
              <w:rPr>
                <w:sz w:val="24"/>
              </w:rPr>
            </w:pPr>
            <w:r>
              <w:rPr>
                <w:sz w:val="24"/>
              </w:rPr>
              <w:t>Management</w:t>
            </w:r>
          </w:p>
        </w:tc>
        <w:tc>
          <w:tcPr>
            <w:tcW w:w="1279" w:type="dxa"/>
          </w:tcPr>
          <w:p w14:paraId="3605A2B7" w14:textId="77777777" w:rsidR="00C62228" w:rsidRDefault="00E6392B">
            <w:pPr>
              <w:pStyle w:val="TableParagraph"/>
              <w:spacing w:line="272" w:lineRule="exact"/>
              <w:ind w:left="15"/>
              <w:jc w:val="center"/>
              <w:rPr>
                <w:sz w:val="24"/>
              </w:rPr>
            </w:pPr>
            <w:r>
              <w:rPr>
                <w:sz w:val="24"/>
              </w:rPr>
              <w:t>3</w:t>
            </w:r>
          </w:p>
        </w:tc>
        <w:tc>
          <w:tcPr>
            <w:tcW w:w="1080" w:type="dxa"/>
          </w:tcPr>
          <w:p w14:paraId="11401E4D" w14:textId="77777777" w:rsidR="00C62228" w:rsidRDefault="00E6392B">
            <w:pPr>
              <w:pStyle w:val="TableParagraph"/>
              <w:spacing w:line="272" w:lineRule="exact"/>
              <w:ind w:left="16"/>
              <w:jc w:val="center"/>
              <w:rPr>
                <w:sz w:val="24"/>
              </w:rPr>
            </w:pPr>
            <w:r>
              <w:rPr>
                <w:w w:val="99"/>
                <w:sz w:val="24"/>
              </w:rPr>
              <w:t>-</w:t>
            </w:r>
          </w:p>
        </w:tc>
        <w:tc>
          <w:tcPr>
            <w:tcW w:w="1259" w:type="dxa"/>
          </w:tcPr>
          <w:p w14:paraId="63D71EF3" w14:textId="77777777" w:rsidR="00C62228" w:rsidRDefault="00E6392B">
            <w:pPr>
              <w:pStyle w:val="TableParagraph"/>
              <w:spacing w:line="272" w:lineRule="exact"/>
              <w:ind w:right="566"/>
              <w:jc w:val="right"/>
              <w:rPr>
                <w:sz w:val="24"/>
              </w:rPr>
            </w:pPr>
            <w:r>
              <w:rPr>
                <w:w w:val="99"/>
                <w:sz w:val="24"/>
              </w:rPr>
              <w:t>-</w:t>
            </w:r>
          </w:p>
        </w:tc>
        <w:tc>
          <w:tcPr>
            <w:tcW w:w="902" w:type="dxa"/>
          </w:tcPr>
          <w:p w14:paraId="4ECB4C35" w14:textId="77777777" w:rsidR="00C62228" w:rsidRDefault="00E6392B">
            <w:pPr>
              <w:pStyle w:val="TableParagraph"/>
              <w:spacing w:line="272" w:lineRule="exact"/>
              <w:ind w:left="17"/>
              <w:jc w:val="center"/>
              <w:rPr>
                <w:sz w:val="24"/>
              </w:rPr>
            </w:pPr>
            <w:r>
              <w:rPr>
                <w:sz w:val="24"/>
              </w:rPr>
              <w:t>3</w:t>
            </w:r>
          </w:p>
        </w:tc>
        <w:tc>
          <w:tcPr>
            <w:tcW w:w="712" w:type="dxa"/>
          </w:tcPr>
          <w:p w14:paraId="683777BA" w14:textId="77777777" w:rsidR="00C62228" w:rsidRDefault="00C62228">
            <w:pPr>
              <w:pStyle w:val="TableParagraph"/>
            </w:pPr>
          </w:p>
        </w:tc>
      </w:tr>
      <w:tr w:rsidR="00C62228" w14:paraId="12519AFE" w14:textId="77777777">
        <w:trPr>
          <w:trHeight w:val="551"/>
        </w:trPr>
        <w:tc>
          <w:tcPr>
            <w:tcW w:w="1066" w:type="dxa"/>
          </w:tcPr>
          <w:p w14:paraId="14690A73" w14:textId="77777777" w:rsidR="00C62228" w:rsidRDefault="00C62228">
            <w:pPr>
              <w:pStyle w:val="TableParagraph"/>
            </w:pPr>
          </w:p>
        </w:tc>
        <w:tc>
          <w:tcPr>
            <w:tcW w:w="3510" w:type="dxa"/>
          </w:tcPr>
          <w:p w14:paraId="1CC28C16" w14:textId="77777777" w:rsidR="00C62228" w:rsidRDefault="00E6392B">
            <w:pPr>
              <w:pStyle w:val="TableParagraph"/>
              <w:spacing w:line="268" w:lineRule="exact"/>
              <w:ind w:left="13"/>
              <w:rPr>
                <w:sz w:val="24"/>
              </w:rPr>
            </w:pPr>
            <w:r>
              <w:rPr>
                <w:sz w:val="24"/>
              </w:rPr>
              <w:t>Industrial Relations and Labour</w:t>
            </w:r>
          </w:p>
          <w:p w14:paraId="6E84E535" w14:textId="77777777" w:rsidR="00C62228" w:rsidRDefault="00E6392B">
            <w:pPr>
              <w:pStyle w:val="TableParagraph"/>
              <w:spacing w:line="264" w:lineRule="exact"/>
              <w:ind w:left="13"/>
              <w:rPr>
                <w:sz w:val="24"/>
              </w:rPr>
            </w:pPr>
            <w:r>
              <w:rPr>
                <w:sz w:val="24"/>
              </w:rPr>
              <w:t>Laws</w:t>
            </w:r>
          </w:p>
        </w:tc>
        <w:tc>
          <w:tcPr>
            <w:tcW w:w="1279" w:type="dxa"/>
          </w:tcPr>
          <w:p w14:paraId="7B5A0B73" w14:textId="77777777" w:rsidR="00C62228" w:rsidRDefault="00E6392B">
            <w:pPr>
              <w:pStyle w:val="TableParagraph"/>
              <w:spacing w:line="271" w:lineRule="exact"/>
              <w:ind w:left="15"/>
              <w:jc w:val="center"/>
              <w:rPr>
                <w:sz w:val="24"/>
              </w:rPr>
            </w:pPr>
            <w:r>
              <w:rPr>
                <w:sz w:val="24"/>
              </w:rPr>
              <w:t>3</w:t>
            </w:r>
          </w:p>
        </w:tc>
        <w:tc>
          <w:tcPr>
            <w:tcW w:w="1080" w:type="dxa"/>
          </w:tcPr>
          <w:p w14:paraId="48763BE1" w14:textId="77777777" w:rsidR="00C62228" w:rsidRDefault="00E6392B">
            <w:pPr>
              <w:pStyle w:val="TableParagraph"/>
              <w:spacing w:line="271" w:lineRule="exact"/>
              <w:ind w:left="16"/>
              <w:jc w:val="center"/>
              <w:rPr>
                <w:sz w:val="24"/>
              </w:rPr>
            </w:pPr>
            <w:r>
              <w:rPr>
                <w:w w:val="99"/>
                <w:sz w:val="24"/>
              </w:rPr>
              <w:t>-</w:t>
            </w:r>
          </w:p>
        </w:tc>
        <w:tc>
          <w:tcPr>
            <w:tcW w:w="1259" w:type="dxa"/>
          </w:tcPr>
          <w:p w14:paraId="7AE3FF60" w14:textId="77777777" w:rsidR="00C62228" w:rsidRDefault="00E6392B">
            <w:pPr>
              <w:pStyle w:val="TableParagraph"/>
              <w:spacing w:line="271" w:lineRule="exact"/>
              <w:ind w:right="566"/>
              <w:jc w:val="right"/>
              <w:rPr>
                <w:sz w:val="24"/>
              </w:rPr>
            </w:pPr>
            <w:r>
              <w:rPr>
                <w:w w:val="99"/>
                <w:sz w:val="24"/>
              </w:rPr>
              <w:t>-</w:t>
            </w:r>
          </w:p>
        </w:tc>
        <w:tc>
          <w:tcPr>
            <w:tcW w:w="902" w:type="dxa"/>
          </w:tcPr>
          <w:p w14:paraId="17C90182" w14:textId="77777777" w:rsidR="00C62228" w:rsidRDefault="00E6392B">
            <w:pPr>
              <w:pStyle w:val="TableParagraph"/>
              <w:spacing w:line="271" w:lineRule="exact"/>
              <w:ind w:left="17"/>
              <w:jc w:val="center"/>
              <w:rPr>
                <w:sz w:val="24"/>
              </w:rPr>
            </w:pPr>
            <w:r>
              <w:rPr>
                <w:sz w:val="24"/>
              </w:rPr>
              <w:t>3</w:t>
            </w:r>
          </w:p>
        </w:tc>
        <w:tc>
          <w:tcPr>
            <w:tcW w:w="712" w:type="dxa"/>
          </w:tcPr>
          <w:p w14:paraId="154BA6FB" w14:textId="77777777" w:rsidR="00C62228" w:rsidRDefault="00C62228">
            <w:pPr>
              <w:pStyle w:val="TableParagraph"/>
            </w:pPr>
          </w:p>
        </w:tc>
      </w:tr>
      <w:tr w:rsidR="00C62228" w14:paraId="2A1E01E7" w14:textId="77777777">
        <w:trPr>
          <w:trHeight w:val="551"/>
        </w:trPr>
        <w:tc>
          <w:tcPr>
            <w:tcW w:w="1066" w:type="dxa"/>
          </w:tcPr>
          <w:p w14:paraId="5FB3B167" w14:textId="77777777" w:rsidR="00C62228" w:rsidRDefault="00C62228">
            <w:pPr>
              <w:pStyle w:val="TableParagraph"/>
            </w:pPr>
          </w:p>
        </w:tc>
        <w:tc>
          <w:tcPr>
            <w:tcW w:w="3510" w:type="dxa"/>
          </w:tcPr>
          <w:p w14:paraId="0BA99FED" w14:textId="77777777" w:rsidR="00C62228" w:rsidRDefault="00E6392B">
            <w:pPr>
              <w:pStyle w:val="TableParagraph"/>
              <w:spacing w:line="268" w:lineRule="exact"/>
              <w:ind w:left="13"/>
              <w:rPr>
                <w:sz w:val="24"/>
              </w:rPr>
            </w:pPr>
            <w:r>
              <w:rPr>
                <w:sz w:val="24"/>
              </w:rPr>
              <w:t>Strategic Human Resource</w:t>
            </w:r>
          </w:p>
          <w:p w14:paraId="056902F8" w14:textId="77777777" w:rsidR="00C62228" w:rsidRDefault="00E6392B">
            <w:pPr>
              <w:pStyle w:val="TableParagraph"/>
              <w:spacing w:line="264" w:lineRule="exact"/>
              <w:ind w:left="13"/>
              <w:rPr>
                <w:sz w:val="24"/>
              </w:rPr>
            </w:pPr>
            <w:r>
              <w:rPr>
                <w:sz w:val="24"/>
              </w:rPr>
              <w:t>Management</w:t>
            </w:r>
          </w:p>
        </w:tc>
        <w:tc>
          <w:tcPr>
            <w:tcW w:w="1279" w:type="dxa"/>
          </w:tcPr>
          <w:p w14:paraId="28A39C97" w14:textId="77777777" w:rsidR="00C62228" w:rsidRDefault="00E6392B">
            <w:pPr>
              <w:pStyle w:val="TableParagraph"/>
              <w:spacing w:line="270" w:lineRule="exact"/>
              <w:ind w:left="15"/>
              <w:jc w:val="center"/>
              <w:rPr>
                <w:sz w:val="24"/>
              </w:rPr>
            </w:pPr>
            <w:r>
              <w:rPr>
                <w:sz w:val="24"/>
              </w:rPr>
              <w:t>3</w:t>
            </w:r>
          </w:p>
        </w:tc>
        <w:tc>
          <w:tcPr>
            <w:tcW w:w="1080" w:type="dxa"/>
          </w:tcPr>
          <w:p w14:paraId="27BB250C" w14:textId="77777777" w:rsidR="00C62228" w:rsidRDefault="00E6392B">
            <w:pPr>
              <w:pStyle w:val="TableParagraph"/>
              <w:spacing w:line="270" w:lineRule="exact"/>
              <w:ind w:left="16"/>
              <w:jc w:val="center"/>
              <w:rPr>
                <w:sz w:val="24"/>
              </w:rPr>
            </w:pPr>
            <w:r>
              <w:rPr>
                <w:w w:val="99"/>
                <w:sz w:val="24"/>
              </w:rPr>
              <w:t>-</w:t>
            </w:r>
          </w:p>
        </w:tc>
        <w:tc>
          <w:tcPr>
            <w:tcW w:w="1259" w:type="dxa"/>
          </w:tcPr>
          <w:p w14:paraId="51890F2E" w14:textId="77777777" w:rsidR="00C62228" w:rsidRDefault="00E6392B">
            <w:pPr>
              <w:pStyle w:val="TableParagraph"/>
              <w:spacing w:line="270" w:lineRule="exact"/>
              <w:ind w:right="566"/>
              <w:jc w:val="right"/>
              <w:rPr>
                <w:sz w:val="24"/>
              </w:rPr>
            </w:pPr>
            <w:r>
              <w:rPr>
                <w:w w:val="99"/>
                <w:sz w:val="24"/>
              </w:rPr>
              <w:t>-</w:t>
            </w:r>
          </w:p>
        </w:tc>
        <w:tc>
          <w:tcPr>
            <w:tcW w:w="902" w:type="dxa"/>
          </w:tcPr>
          <w:p w14:paraId="12183F0A" w14:textId="77777777" w:rsidR="00C62228" w:rsidRDefault="00E6392B">
            <w:pPr>
              <w:pStyle w:val="TableParagraph"/>
              <w:spacing w:line="270" w:lineRule="exact"/>
              <w:ind w:left="17"/>
              <w:jc w:val="center"/>
              <w:rPr>
                <w:sz w:val="24"/>
              </w:rPr>
            </w:pPr>
            <w:r>
              <w:rPr>
                <w:sz w:val="24"/>
              </w:rPr>
              <w:t>3</w:t>
            </w:r>
          </w:p>
        </w:tc>
        <w:tc>
          <w:tcPr>
            <w:tcW w:w="712" w:type="dxa"/>
          </w:tcPr>
          <w:p w14:paraId="4737289E" w14:textId="77777777" w:rsidR="00C62228" w:rsidRDefault="00C62228">
            <w:pPr>
              <w:pStyle w:val="TableParagraph"/>
            </w:pPr>
          </w:p>
        </w:tc>
      </w:tr>
      <w:tr w:rsidR="00C62228" w14:paraId="13AF9863" w14:textId="77777777">
        <w:trPr>
          <w:trHeight w:val="318"/>
        </w:trPr>
        <w:tc>
          <w:tcPr>
            <w:tcW w:w="1066" w:type="dxa"/>
          </w:tcPr>
          <w:p w14:paraId="5C3BBFDA" w14:textId="77777777" w:rsidR="00C62228" w:rsidRDefault="00C62228">
            <w:pPr>
              <w:pStyle w:val="TableParagraph"/>
            </w:pPr>
          </w:p>
        </w:tc>
        <w:tc>
          <w:tcPr>
            <w:tcW w:w="3510" w:type="dxa"/>
          </w:tcPr>
          <w:p w14:paraId="7B3BEC3A" w14:textId="77777777" w:rsidR="00C62228" w:rsidRDefault="00C62228">
            <w:pPr>
              <w:pStyle w:val="TableParagraph"/>
            </w:pPr>
          </w:p>
        </w:tc>
        <w:tc>
          <w:tcPr>
            <w:tcW w:w="1279" w:type="dxa"/>
          </w:tcPr>
          <w:p w14:paraId="44E26BB3" w14:textId="77777777" w:rsidR="00C62228" w:rsidRDefault="00C62228">
            <w:pPr>
              <w:pStyle w:val="TableParagraph"/>
            </w:pPr>
          </w:p>
        </w:tc>
        <w:tc>
          <w:tcPr>
            <w:tcW w:w="1080" w:type="dxa"/>
          </w:tcPr>
          <w:p w14:paraId="3D4A8AF8" w14:textId="77777777" w:rsidR="00C62228" w:rsidRDefault="00C62228">
            <w:pPr>
              <w:pStyle w:val="TableParagraph"/>
            </w:pPr>
          </w:p>
        </w:tc>
        <w:tc>
          <w:tcPr>
            <w:tcW w:w="1259" w:type="dxa"/>
          </w:tcPr>
          <w:p w14:paraId="6FC216DF" w14:textId="77777777" w:rsidR="00C62228" w:rsidRDefault="00C62228">
            <w:pPr>
              <w:pStyle w:val="TableParagraph"/>
            </w:pPr>
          </w:p>
        </w:tc>
        <w:tc>
          <w:tcPr>
            <w:tcW w:w="902" w:type="dxa"/>
          </w:tcPr>
          <w:p w14:paraId="03F44D7F" w14:textId="77777777" w:rsidR="00C62228" w:rsidRDefault="00C62228">
            <w:pPr>
              <w:pStyle w:val="TableParagraph"/>
            </w:pPr>
          </w:p>
        </w:tc>
        <w:tc>
          <w:tcPr>
            <w:tcW w:w="712" w:type="dxa"/>
          </w:tcPr>
          <w:p w14:paraId="4E4DA494" w14:textId="77777777" w:rsidR="00C62228" w:rsidRDefault="00C62228">
            <w:pPr>
              <w:pStyle w:val="TableParagraph"/>
            </w:pPr>
          </w:p>
        </w:tc>
      </w:tr>
      <w:tr w:rsidR="00C62228" w14:paraId="0A685F47" w14:textId="77777777">
        <w:trPr>
          <w:trHeight w:val="315"/>
        </w:trPr>
        <w:tc>
          <w:tcPr>
            <w:tcW w:w="9808" w:type="dxa"/>
            <w:gridSpan w:val="7"/>
          </w:tcPr>
          <w:p w14:paraId="5275C08A" w14:textId="77777777" w:rsidR="00C62228" w:rsidRDefault="00E6392B">
            <w:pPr>
              <w:pStyle w:val="TableParagraph"/>
              <w:spacing w:line="275" w:lineRule="exact"/>
              <w:ind w:left="9"/>
              <w:rPr>
                <w:b/>
                <w:sz w:val="24"/>
              </w:rPr>
            </w:pPr>
            <w:r>
              <w:rPr>
                <w:b/>
                <w:sz w:val="24"/>
              </w:rPr>
              <w:t>FINANCE</w:t>
            </w:r>
          </w:p>
        </w:tc>
      </w:tr>
      <w:tr w:rsidR="00C62228" w14:paraId="35C1E770" w14:textId="77777777">
        <w:trPr>
          <w:trHeight w:val="553"/>
        </w:trPr>
        <w:tc>
          <w:tcPr>
            <w:tcW w:w="1066" w:type="dxa"/>
          </w:tcPr>
          <w:p w14:paraId="611BE4E8" w14:textId="77777777" w:rsidR="00C62228" w:rsidRDefault="00C62228">
            <w:pPr>
              <w:pStyle w:val="TableParagraph"/>
            </w:pPr>
          </w:p>
        </w:tc>
        <w:tc>
          <w:tcPr>
            <w:tcW w:w="3510" w:type="dxa"/>
          </w:tcPr>
          <w:p w14:paraId="06298861" w14:textId="77777777" w:rsidR="00C62228" w:rsidRDefault="00E6392B">
            <w:pPr>
              <w:pStyle w:val="TableParagraph"/>
              <w:spacing w:line="270" w:lineRule="exact"/>
              <w:ind w:left="13"/>
              <w:rPr>
                <w:sz w:val="24"/>
              </w:rPr>
            </w:pPr>
            <w:r>
              <w:rPr>
                <w:sz w:val="24"/>
              </w:rPr>
              <w:t>Corporate Restructuring, Mergers</w:t>
            </w:r>
          </w:p>
          <w:p w14:paraId="02619A87" w14:textId="77777777" w:rsidR="00C62228" w:rsidRDefault="00E6392B">
            <w:pPr>
              <w:pStyle w:val="TableParagraph"/>
              <w:spacing w:line="264" w:lineRule="exact"/>
              <w:ind w:left="13"/>
              <w:rPr>
                <w:sz w:val="24"/>
              </w:rPr>
            </w:pPr>
            <w:r>
              <w:rPr>
                <w:sz w:val="24"/>
              </w:rPr>
              <w:t>and Acquisitions</w:t>
            </w:r>
          </w:p>
        </w:tc>
        <w:tc>
          <w:tcPr>
            <w:tcW w:w="1279" w:type="dxa"/>
          </w:tcPr>
          <w:p w14:paraId="7571E3BD" w14:textId="77777777" w:rsidR="00C62228" w:rsidRDefault="00E6392B">
            <w:pPr>
              <w:pStyle w:val="TableParagraph"/>
              <w:spacing w:line="272" w:lineRule="exact"/>
              <w:ind w:left="15"/>
              <w:jc w:val="center"/>
              <w:rPr>
                <w:sz w:val="24"/>
              </w:rPr>
            </w:pPr>
            <w:r>
              <w:rPr>
                <w:sz w:val="24"/>
              </w:rPr>
              <w:t>3</w:t>
            </w:r>
          </w:p>
        </w:tc>
        <w:tc>
          <w:tcPr>
            <w:tcW w:w="1080" w:type="dxa"/>
          </w:tcPr>
          <w:p w14:paraId="2D3ABA6E" w14:textId="77777777" w:rsidR="00C62228" w:rsidRDefault="00E6392B">
            <w:pPr>
              <w:pStyle w:val="TableParagraph"/>
              <w:spacing w:line="272" w:lineRule="exact"/>
              <w:ind w:left="16"/>
              <w:jc w:val="center"/>
              <w:rPr>
                <w:sz w:val="24"/>
              </w:rPr>
            </w:pPr>
            <w:r>
              <w:rPr>
                <w:w w:val="99"/>
                <w:sz w:val="24"/>
              </w:rPr>
              <w:t>-</w:t>
            </w:r>
          </w:p>
        </w:tc>
        <w:tc>
          <w:tcPr>
            <w:tcW w:w="1259" w:type="dxa"/>
          </w:tcPr>
          <w:p w14:paraId="410EE69A" w14:textId="77777777" w:rsidR="00C62228" w:rsidRDefault="00E6392B">
            <w:pPr>
              <w:pStyle w:val="TableParagraph"/>
              <w:spacing w:line="272" w:lineRule="exact"/>
              <w:ind w:right="566"/>
              <w:jc w:val="right"/>
              <w:rPr>
                <w:sz w:val="24"/>
              </w:rPr>
            </w:pPr>
            <w:r>
              <w:rPr>
                <w:w w:val="99"/>
                <w:sz w:val="24"/>
              </w:rPr>
              <w:t>-</w:t>
            </w:r>
          </w:p>
        </w:tc>
        <w:tc>
          <w:tcPr>
            <w:tcW w:w="902" w:type="dxa"/>
          </w:tcPr>
          <w:p w14:paraId="73B17736" w14:textId="77777777" w:rsidR="00C62228" w:rsidRDefault="00E6392B">
            <w:pPr>
              <w:pStyle w:val="TableParagraph"/>
              <w:spacing w:line="272" w:lineRule="exact"/>
              <w:ind w:left="17"/>
              <w:jc w:val="center"/>
              <w:rPr>
                <w:sz w:val="24"/>
              </w:rPr>
            </w:pPr>
            <w:r>
              <w:rPr>
                <w:sz w:val="24"/>
              </w:rPr>
              <w:t>3</w:t>
            </w:r>
          </w:p>
        </w:tc>
        <w:tc>
          <w:tcPr>
            <w:tcW w:w="712" w:type="dxa"/>
          </w:tcPr>
          <w:p w14:paraId="7A374794" w14:textId="77777777" w:rsidR="00C62228" w:rsidRDefault="00C62228">
            <w:pPr>
              <w:pStyle w:val="TableParagraph"/>
            </w:pPr>
          </w:p>
        </w:tc>
      </w:tr>
      <w:tr w:rsidR="00C62228" w14:paraId="037738A1" w14:textId="77777777">
        <w:trPr>
          <w:trHeight w:val="316"/>
        </w:trPr>
        <w:tc>
          <w:tcPr>
            <w:tcW w:w="1066" w:type="dxa"/>
          </w:tcPr>
          <w:p w14:paraId="6AD8721A" w14:textId="77777777" w:rsidR="00C62228" w:rsidRDefault="00C62228">
            <w:pPr>
              <w:pStyle w:val="TableParagraph"/>
            </w:pPr>
          </w:p>
        </w:tc>
        <w:tc>
          <w:tcPr>
            <w:tcW w:w="3510" w:type="dxa"/>
          </w:tcPr>
          <w:p w14:paraId="0C9E350D" w14:textId="77777777" w:rsidR="00C62228" w:rsidRDefault="00E6392B">
            <w:pPr>
              <w:pStyle w:val="TableParagraph"/>
              <w:spacing w:before="13"/>
              <w:ind w:left="13"/>
              <w:rPr>
                <w:sz w:val="24"/>
              </w:rPr>
            </w:pPr>
            <w:r>
              <w:rPr>
                <w:sz w:val="24"/>
              </w:rPr>
              <w:t>Management of Financial Services</w:t>
            </w:r>
          </w:p>
        </w:tc>
        <w:tc>
          <w:tcPr>
            <w:tcW w:w="1279" w:type="dxa"/>
          </w:tcPr>
          <w:p w14:paraId="2C65F2E4" w14:textId="77777777" w:rsidR="00C62228" w:rsidRDefault="00E6392B">
            <w:pPr>
              <w:pStyle w:val="TableParagraph"/>
              <w:spacing w:line="270" w:lineRule="exact"/>
              <w:ind w:left="15"/>
              <w:jc w:val="center"/>
              <w:rPr>
                <w:sz w:val="24"/>
              </w:rPr>
            </w:pPr>
            <w:r>
              <w:rPr>
                <w:sz w:val="24"/>
              </w:rPr>
              <w:t>3</w:t>
            </w:r>
          </w:p>
        </w:tc>
        <w:tc>
          <w:tcPr>
            <w:tcW w:w="1080" w:type="dxa"/>
          </w:tcPr>
          <w:p w14:paraId="5E23CD06" w14:textId="77777777" w:rsidR="00C62228" w:rsidRDefault="00E6392B">
            <w:pPr>
              <w:pStyle w:val="TableParagraph"/>
              <w:spacing w:line="270" w:lineRule="exact"/>
              <w:ind w:left="16"/>
              <w:jc w:val="center"/>
              <w:rPr>
                <w:sz w:val="24"/>
              </w:rPr>
            </w:pPr>
            <w:r>
              <w:rPr>
                <w:w w:val="99"/>
                <w:sz w:val="24"/>
              </w:rPr>
              <w:t>-</w:t>
            </w:r>
          </w:p>
        </w:tc>
        <w:tc>
          <w:tcPr>
            <w:tcW w:w="1259" w:type="dxa"/>
          </w:tcPr>
          <w:p w14:paraId="1E7D41DD" w14:textId="77777777" w:rsidR="00C62228" w:rsidRDefault="00E6392B">
            <w:pPr>
              <w:pStyle w:val="TableParagraph"/>
              <w:spacing w:line="270" w:lineRule="exact"/>
              <w:ind w:right="566"/>
              <w:jc w:val="right"/>
              <w:rPr>
                <w:sz w:val="24"/>
              </w:rPr>
            </w:pPr>
            <w:r>
              <w:rPr>
                <w:w w:val="99"/>
                <w:sz w:val="24"/>
              </w:rPr>
              <w:t>-</w:t>
            </w:r>
          </w:p>
        </w:tc>
        <w:tc>
          <w:tcPr>
            <w:tcW w:w="902" w:type="dxa"/>
          </w:tcPr>
          <w:p w14:paraId="4654773A" w14:textId="77777777" w:rsidR="00C62228" w:rsidRDefault="00E6392B">
            <w:pPr>
              <w:pStyle w:val="TableParagraph"/>
              <w:spacing w:line="270" w:lineRule="exact"/>
              <w:ind w:left="17"/>
              <w:jc w:val="center"/>
              <w:rPr>
                <w:sz w:val="24"/>
              </w:rPr>
            </w:pPr>
            <w:r>
              <w:rPr>
                <w:sz w:val="24"/>
              </w:rPr>
              <w:t>3</w:t>
            </w:r>
          </w:p>
        </w:tc>
        <w:tc>
          <w:tcPr>
            <w:tcW w:w="712" w:type="dxa"/>
          </w:tcPr>
          <w:p w14:paraId="316ED1E6" w14:textId="77777777" w:rsidR="00C62228" w:rsidRDefault="00C62228">
            <w:pPr>
              <w:pStyle w:val="TableParagraph"/>
            </w:pPr>
          </w:p>
        </w:tc>
      </w:tr>
      <w:tr w:rsidR="00C62228" w14:paraId="110AF030" w14:textId="77777777">
        <w:trPr>
          <w:trHeight w:val="553"/>
        </w:trPr>
        <w:tc>
          <w:tcPr>
            <w:tcW w:w="1066" w:type="dxa"/>
          </w:tcPr>
          <w:p w14:paraId="0FC42453" w14:textId="77777777" w:rsidR="00C62228" w:rsidRDefault="00C62228">
            <w:pPr>
              <w:pStyle w:val="TableParagraph"/>
            </w:pPr>
          </w:p>
        </w:tc>
        <w:tc>
          <w:tcPr>
            <w:tcW w:w="3510" w:type="dxa"/>
          </w:tcPr>
          <w:p w14:paraId="72B24197" w14:textId="77777777" w:rsidR="00C62228" w:rsidRDefault="00E6392B">
            <w:pPr>
              <w:pStyle w:val="TableParagraph"/>
              <w:spacing w:line="270" w:lineRule="exact"/>
              <w:ind w:left="13"/>
              <w:rPr>
                <w:sz w:val="24"/>
              </w:rPr>
            </w:pPr>
            <w:r>
              <w:rPr>
                <w:sz w:val="24"/>
              </w:rPr>
              <w:t>Security Analysis and Portfolio</w:t>
            </w:r>
          </w:p>
          <w:p w14:paraId="3B8B3BF6" w14:textId="77777777" w:rsidR="00C62228" w:rsidRDefault="00E6392B">
            <w:pPr>
              <w:pStyle w:val="TableParagraph"/>
              <w:spacing w:line="264" w:lineRule="exact"/>
              <w:ind w:left="13"/>
              <w:rPr>
                <w:sz w:val="24"/>
              </w:rPr>
            </w:pPr>
            <w:r>
              <w:rPr>
                <w:sz w:val="24"/>
              </w:rPr>
              <w:t>Management</w:t>
            </w:r>
          </w:p>
        </w:tc>
        <w:tc>
          <w:tcPr>
            <w:tcW w:w="1279" w:type="dxa"/>
          </w:tcPr>
          <w:p w14:paraId="67881AD1" w14:textId="77777777" w:rsidR="00C62228" w:rsidRDefault="00E6392B">
            <w:pPr>
              <w:pStyle w:val="TableParagraph"/>
              <w:spacing w:line="272" w:lineRule="exact"/>
              <w:ind w:left="15"/>
              <w:jc w:val="center"/>
              <w:rPr>
                <w:sz w:val="24"/>
              </w:rPr>
            </w:pPr>
            <w:r>
              <w:rPr>
                <w:sz w:val="24"/>
              </w:rPr>
              <w:t>3</w:t>
            </w:r>
          </w:p>
        </w:tc>
        <w:tc>
          <w:tcPr>
            <w:tcW w:w="1080" w:type="dxa"/>
          </w:tcPr>
          <w:p w14:paraId="6B79A495" w14:textId="77777777" w:rsidR="00C62228" w:rsidRDefault="00E6392B">
            <w:pPr>
              <w:pStyle w:val="TableParagraph"/>
              <w:spacing w:line="272" w:lineRule="exact"/>
              <w:ind w:left="16"/>
              <w:jc w:val="center"/>
              <w:rPr>
                <w:sz w:val="24"/>
              </w:rPr>
            </w:pPr>
            <w:r>
              <w:rPr>
                <w:w w:val="99"/>
                <w:sz w:val="24"/>
              </w:rPr>
              <w:t>-</w:t>
            </w:r>
          </w:p>
        </w:tc>
        <w:tc>
          <w:tcPr>
            <w:tcW w:w="1259" w:type="dxa"/>
          </w:tcPr>
          <w:p w14:paraId="34ABCE1B" w14:textId="77777777" w:rsidR="00C62228" w:rsidRDefault="00E6392B">
            <w:pPr>
              <w:pStyle w:val="TableParagraph"/>
              <w:spacing w:line="272" w:lineRule="exact"/>
              <w:ind w:right="566"/>
              <w:jc w:val="right"/>
              <w:rPr>
                <w:sz w:val="24"/>
              </w:rPr>
            </w:pPr>
            <w:r>
              <w:rPr>
                <w:w w:val="99"/>
                <w:sz w:val="24"/>
              </w:rPr>
              <w:t>-</w:t>
            </w:r>
          </w:p>
        </w:tc>
        <w:tc>
          <w:tcPr>
            <w:tcW w:w="902" w:type="dxa"/>
          </w:tcPr>
          <w:p w14:paraId="3E0EC3E4" w14:textId="77777777" w:rsidR="00C62228" w:rsidRDefault="00E6392B">
            <w:pPr>
              <w:pStyle w:val="TableParagraph"/>
              <w:spacing w:line="272" w:lineRule="exact"/>
              <w:ind w:left="17"/>
              <w:jc w:val="center"/>
              <w:rPr>
                <w:sz w:val="24"/>
              </w:rPr>
            </w:pPr>
            <w:r>
              <w:rPr>
                <w:sz w:val="24"/>
              </w:rPr>
              <w:t>3</w:t>
            </w:r>
          </w:p>
        </w:tc>
        <w:tc>
          <w:tcPr>
            <w:tcW w:w="712" w:type="dxa"/>
          </w:tcPr>
          <w:p w14:paraId="577DD2C0" w14:textId="77777777" w:rsidR="00C62228" w:rsidRDefault="00C62228">
            <w:pPr>
              <w:pStyle w:val="TableParagraph"/>
            </w:pPr>
          </w:p>
        </w:tc>
      </w:tr>
      <w:tr w:rsidR="00C62228" w14:paraId="01D35582" w14:textId="77777777">
        <w:trPr>
          <w:trHeight w:val="316"/>
        </w:trPr>
        <w:tc>
          <w:tcPr>
            <w:tcW w:w="1066" w:type="dxa"/>
          </w:tcPr>
          <w:p w14:paraId="6BAD0C25" w14:textId="77777777" w:rsidR="00C62228" w:rsidRDefault="00C62228">
            <w:pPr>
              <w:pStyle w:val="TableParagraph"/>
            </w:pPr>
          </w:p>
        </w:tc>
        <w:tc>
          <w:tcPr>
            <w:tcW w:w="3510" w:type="dxa"/>
          </w:tcPr>
          <w:p w14:paraId="68B7D5CF" w14:textId="77777777" w:rsidR="00C62228" w:rsidRDefault="00E6392B">
            <w:pPr>
              <w:pStyle w:val="TableParagraph"/>
              <w:spacing w:before="13"/>
              <w:ind w:left="13"/>
              <w:rPr>
                <w:sz w:val="24"/>
              </w:rPr>
            </w:pPr>
            <w:r>
              <w:rPr>
                <w:sz w:val="24"/>
              </w:rPr>
              <w:t>Financial Engineering</w:t>
            </w:r>
          </w:p>
        </w:tc>
        <w:tc>
          <w:tcPr>
            <w:tcW w:w="1279" w:type="dxa"/>
          </w:tcPr>
          <w:p w14:paraId="6F925577" w14:textId="77777777" w:rsidR="00C62228" w:rsidRDefault="00E6392B">
            <w:pPr>
              <w:pStyle w:val="TableParagraph"/>
              <w:spacing w:line="270" w:lineRule="exact"/>
              <w:ind w:left="15"/>
              <w:jc w:val="center"/>
              <w:rPr>
                <w:sz w:val="24"/>
              </w:rPr>
            </w:pPr>
            <w:r>
              <w:rPr>
                <w:sz w:val="24"/>
              </w:rPr>
              <w:t>3</w:t>
            </w:r>
          </w:p>
        </w:tc>
        <w:tc>
          <w:tcPr>
            <w:tcW w:w="1080" w:type="dxa"/>
          </w:tcPr>
          <w:p w14:paraId="5BE5AC51" w14:textId="77777777" w:rsidR="00C62228" w:rsidRDefault="00E6392B">
            <w:pPr>
              <w:pStyle w:val="TableParagraph"/>
              <w:spacing w:line="270" w:lineRule="exact"/>
              <w:ind w:left="16"/>
              <w:jc w:val="center"/>
              <w:rPr>
                <w:sz w:val="24"/>
              </w:rPr>
            </w:pPr>
            <w:r>
              <w:rPr>
                <w:w w:val="99"/>
                <w:sz w:val="24"/>
              </w:rPr>
              <w:t>-</w:t>
            </w:r>
          </w:p>
        </w:tc>
        <w:tc>
          <w:tcPr>
            <w:tcW w:w="1259" w:type="dxa"/>
          </w:tcPr>
          <w:p w14:paraId="15108375" w14:textId="77777777" w:rsidR="00C62228" w:rsidRDefault="00E6392B">
            <w:pPr>
              <w:pStyle w:val="TableParagraph"/>
              <w:spacing w:line="270" w:lineRule="exact"/>
              <w:ind w:right="566"/>
              <w:jc w:val="right"/>
              <w:rPr>
                <w:sz w:val="24"/>
              </w:rPr>
            </w:pPr>
            <w:r>
              <w:rPr>
                <w:w w:val="99"/>
                <w:sz w:val="24"/>
              </w:rPr>
              <w:t>-</w:t>
            </w:r>
          </w:p>
        </w:tc>
        <w:tc>
          <w:tcPr>
            <w:tcW w:w="902" w:type="dxa"/>
          </w:tcPr>
          <w:p w14:paraId="358FE5CA" w14:textId="77777777" w:rsidR="00C62228" w:rsidRDefault="00E6392B">
            <w:pPr>
              <w:pStyle w:val="TableParagraph"/>
              <w:spacing w:line="270" w:lineRule="exact"/>
              <w:ind w:left="17"/>
              <w:jc w:val="center"/>
              <w:rPr>
                <w:sz w:val="24"/>
              </w:rPr>
            </w:pPr>
            <w:r>
              <w:rPr>
                <w:sz w:val="24"/>
              </w:rPr>
              <w:t>3</w:t>
            </w:r>
          </w:p>
        </w:tc>
        <w:tc>
          <w:tcPr>
            <w:tcW w:w="712" w:type="dxa"/>
          </w:tcPr>
          <w:p w14:paraId="6C6F3864" w14:textId="77777777" w:rsidR="00C62228" w:rsidRDefault="00C62228">
            <w:pPr>
              <w:pStyle w:val="TableParagraph"/>
            </w:pPr>
          </w:p>
        </w:tc>
      </w:tr>
      <w:tr w:rsidR="00C62228" w14:paraId="4DE7959B" w14:textId="77777777">
        <w:trPr>
          <w:trHeight w:val="318"/>
        </w:trPr>
        <w:tc>
          <w:tcPr>
            <w:tcW w:w="1066" w:type="dxa"/>
          </w:tcPr>
          <w:p w14:paraId="23841566" w14:textId="77777777" w:rsidR="00C62228" w:rsidRDefault="00C62228">
            <w:pPr>
              <w:pStyle w:val="TableParagraph"/>
            </w:pPr>
          </w:p>
        </w:tc>
        <w:tc>
          <w:tcPr>
            <w:tcW w:w="3510" w:type="dxa"/>
          </w:tcPr>
          <w:p w14:paraId="1D35B43D" w14:textId="77777777" w:rsidR="00C62228" w:rsidRDefault="00E6392B">
            <w:pPr>
              <w:pStyle w:val="TableParagraph"/>
              <w:spacing w:before="13"/>
              <w:ind w:left="13"/>
              <w:rPr>
                <w:sz w:val="24"/>
              </w:rPr>
            </w:pPr>
            <w:r>
              <w:rPr>
                <w:sz w:val="24"/>
              </w:rPr>
              <w:t>Budgeting and Control</w:t>
            </w:r>
          </w:p>
        </w:tc>
        <w:tc>
          <w:tcPr>
            <w:tcW w:w="1279" w:type="dxa"/>
          </w:tcPr>
          <w:p w14:paraId="30504BE6" w14:textId="77777777" w:rsidR="00C62228" w:rsidRDefault="00E6392B">
            <w:pPr>
              <w:pStyle w:val="TableParagraph"/>
              <w:spacing w:line="270" w:lineRule="exact"/>
              <w:ind w:left="15"/>
              <w:jc w:val="center"/>
              <w:rPr>
                <w:sz w:val="24"/>
              </w:rPr>
            </w:pPr>
            <w:r>
              <w:rPr>
                <w:sz w:val="24"/>
              </w:rPr>
              <w:t>3</w:t>
            </w:r>
          </w:p>
        </w:tc>
        <w:tc>
          <w:tcPr>
            <w:tcW w:w="1080" w:type="dxa"/>
          </w:tcPr>
          <w:p w14:paraId="137C71D3" w14:textId="77777777" w:rsidR="00C62228" w:rsidRDefault="00E6392B">
            <w:pPr>
              <w:pStyle w:val="TableParagraph"/>
              <w:spacing w:line="270" w:lineRule="exact"/>
              <w:ind w:left="16"/>
              <w:jc w:val="center"/>
              <w:rPr>
                <w:sz w:val="24"/>
              </w:rPr>
            </w:pPr>
            <w:r>
              <w:rPr>
                <w:w w:val="99"/>
                <w:sz w:val="24"/>
              </w:rPr>
              <w:t>-</w:t>
            </w:r>
          </w:p>
        </w:tc>
        <w:tc>
          <w:tcPr>
            <w:tcW w:w="1259" w:type="dxa"/>
          </w:tcPr>
          <w:p w14:paraId="28277921" w14:textId="77777777" w:rsidR="00C62228" w:rsidRDefault="00E6392B">
            <w:pPr>
              <w:pStyle w:val="TableParagraph"/>
              <w:spacing w:line="270" w:lineRule="exact"/>
              <w:ind w:right="566"/>
              <w:jc w:val="right"/>
              <w:rPr>
                <w:sz w:val="24"/>
              </w:rPr>
            </w:pPr>
            <w:r>
              <w:rPr>
                <w:w w:val="99"/>
                <w:sz w:val="24"/>
              </w:rPr>
              <w:t>-</w:t>
            </w:r>
          </w:p>
        </w:tc>
        <w:tc>
          <w:tcPr>
            <w:tcW w:w="902" w:type="dxa"/>
          </w:tcPr>
          <w:p w14:paraId="0D5EB9CA" w14:textId="77777777" w:rsidR="00C62228" w:rsidRDefault="00E6392B">
            <w:pPr>
              <w:pStyle w:val="TableParagraph"/>
              <w:spacing w:line="270" w:lineRule="exact"/>
              <w:ind w:left="17"/>
              <w:jc w:val="center"/>
              <w:rPr>
                <w:sz w:val="24"/>
              </w:rPr>
            </w:pPr>
            <w:r>
              <w:rPr>
                <w:sz w:val="24"/>
              </w:rPr>
              <w:t>3</w:t>
            </w:r>
          </w:p>
        </w:tc>
        <w:tc>
          <w:tcPr>
            <w:tcW w:w="712" w:type="dxa"/>
          </w:tcPr>
          <w:p w14:paraId="060A22D9" w14:textId="77777777" w:rsidR="00C62228" w:rsidRDefault="00C62228">
            <w:pPr>
              <w:pStyle w:val="TableParagraph"/>
            </w:pPr>
          </w:p>
        </w:tc>
      </w:tr>
      <w:tr w:rsidR="00C62228" w14:paraId="6E91CF15" w14:textId="77777777">
        <w:trPr>
          <w:trHeight w:val="316"/>
        </w:trPr>
        <w:tc>
          <w:tcPr>
            <w:tcW w:w="1066" w:type="dxa"/>
          </w:tcPr>
          <w:p w14:paraId="48632CAE" w14:textId="77777777" w:rsidR="00C62228" w:rsidRDefault="00C62228">
            <w:pPr>
              <w:pStyle w:val="TableParagraph"/>
            </w:pPr>
          </w:p>
        </w:tc>
        <w:tc>
          <w:tcPr>
            <w:tcW w:w="3510" w:type="dxa"/>
          </w:tcPr>
          <w:p w14:paraId="1FB5F318" w14:textId="77777777" w:rsidR="00C62228" w:rsidRDefault="00E6392B">
            <w:pPr>
              <w:pStyle w:val="TableParagraph"/>
              <w:spacing w:before="13"/>
              <w:ind w:left="13"/>
              <w:rPr>
                <w:sz w:val="24"/>
              </w:rPr>
            </w:pPr>
            <w:r>
              <w:rPr>
                <w:sz w:val="24"/>
              </w:rPr>
              <w:t>Financial Statement Analysis</w:t>
            </w:r>
          </w:p>
        </w:tc>
        <w:tc>
          <w:tcPr>
            <w:tcW w:w="1279" w:type="dxa"/>
          </w:tcPr>
          <w:p w14:paraId="223B9811" w14:textId="77777777" w:rsidR="00C62228" w:rsidRDefault="00E6392B">
            <w:pPr>
              <w:pStyle w:val="TableParagraph"/>
              <w:spacing w:line="270" w:lineRule="exact"/>
              <w:ind w:left="15"/>
              <w:jc w:val="center"/>
              <w:rPr>
                <w:sz w:val="24"/>
              </w:rPr>
            </w:pPr>
            <w:r>
              <w:rPr>
                <w:sz w:val="24"/>
              </w:rPr>
              <w:t>3</w:t>
            </w:r>
          </w:p>
        </w:tc>
        <w:tc>
          <w:tcPr>
            <w:tcW w:w="1080" w:type="dxa"/>
          </w:tcPr>
          <w:p w14:paraId="63458E6E" w14:textId="77777777" w:rsidR="00C62228" w:rsidRDefault="00E6392B">
            <w:pPr>
              <w:pStyle w:val="TableParagraph"/>
              <w:spacing w:line="270" w:lineRule="exact"/>
              <w:ind w:left="16"/>
              <w:jc w:val="center"/>
              <w:rPr>
                <w:sz w:val="24"/>
              </w:rPr>
            </w:pPr>
            <w:r>
              <w:rPr>
                <w:w w:val="99"/>
                <w:sz w:val="24"/>
              </w:rPr>
              <w:t>-</w:t>
            </w:r>
          </w:p>
        </w:tc>
        <w:tc>
          <w:tcPr>
            <w:tcW w:w="1259" w:type="dxa"/>
          </w:tcPr>
          <w:p w14:paraId="7E75EC05" w14:textId="77777777" w:rsidR="00C62228" w:rsidRDefault="00E6392B">
            <w:pPr>
              <w:pStyle w:val="TableParagraph"/>
              <w:spacing w:line="270" w:lineRule="exact"/>
              <w:ind w:right="566"/>
              <w:jc w:val="right"/>
              <w:rPr>
                <w:sz w:val="24"/>
              </w:rPr>
            </w:pPr>
            <w:r>
              <w:rPr>
                <w:w w:val="99"/>
                <w:sz w:val="24"/>
              </w:rPr>
              <w:t>-</w:t>
            </w:r>
          </w:p>
        </w:tc>
        <w:tc>
          <w:tcPr>
            <w:tcW w:w="902" w:type="dxa"/>
          </w:tcPr>
          <w:p w14:paraId="0CEC88C3" w14:textId="77777777" w:rsidR="00C62228" w:rsidRDefault="00E6392B">
            <w:pPr>
              <w:pStyle w:val="TableParagraph"/>
              <w:spacing w:line="270" w:lineRule="exact"/>
              <w:ind w:left="17"/>
              <w:jc w:val="center"/>
              <w:rPr>
                <w:sz w:val="24"/>
              </w:rPr>
            </w:pPr>
            <w:r>
              <w:rPr>
                <w:sz w:val="24"/>
              </w:rPr>
              <w:t>3</w:t>
            </w:r>
          </w:p>
        </w:tc>
        <w:tc>
          <w:tcPr>
            <w:tcW w:w="712" w:type="dxa"/>
          </w:tcPr>
          <w:p w14:paraId="69474793" w14:textId="77777777" w:rsidR="00C62228" w:rsidRDefault="00C62228">
            <w:pPr>
              <w:pStyle w:val="TableParagraph"/>
            </w:pPr>
          </w:p>
        </w:tc>
      </w:tr>
      <w:tr w:rsidR="00C62228" w14:paraId="005C8F91" w14:textId="77777777">
        <w:trPr>
          <w:trHeight w:val="318"/>
        </w:trPr>
        <w:tc>
          <w:tcPr>
            <w:tcW w:w="1066" w:type="dxa"/>
          </w:tcPr>
          <w:p w14:paraId="6AC23C0E" w14:textId="77777777" w:rsidR="00C62228" w:rsidRDefault="00C62228">
            <w:pPr>
              <w:pStyle w:val="TableParagraph"/>
            </w:pPr>
          </w:p>
        </w:tc>
        <w:tc>
          <w:tcPr>
            <w:tcW w:w="3510" w:type="dxa"/>
          </w:tcPr>
          <w:p w14:paraId="3886E6CA" w14:textId="77777777" w:rsidR="00C62228" w:rsidRDefault="00E6392B">
            <w:pPr>
              <w:pStyle w:val="TableParagraph"/>
              <w:spacing w:before="13"/>
              <w:ind w:left="13"/>
              <w:rPr>
                <w:sz w:val="24"/>
              </w:rPr>
            </w:pPr>
            <w:r>
              <w:rPr>
                <w:sz w:val="24"/>
              </w:rPr>
              <w:t>Mutual Fund Management</w:t>
            </w:r>
          </w:p>
        </w:tc>
        <w:tc>
          <w:tcPr>
            <w:tcW w:w="1279" w:type="dxa"/>
          </w:tcPr>
          <w:p w14:paraId="2A5096F8" w14:textId="77777777" w:rsidR="00C62228" w:rsidRDefault="00E6392B">
            <w:pPr>
              <w:pStyle w:val="TableParagraph"/>
              <w:spacing w:line="272" w:lineRule="exact"/>
              <w:ind w:left="15"/>
              <w:jc w:val="center"/>
              <w:rPr>
                <w:sz w:val="24"/>
              </w:rPr>
            </w:pPr>
            <w:r>
              <w:rPr>
                <w:sz w:val="24"/>
              </w:rPr>
              <w:t>3</w:t>
            </w:r>
          </w:p>
        </w:tc>
        <w:tc>
          <w:tcPr>
            <w:tcW w:w="1080" w:type="dxa"/>
          </w:tcPr>
          <w:p w14:paraId="70BC7BC9" w14:textId="77777777" w:rsidR="00C62228" w:rsidRDefault="00E6392B">
            <w:pPr>
              <w:pStyle w:val="TableParagraph"/>
              <w:spacing w:line="272" w:lineRule="exact"/>
              <w:ind w:left="16"/>
              <w:jc w:val="center"/>
              <w:rPr>
                <w:sz w:val="24"/>
              </w:rPr>
            </w:pPr>
            <w:r>
              <w:rPr>
                <w:w w:val="99"/>
                <w:sz w:val="24"/>
              </w:rPr>
              <w:t>-</w:t>
            </w:r>
          </w:p>
        </w:tc>
        <w:tc>
          <w:tcPr>
            <w:tcW w:w="1259" w:type="dxa"/>
          </w:tcPr>
          <w:p w14:paraId="09E5CA1B" w14:textId="77777777" w:rsidR="00C62228" w:rsidRDefault="00E6392B">
            <w:pPr>
              <w:pStyle w:val="TableParagraph"/>
              <w:spacing w:line="272" w:lineRule="exact"/>
              <w:ind w:right="566"/>
              <w:jc w:val="right"/>
              <w:rPr>
                <w:sz w:val="24"/>
              </w:rPr>
            </w:pPr>
            <w:r>
              <w:rPr>
                <w:w w:val="99"/>
                <w:sz w:val="24"/>
              </w:rPr>
              <w:t>-</w:t>
            </w:r>
          </w:p>
        </w:tc>
        <w:tc>
          <w:tcPr>
            <w:tcW w:w="902" w:type="dxa"/>
          </w:tcPr>
          <w:p w14:paraId="4F87197E" w14:textId="77777777" w:rsidR="00C62228" w:rsidRDefault="00E6392B">
            <w:pPr>
              <w:pStyle w:val="TableParagraph"/>
              <w:spacing w:line="272" w:lineRule="exact"/>
              <w:ind w:left="17"/>
              <w:jc w:val="center"/>
              <w:rPr>
                <w:sz w:val="24"/>
              </w:rPr>
            </w:pPr>
            <w:r>
              <w:rPr>
                <w:sz w:val="24"/>
              </w:rPr>
              <w:t>3</w:t>
            </w:r>
          </w:p>
        </w:tc>
        <w:tc>
          <w:tcPr>
            <w:tcW w:w="712" w:type="dxa"/>
          </w:tcPr>
          <w:p w14:paraId="0CE9CCA5" w14:textId="77777777" w:rsidR="00C62228" w:rsidRDefault="00C62228">
            <w:pPr>
              <w:pStyle w:val="TableParagraph"/>
            </w:pPr>
          </w:p>
        </w:tc>
      </w:tr>
      <w:tr w:rsidR="00C62228" w14:paraId="60D52590" w14:textId="77777777">
        <w:trPr>
          <w:trHeight w:val="316"/>
        </w:trPr>
        <w:tc>
          <w:tcPr>
            <w:tcW w:w="1066" w:type="dxa"/>
          </w:tcPr>
          <w:p w14:paraId="79FC54EF" w14:textId="77777777" w:rsidR="00C62228" w:rsidRDefault="00C62228">
            <w:pPr>
              <w:pStyle w:val="TableParagraph"/>
            </w:pPr>
          </w:p>
        </w:tc>
        <w:tc>
          <w:tcPr>
            <w:tcW w:w="3510" w:type="dxa"/>
          </w:tcPr>
          <w:p w14:paraId="60535BEB" w14:textId="77777777" w:rsidR="00C62228" w:rsidRDefault="00E6392B">
            <w:pPr>
              <w:pStyle w:val="TableParagraph"/>
              <w:spacing w:before="13"/>
              <w:ind w:left="13"/>
              <w:rPr>
                <w:sz w:val="24"/>
              </w:rPr>
            </w:pPr>
            <w:r>
              <w:rPr>
                <w:sz w:val="24"/>
              </w:rPr>
              <w:t>Central Banking</w:t>
            </w:r>
          </w:p>
        </w:tc>
        <w:tc>
          <w:tcPr>
            <w:tcW w:w="1279" w:type="dxa"/>
          </w:tcPr>
          <w:p w14:paraId="78FA41C6" w14:textId="77777777" w:rsidR="00C62228" w:rsidRDefault="00E6392B">
            <w:pPr>
              <w:pStyle w:val="TableParagraph"/>
              <w:spacing w:line="270" w:lineRule="exact"/>
              <w:ind w:left="15"/>
              <w:jc w:val="center"/>
              <w:rPr>
                <w:sz w:val="24"/>
              </w:rPr>
            </w:pPr>
            <w:r>
              <w:rPr>
                <w:sz w:val="24"/>
              </w:rPr>
              <w:t>3</w:t>
            </w:r>
          </w:p>
        </w:tc>
        <w:tc>
          <w:tcPr>
            <w:tcW w:w="1080" w:type="dxa"/>
          </w:tcPr>
          <w:p w14:paraId="33BA4F5A" w14:textId="77777777" w:rsidR="00C62228" w:rsidRDefault="00E6392B">
            <w:pPr>
              <w:pStyle w:val="TableParagraph"/>
              <w:spacing w:line="270" w:lineRule="exact"/>
              <w:ind w:left="16"/>
              <w:jc w:val="center"/>
              <w:rPr>
                <w:sz w:val="24"/>
              </w:rPr>
            </w:pPr>
            <w:r>
              <w:rPr>
                <w:w w:val="99"/>
                <w:sz w:val="24"/>
              </w:rPr>
              <w:t>-</w:t>
            </w:r>
          </w:p>
        </w:tc>
        <w:tc>
          <w:tcPr>
            <w:tcW w:w="1259" w:type="dxa"/>
          </w:tcPr>
          <w:p w14:paraId="0D830471" w14:textId="77777777" w:rsidR="00C62228" w:rsidRDefault="00E6392B">
            <w:pPr>
              <w:pStyle w:val="TableParagraph"/>
              <w:spacing w:line="270" w:lineRule="exact"/>
              <w:ind w:right="566"/>
              <w:jc w:val="right"/>
              <w:rPr>
                <w:sz w:val="24"/>
              </w:rPr>
            </w:pPr>
            <w:r>
              <w:rPr>
                <w:w w:val="99"/>
                <w:sz w:val="24"/>
              </w:rPr>
              <w:t>-</w:t>
            </w:r>
          </w:p>
        </w:tc>
        <w:tc>
          <w:tcPr>
            <w:tcW w:w="902" w:type="dxa"/>
          </w:tcPr>
          <w:p w14:paraId="764E273C" w14:textId="77777777" w:rsidR="00C62228" w:rsidRDefault="00E6392B">
            <w:pPr>
              <w:pStyle w:val="TableParagraph"/>
              <w:spacing w:line="270" w:lineRule="exact"/>
              <w:ind w:left="17"/>
              <w:jc w:val="center"/>
              <w:rPr>
                <w:sz w:val="24"/>
              </w:rPr>
            </w:pPr>
            <w:r>
              <w:rPr>
                <w:sz w:val="24"/>
              </w:rPr>
              <w:t>3</w:t>
            </w:r>
          </w:p>
        </w:tc>
        <w:tc>
          <w:tcPr>
            <w:tcW w:w="712" w:type="dxa"/>
          </w:tcPr>
          <w:p w14:paraId="2F440DE0" w14:textId="77777777" w:rsidR="00C62228" w:rsidRDefault="00C62228">
            <w:pPr>
              <w:pStyle w:val="TableParagraph"/>
            </w:pPr>
          </w:p>
        </w:tc>
      </w:tr>
      <w:tr w:rsidR="00C62228" w14:paraId="7AD7CC3D" w14:textId="77777777">
        <w:trPr>
          <w:trHeight w:val="553"/>
        </w:trPr>
        <w:tc>
          <w:tcPr>
            <w:tcW w:w="1066" w:type="dxa"/>
          </w:tcPr>
          <w:p w14:paraId="6C0EE152" w14:textId="77777777" w:rsidR="00C62228" w:rsidRDefault="00C62228">
            <w:pPr>
              <w:pStyle w:val="TableParagraph"/>
            </w:pPr>
          </w:p>
        </w:tc>
        <w:tc>
          <w:tcPr>
            <w:tcW w:w="3510" w:type="dxa"/>
          </w:tcPr>
          <w:p w14:paraId="11E70918" w14:textId="77777777" w:rsidR="00C62228" w:rsidRDefault="00E6392B">
            <w:pPr>
              <w:pStyle w:val="TableParagraph"/>
              <w:spacing w:line="270" w:lineRule="exact"/>
              <w:ind w:left="13"/>
              <w:rPr>
                <w:sz w:val="24"/>
              </w:rPr>
            </w:pPr>
            <w:r>
              <w:rPr>
                <w:sz w:val="24"/>
              </w:rPr>
              <w:t>Corporate Tax Planning and</w:t>
            </w:r>
          </w:p>
          <w:p w14:paraId="67548C66" w14:textId="77777777" w:rsidR="00C62228" w:rsidRDefault="00E6392B">
            <w:pPr>
              <w:pStyle w:val="TableParagraph"/>
              <w:spacing w:line="264" w:lineRule="exact"/>
              <w:ind w:left="13"/>
              <w:rPr>
                <w:sz w:val="24"/>
              </w:rPr>
            </w:pPr>
            <w:r>
              <w:rPr>
                <w:sz w:val="24"/>
              </w:rPr>
              <w:t>Management</w:t>
            </w:r>
          </w:p>
        </w:tc>
        <w:tc>
          <w:tcPr>
            <w:tcW w:w="1279" w:type="dxa"/>
          </w:tcPr>
          <w:p w14:paraId="319B051D" w14:textId="77777777" w:rsidR="00C62228" w:rsidRDefault="00E6392B">
            <w:pPr>
              <w:pStyle w:val="TableParagraph"/>
              <w:spacing w:line="272" w:lineRule="exact"/>
              <w:ind w:left="15"/>
              <w:jc w:val="center"/>
              <w:rPr>
                <w:sz w:val="24"/>
              </w:rPr>
            </w:pPr>
            <w:r>
              <w:rPr>
                <w:sz w:val="24"/>
              </w:rPr>
              <w:t>3</w:t>
            </w:r>
          </w:p>
        </w:tc>
        <w:tc>
          <w:tcPr>
            <w:tcW w:w="1080" w:type="dxa"/>
          </w:tcPr>
          <w:p w14:paraId="231FFE22" w14:textId="77777777" w:rsidR="00C62228" w:rsidRDefault="00E6392B">
            <w:pPr>
              <w:pStyle w:val="TableParagraph"/>
              <w:spacing w:line="272" w:lineRule="exact"/>
              <w:ind w:left="16"/>
              <w:jc w:val="center"/>
              <w:rPr>
                <w:sz w:val="24"/>
              </w:rPr>
            </w:pPr>
            <w:r>
              <w:rPr>
                <w:w w:val="99"/>
                <w:sz w:val="24"/>
              </w:rPr>
              <w:t>-</w:t>
            </w:r>
          </w:p>
        </w:tc>
        <w:tc>
          <w:tcPr>
            <w:tcW w:w="1259" w:type="dxa"/>
          </w:tcPr>
          <w:p w14:paraId="1D65149A" w14:textId="77777777" w:rsidR="00C62228" w:rsidRDefault="00E6392B">
            <w:pPr>
              <w:pStyle w:val="TableParagraph"/>
              <w:spacing w:line="272" w:lineRule="exact"/>
              <w:ind w:right="566"/>
              <w:jc w:val="right"/>
              <w:rPr>
                <w:sz w:val="24"/>
              </w:rPr>
            </w:pPr>
            <w:r>
              <w:rPr>
                <w:w w:val="99"/>
                <w:sz w:val="24"/>
              </w:rPr>
              <w:t>-</w:t>
            </w:r>
          </w:p>
        </w:tc>
        <w:tc>
          <w:tcPr>
            <w:tcW w:w="902" w:type="dxa"/>
          </w:tcPr>
          <w:p w14:paraId="49D41EE7" w14:textId="77777777" w:rsidR="00C62228" w:rsidRDefault="00E6392B">
            <w:pPr>
              <w:pStyle w:val="TableParagraph"/>
              <w:spacing w:line="272" w:lineRule="exact"/>
              <w:ind w:left="17"/>
              <w:jc w:val="center"/>
              <w:rPr>
                <w:sz w:val="24"/>
              </w:rPr>
            </w:pPr>
            <w:r>
              <w:rPr>
                <w:sz w:val="24"/>
              </w:rPr>
              <w:t>3</w:t>
            </w:r>
          </w:p>
        </w:tc>
        <w:tc>
          <w:tcPr>
            <w:tcW w:w="712" w:type="dxa"/>
          </w:tcPr>
          <w:p w14:paraId="69B25E47" w14:textId="77777777" w:rsidR="00C62228" w:rsidRDefault="00C62228">
            <w:pPr>
              <w:pStyle w:val="TableParagraph"/>
            </w:pPr>
          </w:p>
        </w:tc>
      </w:tr>
      <w:tr w:rsidR="00C62228" w14:paraId="37B9E3BB" w14:textId="77777777">
        <w:trPr>
          <w:trHeight w:val="316"/>
        </w:trPr>
        <w:tc>
          <w:tcPr>
            <w:tcW w:w="1066" w:type="dxa"/>
          </w:tcPr>
          <w:p w14:paraId="43C3496E" w14:textId="77777777" w:rsidR="00C62228" w:rsidRDefault="00C62228">
            <w:pPr>
              <w:pStyle w:val="TableParagraph"/>
            </w:pPr>
          </w:p>
        </w:tc>
        <w:tc>
          <w:tcPr>
            <w:tcW w:w="3510" w:type="dxa"/>
          </w:tcPr>
          <w:p w14:paraId="35E4D1CF" w14:textId="77777777" w:rsidR="00C62228" w:rsidRDefault="00E6392B">
            <w:pPr>
              <w:pStyle w:val="TableParagraph"/>
              <w:spacing w:line="270" w:lineRule="exact"/>
              <w:ind w:left="13"/>
              <w:rPr>
                <w:sz w:val="24"/>
              </w:rPr>
            </w:pPr>
            <w:r>
              <w:rPr>
                <w:sz w:val="24"/>
              </w:rPr>
              <w:t>Principles and Practices of Banking</w:t>
            </w:r>
          </w:p>
        </w:tc>
        <w:tc>
          <w:tcPr>
            <w:tcW w:w="1279" w:type="dxa"/>
          </w:tcPr>
          <w:p w14:paraId="2651CBAA" w14:textId="77777777" w:rsidR="00C62228" w:rsidRDefault="00E6392B">
            <w:pPr>
              <w:pStyle w:val="TableParagraph"/>
              <w:spacing w:line="270" w:lineRule="exact"/>
              <w:ind w:left="15"/>
              <w:jc w:val="center"/>
              <w:rPr>
                <w:sz w:val="24"/>
              </w:rPr>
            </w:pPr>
            <w:r>
              <w:rPr>
                <w:sz w:val="24"/>
              </w:rPr>
              <w:t>3</w:t>
            </w:r>
          </w:p>
        </w:tc>
        <w:tc>
          <w:tcPr>
            <w:tcW w:w="1080" w:type="dxa"/>
          </w:tcPr>
          <w:p w14:paraId="2AFF0DF4" w14:textId="77777777" w:rsidR="00C62228" w:rsidRDefault="00E6392B">
            <w:pPr>
              <w:pStyle w:val="TableParagraph"/>
              <w:spacing w:line="270" w:lineRule="exact"/>
              <w:ind w:left="16"/>
              <w:jc w:val="center"/>
              <w:rPr>
                <w:sz w:val="24"/>
              </w:rPr>
            </w:pPr>
            <w:r>
              <w:rPr>
                <w:w w:val="99"/>
                <w:sz w:val="24"/>
              </w:rPr>
              <w:t>-</w:t>
            </w:r>
          </w:p>
        </w:tc>
        <w:tc>
          <w:tcPr>
            <w:tcW w:w="1259" w:type="dxa"/>
          </w:tcPr>
          <w:p w14:paraId="15C71146" w14:textId="77777777" w:rsidR="00C62228" w:rsidRDefault="00E6392B">
            <w:pPr>
              <w:pStyle w:val="TableParagraph"/>
              <w:spacing w:line="270" w:lineRule="exact"/>
              <w:ind w:right="566"/>
              <w:jc w:val="right"/>
              <w:rPr>
                <w:sz w:val="24"/>
              </w:rPr>
            </w:pPr>
            <w:r>
              <w:rPr>
                <w:w w:val="99"/>
                <w:sz w:val="24"/>
              </w:rPr>
              <w:t>-</w:t>
            </w:r>
          </w:p>
        </w:tc>
        <w:tc>
          <w:tcPr>
            <w:tcW w:w="902" w:type="dxa"/>
          </w:tcPr>
          <w:p w14:paraId="10EE76C9" w14:textId="77777777" w:rsidR="00C62228" w:rsidRDefault="00E6392B">
            <w:pPr>
              <w:pStyle w:val="TableParagraph"/>
              <w:spacing w:line="270" w:lineRule="exact"/>
              <w:ind w:left="17"/>
              <w:jc w:val="center"/>
              <w:rPr>
                <w:sz w:val="24"/>
              </w:rPr>
            </w:pPr>
            <w:r>
              <w:rPr>
                <w:sz w:val="24"/>
              </w:rPr>
              <w:t>3</w:t>
            </w:r>
          </w:p>
        </w:tc>
        <w:tc>
          <w:tcPr>
            <w:tcW w:w="712" w:type="dxa"/>
          </w:tcPr>
          <w:p w14:paraId="274FB405" w14:textId="77777777" w:rsidR="00C62228" w:rsidRDefault="00C62228">
            <w:pPr>
              <w:pStyle w:val="TableParagraph"/>
            </w:pPr>
          </w:p>
        </w:tc>
      </w:tr>
      <w:tr w:rsidR="00C62228" w14:paraId="4A48B7F0" w14:textId="77777777">
        <w:trPr>
          <w:trHeight w:val="318"/>
        </w:trPr>
        <w:tc>
          <w:tcPr>
            <w:tcW w:w="1066" w:type="dxa"/>
          </w:tcPr>
          <w:p w14:paraId="71625472" w14:textId="77777777" w:rsidR="00C62228" w:rsidRDefault="00C62228">
            <w:pPr>
              <w:pStyle w:val="TableParagraph"/>
            </w:pPr>
          </w:p>
        </w:tc>
        <w:tc>
          <w:tcPr>
            <w:tcW w:w="3510" w:type="dxa"/>
          </w:tcPr>
          <w:p w14:paraId="644E9F9C" w14:textId="77777777" w:rsidR="00C62228" w:rsidRDefault="00C62228">
            <w:pPr>
              <w:pStyle w:val="TableParagraph"/>
            </w:pPr>
          </w:p>
        </w:tc>
        <w:tc>
          <w:tcPr>
            <w:tcW w:w="1279" w:type="dxa"/>
          </w:tcPr>
          <w:p w14:paraId="374E09CD" w14:textId="77777777" w:rsidR="00C62228" w:rsidRDefault="00C62228">
            <w:pPr>
              <w:pStyle w:val="TableParagraph"/>
            </w:pPr>
          </w:p>
        </w:tc>
        <w:tc>
          <w:tcPr>
            <w:tcW w:w="1080" w:type="dxa"/>
          </w:tcPr>
          <w:p w14:paraId="47DAC70D" w14:textId="77777777" w:rsidR="00C62228" w:rsidRDefault="00C62228">
            <w:pPr>
              <w:pStyle w:val="TableParagraph"/>
            </w:pPr>
          </w:p>
        </w:tc>
        <w:tc>
          <w:tcPr>
            <w:tcW w:w="1259" w:type="dxa"/>
          </w:tcPr>
          <w:p w14:paraId="2F1325CD" w14:textId="77777777" w:rsidR="00C62228" w:rsidRDefault="00C62228">
            <w:pPr>
              <w:pStyle w:val="TableParagraph"/>
            </w:pPr>
          </w:p>
        </w:tc>
        <w:tc>
          <w:tcPr>
            <w:tcW w:w="902" w:type="dxa"/>
          </w:tcPr>
          <w:p w14:paraId="0C9DE86A" w14:textId="77777777" w:rsidR="00C62228" w:rsidRDefault="00C62228">
            <w:pPr>
              <w:pStyle w:val="TableParagraph"/>
            </w:pPr>
          </w:p>
        </w:tc>
        <w:tc>
          <w:tcPr>
            <w:tcW w:w="712" w:type="dxa"/>
          </w:tcPr>
          <w:p w14:paraId="20E9F42A" w14:textId="77777777" w:rsidR="00C62228" w:rsidRDefault="00C62228">
            <w:pPr>
              <w:pStyle w:val="TableParagraph"/>
            </w:pPr>
          </w:p>
        </w:tc>
      </w:tr>
      <w:tr w:rsidR="00C62228" w14:paraId="471C2D8A" w14:textId="77777777">
        <w:trPr>
          <w:trHeight w:val="316"/>
        </w:trPr>
        <w:tc>
          <w:tcPr>
            <w:tcW w:w="9808" w:type="dxa"/>
            <w:gridSpan w:val="7"/>
          </w:tcPr>
          <w:p w14:paraId="62C5535E" w14:textId="77777777" w:rsidR="00C62228" w:rsidRDefault="00E6392B">
            <w:pPr>
              <w:pStyle w:val="TableParagraph"/>
              <w:spacing w:line="275" w:lineRule="exact"/>
              <w:ind w:left="9"/>
              <w:rPr>
                <w:b/>
                <w:sz w:val="24"/>
              </w:rPr>
            </w:pPr>
            <w:r>
              <w:rPr>
                <w:b/>
                <w:sz w:val="24"/>
              </w:rPr>
              <w:t>INFORMATION TECHNOLOGY FOR MANAGEMENT</w:t>
            </w:r>
          </w:p>
        </w:tc>
      </w:tr>
      <w:tr w:rsidR="00C62228" w14:paraId="2049E2B0" w14:textId="77777777">
        <w:trPr>
          <w:trHeight w:val="318"/>
        </w:trPr>
        <w:tc>
          <w:tcPr>
            <w:tcW w:w="1066" w:type="dxa"/>
          </w:tcPr>
          <w:p w14:paraId="1F0BF2A8" w14:textId="77777777" w:rsidR="00C62228" w:rsidRDefault="00C62228">
            <w:pPr>
              <w:pStyle w:val="TableParagraph"/>
            </w:pPr>
          </w:p>
        </w:tc>
        <w:tc>
          <w:tcPr>
            <w:tcW w:w="3510" w:type="dxa"/>
          </w:tcPr>
          <w:p w14:paraId="2868E39C" w14:textId="77777777" w:rsidR="00C62228" w:rsidRDefault="00C62228">
            <w:pPr>
              <w:pStyle w:val="TableParagraph"/>
            </w:pPr>
          </w:p>
        </w:tc>
        <w:tc>
          <w:tcPr>
            <w:tcW w:w="1279" w:type="dxa"/>
          </w:tcPr>
          <w:p w14:paraId="5AF0A393" w14:textId="77777777" w:rsidR="00C62228" w:rsidRDefault="00C62228">
            <w:pPr>
              <w:pStyle w:val="TableParagraph"/>
            </w:pPr>
          </w:p>
        </w:tc>
        <w:tc>
          <w:tcPr>
            <w:tcW w:w="1080" w:type="dxa"/>
          </w:tcPr>
          <w:p w14:paraId="5CC01851" w14:textId="77777777" w:rsidR="00C62228" w:rsidRDefault="00C62228">
            <w:pPr>
              <w:pStyle w:val="TableParagraph"/>
            </w:pPr>
          </w:p>
        </w:tc>
        <w:tc>
          <w:tcPr>
            <w:tcW w:w="1259" w:type="dxa"/>
          </w:tcPr>
          <w:p w14:paraId="5071B411" w14:textId="77777777" w:rsidR="00C62228" w:rsidRDefault="00C62228">
            <w:pPr>
              <w:pStyle w:val="TableParagraph"/>
            </w:pPr>
          </w:p>
        </w:tc>
        <w:tc>
          <w:tcPr>
            <w:tcW w:w="902" w:type="dxa"/>
          </w:tcPr>
          <w:p w14:paraId="3515C572" w14:textId="77777777" w:rsidR="00C62228" w:rsidRDefault="00C62228">
            <w:pPr>
              <w:pStyle w:val="TableParagraph"/>
            </w:pPr>
          </w:p>
        </w:tc>
        <w:tc>
          <w:tcPr>
            <w:tcW w:w="712" w:type="dxa"/>
          </w:tcPr>
          <w:p w14:paraId="1F447504" w14:textId="77777777" w:rsidR="00C62228" w:rsidRDefault="00C62228">
            <w:pPr>
              <w:pStyle w:val="TableParagraph"/>
            </w:pPr>
          </w:p>
        </w:tc>
      </w:tr>
      <w:tr w:rsidR="00C62228" w14:paraId="4878BD1A" w14:textId="77777777">
        <w:trPr>
          <w:trHeight w:val="319"/>
        </w:trPr>
        <w:tc>
          <w:tcPr>
            <w:tcW w:w="1066" w:type="dxa"/>
          </w:tcPr>
          <w:p w14:paraId="4D8A314F" w14:textId="77777777" w:rsidR="00C62228" w:rsidRDefault="00C62228">
            <w:pPr>
              <w:pStyle w:val="TableParagraph"/>
            </w:pPr>
          </w:p>
        </w:tc>
        <w:tc>
          <w:tcPr>
            <w:tcW w:w="3510" w:type="dxa"/>
          </w:tcPr>
          <w:p w14:paraId="49928674" w14:textId="3F8B3EAE" w:rsidR="00C62228" w:rsidRDefault="00E6392B">
            <w:pPr>
              <w:pStyle w:val="TableParagraph"/>
              <w:spacing w:before="13"/>
              <w:ind w:left="13"/>
              <w:rPr>
                <w:sz w:val="24"/>
              </w:rPr>
            </w:pPr>
            <w:r>
              <w:rPr>
                <w:sz w:val="24"/>
              </w:rPr>
              <w:t xml:space="preserve">Enterprise Cloud </w:t>
            </w:r>
            <w:r w:rsidR="003D4B9B">
              <w:rPr>
                <w:sz w:val="24"/>
              </w:rPr>
              <w:t>Computing (</w:t>
            </w:r>
            <w:r>
              <w:rPr>
                <w:sz w:val="24"/>
              </w:rPr>
              <w:t>PG)</w:t>
            </w:r>
          </w:p>
        </w:tc>
        <w:tc>
          <w:tcPr>
            <w:tcW w:w="1279" w:type="dxa"/>
          </w:tcPr>
          <w:p w14:paraId="153CF96B" w14:textId="77777777" w:rsidR="00C62228" w:rsidRDefault="00E6392B">
            <w:pPr>
              <w:pStyle w:val="TableParagraph"/>
              <w:spacing w:line="271" w:lineRule="exact"/>
              <w:ind w:left="15"/>
              <w:jc w:val="center"/>
              <w:rPr>
                <w:sz w:val="24"/>
              </w:rPr>
            </w:pPr>
            <w:r>
              <w:rPr>
                <w:sz w:val="24"/>
              </w:rPr>
              <w:t>3</w:t>
            </w:r>
          </w:p>
        </w:tc>
        <w:tc>
          <w:tcPr>
            <w:tcW w:w="1080" w:type="dxa"/>
          </w:tcPr>
          <w:p w14:paraId="5F393936" w14:textId="77777777" w:rsidR="00C62228" w:rsidRDefault="00E6392B">
            <w:pPr>
              <w:pStyle w:val="TableParagraph"/>
              <w:spacing w:line="271" w:lineRule="exact"/>
              <w:ind w:left="16"/>
              <w:jc w:val="center"/>
              <w:rPr>
                <w:sz w:val="24"/>
              </w:rPr>
            </w:pPr>
            <w:r>
              <w:rPr>
                <w:w w:val="99"/>
                <w:sz w:val="24"/>
              </w:rPr>
              <w:t>-</w:t>
            </w:r>
          </w:p>
        </w:tc>
        <w:tc>
          <w:tcPr>
            <w:tcW w:w="1259" w:type="dxa"/>
          </w:tcPr>
          <w:p w14:paraId="3154C76D" w14:textId="77777777" w:rsidR="00C62228" w:rsidRDefault="00E6392B">
            <w:pPr>
              <w:pStyle w:val="TableParagraph"/>
              <w:spacing w:line="271" w:lineRule="exact"/>
              <w:ind w:right="566"/>
              <w:jc w:val="right"/>
              <w:rPr>
                <w:sz w:val="24"/>
              </w:rPr>
            </w:pPr>
            <w:r>
              <w:rPr>
                <w:w w:val="99"/>
                <w:sz w:val="24"/>
              </w:rPr>
              <w:t>-</w:t>
            </w:r>
          </w:p>
        </w:tc>
        <w:tc>
          <w:tcPr>
            <w:tcW w:w="902" w:type="dxa"/>
          </w:tcPr>
          <w:p w14:paraId="1C736F46" w14:textId="77777777" w:rsidR="00C62228" w:rsidRDefault="00E6392B">
            <w:pPr>
              <w:pStyle w:val="TableParagraph"/>
              <w:spacing w:line="271" w:lineRule="exact"/>
              <w:ind w:left="17"/>
              <w:jc w:val="center"/>
              <w:rPr>
                <w:sz w:val="24"/>
              </w:rPr>
            </w:pPr>
            <w:r>
              <w:rPr>
                <w:sz w:val="24"/>
              </w:rPr>
              <w:t>3</w:t>
            </w:r>
          </w:p>
        </w:tc>
        <w:tc>
          <w:tcPr>
            <w:tcW w:w="712" w:type="dxa"/>
          </w:tcPr>
          <w:p w14:paraId="13809FA2" w14:textId="77777777" w:rsidR="00C62228" w:rsidRDefault="00C62228">
            <w:pPr>
              <w:pStyle w:val="TableParagraph"/>
            </w:pPr>
          </w:p>
        </w:tc>
      </w:tr>
      <w:tr w:rsidR="00C62228" w14:paraId="1D76DC3B" w14:textId="77777777">
        <w:trPr>
          <w:trHeight w:val="316"/>
        </w:trPr>
        <w:tc>
          <w:tcPr>
            <w:tcW w:w="1066" w:type="dxa"/>
          </w:tcPr>
          <w:p w14:paraId="5AFB7193" w14:textId="77777777" w:rsidR="00C62228" w:rsidRDefault="00C62228">
            <w:pPr>
              <w:pStyle w:val="TableParagraph"/>
            </w:pPr>
          </w:p>
        </w:tc>
        <w:tc>
          <w:tcPr>
            <w:tcW w:w="3510" w:type="dxa"/>
          </w:tcPr>
          <w:p w14:paraId="7B40FA27" w14:textId="6909B669" w:rsidR="00C62228" w:rsidRDefault="00E6392B">
            <w:pPr>
              <w:pStyle w:val="TableParagraph"/>
              <w:spacing w:before="13"/>
              <w:ind w:left="13"/>
              <w:rPr>
                <w:sz w:val="24"/>
              </w:rPr>
            </w:pPr>
            <w:r>
              <w:rPr>
                <w:sz w:val="24"/>
              </w:rPr>
              <w:t xml:space="preserve">E – Business and </w:t>
            </w:r>
            <w:r w:rsidR="003D4B9B">
              <w:rPr>
                <w:sz w:val="24"/>
              </w:rPr>
              <w:t>Trade (</w:t>
            </w:r>
            <w:r>
              <w:rPr>
                <w:sz w:val="24"/>
              </w:rPr>
              <w:t>PG)</w:t>
            </w:r>
          </w:p>
        </w:tc>
        <w:tc>
          <w:tcPr>
            <w:tcW w:w="1279" w:type="dxa"/>
          </w:tcPr>
          <w:p w14:paraId="06C99DA3" w14:textId="77777777" w:rsidR="00C62228" w:rsidRDefault="00E6392B">
            <w:pPr>
              <w:pStyle w:val="TableParagraph"/>
              <w:spacing w:line="270" w:lineRule="exact"/>
              <w:ind w:left="15"/>
              <w:jc w:val="center"/>
              <w:rPr>
                <w:sz w:val="24"/>
              </w:rPr>
            </w:pPr>
            <w:r>
              <w:rPr>
                <w:sz w:val="24"/>
              </w:rPr>
              <w:t>3</w:t>
            </w:r>
          </w:p>
        </w:tc>
        <w:tc>
          <w:tcPr>
            <w:tcW w:w="1080" w:type="dxa"/>
          </w:tcPr>
          <w:p w14:paraId="7FB1263E" w14:textId="77777777" w:rsidR="00C62228" w:rsidRDefault="00E6392B">
            <w:pPr>
              <w:pStyle w:val="TableParagraph"/>
              <w:spacing w:line="270" w:lineRule="exact"/>
              <w:ind w:left="16"/>
              <w:jc w:val="center"/>
              <w:rPr>
                <w:sz w:val="24"/>
              </w:rPr>
            </w:pPr>
            <w:r>
              <w:rPr>
                <w:w w:val="99"/>
                <w:sz w:val="24"/>
              </w:rPr>
              <w:t>-</w:t>
            </w:r>
          </w:p>
        </w:tc>
        <w:tc>
          <w:tcPr>
            <w:tcW w:w="1259" w:type="dxa"/>
          </w:tcPr>
          <w:p w14:paraId="4A1502EC" w14:textId="77777777" w:rsidR="00C62228" w:rsidRDefault="00E6392B">
            <w:pPr>
              <w:pStyle w:val="TableParagraph"/>
              <w:spacing w:line="270" w:lineRule="exact"/>
              <w:ind w:right="566"/>
              <w:jc w:val="right"/>
              <w:rPr>
                <w:sz w:val="24"/>
              </w:rPr>
            </w:pPr>
            <w:r>
              <w:rPr>
                <w:w w:val="99"/>
                <w:sz w:val="24"/>
              </w:rPr>
              <w:t>-</w:t>
            </w:r>
          </w:p>
        </w:tc>
        <w:tc>
          <w:tcPr>
            <w:tcW w:w="902" w:type="dxa"/>
          </w:tcPr>
          <w:p w14:paraId="231DEEE1" w14:textId="77777777" w:rsidR="00C62228" w:rsidRDefault="00E6392B">
            <w:pPr>
              <w:pStyle w:val="TableParagraph"/>
              <w:spacing w:line="270" w:lineRule="exact"/>
              <w:ind w:left="17"/>
              <w:jc w:val="center"/>
              <w:rPr>
                <w:sz w:val="24"/>
              </w:rPr>
            </w:pPr>
            <w:r>
              <w:rPr>
                <w:sz w:val="24"/>
              </w:rPr>
              <w:t>3</w:t>
            </w:r>
          </w:p>
        </w:tc>
        <w:tc>
          <w:tcPr>
            <w:tcW w:w="712" w:type="dxa"/>
          </w:tcPr>
          <w:p w14:paraId="4E61EABB" w14:textId="77777777" w:rsidR="00C62228" w:rsidRDefault="00C62228">
            <w:pPr>
              <w:pStyle w:val="TableParagraph"/>
            </w:pPr>
          </w:p>
        </w:tc>
      </w:tr>
      <w:tr w:rsidR="00C62228" w14:paraId="79AFA7D0" w14:textId="77777777">
        <w:trPr>
          <w:trHeight w:val="318"/>
        </w:trPr>
        <w:tc>
          <w:tcPr>
            <w:tcW w:w="1066" w:type="dxa"/>
          </w:tcPr>
          <w:p w14:paraId="73EB842B" w14:textId="77777777" w:rsidR="00C62228" w:rsidRDefault="00C62228">
            <w:pPr>
              <w:pStyle w:val="TableParagraph"/>
            </w:pPr>
          </w:p>
        </w:tc>
        <w:tc>
          <w:tcPr>
            <w:tcW w:w="3510" w:type="dxa"/>
          </w:tcPr>
          <w:p w14:paraId="2D3A636D" w14:textId="4FA7F555" w:rsidR="00C62228" w:rsidRDefault="00E6392B">
            <w:pPr>
              <w:pStyle w:val="TableParagraph"/>
              <w:spacing w:before="13"/>
              <w:ind w:left="13"/>
              <w:rPr>
                <w:sz w:val="24"/>
              </w:rPr>
            </w:pPr>
            <w:r>
              <w:rPr>
                <w:sz w:val="24"/>
              </w:rPr>
              <w:t xml:space="preserve">Systems Analysis and </w:t>
            </w:r>
            <w:r w:rsidR="003D4B9B">
              <w:rPr>
                <w:sz w:val="24"/>
              </w:rPr>
              <w:t>Design (</w:t>
            </w:r>
            <w:r>
              <w:rPr>
                <w:sz w:val="24"/>
              </w:rPr>
              <w:t>PG)</w:t>
            </w:r>
          </w:p>
        </w:tc>
        <w:tc>
          <w:tcPr>
            <w:tcW w:w="1279" w:type="dxa"/>
          </w:tcPr>
          <w:p w14:paraId="3405258A" w14:textId="77777777" w:rsidR="00C62228" w:rsidRDefault="00E6392B">
            <w:pPr>
              <w:pStyle w:val="TableParagraph"/>
              <w:spacing w:line="272" w:lineRule="exact"/>
              <w:ind w:left="15"/>
              <w:jc w:val="center"/>
              <w:rPr>
                <w:sz w:val="24"/>
              </w:rPr>
            </w:pPr>
            <w:r>
              <w:rPr>
                <w:sz w:val="24"/>
              </w:rPr>
              <w:t>3</w:t>
            </w:r>
          </w:p>
        </w:tc>
        <w:tc>
          <w:tcPr>
            <w:tcW w:w="1080" w:type="dxa"/>
          </w:tcPr>
          <w:p w14:paraId="447DE9E9" w14:textId="77777777" w:rsidR="00C62228" w:rsidRDefault="00E6392B">
            <w:pPr>
              <w:pStyle w:val="TableParagraph"/>
              <w:spacing w:line="272" w:lineRule="exact"/>
              <w:ind w:left="16"/>
              <w:jc w:val="center"/>
              <w:rPr>
                <w:sz w:val="24"/>
              </w:rPr>
            </w:pPr>
            <w:r>
              <w:rPr>
                <w:w w:val="99"/>
                <w:sz w:val="24"/>
              </w:rPr>
              <w:t>-</w:t>
            </w:r>
          </w:p>
        </w:tc>
        <w:tc>
          <w:tcPr>
            <w:tcW w:w="1259" w:type="dxa"/>
          </w:tcPr>
          <w:p w14:paraId="2D837420" w14:textId="77777777" w:rsidR="00C62228" w:rsidRDefault="00E6392B">
            <w:pPr>
              <w:pStyle w:val="TableParagraph"/>
              <w:spacing w:line="272" w:lineRule="exact"/>
              <w:ind w:right="566"/>
              <w:jc w:val="right"/>
              <w:rPr>
                <w:sz w:val="24"/>
              </w:rPr>
            </w:pPr>
            <w:r>
              <w:rPr>
                <w:w w:val="99"/>
                <w:sz w:val="24"/>
              </w:rPr>
              <w:t>-</w:t>
            </w:r>
          </w:p>
        </w:tc>
        <w:tc>
          <w:tcPr>
            <w:tcW w:w="902" w:type="dxa"/>
          </w:tcPr>
          <w:p w14:paraId="270AB95B" w14:textId="77777777" w:rsidR="00C62228" w:rsidRDefault="00E6392B">
            <w:pPr>
              <w:pStyle w:val="TableParagraph"/>
              <w:spacing w:line="272" w:lineRule="exact"/>
              <w:ind w:left="17"/>
              <w:jc w:val="center"/>
              <w:rPr>
                <w:sz w:val="24"/>
              </w:rPr>
            </w:pPr>
            <w:r>
              <w:rPr>
                <w:sz w:val="24"/>
              </w:rPr>
              <w:t>3</w:t>
            </w:r>
          </w:p>
        </w:tc>
        <w:tc>
          <w:tcPr>
            <w:tcW w:w="712" w:type="dxa"/>
          </w:tcPr>
          <w:p w14:paraId="6175A7B5" w14:textId="77777777" w:rsidR="00C62228" w:rsidRDefault="00C62228">
            <w:pPr>
              <w:pStyle w:val="TableParagraph"/>
            </w:pPr>
          </w:p>
        </w:tc>
      </w:tr>
      <w:tr w:rsidR="00C62228" w14:paraId="5BE8E17A" w14:textId="77777777">
        <w:trPr>
          <w:trHeight w:val="316"/>
        </w:trPr>
        <w:tc>
          <w:tcPr>
            <w:tcW w:w="1066" w:type="dxa"/>
          </w:tcPr>
          <w:p w14:paraId="62C5C754" w14:textId="77777777" w:rsidR="00C62228" w:rsidRDefault="00C62228">
            <w:pPr>
              <w:pStyle w:val="TableParagraph"/>
            </w:pPr>
          </w:p>
        </w:tc>
        <w:tc>
          <w:tcPr>
            <w:tcW w:w="3510" w:type="dxa"/>
          </w:tcPr>
          <w:p w14:paraId="587CC997" w14:textId="77777777" w:rsidR="00C62228" w:rsidRDefault="00C62228">
            <w:pPr>
              <w:pStyle w:val="TableParagraph"/>
            </w:pPr>
          </w:p>
        </w:tc>
        <w:tc>
          <w:tcPr>
            <w:tcW w:w="1279" w:type="dxa"/>
          </w:tcPr>
          <w:p w14:paraId="464E8B29" w14:textId="77777777" w:rsidR="00C62228" w:rsidRDefault="00C62228">
            <w:pPr>
              <w:pStyle w:val="TableParagraph"/>
            </w:pPr>
          </w:p>
        </w:tc>
        <w:tc>
          <w:tcPr>
            <w:tcW w:w="1080" w:type="dxa"/>
          </w:tcPr>
          <w:p w14:paraId="4E3D6D8C" w14:textId="77777777" w:rsidR="00C62228" w:rsidRDefault="00C62228">
            <w:pPr>
              <w:pStyle w:val="TableParagraph"/>
            </w:pPr>
          </w:p>
        </w:tc>
        <w:tc>
          <w:tcPr>
            <w:tcW w:w="1259" w:type="dxa"/>
          </w:tcPr>
          <w:p w14:paraId="25A082E8" w14:textId="77777777" w:rsidR="00C62228" w:rsidRDefault="00C62228">
            <w:pPr>
              <w:pStyle w:val="TableParagraph"/>
            </w:pPr>
          </w:p>
        </w:tc>
        <w:tc>
          <w:tcPr>
            <w:tcW w:w="902" w:type="dxa"/>
          </w:tcPr>
          <w:p w14:paraId="19CAB91A" w14:textId="77777777" w:rsidR="00C62228" w:rsidRDefault="00C62228">
            <w:pPr>
              <w:pStyle w:val="TableParagraph"/>
            </w:pPr>
          </w:p>
        </w:tc>
        <w:tc>
          <w:tcPr>
            <w:tcW w:w="712" w:type="dxa"/>
          </w:tcPr>
          <w:p w14:paraId="112BE47A" w14:textId="77777777" w:rsidR="00C62228" w:rsidRDefault="00C62228">
            <w:pPr>
              <w:pStyle w:val="TableParagraph"/>
            </w:pPr>
          </w:p>
        </w:tc>
      </w:tr>
      <w:tr w:rsidR="00C62228" w14:paraId="0F26EE3F" w14:textId="77777777">
        <w:trPr>
          <w:trHeight w:val="318"/>
        </w:trPr>
        <w:tc>
          <w:tcPr>
            <w:tcW w:w="9808" w:type="dxa"/>
            <w:gridSpan w:val="7"/>
          </w:tcPr>
          <w:p w14:paraId="101EF843" w14:textId="77777777" w:rsidR="00C62228" w:rsidRDefault="00E6392B">
            <w:pPr>
              <w:pStyle w:val="TableParagraph"/>
              <w:spacing w:before="1"/>
              <w:ind w:left="9"/>
              <w:rPr>
                <w:b/>
                <w:sz w:val="24"/>
              </w:rPr>
            </w:pPr>
            <w:r>
              <w:rPr>
                <w:b/>
                <w:sz w:val="24"/>
              </w:rPr>
              <w:t>OPERATION MANAGEMENT</w:t>
            </w:r>
          </w:p>
        </w:tc>
      </w:tr>
      <w:tr w:rsidR="00C62228" w14:paraId="7216F13B" w14:textId="77777777">
        <w:trPr>
          <w:trHeight w:val="316"/>
        </w:trPr>
        <w:tc>
          <w:tcPr>
            <w:tcW w:w="1066" w:type="dxa"/>
          </w:tcPr>
          <w:p w14:paraId="638E9A6F" w14:textId="77777777" w:rsidR="00C62228" w:rsidRDefault="00C62228">
            <w:pPr>
              <w:pStyle w:val="TableParagraph"/>
            </w:pPr>
          </w:p>
        </w:tc>
        <w:tc>
          <w:tcPr>
            <w:tcW w:w="3510" w:type="dxa"/>
          </w:tcPr>
          <w:p w14:paraId="70C79353" w14:textId="77777777" w:rsidR="00C62228" w:rsidRDefault="00C62228">
            <w:pPr>
              <w:pStyle w:val="TableParagraph"/>
            </w:pPr>
          </w:p>
        </w:tc>
        <w:tc>
          <w:tcPr>
            <w:tcW w:w="1279" w:type="dxa"/>
          </w:tcPr>
          <w:p w14:paraId="336BD2C9" w14:textId="77777777" w:rsidR="00C62228" w:rsidRDefault="00C62228">
            <w:pPr>
              <w:pStyle w:val="TableParagraph"/>
            </w:pPr>
          </w:p>
        </w:tc>
        <w:tc>
          <w:tcPr>
            <w:tcW w:w="1080" w:type="dxa"/>
          </w:tcPr>
          <w:p w14:paraId="4A8237C5" w14:textId="77777777" w:rsidR="00C62228" w:rsidRDefault="00C62228">
            <w:pPr>
              <w:pStyle w:val="TableParagraph"/>
            </w:pPr>
          </w:p>
        </w:tc>
        <w:tc>
          <w:tcPr>
            <w:tcW w:w="1259" w:type="dxa"/>
          </w:tcPr>
          <w:p w14:paraId="00A256BD" w14:textId="77777777" w:rsidR="00C62228" w:rsidRDefault="00C62228">
            <w:pPr>
              <w:pStyle w:val="TableParagraph"/>
            </w:pPr>
          </w:p>
        </w:tc>
        <w:tc>
          <w:tcPr>
            <w:tcW w:w="902" w:type="dxa"/>
          </w:tcPr>
          <w:p w14:paraId="6EE63FCA" w14:textId="77777777" w:rsidR="00C62228" w:rsidRDefault="00C62228">
            <w:pPr>
              <w:pStyle w:val="TableParagraph"/>
            </w:pPr>
          </w:p>
        </w:tc>
        <w:tc>
          <w:tcPr>
            <w:tcW w:w="712" w:type="dxa"/>
          </w:tcPr>
          <w:p w14:paraId="122A0BE4" w14:textId="77777777" w:rsidR="00C62228" w:rsidRDefault="00C62228">
            <w:pPr>
              <w:pStyle w:val="TableParagraph"/>
            </w:pPr>
          </w:p>
        </w:tc>
      </w:tr>
      <w:tr w:rsidR="00C62228" w14:paraId="6277357F" w14:textId="77777777">
        <w:trPr>
          <w:trHeight w:val="318"/>
        </w:trPr>
        <w:tc>
          <w:tcPr>
            <w:tcW w:w="1066" w:type="dxa"/>
          </w:tcPr>
          <w:p w14:paraId="7531689B" w14:textId="77777777" w:rsidR="00C62228" w:rsidRDefault="00C62228">
            <w:pPr>
              <w:pStyle w:val="TableParagraph"/>
            </w:pPr>
          </w:p>
        </w:tc>
        <w:tc>
          <w:tcPr>
            <w:tcW w:w="3510" w:type="dxa"/>
          </w:tcPr>
          <w:p w14:paraId="0386EC09" w14:textId="77777777" w:rsidR="00C62228" w:rsidRDefault="00E6392B">
            <w:pPr>
              <w:pStyle w:val="TableParagraph"/>
              <w:spacing w:before="13"/>
              <w:ind w:left="13"/>
              <w:rPr>
                <w:sz w:val="24"/>
              </w:rPr>
            </w:pPr>
            <w:r>
              <w:rPr>
                <w:sz w:val="24"/>
              </w:rPr>
              <w:t>Supply Chain Management</w:t>
            </w:r>
          </w:p>
        </w:tc>
        <w:tc>
          <w:tcPr>
            <w:tcW w:w="1279" w:type="dxa"/>
          </w:tcPr>
          <w:p w14:paraId="6A19D422" w14:textId="77777777" w:rsidR="00C62228" w:rsidRDefault="00E6392B">
            <w:pPr>
              <w:pStyle w:val="TableParagraph"/>
              <w:spacing w:line="272" w:lineRule="exact"/>
              <w:ind w:left="15"/>
              <w:jc w:val="center"/>
              <w:rPr>
                <w:sz w:val="24"/>
              </w:rPr>
            </w:pPr>
            <w:r>
              <w:rPr>
                <w:sz w:val="24"/>
              </w:rPr>
              <w:t>3</w:t>
            </w:r>
          </w:p>
        </w:tc>
        <w:tc>
          <w:tcPr>
            <w:tcW w:w="1080" w:type="dxa"/>
          </w:tcPr>
          <w:p w14:paraId="7BEC0566" w14:textId="77777777" w:rsidR="00C62228" w:rsidRDefault="00E6392B">
            <w:pPr>
              <w:pStyle w:val="TableParagraph"/>
              <w:spacing w:line="272" w:lineRule="exact"/>
              <w:ind w:left="16"/>
              <w:jc w:val="center"/>
              <w:rPr>
                <w:sz w:val="24"/>
              </w:rPr>
            </w:pPr>
            <w:r>
              <w:rPr>
                <w:w w:val="99"/>
                <w:sz w:val="24"/>
              </w:rPr>
              <w:t>-</w:t>
            </w:r>
          </w:p>
        </w:tc>
        <w:tc>
          <w:tcPr>
            <w:tcW w:w="1259" w:type="dxa"/>
          </w:tcPr>
          <w:p w14:paraId="28980D39" w14:textId="77777777" w:rsidR="00C62228" w:rsidRDefault="00E6392B">
            <w:pPr>
              <w:pStyle w:val="TableParagraph"/>
              <w:spacing w:line="272" w:lineRule="exact"/>
              <w:ind w:right="566"/>
              <w:jc w:val="right"/>
              <w:rPr>
                <w:sz w:val="24"/>
              </w:rPr>
            </w:pPr>
            <w:r>
              <w:rPr>
                <w:w w:val="99"/>
                <w:sz w:val="24"/>
              </w:rPr>
              <w:t>-</w:t>
            </w:r>
          </w:p>
        </w:tc>
        <w:tc>
          <w:tcPr>
            <w:tcW w:w="902" w:type="dxa"/>
          </w:tcPr>
          <w:p w14:paraId="6C3FFE39" w14:textId="77777777" w:rsidR="00C62228" w:rsidRDefault="00E6392B">
            <w:pPr>
              <w:pStyle w:val="TableParagraph"/>
              <w:spacing w:line="272" w:lineRule="exact"/>
              <w:ind w:left="17"/>
              <w:jc w:val="center"/>
              <w:rPr>
                <w:sz w:val="24"/>
              </w:rPr>
            </w:pPr>
            <w:r>
              <w:rPr>
                <w:sz w:val="24"/>
              </w:rPr>
              <w:t>3</w:t>
            </w:r>
          </w:p>
        </w:tc>
        <w:tc>
          <w:tcPr>
            <w:tcW w:w="712" w:type="dxa"/>
          </w:tcPr>
          <w:p w14:paraId="6E08CB96" w14:textId="77777777" w:rsidR="00C62228" w:rsidRDefault="00C62228">
            <w:pPr>
              <w:pStyle w:val="TableParagraph"/>
            </w:pPr>
          </w:p>
        </w:tc>
      </w:tr>
      <w:tr w:rsidR="00C62228" w14:paraId="45C4A20C" w14:textId="77777777">
        <w:trPr>
          <w:trHeight w:val="318"/>
        </w:trPr>
        <w:tc>
          <w:tcPr>
            <w:tcW w:w="1066" w:type="dxa"/>
          </w:tcPr>
          <w:p w14:paraId="124C3AA8" w14:textId="77777777" w:rsidR="00C62228" w:rsidRDefault="00C62228">
            <w:pPr>
              <w:pStyle w:val="TableParagraph"/>
            </w:pPr>
          </w:p>
        </w:tc>
        <w:tc>
          <w:tcPr>
            <w:tcW w:w="3510" w:type="dxa"/>
          </w:tcPr>
          <w:p w14:paraId="1172F9A1" w14:textId="77777777" w:rsidR="00C62228" w:rsidRDefault="00E6392B">
            <w:pPr>
              <w:pStyle w:val="TableParagraph"/>
              <w:spacing w:before="13"/>
              <w:ind w:left="13"/>
              <w:rPr>
                <w:sz w:val="24"/>
              </w:rPr>
            </w:pPr>
            <w:r>
              <w:rPr>
                <w:sz w:val="24"/>
              </w:rPr>
              <w:t>Project Management</w:t>
            </w:r>
          </w:p>
        </w:tc>
        <w:tc>
          <w:tcPr>
            <w:tcW w:w="1279" w:type="dxa"/>
          </w:tcPr>
          <w:p w14:paraId="02DF4A9E" w14:textId="77777777" w:rsidR="00C62228" w:rsidRDefault="00E6392B">
            <w:pPr>
              <w:pStyle w:val="TableParagraph"/>
              <w:spacing w:line="270" w:lineRule="exact"/>
              <w:ind w:left="15"/>
              <w:jc w:val="center"/>
              <w:rPr>
                <w:sz w:val="24"/>
              </w:rPr>
            </w:pPr>
            <w:r>
              <w:rPr>
                <w:sz w:val="24"/>
              </w:rPr>
              <w:t>3</w:t>
            </w:r>
          </w:p>
        </w:tc>
        <w:tc>
          <w:tcPr>
            <w:tcW w:w="1080" w:type="dxa"/>
          </w:tcPr>
          <w:p w14:paraId="4B3E3A8F" w14:textId="77777777" w:rsidR="00C62228" w:rsidRDefault="00E6392B">
            <w:pPr>
              <w:pStyle w:val="TableParagraph"/>
              <w:spacing w:line="270" w:lineRule="exact"/>
              <w:ind w:left="16"/>
              <w:jc w:val="center"/>
              <w:rPr>
                <w:sz w:val="24"/>
              </w:rPr>
            </w:pPr>
            <w:r>
              <w:rPr>
                <w:w w:val="99"/>
                <w:sz w:val="24"/>
              </w:rPr>
              <w:t>-</w:t>
            </w:r>
          </w:p>
        </w:tc>
        <w:tc>
          <w:tcPr>
            <w:tcW w:w="1259" w:type="dxa"/>
          </w:tcPr>
          <w:p w14:paraId="2D594B68" w14:textId="77777777" w:rsidR="00C62228" w:rsidRDefault="00E6392B">
            <w:pPr>
              <w:pStyle w:val="TableParagraph"/>
              <w:spacing w:line="270" w:lineRule="exact"/>
              <w:ind w:right="566"/>
              <w:jc w:val="right"/>
              <w:rPr>
                <w:sz w:val="24"/>
              </w:rPr>
            </w:pPr>
            <w:r>
              <w:rPr>
                <w:w w:val="99"/>
                <w:sz w:val="24"/>
              </w:rPr>
              <w:t>-</w:t>
            </w:r>
          </w:p>
        </w:tc>
        <w:tc>
          <w:tcPr>
            <w:tcW w:w="902" w:type="dxa"/>
          </w:tcPr>
          <w:p w14:paraId="55AE9BE3" w14:textId="77777777" w:rsidR="00C62228" w:rsidRDefault="00E6392B">
            <w:pPr>
              <w:pStyle w:val="TableParagraph"/>
              <w:spacing w:line="270" w:lineRule="exact"/>
              <w:ind w:left="17"/>
              <w:jc w:val="center"/>
              <w:rPr>
                <w:sz w:val="24"/>
              </w:rPr>
            </w:pPr>
            <w:r>
              <w:rPr>
                <w:sz w:val="24"/>
              </w:rPr>
              <w:t>3</w:t>
            </w:r>
          </w:p>
        </w:tc>
        <w:tc>
          <w:tcPr>
            <w:tcW w:w="712" w:type="dxa"/>
          </w:tcPr>
          <w:p w14:paraId="269F3BC4" w14:textId="77777777" w:rsidR="00C62228" w:rsidRDefault="00C62228">
            <w:pPr>
              <w:pStyle w:val="TableParagraph"/>
            </w:pPr>
          </w:p>
        </w:tc>
      </w:tr>
      <w:tr w:rsidR="00C62228" w14:paraId="604CEB84" w14:textId="77777777">
        <w:trPr>
          <w:trHeight w:val="318"/>
        </w:trPr>
        <w:tc>
          <w:tcPr>
            <w:tcW w:w="1066" w:type="dxa"/>
          </w:tcPr>
          <w:p w14:paraId="23898A04" w14:textId="77777777" w:rsidR="00C62228" w:rsidRDefault="00C62228">
            <w:pPr>
              <w:pStyle w:val="TableParagraph"/>
            </w:pPr>
          </w:p>
        </w:tc>
        <w:tc>
          <w:tcPr>
            <w:tcW w:w="3510" w:type="dxa"/>
          </w:tcPr>
          <w:p w14:paraId="6E808541" w14:textId="77777777" w:rsidR="00C62228" w:rsidRDefault="00E6392B">
            <w:pPr>
              <w:pStyle w:val="TableParagraph"/>
              <w:spacing w:before="13"/>
              <w:ind w:left="13"/>
              <w:rPr>
                <w:sz w:val="24"/>
              </w:rPr>
            </w:pPr>
            <w:r>
              <w:rPr>
                <w:sz w:val="24"/>
              </w:rPr>
              <w:t>Total Quality Management</w:t>
            </w:r>
          </w:p>
        </w:tc>
        <w:tc>
          <w:tcPr>
            <w:tcW w:w="1279" w:type="dxa"/>
          </w:tcPr>
          <w:p w14:paraId="53850B98" w14:textId="77777777" w:rsidR="00C62228" w:rsidRDefault="00E6392B">
            <w:pPr>
              <w:pStyle w:val="TableParagraph"/>
              <w:spacing w:line="270" w:lineRule="exact"/>
              <w:ind w:left="15"/>
              <w:jc w:val="center"/>
              <w:rPr>
                <w:sz w:val="24"/>
              </w:rPr>
            </w:pPr>
            <w:r>
              <w:rPr>
                <w:sz w:val="24"/>
              </w:rPr>
              <w:t>3</w:t>
            </w:r>
          </w:p>
        </w:tc>
        <w:tc>
          <w:tcPr>
            <w:tcW w:w="1080" w:type="dxa"/>
          </w:tcPr>
          <w:p w14:paraId="321A9F29" w14:textId="77777777" w:rsidR="00C62228" w:rsidRDefault="00E6392B">
            <w:pPr>
              <w:pStyle w:val="TableParagraph"/>
              <w:spacing w:line="270" w:lineRule="exact"/>
              <w:ind w:left="16"/>
              <w:jc w:val="center"/>
              <w:rPr>
                <w:sz w:val="24"/>
              </w:rPr>
            </w:pPr>
            <w:r>
              <w:rPr>
                <w:w w:val="99"/>
                <w:sz w:val="24"/>
              </w:rPr>
              <w:t>-</w:t>
            </w:r>
          </w:p>
        </w:tc>
        <w:tc>
          <w:tcPr>
            <w:tcW w:w="1259" w:type="dxa"/>
          </w:tcPr>
          <w:p w14:paraId="4258B2AC" w14:textId="77777777" w:rsidR="00C62228" w:rsidRDefault="00E6392B">
            <w:pPr>
              <w:pStyle w:val="TableParagraph"/>
              <w:spacing w:line="270" w:lineRule="exact"/>
              <w:ind w:right="566"/>
              <w:jc w:val="right"/>
              <w:rPr>
                <w:sz w:val="24"/>
              </w:rPr>
            </w:pPr>
            <w:r>
              <w:rPr>
                <w:w w:val="99"/>
                <w:sz w:val="24"/>
              </w:rPr>
              <w:t>-</w:t>
            </w:r>
          </w:p>
        </w:tc>
        <w:tc>
          <w:tcPr>
            <w:tcW w:w="902" w:type="dxa"/>
          </w:tcPr>
          <w:p w14:paraId="5FCB54F6" w14:textId="77777777" w:rsidR="00C62228" w:rsidRDefault="00E6392B">
            <w:pPr>
              <w:pStyle w:val="TableParagraph"/>
              <w:spacing w:line="270" w:lineRule="exact"/>
              <w:ind w:left="17"/>
              <w:jc w:val="center"/>
              <w:rPr>
                <w:sz w:val="24"/>
              </w:rPr>
            </w:pPr>
            <w:r>
              <w:rPr>
                <w:sz w:val="24"/>
              </w:rPr>
              <w:t>3</w:t>
            </w:r>
          </w:p>
        </w:tc>
        <w:tc>
          <w:tcPr>
            <w:tcW w:w="712" w:type="dxa"/>
          </w:tcPr>
          <w:p w14:paraId="16875176" w14:textId="77777777" w:rsidR="00C62228" w:rsidRDefault="00C62228">
            <w:pPr>
              <w:pStyle w:val="TableParagraph"/>
            </w:pPr>
          </w:p>
        </w:tc>
      </w:tr>
    </w:tbl>
    <w:p w14:paraId="01F40405" w14:textId="77777777" w:rsidR="00C62228" w:rsidRDefault="00C62228">
      <w:pPr>
        <w:sectPr w:rsidR="00C62228">
          <w:headerReference w:type="default" r:id="rId590"/>
          <w:footerReference w:type="default" r:id="rId591"/>
          <w:pgSz w:w="11900" w:h="16840"/>
          <w:pgMar w:top="600" w:right="0" w:bottom="1540" w:left="160" w:header="0" w:footer="1358" w:gutter="0"/>
          <w:pgNumType w:start="210"/>
          <w:cols w:space="720"/>
        </w:sect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6"/>
        <w:gridCol w:w="3510"/>
        <w:gridCol w:w="1279"/>
        <w:gridCol w:w="1080"/>
        <w:gridCol w:w="1259"/>
        <w:gridCol w:w="902"/>
        <w:gridCol w:w="712"/>
      </w:tblGrid>
      <w:tr w:rsidR="00C62228" w14:paraId="451B8C22" w14:textId="77777777">
        <w:trPr>
          <w:trHeight w:val="565"/>
        </w:trPr>
        <w:tc>
          <w:tcPr>
            <w:tcW w:w="1066" w:type="dxa"/>
            <w:tcBorders>
              <w:top w:val="nil"/>
            </w:tcBorders>
          </w:tcPr>
          <w:p w14:paraId="094AD7DC" w14:textId="77777777" w:rsidR="00C62228" w:rsidRDefault="00C62228">
            <w:pPr>
              <w:pStyle w:val="TableParagraph"/>
            </w:pPr>
          </w:p>
        </w:tc>
        <w:tc>
          <w:tcPr>
            <w:tcW w:w="3510" w:type="dxa"/>
            <w:tcBorders>
              <w:top w:val="nil"/>
            </w:tcBorders>
          </w:tcPr>
          <w:p w14:paraId="1747D490" w14:textId="77777777" w:rsidR="00C62228" w:rsidRDefault="00E6392B">
            <w:pPr>
              <w:pStyle w:val="TableParagraph"/>
              <w:spacing w:before="6" w:line="270" w:lineRule="atLeast"/>
              <w:ind w:left="13" w:right="844"/>
              <w:rPr>
                <w:sz w:val="24"/>
              </w:rPr>
            </w:pPr>
            <w:r>
              <w:rPr>
                <w:sz w:val="24"/>
              </w:rPr>
              <w:t>Manufacturing and Service Competitiveness</w:t>
            </w:r>
          </w:p>
        </w:tc>
        <w:tc>
          <w:tcPr>
            <w:tcW w:w="1279" w:type="dxa"/>
            <w:tcBorders>
              <w:top w:val="nil"/>
            </w:tcBorders>
          </w:tcPr>
          <w:p w14:paraId="39B26747" w14:textId="77777777" w:rsidR="00C62228" w:rsidRDefault="00E6392B">
            <w:pPr>
              <w:pStyle w:val="TableParagraph"/>
              <w:spacing w:before="8"/>
              <w:ind w:left="15"/>
              <w:jc w:val="center"/>
              <w:rPr>
                <w:sz w:val="24"/>
              </w:rPr>
            </w:pPr>
            <w:r>
              <w:rPr>
                <w:sz w:val="24"/>
              </w:rPr>
              <w:t>3</w:t>
            </w:r>
          </w:p>
        </w:tc>
        <w:tc>
          <w:tcPr>
            <w:tcW w:w="1080" w:type="dxa"/>
            <w:tcBorders>
              <w:top w:val="nil"/>
            </w:tcBorders>
          </w:tcPr>
          <w:p w14:paraId="0C30EA9F" w14:textId="77777777" w:rsidR="00C62228" w:rsidRDefault="00E6392B">
            <w:pPr>
              <w:pStyle w:val="TableParagraph"/>
              <w:spacing w:before="8"/>
              <w:ind w:left="16"/>
              <w:jc w:val="center"/>
              <w:rPr>
                <w:sz w:val="24"/>
              </w:rPr>
            </w:pPr>
            <w:r>
              <w:rPr>
                <w:w w:val="99"/>
                <w:sz w:val="24"/>
              </w:rPr>
              <w:t>-</w:t>
            </w:r>
          </w:p>
        </w:tc>
        <w:tc>
          <w:tcPr>
            <w:tcW w:w="1259" w:type="dxa"/>
            <w:tcBorders>
              <w:top w:val="nil"/>
            </w:tcBorders>
          </w:tcPr>
          <w:p w14:paraId="4BA58D0F" w14:textId="77777777" w:rsidR="00C62228" w:rsidRDefault="00E6392B">
            <w:pPr>
              <w:pStyle w:val="TableParagraph"/>
              <w:spacing w:before="8"/>
              <w:ind w:right="566"/>
              <w:jc w:val="right"/>
              <w:rPr>
                <w:sz w:val="24"/>
              </w:rPr>
            </w:pPr>
            <w:r>
              <w:rPr>
                <w:w w:val="99"/>
                <w:sz w:val="24"/>
              </w:rPr>
              <w:t>-</w:t>
            </w:r>
          </w:p>
        </w:tc>
        <w:tc>
          <w:tcPr>
            <w:tcW w:w="902" w:type="dxa"/>
            <w:tcBorders>
              <w:top w:val="nil"/>
            </w:tcBorders>
          </w:tcPr>
          <w:p w14:paraId="2921543D" w14:textId="77777777" w:rsidR="00C62228" w:rsidRDefault="00E6392B">
            <w:pPr>
              <w:pStyle w:val="TableParagraph"/>
              <w:spacing w:before="8"/>
              <w:ind w:left="17"/>
              <w:jc w:val="center"/>
              <w:rPr>
                <w:sz w:val="24"/>
              </w:rPr>
            </w:pPr>
            <w:r>
              <w:rPr>
                <w:sz w:val="24"/>
              </w:rPr>
              <w:t>3</w:t>
            </w:r>
          </w:p>
        </w:tc>
        <w:tc>
          <w:tcPr>
            <w:tcW w:w="712" w:type="dxa"/>
            <w:tcBorders>
              <w:top w:val="nil"/>
            </w:tcBorders>
          </w:tcPr>
          <w:p w14:paraId="7EA96F30" w14:textId="77777777" w:rsidR="00C62228" w:rsidRDefault="00C62228">
            <w:pPr>
              <w:pStyle w:val="TableParagraph"/>
            </w:pPr>
          </w:p>
        </w:tc>
      </w:tr>
      <w:tr w:rsidR="00C62228" w14:paraId="273D0294" w14:textId="77777777">
        <w:trPr>
          <w:trHeight w:val="316"/>
        </w:trPr>
        <w:tc>
          <w:tcPr>
            <w:tcW w:w="9808" w:type="dxa"/>
            <w:gridSpan w:val="7"/>
          </w:tcPr>
          <w:p w14:paraId="4CDBCC64" w14:textId="77777777" w:rsidR="00C62228" w:rsidRDefault="00C62228">
            <w:pPr>
              <w:pStyle w:val="TableParagraph"/>
            </w:pPr>
          </w:p>
        </w:tc>
      </w:tr>
      <w:tr w:rsidR="00C62228" w14:paraId="7ECA05B0" w14:textId="77777777">
        <w:trPr>
          <w:trHeight w:val="318"/>
        </w:trPr>
        <w:tc>
          <w:tcPr>
            <w:tcW w:w="9808" w:type="dxa"/>
            <w:gridSpan w:val="7"/>
          </w:tcPr>
          <w:p w14:paraId="6A98B0F8" w14:textId="77777777" w:rsidR="00C62228" w:rsidRDefault="00E6392B">
            <w:pPr>
              <w:pStyle w:val="TableParagraph"/>
              <w:spacing w:before="1"/>
              <w:ind w:left="9"/>
              <w:rPr>
                <w:b/>
                <w:sz w:val="24"/>
              </w:rPr>
            </w:pPr>
            <w:r>
              <w:rPr>
                <w:b/>
                <w:sz w:val="24"/>
              </w:rPr>
              <w:t>D: Domain Electives (DE): For 0-5 Credits</w:t>
            </w:r>
          </w:p>
        </w:tc>
      </w:tr>
      <w:tr w:rsidR="00C62228" w14:paraId="3CFD8EB0" w14:textId="77777777">
        <w:trPr>
          <w:trHeight w:val="316"/>
        </w:trPr>
        <w:tc>
          <w:tcPr>
            <w:tcW w:w="9808" w:type="dxa"/>
            <w:gridSpan w:val="7"/>
          </w:tcPr>
          <w:p w14:paraId="27492AD9" w14:textId="77777777" w:rsidR="00C62228" w:rsidRDefault="00C62228">
            <w:pPr>
              <w:pStyle w:val="TableParagraph"/>
            </w:pPr>
          </w:p>
        </w:tc>
      </w:tr>
      <w:tr w:rsidR="00C62228" w14:paraId="52E76A29" w14:textId="77777777">
        <w:trPr>
          <w:trHeight w:val="318"/>
        </w:trPr>
        <w:tc>
          <w:tcPr>
            <w:tcW w:w="9808" w:type="dxa"/>
            <w:gridSpan w:val="7"/>
          </w:tcPr>
          <w:p w14:paraId="6657D731" w14:textId="01FDD959" w:rsidR="00C62228" w:rsidRDefault="00E6392B">
            <w:pPr>
              <w:pStyle w:val="TableParagraph"/>
              <w:spacing w:before="1"/>
              <w:ind w:left="9"/>
              <w:rPr>
                <w:b/>
                <w:sz w:val="24"/>
              </w:rPr>
            </w:pPr>
            <w:r>
              <w:rPr>
                <w:b/>
                <w:sz w:val="24"/>
              </w:rPr>
              <w:t xml:space="preserve">E: Skill Enhancement </w:t>
            </w:r>
            <w:r w:rsidR="003D4B9B">
              <w:rPr>
                <w:b/>
                <w:sz w:val="24"/>
              </w:rPr>
              <w:t>Courses (</w:t>
            </w:r>
            <w:r>
              <w:rPr>
                <w:b/>
                <w:sz w:val="24"/>
              </w:rPr>
              <w:t>SEC): For 1 Credits</w:t>
            </w:r>
          </w:p>
        </w:tc>
      </w:tr>
      <w:tr w:rsidR="00C62228" w14:paraId="3A2A03E9" w14:textId="77777777">
        <w:trPr>
          <w:trHeight w:val="318"/>
        </w:trPr>
        <w:tc>
          <w:tcPr>
            <w:tcW w:w="1066" w:type="dxa"/>
          </w:tcPr>
          <w:p w14:paraId="12E08E4C" w14:textId="77777777" w:rsidR="00C62228" w:rsidRDefault="00C62228">
            <w:pPr>
              <w:pStyle w:val="TableParagraph"/>
            </w:pPr>
          </w:p>
        </w:tc>
        <w:tc>
          <w:tcPr>
            <w:tcW w:w="3510" w:type="dxa"/>
          </w:tcPr>
          <w:p w14:paraId="4BBFC68F" w14:textId="77777777" w:rsidR="00C62228" w:rsidRDefault="00C62228">
            <w:pPr>
              <w:pStyle w:val="TableParagraph"/>
            </w:pPr>
          </w:p>
        </w:tc>
        <w:tc>
          <w:tcPr>
            <w:tcW w:w="1279" w:type="dxa"/>
          </w:tcPr>
          <w:p w14:paraId="17314AB2" w14:textId="77777777" w:rsidR="00C62228" w:rsidRDefault="00C62228">
            <w:pPr>
              <w:pStyle w:val="TableParagraph"/>
            </w:pPr>
          </w:p>
        </w:tc>
        <w:tc>
          <w:tcPr>
            <w:tcW w:w="1080" w:type="dxa"/>
          </w:tcPr>
          <w:p w14:paraId="590B53F9" w14:textId="77777777" w:rsidR="00C62228" w:rsidRDefault="00C62228">
            <w:pPr>
              <w:pStyle w:val="TableParagraph"/>
            </w:pPr>
          </w:p>
        </w:tc>
        <w:tc>
          <w:tcPr>
            <w:tcW w:w="1259" w:type="dxa"/>
          </w:tcPr>
          <w:p w14:paraId="22A151F9" w14:textId="77777777" w:rsidR="00C62228" w:rsidRDefault="00C62228">
            <w:pPr>
              <w:pStyle w:val="TableParagraph"/>
            </w:pPr>
          </w:p>
        </w:tc>
        <w:tc>
          <w:tcPr>
            <w:tcW w:w="902" w:type="dxa"/>
          </w:tcPr>
          <w:p w14:paraId="21D2811F" w14:textId="77777777" w:rsidR="00C62228" w:rsidRDefault="00C62228">
            <w:pPr>
              <w:pStyle w:val="TableParagraph"/>
            </w:pPr>
          </w:p>
        </w:tc>
        <w:tc>
          <w:tcPr>
            <w:tcW w:w="712" w:type="dxa"/>
          </w:tcPr>
          <w:p w14:paraId="23B03690" w14:textId="77777777" w:rsidR="00C62228" w:rsidRDefault="00C62228">
            <w:pPr>
              <w:pStyle w:val="TableParagraph"/>
            </w:pPr>
          </w:p>
        </w:tc>
      </w:tr>
      <w:tr w:rsidR="00C62228" w14:paraId="22F58166" w14:textId="77777777">
        <w:trPr>
          <w:trHeight w:val="315"/>
        </w:trPr>
        <w:tc>
          <w:tcPr>
            <w:tcW w:w="1066" w:type="dxa"/>
          </w:tcPr>
          <w:p w14:paraId="78E4D410" w14:textId="77777777" w:rsidR="00C62228" w:rsidRDefault="00C62228">
            <w:pPr>
              <w:pStyle w:val="TableParagraph"/>
            </w:pPr>
          </w:p>
        </w:tc>
        <w:tc>
          <w:tcPr>
            <w:tcW w:w="3510" w:type="dxa"/>
          </w:tcPr>
          <w:p w14:paraId="7DA86285" w14:textId="77777777" w:rsidR="00C62228" w:rsidRDefault="00E6392B">
            <w:pPr>
              <w:pStyle w:val="TableParagraph"/>
              <w:spacing w:line="270" w:lineRule="exact"/>
              <w:ind w:left="13"/>
              <w:rPr>
                <w:sz w:val="24"/>
              </w:rPr>
            </w:pPr>
            <w:r>
              <w:rPr>
                <w:sz w:val="24"/>
              </w:rPr>
              <w:t>SPSS for Managers</w:t>
            </w:r>
          </w:p>
        </w:tc>
        <w:tc>
          <w:tcPr>
            <w:tcW w:w="1279" w:type="dxa"/>
          </w:tcPr>
          <w:p w14:paraId="3FD87A22" w14:textId="77777777" w:rsidR="00C62228" w:rsidRDefault="00E6392B">
            <w:pPr>
              <w:pStyle w:val="TableParagraph"/>
              <w:spacing w:line="270" w:lineRule="exact"/>
              <w:ind w:left="15"/>
              <w:jc w:val="center"/>
              <w:rPr>
                <w:sz w:val="24"/>
              </w:rPr>
            </w:pPr>
            <w:r>
              <w:rPr>
                <w:sz w:val="24"/>
              </w:rPr>
              <w:t>1</w:t>
            </w:r>
          </w:p>
        </w:tc>
        <w:tc>
          <w:tcPr>
            <w:tcW w:w="1080" w:type="dxa"/>
          </w:tcPr>
          <w:p w14:paraId="6ED240E4" w14:textId="77777777" w:rsidR="00C62228" w:rsidRDefault="00E6392B">
            <w:pPr>
              <w:pStyle w:val="TableParagraph"/>
              <w:spacing w:line="270" w:lineRule="exact"/>
              <w:ind w:left="16"/>
              <w:jc w:val="center"/>
              <w:rPr>
                <w:sz w:val="24"/>
              </w:rPr>
            </w:pPr>
            <w:r>
              <w:rPr>
                <w:w w:val="99"/>
                <w:sz w:val="24"/>
              </w:rPr>
              <w:t>-</w:t>
            </w:r>
          </w:p>
        </w:tc>
        <w:tc>
          <w:tcPr>
            <w:tcW w:w="1259" w:type="dxa"/>
          </w:tcPr>
          <w:p w14:paraId="1310632B" w14:textId="77777777" w:rsidR="00C62228" w:rsidRDefault="00E6392B">
            <w:pPr>
              <w:pStyle w:val="TableParagraph"/>
              <w:spacing w:line="270" w:lineRule="exact"/>
              <w:ind w:right="566"/>
              <w:jc w:val="right"/>
              <w:rPr>
                <w:sz w:val="24"/>
              </w:rPr>
            </w:pPr>
            <w:r>
              <w:rPr>
                <w:w w:val="99"/>
                <w:sz w:val="24"/>
              </w:rPr>
              <w:t>-</w:t>
            </w:r>
          </w:p>
        </w:tc>
        <w:tc>
          <w:tcPr>
            <w:tcW w:w="902" w:type="dxa"/>
          </w:tcPr>
          <w:p w14:paraId="76B9114E" w14:textId="77777777" w:rsidR="00C62228" w:rsidRDefault="00E6392B">
            <w:pPr>
              <w:pStyle w:val="TableParagraph"/>
              <w:spacing w:line="270" w:lineRule="exact"/>
              <w:ind w:left="17"/>
              <w:jc w:val="center"/>
              <w:rPr>
                <w:sz w:val="24"/>
              </w:rPr>
            </w:pPr>
            <w:r>
              <w:rPr>
                <w:sz w:val="24"/>
              </w:rPr>
              <w:t>1</w:t>
            </w:r>
          </w:p>
        </w:tc>
        <w:tc>
          <w:tcPr>
            <w:tcW w:w="712" w:type="dxa"/>
          </w:tcPr>
          <w:p w14:paraId="34D9CF61" w14:textId="77777777" w:rsidR="00C62228" w:rsidRDefault="00C62228">
            <w:pPr>
              <w:pStyle w:val="TableParagraph"/>
            </w:pPr>
          </w:p>
        </w:tc>
      </w:tr>
      <w:tr w:rsidR="00C62228" w14:paraId="03E2CEC1" w14:textId="77777777">
        <w:trPr>
          <w:trHeight w:val="635"/>
        </w:trPr>
        <w:tc>
          <w:tcPr>
            <w:tcW w:w="1066" w:type="dxa"/>
          </w:tcPr>
          <w:p w14:paraId="3F71F2A2" w14:textId="77777777" w:rsidR="00C62228" w:rsidRDefault="00C62228">
            <w:pPr>
              <w:pStyle w:val="TableParagraph"/>
            </w:pPr>
          </w:p>
        </w:tc>
        <w:tc>
          <w:tcPr>
            <w:tcW w:w="3510" w:type="dxa"/>
          </w:tcPr>
          <w:p w14:paraId="1175FCC2" w14:textId="77777777" w:rsidR="00C62228" w:rsidRDefault="00E6392B">
            <w:pPr>
              <w:pStyle w:val="TableParagraph"/>
              <w:spacing w:line="270" w:lineRule="exact"/>
              <w:ind w:left="13"/>
              <w:rPr>
                <w:sz w:val="24"/>
              </w:rPr>
            </w:pPr>
            <w:r>
              <w:rPr>
                <w:sz w:val="24"/>
              </w:rPr>
              <w:t>Sources of Global Trade Data and</w:t>
            </w:r>
          </w:p>
          <w:p w14:paraId="766E5206" w14:textId="77777777" w:rsidR="00C62228" w:rsidRDefault="00E6392B">
            <w:pPr>
              <w:pStyle w:val="TableParagraph"/>
              <w:spacing w:before="43"/>
              <w:ind w:left="13"/>
              <w:rPr>
                <w:sz w:val="24"/>
              </w:rPr>
            </w:pPr>
            <w:r>
              <w:rPr>
                <w:sz w:val="24"/>
              </w:rPr>
              <w:t>Its Analysis</w:t>
            </w:r>
          </w:p>
        </w:tc>
        <w:tc>
          <w:tcPr>
            <w:tcW w:w="1279" w:type="dxa"/>
          </w:tcPr>
          <w:p w14:paraId="014DAF30" w14:textId="77777777" w:rsidR="00C62228" w:rsidRDefault="00E6392B">
            <w:pPr>
              <w:pStyle w:val="TableParagraph"/>
              <w:spacing w:line="270" w:lineRule="exact"/>
              <w:ind w:left="15"/>
              <w:jc w:val="center"/>
              <w:rPr>
                <w:sz w:val="24"/>
              </w:rPr>
            </w:pPr>
            <w:r>
              <w:rPr>
                <w:sz w:val="24"/>
              </w:rPr>
              <w:t>1</w:t>
            </w:r>
          </w:p>
        </w:tc>
        <w:tc>
          <w:tcPr>
            <w:tcW w:w="1080" w:type="dxa"/>
          </w:tcPr>
          <w:p w14:paraId="1C46736C" w14:textId="77777777" w:rsidR="00C62228" w:rsidRDefault="00E6392B">
            <w:pPr>
              <w:pStyle w:val="TableParagraph"/>
              <w:spacing w:line="270" w:lineRule="exact"/>
              <w:ind w:left="16"/>
              <w:jc w:val="center"/>
              <w:rPr>
                <w:sz w:val="24"/>
              </w:rPr>
            </w:pPr>
            <w:r>
              <w:rPr>
                <w:w w:val="99"/>
                <w:sz w:val="24"/>
              </w:rPr>
              <w:t>-</w:t>
            </w:r>
          </w:p>
        </w:tc>
        <w:tc>
          <w:tcPr>
            <w:tcW w:w="1259" w:type="dxa"/>
          </w:tcPr>
          <w:p w14:paraId="55C6A570" w14:textId="77777777" w:rsidR="00C62228" w:rsidRDefault="00E6392B">
            <w:pPr>
              <w:pStyle w:val="TableParagraph"/>
              <w:spacing w:line="270" w:lineRule="exact"/>
              <w:ind w:right="566"/>
              <w:jc w:val="right"/>
              <w:rPr>
                <w:sz w:val="24"/>
              </w:rPr>
            </w:pPr>
            <w:r>
              <w:rPr>
                <w:w w:val="99"/>
                <w:sz w:val="24"/>
              </w:rPr>
              <w:t>-</w:t>
            </w:r>
          </w:p>
        </w:tc>
        <w:tc>
          <w:tcPr>
            <w:tcW w:w="902" w:type="dxa"/>
          </w:tcPr>
          <w:p w14:paraId="40C5AFAA" w14:textId="77777777" w:rsidR="00C62228" w:rsidRDefault="00E6392B">
            <w:pPr>
              <w:pStyle w:val="TableParagraph"/>
              <w:spacing w:line="270" w:lineRule="exact"/>
              <w:ind w:left="17"/>
              <w:jc w:val="center"/>
              <w:rPr>
                <w:sz w:val="24"/>
              </w:rPr>
            </w:pPr>
            <w:r>
              <w:rPr>
                <w:sz w:val="24"/>
              </w:rPr>
              <w:t>1</w:t>
            </w:r>
          </w:p>
        </w:tc>
        <w:tc>
          <w:tcPr>
            <w:tcW w:w="712" w:type="dxa"/>
          </w:tcPr>
          <w:p w14:paraId="7AF0D330" w14:textId="77777777" w:rsidR="00C62228" w:rsidRDefault="00C62228">
            <w:pPr>
              <w:pStyle w:val="TableParagraph"/>
            </w:pPr>
          </w:p>
        </w:tc>
      </w:tr>
      <w:tr w:rsidR="00C62228" w14:paraId="56F1FFF1" w14:textId="77777777">
        <w:trPr>
          <w:trHeight w:val="318"/>
        </w:trPr>
        <w:tc>
          <w:tcPr>
            <w:tcW w:w="9808" w:type="dxa"/>
            <w:gridSpan w:val="7"/>
          </w:tcPr>
          <w:p w14:paraId="2F226E66" w14:textId="77777777" w:rsidR="00C62228" w:rsidRDefault="00E6392B">
            <w:pPr>
              <w:pStyle w:val="TableParagraph"/>
              <w:spacing w:line="275" w:lineRule="exact"/>
              <w:ind w:left="9"/>
              <w:rPr>
                <w:b/>
                <w:sz w:val="24"/>
              </w:rPr>
            </w:pPr>
            <w:r>
              <w:rPr>
                <w:b/>
                <w:sz w:val="24"/>
              </w:rPr>
              <w:t>F: NTCC: For 3 Credits</w:t>
            </w:r>
          </w:p>
        </w:tc>
      </w:tr>
      <w:tr w:rsidR="00C62228" w14:paraId="764164EA" w14:textId="77777777">
        <w:trPr>
          <w:trHeight w:val="315"/>
        </w:trPr>
        <w:tc>
          <w:tcPr>
            <w:tcW w:w="1066" w:type="dxa"/>
          </w:tcPr>
          <w:p w14:paraId="1CF4A5EE" w14:textId="77777777" w:rsidR="00C62228" w:rsidRDefault="00C62228">
            <w:pPr>
              <w:pStyle w:val="TableParagraph"/>
            </w:pPr>
          </w:p>
        </w:tc>
        <w:tc>
          <w:tcPr>
            <w:tcW w:w="3510" w:type="dxa"/>
          </w:tcPr>
          <w:p w14:paraId="708E6C15" w14:textId="77777777" w:rsidR="00C62228" w:rsidRDefault="00E6392B">
            <w:pPr>
              <w:pStyle w:val="TableParagraph"/>
              <w:spacing w:line="270" w:lineRule="exact"/>
              <w:ind w:left="13"/>
              <w:rPr>
                <w:sz w:val="24"/>
              </w:rPr>
            </w:pPr>
            <w:r>
              <w:rPr>
                <w:sz w:val="24"/>
              </w:rPr>
              <w:t>Summer Internship Evaluation</w:t>
            </w:r>
          </w:p>
        </w:tc>
        <w:tc>
          <w:tcPr>
            <w:tcW w:w="1279" w:type="dxa"/>
          </w:tcPr>
          <w:p w14:paraId="22D54C8E" w14:textId="77777777" w:rsidR="00C62228" w:rsidRDefault="00C62228">
            <w:pPr>
              <w:pStyle w:val="TableParagraph"/>
            </w:pPr>
          </w:p>
        </w:tc>
        <w:tc>
          <w:tcPr>
            <w:tcW w:w="1080" w:type="dxa"/>
          </w:tcPr>
          <w:p w14:paraId="6BE69EDA" w14:textId="77777777" w:rsidR="00C62228" w:rsidRDefault="00C62228">
            <w:pPr>
              <w:pStyle w:val="TableParagraph"/>
            </w:pPr>
          </w:p>
        </w:tc>
        <w:tc>
          <w:tcPr>
            <w:tcW w:w="1259" w:type="dxa"/>
          </w:tcPr>
          <w:p w14:paraId="0969050A" w14:textId="77777777" w:rsidR="00C62228" w:rsidRDefault="00C62228">
            <w:pPr>
              <w:pStyle w:val="TableParagraph"/>
            </w:pPr>
          </w:p>
        </w:tc>
        <w:tc>
          <w:tcPr>
            <w:tcW w:w="902" w:type="dxa"/>
          </w:tcPr>
          <w:p w14:paraId="1CF2FD38" w14:textId="77777777" w:rsidR="00C62228" w:rsidRDefault="00E6392B">
            <w:pPr>
              <w:pStyle w:val="TableParagraph"/>
              <w:spacing w:line="270" w:lineRule="exact"/>
              <w:ind w:left="17"/>
              <w:jc w:val="center"/>
              <w:rPr>
                <w:sz w:val="24"/>
              </w:rPr>
            </w:pPr>
            <w:r>
              <w:rPr>
                <w:sz w:val="24"/>
              </w:rPr>
              <w:t>3</w:t>
            </w:r>
          </w:p>
        </w:tc>
        <w:tc>
          <w:tcPr>
            <w:tcW w:w="712" w:type="dxa"/>
          </w:tcPr>
          <w:p w14:paraId="30E903BE" w14:textId="77777777" w:rsidR="00C62228" w:rsidRDefault="00C62228">
            <w:pPr>
              <w:pStyle w:val="TableParagraph"/>
            </w:pPr>
          </w:p>
        </w:tc>
      </w:tr>
      <w:tr w:rsidR="00C62228" w14:paraId="476291C1" w14:textId="77777777">
        <w:trPr>
          <w:trHeight w:val="318"/>
        </w:trPr>
        <w:tc>
          <w:tcPr>
            <w:tcW w:w="1066" w:type="dxa"/>
          </w:tcPr>
          <w:p w14:paraId="45C95D7E" w14:textId="77777777" w:rsidR="00C62228" w:rsidRDefault="00C62228">
            <w:pPr>
              <w:pStyle w:val="TableParagraph"/>
            </w:pPr>
          </w:p>
        </w:tc>
        <w:tc>
          <w:tcPr>
            <w:tcW w:w="3510" w:type="dxa"/>
          </w:tcPr>
          <w:p w14:paraId="5914879C" w14:textId="77777777" w:rsidR="00C62228" w:rsidRDefault="00C62228">
            <w:pPr>
              <w:pStyle w:val="TableParagraph"/>
            </w:pPr>
          </w:p>
        </w:tc>
        <w:tc>
          <w:tcPr>
            <w:tcW w:w="1279" w:type="dxa"/>
          </w:tcPr>
          <w:p w14:paraId="03A3478A" w14:textId="77777777" w:rsidR="00C62228" w:rsidRDefault="00C62228">
            <w:pPr>
              <w:pStyle w:val="TableParagraph"/>
            </w:pPr>
          </w:p>
        </w:tc>
        <w:tc>
          <w:tcPr>
            <w:tcW w:w="1080" w:type="dxa"/>
          </w:tcPr>
          <w:p w14:paraId="29FC20C6" w14:textId="77777777" w:rsidR="00C62228" w:rsidRDefault="00C62228">
            <w:pPr>
              <w:pStyle w:val="TableParagraph"/>
            </w:pPr>
          </w:p>
        </w:tc>
        <w:tc>
          <w:tcPr>
            <w:tcW w:w="1259" w:type="dxa"/>
          </w:tcPr>
          <w:p w14:paraId="488202C7" w14:textId="77777777" w:rsidR="00C62228" w:rsidRDefault="00C62228">
            <w:pPr>
              <w:pStyle w:val="TableParagraph"/>
            </w:pPr>
          </w:p>
        </w:tc>
        <w:tc>
          <w:tcPr>
            <w:tcW w:w="902" w:type="dxa"/>
          </w:tcPr>
          <w:p w14:paraId="3EB164A2" w14:textId="77777777" w:rsidR="00C62228" w:rsidRDefault="00C62228">
            <w:pPr>
              <w:pStyle w:val="TableParagraph"/>
            </w:pPr>
          </w:p>
        </w:tc>
        <w:tc>
          <w:tcPr>
            <w:tcW w:w="712" w:type="dxa"/>
          </w:tcPr>
          <w:p w14:paraId="366E7A9C" w14:textId="77777777" w:rsidR="00C62228" w:rsidRDefault="00C62228">
            <w:pPr>
              <w:pStyle w:val="TableParagraph"/>
            </w:pPr>
          </w:p>
        </w:tc>
      </w:tr>
      <w:tr w:rsidR="00C62228" w14:paraId="71A5A1EB" w14:textId="77777777">
        <w:trPr>
          <w:trHeight w:val="635"/>
        </w:trPr>
        <w:tc>
          <w:tcPr>
            <w:tcW w:w="1066" w:type="dxa"/>
          </w:tcPr>
          <w:p w14:paraId="2B7E8636" w14:textId="77777777" w:rsidR="00C62228" w:rsidRDefault="00E6392B">
            <w:pPr>
              <w:pStyle w:val="TableParagraph"/>
              <w:spacing w:line="270" w:lineRule="exact"/>
              <w:ind w:left="9"/>
              <w:rPr>
                <w:sz w:val="24"/>
              </w:rPr>
            </w:pPr>
            <w:r>
              <w:rPr>
                <w:w w:val="99"/>
                <w:sz w:val="24"/>
              </w:rPr>
              <w:t>G</w:t>
            </w:r>
          </w:p>
        </w:tc>
        <w:tc>
          <w:tcPr>
            <w:tcW w:w="3510" w:type="dxa"/>
          </w:tcPr>
          <w:p w14:paraId="2FEF8B14" w14:textId="77777777" w:rsidR="00C62228" w:rsidRDefault="00E6392B">
            <w:pPr>
              <w:pStyle w:val="TableParagraph"/>
              <w:spacing w:line="270" w:lineRule="exact"/>
              <w:ind w:left="13"/>
              <w:rPr>
                <w:sz w:val="24"/>
              </w:rPr>
            </w:pPr>
            <w:r>
              <w:rPr>
                <w:sz w:val="24"/>
              </w:rPr>
              <w:t>Professional Career Development</w:t>
            </w:r>
          </w:p>
          <w:p w14:paraId="13B7405B" w14:textId="77777777" w:rsidR="00C62228" w:rsidRDefault="00E6392B">
            <w:pPr>
              <w:pStyle w:val="TableParagraph"/>
              <w:spacing w:before="41"/>
              <w:ind w:left="13"/>
              <w:rPr>
                <w:sz w:val="24"/>
              </w:rPr>
            </w:pPr>
            <w:r>
              <w:rPr>
                <w:sz w:val="24"/>
              </w:rPr>
              <w:t>(PCD)– III</w:t>
            </w:r>
          </w:p>
        </w:tc>
        <w:tc>
          <w:tcPr>
            <w:tcW w:w="1279" w:type="dxa"/>
          </w:tcPr>
          <w:p w14:paraId="782C9E79" w14:textId="77777777" w:rsidR="00C62228" w:rsidRDefault="00C62228">
            <w:pPr>
              <w:pStyle w:val="TableParagraph"/>
            </w:pPr>
          </w:p>
        </w:tc>
        <w:tc>
          <w:tcPr>
            <w:tcW w:w="1080" w:type="dxa"/>
          </w:tcPr>
          <w:p w14:paraId="62C889BB" w14:textId="77777777" w:rsidR="00C62228" w:rsidRDefault="00E6392B">
            <w:pPr>
              <w:pStyle w:val="TableParagraph"/>
              <w:spacing w:line="270" w:lineRule="exact"/>
              <w:ind w:left="16"/>
              <w:jc w:val="center"/>
              <w:rPr>
                <w:sz w:val="24"/>
              </w:rPr>
            </w:pPr>
            <w:r>
              <w:rPr>
                <w:w w:val="99"/>
                <w:sz w:val="24"/>
              </w:rPr>
              <w:t>-</w:t>
            </w:r>
          </w:p>
        </w:tc>
        <w:tc>
          <w:tcPr>
            <w:tcW w:w="1259" w:type="dxa"/>
          </w:tcPr>
          <w:p w14:paraId="4258BBDA" w14:textId="77777777" w:rsidR="00C62228" w:rsidRDefault="00E6392B">
            <w:pPr>
              <w:pStyle w:val="TableParagraph"/>
              <w:spacing w:line="270" w:lineRule="exact"/>
              <w:ind w:right="566"/>
              <w:jc w:val="right"/>
              <w:rPr>
                <w:sz w:val="24"/>
              </w:rPr>
            </w:pPr>
            <w:r>
              <w:rPr>
                <w:w w:val="99"/>
                <w:sz w:val="24"/>
              </w:rPr>
              <w:t>-</w:t>
            </w:r>
          </w:p>
        </w:tc>
        <w:tc>
          <w:tcPr>
            <w:tcW w:w="902" w:type="dxa"/>
          </w:tcPr>
          <w:p w14:paraId="612B69C4" w14:textId="77777777" w:rsidR="00C62228" w:rsidRDefault="00E6392B">
            <w:pPr>
              <w:pStyle w:val="TableParagraph"/>
              <w:spacing w:line="270" w:lineRule="exact"/>
              <w:ind w:left="232" w:right="216"/>
              <w:jc w:val="center"/>
              <w:rPr>
                <w:sz w:val="24"/>
              </w:rPr>
            </w:pPr>
            <w:r>
              <w:rPr>
                <w:sz w:val="24"/>
              </w:rPr>
              <w:t>N.C</w:t>
            </w:r>
          </w:p>
        </w:tc>
        <w:tc>
          <w:tcPr>
            <w:tcW w:w="712" w:type="dxa"/>
          </w:tcPr>
          <w:p w14:paraId="598580A8" w14:textId="77777777" w:rsidR="00C62228" w:rsidRDefault="00C62228">
            <w:pPr>
              <w:pStyle w:val="TableParagraph"/>
            </w:pPr>
          </w:p>
        </w:tc>
      </w:tr>
      <w:tr w:rsidR="00C62228" w14:paraId="023C1883" w14:textId="77777777">
        <w:trPr>
          <w:trHeight w:val="315"/>
        </w:trPr>
        <w:tc>
          <w:tcPr>
            <w:tcW w:w="1066" w:type="dxa"/>
          </w:tcPr>
          <w:p w14:paraId="7A419BFE" w14:textId="77777777" w:rsidR="00C62228" w:rsidRDefault="00C62228">
            <w:pPr>
              <w:pStyle w:val="TableParagraph"/>
            </w:pPr>
          </w:p>
        </w:tc>
        <w:tc>
          <w:tcPr>
            <w:tcW w:w="3510" w:type="dxa"/>
          </w:tcPr>
          <w:p w14:paraId="420A6791" w14:textId="77777777" w:rsidR="00C62228" w:rsidRDefault="00C62228">
            <w:pPr>
              <w:pStyle w:val="TableParagraph"/>
            </w:pPr>
          </w:p>
        </w:tc>
        <w:tc>
          <w:tcPr>
            <w:tcW w:w="1279" w:type="dxa"/>
          </w:tcPr>
          <w:p w14:paraId="24340F1A" w14:textId="77777777" w:rsidR="00C62228" w:rsidRDefault="00C62228">
            <w:pPr>
              <w:pStyle w:val="TableParagraph"/>
            </w:pPr>
          </w:p>
        </w:tc>
        <w:tc>
          <w:tcPr>
            <w:tcW w:w="1080" w:type="dxa"/>
          </w:tcPr>
          <w:p w14:paraId="7C3421B9" w14:textId="77777777" w:rsidR="00C62228" w:rsidRDefault="00C62228">
            <w:pPr>
              <w:pStyle w:val="TableParagraph"/>
            </w:pPr>
          </w:p>
        </w:tc>
        <w:tc>
          <w:tcPr>
            <w:tcW w:w="1259" w:type="dxa"/>
          </w:tcPr>
          <w:p w14:paraId="76FEA8C5" w14:textId="77777777" w:rsidR="00C62228" w:rsidRDefault="00C62228">
            <w:pPr>
              <w:pStyle w:val="TableParagraph"/>
            </w:pPr>
          </w:p>
        </w:tc>
        <w:tc>
          <w:tcPr>
            <w:tcW w:w="902" w:type="dxa"/>
          </w:tcPr>
          <w:p w14:paraId="229D836E" w14:textId="77777777" w:rsidR="00C62228" w:rsidRDefault="00C62228">
            <w:pPr>
              <w:pStyle w:val="TableParagraph"/>
            </w:pPr>
          </w:p>
        </w:tc>
        <w:tc>
          <w:tcPr>
            <w:tcW w:w="712" w:type="dxa"/>
          </w:tcPr>
          <w:p w14:paraId="0FC7E22A" w14:textId="77777777" w:rsidR="00C62228" w:rsidRDefault="00C62228">
            <w:pPr>
              <w:pStyle w:val="TableParagraph"/>
            </w:pPr>
          </w:p>
        </w:tc>
      </w:tr>
      <w:tr w:rsidR="00C62228" w14:paraId="74E8E4BF" w14:textId="77777777">
        <w:trPr>
          <w:trHeight w:val="318"/>
        </w:trPr>
        <w:tc>
          <w:tcPr>
            <w:tcW w:w="1066" w:type="dxa"/>
          </w:tcPr>
          <w:p w14:paraId="5685165B" w14:textId="77777777" w:rsidR="00C62228" w:rsidRDefault="00C62228">
            <w:pPr>
              <w:pStyle w:val="TableParagraph"/>
            </w:pPr>
          </w:p>
        </w:tc>
        <w:tc>
          <w:tcPr>
            <w:tcW w:w="3510" w:type="dxa"/>
          </w:tcPr>
          <w:p w14:paraId="4AB786D0" w14:textId="77777777" w:rsidR="00C62228" w:rsidRDefault="00E6392B">
            <w:pPr>
              <w:pStyle w:val="TableParagraph"/>
              <w:spacing w:line="270" w:lineRule="exact"/>
              <w:ind w:left="13"/>
              <w:rPr>
                <w:sz w:val="24"/>
              </w:rPr>
            </w:pPr>
            <w:r>
              <w:rPr>
                <w:sz w:val="24"/>
              </w:rPr>
              <w:t>Total Credits</w:t>
            </w:r>
          </w:p>
        </w:tc>
        <w:tc>
          <w:tcPr>
            <w:tcW w:w="1279" w:type="dxa"/>
          </w:tcPr>
          <w:p w14:paraId="7DBBBDAA" w14:textId="77777777" w:rsidR="00C62228" w:rsidRDefault="00C62228">
            <w:pPr>
              <w:pStyle w:val="TableParagraph"/>
            </w:pPr>
          </w:p>
        </w:tc>
        <w:tc>
          <w:tcPr>
            <w:tcW w:w="1080" w:type="dxa"/>
          </w:tcPr>
          <w:p w14:paraId="26681660" w14:textId="77777777" w:rsidR="00C62228" w:rsidRDefault="00C62228">
            <w:pPr>
              <w:pStyle w:val="TableParagraph"/>
            </w:pPr>
          </w:p>
        </w:tc>
        <w:tc>
          <w:tcPr>
            <w:tcW w:w="1259" w:type="dxa"/>
          </w:tcPr>
          <w:p w14:paraId="022F1ED8" w14:textId="77777777" w:rsidR="00C62228" w:rsidRDefault="00C62228">
            <w:pPr>
              <w:pStyle w:val="TableParagraph"/>
            </w:pPr>
          </w:p>
        </w:tc>
        <w:tc>
          <w:tcPr>
            <w:tcW w:w="902" w:type="dxa"/>
          </w:tcPr>
          <w:p w14:paraId="64BF0042" w14:textId="77777777" w:rsidR="00C62228" w:rsidRDefault="00E6392B">
            <w:pPr>
              <w:pStyle w:val="TableParagraph"/>
              <w:spacing w:line="270" w:lineRule="exact"/>
              <w:ind w:left="232" w:right="215"/>
              <w:jc w:val="center"/>
              <w:rPr>
                <w:sz w:val="24"/>
              </w:rPr>
            </w:pPr>
            <w:r>
              <w:rPr>
                <w:sz w:val="24"/>
              </w:rPr>
              <w:t>29</w:t>
            </w:r>
          </w:p>
        </w:tc>
        <w:tc>
          <w:tcPr>
            <w:tcW w:w="712" w:type="dxa"/>
          </w:tcPr>
          <w:p w14:paraId="0E79E23D" w14:textId="77777777" w:rsidR="00C62228" w:rsidRDefault="00C62228">
            <w:pPr>
              <w:pStyle w:val="TableParagraph"/>
            </w:pPr>
          </w:p>
        </w:tc>
      </w:tr>
    </w:tbl>
    <w:p w14:paraId="259C6222" w14:textId="77777777" w:rsidR="00C62228" w:rsidRDefault="00C62228">
      <w:pPr>
        <w:pStyle w:val="BodyText"/>
        <w:rPr>
          <w:b/>
          <w:sz w:val="20"/>
        </w:rPr>
      </w:pPr>
    </w:p>
    <w:p w14:paraId="7B6D77CF" w14:textId="77777777" w:rsidR="00C62228" w:rsidRDefault="00C62228">
      <w:pPr>
        <w:pStyle w:val="BodyText"/>
        <w:rPr>
          <w:b/>
          <w:sz w:val="20"/>
        </w:rPr>
      </w:pPr>
    </w:p>
    <w:p w14:paraId="319A28A7" w14:textId="77777777" w:rsidR="00C62228" w:rsidRDefault="00C62228">
      <w:pPr>
        <w:pStyle w:val="BodyText"/>
        <w:spacing w:before="2"/>
        <w:rPr>
          <w:b/>
        </w:rPr>
      </w:pPr>
    </w:p>
    <w:p w14:paraId="02164A3D" w14:textId="77777777" w:rsidR="00C62228" w:rsidRDefault="00E6392B">
      <w:pPr>
        <w:spacing w:before="90"/>
        <w:ind w:left="741" w:right="286"/>
        <w:jc w:val="center"/>
        <w:rPr>
          <w:b/>
          <w:sz w:val="24"/>
        </w:rPr>
      </w:pPr>
      <w:r>
        <w:rPr>
          <w:b/>
          <w:sz w:val="24"/>
        </w:rPr>
        <w:t>FOURTH SEMESTER</w:t>
      </w:r>
    </w:p>
    <w:p w14:paraId="2C2AC926" w14:textId="77777777" w:rsidR="00C62228" w:rsidRDefault="00C62228">
      <w:pPr>
        <w:pStyle w:val="BodyText"/>
        <w:spacing w:before="3"/>
        <w:rPr>
          <w:b/>
        </w:r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3510"/>
        <w:gridCol w:w="1260"/>
        <w:gridCol w:w="1081"/>
        <w:gridCol w:w="1260"/>
        <w:gridCol w:w="900"/>
        <w:gridCol w:w="720"/>
      </w:tblGrid>
      <w:tr w:rsidR="00C62228" w14:paraId="641973C0" w14:textId="77777777">
        <w:trPr>
          <w:trHeight w:val="592"/>
        </w:trPr>
        <w:tc>
          <w:tcPr>
            <w:tcW w:w="1080" w:type="dxa"/>
            <w:vMerge w:val="restart"/>
          </w:tcPr>
          <w:p w14:paraId="0073791F" w14:textId="77777777" w:rsidR="00C62228" w:rsidRDefault="00C62228">
            <w:pPr>
              <w:pStyle w:val="TableParagraph"/>
              <w:rPr>
                <w:b/>
              </w:rPr>
            </w:pPr>
          </w:p>
          <w:p w14:paraId="68FA5B39" w14:textId="77777777" w:rsidR="00C62228" w:rsidRDefault="00E6392B">
            <w:pPr>
              <w:pStyle w:val="TableParagraph"/>
              <w:ind w:left="273" w:right="134" w:hanging="101"/>
              <w:rPr>
                <w:b/>
                <w:sz w:val="24"/>
              </w:rPr>
            </w:pPr>
            <w:r>
              <w:rPr>
                <w:b/>
                <w:color w:val="333333"/>
                <w:sz w:val="24"/>
              </w:rPr>
              <w:t>Course Code</w:t>
            </w:r>
          </w:p>
        </w:tc>
        <w:tc>
          <w:tcPr>
            <w:tcW w:w="3510" w:type="dxa"/>
            <w:vMerge w:val="restart"/>
          </w:tcPr>
          <w:p w14:paraId="678A860D" w14:textId="77777777" w:rsidR="00C62228" w:rsidRDefault="00C62228">
            <w:pPr>
              <w:pStyle w:val="TableParagraph"/>
              <w:rPr>
                <w:b/>
              </w:rPr>
            </w:pPr>
          </w:p>
          <w:p w14:paraId="48459F0D" w14:textId="77777777" w:rsidR="00C62228" w:rsidRDefault="00E6392B">
            <w:pPr>
              <w:pStyle w:val="TableParagraph"/>
              <w:ind w:left="1116"/>
              <w:rPr>
                <w:b/>
                <w:sz w:val="24"/>
              </w:rPr>
            </w:pPr>
            <w:r>
              <w:rPr>
                <w:b/>
                <w:color w:val="333333"/>
                <w:sz w:val="24"/>
              </w:rPr>
              <w:t>Course Title</w:t>
            </w:r>
          </w:p>
        </w:tc>
        <w:tc>
          <w:tcPr>
            <w:tcW w:w="3601" w:type="dxa"/>
            <w:gridSpan w:val="3"/>
          </w:tcPr>
          <w:p w14:paraId="31F39901" w14:textId="77777777" w:rsidR="00C62228" w:rsidRDefault="00C62228">
            <w:pPr>
              <w:pStyle w:val="TableParagraph"/>
              <w:rPr>
                <w:b/>
              </w:rPr>
            </w:pPr>
          </w:p>
          <w:p w14:paraId="694188B0" w14:textId="77777777" w:rsidR="00C62228" w:rsidRDefault="00E6392B">
            <w:pPr>
              <w:pStyle w:val="TableParagraph"/>
              <w:ind w:left="1399" w:right="1382"/>
              <w:jc w:val="center"/>
              <w:rPr>
                <w:b/>
                <w:sz w:val="24"/>
              </w:rPr>
            </w:pPr>
            <w:r>
              <w:rPr>
                <w:b/>
                <w:color w:val="333333"/>
                <w:sz w:val="24"/>
              </w:rPr>
              <w:t>Credits</w:t>
            </w:r>
          </w:p>
        </w:tc>
        <w:tc>
          <w:tcPr>
            <w:tcW w:w="900" w:type="dxa"/>
            <w:vMerge w:val="restart"/>
          </w:tcPr>
          <w:p w14:paraId="1225B32A" w14:textId="77777777" w:rsidR="00C62228" w:rsidRDefault="00E6392B">
            <w:pPr>
              <w:pStyle w:val="TableParagraph"/>
              <w:spacing w:before="15" w:line="276" w:lineRule="auto"/>
              <w:ind w:left="70" w:right="30" w:firstLine="105"/>
              <w:rPr>
                <w:b/>
                <w:sz w:val="24"/>
              </w:rPr>
            </w:pPr>
            <w:r>
              <w:rPr>
                <w:b/>
                <w:color w:val="333333"/>
                <w:sz w:val="24"/>
              </w:rPr>
              <w:t>Total Credits</w:t>
            </w:r>
          </w:p>
        </w:tc>
        <w:tc>
          <w:tcPr>
            <w:tcW w:w="720" w:type="dxa"/>
            <w:vMerge w:val="restart"/>
          </w:tcPr>
          <w:p w14:paraId="4B5702F6" w14:textId="77777777" w:rsidR="00C62228" w:rsidRDefault="00E6392B">
            <w:pPr>
              <w:pStyle w:val="TableParagraph"/>
              <w:spacing w:before="15" w:line="276" w:lineRule="auto"/>
              <w:ind w:left="172" w:right="82" w:hanging="68"/>
              <w:rPr>
                <w:b/>
                <w:sz w:val="24"/>
              </w:rPr>
            </w:pPr>
            <w:r>
              <w:rPr>
                <w:b/>
                <w:color w:val="333333"/>
                <w:sz w:val="24"/>
              </w:rPr>
              <w:t>Page No.</w:t>
            </w:r>
          </w:p>
        </w:tc>
      </w:tr>
      <w:tr w:rsidR="00C62228" w14:paraId="60D4BAA7" w14:textId="77777777">
        <w:trPr>
          <w:trHeight w:val="1585"/>
        </w:trPr>
        <w:tc>
          <w:tcPr>
            <w:tcW w:w="1080" w:type="dxa"/>
            <w:vMerge/>
            <w:tcBorders>
              <w:top w:val="nil"/>
            </w:tcBorders>
          </w:tcPr>
          <w:p w14:paraId="3F7A8B87" w14:textId="77777777" w:rsidR="00C62228" w:rsidRDefault="00C62228">
            <w:pPr>
              <w:rPr>
                <w:sz w:val="2"/>
                <w:szCs w:val="2"/>
              </w:rPr>
            </w:pPr>
          </w:p>
        </w:tc>
        <w:tc>
          <w:tcPr>
            <w:tcW w:w="3510" w:type="dxa"/>
            <w:vMerge/>
            <w:tcBorders>
              <w:top w:val="nil"/>
            </w:tcBorders>
          </w:tcPr>
          <w:p w14:paraId="5B47A0C5" w14:textId="77777777" w:rsidR="00C62228" w:rsidRDefault="00C62228">
            <w:pPr>
              <w:rPr>
                <w:sz w:val="2"/>
                <w:szCs w:val="2"/>
              </w:rPr>
            </w:pPr>
          </w:p>
        </w:tc>
        <w:tc>
          <w:tcPr>
            <w:tcW w:w="1260" w:type="dxa"/>
          </w:tcPr>
          <w:p w14:paraId="65EF8087" w14:textId="77777777" w:rsidR="00C62228" w:rsidRDefault="00E6392B">
            <w:pPr>
              <w:pStyle w:val="TableParagraph"/>
              <w:spacing w:line="276" w:lineRule="auto"/>
              <w:ind w:left="32" w:right="9"/>
              <w:jc w:val="center"/>
              <w:rPr>
                <w:b/>
                <w:sz w:val="24"/>
              </w:rPr>
            </w:pPr>
            <w:r>
              <w:rPr>
                <w:b/>
                <w:color w:val="333333"/>
                <w:sz w:val="24"/>
              </w:rPr>
              <w:t>Lecture (L) Hours Per Week</w:t>
            </w:r>
          </w:p>
        </w:tc>
        <w:tc>
          <w:tcPr>
            <w:tcW w:w="1081" w:type="dxa"/>
          </w:tcPr>
          <w:p w14:paraId="3022A884" w14:textId="77777777" w:rsidR="00C62228" w:rsidRDefault="00E6392B">
            <w:pPr>
              <w:pStyle w:val="TableParagraph"/>
              <w:spacing w:line="276" w:lineRule="auto"/>
              <w:ind w:left="380" w:right="74" w:hanging="267"/>
              <w:rPr>
                <w:b/>
                <w:sz w:val="24"/>
              </w:rPr>
            </w:pPr>
            <w:r>
              <w:rPr>
                <w:b/>
                <w:color w:val="333333"/>
                <w:sz w:val="24"/>
              </w:rPr>
              <w:t>Tutorial (T)</w:t>
            </w:r>
          </w:p>
          <w:p w14:paraId="3CA791E4" w14:textId="77777777" w:rsidR="00C62228" w:rsidRDefault="00E6392B">
            <w:pPr>
              <w:pStyle w:val="TableParagraph"/>
              <w:spacing w:line="278" w:lineRule="auto"/>
              <w:ind w:left="37" w:right="-3" w:firstLine="153"/>
              <w:rPr>
                <w:b/>
                <w:sz w:val="24"/>
              </w:rPr>
            </w:pPr>
            <w:r>
              <w:rPr>
                <w:b/>
                <w:color w:val="333333"/>
                <w:sz w:val="24"/>
              </w:rPr>
              <w:t>Hours Per Week</w:t>
            </w:r>
          </w:p>
        </w:tc>
        <w:tc>
          <w:tcPr>
            <w:tcW w:w="1260" w:type="dxa"/>
          </w:tcPr>
          <w:p w14:paraId="0394ABAD" w14:textId="6BB6A2C8" w:rsidR="00C62228" w:rsidRDefault="003D4B9B">
            <w:pPr>
              <w:pStyle w:val="TableParagraph"/>
              <w:spacing w:line="276" w:lineRule="auto"/>
              <w:ind w:left="37" w:right="16" w:hanging="2"/>
              <w:jc w:val="center"/>
              <w:rPr>
                <w:b/>
                <w:sz w:val="24"/>
              </w:rPr>
            </w:pPr>
            <w:r>
              <w:rPr>
                <w:b/>
                <w:color w:val="333333"/>
                <w:sz w:val="24"/>
              </w:rPr>
              <w:t>Self-</w:t>
            </w:r>
            <w:r>
              <w:rPr>
                <w:b/>
                <w:color w:val="333333"/>
                <w:spacing w:val="-1"/>
                <w:sz w:val="24"/>
              </w:rPr>
              <w:t>Work</w:t>
            </w:r>
            <w:r w:rsidR="00E6392B">
              <w:rPr>
                <w:b/>
                <w:color w:val="333333"/>
                <w:spacing w:val="-1"/>
                <w:sz w:val="24"/>
              </w:rPr>
              <w:t xml:space="preserve">/Field </w:t>
            </w:r>
            <w:r w:rsidR="00E6392B">
              <w:rPr>
                <w:b/>
                <w:color w:val="333333"/>
                <w:sz w:val="24"/>
              </w:rPr>
              <w:t>work (P) Hours</w:t>
            </w:r>
            <w:r w:rsidR="00E6392B">
              <w:rPr>
                <w:b/>
                <w:color w:val="333333"/>
                <w:spacing w:val="58"/>
                <w:sz w:val="24"/>
              </w:rPr>
              <w:t xml:space="preserve"> </w:t>
            </w:r>
            <w:r w:rsidR="00E6392B">
              <w:rPr>
                <w:b/>
                <w:color w:val="333333"/>
                <w:sz w:val="24"/>
              </w:rPr>
              <w:t>Per</w:t>
            </w:r>
          </w:p>
          <w:p w14:paraId="798AC923" w14:textId="77777777" w:rsidR="00C62228" w:rsidRDefault="00E6392B">
            <w:pPr>
              <w:pStyle w:val="TableParagraph"/>
              <w:ind w:left="28" w:right="9"/>
              <w:jc w:val="center"/>
              <w:rPr>
                <w:b/>
                <w:sz w:val="24"/>
              </w:rPr>
            </w:pPr>
            <w:r>
              <w:rPr>
                <w:b/>
                <w:color w:val="333333"/>
                <w:sz w:val="24"/>
              </w:rPr>
              <w:t>Week</w:t>
            </w:r>
          </w:p>
        </w:tc>
        <w:tc>
          <w:tcPr>
            <w:tcW w:w="900" w:type="dxa"/>
            <w:vMerge/>
            <w:tcBorders>
              <w:top w:val="nil"/>
            </w:tcBorders>
          </w:tcPr>
          <w:p w14:paraId="5C5333E2" w14:textId="77777777" w:rsidR="00C62228" w:rsidRDefault="00C62228">
            <w:pPr>
              <w:rPr>
                <w:sz w:val="2"/>
                <w:szCs w:val="2"/>
              </w:rPr>
            </w:pPr>
          </w:p>
        </w:tc>
        <w:tc>
          <w:tcPr>
            <w:tcW w:w="720" w:type="dxa"/>
            <w:vMerge/>
            <w:tcBorders>
              <w:top w:val="nil"/>
            </w:tcBorders>
          </w:tcPr>
          <w:p w14:paraId="7EFA3BCA" w14:textId="77777777" w:rsidR="00C62228" w:rsidRDefault="00C62228">
            <w:pPr>
              <w:rPr>
                <w:sz w:val="2"/>
                <w:szCs w:val="2"/>
              </w:rPr>
            </w:pPr>
          </w:p>
        </w:tc>
      </w:tr>
      <w:tr w:rsidR="00C62228" w14:paraId="745A95CA" w14:textId="77777777">
        <w:trPr>
          <w:trHeight w:val="318"/>
        </w:trPr>
        <w:tc>
          <w:tcPr>
            <w:tcW w:w="9811" w:type="dxa"/>
            <w:gridSpan w:val="7"/>
          </w:tcPr>
          <w:p w14:paraId="5C0985B0" w14:textId="77777777" w:rsidR="00C62228" w:rsidRDefault="00C62228">
            <w:pPr>
              <w:pStyle w:val="TableParagraph"/>
            </w:pPr>
          </w:p>
        </w:tc>
      </w:tr>
      <w:tr w:rsidR="00C62228" w14:paraId="49483C1F" w14:textId="77777777">
        <w:trPr>
          <w:trHeight w:val="315"/>
        </w:trPr>
        <w:tc>
          <w:tcPr>
            <w:tcW w:w="9811" w:type="dxa"/>
            <w:gridSpan w:val="7"/>
          </w:tcPr>
          <w:p w14:paraId="523152F4" w14:textId="77777777" w:rsidR="00C62228" w:rsidRDefault="00E6392B">
            <w:pPr>
              <w:pStyle w:val="TableParagraph"/>
              <w:spacing w:line="275" w:lineRule="exact"/>
              <w:ind w:left="9"/>
              <w:rPr>
                <w:b/>
                <w:sz w:val="24"/>
              </w:rPr>
            </w:pPr>
            <w:r>
              <w:rPr>
                <w:b/>
                <w:color w:val="333333"/>
                <w:sz w:val="24"/>
              </w:rPr>
              <w:t xml:space="preserve">Country Elective </w:t>
            </w:r>
            <w:proofErr w:type="gramStart"/>
            <w:r>
              <w:rPr>
                <w:b/>
                <w:color w:val="333333"/>
                <w:sz w:val="24"/>
              </w:rPr>
              <w:t>1 :</w:t>
            </w:r>
            <w:proofErr w:type="gramEnd"/>
            <w:r>
              <w:rPr>
                <w:b/>
                <w:color w:val="333333"/>
                <w:sz w:val="24"/>
              </w:rPr>
              <w:t xml:space="preserve"> UK for 9 credits</w:t>
            </w:r>
          </w:p>
        </w:tc>
      </w:tr>
      <w:tr w:rsidR="00C62228" w14:paraId="1E068596" w14:textId="77777777">
        <w:trPr>
          <w:trHeight w:val="952"/>
        </w:trPr>
        <w:tc>
          <w:tcPr>
            <w:tcW w:w="1080" w:type="dxa"/>
          </w:tcPr>
          <w:p w14:paraId="73375729" w14:textId="77777777" w:rsidR="00C62228" w:rsidRDefault="00C62228">
            <w:pPr>
              <w:pStyle w:val="TableParagraph"/>
            </w:pPr>
          </w:p>
        </w:tc>
        <w:tc>
          <w:tcPr>
            <w:tcW w:w="3510" w:type="dxa"/>
          </w:tcPr>
          <w:p w14:paraId="2D17C14C" w14:textId="77777777" w:rsidR="00C62228" w:rsidRDefault="00E6392B">
            <w:pPr>
              <w:pStyle w:val="TableParagraph"/>
              <w:spacing w:line="276" w:lineRule="auto"/>
              <w:ind w:left="13" w:right="1110"/>
              <w:rPr>
                <w:sz w:val="24"/>
              </w:rPr>
            </w:pPr>
            <w:r>
              <w:rPr>
                <w:color w:val="333333"/>
                <w:sz w:val="24"/>
              </w:rPr>
              <w:t>Product Development &amp; Management - A Global</w:t>
            </w:r>
          </w:p>
          <w:p w14:paraId="035F4EC3" w14:textId="77777777" w:rsidR="00C62228" w:rsidRDefault="00E6392B">
            <w:pPr>
              <w:pStyle w:val="TableParagraph"/>
              <w:spacing w:line="275" w:lineRule="exact"/>
              <w:ind w:left="13"/>
              <w:rPr>
                <w:sz w:val="24"/>
              </w:rPr>
            </w:pPr>
            <w:r>
              <w:rPr>
                <w:color w:val="333333"/>
                <w:sz w:val="24"/>
              </w:rPr>
              <w:t>Perspective (UK)</w:t>
            </w:r>
          </w:p>
        </w:tc>
        <w:tc>
          <w:tcPr>
            <w:tcW w:w="1260" w:type="dxa"/>
          </w:tcPr>
          <w:p w14:paraId="7A5D539F" w14:textId="77777777" w:rsidR="00C62228" w:rsidRDefault="00E6392B">
            <w:pPr>
              <w:pStyle w:val="TableParagraph"/>
              <w:spacing w:line="272" w:lineRule="exact"/>
              <w:ind w:left="570"/>
              <w:rPr>
                <w:sz w:val="24"/>
              </w:rPr>
            </w:pPr>
            <w:r>
              <w:rPr>
                <w:color w:val="333333"/>
                <w:sz w:val="24"/>
              </w:rPr>
              <w:t>3</w:t>
            </w:r>
          </w:p>
        </w:tc>
        <w:tc>
          <w:tcPr>
            <w:tcW w:w="1081" w:type="dxa"/>
          </w:tcPr>
          <w:p w14:paraId="695DF139" w14:textId="77777777" w:rsidR="00C62228" w:rsidRDefault="00E6392B">
            <w:pPr>
              <w:pStyle w:val="TableParagraph"/>
              <w:spacing w:line="272" w:lineRule="exact"/>
              <w:ind w:left="20"/>
              <w:jc w:val="center"/>
              <w:rPr>
                <w:sz w:val="24"/>
              </w:rPr>
            </w:pPr>
            <w:r>
              <w:rPr>
                <w:color w:val="333333"/>
                <w:w w:val="99"/>
                <w:sz w:val="24"/>
              </w:rPr>
              <w:t>-</w:t>
            </w:r>
          </w:p>
        </w:tc>
        <w:tc>
          <w:tcPr>
            <w:tcW w:w="1260" w:type="dxa"/>
          </w:tcPr>
          <w:p w14:paraId="53FBF84A" w14:textId="77777777" w:rsidR="00C62228" w:rsidRDefault="00E6392B">
            <w:pPr>
              <w:pStyle w:val="TableParagraph"/>
              <w:spacing w:line="272" w:lineRule="exact"/>
              <w:ind w:left="23"/>
              <w:jc w:val="center"/>
              <w:rPr>
                <w:sz w:val="24"/>
              </w:rPr>
            </w:pPr>
            <w:r>
              <w:rPr>
                <w:color w:val="333333"/>
                <w:w w:val="99"/>
                <w:sz w:val="24"/>
              </w:rPr>
              <w:t>-</w:t>
            </w:r>
          </w:p>
        </w:tc>
        <w:tc>
          <w:tcPr>
            <w:tcW w:w="900" w:type="dxa"/>
          </w:tcPr>
          <w:p w14:paraId="04710DE5" w14:textId="77777777" w:rsidR="00C62228" w:rsidRDefault="00E6392B">
            <w:pPr>
              <w:pStyle w:val="TableParagraph"/>
              <w:spacing w:line="272" w:lineRule="exact"/>
              <w:ind w:left="20"/>
              <w:jc w:val="center"/>
              <w:rPr>
                <w:sz w:val="24"/>
              </w:rPr>
            </w:pPr>
            <w:r>
              <w:rPr>
                <w:color w:val="333333"/>
                <w:sz w:val="24"/>
              </w:rPr>
              <w:t>3</w:t>
            </w:r>
          </w:p>
        </w:tc>
        <w:tc>
          <w:tcPr>
            <w:tcW w:w="720" w:type="dxa"/>
          </w:tcPr>
          <w:p w14:paraId="002EC9F6" w14:textId="77777777" w:rsidR="00C62228" w:rsidRDefault="00C62228">
            <w:pPr>
              <w:pStyle w:val="TableParagraph"/>
            </w:pPr>
          </w:p>
        </w:tc>
      </w:tr>
      <w:tr w:rsidR="00C62228" w14:paraId="478694CB" w14:textId="77777777">
        <w:trPr>
          <w:trHeight w:val="318"/>
        </w:trPr>
        <w:tc>
          <w:tcPr>
            <w:tcW w:w="1080" w:type="dxa"/>
          </w:tcPr>
          <w:p w14:paraId="7B3F8D34" w14:textId="77777777" w:rsidR="00C62228" w:rsidRDefault="00C62228">
            <w:pPr>
              <w:pStyle w:val="TableParagraph"/>
            </w:pPr>
          </w:p>
        </w:tc>
        <w:tc>
          <w:tcPr>
            <w:tcW w:w="3510" w:type="dxa"/>
          </w:tcPr>
          <w:p w14:paraId="5018F794" w14:textId="77777777" w:rsidR="00C62228" w:rsidRDefault="00E6392B">
            <w:pPr>
              <w:pStyle w:val="TableParagraph"/>
              <w:spacing w:line="272" w:lineRule="exact"/>
              <w:ind w:left="13"/>
              <w:rPr>
                <w:sz w:val="24"/>
              </w:rPr>
            </w:pPr>
            <w:r>
              <w:rPr>
                <w:color w:val="333333"/>
                <w:sz w:val="24"/>
              </w:rPr>
              <w:t>International Business Strategy</w:t>
            </w:r>
          </w:p>
        </w:tc>
        <w:tc>
          <w:tcPr>
            <w:tcW w:w="1260" w:type="dxa"/>
          </w:tcPr>
          <w:p w14:paraId="68DED3FC" w14:textId="77777777" w:rsidR="00C62228" w:rsidRDefault="00E6392B">
            <w:pPr>
              <w:pStyle w:val="TableParagraph"/>
              <w:spacing w:line="272" w:lineRule="exact"/>
              <w:ind w:left="570"/>
              <w:rPr>
                <w:sz w:val="24"/>
              </w:rPr>
            </w:pPr>
            <w:r>
              <w:rPr>
                <w:color w:val="333333"/>
                <w:sz w:val="24"/>
              </w:rPr>
              <w:t>3</w:t>
            </w:r>
          </w:p>
        </w:tc>
        <w:tc>
          <w:tcPr>
            <w:tcW w:w="1081" w:type="dxa"/>
          </w:tcPr>
          <w:p w14:paraId="477767FA" w14:textId="77777777" w:rsidR="00C62228" w:rsidRDefault="00E6392B">
            <w:pPr>
              <w:pStyle w:val="TableParagraph"/>
              <w:spacing w:line="272" w:lineRule="exact"/>
              <w:ind w:left="20"/>
              <w:jc w:val="center"/>
              <w:rPr>
                <w:sz w:val="24"/>
              </w:rPr>
            </w:pPr>
            <w:r>
              <w:rPr>
                <w:color w:val="333333"/>
                <w:w w:val="99"/>
                <w:sz w:val="24"/>
              </w:rPr>
              <w:t>-</w:t>
            </w:r>
          </w:p>
        </w:tc>
        <w:tc>
          <w:tcPr>
            <w:tcW w:w="1260" w:type="dxa"/>
          </w:tcPr>
          <w:p w14:paraId="4ADCBE35" w14:textId="77777777" w:rsidR="00C62228" w:rsidRDefault="00E6392B">
            <w:pPr>
              <w:pStyle w:val="TableParagraph"/>
              <w:spacing w:line="272" w:lineRule="exact"/>
              <w:ind w:left="23"/>
              <w:jc w:val="center"/>
              <w:rPr>
                <w:sz w:val="24"/>
              </w:rPr>
            </w:pPr>
            <w:r>
              <w:rPr>
                <w:color w:val="333333"/>
                <w:w w:val="99"/>
                <w:sz w:val="24"/>
              </w:rPr>
              <w:t>-</w:t>
            </w:r>
          </w:p>
        </w:tc>
        <w:tc>
          <w:tcPr>
            <w:tcW w:w="900" w:type="dxa"/>
          </w:tcPr>
          <w:p w14:paraId="1179CFAC" w14:textId="77777777" w:rsidR="00C62228" w:rsidRDefault="00E6392B">
            <w:pPr>
              <w:pStyle w:val="TableParagraph"/>
              <w:spacing w:line="272" w:lineRule="exact"/>
              <w:ind w:left="20"/>
              <w:jc w:val="center"/>
              <w:rPr>
                <w:sz w:val="24"/>
              </w:rPr>
            </w:pPr>
            <w:r>
              <w:rPr>
                <w:color w:val="333333"/>
                <w:sz w:val="24"/>
              </w:rPr>
              <w:t>3</w:t>
            </w:r>
          </w:p>
        </w:tc>
        <w:tc>
          <w:tcPr>
            <w:tcW w:w="720" w:type="dxa"/>
          </w:tcPr>
          <w:p w14:paraId="0920B9DA" w14:textId="77777777" w:rsidR="00C62228" w:rsidRDefault="00C62228">
            <w:pPr>
              <w:pStyle w:val="TableParagraph"/>
            </w:pPr>
          </w:p>
        </w:tc>
      </w:tr>
      <w:tr w:rsidR="00C62228" w14:paraId="7CCAA473" w14:textId="77777777">
        <w:trPr>
          <w:trHeight w:val="316"/>
        </w:trPr>
        <w:tc>
          <w:tcPr>
            <w:tcW w:w="1080" w:type="dxa"/>
          </w:tcPr>
          <w:p w14:paraId="11071D38" w14:textId="77777777" w:rsidR="00C62228" w:rsidRDefault="00C62228">
            <w:pPr>
              <w:pStyle w:val="TableParagraph"/>
            </w:pPr>
          </w:p>
        </w:tc>
        <w:tc>
          <w:tcPr>
            <w:tcW w:w="3510" w:type="dxa"/>
          </w:tcPr>
          <w:p w14:paraId="58F8AF48" w14:textId="77777777" w:rsidR="00C62228" w:rsidRDefault="00E6392B">
            <w:pPr>
              <w:pStyle w:val="TableParagraph"/>
              <w:spacing w:line="270" w:lineRule="exact"/>
              <w:ind w:left="13"/>
              <w:rPr>
                <w:sz w:val="24"/>
              </w:rPr>
            </w:pPr>
            <w:r>
              <w:rPr>
                <w:color w:val="333333"/>
                <w:sz w:val="24"/>
              </w:rPr>
              <w:t>Corporate Social Responsibility</w:t>
            </w:r>
          </w:p>
        </w:tc>
        <w:tc>
          <w:tcPr>
            <w:tcW w:w="1260" w:type="dxa"/>
          </w:tcPr>
          <w:p w14:paraId="57693100" w14:textId="77777777" w:rsidR="00C62228" w:rsidRDefault="00E6392B">
            <w:pPr>
              <w:pStyle w:val="TableParagraph"/>
              <w:spacing w:line="270" w:lineRule="exact"/>
              <w:ind w:left="570"/>
              <w:rPr>
                <w:sz w:val="24"/>
              </w:rPr>
            </w:pPr>
            <w:r>
              <w:rPr>
                <w:color w:val="333333"/>
                <w:sz w:val="24"/>
              </w:rPr>
              <w:t>3</w:t>
            </w:r>
          </w:p>
        </w:tc>
        <w:tc>
          <w:tcPr>
            <w:tcW w:w="1081" w:type="dxa"/>
          </w:tcPr>
          <w:p w14:paraId="7989B0A7" w14:textId="77777777" w:rsidR="00C62228" w:rsidRDefault="00E6392B">
            <w:pPr>
              <w:pStyle w:val="TableParagraph"/>
              <w:spacing w:line="270" w:lineRule="exact"/>
              <w:ind w:left="20"/>
              <w:jc w:val="center"/>
              <w:rPr>
                <w:sz w:val="24"/>
              </w:rPr>
            </w:pPr>
            <w:r>
              <w:rPr>
                <w:color w:val="333333"/>
                <w:w w:val="99"/>
                <w:sz w:val="24"/>
              </w:rPr>
              <w:t>-</w:t>
            </w:r>
          </w:p>
        </w:tc>
        <w:tc>
          <w:tcPr>
            <w:tcW w:w="1260" w:type="dxa"/>
          </w:tcPr>
          <w:p w14:paraId="324AE6D6" w14:textId="77777777" w:rsidR="00C62228" w:rsidRDefault="00E6392B">
            <w:pPr>
              <w:pStyle w:val="TableParagraph"/>
              <w:spacing w:line="270" w:lineRule="exact"/>
              <w:ind w:left="23"/>
              <w:jc w:val="center"/>
              <w:rPr>
                <w:sz w:val="24"/>
              </w:rPr>
            </w:pPr>
            <w:r>
              <w:rPr>
                <w:color w:val="333333"/>
                <w:w w:val="99"/>
                <w:sz w:val="24"/>
              </w:rPr>
              <w:t>-</w:t>
            </w:r>
          </w:p>
        </w:tc>
        <w:tc>
          <w:tcPr>
            <w:tcW w:w="900" w:type="dxa"/>
          </w:tcPr>
          <w:p w14:paraId="7E86766E" w14:textId="77777777" w:rsidR="00C62228" w:rsidRDefault="00E6392B">
            <w:pPr>
              <w:pStyle w:val="TableParagraph"/>
              <w:spacing w:line="270" w:lineRule="exact"/>
              <w:ind w:left="20"/>
              <w:jc w:val="center"/>
              <w:rPr>
                <w:sz w:val="24"/>
              </w:rPr>
            </w:pPr>
            <w:r>
              <w:rPr>
                <w:color w:val="333333"/>
                <w:sz w:val="24"/>
              </w:rPr>
              <w:t>3</w:t>
            </w:r>
          </w:p>
        </w:tc>
        <w:tc>
          <w:tcPr>
            <w:tcW w:w="720" w:type="dxa"/>
          </w:tcPr>
          <w:p w14:paraId="077A603C" w14:textId="77777777" w:rsidR="00C62228" w:rsidRDefault="00C62228">
            <w:pPr>
              <w:pStyle w:val="TableParagraph"/>
            </w:pPr>
          </w:p>
        </w:tc>
      </w:tr>
      <w:tr w:rsidR="00C62228" w14:paraId="22687E01" w14:textId="77777777">
        <w:trPr>
          <w:trHeight w:val="318"/>
        </w:trPr>
        <w:tc>
          <w:tcPr>
            <w:tcW w:w="1080" w:type="dxa"/>
          </w:tcPr>
          <w:p w14:paraId="0513DAFF" w14:textId="77777777" w:rsidR="00C62228" w:rsidRDefault="00C62228">
            <w:pPr>
              <w:pStyle w:val="TableParagraph"/>
            </w:pPr>
          </w:p>
        </w:tc>
        <w:tc>
          <w:tcPr>
            <w:tcW w:w="3510" w:type="dxa"/>
          </w:tcPr>
          <w:p w14:paraId="65C52EFE" w14:textId="77777777" w:rsidR="00C62228" w:rsidRDefault="00C62228">
            <w:pPr>
              <w:pStyle w:val="TableParagraph"/>
            </w:pPr>
          </w:p>
        </w:tc>
        <w:tc>
          <w:tcPr>
            <w:tcW w:w="1260" w:type="dxa"/>
          </w:tcPr>
          <w:p w14:paraId="58A8B59E" w14:textId="77777777" w:rsidR="00C62228" w:rsidRDefault="00C62228">
            <w:pPr>
              <w:pStyle w:val="TableParagraph"/>
            </w:pPr>
          </w:p>
        </w:tc>
        <w:tc>
          <w:tcPr>
            <w:tcW w:w="1081" w:type="dxa"/>
          </w:tcPr>
          <w:p w14:paraId="5B4C4517" w14:textId="77777777" w:rsidR="00C62228" w:rsidRDefault="00C62228">
            <w:pPr>
              <w:pStyle w:val="TableParagraph"/>
            </w:pPr>
          </w:p>
        </w:tc>
        <w:tc>
          <w:tcPr>
            <w:tcW w:w="1260" w:type="dxa"/>
          </w:tcPr>
          <w:p w14:paraId="18036344" w14:textId="77777777" w:rsidR="00C62228" w:rsidRDefault="00C62228">
            <w:pPr>
              <w:pStyle w:val="TableParagraph"/>
            </w:pPr>
          </w:p>
        </w:tc>
        <w:tc>
          <w:tcPr>
            <w:tcW w:w="900" w:type="dxa"/>
          </w:tcPr>
          <w:p w14:paraId="5503EE5C" w14:textId="77777777" w:rsidR="00C62228" w:rsidRDefault="00C62228">
            <w:pPr>
              <w:pStyle w:val="TableParagraph"/>
            </w:pPr>
          </w:p>
        </w:tc>
        <w:tc>
          <w:tcPr>
            <w:tcW w:w="720" w:type="dxa"/>
          </w:tcPr>
          <w:p w14:paraId="12DC2447" w14:textId="77777777" w:rsidR="00C62228" w:rsidRDefault="00C62228">
            <w:pPr>
              <w:pStyle w:val="TableParagraph"/>
            </w:pPr>
          </w:p>
        </w:tc>
      </w:tr>
      <w:tr w:rsidR="00C62228" w14:paraId="03411FB8" w14:textId="77777777">
        <w:trPr>
          <w:trHeight w:val="318"/>
        </w:trPr>
        <w:tc>
          <w:tcPr>
            <w:tcW w:w="9811" w:type="dxa"/>
            <w:gridSpan w:val="7"/>
          </w:tcPr>
          <w:p w14:paraId="1DB6A769" w14:textId="77777777" w:rsidR="00C62228" w:rsidRDefault="00E6392B">
            <w:pPr>
              <w:pStyle w:val="TableParagraph"/>
              <w:spacing w:line="275" w:lineRule="exact"/>
              <w:ind w:left="9"/>
              <w:rPr>
                <w:b/>
                <w:sz w:val="24"/>
              </w:rPr>
            </w:pPr>
            <w:r>
              <w:rPr>
                <w:b/>
                <w:color w:val="333333"/>
                <w:sz w:val="24"/>
              </w:rPr>
              <w:t xml:space="preserve">Country Elective </w:t>
            </w:r>
            <w:proofErr w:type="gramStart"/>
            <w:r>
              <w:rPr>
                <w:b/>
                <w:color w:val="333333"/>
                <w:sz w:val="24"/>
              </w:rPr>
              <w:t>2 :</w:t>
            </w:r>
            <w:proofErr w:type="gramEnd"/>
            <w:r>
              <w:rPr>
                <w:b/>
                <w:color w:val="333333"/>
                <w:sz w:val="24"/>
              </w:rPr>
              <w:t xml:space="preserve"> US for 10 credits</w:t>
            </w:r>
          </w:p>
        </w:tc>
      </w:tr>
      <w:tr w:rsidR="00C62228" w14:paraId="10107C10" w14:textId="77777777">
        <w:trPr>
          <w:trHeight w:val="632"/>
        </w:trPr>
        <w:tc>
          <w:tcPr>
            <w:tcW w:w="1080" w:type="dxa"/>
          </w:tcPr>
          <w:p w14:paraId="746A8EA3" w14:textId="77777777" w:rsidR="00C62228" w:rsidRDefault="00C62228">
            <w:pPr>
              <w:pStyle w:val="TableParagraph"/>
            </w:pPr>
          </w:p>
        </w:tc>
        <w:tc>
          <w:tcPr>
            <w:tcW w:w="3510" w:type="dxa"/>
          </w:tcPr>
          <w:p w14:paraId="36EEF748" w14:textId="77777777" w:rsidR="00C62228" w:rsidRDefault="00E6392B">
            <w:pPr>
              <w:pStyle w:val="TableParagraph"/>
              <w:spacing w:line="270" w:lineRule="exact"/>
              <w:ind w:left="13"/>
              <w:rPr>
                <w:sz w:val="24"/>
              </w:rPr>
            </w:pPr>
            <w:r>
              <w:rPr>
                <w:color w:val="333333"/>
                <w:sz w:val="24"/>
              </w:rPr>
              <w:t>Management in Action – Social,</w:t>
            </w:r>
          </w:p>
          <w:p w14:paraId="08915D80" w14:textId="77777777" w:rsidR="00C62228" w:rsidRDefault="00E6392B">
            <w:pPr>
              <w:pStyle w:val="TableParagraph"/>
              <w:spacing w:before="41"/>
              <w:ind w:left="13"/>
              <w:rPr>
                <w:sz w:val="24"/>
              </w:rPr>
            </w:pPr>
            <w:r>
              <w:rPr>
                <w:color w:val="333333"/>
                <w:sz w:val="24"/>
              </w:rPr>
              <w:t>Economic &amp; Ethical Issues</w:t>
            </w:r>
          </w:p>
        </w:tc>
        <w:tc>
          <w:tcPr>
            <w:tcW w:w="1260" w:type="dxa"/>
          </w:tcPr>
          <w:p w14:paraId="4BBCB0E5" w14:textId="77777777" w:rsidR="00C62228" w:rsidRDefault="00E6392B">
            <w:pPr>
              <w:pStyle w:val="TableParagraph"/>
              <w:spacing w:line="270" w:lineRule="exact"/>
              <w:ind w:left="570"/>
              <w:rPr>
                <w:sz w:val="24"/>
              </w:rPr>
            </w:pPr>
            <w:r>
              <w:rPr>
                <w:color w:val="333333"/>
                <w:sz w:val="24"/>
              </w:rPr>
              <w:t>3</w:t>
            </w:r>
          </w:p>
        </w:tc>
        <w:tc>
          <w:tcPr>
            <w:tcW w:w="1081" w:type="dxa"/>
          </w:tcPr>
          <w:p w14:paraId="20DB2047" w14:textId="77777777" w:rsidR="00C62228" w:rsidRDefault="00E6392B">
            <w:pPr>
              <w:pStyle w:val="TableParagraph"/>
              <w:spacing w:line="270" w:lineRule="exact"/>
              <w:ind w:left="22"/>
              <w:jc w:val="center"/>
              <w:rPr>
                <w:sz w:val="24"/>
              </w:rPr>
            </w:pPr>
            <w:r>
              <w:rPr>
                <w:color w:val="333333"/>
                <w:sz w:val="24"/>
              </w:rPr>
              <w:t>1</w:t>
            </w:r>
          </w:p>
        </w:tc>
        <w:tc>
          <w:tcPr>
            <w:tcW w:w="1260" w:type="dxa"/>
          </w:tcPr>
          <w:p w14:paraId="11720A87" w14:textId="77777777" w:rsidR="00C62228" w:rsidRDefault="00E6392B">
            <w:pPr>
              <w:pStyle w:val="TableParagraph"/>
              <w:spacing w:line="270" w:lineRule="exact"/>
              <w:ind w:left="23"/>
              <w:jc w:val="center"/>
              <w:rPr>
                <w:sz w:val="24"/>
              </w:rPr>
            </w:pPr>
            <w:r>
              <w:rPr>
                <w:color w:val="333333"/>
                <w:w w:val="99"/>
                <w:sz w:val="24"/>
              </w:rPr>
              <w:t>-</w:t>
            </w:r>
          </w:p>
        </w:tc>
        <w:tc>
          <w:tcPr>
            <w:tcW w:w="900" w:type="dxa"/>
          </w:tcPr>
          <w:p w14:paraId="5F0AA280" w14:textId="77777777" w:rsidR="00C62228" w:rsidRDefault="00E6392B">
            <w:pPr>
              <w:pStyle w:val="TableParagraph"/>
              <w:spacing w:line="270" w:lineRule="exact"/>
              <w:ind w:left="20"/>
              <w:jc w:val="center"/>
              <w:rPr>
                <w:sz w:val="24"/>
              </w:rPr>
            </w:pPr>
            <w:r>
              <w:rPr>
                <w:color w:val="333333"/>
                <w:sz w:val="24"/>
              </w:rPr>
              <w:t>4</w:t>
            </w:r>
          </w:p>
        </w:tc>
        <w:tc>
          <w:tcPr>
            <w:tcW w:w="720" w:type="dxa"/>
          </w:tcPr>
          <w:p w14:paraId="3608F0F3" w14:textId="77777777" w:rsidR="00C62228" w:rsidRDefault="00C62228">
            <w:pPr>
              <w:pStyle w:val="TableParagraph"/>
            </w:pPr>
          </w:p>
        </w:tc>
      </w:tr>
      <w:tr w:rsidR="00C62228" w14:paraId="009F2F1B" w14:textId="77777777">
        <w:trPr>
          <w:trHeight w:val="553"/>
        </w:trPr>
        <w:tc>
          <w:tcPr>
            <w:tcW w:w="1080" w:type="dxa"/>
          </w:tcPr>
          <w:p w14:paraId="637426DC" w14:textId="77777777" w:rsidR="00C62228" w:rsidRDefault="00C62228">
            <w:pPr>
              <w:pStyle w:val="TableParagraph"/>
            </w:pPr>
          </w:p>
        </w:tc>
        <w:tc>
          <w:tcPr>
            <w:tcW w:w="3510" w:type="dxa"/>
          </w:tcPr>
          <w:p w14:paraId="7A03B6D6" w14:textId="77777777" w:rsidR="00C62228" w:rsidRDefault="00E6392B">
            <w:pPr>
              <w:pStyle w:val="TableParagraph"/>
              <w:spacing w:line="270" w:lineRule="exact"/>
              <w:ind w:left="13"/>
              <w:rPr>
                <w:sz w:val="24"/>
              </w:rPr>
            </w:pPr>
            <w:r>
              <w:rPr>
                <w:color w:val="333333"/>
                <w:sz w:val="24"/>
              </w:rPr>
              <w:t>Cross Cultural Management and</w:t>
            </w:r>
          </w:p>
          <w:p w14:paraId="7B8A25AD" w14:textId="77777777" w:rsidR="00C62228" w:rsidRDefault="00E6392B">
            <w:pPr>
              <w:pStyle w:val="TableParagraph"/>
              <w:spacing w:line="264" w:lineRule="exact"/>
              <w:ind w:left="13"/>
              <w:rPr>
                <w:sz w:val="24"/>
              </w:rPr>
            </w:pPr>
            <w:r>
              <w:rPr>
                <w:color w:val="333333"/>
                <w:sz w:val="24"/>
              </w:rPr>
              <w:t>Management of MNCs (US)</w:t>
            </w:r>
          </w:p>
        </w:tc>
        <w:tc>
          <w:tcPr>
            <w:tcW w:w="1260" w:type="dxa"/>
          </w:tcPr>
          <w:p w14:paraId="7DD45A73" w14:textId="77777777" w:rsidR="00C62228" w:rsidRDefault="00E6392B">
            <w:pPr>
              <w:pStyle w:val="TableParagraph"/>
              <w:spacing w:line="270" w:lineRule="exact"/>
              <w:ind w:left="570"/>
              <w:rPr>
                <w:sz w:val="24"/>
              </w:rPr>
            </w:pPr>
            <w:r>
              <w:rPr>
                <w:color w:val="333333"/>
                <w:sz w:val="24"/>
              </w:rPr>
              <w:t>3</w:t>
            </w:r>
          </w:p>
        </w:tc>
        <w:tc>
          <w:tcPr>
            <w:tcW w:w="1081" w:type="dxa"/>
          </w:tcPr>
          <w:p w14:paraId="569EF0AD" w14:textId="77777777" w:rsidR="00C62228" w:rsidRDefault="00E6392B">
            <w:pPr>
              <w:pStyle w:val="TableParagraph"/>
              <w:spacing w:line="272" w:lineRule="exact"/>
              <w:ind w:left="20"/>
              <w:jc w:val="center"/>
              <w:rPr>
                <w:sz w:val="24"/>
              </w:rPr>
            </w:pPr>
            <w:r>
              <w:rPr>
                <w:color w:val="333333"/>
                <w:w w:val="99"/>
                <w:sz w:val="24"/>
              </w:rPr>
              <w:t>-</w:t>
            </w:r>
          </w:p>
        </w:tc>
        <w:tc>
          <w:tcPr>
            <w:tcW w:w="1260" w:type="dxa"/>
          </w:tcPr>
          <w:p w14:paraId="2A840347" w14:textId="77777777" w:rsidR="00C62228" w:rsidRDefault="00E6392B">
            <w:pPr>
              <w:pStyle w:val="TableParagraph"/>
              <w:spacing w:line="272" w:lineRule="exact"/>
              <w:ind w:left="23"/>
              <w:jc w:val="center"/>
              <w:rPr>
                <w:sz w:val="24"/>
              </w:rPr>
            </w:pPr>
            <w:r>
              <w:rPr>
                <w:color w:val="333333"/>
                <w:w w:val="99"/>
                <w:sz w:val="24"/>
              </w:rPr>
              <w:t>-</w:t>
            </w:r>
          </w:p>
        </w:tc>
        <w:tc>
          <w:tcPr>
            <w:tcW w:w="900" w:type="dxa"/>
          </w:tcPr>
          <w:p w14:paraId="257E79E2" w14:textId="77777777" w:rsidR="00C62228" w:rsidRDefault="00E6392B">
            <w:pPr>
              <w:pStyle w:val="TableParagraph"/>
              <w:spacing w:line="270" w:lineRule="exact"/>
              <w:ind w:left="20"/>
              <w:jc w:val="center"/>
              <w:rPr>
                <w:sz w:val="24"/>
              </w:rPr>
            </w:pPr>
            <w:r>
              <w:rPr>
                <w:color w:val="333333"/>
                <w:sz w:val="24"/>
              </w:rPr>
              <w:t>3</w:t>
            </w:r>
          </w:p>
        </w:tc>
        <w:tc>
          <w:tcPr>
            <w:tcW w:w="720" w:type="dxa"/>
          </w:tcPr>
          <w:p w14:paraId="0016AAB2" w14:textId="77777777" w:rsidR="00C62228" w:rsidRDefault="00C62228">
            <w:pPr>
              <w:pStyle w:val="TableParagraph"/>
            </w:pPr>
          </w:p>
        </w:tc>
      </w:tr>
      <w:tr w:rsidR="00C62228" w14:paraId="625CBC92" w14:textId="77777777">
        <w:trPr>
          <w:trHeight w:val="632"/>
        </w:trPr>
        <w:tc>
          <w:tcPr>
            <w:tcW w:w="1080" w:type="dxa"/>
          </w:tcPr>
          <w:p w14:paraId="75DEDA60" w14:textId="77777777" w:rsidR="00C62228" w:rsidRDefault="00C62228">
            <w:pPr>
              <w:pStyle w:val="TableParagraph"/>
            </w:pPr>
          </w:p>
        </w:tc>
        <w:tc>
          <w:tcPr>
            <w:tcW w:w="3510" w:type="dxa"/>
          </w:tcPr>
          <w:p w14:paraId="016C8BE2" w14:textId="77777777" w:rsidR="00C62228" w:rsidRDefault="00E6392B">
            <w:pPr>
              <w:pStyle w:val="TableParagraph"/>
              <w:spacing w:line="270" w:lineRule="exact"/>
              <w:ind w:left="13"/>
              <w:rPr>
                <w:sz w:val="24"/>
              </w:rPr>
            </w:pPr>
            <w:r>
              <w:rPr>
                <w:color w:val="333333"/>
                <w:sz w:val="24"/>
              </w:rPr>
              <w:t>Economics of Global</w:t>
            </w:r>
          </w:p>
          <w:p w14:paraId="3C3F142D" w14:textId="77777777" w:rsidR="00C62228" w:rsidRDefault="00E6392B">
            <w:pPr>
              <w:pStyle w:val="TableParagraph"/>
              <w:spacing w:before="41"/>
              <w:ind w:left="13"/>
              <w:rPr>
                <w:sz w:val="24"/>
              </w:rPr>
            </w:pPr>
            <w:r>
              <w:rPr>
                <w:color w:val="333333"/>
                <w:sz w:val="24"/>
              </w:rPr>
              <w:t>Competitiveness (US)</w:t>
            </w:r>
          </w:p>
        </w:tc>
        <w:tc>
          <w:tcPr>
            <w:tcW w:w="1260" w:type="dxa"/>
          </w:tcPr>
          <w:p w14:paraId="5AF5C93B" w14:textId="77777777" w:rsidR="00C62228" w:rsidRDefault="00E6392B">
            <w:pPr>
              <w:pStyle w:val="TableParagraph"/>
              <w:spacing w:line="270" w:lineRule="exact"/>
              <w:ind w:left="570"/>
              <w:rPr>
                <w:sz w:val="24"/>
              </w:rPr>
            </w:pPr>
            <w:r>
              <w:rPr>
                <w:color w:val="333333"/>
                <w:sz w:val="24"/>
              </w:rPr>
              <w:t>3</w:t>
            </w:r>
          </w:p>
        </w:tc>
        <w:tc>
          <w:tcPr>
            <w:tcW w:w="1081" w:type="dxa"/>
          </w:tcPr>
          <w:p w14:paraId="2235BB4C" w14:textId="77777777" w:rsidR="00C62228" w:rsidRDefault="00E6392B">
            <w:pPr>
              <w:pStyle w:val="TableParagraph"/>
              <w:spacing w:line="270" w:lineRule="exact"/>
              <w:ind w:left="20"/>
              <w:jc w:val="center"/>
              <w:rPr>
                <w:sz w:val="24"/>
              </w:rPr>
            </w:pPr>
            <w:r>
              <w:rPr>
                <w:color w:val="333333"/>
                <w:w w:val="99"/>
                <w:sz w:val="24"/>
              </w:rPr>
              <w:t>-</w:t>
            </w:r>
          </w:p>
        </w:tc>
        <w:tc>
          <w:tcPr>
            <w:tcW w:w="1260" w:type="dxa"/>
          </w:tcPr>
          <w:p w14:paraId="025F0471" w14:textId="77777777" w:rsidR="00C62228" w:rsidRDefault="00E6392B">
            <w:pPr>
              <w:pStyle w:val="TableParagraph"/>
              <w:spacing w:line="270" w:lineRule="exact"/>
              <w:ind w:left="23"/>
              <w:jc w:val="center"/>
              <w:rPr>
                <w:sz w:val="24"/>
              </w:rPr>
            </w:pPr>
            <w:r>
              <w:rPr>
                <w:color w:val="333333"/>
                <w:w w:val="99"/>
                <w:sz w:val="24"/>
              </w:rPr>
              <w:t>-</w:t>
            </w:r>
          </w:p>
        </w:tc>
        <w:tc>
          <w:tcPr>
            <w:tcW w:w="900" w:type="dxa"/>
          </w:tcPr>
          <w:p w14:paraId="123A0E83" w14:textId="77777777" w:rsidR="00C62228" w:rsidRDefault="00E6392B">
            <w:pPr>
              <w:pStyle w:val="TableParagraph"/>
              <w:spacing w:line="270" w:lineRule="exact"/>
              <w:ind w:left="20"/>
              <w:jc w:val="center"/>
              <w:rPr>
                <w:sz w:val="24"/>
              </w:rPr>
            </w:pPr>
            <w:r>
              <w:rPr>
                <w:color w:val="333333"/>
                <w:sz w:val="24"/>
              </w:rPr>
              <w:t>3</w:t>
            </w:r>
          </w:p>
        </w:tc>
        <w:tc>
          <w:tcPr>
            <w:tcW w:w="720" w:type="dxa"/>
          </w:tcPr>
          <w:p w14:paraId="584B788E" w14:textId="77777777" w:rsidR="00C62228" w:rsidRDefault="00C62228">
            <w:pPr>
              <w:pStyle w:val="TableParagraph"/>
            </w:pPr>
          </w:p>
        </w:tc>
      </w:tr>
      <w:tr w:rsidR="00C62228" w14:paraId="2FF20D7D" w14:textId="77777777">
        <w:trPr>
          <w:trHeight w:val="318"/>
        </w:trPr>
        <w:tc>
          <w:tcPr>
            <w:tcW w:w="1080" w:type="dxa"/>
          </w:tcPr>
          <w:p w14:paraId="1ABB16D7" w14:textId="77777777" w:rsidR="00C62228" w:rsidRDefault="00C62228">
            <w:pPr>
              <w:pStyle w:val="TableParagraph"/>
            </w:pPr>
          </w:p>
        </w:tc>
        <w:tc>
          <w:tcPr>
            <w:tcW w:w="3510" w:type="dxa"/>
          </w:tcPr>
          <w:p w14:paraId="1667FBDE" w14:textId="77777777" w:rsidR="00C62228" w:rsidRDefault="00E6392B">
            <w:pPr>
              <w:pStyle w:val="TableParagraph"/>
              <w:spacing w:line="272" w:lineRule="exact"/>
              <w:ind w:left="76"/>
              <w:rPr>
                <w:sz w:val="24"/>
              </w:rPr>
            </w:pPr>
            <w:r>
              <w:rPr>
                <w:color w:val="333333"/>
                <w:sz w:val="24"/>
              </w:rPr>
              <w:t>International Business Negotiation</w:t>
            </w:r>
          </w:p>
        </w:tc>
        <w:tc>
          <w:tcPr>
            <w:tcW w:w="1260" w:type="dxa"/>
          </w:tcPr>
          <w:p w14:paraId="2E362B3F" w14:textId="77777777" w:rsidR="00C62228" w:rsidRDefault="00E6392B">
            <w:pPr>
              <w:pStyle w:val="TableParagraph"/>
              <w:spacing w:line="272" w:lineRule="exact"/>
              <w:ind w:left="541"/>
              <w:rPr>
                <w:sz w:val="24"/>
              </w:rPr>
            </w:pPr>
            <w:r>
              <w:rPr>
                <w:color w:val="333333"/>
                <w:sz w:val="24"/>
              </w:rPr>
              <w:t>2</w:t>
            </w:r>
          </w:p>
        </w:tc>
        <w:tc>
          <w:tcPr>
            <w:tcW w:w="1081" w:type="dxa"/>
          </w:tcPr>
          <w:p w14:paraId="6F25E12E" w14:textId="77777777" w:rsidR="00C62228" w:rsidRDefault="00E6392B">
            <w:pPr>
              <w:pStyle w:val="TableParagraph"/>
              <w:spacing w:line="272" w:lineRule="exact"/>
              <w:ind w:right="34"/>
              <w:jc w:val="center"/>
              <w:rPr>
                <w:sz w:val="24"/>
              </w:rPr>
            </w:pPr>
            <w:r>
              <w:rPr>
                <w:color w:val="333333"/>
                <w:w w:val="99"/>
                <w:sz w:val="24"/>
              </w:rPr>
              <w:t>-</w:t>
            </w:r>
          </w:p>
        </w:tc>
        <w:tc>
          <w:tcPr>
            <w:tcW w:w="1260" w:type="dxa"/>
          </w:tcPr>
          <w:p w14:paraId="1B3CA4FD" w14:textId="77777777" w:rsidR="00C62228" w:rsidRDefault="00E6392B">
            <w:pPr>
              <w:pStyle w:val="TableParagraph"/>
              <w:spacing w:line="272" w:lineRule="exact"/>
              <w:ind w:left="20"/>
              <w:jc w:val="center"/>
              <w:rPr>
                <w:sz w:val="24"/>
              </w:rPr>
            </w:pPr>
            <w:r>
              <w:rPr>
                <w:color w:val="333333"/>
                <w:sz w:val="24"/>
              </w:rPr>
              <w:t>2</w:t>
            </w:r>
          </w:p>
        </w:tc>
        <w:tc>
          <w:tcPr>
            <w:tcW w:w="900" w:type="dxa"/>
          </w:tcPr>
          <w:p w14:paraId="00923A62" w14:textId="77777777" w:rsidR="00C62228" w:rsidRDefault="00E6392B">
            <w:pPr>
              <w:pStyle w:val="TableParagraph"/>
              <w:spacing w:line="272" w:lineRule="exact"/>
              <w:ind w:right="35"/>
              <w:jc w:val="center"/>
              <w:rPr>
                <w:sz w:val="24"/>
              </w:rPr>
            </w:pPr>
            <w:r>
              <w:rPr>
                <w:color w:val="333333"/>
                <w:sz w:val="24"/>
              </w:rPr>
              <w:t>3</w:t>
            </w:r>
          </w:p>
        </w:tc>
        <w:tc>
          <w:tcPr>
            <w:tcW w:w="720" w:type="dxa"/>
          </w:tcPr>
          <w:p w14:paraId="04D6651F" w14:textId="77777777" w:rsidR="00C62228" w:rsidRDefault="00C62228">
            <w:pPr>
              <w:pStyle w:val="TableParagraph"/>
            </w:pPr>
          </w:p>
        </w:tc>
      </w:tr>
    </w:tbl>
    <w:p w14:paraId="73FC2E5C" w14:textId="77777777" w:rsidR="00C62228" w:rsidRDefault="00C62228">
      <w:pPr>
        <w:sectPr w:rsidR="00C62228">
          <w:headerReference w:type="default" r:id="rId592"/>
          <w:footerReference w:type="default" r:id="rId593"/>
          <w:pgSz w:w="11900" w:h="16840"/>
          <w:pgMar w:top="600" w:right="0" w:bottom="1540" w:left="160" w:header="0" w:footer="1358" w:gutter="0"/>
          <w:pgNumType w:start="211"/>
          <w:cols w:space="720"/>
        </w:sect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3510"/>
        <w:gridCol w:w="1260"/>
        <w:gridCol w:w="1081"/>
        <w:gridCol w:w="1260"/>
        <w:gridCol w:w="900"/>
        <w:gridCol w:w="720"/>
      </w:tblGrid>
      <w:tr w:rsidR="00C62228" w14:paraId="6770E05C" w14:textId="77777777">
        <w:trPr>
          <w:trHeight w:val="316"/>
        </w:trPr>
        <w:tc>
          <w:tcPr>
            <w:tcW w:w="1080" w:type="dxa"/>
            <w:tcBorders>
              <w:top w:val="nil"/>
            </w:tcBorders>
          </w:tcPr>
          <w:p w14:paraId="2C8B77F2" w14:textId="77777777" w:rsidR="00C62228" w:rsidRDefault="00C62228">
            <w:pPr>
              <w:pStyle w:val="TableParagraph"/>
              <w:rPr>
                <w:sz w:val="24"/>
              </w:rPr>
            </w:pPr>
          </w:p>
        </w:tc>
        <w:tc>
          <w:tcPr>
            <w:tcW w:w="3510" w:type="dxa"/>
            <w:tcBorders>
              <w:top w:val="single" w:sz="6" w:space="0" w:color="FFFFFF"/>
            </w:tcBorders>
          </w:tcPr>
          <w:p w14:paraId="7D854C29" w14:textId="77777777" w:rsidR="00C62228" w:rsidRDefault="00C62228">
            <w:pPr>
              <w:pStyle w:val="TableParagraph"/>
              <w:rPr>
                <w:sz w:val="24"/>
              </w:rPr>
            </w:pPr>
          </w:p>
        </w:tc>
        <w:tc>
          <w:tcPr>
            <w:tcW w:w="1260" w:type="dxa"/>
            <w:tcBorders>
              <w:top w:val="single" w:sz="6" w:space="0" w:color="FFFFFF"/>
            </w:tcBorders>
          </w:tcPr>
          <w:p w14:paraId="7DC7CB82" w14:textId="77777777" w:rsidR="00C62228" w:rsidRDefault="00C62228">
            <w:pPr>
              <w:pStyle w:val="TableParagraph"/>
              <w:rPr>
                <w:sz w:val="24"/>
              </w:rPr>
            </w:pPr>
          </w:p>
        </w:tc>
        <w:tc>
          <w:tcPr>
            <w:tcW w:w="1081" w:type="dxa"/>
            <w:tcBorders>
              <w:top w:val="single" w:sz="6" w:space="0" w:color="FFFFFF"/>
            </w:tcBorders>
          </w:tcPr>
          <w:p w14:paraId="74D73BED" w14:textId="77777777" w:rsidR="00C62228" w:rsidRDefault="00C62228">
            <w:pPr>
              <w:pStyle w:val="TableParagraph"/>
              <w:rPr>
                <w:sz w:val="24"/>
              </w:rPr>
            </w:pPr>
          </w:p>
        </w:tc>
        <w:tc>
          <w:tcPr>
            <w:tcW w:w="1260" w:type="dxa"/>
            <w:tcBorders>
              <w:top w:val="single" w:sz="6" w:space="0" w:color="FFFFFF"/>
            </w:tcBorders>
          </w:tcPr>
          <w:p w14:paraId="0022DD20" w14:textId="77777777" w:rsidR="00C62228" w:rsidRDefault="00C62228">
            <w:pPr>
              <w:pStyle w:val="TableParagraph"/>
              <w:rPr>
                <w:sz w:val="24"/>
              </w:rPr>
            </w:pPr>
          </w:p>
        </w:tc>
        <w:tc>
          <w:tcPr>
            <w:tcW w:w="900" w:type="dxa"/>
            <w:tcBorders>
              <w:top w:val="single" w:sz="6" w:space="0" w:color="FFFFFF"/>
            </w:tcBorders>
          </w:tcPr>
          <w:p w14:paraId="5489C900" w14:textId="77777777" w:rsidR="00C62228" w:rsidRDefault="00C62228">
            <w:pPr>
              <w:pStyle w:val="TableParagraph"/>
              <w:rPr>
                <w:sz w:val="24"/>
              </w:rPr>
            </w:pPr>
          </w:p>
        </w:tc>
        <w:tc>
          <w:tcPr>
            <w:tcW w:w="720" w:type="dxa"/>
            <w:tcBorders>
              <w:top w:val="single" w:sz="6" w:space="0" w:color="FFFFFF"/>
            </w:tcBorders>
          </w:tcPr>
          <w:p w14:paraId="44F0DD91" w14:textId="77777777" w:rsidR="00C62228" w:rsidRDefault="00C62228">
            <w:pPr>
              <w:pStyle w:val="TableParagraph"/>
              <w:rPr>
                <w:sz w:val="24"/>
              </w:rPr>
            </w:pPr>
          </w:p>
        </w:tc>
      </w:tr>
      <w:tr w:rsidR="00C62228" w14:paraId="18ECA55D" w14:textId="77777777">
        <w:trPr>
          <w:trHeight w:val="318"/>
        </w:trPr>
        <w:tc>
          <w:tcPr>
            <w:tcW w:w="9811" w:type="dxa"/>
            <w:gridSpan w:val="7"/>
          </w:tcPr>
          <w:p w14:paraId="705C1DB5" w14:textId="77777777" w:rsidR="00C62228" w:rsidRDefault="00E6392B">
            <w:pPr>
              <w:pStyle w:val="TableParagraph"/>
              <w:spacing w:line="268" w:lineRule="exact"/>
              <w:ind w:left="9"/>
              <w:rPr>
                <w:b/>
                <w:sz w:val="24"/>
              </w:rPr>
            </w:pPr>
            <w:r>
              <w:rPr>
                <w:b/>
                <w:color w:val="333333"/>
                <w:sz w:val="24"/>
              </w:rPr>
              <w:t>D: NTCC (NTC): for 8 Credits</w:t>
            </w:r>
          </w:p>
        </w:tc>
      </w:tr>
      <w:tr w:rsidR="00C62228" w14:paraId="6B415522" w14:textId="77777777">
        <w:trPr>
          <w:trHeight w:val="315"/>
        </w:trPr>
        <w:tc>
          <w:tcPr>
            <w:tcW w:w="1080" w:type="dxa"/>
          </w:tcPr>
          <w:p w14:paraId="499096F5" w14:textId="77777777" w:rsidR="00C62228" w:rsidRDefault="00C62228">
            <w:pPr>
              <w:pStyle w:val="TableParagraph"/>
              <w:rPr>
                <w:sz w:val="24"/>
              </w:rPr>
            </w:pPr>
          </w:p>
        </w:tc>
        <w:tc>
          <w:tcPr>
            <w:tcW w:w="3510" w:type="dxa"/>
          </w:tcPr>
          <w:p w14:paraId="4AFC1B5B" w14:textId="77777777" w:rsidR="00C62228" w:rsidRDefault="00E6392B">
            <w:pPr>
              <w:pStyle w:val="TableParagraph"/>
              <w:spacing w:line="263" w:lineRule="exact"/>
              <w:ind w:left="13"/>
              <w:rPr>
                <w:sz w:val="24"/>
              </w:rPr>
            </w:pPr>
            <w:r>
              <w:rPr>
                <w:color w:val="333333"/>
                <w:sz w:val="24"/>
              </w:rPr>
              <w:t>Dissertation 1</w:t>
            </w:r>
          </w:p>
        </w:tc>
        <w:tc>
          <w:tcPr>
            <w:tcW w:w="1260" w:type="dxa"/>
          </w:tcPr>
          <w:p w14:paraId="44B2508B" w14:textId="77777777" w:rsidR="00C62228" w:rsidRDefault="00C62228">
            <w:pPr>
              <w:pStyle w:val="TableParagraph"/>
              <w:rPr>
                <w:sz w:val="24"/>
              </w:rPr>
            </w:pPr>
          </w:p>
        </w:tc>
        <w:tc>
          <w:tcPr>
            <w:tcW w:w="1081" w:type="dxa"/>
          </w:tcPr>
          <w:p w14:paraId="07C8C036" w14:textId="77777777" w:rsidR="00C62228" w:rsidRDefault="00C62228">
            <w:pPr>
              <w:pStyle w:val="TableParagraph"/>
              <w:rPr>
                <w:sz w:val="24"/>
              </w:rPr>
            </w:pPr>
          </w:p>
        </w:tc>
        <w:tc>
          <w:tcPr>
            <w:tcW w:w="1260" w:type="dxa"/>
          </w:tcPr>
          <w:p w14:paraId="3B8297AE" w14:textId="77777777" w:rsidR="00C62228" w:rsidRDefault="00C62228">
            <w:pPr>
              <w:pStyle w:val="TableParagraph"/>
              <w:rPr>
                <w:sz w:val="24"/>
              </w:rPr>
            </w:pPr>
          </w:p>
        </w:tc>
        <w:tc>
          <w:tcPr>
            <w:tcW w:w="900" w:type="dxa"/>
          </w:tcPr>
          <w:p w14:paraId="1C01D3AB" w14:textId="77777777" w:rsidR="00C62228" w:rsidRDefault="00E6392B">
            <w:pPr>
              <w:pStyle w:val="TableParagraph"/>
              <w:spacing w:line="263" w:lineRule="exact"/>
              <w:ind w:left="20"/>
              <w:jc w:val="center"/>
              <w:rPr>
                <w:sz w:val="24"/>
              </w:rPr>
            </w:pPr>
            <w:r>
              <w:rPr>
                <w:color w:val="333333"/>
                <w:sz w:val="24"/>
              </w:rPr>
              <w:t>4</w:t>
            </w:r>
          </w:p>
        </w:tc>
        <w:tc>
          <w:tcPr>
            <w:tcW w:w="720" w:type="dxa"/>
          </w:tcPr>
          <w:p w14:paraId="0D21F85A" w14:textId="77777777" w:rsidR="00C62228" w:rsidRDefault="00C62228">
            <w:pPr>
              <w:pStyle w:val="TableParagraph"/>
              <w:rPr>
                <w:sz w:val="24"/>
              </w:rPr>
            </w:pPr>
          </w:p>
        </w:tc>
      </w:tr>
      <w:tr w:rsidR="00C62228" w14:paraId="61680203" w14:textId="77777777">
        <w:trPr>
          <w:trHeight w:val="318"/>
        </w:trPr>
        <w:tc>
          <w:tcPr>
            <w:tcW w:w="1080" w:type="dxa"/>
          </w:tcPr>
          <w:p w14:paraId="446BDB48" w14:textId="77777777" w:rsidR="00C62228" w:rsidRDefault="00C62228">
            <w:pPr>
              <w:pStyle w:val="TableParagraph"/>
              <w:rPr>
                <w:sz w:val="24"/>
              </w:rPr>
            </w:pPr>
          </w:p>
        </w:tc>
        <w:tc>
          <w:tcPr>
            <w:tcW w:w="3510" w:type="dxa"/>
          </w:tcPr>
          <w:p w14:paraId="78C84294" w14:textId="77777777" w:rsidR="00C62228" w:rsidRDefault="00E6392B">
            <w:pPr>
              <w:pStyle w:val="TableParagraph"/>
              <w:spacing w:line="263" w:lineRule="exact"/>
              <w:ind w:left="13"/>
              <w:rPr>
                <w:sz w:val="24"/>
              </w:rPr>
            </w:pPr>
            <w:r>
              <w:rPr>
                <w:color w:val="333333"/>
                <w:sz w:val="24"/>
              </w:rPr>
              <w:t>Dissertation II</w:t>
            </w:r>
          </w:p>
        </w:tc>
        <w:tc>
          <w:tcPr>
            <w:tcW w:w="1260" w:type="dxa"/>
          </w:tcPr>
          <w:p w14:paraId="35AF1769" w14:textId="77777777" w:rsidR="00C62228" w:rsidRDefault="00C62228">
            <w:pPr>
              <w:pStyle w:val="TableParagraph"/>
              <w:rPr>
                <w:sz w:val="24"/>
              </w:rPr>
            </w:pPr>
          </w:p>
        </w:tc>
        <w:tc>
          <w:tcPr>
            <w:tcW w:w="1081" w:type="dxa"/>
          </w:tcPr>
          <w:p w14:paraId="1921E380" w14:textId="77777777" w:rsidR="00C62228" w:rsidRDefault="00C62228">
            <w:pPr>
              <w:pStyle w:val="TableParagraph"/>
              <w:rPr>
                <w:sz w:val="24"/>
              </w:rPr>
            </w:pPr>
          </w:p>
        </w:tc>
        <w:tc>
          <w:tcPr>
            <w:tcW w:w="1260" w:type="dxa"/>
          </w:tcPr>
          <w:p w14:paraId="44215C7F" w14:textId="77777777" w:rsidR="00C62228" w:rsidRDefault="00C62228">
            <w:pPr>
              <w:pStyle w:val="TableParagraph"/>
              <w:rPr>
                <w:sz w:val="24"/>
              </w:rPr>
            </w:pPr>
          </w:p>
        </w:tc>
        <w:tc>
          <w:tcPr>
            <w:tcW w:w="900" w:type="dxa"/>
          </w:tcPr>
          <w:p w14:paraId="4EE65A6A" w14:textId="77777777" w:rsidR="00C62228" w:rsidRDefault="00E6392B">
            <w:pPr>
              <w:pStyle w:val="TableParagraph"/>
              <w:spacing w:line="263" w:lineRule="exact"/>
              <w:ind w:left="20"/>
              <w:jc w:val="center"/>
              <w:rPr>
                <w:sz w:val="24"/>
              </w:rPr>
            </w:pPr>
            <w:r>
              <w:rPr>
                <w:color w:val="333333"/>
                <w:sz w:val="24"/>
              </w:rPr>
              <w:t>4</w:t>
            </w:r>
          </w:p>
        </w:tc>
        <w:tc>
          <w:tcPr>
            <w:tcW w:w="720" w:type="dxa"/>
          </w:tcPr>
          <w:p w14:paraId="76276C05" w14:textId="77777777" w:rsidR="00C62228" w:rsidRDefault="00C62228">
            <w:pPr>
              <w:pStyle w:val="TableParagraph"/>
              <w:rPr>
                <w:sz w:val="24"/>
              </w:rPr>
            </w:pPr>
          </w:p>
        </w:tc>
      </w:tr>
      <w:tr w:rsidR="00C62228" w14:paraId="1EB57E22" w14:textId="77777777">
        <w:trPr>
          <w:trHeight w:val="318"/>
        </w:trPr>
        <w:tc>
          <w:tcPr>
            <w:tcW w:w="1080" w:type="dxa"/>
          </w:tcPr>
          <w:p w14:paraId="6E221337" w14:textId="77777777" w:rsidR="00C62228" w:rsidRDefault="00C62228">
            <w:pPr>
              <w:pStyle w:val="TableParagraph"/>
              <w:rPr>
                <w:sz w:val="24"/>
              </w:rPr>
            </w:pPr>
          </w:p>
        </w:tc>
        <w:tc>
          <w:tcPr>
            <w:tcW w:w="3510" w:type="dxa"/>
          </w:tcPr>
          <w:p w14:paraId="2C4814ED" w14:textId="77777777" w:rsidR="00C62228" w:rsidRDefault="00E6392B">
            <w:pPr>
              <w:pStyle w:val="TableParagraph"/>
              <w:spacing w:line="268" w:lineRule="exact"/>
              <w:ind w:left="13"/>
              <w:rPr>
                <w:b/>
                <w:sz w:val="24"/>
              </w:rPr>
            </w:pPr>
            <w:r>
              <w:rPr>
                <w:b/>
                <w:color w:val="333333"/>
                <w:sz w:val="24"/>
              </w:rPr>
              <w:t>Total Credits</w:t>
            </w:r>
          </w:p>
        </w:tc>
        <w:tc>
          <w:tcPr>
            <w:tcW w:w="1260" w:type="dxa"/>
          </w:tcPr>
          <w:p w14:paraId="645789F5" w14:textId="77777777" w:rsidR="00C62228" w:rsidRDefault="00C62228">
            <w:pPr>
              <w:pStyle w:val="TableParagraph"/>
              <w:rPr>
                <w:sz w:val="24"/>
              </w:rPr>
            </w:pPr>
          </w:p>
        </w:tc>
        <w:tc>
          <w:tcPr>
            <w:tcW w:w="1081" w:type="dxa"/>
          </w:tcPr>
          <w:p w14:paraId="0D546F3F" w14:textId="77777777" w:rsidR="00C62228" w:rsidRDefault="00C62228">
            <w:pPr>
              <w:pStyle w:val="TableParagraph"/>
              <w:rPr>
                <w:sz w:val="24"/>
              </w:rPr>
            </w:pPr>
          </w:p>
        </w:tc>
        <w:tc>
          <w:tcPr>
            <w:tcW w:w="1260" w:type="dxa"/>
          </w:tcPr>
          <w:p w14:paraId="7B3C854C" w14:textId="77777777" w:rsidR="00C62228" w:rsidRDefault="00C62228">
            <w:pPr>
              <w:pStyle w:val="TableParagraph"/>
              <w:rPr>
                <w:sz w:val="24"/>
              </w:rPr>
            </w:pPr>
          </w:p>
        </w:tc>
        <w:tc>
          <w:tcPr>
            <w:tcW w:w="900" w:type="dxa"/>
          </w:tcPr>
          <w:p w14:paraId="5BD2A467" w14:textId="77777777" w:rsidR="00C62228" w:rsidRDefault="00E6392B">
            <w:pPr>
              <w:pStyle w:val="TableParagraph"/>
              <w:spacing w:line="268" w:lineRule="exact"/>
              <w:ind w:left="132" w:right="112"/>
              <w:jc w:val="center"/>
              <w:rPr>
                <w:b/>
                <w:sz w:val="24"/>
              </w:rPr>
            </w:pPr>
            <w:r>
              <w:rPr>
                <w:b/>
                <w:color w:val="333333"/>
                <w:sz w:val="24"/>
              </w:rPr>
              <w:t>27</w:t>
            </w:r>
          </w:p>
        </w:tc>
        <w:tc>
          <w:tcPr>
            <w:tcW w:w="720" w:type="dxa"/>
          </w:tcPr>
          <w:p w14:paraId="3AF9DD8F" w14:textId="77777777" w:rsidR="00C62228" w:rsidRDefault="00C62228">
            <w:pPr>
              <w:pStyle w:val="TableParagraph"/>
              <w:rPr>
                <w:sz w:val="24"/>
              </w:rPr>
            </w:pPr>
          </w:p>
        </w:tc>
      </w:tr>
    </w:tbl>
    <w:p w14:paraId="33B4A742" w14:textId="77777777" w:rsidR="00C62228" w:rsidRDefault="00C62228">
      <w:pPr>
        <w:pStyle w:val="BodyText"/>
        <w:rPr>
          <w:b/>
          <w:sz w:val="20"/>
        </w:rPr>
      </w:pPr>
    </w:p>
    <w:p w14:paraId="34815EB4" w14:textId="77777777" w:rsidR="00C62228" w:rsidRDefault="00E43FF7">
      <w:pPr>
        <w:pStyle w:val="BodyText"/>
        <w:spacing w:before="8"/>
        <w:rPr>
          <w:b/>
          <w:sz w:val="23"/>
        </w:rPr>
      </w:pPr>
      <w:r>
        <w:pict w14:anchorId="05B4EB85">
          <v:shape id="_x0000_s2125" type="#_x0000_t202" style="position:absolute;margin-left:60.1pt;margin-top:16pt;width:444.2pt;height:76.2pt;z-index:-15688704;mso-wrap-distance-left:0;mso-wrap-distance-right:0;mso-position-horizontal-relative:page" filled="f">
            <v:textbox inset="0,0,0,0">
              <w:txbxContent>
                <w:p w14:paraId="3435AF9E" w14:textId="77777777" w:rsidR="00C62228" w:rsidRDefault="00E6392B">
                  <w:pPr>
                    <w:spacing w:before="73" w:line="412" w:lineRule="auto"/>
                    <w:ind w:left="144" w:right="3799"/>
                    <w:rPr>
                      <w:b/>
                      <w:sz w:val="24"/>
                    </w:rPr>
                  </w:pPr>
                  <w:r>
                    <w:rPr>
                      <w:b/>
                      <w:sz w:val="24"/>
                    </w:rPr>
                    <w:t>Total Credits for the Programme: 106 Minimum Credits Prescribed by the University:</w:t>
                  </w:r>
                </w:p>
                <w:p w14:paraId="0A9EFF6B" w14:textId="77777777" w:rsidR="00C62228" w:rsidRDefault="00E6392B">
                  <w:pPr>
                    <w:tabs>
                      <w:tab w:val="left" w:pos="2305"/>
                      <w:tab w:val="left" w:pos="5185"/>
                    </w:tabs>
                    <w:spacing w:before="1"/>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type="topAndBottom" anchorx="page"/>
          </v:shape>
        </w:pict>
      </w:r>
    </w:p>
    <w:p w14:paraId="621ADD0E" w14:textId="77777777" w:rsidR="00C62228" w:rsidRDefault="00C62228">
      <w:pPr>
        <w:pStyle w:val="BodyText"/>
        <w:rPr>
          <w:b/>
          <w:sz w:val="20"/>
        </w:rPr>
      </w:pPr>
    </w:p>
    <w:p w14:paraId="3B9F4EBC" w14:textId="77777777" w:rsidR="00C62228" w:rsidRDefault="00C62228">
      <w:pPr>
        <w:pStyle w:val="BodyText"/>
        <w:spacing w:before="9"/>
        <w:rPr>
          <w:b/>
          <w:sz w:val="15"/>
        </w:rPr>
      </w:pPr>
    </w:p>
    <w:p w14:paraId="699C444E" w14:textId="77777777" w:rsidR="00C62228" w:rsidRDefault="00E6392B">
      <w:pPr>
        <w:spacing w:before="90"/>
        <w:ind w:left="1100"/>
        <w:rPr>
          <w:b/>
          <w:sz w:val="24"/>
        </w:rPr>
      </w:pPr>
      <w:r>
        <w:rPr>
          <w:b/>
          <w:sz w:val="24"/>
        </w:rPr>
        <w:t>Programme Learning Outcomes (PLOs):</w:t>
      </w:r>
    </w:p>
    <w:p w14:paraId="2AF56584" w14:textId="77777777" w:rsidR="00C62228" w:rsidRDefault="00C62228">
      <w:pPr>
        <w:pStyle w:val="BodyText"/>
        <w:rPr>
          <w:b/>
          <w:sz w:val="26"/>
        </w:rPr>
      </w:pPr>
    </w:p>
    <w:p w14:paraId="23443220" w14:textId="77777777" w:rsidR="00C62228" w:rsidRDefault="00C62228">
      <w:pPr>
        <w:pStyle w:val="BodyText"/>
        <w:spacing w:before="8"/>
        <w:rPr>
          <w:b/>
          <w:sz w:val="21"/>
        </w:rPr>
      </w:pPr>
    </w:p>
    <w:p w14:paraId="0A43BFCF" w14:textId="77777777" w:rsidR="00C62228" w:rsidRDefault="00E6392B">
      <w:pPr>
        <w:pStyle w:val="ListParagraph"/>
        <w:numPr>
          <w:ilvl w:val="0"/>
          <w:numId w:val="30"/>
        </w:numPr>
        <w:tabs>
          <w:tab w:val="left" w:pos="1821"/>
        </w:tabs>
        <w:spacing w:line="276" w:lineRule="auto"/>
        <w:ind w:right="652"/>
        <w:jc w:val="both"/>
        <w:rPr>
          <w:sz w:val="24"/>
        </w:rPr>
      </w:pPr>
      <w:r>
        <w:rPr>
          <w:sz w:val="24"/>
        </w:rPr>
        <w:t>Student shall be able to recognize analyse and describe relevant global issues and create a globally accepted solution to ensure betterment of all the</w:t>
      </w:r>
      <w:r>
        <w:rPr>
          <w:spacing w:val="-6"/>
          <w:sz w:val="24"/>
        </w:rPr>
        <w:t xml:space="preserve"> </w:t>
      </w:r>
      <w:r>
        <w:rPr>
          <w:sz w:val="24"/>
        </w:rPr>
        <w:t>stakeholders.</w:t>
      </w:r>
    </w:p>
    <w:p w14:paraId="642214EE" w14:textId="7C9BA5A3" w:rsidR="00C62228" w:rsidRDefault="00E6392B">
      <w:pPr>
        <w:pStyle w:val="ListParagraph"/>
        <w:numPr>
          <w:ilvl w:val="0"/>
          <w:numId w:val="30"/>
        </w:numPr>
        <w:tabs>
          <w:tab w:val="left" w:pos="1821"/>
        </w:tabs>
        <w:spacing w:line="276" w:lineRule="auto"/>
        <w:ind w:right="650"/>
        <w:jc w:val="both"/>
        <w:rPr>
          <w:sz w:val="24"/>
        </w:rPr>
      </w:pPr>
      <w:r>
        <w:rPr>
          <w:sz w:val="24"/>
        </w:rPr>
        <w:t xml:space="preserve">Student shall be able to define knowledge driven capabilities through extensive research work with a special focus on identification, defining, </w:t>
      </w:r>
      <w:r w:rsidR="003D4B9B">
        <w:rPr>
          <w:sz w:val="24"/>
        </w:rPr>
        <w:t>investigating,</w:t>
      </w:r>
      <w:r>
        <w:rPr>
          <w:sz w:val="24"/>
        </w:rPr>
        <w:t xml:space="preserve"> and solving latent and manifested problems and develop ability to solve critical business issues, analyse data/information and interpret results for driving optimum</w:t>
      </w:r>
      <w:r>
        <w:rPr>
          <w:spacing w:val="-6"/>
          <w:sz w:val="24"/>
        </w:rPr>
        <w:t xml:space="preserve"> </w:t>
      </w:r>
      <w:r>
        <w:rPr>
          <w:sz w:val="24"/>
        </w:rPr>
        <w:t>solutions.</w:t>
      </w:r>
    </w:p>
    <w:p w14:paraId="0A89D92A" w14:textId="60113ECE" w:rsidR="00C62228" w:rsidRDefault="00E6392B">
      <w:pPr>
        <w:pStyle w:val="ListParagraph"/>
        <w:numPr>
          <w:ilvl w:val="0"/>
          <w:numId w:val="30"/>
        </w:numPr>
        <w:tabs>
          <w:tab w:val="left" w:pos="1821"/>
        </w:tabs>
        <w:spacing w:line="278" w:lineRule="auto"/>
        <w:ind w:right="653"/>
        <w:jc w:val="both"/>
        <w:rPr>
          <w:sz w:val="24"/>
        </w:rPr>
      </w:pPr>
      <w:r>
        <w:rPr>
          <w:sz w:val="24"/>
        </w:rPr>
        <w:t xml:space="preserve">Student shall be able to use technologies </w:t>
      </w:r>
      <w:r w:rsidR="003D4B9B">
        <w:rPr>
          <w:sz w:val="24"/>
        </w:rPr>
        <w:t>appropriately. Develop</w:t>
      </w:r>
      <w:r>
        <w:rPr>
          <w:sz w:val="24"/>
        </w:rPr>
        <w:t xml:space="preserve"> capabilities to process information with the help of IT driven analytics for effective decision</w:t>
      </w:r>
      <w:r>
        <w:rPr>
          <w:spacing w:val="-4"/>
          <w:sz w:val="24"/>
        </w:rPr>
        <w:t xml:space="preserve"> </w:t>
      </w:r>
      <w:r>
        <w:rPr>
          <w:sz w:val="24"/>
        </w:rPr>
        <w:t>making.</w:t>
      </w:r>
    </w:p>
    <w:p w14:paraId="655CC68B" w14:textId="5EDEC253" w:rsidR="00C62228" w:rsidRDefault="00E6392B">
      <w:pPr>
        <w:pStyle w:val="ListParagraph"/>
        <w:numPr>
          <w:ilvl w:val="0"/>
          <w:numId w:val="30"/>
        </w:numPr>
        <w:tabs>
          <w:tab w:val="left" w:pos="1821"/>
        </w:tabs>
        <w:spacing w:line="276" w:lineRule="auto"/>
        <w:ind w:right="649"/>
        <w:jc w:val="both"/>
        <w:rPr>
          <w:sz w:val="24"/>
        </w:rPr>
      </w:pPr>
      <w:r>
        <w:rPr>
          <w:sz w:val="24"/>
        </w:rPr>
        <w:t xml:space="preserve">Student shall be able to develop any apply strategies to </w:t>
      </w:r>
      <w:r w:rsidR="003D4B9B">
        <w:rPr>
          <w:sz w:val="24"/>
        </w:rPr>
        <w:t>recognize</w:t>
      </w:r>
      <w:r>
        <w:rPr>
          <w:sz w:val="24"/>
        </w:rPr>
        <w:t xml:space="preserve"> problems </w:t>
      </w:r>
      <w:r w:rsidR="003D4B9B">
        <w:rPr>
          <w:sz w:val="24"/>
        </w:rPr>
        <w:t>and finding</w:t>
      </w:r>
      <w:r>
        <w:rPr>
          <w:sz w:val="24"/>
        </w:rPr>
        <w:t xml:space="preserve"> research driven solutions to address stated and tacit</w:t>
      </w:r>
      <w:r>
        <w:rPr>
          <w:spacing w:val="-2"/>
          <w:sz w:val="24"/>
        </w:rPr>
        <w:t xml:space="preserve"> </w:t>
      </w:r>
      <w:r>
        <w:rPr>
          <w:sz w:val="24"/>
        </w:rPr>
        <w:t>issues.</w:t>
      </w:r>
    </w:p>
    <w:p w14:paraId="3339BBBB" w14:textId="63190BDC" w:rsidR="00C62228" w:rsidRDefault="00E6392B">
      <w:pPr>
        <w:pStyle w:val="ListParagraph"/>
        <w:numPr>
          <w:ilvl w:val="0"/>
          <w:numId w:val="30"/>
        </w:numPr>
        <w:tabs>
          <w:tab w:val="left" w:pos="1821"/>
        </w:tabs>
        <w:spacing w:line="276" w:lineRule="auto"/>
        <w:ind w:right="652"/>
        <w:jc w:val="both"/>
        <w:rPr>
          <w:sz w:val="24"/>
        </w:rPr>
      </w:pPr>
      <w:r>
        <w:rPr>
          <w:sz w:val="24"/>
        </w:rPr>
        <w:t xml:space="preserve">Student shall be able to </w:t>
      </w:r>
      <w:r w:rsidR="003D4B9B">
        <w:rPr>
          <w:sz w:val="24"/>
        </w:rPr>
        <w:t>compose,</w:t>
      </w:r>
      <w:r>
        <w:rPr>
          <w:sz w:val="24"/>
        </w:rPr>
        <w:t xml:space="preserve"> and practice communicate skills proficiently, in oral, written, presentation, information searching and listening in the management profession in </w:t>
      </w:r>
      <w:r w:rsidR="003D4B9B">
        <w:rPr>
          <w:sz w:val="24"/>
        </w:rPr>
        <w:t>cross cultural</w:t>
      </w:r>
      <w:r>
        <w:rPr>
          <w:spacing w:val="-1"/>
          <w:sz w:val="24"/>
        </w:rPr>
        <w:t xml:space="preserve"> </w:t>
      </w:r>
      <w:r>
        <w:rPr>
          <w:sz w:val="24"/>
        </w:rPr>
        <w:t>environment.</w:t>
      </w:r>
    </w:p>
    <w:p w14:paraId="48E3CABA" w14:textId="77777777" w:rsidR="00C62228" w:rsidRDefault="00E6392B">
      <w:pPr>
        <w:pStyle w:val="ListParagraph"/>
        <w:numPr>
          <w:ilvl w:val="0"/>
          <w:numId w:val="30"/>
        </w:numPr>
        <w:tabs>
          <w:tab w:val="left" w:pos="1821"/>
        </w:tabs>
        <w:spacing w:line="276" w:lineRule="auto"/>
        <w:ind w:right="648"/>
        <w:jc w:val="both"/>
        <w:rPr>
          <w:sz w:val="24"/>
        </w:rPr>
      </w:pPr>
      <w:r>
        <w:rPr>
          <w:sz w:val="24"/>
        </w:rPr>
        <w:t>Student shall be able to develop Leadership skills and shall demonstrate excellent interpersonal skills, understanding of group dynamics and effective Teamwork, including an awareness of personal strengths and</w:t>
      </w:r>
      <w:r>
        <w:rPr>
          <w:spacing w:val="-1"/>
          <w:sz w:val="24"/>
        </w:rPr>
        <w:t xml:space="preserve"> </w:t>
      </w:r>
      <w:r>
        <w:rPr>
          <w:sz w:val="24"/>
        </w:rPr>
        <w:t>limitations.</w:t>
      </w:r>
    </w:p>
    <w:p w14:paraId="65E51A95" w14:textId="6AD72615" w:rsidR="00C62228" w:rsidRDefault="00E6392B">
      <w:pPr>
        <w:pStyle w:val="ListParagraph"/>
        <w:numPr>
          <w:ilvl w:val="0"/>
          <w:numId w:val="30"/>
        </w:numPr>
        <w:tabs>
          <w:tab w:val="left" w:pos="1821"/>
        </w:tabs>
        <w:spacing w:line="276" w:lineRule="auto"/>
        <w:ind w:right="649"/>
        <w:jc w:val="both"/>
        <w:rPr>
          <w:sz w:val="24"/>
        </w:rPr>
      </w:pPr>
      <w:r>
        <w:rPr>
          <w:sz w:val="24"/>
        </w:rPr>
        <w:t xml:space="preserve">Student shall be able to define, </w:t>
      </w:r>
      <w:r w:rsidR="003D4B9B">
        <w:rPr>
          <w:sz w:val="24"/>
        </w:rPr>
        <w:t>Summarize</w:t>
      </w:r>
      <w:r>
        <w:rPr>
          <w:sz w:val="24"/>
        </w:rPr>
        <w:t xml:space="preserve"> and interpret different cultures. Define and appraise the global business opportunities offered across the</w:t>
      </w:r>
      <w:r>
        <w:rPr>
          <w:spacing w:val="-1"/>
          <w:sz w:val="24"/>
        </w:rPr>
        <w:t xml:space="preserve"> </w:t>
      </w:r>
      <w:r>
        <w:rPr>
          <w:sz w:val="24"/>
        </w:rPr>
        <w:t>globe.</w:t>
      </w:r>
    </w:p>
    <w:p w14:paraId="2139BE3E" w14:textId="60FF32C4" w:rsidR="00C62228" w:rsidRDefault="00E6392B">
      <w:pPr>
        <w:pStyle w:val="ListParagraph"/>
        <w:numPr>
          <w:ilvl w:val="0"/>
          <w:numId w:val="30"/>
        </w:numPr>
        <w:tabs>
          <w:tab w:val="left" w:pos="1821"/>
        </w:tabs>
        <w:spacing w:line="278" w:lineRule="auto"/>
        <w:ind w:right="653"/>
        <w:jc w:val="both"/>
        <w:rPr>
          <w:sz w:val="24"/>
        </w:rPr>
      </w:pPr>
      <w:r>
        <w:rPr>
          <w:sz w:val="24"/>
        </w:rPr>
        <w:t xml:space="preserve">Student shall be able to recognize and practice ethical responsibilities and defend justice, </w:t>
      </w:r>
      <w:r w:rsidR="003D4B9B">
        <w:rPr>
          <w:sz w:val="24"/>
        </w:rPr>
        <w:t>honesty,</w:t>
      </w:r>
      <w:r>
        <w:rPr>
          <w:sz w:val="24"/>
        </w:rPr>
        <w:t xml:space="preserve"> and integrity in all personal and professional</w:t>
      </w:r>
      <w:r>
        <w:rPr>
          <w:spacing w:val="-9"/>
          <w:sz w:val="24"/>
        </w:rPr>
        <w:t xml:space="preserve"> </w:t>
      </w:r>
      <w:r>
        <w:rPr>
          <w:sz w:val="24"/>
        </w:rPr>
        <w:t>pursuits</w:t>
      </w:r>
    </w:p>
    <w:p w14:paraId="3F440A85" w14:textId="77777777" w:rsidR="00C62228" w:rsidRDefault="00E6392B">
      <w:pPr>
        <w:pStyle w:val="ListParagraph"/>
        <w:numPr>
          <w:ilvl w:val="0"/>
          <w:numId w:val="30"/>
        </w:numPr>
        <w:tabs>
          <w:tab w:val="left" w:pos="1821"/>
        </w:tabs>
        <w:spacing w:line="276" w:lineRule="auto"/>
        <w:ind w:right="647"/>
        <w:jc w:val="both"/>
        <w:rPr>
          <w:sz w:val="24"/>
        </w:rPr>
      </w:pPr>
      <w:r>
        <w:rPr>
          <w:sz w:val="24"/>
        </w:rPr>
        <w:t>Student shall be able to identify, plan and organize International Business Practices that contributes to productive outcomes. Demonstrate self-management skills that contribute to employee satisfaction and</w:t>
      </w:r>
      <w:r>
        <w:rPr>
          <w:spacing w:val="-2"/>
          <w:sz w:val="24"/>
        </w:rPr>
        <w:t xml:space="preserve"> </w:t>
      </w:r>
      <w:r>
        <w:rPr>
          <w:sz w:val="24"/>
        </w:rPr>
        <w:t>growth.</w:t>
      </w:r>
    </w:p>
    <w:p w14:paraId="30545A6C" w14:textId="77777777" w:rsidR="00C62228" w:rsidRDefault="00E6392B">
      <w:pPr>
        <w:pStyle w:val="ListParagraph"/>
        <w:numPr>
          <w:ilvl w:val="0"/>
          <w:numId w:val="30"/>
        </w:numPr>
        <w:tabs>
          <w:tab w:val="left" w:pos="1821"/>
        </w:tabs>
        <w:spacing w:line="276" w:lineRule="auto"/>
        <w:ind w:right="646"/>
        <w:jc w:val="both"/>
        <w:rPr>
          <w:sz w:val="24"/>
        </w:rPr>
      </w:pPr>
      <w:r>
        <w:rPr>
          <w:sz w:val="24"/>
        </w:rPr>
        <w:t>Student shall be able to develop competency to define, apply and interpret knowledge on one's own through Newspapers/ Business Magazines/ Library/ Databases/ Internet for knowledge assimilation, creation, dissemination for life-long</w:t>
      </w:r>
      <w:r>
        <w:rPr>
          <w:spacing w:val="-4"/>
          <w:sz w:val="24"/>
        </w:rPr>
        <w:t xml:space="preserve"> </w:t>
      </w:r>
      <w:r>
        <w:rPr>
          <w:sz w:val="24"/>
        </w:rPr>
        <w:t>learning.</w:t>
      </w:r>
    </w:p>
    <w:p w14:paraId="2F1DAD5D" w14:textId="77777777" w:rsidR="00C62228" w:rsidRDefault="00C62228">
      <w:pPr>
        <w:spacing w:line="276" w:lineRule="auto"/>
        <w:jc w:val="both"/>
        <w:rPr>
          <w:sz w:val="24"/>
        </w:rPr>
        <w:sectPr w:rsidR="00C62228">
          <w:headerReference w:type="default" r:id="rId594"/>
          <w:footerReference w:type="default" r:id="rId595"/>
          <w:pgSz w:w="11900" w:h="16840"/>
          <w:pgMar w:top="620" w:right="0" w:bottom="1620" w:left="160" w:header="0" w:footer="1438" w:gutter="0"/>
          <w:pgNumType w:start="212"/>
          <w:cols w:space="720"/>
        </w:sectPr>
      </w:pPr>
    </w:p>
    <w:p w14:paraId="2090913E" w14:textId="77777777" w:rsidR="00C62228" w:rsidRDefault="00E43FF7">
      <w:pPr>
        <w:pStyle w:val="Heading3"/>
        <w:spacing w:before="72"/>
      </w:pPr>
      <w:r>
        <w:lastRenderedPageBreak/>
        <w:pict w14:anchorId="08BC0644">
          <v:line id="_x0000_s2124" style="position:absolute;left:0;text-align:left;z-index:-60556800;mso-position-horizontal-relative:page" from="64.3pt,32.6pt" to="225.1pt,64.5pt">
            <w10:wrap anchorx="page"/>
          </v:line>
        </w:pict>
      </w:r>
      <w:r w:rsidR="00E6392B">
        <w:t>Linkage of PEO &amp; PLOs:</w:t>
      </w:r>
    </w:p>
    <w:p w14:paraId="6520C3CC" w14:textId="77777777" w:rsidR="00C62228" w:rsidRDefault="00C62228">
      <w:pPr>
        <w:pStyle w:val="BodyText"/>
        <w:spacing w:before="10" w:after="1"/>
        <w:rPr>
          <w:b/>
          <w:sz w:val="2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1621"/>
        <w:gridCol w:w="1890"/>
        <w:gridCol w:w="2161"/>
      </w:tblGrid>
      <w:tr w:rsidR="00C62228" w14:paraId="11C82E60" w14:textId="77777777">
        <w:trPr>
          <w:trHeight w:val="633"/>
        </w:trPr>
        <w:tc>
          <w:tcPr>
            <w:tcW w:w="3512" w:type="dxa"/>
            <w:shd w:val="clear" w:color="auto" w:fill="BEBEBE"/>
          </w:tcPr>
          <w:p w14:paraId="350465DE" w14:textId="77777777" w:rsidR="00C62228" w:rsidRDefault="00E6392B">
            <w:pPr>
              <w:pStyle w:val="TableParagraph"/>
              <w:spacing w:line="273" w:lineRule="exact"/>
              <w:ind w:left="2148"/>
              <w:rPr>
                <w:b/>
                <w:sz w:val="24"/>
              </w:rPr>
            </w:pPr>
            <w:r>
              <w:rPr>
                <w:b/>
                <w:sz w:val="24"/>
              </w:rPr>
              <w:t>PEOs</w:t>
            </w:r>
          </w:p>
          <w:p w14:paraId="04C4B9B0" w14:textId="77777777" w:rsidR="00C62228" w:rsidRDefault="00E6392B">
            <w:pPr>
              <w:pStyle w:val="TableParagraph"/>
              <w:ind w:left="107"/>
              <w:rPr>
                <w:b/>
                <w:sz w:val="24"/>
              </w:rPr>
            </w:pPr>
            <w:r>
              <w:rPr>
                <w:b/>
                <w:sz w:val="24"/>
              </w:rPr>
              <w:t>PLOs</w:t>
            </w:r>
          </w:p>
        </w:tc>
        <w:tc>
          <w:tcPr>
            <w:tcW w:w="1621" w:type="dxa"/>
            <w:shd w:val="clear" w:color="auto" w:fill="BEBEBE"/>
          </w:tcPr>
          <w:p w14:paraId="0A1445B8" w14:textId="77777777" w:rsidR="00C62228" w:rsidRDefault="00E6392B">
            <w:pPr>
              <w:pStyle w:val="TableParagraph"/>
              <w:spacing w:before="37"/>
              <w:ind w:left="469"/>
              <w:rPr>
                <w:b/>
                <w:sz w:val="24"/>
              </w:rPr>
            </w:pPr>
            <w:r>
              <w:rPr>
                <w:b/>
                <w:sz w:val="24"/>
              </w:rPr>
              <w:t>PEO 1</w:t>
            </w:r>
          </w:p>
        </w:tc>
        <w:tc>
          <w:tcPr>
            <w:tcW w:w="1890" w:type="dxa"/>
            <w:shd w:val="clear" w:color="auto" w:fill="BEBEBE"/>
          </w:tcPr>
          <w:p w14:paraId="46C360D6" w14:textId="77777777" w:rsidR="00C62228" w:rsidRDefault="00E6392B">
            <w:pPr>
              <w:pStyle w:val="TableParagraph"/>
              <w:spacing w:before="61"/>
              <w:ind w:left="603"/>
              <w:rPr>
                <w:b/>
                <w:sz w:val="24"/>
              </w:rPr>
            </w:pPr>
            <w:r>
              <w:rPr>
                <w:b/>
                <w:sz w:val="24"/>
              </w:rPr>
              <w:t>PEO 2</w:t>
            </w:r>
          </w:p>
        </w:tc>
        <w:tc>
          <w:tcPr>
            <w:tcW w:w="2161" w:type="dxa"/>
            <w:shd w:val="clear" w:color="auto" w:fill="BEBEBE"/>
          </w:tcPr>
          <w:p w14:paraId="5066C609" w14:textId="77777777" w:rsidR="00C62228" w:rsidRDefault="00E6392B">
            <w:pPr>
              <w:pStyle w:val="TableParagraph"/>
              <w:spacing w:before="61"/>
              <w:ind w:left="718" w:right="718"/>
              <w:jc w:val="center"/>
              <w:rPr>
                <w:b/>
                <w:sz w:val="24"/>
              </w:rPr>
            </w:pPr>
            <w:r>
              <w:rPr>
                <w:b/>
                <w:sz w:val="24"/>
              </w:rPr>
              <w:t>PEO 3</w:t>
            </w:r>
          </w:p>
        </w:tc>
      </w:tr>
      <w:tr w:rsidR="00C62228" w14:paraId="77AF6E5D" w14:textId="77777777">
        <w:trPr>
          <w:trHeight w:val="429"/>
        </w:trPr>
        <w:tc>
          <w:tcPr>
            <w:tcW w:w="3512" w:type="dxa"/>
          </w:tcPr>
          <w:p w14:paraId="47A7C9F4" w14:textId="77777777" w:rsidR="00C62228" w:rsidRDefault="00E6392B">
            <w:pPr>
              <w:pStyle w:val="TableParagraph"/>
              <w:spacing w:before="68"/>
              <w:ind w:left="107"/>
              <w:rPr>
                <w:sz w:val="24"/>
              </w:rPr>
            </w:pPr>
            <w:r>
              <w:rPr>
                <w:sz w:val="24"/>
              </w:rPr>
              <w:t>Programme Learning Outcome 1</w:t>
            </w:r>
          </w:p>
        </w:tc>
        <w:tc>
          <w:tcPr>
            <w:tcW w:w="1621" w:type="dxa"/>
          </w:tcPr>
          <w:p w14:paraId="0AFB6E82" w14:textId="77777777" w:rsidR="00C62228" w:rsidRDefault="00E6392B">
            <w:pPr>
              <w:pStyle w:val="TableParagraph"/>
              <w:spacing w:before="73"/>
              <w:ind w:left="105"/>
              <w:rPr>
                <w:b/>
                <w:sz w:val="24"/>
              </w:rPr>
            </w:pPr>
            <w:r>
              <w:rPr>
                <w:b/>
                <w:sz w:val="24"/>
              </w:rPr>
              <w:t>√</w:t>
            </w:r>
          </w:p>
        </w:tc>
        <w:tc>
          <w:tcPr>
            <w:tcW w:w="1890" w:type="dxa"/>
          </w:tcPr>
          <w:p w14:paraId="6ACB3509" w14:textId="77777777" w:rsidR="00C62228" w:rsidRDefault="00E6392B">
            <w:pPr>
              <w:pStyle w:val="TableParagraph"/>
              <w:spacing w:line="275" w:lineRule="exact"/>
              <w:ind w:left="104"/>
              <w:rPr>
                <w:b/>
                <w:sz w:val="24"/>
              </w:rPr>
            </w:pPr>
            <w:r>
              <w:rPr>
                <w:b/>
                <w:sz w:val="24"/>
              </w:rPr>
              <w:t>√</w:t>
            </w:r>
          </w:p>
        </w:tc>
        <w:tc>
          <w:tcPr>
            <w:tcW w:w="2161" w:type="dxa"/>
          </w:tcPr>
          <w:p w14:paraId="10BE82DF" w14:textId="77777777" w:rsidR="00C62228" w:rsidRDefault="00E6392B">
            <w:pPr>
              <w:pStyle w:val="TableParagraph"/>
              <w:spacing w:line="275" w:lineRule="exact"/>
              <w:ind w:left="106"/>
              <w:rPr>
                <w:b/>
                <w:sz w:val="24"/>
              </w:rPr>
            </w:pPr>
            <w:r>
              <w:rPr>
                <w:b/>
                <w:sz w:val="24"/>
              </w:rPr>
              <w:t>√</w:t>
            </w:r>
          </w:p>
        </w:tc>
      </w:tr>
      <w:tr w:rsidR="00C62228" w14:paraId="6CDFA946" w14:textId="77777777">
        <w:trPr>
          <w:trHeight w:val="426"/>
        </w:trPr>
        <w:tc>
          <w:tcPr>
            <w:tcW w:w="3512" w:type="dxa"/>
          </w:tcPr>
          <w:p w14:paraId="2029DF52" w14:textId="77777777" w:rsidR="00C62228" w:rsidRDefault="00E6392B">
            <w:pPr>
              <w:pStyle w:val="TableParagraph"/>
              <w:spacing w:before="68"/>
              <w:ind w:left="107"/>
              <w:rPr>
                <w:sz w:val="24"/>
              </w:rPr>
            </w:pPr>
            <w:r>
              <w:rPr>
                <w:sz w:val="24"/>
              </w:rPr>
              <w:t>Programme Learning Outcome 2</w:t>
            </w:r>
          </w:p>
        </w:tc>
        <w:tc>
          <w:tcPr>
            <w:tcW w:w="1621" w:type="dxa"/>
          </w:tcPr>
          <w:p w14:paraId="0169183F" w14:textId="77777777" w:rsidR="00C62228" w:rsidRDefault="00E6392B">
            <w:pPr>
              <w:pStyle w:val="TableParagraph"/>
              <w:spacing w:before="73"/>
              <w:ind w:left="105"/>
              <w:rPr>
                <w:b/>
                <w:sz w:val="24"/>
              </w:rPr>
            </w:pPr>
            <w:r>
              <w:rPr>
                <w:b/>
                <w:sz w:val="24"/>
              </w:rPr>
              <w:t>√</w:t>
            </w:r>
          </w:p>
        </w:tc>
        <w:tc>
          <w:tcPr>
            <w:tcW w:w="1890" w:type="dxa"/>
          </w:tcPr>
          <w:p w14:paraId="37D3D8FE" w14:textId="77777777" w:rsidR="00C62228" w:rsidRDefault="00C62228">
            <w:pPr>
              <w:pStyle w:val="TableParagraph"/>
            </w:pPr>
          </w:p>
        </w:tc>
        <w:tc>
          <w:tcPr>
            <w:tcW w:w="2161" w:type="dxa"/>
          </w:tcPr>
          <w:p w14:paraId="55385347" w14:textId="77777777" w:rsidR="00C62228" w:rsidRDefault="00E6392B">
            <w:pPr>
              <w:pStyle w:val="TableParagraph"/>
              <w:spacing w:line="273" w:lineRule="exact"/>
              <w:ind w:left="106"/>
              <w:rPr>
                <w:b/>
                <w:sz w:val="24"/>
              </w:rPr>
            </w:pPr>
            <w:r>
              <w:rPr>
                <w:b/>
                <w:sz w:val="24"/>
              </w:rPr>
              <w:t>√</w:t>
            </w:r>
          </w:p>
        </w:tc>
      </w:tr>
      <w:tr w:rsidR="00C62228" w14:paraId="762E8B2D" w14:textId="77777777">
        <w:trPr>
          <w:trHeight w:val="429"/>
        </w:trPr>
        <w:tc>
          <w:tcPr>
            <w:tcW w:w="3512" w:type="dxa"/>
          </w:tcPr>
          <w:p w14:paraId="5B6DE481" w14:textId="77777777" w:rsidR="00C62228" w:rsidRDefault="00E6392B">
            <w:pPr>
              <w:pStyle w:val="TableParagraph"/>
              <w:spacing w:before="68"/>
              <w:ind w:left="107"/>
              <w:rPr>
                <w:sz w:val="24"/>
              </w:rPr>
            </w:pPr>
            <w:r>
              <w:rPr>
                <w:sz w:val="24"/>
              </w:rPr>
              <w:t>Programme Learning Outcome 3</w:t>
            </w:r>
          </w:p>
        </w:tc>
        <w:tc>
          <w:tcPr>
            <w:tcW w:w="1621" w:type="dxa"/>
          </w:tcPr>
          <w:p w14:paraId="21E40F4B" w14:textId="77777777" w:rsidR="00C62228" w:rsidRDefault="00E6392B">
            <w:pPr>
              <w:pStyle w:val="TableParagraph"/>
              <w:spacing w:before="73"/>
              <w:ind w:left="105"/>
              <w:rPr>
                <w:b/>
                <w:sz w:val="24"/>
              </w:rPr>
            </w:pPr>
            <w:r>
              <w:rPr>
                <w:b/>
                <w:sz w:val="24"/>
              </w:rPr>
              <w:t>√</w:t>
            </w:r>
          </w:p>
        </w:tc>
        <w:tc>
          <w:tcPr>
            <w:tcW w:w="1890" w:type="dxa"/>
          </w:tcPr>
          <w:p w14:paraId="452B6F56" w14:textId="77777777" w:rsidR="00C62228" w:rsidRDefault="00C62228">
            <w:pPr>
              <w:pStyle w:val="TableParagraph"/>
            </w:pPr>
          </w:p>
        </w:tc>
        <w:tc>
          <w:tcPr>
            <w:tcW w:w="2161" w:type="dxa"/>
          </w:tcPr>
          <w:p w14:paraId="2E5B0DD6" w14:textId="77777777" w:rsidR="00C62228" w:rsidRDefault="00E6392B">
            <w:pPr>
              <w:pStyle w:val="TableParagraph"/>
              <w:spacing w:line="275" w:lineRule="exact"/>
              <w:ind w:left="106"/>
              <w:rPr>
                <w:b/>
                <w:sz w:val="24"/>
              </w:rPr>
            </w:pPr>
            <w:r>
              <w:rPr>
                <w:b/>
                <w:sz w:val="24"/>
              </w:rPr>
              <w:t>√</w:t>
            </w:r>
          </w:p>
        </w:tc>
      </w:tr>
      <w:tr w:rsidR="00C62228" w14:paraId="4BD5DFC1" w14:textId="77777777">
        <w:trPr>
          <w:trHeight w:val="426"/>
        </w:trPr>
        <w:tc>
          <w:tcPr>
            <w:tcW w:w="3512" w:type="dxa"/>
          </w:tcPr>
          <w:p w14:paraId="729E45A4" w14:textId="77777777" w:rsidR="00C62228" w:rsidRDefault="00E6392B">
            <w:pPr>
              <w:pStyle w:val="TableParagraph"/>
              <w:spacing w:line="268" w:lineRule="exact"/>
              <w:ind w:left="107"/>
              <w:rPr>
                <w:sz w:val="24"/>
              </w:rPr>
            </w:pPr>
            <w:r>
              <w:rPr>
                <w:sz w:val="24"/>
              </w:rPr>
              <w:t>Programme Learning Outcome4</w:t>
            </w:r>
          </w:p>
        </w:tc>
        <w:tc>
          <w:tcPr>
            <w:tcW w:w="1621" w:type="dxa"/>
          </w:tcPr>
          <w:p w14:paraId="3CE28E01" w14:textId="77777777" w:rsidR="00C62228" w:rsidRDefault="00C62228">
            <w:pPr>
              <w:pStyle w:val="TableParagraph"/>
            </w:pPr>
          </w:p>
        </w:tc>
        <w:tc>
          <w:tcPr>
            <w:tcW w:w="1890" w:type="dxa"/>
          </w:tcPr>
          <w:p w14:paraId="5A6E85B7" w14:textId="77777777" w:rsidR="00C62228" w:rsidRDefault="00E6392B">
            <w:pPr>
              <w:pStyle w:val="TableParagraph"/>
              <w:spacing w:line="273" w:lineRule="exact"/>
              <w:ind w:left="104"/>
              <w:rPr>
                <w:b/>
                <w:sz w:val="24"/>
              </w:rPr>
            </w:pPr>
            <w:r>
              <w:rPr>
                <w:b/>
                <w:sz w:val="24"/>
              </w:rPr>
              <w:t>√</w:t>
            </w:r>
          </w:p>
        </w:tc>
        <w:tc>
          <w:tcPr>
            <w:tcW w:w="2161" w:type="dxa"/>
          </w:tcPr>
          <w:p w14:paraId="5D0CB703" w14:textId="77777777" w:rsidR="00C62228" w:rsidRDefault="00E6392B">
            <w:pPr>
              <w:pStyle w:val="TableParagraph"/>
              <w:spacing w:line="273" w:lineRule="exact"/>
              <w:ind w:left="106"/>
              <w:rPr>
                <w:b/>
                <w:sz w:val="24"/>
              </w:rPr>
            </w:pPr>
            <w:r>
              <w:rPr>
                <w:b/>
                <w:sz w:val="24"/>
              </w:rPr>
              <w:t>√</w:t>
            </w:r>
          </w:p>
        </w:tc>
      </w:tr>
      <w:tr w:rsidR="00C62228" w14:paraId="51E3FC0D" w14:textId="77777777">
        <w:trPr>
          <w:trHeight w:val="429"/>
        </w:trPr>
        <w:tc>
          <w:tcPr>
            <w:tcW w:w="3512" w:type="dxa"/>
          </w:tcPr>
          <w:p w14:paraId="66F5DE01" w14:textId="77777777" w:rsidR="00C62228" w:rsidRDefault="00E6392B">
            <w:pPr>
              <w:pStyle w:val="TableParagraph"/>
              <w:spacing w:line="270" w:lineRule="exact"/>
              <w:ind w:left="107"/>
              <w:rPr>
                <w:sz w:val="24"/>
              </w:rPr>
            </w:pPr>
            <w:r>
              <w:rPr>
                <w:sz w:val="24"/>
              </w:rPr>
              <w:t>Programme Learning Outcome 5</w:t>
            </w:r>
          </w:p>
        </w:tc>
        <w:tc>
          <w:tcPr>
            <w:tcW w:w="1621" w:type="dxa"/>
          </w:tcPr>
          <w:p w14:paraId="0152C5FA" w14:textId="77777777" w:rsidR="00C62228" w:rsidRDefault="00E6392B">
            <w:pPr>
              <w:pStyle w:val="TableParagraph"/>
              <w:spacing w:before="73"/>
              <w:ind w:left="105"/>
              <w:rPr>
                <w:b/>
                <w:sz w:val="24"/>
              </w:rPr>
            </w:pPr>
            <w:r>
              <w:rPr>
                <w:b/>
                <w:sz w:val="24"/>
              </w:rPr>
              <w:t>√</w:t>
            </w:r>
          </w:p>
        </w:tc>
        <w:tc>
          <w:tcPr>
            <w:tcW w:w="1890" w:type="dxa"/>
          </w:tcPr>
          <w:p w14:paraId="5F81B3BA" w14:textId="77777777" w:rsidR="00C62228" w:rsidRDefault="00E6392B">
            <w:pPr>
              <w:pStyle w:val="TableParagraph"/>
              <w:spacing w:line="275" w:lineRule="exact"/>
              <w:ind w:left="104"/>
              <w:rPr>
                <w:b/>
                <w:sz w:val="24"/>
              </w:rPr>
            </w:pPr>
            <w:r>
              <w:rPr>
                <w:b/>
                <w:sz w:val="24"/>
              </w:rPr>
              <w:t>√</w:t>
            </w:r>
          </w:p>
        </w:tc>
        <w:tc>
          <w:tcPr>
            <w:tcW w:w="2161" w:type="dxa"/>
          </w:tcPr>
          <w:p w14:paraId="0DD8D159" w14:textId="77777777" w:rsidR="00C62228" w:rsidRDefault="00E6392B">
            <w:pPr>
              <w:pStyle w:val="TableParagraph"/>
              <w:spacing w:line="275" w:lineRule="exact"/>
              <w:ind w:left="106"/>
              <w:rPr>
                <w:b/>
                <w:sz w:val="24"/>
              </w:rPr>
            </w:pPr>
            <w:r>
              <w:rPr>
                <w:b/>
                <w:sz w:val="24"/>
              </w:rPr>
              <w:t>√</w:t>
            </w:r>
          </w:p>
        </w:tc>
      </w:tr>
      <w:tr w:rsidR="00C62228" w14:paraId="324FC218" w14:textId="77777777">
        <w:trPr>
          <w:trHeight w:val="426"/>
        </w:trPr>
        <w:tc>
          <w:tcPr>
            <w:tcW w:w="3512" w:type="dxa"/>
          </w:tcPr>
          <w:p w14:paraId="32496BD2" w14:textId="77777777" w:rsidR="00C62228" w:rsidRDefault="00E6392B">
            <w:pPr>
              <w:pStyle w:val="TableParagraph"/>
              <w:spacing w:line="268" w:lineRule="exact"/>
              <w:ind w:left="107"/>
              <w:rPr>
                <w:sz w:val="24"/>
              </w:rPr>
            </w:pPr>
            <w:r>
              <w:rPr>
                <w:sz w:val="24"/>
              </w:rPr>
              <w:t>Programme Learning Outcome 6</w:t>
            </w:r>
          </w:p>
        </w:tc>
        <w:tc>
          <w:tcPr>
            <w:tcW w:w="1621" w:type="dxa"/>
          </w:tcPr>
          <w:p w14:paraId="45BA1CBF" w14:textId="77777777" w:rsidR="00C62228" w:rsidRDefault="00C62228">
            <w:pPr>
              <w:pStyle w:val="TableParagraph"/>
            </w:pPr>
          </w:p>
        </w:tc>
        <w:tc>
          <w:tcPr>
            <w:tcW w:w="1890" w:type="dxa"/>
          </w:tcPr>
          <w:p w14:paraId="0FEDB3D7" w14:textId="77777777" w:rsidR="00C62228" w:rsidRDefault="00E6392B">
            <w:pPr>
              <w:pStyle w:val="TableParagraph"/>
              <w:spacing w:line="273" w:lineRule="exact"/>
              <w:ind w:left="104"/>
              <w:rPr>
                <w:b/>
                <w:sz w:val="24"/>
              </w:rPr>
            </w:pPr>
            <w:r>
              <w:rPr>
                <w:b/>
                <w:sz w:val="24"/>
              </w:rPr>
              <w:t>√</w:t>
            </w:r>
          </w:p>
        </w:tc>
        <w:tc>
          <w:tcPr>
            <w:tcW w:w="2161" w:type="dxa"/>
          </w:tcPr>
          <w:p w14:paraId="2D18FA86" w14:textId="77777777" w:rsidR="00C62228" w:rsidRDefault="00E6392B">
            <w:pPr>
              <w:pStyle w:val="TableParagraph"/>
              <w:spacing w:line="273" w:lineRule="exact"/>
              <w:ind w:left="106"/>
              <w:rPr>
                <w:b/>
                <w:sz w:val="24"/>
              </w:rPr>
            </w:pPr>
            <w:r>
              <w:rPr>
                <w:b/>
                <w:sz w:val="24"/>
              </w:rPr>
              <w:t>√</w:t>
            </w:r>
          </w:p>
        </w:tc>
      </w:tr>
      <w:tr w:rsidR="00C62228" w14:paraId="125F390B" w14:textId="77777777">
        <w:trPr>
          <w:trHeight w:val="429"/>
        </w:trPr>
        <w:tc>
          <w:tcPr>
            <w:tcW w:w="3512" w:type="dxa"/>
          </w:tcPr>
          <w:p w14:paraId="38D5DD46" w14:textId="77777777" w:rsidR="00C62228" w:rsidRDefault="00E6392B">
            <w:pPr>
              <w:pStyle w:val="TableParagraph"/>
              <w:spacing w:line="270" w:lineRule="exact"/>
              <w:ind w:left="107"/>
              <w:rPr>
                <w:sz w:val="24"/>
              </w:rPr>
            </w:pPr>
            <w:r>
              <w:rPr>
                <w:sz w:val="24"/>
              </w:rPr>
              <w:t>Programme Learning Outcome 7</w:t>
            </w:r>
          </w:p>
        </w:tc>
        <w:tc>
          <w:tcPr>
            <w:tcW w:w="1621" w:type="dxa"/>
          </w:tcPr>
          <w:p w14:paraId="7F969600" w14:textId="77777777" w:rsidR="00C62228" w:rsidRDefault="00E6392B">
            <w:pPr>
              <w:pStyle w:val="TableParagraph"/>
              <w:spacing w:before="73"/>
              <w:ind w:left="105"/>
              <w:rPr>
                <w:b/>
                <w:sz w:val="24"/>
              </w:rPr>
            </w:pPr>
            <w:r>
              <w:rPr>
                <w:b/>
                <w:sz w:val="24"/>
              </w:rPr>
              <w:t>√</w:t>
            </w:r>
          </w:p>
        </w:tc>
        <w:tc>
          <w:tcPr>
            <w:tcW w:w="1890" w:type="dxa"/>
          </w:tcPr>
          <w:p w14:paraId="4F057A75" w14:textId="77777777" w:rsidR="00C62228" w:rsidRDefault="00C62228">
            <w:pPr>
              <w:pStyle w:val="TableParagraph"/>
            </w:pPr>
          </w:p>
        </w:tc>
        <w:tc>
          <w:tcPr>
            <w:tcW w:w="2161" w:type="dxa"/>
          </w:tcPr>
          <w:p w14:paraId="2037A91B" w14:textId="77777777" w:rsidR="00C62228" w:rsidRDefault="00E6392B">
            <w:pPr>
              <w:pStyle w:val="TableParagraph"/>
              <w:spacing w:line="275" w:lineRule="exact"/>
              <w:ind w:left="106"/>
              <w:rPr>
                <w:b/>
                <w:sz w:val="24"/>
              </w:rPr>
            </w:pPr>
            <w:r>
              <w:rPr>
                <w:b/>
                <w:sz w:val="24"/>
              </w:rPr>
              <w:t>√</w:t>
            </w:r>
          </w:p>
        </w:tc>
      </w:tr>
      <w:tr w:rsidR="00C62228" w14:paraId="475A8DAC" w14:textId="77777777">
        <w:trPr>
          <w:trHeight w:val="427"/>
        </w:trPr>
        <w:tc>
          <w:tcPr>
            <w:tcW w:w="3512" w:type="dxa"/>
          </w:tcPr>
          <w:p w14:paraId="6A1C125E" w14:textId="77777777" w:rsidR="00C62228" w:rsidRDefault="00E6392B">
            <w:pPr>
              <w:pStyle w:val="TableParagraph"/>
              <w:spacing w:line="268" w:lineRule="exact"/>
              <w:ind w:left="107"/>
              <w:rPr>
                <w:sz w:val="24"/>
              </w:rPr>
            </w:pPr>
            <w:r>
              <w:rPr>
                <w:sz w:val="24"/>
              </w:rPr>
              <w:t>Programme Learning Outcome 8</w:t>
            </w:r>
          </w:p>
        </w:tc>
        <w:tc>
          <w:tcPr>
            <w:tcW w:w="1621" w:type="dxa"/>
          </w:tcPr>
          <w:p w14:paraId="51F982E7" w14:textId="77777777" w:rsidR="00C62228" w:rsidRDefault="00C62228">
            <w:pPr>
              <w:pStyle w:val="TableParagraph"/>
            </w:pPr>
          </w:p>
        </w:tc>
        <w:tc>
          <w:tcPr>
            <w:tcW w:w="1890" w:type="dxa"/>
          </w:tcPr>
          <w:p w14:paraId="6C1FC131" w14:textId="77777777" w:rsidR="00C62228" w:rsidRDefault="00E6392B">
            <w:pPr>
              <w:pStyle w:val="TableParagraph"/>
              <w:spacing w:line="273" w:lineRule="exact"/>
              <w:ind w:left="104"/>
              <w:rPr>
                <w:b/>
                <w:sz w:val="24"/>
              </w:rPr>
            </w:pPr>
            <w:r>
              <w:rPr>
                <w:b/>
                <w:sz w:val="24"/>
              </w:rPr>
              <w:t>√</w:t>
            </w:r>
          </w:p>
        </w:tc>
        <w:tc>
          <w:tcPr>
            <w:tcW w:w="2161" w:type="dxa"/>
          </w:tcPr>
          <w:p w14:paraId="19435683" w14:textId="77777777" w:rsidR="00C62228" w:rsidRDefault="00E6392B">
            <w:pPr>
              <w:pStyle w:val="TableParagraph"/>
              <w:spacing w:line="273" w:lineRule="exact"/>
              <w:ind w:left="106"/>
              <w:rPr>
                <w:b/>
                <w:sz w:val="24"/>
              </w:rPr>
            </w:pPr>
            <w:r>
              <w:rPr>
                <w:b/>
                <w:sz w:val="24"/>
              </w:rPr>
              <w:t>√</w:t>
            </w:r>
          </w:p>
        </w:tc>
      </w:tr>
      <w:tr w:rsidR="00C62228" w14:paraId="4848305F" w14:textId="77777777">
        <w:trPr>
          <w:trHeight w:val="429"/>
        </w:trPr>
        <w:tc>
          <w:tcPr>
            <w:tcW w:w="3512" w:type="dxa"/>
          </w:tcPr>
          <w:p w14:paraId="77F9CE28" w14:textId="77777777" w:rsidR="00C62228" w:rsidRDefault="00E6392B">
            <w:pPr>
              <w:pStyle w:val="TableParagraph"/>
              <w:spacing w:line="270" w:lineRule="exact"/>
              <w:ind w:left="107"/>
              <w:rPr>
                <w:sz w:val="24"/>
              </w:rPr>
            </w:pPr>
            <w:r>
              <w:rPr>
                <w:sz w:val="24"/>
              </w:rPr>
              <w:t>Programme Learning Outcome 9</w:t>
            </w:r>
          </w:p>
        </w:tc>
        <w:tc>
          <w:tcPr>
            <w:tcW w:w="1621" w:type="dxa"/>
          </w:tcPr>
          <w:p w14:paraId="4566CA18" w14:textId="77777777" w:rsidR="00C62228" w:rsidRDefault="00E6392B">
            <w:pPr>
              <w:pStyle w:val="TableParagraph"/>
              <w:spacing w:before="73"/>
              <w:ind w:left="105"/>
              <w:rPr>
                <w:b/>
                <w:sz w:val="24"/>
              </w:rPr>
            </w:pPr>
            <w:r>
              <w:rPr>
                <w:b/>
                <w:sz w:val="24"/>
              </w:rPr>
              <w:t>√</w:t>
            </w:r>
          </w:p>
        </w:tc>
        <w:tc>
          <w:tcPr>
            <w:tcW w:w="1890" w:type="dxa"/>
          </w:tcPr>
          <w:p w14:paraId="1363D469" w14:textId="77777777" w:rsidR="00C62228" w:rsidRDefault="00E6392B">
            <w:pPr>
              <w:pStyle w:val="TableParagraph"/>
              <w:spacing w:line="275" w:lineRule="exact"/>
              <w:ind w:left="104"/>
              <w:rPr>
                <w:b/>
                <w:sz w:val="24"/>
              </w:rPr>
            </w:pPr>
            <w:r>
              <w:rPr>
                <w:b/>
                <w:sz w:val="24"/>
              </w:rPr>
              <w:t>√</w:t>
            </w:r>
          </w:p>
        </w:tc>
        <w:tc>
          <w:tcPr>
            <w:tcW w:w="2161" w:type="dxa"/>
          </w:tcPr>
          <w:p w14:paraId="77D883E0" w14:textId="77777777" w:rsidR="00C62228" w:rsidRDefault="00E6392B">
            <w:pPr>
              <w:pStyle w:val="TableParagraph"/>
              <w:spacing w:line="275" w:lineRule="exact"/>
              <w:ind w:left="106"/>
              <w:rPr>
                <w:b/>
                <w:sz w:val="24"/>
              </w:rPr>
            </w:pPr>
            <w:r>
              <w:rPr>
                <w:b/>
                <w:sz w:val="24"/>
              </w:rPr>
              <w:t>√</w:t>
            </w:r>
          </w:p>
        </w:tc>
      </w:tr>
      <w:tr w:rsidR="00C62228" w14:paraId="5EBA3BA8" w14:textId="77777777">
        <w:trPr>
          <w:trHeight w:val="429"/>
        </w:trPr>
        <w:tc>
          <w:tcPr>
            <w:tcW w:w="3512" w:type="dxa"/>
          </w:tcPr>
          <w:p w14:paraId="14747A11" w14:textId="77777777" w:rsidR="00C62228" w:rsidRDefault="00E6392B">
            <w:pPr>
              <w:pStyle w:val="TableParagraph"/>
              <w:spacing w:line="268" w:lineRule="exact"/>
              <w:ind w:left="107"/>
              <w:rPr>
                <w:sz w:val="24"/>
              </w:rPr>
            </w:pPr>
            <w:r>
              <w:rPr>
                <w:sz w:val="24"/>
              </w:rPr>
              <w:t>Programme Learning Outcome10</w:t>
            </w:r>
          </w:p>
        </w:tc>
        <w:tc>
          <w:tcPr>
            <w:tcW w:w="1621" w:type="dxa"/>
          </w:tcPr>
          <w:p w14:paraId="537B9193" w14:textId="77777777" w:rsidR="00C62228" w:rsidRDefault="00E6392B">
            <w:pPr>
              <w:pStyle w:val="TableParagraph"/>
              <w:spacing w:before="73"/>
              <w:ind w:left="105"/>
              <w:rPr>
                <w:b/>
                <w:sz w:val="24"/>
              </w:rPr>
            </w:pPr>
            <w:r>
              <w:rPr>
                <w:b/>
                <w:sz w:val="24"/>
              </w:rPr>
              <w:t>√</w:t>
            </w:r>
          </w:p>
        </w:tc>
        <w:tc>
          <w:tcPr>
            <w:tcW w:w="1890" w:type="dxa"/>
          </w:tcPr>
          <w:p w14:paraId="468CA578" w14:textId="77777777" w:rsidR="00C62228" w:rsidRDefault="00C62228">
            <w:pPr>
              <w:pStyle w:val="TableParagraph"/>
            </w:pPr>
          </w:p>
        </w:tc>
        <w:tc>
          <w:tcPr>
            <w:tcW w:w="2161" w:type="dxa"/>
          </w:tcPr>
          <w:p w14:paraId="1CB4CA1B" w14:textId="77777777" w:rsidR="00C62228" w:rsidRDefault="00E6392B">
            <w:pPr>
              <w:pStyle w:val="TableParagraph"/>
              <w:spacing w:line="273" w:lineRule="exact"/>
              <w:ind w:left="106"/>
              <w:rPr>
                <w:b/>
                <w:sz w:val="24"/>
              </w:rPr>
            </w:pPr>
            <w:r>
              <w:rPr>
                <w:b/>
                <w:sz w:val="24"/>
              </w:rPr>
              <w:t>√</w:t>
            </w:r>
          </w:p>
        </w:tc>
      </w:tr>
    </w:tbl>
    <w:p w14:paraId="298F91AC" w14:textId="77777777" w:rsidR="00C62228" w:rsidRDefault="00C62228">
      <w:pPr>
        <w:pStyle w:val="BodyText"/>
        <w:rPr>
          <w:b/>
          <w:sz w:val="26"/>
        </w:rPr>
      </w:pPr>
    </w:p>
    <w:p w14:paraId="03D42DB5" w14:textId="77777777" w:rsidR="00C62228" w:rsidRDefault="00E43FF7">
      <w:pPr>
        <w:spacing w:before="216"/>
        <w:ind w:left="1100"/>
        <w:rPr>
          <w:b/>
          <w:sz w:val="24"/>
        </w:rPr>
      </w:pPr>
      <w:r>
        <w:pict w14:anchorId="304913FA">
          <v:group id="_x0000_s2121" style="position:absolute;left:0;text-align:left;margin-left:108.25pt;margin-top:37.25pt;width:229.05pt;height:45.8pt;z-index:-60557312;mso-position-horizontal-relative:page" coordorigin="2165,745" coordsize="4581,916">
            <v:rect id="_x0000_s2123" style="position:absolute;left:2165;top:744;width:4581;height:872" fillcolor="#bebebe" stroked="f"/>
            <v:line id="_x0000_s2122" style="position:absolute" from="2186,773" to="6683,1652"/>
            <w10:wrap anchorx="page"/>
          </v:group>
        </w:pict>
      </w:r>
      <w:r w:rsidR="00E6392B">
        <w:rPr>
          <w:b/>
          <w:sz w:val="24"/>
        </w:rPr>
        <w:t>Annual Outcome Assessment Plan:</w:t>
      </w:r>
    </w:p>
    <w:p w14:paraId="7DEA3165" w14:textId="77777777" w:rsidR="00C62228" w:rsidRDefault="00C62228">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5DE2AEEA" w14:textId="77777777">
        <w:trPr>
          <w:trHeight w:val="870"/>
        </w:trPr>
        <w:tc>
          <w:tcPr>
            <w:tcW w:w="720" w:type="dxa"/>
            <w:shd w:val="clear" w:color="auto" w:fill="BEBEBE"/>
          </w:tcPr>
          <w:p w14:paraId="1C75FC2F" w14:textId="77777777" w:rsidR="00C62228" w:rsidRDefault="00C62228">
            <w:pPr>
              <w:pStyle w:val="TableParagraph"/>
            </w:pPr>
          </w:p>
        </w:tc>
        <w:tc>
          <w:tcPr>
            <w:tcW w:w="4592" w:type="dxa"/>
          </w:tcPr>
          <w:p w14:paraId="755860BA" w14:textId="77777777" w:rsidR="00C62228" w:rsidRDefault="00E6392B">
            <w:pPr>
              <w:pStyle w:val="TableParagraph"/>
              <w:spacing w:line="273" w:lineRule="exact"/>
              <w:ind w:left="1488"/>
              <w:rPr>
                <w:b/>
                <w:sz w:val="24"/>
              </w:rPr>
            </w:pPr>
            <w:r>
              <w:rPr>
                <w:b/>
                <w:sz w:val="24"/>
              </w:rPr>
              <w:t>Components of Assessment</w:t>
            </w:r>
          </w:p>
          <w:p w14:paraId="5A83AE9D" w14:textId="77777777" w:rsidR="00C62228" w:rsidRDefault="00C62228">
            <w:pPr>
              <w:pStyle w:val="TableParagraph"/>
              <w:rPr>
                <w:b/>
                <w:sz w:val="24"/>
              </w:rPr>
            </w:pPr>
          </w:p>
          <w:p w14:paraId="08CE9E5F" w14:textId="77777777" w:rsidR="00C62228" w:rsidRDefault="00E6392B">
            <w:pPr>
              <w:pStyle w:val="TableParagraph"/>
              <w:ind w:left="107"/>
              <w:rPr>
                <w:b/>
                <w:sz w:val="24"/>
              </w:rPr>
            </w:pPr>
            <w:r>
              <w:rPr>
                <w:b/>
                <w:sz w:val="24"/>
              </w:rPr>
              <w:t>Outcomes</w:t>
            </w:r>
          </w:p>
        </w:tc>
        <w:tc>
          <w:tcPr>
            <w:tcW w:w="2069" w:type="dxa"/>
            <w:shd w:val="clear" w:color="auto" w:fill="BEBEBE"/>
          </w:tcPr>
          <w:p w14:paraId="799E541C" w14:textId="77777777" w:rsidR="00C62228" w:rsidRDefault="00C62228">
            <w:pPr>
              <w:pStyle w:val="TableParagraph"/>
              <w:spacing w:before="6"/>
              <w:rPr>
                <w:b/>
                <w:sz w:val="25"/>
              </w:rPr>
            </w:pPr>
          </w:p>
          <w:p w14:paraId="4A0DBFD1"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0C848255" w14:textId="77777777" w:rsidR="00C62228" w:rsidRDefault="00C62228">
            <w:pPr>
              <w:pStyle w:val="TableParagraph"/>
              <w:spacing w:before="6"/>
              <w:rPr>
                <w:b/>
                <w:sz w:val="25"/>
              </w:rPr>
            </w:pPr>
          </w:p>
          <w:p w14:paraId="52889C58" w14:textId="77777777" w:rsidR="00C62228" w:rsidRDefault="00E6392B">
            <w:pPr>
              <w:pStyle w:val="TableParagraph"/>
              <w:ind w:left="756"/>
              <w:rPr>
                <w:b/>
                <w:sz w:val="24"/>
              </w:rPr>
            </w:pPr>
            <w:r>
              <w:rPr>
                <w:b/>
                <w:sz w:val="24"/>
              </w:rPr>
              <w:t>Indirect</w:t>
            </w:r>
          </w:p>
        </w:tc>
      </w:tr>
      <w:tr w:rsidR="00C62228" w14:paraId="62B43E3F" w14:textId="77777777">
        <w:trPr>
          <w:trHeight w:val="486"/>
        </w:trPr>
        <w:tc>
          <w:tcPr>
            <w:tcW w:w="720" w:type="dxa"/>
          </w:tcPr>
          <w:p w14:paraId="5C5D23C5" w14:textId="77777777" w:rsidR="00C62228" w:rsidRDefault="00E6392B">
            <w:pPr>
              <w:pStyle w:val="TableParagraph"/>
              <w:spacing w:line="273" w:lineRule="exact"/>
              <w:ind w:left="107"/>
              <w:rPr>
                <w:b/>
                <w:sz w:val="24"/>
              </w:rPr>
            </w:pPr>
            <w:r>
              <w:rPr>
                <w:b/>
                <w:w w:val="99"/>
                <w:sz w:val="24"/>
              </w:rPr>
              <w:t>A</w:t>
            </w:r>
          </w:p>
        </w:tc>
        <w:tc>
          <w:tcPr>
            <w:tcW w:w="4592" w:type="dxa"/>
          </w:tcPr>
          <w:p w14:paraId="7C321175" w14:textId="77777777" w:rsidR="00C62228" w:rsidRDefault="00E6392B">
            <w:pPr>
              <w:pStyle w:val="TableParagraph"/>
              <w:spacing w:before="102"/>
              <w:ind w:left="107"/>
              <w:rPr>
                <w:b/>
                <w:sz w:val="24"/>
              </w:rPr>
            </w:pPr>
            <w:r>
              <w:rPr>
                <w:b/>
                <w:sz w:val="24"/>
              </w:rPr>
              <w:t>Programme Learning Outcome</w:t>
            </w:r>
          </w:p>
        </w:tc>
        <w:tc>
          <w:tcPr>
            <w:tcW w:w="2069" w:type="dxa"/>
          </w:tcPr>
          <w:p w14:paraId="27D4ADFE" w14:textId="77777777" w:rsidR="00C62228" w:rsidRDefault="00C62228">
            <w:pPr>
              <w:pStyle w:val="TableParagraph"/>
            </w:pPr>
          </w:p>
        </w:tc>
        <w:tc>
          <w:tcPr>
            <w:tcW w:w="2340" w:type="dxa"/>
          </w:tcPr>
          <w:p w14:paraId="25239FC0" w14:textId="77777777" w:rsidR="00C62228" w:rsidRDefault="00C62228">
            <w:pPr>
              <w:pStyle w:val="TableParagraph"/>
            </w:pPr>
          </w:p>
        </w:tc>
      </w:tr>
      <w:tr w:rsidR="00C62228" w14:paraId="66A75D2C" w14:textId="77777777">
        <w:trPr>
          <w:trHeight w:val="1380"/>
        </w:trPr>
        <w:tc>
          <w:tcPr>
            <w:tcW w:w="720" w:type="dxa"/>
          </w:tcPr>
          <w:p w14:paraId="37C4EB40" w14:textId="77777777" w:rsidR="00C62228" w:rsidRDefault="00E6392B">
            <w:pPr>
              <w:pStyle w:val="TableParagraph"/>
              <w:spacing w:line="273" w:lineRule="exact"/>
              <w:ind w:left="107"/>
              <w:rPr>
                <w:b/>
                <w:sz w:val="24"/>
              </w:rPr>
            </w:pPr>
            <w:r>
              <w:rPr>
                <w:b/>
                <w:sz w:val="24"/>
              </w:rPr>
              <w:t>a.1</w:t>
            </w:r>
          </w:p>
        </w:tc>
        <w:tc>
          <w:tcPr>
            <w:tcW w:w="4592" w:type="dxa"/>
          </w:tcPr>
          <w:p w14:paraId="1881D377" w14:textId="77777777" w:rsidR="00C62228" w:rsidRDefault="00E6392B">
            <w:pPr>
              <w:pStyle w:val="TableParagraph"/>
              <w:ind w:left="107" w:right="203"/>
              <w:rPr>
                <w:sz w:val="24"/>
              </w:rPr>
            </w:pPr>
            <w:r>
              <w:rPr>
                <w:sz w:val="24"/>
              </w:rPr>
              <w:t>Student shall be able to recognize analyse and describe relevant global issues and create a globally accepted solution to ensure betterment of all the stakeholders.</w:t>
            </w:r>
          </w:p>
        </w:tc>
        <w:tc>
          <w:tcPr>
            <w:tcW w:w="2069" w:type="dxa"/>
          </w:tcPr>
          <w:p w14:paraId="479A2E35" w14:textId="77777777" w:rsidR="00C62228" w:rsidRDefault="00E6392B">
            <w:pPr>
              <w:pStyle w:val="TableParagraph"/>
              <w:spacing w:before="131"/>
              <w:ind w:left="105" w:right="427"/>
              <w:rPr>
                <w:sz w:val="24"/>
              </w:rPr>
            </w:pPr>
            <w:r>
              <w:rPr>
                <w:sz w:val="24"/>
              </w:rPr>
              <w:t>Comprehensive Exam/Viva on annual basis</w:t>
            </w:r>
          </w:p>
        </w:tc>
        <w:tc>
          <w:tcPr>
            <w:tcW w:w="2340" w:type="dxa"/>
          </w:tcPr>
          <w:p w14:paraId="00EB8704" w14:textId="77777777" w:rsidR="00C62228" w:rsidRDefault="00E6392B">
            <w:pPr>
              <w:pStyle w:val="TableParagraph"/>
              <w:spacing w:line="268" w:lineRule="exact"/>
              <w:ind w:left="108"/>
              <w:rPr>
                <w:sz w:val="24"/>
              </w:rPr>
            </w:pPr>
            <w:r>
              <w:rPr>
                <w:sz w:val="24"/>
              </w:rPr>
              <w:t>Student Exit Survey</w:t>
            </w:r>
          </w:p>
        </w:tc>
      </w:tr>
      <w:tr w:rsidR="00C62228" w14:paraId="41315ED1" w14:textId="77777777">
        <w:trPr>
          <w:trHeight w:val="1933"/>
        </w:trPr>
        <w:tc>
          <w:tcPr>
            <w:tcW w:w="720" w:type="dxa"/>
            <w:vMerge w:val="restart"/>
          </w:tcPr>
          <w:p w14:paraId="3DAE4E15" w14:textId="77777777" w:rsidR="00C62228" w:rsidRDefault="00E6392B">
            <w:pPr>
              <w:pStyle w:val="TableParagraph"/>
              <w:spacing w:line="275" w:lineRule="exact"/>
              <w:ind w:left="107"/>
              <w:rPr>
                <w:b/>
                <w:sz w:val="24"/>
              </w:rPr>
            </w:pPr>
            <w:r>
              <w:rPr>
                <w:b/>
                <w:sz w:val="24"/>
              </w:rPr>
              <w:t>a.2</w:t>
            </w:r>
          </w:p>
        </w:tc>
        <w:tc>
          <w:tcPr>
            <w:tcW w:w="4592" w:type="dxa"/>
            <w:vMerge w:val="restart"/>
          </w:tcPr>
          <w:p w14:paraId="62F64C8D" w14:textId="77777777" w:rsidR="00C62228" w:rsidRDefault="00E6392B">
            <w:pPr>
              <w:pStyle w:val="TableParagraph"/>
              <w:spacing w:before="135"/>
              <w:ind w:left="107" w:right="122"/>
              <w:rPr>
                <w:sz w:val="24"/>
              </w:rPr>
            </w:pPr>
            <w:r>
              <w:rPr>
                <w:sz w:val="24"/>
              </w:rPr>
              <w:t xml:space="preserve">Student shall be able to define knowledge driven capabilities through extensive research work with a special focus on identification, defining, </w:t>
            </w:r>
            <w:proofErr w:type="gramStart"/>
            <w:r>
              <w:rPr>
                <w:sz w:val="24"/>
              </w:rPr>
              <w:t>investigating</w:t>
            </w:r>
            <w:proofErr w:type="gramEnd"/>
            <w:r>
              <w:rPr>
                <w:sz w:val="24"/>
              </w:rPr>
              <w:t xml:space="preserve"> and solving latent and manifested problems and develop ability to solve critical business issues, analyse data/information and </w:t>
            </w:r>
            <w:r>
              <w:rPr>
                <w:spacing w:val="-3"/>
                <w:sz w:val="24"/>
              </w:rPr>
              <w:t xml:space="preserve">interpret </w:t>
            </w:r>
            <w:r>
              <w:rPr>
                <w:sz w:val="24"/>
              </w:rPr>
              <w:t>results for driving optimum</w:t>
            </w:r>
            <w:r>
              <w:rPr>
                <w:spacing w:val="-6"/>
                <w:sz w:val="24"/>
              </w:rPr>
              <w:t xml:space="preserve"> </w:t>
            </w:r>
            <w:r>
              <w:rPr>
                <w:sz w:val="24"/>
              </w:rPr>
              <w:t>solutions.</w:t>
            </w:r>
          </w:p>
        </w:tc>
        <w:tc>
          <w:tcPr>
            <w:tcW w:w="2069" w:type="dxa"/>
          </w:tcPr>
          <w:p w14:paraId="1DE39DA8" w14:textId="77777777" w:rsidR="00C62228" w:rsidRDefault="00E6392B">
            <w:pPr>
              <w:pStyle w:val="TableParagraph"/>
              <w:ind w:left="105" w:right="747"/>
              <w:rPr>
                <w:sz w:val="24"/>
              </w:rPr>
            </w:pPr>
            <w:r>
              <w:rPr>
                <w:sz w:val="24"/>
              </w:rPr>
              <w:t>Term Paper, Seminar, Internship, Dissertation (Rubrics)</w:t>
            </w:r>
          </w:p>
        </w:tc>
        <w:tc>
          <w:tcPr>
            <w:tcW w:w="2340" w:type="dxa"/>
            <w:vMerge w:val="restart"/>
          </w:tcPr>
          <w:p w14:paraId="4024071B" w14:textId="77777777" w:rsidR="00C62228" w:rsidRDefault="00E6392B">
            <w:pPr>
              <w:pStyle w:val="TableParagraph"/>
              <w:ind w:left="108" w:right="162"/>
              <w:rPr>
                <w:sz w:val="24"/>
              </w:rPr>
            </w:pPr>
            <w:r>
              <w:rPr>
                <w:sz w:val="24"/>
              </w:rPr>
              <w:t>Feedback of Industry Internship Guide</w:t>
            </w:r>
          </w:p>
        </w:tc>
      </w:tr>
      <w:tr w:rsidR="00C62228" w14:paraId="6E9CF2F3" w14:textId="77777777">
        <w:trPr>
          <w:trHeight w:val="828"/>
        </w:trPr>
        <w:tc>
          <w:tcPr>
            <w:tcW w:w="720" w:type="dxa"/>
            <w:vMerge/>
            <w:tcBorders>
              <w:top w:val="nil"/>
            </w:tcBorders>
          </w:tcPr>
          <w:p w14:paraId="1E0F40C2" w14:textId="77777777" w:rsidR="00C62228" w:rsidRDefault="00C62228">
            <w:pPr>
              <w:rPr>
                <w:sz w:val="2"/>
                <w:szCs w:val="2"/>
              </w:rPr>
            </w:pPr>
          </w:p>
        </w:tc>
        <w:tc>
          <w:tcPr>
            <w:tcW w:w="4592" w:type="dxa"/>
            <w:vMerge/>
            <w:tcBorders>
              <w:top w:val="nil"/>
            </w:tcBorders>
          </w:tcPr>
          <w:p w14:paraId="4A341B3B" w14:textId="77777777" w:rsidR="00C62228" w:rsidRDefault="00C62228">
            <w:pPr>
              <w:rPr>
                <w:sz w:val="2"/>
                <w:szCs w:val="2"/>
              </w:rPr>
            </w:pPr>
          </w:p>
        </w:tc>
        <w:tc>
          <w:tcPr>
            <w:tcW w:w="2069" w:type="dxa"/>
          </w:tcPr>
          <w:p w14:paraId="4C058E95" w14:textId="77777777" w:rsidR="00C62228" w:rsidRDefault="00E6392B">
            <w:pPr>
              <w:pStyle w:val="TableParagraph"/>
              <w:ind w:left="105" w:right="427"/>
              <w:rPr>
                <w:sz w:val="24"/>
              </w:rPr>
            </w:pPr>
            <w:r>
              <w:rPr>
                <w:sz w:val="24"/>
              </w:rPr>
              <w:t>Comprehensive Exam</w:t>
            </w:r>
          </w:p>
        </w:tc>
        <w:tc>
          <w:tcPr>
            <w:tcW w:w="2340" w:type="dxa"/>
            <w:vMerge/>
            <w:tcBorders>
              <w:top w:val="nil"/>
            </w:tcBorders>
          </w:tcPr>
          <w:p w14:paraId="0C3BD667" w14:textId="77777777" w:rsidR="00C62228" w:rsidRDefault="00C62228">
            <w:pPr>
              <w:rPr>
                <w:sz w:val="2"/>
                <w:szCs w:val="2"/>
              </w:rPr>
            </w:pPr>
          </w:p>
        </w:tc>
      </w:tr>
      <w:tr w:rsidR="00C62228" w14:paraId="2801CB34" w14:textId="77777777">
        <w:trPr>
          <w:trHeight w:val="1655"/>
        </w:trPr>
        <w:tc>
          <w:tcPr>
            <w:tcW w:w="720" w:type="dxa"/>
          </w:tcPr>
          <w:p w14:paraId="162143B3" w14:textId="77777777" w:rsidR="00C62228" w:rsidRDefault="00E6392B">
            <w:pPr>
              <w:pStyle w:val="TableParagraph"/>
              <w:spacing w:line="273" w:lineRule="exact"/>
              <w:ind w:left="107"/>
              <w:rPr>
                <w:b/>
                <w:sz w:val="24"/>
              </w:rPr>
            </w:pPr>
            <w:r>
              <w:rPr>
                <w:b/>
                <w:sz w:val="24"/>
              </w:rPr>
              <w:t>a.3</w:t>
            </w:r>
          </w:p>
        </w:tc>
        <w:tc>
          <w:tcPr>
            <w:tcW w:w="4592" w:type="dxa"/>
          </w:tcPr>
          <w:p w14:paraId="152EE167" w14:textId="77777777" w:rsidR="00C62228" w:rsidRDefault="00E6392B">
            <w:pPr>
              <w:pStyle w:val="TableParagraph"/>
              <w:ind w:left="107" w:right="562"/>
              <w:rPr>
                <w:sz w:val="24"/>
              </w:rPr>
            </w:pPr>
            <w:r>
              <w:rPr>
                <w:sz w:val="24"/>
              </w:rPr>
              <w:t xml:space="preserve">Student shall be able to use technologies </w:t>
            </w:r>
            <w:proofErr w:type="gramStart"/>
            <w:r>
              <w:rPr>
                <w:sz w:val="24"/>
              </w:rPr>
              <w:t>appropriately .Develop</w:t>
            </w:r>
            <w:proofErr w:type="gramEnd"/>
            <w:r>
              <w:rPr>
                <w:sz w:val="24"/>
              </w:rPr>
              <w:t xml:space="preserve"> capabilities to process information with the help of IT driven analytics for effective decision making.</w:t>
            </w:r>
          </w:p>
        </w:tc>
        <w:tc>
          <w:tcPr>
            <w:tcW w:w="2069" w:type="dxa"/>
          </w:tcPr>
          <w:p w14:paraId="4289E8CF" w14:textId="77777777" w:rsidR="00C62228" w:rsidRDefault="00C62228">
            <w:pPr>
              <w:pStyle w:val="TableParagraph"/>
              <w:spacing w:before="2"/>
              <w:rPr>
                <w:b/>
                <w:sz w:val="35"/>
              </w:rPr>
            </w:pPr>
          </w:p>
          <w:p w14:paraId="3FB53679" w14:textId="77777777" w:rsidR="00C62228" w:rsidRDefault="00E6392B">
            <w:pPr>
              <w:pStyle w:val="TableParagraph"/>
              <w:ind w:left="105" w:right="307"/>
              <w:rPr>
                <w:sz w:val="24"/>
              </w:rPr>
            </w:pPr>
            <w:r>
              <w:rPr>
                <w:sz w:val="24"/>
              </w:rPr>
              <w:t>*Comprehensive Exam</w:t>
            </w:r>
          </w:p>
        </w:tc>
        <w:tc>
          <w:tcPr>
            <w:tcW w:w="2340" w:type="dxa"/>
          </w:tcPr>
          <w:p w14:paraId="25F7A1AA" w14:textId="77777777" w:rsidR="00C62228" w:rsidRDefault="00E6392B">
            <w:pPr>
              <w:pStyle w:val="TableParagraph"/>
              <w:spacing w:line="268" w:lineRule="exact"/>
              <w:ind w:left="108"/>
              <w:rPr>
                <w:sz w:val="24"/>
              </w:rPr>
            </w:pPr>
            <w:r>
              <w:rPr>
                <w:sz w:val="24"/>
              </w:rPr>
              <w:t>Student Exit Survey</w:t>
            </w:r>
          </w:p>
        </w:tc>
      </w:tr>
    </w:tbl>
    <w:p w14:paraId="67DD5890" w14:textId="77777777" w:rsidR="00C62228" w:rsidRDefault="00C62228">
      <w:pPr>
        <w:spacing w:line="268" w:lineRule="exact"/>
        <w:rPr>
          <w:sz w:val="24"/>
        </w:rPr>
        <w:sectPr w:rsidR="00C62228">
          <w:headerReference w:type="default" r:id="rId596"/>
          <w:footerReference w:type="default" r:id="rId597"/>
          <w:pgSz w:w="11900" w:h="16840"/>
          <w:pgMar w:top="540" w:right="0" w:bottom="1620" w:left="160" w:header="0" w:footer="1438" w:gutter="0"/>
          <w:pgNumType w:start="213"/>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514076AB" w14:textId="77777777">
        <w:trPr>
          <w:trHeight w:val="1104"/>
        </w:trPr>
        <w:tc>
          <w:tcPr>
            <w:tcW w:w="720" w:type="dxa"/>
            <w:vMerge w:val="restart"/>
          </w:tcPr>
          <w:p w14:paraId="319B81E0" w14:textId="77777777" w:rsidR="00C62228" w:rsidRDefault="00E6392B">
            <w:pPr>
              <w:pStyle w:val="TableParagraph"/>
              <w:spacing w:line="265" w:lineRule="exact"/>
              <w:ind w:left="107"/>
              <w:rPr>
                <w:b/>
                <w:sz w:val="24"/>
              </w:rPr>
            </w:pPr>
            <w:r>
              <w:rPr>
                <w:b/>
                <w:sz w:val="24"/>
              </w:rPr>
              <w:lastRenderedPageBreak/>
              <w:t>a.4</w:t>
            </w:r>
          </w:p>
        </w:tc>
        <w:tc>
          <w:tcPr>
            <w:tcW w:w="4592" w:type="dxa"/>
            <w:vMerge w:val="restart"/>
          </w:tcPr>
          <w:p w14:paraId="35D247FD" w14:textId="77777777" w:rsidR="00C62228" w:rsidRDefault="00C62228">
            <w:pPr>
              <w:pStyle w:val="TableParagraph"/>
              <w:spacing w:before="3"/>
              <w:rPr>
                <w:b/>
                <w:sz w:val="29"/>
              </w:rPr>
            </w:pPr>
          </w:p>
          <w:p w14:paraId="5F20980A" w14:textId="1BF290DE" w:rsidR="00C62228" w:rsidRDefault="00E6392B">
            <w:pPr>
              <w:pStyle w:val="TableParagraph"/>
              <w:spacing w:before="1"/>
              <w:ind w:left="107" w:right="116"/>
              <w:rPr>
                <w:sz w:val="24"/>
              </w:rPr>
            </w:pPr>
            <w:r>
              <w:rPr>
                <w:sz w:val="24"/>
              </w:rPr>
              <w:t xml:space="preserve">Student shall be able to develop any apply strategies to </w:t>
            </w:r>
            <w:r w:rsidR="003D4B9B">
              <w:rPr>
                <w:sz w:val="24"/>
              </w:rPr>
              <w:t>recognize</w:t>
            </w:r>
            <w:r>
              <w:rPr>
                <w:sz w:val="24"/>
              </w:rPr>
              <w:t xml:space="preserve"> problems and finding research driven solutions to address stated and tacit issues.</w:t>
            </w:r>
          </w:p>
        </w:tc>
        <w:tc>
          <w:tcPr>
            <w:tcW w:w="2069" w:type="dxa"/>
          </w:tcPr>
          <w:p w14:paraId="00759D64" w14:textId="77777777" w:rsidR="00C62228" w:rsidRDefault="00E6392B">
            <w:pPr>
              <w:pStyle w:val="TableParagraph"/>
              <w:spacing w:line="261" w:lineRule="exact"/>
              <w:ind w:left="105"/>
              <w:rPr>
                <w:sz w:val="24"/>
              </w:rPr>
            </w:pPr>
            <w:r>
              <w:rPr>
                <w:sz w:val="24"/>
              </w:rPr>
              <w:t>*Business</w:t>
            </w:r>
          </w:p>
          <w:p w14:paraId="3B23AC11" w14:textId="77777777" w:rsidR="00C62228" w:rsidRDefault="00E6392B">
            <w:pPr>
              <w:pStyle w:val="TableParagraph"/>
              <w:ind w:left="105" w:right="880"/>
              <w:rPr>
                <w:sz w:val="24"/>
              </w:rPr>
            </w:pPr>
            <w:r>
              <w:rPr>
                <w:sz w:val="24"/>
              </w:rPr>
              <w:t>Simulation (Rubrics)</w:t>
            </w:r>
          </w:p>
        </w:tc>
        <w:tc>
          <w:tcPr>
            <w:tcW w:w="2340" w:type="dxa"/>
            <w:vMerge w:val="restart"/>
          </w:tcPr>
          <w:p w14:paraId="628CDE7E" w14:textId="77777777" w:rsidR="00C62228" w:rsidRDefault="00E6392B">
            <w:pPr>
              <w:pStyle w:val="TableParagraph"/>
              <w:spacing w:line="261" w:lineRule="exact"/>
              <w:ind w:left="108"/>
              <w:rPr>
                <w:sz w:val="24"/>
              </w:rPr>
            </w:pPr>
            <w:r>
              <w:rPr>
                <w:sz w:val="24"/>
              </w:rPr>
              <w:t>Student Exit Survey</w:t>
            </w:r>
          </w:p>
        </w:tc>
      </w:tr>
      <w:tr w:rsidR="00C62228" w14:paraId="0B9B1011" w14:textId="77777777">
        <w:trPr>
          <w:trHeight w:val="971"/>
        </w:trPr>
        <w:tc>
          <w:tcPr>
            <w:tcW w:w="720" w:type="dxa"/>
            <w:vMerge/>
            <w:tcBorders>
              <w:top w:val="nil"/>
            </w:tcBorders>
          </w:tcPr>
          <w:p w14:paraId="3115515E" w14:textId="77777777" w:rsidR="00C62228" w:rsidRDefault="00C62228">
            <w:pPr>
              <w:rPr>
                <w:sz w:val="2"/>
                <w:szCs w:val="2"/>
              </w:rPr>
            </w:pPr>
          </w:p>
        </w:tc>
        <w:tc>
          <w:tcPr>
            <w:tcW w:w="4592" w:type="dxa"/>
            <w:vMerge/>
            <w:tcBorders>
              <w:top w:val="nil"/>
            </w:tcBorders>
          </w:tcPr>
          <w:p w14:paraId="19DF556C" w14:textId="77777777" w:rsidR="00C62228" w:rsidRDefault="00C62228">
            <w:pPr>
              <w:rPr>
                <w:sz w:val="2"/>
                <w:szCs w:val="2"/>
              </w:rPr>
            </w:pPr>
          </w:p>
        </w:tc>
        <w:tc>
          <w:tcPr>
            <w:tcW w:w="2069" w:type="dxa"/>
          </w:tcPr>
          <w:p w14:paraId="27DCD4A5" w14:textId="77777777" w:rsidR="00C62228" w:rsidRDefault="00E6392B">
            <w:pPr>
              <w:pStyle w:val="TableParagraph"/>
              <w:spacing w:before="56"/>
              <w:ind w:left="105" w:right="307"/>
              <w:rPr>
                <w:sz w:val="24"/>
              </w:rPr>
            </w:pPr>
            <w:r>
              <w:rPr>
                <w:sz w:val="24"/>
              </w:rPr>
              <w:t>*Comprehensive Exam</w:t>
            </w:r>
          </w:p>
        </w:tc>
        <w:tc>
          <w:tcPr>
            <w:tcW w:w="2340" w:type="dxa"/>
            <w:vMerge/>
            <w:tcBorders>
              <w:top w:val="nil"/>
            </w:tcBorders>
          </w:tcPr>
          <w:p w14:paraId="5DD6918F" w14:textId="77777777" w:rsidR="00C62228" w:rsidRDefault="00C62228">
            <w:pPr>
              <w:rPr>
                <w:sz w:val="2"/>
                <w:szCs w:val="2"/>
              </w:rPr>
            </w:pPr>
          </w:p>
        </w:tc>
      </w:tr>
      <w:tr w:rsidR="00C62228" w14:paraId="6CD4885B" w14:textId="77777777">
        <w:trPr>
          <w:trHeight w:val="1655"/>
        </w:trPr>
        <w:tc>
          <w:tcPr>
            <w:tcW w:w="720" w:type="dxa"/>
            <w:vMerge w:val="restart"/>
          </w:tcPr>
          <w:p w14:paraId="56C40BFB" w14:textId="77777777" w:rsidR="00C62228" w:rsidRDefault="00E6392B">
            <w:pPr>
              <w:pStyle w:val="TableParagraph"/>
              <w:spacing w:line="265" w:lineRule="exact"/>
              <w:ind w:left="107"/>
              <w:rPr>
                <w:b/>
                <w:sz w:val="24"/>
              </w:rPr>
            </w:pPr>
            <w:r>
              <w:rPr>
                <w:b/>
                <w:sz w:val="24"/>
              </w:rPr>
              <w:t>a.5</w:t>
            </w:r>
          </w:p>
        </w:tc>
        <w:tc>
          <w:tcPr>
            <w:tcW w:w="4592" w:type="dxa"/>
            <w:vMerge w:val="restart"/>
          </w:tcPr>
          <w:p w14:paraId="3A0C71AD" w14:textId="77777777" w:rsidR="00C62228" w:rsidRDefault="00C62228">
            <w:pPr>
              <w:pStyle w:val="TableParagraph"/>
              <w:rPr>
                <w:b/>
                <w:sz w:val="26"/>
              </w:rPr>
            </w:pPr>
          </w:p>
          <w:p w14:paraId="0A71DD5B" w14:textId="77777777" w:rsidR="00C62228" w:rsidRDefault="00C62228">
            <w:pPr>
              <w:pStyle w:val="TableParagraph"/>
              <w:rPr>
                <w:b/>
                <w:sz w:val="26"/>
              </w:rPr>
            </w:pPr>
          </w:p>
          <w:p w14:paraId="4D45A7ED" w14:textId="77777777" w:rsidR="00C62228" w:rsidRDefault="00C62228">
            <w:pPr>
              <w:pStyle w:val="TableParagraph"/>
              <w:spacing w:before="8"/>
              <w:rPr>
                <w:b/>
                <w:sz w:val="24"/>
              </w:rPr>
            </w:pPr>
          </w:p>
          <w:p w14:paraId="04480DF6" w14:textId="39EB4A68" w:rsidR="00C62228" w:rsidRDefault="00E6392B">
            <w:pPr>
              <w:pStyle w:val="TableParagraph"/>
              <w:ind w:left="107" w:right="196"/>
              <w:rPr>
                <w:sz w:val="24"/>
              </w:rPr>
            </w:pPr>
            <w:r>
              <w:rPr>
                <w:sz w:val="24"/>
              </w:rPr>
              <w:t xml:space="preserve">Student shall be able to </w:t>
            </w:r>
            <w:r w:rsidR="003D4B9B">
              <w:rPr>
                <w:sz w:val="24"/>
              </w:rPr>
              <w:t>compose,</w:t>
            </w:r>
            <w:r>
              <w:rPr>
                <w:sz w:val="24"/>
              </w:rPr>
              <w:t xml:space="preserve"> and practice communicate skills proficiently, in oral, written, presentation, information searching and listening in the management profession in cross cultural environment.</w:t>
            </w:r>
          </w:p>
        </w:tc>
        <w:tc>
          <w:tcPr>
            <w:tcW w:w="2069" w:type="dxa"/>
          </w:tcPr>
          <w:p w14:paraId="5B4C4831" w14:textId="77777777" w:rsidR="00C62228" w:rsidRDefault="00E6392B">
            <w:pPr>
              <w:pStyle w:val="TableParagraph"/>
              <w:spacing w:line="261" w:lineRule="exact"/>
              <w:ind w:left="105"/>
              <w:rPr>
                <w:sz w:val="24"/>
              </w:rPr>
            </w:pPr>
            <w:r>
              <w:rPr>
                <w:sz w:val="24"/>
              </w:rPr>
              <w:t>Business</w:t>
            </w:r>
          </w:p>
          <w:p w14:paraId="187A77FD" w14:textId="77777777" w:rsidR="00C62228" w:rsidRDefault="00E6392B">
            <w:pPr>
              <w:pStyle w:val="TableParagraph"/>
              <w:ind w:left="105" w:right="387"/>
              <w:rPr>
                <w:sz w:val="24"/>
              </w:rPr>
            </w:pPr>
            <w:r>
              <w:rPr>
                <w:sz w:val="24"/>
              </w:rPr>
              <w:t>Communication Course Result analysis of all semesters</w:t>
            </w:r>
          </w:p>
        </w:tc>
        <w:tc>
          <w:tcPr>
            <w:tcW w:w="2340" w:type="dxa"/>
            <w:vMerge w:val="restart"/>
          </w:tcPr>
          <w:p w14:paraId="2D59E5E0" w14:textId="77777777" w:rsidR="00C62228" w:rsidRDefault="00E6392B">
            <w:pPr>
              <w:pStyle w:val="TableParagraph"/>
              <w:spacing w:line="261" w:lineRule="exact"/>
              <w:ind w:left="108"/>
              <w:rPr>
                <w:sz w:val="24"/>
              </w:rPr>
            </w:pPr>
            <w:r>
              <w:rPr>
                <w:sz w:val="24"/>
              </w:rPr>
              <w:t>Student Exit Survey</w:t>
            </w:r>
          </w:p>
        </w:tc>
      </w:tr>
      <w:tr w:rsidR="00C62228" w14:paraId="76BC05FE" w14:textId="77777777">
        <w:trPr>
          <w:trHeight w:val="671"/>
        </w:trPr>
        <w:tc>
          <w:tcPr>
            <w:tcW w:w="720" w:type="dxa"/>
            <w:vMerge/>
            <w:tcBorders>
              <w:top w:val="nil"/>
            </w:tcBorders>
          </w:tcPr>
          <w:p w14:paraId="307FFDED" w14:textId="77777777" w:rsidR="00C62228" w:rsidRDefault="00C62228">
            <w:pPr>
              <w:rPr>
                <w:sz w:val="2"/>
                <w:szCs w:val="2"/>
              </w:rPr>
            </w:pPr>
          </w:p>
        </w:tc>
        <w:tc>
          <w:tcPr>
            <w:tcW w:w="4592" w:type="dxa"/>
            <w:vMerge/>
            <w:tcBorders>
              <w:top w:val="nil"/>
            </w:tcBorders>
          </w:tcPr>
          <w:p w14:paraId="393D321B" w14:textId="77777777" w:rsidR="00C62228" w:rsidRDefault="00C62228">
            <w:pPr>
              <w:rPr>
                <w:sz w:val="2"/>
                <w:szCs w:val="2"/>
              </w:rPr>
            </w:pPr>
          </w:p>
        </w:tc>
        <w:tc>
          <w:tcPr>
            <w:tcW w:w="2069" w:type="dxa"/>
          </w:tcPr>
          <w:p w14:paraId="7BB81ACF" w14:textId="77777777" w:rsidR="00C62228" w:rsidRDefault="00E6392B">
            <w:pPr>
              <w:pStyle w:val="TableParagraph"/>
              <w:spacing w:before="44"/>
              <w:ind w:left="105"/>
              <w:rPr>
                <w:sz w:val="24"/>
              </w:rPr>
            </w:pPr>
            <w:r>
              <w:rPr>
                <w:sz w:val="24"/>
              </w:rPr>
              <w:t>*Rubrics</w:t>
            </w:r>
          </w:p>
        </w:tc>
        <w:tc>
          <w:tcPr>
            <w:tcW w:w="2340" w:type="dxa"/>
            <w:vMerge/>
            <w:tcBorders>
              <w:top w:val="nil"/>
            </w:tcBorders>
          </w:tcPr>
          <w:p w14:paraId="60E971B5" w14:textId="77777777" w:rsidR="00C62228" w:rsidRDefault="00C62228">
            <w:pPr>
              <w:rPr>
                <w:sz w:val="2"/>
                <w:szCs w:val="2"/>
              </w:rPr>
            </w:pPr>
          </w:p>
        </w:tc>
      </w:tr>
      <w:tr w:rsidR="00C62228" w14:paraId="34FC38E1" w14:textId="77777777">
        <w:trPr>
          <w:trHeight w:val="830"/>
        </w:trPr>
        <w:tc>
          <w:tcPr>
            <w:tcW w:w="720" w:type="dxa"/>
            <w:vMerge/>
            <w:tcBorders>
              <w:top w:val="nil"/>
            </w:tcBorders>
          </w:tcPr>
          <w:p w14:paraId="263EC7ED" w14:textId="77777777" w:rsidR="00C62228" w:rsidRDefault="00C62228">
            <w:pPr>
              <w:rPr>
                <w:sz w:val="2"/>
                <w:szCs w:val="2"/>
              </w:rPr>
            </w:pPr>
          </w:p>
        </w:tc>
        <w:tc>
          <w:tcPr>
            <w:tcW w:w="4592" w:type="dxa"/>
            <w:vMerge/>
            <w:tcBorders>
              <w:top w:val="nil"/>
            </w:tcBorders>
          </w:tcPr>
          <w:p w14:paraId="5188A33E" w14:textId="77777777" w:rsidR="00C62228" w:rsidRDefault="00C62228">
            <w:pPr>
              <w:rPr>
                <w:sz w:val="2"/>
                <w:szCs w:val="2"/>
              </w:rPr>
            </w:pPr>
          </w:p>
        </w:tc>
        <w:tc>
          <w:tcPr>
            <w:tcW w:w="2069" w:type="dxa"/>
          </w:tcPr>
          <w:p w14:paraId="01EB5AB1" w14:textId="77777777" w:rsidR="00C62228" w:rsidRDefault="00E6392B">
            <w:pPr>
              <w:pStyle w:val="TableParagraph"/>
              <w:ind w:left="105" w:right="307"/>
              <w:rPr>
                <w:sz w:val="24"/>
              </w:rPr>
            </w:pPr>
            <w:r>
              <w:rPr>
                <w:sz w:val="24"/>
              </w:rPr>
              <w:t>*Comprehensive Exam</w:t>
            </w:r>
          </w:p>
        </w:tc>
        <w:tc>
          <w:tcPr>
            <w:tcW w:w="2340" w:type="dxa"/>
            <w:vMerge/>
            <w:tcBorders>
              <w:top w:val="nil"/>
            </w:tcBorders>
          </w:tcPr>
          <w:p w14:paraId="3D02F19F" w14:textId="77777777" w:rsidR="00C62228" w:rsidRDefault="00C62228">
            <w:pPr>
              <w:rPr>
                <w:sz w:val="2"/>
                <w:szCs w:val="2"/>
              </w:rPr>
            </w:pPr>
          </w:p>
        </w:tc>
      </w:tr>
      <w:tr w:rsidR="00C62228" w14:paraId="6B1B4951" w14:textId="77777777">
        <w:trPr>
          <w:trHeight w:val="1655"/>
        </w:trPr>
        <w:tc>
          <w:tcPr>
            <w:tcW w:w="720" w:type="dxa"/>
            <w:vMerge w:val="restart"/>
          </w:tcPr>
          <w:p w14:paraId="4B1EF198" w14:textId="77777777" w:rsidR="00C62228" w:rsidRDefault="00E6392B">
            <w:pPr>
              <w:pStyle w:val="TableParagraph"/>
              <w:spacing w:line="265" w:lineRule="exact"/>
              <w:ind w:left="107"/>
              <w:rPr>
                <w:b/>
                <w:sz w:val="24"/>
              </w:rPr>
            </w:pPr>
            <w:r>
              <w:rPr>
                <w:b/>
                <w:sz w:val="24"/>
              </w:rPr>
              <w:t>a.6</w:t>
            </w:r>
          </w:p>
        </w:tc>
        <w:tc>
          <w:tcPr>
            <w:tcW w:w="4592" w:type="dxa"/>
            <w:vMerge w:val="restart"/>
          </w:tcPr>
          <w:p w14:paraId="7D273699" w14:textId="77777777" w:rsidR="00C62228" w:rsidRDefault="00C62228">
            <w:pPr>
              <w:pStyle w:val="TableParagraph"/>
              <w:rPr>
                <w:b/>
                <w:sz w:val="26"/>
              </w:rPr>
            </w:pPr>
          </w:p>
          <w:p w14:paraId="64667860" w14:textId="77777777" w:rsidR="00C62228" w:rsidRDefault="00C62228">
            <w:pPr>
              <w:pStyle w:val="TableParagraph"/>
              <w:spacing w:before="8"/>
              <w:rPr>
                <w:b/>
                <w:sz w:val="26"/>
              </w:rPr>
            </w:pPr>
          </w:p>
          <w:p w14:paraId="4A24F130" w14:textId="77777777" w:rsidR="00C62228" w:rsidRDefault="00E6392B">
            <w:pPr>
              <w:pStyle w:val="TableParagraph"/>
              <w:ind w:left="107" w:right="103"/>
              <w:rPr>
                <w:sz w:val="24"/>
              </w:rPr>
            </w:pPr>
            <w:r>
              <w:rPr>
                <w:sz w:val="24"/>
              </w:rPr>
              <w:t>Student shall be able to develop Leadership skills and shall demonstrate excellent interpersonal skills, understanding of group dynamics and effective Teamwork, including an awareness of personal strengths and limitations.</w:t>
            </w:r>
          </w:p>
        </w:tc>
        <w:tc>
          <w:tcPr>
            <w:tcW w:w="2069" w:type="dxa"/>
          </w:tcPr>
          <w:p w14:paraId="06459103" w14:textId="77777777" w:rsidR="00C62228" w:rsidRDefault="00E6392B">
            <w:pPr>
              <w:pStyle w:val="TableParagraph"/>
              <w:spacing w:line="261" w:lineRule="exact"/>
              <w:ind w:left="105"/>
              <w:rPr>
                <w:sz w:val="24"/>
              </w:rPr>
            </w:pPr>
            <w:r>
              <w:rPr>
                <w:sz w:val="24"/>
              </w:rPr>
              <w:t>* Behavioural</w:t>
            </w:r>
          </w:p>
          <w:p w14:paraId="35D8DA03" w14:textId="77777777" w:rsidR="00C62228" w:rsidRDefault="00E6392B">
            <w:pPr>
              <w:pStyle w:val="TableParagraph"/>
              <w:ind w:left="105" w:right="147"/>
              <w:rPr>
                <w:sz w:val="24"/>
              </w:rPr>
            </w:pPr>
            <w:r>
              <w:rPr>
                <w:sz w:val="24"/>
              </w:rPr>
              <w:t>Science Course Result analysis of all semesters, Journal of Success</w:t>
            </w:r>
          </w:p>
        </w:tc>
        <w:tc>
          <w:tcPr>
            <w:tcW w:w="2340" w:type="dxa"/>
            <w:vMerge w:val="restart"/>
          </w:tcPr>
          <w:p w14:paraId="5B306839" w14:textId="77777777" w:rsidR="00C62228" w:rsidRDefault="00E6392B">
            <w:pPr>
              <w:pStyle w:val="TableParagraph"/>
              <w:spacing w:line="261" w:lineRule="exact"/>
              <w:ind w:left="108"/>
              <w:rPr>
                <w:sz w:val="24"/>
              </w:rPr>
            </w:pPr>
            <w:r>
              <w:rPr>
                <w:sz w:val="24"/>
              </w:rPr>
              <w:t>Student Exit Survey</w:t>
            </w:r>
          </w:p>
        </w:tc>
      </w:tr>
      <w:tr w:rsidR="00C62228" w14:paraId="6D5FFF17" w14:textId="77777777">
        <w:trPr>
          <w:trHeight w:val="671"/>
        </w:trPr>
        <w:tc>
          <w:tcPr>
            <w:tcW w:w="720" w:type="dxa"/>
            <w:vMerge/>
            <w:tcBorders>
              <w:top w:val="nil"/>
            </w:tcBorders>
          </w:tcPr>
          <w:p w14:paraId="10D896E0" w14:textId="77777777" w:rsidR="00C62228" w:rsidRDefault="00C62228">
            <w:pPr>
              <w:rPr>
                <w:sz w:val="2"/>
                <w:szCs w:val="2"/>
              </w:rPr>
            </w:pPr>
          </w:p>
        </w:tc>
        <w:tc>
          <w:tcPr>
            <w:tcW w:w="4592" w:type="dxa"/>
            <w:vMerge/>
            <w:tcBorders>
              <w:top w:val="nil"/>
            </w:tcBorders>
          </w:tcPr>
          <w:p w14:paraId="6020B8F5" w14:textId="77777777" w:rsidR="00C62228" w:rsidRDefault="00C62228">
            <w:pPr>
              <w:rPr>
                <w:sz w:val="2"/>
                <w:szCs w:val="2"/>
              </w:rPr>
            </w:pPr>
          </w:p>
        </w:tc>
        <w:tc>
          <w:tcPr>
            <w:tcW w:w="2069" w:type="dxa"/>
          </w:tcPr>
          <w:p w14:paraId="626487F0" w14:textId="77777777" w:rsidR="00C62228" w:rsidRDefault="00E6392B">
            <w:pPr>
              <w:pStyle w:val="TableParagraph"/>
              <w:spacing w:before="44"/>
              <w:ind w:left="105"/>
              <w:rPr>
                <w:sz w:val="24"/>
              </w:rPr>
            </w:pPr>
            <w:r>
              <w:rPr>
                <w:sz w:val="24"/>
              </w:rPr>
              <w:t>* Rubrics</w:t>
            </w:r>
          </w:p>
        </w:tc>
        <w:tc>
          <w:tcPr>
            <w:tcW w:w="2340" w:type="dxa"/>
            <w:vMerge/>
            <w:tcBorders>
              <w:top w:val="nil"/>
            </w:tcBorders>
          </w:tcPr>
          <w:p w14:paraId="45BFE278" w14:textId="77777777" w:rsidR="00C62228" w:rsidRDefault="00C62228">
            <w:pPr>
              <w:rPr>
                <w:sz w:val="2"/>
                <w:szCs w:val="2"/>
              </w:rPr>
            </w:pPr>
          </w:p>
        </w:tc>
      </w:tr>
      <w:tr w:rsidR="00C62228" w14:paraId="27F851BD" w14:textId="77777777">
        <w:trPr>
          <w:trHeight w:val="827"/>
        </w:trPr>
        <w:tc>
          <w:tcPr>
            <w:tcW w:w="720" w:type="dxa"/>
            <w:vMerge/>
            <w:tcBorders>
              <w:top w:val="nil"/>
            </w:tcBorders>
          </w:tcPr>
          <w:p w14:paraId="16CA0BF8" w14:textId="77777777" w:rsidR="00C62228" w:rsidRDefault="00C62228">
            <w:pPr>
              <w:rPr>
                <w:sz w:val="2"/>
                <w:szCs w:val="2"/>
              </w:rPr>
            </w:pPr>
          </w:p>
        </w:tc>
        <w:tc>
          <w:tcPr>
            <w:tcW w:w="4592" w:type="dxa"/>
            <w:vMerge/>
            <w:tcBorders>
              <w:top w:val="nil"/>
            </w:tcBorders>
          </w:tcPr>
          <w:p w14:paraId="6039F140" w14:textId="77777777" w:rsidR="00C62228" w:rsidRDefault="00C62228">
            <w:pPr>
              <w:rPr>
                <w:sz w:val="2"/>
                <w:szCs w:val="2"/>
              </w:rPr>
            </w:pPr>
          </w:p>
        </w:tc>
        <w:tc>
          <w:tcPr>
            <w:tcW w:w="2069" w:type="dxa"/>
          </w:tcPr>
          <w:p w14:paraId="29E8FB05" w14:textId="77777777" w:rsidR="00C62228" w:rsidRDefault="00E6392B">
            <w:pPr>
              <w:pStyle w:val="TableParagraph"/>
              <w:spacing w:line="261" w:lineRule="exact"/>
              <w:ind w:left="105"/>
              <w:rPr>
                <w:sz w:val="24"/>
              </w:rPr>
            </w:pPr>
            <w:r>
              <w:rPr>
                <w:sz w:val="24"/>
              </w:rPr>
              <w:t>*Comprehensive</w:t>
            </w:r>
          </w:p>
          <w:p w14:paraId="69F2AF54" w14:textId="77777777" w:rsidR="00C62228" w:rsidRDefault="00E6392B">
            <w:pPr>
              <w:pStyle w:val="TableParagraph"/>
              <w:ind w:left="105"/>
              <w:rPr>
                <w:sz w:val="24"/>
              </w:rPr>
            </w:pPr>
            <w:r>
              <w:rPr>
                <w:sz w:val="24"/>
              </w:rPr>
              <w:t>Exam</w:t>
            </w:r>
          </w:p>
        </w:tc>
        <w:tc>
          <w:tcPr>
            <w:tcW w:w="2340" w:type="dxa"/>
            <w:vMerge/>
            <w:tcBorders>
              <w:top w:val="nil"/>
            </w:tcBorders>
          </w:tcPr>
          <w:p w14:paraId="1E3D126B" w14:textId="77777777" w:rsidR="00C62228" w:rsidRDefault="00C62228">
            <w:pPr>
              <w:rPr>
                <w:sz w:val="2"/>
                <w:szCs w:val="2"/>
              </w:rPr>
            </w:pPr>
          </w:p>
        </w:tc>
      </w:tr>
      <w:tr w:rsidR="00C62228" w14:paraId="4472ED63" w14:textId="77777777">
        <w:trPr>
          <w:trHeight w:val="1381"/>
        </w:trPr>
        <w:tc>
          <w:tcPr>
            <w:tcW w:w="720" w:type="dxa"/>
            <w:vMerge w:val="restart"/>
          </w:tcPr>
          <w:p w14:paraId="7C648258" w14:textId="77777777" w:rsidR="00C62228" w:rsidRDefault="00E6392B">
            <w:pPr>
              <w:pStyle w:val="TableParagraph"/>
              <w:spacing w:line="268" w:lineRule="exact"/>
              <w:ind w:left="107"/>
              <w:rPr>
                <w:b/>
                <w:sz w:val="24"/>
              </w:rPr>
            </w:pPr>
            <w:r>
              <w:rPr>
                <w:b/>
                <w:sz w:val="24"/>
              </w:rPr>
              <w:t>a.7</w:t>
            </w:r>
          </w:p>
        </w:tc>
        <w:tc>
          <w:tcPr>
            <w:tcW w:w="4592" w:type="dxa"/>
            <w:vMerge w:val="restart"/>
          </w:tcPr>
          <w:p w14:paraId="36E95D22" w14:textId="77777777" w:rsidR="00C62228" w:rsidRDefault="00C62228">
            <w:pPr>
              <w:pStyle w:val="TableParagraph"/>
              <w:rPr>
                <w:b/>
                <w:sz w:val="26"/>
              </w:rPr>
            </w:pPr>
          </w:p>
          <w:p w14:paraId="31A6C23C" w14:textId="77777777" w:rsidR="00C62228" w:rsidRDefault="00C62228">
            <w:pPr>
              <w:pStyle w:val="TableParagraph"/>
              <w:rPr>
                <w:b/>
                <w:sz w:val="34"/>
              </w:rPr>
            </w:pPr>
          </w:p>
          <w:p w14:paraId="65764C50" w14:textId="10FEE1B2" w:rsidR="00C62228" w:rsidRDefault="00E6392B">
            <w:pPr>
              <w:pStyle w:val="TableParagraph"/>
              <w:ind w:left="107" w:right="350"/>
              <w:rPr>
                <w:sz w:val="24"/>
              </w:rPr>
            </w:pPr>
            <w:r>
              <w:rPr>
                <w:sz w:val="24"/>
              </w:rPr>
              <w:t xml:space="preserve">Student shall be able to define, </w:t>
            </w:r>
            <w:r w:rsidR="003D4B9B">
              <w:rPr>
                <w:sz w:val="24"/>
              </w:rPr>
              <w:t>Summarize</w:t>
            </w:r>
            <w:r>
              <w:rPr>
                <w:sz w:val="24"/>
              </w:rPr>
              <w:t xml:space="preserve"> and interpret different cultures. Define and appraise the global business opportunities offered across the globe.</w:t>
            </w:r>
          </w:p>
        </w:tc>
        <w:tc>
          <w:tcPr>
            <w:tcW w:w="2069" w:type="dxa"/>
          </w:tcPr>
          <w:p w14:paraId="065A9513" w14:textId="77777777" w:rsidR="00C62228" w:rsidRDefault="00E6392B">
            <w:pPr>
              <w:pStyle w:val="TableParagraph"/>
              <w:ind w:left="105" w:right="153"/>
              <w:rPr>
                <w:sz w:val="24"/>
              </w:rPr>
            </w:pPr>
            <w:r>
              <w:rPr>
                <w:sz w:val="24"/>
              </w:rPr>
              <w:t>*Foreign Business Language Result Analysis of all semesters</w:t>
            </w:r>
          </w:p>
        </w:tc>
        <w:tc>
          <w:tcPr>
            <w:tcW w:w="2340" w:type="dxa"/>
            <w:vMerge w:val="restart"/>
          </w:tcPr>
          <w:p w14:paraId="5C159E9E" w14:textId="77777777" w:rsidR="00C62228" w:rsidRDefault="00E6392B">
            <w:pPr>
              <w:pStyle w:val="TableParagraph"/>
              <w:spacing w:line="263" w:lineRule="exact"/>
              <w:ind w:left="108"/>
              <w:rPr>
                <w:sz w:val="24"/>
              </w:rPr>
            </w:pPr>
            <w:r>
              <w:rPr>
                <w:sz w:val="24"/>
              </w:rPr>
              <w:t>Student Exit Survey</w:t>
            </w:r>
          </w:p>
        </w:tc>
      </w:tr>
      <w:tr w:rsidR="00C62228" w14:paraId="6F42A807" w14:textId="77777777">
        <w:trPr>
          <w:trHeight w:val="558"/>
        </w:trPr>
        <w:tc>
          <w:tcPr>
            <w:tcW w:w="720" w:type="dxa"/>
            <w:vMerge/>
            <w:tcBorders>
              <w:top w:val="nil"/>
            </w:tcBorders>
          </w:tcPr>
          <w:p w14:paraId="0809CE94" w14:textId="77777777" w:rsidR="00C62228" w:rsidRDefault="00C62228">
            <w:pPr>
              <w:rPr>
                <w:sz w:val="2"/>
                <w:szCs w:val="2"/>
              </w:rPr>
            </w:pPr>
          </w:p>
        </w:tc>
        <w:tc>
          <w:tcPr>
            <w:tcW w:w="4592" w:type="dxa"/>
            <w:vMerge/>
            <w:tcBorders>
              <w:top w:val="nil"/>
            </w:tcBorders>
          </w:tcPr>
          <w:p w14:paraId="7B46AE8C" w14:textId="77777777" w:rsidR="00C62228" w:rsidRDefault="00C62228">
            <w:pPr>
              <w:rPr>
                <w:sz w:val="2"/>
                <w:szCs w:val="2"/>
              </w:rPr>
            </w:pPr>
          </w:p>
        </w:tc>
        <w:tc>
          <w:tcPr>
            <w:tcW w:w="2069" w:type="dxa"/>
          </w:tcPr>
          <w:p w14:paraId="61A32632" w14:textId="77777777" w:rsidR="00C62228" w:rsidRDefault="00E6392B">
            <w:pPr>
              <w:pStyle w:val="TableParagraph"/>
              <w:spacing w:line="265" w:lineRule="exact"/>
              <w:ind w:left="105"/>
              <w:rPr>
                <w:sz w:val="24"/>
              </w:rPr>
            </w:pPr>
            <w:r>
              <w:rPr>
                <w:sz w:val="24"/>
              </w:rPr>
              <w:t>* Rubrics</w:t>
            </w:r>
          </w:p>
        </w:tc>
        <w:tc>
          <w:tcPr>
            <w:tcW w:w="2340" w:type="dxa"/>
            <w:vMerge/>
            <w:tcBorders>
              <w:top w:val="nil"/>
            </w:tcBorders>
          </w:tcPr>
          <w:p w14:paraId="4AFD3763" w14:textId="77777777" w:rsidR="00C62228" w:rsidRDefault="00C62228">
            <w:pPr>
              <w:rPr>
                <w:sz w:val="2"/>
                <w:szCs w:val="2"/>
              </w:rPr>
            </w:pPr>
          </w:p>
        </w:tc>
      </w:tr>
      <w:tr w:rsidR="00C62228" w14:paraId="34554C24" w14:textId="77777777">
        <w:trPr>
          <w:trHeight w:val="830"/>
        </w:trPr>
        <w:tc>
          <w:tcPr>
            <w:tcW w:w="720" w:type="dxa"/>
            <w:vMerge/>
            <w:tcBorders>
              <w:top w:val="nil"/>
            </w:tcBorders>
          </w:tcPr>
          <w:p w14:paraId="6B35174A" w14:textId="77777777" w:rsidR="00C62228" w:rsidRDefault="00C62228">
            <w:pPr>
              <w:rPr>
                <w:sz w:val="2"/>
                <w:szCs w:val="2"/>
              </w:rPr>
            </w:pPr>
          </w:p>
        </w:tc>
        <w:tc>
          <w:tcPr>
            <w:tcW w:w="4592" w:type="dxa"/>
            <w:vMerge/>
            <w:tcBorders>
              <w:top w:val="nil"/>
            </w:tcBorders>
          </w:tcPr>
          <w:p w14:paraId="6ECB70BC" w14:textId="77777777" w:rsidR="00C62228" w:rsidRDefault="00C62228">
            <w:pPr>
              <w:rPr>
                <w:sz w:val="2"/>
                <w:szCs w:val="2"/>
              </w:rPr>
            </w:pPr>
          </w:p>
        </w:tc>
        <w:tc>
          <w:tcPr>
            <w:tcW w:w="2069" w:type="dxa"/>
          </w:tcPr>
          <w:p w14:paraId="0DB0CA12" w14:textId="77777777" w:rsidR="00C62228" w:rsidRDefault="00E6392B">
            <w:pPr>
              <w:pStyle w:val="TableParagraph"/>
              <w:ind w:left="105" w:right="247"/>
              <w:rPr>
                <w:sz w:val="24"/>
              </w:rPr>
            </w:pPr>
            <w:r>
              <w:rPr>
                <w:sz w:val="24"/>
              </w:rPr>
              <w:t>* Comprehensive Exam</w:t>
            </w:r>
          </w:p>
        </w:tc>
        <w:tc>
          <w:tcPr>
            <w:tcW w:w="2340" w:type="dxa"/>
            <w:vMerge/>
            <w:tcBorders>
              <w:top w:val="nil"/>
            </w:tcBorders>
          </w:tcPr>
          <w:p w14:paraId="5244CC0F" w14:textId="77777777" w:rsidR="00C62228" w:rsidRDefault="00C62228">
            <w:pPr>
              <w:rPr>
                <w:sz w:val="2"/>
                <w:szCs w:val="2"/>
              </w:rPr>
            </w:pPr>
          </w:p>
        </w:tc>
      </w:tr>
      <w:tr w:rsidR="00C62228" w14:paraId="3CE2B579" w14:textId="77777777">
        <w:trPr>
          <w:trHeight w:val="1104"/>
        </w:trPr>
        <w:tc>
          <w:tcPr>
            <w:tcW w:w="720" w:type="dxa"/>
            <w:vMerge w:val="restart"/>
          </w:tcPr>
          <w:p w14:paraId="4756E21C" w14:textId="77777777" w:rsidR="00C62228" w:rsidRDefault="00E6392B">
            <w:pPr>
              <w:pStyle w:val="TableParagraph"/>
              <w:spacing w:line="266" w:lineRule="exact"/>
              <w:ind w:left="107"/>
              <w:rPr>
                <w:b/>
                <w:sz w:val="24"/>
              </w:rPr>
            </w:pPr>
            <w:r>
              <w:rPr>
                <w:b/>
                <w:sz w:val="24"/>
              </w:rPr>
              <w:t>a.8</w:t>
            </w:r>
          </w:p>
        </w:tc>
        <w:tc>
          <w:tcPr>
            <w:tcW w:w="4592" w:type="dxa"/>
            <w:vMerge w:val="restart"/>
          </w:tcPr>
          <w:p w14:paraId="6B2D2EA0" w14:textId="77777777" w:rsidR="00C62228" w:rsidRDefault="00C62228">
            <w:pPr>
              <w:pStyle w:val="TableParagraph"/>
              <w:spacing w:before="4"/>
              <w:rPr>
                <w:b/>
                <w:sz w:val="38"/>
              </w:rPr>
            </w:pPr>
          </w:p>
          <w:p w14:paraId="3F62A3E4" w14:textId="77777777" w:rsidR="00C62228" w:rsidRDefault="00E6392B">
            <w:pPr>
              <w:pStyle w:val="TableParagraph"/>
              <w:ind w:left="107" w:right="262"/>
              <w:rPr>
                <w:sz w:val="24"/>
              </w:rPr>
            </w:pPr>
            <w:r>
              <w:rPr>
                <w:sz w:val="24"/>
              </w:rPr>
              <w:t xml:space="preserve">Student shall be able to recognize and practice ethical responsibilities and defend justice, </w:t>
            </w:r>
            <w:proofErr w:type="gramStart"/>
            <w:r>
              <w:rPr>
                <w:sz w:val="24"/>
              </w:rPr>
              <w:t>honesty</w:t>
            </w:r>
            <w:proofErr w:type="gramEnd"/>
            <w:r>
              <w:rPr>
                <w:sz w:val="24"/>
              </w:rPr>
              <w:t xml:space="preserve"> and integrity in all personal and professional pursuits</w:t>
            </w:r>
          </w:p>
        </w:tc>
        <w:tc>
          <w:tcPr>
            <w:tcW w:w="2069" w:type="dxa"/>
          </w:tcPr>
          <w:p w14:paraId="46362DBB" w14:textId="77777777" w:rsidR="00C62228" w:rsidRDefault="00E6392B">
            <w:pPr>
              <w:pStyle w:val="TableParagraph"/>
              <w:ind w:left="105" w:right="772"/>
              <w:jc w:val="both"/>
              <w:rPr>
                <w:sz w:val="24"/>
              </w:rPr>
            </w:pPr>
            <w:r>
              <w:rPr>
                <w:sz w:val="24"/>
              </w:rPr>
              <w:t>*Plagiarism Checking of Dissertation</w:t>
            </w:r>
          </w:p>
        </w:tc>
        <w:tc>
          <w:tcPr>
            <w:tcW w:w="2340" w:type="dxa"/>
          </w:tcPr>
          <w:p w14:paraId="278538D9" w14:textId="77777777" w:rsidR="00C62228" w:rsidRDefault="00E6392B">
            <w:pPr>
              <w:pStyle w:val="TableParagraph"/>
              <w:ind w:left="108" w:right="162"/>
              <w:rPr>
                <w:sz w:val="24"/>
              </w:rPr>
            </w:pPr>
            <w:r>
              <w:rPr>
                <w:sz w:val="24"/>
              </w:rPr>
              <w:t>Feedback of Industry Internship Guide</w:t>
            </w:r>
          </w:p>
        </w:tc>
      </w:tr>
      <w:tr w:rsidR="00C62228" w14:paraId="07E933BD" w14:textId="77777777">
        <w:trPr>
          <w:trHeight w:val="1177"/>
        </w:trPr>
        <w:tc>
          <w:tcPr>
            <w:tcW w:w="720" w:type="dxa"/>
            <w:vMerge/>
            <w:tcBorders>
              <w:top w:val="nil"/>
            </w:tcBorders>
          </w:tcPr>
          <w:p w14:paraId="6058B839" w14:textId="77777777" w:rsidR="00C62228" w:rsidRDefault="00C62228">
            <w:pPr>
              <w:rPr>
                <w:sz w:val="2"/>
                <w:szCs w:val="2"/>
              </w:rPr>
            </w:pPr>
          </w:p>
        </w:tc>
        <w:tc>
          <w:tcPr>
            <w:tcW w:w="4592" w:type="dxa"/>
            <w:vMerge/>
            <w:tcBorders>
              <w:top w:val="nil"/>
            </w:tcBorders>
          </w:tcPr>
          <w:p w14:paraId="46A057AC" w14:textId="77777777" w:rsidR="00C62228" w:rsidRDefault="00C62228">
            <w:pPr>
              <w:rPr>
                <w:sz w:val="2"/>
                <w:szCs w:val="2"/>
              </w:rPr>
            </w:pPr>
          </w:p>
        </w:tc>
        <w:tc>
          <w:tcPr>
            <w:tcW w:w="2069" w:type="dxa"/>
          </w:tcPr>
          <w:p w14:paraId="105029B8" w14:textId="77777777" w:rsidR="00C62228" w:rsidRDefault="00E6392B">
            <w:pPr>
              <w:pStyle w:val="TableParagraph"/>
              <w:spacing w:before="159"/>
              <w:ind w:left="105" w:right="247"/>
              <w:rPr>
                <w:sz w:val="24"/>
              </w:rPr>
            </w:pPr>
            <w:r>
              <w:rPr>
                <w:sz w:val="24"/>
              </w:rPr>
              <w:t>* Comprehensive Exam</w:t>
            </w:r>
          </w:p>
        </w:tc>
        <w:tc>
          <w:tcPr>
            <w:tcW w:w="2340" w:type="dxa"/>
          </w:tcPr>
          <w:p w14:paraId="6E5D2F37" w14:textId="77777777" w:rsidR="00C62228" w:rsidRDefault="00E6392B">
            <w:pPr>
              <w:pStyle w:val="TableParagraph"/>
              <w:spacing w:line="261" w:lineRule="exact"/>
              <w:ind w:left="108"/>
              <w:rPr>
                <w:sz w:val="24"/>
              </w:rPr>
            </w:pPr>
            <w:r>
              <w:rPr>
                <w:sz w:val="24"/>
              </w:rPr>
              <w:t>Indiscipline Cases</w:t>
            </w:r>
          </w:p>
        </w:tc>
      </w:tr>
      <w:tr w:rsidR="00C62228" w14:paraId="313518D7" w14:textId="77777777">
        <w:trPr>
          <w:trHeight w:val="551"/>
        </w:trPr>
        <w:tc>
          <w:tcPr>
            <w:tcW w:w="720" w:type="dxa"/>
          </w:tcPr>
          <w:p w14:paraId="18729CB9" w14:textId="77777777" w:rsidR="00C62228" w:rsidRDefault="00E6392B">
            <w:pPr>
              <w:pStyle w:val="TableParagraph"/>
              <w:spacing w:line="265" w:lineRule="exact"/>
              <w:ind w:left="107"/>
              <w:rPr>
                <w:b/>
                <w:sz w:val="24"/>
              </w:rPr>
            </w:pPr>
            <w:r>
              <w:rPr>
                <w:b/>
                <w:sz w:val="24"/>
              </w:rPr>
              <w:t>a.9</w:t>
            </w:r>
          </w:p>
        </w:tc>
        <w:tc>
          <w:tcPr>
            <w:tcW w:w="4592" w:type="dxa"/>
          </w:tcPr>
          <w:p w14:paraId="7FF32E7C" w14:textId="77777777" w:rsidR="00C62228" w:rsidRDefault="00E6392B">
            <w:pPr>
              <w:pStyle w:val="TableParagraph"/>
              <w:spacing w:line="261" w:lineRule="exact"/>
              <w:ind w:left="107"/>
              <w:rPr>
                <w:sz w:val="24"/>
              </w:rPr>
            </w:pPr>
            <w:r>
              <w:rPr>
                <w:sz w:val="24"/>
              </w:rPr>
              <w:t>Student shall be able to identify, plan and</w:t>
            </w:r>
          </w:p>
          <w:p w14:paraId="2F4B3D9D" w14:textId="77777777" w:rsidR="00C62228" w:rsidRDefault="00E6392B">
            <w:pPr>
              <w:pStyle w:val="TableParagraph"/>
              <w:spacing w:line="271" w:lineRule="exact"/>
              <w:ind w:left="107"/>
              <w:rPr>
                <w:sz w:val="24"/>
              </w:rPr>
            </w:pPr>
            <w:r>
              <w:rPr>
                <w:sz w:val="24"/>
              </w:rPr>
              <w:t>organize International Business Practices that</w:t>
            </w:r>
          </w:p>
        </w:tc>
        <w:tc>
          <w:tcPr>
            <w:tcW w:w="2069" w:type="dxa"/>
          </w:tcPr>
          <w:p w14:paraId="74877F88" w14:textId="77777777" w:rsidR="00C62228" w:rsidRDefault="00E6392B">
            <w:pPr>
              <w:pStyle w:val="TableParagraph"/>
              <w:spacing w:line="261" w:lineRule="exact"/>
              <w:ind w:left="105"/>
              <w:rPr>
                <w:sz w:val="24"/>
              </w:rPr>
            </w:pPr>
            <w:r>
              <w:rPr>
                <w:sz w:val="24"/>
              </w:rPr>
              <w:t>*Scoring Rubrics</w:t>
            </w:r>
          </w:p>
        </w:tc>
        <w:tc>
          <w:tcPr>
            <w:tcW w:w="2340" w:type="dxa"/>
          </w:tcPr>
          <w:p w14:paraId="0D3479E6" w14:textId="77777777" w:rsidR="00C62228" w:rsidRDefault="00E6392B">
            <w:pPr>
              <w:pStyle w:val="TableParagraph"/>
              <w:spacing w:line="261" w:lineRule="exact"/>
              <w:ind w:left="108"/>
              <w:rPr>
                <w:sz w:val="24"/>
              </w:rPr>
            </w:pPr>
            <w:r>
              <w:rPr>
                <w:sz w:val="24"/>
              </w:rPr>
              <w:t>Student Exit Survey</w:t>
            </w:r>
          </w:p>
        </w:tc>
      </w:tr>
    </w:tbl>
    <w:p w14:paraId="5D06B0FE" w14:textId="77777777" w:rsidR="00C62228" w:rsidRDefault="00C62228">
      <w:pPr>
        <w:spacing w:line="261" w:lineRule="exact"/>
        <w:rPr>
          <w:sz w:val="24"/>
        </w:rPr>
        <w:sectPr w:rsidR="00C62228">
          <w:headerReference w:type="default" r:id="rId598"/>
          <w:footerReference w:type="default" r:id="rId599"/>
          <w:pgSz w:w="11900" w:h="16840"/>
          <w:pgMar w:top="620" w:right="0" w:bottom="1540" w:left="160" w:header="0" w:footer="1358" w:gutter="0"/>
          <w:pgNumType w:start="214"/>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07F950A7" w14:textId="77777777">
        <w:trPr>
          <w:trHeight w:val="1380"/>
        </w:trPr>
        <w:tc>
          <w:tcPr>
            <w:tcW w:w="720" w:type="dxa"/>
          </w:tcPr>
          <w:p w14:paraId="64C0E5A6" w14:textId="77777777" w:rsidR="00C62228" w:rsidRDefault="00C62228">
            <w:pPr>
              <w:pStyle w:val="TableParagraph"/>
            </w:pPr>
          </w:p>
        </w:tc>
        <w:tc>
          <w:tcPr>
            <w:tcW w:w="4592" w:type="dxa"/>
          </w:tcPr>
          <w:p w14:paraId="5737084A" w14:textId="77777777" w:rsidR="00C62228" w:rsidRDefault="00E6392B">
            <w:pPr>
              <w:pStyle w:val="TableParagraph"/>
              <w:spacing w:line="261" w:lineRule="exact"/>
              <w:ind w:left="107"/>
              <w:rPr>
                <w:sz w:val="24"/>
              </w:rPr>
            </w:pPr>
            <w:r>
              <w:rPr>
                <w:sz w:val="24"/>
              </w:rPr>
              <w:t>contributes to productive outcomes.</w:t>
            </w:r>
          </w:p>
          <w:p w14:paraId="7545E9CD" w14:textId="77777777" w:rsidR="00C62228" w:rsidRDefault="00E6392B">
            <w:pPr>
              <w:pStyle w:val="TableParagraph"/>
              <w:ind w:left="107" w:right="529"/>
              <w:rPr>
                <w:sz w:val="24"/>
              </w:rPr>
            </w:pPr>
            <w:r>
              <w:rPr>
                <w:sz w:val="24"/>
              </w:rPr>
              <w:t>Demonstrate self-management skills that contribute to employee satisfaction and growth.</w:t>
            </w:r>
          </w:p>
        </w:tc>
        <w:tc>
          <w:tcPr>
            <w:tcW w:w="2069" w:type="dxa"/>
          </w:tcPr>
          <w:p w14:paraId="16276565" w14:textId="77777777" w:rsidR="00C62228" w:rsidRDefault="00C62228">
            <w:pPr>
              <w:pStyle w:val="TableParagraph"/>
              <w:spacing w:before="6"/>
              <w:rPr>
                <w:b/>
                <w:sz w:val="34"/>
              </w:rPr>
            </w:pPr>
          </w:p>
          <w:p w14:paraId="00699A5A" w14:textId="77777777" w:rsidR="00C62228" w:rsidRDefault="00E6392B">
            <w:pPr>
              <w:pStyle w:val="TableParagraph"/>
              <w:ind w:left="105" w:right="307"/>
              <w:rPr>
                <w:sz w:val="24"/>
              </w:rPr>
            </w:pPr>
            <w:r>
              <w:rPr>
                <w:sz w:val="24"/>
              </w:rPr>
              <w:t>*Comprehensive Exam</w:t>
            </w:r>
          </w:p>
        </w:tc>
        <w:tc>
          <w:tcPr>
            <w:tcW w:w="2340" w:type="dxa"/>
          </w:tcPr>
          <w:p w14:paraId="6E532D2F" w14:textId="77777777" w:rsidR="00C62228" w:rsidRDefault="00E6392B">
            <w:pPr>
              <w:pStyle w:val="TableParagraph"/>
              <w:spacing w:line="261" w:lineRule="exact"/>
              <w:ind w:left="108"/>
              <w:rPr>
                <w:sz w:val="24"/>
              </w:rPr>
            </w:pPr>
            <w:r>
              <w:rPr>
                <w:sz w:val="24"/>
              </w:rPr>
              <w:t>Alumni Survey</w:t>
            </w:r>
          </w:p>
        </w:tc>
      </w:tr>
      <w:tr w:rsidR="00C62228" w14:paraId="1DD74818" w14:textId="77777777">
        <w:trPr>
          <w:trHeight w:val="637"/>
        </w:trPr>
        <w:tc>
          <w:tcPr>
            <w:tcW w:w="720" w:type="dxa"/>
            <w:vMerge w:val="restart"/>
          </w:tcPr>
          <w:p w14:paraId="0297B9D0" w14:textId="77777777" w:rsidR="00C62228" w:rsidRDefault="00E6392B">
            <w:pPr>
              <w:pStyle w:val="TableParagraph"/>
              <w:spacing w:line="265" w:lineRule="exact"/>
              <w:ind w:left="107"/>
              <w:rPr>
                <w:b/>
                <w:sz w:val="24"/>
              </w:rPr>
            </w:pPr>
            <w:r>
              <w:rPr>
                <w:b/>
                <w:sz w:val="24"/>
              </w:rPr>
              <w:t>a.10</w:t>
            </w:r>
          </w:p>
        </w:tc>
        <w:tc>
          <w:tcPr>
            <w:tcW w:w="4592" w:type="dxa"/>
            <w:vMerge w:val="restart"/>
          </w:tcPr>
          <w:p w14:paraId="11C01B4F" w14:textId="77777777" w:rsidR="00C62228" w:rsidRDefault="00E6392B">
            <w:pPr>
              <w:pStyle w:val="TableParagraph"/>
              <w:spacing w:line="261" w:lineRule="exact"/>
              <w:ind w:left="107"/>
              <w:rPr>
                <w:sz w:val="24"/>
              </w:rPr>
            </w:pPr>
            <w:r>
              <w:rPr>
                <w:sz w:val="24"/>
              </w:rPr>
              <w:t>Student shall be able to develop competency</w:t>
            </w:r>
          </w:p>
          <w:p w14:paraId="11E468C4" w14:textId="77777777" w:rsidR="00C62228" w:rsidRDefault="00E6392B">
            <w:pPr>
              <w:pStyle w:val="TableParagraph"/>
              <w:ind w:left="107" w:right="256"/>
              <w:rPr>
                <w:sz w:val="24"/>
              </w:rPr>
            </w:pPr>
            <w:r>
              <w:rPr>
                <w:sz w:val="24"/>
              </w:rPr>
              <w:t>to define, apply and interpret knowledge on one's own through Newspapers/ Business Magazines/ Library/ Databases/ Internet for knowledge assimilation, creation, dissemination for life-long learning.</w:t>
            </w:r>
          </w:p>
        </w:tc>
        <w:tc>
          <w:tcPr>
            <w:tcW w:w="2069" w:type="dxa"/>
          </w:tcPr>
          <w:p w14:paraId="0293E120" w14:textId="77777777" w:rsidR="00C62228" w:rsidRDefault="00E6392B">
            <w:pPr>
              <w:pStyle w:val="TableParagraph"/>
              <w:spacing w:before="27"/>
              <w:ind w:left="105"/>
              <w:rPr>
                <w:sz w:val="24"/>
              </w:rPr>
            </w:pPr>
            <w:r>
              <w:rPr>
                <w:sz w:val="24"/>
              </w:rPr>
              <w:t>*Quiz (Rubrics)</w:t>
            </w:r>
          </w:p>
        </w:tc>
        <w:tc>
          <w:tcPr>
            <w:tcW w:w="2340" w:type="dxa"/>
            <w:vMerge w:val="restart"/>
          </w:tcPr>
          <w:p w14:paraId="7E304BC2" w14:textId="77777777" w:rsidR="00C62228" w:rsidRDefault="00E6392B">
            <w:pPr>
              <w:pStyle w:val="TableParagraph"/>
              <w:spacing w:line="261" w:lineRule="exact"/>
              <w:ind w:left="108"/>
              <w:rPr>
                <w:sz w:val="24"/>
              </w:rPr>
            </w:pPr>
            <w:r>
              <w:rPr>
                <w:sz w:val="24"/>
              </w:rPr>
              <w:t>Student Exit Survey</w:t>
            </w:r>
          </w:p>
        </w:tc>
      </w:tr>
      <w:tr w:rsidR="00C62228" w14:paraId="0FB60D39" w14:textId="77777777">
        <w:trPr>
          <w:trHeight w:val="1283"/>
        </w:trPr>
        <w:tc>
          <w:tcPr>
            <w:tcW w:w="720" w:type="dxa"/>
            <w:vMerge/>
            <w:tcBorders>
              <w:top w:val="nil"/>
            </w:tcBorders>
          </w:tcPr>
          <w:p w14:paraId="66F57970" w14:textId="77777777" w:rsidR="00C62228" w:rsidRDefault="00C62228">
            <w:pPr>
              <w:rPr>
                <w:sz w:val="2"/>
                <w:szCs w:val="2"/>
              </w:rPr>
            </w:pPr>
          </w:p>
        </w:tc>
        <w:tc>
          <w:tcPr>
            <w:tcW w:w="4592" w:type="dxa"/>
            <w:vMerge/>
            <w:tcBorders>
              <w:top w:val="nil"/>
            </w:tcBorders>
          </w:tcPr>
          <w:p w14:paraId="7240AAC8" w14:textId="77777777" w:rsidR="00C62228" w:rsidRDefault="00C62228">
            <w:pPr>
              <w:rPr>
                <w:sz w:val="2"/>
                <w:szCs w:val="2"/>
              </w:rPr>
            </w:pPr>
          </w:p>
        </w:tc>
        <w:tc>
          <w:tcPr>
            <w:tcW w:w="2069" w:type="dxa"/>
          </w:tcPr>
          <w:p w14:paraId="35E4A67B" w14:textId="77777777" w:rsidR="00C62228" w:rsidRDefault="00E6392B">
            <w:pPr>
              <w:pStyle w:val="TableParagraph"/>
              <w:spacing w:before="231"/>
              <w:ind w:left="105" w:right="317"/>
              <w:rPr>
                <w:sz w:val="23"/>
              </w:rPr>
            </w:pPr>
            <w:r>
              <w:rPr>
                <w:sz w:val="23"/>
              </w:rPr>
              <w:t>* Comprehensive Exam</w:t>
            </w:r>
          </w:p>
        </w:tc>
        <w:tc>
          <w:tcPr>
            <w:tcW w:w="2340" w:type="dxa"/>
            <w:vMerge/>
            <w:tcBorders>
              <w:top w:val="nil"/>
            </w:tcBorders>
          </w:tcPr>
          <w:p w14:paraId="1FD37ED9" w14:textId="77777777" w:rsidR="00C62228" w:rsidRDefault="00C62228">
            <w:pPr>
              <w:rPr>
                <w:sz w:val="2"/>
                <w:szCs w:val="2"/>
              </w:rPr>
            </w:pPr>
          </w:p>
        </w:tc>
      </w:tr>
    </w:tbl>
    <w:p w14:paraId="5625F4A2" w14:textId="77777777" w:rsidR="00C62228" w:rsidRDefault="00C62228">
      <w:pPr>
        <w:pStyle w:val="BodyText"/>
        <w:rPr>
          <w:b/>
          <w:sz w:val="20"/>
        </w:rPr>
      </w:pPr>
    </w:p>
    <w:p w14:paraId="0926DC26" w14:textId="77777777" w:rsidR="00C62228" w:rsidRDefault="00C62228">
      <w:pPr>
        <w:pStyle w:val="BodyText"/>
        <w:spacing w:before="4"/>
        <w:rPr>
          <w:b/>
          <w:sz w:val="16"/>
        </w:rPr>
      </w:pPr>
    </w:p>
    <w:p w14:paraId="32D8437F" w14:textId="77777777" w:rsidR="00C62228" w:rsidRDefault="00E6392B">
      <w:pPr>
        <w:spacing w:before="90"/>
        <w:ind w:left="1100"/>
        <w:rPr>
          <w:b/>
          <w:sz w:val="24"/>
        </w:rPr>
      </w:pPr>
      <w:r>
        <w:rPr>
          <w:b/>
          <w:sz w:val="24"/>
        </w:rPr>
        <w:t>Annual Outcome Assessment Plan</w:t>
      </w:r>
    </w:p>
    <w:p w14:paraId="2DA220A0" w14:textId="77777777" w:rsidR="00C62228" w:rsidRDefault="00C62228">
      <w:pPr>
        <w:pStyle w:val="BodyText"/>
        <w:spacing w:before="6" w:after="1"/>
        <w:rPr>
          <w:b/>
          <w:sz w:val="17"/>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4"/>
        <w:gridCol w:w="2377"/>
        <w:gridCol w:w="667"/>
        <w:gridCol w:w="664"/>
        <w:gridCol w:w="668"/>
        <w:gridCol w:w="664"/>
        <w:gridCol w:w="667"/>
        <w:gridCol w:w="664"/>
        <w:gridCol w:w="667"/>
        <w:gridCol w:w="664"/>
        <w:gridCol w:w="667"/>
        <w:gridCol w:w="734"/>
      </w:tblGrid>
      <w:tr w:rsidR="00C62228" w14:paraId="692599EA" w14:textId="77777777" w:rsidTr="00B2528F">
        <w:trPr>
          <w:trHeight w:val="928"/>
        </w:trPr>
        <w:tc>
          <w:tcPr>
            <w:tcW w:w="1144" w:type="dxa"/>
            <w:shd w:val="clear" w:color="auto" w:fill="BEBEBE"/>
          </w:tcPr>
          <w:p w14:paraId="3FCA6A86" w14:textId="77777777" w:rsidR="00C62228" w:rsidRDefault="00C62228">
            <w:pPr>
              <w:pStyle w:val="TableParagraph"/>
              <w:spacing w:before="8"/>
              <w:rPr>
                <w:b/>
                <w:sz w:val="27"/>
              </w:rPr>
            </w:pPr>
          </w:p>
          <w:p w14:paraId="53656CB2" w14:textId="77777777" w:rsidR="00C62228" w:rsidRDefault="00E6392B">
            <w:pPr>
              <w:pStyle w:val="TableParagraph"/>
              <w:ind w:left="278"/>
              <w:rPr>
                <w:b/>
                <w:sz w:val="24"/>
              </w:rPr>
            </w:pPr>
            <w:r>
              <w:rPr>
                <w:b/>
                <w:sz w:val="24"/>
              </w:rPr>
              <w:t>Type</w:t>
            </w:r>
          </w:p>
        </w:tc>
        <w:tc>
          <w:tcPr>
            <w:tcW w:w="2377" w:type="dxa"/>
            <w:shd w:val="clear" w:color="auto" w:fill="BEBEBE"/>
          </w:tcPr>
          <w:p w14:paraId="7507D695" w14:textId="77777777" w:rsidR="00C62228" w:rsidRDefault="00C62228">
            <w:pPr>
              <w:pStyle w:val="TableParagraph"/>
              <w:spacing w:before="10"/>
              <w:rPr>
                <w:b/>
                <w:sz w:val="29"/>
              </w:rPr>
            </w:pPr>
          </w:p>
          <w:p w14:paraId="48BFFDE0" w14:textId="77777777" w:rsidR="00C62228" w:rsidRDefault="00E6392B">
            <w:pPr>
              <w:pStyle w:val="TableParagraph"/>
              <w:ind w:left="105"/>
              <w:rPr>
                <w:b/>
                <w:sz w:val="20"/>
              </w:rPr>
            </w:pPr>
            <w:r>
              <w:rPr>
                <w:b/>
                <w:sz w:val="20"/>
              </w:rPr>
              <w:t>Assessment/PLO</w:t>
            </w:r>
          </w:p>
        </w:tc>
        <w:tc>
          <w:tcPr>
            <w:tcW w:w="667" w:type="dxa"/>
            <w:shd w:val="clear" w:color="auto" w:fill="BEBEBE"/>
          </w:tcPr>
          <w:p w14:paraId="087B5C03" w14:textId="77777777" w:rsidR="00C62228" w:rsidRDefault="00C62228">
            <w:pPr>
              <w:pStyle w:val="TableParagraph"/>
              <w:spacing w:before="10"/>
              <w:rPr>
                <w:b/>
                <w:sz w:val="19"/>
              </w:rPr>
            </w:pPr>
          </w:p>
          <w:p w14:paraId="7F858633"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64" w:type="dxa"/>
            <w:shd w:val="clear" w:color="auto" w:fill="BEBEBE"/>
          </w:tcPr>
          <w:p w14:paraId="407A4BB0" w14:textId="77777777" w:rsidR="00C62228" w:rsidRDefault="00C62228">
            <w:pPr>
              <w:pStyle w:val="TableParagraph"/>
              <w:spacing w:before="10"/>
              <w:rPr>
                <w:b/>
                <w:sz w:val="19"/>
              </w:rPr>
            </w:pPr>
          </w:p>
          <w:p w14:paraId="2EB66DD7" w14:textId="77777777" w:rsidR="00C62228" w:rsidRDefault="00E6392B">
            <w:pPr>
              <w:pStyle w:val="TableParagraph"/>
              <w:ind w:left="261" w:right="82" w:hanging="156"/>
              <w:rPr>
                <w:b/>
                <w:sz w:val="20"/>
              </w:rPr>
            </w:pPr>
            <w:r>
              <w:rPr>
                <w:b/>
                <w:w w:val="95"/>
                <w:sz w:val="20"/>
              </w:rPr>
              <w:t xml:space="preserve">PLO </w:t>
            </w:r>
            <w:r>
              <w:rPr>
                <w:b/>
                <w:sz w:val="20"/>
              </w:rPr>
              <w:t>2</w:t>
            </w:r>
          </w:p>
        </w:tc>
        <w:tc>
          <w:tcPr>
            <w:tcW w:w="668" w:type="dxa"/>
            <w:shd w:val="clear" w:color="auto" w:fill="BEBEBE"/>
          </w:tcPr>
          <w:p w14:paraId="27A08ED9" w14:textId="77777777" w:rsidR="00C62228" w:rsidRDefault="00C62228">
            <w:pPr>
              <w:pStyle w:val="TableParagraph"/>
              <w:spacing w:before="10"/>
              <w:rPr>
                <w:b/>
                <w:sz w:val="19"/>
              </w:rPr>
            </w:pPr>
          </w:p>
          <w:p w14:paraId="5594E815"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64" w:type="dxa"/>
            <w:shd w:val="clear" w:color="auto" w:fill="BEBEBE"/>
          </w:tcPr>
          <w:p w14:paraId="4C9851E2" w14:textId="77777777" w:rsidR="00C62228" w:rsidRDefault="00C62228">
            <w:pPr>
              <w:pStyle w:val="TableParagraph"/>
              <w:spacing w:before="10"/>
              <w:rPr>
                <w:b/>
                <w:sz w:val="19"/>
              </w:rPr>
            </w:pPr>
          </w:p>
          <w:p w14:paraId="0A8A264B" w14:textId="77777777" w:rsidR="00C62228" w:rsidRDefault="00E6392B">
            <w:pPr>
              <w:pStyle w:val="TableParagraph"/>
              <w:ind w:left="261" w:right="82" w:hanging="156"/>
              <w:rPr>
                <w:b/>
                <w:sz w:val="20"/>
              </w:rPr>
            </w:pPr>
            <w:r>
              <w:rPr>
                <w:b/>
                <w:w w:val="95"/>
                <w:sz w:val="20"/>
              </w:rPr>
              <w:t xml:space="preserve">PLO </w:t>
            </w:r>
            <w:r>
              <w:rPr>
                <w:b/>
                <w:sz w:val="20"/>
              </w:rPr>
              <w:t>4</w:t>
            </w:r>
          </w:p>
        </w:tc>
        <w:tc>
          <w:tcPr>
            <w:tcW w:w="667" w:type="dxa"/>
            <w:shd w:val="clear" w:color="auto" w:fill="BEBEBE"/>
          </w:tcPr>
          <w:p w14:paraId="70EBC0E4" w14:textId="77777777" w:rsidR="00C62228" w:rsidRDefault="00C62228">
            <w:pPr>
              <w:pStyle w:val="TableParagraph"/>
              <w:spacing w:before="10"/>
              <w:rPr>
                <w:b/>
                <w:sz w:val="19"/>
              </w:rPr>
            </w:pPr>
          </w:p>
          <w:p w14:paraId="1F53ED21" w14:textId="77777777" w:rsidR="00C62228" w:rsidRDefault="00E6392B">
            <w:pPr>
              <w:pStyle w:val="TableParagraph"/>
              <w:ind w:left="263" w:right="82" w:hanging="156"/>
              <w:rPr>
                <w:b/>
                <w:sz w:val="20"/>
              </w:rPr>
            </w:pPr>
            <w:r>
              <w:rPr>
                <w:b/>
                <w:w w:val="95"/>
                <w:sz w:val="20"/>
              </w:rPr>
              <w:t xml:space="preserve">PLO </w:t>
            </w:r>
            <w:r>
              <w:rPr>
                <w:b/>
                <w:sz w:val="20"/>
              </w:rPr>
              <w:t>5</w:t>
            </w:r>
          </w:p>
        </w:tc>
        <w:tc>
          <w:tcPr>
            <w:tcW w:w="664" w:type="dxa"/>
            <w:shd w:val="clear" w:color="auto" w:fill="BEBEBE"/>
          </w:tcPr>
          <w:p w14:paraId="71BCE007" w14:textId="77777777" w:rsidR="00C62228" w:rsidRDefault="00C62228">
            <w:pPr>
              <w:pStyle w:val="TableParagraph"/>
              <w:spacing w:before="10"/>
              <w:rPr>
                <w:b/>
                <w:sz w:val="19"/>
              </w:rPr>
            </w:pPr>
          </w:p>
          <w:p w14:paraId="75EB72F6" w14:textId="77777777" w:rsidR="00C62228" w:rsidRDefault="00E6392B">
            <w:pPr>
              <w:pStyle w:val="TableParagraph"/>
              <w:ind w:left="261" w:right="82" w:hanging="156"/>
              <w:rPr>
                <w:b/>
                <w:sz w:val="20"/>
              </w:rPr>
            </w:pPr>
            <w:r>
              <w:rPr>
                <w:b/>
                <w:w w:val="95"/>
                <w:sz w:val="20"/>
              </w:rPr>
              <w:t xml:space="preserve">PLO </w:t>
            </w:r>
            <w:r>
              <w:rPr>
                <w:b/>
                <w:sz w:val="20"/>
              </w:rPr>
              <w:t>6</w:t>
            </w:r>
          </w:p>
        </w:tc>
        <w:tc>
          <w:tcPr>
            <w:tcW w:w="667" w:type="dxa"/>
            <w:shd w:val="clear" w:color="auto" w:fill="BEBEBE"/>
          </w:tcPr>
          <w:p w14:paraId="64A64279" w14:textId="77777777" w:rsidR="00C62228" w:rsidRDefault="00C62228">
            <w:pPr>
              <w:pStyle w:val="TableParagraph"/>
              <w:spacing w:before="10"/>
              <w:rPr>
                <w:b/>
                <w:sz w:val="19"/>
              </w:rPr>
            </w:pPr>
          </w:p>
          <w:p w14:paraId="59510694"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64" w:type="dxa"/>
            <w:shd w:val="clear" w:color="auto" w:fill="BEBEBE"/>
          </w:tcPr>
          <w:p w14:paraId="147647D1" w14:textId="77777777" w:rsidR="00C62228" w:rsidRDefault="00C62228">
            <w:pPr>
              <w:pStyle w:val="TableParagraph"/>
              <w:spacing w:before="10"/>
              <w:rPr>
                <w:b/>
                <w:sz w:val="19"/>
              </w:rPr>
            </w:pPr>
          </w:p>
          <w:p w14:paraId="18ADCD8F" w14:textId="77777777" w:rsidR="00C62228" w:rsidRDefault="00E6392B">
            <w:pPr>
              <w:pStyle w:val="TableParagraph"/>
              <w:ind w:left="261" w:right="82" w:hanging="156"/>
              <w:rPr>
                <w:b/>
                <w:sz w:val="20"/>
              </w:rPr>
            </w:pPr>
            <w:r>
              <w:rPr>
                <w:b/>
                <w:w w:val="95"/>
                <w:sz w:val="20"/>
              </w:rPr>
              <w:t xml:space="preserve">PLO </w:t>
            </w:r>
            <w:r>
              <w:rPr>
                <w:b/>
                <w:sz w:val="20"/>
              </w:rPr>
              <w:t>8</w:t>
            </w:r>
          </w:p>
        </w:tc>
        <w:tc>
          <w:tcPr>
            <w:tcW w:w="667" w:type="dxa"/>
            <w:shd w:val="clear" w:color="auto" w:fill="BEBEBE"/>
          </w:tcPr>
          <w:p w14:paraId="5EB39601" w14:textId="77777777" w:rsidR="00C62228" w:rsidRDefault="00C62228">
            <w:pPr>
              <w:pStyle w:val="TableParagraph"/>
              <w:spacing w:before="10"/>
              <w:rPr>
                <w:b/>
                <w:sz w:val="19"/>
              </w:rPr>
            </w:pPr>
          </w:p>
          <w:p w14:paraId="2A8E80E7"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734" w:type="dxa"/>
            <w:shd w:val="clear" w:color="auto" w:fill="BEBEBE"/>
          </w:tcPr>
          <w:p w14:paraId="37F3DDE8" w14:textId="77777777" w:rsidR="00C62228" w:rsidRDefault="00C62228">
            <w:pPr>
              <w:pStyle w:val="TableParagraph"/>
              <w:spacing w:before="10"/>
              <w:rPr>
                <w:b/>
                <w:sz w:val="19"/>
              </w:rPr>
            </w:pPr>
          </w:p>
          <w:p w14:paraId="2194EBC5" w14:textId="77777777" w:rsidR="00C62228" w:rsidRDefault="00E6392B">
            <w:pPr>
              <w:pStyle w:val="TableParagraph"/>
              <w:ind w:left="211" w:right="82" w:hanging="106"/>
              <w:rPr>
                <w:b/>
                <w:sz w:val="20"/>
              </w:rPr>
            </w:pPr>
            <w:r>
              <w:rPr>
                <w:b/>
                <w:w w:val="95"/>
                <w:sz w:val="20"/>
              </w:rPr>
              <w:t xml:space="preserve">PLO </w:t>
            </w:r>
            <w:r>
              <w:rPr>
                <w:b/>
                <w:sz w:val="20"/>
              </w:rPr>
              <w:t>10</w:t>
            </w:r>
          </w:p>
        </w:tc>
      </w:tr>
      <w:tr w:rsidR="00C62228" w14:paraId="7737040E" w14:textId="77777777" w:rsidTr="00B2528F">
        <w:trPr>
          <w:trHeight w:val="556"/>
        </w:trPr>
        <w:tc>
          <w:tcPr>
            <w:tcW w:w="1144" w:type="dxa"/>
            <w:vMerge w:val="restart"/>
          </w:tcPr>
          <w:p w14:paraId="628E8C6F" w14:textId="77777777" w:rsidR="00C62228" w:rsidRDefault="00C62228">
            <w:pPr>
              <w:pStyle w:val="TableParagraph"/>
              <w:rPr>
                <w:b/>
                <w:sz w:val="26"/>
              </w:rPr>
            </w:pPr>
          </w:p>
          <w:p w14:paraId="11AE63C8" w14:textId="77777777" w:rsidR="00C62228" w:rsidRDefault="00C62228">
            <w:pPr>
              <w:pStyle w:val="TableParagraph"/>
              <w:rPr>
                <w:b/>
                <w:sz w:val="26"/>
              </w:rPr>
            </w:pPr>
          </w:p>
          <w:p w14:paraId="6A36A0E2" w14:textId="77777777" w:rsidR="00C62228" w:rsidRDefault="00C62228">
            <w:pPr>
              <w:pStyle w:val="TableParagraph"/>
              <w:rPr>
                <w:b/>
                <w:sz w:val="26"/>
              </w:rPr>
            </w:pPr>
          </w:p>
          <w:p w14:paraId="4CC6E4E7" w14:textId="77777777" w:rsidR="00C62228" w:rsidRDefault="00C62228">
            <w:pPr>
              <w:pStyle w:val="TableParagraph"/>
              <w:rPr>
                <w:b/>
                <w:sz w:val="26"/>
              </w:rPr>
            </w:pPr>
          </w:p>
          <w:p w14:paraId="054853DA" w14:textId="77777777" w:rsidR="00C62228" w:rsidRDefault="00C62228">
            <w:pPr>
              <w:pStyle w:val="TableParagraph"/>
              <w:rPr>
                <w:b/>
                <w:sz w:val="26"/>
              </w:rPr>
            </w:pPr>
          </w:p>
          <w:p w14:paraId="42C5952E" w14:textId="77777777" w:rsidR="00C62228" w:rsidRDefault="00C62228">
            <w:pPr>
              <w:pStyle w:val="TableParagraph"/>
              <w:rPr>
                <w:b/>
                <w:sz w:val="26"/>
              </w:rPr>
            </w:pPr>
          </w:p>
          <w:p w14:paraId="30F8EE63" w14:textId="77777777" w:rsidR="00C62228" w:rsidRDefault="00C62228">
            <w:pPr>
              <w:pStyle w:val="TableParagraph"/>
              <w:rPr>
                <w:b/>
                <w:sz w:val="26"/>
              </w:rPr>
            </w:pPr>
          </w:p>
          <w:p w14:paraId="58DE1C49" w14:textId="77777777" w:rsidR="00C62228" w:rsidRDefault="00C62228">
            <w:pPr>
              <w:pStyle w:val="TableParagraph"/>
              <w:rPr>
                <w:b/>
                <w:sz w:val="32"/>
              </w:rPr>
            </w:pPr>
          </w:p>
          <w:p w14:paraId="5BF011EE" w14:textId="77777777" w:rsidR="00C62228" w:rsidRDefault="00E6392B">
            <w:pPr>
              <w:pStyle w:val="TableParagraph"/>
              <w:ind w:left="107"/>
              <w:rPr>
                <w:b/>
                <w:sz w:val="24"/>
              </w:rPr>
            </w:pPr>
            <w:r>
              <w:rPr>
                <w:b/>
                <w:sz w:val="24"/>
              </w:rPr>
              <w:t>Direct</w:t>
            </w:r>
          </w:p>
        </w:tc>
        <w:tc>
          <w:tcPr>
            <w:tcW w:w="2377" w:type="dxa"/>
          </w:tcPr>
          <w:p w14:paraId="23ECC981" w14:textId="77777777" w:rsidR="00C62228" w:rsidRDefault="00E6392B">
            <w:pPr>
              <w:pStyle w:val="TableParagraph"/>
              <w:spacing w:line="268" w:lineRule="exact"/>
              <w:ind w:left="105"/>
              <w:rPr>
                <w:sz w:val="24"/>
              </w:rPr>
            </w:pPr>
            <w:r>
              <w:rPr>
                <w:sz w:val="24"/>
              </w:rPr>
              <w:t>Comprehensive</w:t>
            </w:r>
          </w:p>
          <w:p w14:paraId="4DFB1EDF" w14:textId="77777777" w:rsidR="00C62228" w:rsidRDefault="00E6392B">
            <w:pPr>
              <w:pStyle w:val="TableParagraph"/>
              <w:spacing w:line="264" w:lineRule="exact"/>
              <w:ind w:left="105"/>
              <w:rPr>
                <w:sz w:val="24"/>
              </w:rPr>
            </w:pPr>
            <w:r>
              <w:rPr>
                <w:sz w:val="24"/>
              </w:rPr>
              <w:t>examinations</w:t>
            </w:r>
          </w:p>
        </w:tc>
        <w:tc>
          <w:tcPr>
            <w:tcW w:w="667" w:type="dxa"/>
          </w:tcPr>
          <w:p w14:paraId="35DC3604" w14:textId="77777777" w:rsidR="00C62228" w:rsidRDefault="00E6392B">
            <w:pPr>
              <w:pStyle w:val="TableParagraph"/>
              <w:spacing w:before="135"/>
              <w:ind w:left="247"/>
              <w:rPr>
                <w:b/>
                <w:sz w:val="24"/>
              </w:rPr>
            </w:pPr>
            <w:r>
              <w:rPr>
                <w:b/>
                <w:sz w:val="24"/>
              </w:rPr>
              <w:t>√</w:t>
            </w:r>
          </w:p>
        </w:tc>
        <w:tc>
          <w:tcPr>
            <w:tcW w:w="664" w:type="dxa"/>
          </w:tcPr>
          <w:p w14:paraId="5C110B99" w14:textId="77777777" w:rsidR="00C62228" w:rsidRDefault="00E6392B">
            <w:pPr>
              <w:pStyle w:val="TableParagraph"/>
              <w:spacing w:before="135"/>
              <w:ind w:left="244"/>
              <w:rPr>
                <w:b/>
                <w:sz w:val="24"/>
              </w:rPr>
            </w:pPr>
            <w:r>
              <w:rPr>
                <w:b/>
                <w:sz w:val="24"/>
              </w:rPr>
              <w:t>√</w:t>
            </w:r>
          </w:p>
        </w:tc>
        <w:tc>
          <w:tcPr>
            <w:tcW w:w="668" w:type="dxa"/>
          </w:tcPr>
          <w:p w14:paraId="14F6C5C0" w14:textId="77777777" w:rsidR="00C62228" w:rsidRDefault="00E6392B">
            <w:pPr>
              <w:pStyle w:val="TableParagraph"/>
              <w:spacing w:before="135"/>
              <w:ind w:left="4"/>
              <w:jc w:val="center"/>
              <w:rPr>
                <w:b/>
                <w:sz w:val="24"/>
              </w:rPr>
            </w:pPr>
            <w:r>
              <w:rPr>
                <w:b/>
                <w:sz w:val="24"/>
              </w:rPr>
              <w:t>√</w:t>
            </w:r>
          </w:p>
        </w:tc>
        <w:tc>
          <w:tcPr>
            <w:tcW w:w="664" w:type="dxa"/>
          </w:tcPr>
          <w:p w14:paraId="5A0D1012" w14:textId="77777777" w:rsidR="00C62228" w:rsidRDefault="00E6392B">
            <w:pPr>
              <w:pStyle w:val="TableParagraph"/>
              <w:spacing w:before="135"/>
              <w:ind w:left="1"/>
              <w:jc w:val="center"/>
              <w:rPr>
                <w:b/>
                <w:sz w:val="24"/>
              </w:rPr>
            </w:pPr>
            <w:r>
              <w:rPr>
                <w:b/>
                <w:sz w:val="24"/>
              </w:rPr>
              <w:t>√</w:t>
            </w:r>
          </w:p>
        </w:tc>
        <w:tc>
          <w:tcPr>
            <w:tcW w:w="667" w:type="dxa"/>
          </w:tcPr>
          <w:p w14:paraId="422E5AA8" w14:textId="77777777" w:rsidR="00C62228" w:rsidRDefault="00E6392B">
            <w:pPr>
              <w:pStyle w:val="TableParagraph"/>
              <w:spacing w:before="135"/>
              <w:ind w:left="3"/>
              <w:jc w:val="center"/>
              <w:rPr>
                <w:b/>
                <w:sz w:val="24"/>
              </w:rPr>
            </w:pPr>
            <w:r>
              <w:rPr>
                <w:b/>
                <w:sz w:val="24"/>
              </w:rPr>
              <w:t>√</w:t>
            </w:r>
          </w:p>
        </w:tc>
        <w:tc>
          <w:tcPr>
            <w:tcW w:w="664" w:type="dxa"/>
          </w:tcPr>
          <w:p w14:paraId="0758A9E3" w14:textId="77777777" w:rsidR="00C62228" w:rsidRDefault="00E6392B">
            <w:pPr>
              <w:pStyle w:val="TableParagraph"/>
              <w:spacing w:before="135"/>
              <w:ind w:left="1"/>
              <w:jc w:val="center"/>
              <w:rPr>
                <w:b/>
                <w:sz w:val="24"/>
              </w:rPr>
            </w:pPr>
            <w:r>
              <w:rPr>
                <w:b/>
                <w:sz w:val="24"/>
              </w:rPr>
              <w:t>√</w:t>
            </w:r>
          </w:p>
        </w:tc>
        <w:tc>
          <w:tcPr>
            <w:tcW w:w="667" w:type="dxa"/>
          </w:tcPr>
          <w:p w14:paraId="6F7A2E8C" w14:textId="77777777" w:rsidR="00C62228" w:rsidRDefault="00E6392B">
            <w:pPr>
              <w:pStyle w:val="TableParagraph"/>
              <w:spacing w:before="135"/>
              <w:ind w:left="5"/>
              <w:jc w:val="center"/>
              <w:rPr>
                <w:b/>
                <w:sz w:val="24"/>
              </w:rPr>
            </w:pPr>
            <w:r>
              <w:rPr>
                <w:b/>
                <w:sz w:val="24"/>
              </w:rPr>
              <w:t>√</w:t>
            </w:r>
          </w:p>
        </w:tc>
        <w:tc>
          <w:tcPr>
            <w:tcW w:w="664" w:type="dxa"/>
          </w:tcPr>
          <w:p w14:paraId="3D589CD5" w14:textId="77777777" w:rsidR="00C62228" w:rsidRDefault="00E6392B">
            <w:pPr>
              <w:pStyle w:val="TableParagraph"/>
              <w:spacing w:before="135"/>
              <w:ind w:left="2"/>
              <w:jc w:val="center"/>
              <w:rPr>
                <w:b/>
                <w:sz w:val="24"/>
              </w:rPr>
            </w:pPr>
            <w:r>
              <w:rPr>
                <w:b/>
                <w:sz w:val="24"/>
              </w:rPr>
              <w:t>√</w:t>
            </w:r>
          </w:p>
        </w:tc>
        <w:tc>
          <w:tcPr>
            <w:tcW w:w="667" w:type="dxa"/>
          </w:tcPr>
          <w:p w14:paraId="0B85677B" w14:textId="77777777" w:rsidR="00C62228" w:rsidRDefault="00E6392B">
            <w:pPr>
              <w:pStyle w:val="TableParagraph"/>
              <w:spacing w:before="135"/>
              <w:ind w:left="5"/>
              <w:jc w:val="center"/>
              <w:rPr>
                <w:b/>
                <w:sz w:val="24"/>
              </w:rPr>
            </w:pPr>
            <w:r>
              <w:rPr>
                <w:b/>
                <w:sz w:val="24"/>
              </w:rPr>
              <w:t>√</w:t>
            </w:r>
          </w:p>
        </w:tc>
        <w:tc>
          <w:tcPr>
            <w:tcW w:w="734" w:type="dxa"/>
          </w:tcPr>
          <w:p w14:paraId="17DF93D5" w14:textId="77777777" w:rsidR="00C62228" w:rsidRDefault="00E6392B">
            <w:pPr>
              <w:pStyle w:val="TableParagraph"/>
              <w:spacing w:before="135"/>
              <w:ind w:left="245"/>
              <w:rPr>
                <w:b/>
                <w:sz w:val="24"/>
              </w:rPr>
            </w:pPr>
            <w:r>
              <w:rPr>
                <w:b/>
                <w:sz w:val="24"/>
              </w:rPr>
              <w:t>√</w:t>
            </w:r>
          </w:p>
        </w:tc>
      </w:tr>
      <w:tr w:rsidR="00C62228" w14:paraId="411F0A93" w14:textId="77777777" w:rsidTr="00B2528F">
        <w:trPr>
          <w:trHeight w:val="1950"/>
        </w:trPr>
        <w:tc>
          <w:tcPr>
            <w:tcW w:w="1144" w:type="dxa"/>
            <w:vMerge/>
            <w:tcBorders>
              <w:top w:val="nil"/>
            </w:tcBorders>
          </w:tcPr>
          <w:p w14:paraId="14A37756" w14:textId="77777777" w:rsidR="00C62228" w:rsidRDefault="00C62228">
            <w:pPr>
              <w:rPr>
                <w:sz w:val="2"/>
                <w:szCs w:val="2"/>
              </w:rPr>
            </w:pPr>
          </w:p>
        </w:tc>
        <w:tc>
          <w:tcPr>
            <w:tcW w:w="2377" w:type="dxa"/>
          </w:tcPr>
          <w:p w14:paraId="5E25E798" w14:textId="3E789E8C" w:rsidR="00C62228" w:rsidRDefault="00E6392B">
            <w:pPr>
              <w:pStyle w:val="TableParagraph"/>
              <w:ind w:left="105" w:right="227"/>
              <w:rPr>
                <w:sz w:val="24"/>
              </w:rPr>
            </w:pPr>
            <w:r>
              <w:rPr>
                <w:sz w:val="24"/>
              </w:rPr>
              <w:t>Course-embedded assignments (</w:t>
            </w:r>
            <w:r w:rsidR="003D4B9B">
              <w:rPr>
                <w:sz w:val="24"/>
              </w:rPr>
              <w:t>e.g.,</w:t>
            </w:r>
            <w:r>
              <w:rPr>
                <w:sz w:val="24"/>
              </w:rPr>
              <w:t xml:space="preserve"> Class Tests, Home Assignments, Quiz, Seminar, Term </w:t>
            </w:r>
            <w:r w:rsidR="003D4B9B">
              <w:rPr>
                <w:sz w:val="24"/>
              </w:rPr>
              <w:t>Paper,</w:t>
            </w:r>
          </w:p>
          <w:p w14:paraId="6F32ABC0" w14:textId="77777777" w:rsidR="00C62228" w:rsidRDefault="00E6392B">
            <w:pPr>
              <w:pStyle w:val="TableParagraph"/>
              <w:spacing w:line="261" w:lineRule="exact"/>
              <w:ind w:left="105"/>
              <w:rPr>
                <w:sz w:val="24"/>
              </w:rPr>
            </w:pPr>
            <w:r>
              <w:rPr>
                <w:sz w:val="24"/>
              </w:rPr>
              <w:t>Presentations)</w:t>
            </w:r>
          </w:p>
        </w:tc>
        <w:tc>
          <w:tcPr>
            <w:tcW w:w="667" w:type="dxa"/>
          </w:tcPr>
          <w:p w14:paraId="05F3D66C" w14:textId="77777777" w:rsidR="00C62228" w:rsidRDefault="00C62228">
            <w:pPr>
              <w:pStyle w:val="TableParagraph"/>
              <w:rPr>
                <w:b/>
                <w:sz w:val="26"/>
              </w:rPr>
            </w:pPr>
          </w:p>
          <w:p w14:paraId="76758F79" w14:textId="77777777" w:rsidR="00C62228" w:rsidRDefault="00C62228">
            <w:pPr>
              <w:pStyle w:val="TableParagraph"/>
              <w:rPr>
                <w:b/>
                <w:sz w:val="26"/>
              </w:rPr>
            </w:pPr>
          </w:p>
          <w:p w14:paraId="170E1589" w14:textId="77777777" w:rsidR="00C62228" w:rsidRDefault="00E6392B">
            <w:pPr>
              <w:pStyle w:val="TableParagraph"/>
              <w:spacing w:before="229"/>
              <w:ind w:left="247"/>
              <w:rPr>
                <w:b/>
                <w:sz w:val="24"/>
              </w:rPr>
            </w:pPr>
            <w:r>
              <w:rPr>
                <w:b/>
                <w:sz w:val="24"/>
              </w:rPr>
              <w:t>√</w:t>
            </w:r>
          </w:p>
        </w:tc>
        <w:tc>
          <w:tcPr>
            <w:tcW w:w="664" w:type="dxa"/>
          </w:tcPr>
          <w:p w14:paraId="125CF6EC" w14:textId="77777777" w:rsidR="00C62228" w:rsidRDefault="00C62228">
            <w:pPr>
              <w:pStyle w:val="TableParagraph"/>
            </w:pPr>
          </w:p>
        </w:tc>
        <w:tc>
          <w:tcPr>
            <w:tcW w:w="668" w:type="dxa"/>
          </w:tcPr>
          <w:p w14:paraId="13798086" w14:textId="77777777" w:rsidR="00C62228" w:rsidRDefault="00C62228">
            <w:pPr>
              <w:pStyle w:val="TableParagraph"/>
            </w:pPr>
          </w:p>
        </w:tc>
        <w:tc>
          <w:tcPr>
            <w:tcW w:w="664" w:type="dxa"/>
          </w:tcPr>
          <w:p w14:paraId="37443E6A" w14:textId="77777777" w:rsidR="00C62228" w:rsidRDefault="00C62228">
            <w:pPr>
              <w:pStyle w:val="TableParagraph"/>
            </w:pPr>
          </w:p>
        </w:tc>
        <w:tc>
          <w:tcPr>
            <w:tcW w:w="667" w:type="dxa"/>
          </w:tcPr>
          <w:p w14:paraId="501B4904" w14:textId="77777777" w:rsidR="00C62228" w:rsidRDefault="00C62228">
            <w:pPr>
              <w:pStyle w:val="TableParagraph"/>
            </w:pPr>
          </w:p>
        </w:tc>
        <w:tc>
          <w:tcPr>
            <w:tcW w:w="664" w:type="dxa"/>
          </w:tcPr>
          <w:p w14:paraId="41CCF67E" w14:textId="77777777" w:rsidR="00C62228" w:rsidRDefault="00C62228">
            <w:pPr>
              <w:pStyle w:val="TableParagraph"/>
            </w:pPr>
          </w:p>
        </w:tc>
        <w:tc>
          <w:tcPr>
            <w:tcW w:w="667" w:type="dxa"/>
          </w:tcPr>
          <w:p w14:paraId="6F192A05" w14:textId="77777777" w:rsidR="00C62228" w:rsidRDefault="00C62228">
            <w:pPr>
              <w:pStyle w:val="TableParagraph"/>
            </w:pPr>
          </w:p>
        </w:tc>
        <w:tc>
          <w:tcPr>
            <w:tcW w:w="664" w:type="dxa"/>
          </w:tcPr>
          <w:p w14:paraId="336DF163" w14:textId="77777777" w:rsidR="00C62228" w:rsidRDefault="00C62228">
            <w:pPr>
              <w:pStyle w:val="TableParagraph"/>
            </w:pPr>
          </w:p>
        </w:tc>
        <w:tc>
          <w:tcPr>
            <w:tcW w:w="667" w:type="dxa"/>
          </w:tcPr>
          <w:p w14:paraId="1BD22847" w14:textId="77777777" w:rsidR="00C62228" w:rsidRDefault="00C62228">
            <w:pPr>
              <w:pStyle w:val="TableParagraph"/>
            </w:pPr>
          </w:p>
        </w:tc>
        <w:tc>
          <w:tcPr>
            <w:tcW w:w="734" w:type="dxa"/>
          </w:tcPr>
          <w:p w14:paraId="685FDFF1" w14:textId="77777777" w:rsidR="00C62228" w:rsidRDefault="00C62228">
            <w:pPr>
              <w:pStyle w:val="TableParagraph"/>
            </w:pPr>
          </w:p>
        </w:tc>
      </w:tr>
      <w:tr w:rsidR="00C62228" w14:paraId="4D97DAEB" w14:textId="77777777" w:rsidTr="00B2528F">
        <w:trPr>
          <w:trHeight w:val="431"/>
        </w:trPr>
        <w:tc>
          <w:tcPr>
            <w:tcW w:w="1144" w:type="dxa"/>
            <w:vMerge/>
            <w:tcBorders>
              <w:top w:val="nil"/>
            </w:tcBorders>
          </w:tcPr>
          <w:p w14:paraId="5EE58410" w14:textId="77777777" w:rsidR="00C62228" w:rsidRDefault="00C62228">
            <w:pPr>
              <w:rPr>
                <w:sz w:val="2"/>
                <w:szCs w:val="2"/>
              </w:rPr>
            </w:pPr>
          </w:p>
        </w:tc>
        <w:tc>
          <w:tcPr>
            <w:tcW w:w="2377" w:type="dxa"/>
          </w:tcPr>
          <w:p w14:paraId="260851C6" w14:textId="77777777" w:rsidR="00C62228" w:rsidRDefault="00E6392B">
            <w:pPr>
              <w:pStyle w:val="TableParagraph"/>
              <w:spacing w:line="270" w:lineRule="exact"/>
              <w:ind w:left="105"/>
              <w:rPr>
                <w:sz w:val="24"/>
              </w:rPr>
            </w:pPr>
            <w:r>
              <w:rPr>
                <w:sz w:val="24"/>
              </w:rPr>
              <w:t>Viva Voce</w:t>
            </w:r>
          </w:p>
        </w:tc>
        <w:tc>
          <w:tcPr>
            <w:tcW w:w="667" w:type="dxa"/>
          </w:tcPr>
          <w:p w14:paraId="2835EB5A" w14:textId="77777777" w:rsidR="00C62228" w:rsidRDefault="00E6392B">
            <w:pPr>
              <w:pStyle w:val="TableParagraph"/>
              <w:spacing w:before="73"/>
              <w:ind w:left="247"/>
              <w:rPr>
                <w:b/>
                <w:sz w:val="24"/>
              </w:rPr>
            </w:pPr>
            <w:r>
              <w:rPr>
                <w:b/>
                <w:sz w:val="24"/>
              </w:rPr>
              <w:t>√</w:t>
            </w:r>
          </w:p>
        </w:tc>
        <w:tc>
          <w:tcPr>
            <w:tcW w:w="664" w:type="dxa"/>
          </w:tcPr>
          <w:p w14:paraId="3792AE0B" w14:textId="77777777" w:rsidR="00C62228" w:rsidRDefault="00C62228">
            <w:pPr>
              <w:pStyle w:val="TableParagraph"/>
            </w:pPr>
          </w:p>
        </w:tc>
        <w:tc>
          <w:tcPr>
            <w:tcW w:w="668" w:type="dxa"/>
          </w:tcPr>
          <w:p w14:paraId="112BA761" w14:textId="77777777" w:rsidR="00C62228" w:rsidRDefault="00C62228">
            <w:pPr>
              <w:pStyle w:val="TableParagraph"/>
            </w:pPr>
          </w:p>
        </w:tc>
        <w:tc>
          <w:tcPr>
            <w:tcW w:w="664" w:type="dxa"/>
          </w:tcPr>
          <w:p w14:paraId="52C0DD60" w14:textId="77777777" w:rsidR="00C62228" w:rsidRDefault="00C62228">
            <w:pPr>
              <w:pStyle w:val="TableParagraph"/>
            </w:pPr>
          </w:p>
        </w:tc>
        <w:tc>
          <w:tcPr>
            <w:tcW w:w="667" w:type="dxa"/>
          </w:tcPr>
          <w:p w14:paraId="4BF97B00" w14:textId="77777777" w:rsidR="00C62228" w:rsidRDefault="00C62228">
            <w:pPr>
              <w:pStyle w:val="TableParagraph"/>
            </w:pPr>
          </w:p>
        </w:tc>
        <w:tc>
          <w:tcPr>
            <w:tcW w:w="664" w:type="dxa"/>
          </w:tcPr>
          <w:p w14:paraId="3CF081A5" w14:textId="77777777" w:rsidR="00C62228" w:rsidRDefault="00C62228">
            <w:pPr>
              <w:pStyle w:val="TableParagraph"/>
            </w:pPr>
          </w:p>
        </w:tc>
        <w:tc>
          <w:tcPr>
            <w:tcW w:w="667" w:type="dxa"/>
          </w:tcPr>
          <w:p w14:paraId="71AA7E31" w14:textId="77777777" w:rsidR="00C62228" w:rsidRDefault="00C62228">
            <w:pPr>
              <w:pStyle w:val="TableParagraph"/>
            </w:pPr>
          </w:p>
        </w:tc>
        <w:tc>
          <w:tcPr>
            <w:tcW w:w="664" w:type="dxa"/>
          </w:tcPr>
          <w:p w14:paraId="34B8032E" w14:textId="77777777" w:rsidR="00C62228" w:rsidRDefault="00C62228">
            <w:pPr>
              <w:pStyle w:val="TableParagraph"/>
            </w:pPr>
          </w:p>
        </w:tc>
        <w:tc>
          <w:tcPr>
            <w:tcW w:w="667" w:type="dxa"/>
          </w:tcPr>
          <w:p w14:paraId="125ECC69" w14:textId="77777777" w:rsidR="00C62228" w:rsidRDefault="00C62228">
            <w:pPr>
              <w:pStyle w:val="TableParagraph"/>
            </w:pPr>
          </w:p>
        </w:tc>
        <w:tc>
          <w:tcPr>
            <w:tcW w:w="734" w:type="dxa"/>
          </w:tcPr>
          <w:p w14:paraId="59D4A3AC" w14:textId="77777777" w:rsidR="00C62228" w:rsidRDefault="00C62228">
            <w:pPr>
              <w:pStyle w:val="TableParagraph"/>
            </w:pPr>
          </w:p>
        </w:tc>
      </w:tr>
      <w:tr w:rsidR="00C62228" w14:paraId="27A89AF0" w14:textId="77777777" w:rsidTr="00B2528F">
        <w:trPr>
          <w:trHeight w:val="835"/>
        </w:trPr>
        <w:tc>
          <w:tcPr>
            <w:tcW w:w="1144" w:type="dxa"/>
            <w:vMerge/>
            <w:tcBorders>
              <w:top w:val="nil"/>
            </w:tcBorders>
          </w:tcPr>
          <w:p w14:paraId="55B6569E" w14:textId="77777777" w:rsidR="00C62228" w:rsidRDefault="00C62228">
            <w:pPr>
              <w:rPr>
                <w:sz w:val="2"/>
                <w:szCs w:val="2"/>
              </w:rPr>
            </w:pPr>
          </w:p>
        </w:tc>
        <w:tc>
          <w:tcPr>
            <w:tcW w:w="2377" w:type="dxa"/>
          </w:tcPr>
          <w:p w14:paraId="4F25BECB" w14:textId="77777777" w:rsidR="00C62228" w:rsidRDefault="00E6392B">
            <w:pPr>
              <w:pStyle w:val="TableParagraph"/>
              <w:spacing w:line="268" w:lineRule="exact"/>
              <w:ind w:left="105"/>
              <w:rPr>
                <w:sz w:val="24"/>
              </w:rPr>
            </w:pPr>
            <w:r>
              <w:rPr>
                <w:sz w:val="24"/>
              </w:rPr>
              <w:t>Practicum</w:t>
            </w:r>
            <w:r>
              <w:rPr>
                <w:spacing w:val="-5"/>
                <w:sz w:val="24"/>
              </w:rPr>
              <w:t xml:space="preserve"> </w:t>
            </w:r>
            <w:r>
              <w:rPr>
                <w:sz w:val="24"/>
              </w:rPr>
              <w:t>/</w:t>
            </w:r>
          </w:p>
          <w:p w14:paraId="761551F3" w14:textId="77777777" w:rsidR="00C62228" w:rsidRDefault="00E6392B">
            <w:pPr>
              <w:pStyle w:val="TableParagraph"/>
              <w:spacing w:line="270" w:lineRule="atLeast"/>
              <w:ind w:left="105" w:right="227"/>
              <w:rPr>
                <w:sz w:val="24"/>
              </w:rPr>
            </w:pPr>
            <w:r>
              <w:rPr>
                <w:sz w:val="24"/>
              </w:rPr>
              <w:t xml:space="preserve">Internship </w:t>
            </w:r>
            <w:r>
              <w:rPr>
                <w:w w:val="95"/>
                <w:sz w:val="24"/>
              </w:rPr>
              <w:t>evaluations</w:t>
            </w:r>
          </w:p>
        </w:tc>
        <w:tc>
          <w:tcPr>
            <w:tcW w:w="667" w:type="dxa"/>
          </w:tcPr>
          <w:p w14:paraId="2AF5E02C" w14:textId="77777777" w:rsidR="00C62228" w:rsidRDefault="00C62228">
            <w:pPr>
              <w:pStyle w:val="TableParagraph"/>
            </w:pPr>
          </w:p>
        </w:tc>
        <w:tc>
          <w:tcPr>
            <w:tcW w:w="664" w:type="dxa"/>
          </w:tcPr>
          <w:p w14:paraId="35A5CC6E" w14:textId="77777777" w:rsidR="00C62228" w:rsidRDefault="00C62228">
            <w:pPr>
              <w:pStyle w:val="TableParagraph"/>
              <w:spacing w:before="8"/>
              <w:rPr>
                <w:b/>
                <w:sz w:val="23"/>
              </w:rPr>
            </w:pPr>
          </w:p>
          <w:p w14:paraId="34A066A3" w14:textId="77777777" w:rsidR="00C62228" w:rsidRDefault="00E6392B">
            <w:pPr>
              <w:pStyle w:val="TableParagraph"/>
              <w:ind w:left="244"/>
              <w:rPr>
                <w:b/>
                <w:sz w:val="24"/>
              </w:rPr>
            </w:pPr>
            <w:r>
              <w:rPr>
                <w:b/>
                <w:sz w:val="24"/>
              </w:rPr>
              <w:t>√</w:t>
            </w:r>
          </w:p>
        </w:tc>
        <w:tc>
          <w:tcPr>
            <w:tcW w:w="668" w:type="dxa"/>
          </w:tcPr>
          <w:p w14:paraId="088E4A6B" w14:textId="77777777" w:rsidR="00C62228" w:rsidRDefault="00C62228">
            <w:pPr>
              <w:pStyle w:val="TableParagraph"/>
            </w:pPr>
          </w:p>
        </w:tc>
        <w:tc>
          <w:tcPr>
            <w:tcW w:w="664" w:type="dxa"/>
          </w:tcPr>
          <w:p w14:paraId="55C99E1F" w14:textId="77777777" w:rsidR="00C62228" w:rsidRDefault="00C62228">
            <w:pPr>
              <w:pStyle w:val="TableParagraph"/>
            </w:pPr>
          </w:p>
        </w:tc>
        <w:tc>
          <w:tcPr>
            <w:tcW w:w="667" w:type="dxa"/>
          </w:tcPr>
          <w:p w14:paraId="32C3EE65" w14:textId="77777777" w:rsidR="00C62228" w:rsidRDefault="00C62228">
            <w:pPr>
              <w:pStyle w:val="TableParagraph"/>
            </w:pPr>
          </w:p>
        </w:tc>
        <w:tc>
          <w:tcPr>
            <w:tcW w:w="664" w:type="dxa"/>
          </w:tcPr>
          <w:p w14:paraId="219D5815" w14:textId="77777777" w:rsidR="00C62228" w:rsidRDefault="00C62228">
            <w:pPr>
              <w:pStyle w:val="TableParagraph"/>
            </w:pPr>
          </w:p>
        </w:tc>
        <w:tc>
          <w:tcPr>
            <w:tcW w:w="667" w:type="dxa"/>
          </w:tcPr>
          <w:p w14:paraId="2C48EABB" w14:textId="77777777" w:rsidR="00C62228" w:rsidRDefault="00C62228">
            <w:pPr>
              <w:pStyle w:val="TableParagraph"/>
            </w:pPr>
          </w:p>
        </w:tc>
        <w:tc>
          <w:tcPr>
            <w:tcW w:w="664" w:type="dxa"/>
          </w:tcPr>
          <w:p w14:paraId="0461DE41" w14:textId="77777777" w:rsidR="00C62228" w:rsidRDefault="00C62228">
            <w:pPr>
              <w:pStyle w:val="TableParagraph"/>
            </w:pPr>
          </w:p>
        </w:tc>
        <w:tc>
          <w:tcPr>
            <w:tcW w:w="667" w:type="dxa"/>
          </w:tcPr>
          <w:p w14:paraId="399820AE" w14:textId="77777777" w:rsidR="00C62228" w:rsidRDefault="00C62228">
            <w:pPr>
              <w:pStyle w:val="TableParagraph"/>
            </w:pPr>
          </w:p>
        </w:tc>
        <w:tc>
          <w:tcPr>
            <w:tcW w:w="734" w:type="dxa"/>
          </w:tcPr>
          <w:p w14:paraId="1C2A8E7A" w14:textId="77777777" w:rsidR="00C62228" w:rsidRDefault="00C62228">
            <w:pPr>
              <w:pStyle w:val="TableParagraph"/>
            </w:pPr>
          </w:p>
        </w:tc>
      </w:tr>
      <w:tr w:rsidR="00C62228" w14:paraId="7F06F602" w14:textId="77777777" w:rsidTr="00B2528F">
        <w:trPr>
          <w:trHeight w:val="430"/>
        </w:trPr>
        <w:tc>
          <w:tcPr>
            <w:tcW w:w="1144" w:type="dxa"/>
            <w:vMerge/>
            <w:tcBorders>
              <w:top w:val="nil"/>
            </w:tcBorders>
          </w:tcPr>
          <w:p w14:paraId="0A4CC102" w14:textId="77777777" w:rsidR="00C62228" w:rsidRDefault="00C62228">
            <w:pPr>
              <w:rPr>
                <w:sz w:val="2"/>
                <w:szCs w:val="2"/>
              </w:rPr>
            </w:pPr>
          </w:p>
        </w:tc>
        <w:tc>
          <w:tcPr>
            <w:tcW w:w="2377" w:type="dxa"/>
          </w:tcPr>
          <w:p w14:paraId="3D9518B5" w14:textId="77777777" w:rsidR="00C62228" w:rsidRDefault="00E6392B">
            <w:pPr>
              <w:pStyle w:val="TableParagraph"/>
              <w:spacing w:line="268" w:lineRule="exact"/>
              <w:ind w:left="105"/>
              <w:rPr>
                <w:sz w:val="24"/>
              </w:rPr>
            </w:pPr>
            <w:r>
              <w:rPr>
                <w:sz w:val="24"/>
              </w:rPr>
              <w:t>Plagiarism check</w:t>
            </w:r>
          </w:p>
        </w:tc>
        <w:tc>
          <w:tcPr>
            <w:tcW w:w="667" w:type="dxa"/>
          </w:tcPr>
          <w:p w14:paraId="1BE1AD53" w14:textId="77777777" w:rsidR="00C62228" w:rsidRDefault="00C62228">
            <w:pPr>
              <w:pStyle w:val="TableParagraph"/>
            </w:pPr>
          </w:p>
        </w:tc>
        <w:tc>
          <w:tcPr>
            <w:tcW w:w="664" w:type="dxa"/>
          </w:tcPr>
          <w:p w14:paraId="3BC30D43" w14:textId="77777777" w:rsidR="00C62228" w:rsidRDefault="00C62228">
            <w:pPr>
              <w:pStyle w:val="TableParagraph"/>
            </w:pPr>
          </w:p>
        </w:tc>
        <w:tc>
          <w:tcPr>
            <w:tcW w:w="668" w:type="dxa"/>
          </w:tcPr>
          <w:p w14:paraId="44E0A173" w14:textId="77777777" w:rsidR="00C62228" w:rsidRDefault="00C62228">
            <w:pPr>
              <w:pStyle w:val="TableParagraph"/>
            </w:pPr>
          </w:p>
        </w:tc>
        <w:tc>
          <w:tcPr>
            <w:tcW w:w="664" w:type="dxa"/>
          </w:tcPr>
          <w:p w14:paraId="789E9802" w14:textId="77777777" w:rsidR="00C62228" w:rsidRDefault="00C62228">
            <w:pPr>
              <w:pStyle w:val="TableParagraph"/>
            </w:pPr>
          </w:p>
        </w:tc>
        <w:tc>
          <w:tcPr>
            <w:tcW w:w="667" w:type="dxa"/>
          </w:tcPr>
          <w:p w14:paraId="773A7FC1" w14:textId="77777777" w:rsidR="00C62228" w:rsidRDefault="00C62228">
            <w:pPr>
              <w:pStyle w:val="TableParagraph"/>
            </w:pPr>
          </w:p>
        </w:tc>
        <w:tc>
          <w:tcPr>
            <w:tcW w:w="664" w:type="dxa"/>
          </w:tcPr>
          <w:p w14:paraId="1A441935" w14:textId="77777777" w:rsidR="00C62228" w:rsidRDefault="00C62228">
            <w:pPr>
              <w:pStyle w:val="TableParagraph"/>
            </w:pPr>
          </w:p>
        </w:tc>
        <w:tc>
          <w:tcPr>
            <w:tcW w:w="667" w:type="dxa"/>
          </w:tcPr>
          <w:p w14:paraId="4187D71A" w14:textId="77777777" w:rsidR="00C62228" w:rsidRDefault="00C62228">
            <w:pPr>
              <w:pStyle w:val="TableParagraph"/>
            </w:pPr>
          </w:p>
        </w:tc>
        <w:tc>
          <w:tcPr>
            <w:tcW w:w="664" w:type="dxa"/>
          </w:tcPr>
          <w:p w14:paraId="1353D9EA" w14:textId="77777777" w:rsidR="00C62228" w:rsidRDefault="00E6392B">
            <w:pPr>
              <w:pStyle w:val="TableParagraph"/>
              <w:spacing w:before="73"/>
              <w:ind w:left="2"/>
              <w:jc w:val="center"/>
              <w:rPr>
                <w:b/>
                <w:sz w:val="24"/>
              </w:rPr>
            </w:pPr>
            <w:r>
              <w:rPr>
                <w:b/>
                <w:sz w:val="24"/>
              </w:rPr>
              <w:t>√</w:t>
            </w:r>
          </w:p>
        </w:tc>
        <w:tc>
          <w:tcPr>
            <w:tcW w:w="667" w:type="dxa"/>
          </w:tcPr>
          <w:p w14:paraId="12DB94D7" w14:textId="77777777" w:rsidR="00C62228" w:rsidRDefault="00C62228">
            <w:pPr>
              <w:pStyle w:val="TableParagraph"/>
            </w:pPr>
          </w:p>
        </w:tc>
        <w:tc>
          <w:tcPr>
            <w:tcW w:w="734" w:type="dxa"/>
          </w:tcPr>
          <w:p w14:paraId="0CE9C3BE" w14:textId="77777777" w:rsidR="00C62228" w:rsidRDefault="00C62228">
            <w:pPr>
              <w:pStyle w:val="TableParagraph"/>
            </w:pPr>
          </w:p>
        </w:tc>
      </w:tr>
      <w:tr w:rsidR="00C62228" w14:paraId="36F9CFDC" w14:textId="77777777" w:rsidTr="00B2528F">
        <w:trPr>
          <w:trHeight w:val="430"/>
        </w:trPr>
        <w:tc>
          <w:tcPr>
            <w:tcW w:w="1144" w:type="dxa"/>
            <w:vMerge/>
            <w:tcBorders>
              <w:top w:val="nil"/>
            </w:tcBorders>
          </w:tcPr>
          <w:p w14:paraId="4918AE73" w14:textId="77777777" w:rsidR="00C62228" w:rsidRDefault="00C62228">
            <w:pPr>
              <w:rPr>
                <w:sz w:val="2"/>
                <w:szCs w:val="2"/>
              </w:rPr>
            </w:pPr>
          </w:p>
        </w:tc>
        <w:tc>
          <w:tcPr>
            <w:tcW w:w="2377" w:type="dxa"/>
          </w:tcPr>
          <w:p w14:paraId="52E95834" w14:textId="77777777" w:rsidR="00C62228" w:rsidRDefault="00E6392B">
            <w:pPr>
              <w:pStyle w:val="TableParagraph"/>
              <w:spacing w:line="268" w:lineRule="exact"/>
              <w:ind w:left="105"/>
              <w:rPr>
                <w:sz w:val="24"/>
              </w:rPr>
            </w:pPr>
            <w:r>
              <w:rPr>
                <w:sz w:val="24"/>
              </w:rPr>
              <w:t>Scoring Rubrics</w:t>
            </w:r>
          </w:p>
        </w:tc>
        <w:tc>
          <w:tcPr>
            <w:tcW w:w="667" w:type="dxa"/>
          </w:tcPr>
          <w:p w14:paraId="5CE9A858" w14:textId="77777777" w:rsidR="00C62228" w:rsidRDefault="00C62228">
            <w:pPr>
              <w:pStyle w:val="TableParagraph"/>
            </w:pPr>
          </w:p>
        </w:tc>
        <w:tc>
          <w:tcPr>
            <w:tcW w:w="664" w:type="dxa"/>
          </w:tcPr>
          <w:p w14:paraId="0AEC0F90" w14:textId="77777777" w:rsidR="00C62228" w:rsidRDefault="00E6392B">
            <w:pPr>
              <w:pStyle w:val="TableParagraph"/>
              <w:spacing w:before="71"/>
              <w:ind w:left="244"/>
              <w:rPr>
                <w:b/>
                <w:sz w:val="24"/>
              </w:rPr>
            </w:pPr>
            <w:r>
              <w:rPr>
                <w:b/>
                <w:sz w:val="24"/>
              </w:rPr>
              <w:t>√</w:t>
            </w:r>
          </w:p>
        </w:tc>
        <w:tc>
          <w:tcPr>
            <w:tcW w:w="668" w:type="dxa"/>
          </w:tcPr>
          <w:p w14:paraId="1D1DC7C1" w14:textId="77777777" w:rsidR="00C62228" w:rsidRDefault="00C62228">
            <w:pPr>
              <w:pStyle w:val="TableParagraph"/>
            </w:pPr>
          </w:p>
        </w:tc>
        <w:tc>
          <w:tcPr>
            <w:tcW w:w="664" w:type="dxa"/>
          </w:tcPr>
          <w:p w14:paraId="1A84F2AF" w14:textId="77777777" w:rsidR="00C62228" w:rsidRDefault="00C62228">
            <w:pPr>
              <w:pStyle w:val="TableParagraph"/>
            </w:pPr>
          </w:p>
        </w:tc>
        <w:tc>
          <w:tcPr>
            <w:tcW w:w="667" w:type="dxa"/>
          </w:tcPr>
          <w:p w14:paraId="795EE68F" w14:textId="77777777" w:rsidR="00C62228" w:rsidRDefault="00E6392B">
            <w:pPr>
              <w:pStyle w:val="TableParagraph"/>
              <w:spacing w:before="71"/>
              <w:ind w:left="3"/>
              <w:jc w:val="center"/>
              <w:rPr>
                <w:b/>
                <w:sz w:val="24"/>
              </w:rPr>
            </w:pPr>
            <w:r>
              <w:rPr>
                <w:b/>
                <w:sz w:val="24"/>
              </w:rPr>
              <w:t>√</w:t>
            </w:r>
          </w:p>
        </w:tc>
        <w:tc>
          <w:tcPr>
            <w:tcW w:w="664" w:type="dxa"/>
          </w:tcPr>
          <w:p w14:paraId="48BFE4A0" w14:textId="77777777" w:rsidR="00C62228" w:rsidRDefault="00E6392B">
            <w:pPr>
              <w:pStyle w:val="TableParagraph"/>
              <w:spacing w:before="71"/>
              <w:ind w:left="1"/>
              <w:jc w:val="center"/>
              <w:rPr>
                <w:b/>
                <w:sz w:val="24"/>
              </w:rPr>
            </w:pPr>
            <w:r>
              <w:rPr>
                <w:b/>
                <w:sz w:val="24"/>
              </w:rPr>
              <w:t>√</w:t>
            </w:r>
          </w:p>
        </w:tc>
        <w:tc>
          <w:tcPr>
            <w:tcW w:w="667" w:type="dxa"/>
          </w:tcPr>
          <w:p w14:paraId="04B29E87" w14:textId="77777777" w:rsidR="00C62228" w:rsidRDefault="00E6392B">
            <w:pPr>
              <w:pStyle w:val="TableParagraph"/>
              <w:spacing w:before="71"/>
              <w:ind w:left="5"/>
              <w:jc w:val="center"/>
              <w:rPr>
                <w:b/>
                <w:sz w:val="24"/>
              </w:rPr>
            </w:pPr>
            <w:r>
              <w:rPr>
                <w:b/>
                <w:sz w:val="24"/>
              </w:rPr>
              <w:t>√</w:t>
            </w:r>
          </w:p>
        </w:tc>
        <w:tc>
          <w:tcPr>
            <w:tcW w:w="664" w:type="dxa"/>
          </w:tcPr>
          <w:p w14:paraId="537850B2" w14:textId="77777777" w:rsidR="00C62228" w:rsidRDefault="00C62228">
            <w:pPr>
              <w:pStyle w:val="TableParagraph"/>
            </w:pPr>
          </w:p>
        </w:tc>
        <w:tc>
          <w:tcPr>
            <w:tcW w:w="667" w:type="dxa"/>
          </w:tcPr>
          <w:p w14:paraId="49BCAA95" w14:textId="77777777" w:rsidR="00C62228" w:rsidRDefault="00E6392B">
            <w:pPr>
              <w:pStyle w:val="TableParagraph"/>
              <w:spacing w:before="71"/>
              <w:ind w:left="5"/>
              <w:jc w:val="center"/>
              <w:rPr>
                <w:b/>
                <w:sz w:val="24"/>
              </w:rPr>
            </w:pPr>
            <w:r>
              <w:rPr>
                <w:b/>
                <w:sz w:val="24"/>
              </w:rPr>
              <w:t>√</w:t>
            </w:r>
          </w:p>
        </w:tc>
        <w:tc>
          <w:tcPr>
            <w:tcW w:w="734" w:type="dxa"/>
          </w:tcPr>
          <w:p w14:paraId="65E901E0" w14:textId="77777777" w:rsidR="00C62228" w:rsidRDefault="00E6392B">
            <w:pPr>
              <w:pStyle w:val="TableParagraph"/>
              <w:spacing w:before="71"/>
              <w:ind w:left="245"/>
              <w:rPr>
                <w:b/>
                <w:sz w:val="24"/>
              </w:rPr>
            </w:pPr>
            <w:r>
              <w:rPr>
                <w:b/>
                <w:sz w:val="24"/>
              </w:rPr>
              <w:t>√</w:t>
            </w:r>
          </w:p>
        </w:tc>
      </w:tr>
      <w:tr w:rsidR="00C62228" w14:paraId="3E88F94B" w14:textId="77777777" w:rsidTr="00B2528F">
        <w:trPr>
          <w:trHeight w:val="556"/>
        </w:trPr>
        <w:tc>
          <w:tcPr>
            <w:tcW w:w="1144" w:type="dxa"/>
            <w:vMerge/>
            <w:tcBorders>
              <w:top w:val="nil"/>
            </w:tcBorders>
          </w:tcPr>
          <w:p w14:paraId="28A7EA76" w14:textId="77777777" w:rsidR="00C62228" w:rsidRDefault="00C62228">
            <w:pPr>
              <w:rPr>
                <w:sz w:val="2"/>
                <w:szCs w:val="2"/>
              </w:rPr>
            </w:pPr>
          </w:p>
        </w:tc>
        <w:tc>
          <w:tcPr>
            <w:tcW w:w="2377" w:type="dxa"/>
          </w:tcPr>
          <w:p w14:paraId="4CDA8BE8" w14:textId="77777777" w:rsidR="00C62228" w:rsidRDefault="00E6392B">
            <w:pPr>
              <w:pStyle w:val="TableParagraph"/>
              <w:spacing w:line="268" w:lineRule="exact"/>
              <w:ind w:left="105"/>
              <w:rPr>
                <w:sz w:val="24"/>
              </w:rPr>
            </w:pPr>
            <w:r>
              <w:rPr>
                <w:sz w:val="24"/>
              </w:rPr>
              <w:t>Thesis or</w:t>
            </w:r>
          </w:p>
          <w:p w14:paraId="7736115A" w14:textId="77777777" w:rsidR="00C62228" w:rsidRDefault="00E6392B">
            <w:pPr>
              <w:pStyle w:val="TableParagraph"/>
              <w:spacing w:line="264" w:lineRule="exact"/>
              <w:ind w:left="105"/>
              <w:rPr>
                <w:sz w:val="24"/>
              </w:rPr>
            </w:pPr>
            <w:r>
              <w:rPr>
                <w:sz w:val="24"/>
              </w:rPr>
              <w:t>Dissertation Projects</w:t>
            </w:r>
          </w:p>
        </w:tc>
        <w:tc>
          <w:tcPr>
            <w:tcW w:w="667" w:type="dxa"/>
          </w:tcPr>
          <w:p w14:paraId="7044B43C" w14:textId="77777777" w:rsidR="00C62228" w:rsidRDefault="00C62228">
            <w:pPr>
              <w:pStyle w:val="TableParagraph"/>
            </w:pPr>
          </w:p>
        </w:tc>
        <w:tc>
          <w:tcPr>
            <w:tcW w:w="664" w:type="dxa"/>
          </w:tcPr>
          <w:p w14:paraId="16C35C75" w14:textId="77777777" w:rsidR="00C62228" w:rsidRDefault="00E6392B">
            <w:pPr>
              <w:pStyle w:val="TableParagraph"/>
              <w:spacing w:before="133"/>
              <w:ind w:left="244"/>
              <w:rPr>
                <w:b/>
                <w:sz w:val="24"/>
              </w:rPr>
            </w:pPr>
            <w:r>
              <w:rPr>
                <w:b/>
                <w:sz w:val="24"/>
              </w:rPr>
              <w:t>√</w:t>
            </w:r>
          </w:p>
        </w:tc>
        <w:tc>
          <w:tcPr>
            <w:tcW w:w="668" w:type="dxa"/>
          </w:tcPr>
          <w:p w14:paraId="5FBEB551" w14:textId="77777777" w:rsidR="00C62228" w:rsidRDefault="00C62228">
            <w:pPr>
              <w:pStyle w:val="TableParagraph"/>
            </w:pPr>
          </w:p>
        </w:tc>
        <w:tc>
          <w:tcPr>
            <w:tcW w:w="664" w:type="dxa"/>
          </w:tcPr>
          <w:p w14:paraId="323EC2D6" w14:textId="77777777" w:rsidR="00C62228" w:rsidRDefault="00C62228">
            <w:pPr>
              <w:pStyle w:val="TableParagraph"/>
            </w:pPr>
          </w:p>
        </w:tc>
        <w:tc>
          <w:tcPr>
            <w:tcW w:w="667" w:type="dxa"/>
          </w:tcPr>
          <w:p w14:paraId="2CC5607D" w14:textId="77777777" w:rsidR="00C62228" w:rsidRDefault="00C62228">
            <w:pPr>
              <w:pStyle w:val="TableParagraph"/>
            </w:pPr>
          </w:p>
        </w:tc>
        <w:tc>
          <w:tcPr>
            <w:tcW w:w="664" w:type="dxa"/>
          </w:tcPr>
          <w:p w14:paraId="2B135F99" w14:textId="77777777" w:rsidR="00C62228" w:rsidRDefault="00C62228">
            <w:pPr>
              <w:pStyle w:val="TableParagraph"/>
            </w:pPr>
          </w:p>
        </w:tc>
        <w:tc>
          <w:tcPr>
            <w:tcW w:w="667" w:type="dxa"/>
          </w:tcPr>
          <w:p w14:paraId="21472F4D" w14:textId="77777777" w:rsidR="00C62228" w:rsidRDefault="00C62228">
            <w:pPr>
              <w:pStyle w:val="TableParagraph"/>
            </w:pPr>
          </w:p>
        </w:tc>
        <w:tc>
          <w:tcPr>
            <w:tcW w:w="664" w:type="dxa"/>
          </w:tcPr>
          <w:p w14:paraId="42EE51B9" w14:textId="77777777" w:rsidR="00C62228" w:rsidRDefault="00C62228">
            <w:pPr>
              <w:pStyle w:val="TableParagraph"/>
            </w:pPr>
          </w:p>
        </w:tc>
        <w:tc>
          <w:tcPr>
            <w:tcW w:w="667" w:type="dxa"/>
          </w:tcPr>
          <w:p w14:paraId="4BC1FB40" w14:textId="77777777" w:rsidR="00C62228" w:rsidRDefault="00C62228">
            <w:pPr>
              <w:pStyle w:val="TableParagraph"/>
            </w:pPr>
          </w:p>
        </w:tc>
        <w:tc>
          <w:tcPr>
            <w:tcW w:w="734" w:type="dxa"/>
          </w:tcPr>
          <w:p w14:paraId="6BD0A64E" w14:textId="77777777" w:rsidR="00C62228" w:rsidRDefault="00C62228">
            <w:pPr>
              <w:pStyle w:val="TableParagraph"/>
            </w:pPr>
          </w:p>
        </w:tc>
      </w:tr>
      <w:tr w:rsidR="00C62228" w14:paraId="4F6C1E1A" w14:textId="77777777" w:rsidTr="00B2528F">
        <w:trPr>
          <w:trHeight w:val="428"/>
        </w:trPr>
        <w:tc>
          <w:tcPr>
            <w:tcW w:w="1144" w:type="dxa"/>
            <w:vMerge w:val="restart"/>
          </w:tcPr>
          <w:p w14:paraId="27D08EEF" w14:textId="77777777" w:rsidR="00C62228" w:rsidRDefault="00C62228">
            <w:pPr>
              <w:pStyle w:val="TableParagraph"/>
              <w:rPr>
                <w:b/>
                <w:sz w:val="26"/>
              </w:rPr>
            </w:pPr>
          </w:p>
          <w:p w14:paraId="070834C1" w14:textId="77777777" w:rsidR="00C62228" w:rsidRDefault="00E6392B">
            <w:pPr>
              <w:pStyle w:val="TableParagraph"/>
              <w:spacing w:before="208"/>
              <w:ind w:left="107"/>
              <w:rPr>
                <w:b/>
                <w:sz w:val="24"/>
              </w:rPr>
            </w:pPr>
            <w:r>
              <w:rPr>
                <w:b/>
                <w:sz w:val="24"/>
              </w:rPr>
              <w:t>Indirect</w:t>
            </w:r>
          </w:p>
        </w:tc>
        <w:tc>
          <w:tcPr>
            <w:tcW w:w="2377" w:type="dxa"/>
          </w:tcPr>
          <w:p w14:paraId="60DC7FFE" w14:textId="77777777" w:rsidR="00C62228" w:rsidRDefault="00E6392B">
            <w:pPr>
              <w:pStyle w:val="TableParagraph"/>
              <w:spacing w:line="268" w:lineRule="exact"/>
              <w:ind w:left="105"/>
              <w:rPr>
                <w:sz w:val="24"/>
              </w:rPr>
            </w:pPr>
            <w:r>
              <w:rPr>
                <w:sz w:val="24"/>
              </w:rPr>
              <w:t>Exit interviews</w:t>
            </w:r>
          </w:p>
        </w:tc>
        <w:tc>
          <w:tcPr>
            <w:tcW w:w="667" w:type="dxa"/>
          </w:tcPr>
          <w:p w14:paraId="06270FBD" w14:textId="77777777" w:rsidR="00C62228" w:rsidRDefault="00E6392B">
            <w:pPr>
              <w:pStyle w:val="TableParagraph"/>
              <w:spacing w:before="71"/>
              <w:ind w:left="247"/>
              <w:rPr>
                <w:b/>
                <w:sz w:val="24"/>
              </w:rPr>
            </w:pPr>
            <w:r>
              <w:rPr>
                <w:b/>
                <w:sz w:val="24"/>
              </w:rPr>
              <w:t>√</w:t>
            </w:r>
          </w:p>
        </w:tc>
        <w:tc>
          <w:tcPr>
            <w:tcW w:w="664" w:type="dxa"/>
          </w:tcPr>
          <w:p w14:paraId="23937EAF" w14:textId="77777777" w:rsidR="00C62228" w:rsidRDefault="00C62228">
            <w:pPr>
              <w:pStyle w:val="TableParagraph"/>
            </w:pPr>
          </w:p>
        </w:tc>
        <w:tc>
          <w:tcPr>
            <w:tcW w:w="668" w:type="dxa"/>
          </w:tcPr>
          <w:p w14:paraId="6C6FBBD0" w14:textId="77777777" w:rsidR="00C62228" w:rsidRDefault="00E6392B">
            <w:pPr>
              <w:pStyle w:val="TableParagraph"/>
              <w:spacing w:before="71"/>
              <w:ind w:left="4"/>
              <w:jc w:val="center"/>
              <w:rPr>
                <w:b/>
                <w:sz w:val="24"/>
              </w:rPr>
            </w:pPr>
            <w:r>
              <w:rPr>
                <w:b/>
                <w:sz w:val="24"/>
              </w:rPr>
              <w:t>√</w:t>
            </w:r>
          </w:p>
        </w:tc>
        <w:tc>
          <w:tcPr>
            <w:tcW w:w="664" w:type="dxa"/>
          </w:tcPr>
          <w:p w14:paraId="15851C44" w14:textId="77777777" w:rsidR="00C62228" w:rsidRDefault="00E6392B">
            <w:pPr>
              <w:pStyle w:val="TableParagraph"/>
              <w:spacing w:before="71"/>
              <w:ind w:left="1"/>
              <w:jc w:val="center"/>
              <w:rPr>
                <w:b/>
                <w:sz w:val="24"/>
              </w:rPr>
            </w:pPr>
            <w:r>
              <w:rPr>
                <w:b/>
                <w:sz w:val="24"/>
              </w:rPr>
              <w:t>√</w:t>
            </w:r>
          </w:p>
        </w:tc>
        <w:tc>
          <w:tcPr>
            <w:tcW w:w="667" w:type="dxa"/>
          </w:tcPr>
          <w:p w14:paraId="2E9A205D" w14:textId="77777777" w:rsidR="00C62228" w:rsidRDefault="00E6392B">
            <w:pPr>
              <w:pStyle w:val="TableParagraph"/>
              <w:spacing w:before="71"/>
              <w:ind w:left="3"/>
              <w:jc w:val="center"/>
              <w:rPr>
                <w:b/>
                <w:sz w:val="24"/>
              </w:rPr>
            </w:pPr>
            <w:r>
              <w:rPr>
                <w:b/>
                <w:sz w:val="24"/>
              </w:rPr>
              <w:t>√</w:t>
            </w:r>
          </w:p>
        </w:tc>
        <w:tc>
          <w:tcPr>
            <w:tcW w:w="664" w:type="dxa"/>
          </w:tcPr>
          <w:p w14:paraId="69D86A72" w14:textId="77777777" w:rsidR="00C62228" w:rsidRDefault="00E6392B">
            <w:pPr>
              <w:pStyle w:val="TableParagraph"/>
              <w:spacing w:before="71"/>
              <w:ind w:left="1"/>
              <w:jc w:val="center"/>
              <w:rPr>
                <w:b/>
                <w:sz w:val="24"/>
              </w:rPr>
            </w:pPr>
            <w:r>
              <w:rPr>
                <w:b/>
                <w:sz w:val="24"/>
              </w:rPr>
              <w:t>√</w:t>
            </w:r>
          </w:p>
        </w:tc>
        <w:tc>
          <w:tcPr>
            <w:tcW w:w="667" w:type="dxa"/>
          </w:tcPr>
          <w:p w14:paraId="2E788F60" w14:textId="77777777" w:rsidR="00C62228" w:rsidRDefault="00E6392B">
            <w:pPr>
              <w:pStyle w:val="TableParagraph"/>
              <w:spacing w:before="71"/>
              <w:ind w:left="5"/>
              <w:jc w:val="center"/>
              <w:rPr>
                <w:b/>
                <w:sz w:val="24"/>
              </w:rPr>
            </w:pPr>
            <w:r>
              <w:rPr>
                <w:b/>
                <w:sz w:val="24"/>
              </w:rPr>
              <w:t>√</w:t>
            </w:r>
          </w:p>
        </w:tc>
        <w:tc>
          <w:tcPr>
            <w:tcW w:w="664" w:type="dxa"/>
          </w:tcPr>
          <w:p w14:paraId="6221284B" w14:textId="77777777" w:rsidR="00C62228" w:rsidRDefault="00C62228">
            <w:pPr>
              <w:pStyle w:val="TableParagraph"/>
            </w:pPr>
          </w:p>
        </w:tc>
        <w:tc>
          <w:tcPr>
            <w:tcW w:w="667" w:type="dxa"/>
          </w:tcPr>
          <w:p w14:paraId="2D13BDF5" w14:textId="77777777" w:rsidR="00C62228" w:rsidRDefault="00E6392B">
            <w:pPr>
              <w:pStyle w:val="TableParagraph"/>
              <w:spacing w:before="71"/>
              <w:ind w:left="5"/>
              <w:jc w:val="center"/>
              <w:rPr>
                <w:b/>
                <w:sz w:val="24"/>
              </w:rPr>
            </w:pPr>
            <w:r>
              <w:rPr>
                <w:b/>
                <w:sz w:val="24"/>
              </w:rPr>
              <w:t>√</w:t>
            </w:r>
          </w:p>
        </w:tc>
        <w:tc>
          <w:tcPr>
            <w:tcW w:w="734" w:type="dxa"/>
          </w:tcPr>
          <w:p w14:paraId="696B2B61" w14:textId="77777777" w:rsidR="00C62228" w:rsidRDefault="00E6392B">
            <w:pPr>
              <w:pStyle w:val="TableParagraph"/>
              <w:spacing w:before="71"/>
              <w:ind w:left="245"/>
              <w:rPr>
                <w:b/>
                <w:sz w:val="24"/>
              </w:rPr>
            </w:pPr>
            <w:r>
              <w:rPr>
                <w:b/>
                <w:sz w:val="24"/>
              </w:rPr>
              <w:t>√</w:t>
            </w:r>
          </w:p>
        </w:tc>
      </w:tr>
      <w:tr w:rsidR="00C62228" w14:paraId="4CE5B6FE" w14:textId="77777777" w:rsidTr="00B2528F">
        <w:trPr>
          <w:trHeight w:val="430"/>
        </w:trPr>
        <w:tc>
          <w:tcPr>
            <w:tcW w:w="1144" w:type="dxa"/>
            <w:vMerge/>
            <w:tcBorders>
              <w:top w:val="nil"/>
            </w:tcBorders>
          </w:tcPr>
          <w:p w14:paraId="01CB9A93" w14:textId="77777777" w:rsidR="00C62228" w:rsidRDefault="00C62228">
            <w:pPr>
              <w:rPr>
                <w:sz w:val="2"/>
                <w:szCs w:val="2"/>
              </w:rPr>
            </w:pPr>
          </w:p>
        </w:tc>
        <w:tc>
          <w:tcPr>
            <w:tcW w:w="2377" w:type="dxa"/>
          </w:tcPr>
          <w:p w14:paraId="7AF5A5AF" w14:textId="77777777" w:rsidR="00C62228" w:rsidRDefault="00E6392B">
            <w:pPr>
              <w:pStyle w:val="TableParagraph"/>
              <w:spacing w:line="270" w:lineRule="exact"/>
              <w:ind w:left="105"/>
              <w:rPr>
                <w:sz w:val="24"/>
              </w:rPr>
            </w:pPr>
            <w:r>
              <w:rPr>
                <w:sz w:val="24"/>
              </w:rPr>
              <w:t>External Reviewers</w:t>
            </w:r>
          </w:p>
        </w:tc>
        <w:tc>
          <w:tcPr>
            <w:tcW w:w="667" w:type="dxa"/>
          </w:tcPr>
          <w:p w14:paraId="3CE211D4" w14:textId="77777777" w:rsidR="00C62228" w:rsidRDefault="00C62228">
            <w:pPr>
              <w:pStyle w:val="TableParagraph"/>
            </w:pPr>
          </w:p>
        </w:tc>
        <w:tc>
          <w:tcPr>
            <w:tcW w:w="664" w:type="dxa"/>
          </w:tcPr>
          <w:p w14:paraId="47D2C81C" w14:textId="77777777" w:rsidR="00C62228" w:rsidRDefault="00E6392B">
            <w:pPr>
              <w:pStyle w:val="TableParagraph"/>
              <w:spacing w:before="73"/>
              <w:ind w:left="244"/>
              <w:rPr>
                <w:b/>
                <w:sz w:val="24"/>
              </w:rPr>
            </w:pPr>
            <w:r>
              <w:rPr>
                <w:b/>
                <w:sz w:val="24"/>
              </w:rPr>
              <w:t>√</w:t>
            </w:r>
          </w:p>
        </w:tc>
        <w:tc>
          <w:tcPr>
            <w:tcW w:w="668" w:type="dxa"/>
          </w:tcPr>
          <w:p w14:paraId="7C53A8B2" w14:textId="77777777" w:rsidR="00C62228" w:rsidRDefault="00C62228">
            <w:pPr>
              <w:pStyle w:val="TableParagraph"/>
            </w:pPr>
          </w:p>
        </w:tc>
        <w:tc>
          <w:tcPr>
            <w:tcW w:w="664" w:type="dxa"/>
          </w:tcPr>
          <w:p w14:paraId="307B9C4B" w14:textId="77777777" w:rsidR="00C62228" w:rsidRDefault="00C62228">
            <w:pPr>
              <w:pStyle w:val="TableParagraph"/>
            </w:pPr>
          </w:p>
        </w:tc>
        <w:tc>
          <w:tcPr>
            <w:tcW w:w="667" w:type="dxa"/>
          </w:tcPr>
          <w:p w14:paraId="1127A4D1" w14:textId="77777777" w:rsidR="00C62228" w:rsidRDefault="00C62228">
            <w:pPr>
              <w:pStyle w:val="TableParagraph"/>
            </w:pPr>
          </w:p>
        </w:tc>
        <w:tc>
          <w:tcPr>
            <w:tcW w:w="664" w:type="dxa"/>
          </w:tcPr>
          <w:p w14:paraId="38EAA8EA" w14:textId="77777777" w:rsidR="00C62228" w:rsidRDefault="00C62228">
            <w:pPr>
              <w:pStyle w:val="TableParagraph"/>
            </w:pPr>
          </w:p>
        </w:tc>
        <w:tc>
          <w:tcPr>
            <w:tcW w:w="667" w:type="dxa"/>
          </w:tcPr>
          <w:p w14:paraId="1D5EDB52" w14:textId="77777777" w:rsidR="00C62228" w:rsidRDefault="00C62228">
            <w:pPr>
              <w:pStyle w:val="TableParagraph"/>
            </w:pPr>
          </w:p>
        </w:tc>
        <w:tc>
          <w:tcPr>
            <w:tcW w:w="664" w:type="dxa"/>
          </w:tcPr>
          <w:p w14:paraId="5B10A91C" w14:textId="77777777" w:rsidR="00C62228" w:rsidRDefault="00E6392B">
            <w:pPr>
              <w:pStyle w:val="TableParagraph"/>
              <w:spacing w:before="73"/>
              <w:ind w:left="2"/>
              <w:jc w:val="center"/>
              <w:rPr>
                <w:b/>
                <w:sz w:val="24"/>
              </w:rPr>
            </w:pPr>
            <w:r>
              <w:rPr>
                <w:b/>
                <w:sz w:val="24"/>
              </w:rPr>
              <w:t>√</w:t>
            </w:r>
          </w:p>
        </w:tc>
        <w:tc>
          <w:tcPr>
            <w:tcW w:w="667" w:type="dxa"/>
          </w:tcPr>
          <w:p w14:paraId="29348C96" w14:textId="77777777" w:rsidR="00C62228" w:rsidRDefault="00C62228">
            <w:pPr>
              <w:pStyle w:val="TableParagraph"/>
            </w:pPr>
          </w:p>
        </w:tc>
        <w:tc>
          <w:tcPr>
            <w:tcW w:w="734" w:type="dxa"/>
          </w:tcPr>
          <w:p w14:paraId="6002222B" w14:textId="77777777" w:rsidR="00C62228" w:rsidRDefault="00C62228">
            <w:pPr>
              <w:pStyle w:val="TableParagraph"/>
            </w:pPr>
          </w:p>
        </w:tc>
      </w:tr>
      <w:tr w:rsidR="00C62228" w14:paraId="694E20A6" w14:textId="77777777" w:rsidTr="00B2528F">
        <w:trPr>
          <w:trHeight w:val="431"/>
        </w:trPr>
        <w:tc>
          <w:tcPr>
            <w:tcW w:w="1144" w:type="dxa"/>
            <w:vMerge/>
            <w:tcBorders>
              <w:top w:val="nil"/>
            </w:tcBorders>
          </w:tcPr>
          <w:p w14:paraId="23AA1347" w14:textId="77777777" w:rsidR="00C62228" w:rsidRDefault="00C62228">
            <w:pPr>
              <w:rPr>
                <w:sz w:val="2"/>
                <w:szCs w:val="2"/>
              </w:rPr>
            </w:pPr>
          </w:p>
        </w:tc>
        <w:tc>
          <w:tcPr>
            <w:tcW w:w="2377" w:type="dxa"/>
          </w:tcPr>
          <w:p w14:paraId="4EB25EF0" w14:textId="77777777" w:rsidR="00C62228" w:rsidRDefault="00E6392B">
            <w:pPr>
              <w:pStyle w:val="TableParagraph"/>
              <w:spacing w:line="268" w:lineRule="exact"/>
              <w:ind w:left="105"/>
              <w:rPr>
                <w:sz w:val="24"/>
              </w:rPr>
            </w:pPr>
            <w:r>
              <w:rPr>
                <w:sz w:val="24"/>
              </w:rPr>
              <w:t>Alumni surveys</w:t>
            </w:r>
          </w:p>
        </w:tc>
        <w:tc>
          <w:tcPr>
            <w:tcW w:w="667" w:type="dxa"/>
          </w:tcPr>
          <w:p w14:paraId="2BF0F65B" w14:textId="77777777" w:rsidR="00C62228" w:rsidRDefault="00C62228">
            <w:pPr>
              <w:pStyle w:val="TableParagraph"/>
            </w:pPr>
          </w:p>
        </w:tc>
        <w:tc>
          <w:tcPr>
            <w:tcW w:w="664" w:type="dxa"/>
          </w:tcPr>
          <w:p w14:paraId="5627BA61" w14:textId="77777777" w:rsidR="00C62228" w:rsidRDefault="00C62228">
            <w:pPr>
              <w:pStyle w:val="TableParagraph"/>
            </w:pPr>
          </w:p>
        </w:tc>
        <w:tc>
          <w:tcPr>
            <w:tcW w:w="668" w:type="dxa"/>
          </w:tcPr>
          <w:p w14:paraId="4D25F35A" w14:textId="77777777" w:rsidR="00C62228" w:rsidRDefault="00C62228">
            <w:pPr>
              <w:pStyle w:val="TableParagraph"/>
            </w:pPr>
          </w:p>
        </w:tc>
        <w:tc>
          <w:tcPr>
            <w:tcW w:w="664" w:type="dxa"/>
          </w:tcPr>
          <w:p w14:paraId="43F5B4E9" w14:textId="77777777" w:rsidR="00C62228" w:rsidRDefault="00C62228">
            <w:pPr>
              <w:pStyle w:val="TableParagraph"/>
            </w:pPr>
          </w:p>
        </w:tc>
        <w:tc>
          <w:tcPr>
            <w:tcW w:w="667" w:type="dxa"/>
          </w:tcPr>
          <w:p w14:paraId="442A3A17" w14:textId="77777777" w:rsidR="00C62228" w:rsidRDefault="00C62228">
            <w:pPr>
              <w:pStyle w:val="TableParagraph"/>
            </w:pPr>
          </w:p>
        </w:tc>
        <w:tc>
          <w:tcPr>
            <w:tcW w:w="664" w:type="dxa"/>
          </w:tcPr>
          <w:p w14:paraId="23037054" w14:textId="77777777" w:rsidR="00C62228" w:rsidRDefault="00C62228">
            <w:pPr>
              <w:pStyle w:val="TableParagraph"/>
            </w:pPr>
          </w:p>
        </w:tc>
        <w:tc>
          <w:tcPr>
            <w:tcW w:w="667" w:type="dxa"/>
          </w:tcPr>
          <w:p w14:paraId="55F9168A" w14:textId="77777777" w:rsidR="00C62228" w:rsidRDefault="00C62228">
            <w:pPr>
              <w:pStyle w:val="TableParagraph"/>
            </w:pPr>
          </w:p>
        </w:tc>
        <w:tc>
          <w:tcPr>
            <w:tcW w:w="664" w:type="dxa"/>
          </w:tcPr>
          <w:p w14:paraId="4FE285AC" w14:textId="77777777" w:rsidR="00C62228" w:rsidRDefault="00C62228">
            <w:pPr>
              <w:pStyle w:val="TableParagraph"/>
            </w:pPr>
          </w:p>
        </w:tc>
        <w:tc>
          <w:tcPr>
            <w:tcW w:w="667" w:type="dxa"/>
          </w:tcPr>
          <w:p w14:paraId="402EF3A6" w14:textId="77777777" w:rsidR="00C62228" w:rsidRDefault="00E6392B">
            <w:pPr>
              <w:pStyle w:val="TableParagraph"/>
              <w:spacing w:before="74"/>
              <w:ind w:left="5"/>
              <w:jc w:val="center"/>
              <w:rPr>
                <w:b/>
                <w:sz w:val="24"/>
              </w:rPr>
            </w:pPr>
            <w:r>
              <w:rPr>
                <w:b/>
                <w:sz w:val="24"/>
              </w:rPr>
              <w:t>√</w:t>
            </w:r>
          </w:p>
        </w:tc>
        <w:tc>
          <w:tcPr>
            <w:tcW w:w="734" w:type="dxa"/>
          </w:tcPr>
          <w:p w14:paraId="6445EAD0" w14:textId="77777777" w:rsidR="00C62228" w:rsidRDefault="00C62228">
            <w:pPr>
              <w:pStyle w:val="TableParagraph"/>
            </w:pPr>
          </w:p>
        </w:tc>
      </w:tr>
    </w:tbl>
    <w:p w14:paraId="75478081" w14:textId="77777777" w:rsidR="00C62228" w:rsidRDefault="00C62228">
      <w:pPr>
        <w:pStyle w:val="BodyText"/>
        <w:rPr>
          <w:b/>
          <w:sz w:val="26"/>
        </w:rPr>
      </w:pPr>
    </w:p>
    <w:p w14:paraId="5319CCE6" w14:textId="77777777" w:rsidR="00C62228" w:rsidRDefault="00E6392B">
      <w:pPr>
        <w:spacing w:before="175"/>
        <w:ind w:left="1100"/>
        <w:rPr>
          <w:b/>
          <w:sz w:val="24"/>
        </w:rPr>
      </w:pPr>
      <w:r>
        <w:rPr>
          <w:b/>
          <w:sz w:val="24"/>
        </w:rPr>
        <w:t>Programme Operational Outcomes Matrix</w:t>
      </w:r>
    </w:p>
    <w:tbl>
      <w:tblPr>
        <w:tblpPr w:leftFromText="180" w:rightFromText="180" w:vertAnchor="text" w:horzAnchor="margin" w:tblpXSpec="center" w:tblpY="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796"/>
        <w:gridCol w:w="796"/>
        <w:gridCol w:w="794"/>
        <w:gridCol w:w="797"/>
        <w:gridCol w:w="797"/>
        <w:gridCol w:w="795"/>
        <w:gridCol w:w="799"/>
        <w:gridCol w:w="797"/>
        <w:gridCol w:w="795"/>
        <w:gridCol w:w="799"/>
      </w:tblGrid>
      <w:tr w:rsidR="00B2528F" w14:paraId="1B21E901" w14:textId="77777777" w:rsidTr="00B2528F">
        <w:trPr>
          <w:trHeight w:val="565"/>
        </w:trPr>
        <w:tc>
          <w:tcPr>
            <w:tcW w:w="2396" w:type="dxa"/>
            <w:shd w:val="clear" w:color="auto" w:fill="EDEBE0"/>
          </w:tcPr>
          <w:p w14:paraId="06C20847" w14:textId="77777777" w:rsidR="00B2528F" w:rsidRDefault="00B2528F" w:rsidP="00B2528F">
            <w:pPr>
              <w:pStyle w:val="TableParagraph"/>
              <w:spacing w:line="273" w:lineRule="exact"/>
              <w:ind w:left="107"/>
              <w:rPr>
                <w:b/>
                <w:sz w:val="24"/>
              </w:rPr>
            </w:pPr>
            <w:r>
              <w:rPr>
                <w:b/>
                <w:sz w:val="24"/>
              </w:rPr>
              <w:t>Assessment/POO`s</w:t>
            </w:r>
          </w:p>
        </w:tc>
        <w:tc>
          <w:tcPr>
            <w:tcW w:w="796" w:type="dxa"/>
            <w:shd w:val="clear" w:color="auto" w:fill="EDEBE0"/>
          </w:tcPr>
          <w:p w14:paraId="5CC451D9" w14:textId="77777777" w:rsidR="00B2528F" w:rsidRDefault="00B2528F" w:rsidP="00B2528F">
            <w:pPr>
              <w:pStyle w:val="TableParagraph"/>
              <w:spacing w:line="273" w:lineRule="exact"/>
              <w:ind w:left="107"/>
              <w:rPr>
                <w:b/>
                <w:sz w:val="24"/>
              </w:rPr>
            </w:pPr>
            <w:r>
              <w:rPr>
                <w:b/>
                <w:sz w:val="24"/>
              </w:rPr>
              <w:t>POO</w:t>
            </w:r>
          </w:p>
          <w:p w14:paraId="7284EBAA" w14:textId="77777777" w:rsidR="00B2528F" w:rsidRDefault="00B2528F" w:rsidP="00B2528F">
            <w:pPr>
              <w:pStyle w:val="TableParagraph"/>
              <w:spacing w:line="259" w:lineRule="exact"/>
              <w:ind w:left="107"/>
              <w:rPr>
                <w:b/>
                <w:sz w:val="24"/>
              </w:rPr>
            </w:pPr>
            <w:r>
              <w:rPr>
                <w:b/>
                <w:sz w:val="24"/>
              </w:rPr>
              <w:t>1</w:t>
            </w:r>
          </w:p>
        </w:tc>
        <w:tc>
          <w:tcPr>
            <w:tcW w:w="796" w:type="dxa"/>
            <w:shd w:val="clear" w:color="auto" w:fill="EDEBE0"/>
          </w:tcPr>
          <w:p w14:paraId="7051BFEE" w14:textId="77777777" w:rsidR="00B2528F" w:rsidRDefault="00B2528F" w:rsidP="00B2528F">
            <w:pPr>
              <w:pStyle w:val="TableParagraph"/>
              <w:spacing w:line="273" w:lineRule="exact"/>
              <w:ind w:left="107"/>
              <w:rPr>
                <w:b/>
                <w:sz w:val="24"/>
              </w:rPr>
            </w:pPr>
            <w:r>
              <w:rPr>
                <w:b/>
                <w:sz w:val="24"/>
              </w:rPr>
              <w:t>POO</w:t>
            </w:r>
          </w:p>
          <w:p w14:paraId="0B3D1250" w14:textId="77777777" w:rsidR="00B2528F" w:rsidRDefault="00B2528F" w:rsidP="00B2528F">
            <w:pPr>
              <w:pStyle w:val="TableParagraph"/>
              <w:spacing w:line="259" w:lineRule="exact"/>
              <w:ind w:left="107"/>
              <w:rPr>
                <w:b/>
                <w:sz w:val="24"/>
              </w:rPr>
            </w:pPr>
            <w:r>
              <w:rPr>
                <w:b/>
                <w:sz w:val="24"/>
              </w:rPr>
              <w:t>2</w:t>
            </w:r>
          </w:p>
        </w:tc>
        <w:tc>
          <w:tcPr>
            <w:tcW w:w="794" w:type="dxa"/>
            <w:shd w:val="clear" w:color="auto" w:fill="EDEBE0"/>
          </w:tcPr>
          <w:p w14:paraId="40F43C7D" w14:textId="77777777" w:rsidR="00B2528F" w:rsidRDefault="00B2528F" w:rsidP="00B2528F">
            <w:pPr>
              <w:pStyle w:val="TableParagraph"/>
              <w:spacing w:line="273" w:lineRule="exact"/>
              <w:ind w:left="107"/>
              <w:rPr>
                <w:b/>
                <w:sz w:val="24"/>
              </w:rPr>
            </w:pPr>
            <w:r>
              <w:rPr>
                <w:b/>
                <w:sz w:val="24"/>
              </w:rPr>
              <w:t>POO</w:t>
            </w:r>
          </w:p>
          <w:p w14:paraId="74C14E70" w14:textId="77777777" w:rsidR="00B2528F" w:rsidRDefault="00B2528F" w:rsidP="00B2528F">
            <w:pPr>
              <w:pStyle w:val="TableParagraph"/>
              <w:spacing w:line="259" w:lineRule="exact"/>
              <w:ind w:left="107"/>
              <w:rPr>
                <w:b/>
                <w:sz w:val="24"/>
              </w:rPr>
            </w:pPr>
            <w:r>
              <w:rPr>
                <w:b/>
                <w:sz w:val="24"/>
              </w:rPr>
              <w:t>3</w:t>
            </w:r>
          </w:p>
        </w:tc>
        <w:tc>
          <w:tcPr>
            <w:tcW w:w="797" w:type="dxa"/>
            <w:shd w:val="clear" w:color="auto" w:fill="EDEBE0"/>
          </w:tcPr>
          <w:p w14:paraId="36EB2662" w14:textId="77777777" w:rsidR="00B2528F" w:rsidRDefault="00B2528F" w:rsidP="00B2528F">
            <w:pPr>
              <w:pStyle w:val="TableParagraph"/>
              <w:spacing w:line="273" w:lineRule="exact"/>
              <w:ind w:left="106"/>
              <w:rPr>
                <w:b/>
                <w:sz w:val="24"/>
              </w:rPr>
            </w:pPr>
            <w:r>
              <w:rPr>
                <w:b/>
                <w:sz w:val="24"/>
              </w:rPr>
              <w:t>POO</w:t>
            </w:r>
          </w:p>
          <w:p w14:paraId="762C55A4" w14:textId="77777777" w:rsidR="00B2528F" w:rsidRDefault="00B2528F" w:rsidP="00B2528F">
            <w:pPr>
              <w:pStyle w:val="TableParagraph"/>
              <w:spacing w:line="259" w:lineRule="exact"/>
              <w:ind w:left="106"/>
              <w:rPr>
                <w:b/>
                <w:sz w:val="24"/>
              </w:rPr>
            </w:pPr>
            <w:r>
              <w:rPr>
                <w:b/>
                <w:sz w:val="24"/>
              </w:rPr>
              <w:t>4</w:t>
            </w:r>
          </w:p>
        </w:tc>
        <w:tc>
          <w:tcPr>
            <w:tcW w:w="797" w:type="dxa"/>
            <w:shd w:val="clear" w:color="auto" w:fill="EDEBE0"/>
          </w:tcPr>
          <w:p w14:paraId="1DDE5ED4" w14:textId="77777777" w:rsidR="00B2528F" w:rsidRDefault="00B2528F" w:rsidP="00B2528F">
            <w:pPr>
              <w:pStyle w:val="TableParagraph"/>
              <w:spacing w:line="273" w:lineRule="exact"/>
              <w:ind w:left="105"/>
              <w:rPr>
                <w:b/>
                <w:sz w:val="24"/>
              </w:rPr>
            </w:pPr>
            <w:r>
              <w:rPr>
                <w:b/>
                <w:sz w:val="24"/>
              </w:rPr>
              <w:t>POO</w:t>
            </w:r>
          </w:p>
          <w:p w14:paraId="76E8B45E" w14:textId="77777777" w:rsidR="00B2528F" w:rsidRDefault="00B2528F" w:rsidP="00B2528F">
            <w:pPr>
              <w:pStyle w:val="TableParagraph"/>
              <w:spacing w:line="259" w:lineRule="exact"/>
              <w:ind w:left="105"/>
              <w:rPr>
                <w:b/>
                <w:sz w:val="24"/>
              </w:rPr>
            </w:pPr>
            <w:r>
              <w:rPr>
                <w:b/>
                <w:sz w:val="24"/>
              </w:rPr>
              <w:t>5</w:t>
            </w:r>
          </w:p>
        </w:tc>
        <w:tc>
          <w:tcPr>
            <w:tcW w:w="795" w:type="dxa"/>
            <w:shd w:val="clear" w:color="auto" w:fill="EDEBE0"/>
          </w:tcPr>
          <w:p w14:paraId="585C73AE" w14:textId="77777777" w:rsidR="00B2528F" w:rsidRDefault="00B2528F" w:rsidP="00B2528F">
            <w:pPr>
              <w:pStyle w:val="TableParagraph"/>
              <w:spacing w:line="273" w:lineRule="exact"/>
              <w:ind w:left="104"/>
              <w:rPr>
                <w:b/>
                <w:sz w:val="24"/>
              </w:rPr>
            </w:pPr>
            <w:r>
              <w:rPr>
                <w:b/>
                <w:sz w:val="24"/>
              </w:rPr>
              <w:t>POO</w:t>
            </w:r>
          </w:p>
          <w:p w14:paraId="6DCECC06" w14:textId="77777777" w:rsidR="00B2528F" w:rsidRDefault="00B2528F" w:rsidP="00B2528F">
            <w:pPr>
              <w:pStyle w:val="TableParagraph"/>
              <w:spacing w:line="259" w:lineRule="exact"/>
              <w:ind w:left="104"/>
              <w:rPr>
                <w:b/>
                <w:sz w:val="24"/>
              </w:rPr>
            </w:pPr>
            <w:r>
              <w:rPr>
                <w:b/>
                <w:sz w:val="24"/>
              </w:rPr>
              <w:t>6</w:t>
            </w:r>
          </w:p>
        </w:tc>
        <w:tc>
          <w:tcPr>
            <w:tcW w:w="799" w:type="dxa"/>
            <w:shd w:val="clear" w:color="auto" w:fill="EDEBE0"/>
          </w:tcPr>
          <w:p w14:paraId="3175FF03" w14:textId="77777777" w:rsidR="00B2528F" w:rsidRDefault="00B2528F" w:rsidP="00B2528F">
            <w:pPr>
              <w:pStyle w:val="TableParagraph"/>
              <w:spacing w:line="273" w:lineRule="exact"/>
              <w:ind w:left="103"/>
              <w:rPr>
                <w:b/>
                <w:sz w:val="24"/>
              </w:rPr>
            </w:pPr>
            <w:r>
              <w:rPr>
                <w:b/>
                <w:sz w:val="24"/>
              </w:rPr>
              <w:t>POO</w:t>
            </w:r>
          </w:p>
          <w:p w14:paraId="16C4E13F" w14:textId="77777777" w:rsidR="00B2528F" w:rsidRDefault="00B2528F" w:rsidP="00B2528F">
            <w:pPr>
              <w:pStyle w:val="TableParagraph"/>
              <w:spacing w:line="259" w:lineRule="exact"/>
              <w:ind w:left="103"/>
              <w:rPr>
                <w:b/>
                <w:sz w:val="24"/>
              </w:rPr>
            </w:pPr>
            <w:r>
              <w:rPr>
                <w:b/>
                <w:sz w:val="24"/>
              </w:rPr>
              <w:t>7</w:t>
            </w:r>
          </w:p>
        </w:tc>
        <w:tc>
          <w:tcPr>
            <w:tcW w:w="797" w:type="dxa"/>
            <w:shd w:val="clear" w:color="auto" w:fill="EDEBE0"/>
          </w:tcPr>
          <w:p w14:paraId="1A01E87C" w14:textId="77777777" w:rsidR="00B2528F" w:rsidRDefault="00B2528F" w:rsidP="00B2528F">
            <w:pPr>
              <w:pStyle w:val="TableParagraph"/>
              <w:spacing w:line="273" w:lineRule="exact"/>
              <w:ind w:left="101"/>
              <w:rPr>
                <w:b/>
                <w:sz w:val="24"/>
              </w:rPr>
            </w:pPr>
            <w:r>
              <w:rPr>
                <w:b/>
                <w:sz w:val="24"/>
              </w:rPr>
              <w:t>POO</w:t>
            </w:r>
          </w:p>
          <w:p w14:paraId="5640922C" w14:textId="77777777" w:rsidR="00B2528F" w:rsidRDefault="00B2528F" w:rsidP="00B2528F">
            <w:pPr>
              <w:pStyle w:val="TableParagraph"/>
              <w:spacing w:line="259" w:lineRule="exact"/>
              <w:ind w:left="101"/>
              <w:rPr>
                <w:b/>
                <w:sz w:val="24"/>
              </w:rPr>
            </w:pPr>
            <w:r>
              <w:rPr>
                <w:b/>
                <w:sz w:val="24"/>
              </w:rPr>
              <w:t>8</w:t>
            </w:r>
          </w:p>
        </w:tc>
        <w:tc>
          <w:tcPr>
            <w:tcW w:w="795" w:type="dxa"/>
            <w:shd w:val="clear" w:color="auto" w:fill="EDEBE0"/>
          </w:tcPr>
          <w:p w14:paraId="06347383" w14:textId="77777777" w:rsidR="00B2528F" w:rsidRDefault="00B2528F" w:rsidP="00B2528F">
            <w:pPr>
              <w:pStyle w:val="TableParagraph"/>
              <w:spacing w:line="273" w:lineRule="exact"/>
              <w:ind w:left="100"/>
              <w:rPr>
                <w:b/>
                <w:sz w:val="24"/>
              </w:rPr>
            </w:pPr>
            <w:r>
              <w:rPr>
                <w:b/>
                <w:sz w:val="24"/>
              </w:rPr>
              <w:t>POO</w:t>
            </w:r>
          </w:p>
          <w:p w14:paraId="25400DAE" w14:textId="77777777" w:rsidR="00B2528F" w:rsidRDefault="00B2528F" w:rsidP="00B2528F">
            <w:pPr>
              <w:pStyle w:val="TableParagraph"/>
              <w:spacing w:line="259" w:lineRule="exact"/>
              <w:ind w:left="100"/>
              <w:rPr>
                <w:b/>
                <w:sz w:val="24"/>
              </w:rPr>
            </w:pPr>
            <w:r>
              <w:rPr>
                <w:b/>
                <w:sz w:val="24"/>
              </w:rPr>
              <w:t>9</w:t>
            </w:r>
          </w:p>
        </w:tc>
        <w:tc>
          <w:tcPr>
            <w:tcW w:w="799" w:type="dxa"/>
            <w:shd w:val="clear" w:color="auto" w:fill="EDEBE0"/>
          </w:tcPr>
          <w:p w14:paraId="2559A2AE" w14:textId="77777777" w:rsidR="00B2528F" w:rsidRDefault="00B2528F" w:rsidP="00B2528F">
            <w:pPr>
              <w:pStyle w:val="TableParagraph"/>
              <w:spacing w:line="273" w:lineRule="exact"/>
              <w:ind w:left="98"/>
              <w:rPr>
                <w:b/>
                <w:sz w:val="24"/>
              </w:rPr>
            </w:pPr>
            <w:r>
              <w:rPr>
                <w:b/>
                <w:sz w:val="24"/>
              </w:rPr>
              <w:t>POO</w:t>
            </w:r>
          </w:p>
          <w:p w14:paraId="7AC2B836" w14:textId="77777777" w:rsidR="00B2528F" w:rsidRDefault="00B2528F" w:rsidP="00B2528F">
            <w:pPr>
              <w:pStyle w:val="TableParagraph"/>
              <w:spacing w:line="259" w:lineRule="exact"/>
              <w:ind w:left="98"/>
              <w:rPr>
                <w:b/>
                <w:sz w:val="24"/>
              </w:rPr>
            </w:pPr>
            <w:r>
              <w:rPr>
                <w:b/>
                <w:sz w:val="24"/>
              </w:rPr>
              <w:t>10</w:t>
            </w:r>
          </w:p>
        </w:tc>
      </w:tr>
      <w:tr w:rsidR="00B2528F" w14:paraId="319D3654" w14:textId="77777777" w:rsidTr="00B2528F">
        <w:trPr>
          <w:trHeight w:val="565"/>
        </w:trPr>
        <w:tc>
          <w:tcPr>
            <w:tcW w:w="2396" w:type="dxa"/>
          </w:tcPr>
          <w:p w14:paraId="7EF488BA" w14:textId="77777777" w:rsidR="00B2528F" w:rsidRDefault="00B2528F" w:rsidP="00B2528F">
            <w:pPr>
              <w:pStyle w:val="TableParagraph"/>
              <w:spacing w:line="268" w:lineRule="exact"/>
              <w:ind w:left="107"/>
              <w:rPr>
                <w:sz w:val="24"/>
              </w:rPr>
            </w:pPr>
            <w:r>
              <w:rPr>
                <w:sz w:val="24"/>
              </w:rPr>
              <w:t>Placement records</w:t>
            </w:r>
          </w:p>
          <w:p w14:paraId="062E3EB6" w14:textId="77777777" w:rsidR="00B2528F" w:rsidRDefault="00B2528F" w:rsidP="00B2528F">
            <w:pPr>
              <w:pStyle w:val="TableParagraph"/>
              <w:spacing w:line="264" w:lineRule="exact"/>
              <w:ind w:left="107"/>
              <w:rPr>
                <w:sz w:val="24"/>
              </w:rPr>
            </w:pPr>
            <w:r>
              <w:rPr>
                <w:sz w:val="24"/>
              </w:rPr>
              <w:t>of graduates</w:t>
            </w:r>
          </w:p>
        </w:tc>
        <w:tc>
          <w:tcPr>
            <w:tcW w:w="796" w:type="dxa"/>
          </w:tcPr>
          <w:p w14:paraId="37287867" w14:textId="77777777" w:rsidR="00B2528F" w:rsidRDefault="00B2528F" w:rsidP="00B2528F">
            <w:pPr>
              <w:pStyle w:val="TableParagraph"/>
              <w:spacing w:line="273" w:lineRule="exact"/>
              <w:ind w:left="107"/>
              <w:rPr>
                <w:b/>
                <w:sz w:val="24"/>
              </w:rPr>
            </w:pPr>
            <w:r>
              <w:rPr>
                <w:b/>
                <w:sz w:val="24"/>
              </w:rPr>
              <w:t>√</w:t>
            </w:r>
          </w:p>
        </w:tc>
        <w:tc>
          <w:tcPr>
            <w:tcW w:w="796" w:type="dxa"/>
          </w:tcPr>
          <w:p w14:paraId="269FC84F" w14:textId="77777777" w:rsidR="00B2528F" w:rsidRDefault="00B2528F" w:rsidP="00B2528F">
            <w:pPr>
              <w:pStyle w:val="TableParagraph"/>
              <w:spacing w:line="273" w:lineRule="exact"/>
              <w:ind w:left="107"/>
              <w:rPr>
                <w:b/>
                <w:sz w:val="24"/>
              </w:rPr>
            </w:pPr>
            <w:r>
              <w:rPr>
                <w:b/>
                <w:sz w:val="24"/>
              </w:rPr>
              <w:t>√</w:t>
            </w:r>
          </w:p>
        </w:tc>
        <w:tc>
          <w:tcPr>
            <w:tcW w:w="794" w:type="dxa"/>
          </w:tcPr>
          <w:p w14:paraId="5AD43DB6" w14:textId="77777777" w:rsidR="00B2528F" w:rsidRDefault="00B2528F" w:rsidP="00B2528F">
            <w:pPr>
              <w:pStyle w:val="TableParagraph"/>
              <w:spacing w:line="273" w:lineRule="exact"/>
              <w:ind w:left="107"/>
              <w:rPr>
                <w:b/>
                <w:sz w:val="24"/>
              </w:rPr>
            </w:pPr>
            <w:r>
              <w:rPr>
                <w:b/>
                <w:sz w:val="24"/>
              </w:rPr>
              <w:t>√</w:t>
            </w:r>
          </w:p>
        </w:tc>
        <w:tc>
          <w:tcPr>
            <w:tcW w:w="797" w:type="dxa"/>
          </w:tcPr>
          <w:p w14:paraId="1B50661B" w14:textId="77777777" w:rsidR="00B2528F" w:rsidRDefault="00B2528F" w:rsidP="00B2528F">
            <w:pPr>
              <w:pStyle w:val="TableParagraph"/>
            </w:pPr>
          </w:p>
        </w:tc>
        <w:tc>
          <w:tcPr>
            <w:tcW w:w="797" w:type="dxa"/>
          </w:tcPr>
          <w:p w14:paraId="7669DE5D" w14:textId="77777777" w:rsidR="00B2528F" w:rsidRDefault="00B2528F" w:rsidP="00B2528F">
            <w:pPr>
              <w:pStyle w:val="TableParagraph"/>
            </w:pPr>
          </w:p>
        </w:tc>
        <w:tc>
          <w:tcPr>
            <w:tcW w:w="795" w:type="dxa"/>
          </w:tcPr>
          <w:p w14:paraId="56849DB4" w14:textId="77777777" w:rsidR="00B2528F" w:rsidRDefault="00B2528F" w:rsidP="00B2528F">
            <w:pPr>
              <w:pStyle w:val="TableParagraph"/>
            </w:pPr>
          </w:p>
        </w:tc>
        <w:tc>
          <w:tcPr>
            <w:tcW w:w="799" w:type="dxa"/>
          </w:tcPr>
          <w:p w14:paraId="38A2EF69" w14:textId="77777777" w:rsidR="00B2528F" w:rsidRDefault="00B2528F" w:rsidP="00B2528F">
            <w:pPr>
              <w:pStyle w:val="TableParagraph"/>
              <w:spacing w:line="273" w:lineRule="exact"/>
              <w:ind w:left="103"/>
              <w:rPr>
                <w:b/>
                <w:sz w:val="24"/>
              </w:rPr>
            </w:pPr>
            <w:r>
              <w:rPr>
                <w:b/>
                <w:sz w:val="24"/>
              </w:rPr>
              <w:t>√</w:t>
            </w:r>
          </w:p>
        </w:tc>
        <w:tc>
          <w:tcPr>
            <w:tcW w:w="797" w:type="dxa"/>
          </w:tcPr>
          <w:p w14:paraId="5DC773FF" w14:textId="77777777" w:rsidR="00B2528F" w:rsidRDefault="00B2528F" w:rsidP="00B2528F">
            <w:pPr>
              <w:pStyle w:val="TableParagraph"/>
              <w:spacing w:line="273" w:lineRule="exact"/>
              <w:ind w:left="101"/>
              <w:rPr>
                <w:b/>
                <w:sz w:val="24"/>
              </w:rPr>
            </w:pPr>
            <w:r>
              <w:rPr>
                <w:b/>
                <w:sz w:val="24"/>
              </w:rPr>
              <w:t>√</w:t>
            </w:r>
          </w:p>
        </w:tc>
        <w:tc>
          <w:tcPr>
            <w:tcW w:w="795" w:type="dxa"/>
          </w:tcPr>
          <w:p w14:paraId="47B9EA35" w14:textId="77777777" w:rsidR="00B2528F" w:rsidRDefault="00B2528F" w:rsidP="00B2528F">
            <w:pPr>
              <w:pStyle w:val="TableParagraph"/>
            </w:pPr>
          </w:p>
        </w:tc>
        <w:tc>
          <w:tcPr>
            <w:tcW w:w="799" w:type="dxa"/>
          </w:tcPr>
          <w:p w14:paraId="425AD4A9" w14:textId="77777777" w:rsidR="00B2528F" w:rsidRDefault="00B2528F" w:rsidP="00B2528F">
            <w:pPr>
              <w:pStyle w:val="TableParagraph"/>
              <w:spacing w:line="273" w:lineRule="exact"/>
              <w:ind w:left="98"/>
              <w:rPr>
                <w:b/>
                <w:sz w:val="24"/>
              </w:rPr>
            </w:pPr>
            <w:r>
              <w:rPr>
                <w:b/>
                <w:sz w:val="24"/>
              </w:rPr>
              <w:t>√</w:t>
            </w:r>
          </w:p>
        </w:tc>
      </w:tr>
      <w:tr w:rsidR="00B2528F" w14:paraId="706F6165" w14:textId="77777777" w:rsidTr="00B2528F">
        <w:trPr>
          <w:trHeight w:val="565"/>
        </w:trPr>
        <w:tc>
          <w:tcPr>
            <w:tcW w:w="2396" w:type="dxa"/>
          </w:tcPr>
          <w:p w14:paraId="773A13AC" w14:textId="77777777" w:rsidR="00B2528F" w:rsidRDefault="00B2528F" w:rsidP="00B2528F">
            <w:pPr>
              <w:pStyle w:val="TableParagraph"/>
              <w:spacing w:line="268" w:lineRule="exact"/>
              <w:ind w:left="107"/>
              <w:rPr>
                <w:sz w:val="24"/>
              </w:rPr>
            </w:pPr>
            <w:r>
              <w:rPr>
                <w:sz w:val="24"/>
              </w:rPr>
              <w:t>Faculty and Staff</w:t>
            </w:r>
          </w:p>
          <w:p w14:paraId="0A11A18D" w14:textId="77777777" w:rsidR="00B2528F" w:rsidRDefault="00B2528F" w:rsidP="00B2528F">
            <w:pPr>
              <w:pStyle w:val="TableParagraph"/>
              <w:spacing w:line="264" w:lineRule="exact"/>
              <w:ind w:left="107"/>
              <w:rPr>
                <w:sz w:val="24"/>
              </w:rPr>
            </w:pPr>
            <w:r>
              <w:rPr>
                <w:sz w:val="24"/>
              </w:rPr>
              <w:t>Performance</w:t>
            </w:r>
          </w:p>
        </w:tc>
        <w:tc>
          <w:tcPr>
            <w:tcW w:w="796" w:type="dxa"/>
          </w:tcPr>
          <w:p w14:paraId="616F5FA2" w14:textId="77777777" w:rsidR="00B2528F" w:rsidRDefault="00B2528F" w:rsidP="00B2528F">
            <w:pPr>
              <w:pStyle w:val="TableParagraph"/>
              <w:spacing w:line="273" w:lineRule="exact"/>
              <w:ind w:left="107"/>
              <w:rPr>
                <w:b/>
                <w:sz w:val="24"/>
              </w:rPr>
            </w:pPr>
            <w:r>
              <w:rPr>
                <w:b/>
                <w:sz w:val="24"/>
              </w:rPr>
              <w:t>√</w:t>
            </w:r>
          </w:p>
        </w:tc>
        <w:tc>
          <w:tcPr>
            <w:tcW w:w="796" w:type="dxa"/>
          </w:tcPr>
          <w:p w14:paraId="08B4B9A6" w14:textId="77777777" w:rsidR="00B2528F" w:rsidRDefault="00B2528F" w:rsidP="00B2528F">
            <w:pPr>
              <w:pStyle w:val="TableParagraph"/>
            </w:pPr>
          </w:p>
        </w:tc>
        <w:tc>
          <w:tcPr>
            <w:tcW w:w="794" w:type="dxa"/>
          </w:tcPr>
          <w:p w14:paraId="1842C915" w14:textId="77777777" w:rsidR="00B2528F" w:rsidRDefault="00B2528F" w:rsidP="00B2528F">
            <w:pPr>
              <w:pStyle w:val="TableParagraph"/>
              <w:spacing w:line="273" w:lineRule="exact"/>
              <w:ind w:left="107"/>
              <w:rPr>
                <w:b/>
                <w:sz w:val="24"/>
              </w:rPr>
            </w:pPr>
            <w:r>
              <w:rPr>
                <w:b/>
                <w:sz w:val="24"/>
              </w:rPr>
              <w:t>√</w:t>
            </w:r>
          </w:p>
        </w:tc>
        <w:tc>
          <w:tcPr>
            <w:tcW w:w="797" w:type="dxa"/>
          </w:tcPr>
          <w:p w14:paraId="5528F1CF" w14:textId="77777777" w:rsidR="00B2528F" w:rsidRDefault="00B2528F" w:rsidP="00B2528F">
            <w:pPr>
              <w:pStyle w:val="TableParagraph"/>
            </w:pPr>
          </w:p>
        </w:tc>
        <w:tc>
          <w:tcPr>
            <w:tcW w:w="797" w:type="dxa"/>
          </w:tcPr>
          <w:p w14:paraId="1ED18178" w14:textId="77777777" w:rsidR="00B2528F" w:rsidRDefault="00B2528F" w:rsidP="00B2528F">
            <w:pPr>
              <w:pStyle w:val="TableParagraph"/>
            </w:pPr>
          </w:p>
        </w:tc>
        <w:tc>
          <w:tcPr>
            <w:tcW w:w="795" w:type="dxa"/>
          </w:tcPr>
          <w:p w14:paraId="6660A851" w14:textId="77777777" w:rsidR="00B2528F" w:rsidRDefault="00B2528F" w:rsidP="00B2528F">
            <w:pPr>
              <w:pStyle w:val="TableParagraph"/>
              <w:spacing w:line="273" w:lineRule="exact"/>
              <w:ind w:left="104"/>
              <w:rPr>
                <w:b/>
                <w:sz w:val="24"/>
              </w:rPr>
            </w:pPr>
            <w:r>
              <w:rPr>
                <w:b/>
                <w:sz w:val="24"/>
              </w:rPr>
              <w:t>√</w:t>
            </w:r>
          </w:p>
        </w:tc>
        <w:tc>
          <w:tcPr>
            <w:tcW w:w="799" w:type="dxa"/>
          </w:tcPr>
          <w:p w14:paraId="25260F75" w14:textId="77777777" w:rsidR="00B2528F" w:rsidRDefault="00B2528F" w:rsidP="00B2528F">
            <w:pPr>
              <w:pStyle w:val="TableParagraph"/>
            </w:pPr>
          </w:p>
        </w:tc>
        <w:tc>
          <w:tcPr>
            <w:tcW w:w="797" w:type="dxa"/>
          </w:tcPr>
          <w:p w14:paraId="402BC1C9" w14:textId="77777777" w:rsidR="00B2528F" w:rsidRDefault="00B2528F" w:rsidP="00B2528F">
            <w:pPr>
              <w:pStyle w:val="TableParagraph"/>
            </w:pPr>
          </w:p>
        </w:tc>
        <w:tc>
          <w:tcPr>
            <w:tcW w:w="795" w:type="dxa"/>
          </w:tcPr>
          <w:p w14:paraId="69B62464" w14:textId="77777777" w:rsidR="00B2528F" w:rsidRDefault="00B2528F" w:rsidP="00B2528F">
            <w:pPr>
              <w:pStyle w:val="TableParagraph"/>
            </w:pPr>
          </w:p>
        </w:tc>
        <w:tc>
          <w:tcPr>
            <w:tcW w:w="799" w:type="dxa"/>
          </w:tcPr>
          <w:p w14:paraId="0B9F1182" w14:textId="77777777" w:rsidR="00B2528F" w:rsidRDefault="00B2528F" w:rsidP="00B2528F">
            <w:pPr>
              <w:pStyle w:val="TableParagraph"/>
              <w:spacing w:line="273" w:lineRule="exact"/>
              <w:ind w:left="98"/>
              <w:rPr>
                <w:b/>
                <w:sz w:val="24"/>
              </w:rPr>
            </w:pPr>
            <w:r>
              <w:rPr>
                <w:b/>
                <w:sz w:val="24"/>
              </w:rPr>
              <w:t>√</w:t>
            </w:r>
          </w:p>
        </w:tc>
      </w:tr>
    </w:tbl>
    <w:p w14:paraId="1FD66D19" w14:textId="77777777" w:rsidR="00C62228" w:rsidRDefault="00C62228">
      <w:pPr>
        <w:pStyle w:val="BodyText"/>
        <w:spacing w:before="7"/>
        <w:rPr>
          <w:b/>
          <w:sz w:val="17"/>
        </w:rPr>
      </w:pPr>
    </w:p>
    <w:p w14:paraId="0E88A802" w14:textId="77777777" w:rsidR="00C62228" w:rsidRDefault="00C62228">
      <w:pPr>
        <w:spacing w:line="273" w:lineRule="exact"/>
        <w:rPr>
          <w:sz w:val="24"/>
        </w:rPr>
        <w:sectPr w:rsidR="00C62228">
          <w:headerReference w:type="default" r:id="rId600"/>
          <w:footerReference w:type="default" r:id="rId601"/>
          <w:pgSz w:w="11900" w:h="16840"/>
          <w:pgMar w:top="620" w:right="0" w:bottom="1540" w:left="160" w:header="0" w:footer="1358" w:gutter="0"/>
          <w:pgNumType w:start="215"/>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1EF3499E" w14:textId="77777777">
        <w:trPr>
          <w:trHeight w:val="275"/>
        </w:trPr>
        <w:tc>
          <w:tcPr>
            <w:tcW w:w="2216" w:type="dxa"/>
          </w:tcPr>
          <w:p w14:paraId="2BA20941" w14:textId="77777777" w:rsidR="00C62228" w:rsidRDefault="00E6392B">
            <w:pPr>
              <w:pStyle w:val="TableParagraph"/>
              <w:spacing w:line="256" w:lineRule="exact"/>
              <w:ind w:left="107"/>
              <w:rPr>
                <w:sz w:val="24"/>
              </w:rPr>
            </w:pPr>
            <w:r>
              <w:rPr>
                <w:sz w:val="24"/>
              </w:rPr>
              <w:lastRenderedPageBreak/>
              <w:t>Reviews</w:t>
            </w:r>
          </w:p>
        </w:tc>
        <w:tc>
          <w:tcPr>
            <w:tcW w:w="737" w:type="dxa"/>
          </w:tcPr>
          <w:p w14:paraId="0249C2C2" w14:textId="77777777" w:rsidR="00C62228" w:rsidRDefault="00C62228">
            <w:pPr>
              <w:pStyle w:val="TableParagraph"/>
              <w:rPr>
                <w:sz w:val="20"/>
              </w:rPr>
            </w:pPr>
          </w:p>
        </w:tc>
        <w:tc>
          <w:tcPr>
            <w:tcW w:w="737" w:type="dxa"/>
          </w:tcPr>
          <w:p w14:paraId="62C12C2B" w14:textId="77777777" w:rsidR="00C62228" w:rsidRDefault="00C62228">
            <w:pPr>
              <w:pStyle w:val="TableParagraph"/>
              <w:rPr>
                <w:sz w:val="20"/>
              </w:rPr>
            </w:pPr>
          </w:p>
        </w:tc>
        <w:tc>
          <w:tcPr>
            <w:tcW w:w="735" w:type="dxa"/>
          </w:tcPr>
          <w:p w14:paraId="27C86775" w14:textId="77777777" w:rsidR="00C62228" w:rsidRDefault="00C62228">
            <w:pPr>
              <w:pStyle w:val="TableParagraph"/>
              <w:rPr>
                <w:sz w:val="20"/>
              </w:rPr>
            </w:pPr>
          </w:p>
        </w:tc>
        <w:tc>
          <w:tcPr>
            <w:tcW w:w="738" w:type="dxa"/>
          </w:tcPr>
          <w:p w14:paraId="4E35CB52" w14:textId="77777777" w:rsidR="00C62228" w:rsidRDefault="00C62228">
            <w:pPr>
              <w:pStyle w:val="TableParagraph"/>
              <w:rPr>
                <w:sz w:val="20"/>
              </w:rPr>
            </w:pPr>
          </w:p>
        </w:tc>
        <w:tc>
          <w:tcPr>
            <w:tcW w:w="738" w:type="dxa"/>
          </w:tcPr>
          <w:p w14:paraId="00C5DE23" w14:textId="77777777" w:rsidR="00C62228" w:rsidRDefault="00C62228">
            <w:pPr>
              <w:pStyle w:val="TableParagraph"/>
              <w:rPr>
                <w:sz w:val="20"/>
              </w:rPr>
            </w:pPr>
          </w:p>
        </w:tc>
        <w:tc>
          <w:tcPr>
            <w:tcW w:w="736" w:type="dxa"/>
          </w:tcPr>
          <w:p w14:paraId="41E793EB" w14:textId="77777777" w:rsidR="00C62228" w:rsidRDefault="00C62228">
            <w:pPr>
              <w:pStyle w:val="TableParagraph"/>
              <w:rPr>
                <w:sz w:val="20"/>
              </w:rPr>
            </w:pPr>
          </w:p>
        </w:tc>
        <w:tc>
          <w:tcPr>
            <w:tcW w:w="739" w:type="dxa"/>
          </w:tcPr>
          <w:p w14:paraId="6C2288D8" w14:textId="77777777" w:rsidR="00C62228" w:rsidRDefault="00C62228">
            <w:pPr>
              <w:pStyle w:val="TableParagraph"/>
              <w:rPr>
                <w:sz w:val="20"/>
              </w:rPr>
            </w:pPr>
          </w:p>
        </w:tc>
        <w:tc>
          <w:tcPr>
            <w:tcW w:w="738" w:type="dxa"/>
          </w:tcPr>
          <w:p w14:paraId="03E8B00C" w14:textId="77777777" w:rsidR="00C62228" w:rsidRDefault="00C62228">
            <w:pPr>
              <w:pStyle w:val="TableParagraph"/>
              <w:rPr>
                <w:sz w:val="20"/>
              </w:rPr>
            </w:pPr>
          </w:p>
        </w:tc>
        <w:tc>
          <w:tcPr>
            <w:tcW w:w="736" w:type="dxa"/>
          </w:tcPr>
          <w:p w14:paraId="10B66D4A" w14:textId="77777777" w:rsidR="00C62228" w:rsidRDefault="00C62228">
            <w:pPr>
              <w:pStyle w:val="TableParagraph"/>
              <w:rPr>
                <w:sz w:val="20"/>
              </w:rPr>
            </w:pPr>
          </w:p>
        </w:tc>
        <w:tc>
          <w:tcPr>
            <w:tcW w:w="739" w:type="dxa"/>
          </w:tcPr>
          <w:p w14:paraId="418B7AD0" w14:textId="77777777" w:rsidR="00C62228" w:rsidRDefault="00C62228">
            <w:pPr>
              <w:pStyle w:val="TableParagraph"/>
              <w:rPr>
                <w:sz w:val="20"/>
              </w:rPr>
            </w:pPr>
          </w:p>
        </w:tc>
      </w:tr>
      <w:tr w:rsidR="00C62228" w14:paraId="0F0037A4" w14:textId="77777777">
        <w:trPr>
          <w:trHeight w:val="551"/>
        </w:trPr>
        <w:tc>
          <w:tcPr>
            <w:tcW w:w="2216" w:type="dxa"/>
          </w:tcPr>
          <w:p w14:paraId="765BF3E2" w14:textId="77777777" w:rsidR="00C62228" w:rsidRDefault="00E6392B">
            <w:pPr>
              <w:pStyle w:val="TableParagraph"/>
              <w:spacing w:line="261" w:lineRule="exact"/>
              <w:ind w:left="107"/>
              <w:rPr>
                <w:sz w:val="24"/>
              </w:rPr>
            </w:pPr>
            <w:r>
              <w:rPr>
                <w:sz w:val="24"/>
              </w:rPr>
              <w:t>Curriculum/Program</w:t>
            </w:r>
          </w:p>
          <w:p w14:paraId="40A81BDD" w14:textId="77777777" w:rsidR="00C62228" w:rsidRDefault="00E6392B">
            <w:pPr>
              <w:pStyle w:val="TableParagraph"/>
              <w:spacing w:line="271" w:lineRule="exact"/>
              <w:ind w:left="107"/>
              <w:rPr>
                <w:sz w:val="24"/>
              </w:rPr>
            </w:pPr>
            <w:r>
              <w:rPr>
                <w:sz w:val="24"/>
              </w:rPr>
              <w:t>Reviews</w:t>
            </w:r>
          </w:p>
        </w:tc>
        <w:tc>
          <w:tcPr>
            <w:tcW w:w="737" w:type="dxa"/>
          </w:tcPr>
          <w:p w14:paraId="0C41C362" w14:textId="77777777" w:rsidR="00C62228" w:rsidRDefault="00E6392B">
            <w:pPr>
              <w:pStyle w:val="TableParagraph"/>
              <w:spacing w:line="265" w:lineRule="exact"/>
              <w:ind w:left="107"/>
              <w:rPr>
                <w:b/>
                <w:sz w:val="24"/>
              </w:rPr>
            </w:pPr>
            <w:r>
              <w:rPr>
                <w:b/>
                <w:sz w:val="24"/>
              </w:rPr>
              <w:t>√</w:t>
            </w:r>
          </w:p>
        </w:tc>
        <w:tc>
          <w:tcPr>
            <w:tcW w:w="737" w:type="dxa"/>
          </w:tcPr>
          <w:p w14:paraId="51F12EC3" w14:textId="77777777" w:rsidR="00C62228" w:rsidRDefault="00E6392B">
            <w:pPr>
              <w:pStyle w:val="TableParagraph"/>
              <w:spacing w:line="265" w:lineRule="exact"/>
              <w:ind w:left="107"/>
              <w:rPr>
                <w:b/>
                <w:sz w:val="24"/>
              </w:rPr>
            </w:pPr>
            <w:r>
              <w:rPr>
                <w:b/>
                <w:sz w:val="24"/>
              </w:rPr>
              <w:t>√</w:t>
            </w:r>
          </w:p>
        </w:tc>
        <w:tc>
          <w:tcPr>
            <w:tcW w:w="735" w:type="dxa"/>
          </w:tcPr>
          <w:p w14:paraId="2C9BD678" w14:textId="77777777" w:rsidR="00C62228" w:rsidRDefault="00C62228">
            <w:pPr>
              <w:pStyle w:val="TableParagraph"/>
              <w:rPr>
                <w:sz w:val="24"/>
              </w:rPr>
            </w:pPr>
          </w:p>
        </w:tc>
        <w:tc>
          <w:tcPr>
            <w:tcW w:w="738" w:type="dxa"/>
          </w:tcPr>
          <w:p w14:paraId="717F7516" w14:textId="77777777" w:rsidR="00C62228" w:rsidRDefault="00C62228">
            <w:pPr>
              <w:pStyle w:val="TableParagraph"/>
              <w:rPr>
                <w:sz w:val="24"/>
              </w:rPr>
            </w:pPr>
          </w:p>
        </w:tc>
        <w:tc>
          <w:tcPr>
            <w:tcW w:w="738" w:type="dxa"/>
          </w:tcPr>
          <w:p w14:paraId="41BBAF60" w14:textId="77777777" w:rsidR="00C62228" w:rsidRDefault="00C62228">
            <w:pPr>
              <w:pStyle w:val="TableParagraph"/>
              <w:rPr>
                <w:sz w:val="24"/>
              </w:rPr>
            </w:pPr>
          </w:p>
        </w:tc>
        <w:tc>
          <w:tcPr>
            <w:tcW w:w="736" w:type="dxa"/>
          </w:tcPr>
          <w:p w14:paraId="5843BC62" w14:textId="77777777" w:rsidR="00C62228" w:rsidRDefault="00C62228">
            <w:pPr>
              <w:pStyle w:val="TableParagraph"/>
              <w:rPr>
                <w:sz w:val="24"/>
              </w:rPr>
            </w:pPr>
          </w:p>
        </w:tc>
        <w:tc>
          <w:tcPr>
            <w:tcW w:w="739" w:type="dxa"/>
          </w:tcPr>
          <w:p w14:paraId="399ED285" w14:textId="77777777" w:rsidR="00C62228" w:rsidRDefault="00C62228">
            <w:pPr>
              <w:pStyle w:val="TableParagraph"/>
              <w:rPr>
                <w:sz w:val="24"/>
              </w:rPr>
            </w:pPr>
          </w:p>
        </w:tc>
        <w:tc>
          <w:tcPr>
            <w:tcW w:w="738" w:type="dxa"/>
          </w:tcPr>
          <w:p w14:paraId="1CFF06C5" w14:textId="77777777" w:rsidR="00C62228" w:rsidRDefault="00C62228">
            <w:pPr>
              <w:pStyle w:val="TableParagraph"/>
              <w:rPr>
                <w:sz w:val="24"/>
              </w:rPr>
            </w:pPr>
          </w:p>
        </w:tc>
        <w:tc>
          <w:tcPr>
            <w:tcW w:w="736" w:type="dxa"/>
          </w:tcPr>
          <w:p w14:paraId="7EB36DDB" w14:textId="77777777" w:rsidR="00C62228" w:rsidRDefault="00C62228">
            <w:pPr>
              <w:pStyle w:val="TableParagraph"/>
              <w:rPr>
                <w:sz w:val="24"/>
              </w:rPr>
            </w:pPr>
          </w:p>
        </w:tc>
        <w:tc>
          <w:tcPr>
            <w:tcW w:w="739" w:type="dxa"/>
          </w:tcPr>
          <w:p w14:paraId="448A76E6" w14:textId="77777777" w:rsidR="00C62228" w:rsidRDefault="00E6392B">
            <w:pPr>
              <w:pStyle w:val="TableParagraph"/>
              <w:spacing w:line="265" w:lineRule="exact"/>
              <w:ind w:left="98"/>
              <w:rPr>
                <w:b/>
                <w:sz w:val="24"/>
              </w:rPr>
            </w:pPr>
            <w:r>
              <w:rPr>
                <w:b/>
                <w:sz w:val="24"/>
              </w:rPr>
              <w:t>√</w:t>
            </w:r>
          </w:p>
        </w:tc>
      </w:tr>
      <w:tr w:rsidR="00C62228" w14:paraId="503AA58B" w14:textId="77777777">
        <w:trPr>
          <w:trHeight w:val="552"/>
        </w:trPr>
        <w:tc>
          <w:tcPr>
            <w:tcW w:w="2216" w:type="dxa"/>
          </w:tcPr>
          <w:p w14:paraId="16633924" w14:textId="77777777" w:rsidR="00C62228" w:rsidRDefault="00E6392B">
            <w:pPr>
              <w:pStyle w:val="TableParagraph"/>
              <w:spacing w:line="261" w:lineRule="exact"/>
              <w:ind w:left="107"/>
              <w:rPr>
                <w:sz w:val="24"/>
              </w:rPr>
            </w:pPr>
            <w:r>
              <w:rPr>
                <w:sz w:val="24"/>
              </w:rPr>
              <w:t>Student Satisfaction</w:t>
            </w:r>
          </w:p>
          <w:p w14:paraId="7793D425" w14:textId="77777777" w:rsidR="00C62228" w:rsidRDefault="00E6392B">
            <w:pPr>
              <w:pStyle w:val="TableParagraph"/>
              <w:spacing w:line="271" w:lineRule="exact"/>
              <w:ind w:left="107"/>
              <w:rPr>
                <w:sz w:val="24"/>
              </w:rPr>
            </w:pPr>
            <w:r>
              <w:rPr>
                <w:sz w:val="24"/>
              </w:rPr>
              <w:t>Surveys</w:t>
            </w:r>
          </w:p>
        </w:tc>
        <w:tc>
          <w:tcPr>
            <w:tcW w:w="737" w:type="dxa"/>
          </w:tcPr>
          <w:p w14:paraId="7D3E86E0" w14:textId="77777777" w:rsidR="00C62228" w:rsidRDefault="00E6392B">
            <w:pPr>
              <w:pStyle w:val="TableParagraph"/>
              <w:spacing w:line="265" w:lineRule="exact"/>
              <w:ind w:left="107"/>
              <w:rPr>
                <w:b/>
                <w:sz w:val="24"/>
              </w:rPr>
            </w:pPr>
            <w:r>
              <w:rPr>
                <w:b/>
                <w:sz w:val="24"/>
              </w:rPr>
              <w:t>√</w:t>
            </w:r>
          </w:p>
        </w:tc>
        <w:tc>
          <w:tcPr>
            <w:tcW w:w="737" w:type="dxa"/>
          </w:tcPr>
          <w:p w14:paraId="62C92DE4" w14:textId="77777777" w:rsidR="00C62228" w:rsidRDefault="00E6392B">
            <w:pPr>
              <w:pStyle w:val="TableParagraph"/>
              <w:spacing w:line="265" w:lineRule="exact"/>
              <w:ind w:left="107"/>
              <w:rPr>
                <w:b/>
                <w:sz w:val="24"/>
              </w:rPr>
            </w:pPr>
            <w:r>
              <w:rPr>
                <w:b/>
                <w:sz w:val="24"/>
              </w:rPr>
              <w:t>√</w:t>
            </w:r>
          </w:p>
        </w:tc>
        <w:tc>
          <w:tcPr>
            <w:tcW w:w="735" w:type="dxa"/>
          </w:tcPr>
          <w:p w14:paraId="5AF28108" w14:textId="77777777" w:rsidR="00C62228" w:rsidRDefault="00E6392B">
            <w:pPr>
              <w:pStyle w:val="TableParagraph"/>
              <w:spacing w:line="265" w:lineRule="exact"/>
              <w:ind w:left="107"/>
              <w:rPr>
                <w:b/>
                <w:sz w:val="24"/>
              </w:rPr>
            </w:pPr>
            <w:r>
              <w:rPr>
                <w:b/>
                <w:sz w:val="24"/>
              </w:rPr>
              <w:t>√</w:t>
            </w:r>
          </w:p>
        </w:tc>
        <w:tc>
          <w:tcPr>
            <w:tcW w:w="738" w:type="dxa"/>
          </w:tcPr>
          <w:p w14:paraId="244CFDC1" w14:textId="77777777" w:rsidR="00C62228" w:rsidRDefault="00C62228">
            <w:pPr>
              <w:pStyle w:val="TableParagraph"/>
              <w:rPr>
                <w:sz w:val="24"/>
              </w:rPr>
            </w:pPr>
          </w:p>
        </w:tc>
        <w:tc>
          <w:tcPr>
            <w:tcW w:w="738" w:type="dxa"/>
          </w:tcPr>
          <w:p w14:paraId="38AF9388" w14:textId="77777777" w:rsidR="00C62228" w:rsidRDefault="00E6392B">
            <w:pPr>
              <w:pStyle w:val="TableParagraph"/>
              <w:spacing w:line="265" w:lineRule="exact"/>
              <w:ind w:left="105"/>
              <w:rPr>
                <w:b/>
                <w:sz w:val="24"/>
              </w:rPr>
            </w:pPr>
            <w:r>
              <w:rPr>
                <w:b/>
                <w:sz w:val="24"/>
              </w:rPr>
              <w:t>√</w:t>
            </w:r>
          </w:p>
        </w:tc>
        <w:tc>
          <w:tcPr>
            <w:tcW w:w="736" w:type="dxa"/>
          </w:tcPr>
          <w:p w14:paraId="42BB87A5" w14:textId="77777777" w:rsidR="00C62228" w:rsidRDefault="00E6392B">
            <w:pPr>
              <w:pStyle w:val="TableParagraph"/>
              <w:spacing w:line="265" w:lineRule="exact"/>
              <w:ind w:left="104"/>
              <w:rPr>
                <w:b/>
                <w:sz w:val="24"/>
              </w:rPr>
            </w:pPr>
            <w:r>
              <w:rPr>
                <w:b/>
                <w:sz w:val="24"/>
              </w:rPr>
              <w:t>√</w:t>
            </w:r>
          </w:p>
        </w:tc>
        <w:tc>
          <w:tcPr>
            <w:tcW w:w="739" w:type="dxa"/>
          </w:tcPr>
          <w:p w14:paraId="2F4FAA78" w14:textId="77777777" w:rsidR="00C62228" w:rsidRDefault="00E6392B">
            <w:pPr>
              <w:pStyle w:val="TableParagraph"/>
              <w:spacing w:line="265" w:lineRule="exact"/>
              <w:ind w:left="103"/>
              <w:rPr>
                <w:b/>
                <w:sz w:val="24"/>
              </w:rPr>
            </w:pPr>
            <w:r>
              <w:rPr>
                <w:b/>
                <w:sz w:val="24"/>
              </w:rPr>
              <w:t>√</w:t>
            </w:r>
          </w:p>
        </w:tc>
        <w:tc>
          <w:tcPr>
            <w:tcW w:w="738" w:type="dxa"/>
          </w:tcPr>
          <w:p w14:paraId="1E4B9C28" w14:textId="77777777" w:rsidR="00C62228" w:rsidRDefault="00E6392B">
            <w:pPr>
              <w:pStyle w:val="TableParagraph"/>
              <w:spacing w:line="265" w:lineRule="exact"/>
              <w:ind w:left="101"/>
              <w:rPr>
                <w:b/>
                <w:sz w:val="24"/>
              </w:rPr>
            </w:pPr>
            <w:r>
              <w:rPr>
                <w:b/>
                <w:sz w:val="24"/>
              </w:rPr>
              <w:t>√</w:t>
            </w:r>
          </w:p>
        </w:tc>
        <w:tc>
          <w:tcPr>
            <w:tcW w:w="736" w:type="dxa"/>
          </w:tcPr>
          <w:p w14:paraId="55B266D9" w14:textId="77777777" w:rsidR="00C62228" w:rsidRDefault="00C62228">
            <w:pPr>
              <w:pStyle w:val="TableParagraph"/>
              <w:rPr>
                <w:sz w:val="24"/>
              </w:rPr>
            </w:pPr>
          </w:p>
        </w:tc>
        <w:tc>
          <w:tcPr>
            <w:tcW w:w="739" w:type="dxa"/>
          </w:tcPr>
          <w:p w14:paraId="38207524" w14:textId="77777777" w:rsidR="00C62228" w:rsidRDefault="00E6392B">
            <w:pPr>
              <w:pStyle w:val="TableParagraph"/>
              <w:spacing w:line="265" w:lineRule="exact"/>
              <w:ind w:left="98"/>
              <w:rPr>
                <w:b/>
                <w:sz w:val="24"/>
              </w:rPr>
            </w:pPr>
            <w:r>
              <w:rPr>
                <w:b/>
                <w:sz w:val="24"/>
              </w:rPr>
              <w:t>√</w:t>
            </w:r>
          </w:p>
        </w:tc>
      </w:tr>
      <w:tr w:rsidR="00C62228" w14:paraId="6037A671" w14:textId="77777777">
        <w:trPr>
          <w:trHeight w:val="551"/>
        </w:trPr>
        <w:tc>
          <w:tcPr>
            <w:tcW w:w="2216" w:type="dxa"/>
          </w:tcPr>
          <w:p w14:paraId="74ED9990" w14:textId="77777777" w:rsidR="00C62228" w:rsidRDefault="00E6392B">
            <w:pPr>
              <w:pStyle w:val="TableParagraph"/>
              <w:spacing w:line="261" w:lineRule="exact"/>
              <w:ind w:left="107"/>
              <w:rPr>
                <w:sz w:val="24"/>
              </w:rPr>
            </w:pPr>
            <w:r>
              <w:rPr>
                <w:sz w:val="24"/>
              </w:rPr>
              <w:t>Alumni/Employer</w:t>
            </w:r>
          </w:p>
          <w:p w14:paraId="5A2921DF" w14:textId="77777777" w:rsidR="00C62228" w:rsidRDefault="00E6392B">
            <w:pPr>
              <w:pStyle w:val="TableParagraph"/>
              <w:spacing w:line="271" w:lineRule="exact"/>
              <w:ind w:left="107"/>
              <w:rPr>
                <w:sz w:val="24"/>
              </w:rPr>
            </w:pPr>
            <w:r>
              <w:rPr>
                <w:sz w:val="24"/>
              </w:rPr>
              <w:t>Surveys</w:t>
            </w:r>
          </w:p>
        </w:tc>
        <w:tc>
          <w:tcPr>
            <w:tcW w:w="737" w:type="dxa"/>
          </w:tcPr>
          <w:p w14:paraId="77054BE3" w14:textId="77777777" w:rsidR="00C62228" w:rsidRDefault="00E6392B">
            <w:pPr>
              <w:pStyle w:val="TableParagraph"/>
              <w:spacing w:line="265" w:lineRule="exact"/>
              <w:ind w:left="107"/>
              <w:rPr>
                <w:b/>
                <w:sz w:val="24"/>
              </w:rPr>
            </w:pPr>
            <w:r>
              <w:rPr>
                <w:b/>
                <w:sz w:val="24"/>
              </w:rPr>
              <w:t>√</w:t>
            </w:r>
          </w:p>
        </w:tc>
        <w:tc>
          <w:tcPr>
            <w:tcW w:w="737" w:type="dxa"/>
          </w:tcPr>
          <w:p w14:paraId="213D488A" w14:textId="77777777" w:rsidR="00C62228" w:rsidRDefault="00E6392B">
            <w:pPr>
              <w:pStyle w:val="TableParagraph"/>
              <w:spacing w:line="265" w:lineRule="exact"/>
              <w:ind w:left="107"/>
              <w:rPr>
                <w:b/>
                <w:sz w:val="24"/>
              </w:rPr>
            </w:pPr>
            <w:r>
              <w:rPr>
                <w:b/>
                <w:sz w:val="24"/>
              </w:rPr>
              <w:t>√</w:t>
            </w:r>
          </w:p>
        </w:tc>
        <w:tc>
          <w:tcPr>
            <w:tcW w:w="735" w:type="dxa"/>
          </w:tcPr>
          <w:p w14:paraId="4714A063" w14:textId="77777777" w:rsidR="00C62228" w:rsidRDefault="00C62228">
            <w:pPr>
              <w:pStyle w:val="TableParagraph"/>
              <w:rPr>
                <w:sz w:val="24"/>
              </w:rPr>
            </w:pPr>
          </w:p>
        </w:tc>
        <w:tc>
          <w:tcPr>
            <w:tcW w:w="738" w:type="dxa"/>
          </w:tcPr>
          <w:p w14:paraId="7D59D006" w14:textId="77777777" w:rsidR="00C62228" w:rsidRDefault="00C62228">
            <w:pPr>
              <w:pStyle w:val="TableParagraph"/>
              <w:rPr>
                <w:sz w:val="24"/>
              </w:rPr>
            </w:pPr>
          </w:p>
        </w:tc>
        <w:tc>
          <w:tcPr>
            <w:tcW w:w="738" w:type="dxa"/>
          </w:tcPr>
          <w:p w14:paraId="798E831E" w14:textId="77777777" w:rsidR="00C62228" w:rsidRDefault="00C62228">
            <w:pPr>
              <w:pStyle w:val="TableParagraph"/>
              <w:rPr>
                <w:sz w:val="24"/>
              </w:rPr>
            </w:pPr>
          </w:p>
        </w:tc>
        <w:tc>
          <w:tcPr>
            <w:tcW w:w="736" w:type="dxa"/>
          </w:tcPr>
          <w:p w14:paraId="6B49095C" w14:textId="77777777" w:rsidR="00C62228" w:rsidRDefault="00E6392B">
            <w:pPr>
              <w:pStyle w:val="TableParagraph"/>
              <w:spacing w:line="265" w:lineRule="exact"/>
              <w:ind w:left="104"/>
              <w:rPr>
                <w:b/>
                <w:sz w:val="24"/>
              </w:rPr>
            </w:pPr>
            <w:r>
              <w:rPr>
                <w:b/>
                <w:sz w:val="24"/>
              </w:rPr>
              <w:t>√</w:t>
            </w:r>
          </w:p>
        </w:tc>
        <w:tc>
          <w:tcPr>
            <w:tcW w:w="739" w:type="dxa"/>
          </w:tcPr>
          <w:p w14:paraId="6BF90B2D" w14:textId="77777777" w:rsidR="00C62228" w:rsidRDefault="00E6392B">
            <w:pPr>
              <w:pStyle w:val="TableParagraph"/>
              <w:spacing w:line="265" w:lineRule="exact"/>
              <w:ind w:left="103"/>
              <w:rPr>
                <w:b/>
                <w:sz w:val="24"/>
              </w:rPr>
            </w:pPr>
            <w:r>
              <w:rPr>
                <w:b/>
                <w:sz w:val="24"/>
              </w:rPr>
              <w:t>√</w:t>
            </w:r>
          </w:p>
        </w:tc>
        <w:tc>
          <w:tcPr>
            <w:tcW w:w="738" w:type="dxa"/>
          </w:tcPr>
          <w:p w14:paraId="4C2EA7D2" w14:textId="77777777" w:rsidR="00C62228" w:rsidRDefault="00E6392B">
            <w:pPr>
              <w:pStyle w:val="TableParagraph"/>
              <w:spacing w:line="265" w:lineRule="exact"/>
              <w:ind w:left="101"/>
              <w:rPr>
                <w:b/>
                <w:sz w:val="24"/>
              </w:rPr>
            </w:pPr>
            <w:r>
              <w:rPr>
                <w:b/>
                <w:sz w:val="24"/>
              </w:rPr>
              <w:t>√</w:t>
            </w:r>
          </w:p>
        </w:tc>
        <w:tc>
          <w:tcPr>
            <w:tcW w:w="736" w:type="dxa"/>
          </w:tcPr>
          <w:p w14:paraId="34E9017A" w14:textId="77777777" w:rsidR="00C62228" w:rsidRDefault="00E6392B">
            <w:pPr>
              <w:pStyle w:val="TableParagraph"/>
              <w:spacing w:line="265" w:lineRule="exact"/>
              <w:ind w:left="100"/>
              <w:rPr>
                <w:b/>
                <w:sz w:val="24"/>
              </w:rPr>
            </w:pPr>
            <w:r>
              <w:rPr>
                <w:b/>
                <w:sz w:val="24"/>
              </w:rPr>
              <w:t>√</w:t>
            </w:r>
          </w:p>
        </w:tc>
        <w:tc>
          <w:tcPr>
            <w:tcW w:w="739" w:type="dxa"/>
          </w:tcPr>
          <w:p w14:paraId="69EA6528" w14:textId="77777777" w:rsidR="00C62228" w:rsidRDefault="00E6392B">
            <w:pPr>
              <w:pStyle w:val="TableParagraph"/>
              <w:spacing w:line="265" w:lineRule="exact"/>
              <w:ind w:left="98"/>
              <w:rPr>
                <w:b/>
                <w:sz w:val="24"/>
              </w:rPr>
            </w:pPr>
            <w:r>
              <w:rPr>
                <w:b/>
                <w:sz w:val="24"/>
              </w:rPr>
              <w:t>√</w:t>
            </w:r>
          </w:p>
        </w:tc>
      </w:tr>
      <w:tr w:rsidR="00C62228" w14:paraId="35CEFCE1" w14:textId="77777777">
        <w:trPr>
          <w:trHeight w:val="484"/>
        </w:trPr>
        <w:tc>
          <w:tcPr>
            <w:tcW w:w="2216" w:type="dxa"/>
          </w:tcPr>
          <w:p w14:paraId="51F92101" w14:textId="77777777" w:rsidR="00C62228" w:rsidRDefault="00E6392B">
            <w:pPr>
              <w:pStyle w:val="TableParagraph"/>
              <w:spacing w:line="261" w:lineRule="exact"/>
              <w:ind w:left="107"/>
              <w:rPr>
                <w:sz w:val="24"/>
              </w:rPr>
            </w:pPr>
            <w:r>
              <w:rPr>
                <w:sz w:val="24"/>
              </w:rPr>
              <w:t>Course Evaluations</w:t>
            </w:r>
          </w:p>
        </w:tc>
        <w:tc>
          <w:tcPr>
            <w:tcW w:w="737" w:type="dxa"/>
          </w:tcPr>
          <w:p w14:paraId="5D74090A" w14:textId="77777777" w:rsidR="00C62228" w:rsidRDefault="00E6392B">
            <w:pPr>
              <w:pStyle w:val="TableParagraph"/>
              <w:spacing w:line="265" w:lineRule="exact"/>
              <w:ind w:left="107"/>
              <w:rPr>
                <w:b/>
                <w:sz w:val="24"/>
              </w:rPr>
            </w:pPr>
            <w:r>
              <w:rPr>
                <w:b/>
                <w:sz w:val="24"/>
              </w:rPr>
              <w:t>√</w:t>
            </w:r>
          </w:p>
        </w:tc>
        <w:tc>
          <w:tcPr>
            <w:tcW w:w="737" w:type="dxa"/>
          </w:tcPr>
          <w:p w14:paraId="478BB121" w14:textId="77777777" w:rsidR="00C62228" w:rsidRDefault="00E6392B">
            <w:pPr>
              <w:pStyle w:val="TableParagraph"/>
              <w:spacing w:line="265" w:lineRule="exact"/>
              <w:ind w:left="107"/>
              <w:rPr>
                <w:b/>
                <w:sz w:val="24"/>
              </w:rPr>
            </w:pPr>
            <w:r>
              <w:rPr>
                <w:b/>
                <w:sz w:val="24"/>
              </w:rPr>
              <w:t>√</w:t>
            </w:r>
          </w:p>
        </w:tc>
        <w:tc>
          <w:tcPr>
            <w:tcW w:w="735" w:type="dxa"/>
          </w:tcPr>
          <w:p w14:paraId="5517196D" w14:textId="77777777" w:rsidR="00C62228" w:rsidRDefault="00E6392B">
            <w:pPr>
              <w:pStyle w:val="TableParagraph"/>
              <w:spacing w:line="265" w:lineRule="exact"/>
              <w:ind w:left="107"/>
              <w:rPr>
                <w:b/>
                <w:sz w:val="24"/>
              </w:rPr>
            </w:pPr>
            <w:r>
              <w:rPr>
                <w:b/>
                <w:sz w:val="24"/>
              </w:rPr>
              <w:t>√</w:t>
            </w:r>
          </w:p>
        </w:tc>
        <w:tc>
          <w:tcPr>
            <w:tcW w:w="738" w:type="dxa"/>
          </w:tcPr>
          <w:p w14:paraId="72374DA6" w14:textId="77777777" w:rsidR="00C62228" w:rsidRDefault="00C62228">
            <w:pPr>
              <w:pStyle w:val="TableParagraph"/>
              <w:rPr>
                <w:sz w:val="24"/>
              </w:rPr>
            </w:pPr>
          </w:p>
        </w:tc>
        <w:tc>
          <w:tcPr>
            <w:tcW w:w="738" w:type="dxa"/>
          </w:tcPr>
          <w:p w14:paraId="4EAADE74" w14:textId="77777777" w:rsidR="00C62228" w:rsidRDefault="00C62228">
            <w:pPr>
              <w:pStyle w:val="TableParagraph"/>
              <w:rPr>
                <w:sz w:val="24"/>
              </w:rPr>
            </w:pPr>
          </w:p>
        </w:tc>
        <w:tc>
          <w:tcPr>
            <w:tcW w:w="736" w:type="dxa"/>
          </w:tcPr>
          <w:p w14:paraId="0C24D971" w14:textId="77777777" w:rsidR="00C62228" w:rsidRDefault="00E6392B">
            <w:pPr>
              <w:pStyle w:val="TableParagraph"/>
              <w:spacing w:line="265" w:lineRule="exact"/>
              <w:ind w:left="104"/>
              <w:rPr>
                <w:b/>
                <w:sz w:val="24"/>
              </w:rPr>
            </w:pPr>
            <w:r>
              <w:rPr>
                <w:b/>
                <w:sz w:val="24"/>
              </w:rPr>
              <w:t>√</w:t>
            </w:r>
          </w:p>
        </w:tc>
        <w:tc>
          <w:tcPr>
            <w:tcW w:w="739" w:type="dxa"/>
          </w:tcPr>
          <w:p w14:paraId="7CB67A98" w14:textId="77777777" w:rsidR="00C62228" w:rsidRDefault="00C62228">
            <w:pPr>
              <w:pStyle w:val="TableParagraph"/>
              <w:rPr>
                <w:sz w:val="24"/>
              </w:rPr>
            </w:pPr>
          </w:p>
        </w:tc>
        <w:tc>
          <w:tcPr>
            <w:tcW w:w="738" w:type="dxa"/>
          </w:tcPr>
          <w:p w14:paraId="7F8A2269" w14:textId="77777777" w:rsidR="00C62228" w:rsidRDefault="00C62228">
            <w:pPr>
              <w:pStyle w:val="TableParagraph"/>
              <w:rPr>
                <w:sz w:val="24"/>
              </w:rPr>
            </w:pPr>
          </w:p>
        </w:tc>
        <w:tc>
          <w:tcPr>
            <w:tcW w:w="736" w:type="dxa"/>
          </w:tcPr>
          <w:p w14:paraId="71570676" w14:textId="77777777" w:rsidR="00C62228" w:rsidRDefault="00C62228">
            <w:pPr>
              <w:pStyle w:val="TableParagraph"/>
              <w:rPr>
                <w:sz w:val="24"/>
              </w:rPr>
            </w:pPr>
          </w:p>
        </w:tc>
        <w:tc>
          <w:tcPr>
            <w:tcW w:w="739" w:type="dxa"/>
          </w:tcPr>
          <w:p w14:paraId="329FC17F" w14:textId="77777777" w:rsidR="00C62228" w:rsidRDefault="00E6392B">
            <w:pPr>
              <w:pStyle w:val="TableParagraph"/>
              <w:spacing w:line="265" w:lineRule="exact"/>
              <w:ind w:left="98"/>
              <w:rPr>
                <w:b/>
                <w:sz w:val="24"/>
              </w:rPr>
            </w:pPr>
            <w:r>
              <w:rPr>
                <w:b/>
                <w:sz w:val="24"/>
              </w:rPr>
              <w:t>√</w:t>
            </w:r>
          </w:p>
        </w:tc>
      </w:tr>
      <w:tr w:rsidR="00C62228" w14:paraId="67E7E1F5" w14:textId="77777777">
        <w:trPr>
          <w:trHeight w:val="1103"/>
        </w:trPr>
        <w:tc>
          <w:tcPr>
            <w:tcW w:w="2216" w:type="dxa"/>
          </w:tcPr>
          <w:p w14:paraId="60C8121D" w14:textId="77777777" w:rsidR="00C62228" w:rsidRDefault="00E6392B">
            <w:pPr>
              <w:pStyle w:val="TableParagraph"/>
              <w:ind w:left="107" w:right="159"/>
              <w:rPr>
                <w:sz w:val="24"/>
              </w:rPr>
            </w:pPr>
            <w:r>
              <w:rPr>
                <w:sz w:val="24"/>
              </w:rPr>
              <w:t>Benchmarking Studies (analyses of comparisons with</w:t>
            </w:r>
          </w:p>
          <w:p w14:paraId="766BBC39" w14:textId="77777777" w:rsidR="00C62228" w:rsidRDefault="00E6392B">
            <w:pPr>
              <w:pStyle w:val="TableParagraph"/>
              <w:spacing w:line="269" w:lineRule="exact"/>
              <w:ind w:left="107"/>
              <w:rPr>
                <w:sz w:val="24"/>
              </w:rPr>
            </w:pPr>
            <w:r>
              <w:rPr>
                <w:sz w:val="24"/>
              </w:rPr>
              <w:t>similar institutions)</w:t>
            </w:r>
          </w:p>
        </w:tc>
        <w:tc>
          <w:tcPr>
            <w:tcW w:w="737" w:type="dxa"/>
          </w:tcPr>
          <w:p w14:paraId="1E20C0CF" w14:textId="77777777" w:rsidR="00C62228" w:rsidRDefault="00E6392B">
            <w:pPr>
              <w:pStyle w:val="TableParagraph"/>
              <w:spacing w:line="268" w:lineRule="exact"/>
              <w:ind w:left="107"/>
              <w:rPr>
                <w:b/>
                <w:sz w:val="24"/>
              </w:rPr>
            </w:pPr>
            <w:r>
              <w:rPr>
                <w:b/>
                <w:sz w:val="24"/>
              </w:rPr>
              <w:t>√</w:t>
            </w:r>
          </w:p>
        </w:tc>
        <w:tc>
          <w:tcPr>
            <w:tcW w:w="737" w:type="dxa"/>
          </w:tcPr>
          <w:p w14:paraId="69918077" w14:textId="77777777" w:rsidR="00C62228" w:rsidRDefault="00E6392B">
            <w:pPr>
              <w:pStyle w:val="TableParagraph"/>
              <w:spacing w:line="268" w:lineRule="exact"/>
              <w:ind w:left="107"/>
              <w:rPr>
                <w:b/>
                <w:sz w:val="24"/>
              </w:rPr>
            </w:pPr>
            <w:r>
              <w:rPr>
                <w:b/>
                <w:sz w:val="24"/>
              </w:rPr>
              <w:t>√</w:t>
            </w:r>
          </w:p>
        </w:tc>
        <w:tc>
          <w:tcPr>
            <w:tcW w:w="735" w:type="dxa"/>
          </w:tcPr>
          <w:p w14:paraId="0DFA4913" w14:textId="77777777" w:rsidR="00C62228" w:rsidRDefault="00E6392B">
            <w:pPr>
              <w:pStyle w:val="TableParagraph"/>
              <w:spacing w:line="268" w:lineRule="exact"/>
              <w:ind w:left="107"/>
              <w:rPr>
                <w:b/>
                <w:sz w:val="24"/>
              </w:rPr>
            </w:pPr>
            <w:r>
              <w:rPr>
                <w:b/>
                <w:sz w:val="24"/>
              </w:rPr>
              <w:t>√</w:t>
            </w:r>
          </w:p>
        </w:tc>
        <w:tc>
          <w:tcPr>
            <w:tcW w:w="738" w:type="dxa"/>
          </w:tcPr>
          <w:p w14:paraId="55D20A55" w14:textId="77777777" w:rsidR="00C62228" w:rsidRDefault="00E6392B">
            <w:pPr>
              <w:pStyle w:val="TableParagraph"/>
              <w:spacing w:line="268" w:lineRule="exact"/>
              <w:ind w:left="106"/>
              <w:rPr>
                <w:b/>
                <w:sz w:val="24"/>
              </w:rPr>
            </w:pPr>
            <w:r>
              <w:rPr>
                <w:b/>
                <w:sz w:val="24"/>
              </w:rPr>
              <w:t>√</w:t>
            </w:r>
          </w:p>
        </w:tc>
        <w:tc>
          <w:tcPr>
            <w:tcW w:w="738" w:type="dxa"/>
          </w:tcPr>
          <w:p w14:paraId="75E35410" w14:textId="77777777" w:rsidR="00C62228" w:rsidRDefault="00E6392B">
            <w:pPr>
              <w:pStyle w:val="TableParagraph"/>
              <w:spacing w:line="268" w:lineRule="exact"/>
              <w:ind w:left="105"/>
              <w:rPr>
                <w:b/>
                <w:sz w:val="24"/>
              </w:rPr>
            </w:pPr>
            <w:r>
              <w:rPr>
                <w:b/>
                <w:sz w:val="24"/>
              </w:rPr>
              <w:t>√</w:t>
            </w:r>
          </w:p>
        </w:tc>
        <w:tc>
          <w:tcPr>
            <w:tcW w:w="736" w:type="dxa"/>
          </w:tcPr>
          <w:p w14:paraId="2D1CED50" w14:textId="77777777" w:rsidR="00C62228" w:rsidRDefault="00C62228">
            <w:pPr>
              <w:pStyle w:val="TableParagraph"/>
              <w:rPr>
                <w:sz w:val="24"/>
              </w:rPr>
            </w:pPr>
          </w:p>
        </w:tc>
        <w:tc>
          <w:tcPr>
            <w:tcW w:w="739" w:type="dxa"/>
          </w:tcPr>
          <w:p w14:paraId="49C8E782" w14:textId="77777777" w:rsidR="00C62228" w:rsidRDefault="00C62228">
            <w:pPr>
              <w:pStyle w:val="TableParagraph"/>
              <w:rPr>
                <w:sz w:val="24"/>
              </w:rPr>
            </w:pPr>
          </w:p>
        </w:tc>
        <w:tc>
          <w:tcPr>
            <w:tcW w:w="738" w:type="dxa"/>
          </w:tcPr>
          <w:p w14:paraId="3B665113" w14:textId="77777777" w:rsidR="00C62228" w:rsidRDefault="00C62228">
            <w:pPr>
              <w:pStyle w:val="TableParagraph"/>
              <w:rPr>
                <w:sz w:val="24"/>
              </w:rPr>
            </w:pPr>
          </w:p>
        </w:tc>
        <w:tc>
          <w:tcPr>
            <w:tcW w:w="736" w:type="dxa"/>
          </w:tcPr>
          <w:p w14:paraId="5F41207D" w14:textId="77777777" w:rsidR="00C62228" w:rsidRDefault="00C62228">
            <w:pPr>
              <w:pStyle w:val="TableParagraph"/>
              <w:rPr>
                <w:sz w:val="24"/>
              </w:rPr>
            </w:pPr>
          </w:p>
        </w:tc>
        <w:tc>
          <w:tcPr>
            <w:tcW w:w="739" w:type="dxa"/>
          </w:tcPr>
          <w:p w14:paraId="60884C66" w14:textId="77777777" w:rsidR="00C62228" w:rsidRDefault="00E6392B">
            <w:pPr>
              <w:pStyle w:val="TableParagraph"/>
              <w:spacing w:line="268" w:lineRule="exact"/>
              <w:ind w:left="98"/>
              <w:rPr>
                <w:b/>
                <w:sz w:val="24"/>
              </w:rPr>
            </w:pPr>
            <w:r>
              <w:rPr>
                <w:b/>
                <w:sz w:val="24"/>
              </w:rPr>
              <w:t>√</w:t>
            </w:r>
          </w:p>
        </w:tc>
      </w:tr>
      <w:tr w:rsidR="00C62228" w14:paraId="0F89FAF6" w14:textId="77777777">
        <w:trPr>
          <w:trHeight w:val="1382"/>
        </w:trPr>
        <w:tc>
          <w:tcPr>
            <w:tcW w:w="2216" w:type="dxa"/>
          </w:tcPr>
          <w:p w14:paraId="45D46C57" w14:textId="77777777" w:rsidR="00C62228" w:rsidRDefault="00E6392B">
            <w:pPr>
              <w:pStyle w:val="TableParagraph"/>
              <w:ind w:left="107" w:right="526"/>
              <w:rPr>
                <w:sz w:val="24"/>
              </w:rPr>
            </w:pPr>
            <w:r>
              <w:rPr>
                <w:sz w:val="24"/>
              </w:rPr>
              <w:t>Strategic Plan Performance (achievement of goals and</w:t>
            </w:r>
          </w:p>
          <w:p w14:paraId="014D1482" w14:textId="77777777" w:rsidR="00C62228" w:rsidRDefault="00E6392B">
            <w:pPr>
              <w:pStyle w:val="TableParagraph"/>
              <w:spacing w:line="271" w:lineRule="exact"/>
              <w:ind w:left="107"/>
              <w:rPr>
                <w:sz w:val="24"/>
              </w:rPr>
            </w:pPr>
            <w:r>
              <w:rPr>
                <w:sz w:val="24"/>
              </w:rPr>
              <w:t>objectives)</w:t>
            </w:r>
          </w:p>
        </w:tc>
        <w:tc>
          <w:tcPr>
            <w:tcW w:w="737" w:type="dxa"/>
          </w:tcPr>
          <w:p w14:paraId="05187CF9" w14:textId="77777777" w:rsidR="00C62228" w:rsidRDefault="00E6392B">
            <w:pPr>
              <w:pStyle w:val="TableParagraph"/>
              <w:spacing w:line="268" w:lineRule="exact"/>
              <w:ind w:left="107"/>
              <w:rPr>
                <w:b/>
                <w:sz w:val="24"/>
              </w:rPr>
            </w:pPr>
            <w:r>
              <w:rPr>
                <w:b/>
                <w:sz w:val="24"/>
              </w:rPr>
              <w:t>√</w:t>
            </w:r>
          </w:p>
        </w:tc>
        <w:tc>
          <w:tcPr>
            <w:tcW w:w="737" w:type="dxa"/>
          </w:tcPr>
          <w:p w14:paraId="177F0359" w14:textId="77777777" w:rsidR="00C62228" w:rsidRDefault="00E6392B">
            <w:pPr>
              <w:pStyle w:val="TableParagraph"/>
              <w:spacing w:line="268" w:lineRule="exact"/>
              <w:ind w:left="107"/>
              <w:rPr>
                <w:b/>
                <w:sz w:val="24"/>
              </w:rPr>
            </w:pPr>
            <w:r>
              <w:rPr>
                <w:b/>
                <w:sz w:val="24"/>
              </w:rPr>
              <w:t>√</w:t>
            </w:r>
          </w:p>
        </w:tc>
        <w:tc>
          <w:tcPr>
            <w:tcW w:w="735" w:type="dxa"/>
          </w:tcPr>
          <w:p w14:paraId="7EB036B7" w14:textId="77777777" w:rsidR="00C62228" w:rsidRDefault="00E6392B">
            <w:pPr>
              <w:pStyle w:val="TableParagraph"/>
              <w:spacing w:line="268" w:lineRule="exact"/>
              <w:ind w:left="107"/>
              <w:rPr>
                <w:b/>
                <w:sz w:val="24"/>
              </w:rPr>
            </w:pPr>
            <w:r>
              <w:rPr>
                <w:b/>
                <w:sz w:val="24"/>
              </w:rPr>
              <w:t>√</w:t>
            </w:r>
          </w:p>
        </w:tc>
        <w:tc>
          <w:tcPr>
            <w:tcW w:w="738" w:type="dxa"/>
          </w:tcPr>
          <w:p w14:paraId="4930130E" w14:textId="77777777" w:rsidR="00C62228" w:rsidRDefault="00E6392B">
            <w:pPr>
              <w:pStyle w:val="TableParagraph"/>
              <w:spacing w:line="268" w:lineRule="exact"/>
              <w:ind w:left="106"/>
              <w:rPr>
                <w:b/>
                <w:sz w:val="24"/>
              </w:rPr>
            </w:pPr>
            <w:r>
              <w:rPr>
                <w:b/>
                <w:sz w:val="24"/>
              </w:rPr>
              <w:t>√</w:t>
            </w:r>
          </w:p>
        </w:tc>
        <w:tc>
          <w:tcPr>
            <w:tcW w:w="738" w:type="dxa"/>
          </w:tcPr>
          <w:p w14:paraId="5457E6D0" w14:textId="77777777" w:rsidR="00C62228" w:rsidRDefault="00E6392B">
            <w:pPr>
              <w:pStyle w:val="TableParagraph"/>
              <w:spacing w:line="268" w:lineRule="exact"/>
              <w:ind w:left="105"/>
              <w:rPr>
                <w:b/>
                <w:sz w:val="24"/>
              </w:rPr>
            </w:pPr>
            <w:r>
              <w:rPr>
                <w:b/>
                <w:sz w:val="24"/>
              </w:rPr>
              <w:t>√</w:t>
            </w:r>
          </w:p>
        </w:tc>
        <w:tc>
          <w:tcPr>
            <w:tcW w:w="736" w:type="dxa"/>
          </w:tcPr>
          <w:p w14:paraId="4B3E9486" w14:textId="77777777" w:rsidR="00C62228" w:rsidRDefault="00E6392B">
            <w:pPr>
              <w:pStyle w:val="TableParagraph"/>
              <w:spacing w:line="268" w:lineRule="exact"/>
              <w:ind w:left="104"/>
              <w:rPr>
                <w:b/>
                <w:sz w:val="24"/>
              </w:rPr>
            </w:pPr>
            <w:r>
              <w:rPr>
                <w:b/>
                <w:sz w:val="24"/>
              </w:rPr>
              <w:t>√</w:t>
            </w:r>
          </w:p>
        </w:tc>
        <w:tc>
          <w:tcPr>
            <w:tcW w:w="739" w:type="dxa"/>
          </w:tcPr>
          <w:p w14:paraId="3AD4C627" w14:textId="77777777" w:rsidR="00C62228" w:rsidRDefault="00E6392B">
            <w:pPr>
              <w:pStyle w:val="TableParagraph"/>
              <w:spacing w:line="268" w:lineRule="exact"/>
              <w:ind w:left="103"/>
              <w:rPr>
                <w:b/>
                <w:sz w:val="24"/>
              </w:rPr>
            </w:pPr>
            <w:r>
              <w:rPr>
                <w:b/>
                <w:sz w:val="24"/>
              </w:rPr>
              <w:t>√</w:t>
            </w:r>
          </w:p>
        </w:tc>
        <w:tc>
          <w:tcPr>
            <w:tcW w:w="738" w:type="dxa"/>
          </w:tcPr>
          <w:p w14:paraId="0FC2881C" w14:textId="77777777" w:rsidR="00C62228" w:rsidRDefault="00E6392B">
            <w:pPr>
              <w:pStyle w:val="TableParagraph"/>
              <w:spacing w:line="268" w:lineRule="exact"/>
              <w:ind w:left="101"/>
              <w:rPr>
                <w:b/>
                <w:sz w:val="24"/>
              </w:rPr>
            </w:pPr>
            <w:r>
              <w:rPr>
                <w:b/>
                <w:sz w:val="24"/>
              </w:rPr>
              <w:t>√</w:t>
            </w:r>
          </w:p>
        </w:tc>
        <w:tc>
          <w:tcPr>
            <w:tcW w:w="736" w:type="dxa"/>
          </w:tcPr>
          <w:p w14:paraId="34EC47A8" w14:textId="77777777" w:rsidR="00C62228" w:rsidRDefault="00E6392B">
            <w:pPr>
              <w:pStyle w:val="TableParagraph"/>
              <w:spacing w:line="268" w:lineRule="exact"/>
              <w:ind w:left="100"/>
              <w:rPr>
                <w:b/>
                <w:sz w:val="24"/>
              </w:rPr>
            </w:pPr>
            <w:r>
              <w:rPr>
                <w:b/>
                <w:sz w:val="24"/>
              </w:rPr>
              <w:t>√</w:t>
            </w:r>
          </w:p>
        </w:tc>
        <w:tc>
          <w:tcPr>
            <w:tcW w:w="739" w:type="dxa"/>
          </w:tcPr>
          <w:p w14:paraId="6785B552" w14:textId="77777777" w:rsidR="00C62228" w:rsidRDefault="00E6392B">
            <w:pPr>
              <w:pStyle w:val="TableParagraph"/>
              <w:spacing w:line="268" w:lineRule="exact"/>
              <w:ind w:left="98"/>
              <w:rPr>
                <w:b/>
                <w:sz w:val="24"/>
              </w:rPr>
            </w:pPr>
            <w:r>
              <w:rPr>
                <w:b/>
                <w:sz w:val="24"/>
              </w:rPr>
              <w:t>√</w:t>
            </w:r>
          </w:p>
        </w:tc>
      </w:tr>
    </w:tbl>
    <w:p w14:paraId="3B6D5F9F" w14:textId="77777777" w:rsidR="00C62228" w:rsidRDefault="00C62228">
      <w:pPr>
        <w:pStyle w:val="BodyText"/>
        <w:spacing w:before="8"/>
        <w:rPr>
          <w:b/>
          <w:sz w:val="15"/>
        </w:rPr>
      </w:pPr>
    </w:p>
    <w:p w14:paraId="6DFA2FB3" w14:textId="77777777" w:rsidR="00C62228" w:rsidRDefault="00E43FF7">
      <w:pPr>
        <w:spacing w:before="90"/>
        <w:ind w:left="1100"/>
        <w:rPr>
          <w:b/>
          <w:sz w:val="24"/>
        </w:rPr>
      </w:pPr>
      <w:r>
        <w:pict w14:anchorId="7E903D47">
          <v:line id="_x0000_s2120" style="position:absolute;left:0;text-align:left;z-index:-60556288;mso-position-horizontal-relative:page" from="73.5pt,31.5pt" to="214.5pt,83.25pt">
            <w10:wrap anchorx="page"/>
          </v:line>
        </w:pict>
      </w:r>
      <w:r w:rsidR="00E6392B">
        <w:rPr>
          <w:b/>
          <w:sz w:val="24"/>
        </w:rPr>
        <w:t>Role &amp; Competency Matrix</w:t>
      </w:r>
    </w:p>
    <w:p w14:paraId="3204D72C"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9"/>
        <w:gridCol w:w="1659"/>
        <w:gridCol w:w="1570"/>
        <w:gridCol w:w="1578"/>
        <w:gridCol w:w="1686"/>
      </w:tblGrid>
      <w:tr w:rsidR="00C62228" w14:paraId="60AA54C4" w14:textId="77777777">
        <w:trPr>
          <w:trHeight w:val="1379"/>
        </w:trPr>
        <w:tc>
          <w:tcPr>
            <w:tcW w:w="2799" w:type="dxa"/>
            <w:shd w:val="clear" w:color="auto" w:fill="BEBEBE"/>
          </w:tcPr>
          <w:p w14:paraId="7EBF713F" w14:textId="77777777" w:rsidR="00C62228" w:rsidRDefault="00E6392B">
            <w:pPr>
              <w:pStyle w:val="TableParagraph"/>
              <w:spacing w:line="273" w:lineRule="exact"/>
              <w:ind w:left="1247"/>
              <w:rPr>
                <w:b/>
                <w:sz w:val="24"/>
              </w:rPr>
            </w:pPr>
            <w:r>
              <w:rPr>
                <w:b/>
                <w:sz w:val="24"/>
              </w:rPr>
              <w:t>Job position/</w:t>
            </w:r>
          </w:p>
          <w:p w14:paraId="11687BEB" w14:textId="77777777" w:rsidR="00C62228" w:rsidRDefault="00E6392B">
            <w:pPr>
              <w:pStyle w:val="TableParagraph"/>
              <w:ind w:left="107"/>
              <w:rPr>
                <w:b/>
                <w:sz w:val="24"/>
              </w:rPr>
            </w:pPr>
            <w:r>
              <w:rPr>
                <w:b/>
                <w:sz w:val="24"/>
              </w:rPr>
              <w:t>Roles</w:t>
            </w:r>
          </w:p>
          <w:p w14:paraId="7066ADED" w14:textId="77777777" w:rsidR="00C62228" w:rsidRDefault="00C62228">
            <w:pPr>
              <w:pStyle w:val="TableParagraph"/>
              <w:rPr>
                <w:b/>
                <w:sz w:val="24"/>
              </w:rPr>
            </w:pPr>
          </w:p>
          <w:p w14:paraId="2E2B48D9" w14:textId="77777777" w:rsidR="00C62228" w:rsidRDefault="00E6392B">
            <w:pPr>
              <w:pStyle w:val="TableParagraph"/>
              <w:ind w:left="107"/>
              <w:rPr>
                <w:b/>
                <w:sz w:val="24"/>
              </w:rPr>
            </w:pPr>
            <w:r>
              <w:rPr>
                <w:b/>
                <w:sz w:val="24"/>
              </w:rPr>
              <w:t>Competencies/skills</w:t>
            </w:r>
          </w:p>
        </w:tc>
        <w:tc>
          <w:tcPr>
            <w:tcW w:w="1659" w:type="dxa"/>
            <w:shd w:val="clear" w:color="auto" w:fill="BEBEBE"/>
          </w:tcPr>
          <w:p w14:paraId="4D96681A" w14:textId="77777777" w:rsidR="00C62228" w:rsidRDefault="00E6392B">
            <w:pPr>
              <w:pStyle w:val="TableParagraph"/>
              <w:ind w:left="107" w:right="175"/>
              <w:rPr>
                <w:b/>
                <w:sz w:val="24"/>
              </w:rPr>
            </w:pPr>
            <w:r>
              <w:rPr>
                <w:b/>
                <w:sz w:val="24"/>
              </w:rPr>
              <w:t>Management Trainee - Export and</w:t>
            </w:r>
          </w:p>
          <w:p w14:paraId="1E247AEC" w14:textId="77777777" w:rsidR="00C62228" w:rsidRDefault="00E6392B">
            <w:pPr>
              <w:pStyle w:val="TableParagraph"/>
              <w:spacing w:line="270" w:lineRule="atLeast"/>
              <w:ind w:left="107" w:right="681"/>
              <w:rPr>
                <w:b/>
                <w:sz w:val="24"/>
              </w:rPr>
            </w:pPr>
            <w:r>
              <w:rPr>
                <w:b/>
                <w:sz w:val="24"/>
              </w:rPr>
              <w:t>Import Division</w:t>
            </w:r>
          </w:p>
        </w:tc>
        <w:tc>
          <w:tcPr>
            <w:tcW w:w="1570" w:type="dxa"/>
            <w:shd w:val="clear" w:color="auto" w:fill="BEBEBE"/>
          </w:tcPr>
          <w:p w14:paraId="788C8287" w14:textId="77777777" w:rsidR="00C62228" w:rsidRDefault="00C62228">
            <w:pPr>
              <w:pStyle w:val="TableParagraph"/>
              <w:spacing w:before="6"/>
              <w:rPr>
                <w:b/>
                <w:sz w:val="35"/>
              </w:rPr>
            </w:pPr>
          </w:p>
          <w:p w14:paraId="41786A3B" w14:textId="77777777" w:rsidR="00C62228" w:rsidRDefault="00E6392B">
            <w:pPr>
              <w:pStyle w:val="TableParagraph"/>
              <w:spacing w:before="1"/>
              <w:ind w:left="107" w:right="299"/>
              <w:rPr>
                <w:b/>
                <w:sz w:val="24"/>
              </w:rPr>
            </w:pPr>
            <w:r>
              <w:rPr>
                <w:b/>
                <w:sz w:val="24"/>
              </w:rPr>
              <w:t>Tax Consultant</w:t>
            </w:r>
          </w:p>
        </w:tc>
        <w:tc>
          <w:tcPr>
            <w:tcW w:w="1578" w:type="dxa"/>
            <w:shd w:val="clear" w:color="auto" w:fill="BEBEBE"/>
          </w:tcPr>
          <w:p w14:paraId="43903692" w14:textId="77777777" w:rsidR="00C62228" w:rsidRDefault="00E6392B">
            <w:pPr>
              <w:pStyle w:val="TableParagraph"/>
              <w:ind w:left="107" w:right="114"/>
              <w:rPr>
                <w:b/>
                <w:sz w:val="24"/>
              </w:rPr>
            </w:pPr>
            <w:r>
              <w:rPr>
                <w:b/>
                <w:sz w:val="24"/>
              </w:rPr>
              <w:t>Management Trainee- HR</w:t>
            </w:r>
          </w:p>
          <w:p w14:paraId="0E8A506A" w14:textId="77777777" w:rsidR="00C62228" w:rsidRDefault="00E6392B">
            <w:pPr>
              <w:pStyle w:val="TableParagraph"/>
              <w:ind w:left="107"/>
              <w:rPr>
                <w:b/>
                <w:sz w:val="24"/>
              </w:rPr>
            </w:pPr>
            <w:r>
              <w:rPr>
                <w:b/>
                <w:sz w:val="24"/>
              </w:rPr>
              <w:t>/Recruitment</w:t>
            </w:r>
          </w:p>
          <w:p w14:paraId="6B3BB006" w14:textId="77777777" w:rsidR="00C62228" w:rsidRDefault="00E6392B">
            <w:pPr>
              <w:pStyle w:val="TableParagraph"/>
              <w:spacing w:line="270" w:lineRule="atLeast"/>
              <w:ind w:left="107" w:right="647"/>
              <w:rPr>
                <w:b/>
                <w:sz w:val="24"/>
              </w:rPr>
            </w:pPr>
            <w:r>
              <w:rPr>
                <w:b/>
                <w:sz w:val="24"/>
              </w:rPr>
              <w:t xml:space="preserve">/ Talent </w:t>
            </w:r>
            <w:proofErr w:type="spellStart"/>
            <w:r>
              <w:rPr>
                <w:b/>
                <w:sz w:val="24"/>
              </w:rPr>
              <w:t>Acqui</w:t>
            </w:r>
            <w:proofErr w:type="spellEnd"/>
          </w:p>
        </w:tc>
        <w:tc>
          <w:tcPr>
            <w:tcW w:w="1686" w:type="dxa"/>
            <w:shd w:val="clear" w:color="auto" w:fill="BEBEBE"/>
          </w:tcPr>
          <w:p w14:paraId="6BDCB4E3" w14:textId="77777777" w:rsidR="00C62228" w:rsidRDefault="00C62228">
            <w:pPr>
              <w:pStyle w:val="TableParagraph"/>
              <w:spacing w:before="6"/>
              <w:rPr>
                <w:b/>
                <w:sz w:val="35"/>
              </w:rPr>
            </w:pPr>
          </w:p>
          <w:p w14:paraId="0D145916" w14:textId="77777777" w:rsidR="00C62228" w:rsidRDefault="00E6392B">
            <w:pPr>
              <w:pStyle w:val="TableParagraph"/>
              <w:spacing w:before="1"/>
              <w:ind w:left="106" w:right="603"/>
              <w:rPr>
                <w:b/>
                <w:sz w:val="24"/>
              </w:rPr>
            </w:pPr>
            <w:r>
              <w:rPr>
                <w:b/>
                <w:sz w:val="24"/>
              </w:rPr>
              <w:t>Research Analyst</w:t>
            </w:r>
          </w:p>
        </w:tc>
      </w:tr>
      <w:tr w:rsidR="00C62228" w14:paraId="20F452D1" w14:textId="77777777">
        <w:trPr>
          <w:trHeight w:val="827"/>
        </w:trPr>
        <w:tc>
          <w:tcPr>
            <w:tcW w:w="2799" w:type="dxa"/>
          </w:tcPr>
          <w:p w14:paraId="0182D0C1" w14:textId="77777777" w:rsidR="00C62228" w:rsidRDefault="00E6392B">
            <w:pPr>
              <w:pStyle w:val="TableParagraph"/>
              <w:ind w:left="107" w:right="136"/>
              <w:rPr>
                <w:sz w:val="24"/>
              </w:rPr>
            </w:pPr>
            <w:r>
              <w:rPr>
                <w:sz w:val="24"/>
              </w:rPr>
              <w:t>Apply discipline knowledge, principles and</w:t>
            </w:r>
          </w:p>
          <w:p w14:paraId="128F1EA9" w14:textId="77777777" w:rsidR="00C62228" w:rsidRDefault="00E6392B">
            <w:pPr>
              <w:pStyle w:val="TableParagraph"/>
              <w:spacing w:line="264" w:lineRule="exact"/>
              <w:ind w:left="107"/>
              <w:rPr>
                <w:sz w:val="24"/>
              </w:rPr>
            </w:pPr>
            <w:r>
              <w:rPr>
                <w:sz w:val="24"/>
              </w:rPr>
              <w:t>concepts</w:t>
            </w:r>
          </w:p>
        </w:tc>
        <w:tc>
          <w:tcPr>
            <w:tcW w:w="1659" w:type="dxa"/>
          </w:tcPr>
          <w:p w14:paraId="1797E2C2" w14:textId="77777777" w:rsidR="00C62228" w:rsidRDefault="00C62228">
            <w:pPr>
              <w:pStyle w:val="TableParagraph"/>
              <w:spacing w:before="2"/>
              <w:rPr>
                <w:b/>
                <w:sz w:val="23"/>
              </w:rPr>
            </w:pPr>
          </w:p>
          <w:p w14:paraId="38E2F5A5" w14:textId="77777777" w:rsidR="00C62228" w:rsidRDefault="00E6392B">
            <w:pPr>
              <w:pStyle w:val="TableParagraph"/>
              <w:spacing w:before="1"/>
              <w:ind w:left="107"/>
              <w:rPr>
                <w:sz w:val="24"/>
              </w:rPr>
            </w:pPr>
            <w:r>
              <w:rPr>
                <w:sz w:val="24"/>
              </w:rPr>
              <w:t>Intermediate</w:t>
            </w:r>
          </w:p>
        </w:tc>
        <w:tc>
          <w:tcPr>
            <w:tcW w:w="1570" w:type="dxa"/>
          </w:tcPr>
          <w:p w14:paraId="75F68FDF" w14:textId="77777777" w:rsidR="00C62228" w:rsidRDefault="00C62228">
            <w:pPr>
              <w:pStyle w:val="TableParagraph"/>
              <w:spacing w:before="2"/>
              <w:rPr>
                <w:b/>
                <w:sz w:val="23"/>
              </w:rPr>
            </w:pPr>
          </w:p>
          <w:p w14:paraId="0EFA46C4" w14:textId="77777777" w:rsidR="00C62228" w:rsidRDefault="00E6392B">
            <w:pPr>
              <w:pStyle w:val="TableParagraph"/>
              <w:spacing w:before="1"/>
              <w:ind w:left="107"/>
              <w:rPr>
                <w:sz w:val="24"/>
              </w:rPr>
            </w:pPr>
            <w:r>
              <w:rPr>
                <w:sz w:val="24"/>
              </w:rPr>
              <w:t>Advanced</w:t>
            </w:r>
          </w:p>
        </w:tc>
        <w:tc>
          <w:tcPr>
            <w:tcW w:w="1578" w:type="dxa"/>
          </w:tcPr>
          <w:p w14:paraId="32797E48" w14:textId="77777777" w:rsidR="00C62228" w:rsidRDefault="00C62228">
            <w:pPr>
              <w:pStyle w:val="TableParagraph"/>
              <w:spacing w:before="2"/>
              <w:rPr>
                <w:b/>
                <w:sz w:val="23"/>
              </w:rPr>
            </w:pPr>
          </w:p>
          <w:p w14:paraId="79EE6905" w14:textId="77777777" w:rsidR="00C62228" w:rsidRDefault="00E6392B">
            <w:pPr>
              <w:pStyle w:val="TableParagraph"/>
              <w:spacing w:before="1"/>
              <w:ind w:left="107"/>
              <w:rPr>
                <w:sz w:val="24"/>
              </w:rPr>
            </w:pPr>
            <w:r>
              <w:rPr>
                <w:sz w:val="24"/>
              </w:rPr>
              <w:t>Intermediate</w:t>
            </w:r>
          </w:p>
        </w:tc>
        <w:tc>
          <w:tcPr>
            <w:tcW w:w="1686" w:type="dxa"/>
          </w:tcPr>
          <w:p w14:paraId="4A3FCEFD" w14:textId="77777777" w:rsidR="00C62228" w:rsidRDefault="00C62228">
            <w:pPr>
              <w:pStyle w:val="TableParagraph"/>
              <w:spacing w:before="2"/>
              <w:rPr>
                <w:b/>
                <w:sz w:val="23"/>
              </w:rPr>
            </w:pPr>
          </w:p>
          <w:p w14:paraId="0CF4A897" w14:textId="77777777" w:rsidR="00C62228" w:rsidRDefault="00E6392B">
            <w:pPr>
              <w:pStyle w:val="TableParagraph"/>
              <w:spacing w:before="1"/>
              <w:ind w:left="106"/>
              <w:rPr>
                <w:sz w:val="24"/>
              </w:rPr>
            </w:pPr>
            <w:r>
              <w:rPr>
                <w:sz w:val="24"/>
              </w:rPr>
              <w:t>Advanced</w:t>
            </w:r>
          </w:p>
        </w:tc>
      </w:tr>
      <w:tr w:rsidR="00C62228" w14:paraId="2AB864EE" w14:textId="77777777">
        <w:trPr>
          <w:trHeight w:val="827"/>
        </w:trPr>
        <w:tc>
          <w:tcPr>
            <w:tcW w:w="2799" w:type="dxa"/>
          </w:tcPr>
          <w:p w14:paraId="5819EAF9" w14:textId="77777777" w:rsidR="00C62228" w:rsidRDefault="00E6392B">
            <w:pPr>
              <w:pStyle w:val="TableParagraph"/>
              <w:ind w:left="107" w:right="256"/>
              <w:rPr>
                <w:sz w:val="24"/>
              </w:rPr>
            </w:pPr>
            <w:r>
              <w:rPr>
                <w:sz w:val="24"/>
              </w:rPr>
              <w:t>Extend the boundaries of knowledge through</w:t>
            </w:r>
          </w:p>
          <w:p w14:paraId="7558447F" w14:textId="77777777" w:rsidR="00C62228" w:rsidRDefault="00E6392B">
            <w:pPr>
              <w:pStyle w:val="TableParagraph"/>
              <w:spacing w:line="264" w:lineRule="exact"/>
              <w:ind w:left="107"/>
              <w:rPr>
                <w:sz w:val="24"/>
              </w:rPr>
            </w:pPr>
            <w:r>
              <w:rPr>
                <w:sz w:val="24"/>
              </w:rPr>
              <w:t>research</w:t>
            </w:r>
          </w:p>
        </w:tc>
        <w:tc>
          <w:tcPr>
            <w:tcW w:w="1659" w:type="dxa"/>
          </w:tcPr>
          <w:p w14:paraId="5648A782" w14:textId="77777777" w:rsidR="00C62228" w:rsidRDefault="00C62228">
            <w:pPr>
              <w:pStyle w:val="TableParagraph"/>
              <w:spacing w:before="3"/>
              <w:rPr>
                <w:b/>
                <w:sz w:val="23"/>
              </w:rPr>
            </w:pPr>
          </w:p>
          <w:p w14:paraId="3C4F0B4E" w14:textId="77777777" w:rsidR="00C62228" w:rsidRDefault="00E6392B">
            <w:pPr>
              <w:pStyle w:val="TableParagraph"/>
              <w:ind w:left="107"/>
              <w:rPr>
                <w:sz w:val="24"/>
              </w:rPr>
            </w:pPr>
            <w:r>
              <w:rPr>
                <w:sz w:val="24"/>
              </w:rPr>
              <w:t>Intermediate</w:t>
            </w:r>
          </w:p>
        </w:tc>
        <w:tc>
          <w:tcPr>
            <w:tcW w:w="1570" w:type="dxa"/>
          </w:tcPr>
          <w:p w14:paraId="3F718A73" w14:textId="77777777" w:rsidR="00C62228" w:rsidRDefault="00E6392B">
            <w:pPr>
              <w:pStyle w:val="TableParagraph"/>
              <w:spacing w:line="268" w:lineRule="exact"/>
              <w:ind w:left="107"/>
              <w:rPr>
                <w:sz w:val="24"/>
              </w:rPr>
            </w:pPr>
            <w:r>
              <w:rPr>
                <w:sz w:val="24"/>
              </w:rPr>
              <w:t>Intermediate</w:t>
            </w:r>
          </w:p>
        </w:tc>
        <w:tc>
          <w:tcPr>
            <w:tcW w:w="1578" w:type="dxa"/>
          </w:tcPr>
          <w:p w14:paraId="01D932D3" w14:textId="77777777" w:rsidR="00C62228" w:rsidRDefault="00E6392B">
            <w:pPr>
              <w:pStyle w:val="TableParagraph"/>
              <w:spacing w:line="268" w:lineRule="exact"/>
              <w:ind w:left="107"/>
              <w:rPr>
                <w:sz w:val="24"/>
              </w:rPr>
            </w:pPr>
            <w:r>
              <w:rPr>
                <w:sz w:val="24"/>
              </w:rPr>
              <w:t>Advanced</w:t>
            </w:r>
          </w:p>
        </w:tc>
        <w:tc>
          <w:tcPr>
            <w:tcW w:w="1686" w:type="dxa"/>
          </w:tcPr>
          <w:p w14:paraId="047F825A" w14:textId="77777777" w:rsidR="00C62228" w:rsidRDefault="00E6392B">
            <w:pPr>
              <w:pStyle w:val="TableParagraph"/>
              <w:spacing w:line="268" w:lineRule="exact"/>
              <w:ind w:left="106"/>
              <w:rPr>
                <w:sz w:val="24"/>
              </w:rPr>
            </w:pPr>
            <w:r>
              <w:rPr>
                <w:sz w:val="24"/>
              </w:rPr>
              <w:t>Advanced</w:t>
            </w:r>
          </w:p>
        </w:tc>
      </w:tr>
      <w:tr w:rsidR="00C62228" w14:paraId="7CEB0CC2" w14:textId="77777777">
        <w:trPr>
          <w:trHeight w:val="484"/>
        </w:trPr>
        <w:tc>
          <w:tcPr>
            <w:tcW w:w="2799" w:type="dxa"/>
          </w:tcPr>
          <w:p w14:paraId="7F04CBB3" w14:textId="77777777" w:rsidR="00C62228" w:rsidRDefault="00E6392B">
            <w:pPr>
              <w:pStyle w:val="TableParagraph"/>
              <w:spacing w:before="97"/>
              <w:ind w:left="107"/>
              <w:rPr>
                <w:sz w:val="24"/>
              </w:rPr>
            </w:pPr>
            <w:r>
              <w:rPr>
                <w:sz w:val="24"/>
              </w:rPr>
              <w:t>Digitally literate</w:t>
            </w:r>
          </w:p>
        </w:tc>
        <w:tc>
          <w:tcPr>
            <w:tcW w:w="1659" w:type="dxa"/>
          </w:tcPr>
          <w:p w14:paraId="76078D65" w14:textId="77777777" w:rsidR="00C62228" w:rsidRDefault="00E6392B">
            <w:pPr>
              <w:pStyle w:val="TableParagraph"/>
              <w:spacing w:line="268" w:lineRule="exact"/>
              <w:ind w:left="107"/>
              <w:rPr>
                <w:sz w:val="24"/>
              </w:rPr>
            </w:pPr>
            <w:r>
              <w:rPr>
                <w:sz w:val="24"/>
              </w:rPr>
              <w:t>Advanced</w:t>
            </w:r>
          </w:p>
        </w:tc>
        <w:tc>
          <w:tcPr>
            <w:tcW w:w="1570" w:type="dxa"/>
          </w:tcPr>
          <w:p w14:paraId="1AC84B90" w14:textId="77777777" w:rsidR="00C62228" w:rsidRDefault="00E6392B">
            <w:pPr>
              <w:pStyle w:val="TableParagraph"/>
              <w:spacing w:line="268" w:lineRule="exact"/>
              <w:ind w:left="107"/>
              <w:rPr>
                <w:sz w:val="24"/>
              </w:rPr>
            </w:pPr>
            <w:r>
              <w:rPr>
                <w:sz w:val="24"/>
              </w:rPr>
              <w:t>Advanced</w:t>
            </w:r>
          </w:p>
        </w:tc>
        <w:tc>
          <w:tcPr>
            <w:tcW w:w="1578" w:type="dxa"/>
          </w:tcPr>
          <w:p w14:paraId="11078E22" w14:textId="77777777" w:rsidR="00C62228" w:rsidRDefault="00E6392B">
            <w:pPr>
              <w:pStyle w:val="TableParagraph"/>
              <w:spacing w:line="268" w:lineRule="exact"/>
              <w:ind w:left="107"/>
              <w:rPr>
                <w:sz w:val="24"/>
              </w:rPr>
            </w:pPr>
            <w:r>
              <w:rPr>
                <w:sz w:val="24"/>
              </w:rPr>
              <w:t>Intermediate</w:t>
            </w:r>
          </w:p>
        </w:tc>
        <w:tc>
          <w:tcPr>
            <w:tcW w:w="1686" w:type="dxa"/>
          </w:tcPr>
          <w:p w14:paraId="69E47861" w14:textId="77777777" w:rsidR="00C62228" w:rsidRDefault="00E6392B">
            <w:pPr>
              <w:pStyle w:val="TableParagraph"/>
              <w:spacing w:line="268" w:lineRule="exact"/>
              <w:ind w:left="106"/>
              <w:rPr>
                <w:sz w:val="24"/>
              </w:rPr>
            </w:pPr>
            <w:r>
              <w:rPr>
                <w:sz w:val="24"/>
              </w:rPr>
              <w:t>Advanced</w:t>
            </w:r>
          </w:p>
        </w:tc>
      </w:tr>
      <w:tr w:rsidR="00C62228" w14:paraId="1DF1E1B7" w14:textId="77777777">
        <w:trPr>
          <w:trHeight w:val="551"/>
        </w:trPr>
        <w:tc>
          <w:tcPr>
            <w:tcW w:w="2799" w:type="dxa"/>
          </w:tcPr>
          <w:p w14:paraId="6055616A" w14:textId="77777777" w:rsidR="00C62228" w:rsidRDefault="00E6392B">
            <w:pPr>
              <w:pStyle w:val="TableParagraph"/>
              <w:spacing w:line="268" w:lineRule="exact"/>
              <w:ind w:left="107"/>
              <w:rPr>
                <w:sz w:val="24"/>
              </w:rPr>
            </w:pPr>
            <w:r>
              <w:rPr>
                <w:sz w:val="24"/>
              </w:rPr>
              <w:t>Access, evaluate and</w:t>
            </w:r>
          </w:p>
          <w:p w14:paraId="468711EC" w14:textId="0546FB5E" w:rsidR="00C62228" w:rsidRDefault="00B2528F">
            <w:pPr>
              <w:pStyle w:val="TableParagraph"/>
              <w:spacing w:line="264" w:lineRule="exact"/>
              <w:ind w:left="107"/>
              <w:rPr>
                <w:sz w:val="24"/>
              </w:rPr>
            </w:pPr>
            <w:r>
              <w:rPr>
                <w:sz w:val="24"/>
              </w:rPr>
              <w:t>synthesize</w:t>
            </w:r>
            <w:r w:rsidR="00E6392B">
              <w:rPr>
                <w:sz w:val="24"/>
              </w:rPr>
              <w:t xml:space="preserve"> information</w:t>
            </w:r>
          </w:p>
        </w:tc>
        <w:tc>
          <w:tcPr>
            <w:tcW w:w="1659" w:type="dxa"/>
          </w:tcPr>
          <w:p w14:paraId="46C77296" w14:textId="77777777" w:rsidR="00C62228" w:rsidRDefault="00E6392B">
            <w:pPr>
              <w:pStyle w:val="TableParagraph"/>
              <w:spacing w:before="131"/>
              <w:ind w:left="107"/>
              <w:rPr>
                <w:sz w:val="24"/>
              </w:rPr>
            </w:pPr>
            <w:r>
              <w:rPr>
                <w:sz w:val="24"/>
              </w:rPr>
              <w:t>Advanced</w:t>
            </w:r>
          </w:p>
        </w:tc>
        <w:tc>
          <w:tcPr>
            <w:tcW w:w="1570" w:type="dxa"/>
          </w:tcPr>
          <w:p w14:paraId="6C83B4E3" w14:textId="77777777" w:rsidR="00C62228" w:rsidRDefault="00E6392B">
            <w:pPr>
              <w:pStyle w:val="TableParagraph"/>
              <w:spacing w:line="268" w:lineRule="exact"/>
              <w:ind w:left="107"/>
              <w:rPr>
                <w:sz w:val="24"/>
              </w:rPr>
            </w:pPr>
            <w:r>
              <w:rPr>
                <w:sz w:val="24"/>
              </w:rPr>
              <w:t>Intermediate</w:t>
            </w:r>
          </w:p>
        </w:tc>
        <w:tc>
          <w:tcPr>
            <w:tcW w:w="1578" w:type="dxa"/>
          </w:tcPr>
          <w:p w14:paraId="13BF64D9" w14:textId="77777777" w:rsidR="00C62228" w:rsidRDefault="00E6392B">
            <w:pPr>
              <w:pStyle w:val="TableParagraph"/>
              <w:spacing w:line="268" w:lineRule="exact"/>
              <w:ind w:left="107"/>
              <w:rPr>
                <w:sz w:val="24"/>
              </w:rPr>
            </w:pPr>
            <w:r>
              <w:rPr>
                <w:sz w:val="24"/>
              </w:rPr>
              <w:t>Advanced</w:t>
            </w:r>
          </w:p>
        </w:tc>
        <w:tc>
          <w:tcPr>
            <w:tcW w:w="1686" w:type="dxa"/>
          </w:tcPr>
          <w:p w14:paraId="308CA064" w14:textId="77777777" w:rsidR="00C62228" w:rsidRDefault="00E6392B">
            <w:pPr>
              <w:pStyle w:val="TableParagraph"/>
              <w:spacing w:line="268" w:lineRule="exact"/>
              <w:ind w:left="106"/>
              <w:rPr>
                <w:sz w:val="24"/>
              </w:rPr>
            </w:pPr>
            <w:r>
              <w:rPr>
                <w:sz w:val="24"/>
              </w:rPr>
              <w:t>Advanced</w:t>
            </w:r>
          </w:p>
        </w:tc>
      </w:tr>
      <w:tr w:rsidR="00C62228" w14:paraId="17AD1848" w14:textId="77777777">
        <w:trPr>
          <w:trHeight w:val="484"/>
        </w:trPr>
        <w:tc>
          <w:tcPr>
            <w:tcW w:w="2799" w:type="dxa"/>
          </w:tcPr>
          <w:p w14:paraId="636CE499" w14:textId="77777777" w:rsidR="00C62228" w:rsidRDefault="00E6392B">
            <w:pPr>
              <w:pStyle w:val="TableParagraph"/>
              <w:spacing w:before="97"/>
              <w:ind w:left="107"/>
              <w:rPr>
                <w:sz w:val="24"/>
              </w:rPr>
            </w:pPr>
            <w:r>
              <w:rPr>
                <w:sz w:val="24"/>
              </w:rPr>
              <w:t>Communicate effectively</w:t>
            </w:r>
          </w:p>
        </w:tc>
        <w:tc>
          <w:tcPr>
            <w:tcW w:w="1659" w:type="dxa"/>
          </w:tcPr>
          <w:p w14:paraId="638AA77C" w14:textId="77777777" w:rsidR="00C62228" w:rsidRDefault="00E6392B">
            <w:pPr>
              <w:pStyle w:val="TableParagraph"/>
              <w:spacing w:before="97"/>
              <w:ind w:left="107"/>
              <w:rPr>
                <w:sz w:val="24"/>
              </w:rPr>
            </w:pPr>
            <w:r>
              <w:rPr>
                <w:sz w:val="24"/>
              </w:rPr>
              <w:t>Advanced</w:t>
            </w:r>
          </w:p>
        </w:tc>
        <w:tc>
          <w:tcPr>
            <w:tcW w:w="1570" w:type="dxa"/>
          </w:tcPr>
          <w:p w14:paraId="59481B15" w14:textId="77777777" w:rsidR="00C62228" w:rsidRDefault="00E6392B">
            <w:pPr>
              <w:pStyle w:val="TableParagraph"/>
              <w:spacing w:line="268" w:lineRule="exact"/>
              <w:ind w:left="107"/>
              <w:rPr>
                <w:sz w:val="24"/>
              </w:rPr>
            </w:pPr>
            <w:r>
              <w:rPr>
                <w:sz w:val="24"/>
              </w:rPr>
              <w:t>Intermediate</w:t>
            </w:r>
          </w:p>
        </w:tc>
        <w:tc>
          <w:tcPr>
            <w:tcW w:w="1578" w:type="dxa"/>
          </w:tcPr>
          <w:p w14:paraId="3E43E911" w14:textId="77777777" w:rsidR="00C62228" w:rsidRDefault="00E6392B">
            <w:pPr>
              <w:pStyle w:val="TableParagraph"/>
              <w:spacing w:line="268" w:lineRule="exact"/>
              <w:ind w:left="107"/>
              <w:rPr>
                <w:sz w:val="24"/>
              </w:rPr>
            </w:pPr>
            <w:r>
              <w:rPr>
                <w:sz w:val="24"/>
              </w:rPr>
              <w:t>Intermediate</w:t>
            </w:r>
          </w:p>
        </w:tc>
        <w:tc>
          <w:tcPr>
            <w:tcW w:w="1686" w:type="dxa"/>
          </w:tcPr>
          <w:p w14:paraId="4E51155B" w14:textId="77777777" w:rsidR="00C62228" w:rsidRDefault="00E6392B">
            <w:pPr>
              <w:pStyle w:val="TableParagraph"/>
              <w:spacing w:line="268" w:lineRule="exact"/>
              <w:ind w:left="106"/>
              <w:rPr>
                <w:sz w:val="24"/>
              </w:rPr>
            </w:pPr>
            <w:r>
              <w:rPr>
                <w:sz w:val="24"/>
              </w:rPr>
              <w:t>Intermediate</w:t>
            </w:r>
          </w:p>
        </w:tc>
      </w:tr>
      <w:tr w:rsidR="00C62228" w14:paraId="047DBE55" w14:textId="77777777">
        <w:trPr>
          <w:trHeight w:val="827"/>
        </w:trPr>
        <w:tc>
          <w:tcPr>
            <w:tcW w:w="2799" w:type="dxa"/>
          </w:tcPr>
          <w:p w14:paraId="66893BED" w14:textId="77777777" w:rsidR="00C62228" w:rsidRDefault="00E6392B">
            <w:pPr>
              <w:pStyle w:val="TableParagraph"/>
              <w:spacing w:line="268" w:lineRule="exact"/>
              <w:ind w:left="107"/>
              <w:rPr>
                <w:sz w:val="24"/>
              </w:rPr>
            </w:pPr>
            <w:r>
              <w:rPr>
                <w:sz w:val="24"/>
              </w:rPr>
              <w:t>Demonstrate leadership</w:t>
            </w:r>
          </w:p>
          <w:p w14:paraId="39CCCEA9" w14:textId="77777777" w:rsidR="00C62228" w:rsidRDefault="00E6392B">
            <w:pPr>
              <w:pStyle w:val="TableParagraph"/>
              <w:spacing w:line="270" w:lineRule="atLeast"/>
              <w:ind w:left="107" w:right="256"/>
              <w:rPr>
                <w:sz w:val="24"/>
              </w:rPr>
            </w:pPr>
            <w:r>
              <w:rPr>
                <w:sz w:val="24"/>
              </w:rPr>
              <w:t>and professional behaviour</w:t>
            </w:r>
          </w:p>
        </w:tc>
        <w:tc>
          <w:tcPr>
            <w:tcW w:w="1659" w:type="dxa"/>
          </w:tcPr>
          <w:p w14:paraId="012101E4" w14:textId="77777777" w:rsidR="00C62228" w:rsidRDefault="00E6392B">
            <w:pPr>
              <w:pStyle w:val="TableParagraph"/>
              <w:spacing w:line="268" w:lineRule="exact"/>
              <w:ind w:left="107"/>
              <w:rPr>
                <w:sz w:val="24"/>
              </w:rPr>
            </w:pPr>
            <w:r>
              <w:rPr>
                <w:sz w:val="24"/>
              </w:rPr>
              <w:t>Advanced</w:t>
            </w:r>
          </w:p>
        </w:tc>
        <w:tc>
          <w:tcPr>
            <w:tcW w:w="1570" w:type="dxa"/>
          </w:tcPr>
          <w:p w14:paraId="6A5228CB" w14:textId="77777777" w:rsidR="00C62228" w:rsidRDefault="00E6392B">
            <w:pPr>
              <w:pStyle w:val="TableParagraph"/>
              <w:spacing w:line="268" w:lineRule="exact"/>
              <w:ind w:left="107"/>
              <w:rPr>
                <w:sz w:val="24"/>
              </w:rPr>
            </w:pPr>
            <w:r>
              <w:rPr>
                <w:sz w:val="24"/>
              </w:rPr>
              <w:t>Advanced</w:t>
            </w:r>
          </w:p>
        </w:tc>
        <w:tc>
          <w:tcPr>
            <w:tcW w:w="1578" w:type="dxa"/>
          </w:tcPr>
          <w:p w14:paraId="6CF3F0F3" w14:textId="77777777" w:rsidR="00C62228" w:rsidRDefault="00E6392B">
            <w:pPr>
              <w:pStyle w:val="TableParagraph"/>
              <w:spacing w:line="268" w:lineRule="exact"/>
              <w:ind w:left="107"/>
              <w:rPr>
                <w:sz w:val="24"/>
              </w:rPr>
            </w:pPr>
            <w:r>
              <w:rPr>
                <w:sz w:val="24"/>
              </w:rPr>
              <w:t>Advanced</w:t>
            </w:r>
          </w:p>
        </w:tc>
        <w:tc>
          <w:tcPr>
            <w:tcW w:w="1686" w:type="dxa"/>
          </w:tcPr>
          <w:p w14:paraId="656F9396" w14:textId="77777777" w:rsidR="00C62228" w:rsidRDefault="00E6392B">
            <w:pPr>
              <w:pStyle w:val="TableParagraph"/>
              <w:spacing w:line="268" w:lineRule="exact"/>
              <w:ind w:left="106"/>
              <w:rPr>
                <w:sz w:val="24"/>
              </w:rPr>
            </w:pPr>
            <w:r>
              <w:rPr>
                <w:sz w:val="24"/>
              </w:rPr>
              <w:t>Advanced</w:t>
            </w:r>
          </w:p>
        </w:tc>
      </w:tr>
      <w:tr w:rsidR="00C62228" w14:paraId="07088B0C" w14:textId="77777777">
        <w:trPr>
          <w:trHeight w:val="552"/>
        </w:trPr>
        <w:tc>
          <w:tcPr>
            <w:tcW w:w="2799" w:type="dxa"/>
          </w:tcPr>
          <w:p w14:paraId="66FB7860" w14:textId="77777777" w:rsidR="00C62228" w:rsidRDefault="00E6392B">
            <w:pPr>
              <w:pStyle w:val="TableParagraph"/>
              <w:spacing w:line="268" w:lineRule="exact"/>
              <w:ind w:left="107"/>
              <w:rPr>
                <w:sz w:val="24"/>
              </w:rPr>
            </w:pPr>
            <w:r>
              <w:rPr>
                <w:sz w:val="24"/>
              </w:rPr>
              <w:t>Recognise and apply</w:t>
            </w:r>
          </w:p>
          <w:p w14:paraId="5845EF3D" w14:textId="77777777" w:rsidR="00C62228" w:rsidRDefault="00E6392B">
            <w:pPr>
              <w:pStyle w:val="TableParagraph"/>
              <w:spacing w:line="264" w:lineRule="exact"/>
              <w:ind w:left="107"/>
              <w:rPr>
                <w:sz w:val="24"/>
              </w:rPr>
            </w:pPr>
            <w:r>
              <w:rPr>
                <w:sz w:val="24"/>
              </w:rPr>
              <w:t>international perspectives</w:t>
            </w:r>
          </w:p>
        </w:tc>
        <w:tc>
          <w:tcPr>
            <w:tcW w:w="1659" w:type="dxa"/>
          </w:tcPr>
          <w:p w14:paraId="0DF7D460" w14:textId="77777777" w:rsidR="00C62228" w:rsidRDefault="00E6392B">
            <w:pPr>
              <w:pStyle w:val="TableParagraph"/>
              <w:spacing w:before="131"/>
              <w:ind w:left="107"/>
              <w:rPr>
                <w:sz w:val="24"/>
              </w:rPr>
            </w:pPr>
            <w:r>
              <w:rPr>
                <w:sz w:val="24"/>
              </w:rPr>
              <w:t>Advanced</w:t>
            </w:r>
          </w:p>
        </w:tc>
        <w:tc>
          <w:tcPr>
            <w:tcW w:w="1570" w:type="dxa"/>
          </w:tcPr>
          <w:p w14:paraId="779B18D9" w14:textId="77777777" w:rsidR="00C62228" w:rsidRDefault="00E6392B">
            <w:pPr>
              <w:pStyle w:val="TableParagraph"/>
              <w:spacing w:line="268" w:lineRule="exact"/>
              <w:ind w:left="107"/>
              <w:rPr>
                <w:sz w:val="24"/>
              </w:rPr>
            </w:pPr>
            <w:r>
              <w:rPr>
                <w:sz w:val="24"/>
              </w:rPr>
              <w:t>Intermediate</w:t>
            </w:r>
          </w:p>
        </w:tc>
        <w:tc>
          <w:tcPr>
            <w:tcW w:w="1578" w:type="dxa"/>
          </w:tcPr>
          <w:p w14:paraId="141542F5" w14:textId="77777777" w:rsidR="00C62228" w:rsidRDefault="00E6392B">
            <w:pPr>
              <w:pStyle w:val="TableParagraph"/>
              <w:spacing w:line="268" w:lineRule="exact"/>
              <w:ind w:left="107"/>
              <w:rPr>
                <w:sz w:val="24"/>
              </w:rPr>
            </w:pPr>
            <w:r>
              <w:rPr>
                <w:sz w:val="24"/>
              </w:rPr>
              <w:t>Advanced</w:t>
            </w:r>
          </w:p>
        </w:tc>
        <w:tc>
          <w:tcPr>
            <w:tcW w:w="1686" w:type="dxa"/>
          </w:tcPr>
          <w:p w14:paraId="0EB669E1" w14:textId="77777777" w:rsidR="00C62228" w:rsidRDefault="00E6392B">
            <w:pPr>
              <w:pStyle w:val="TableParagraph"/>
              <w:spacing w:line="268" w:lineRule="exact"/>
              <w:ind w:left="106"/>
              <w:rPr>
                <w:sz w:val="24"/>
              </w:rPr>
            </w:pPr>
            <w:r>
              <w:rPr>
                <w:sz w:val="24"/>
              </w:rPr>
              <w:t>Advanced</w:t>
            </w:r>
          </w:p>
        </w:tc>
      </w:tr>
      <w:tr w:rsidR="00C62228" w14:paraId="64D102F5" w14:textId="77777777">
        <w:trPr>
          <w:trHeight w:val="484"/>
        </w:trPr>
        <w:tc>
          <w:tcPr>
            <w:tcW w:w="2799" w:type="dxa"/>
          </w:tcPr>
          <w:p w14:paraId="6DCB0893" w14:textId="77777777" w:rsidR="00C62228" w:rsidRDefault="00E6392B">
            <w:pPr>
              <w:pStyle w:val="TableParagraph"/>
              <w:spacing w:before="97"/>
              <w:ind w:left="107"/>
              <w:rPr>
                <w:sz w:val="24"/>
              </w:rPr>
            </w:pPr>
            <w:r>
              <w:rPr>
                <w:sz w:val="24"/>
              </w:rPr>
              <w:t>Ethical practitioners</w:t>
            </w:r>
          </w:p>
        </w:tc>
        <w:tc>
          <w:tcPr>
            <w:tcW w:w="1659" w:type="dxa"/>
          </w:tcPr>
          <w:p w14:paraId="2114D89B" w14:textId="77777777" w:rsidR="00C62228" w:rsidRDefault="00E6392B">
            <w:pPr>
              <w:pStyle w:val="TableParagraph"/>
              <w:spacing w:line="268" w:lineRule="exact"/>
              <w:ind w:left="107"/>
              <w:rPr>
                <w:sz w:val="24"/>
              </w:rPr>
            </w:pPr>
            <w:r>
              <w:rPr>
                <w:sz w:val="24"/>
              </w:rPr>
              <w:t>Advanced</w:t>
            </w:r>
          </w:p>
        </w:tc>
        <w:tc>
          <w:tcPr>
            <w:tcW w:w="1570" w:type="dxa"/>
          </w:tcPr>
          <w:p w14:paraId="37C666AF" w14:textId="77777777" w:rsidR="00C62228" w:rsidRDefault="00E6392B">
            <w:pPr>
              <w:pStyle w:val="TableParagraph"/>
              <w:spacing w:line="268" w:lineRule="exact"/>
              <w:ind w:left="107"/>
              <w:rPr>
                <w:sz w:val="24"/>
              </w:rPr>
            </w:pPr>
            <w:r>
              <w:rPr>
                <w:sz w:val="24"/>
              </w:rPr>
              <w:t>Advanced</w:t>
            </w:r>
          </w:p>
        </w:tc>
        <w:tc>
          <w:tcPr>
            <w:tcW w:w="1578" w:type="dxa"/>
          </w:tcPr>
          <w:p w14:paraId="515E2024" w14:textId="77777777" w:rsidR="00C62228" w:rsidRDefault="00E6392B">
            <w:pPr>
              <w:pStyle w:val="TableParagraph"/>
              <w:spacing w:line="268" w:lineRule="exact"/>
              <w:ind w:left="107"/>
              <w:rPr>
                <w:sz w:val="24"/>
              </w:rPr>
            </w:pPr>
            <w:r>
              <w:rPr>
                <w:sz w:val="24"/>
              </w:rPr>
              <w:t>Advanced</w:t>
            </w:r>
          </w:p>
        </w:tc>
        <w:tc>
          <w:tcPr>
            <w:tcW w:w="1686" w:type="dxa"/>
          </w:tcPr>
          <w:p w14:paraId="2303D361" w14:textId="77777777" w:rsidR="00C62228" w:rsidRDefault="00E6392B">
            <w:pPr>
              <w:pStyle w:val="TableParagraph"/>
              <w:spacing w:line="268" w:lineRule="exact"/>
              <w:ind w:left="106"/>
              <w:rPr>
                <w:sz w:val="24"/>
              </w:rPr>
            </w:pPr>
            <w:r>
              <w:rPr>
                <w:sz w:val="24"/>
              </w:rPr>
              <w:t>Advanced</w:t>
            </w:r>
          </w:p>
        </w:tc>
      </w:tr>
      <w:tr w:rsidR="00C62228" w14:paraId="0461015B" w14:textId="77777777">
        <w:trPr>
          <w:trHeight w:val="551"/>
        </w:trPr>
        <w:tc>
          <w:tcPr>
            <w:tcW w:w="2799" w:type="dxa"/>
          </w:tcPr>
          <w:p w14:paraId="416B5F39" w14:textId="77777777" w:rsidR="00C62228" w:rsidRDefault="00E6392B">
            <w:pPr>
              <w:pStyle w:val="TableParagraph"/>
              <w:spacing w:line="268" w:lineRule="exact"/>
              <w:ind w:left="107"/>
              <w:rPr>
                <w:sz w:val="24"/>
              </w:rPr>
            </w:pPr>
            <w:r>
              <w:rPr>
                <w:sz w:val="24"/>
              </w:rPr>
              <w:t>Enterprising, innovative</w:t>
            </w:r>
          </w:p>
          <w:p w14:paraId="4F30EEF7" w14:textId="77777777" w:rsidR="00C62228" w:rsidRDefault="00E6392B">
            <w:pPr>
              <w:pStyle w:val="TableParagraph"/>
              <w:spacing w:line="264" w:lineRule="exact"/>
              <w:ind w:left="107"/>
              <w:rPr>
                <w:sz w:val="24"/>
              </w:rPr>
            </w:pPr>
            <w:r>
              <w:rPr>
                <w:sz w:val="24"/>
              </w:rPr>
              <w:t>and creative</w:t>
            </w:r>
          </w:p>
        </w:tc>
        <w:tc>
          <w:tcPr>
            <w:tcW w:w="1659" w:type="dxa"/>
          </w:tcPr>
          <w:p w14:paraId="234C4ABB" w14:textId="77777777" w:rsidR="00C62228" w:rsidRDefault="00E6392B">
            <w:pPr>
              <w:pStyle w:val="TableParagraph"/>
              <w:spacing w:line="268" w:lineRule="exact"/>
              <w:ind w:left="107"/>
              <w:rPr>
                <w:sz w:val="24"/>
              </w:rPr>
            </w:pPr>
            <w:r>
              <w:rPr>
                <w:sz w:val="24"/>
              </w:rPr>
              <w:t>Advanced</w:t>
            </w:r>
          </w:p>
        </w:tc>
        <w:tc>
          <w:tcPr>
            <w:tcW w:w="1570" w:type="dxa"/>
          </w:tcPr>
          <w:p w14:paraId="40DBA8F9" w14:textId="77777777" w:rsidR="00C62228" w:rsidRDefault="00E6392B">
            <w:pPr>
              <w:pStyle w:val="TableParagraph"/>
              <w:spacing w:line="268" w:lineRule="exact"/>
              <w:ind w:left="107"/>
              <w:rPr>
                <w:sz w:val="24"/>
              </w:rPr>
            </w:pPr>
            <w:r>
              <w:rPr>
                <w:sz w:val="24"/>
              </w:rPr>
              <w:t>Advanced</w:t>
            </w:r>
          </w:p>
        </w:tc>
        <w:tc>
          <w:tcPr>
            <w:tcW w:w="1578" w:type="dxa"/>
          </w:tcPr>
          <w:p w14:paraId="45EE2569" w14:textId="77777777" w:rsidR="00C62228" w:rsidRDefault="00E6392B">
            <w:pPr>
              <w:pStyle w:val="TableParagraph"/>
              <w:spacing w:line="268" w:lineRule="exact"/>
              <w:ind w:left="107"/>
              <w:rPr>
                <w:sz w:val="24"/>
              </w:rPr>
            </w:pPr>
            <w:r>
              <w:rPr>
                <w:sz w:val="24"/>
              </w:rPr>
              <w:t>Advanced</w:t>
            </w:r>
          </w:p>
        </w:tc>
        <w:tc>
          <w:tcPr>
            <w:tcW w:w="1686" w:type="dxa"/>
          </w:tcPr>
          <w:p w14:paraId="5C1DF586" w14:textId="77777777" w:rsidR="00C62228" w:rsidRDefault="00E6392B">
            <w:pPr>
              <w:pStyle w:val="TableParagraph"/>
              <w:spacing w:line="268" w:lineRule="exact"/>
              <w:ind w:left="106"/>
              <w:rPr>
                <w:sz w:val="24"/>
              </w:rPr>
            </w:pPr>
            <w:r>
              <w:rPr>
                <w:sz w:val="24"/>
              </w:rPr>
              <w:t>Advanced</w:t>
            </w:r>
          </w:p>
        </w:tc>
      </w:tr>
      <w:tr w:rsidR="00C62228" w14:paraId="77E0A216" w14:textId="77777777">
        <w:trPr>
          <w:trHeight w:val="551"/>
        </w:trPr>
        <w:tc>
          <w:tcPr>
            <w:tcW w:w="2799" w:type="dxa"/>
          </w:tcPr>
          <w:p w14:paraId="187DB436" w14:textId="77777777" w:rsidR="00C62228" w:rsidRDefault="00E6392B">
            <w:pPr>
              <w:pStyle w:val="TableParagraph"/>
              <w:spacing w:line="268" w:lineRule="exact"/>
              <w:ind w:left="107"/>
              <w:rPr>
                <w:sz w:val="24"/>
              </w:rPr>
            </w:pPr>
            <w:r>
              <w:rPr>
                <w:sz w:val="24"/>
              </w:rPr>
              <w:t>Utilise lifelong learning</w:t>
            </w:r>
          </w:p>
          <w:p w14:paraId="29773F47" w14:textId="77777777" w:rsidR="00C62228" w:rsidRDefault="00E6392B">
            <w:pPr>
              <w:pStyle w:val="TableParagraph"/>
              <w:spacing w:line="264" w:lineRule="exact"/>
              <w:ind w:left="107"/>
              <w:rPr>
                <w:sz w:val="24"/>
              </w:rPr>
            </w:pPr>
            <w:r>
              <w:rPr>
                <w:sz w:val="24"/>
              </w:rPr>
              <w:t>skills</w:t>
            </w:r>
          </w:p>
        </w:tc>
        <w:tc>
          <w:tcPr>
            <w:tcW w:w="1659" w:type="dxa"/>
          </w:tcPr>
          <w:p w14:paraId="5EC36174" w14:textId="77777777" w:rsidR="00C62228" w:rsidRDefault="00E6392B">
            <w:pPr>
              <w:pStyle w:val="TableParagraph"/>
              <w:spacing w:line="268" w:lineRule="exact"/>
              <w:ind w:left="107"/>
              <w:rPr>
                <w:sz w:val="24"/>
              </w:rPr>
            </w:pPr>
            <w:r>
              <w:rPr>
                <w:sz w:val="24"/>
              </w:rPr>
              <w:t>Intermediate</w:t>
            </w:r>
          </w:p>
        </w:tc>
        <w:tc>
          <w:tcPr>
            <w:tcW w:w="1570" w:type="dxa"/>
          </w:tcPr>
          <w:p w14:paraId="087E971B" w14:textId="77777777" w:rsidR="00C62228" w:rsidRDefault="00E6392B">
            <w:pPr>
              <w:pStyle w:val="TableParagraph"/>
              <w:spacing w:line="268" w:lineRule="exact"/>
              <w:ind w:left="107"/>
              <w:rPr>
                <w:sz w:val="24"/>
              </w:rPr>
            </w:pPr>
            <w:r>
              <w:rPr>
                <w:sz w:val="24"/>
              </w:rPr>
              <w:t>Intermediate</w:t>
            </w:r>
          </w:p>
        </w:tc>
        <w:tc>
          <w:tcPr>
            <w:tcW w:w="1578" w:type="dxa"/>
          </w:tcPr>
          <w:p w14:paraId="7B7792DD" w14:textId="77777777" w:rsidR="00C62228" w:rsidRDefault="00E6392B">
            <w:pPr>
              <w:pStyle w:val="TableParagraph"/>
              <w:spacing w:line="268" w:lineRule="exact"/>
              <w:ind w:left="107"/>
              <w:rPr>
                <w:sz w:val="24"/>
              </w:rPr>
            </w:pPr>
            <w:r>
              <w:rPr>
                <w:sz w:val="24"/>
              </w:rPr>
              <w:t>Intermediate</w:t>
            </w:r>
          </w:p>
        </w:tc>
        <w:tc>
          <w:tcPr>
            <w:tcW w:w="1686" w:type="dxa"/>
          </w:tcPr>
          <w:p w14:paraId="354A20FF" w14:textId="77777777" w:rsidR="00C62228" w:rsidRDefault="00E6392B">
            <w:pPr>
              <w:pStyle w:val="TableParagraph"/>
              <w:spacing w:line="268" w:lineRule="exact"/>
              <w:ind w:left="106"/>
              <w:rPr>
                <w:sz w:val="24"/>
              </w:rPr>
            </w:pPr>
            <w:r>
              <w:rPr>
                <w:sz w:val="24"/>
              </w:rPr>
              <w:t>Intermediate</w:t>
            </w:r>
          </w:p>
        </w:tc>
      </w:tr>
      <w:tr w:rsidR="00C62228" w14:paraId="750CCD4A" w14:textId="77777777">
        <w:trPr>
          <w:trHeight w:val="551"/>
        </w:trPr>
        <w:tc>
          <w:tcPr>
            <w:tcW w:w="2799" w:type="dxa"/>
          </w:tcPr>
          <w:p w14:paraId="7FB722D2" w14:textId="77777777" w:rsidR="00C62228" w:rsidRDefault="00E6392B">
            <w:pPr>
              <w:pStyle w:val="TableParagraph"/>
              <w:spacing w:line="270" w:lineRule="exact"/>
              <w:ind w:left="107"/>
              <w:rPr>
                <w:sz w:val="24"/>
              </w:rPr>
            </w:pPr>
            <w:r>
              <w:rPr>
                <w:sz w:val="24"/>
              </w:rPr>
              <w:t>Rigorous in analysis,</w:t>
            </w:r>
          </w:p>
          <w:p w14:paraId="2FBFC3CF" w14:textId="77777777" w:rsidR="00C62228" w:rsidRDefault="00E6392B">
            <w:pPr>
              <w:pStyle w:val="TableParagraph"/>
              <w:spacing w:line="261" w:lineRule="exact"/>
              <w:ind w:left="107"/>
              <w:rPr>
                <w:sz w:val="24"/>
              </w:rPr>
            </w:pPr>
            <w:r>
              <w:rPr>
                <w:sz w:val="24"/>
              </w:rPr>
              <w:t>critique, and reflection</w:t>
            </w:r>
          </w:p>
        </w:tc>
        <w:tc>
          <w:tcPr>
            <w:tcW w:w="1659" w:type="dxa"/>
          </w:tcPr>
          <w:p w14:paraId="6AC796DE" w14:textId="77777777" w:rsidR="00C62228" w:rsidRDefault="00E6392B">
            <w:pPr>
              <w:pStyle w:val="TableParagraph"/>
              <w:spacing w:line="270" w:lineRule="exact"/>
              <w:ind w:left="107"/>
              <w:rPr>
                <w:sz w:val="24"/>
              </w:rPr>
            </w:pPr>
            <w:r>
              <w:rPr>
                <w:sz w:val="24"/>
              </w:rPr>
              <w:t>Advanced</w:t>
            </w:r>
          </w:p>
        </w:tc>
        <w:tc>
          <w:tcPr>
            <w:tcW w:w="1570" w:type="dxa"/>
          </w:tcPr>
          <w:p w14:paraId="05F3A51C" w14:textId="77777777" w:rsidR="00C62228" w:rsidRDefault="00E6392B">
            <w:pPr>
              <w:pStyle w:val="TableParagraph"/>
              <w:spacing w:line="270" w:lineRule="exact"/>
              <w:ind w:left="107"/>
              <w:rPr>
                <w:sz w:val="24"/>
              </w:rPr>
            </w:pPr>
            <w:r>
              <w:rPr>
                <w:sz w:val="24"/>
              </w:rPr>
              <w:t>Advanced</w:t>
            </w:r>
          </w:p>
        </w:tc>
        <w:tc>
          <w:tcPr>
            <w:tcW w:w="1578" w:type="dxa"/>
          </w:tcPr>
          <w:p w14:paraId="6F11CA5B" w14:textId="77777777" w:rsidR="00C62228" w:rsidRDefault="00E6392B">
            <w:pPr>
              <w:pStyle w:val="TableParagraph"/>
              <w:spacing w:line="270" w:lineRule="exact"/>
              <w:ind w:left="107"/>
              <w:rPr>
                <w:sz w:val="24"/>
              </w:rPr>
            </w:pPr>
            <w:r>
              <w:rPr>
                <w:sz w:val="24"/>
              </w:rPr>
              <w:t>Intermediate</w:t>
            </w:r>
          </w:p>
        </w:tc>
        <w:tc>
          <w:tcPr>
            <w:tcW w:w="1686" w:type="dxa"/>
          </w:tcPr>
          <w:p w14:paraId="188D0530" w14:textId="77777777" w:rsidR="00C62228" w:rsidRDefault="00E6392B">
            <w:pPr>
              <w:pStyle w:val="TableParagraph"/>
              <w:spacing w:line="270" w:lineRule="exact"/>
              <w:ind w:left="106"/>
              <w:rPr>
                <w:sz w:val="24"/>
              </w:rPr>
            </w:pPr>
            <w:r>
              <w:rPr>
                <w:sz w:val="24"/>
              </w:rPr>
              <w:t>Advanced</w:t>
            </w:r>
          </w:p>
        </w:tc>
      </w:tr>
      <w:tr w:rsidR="00C62228" w14:paraId="76FFAAE5" w14:textId="77777777">
        <w:trPr>
          <w:trHeight w:val="484"/>
        </w:trPr>
        <w:tc>
          <w:tcPr>
            <w:tcW w:w="2799" w:type="dxa"/>
          </w:tcPr>
          <w:p w14:paraId="072C7B55" w14:textId="77777777" w:rsidR="00C62228" w:rsidRDefault="00E6392B">
            <w:pPr>
              <w:pStyle w:val="TableParagraph"/>
              <w:spacing w:before="97"/>
              <w:ind w:left="107"/>
              <w:rPr>
                <w:sz w:val="24"/>
              </w:rPr>
            </w:pPr>
            <w:r>
              <w:rPr>
                <w:sz w:val="24"/>
              </w:rPr>
              <w:t>Social awareness</w:t>
            </w:r>
          </w:p>
        </w:tc>
        <w:tc>
          <w:tcPr>
            <w:tcW w:w="1659" w:type="dxa"/>
          </w:tcPr>
          <w:p w14:paraId="508431A3" w14:textId="77777777" w:rsidR="00C62228" w:rsidRDefault="00E6392B">
            <w:pPr>
              <w:pStyle w:val="TableParagraph"/>
              <w:spacing w:line="270" w:lineRule="exact"/>
              <w:ind w:left="107"/>
              <w:rPr>
                <w:sz w:val="24"/>
              </w:rPr>
            </w:pPr>
            <w:r>
              <w:rPr>
                <w:sz w:val="24"/>
              </w:rPr>
              <w:t>Advanced</w:t>
            </w:r>
          </w:p>
        </w:tc>
        <w:tc>
          <w:tcPr>
            <w:tcW w:w="1570" w:type="dxa"/>
          </w:tcPr>
          <w:p w14:paraId="7A71182C" w14:textId="77777777" w:rsidR="00C62228" w:rsidRDefault="00E6392B">
            <w:pPr>
              <w:pStyle w:val="TableParagraph"/>
              <w:spacing w:line="270" w:lineRule="exact"/>
              <w:ind w:left="107"/>
              <w:rPr>
                <w:sz w:val="24"/>
              </w:rPr>
            </w:pPr>
            <w:r>
              <w:rPr>
                <w:sz w:val="24"/>
              </w:rPr>
              <w:t>Advanced</w:t>
            </w:r>
          </w:p>
        </w:tc>
        <w:tc>
          <w:tcPr>
            <w:tcW w:w="1578" w:type="dxa"/>
          </w:tcPr>
          <w:p w14:paraId="5FB947A5" w14:textId="77777777" w:rsidR="00C62228" w:rsidRDefault="00E6392B">
            <w:pPr>
              <w:pStyle w:val="TableParagraph"/>
              <w:spacing w:line="270" w:lineRule="exact"/>
              <w:ind w:left="107"/>
              <w:rPr>
                <w:sz w:val="24"/>
              </w:rPr>
            </w:pPr>
            <w:r>
              <w:rPr>
                <w:sz w:val="24"/>
              </w:rPr>
              <w:t>Advanced</w:t>
            </w:r>
          </w:p>
        </w:tc>
        <w:tc>
          <w:tcPr>
            <w:tcW w:w="1686" w:type="dxa"/>
          </w:tcPr>
          <w:p w14:paraId="61FE61ED" w14:textId="77777777" w:rsidR="00C62228" w:rsidRDefault="00E6392B">
            <w:pPr>
              <w:pStyle w:val="TableParagraph"/>
              <w:spacing w:line="270" w:lineRule="exact"/>
              <w:ind w:left="106"/>
              <w:rPr>
                <w:sz w:val="24"/>
              </w:rPr>
            </w:pPr>
            <w:r>
              <w:rPr>
                <w:sz w:val="24"/>
              </w:rPr>
              <w:t>Advanced</w:t>
            </w:r>
          </w:p>
        </w:tc>
      </w:tr>
    </w:tbl>
    <w:p w14:paraId="494BFF50" w14:textId="77777777" w:rsidR="00C62228" w:rsidRDefault="00C62228">
      <w:pPr>
        <w:spacing w:line="270" w:lineRule="exact"/>
        <w:rPr>
          <w:sz w:val="24"/>
        </w:rPr>
        <w:sectPr w:rsidR="00C62228">
          <w:headerReference w:type="default" r:id="rId602"/>
          <w:footerReference w:type="default" r:id="rId603"/>
          <w:pgSz w:w="11900" w:h="16840"/>
          <w:pgMar w:top="620" w:right="0" w:bottom="1620" w:left="160" w:header="0" w:footer="1438" w:gutter="0"/>
          <w:pgNumType w:start="216"/>
          <w:cols w:space="720"/>
        </w:sectPr>
      </w:pPr>
    </w:p>
    <w:p w14:paraId="038E7E1A" w14:textId="77777777" w:rsidR="00C62228" w:rsidRDefault="00E43FF7">
      <w:pPr>
        <w:spacing w:before="65"/>
        <w:ind w:left="1100"/>
        <w:rPr>
          <w:b/>
          <w:sz w:val="24"/>
        </w:rPr>
      </w:pPr>
      <w:r>
        <w:lastRenderedPageBreak/>
        <w:pict w14:anchorId="7E8BB65D">
          <v:group id="_x0000_s2117" style="position:absolute;left:0;text-align:left;margin-left:72.25pt;margin-top:28.8pt;width:130pt;height:152.75pt;z-index:-60555776;mso-position-horizontal-relative:page" coordorigin="1445,576" coordsize="2600,3055">
            <v:rect id="_x0000_s2119" style="position:absolute;left:1445;top:593;width:2600;height:3037" fillcolor="#bebebe" stroked="f"/>
            <v:line id="_x0000_s2118" style="position:absolute" from="1466,583" to="3859,2141"/>
            <w10:wrap anchorx="page"/>
          </v:group>
        </w:pict>
      </w:r>
      <w:r w:rsidR="00E6392B">
        <w:rPr>
          <w:b/>
          <w:sz w:val="24"/>
        </w:rPr>
        <w:t>Employability of Graduands (Specify Industry / Sector &amp; Level):</w:t>
      </w:r>
    </w:p>
    <w:p w14:paraId="0C885D5A"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C62228" w14:paraId="41F02499" w14:textId="77777777">
        <w:trPr>
          <w:trHeight w:val="3035"/>
        </w:trPr>
        <w:tc>
          <w:tcPr>
            <w:tcW w:w="2612" w:type="dxa"/>
          </w:tcPr>
          <w:p w14:paraId="6671F81F"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3D48A078" w14:textId="77777777" w:rsidR="00C62228" w:rsidRDefault="00C62228">
            <w:pPr>
              <w:pStyle w:val="TableParagraph"/>
              <w:rPr>
                <w:b/>
                <w:sz w:val="26"/>
              </w:rPr>
            </w:pPr>
          </w:p>
          <w:p w14:paraId="2640E1F4" w14:textId="77777777" w:rsidR="00C62228" w:rsidRDefault="00C62228">
            <w:pPr>
              <w:pStyle w:val="TableParagraph"/>
              <w:rPr>
                <w:b/>
              </w:rPr>
            </w:pPr>
          </w:p>
          <w:p w14:paraId="2229169F" w14:textId="77777777" w:rsidR="00C62228" w:rsidRDefault="00E6392B">
            <w:pPr>
              <w:pStyle w:val="TableParagraph"/>
              <w:ind w:left="107" w:right="1454"/>
              <w:rPr>
                <w:b/>
                <w:sz w:val="24"/>
              </w:rPr>
            </w:pPr>
            <w:r>
              <w:rPr>
                <w:b/>
                <w:sz w:val="24"/>
              </w:rPr>
              <w:t>Industry / Sector</w:t>
            </w:r>
          </w:p>
        </w:tc>
        <w:tc>
          <w:tcPr>
            <w:tcW w:w="1260" w:type="dxa"/>
            <w:shd w:val="clear" w:color="auto" w:fill="BEBEBE"/>
          </w:tcPr>
          <w:p w14:paraId="1D55A875" w14:textId="77777777" w:rsidR="00C62228" w:rsidRDefault="00C62228">
            <w:pPr>
              <w:pStyle w:val="TableParagraph"/>
              <w:rPr>
                <w:b/>
                <w:sz w:val="26"/>
              </w:rPr>
            </w:pPr>
          </w:p>
          <w:p w14:paraId="7A2C4A0C" w14:textId="77777777" w:rsidR="00C62228" w:rsidRDefault="00C62228">
            <w:pPr>
              <w:pStyle w:val="TableParagraph"/>
              <w:spacing w:before="8"/>
              <w:rPr>
                <w:b/>
                <w:sz w:val="21"/>
              </w:rPr>
            </w:pPr>
          </w:p>
          <w:p w14:paraId="10219B62" w14:textId="23046215" w:rsidR="00C62228" w:rsidRDefault="00E6392B">
            <w:pPr>
              <w:pStyle w:val="TableParagraph"/>
              <w:ind w:left="105" w:right="98"/>
              <w:rPr>
                <w:b/>
                <w:sz w:val="24"/>
              </w:rPr>
            </w:pPr>
            <w:r>
              <w:rPr>
                <w:b/>
                <w:sz w:val="24"/>
              </w:rPr>
              <w:t>Management Trainee - Export and Import Division</w:t>
            </w:r>
          </w:p>
        </w:tc>
        <w:tc>
          <w:tcPr>
            <w:tcW w:w="1709" w:type="dxa"/>
            <w:shd w:val="clear" w:color="auto" w:fill="BEBEBE"/>
          </w:tcPr>
          <w:p w14:paraId="7452BD2A" w14:textId="77777777" w:rsidR="00C62228" w:rsidRDefault="00C62228">
            <w:pPr>
              <w:pStyle w:val="TableParagraph"/>
              <w:rPr>
                <w:b/>
                <w:sz w:val="26"/>
              </w:rPr>
            </w:pPr>
          </w:p>
          <w:p w14:paraId="252FE7CD" w14:textId="77777777" w:rsidR="00C62228" w:rsidRDefault="00C62228">
            <w:pPr>
              <w:pStyle w:val="TableParagraph"/>
              <w:rPr>
                <w:b/>
                <w:sz w:val="26"/>
              </w:rPr>
            </w:pPr>
          </w:p>
          <w:p w14:paraId="39DC5A8C" w14:textId="77777777" w:rsidR="00C62228" w:rsidRDefault="00C62228">
            <w:pPr>
              <w:pStyle w:val="TableParagraph"/>
              <w:rPr>
                <w:b/>
                <w:sz w:val="26"/>
              </w:rPr>
            </w:pPr>
          </w:p>
          <w:p w14:paraId="558A73BE" w14:textId="77777777" w:rsidR="00C62228" w:rsidRDefault="00C62228">
            <w:pPr>
              <w:pStyle w:val="TableParagraph"/>
              <w:spacing w:before="9"/>
              <w:rPr>
                <w:b/>
                <w:sz w:val="29"/>
              </w:rPr>
            </w:pPr>
          </w:p>
          <w:p w14:paraId="3B87136B" w14:textId="77777777" w:rsidR="00C62228" w:rsidRDefault="00E6392B">
            <w:pPr>
              <w:pStyle w:val="TableParagraph"/>
              <w:ind w:left="105" w:right="440"/>
              <w:rPr>
                <w:b/>
                <w:sz w:val="24"/>
              </w:rPr>
            </w:pPr>
            <w:r>
              <w:rPr>
                <w:b/>
                <w:sz w:val="24"/>
              </w:rPr>
              <w:t>Tax Consultant</w:t>
            </w:r>
          </w:p>
        </w:tc>
        <w:tc>
          <w:tcPr>
            <w:tcW w:w="1352" w:type="dxa"/>
            <w:shd w:val="clear" w:color="auto" w:fill="BEBEBE"/>
          </w:tcPr>
          <w:p w14:paraId="4800D014" w14:textId="3E00111B" w:rsidR="00C62228" w:rsidRDefault="00E6392B">
            <w:pPr>
              <w:pStyle w:val="TableParagraph"/>
              <w:ind w:left="107" w:right="82"/>
              <w:rPr>
                <w:b/>
                <w:sz w:val="24"/>
              </w:rPr>
            </w:pPr>
            <w:r>
              <w:rPr>
                <w:b/>
                <w:sz w:val="24"/>
              </w:rPr>
              <w:t>Management</w:t>
            </w:r>
          </w:p>
          <w:p w14:paraId="623B71CB" w14:textId="77777777" w:rsidR="00C62228" w:rsidRDefault="00E6392B">
            <w:pPr>
              <w:pStyle w:val="TableParagraph"/>
              <w:ind w:left="107" w:right="335"/>
              <w:rPr>
                <w:b/>
                <w:sz w:val="24"/>
              </w:rPr>
            </w:pPr>
            <w:r>
              <w:rPr>
                <w:b/>
                <w:sz w:val="24"/>
              </w:rPr>
              <w:t>Trainee- HR</w:t>
            </w:r>
          </w:p>
          <w:p w14:paraId="1D89737B" w14:textId="3A67F92D" w:rsidR="00C62228" w:rsidRDefault="00E6392B">
            <w:pPr>
              <w:pStyle w:val="TableParagraph"/>
              <w:ind w:left="107" w:right="161"/>
              <w:rPr>
                <w:b/>
                <w:sz w:val="24"/>
              </w:rPr>
            </w:pPr>
            <w:r>
              <w:rPr>
                <w:b/>
                <w:sz w:val="24"/>
              </w:rPr>
              <w:t>/Recruitment / Talent</w:t>
            </w:r>
            <w:r w:rsidR="00035882">
              <w:rPr>
                <w:b/>
                <w:sz w:val="24"/>
              </w:rPr>
              <w:t xml:space="preserve"> Acquisition</w:t>
            </w:r>
            <w:r>
              <w:rPr>
                <w:b/>
                <w:sz w:val="24"/>
              </w:rPr>
              <w:t>/ Operation s/ Finance</w:t>
            </w:r>
          </w:p>
          <w:p w14:paraId="3D1FFD64" w14:textId="77777777" w:rsidR="00C62228" w:rsidRDefault="00E6392B">
            <w:pPr>
              <w:pStyle w:val="TableParagraph"/>
              <w:spacing w:line="259" w:lineRule="exact"/>
              <w:ind w:left="107"/>
              <w:rPr>
                <w:b/>
                <w:sz w:val="24"/>
              </w:rPr>
            </w:pPr>
            <w:r>
              <w:rPr>
                <w:b/>
                <w:sz w:val="24"/>
              </w:rPr>
              <w:t>/ IT</w:t>
            </w:r>
          </w:p>
        </w:tc>
        <w:tc>
          <w:tcPr>
            <w:tcW w:w="1320" w:type="dxa"/>
            <w:shd w:val="clear" w:color="auto" w:fill="BEBEBE"/>
          </w:tcPr>
          <w:p w14:paraId="0F48B8A7" w14:textId="77777777" w:rsidR="00C62228" w:rsidRDefault="00C62228">
            <w:pPr>
              <w:pStyle w:val="TableParagraph"/>
              <w:rPr>
                <w:b/>
                <w:sz w:val="26"/>
              </w:rPr>
            </w:pPr>
          </w:p>
          <w:p w14:paraId="73E0918B" w14:textId="77777777" w:rsidR="00C62228" w:rsidRDefault="00C62228">
            <w:pPr>
              <w:pStyle w:val="TableParagraph"/>
              <w:rPr>
                <w:b/>
                <w:sz w:val="26"/>
              </w:rPr>
            </w:pPr>
          </w:p>
          <w:p w14:paraId="093C6827" w14:textId="77777777" w:rsidR="00C62228" w:rsidRDefault="00C62228">
            <w:pPr>
              <w:pStyle w:val="TableParagraph"/>
              <w:rPr>
                <w:b/>
                <w:sz w:val="26"/>
              </w:rPr>
            </w:pPr>
          </w:p>
          <w:p w14:paraId="6D744DF2" w14:textId="77777777" w:rsidR="00C62228" w:rsidRDefault="00C62228">
            <w:pPr>
              <w:pStyle w:val="TableParagraph"/>
              <w:spacing w:before="9"/>
              <w:rPr>
                <w:b/>
                <w:sz w:val="29"/>
              </w:rPr>
            </w:pPr>
          </w:p>
          <w:p w14:paraId="21DF3C72" w14:textId="77777777" w:rsidR="00C62228" w:rsidRDefault="00E6392B">
            <w:pPr>
              <w:pStyle w:val="TableParagraph"/>
              <w:ind w:left="105" w:right="238"/>
              <w:rPr>
                <w:b/>
                <w:sz w:val="24"/>
              </w:rPr>
            </w:pPr>
            <w:r>
              <w:rPr>
                <w:b/>
                <w:sz w:val="24"/>
              </w:rPr>
              <w:t>Research Analyst</w:t>
            </w:r>
          </w:p>
        </w:tc>
        <w:tc>
          <w:tcPr>
            <w:tcW w:w="1980" w:type="dxa"/>
            <w:shd w:val="clear" w:color="auto" w:fill="BEBEBE"/>
          </w:tcPr>
          <w:p w14:paraId="0C1E9AE3" w14:textId="77777777" w:rsidR="00C62228" w:rsidRDefault="00C62228">
            <w:pPr>
              <w:pStyle w:val="TableParagraph"/>
              <w:rPr>
                <w:b/>
                <w:sz w:val="26"/>
              </w:rPr>
            </w:pPr>
          </w:p>
          <w:p w14:paraId="0D28B628" w14:textId="77777777" w:rsidR="00C62228" w:rsidRDefault="00C62228">
            <w:pPr>
              <w:pStyle w:val="TableParagraph"/>
              <w:rPr>
                <w:b/>
                <w:sz w:val="26"/>
              </w:rPr>
            </w:pPr>
          </w:p>
          <w:p w14:paraId="6DE0DF24" w14:textId="77777777" w:rsidR="00C62228" w:rsidRDefault="00C62228">
            <w:pPr>
              <w:pStyle w:val="TableParagraph"/>
              <w:rPr>
                <w:b/>
                <w:sz w:val="26"/>
              </w:rPr>
            </w:pPr>
          </w:p>
          <w:p w14:paraId="66DD5446" w14:textId="77777777" w:rsidR="00C62228" w:rsidRDefault="00C62228">
            <w:pPr>
              <w:pStyle w:val="TableParagraph"/>
              <w:spacing w:before="9"/>
              <w:rPr>
                <w:b/>
                <w:sz w:val="29"/>
              </w:rPr>
            </w:pPr>
          </w:p>
          <w:p w14:paraId="53F6E65B" w14:textId="77777777" w:rsidR="00C62228" w:rsidRDefault="00E6392B">
            <w:pPr>
              <w:pStyle w:val="TableParagraph"/>
              <w:ind w:left="107" w:right="270"/>
              <w:rPr>
                <w:b/>
                <w:sz w:val="24"/>
              </w:rPr>
            </w:pPr>
            <w:r>
              <w:rPr>
                <w:b/>
                <w:sz w:val="24"/>
              </w:rPr>
              <w:t>Asst Manager - Logistics</w:t>
            </w:r>
          </w:p>
        </w:tc>
      </w:tr>
      <w:tr w:rsidR="00C62228" w14:paraId="30FEBCE6" w14:textId="77777777">
        <w:trPr>
          <w:trHeight w:val="582"/>
        </w:trPr>
        <w:tc>
          <w:tcPr>
            <w:tcW w:w="2612" w:type="dxa"/>
          </w:tcPr>
          <w:p w14:paraId="34B8DEDE" w14:textId="77777777" w:rsidR="00C62228" w:rsidRDefault="00E6392B">
            <w:pPr>
              <w:pStyle w:val="TableParagraph"/>
              <w:spacing w:before="145"/>
              <w:ind w:left="107"/>
              <w:rPr>
                <w:sz w:val="24"/>
              </w:rPr>
            </w:pPr>
            <w:r>
              <w:rPr>
                <w:sz w:val="24"/>
              </w:rPr>
              <w:t>Consultancy firms</w:t>
            </w:r>
          </w:p>
        </w:tc>
        <w:tc>
          <w:tcPr>
            <w:tcW w:w="1260" w:type="dxa"/>
          </w:tcPr>
          <w:p w14:paraId="334AC9F5" w14:textId="77777777" w:rsidR="00C62228" w:rsidRDefault="00E6392B">
            <w:pPr>
              <w:pStyle w:val="TableParagraph"/>
              <w:spacing w:before="150"/>
              <w:ind w:left="105"/>
              <w:rPr>
                <w:b/>
                <w:sz w:val="24"/>
              </w:rPr>
            </w:pPr>
            <w:r>
              <w:rPr>
                <w:b/>
                <w:sz w:val="24"/>
              </w:rPr>
              <w:t>√</w:t>
            </w:r>
          </w:p>
        </w:tc>
        <w:tc>
          <w:tcPr>
            <w:tcW w:w="1709" w:type="dxa"/>
          </w:tcPr>
          <w:p w14:paraId="573297A4" w14:textId="77777777" w:rsidR="00C62228" w:rsidRDefault="00E6392B">
            <w:pPr>
              <w:pStyle w:val="TableParagraph"/>
              <w:spacing w:line="273" w:lineRule="exact"/>
              <w:ind w:left="105"/>
              <w:rPr>
                <w:b/>
                <w:sz w:val="24"/>
              </w:rPr>
            </w:pPr>
            <w:r>
              <w:rPr>
                <w:b/>
                <w:sz w:val="24"/>
              </w:rPr>
              <w:t>√</w:t>
            </w:r>
          </w:p>
        </w:tc>
        <w:tc>
          <w:tcPr>
            <w:tcW w:w="1352" w:type="dxa"/>
          </w:tcPr>
          <w:p w14:paraId="4AF04E09" w14:textId="77777777" w:rsidR="00C62228" w:rsidRDefault="00E6392B">
            <w:pPr>
              <w:pStyle w:val="TableParagraph"/>
              <w:spacing w:line="273" w:lineRule="exact"/>
              <w:ind w:left="107"/>
              <w:rPr>
                <w:b/>
                <w:sz w:val="24"/>
              </w:rPr>
            </w:pPr>
            <w:r>
              <w:rPr>
                <w:b/>
                <w:sz w:val="24"/>
              </w:rPr>
              <w:t>√</w:t>
            </w:r>
          </w:p>
        </w:tc>
        <w:tc>
          <w:tcPr>
            <w:tcW w:w="1320" w:type="dxa"/>
          </w:tcPr>
          <w:p w14:paraId="7FEE98D7" w14:textId="77777777" w:rsidR="00C62228" w:rsidRDefault="00E6392B">
            <w:pPr>
              <w:pStyle w:val="TableParagraph"/>
              <w:spacing w:line="273" w:lineRule="exact"/>
              <w:ind w:left="105"/>
              <w:rPr>
                <w:b/>
                <w:sz w:val="24"/>
              </w:rPr>
            </w:pPr>
            <w:r>
              <w:rPr>
                <w:b/>
                <w:sz w:val="24"/>
              </w:rPr>
              <w:t>√</w:t>
            </w:r>
          </w:p>
        </w:tc>
        <w:tc>
          <w:tcPr>
            <w:tcW w:w="1980" w:type="dxa"/>
          </w:tcPr>
          <w:p w14:paraId="7F6A6DAF" w14:textId="77777777" w:rsidR="00C62228" w:rsidRDefault="00E6392B">
            <w:pPr>
              <w:pStyle w:val="TableParagraph"/>
              <w:spacing w:line="273" w:lineRule="exact"/>
              <w:ind w:left="107"/>
              <w:rPr>
                <w:b/>
                <w:sz w:val="24"/>
              </w:rPr>
            </w:pPr>
            <w:r>
              <w:rPr>
                <w:b/>
                <w:sz w:val="24"/>
              </w:rPr>
              <w:t>√</w:t>
            </w:r>
          </w:p>
        </w:tc>
      </w:tr>
      <w:tr w:rsidR="00C62228" w14:paraId="0FB43594" w14:textId="77777777">
        <w:trPr>
          <w:trHeight w:val="828"/>
        </w:trPr>
        <w:tc>
          <w:tcPr>
            <w:tcW w:w="2612" w:type="dxa"/>
          </w:tcPr>
          <w:p w14:paraId="37A193CE" w14:textId="77777777" w:rsidR="00C62228" w:rsidRDefault="00E6392B">
            <w:pPr>
              <w:pStyle w:val="TableParagraph"/>
              <w:ind w:left="107" w:right="928"/>
              <w:rPr>
                <w:sz w:val="24"/>
              </w:rPr>
            </w:pPr>
            <w:r>
              <w:rPr>
                <w:sz w:val="24"/>
              </w:rPr>
              <w:t>Information &amp; Communication</w:t>
            </w:r>
          </w:p>
          <w:p w14:paraId="4CB00DEB" w14:textId="77777777" w:rsidR="00C62228" w:rsidRDefault="00E6392B">
            <w:pPr>
              <w:pStyle w:val="TableParagraph"/>
              <w:spacing w:line="264" w:lineRule="exact"/>
              <w:ind w:left="107"/>
              <w:rPr>
                <w:sz w:val="24"/>
              </w:rPr>
            </w:pPr>
            <w:r>
              <w:rPr>
                <w:sz w:val="24"/>
              </w:rPr>
              <w:t>Technology</w:t>
            </w:r>
          </w:p>
        </w:tc>
        <w:tc>
          <w:tcPr>
            <w:tcW w:w="1260" w:type="dxa"/>
          </w:tcPr>
          <w:p w14:paraId="1912C02C" w14:textId="77777777" w:rsidR="00C62228" w:rsidRDefault="00E6392B">
            <w:pPr>
              <w:pStyle w:val="TableParagraph"/>
              <w:spacing w:line="273" w:lineRule="exact"/>
              <w:ind w:left="105"/>
              <w:rPr>
                <w:b/>
                <w:sz w:val="24"/>
              </w:rPr>
            </w:pPr>
            <w:r>
              <w:rPr>
                <w:b/>
                <w:sz w:val="24"/>
              </w:rPr>
              <w:t>√</w:t>
            </w:r>
          </w:p>
        </w:tc>
        <w:tc>
          <w:tcPr>
            <w:tcW w:w="1709" w:type="dxa"/>
          </w:tcPr>
          <w:p w14:paraId="7F631C9D" w14:textId="77777777" w:rsidR="00C62228" w:rsidRDefault="00C62228">
            <w:pPr>
              <w:pStyle w:val="TableParagraph"/>
            </w:pPr>
          </w:p>
        </w:tc>
        <w:tc>
          <w:tcPr>
            <w:tcW w:w="1352" w:type="dxa"/>
          </w:tcPr>
          <w:p w14:paraId="184DC1ED" w14:textId="77777777" w:rsidR="00C62228" w:rsidRDefault="00E6392B">
            <w:pPr>
              <w:pStyle w:val="TableParagraph"/>
              <w:spacing w:line="273" w:lineRule="exact"/>
              <w:ind w:left="107"/>
              <w:rPr>
                <w:b/>
                <w:sz w:val="24"/>
              </w:rPr>
            </w:pPr>
            <w:r>
              <w:rPr>
                <w:b/>
                <w:sz w:val="24"/>
              </w:rPr>
              <w:t>√</w:t>
            </w:r>
          </w:p>
        </w:tc>
        <w:tc>
          <w:tcPr>
            <w:tcW w:w="1320" w:type="dxa"/>
          </w:tcPr>
          <w:p w14:paraId="7A15638E" w14:textId="77777777" w:rsidR="00C62228" w:rsidRDefault="00E6392B">
            <w:pPr>
              <w:pStyle w:val="TableParagraph"/>
              <w:spacing w:line="273" w:lineRule="exact"/>
              <w:ind w:left="105"/>
              <w:rPr>
                <w:b/>
                <w:sz w:val="24"/>
              </w:rPr>
            </w:pPr>
            <w:r>
              <w:rPr>
                <w:b/>
                <w:sz w:val="24"/>
              </w:rPr>
              <w:t>√</w:t>
            </w:r>
          </w:p>
        </w:tc>
        <w:tc>
          <w:tcPr>
            <w:tcW w:w="1980" w:type="dxa"/>
          </w:tcPr>
          <w:p w14:paraId="21994336" w14:textId="77777777" w:rsidR="00C62228" w:rsidRDefault="00C62228">
            <w:pPr>
              <w:pStyle w:val="TableParagraph"/>
            </w:pPr>
          </w:p>
        </w:tc>
      </w:tr>
      <w:tr w:rsidR="00C62228" w14:paraId="486E6B6C" w14:textId="77777777">
        <w:trPr>
          <w:trHeight w:val="582"/>
        </w:trPr>
        <w:tc>
          <w:tcPr>
            <w:tcW w:w="2612" w:type="dxa"/>
          </w:tcPr>
          <w:p w14:paraId="0F7822C5" w14:textId="77777777" w:rsidR="00C62228" w:rsidRDefault="00E6392B">
            <w:pPr>
              <w:pStyle w:val="TableParagraph"/>
              <w:spacing w:before="8"/>
              <w:ind w:left="107" w:right="515"/>
              <w:rPr>
                <w:sz w:val="24"/>
              </w:rPr>
            </w:pPr>
            <w:r>
              <w:rPr>
                <w:sz w:val="24"/>
              </w:rPr>
              <w:t>Economic Affairs &amp; Taxation</w:t>
            </w:r>
          </w:p>
        </w:tc>
        <w:tc>
          <w:tcPr>
            <w:tcW w:w="1260" w:type="dxa"/>
          </w:tcPr>
          <w:p w14:paraId="0EDA954B" w14:textId="77777777" w:rsidR="00C62228" w:rsidRDefault="00E6392B">
            <w:pPr>
              <w:pStyle w:val="TableParagraph"/>
              <w:spacing w:line="275" w:lineRule="exact"/>
              <w:ind w:left="105"/>
              <w:rPr>
                <w:b/>
                <w:sz w:val="24"/>
              </w:rPr>
            </w:pPr>
            <w:r>
              <w:rPr>
                <w:b/>
                <w:sz w:val="24"/>
              </w:rPr>
              <w:t>√</w:t>
            </w:r>
          </w:p>
        </w:tc>
        <w:tc>
          <w:tcPr>
            <w:tcW w:w="1709" w:type="dxa"/>
          </w:tcPr>
          <w:p w14:paraId="729E1AC9" w14:textId="77777777" w:rsidR="00C62228" w:rsidRDefault="00E6392B">
            <w:pPr>
              <w:pStyle w:val="TableParagraph"/>
              <w:spacing w:line="275" w:lineRule="exact"/>
              <w:ind w:left="105"/>
              <w:rPr>
                <w:b/>
                <w:sz w:val="24"/>
              </w:rPr>
            </w:pPr>
            <w:r>
              <w:rPr>
                <w:b/>
                <w:sz w:val="24"/>
              </w:rPr>
              <w:t>√</w:t>
            </w:r>
          </w:p>
        </w:tc>
        <w:tc>
          <w:tcPr>
            <w:tcW w:w="1352" w:type="dxa"/>
          </w:tcPr>
          <w:p w14:paraId="3676883B" w14:textId="77777777" w:rsidR="00C62228" w:rsidRDefault="00E6392B">
            <w:pPr>
              <w:pStyle w:val="TableParagraph"/>
              <w:spacing w:line="275" w:lineRule="exact"/>
              <w:ind w:left="107"/>
              <w:rPr>
                <w:b/>
                <w:sz w:val="24"/>
              </w:rPr>
            </w:pPr>
            <w:r>
              <w:rPr>
                <w:b/>
                <w:sz w:val="24"/>
              </w:rPr>
              <w:t>√</w:t>
            </w:r>
          </w:p>
        </w:tc>
        <w:tc>
          <w:tcPr>
            <w:tcW w:w="1320" w:type="dxa"/>
          </w:tcPr>
          <w:p w14:paraId="7C5518F8" w14:textId="77777777" w:rsidR="00C62228" w:rsidRDefault="00E6392B">
            <w:pPr>
              <w:pStyle w:val="TableParagraph"/>
              <w:spacing w:line="275" w:lineRule="exact"/>
              <w:ind w:left="105"/>
              <w:rPr>
                <w:b/>
                <w:sz w:val="24"/>
              </w:rPr>
            </w:pPr>
            <w:r>
              <w:rPr>
                <w:b/>
                <w:sz w:val="24"/>
              </w:rPr>
              <w:t>√</w:t>
            </w:r>
          </w:p>
        </w:tc>
        <w:tc>
          <w:tcPr>
            <w:tcW w:w="1980" w:type="dxa"/>
          </w:tcPr>
          <w:p w14:paraId="67ABE49E" w14:textId="77777777" w:rsidR="00C62228" w:rsidRDefault="00C62228">
            <w:pPr>
              <w:pStyle w:val="TableParagraph"/>
            </w:pPr>
          </w:p>
        </w:tc>
      </w:tr>
      <w:tr w:rsidR="00C62228" w14:paraId="11E5238B" w14:textId="77777777">
        <w:trPr>
          <w:trHeight w:val="585"/>
        </w:trPr>
        <w:tc>
          <w:tcPr>
            <w:tcW w:w="2612" w:type="dxa"/>
          </w:tcPr>
          <w:p w14:paraId="4F1BE8E6" w14:textId="77777777" w:rsidR="00C62228" w:rsidRDefault="00E6392B">
            <w:pPr>
              <w:pStyle w:val="TableParagraph"/>
              <w:spacing w:before="147"/>
              <w:ind w:left="107"/>
              <w:rPr>
                <w:sz w:val="24"/>
              </w:rPr>
            </w:pPr>
            <w:r>
              <w:rPr>
                <w:sz w:val="24"/>
              </w:rPr>
              <w:t>Research &amp; Innovation</w:t>
            </w:r>
          </w:p>
        </w:tc>
        <w:tc>
          <w:tcPr>
            <w:tcW w:w="1260" w:type="dxa"/>
          </w:tcPr>
          <w:p w14:paraId="7CC29126" w14:textId="77777777" w:rsidR="00C62228" w:rsidRDefault="00E6392B">
            <w:pPr>
              <w:pStyle w:val="TableParagraph"/>
              <w:spacing w:line="275" w:lineRule="exact"/>
              <w:ind w:left="105"/>
              <w:rPr>
                <w:b/>
                <w:sz w:val="24"/>
              </w:rPr>
            </w:pPr>
            <w:r>
              <w:rPr>
                <w:b/>
                <w:sz w:val="24"/>
              </w:rPr>
              <w:t>√</w:t>
            </w:r>
          </w:p>
        </w:tc>
        <w:tc>
          <w:tcPr>
            <w:tcW w:w="1709" w:type="dxa"/>
          </w:tcPr>
          <w:p w14:paraId="4F475797" w14:textId="77777777" w:rsidR="00C62228" w:rsidRDefault="00E6392B">
            <w:pPr>
              <w:pStyle w:val="TableParagraph"/>
              <w:spacing w:line="275" w:lineRule="exact"/>
              <w:ind w:left="105"/>
              <w:rPr>
                <w:b/>
                <w:sz w:val="24"/>
              </w:rPr>
            </w:pPr>
            <w:r>
              <w:rPr>
                <w:b/>
                <w:sz w:val="24"/>
              </w:rPr>
              <w:t>√</w:t>
            </w:r>
          </w:p>
        </w:tc>
        <w:tc>
          <w:tcPr>
            <w:tcW w:w="1352" w:type="dxa"/>
          </w:tcPr>
          <w:p w14:paraId="7EF80E33" w14:textId="77777777" w:rsidR="00C62228" w:rsidRDefault="00C62228">
            <w:pPr>
              <w:pStyle w:val="TableParagraph"/>
            </w:pPr>
          </w:p>
        </w:tc>
        <w:tc>
          <w:tcPr>
            <w:tcW w:w="1320" w:type="dxa"/>
          </w:tcPr>
          <w:p w14:paraId="0D45AC46" w14:textId="77777777" w:rsidR="00C62228" w:rsidRDefault="00E6392B">
            <w:pPr>
              <w:pStyle w:val="TableParagraph"/>
              <w:spacing w:line="275" w:lineRule="exact"/>
              <w:ind w:left="105"/>
              <w:rPr>
                <w:b/>
                <w:sz w:val="24"/>
              </w:rPr>
            </w:pPr>
            <w:r>
              <w:rPr>
                <w:b/>
                <w:sz w:val="24"/>
              </w:rPr>
              <w:t>√</w:t>
            </w:r>
          </w:p>
        </w:tc>
        <w:tc>
          <w:tcPr>
            <w:tcW w:w="1980" w:type="dxa"/>
          </w:tcPr>
          <w:p w14:paraId="44EEA2B7" w14:textId="77777777" w:rsidR="00C62228" w:rsidRDefault="00C62228">
            <w:pPr>
              <w:pStyle w:val="TableParagraph"/>
            </w:pPr>
          </w:p>
        </w:tc>
      </w:tr>
      <w:tr w:rsidR="00C62228" w14:paraId="6D5A0DB2" w14:textId="77777777">
        <w:trPr>
          <w:trHeight w:val="582"/>
        </w:trPr>
        <w:tc>
          <w:tcPr>
            <w:tcW w:w="2612" w:type="dxa"/>
          </w:tcPr>
          <w:p w14:paraId="1E9155E7" w14:textId="77777777" w:rsidR="00C62228" w:rsidRDefault="00E6392B">
            <w:pPr>
              <w:pStyle w:val="TableParagraph"/>
              <w:spacing w:before="145"/>
              <w:ind w:left="107"/>
              <w:rPr>
                <w:sz w:val="24"/>
              </w:rPr>
            </w:pPr>
            <w:r>
              <w:rPr>
                <w:sz w:val="24"/>
              </w:rPr>
              <w:t>Retail</w:t>
            </w:r>
          </w:p>
        </w:tc>
        <w:tc>
          <w:tcPr>
            <w:tcW w:w="1260" w:type="dxa"/>
          </w:tcPr>
          <w:p w14:paraId="4899408E" w14:textId="77777777" w:rsidR="00C62228" w:rsidRDefault="00E6392B">
            <w:pPr>
              <w:pStyle w:val="TableParagraph"/>
              <w:spacing w:line="273" w:lineRule="exact"/>
              <w:ind w:left="105"/>
              <w:rPr>
                <w:b/>
                <w:sz w:val="24"/>
              </w:rPr>
            </w:pPr>
            <w:r>
              <w:rPr>
                <w:b/>
                <w:sz w:val="24"/>
              </w:rPr>
              <w:t>√</w:t>
            </w:r>
          </w:p>
        </w:tc>
        <w:tc>
          <w:tcPr>
            <w:tcW w:w="1709" w:type="dxa"/>
          </w:tcPr>
          <w:p w14:paraId="3A4E65EC" w14:textId="77777777" w:rsidR="00C62228" w:rsidRDefault="00C62228">
            <w:pPr>
              <w:pStyle w:val="TableParagraph"/>
            </w:pPr>
          </w:p>
        </w:tc>
        <w:tc>
          <w:tcPr>
            <w:tcW w:w="1352" w:type="dxa"/>
          </w:tcPr>
          <w:p w14:paraId="6CA8DC82" w14:textId="77777777" w:rsidR="00C62228" w:rsidRDefault="00C62228">
            <w:pPr>
              <w:pStyle w:val="TableParagraph"/>
            </w:pPr>
          </w:p>
        </w:tc>
        <w:tc>
          <w:tcPr>
            <w:tcW w:w="1320" w:type="dxa"/>
          </w:tcPr>
          <w:p w14:paraId="252055E6" w14:textId="77777777" w:rsidR="00C62228" w:rsidRDefault="00C62228">
            <w:pPr>
              <w:pStyle w:val="TableParagraph"/>
            </w:pPr>
          </w:p>
        </w:tc>
        <w:tc>
          <w:tcPr>
            <w:tcW w:w="1980" w:type="dxa"/>
          </w:tcPr>
          <w:p w14:paraId="648C16F8" w14:textId="77777777" w:rsidR="00C62228" w:rsidRDefault="00E6392B">
            <w:pPr>
              <w:pStyle w:val="TableParagraph"/>
              <w:spacing w:line="273" w:lineRule="exact"/>
              <w:ind w:left="107"/>
              <w:rPr>
                <w:b/>
                <w:sz w:val="24"/>
              </w:rPr>
            </w:pPr>
            <w:r>
              <w:rPr>
                <w:b/>
                <w:sz w:val="24"/>
              </w:rPr>
              <w:t>√</w:t>
            </w:r>
          </w:p>
        </w:tc>
      </w:tr>
      <w:tr w:rsidR="00C62228" w14:paraId="2E6C524C" w14:textId="77777777">
        <w:trPr>
          <w:trHeight w:val="827"/>
        </w:trPr>
        <w:tc>
          <w:tcPr>
            <w:tcW w:w="2612" w:type="dxa"/>
          </w:tcPr>
          <w:p w14:paraId="32CC4B31" w14:textId="77777777" w:rsidR="00C62228" w:rsidRDefault="00E6392B">
            <w:pPr>
              <w:pStyle w:val="TableParagraph"/>
              <w:ind w:left="107" w:right="342"/>
              <w:rPr>
                <w:sz w:val="24"/>
              </w:rPr>
            </w:pPr>
            <w:r>
              <w:rPr>
                <w:sz w:val="24"/>
              </w:rPr>
              <w:t>HR, Recruitment, Training &amp; Placement</w:t>
            </w:r>
          </w:p>
          <w:p w14:paraId="626D756F" w14:textId="77777777" w:rsidR="00C62228" w:rsidRDefault="00E6392B">
            <w:pPr>
              <w:pStyle w:val="TableParagraph"/>
              <w:spacing w:line="264" w:lineRule="exact"/>
              <w:ind w:left="107"/>
              <w:rPr>
                <w:sz w:val="24"/>
              </w:rPr>
            </w:pPr>
            <w:r>
              <w:rPr>
                <w:sz w:val="24"/>
              </w:rPr>
              <w:t>Consultant</w:t>
            </w:r>
          </w:p>
        </w:tc>
        <w:tc>
          <w:tcPr>
            <w:tcW w:w="1260" w:type="dxa"/>
          </w:tcPr>
          <w:p w14:paraId="1C3F0CFA" w14:textId="77777777" w:rsidR="00C62228" w:rsidRDefault="00C62228">
            <w:pPr>
              <w:pStyle w:val="TableParagraph"/>
            </w:pPr>
          </w:p>
        </w:tc>
        <w:tc>
          <w:tcPr>
            <w:tcW w:w="1709" w:type="dxa"/>
          </w:tcPr>
          <w:p w14:paraId="39E18AA5" w14:textId="77777777" w:rsidR="00C62228" w:rsidRDefault="00E6392B">
            <w:pPr>
              <w:pStyle w:val="TableParagraph"/>
              <w:spacing w:line="273" w:lineRule="exact"/>
              <w:ind w:left="105"/>
              <w:rPr>
                <w:b/>
                <w:sz w:val="24"/>
              </w:rPr>
            </w:pPr>
            <w:r>
              <w:rPr>
                <w:b/>
                <w:sz w:val="24"/>
              </w:rPr>
              <w:t>√</w:t>
            </w:r>
          </w:p>
        </w:tc>
        <w:tc>
          <w:tcPr>
            <w:tcW w:w="1352" w:type="dxa"/>
          </w:tcPr>
          <w:p w14:paraId="1C909BC8" w14:textId="77777777" w:rsidR="00C62228" w:rsidRDefault="00E6392B">
            <w:pPr>
              <w:pStyle w:val="TableParagraph"/>
              <w:spacing w:line="273" w:lineRule="exact"/>
              <w:ind w:left="107"/>
              <w:rPr>
                <w:b/>
                <w:sz w:val="24"/>
              </w:rPr>
            </w:pPr>
            <w:r>
              <w:rPr>
                <w:b/>
                <w:sz w:val="24"/>
              </w:rPr>
              <w:t>√</w:t>
            </w:r>
          </w:p>
        </w:tc>
        <w:tc>
          <w:tcPr>
            <w:tcW w:w="1320" w:type="dxa"/>
          </w:tcPr>
          <w:p w14:paraId="72B51834" w14:textId="77777777" w:rsidR="00C62228" w:rsidRDefault="00E6392B">
            <w:pPr>
              <w:pStyle w:val="TableParagraph"/>
              <w:spacing w:line="273" w:lineRule="exact"/>
              <w:ind w:left="105"/>
              <w:rPr>
                <w:b/>
                <w:sz w:val="24"/>
              </w:rPr>
            </w:pPr>
            <w:r>
              <w:rPr>
                <w:b/>
                <w:sz w:val="24"/>
              </w:rPr>
              <w:t>√</w:t>
            </w:r>
          </w:p>
        </w:tc>
        <w:tc>
          <w:tcPr>
            <w:tcW w:w="1980" w:type="dxa"/>
          </w:tcPr>
          <w:p w14:paraId="286E66D9" w14:textId="77777777" w:rsidR="00C62228" w:rsidRDefault="00C62228">
            <w:pPr>
              <w:pStyle w:val="TableParagraph"/>
            </w:pPr>
          </w:p>
        </w:tc>
      </w:tr>
      <w:tr w:rsidR="00C62228" w14:paraId="4AD066A8" w14:textId="77777777">
        <w:trPr>
          <w:trHeight w:val="583"/>
        </w:trPr>
        <w:tc>
          <w:tcPr>
            <w:tcW w:w="2612" w:type="dxa"/>
          </w:tcPr>
          <w:p w14:paraId="0C9E01AF" w14:textId="77777777" w:rsidR="00C62228" w:rsidRDefault="00E6392B">
            <w:pPr>
              <w:pStyle w:val="TableParagraph"/>
              <w:spacing w:before="145"/>
              <w:ind w:left="107"/>
              <w:rPr>
                <w:sz w:val="24"/>
              </w:rPr>
            </w:pPr>
            <w:r>
              <w:rPr>
                <w:sz w:val="24"/>
              </w:rPr>
              <w:t>Automobiles</w:t>
            </w:r>
          </w:p>
        </w:tc>
        <w:tc>
          <w:tcPr>
            <w:tcW w:w="1260" w:type="dxa"/>
          </w:tcPr>
          <w:p w14:paraId="24B34269" w14:textId="77777777" w:rsidR="00C62228" w:rsidRDefault="00E6392B">
            <w:pPr>
              <w:pStyle w:val="TableParagraph"/>
              <w:spacing w:line="273" w:lineRule="exact"/>
              <w:ind w:left="105"/>
              <w:rPr>
                <w:b/>
                <w:sz w:val="24"/>
              </w:rPr>
            </w:pPr>
            <w:r>
              <w:rPr>
                <w:b/>
                <w:sz w:val="24"/>
              </w:rPr>
              <w:t>√</w:t>
            </w:r>
          </w:p>
        </w:tc>
        <w:tc>
          <w:tcPr>
            <w:tcW w:w="1709" w:type="dxa"/>
          </w:tcPr>
          <w:p w14:paraId="0C077397" w14:textId="77777777" w:rsidR="00C62228" w:rsidRDefault="00C62228">
            <w:pPr>
              <w:pStyle w:val="TableParagraph"/>
            </w:pPr>
          </w:p>
        </w:tc>
        <w:tc>
          <w:tcPr>
            <w:tcW w:w="1352" w:type="dxa"/>
          </w:tcPr>
          <w:p w14:paraId="14EA193C" w14:textId="77777777" w:rsidR="00C62228" w:rsidRDefault="00E6392B">
            <w:pPr>
              <w:pStyle w:val="TableParagraph"/>
              <w:spacing w:line="273" w:lineRule="exact"/>
              <w:ind w:left="107"/>
              <w:rPr>
                <w:b/>
                <w:sz w:val="24"/>
              </w:rPr>
            </w:pPr>
            <w:r>
              <w:rPr>
                <w:b/>
                <w:sz w:val="24"/>
              </w:rPr>
              <w:t>√</w:t>
            </w:r>
          </w:p>
        </w:tc>
        <w:tc>
          <w:tcPr>
            <w:tcW w:w="1320" w:type="dxa"/>
          </w:tcPr>
          <w:p w14:paraId="73D6E12B" w14:textId="77777777" w:rsidR="00C62228" w:rsidRDefault="00E6392B">
            <w:pPr>
              <w:pStyle w:val="TableParagraph"/>
              <w:spacing w:line="273" w:lineRule="exact"/>
              <w:ind w:left="105"/>
              <w:rPr>
                <w:b/>
                <w:sz w:val="24"/>
              </w:rPr>
            </w:pPr>
            <w:r>
              <w:rPr>
                <w:b/>
                <w:sz w:val="24"/>
              </w:rPr>
              <w:t>√</w:t>
            </w:r>
          </w:p>
        </w:tc>
        <w:tc>
          <w:tcPr>
            <w:tcW w:w="1980" w:type="dxa"/>
          </w:tcPr>
          <w:p w14:paraId="15892EAD" w14:textId="77777777" w:rsidR="00C62228" w:rsidRDefault="00E6392B">
            <w:pPr>
              <w:pStyle w:val="TableParagraph"/>
              <w:spacing w:line="273" w:lineRule="exact"/>
              <w:ind w:left="107"/>
              <w:rPr>
                <w:b/>
                <w:sz w:val="24"/>
              </w:rPr>
            </w:pPr>
            <w:r>
              <w:rPr>
                <w:b/>
                <w:sz w:val="24"/>
              </w:rPr>
              <w:t>√</w:t>
            </w:r>
          </w:p>
        </w:tc>
      </w:tr>
      <w:tr w:rsidR="00C62228" w14:paraId="27842074" w14:textId="77777777">
        <w:trPr>
          <w:trHeight w:val="582"/>
        </w:trPr>
        <w:tc>
          <w:tcPr>
            <w:tcW w:w="2612" w:type="dxa"/>
          </w:tcPr>
          <w:p w14:paraId="37FF23A2" w14:textId="77777777" w:rsidR="00C62228" w:rsidRDefault="00E6392B">
            <w:pPr>
              <w:pStyle w:val="TableParagraph"/>
              <w:spacing w:before="145"/>
              <w:ind w:left="107"/>
              <w:rPr>
                <w:sz w:val="24"/>
              </w:rPr>
            </w:pPr>
            <w:r>
              <w:rPr>
                <w:sz w:val="24"/>
              </w:rPr>
              <w:t>Beverages</w:t>
            </w:r>
          </w:p>
        </w:tc>
        <w:tc>
          <w:tcPr>
            <w:tcW w:w="1260" w:type="dxa"/>
          </w:tcPr>
          <w:p w14:paraId="5206C735" w14:textId="77777777" w:rsidR="00C62228" w:rsidRDefault="00E6392B">
            <w:pPr>
              <w:pStyle w:val="TableParagraph"/>
              <w:spacing w:line="273" w:lineRule="exact"/>
              <w:ind w:left="105"/>
              <w:rPr>
                <w:b/>
                <w:sz w:val="24"/>
              </w:rPr>
            </w:pPr>
            <w:r>
              <w:rPr>
                <w:b/>
                <w:sz w:val="24"/>
              </w:rPr>
              <w:t>√</w:t>
            </w:r>
          </w:p>
        </w:tc>
        <w:tc>
          <w:tcPr>
            <w:tcW w:w="1709" w:type="dxa"/>
          </w:tcPr>
          <w:p w14:paraId="69150F6C" w14:textId="77777777" w:rsidR="00C62228" w:rsidRDefault="00C62228">
            <w:pPr>
              <w:pStyle w:val="TableParagraph"/>
            </w:pPr>
          </w:p>
        </w:tc>
        <w:tc>
          <w:tcPr>
            <w:tcW w:w="1352" w:type="dxa"/>
          </w:tcPr>
          <w:p w14:paraId="67FD93E6" w14:textId="77777777" w:rsidR="00C62228" w:rsidRDefault="00E6392B">
            <w:pPr>
              <w:pStyle w:val="TableParagraph"/>
              <w:spacing w:line="273" w:lineRule="exact"/>
              <w:ind w:left="107"/>
              <w:rPr>
                <w:b/>
                <w:sz w:val="24"/>
              </w:rPr>
            </w:pPr>
            <w:r>
              <w:rPr>
                <w:b/>
                <w:sz w:val="24"/>
              </w:rPr>
              <w:t>√</w:t>
            </w:r>
          </w:p>
        </w:tc>
        <w:tc>
          <w:tcPr>
            <w:tcW w:w="1320" w:type="dxa"/>
          </w:tcPr>
          <w:p w14:paraId="061FCD74" w14:textId="77777777" w:rsidR="00C62228" w:rsidRDefault="00E6392B">
            <w:pPr>
              <w:pStyle w:val="TableParagraph"/>
              <w:spacing w:line="273" w:lineRule="exact"/>
              <w:ind w:left="105"/>
              <w:rPr>
                <w:b/>
                <w:sz w:val="24"/>
              </w:rPr>
            </w:pPr>
            <w:r>
              <w:rPr>
                <w:b/>
                <w:sz w:val="24"/>
              </w:rPr>
              <w:t>√</w:t>
            </w:r>
          </w:p>
        </w:tc>
        <w:tc>
          <w:tcPr>
            <w:tcW w:w="1980" w:type="dxa"/>
          </w:tcPr>
          <w:p w14:paraId="0D198807" w14:textId="77777777" w:rsidR="00C62228" w:rsidRDefault="00E6392B">
            <w:pPr>
              <w:pStyle w:val="TableParagraph"/>
              <w:spacing w:line="273" w:lineRule="exact"/>
              <w:ind w:left="107"/>
              <w:rPr>
                <w:b/>
                <w:sz w:val="24"/>
              </w:rPr>
            </w:pPr>
            <w:r>
              <w:rPr>
                <w:b/>
                <w:sz w:val="24"/>
              </w:rPr>
              <w:t>√</w:t>
            </w:r>
          </w:p>
        </w:tc>
      </w:tr>
      <w:tr w:rsidR="00C62228" w14:paraId="1274A775" w14:textId="77777777">
        <w:trPr>
          <w:trHeight w:val="582"/>
        </w:trPr>
        <w:tc>
          <w:tcPr>
            <w:tcW w:w="2612" w:type="dxa"/>
          </w:tcPr>
          <w:p w14:paraId="12DDC68E" w14:textId="77777777" w:rsidR="00C62228" w:rsidRDefault="00E6392B">
            <w:pPr>
              <w:pStyle w:val="TableParagraph"/>
              <w:spacing w:before="145"/>
              <w:ind w:left="107"/>
              <w:rPr>
                <w:sz w:val="24"/>
              </w:rPr>
            </w:pPr>
            <w:r>
              <w:rPr>
                <w:sz w:val="24"/>
              </w:rPr>
              <w:t>Exports &amp; Imports</w:t>
            </w:r>
          </w:p>
        </w:tc>
        <w:tc>
          <w:tcPr>
            <w:tcW w:w="1260" w:type="dxa"/>
          </w:tcPr>
          <w:p w14:paraId="6116E2D7" w14:textId="77777777" w:rsidR="00C62228" w:rsidRDefault="00E6392B">
            <w:pPr>
              <w:pStyle w:val="TableParagraph"/>
              <w:spacing w:line="273" w:lineRule="exact"/>
              <w:ind w:left="105"/>
              <w:rPr>
                <w:b/>
                <w:sz w:val="24"/>
              </w:rPr>
            </w:pPr>
            <w:r>
              <w:rPr>
                <w:b/>
                <w:sz w:val="24"/>
              </w:rPr>
              <w:t>√</w:t>
            </w:r>
          </w:p>
        </w:tc>
        <w:tc>
          <w:tcPr>
            <w:tcW w:w="1709" w:type="dxa"/>
          </w:tcPr>
          <w:p w14:paraId="46094738" w14:textId="77777777" w:rsidR="00C62228" w:rsidRDefault="00C62228">
            <w:pPr>
              <w:pStyle w:val="TableParagraph"/>
            </w:pPr>
          </w:p>
        </w:tc>
        <w:tc>
          <w:tcPr>
            <w:tcW w:w="1352" w:type="dxa"/>
          </w:tcPr>
          <w:p w14:paraId="6CFE0582" w14:textId="77777777" w:rsidR="00C62228" w:rsidRDefault="00E6392B">
            <w:pPr>
              <w:pStyle w:val="TableParagraph"/>
              <w:spacing w:line="273" w:lineRule="exact"/>
              <w:ind w:left="107"/>
              <w:rPr>
                <w:b/>
                <w:sz w:val="24"/>
              </w:rPr>
            </w:pPr>
            <w:r>
              <w:rPr>
                <w:b/>
                <w:sz w:val="24"/>
              </w:rPr>
              <w:t>√</w:t>
            </w:r>
          </w:p>
        </w:tc>
        <w:tc>
          <w:tcPr>
            <w:tcW w:w="1320" w:type="dxa"/>
          </w:tcPr>
          <w:p w14:paraId="68264815" w14:textId="77777777" w:rsidR="00C62228" w:rsidRDefault="00E6392B">
            <w:pPr>
              <w:pStyle w:val="TableParagraph"/>
              <w:spacing w:line="273" w:lineRule="exact"/>
              <w:ind w:left="105"/>
              <w:rPr>
                <w:b/>
                <w:sz w:val="24"/>
              </w:rPr>
            </w:pPr>
            <w:r>
              <w:rPr>
                <w:b/>
                <w:sz w:val="24"/>
              </w:rPr>
              <w:t>√</w:t>
            </w:r>
          </w:p>
        </w:tc>
        <w:tc>
          <w:tcPr>
            <w:tcW w:w="1980" w:type="dxa"/>
          </w:tcPr>
          <w:p w14:paraId="1FA83136" w14:textId="77777777" w:rsidR="00C62228" w:rsidRDefault="00E6392B">
            <w:pPr>
              <w:pStyle w:val="TableParagraph"/>
              <w:spacing w:line="273" w:lineRule="exact"/>
              <w:ind w:left="107"/>
              <w:rPr>
                <w:b/>
                <w:sz w:val="24"/>
              </w:rPr>
            </w:pPr>
            <w:r>
              <w:rPr>
                <w:b/>
                <w:sz w:val="24"/>
              </w:rPr>
              <w:t>√</w:t>
            </w:r>
          </w:p>
        </w:tc>
      </w:tr>
      <w:tr w:rsidR="00C62228" w14:paraId="57FD889C" w14:textId="77777777">
        <w:trPr>
          <w:trHeight w:val="582"/>
        </w:trPr>
        <w:tc>
          <w:tcPr>
            <w:tcW w:w="2612" w:type="dxa"/>
          </w:tcPr>
          <w:p w14:paraId="2048E7E2" w14:textId="77777777" w:rsidR="00C62228" w:rsidRDefault="00E6392B">
            <w:pPr>
              <w:pStyle w:val="TableParagraph"/>
              <w:spacing w:before="8"/>
              <w:ind w:left="107" w:right="208"/>
              <w:rPr>
                <w:sz w:val="24"/>
              </w:rPr>
            </w:pPr>
            <w:r>
              <w:rPr>
                <w:sz w:val="24"/>
              </w:rPr>
              <w:t>Fast Moving Consumer Goods (FMCG)</w:t>
            </w:r>
          </w:p>
        </w:tc>
        <w:tc>
          <w:tcPr>
            <w:tcW w:w="1260" w:type="dxa"/>
          </w:tcPr>
          <w:p w14:paraId="27F47B4E" w14:textId="77777777" w:rsidR="00C62228" w:rsidRDefault="00E6392B">
            <w:pPr>
              <w:pStyle w:val="TableParagraph"/>
              <w:spacing w:line="273" w:lineRule="exact"/>
              <w:ind w:left="105"/>
              <w:rPr>
                <w:b/>
                <w:sz w:val="24"/>
              </w:rPr>
            </w:pPr>
            <w:r>
              <w:rPr>
                <w:b/>
                <w:sz w:val="24"/>
              </w:rPr>
              <w:t>√</w:t>
            </w:r>
          </w:p>
        </w:tc>
        <w:tc>
          <w:tcPr>
            <w:tcW w:w="1709" w:type="dxa"/>
          </w:tcPr>
          <w:p w14:paraId="692B2DA2" w14:textId="77777777" w:rsidR="00C62228" w:rsidRDefault="00C62228">
            <w:pPr>
              <w:pStyle w:val="TableParagraph"/>
            </w:pPr>
          </w:p>
        </w:tc>
        <w:tc>
          <w:tcPr>
            <w:tcW w:w="1352" w:type="dxa"/>
          </w:tcPr>
          <w:p w14:paraId="388298F0" w14:textId="77777777" w:rsidR="00C62228" w:rsidRDefault="00E6392B">
            <w:pPr>
              <w:pStyle w:val="TableParagraph"/>
              <w:spacing w:line="273" w:lineRule="exact"/>
              <w:ind w:left="107"/>
              <w:rPr>
                <w:b/>
                <w:sz w:val="24"/>
              </w:rPr>
            </w:pPr>
            <w:r>
              <w:rPr>
                <w:b/>
                <w:sz w:val="24"/>
              </w:rPr>
              <w:t>√</w:t>
            </w:r>
          </w:p>
        </w:tc>
        <w:tc>
          <w:tcPr>
            <w:tcW w:w="1320" w:type="dxa"/>
          </w:tcPr>
          <w:p w14:paraId="0531F70C" w14:textId="77777777" w:rsidR="00C62228" w:rsidRDefault="00E6392B">
            <w:pPr>
              <w:pStyle w:val="TableParagraph"/>
              <w:spacing w:line="273" w:lineRule="exact"/>
              <w:ind w:left="105"/>
              <w:rPr>
                <w:b/>
                <w:sz w:val="24"/>
              </w:rPr>
            </w:pPr>
            <w:r>
              <w:rPr>
                <w:b/>
                <w:sz w:val="24"/>
              </w:rPr>
              <w:t>√</w:t>
            </w:r>
          </w:p>
        </w:tc>
        <w:tc>
          <w:tcPr>
            <w:tcW w:w="1980" w:type="dxa"/>
          </w:tcPr>
          <w:p w14:paraId="68DF4240" w14:textId="77777777" w:rsidR="00C62228" w:rsidRDefault="00E6392B">
            <w:pPr>
              <w:pStyle w:val="TableParagraph"/>
              <w:spacing w:line="273" w:lineRule="exact"/>
              <w:ind w:left="107"/>
              <w:rPr>
                <w:b/>
                <w:sz w:val="24"/>
              </w:rPr>
            </w:pPr>
            <w:r>
              <w:rPr>
                <w:b/>
                <w:sz w:val="24"/>
              </w:rPr>
              <w:t>√</w:t>
            </w:r>
          </w:p>
        </w:tc>
      </w:tr>
      <w:tr w:rsidR="00C62228" w14:paraId="74AC9CE2" w14:textId="77777777">
        <w:trPr>
          <w:trHeight w:val="582"/>
        </w:trPr>
        <w:tc>
          <w:tcPr>
            <w:tcW w:w="2612" w:type="dxa"/>
          </w:tcPr>
          <w:p w14:paraId="346EB013" w14:textId="77777777" w:rsidR="00C62228" w:rsidRDefault="00E6392B">
            <w:pPr>
              <w:pStyle w:val="TableParagraph"/>
              <w:spacing w:before="145"/>
              <w:ind w:left="107"/>
              <w:rPr>
                <w:sz w:val="24"/>
              </w:rPr>
            </w:pPr>
            <w:r>
              <w:rPr>
                <w:sz w:val="24"/>
              </w:rPr>
              <w:t>Infrastructure</w:t>
            </w:r>
          </w:p>
        </w:tc>
        <w:tc>
          <w:tcPr>
            <w:tcW w:w="1260" w:type="dxa"/>
          </w:tcPr>
          <w:p w14:paraId="156595DB" w14:textId="77777777" w:rsidR="00C62228" w:rsidRDefault="00E6392B">
            <w:pPr>
              <w:pStyle w:val="TableParagraph"/>
              <w:spacing w:line="273" w:lineRule="exact"/>
              <w:ind w:left="105"/>
              <w:rPr>
                <w:b/>
                <w:sz w:val="24"/>
              </w:rPr>
            </w:pPr>
            <w:r>
              <w:rPr>
                <w:b/>
                <w:sz w:val="24"/>
              </w:rPr>
              <w:t>√</w:t>
            </w:r>
          </w:p>
        </w:tc>
        <w:tc>
          <w:tcPr>
            <w:tcW w:w="1709" w:type="dxa"/>
          </w:tcPr>
          <w:p w14:paraId="7532BAF0" w14:textId="77777777" w:rsidR="00C62228" w:rsidRDefault="00C62228">
            <w:pPr>
              <w:pStyle w:val="TableParagraph"/>
            </w:pPr>
          </w:p>
        </w:tc>
        <w:tc>
          <w:tcPr>
            <w:tcW w:w="1352" w:type="dxa"/>
          </w:tcPr>
          <w:p w14:paraId="363A74DC" w14:textId="77777777" w:rsidR="00C62228" w:rsidRDefault="00E6392B">
            <w:pPr>
              <w:pStyle w:val="TableParagraph"/>
              <w:spacing w:line="273" w:lineRule="exact"/>
              <w:ind w:left="107"/>
              <w:rPr>
                <w:b/>
                <w:sz w:val="24"/>
              </w:rPr>
            </w:pPr>
            <w:r>
              <w:rPr>
                <w:b/>
                <w:sz w:val="24"/>
              </w:rPr>
              <w:t>√</w:t>
            </w:r>
          </w:p>
        </w:tc>
        <w:tc>
          <w:tcPr>
            <w:tcW w:w="1320" w:type="dxa"/>
          </w:tcPr>
          <w:p w14:paraId="7BA1F682" w14:textId="77777777" w:rsidR="00C62228" w:rsidRDefault="00E6392B">
            <w:pPr>
              <w:pStyle w:val="TableParagraph"/>
              <w:spacing w:line="273" w:lineRule="exact"/>
              <w:ind w:left="105"/>
              <w:rPr>
                <w:b/>
                <w:sz w:val="24"/>
              </w:rPr>
            </w:pPr>
            <w:r>
              <w:rPr>
                <w:b/>
                <w:sz w:val="24"/>
              </w:rPr>
              <w:t>√</w:t>
            </w:r>
          </w:p>
        </w:tc>
        <w:tc>
          <w:tcPr>
            <w:tcW w:w="1980" w:type="dxa"/>
          </w:tcPr>
          <w:p w14:paraId="0F7ACA39" w14:textId="77777777" w:rsidR="00C62228" w:rsidRDefault="00E6392B">
            <w:pPr>
              <w:pStyle w:val="TableParagraph"/>
              <w:spacing w:line="273" w:lineRule="exact"/>
              <w:ind w:left="107"/>
              <w:rPr>
                <w:b/>
                <w:sz w:val="24"/>
              </w:rPr>
            </w:pPr>
            <w:r>
              <w:rPr>
                <w:b/>
                <w:sz w:val="24"/>
              </w:rPr>
              <w:t>√</w:t>
            </w:r>
          </w:p>
        </w:tc>
      </w:tr>
      <w:tr w:rsidR="00C62228" w14:paraId="7A229F74" w14:textId="77777777">
        <w:trPr>
          <w:trHeight w:val="580"/>
        </w:trPr>
        <w:tc>
          <w:tcPr>
            <w:tcW w:w="2612" w:type="dxa"/>
            <w:tcBorders>
              <w:bottom w:val="single" w:sz="6" w:space="0" w:color="000000"/>
            </w:tcBorders>
          </w:tcPr>
          <w:p w14:paraId="1D0B8270" w14:textId="77777777" w:rsidR="00C62228" w:rsidRDefault="00E6392B">
            <w:pPr>
              <w:pStyle w:val="TableParagraph"/>
              <w:spacing w:before="8"/>
              <w:ind w:left="107" w:right="1222"/>
              <w:rPr>
                <w:sz w:val="24"/>
              </w:rPr>
            </w:pPr>
            <w:r>
              <w:rPr>
                <w:sz w:val="24"/>
              </w:rPr>
              <w:t>Knowledge Management</w:t>
            </w:r>
          </w:p>
        </w:tc>
        <w:tc>
          <w:tcPr>
            <w:tcW w:w="1260" w:type="dxa"/>
            <w:tcBorders>
              <w:bottom w:val="single" w:sz="6" w:space="0" w:color="000000"/>
            </w:tcBorders>
          </w:tcPr>
          <w:p w14:paraId="5D97D1BC" w14:textId="77777777" w:rsidR="00C62228" w:rsidRDefault="00E6392B">
            <w:pPr>
              <w:pStyle w:val="TableParagraph"/>
              <w:spacing w:line="273" w:lineRule="exact"/>
              <w:ind w:left="105"/>
              <w:rPr>
                <w:b/>
                <w:sz w:val="24"/>
              </w:rPr>
            </w:pPr>
            <w:r>
              <w:rPr>
                <w:b/>
                <w:sz w:val="24"/>
              </w:rPr>
              <w:t>√</w:t>
            </w:r>
          </w:p>
        </w:tc>
        <w:tc>
          <w:tcPr>
            <w:tcW w:w="1709" w:type="dxa"/>
            <w:tcBorders>
              <w:bottom w:val="single" w:sz="6" w:space="0" w:color="000000"/>
            </w:tcBorders>
          </w:tcPr>
          <w:p w14:paraId="24560B57" w14:textId="77777777" w:rsidR="00C62228" w:rsidRDefault="00C62228">
            <w:pPr>
              <w:pStyle w:val="TableParagraph"/>
            </w:pPr>
          </w:p>
        </w:tc>
        <w:tc>
          <w:tcPr>
            <w:tcW w:w="1352" w:type="dxa"/>
            <w:tcBorders>
              <w:bottom w:val="single" w:sz="6" w:space="0" w:color="000000"/>
            </w:tcBorders>
          </w:tcPr>
          <w:p w14:paraId="13FDCD9E" w14:textId="77777777" w:rsidR="00C62228" w:rsidRDefault="00E6392B">
            <w:pPr>
              <w:pStyle w:val="TableParagraph"/>
              <w:spacing w:line="273" w:lineRule="exact"/>
              <w:ind w:left="107"/>
              <w:rPr>
                <w:b/>
                <w:sz w:val="24"/>
              </w:rPr>
            </w:pPr>
            <w:r>
              <w:rPr>
                <w:b/>
                <w:sz w:val="24"/>
              </w:rPr>
              <w:t>√</w:t>
            </w:r>
          </w:p>
        </w:tc>
        <w:tc>
          <w:tcPr>
            <w:tcW w:w="1320" w:type="dxa"/>
            <w:tcBorders>
              <w:bottom w:val="single" w:sz="6" w:space="0" w:color="000000"/>
            </w:tcBorders>
          </w:tcPr>
          <w:p w14:paraId="0AC5E50B" w14:textId="77777777" w:rsidR="00C62228" w:rsidRDefault="00E6392B">
            <w:pPr>
              <w:pStyle w:val="TableParagraph"/>
              <w:spacing w:line="273" w:lineRule="exact"/>
              <w:ind w:left="105"/>
              <w:rPr>
                <w:b/>
                <w:sz w:val="24"/>
              </w:rPr>
            </w:pPr>
            <w:r>
              <w:rPr>
                <w:b/>
                <w:sz w:val="24"/>
              </w:rPr>
              <w:t>√</w:t>
            </w:r>
          </w:p>
        </w:tc>
        <w:tc>
          <w:tcPr>
            <w:tcW w:w="1980" w:type="dxa"/>
            <w:tcBorders>
              <w:bottom w:val="single" w:sz="6" w:space="0" w:color="000000"/>
            </w:tcBorders>
          </w:tcPr>
          <w:p w14:paraId="64F084C6" w14:textId="77777777" w:rsidR="00C62228" w:rsidRDefault="00E6392B">
            <w:pPr>
              <w:pStyle w:val="TableParagraph"/>
              <w:spacing w:line="273" w:lineRule="exact"/>
              <w:ind w:left="107"/>
              <w:rPr>
                <w:b/>
                <w:sz w:val="24"/>
              </w:rPr>
            </w:pPr>
            <w:r>
              <w:rPr>
                <w:b/>
                <w:sz w:val="24"/>
              </w:rPr>
              <w:t>√</w:t>
            </w:r>
          </w:p>
        </w:tc>
      </w:tr>
      <w:tr w:rsidR="00C62228" w14:paraId="360AFCCB" w14:textId="77777777">
        <w:trPr>
          <w:trHeight w:val="580"/>
        </w:trPr>
        <w:tc>
          <w:tcPr>
            <w:tcW w:w="2612" w:type="dxa"/>
            <w:tcBorders>
              <w:top w:val="single" w:sz="6" w:space="0" w:color="000000"/>
            </w:tcBorders>
          </w:tcPr>
          <w:p w14:paraId="1D4C2B31" w14:textId="77777777" w:rsidR="00C62228" w:rsidRDefault="00E6392B">
            <w:pPr>
              <w:pStyle w:val="TableParagraph"/>
              <w:spacing w:before="143"/>
              <w:ind w:left="107"/>
              <w:rPr>
                <w:sz w:val="24"/>
              </w:rPr>
            </w:pPr>
            <w:r>
              <w:rPr>
                <w:sz w:val="24"/>
              </w:rPr>
              <w:t>Public Policy</w:t>
            </w:r>
          </w:p>
        </w:tc>
        <w:tc>
          <w:tcPr>
            <w:tcW w:w="1260" w:type="dxa"/>
            <w:tcBorders>
              <w:top w:val="single" w:sz="6" w:space="0" w:color="000000"/>
            </w:tcBorders>
          </w:tcPr>
          <w:p w14:paraId="0E21A8A2" w14:textId="77777777" w:rsidR="00C62228" w:rsidRDefault="00E6392B">
            <w:pPr>
              <w:pStyle w:val="TableParagraph"/>
              <w:spacing w:line="270" w:lineRule="exact"/>
              <w:ind w:left="105"/>
              <w:rPr>
                <w:b/>
                <w:sz w:val="24"/>
              </w:rPr>
            </w:pPr>
            <w:r>
              <w:rPr>
                <w:b/>
                <w:sz w:val="24"/>
              </w:rPr>
              <w:t>√</w:t>
            </w:r>
          </w:p>
        </w:tc>
        <w:tc>
          <w:tcPr>
            <w:tcW w:w="1709" w:type="dxa"/>
            <w:tcBorders>
              <w:top w:val="single" w:sz="6" w:space="0" w:color="000000"/>
            </w:tcBorders>
          </w:tcPr>
          <w:p w14:paraId="3C4EFA4F" w14:textId="77777777" w:rsidR="00C62228" w:rsidRDefault="00C62228">
            <w:pPr>
              <w:pStyle w:val="TableParagraph"/>
            </w:pPr>
          </w:p>
        </w:tc>
        <w:tc>
          <w:tcPr>
            <w:tcW w:w="1352" w:type="dxa"/>
            <w:tcBorders>
              <w:top w:val="single" w:sz="6" w:space="0" w:color="000000"/>
            </w:tcBorders>
          </w:tcPr>
          <w:p w14:paraId="3CE59007" w14:textId="77777777" w:rsidR="00C62228" w:rsidRDefault="00C62228">
            <w:pPr>
              <w:pStyle w:val="TableParagraph"/>
            </w:pPr>
          </w:p>
        </w:tc>
        <w:tc>
          <w:tcPr>
            <w:tcW w:w="1320" w:type="dxa"/>
            <w:tcBorders>
              <w:top w:val="single" w:sz="6" w:space="0" w:color="000000"/>
            </w:tcBorders>
          </w:tcPr>
          <w:p w14:paraId="4DD32287" w14:textId="77777777" w:rsidR="00C62228" w:rsidRDefault="00E6392B">
            <w:pPr>
              <w:pStyle w:val="TableParagraph"/>
              <w:spacing w:line="270" w:lineRule="exact"/>
              <w:ind w:left="105"/>
              <w:rPr>
                <w:b/>
                <w:sz w:val="24"/>
              </w:rPr>
            </w:pPr>
            <w:r>
              <w:rPr>
                <w:b/>
                <w:sz w:val="24"/>
              </w:rPr>
              <w:t>√</w:t>
            </w:r>
          </w:p>
        </w:tc>
        <w:tc>
          <w:tcPr>
            <w:tcW w:w="1980" w:type="dxa"/>
            <w:tcBorders>
              <w:top w:val="single" w:sz="6" w:space="0" w:color="000000"/>
            </w:tcBorders>
          </w:tcPr>
          <w:p w14:paraId="37E0618C" w14:textId="77777777" w:rsidR="00C62228" w:rsidRDefault="00C62228">
            <w:pPr>
              <w:pStyle w:val="TableParagraph"/>
            </w:pPr>
          </w:p>
        </w:tc>
      </w:tr>
      <w:tr w:rsidR="00C62228" w14:paraId="5B4C22A3" w14:textId="77777777">
        <w:trPr>
          <w:trHeight w:val="585"/>
        </w:trPr>
        <w:tc>
          <w:tcPr>
            <w:tcW w:w="2612" w:type="dxa"/>
          </w:tcPr>
          <w:p w14:paraId="5E90D5C8" w14:textId="77777777" w:rsidR="00C62228" w:rsidRDefault="00E6392B">
            <w:pPr>
              <w:pStyle w:val="TableParagraph"/>
              <w:spacing w:before="145"/>
              <w:ind w:left="107"/>
              <w:rPr>
                <w:sz w:val="24"/>
              </w:rPr>
            </w:pPr>
            <w:r>
              <w:rPr>
                <w:sz w:val="24"/>
              </w:rPr>
              <w:t>Media &amp; Entertainment</w:t>
            </w:r>
          </w:p>
        </w:tc>
        <w:tc>
          <w:tcPr>
            <w:tcW w:w="1260" w:type="dxa"/>
          </w:tcPr>
          <w:p w14:paraId="756631EB" w14:textId="77777777" w:rsidR="00C62228" w:rsidRDefault="00E6392B">
            <w:pPr>
              <w:pStyle w:val="TableParagraph"/>
              <w:spacing w:line="273" w:lineRule="exact"/>
              <w:ind w:left="105"/>
              <w:rPr>
                <w:b/>
                <w:sz w:val="24"/>
              </w:rPr>
            </w:pPr>
            <w:r>
              <w:rPr>
                <w:b/>
                <w:sz w:val="24"/>
              </w:rPr>
              <w:t>√</w:t>
            </w:r>
          </w:p>
        </w:tc>
        <w:tc>
          <w:tcPr>
            <w:tcW w:w="1709" w:type="dxa"/>
          </w:tcPr>
          <w:p w14:paraId="6C960386" w14:textId="77777777" w:rsidR="00C62228" w:rsidRDefault="00C62228">
            <w:pPr>
              <w:pStyle w:val="TableParagraph"/>
            </w:pPr>
          </w:p>
        </w:tc>
        <w:tc>
          <w:tcPr>
            <w:tcW w:w="1352" w:type="dxa"/>
          </w:tcPr>
          <w:p w14:paraId="52120EF5" w14:textId="77777777" w:rsidR="00C62228" w:rsidRDefault="00E6392B">
            <w:pPr>
              <w:pStyle w:val="TableParagraph"/>
              <w:spacing w:line="273" w:lineRule="exact"/>
              <w:ind w:left="107"/>
              <w:rPr>
                <w:b/>
                <w:sz w:val="24"/>
              </w:rPr>
            </w:pPr>
            <w:r>
              <w:rPr>
                <w:b/>
                <w:sz w:val="24"/>
              </w:rPr>
              <w:t>√</w:t>
            </w:r>
          </w:p>
        </w:tc>
        <w:tc>
          <w:tcPr>
            <w:tcW w:w="1320" w:type="dxa"/>
          </w:tcPr>
          <w:p w14:paraId="19D4C0C5" w14:textId="77777777" w:rsidR="00C62228" w:rsidRDefault="00E6392B">
            <w:pPr>
              <w:pStyle w:val="TableParagraph"/>
              <w:spacing w:line="273" w:lineRule="exact"/>
              <w:ind w:left="105"/>
              <w:rPr>
                <w:b/>
                <w:sz w:val="24"/>
              </w:rPr>
            </w:pPr>
            <w:r>
              <w:rPr>
                <w:b/>
                <w:sz w:val="24"/>
              </w:rPr>
              <w:t>√</w:t>
            </w:r>
          </w:p>
        </w:tc>
        <w:tc>
          <w:tcPr>
            <w:tcW w:w="1980" w:type="dxa"/>
          </w:tcPr>
          <w:p w14:paraId="11F41166" w14:textId="77777777" w:rsidR="00C62228" w:rsidRDefault="00E6392B">
            <w:pPr>
              <w:pStyle w:val="TableParagraph"/>
              <w:spacing w:line="273" w:lineRule="exact"/>
              <w:ind w:left="107"/>
              <w:rPr>
                <w:b/>
                <w:sz w:val="24"/>
              </w:rPr>
            </w:pPr>
            <w:r>
              <w:rPr>
                <w:b/>
                <w:sz w:val="24"/>
              </w:rPr>
              <w:t>√</w:t>
            </w:r>
          </w:p>
        </w:tc>
      </w:tr>
    </w:tbl>
    <w:p w14:paraId="12D9A3FB" w14:textId="77777777" w:rsidR="00C62228" w:rsidRDefault="00C62228">
      <w:pPr>
        <w:pStyle w:val="BodyText"/>
        <w:rPr>
          <w:b/>
          <w:sz w:val="26"/>
        </w:rPr>
      </w:pPr>
    </w:p>
    <w:p w14:paraId="427482B7" w14:textId="4E67F712" w:rsidR="00C62228" w:rsidRDefault="00E6392B">
      <w:pPr>
        <w:spacing w:before="175"/>
        <w:ind w:left="1100"/>
        <w:rPr>
          <w:b/>
          <w:sz w:val="24"/>
        </w:rPr>
      </w:pPr>
      <w:r>
        <w:rPr>
          <w:b/>
          <w:sz w:val="24"/>
        </w:rPr>
        <w:t>Name of Relevant Statutory /</w:t>
      </w:r>
      <w:r w:rsidR="00E21CF3">
        <w:rPr>
          <w:b/>
          <w:sz w:val="24"/>
        </w:rPr>
        <w:t>Accrediting</w:t>
      </w:r>
      <w:r>
        <w:rPr>
          <w:b/>
          <w:sz w:val="24"/>
        </w:rPr>
        <w:t xml:space="preserve"> Body/Bodies other than UGC, if any:</w:t>
      </w:r>
    </w:p>
    <w:p w14:paraId="0AC7789B" w14:textId="5D29ADFB" w:rsidR="00C62228" w:rsidRDefault="00E6392B">
      <w:pPr>
        <w:pStyle w:val="BodyText"/>
        <w:spacing w:before="194" w:line="276" w:lineRule="auto"/>
        <w:ind w:left="1100" w:right="642"/>
      </w:pPr>
      <w:r>
        <w:t xml:space="preserve">As per AICTE norms. In </w:t>
      </w:r>
      <w:r w:rsidR="00E21CF3">
        <w:t>addition,</w:t>
      </w:r>
      <w:r>
        <w:t xml:space="preserve"> we are also accredited by ACBSP and received candidacy status from IACBE. We are in a process to get accredited by NBA</w:t>
      </w:r>
    </w:p>
    <w:p w14:paraId="216A88C9" w14:textId="77777777" w:rsidR="00C62228" w:rsidRDefault="00C62228">
      <w:pPr>
        <w:spacing w:line="276" w:lineRule="auto"/>
        <w:sectPr w:rsidR="00C62228">
          <w:headerReference w:type="default" r:id="rId604"/>
          <w:footerReference w:type="default" r:id="rId605"/>
          <w:pgSz w:w="11900" w:h="16840"/>
          <w:pgMar w:top="820" w:right="0" w:bottom="1620" w:left="160" w:header="0" w:footer="1438" w:gutter="0"/>
          <w:pgNumType w:start="217"/>
          <w:cols w:space="720"/>
        </w:sectPr>
      </w:pPr>
    </w:p>
    <w:p w14:paraId="0F0E3C86" w14:textId="77777777" w:rsidR="00C62228" w:rsidRDefault="00E6392B">
      <w:pPr>
        <w:pStyle w:val="Heading3"/>
        <w:spacing w:before="72"/>
        <w:ind w:left="9418"/>
      </w:pPr>
      <w:r>
        <w:lastRenderedPageBreak/>
        <w:t>Appendix – b.12</w:t>
      </w:r>
    </w:p>
    <w:p w14:paraId="30348851" w14:textId="77777777" w:rsidR="00C62228" w:rsidRDefault="00E6392B">
      <w:pPr>
        <w:tabs>
          <w:tab w:val="left" w:pos="3260"/>
        </w:tabs>
        <w:spacing w:before="199" w:line="360" w:lineRule="auto"/>
        <w:ind w:left="1100" w:right="4492"/>
        <w:rPr>
          <w:b/>
          <w:sz w:val="24"/>
        </w:rPr>
      </w:pPr>
      <w:r>
        <w:rPr>
          <w:b/>
          <w:sz w:val="24"/>
        </w:rPr>
        <w:t>Institution: Amity International Business School Programme</w:t>
      </w:r>
      <w:r>
        <w:rPr>
          <w:b/>
          <w:spacing w:val="-3"/>
          <w:sz w:val="24"/>
        </w:rPr>
        <w:t xml:space="preserve"> </w:t>
      </w:r>
      <w:r>
        <w:rPr>
          <w:b/>
          <w:sz w:val="24"/>
        </w:rPr>
        <w:t>Title:</w:t>
      </w:r>
      <w:r>
        <w:rPr>
          <w:b/>
          <w:sz w:val="24"/>
        </w:rPr>
        <w:tab/>
        <w:t>MBA (International Business) Evening Level –: PG</w:t>
      </w:r>
    </w:p>
    <w:p w14:paraId="6A5E68A2" w14:textId="77777777" w:rsidR="00C62228" w:rsidRDefault="00E6392B">
      <w:pPr>
        <w:tabs>
          <w:tab w:val="left" w:pos="7581"/>
        </w:tabs>
        <w:spacing w:line="360" w:lineRule="auto"/>
        <w:ind w:left="1100" w:right="22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42E10D8E" w14:textId="77777777" w:rsidR="00C62228" w:rsidRDefault="00E6392B">
      <w:pPr>
        <w:spacing w:line="276" w:lineRule="auto"/>
        <w:ind w:left="1100" w:right="647"/>
        <w:jc w:val="both"/>
      </w:pPr>
      <w:r>
        <w:t xml:space="preserve">To impart education </w:t>
      </w:r>
      <w:proofErr w:type="gramStart"/>
      <w:r>
        <w:t>in the area of</w:t>
      </w:r>
      <w:proofErr w:type="gramEnd"/>
      <w:r>
        <w:t xml:space="preserve"> international business, to develop all round personality of students by making them not just excellent professionals but also good individuals with understanding and regard for human values, and a yearning for perfection. This programme provides an opportunity for students to gain invaluable exposure, </w:t>
      </w:r>
      <w:proofErr w:type="gramStart"/>
      <w:r>
        <w:t>experience</w:t>
      </w:r>
      <w:proofErr w:type="gramEnd"/>
      <w:r>
        <w:t xml:space="preserve"> and practical knowledge.</w:t>
      </w:r>
    </w:p>
    <w:p w14:paraId="4ED1E058" w14:textId="77777777" w:rsidR="00C62228" w:rsidRDefault="00E6392B">
      <w:pPr>
        <w:pStyle w:val="Heading3"/>
        <w:spacing w:before="199"/>
        <w:jc w:val="both"/>
      </w:pPr>
      <w:r>
        <w:t>Programme Description:</w:t>
      </w:r>
    </w:p>
    <w:p w14:paraId="64986F0D" w14:textId="77777777" w:rsidR="00C62228" w:rsidRDefault="00C62228">
      <w:pPr>
        <w:pStyle w:val="BodyText"/>
        <w:spacing w:before="7"/>
        <w:rPr>
          <w:b/>
          <w:sz w:val="20"/>
        </w:rPr>
      </w:pPr>
    </w:p>
    <w:p w14:paraId="46E932D1" w14:textId="77777777" w:rsidR="00C62228" w:rsidRDefault="00E6392B">
      <w:pPr>
        <w:spacing w:line="276" w:lineRule="auto"/>
        <w:ind w:left="1100" w:right="644"/>
        <w:jc w:val="both"/>
      </w:pPr>
      <w:r>
        <w:t>MBA (International Business): The programme is structured as a preparation for managerial career. The MBA programme in International Business prepares students for mid-to-senior level managerial positions in business and entrepreneurial ventures. This programme is available to all qualified students regardless of their undergraduate majors. This programme is designed to challenge our students with problems that require them to address all relevant aspects of leadership decisions in an entirely new way.</w:t>
      </w:r>
    </w:p>
    <w:p w14:paraId="7B4F67BF" w14:textId="77777777" w:rsidR="00C62228" w:rsidRDefault="00E6392B">
      <w:pPr>
        <w:spacing w:before="199" w:line="276" w:lineRule="auto"/>
        <w:ind w:left="1100" w:right="646"/>
        <w:jc w:val="both"/>
      </w:pPr>
      <w:r>
        <w:t xml:space="preserve">The programme consists of a foundation phase and an advanced phase. Students are required to have completed some or </w:t>
      </w:r>
      <w:proofErr w:type="gramStart"/>
      <w:r>
        <w:t>all of</w:t>
      </w:r>
      <w:proofErr w:type="gramEnd"/>
      <w:r>
        <w:t xml:space="preserve"> the foundation requirements through compulsory courses in the first year of MBA. The second year is designed to help them connect theory to</w:t>
      </w:r>
      <w:r>
        <w:rPr>
          <w:spacing w:val="-13"/>
        </w:rPr>
        <w:t xml:space="preserve"> </w:t>
      </w:r>
      <w:r>
        <w:t>practice</w:t>
      </w:r>
    </w:p>
    <w:p w14:paraId="304BF2D7" w14:textId="77777777" w:rsidR="00C62228" w:rsidRDefault="00E6392B">
      <w:pPr>
        <w:spacing w:before="205"/>
        <w:ind w:left="1100"/>
        <w:jc w:val="both"/>
        <w:rPr>
          <w:b/>
        </w:rPr>
      </w:pPr>
      <w:r>
        <w:rPr>
          <w:b/>
        </w:rPr>
        <w:t xml:space="preserve">Table of Institutional Graduate Attributes, Programme </w:t>
      </w:r>
      <w:proofErr w:type="gramStart"/>
      <w:r>
        <w:rPr>
          <w:b/>
        </w:rPr>
        <w:t>Attributes</w:t>
      </w:r>
      <w:proofErr w:type="gramEnd"/>
      <w:r>
        <w:rPr>
          <w:b/>
        </w:rPr>
        <w:t xml:space="preserve"> and Indicators</w:t>
      </w:r>
    </w:p>
    <w:p w14:paraId="6CAFDDAC" w14:textId="77777777" w:rsidR="00C62228" w:rsidRDefault="00C62228">
      <w:pPr>
        <w:pStyle w:val="BodyText"/>
        <w:spacing w:before="10" w:after="1"/>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118"/>
        <w:gridCol w:w="2340"/>
        <w:gridCol w:w="3349"/>
      </w:tblGrid>
      <w:tr w:rsidR="00C62228" w14:paraId="2DFD419B" w14:textId="77777777">
        <w:trPr>
          <w:trHeight w:val="552"/>
        </w:trPr>
        <w:tc>
          <w:tcPr>
            <w:tcW w:w="770" w:type="dxa"/>
          </w:tcPr>
          <w:p w14:paraId="31D7F8D6" w14:textId="77777777" w:rsidR="00C62228" w:rsidRDefault="00E6392B">
            <w:pPr>
              <w:pStyle w:val="TableParagraph"/>
              <w:spacing w:line="273" w:lineRule="exact"/>
              <w:ind w:right="96"/>
              <w:jc w:val="right"/>
              <w:rPr>
                <w:b/>
                <w:sz w:val="24"/>
              </w:rPr>
            </w:pPr>
            <w:r>
              <w:rPr>
                <w:b/>
                <w:w w:val="95"/>
                <w:sz w:val="24"/>
              </w:rPr>
              <w:t>S.</w:t>
            </w:r>
          </w:p>
          <w:p w14:paraId="4571EC34" w14:textId="77777777" w:rsidR="00C62228" w:rsidRDefault="00E6392B">
            <w:pPr>
              <w:pStyle w:val="TableParagraph"/>
              <w:spacing w:line="259" w:lineRule="exact"/>
              <w:ind w:right="95"/>
              <w:jc w:val="right"/>
              <w:rPr>
                <w:b/>
                <w:sz w:val="24"/>
              </w:rPr>
            </w:pPr>
            <w:r>
              <w:rPr>
                <w:b/>
                <w:w w:val="95"/>
                <w:sz w:val="24"/>
              </w:rPr>
              <w:t>No.</w:t>
            </w:r>
          </w:p>
        </w:tc>
        <w:tc>
          <w:tcPr>
            <w:tcW w:w="3118" w:type="dxa"/>
          </w:tcPr>
          <w:p w14:paraId="3E7F6527" w14:textId="77777777" w:rsidR="00C62228" w:rsidRDefault="00E6392B">
            <w:pPr>
              <w:pStyle w:val="TableParagraph"/>
              <w:spacing w:line="273" w:lineRule="exact"/>
              <w:ind w:left="108"/>
              <w:rPr>
                <w:b/>
                <w:sz w:val="24"/>
              </w:rPr>
            </w:pPr>
            <w:r>
              <w:rPr>
                <w:b/>
                <w:sz w:val="24"/>
              </w:rPr>
              <w:t>Institution Graduate</w:t>
            </w:r>
          </w:p>
          <w:p w14:paraId="38584FFA" w14:textId="77777777" w:rsidR="00C62228" w:rsidRDefault="00E6392B">
            <w:pPr>
              <w:pStyle w:val="TableParagraph"/>
              <w:spacing w:line="259" w:lineRule="exact"/>
              <w:ind w:left="108"/>
              <w:rPr>
                <w:b/>
                <w:sz w:val="24"/>
              </w:rPr>
            </w:pPr>
            <w:r>
              <w:rPr>
                <w:b/>
                <w:sz w:val="24"/>
              </w:rPr>
              <w:t>Attribute</w:t>
            </w:r>
          </w:p>
        </w:tc>
        <w:tc>
          <w:tcPr>
            <w:tcW w:w="2340" w:type="dxa"/>
          </w:tcPr>
          <w:p w14:paraId="2F00F640" w14:textId="77777777" w:rsidR="00C62228" w:rsidRDefault="00E6392B">
            <w:pPr>
              <w:pStyle w:val="TableParagraph"/>
              <w:spacing w:line="273" w:lineRule="exact"/>
              <w:ind w:left="108"/>
              <w:rPr>
                <w:b/>
                <w:sz w:val="24"/>
              </w:rPr>
            </w:pPr>
            <w:r>
              <w:rPr>
                <w:b/>
                <w:sz w:val="24"/>
              </w:rPr>
              <w:t>Programme</w:t>
            </w:r>
          </w:p>
          <w:p w14:paraId="52F3B337" w14:textId="77777777" w:rsidR="00C62228" w:rsidRDefault="00E6392B">
            <w:pPr>
              <w:pStyle w:val="TableParagraph"/>
              <w:spacing w:line="259" w:lineRule="exact"/>
              <w:ind w:left="108"/>
              <w:rPr>
                <w:b/>
                <w:sz w:val="24"/>
              </w:rPr>
            </w:pPr>
            <w:r>
              <w:rPr>
                <w:b/>
                <w:sz w:val="24"/>
              </w:rPr>
              <w:t>Graduate Attribute</w:t>
            </w:r>
          </w:p>
        </w:tc>
        <w:tc>
          <w:tcPr>
            <w:tcW w:w="3349" w:type="dxa"/>
          </w:tcPr>
          <w:p w14:paraId="6A2F2722" w14:textId="77777777" w:rsidR="00C62228" w:rsidRDefault="00E6392B">
            <w:pPr>
              <w:pStyle w:val="TableParagraph"/>
              <w:spacing w:line="273" w:lineRule="exact"/>
              <w:ind w:left="108"/>
              <w:rPr>
                <w:b/>
                <w:sz w:val="24"/>
              </w:rPr>
            </w:pPr>
            <w:r>
              <w:rPr>
                <w:b/>
                <w:sz w:val="24"/>
              </w:rPr>
              <w:t>Indicators</w:t>
            </w:r>
          </w:p>
        </w:tc>
      </w:tr>
      <w:tr w:rsidR="00C62228" w14:paraId="2CF7FA0E" w14:textId="77777777">
        <w:trPr>
          <w:trHeight w:val="1379"/>
        </w:trPr>
        <w:tc>
          <w:tcPr>
            <w:tcW w:w="770" w:type="dxa"/>
          </w:tcPr>
          <w:p w14:paraId="67CAB39E" w14:textId="77777777" w:rsidR="00C62228" w:rsidRDefault="00C62228">
            <w:pPr>
              <w:pStyle w:val="TableParagraph"/>
              <w:spacing w:before="3"/>
              <w:rPr>
                <w:b/>
                <w:sz w:val="23"/>
              </w:rPr>
            </w:pPr>
          </w:p>
          <w:p w14:paraId="6659AC35" w14:textId="77777777" w:rsidR="00C62228" w:rsidRDefault="00E6392B">
            <w:pPr>
              <w:pStyle w:val="TableParagraph"/>
              <w:ind w:right="95"/>
              <w:jc w:val="right"/>
              <w:rPr>
                <w:sz w:val="24"/>
              </w:rPr>
            </w:pPr>
            <w:r>
              <w:rPr>
                <w:sz w:val="24"/>
              </w:rPr>
              <w:t>1</w:t>
            </w:r>
          </w:p>
        </w:tc>
        <w:tc>
          <w:tcPr>
            <w:tcW w:w="3118" w:type="dxa"/>
          </w:tcPr>
          <w:p w14:paraId="1930581B" w14:textId="77777777" w:rsidR="00C62228" w:rsidRDefault="00E6392B">
            <w:pPr>
              <w:pStyle w:val="TableParagraph"/>
              <w:ind w:left="108" w:right="267"/>
              <w:rPr>
                <w:sz w:val="24"/>
              </w:rPr>
            </w:pPr>
            <w:r>
              <w:rPr>
                <w:sz w:val="24"/>
              </w:rPr>
              <w:t xml:space="preserve">Knowledge and </w:t>
            </w:r>
            <w:proofErr w:type="gramStart"/>
            <w:r>
              <w:rPr>
                <w:sz w:val="24"/>
              </w:rPr>
              <w:t>Understanding</w:t>
            </w:r>
            <w:proofErr w:type="gramEnd"/>
            <w:r>
              <w:rPr>
                <w:sz w:val="24"/>
              </w:rPr>
              <w:t xml:space="preserve"> of classical Management concepts, their</w:t>
            </w:r>
          </w:p>
          <w:p w14:paraId="6EB0B808" w14:textId="77777777" w:rsidR="00C62228" w:rsidRDefault="00E6392B">
            <w:pPr>
              <w:pStyle w:val="TableParagraph"/>
              <w:spacing w:line="270" w:lineRule="atLeast"/>
              <w:ind w:left="108" w:right="1353"/>
              <w:rPr>
                <w:sz w:val="24"/>
              </w:rPr>
            </w:pPr>
            <w:r>
              <w:rPr>
                <w:sz w:val="24"/>
              </w:rPr>
              <w:t>variants and new developments</w:t>
            </w:r>
          </w:p>
        </w:tc>
        <w:tc>
          <w:tcPr>
            <w:tcW w:w="2340" w:type="dxa"/>
          </w:tcPr>
          <w:p w14:paraId="0C90FBE7" w14:textId="77777777" w:rsidR="00C62228" w:rsidRDefault="00E6392B">
            <w:pPr>
              <w:pStyle w:val="TableParagraph"/>
              <w:ind w:left="108"/>
              <w:rPr>
                <w:sz w:val="24"/>
              </w:rPr>
            </w:pPr>
            <w:r>
              <w:rPr>
                <w:sz w:val="24"/>
              </w:rPr>
              <w:t xml:space="preserve">Apply discipline knowledge, </w:t>
            </w:r>
            <w:proofErr w:type="gramStart"/>
            <w:r>
              <w:rPr>
                <w:sz w:val="24"/>
              </w:rPr>
              <w:t>principles</w:t>
            </w:r>
            <w:proofErr w:type="gramEnd"/>
            <w:r>
              <w:rPr>
                <w:sz w:val="24"/>
              </w:rPr>
              <w:t xml:space="preserve"> and concepts</w:t>
            </w:r>
          </w:p>
        </w:tc>
        <w:tc>
          <w:tcPr>
            <w:tcW w:w="3349" w:type="dxa"/>
          </w:tcPr>
          <w:p w14:paraId="311C7D19" w14:textId="77777777" w:rsidR="00C62228" w:rsidRDefault="00E6392B">
            <w:pPr>
              <w:pStyle w:val="TableParagraph"/>
              <w:ind w:left="108" w:right="112"/>
              <w:jc w:val="both"/>
              <w:rPr>
                <w:sz w:val="24"/>
              </w:rPr>
            </w:pPr>
            <w:r>
              <w:rPr>
                <w:sz w:val="24"/>
              </w:rPr>
              <w:t xml:space="preserve">To Interpret and analyze various subjects of management domain with special focus </w:t>
            </w:r>
            <w:proofErr w:type="gramStart"/>
            <w:r>
              <w:rPr>
                <w:sz w:val="24"/>
              </w:rPr>
              <w:t>in the area of</w:t>
            </w:r>
            <w:proofErr w:type="gramEnd"/>
            <w:r>
              <w:rPr>
                <w:sz w:val="24"/>
              </w:rPr>
              <w:t xml:space="preserve"> International Business.</w:t>
            </w:r>
          </w:p>
        </w:tc>
      </w:tr>
      <w:tr w:rsidR="00C62228" w14:paraId="0B723CD8" w14:textId="77777777">
        <w:trPr>
          <w:trHeight w:val="2208"/>
        </w:trPr>
        <w:tc>
          <w:tcPr>
            <w:tcW w:w="770" w:type="dxa"/>
          </w:tcPr>
          <w:p w14:paraId="4040B9FC" w14:textId="77777777" w:rsidR="00C62228" w:rsidRDefault="00C62228">
            <w:pPr>
              <w:pStyle w:val="TableParagraph"/>
              <w:spacing w:before="2"/>
              <w:rPr>
                <w:b/>
                <w:sz w:val="23"/>
              </w:rPr>
            </w:pPr>
          </w:p>
          <w:p w14:paraId="0E2BDCA8" w14:textId="77777777" w:rsidR="00C62228" w:rsidRDefault="00E6392B">
            <w:pPr>
              <w:pStyle w:val="TableParagraph"/>
              <w:spacing w:before="1"/>
              <w:ind w:right="95"/>
              <w:jc w:val="right"/>
              <w:rPr>
                <w:sz w:val="24"/>
              </w:rPr>
            </w:pPr>
            <w:r>
              <w:rPr>
                <w:sz w:val="24"/>
              </w:rPr>
              <w:t>2</w:t>
            </w:r>
          </w:p>
        </w:tc>
        <w:tc>
          <w:tcPr>
            <w:tcW w:w="3118" w:type="dxa"/>
          </w:tcPr>
          <w:p w14:paraId="43BCBFEB" w14:textId="77777777" w:rsidR="00C62228" w:rsidRDefault="00E6392B">
            <w:pPr>
              <w:pStyle w:val="TableParagraph"/>
              <w:ind w:left="108" w:right="180"/>
              <w:rPr>
                <w:sz w:val="24"/>
              </w:rPr>
            </w:pPr>
            <w:r>
              <w:rPr>
                <w:sz w:val="24"/>
              </w:rPr>
              <w:t>Research Oriented Approach for acquiring the knowledge that helps in making students better global managers</w:t>
            </w:r>
          </w:p>
        </w:tc>
        <w:tc>
          <w:tcPr>
            <w:tcW w:w="2340" w:type="dxa"/>
          </w:tcPr>
          <w:p w14:paraId="3B1B7EA0" w14:textId="77777777" w:rsidR="00C62228" w:rsidRDefault="00E6392B">
            <w:pPr>
              <w:pStyle w:val="TableParagraph"/>
              <w:ind w:left="108" w:right="342"/>
              <w:rPr>
                <w:sz w:val="24"/>
              </w:rPr>
            </w:pPr>
            <w:r>
              <w:rPr>
                <w:sz w:val="24"/>
              </w:rPr>
              <w:t>Extend the boundaries of knowledge through research</w:t>
            </w:r>
          </w:p>
        </w:tc>
        <w:tc>
          <w:tcPr>
            <w:tcW w:w="3349" w:type="dxa"/>
          </w:tcPr>
          <w:p w14:paraId="28D59B51" w14:textId="77777777" w:rsidR="00C62228" w:rsidRDefault="00E6392B">
            <w:pPr>
              <w:pStyle w:val="TableParagraph"/>
              <w:ind w:left="108" w:right="112"/>
              <w:rPr>
                <w:sz w:val="24"/>
              </w:rPr>
            </w:pPr>
            <w:r>
              <w:rPr>
                <w:sz w:val="24"/>
              </w:rPr>
              <w:t xml:space="preserve">Students shall be able to describe and analyse knowledge driven capabilities through extensive research work with a special focus on identification, defining, </w:t>
            </w:r>
            <w:proofErr w:type="gramStart"/>
            <w:r>
              <w:rPr>
                <w:sz w:val="24"/>
              </w:rPr>
              <w:t>investigating</w:t>
            </w:r>
            <w:proofErr w:type="gramEnd"/>
            <w:r>
              <w:rPr>
                <w:sz w:val="24"/>
              </w:rPr>
              <w:t xml:space="preserve"> and solving latent and manifested</w:t>
            </w:r>
          </w:p>
          <w:p w14:paraId="25B42814" w14:textId="77777777" w:rsidR="00C62228" w:rsidRDefault="00E6392B">
            <w:pPr>
              <w:pStyle w:val="TableParagraph"/>
              <w:spacing w:line="264" w:lineRule="exact"/>
              <w:ind w:left="108"/>
              <w:rPr>
                <w:sz w:val="24"/>
              </w:rPr>
            </w:pPr>
            <w:r>
              <w:rPr>
                <w:sz w:val="24"/>
              </w:rPr>
              <w:t>problems</w:t>
            </w:r>
          </w:p>
        </w:tc>
      </w:tr>
      <w:tr w:rsidR="00C62228" w14:paraId="1DFB3847" w14:textId="77777777">
        <w:trPr>
          <w:trHeight w:val="1931"/>
        </w:trPr>
        <w:tc>
          <w:tcPr>
            <w:tcW w:w="770" w:type="dxa"/>
          </w:tcPr>
          <w:p w14:paraId="3894D913" w14:textId="77777777" w:rsidR="00C62228" w:rsidRDefault="00C62228">
            <w:pPr>
              <w:pStyle w:val="TableParagraph"/>
              <w:spacing w:before="5"/>
              <w:rPr>
                <w:b/>
                <w:sz w:val="23"/>
              </w:rPr>
            </w:pPr>
          </w:p>
          <w:p w14:paraId="415886FE" w14:textId="77777777" w:rsidR="00C62228" w:rsidRDefault="00E6392B">
            <w:pPr>
              <w:pStyle w:val="TableParagraph"/>
              <w:ind w:right="95"/>
              <w:jc w:val="right"/>
              <w:rPr>
                <w:sz w:val="24"/>
              </w:rPr>
            </w:pPr>
            <w:r>
              <w:rPr>
                <w:sz w:val="24"/>
              </w:rPr>
              <w:t>3</w:t>
            </w:r>
          </w:p>
        </w:tc>
        <w:tc>
          <w:tcPr>
            <w:tcW w:w="3118" w:type="dxa"/>
          </w:tcPr>
          <w:p w14:paraId="7C3F96FC" w14:textId="77777777" w:rsidR="00C62228" w:rsidRDefault="00E6392B">
            <w:pPr>
              <w:pStyle w:val="TableParagraph"/>
              <w:ind w:left="108" w:right="133"/>
              <w:rPr>
                <w:sz w:val="24"/>
              </w:rPr>
            </w:pPr>
            <w:r>
              <w:rPr>
                <w:sz w:val="24"/>
              </w:rPr>
              <w:t>Use of ICT tools to imparting and acquiring knowledge</w:t>
            </w:r>
          </w:p>
        </w:tc>
        <w:tc>
          <w:tcPr>
            <w:tcW w:w="2340" w:type="dxa"/>
          </w:tcPr>
          <w:p w14:paraId="2E904426" w14:textId="77777777" w:rsidR="00C62228" w:rsidRDefault="00E6392B">
            <w:pPr>
              <w:pStyle w:val="TableParagraph"/>
              <w:spacing w:line="270" w:lineRule="exact"/>
              <w:ind w:left="108"/>
              <w:rPr>
                <w:sz w:val="24"/>
              </w:rPr>
            </w:pPr>
            <w:r>
              <w:rPr>
                <w:sz w:val="24"/>
              </w:rPr>
              <w:t>Digitally literate</w:t>
            </w:r>
          </w:p>
        </w:tc>
        <w:tc>
          <w:tcPr>
            <w:tcW w:w="3349" w:type="dxa"/>
          </w:tcPr>
          <w:p w14:paraId="6F93305B" w14:textId="77777777" w:rsidR="00C62228" w:rsidRDefault="00E6392B">
            <w:pPr>
              <w:pStyle w:val="TableParagraph"/>
              <w:ind w:left="108" w:right="284"/>
              <w:rPr>
                <w:sz w:val="24"/>
              </w:rPr>
            </w:pPr>
            <w:r>
              <w:rPr>
                <w:sz w:val="24"/>
              </w:rPr>
              <w:t>Students shall be able to apply technologies appropriately</w:t>
            </w:r>
          </w:p>
          <w:p w14:paraId="7CB308FE" w14:textId="77777777" w:rsidR="00C62228" w:rsidRDefault="00E6392B">
            <w:pPr>
              <w:pStyle w:val="TableParagraph"/>
              <w:ind w:left="108" w:right="191"/>
              <w:rPr>
                <w:sz w:val="24"/>
              </w:rPr>
            </w:pPr>
            <w:proofErr w:type="gramStart"/>
            <w:r>
              <w:rPr>
                <w:sz w:val="24"/>
              </w:rPr>
              <w:t>.Developing</w:t>
            </w:r>
            <w:proofErr w:type="gramEnd"/>
            <w:r>
              <w:rPr>
                <w:sz w:val="24"/>
              </w:rPr>
              <w:t xml:space="preserve"> and demonstrating capabilities to process information with the help of IT driven analytics for effective</w:t>
            </w:r>
          </w:p>
          <w:p w14:paraId="7B6CF4E0" w14:textId="77777777" w:rsidR="00C62228" w:rsidRDefault="00E6392B">
            <w:pPr>
              <w:pStyle w:val="TableParagraph"/>
              <w:spacing w:line="262" w:lineRule="exact"/>
              <w:ind w:left="108"/>
              <w:rPr>
                <w:sz w:val="24"/>
              </w:rPr>
            </w:pPr>
            <w:r>
              <w:rPr>
                <w:sz w:val="24"/>
              </w:rPr>
              <w:t>decision making.</w:t>
            </w:r>
          </w:p>
        </w:tc>
      </w:tr>
      <w:tr w:rsidR="00C62228" w14:paraId="7116BE09" w14:textId="77777777">
        <w:trPr>
          <w:trHeight w:val="553"/>
        </w:trPr>
        <w:tc>
          <w:tcPr>
            <w:tcW w:w="770" w:type="dxa"/>
          </w:tcPr>
          <w:p w14:paraId="49AABBDB" w14:textId="77777777" w:rsidR="00C62228" w:rsidRDefault="00C62228">
            <w:pPr>
              <w:pStyle w:val="TableParagraph"/>
              <w:spacing w:before="5"/>
              <w:rPr>
                <w:b/>
                <w:sz w:val="23"/>
              </w:rPr>
            </w:pPr>
          </w:p>
          <w:p w14:paraId="35F5A603" w14:textId="77777777" w:rsidR="00C62228" w:rsidRDefault="00E6392B">
            <w:pPr>
              <w:pStyle w:val="TableParagraph"/>
              <w:spacing w:line="264" w:lineRule="exact"/>
              <w:ind w:right="95"/>
              <w:jc w:val="right"/>
              <w:rPr>
                <w:sz w:val="24"/>
              </w:rPr>
            </w:pPr>
            <w:r>
              <w:rPr>
                <w:sz w:val="24"/>
              </w:rPr>
              <w:t>4</w:t>
            </w:r>
          </w:p>
        </w:tc>
        <w:tc>
          <w:tcPr>
            <w:tcW w:w="3118" w:type="dxa"/>
          </w:tcPr>
          <w:p w14:paraId="2BEE98AF" w14:textId="77777777" w:rsidR="00C62228" w:rsidRDefault="00E6392B">
            <w:pPr>
              <w:pStyle w:val="TableParagraph"/>
              <w:spacing w:line="270" w:lineRule="exact"/>
              <w:ind w:left="108"/>
              <w:rPr>
                <w:sz w:val="24"/>
              </w:rPr>
            </w:pPr>
            <w:r>
              <w:rPr>
                <w:sz w:val="24"/>
              </w:rPr>
              <w:t>Problem solving Approach</w:t>
            </w:r>
          </w:p>
        </w:tc>
        <w:tc>
          <w:tcPr>
            <w:tcW w:w="2340" w:type="dxa"/>
          </w:tcPr>
          <w:p w14:paraId="7B643202" w14:textId="77777777" w:rsidR="00C62228" w:rsidRDefault="00E6392B">
            <w:pPr>
              <w:pStyle w:val="TableParagraph"/>
              <w:spacing w:line="270" w:lineRule="exact"/>
              <w:ind w:left="108"/>
              <w:rPr>
                <w:sz w:val="24"/>
              </w:rPr>
            </w:pPr>
            <w:r>
              <w:rPr>
                <w:sz w:val="24"/>
              </w:rPr>
              <w:t>Access, evaluate and</w:t>
            </w:r>
          </w:p>
          <w:p w14:paraId="4DDF7F05" w14:textId="40D3ABDF" w:rsidR="00C62228" w:rsidRDefault="00B2528F">
            <w:pPr>
              <w:pStyle w:val="TableParagraph"/>
              <w:spacing w:line="264" w:lineRule="exact"/>
              <w:ind w:left="108"/>
              <w:rPr>
                <w:sz w:val="24"/>
              </w:rPr>
            </w:pPr>
            <w:r>
              <w:rPr>
                <w:sz w:val="24"/>
              </w:rPr>
              <w:t>synthesize</w:t>
            </w:r>
          </w:p>
        </w:tc>
        <w:tc>
          <w:tcPr>
            <w:tcW w:w="3349" w:type="dxa"/>
          </w:tcPr>
          <w:p w14:paraId="1218CC3E" w14:textId="77777777" w:rsidR="00C62228" w:rsidRDefault="00E6392B">
            <w:pPr>
              <w:pStyle w:val="TableParagraph"/>
              <w:spacing w:line="270" w:lineRule="exact"/>
              <w:ind w:left="108"/>
              <w:rPr>
                <w:sz w:val="24"/>
              </w:rPr>
            </w:pPr>
            <w:r>
              <w:rPr>
                <w:sz w:val="24"/>
              </w:rPr>
              <w:t>To develop ability to identify</w:t>
            </w:r>
          </w:p>
          <w:p w14:paraId="5C602FCD" w14:textId="77777777" w:rsidR="00C62228" w:rsidRDefault="00E6392B">
            <w:pPr>
              <w:pStyle w:val="TableParagraph"/>
              <w:spacing w:line="264" w:lineRule="exact"/>
              <w:ind w:left="108"/>
              <w:rPr>
                <w:sz w:val="24"/>
              </w:rPr>
            </w:pPr>
            <w:r>
              <w:rPr>
                <w:sz w:val="24"/>
              </w:rPr>
              <w:t>and formulate strategies to</w:t>
            </w:r>
          </w:p>
        </w:tc>
      </w:tr>
    </w:tbl>
    <w:p w14:paraId="1085550F" w14:textId="77777777" w:rsidR="00C62228" w:rsidRDefault="00C62228">
      <w:pPr>
        <w:spacing w:line="264" w:lineRule="exact"/>
        <w:rPr>
          <w:sz w:val="24"/>
        </w:rPr>
        <w:sectPr w:rsidR="00C62228">
          <w:headerReference w:type="default" r:id="rId606"/>
          <w:footerReference w:type="default" r:id="rId607"/>
          <w:pgSz w:w="11900" w:h="16840"/>
          <w:pgMar w:top="540" w:right="0" w:bottom="1620" w:left="160" w:header="0" w:footer="1438" w:gutter="0"/>
          <w:pgNumType w:start="218"/>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118"/>
        <w:gridCol w:w="2340"/>
        <w:gridCol w:w="3349"/>
      </w:tblGrid>
      <w:tr w:rsidR="00C62228" w14:paraId="464D9F5B" w14:textId="77777777">
        <w:trPr>
          <w:trHeight w:val="1104"/>
        </w:trPr>
        <w:tc>
          <w:tcPr>
            <w:tcW w:w="770" w:type="dxa"/>
          </w:tcPr>
          <w:p w14:paraId="661CE89A" w14:textId="77777777" w:rsidR="00C62228" w:rsidRDefault="00C62228">
            <w:pPr>
              <w:pStyle w:val="TableParagraph"/>
              <w:rPr>
                <w:sz w:val="24"/>
              </w:rPr>
            </w:pPr>
          </w:p>
        </w:tc>
        <w:tc>
          <w:tcPr>
            <w:tcW w:w="3118" w:type="dxa"/>
          </w:tcPr>
          <w:p w14:paraId="7E145912" w14:textId="77777777" w:rsidR="00C62228" w:rsidRDefault="00C62228">
            <w:pPr>
              <w:pStyle w:val="TableParagraph"/>
              <w:rPr>
                <w:sz w:val="24"/>
              </w:rPr>
            </w:pPr>
          </w:p>
        </w:tc>
        <w:tc>
          <w:tcPr>
            <w:tcW w:w="2340" w:type="dxa"/>
          </w:tcPr>
          <w:p w14:paraId="6DAA14C7" w14:textId="77777777" w:rsidR="00C62228" w:rsidRDefault="00E6392B">
            <w:pPr>
              <w:pStyle w:val="TableParagraph"/>
              <w:spacing w:line="261" w:lineRule="exact"/>
              <w:ind w:left="108"/>
              <w:rPr>
                <w:sz w:val="24"/>
              </w:rPr>
            </w:pPr>
            <w:r>
              <w:rPr>
                <w:sz w:val="24"/>
              </w:rPr>
              <w:t>information</w:t>
            </w:r>
          </w:p>
        </w:tc>
        <w:tc>
          <w:tcPr>
            <w:tcW w:w="3349" w:type="dxa"/>
          </w:tcPr>
          <w:p w14:paraId="30EBFF45" w14:textId="77777777" w:rsidR="00C62228" w:rsidRDefault="00E6392B">
            <w:pPr>
              <w:pStyle w:val="TableParagraph"/>
              <w:spacing w:line="261" w:lineRule="exact"/>
              <w:ind w:left="108"/>
              <w:rPr>
                <w:sz w:val="24"/>
              </w:rPr>
            </w:pPr>
            <w:r>
              <w:rPr>
                <w:sz w:val="24"/>
              </w:rPr>
              <w:t>discover apparent and latent</w:t>
            </w:r>
          </w:p>
          <w:p w14:paraId="68ACBFF9" w14:textId="77777777" w:rsidR="00C62228" w:rsidRDefault="00E6392B">
            <w:pPr>
              <w:pStyle w:val="TableParagraph"/>
              <w:spacing w:line="270" w:lineRule="atLeast"/>
              <w:ind w:left="108" w:right="191"/>
              <w:rPr>
                <w:sz w:val="24"/>
              </w:rPr>
            </w:pPr>
            <w:r>
              <w:rPr>
                <w:sz w:val="24"/>
              </w:rPr>
              <w:t>problems and finding research driven solutions to address stated and tacit issues.</w:t>
            </w:r>
          </w:p>
        </w:tc>
      </w:tr>
      <w:tr w:rsidR="00C62228" w14:paraId="40940F03" w14:textId="77777777">
        <w:trPr>
          <w:trHeight w:val="2207"/>
        </w:trPr>
        <w:tc>
          <w:tcPr>
            <w:tcW w:w="770" w:type="dxa"/>
          </w:tcPr>
          <w:p w14:paraId="2AE72F1E" w14:textId="77777777" w:rsidR="00C62228" w:rsidRDefault="00C62228">
            <w:pPr>
              <w:pStyle w:val="TableParagraph"/>
              <w:spacing w:before="7"/>
              <w:rPr>
                <w:b/>
              </w:rPr>
            </w:pPr>
          </w:p>
          <w:p w14:paraId="02074933" w14:textId="77777777" w:rsidR="00C62228" w:rsidRDefault="00E6392B">
            <w:pPr>
              <w:pStyle w:val="TableParagraph"/>
              <w:ind w:right="95"/>
              <w:jc w:val="right"/>
              <w:rPr>
                <w:sz w:val="24"/>
              </w:rPr>
            </w:pPr>
            <w:r>
              <w:rPr>
                <w:sz w:val="24"/>
              </w:rPr>
              <w:t>5</w:t>
            </w:r>
          </w:p>
        </w:tc>
        <w:tc>
          <w:tcPr>
            <w:tcW w:w="3118" w:type="dxa"/>
          </w:tcPr>
          <w:p w14:paraId="6C8FDEF3" w14:textId="77777777" w:rsidR="00C62228" w:rsidRDefault="00E6392B">
            <w:pPr>
              <w:pStyle w:val="TableParagraph"/>
              <w:spacing w:line="261" w:lineRule="exact"/>
              <w:ind w:left="108"/>
              <w:rPr>
                <w:sz w:val="24"/>
              </w:rPr>
            </w:pPr>
            <w:r>
              <w:rPr>
                <w:sz w:val="24"/>
              </w:rPr>
              <w:t>Effective Verbal, Non-Verbal</w:t>
            </w:r>
          </w:p>
          <w:p w14:paraId="6668FDAC" w14:textId="77777777" w:rsidR="00C62228" w:rsidRDefault="00E6392B">
            <w:pPr>
              <w:pStyle w:val="TableParagraph"/>
              <w:ind w:left="108"/>
              <w:rPr>
                <w:sz w:val="24"/>
              </w:rPr>
            </w:pPr>
            <w:r>
              <w:rPr>
                <w:sz w:val="24"/>
              </w:rPr>
              <w:t>and Written Communication</w:t>
            </w:r>
          </w:p>
        </w:tc>
        <w:tc>
          <w:tcPr>
            <w:tcW w:w="2340" w:type="dxa"/>
          </w:tcPr>
          <w:p w14:paraId="64D8A7E4" w14:textId="77777777" w:rsidR="00C62228" w:rsidRDefault="00E6392B">
            <w:pPr>
              <w:pStyle w:val="TableParagraph"/>
              <w:spacing w:line="261" w:lineRule="exact"/>
              <w:ind w:left="108"/>
              <w:rPr>
                <w:sz w:val="24"/>
              </w:rPr>
            </w:pPr>
            <w:r>
              <w:rPr>
                <w:sz w:val="24"/>
              </w:rPr>
              <w:t>Communicate</w:t>
            </w:r>
          </w:p>
          <w:p w14:paraId="66ADD20F" w14:textId="77777777" w:rsidR="00C62228" w:rsidRDefault="00E6392B">
            <w:pPr>
              <w:pStyle w:val="TableParagraph"/>
              <w:ind w:left="108"/>
              <w:rPr>
                <w:sz w:val="24"/>
              </w:rPr>
            </w:pPr>
            <w:r>
              <w:rPr>
                <w:sz w:val="24"/>
              </w:rPr>
              <w:t>effectively</w:t>
            </w:r>
          </w:p>
        </w:tc>
        <w:tc>
          <w:tcPr>
            <w:tcW w:w="3349" w:type="dxa"/>
          </w:tcPr>
          <w:p w14:paraId="3560696F" w14:textId="77777777" w:rsidR="00C62228" w:rsidRDefault="00E6392B">
            <w:pPr>
              <w:pStyle w:val="TableParagraph"/>
              <w:spacing w:line="261" w:lineRule="exact"/>
              <w:ind w:left="108"/>
              <w:rPr>
                <w:sz w:val="24"/>
              </w:rPr>
            </w:pPr>
            <w:r>
              <w:rPr>
                <w:sz w:val="24"/>
              </w:rPr>
              <w:t>To be able to compose and</w:t>
            </w:r>
          </w:p>
          <w:p w14:paraId="4EB994F3" w14:textId="77777777" w:rsidR="00C62228" w:rsidRDefault="00E6392B">
            <w:pPr>
              <w:pStyle w:val="TableParagraph"/>
              <w:spacing w:line="270" w:lineRule="atLeast"/>
              <w:ind w:left="108" w:right="284"/>
              <w:rPr>
                <w:sz w:val="24"/>
              </w:rPr>
            </w:pPr>
            <w:r>
              <w:rPr>
                <w:sz w:val="24"/>
              </w:rPr>
              <w:t>practice communicate skills proficiently, in oral, written, presentation, information searching and listening in the management profession in global /cross cultural environment.</w:t>
            </w:r>
          </w:p>
        </w:tc>
      </w:tr>
      <w:tr w:rsidR="00C62228" w14:paraId="375315B5" w14:textId="77777777">
        <w:trPr>
          <w:trHeight w:val="2208"/>
        </w:trPr>
        <w:tc>
          <w:tcPr>
            <w:tcW w:w="770" w:type="dxa"/>
          </w:tcPr>
          <w:p w14:paraId="0B10ACAD" w14:textId="77777777" w:rsidR="00C62228" w:rsidRDefault="00C62228">
            <w:pPr>
              <w:pStyle w:val="TableParagraph"/>
              <w:spacing w:before="7"/>
              <w:rPr>
                <w:b/>
              </w:rPr>
            </w:pPr>
          </w:p>
          <w:p w14:paraId="19BD205F" w14:textId="77777777" w:rsidR="00C62228" w:rsidRDefault="00E6392B">
            <w:pPr>
              <w:pStyle w:val="TableParagraph"/>
              <w:ind w:right="95"/>
              <w:jc w:val="right"/>
              <w:rPr>
                <w:sz w:val="24"/>
              </w:rPr>
            </w:pPr>
            <w:r>
              <w:rPr>
                <w:sz w:val="24"/>
              </w:rPr>
              <w:t>6</w:t>
            </w:r>
          </w:p>
        </w:tc>
        <w:tc>
          <w:tcPr>
            <w:tcW w:w="3118" w:type="dxa"/>
          </w:tcPr>
          <w:p w14:paraId="078FA6D8" w14:textId="77777777" w:rsidR="00C62228" w:rsidRDefault="00E6392B">
            <w:pPr>
              <w:pStyle w:val="TableParagraph"/>
              <w:spacing w:line="261" w:lineRule="exact"/>
              <w:ind w:left="108"/>
              <w:rPr>
                <w:sz w:val="24"/>
              </w:rPr>
            </w:pPr>
            <w:r>
              <w:rPr>
                <w:sz w:val="24"/>
              </w:rPr>
              <w:t>Ensuring the students are not</w:t>
            </w:r>
          </w:p>
          <w:p w14:paraId="2D006724" w14:textId="77777777" w:rsidR="00C62228" w:rsidRDefault="00E6392B">
            <w:pPr>
              <w:pStyle w:val="TableParagraph"/>
              <w:ind w:left="108" w:right="187"/>
              <w:rPr>
                <w:sz w:val="24"/>
              </w:rPr>
            </w:pPr>
            <w:r>
              <w:rPr>
                <w:sz w:val="24"/>
              </w:rPr>
              <w:t>trapped in ‘managership’ but develop into Industry leaders by sharpening their interpersonal Skills, and Teamwork attributes</w:t>
            </w:r>
          </w:p>
        </w:tc>
        <w:tc>
          <w:tcPr>
            <w:tcW w:w="2340" w:type="dxa"/>
          </w:tcPr>
          <w:p w14:paraId="03818C2D" w14:textId="77777777" w:rsidR="00C62228" w:rsidRDefault="00E6392B">
            <w:pPr>
              <w:pStyle w:val="TableParagraph"/>
              <w:spacing w:line="261" w:lineRule="exact"/>
              <w:ind w:left="108"/>
              <w:rPr>
                <w:sz w:val="24"/>
              </w:rPr>
            </w:pPr>
            <w:r>
              <w:rPr>
                <w:sz w:val="24"/>
              </w:rPr>
              <w:t>Demonstrate</w:t>
            </w:r>
          </w:p>
          <w:p w14:paraId="1BEB4163" w14:textId="77777777" w:rsidR="00C62228" w:rsidRDefault="00E6392B">
            <w:pPr>
              <w:pStyle w:val="TableParagraph"/>
              <w:ind w:left="108" w:right="162"/>
              <w:rPr>
                <w:sz w:val="24"/>
              </w:rPr>
            </w:pPr>
            <w:r>
              <w:rPr>
                <w:sz w:val="24"/>
              </w:rPr>
              <w:t>leadership and professional behaviour</w:t>
            </w:r>
          </w:p>
        </w:tc>
        <w:tc>
          <w:tcPr>
            <w:tcW w:w="3349" w:type="dxa"/>
          </w:tcPr>
          <w:p w14:paraId="2B383ECB" w14:textId="77777777" w:rsidR="00C62228" w:rsidRDefault="00E6392B">
            <w:pPr>
              <w:pStyle w:val="TableParagraph"/>
              <w:spacing w:line="261" w:lineRule="exact"/>
              <w:ind w:left="108"/>
              <w:rPr>
                <w:sz w:val="24"/>
              </w:rPr>
            </w:pPr>
            <w:r>
              <w:rPr>
                <w:sz w:val="24"/>
              </w:rPr>
              <w:t>To develop range of</w:t>
            </w:r>
            <w:r>
              <w:rPr>
                <w:spacing w:val="-5"/>
                <w:sz w:val="24"/>
              </w:rPr>
              <w:t xml:space="preserve"> </w:t>
            </w:r>
            <w:r>
              <w:rPr>
                <w:sz w:val="24"/>
              </w:rPr>
              <w:t>Leadership</w:t>
            </w:r>
          </w:p>
          <w:p w14:paraId="27CDC4B2" w14:textId="77777777" w:rsidR="00C62228" w:rsidRDefault="00E6392B">
            <w:pPr>
              <w:pStyle w:val="TableParagraph"/>
              <w:ind w:left="108" w:right="112"/>
              <w:rPr>
                <w:sz w:val="24"/>
              </w:rPr>
            </w:pPr>
            <w:r>
              <w:rPr>
                <w:sz w:val="24"/>
              </w:rPr>
              <w:t>skills and shall demonstrate excellent interpersonal skills, understanding of group dynamics and effective Teamwork, including an awareness of personal</w:t>
            </w:r>
            <w:r>
              <w:rPr>
                <w:spacing w:val="6"/>
                <w:sz w:val="24"/>
              </w:rPr>
              <w:t xml:space="preserve"> </w:t>
            </w:r>
            <w:r>
              <w:rPr>
                <w:spacing w:val="-3"/>
                <w:sz w:val="24"/>
              </w:rPr>
              <w:t>strengths</w:t>
            </w:r>
          </w:p>
          <w:p w14:paraId="1BFF9711" w14:textId="77777777" w:rsidR="00C62228" w:rsidRDefault="00E6392B">
            <w:pPr>
              <w:pStyle w:val="TableParagraph"/>
              <w:spacing w:line="271" w:lineRule="exact"/>
              <w:ind w:left="108"/>
              <w:rPr>
                <w:sz w:val="24"/>
              </w:rPr>
            </w:pPr>
            <w:r>
              <w:rPr>
                <w:sz w:val="24"/>
              </w:rPr>
              <w:t>and limitations.</w:t>
            </w:r>
          </w:p>
        </w:tc>
      </w:tr>
      <w:tr w:rsidR="00C62228" w14:paraId="0C3D1C22" w14:textId="77777777">
        <w:trPr>
          <w:trHeight w:val="2760"/>
        </w:trPr>
        <w:tc>
          <w:tcPr>
            <w:tcW w:w="770" w:type="dxa"/>
          </w:tcPr>
          <w:p w14:paraId="097492E1" w14:textId="77777777" w:rsidR="00C62228" w:rsidRDefault="00C62228">
            <w:pPr>
              <w:pStyle w:val="TableParagraph"/>
              <w:spacing w:before="7"/>
              <w:rPr>
                <w:b/>
              </w:rPr>
            </w:pPr>
          </w:p>
          <w:p w14:paraId="58337836" w14:textId="77777777" w:rsidR="00C62228" w:rsidRDefault="00E6392B">
            <w:pPr>
              <w:pStyle w:val="TableParagraph"/>
              <w:ind w:right="95"/>
              <w:jc w:val="right"/>
              <w:rPr>
                <w:sz w:val="24"/>
              </w:rPr>
            </w:pPr>
            <w:r>
              <w:rPr>
                <w:sz w:val="24"/>
              </w:rPr>
              <w:t>7</w:t>
            </w:r>
          </w:p>
        </w:tc>
        <w:tc>
          <w:tcPr>
            <w:tcW w:w="3118" w:type="dxa"/>
          </w:tcPr>
          <w:p w14:paraId="49978B7B" w14:textId="77777777" w:rsidR="00C62228" w:rsidRDefault="00E6392B">
            <w:pPr>
              <w:pStyle w:val="TableParagraph"/>
              <w:spacing w:line="261" w:lineRule="exact"/>
              <w:ind w:left="108"/>
              <w:rPr>
                <w:sz w:val="24"/>
              </w:rPr>
            </w:pPr>
            <w:r>
              <w:rPr>
                <w:sz w:val="24"/>
              </w:rPr>
              <w:t>Understanding of issues in</w:t>
            </w:r>
          </w:p>
          <w:p w14:paraId="55CEBBAF" w14:textId="77777777" w:rsidR="00C62228" w:rsidRDefault="00E6392B">
            <w:pPr>
              <w:pStyle w:val="TableParagraph"/>
              <w:ind w:left="108"/>
              <w:rPr>
                <w:sz w:val="24"/>
              </w:rPr>
            </w:pPr>
            <w:r>
              <w:rPr>
                <w:sz w:val="24"/>
              </w:rPr>
              <w:t>the Global context</w:t>
            </w:r>
          </w:p>
        </w:tc>
        <w:tc>
          <w:tcPr>
            <w:tcW w:w="2340" w:type="dxa"/>
          </w:tcPr>
          <w:p w14:paraId="770305C8" w14:textId="77777777" w:rsidR="00C62228" w:rsidRDefault="00E6392B">
            <w:pPr>
              <w:pStyle w:val="TableParagraph"/>
              <w:spacing w:line="261" w:lineRule="exact"/>
              <w:ind w:left="108"/>
              <w:rPr>
                <w:sz w:val="24"/>
              </w:rPr>
            </w:pPr>
            <w:r>
              <w:rPr>
                <w:sz w:val="24"/>
              </w:rPr>
              <w:t>Recognise and apply</w:t>
            </w:r>
          </w:p>
          <w:p w14:paraId="4A01C85C" w14:textId="77777777" w:rsidR="00C62228" w:rsidRDefault="00E6392B">
            <w:pPr>
              <w:pStyle w:val="TableParagraph"/>
              <w:ind w:left="108" w:right="989"/>
              <w:rPr>
                <w:sz w:val="24"/>
              </w:rPr>
            </w:pPr>
            <w:r>
              <w:rPr>
                <w:sz w:val="24"/>
              </w:rPr>
              <w:t>international perspectives</w:t>
            </w:r>
          </w:p>
        </w:tc>
        <w:tc>
          <w:tcPr>
            <w:tcW w:w="3349" w:type="dxa"/>
          </w:tcPr>
          <w:p w14:paraId="41705141" w14:textId="1A2E0C3D" w:rsidR="00C62228" w:rsidRDefault="00E6392B">
            <w:pPr>
              <w:pStyle w:val="TableParagraph"/>
              <w:spacing w:line="261" w:lineRule="exact"/>
              <w:ind w:left="108"/>
              <w:rPr>
                <w:sz w:val="24"/>
              </w:rPr>
            </w:pPr>
            <w:r>
              <w:rPr>
                <w:sz w:val="24"/>
              </w:rPr>
              <w:t xml:space="preserve">Students shall </w:t>
            </w:r>
            <w:r w:rsidR="00B2528F">
              <w:rPr>
                <w:sz w:val="24"/>
              </w:rPr>
              <w:t>summarize</w:t>
            </w:r>
            <w:r>
              <w:rPr>
                <w:sz w:val="24"/>
              </w:rPr>
              <w:t>,</w:t>
            </w:r>
          </w:p>
          <w:p w14:paraId="0CEA10AB" w14:textId="77777777" w:rsidR="00C62228" w:rsidRDefault="00E6392B">
            <w:pPr>
              <w:pStyle w:val="TableParagraph"/>
              <w:ind w:left="108" w:right="105"/>
              <w:rPr>
                <w:sz w:val="24"/>
              </w:rPr>
            </w:pPr>
            <w:r>
              <w:rPr>
                <w:sz w:val="24"/>
              </w:rPr>
              <w:t xml:space="preserve">Interpret and explain conversations in selected </w:t>
            </w:r>
            <w:proofErr w:type="gramStart"/>
            <w:r>
              <w:rPr>
                <w:sz w:val="24"/>
              </w:rPr>
              <w:t>Foreign</w:t>
            </w:r>
            <w:proofErr w:type="gramEnd"/>
            <w:r>
              <w:rPr>
                <w:sz w:val="24"/>
              </w:rPr>
              <w:t xml:space="preserve"> language for basic social &amp; informal business interactions and to be able to identify and illustrate global issues from different perspectives, Learning from and</w:t>
            </w:r>
          </w:p>
          <w:p w14:paraId="0A8E32BC" w14:textId="77777777" w:rsidR="00C62228" w:rsidRDefault="00E6392B">
            <w:pPr>
              <w:pStyle w:val="TableParagraph"/>
              <w:spacing w:line="271" w:lineRule="exact"/>
              <w:ind w:left="108"/>
              <w:rPr>
                <w:sz w:val="24"/>
              </w:rPr>
            </w:pPr>
            <w:r>
              <w:rPr>
                <w:sz w:val="24"/>
              </w:rPr>
              <w:t>respecting different cultures.</w:t>
            </w:r>
          </w:p>
        </w:tc>
      </w:tr>
      <w:tr w:rsidR="00C62228" w14:paraId="516AE66A" w14:textId="77777777">
        <w:trPr>
          <w:trHeight w:val="1655"/>
        </w:trPr>
        <w:tc>
          <w:tcPr>
            <w:tcW w:w="770" w:type="dxa"/>
          </w:tcPr>
          <w:p w14:paraId="1F6D02EB" w14:textId="77777777" w:rsidR="00C62228" w:rsidRDefault="00C62228">
            <w:pPr>
              <w:pStyle w:val="TableParagraph"/>
              <w:spacing w:before="7"/>
              <w:rPr>
                <w:b/>
              </w:rPr>
            </w:pPr>
          </w:p>
          <w:p w14:paraId="3415BE8C" w14:textId="77777777" w:rsidR="00C62228" w:rsidRDefault="00E6392B">
            <w:pPr>
              <w:pStyle w:val="TableParagraph"/>
              <w:ind w:right="95"/>
              <w:jc w:val="right"/>
              <w:rPr>
                <w:sz w:val="24"/>
              </w:rPr>
            </w:pPr>
            <w:r>
              <w:rPr>
                <w:sz w:val="24"/>
              </w:rPr>
              <w:t>8</w:t>
            </w:r>
          </w:p>
        </w:tc>
        <w:tc>
          <w:tcPr>
            <w:tcW w:w="3118" w:type="dxa"/>
          </w:tcPr>
          <w:p w14:paraId="413BDE25" w14:textId="77777777" w:rsidR="00C62228" w:rsidRDefault="00E6392B">
            <w:pPr>
              <w:pStyle w:val="TableParagraph"/>
              <w:spacing w:line="261" w:lineRule="exact"/>
              <w:ind w:left="108"/>
              <w:rPr>
                <w:sz w:val="24"/>
              </w:rPr>
            </w:pPr>
            <w:r>
              <w:rPr>
                <w:sz w:val="24"/>
              </w:rPr>
              <w:t>Ethical and Professional</w:t>
            </w:r>
          </w:p>
          <w:p w14:paraId="30C610C0" w14:textId="77777777" w:rsidR="00C62228" w:rsidRDefault="00E6392B">
            <w:pPr>
              <w:pStyle w:val="TableParagraph"/>
              <w:ind w:left="108"/>
              <w:rPr>
                <w:sz w:val="24"/>
              </w:rPr>
            </w:pPr>
            <w:r>
              <w:rPr>
                <w:sz w:val="24"/>
              </w:rPr>
              <w:t>Behaviour</w:t>
            </w:r>
          </w:p>
        </w:tc>
        <w:tc>
          <w:tcPr>
            <w:tcW w:w="2340" w:type="dxa"/>
          </w:tcPr>
          <w:p w14:paraId="397D7163" w14:textId="77777777" w:rsidR="00C62228" w:rsidRDefault="00E6392B">
            <w:pPr>
              <w:pStyle w:val="TableParagraph"/>
              <w:spacing w:line="261" w:lineRule="exact"/>
              <w:ind w:left="108"/>
              <w:rPr>
                <w:sz w:val="24"/>
              </w:rPr>
            </w:pPr>
            <w:r>
              <w:rPr>
                <w:sz w:val="24"/>
              </w:rPr>
              <w:t>Ethical practitioners</w:t>
            </w:r>
          </w:p>
        </w:tc>
        <w:tc>
          <w:tcPr>
            <w:tcW w:w="3349" w:type="dxa"/>
          </w:tcPr>
          <w:p w14:paraId="1C73C26D" w14:textId="77777777" w:rsidR="00C62228" w:rsidRDefault="00E6392B">
            <w:pPr>
              <w:pStyle w:val="TableParagraph"/>
              <w:spacing w:line="261" w:lineRule="exact"/>
              <w:ind w:left="108"/>
              <w:rPr>
                <w:sz w:val="24"/>
              </w:rPr>
            </w:pPr>
            <w:r>
              <w:rPr>
                <w:sz w:val="24"/>
              </w:rPr>
              <w:t>To develop ability to recognize</w:t>
            </w:r>
          </w:p>
          <w:p w14:paraId="1FF692D0" w14:textId="1DA92C86" w:rsidR="00C62228" w:rsidRDefault="00E6392B">
            <w:pPr>
              <w:pStyle w:val="TableParagraph"/>
              <w:spacing w:line="270" w:lineRule="atLeast"/>
              <w:ind w:left="108" w:right="191"/>
              <w:rPr>
                <w:sz w:val="24"/>
              </w:rPr>
            </w:pPr>
            <w:r>
              <w:rPr>
                <w:sz w:val="24"/>
              </w:rPr>
              <w:t xml:space="preserve">and practice ethical responsibilities and defend justice, </w:t>
            </w:r>
            <w:r w:rsidR="00B2528F">
              <w:rPr>
                <w:sz w:val="24"/>
              </w:rPr>
              <w:t>honesty,</w:t>
            </w:r>
            <w:r>
              <w:rPr>
                <w:sz w:val="24"/>
              </w:rPr>
              <w:t xml:space="preserve"> and integrity in all personal and professional pursuits</w:t>
            </w:r>
          </w:p>
        </w:tc>
      </w:tr>
      <w:tr w:rsidR="00C62228" w14:paraId="3CAE58CA" w14:textId="77777777">
        <w:trPr>
          <w:trHeight w:val="1379"/>
        </w:trPr>
        <w:tc>
          <w:tcPr>
            <w:tcW w:w="770" w:type="dxa"/>
          </w:tcPr>
          <w:p w14:paraId="0D165AD6" w14:textId="77777777" w:rsidR="00C62228" w:rsidRDefault="00C62228">
            <w:pPr>
              <w:pStyle w:val="TableParagraph"/>
              <w:spacing w:before="7"/>
              <w:rPr>
                <w:b/>
              </w:rPr>
            </w:pPr>
          </w:p>
          <w:p w14:paraId="2DA76D8E" w14:textId="77777777" w:rsidR="00C62228" w:rsidRDefault="00E6392B">
            <w:pPr>
              <w:pStyle w:val="TableParagraph"/>
              <w:ind w:right="95"/>
              <w:jc w:val="right"/>
              <w:rPr>
                <w:sz w:val="24"/>
              </w:rPr>
            </w:pPr>
            <w:r>
              <w:rPr>
                <w:sz w:val="24"/>
              </w:rPr>
              <w:t>9</w:t>
            </w:r>
          </w:p>
        </w:tc>
        <w:tc>
          <w:tcPr>
            <w:tcW w:w="3118" w:type="dxa"/>
          </w:tcPr>
          <w:p w14:paraId="0B22A1B4" w14:textId="77777777" w:rsidR="00C62228" w:rsidRDefault="00E6392B">
            <w:pPr>
              <w:pStyle w:val="TableParagraph"/>
              <w:spacing w:line="261" w:lineRule="exact"/>
              <w:ind w:left="108"/>
              <w:rPr>
                <w:sz w:val="24"/>
              </w:rPr>
            </w:pPr>
            <w:r>
              <w:rPr>
                <w:sz w:val="24"/>
              </w:rPr>
              <w:t>Promote entrepreneurship and</w:t>
            </w:r>
          </w:p>
          <w:p w14:paraId="4AA223F2" w14:textId="534ACF07" w:rsidR="00C62228" w:rsidRDefault="00E6392B">
            <w:pPr>
              <w:pStyle w:val="TableParagraph"/>
              <w:spacing w:line="270" w:lineRule="atLeast"/>
              <w:ind w:left="108" w:right="327"/>
              <w:rPr>
                <w:sz w:val="24"/>
              </w:rPr>
            </w:pPr>
            <w:r>
              <w:rPr>
                <w:sz w:val="24"/>
              </w:rPr>
              <w:t xml:space="preserve">Intrapreneurship with focus on innovation, creativity, </w:t>
            </w:r>
            <w:r w:rsidR="00B2528F">
              <w:rPr>
                <w:sz w:val="24"/>
              </w:rPr>
              <w:t>sustainability,</w:t>
            </w:r>
            <w:r>
              <w:rPr>
                <w:sz w:val="24"/>
              </w:rPr>
              <w:t xml:space="preserve"> and positive energy</w:t>
            </w:r>
          </w:p>
        </w:tc>
        <w:tc>
          <w:tcPr>
            <w:tcW w:w="2340" w:type="dxa"/>
          </w:tcPr>
          <w:p w14:paraId="4949E589" w14:textId="77777777" w:rsidR="00C62228" w:rsidRDefault="00E6392B">
            <w:pPr>
              <w:pStyle w:val="TableParagraph"/>
              <w:spacing w:before="18"/>
              <w:ind w:left="108" w:right="782"/>
              <w:rPr>
                <w:sz w:val="24"/>
              </w:rPr>
            </w:pPr>
            <w:r>
              <w:rPr>
                <w:sz w:val="24"/>
              </w:rPr>
              <w:t xml:space="preserve">Enterprising, </w:t>
            </w:r>
            <w:proofErr w:type="gramStart"/>
            <w:r>
              <w:rPr>
                <w:sz w:val="24"/>
              </w:rPr>
              <w:t>innovative</w:t>
            </w:r>
            <w:proofErr w:type="gramEnd"/>
            <w:r>
              <w:rPr>
                <w:sz w:val="24"/>
              </w:rPr>
              <w:t xml:space="preserve"> and creative</w:t>
            </w:r>
          </w:p>
        </w:tc>
        <w:tc>
          <w:tcPr>
            <w:tcW w:w="3349" w:type="dxa"/>
          </w:tcPr>
          <w:p w14:paraId="32F7A4D1" w14:textId="77777777" w:rsidR="00C62228" w:rsidRDefault="00E6392B">
            <w:pPr>
              <w:pStyle w:val="TableParagraph"/>
              <w:spacing w:line="261" w:lineRule="exact"/>
              <w:ind w:left="108"/>
              <w:rPr>
                <w:sz w:val="24"/>
              </w:rPr>
            </w:pPr>
            <w:r>
              <w:rPr>
                <w:sz w:val="24"/>
              </w:rPr>
              <w:t>To be able to create a</w:t>
            </w:r>
          </w:p>
          <w:p w14:paraId="617ABCEA" w14:textId="77777777" w:rsidR="00C62228" w:rsidRDefault="00E6392B">
            <w:pPr>
              <w:pStyle w:val="TableParagraph"/>
              <w:ind w:left="108"/>
              <w:rPr>
                <w:sz w:val="24"/>
              </w:rPr>
            </w:pPr>
            <w:r>
              <w:rPr>
                <w:sz w:val="24"/>
              </w:rPr>
              <w:t>sustainable business model through creative and innovative thinking.</w:t>
            </w:r>
          </w:p>
        </w:tc>
      </w:tr>
      <w:tr w:rsidR="00C62228" w14:paraId="1764A286" w14:textId="77777777">
        <w:trPr>
          <w:trHeight w:val="2484"/>
        </w:trPr>
        <w:tc>
          <w:tcPr>
            <w:tcW w:w="770" w:type="dxa"/>
          </w:tcPr>
          <w:p w14:paraId="079119EC" w14:textId="77777777" w:rsidR="00C62228" w:rsidRDefault="00C62228">
            <w:pPr>
              <w:pStyle w:val="TableParagraph"/>
              <w:spacing w:before="8"/>
              <w:rPr>
                <w:b/>
              </w:rPr>
            </w:pPr>
          </w:p>
          <w:p w14:paraId="649C32B9" w14:textId="77777777" w:rsidR="00C62228" w:rsidRDefault="00E6392B">
            <w:pPr>
              <w:pStyle w:val="TableParagraph"/>
              <w:ind w:right="95"/>
              <w:jc w:val="right"/>
              <w:rPr>
                <w:sz w:val="24"/>
              </w:rPr>
            </w:pPr>
            <w:r>
              <w:rPr>
                <w:sz w:val="24"/>
              </w:rPr>
              <w:t>10</w:t>
            </w:r>
          </w:p>
        </w:tc>
        <w:tc>
          <w:tcPr>
            <w:tcW w:w="3118" w:type="dxa"/>
          </w:tcPr>
          <w:p w14:paraId="5752C1B1" w14:textId="77777777" w:rsidR="00C62228" w:rsidRDefault="00E6392B">
            <w:pPr>
              <w:pStyle w:val="TableParagraph"/>
              <w:spacing w:line="261" w:lineRule="exact"/>
              <w:ind w:left="108"/>
              <w:rPr>
                <w:sz w:val="24"/>
              </w:rPr>
            </w:pPr>
            <w:r>
              <w:rPr>
                <w:sz w:val="24"/>
              </w:rPr>
              <w:t>Lifelong Learners</w:t>
            </w:r>
          </w:p>
        </w:tc>
        <w:tc>
          <w:tcPr>
            <w:tcW w:w="2340" w:type="dxa"/>
          </w:tcPr>
          <w:p w14:paraId="1CDD7F04" w14:textId="77777777" w:rsidR="00C62228" w:rsidRDefault="00E6392B">
            <w:pPr>
              <w:pStyle w:val="TableParagraph"/>
              <w:ind w:left="108" w:right="755"/>
              <w:rPr>
                <w:sz w:val="24"/>
              </w:rPr>
            </w:pPr>
            <w:r>
              <w:rPr>
                <w:sz w:val="24"/>
              </w:rPr>
              <w:t>Utilise lifelong learning skills</w:t>
            </w:r>
          </w:p>
        </w:tc>
        <w:tc>
          <w:tcPr>
            <w:tcW w:w="3349" w:type="dxa"/>
          </w:tcPr>
          <w:p w14:paraId="785E7C84" w14:textId="77777777" w:rsidR="00C62228" w:rsidRDefault="00E6392B">
            <w:pPr>
              <w:pStyle w:val="TableParagraph"/>
              <w:ind w:left="108" w:right="134"/>
              <w:rPr>
                <w:sz w:val="24"/>
              </w:rPr>
            </w:pPr>
            <w:r>
              <w:rPr>
                <w:sz w:val="24"/>
              </w:rPr>
              <w:t>To Develop competency to define, apply and interpret knowledge on one's own through Newspapers/ Business Magazines/ Library/ Databases/ Internet for knowledge assimilation, creation,</w:t>
            </w:r>
          </w:p>
          <w:p w14:paraId="5BDBB968" w14:textId="77777777" w:rsidR="00C62228" w:rsidRDefault="00E6392B">
            <w:pPr>
              <w:pStyle w:val="TableParagraph"/>
              <w:spacing w:line="270" w:lineRule="atLeast"/>
              <w:ind w:left="108" w:right="651"/>
              <w:rPr>
                <w:sz w:val="24"/>
              </w:rPr>
            </w:pPr>
            <w:r>
              <w:rPr>
                <w:sz w:val="24"/>
              </w:rPr>
              <w:t>dissemination for life-long learning.</w:t>
            </w:r>
          </w:p>
        </w:tc>
      </w:tr>
    </w:tbl>
    <w:p w14:paraId="0ABBBD0F" w14:textId="77777777" w:rsidR="00C62228" w:rsidRDefault="00C62228">
      <w:pPr>
        <w:spacing w:line="270" w:lineRule="atLeast"/>
        <w:rPr>
          <w:sz w:val="24"/>
        </w:rPr>
        <w:sectPr w:rsidR="00C62228">
          <w:headerReference w:type="default" r:id="rId608"/>
          <w:footerReference w:type="default" r:id="rId609"/>
          <w:pgSz w:w="11900" w:h="16840"/>
          <w:pgMar w:top="620" w:right="0" w:bottom="1540" w:left="160" w:header="0" w:footer="1358" w:gutter="0"/>
          <w:pgNumType w:start="219"/>
          <w:cols w:space="720"/>
        </w:sectPr>
      </w:pPr>
    </w:p>
    <w:p w14:paraId="5F509BC6" w14:textId="77777777" w:rsidR="00C62228" w:rsidRDefault="00E6392B">
      <w:pPr>
        <w:pStyle w:val="Heading3"/>
        <w:spacing w:before="72"/>
      </w:pPr>
      <w:r>
        <w:lastRenderedPageBreak/>
        <w:t>Programme Educational Objectives/Goals:</w:t>
      </w:r>
    </w:p>
    <w:p w14:paraId="3274E508" w14:textId="77777777" w:rsidR="00C62228" w:rsidRDefault="00C62228">
      <w:pPr>
        <w:pStyle w:val="BodyText"/>
        <w:spacing w:before="5"/>
        <w:rPr>
          <w:b/>
          <w:sz w:val="20"/>
        </w:rPr>
      </w:pPr>
    </w:p>
    <w:p w14:paraId="49831F2D" w14:textId="13EC52F8" w:rsidR="00C62228" w:rsidRDefault="00E6392B">
      <w:pPr>
        <w:pStyle w:val="ListParagraph"/>
        <w:numPr>
          <w:ilvl w:val="0"/>
          <w:numId w:val="29"/>
        </w:numPr>
        <w:tabs>
          <w:tab w:val="left" w:pos="1821"/>
        </w:tabs>
        <w:spacing w:line="276" w:lineRule="auto"/>
        <w:ind w:right="648"/>
        <w:jc w:val="both"/>
        <w:rPr>
          <w:sz w:val="24"/>
        </w:rPr>
      </w:pPr>
      <w:r>
        <w:rPr>
          <w:sz w:val="24"/>
        </w:rPr>
        <w:t xml:space="preserve">The objective of the MBA- IB programme is to educate and prepare a </w:t>
      </w:r>
      <w:r w:rsidR="00B2528F">
        <w:rPr>
          <w:sz w:val="24"/>
        </w:rPr>
        <w:t>diverse group of students</w:t>
      </w:r>
      <w:r>
        <w:rPr>
          <w:sz w:val="24"/>
        </w:rPr>
        <w:t xml:space="preserve"> with the knowledge, analytical ability, and management perspectives and skills needed to provide leadership to organizations competing in a world increasingly characterized by diversity in the workforce, rapid technological change, and a fiercely competitive global</w:t>
      </w:r>
      <w:r>
        <w:rPr>
          <w:spacing w:val="-11"/>
          <w:sz w:val="24"/>
        </w:rPr>
        <w:t xml:space="preserve"> </w:t>
      </w:r>
      <w:r>
        <w:rPr>
          <w:sz w:val="24"/>
        </w:rPr>
        <w:t>marketplace</w:t>
      </w:r>
    </w:p>
    <w:p w14:paraId="464FCED3" w14:textId="1196CBC4" w:rsidR="00C62228" w:rsidRDefault="00E6392B">
      <w:pPr>
        <w:pStyle w:val="ListParagraph"/>
        <w:numPr>
          <w:ilvl w:val="0"/>
          <w:numId w:val="29"/>
        </w:numPr>
        <w:tabs>
          <w:tab w:val="left" w:pos="1821"/>
        </w:tabs>
        <w:spacing w:line="276" w:lineRule="auto"/>
        <w:ind w:right="648"/>
        <w:jc w:val="both"/>
        <w:rPr>
          <w:sz w:val="24"/>
        </w:rPr>
      </w:pPr>
      <w:r>
        <w:rPr>
          <w:sz w:val="24"/>
        </w:rPr>
        <w:t xml:space="preserve">The programme is designed to help the students develop their </w:t>
      </w:r>
      <w:r w:rsidR="00B2528F">
        <w:rPr>
          <w:sz w:val="24"/>
        </w:rPr>
        <w:t>decision-making</w:t>
      </w:r>
      <w:r>
        <w:rPr>
          <w:sz w:val="24"/>
        </w:rPr>
        <w:t xml:space="preserve"> skills, problem identification &amp; </w:t>
      </w:r>
      <w:r w:rsidR="00B2528F">
        <w:rPr>
          <w:sz w:val="24"/>
        </w:rPr>
        <w:t>problem-solving</w:t>
      </w:r>
      <w:r>
        <w:rPr>
          <w:sz w:val="24"/>
        </w:rPr>
        <w:t xml:space="preserve"> skills and integrative and critical thinking. The course selection offered to the students over four semesters </w:t>
      </w:r>
      <w:r w:rsidR="00B2528F">
        <w:rPr>
          <w:sz w:val="24"/>
        </w:rPr>
        <w:t>help</w:t>
      </w:r>
      <w:r>
        <w:rPr>
          <w:sz w:val="24"/>
        </w:rPr>
        <w:t xml:space="preserve"> them to create a better understanding of the working of business with effective use of simulations and case</w:t>
      </w:r>
      <w:r>
        <w:rPr>
          <w:spacing w:val="-10"/>
          <w:sz w:val="24"/>
        </w:rPr>
        <w:t xml:space="preserve"> </w:t>
      </w:r>
      <w:r>
        <w:rPr>
          <w:sz w:val="24"/>
        </w:rPr>
        <w:t>studies.</w:t>
      </w:r>
    </w:p>
    <w:p w14:paraId="7EBE4772" w14:textId="77777777" w:rsidR="00C62228" w:rsidRDefault="00E6392B">
      <w:pPr>
        <w:pStyle w:val="ListParagraph"/>
        <w:numPr>
          <w:ilvl w:val="0"/>
          <w:numId w:val="29"/>
        </w:numPr>
        <w:tabs>
          <w:tab w:val="left" w:pos="1821"/>
        </w:tabs>
        <w:spacing w:line="276" w:lineRule="auto"/>
        <w:ind w:right="652"/>
        <w:jc w:val="both"/>
        <w:rPr>
          <w:sz w:val="24"/>
        </w:rPr>
      </w:pPr>
      <w:r>
        <w:rPr>
          <w:sz w:val="24"/>
        </w:rPr>
        <w:t>MBA- IB is designed to prepare students for careers in management and leadership. Students acquire a comprehensive foundation in the fundamentals of business, the global environment in which they will function, and the analytical tools for intelligent</w:t>
      </w:r>
      <w:r>
        <w:rPr>
          <w:spacing w:val="-8"/>
          <w:sz w:val="24"/>
        </w:rPr>
        <w:t xml:space="preserve"> </w:t>
      </w:r>
      <w:r>
        <w:rPr>
          <w:sz w:val="24"/>
        </w:rPr>
        <w:t>decision-making.</w:t>
      </w:r>
    </w:p>
    <w:p w14:paraId="64C7D59A" w14:textId="77777777" w:rsidR="00C62228" w:rsidRDefault="00E6392B">
      <w:pPr>
        <w:pStyle w:val="Heading3"/>
        <w:spacing w:before="205"/>
      </w:pPr>
      <w:r>
        <w:t>Programme Operational Objectives</w:t>
      </w:r>
    </w:p>
    <w:p w14:paraId="615A5214" w14:textId="77777777" w:rsidR="00C62228" w:rsidRDefault="00C62228">
      <w:pPr>
        <w:pStyle w:val="BodyText"/>
        <w:spacing w:before="8"/>
        <w:rPr>
          <w:b/>
          <w:sz w:val="20"/>
        </w:rPr>
      </w:pPr>
    </w:p>
    <w:p w14:paraId="610BC100" w14:textId="77777777" w:rsidR="00C62228" w:rsidRDefault="00E6392B">
      <w:pPr>
        <w:pStyle w:val="ListParagraph"/>
        <w:numPr>
          <w:ilvl w:val="0"/>
          <w:numId w:val="28"/>
        </w:numPr>
        <w:tabs>
          <w:tab w:val="left" w:pos="1821"/>
        </w:tabs>
        <w:spacing w:line="276" w:lineRule="auto"/>
        <w:ind w:right="650"/>
        <w:rPr>
          <w:sz w:val="24"/>
        </w:rPr>
      </w:pPr>
      <w:r>
        <w:rPr>
          <w:sz w:val="24"/>
        </w:rPr>
        <w:t>The MBA (IB) programme will provide an academic environment for holistic development of students</w:t>
      </w:r>
    </w:p>
    <w:p w14:paraId="1AF800E2" w14:textId="77777777" w:rsidR="00C62228" w:rsidRDefault="00E6392B">
      <w:pPr>
        <w:pStyle w:val="ListParagraph"/>
        <w:numPr>
          <w:ilvl w:val="0"/>
          <w:numId w:val="28"/>
        </w:numPr>
        <w:tabs>
          <w:tab w:val="left" w:pos="1821"/>
        </w:tabs>
        <w:spacing w:line="276" w:lineRule="auto"/>
        <w:ind w:right="649"/>
        <w:rPr>
          <w:sz w:val="24"/>
        </w:rPr>
      </w:pPr>
      <w:r>
        <w:rPr>
          <w:color w:val="333333"/>
          <w:sz w:val="24"/>
        </w:rPr>
        <w:t>The curriculum of MBA-IB will be contemporary and relevant to meet industry requirements and benchmarked on global standards by incorporating feedback from all the</w:t>
      </w:r>
      <w:r>
        <w:rPr>
          <w:color w:val="333333"/>
          <w:spacing w:val="-11"/>
          <w:sz w:val="24"/>
        </w:rPr>
        <w:t xml:space="preserve"> </w:t>
      </w:r>
      <w:r>
        <w:rPr>
          <w:color w:val="333333"/>
          <w:sz w:val="24"/>
        </w:rPr>
        <w:t>stakeholders.</w:t>
      </w:r>
    </w:p>
    <w:p w14:paraId="37469673" w14:textId="77777777" w:rsidR="00C62228" w:rsidRDefault="00E6392B">
      <w:pPr>
        <w:pStyle w:val="ListParagraph"/>
        <w:numPr>
          <w:ilvl w:val="0"/>
          <w:numId w:val="28"/>
        </w:numPr>
        <w:tabs>
          <w:tab w:val="left" w:pos="1821"/>
        </w:tabs>
        <w:spacing w:before="1" w:line="276" w:lineRule="auto"/>
        <w:ind w:right="652"/>
        <w:rPr>
          <w:sz w:val="24"/>
        </w:rPr>
      </w:pPr>
      <w:r>
        <w:rPr>
          <w:color w:val="333333"/>
          <w:sz w:val="24"/>
        </w:rPr>
        <w:t>The Faculty of International Business will use appropriate methodology and pedagogical tools for teaching, learning and</w:t>
      </w:r>
      <w:r>
        <w:rPr>
          <w:color w:val="333333"/>
          <w:spacing w:val="-6"/>
          <w:sz w:val="24"/>
        </w:rPr>
        <w:t xml:space="preserve"> </w:t>
      </w:r>
      <w:r>
        <w:rPr>
          <w:color w:val="333333"/>
          <w:sz w:val="24"/>
        </w:rPr>
        <w:t>development.</w:t>
      </w:r>
    </w:p>
    <w:p w14:paraId="2A068408" w14:textId="53D52A0D" w:rsidR="00C62228" w:rsidRDefault="00E6392B">
      <w:pPr>
        <w:pStyle w:val="ListParagraph"/>
        <w:numPr>
          <w:ilvl w:val="0"/>
          <w:numId w:val="28"/>
        </w:numPr>
        <w:tabs>
          <w:tab w:val="left" w:pos="1821"/>
        </w:tabs>
        <w:spacing w:line="276" w:lineRule="auto"/>
        <w:ind w:right="646"/>
        <w:rPr>
          <w:color w:val="333333"/>
          <w:sz w:val="24"/>
        </w:rPr>
      </w:pPr>
      <w:r>
        <w:rPr>
          <w:color w:val="333333"/>
          <w:sz w:val="24"/>
        </w:rPr>
        <w:t xml:space="preserve">The student of International Business will earn achievements in inter-university </w:t>
      </w:r>
      <w:r w:rsidR="00B2528F">
        <w:rPr>
          <w:color w:val="333333"/>
          <w:sz w:val="24"/>
        </w:rPr>
        <w:t>Extra Curricular</w:t>
      </w:r>
      <w:r>
        <w:rPr>
          <w:color w:val="333333"/>
          <w:spacing w:val="-1"/>
          <w:sz w:val="24"/>
        </w:rPr>
        <w:t xml:space="preserve"> </w:t>
      </w:r>
      <w:r>
        <w:rPr>
          <w:color w:val="333333"/>
          <w:sz w:val="24"/>
        </w:rPr>
        <w:t>activities.</w:t>
      </w:r>
    </w:p>
    <w:p w14:paraId="570400F8" w14:textId="6D7D11CF" w:rsidR="00C62228" w:rsidRDefault="00E6392B">
      <w:pPr>
        <w:pStyle w:val="ListParagraph"/>
        <w:numPr>
          <w:ilvl w:val="0"/>
          <w:numId w:val="28"/>
        </w:numPr>
        <w:tabs>
          <w:tab w:val="left" w:pos="1821"/>
        </w:tabs>
        <w:spacing w:line="276" w:lineRule="auto"/>
        <w:ind w:right="654"/>
        <w:rPr>
          <w:sz w:val="24"/>
        </w:rPr>
      </w:pPr>
      <w:r>
        <w:rPr>
          <w:color w:val="333333"/>
          <w:sz w:val="24"/>
        </w:rPr>
        <w:t xml:space="preserve">The International Business will integrate ethics and values in teaching, </w:t>
      </w:r>
      <w:r w:rsidR="00B2528F">
        <w:rPr>
          <w:color w:val="333333"/>
          <w:sz w:val="24"/>
        </w:rPr>
        <w:t>theory,</w:t>
      </w:r>
      <w:r>
        <w:rPr>
          <w:color w:val="333333"/>
          <w:sz w:val="24"/>
        </w:rPr>
        <w:t xml:space="preserve"> and practice, develop and retain excellent students, </w:t>
      </w:r>
      <w:proofErr w:type="gramStart"/>
      <w:r>
        <w:rPr>
          <w:color w:val="333333"/>
          <w:sz w:val="24"/>
        </w:rPr>
        <w:t>faculty</w:t>
      </w:r>
      <w:proofErr w:type="gramEnd"/>
      <w:r>
        <w:rPr>
          <w:color w:val="333333"/>
          <w:sz w:val="24"/>
        </w:rPr>
        <w:t xml:space="preserve"> and</w:t>
      </w:r>
      <w:r>
        <w:rPr>
          <w:color w:val="333333"/>
          <w:spacing w:val="-4"/>
          <w:sz w:val="24"/>
        </w:rPr>
        <w:t xml:space="preserve"> </w:t>
      </w:r>
      <w:r>
        <w:rPr>
          <w:color w:val="333333"/>
          <w:sz w:val="24"/>
        </w:rPr>
        <w:t>staff.</w:t>
      </w:r>
    </w:p>
    <w:p w14:paraId="4FA610AC" w14:textId="299AC274" w:rsidR="00C62228" w:rsidRDefault="00E6392B">
      <w:pPr>
        <w:pStyle w:val="ListParagraph"/>
        <w:numPr>
          <w:ilvl w:val="0"/>
          <w:numId w:val="28"/>
        </w:numPr>
        <w:tabs>
          <w:tab w:val="left" w:pos="1821"/>
        </w:tabs>
        <w:spacing w:line="275" w:lineRule="exact"/>
        <w:ind w:hanging="361"/>
        <w:rPr>
          <w:sz w:val="24"/>
        </w:rPr>
      </w:pPr>
      <w:r>
        <w:rPr>
          <w:color w:val="333333"/>
          <w:sz w:val="24"/>
        </w:rPr>
        <w:t xml:space="preserve">International Business will facilitate cultivation of </w:t>
      </w:r>
      <w:r w:rsidR="00B2528F">
        <w:rPr>
          <w:color w:val="333333"/>
          <w:sz w:val="24"/>
        </w:rPr>
        <w:t>cross-cultural</w:t>
      </w:r>
      <w:r>
        <w:rPr>
          <w:color w:val="333333"/>
          <w:sz w:val="24"/>
        </w:rPr>
        <w:t xml:space="preserve"> humanitarian</w:t>
      </w:r>
      <w:r>
        <w:rPr>
          <w:color w:val="333333"/>
          <w:spacing w:val="-3"/>
          <w:sz w:val="24"/>
        </w:rPr>
        <w:t xml:space="preserve"> </w:t>
      </w:r>
      <w:r>
        <w:rPr>
          <w:color w:val="333333"/>
          <w:sz w:val="24"/>
        </w:rPr>
        <w:t>values</w:t>
      </w:r>
    </w:p>
    <w:p w14:paraId="30DA6383" w14:textId="77777777" w:rsidR="00C62228" w:rsidRDefault="00E6392B">
      <w:pPr>
        <w:pStyle w:val="ListParagraph"/>
        <w:numPr>
          <w:ilvl w:val="0"/>
          <w:numId w:val="28"/>
        </w:numPr>
        <w:tabs>
          <w:tab w:val="left" w:pos="1821"/>
        </w:tabs>
        <w:spacing w:before="40" w:line="276" w:lineRule="auto"/>
        <w:ind w:right="655"/>
        <w:rPr>
          <w:sz w:val="24"/>
        </w:rPr>
      </w:pPr>
      <w:r>
        <w:rPr>
          <w:color w:val="333333"/>
          <w:sz w:val="24"/>
        </w:rPr>
        <w:t>International Business will facilitate joint research collaborations, invite international delegates and speakers for seminars and conferences and various other opportunities for global</w:t>
      </w:r>
      <w:r>
        <w:rPr>
          <w:color w:val="333333"/>
          <w:spacing w:val="-8"/>
          <w:sz w:val="24"/>
        </w:rPr>
        <w:t xml:space="preserve"> </w:t>
      </w:r>
      <w:r>
        <w:rPr>
          <w:color w:val="333333"/>
          <w:sz w:val="24"/>
        </w:rPr>
        <w:t>exposure.</w:t>
      </w:r>
    </w:p>
    <w:p w14:paraId="452867F0" w14:textId="77777777" w:rsidR="00C62228" w:rsidRDefault="00E6392B">
      <w:pPr>
        <w:pStyle w:val="ListParagraph"/>
        <w:numPr>
          <w:ilvl w:val="0"/>
          <w:numId w:val="28"/>
        </w:numPr>
        <w:tabs>
          <w:tab w:val="left" w:pos="1821"/>
        </w:tabs>
        <w:spacing w:before="2"/>
        <w:ind w:hanging="361"/>
        <w:rPr>
          <w:sz w:val="24"/>
        </w:rPr>
      </w:pPr>
      <w:r>
        <w:rPr>
          <w:color w:val="333333"/>
          <w:sz w:val="24"/>
        </w:rPr>
        <w:t>International Business shall develop and maintain strong relationship with</w:t>
      </w:r>
      <w:r>
        <w:rPr>
          <w:color w:val="333333"/>
          <w:spacing w:val="-3"/>
          <w:sz w:val="24"/>
        </w:rPr>
        <w:t xml:space="preserve"> </w:t>
      </w:r>
      <w:r>
        <w:rPr>
          <w:color w:val="333333"/>
          <w:sz w:val="24"/>
        </w:rPr>
        <w:t>corporate.</w:t>
      </w:r>
    </w:p>
    <w:p w14:paraId="3A2849BD" w14:textId="77777777" w:rsidR="00C62228" w:rsidRDefault="00E6392B">
      <w:pPr>
        <w:pStyle w:val="ListParagraph"/>
        <w:numPr>
          <w:ilvl w:val="0"/>
          <w:numId w:val="28"/>
        </w:numPr>
        <w:tabs>
          <w:tab w:val="left" w:pos="1821"/>
        </w:tabs>
        <w:spacing w:before="41" w:line="276" w:lineRule="auto"/>
        <w:ind w:right="649"/>
        <w:rPr>
          <w:sz w:val="24"/>
        </w:rPr>
      </w:pPr>
      <w:r>
        <w:rPr>
          <w:color w:val="333333"/>
          <w:sz w:val="24"/>
        </w:rPr>
        <w:t>Institute shall maintain lifelong alumni network and keep the curriculum responsive to industry needs.</w:t>
      </w:r>
    </w:p>
    <w:p w14:paraId="36A1B28D" w14:textId="77777777" w:rsidR="00C62228" w:rsidRDefault="00E6392B">
      <w:pPr>
        <w:pStyle w:val="ListParagraph"/>
        <w:numPr>
          <w:ilvl w:val="0"/>
          <w:numId w:val="28"/>
        </w:numPr>
        <w:tabs>
          <w:tab w:val="left" w:pos="1821"/>
        </w:tabs>
        <w:spacing w:line="278" w:lineRule="auto"/>
        <w:ind w:right="645"/>
        <w:rPr>
          <w:sz w:val="24"/>
        </w:rPr>
      </w:pPr>
      <w:r>
        <w:rPr>
          <w:color w:val="333333"/>
          <w:sz w:val="24"/>
        </w:rPr>
        <w:t>International Business will support all the students for quality placements or join family business or start their own</w:t>
      </w:r>
      <w:r>
        <w:rPr>
          <w:color w:val="333333"/>
          <w:spacing w:val="-1"/>
          <w:sz w:val="24"/>
        </w:rPr>
        <w:t xml:space="preserve"> </w:t>
      </w:r>
      <w:r>
        <w:rPr>
          <w:color w:val="333333"/>
          <w:sz w:val="24"/>
        </w:rPr>
        <w:t>venture.</w:t>
      </w:r>
    </w:p>
    <w:p w14:paraId="744B8B5C" w14:textId="77777777" w:rsidR="00C62228" w:rsidRDefault="00C62228">
      <w:pPr>
        <w:spacing w:line="278" w:lineRule="auto"/>
        <w:rPr>
          <w:sz w:val="24"/>
        </w:rPr>
        <w:sectPr w:rsidR="00C62228">
          <w:headerReference w:type="default" r:id="rId610"/>
          <w:footerReference w:type="default" r:id="rId611"/>
          <w:pgSz w:w="11900" w:h="16840"/>
          <w:pgMar w:top="540" w:right="0" w:bottom="1540" w:left="160" w:header="0" w:footer="1358" w:gutter="0"/>
          <w:pgNumType w:start="220"/>
          <w:cols w:space="720"/>
        </w:sectPr>
      </w:pPr>
    </w:p>
    <w:p w14:paraId="112E34D9" w14:textId="77777777" w:rsidR="00C62228" w:rsidRDefault="00E6392B">
      <w:pPr>
        <w:pStyle w:val="Heading3"/>
        <w:spacing w:before="72"/>
        <w:ind w:left="741" w:right="299"/>
        <w:jc w:val="center"/>
      </w:pPr>
      <w:r>
        <w:lastRenderedPageBreak/>
        <w:t>Programme Structure as per prescribed programme framework</w:t>
      </w:r>
    </w:p>
    <w:p w14:paraId="34AE1604" w14:textId="77777777" w:rsidR="00C62228" w:rsidRDefault="00E6392B">
      <w:pPr>
        <w:spacing w:before="134"/>
        <w:ind w:left="741" w:right="290"/>
        <w:jc w:val="center"/>
        <w:rPr>
          <w:b/>
          <w:sz w:val="24"/>
        </w:rPr>
      </w:pPr>
      <w:r>
        <w:rPr>
          <w:b/>
          <w:sz w:val="24"/>
        </w:rPr>
        <w:t>PROGRAMME STRUCTURE FOR MBA –IB</w:t>
      </w:r>
    </w:p>
    <w:p w14:paraId="158F5F3D" w14:textId="77777777" w:rsidR="00C62228" w:rsidRDefault="00E6392B">
      <w:pPr>
        <w:spacing w:after="4" w:line="480" w:lineRule="auto"/>
        <w:ind w:left="5058" w:right="4603" w:hanging="1"/>
        <w:jc w:val="center"/>
        <w:rPr>
          <w:b/>
          <w:sz w:val="24"/>
        </w:rPr>
      </w:pPr>
      <w:r>
        <w:rPr>
          <w:b/>
          <w:sz w:val="24"/>
        </w:rPr>
        <w:t>Batch 2017-19 FIRST SEMESTER</w:t>
      </w: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0"/>
        <w:gridCol w:w="3509"/>
        <w:gridCol w:w="1259"/>
        <w:gridCol w:w="1080"/>
        <w:gridCol w:w="1403"/>
        <w:gridCol w:w="976"/>
        <w:gridCol w:w="707"/>
      </w:tblGrid>
      <w:tr w:rsidR="00C62228" w14:paraId="27FAAFBA" w14:textId="77777777">
        <w:trPr>
          <w:trHeight w:val="618"/>
        </w:trPr>
        <w:tc>
          <w:tcPr>
            <w:tcW w:w="950" w:type="dxa"/>
            <w:vMerge w:val="restart"/>
          </w:tcPr>
          <w:p w14:paraId="38455B16" w14:textId="77777777" w:rsidR="00C62228" w:rsidRDefault="00C62228">
            <w:pPr>
              <w:pStyle w:val="TableParagraph"/>
              <w:spacing w:before="8"/>
              <w:rPr>
                <w:b/>
                <w:sz w:val="20"/>
              </w:rPr>
            </w:pPr>
          </w:p>
          <w:p w14:paraId="57C4301C" w14:textId="77777777" w:rsidR="00C62228" w:rsidRDefault="00E6392B">
            <w:pPr>
              <w:pStyle w:val="TableParagraph"/>
              <w:spacing w:line="278" w:lineRule="auto"/>
              <w:ind w:left="208" w:right="69" w:hanging="101"/>
              <w:rPr>
                <w:b/>
                <w:sz w:val="24"/>
              </w:rPr>
            </w:pPr>
            <w:r>
              <w:rPr>
                <w:b/>
                <w:sz w:val="24"/>
              </w:rPr>
              <w:t>Course Code</w:t>
            </w:r>
          </w:p>
        </w:tc>
        <w:tc>
          <w:tcPr>
            <w:tcW w:w="3509" w:type="dxa"/>
            <w:vMerge w:val="restart"/>
          </w:tcPr>
          <w:p w14:paraId="1C768933" w14:textId="77777777" w:rsidR="00C62228" w:rsidRDefault="00C62228">
            <w:pPr>
              <w:pStyle w:val="TableParagraph"/>
              <w:spacing w:before="8"/>
              <w:rPr>
                <w:b/>
                <w:sz w:val="20"/>
              </w:rPr>
            </w:pPr>
          </w:p>
          <w:p w14:paraId="0A7A3A01" w14:textId="77777777" w:rsidR="00C62228" w:rsidRDefault="00E6392B">
            <w:pPr>
              <w:pStyle w:val="TableParagraph"/>
              <w:ind w:left="1115"/>
              <w:rPr>
                <w:b/>
                <w:sz w:val="24"/>
              </w:rPr>
            </w:pPr>
            <w:r>
              <w:rPr>
                <w:b/>
                <w:sz w:val="24"/>
              </w:rPr>
              <w:t>Course Title</w:t>
            </w:r>
          </w:p>
        </w:tc>
        <w:tc>
          <w:tcPr>
            <w:tcW w:w="3742" w:type="dxa"/>
            <w:gridSpan w:val="3"/>
          </w:tcPr>
          <w:p w14:paraId="0E0FEEFD" w14:textId="77777777" w:rsidR="00C62228" w:rsidRDefault="00C62228">
            <w:pPr>
              <w:pStyle w:val="TableParagraph"/>
              <w:spacing w:before="8"/>
              <w:rPr>
                <w:b/>
                <w:sz w:val="20"/>
              </w:rPr>
            </w:pPr>
          </w:p>
          <w:p w14:paraId="14502359" w14:textId="77777777" w:rsidR="00C62228" w:rsidRDefault="00E6392B">
            <w:pPr>
              <w:pStyle w:val="TableParagraph"/>
              <w:ind w:left="1517" w:right="1497"/>
              <w:jc w:val="center"/>
              <w:rPr>
                <w:b/>
                <w:sz w:val="24"/>
              </w:rPr>
            </w:pPr>
            <w:r>
              <w:rPr>
                <w:b/>
                <w:sz w:val="24"/>
              </w:rPr>
              <w:t>Credit</w:t>
            </w:r>
          </w:p>
        </w:tc>
        <w:tc>
          <w:tcPr>
            <w:tcW w:w="976" w:type="dxa"/>
            <w:vMerge w:val="restart"/>
          </w:tcPr>
          <w:p w14:paraId="6168D317" w14:textId="77777777" w:rsidR="00C62228" w:rsidRDefault="00E6392B">
            <w:pPr>
              <w:pStyle w:val="TableParagraph"/>
              <w:spacing w:line="278" w:lineRule="auto"/>
              <w:ind w:left="111" w:right="65" w:firstLine="105"/>
              <w:rPr>
                <w:b/>
                <w:sz w:val="24"/>
              </w:rPr>
            </w:pPr>
            <w:r>
              <w:rPr>
                <w:b/>
                <w:sz w:val="24"/>
              </w:rPr>
              <w:t>Total Credits</w:t>
            </w:r>
          </w:p>
        </w:tc>
        <w:tc>
          <w:tcPr>
            <w:tcW w:w="707" w:type="dxa"/>
            <w:vMerge w:val="restart"/>
          </w:tcPr>
          <w:p w14:paraId="0D76F752" w14:textId="77777777" w:rsidR="00C62228" w:rsidRDefault="00E6392B">
            <w:pPr>
              <w:pStyle w:val="TableParagraph"/>
              <w:spacing w:line="278" w:lineRule="auto"/>
              <w:ind w:left="182" w:right="59" w:hanging="68"/>
              <w:rPr>
                <w:b/>
                <w:sz w:val="24"/>
              </w:rPr>
            </w:pPr>
            <w:r>
              <w:rPr>
                <w:b/>
                <w:sz w:val="24"/>
              </w:rPr>
              <w:t>Page No.</w:t>
            </w:r>
          </w:p>
        </w:tc>
      </w:tr>
      <w:tr w:rsidR="00C62228" w14:paraId="524ABD18" w14:textId="77777777">
        <w:trPr>
          <w:trHeight w:val="1585"/>
        </w:trPr>
        <w:tc>
          <w:tcPr>
            <w:tcW w:w="950" w:type="dxa"/>
            <w:vMerge/>
            <w:tcBorders>
              <w:top w:val="nil"/>
            </w:tcBorders>
          </w:tcPr>
          <w:p w14:paraId="5734291E" w14:textId="77777777" w:rsidR="00C62228" w:rsidRDefault="00C62228">
            <w:pPr>
              <w:rPr>
                <w:sz w:val="2"/>
                <w:szCs w:val="2"/>
              </w:rPr>
            </w:pPr>
          </w:p>
        </w:tc>
        <w:tc>
          <w:tcPr>
            <w:tcW w:w="3509" w:type="dxa"/>
            <w:vMerge/>
            <w:tcBorders>
              <w:top w:val="nil"/>
            </w:tcBorders>
          </w:tcPr>
          <w:p w14:paraId="071A46BC" w14:textId="77777777" w:rsidR="00C62228" w:rsidRDefault="00C62228">
            <w:pPr>
              <w:rPr>
                <w:sz w:val="2"/>
                <w:szCs w:val="2"/>
              </w:rPr>
            </w:pPr>
          </w:p>
        </w:tc>
        <w:tc>
          <w:tcPr>
            <w:tcW w:w="1259" w:type="dxa"/>
          </w:tcPr>
          <w:p w14:paraId="16183DD1" w14:textId="77777777" w:rsidR="00C62228" w:rsidRDefault="00E6392B">
            <w:pPr>
              <w:pStyle w:val="TableParagraph"/>
              <w:spacing w:line="275" w:lineRule="exact"/>
              <w:ind w:left="231"/>
              <w:rPr>
                <w:b/>
                <w:sz w:val="24"/>
              </w:rPr>
            </w:pPr>
            <w:r>
              <w:rPr>
                <w:b/>
                <w:sz w:val="24"/>
              </w:rPr>
              <w:t>Lecture</w:t>
            </w:r>
          </w:p>
          <w:p w14:paraId="3B083226" w14:textId="77777777" w:rsidR="00C62228" w:rsidRDefault="00E6392B">
            <w:pPr>
              <w:pStyle w:val="TableParagraph"/>
              <w:spacing w:before="41" w:line="276" w:lineRule="auto"/>
              <w:ind w:left="127" w:right="80" w:hanging="8"/>
              <w:rPr>
                <w:b/>
                <w:sz w:val="24"/>
              </w:rPr>
            </w:pPr>
            <w:r>
              <w:rPr>
                <w:b/>
                <w:sz w:val="24"/>
              </w:rPr>
              <w:t>(L) Hours Per Week</w:t>
            </w:r>
          </w:p>
        </w:tc>
        <w:tc>
          <w:tcPr>
            <w:tcW w:w="1080" w:type="dxa"/>
          </w:tcPr>
          <w:p w14:paraId="4478B0A0" w14:textId="77777777" w:rsidR="00C62228" w:rsidRDefault="00E6392B">
            <w:pPr>
              <w:pStyle w:val="TableParagraph"/>
              <w:spacing w:line="276" w:lineRule="auto"/>
              <w:ind w:left="114" w:right="90"/>
              <w:jc w:val="center"/>
              <w:rPr>
                <w:b/>
                <w:sz w:val="24"/>
              </w:rPr>
            </w:pPr>
            <w:r>
              <w:rPr>
                <w:b/>
                <w:sz w:val="24"/>
              </w:rPr>
              <w:t>Tutorial (T)</w:t>
            </w:r>
          </w:p>
          <w:p w14:paraId="651CB547" w14:textId="77777777" w:rsidR="00C62228" w:rsidRDefault="00E6392B">
            <w:pPr>
              <w:pStyle w:val="TableParagraph"/>
              <w:spacing w:line="275" w:lineRule="exact"/>
              <w:ind w:left="55" w:right="90"/>
              <w:jc w:val="center"/>
              <w:rPr>
                <w:b/>
                <w:sz w:val="24"/>
              </w:rPr>
            </w:pPr>
            <w:r>
              <w:rPr>
                <w:b/>
                <w:sz w:val="24"/>
              </w:rPr>
              <w:t>Hours</w:t>
            </w:r>
          </w:p>
          <w:p w14:paraId="196345C1" w14:textId="77777777" w:rsidR="00C62228" w:rsidRDefault="00E6392B">
            <w:pPr>
              <w:pStyle w:val="TableParagraph"/>
              <w:spacing w:before="8" w:line="310" w:lineRule="atLeast"/>
              <w:ind w:left="248" w:right="224" w:hanging="1"/>
              <w:jc w:val="center"/>
              <w:rPr>
                <w:b/>
                <w:sz w:val="24"/>
              </w:rPr>
            </w:pPr>
            <w:r>
              <w:rPr>
                <w:b/>
                <w:sz w:val="24"/>
              </w:rPr>
              <w:t xml:space="preserve">Per </w:t>
            </w:r>
            <w:r>
              <w:rPr>
                <w:b/>
                <w:spacing w:val="-1"/>
                <w:sz w:val="24"/>
              </w:rPr>
              <w:t>Week</w:t>
            </w:r>
          </w:p>
        </w:tc>
        <w:tc>
          <w:tcPr>
            <w:tcW w:w="1403" w:type="dxa"/>
          </w:tcPr>
          <w:p w14:paraId="1077B23E" w14:textId="77777777" w:rsidR="00C62228" w:rsidRDefault="00E6392B">
            <w:pPr>
              <w:pStyle w:val="TableParagraph"/>
              <w:spacing w:line="276" w:lineRule="auto"/>
              <w:ind w:left="110" w:right="86" w:hanging="2"/>
              <w:jc w:val="center"/>
              <w:rPr>
                <w:b/>
                <w:sz w:val="24"/>
              </w:rPr>
            </w:pPr>
            <w:proofErr w:type="spellStart"/>
            <w:r>
              <w:rPr>
                <w:b/>
                <w:color w:val="333333"/>
                <w:sz w:val="24"/>
              </w:rPr>
              <w:t xml:space="preserve">Self </w:t>
            </w:r>
            <w:r>
              <w:rPr>
                <w:b/>
                <w:color w:val="333333"/>
                <w:spacing w:val="-1"/>
                <w:sz w:val="24"/>
              </w:rPr>
              <w:t>Work</w:t>
            </w:r>
            <w:proofErr w:type="spellEnd"/>
            <w:r>
              <w:rPr>
                <w:b/>
                <w:color w:val="333333"/>
                <w:spacing w:val="-1"/>
                <w:sz w:val="24"/>
              </w:rPr>
              <w:t xml:space="preserve">/Field </w:t>
            </w:r>
            <w:r>
              <w:rPr>
                <w:b/>
                <w:color w:val="333333"/>
                <w:sz w:val="24"/>
              </w:rPr>
              <w:t>work (P) Hours</w:t>
            </w:r>
            <w:r>
              <w:rPr>
                <w:b/>
                <w:color w:val="333333"/>
                <w:spacing w:val="58"/>
                <w:sz w:val="24"/>
              </w:rPr>
              <w:t xml:space="preserve"> </w:t>
            </w:r>
            <w:r>
              <w:rPr>
                <w:b/>
                <w:color w:val="333333"/>
                <w:sz w:val="24"/>
              </w:rPr>
              <w:t>Per</w:t>
            </w:r>
          </w:p>
          <w:p w14:paraId="5AFD9FAE" w14:textId="77777777" w:rsidR="00C62228" w:rsidRDefault="00E6392B">
            <w:pPr>
              <w:pStyle w:val="TableParagraph"/>
              <w:ind w:left="389" w:right="367"/>
              <w:jc w:val="center"/>
              <w:rPr>
                <w:b/>
                <w:sz w:val="24"/>
              </w:rPr>
            </w:pPr>
            <w:r>
              <w:rPr>
                <w:b/>
                <w:color w:val="333333"/>
                <w:sz w:val="24"/>
              </w:rPr>
              <w:t>Week</w:t>
            </w:r>
          </w:p>
        </w:tc>
        <w:tc>
          <w:tcPr>
            <w:tcW w:w="976" w:type="dxa"/>
            <w:vMerge/>
            <w:tcBorders>
              <w:top w:val="nil"/>
            </w:tcBorders>
          </w:tcPr>
          <w:p w14:paraId="4EE3C807" w14:textId="77777777" w:rsidR="00C62228" w:rsidRDefault="00C62228">
            <w:pPr>
              <w:rPr>
                <w:sz w:val="2"/>
                <w:szCs w:val="2"/>
              </w:rPr>
            </w:pPr>
          </w:p>
        </w:tc>
        <w:tc>
          <w:tcPr>
            <w:tcW w:w="707" w:type="dxa"/>
            <w:vMerge/>
            <w:tcBorders>
              <w:top w:val="nil"/>
            </w:tcBorders>
          </w:tcPr>
          <w:p w14:paraId="137D8B03" w14:textId="77777777" w:rsidR="00C62228" w:rsidRDefault="00C62228">
            <w:pPr>
              <w:rPr>
                <w:sz w:val="2"/>
                <w:szCs w:val="2"/>
              </w:rPr>
            </w:pPr>
          </w:p>
        </w:tc>
      </w:tr>
      <w:tr w:rsidR="00C62228" w14:paraId="2D397A64" w14:textId="77777777">
        <w:trPr>
          <w:trHeight w:val="318"/>
        </w:trPr>
        <w:tc>
          <w:tcPr>
            <w:tcW w:w="9884" w:type="dxa"/>
            <w:gridSpan w:val="7"/>
          </w:tcPr>
          <w:p w14:paraId="184514BE" w14:textId="77777777" w:rsidR="00C62228" w:rsidRDefault="00E6392B">
            <w:pPr>
              <w:pStyle w:val="TableParagraph"/>
              <w:spacing w:line="275" w:lineRule="exact"/>
              <w:ind w:left="107"/>
              <w:rPr>
                <w:b/>
                <w:sz w:val="24"/>
              </w:rPr>
            </w:pPr>
            <w:r>
              <w:rPr>
                <w:b/>
                <w:sz w:val="24"/>
              </w:rPr>
              <w:t>A: Core Courses (CC) (for 12 credits)</w:t>
            </w:r>
          </w:p>
        </w:tc>
      </w:tr>
      <w:tr w:rsidR="00C62228" w14:paraId="027D023E" w14:textId="77777777">
        <w:trPr>
          <w:trHeight w:val="316"/>
        </w:trPr>
        <w:tc>
          <w:tcPr>
            <w:tcW w:w="950" w:type="dxa"/>
          </w:tcPr>
          <w:p w14:paraId="11191F1B" w14:textId="77777777" w:rsidR="00C62228" w:rsidRDefault="00C62228">
            <w:pPr>
              <w:pStyle w:val="TableParagraph"/>
            </w:pPr>
          </w:p>
        </w:tc>
        <w:tc>
          <w:tcPr>
            <w:tcW w:w="3509" w:type="dxa"/>
          </w:tcPr>
          <w:p w14:paraId="0BCAFAF2" w14:textId="77777777" w:rsidR="00C62228" w:rsidRDefault="00E6392B">
            <w:pPr>
              <w:pStyle w:val="TableParagraph"/>
              <w:spacing w:line="271" w:lineRule="exact"/>
              <w:ind w:left="14"/>
              <w:rPr>
                <w:sz w:val="24"/>
              </w:rPr>
            </w:pPr>
            <w:r>
              <w:rPr>
                <w:sz w:val="24"/>
              </w:rPr>
              <w:t>Organizational Behavior</w:t>
            </w:r>
          </w:p>
        </w:tc>
        <w:tc>
          <w:tcPr>
            <w:tcW w:w="1259" w:type="dxa"/>
          </w:tcPr>
          <w:p w14:paraId="0509C8DF" w14:textId="77777777" w:rsidR="00C62228" w:rsidRDefault="00E6392B">
            <w:pPr>
              <w:pStyle w:val="TableParagraph"/>
              <w:spacing w:line="271" w:lineRule="exact"/>
              <w:ind w:left="20"/>
              <w:jc w:val="center"/>
              <w:rPr>
                <w:sz w:val="24"/>
              </w:rPr>
            </w:pPr>
            <w:r>
              <w:rPr>
                <w:sz w:val="24"/>
              </w:rPr>
              <w:t>2</w:t>
            </w:r>
          </w:p>
        </w:tc>
        <w:tc>
          <w:tcPr>
            <w:tcW w:w="1080" w:type="dxa"/>
          </w:tcPr>
          <w:p w14:paraId="636BB3E7" w14:textId="77777777" w:rsidR="00C62228" w:rsidRDefault="00E6392B">
            <w:pPr>
              <w:pStyle w:val="TableParagraph"/>
              <w:spacing w:line="271" w:lineRule="exact"/>
              <w:ind w:left="500"/>
              <w:rPr>
                <w:sz w:val="24"/>
              </w:rPr>
            </w:pPr>
            <w:r>
              <w:rPr>
                <w:w w:val="99"/>
                <w:sz w:val="24"/>
              </w:rPr>
              <w:t>-</w:t>
            </w:r>
          </w:p>
        </w:tc>
        <w:tc>
          <w:tcPr>
            <w:tcW w:w="1403" w:type="dxa"/>
          </w:tcPr>
          <w:p w14:paraId="35E19B28" w14:textId="77777777" w:rsidR="00C62228" w:rsidRDefault="00E6392B">
            <w:pPr>
              <w:pStyle w:val="TableParagraph"/>
              <w:spacing w:line="271" w:lineRule="exact"/>
              <w:ind w:left="26"/>
              <w:jc w:val="center"/>
              <w:rPr>
                <w:sz w:val="24"/>
              </w:rPr>
            </w:pPr>
            <w:r>
              <w:rPr>
                <w:w w:val="99"/>
                <w:sz w:val="24"/>
              </w:rPr>
              <w:t>-</w:t>
            </w:r>
          </w:p>
        </w:tc>
        <w:tc>
          <w:tcPr>
            <w:tcW w:w="976" w:type="dxa"/>
          </w:tcPr>
          <w:p w14:paraId="2B0A1923" w14:textId="77777777" w:rsidR="00C62228" w:rsidRDefault="00E6392B">
            <w:pPr>
              <w:pStyle w:val="TableParagraph"/>
              <w:spacing w:line="271" w:lineRule="exact"/>
              <w:ind w:left="25"/>
              <w:jc w:val="center"/>
              <w:rPr>
                <w:sz w:val="24"/>
              </w:rPr>
            </w:pPr>
            <w:r>
              <w:rPr>
                <w:sz w:val="24"/>
              </w:rPr>
              <w:t>2</w:t>
            </w:r>
          </w:p>
        </w:tc>
        <w:tc>
          <w:tcPr>
            <w:tcW w:w="707" w:type="dxa"/>
          </w:tcPr>
          <w:p w14:paraId="3D7311C2" w14:textId="77777777" w:rsidR="00C62228" w:rsidRDefault="00C62228">
            <w:pPr>
              <w:pStyle w:val="TableParagraph"/>
            </w:pPr>
          </w:p>
        </w:tc>
      </w:tr>
      <w:tr w:rsidR="00C62228" w14:paraId="0E4B55F0" w14:textId="77777777">
        <w:trPr>
          <w:trHeight w:val="318"/>
        </w:trPr>
        <w:tc>
          <w:tcPr>
            <w:tcW w:w="950" w:type="dxa"/>
          </w:tcPr>
          <w:p w14:paraId="10CBB1EF" w14:textId="77777777" w:rsidR="00C62228" w:rsidRDefault="00C62228">
            <w:pPr>
              <w:pStyle w:val="TableParagraph"/>
            </w:pPr>
          </w:p>
        </w:tc>
        <w:tc>
          <w:tcPr>
            <w:tcW w:w="3509" w:type="dxa"/>
          </w:tcPr>
          <w:p w14:paraId="7175D426" w14:textId="77777777" w:rsidR="00C62228" w:rsidRDefault="00E6392B">
            <w:pPr>
              <w:pStyle w:val="TableParagraph"/>
              <w:spacing w:line="272" w:lineRule="exact"/>
              <w:ind w:left="14"/>
              <w:rPr>
                <w:sz w:val="24"/>
              </w:rPr>
            </w:pPr>
            <w:r>
              <w:rPr>
                <w:sz w:val="24"/>
              </w:rPr>
              <w:t>Marketing Management</w:t>
            </w:r>
          </w:p>
        </w:tc>
        <w:tc>
          <w:tcPr>
            <w:tcW w:w="1259" w:type="dxa"/>
          </w:tcPr>
          <w:p w14:paraId="50589ABC" w14:textId="77777777" w:rsidR="00C62228" w:rsidRDefault="00E6392B">
            <w:pPr>
              <w:pStyle w:val="TableParagraph"/>
              <w:spacing w:line="272" w:lineRule="exact"/>
              <w:ind w:left="20"/>
              <w:jc w:val="center"/>
              <w:rPr>
                <w:sz w:val="24"/>
              </w:rPr>
            </w:pPr>
            <w:r>
              <w:rPr>
                <w:sz w:val="24"/>
              </w:rPr>
              <w:t>2</w:t>
            </w:r>
          </w:p>
        </w:tc>
        <w:tc>
          <w:tcPr>
            <w:tcW w:w="1080" w:type="dxa"/>
          </w:tcPr>
          <w:p w14:paraId="7234EB8C" w14:textId="77777777" w:rsidR="00C62228" w:rsidRDefault="00E6392B">
            <w:pPr>
              <w:pStyle w:val="TableParagraph"/>
              <w:spacing w:line="272" w:lineRule="exact"/>
              <w:ind w:left="500"/>
              <w:rPr>
                <w:sz w:val="24"/>
              </w:rPr>
            </w:pPr>
            <w:r>
              <w:rPr>
                <w:w w:val="99"/>
                <w:sz w:val="24"/>
              </w:rPr>
              <w:t>-</w:t>
            </w:r>
          </w:p>
        </w:tc>
        <w:tc>
          <w:tcPr>
            <w:tcW w:w="1403" w:type="dxa"/>
          </w:tcPr>
          <w:p w14:paraId="733D3E1C" w14:textId="77777777" w:rsidR="00C62228" w:rsidRDefault="00E6392B">
            <w:pPr>
              <w:pStyle w:val="TableParagraph"/>
              <w:spacing w:line="272" w:lineRule="exact"/>
              <w:ind w:left="26"/>
              <w:jc w:val="center"/>
              <w:rPr>
                <w:sz w:val="24"/>
              </w:rPr>
            </w:pPr>
            <w:r>
              <w:rPr>
                <w:w w:val="99"/>
                <w:sz w:val="24"/>
              </w:rPr>
              <w:t>-</w:t>
            </w:r>
          </w:p>
        </w:tc>
        <w:tc>
          <w:tcPr>
            <w:tcW w:w="976" w:type="dxa"/>
          </w:tcPr>
          <w:p w14:paraId="0F84B9E0" w14:textId="77777777" w:rsidR="00C62228" w:rsidRDefault="00E6392B">
            <w:pPr>
              <w:pStyle w:val="TableParagraph"/>
              <w:spacing w:line="272" w:lineRule="exact"/>
              <w:ind w:left="25"/>
              <w:jc w:val="center"/>
              <w:rPr>
                <w:sz w:val="24"/>
              </w:rPr>
            </w:pPr>
            <w:r>
              <w:rPr>
                <w:sz w:val="24"/>
              </w:rPr>
              <w:t>2</w:t>
            </w:r>
          </w:p>
        </w:tc>
        <w:tc>
          <w:tcPr>
            <w:tcW w:w="707" w:type="dxa"/>
          </w:tcPr>
          <w:p w14:paraId="71DB8A08" w14:textId="77777777" w:rsidR="00C62228" w:rsidRDefault="00C62228">
            <w:pPr>
              <w:pStyle w:val="TableParagraph"/>
            </w:pPr>
          </w:p>
        </w:tc>
      </w:tr>
      <w:tr w:rsidR="00C62228" w14:paraId="1CFFB2C2" w14:textId="77777777">
        <w:trPr>
          <w:trHeight w:val="635"/>
        </w:trPr>
        <w:tc>
          <w:tcPr>
            <w:tcW w:w="950" w:type="dxa"/>
          </w:tcPr>
          <w:p w14:paraId="7B2C8391" w14:textId="77777777" w:rsidR="00C62228" w:rsidRDefault="00C62228">
            <w:pPr>
              <w:pStyle w:val="TableParagraph"/>
            </w:pPr>
          </w:p>
        </w:tc>
        <w:tc>
          <w:tcPr>
            <w:tcW w:w="3509" w:type="dxa"/>
          </w:tcPr>
          <w:p w14:paraId="75C05865" w14:textId="77777777" w:rsidR="00C62228" w:rsidRDefault="00E6392B">
            <w:pPr>
              <w:pStyle w:val="TableParagraph"/>
              <w:spacing w:line="270" w:lineRule="exact"/>
              <w:ind w:left="14"/>
              <w:rPr>
                <w:sz w:val="24"/>
              </w:rPr>
            </w:pPr>
            <w:r>
              <w:rPr>
                <w:sz w:val="24"/>
              </w:rPr>
              <w:t>Information Technology for</w:t>
            </w:r>
          </w:p>
          <w:p w14:paraId="6F0C0B4E" w14:textId="77777777" w:rsidR="00C62228" w:rsidRDefault="00E6392B">
            <w:pPr>
              <w:pStyle w:val="TableParagraph"/>
              <w:spacing w:before="41"/>
              <w:ind w:left="14"/>
              <w:rPr>
                <w:sz w:val="24"/>
              </w:rPr>
            </w:pPr>
            <w:r>
              <w:rPr>
                <w:sz w:val="24"/>
              </w:rPr>
              <w:t>Managers</w:t>
            </w:r>
          </w:p>
        </w:tc>
        <w:tc>
          <w:tcPr>
            <w:tcW w:w="1259" w:type="dxa"/>
          </w:tcPr>
          <w:p w14:paraId="3C1AAFD7" w14:textId="77777777" w:rsidR="00C62228" w:rsidRDefault="00E6392B">
            <w:pPr>
              <w:pStyle w:val="TableParagraph"/>
              <w:spacing w:line="270" w:lineRule="exact"/>
              <w:ind w:left="20"/>
              <w:jc w:val="center"/>
              <w:rPr>
                <w:sz w:val="24"/>
              </w:rPr>
            </w:pPr>
            <w:r>
              <w:rPr>
                <w:sz w:val="24"/>
              </w:rPr>
              <w:t>2</w:t>
            </w:r>
          </w:p>
        </w:tc>
        <w:tc>
          <w:tcPr>
            <w:tcW w:w="1080" w:type="dxa"/>
          </w:tcPr>
          <w:p w14:paraId="66D8925C" w14:textId="77777777" w:rsidR="00C62228" w:rsidRDefault="00E6392B">
            <w:pPr>
              <w:pStyle w:val="TableParagraph"/>
              <w:spacing w:line="270" w:lineRule="exact"/>
              <w:ind w:left="500"/>
              <w:rPr>
                <w:sz w:val="24"/>
              </w:rPr>
            </w:pPr>
            <w:r>
              <w:rPr>
                <w:w w:val="99"/>
                <w:sz w:val="24"/>
              </w:rPr>
              <w:t>-</w:t>
            </w:r>
          </w:p>
        </w:tc>
        <w:tc>
          <w:tcPr>
            <w:tcW w:w="1403" w:type="dxa"/>
          </w:tcPr>
          <w:p w14:paraId="1D73C9A9" w14:textId="77777777" w:rsidR="00C62228" w:rsidRDefault="00E6392B">
            <w:pPr>
              <w:pStyle w:val="TableParagraph"/>
              <w:spacing w:line="270" w:lineRule="exact"/>
              <w:ind w:left="26"/>
              <w:jc w:val="center"/>
              <w:rPr>
                <w:sz w:val="24"/>
              </w:rPr>
            </w:pPr>
            <w:r>
              <w:rPr>
                <w:w w:val="99"/>
                <w:sz w:val="24"/>
              </w:rPr>
              <w:t>-</w:t>
            </w:r>
          </w:p>
        </w:tc>
        <w:tc>
          <w:tcPr>
            <w:tcW w:w="976" w:type="dxa"/>
          </w:tcPr>
          <w:p w14:paraId="7E0C23FE" w14:textId="77777777" w:rsidR="00C62228" w:rsidRDefault="00E6392B">
            <w:pPr>
              <w:pStyle w:val="TableParagraph"/>
              <w:spacing w:line="270" w:lineRule="exact"/>
              <w:ind w:left="25"/>
              <w:jc w:val="center"/>
              <w:rPr>
                <w:sz w:val="24"/>
              </w:rPr>
            </w:pPr>
            <w:r>
              <w:rPr>
                <w:sz w:val="24"/>
              </w:rPr>
              <w:t>2</w:t>
            </w:r>
          </w:p>
        </w:tc>
        <w:tc>
          <w:tcPr>
            <w:tcW w:w="707" w:type="dxa"/>
          </w:tcPr>
          <w:p w14:paraId="32CDD20B" w14:textId="77777777" w:rsidR="00C62228" w:rsidRDefault="00C62228">
            <w:pPr>
              <w:pStyle w:val="TableParagraph"/>
            </w:pPr>
          </w:p>
        </w:tc>
      </w:tr>
      <w:tr w:rsidR="00C62228" w14:paraId="1F667DEF" w14:textId="77777777">
        <w:trPr>
          <w:trHeight w:val="316"/>
        </w:trPr>
        <w:tc>
          <w:tcPr>
            <w:tcW w:w="950" w:type="dxa"/>
          </w:tcPr>
          <w:p w14:paraId="18799040" w14:textId="77777777" w:rsidR="00C62228" w:rsidRDefault="00C62228">
            <w:pPr>
              <w:pStyle w:val="TableParagraph"/>
            </w:pPr>
          </w:p>
        </w:tc>
        <w:tc>
          <w:tcPr>
            <w:tcW w:w="3509" w:type="dxa"/>
          </w:tcPr>
          <w:p w14:paraId="0A9F9D94" w14:textId="77777777" w:rsidR="00C62228" w:rsidRDefault="00E6392B">
            <w:pPr>
              <w:pStyle w:val="TableParagraph"/>
              <w:spacing w:line="270" w:lineRule="exact"/>
              <w:ind w:left="14"/>
              <w:rPr>
                <w:sz w:val="24"/>
              </w:rPr>
            </w:pPr>
            <w:r>
              <w:rPr>
                <w:sz w:val="24"/>
              </w:rPr>
              <w:t>Statistics for Management</w:t>
            </w:r>
          </w:p>
        </w:tc>
        <w:tc>
          <w:tcPr>
            <w:tcW w:w="1259" w:type="dxa"/>
          </w:tcPr>
          <w:p w14:paraId="286CDE54" w14:textId="77777777" w:rsidR="00C62228" w:rsidRDefault="00E6392B">
            <w:pPr>
              <w:pStyle w:val="TableParagraph"/>
              <w:spacing w:line="270" w:lineRule="exact"/>
              <w:ind w:left="20"/>
              <w:jc w:val="center"/>
              <w:rPr>
                <w:sz w:val="24"/>
              </w:rPr>
            </w:pPr>
            <w:r>
              <w:rPr>
                <w:sz w:val="24"/>
              </w:rPr>
              <w:t>3</w:t>
            </w:r>
          </w:p>
        </w:tc>
        <w:tc>
          <w:tcPr>
            <w:tcW w:w="1080" w:type="dxa"/>
          </w:tcPr>
          <w:p w14:paraId="739A12C1" w14:textId="77777777" w:rsidR="00C62228" w:rsidRDefault="00E6392B">
            <w:pPr>
              <w:pStyle w:val="TableParagraph"/>
              <w:spacing w:line="270" w:lineRule="exact"/>
              <w:ind w:left="500"/>
              <w:rPr>
                <w:sz w:val="24"/>
              </w:rPr>
            </w:pPr>
            <w:r>
              <w:rPr>
                <w:w w:val="99"/>
                <w:sz w:val="24"/>
              </w:rPr>
              <w:t>-</w:t>
            </w:r>
          </w:p>
        </w:tc>
        <w:tc>
          <w:tcPr>
            <w:tcW w:w="1403" w:type="dxa"/>
          </w:tcPr>
          <w:p w14:paraId="78CE78EF" w14:textId="77777777" w:rsidR="00C62228" w:rsidRDefault="00E6392B">
            <w:pPr>
              <w:pStyle w:val="TableParagraph"/>
              <w:spacing w:line="270" w:lineRule="exact"/>
              <w:ind w:left="26"/>
              <w:jc w:val="center"/>
              <w:rPr>
                <w:sz w:val="24"/>
              </w:rPr>
            </w:pPr>
            <w:r>
              <w:rPr>
                <w:w w:val="99"/>
                <w:sz w:val="24"/>
              </w:rPr>
              <w:t>-</w:t>
            </w:r>
          </w:p>
        </w:tc>
        <w:tc>
          <w:tcPr>
            <w:tcW w:w="976" w:type="dxa"/>
          </w:tcPr>
          <w:p w14:paraId="24026EB9" w14:textId="77777777" w:rsidR="00C62228" w:rsidRDefault="00E6392B">
            <w:pPr>
              <w:pStyle w:val="TableParagraph"/>
              <w:spacing w:line="270" w:lineRule="exact"/>
              <w:ind w:left="25"/>
              <w:jc w:val="center"/>
              <w:rPr>
                <w:sz w:val="24"/>
              </w:rPr>
            </w:pPr>
            <w:r>
              <w:rPr>
                <w:sz w:val="24"/>
              </w:rPr>
              <w:t>3</w:t>
            </w:r>
          </w:p>
        </w:tc>
        <w:tc>
          <w:tcPr>
            <w:tcW w:w="707" w:type="dxa"/>
          </w:tcPr>
          <w:p w14:paraId="0C5E7977" w14:textId="77777777" w:rsidR="00C62228" w:rsidRDefault="00C62228">
            <w:pPr>
              <w:pStyle w:val="TableParagraph"/>
            </w:pPr>
          </w:p>
        </w:tc>
      </w:tr>
      <w:tr w:rsidR="00C62228" w14:paraId="0F943CBA" w14:textId="77777777">
        <w:trPr>
          <w:trHeight w:val="318"/>
        </w:trPr>
        <w:tc>
          <w:tcPr>
            <w:tcW w:w="950" w:type="dxa"/>
          </w:tcPr>
          <w:p w14:paraId="39F9FA0A" w14:textId="77777777" w:rsidR="00C62228" w:rsidRDefault="00C62228">
            <w:pPr>
              <w:pStyle w:val="TableParagraph"/>
            </w:pPr>
          </w:p>
        </w:tc>
        <w:tc>
          <w:tcPr>
            <w:tcW w:w="3509" w:type="dxa"/>
          </w:tcPr>
          <w:p w14:paraId="45FA1EA9" w14:textId="77777777" w:rsidR="00C62228" w:rsidRDefault="00E6392B">
            <w:pPr>
              <w:pStyle w:val="TableParagraph"/>
              <w:spacing w:line="270" w:lineRule="exact"/>
              <w:ind w:left="14"/>
              <w:rPr>
                <w:sz w:val="24"/>
              </w:rPr>
            </w:pPr>
            <w:r>
              <w:rPr>
                <w:sz w:val="24"/>
              </w:rPr>
              <w:t>Accounting for Managers</w:t>
            </w:r>
          </w:p>
        </w:tc>
        <w:tc>
          <w:tcPr>
            <w:tcW w:w="1259" w:type="dxa"/>
          </w:tcPr>
          <w:p w14:paraId="277708BF" w14:textId="77777777" w:rsidR="00C62228" w:rsidRDefault="00E6392B">
            <w:pPr>
              <w:pStyle w:val="TableParagraph"/>
              <w:spacing w:line="270" w:lineRule="exact"/>
              <w:ind w:left="20"/>
              <w:jc w:val="center"/>
              <w:rPr>
                <w:sz w:val="24"/>
              </w:rPr>
            </w:pPr>
            <w:r>
              <w:rPr>
                <w:sz w:val="24"/>
              </w:rPr>
              <w:t>3</w:t>
            </w:r>
          </w:p>
        </w:tc>
        <w:tc>
          <w:tcPr>
            <w:tcW w:w="1080" w:type="dxa"/>
          </w:tcPr>
          <w:p w14:paraId="1C974894" w14:textId="77777777" w:rsidR="00C62228" w:rsidRDefault="00E6392B">
            <w:pPr>
              <w:pStyle w:val="TableParagraph"/>
              <w:spacing w:line="270" w:lineRule="exact"/>
              <w:ind w:left="500"/>
              <w:rPr>
                <w:sz w:val="24"/>
              </w:rPr>
            </w:pPr>
            <w:r>
              <w:rPr>
                <w:w w:val="99"/>
                <w:sz w:val="24"/>
              </w:rPr>
              <w:t>-</w:t>
            </w:r>
          </w:p>
        </w:tc>
        <w:tc>
          <w:tcPr>
            <w:tcW w:w="1403" w:type="dxa"/>
          </w:tcPr>
          <w:p w14:paraId="72C80A4A" w14:textId="77777777" w:rsidR="00C62228" w:rsidRDefault="00E6392B">
            <w:pPr>
              <w:pStyle w:val="TableParagraph"/>
              <w:spacing w:line="270" w:lineRule="exact"/>
              <w:ind w:left="26"/>
              <w:jc w:val="center"/>
              <w:rPr>
                <w:sz w:val="24"/>
              </w:rPr>
            </w:pPr>
            <w:r>
              <w:rPr>
                <w:w w:val="99"/>
                <w:sz w:val="24"/>
              </w:rPr>
              <w:t>-</w:t>
            </w:r>
          </w:p>
        </w:tc>
        <w:tc>
          <w:tcPr>
            <w:tcW w:w="976" w:type="dxa"/>
          </w:tcPr>
          <w:p w14:paraId="7F3F9F62" w14:textId="77777777" w:rsidR="00C62228" w:rsidRDefault="00E6392B">
            <w:pPr>
              <w:pStyle w:val="TableParagraph"/>
              <w:spacing w:line="270" w:lineRule="exact"/>
              <w:ind w:left="25"/>
              <w:jc w:val="center"/>
              <w:rPr>
                <w:sz w:val="24"/>
              </w:rPr>
            </w:pPr>
            <w:r>
              <w:rPr>
                <w:sz w:val="24"/>
              </w:rPr>
              <w:t>3</w:t>
            </w:r>
          </w:p>
        </w:tc>
        <w:tc>
          <w:tcPr>
            <w:tcW w:w="707" w:type="dxa"/>
          </w:tcPr>
          <w:p w14:paraId="46D25F06" w14:textId="77777777" w:rsidR="00C62228" w:rsidRDefault="00C62228">
            <w:pPr>
              <w:pStyle w:val="TableParagraph"/>
            </w:pPr>
          </w:p>
        </w:tc>
      </w:tr>
      <w:tr w:rsidR="00C62228" w14:paraId="3C16BB8D" w14:textId="77777777">
        <w:trPr>
          <w:trHeight w:val="316"/>
        </w:trPr>
        <w:tc>
          <w:tcPr>
            <w:tcW w:w="950" w:type="dxa"/>
          </w:tcPr>
          <w:p w14:paraId="44EA735A" w14:textId="77777777" w:rsidR="00C62228" w:rsidRDefault="00C62228">
            <w:pPr>
              <w:pStyle w:val="TableParagraph"/>
            </w:pPr>
          </w:p>
        </w:tc>
        <w:tc>
          <w:tcPr>
            <w:tcW w:w="3509" w:type="dxa"/>
          </w:tcPr>
          <w:p w14:paraId="71581DFB" w14:textId="77777777" w:rsidR="00C62228" w:rsidRDefault="00C62228">
            <w:pPr>
              <w:pStyle w:val="TableParagraph"/>
            </w:pPr>
          </w:p>
        </w:tc>
        <w:tc>
          <w:tcPr>
            <w:tcW w:w="1259" w:type="dxa"/>
          </w:tcPr>
          <w:p w14:paraId="5C8321AA" w14:textId="77777777" w:rsidR="00C62228" w:rsidRDefault="00C62228">
            <w:pPr>
              <w:pStyle w:val="TableParagraph"/>
            </w:pPr>
          </w:p>
        </w:tc>
        <w:tc>
          <w:tcPr>
            <w:tcW w:w="1080" w:type="dxa"/>
          </w:tcPr>
          <w:p w14:paraId="2DAF5DC9" w14:textId="77777777" w:rsidR="00C62228" w:rsidRDefault="00C62228">
            <w:pPr>
              <w:pStyle w:val="TableParagraph"/>
            </w:pPr>
          </w:p>
        </w:tc>
        <w:tc>
          <w:tcPr>
            <w:tcW w:w="1403" w:type="dxa"/>
          </w:tcPr>
          <w:p w14:paraId="3BADB87E" w14:textId="77777777" w:rsidR="00C62228" w:rsidRDefault="00C62228">
            <w:pPr>
              <w:pStyle w:val="TableParagraph"/>
            </w:pPr>
          </w:p>
        </w:tc>
        <w:tc>
          <w:tcPr>
            <w:tcW w:w="976" w:type="dxa"/>
          </w:tcPr>
          <w:p w14:paraId="128B96C3" w14:textId="77777777" w:rsidR="00C62228" w:rsidRDefault="00C62228">
            <w:pPr>
              <w:pStyle w:val="TableParagraph"/>
            </w:pPr>
          </w:p>
        </w:tc>
        <w:tc>
          <w:tcPr>
            <w:tcW w:w="707" w:type="dxa"/>
          </w:tcPr>
          <w:p w14:paraId="10237A47" w14:textId="77777777" w:rsidR="00C62228" w:rsidRDefault="00C62228">
            <w:pPr>
              <w:pStyle w:val="TableParagraph"/>
            </w:pPr>
          </w:p>
        </w:tc>
      </w:tr>
      <w:tr w:rsidR="00C62228" w14:paraId="7D2F525E" w14:textId="77777777">
        <w:trPr>
          <w:trHeight w:val="318"/>
        </w:trPr>
        <w:tc>
          <w:tcPr>
            <w:tcW w:w="9884" w:type="dxa"/>
            <w:gridSpan w:val="7"/>
          </w:tcPr>
          <w:p w14:paraId="4F25EE2F" w14:textId="77777777" w:rsidR="00C62228" w:rsidRDefault="00E6392B">
            <w:pPr>
              <w:pStyle w:val="TableParagraph"/>
              <w:spacing w:before="1"/>
              <w:ind w:left="107"/>
              <w:rPr>
                <w:b/>
                <w:sz w:val="24"/>
              </w:rPr>
            </w:pPr>
            <w:r>
              <w:rPr>
                <w:b/>
                <w:sz w:val="24"/>
              </w:rPr>
              <w:t>B: Value Addition Course (VAC) (For 4 Credits)</w:t>
            </w:r>
          </w:p>
        </w:tc>
      </w:tr>
      <w:tr w:rsidR="00C62228" w14:paraId="3584181A" w14:textId="77777777">
        <w:trPr>
          <w:trHeight w:val="316"/>
        </w:trPr>
        <w:tc>
          <w:tcPr>
            <w:tcW w:w="950" w:type="dxa"/>
          </w:tcPr>
          <w:p w14:paraId="1B77E36D" w14:textId="77777777" w:rsidR="00C62228" w:rsidRDefault="00C62228">
            <w:pPr>
              <w:pStyle w:val="TableParagraph"/>
            </w:pPr>
          </w:p>
        </w:tc>
        <w:tc>
          <w:tcPr>
            <w:tcW w:w="3509" w:type="dxa"/>
          </w:tcPr>
          <w:p w14:paraId="615C8910" w14:textId="77777777" w:rsidR="00C62228" w:rsidRDefault="00E6392B">
            <w:pPr>
              <w:pStyle w:val="TableParagraph"/>
              <w:spacing w:line="270" w:lineRule="exact"/>
              <w:ind w:left="14"/>
              <w:rPr>
                <w:sz w:val="24"/>
              </w:rPr>
            </w:pPr>
            <w:r>
              <w:rPr>
                <w:sz w:val="24"/>
              </w:rPr>
              <w:t>Business Communication – I</w:t>
            </w:r>
          </w:p>
        </w:tc>
        <w:tc>
          <w:tcPr>
            <w:tcW w:w="1259" w:type="dxa"/>
          </w:tcPr>
          <w:p w14:paraId="36031B0E" w14:textId="77777777" w:rsidR="00C62228" w:rsidRDefault="00E6392B">
            <w:pPr>
              <w:pStyle w:val="TableParagraph"/>
              <w:spacing w:line="270" w:lineRule="exact"/>
              <w:ind w:left="20"/>
              <w:jc w:val="center"/>
              <w:rPr>
                <w:sz w:val="24"/>
              </w:rPr>
            </w:pPr>
            <w:r>
              <w:rPr>
                <w:sz w:val="24"/>
              </w:rPr>
              <w:t>1</w:t>
            </w:r>
          </w:p>
        </w:tc>
        <w:tc>
          <w:tcPr>
            <w:tcW w:w="1080" w:type="dxa"/>
          </w:tcPr>
          <w:p w14:paraId="3031C5AC" w14:textId="77777777" w:rsidR="00C62228" w:rsidRDefault="00E6392B">
            <w:pPr>
              <w:pStyle w:val="TableParagraph"/>
              <w:spacing w:line="270" w:lineRule="exact"/>
              <w:ind w:left="500"/>
              <w:rPr>
                <w:sz w:val="24"/>
              </w:rPr>
            </w:pPr>
            <w:r>
              <w:rPr>
                <w:w w:val="99"/>
                <w:sz w:val="24"/>
              </w:rPr>
              <w:t>-</w:t>
            </w:r>
          </w:p>
        </w:tc>
        <w:tc>
          <w:tcPr>
            <w:tcW w:w="1403" w:type="dxa"/>
          </w:tcPr>
          <w:p w14:paraId="00792C4F" w14:textId="77777777" w:rsidR="00C62228" w:rsidRDefault="00E6392B">
            <w:pPr>
              <w:pStyle w:val="TableParagraph"/>
              <w:spacing w:line="270" w:lineRule="exact"/>
              <w:ind w:left="26"/>
              <w:jc w:val="center"/>
              <w:rPr>
                <w:sz w:val="24"/>
              </w:rPr>
            </w:pPr>
            <w:r>
              <w:rPr>
                <w:w w:val="99"/>
                <w:sz w:val="24"/>
              </w:rPr>
              <w:t>-</w:t>
            </w:r>
          </w:p>
        </w:tc>
        <w:tc>
          <w:tcPr>
            <w:tcW w:w="976" w:type="dxa"/>
          </w:tcPr>
          <w:p w14:paraId="43A5777D" w14:textId="77777777" w:rsidR="00C62228" w:rsidRDefault="00E6392B">
            <w:pPr>
              <w:pStyle w:val="TableParagraph"/>
              <w:spacing w:line="270" w:lineRule="exact"/>
              <w:ind w:left="25"/>
              <w:jc w:val="center"/>
              <w:rPr>
                <w:sz w:val="24"/>
              </w:rPr>
            </w:pPr>
            <w:r>
              <w:rPr>
                <w:sz w:val="24"/>
              </w:rPr>
              <w:t>1</w:t>
            </w:r>
          </w:p>
        </w:tc>
        <w:tc>
          <w:tcPr>
            <w:tcW w:w="707" w:type="dxa"/>
          </w:tcPr>
          <w:p w14:paraId="3DE5D75E" w14:textId="77777777" w:rsidR="00C62228" w:rsidRDefault="00C62228">
            <w:pPr>
              <w:pStyle w:val="TableParagraph"/>
            </w:pPr>
          </w:p>
        </w:tc>
      </w:tr>
      <w:tr w:rsidR="00C62228" w14:paraId="1BD13C29" w14:textId="77777777">
        <w:trPr>
          <w:trHeight w:val="318"/>
        </w:trPr>
        <w:tc>
          <w:tcPr>
            <w:tcW w:w="950" w:type="dxa"/>
          </w:tcPr>
          <w:p w14:paraId="279D66F4" w14:textId="77777777" w:rsidR="00C62228" w:rsidRDefault="00C62228">
            <w:pPr>
              <w:pStyle w:val="TableParagraph"/>
            </w:pPr>
          </w:p>
        </w:tc>
        <w:tc>
          <w:tcPr>
            <w:tcW w:w="3509" w:type="dxa"/>
          </w:tcPr>
          <w:p w14:paraId="5C835962" w14:textId="77777777" w:rsidR="00C62228" w:rsidRDefault="00E6392B">
            <w:pPr>
              <w:pStyle w:val="TableParagraph"/>
              <w:spacing w:line="272" w:lineRule="exact"/>
              <w:ind w:left="14"/>
              <w:rPr>
                <w:sz w:val="24"/>
              </w:rPr>
            </w:pPr>
            <w:r>
              <w:rPr>
                <w:sz w:val="24"/>
              </w:rPr>
              <w:t>Behavioural Science – I</w:t>
            </w:r>
          </w:p>
        </w:tc>
        <w:tc>
          <w:tcPr>
            <w:tcW w:w="1259" w:type="dxa"/>
          </w:tcPr>
          <w:p w14:paraId="3608EE07" w14:textId="77777777" w:rsidR="00C62228" w:rsidRDefault="00E6392B">
            <w:pPr>
              <w:pStyle w:val="TableParagraph"/>
              <w:spacing w:line="272" w:lineRule="exact"/>
              <w:ind w:left="20"/>
              <w:jc w:val="center"/>
              <w:rPr>
                <w:sz w:val="24"/>
              </w:rPr>
            </w:pPr>
            <w:r>
              <w:rPr>
                <w:sz w:val="24"/>
              </w:rPr>
              <w:t>1</w:t>
            </w:r>
          </w:p>
        </w:tc>
        <w:tc>
          <w:tcPr>
            <w:tcW w:w="1080" w:type="dxa"/>
          </w:tcPr>
          <w:p w14:paraId="0FA04BD3" w14:textId="77777777" w:rsidR="00C62228" w:rsidRDefault="00E6392B">
            <w:pPr>
              <w:pStyle w:val="TableParagraph"/>
              <w:spacing w:line="272" w:lineRule="exact"/>
              <w:ind w:left="500"/>
              <w:rPr>
                <w:sz w:val="24"/>
              </w:rPr>
            </w:pPr>
            <w:r>
              <w:rPr>
                <w:w w:val="99"/>
                <w:sz w:val="24"/>
              </w:rPr>
              <w:t>-</w:t>
            </w:r>
          </w:p>
        </w:tc>
        <w:tc>
          <w:tcPr>
            <w:tcW w:w="1403" w:type="dxa"/>
          </w:tcPr>
          <w:p w14:paraId="1389A9DC" w14:textId="77777777" w:rsidR="00C62228" w:rsidRDefault="00E6392B">
            <w:pPr>
              <w:pStyle w:val="TableParagraph"/>
              <w:spacing w:line="272" w:lineRule="exact"/>
              <w:ind w:left="26"/>
              <w:jc w:val="center"/>
              <w:rPr>
                <w:sz w:val="24"/>
              </w:rPr>
            </w:pPr>
            <w:r>
              <w:rPr>
                <w:w w:val="99"/>
                <w:sz w:val="24"/>
              </w:rPr>
              <w:t>-</w:t>
            </w:r>
          </w:p>
        </w:tc>
        <w:tc>
          <w:tcPr>
            <w:tcW w:w="976" w:type="dxa"/>
          </w:tcPr>
          <w:p w14:paraId="234605FC" w14:textId="77777777" w:rsidR="00C62228" w:rsidRDefault="00E6392B">
            <w:pPr>
              <w:pStyle w:val="TableParagraph"/>
              <w:spacing w:line="272" w:lineRule="exact"/>
              <w:ind w:left="25"/>
              <w:jc w:val="center"/>
              <w:rPr>
                <w:sz w:val="24"/>
              </w:rPr>
            </w:pPr>
            <w:r>
              <w:rPr>
                <w:sz w:val="24"/>
              </w:rPr>
              <w:t>1</w:t>
            </w:r>
          </w:p>
        </w:tc>
        <w:tc>
          <w:tcPr>
            <w:tcW w:w="707" w:type="dxa"/>
          </w:tcPr>
          <w:p w14:paraId="50605CB4" w14:textId="77777777" w:rsidR="00C62228" w:rsidRDefault="00C62228">
            <w:pPr>
              <w:pStyle w:val="TableParagraph"/>
            </w:pPr>
          </w:p>
        </w:tc>
      </w:tr>
      <w:tr w:rsidR="00C62228" w14:paraId="339F82D2" w14:textId="77777777">
        <w:trPr>
          <w:trHeight w:val="318"/>
        </w:trPr>
        <w:tc>
          <w:tcPr>
            <w:tcW w:w="950" w:type="dxa"/>
          </w:tcPr>
          <w:p w14:paraId="44FDB168" w14:textId="77777777" w:rsidR="00C62228" w:rsidRDefault="00C62228">
            <w:pPr>
              <w:pStyle w:val="TableParagraph"/>
            </w:pPr>
          </w:p>
        </w:tc>
        <w:tc>
          <w:tcPr>
            <w:tcW w:w="3509" w:type="dxa"/>
          </w:tcPr>
          <w:p w14:paraId="538BCBAE" w14:textId="77777777" w:rsidR="00C62228" w:rsidRDefault="00E6392B">
            <w:pPr>
              <w:pStyle w:val="TableParagraph"/>
              <w:spacing w:line="270" w:lineRule="exact"/>
              <w:ind w:left="14"/>
              <w:rPr>
                <w:sz w:val="24"/>
              </w:rPr>
            </w:pPr>
            <w:r>
              <w:rPr>
                <w:sz w:val="24"/>
              </w:rPr>
              <w:t>Foreign Language – I (</w:t>
            </w:r>
            <w:proofErr w:type="gramStart"/>
            <w:r>
              <w:rPr>
                <w:sz w:val="24"/>
              </w:rPr>
              <w:t>Any One</w:t>
            </w:r>
            <w:proofErr w:type="gramEnd"/>
            <w:r>
              <w:rPr>
                <w:sz w:val="24"/>
              </w:rPr>
              <w:t>)</w:t>
            </w:r>
          </w:p>
        </w:tc>
        <w:tc>
          <w:tcPr>
            <w:tcW w:w="1259" w:type="dxa"/>
          </w:tcPr>
          <w:p w14:paraId="3511B771" w14:textId="77777777" w:rsidR="00C62228" w:rsidRDefault="00E6392B">
            <w:pPr>
              <w:pStyle w:val="TableParagraph"/>
              <w:spacing w:line="270" w:lineRule="exact"/>
              <w:ind w:left="20"/>
              <w:jc w:val="center"/>
              <w:rPr>
                <w:sz w:val="24"/>
              </w:rPr>
            </w:pPr>
            <w:r>
              <w:rPr>
                <w:sz w:val="24"/>
              </w:rPr>
              <w:t>2</w:t>
            </w:r>
          </w:p>
        </w:tc>
        <w:tc>
          <w:tcPr>
            <w:tcW w:w="1080" w:type="dxa"/>
          </w:tcPr>
          <w:p w14:paraId="03B72CBE" w14:textId="77777777" w:rsidR="00C62228" w:rsidRDefault="00E6392B">
            <w:pPr>
              <w:pStyle w:val="TableParagraph"/>
              <w:spacing w:line="270" w:lineRule="exact"/>
              <w:ind w:left="500"/>
              <w:rPr>
                <w:sz w:val="24"/>
              </w:rPr>
            </w:pPr>
            <w:r>
              <w:rPr>
                <w:w w:val="99"/>
                <w:sz w:val="24"/>
              </w:rPr>
              <w:t>-</w:t>
            </w:r>
          </w:p>
        </w:tc>
        <w:tc>
          <w:tcPr>
            <w:tcW w:w="1403" w:type="dxa"/>
          </w:tcPr>
          <w:p w14:paraId="253C1B77" w14:textId="77777777" w:rsidR="00C62228" w:rsidRDefault="00E6392B">
            <w:pPr>
              <w:pStyle w:val="TableParagraph"/>
              <w:spacing w:line="270" w:lineRule="exact"/>
              <w:ind w:left="26"/>
              <w:jc w:val="center"/>
              <w:rPr>
                <w:sz w:val="24"/>
              </w:rPr>
            </w:pPr>
            <w:r>
              <w:rPr>
                <w:w w:val="99"/>
                <w:sz w:val="24"/>
              </w:rPr>
              <w:t>-</w:t>
            </w:r>
          </w:p>
        </w:tc>
        <w:tc>
          <w:tcPr>
            <w:tcW w:w="976" w:type="dxa"/>
          </w:tcPr>
          <w:p w14:paraId="0DF65EAE" w14:textId="77777777" w:rsidR="00C62228" w:rsidRDefault="00E6392B">
            <w:pPr>
              <w:pStyle w:val="TableParagraph"/>
              <w:spacing w:line="270" w:lineRule="exact"/>
              <w:ind w:left="25"/>
              <w:jc w:val="center"/>
              <w:rPr>
                <w:sz w:val="24"/>
              </w:rPr>
            </w:pPr>
            <w:r>
              <w:rPr>
                <w:sz w:val="24"/>
              </w:rPr>
              <w:t>2</w:t>
            </w:r>
          </w:p>
        </w:tc>
        <w:tc>
          <w:tcPr>
            <w:tcW w:w="707" w:type="dxa"/>
          </w:tcPr>
          <w:p w14:paraId="3F9AE066" w14:textId="77777777" w:rsidR="00C62228" w:rsidRDefault="00C62228">
            <w:pPr>
              <w:pStyle w:val="TableParagraph"/>
            </w:pPr>
          </w:p>
        </w:tc>
      </w:tr>
      <w:tr w:rsidR="00C62228" w14:paraId="5549F9C8" w14:textId="77777777">
        <w:trPr>
          <w:trHeight w:val="316"/>
        </w:trPr>
        <w:tc>
          <w:tcPr>
            <w:tcW w:w="9884" w:type="dxa"/>
            <w:gridSpan w:val="7"/>
          </w:tcPr>
          <w:p w14:paraId="096A7CFF" w14:textId="77777777" w:rsidR="00C62228" w:rsidRDefault="00C62228">
            <w:pPr>
              <w:pStyle w:val="TableParagraph"/>
            </w:pPr>
          </w:p>
        </w:tc>
      </w:tr>
      <w:tr w:rsidR="00C62228" w14:paraId="33B77749" w14:textId="77777777">
        <w:trPr>
          <w:trHeight w:val="318"/>
        </w:trPr>
        <w:tc>
          <w:tcPr>
            <w:tcW w:w="9884" w:type="dxa"/>
            <w:gridSpan w:val="7"/>
          </w:tcPr>
          <w:p w14:paraId="120061E0" w14:textId="77777777" w:rsidR="00C62228" w:rsidRDefault="00E6392B">
            <w:pPr>
              <w:pStyle w:val="TableParagraph"/>
              <w:spacing w:line="275" w:lineRule="exact"/>
              <w:ind w:left="107"/>
              <w:rPr>
                <w:b/>
                <w:sz w:val="24"/>
              </w:rPr>
            </w:pPr>
            <w:r>
              <w:rPr>
                <w:b/>
                <w:sz w:val="24"/>
              </w:rPr>
              <w:t xml:space="preserve">C: Specialization Core (SC): </w:t>
            </w:r>
            <w:proofErr w:type="gramStart"/>
            <w:r>
              <w:rPr>
                <w:b/>
                <w:sz w:val="24"/>
              </w:rPr>
              <w:t>( For</w:t>
            </w:r>
            <w:proofErr w:type="gramEnd"/>
            <w:r>
              <w:rPr>
                <w:b/>
                <w:sz w:val="24"/>
              </w:rPr>
              <w:t xml:space="preserve"> 9 Credits-)</w:t>
            </w:r>
          </w:p>
        </w:tc>
      </w:tr>
      <w:tr w:rsidR="00C62228" w14:paraId="69A2CD08" w14:textId="77777777">
        <w:trPr>
          <w:trHeight w:val="316"/>
        </w:trPr>
        <w:tc>
          <w:tcPr>
            <w:tcW w:w="950" w:type="dxa"/>
          </w:tcPr>
          <w:p w14:paraId="20680C1B" w14:textId="77777777" w:rsidR="00C62228" w:rsidRDefault="00C62228">
            <w:pPr>
              <w:pStyle w:val="TableParagraph"/>
            </w:pPr>
          </w:p>
        </w:tc>
        <w:tc>
          <w:tcPr>
            <w:tcW w:w="3509" w:type="dxa"/>
          </w:tcPr>
          <w:p w14:paraId="52A52074" w14:textId="77777777" w:rsidR="00C62228" w:rsidRDefault="00E6392B">
            <w:pPr>
              <w:pStyle w:val="TableParagraph"/>
              <w:spacing w:line="270" w:lineRule="exact"/>
              <w:ind w:left="14"/>
              <w:rPr>
                <w:sz w:val="24"/>
              </w:rPr>
            </w:pPr>
            <w:r>
              <w:rPr>
                <w:sz w:val="24"/>
              </w:rPr>
              <w:t>Managerial Economics</w:t>
            </w:r>
          </w:p>
        </w:tc>
        <w:tc>
          <w:tcPr>
            <w:tcW w:w="1259" w:type="dxa"/>
          </w:tcPr>
          <w:p w14:paraId="23DAE845" w14:textId="77777777" w:rsidR="00C62228" w:rsidRDefault="00E6392B">
            <w:pPr>
              <w:pStyle w:val="TableParagraph"/>
              <w:spacing w:line="270" w:lineRule="exact"/>
              <w:ind w:left="20"/>
              <w:jc w:val="center"/>
              <w:rPr>
                <w:sz w:val="24"/>
              </w:rPr>
            </w:pPr>
            <w:r>
              <w:rPr>
                <w:sz w:val="24"/>
              </w:rPr>
              <w:t>3</w:t>
            </w:r>
          </w:p>
        </w:tc>
        <w:tc>
          <w:tcPr>
            <w:tcW w:w="1080" w:type="dxa"/>
          </w:tcPr>
          <w:p w14:paraId="200D68A6" w14:textId="77777777" w:rsidR="00C62228" w:rsidRDefault="00E6392B">
            <w:pPr>
              <w:pStyle w:val="TableParagraph"/>
              <w:spacing w:line="270" w:lineRule="exact"/>
              <w:ind w:left="500"/>
              <w:rPr>
                <w:sz w:val="24"/>
              </w:rPr>
            </w:pPr>
            <w:r>
              <w:rPr>
                <w:w w:val="99"/>
                <w:sz w:val="24"/>
              </w:rPr>
              <w:t>-</w:t>
            </w:r>
          </w:p>
        </w:tc>
        <w:tc>
          <w:tcPr>
            <w:tcW w:w="1403" w:type="dxa"/>
          </w:tcPr>
          <w:p w14:paraId="3D746A04" w14:textId="77777777" w:rsidR="00C62228" w:rsidRDefault="00E6392B">
            <w:pPr>
              <w:pStyle w:val="TableParagraph"/>
              <w:spacing w:line="270" w:lineRule="exact"/>
              <w:ind w:left="26"/>
              <w:jc w:val="center"/>
              <w:rPr>
                <w:sz w:val="24"/>
              </w:rPr>
            </w:pPr>
            <w:r>
              <w:rPr>
                <w:w w:val="99"/>
                <w:sz w:val="24"/>
              </w:rPr>
              <w:t>-</w:t>
            </w:r>
          </w:p>
        </w:tc>
        <w:tc>
          <w:tcPr>
            <w:tcW w:w="976" w:type="dxa"/>
          </w:tcPr>
          <w:p w14:paraId="361400C2" w14:textId="77777777" w:rsidR="00C62228" w:rsidRDefault="00E6392B">
            <w:pPr>
              <w:pStyle w:val="TableParagraph"/>
              <w:spacing w:line="270" w:lineRule="exact"/>
              <w:ind w:left="25"/>
              <w:jc w:val="center"/>
              <w:rPr>
                <w:sz w:val="24"/>
              </w:rPr>
            </w:pPr>
            <w:r>
              <w:rPr>
                <w:sz w:val="24"/>
              </w:rPr>
              <w:t>3</w:t>
            </w:r>
          </w:p>
        </w:tc>
        <w:tc>
          <w:tcPr>
            <w:tcW w:w="707" w:type="dxa"/>
          </w:tcPr>
          <w:p w14:paraId="386DDC22" w14:textId="77777777" w:rsidR="00C62228" w:rsidRDefault="00C62228">
            <w:pPr>
              <w:pStyle w:val="TableParagraph"/>
            </w:pPr>
          </w:p>
        </w:tc>
      </w:tr>
      <w:tr w:rsidR="00C62228" w14:paraId="1A2A934D" w14:textId="77777777">
        <w:trPr>
          <w:trHeight w:val="318"/>
        </w:trPr>
        <w:tc>
          <w:tcPr>
            <w:tcW w:w="950" w:type="dxa"/>
          </w:tcPr>
          <w:p w14:paraId="25A08D17" w14:textId="77777777" w:rsidR="00C62228" w:rsidRDefault="00C62228">
            <w:pPr>
              <w:pStyle w:val="TableParagraph"/>
            </w:pPr>
          </w:p>
        </w:tc>
        <w:tc>
          <w:tcPr>
            <w:tcW w:w="3509" w:type="dxa"/>
          </w:tcPr>
          <w:p w14:paraId="1B517563" w14:textId="77777777" w:rsidR="00C62228" w:rsidRDefault="00E6392B">
            <w:pPr>
              <w:pStyle w:val="TableParagraph"/>
              <w:spacing w:line="272" w:lineRule="exact"/>
              <w:ind w:left="14"/>
              <w:rPr>
                <w:sz w:val="24"/>
              </w:rPr>
            </w:pPr>
            <w:r>
              <w:rPr>
                <w:sz w:val="24"/>
              </w:rPr>
              <w:t>Global Business Management</w:t>
            </w:r>
          </w:p>
        </w:tc>
        <w:tc>
          <w:tcPr>
            <w:tcW w:w="1259" w:type="dxa"/>
          </w:tcPr>
          <w:p w14:paraId="1F111C20" w14:textId="77777777" w:rsidR="00C62228" w:rsidRDefault="00E6392B">
            <w:pPr>
              <w:pStyle w:val="TableParagraph"/>
              <w:spacing w:line="272" w:lineRule="exact"/>
              <w:ind w:left="20"/>
              <w:jc w:val="center"/>
              <w:rPr>
                <w:sz w:val="24"/>
              </w:rPr>
            </w:pPr>
            <w:r>
              <w:rPr>
                <w:sz w:val="24"/>
              </w:rPr>
              <w:t>3</w:t>
            </w:r>
          </w:p>
        </w:tc>
        <w:tc>
          <w:tcPr>
            <w:tcW w:w="1080" w:type="dxa"/>
          </w:tcPr>
          <w:p w14:paraId="6E70C433" w14:textId="77777777" w:rsidR="00C62228" w:rsidRDefault="00E6392B">
            <w:pPr>
              <w:pStyle w:val="TableParagraph"/>
              <w:spacing w:line="272" w:lineRule="exact"/>
              <w:ind w:left="500"/>
              <w:rPr>
                <w:sz w:val="24"/>
              </w:rPr>
            </w:pPr>
            <w:r>
              <w:rPr>
                <w:w w:val="99"/>
                <w:sz w:val="24"/>
              </w:rPr>
              <w:t>-</w:t>
            </w:r>
          </w:p>
        </w:tc>
        <w:tc>
          <w:tcPr>
            <w:tcW w:w="1403" w:type="dxa"/>
          </w:tcPr>
          <w:p w14:paraId="7723CACA" w14:textId="77777777" w:rsidR="00C62228" w:rsidRDefault="00E6392B">
            <w:pPr>
              <w:pStyle w:val="TableParagraph"/>
              <w:spacing w:line="272" w:lineRule="exact"/>
              <w:ind w:left="26"/>
              <w:jc w:val="center"/>
              <w:rPr>
                <w:sz w:val="24"/>
              </w:rPr>
            </w:pPr>
            <w:r>
              <w:rPr>
                <w:w w:val="99"/>
                <w:sz w:val="24"/>
              </w:rPr>
              <w:t>-</w:t>
            </w:r>
          </w:p>
        </w:tc>
        <w:tc>
          <w:tcPr>
            <w:tcW w:w="976" w:type="dxa"/>
          </w:tcPr>
          <w:p w14:paraId="3327A7BC" w14:textId="77777777" w:rsidR="00C62228" w:rsidRDefault="00E6392B">
            <w:pPr>
              <w:pStyle w:val="TableParagraph"/>
              <w:spacing w:line="272" w:lineRule="exact"/>
              <w:ind w:left="25"/>
              <w:jc w:val="center"/>
              <w:rPr>
                <w:sz w:val="24"/>
              </w:rPr>
            </w:pPr>
            <w:r>
              <w:rPr>
                <w:sz w:val="24"/>
              </w:rPr>
              <w:t>3</w:t>
            </w:r>
          </w:p>
        </w:tc>
        <w:tc>
          <w:tcPr>
            <w:tcW w:w="707" w:type="dxa"/>
          </w:tcPr>
          <w:p w14:paraId="135AB6FC" w14:textId="77777777" w:rsidR="00C62228" w:rsidRDefault="00C62228">
            <w:pPr>
              <w:pStyle w:val="TableParagraph"/>
            </w:pPr>
          </w:p>
        </w:tc>
      </w:tr>
      <w:tr w:rsidR="00C62228" w14:paraId="09D55898" w14:textId="77777777">
        <w:trPr>
          <w:trHeight w:val="635"/>
        </w:trPr>
        <w:tc>
          <w:tcPr>
            <w:tcW w:w="950" w:type="dxa"/>
          </w:tcPr>
          <w:p w14:paraId="6E61BBD3" w14:textId="77777777" w:rsidR="00C62228" w:rsidRDefault="00C62228">
            <w:pPr>
              <w:pStyle w:val="TableParagraph"/>
            </w:pPr>
          </w:p>
        </w:tc>
        <w:tc>
          <w:tcPr>
            <w:tcW w:w="3509" w:type="dxa"/>
          </w:tcPr>
          <w:p w14:paraId="366F791A" w14:textId="77777777" w:rsidR="00C62228" w:rsidRDefault="00E6392B">
            <w:pPr>
              <w:pStyle w:val="TableParagraph"/>
              <w:spacing w:line="270" w:lineRule="exact"/>
              <w:ind w:left="14"/>
              <w:rPr>
                <w:sz w:val="24"/>
              </w:rPr>
            </w:pPr>
            <w:r>
              <w:rPr>
                <w:sz w:val="24"/>
              </w:rPr>
              <w:t>Growth Prospects of Thrust Areas</w:t>
            </w:r>
          </w:p>
          <w:p w14:paraId="6D85A033" w14:textId="77777777" w:rsidR="00C62228" w:rsidRDefault="00E6392B">
            <w:pPr>
              <w:pStyle w:val="TableParagraph"/>
              <w:spacing w:before="41"/>
              <w:ind w:left="14"/>
              <w:rPr>
                <w:sz w:val="24"/>
              </w:rPr>
            </w:pPr>
            <w:r>
              <w:rPr>
                <w:sz w:val="24"/>
              </w:rPr>
              <w:t>of Indian Exports (GPTAIE)</w:t>
            </w:r>
          </w:p>
        </w:tc>
        <w:tc>
          <w:tcPr>
            <w:tcW w:w="1259" w:type="dxa"/>
          </w:tcPr>
          <w:p w14:paraId="3A5FC8DA" w14:textId="77777777" w:rsidR="00C62228" w:rsidRDefault="00E6392B">
            <w:pPr>
              <w:pStyle w:val="TableParagraph"/>
              <w:spacing w:line="270" w:lineRule="exact"/>
              <w:ind w:left="20"/>
              <w:jc w:val="center"/>
              <w:rPr>
                <w:sz w:val="24"/>
              </w:rPr>
            </w:pPr>
            <w:r>
              <w:rPr>
                <w:sz w:val="24"/>
              </w:rPr>
              <w:t>3</w:t>
            </w:r>
          </w:p>
        </w:tc>
        <w:tc>
          <w:tcPr>
            <w:tcW w:w="1080" w:type="dxa"/>
          </w:tcPr>
          <w:p w14:paraId="07A924A5" w14:textId="77777777" w:rsidR="00C62228" w:rsidRDefault="00E6392B">
            <w:pPr>
              <w:pStyle w:val="TableParagraph"/>
              <w:spacing w:line="270" w:lineRule="exact"/>
              <w:ind w:left="500"/>
              <w:rPr>
                <w:sz w:val="24"/>
              </w:rPr>
            </w:pPr>
            <w:r>
              <w:rPr>
                <w:w w:val="99"/>
                <w:sz w:val="24"/>
              </w:rPr>
              <w:t>-</w:t>
            </w:r>
          </w:p>
        </w:tc>
        <w:tc>
          <w:tcPr>
            <w:tcW w:w="1403" w:type="dxa"/>
          </w:tcPr>
          <w:p w14:paraId="7EEF926C" w14:textId="77777777" w:rsidR="00C62228" w:rsidRDefault="00E6392B">
            <w:pPr>
              <w:pStyle w:val="TableParagraph"/>
              <w:spacing w:line="270" w:lineRule="exact"/>
              <w:ind w:left="26"/>
              <w:jc w:val="center"/>
              <w:rPr>
                <w:sz w:val="24"/>
              </w:rPr>
            </w:pPr>
            <w:r>
              <w:rPr>
                <w:w w:val="99"/>
                <w:sz w:val="24"/>
              </w:rPr>
              <w:t>-</w:t>
            </w:r>
          </w:p>
        </w:tc>
        <w:tc>
          <w:tcPr>
            <w:tcW w:w="976" w:type="dxa"/>
          </w:tcPr>
          <w:p w14:paraId="47D13A30" w14:textId="77777777" w:rsidR="00C62228" w:rsidRDefault="00E6392B">
            <w:pPr>
              <w:pStyle w:val="TableParagraph"/>
              <w:spacing w:line="270" w:lineRule="exact"/>
              <w:ind w:left="25"/>
              <w:jc w:val="center"/>
              <w:rPr>
                <w:sz w:val="24"/>
              </w:rPr>
            </w:pPr>
            <w:r>
              <w:rPr>
                <w:sz w:val="24"/>
              </w:rPr>
              <w:t>3</w:t>
            </w:r>
          </w:p>
        </w:tc>
        <w:tc>
          <w:tcPr>
            <w:tcW w:w="707" w:type="dxa"/>
          </w:tcPr>
          <w:p w14:paraId="40B20E24" w14:textId="77777777" w:rsidR="00C62228" w:rsidRDefault="00C62228">
            <w:pPr>
              <w:pStyle w:val="TableParagraph"/>
            </w:pPr>
          </w:p>
        </w:tc>
      </w:tr>
      <w:tr w:rsidR="00C62228" w14:paraId="2C1F76B8" w14:textId="77777777">
        <w:trPr>
          <w:trHeight w:val="632"/>
        </w:trPr>
        <w:tc>
          <w:tcPr>
            <w:tcW w:w="950" w:type="dxa"/>
          </w:tcPr>
          <w:p w14:paraId="58B466B4" w14:textId="77777777" w:rsidR="00C62228" w:rsidRDefault="00C62228">
            <w:pPr>
              <w:pStyle w:val="TableParagraph"/>
            </w:pPr>
          </w:p>
        </w:tc>
        <w:tc>
          <w:tcPr>
            <w:tcW w:w="3509" w:type="dxa"/>
          </w:tcPr>
          <w:p w14:paraId="1BD4FD08" w14:textId="77777777" w:rsidR="00C62228" w:rsidRDefault="00E6392B">
            <w:pPr>
              <w:pStyle w:val="TableParagraph"/>
              <w:spacing w:line="270" w:lineRule="exact"/>
              <w:ind w:left="14"/>
              <w:rPr>
                <w:sz w:val="24"/>
              </w:rPr>
            </w:pPr>
            <w:r>
              <w:rPr>
                <w:sz w:val="24"/>
              </w:rPr>
              <w:t>Entrepreneurship and New Venture</w:t>
            </w:r>
          </w:p>
          <w:p w14:paraId="54FBD620" w14:textId="77777777" w:rsidR="00C62228" w:rsidRDefault="00E6392B">
            <w:pPr>
              <w:pStyle w:val="TableParagraph"/>
              <w:spacing w:before="41"/>
              <w:ind w:left="14"/>
              <w:rPr>
                <w:sz w:val="24"/>
              </w:rPr>
            </w:pPr>
            <w:r>
              <w:rPr>
                <w:sz w:val="24"/>
              </w:rPr>
              <w:t>Creation</w:t>
            </w:r>
          </w:p>
        </w:tc>
        <w:tc>
          <w:tcPr>
            <w:tcW w:w="1259" w:type="dxa"/>
          </w:tcPr>
          <w:p w14:paraId="5C5268A2" w14:textId="77777777" w:rsidR="00C62228" w:rsidRDefault="00E6392B">
            <w:pPr>
              <w:pStyle w:val="TableParagraph"/>
              <w:spacing w:line="270" w:lineRule="exact"/>
              <w:ind w:left="20"/>
              <w:jc w:val="center"/>
              <w:rPr>
                <w:sz w:val="24"/>
              </w:rPr>
            </w:pPr>
            <w:r>
              <w:rPr>
                <w:sz w:val="24"/>
              </w:rPr>
              <w:t>3</w:t>
            </w:r>
          </w:p>
        </w:tc>
        <w:tc>
          <w:tcPr>
            <w:tcW w:w="1080" w:type="dxa"/>
          </w:tcPr>
          <w:p w14:paraId="6084F4FA" w14:textId="77777777" w:rsidR="00C62228" w:rsidRDefault="00E6392B">
            <w:pPr>
              <w:pStyle w:val="TableParagraph"/>
              <w:spacing w:line="270" w:lineRule="exact"/>
              <w:ind w:left="500"/>
              <w:rPr>
                <w:sz w:val="24"/>
              </w:rPr>
            </w:pPr>
            <w:r>
              <w:rPr>
                <w:w w:val="99"/>
                <w:sz w:val="24"/>
              </w:rPr>
              <w:t>-</w:t>
            </w:r>
          </w:p>
        </w:tc>
        <w:tc>
          <w:tcPr>
            <w:tcW w:w="1403" w:type="dxa"/>
          </w:tcPr>
          <w:p w14:paraId="67B70AC3" w14:textId="77777777" w:rsidR="00C62228" w:rsidRDefault="00E6392B">
            <w:pPr>
              <w:pStyle w:val="TableParagraph"/>
              <w:spacing w:line="270" w:lineRule="exact"/>
              <w:ind w:left="26"/>
              <w:jc w:val="center"/>
              <w:rPr>
                <w:sz w:val="24"/>
              </w:rPr>
            </w:pPr>
            <w:r>
              <w:rPr>
                <w:w w:val="99"/>
                <w:sz w:val="24"/>
              </w:rPr>
              <w:t>-</w:t>
            </w:r>
          </w:p>
        </w:tc>
        <w:tc>
          <w:tcPr>
            <w:tcW w:w="976" w:type="dxa"/>
          </w:tcPr>
          <w:p w14:paraId="7424C2EA" w14:textId="77777777" w:rsidR="00C62228" w:rsidRDefault="00E6392B">
            <w:pPr>
              <w:pStyle w:val="TableParagraph"/>
              <w:spacing w:line="270" w:lineRule="exact"/>
              <w:ind w:left="25"/>
              <w:jc w:val="center"/>
              <w:rPr>
                <w:sz w:val="24"/>
              </w:rPr>
            </w:pPr>
            <w:r>
              <w:rPr>
                <w:sz w:val="24"/>
              </w:rPr>
              <w:t>3</w:t>
            </w:r>
          </w:p>
        </w:tc>
        <w:tc>
          <w:tcPr>
            <w:tcW w:w="707" w:type="dxa"/>
          </w:tcPr>
          <w:p w14:paraId="41567050" w14:textId="77777777" w:rsidR="00C62228" w:rsidRDefault="00C62228">
            <w:pPr>
              <w:pStyle w:val="TableParagraph"/>
            </w:pPr>
          </w:p>
        </w:tc>
      </w:tr>
      <w:tr w:rsidR="00C62228" w14:paraId="189E9F60" w14:textId="77777777">
        <w:trPr>
          <w:trHeight w:val="318"/>
        </w:trPr>
        <w:tc>
          <w:tcPr>
            <w:tcW w:w="950" w:type="dxa"/>
          </w:tcPr>
          <w:p w14:paraId="4E1A3986" w14:textId="77777777" w:rsidR="00C62228" w:rsidRDefault="00C62228">
            <w:pPr>
              <w:pStyle w:val="TableParagraph"/>
            </w:pPr>
          </w:p>
        </w:tc>
        <w:tc>
          <w:tcPr>
            <w:tcW w:w="3509" w:type="dxa"/>
          </w:tcPr>
          <w:p w14:paraId="5F1DAADC" w14:textId="77777777" w:rsidR="00C62228" w:rsidRDefault="00C62228">
            <w:pPr>
              <w:pStyle w:val="TableParagraph"/>
            </w:pPr>
          </w:p>
        </w:tc>
        <w:tc>
          <w:tcPr>
            <w:tcW w:w="1259" w:type="dxa"/>
          </w:tcPr>
          <w:p w14:paraId="1030AA51" w14:textId="77777777" w:rsidR="00C62228" w:rsidRDefault="00C62228">
            <w:pPr>
              <w:pStyle w:val="TableParagraph"/>
            </w:pPr>
          </w:p>
        </w:tc>
        <w:tc>
          <w:tcPr>
            <w:tcW w:w="1080" w:type="dxa"/>
          </w:tcPr>
          <w:p w14:paraId="3602AA96" w14:textId="77777777" w:rsidR="00C62228" w:rsidRDefault="00C62228">
            <w:pPr>
              <w:pStyle w:val="TableParagraph"/>
            </w:pPr>
          </w:p>
        </w:tc>
        <w:tc>
          <w:tcPr>
            <w:tcW w:w="1403" w:type="dxa"/>
          </w:tcPr>
          <w:p w14:paraId="1F570912" w14:textId="77777777" w:rsidR="00C62228" w:rsidRDefault="00C62228">
            <w:pPr>
              <w:pStyle w:val="TableParagraph"/>
            </w:pPr>
          </w:p>
        </w:tc>
        <w:tc>
          <w:tcPr>
            <w:tcW w:w="976" w:type="dxa"/>
          </w:tcPr>
          <w:p w14:paraId="6903C370" w14:textId="77777777" w:rsidR="00C62228" w:rsidRDefault="00C62228">
            <w:pPr>
              <w:pStyle w:val="TableParagraph"/>
            </w:pPr>
          </w:p>
        </w:tc>
        <w:tc>
          <w:tcPr>
            <w:tcW w:w="707" w:type="dxa"/>
          </w:tcPr>
          <w:p w14:paraId="506D9FF7" w14:textId="77777777" w:rsidR="00C62228" w:rsidRDefault="00C62228">
            <w:pPr>
              <w:pStyle w:val="TableParagraph"/>
            </w:pPr>
          </w:p>
        </w:tc>
      </w:tr>
      <w:tr w:rsidR="00C62228" w14:paraId="0973CB42" w14:textId="77777777">
        <w:trPr>
          <w:trHeight w:val="318"/>
        </w:trPr>
        <w:tc>
          <w:tcPr>
            <w:tcW w:w="9884" w:type="dxa"/>
            <w:gridSpan w:val="7"/>
          </w:tcPr>
          <w:p w14:paraId="1854D4C8" w14:textId="77777777" w:rsidR="00C62228" w:rsidRDefault="00E6392B">
            <w:pPr>
              <w:pStyle w:val="TableParagraph"/>
              <w:spacing w:line="275" w:lineRule="exact"/>
              <w:ind w:left="107"/>
              <w:rPr>
                <w:b/>
                <w:sz w:val="24"/>
              </w:rPr>
            </w:pPr>
            <w:r>
              <w:rPr>
                <w:b/>
                <w:sz w:val="24"/>
              </w:rPr>
              <w:t>D: Domain Electives (DE):</w:t>
            </w:r>
          </w:p>
        </w:tc>
      </w:tr>
      <w:tr w:rsidR="00C62228" w14:paraId="49982C9F" w14:textId="77777777">
        <w:trPr>
          <w:trHeight w:val="316"/>
        </w:trPr>
        <w:tc>
          <w:tcPr>
            <w:tcW w:w="950" w:type="dxa"/>
          </w:tcPr>
          <w:p w14:paraId="3A496B35" w14:textId="77777777" w:rsidR="00C62228" w:rsidRDefault="00C62228">
            <w:pPr>
              <w:pStyle w:val="TableParagraph"/>
            </w:pPr>
          </w:p>
        </w:tc>
        <w:tc>
          <w:tcPr>
            <w:tcW w:w="3509" w:type="dxa"/>
          </w:tcPr>
          <w:p w14:paraId="2DA2ADFE" w14:textId="77777777" w:rsidR="00C62228" w:rsidRDefault="00E6392B">
            <w:pPr>
              <w:pStyle w:val="TableParagraph"/>
              <w:spacing w:line="271" w:lineRule="exact"/>
              <w:ind w:left="14"/>
              <w:rPr>
                <w:sz w:val="24"/>
              </w:rPr>
            </w:pPr>
            <w:r>
              <w:rPr>
                <w:sz w:val="24"/>
              </w:rPr>
              <w:t>Nil</w:t>
            </w:r>
          </w:p>
        </w:tc>
        <w:tc>
          <w:tcPr>
            <w:tcW w:w="1259" w:type="dxa"/>
          </w:tcPr>
          <w:p w14:paraId="54F9A5AA" w14:textId="77777777" w:rsidR="00C62228" w:rsidRDefault="00E6392B">
            <w:pPr>
              <w:pStyle w:val="TableParagraph"/>
              <w:spacing w:line="271" w:lineRule="exact"/>
              <w:ind w:left="23"/>
              <w:jc w:val="center"/>
              <w:rPr>
                <w:sz w:val="24"/>
              </w:rPr>
            </w:pPr>
            <w:r>
              <w:rPr>
                <w:w w:val="99"/>
                <w:sz w:val="24"/>
              </w:rPr>
              <w:t>-</w:t>
            </w:r>
          </w:p>
        </w:tc>
        <w:tc>
          <w:tcPr>
            <w:tcW w:w="1080" w:type="dxa"/>
          </w:tcPr>
          <w:p w14:paraId="08555409" w14:textId="77777777" w:rsidR="00C62228" w:rsidRDefault="00E6392B">
            <w:pPr>
              <w:pStyle w:val="TableParagraph"/>
              <w:spacing w:line="271" w:lineRule="exact"/>
              <w:ind w:left="500"/>
              <w:rPr>
                <w:sz w:val="24"/>
              </w:rPr>
            </w:pPr>
            <w:r>
              <w:rPr>
                <w:w w:val="99"/>
                <w:sz w:val="24"/>
              </w:rPr>
              <w:t>-</w:t>
            </w:r>
          </w:p>
        </w:tc>
        <w:tc>
          <w:tcPr>
            <w:tcW w:w="1403" w:type="dxa"/>
          </w:tcPr>
          <w:p w14:paraId="4C85989D" w14:textId="77777777" w:rsidR="00C62228" w:rsidRDefault="00E6392B">
            <w:pPr>
              <w:pStyle w:val="TableParagraph"/>
              <w:spacing w:line="271" w:lineRule="exact"/>
              <w:ind w:left="26"/>
              <w:jc w:val="center"/>
              <w:rPr>
                <w:sz w:val="24"/>
              </w:rPr>
            </w:pPr>
            <w:r>
              <w:rPr>
                <w:w w:val="99"/>
                <w:sz w:val="24"/>
              </w:rPr>
              <w:t>-</w:t>
            </w:r>
          </w:p>
        </w:tc>
        <w:tc>
          <w:tcPr>
            <w:tcW w:w="976" w:type="dxa"/>
          </w:tcPr>
          <w:p w14:paraId="3C3C937B" w14:textId="77777777" w:rsidR="00C62228" w:rsidRDefault="00E6392B">
            <w:pPr>
              <w:pStyle w:val="TableParagraph"/>
              <w:spacing w:line="271" w:lineRule="exact"/>
              <w:ind w:left="25"/>
              <w:jc w:val="center"/>
              <w:rPr>
                <w:sz w:val="24"/>
              </w:rPr>
            </w:pPr>
            <w:r>
              <w:rPr>
                <w:sz w:val="24"/>
              </w:rPr>
              <w:t>0</w:t>
            </w:r>
          </w:p>
        </w:tc>
        <w:tc>
          <w:tcPr>
            <w:tcW w:w="707" w:type="dxa"/>
          </w:tcPr>
          <w:p w14:paraId="7AF2A45B" w14:textId="77777777" w:rsidR="00C62228" w:rsidRDefault="00C62228">
            <w:pPr>
              <w:pStyle w:val="TableParagraph"/>
            </w:pPr>
          </w:p>
        </w:tc>
      </w:tr>
      <w:tr w:rsidR="00C62228" w14:paraId="5E158AE0" w14:textId="77777777">
        <w:trPr>
          <w:trHeight w:val="318"/>
        </w:trPr>
        <w:tc>
          <w:tcPr>
            <w:tcW w:w="9884" w:type="dxa"/>
            <w:gridSpan w:val="7"/>
          </w:tcPr>
          <w:p w14:paraId="6DF4A973" w14:textId="77777777" w:rsidR="00C62228" w:rsidRDefault="00E6392B">
            <w:pPr>
              <w:pStyle w:val="TableParagraph"/>
              <w:spacing w:before="1"/>
              <w:ind w:left="107"/>
              <w:rPr>
                <w:b/>
                <w:sz w:val="24"/>
              </w:rPr>
            </w:pPr>
            <w:r>
              <w:rPr>
                <w:b/>
                <w:sz w:val="24"/>
              </w:rPr>
              <w:t>E: Open Electives (OE):</w:t>
            </w:r>
          </w:p>
        </w:tc>
      </w:tr>
      <w:tr w:rsidR="00C62228" w14:paraId="337B81BC" w14:textId="77777777">
        <w:trPr>
          <w:trHeight w:val="316"/>
        </w:trPr>
        <w:tc>
          <w:tcPr>
            <w:tcW w:w="950" w:type="dxa"/>
          </w:tcPr>
          <w:p w14:paraId="7B7D9501" w14:textId="77777777" w:rsidR="00C62228" w:rsidRDefault="00C62228">
            <w:pPr>
              <w:pStyle w:val="TableParagraph"/>
            </w:pPr>
          </w:p>
        </w:tc>
        <w:tc>
          <w:tcPr>
            <w:tcW w:w="3509" w:type="dxa"/>
          </w:tcPr>
          <w:p w14:paraId="1BCA3B34" w14:textId="77777777" w:rsidR="00C62228" w:rsidRDefault="00E6392B">
            <w:pPr>
              <w:pStyle w:val="TableParagraph"/>
              <w:spacing w:line="270" w:lineRule="exact"/>
              <w:ind w:left="14"/>
              <w:rPr>
                <w:sz w:val="24"/>
              </w:rPr>
            </w:pPr>
            <w:r>
              <w:rPr>
                <w:sz w:val="24"/>
              </w:rPr>
              <w:t>Nil</w:t>
            </w:r>
          </w:p>
        </w:tc>
        <w:tc>
          <w:tcPr>
            <w:tcW w:w="1259" w:type="dxa"/>
          </w:tcPr>
          <w:p w14:paraId="384E0CD6" w14:textId="77777777" w:rsidR="00C62228" w:rsidRDefault="00E6392B">
            <w:pPr>
              <w:pStyle w:val="TableParagraph"/>
              <w:spacing w:line="270" w:lineRule="exact"/>
              <w:ind w:left="23"/>
              <w:jc w:val="center"/>
              <w:rPr>
                <w:sz w:val="24"/>
              </w:rPr>
            </w:pPr>
            <w:r>
              <w:rPr>
                <w:w w:val="99"/>
                <w:sz w:val="24"/>
              </w:rPr>
              <w:t>-</w:t>
            </w:r>
          </w:p>
        </w:tc>
        <w:tc>
          <w:tcPr>
            <w:tcW w:w="1080" w:type="dxa"/>
          </w:tcPr>
          <w:p w14:paraId="254F4A81" w14:textId="77777777" w:rsidR="00C62228" w:rsidRDefault="00E6392B">
            <w:pPr>
              <w:pStyle w:val="TableParagraph"/>
              <w:spacing w:line="270" w:lineRule="exact"/>
              <w:ind w:left="500"/>
              <w:rPr>
                <w:sz w:val="24"/>
              </w:rPr>
            </w:pPr>
            <w:r>
              <w:rPr>
                <w:w w:val="99"/>
                <w:sz w:val="24"/>
              </w:rPr>
              <w:t>-</w:t>
            </w:r>
          </w:p>
        </w:tc>
        <w:tc>
          <w:tcPr>
            <w:tcW w:w="1403" w:type="dxa"/>
          </w:tcPr>
          <w:p w14:paraId="6DEA0BC1" w14:textId="77777777" w:rsidR="00C62228" w:rsidRDefault="00E6392B">
            <w:pPr>
              <w:pStyle w:val="TableParagraph"/>
              <w:spacing w:line="270" w:lineRule="exact"/>
              <w:ind w:left="26"/>
              <w:jc w:val="center"/>
              <w:rPr>
                <w:sz w:val="24"/>
              </w:rPr>
            </w:pPr>
            <w:r>
              <w:rPr>
                <w:w w:val="99"/>
                <w:sz w:val="24"/>
              </w:rPr>
              <w:t>-</w:t>
            </w:r>
          </w:p>
        </w:tc>
        <w:tc>
          <w:tcPr>
            <w:tcW w:w="976" w:type="dxa"/>
          </w:tcPr>
          <w:p w14:paraId="46D1E399" w14:textId="77777777" w:rsidR="00C62228" w:rsidRDefault="00E6392B">
            <w:pPr>
              <w:pStyle w:val="TableParagraph"/>
              <w:spacing w:line="270" w:lineRule="exact"/>
              <w:ind w:left="25"/>
              <w:jc w:val="center"/>
              <w:rPr>
                <w:sz w:val="24"/>
              </w:rPr>
            </w:pPr>
            <w:r>
              <w:rPr>
                <w:sz w:val="24"/>
              </w:rPr>
              <w:t>0</w:t>
            </w:r>
          </w:p>
        </w:tc>
        <w:tc>
          <w:tcPr>
            <w:tcW w:w="707" w:type="dxa"/>
          </w:tcPr>
          <w:p w14:paraId="7D15416A" w14:textId="77777777" w:rsidR="00C62228" w:rsidRDefault="00C62228">
            <w:pPr>
              <w:pStyle w:val="TableParagraph"/>
            </w:pPr>
          </w:p>
        </w:tc>
      </w:tr>
      <w:tr w:rsidR="00C62228" w14:paraId="67521B8F" w14:textId="77777777">
        <w:trPr>
          <w:trHeight w:val="318"/>
        </w:trPr>
        <w:tc>
          <w:tcPr>
            <w:tcW w:w="9884" w:type="dxa"/>
            <w:gridSpan w:val="7"/>
          </w:tcPr>
          <w:p w14:paraId="242CD773" w14:textId="77777777" w:rsidR="00C62228" w:rsidRDefault="00E6392B">
            <w:pPr>
              <w:pStyle w:val="TableParagraph"/>
              <w:spacing w:before="1"/>
              <w:ind w:left="107"/>
              <w:rPr>
                <w:b/>
                <w:sz w:val="24"/>
              </w:rPr>
            </w:pPr>
            <w:r>
              <w:rPr>
                <w:b/>
                <w:sz w:val="24"/>
              </w:rPr>
              <w:t>F: NTCC (NTC</w:t>
            </w:r>
            <w:proofErr w:type="gramStart"/>
            <w:r>
              <w:rPr>
                <w:b/>
                <w:sz w:val="24"/>
              </w:rPr>
              <w:t>) :</w:t>
            </w:r>
            <w:proofErr w:type="gramEnd"/>
            <w:r>
              <w:rPr>
                <w:b/>
                <w:sz w:val="24"/>
              </w:rPr>
              <w:t xml:space="preserve"> NA</w:t>
            </w:r>
          </w:p>
        </w:tc>
      </w:tr>
      <w:tr w:rsidR="00C62228" w14:paraId="1F77DAB7" w14:textId="77777777">
        <w:trPr>
          <w:trHeight w:val="635"/>
        </w:trPr>
        <w:tc>
          <w:tcPr>
            <w:tcW w:w="950" w:type="dxa"/>
          </w:tcPr>
          <w:p w14:paraId="53F83369" w14:textId="77777777" w:rsidR="00C62228" w:rsidRDefault="00E6392B">
            <w:pPr>
              <w:pStyle w:val="TableParagraph"/>
              <w:spacing w:line="270" w:lineRule="exact"/>
              <w:ind w:left="107"/>
              <w:rPr>
                <w:sz w:val="24"/>
              </w:rPr>
            </w:pPr>
            <w:r>
              <w:rPr>
                <w:sz w:val="24"/>
              </w:rPr>
              <w:t>G:</w:t>
            </w:r>
          </w:p>
        </w:tc>
        <w:tc>
          <w:tcPr>
            <w:tcW w:w="3509" w:type="dxa"/>
          </w:tcPr>
          <w:p w14:paraId="73D923A6" w14:textId="77777777" w:rsidR="00C62228" w:rsidRDefault="00E6392B">
            <w:pPr>
              <w:pStyle w:val="TableParagraph"/>
              <w:spacing w:line="270" w:lineRule="exact"/>
              <w:ind w:left="14"/>
              <w:rPr>
                <w:sz w:val="24"/>
              </w:rPr>
            </w:pPr>
            <w:r>
              <w:rPr>
                <w:sz w:val="24"/>
              </w:rPr>
              <w:t>Professional Career Development</w:t>
            </w:r>
          </w:p>
          <w:p w14:paraId="6C3995B5" w14:textId="77777777" w:rsidR="00C62228" w:rsidRDefault="00E6392B">
            <w:pPr>
              <w:pStyle w:val="TableParagraph"/>
              <w:spacing w:before="41"/>
              <w:ind w:left="14"/>
              <w:rPr>
                <w:sz w:val="24"/>
              </w:rPr>
            </w:pPr>
            <w:r>
              <w:rPr>
                <w:sz w:val="24"/>
              </w:rPr>
              <w:t>(PCD)- I</w:t>
            </w:r>
          </w:p>
        </w:tc>
        <w:tc>
          <w:tcPr>
            <w:tcW w:w="1259" w:type="dxa"/>
          </w:tcPr>
          <w:p w14:paraId="78312B13" w14:textId="77777777" w:rsidR="00C62228" w:rsidRDefault="00C62228">
            <w:pPr>
              <w:pStyle w:val="TableParagraph"/>
            </w:pPr>
          </w:p>
        </w:tc>
        <w:tc>
          <w:tcPr>
            <w:tcW w:w="1080" w:type="dxa"/>
          </w:tcPr>
          <w:p w14:paraId="114E6E84" w14:textId="77777777" w:rsidR="00C62228" w:rsidRDefault="00E6392B">
            <w:pPr>
              <w:pStyle w:val="TableParagraph"/>
              <w:spacing w:line="270" w:lineRule="exact"/>
              <w:ind w:left="500"/>
              <w:rPr>
                <w:sz w:val="24"/>
              </w:rPr>
            </w:pPr>
            <w:r>
              <w:rPr>
                <w:w w:val="99"/>
                <w:sz w:val="24"/>
              </w:rPr>
              <w:t>-</w:t>
            </w:r>
          </w:p>
        </w:tc>
        <w:tc>
          <w:tcPr>
            <w:tcW w:w="1403" w:type="dxa"/>
          </w:tcPr>
          <w:p w14:paraId="08F2861D" w14:textId="77777777" w:rsidR="00C62228" w:rsidRDefault="00E6392B">
            <w:pPr>
              <w:pStyle w:val="TableParagraph"/>
              <w:spacing w:line="270" w:lineRule="exact"/>
              <w:ind w:left="26"/>
              <w:jc w:val="center"/>
              <w:rPr>
                <w:sz w:val="24"/>
              </w:rPr>
            </w:pPr>
            <w:r>
              <w:rPr>
                <w:w w:val="99"/>
                <w:sz w:val="24"/>
              </w:rPr>
              <w:t>-</w:t>
            </w:r>
          </w:p>
        </w:tc>
        <w:tc>
          <w:tcPr>
            <w:tcW w:w="976" w:type="dxa"/>
          </w:tcPr>
          <w:p w14:paraId="5B0FB6F0" w14:textId="77777777" w:rsidR="00C62228" w:rsidRDefault="00E6392B">
            <w:pPr>
              <w:pStyle w:val="TableParagraph"/>
              <w:spacing w:line="270" w:lineRule="exact"/>
              <w:ind w:left="272" w:right="248"/>
              <w:jc w:val="center"/>
              <w:rPr>
                <w:sz w:val="24"/>
              </w:rPr>
            </w:pPr>
            <w:r>
              <w:rPr>
                <w:sz w:val="24"/>
              </w:rPr>
              <w:t>N.C</w:t>
            </w:r>
          </w:p>
        </w:tc>
        <w:tc>
          <w:tcPr>
            <w:tcW w:w="707" w:type="dxa"/>
          </w:tcPr>
          <w:p w14:paraId="04E9FC11" w14:textId="77777777" w:rsidR="00C62228" w:rsidRDefault="00C62228">
            <w:pPr>
              <w:pStyle w:val="TableParagraph"/>
            </w:pPr>
          </w:p>
        </w:tc>
      </w:tr>
      <w:tr w:rsidR="00C62228" w14:paraId="73362DD0" w14:textId="77777777">
        <w:trPr>
          <w:trHeight w:val="315"/>
        </w:trPr>
        <w:tc>
          <w:tcPr>
            <w:tcW w:w="950" w:type="dxa"/>
          </w:tcPr>
          <w:p w14:paraId="540E5D58" w14:textId="77777777" w:rsidR="00C62228" w:rsidRDefault="00C62228">
            <w:pPr>
              <w:pStyle w:val="TableParagraph"/>
            </w:pPr>
          </w:p>
        </w:tc>
        <w:tc>
          <w:tcPr>
            <w:tcW w:w="3509" w:type="dxa"/>
          </w:tcPr>
          <w:p w14:paraId="461FE205" w14:textId="77777777" w:rsidR="00C62228" w:rsidRDefault="00C62228">
            <w:pPr>
              <w:pStyle w:val="TableParagraph"/>
            </w:pPr>
          </w:p>
        </w:tc>
        <w:tc>
          <w:tcPr>
            <w:tcW w:w="1259" w:type="dxa"/>
          </w:tcPr>
          <w:p w14:paraId="502EA69E" w14:textId="77777777" w:rsidR="00C62228" w:rsidRDefault="00C62228">
            <w:pPr>
              <w:pStyle w:val="TableParagraph"/>
            </w:pPr>
          </w:p>
        </w:tc>
        <w:tc>
          <w:tcPr>
            <w:tcW w:w="1080" w:type="dxa"/>
          </w:tcPr>
          <w:p w14:paraId="28BADC35" w14:textId="77777777" w:rsidR="00C62228" w:rsidRDefault="00C62228">
            <w:pPr>
              <w:pStyle w:val="TableParagraph"/>
            </w:pPr>
          </w:p>
        </w:tc>
        <w:tc>
          <w:tcPr>
            <w:tcW w:w="1403" w:type="dxa"/>
          </w:tcPr>
          <w:p w14:paraId="239EAACF" w14:textId="77777777" w:rsidR="00C62228" w:rsidRDefault="00C62228">
            <w:pPr>
              <w:pStyle w:val="TableParagraph"/>
            </w:pPr>
          </w:p>
        </w:tc>
        <w:tc>
          <w:tcPr>
            <w:tcW w:w="976" w:type="dxa"/>
          </w:tcPr>
          <w:p w14:paraId="190B7A9A" w14:textId="77777777" w:rsidR="00C62228" w:rsidRDefault="00C62228">
            <w:pPr>
              <w:pStyle w:val="TableParagraph"/>
            </w:pPr>
          </w:p>
        </w:tc>
        <w:tc>
          <w:tcPr>
            <w:tcW w:w="707" w:type="dxa"/>
          </w:tcPr>
          <w:p w14:paraId="686B30A6" w14:textId="77777777" w:rsidR="00C62228" w:rsidRDefault="00C62228">
            <w:pPr>
              <w:pStyle w:val="TableParagraph"/>
            </w:pPr>
          </w:p>
        </w:tc>
      </w:tr>
      <w:tr w:rsidR="00C62228" w14:paraId="64544530" w14:textId="77777777">
        <w:trPr>
          <w:trHeight w:val="354"/>
        </w:trPr>
        <w:tc>
          <w:tcPr>
            <w:tcW w:w="950" w:type="dxa"/>
          </w:tcPr>
          <w:p w14:paraId="008878C8" w14:textId="77777777" w:rsidR="00C62228" w:rsidRDefault="00C62228">
            <w:pPr>
              <w:pStyle w:val="TableParagraph"/>
            </w:pPr>
          </w:p>
        </w:tc>
        <w:tc>
          <w:tcPr>
            <w:tcW w:w="3509" w:type="dxa"/>
          </w:tcPr>
          <w:p w14:paraId="0E8E39A5" w14:textId="77777777" w:rsidR="00C62228" w:rsidRDefault="00E6392B">
            <w:pPr>
              <w:pStyle w:val="TableParagraph"/>
              <w:spacing w:line="272" w:lineRule="exact"/>
              <w:ind w:left="14"/>
              <w:rPr>
                <w:sz w:val="24"/>
              </w:rPr>
            </w:pPr>
            <w:r>
              <w:rPr>
                <w:sz w:val="24"/>
              </w:rPr>
              <w:t>Total Credits</w:t>
            </w:r>
          </w:p>
        </w:tc>
        <w:tc>
          <w:tcPr>
            <w:tcW w:w="1259" w:type="dxa"/>
          </w:tcPr>
          <w:p w14:paraId="01463022" w14:textId="77777777" w:rsidR="00C62228" w:rsidRDefault="00C62228">
            <w:pPr>
              <w:pStyle w:val="TableParagraph"/>
            </w:pPr>
          </w:p>
        </w:tc>
        <w:tc>
          <w:tcPr>
            <w:tcW w:w="1080" w:type="dxa"/>
          </w:tcPr>
          <w:p w14:paraId="7CB14860" w14:textId="77777777" w:rsidR="00C62228" w:rsidRDefault="00C62228">
            <w:pPr>
              <w:pStyle w:val="TableParagraph"/>
            </w:pPr>
          </w:p>
        </w:tc>
        <w:tc>
          <w:tcPr>
            <w:tcW w:w="1403" w:type="dxa"/>
          </w:tcPr>
          <w:p w14:paraId="38328007" w14:textId="77777777" w:rsidR="00C62228" w:rsidRDefault="00C62228">
            <w:pPr>
              <w:pStyle w:val="TableParagraph"/>
            </w:pPr>
          </w:p>
        </w:tc>
        <w:tc>
          <w:tcPr>
            <w:tcW w:w="976" w:type="dxa"/>
          </w:tcPr>
          <w:p w14:paraId="04665E98" w14:textId="77777777" w:rsidR="00C62228" w:rsidRDefault="00E6392B">
            <w:pPr>
              <w:pStyle w:val="TableParagraph"/>
              <w:spacing w:line="272" w:lineRule="exact"/>
              <w:ind w:left="273" w:right="248"/>
              <w:jc w:val="center"/>
              <w:rPr>
                <w:sz w:val="24"/>
              </w:rPr>
            </w:pPr>
            <w:r>
              <w:rPr>
                <w:sz w:val="24"/>
              </w:rPr>
              <w:t>25</w:t>
            </w:r>
          </w:p>
        </w:tc>
        <w:tc>
          <w:tcPr>
            <w:tcW w:w="707" w:type="dxa"/>
          </w:tcPr>
          <w:p w14:paraId="66479CB9" w14:textId="77777777" w:rsidR="00C62228" w:rsidRDefault="00C62228">
            <w:pPr>
              <w:pStyle w:val="TableParagraph"/>
            </w:pPr>
          </w:p>
        </w:tc>
      </w:tr>
    </w:tbl>
    <w:p w14:paraId="0FEF366E" w14:textId="77777777" w:rsidR="00C62228" w:rsidRDefault="00C62228">
      <w:pPr>
        <w:sectPr w:rsidR="00C62228">
          <w:headerReference w:type="default" r:id="rId612"/>
          <w:footerReference w:type="default" r:id="rId613"/>
          <w:pgSz w:w="11900" w:h="16840"/>
          <w:pgMar w:top="540" w:right="0" w:bottom="1620" w:left="160" w:header="0" w:footer="1438" w:gutter="0"/>
          <w:pgNumType w:start="221"/>
          <w:cols w:space="720"/>
        </w:sectPr>
      </w:pPr>
    </w:p>
    <w:p w14:paraId="6707D454" w14:textId="77777777" w:rsidR="00C62228" w:rsidRDefault="00E6392B">
      <w:pPr>
        <w:spacing w:before="69"/>
        <w:ind w:left="741" w:right="289"/>
        <w:jc w:val="center"/>
        <w:rPr>
          <w:b/>
          <w:sz w:val="24"/>
        </w:rPr>
      </w:pPr>
      <w:r>
        <w:rPr>
          <w:b/>
          <w:sz w:val="24"/>
        </w:rPr>
        <w:lastRenderedPageBreak/>
        <w:t>SECOND SEMESTER</w:t>
      </w:r>
    </w:p>
    <w:p w14:paraId="32698776" w14:textId="77777777" w:rsidR="00C62228" w:rsidRDefault="00C62228">
      <w:pPr>
        <w:pStyle w:val="BodyText"/>
        <w:spacing w:before="1"/>
        <w:rPr>
          <w:b/>
        </w:rPr>
      </w:pPr>
    </w:p>
    <w:tbl>
      <w:tblPr>
        <w:tblW w:w="0" w:type="auto"/>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0"/>
        <w:gridCol w:w="3509"/>
        <w:gridCol w:w="1259"/>
        <w:gridCol w:w="1243"/>
        <w:gridCol w:w="1403"/>
        <w:gridCol w:w="976"/>
        <w:gridCol w:w="707"/>
      </w:tblGrid>
      <w:tr w:rsidR="00C62228" w14:paraId="27CBDA57" w14:textId="77777777">
        <w:trPr>
          <w:trHeight w:val="642"/>
        </w:trPr>
        <w:tc>
          <w:tcPr>
            <w:tcW w:w="950" w:type="dxa"/>
            <w:vMerge w:val="restart"/>
          </w:tcPr>
          <w:p w14:paraId="157E97C1" w14:textId="77777777" w:rsidR="00C62228" w:rsidRDefault="00C62228">
            <w:pPr>
              <w:pStyle w:val="TableParagraph"/>
              <w:spacing w:before="11"/>
              <w:rPr>
                <w:b/>
                <w:sz w:val="20"/>
              </w:rPr>
            </w:pPr>
          </w:p>
          <w:p w14:paraId="34909171" w14:textId="77777777" w:rsidR="00C62228" w:rsidRDefault="00E6392B">
            <w:pPr>
              <w:pStyle w:val="TableParagraph"/>
              <w:spacing w:line="276" w:lineRule="auto"/>
              <w:ind w:left="208" w:right="69" w:hanging="101"/>
              <w:rPr>
                <w:b/>
                <w:sz w:val="24"/>
              </w:rPr>
            </w:pPr>
            <w:r>
              <w:rPr>
                <w:b/>
                <w:sz w:val="24"/>
              </w:rPr>
              <w:t>Course Code</w:t>
            </w:r>
          </w:p>
        </w:tc>
        <w:tc>
          <w:tcPr>
            <w:tcW w:w="3509" w:type="dxa"/>
            <w:vMerge w:val="restart"/>
          </w:tcPr>
          <w:p w14:paraId="29287D16" w14:textId="77777777" w:rsidR="00C62228" w:rsidRDefault="00C62228">
            <w:pPr>
              <w:pStyle w:val="TableParagraph"/>
              <w:spacing w:before="11"/>
              <w:rPr>
                <w:b/>
                <w:sz w:val="20"/>
              </w:rPr>
            </w:pPr>
          </w:p>
          <w:p w14:paraId="11537116" w14:textId="77777777" w:rsidR="00C62228" w:rsidRDefault="00E6392B">
            <w:pPr>
              <w:pStyle w:val="TableParagraph"/>
              <w:ind w:left="1115"/>
              <w:rPr>
                <w:b/>
                <w:sz w:val="24"/>
              </w:rPr>
            </w:pPr>
            <w:r>
              <w:rPr>
                <w:b/>
                <w:sz w:val="24"/>
              </w:rPr>
              <w:t>Course Title</w:t>
            </w:r>
          </w:p>
        </w:tc>
        <w:tc>
          <w:tcPr>
            <w:tcW w:w="3905" w:type="dxa"/>
            <w:gridSpan w:val="3"/>
          </w:tcPr>
          <w:p w14:paraId="49262665" w14:textId="77777777" w:rsidR="00C62228" w:rsidRDefault="00C62228">
            <w:pPr>
              <w:pStyle w:val="TableParagraph"/>
              <w:spacing w:before="11"/>
              <w:rPr>
                <w:b/>
                <w:sz w:val="20"/>
              </w:rPr>
            </w:pPr>
          </w:p>
          <w:p w14:paraId="579BBC85" w14:textId="77777777" w:rsidR="00C62228" w:rsidRDefault="00E6392B">
            <w:pPr>
              <w:pStyle w:val="TableParagraph"/>
              <w:ind w:left="1599" w:right="1578"/>
              <w:jc w:val="center"/>
              <w:rPr>
                <w:b/>
                <w:sz w:val="24"/>
              </w:rPr>
            </w:pPr>
            <w:r>
              <w:rPr>
                <w:b/>
                <w:sz w:val="24"/>
              </w:rPr>
              <w:t>Credit</w:t>
            </w:r>
          </w:p>
        </w:tc>
        <w:tc>
          <w:tcPr>
            <w:tcW w:w="976" w:type="dxa"/>
            <w:vMerge w:val="restart"/>
          </w:tcPr>
          <w:p w14:paraId="0C9C0D44" w14:textId="77777777" w:rsidR="00C62228" w:rsidRDefault="00E6392B">
            <w:pPr>
              <w:pStyle w:val="TableParagraph"/>
              <w:spacing w:before="1" w:line="276" w:lineRule="auto"/>
              <w:ind w:left="111" w:right="65" w:firstLine="105"/>
              <w:rPr>
                <w:b/>
                <w:sz w:val="24"/>
              </w:rPr>
            </w:pPr>
            <w:r>
              <w:rPr>
                <w:b/>
                <w:sz w:val="24"/>
              </w:rPr>
              <w:t>Total Credits</w:t>
            </w:r>
          </w:p>
        </w:tc>
        <w:tc>
          <w:tcPr>
            <w:tcW w:w="707" w:type="dxa"/>
            <w:vMerge w:val="restart"/>
          </w:tcPr>
          <w:p w14:paraId="59B5A01A" w14:textId="77777777" w:rsidR="00C62228" w:rsidRDefault="00E6392B">
            <w:pPr>
              <w:pStyle w:val="TableParagraph"/>
              <w:spacing w:before="1" w:line="276" w:lineRule="auto"/>
              <w:ind w:left="182" w:right="59" w:hanging="68"/>
              <w:rPr>
                <w:b/>
                <w:sz w:val="24"/>
              </w:rPr>
            </w:pPr>
            <w:r>
              <w:rPr>
                <w:b/>
                <w:sz w:val="24"/>
              </w:rPr>
              <w:t>Page No.</w:t>
            </w:r>
          </w:p>
        </w:tc>
      </w:tr>
      <w:tr w:rsidR="00C62228" w14:paraId="60D410E5" w14:textId="77777777">
        <w:trPr>
          <w:trHeight w:val="1585"/>
        </w:trPr>
        <w:tc>
          <w:tcPr>
            <w:tcW w:w="950" w:type="dxa"/>
            <w:vMerge/>
            <w:tcBorders>
              <w:top w:val="nil"/>
            </w:tcBorders>
          </w:tcPr>
          <w:p w14:paraId="52840DBA" w14:textId="77777777" w:rsidR="00C62228" w:rsidRDefault="00C62228">
            <w:pPr>
              <w:rPr>
                <w:sz w:val="2"/>
                <w:szCs w:val="2"/>
              </w:rPr>
            </w:pPr>
          </w:p>
        </w:tc>
        <w:tc>
          <w:tcPr>
            <w:tcW w:w="3509" w:type="dxa"/>
            <w:vMerge/>
            <w:tcBorders>
              <w:top w:val="nil"/>
            </w:tcBorders>
          </w:tcPr>
          <w:p w14:paraId="2F0F7568" w14:textId="77777777" w:rsidR="00C62228" w:rsidRDefault="00C62228">
            <w:pPr>
              <w:rPr>
                <w:sz w:val="2"/>
                <w:szCs w:val="2"/>
              </w:rPr>
            </w:pPr>
          </w:p>
        </w:tc>
        <w:tc>
          <w:tcPr>
            <w:tcW w:w="1259" w:type="dxa"/>
          </w:tcPr>
          <w:p w14:paraId="7F17F2A4" w14:textId="77777777" w:rsidR="00C62228" w:rsidRDefault="00E6392B">
            <w:pPr>
              <w:pStyle w:val="TableParagraph"/>
              <w:spacing w:line="275" w:lineRule="exact"/>
              <w:ind w:left="231"/>
              <w:rPr>
                <w:b/>
                <w:sz w:val="24"/>
              </w:rPr>
            </w:pPr>
            <w:r>
              <w:rPr>
                <w:b/>
                <w:sz w:val="24"/>
              </w:rPr>
              <w:t>Lecture</w:t>
            </w:r>
          </w:p>
          <w:p w14:paraId="54C471F1" w14:textId="77777777" w:rsidR="00C62228" w:rsidRDefault="00E6392B">
            <w:pPr>
              <w:pStyle w:val="TableParagraph"/>
              <w:spacing w:before="41" w:line="278" w:lineRule="auto"/>
              <w:ind w:left="127" w:right="80" w:hanging="8"/>
              <w:rPr>
                <w:b/>
                <w:sz w:val="24"/>
              </w:rPr>
            </w:pPr>
            <w:r>
              <w:rPr>
                <w:b/>
                <w:sz w:val="24"/>
              </w:rPr>
              <w:t>(L) Hours Per Week</w:t>
            </w:r>
          </w:p>
        </w:tc>
        <w:tc>
          <w:tcPr>
            <w:tcW w:w="1243" w:type="dxa"/>
          </w:tcPr>
          <w:p w14:paraId="0F5407D7" w14:textId="77777777" w:rsidR="00C62228" w:rsidRDefault="00E6392B">
            <w:pPr>
              <w:pStyle w:val="TableParagraph"/>
              <w:spacing w:line="276" w:lineRule="auto"/>
              <w:ind w:left="462" w:right="154" w:hanging="267"/>
              <w:rPr>
                <w:b/>
                <w:sz w:val="24"/>
              </w:rPr>
            </w:pPr>
            <w:r>
              <w:rPr>
                <w:b/>
                <w:sz w:val="24"/>
              </w:rPr>
              <w:t>Tutorial (T)</w:t>
            </w:r>
          </w:p>
          <w:p w14:paraId="25BD7C0E" w14:textId="77777777" w:rsidR="00C62228" w:rsidRDefault="00E6392B">
            <w:pPr>
              <w:pStyle w:val="TableParagraph"/>
              <w:spacing w:line="276" w:lineRule="auto"/>
              <w:ind w:left="119" w:right="77" w:firstLine="153"/>
              <w:rPr>
                <w:b/>
                <w:sz w:val="24"/>
              </w:rPr>
            </w:pPr>
            <w:r>
              <w:rPr>
                <w:b/>
                <w:sz w:val="24"/>
              </w:rPr>
              <w:t>Hours Per Week</w:t>
            </w:r>
          </w:p>
        </w:tc>
        <w:tc>
          <w:tcPr>
            <w:tcW w:w="1403" w:type="dxa"/>
          </w:tcPr>
          <w:p w14:paraId="714CDA5B" w14:textId="77777777" w:rsidR="00C62228" w:rsidRDefault="00E6392B">
            <w:pPr>
              <w:pStyle w:val="TableParagraph"/>
              <w:spacing w:line="276" w:lineRule="auto"/>
              <w:ind w:left="110" w:right="86" w:hanging="2"/>
              <w:jc w:val="center"/>
              <w:rPr>
                <w:b/>
                <w:sz w:val="24"/>
              </w:rPr>
            </w:pPr>
            <w:proofErr w:type="spellStart"/>
            <w:r>
              <w:rPr>
                <w:b/>
                <w:color w:val="333333"/>
                <w:sz w:val="24"/>
              </w:rPr>
              <w:t xml:space="preserve">Self </w:t>
            </w:r>
            <w:r>
              <w:rPr>
                <w:b/>
                <w:color w:val="333333"/>
                <w:spacing w:val="-1"/>
                <w:sz w:val="24"/>
              </w:rPr>
              <w:t>Work</w:t>
            </w:r>
            <w:proofErr w:type="spellEnd"/>
            <w:r>
              <w:rPr>
                <w:b/>
                <w:color w:val="333333"/>
                <w:spacing w:val="-1"/>
                <w:sz w:val="24"/>
              </w:rPr>
              <w:t xml:space="preserve">/Field </w:t>
            </w:r>
            <w:r>
              <w:rPr>
                <w:b/>
                <w:color w:val="333333"/>
                <w:sz w:val="24"/>
              </w:rPr>
              <w:t>work (P) Hours</w:t>
            </w:r>
            <w:r>
              <w:rPr>
                <w:b/>
                <w:color w:val="333333"/>
                <w:spacing w:val="58"/>
                <w:sz w:val="24"/>
              </w:rPr>
              <w:t xml:space="preserve"> </w:t>
            </w:r>
            <w:r>
              <w:rPr>
                <w:b/>
                <w:color w:val="333333"/>
                <w:sz w:val="24"/>
              </w:rPr>
              <w:t>Per</w:t>
            </w:r>
          </w:p>
          <w:p w14:paraId="2C61DAE2" w14:textId="77777777" w:rsidR="00C62228" w:rsidRDefault="00E6392B">
            <w:pPr>
              <w:pStyle w:val="TableParagraph"/>
              <w:ind w:left="389" w:right="367"/>
              <w:jc w:val="center"/>
              <w:rPr>
                <w:b/>
                <w:sz w:val="24"/>
              </w:rPr>
            </w:pPr>
            <w:r>
              <w:rPr>
                <w:b/>
                <w:color w:val="333333"/>
                <w:sz w:val="24"/>
              </w:rPr>
              <w:t>Week</w:t>
            </w:r>
          </w:p>
        </w:tc>
        <w:tc>
          <w:tcPr>
            <w:tcW w:w="976" w:type="dxa"/>
            <w:vMerge/>
            <w:tcBorders>
              <w:top w:val="nil"/>
            </w:tcBorders>
          </w:tcPr>
          <w:p w14:paraId="4116D376" w14:textId="77777777" w:rsidR="00C62228" w:rsidRDefault="00C62228">
            <w:pPr>
              <w:rPr>
                <w:sz w:val="2"/>
                <w:szCs w:val="2"/>
              </w:rPr>
            </w:pPr>
          </w:p>
        </w:tc>
        <w:tc>
          <w:tcPr>
            <w:tcW w:w="707" w:type="dxa"/>
            <w:vMerge/>
            <w:tcBorders>
              <w:top w:val="nil"/>
            </w:tcBorders>
          </w:tcPr>
          <w:p w14:paraId="23BB3B06" w14:textId="77777777" w:rsidR="00C62228" w:rsidRDefault="00C62228">
            <w:pPr>
              <w:rPr>
                <w:sz w:val="2"/>
                <w:szCs w:val="2"/>
              </w:rPr>
            </w:pPr>
          </w:p>
        </w:tc>
      </w:tr>
      <w:tr w:rsidR="00C62228" w14:paraId="064CE0C2" w14:textId="77777777">
        <w:trPr>
          <w:trHeight w:val="318"/>
        </w:trPr>
        <w:tc>
          <w:tcPr>
            <w:tcW w:w="10047" w:type="dxa"/>
            <w:gridSpan w:val="7"/>
          </w:tcPr>
          <w:p w14:paraId="4299187A" w14:textId="77777777" w:rsidR="00C62228" w:rsidRDefault="00E6392B">
            <w:pPr>
              <w:pStyle w:val="TableParagraph"/>
              <w:spacing w:before="1"/>
              <w:ind w:left="107"/>
              <w:rPr>
                <w:b/>
                <w:sz w:val="24"/>
              </w:rPr>
            </w:pPr>
            <w:r>
              <w:rPr>
                <w:b/>
                <w:sz w:val="24"/>
              </w:rPr>
              <w:t>A: Core Courses (CC) (for 12 credits)</w:t>
            </w:r>
          </w:p>
        </w:tc>
      </w:tr>
      <w:tr w:rsidR="00C62228" w14:paraId="6BA28E6B" w14:textId="77777777">
        <w:trPr>
          <w:trHeight w:val="318"/>
        </w:trPr>
        <w:tc>
          <w:tcPr>
            <w:tcW w:w="950" w:type="dxa"/>
          </w:tcPr>
          <w:p w14:paraId="4E571D2F" w14:textId="77777777" w:rsidR="00C62228" w:rsidRDefault="00C62228">
            <w:pPr>
              <w:pStyle w:val="TableParagraph"/>
            </w:pPr>
          </w:p>
        </w:tc>
        <w:tc>
          <w:tcPr>
            <w:tcW w:w="3509" w:type="dxa"/>
          </w:tcPr>
          <w:p w14:paraId="7F078271" w14:textId="77777777" w:rsidR="00C62228" w:rsidRDefault="00E6392B">
            <w:pPr>
              <w:pStyle w:val="TableParagraph"/>
              <w:spacing w:line="270" w:lineRule="exact"/>
              <w:ind w:left="14"/>
              <w:rPr>
                <w:sz w:val="24"/>
              </w:rPr>
            </w:pPr>
            <w:r>
              <w:rPr>
                <w:sz w:val="24"/>
              </w:rPr>
              <w:t>Human Resource Management</w:t>
            </w:r>
          </w:p>
        </w:tc>
        <w:tc>
          <w:tcPr>
            <w:tcW w:w="1259" w:type="dxa"/>
          </w:tcPr>
          <w:p w14:paraId="5E24183E" w14:textId="77777777" w:rsidR="00C62228" w:rsidRDefault="00E6392B">
            <w:pPr>
              <w:pStyle w:val="TableParagraph"/>
              <w:spacing w:line="270" w:lineRule="exact"/>
              <w:ind w:left="20"/>
              <w:jc w:val="center"/>
              <w:rPr>
                <w:sz w:val="24"/>
              </w:rPr>
            </w:pPr>
            <w:r>
              <w:rPr>
                <w:sz w:val="24"/>
              </w:rPr>
              <w:t>3</w:t>
            </w:r>
          </w:p>
        </w:tc>
        <w:tc>
          <w:tcPr>
            <w:tcW w:w="1243" w:type="dxa"/>
          </w:tcPr>
          <w:p w14:paraId="29C2F1A5" w14:textId="77777777" w:rsidR="00C62228" w:rsidRDefault="00E6392B">
            <w:pPr>
              <w:pStyle w:val="TableParagraph"/>
              <w:spacing w:line="270" w:lineRule="exact"/>
              <w:ind w:right="558"/>
              <w:jc w:val="right"/>
              <w:rPr>
                <w:sz w:val="24"/>
              </w:rPr>
            </w:pPr>
            <w:r>
              <w:rPr>
                <w:w w:val="99"/>
                <w:sz w:val="24"/>
              </w:rPr>
              <w:t>-</w:t>
            </w:r>
          </w:p>
        </w:tc>
        <w:tc>
          <w:tcPr>
            <w:tcW w:w="1403" w:type="dxa"/>
          </w:tcPr>
          <w:p w14:paraId="36BD08BB" w14:textId="77777777" w:rsidR="00C62228" w:rsidRDefault="00E6392B">
            <w:pPr>
              <w:pStyle w:val="TableParagraph"/>
              <w:spacing w:line="270" w:lineRule="exact"/>
              <w:ind w:left="26"/>
              <w:jc w:val="center"/>
              <w:rPr>
                <w:sz w:val="24"/>
              </w:rPr>
            </w:pPr>
            <w:r>
              <w:rPr>
                <w:w w:val="99"/>
                <w:sz w:val="24"/>
              </w:rPr>
              <w:t>-</w:t>
            </w:r>
          </w:p>
        </w:tc>
        <w:tc>
          <w:tcPr>
            <w:tcW w:w="976" w:type="dxa"/>
          </w:tcPr>
          <w:p w14:paraId="0D04B3D8" w14:textId="77777777" w:rsidR="00C62228" w:rsidRDefault="00E6392B">
            <w:pPr>
              <w:pStyle w:val="TableParagraph"/>
              <w:spacing w:line="270" w:lineRule="exact"/>
              <w:ind w:left="26"/>
              <w:jc w:val="center"/>
              <w:rPr>
                <w:sz w:val="24"/>
              </w:rPr>
            </w:pPr>
            <w:r>
              <w:rPr>
                <w:sz w:val="24"/>
              </w:rPr>
              <w:t>3</w:t>
            </w:r>
          </w:p>
        </w:tc>
        <w:tc>
          <w:tcPr>
            <w:tcW w:w="707" w:type="dxa"/>
          </w:tcPr>
          <w:p w14:paraId="08742B02" w14:textId="77777777" w:rsidR="00C62228" w:rsidRDefault="00C62228">
            <w:pPr>
              <w:pStyle w:val="TableParagraph"/>
            </w:pPr>
          </w:p>
        </w:tc>
      </w:tr>
      <w:tr w:rsidR="00C62228" w14:paraId="1F9931BA" w14:textId="77777777">
        <w:trPr>
          <w:trHeight w:val="316"/>
        </w:trPr>
        <w:tc>
          <w:tcPr>
            <w:tcW w:w="950" w:type="dxa"/>
          </w:tcPr>
          <w:p w14:paraId="563E7C88" w14:textId="77777777" w:rsidR="00C62228" w:rsidRDefault="00C62228">
            <w:pPr>
              <w:pStyle w:val="TableParagraph"/>
            </w:pPr>
          </w:p>
        </w:tc>
        <w:tc>
          <w:tcPr>
            <w:tcW w:w="3509" w:type="dxa"/>
          </w:tcPr>
          <w:p w14:paraId="363C4958" w14:textId="77777777" w:rsidR="00C62228" w:rsidRDefault="00E6392B">
            <w:pPr>
              <w:pStyle w:val="TableParagraph"/>
              <w:spacing w:line="270" w:lineRule="exact"/>
              <w:ind w:left="14"/>
              <w:rPr>
                <w:sz w:val="24"/>
              </w:rPr>
            </w:pPr>
            <w:r>
              <w:rPr>
                <w:sz w:val="24"/>
              </w:rPr>
              <w:t>Financial Management</w:t>
            </w:r>
          </w:p>
        </w:tc>
        <w:tc>
          <w:tcPr>
            <w:tcW w:w="1259" w:type="dxa"/>
          </w:tcPr>
          <w:p w14:paraId="41D689F0" w14:textId="77777777" w:rsidR="00C62228" w:rsidRDefault="00E6392B">
            <w:pPr>
              <w:pStyle w:val="TableParagraph"/>
              <w:spacing w:line="270" w:lineRule="exact"/>
              <w:ind w:left="20"/>
              <w:jc w:val="center"/>
              <w:rPr>
                <w:sz w:val="24"/>
              </w:rPr>
            </w:pPr>
            <w:r>
              <w:rPr>
                <w:sz w:val="24"/>
              </w:rPr>
              <w:t>3</w:t>
            </w:r>
          </w:p>
        </w:tc>
        <w:tc>
          <w:tcPr>
            <w:tcW w:w="1243" w:type="dxa"/>
          </w:tcPr>
          <w:p w14:paraId="5E769547" w14:textId="77777777" w:rsidR="00C62228" w:rsidRDefault="00E6392B">
            <w:pPr>
              <w:pStyle w:val="TableParagraph"/>
              <w:spacing w:line="270" w:lineRule="exact"/>
              <w:ind w:right="558"/>
              <w:jc w:val="right"/>
              <w:rPr>
                <w:sz w:val="24"/>
              </w:rPr>
            </w:pPr>
            <w:r>
              <w:rPr>
                <w:w w:val="99"/>
                <w:sz w:val="24"/>
              </w:rPr>
              <w:t>-</w:t>
            </w:r>
          </w:p>
        </w:tc>
        <w:tc>
          <w:tcPr>
            <w:tcW w:w="1403" w:type="dxa"/>
          </w:tcPr>
          <w:p w14:paraId="06499D83" w14:textId="77777777" w:rsidR="00C62228" w:rsidRDefault="00E6392B">
            <w:pPr>
              <w:pStyle w:val="TableParagraph"/>
              <w:spacing w:line="270" w:lineRule="exact"/>
              <w:ind w:left="26"/>
              <w:jc w:val="center"/>
              <w:rPr>
                <w:sz w:val="24"/>
              </w:rPr>
            </w:pPr>
            <w:r>
              <w:rPr>
                <w:w w:val="99"/>
                <w:sz w:val="24"/>
              </w:rPr>
              <w:t>-</w:t>
            </w:r>
          </w:p>
        </w:tc>
        <w:tc>
          <w:tcPr>
            <w:tcW w:w="976" w:type="dxa"/>
          </w:tcPr>
          <w:p w14:paraId="512C6076" w14:textId="77777777" w:rsidR="00C62228" w:rsidRDefault="00E6392B">
            <w:pPr>
              <w:pStyle w:val="TableParagraph"/>
              <w:spacing w:line="270" w:lineRule="exact"/>
              <w:ind w:left="26"/>
              <w:jc w:val="center"/>
              <w:rPr>
                <w:sz w:val="24"/>
              </w:rPr>
            </w:pPr>
            <w:r>
              <w:rPr>
                <w:sz w:val="24"/>
              </w:rPr>
              <w:t>3</w:t>
            </w:r>
          </w:p>
        </w:tc>
        <w:tc>
          <w:tcPr>
            <w:tcW w:w="707" w:type="dxa"/>
          </w:tcPr>
          <w:p w14:paraId="2E7D7FB6" w14:textId="77777777" w:rsidR="00C62228" w:rsidRDefault="00C62228">
            <w:pPr>
              <w:pStyle w:val="TableParagraph"/>
            </w:pPr>
          </w:p>
        </w:tc>
      </w:tr>
      <w:tr w:rsidR="00C62228" w14:paraId="1671A587" w14:textId="77777777">
        <w:trPr>
          <w:trHeight w:val="318"/>
        </w:trPr>
        <w:tc>
          <w:tcPr>
            <w:tcW w:w="950" w:type="dxa"/>
          </w:tcPr>
          <w:p w14:paraId="5315606B" w14:textId="77777777" w:rsidR="00C62228" w:rsidRDefault="00C62228">
            <w:pPr>
              <w:pStyle w:val="TableParagraph"/>
            </w:pPr>
          </w:p>
        </w:tc>
        <w:tc>
          <w:tcPr>
            <w:tcW w:w="3509" w:type="dxa"/>
          </w:tcPr>
          <w:p w14:paraId="7620DD62" w14:textId="77777777" w:rsidR="00C62228" w:rsidRDefault="00E6392B">
            <w:pPr>
              <w:pStyle w:val="TableParagraph"/>
              <w:spacing w:line="270" w:lineRule="exact"/>
              <w:ind w:left="14"/>
              <w:rPr>
                <w:sz w:val="24"/>
              </w:rPr>
            </w:pPr>
            <w:r>
              <w:rPr>
                <w:sz w:val="24"/>
              </w:rPr>
              <w:t>Business Research Methods</w:t>
            </w:r>
          </w:p>
        </w:tc>
        <w:tc>
          <w:tcPr>
            <w:tcW w:w="1259" w:type="dxa"/>
          </w:tcPr>
          <w:p w14:paraId="65D9E3BF" w14:textId="77777777" w:rsidR="00C62228" w:rsidRDefault="00E6392B">
            <w:pPr>
              <w:pStyle w:val="TableParagraph"/>
              <w:spacing w:line="270" w:lineRule="exact"/>
              <w:ind w:left="20"/>
              <w:jc w:val="center"/>
              <w:rPr>
                <w:sz w:val="24"/>
              </w:rPr>
            </w:pPr>
            <w:r>
              <w:rPr>
                <w:sz w:val="24"/>
              </w:rPr>
              <w:t>3</w:t>
            </w:r>
          </w:p>
        </w:tc>
        <w:tc>
          <w:tcPr>
            <w:tcW w:w="1243" w:type="dxa"/>
          </w:tcPr>
          <w:p w14:paraId="73030CFF" w14:textId="77777777" w:rsidR="00C62228" w:rsidRDefault="00E6392B">
            <w:pPr>
              <w:pStyle w:val="TableParagraph"/>
              <w:spacing w:line="270" w:lineRule="exact"/>
              <w:ind w:right="558"/>
              <w:jc w:val="right"/>
              <w:rPr>
                <w:sz w:val="24"/>
              </w:rPr>
            </w:pPr>
            <w:r>
              <w:rPr>
                <w:w w:val="99"/>
                <w:sz w:val="24"/>
              </w:rPr>
              <w:t>-</w:t>
            </w:r>
          </w:p>
        </w:tc>
        <w:tc>
          <w:tcPr>
            <w:tcW w:w="1403" w:type="dxa"/>
          </w:tcPr>
          <w:p w14:paraId="57168114" w14:textId="77777777" w:rsidR="00C62228" w:rsidRDefault="00E6392B">
            <w:pPr>
              <w:pStyle w:val="TableParagraph"/>
              <w:spacing w:line="270" w:lineRule="exact"/>
              <w:ind w:left="26"/>
              <w:jc w:val="center"/>
              <w:rPr>
                <w:sz w:val="24"/>
              </w:rPr>
            </w:pPr>
            <w:r>
              <w:rPr>
                <w:w w:val="99"/>
                <w:sz w:val="24"/>
              </w:rPr>
              <w:t>-</w:t>
            </w:r>
          </w:p>
        </w:tc>
        <w:tc>
          <w:tcPr>
            <w:tcW w:w="976" w:type="dxa"/>
          </w:tcPr>
          <w:p w14:paraId="1562D295" w14:textId="77777777" w:rsidR="00C62228" w:rsidRDefault="00E6392B">
            <w:pPr>
              <w:pStyle w:val="TableParagraph"/>
              <w:spacing w:line="270" w:lineRule="exact"/>
              <w:ind w:left="26"/>
              <w:jc w:val="center"/>
              <w:rPr>
                <w:sz w:val="24"/>
              </w:rPr>
            </w:pPr>
            <w:r>
              <w:rPr>
                <w:sz w:val="24"/>
              </w:rPr>
              <w:t>3</w:t>
            </w:r>
          </w:p>
        </w:tc>
        <w:tc>
          <w:tcPr>
            <w:tcW w:w="707" w:type="dxa"/>
          </w:tcPr>
          <w:p w14:paraId="0B354A57" w14:textId="77777777" w:rsidR="00C62228" w:rsidRDefault="00C62228">
            <w:pPr>
              <w:pStyle w:val="TableParagraph"/>
            </w:pPr>
          </w:p>
        </w:tc>
      </w:tr>
      <w:tr w:rsidR="00C62228" w14:paraId="7F7D69FB" w14:textId="77777777">
        <w:trPr>
          <w:trHeight w:val="316"/>
        </w:trPr>
        <w:tc>
          <w:tcPr>
            <w:tcW w:w="950" w:type="dxa"/>
          </w:tcPr>
          <w:p w14:paraId="20E7EF2E" w14:textId="77777777" w:rsidR="00C62228" w:rsidRDefault="00C62228">
            <w:pPr>
              <w:pStyle w:val="TableParagraph"/>
            </w:pPr>
          </w:p>
        </w:tc>
        <w:tc>
          <w:tcPr>
            <w:tcW w:w="3509" w:type="dxa"/>
          </w:tcPr>
          <w:p w14:paraId="7CCF87F5" w14:textId="77777777" w:rsidR="00C62228" w:rsidRDefault="00E6392B">
            <w:pPr>
              <w:pStyle w:val="TableParagraph"/>
              <w:spacing w:line="270" w:lineRule="exact"/>
              <w:ind w:left="14"/>
              <w:rPr>
                <w:sz w:val="24"/>
              </w:rPr>
            </w:pPr>
            <w:r>
              <w:rPr>
                <w:sz w:val="24"/>
              </w:rPr>
              <w:t>Operations Management</w:t>
            </w:r>
          </w:p>
        </w:tc>
        <w:tc>
          <w:tcPr>
            <w:tcW w:w="1259" w:type="dxa"/>
          </w:tcPr>
          <w:p w14:paraId="409FB073" w14:textId="77777777" w:rsidR="00C62228" w:rsidRDefault="00E6392B">
            <w:pPr>
              <w:pStyle w:val="TableParagraph"/>
              <w:spacing w:line="270" w:lineRule="exact"/>
              <w:ind w:left="20"/>
              <w:jc w:val="center"/>
              <w:rPr>
                <w:sz w:val="24"/>
              </w:rPr>
            </w:pPr>
            <w:r>
              <w:rPr>
                <w:sz w:val="24"/>
              </w:rPr>
              <w:t>3</w:t>
            </w:r>
          </w:p>
        </w:tc>
        <w:tc>
          <w:tcPr>
            <w:tcW w:w="1243" w:type="dxa"/>
          </w:tcPr>
          <w:p w14:paraId="4940FBBA" w14:textId="77777777" w:rsidR="00C62228" w:rsidRDefault="00E6392B">
            <w:pPr>
              <w:pStyle w:val="TableParagraph"/>
              <w:spacing w:line="270" w:lineRule="exact"/>
              <w:ind w:right="558"/>
              <w:jc w:val="right"/>
              <w:rPr>
                <w:sz w:val="24"/>
              </w:rPr>
            </w:pPr>
            <w:r>
              <w:rPr>
                <w:w w:val="99"/>
                <w:sz w:val="24"/>
              </w:rPr>
              <w:t>-</w:t>
            </w:r>
          </w:p>
        </w:tc>
        <w:tc>
          <w:tcPr>
            <w:tcW w:w="1403" w:type="dxa"/>
          </w:tcPr>
          <w:p w14:paraId="5D05E124" w14:textId="77777777" w:rsidR="00C62228" w:rsidRDefault="00E6392B">
            <w:pPr>
              <w:pStyle w:val="TableParagraph"/>
              <w:spacing w:line="270" w:lineRule="exact"/>
              <w:ind w:left="26"/>
              <w:jc w:val="center"/>
              <w:rPr>
                <w:sz w:val="24"/>
              </w:rPr>
            </w:pPr>
            <w:r>
              <w:rPr>
                <w:w w:val="99"/>
                <w:sz w:val="24"/>
              </w:rPr>
              <w:t>-</w:t>
            </w:r>
          </w:p>
        </w:tc>
        <w:tc>
          <w:tcPr>
            <w:tcW w:w="976" w:type="dxa"/>
          </w:tcPr>
          <w:p w14:paraId="459B025C" w14:textId="77777777" w:rsidR="00C62228" w:rsidRDefault="00E6392B">
            <w:pPr>
              <w:pStyle w:val="TableParagraph"/>
              <w:spacing w:line="270" w:lineRule="exact"/>
              <w:ind w:left="26"/>
              <w:jc w:val="center"/>
              <w:rPr>
                <w:sz w:val="24"/>
              </w:rPr>
            </w:pPr>
            <w:r>
              <w:rPr>
                <w:sz w:val="24"/>
              </w:rPr>
              <w:t>3</w:t>
            </w:r>
          </w:p>
        </w:tc>
        <w:tc>
          <w:tcPr>
            <w:tcW w:w="707" w:type="dxa"/>
          </w:tcPr>
          <w:p w14:paraId="66B66CEB" w14:textId="77777777" w:rsidR="00C62228" w:rsidRDefault="00C62228">
            <w:pPr>
              <w:pStyle w:val="TableParagraph"/>
            </w:pPr>
          </w:p>
        </w:tc>
      </w:tr>
      <w:tr w:rsidR="00C62228" w14:paraId="38461610" w14:textId="77777777">
        <w:trPr>
          <w:trHeight w:val="319"/>
        </w:trPr>
        <w:tc>
          <w:tcPr>
            <w:tcW w:w="950" w:type="dxa"/>
          </w:tcPr>
          <w:p w14:paraId="0957B0A2" w14:textId="77777777" w:rsidR="00C62228" w:rsidRDefault="00C62228">
            <w:pPr>
              <w:pStyle w:val="TableParagraph"/>
            </w:pPr>
          </w:p>
        </w:tc>
        <w:tc>
          <w:tcPr>
            <w:tcW w:w="3509" w:type="dxa"/>
          </w:tcPr>
          <w:p w14:paraId="041FE071" w14:textId="77777777" w:rsidR="00C62228" w:rsidRDefault="00C62228">
            <w:pPr>
              <w:pStyle w:val="TableParagraph"/>
            </w:pPr>
          </w:p>
        </w:tc>
        <w:tc>
          <w:tcPr>
            <w:tcW w:w="1259" w:type="dxa"/>
          </w:tcPr>
          <w:p w14:paraId="55F1FB42" w14:textId="77777777" w:rsidR="00C62228" w:rsidRDefault="00C62228">
            <w:pPr>
              <w:pStyle w:val="TableParagraph"/>
            </w:pPr>
          </w:p>
        </w:tc>
        <w:tc>
          <w:tcPr>
            <w:tcW w:w="1243" w:type="dxa"/>
          </w:tcPr>
          <w:p w14:paraId="3F40F343" w14:textId="77777777" w:rsidR="00C62228" w:rsidRDefault="00C62228">
            <w:pPr>
              <w:pStyle w:val="TableParagraph"/>
            </w:pPr>
          </w:p>
        </w:tc>
        <w:tc>
          <w:tcPr>
            <w:tcW w:w="1403" w:type="dxa"/>
          </w:tcPr>
          <w:p w14:paraId="39C1147A" w14:textId="77777777" w:rsidR="00C62228" w:rsidRDefault="00C62228">
            <w:pPr>
              <w:pStyle w:val="TableParagraph"/>
            </w:pPr>
          </w:p>
        </w:tc>
        <w:tc>
          <w:tcPr>
            <w:tcW w:w="976" w:type="dxa"/>
          </w:tcPr>
          <w:p w14:paraId="3F3B5C92" w14:textId="77777777" w:rsidR="00C62228" w:rsidRDefault="00C62228">
            <w:pPr>
              <w:pStyle w:val="TableParagraph"/>
            </w:pPr>
          </w:p>
        </w:tc>
        <w:tc>
          <w:tcPr>
            <w:tcW w:w="707" w:type="dxa"/>
          </w:tcPr>
          <w:p w14:paraId="635B151E" w14:textId="77777777" w:rsidR="00C62228" w:rsidRDefault="00C62228">
            <w:pPr>
              <w:pStyle w:val="TableParagraph"/>
            </w:pPr>
          </w:p>
        </w:tc>
      </w:tr>
      <w:tr w:rsidR="00C62228" w14:paraId="072185F1" w14:textId="77777777">
        <w:trPr>
          <w:trHeight w:val="315"/>
        </w:trPr>
        <w:tc>
          <w:tcPr>
            <w:tcW w:w="10047" w:type="dxa"/>
            <w:gridSpan w:val="7"/>
          </w:tcPr>
          <w:p w14:paraId="73C92872" w14:textId="77777777" w:rsidR="00C62228" w:rsidRDefault="00E6392B">
            <w:pPr>
              <w:pStyle w:val="TableParagraph"/>
              <w:spacing w:line="275" w:lineRule="exact"/>
              <w:ind w:left="107"/>
              <w:rPr>
                <w:b/>
                <w:sz w:val="24"/>
              </w:rPr>
            </w:pPr>
            <w:r>
              <w:rPr>
                <w:b/>
                <w:sz w:val="24"/>
              </w:rPr>
              <w:t>B: Value Addition Course (VAC) (For 4 Credits)</w:t>
            </w:r>
          </w:p>
        </w:tc>
      </w:tr>
      <w:tr w:rsidR="00C62228" w14:paraId="6D7E3999" w14:textId="77777777">
        <w:trPr>
          <w:trHeight w:val="318"/>
        </w:trPr>
        <w:tc>
          <w:tcPr>
            <w:tcW w:w="950" w:type="dxa"/>
          </w:tcPr>
          <w:p w14:paraId="2C1C3104" w14:textId="77777777" w:rsidR="00C62228" w:rsidRDefault="00C62228">
            <w:pPr>
              <w:pStyle w:val="TableParagraph"/>
            </w:pPr>
          </w:p>
        </w:tc>
        <w:tc>
          <w:tcPr>
            <w:tcW w:w="3509" w:type="dxa"/>
          </w:tcPr>
          <w:p w14:paraId="50911E59" w14:textId="77777777" w:rsidR="00C62228" w:rsidRDefault="00E6392B">
            <w:pPr>
              <w:pStyle w:val="TableParagraph"/>
              <w:spacing w:line="272" w:lineRule="exact"/>
              <w:ind w:left="14"/>
              <w:rPr>
                <w:sz w:val="24"/>
              </w:rPr>
            </w:pPr>
            <w:r>
              <w:rPr>
                <w:sz w:val="24"/>
              </w:rPr>
              <w:t>Business Communication – I</w:t>
            </w:r>
          </w:p>
        </w:tc>
        <w:tc>
          <w:tcPr>
            <w:tcW w:w="1259" w:type="dxa"/>
          </w:tcPr>
          <w:p w14:paraId="6A462980" w14:textId="77777777" w:rsidR="00C62228" w:rsidRDefault="00E6392B">
            <w:pPr>
              <w:pStyle w:val="TableParagraph"/>
              <w:spacing w:line="272" w:lineRule="exact"/>
              <w:ind w:left="20"/>
              <w:jc w:val="center"/>
              <w:rPr>
                <w:sz w:val="24"/>
              </w:rPr>
            </w:pPr>
            <w:r>
              <w:rPr>
                <w:sz w:val="24"/>
              </w:rPr>
              <w:t>1</w:t>
            </w:r>
          </w:p>
        </w:tc>
        <w:tc>
          <w:tcPr>
            <w:tcW w:w="1243" w:type="dxa"/>
          </w:tcPr>
          <w:p w14:paraId="20B3064B" w14:textId="77777777" w:rsidR="00C62228" w:rsidRDefault="00E6392B">
            <w:pPr>
              <w:pStyle w:val="TableParagraph"/>
              <w:spacing w:line="272" w:lineRule="exact"/>
              <w:ind w:right="558"/>
              <w:jc w:val="right"/>
              <w:rPr>
                <w:sz w:val="24"/>
              </w:rPr>
            </w:pPr>
            <w:r>
              <w:rPr>
                <w:w w:val="99"/>
                <w:sz w:val="24"/>
              </w:rPr>
              <w:t>-</w:t>
            </w:r>
          </w:p>
        </w:tc>
        <w:tc>
          <w:tcPr>
            <w:tcW w:w="1403" w:type="dxa"/>
          </w:tcPr>
          <w:p w14:paraId="0F052937" w14:textId="77777777" w:rsidR="00C62228" w:rsidRDefault="00E6392B">
            <w:pPr>
              <w:pStyle w:val="TableParagraph"/>
              <w:spacing w:line="272" w:lineRule="exact"/>
              <w:ind w:left="26"/>
              <w:jc w:val="center"/>
              <w:rPr>
                <w:sz w:val="24"/>
              </w:rPr>
            </w:pPr>
            <w:r>
              <w:rPr>
                <w:w w:val="99"/>
                <w:sz w:val="24"/>
              </w:rPr>
              <w:t>-</w:t>
            </w:r>
          </w:p>
        </w:tc>
        <w:tc>
          <w:tcPr>
            <w:tcW w:w="976" w:type="dxa"/>
          </w:tcPr>
          <w:p w14:paraId="540ADEC6" w14:textId="77777777" w:rsidR="00C62228" w:rsidRDefault="00E6392B">
            <w:pPr>
              <w:pStyle w:val="TableParagraph"/>
              <w:spacing w:line="272" w:lineRule="exact"/>
              <w:ind w:left="26"/>
              <w:jc w:val="center"/>
              <w:rPr>
                <w:sz w:val="24"/>
              </w:rPr>
            </w:pPr>
            <w:r>
              <w:rPr>
                <w:sz w:val="24"/>
              </w:rPr>
              <w:t>1</w:t>
            </w:r>
          </w:p>
        </w:tc>
        <w:tc>
          <w:tcPr>
            <w:tcW w:w="707" w:type="dxa"/>
          </w:tcPr>
          <w:p w14:paraId="401129D2" w14:textId="77777777" w:rsidR="00C62228" w:rsidRDefault="00C62228">
            <w:pPr>
              <w:pStyle w:val="TableParagraph"/>
            </w:pPr>
          </w:p>
        </w:tc>
      </w:tr>
      <w:tr w:rsidR="00C62228" w14:paraId="2204A69B" w14:textId="77777777">
        <w:trPr>
          <w:trHeight w:val="318"/>
        </w:trPr>
        <w:tc>
          <w:tcPr>
            <w:tcW w:w="950" w:type="dxa"/>
          </w:tcPr>
          <w:p w14:paraId="1E749A65" w14:textId="77777777" w:rsidR="00C62228" w:rsidRDefault="00C62228">
            <w:pPr>
              <w:pStyle w:val="TableParagraph"/>
            </w:pPr>
          </w:p>
        </w:tc>
        <w:tc>
          <w:tcPr>
            <w:tcW w:w="3509" w:type="dxa"/>
          </w:tcPr>
          <w:p w14:paraId="7A53D93F" w14:textId="77777777" w:rsidR="00C62228" w:rsidRDefault="00E6392B">
            <w:pPr>
              <w:pStyle w:val="TableParagraph"/>
              <w:spacing w:line="270" w:lineRule="exact"/>
              <w:ind w:left="14"/>
              <w:rPr>
                <w:sz w:val="24"/>
              </w:rPr>
            </w:pPr>
            <w:r>
              <w:rPr>
                <w:sz w:val="24"/>
              </w:rPr>
              <w:t>Behavioural Science – I</w:t>
            </w:r>
          </w:p>
        </w:tc>
        <w:tc>
          <w:tcPr>
            <w:tcW w:w="1259" w:type="dxa"/>
          </w:tcPr>
          <w:p w14:paraId="7DC24DCE" w14:textId="77777777" w:rsidR="00C62228" w:rsidRDefault="00E6392B">
            <w:pPr>
              <w:pStyle w:val="TableParagraph"/>
              <w:spacing w:line="270" w:lineRule="exact"/>
              <w:ind w:left="20"/>
              <w:jc w:val="center"/>
              <w:rPr>
                <w:sz w:val="24"/>
              </w:rPr>
            </w:pPr>
            <w:r>
              <w:rPr>
                <w:sz w:val="24"/>
              </w:rPr>
              <w:t>1</w:t>
            </w:r>
          </w:p>
        </w:tc>
        <w:tc>
          <w:tcPr>
            <w:tcW w:w="1243" w:type="dxa"/>
          </w:tcPr>
          <w:p w14:paraId="222FC4DC" w14:textId="77777777" w:rsidR="00C62228" w:rsidRDefault="00E6392B">
            <w:pPr>
              <w:pStyle w:val="TableParagraph"/>
              <w:spacing w:line="270" w:lineRule="exact"/>
              <w:ind w:right="558"/>
              <w:jc w:val="right"/>
              <w:rPr>
                <w:sz w:val="24"/>
              </w:rPr>
            </w:pPr>
            <w:r>
              <w:rPr>
                <w:w w:val="99"/>
                <w:sz w:val="24"/>
              </w:rPr>
              <w:t>-</w:t>
            </w:r>
          </w:p>
        </w:tc>
        <w:tc>
          <w:tcPr>
            <w:tcW w:w="1403" w:type="dxa"/>
          </w:tcPr>
          <w:p w14:paraId="1D9FEA7D" w14:textId="77777777" w:rsidR="00C62228" w:rsidRDefault="00E6392B">
            <w:pPr>
              <w:pStyle w:val="TableParagraph"/>
              <w:spacing w:line="270" w:lineRule="exact"/>
              <w:ind w:left="26"/>
              <w:jc w:val="center"/>
              <w:rPr>
                <w:sz w:val="24"/>
              </w:rPr>
            </w:pPr>
            <w:r>
              <w:rPr>
                <w:w w:val="99"/>
                <w:sz w:val="24"/>
              </w:rPr>
              <w:t>-</w:t>
            </w:r>
          </w:p>
        </w:tc>
        <w:tc>
          <w:tcPr>
            <w:tcW w:w="976" w:type="dxa"/>
          </w:tcPr>
          <w:p w14:paraId="1AF38A97" w14:textId="77777777" w:rsidR="00C62228" w:rsidRDefault="00E6392B">
            <w:pPr>
              <w:pStyle w:val="TableParagraph"/>
              <w:spacing w:line="270" w:lineRule="exact"/>
              <w:ind w:left="26"/>
              <w:jc w:val="center"/>
              <w:rPr>
                <w:sz w:val="24"/>
              </w:rPr>
            </w:pPr>
            <w:r>
              <w:rPr>
                <w:sz w:val="24"/>
              </w:rPr>
              <w:t>1</w:t>
            </w:r>
          </w:p>
        </w:tc>
        <w:tc>
          <w:tcPr>
            <w:tcW w:w="707" w:type="dxa"/>
          </w:tcPr>
          <w:p w14:paraId="0C1879C8" w14:textId="77777777" w:rsidR="00C62228" w:rsidRDefault="00C62228">
            <w:pPr>
              <w:pStyle w:val="TableParagraph"/>
            </w:pPr>
          </w:p>
        </w:tc>
      </w:tr>
      <w:tr w:rsidR="00C62228" w14:paraId="5038520C" w14:textId="77777777">
        <w:trPr>
          <w:trHeight w:val="316"/>
        </w:trPr>
        <w:tc>
          <w:tcPr>
            <w:tcW w:w="950" w:type="dxa"/>
          </w:tcPr>
          <w:p w14:paraId="27783D96" w14:textId="77777777" w:rsidR="00C62228" w:rsidRDefault="00C62228">
            <w:pPr>
              <w:pStyle w:val="TableParagraph"/>
            </w:pPr>
          </w:p>
        </w:tc>
        <w:tc>
          <w:tcPr>
            <w:tcW w:w="3509" w:type="dxa"/>
          </w:tcPr>
          <w:p w14:paraId="4ADF5C96" w14:textId="77777777" w:rsidR="00C62228" w:rsidRDefault="00E6392B">
            <w:pPr>
              <w:pStyle w:val="TableParagraph"/>
              <w:spacing w:line="270" w:lineRule="exact"/>
              <w:ind w:left="14"/>
              <w:rPr>
                <w:sz w:val="24"/>
              </w:rPr>
            </w:pPr>
            <w:r>
              <w:rPr>
                <w:sz w:val="24"/>
              </w:rPr>
              <w:t>Foreign Language – I (</w:t>
            </w:r>
            <w:proofErr w:type="gramStart"/>
            <w:r>
              <w:rPr>
                <w:sz w:val="24"/>
              </w:rPr>
              <w:t>Any One</w:t>
            </w:r>
            <w:proofErr w:type="gramEnd"/>
            <w:r>
              <w:rPr>
                <w:sz w:val="24"/>
              </w:rPr>
              <w:t>)</w:t>
            </w:r>
          </w:p>
        </w:tc>
        <w:tc>
          <w:tcPr>
            <w:tcW w:w="1259" w:type="dxa"/>
          </w:tcPr>
          <w:p w14:paraId="75EFD010" w14:textId="77777777" w:rsidR="00C62228" w:rsidRDefault="00E6392B">
            <w:pPr>
              <w:pStyle w:val="TableParagraph"/>
              <w:spacing w:line="270" w:lineRule="exact"/>
              <w:ind w:left="20"/>
              <w:jc w:val="center"/>
              <w:rPr>
                <w:sz w:val="24"/>
              </w:rPr>
            </w:pPr>
            <w:r>
              <w:rPr>
                <w:sz w:val="24"/>
              </w:rPr>
              <w:t>2</w:t>
            </w:r>
          </w:p>
        </w:tc>
        <w:tc>
          <w:tcPr>
            <w:tcW w:w="1243" w:type="dxa"/>
          </w:tcPr>
          <w:p w14:paraId="0C0DF365" w14:textId="77777777" w:rsidR="00C62228" w:rsidRDefault="00E6392B">
            <w:pPr>
              <w:pStyle w:val="TableParagraph"/>
              <w:spacing w:line="270" w:lineRule="exact"/>
              <w:ind w:right="558"/>
              <w:jc w:val="right"/>
              <w:rPr>
                <w:sz w:val="24"/>
              </w:rPr>
            </w:pPr>
            <w:r>
              <w:rPr>
                <w:w w:val="99"/>
                <w:sz w:val="24"/>
              </w:rPr>
              <w:t>-</w:t>
            </w:r>
          </w:p>
        </w:tc>
        <w:tc>
          <w:tcPr>
            <w:tcW w:w="1403" w:type="dxa"/>
          </w:tcPr>
          <w:p w14:paraId="0E3F2DA8" w14:textId="77777777" w:rsidR="00C62228" w:rsidRDefault="00E6392B">
            <w:pPr>
              <w:pStyle w:val="TableParagraph"/>
              <w:spacing w:line="270" w:lineRule="exact"/>
              <w:ind w:left="26"/>
              <w:jc w:val="center"/>
              <w:rPr>
                <w:sz w:val="24"/>
              </w:rPr>
            </w:pPr>
            <w:r>
              <w:rPr>
                <w:w w:val="99"/>
                <w:sz w:val="24"/>
              </w:rPr>
              <w:t>-</w:t>
            </w:r>
          </w:p>
        </w:tc>
        <w:tc>
          <w:tcPr>
            <w:tcW w:w="976" w:type="dxa"/>
          </w:tcPr>
          <w:p w14:paraId="28C72FD8" w14:textId="77777777" w:rsidR="00C62228" w:rsidRDefault="00E6392B">
            <w:pPr>
              <w:pStyle w:val="TableParagraph"/>
              <w:spacing w:line="270" w:lineRule="exact"/>
              <w:ind w:left="26"/>
              <w:jc w:val="center"/>
              <w:rPr>
                <w:sz w:val="24"/>
              </w:rPr>
            </w:pPr>
            <w:r>
              <w:rPr>
                <w:sz w:val="24"/>
              </w:rPr>
              <w:t>2</w:t>
            </w:r>
          </w:p>
        </w:tc>
        <w:tc>
          <w:tcPr>
            <w:tcW w:w="707" w:type="dxa"/>
          </w:tcPr>
          <w:p w14:paraId="7C833294" w14:textId="77777777" w:rsidR="00C62228" w:rsidRDefault="00C62228">
            <w:pPr>
              <w:pStyle w:val="TableParagraph"/>
            </w:pPr>
          </w:p>
        </w:tc>
      </w:tr>
      <w:tr w:rsidR="00C62228" w14:paraId="5D51093B" w14:textId="77777777">
        <w:trPr>
          <w:trHeight w:val="318"/>
        </w:trPr>
        <w:tc>
          <w:tcPr>
            <w:tcW w:w="10047" w:type="dxa"/>
            <w:gridSpan w:val="7"/>
          </w:tcPr>
          <w:p w14:paraId="1BB080FC" w14:textId="77777777" w:rsidR="00C62228" w:rsidRDefault="00C62228">
            <w:pPr>
              <w:pStyle w:val="TableParagraph"/>
            </w:pPr>
          </w:p>
        </w:tc>
      </w:tr>
      <w:tr w:rsidR="00C62228" w14:paraId="79167203" w14:textId="77777777">
        <w:trPr>
          <w:trHeight w:val="316"/>
        </w:trPr>
        <w:tc>
          <w:tcPr>
            <w:tcW w:w="10047" w:type="dxa"/>
            <w:gridSpan w:val="7"/>
          </w:tcPr>
          <w:p w14:paraId="08DBF36E" w14:textId="77777777" w:rsidR="00C62228" w:rsidRDefault="00E6392B">
            <w:pPr>
              <w:pStyle w:val="TableParagraph"/>
              <w:spacing w:line="275" w:lineRule="exact"/>
              <w:ind w:left="107"/>
              <w:rPr>
                <w:b/>
                <w:sz w:val="24"/>
              </w:rPr>
            </w:pPr>
            <w:r>
              <w:rPr>
                <w:b/>
                <w:sz w:val="24"/>
              </w:rPr>
              <w:t xml:space="preserve">C: Specialization Core (SC): </w:t>
            </w:r>
            <w:proofErr w:type="gramStart"/>
            <w:r>
              <w:rPr>
                <w:b/>
                <w:sz w:val="24"/>
              </w:rPr>
              <w:t>( For</w:t>
            </w:r>
            <w:proofErr w:type="gramEnd"/>
            <w:r>
              <w:rPr>
                <w:b/>
                <w:sz w:val="24"/>
              </w:rPr>
              <w:t xml:space="preserve"> 9 Credits-)</w:t>
            </w:r>
          </w:p>
        </w:tc>
      </w:tr>
      <w:tr w:rsidR="00C62228" w14:paraId="5A6237BD" w14:textId="77777777">
        <w:trPr>
          <w:trHeight w:val="318"/>
        </w:trPr>
        <w:tc>
          <w:tcPr>
            <w:tcW w:w="950" w:type="dxa"/>
          </w:tcPr>
          <w:p w14:paraId="6D20DFFD" w14:textId="77777777" w:rsidR="00C62228" w:rsidRDefault="00C62228">
            <w:pPr>
              <w:pStyle w:val="TableParagraph"/>
            </w:pPr>
          </w:p>
        </w:tc>
        <w:tc>
          <w:tcPr>
            <w:tcW w:w="3509" w:type="dxa"/>
          </w:tcPr>
          <w:p w14:paraId="213DD357" w14:textId="77777777" w:rsidR="00C62228" w:rsidRDefault="00E6392B">
            <w:pPr>
              <w:pStyle w:val="TableParagraph"/>
              <w:spacing w:line="272" w:lineRule="exact"/>
              <w:ind w:left="14"/>
              <w:rPr>
                <w:sz w:val="24"/>
              </w:rPr>
            </w:pPr>
            <w:r>
              <w:rPr>
                <w:sz w:val="24"/>
              </w:rPr>
              <w:t>Legal Aspects of Business</w:t>
            </w:r>
          </w:p>
        </w:tc>
        <w:tc>
          <w:tcPr>
            <w:tcW w:w="1259" w:type="dxa"/>
          </w:tcPr>
          <w:p w14:paraId="5BE16FC5" w14:textId="77777777" w:rsidR="00C62228" w:rsidRDefault="00E6392B">
            <w:pPr>
              <w:pStyle w:val="TableParagraph"/>
              <w:spacing w:line="272" w:lineRule="exact"/>
              <w:ind w:left="20"/>
              <w:jc w:val="center"/>
              <w:rPr>
                <w:sz w:val="24"/>
              </w:rPr>
            </w:pPr>
            <w:r>
              <w:rPr>
                <w:sz w:val="24"/>
              </w:rPr>
              <w:t>3</w:t>
            </w:r>
          </w:p>
        </w:tc>
        <w:tc>
          <w:tcPr>
            <w:tcW w:w="1243" w:type="dxa"/>
          </w:tcPr>
          <w:p w14:paraId="7289B720" w14:textId="77777777" w:rsidR="00C62228" w:rsidRDefault="00E6392B">
            <w:pPr>
              <w:pStyle w:val="TableParagraph"/>
              <w:spacing w:line="272" w:lineRule="exact"/>
              <w:ind w:right="558"/>
              <w:jc w:val="right"/>
              <w:rPr>
                <w:sz w:val="24"/>
              </w:rPr>
            </w:pPr>
            <w:r>
              <w:rPr>
                <w:w w:val="99"/>
                <w:sz w:val="24"/>
              </w:rPr>
              <w:t>-</w:t>
            </w:r>
          </w:p>
        </w:tc>
        <w:tc>
          <w:tcPr>
            <w:tcW w:w="1403" w:type="dxa"/>
          </w:tcPr>
          <w:p w14:paraId="2843294F" w14:textId="77777777" w:rsidR="00C62228" w:rsidRDefault="00E6392B">
            <w:pPr>
              <w:pStyle w:val="TableParagraph"/>
              <w:spacing w:line="272" w:lineRule="exact"/>
              <w:ind w:left="26"/>
              <w:jc w:val="center"/>
              <w:rPr>
                <w:sz w:val="24"/>
              </w:rPr>
            </w:pPr>
            <w:r>
              <w:rPr>
                <w:w w:val="99"/>
                <w:sz w:val="24"/>
              </w:rPr>
              <w:t>-</w:t>
            </w:r>
          </w:p>
        </w:tc>
        <w:tc>
          <w:tcPr>
            <w:tcW w:w="976" w:type="dxa"/>
          </w:tcPr>
          <w:p w14:paraId="339477B8" w14:textId="77777777" w:rsidR="00C62228" w:rsidRDefault="00E6392B">
            <w:pPr>
              <w:pStyle w:val="TableParagraph"/>
              <w:spacing w:line="272" w:lineRule="exact"/>
              <w:ind w:left="26"/>
              <w:jc w:val="center"/>
              <w:rPr>
                <w:sz w:val="24"/>
              </w:rPr>
            </w:pPr>
            <w:r>
              <w:rPr>
                <w:sz w:val="24"/>
              </w:rPr>
              <w:t>3</w:t>
            </w:r>
          </w:p>
        </w:tc>
        <w:tc>
          <w:tcPr>
            <w:tcW w:w="707" w:type="dxa"/>
          </w:tcPr>
          <w:p w14:paraId="61C19446" w14:textId="77777777" w:rsidR="00C62228" w:rsidRDefault="00C62228">
            <w:pPr>
              <w:pStyle w:val="TableParagraph"/>
            </w:pPr>
          </w:p>
        </w:tc>
      </w:tr>
      <w:tr w:rsidR="00C62228" w14:paraId="0CA23DFF" w14:textId="77777777">
        <w:trPr>
          <w:trHeight w:val="316"/>
        </w:trPr>
        <w:tc>
          <w:tcPr>
            <w:tcW w:w="950" w:type="dxa"/>
          </w:tcPr>
          <w:p w14:paraId="05014699" w14:textId="77777777" w:rsidR="00C62228" w:rsidRDefault="00C62228">
            <w:pPr>
              <w:pStyle w:val="TableParagraph"/>
            </w:pPr>
          </w:p>
        </w:tc>
        <w:tc>
          <w:tcPr>
            <w:tcW w:w="3509" w:type="dxa"/>
          </w:tcPr>
          <w:p w14:paraId="1CFE1581" w14:textId="77777777" w:rsidR="00C62228" w:rsidRDefault="00E6392B">
            <w:pPr>
              <w:pStyle w:val="TableParagraph"/>
              <w:spacing w:line="270" w:lineRule="exact"/>
              <w:ind w:left="14"/>
              <w:rPr>
                <w:sz w:val="24"/>
              </w:rPr>
            </w:pPr>
            <w:r>
              <w:rPr>
                <w:sz w:val="24"/>
              </w:rPr>
              <w:t>Managing Innovation Process</w:t>
            </w:r>
          </w:p>
        </w:tc>
        <w:tc>
          <w:tcPr>
            <w:tcW w:w="1259" w:type="dxa"/>
          </w:tcPr>
          <w:p w14:paraId="5A8BB8FF" w14:textId="77777777" w:rsidR="00C62228" w:rsidRDefault="00E6392B">
            <w:pPr>
              <w:pStyle w:val="TableParagraph"/>
              <w:spacing w:line="270" w:lineRule="exact"/>
              <w:ind w:left="20"/>
              <w:jc w:val="center"/>
              <w:rPr>
                <w:sz w:val="24"/>
              </w:rPr>
            </w:pPr>
            <w:r>
              <w:rPr>
                <w:sz w:val="24"/>
              </w:rPr>
              <w:t>2</w:t>
            </w:r>
          </w:p>
        </w:tc>
        <w:tc>
          <w:tcPr>
            <w:tcW w:w="1243" w:type="dxa"/>
          </w:tcPr>
          <w:p w14:paraId="3D450540" w14:textId="77777777" w:rsidR="00C62228" w:rsidRDefault="00E6392B">
            <w:pPr>
              <w:pStyle w:val="TableParagraph"/>
              <w:spacing w:line="270" w:lineRule="exact"/>
              <w:ind w:right="558"/>
              <w:jc w:val="right"/>
              <w:rPr>
                <w:sz w:val="24"/>
              </w:rPr>
            </w:pPr>
            <w:r>
              <w:rPr>
                <w:w w:val="99"/>
                <w:sz w:val="24"/>
              </w:rPr>
              <w:t>-</w:t>
            </w:r>
          </w:p>
        </w:tc>
        <w:tc>
          <w:tcPr>
            <w:tcW w:w="1403" w:type="dxa"/>
          </w:tcPr>
          <w:p w14:paraId="1BE73055" w14:textId="77777777" w:rsidR="00C62228" w:rsidRDefault="00E6392B">
            <w:pPr>
              <w:pStyle w:val="TableParagraph"/>
              <w:spacing w:line="270" w:lineRule="exact"/>
              <w:ind w:left="23"/>
              <w:jc w:val="center"/>
              <w:rPr>
                <w:sz w:val="24"/>
              </w:rPr>
            </w:pPr>
            <w:r>
              <w:rPr>
                <w:sz w:val="24"/>
              </w:rPr>
              <w:t>2</w:t>
            </w:r>
          </w:p>
        </w:tc>
        <w:tc>
          <w:tcPr>
            <w:tcW w:w="976" w:type="dxa"/>
          </w:tcPr>
          <w:p w14:paraId="0F35FCAE" w14:textId="77777777" w:rsidR="00C62228" w:rsidRDefault="00E6392B">
            <w:pPr>
              <w:pStyle w:val="TableParagraph"/>
              <w:spacing w:line="270" w:lineRule="exact"/>
              <w:ind w:left="26"/>
              <w:jc w:val="center"/>
              <w:rPr>
                <w:sz w:val="24"/>
              </w:rPr>
            </w:pPr>
            <w:r>
              <w:rPr>
                <w:sz w:val="24"/>
              </w:rPr>
              <w:t>3</w:t>
            </w:r>
          </w:p>
        </w:tc>
        <w:tc>
          <w:tcPr>
            <w:tcW w:w="707" w:type="dxa"/>
          </w:tcPr>
          <w:p w14:paraId="252B63D9" w14:textId="77777777" w:rsidR="00C62228" w:rsidRDefault="00C62228">
            <w:pPr>
              <w:pStyle w:val="TableParagraph"/>
            </w:pPr>
          </w:p>
        </w:tc>
      </w:tr>
      <w:tr w:rsidR="00C62228" w14:paraId="28DAF18D" w14:textId="77777777">
        <w:trPr>
          <w:trHeight w:val="635"/>
        </w:trPr>
        <w:tc>
          <w:tcPr>
            <w:tcW w:w="950" w:type="dxa"/>
          </w:tcPr>
          <w:p w14:paraId="47312206" w14:textId="77777777" w:rsidR="00C62228" w:rsidRDefault="00C62228">
            <w:pPr>
              <w:pStyle w:val="TableParagraph"/>
            </w:pPr>
          </w:p>
        </w:tc>
        <w:tc>
          <w:tcPr>
            <w:tcW w:w="3509" w:type="dxa"/>
          </w:tcPr>
          <w:p w14:paraId="42F31779" w14:textId="77777777" w:rsidR="00C62228" w:rsidRDefault="00E6392B">
            <w:pPr>
              <w:pStyle w:val="TableParagraph"/>
              <w:spacing w:line="272" w:lineRule="exact"/>
              <w:ind w:left="14"/>
              <w:rPr>
                <w:sz w:val="24"/>
              </w:rPr>
            </w:pPr>
            <w:r>
              <w:rPr>
                <w:sz w:val="24"/>
              </w:rPr>
              <w:t>International Trade</w:t>
            </w:r>
            <w:r>
              <w:rPr>
                <w:spacing w:val="55"/>
                <w:sz w:val="24"/>
              </w:rPr>
              <w:t xml:space="preserve"> </w:t>
            </w:r>
            <w:r>
              <w:rPr>
                <w:sz w:val="24"/>
              </w:rPr>
              <w:t>Documentation</w:t>
            </w:r>
          </w:p>
          <w:p w14:paraId="02D847E4" w14:textId="77777777" w:rsidR="00C62228" w:rsidRDefault="00E6392B">
            <w:pPr>
              <w:pStyle w:val="TableParagraph"/>
              <w:spacing w:before="41"/>
              <w:ind w:left="14"/>
              <w:rPr>
                <w:sz w:val="24"/>
              </w:rPr>
            </w:pPr>
            <w:r>
              <w:rPr>
                <w:sz w:val="24"/>
              </w:rPr>
              <w:t>&amp; Logistics</w:t>
            </w:r>
          </w:p>
        </w:tc>
        <w:tc>
          <w:tcPr>
            <w:tcW w:w="1259" w:type="dxa"/>
          </w:tcPr>
          <w:p w14:paraId="3E4A9B84" w14:textId="77777777" w:rsidR="00C62228" w:rsidRDefault="00E6392B">
            <w:pPr>
              <w:pStyle w:val="TableParagraph"/>
              <w:spacing w:line="272" w:lineRule="exact"/>
              <w:ind w:left="20"/>
              <w:jc w:val="center"/>
              <w:rPr>
                <w:sz w:val="24"/>
              </w:rPr>
            </w:pPr>
            <w:r>
              <w:rPr>
                <w:sz w:val="24"/>
              </w:rPr>
              <w:t>2</w:t>
            </w:r>
          </w:p>
        </w:tc>
        <w:tc>
          <w:tcPr>
            <w:tcW w:w="1243" w:type="dxa"/>
          </w:tcPr>
          <w:p w14:paraId="4F3CFECE" w14:textId="77777777" w:rsidR="00C62228" w:rsidRDefault="00E6392B">
            <w:pPr>
              <w:pStyle w:val="TableParagraph"/>
              <w:spacing w:line="272" w:lineRule="exact"/>
              <w:ind w:right="558"/>
              <w:jc w:val="right"/>
              <w:rPr>
                <w:sz w:val="24"/>
              </w:rPr>
            </w:pPr>
            <w:r>
              <w:rPr>
                <w:w w:val="99"/>
                <w:sz w:val="24"/>
              </w:rPr>
              <w:t>-</w:t>
            </w:r>
          </w:p>
        </w:tc>
        <w:tc>
          <w:tcPr>
            <w:tcW w:w="1403" w:type="dxa"/>
          </w:tcPr>
          <w:p w14:paraId="72080C3C" w14:textId="77777777" w:rsidR="00C62228" w:rsidRDefault="00E6392B">
            <w:pPr>
              <w:pStyle w:val="TableParagraph"/>
              <w:spacing w:line="272" w:lineRule="exact"/>
              <w:ind w:left="23"/>
              <w:jc w:val="center"/>
              <w:rPr>
                <w:sz w:val="24"/>
              </w:rPr>
            </w:pPr>
            <w:r>
              <w:rPr>
                <w:sz w:val="24"/>
              </w:rPr>
              <w:t>2</w:t>
            </w:r>
          </w:p>
        </w:tc>
        <w:tc>
          <w:tcPr>
            <w:tcW w:w="976" w:type="dxa"/>
          </w:tcPr>
          <w:p w14:paraId="39CA4D1D" w14:textId="77777777" w:rsidR="00C62228" w:rsidRDefault="00E6392B">
            <w:pPr>
              <w:pStyle w:val="TableParagraph"/>
              <w:spacing w:line="272" w:lineRule="exact"/>
              <w:ind w:left="26"/>
              <w:jc w:val="center"/>
              <w:rPr>
                <w:sz w:val="24"/>
              </w:rPr>
            </w:pPr>
            <w:r>
              <w:rPr>
                <w:sz w:val="24"/>
              </w:rPr>
              <w:t>3</w:t>
            </w:r>
          </w:p>
        </w:tc>
        <w:tc>
          <w:tcPr>
            <w:tcW w:w="707" w:type="dxa"/>
          </w:tcPr>
          <w:p w14:paraId="20FD19FE" w14:textId="77777777" w:rsidR="00C62228" w:rsidRDefault="00C62228">
            <w:pPr>
              <w:pStyle w:val="TableParagraph"/>
            </w:pPr>
          </w:p>
        </w:tc>
      </w:tr>
      <w:tr w:rsidR="00C62228" w14:paraId="616C3441" w14:textId="77777777">
        <w:trPr>
          <w:trHeight w:val="318"/>
        </w:trPr>
        <w:tc>
          <w:tcPr>
            <w:tcW w:w="950" w:type="dxa"/>
          </w:tcPr>
          <w:p w14:paraId="7271849D" w14:textId="77777777" w:rsidR="00C62228" w:rsidRDefault="00C62228">
            <w:pPr>
              <w:pStyle w:val="TableParagraph"/>
            </w:pPr>
          </w:p>
        </w:tc>
        <w:tc>
          <w:tcPr>
            <w:tcW w:w="3509" w:type="dxa"/>
          </w:tcPr>
          <w:p w14:paraId="07F96570" w14:textId="77777777" w:rsidR="00C62228" w:rsidRDefault="00E6392B">
            <w:pPr>
              <w:pStyle w:val="TableParagraph"/>
              <w:spacing w:line="272" w:lineRule="exact"/>
              <w:ind w:left="14"/>
              <w:rPr>
                <w:sz w:val="24"/>
              </w:rPr>
            </w:pPr>
            <w:r>
              <w:rPr>
                <w:sz w:val="24"/>
              </w:rPr>
              <w:t>International Strategic Marketing</w:t>
            </w:r>
          </w:p>
        </w:tc>
        <w:tc>
          <w:tcPr>
            <w:tcW w:w="1259" w:type="dxa"/>
          </w:tcPr>
          <w:p w14:paraId="05B52A78" w14:textId="77777777" w:rsidR="00C62228" w:rsidRDefault="00E6392B">
            <w:pPr>
              <w:pStyle w:val="TableParagraph"/>
              <w:spacing w:line="272" w:lineRule="exact"/>
              <w:ind w:left="20"/>
              <w:jc w:val="center"/>
              <w:rPr>
                <w:sz w:val="24"/>
              </w:rPr>
            </w:pPr>
            <w:r>
              <w:rPr>
                <w:sz w:val="24"/>
              </w:rPr>
              <w:t>3</w:t>
            </w:r>
          </w:p>
        </w:tc>
        <w:tc>
          <w:tcPr>
            <w:tcW w:w="1243" w:type="dxa"/>
          </w:tcPr>
          <w:p w14:paraId="122AFA97" w14:textId="77777777" w:rsidR="00C62228" w:rsidRDefault="00E6392B">
            <w:pPr>
              <w:pStyle w:val="TableParagraph"/>
              <w:spacing w:line="272" w:lineRule="exact"/>
              <w:ind w:right="558"/>
              <w:jc w:val="right"/>
              <w:rPr>
                <w:sz w:val="24"/>
              </w:rPr>
            </w:pPr>
            <w:r>
              <w:rPr>
                <w:w w:val="99"/>
                <w:sz w:val="24"/>
              </w:rPr>
              <w:t>-</w:t>
            </w:r>
          </w:p>
        </w:tc>
        <w:tc>
          <w:tcPr>
            <w:tcW w:w="1403" w:type="dxa"/>
          </w:tcPr>
          <w:p w14:paraId="15DC20CA" w14:textId="77777777" w:rsidR="00C62228" w:rsidRDefault="00E6392B">
            <w:pPr>
              <w:pStyle w:val="TableParagraph"/>
              <w:spacing w:line="272" w:lineRule="exact"/>
              <w:ind w:left="26"/>
              <w:jc w:val="center"/>
              <w:rPr>
                <w:sz w:val="24"/>
              </w:rPr>
            </w:pPr>
            <w:r>
              <w:rPr>
                <w:w w:val="99"/>
                <w:sz w:val="24"/>
              </w:rPr>
              <w:t>-</w:t>
            </w:r>
          </w:p>
        </w:tc>
        <w:tc>
          <w:tcPr>
            <w:tcW w:w="976" w:type="dxa"/>
          </w:tcPr>
          <w:p w14:paraId="38E2A61F" w14:textId="77777777" w:rsidR="00C62228" w:rsidRDefault="00E6392B">
            <w:pPr>
              <w:pStyle w:val="TableParagraph"/>
              <w:spacing w:line="272" w:lineRule="exact"/>
              <w:ind w:left="26"/>
              <w:jc w:val="center"/>
              <w:rPr>
                <w:sz w:val="24"/>
              </w:rPr>
            </w:pPr>
            <w:r>
              <w:rPr>
                <w:sz w:val="24"/>
              </w:rPr>
              <w:t>3</w:t>
            </w:r>
          </w:p>
        </w:tc>
        <w:tc>
          <w:tcPr>
            <w:tcW w:w="707" w:type="dxa"/>
          </w:tcPr>
          <w:p w14:paraId="6A0BCAB3" w14:textId="77777777" w:rsidR="00C62228" w:rsidRDefault="00C62228">
            <w:pPr>
              <w:pStyle w:val="TableParagraph"/>
            </w:pPr>
          </w:p>
        </w:tc>
      </w:tr>
      <w:tr w:rsidR="00C62228" w14:paraId="706E3E10" w14:textId="77777777">
        <w:trPr>
          <w:trHeight w:val="316"/>
        </w:trPr>
        <w:tc>
          <w:tcPr>
            <w:tcW w:w="950" w:type="dxa"/>
          </w:tcPr>
          <w:p w14:paraId="0F1D8BCA" w14:textId="77777777" w:rsidR="00C62228" w:rsidRDefault="00C62228">
            <w:pPr>
              <w:pStyle w:val="TableParagraph"/>
            </w:pPr>
          </w:p>
        </w:tc>
        <w:tc>
          <w:tcPr>
            <w:tcW w:w="3509" w:type="dxa"/>
          </w:tcPr>
          <w:p w14:paraId="7B88869E" w14:textId="77777777" w:rsidR="00C62228" w:rsidRDefault="00C62228">
            <w:pPr>
              <w:pStyle w:val="TableParagraph"/>
            </w:pPr>
          </w:p>
        </w:tc>
        <w:tc>
          <w:tcPr>
            <w:tcW w:w="1259" w:type="dxa"/>
          </w:tcPr>
          <w:p w14:paraId="3FA14B1E" w14:textId="77777777" w:rsidR="00C62228" w:rsidRDefault="00C62228">
            <w:pPr>
              <w:pStyle w:val="TableParagraph"/>
            </w:pPr>
          </w:p>
        </w:tc>
        <w:tc>
          <w:tcPr>
            <w:tcW w:w="1243" w:type="dxa"/>
          </w:tcPr>
          <w:p w14:paraId="29CB9125" w14:textId="77777777" w:rsidR="00C62228" w:rsidRDefault="00C62228">
            <w:pPr>
              <w:pStyle w:val="TableParagraph"/>
            </w:pPr>
          </w:p>
        </w:tc>
        <w:tc>
          <w:tcPr>
            <w:tcW w:w="1403" w:type="dxa"/>
          </w:tcPr>
          <w:p w14:paraId="018C0AB8" w14:textId="77777777" w:rsidR="00C62228" w:rsidRDefault="00C62228">
            <w:pPr>
              <w:pStyle w:val="TableParagraph"/>
            </w:pPr>
          </w:p>
        </w:tc>
        <w:tc>
          <w:tcPr>
            <w:tcW w:w="976" w:type="dxa"/>
          </w:tcPr>
          <w:p w14:paraId="7483D2E3" w14:textId="77777777" w:rsidR="00C62228" w:rsidRDefault="00C62228">
            <w:pPr>
              <w:pStyle w:val="TableParagraph"/>
            </w:pPr>
          </w:p>
        </w:tc>
        <w:tc>
          <w:tcPr>
            <w:tcW w:w="707" w:type="dxa"/>
          </w:tcPr>
          <w:p w14:paraId="003E4874" w14:textId="77777777" w:rsidR="00C62228" w:rsidRDefault="00C62228">
            <w:pPr>
              <w:pStyle w:val="TableParagraph"/>
            </w:pPr>
          </w:p>
        </w:tc>
      </w:tr>
      <w:tr w:rsidR="00C62228" w14:paraId="24691DA9" w14:textId="77777777">
        <w:trPr>
          <w:trHeight w:val="318"/>
        </w:trPr>
        <w:tc>
          <w:tcPr>
            <w:tcW w:w="10047" w:type="dxa"/>
            <w:gridSpan w:val="7"/>
          </w:tcPr>
          <w:p w14:paraId="504FE74C" w14:textId="77777777" w:rsidR="00C62228" w:rsidRDefault="00E6392B">
            <w:pPr>
              <w:pStyle w:val="TableParagraph"/>
              <w:spacing w:before="1"/>
              <w:ind w:left="107"/>
              <w:rPr>
                <w:b/>
                <w:sz w:val="24"/>
              </w:rPr>
            </w:pPr>
            <w:r>
              <w:rPr>
                <w:b/>
                <w:sz w:val="24"/>
              </w:rPr>
              <w:t>D: Domain Electives (DE):</w:t>
            </w:r>
          </w:p>
        </w:tc>
      </w:tr>
      <w:tr w:rsidR="00C62228" w14:paraId="260F1423" w14:textId="77777777">
        <w:trPr>
          <w:trHeight w:val="318"/>
        </w:trPr>
        <w:tc>
          <w:tcPr>
            <w:tcW w:w="950" w:type="dxa"/>
          </w:tcPr>
          <w:p w14:paraId="6FA3A812" w14:textId="77777777" w:rsidR="00C62228" w:rsidRDefault="00C62228">
            <w:pPr>
              <w:pStyle w:val="TableParagraph"/>
            </w:pPr>
          </w:p>
        </w:tc>
        <w:tc>
          <w:tcPr>
            <w:tcW w:w="3509" w:type="dxa"/>
          </w:tcPr>
          <w:p w14:paraId="7473A5E9" w14:textId="77777777" w:rsidR="00C62228" w:rsidRDefault="00E6392B">
            <w:pPr>
              <w:pStyle w:val="TableParagraph"/>
              <w:spacing w:line="270" w:lineRule="exact"/>
              <w:ind w:left="14"/>
              <w:rPr>
                <w:sz w:val="24"/>
              </w:rPr>
            </w:pPr>
            <w:r>
              <w:rPr>
                <w:sz w:val="24"/>
              </w:rPr>
              <w:t>Nil</w:t>
            </w:r>
          </w:p>
        </w:tc>
        <w:tc>
          <w:tcPr>
            <w:tcW w:w="1259" w:type="dxa"/>
          </w:tcPr>
          <w:p w14:paraId="13B0C0BA" w14:textId="77777777" w:rsidR="00C62228" w:rsidRDefault="00E6392B">
            <w:pPr>
              <w:pStyle w:val="TableParagraph"/>
              <w:spacing w:line="270" w:lineRule="exact"/>
              <w:ind w:left="23"/>
              <w:jc w:val="center"/>
              <w:rPr>
                <w:sz w:val="24"/>
              </w:rPr>
            </w:pPr>
            <w:r>
              <w:rPr>
                <w:w w:val="99"/>
                <w:sz w:val="24"/>
              </w:rPr>
              <w:t>-</w:t>
            </w:r>
          </w:p>
        </w:tc>
        <w:tc>
          <w:tcPr>
            <w:tcW w:w="1243" w:type="dxa"/>
          </w:tcPr>
          <w:p w14:paraId="7EDE5464" w14:textId="77777777" w:rsidR="00C62228" w:rsidRDefault="00E6392B">
            <w:pPr>
              <w:pStyle w:val="TableParagraph"/>
              <w:spacing w:line="270" w:lineRule="exact"/>
              <w:ind w:right="558"/>
              <w:jc w:val="right"/>
              <w:rPr>
                <w:sz w:val="24"/>
              </w:rPr>
            </w:pPr>
            <w:r>
              <w:rPr>
                <w:w w:val="99"/>
                <w:sz w:val="24"/>
              </w:rPr>
              <w:t>-</w:t>
            </w:r>
          </w:p>
        </w:tc>
        <w:tc>
          <w:tcPr>
            <w:tcW w:w="1403" w:type="dxa"/>
          </w:tcPr>
          <w:p w14:paraId="325882B4" w14:textId="77777777" w:rsidR="00C62228" w:rsidRDefault="00E6392B">
            <w:pPr>
              <w:pStyle w:val="TableParagraph"/>
              <w:spacing w:line="270" w:lineRule="exact"/>
              <w:ind w:left="26"/>
              <w:jc w:val="center"/>
              <w:rPr>
                <w:sz w:val="24"/>
              </w:rPr>
            </w:pPr>
            <w:r>
              <w:rPr>
                <w:w w:val="99"/>
                <w:sz w:val="24"/>
              </w:rPr>
              <w:t>-</w:t>
            </w:r>
          </w:p>
        </w:tc>
        <w:tc>
          <w:tcPr>
            <w:tcW w:w="976" w:type="dxa"/>
          </w:tcPr>
          <w:p w14:paraId="089B0F55" w14:textId="77777777" w:rsidR="00C62228" w:rsidRDefault="00E6392B">
            <w:pPr>
              <w:pStyle w:val="TableParagraph"/>
              <w:spacing w:line="270" w:lineRule="exact"/>
              <w:ind w:left="26"/>
              <w:jc w:val="center"/>
              <w:rPr>
                <w:sz w:val="24"/>
              </w:rPr>
            </w:pPr>
            <w:r>
              <w:rPr>
                <w:sz w:val="24"/>
              </w:rPr>
              <w:t>0</w:t>
            </w:r>
          </w:p>
        </w:tc>
        <w:tc>
          <w:tcPr>
            <w:tcW w:w="707" w:type="dxa"/>
          </w:tcPr>
          <w:p w14:paraId="3FA7DE7C" w14:textId="77777777" w:rsidR="00C62228" w:rsidRDefault="00C62228">
            <w:pPr>
              <w:pStyle w:val="TableParagraph"/>
            </w:pPr>
          </w:p>
        </w:tc>
      </w:tr>
      <w:tr w:rsidR="00C62228" w14:paraId="63707535" w14:textId="77777777">
        <w:trPr>
          <w:trHeight w:val="315"/>
        </w:trPr>
        <w:tc>
          <w:tcPr>
            <w:tcW w:w="950" w:type="dxa"/>
          </w:tcPr>
          <w:p w14:paraId="2B845B6E" w14:textId="77777777" w:rsidR="00C62228" w:rsidRDefault="00C62228">
            <w:pPr>
              <w:pStyle w:val="TableParagraph"/>
            </w:pPr>
          </w:p>
        </w:tc>
        <w:tc>
          <w:tcPr>
            <w:tcW w:w="3509" w:type="dxa"/>
          </w:tcPr>
          <w:p w14:paraId="0FB46733" w14:textId="77777777" w:rsidR="00C62228" w:rsidRDefault="00C62228">
            <w:pPr>
              <w:pStyle w:val="TableParagraph"/>
            </w:pPr>
          </w:p>
        </w:tc>
        <w:tc>
          <w:tcPr>
            <w:tcW w:w="1259" w:type="dxa"/>
          </w:tcPr>
          <w:p w14:paraId="16E7DA02" w14:textId="77777777" w:rsidR="00C62228" w:rsidRDefault="00C62228">
            <w:pPr>
              <w:pStyle w:val="TableParagraph"/>
            </w:pPr>
          </w:p>
        </w:tc>
        <w:tc>
          <w:tcPr>
            <w:tcW w:w="1243" w:type="dxa"/>
          </w:tcPr>
          <w:p w14:paraId="57A34755" w14:textId="77777777" w:rsidR="00C62228" w:rsidRDefault="00C62228">
            <w:pPr>
              <w:pStyle w:val="TableParagraph"/>
            </w:pPr>
          </w:p>
        </w:tc>
        <w:tc>
          <w:tcPr>
            <w:tcW w:w="1403" w:type="dxa"/>
          </w:tcPr>
          <w:p w14:paraId="2DF46218" w14:textId="77777777" w:rsidR="00C62228" w:rsidRDefault="00C62228">
            <w:pPr>
              <w:pStyle w:val="TableParagraph"/>
            </w:pPr>
          </w:p>
        </w:tc>
        <w:tc>
          <w:tcPr>
            <w:tcW w:w="976" w:type="dxa"/>
          </w:tcPr>
          <w:p w14:paraId="136400DF" w14:textId="77777777" w:rsidR="00C62228" w:rsidRDefault="00C62228">
            <w:pPr>
              <w:pStyle w:val="TableParagraph"/>
            </w:pPr>
          </w:p>
        </w:tc>
        <w:tc>
          <w:tcPr>
            <w:tcW w:w="707" w:type="dxa"/>
          </w:tcPr>
          <w:p w14:paraId="7E822FCB" w14:textId="77777777" w:rsidR="00C62228" w:rsidRDefault="00C62228">
            <w:pPr>
              <w:pStyle w:val="TableParagraph"/>
            </w:pPr>
          </w:p>
        </w:tc>
      </w:tr>
      <w:tr w:rsidR="00C62228" w14:paraId="6D6FBAC0" w14:textId="77777777">
        <w:trPr>
          <w:trHeight w:val="318"/>
        </w:trPr>
        <w:tc>
          <w:tcPr>
            <w:tcW w:w="10047" w:type="dxa"/>
            <w:gridSpan w:val="7"/>
          </w:tcPr>
          <w:p w14:paraId="6C4D52D6" w14:textId="77777777" w:rsidR="00C62228" w:rsidRDefault="00E6392B">
            <w:pPr>
              <w:pStyle w:val="TableParagraph"/>
              <w:spacing w:line="275" w:lineRule="exact"/>
              <w:ind w:left="107"/>
              <w:rPr>
                <w:b/>
                <w:sz w:val="24"/>
              </w:rPr>
            </w:pPr>
            <w:r>
              <w:rPr>
                <w:b/>
                <w:sz w:val="24"/>
              </w:rPr>
              <w:t>E: Open Electives (OE)</w:t>
            </w:r>
          </w:p>
        </w:tc>
      </w:tr>
      <w:tr w:rsidR="00C62228" w14:paraId="02D3A23F" w14:textId="77777777">
        <w:trPr>
          <w:trHeight w:val="316"/>
        </w:trPr>
        <w:tc>
          <w:tcPr>
            <w:tcW w:w="950" w:type="dxa"/>
          </w:tcPr>
          <w:p w14:paraId="725C3DE0" w14:textId="77777777" w:rsidR="00C62228" w:rsidRDefault="00C62228">
            <w:pPr>
              <w:pStyle w:val="TableParagraph"/>
            </w:pPr>
          </w:p>
        </w:tc>
        <w:tc>
          <w:tcPr>
            <w:tcW w:w="3509" w:type="dxa"/>
          </w:tcPr>
          <w:p w14:paraId="57BEAA64" w14:textId="77777777" w:rsidR="00C62228" w:rsidRDefault="00E6392B">
            <w:pPr>
              <w:pStyle w:val="TableParagraph"/>
              <w:spacing w:line="270" w:lineRule="exact"/>
              <w:ind w:left="14"/>
              <w:rPr>
                <w:sz w:val="24"/>
              </w:rPr>
            </w:pPr>
            <w:r>
              <w:rPr>
                <w:sz w:val="24"/>
              </w:rPr>
              <w:t>Nil</w:t>
            </w:r>
          </w:p>
        </w:tc>
        <w:tc>
          <w:tcPr>
            <w:tcW w:w="1259" w:type="dxa"/>
          </w:tcPr>
          <w:p w14:paraId="489BAD72" w14:textId="77777777" w:rsidR="00C62228" w:rsidRDefault="00E6392B">
            <w:pPr>
              <w:pStyle w:val="TableParagraph"/>
              <w:spacing w:line="270" w:lineRule="exact"/>
              <w:ind w:left="23"/>
              <w:jc w:val="center"/>
              <w:rPr>
                <w:sz w:val="24"/>
              </w:rPr>
            </w:pPr>
            <w:r>
              <w:rPr>
                <w:w w:val="99"/>
                <w:sz w:val="24"/>
              </w:rPr>
              <w:t>-</w:t>
            </w:r>
          </w:p>
        </w:tc>
        <w:tc>
          <w:tcPr>
            <w:tcW w:w="1243" w:type="dxa"/>
          </w:tcPr>
          <w:p w14:paraId="1759D691" w14:textId="77777777" w:rsidR="00C62228" w:rsidRDefault="00E6392B">
            <w:pPr>
              <w:pStyle w:val="TableParagraph"/>
              <w:spacing w:line="270" w:lineRule="exact"/>
              <w:ind w:right="558"/>
              <w:jc w:val="right"/>
              <w:rPr>
                <w:sz w:val="24"/>
              </w:rPr>
            </w:pPr>
            <w:r>
              <w:rPr>
                <w:w w:val="99"/>
                <w:sz w:val="24"/>
              </w:rPr>
              <w:t>-</w:t>
            </w:r>
          </w:p>
        </w:tc>
        <w:tc>
          <w:tcPr>
            <w:tcW w:w="1403" w:type="dxa"/>
          </w:tcPr>
          <w:p w14:paraId="6C893E95" w14:textId="77777777" w:rsidR="00C62228" w:rsidRDefault="00E6392B">
            <w:pPr>
              <w:pStyle w:val="TableParagraph"/>
              <w:spacing w:line="270" w:lineRule="exact"/>
              <w:ind w:left="26"/>
              <w:jc w:val="center"/>
              <w:rPr>
                <w:sz w:val="24"/>
              </w:rPr>
            </w:pPr>
            <w:r>
              <w:rPr>
                <w:w w:val="99"/>
                <w:sz w:val="24"/>
              </w:rPr>
              <w:t>-</w:t>
            </w:r>
          </w:p>
        </w:tc>
        <w:tc>
          <w:tcPr>
            <w:tcW w:w="976" w:type="dxa"/>
          </w:tcPr>
          <w:p w14:paraId="6832C606" w14:textId="77777777" w:rsidR="00C62228" w:rsidRDefault="00E6392B">
            <w:pPr>
              <w:pStyle w:val="TableParagraph"/>
              <w:spacing w:line="270" w:lineRule="exact"/>
              <w:ind w:left="26"/>
              <w:jc w:val="center"/>
              <w:rPr>
                <w:sz w:val="24"/>
              </w:rPr>
            </w:pPr>
            <w:r>
              <w:rPr>
                <w:sz w:val="24"/>
              </w:rPr>
              <w:t>0</w:t>
            </w:r>
          </w:p>
        </w:tc>
        <w:tc>
          <w:tcPr>
            <w:tcW w:w="707" w:type="dxa"/>
          </w:tcPr>
          <w:p w14:paraId="7EE3C398" w14:textId="77777777" w:rsidR="00C62228" w:rsidRDefault="00C62228">
            <w:pPr>
              <w:pStyle w:val="TableParagraph"/>
            </w:pPr>
          </w:p>
        </w:tc>
      </w:tr>
      <w:tr w:rsidR="00C62228" w14:paraId="23BD0E9E" w14:textId="77777777">
        <w:trPr>
          <w:trHeight w:val="318"/>
        </w:trPr>
        <w:tc>
          <w:tcPr>
            <w:tcW w:w="950" w:type="dxa"/>
          </w:tcPr>
          <w:p w14:paraId="0C040077" w14:textId="77777777" w:rsidR="00C62228" w:rsidRDefault="00C62228">
            <w:pPr>
              <w:pStyle w:val="TableParagraph"/>
            </w:pPr>
          </w:p>
        </w:tc>
        <w:tc>
          <w:tcPr>
            <w:tcW w:w="3509" w:type="dxa"/>
          </w:tcPr>
          <w:p w14:paraId="109283D7" w14:textId="77777777" w:rsidR="00C62228" w:rsidRDefault="00C62228">
            <w:pPr>
              <w:pStyle w:val="TableParagraph"/>
            </w:pPr>
          </w:p>
        </w:tc>
        <w:tc>
          <w:tcPr>
            <w:tcW w:w="1259" w:type="dxa"/>
          </w:tcPr>
          <w:p w14:paraId="5FD898D3" w14:textId="77777777" w:rsidR="00C62228" w:rsidRDefault="00C62228">
            <w:pPr>
              <w:pStyle w:val="TableParagraph"/>
            </w:pPr>
          </w:p>
        </w:tc>
        <w:tc>
          <w:tcPr>
            <w:tcW w:w="1243" w:type="dxa"/>
          </w:tcPr>
          <w:p w14:paraId="136BBD6B" w14:textId="77777777" w:rsidR="00C62228" w:rsidRDefault="00C62228">
            <w:pPr>
              <w:pStyle w:val="TableParagraph"/>
            </w:pPr>
          </w:p>
        </w:tc>
        <w:tc>
          <w:tcPr>
            <w:tcW w:w="1403" w:type="dxa"/>
          </w:tcPr>
          <w:p w14:paraId="274E7D1A" w14:textId="77777777" w:rsidR="00C62228" w:rsidRDefault="00C62228">
            <w:pPr>
              <w:pStyle w:val="TableParagraph"/>
            </w:pPr>
          </w:p>
        </w:tc>
        <w:tc>
          <w:tcPr>
            <w:tcW w:w="976" w:type="dxa"/>
          </w:tcPr>
          <w:p w14:paraId="09221003" w14:textId="77777777" w:rsidR="00C62228" w:rsidRDefault="00C62228">
            <w:pPr>
              <w:pStyle w:val="TableParagraph"/>
            </w:pPr>
          </w:p>
        </w:tc>
        <w:tc>
          <w:tcPr>
            <w:tcW w:w="707" w:type="dxa"/>
          </w:tcPr>
          <w:p w14:paraId="7ACCF417" w14:textId="77777777" w:rsidR="00C62228" w:rsidRDefault="00C62228">
            <w:pPr>
              <w:pStyle w:val="TableParagraph"/>
            </w:pPr>
          </w:p>
        </w:tc>
      </w:tr>
      <w:tr w:rsidR="00C62228" w14:paraId="757EDD9C" w14:textId="77777777">
        <w:trPr>
          <w:trHeight w:val="315"/>
        </w:trPr>
        <w:tc>
          <w:tcPr>
            <w:tcW w:w="10047" w:type="dxa"/>
            <w:gridSpan w:val="7"/>
          </w:tcPr>
          <w:p w14:paraId="26E68B68" w14:textId="77777777" w:rsidR="00C62228" w:rsidRDefault="00E6392B">
            <w:pPr>
              <w:pStyle w:val="TableParagraph"/>
              <w:spacing w:line="275" w:lineRule="exact"/>
              <w:ind w:left="107"/>
              <w:rPr>
                <w:b/>
                <w:sz w:val="24"/>
              </w:rPr>
            </w:pPr>
            <w:r>
              <w:rPr>
                <w:b/>
                <w:sz w:val="24"/>
              </w:rPr>
              <w:t>F: NTCC (NTC</w:t>
            </w:r>
            <w:proofErr w:type="gramStart"/>
            <w:r>
              <w:rPr>
                <w:b/>
                <w:sz w:val="24"/>
              </w:rPr>
              <w:t>) :</w:t>
            </w:r>
            <w:proofErr w:type="gramEnd"/>
          </w:p>
        </w:tc>
      </w:tr>
      <w:tr w:rsidR="00C62228" w14:paraId="01A18C58" w14:textId="77777777">
        <w:trPr>
          <w:trHeight w:val="635"/>
        </w:trPr>
        <w:tc>
          <w:tcPr>
            <w:tcW w:w="950" w:type="dxa"/>
          </w:tcPr>
          <w:p w14:paraId="1F0898CB" w14:textId="77777777" w:rsidR="00C62228" w:rsidRDefault="00E6392B">
            <w:pPr>
              <w:pStyle w:val="TableParagraph"/>
              <w:spacing w:line="273" w:lineRule="exact"/>
              <w:ind w:left="107"/>
              <w:rPr>
                <w:sz w:val="24"/>
              </w:rPr>
            </w:pPr>
            <w:r>
              <w:rPr>
                <w:sz w:val="24"/>
              </w:rPr>
              <w:t>G:</w:t>
            </w:r>
          </w:p>
        </w:tc>
        <w:tc>
          <w:tcPr>
            <w:tcW w:w="3509" w:type="dxa"/>
          </w:tcPr>
          <w:p w14:paraId="27DA659C" w14:textId="77777777" w:rsidR="00C62228" w:rsidRDefault="00E6392B">
            <w:pPr>
              <w:pStyle w:val="TableParagraph"/>
              <w:spacing w:line="273" w:lineRule="exact"/>
              <w:ind w:left="14"/>
              <w:rPr>
                <w:sz w:val="24"/>
              </w:rPr>
            </w:pPr>
            <w:r>
              <w:rPr>
                <w:sz w:val="24"/>
              </w:rPr>
              <w:t>Professional Career Development</w:t>
            </w:r>
          </w:p>
          <w:p w14:paraId="0078DE8D" w14:textId="77777777" w:rsidR="00C62228" w:rsidRDefault="00E6392B">
            <w:pPr>
              <w:pStyle w:val="TableParagraph"/>
              <w:spacing w:before="41"/>
              <w:ind w:left="14"/>
              <w:rPr>
                <w:sz w:val="24"/>
              </w:rPr>
            </w:pPr>
            <w:r>
              <w:rPr>
                <w:sz w:val="24"/>
              </w:rPr>
              <w:t>(PCD)- II</w:t>
            </w:r>
          </w:p>
        </w:tc>
        <w:tc>
          <w:tcPr>
            <w:tcW w:w="1259" w:type="dxa"/>
          </w:tcPr>
          <w:p w14:paraId="37FE88A3" w14:textId="77777777" w:rsidR="00C62228" w:rsidRDefault="00C62228">
            <w:pPr>
              <w:pStyle w:val="TableParagraph"/>
            </w:pPr>
          </w:p>
        </w:tc>
        <w:tc>
          <w:tcPr>
            <w:tcW w:w="1243" w:type="dxa"/>
          </w:tcPr>
          <w:p w14:paraId="3ACC9EA5" w14:textId="77777777" w:rsidR="00C62228" w:rsidRDefault="00E6392B">
            <w:pPr>
              <w:pStyle w:val="TableParagraph"/>
              <w:spacing w:line="273" w:lineRule="exact"/>
              <w:ind w:right="558"/>
              <w:jc w:val="right"/>
              <w:rPr>
                <w:sz w:val="24"/>
              </w:rPr>
            </w:pPr>
            <w:r>
              <w:rPr>
                <w:w w:val="99"/>
                <w:sz w:val="24"/>
              </w:rPr>
              <w:t>-</w:t>
            </w:r>
          </w:p>
        </w:tc>
        <w:tc>
          <w:tcPr>
            <w:tcW w:w="1403" w:type="dxa"/>
          </w:tcPr>
          <w:p w14:paraId="56EF058B" w14:textId="77777777" w:rsidR="00C62228" w:rsidRDefault="00E6392B">
            <w:pPr>
              <w:pStyle w:val="TableParagraph"/>
              <w:spacing w:line="273" w:lineRule="exact"/>
              <w:ind w:left="26"/>
              <w:jc w:val="center"/>
              <w:rPr>
                <w:sz w:val="24"/>
              </w:rPr>
            </w:pPr>
            <w:r>
              <w:rPr>
                <w:w w:val="99"/>
                <w:sz w:val="24"/>
              </w:rPr>
              <w:t>-</w:t>
            </w:r>
          </w:p>
        </w:tc>
        <w:tc>
          <w:tcPr>
            <w:tcW w:w="976" w:type="dxa"/>
          </w:tcPr>
          <w:p w14:paraId="2AB48B07" w14:textId="77777777" w:rsidR="00C62228" w:rsidRDefault="00E6392B">
            <w:pPr>
              <w:pStyle w:val="TableParagraph"/>
              <w:spacing w:line="273" w:lineRule="exact"/>
              <w:ind w:left="273" w:right="248"/>
              <w:jc w:val="center"/>
              <w:rPr>
                <w:sz w:val="24"/>
              </w:rPr>
            </w:pPr>
            <w:r>
              <w:rPr>
                <w:sz w:val="24"/>
              </w:rPr>
              <w:t>N.C</w:t>
            </w:r>
          </w:p>
        </w:tc>
        <w:tc>
          <w:tcPr>
            <w:tcW w:w="707" w:type="dxa"/>
          </w:tcPr>
          <w:p w14:paraId="6B4643BD" w14:textId="77777777" w:rsidR="00C62228" w:rsidRDefault="00C62228">
            <w:pPr>
              <w:pStyle w:val="TableParagraph"/>
            </w:pPr>
          </w:p>
        </w:tc>
      </w:tr>
      <w:tr w:rsidR="00C62228" w14:paraId="65959AD0" w14:textId="77777777">
        <w:trPr>
          <w:trHeight w:val="318"/>
        </w:trPr>
        <w:tc>
          <w:tcPr>
            <w:tcW w:w="950" w:type="dxa"/>
          </w:tcPr>
          <w:p w14:paraId="2D91C7FD" w14:textId="77777777" w:rsidR="00C62228" w:rsidRDefault="00C62228">
            <w:pPr>
              <w:pStyle w:val="TableParagraph"/>
            </w:pPr>
          </w:p>
        </w:tc>
        <w:tc>
          <w:tcPr>
            <w:tcW w:w="3509" w:type="dxa"/>
          </w:tcPr>
          <w:p w14:paraId="4CB1FB58" w14:textId="77777777" w:rsidR="00C62228" w:rsidRDefault="00C62228">
            <w:pPr>
              <w:pStyle w:val="TableParagraph"/>
            </w:pPr>
          </w:p>
        </w:tc>
        <w:tc>
          <w:tcPr>
            <w:tcW w:w="1259" w:type="dxa"/>
          </w:tcPr>
          <w:p w14:paraId="63043A6B" w14:textId="77777777" w:rsidR="00C62228" w:rsidRDefault="00C62228">
            <w:pPr>
              <w:pStyle w:val="TableParagraph"/>
            </w:pPr>
          </w:p>
        </w:tc>
        <w:tc>
          <w:tcPr>
            <w:tcW w:w="1243" w:type="dxa"/>
          </w:tcPr>
          <w:p w14:paraId="3441FC21" w14:textId="77777777" w:rsidR="00C62228" w:rsidRDefault="00C62228">
            <w:pPr>
              <w:pStyle w:val="TableParagraph"/>
            </w:pPr>
          </w:p>
        </w:tc>
        <w:tc>
          <w:tcPr>
            <w:tcW w:w="1403" w:type="dxa"/>
          </w:tcPr>
          <w:p w14:paraId="62724EFC" w14:textId="77777777" w:rsidR="00C62228" w:rsidRDefault="00C62228">
            <w:pPr>
              <w:pStyle w:val="TableParagraph"/>
            </w:pPr>
          </w:p>
        </w:tc>
        <w:tc>
          <w:tcPr>
            <w:tcW w:w="976" w:type="dxa"/>
          </w:tcPr>
          <w:p w14:paraId="564D00F2" w14:textId="77777777" w:rsidR="00C62228" w:rsidRDefault="00C62228">
            <w:pPr>
              <w:pStyle w:val="TableParagraph"/>
            </w:pPr>
          </w:p>
        </w:tc>
        <w:tc>
          <w:tcPr>
            <w:tcW w:w="707" w:type="dxa"/>
          </w:tcPr>
          <w:p w14:paraId="632A373A" w14:textId="77777777" w:rsidR="00C62228" w:rsidRDefault="00C62228">
            <w:pPr>
              <w:pStyle w:val="TableParagraph"/>
            </w:pPr>
          </w:p>
        </w:tc>
      </w:tr>
      <w:tr w:rsidR="00C62228" w14:paraId="3A966F72" w14:textId="77777777">
        <w:trPr>
          <w:trHeight w:val="354"/>
        </w:trPr>
        <w:tc>
          <w:tcPr>
            <w:tcW w:w="950" w:type="dxa"/>
          </w:tcPr>
          <w:p w14:paraId="3761093C" w14:textId="77777777" w:rsidR="00C62228" w:rsidRDefault="00C62228">
            <w:pPr>
              <w:pStyle w:val="TableParagraph"/>
            </w:pPr>
          </w:p>
        </w:tc>
        <w:tc>
          <w:tcPr>
            <w:tcW w:w="3509" w:type="dxa"/>
          </w:tcPr>
          <w:p w14:paraId="20AC1D50" w14:textId="77777777" w:rsidR="00C62228" w:rsidRDefault="00E6392B">
            <w:pPr>
              <w:pStyle w:val="TableParagraph"/>
              <w:spacing w:line="270" w:lineRule="exact"/>
              <w:ind w:left="14"/>
              <w:rPr>
                <w:sz w:val="24"/>
              </w:rPr>
            </w:pPr>
            <w:r>
              <w:rPr>
                <w:sz w:val="24"/>
              </w:rPr>
              <w:t>Total Credits</w:t>
            </w:r>
          </w:p>
        </w:tc>
        <w:tc>
          <w:tcPr>
            <w:tcW w:w="1259" w:type="dxa"/>
          </w:tcPr>
          <w:p w14:paraId="05ED49BA" w14:textId="77777777" w:rsidR="00C62228" w:rsidRDefault="00C62228">
            <w:pPr>
              <w:pStyle w:val="TableParagraph"/>
            </w:pPr>
          </w:p>
        </w:tc>
        <w:tc>
          <w:tcPr>
            <w:tcW w:w="1243" w:type="dxa"/>
          </w:tcPr>
          <w:p w14:paraId="7B3218DE" w14:textId="77777777" w:rsidR="00C62228" w:rsidRDefault="00C62228">
            <w:pPr>
              <w:pStyle w:val="TableParagraph"/>
            </w:pPr>
          </w:p>
        </w:tc>
        <w:tc>
          <w:tcPr>
            <w:tcW w:w="1403" w:type="dxa"/>
          </w:tcPr>
          <w:p w14:paraId="4BF0F49C" w14:textId="77777777" w:rsidR="00C62228" w:rsidRDefault="00C62228">
            <w:pPr>
              <w:pStyle w:val="TableParagraph"/>
            </w:pPr>
          </w:p>
        </w:tc>
        <w:tc>
          <w:tcPr>
            <w:tcW w:w="976" w:type="dxa"/>
          </w:tcPr>
          <w:p w14:paraId="75E4D72A" w14:textId="77777777" w:rsidR="00C62228" w:rsidRDefault="00E6392B">
            <w:pPr>
              <w:pStyle w:val="TableParagraph"/>
              <w:spacing w:line="270" w:lineRule="exact"/>
              <w:ind w:left="273" w:right="248"/>
              <w:jc w:val="center"/>
              <w:rPr>
                <w:sz w:val="24"/>
              </w:rPr>
            </w:pPr>
            <w:r>
              <w:rPr>
                <w:sz w:val="24"/>
              </w:rPr>
              <w:t>25</w:t>
            </w:r>
          </w:p>
        </w:tc>
        <w:tc>
          <w:tcPr>
            <w:tcW w:w="707" w:type="dxa"/>
          </w:tcPr>
          <w:p w14:paraId="671F65EF" w14:textId="77777777" w:rsidR="00C62228" w:rsidRDefault="00C62228">
            <w:pPr>
              <w:pStyle w:val="TableParagraph"/>
            </w:pPr>
          </w:p>
        </w:tc>
      </w:tr>
    </w:tbl>
    <w:p w14:paraId="383E384A" w14:textId="77777777" w:rsidR="00C62228" w:rsidRDefault="00C62228">
      <w:pPr>
        <w:pStyle w:val="BodyText"/>
        <w:rPr>
          <w:b/>
          <w:sz w:val="26"/>
        </w:rPr>
      </w:pPr>
    </w:p>
    <w:p w14:paraId="46023A7C" w14:textId="77777777" w:rsidR="00C62228" w:rsidRDefault="00C62228">
      <w:pPr>
        <w:pStyle w:val="BodyText"/>
        <w:rPr>
          <w:b/>
          <w:sz w:val="26"/>
        </w:rPr>
      </w:pPr>
    </w:p>
    <w:p w14:paraId="5E8A8B73" w14:textId="77777777" w:rsidR="00C62228" w:rsidRDefault="00E6392B">
      <w:pPr>
        <w:spacing w:before="224"/>
        <w:ind w:left="1100"/>
        <w:rPr>
          <w:b/>
          <w:sz w:val="24"/>
        </w:rPr>
      </w:pPr>
      <w:r>
        <w:rPr>
          <w:b/>
          <w:sz w:val="24"/>
        </w:rPr>
        <w:t>SUMMER INTERNSHIP (6 -8 WEEKS</w:t>
      </w:r>
      <w:proofErr w:type="gramStart"/>
      <w:r>
        <w:rPr>
          <w:b/>
          <w:sz w:val="24"/>
        </w:rPr>
        <w:t>) :</w:t>
      </w:r>
      <w:proofErr w:type="gramEnd"/>
      <w:r>
        <w:rPr>
          <w:b/>
          <w:sz w:val="24"/>
        </w:rPr>
        <w:t xml:space="preserve"> For 3 Credits</w:t>
      </w:r>
    </w:p>
    <w:p w14:paraId="0414A3E8" w14:textId="77777777" w:rsidR="00C62228" w:rsidRDefault="00C62228">
      <w:pPr>
        <w:rPr>
          <w:sz w:val="24"/>
        </w:rPr>
        <w:sectPr w:rsidR="00C62228">
          <w:headerReference w:type="default" r:id="rId614"/>
          <w:footerReference w:type="default" r:id="rId615"/>
          <w:pgSz w:w="11900" w:h="16840"/>
          <w:pgMar w:top="540" w:right="0" w:bottom="1620" w:left="160" w:header="0" w:footer="1438" w:gutter="0"/>
          <w:pgNumType w:start="222"/>
          <w:cols w:space="720"/>
        </w:sectPr>
      </w:pPr>
    </w:p>
    <w:p w14:paraId="26E0A8B1" w14:textId="77777777" w:rsidR="00C62228" w:rsidRDefault="00E6392B">
      <w:pPr>
        <w:spacing w:before="69"/>
        <w:ind w:left="741" w:right="291"/>
        <w:jc w:val="center"/>
        <w:rPr>
          <w:b/>
          <w:sz w:val="24"/>
        </w:rPr>
      </w:pPr>
      <w:r>
        <w:rPr>
          <w:b/>
          <w:sz w:val="24"/>
        </w:rPr>
        <w:lastRenderedPageBreak/>
        <w:t>THIRD SEMESTER</w:t>
      </w:r>
    </w:p>
    <w:p w14:paraId="13B444A0" w14:textId="77777777" w:rsidR="00C62228" w:rsidRDefault="00C62228">
      <w:pPr>
        <w:pStyle w:val="BodyText"/>
        <w:spacing w:before="1"/>
        <w:rPr>
          <w:b/>
        </w:r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6"/>
        <w:gridCol w:w="80"/>
        <w:gridCol w:w="3431"/>
        <w:gridCol w:w="94"/>
        <w:gridCol w:w="1177"/>
        <w:gridCol w:w="1093"/>
        <w:gridCol w:w="1264"/>
        <w:gridCol w:w="894"/>
        <w:gridCol w:w="717"/>
      </w:tblGrid>
      <w:tr w:rsidR="00C62228" w14:paraId="0CE45EF4" w14:textId="77777777">
        <w:trPr>
          <w:trHeight w:val="633"/>
        </w:trPr>
        <w:tc>
          <w:tcPr>
            <w:tcW w:w="1146" w:type="dxa"/>
            <w:gridSpan w:val="2"/>
            <w:vMerge w:val="restart"/>
          </w:tcPr>
          <w:p w14:paraId="05B97C0E" w14:textId="77777777" w:rsidR="00C62228" w:rsidRDefault="00C62228">
            <w:pPr>
              <w:pStyle w:val="TableParagraph"/>
              <w:spacing w:before="2"/>
              <w:rPr>
                <w:b/>
              </w:rPr>
            </w:pPr>
          </w:p>
          <w:p w14:paraId="37D8D4F7" w14:textId="77777777" w:rsidR="00C62228" w:rsidRDefault="00E6392B">
            <w:pPr>
              <w:pStyle w:val="TableParagraph"/>
              <w:spacing w:line="276" w:lineRule="auto"/>
              <w:ind w:left="309" w:right="162" w:hanging="99"/>
              <w:rPr>
                <w:b/>
                <w:sz w:val="24"/>
              </w:rPr>
            </w:pPr>
            <w:r>
              <w:rPr>
                <w:b/>
                <w:sz w:val="24"/>
              </w:rPr>
              <w:t>Course Code</w:t>
            </w:r>
          </w:p>
        </w:tc>
        <w:tc>
          <w:tcPr>
            <w:tcW w:w="3431" w:type="dxa"/>
            <w:vMerge w:val="restart"/>
          </w:tcPr>
          <w:p w14:paraId="146EE432" w14:textId="77777777" w:rsidR="00C62228" w:rsidRDefault="00C62228">
            <w:pPr>
              <w:pStyle w:val="TableParagraph"/>
              <w:spacing w:before="2"/>
              <w:rPr>
                <w:b/>
              </w:rPr>
            </w:pPr>
          </w:p>
          <w:p w14:paraId="7D350B2E" w14:textId="77777777" w:rsidR="00C62228" w:rsidRDefault="00E6392B">
            <w:pPr>
              <w:pStyle w:val="TableParagraph"/>
              <w:ind w:left="1081"/>
              <w:rPr>
                <w:b/>
                <w:sz w:val="24"/>
              </w:rPr>
            </w:pPr>
            <w:r>
              <w:rPr>
                <w:b/>
                <w:sz w:val="24"/>
              </w:rPr>
              <w:t>Course Title</w:t>
            </w:r>
          </w:p>
        </w:tc>
        <w:tc>
          <w:tcPr>
            <w:tcW w:w="3628" w:type="dxa"/>
            <w:gridSpan w:val="4"/>
          </w:tcPr>
          <w:p w14:paraId="76FAECAD" w14:textId="77777777" w:rsidR="00C62228" w:rsidRDefault="00C62228">
            <w:pPr>
              <w:pStyle w:val="TableParagraph"/>
              <w:spacing w:before="2"/>
              <w:rPr>
                <w:b/>
              </w:rPr>
            </w:pPr>
          </w:p>
          <w:p w14:paraId="1356AA8D" w14:textId="77777777" w:rsidR="00C62228" w:rsidRDefault="00E6392B">
            <w:pPr>
              <w:pStyle w:val="TableParagraph"/>
              <w:ind w:left="1450" w:right="1450"/>
              <w:jc w:val="center"/>
              <w:rPr>
                <w:b/>
                <w:sz w:val="24"/>
              </w:rPr>
            </w:pPr>
            <w:r>
              <w:rPr>
                <w:b/>
                <w:sz w:val="24"/>
              </w:rPr>
              <w:t>Credit</w:t>
            </w:r>
          </w:p>
        </w:tc>
        <w:tc>
          <w:tcPr>
            <w:tcW w:w="894" w:type="dxa"/>
            <w:vMerge w:val="restart"/>
          </w:tcPr>
          <w:p w14:paraId="7ED9A6E1" w14:textId="77777777" w:rsidR="00C62228" w:rsidRDefault="00E6392B">
            <w:pPr>
              <w:pStyle w:val="TableParagraph"/>
              <w:spacing w:before="15" w:line="276" w:lineRule="auto"/>
              <w:ind w:left="59" w:right="35" w:firstLine="105"/>
              <w:rPr>
                <w:b/>
                <w:sz w:val="24"/>
              </w:rPr>
            </w:pPr>
            <w:r>
              <w:rPr>
                <w:b/>
                <w:sz w:val="24"/>
              </w:rPr>
              <w:t>Total Credits</w:t>
            </w:r>
          </w:p>
        </w:tc>
        <w:tc>
          <w:tcPr>
            <w:tcW w:w="717" w:type="dxa"/>
            <w:vMerge w:val="restart"/>
          </w:tcPr>
          <w:p w14:paraId="7EE406C3" w14:textId="77777777" w:rsidR="00C62228" w:rsidRDefault="00E6392B">
            <w:pPr>
              <w:pStyle w:val="TableParagraph"/>
              <w:spacing w:before="15" w:line="276" w:lineRule="auto"/>
              <w:ind w:left="168" w:right="83" w:hanging="68"/>
              <w:rPr>
                <w:b/>
                <w:sz w:val="24"/>
              </w:rPr>
            </w:pPr>
            <w:r>
              <w:rPr>
                <w:b/>
                <w:sz w:val="24"/>
              </w:rPr>
              <w:t>Page No.</w:t>
            </w:r>
          </w:p>
        </w:tc>
      </w:tr>
      <w:tr w:rsidR="00C62228" w14:paraId="0CBD90F2" w14:textId="77777777">
        <w:trPr>
          <w:trHeight w:val="1588"/>
        </w:trPr>
        <w:tc>
          <w:tcPr>
            <w:tcW w:w="1146" w:type="dxa"/>
            <w:gridSpan w:val="2"/>
            <w:vMerge/>
            <w:tcBorders>
              <w:top w:val="nil"/>
            </w:tcBorders>
          </w:tcPr>
          <w:p w14:paraId="301B70B6" w14:textId="77777777" w:rsidR="00C62228" w:rsidRDefault="00C62228">
            <w:pPr>
              <w:rPr>
                <w:sz w:val="2"/>
                <w:szCs w:val="2"/>
              </w:rPr>
            </w:pPr>
          </w:p>
        </w:tc>
        <w:tc>
          <w:tcPr>
            <w:tcW w:w="3431" w:type="dxa"/>
            <w:vMerge/>
            <w:tcBorders>
              <w:top w:val="nil"/>
            </w:tcBorders>
          </w:tcPr>
          <w:p w14:paraId="27BFC731" w14:textId="77777777" w:rsidR="00C62228" w:rsidRDefault="00C62228">
            <w:pPr>
              <w:rPr>
                <w:sz w:val="2"/>
                <w:szCs w:val="2"/>
              </w:rPr>
            </w:pPr>
          </w:p>
        </w:tc>
        <w:tc>
          <w:tcPr>
            <w:tcW w:w="1271" w:type="dxa"/>
            <w:gridSpan w:val="2"/>
          </w:tcPr>
          <w:p w14:paraId="03496AD0" w14:textId="77777777" w:rsidR="00C62228" w:rsidRDefault="00E6392B">
            <w:pPr>
              <w:pStyle w:val="TableParagraph"/>
              <w:spacing w:before="1" w:line="276" w:lineRule="auto"/>
              <w:ind w:left="35" w:right="11"/>
              <w:jc w:val="center"/>
              <w:rPr>
                <w:b/>
                <w:sz w:val="24"/>
              </w:rPr>
            </w:pPr>
            <w:r>
              <w:rPr>
                <w:b/>
                <w:sz w:val="24"/>
              </w:rPr>
              <w:t>Lecture (L) Hours Per Week</w:t>
            </w:r>
          </w:p>
        </w:tc>
        <w:tc>
          <w:tcPr>
            <w:tcW w:w="1093" w:type="dxa"/>
          </w:tcPr>
          <w:p w14:paraId="32935008" w14:textId="77777777" w:rsidR="00C62228" w:rsidRDefault="00E6392B">
            <w:pPr>
              <w:pStyle w:val="TableParagraph"/>
              <w:spacing w:before="1" w:line="276" w:lineRule="auto"/>
              <w:ind w:left="385" w:right="81" w:hanging="267"/>
              <w:rPr>
                <w:b/>
                <w:sz w:val="24"/>
              </w:rPr>
            </w:pPr>
            <w:r>
              <w:rPr>
                <w:b/>
                <w:sz w:val="24"/>
              </w:rPr>
              <w:t>Tutorial (T)</w:t>
            </w:r>
          </w:p>
          <w:p w14:paraId="58720BAA" w14:textId="77777777" w:rsidR="00C62228" w:rsidRDefault="00E6392B">
            <w:pPr>
              <w:pStyle w:val="TableParagraph"/>
              <w:spacing w:line="276" w:lineRule="auto"/>
              <w:ind w:left="42" w:right="4" w:firstLine="153"/>
              <w:rPr>
                <w:b/>
                <w:sz w:val="24"/>
              </w:rPr>
            </w:pPr>
            <w:r>
              <w:rPr>
                <w:b/>
                <w:sz w:val="24"/>
              </w:rPr>
              <w:t>Hours Per Week</w:t>
            </w:r>
          </w:p>
        </w:tc>
        <w:tc>
          <w:tcPr>
            <w:tcW w:w="1264" w:type="dxa"/>
          </w:tcPr>
          <w:p w14:paraId="2A36518D" w14:textId="77777777" w:rsidR="00C62228" w:rsidRDefault="00E6392B">
            <w:pPr>
              <w:pStyle w:val="TableParagraph"/>
              <w:spacing w:before="1" w:line="276" w:lineRule="auto"/>
              <w:ind w:left="29" w:right="29" w:hanging="2"/>
              <w:jc w:val="center"/>
              <w:rPr>
                <w:b/>
                <w:sz w:val="24"/>
              </w:rPr>
            </w:pPr>
            <w:proofErr w:type="spellStart"/>
            <w:r>
              <w:rPr>
                <w:b/>
                <w:color w:val="333333"/>
                <w:sz w:val="24"/>
              </w:rPr>
              <w:t xml:space="preserve">Self </w:t>
            </w:r>
            <w:r>
              <w:rPr>
                <w:b/>
                <w:color w:val="333333"/>
                <w:spacing w:val="-1"/>
                <w:sz w:val="24"/>
              </w:rPr>
              <w:t>Work</w:t>
            </w:r>
            <w:proofErr w:type="spellEnd"/>
            <w:r>
              <w:rPr>
                <w:b/>
                <w:color w:val="333333"/>
                <w:spacing w:val="-1"/>
                <w:sz w:val="24"/>
              </w:rPr>
              <w:t xml:space="preserve">/Field </w:t>
            </w:r>
            <w:r>
              <w:rPr>
                <w:b/>
                <w:color w:val="333333"/>
                <w:sz w:val="24"/>
              </w:rPr>
              <w:t>work (P) Hours</w:t>
            </w:r>
            <w:r>
              <w:rPr>
                <w:b/>
                <w:color w:val="333333"/>
                <w:spacing w:val="58"/>
                <w:sz w:val="24"/>
              </w:rPr>
              <w:t xml:space="preserve"> </w:t>
            </w:r>
            <w:r>
              <w:rPr>
                <w:b/>
                <w:color w:val="333333"/>
                <w:sz w:val="24"/>
              </w:rPr>
              <w:t>Per</w:t>
            </w:r>
          </w:p>
          <w:p w14:paraId="00E34B12" w14:textId="77777777" w:rsidR="00C62228" w:rsidRDefault="00E6392B">
            <w:pPr>
              <w:pStyle w:val="TableParagraph"/>
              <w:ind w:left="308" w:right="308"/>
              <w:jc w:val="center"/>
              <w:rPr>
                <w:b/>
                <w:sz w:val="24"/>
              </w:rPr>
            </w:pPr>
            <w:r>
              <w:rPr>
                <w:b/>
                <w:color w:val="333333"/>
                <w:sz w:val="24"/>
              </w:rPr>
              <w:t>Week</w:t>
            </w:r>
          </w:p>
        </w:tc>
        <w:tc>
          <w:tcPr>
            <w:tcW w:w="894" w:type="dxa"/>
            <w:vMerge/>
            <w:tcBorders>
              <w:top w:val="nil"/>
            </w:tcBorders>
          </w:tcPr>
          <w:p w14:paraId="2AC39189" w14:textId="77777777" w:rsidR="00C62228" w:rsidRDefault="00C62228">
            <w:pPr>
              <w:rPr>
                <w:sz w:val="2"/>
                <w:szCs w:val="2"/>
              </w:rPr>
            </w:pPr>
          </w:p>
        </w:tc>
        <w:tc>
          <w:tcPr>
            <w:tcW w:w="717" w:type="dxa"/>
            <w:vMerge/>
            <w:tcBorders>
              <w:top w:val="nil"/>
            </w:tcBorders>
          </w:tcPr>
          <w:p w14:paraId="2BB2FDC1" w14:textId="77777777" w:rsidR="00C62228" w:rsidRDefault="00C62228">
            <w:pPr>
              <w:rPr>
                <w:sz w:val="2"/>
                <w:szCs w:val="2"/>
              </w:rPr>
            </w:pPr>
          </w:p>
        </w:tc>
      </w:tr>
      <w:tr w:rsidR="00C62228" w14:paraId="27D0653E" w14:textId="77777777">
        <w:trPr>
          <w:trHeight w:val="316"/>
        </w:trPr>
        <w:tc>
          <w:tcPr>
            <w:tcW w:w="9816" w:type="dxa"/>
            <w:gridSpan w:val="9"/>
          </w:tcPr>
          <w:p w14:paraId="5F6E5C1B" w14:textId="77777777" w:rsidR="00C62228" w:rsidRDefault="00E6392B">
            <w:pPr>
              <w:pStyle w:val="TableParagraph"/>
              <w:spacing w:line="275" w:lineRule="exact"/>
              <w:ind w:left="9"/>
              <w:rPr>
                <w:b/>
                <w:sz w:val="24"/>
              </w:rPr>
            </w:pPr>
            <w:r>
              <w:rPr>
                <w:b/>
                <w:sz w:val="24"/>
              </w:rPr>
              <w:t>A: Core Courses (CC) (for 4 credits)</w:t>
            </w:r>
          </w:p>
        </w:tc>
      </w:tr>
      <w:tr w:rsidR="00C62228" w14:paraId="3D2C0BA9" w14:textId="77777777">
        <w:trPr>
          <w:trHeight w:val="318"/>
        </w:trPr>
        <w:tc>
          <w:tcPr>
            <w:tcW w:w="1146" w:type="dxa"/>
            <w:gridSpan w:val="2"/>
          </w:tcPr>
          <w:p w14:paraId="00C8CD33" w14:textId="77777777" w:rsidR="00C62228" w:rsidRDefault="00C62228">
            <w:pPr>
              <w:pStyle w:val="TableParagraph"/>
            </w:pPr>
          </w:p>
        </w:tc>
        <w:tc>
          <w:tcPr>
            <w:tcW w:w="3431" w:type="dxa"/>
          </w:tcPr>
          <w:p w14:paraId="3274D08E" w14:textId="77777777" w:rsidR="00C62228" w:rsidRDefault="00E6392B">
            <w:pPr>
              <w:pStyle w:val="TableParagraph"/>
              <w:spacing w:line="272" w:lineRule="exact"/>
              <w:ind w:left="22"/>
              <w:rPr>
                <w:sz w:val="24"/>
              </w:rPr>
            </w:pPr>
            <w:r>
              <w:rPr>
                <w:sz w:val="24"/>
              </w:rPr>
              <w:t>Strategic Management</w:t>
            </w:r>
          </w:p>
        </w:tc>
        <w:tc>
          <w:tcPr>
            <w:tcW w:w="1271" w:type="dxa"/>
            <w:gridSpan w:val="2"/>
          </w:tcPr>
          <w:p w14:paraId="4671A5D0" w14:textId="77777777" w:rsidR="00C62228" w:rsidRDefault="00E6392B">
            <w:pPr>
              <w:pStyle w:val="TableParagraph"/>
              <w:spacing w:line="272" w:lineRule="exact"/>
              <w:ind w:left="21"/>
              <w:jc w:val="center"/>
              <w:rPr>
                <w:sz w:val="24"/>
              </w:rPr>
            </w:pPr>
            <w:r>
              <w:rPr>
                <w:sz w:val="24"/>
              </w:rPr>
              <w:t>3</w:t>
            </w:r>
          </w:p>
        </w:tc>
        <w:tc>
          <w:tcPr>
            <w:tcW w:w="1093" w:type="dxa"/>
          </w:tcPr>
          <w:p w14:paraId="10F2F3D2" w14:textId="77777777" w:rsidR="00C62228" w:rsidRDefault="00E6392B">
            <w:pPr>
              <w:pStyle w:val="TableParagraph"/>
              <w:spacing w:line="272" w:lineRule="exact"/>
              <w:ind w:left="17"/>
              <w:jc w:val="center"/>
              <w:rPr>
                <w:sz w:val="24"/>
              </w:rPr>
            </w:pPr>
            <w:r>
              <w:rPr>
                <w:w w:val="99"/>
                <w:sz w:val="24"/>
              </w:rPr>
              <w:t>-</w:t>
            </w:r>
          </w:p>
        </w:tc>
        <w:tc>
          <w:tcPr>
            <w:tcW w:w="1264" w:type="dxa"/>
          </w:tcPr>
          <w:p w14:paraId="53807397" w14:textId="77777777" w:rsidR="00C62228" w:rsidRDefault="00E6392B">
            <w:pPr>
              <w:pStyle w:val="TableParagraph"/>
              <w:spacing w:line="272" w:lineRule="exact"/>
              <w:ind w:left="1"/>
              <w:jc w:val="center"/>
              <w:rPr>
                <w:sz w:val="24"/>
              </w:rPr>
            </w:pPr>
            <w:r>
              <w:rPr>
                <w:sz w:val="24"/>
              </w:rPr>
              <w:t>2</w:t>
            </w:r>
          </w:p>
        </w:tc>
        <w:tc>
          <w:tcPr>
            <w:tcW w:w="894" w:type="dxa"/>
          </w:tcPr>
          <w:p w14:paraId="01DF3975" w14:textId="77777777" w:rsidR="00C62228" w:rsidRDefault="00E6392B">
            <w:pPr>
              <w:pStyle w:val="TableParagraph"/>
              <w:spacing w:line="272" w:lineRule="exact"/>
              <w:ind w:left="3"/>
              <w:jc w:val="center"/>
              <w:rPr>
                <w:sz w:val="24"/>
              </w:rPr>
            </w:pPr>
            <w:r>
              <w:rPr>
                <w:sz w:val="24"/>
              </w:rPr>
              <w:t>4</w:t>
            </w:r>
          </w:p>
        </w:tc>
        <w:tc>
          <w:tcPr>
            <w:tcW w:w="717" w:type="dxa"/>
          </w:tcPr>
          <w:p w14:paraId="6BABE98F" w14:textId="77777777" w:rsidR="00C62228" w:rsidRDefault="00C62228">
            <w:pPr>
              <w:pStyle w:val="TableParagraph"/>
            </w:pPr>
          </w:p>
        </w:tc>
      </w:tr>
      <w:tr w:rsidR="00C62228" w14:paraId="77FD538F" w14:textId="77777777">
        <w:trPr>
          <w:trHeight w:val="318"/>
        </w:trPr>
        <w:tc>
          <w:tcPr>
            <w:tcW w:w="1146" w:type="dxa"/>
            <w:gridSpan w:val="2"/>
          </w:tcPr>
          <w:p w14:paraId="5DC834C6" w14:textId="77777777" w:rsidR="00C62228" w:rsidRDefault="00C62228">
            <w:pPr>
              <w:pStyle w:val="TableParagraph"/>
            </w:pPr>
          </w:p>
        </w:tc>
        <w:tc>
          <w:tcPr>
            <w:tcW w:w="3431" w:type="dxa"/>
          </w:tcPr>
          <w:p w14:paraId="649D7CB9" w14:textId="77777777" w:rsidR="00C62228" w:rsidRDefault="00C62228">
            <w:pPr>
              <w:pStyle w:val="TableParagraph"/>
            </w:pPr>
          </w:p>
        </w:tc>
        <w:tc>
          <w:tcPr>
            <w:tcW w:w="1271" w:type="dxa"/>
            <w:gridSpan w:val="2"/>
          </w:tcPr>
          <w:p w14:paraId="08C6BB86" w14:textId="77777777" w:rsidR="00C62228" w:rsidRDefault="00C62228">
            <w:pPr>
              <w:pStyle w:val="TableParagraph"/>
            </w:pPr>
          </w:p>
        </w:tc>
        <w:tc>
          <w:tcPr>
            <w:tcW w:w="1093" w:type="dxa"/>
          </w:tcPr>
          <w:p w14:paraId="4B14AFE3" w14:textId="77777777" w:rsidR="00C62228" w:rsidRDefault="00C62228">
            <w:pPr>
              <w:pStyle w:val="TableParagraph"/>
            </w:pPr>
          </w:p>
        </w:tc>
        <w:tc>
          <w:tcPr>
            <w:tcW w:w="1264" w:type="dxa"/>
          </w:tcPr>
          <w:p w14:paraId="73AC77BF" w14:textId="77777777" w:rsidR="00C62228" w:rsidRDefault="00C62228">
            <w:pPr>
              <w:pStyle w:val="TableParagraph"/>
            </w:pPr>
          </w:p>
        </w:tc>
        <w:tc>
          <w:tcPr>
            <w:tcW w:w="894" w:type="dxa"/>
          </w:tcPr>
          <w:p w14:paraId="3A7AC3E3" w14:textId="77777777" w:rsidR="00C62228" w:rsidRDefault="00C62228">
            <w:pPr>
              <w:pStyle w:val="TableParagraph"/>
            </w:pPr>
          </w:p>
        </w:tc>
        <w:tc>
          <w:tcPr>
            <w:tcW w:w="717" w:type="dxa"/>
          </w:tcPr>
          <w:p w14:paraId="12B9ABB7" w14:textId="77777777" w:rsidR="00C62228" w:rsidRDefault="00C62228">
            <w:pPr>
              <w:pStyle w:val="TableParagraph"/>
            </w:pPr>
          </w:p>
        </w:tc>
      </w:tr>
      <w:tr w:rsidR="00C62228" w14:paraId="3A949C3F" w14:textId="77777777">
        <w:trPr>
          <w:trHeight w:val="315"/>
        </w:trPr>
        <w:tc>
          <w:tcPr>
            <w:tcW w:w="9816" w:type="dxa"/>
            <w:gridSpan w:val="9"/>
          </w:tcPr>
          <w:p w14:paraId="4C7B8B1C" w14:textId="00B70924" w:rsidR="00C62228" w:rsidRDefault="00E6392B">
            <w:pPr>
              <w:pStyle w:val="TableParagraph"/>
              <w:spacing w:line="275" w:lineRule="exact"/>
              <w:ind w:left="9"/>
              <w:rPr>
                <w:b/>
                <w:sz w:val="24"/>
              </w:rPr>
            </w:pPr>
            <w:r>
              <w:rPr>
                <w:b/>
                <w:sz w:val="24"/>
              </w:rPr>
              <w:t xml:space="preserve">B: Specialization </w:t>
            </w:r>
            <w:r w:rsidR="00B2528F">
              <w:rPr>
                <w:b/>
                <w:sz w:val="24"/>
              </w:rPr>
              <w:t>Core (</w:t>
            </w:r>
            <w:r>
              <w:rPr>
                <w:b/>
                <w:sz w:val="24"/>
              </w:rPr>
              <w:t>SC) (9-12 credits)</w:t>
            </w:r>
          </w:p>
        </w:tc>
      </w:tr>
      <w:tr w:rsidR="00C62228" w14:paraId="77A871B7" w14:textId="77777777">
        <w:trPr>
          <w:trHeight w:val="318"/>
        </w:trPr>
        <w:tc>
          <w:tcPr>
            <w:tcW w:w="1146" w:type="dxa"/>
            <w:gridSpan w:val="2"/>
          </w:tcPr>
          <w:p w14:paraId="723AE604" w14:textId="77777777" w:rsidR="00C62228" w:rsidRDefault="00C62228">
            <w:pPr>
              <w:pStyle w:val="TableParagraph"/>
            </w:pPr>
          </w:p>
        </w:tc>
        <w:tc>
          <w:tcPr>
            <w:tcW w:w="3525" w:type="dxa"/>
            <w:gridSpan w:val="2"/>
          </w:tcPr>
          <w:p w14:paraId="58970C15" w14:textId="77777777" w:rsidR="00C62228" w:rsidRDefault="00C62228">
            <w:pPr>
              <w:pStyle w:val="TableParagraph"/>
            </w:pPr>
          </w:p>
        </w:tc>
        <w:tc>
          <w:tcPr>
            <w:tcW w:w="1177" w:type="dxa"/>
          </w:tcPr>
          <w:p w14:paraId="35B7595F" w14:textId="77777777" w:rsidR="00C62228" w:rsidRDefault="00C62228">
            <w:pPr>
              <w:pStyle w:val="TableParagraph"/>
            </w:pPr>
          </w:p>
        </w:tc>
        <w:tc>
          <w:tcPr>
            <w:tcW w:w="1093" w:type="dxa"/>
          </w:tcPr>
          <w:p w14:paraId="55EC5FE3" w14:textId="77777777" w:rsidR="00C62228" w:rsidRDefault="00C62228">
            <w:pPr>
              <w:pStyle w:val="TableParagraph"/>
            </w:pPr>
          </w:p>
        </w:tc>
        <w:tc>
          <w:tcPr>
            <w:tcW w:w="1264" w:type="dxa"/>
          </w:tcPr>
          <w:p w14:paraId="68276127" w14:textId="77777777" w:rsidR="00C62228" w:rsidRDefault="00C62228">
            <w:pPr>
              <w:pStyle w:val="TableParagraph"/>
            </w:pPr>
          </w:p>
        </w:tc>
        <w:tc>
          <w:tcPr>
            <w:tcW w:w="894" w:type="dxa"/>
          </w:tcPr>
          <w:p w14:paraId="49C6FF44" w14:textId="77777777" w:rsidR="00C62228" w:rsidRDefault="00C62228">
            <w:pPr>
              <w:pStyle w:val="TableParagraph"/>
            </w:pPr>
          </w:p>
        </w:tc>
        <w:tc>
          <w:tcPr>
            <w:tcW w:w="717" w:type="dxa"/>
          </w:tcPr>
          <w:p w14:paraId="723BB555" w14:textId="77777777" w:rsidR="00C62228" w:rsidRDefault="00C62228">
            <w:pPr>
              <w:pStyle w:val="TableParagraph"/>
            </w:pPr>
          </w:p>
        </w:tc>
      </w:tr>
      <w:tr w:rsidR="00C62228" w14:paraId="33A6E260" w14:textId="77777777">
        <w:trPr>
          <w:trHeight w:val="635"/>
        </w:trPr>
        <w:tc>
          <w:tcPr>
            <w:tcW w:w="1146" w:type="dxa"/>
            <w:gridSpan w:val="2"/>
          </w:tcPr>
          <w:p w14:paraId="141F72CB" w14:textId="77777777" w:rsidR="00C62228" w:rsidRDefault="00C62228">
            <w:pPr>
              <w:pStyle w:val="TableParagraph"/>
            </w:pPr>
          </w:p>
        </w:tc>
        <w:tc>
          <w:tcPr>
            <w:tcW w:w="3525" w:type="dxa"/>
            <w:gridSpan w:val="2"/>
          </w:tcPr>
          <w:p w14:paraId="15838C39" w14:textId="77777777" w:rsidR="00C62228" w:rsidRDefault="00E6392B">
            <w:pPr>
              <w:pStyle w:val="TableParagraph"/>
              <w:spacing w:line="271" w:lineRule="exact"/>
              <w:ind w:left="-21"/>
              <w:rPr>
                <w:sz w:val="24"/>
              </w:rPr>
            </w:pPr>
            <w:r>
              <w:rPr>
                <w:sz w:val="24"/>
              </w:rPr>
              <w:t>WTO and International Regulatory</w:t>
            </w:r>
          </w:p>
          <w:p w14:paraId="72A71C34" w14:textId="77777777" w:rsidR="00C62228" w:rsidRDefault="00E6392B">
            <w:pPr>
              <w:pStyle w:val="TableParagraph"/>
              <w:spacing w:before="41"/>
              <w:ind w:left="-21"/>
              <w:rPr>
                <w:sz w:val="24"/>
              </w:rPr>
            </w:pPr>
            <w:r>
              <w:rPr>
                <w:sz w:val="24"/>
              </w:rPr>
              <w:t>Environment</w:t>
            </w:r>
          </w:p>
        </w:tc>
        <w:tc>
          <w:tcPr>
            <w:tcW w:w="1177" w:type="dxa"/>
          </w:tcPr>
          <w:p w14:paraId="0FF1EB42" w14:textId="77777777" w:rsidR="00C62228" w:rsidRDefault="00E6392B">
            <w:pPr>
              <w:pStyle w:val="TableParagraph"/>
              <w:spacing w:line="271" w:lineRule="exact"/>
              <w:ind w:left="496"/>
              <w:rPr>
                <w:sz w:val="24"/>
              </w:rPr>
            </w:pPr>
            <w:r>
              <w:rPr>
                <w:sz w:val="24"/>
              </w:rPr>
              <w:t>2</w:t>
            </w:r>
          </w:p>
        </w:tc>
        <w:tc>
          <w:tcPr>
            <w:tcW w:w="1093" w:type="dxa"/>
          </w:tcPr>
          <w:p w14:paraId="4EDAF9E6" w14:textId="77777777" w:rsidR="00C62228" w:rsidRDefault="00E6392B">
            <w:pPr>
              <w:pStyle w:val="TableParagraph"/>
              <w:spacing w:line="271" w:lineRule="exact"/>
              <w:ind w:right="28"/>
              <w:jc w:val="center"/>
              <w:rPr>
                <w:sz w:val="24"/>
              </w:rPr>
            </w:pPr>
            <w:r>
              <w:rPr>
                <w:w w:val="99"/>
                <w:sz w:val="24"/>
              </w:rPr>
              <w:t>-</w:t>
            </w:r>
          </w:p>
        </w:tc>
        <w:tc>
          <w:tcPr>
            <w:tcW w:w="1264" w:type="dxa"/>
          </w:tcPr>
          <w:p w14:paraId="41B1CBDD" w14:textId="77777777" w:rsidR="00C62228" w:rsidRDefault="00E6392B">
            <w:pPr>
              <w:pStyle w:val="TableParagraph"/>
              <w:spacing w:line="271" w:lineRule="exact"/>
              <w:ind w:left="25"/>
              <w:jc w:val="center"/>
              <w:rPr>
                <w:sz w:val="24"/>
              </w:rPr>
            </w:pPr>
            <w:r>
              <w:rPr>
                <w:sz w:val="24"/>
              </w:rPr>
              <w:t>2</w:t>
            </w:r>
          </w:p>
        </w:tc>
        <w:tc>
          <w:tcPr>
            <w:tcW w:w="894" w:type="dxa"/>
          </w:tcPr>
          <w:p w14:paraId="5CE6B8EC" w14:textId="77777777" w:rsidR="00C62228" w:rsidRDefault="00E6392B">
            <w:pPr>
              <w:pStyle w:val="TableParagraph"/>
              <w:spacing w:line="271" w:lineRule="exact"/>
              <w:ind w:left="3"/>
              <w:jc w:val="center"/>
              <w:rPr>
                <w:sz w:val="24"/>
              </w:rPr>
            </w:pPr>
            <w:r>
              <w:rPr>
                <w:sz w:val="24"/>
              </w:rPr>
              <w:t>3</w:t>
            </w:r>
          </w:p>
        </w:tc>
        <w:tc>
          <w:tcPr>
            <w:tcW w:w="717" w:type="dxa"/>
          </w:tcPr>
          <w:p w14:paraId="1A511532" w14:textId="77777777" w:rsidR="00C62228" w:rsidRDefault="00C62228">
            <w:pPr>
              <w:pStyle w:val="TableParagraph"/>
            </w:pPr>
          </w:p>
        </w:tc>
      </w:tr>
      <w:tr w:rsidR="00C62228" w14:paraId="3EE81F1C" w14:textId="77777777">
        <w:trPr>
          <w:trHeight w:val="315"/>
        </w:trPr>
        <w:tc>
          <w:tcPr>
            <w:tcW w:w="1146" w:type="dxa"/>
            <w:gridSpan w:val="2"/>
          </w:tcPr>
          <w:p w14:paraId="24475418" w14:textId="77777777" w:rsidR="00C62228" w:rsidRDefault="00C62228">
            <w:pPr>
              <w:pStyle w:val="TableParagraph"/>
            </w:pPr>
          </w:p>
        </w:tc>
        <w:tc>
          <w:tcPr>
            <w:tcW w:w="3525" w:type="dxa"/>
            <w:gridSpan w:val="2"/>
          </w:tcPr>
          <w:p w14:paraId="5F71E0AD" w14:textId="77777777" w:rsidR="00C62228" w:rsidRDefault="00E6392B">
            <w:pPr>
              <w:pStyle w:val="TableParagraph"/>
              <w:spacing w:line="270" w:lineRule="exact"/>
              <w:ind w:left="-21"/>
              <w:rPr>
                <w:sz w:val="24"/>
              </w:rPr>
            </w:pPr>
            <w:r>
              <w:rPr>
                <w:sz w:val="24"/>
              </w:rPr>
              <w:t>Managing Business in Asia</w:t>
            </w:r>
          </w:p>
        </w:tc>
        <w:tc>
          <w:tcPr>
            <w:tcW w:w="1177" w:type="dxa"/>
          </w:tcPr>
          <w:p w14:paraId="2EC54363" w14:textId="77777777" w:rsidR="00C62228" w:rsidRDefault="00E6392B">
            <w:pPr>
              <w:pStyle w:val="TableParagraph"/>
              <w:spacing w:line="270" w:lineRule="exact"/>
              <w:ind w:left="496"/>
              <w:rPr>
                <w:sz w:val="24"/>
              </w:rPr>
            </w:pPr>
            <w:r>
              <w:rPr>
                <w:sz w:val="24"/>
              </w:rPr>
              <w:t>2</w:t>
            </w:r>
          </w:p>
        </w:tc>
        <w:tc>
          <w:tcPr>
            <w:tcW w:w="1093" w:type="dxa"/>
          </w:tcPr>
          <w:p w14:paraId="60B6EE13" w14:textId="77777777" w:rsidR="00C62228" w:rsidRDefault="00E6392B">
            <w:pPr>
              <w:pStyle w:val="TableParagraph"/>
              <w:spacing w:line="270" w:lineRule="exact"/>
              <w:ind w:right="28"/>
              <w:jc w:val="center"/>
              <w:rPr>
                <w:sz w:val="24"/>
              </w:rPr>
            </w:pPr>
            <w:r>
              <w:rPr>
                <w:w w:val="99"/>
                <w:sz w:val="24"/>
              </w:rPr>
              <w:t>-</w:t>
            </w:r>
          </w:p>
        </w:tc>
        <w:tc>
          <w:tcPr>
            <w:tcW w:w="1264" w:type="dxa"/>
          </w:tcPr>
          <w:p w14:paraId="64D8492F" w14:textId="77777777" w:rsidR="00C62228" w:rsidRDefault="00E6392B">
            <w:pPr>
              <w:pStyle w:val="TableParagraph"/>
              <w:spacing w:line="270" w:lineRule="exact"/>
              <w:ind w:left="25"/>
              <w:jc w:val="center"/>
              <w:rPr>
                <w:sz w:val="24"/>
              </w:rPr>
            </w:pPr>
            <w:r>
              <w:rPr>
                <w:sz w:val="24"/>
              </w:rPr>
              <w:t>2</w:t>
            </w:r>
          </w:p>
        </w:tc>
        <w:tc>
          <w:tcPr>
            <w:tcW w:w="894" w:type="dxa"/>
          </w:tcPr>
          <w:p w14:paraId="587C7AB2" w14:textId="77777777" w:rsidR="00C62228" w:rsidRDefault="00E6392B">
            <w:pPr>
              <w:pStyle w:val="TableParagraph"/>
              <w:spacing w:line="270" w:lineRule="exact"/>
              <w:ind w:left="3"/>
              <w:jc w:val="center"/>
              <w:rPr>
                <w:sz w:val="24"/>
              </w:rPr>
            </w:pPr>
            <w:r>
              <w:rPr>
                <w:sz w:val="24"/>
              </w:rPr>
              <w:t>3</w:t>
            </w:r>
          </w:p>
        </w:tc>
        <w:tc>
          <w:tcPr>
            <w:tcW w:w="717" w:type="dxa"/>
          </w:tcPr>
          <w:p w14:paraId="3A7BEAB6" w14:textId="77777777" w:rsidR="00C62228" w:rsidRDefault="00C62228">
            <w:pPr>
              <w:pStyle w:val="TableParagraph"/>
            </w:pPr>
          </w:p>
        </w:tc>
      </w:tr>
      <w:tr w:rsidR="00C62228" w14:paraId="6147073D" w14:textId="77777777">
        <w:trPr>
          <w:trHeight w:val="635"/>
        </w:trPr>
        <w:tc>
          <w:tcPr>
            <w:tcW w:w="1146" w:type="dxa"/>
            <w:gridSpan w:val="2"/>
          </w:tcPr>
          <w:p w14:paraId="69FE4A97" w14:textId="77777777" w:rsidR="00C62228" w:rsidRDefault="00C62228">
            <w:pPr>
              <w:pStyle w:val="TableParagraph"/>
            </w:pPr>
          </w:p>
        </w:tc>
        <w:tc>
          <w:tcPr>
            <w:tcW w:w="3525" w:type="dxa"/>
            <w:gridSpan w:val="2"/>
          </w:tcPr>
          <w:p w14:paraId="5B805F64" w14:textId="77777777" w:rsidR="00C62228" w:rsidRDefault="00E6392B">
            <w:pPr>
              <w:pStyle w:val="TableParagraph"/>
              <w:spacing w:line="270" w:lineRule="exact"/>
              <w:ind w:left="-21"/>
              <w:rPr>
                <w:sz w:val="24"/>
              </w:rPr>
            </w:pPr>
            <w:r>
              <w:rPr>
                <w:sz w:val="24"/>
              </w:rPr>
              <w:t>International Trade Risk</w:t>
            </w:r>
          </w:p>
          <w:p w14:paraId="66D865AE" w14:textId="77777777" w:rsidR="00C62228" w:rsidRDefault="00E6392B">
            <w:pPr>
              <w:pStyle w:val="TableParagraph"/>
              <w:spacing w:before="43"/>
              <w:ind w:left="-21"/>
              <w:rPr>
                <w:sz w:val="24"/>
              </w:rPr>
            </w:pPr>
            <w:r>
              <w:rPr>
                <w:sz w:val="24"/>
              </w:rPr>
              <w:t>Management</w:t>
            </w:r>
          </w:p>
        </w:tc>
        <w:tc>
          <w:tcPr>
            <w:tcW w:w="1177" w:type="dxa"/>
          </w:tcPr>
          <w:p w14:paraId="16C1A2B3" w14:textId="77777777" w:rsidR="00C62228" w:rsidRDefault="00E6392B">
            <w:pPr>
              <w:pStyle w:val="TableParagraph"/>
              <w:spacing w:line="270" w:lineRule="exact"/>
              <w:ind w:left="496"/>
              <w:rPr>
                <w:sz w:val="24"/>
              </w:rPr>
            </w:pPr>
            <w:r>
              <w:rPr>
                <w:sz w:val="24"/>
              </w:rPr>
              <w:t>2</w:t>
            </w:r>
          </w:p>
        </w:tc>
        <w:tc>
          <w:tcPr>
            <w:tcW w:w="1093" w:type="dxa"/>
          </w:tcPr>
          <w:p w14:paraId="1D8B6261" w14:textId="77777777" w:rsidR="00C62228" w:rsidRDefault="00E6392B">
            <w:pPr>
              <w:pStyle w:val="TableParagraph"/>
              <w:spacing w:line="270" w:lineRule="exact"/>
              <w:ind w:right="28"/>
              <w:jc w:val="center"/>
              <w:rPr>
                <w:sz w:val="24"/>
              </w:rPr>
            </w:pPr>
            <w:r>
              <w:rPr>
                <w:w w:val="99"/>
                <w:sz w:val="24"/>
              </w:rPr>
              <w:t>-</w:t>
            </w:r>
          </w:p>
        </w:tc>
        <w:tc>
          <w:tcPr>
            <w:tcW w:w="1264" w:type="dxa"/>
          </w:tcPr>
          <w:p w14:paraId="0749E34E" w14:textId="77777777" w:rsidR="00C62228" w:rsidRDefault="00E6392B">
            <w:pPr>
              <w:pStyle w:val="TableParagraph"/>
              <w:spacing w:line="270" w:lineRule="exact"/>
              <w:ind w:left="25"/>
              <w:jc w:val="center"/>
              <w:rPr>
                <w:sz w:val="24"/>
              </w:rPr>
            </w:pPr>
            <w:r>
              <w:rPr>
                <w:sz w:val="24"/>
              </w:rPr>
              <w:t>2</w:t>
            </w:r>
          </w:p>
        </w:tc>
        <w:tc>
          <w:tcPr>
            <w:tcW w:w="894" w:type="dxa"/>
          </w:tcPr>
          <w:p w14:paraId="38A1E66D" w14:textId="77777777" w:rsidR="00C62228" w:rsidRDefault="00E6392B">
            <w:pPr>
              <w:pStyle w:val="TableParagraph"/>
              <w:spacing w:line="270" w:lineRule="exact"/>
              <w:ind w:left="3"/>
              <w:jc w:val="center"/>
              <w:rPr>
                <w:sz w:val="24"/>
              </w:rPr>
            </w:pPr>
            <w:r>
              <w:rPr>
                <w:sz w:val="24"/>
              </w:rPr>
              <w:t>3</w:t>
            </w:r>
          </w:p>
        </w:tc>
        <w:tc>
          <w:tcPr>
            <w:tcW w:w="717" w:type="dxa"/>
          </w:tcPr>
          <w:p w14:paraId="3611BB31" w14:textId="77777777" w:rsidR="00C62228" w:rsidRDefault="00C62228">
            <w:pPr>
              <w:pStyle w:val="TableParagraph"/>
            </w:pPr>
          </w:p>
        </w:tc>
      </w:tr>
      <w:tr w:rsidR="00C62228" w14:paraId="49605FE6" w14:textId="77777777">
        <w:trPr>
          <w:trHeight w:val="635"/>
        </w:trPr>
        <w:tc>
          <w:tcPr>
            <w:tcW w:w="1146" w:type="dxa"/>
            <w:gridSpan w:val="2"/>
          </w:tcPr>
          <w:p w14:paraId="7CED9117" w14:textId="77777777" w:rsidR="00C62228" w:rsidRDefault="00C62228">
            <w:pPr>
              <w:pStyle w:val="TableParagraph"/>
            </w:pPr>
          </w:p>
        </w:tc>
        <w:tc>
          <w:tcPr>
            <w:tcW w:w="3525" w:type="dxa"/>
            <w:gridSpan w:val="2"/>
          </w:tcPr>
          <w:p w14:paraId="40E408B4" w14:textId="77777777" w:rsidR="00C62228" w:rsidRDefault="00E6392B">
            <w:pPr>
              <w:pStyle w:val="TableParagraph"/>
              <w:spacing w:line="270" w:lineRule="exact"/>
              <w:ind w:left="-21"/>
              <w:rPr>
                <w:sz w:val="24"/>
              </w:rPr>
            </w:pPr>
            <w:r>
              <w:rPr>
                <w:sz w:val="24"/>
              </w:rPr>
              <w:t>Managing Business in Emerging</w:t>
            </w:r>
          </w:p>
          <w:p w14:paraId="072ECA38" w14:textId="77777777" w:rsidR="00C62228" w:rsidRDefault="00E6392B">
            <w:pPr>
              <w:pStyle w:val="TableParagraph"/>
              <w:spacing w:before="41"/>
              <w:ind w:left="-21"/>
              <w:rPr>
                <w:sz w:val="24"/>
              </w:rPr>
            </w:pPr>
            <w:r>
              <w:rPr>
                <w:sz w:val="24"/>
              </w:rPr>
              <w:t>Markets</w:t>
            </w:r>
          </w:p>
        </w:tc>
        <w:tc>
          <w:tcPr>
            <w:tcW w:w="1177" w:type="dxa"/>
          </w:tcPr>
          <w:p w14:paraId="29107E3E" w14:textId="77777777" w:rsidR="00C62228" w:rsidRDefault="00E6392B">
            <w:pPr>
              <w:pStyle w:val="TableParagraph"/>
              <w:spacing w:line="270" w:lineRule="exact"/>
              <w:ind w:left="496"/>
              <w:rPr>
                <w:sz w:val="24"/>
              </w:rPr>
            </w:pPr>
            <w:r>
              <w:rPr>
                <w:sz w:val="24"/>
              </w:rPr>
              <w:t>2</w:t>
            </w:r>
          </w:p>
        </w:tc>
        <w:tc>
          <w:tcPr>
            <w:tcW w:w="1093" w:type="dxa"/>
          </w:tcPr>
          <w:p w14:paraId="78C7D754" w14:textId="77777777" w:rsidR="00C62228" w:rsidRDefault="00E6392B">
            <w:pPr>
              <w:pStyle w:val="TableParagraph"/>
              <w:spacing w:line="270" w:lineRule="exact"/>
              <w:ind w:right="28"/>
              <w:jc w:val="center"/>
              <w:rPr>
                <w:sz w:val="24"/>
              </w:rPr>
            </w:pPr>
            <w:r>
              <w:rPr>
                <w:w w:val="99"/>
                <w:sz w:val="24"/>
              </w:rPr>
              <w:t>-</w:t>
            </w:r>
          </w:p>
        </w:tc>
        <w:tc>
          <w:tcPr>
            <w:tcW w:w="1264" w:type="dxa"/>
          </w:tcPr>
          <w:p w14:paraId="259CA44F" w14:textId="77777777" w:rsidR="00C62228" w:rsidRDefault="00E6392B">
            <w:pPr>
              <w:pStyle w:val="TableParagraph"/>
              <w:spacing w:line="270" w:lineRule="exact"/>
              <w:ind w:left="25"/>
              <w:jc w:val="center"/>
              <w:rPr>
                <w:sz w:val="24"/>
              </w:rPr>
            </w:pPr>
            <w:r>
              <w:rPr>
                <w:sz w:val="24"/>
              </w:rPr>
              <w:t>2</w:t>
            </w:r>
          </w:p>
        </w:tc>
        <w:tc>
          <w:tcPr>
            <w:tcW w:w="894" w:type="dxa"/>
          </w:tcPr>
          <w:p w14:paraId="055828AB" w14:textId="77777777" w:rsidR="00C62228" w:rsidRDefault="00E6392B">
            <w:pPr>
              <w:pStyle w:val="TableParagraph"/>
              <w:spacing w:line="270" w:lineRule="exact"/>
              <w:ind w:left="3"/>
              <w:jc w:val="center"/>
              <w:rPr>
                <w:sz w:val="24"/>
              </w:rPr>
            </w:pPr>
            <w:r>
              <w:rPr>
                <w:sz w:val="24"/>
              </w:rPr>
              <w:t>3</w:t>
            </w:r>
          </w:p>
        </w:tc>
        <w:tc>
          <w:tcPr>
            <w:tcW w:w="717" w:type="dxa"/>
          </w:tcPr>
          <w:p w14:paraId="221CE3EB" w14:textId="77777777" w:rsidR="00C62228" w:rsidRDefault="00C62228">
            <w:pPr>
              <w:pStyle w:val="TableParagraph"/>
            </w:pPr>
          </w:p>
        </w:tc>
      </w:tr>
      <w:tr w:rsidR="00C62228" w14:paraId="38390F27" w14:textId="77777777">
        <w:trPr>
          <w:trHeight w:val="316"/>
        </w:trPr>
        <w:tc>
          <w:tcPr>
            <w:tcW w:w="1146" w:type="dxa"/>
            <w:gridSpan w:val="2"/>
          </w:tcPr>
          <w:p w14:paraId="114BD6DF" w14:textId="77777777" w:rsidR="00C62228" w:rsidRDefault="00C62228">
            <w:pPr>
              <w:pStyle w:val="TableParagraph"/>
            </w:pPr>
          </w:p>
        </w:tc>
        <w:tc>
          <w:tcPr>
            <w:tcW w:w="3525" w:type="dxa"/>
            <w:gridSpan w:val="2"/>
          </w:tcPr>
          <w:p w14:paraId="257ED419" w14:textId="77777777" w:rsidR="00C62228" w:rsidRDefault="00C62228">
            <w:pPr>
              <w:pStyle w:val="TableParagraph"/>
            </w:pPr>
          </w:p>
        </w:tc>
        <w:tc>
          <w:tcPr>
            <w:tcW w:w="1177" w:type="dxa"/>
          </w:tcPr>
          <w:p w14:paraId="0D9B8792" w14:textId="77777777" w:rsidR="00C62228" w:rsidRDefault="00C62228">
            <w:pPr>
              <w:pStyle w:val="TableParagraph"/>
            </w:pPr>
          </w:p>
        </w:tc>
        <w:tc>
          <w:tcPr>
            <w:tcW w:w="1093" w:type="dxa"/>
          </w:tcPr>
          <w:p w14:paraId="22ACA044" w14:textId="77777777" w:rsidR="00C62228" w:rsidRDefault="00C62228">
            <w:pPr>
              <w:pStyle w:val="TableParagraph"/>
            </w:pPr>
          </w:p>
        </w:tc>
        <w:tc>
          <w:tcPr>
            <w:tcW w:w="1264" w:type="dxa"/>
          </w:tcPr>
          <w:p w14:paraId="538D1B55" w14:textId="77777777" w:rsidR="00C62228" w:rsidRDefault="00C62228">
            <w:pPr>
              <w:pStyle w:val="TableParagraph"/>
            </w:pPr>
          </w:p>
        </w:tc>
        <w:tc>
          <w:tcPr>
            <w:tcW w:w="894" w:type="dxa"/>
          </w:tcPr>
          <w:p w14:paraId="675E626B" w14:textId="77777777" w:rsidR="00C62228" w:rsidRDefault="00C62228">
            <w:pPr>
              <w:pStyle w:val="TableParagraph"/>
            </w:pPr>
          </w:p>
        </w:tc>
        <w:tc>
          <w:tcPr>
            <w:tcW w:w="717" w:type="dxa"/>
          </w:tcPr>
          <w:p w14:paraId="2AF29B35" w14:textId="77777777" w:rsidR="00C62228" w:rsidRDefault="00C62228">
            <w:pPr>
              <w:pStyle w:val="TableParagraph"/>
            </w:pPr>
          </w:p>
        </w:tc>
      </w:tr>
      <w:tr w:rsidR="00C62228" w14:paraId="2EAD5DAF" w14:textId="77777777">
        <w:trPr>
          <w:trHeight w:val="318"/>
        </w:trPr>
        <w:tc>
          <w:tcPr>
            <w:tcW w:w="9816" w:type="dxa"/>
            <w:gridSpan w:val="9"/>
          </w:tcPr>
          <w:p w14:paraId="00072F47" w14:textId="77777777" w:rsidR="00C62228" w:rsidRDefault="00E6392B">
            <w:pPr>
              <w:pStyle w:val="TableParagraph"/>
              <w:spacing w:before="1"/>
              <w:ind w:left="9"/>
              <w:rPr>
                <w:b/>
                <w:sz w:val="24"/>
              </w:rPr>
            </w:pPr>
            <w:r>
              <w:rPr>
                <w:b/>
                <w:sz w:val="24"/>
              </w:rPr>
              <w:t>B: Value Addition Course (VAC): (For 4 Credits)</w:t>
            </w:r>
          </w:p>
        </w:tc>
      </w:tr>
      <w:tr w:rsidR="00C62228" w14:paraId="6B8BB6E5" w14:textId="77777777">
        <w:trPr>
          <w:trHeight w:val="316"/>
        </w:trPr>
        <w:tc>
          <w:tcPr>
            <w:tcW w:w="1066" w:type="dxa"/>
          </w:tcPr>
          <w:p w14:paraId="4BEFC077" w14:textId="77777777" w:rsidR="00C62228" w:rsidRDefault="00C62228">
            <w:pPr>
              <w:pStyle w:val="TableParagraph"/>
            </w:pPr>
          </w:p>
        </w:tc>
        <w:tc>
          <w:tcPr>
            <w:tcW w:w="3511" w:type="dxa"/>
            <w:gridSpan w:val="2"/>
          </w:tcPr>
          <w:p w14:paraId="47B77E0E" w14:textId="77777777" w:rsidR="00C62228" w:rsidRDefault="00E6392B">
            <w:pPr>
              <w:pStyle w:val="TableParagraph"/>
              <w:spacing w:line="270" w:lineRule="exact"/>
              <w:ind w:left="13"/>
              <w:rPr>
                <w:sz w:val="24"/>
              </w:rPr>
            </w:pPr>
            <w:r>
              <w:rPr>
                <w:sz w:val="24"/>
              </w:rPr>
              <w:t>Business Communication – III</w:t>
            </w:r>
          </w:p>
        </w:tc>
        <w:tc>
          <w:tcPr>
            <w:tcW w:w="1271" w:type="dxa"/>
            <w:gridSpan w:val="2"/>
          </w:tcPr>
          <w:p w14:paraId="656BBD58" w14:textId="77777777" w:rsidR="00C62228" w:rsidRDefault="00E6392B">
            <w:pPr>
              <w:pStyle w:val="TableParagraph"/>
              <w:spacing w:line="270" w:lineRule="exact"/>
              <w:ind w:left="21"/>
              <w:jc w:val="center"/>
              <w:rPr>
                <w:sz w:val="24"/>
              </w:rPr>
            </w:pPr>
            <w:r>
              <w:rPr>
                <w:sz w:val="24"/>
              </w:rPr>
              <w:t>1</w:t>
            </w:r>
          </w:p>
        </w:tc>
        <w:tc>
          <w:tcPr>
            <w:tcW w:w="1093" w:type="dxa"/>
          </w:tcPr>
          <w:p w14:paraId="714BC623" w14:textId="77777777" w:rsidR="00C62228" w:rsidRDefault="00E6392B">
            <w:pPr>
              <w:pStyle w:val="TableParagraph"/>
              <w:spacing w:line="270" w:lineRule="exact"/>
              <w:ind w:left="17"/>
              <w:jc w:val="center"/>
              <w:rPr>
                <w:sz w:val="24"/>
              </w:rPr>
            </w:pPr>
            <w:r>
              <w:rPr>
                <w:w w:val="99"/>
                <w:sz w:val="24"/>
              </w:rPr>
              <w:t>-</w:t>
            </w:r>
          </w:p>
        </w:tc>
        <w:tc>
          <w:tcPr>
            <w:tcW w:w="1264" w:type="dxa"/>
          </w:tcPr>
          <w:p w14:paraId="02FD1F82" w14:textId="77777777" w:rsidR="00C62228" w:rsidRDefault="00E6392B">
            <w:pPr>
              <w:pStyle w:val="TableParagraph"/>
              <w:spacing w:line="270" w:lineRule="exact"/>
              <w:ind w:left="4"/>
              <w:jc w:val="center"/>
              <w:rPr>
                <w:sz w:val="24"/>
              </w:rPr>
            </w:pPr>
            <w:r>
              <w:rPr>
                <w:w w:val="99"/>
                <w:sz w:val="24"/>
              </w:rPr>
              <w:t>-</w:t>
            </w:r>
          </w:p>
        </w:tc>
        <w:tc>
          <w:tcPr>
            <w:tcW w:w="894" w:type="dxa"/>
          </w:tcPr>
          <w:p w14:paraId="43AE7C31" w14:textId="77777777" w:rsidR="00C62228" w:rsidRDefault="00E6392B">
            <w:pPr>
              <w:pStyle w:val="TableParagraph"/>
              <w:spacing w:line="270" w:lineRule="exact"/>
              <w:ind w:left="3"/>
              <w:jc w:val="center"/>
              <w:rPr>
                <w:sz w:val="24"/>
              </w:rPr>
            </w:pPr>
            <w:r>
              <w:rPr>
                <w:sz w:val="24"/>
              </w:rPr>
              <w:t>1</w:t>
            </w:r>
          </w:p>
        </w:tc>
        <w:tc>
          <w:tcPr>
            <w:tcW w:w="717" w:type="dxa"/>
          </w:tcPr>
          <w:p w14:paraId="17DF45F6" w14:textId="77777777" w:rsidR="00C62228" w:rsidRDefault="00C62228">
            <w:pPr>
              <w:pStyle w:val="TableParagraph"/>
            </w:pPr>
          </w:p>
        </w:tc>
      </w:tr>
      <w:tr w:rsidR="00C62228" w14:paraId="068ECAC4" w14:textId="77777777">
        <w:trPr>
          <w:trHeight w:val="318"/>
        </w:trPr>
        <w:tc>
          <w:tcPr>
            <w:tcW w:w="1066" w:type="dxa"/>
          </w:tcPr>
          <w:p w14:paraId="69F468CC" w14:textId="77777777" w:rsidR="00C62228" w:rsidRDefault="00C62228">
            <w:pPr>
              <w:pStyle w:val="TableParagraph"/>
            </w:pPr>
          </w:p>
        </w:tc>
        <w:tc>
          <w:tcPr>
            <w:tcW w:w="3511" w:type="dxa"/>
            <w:gridSpan w:val="2"/>
          </w:tcPr>
          <w:p w14:paraId="606552D1" w14:textId="77777777" w:rsidR="00C62228" w:rsidRDefault="00E6392B">
            <w:pPr>
              <w:pStyle w:val="TableParagraph"/>
              <w:spacing w:line="273" w:lineRule="exact"/>
              <w:ind w:left="13"/>
              <w:rPr>
                <w:sz w:val="24"/>
              </w:rPr>
            </w:pPr>
            <w:r>
              <w:rPr>
                <w:sz w:val="24"/>
              </w:rPr>
              <w:t>Behavioural Science – III</w:t>
            </w:r>
          </w:p>
        </w:tc>
        <w:tc>
          <w:tcPr>
            <w:tcW w:w="1271" w:type="dxa"/>
            <w:gridSpan w:val="2"/>
          </w:tcPr>
          <w:p w14:paraId="2A270DAB" w14:textId="77777777" w:rsidR="00C62228" w:rsidRDefault="00E6392B">
            <w:pPr>
              <w:pStyle w:val="TableParagraph"/>
              <w:spacing w:line="273" w:lineRule="exact"/>
              <w:ind w:left="21"/>
              <w:jc w:val="center"/>
              <w:rPr>
                <w:sz w:val="24"/>
              </w:rPr>
            </w:pPr>
            <w:r>
              <w:rPr>
                <w:sz w:val="24"/>
              </w:rPr>
              <w:t>1</w:t>
            </w:r>
          </w:p>
        </w:tc>
        <w:tc>
          <w:tcPr>
            <w:tcW w:w="1093" w:type="dxa"/>
          </w:tcPr>
          <w:p w14:paraId="3744289F" w14:textId="77777777" w:rsidR="00C62228" w:rsidRDefault="00E6392B">
            <w:pPr>
              <w:pStyle w:val="TableParagraph"/>
              <w:spacing w:line="273" w:lineRule="exact"/>
              <w:ind w:left="17"/>
              <w:jc w:val="center"/>
              <w:rPr>
                <w:sz w:val="24"/>
              </w:rPr>
            </w:pPr>
            <w:r>
              <w:rPr>
                <w:w w:val="99"/>
                <w:sz w:val="24"/>
              </w:rPr>
              <w:t>-</w:t>
            </w:r>
          </w:p>
        </w:tc>
        <w:tc>
          <w:tcPr>
            <w:tcW w:w="1264" w:type="dxa"/>
          </w:tcPr>
          <w:p w14:paraId="4CD72AE3" w14:textId="77777777" w:rsidR="00C62228" w:rsidRDefault="00E6392B">
            <w:pPr>
              <w:pStyle w:val="TableParagraph"/>
              <w:spacing w:line="273" w:lineRule="exact"/>
              <w:ind w:left="4"/>
              <w:jc w:val="center"/>
              <w:rPr>
                <w:sz w:val="24"/>
              </w:rPr>
            </w:pPr>
            <w:r>
              <w:rPr>
                <w:w w:val="99"/>
                <w:sz w:val="24"/>
              </w:rPr>
              <w:t>-</w:t>
            </w:r>
          </w:p>
        </w:tc>
        <w:tc>
          <w:tcPr>
            <w:tcW w:w="894" w:type="dxa"/>
          </w:tcPr>
          <w:p w14:paraId="7595191C" w14:textId="77777777" w:rsidR="00C62228" w:rsidRDefault="00E6392B">
            <w:pPr>
              <w:pStyle w:val="TableParagraph"/>
              <w:spacing w:line="273" w:lineRule="exact"/>
              <w:ind w:left="3"/>
              <w:jc w:val="center"/>
              <w:rPr>
                <w:sz w:val="24"/>
              </w:rPr>
            </w:pPr>
            <w:r>
              <w:rPr>
                <w:sz w:val="24"/>
              </w:rPr>
              <w:t>1</w:t>
            </w:r>
          </w:p>
        </w:tc>
        <w:tc>
          <w:tcPr>
            <w:tcW w:w="717" w:type="dxa"/>
          </w:tcPr>
          <w:p w14:paraId="73F12E6C" w14:textId="77777777" w:rsidR="00C62228" w:rsidRDefault="00C62228">
            <w:pPr>
              <w:pStyle w:val="TableParagraph"/>
            </w:pPr>
          </w:p>
        </w:tc>
      </w:tr>
      <w:tr w:rsidR="00C62228" w14:paraId="3590B1BD" w14:textId="77777777">
        <w:trPr>
          <w:trHeight w:val="952"/>
        </w:trPr>
        <w:tc>
          <w:tcPr>
            <w:tcW w:w="1066" w:type="dxa"/>
          </w:tcPr>
          <w:p w14:paraId="2F05797A" w14:textId="77777777" w:rsidR="00C62228" w:rsidRDefault="00C62228">
            <w:pPr>
              <w:pStyle w:val="TableParagraph"/>
            </w:pPr>
          </w:p>
        </w:tc>
        <w:tc>
          <w:tcPr>
            <w:tcW w:w="3511" w:type="dxa"/>
            <w:gridSpan w:val="2"/>
          </w:tcPr>
          <w:p w14:paraId="0012009C" w14:textId="77777777" w:rsidR="00C62228" w:rsidRDefault="00E6392B">
            <w:pPr>
              <w:pStyle w:val="TableParagraph"/>
              <w:spacing w:line="270" w:lineRule="exact"/>
              <w:ind w:left="13"/>
              <w:rPr>
                <w:sz w:val="24"/>
              </w:rPr>
            </w:pPr>
            <w:r>
              <w:rPr>
                <w:sz w:val="24"/>
              </w:rPr>
              <w:t>Foreign Language – III</w:t>
            </w:r>
          </w:p>
        </w:tc>
        <w:tc>
          <w:tcPr>
            <w:tcW w:w="1271" w:type="dxa"/>
            <w:gridSpan w:val="2"/>
          </w:tcPr>
          <w:p w14:paraId="4DAE187E" w14:textId="77777777" w:rsidR="00C62228" w:rsidRDefault="00E6392B">
            <w:pPr>
              <w:pStyle w:val="TableParagraph"/>
              <w:spacing w:line="270" w:lineRule="exact"/>
              <w:ind w:left="21"/>
              <w:jc w:val="center"/>
              <w:rPr>
                <w:sz w:val="24"/>
              </w:rPr>
            </w:pPr>
            <w:r>
              <w:rPr>
                <w:sz w:val="24"/>
              </w:rPr>
              <w:t>2</w:t>
            </w:r>
          </w:p>
        </w:tc>
        <w:tc>
          <w:tcPr>
            <w:tcW w:w="1093" w:type="dxa"/>
          </w:tcPr>
          <w:p w14:paraId="2AEE7FFB" w14:textId="77777777" w:rsidR="00C62228" w:rsidRDefault="00E6392B">
            <w:pPr>
              <w:pStyle w:val="TableParagraph"/>
              <w:spacing w:line="270" w:lineRule="exact"/>
              <w:ind w:left="17"/>
              <w:jc w:val="center"/>
              <w:rPr>
                <w:sz w:val="24"/>
              </w:rPr>
            </w:pPr>
            <w:r>
              <w:rPr>
                <w:w w:val="99"/>
                <w:sz w:val="24"/>
              </w:rPr>
              <w:t>-</w:t>
            </w:r>
          </w:p>
        </w:tc>
        <w:tc>
          <w:tcPr>
            <w:tcW w:w="1264" w:type="dxa"/>
          </w:tcPr>
          <w:p w14:paraId="1AB07802" w14:textId="77777777" w:rsidR="00C62228" w:rsidRDefault="00E6392B">
            <w:pPr>
              <w:pStyle w:val="TableParagraph"/>
              <w:spacing w:line="270" w:lineRule="exact"/>
              <w:ind w:left="4"/>
              <w:jc w:val="center"/>
              <w:rPr>
                <w:sz w:val="24"/>
              </w:rPr>
            </w:pPr>
            <w:r>
              <w:rPr>
                <w:w w:val="99"/>
                <w:sz w:val="24"/>
              </w:rPr>
              <w:t>-</w:t>
            </w:r>
          </w:p>
        </w:tc>
        <w:tc>
          <w:tcPr>
            <w:tcW w:w="894" w:type="dxa"/>
          </w:tcPr>
          <w:p w14:paraId="7EF8A490" w14:textId="77777777" w:rsidR="00C62228" w:rsidRDefault="00E6392B">
            <w:pPr>
              <w:pStyle w:val="TableParagraph"/>
              <w:spacing w:line="270" w:lineRule="exact"/>
              <w:ind w:left="3"/>
              <w:jc w:val="center"/>
              <w:rPr>
                <w:sz w:val="24"/>
              </w:rPr>
            </w:pPr>
            <w:r>
              <w:rPr>
                <w:sz w:val="24"/>
              </w:rPr>
              <w:t>2</w:t>
            </w:r>
          </w:p>
        </w:tc>
        <w:tc>
          <w:tcPr>
            <w:tcW w:w="717" w:type="dxa"/>
          </w:tcPr>
          <w:p w14:paraId="23CE1F3A" w14:textId="77777777" w:rsidR="00C62228" w:rsidRDefault="00C62228">
            <w:pPr>
              <w:pStyle w:val="TableParagraph"/>
            </w:pPr>
          </w:p>
        </w:tc>
      </w:tr>
      <w:tr w:rsidR="00C62228" w14:paraId="02F6B6EE" w14:textId="77777777">
        <w:trPr>
          <w:trHeight w:val="318"/>
        </w:trPr>
        <w:tc>
          <w:tcPr>
            <w:tcW w:w="9816" w:type="dxa"/>
            <w:gridSpan w:val="9"/>
          </w:tcPr>
          <w:p w14:paraId="0AFF65F2" w14:textId="77777777" w:rsidR="00C62228" w:rsidRDefault="00E6392B">
            <w:pPr>
              <w:pStyle w:val="TableParagraph"/>
              <w:spacing w:line="275" w:lineRule="exact"/>
              <w:ind w:left="9"/>
              <w:rPr>
                <w:b/>
                <w:sz w:val="24"/>
              </w:rPr>
            </w:pPr>
            <w:r>
              <w:rPr>
                <w:b/>
                <w:sz w:val="24"/>
              </w:rPr>
              <w:t>C: Specialization Electives (SE):</w:t>
            </w:r>
          </w:p>
        </w:tc>
      </w:tr>
      <w:tr w:rsidR="00C62228" w14:paraId="12CD83E5" w14:textId="77777777">
        <w:trPr>
          <w:trHeight w:val="632"/>
        </w:trPr>
        <w:tc>
          <w:tcPr>
            <w:tcW w:w="9816" w:type="dxa"/>
            <w:gridSpan w:val="9"/>
          </w:tcPr>
          <w:p w14:paraId="4DD47CE9" w14:textId="77777777" w:rsidR="00C62228" w:rsidRDefault="00E6392B">
            <w:pPr>
              <w:pStyle w:val="TableParagraph"/>
              <w:spacing w:line="270" w:lineRule="exact"/>
              <w:ind w:left="9"/>
              <w:rPr>
                <w:sz w:val="24"/>
              </w:rPr>
            </w:pPr>
            <w:r>
              <w:rPr>
                <w:sz w:val="24"/>
              </w:rPr>
              <w:t xml:space="preserve">(Choose any </w:t>
            </w:r>
            <w:r>
              <w:rPr>
                <w:sz w:val="24"/>
                <w:u w:val="single"/>
              </w:rPr>
              <w:t xml:space="preserve">3 </w:t>
            </w:r>
            <w:r>
              <w:rPr>
                <w:sz w:val="24"/>
              </w:rPr>
              <w:t>electives from list of available options either from one stream or</w:t>
            </w:r>
          </w:p>
          <w:p w14:paraId="6BC8D62E" w14:textId="023A5731" w:rsidR="00C62228" w:rsidRDefault="00B2528F">
            <w:pPr>
              <w:pStyle w:val="TableParagraph"/>
              <w:spacing w:before="41"/>
              <w:ind w:left="9"/>
              <w:rPr>
                <w:sz w:val="24"/>
              </w:rPr>
            </w:pPr>
            <w:r>
              <w:rPr>
                <w:sz w:val="24"/>
              </w:rPr>
              <w:t>combination (</w:t>
            </w:r>
            <w:r w:rsidR="00E6392B">
              <w:rPr>
                <w:sz w:val="24"/>
              </w:rPr>
              <w:t>specialization +</w:t>
            </w:r>
            <w:proofErr w:type="gramStart"/>
            <w:r w:rsidR="00E6392B">
              <w:rPr>
                <w:sz w:val="24"/>
              </w:rPr>
              <w:t>IB )</w:t>
            </w:r>
            <w:proofErr w:type="gramEnd"/>
            <w:r w:rsidR="00E6392B">
              <w:rPr>
                <w:sz w:val="24"/>
              </w:rPr>
              <w:t xml:space="preserve"> of different streams) –</w:t>
            </w:r>
          </w:p>
        </w:tc>
      </w:tr>
      <w:tr w:rsidR="00C62228" w14:paraId="3349D9BD" w14:textId="77777777">
        <w:trPr>
          <w:trHeight w:val="318"/>
        </w:trPr>
        <w:tc>
          <w:tcPr>
            <w:tcW w:w="9816" w:type="dxa"/>
            <w:gridSpan w:val="9"/>
          </w:tcPr>
          <w:p w14:paraId="7149B24B" w14:textId="77777777" w:rsidR="00C62228" w:rsidRDefault="00C62228">
            <w:pPr>
              <w:pStyle w:val="TableParagraph"/>
            </w:pPr>
          </w:p>
        </w:tc>
      </w:tr>
      <w:tr w:rsidR="00C62228" w14:paraId="44327B2D" w14:textId="77777777">
        <w:trPr>
          <w:trHeight w:val="318"/>
        </w:trPr>
        <w:tc>
          <w:tcPr>
            <w:tcW w:w="9816" w:type="dxa"/>
            <w:gridSpan w:val="9"/>
          </w:tcPr>
          <w:p w14:paraId="3332F01E" w14:textId="77777777" w:rsidR="00C62228" w:rsidRDefault="00E6392B">
            <w:pPr>
              <w:pStyle w:val="TableParagraph"/>
              <w:spacing w:line="275" w:lineRule="exact"/>
              <w:ind w:left="9"/>
              <w:rPr>
                <w:b/>
                <w:sz w:val="24"/>
              </w:rPr>
            </w:pPr>
            <w:r>
              <w:rPr>
                <w:b/>
                <w:sz w:val="24"/>
              </w:rPr>
              <w:t>MARKETING MANAGEMENT</w:t>
            </w:r>
          </w:p>
        </w:tc>
      </w:tr>
      <w:tr w:rsidR="00C62228" w14:paraId="2ED99940" w14:textId="77777777">
        <w:trPr>
          <w:trHeight w:val="316"/>
        </w:trPr>
        <w:tc>
          <w:tcPr>
            <w:tcW w:w="1066" w:type="dxa"/>
          </w:tcPr>
          <w:p w14:paraId="5FAC43BD" w14:textId="77777777" w:rsidR="00C62228" w:rsidRDefault="00C62228">
            <w:pPr>
              <w:pStyle w:val="TableParagraph"/>
            </w:pPr>
          </w:p>
        </w:tc>
        <w:tc>
          <w:tcPr>
            <w:tcW w:w="3511" w:type="dxa"/>
            <w:gridSpan w:val="2"/>
          </w:tcPr>
          <w:p w14:paraId="6EAF940E" w14:textId="0E0212C2" w:rsidR="00C62228" w:rsidRDefault="00E6392B">
            <w:pPr>
              <w:pStyle w:val="TableParagraph"/>
              <w:spacing w:before="13"/>
              <w:ind w:left="13"/>
              <w:rPr>
                <w:sz w:val="24"/>
              </w:rPr>
            </w:pPr>
            <w:r>
              <w:rPr>
                <w:sz w:val="24"/>
              </w:rPr>
              <w:t xml:space="preserve">Strategic Service </w:t>
            </w:r>
            <w:r w:rsidR="00B2528F">
              <w:rPr>
                <w:sz w:val="24"/>
              </w:rPr>
              <w:t>Marketing (</w:t>
            </w:r>
            <w:r>
              <w:rPr>
                <w:sz w:val="24"/>
              </w:rPr>
              <w:t>PG)</w:t>
            </w:r>
          </w:p>
        </w:tc>
        <w:tc>
          <w:tcPr>
            <w:tcW w:w="1271" w:type="dxa"/>
            <w:gridSpan w:val="2"/>
          </w:tcPr>
          <w:p w14:paraId="60CFDA97" w14:textId="77777777" w:rsidR="00C62228" w:rsidRDefault="00E6392B">
            <w:pPr>
              <w:pStyle w:val="TableParagraph"/>
              <w:spacing w:line="270" w:lineRule="exact"/>
              <w:ind w:left="21"/>
              <w:jc w:val="center"/>
              <w:rPr>
                <w:sz w:val="24"/>
              </w:rPr>
            </w:pPr>
            <w:r>
              <w:rPr>
                <w:sz w:val="24"/>
              </w:rPr>
              <w:t>3</w:t>
            </w:r>
          </w:p>
        </w:tc>
        <w:tc>
          <w:tcPr>
            <w:tcW w:w="1093" w:type="dxa"/>
          </w:tcPr>
          <w:p w14:paraId="2101B64A" w14:textId="77777777" w:rsidR="00C62228" w:rsidRDefault="00E6392B">
            <w:pPr>
              <w:pStyle w:val="TableParagraph"/>
              <w:spacing w:line="270" w:lineRule="exact"/>
              <w:ind w:left="17"/>
              <w:jc w:val="center"/>
              <w:rPr>
                <w:sz w:val="24"/>
              </w:rPr>
            </w:pPr>
            <w:r>
              <w:rPr>
                <w:w w:val="99"/>
                <w:sz w:val="24"/>
              </w:rPr>
              <w:t>-</w:t>
            </w:r>
          </w:p>
        </w:tc>
        <w:tc>
          <w:tcPr>
            <w:tcW w:w="1264" w:type="dxa"/>
          </w:tcPr>
          <w:p w14:paraId="59BAE9C8" w14:textId="77777777" w:rsidR="00C62228" w:rsidRDefault="00E6392B">
            <w:pPr>
              <w:pStyle w:val="TableParagraph"/>
              <w:spacing w:line="270" w:lineRule="exact"/>
              <w:ind w:left="4"/>
              <w:jc w:val="center"/>
              <w:rPr>
                <w:sz w:val="24"/>
              </w:rPr>
            </w:pPr>
            <w:r>
              <w:rPr>
                <w:w w:val="99"/>
                <w:sz w:val="24"/>
              </w:rPr>
              <w:t>-</w:t>
            </w:r>
          </w:p>
        </w:tc>
        <w:tc>
          <w:tcPr>
            <w:tcW w:w="894" w:type="dxa"/>
          </w:tcPr>
          <w:p w14:paraId="72A780A2" w14:textId="77777777" w:rsidR="00C62228" w:rsidRDefault="00E6392B">
            <w:pPr>
              <w:pStyle w:val="TableParagraph"/>
              <w:spacing w:line="270" w:lineRule="exact"/>
              <w:ind w:left="3"/>
              <w:jc w:val="center"/>
              <w:rPr>
                <w:sz w:val="24"/>
              </w:rPr>
            </w:pPr>
            <w:r>
              <w:rPr>
                <w:sz w:val="24"/>
              </w:rPr>
              <w:t>3</w:t>
            </w:r>
          </w:p>
        </w:tc>
        <w:tc>
          <w:tcPr>
            <w:tcW w:w="717" w:type="dxa"/>
          </w:tcPr>
          <w:p w14:paraId="1EFEC508" w14:textId="77777777" w:rsidR="00C62228" w:rsidRDefault="00C62228">
            <w:pPr>
              <w:pStyle w:val="TableParagraph"/>
            </w:pPr>
          </w:p>
        </w:tc>
      </w:tr>
      <w:tr w:rsidR="00C62228" w14:paraId="0D078896" w14:textId="77777777">
        <w:trPr>
          <w:trHeight w:val="318"/>
        </w:trPr>
        <w:tc>
          <w:tcPr>
            <w:tcW w:w="1066" w:type="dxa"/>
          </w:tcPr>
          <w:p w14:paraId="6CD901D1" w14:textId="77777777" w:rsidR="00C62228" w:rsidRDefault="00C62228">
            <w:pPr>
              <w:pStyle w:val="TableParagraph"/>
            </w:pPr>
          </w:p>
        </w:tc>
        <w:tc>
          <w:tcPr>
            <w:tcW w:w="3511" w:type="dxa"/>
            <w:gridSpan w:val="2"/>
          </w:tcPr>
          <w:p w14:paraId="5C279966" w14:textId="0100644D" w:rsidR="00C62228" w:rsidRDefault="00E6392B">
            <w:pPr>
              <w:pStyle w:val="TableParagraph"/>
              <w:spacing w:before="13"/>
              <w:ind w:left="13"/>
              <w:rPr>
                <w:sz w:val="24"/>
              </w:rPr>
            </w:pPr>
            <w:r>
              <w:rPr>
                <w:sz w:val="24"/>
              </w:rPr>
              <w:t xml:space="preserve">Pricing </w:t>
            </w:r>
            <w:r w:rsidR="00B2528F">
              <w:rPr>
                <w:sz w:val="24"/>
              </w:rPr>
              <w:t>Strategies (</w:t>
            </w:r>
            <w:r>
              <w:rPr>
                <w:sz w:val="24"/>
              </w:rPr>
              <w:t>PG)</w:t>
            </w:r>
          </w:p>
        </w:tc>
        <w:tc>
          <w:tcPr>
            <w:tcW w:w="1271" w:type="dxa"/>
            <w:gridSpan w:val="2"/>
          </w:tcPr>
          <w:p w14:paraId="7634BC3D" w14:textId="77777777" w:rsidR="00C62228" w:rsidRDefault="00E6392B">
            <w:pPr>
              <w:pStyle w:val="TableParagraph"/>
              <w:spacing w:line="270" w:lineRule="exact"/>
              <w:ind w:left="21"/>
              <w:jc w:val="center"/>
              <w:rPr>
                <w:sz w:val="24"/>
              </w:rPr>
            </w:pPr>
            <w:r>
              <w:rPr>
                <w:sz w:val="24"/>
              </w:rPr>
              <w:t>3</w:t>
            </w:r>
          </w:p>
        </w:tc>
        <w:tc>
          <w:tcPr>
            <w:tcW w:w="1093" w:type="dxa"/>
          </w:tcPr>
          <w:p w14:paraId="6026565C" w14:textId="77777777" w:rsidR="00C62228" w:rsidRDefault="00E6392B">
            <w:pPr>
              <w:pStyle w:val="TableParagraph"/>
              <w:spacing w:line="270" w:lineRule="exact"/>
              <w:ind w:left="17"/>
              <w:jc w:val="center"/>
              <w:rPr>
                <w:sz w:val="24"/>
              </w:rPr>
            </w:pPr>
            <w:r>
              <w:rPr>
                <w:w w:val="99"/>
                <w:sz w:val="24"/>
              </w:rPr>
              <w:t>-</w:t>
            </w:r>
          </w:p>
        </w:tc>
        <w:tc>
          <w:tcPr>
            <w:tcW w:w="1264" w:type="dxa"/>
          </w:tcPr>
          <w:p w14:paraId="39CBFE55" w14:textId="77777777" w:rsidR="00C62228" w:rsidRDefault="00E6392B">
            <w:pPr>
              <w:pStyle w:val="TableParagraph"/>
              <w:spacing w:line="270" w:lineRule="exact"/>
              <w:ind w:left="4"/>
              <w:jc w:val="center"/>
              <w:rPr>
                <w:sz w:val="24"/>
              </w:rPr>
            </w:pPr>
            <w:r>
              <w:rPr>
                <w:w w:val="99"/>
                <w:sz w:val="24"/>
              </w:rPr>
              <w:t>-</w:t>
            </w:r>
          </w:p>
        </w:tc>
        <w:tc>
          <w:tcPr>
            <w:tcW w:w="894" w:type="dxa"/>
          </w:tcPr>
          <w:p w14:paraId="61E8E6D5" w14:textId="77777777" w:rsidR="00C62228" w:rsidRDefault="00E6392B">
            <w:pPr>
              <w:pStyle w:val="TableParagraph"/>
              <w:spacing w:line="270" w:lineRule="exact"/>
              <w:ind w:left="3"/>
              <w:jc w:val="center"/>
              <w:rPr>
                <w:sz w:val="24"/>
              </w:rPr>
            </w:pPr>
            <w:r>
              <w:rPr>
                <w:sz w:val="24"/>
              </w:rPr>
              <w:t>3</w:t>
            </w:r>
          </w:p>
        </w:tc>
        <w:tc>
          <w:tcPr>
            <w:tcW w:w="717" w:type="dxa"/>
          </w:tcPr>
          <w:p w14:paraId="3EEC5F0F" w14:textId="77777777" w:rsidR="00C62228" w:rsidRDefault="00C62228">
            <w:pPr>
              <w:pStyle w:val="TableParagraph"/>
            </w:pPr>
          </w:p>
        </w:tc>
      </w:tr>
      <w:tr w:rsidR="00C62228" w14:paraId="66B11E5C" w14:textId="77777777">
        <w:trPr>
          <w:trHeight w:val="551"/>
        </w:trPr>
        <w:tc>
          <w:tcPr>
            <w:tcW w:w="1066" w:type="dxa"/>
          </w:tcPr>
          <w:p w14:paraId="750F9690" w14:textId="77777777" w:rsidR="00C62228" w:rsidRDefault="00C62228">
            <w:pPr>
              <w:pStyle w:val="TableParagraph"/>
            </w:pPr>
          </w:p>
        </w:tc>
        <w:tc>
          <w:tcPr>
            <w:tcW w:w="3511" w:type="dxa"/>
            <w:gridSpan w:val="2"/>
          </w:tcPr>
          <w:p w14:paraId="72101BBA" w14:textId="77777777" w:rsidR="00C62228" w:rsidRDefault="00E6392B">
            <w:pPr>
              <w:pStyle w:val="TableParagraph"/>
              <w:spacing w:line="268" w:lineRule="exact"/>
              <w:ind w:left="13"/>
              <w:rPr>
                <w:sz w:val="24"/>
              </w:rPr>
            </w:pPr>
            <w:r>
              <w:rPr>
                <w:sz w:val="24"/>
              </w:rPr>
              <w:t>International Brand</w:t>
            </w:r>
          </w:p>
          <w:p w14:paraId="6F04B3DD" w14:textId="61CB4418" w:rsidR="00C62228" w:rsidRDefault="00B2528F">
            <w:pPr>
              <w:pStyle w:val="TableParagraph"/>
              <w:spacing w:line="264" w:lineRule="exact"/>
              <w:ind w:left="13"/>
              <w:rPr>
                <w:sz w:val="24"/>
              </w:rPr>
            </w:pPr>
            <w:r>
              <w:rPr>
                <w:sz w:val="24"/>
              </w:rPr>
              <w:t>Management (</w:t>
            </w:r>
            <w:r w:rsidR="00E6392B">
              <w:rPr>
                <w:sz w:val="24"/>
              </w:rPr>
              <w:t>PG)</w:t>
            </w:r>
          </w:p>
        </w:tc>
        <w:tc>
          <w:tcPr>
            <w:tcW w:w="1271" w:type="dxa"/>
            <w:gridSpan w:val="2"/>
          </w:tcPr>
          <w:p w14:paraId="22752AE2" w14:textId="77777777" w:rsidR="00C62228" w:rsidRDefault="00E6392B">
            <w:pPr>
              <w:pStyle w:val="TableParagraph"/>
              <w:spacing w:line="270" w:lineRule="exact"/>
              <w:ind w:left="21"/>
              <w:jc w:val="center"/>
              <w:rPr>
                <w:sz w:val="24"/>
              </w:rPr>
            </w:pPr>
            <w:r>
              <w:rPr>
                <w:sz w:val="24"/>
              </w:rPr>
              <w:t>3</w:t>
            </w:r>
          </w:p>
        </w:tc>
        <w:tc>
          <w:tcPr>
            <w:tcW w:w="1093" w:type="dxa"/>
          </w:tcPr>
          <w:p w14:paraId="03FAF4D9" w14:textId="77777777" w:rsidR="00C62228" w:rsidRDefault="00E6392B">
            <w:pPr>
              <w:pStyle w:val="TableParagraph"/>
              <w:spacing w:line="270" w:lineRule="exact"/>
              <w:ind w:left="17"/>
              <w:jc w:val="center"/>
              <w:rPr>
                <w:sz w:val="24"/>
              </w:rPr>
            </w:pPr>
            <w:r>
              <w:rPr>
                <w:w w:val="99"/>
                <w:sz w:val="24"/>
              </w:rPr>
              <w:t>-</w:t>
            </w:r>
          </w:p>
        </w:tc>
        <w:tc>
          <w:tcPr>
            <w:tcW w:w="1264" w:type="dxa"/>
          </w:tcPr>
          <w:p w14:paraId="4D8FED04" w14:textId="77777777" w:rsidR="00C62228" w:rsidRDefault="00E6392B">
            <w:pPr>
              <w:pStyle w:val="TableParagraph"/>
              <w:spacing w:line="270" w:lineRule="exact"/>
              <w:ind w:left="4"/>
              <w:jc w:val="center"/>
              <w:rPr>
                <w:sz w:val="24"/>
              </w:rPr>
            </w:pPr>
            <w:r>
              <w:rPr>
                <w:w w:val="99"/>
                <w:sz w:val="24"/>
              </w:rPr>
              <w:t>-</w:t>
            </w:r>
          </w:p>
        </w:tc>
        <w:tc>
          <w:tcPr>
            <w:tcW w:w="894" w:type="dxa"/>
          </w:tcPr>
          <w:p w14:paraId="25849789" w14:textId="77777777" w:rsidR="00C62228" w:rsidRDefault="00E6392B">
            <w:pPr>
              <w:pStyle w:val="TableParagraph"/>
              <w:spacing w:line="270" w:lineRule="exact"/>
              <w:ind w:left="3"/>
              <w:jc w:val="center"/>
              <w:rPr>
                <w:sz w:val="24"/>
              </w:rPr>
            </w:pPr>
            <w:r>
              <w:rPr>
                <w:sz w:val="24"/>
              </w:rPr>
              <w:t>3</w:t>
            </w:r>
          </w:p>
        </w:tc>
        <w:tc>
          <w:tcPr>
            <w:tcW w:w="717" w:type="dxa"/>
          </w:tcPr>
          <w:p w14:paraId="6AB61784" w14:textId="77777777" w:rsidR="00C62228" w:rsidRDefault="00C62228">
            <w:pPr>
              <w:pStyle w:val="TableParagraph"/>
            </w:pPr>
          </w:p>
        </w:tc>
      </w:tr>
      <w:tr w:rsidR="00C62228" w14:paraId="72CD0D76" w14:textId="77777777">
        <w:trPr>
          <w:trHeight w:val="318"/>
        </w:trPr>
        <w:tc>
          <w:tcPr>
            <w:tcW w:w="1066" w:type="dxa"/>
          </w:tcPr>
          <w:p w14:paraId="33E68F7B" w14:textId="77777777" w:rsidR="00C62228" w:rsidRDefault="00C62228">
            <w:pPr>
              <w:pStyle w:val="TableParagraph"/>
            </w:pPr>
          </w:p>
        </w:tc>
        <w:tc>
          <w:tcPr>
            <w:tcW w:w="3511" w:type="dxa"/>
            <w:gridSpan w:val="2"/>
          </w:tcPr>
          <w:p w14:paraId="2F1B3647" w14:textId="1E7000E4" w:rsidR="00C62228" w:rsidRDefault="00E6392B">
            <w:pPr>
              <w:pStyle w:val="TableParagraph"/>
              <w:spacing w:before="13"/>
              <w:ind w:left="13"/>
              <w:rPr>
                <w:sz w:val="24"/>
              </w:rPr>
            </w:pPr>
            <w:r>
              <w:rPr>
                <w:sz w:val="24"/>
              </w:rPr>
              <w:t xml:space="preserve">Strategic Service </w:t>
            </w:r>
            <w:r w:rsidR="00B2528F">
              <w:rPr>
                <w:sz w:val="24"/>
              </w:rPr>
              <w:t>Marketing (</w:t>
            </w:r>
            <w:r>
              <w:rPr>
                <w:sz w:val="24"/>
              </w:rPr>
              <w:t>PG)</w:t>
            </w:r>
          </w:p>
        </w:tc>
        <w:tc>
          <w:tcPr>
            <w:tcW w:w="1271" w:type="dxa"/>
            <w:gridSpan w:val="2"/>
          </w:tcPr>
          <w:p w14:paraId="41FE1E68" w14:textId="77777777" w:rsidR="00C62228" w:rsidRDefault="00E6392B">
            <w:pPr>
              <w:pStyle w:val="TableParagraph"/>
              <w:spacing w:line="270" w:lineRule="exact"/>
              <w:ind w:left="21"/>
              <w:jc w:val="center"/>
              <w:rPr>
                <w:sz w:val="24"/>
              </w:rPr>
            </w:pPr>
            <w:r>
              <w:rPr>
                <w:sz w:val="24"/>
              </w:rPr>
              <w:t>3</w:t>
            </w:r>
          </w:p>
        </w:tc>
        <w:tc>
          <w:tcPr>
            <w:tcW w:w="1093" w:type="dxa"/>
          </w:tcPr>
          <w:p w14:paraId="4CE142BD" w14:textId="77777777" w:rsidR="00C62228" w:rsidRDefault="00E6392B">
            <w:pPr>
              <w:pStyle w:val="TableParagraph"/>
              <w:spacing w:line="270" w:lineRule="exact"/>
              <w:ind w:left="17"/>
              <w:jc w:val="center"/>
              <w:rPr>
                <w:sz w:val="24"/>
              </w:rPr>
            </w:pPr>
            <w:r>
              <w:rPr>
                <w:w w:val="99"/>
                <w:sz w:val="24"/>
              </w:rPr>
              <w:t>-</w:t>
            </w:r>
          </w:p>
        </w:tc>
        <w:tc>
          <w:tcPr>
            <w:tcW w:w="1264" w:type="dxa"/>
          </w:tcPr>
          <w:p w14:paraId="78CA2705" w14:textId="77777777" w:rsidR="00C62228" w:rsidRDefault="00E6392B">
            <w:pPr>
              <w:pStyle w:val="TableParagraph"/>
              <w:spacing w:line="270" w:lineRule="exact"/>
              <w:ind w:left="4"/>
              <w:jc w:val="center"/>
              <w:rPr>
                <w:sz w:val="24"/>
              </w:rPr>
            </w:pPr>
            <w:r>
              <w:rPr>
                <w:w w:val="99"/>
                <w:sz w:val="24"/>
              </w:rPr>
              <w:t>-</w:t>
            </w:r>
          </w:p>
        </w:tc>
        <w:tc>
          <w:tcPr>
            <w:tcW w:w="894" w:type="dxa"/>
          </w:tcPr>
          <w:p w14:paraId="7E47ED43" w14:textId="77777777" w:rsidR="00C62228" w:rsidRDefault="00E6392B">
            <w:pPr>
              <w:pStyle w:val="TableParagraph"/>
              <w:spacing w:line="270" w:lineRule="exact"/>
              <w:ind w:left="3"/>
              <w:jc w:val="center"/>
              <w:rPr>
                <w:sz w:val="24"/>
              </w:rPr>
            </w:pPr>
            <w:r>
              <w:rPr>
                <w:sz w:val="24"/>
              </w:rPr>
              <w:t>3</w:t>
            </w:r>
          </w:p>
        </w:tc>
        <w:tc>
          <w:tcPr>
            <w:tcW w:w="717" w:type="dxa"/>
          </w:tcPr>
          <w:p w14:paraId="28662CAF" w14:textId="77777777" w:rsidR="00C62228" w:rsidRDefault="00C62228">
            <w:pPr>
              <w:pStyle w:val="TableParagraph"/>
            </w:pPr>
          </w:p>
        </w:tc>
      </w:tr>
      <w:tr w:rsidR="00C62228" w14:paraId="2C26C6D1" w14:textId="77777777">
        <w:trPr>
          <w:trHeight w:val="551"/>
        </w:trPr>
        <w:tc>
          <w:tcPr>
            <w:tcW w:w="1066" w:type="dxa"/>
          </w:tcPr>
          <w:p w14:paraId="3F8A6A8B" w14:textId="77777777" w:rsidR="00C62228" w:rsidRDefault="00C62228">
            <w:pPr>
              <w:pStyle w:val="TableParagraph"/>
            </w:pPr>
          </w:p>
        </w:tc>
        <w:tc>
          <w:tcPr>
            <w:tcW w:w="3511" w:type="dxa"/>
            <w:gridSpan w:val="2"/>
          </w:tcPr>
          <w:p w14:paraId="3C2627F2" w14:textId="77777777" w:rsidR="00C62228" w:rsidRDefault="00E6392B">
            <w:pPr>
              <w:pStyle w:val="TableParagraph"/>
              <w:spacing w:line="268" w:lineRule="exact"/>
              <w:ind w:left="13"/>
              <w:rPr>
                <w:sz w:val="24"/>
              </w:rPr>
            </w:pPr>
            <w:r>
              <w:rPr>
                <w:sz w:val="24"/>
              </w:rPr>
              <w:t>Global Marketing</w:t>
            </w:r>
          </w:p>
          <w:p w14:paraId="1ED73367" w14:textId="552796C1" w:rsidR="00C62228" w:rsidRDefault="00B2528F">
            <w:pPr>
              <w:pStyle w:val="TableParagraph"/>
              <w:spacing w:line="264" w:lineRule="exact"/>
              <w:ind w:left="13"/>
              <w:rPr>
                <w:sz w:val="24"/>
              </w:rPr>
            </w:pPr>
            <w:r>
              <w:rPr>
                <w:sz w:val="24"/>
              </w:rPr>
              <w:t>Communication (</w:t>
            </w:r>
            <w:r w:rsidR="00E6392B">
              <w:rPr>
                <w:sz w:val="24"/>
              </w:rPr>
              <w:t>PG)</w:t>
            </w:r>
          </w:p>
        </w:tc>
        <w:tc>
          <w:tcPr>
            <w:tcW w:w="1271" w:type="dxa"/>
            <w:gridSpan w:val="2"/>
          </w:tcPr>
          <w:p w14:paraId="40DBAAA5" w14:textId="77777777" w:rsidR="00C62228" w:rsidRDefault="00E6392B">
            <w:pPr>
              <w:pStyle w:val="TableParagraph"/>
              <w:spacing w:line="270" w:lineRule="exact"/>
              <w:ind w:left="21"/>
              <w:jc w:val="center"/>
              <w:rPr>
                <w:sz w:val="24"/>
              </w:rPr>
            </w:pPr>
            <w:r>
              <w:rPr>
                <w:sz w:val="24"/>
              </w:rPr>
              <w:t>3</w:t>
            </w:r>
          </w:p>
        </w:tc>
        <w:tc>
          <w:tcPr>
            <w:tcW w:w="1093" w:type="dxa"/>
          </w:tcPr>
          <w:p w14:paraId="462E4692" w14:textId="77777777" w:rsidR="00C62228" w:rsidRDefault="00E6392B">
            <w:pPr>
              <w:pStyle w:val="TableParagraph"/>
              <w:spacing w:line="270" w:lineRule="exact"/>
              <w:ind w:left="17"/>
              <w:jc w:val="center"/>
              <w:rPr>
                <w:sz w:val="24"/>
              </w:rPr>
            </w:pPr>
            <w:r>
              <w:rPr>
                <w:w w:val="99"/>
                <w:sz w:val="24"/>
              </w:rPr>
              <w:t>-</w:t>
            </w:r>
          </w:p>
        </w:tc>
        <w:tc>
          <w:tcPr>
            <w:tcW w:w="1264" w:type="dxa"/>
          </w:tcPr>
          <w:p w14:paraId="78562594" w14:textId="77777777" w:rsidR="00C62228" w:rsidRDefault="00E6392B">
            <w:pPr>
              <w:pStyle w:val="TableParagraph"/>
              <w:spacing w:line="270" w:lineRule="exact"/>
              <w:ind w:left="4"/>
              <w:jc w:val="center"/>
              <w:rPr>
                <w:sz w:val="24"/>
              </w:rPr>
            </w:pPr>
            <w:r>
              <w:rPr>
                <w:w w:val="99"/>
                <w:sz w:val="24"/>
              </w:rPr>
              <w:t>-</w:t>
            </w:r>
          </w:p>
        </w:tc>
        <w:tc>
          <w:tcPr>
            <w:tcW w:w="894" w:type="dxa"/>
          </w:tcPr>
          <w:p w14:paraId="1BEC971A" w14:textId="77777777" w:rsidR="00C62228" w:rsidRDefault="00E6392B">
            <w:pPr>
              <w:pStyle w:val="TableParagraph"/>
              <w:spacing w:line="270" w:lineRule="exact"/>
              <w:ind w:left="3"/>
              <w:jc w:val="center"/>
              <w:rPr>
                <w:sz w:val="24"/>
              </w:rPr>
            </w:pPr>
            <w:r>
              <w:rPr>
                <w:sz w:val="24"/>
              </w:rPr>
              <w:t>3</w:t>
            </w:r>
          </w:p>
        </w:tc>
        <w:tc>
          <w:tcPr>
            <w:tcW w:w="717" w:type="dxa"/>
          </w:tcPr>
          <w:p w14:paraId="5E6D8F7E" w14:textId="77777777" w:rsidR="00C62228" w:rsidRDefault="00C62228">
            <w:pPr>
              <w:pStyle w:val="TableParagraph"/>
            </w:pPr>
          </w:p>
        </w:tc>
      </w:tr>
      <w:tr w:rsidR="00C62228" w14:paraId="38C467C1" w14:textId="77777777">
        <w:trPr>
          <w:trHeight w:val="316"/>
        </w:trPr>
        <w:tc>
          <w:tcPr>
            <w:tcW w:w="1066" w:type="dxa"/>
          </w:tcPr>
          <w:p w14:paraId="66A604EF" w14:textId="77777777" w:rsidR="00C62228" w:rsidRDefault="00C62228">
            <w:pPr>
              <w:pStyle w:val="TableParagraph"/>
            </w:pPr>
          </w:p>
        </w:tc>
        <w:tc>
          <w:tcPr>
            <w:tcW w:w="3511" w:type="dxa"/>
            <w:gridSpan w:val="2"/>
          </w:tcPr>
          <w:p w14:paraId="0A1829D5" w14:textId="22C3219C" w:rsidR="00C62228" w:rsidRDefault="00E6392B">
            <w:pPr>
              <w:pStyle w:val="TableParagraph"/>
              <w:spacing w:before="13"/>
              <w:ind w:left="13"/>
              <w:rPr>
                <w:sz w:val="24"/>
              </w:rPr>
            </w:pPr>
            <w:r>
              <w:rPr>
                <w:sz w:val="24"/>
              </w:rPr>
              <w:t xml:space="preserve">Digital </w:t>
            </w:r>
            <w:r w:rsidR="00B2528F">
              <w:rPr>
                <w:sz w:val="24"/>
              </w:rPr>
              <w:t>Marketing (</w:t>
            </w:r>
            <w:r>
              <w:rPr>
                <w:sz w:val="24"/>
              </w:rPr>
              <w:t>PG)</w:t>
            </w:r>
          </w:p>
        </w:tc>
        <w:tc>
          <w:tcPr>
            <w:tcW w:w="1271" w:type="dxa"/>
            <w:gridSpan w:val="2"/>
          </w:tcPr>
          <w:p w14:paraId="5C097E29" w14:textId="77777777" w:rsidR="00C62228" w:rsidRDefault="00E6392B">
            <w:pPr>
              <w:pStyle w:val="TableParagraph"/>
              <w:spacing w:line="270" w:lineRule="exact"/>
              <w:ind w:left="21"/>
              <w:jc w:val="center"/>
              <w:rPr>
                <w:sz w:val="24"/>
              </w:rPr>
            </w:pPr>
            <w:r>
              <w:rPr>
                <w:sz w:val="24"/>
              </w:rPr>
              <w:t>3</w:t>
            </w:r>
          </w:p>
        </w:tc>
        <w:tc>
          <w:tcPr>
            <w:tcW w:w="1093" w:type="dxa"/>
          </w:tcPr>
          <w:p w14:paraId="7339C40E" w14:textId="77777777" w:rsidR="00C62228" w:rsidRDefault="00E6392B">
            <w:pPr>
              <w:pStyle w:val="TableParagraph"/>
              <w:spacing w:line="270" w:lineRule="exact"/>
              <w:ind w:left="17"/>
              <w:jc w:val="center"/>
              <w:rPr>
                <w:sz w:val="24"/>
              </w:rPr>
            </w:pPr>
            <w:r>
              <w:rPr>
                <w:w w:val="99"/>
                <w:sz w:val="24"/>
              </w:rPr>
              <w:t>-</w:t>
            </w:r>
          </w:p>
        </w:tc>
        <w:tc>
          <w:tcPr>
            <w:tcW w:w="1264" w:type="dxa"/>
          </w:tcPr>
          <w:p w14:paraId="0A235323" w14:textId="77777777" w:rsidR="00C62228" w:rsidRDefault="00E6392B">
            <w:pPr>
              <w:pStyle w:val="TableParagraph"/>
              <w:spacing w:line="270" w:lineRule="exact"/>
              <w:ind w:left="4"/>
              <w:jc w:val="center"/>
              <w:rPr>
                <w:sz w:val="24"/>
              </w:rPr>
            </w:pPr>
            <w:r>
              <w:rPr>
                <w:w w:val="99"/>
                <w:sz w:val="24"/>
              </w:rPr>
              <w:t>-</w:t>
            </w:r>
          </w:p>
        </w:tc>
        <w:tc>
          <w:tcPr>
            <w:tcW w:w="894" w:type="dxa"/>
          </w:tcPr>
          <w:p w14:paraId="0839178C" w14:textId="77777777" w:rsidR="00C62228" w:rsidRDefault="00E6392B">
            <w:pPr>
              <w:pStyle w:val="TableParagraph"/>
              <w:spacing w:line="270" w:lineRule="exact"/>
              <w:ind w:left="3"/>
              <w:jc w:val="center"/>
              <w:rPr>
                <w:sz w:val="24"/>
              </w:rPr>
            </w:pPr>
            <w:r>
              <w:rPr>
                <w:sz w:val="24"/>
              </w:rPr>
              <w:t>3</w:t>
            </w:r>
          </w:p>
        </w:tc>
        <w:tc>
          <w:tcPr>
            <w:tcW w:w="717" w:type="dxa"/>
          </w:tcPr>
          <w:p w14:paraId="11490152" w14:textId="77777777" w:rsidR="00C62228" w:rsidRDefault="00C62228">
            <w:pPr>
              <w:pStyle w:val="TableParagraph"/>
            </w:pPr>
          </w:p>
        </w:tc>
      </w:tr>
      <w:tr w:rsidR="00C62228" w14:paraId="70A72DDB" w14:textId="77777777">
        <w:trPr>
          <w:trHeight w:val="553"/>
        </w:trPr>
        <w:tc>
          <w:tcPr>
            <w:tcW w:w="1066" w:type="dxa"/>
          </w:tcPr>
          <w:p w14:paraId="61CD1D18" w14:textId="77777777" w:rsidR="00C62228" w:rsidRDefault="00C62228">
            <w:pPr>
              <w:pStyle w:val="TableParagraph"/>
            </w:pPr>
          </w:p>
        </w:tc>
        <w:tc>
          <w:tcPr>
            <w:tcW w:w="3511" w:type="dxa"/>
            <w:gridSpan w:val="2"/>
          </w:tcPr>
          <w:p w14:paraId="14E21496" w14:textId="77777777" w:rsidR="00C62228" w:rsidRDefault="00E6392B">
            <w:pPr>
              <w:pStyle w:val="TableParagraph"/>
              <w:spacing w:line="270" w:lineRule="exact"/>
              <w:ind w:left="13"/>
              <w:rPr>
                <w:sz w:val="24"/>
              </w:rPr>
            </w:pPr>
            <w:r>
              <w:rPr>
                <w:sz w:val="24"/>
              </w:rPr>
              <w:t>Global Sales and Channel</w:t>
            </w:r>
          </w:p>
          <w:p w14:paraId="403C836D" w14:textId="6FD3DAE6" w:rsidR="00C62228" w:rsidRDefault="00B2528F">
            <w:pPr>
              <w:pStyle w:val="TableParagraph"/>
              <w:spacing w:line="264" w:lineRule="exact"/>
              <w:ind w:left="13"/>
              <w:rPr>
                <w:sz w:val="24"/>
              </w:rPr>
            </w:pPr>
            <w:r>
              <w:rPr>
                <w:sz w:val="24"/>
              </w:rPr>
              <w:t>Management (</w:t>
            </w:r>
            <w:r w:rsidR="00E6392B">
              <w:rPr>
                <w:sz w:val="24"/>
              </w:rPr>
              <w:t>PG)</w:t>
            </w:r>
          </w:p>
        </w:tc>
        <w:tc>
          <w:tcPr>
            <w:tcW w:w="1271" w:type="dxa"/>
            <w:gridSpan w:val="2"/>
          </w:tcPr>
          <w:p w14:paraId="6C8ACAA1" w14:textId="77777777" w:rsidR="00C62228" w:rsidRDefault="00E6392B">
            <w:pPr>
              <w:pStyle w:val="TableParagraph"/>
              <w:spacing w:line="272" w:lineRule="exact"/>
              <w:ind w:left="21"/>
              <w:jc w:val="center"/>
              <w:rPr>
                <w:sz w:val="24"/>
              </w:rPr>
            </w:pPr>
            <w:r>
              <w:rPr>
                <w:sz w:val="24"/>
              </w:rPr>
              <w:t>3</w:t>
            </w:r>
          </w:p>
        </w:tc>
        <w:tc>
          <w:tcPr>
            <w:tcW w:w="1093" w:type="dxa"/>
          </w:tcPr>
          <w:p w14:paraId="238C811F" w14:textId="77777777" w:rsidR="00C62228" w:rsidRDefault="00E6392B">
            <w:pPr>
              <w:pStyle w:val="TableParagraph"/>
              <w:spacing w:line="272" w:lineRule="exact"/>
              <w:ind w:left="17"/>
              <w:jc w:val="center"/>
              <w:rPr>
                <w:sz w:val="24"/>
              </w:rPr>
            </w:pPr>
            <w:r>
              <w:rPr>
                <w:w w:val="99"/>
                <w:sz w:val="24"/>
              </w:rPr>
              <w:t>-</w:t>
            </w:r>
          </w:p>
        </w:tc>
        <w:tc>
          <w:tcPr>
            <w:tcW w:w="1264" w:type="dxa"/>
          </w:tcPr>
          <w:p w14:paraId="604234D6" w14:textId="77777777" w:rsidR="00C62228" w:rsidRDefault="00E6392B">
            <w:pPr>
              <w:pStyle w:val="TableParagraph"/>
              <w:spacing w:line="272" w:lineRule="exact"/>
              <w:ind w:left="4"/>
              <w:jc w:val="center"/>
              <w:rPr>
                <w:sz w:val="24"/>
              </w:rPr>
            </w:pPr>
            <w:r>
              <w:rPr>
                <w:w w:val="99"/>
                <w:sz w:val="24"/>
              </w:rPr>
              <w:t>-</w:t>
            </w:r>
          </w:p>
        </w:tc>
        <w:tc>
          <w:tcPr>
            <w:tcW w:w="894" w:type="dxa"/>
          </w:tcPr>
          <w:p w14:paraId="66F1E6E2" w14:textId="77777777" w:rsidR="00C62228" w:rsidRDefault="00E6392B">
            <w:pPr>
              <w:pStyle w:val="TableParagraph"/>
              <w:spacing w:line="272" w:lineRule="exact"/>
              <w:ind w:left="3"/>
              <w:jc w:val="center"/>
              <w:rPr>
                <w:sz w:val="24"/>
              </w:rPr>
            </w:pPr>
            <w:r>
              <w:rPr>
                <w:sz w:val="24"/>
              </w:rPr>
              <w:t>3</w:t>
            </w:r>
          </w:p>
        </w:tc>
        <w:tc>
          <w:tcPr>
            <w:tcW w:w="717" w:type="dxa"/>
          </w:tcPr>
          <w:p w14:paraId="69335094" w14:textId="77777777" w:rsidR="00C62228" w:rsidRDefault="00C62228">
            <w:pPr>
              <w:pStyle w:val="TableParagraph"/>
            </w:pPr>
          </w:p>
        </w:tc>
      </w:tr>
      <w:tr w:rsidR="00C62228" w14:paraId="7BC9BF03" w14:textId="77777777">
        <w:trPr>
          <w:trHeight w:val="318"/>
        </w:trPr>
        <w:tc>
          <w:tcPr>
            <w:tcW w:w="1066" w:type="dxa"/>
          </w:tcPr>
          <w:p w14:paraId="58972092" w14:textId="77777777" w:rsidR="00C62228" w:rsidRDefault="00C62228">
            <w:pPr>
              <w:pStyle w:val="TableParagraph"/>
            </w:pPr>
          </w:p>
        </w:tc>
        <w:tc>
          <w:tcPr>
            <w:tcW w:w="3511" w:type="dxa"/>
            <w:gridSpan w:val="2"/>
          </w:tcPr>
          <w:p w14:paraId="38C95E2D" w14:textId="77777777" w:rsidR="00C62228" w:rsidRDefault="00C62228">
            <w:pPr>
              <w:pStyle w:val="TableParagraph"/>
            </w:pPr>
          </w:p>
        </w:tc>
        <w:tc>
          <w:tcPr>
            <w:tcW w:w="1271" w:type="dxa"/>
            <w:gridSpan w:val="2"/>
          </w:tcPr>
          <w:p w14:paraId="202EB5B9" w14:textId="77777777" w:rsidR="00C62228" w:rsidRDefault="00C62228">
            <w:pPr>
              <w:pStyle w:val="TableParagraph"/>
            </w:pPr>
          </w:p>
        </w:tc>
        <w:tc>
          <w:tcPr>
            <w:tcW w:w="1093" w:type="dxa"/>
          </w:tcPr>
          <w:p w14:paraId="3AFE37B9" w14:textId="77777777" w:rsidR="00C62228" w:rsidRDefault="00C62228">
            <w:pPr>
              <w:pStyle w:val="TableParagraph"/>
            </w:pPr>
          </w:p>
        </w:tc>
        <w:tc>
          <w:tcPr>
            <w:tcW w:w="1264" w:type="dxa"/>
          </w:tcPr>
          <w:p w14:paraId="45AC92EB" w14:textId="77777777" w:rsidR="00C62228" w:rsidRDefault="00C62228">
            <w:pPr>
              <w:pStyle w:val="TableParagraph"/>
            </w:pPr>
          </w:p>
        </w:tc>
        <w:tc>
          <w:tcPr>
            <w:tcW w:w="894" w:type="dxa"/>
          </w:tcPr>
          <w:p w14:paraId="088D0BA1" w14:textId="77777777" w:rsidR="00C62228" w:rsidRDefault="00C62228">
            <w:pPr>
              <w:pStyle w:val="TableParagraph"/>
            </w:pPr>
          </w:p>
        </w:tc>
        <w:tc>
          <w:tcPr>
            <w:tcW w:w="717" w:type="dxa"/>
          </w:tcPr>
          <w:p w14:paraId="2603D331" w14:textId="77777777" w:rsidR="00C62228" w:rsidRDefault="00C62228">
            <w:pPr>
              <w:pStyle w:val="TableParagraph"/>
            </w:pPr>
          </w:p>
        </w:tc>
      </w:tr>
    </w:tbl>
    <w:p w14:paraId="05B1C97C" w14:textId="77777777" w:rsidR="00C62228" w:rsidRDefault="00C62228">
      <w:pPr>
        <w:sectPr w:rsidR="00C62228">
          <w:headerReference w:type="default" r:id="rId616"/>
          <w:footerReference w:type="default" r:id="rId617"/>
          <w:pgSz w:w="11900" w:h="16840"/>
          <w:pgMar w:top="540" w:right="0" w:bottom="1620" w:left="160" w:header="0" w:footer="1438" w:gutter="0"/>
          <w:pgNumType w:start="223"/>
          <w:cols w:space="720"/>
        </w:sect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6"/>
        <w:gridCol w:w="3510"/>
        <w:gridCol w:w="1279"/>
        <w:gridCol w:w="1080"/>
        <w:gridCol w:w="1259"/>
        <w:gridCol w:w="902"/>
        <w:gridCol w:w="712"/>
      </w:tblGrid>
      <w:tr w:rsidR="00C62228" w14:paraId="49977175" w14:textId="77777777">
        <w:trPr>
          <w:trHeight w:val="316"/>
        </w:trPr>
        <w:tc>
          <w:tcPr>
            <w:tcW w:w="9808" w:type="dxa"/>
            <w:gridSpan w:val="7"/>
            <w:tcBorders>
              <w:top w:val="nil"/>
            </w:tcBorders>
          </w:tcPr>
          <w:p w14:paraId="108B4309" w14:textId="77777777" w:rsidR="00C62228" w:rsidRDefault="00E6392B">
            <w:pPr>
              <w:pStyle w:val="TableParagraph"/>
              <w:spacing w:line="268" w:lineRule="exact"/>
              <w:ind w:left="9"/>
              <w:rPr>
                <w:b/>
                <w:sz w:val="24"/>
              </w:rPr>
            </w:pPr>
            <w:r>
              <w:rPr>
                <w:b/>
                <w:sz w:val="24"/>
              </w:rPr>
              <w:lastRenderedPageBreak/>
              <w:t>HUMAN RESOURCE</w:t>
            </w:r>
          </w:p>
        </w:tc>
      </w:tr>
      <w:tr w:rsidR="00C62228" w14:paraId="2B38EC8D" w14:textId="77777777">
        <w:trPr>
          <w:trHeight w:val="315"/>
        </w:trPr>
        <w:tc>
          <w:tcPr>
            <w:tcW w:w="1066" w:type="dxa"/>
          </w:tcPr>
          <w:p w14:paraId="51E87064" w14:textId="77777777" w:rsidR="00C62228" w:rsidRDefault="00C62228">
            <w:pPr>
              <w:pStyle w:val="TableParagraph"/>
            </w:pPr>
          </w:p>
        </w:tc>
        <w:tc>
          <w:tcPr>
            <w:tcW w:w="3510" w:type="dxa"/>
          </w:tcPr>
          <w:p w14:paraId="5D2C92D4" w14:textId="77777777" w:rsidR="00C62228" w:rsidRDefault="00E6392B">
            <w:pPr>
              <w:pStyle w:val="TableParagraph"/>
              <w:spacing w:before="6"/>
              <w:ind w:left="13"/>
              <w:rPr>
                <w:sz w:val="24"/>
              </w:rPr>
            </w:pPr>
            <w:r>
              <w:rPr>
                <w:sz w:val="24"/>
              </w:rPr>
              <w:t>Performance Management System</w:t>
            </w:r>
          </w:p>
        </w:tc>
        <w:tc>
          <w:tcPr>
            <w:tcW w:w="1279" w:type="dxa"/>
          </w:tcPr>
          <w:p w14:paraId="1209BB71" w14:textId="77777777" w:rsidR="00C62228" w:rsidRDefault="00E6392B">
            <w:pPr>
              <w:pStyle w:val="TableParagraph"/>
              <w:spacing w:line="263" w:lineRule="exact"/>
              <w:ind w:left="15"/>
              <w:jc w:val="center"/>
              <w:rPr>
                <w:sz w:val="24"/>
              </w:rPr>
            </w:pPr>
            <w:r>
              <w:rPr>
                <w:sz w:val="24"/>
              </w:rPr>
              <w:t>3</w:t>
            </w:r>
          </w:p>
        </w:tc>
        <w:tc>
          <w:tcPr>
            <w:tcW w:w="1080" w:type="dxa"/>
          </w:tcPr>
          <w:p w14:paraId="1A688B29" w14:textId="77777777" w:rsidR="00C62228" w:rsidRDefault="00E6392B">
            <w:pPr>
              <w:pStyle w:val="TableParagraph"/>
              <w:spacing w:line="263" w:lineRule="exact"/>
              <w:ind w:left="16"/>
              <w:jc w:val="center"/>
              <w:rPr>
                <w:sz w:val="24"/>
              </w:rPr>
            </w:pPr>
            <w:r>
              <w:rPr>
                <w:w w:val="99"/>
                <w:sz w:val="24"/>
              </w:rPr>
              <w:t>-</w:t>
            </w:r>
          </w:p>
        </w:tc>
        <w:tc>
          <w:tcPr>
            <w:tcW w:w="1259" w:type="dxa"/>
          </w:tcPr>
          <w:p w14:paraId="37AF64B5" w14:textId="77777777" w:rsidR="00C62228" w:rsidRDefault="00E6392B">
            <w:pPr>
              <w:pStyle w:val="TableParagraph"/>
              <w:spacing w:line="263" w:lineRule="exact"/>
              <w:ind w:right="566"/>
              <w:jc w:val="right"/>
              <w:rPr>
                <w:sz w:val="24"/>
              </w:rPr>
            </w:pPr>
            <w:r>
              <w:rPr>
                <w:w w:val="99"/>
                <w:sz w:val="24"/>
              </w:rPr>
              <w:t>-</w:t>
            </w:r>
          </w:p>
        </w:tc>
        <w:tc>
          <w:tcPr>
            <w:tcW w:w="902" w:type="dxa"/>
          </w:tcPr>
          <w:p w14:paraId="5EB75229" w14:textId="77777777" w:rsidR="00C62228" w:rsidRDefault="00E6392B">
            <w:pPr>
              <w:pStyle w:val="TableParagraph"/>
              <w:spacing w:line="263" w:lineRule="exact"/>
              <w:ind w:left="17"/>
              <w:jc w:val="center"/>
              <w:rPr>
                <w:sz w:val="24"/>
              </w:rPr>
            </w:pPr>
            <w:r>
              <w:rPr>
                <w:sz w:val="24"/>
              </w:rPr>
              <w:t>3</w:t>
            </w:r>
          </w:p>
        </w:tc>
        <w:tc>
          <w:tcPr>
            <w:tcW w:w="712" w:type="dxa"/>
          </w:tcPr>
          <w:p w14:paraId="39D7EA01" w14:textId="77777777" w:rsidR="00C62228" w:rsidRDefault="00C62228">
            <w:pPr>
              <w:pStyle w:val="TableParagraph"/>
            </w:pPr>
          </w:p>
        </w:tc>
      </w:tr>
      <w:tr w:rsidR="00C62228" w14:paraId="7A5D72AB" w14:textId="77777777">
        <w:trPr>
          <w:trHeight w:val="554"/>
        </w:trPr>
        <w:tc>
          <w:tcPr>
            <w:tcW w:w="1066" w:type="dxa"/>
          </w:tcPr>
          <w:p w14:paraId="41D79BF0" w14:textId="77777777" w:rsidR="00C62228" w:rsidRDefault="00C62228">
            <w:pPr>
              <w:pStyle w:val="TableParagraph"/>
            </w:pPr>
          </w:p>
        </w:tc>
        <w:tc>
          <w:tcPr>
            <w:tcW w:w="3510" w:type="dxa"/>
          </w:tcPr>
          <w:p w14:paraId="0786214E" w14:textId="77777777" w:rsidR="00C62228" w:rsidRDefault="00E6392B">
            <w:pPr>
              <w:pStyle w:val="TableParagraph"/>
              <w:spacing w:line="263" w:lineRule="exact"/>
              <w:ind w:left="13"/>
              <w:rPr>
                <w:sz w:val="24"/>
              </w:rPr>
            </w:pPr>
            <w:r>
              <w:rPr>
                <w:sz w:val="24"/>
              </w:rPr>
              <w:t>Training and Development –</w:t>
            </w:r>
          </w:p>
          <w:p w14:paraId="3FB85C04" w14:textId="77777777" w:rsidR="00C62228" w:rsidRDefault="00E6392B">
            <w:pPr>
              <w:pStyle w:val="TableParagraph"/>
              <w:spacing w:line="271" w:lineRule="exact"/>
              <w:ind w:left="13"/>
              <w:rPr>
                <w:sz w:val="24"/>
              </w:rPr>
            </w:pPr>
            <w:r>
              <w:rPr>
                <w:sz w:val="24"/>
              </w:rPr>
              <w:t>Systems Strategies and Practices</w:t>
            </w:r>
          </w:p>
        </w:tc>
        <w:tc>
          <w:tcPr>
            <w:tcW w:w="1279" w:type="dxa"/>
          </w:tcPr>
          <w:p w14:paraId="1EAEE583" w14:textId="77777777" w:rsidR="00C62228" w:rsidRDefault="00E6392B">
            <w:pPr>
              <w:pStyle w:val="TableParagraph"/>
              <w:spacing w:line="265" w:lineRule="exact"/>
              <w:ind w:left="15"/>
              <w:jc w:val="center"/>
              <w:rPr>
                <w:sz w:val="24"/>
              </w:rPr>
            </w:pPr>
            <w:r>
              <w:rPr>
                <w:sz w:val="24"/>
              </w:rPr>
              <w:t>3</w:t>
            </w:r>
          </w:p>
        </w:tc>
        <w:tc>
          <w:tcPr>
            <w:tcW w:w="1080" w:type="dxa"/>
          </w:tcPr>
          <w:p w14:paraId="36A7A72F" w14:textId="77777777" w:rsidR="00C62228" w:rsidRDefault="00E6392B">
            <w:pPr>
              <w:pStyle w:val="TableParagraph"/>
              <w:spacing w:line="265" w:lineRule="exact"/>
              <w:ind w:left="16"/>
              <w:jc w:val="center"/>
              <w:rPr>
                <w:sz w:val="24"/>
              </w:rPr>
            </w:pPr>
            <w:r>
              <w:rPr>
                <w:w w:val="99"/>
                <w:sz w:val="24"/>
              </w:rPr>
              <w:t>-</w:t>
            </w:r>
          </w:p>
        </w:tc>
        <w:tc>
          <w:tcPr>
            <w:tcW w:w="1259" w:type="dxa"/>
          </w:tcPr>
          <w:p w14:paraId="58C592AF" w14:textId="77777777" w:rsidR="00C62228" w:rsidRDefault="00E6392B">
            <w:pPr>
              <w:pStyle w:val="TableParagraph"/>
              <w:spacing w:line="265" w:lineRule="exact"/>
              <w:ind w:right="566"/>
              <w:jc w:val="right"/>
              <w:rPr>
                <w:sz w:val="24"/>
              </w:rPr>
            </w:pPr>
            <w:r>
              <w:rPr>
                <w:w w:val="99"/>
                <w:sz w:val="24"/>
              </w:rPr>
              <w:t>-</w:t>
            </w:r>
          </w:p>
        </w:tc>
        <w:tc>
          <w:tcPr>
            <w:tcW w:w="902" w:type="dxa"/>
          </w:tcPr>
          <w:p w14:paraId="2E9930E5" w14:textId="77777777" w:rsidR="00C62228" w:rsidRDefault="00E6392B">
            <w:pPr>
              <w:pStyle w:val="TableParagraph"/>
              <w:spacing w:line="265" w:lineRule="exact"/>
              <w:ind w:left="17"/>
              <w:jc w:val="center"/>
              <w:rPr>
                <w:sz w:val="24"/>
              </w:rPr>
            </w:pPr>
            <w:r>
              <w:rPr>
                <w:sz w:val="24"/>
              </w:rPr>
              <w:t>3</w:t>
            </w:r>
          </w:p>
        </w:tc>
        <w:tc>
          <w:tcPr>
            <w:tcW w:w="712" w:type="dxa"/>
          </w:tcPr>
          <w:p w14:paraId="45F59B8E" w14:textId="77777777" w:rsidR="00C62228" w:rsidRDefault="00C62228">
            <w:pPr>
              <w:pStyle w:val="TableParagraph"/>
            </w:pPr>
          </w:p>
        </w:tc>
      </w:tr>
      <w:tr w:rsidR="00C62228" w14:paraId="02C4A852" w14:textId="77777777">
        <w:trPr>
          <w:trHeight w:val="551"/>
        </w:trPr>
        <w:tc>
          <w:tcPr>
            <w:tcW w:w="1066" w:type="dxa"/>
          </w:tcPr>
          <w:p w14:paraId="6E051363" w14:textId="77777777" w:rsidR="00C62228" w:rsidRDefault="00C62228">
            <w:pPr>
              <w:pStyle w:val="TableParagraph"/>
            </w:pPr>
          </w:p>
        </w:tc>
        <w:tc>
          <w:tcPr>
            <w:tcW w:w="3510" w:type="dxa"/>
          </w:tcPr>
          <w:p w14:paraId="53C5B42D" w14:textId="77777777" w:rsidR="00C62228" w:rsidRDefault="00E6392B">
            <w:pPr>
              <w:pStyle w:val="TableParagraph"/>
              <w:spacing w:line="260" w:lineRule="exact"/>
              <w:ind w:left="13"/>
              <w:rPr>
                <w:sz w:val="24"/>
              </w:rPr>
            </w:pPr>
            <w:r>
              <w:rPr>
                <w:sz w:val="24"/>
              </w:rPr>
              <w:t>Recruitment Selection and</w:t>
            </w:r>
          </w:p>
          <w:p w14:paraId="629DFBE3" w14:textId="77777777" w:rsidR="00C62228" w:rsidRDefault="00E6392B">
            <w:pPr>
              <w:pStyle w:val="TableParagraph"/>
              <w:spacing w:line="271" w:lineRule="exact"/>
              <w:ind w:left="13"/>
              <w:rPr>
                <w:sz w:val="24"/>
              </w:rPr>
            </w:pPr>
            <w:r>
              <w:rPr>
                <w:sz w:val="24"/>
              </w:rPr>
              <w:t>Retention</w:t>
            </w:r>
          </w:p>
        </w:tc>
        <w:tc>
          <w:tcPr>
            <w:tcW w:w="1279" w:type="dxa"/>
          </w:tcPr>
          <w:p w14:paraId="61D50FA0" w14:textId="77777777" w:rsidR="00C62228" w:rsidRDefault="00E6392B">
            <w:pPr>
              <w:pStyle w:val="TableParagraph"/>
              <w:spacing w:line="263" w:lineRule="exact"/>
              <w:ind w:left="15"/>
              <w:jc w:val="center"/>
              <w:rPr>
                <w:sz w:val="24"/>
              </w:rPr>
            </w:pPr>
            <w:r>
              <w:rPr>
                <w:sz w:val="24"/>
              </w:rPr>
              <w:t>3</w:t>
            </w:r>
          </w:p>
        </w:tc>
        <w:tc>
          <w:tcPr>
            <w:tcW w:w="1080" w:type="dxa"/>
          </w:tcPr>
          <w:p w14:paraId="45C55700" w14:textId="77777777" w:rsidR="00C62228" w:rsidRDefault="00E6392B">
            <w:pPr>
              <w:pStyle w:val="TableParagraph"/>
              <w:spacing w:line="263" w:lineRule="exact"/>
              <w:ind w:left="16"/>
              <w:jc w:val="center"/>
              <w:rPr>
                <w:sz w:val="24"/>
              </w:rPr>
            </w:pPr>
            <w:r>
              <w:rPr>
                <w:w w:val="99"/>
                <w:sz w:val="24"/>
              </w:rPr>
              <w:t>-</w:t>
            </w:r>
          </w:p>
        </w:tc>
        <w:tc>
          <w:tcPr>
            <w:tcW w:w="1259" w:type="dxa"/>
          </w:tcPr>
          <w:p w14:paraId="3EA767BA" w14:textId="77777777" w:rsidR="00C62228" w:rsidRDefault="00E6392B">
            <w:pPr>
              <w:pStyle w:val="TableParagraph"/>
              <w:spacing w:line="263" w:lineRule="exact"/>
              <w:ind w:right="566"/>
              <w:jc w:val="right"/>
              <w:rPr>
                <w:sz w:val="24"/>
              </w:rPr>
            </w:pPr>
            <w:r>
              <w:rPr>
                <w:w w:val="99"/>
                <w:sz w:val="24"/>
              </w:rPr>
              <w:t>-</w:t>
            </w:r>
          </w:p>
        </w:tc>
        <w:tc>
          <w:tcPr>
            <w:tcW w:w="902" w:type="dxa"/>
          </w:tcPr>
          <w:p w14:paraId="37432469" w14:textId="77777777" w:rsidR="00C62228" w:rsidRDefault="00E6392B">
            <w:pPr>
              <w:pStyle w:val="TableParagraph"/>
              <w:spacing w:line="263" w:lineRule="exact"/>
              <w:ind w:left="17"/>
              <w:jc w:val="center"/>
              <w:rPr>
                <w:sz w:val="24"/>
              </w:rPr>
            </w:pPr>
            <w:r>
              <w:rPr>
                <w:sz w:val="24"/>
              </w:rPr>
              <w:t>3</w:t>
            </w:r>
          </w:p>
        </w:tc>
        <w:tc>
          <w:tcPr>
            <w:tcW w:w="712" w:type="dxa"/>
          </w:tcPr>
          <w:p w14:paraId="25D8A1D1" w14:textId="77777777" w:rsidR="00C62228" w:rsidRDefault="00C62228">
            <w:pPr>
              <w:pStyle w:val="TableParagraph"/>
            </w:pPr>
          </w:p>
        </w:tc>
      </w:tr>
      <w:tr w:rsidR="00C62228" w14:paraId="0680C0F3" w14:textId="77777777">
        <w:trPr>
          <w:trHeight w:val="551"/>
        </w:trPr>
        <w:tc>
          <w:tcPr>
            <w:tcW w:w="1066" w:type="dxa"/>
          </w:tcPr>
          <w:p w14:paraId="4D79F9A7" w14:textId="77777777" w:rsidR="00C62228" w:rsidRDefault="00C62228">
            <w:pPr>
              <w:pStyle w:val="TableParagraph"/>
            </w:pPr>
          </w:p>
        </w:tc>
        <w:tc>
          <w:tcPr>
            <w:tcW w:w="3510" w:type="dxa"/>
          </w:tcPr>
          <w:p w14:paraId="5B6B476C" w14:textId="77777777" w:rsidR="00C62228" w:rsidRDefault="00E6392B">
            <w:pPr>
              <w:pStyle w:val="TableParagraph"/>
              <w:spacing w:line="260" w:lineRule="exact"/>
              <w:ind w:left="13"/>
              <w:rPr>
                <w:sz w:val="24"/>
              </w:rPr>
            </w:pPr>
            <w:r>
              <w:rPr>
                <w:sz w:val="24"/>
              </w:rPr>
              <w:t>Compensation and Reward</w:t>
            </w:r>
          </w:p>
          <w:p w14:paraId="3D9FDD37" w14:textId="77777777" w:rsidR="00C62228" w:rsidRDefault="00E6392B">
            <w:pPr>
              <w:pStyle w:val="TableParagraph"/>
              <w:spacing w:line="271" w:lineRule="exact"/>
              <w:ind w:left="13"/>
              <w:rPr>
                <w:sz w:val="24"/>
              </w:rPr>
            </w:pPr>
            <w:r>
              <w:rPr>
                <w:sz w:val="24"/>
              </w:rPr>
              <w:t>Management</w:t>
            </w:r>
          </w:p>
        </w:tc>
        <w:tc>
          <w:tcPr>
            <w:tcW w:w="1279" w:type="dxa"/>
          </w:tcPr>
          <w:p w14:paraId="38F65ECC" w14:textId="77777777" w:rsidR="00C62228" w:rsidRDefault="00E6392B">
            <w:pPr>
              <w:pStyle w:val="TableParagraph"/>
              <w:spacing w:line="263" w:lineRule="exact"/>
              <w:ind w:left="15"/>
              <w:jc w:val="center"/>
              <w:rPr>
                <w:sz w:val="24"/>
              </w:rPr>
            </w:pPr>
            <w:r>
              <w:rPr>
                <w:sz w:val="24"/>
              </w:rPr>
              <w:t>3</w:t>
            </w:r>
          </w:p>
        </w:tc>
        <w:tc>
          <w:tcPr>
            <w:tcW w:w="1080" w:type="dxa"/>
          </w:tcPr>
          <w:p w14:paraId="5E9F8D73" w14:textId="77777777" w:rsidR="00C62228" w:rsidRDefault="00E6392B">
            <w:pPr>
              <w:pStyle w:val="TableParagraph"/>
              <w:spacing w:line="263" w:lineRule="exact"/>
              <w:ind w:left="16"/>
              <w:jc w:val="center"/>
              <w:rPr>
                <w:sz w:val="24"/>
              </w:rPr>
            </w:pPr>
            <w:r>
              <w:rPr>
                <w:w w:val="99"/>
                <w:sz w:val="24"/>
              </w:rPr>
              <w:t>-</w:t>
            </w:r>
          </w:p>
        </w:tc>
        <w:tc>
          <w:tcPr>
            <w:tcW w:w="1259" w:type="dxa"/>
          </w:tcPr>
          <w:p w14:paraId="2A0270B6" w14:textId="77777777" w:rsidR="00C62228" w:rsidRDefault="00E6392B">
            <w:pPr>
              <w:pStyle w:val="TableParagraph"/>
              <w:spacing w:line="263" w:lineRule="exact"/>
              <w:ind w:right="566"/>
              <w:jc w:val="right"/>
              <w:rPr>
                <w:sz w:val="24"/>
              </w:rPr>
            </w:pPr>
            <w:r>
              <w:rPr>
                <w:w w:val="99"/>
                <w:sz w:val="24"/>
              </w:rPr>
              <w:t>-</w:t>
            </w:r>
          </w:p>
        </w:tc>
        <w:tc>
          <w:tcPr>
            <w:tcW w:w="902" w:type="dxa"/>
          </w:tcPr>
          <w:p w14:paraId="3AAABA3A" w14:textId="77777777" w:rsidR="00C62228" w:rsidRDefault="00E6392B">
            <w:pPr>
              <w:pStyle w:val="TableParagraph"/>
              <w:spacing w:line="263" w:lineRule="exact"/>
              <w:ind w:left="17"/>
              <w:jc w:val="center"/>
              <w:rPr>
                <w:sz w:val="24"/>
              </w:rPr>
            </w:pPr>
            <w:r>
              <w:rPr>
                <w:sz w:val="24"/>
              </w:rPr>
              <w:t>3</w:t>
            </w:r>
          </w:p>
        </w:tc>
        <w:tc>
          <w:tcPr>
            <w:tcW w:w="712" w:type="dxa"/>
          </w:tcPr>
          <w:p w14:paraId="42B7212E" w14:textId="77777777" w:rsidR="00C62228" w:rsidRDefault="00C62228">
            <w:pPr>
              <w:pStyle w:val="TableParagraph"/>
            </w:pPr>
          </w:p>
        </w:tc>
      </w:tr>
      <w:tr w:rsidR="00C62228" w14:paraId="7DF622C0" w14:textId="77777777">
        <w:trPr>
          <w:trHeight w:val="553"/>
        </w:trPr>
        <w:tc>
          <w:tcPr>
            <w:tcW w:w="1066" w:type="dxa"/>
          </w:tcPr>
          <w:p w14:paraId="1476D896" w14:textId="77777777" w:rsidR="00C62228" w:rsidRDefault="00C62228">
            <w:pPr>
              <w:pStyle w:val="TableParagraph"/>
            </w:pPr>
          </w:p>
        </w:tc>
        <w:tc>
          <w:tcPr>
            <w:tcW w:w="3510" w:type="dxa"/>
          </w:tcPr>
          <w:p w14:paraId="2E5FAFB6" w14:textId="77777777" w:rsidR="00C62228" w:rsidRDefault="00E6392B">
            <w:pPr>
              <w:pStyle w:val="TableParagraph"/>
              <w:spacing w:line="263" w:lineRule="exact"/>
              <w:ind w:left="13"/>
              <w:rPr>
                <w:sz w:val="24"/>
              </w:rPr>
            </w:pPr>
            <w:r>
              <w:rPr>
                <w:sz w:val="24"/>
              </w:rPr>
              <w:t>International Human Resource</w:t>
            </w:r>
          </w:p>
          <w:p w14:paraId="27E49BF4" w14:textId="77777777" w:rsidR="00C62228" w:rsidRDefault="00E6392B">
            <w:pPr>
              <w:pStyle w:val="TableParagraph"/>
              <w:spacing w:line="271" w:lineRule="exact"/>
              <w:ind w:left="13"/>
              <w:rPr>
                <w:sz w:val="24"/>
              </w:rPr>
            </w:pPr>
            <w:r>
              <w:rPr>
                <w:sz w:val="24"/>
              </w:rPr>
              <w:t>Management</w:t>
            </w:r>
          </w:p>
        </w:tc>
        <w:tc>
          <w:tcPr>
            <w:tcW w:w="1279" w:type="dxa"/>
          </w:tcPr>
          <w:p w14:paraId="083FBA62" w14:textId="77777777" w:rsidR="00C62228" w:rsidRDefault="00E6392B">
            <w:pPr>
              <w:pStyle w:val="TableParagraph"/>
              <w:spacing w:line="265" w:lineRule="exact"/>
              <w:ind w:left="15"/>
              <w:jc w:val="center"/>
              <w:rPr>
                <w:sz w:val="24"/>
              </w:rPr>
            </w:pPr>
            <w:r>
              <w:rPr>
                <w:sz w:val="24"/>
              </w:rPr>
              <w:t>3</w:t>
            </w:r>
          </w:p>
        </w:tc>
        <w:tc>
          <w:tcPr>
            <w:tcW w:w="1080" w:type="dxa"/>
          </w:tcPr>
          <w:p w14:paraId="0FDDF3CF" w14:textId="77777777" w:rsidR="00C62228" w:rsidRDefault="00E6392B">
            <w:pPr>
              <w:pStyle w:val="TableParagraph"/>
              <w:spacing w:line="265" w:lineRule="exact"/>
              <w:ind w:left="16"/>
              <w:jc w:val="center"/>
              <w:rPr>
                <w:sz w:val="24"/>
              </w:rPr>
            </w:pPr>
            <w:r>
              <w:rPr>
                <w:w w:val="99"/>
                <w:sz w:val="24"/>
              </w:rPr>
              <w:t>-</w:t>
            </w:r>
          </w:p>
        </w:tc>
        <w:tc>
          <w:tcPr>
            <w:tcW w:w="1259" w:type="dxa"/>
          </w:tcPr>
          <w:p w14:paraId="50DEF423" w14:textId="77777777" w:rsidR="00C62228" w:rsidRDefault="00E6392B">
            <w:pPr>
              <w:pStyle w:val="TableParagraph"/>
              <w:spacing w:line="265" w:lineRule="exact"/>
              <w:ind w:right="566"/>
              <w:jc w:val="right"/>
              <w:rPr>
                <w:sz w:val="24"/>
              </w:rPr>
            </w:pPr>
            <w:r>
              <w:rPr>
                <w:w w:val="99"/>
                <w:sz w:val="24"/>
              </w:rPr>
              <w:t>-</w:t>
            </w:r>
          </w:p>
        </w:tc>
        <w:tc>
          <w:tcPr>
            <w:tcW w:w="902" w:type="dxa"/>
          </w:tcPr>
          <w:p w14:paraId="1448B570" w14:textId="77777777" w:rsidR="00C62228" w:rsidRDefault="00E6392B">
            <w:pPr>
              <w:pStyle w:val="TableParagraph"/>
              <w:spacing w:line="265" w:lineRule="exact"/>
              <w:ind w:left="17"/>
              <w:jc w:val="center"/>
              <w:rPr>
                <w:sz w:val="24"/>
              </w:rPr>
            </w:pPr>
            <w:r>
              <w:rPr>
                <w:sz w:val="24"/>
              </w:rPr>
              <w:t>3</w:t>
            </w:r>
          </w:p>
        </w:tc>
        <w:tc>
          <w:tcPr>
            <w:tcW w:w="712" w:type="dxa"/>
          </w:tcPr>
          <w:p w14:paraId="4465518B" w14:textId="77777777" w:rsidR="00C62228" w:rsidRDefault="00C62228">
            <w:pPr>
              <w:pStyle w:val="TableParagraph"/>
            </w:pPr>
          </w:p>
        </w:tc>
      </w:tr>
      <w:tr w:rsidR="00C62228" w14:paraId="4BC67DA8" w14:textId="77777777">
        <w:trPr>
          <w:trHeight w:val="551"/>
        </w:trPr>
        <w:tc>
          <w:tcPr>
            <w:tcW w:w="1066" w:type="dxa"/>
          </w:tcPr>
          <w:p w14:paraId="66A0171C" w14:textId="77777777" w:rsidR="00C62228" w:rsidRDefault="00C62228">
            <w:pPr>
              <w:pStyle w:val="TableParagraph"/>
            </w:pPr>
          </w:p>
        </w:tc>
        <w:tc>
          <w:tcPr>
            <w:tcW w:w="3510" w:type="dxa"/>
          </w:tcPr>
          <w:p w14:paraId="26A374A6" w14:textId="77777777" w:rsidR="00C62228" w:rsidRDefault="00E6392B">
            <w:pPr>
              <w:pStyle w:val="TableParagraph"/>
              <w:spacing w:line="260" w:lineRule="exact"/>
              <w:ind w:left="13"/>
              <w:rPr>
                <w:sz w:val="24"/>
              </w:rPr>
            </w:pPr>
            <w:r>
              <w:rPr>
                <w:sz w:val="24"/>
              </w:rPr>
              <w:t>Industrial Relations and Labour</w:t>
            </w:r>
          </w:p>
          <w:p w14:paraId="67BED839" w14:textId="77777777" w:rsidR="00C62228" w:rsidRDefault="00E6392B">
            <w:pPr>
              <w:pStyle w:val="TableParagraph"/>
              <w:spacing w:line="271" w:lineRule="exact"/>
              <w:ind w:left="13"/>
              <w:rPr>
                <w:sz w:val="24"/>
              </w:rPr>
            </w:pPr>
            <w:r>
              <w:rPr>
                <w:sz w:val="24"/>
              </w:rPr>
              <w:t>Laws</w:t>
            </w:r>
          </w:p>
        </w:tc>
        <w:tc>
          <w:tcPr>
            <w:tcW w:w="1279" w:type="dxa"/>
          </w:tcPr>
          <w:p w14:paraId="1F79ED55" w14:textId="77777777" w:rsidR="00C62228" w:rsidRDefault="00E6392B">
            <w:pPr>
              <w:pStyle w:val="TableParagraph"/>
              <w:spacing w:line="263" w:lineRule="exact"/>
              <w:ind w:left="15"/>
              <w:jc w:val="center"/>
              <w:rPr>
                <w:sz w:val="24"/>
              </w:rPr>
            </w:pPr>
            <w:r>
              <w:rPr>
                <w:sz w:val="24"/>
              </w:rPr>
              <w:t>3</w:t>
            </w:r>
          </w:p>
        </w:tc>
        <w:tc>
          <w:tcPr>
            <w:tcW w:w="1080" w:type="dxa"/>
          </w:tcPr>
          <w:p w14:paraId="23929B90" w14:textId="77777777" w:rsidR="00C62228" w:rsidRDefault="00E6392B">
            <w:pPr>
              <w:pStyle w:val="TableParagraph"/>
              <w:spacing w:line="263" w:lineRule="exact"/>
              <w:ind w:left="16"/>
              <w:jc w:val="center"/>
              <w:rPr>
                <w:sz w:val="24"/>
              </w:rPr>
            </w:pPr>
            <w:r>
              <w:rPr>
                <w:w w:val="99"/>
                <w:sz w:val="24"/>
              </w:rPr>
              <w:t>-</w:t>
            </w:r>
          </w:p>
        </w:tc>
        <w:tc>
          <w:tcPr>
            <w:tcW w:w="1259" w:type="dxa"/>
          </w:tcPr>
          <w:p w14:paraId="4A66BA4E" w14:textId="77777777" w:rsidR="00C62228" w:rsidRDefault="00E6392B">
            <w:pPr>
              <w:pStyle w:val="TableParagraph"/>
              <w:spacing w:line="263" w:lineRule="exact"/>
              <w:ind w:right="566"/>
              <w:jc w:val="right"/>
              <w:rPr>
                <w:sz w:val="24"/>
              </w:rPr>
            </w:pPr>
            <w:r>
              <w:rPr>
                <w:w w:val="99"/>
                <w:sz w:val="24"/>
              </w:rPr>
              <w:t>-</w:t>
            </w:r>
          </w:p>
        </w:tc>
        <w:tc>
          <w:tcPr>
            <w:tcW w:w="902" w:type="dxa"/>
          </w:tcPr>
          <w:p w14:paraId="620617C1" w14:textId="77777777" w:rsidR="00C62228" w:rsidRDefault="00E6392B">
            <w:pPr>
              <w:pStyle w:val="TableParagraph"/>
              <w:spacing w:line="263" w:lineRule="exact"/>
              <w:ind w:left="17"/>
              <w:jc w:val="center"/>
              <w:rPr>
                <w:sz w:val="24"/>
              </w:rPr>
            </w:pPr>
            <w:r>
              <w:rPr>
                <w:sz w:val="24"/>
              </w:rPr>
              <w:t>3</w:t>
            </w:r>
          </w:p>
        </w:tc>
        <w:tc>
          <w:tcPr>
            <w:tcW w:w="712" w:type="dxa"/>
          </w:tcPr>
          <w:p w14:paraId="1ECA23A7" w14:textId="77777777" w:rsidR="00C62228" w:rsidRDefault="00C62228">
            <w:pPr>
              <w:pStyle w:val="TableParagraph"/>
            </w:pPr>
          </w:p>
        </w:tc>
      </w:tr>
      <w:tr w:rsidR="00C62228" w14:paraId="682C9DDF" w14:textId="77777777">
        <w:trPr>
          <w:trHeight w:val="551"/>
        </w:trPr>
        <w:tc>
          <w:tcPr>
            <w:tcW w:w="1066" w:type="dxa"/>
          </w:tcPr>
          <w:p w14:paraId="18CF7485" w14:textId="77777777" w:rsidR="00C62228" w:rsidRDefault="00C62228">
            <w:pPr>
              <w:pStyle w:val="TableParagraph"/>
            </w:pPr>
          </w:p>
        </w:tc>
        <w:tc>
          <w:tcPr>
            <w:tcW w:w="3510" w:type="dxa"/>
          </w:tcPr>
          <w:p w14:paraId="69B5C7AA" w14:textId="77777777" w:rsidR="00C62228" w:rsidRDefault="00E6392B">
            <w:pPr>
              <w:pStyle w:val="TableParagraph"/>
              <w:spacing w:line="260" w:lineRule="exact"/>
              <w:ind w:left="13"/>
              <w:rPr>
                <w:sz w:val="24"/>
              </w:rPr>
            </w:pPr>
            <w:r>
              <w:rPr>
                <w:sz w:val="24"/>
              </w:rPr>
              <w:t>Strategic Human Resource</w:t>
            </w:r>
          </w:p>
          <w:p w14:paraId="7DB9AB2E" w14:textId="77777777" w:rsidR="00C62228" w:rsidRDefault="00E6392B">
            <w:pPr>
              <w:pStyle w:val="TableParagraph"/>
              <w:spacing w:line="271" w:lineRule="exact"/>
              <w:ind w:left="13"/>
              <w:rPr>
                <w:sz w:val="24"/>
              </w:rPr>
            </w:pPr>
            <w:r>
              <w:rPr>
                <w:sz w:val="24"/>
              </w:rPr>
              <w:t>Management</w:t>
            </w:r>
          </w:p>
        </w:tc>
        <w:tc>
          <w:tcPr>
            <w:tcW w:w="1279" w:type="dxa"/>
          </w:tcPr>
          <w:p w14:paraId="56E90F87" w14:textId="77777777" w:rsidR="00C62228" w:rsidRDefault="00E6392B">
            <w:pPr>
              <w:pStyle w:val="TableParagraph"/>
              <w:spacing w:line="263" w:lineRule="exact"/>
              <w:ind w:left="15"/>
              <w:jc w:val="center"/>
              <w:rPr>
                <w:sz w:val="24"/>
              </w:rPr>
            </w:pPr>
            <w:r>
              <w:rPr>
                <w:sz w:val="24"/>
              </w:rPr>
              <w:t>3</w:t>
            </w:r>
          </w:p>
        </w:tc>
        <w:tc>
          <w:tcPr>
            <w:tcW w:w="1080" w:type="dxa"/>
          </w:tcPr>
          <w:p w14:paraId="460585C9" w14:textId="77777777" w:rsidR="00C62228" w:rsidRDefault="00E6392B">
            <w:pPr>
              <w:pStyle w:val="TableParagraph"/>
              <w:spacing w:line="263" w:lineRule="exact"/>
              <w:ind w:left="16"/>
              <w:jc w:val="center"/>
              <w:rPr>
                <w:sz w:val="24"/>
              </w:rPr>
            </w:pPr>
            <w:r>
              <w:rPr>
                <w:w w:val="99"/>
                <w:sz w:val="24"/>
              </w:rPr>
              <w:t>-</w:t>
            </w:r>
          </w:p>
        </w:tc>
        <w:tc>
          <w:tcPr>
            <w:tcW w:w="1259" w:type="dxa"/>
          </w:tcPr>
          <w:p w14:paraId="5CEA3E65" w14:textId="77777777" w:rsidR="00C62228" w:rsidRDefault="00E6392B">
            <w:pPr>
              <w:pStyle w:val="TableParagraph"/>
              <w:spacing w:line="263" w:lineRule="exact"/>
              <w:ind w:right="566"/>
              <w:jc w:val="right"/>
              <w:rPr>
                <w:sz w:val="24"/>
              </w:rPr>
            </w:pPr>
            <w:r>
              <w:rPr>
                <w:w w:val="99"/>
                <w:sz w:val="24"/>
              </w:rPr>
              <w:t>-</w:t>
            </w:r>
          </w:p>
        </w:tc>
        <w:tc>
          <w:tcPr>
            <w:tcW w:w="902" w:type="dxa"/>
          </w:tcPr>
          <w:p w14:paraId="21688262" w14:textId="77777777" w:rsidR="00C62228" w:rsidRDefault="00E6392B">
            <w:pPr>
              <w:pStyle w:val="TableParagraph"/>
              <w:spacing w:line="263" w:lineRule="exact"/>
              <w:ind w:left="17"/>
              <w:jc w:val="center"/>
              <w:rPr>
                <w:sz w:val="24"/>
              </w:rPr>
            </w:pPr>
            <w:r>
              <w:rPr>
                <w:sz w:val="24"/>
              </w:rPr>
              <w:t>3</w:t>
            </w:r>
          </w:p>
        </w:tc>
        <w:tc>
          <w:tcPr>
            <w:tcW w:w="712" w:type="dxa"/>
          </w:tcPr>
          <w:p w14:paraId="415EAD56" w14:textId="77777777" w:rsidR="00C62228" w:rsidRDefault="00C62228">
            <w:pPr>
              <w:pStyle w:val="TableParagraph"/>
            </w:pPr>
          </w:p>
        </w:tc>
      </w:tr>
      <w:tr w:rsidR="00C62228" w14:paraId="2EC13A9B" w14:textId="77777777">
        <w:trPr>
          <w:trHeight w:val="318"/>
        </w:trPr>
        <w:tc>
          <w:tcPr>
            <w:tcW w:w="1066" w:type="dxa"/>
          </w:tcPr>
          <w:p w14:paraId="12B167DB" w14:textId="77777777" w:rsidR="00C62228" w:rsidRDefault="00C62228">
            <w:pPr>
              <w:pStyle w:val="TableParagraph"/>
            </w:pPr>
          </w:p>
        </w:tc>
        <w:tc>
          <w:tcPr>
            <w:tcW w:w="3510" w:type="dxa"/>
          </w:tcPr>
          <w:p w14:paraId="3AE9E8FE" w14:textId="77777777" w:rsidR="00C62228" w:rsidRDefault="00C62228">
            <w:pPr>
              <w:pStyle w:val="TableParagraph"/>
            </w:pPr>
          </w:p>
        </w:tc>
        <w:tc>
          <w:tcPr>
            <w:tcW w:w="1279" w:type="dxa"/>
          </w:tcPr>
          <w:p w14:paraId="3A9C2719" w14:textId="77777777" w:rsidR="00C62228" w:rsidRDefault="00C62228">
            <w:pPr>
              <w:pStyle w:val="TableParagraph"/>
            </w:pPr>
          </w:p>
        </w:tc>
        <w:tc>
          <w:tcPr>
            <w:tcW w:w="1080" w:type="dxa"/>
          </w:tcPr>
          <w:p w14:paraId="1394C739" w14:textId="77777777" w:rsidR="00C62228" w:rsidRDefault="00C62228">
            <w:pPr>
              <w:pStyle w:val="TableParagraph"/>
            </w:pPr>
          </w:p>
        </w:tc>
        <w:tc>
          <w:tcPr>
            <w:tcW w:w="1259" w:type="dxa"/>
          </w:tcPr>
          <w:p w14:paraId="4DAB80B7" w14:textId="77777777" w:rsidR="00C62228" w:rsidRDefault="00C62228">
            <w:pPr>
              <w:pStyle w:val="TableParagraph"/>
            </w:pPr>
          </w:p>
        </w:tc>
        <w:tc>
          <w:tcPr>
            <w:tcW w:w="902" w:type="dxa"/>
          </w:tcPr>
          <w:p w14:paraId="4775D05C" w14:textId="77777777" w:rsidR="00C62228" w:rsidRDefault="00C62228">
            <w:pPr>
              <w:pStyle w:val="TableParagraph"/>
            </w:pPr>
          </w:p>
        </w:tc>
        <w:tc>
          <w:tcPr>
            <w:tcW w:w="712" w:type="dxa"/>
          </w:tcPr>
          <w:p w14:paraId="0DC73822" w14:textId="77777777" w:rsidR="00C62228" w:rsidRDefault="00C62228">
            <w:pPr>
              <w:pStyle w:val="TableParagraph"/>
            </w:pPr>
          </w:p>
        </w:tc>
      </w:tr>
      <w:tr w:rsidR="00C62228" w14:paraId="75B6F116" w14:textId="77777777">
        <w:trPr>
          <w:trHeight w:val="316"/>
        </w:trPr>
        <w:tc>
          <w:tcPr>
            <w:tcW w:w="9808" w:type="dxa"/>
            <w:gridSpan w:val="7"/>
          </w:tcPr>
          <w:p w14:paraId="45F2265F" w14:textId="77777777" w:rsidR="00C62228" w:rsidRDefault="00E6392B">
            <w:pPr>
              <w:pStyle w:val="TableParagraph"/>
              <w:spacing w:line="268" w:lineRule="exact"/>
              <w:ind w:left="9"/>
              <w:rPr>
                <w:b/>
                <w:sz w:val="24"/>
              </w:rPr>
            </w:pPr>
            <w:r>
              <w:rPr>
                <w:b/>
                <w:sz w:val="24"/>
              </w:rPr>
              <w:t>FINANCE</w:t>
            </w:r>
          </w:p>
        </w:tc>
      </w:tr>
      <w:tr w:rsidR="00C62228" w14:paraId="2D550D71" w14:textId="77777777">
        <w:trPr>
          <w:trHeight w:val="553"/>
        </w:trPr>
        <w:tc>
          <w:tcPr>
            <w:tcW w:w="1066" w:type="dxa"/>
          </w:tcPr>
          <w:p w14:paraId="064BCC63" w14:textId="77777777" w:rsidR="00C62228" w:rsidRDefault="00C62228">
            <w:pPr>
              <w:pStyle w:val="TableParagraph"/>
            </w:pPr>
          </w:p>
        </w:tc>
        <w:tc>
          <w:tcPr>
            <w:tcW w:w="3510" w:type="dxa"/>
          </w:tcPr>
          <w:p w14:paraId="24EC9AF4" w14:textId="77777777" w:rsidR="00C62228" w:rsidRDefault="00E6392B">
            <w:pPr>
              <w:pStyle w:val="TableParagraph"/>
              <w:spacing w:line="263" w:lineRule="exact"/>
              <w:ind w:left="13"/>
              <w:rPr>
                <w:sz w:val="24"/>
              </w:rPr>
            </w:pPr>
            <w:r>
              <w:rPr>
                <w:sz w:val="24"/>
              </w:rPr>
              <w:t>Corporate Restructuring, Mergers</w:t>
            </w:r>
          </w:p>
          <w:p w14:paraId="240143D5" w14:textId="77777777" w:rsidR="00C62228" w:rsidRDefault="00E6392B">
            <w:pPr>
              <w:pStyle w:val="TableParagraph"/>
              <w:spacing w:line="271" w:lineRule="exact"/>
              <w:ind w:left="13"/>
              <w:rPr>
                <w:sz w:val="24"/>
              </w:rPr>
            </w:pPr>
            <w:r>
              <w:rPr>
                <w:sz w:val="24"/>
              </w:rPr>
              <w:t>and Acquisitions</w:t>
            </w:r>
          </w:p>
        </w:tc>
        <w:tc>
          <w:tcPr>
            <w:tcW w:w="1279" w:type="dxa"/>
          </w:tcPr>
          <w:p w14:paraId="5F93F6E7" w14:textId="77777777" w:rsidR="00C62228" w:rsidRDefault="00E6392B">
            <w:pPr>
              <w:pStyle w:val="TableParagraph"/>
              <w:spacing w:line="265" w:lineRule="exact"/>
              <w:ind w:left="15"/>
              <w:jc w:val="center"/>
              <w:rPr>
                <w:sz w:val="24"/>
              </w:rPr>
            </w:pPr>
            <w:r>
              <w:rPr>
                <w:sz w:val="24"/>
              </w:rPr>
              <w:t>3</w:t>
            </w:r>
          </w:p>
        </w:tc>
        <w:tc>
          <w:tcPr>
            <w:tcW w:w="1080" w:type="dxa"/>
          </w:tcPr>
          <w:p w14:paraId="4A73E26B" w14:textId="77777777" w:rsidR="00C62228" w:rsidRDefault="00E6392B">
            <w:pPr>
              <w:pStyle w:val="TableParagraph"/>
              <w:spacing w:line="265" w:lineRule="exact"/>
              <w:ind w:left="16"/>
              <w:jc w:val="center"/>
              <w:rPr>
                <w:sz w:val="24"/>
              </w:rPr>
            </w:pPr>
            <w:r>
              <w:rPr>
                <w:w w:val="99"/>
                <w:sz w:val="24"/>
              </w:rPr>
              <w:t>-</w:t>
            </w:r>
          </w:p>
        </w:tc>
        <w:tc>
          <w:tcPr>
            <w:tcW w:w="1259" w:type="dxa"/>
          </w:tcPr>
          <w:p w14:paraId="5AC20F4B" w14:textId="77777777" w:rsidR="00C62228" w:rsidRDefault="00E6392B">
            <w:pPr>
              <w:pStyle w:val="TableParagraph"/>
              <w:spacing w:line="265" w:lineRule="exact"/>
              <w:ind w:right="566"/>
              <w:jc w:val="right"/>
              <w:rPr>
                <w:sz w:val="24"/>
              </w:rPr>
            </w:pPr>
            <w:r>
              <w:rPr>
                <w:w w:val="99"/>
                <w:sz w:val="24"/>
              </w:rPr>
              <w:t>-</w:t>
            </w:r>
          </w:p>
        </w:tc>
        <w:tc>
          <w:tcPr>
            <w:tcW w:w="902" w:type="dxa"/>
          </w:tcPr>
          <w:p w14:paraId="61D183B7" w14:textId="77777777" w:rsidR="00C62228" w:rsidRDefault="00E6392B">
            <w:pPr>
              <w:pStyle w:val="TableParagraph"/>
              <w:spacing w:line="265" w:lineRule="exact"/>
              <w:ind w:left="17"/>
              <w:jc w:val="center"/>
              <w:rPr>
                <w:sz w:val="24"/>
              </w:rPr>
            </w:pPr>
            <w:r>
              <w:rPr>
                <w:sz w:val="24"/>
              </w:rPr>
              <w:t>3</w:t>
            </w:r>
          </w:p>
        </w:tc>
        <w:tc>
          <w:tcPr>
            <w:tcW w:w="712" w:type="dxa"/>
          </w:tcPr>
          <w:p w14:paraId="3DB6EAA8" w14:textId="77777777" w:rsidR="00C62228" w:rsidRDefault="00C62228">
            <w:pPr>
              <w:pStyle w:val="TableParagraph"/>
            </w:pPr>
          </w:p>
        </w:tc>
      </w:tr>
      <w:tr w:rsidR="00C62228" w14:paraId="1B4C19B6" w14:textId="77777777">
        <w:trPr>
          <w:trHeight w:val="315"/>
        </w:trPr>
        <w:tc>
          <w:tcPr>
            <w:tcW w:w="1066" w:type="dxa"/>
          </w:tcPr>
          <w:p w14:paraId="32F17CCC" w14:textId="77777777" w:rsidR="00C62228" w:rsidRDefault="00C62228">
            <w:pPr>
              <w:pStyle w:val="TableParagraph"/>
            </w:pPr>
          </w:p>
        </w:tc>
        <w:tc>
          <w:tcPr>
            <w:tcW w:w="3510" w:type="dxa"/>
          </w:tcPr>
          <w:p w14:paraId="754D624B" w14:textId="77777777" w:rsidR="00C62228" w:rsidRDefault="00E6392B">
            <w:pPr>
              <w:pStyle w:val="TableParagraph"/>
              <w:spacing w:before="6"/>
              <w:ind w:left="13"/>
              <w:rPr>
                <w:sz w:val="24"/>
              </w:rPr>
            </w:pPr>
            <w:r>
              <w:rPr>
                <w:sz w:val="24"/>
              </w:rPr>
              <w:t>Management of Financial Services</w:t>
            </w:r>
          </w:p>
        </w:tc>
        <w:tc>
          <w:tcPr>
            <w:tcW w:w="1279" w:type="dxa"/>
          </w:tcPr>
          <w:p w14:paraId="34C0BC53" w14:textId="77777777" w:rsidR="00C62228" w:rsidRDefault="00E6392B">
            <w:pPr>
              <w:pStyle w:val="TableParagraph"/>
              <w:spacing w:line="263" w:lineRule="exact"/>
              <w:ind w:left="15"/>
              <w:jc w:val="center"/>
              <w:rPr>
                <w:sz w:val="24"/>
              </w:rPr>
            </w:pPr>
            <w:r>
              <w:rPr>
                <w:sz w:val="24"/>
              </w:rPr>
              <w:t>3</w:t>
            </w:r>
          </w:p>
        </w:tc>
        <w:tc>
          <w:tcPr>
            <w:tcW w:w="1080" w:type="dxa"/>
          </w:tcPr>
          <w:p w14:paraId="61059757" w14:textId="77777777" w:rsidR="00C62228" w:rsidRDefault="00E6392B">
            <w:pPr>
              <w:pStyle w:val="TableParagraph"/>
              <w:spacing w:line="263" w:lineRule="exact"/>
              <w:ind w:left="16"/>
              <w:jc w:val="center"/>
              <w:rPr>
                <w:sz w:val="24"/>
              </w:rPr>
            </w:pPr>
            <w:r>
              <w:rPr>
                <w:w w:val="99"/>
                <w:sz w:val="24"/>
              </w:rPr>
              <w:t>-</w:t>
            </w:r>
          </w:p>
        </w:tc>
        <w:tc>
          <w:tcPr>
            <w:tcW w:w="1259" w:type="dxa"/>
          </w:tcPr>
          <w:p w14:paraId="2E8BC09E" w14:textId="77777777" w:rsidR="00C62228" w:rsidRDefault="00E6392B">
            <w:pPr>
              <w:pStyle w:val="TableParagraph"/>
              <w:spacing w:line="263" w:lineRule="exact"/>
              <w:ind w:right="566"/>
              <w:jc w:val="right"/>
              <w:rPr>
                <w:sz w:val="24"/>
              </w:rPr>
            </w:pPr>
            <w:r>
              <w:rPr>
                <w:w w:val="99"/>
                <w:sz w:val="24"/>
              </w:rPr>
              <w:t>-</w:t>
            </w:r>
          </w:p>
        </w:tc>
        <w:tc>
          <w:tcPr>
            <w:tcW w:w="902" w:type="dxa"/>
          </w:tcPr>
          <w:p w14:paraId="42694956" w14:textId="77777777" w:rsidR="00C62228" w:rsidRDefault="00E6392B">
            <w:pPr>
              <w:pStyle w:val="TableParagraph"/>
              <w:spacing w:line="263" w:lineRule="exact"/>
              <w:ind w:left="17"/>
              <w:jc w:val="center"/>
              <w:rPr>
                <w:sz w:val="24"/>
              </w:rPr>
            </w:pPr>
            <w:r>
              <w:rPr>
                <w:sz w:val="24"/>
              </w:rPr>
              <w:t>3</w:t>
            </w:r>
          </w:p>
        </w:tc>
        <w:tc>
          <w:tcPr>
            <w:tcW w:w="712" w:type="dxa"/>
          </w:tcPr>
          <w:p w14:paraId="5C2F3D36" w14:textId="77777777" w:rsidR="00C62228" w:rsidRDefault="00C62228">
            <w:pPr>
              <w:pStyle w:val="TableParagraph"/>
            </w:pPr>
          </w:p>
        </w:tc>
      </w:tr>
      <w:tr w:rsidR="00C62228" w14:paraId="59CE926B" w14:textId="77777777">
        <w:trPr>
          <w:trHeight w:val="553"/>
        </w:trPr>
        <w:tc>
          <w:tcPr>
            <w:tcW w:w="1066" w:type="dxa"/>
          </w:tcPr>
          <w:p w14:paraId="51830D78" w14:textId="77777777" w:rsidR="00C62228" w:rsidRDefault="00C62228">
            <w:pPr>
              <w:pStyle w:val="TableParagraph"/>
            </w:pPr>
          </w:p>
        </w:tc>
        <w:tc>
          <w:tcPr>
            <w:tcW w:w="3510" w:type="dxa"/>
          </w:tcPr>
          <w:p w14:paraId="2BA890D5" w14:textId="77777777" w:rsidR="00C62228" w:rsidRDefault="00E6392B">
            <w:pPr>
              <w:pStyle w:val="TableParagraph"/>
              <w:spacing w:line="263" w:lineRule="exact"/>
              <w:ind w:left="13"/>
              <w:rPr>
                <w:sz w:val="24"/>
              </w:rPr>
            </w:pPr>
            <w:r>
              <w:rPr>
                <w:sz w:val="24"/>
              </w:rPr>
              <w:t>Security Analysis and Portfolio</w:t>
            </w:r>
          </w:p>
          <w:p w14:paraId="7CC905DB" w14:textId="77777777" w:rsidR="00C62228" w:rsidRDefault="00E6392B">
            <w:pPr>
              <w:pStyle w:val="TableParagraph"/>
              <w:spacing w:line="271" w:lineRule="exact"/>
              <w:ind w:left="13"/>
              <w:rPr>
                <w:sz w:val="24"/>
              </w:rPr>
            </w:pPr>
            <w:r>
              <w:rPr>
                <w:sz w:val="24"/>
              </w:rPr>
              <w:t>Management</w:t>
            </w:r>
          </w:p>
        </w:tc>
        <w:tc>
          <w:tcPr>
            <w:tcW w:w="1279" w:type="dxa"/>
          </w:tcPr>
          <w:p w14:paraId="46F29187" w14:textId="77777777" w:rsidR="00C62228" w:rsidRDefault="00E6392B">
            <w:pPr>
              <w:pStyle w:val="TableParagraph"/>
              <w:spacing w:line="265" w:lineRule="exact"/>
              <w:ind w:left="15"/>
              <w:jc w:val="center"/>
              <w:rPr>
                <w:sz w:val="24"/>
              </w:rPr>
            </w:pPr>
            <w:r>
              <w:rPr>
                <w:sz w:val="24"/>
              </w:rPr>
              <w:t>3</w:t>
            </w:r>
          </w:p>
        </w:tc>
        <w:tc>
          <w:tcPr>
            <w:tcW w:w="1080" w:type="dxa"/>
          </w:tcPr>
          <w:p w14:paraId="62C5C254" w14:textId="77777777" w:rsidR="00C62228" w:rsidRDefault="00E6392B">
            <w:pPr>
              <w:pStyle w:val="TableParagraph"/>
              <w:spacing w:line="265" w:lineRule="exact"/>
              <w:ind w:left="16"/>
              <w:jc w:val="center"/>
              <w:rPr>
                <w:sz w:val="24"/>
              </w:rPr>
            </w:pPr>
            <w:r>
              <w:rPr>
                <w:w w:val="99"/>
                <w:sz w:val="24"/>
              </w:rPr>
              <w:t>-</w:t>
            </w:r>
          </w:p>
        </w:tc>
        <w:tc>
          <w:tcPr>
            <w:tcW w:w="1259" w:type="dxa"/>
          </w:tcPr>
          <w:p w14:paraId="57BD0BFF" w14:textId="77777777" w:rsidR="00C62228" w:rsidRDefault="00E6392B">
            <w:pPr>
              <w:pStyle w:val="TableParagraph"/>
              <w:spacing w:line="265" w:lineRule="exact"/>
              <w:ind w:right="566"/>
              <w:jc w:val="right"/>
              <w:rPr>
                <w:sz w:val="24"/>
              </w:rPr>
            </w:pPr>
            <w:r>
              <w:rPr>
                <w:w w:val="99"/>
                <w:sz w:val="24"/>
              </w:rPr>
              <w:t>-</w:t>
            </w:r>
          </w:p>
        </w:tc>
        <w:tc>
          <w:tcPr>
            <w:tcW w:w="902" w:type="dxa"/>
          </w:tcPr>
          <w:p w14:paraId="0A821CAB" w14:textId="77777777" w:rsidR="00C62228" w:rsidRDefault="00E6392B">
            <w:pPr>
              <w:pStyle w:val="TableParagraph"/>
              <w:spacing w:line="265" w:lineRule="exact"/>
              <w:ind w:left="17"/>
              <w:jc w:val="center"/>
              <w:rPr>
                <w:sz w:val="24"/>
              </w:rPr>
            </w:pPr>
            <w:r>
              <w:rPr>
                <w:sz w:val="24"/>
              </w:rPr>
              <w:t>3</w:t>
            </w:r>
          </w:p>
        </w:tc>
        <w:tc>
          <w:tcPr>
            <w:tcW w:w="712" w:type="dxa"/>
          </w:tcPr>
          <w:p w14:paraId="3C92763B" w14:textId="77777777" w:rsidR="00C62228" w:rsidRDefault="00C62228">
            <w:pPr>
              <w:pStyle w:val="TableParagraph"/>
            </w:pPr>
          </w:p>
        </w:tc>
      </w:tr>
      <w:tr w:rsidR="00C62228" w14:paraId="7A69A2F4" w14:textId="77777777">
        <w:trPr>
          <w:trHeight w:val="316"/>
        </w:trPr>
        <w:tc>
          <w:tcPr>
            <w:tcW w:w="1066" w:type="dxa"/>
          </w:tcPr>
          <w:p w14:paraId="64D3FCAB" w14:textId="77777777" w:rsidR="00C62228" w:rsidRDefault="00C62228">
            <w:pPr>
              <w:pStyle w:val="TableParagraph"/>
            </w:pPr>
          </w:p>
        </w:tc>
        <w:tc>
          <w:tcPr>
            <w:tcW w:w="3510" w:type="dxa"/>
          </w:tcPr>
          <w:p w14:paraId="3391183E" w14:textId="77777777" w:rsidR="00C62228" w:rsidRDefault="00E6392B">
            <w:pPr>
              <w:pStyle w:val="TableParagraph"/>
              <w:spacing w:before="3"/>
              <w:ind w:left="13"/>
              <w:rPr>
                <w:sz w:val="24"/>
              </w:rPr>
            </w:pPr>
            <w:r>
              <w:rPr>
                <w:sz w:val="24"/>
              </w:rPr>
              <w:t>Financial Engineering</w:t>
            </w:r>
          </w:p>
        </w:tc>
        <w:tc>
          <w:tcPr>
            <w:tcW w:w="1279" w:type="dxa"/>
          </w:tcPr>
          <w:p w14:paraId="605BE07B" w14:textId="77777777" w:rsidR="00C62228" w:rsidRDefault="00E6392B">
            <w:pPr>
              <w:pStyle w:val="TableParagraph"/>
              <w:spacing w:line="263" w:lineRule="exact"/>
              <w:ind w:left="15"/>
              <w:jc w:val="center"/>
              <w:rPr>
                <w:sz w:val="24"/>
              </w:rPr>
            </w:pPr>
            <w:r>
              <w:rPr>
                <w:sz w:val="24"/>
              </w:rPr>
              <w:t>3</w:t>
            </w:r>
          </w:p>
        </w:tc>
        <w:tc>
          <w:tcPr>
            <w:tcW w:w="1080" w:type="dxa"/>
          </w:tcPr>
          <w:p w14:paraId="3FBFC658" w14:textId="77777777" w:rsidR="00C62228" w:rsidRDefault="00E6392B">
            <w:pPr>
              <w:pStyle w:val="TableParagraph"/>
              <w:spacing w:line="263" w:lineRule="exact"/>
              <w:ind w:left="16"/>
              <w:jc w:val="center"/>
              <w:rPr>
                <w:sz w:val="24"/>
              </w:rPr>
            </w:pPr>
            <w:r>
              <w:rPr>
                <w:w w:val="99"/>
                <w:sz w:val="24"/>
              </w:rPr>
              <w:t>-</w:t>
            </w:r>
          </w:p>
        </w:tc>
        <w:tc>
          <w:tcPr>
            <w:tcW w:w="1259" w:type="dxa"/>
          </w:tcPr>
          <w:p w14:paraId="3B28FAE1" w14:textId="77777777" w:rsidR="00C62228" w:rsidRDefault="00E6392B">
            <w:pPr>
              <w:pStyle w:val="TableParagraph"/>
              <w:spacing w:line="263" w:lineRule="exact"/>
              <w:ind w:right="566"/>
              <w:jc w:val="right"/>
              <w:rPr>
                <w:sz w:val="24"/>
              </w:rPr>
            </w:pPr>
            <w:r>
              <w:rPr>
                <w:w w:val="99"/>
                <w:sz w:val="24"/>
              </w:rPr>
              <w:t>-</w:t>
            </w:r>
          </w:p>
        </w:tc>
        <w:tc>
          <w:tcPr>
            <w:tcW w:w="902" w:type="dxa"/>
          </w:tcPr>
          <w:p w14:paraId="2E2D6C92" w14:textId="77777777" w:rsidR="00C62228" w:rsidRDefault="00E6392B">
            <w:pPr>
              <w:pStyle w:val="TableParagraph"/>
              <w:spacing w:line="263" w:lineRule="exact"/>
              <w:ind w:left="17"/>
              <w:jc w:val="center"/>
              <w:rPr>
                <w:sz w:val="24"/>
              </w:rPr>
            </w:pPr>
            <w:r>
              <w:rPr>
                <w:sz w:val="24"/>
              </w:rPr>
              <w:t>3</w:t>
            </w:r>
          </w:p>
        </w:tc>
        <w:tc>
          <w:tcPr>
            <w:tcW w:w="712" w:type="dxa"/>
          </w:tcPr>
          <w:p w14:paraId="1FAAE6EC" w14:textId="77777777" w:rsidR="00C62228" w:rsidRDefault="00C62228">
            <w:pPr>
              <w:pStyle w:val="TableParagraph"/>
            </w:pPr>
          </w:p>
        </w:tc>
      </w:tr>
      <w:tr w:rsidR="00C62228" w14:paraId="2EB85747" w14:textId="77777777">
        <w:trPr>
          <w:trHeight w:val="318"/>
        </w:trPr>
        <w:tc>
          <w:tcPr>
            <w:tcW w:w="1066" w:type="dxa"/>
          </w:tcPr>
          <w:p w14:paraId="419D65D3" w14:textId="77777777" w:rsidR="00C62228" w:rsidRDefault="00C62228">
            <w:pPr>
              <w:pStyle w:val="TableParagraph"/>
            </w:pPr>
          </w:p>
        </w:tc>
        <w:tc>
          <w:tcPr>
            <w:tcW w:w="3510" w:type="dxa"/>
          </w:tcPr>
          <w:p w14:paraId="4E581ACE" w14:textId="77777777" w:rsidR="00C62228" w:rsidRDefault="00E6392B">
            <w:pPr>
              <w:pStyle w:val="TableParagraph"/>
              <w:spacing w:before="6"/>
              <w:ind w:left="13"/>
              <w:rPr>
                <w:sz w:val="24"/>
              </w:rPr>
            </w:pPr>
            <w:r>
              <w:rPr>
                <w:sz w:val="24"/>
              </w:rPr>
              <w:t>Budgeting and Control</w:t>
            </w:r>
          </w:p>
        </w:tc>
        <w:tc>
          <w:tcPr>
            <w:tcW w:w="1279" w:type="dxa"/>
          </w:tcPr>
          <w:p w14:paraId="250931CC" w14:textId="77777777" w:rsidR="00C62228" w:rsidRDefault="00E6392B">
            <w:pPr>
              <w:pStyle w:val="TableParagraph"/>
              <w:spacing w:line="263" w:lineRule="exact"/>
              <w:ind w:left="15"/>
              <w:jc w:val="center"/>
              <w:rPr>
                <w:sz w:val="24"/>
              </w:rPr>
            </w:pPr>
            <w:r>
              <w:rPr>
                <w:sz w:val="24"/>
              </w:rPr>
              <w:t>3</w:t>
            </w:r>
          </w:p>
        </w:tc>
        <w:tc>
          <w:tcPr>
            <w:tcW w:w="1080" w:type="dxa"/>
          </w:tcPr>
          <w:p w14:paraId="6CC8143B" w14:textId="77777777" w:rsidR="00C62228" w:rsidRDefault="00E6392B">
            <w:pPr>
              <w:pStyle w:val="TableParagraph"/>
              <w:spacing w:line="263" w:lineRule="exact"/>
              <w:ind w:left="16"/>
              <w:jc w:val="center"/>
              <w:rPr>
                <w:sz w:val="24"/>
              </w:rPr>
            </w:pPr>
            <w:r>
              <w:rPr>
                <w:w w:val="99"/>
                <w:sz w:val="24"/>
              </w:rPr>
              <w:t>-</w:t>
            </w:r>
          </w:p>
        </w:tc>
        <w:tc>
          <w:tcPr>
            <w:tcW w:w="1259" w:type="dxa"/>
          </w:tcPr>
          <w:p w14:paraId="52BD1351" w14:textId="77777777" w:rsidR="00C62228" w:rsidRDefault="00E6392B">
            <w:pPr>
              <w:pStyle w:val="TableParagraph"/>
              <w:spacing w:line="263" w:lineRule="exact"/>
              <w:ind w:right="566"/>
              <w:jc w:val="right"/>
              <w:rPr>
                <w:sz w:val="24"/>
              </w:rPr>
            </w:pPr>
            <w:r>
              <w:rPr>
                <w:w w:val="99"/>
                <w:sz w:val="24"/>
              </w:rPr>
              <w:t>-</w:t>
            </w:r>
          </w:p>
        </w:tc>
        <w:tc>
          <w:tcPr>
            <w:tcW w:w="902" w:type="dxa"/>
          </w:tcPr>
          <w:p w14:paraId="3A9AFC3E" w14:textId="77777777" w:rsidR="00C62228" w:rsidRDefault="00E6392B">
            <w:pPr>
              <w:pStyle w:val="TableParagraph"/>
              <w:spacing w:line="263" w:lineRule="exact"/>
              <w:ind w:left="17"/>
              <w:jc w:val="center"/>
              <w:rPr>
                <w:sz w:val="24"/>
              </w:rPr>
            </w:pPr>
            <w:r>
              <w:rPr>
                <w:sz w:val="24"/>
              </w:rPr>
              <w:t>3</w:t>
            </w:r>
          </w:p>
        </w:tc>
        <w:tc>
          <w:tcPr>
            <w:tcW w:w="712" w:type="dxa"/>
          </w:tcPr>
          <w:p w14:paraId="66CBACFD" w14:textId="77777777" w:rsidR="00C62228" w:rsidRDefault="00C62228">
            <w:pPr>
              <w:pStyle w:val="TableParagraph"/>
            </w:pPr>
          </w:p>
        </w:tc>
      </w:tr>
      <w:tr w:rsidR="00C62228" w14:paraId="59CCFB99" w14:textId="77777777">
        <w:trPr>
          <w:trHeight w:val="316"/>
        </w:trPr>
        <w:tc>
          <w:tcPr>
            <w:tcW w:w="1066" w:type="dxa"/>
          </w:tcPr>
          <w:p w14:paraId="70F911D0" w14:textId="77777777" w:rsidR="00C62228" w:rsidRDefault="00C62228">
            <w:pPr>
              <w:pStyle w:val="TableParagraph"/>
            </w:pPr>
          </w:p>
        </w:tc>
        <w:tc>
          <w:tcPr>
            <w:tcW w:w="3510" w:type="dxa"/>
          </w:tcPr>
          <w:p w14:paraId="1E2D3C4B" w14:textId="77777777" w:rsidR="00C62228" w:rsidRDefault="00E6392B">
            <w:pPr>
              <w:pStyle w:val="TableParagraph"/>
              <w:spacing w:before="6"/>
              <w:ind w:left="13"/>
              <w:rPr>
                <w:sz w:val="24"/>
              </w:rPr>
            </w:pPr>
            <w:r>
              <w:rPr>
                <w:sz w:val="24"/>
              </w:rPr>
              <w:t>Financial Statement Analysis</w:t>
            </w:r>
          </w:p>
        </w:tc>
        <w:tc>
          <w:tcPr>
            <w:tcW w:w="1279" w:type="dxa"/>
          </w:tcPr>
          <w:p w14:paraId="486EDA18" w14:textId="77777777" w:rsidR="00C62228" w:rsidRDefault="00E6392B">
            <w:pPr>
              <w:pStyle w:val="TableParagraph"/>
              <w:spacing w:line="263" w:lineRule="exact"/>
              <w:ind w:left="15"/>
              <w:jc w:val="center"/>
              <w:rPr>
                <w:sz w:val="24"/>
              </w:rPr>
            </w:pPr>
            <w:r>
              <w:rPr>
                <w:sz w:val="24"/>
              </w:rPr>
              <w:t>3</w:t>
            </w:r>
          </w:p>
        </w:tc>
        <w:tc>
          <w:tcPr>
            <w:tcW w:w="1080" w:type="dxa"/>
          </w:tcPr>
          <w:p w14:paraId="5FB1A42E" w14:textId="77777777" w:rsidR="00C62228" w:rsidRDefault="00E6392B">
            <w:pPr>
              <w:pStyle w:val="TableParagraph"/>
              <w:spacing w:line="263" w:lineRule="exact"/>
              <w:ind w:left="16"/>
              <w:jc w:val="center"/>
              <w:rPr>
                <w:sz w:val="24"/>
              </w:rPr>
            </w:pPr>
            <w:r>
              <w:rPr>
                <w:w w:val="99"/>
                <w:sz w:val="24"/>
              </w:rPr>
              <w:t>-</w:t>
            </w:r>
          </w:p>
        </w:tc>
        <w:tc>
          <w:tcPr>
            <w:tcW w:w="1259" w:type="dxa"/>
          </w:tcPr>
          <w:p w14:paraId="3CF47445" w14:textId="77777777" w:rsidR="00C62228" w:rsidRDefault="00E6392B">
            <w:pPr>
              <w:pStyle w:val="TableParagraph"/>
              <w:spacing w:line="263" w:lineRule="exact"/>
              <w:ind w:right="566"/>
              <w:jc w:val="right"/>
              <w:rPr>
                <w:sz w:val="24"/>
              </w:rPr>
            </w:pPr>
            <w:r>
              <w:rPr>
                <w:w w:val="99"/>
                <w:sz w:val="24"/>
              </w:rPr>
              <w:t>-</w:t>
            </w:r>
          </w:p>
        </w:tc>
        <w:tc>
          <w:tcPr>
            <w:tcW w:w="902" w:type="dxa"/>
          </w:tcPr>
          <w:p w14:paraId="091D42B4" w14:textId="77777777" w:rsidR="00C62228" w:rsidRDefault="00E6392B">
            <w:pPr>
              <w:pStyle w:val="TableParagraph"/>
              <w:spacing w:line="263" w:lineRule="exact"/>
              <w:ind w:left="17"/>
              <w:jc w:val="center"/>
              <w:rPr>
                <w:sz w:val="24"/>
              </w:rPr>
            </w:pPr>
            <w:r>
              <w:rPr>
                <w:sz w:val="24"/>
              </w:rPr>
              <w:t>3</w:t>
            </w:r>
          </w:p>
        </w:tc>
        <w:tc>
          <w:tcPr>
            <w:tcW w:w="712" w:type="dxa"/>
          </w:tcPr>
          <w:p w14:paraId="42949961" w14:textId="77777777" w:rsidR="00C62228" w:rsidRDefault="00C62228">
            <w:pPr>
              <w:pStyle w:val="TableParagraph"/>
            </w:pPr>
          </w:p>
        </w:tc>
      </w:tr>
      <w:tr w:rsidR="00C62228" w14:paraId="7D45F080" w14:textId="77777777">
        <w:trPr>
          <w:trHeight w:val="318"/>
        </w:trPr>
        <w:tc>
          <w:tcPr>
            <w:tcW w:w="1066" w:type="dxa"/>
          </w:tcPr>
          <w:p w14:paraId="27DD02DC" w14:textId="77777777" w:rsidR="00C62228" w:rsidRDefault="00C62228">
            <w:pPr>
              <w:pStyle w:val="TableParagraph"/>
            </w:pPr>
          </w:p>
        </w:tc>
        <w:tc>
          <w:tcPr>
            <w:tcW w:w="3510" w:type="dxa"/>
          </w:tcPr>
          <w:p w14:paraId="64C38970" w14:textId="77777777" w:rsidR="00C62228" w:rsidRDefault="00E6392B">
            <w:pPr>
              <w:pStyle w:val="TableParagraph"/>
              <w:spacing w:before="6"/>
              <w:ind w:left="13"/>
              <w:rPr>
                <w:sz w:val="24"/>
              </w:rPr>
            </w:pPr>
            <w:r>
              <w:rPr>
                <w:sz w:val="24"/>
              </w:rPr>
              <w:t>Mutual Fund Management</w:t>
            </w:r>
          </w:p>
        </w:tc>
        <w:tc>
          <w:tcPr>
            <w:tcW w:w="1279" w:type="dxa"/>
          </w:tcPr>
          <w:p w14:paraId="3C7C6D85" w14:textId="77777777" w:rsidR="00C62228" w:rsidRDefault="00E6392B">
            <w:pPr>
              <w:pStyle w:val="TableParagraph"/>
              <w:spacing w:line="265" w:lineRule="exact"/>
              <w:ind w:left="15"/>
              <w:jc w:val="center"/>
              <w:rPr>
                <w:sz w:val="24"/>
              </w:rPr>
            </w:pPr>
            <w:r>
              <w:rPr>
                <w:sz w:val="24"/>
              </w:rPr>
              <w:t>3</w:t>
            </w:r>
          </w:p>
        </w:tc>
        <w:tc>
          <w:tcPr>
            <w:tcW w:w="1080" w:type="dxa"/>
          </w:tcPr>
          <w:p w14:paraId="0C826D5F" w14:textId="77777777" w:rsidR="00C62228" w:rsidRDefault="00E6392B">
            <w:pPr>
              <w:pStyle w:val="TableParagraph"/>
              <w:spacing w:line="265" w:lineRule="exact"/>
              <w:ind w:left="16"/>
              <w:jc w:val="center"/>
              <w:rPr>
                <w:sz w:val="24"/>
              </w:rPr>
            </w:pPr>
            <w:r>
              <w:rPr>
                <w:w w:val="99"/>
                <w:sz w:val="24"/>
              </w:rPr>
              <w:t>-</w:t>
            </w:r>
          </w:p>
        </w:tc>
        <w:tc>
          <w:tcPr>
            <w:tcW w:w="1259" w:type="dxa"/>
          </w:tcPr>
          <w:p w14:paraId="02AA9821" w14:textId="77777777" w:rsidR="00C62228" w:rsidRDefault="00E6392B">
            <w:pPr>
              <w:pStyle w:val="TableParagraph"/>
              <w:spacing w:line="265" w:lineRule="exact"/>
              <w:ind w:right="566"/>
              <w:jc w:val="right"/>
              <w:rPr>
                <w:sz w:val="24"/>
              </w:rPr>
            </w:pPr>
            <w:r>
              <w:rPr>
                <w:w w:val="99"/>
                <w:sz w:val="24"/>
              </w:rPr>
              <w:t>-</w:t>
            </w:r>
          </w:p>
        </w:tc>
        <w:tc>
          <w:tcPr>
            <w:tcW w:w="902" w:type="dxa"/>
          </w:tcPr>
          <w:p w14:paraId="659AC975" w14:textId="77777777" w:rsidR="00C62228" w:rsidRDefault="00E6392B">
            <w:pPr>
              <w:pStyle w:val="TableParagraph"/>
              <w:spacing w:line="265" w:lineRule="exact"/>
              <w:ind w:left="17"/>
              <w:jc w:val="center"/>
              <w:rPr>
                <w:sz w:val="24"/>
              </w:rPr>
            </w:pPr>
            <w:r>
              <w:rPr>
                <w:sz w:val="24"/>
              </w:rPr>
              <w:t>3</w:t>
            </w:r>
          </w:p>
        </w:tc>
        <w:tc>
          <w:tcPr>
            <w:tcW w:w="712" w:type="dxa"/>
          </w:tcPr>
          <w:p w14:paraId="7E2F726E" w14:textId="77777777" w:rsidR="00C62228" w:rsidRDefault="00C62228">
            <w:pPr>
              <w:pStyle w:val="TableParagraph"/>
            </w:pPr>
          </w:p>
        </w:tc>
      </w:tr>
      <w:tr w:rsidR="00C62228" w14:paraId="7C6C84EB" w14:textId="77777777">
        <w:trPr>
          <w:trHeight w:val="315"/>
        </w:trPr>
        <w:tc>
          <w:tcPr>
            <w:tcW w:w="1066" w:type="dxa"/>
          </w:tcPr>
          <w:p w14:paraId="7F285927" w14:textId="77777777" w:rsidR="00C62228" w:rsidRDefault="00C62228">
            <w:pPr>
              <w:pStyle w:val="TableParagraph"/>
            </w:pPr>
          </w:p>
        </w:tc>
        <w:tc>
          <w:tcPr>
            <w:tcW w:w="3510" w:type="dxa"/>
          </w:tcPr>
          <w:p w14:paraId="49F13AB5" w14:textId="77777777" w:rsidR="00C62228" w:rsidRDefault="00E6392B">
            <w:pPr>
              <w:pStyle w:val="TableParagraph"/>
              <w:spacing w:before="6"/>
              <w:ind w:left="13"/>
              <w:rPr>
                <w:sz w:val="24"/>
              </w:rPr>
            </w:pPr>
            <w:r>
              <w:rPr>
                <w:sz w:val="24"/>
              </w:rPr>
              <w:t>Central Banking</w:t>
            </w:r>
          </w:p>
        </w:tc>
        <w:tc>
          <w:tcPr>
            <w:tcW w:w="1279" w:type="dxa"/>
          </w:tcPr>
          <w:p w14:paraId="4666103D" w14:textId="77777777" w:rsidR="00C62228" w:rsidRDefault="00E6392B">
            <w:pPr>
              <w:pStyle w:val="TableParagraph"/>
              <w:spacing w:line="263" w:lineRule="exact"/>
              <w:ind w:left="15"/>
              <w:jc w:val="center"/>
              <w:rPr>
                <w:sz w:val="24"/>
              </w:rPr>
            </w:pPr>
            <w:r>
              <w:rPr>
                <w:sz w:val="24"/>
              </w:rPr>
              <w:t>3</w:t>
            </w:r>
          </w:p>
        </w:tc>
        <w:tc>
          <w:tcPr>
            <w:tcW w:w="1080" w:type="dxa"/>
          </w:tcPr>
          <w:p w14:paraId="5489CFDF" w14:textId="77777777" w:rsidR="00C62228" w:rsidRDefault="00E6392B">
            <w:pPr>
              <w:pStyle w:val="TableParagraph"/>
              <w:spacing w:line="263" w:lineRule="exact"/>
              <w:ind w:left="16"/>
              <w:jc w:val="center"/>
              <w:rPr>
                <w:sz w:val="24"/>
              </w:rPr>
            </w:pPr>
            <w:r>
              <w:rPr>
                <w:w w:val="99"/>
                <w:sz w:val="24"/>
              </w:rPr>
              <w:t>-</w:t>
            </w:r>
          </w:p>
        </w:tc>
        <w:tc>
          <w:tcPr>
            <w:tcW w:w="1259" w:type="dxa"/>
          </w:tcPr>
          <w:p w14:paraId="45F88470" w14:textId="77777777" w:rsidR="00C62228" w:rsidRDefault="00E6392B">
            <w:pPr>
              <w:pStyle w:val="TableParagraph"/>
              <w:spacing w:line="263" w:lineRule="exact"/>
              <w:ind w:right="566"/>
              <w:jc w:val="right"/>
              <w:rPr>
                <w:sz w:val="24"/>
              </w:rPr>
            </w:pPr>
            <w:r>
              <w:rPr>
                <w:w w:val="99"/>
                <w:sz w:val="24"/>
              </w:rPr>
              <w:t>-</w:t>
            </w:r>
          </w:p>
        </w:tc>
        <w:tc>
          <w:tcPr>
            <w:tcW w:w="902" w:type="dxa"/>
          </w:tcPr>
          <w:p w14:paraId="69FDA223" w14:textId="77777777" w:rsidR="00C62228" w:rsidRDefault="00E6392B">
            <w:pPr>
              <w:pStyle w:val="TableParagraph"/>
              <w:spacing w:line="263" w:lineRule="exact"/>
              <w:ind w:left="17"/>
              <w:jc w:val="center"/>
              <w:rPr>
                <w:sz w:val="24"/>
              </w:rPr>
            </w:pPr>
            <w:r>
              <w:rPr>
                <w:sz w:val="24"/>
              </w:rPr>
              <w:t>3</w:t>
            </w:r>
          </w:p>
        </w:tc>
        <w:tc>
          <w:tcPr>
            <w:tcW w:w="712" w:type="dxa"/>
          </w:tcPr>
          <w:p w14:paraId="424216AB" w14:textId="77777777" w:rsidR="00C62228" w:rsidRDefault="00C62228">
            <w:pPr>
              <w:pStyle w:val="TableParagraph"/>
            </w:pPr>
          </w:p>
        </w:tc>
      </w:tr>
      <w:tr w:rsidR="00C62228" w14:paraId="53C658D9" w14:textId="77777777">
        <w:trPr>
          <w:trHeight w:val="553"/>
        </w:trPr>
        <w:tc>
          <w:tcPr>
            <w:tcW w:w="1066" w:type="dxa"/>
          </w:tcPr>
          <w:p w14:paraId="6A3433AA" w14:textId="77777777" w:rsidR="00C62228" w:rsidRDefault="00C62228">
            <w:pPr>
              <w:pStyle w:val="TableParagraph"/>
            </w:pPr>
          </w:p>
        </w:tc>
        <w:tc>
          <w:tcPr>
            <w:tcW w:w="3510" w:type="dxa"/>
          </w:tcPr>
          <w:p w14:paraId="6FAEEA2E" w14:textId="77777777" w:rsidR="00C62228" w:rsidRDefault="00E6392B">
            <w:pPr>
              <w:pStyle w:val="TableParagraph"/>
              <w:spacing w:line="263" w:lineRule="exact"/>
              <w:ind w:left="13"/>
              <w:rPr>
                <w:sz w:val="24"/>
              </w:rPr>
            </w:pPr>
            <w:r>
              <w:rPr>
                <w:sz w:val="24"/>
              </w:rPr>
              <w:t>Corporate Tax Planning and</w:t>
            </w:r>
          </w:p>
          <w:p w14:paraId="245AD65B" w14:textId="77777777" w:rsidR="00C62228" w:rsidRDefault="00E6392B">
            <w:pPr>
              <w:pStyle w:val="TableParagraph"/>
              <w:spacing w:line="271" w:lineRule="exact"/>
              <w:ind w:left="13"/>
              <w:rPr>
                <w:sz w:val="24"/>
              </w:rPr>
            </w:pPr>
            <w:r>
              <w:rPr>
                <w:sz w:val="24"/>
              </w:rPr>
              <w:t>Management</w:t>
            </w:r>
          </w:p>
        </w:tc>
        <w:tc>
          <w:tcPr>
            <w:tcW w:w="1279" w:type="dxa"/>
          </w:tcPr>
          <w:p w14:paraId="4BDE2D69" w14:textId="77777777" w:rsidR="00C62228" w:rsidRDefault="00E6392B">
            <w:pPr>
              <w:pStyle w:val="TableParagraph"/>
              <w:spacing w:line="266" w:lineRule="exact"/>
              <w:ind w:left="15"/>
              <w:jc w:val="center"/>
              <w:rPr>
                <w:sz w:val="24"/>
              </w:rPr>
            </w:pPr>
            <w:r>
              <w:rPr>
                <w:sz w:val="24"/>
              </w:rPr>
              <w:t>3</w:t>
            </w:r>
          </w:p>
        </w:tc>
        <w:tc>
          <w:tcPr>
            <w:tcW w:w="1080" w:type="dxa"/>
          </w:tcPr>
          <w:p w14:paraId="2580F282" w14:textId="77777777" w:rsidR="00C62228" w:rsidRDefault="00E6392B">
            <w:pPr>
              <w:pStyle w:val="TableParagraph"/>
              <w:spacing w:line="266" w:lineRule="exact"/>
              <w:ind w:left="16"/>
              <w:jc w:val="center"/>
              <w:rPr>
                <w:sz w:val="24"/>
              </w:rPr>
            </w:pPr>
            <w:r>
              <w:rPr>
                <w:w w:val="99"/>
                <w:sz w:val="24"/>
              </w:rPr>
              <w:t>-</w:t>
            </w:r>
          </w:p>
        </w:tc>
        <w:tc>
          <w:tcPr>
            <w:tcW w:w="1259" w:type="dxa"/>
          </w:tcPr>
          <w:p w14:paraId="5EE42524" w14:textId="77777777" w:rsidR="00C62228" w:rsidRDefault="00E6392B">
            <w:pPr>
              <w:pStyle w:val="TableParagraph"/>
              <w:spacing w:line="266" w:lineRule="exact"/>
              <w:ind w:right="566"/>
              <w:jc w:val="right"/>
              <w:rPr>
                <w:sz w:val="24"/>
              </w:rPr>
            </w:pPr>
            <w:r>
              <w:rPr>
                <w:w w:val="99"/>
                <w:sz w:val="24"/>
              </w:rPr>
              <w:t>-</w:t>
            </w:r>
          </w:p>
        </w:tc>
        <w:tc>
          <w:tcPr>
            <w:tcW w:w="902" w:type="dxa"/>
          </w:tcPr>
          <w:p w14:paraId="7171AD97" w14:textId="77777777" w:rsidR="00C62228" w:rsidRDefault="00E6392B">
            <w:pPr>
              <w:pStyle w:val="TableParagraph"/>
              <w:spacing w:line="266" w:lineRule="exact"/>
              <w:ind w:left="17"/>
              <w:jc w:val="center"/>
              <w:rPr>
                <w:sz w:val="24"/>
              </w:rPr>
            </w:pPr>
            <w:r>
              <w:rPr>
                <w:sz w:val="24"/>
              </w:rPr>
              <w:t>3</w:t>
            </w:r>
          </w:p>
        </w:tc>
        <w:tc>
          <w:tcPr>
            <w:tcW w:w="712" w:type="dxa"/>
          </w:tcPr>
          <w:p w14:paraId="311D800E" w14:textId="77777777" w:rsidR="00C62228" w:rsidRDefault="00C62228">
            <w:pPr>
              <w:pStyle w:val="TableParagraph"/>
            </w:pPr>
          </w:p>
        </w:tc>
      </w:tr>
      <w:tr w:rsidR="00C62228" w14:paraId="6059A47A" w14:textId="77777777">
        <w:trPr>
          <w:trHeight w:val="316"/>
        </w:trPr>
        <w:tc>
          <w:tcPr>
            <w:tcW w:w="1066" w:type="dxa"/>
          </w:tcPr>
          <w:p w14:paraId="7B4B6CC6" w14:textId="77777777" w:rsidR="00C62228" w:rsidRDefault="00C62228">
            <w:pPr>
              <w:pStyle w:val="TableParagraph"/>
            </w:pPr>
          </w:p>
        </w:tc>
        <w:tc>
          <w:tcPr>
            <w:tcW w:w="3510" w:type="dxa"/>
          </w:tcPr>
          <w:p w14:paraId="1798D002" w14:textId="77777777" w:rsidR="00C62228" w:rsidRDefault="00E6392B">
            <w:pPr>
              <w:pStyle w:val="TableParagraph"/>
              <w:spacing w:line="263" w:lineRule="exact"/>
              <w:ind w:left="13"/>
              <w:rPr>
                <w:sz w:val="24"/>
              </w:rPr>
            </w:pPr>
            <w:r>
              <w:rPr>
                <w:sz w:val="24"/>
              </w:rPr>
              <w:t>Principles and Practices of Banking</w:t>
            </w:r>
          </w:p>
        </w:tc>
        <w:tc>
          <w:tcPr>
            <w:tcW w:w="1279" w:type="dxa"/>
          </w:tcPr>
          <w:p w14:paraId="5C709BBD" w14:textId="77777777" w:rsidR="00C62228" w:rsidRDefault="00E6392B">
            <w:pPr>
              <w:pStyle w:val="TableParagraph"/>
              <w:spacing w:line="263" w:lineRule="exact"/>
              <w:ind w:left="15"/>
              <w:jc w:val="center"/>
              <w:rPr>
                <w:sz w:val="24"/>
              </w:rPr>
            </w:pPr>
            <w:r>
              <w:rPr>
                <w:sz w:val="24"/>
              </w:rPr>
              <w:t>3</w:t>
            </w:r>
          </w:p>
        </w:tc>
        <w:tc>
          <w:tcPr>
            <w:tcW w:w="1080" w:type="dxa"/>
          </w:tcPr>
          <w:p w14:paraId="671398A5" w14:textId="77777777" w:rsidR="00C62228" w:rsidRDefault="00E6392B">
            <w:pPr>
              <w:pStyle w:val="TableParagraph"/>
              <w:spacing w:line="263" w:lineRule="exact"/>
              <w:ind w:left="16"/>
              <w:jc w:val="center"/>
              <w:rPr>
                <w:sz w:val="24"/>
              </w:rPr>
            </w:pPr>
            <w:r>
              <w:rPr>
                <w:w w:val="99"/>
                <w:sz w:val="24"/>
              </w:rPr>
              <w:t>-</w:t>
            </w:r>
          </w:p>
        </w:tc>
        <w:tc>
          <w:tcPr>
            <w:tcW w:w="1259" w:type="dxa"/>
          </w:tcPr>
          <w:p w14:paraId="75D3DCDC" w14:textId="77777777" w:rsidR="00C62228" w:rsidRDefault="00E6392B">
            <w:pPr>
              <w:pStyle w:val="TableParagraph"/>
              <w:spacing w:line="263" w:lineRule="exact"/>
              <w:ind w:right="566"/>
              <w:jc w:val="right"/>
              <w:rPr>
                <w:sz w:val="24"/>
              </w:rPr>
            </w:pPr>
            <w:r>
              <w:rPr>
                <w:w w:val="99"/>
                <w:sz w:val="24"/>
              </w:rPr>
              <w:t>-</w:t>
            </w:r>
          </w:p>
        </w:tc>
        <w:tc>
          <w:tcPr>
            <w:tcW w:w="902" w:type="dxa"/>
          </w:tcPr>
          <w:p w14:paraId="5BCCEBD7" w14:textId="77777777" w:rsidR="00C62228" w:rsidRDefault="00E6392B">
            <w:pPr>
              <w:pStyle w:val="TableParagraph"/>
              <w:spacing w:line="263" w:lineRule="exact"/>
              <w:ind w:left="17"/>
              <w:jc w:val="center"/>
              <w:rPr>
                <w:sz w:val="24"/>
              </w:rPr>
            </w:pPr>
            <w:r>
              <w:rPr>
                <w:sz w:val="24"/>
              </w:rPr>
              <w:t>3</w:t>
            </w:r>
          </w:p>
        </w:tc>
        <w:tc>
          <w:tcPr>
            <w:tcW w:w="712" w:type="dxa"/>
          </w:tcPr>
          <w:p w14:paraId="5F808420" w14:textId="77777777" w:rsidR="00C62228" w:rsidRDefault="00C62228">
            <w:pPr>
              <w:pStyle w:val="TableParagraph"/>
            </w:pPr>
          </w:p>
        </w:tc>
      </w:tr>
      <w:tr w:rsidR="00C62228" w14:paraId="6097A48B" w14:textId="77777777">
        <w:trPr>
          <w:trHeight w:val="318"/>
        </w:trPr>
        <w:tc>
          <w:tcPr>
            <w:tcW w:w="1066" w:type="dxa"/>
          </w:tcPr>
          <w:p w14:paraId="6A07C8E4" w14:textId="77777777" w:rsidR="00C62228" w:rsidRDefault="00C62228">
            <w:pPr>
              <w:pStyle w:val="TableParagraph"/>
            </w:pPr>
          </w:p>
        </w:tc>
        <w:tc>
          <w:tcPr>
            <w:tcW w:w="3510" w:type="dxa"/>
          </w:tcPr>
          <w:p w14:paraId="47B2B43C" w14:textId="77777777" w:rsidR="00C62228" w:rsidRDefault="00C62228">
            <w:pPr>
              <w:pStyle w:val="TableParagraph"/>
            </w:pPr>
          </w:p>
        </w:tc>
        <w:tc>
          <w:tcPr>
            <w:tcW w:w="1279" w:type="dxa"/>
          </w:tcPr>
          <w:p w14:paraId="2DB940BC" w14:textId="77777777" w:rsidR="00C62228" w:rsidRDefault="00C62228">
            <w:pPr>
              <w:pStyle w:val="TableParagraph"/>
            </w:pPr>
          </w:p>
        </w:tc>
        <w:tc>
          <w:tcPr>
            <w:tcW w:w="1080" w:type="dxa"/>
          </w:tcPr>
          <w:p w14:paraId="36F52518" w14:textId="77777777" w:rsidR="00C62228" w:rsidRDefault="00C62228">
            <w:pPr>
              <w:pStyle w:val="TableParagraph"/>
            </w:pPr>
          </w:p>
        </w:tc>
        <w:tc>
          <w:tcPr>
            <w:tcW w:w="1259" w:type="dxa"/>
          </w:tcPr>
          <w:p w14:paraId="759CD76B" w14:textId="77777777" w:rsidR="00C62228" w:rsidRDefault="00C62228">
            <w:pPr>
              <w:pStyle w:val="TableParagraph"/>
            </w:pPr>
          </w:p>
        </w:tc>
        <w:tc>
          <w:tcPr>
            <w:tcW w:w="902" w:type="dxa"/>
          </w:tcPr>
          <w:p w14:paraId="1D010B93" w14:textId="77777777" w:rsidR="00C62228" w:rsidRDefault="00C62228">
            <w:pPr>
              <w:pStyle w:val="TableParagraph"/>
            </w:pPr>
          </w:p>
        </w:tc>
        <w:tc>
          <w:tcPr>
            <w:tcW w:w="712" w:type="dxa"/>
          </w:tcPr>
          <w:p w14:paraId="4C25C8DD" w14:textId="77777777" w:rsidR="00C62228" w:rsidRDefault="00C62228">
            <w:pPr>
              <w:pStyle w:val="TableParagraph"/>
            </w:pPr>
          </w:p>
        </w:tc>
      </w:tr>
      <w:tr w:rsidR="00C62228" w14:paraId="20334D8D" w14:textId="77777777">
        <w:trPr>
          <w:trHeight w:val="315"/>
        </w:trPr>
        <w:tc>
          <w:tcPr>
            <w:tcW w:w="9808" w:type="dxa"/>
            <w:gridSpan w:val="7"/>
          </w:tcPr>
          <w:p w14:paraId="349055AB" w14:textId="77777777" w:rsidR="00C62228" w:rsidRDefault="00E6392B">
            <w:pPr>
              <w:pStyle w:val="TableParagraph"/>
              <w:spacing w:line="268" w:lineRule="exact"/>
              <w:ind w:left="9"/>
              <w:rPr>
                <w:b/>
                <w:sz w:val="24"/>
              </w:rPr>
            </w:pPr>
            <w:r>
              <w:rPr>
                <w:b/>
                <w:sz w:val="24"/>
              </w:rPr>
              <w:t>INFORMATION TECHNOLOGY FOR MANAGEMENT</w:t>
            </w:r>
          </w:p>
        </w:tc>
      </w:tr>
      <w:tr w:rsidR="00C62228" w14:paraId="74746122" w14:textId="77777777">
        <w:trPr>
          <w:trHeight w:val="318"/>
        </w:trPr>
        <w:tc>
          <w:tcPr>
            <w:tcW w:w="1066" w:type="dxa"/>
          </w:tcPr>
          <w:p w14:paraId="6B32D830" w14:textId="77777777" w:rsidR="00C62228" w:rsidRDefault="00C62228">
            <w:pPr>
              <w:pStyle w:val="TableParagraph"/>
            </w:pPr>
          </w:p>
        </w:tc>
        <w:tc>
          <w:tcPr>
            <w:tcW w:w="3510" w:type="dxa"/>
          </w:tcPr>
          <w:p w14:paraId="189C8B99" w14:textId="0233D8DF" w:rsidR="00C62228" w:rsidRDefault="00E6392B">
            <w:pPr>
              <w:pStyle w:val="TableParagraph"/>
              <w:spacing w:before="6"/>
              <w:ind w:left="13"/>
              <w:rPr>
                <w:sz w:val="24"/>
              </w:rPr>
            </w:pPr>
            <w:r>
              <w:rPr>
                <w:sz w:val="24"/>
              </w:rPr>
              <w:t xml:space="preserve">Enterprise Cloud </w:t>
            </w:r>
            <w:r w:rsidR="00B2528F">
              <w:rPr>
                <w:sz w:val="24"/>
              </w:rPr>
              <w:t>Computing (</w:t>
            </w:r>
            <w:r>
              <w:rPr>
                <w:sz w:val="24"/>
              </w:rPr>
              <w:t>PG)</w:t>
            </w:r>
          </w:p>
        </w:tc>
        <w:tc>
          <w:tcPr>
            <w:tcW w:w="1279" w:type="dxa"/>
          </w:tcPr>
          <w:p w14:paraId="48A41E42" w14:textId="77777777" w:rsidR="00C62228" w:rsidRDefault="00E6392B">
            <w:pPr>
              <w:pStyle w:val="TableParagraph"/>
              <w:spacing w:line="265" w:lineRule="exact"/>
              <w:ind w:left="15"/>
              <w:jc w:val="center"/>
              <w:rPr>
                <w:sz w:val="24"/>
              </w:rPr>
            </w:pPr>
            <w:r>
              <w:rPr>
                <w:sz w:val="24"/>
              </w:rPr>
              <w:t>3</w:t>
            </w:r>
          </w:p>
        </w:tc>
        <w:tc>
          <w:tcPr>
            <w:tcW w:w="1080" w:type="dxa"/>
          </w:tcPr>
          <w:p w14:paraId="5B29B439" w14:textId="77777777" w:rsidR="00C62228" w:rsidRDefault="00E6392B">
            <w:pPr>
              <w:pStyle w:val="TableParagraph"/>
              <w:spacing w:line="265" w:lineRule="exact"/>
              <w:ind w:left="16"/>
              <w:jc w:val="center"/>
              <w:rPr>
                <w:sz w:val="24"/>
              </w:rPr>
            </w:pPr>
            <w:r>
              <w:rPr>
                <w:w w:val="99"/>
                <w:sz w:val="24"/>
              </w:rPr>
              <w:t>-</w:t>
            </w:r>
          </w:p>
        </w:tc>
        <w:tc>
          <w:tcPr>
            <w:tcW w:w="1259" w:type="dxa"/>
          </w:tcPr>
          <w:p w14:paraId="69F3DE46" w14:textId="77777777" w:rsidR="00C62228" w:rsidRDefault="00E6392B">
            <w:pPr>
              <w:pStyle w:val="TableParagraph"/>
              <w:spacing w:line="265" w:lineRule="exact"/>
              <w:ind w:right="566"/>
              <w:jc w:val="right"/>
              <w:rPr>
                <w:sz w:val="24"/>
              </w:rPr>
            </w:pPr>
            <w:r>
              <w:rPr>
                <w:w w:val="99"/>
                <w:sz w:val="24"/>
              </w:rPr>
              <w:t>-</w:t>
            </w:r>
          </w:p>
        </w:tc>
        <w:tc>
          <w:tcPr>
            <w:tcW w:w="902" w:type="dxa"/>
          </w:tcPr>
          <w:p w14:paraId="4BA30F07" w14:textId="77777777" w:rsidR="00C62228" w:rsidRDefault="00E6392B">
            <w:pPr>
              <w:pStyle w:val="TableParagraph"/>
              <w:spacing w:line="265" w:lineRule="exact"/>
              <w:ind w:left="17"/>
              <w:jc w:val="center"/>
              <w:rPr>
                <w:sz w:val="24"/>
              </w:rPr>
            </w:pPr>
            <w:r>
              <w:rPr>
                <w:sz w:val="24"/>
              </w:rPr>
              <w:t>3</w:t>
            </w:r>
          </w:p>
        </w:tc>
        <w:tc>
          <w:tcPr>
            <w:tcW w:w="712" w:type="dxa"/>
          </w:tcPr>
          <w:p w14:paraId="49845316" w14:textId="77777777" w:rsidR="00C62228" w:rsidRDefault="00C62228">
            <w:pPr>
              <w:pStyle w:val="TableParagraph"/>
            </w:pPr>
          </w:p>
        </w:tc>
      </w:tr>
      <w:tr w:rsidR="00C62228" w14:paraId="6F08A587" w14:textId="77777777">
        <w:trPr>
          <w:trHeight w:val="318"/>
        </w:trPr>
        <w:tc>
          <w:tcPr>
            <w:tcW w:w="1066" w:type="dxa"/>
          </w:tcPr>
          <w:p w14:paraId="2FBF5601" w14:textId="77777777" w:rsidR="00C62228" w:rsidRDefault="00C62228">
            <w:pPr>
              <w:pStyle w:val="TableParagraph"/>
            </w:pPr>
          </w:p>
        </w:tc>
        <w:tc>
          <w:tcPr>
            <w:tcW w:w="3510" w:type="dxa"/>
          </w:tcPr>
          <w:p w14:paraId="5A53398E" w14:textId="09B71C0D" w:rsidR="00C62228" w:rsidRDefault="00E6392B">
            <w:pPr>
              <w:pStyle w:val="TableParagraph"/>
              <w:spacing w:before="6"/>
              <w:ind w:left="13"/>
              <w:rPr>
                <w:sz w:val="24"/>
              </w:rPr>
            </w:pPr>
            <w:r>
              <w:rPr>
                <w:sz w:val="24"/>
              </w:rPr>
              <w:t xml:space="preserve">E – Business and </w:t>
            </w:r>
            <w:r w:rsidR="00B2528F">
              <w:rPr>
                <w:sz w:val="24"/>
              </w:rPr>
              <w:t>Trade (</w:t>
            </w:r>
            <w:r>
              <w:rPr>
                <w:sz w:val="24"/>
              </w:rPr>
              <w:t>PG)</w:t>
            </w:r>
          </w:p>
        </w:tc>
        <w:tc>
          <w:tcPr>
            <w:tcW w:w="1279" w:type="dxa"/>
          </w:tcPr>
          <w:p w14:paraId="45D3EA95" w14:textId="77777777" w:rsidR="00C62228" w:rsidRDefault="00E6392B">
            <w:pPr>
              <w:pStyle w:val="TableParagraph"/>
              <w:spacing w:line="263" w:lineRule="exact"/>
              <w:ind w:left="15"/>
              <w:jc w:val="center"/>
              <w:rPr>
                <w:sz w:val="24"/>
              </w:rPr>
            </w:pPr>
            <w:r>
              <w:rPr>
                <w:sz w:val="24"/>
              </w:rPr>
              <w:t>3</w:t>
            </w:r>
          </w:p>
        </w:tc>
        <w:tc>
          <w:tcPr>
            <w:tcW w:w="1080" w:type="dxa"/>
          </w:tcPr>
          <w:p w14:paraId="6DDB227A" w14:textId="77777777" w:rsidR="00C62228" w:rsidRDefault="00E6392B">
            <w:pPr>
              <w:pStyle w:val="TableParagraph"/>
              <w:spacing w:line="263" w:lineRule="exact"/>
              <w:ind w:left="16"/>
              <w:jc w:val="center"/>
              <w:rPr>
                <w:sz w:val="24"/>
              </w:rPr>
            </w:pPr>
            <w:r>
              <w:rPr>
                <w:w w:val="99"/>
                <w:sz w:val="24"/>
              </w:rPr>
              <w:t>-</w:t>
            </w:r>
          </w:p>
        </w:tc>
        <w:tc>
          <w:tcPr>
            <w:tcW w:w="1259" w:type="dxa"/>
          </w:tcPr>
          <w:p w14:paraId="0AC6A60C" w14:textId="77777777" w:rsidR="00C62228" w:rsidRDefault="00E6392B">
            <w:pPr>
              <w:pStyle w:val="TableParagraph"/>
              <w:spacing w:line="263" w:lineRule="exact"/>
              <w:ind w:right="566"/>
              <w:jc w:val="right"/>
              <w:rPr>
                <w:sz w:val="24"/>
              </w:rPr>
            </w:pPr>
            <w:r>
              <w:rPr>
                <w:w w:val="99"/>
                <w:sz w:val="24"/>
              </w:rPr>
              <w:t>-</w:t>
            </w:r>
          </w:p>
        </w:tc>
        <w:tc>
          <w:tcPr>
            <w:tcW w:w="902" w:type="dxa"/>
          </w:tcPr>
          <w:p w14:paraId="01DCDA6D" w14:textId="77777777" w:rsidR="00C62228" w:rsidRDefault="00E6392B">
            <w:pPr>
              <w:pStyle w:val="TableParagraph"/>
              <w:spacing w:line="263" w:lineRule="exact"/>
              <w:ind w:left="17"/>
              <w:jc w:val="center"/>
              <w:rPr>
                <w:sz w:val="24"/>
              </w:rPr>
            </w:pPr>
            <w:r>
              <w:rPr>
                <w:sz w:val="24"/>
              </w:rPr>
              <w:t>3</w:t>
            </w:r>
          </w:p>
        </w:tc>
        <w:tc>
          <w:tcPr>
            <w:tcW w:w="712" w:type="dxa"/>
          </w:tcPr>
          <w:p w14:paraId="10B446B1" w14:textId="77777777" w:rsidR="00C62228" w:rsidRDefault="00C62228">
            <w:pPr>
              <w:pStyle w:val="TableParagraph"/>
            </w:pPr>
          </w:p>
        </w:tc>
      </w:tr>
      <w:tr w:rsidR="00C62228" w14:paraId="21396231" w14:textId="77777777">
        <w:trPr>
          <w:trHeight w:val="316"/>
        </w:trPr>
        <w:tc>
          <w:tcPr>
            <w:tcW w:w="1066" w:type="dxa"/>
          </w:tcPr>
          <w:p w14:paraId="39C329D9" w14:textId="77777777" w:rsidR="00C62228" w:rsidRDefault="00C62228">
            <w:pPr>
              <w:pStyle w:val="TableParagraph"/>
            </w:pPr>
          </w:p>
        </w:tc>
        <w:tc>
          <w:tcPr>
            <w:tcW w:w="3510" w:type="dxa"/>
          </w:tcPr>
          <w:p w14:paraId="0F2942C6" w14:textId="05879B0B" w:rsidR="00C62228" w:rsidRDefault="00E6392B">
            <w:pPr>
              <w:pStyle w:val="TableParagraph"/>
              <w:spacing w:before="6"/>
              <w:ind w:left="13"/>
              <w:rPr>
                <w:sz w:val="24"/>
              </w:rPr>
            </w:pPr>
            <w:r>
              <w:rPr>
                <w:sz w:val="24"/>
              </w:rPr>
              <w:t xml:space="preserve">Systems Analysis and </w:t>
            </w:r>
            <w:r w:rsidR="00B2528F">
              <w:rPr>
                <w:sz w:val="24"/>
              </w:rPr>
              <w:t>Design (</w:t>
            </w:r>
            <w:r>
              <w:rPr>
                <w:sz w:val="24"/>
              </w:rPr>
              <w:t>PG)</w:t>
            </w:r>
          </w:p>
        </w:tc>
        <w:tc>
          <w:tcPr>
            <w:tcW w:w="1279" w:type="dxa"/>
          </w:tcPr>
          <w:p w14:paraId="3CF370B5" w14:textId="77777777" w:rsidR="00C62228" w:rsidRDefault="00E6392B">
            <w:pPr>
              <w:pStyle w:val="TableParagraph"/>
              <w:spacing w:line="263" w:lineRule="exact"/>
              <w:ind w:left="15"/>
              <w:jc w:val="center"/>
              <w:rPr>
                <w:sz w:val="24"/>
              </w:rPr>
            </w:pPr>
            <w:r>
              <w:rPr>
                <w:sz w:val="24"/>
              </w:rPr>
              <w:t>3</w:t>
            </w:r>
          </w:p>
        </w:tc>
        <w:tc>
          <w:tcPr>
            <w:tcW w:w="1080" w:type="dxa"/>
          </w:tcPr>
          <w:p w14:paraId="6237B43B" w14:textId="77777777" w:rsidR="00C62228" w:rsidRDefault="00E6392B">
            <w:pPr>
              <w:pStyle w:val="TableParagraph"/>
              <w:spacing w:line="263" w:lineRule="exact"/>
              <w:ind w:left="16"/>
              <w:jc w:val="center"/>
              <w:rPr>
                <w:sz w:val="24"/>
              </w:rPr>
            </w:pPr>
            <w:r>
              <w:rPr>
                <w:w w:val="99"/>
                <w:sz w:val="24"/>
              </w:rPr>
              <w:t>-</w:t>
            </w:r>
          </w:p>
        </w:tc>
        <w:tc>
          <w:tcPr>
            <w:tcW w:w="1259" w:type="dxa"/>
          </w:tcPr>
          <w:p w14:paraId="0E0A2B88" w14:textId="77777777" w:rsidR="00C62228" w:rsidRDefault="00E6392B">
            <w:pPr>
              <w:pStyle w:val="TableParagraph"/>
              <w:spacing w:line="263" w:lineRule="exact"/>
              <w:ind w:right="566"/>
              <w:jc w:val="right"/>
              <w:rPr>
                <w:sz w:val="24"/>
              </w:rPr>
            </w:pPr>
            <w:r>
              <w:rPr>
                <w:w w:val="99"/>
                <w:sz w:val="24"/>
              </w:rPr>
              <w:t>-</w:t>
            </w:r>
          </w:p>
        </w:tc>
        <w:tc>
          <w:tcPr>
            <w:tcW w:w="902" w:type="dxa"/>
          </w:tcPr>
          <w:p w14:paraId="3734A9B1" w14:textId="77777777" w:rsidR="00C62228" w:rsidRDefault="00E6392B">
            <w:pPr>
              <w:pStyle w:val="TableParagraph"/>
              <w:spacing w:line="263" w:lineRule="exact"/>
              <w:ind w:left="17"/>
              <w:jc w:val="center"/>
              <w:rPr>
                <w:sz w:val="24"/>
              </w:rPr>
            </w:pPr>
            <w:r>
              <w:rPr>
                <w:sz w:val="24"/>
              </w:rPr>
              <w:t>3</w:t>
            </w:r>
          </w:p>
        </w:tc>
        <w:tc>
          <w:tcPr>
            <w:tcW w:w="712" w:type="dxa"/>
          </w:tcPr>
          <w:p w14:paraId="7A5EC85C" w14:textId="77777777" w:rsidR="00C62228" w:rsidRDefault="00C62228">
            <w:pPr>
              <w:pStyle w:val="TableParagraph"/>
            </w:pPr>
          </w:p>
        </w:tc>
      </w:tr>
      <w:tr w:rsidR="00C62228" w14:paraId="30ACD876" w14:textId="77777777">
        <w:trPr>
          <w:trHeight w:val="551"/>
        </w:trPr>
        <w:tc>
          <w:tcPr>
            <w:tcW w:w="1066" w:type="dxa"/>
          </w:tcPr>
          <w:p w14:paraId="3178B384" w14:textId="77777777" w:rsidR="00C62228" w:rsidRDefault="00C62228">
            <w:pPr>
              <w:pStyle w:val="TableParagraph"/>
            </w:pPr>
          </w:p>
        </w:tc>
        <w:tc>
          <w:tcPr>
            <w:tcW w:w="3510" w:type="dxa"/>
          </w:tcPr>
          <w:p w14:paraId="7E8B8DE4" w14:textId="77777777" w:rsidR="00C62228" w:rsidRDefault="00E6392B">
            <w:pPr>
              <w:pStyle w:val="TableParagraph"/>
              <w:spacing w:line="260" w:lineRule="exact"/>
              <w:ind w:left="13"/>
              <w:rPr>
                <w:sz w:val="24"/>
              </w:rPr>
            </w:pPr>
            <w:r>
              <w:rPr>
                <w:sz w:val="24"/>
              </w:rPr>
              <w:t>Business Intelligence and Data</w:t>
            </w:r>
          </w:p>
          <w:p w14:paraId="4ACF53D8" w14:textId="6B55A572" w:rsidR="00C62228" w:rsidRDefault="00B2528F">
            <w:pPr>
              <w:pStyle w:val="TableParagraph"/>
              <w:spacing w:line="271" w:lineRule="exact"/>
              <w:ind w:left="13"/>
              <w:rPr>
                <w:sz w:val="24"/>
              </w:rPr>
            </w:pPr>
            <w:r>
              <w:rPr>
                <w:sz w:val="24"/>
              </w:rPr>
              <w:t>Analytics (</w:t>
            </w:r>
            <w:r w:rsidR="00E6392B">
              <w:rPr>
                <w:sz w:val="24"/>
              </w:rPr>
              <w:t>PG)</w:t>
            </w:r>
          </w:p>
        </w:tc>
        <w:tc>
          <w:tcPr>
            <w:tcW w:w="1279" w:type="dxa"/>
          </w:tcPr>
          <w:p w14:paraId="0ED07497" w14:textId="77777777" w:rsidR="00C62228" w:rsidRDefault="00E6392B">
            <w:pPr>
              <w:pStyle w:val="TableParagraph"/>
              <w:spacing w:line="263" w:lineRule="exact"/>
              <w:ind w:left="15"/>
              <w:jc w:val="center"/>
              <w:rPr>
                <w:sz w:val="24"/>
              </w:rPr>
            </w:pPr>
            <w:r>
              <w:rPr>
                <w:sz w:val="24"/>
              </w:rPr>
              <w:t>3</w:t>
            </w:r>
          </w:p>
        </w:tc>
        <w:tc>
          <w:tcPr>
            <w:tcW w:w="1080" w:type="dxa"/>
          </w:tcPr>
          <w:p w14:paraId="6E1586A4" w14:textId="77777777" w:rsidR="00C62228" w:rsidRDefault="00E6392B">
            <w:pPr>
              <w:pStyle w:val="TableParagraph"/>
              <w:spacing w:line="263" w:lineRule="exact"/>
              <w:ind w:left="16"/>
              <w:jc w:val="center"/>
              <w:rPr>
                <w:sz w:val="24"/>
              </w:rPr>
            </w:pPr>
            <w:r>
              <w:rPr>
                <w:w w:val="99"/>
                <w:sz w:val="24"/>
              </w:rPr>
              <w:t>-</w:t>
            </w:r>
          </w:p>
        </w:tc>
        <w:tc>
          <w:tcPr>
            <w:tcW w:w="1259" w:type="dxa"/>
          </w:tcPr>
          <w:p w14:paraId="4ADB2DD9" w14:textId="77777777" w:rsidR="00C62228" w:rsidRDefault="00E6392B">
            <w:pPr>
              <w:pStyle w:val="TableParagraph"/>
              <w:spacing w:line="263" w:lineRule="exact"/>
              <w:ind w:right="566"/>
              <w:jc w:val="right"/>
              <w:rPr>
                <w:sz w:val="24"/>
              </w:rPr>
            </w:pPr>
            <w:r>
              <w:rPr>
                <w:w w:val="99"/>
                <w:sz w:val="24"/>
              </w:rPr>
              <w:t>-</w:t>
            </w:r>
          </w:p>
        </w:tc>
        <w:tc>
          <w:tcPr>
            <w:tcW w:w="902" w:type="dxa"/>
          </w:tcPr>
          <w:p w14:paraId="557AC9CD" w14:textId="77777777" w:rsidR="00C62228" w:rsidRDefault="00E6392B">
            <w:pPr>
              <w:pStyle w:val="TableParagraph"/>
              <w:spacing w:line="263" w:lineRule="exact"/>
              <w:ind w:left="17"/>
              <w:jc w:val="center"/>
              <w:rPr>
                <w:sz w:val="24"/>
              </w:rPr>
            </w:pPr>
            <w:r>
              <w:rPr>
                <w:sz w:val="24"/>
              </w:rPr>
              <w:t>3</w:t>
            </w:r>
          </w:p>
        </w:tc>
        <w:tc>
          <w:tcPr>
            <w:tcW w:w="712" w:type="dxa"/>
          </w:tcPr>
          <w:p w14:paraId="629CB3DC" w14:textId="77777777" w:rsidR="00C62228" w:rsidRDefault="00C62228">
            <w:pPr>
              <w:pStyle w:val="TableParagraph"/>
            </w:pPr>
          </w:p>
        </w:tc>
      </w:tr>
      <w:tr w:rsidR="00C62228" w14:paraId="48022D9C" w14:textId="77777777">
        <w:trPr>
          <w:trHeight w:val="318"/>
        </w:trPr>
        <w:tc>
          <w:tcPr>
            <w:tcW w:w="1066" w:type="dxa"/>
          </w:tcPr>
          <w:p w14:paraId="71F90307" w14:textId="77777777" w:rsidR="00C62228" w:rsidRDefault="00C62228">
            <w:pPr>
              <w:pStyle w:val="TableParagraph"/>
            </w:pPr>
          </w:p>
        </w:tc>
        <w:tc>
          <w:tcPr>
            <w:tcW w:w="3510" w:type="dxa"/>
          </w:tcPr>
          <w:p w14:paraId="78F60D6A" w14:textId="77777777" w:rsidR="00C62228" w:rsidRDefault="00C62228">
            <w:pPr>
              <w:pStyle w:val="TableParagraph"/>
            </w:pPr>
          </w:p>
        </w:tc>
        <w:tc>
          <w:tcPr>
            <w:tcW w:w="1279" w:type="dxa"/>
          </w:tcPr>
          <w:p w14:paraId="126D8EAD" w14:textId="77777777" w:rsidR="00C62228" w:rsidRDefault="00C62228">
            <w:pPr>
              <w:pStyle w:val="TableParagraph"/>
            </w:pPr>
          </w:p>
        </w:tc>
        <w:tc>
          <w:tcPr>
            <w:tcW w:w="1080" w:type="dxa"/>
          </w:tcPr>
          <w:p w14:paraId="10073D5F" w14:textId="77777777" w:rsidR="00C62228" w:rsidRDefault="00C62228">
            <w:pPr>
              <w:pStyle w:val="TableParagraph"/>
            </w:pPr>
          </w:p>
        </w:tc>
        <w:tc>
          <w:tcPr>
            <w:tcW w:w="1259" w:type="dxa"/>
          </w:tcPr>
          <w:p w14:paraId="00CA13AC" w14:textId="77777777" w:rsidR="00C62228" w:rsidRDefault="00C62228">
            <w:pPr>
              <w:pStyle w:val="TableParagraph"/>
            </w:pPr>
          </w:p>
        </w:tc>
        <w:tc>
          <w:tcPr>
            <w:tcW w:w="902" w:type="dxa"/>
          </w:tcPr>
          <w:p w14:paraId="63615CC3" w14:textId="77777777" w:rsidR="00C62228" w:rsidRDefault="00C62228">
            <w:pPr>
              <w:pStyle w:val="TableParagraph"/>
            </w:pPr>
          </w:p>
        </w:tc>
        <w:tc>
          <w:tcPr>
            <w:tcW w:w="712" w:type="dxa"/>
          </w:tcPr>
          <w:p w14:paraId="29309649" w14:textId="77777777" w:rsidR="00C62228" w:rsidRDefault="00C62228">
            <w:pPr>
              <w:pStyle w:val="TableParagraph"/>
            </w:pPr>
          </w:p>
        </w:tc>
      </w:tr>
      <w:tr w:rsidR="00C62228" w14:paraId="0F7D9E25" w14:textId="77777777">
        <w:trPr>
          <w:trHeight w:val="318"/>
        </w:trPr>
        <w:tc>
          <w:tcPr>
            <w:tcW w:w="9808" w:type="dxa"/>
            <w:gridSpan w:val="7"/>
          </w:tcPr>
          <w:p w14:paraId="169C9144" w14:textId="77777777" w:rsidR="00C62228" w:rsidRDefault="00E6392B">
            <w:pPr>
              <w:pStyle w:val="TableParagraph"/>
              <w:spacing w:line="268" w:lineRule="exact"/>
              <w:ind w:left="9"/>
              <w:rPr>
                <w:b/>
                <w:sz w:val="24"/>
              </w:rPr>
            </w:pPr>
            <w:r>
              <w:rPr>
                <w:b/>
                <w:sz w:val="24"/>
              </w:rPr>
              <w:t>OPERATION MANAGEMENT</w:t>
            </w:r>
          </w:p>
        </w:tc>
      </w:tr>
      <w:tr w:rsidR="00C62228" w14:paraId="26E804C0" w14:textId="77777777">
        <w:trPr>
          <w:trHeight w:val="316"/>
        </w:trPr>
        <w:tc>
          <w:tcPr>
            <w:tcW w:w="1066" w:type="dxa"/>
          </w:tcPr>
          <w:p w14:paraId="6128AD02" w14:textId="77777777" w:rsidR="00C62228" w:rsidRDefault="00C62228">
            <w:pPr>
              <w:pStyle w:val="TableParagraph"/>
            </w:pPr>
          </w:p>
        </w:tc>
        <w:tc>
          <w:tcPr>
            <w:tcW w:w="3510" w:type="dxa"/>
          </w:tcPr>
          <w:p w14:paraId="70820F13" w14:textId="77777777" w:rsidR="00C62228" w:rsidRDefault="00E6392B">
            <w:pPr>
              <w:pStyle w:val="TableParagraph"/>
              <w:spacing w:before="6"/>
              <w:ind w:left="13"/>
              <w:rPr>
                <w:sz w:val="24"/>
              </w:rPr>
            </w:pPr>
            <w:r>
              <w:rPr>
                <w:sz w:val="24"/>
              </w:rPr>
              <w:t>Supply Chain Management</w:t>
            </w:r>
          </w:p>
        </w:tc>
        <w:tc>
          <w:tcPr>
            <w:tcW w:w="1279" w:type="dxa"/>
          </w:tcPr>
          <w:p w14:paraId="48893494" w14:textId="77777777" w:rsidR="00C62228" w:rsidRDefault="00E6392B">
            <w:pPr>
              <w:pStyle w:val="TableParagraph"/>
              <w:spacing w:line="263" w:lineRule="exact"/>
              <w:ind w:left="15"/>
              <w:jc w:val="center"/>
              <w:rPr>
                <w:sz w:val="24"/>
              </w:rPr>
            </w:pPr>
            <w:r>
              <w:rPr>
                <w:sz w:val="24"/>
              </w:rPr>
              <w:t>3</w:t>
            </w:r>
          </w:p>
        </w:tc>
        <w:tc>
          <w:tcPr>
            <w:tcW w:w="1080" w:type="dxa"/>
          </w:tcPr>
          <w:p w14:paraId="52B2E22A" w14:textId="77777777" w:rsidR="00C62228" w:rsidRDefault="00E6392B">
            <w:pPr>
              <w:pStyle w:val="TableParagraph"/>
              <w:spacing w:line="263" w:lineRule="exact"/>
              <w:ind w:left="16"/>
              <w:jc w:val="center"/>
              <w:rPr>
                <w:sz w:val="24"/>
              </w:rPr>
            </w:pPr>
            <w:r>
              <w:rPr>
                <w:w w:val="99"/>
                <w:sz w:val="24"/>
              </w:rPr>
              <w:t>-</w:t>
            </w:r>
          </w:p>
        </w:tc>
        <w:tc>
          <w:tcPr>
            <w:tcW w:w="1259" w:type="dxa"/>
          </w:tcPr>
          <w:p w14:paraId="339B3B47" w14:textId="77777777" w:rsidR="00C62228" w:rsidRDefault="00E6392B">
            <w:pPr>
              <w:pStyle w:val="TableParagraph"/>
              <w:spacing w:line="263" w:lineRule="exact"/>
              <w:ind w:right="566"/>
              <w:jc w:val="right"/>
              <w:rPr>
                <w:sz w:val="24"/>
              </w:rPr>
            </w:pPr>
            <w:r>
              <w:rPr>
                <w:w w:val="99"/>
                <w:sz w:val="24"/>
              </w:rPr>
              <w:t>-</w:t>
            </w:r>
          </w:p>
        </w:tc>
        <w:tc>
          <w:tcPr>
            <w:tcW w:w="902" w:type="dxa"/>
          </w:tcPr>
          <w:p w14:paraId="653DDA59" w14:textId="77777777" w:rsidR="00C62228" w:rsidRDefault="00E6392B">
            <w:pPr>
              <w:pStyle w:val="TableParagraph"/>
              <w:spacing w:line="263" w:lineRule="exact"/>
              <w:ind w:left="17"/>
              <w:jc w:val="center"/>
              <w:rPr>
                <w:sz w:val="24"/>
              </w:rPr>
            </w:pPr>
            <w:r>
              <w:rPr>
                <w:sz w:val="24"/>
              </w:rPr>
              <w:t>3</w:t>
            </w:r>
          </w:p>
        </w:tc>
        <w:tc>
          <w:tcPr>
            <w:tcW w:w="712" w:type="dxa"/>
          </w:tcPr>
          <w:p w14:paraId="10EE7415" w14:textId="77777777" w:rsidR="00C62228" w:rsidRDefault="00C62228">
            <w:pPr>
              <w:pStyle w:val="TableParagraph"/>
            </w:pPr>
          </w:p>
        </w:tc>
      </w:tr>
      <w:tr w:rsidR="00C62228" w14:paraId="292AD865" w14:textId="77777777">
        <w:trPr>
          <w:trHeight w:val="318"/>
        </w:trPr>
        <w:tc>
          <w:tcPr>
            <w:tcW w:w="1066" w:type="dxa"/>
          </w:tcPr>
          <w:p w14:paraId="2E0AF94A" w14:textId="77777777" w:rsidR="00C62228" w:rsidRDefault="00C62228">
            <w:pPr>
              <w:pStyle w:val="TableParagraph"/>
            </w:pPr>
          </w:p>
        </w:tc>
        <w:tc>
          <w:tcPr>
            <w:tcW w:w="3510" w:type="dxa"/>
          </w:tcPr>
          <w:p w14:paraId="760A66EB" w14:textId="77777777" w:rsidR="00C62228" w:rsidRDefault="00E6392B">
            <w:pPr>
              <w:pStyle w:val="TableParagraph"/>
              <w:spacing w:before="6"/>
              <w:ind w:left="13"/>
              <w:rPr>
                <w:sz w:val="24"/>
              </w:rPr>
            </w:pPr>
            <w:r>
              <w:rPr>
                <w:sz w:val="24"/>
              </w:rPr>
              <w:t>Project Management</w:t>
            </w:r>
          </w:p>
        </w:tc>
        <w:tc>
          <w:tcPr>
            <w:tcW w:w="1279" w:type="dxa"/>
          </w:tcPr>
          <w:p w14:paraId="081B39D0" w14:textId="77777777" w:rsidR="00C62228" w:rsidRDefault="00E6392B">
            <w:pPr>
              <w:pStyle w:val="TableParagraph"/>
              <w:spacing w:line="265" w:lineRule="exact"/>
              <w:ind w:left="15"/>
              <w:jc w:val="center"/>
              <w:rPr>
                <w:sz w:val="24"/>
              </w:rPr>
            </w:pPr>
            <w:r>
              <w:rPr>
                <w:sz w:val="24"/>
              </w:rPr>
              <w:t>3</w:t>
            </w:r>
          </w:p>
        </w:tc>
        <w:tc>
          <w:tcPr>
            <w:tcW w:w="1080" w:type="dxa"/>
          </w:tcPr>
          <w:p w14:paraId="17859E88" w14:textId="77777777" w:rsidR="00C62228" w:rsidRDefault="00E6392B">
            <w:pPr>
              <w:pStyle w:val="TableParagraph"/>
              <w:spacing w:line="265" w:lineRule="exact"/>
              <w:ind w:left="16"/>
              <w:jc w:val="center"/>
              <w:rPr>
                <w:sz w:val="24"/>
              </w:rPr>
            </w:pPr>
            <w:r>
              <w:rPr>
                <w:w w:val="99"/>
                <w:sz w:val="24"/>
              </w:rPr>
              <w:t>-</w:t>
            </w:r>
          </w:p>
        </w:tc>
        <w:tc>
          <w:tcPr>
            <w:tcW w:w="1259" w:type="dxa"/>
          </w:tcPr>
          <w:p w14:paraId="7C1F8332" w14:textId="77777777" w:rsidR="00C62228" w:rsidRDefault="00E6392B">
            <w:pPr>
              <w:pStyle w:val="TableParagraph"/>
              <w:spacing w:line="265" w:lineRule="exact"/>
              <w:ind w:right="566"/>
              <w:jc w:val="right"/>
              <w:rPr>
                <w:sz w:val="24"/>
              </w:rPr>
            </w:pPr>
            <w:r>
              <w:rPr>
                <w:w w:val="99"/>
                <w:sz w:val="24"/>
              </w:rPr>
              <w:t>-</w:t>
            </w:r>
          </w:p>
        </w:tc>
        <w:tc>
          <w:tcPr>
            <w:tcW w:w="902" w:type="dxa"/>
          </w:tcPr>
          <w:p w14:paraId="5FF9136B" w14:textId="77777777" w:rsidR="00C62228" w:rsidRDefault="00E6392B">
            <w:pPr>
              <w:pStyle w:val="TableParagraph"/>
              <w:spacing w:line="265" w:lineRule="exact"/>
              <w:ind w:left="17"/>
              <w:jc w:val="center"/>
              <w:rPr>
                <w:sz w:val="24"/>
              </w:rPr>
            </w:pPr>
            <w:r>
              <w:rPr>
                <w:sz w:val="24"/>
              </w:rPr>
              <w:t>3</w:t>
            </w:r>
          </w:p>
        </w:tc>
        <w:tc>
          <w:tcPr>
            <w:tcW w:w="712" w:type="dxa"/>
          </w:tcPr>
          <w:p w14:paraId="716ACC41" w14:textId="77777777" w:rsidR="00C62228" w:rsidRDefault="00C62228">
            <w:pPr>
              <w:pStyle w:val="TableParagraph"/>
            </w:pPr>
          </w:p>
        </w:tc>
      </w:tr>
      <w:tr w:rsidR="00C62228" w14:paraId="44569085" w14:textId="77777777">
        <w:trPr>
          <w:trHeight w:val="315"/>
        </w:trPr>
        <w:tc>
          <w:tcPr>
            <w:tcW w:w="1066" w:type="dxa"/>
          </w:tcPr>
          <w:p w14:paraId="6BBC5B0D" w14:textId="77777777" w:rsidR="00C62228" w:rsidRDefault="00C62228">
            <w:pPr>
              <w:pStyle w:val="TableParagraph"/>
            </w:pPr>
          </w:p>
        </w:tc>
        <w:tc>
          <w:tcPr>
            <w:tcW w:w="3510" w:type="dxa"/>
          </w:tcPr>
          <w:p w14:paraId="33FE030D" w14:textId="77777777" w:rsidR="00C62228" w:rsidRDefault="00E6392B">
            <w:pPr>
              <w:pStyle w:val="TableParagraph"/>
              <w:spacing w:before="6"/>
              <w:ind w:left="13"/>
              <w:rPr>
                <w:sz w:val="24"/>
              </w:rPr>
            </w:pPr>
            <w:r>
              <w:rPr>
                <w:sz w:val="24"/>
              </w:rPr>
              <w:t>Total Quality Management</w:t>
            </w:r>
          </w:p>
        </w:tc>
        <w:tc>
          <w:tcPr>
            <w:tcW w:w="1279" w:type="dxa"/>
          </w:tcPr>
          <w:p w14:paraId="32C7D0FB" w14:textId="77777777" w:rsidR="00C62228" w:rsidRDefault="00E6392B">
            <w:pPr>
              <w:pStyle w:val="TableParagraph"/>
              <w:spacing w:line="263" w:lineRule="exact"/>
              <w:ind w:left="15"/>
              <w:jc w:val="center"/>
              <w:rPr>
                <w:sz w:val="24"/>
              </w:rPr>
            </w:pPr>
            <w:r>
              <w:rPr>
                <w:sz w:val="24"/>
              </w:rPr>
              <w:t>3</w:t>
            </w:r>
          </w:p>
        </w:tc>
        <w:tc>
          <w:tcPr>
            <w:tcW w:w="1080" w:type="dxa"/>
          </w:tcPr>
          <w:p w14:paraId="36A8FD0F" w14:textId="77777777" w:rsidR="00C62228" w:rsidRDefault="00E6392B">
            <w:pPr>
              <w:pStyle w:val="TableParagraph"/>
              <w:spacing w:line="263" w:lineRule="exact"/>
              <w:ind w:left="16"/>
              <w:jc w:val="center"/>
              <w:rPr>
                <w:sz w:val="24"/>
              </w:rPr>
            </w:pPr>
            <w:r>
              <w:rPr>
                <w:w w:val="99"/>
                <w:sz w:val="24"/>
              </w:rPr>
              <w:t>-</w:t>
            </w:r>
          </w:p>
        </w:tc>
        <w:tc>
          <w:tcPr>
            <w:tcW w:w="1259" w:type="dxa"/>
          </w:tcPr>
          <w:p w14:paraId="0C00F40E" w14:textId="77777777" w:rsidR="00C62228" w:rsidRDefault="00E6392B">
            <w:pPr>
              <w:pStyle w:val="TableParagraph"/>
              <w:spacing w:line="263" w:lineRule="exact"/>
              <w:ind w:right="566"/>
              <w:jc w:val="right"/>
              <w:rPr>
                <w:sz w:val="24"/>
              </w:rPr>
            </w:pPr>
            <w:r>
              <w:rPr>
                <w:w w:val="99"/>
                <w:sz w:val="24"/>
              </w:rPr>
              <w:t>-</w:t>
            </w:r>
          </w:p>
        </w:tc>
        <w:tc>
          <w:tcPr>
            <w:tcW w:w="902" w:type="dxa"/>
          </w:tcPr>
          <w:p w14:paraId="1B9F7B21" w14:textId="77777777" w:rsidR="00C62228" w:rsidRDefault="00E6392B">
            <w:pPr>
              <w:pStyle w:val="TableParagraph"/>
              <w:spacing w:line="263" w:lineRule="exact"/>
              <w:ind w:left="17"/>
              <w:jc w:val="center"/>
              <w:rPr>
                <w:sz w:val="24"/>
              </w:rPr>
            </w:pPr>
            <w:r>
              <w:rPr>
                <w:sz w:val="24"/>
              </w:rPr>
              <w:t>3</w:t>
            </w:r>
          </w:p>
        </w:tc>
        <w:tc>
          <w:tcPr>
            <w:tcW w:w="712" w:type="dxa"/>
          </w:tcPr>
          <w:p w14:paraId="504363C0" w14:textId="77777777" w:rsidR="00C62228" w:rsidRDefault="00C62228">
            <w:pPr>
              <w:pStyle w:val="TableParagraph"/>
            </w:pPr>
          </w:p>
        </w:tc>
      </w:tr>
      <w:tr w:rsidR="00C62228" w14:paraId="38469D0D" w14:textId="77777777">
        <w:trPr>
          <w:trHeight w:val="553"/>
        </w:trPr>
        <w:tc>
          <w:tcPr>
            <w:tcW w:w="1066" w:type="dxa"/>
          </w:tcPr>
          <w:p w14:paraId="47F31B01" w14:textId="77777777" w:rsidR="00C62228" w:rsidRDefault="00C62228">
            <w:pPr>
              <w:pStyle w:val="TableParagraph"/>
            </w:pPr>
          </w:p>
        </w:tc>
        <w:tc>
          <w:tcPr>
            <w:tcW w:w="3510" w:type="dxa"/>
          </w:tcPr>
          <w:p w14:paraId="545FC34A" w14:textId="77777777" w:rsidR="00C62228" w:rsidRDefault="00E6392B">
            <w:pPr>
              <w:pStyle w:val="TableParagraph"/>
              <w:spacing w:line="263" w:lineRule="exact"/>
              <w:ind w:left="13"/>
              <w:rPr>
                <w:sz w:val="24"/>
              </w:rPr>
            </w:pPr>
            <w:r>
              <w:rPr>
                <w:sz w:val="24"/>
              </w:rPr>
              <w:t>Manufacturing and Service</w:t>
            </w:r>
          </w:p>
          <w:p w14:paraId="78D3C41F" w14:textId="77777777" w:rsidR="00C62228" w:rsidRDefault="00E6392B">
            <w:pPr>
              <w:pStyle w:val="TableParagraph"/>
              <w:spacing w:line="271" w:lineRule="exact"/>
              <w:ind w:left="13"/>
              <w:rPr>
                <w:sz w:val="24"/>
              </w:rPr>
            </w:pPr>
            <w:r>
              <w:rPr>
                <w:sz w:val="24"/>
              </w:rPr>
              <w:t>Competitiveness</w:t>
            </w:r>
          </w:p>
        </w:tc>
        <w:tc>
          <w:tcPr>
            <w:tcW w:w="1279" w:type="dxa"/>
          </w:tcPr>
          <w:p w14:paraId="6F17DC15" w14:textId="77777777" w:rsidR="00C62228" w:rsidRDefault="00E6392B">
            <w:pPr>
              <w:pStyle w:val="TableParagraph"/>
              <w:spacing w:line="265" w:lineRule="exact"/>
              <w:ind w:left="15"/>
              <w:jc w:val="center"/>
              <w:rPr>
                <w:sz w:val="24"/>
              </w:rPr>
            </w:pPr>
            <w:r>
              <w:rPr>
                <w:sz w:val="24"/>
              </w:rPr>
              <w:t>3</w:t>
            </w:r>
          </w:p>
        </w:tc>
        <w:tc>
          <w:tcPr>
            <w:tcW w:w="1080" w:type="dxa"/>
          </w:tcPr>
          <w:p w14:paraId="01631788" w14:textId="77777777" w:rsidR="00C62228" w:rsidRDefault="00E6392B">
            <w:pPr>
              <w:pStyle w:val="TableParagraph"/>
              <w:spacing w:line="265" w:lineRule="exact"/>
              <w:ind w:left="16"/>
              <w:jc w:val="center"/>
              <w:rPr>
                <w:sz w:val="24"/>
              </w:rPr>
            </w:pPr>
            <w:r>
              <w:rPr>
                <w:w w:val="99"/>
                <w:sz w:val="24"/>
              </w:rPr>
              <w:t>-</w:t>
            </w:r>
          </w:p>
        </w:tc>
        <w:tc>
          <w:tcPr>
            <w:tcW w:w="1259" w:type="dxa"/>
          </w:tcPr>
          <w:p w14:paraId="518A604C" w14:textId="77777777" w:rsidR="00C62228" w:rsidRDefault="00E6392B">
            <w:pPr>
              <w:pStyle w:val="TableParagraph"/>
              <w:spacing w:line="265" w:lineRule="exact"/>
              <w:ind w:right="566"/>
              <w:jc w:val="right"/>
              <w:rPr>
                <w:sz w:val="24"/>
              </w:rPr>
            </w:pPr>
            <w:r>
              <w:rPr>
                <w:w w:val="99"/>
                <w:sz w:val="24"/>
              </w:rPr>
              <w:t>-</w:t>
            </w:r>
          </w:p>
        </w:tc>
        <w:tc>
          <w:tcPr>
            <w:tcW w:w="902" w:type="dxa"/>
          </w:tcPr>
          <w:p w14:paraId="449D1DAD" w14:textId="77777777" w:rsidR="00C62228" w:rsidRDefault="00E6392B">
            <w:pPr>
              <w:pStyle w:val="TableParagraph"/>
              <w:spacing w:line="265" w:lineRule="exact"/>
              <w:ind w:left="17"/>
              <w:jc w:val="center"/>
              <w:rPr>
                <w:sz w:val="24"/>
              </w:rPr>
            </w:pPr>
            <w:r>
              <w:rPr>
                <w:sz w:val="24"/>
              </w:rPr>
              <w:t>3</w:t>
            </w:r>
          </w:p>
        </w:tc>
        <w:tc>
          <w:tcPr>
            <w:tcW w:w="712" w:type="dxa"/>
          </w:tcPr>
          <w:p w14:paraId="5A884186" w14:textId="77777777" w:rsidR="00C62228" w:rsidRDefault="00C62228">
            <w:pPr>
              <w:pStyle w:val="TableParagraph"/>
            </w:pPr>
          </w:p>
        </w:tc>
      </w:tr>
      <w:tr w:rsidR="00C62228" w14:paraId="3947C7E9" w14:textId="77777777">
        <w:trPr>
          <w:trHeight w:val="315"/>
        </w:trPr>
        <w:tc>
          <w:tcPr>
            <w:tcW w:w="1066" w:type="dxa"/>
          </w:tcPr>
          <w:p w14:paraId="0803E0BB" w14:textId="77777777" w:rsidR="00C62228" w:rsidRDefault="00C62228">
            <w:pPr>
              <w:pStyle w:val="TableParagraph"/>
            </w:pPr>
          </w:p>
        </w:tc>
        <w:tc>
          <w:tcPr>
            <w:tcW w:w="3510" w:type="dxa"/>
          </w:tcPr>
          <w:p w14:paraId="17D113B8" w14:textId="77777777" w:rsidR="00C62228" w:rsidRDefault="00C62228">
            <w:pPr>
              <w:pStyle w:val="TableParagraph"/>
            </w:pPr>
          </w:p>
        </w:tc>
        <w:tc>
          <w:tcPr>
            <w:tcW w:w="1279" w:type="dxa"/>
          </w:tcPr>
          <w:p w14:paraId="4AEE2CA5" w14:textId="77777777" w:rsidR="00C62228" w:rsidRDefault="00C62228">
            <w:pPr>
              <w:pStyle w:val="TableParagraph"/>
            </w:pPr>
          </w:p>
        </w:tc>
        <w:tc>
          <w:tcPr>
            <w:tcW w:w="1080" w:type="dxa"/>
          </w:tcPr>
          <w:p w14:paraId="2E3395A0" w14:textId="77777777" w:rsidR="00C62228" w:rsidRDefault="00C62228">
            <w:pPr>
              <w:pStyle w:val="TableParagraph"/>
            </w:pPr>
          </w:p>
        </w:tc>
        <w:tc>
          <w:tcPr>
            <w:tcW w:w="1259" w:type="dxa"/>
          </w:tcPr>
          <w:p w14:paraId="0BFFF33F" w14:textId="77777777" w:rsidR="00C62228" w:rsidRDefault="00C62228">
            <w:pPr>
              <w:pStyle w:val="TableParagraph"/>
            </w:pPr>
          </w:p>
        </w:tc>
        <w:tc>
          <w:tcPr>
            <w:tcW w:w="902" w:type="dxa"/>
          </w:tcPr>
          <w:p w14:paraId="75235C60" w14:textId="77777777" w:rsidR="00C62228" w:rsidRDefault="00C62228">
            <w:pPr>
              <w:pStyle w:val="TableParagraph"/>
            </w:pPr>
          </w:p>
        </w:tc>
        <w:tc>
          <w:tcPr>
            <w:tcW w:w="712" w:type="dxa"/>
          </w:tcPr>
          <w:p w14:paraId="689BBA52" w14:textId="77777777" w:rsidR="00C62228" w:rsidRDefault="00C62228">
            <w:pPr>
              <w:pStyle w:val="TableParagraph"/>
            </w:pPr>
          </w:p>
        </w:tc>
      </w:tr>
      <w:tr w:rsidR="00C62228" w14:paraId="0375F29C" w14:textId="77777777">
        <w:trPr>
          <w:trHeight w:val="318"/>
        </w:trPr>
        <w:tc>
          <w:tcPr>
            <w:tcW w:w="9808" w:type="dxa"/>
            <w:gridSpan w:val="7"/>
          </w:tcPr>
          <w:p w14:paraId="11CD139C" w14:textId="77777777" w:rsidR="00C62228" w:rsidRDefault="00E6392B">
            <w:pPr>
              <w:pStyle w:val="TableParagraph"/>
              <w:spacing w:line="270" w:lineRule="exact"/>
              <w:ind w:left="9"/>
              <w:rPr>
                <w:b/>
                <w:sz w:val="24"/>
              </w:rPr>
            </w:pPr>
            <w:r>
              <w:rPr>
                <w:b/>
                <w:sz w:val="24"/>
              </w:rPr>
              <w:t>ENTREPRENEURSHIP</w:t>
            </w:r>
          </w:p>
        </w:tc>
      </w:tr>
      <w:tr w:rsidR="00C62228" w14:paraId="37FD725F" w14:textId="77777777">
        <w:trPr>
          <w:trHeight w:val="318"/>
        </w:trPr>
        <w:tc>
          <w:tcPr>
            <w:tcW w:w="1066" w:type="dxa"/>
          </w:tcPr>
          <w:p w14:paraId="5EE90138" w14:textId="77777777" w:rsidR="00C62228" w:rsidRDefault="00C62228">
            <w:pPr>
              <w:pStyle w:val="TableParagraph"/>
            </w:pPr>
          </w:p>
        </w:tc>
        <w:tc>
          <w:tcPr>
            <w:tcW w:w="3510" w:type="dxa"/>
          </w:tcPr>
          <w:p w14:paraId="2BE0A42D" w14:textId="77777777" w:rsidR="00C62228" w:rsidRDefault="00E6392B">
            <w:pPr>
              <w:pStyle w:val="TableParagraph"/>
              <w:spacing w:before="6"/>
              <w:ind w:left="13"/>
              <w:rPr>
                <w:sz w:val="24"/>
              </w:rPr>
            </w:pPr>
            <w:r>
              <w:rPr>
                <w:sz w:val="24"/>
              </w:rPr>
              <w:t>Creating and Managing New</w:t>
            </w:r>
          </w:p>
        </w:tc>
        <w:tc>
          <w:tcPr>
            <w:tcW w:w="1279" w:type="dxa"/>
          </w:tcPr>
          <w:p w14:paraId="64071C3A" w14:textId="77777777" w:rsidR="00C62228" w:rsidRDefault="00E6392B">
            <w:pPr>
              <w:pStyle w:val="TableParagraph"/>
              <w:spacing w:line="263" w:lineRule="exact"/>
              <w:ind w:left="15"/>
              <w:jc w:val="center"/>
              <w:rPr>
                <w:sz w:val="24"/>
              </w:rPr>
            </w:pPr>
            <w:r>
              <w:rPr>
                <w:sz w:val="24"/>
              </w:rPr>
              <w:t>3</w:t>
            </w:r>
          </w:p>
        </w:tc>
        <w:tc>
          <w:tcPr>
            <w:tcW w:w="1080" w:type="dxa"/>
          </w:tcPr>
          <w:p w14:paraId="7FD2BAA7" w14:textId="77777777" w:rsidR="00C62228" w:rsidRDefault="00E6392B">
            <w:pPr>
              <w:pStyle w:val="TableParagraph"/>
              <w:spacing w:line="263" w:lineRule="exact"/>
              <w:ind w:left="16"/>
              <w:jc w:val="center"/>
              <w:rPr>
                <w:sz w:val="24"/>
              </w:rPr>
            </w:pPr>
            <w:r>
              <w:rPr>
                <w:w w:val="99"/>
                <w:sz w:val="24"/>
              </w:rPr>
              <w:t>-</w:t>
            </w:r>
          </w:p>
        </w:tc>
        <w:tc>
          <w:tcPr>
            <w:tcW w:w="1259" w:type="dxa"/>
          </w:tcPr>
          <w:p w14:paraId="524F93D9" w14:textId="77777777" w:rsidR="00C62228" w:rsidRDefault="00E6392B">
            <w:pPr>
              <w:pStyle w:val="TableParagraph"/>
              <w:spacing w:line="263" w:lineRule="exact"/>
              <w:ind w:right="566"/>
              <w:jc w:val="right"/>
              <w:rPr>
                <w:sz w:val="24"/>
              </w:rPr>
            </w:pPr>
            <w:r>
              <w:rPr>
                <w:w w:val="99"/>
                <w:sz w:val="24"/>
              </w:rPr>
              <w:t>-</w:t>
            </w:r>
          </w:p>
        </w:tc>
        <w:tc>
          <w:tcPr>
            <w:tcW w:w="902" w:type="dxa"/>
          </w:tcPr>
          <w:p w14:paraId="51E7DD59" w14:textId="77777777" w:rsidR="00C62228" w:rsidRDefault="00E6392B">
            <w:pPr>
              <w:pStyle w:val="TableParagraph"/>
              <w:spacing w:line="263" w:lineRule="exact"/>
              <w:ind w:left="17"/>
              <w:jc w:val="center"/>
              <w:rPr>
                <w:sz w:val="24"/>
              </w:rPr>
            </w:pPr>
            <w:r>
              <w:rPr>
                <w:sz w:val="24"/>
              </w:rPr>
              <w:t>3</w:t>
            </w:r>
          </w:p>
        </w:tc>
        <w:tc>
          <w:tcPr>
            <w:tcW w:w="712" w:type="dxa"/>
          </w:tcPr>
          <w:p w14:paraId="4723804A" w14:textId="77777777" w:rsidR="00C62228" w:rsidRDefault="00C62228">
            <w:pPr>
              <w:pStyle w:val="TableParagraph"/>
            </w:pPr>
          </w:p>
        </w:tc>
      </w:tr>
    </w:tbl>
    <w:p w14:paraId="11197809" w14:textId="77777777" w:rsidR="00C62228" w:rsidRDefault="00C62228">
      <w:pPr>
        <w:sectPr w:rsidR="00C62228">
          <w:headerReference w:type="default" r:id="rId618"/>
          <w:footerReference w:type="default" r:id="rId619"/>
          <w:pgSz w:w="11900" w:h="16840"/>
          <w:pgMar w:top="620" w:right="0" w:bottom="1540" w:left="160" w:header="0" w:footer="1358" w:gutter="0"/>
          <w:pgNumType w:start="224"/>
          <w:cols w:space="720"/>
        </w:sectPr>
      </w:pPr>
    </w:p>
    <w:tbl>
      <w:tblPr>
        <w:tblW w:w="0" w:type="auto"/>
        <w:tblInd w:w="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6"/>
        <w:gridCol w:w="3510"/>
        <w:gridCol w:w="1279"/>
        <w:gridCol w:w="1080"/>
        <w:gridCol w:w="1259"/>
        <w:gridCol w:w="902"/>
        <w:gridCol w:w="712"/>
      </w:tblGrid>
      <w:tr w:rsidR="00C62228" w14:paraId="2862C978" w14:textId="77777777">
        <w:trPr>
          <w:trHeight w:val="290"/>
        </w:trPr>
        <w:tc>
          <w:tcPr>
            <w:tcW w:w="1066" w:type="dxa"/>
            <w:tcBorders>
              <w:top w:val="nil"/>
            </w:tcBorders>
          </w:tcPr>
          <w:p w14:paraId="191EBCBA" w14:textId="77777777" w:rsidR="00C62228" w:rsidRDefault="00C62228">
            <w:pPr>
              <w:pStyle w:val="TableParagraph"/>
              <w:rPr>
                <w:sz w:val="20"/>
              </w:rPr>
            </w:pPr>
          </w:p>
        </w:tc>
        <w:tc>
          <w:tcPr>
            <w:tcW w:w="3510" w:type="dxa"/>
            <w:tcBorders>
              <w:top w:val="nil"/>
            </w:tcBorders>
          </w:tcPr>
          <w:p w14:paraId="4B3ADBAD" w14:textId="77777777" w:rsidR="00C62228" w:rsidRDefault="00E6392B">
            <w:pPr>
              <w:pStyle w:val="TableParagraph"/>
              <w:spacing w:before="6" w:line="264" w:lineRule="exact"/>
              <w:ind w:left="13"/>
              <w:rPr>
                <w:sz w:val="24"/>
              </w:rPr>
            </w:pPr>
            <w:r>
              <w:rPr>
                <w:sz w:val="24"/>
              </w:rPr>
              <w:t>Businesses in Emerging Markets</w:t>
            </w:r>
          </w:p>
        </w:tc>
        <w:tc>
          <w:tcPr>
            <w:tcW w:w="1279" w:type="dxa"/>
            <w:tcBorders>
              <w:top w:val="nil"/>
            </w:tcBorders>
          </w:tcPr>
          <w:p w14:paraId="2C0A46DA" w14:textId="77777777" w:rsidR="00C62228" w:rsidRDefault="00C62228">
            <w:pPr>
              <w:pStyle w:val="TableParagraph"/>
              <w:rPr>
                <w:sz w:val="20"/>
              </w:rPr>
            </w:pPr>
          </w:p>
        </w:tc>
        <w:tc>
          <w:tcPr>
            <w:tcW w:w="1080" w:type="dxa"/>
            <w:tcBorders>
              <w:top w:val="nil"/>
            </w:tcBorders>
          </w:tcPr>
          <w:p w14:paraId="214CEC38" w14:textId="77777777" w:rsidR="00C62228" w:rsidRDefault="00C62228">
            <w:pPr>
              <w:pStyle w:val="TableParagraph"/>
              <w:rPr>
                <w:sz w:val="20"/>
              </w:rPr>
            </w:pPr>
          </w:p>
        </w:tc>
        <w:tc>
          <w:tcPr>
            <w:tcW w:w="1259" w:type="dxa"/>
            <w:tcBorders>
              <w:top w:val="nil"/>
            </w:tcBorders>
          </w:tcPr>
          <w:p w14:paraId="1F0EDDB6" w14:textId="77777777" w:rsidR="00C62228" w:rsidRDefault="00C62228">
            <w:pPr>
              <w:pStyle w:val="TableParagraph"/>
              <w:rPr>
                <w:sz w:val="20"/>
              </w:rPr>
            </w:pPr>
          </w:p>
        </w:tc>
        <w:tc>
          <w:tcPr>
            <w:tcW w:w="902" w:type="dxa"/>
            <w:tcBorders>
              <w:top w:val="nil"/>
            </w:tcBorders>
          </w:tcPr>
          <w:p w14:paraId="185C5FE5" w14:textId="77777777" w:rsidR="00C62228" w:rsidRDefault="00C62228">
            <w:pPr>
              <w:pStyle w:val="TableParagraph"/>
              <w:rPr>
                <w:sz w:val="20"/>
              </w:rPr>
            </w:pPr>
          </w:p>
        </w:tc>
        <w:tc>
          <w:tcPr>
            <w:tcW w:w="712" w:type="dxa"/>
            <w:tcBorders>
              <w:top w:val="nil"/>
            </w:tcBorders>
          </w:tcPr>
          <w:p w14:paraId="2AD78053" w14:textId="77777777" w:rsidR="00C62228" w:rsidRDefault="00C62228">
            <w:pPr>
              <w:pStyle w:val="TableParagraph"/>
              <w:rPr>
                <w:sz w:val="20"/>
              </w:rPr>
            </w:pPr>
          </w:p>
        </w:tc>
      </w:tr>
      <w:tr w:rsidR="00C62228" w14:paraId="43DAAEAE" w14:textId="77777777">
        <w:trPr>
          <w:trHeight w:val="551"/>
        </w:trPr>
        <w:tc>
          <w:tcPr>
            <w:tcW w:w="1066" w:type="dxa"/>
          </w:tcPr>
          <w:p w14:paraId="70D7C7D9" w14:textId="77777777" w:rsidR="00C62228" w:rsidRDefault="00C62228">
            <w:pPr>
              <w:pStyle w:val="TableParagraph"/>
            </w:pPr>
          </w:p>
        </w:tc>
        <w:tc>
          <w:tcPr>
            <w:tcW w:w="3510" w:type="dxa"/>
          </w:tcPr>
          <w:p w14:paraId="211AC612" w14:textId="77777777" w:rsidR="00C62228" w:rsidRDefault="00E6392B">
            <w:pPr>
              <w:pStyle w:val="TableParagraph"/>
              <w:spacing w:line="268" w:lineRule="exact"/>
              <w:ind w:left="13"/>
              <w:rPr>
                <w:sz w:val="24"/>
              </w:rPr>
            </w:pPr>
            <w:r>
              <w:rPr>
                <w:sz w:val="24"/>
              </w:rPr>
              <w:t>Creativity and Innovation in</w:t>
            </w:r>
          </w:p>
          <w:p w14:paraId="1B2D6C4B" w14:textId="77777777" w:rsidR="00C62228" w:rsidRDefault="00E6392B">
            <w:pPr>
              <w:pStyle w:val="TableParagraph"/>
              <w:spacing w:line="264" w:lineRule="exact"/>
              <w:ind w:left="13"/>
              <w:rPr>
                <w:sz w:val="24"/>
              </w:rPr>
            </w:pPr>
            <w:r>
              <w:rPr>
                <w:sz w:val="24"/>
              </w:rPr>
              <w:t>Business and Entrepreneurship</w:t>
            </w:r>
          </w:p>
        </w:tc>
        <w:tc>
          <w:tcPr>
            <w:tcW w:w="1279" w:type="dxa"/>
          </w:tcPr>
          <w:p w14:paraId="38A04539" w14:textId="77777777" w:rsidR="00C62228" w:rsidRDefault="00E6392B">
            <w:pPr>
              <w:pStyle w:val="TableParagraph"/>
              <w:spacing w:line="270" w:lineRule="exact"/>
              <w:ind w:left="15"/>
              <w:jc w:val="center"/>
              <w:rPr>
                <w:sz w:val="24"/>
              </w:rPr>
            </w:pPr>
            <w:r>
              <w:rPr>
                <w:sz w:val="24"/>
              </w:rPr>
              <w:t>3</w:t>
            </w:r>
          </w:p>
        </w:tc>
        <w:tc>
          <w:tcPr>
            <w:tcW w:w="1080" w:type="dxa"/>
          </w:tcPr>
          <w:p w14:paraId="778C7C96" w14:textId="77777777" w:rsidR="00C62228" w:rsidRDefault="00E6392B">
            <w:pPr>
              <w:pStyle w:val="TableParagraph"/>
              <w:spacing w:line="270" w:lineRule="exact"/>
              <w:ind w:left="16"/>
              <w:jc w:val="center"/>
              <w:rPr>
                <w:sz w:val="24"/>
              </w:rPr>
            </w:pPr>
            <w:r>
              <w:rPr>
                <w:w w:val="99"/>
                <w:sz w:val="24"/>
              </w:rPr>
              <w:t>-</w:t>
            </w:r>
          </w:p>
        </w:tc>
        <w:tc>
          <w:tcPr>
            <w:tcW w:w="1259" w:type="dxa"/>
          </w:tcPr>
          <w:p w14:paraId="6394815F" w14:textId="77777777" w:rsidR="00C62228" w:rsidRDefault="00E6392B">
            <w:pPr>
              <w:pStyle w:val="TableParagraph"/>
              <w:spacing w:line="270" w:lineRule="exact"/>
              <w:ind w:right="566"/>
              <w:jc w:val="right"/>
              <w:rPr>
                <w:sz w:val="24"/>
              </w:rPr>
            </w:pPr>
            <w:r>
              <w:rPr>
                <w:w w:val="99"/>
                <w:sz w:val="24"/>
              </w:rPr>
              <w:t>-</w:t>
            </w:r>
          </w:p>
        </w:tc>
        <w:tc>
          <w:tcPr>
            <w:tcW w:w="902" w:type="dxa"/>
          </w:tcPr>
          <w:p w14:paraId="53341584" w14:textId="77777777" w:rsidR="00C62228" w:rsidRDefault="00E6392B">
            <w:pPr>
              <w:pStyle w:val="TableParagraph"/>
              <w:spacing w:line="270" w:lineRule="exact"/>
              <w:ind w:left="17"/>
              <w:jc w:val="center"/>
              <w:rPr>
                <w:sz w:val="24"/>
              </w:rPr>
            </w:pPr>
            <w:r>
              <w:rPr>
                <w:sz w:val="24"/>
              </w:rPr>
              <w:t>3</w:t>
            </w:r>
          </w:p>
        </w:tc>
        <w:tc>
          <w:tcPr>
            <w:tcW w:w="712" w:type="dxa"/>
          </w:tcPr>
          <w:p w14:paraId="102A5A66" w14:textId="77777777" w:rsidR="00C62228" w:rsidRDefault="00C62228">
            <w:pPr>
              <w:pStyle w:val="TableParagraph"/>
            </w:pPr>
          </w:p>
        </w:tc>
      </w:tr>
      <w:tr w:rsidR="00C62228" w14:paraId="73D721EF" w14:textId="77777777">
        <w:trPr>
          <w:trHeight w:val="318"/>
        </w:trPr>
        <w:tc>
          <w:tcPr>
            <w:tcW w:w="1066" w:type="dxa"/>
          </w:tcPr>
          <w:p w14:paraId="376C28D2" w14:textId="77777777" w:rsidR="00C62228" w:rsidRDefault="00C62228">
            <w:pPr>
              <w:pStyle w:val="TableParagraph"/>
            </w:pPr>
          </w:p>
        </w:tc>
        <w:tc>
          <w:tcPr>
            <w:tcW w:w="3510" w:type="dxa"/>
          </w:tcPr>
          <w:p w14:paraId="4B66D170" w14:textId="77777777" w:rsidR="00C62228" w:rsidRDefault="00C62228">
            <w:pPr>
              <w:pStyle w:val="TableParagraph"/>
            </w:pPr>
          </w:p>
        </w:tc>
        <w:tc>
          <w:tcPr>
            <w:tcW w:w="1279" w:type="dxa"/>
          </w:tcPr>
          <w:p w14:paraId="427D84A9" w14:textId="77777777" w:rsidR="00C62228" w:rsidRDefault="00C62228">
            <w:pPr>
              <w:pStyle w:val="TableParagraph"/>
            </w:pPr>
          </w:p>
        </w:tc>
        <w:tc>
          <w:tcPr>
            <w:tcW w:w="1080" w:type="dxa"/>
          </w:tcPr>
          <w:p w14:paraId="64573277" w14:textId="77777777" w:rsidR="00C62228" w:rsidRDefault="00C62228">
            <w:pPr>
              <w:pStyle w:val="TableParagraph"/>
            </w:pPr>
          </w:p>
        </w:tc>
        <w:tc>
          <w:tcPr>
            <w:tcW w:w="1259" w:type="dxa"/>
          </w:tcPr>
          <w:p w14:paraId="0037EEBA" w14:textId="77777777" w:rsidR="00C62228" w:rsidRDefault="00C62228">
            <w:pPr>
              <w:pStyle w:val="TableParagraph"/>
            </w:pPr>
          </w:p>
        </w:tc>
        <w:tc>
          <w:tcPr>
            <w:tcW w:w="902" w:type="dxa"/>
          </w:tcPr>
          <w:p w14:paraId="7CCE13D5" w14:textId="77777777" w:rsidR="00C62228" w:rsidRDefault="00C62228">
            <w:pPr>
              <w:pStyle w:val="TableParagraph"/>
            </w:pPr>
          </w:p>
        </w:tc>
        <w:tc>
          <w:tcPr>
            <w:tcW w:w="712" w:type="dxa"/>
          </w:tcPr>
          <w:p w14:paraId="08DBD06A" w14:textId="77777777" w:rsidR="00C62228" w:rsidRDefault="00C62228">
            <w:pPr>
              <w:pStyle w:val="TableParagraph"/>
            </w:pPr>
          </w:p>
        </w:tc>
      </w:tr>
      <w:tr w:rsidR="00C62228" w14:paraId="20F615A4" w14:textId="77777777">
        <w:trPr>
          <w:trHeight w:val="315"/>
        </w:trPr>
        <w:tc>
          <w:tcPr>
            <w:tcW w:w="9808" w:type="dxa"/>
            <w:gridSpan w:val="7"/>
          </w:tcPr>
          <w:p w14:paraId="1F3DCD34" w14:textId="77777777" w:rsidR="00C62228" w:rsidRDefault="00E6392B">
            <w:pPr>
              <w:pStyle w:val="TableParagraph"/>
              <w:spacing w:line="275" w:lineRule="exact"/>
              <w:ind w:left="9"/>
              <w:rPr>
                <w:b/>
                <w:sz w:val="24"/>
              </w:rPr>
            </w:pPr>
            <w:r>
              <w:rPr>
                <w:b/>
                <w:sz w:val="24"/>
              </w:rPr>
              <w:t>D: Domain Electives (DE): For 0-3 Credits</w:t>
            </w:r>
          </w:p>
        </w:tc>
      </w:tr>
      <w:tr w:rsidR="00C62228" w14:paraId="3AD54782" w14:textId="77777777">
        <w:trPr>
          <w:trHeight w:val="318"/>
        </w:trPr>
        <w:tc>
          <w:tcPr>
            <w:tcW w:w="9808" w:type="dxa"/>
            <w:gridSpan w:val="7"/>
          </w:tcPr>
          <w:p w14:paraId="1BA8EE93" w14:textId="77777777" w:rsidR="00C62228" w:rsidRDefault="00E6392B">
            <w:pPr>
              <w:pStyle w:val="TableParagraph"/>
              <w:spacing w:line="272" w:lineRule="exact"/>
              <w:ind w:left="9"/>
              <w:rPr>
                <w:sz w:val="24"/>
              </w:rPr>
            </w:pPr>
            <w:r>
              <w:rPr>
                <w:sz w:val="24"/>
              </w:rPr>
              <w:t>Select any Domain/ Open Elective for 3 Credits</w:t>
            </w:r>
          </w:p>
        </w:tc>
      </w:tr>
      <w:tr w:rsidR="00C62228" w14:paraId="4A2C70DF" w14:textId="77777777">
        <w:trPr>
          <w:trHeight w:val="316"/>
        </w:trPr>
        <w:tc>
          <w:tcPr>
            <w:tcW w:w="1066" w:type="dxa"/>
          </w:tcPr>
          <w:p w14:paraId="2325125B" w14:textId="77777777" w:rsidR="00C62228" w:rsidRDefault="00C62228">
            <w:pPr>
              <w:pStyle w:val="TableParagraph"/>
            </w:pPr>
          </w:p>
        </w:tc>
        <w:tc>
          <w:tcPr>
            <w:tcW w:w="3510" w:type="dxa"/>
          </w:tcPr>
          <w:p w14:paraId="603DF583" w14:textId="77777777" w:rsidR="00C62228" w:rsidRDefault="00C62228">
            <w:pPr>
              <w:pStyle w:val="TableParagraph"/>
            </w:pPr>
          </w:p>
        </w:tc>
        <w:tc>
          <w:tcPr>
            <w:tcW w:w="1279" w:type="dxa"/>
          </w:tcPr>
          <w:p w14:paraId="4400953B" w14:textId="77777777" w:rsidR="00C62228" w:rsidRDefault="00C62228">
            <w:pPr>
              <w:pStyle w:val="TableParagraph"/>
            </w:pPr>
          </w:p>
        </w:tc>
        <w:tc>
          <w:tcPr>
            <w:tcW w:w="1080" w:type="dxa"/>
          </w:tcPr>
          <w:p w14:paraId="6569CED3" w14:textId="77777777" w:rsidR="00C62228" w:rsidRDefault="00C62228">
            <w:pPr>
              <w:pStyle w:val="TableParagraph"/>
            </w:pPr>
          </w:p>
        </w:tc>
        <w:tc>
          <w:tcPr>
            <w:tcW w:w="1259" w:type="dxa"/>
          </w:tcPr>
          <w:p w14:paraId="27305F0D" w14:textId="77777777" w:rsidR="00C62228" w:rsidRDefault="00C62228">
            <w:pPr>
              <w:pStyle w:val="TableParagraph"/>
            </w:pPr>
          </w:p>
        </w:tc>
        <w:tc>
          <w:tcPr>
            <w:tcW w:w="902" w:type="dxa"/>
          </w:tcPr>
          <w:p w14:paraId="05BB4CDE" w14:textId="77777777" w:rsidR="00C62228" w:rsidRDefault="00E6392B">
            <w:pPr>
              <w:pStyle w:val="TableParagraph"/>
              <w:spacing w:line="270" w:lineRule="exact"/>
              <w:ind w:left="17"/>
              <w:jc w:val="center"/>
              <w:rPr>
                <w:sz w:val="24"/>
              </w:rPr>
            </w:pPr>
            <w:r>
              <w:rPr>
                <w:sz w:val="24"/>
              </w:rPr>
              <w:t>3</w:t>
            </w:r>
          </w:p>
        </w:tc>
        <w:tc>
          <w:tcPr>
            <w:tcW w:w="712" w:type="dxa"/>
          </w:tcPr>
          <w:p w14:paraId="7D809DA3" w14:textId="77777777" w:rsidR="00C62228" w:rsidRDefault="00C62228">
            <w:pPr>
              <w:pStyle w:val="TableParagraph"/>
            </w:pPr>
          </w:p>
        </w:tc>
      </w:tr>
      <w:tr w:rsidR="00C62228" w14:paraId="76A7C9D8" w14:textId="77777777">
        <w:trPr>
          <w:trHeight w:val="318"/>
        </w:trPr>
        <w:tc>
          <w:tcPr>
            <w:tcW w:w="9808" w:type="dxa"/>
            <w:gridSpan w:val="7"/>
          </w:tcPr>
          <w:p w14:paraId="25F30231" w14:textId="02B726A2" w:rsidR="00C62228" w:rsidRDefault="00E6392B">
            <w:pPr>
              <w:pStyle w:val="TableParagraph"/>
              <w:spacing w:before="1"/>
              <w:ind w:left="9"/>
              <w:rPr>
                <w:b/>
                <w:sz w:val="24"/>
              </w:rPr>
            </w:pPr>
            <w:r>
              <w:rPr>
                <w:b/>
                <w:sz w:val="24"/>
              </w:rPr>
              <w:t xml:space="preserve">E: Skill Enhancement </w:t>
            </w:r>
            <w:r w:rsidR="00B2528F">
              <w:rPr>
                <w:b/>
                <w:sz w:val="24"/>
              </w:rPr>
              <w:t>Courses (</w:t>
            </w:r>
            <w:r>
              <w:rPr>
                <w:b/>
                <w:sz w:val="24"/>
              </w:rPr>
              <w:t>SEC): For 1 Credits</w:t>
            </w:r>
          </w:p>
        </w:tc>
      </w:tr>
      <w:tr w:rsidR="00C62228" w14:paraId="057AF9FF" w14:textId="77777777">
        <w:trPr>
          <w:trHeight w:val="316"/>
        </w:trPr>
        <w:tc>
          <w:tcPr>
            <w:tcW w:w="1066" w:type="dxa"/>
          </w:tcPr>
          <w:p w14:paraId="1DF75E94" w14:textId="77777777" w:rsidR="00C62228" w:rsidRDefault="00C62228">
            <w:pPr>
              <w:pStyle w:val="TableParagraph"/>
            </w:pPr>
          </w:p>
        </w:tc>
        <w:tc>
          <w:tcPr>
            <w:tcW w:w="3510" w:type="dxa"/>
          </w:tcPr>
          <w:p w14:paraId="35F41807" w14:textId="77777777" w:rsidR="00C62228" w:rsidRDefault="00C62228">
            <w:pPr>
              <w:pStyle w:val="TableParagraph"/>
            </w:pPr>
          </w:p>
        </w:tc>
        <w:tc>
          <w:tcPr>
            <w:tcW w:w="1279" w:type="dxa"/>
          </w:tcPr>
          <w:p w14:paraId="704A8A39" w14:textId="77777777" w:rsidR="00C62228" w:rsidRDefault="00C62228">
            <w:pPr>
              <w:pStyle w:val="TableParagraph"/>
            </w:pPr>
          </w:p>
        </w:tc>
        <w:tc>
          <w:tcPr>
            <w:tcW w:w="1080" w:type="dxa"/>
          </w:tcPr>
          <w:p w14:paraId="76A5AA0F" w14:textId="77777777" w:rsidR="00C62228" w:rsidRDefault="00C62228">
            <w:pPr>
              <w:pStyle w:val="TableParagraph"/>
            </w:pPr>
          </w:p>
        </w:tc>
        <w:tc>
          <w:tcPr>
            <w:tcW w:w="1259" w:type="dxa"/>
          </w:tcPr>
          <w:p w14:paraId="4C79FD4E" w14:textId="77777777" w:rsidR="00C62228" w:rsidRDefault="00C62228">
            <w:pPr>
              <w:pStyle w:val="TableParagraph"/>
            </w:pPr>
          </w:p>
        </w:tc>
        <w:tc>
          <w:tcPr>
            <w:tcW w:w="902" w:type="dxa"/>
          </w:tcPr>
          <w:p w14:paraId="7EF77CEA" w14:textId="77777777" w:rsidR="00C62228" w:rsidRDefault="00C62228">
            <w:pPr>
              <w:pStyle w:val="TableParagraph"/>
            </w:pPr>
          </w:p>
        </w:tc>
        <w:tc>
          <w:tcPr>
            <w:tcW w:w="712" w:type="dxa"/>
          </w:tcPr>
          <w:p w14:paraId="77800634" w14:textId="77777777" w:rsidR="00C62228" w:rsidRDefault="00C62228">
            <w:pPr>
              <w:pStyle w:val="TableParagraph"/>
            </w:pPr>
          </w:p>
        </w:tc>
      </w:tr>
      <w:tr w:rsidR="00C62228" w14:paraId="13501F05" w14:textId="77777777">
        <w:trPr>
          <w:trHeight w:val="318"/>
        </w:trPr>
        <w:tc>
          <w:tcPr>
            <w:tcW w:w="1066" w:type="dxa"/>
          </w:tcPr>
          <w:p w14:paraId="59D55DEA" w14:textId="77777777" w:rsidR="00C62228" w:rsidRDefault="00C62228">
            <w:pPr>
              <w:pStyle w:val="TableParagraph"/>
            </w:pPr>
          </w:p>
        </w:tc>
        <w:tc>
          <w:tcPr>
            <w:tcW w:w="3510" w:type="dxa"/>
          </w:tcPr>
          <w:p w14:paraId="6980AF46" w14:textId="77777777" w:rsidR="00C62228" w:rsidRDefault="00E6392B">
            <w:pPr>
              <w:pStyle w:val="TableParagraph"/>
              <w:spacing w:line="272" w:lineRule="exact"/>
              <w:ind w:left="13"/>
              <w:rPr>
                <w:sz w:val="24"/>
              </w:rPr>
            </w:pPr>
            <w:r>
              <w:rPr>
                <w:sz w:val="24"/>
              </w:rPr>
              <w:t>SPSS for Managers</w:t>
            </w:r>
          </w:p>
        </w:tc>
        <w:tc>
          <w:tcPr>
            <w:tcW w:w="1279" w:type="dxa"/>
          </w:tcPr>
          <w:p w14:paraId="08D10565" w14:textId="77777777" w:rsidR="00C62228" w:rsidRDefault="00E6392B">
            <w:pPr>
              <w:pStyle w:val="TableParagraph"/>
              <w:spacing w:line="272" w:lineRule="exact"/>
              <w:ind w:left="15"/>
              <w:jc w:val="center"/>
              <w:rPr>
                <w:sz w:val="24"/>
              </w:rPr>
            </w:pPr>
            <w:r>
              <w:rPr>
                <w:sz w:val="24"/>
              </w:rPr>
              <w:t>1</w:t>
            </w:r>
          </w:p>
        </w:tc>
        <w:tc>
          <w:tcPr>
            <w:tcW w:w="1080" w:type="dxa"/>
          </w:tcPr>
          <w:p w14:paraId="55C8BBEC" w14:textId="77777777" w:rsidR="00C62228" w:rsidRDefault="00E6392B">
            <w:pPr>
              <w:pStyle w:val="TableParagraph"/>
              <w:spacing w:line="272" w:lineRule="exact"/>
              <w:ind w:left="16"/>
              <w:jc w:val="center"/>
              <w:rPr>
                <w:sz w:val="24"/>
              </w:rPr>
            </w:pPr>
            <w:r>
              <w:rPr>
                <w:w w:val="99"/>
                <w:sz w:val="24"/>
              </w:rPr>
              <w:t>-</w:t>
            </w:r>
          </w:p>
        </w:tc>
        <w:tc>
          <w:tcPr>
            <w:tcW w:w="1259" w:type="dxa"/>
          </w:tcPr>
          <w:p w14:paraId="10DE2A79" w14:textId="77777777" w:rsidR="00C62228" w:rsidRDefault="00E6392B">
            <w:pPr>
              <w:pStyle w:val="TableParagraph"/>
              <w:spacing w:line="272" w:lineRule="exact"/>
              <w:ind w:right="566"/>
              <w:jc w:val="right"/>
              <w:rPr>
                <w:sz w:val="24"/>
              </w:rPr>
            </w:pPr>
            <w:r>
              <w:rPr>
                <w:w w:val="99"/>
                <w:sz w:val="24"/>
              </w:rPr>
              <w:t>-</w:t>
            </w:r>
          </w:p>
        </w:tc>
        <w:tc>
          <w:tcPr>
            <w:tcW w:w="902" w:type="dxa"/>
          </w:tcPr>
          <w:p w14:paraId="3610205A" w14:textId="77777777" w:rsidR="00C62228" w:rsidRDefault="00E6392B">
            <w:pPr>
              <w:pStyle w:val="TableParagraph"/>
              <w:spacing w:line="272" w:lineRule="exact"/>
              <w:ind w:left="17"/>
              <w:jc w:val="center"/>
              <w:rPr>
                <w:sz w:val="24"/>
              </w:rPr>
            </w:pPr>
            <w:r>
              <w:rPr>
                <w:sz w:val="24"/>
              </w:rPr>
              <w:t>1</w:t>
            </w:r>
          </w:p>
        </w:tc>
        <w:tc>
          <w:tcPr>
            <w:tcW w:w="712" w:type="dxa"/>
          </w:tcPr>
          <w:p w14:paraId="23B5DF9C" w14:textId="77777777" w:rsidR="00C62228" w:rsidRDefault="00C62228">
            <w:pPr>
              <w:pStyle w:val="TableParagraph"/>
            </w:pPr>
          </w:p>
        </w:tc>
      </w:tr>
      <w:tr w:rsidR="00C62228" w14:paraId="3043F005" w14:textId="77777777">
        <w:trPr>
          <w:trHeight w:val="635"/>
        </w:trPr>
        <w:tc>
          <w:tcPr>
            <w:tcW w:w="1066" w:type="dxa"/>
          </w:tcPr>
          <w:p w14:paraId="03C2B0E7" w14:textId="77777777" w:rsidR="00C62228" w:rsidRDefault="00C62228">
            <w:pPr>
              <w:pStyle w:val="TableParagraph"/>
            </w:pPr>
          </w:p>
        </w:tc>
        <w:tc>
          <w:tcPr>
            <w:tcW w:w="3510" w:type="dxa"/>
          </w:tcPr>
          <w:p w14:paraId="5F09363A" w14:textId="77777777" w:rsidR="00C62228" w:rsidRDefault="00E6392B">
            <w:pPr>
              <w:pStyle w:val="TableParagraph"/>
              <w:spacing w:line="270" w:lineRule="exact"/>
              <w:ind w:left="13"/>
              <w:rPr>
                <w:sz w:val="24"/>
              </w:rPr>
            </w:pPr>
            <w:r>
              <w:rPr>
                <w:sz w:val="24"/>
              </w:rPr>
              <w:t>Sources of Global Trade Data and</w:t>
            </w:r>
          </w:p>
          <w:p w14:paraId="7F7244A1" w14:textId="77777777" w:rsidR="00C62228" w:rsidRDefault="00E6392B">
            <w:pPr>
              <w:pStyle w:val="TableParagraph"/>
              <w:spacing w:before="43"/>
              <w:ind w:left="13"/>
              <w:rPr>
                <w:sz w:val="24"/>
              </w:rPr>
            </w:pPr>
            <w:r>
              <w:rPr>
                <w:sz w:val="24"/>
              </w:rPr>
              <w:t>Its Analysis</w:t>
            </w:r>
          </w:p>
        </w:tc>
        <w:tc>
          <w:tcPr>
            <w:tcW w:w="1279" w:type="dxa"/>
          </w:tcPr>
          <w:p w14:paraId="5DBFD477" w14:textId="77777777" w:rsidR="00C62228" w:rsidRDefault="00E6392B">
            <w:pPr>
              <w:pStyle w:val="TableParagraph"/>
              <w:spacing w:line="270" w:lineRule="exact"/>
              <w:ind w:left="15"/>
              <w:jc w:val="center"/>
              <w:rPr>
                <w:sz w:val="24"/>
              </w:rPr>
            </w:pPr>
            <w:r>
              <w:rPr>
                <w:sz w:val="24"/>
              </w:rPr>
              <w:t>1</w:t>
            </w:r>
          </w:p>
        </w:tc>
        <w:tc>
          <w:tcPr>
            <w:tcW w:w="1080" w:type="dxa"/>
          </w:tcPr>
          <w:p w14:paraId="2346BC5D" w14:textId="77777777" w:rsidR="00C62228" w:rsidRDefault="00E6392B">
            <w:pPr>
              <w:pStyle w:val="TableParagraph"/>
              <w:spacing w:line="270" w:lineRule="exact"/>
              <w:ind w:left="16"/>
              <w:jc w:val="center"/>
              <w:rPr>
                <w:sz w:val="24"/>
              </w:rPr>
            </w:pPr>
            <w:r>
              <w:rPr>
                <w:w w:val="99"/>
                <w:sz w:val="24"/>
              </w:rPr>
              <w:t>-</w:t>
            </w:r>
          </w:p>
        </w:tc>
        <w:tc>
          <w:tcPr>
            <w:tcW w:w="1259" w:type="dxa"/>
          </w:tcPr>
          <w:p w14:paraId="6BB4FB2C" w14:textId="77777777" w:rsidR="00C62228" w:rsidRDefault="00E6392B">
            <w:pPr>
              <w:pStyle w:val="TableParagraph"/>
              <w:spacing w:line="270" w:lineRule="exact"/>
              <w:ind w:right="566"/>
              <w:jc w:val="right"/>
              <w:rPr>
                <w:sz w:val="24"/>
              </w:rPr>
            </w:pPr>
            <w:r>
              <w:rPr>
                <w:w w:val="99"/>
                <w:sz w:val="24"/>
              </w:rPr>
              <w:t>-</w:t>
            </w:r>
          </w:p>
        </w:tc>
        <w:tc>
          <w:tcPr>
            <w:tcW w:w="902" w:type="dxa"/>
          </w:tcPr>
          <w:p w14:paraId="1914BA74" w14:textId="77777777" w:rsidR="00C62228" w:rsidRDefault="00E6392B">
            <w:pPr>
              <w:pStyle w:val="TableParagraph"/>
              <w:spacing w:line="270" w:lineRule="exact"/>
              <w:ind w:left="17"/>
              <w:jc w:val="center"/>
              <w:rPr>
                <w:sz w:val="24"/>
              </w:rPr>
            </w:pPr>
            <w:r>
              <w:rPr>
                <w:sz w:val="24"/>
              </w:rPr>
              <w:t>1</w:t>
            </w:r>
          </w:p>
        </w:tc>
        <w:tc>
          <w:tcPr>
            <w:tcW w:w="712" w:type="dxa"/>
          </w:tcPr>
          <w:p w14:paraId="4B41A42B" w14:textId="77777777" w:rsidR="00C62228" w:rsidRDefault="00C62228">
            <w:pPr>
              <w:pStyle w:val="TableParagraph"/>
            </w:pPr>
          </w:p>
        </w:tc>
      </w:tr>
      <w:tr w:rsidR="00C62228" w14:paraId="10EC885D" w14:textId="77777777">
        <w:trPr>
          <w:trHeight w:val="316"/>
        </w:trPr>
        <w:tc>
          <w:tcPr>
            <w:tcW w:w="9808" w:type="dxa"/>
            <w:gridSpan w:val="7"/>
          </w:tcPr>
          <w:p w14:paraId="395BC6F5" w14:textId="77777777" w:rsidR="00C62228" w:rsidRDefault="00E6392B">
            <w:pPr>
              <w:pStyle w:val="TableParagraph"/>
              <w:spacing w:line="275" w:lineRule="exact"/>
              <w:ind w:left="9"/>
              <w:rPr>
                <w:b/>
                <w:sz w:val="24"/>
              </w:rPr>
            </w:pPr>
            <w:r>
              <w:rPr>
                <w:b/>
                <w:sz w:val="24"/>
              </w:rPr>
              <w:t>F: NTCC: For 3 Credits</w:t>
            </w:r>
          </w:p>
        </w:tc>
      </w:tr>
      <w:tr w:rsidR="00C62228" w14:paraId="74FACA97" w14:textId="77777777">
        <w:trPr>
          <w:trHeight w:val="319"/>
        </w:trPr>
        <w:tc>
          <w:tcPr>
            <w:tcW w:w="1066" w:type="dxa"/>
          </w:tcPr>
          <w:p w14:paraId="5D3805B7" w14:textId="77777777" w:rsidR="00C62228" w:rsidRDefault="00C62228">
            <w:pPr>
              <w:pStyle w:val="TableParagraph"/>
            </w:pPr>
          </w:p>
        </w:tc>
        <w:tc>
          <w:tcPr>
            <w:tcW w:w="3510" w:type="dxa"/>
          </w:tcPr>
          <w:p w14:paraId="49402495" w14:textId="77777777" w:rsidR="00C62228" w:rsidRDefault="00E6392B">
            <w:pPr>
              <w:pStyle w:val="TableParagraph"/>
              <w:spacing w:line="272" w:lineRule="exact"/>
              <w:ind w:left="13"/>
              <w:rPr>
                <w:sz w:val="24"/>
              </w:rPr>
            </w:pPr>
            <w:r>
              <w:rPr>
                <w:sz w:val="24"/>
              </w:rPr>
              <w:t>Summer Internship Evaluation</w:t>
            </w:r>
          </w:p>
        </w:tc>
        <w:tc>
          <w:tcPr>
            <w:tcW w:w="1279" w:type="dxa"/>
          </w:tcPr>
          <w:p w14:paraId="3CC83F92" w14:textId="77777777" w:rsidR="00C62228" w:rsidRDefault="00C62228">
            <w:pPr>
              <w:pStyle w:val="TableParagraph"/>
            </w:pPr>
          </w:p>
        </w:tc>
        <w:tc>
          <w:tcPr>
            <w:tcW w:w="1080" w:type="dxa"/>
          </w:tcPr>
          <w:p w14:paraId="693B9CE7" w14:textId="77777777" w:rsidR="00C62228" w:rsidRDefault="00C62228">
            <w:pPr>
              <w:pStyle w:val="TableParagraph"/>
            </w:pPr>
          </w:p>
        </w:tc>
        <w:tc>
          <w:tcPr>
            <w:tcW w:w="1259" w:type="dxa"/>
          </w:tcPr>
          <w:p w14:paraId="2EFF3418" w14:textId="77777777" w:rsidR="00C62228" w:rsidRDefault="00C62228">
            <w:pPr>
              <w:pStyle w:val="TableParagraph"/>
            </w:pPr>
          </w:p>
        </w:tc>
        <w:tc>
          <w:tcPr>
            <w:tcW w:w="902" w:type="dxa"/>
          </w:tcPr>
          <w:p w14:paraId="0F7E3EF5" w14:textId="77777777" w:rsidR="00C62228" w:rsidRDefault="00E6392B">
            <w:pPr>
              <w:pStyle w:val="TableParagraph"/>
              <w:spacing w:line="272" w:lineRule="exact"/>
              <w:ind w:left="17"/>
              <w:jc w:val="center"/>
              <w:rPr>
                <w:sz w:val="24"/>
              </w:rPr>
            </w:pPr>
            <w:r>
              <w:rPr>
                <w:sz w:val="24"/>
              </w:rPr>
              <w:t>3</w:t>
            </w:r>
          </w:p>
        </w:tc>
        <w:tc>
          <w:tcPr>
            <w:tcW w:w="712" w:type="dxa"/>
          </w:tcPr>
          <w:p w14:paraId="7942065B" w14:textId="77777777" w:rsidR="00C62228" w:rsidRDefault="00C62228">
            <w:pPr>
              <w:pStyle w:val="TableParagraph"/>
            </w:pPr>
          </w:p>
        </w:tc>
      </w:tr>
      <w:tr w:rsidR="00C62228" w14:paraId="23D0AC2A" w14:textId="77777777">
        <w:trPr>
          <w:trHeight w:val="318"/>
        </w:trPr>
        <w:tc>
          <w:tcPr>
            <w:tcW w:w="1066" w:type="dxa"/>
          </w:tcPr>
          <w:p w14:paraId="543AF4AC" w14:textId="77777777" w:rsidR="00C62228" w:rsidRDefault="00C62228">
            <w:pPr>
              <w:pStyle w:val="TableParagraph"/>
            </w:pPr>
          </w:p>
        </w:tc>
        <w:tc>
          <w:tcPr>
            <w:tcW w:w="3510" w:type="dxa"/>
          </w:tcPr>
          <w:p w14:paraId="74C94106" w14:textId="77777777" w:rsidR="00C62228" w:rsidRDefault="00C62228">
            <w:pPr>
              <w:pStyle w:val="TableParagraph"/>
            </w:pPr>
          </w:p>
        </w:tc>
        <w:tc>
          <w:tcPr>
            <w:tcW w:w="1279" w:type="dxa"/>
          </w:tcPr>
          <w:p w14:paraId="67D07B83" w14:textId="77777777" w:rsidR="00C62228" w:rsidRDefault="00C62228">
            <w:pPr>
              <w:pStyle w:val="TableParagraph"/>
            </w:pPr>
          </w:p>
        </w:tc>
        <w:tc>
          <w:tcPr>
            <w:tcW w:w="1080" w:type="dxa"/>
          </w:tcPr>
          <w:p w14:paraId="441F4601" w14:textId="77777777" w:rsidR="00C62228" w:rsidRDefault="00C62228">
            <w:pPr>
              <w:pStyle w:val="TableParagraph"/>
            </w:pPr>
          </w:p>
        </w:tc>
        <w:tc>
          <w:tcPr>
            <w:tcW w:w="1259" w:type="dxa"/>
          </w:tcPr>
          <w:p w14:paraId="7ECD600A" w14:textId="77777777" w:rsidR="00C62228" w:rsidRDefault="00C62228">
            <w:pPr>
              <w:pStyle w:val="TableParagraph"/>
            </w:pPr>
          </w:p>
        </w:tc>
        <w:tc>
          <w:tcPr>
            <w:tcW w:w="902" w:type="dxa"/>
          </w:tcPr>
          <w:p w14:paraId="27EA4B02" w14:textId="77777777" w:rsidR="00C62228" w:rsidRDefault="00C62228">
            <w:pPr>
              <w:pStyle w:val="TableParagraph"/>
            </w:pPr>
          </w:p>
        </w:tc>
        <w:tc>
          <w:tcPr>
            <w:tcW w:w="712" w:type="dxa"/>
          </w:tcPr>
          <w:p w14:paraId="624C4A71" w14:textId="77777777" w:rsidR="00C62228" w:rsidRDefault="00C62228">
            <w:pPr>
              <w:pStyle w:val="TableParagraph"/>
            </w:pPr>
          </w:p>
        </w:tc>
      </w:tr>
      <w:tr w:rsidR="00C62228" w14:paraId="3C2A0A4A" w14:textId="77777777">
        <w:trPr>
          <w:trHeight w:val="632"/>
        </w:trPr>
        <w:tc>
          <w:tcPr>
            <w:tcW w:w="1066" w:type="dxa"/>
          </w:tcPr>
          <w:p w14:paraId="17699C4E" w14:textId="77777777" w:rsidR="00C62228" w:rsidRDefault="00E6392B">
            <w:pPr>
              <w:pStyle w:val="TableParagraph"/>
              <w:spacing w:line="270" w:lineRule="exact"/>
              <w:ind w:left="9"/>
              <w:rPr>
                <w:sz w:val="24"/>
              </w:rPr>
            </w:pPr>
            <w:r>
              <w:rPr>
                <w:w w:val="99"/>
                <w:sz w:val="24"/>
              </w:rPr>
              <w:t>G</w:t>
            </w:r>
          </w:p>
        </w:tc>
        <w:tc>
          <w:tcPr>
            <w:tcW w:w="3510" w:type="dxa"/>
          </w:tcPr>
          <w:p w14:paraId="499E1608" w14:textId="77777777" w:rsidR="00C62228" w:rsidRDefault="00E6392B">
            <w:pPr>
              <w:pStyle w:val="TableParagraph"/>
              <w:spacing w:line="270" w:lineRule="exact"/>
              <w:ind w:left="13"/>
              <w:rPr>
                <w:sz w:val="24"/>
              </w:rPr>
            </w:pPr>
            <w:r>
              <w:rPr>
                <w:sz w:val="24"/>
              </w:rPr>
              <w:t>Professional Career Development</w:t>
            </w:r>
          </w:p>
          <w:p w14:paraId="50C00580" w14:textId="77777777" w:rsidR="00C62228" w:rsidRDefault="00E6392B">
            <w:pPr>
              <w:pStyle w:val="TableParagraph"/>
              <w:spacing w:before="41"/>
              <w:ind w:left="13"/>
              <w:rPr>
                <w:sz w:val="24"/>
              </w:rPr>
            </w:pPr>
            <w:r>
              <w:rPr>
                <w:sz w:val="24"/>
              </w:rPr>
              <w:t>(PCD)– III</w:t>
            </w:r>
          </w:p>
        </w:tc>
        <w:tc>
          <w:tcPr>
            <w:tcW w:w="1279" w:type="dxa"/>
          </w:tcPr>
          <w:p w14:paraId="719FDC1C" w14:textId="77777777" w:rsidR="00C62228" w:rsidRDefault="00C62228">
            <w:pPr>
              <w:pStyle w:val="TableParagraph"/>
            </w:pPr>
          </w:p>
        </w:tc>
        <w:tc>
          <w:tcPr>
            <w:tcW w:w="1080" w:type="dxa"/>
          </w:tcPr>
          <w:p w14:paraId="1CCC0B7F" w14:textId="77777777" w:rsidR="00C62228" w:rsidRDefault="00E6392B">
            <w:pPr>
              <w:pStyle w:val="TableParagraph"/>
              <w:spacing w:line="270" w:lineRule="exact"/>
              <w:ind w:left="16"/>
              <w:jc w:val="center"/>
              <w:rPr>
                <w:sz w:val="24"/>
              </w:rPr>
            </w:pPr>
            <w:r>
              <w:rPr>
                <w:w w:val="99"/>
                <w:sz w:val="24"/>
              </w:rPr>
              <w:t>-</w:t>
            </w:r>
          </w:p>
        </w:tc>
        <w:tc>
          <w:tcPr>
            <w:tcW w:w="1259" w:type="dxa"/>
          </w:tcPr>
          <w:p w14:paraId="5AE1BB36" w14:textId="77777777" w:rsidR="00C62228" w:rsidRDefault="00E6392B">
            <w:pPr>
              <w:pStyle w:val="TableParagraph"/>
              <w:spacing w:line="270" w:lineRule="exact"/>
              <w:ind w:right="566"/>
              <w:jc w:val="right"/>
              <w:rPr>
                <w:sz w:val="24"/>
              </w:rPr>
            </w:pPr>
            <w:r>
              <w:rPr>
                <w:w w:val="99"/>
                <w:sz w:val="24"/>
              </w:rPr>
              <w:t>-</w:t>
            </w:r>
          </w:p>
        </w:tc>
        <w:tc>
          <w:tcPr>
            <w:tcW w:w="902" w:type="dxa"/>
          </w:tcPr>
          <w:p w14:paraId="20D7E9AD" w14:textId="77777777" w:rsidR="00C62228" w:rsidRDefault="00E6392B">
            <w:pPr>
              <w:pStyle w:val="TableParagraph"/>
              <w:spacing w:line="270" w:lineRule="exact"/>
              <w:ind w:left="232" w:right="216"/>
              <w:jc w:val="center"/>
              <w:rPr>
                <w:sz w:val="24"/>
              </w:rPr>
            </w:pPr>
            <w:r>
              <w:rPr>
                <w:sz w:val="24"/>
              </w:rPr>
              <w:t>N.C</w:t>
            </w:r>
          </w:p>
        </w:tc>
        <w:tc>
          <w:tcPr>
            <w:tcW w:w="712" w:type="dxa"/>
          </w:tcPr>
          <w:p w14:paraId="162C4A46" w14:textId="77777777" w:rsidR="00C62228" w:rsidRDefault="00C62228">
            <w:pPr>
              <w:pStyle w:val="TableParagraph"/>
            </w:pPr>
          </w:p>
        </w:tc>
      </w:tr>
      <w:tr w:rsidR="00C62228" w14:paraId="7D612D94" w14:textId="77777777">
        <w:trPr>
          <w:trHeight w:val="318"/>
        </w:trPr>
        <w:tc>
          <w:tcPr>
            <w:tcW w:w="1066" w:type="dxa"/>
          </w:tcPr>
          <w:p w14:paraId="33D98ED4" w14:textId="77777777" w:rsidR="00C62228" w:rsidRDefault="00C62228">
            <w:pPr>
              <w:pStyle w:val="TableParagraph"/>
            </w:pPr>
          </w:p>
        </w:tc>
        <w:tc>
          <w:tcPr>
            <w:tcW w:w="3510" w:type="dxa"/>
          </w:tcPr>
          <w:p w14:paraId="3C491B9B" w14:textId="77777777" w:rsidR="00C62228" w:rsidRDefault="00C62228">
            <w:pPr>
              <w:pStyle w:val="TableParagraph"/>
            </w:pPr>
          </w:p>
        </w:tc>
        <w:tc>
          <w:tcPr>
            <w:tcW w:w="1279" w:type="dxa"/>
          </w:tcPr>
          <w:p w14:paraId="5BB4D2D0" w14:textId="77777777" w:rsidR="00C62228" w:rsidRDefault="00C62228">
            <w:pPr>
              <w:pStyle w:val="TableParagraph"/>
            </w:pPr>
          </w:p>
        </w:tc>
        <w:tc>
          <w:tcPr>
            <w:tcW w:w="1080" w:type="dxa"/>
          </w:tcPr>
          <w:p w14:paraId="430856AB" w14:textId="77777777" w:rsidR="00C62228" w:rsidRDefault="00C62228">
            <w:pPr>
              <w:pStyle w:val="TableParagraph"/>
            </w:pPr>
          </w:p>
        </w:tc>
        <w:tc>
          <w:tcPr>
            <w:tcW w:w="1259" w:type="dxa"/>
          </w:tcPr>
          <w:p w14:paraId="31F1C78C" w14:textId="77777777" w:rsidR="00C62228" w:rsidRDefault="00C62228">
            <w:pPr>
              <w:pStyle w:val="TableParagraph"/>
            </w:pPr>
          </w:p>
        </w:tc>
        <w:tc>
          <w:tcPr>
            <w:tcW w:w="902" w:type="dxa"/>
          </w:tcPr>
          <w:p w14:paraId="23810F24" w14:textId="77777777" w:rsidR="00C62228" w:rsidRDefault="00C62228">
            <w:pPr>
              <w:pStyle w:val="TableParagraph"/>
            </w:pPr>
          </w:p>
        </w:tc>
        <w:tc>
          <w:tcPr>
            <w:tcW w:w="712" w:type="dxa"/>
          </w:tcPr>
          <w:p w14:paraId="292EA448" w14:textId="77777777" w:rsidR="00C62228" w:rsidRDefault="00C62228">
            <w:pPr>
              <w:pStyle w:val="TableParagraph"/>
            </w:pPr>
          </w:p>
        </w:tc>
      </w:tr>
      <w:tr w:rsidR="00C62228" w14:paraId="75FACCC9" w14:textId="77777777">
        <w:trPr>
          <w:trHeight w:val="318"/>
        </w:trPr>
        <w:tc>
          <w:tcPr>
            <w:tcW w:w="1066" w:type="dxa"/>
          </w:tcPr>
          <w:p w14:paraId="141E754A" w14:textId="77777777" w:rsidR="00C62228" w:rsidRDefault="00C62228">
            <w:pPr>
              <w:pStyle w:val="TableParagraph"/>
            </w:pPr>
          </w:p>
        </w:tc>
        <w:tc>
          <w:tcPr>
            <w:tcW w:w="3510" w:type="dxa"/>
          </w:tcPr>
          <w:p w14:paraId="6F86485C" w14:textId="77777777" w:rsidR="00C62228" w:rsidRDefault="00E6392B">
            <w:pPr>
              <w:pStyle w:val="TableParagraph"/>
              <w:spacing w:line="270" w:lineRule="exact"/>
              <w:ind w:left="13"/>
              <w:rPr>
                <w:sz w:val="24"/>
              </w:rPr>
            </w:pPr>
            <w:r>
              <w:rPr>
                <w:sz w:val="24"/>
              </w:rPr>
              <w:t>Total Credits</w:t>
            </w:r>
          </w:p>
        </w:tc>
        <w:tc>
          <w:tcPr>
            <w:tcW w:w="1279" w:type="dxa"/>
          </w:tcPr>
          <w:p w14:paraId="0D92DF45" w14:textId="77777777" w:rsidR="00C62228" w:rsidRDefault="00C62228">
            <w:pPr>
              <w:pStyle w:val="TableParagraph"/>
            </w:pPr>
          </w:p>
        </w:tc>
        <w:tc>
          <w:tcPr>
            <w:tcW w:w="1080" w:type="dxa"/>
          </w:tcPr>
          <w:p w14:paraId="568C18A1" w14:textId="77777777" w:rsidR="00C62228" w:rsidRDefault="00C62228">
            <w:pPr>
              <w:pStyle w:val="TableParagraph"/>
            </w:pPr>
          </w:p>
        </w:tc>
        <w:tc>
          <w:tcPr>
            <w:tcW w:w="1259" w:type="dxa"/>
          </w:tcPr>
          <w:p w14:paraId="5799CC07" w14:textId="77777777" w:rsidR="00C62228" w:rsidRDefault="00C62228">
            <w:pPr>
              <w:pStyle w:val="TableParagraph"/>
            </w:pPr>
          </w:p>
        </w:tc>
        <w:tc>
          <w:tcPr>
            <w:tcW w:w="902" w:type="dxa"/>
          </w:tcPr>
          <w:p w14:paraId="423505D4" w14:textId="77777777" w:rsidR="00C62228" w:rsidRDefault="00E6392B">
            <w:pPr>
              <w:pStyle w:val="TableParagraph"/>
              <w:spacing w:line="270" w:lineRule="exact"/>
              <w:ind w:left="232" w:right="215"/>
              <w:jc w:val="center"/>
              <w:rPr>
                <w:sz w:val="24"/>
              </w:rPr>
            </w:pPr>
            <w:r>
              <w:rPr>
                <w:sz w:val="24"/>
              </w:rPr>
              <w:t>29</w:t>
            </w:r>
          </w:p>
        </w:tc>
        <w:tc>
          <w:tcPr>
            <w:tcW w:w="712" w:type="dxa"/>
          </w:tcPr>
          <w:p w14:paraId="072D7554" w14:textId="77777777" w:rsidR="00C62228" w:rsidRDefault="00C62228">
            <w:pPr>
              <w:pStyle w:val="TableParagraph"/>
            </w:pPr>
          </w:p>
        </w:tc>
      </w:tr>
    </w:tbl>
    <w:p w14:paraId="318F40D8" w14:textId="77777777" w:rsidR="00C62228" w:rsidRDefault="00C62228">
      <w:pPr>
        <w:pStyle w:val="BodyText"/>
        <w:spacing w:before="2"/>
        <w:rPr>
          <w:b/>
          <w:sz w:val="16"/>
        </w:rPr>
      </w:pPr>
    </w:p>
    <w:p w14:paraId="5FB761D4" w14:textId="77777777" w:rsidR="00C62228" w:rsidRDefault="00E6392B">
      <w:pPr>
        <w:spacing w:before="90"/>
        <w:ind w:left="741" w:right="286"/>
        <w:jc w:val="center"/>
        <w:rPr>
          <w:b/>
          <w:sz w:val="24"/>
        </w:rPr>
      </w:pPr>
      <w:r>
        <w:rPr>
          <w:b/>
          <w:sz w:val="24"/>
        </w:rPr>
        <w:t>FOURTH SEMESTER</w:t>
      </w:r>
    </w:p>
    <w:p w14:paraId="1930E72C" w14:textId="77777777" w:rsidR="00C62228" w:rsidRDefault="00C62228">
      <w:pPr>
        <w:pStyle w:val="BodyText"/>
        <w:spacing w:before="3"/>
        <w:rPr>
          <w:b/>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512"/>
        <w:gridCol w:w="1260"/>
        <w:gridCol w:w="1081"/>
        <w:gridCol w:w="1260"/>
        <w:gridCol w:w="900"/>
        <w:gridCol w:w="720"/>
      </w:tblGrid>
      <w:tr w:rsidR="00C62228" w14:paraId="4B140122" w14:textId="77777777">
        <w:trPr>
          <w:trHeight w:val="590"/>
        </w:trPr>
        <w:tc>
          <w:tcPr>
            <w:tcW w:w="1080" w:type="dxa"/>
            <w:vMerge w:val="restart"/>
          </w:tcPr>
          <w:p w14:paraId="04213EB5" w14:textId="77777777" w:rsidR="00C62228" w:rsidRDefault="00C62228">
            <w:pPr>
              <w:pStyle w:val="TableParagraph"/>
              <w:spacing w:before="9"/>
              <w:rPr>
                <w:b/>
                <w:sz w:val="21"/>
              </w:rPr>
            </w:pPr>
          </w:p>
          <w:p w14:paraId="0A6F5051" w14:textId="77777777" w:rsidR="00C62228" w:rsidRDefault="00E6392B">
            <w:pPr>
              <w:pStyle w:val="TableParagraph"/>
              <w:ind w:left="273" w:right="144" w:hanging="101"/>
              <w:rPr>
                <w:b/>
                <w:sz w:val="24"/>
              </w:rPr>
            </w:pPr>
            <w:r>
              <w:rPr>
                <w:b/>
                <w:sz w:val="24"/>
              </w:rPr>
              <w:t>Course Code</w:t>
            </w:r>
          </w:p>
        </w:tc>
        <w:tc>
          <w:tcPr>
            <w:tcW w:w="3512" w:type="dxa"/>
            <w:vMerge w:val="restart"/>
          </w:tcPr>
          <w:p w14:paraId="6B68ED7E" w14:textId="77777777" w:rsidR="00C62228" w:rsidRDefault="00C62228">
            <w:pPr>
              <w:pStyle w:val="TableParagraph"/>
              <w:spacing w:before="9"/>
              <w:rPr>
                <w:b/>
                <w:sz w:val="21"/>
              </w:rPr>
            </w:pPr>
          </w:p>
          <w:p w14:paraId="336BF236" w14:textId="77777777" w:rsidR="00C62228" w:rsidRDefault="00E6392B">
            <w:pPr>
              <w:pStyle w:val="TableParagraph"/>
              <w:ind w:left="1116"/>
              <w:rPr>
                <w:b/>
                <w:sz w:val="24"/>
              </w:rPr>
            </w:pPr>
            <w:r>
              <w:rPr>
                <w:b/>
                <w:sz w:val="24"/>
              </w:rPr>
              <w:t>Course Title</w:t>
            </w:r>
          </w:p>
        </w:tc>
        <w:tc>
          <w:tcPr>
            <w:tcW w:w="3601" w:type="dxa"/>
            <w:gridSpan w:val="3"/>
          </w:tcPr>
          <w:p w14:paraId="4F37C9C6" w14:textId="77777777" w:rsidR="00C62228" w:rsidRDefault="00C62228">
            <w:pPr>
              <w:pStyle w:val="TableParagraph"/>
              <w:spacing w:before="9"/>
              <w:rPr>
                <w:b/>
                <w:sz w:val="21"/>
              </w:rPr>
            </w:pPr>
          </w:p>
          <w:p w14:paraId="2A4487B3" w14:textId="77777777" w:rsidR="00C62228" w:rsidRDefault="00E6392B">
            <w:pPr>
              <w:pStyle w:val="TableParagraph"/>
              <w:ind w:left="1397" w:right="1394"/>
              <w:jc w:val="center"/>
              <w:rPr>
                <w:b/>
                <w:sz w:val="24"/>
              </w:rPr>
            </w:pPr>
            <w:r>
              <w:rPr>
                <w:b/>
                <w:sz w:val="24"/>
              </w:rPr>
              <w:t>Credits</w:t>
            </w:r>
          </w:p>
        </w:tc>
        <w:tc>
          <w:tcPr>
            <w:tcW w:w="900" w:type="dxa"/>
            <w:vMerge w:val="restart"/>
          </w:tcPr>
          <w:p w14:paraId="22169E8B" w14:textId="77777777" w:rsidR="00C62228" w:rsidRDefault="00E6392B">
            <w:pPr>
              <w:pStyle w:val="TableParagraph"/>
              <w:spacing w:before="11"/>
              <w:ind w:left="69" w:right="41" w:firstLine="105"/>
              <w:rPr>
                <w:b/>
                <w:sz w:val="24"/>
              </w:rPr>
            </w:pPr>
            <w:r>
              <w:rPr>
                <w:b/>
                <w:sz w:val="24"/>
              </w:rPr>
              <w:t>Total Credits</w:t>
            </w:r>
          </w:p>
        </w:tc>
        <w:tc>
          <w:tcPr>
            <w:tcW w:w="720" w:type="dxa"/>
            <w:vMerge w:val="restart"/>
          </w:tcPr>
          <w:p w14:paraId="58CCFD08" w14:textId="77777777" w:rsidR="00C62228" w:rsidRDefault="00E6392B">
            <w:pPr>
              <w:pStyle w:val="TableParagraph"/>
              <w:spacing w:before="11"/>
              <w:ind w:left="182" w:right="82" w:hanging="68"/>
              <w:rPr>
                <w:b/>
                <w:sz w:val="24"/>
              </w:rPr>
            </w:pPr>
            <w:r>
              <w:rPr>
                <w:b/>
                <w:sz w:val="24"/>
              </w:rPr>
              <w:t>Page No.</w:t>
            </w:r>
          </w:p>
        </w:tc>
      </w:tr>
      <w:tr w:rsidR="00C62228" w14:paraId="319ADD2F" w14:textId="77777777">
        <w:trPr>
          <w:trHeight w:val="1120"/>
        </w:trPr>
        <w:tc>
          <w:tcPr>
            <w:tcW w:w="1080" w:type="dxa"/>
            <w:vMerge/>
            <w:tcBorders>
              <w:top w:val="nil"/>
            </w:tcBorders>
          </w:tcPr>
          <w:p w14:paraId="597C5E66" w14:textId="77777777" w:rsidR="00C62228" w:rsidRDefault="00C62228">
            <w:pPr>
              <w:rPr>
                <w:sz w:val="2"/>
                <w:szCs w:val="2"/>
              </w:rPr>
            </w:pPr>
          </w:p>
        </w:tc>
        <w:tc>
          <w:tcPr>
            <w:tcW w:w="3512" w:type="dxa"/>
            <w:vMerge/>
            <w:tcBorders>
              <w:top w:val="nil"/>
            </w:tcBorders>
          </w:tcPr>
          <w:p w14:paraId="133E6239" w14:textId="77777777" w:rsidR="00C62228" w:rsidRDefault="00C62228">
            <w:pPr>
              <w:rPr>
                <w:sz w:val="2"/>
                <w:szCs w:val="2"/>
              </w:rPr>
            </w:pPr>
          </w:p>
        </w:tc>
        <w:tc>
          <w:tcPr>
            <w:tcW w:w="1260" w:type="dxa"/>
          </w:tcPr>
          <w:p w14:paraId="5B4ADF26" w14:textId="77777777" w:rsidR="00C62228" w:rsidRDefault="00E6392B">
            <w:pPr>
              <w:pStyle w:val="TableParagraph"/>
              <w:spacing w:before="13"/>
              <w:ind w:left="40" w:right="30"/>
              <w:jc w:val="center"/>
              <w:rPr>
                <w:b/>
                <w:sz w:val="24"/>
              </w:rPr>
            </w:pPr>
            <w:r>
              <w:rPr>
                <w:b/>
                <w:sz w:val="24"/>
              </w:rPr>
              <w:t>Lecture (L) Hours Per Week</w:t>
            </w:r>
          </w:p>
        </w:tc>
        <w:tc>
          <w:tcPr>
            <w:tcW w:w="1081" w:type="dxa"/>
          </w:tcPr>
          <w:p w14:paraId="625FA8B8" w14:textId="77777777" w:rsidR="00C62228" w:rsidRDefault="00E6392B">
            <w:pPr>
              <w:pStyle w:val="TableParagraph"/>
              <w:spacing w:before="13"/>
              <w:ind w:left="112"/>
              <w:rPr>
                <w:b/>
                <w:sz w:val="24"/>
              </w:rPr>
            </w:pPr>
            <w:r>
              <w:rPr>
                <w:b/>
                <w:sz w:val="24"/>
              </w:rPr>
              <w:t>Tutorial</w:t>
            </w:r>
          </w:p>
          <w:p w14:paraId="0AD8749D" w14:textId="77777777" w:rsidR="00C62228" w:rsidRDefault="00E6392B">
            <w:pPr>
              <w:pStyle w:val="TableParagraph"/>
              <w:ind w:left="35" w:right="4" w:hanging="8"/>
              <w:rPr>
                <w:b/>
                <w:sz w:val="24"/>
              </w:rPr>
            </w:pPr>
            <w:r>
              <w:rPr>
                <w:b/>
                <w:sz w:val="24"/>
              </w:rPr>
              <w:t>(T) Hours Per Week</w:t>
            </w:r>
          </w:p>
        </w:tc>
        <w:tc>
          <w:tcPr>
            <w:tcW w:w="1260" w:type="dxa"/>
          </w:tcPr>
          <w:p w14:paraId="2CFE4F60" w14:textId="77777777" w:rsidR="00C62228" w:rsidRDefault="00E6392B">
            <w:pPr>
              <w:pStyle w:val="TableParagraph"/>
              <w:spacing w:before="13"/>
              <w:ind w:left="169"/>
              <w:rPr>
                <w:b/>
                <w:sz w:val="24"/>
              </w:rPr>
            </w:pPr>
            <w:r>
              <w:rPr>
                <w:b/>
                <w:sz w:val="24"/>
              </w:rPr>
              <w:t>Practical</w:t>
            </w:r>
          </w:p>
          <w:p w14:paraId="3337F363" w14:textId="77777777" w:rsidR="00C62228" w:rsidRDefault="00E6392B">
            <w:pPr>
              <w:pStyle w:val="TableParagraph"/>
              <w:ind w:left="37"/>
              <w:rPr>
                <w:b/>
                <w:sz w:val="24"/>
              </w:rPr>
            </w:pPr>
            <w:r>
              <w:rPr>
                <w:b/>
                <w:sz w:val="24"/>
              </w:rPr>
              <w:t>/Field work</w:t>
            </w:r>
          </w:p>
          <w:p w14:paraId="0480EAD2" w14:textId="77777777" w:rsidR="00C62228" w:rsidRDefault="00E6392B">
            <w:pPr>
              <w:pStyle w:val="TableParagraph"/>
              <w:spacing w:line="270" w:lineRule="atLeast"/>
              <w:ind w:left="126" w:right="97"/>
              <w:rPr>
                <w:b/>
                <w:sz w:val="24"/>
              </w:rPr>
            </w:pPr>
            <w:r>
              <w:rPr>
                <w:b/>
                <w:sz w:val="24"/>
              </w:rPr>
              <w:t>(P) Hours Per Week</w:t>
            </w:r>
          </w:p>
        </w:tc>
        <w:tc>
          <w:tcPr>
            <w:tcW w:w="900" w:type="dxa"/>
            <w:vMerge/>
            <w:tcBorders>
              <w:top w:val="nil"/>
            </w:tcBorders>
          </w:tcPr>
          <w:p w14:paraId="60BD2333" w14:textId="77777777" w:rsidR="00C62228" w:rsidRDefault="00C62228">
            <w:pPr>
              <w:rPr>
                <w:sz w:val="2"/>
                <w:szCs w:val="2"/>
              </w:rPr>
            </w:pPr>
          </w:p>
        </w:tc>
        <w:tc>
          <w:tcPr>
            <w:tcW w:w="720" w:type="dxa"/>
            <w:vMerge/>
            <w:tcBorders>
              <w:top w:val="nil"/>
            </w:tcBorders>
          </w:tcPr>
          <w:p w14:paraId="52FC3C1C" w14:textId="77777777" w:rsidR="00C62228" w:rsidRDefault="00C62228">
            <w:pPr>
              <w:rPr>
                <w:sz w:val="2"/>
                <w:szCs w:val="2"/>
              </w:rPr>
            </w:pPr>
          </w:p>
        </w:tc>
      </w:tr>
      <w:tr w:rsidR="00C62228" w14:paraId="0C19E8B0" w14:textId="77777777">
        <w:trPr>
          <w:trHeight w:val="275"/>
        </w:trPr>
        <w:tc>
          <w:tcPr>
            <w:tcW w:w="9813" w:type="dxa"/>
            <w:gridSpan w:val="7"/>
          </w:tcPr>
          <w:p w14:paraId="1D2413D7" w14:textId="77777777" w:rsidR="00C62228" w:rsidRDefault="00E6392B">
            <w:pPr>
              <w:pStyle w:val="TableParagraph"/>
              <w:spacing w:line="256" w:lineRule="exact"/>
              <w:ind w:left="4"/>
              <w:rPr>
                <w:b/>
                <w:sz w:val="24"/>
              </w:rPr>
            </w:pPr>
            <w:r>
              <w:rPr>
                <w:b/>
                <w:sz w:val="24"/>
              </w:rPr>
              <w:t>A: Core Courses (CC) (for 4 credits)</w:t>
            </w:r>
          </w:p>
        </w:tc>
      </w:tr>
      <w:tr w:rsidR="00C62228" w14:paraId="2E7371BB" w14:textId="77777777">
        <w:trPr>
          <w:trHeight w:val="566"/>
        </w:trPr>
        <w:tc>
          <w:tcPr>
            <w:tcW w:w="1080" w:type="dxa"/>
          </w:tcPr>
          <w:p w14:paraId="590069A6" w14:textId="77777777" w:rsidR="00C62228" w:rsidRDefault="00C62228">
            <w:pPr>
              <w:pStyle w:val="TableParagraph"/>
            </w:pPr>
          </w:p>
        </w:tc>
        <w:tc>
          <w:tcPr>
            <w:tcW w:w="3512" w:type="dxa"/>
          </w:tcPr>
          <w:p w14:paraId="7FE1EA9B" w14:textId="77777777" w:rsidR="00C62228" w:rsidRDefault="00E6392B">
            <w:pPr>
              <w:pStyle w:val="TableParagraph"/>
              <w:spacing w:before="6" w:line="270" w:lineRule="atLeast"/>
              <w:ind w:left="14" w:right="355"/>
              <w:rPr>
                <w:sz w:val="24"/>
              </w:rPr>
            </w:pPr>
            <w:r>
              <w:rPr>
                <w:sz w:val="24"/>
              </w:rPr>
              <w:t>Management in Action – Social, Economic &amp; Ethical Issues</w:t>
            </w:r>
          </w:p>
        </w:tc>
        <w:tc>
          <w:tcPr>
            <w:tcW w:w="1260" w:type="dxa"/>
          </w:tcPr>
          <w:p w14:paraId="18F22C54" w14:textId="77777777" w:rsidR="00C62228" w:rsidRDefault="00E6392B">
            <w:pPr>
              <w:pStyle w:val="TableParagraph"/>
              <w:spacing w:before="6"/>
              <w:ind w:left="7"/>
              <w:jc w:val="center"/>
              <w:rPr>
                <w:sz w:val="24"/>
              </w:rPr>
            </w:pPr>
            <w:r>
              <w:rPr>
                <w:sz w:val="24"/>
              </w:rPr>
              <w:t>3</w:t>
            </w:r>
          </w:p>
        </w:tc>
        <w:tc>
          <w:tcPr>
            <w:tcW w:w="1081" w:type="dxa"/>
          </w:tcPr>
          <w:p w14:paraId="1D9B5B46" w14:textId="77777777" w:rsidR="00C62228" w:rsidRDefault="00E6392B">
            <w:pPr>
              <w:pStyle w:val="TableParagraph"/>
              <w:spacing w:before="6"/>
              <w:ind w:left="8"/>
              <w:jc w:val="center"/>
              <w:rPr>
                <w:sz w:val="24"/>
              </w:rPr>
            </w:pPr>
            <w:r>
              <w:rPr>
                <w:sz w:val="24"/>
              </w:rPr>
              <w:t>1</w:t>
            </w:r>
          </w:p>
        </w:tc>
        <w:tc>
          <w:tcPr>
            <w:tcW w:w="1260" w:type="dxa"/>
          </w:tcPr>
          <w:p w14:paraId="6C094E37" w14:textId="77777777" w:rsidR="00C62228" w:rsidRDefault="00E6392B">
            <w:pPr>
              <w:pStyle w:val="TableParagraph"/>
              <w:spacing w:before="6"/>
              <w:ind w:right="578"/>
              <w:jc w:val="right"/>
              <w:rPr>
                <w:sz w:val="24"/>
              </w:rPr>
            </w:pPr>
            <w:r>
              <w:rPr>
                <w:w w:val="99"/>
                <w:sz w:val="24"/>
              </w:rPr>
              <w:t>-</w:t>
            </w:r>
          </w:p>
        </w:tc>
        <w:tc>
          <w:tcPr>
            <w:tcW w:w="900" w:type="dxa"/>
          </w:tcPr>
          <w:p w14:paraId="3C0A8041" w14:textId="77777777" w:rsidR="00C62228" w:rsidRDefault="00E6392B">
            <w:pPr>
              <w:pStyle w:val="TableParagraph"/>
              <w:spacing w:before="6"/>
              <w:ind w:right="379"/>
              <w:jc w:val="right"/>
              <w:rPr>
                <w:sz w:val="24"/>
              </w:rPr>
            </w:pPr>
            <w:r>
              <w:rPr>
                <w:sz w:val="24"/>
              </w:rPr>
              <w:t>4</w:t>
            </w:r>
          </w:p>
        </w:tc>
        <w:tc>
          <w:tcPr>
            <w:tcW w:w="720" w:type="dxa"/>
          </w:tcPr>
          <w:p w14:paraId="79E70338" w14:textId="77777777" w:rsidR="00C62228" w:rsidRDefault="00C62228">
            <w:pPr>
              <w:pStyle w:val="TableParagraph"/>
            </w:pPr>
          </w:p>
        </w:tc>
      </w:tr>
      <w:tr w:rsidR="00C62228" w14:paraId="735269D8" w14:textId="77777777">
        <w:trPr>
          <w:trHeight w:val="292"/>
        </w:trPr>
        <w:tc>
          <w:tcPr>
            <w:tcW w:w="1080" w:type="dxa"/>
          </w:tcPr>
          <w:p w14:paraId="1DDEEC7A" w14:textId="77777777" w:rsidR="00C62228" w:rsidRDefault="00C62228">
            <w:pPr>
              <w:pStyle w:val="TableParagraph"/>
              <w:rPr>
                <w:sz w:val="20"/>
              </w:rPr>
            </w:pPr>
          </w:p>
        </w:tc>
        <w:tc>
          <w:tcPr>
            <w:tcW w:w="3512" w:type="dxa"/>
          </w:tcPr>
          <w:p w14:paraId="0C22BA1F" w14:textId="77777777" w:rsidR="00C62228" w:rsidRDefault="00C62228">
            <w:pPr>
              <w:pStyle w:val="TableParagraph"/>
              <w:rPr>
                <w:sz w:val="20"/>
              </w:rPr>
            </w:pPr>
          </w:p>
        </w:tc>
        <w:tc>
          <w:tcPr>
            <w:tcW w:w="1260" w:type="dxa"/>
          </w:tcPr>
          <w:p w14:paraId="2B4AFAC6" w14:textId="77777777" w:rsidR="00C62228" w:rsidRDefault="00C62228">
            <w:pPr>
              <w:pStyle w:val="TableParagraph"/>
              <w:rPr>
                <w:sz w:val="20"/>
              </w:rPr>
            </w:pPr>
          </w:p>
        </w:tc>
        <w:tc>
          <w:tcPr>
            <w:tcW w:w="1081" w:type="dxa"/>
          </w:tcPr>
          <w:p w14:paraId="76834AA7" w14:textId="77777777" w:rsidR="00C62228" w:rsidRDefault="00C62228">
            <w:pPr>
              <w:pStyle w:val="TableParagraph"/>
              <w:rPr>
                <w:sz w:val="20"/>
              </w:rPr>
            </w:pPr>
          </w:p>
        </w:tc>
        <w:tc>
          <w:tcPr>
            <w:tcW w:w="1260" w:type="dxa"/>
          </w:tcPr>
          <w:p w14:paraId="25D3E8DF" w14:textId="77777777" w:rsidR="00C62228" w:rsidRDefault="00C62228">
            <w:pPr>
              <w:pStyle w:val="TableParagraph"/>
              <w:rPr>
                <w:sz w:val="20"/>
              </w:rPr>
            </w:pPr>
          </w:p>
        </w:tc>
        <w:tc>
          <w:tcPr>
            <w:tcW w:w="900" w:type="dxa"/>
          </w:tcPr>
          <w:p w14:paraId="4D9984C2" w14:textId="77777777" w:rsidR="00C62228" w:rsidRDefault="00C62228">
            <w:pPr>
              <w:pStyle w:val="TableParagraph"/>
              <w:rPr>
                <w:sz w:val="20"/>
              </w:rPr>
            </w:pPr>
          </w:p>
        </w:tc>
        <w:tc>
          <w:tcPr>
            <w:tcW w:w="720" w:type="dxa"/>
          </w:tcPr>
          <w:p w14:paraId="1586E6D6" w14:textId="77777777" w:rsidR="00C62228" w:rsidRDefault="00C62228">
            <w:pPr>
              <w:pStyle w:val="TableParagraph"/>
              <w:rPr>
                <w:sz w:val="20"/>
              </w:rPr>
            </w:pPr>
          </w:p>
        </w:tc>
      </w:tr>
      <w:tr w:rsidR="00C62228" w14:paraId="6EC126D2" w14:textId="77777777">
        <w:trPr>
          <w:trHeight w:val="275"/>
        </w:trPr>
        <w:tc>
          <w:tcPr>
            <w:tcW w:w="9813" w:type="dxa"/>
            <w:gridSpan w:val="7"/>
          </w:tcPr>
          <w:p w14:paraId="3BB375F6" w14:textId="56519E05" w:rsidR="00C62228" w:rsidRDefault="00E6392B">
            <w:pPr>
              <w:pStyle w:val="TableParagraph"/>
              <w:spacing w:line="256" w:lineRule="exact"/>
              <w:ind w:left="4"/>
              <w:rPr>
                <w:b/>
                <w:sz w:val="24"/>
              </w:rPr>
            </w:pPr>
            <w:r>
              <w:rPr>
                <w:b/>
                <w:sz w:val="24"/>
              </w:rPr>
              <w:t xml:space="preserve">B: Specialization </w:t>
            </w:r>
            <w:r w:rsidR="00B2528F">
              <w:rPr>
                <w:b/>
                <w:sz w:val="24"/>
              </w:rPr>
              <w:t>Core (</w:t>
            </w:r>
            <w:r>
              <w:rPr>
                <w:b/>
                <w:sz w:val="24"/>
              </w:rPr>
              <w:t>SC) (3 credits)</w:t>
            </w:r>
          </w:p>
        </w:tc>
      </w:tr>
      <w:tr w:rsidR="00C62228" w14:paraId="6DE5329E" w14:textId="77777777">
        <w:trPr>
          <w:trHeight w:val="290"/>
        </w:trPr>
        <w:tc>
          <w:tcPr>
            <w:tcW w:w="1080" w:type="dxa"/>
          </w:tcPr>
          <w:p w14:paraId="02FB38EF" w14:textId="77777777" w:rsidR="00C62228" w:rsidRDefault="00C62228">
            <w:pPr>
              <w:pStyle w:val="TableParagraph"/>
              <w:rPr>
                <w:sz w:val="20"/>
              </w:rPr>
            </w:pPr>
          </w:p>
        </w:tc>
        <w:tc>
          <w:tcPr>
            <w:tcW w:w="3512" w:type="dxa"/>
          </w:tcPr>
          <w:p w14:paraId="7AC3D900" w14:textId="77777777" w:rsidR="00C62228" w:rsidRDefault="00C62228">
            <w:pPr>
              <w:pStyle w:val="TableParagraph"/>
              <w:rPr>
                <w:sz w:val="20"/>
              </w:rPr>
            </w:pPr>
          </w:p>
        </w:tc>
        <w:tc>
          <w:tcPr>
            <w:tcW w:w="1260" w:type="dxa"/>
          </w:tcPr>
          <w:p w14:paraId="4668CD56" w14:textId="77777777" w:rsidR="00C62228" w:rsidRDefault="00C62228">
            <w:pPr>
              <w:pStyle w:val="TableParagraph"/>
              <w:rPr>
                <w:sz w:val="20"/>
              </w:rPr>
            </w:pPr>
          </w:p>
        </w:tc>
        <w:tc>
          <w:tcPr>
            <w:tcW w:w="1081" w:type="dxa"/>
          </w:tcPr>
          <w:p w14:paraId="3D9A4238" w14:textId="77777777" w:rsidR="00C62228" w:rsidRDefault="00C62228">
            <w:pPr>
              <w:pStyle w:val="TableParagraph"/>
              <w:rPr>
                <w:sz w:val="20"/>
              </w:rPr>
            </w:pPr>
          </w:p>
        </w:tc>
        <w:tc>
          <w:tcPr>
            <w:tcW w:w="1260" w:type="dxa"/>
          </w:tcPr>
          <w:p w14:paraId="61EB4059" w14:textId="77777777" w:rsidR="00C62228" w:rsidRDefault="00C62228">
            <w:pPr>
              <w:pStyle w:val="TableParagraph"/>
              <w:rPr>
                <w:sz w:val="20"/>
              </w:rPr>
            </w:pPr>
          </w:p>
        </w:tc>
        <w:tc>
          <w:tcPr>
            <w:tcW w:w="900" w:type="dxa"/>
          </w:tcPr>
          <w:p w14:paraId="191086A7" w14:textId="77777777" w:rsidR="00C62228" w:rsidRDefault="00C62228">
            <w:pPr>
              <w:pStyle w:val="TableParagraph"/>
              <w:rPr>
                <w:sz w:val="20"/>
              </w:rPr>
            </w:pPr>
          </w:p>
        </w:tc>
        <w:tc>
          <w:tcPr>
            <w:tcW w:w="720" w:type="dxa"/>
          </w:tcPr>
          <w:p w14:paraId="2A0A72DC" w14:textId="77777777" w:rsidR="00C62228" w:rsidRDefault="00C62228">
            <w:pPr>
              <w:pStyle w:val="TableParagraph"/>
              <w:rPr>
                <w:sz w:val="20"/>
              </w:rPr>
            </w:pPr>
          </w:p>
        </w:tc>
      </w:tr>
      <w:tr w:rsidR="00C62228" w14:paraId="3D275EE0" w14:textId="77777777">
        <w:trPr>
          <w:trHeight w:val="333"/>
        </w:trPr>
        <w:tc>
          <w:tcPr>
            <w:tcW w:w="1080" w:type="dxa"/>
          </w:tcPr>
          <w:p w14:paraId="0CD3C94B" w14:textId="77777777" w:rsidR="00C62228" w:rsidRDefault="00C62228">
            <w:pPr>
              <w:pStyle w:val="TableParagraph"/>
            </w:pPr>
          </w:p>
        </w:tc>
        <w:tc>
          <w:tcPr>
            <w:tcW w:w="3512" w:type="dxa"/>
          </w:tcPr>
          <w:p w14:paraId="33DDF952" w14:textId="77777777" w:rsidR="00C62228" w:rsidRDefault="00E6392B">
            <w:pPr>
              <w:pStyle w:val="TableParagraph"/>
              <w:spacing w:before="8"/>
              <w:ind w:left="14"/>
              <w:rPr>
                <w:sz w:val="24"/>
              </w:rPr>
            </w:pPr>
            <w:r>
              <w:rPr>
                <w:sz w:val="24"/>
              </w:rPr>
              <w:t>Trade and Geo-Politics</w:t>
            </w:r>
          </w:p>
        </w:tc>
        <w:tc>
          <w:tcPr>
            <w:tcW w:w="1260" w:type="dxa"/>
          </w:tcPr>
          <w:p w14:paraId="65B285AB" w14:textId="77777777" w:rsidR="00C62228" w:rsidRDefault="00E6392B">
            <w:pPr>
              <w:pStyle w:val="TableParagraph"/>
              <w:spacing w:before="11"/>
              <w:ind w:left="7"/>
              <w:jc w:val="center"/>
              <w:rPr>
                <w:sz w:val="24"/>
              </w:rPr>
            </w:pPr>
            <w:r>
              <w:rPr>
                <w:sz w:val="24"/>
              </w:rPr>
              <w:t>2</w:t>
            </w:r>
          </w:p>
        </w:tc>
        <w:tc>
          <w:tcPr>
            <w:tcW w:w="1081" w:type="dxa"/>
          </w:tcPr>
          <w:p w14:paraId="0CBEEAE2" w14:textId="77777777" w:rsidR="00C62228" w:rsidRDefault="00E6392B">
            <w:pPr>
              <w:pStyle w:val="TableParagraph"/>
              <w:spacing w:before="11"/>
              <w:ind w:left="7"/>
              <w:jc w:val="center"/>
              <w:rPr>
                <w:sz w:val="24"/>
              </w:rPr>
            </w:pPr>
            <w:r>
              <w:rPr>
                <w:w w:val="99"/>
                <w:sz w:val="24"/>
              </w:rPr>
              <w:t>-</w:t>
            </w:r>
          </w:p>
        </w:tc>
        <w:tc>
          <w:tcPr>
            <w:tcW w:w="1260" w:type="dxa"/>
          </w:tcPr>
          <w:p w14:paraId="134599F3" w14:textId="77777777" w:rsidR="00C62228" w:rsidRDefault="00E6392B">
            <w:pPr>
              <w:pStyle w:val="TableParagraph"/>
              <w:spacing w:before="11"/>
              <w:ind w:right="559"/>
              <w:jc w:val="right"/>
              <w:rPr>
                <w:sz w:val="24"/>
              </w:rPr>
            </w:pPr>
            <w:r>
              <w:rPr>
                <w:sz w:val="24"/>
              </w:rPr>
              <w:t>2</w:t>
            </w:r>
          </w:p>
        </w:tc>
        <w:tc>
          <w:tcPr>
            <w:tcW w:w="900" w:type="dxa"/>
          </w:tcPr>
          <w:p w14:paraId="702FBB71" w14:textId="77777777" w:rsidR="00C62228" w:rsidRDefault="00E6392B">
            <w:pPr>
              <w:pStyle w:val="TableParagraph"/>
              <w:spacing w:before="8"/>
              <w:ind w:right="379"/>
              <w:jc w:val="right"/>
              <w:rPr>
                <w:sz w:val="24"/>
              </w:rPr>
            </w:pPr>
            <w:r>
              <w:rPr>
                <w:sz w:val="24"/>
              </w:rPr>
              <w:t>3</w:t>
            </w:r>
          </w:p>
        </w:tc>
        <w:tc>
          <w:tcPr>
            <w:tcW w:w="720" w:type="dxa"/>
          </w:tcPr>
          <w:p w14:paraId="7236D8C8" w14:textId="77777777" w:rsidR="00C62228" w:rsidRDefault="00C62228">
            <w:pPr>
              <w:pStyle w:val="TableParagraph"/>
            </w:pPr>
          </w:p>
        </w:tc>
      </w:tr>
      <w:tr w:rsidR="00C62228" w14:paraId="7F869C39" w14:textId="77777777">
        <w:trPr>
          <w:trHeight w:val="566"/>
        </w:trPr>
        <w:tc>
          <w:tcPr>
            <w:tcW w:w="1080" w:type="dxa"/>
          </w:tcPr>
          <w:p w14:paraId="2A6F98B5" w14:textId="77777777" w:rsidR="00C62228" w:rsidRDefault="00C62228">
            <w:pPr>
              <w:pStyle w:val="TableParagraph"/>
            </w:pPr>
          </w:p>
        </w:tc>
        <w:tc>
          <w:tcPr>
            <w:tcW w:w="3512" w:type="dxa"/>
          </w:tcPr>
          <w:p w14:paraId="16422FB9" w14:textId="77777777" w:rsidR="00C62228" w:rsidRDefault="00E6392B">
            <w:pPr>
              <w:pStyle w:val="TableParagraph"/>
              <w:spacing w:before="6" w:line="270" w:lineRule="atLeast"/>
              <w:ind w:left="14" w:right="1428"/>
              <w:rPr>
                <w:sz w:val="24"/>
              </w:rPr>
            </w:pPr>
            <w:r>
              <w:rPr>
                <w:sz w:val="24"/>
              </w:rPr>
              <w:t>Economics of Global Competitiveness</w:t>
            </w:r>
          </w:p>
        </w:tc>
        <w:tc>
          <w:tcPr>
            <w:tcW w:w="1260" w:type="dxa"/>
          </w:tcPr>
          <w:p w14:paraId="042D8921" w14:textId="77777777" w:rsidR="00C62228" w:rsidRDefault="00E6392B">
            <w:pPr>
              <w:pStyle w:val="TableParagraph"/>
              <w:spacing w:before="8"/>
              <w:ind w:left="7"/>
              <w:jc w:val="center"/>
              <w:rPr>
                <w:sz w:val="24"/>
              </w:rPr>
            </w:pPr>
            <w:r>
              <w:rPr>
                <w:sz w:val="24"/>
              </w:rPr>
              <w:t>2</w:t>
            </w:r>
          </w:p>
        </w:tc>
        <w:tc>
          <w:tcPr>
            <w:tcW w:w="1081" w:type="dxa"/>
          </w:tcPr>
          <w:p w14:paraId="61F25DF3" w14:textId="77777777" w:rsidR="00C62228" w:rsidRDefault="00E6392B">
            <w:pPr>
              <w:pStyle w:val="TableParagraph"/>
              <w:spacing w:before="8"/>
              <w:ind w:left="7"/>
              <w:jc w:val="center"/>
              <w:rPr>
                <w:sz w:val="24"/>
              </w:rPr>
            </w:pPr>
            <w:r>
              <w:rPr>
                <w:w w:val="99"/>
                <w:sz w:val="24"/>
              </w:rPr>
              <w:t>-</w:t>
            </w:r>
          </w:p>
        </w:tc>
        <w:tc>
          <w:tcPr>
            <w:tcW w:w="1260" w:type="dxa"/>
          </w:tcPr>
          <w:p w14:paraId="2A0B1E80" w14:textId="77777777" w:rsidR="00C62228" w:rsidRDefault="00E6392B">
            <w:pPr>
              <w:pStyle w:val="TableParagraph"/>
              <w:spacing w:before="8"/>
              <w:ind w:right="559"/>
              <w:jc w:val="right"/>
              <w:rPr>
                <w:sz w:val="24"/>
              </w:rPr>
            </w:pPr>
            <w:r>
              <w:rPr>
                <w:sz w:val="24"/>
              </w:rPr>
              <w:t>2</w:t>
            </w:r>
          </w:p>
        </w:tc>
        <w:tc>
          <w:tcPr>
            <w:tcW w:w="900" w:type="dxa"/>
          </w:tcPr>
          <w:p w14:paraId="079DEB92" w14:textId="77777777" w:rsidR="00C62228" w:rsidRDefault="00E6392B">
            <w:pPr>
              <w:pStyle w:val="TableParagraph"/>
              <w:spacing w:before="6"/>
              <w:ind w:right="379"/>
              <w:jc w:val="right"/>
              <w:rPr>
                <w:sz w:val="24"/>
              </w:rPr>
            </w:pPr>
            <w:r>
              <w:rPr>
                <w:sz w:val="24"/>
              </w:rPr>
              <w:t>3</w:t>
            </w:r>
          </w:p>
        </w:tc>
        <w:tc>
          <w:tcPr>
            <w:tcW w:w="720" w:type="dxa"/>
          </w:tcPr>
          <w:p w14:paraId="5062F610" w14:textId="77777777" w:rsidR="00C62228" w:rsidRDefault="00C62228">
            <w:pPr>
              <w:pStyle w:val="TableParagraph"/>
            </w:pPr>
          </w:p>
        </w:tc>
      </w:tr>
      <w:tr w:rsidR="00C62228" w14:paraId="6AFA6451" w14:textId="77777777">
        <w:trPr>
          <w:trHeight w:val="333"/>
        </w:trPr>
        <w:tc>
          <w:tcPr>
            <w:tcW w:w="1080" w:type="dxa"/>
          </w:tcPr>
          <w:p w14:paraId="6A2443CB" w14:textId="77777777" w:rsidR="00C62228" w:rsidRDefault="00C62228">
            <w:pPr>
              <w:pStyle w:val="TableParagraph"/>
            </w:pPr>
          </w:p>
        </w:tc>
        <w:tc>
          <w:tcPr>
            <w:tcW w:w="3512" w:type="dxa"/>
          </w:tcPr>
          <w:p w14:paraId="0C49C427" w14:textId="77777777" w:rsidR="00C62228" w:rsidRDefault="00E6392B">
            <w:pPr>
              <w:pStyle w:val="TableParagraph"/>
              <w:spacing w:before="8"/>
              <w:ind w:left="14"/>
              <w:rPr>
                <w:sz w:val="24"/>
              </w:rPr>
            </w:pPr>
            <w:r>
              <w:rPr>
                <w:sz w:val="24"/>
              </w:rPr>
              <w:t>International Business Negotiation</w:t>
            </w:r>
          </w:p>
        </w:tc>
        <w:tc>
          <w:tcPr>
            <w:tcW w:w="1260" w:type="dxa"/>
          </w:tcPr>
          <w:p w14:paraId="04F6B3E2" w14:textId="77777777" w:rsidR="00C62228" w:rsidRDefault="00E6392B">
            <w:pPr>
              <w:pStyle w:val="TableParagraph"/>
              <w:spacing w:before="11"/>
              <w:ind w:left="7"/>
              <w:jc w:val="center"/>
              <w:rPr>
                <w:sz w:val="24"/>
              </w:rPr>
            </w:pPr>
            <w:r>
              <w:rPr>
                <w:sz w:val="24"/>
              </w:rPr>
              <w:t>2</w:t>
            </w:r>
          </w:p>
        </w:tc>
        <w:tc>
          <w:tcPr>
            <w:tcW w:w="1081" w:type="dxa"/>
          </w:tcPr>
          <w:p w14:paraId="075FA2EC" w14:textId="77777777" w:rsidR="00C62228" w:rsidRDefault="00E6392B">
            <w:pPr>
              <w:pStyle w:val="TableParagraph"/>
              <w:spacing w:before="11"/>
              <w:ind w:left="7"/>
              <w:jc w:val="center"/>
              <w:rPr>
                <w:sz w:val="24"/>
              </w:rPr>
            </w:pPr>
            <w:r>
              <w:rPr>
                <w:w w:val="99"/>
                <w:sz w:val="24"/>
              </w:rPr>
              <w:t>-</w:t>
            </w:r>
          </w:p>
        </w:tc>
        <w:tc>
          <w:tcPr>
            <w:tcW w:w="1260" w:type="dxa"/>
          </w:tcPr>
          <w:p w14:paraId="7AF9E596" w14:textId="77777777" w:rsidR="00C62228" w:rsidRDefault="00E6392B">
            <w:pPr>
              <w:pStyle w:val="TableParagraph"/>
              <w:spacing w:before="11"/>
              <w:ind w:right="559"/>
              <w:jc w:val="right"/>
              <w:rPr>
                <w:sz w:val="24"/>
              </w:rPr>
            </w:pPr>
            <w:r>
              <w:rPr>
                <w:sz w:val="24"/>
              </w:rPr>
              <w:t>2</w:t>
            </w:r>
          </w:p>
        </w:tc>
        <w:tc>
          <w:tcPr>
            <w:tcW w:w="900" w:type="dxa"/>
          </w:tcPr>
          <w:p w14:paraId="5FE9B1FD" w14:textId="77777777" w:rsidR="00C62228" w:rsidRDefault="00E6392B">
            <w:pPr>
              <w:pStyle w:val="TableParagraph"/>
              <w:spacing w:before="8"/>
              <w:ind w:right="379"/>
              <w:jc w:val="right"/>
              <w:rPr>
                <w:sz w:val="24"/>
              </w:rPr>
            </w:pPr>
            <w:r>
              <w:rPr>
                <w:sz w:val="24"/>
              </w:rPr>
              <w:t>3</w:t>
            </w:r>
          </w:p>
        </w:tc>
        <w:tc>
          <w:tcPr>
            <w:tcW w:w="720" w:type="dxa"/>
          </w:tcPr>
          <w:p w14:paraId="235E128D" w14:textId="77777777" w:rsidR="00C62228" w:rsidRDefault="00C62228">
            <w:pPr>
              <w:pStyle w:val="TableParagraph"/>
            </w:pPr>
          </w:p>
        </w:tc>
      </w:tr>
      <w:tr w:rsidR="00C62228" w14:paraId="303ABE45" w14:textId="77777777">
        <w:trPr>
          <w:trHeight w:val="290"/>
        </w:trPr>
        <w:tc>
          <w:tcPr>
            <w:tcW w:w="1080" w:type="dxa"/>
          </w:tcPr>
          <w:p w14:paraId="22E76100" w14:textId="77777777" w:rsidR="00C62228" w:rsidRDefault="00C62228">
            <w:pPr>
              <w:pStyle w:val="TableParagraph"/>
              <w:rPr>
                <w:sz w:val="20"/>
              </w:rPr>
            </w:pPr>
          </w:p>
        </w:tc>
        <w:tc>
          <w:tcPr>
            <w:tcW w:w="3512" w:type="dxa"/>
          </w:tcPr>
          <w:p w14:paraId="2181144B" w14:textId="77777777" w:rsidR="00C62228" w:rsidRDefault="00C62228">
            <w:pPr>
              <w:pStyle w:val="TableParagraph"/>
              <w:rPr>
                <w:sz w:val="20"/>
              </w:rPr>
            </w:pPr>
          </w:p>
        </w:tc>
        <w:tc>
          <w:tcPr>
            <w:tcW w:w="1260" w:type="dxa"/>
          </w:tcPr>
          <w:p w14:paraId="6FF44C2C" w14:textId="77777777" w:rsidR="00C62228" w:rsidRDefault="00C62228">
            <w:pPr>
              <w:pStyle w:val="TableParagraph"/>
              <w:rPr>
                <w:sz w:val="20"/>
              </w:rPr>
            </w:pPr>
          </w:p>
        </w:tc>
        <w:tc>
          <w:tcPr>
            <w:tcW w:w="1081" w:type="dxa"/>
          </w:tcPr>
          <w:p w14:paraId="0A1B2667" w14:textId="77777777" w:rsidR="00C62228" w:rsidRDefault="00C62228">
            <w:pPr>
              <w:pStyle w:val="TableParagraph"/>
              <w:rPr>
                <w:sz w:val="20"/>
              </w:rPr>
            </w:pPr>
          </w:p>
        </w:tc>
        <w:tc>
          <w:tcPr>
            <w:tcW w:w="1260" w:type="dxa"/>
          </w:tcPr>
          <w:p w14:paraId="4E9CFEFB" w14:textId="77777777" w:rsidR="00C62228" w:rsidRDefault="00C62228">
            <w:pPr>
              <w:pStyle w:val="TableParagraph"/>
              <w:rPr>
                <w:sz w:val="20"/>
              </w:rPr>
            </w:pPr>
          </w:p>
        </w:tc>
        <w:tc>
          <w:tcPr>
            <w:tcW w:w="900" w:type="dxa"/>
          </w:tcPr>
          <w:p w14:paraId="77EEBA8C" w14:textId="77777777" w:rsidR="00C62228" w:rsidRDefault="00C62228">
            <w:pPr>
              <w:pStyle w:val="TableParagraph"/>
              <w:rPr>
                <w:sz w:val="20"/>
              </w:rPr>
            </w:pPr>
          </w:p>
        </w:tc>
        <w:tc>
          <w:tcPr>
            <w:tcW w:w="720" w:type="dxa"/>
          </w:tcPr>
          <w:p w14:paraId="1C77851F" w14:textId="77777777" w:rsidR="00C62228" w:rsidRDefault="00C62228">
            <w:pPr>
              <w:pStyle w:val="TableParagraph"/>
              <w:rPr>
                <w:sz w:val="20"/>
              </w:rPr>
            </w:pPr>
          </w:p>
        </w:tc>
      </w:tr>
      <w:tr w:rsidR="00C62228" w14:paraId="5F94B14F" w14:textId="77777777">
        <w:trPr>
          <w:trHeight w:val="275"/>
        </w:trPr>
        <w:tc>
          <w:tcPr>
            <w:tcW w:w="9813" w:type="dxa"/>
            <w:gridSpan w:val="7"/>
          </w:tcPr>
          <w:p w14:paraId="58A225E5" w14:textId="77777777" w:rsidR="00C62228" w:rsidRDefault="00E6392B">
            <w:pPr>
              <w:pStyle w:val="TableParagraph"/>
              <w:spacing w:line="256" w:lineRule="exact"/>
              <w:ind w:left="4"/>
              <w:rPr>
                <w:b/>
                <w:sz w:val="24"/>
              </w:rPr>
            </w:pPr>
            <w:r>
              <w:rPr>
                <w:b/>
                <w:sz w:val="24"/>
              </w:rPr>
              <w:t>B: Value Addition Course (VAC): (For 4 Credits)</w:t>
            </w:r>
          </w:p>
        </w:tc>
      </w:tr>
      <w:tr w:rsidR="00C62228" w14:paraId="2B332378" w14:textId="77777777">
        <w:trPr>
          <w:trHeight w:val="292"/>
        </w:trPr>
        <w:tc>
          <w:tcPr>
            <w:tcW w:w="1080" w:type="dxa"/>
          </w:tcPr>
          <w:p w14:paraId="66630BD9" w14:textId="77777777" w:rsidR="00C62228" w:rsidRDefault="00C62228">
            <w:pPr>
              <w:pStyle w:val="TableParagraph"/>
              <w:rPr>
                <w:sz w:val="20"/>
              </w:rPr>
            </w:pPr>
          </w:p>
        </w:tc>
        <w:tc>
          <w:tcPr>
            <w:tcW w:w="3512" w:type="dxa"/>
          </w:tcPr>
          <w:p w14:paraId="00CA701C" w14:textId="77777777" w:rsidR="00C62228" w:rsidRDefault="00E6392B">
            <w:pPr>
              <w:pStyle w:val="TableParagraph"/>
              <w:spacing w:before="8" w:line="264" w:lineRule="exact"/>
              <w:ind w:left="14"/>
              <w:rPr>
                <w:sz w:val="24"/>
              </w:rPr>
            </w:pPr>
            <w:r>
              <w:rPr>
                <w:sz w:val="24"/>
              </w:rPr>
              <w:t>Business Communication – III</w:t>
            </w:r>
          </w:p>
        </w:tc>
        <w:tc>
          <w:tcPr>
            <w:tcW w:w="1260" w:type="dxa"/>
          </w:tcPr>
          <w:p w14:paraId="713B8157" w14:textId="77777777" w:rsidR="00C62228" w:rsidRDefault="00E6392B">
            <w:pPr>
              <w:pStyle w:val="TableParagraph"/>
              <w:spacing w:before="8" w:line="264" w:lineRule="exact"/>
              <w:ind w:left="7"/>
              <w:jc w:val="center"/>
              <w:rPr>
                <w:sz w:val="24"/>
              </w:rPr>
            </w:pPr>
            <w:r>
              <w:rPr>
                <w:sz w:val="24"/>
              </w:rPr>
              <w:t>1</w:t>
            </w:r>
          </w:p>
        </w:tc>
        <w:tc>
          <w:tcPr>
            <w:tcW w:w="1081" w:type="dxa"/>
          </w:tcPr>
          <w:p w14:paraId="12DDD607" w14:textId="77777777" w:rsidR="00C62228" w:rsidRDefault="00E6392B">
            <w:pPr>
              <w:pStyle w:val="TableParagraph"/>
              <w:spacing w:before="8" w:line="264" w:lineRule="exact"/>
              <w:ind w:left="7"/>
              <w:jc w:val="center"/>
              <w:rPr>
                <w:sz w:val="24"/>
              </w:rPr>
            </w:pPr>
            <w:r>
              <w:rPr>
                <w:w w:val="99"/>
                <w:sz w:val="24"/>
              </w:rPr>
              <w:t>-</w:t>
            </w:r>
          </w:p>
        </w:tc>
        <w:tc>
          <w:tcPr>
            <w:tcW w:w="1260" w:type="dxa"/>
          </w:tcPr>
          <w:p w14:paraId="63688D74" w14:textId="77777777" w:rsidR="00C62228" w:rsidRDefault="00E6392B">
            <w:pPr>
              <w:pStyle w:val="TableParagraph"/>
              <w:spacing w:before="8" w:line="264" w:lineRule="exact"/>
              <w:ind w:right="578"/>
              <w:jc w:val="right"/>
              <w:rPr>
                <w:sz w:val="24"/>
              </w:rPr>
            </w:pPr>
            <w:r>
              <w:rPr>
                <w:w w:val="99"/>
                <w:sz w:val="24"/>
              </w:rPr>
              <w:t>-</w:t>
            </w:r>
          </w:p>
        </w:tc>
        <w:tc>
          <w:tcPr>
            <w:tcW w:w="900" w:type="dxa"/>
          </w:tcPr>
          <w:p w14:paraId="3D077CD9" w14:textId="77777777" w:rsidR="00C62228" w:rsidRDefault="00E6392B">
            <w:pPr>
              <w:pStyle w:val="TableParagraph"/>
              <w:spacing w:before="8" w:line="264" w:lineRule="exact"/>
              <w:ind w:right="379"/>
              <w:jc w:val="right"/>
              <w:rPr>
                <w:sz w:val="24"/>
              </w:rPr>
            </w:pPr>
            <w:r>
              <w:rPr>
                <w:sz w:val="24"/>
              </w:rPr>
              <w:t>1</w:t>
            </w:r>
          </w:p>
        </w:tc>
        <w:tc>
          <w:tcPr>
            <w:tcW w:w="720" w:type="dxa"/>
          </w:tcPr>
          <w:p w14:paraId="634D6546" w14:textId="77777777" w:rsidR="00C62228" w:rsidRDefault="00C62228">
            <w:pPr>
              <w:pStyle w:val="TableParagraph"/>
              <w:rPr>
                <w:sz w:val="20"/>
              </w:rPr>
            </w:pPr>
          </w:p>
        </w:tc>
      </w:tr>
      <w:tr w:rsidR="00C62228" w14:paraId="5D1A7252" w14:textId="77777777">
        <w:trPr>
          <w:trHeight w:val="290"/>
        </w:trPr>
        <w:tc>
          <w:tcPr>
            <w:tcW w:w="1080" w:type="dxa"/>
          </w:tcPr>
          <w:p w14:paraId="63E481CB" w14:textId="77777777" w:rsidR="00C62228" w:rsidRDefault="00C62228">
            <w:pPr>
              <w:pStyle w:val="TableParagraph"/>
              <w:rPr>
                <w:sz w:val="20"/>
              </w:rPr>
            </w:pPr>
          </w:p>
        </w:tc>
        <w:tc>
          <w:tcPr>
            <w:tcW w:w="3512" w:type="dxa"/>
          </w:tcPr>
          <w:p w14:paraId="5054225C" w14:textId="77777777" w:rsidR="00C62228" w:rsidRDefault="00E6392B">
            <w:pPr>
              <w:pStyle w:val="TableParagraph"/>
              <w:spacing w:before="6" w:line="264" w:lineRule="exact"/>
              <w:ind w:left="14"/>
              <w:rPr>
                <w:sz w:val="24"/>
              </w:rPr>
            </w:pPr>
            <w:r>
              <w:rPr>
                <w:sz w:val="24"/>
              </w:rPr>
              <w:t>Behavioural Science – III</w:t>
            </w:r>
          </w:p>
        </w:tc>
        <w:tc>
          <w:tcPr>
            <w:tcW w:w="1260" w:type="dxa"/>
          </w:tcPr>
          <w:p w14:paraId="46B7068D" w14:textId="77777777" w:rsidR="00C62228" w:rsidRDefault="00E6392B">
            <w:pPr>
              <w:pStyle w:val="TableParagraph"/>
              <w:spacing w:before="6" w:line="264" w:lineRule="exact"/>
              <w:ind w:left="7"/>
              <w:jc w:val="center"/>
              <w:rPr>
                <w:sz w:val="24"/>
              </w:rPr>
            </w:pPr>
            <w:r>
              <w:rPr>
                <w:sz w:val="24"/>
              </w:rPr>
              <w:t>1</w:t>
            </w:r>
          </w:p>
        </w:tc>
        <w:tc>
          <w:tcPr>
            <w:tcW w:w="1081" w:type="dxa"/>
          </w:tcPr>
          <w:p w14:paraId="768334F9" w14:textId="77777777" w:rsidR="00C62228" w:rsidRDefault="00E6392B">
            <w:pPr>
              <w:pStyle w:val="TableParagraph"/>
              <w:spacing w:before="6" w:line="264" w:lineRule="exact"/>
              <w:ind w:left="7"/>
              <w:jc w:val="center"/>
              <w:rPr>
                <w:sz w:val="24"/>
              </w:rPr>
            </w:pPr>
            <w:r>
              <w:rPr>
                <w:w w:val="99"/>
                <w:sz w:val="24"/>
              </w:rPr>
              <w:t>-</w:t>
            </w:r>
          </w:p>
        </w:tc>
        <w:tc>
          <w:tcPr>
            <w:tcW w:w="1260" w:type="dxa"/>
          </w:tcPr>
          <w:p w14:paraId="229427EC" w14:textId="77777777" w:rsidR="00C62228" w:rsidRDefault="00E6392B">
            <w:pPr>
              <w:pStyle w:val="TableParagraph"/>
              <w:spacing w:before="6" w:line="264" w:lineRule="exact"/>
              <w:ind w:right="578"/>
              <w:jc w:val="right"/>
              <w:rPr>
                <w:sz w:val="24"/>
              </w:rPr>
            </w:pPr>
            <w:r>
              <w:rPr>
                <w:w w:val="99"/>
                <w:sz w:val="24"/>
              </w:rPr>
              <w:t>-</w:t>
            </w:r>
          </w:p>
        </w:tc>
        <w:tc>
          <w:tcPr>
            <w:tcW w:w="900" w:type="dxa"/>
          </w:tcPr>
          <w:p w14:paraId="28CC5F21" w14:textId="77777777" w:rsidR="00C62228" w:rsidRDefault="00E6392B">
            <w:pPr>
              <w:pStyle w:val="TableParagraph"/>
              <w:spacing w:before="6" w:line="264" w:lineRule="exact"/>
              <w:ind w:right="379"/>
              <w:jc w:val="right"/>
              <w:rPr>
                <w:sz w:val="24"/>
              </w:rPr>
            </w:pPr>
            <w:r>
              <w:rPr>
                <w:sz w:val="24"/>
              </w:rPr>
              <w:t>1</w:t>
            </w:r>
          </w:p>
        </w:tc>
        <w:tc>
          <w:tcPr>
            <w:tcW w:w="720" w:type="dxa"/>
          </w:tcPr>
          <w:p w14:paraId="436A3906" w14:textId="77777777" w:rsidR="00C62228" w:rsidRDefault="00C62228">
            <w:pPr>
              <w:pStyle w:val="TableParagraph"/>
              <w:rPr>
                <w:sz w:val="20"/>
              </w:rPr>
            </w:pPr>
          </w:p>
        </w:tc>
      </w:tr>
      <w:tr w:rsidR="00C62228" w14:paraId="3D2B4F69" w14:textId="77777777">
        <w:trPr>
          <w:trHeight w:val="1396"/>
        </w:trPr>
        <w:tc>
          <w:tcPr>
            <w:tcW w:w="1080" w:type="dxa"/>
          </w:tcPr>
          <w:p w14:paraId="5AA09725" w14:textId="77777777" w:rsidR="00C62228" w:rsidRDefault="00C62228">
            <w:pPr>
              <w:pStyle w:val="TableParagraph"/>
            </w:pPr>
          </w:p>
        </w:tc>
        <w:tc>
          <w:tcPr>
            <w:tcW w:w="3512" w:type="dxa"/>
          </w:tcPr>
          <w:p w14:paraId="5DD33ABC" w14:textId="77777777" w:rsidR="00C62228" w:rsidRDefault="00E6392B">
            <w:pPr>
              <w:pStyle w:val="TableParagraph"/>
              <w:spacing w:before="8"/>
              <w:ind w:left="14" w:right="1253"/>
              <w:jc w:val="both"/>
              <w:rPr>
                <w:sz w:val="24"/>
              </w:rPr>
            </w:pPr>
            <w:r>
              <w:rPr>
                <w:sz w:val="24"/>
              </w:rPr>
              <w:t>Foreign Language – III French</w:t>
            </w:r>
          </w:p>
          <w:p w14:paraId="0B812567" w14:textId="77777777" w:rsidR="00C62228" w:rsidRDefault="00E6392B">
            <w:pPr>
              <w:pStyle w:val="TableParagraph"/>
              <w:spacing w:line="270" w:lineRule="atLeast"/>
              <w:ind w:left="14" w:right="2633"/>
              <w:jc w:val="both"/>
              <w:rPr>
                <w:sz w:val="24"/>
              </w:rPr>
            </w:pPr>
            <w:r>
              <w:rPr>
                <w:sz w:val="24"/>
              </w:rPr>
              <w:t>German Spanish Japanese</w:t>
            </w:r>
          </w:p>
        </w:tc>
        <w:tc>
          <w:tcPr>
            <w:tcW w:w="1260" w:type="dxa"/>
          </w:tcPr>
          <w:p w14:paraId="7484917E" w14:textId="77777777" w:rsidR="00C62228" w:rsidRDefault="00E6392B">
            <w:pPr>
              <w:pStyle w:val="TableParagraph"/>
              <w:spacing w:before="8"/>
              <w:ind w:left="7"/>
              <w:jc w:val="center"/>
              <w:rPr>
                <w:sz w:val="24"/>
              </w:rPr>
            </w:pPr>
            <w:r>
              <w:rPr>
                <w:sz w:val="24"/>
              </w:rPr>
              <w:t>2</w:t>
            </w:r>
          </w:p>
        </w:tc>
        <w:tc>
          <w:tcPr>
            <w:tcW w:w="1081" w:type="dxa"/>
          </w:tcPr>
          <w:p w14:paraId="1CCE8E01" w14:textId="77777777" w:rsidR="00C62228" w:rsidRDefault="00E6392B">
            <w:pPr>
              <w:pStyle w:val="TableParagraph"/>
              <w:spacing w:before="8"/>
              <w:ind w:left="7"/>
              <w:jc w:val="center"/>
              <w:rPr>
                <w:sz w:val="24"/>
              </w:rPr>
            </w:pPr>
            <w:r>
              <w:rPr>
                <w:w w:val="99"/>
                <w:sz w:val="24"/>
              </w:rPr>
              <w:t>-</w:t>
            </w:r>
          </w:p>
        </w:tc>
        <w:tc>
          <w:tcPr>
            <w:tcW w:w="1260" w:type="dxa"/>
          </w:tcPr>
          <w:p w14:paraId="3B2A8053" w14:textId="77777777" w:rsidR="00C62228" w:rsidRDefault="00E6392B">
            <w:pPr>
              <w:pStyle w:val="TableParagraph"/>
              <w:spacing w:before="8"/>
              <w:ind w:right="578"/>
              <w:jc w:val="right"/>
              <w:rPr>
                <w:sz w:val="24"/>
              </w:rPr>
            </w:pPr>
            <w:r>
              <w:rPr>
                <w:w w:val="99"/>
                <w:sz w:val="24"/>
              </w:rPr>
              <w:t>-</w:t>
            </w:r>
          </w:p>
        </w:tc>
        <w:tc>
          <w:tcPr>
            <w:tcW w:w="900" w:type="dxa"/>
          </w:tcPr>
          <w:p w14:paraId="6889C053" w14:textId="77777777" w:rsidR="00C62228" w:rsidRDefault="00E6392B">
            <w:pPr>
              <w:pStyle w:val="TableParagraph"/>
              <w:spacing w:before="8"/>
              <w:ind w:right="379"/>
              <w:jc w:val="right"/>
              <w:rPr>
                <w:sz w:val="24"/>
              </w:rPr>
            </w:pPr>
            <w:r>
              <w:rPr>
                <w:sz w:val="24"/>
              </w:rPr>
              <w:t>2</w:t>
            </w:r>
          </w:p>
        </w:tc>
        <w:tc>
          <w:tcPr>
            <w:tcW w:w="720" w:type="dxa"/>
          </w:tcPr>
          <w:p w14:paraId="07A417A2" w14:textId="77777777" w:rsidR="00C62228" w:rsidRDefault="00C62228">
            <w:pPr>
              <w:pStyle w:val="TableParagraph"/>
            </w:pPr>
          </w:p>
        </w:tc>
      </w:tr>
    </w:tbl>
    <w:p w14:paraId="41923368" w14:textId="77777777" w:rsidR="00C62228" w:rsidRDefault="00C62228">
      <w:pPr>
        <w:sectPr w:rsidR="00C62228">
          <w:headerReference w:type="default" r:id="rId620"/>
          <w:footerReference w:type="default" r:id="rId621"/>
          <w:pgSz w:w="11900" w:h="16840"/>
          <w:pgMar w:top="600" w:right="0" w:bottom="1540" w:left="160" w:header="0" w:footer="1358" w:gutter="0"/>
          <w:pgNumType w:start="225"/>
          <w:cols w:space="720"/>
        </w:sect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512"/>
        <w:gridCol w:w="1260"/>
        <w:gridCol w:w="1081"/>
        <w:gridCol w:w="1260"/>
        <w:gridCol w:w="900"/>
        <w:gridCol w:w="720"/>
      </w:tblGrid>
      <w:tr w:rsidR="00C62228" w14:paraId="13B8C523" w14:textId="77777777">
        <w:trPr>
          <w:trHeight w:val="1118"/>
        </w:trPr>
        <w:tc>
          <w:tcPr>
            <w:tcW w:w="1080" w:type="dxa"/>
          </w:tcPr>
          <w:p w14:paraId="20CAE277" w14:textId="77777777" w:rsidR="00C62228" w:rsidRDefault="00C62228">
            <w:pPr>
              <w:pStyle w:val="TableParagraph"/>
            </w:pPr>
          </w:p>
        </w:tc>
        <w:tc>
          <w:tcPr>
            <w:tcW w:w="3512" w:type="dxa"/>
          </w:tcPr>
          <w:p w14:paraId="225EC639" w14:textId="77777777" w:rsidR="00C62228" w:rsidRDefault="00E6392B">
            <w:pPr>
              <w:pStyle w:val="TableParagraph"/>
              <w:spacing w:before="2" w:line="276" w:lineRule="exact"/>
              <w:ind w:left="14" w:right="2681"/>
              <w:rPr>
                <w:sz w:val="24"/>
              </w:rPr>
            </w:pPr>
            <w:r>
              <w:rPr>
                <w:sz w:val="24"/>
              </w:rPr>
              <w:t>Chinese Russian Arabic Sanskrit</w:t>
            </w:r>
          </w:p>
        </w:tc>
        <w:tc>
          <w:tcPr>
            <w:tcW w:w="1260" w:type="dxa"/>
          </w:tcPr>
          <w:p w14:paraId="28E74E21" w14:textId="77777777" w:rsidR="00C62228" w:rsidRDefault="00C62228">
            <w:pPr>
              <w:pStyle w:val="TableParagraph"/>
            </w:pPr>
          </w:p>
        </w:tc>
        <w:tc>
          <w:tcPr>
            <w:tcW w:w="1081" w:type="dxa"/>
          </w:tcPr>
          <w:p w14:paraId="4CACFE29" w14:textId="77777777" w:rsidR="00C62228" w:rsidRDefault="00C62228">
            <w:pPr>
              <w:pStyle w:val="TableParagraph"/>
            </w:pPr>
          </w:p>
        </w:tc>
        <w:tc>
          <w:tcPr>
            <w:tcW w:w="1260" w:type="dxa"/>
          </w:tcPr>
          <w:p w14:paraId="239F5140" w14:textId="77777777" w:rsidR="00C62228" w:rsidRDefault="00C62228">
            <w:pPr>
              <w:pStyle w:val="TableParagraph"/>
            </w:pPr>
          </w:p>
        </w:tc>
        <w:tc>
          <w:tcPr>
            <w:tcW w:w="900" w:type="dxa"/>
          </w:tcPr>
          <w:p w14:paraId="31FCBC5F" w14:textId="77777777" w:rsidR="00C62228" w:rsidRDefault="00C62228">
            <w:pPr>
              <w:pStyle w:val="TableParagraph"/>
            </w:pPr>
          </w:p>
        </w:tc>
        <w:tc>
          <w:tcPr>
            <w:tcW w:w="720" w:type="dxa"/>
          </w:tcPr>
          <w:p w14:paraId="47D36439" w14:textId="77777777" w:rsidR="00C62228" w:rsidRDefault="00C62228">
            <w:pPr>
              <w:pStyle w:val="TableParagraph"/>
            </w:pPr>
          </w:p>
        </w:tc>
      </w:tr>
      <w:tr w:rsidR="00C62228" w14:paraId="4A8FC282" w14:textId="77777777">
        <w:trPr>
          <w:trHeight w:val="290"/>
        </w:trPr>
        <w:tc>
          <w:tcPr>
            <w:tcW w:w="1080" w:type="dxa"/>
          </w:tcPr>
          <w:p w14:paraId="326F8ECE" w14:textId="77777777" w:rsidR="00C62228" w:rsidRDefault="00C62228">
            <w:pPr>
              <w:pStyle w:val="TableParagraph"/>
              <w:rPr>
                <w:sz w:val="20"/>
              </w:rPr>
            </w:pPr>
          </w:p>
        </w:tc>
        <w:tc>
          <w:tcPr>
            <w:tcW w:w="3512" w:type="dxa"/>
          </w:tcPr>
          <w:p w14:paraId="7CC64C6C" w14:textId="77777777" w:rsidR="00C62228" w:rsidRDefault="00C62228">
            <w:pPr>
              <w:pStyle w:val="TableParagraph"/>
              <w:rPr>
                <w:sz w:val="20"/>
              </w:rPr>
            </w:pPr>
          </w:p>
        </w:tc>
        <w:tc>
          <w:tcPr>
            <w:tcW w:w="1260" w:type="dxa"/>
          </w:tcPr>
          <w:p w14:paraId="5E6ED866" w14:textId="77777777" w:rsidR="00C62228" w:rsidRDefault="00C62228">
            <w:pPr>
              <w:pStyle w:val="TableParagraph"/>
              <w:rPr>
                <w:sz w:val="20"/>
              </w:rPr>
            </w:pPr>
          </w:p>
        </w:tc>
        <w:tc>
          <w:tcPr>
            <w:tcW w:w="1081" w:type="dxa"/>
          </w:tcPr>
          <w:p w14:paraId="5D70A2FC" w14:textId="77777777" w:rsidR="00C62228" w:rsidRDefault="00C62228">
            <w:pPr>
              <w:pStyle w:val="TableParagraph"/>
              <w:rPr>
                <w:sz w:val="20"/>
              </w:rPr>
            </w:pPr>
          </w:p>
        </w:tc>
        <w:tc>
          <w:tcPr>
            <w:tcW w:w="1260" w:type="dxa"/>
          </w:tcPr>
          <w:p w14:paraId="452986E5" w14:textId="77777777" w:rsidR="00C62228" w:rsidRDefault="00C62228">
            <w:pPr>
              <w:pStyle w:val="TableParagraph"/>
              <w:rPr>
                <w:sz w:val="20"/>
              </w:rPr>
            </w:pPr>
          </w:p>
        </w:tc>
        <w:tc>
          <w:tcPr>
            <w:tcW w:w="900" w:type="dxa"/>
          </w:tcPr>
          <w:p w14:paraId="6528E7DD" w14:textId="77777777" w:rsidR="00C62228" w:rsidRDefault="00C62228">
            <w:pPr>
              <w:pStyle w:val="TableParagraph"/>
              <w:rPr>
                <w:sz w:val="20"/>
              </w:rPr>
            </w:pPr>
          </w:p>
        </w:tc>
        <w:tc>
          <w:tcPr>
            <w:tcW w:w="720" w:type="dxa"/>
          </w:tcPr>
          <w:p w14:paraId="6D53FFF8" w14:textId="77777777" w:rsidR="00C62228" w:rsidRDefault="00C62228">
            <w:pPr>
              <w:pStyle w:val="TableParagraph"/>
              <w:rPr>
                <w:sz w:val="20"/>
              </w:rPr>
            </w:pPr>
          </w:p>
        </w:tc>
      </w:tr>
      <w:tr w:rsidR="00C62228" w14:paraId="2B69292A" w14:textId="77777777">
        <w:trPr>
          <w:trHeight w:val="275"/>
        </w:trPr>
        <w:tc>
          <w:tcPr>
            <w:tcW w:w="9813" w:type="dxa"/>
            <w:gridSpan w:val="7"/>
          </w:tcPr>
          <w:p w14:paraId="0825C0FC" w14:textId="77777777" w:rsidR="00C62228" w:rsidRDefault="00E6392B">
            <w:pPr>
              <w:pStyle w:val="TableParagraph"/>
              <w:spacing w:line="256" w:lineRule="exact"/>
              <w:ind w:left="4"/>
              <w:rPr>
                <w:b/>
                <w:sz w:val="24"/>
              </w:rPr>
            </w:pPr>
            <w:r>
              <w:rPr>
                <w:b/>
                <w:sz w:val="24"/>
              </w:rPr>
              <w:t>C: Specialization Electives (SE</w:t>
            </w:r>
            <w:proofErr w:type="gramStart"/>
            <w:r>
              <w:rPr>
                <w:b/>
                <w:sz w:val="24"/>
              </w:rPr>
              <w:t>) :</w:t>
            </w:r>
            <w:proofErr w:type="gramEnd"/>
            <w:r>
              <w:rPr>
                <w:b/>
                <w:sz w:val="24"/>
              </w:rPr>
              <w:t xml:space="preserve"> (For 9 Credits)</w:t>
            </w:r>
          </w:p>
        </w:tc>
      </w:tr>
      <w:tr w:rsidR="00C62228" w14:paraId="13A7A8D1" w14:textId="77777777">
        <w:trPr>
          <w:trHeight w:val="277"/>
        </w:trPr>
        <w:tc>
          <w:tcPr>
            <w:tcW w:w="9813" w:type="dxa"/>
            <w:gridSpan w:val="7"/>
          </w:tcPr>
          <w:p w14:paraId="7C5CEAC6" w14:textId="77777777" w:rsidR="00C62228" w:rsidRDefault="00C62228">
            <w:pPr>
              <w:pStyle w:val="TableParagraph"/>
              <w:rPr>
                <w:sz w:val="20"/>
              </w:rPr>
            </w:pPr>
          </w:p>
        </w:tc>
      </w:tr>
      <w:tr w:rsidR="00C62228" w14:paraId="6C59F3DE" w14:textId="77777777">
        <w:trPr>
          <w:trHeight w:val="551"/>
        </w:trPr>
        <w:tc>
          <w:tcPr>
            <w:tcW w:w="9813" w:type="dxa"/>
            <w:gridSpan w:val="7"/>
          </w:tcPr>
          <w:p w14:paraId="22040935" w14:textId="77777777" w:rsidR="00C62228" w:rsidRDefault="00E6392B">
            <w:pPr>
              <w:pStyle w:val="TableParagraph"/>
              <w:spacing w:line="265" w:lineRule="exact"/>
              <w:ind w:left="4"/>
              <w:rPr>
                <w:b/>
                <w:sz w:val="24"/>
              </w:rPr>
            </w:pPr>
            <w:r>
              <w:rPr>
                <w:b/>
                <w:sz w:val="24"/>
              </w:rPr>
              <w:t xml:space="preserve">(Choose any </w:t>
            </w:r>
            <w:r>
              <w:rPr>
                <w:b/>
                <w:sz w:val="24"/>
                <w:u w:val="thick"/>
              </w:rPr>
              <w:t>three</w:t>
            </w:r>
            <w:r>
              <w:rPr>
                <w:b/>
                <w:sz w:val="24"/>
              </w:rPr>
              <w:t xml:space="preserve"> electives from list of available options either from one stream or combination</w:t>
            </w:r>
          </w:p>
          <w:p w14:paraId="0FE20156" w14:textId="77777777" w:rsidR="00C62228" w:rsidRDefault="00E6392B">
            <w:pPr>
              <w:pStyle w:val="TableParagraph"/>
              <w:spacing w:line="266" w:lineRule="exact"/>
              <w:ind w:left="4"/>
              <w:rPr>
                <w:b/>
                <w:sz w:val="24"/>
              </w:rPr>
            </w:pPr>
            <w:r>
              <w:rPr>
                <w:b/>
                <w:sz w:val="24"/>
              </w:rPr>
              <w:t>of different streams) –</w:t>
            </w:r>
          </w:p>
        </w:tc>
      </w:tr>
      <w:tr w:rsidR="00C62228" w14:paraId="1C389420" w14:textId="77777777">
        <w:trPr>
          <w:trHeight w:val="275"/>
        </w:trPr>
        <w:tc>
          <w:tcPr>
            <w:tcW w:w="9813" w:type="dxa"/>
            <w:gridSpan w:val="7"/>
          </w:tcPr>
          <w:p w14:paraId="51ED6B42" w14:textId="77777777" w:rsidR="00C62228" w:rsidRDefault="00C62228">
            <w:pPr>
              <w:pStyle w:val="TableParagraph"/>
              <w:rPr>
                <w:sz w:val="20"/>
              </w:rPr>
            </w:pPr>
          </w:p>
        </w:tc>
      </w:tr>
      <w:tr w:rsidR="00C62228" w14:paraId="6714FEA7" w14:textId="77777777">
        <w:trPr>
          <w:trHeight w:val="275"/>
        </w:trPr>
        <w:tc>
          <w:tcPr>
            <w:tcW w:w="9813" w:type="dxa"/>
            <w:gridSpan w:val="7"/>
          </w:tcPr>
          <w:p w14:paraId="41975E9A" w14:textId="77777777" w:rsidR="00C62228" w:rsidRDefault="00E6392B">
            <w:pPr>
              <w:pStyle w:val="TableParagraph"/>
              <w:spacing w:line="256" w:lineRule="exact"/>
              <w:ind w:left="4"/>
              <w:rPr>
                <w:b/>
                <w:sz w:val="24"/>
              </w:rPr>
            </w:pPr>
            <w:r>
              <w:rPr>
                <w:b/>
                <w:sz w:val="24"/>
              </w:rPr>
              <w:t>MARKETING MANAGEMENT</w:t>
            </w:r>
          </w:p>
        </w:tc>
      </w:tr>
      <w:tr w:rsidR="00C62228" w14:paraId="6C89B64F" w14:textId="77777777">
        <w:trPr>
          <w:trHeight w:val="290"/>
        </w:trPr>
        <w:tc>
          <w:tcPr>
            <w:tcW w:w="1080" w:type="dxa"/>
          </w:tcPr>
          <w:p w14:paraId="2B7A3C2A" w14:textId="77777777" w:rsidR="00C62228" w:rsidRDefault="00C62228">
            <w:pPr>
              <w:pStyle w:val="TableParagraph"/>
              <w:rPr>
                <w:sz w:val="20"/>
              </w:rPr>
            </w:pPr>
          </w:p>
        </w:tc>
        <w:tc>
          <w:tcPr>
            <w:tcW w:w="3512" w:type="dxa"/>
          </w:tcPr>
          <w:p w14:paraId="0B62D587" w14:textId="77777777" w:rsidR="00C62228" w:rsidRDefault="00E6392B">
            <w:pPr>
              <w:pStyle w:val="TableParagraph"/>
              <w:spacing w:line="270" w:lineRule="exact"/>
              <w:ind w:left="14"/>
              <w:rPr>
                <w:sz w:val="24"/>
              </w:rPr>
            </w:pPr>
            <w:r>
              <w:rPr>
                <w:sz w:val="24"/>
              </w:rPr>
              <w:t>International Retail Management</w:t>
            </w:r>
          </w:p>
        </w:tc>
        <w:tc>
          <w:tcPr>
            <w:tcW w:w="1260" w:type="dxa"/>
          </w:tcPr>
          <w:p w14:paraId="69A64D58" w14:textId="77777777" w:rsidR="00C62228" w:rsidRDefault="00E6392B">
            <w:pPr>
              <w:pStyle w:val="TableParagraph"/>
              <w:spacing w:line="270" w:lineRule="exact"/>
              <w:ind w:left="7"/>
              <w:jc w:val="center"/>
              <w:rPr>
                <w:sz w:val="24"/>
              </w:rPr>
            </w:pPr>
            <w:r>
              <w:rPr>
                <w:sz w:val="24"/>
              </w:rPr>
              <w:t>3</w:t>
            </w:r>
          </w:p>
        </w:tc>
        <w:tc>
          <w:tcPr>
            <w:tcW w:w="1081" w:type="dxa"/>
          </w:tcPr>
          <w:p w14:paraId="2BF216BE" w14:textId="77777777" w:rsidR="00C62228" w:rsidRDefault="00E6392B">
            <w:pPr>
              <w:pStyle w:val="TableParagraph"/>
              <w:spacing w:line="270" w:lineRule="exact"/>
              <w:ind w:left="7"/>
              <w:jc w:val="center"/>
              <w:rPr>
                <w:sz w:val="24"/>
              </w:rPr>
            </w:pPr>
            <w:r>
              <w:rPr>
                <w:w w:val="99"/>
                <w:sz w:val="24"/>
              </w:rPr>
              <w:t>-</w:t>
            </w:r>
          </w:p>
        </w:tc>
        <w:tc>
          <w:tcPr>
            <w:tcW w:w="1260" w:type="dxa"/>
          </w:tcPr>
          <w:p w14:paraId="015F2E79" w14:textId="77777777" w:rsidR="00C62228" w:rsidRDefault="00E6392B">
            <w:pPr>
              <w:pStyle w:val="TableParagraph"/>
              <w:spacing w:line="270" w:lineRule="exact"/>
              <w:ind w:right="578"/>
              <w:jc w:val="right"/>
              <w:rPr>
                <w:sz w:val="24"/>
              </w:rPr>
            </w:pPr>
            <w:r>
              <w:rPr>
                <w:w w:val="99"/>
                <w:sz w:val="24"/>
              </w:rPr>
              <w:t>-</w:t>
            </w:r>
          </w:p>
        </w:tc>
        <w:tc>
          <w:tcPr>
            <w:tcW w:w="900" w:type="dxa"/>
          </w:tcPr>
          <w:p w14:paraId="3B869B51" w14:textId="77777777" w:rsidR="00C62228" w:rsidRDefault="00E6392B">
            <w:pPr>
              <w:pStyle w:val="TableParagraph"/>
              <w:spacing w:line="270" w:lineRule="exact"/>
              <w:ind w:right="379"/>
              <w:jc w:val="right"/>
              <w:rPr>
                <w:sz w:val="24"/>
              </w:rPr>
            </w:pPr>
            <w:r>
              <w:rPr>
                <w:sz w:val="24"/>
              </w:rPr>
              <w:t>3</w:t>
            </w:r>
          </w:p>
        </w:tc>
        <w:tc>
          <w:tcPr>
            <w:tcW w:w="720" w:type="dxa"/>
          </w:tcPr>
          <w:p w14:paraId="36015795" w14:textId="77777777" w:rsidR="00C62228" w:rsidRDefault="00C62228">
            <w:pPr>
              <w:pStyle w:val="TableParagraph"/>
              <w:rPr>
                <w:sz w:val="20"/>
              </w:rPr>
            </w:pPr>
          </w:p>
        </w:tc>
      </w:tr>
      <w:tr w:rsidR="00C62228" w14:paraId="699AE7CB" w14:textId="77777777">
        <w:trPr>
          <w:trHeight w:val="292"/>
        </w:trPr>
        <w:tc>
          <w:tcPr>
            <w:tcW w:w="1080" w:type="dxa"/>
          </w:tcPr>
          <w:p w14:paraId="7A23E3F7" w14:textId="77777777" w:rsidR="00C62228" w:rsidRDefault="00C62228">
            <w:pPr>
              <w:pStyle w:val="TableParagraph"/>
              <w:rPr>
                <w:sz w:val="20"/>
              </w:rPr>
            </w:pPr>
          </w:p>
        </w:tc>
        <w:tc>
          <w:tcPr>
            <w:tcW w:w="3512" w:type="dxa"/>
          </w:tcPr>
          <w:p w14:paraId="4DED70E4" w14:textId="77777777" w:rsidR="00C62228" w:rsidRDefault="00E6392B">
            <w:pPr>
              <w:pStyle w:val="TableParagraph"/>
              <w:spacing w:before="1" w:line="271" w:lineRule="exact"/>
              <w:ind w:left="14"/>
              <w:rPr>
                <w:sz w:val="24"/>
              </w:rPr>
            </w:pPr>
            <w:r>
              <w:rPr>
                <w:sz w:val="24"/>
              </w:rPr>
              <w:t>Industrial Marketing</w:t>
            </w:r>
          </w:p>
        </w:tc>
        <w:tc>
          <w:tcPr>
            <w:tcW w:w="1260" w:type="dxa"/>
          </w:tcPr>
          <w:p w14:paraId="2910C5E7" w14:textId="77777777" w:rsidR="00C62228" w:rsidRDefault="00E6392B">
            <w:pPr>
              <w:pStyle w:val="TableParagraph"/>
              <w:spacing w:before="1" w:line="271" w:lineRule="exact"/>
              <w:ind w:left="7"/>
              <w:jc w:val="center"/>
              <w:rPr>
                <w:sz w:val="24"/>
              </w:rPr>
            </w:pPr>
            <w:r>
              <w:rPr>
                <w:sz w:val="24"/>
              </w:rPr>
              <w:t>3</w:t>
            </w:r>
          </w:p>
        </w:tc>
        <w:tc>
          <w:tcPr>
            <w:tcW w:w="1081" w:type="dxa"/>
          </w:tcPr>
          <w:p w14:paraId="0384F80D" w14:textId="77777777" w:rsidR="00C62228" w:rsidRDefault="00E6392B">
            <w:pPr>
              <w:pStyle w:val="TableParagraph"/>
              <w:spacing w:before="1" w:line="271" w:lineRule="exact"/>
              <w:ind w:left="7"/>
              <w:jc w:val="center"/>
              <w:rPr>
                <w:sz w:val="24"/>
              </w:rPr>
            </w:pPr>
            <w:r>
              <w:rPr>
                <w:w w:val="99"/>
                <w:sz w:val="24"/>
              </w:rPr>
              <w:t>-</w:t>
            </w:r>
          </w:p>
        </w:tc>
        <w:tc>
          <w:tcPr>
            <w:tcW w:w="1260" w:type="dxa"/>
          </w:tcPr>
          <w:p w14:paraId="1F2CC8FE" w14:textId="77777777" w:rsidR="00C62228" w:rsidRDefault="00E6392B">
            <w:pPr>
              <w:pStyle w:val="TableParagraph"/>
              <w:spacing w:before="1" w:line="271" w:lineRule="exact"/>
              <w:ind w:right="578"/>
              <w:jc w:val="right"/>
              <w:rPr>
                <w:sz w:val="24"/>
              </w:rPr>
            </w:pPr>
            <w:r>
              <w:rPr>
                <w:w w:val="99"/>
                <w:sz w:val="24"/>
              </w:rPr>
              <w:t>-</w:t>
            </w:r>
          </w:p>
        </w:tc>
        <w:tc>
          <w:tcPr>
            <w:tcW w:w="900" w:type="dxa"/>
          </w:tcPr>
          <w:p w14:paraId="14276994" w14:textId="77777777" w:rsidR="00C62228" w:rsidRDefault="00E6392B">
            <w:pPr>
              <w:pStyle w:val="TableParagraph"/>
              <w:spacing w:before="1" w:line="271" w:lineRule="exact"/>
              <w:ind w:right="379"/>
              <w:jc w:val="right"/>
              <w:rPr>
                <w:sz w:val="24"/>
              </w:rPr>
            </w:pPr>
            <w:r>
              <w:rPr>
                <w:sz w:val="24"/>
              </w:rPr>
              <w:t>3</w:t>
            </w:r>
          </w:p>
        </w:tc>
        <w:tc>
          <w:tcPr>
            <w:tcW w:w="720" w:type="dxa"/>
          </w:tcPr>
          <w:p w14:paraId="470A1A2C" w14:textId="77777777" w:rsidR="00C62228" w:rsidRDefault="00C62228">
            <w:pPr>
              <w:pStyle w:val="TableParagraph"/>
              <w:rPr>
                <w:sz w:val="20"/>
              </w:rPr>
            </w:pPr>
          </w:p>
        </w:tc>
      </w:tr>
      <w:tr w:rsidR="00C62228" w14:paraId="66112D38" w14:textId="77777777">
        <w:trPr>
          <w:trHeight w:val="566"/>
        </w:trPr>
        <w:tc>
          <w:tcPr>
            <w:tcW w:w="1080" w:type="dxa"/>
          </w:tcPr>
          <w:p w14:paraId="76BB4078" w14:textId="77777777" w:rsidR="00C62228" w:rsidRDefault="00C62228">
            <w:pPr>
              <w:pStyle w:val="TableParagraph"/>
            </w:pPr>
          </w:p>
        </w:tc>
        <w:tc>
          <w:tcPr>
            <w:tcW w:w="3512" w:type="dxa"/>
          </w:tcPr>
          <w:p w14:paraId="08A520C0" w14:textId="77777777" w:rsidR="00C62228" w:rsidRDefault="00E6392B">
            <w:pPr>
              <w:pStyle w:val="TableParagraph"/>
              <w:spacing w:before="2" w:line="276" w:lineRule="exact"/>
              <w:ind w:left="14" w:right="1261"/>
              <w:rPr>
                <w:sz w:val="24"/>
              </w:rPr>
            </w:pPr>
            <w:r>
              <w:rPr>
                <w:sz w:val="24"/>
              </w:rPr>
              <w:t>Customer Relationship Management</w:t>
            </w:r>
          </w:p>
        </w:tc>
        <w:tc>
          <w:tcPr>
            <w:tcW w:w="1260" w:type="dxa"/>
          </w:tcPr>
          <w:p w14:paraId="41E6219E" w14:textId="77777777" w:rsidR="00C62228" w:rsidRDefault="00E6392B">
            <w:pPr>
              <w:pStyle w:val="TableParagraph"/>
              <w:spacing w:line="275" w:lineRule="exact"/>
              <w:ind w:left="7"/>
              <w:jc w:val="center"/>
              <w:rPr>
                <w:sz w:val="24"/>
              </w:rPr>
            </w:pPr>
            <w:r>
              <w:rPr>
                <w:sz w:val="24"/>
              </w:rPr>
              <w:t>3</w:t>
            </w:r>
          </w:p>
        </w:tc>
        <w:tc>
          <w:tcPr>
            <w:tcW w:w="1081" w:type="dxa"/>
          </w:tcPr>
          <w:p w14:paraId="34A48942" w14:textId="77777777" w:rsidR="00C62228" w:rsidRDefault="00E6392B">
            <w:pPr>
              <w:pStyle w:val="TableParagraph"/>
              <w:spacing w:line="275" w:lineRule="exact"/>
              <w:ind w:left="7"/>
              <w:jc w:val="center"/>
              <w:rPr>
                <w:sz w:val="24"/>
              </w:rPr>
            </w:pPr>
            <w:r>
              <w:rPr>
                <w:w w:val="99"/>
                <w:sz w:val="24"/>
              </w:rPr>
              <w:t>-</w:t>
            </w:r>
          </w:p>
        </w:tc>
        <w:tc>
          <w:tcPr>
            <w:tcW w:w="1260" w:type="dxa"/>
          </w:tcPr>
          <w:p w14:paraId="2732812B" w14:textId="77777777" w:rsidR="00C62228" w:rsidRDefault="00E6392B">
            <w:pPr>
              <w:pStyle w:val="TableParagraph"/>
              <w:spacing w:line="275" w:lineRule="exact"/>
              <w:ind w:right="578"/>
              <w:jc w:val="right"/>
              <w:rPr>
                <w:sz w:val="24"/>
              </w:rPr>
            </w:pPr>
            <w:r>
              <w:rPr>
                <w:w w:val="99"/>
                <w:sz w:val="24"/>
              </w:rPr>
              <w:t>-</w:t>
            </w:r>
          </w:p>
        </w:tc>
        <w:tc>
          <w:tcPr>
            <w:tcW w:w="900" w:type="dxa"/>
          </w:tcPr>
          <w:p w14:paraId="57922071" w14:textId="77777777" w:rsidR="00C62228" w:rsidRDefault="00E6392B">
            <w:pPr>
              <w:pStyle w:val="TableParagraph"/>
              <w:spacing w:line="275" w:lineRule="exact"/>
              <w:ind w:right="379"/>
              <w:jc w:val="right"/>
              <w:rPr>
                <w:sz w:val="24"/>
              </w:rPr>
            </w:pPr>
            <w:r>
              <w:rPr>
                <w:sz w:val="24"/>
              </w:rPr>
              <w:t>3</w:t>
            </w:r>
          </w:p>
        </w:tc>
        <w:tc>
          <w:tcPr>
            <w:tcW w:w="720" w:type="dxa"/>
          </w:tcPr>
          <w:p w14:paraId="1BF37661" w14:textId="77777777" w:rsidR="00C62228" w:rsidRDefault="00C62228">
            <w:pPr>
              <w:pStyle w:val="TableParagraph"/>
            </w:pPr>
          </w:p>
        </w:tc>
      </w:tr>
      <w:tr w:rsidR="00C62228" w14:paraId="7D7FF0CD" w14:textId="77777777">
        <w:trPr>
          <w:trHeight w:val="293"/>
        </w:trPr>
        <w:tc>
          <w:tcPr>
            <w:tcW w:w="1080" w:type="dxa"/>
          </w:tcPr>
          <w:p w14:paraId="3C00B036" w14:textId="77777777" w:rsidR="00C62228" w:rsidRDefault="00C62228">
            <w:pPr>
              <w:pStyle w:val="TableParagraph"/>
            </w:pPr>
          </w:p>
        </w:tc>
        <w:tc>
          <w:tcPr>
            <w:tcW w:w="3512" w:type="dxa"/>
          </w:tcPr>
          <w:p w14:paraId="0174CC8E" w14:textId="77777777" w:rsidR="00C62228" w:rsidRDefault="00E6392B">
            <w:pPr>
              <w:pStyle w:val="TableParagraph"/>
              <w:spacing w:before="2" w:line="271" w:lineRule="exact"/>
              <w:ind w:left="14"/>
              <w:rPr>
                <w:sz w:val="24"/>
              </w:rPr>
            </w:pPr>
            <w:r>
              <w:rPr>
                <w:sz w:val="24"/>
              </w:rPr>
              <w:t>Bottom of the Pyramid Marketing</w:t>
            </w:r>
          </w:p>
        </w:tc>
        <w:tc>
          <w:tcPr>
            <w:tcW w:w="1260" w:type="dxa"/>
          </w:tcPr>
          <w:p w14:paraId="78D81B41" w14:textId="77777777" w:rsidR="00C62228" w:rsidRDefault="00E6392B">
            <w:pPr>
              <w:pStyle w:val="TableParagraph"/>
              <w:spacing w:before="2" w:line="271" w:lineRule="exact"/>
              <w:ind w:left="7"/>
              <w:jc w:val="center"/>
              <w:rPr>
                <w:sz w:val="24"/>
              </w:rPr>
            </w:pPr>
            <w:r>
              <w:rPr>
                <w:sz w:val="24"/>
              </w:rPr>
              <w:t>3</w:t>
            </w:r>
          </w:p>
        </w:tc>
        <w:tc>
          <w:tcPr>
            <w:tcW w:w="1081" w:type="dxa"/>
          </w:tcPr>
          <w:p w14:paraId="159A8B3F" w14:textId="77777777" w:rsidR="00C62228" w:rsidRDefault="00E6392B">
            <w:pPr>
              <w:pStyle w:val="TableParagraph"/>
              <w:spacing w:before="2" w:line="271" w:lineRule="exact"/>
              <w:ind w:left="7"/>
              <w:jc w:val="center"/>
              <w:rPr>
                <w:sz w:val="24"/>
              </w:rPr>
            </w:pPr>
            <w:r>
              <w:rPr>
                <w:w w:val="99"/>
                <w:sz w:val="24"/>
              </w:rPr>
              <w:t>-</w:t>
            </w:r>
          </w:p>
        </w:tc>
        <w:tc>
          <w:tcPr>
            <w:tcW w:w="1260" w:type="dxa"/>
          </w:tcPr>
          <w:p w14:paraId="64DCADDA" w14:textId="77777777" w:rsidR="00C62228" w:rsidRDefault="00E6392B">
            <w:pPr>
              <w:pStyle w:val="TableParagraph"/>
              <w:spacing w:before="2" w:line="271" w:lineRule="exact"/>
              <w:ind w:right="578"/>
              <w:jc w:val="right"/>
              <w:rPr>
                <w:sz w:val="24"/>
              </w:rPr>
            </w:pPr>
            <w:r>
              <w:rPr>
                <w:w w:val="99"/>
                <w:sz w:val="24"/>
              </w:rPr>
              <w:t>-</w:t>
            </w:r>
          </w:p>
        </w:tc>
        <w:tc>
          <w:tcPr>
            <w:tcW w:w="900" w:type="dxa"/>
          </w:tcPr>
          <w:p w14:paraId="0106665B" w14:textId="77777777" w:rsidR="00C62228" w:rsidRDefault="00E6392B">
            <w:pPr>
              <w:pStyle w:val="TableParagraph"/>
              <w:spacing w:before="2" w:line="271" w:lineRule="exact"/>
              <w:ind w:right="379"/>
              <w:jc w:val="right"/>
              <w:rPr>
                <w:sz w:val="24"/>
              </w:rPr>
            </w:pPr>
            <w:r>
              <w:rPr>
                <w:sz w:val="24"/>
              </w:rPr>
              <w:t>3</w:t>
            </w:r>
          </w:p>
        </w:tc>
        <w:tc>
          <w:tcPr>
            <w:tcW w:w="720" w:type="dxa"/>
          </w:tcPr>
          <w:p w14:paraId="6D916295" w14:textId="77777777" w:rsidR="00C62228" w:rsidRDefault="00C62228">
            <w:pPr>
              <w:pStyle w:val="TableParagraph"/>
            </w:pPr>
          </w:p>
        </w:tc>
      </w:tr>
      <w:tr w:rsidR="00C62228" w14:paraId="3CED15BA" w14:textId="77777777">
        <w:trPr>
          <w:trHeight w:val="565"/>
        </w:trPr>
        <w:tc>
          <w:tcPr>
            <w:tcW w:w="1080" w:type="dxa"/>
          </w:tcPr>
          <w:p w14:paraId="3045EBD3" w14:textId="77777777" w:rsidR="00C62228" w:rsidRDefault="00C62228">
            <w:pPr>
              <w:pStyle w:val="TableParagraph"/>
            </w:pPr>
          </w:p>
        </w:tc>
        <w:tc>
          <w:tcPr>
            <w:tcW w:w="3512" w:type="dxa"/>
          </w:tcPr>
          <w:p w14:paraId="0574C12B" w14:textId="77777777" w:rsidR="00C62228" w:rsidRDefault="00E6392B">
            <w:pPr>
              <w:pStyle w:val="TableParagraph"/>
              <w:spacing w:before="2" w:line="276" w:lineRule="exact"/>
              <w:ind w:left="14"/>
              <w:rPr>
                <w:sz w:val="24"/>
              </w:rPr>
            </w:pPr>
            <w:r>
              <w:rPr>
                <w:sz w:val="24"/>
              </w:rPr>
              <w:t>Product Development &amp; Management: A Global Perspective</w:t>
            </w:r>
          </w:p>
        </w:tc>
        <w:tc>
          <w:tcPr>
            <w:tcW w:w="1260" w:type="dxa"/>
          </w:tcPr>
          <w:p w14:paraId="6B2334FB" w14:textId="77777777" w:rsidR="00C62228" w:rsidRDefault="00E6392B">
            <w:pPr>
              <w:pStyle w:val="TableParagraph"/>
              <w:spacing w:line="275" w:lineRule="exact"/>
              <w:ind w:left="7"/>
              <w:jc w:val="center"/>
              <w:rPr>
                <w:sz w:val="24"/>
              </w:rPr>
            </w:pPr>
            <w:r>
              <w:rPr>
                <w:sz w:val="24"/>
              </w:rPr>
              <w:t>3</w:t>
            </w:r>
          </w:p>
        </w:tc>
        <w:tc>
          <w:tcPr>
            <w:tcW w:w="1081" w:type="dxa"/>
          </w:tcPr>
          <w:p w14:paraId="40B48163" w14:textId="77777777" w:rsidR="00C62228" w:rsidRDefault="00E6392B">
            <w:pPr>
              <w:pStyle w:val="TableParagraph"/>
              <w:spacing w:line="275" w:lineRule="exact"/>
              <w:ind w:left="7"/>
              <w:jc w:val="center"/>
              <w:rPr>
                <w:sz w:val="24"/>
              </w:rPr>
            </w:pPr>
            <w:r>
              <w:rPr>
                <w:w w:val="99"/>
                <w:sz w:val="24"/>
              </w:rPr>
              <w:t>-</w:t>
            </w:r>
          </w:p>
        </w:tc>
        <w:tc>
          <w:tcPr>
            <w:tcW w:w="1260" w:type="dxa"/>
          </w:tcPr>
          <w:p w14:paraId="67D484B6" w14:textId="77777777" w:rsidR="00C62228" w:rsidRDefault="00E6392B">
            <w:pPr>
              <w:pStyle w:val="TableParagraph"/>
              <w:spacing w:line="275" w:lineRule="exact"/>
              <w:ind w:right="578"/>
              <w:jc w:val="right"/>
              <w:rPr>
                <w:sz w:val="24"/>
              </w:rPr>
            </w:pPr>
            <w:r>
              <w:rPr>
                <w:w w:val="99"/>
                <w:sz w:val="24"/>
              </w:rPr>
              <w:t>-</w:t>
            </w:r>
          </w:p>
        </w:tc>
        <w:tc>
          <w:tcPr>
            <w:tcW w:w="900" w:type="dxa"/>
          </w:tcPr>
          <w:p w14:paraId="5EF41A79" w14:textId="77777777" w:rsidR="00C62228" w:rsidRDefault="00E6392B">
            <w:pPr>
              <w:pStyle w:val="TableParagraph"/>
              <w:spacing w:line="275" w:lineRule="exact"/>
              <w:ind w:right="379"/>
              <w:jc w:val="right"/>
              <w:rPr>
                <w:sz w:val="24"/>
              </w:rPr>
            </w:pPr>
            <w:r>
              <w:rPr>
                <w:sz w:val="24"/>
              </w:rPr>
              <w:t>3</w:t>
            </w:r>
          </w:p>
        </w:tc>
        <w:tc>
          <w:tcPr>
            <w:tcW w:w="720" w:type="dxa"/>
          </w:tcPr>
          <w:p w14:paraId="55A8846C" w14:textId="77777777" w:rsidR="00C62228" w:rsidRDefault="00C62228">
            <w:pPr>
              <w:pStyle w:val="TableParagraph"/>
            </w:pPr>
          </w:p>
        </w:tc>
      </w:tr>
      <w:tr w:rsidR="00C62228" w14:paraId="5D68CEBF" w14:textId="77777777">
        <w:trPr>
          <w:trHeight w:val="566"/>
        </w:trPr>
        <w:tc>
          <w:tcPr>
            <w:tcW w:w="1080" w:type="dxa"/>
          </w:tcPr>
          <w:p w14:paraId="6E674906" w14:textId="77777777" w:rsidR="00C62228" w:rsidRDefault="00C62228">
            <w:pPr>
              <w:pStyle w:val="TableParagraph"/>
            </w:pPr>
          </w:p>
        </w:tc>
        <w:tc>
          <w:tcPr>
            <w:tcW w:w="3512" w:type="dxa"/>
          </w:tcPr>
          <w:p w14:paraId="0B695DD3" w14:textId="77777777" w:rsidR="00C62228" w:rsidRDefault="00E6392B">
            <w:pPr>
              <w:pStyle w:val="TableParagraph"/>
              <w:spacing w:before="2" w:line="276" w:lineRule="exact"/>
              <w:ind w:left="14" w:right="715"/>
              <w:rPr>
                <w:sz w:val="24"/>
              </w:rPr>
            </w:pPr>
            <w:r>
              <w:rPr>
                <w:sz w:val="24"/>
              </w:rPr>
              <w:t>Data Analysis for Marketing Decision</w:t>
            </w:r>
          </w:p>
        </w:tc>
        <w:tc>
          <w:tcPr>
            <w:tcW w:w="1260" w:type="dxa"/>
          </w:tcPr>
          <w:p w14:paraId="644117D4" w14:textId="77777777" w:rsidR="00C62228" w:rsidRDefault="00E6392B">
            <w:pPr>
              <w:pStyle w:val="TableParagraph"/>
              <w:spacing w:line="275" w:lineRule="exact"/>
              <w:ind w:left="7"/>
              <w:jc w:val="center"/>
              <w:rPr>
                <w:sz w:val="24"/>
              </w:rPr>
            </w:pPr>
            <w:r>
              <w:rPr>
                <w:sz w:val="24"/>
              </w:rPr>
              <w:t>3</w:t>
            </w:r>
          </w:p>
        </w:tc>
        <w:tc>
          <w:tcPr>
            <w:tcW w:w="1081" w:type="dxa"/>
          </w:tcPr>
          <w:p w14:paraId="303C185A" w14:textId="77777777" w:rsidR="00C62228" w:rsidRDefault="00E6392B">
            <w:pPr>
              <w:pStyle w:val="TableParagraph"/>
              <w:spacing w:line="275" w:lineRule="exact"/>
              <w:ind w:left="7"/>
              <w:jc w:val="center"/>
              <w:rPr>
                <w:sz w:val="24"/>
              </w:rPr>
            </w:pPr>
            <w:r>
              <w:rPr>
                <w:w w:val="99"/>
                <w:sz w:val="24"/>
              </w:rPr>
              <w:t>-</w:t>
            </w:r>
          </w:p>
        </w:tc>
        <w:tc>
          <w:tcPr>
            <w:tcW w:w="1260" w:type="dxa"/>
          </w:tcPr>
          <w:p w14:paraId="0C7F0399" w14:textId="77777777" w:rsidR="00C62228" w:rsidRDefault="00E6392B">
            <w:pPr>
              <w:pStyle w:val="TableParagraph"/>
              <w:spacing w:line="275" w:lineRule="exact"/>
              <w:ind w:right="578"/>
              <w:jc w:val="right"/>
              <w:rPr>
                <w:sz w:val="24"/>
              </w:rPr>
            </w:pPr>
            <w:r>
              <w:rPr>
                <w:w w:val="99"/>
                <w:sz w:val="24"/>
              </w:rPr>
              <w:t>-</w:t>
            </w:r>
          </w:p>
        </w:tc>
        <w:tc>
          <w:tcPr>
            <w:tcW w:w="900" w:type="dxa"/>
          </w:tcPr>
          <w:p w14:paraId="7FB9C252" w14:textId="77777777" w:rsidR="00C62228" w:rsidRDefault="00E6392B">
            <w:pPr>
              <w:pStyle w:val="TableParagraph"/>
              <w:spacing w:line="275" w:lineRule="exact"/>
              <w:ind w:right="379"/>
              <w:jc w:val="right"/>
              <w:rPr>
                <w:sz w:val="24"/>
              </w:rPr>
            </w:pPr>
            <w:r>
              <w:rPr>
                <w:sz w:val="24"/>
              </w:rPr>
              <w:t>3</w:t>
            </w:r>
          </w:p>
        </w:tc>
        <w:tc>
          <w:tcPr>
            <w:tcW w:w="720" w:type="dxa"/>
          </w:tcPr>
          <w:p w14:paraId="1460B768" w14:textId="77777777" w:rsidR="00C62228" w:rsidRDefault="00C62228">
            <w:pPr>
              <w:pStyle w:val="TableParagraph"/>
            </w:pPr>
          </w:p>
        </w:tc>
      </w:tr>
      <w:tr w:rsidR="00C62228" w14:paraId="21B7A9EA" w14:textId="77777777">
        <w:trPr>
          <w:trHeight w:val="292"/>
        </w:trPr>
        <w:tc>
          <w:tcPr>
            <w:tcW w:w="1080" w:type="dxa"/>
          </w:tcPr>
          <w:p w14:paraId="18D0578C" w14:textId="77777777" w:rsidR="00C62228" w:rsidRDefault="00C62228">
            <w:pPr>
              <w:pStyle w:val="TableParagraph"/>
              <w:rPr>
                <w:sz w:val="20"/>
              </w:rPr>
            </w:pPr>
          </w:p>
        </w:tc>
        <w:tc>
          <w:tcPr>
            <w:tcW w:w="3512" w:type="dxa"/>
          </w:tcPr>
          <w:p w14:paraId="0BBB4764" w14:textId="77777777" w:rsidR="00C62228" w:rsidRDefault="00E6392B">
            <w:pPr>
              <w:pStyle w:val="TableParagraph"/>
              <w:spacing w:before="1" w:line="271" w:lineRule="exact"/>
              <w:ind w:left="14"/>
              <w:rPr>
                <w:sz w:val="24"/>
              </w:rPr>
            </w:pPr>
            <w:r>
              <w:rPr>
                <w:sz w:val="24"/>
              </w:rPr>
              <w:t>Direct Marketing</w:t>
            </w:r>
          </w:p>
        </w:tc>
        <w:tc>
          <w:tcPr>
            <w:tcW w:w="1260" w:type="dxa"/>
          </w:tcPr>
          <w:p w14:paraId="2AAE7D47" w14:textId="77777777" w:rsidR="00C62228" w:rsidRDefault="00E6392B">
            <w:pPr>
              <w:pStyle w:val="TableParagraph"/>
              <w:spacing w:before="1" w:line="271" w:lineRule="exact"/>
              <w:ind w:left="7"/>
              <w:jc w:val="center"/>
              <w:rPr>
                <w:sz w:val="24"/>
              </w:rPr>
            </w:pPr>
            <w:r>
              <w:rPr>
                <w:sz w:val="24"/>
              </w:rPr>
              <w:t>3</w:t>
            </w:r>
          </w:p>
        </w:tc>
        <w:tc>
          <w:tcPr>
            <w:tcW w:w="1081" w:type="dxa"/>
          </w:tcPr>
          <w:p w14:paraId="0308DE3E" w14:textId="77777777" w:rsidR="00C62228" w:rsidRDefault="00E6392B">
            <w:pPr>
              <w:pStyle w:val="TableParagraph"/>
              <w:spacing w:before="1" w:line="271" w:lineRule="exact"/>
              <w:ind w:left="7"/>
              <w:jc w:val="center"/>
              <w:rPr>
                <w:sz w:val="24"/>
              </w:rPr>
            </w:pPr>
            <w:r>
              <w:rPr>
                <w:w w:val="99"/>
                <w:sz w:val="24"/>
              </w:rPr>
              <w:t>-</w:t>
            </w:r>
          </w:p>
        </w:tc>
        <w:tc>
          <w:tcPr>
            <w:tcW w:w="1260" w:type="dxa"/>
          </w:tcPr>
          <w:p w14:paraId="0642B503" w14:textId="77777777" w:rsidR="00C62228" w:rsidRDefault="00E6392B">
            <w:pPr>
              <w:pStyle w:val="TableParagraph"/>
              <w:spacing w:before="1" w:line="271" w:lineRule="exact"/>
              <w:ind w:right="578"/>
              <w:jc w:val="right"/>
              <w:rPr>
                <w:sz w:val="24"/>
              </w:rPr>
            </w:pPr>
            <w:r>
              <w:rPr>
                <w:w w:val="99"/>
                <w:sz w:val="24"/>
              </w:rPr>
              <w:t>-</w:t>
            </w:r>
          </w:p>
        </w:tc>
        <w:tc>
          <w:tcPr>
            <w:tcW w:w="900" w:type="dxa"/>
          </w:tcPr>
          <w:p w14:paraId="4826E851" w14:textId="77777777" w:rsidR="00C62228" w:rsidRDefault="00E6392B">
            <w:pPr>
              <w:pStyle w:val="TableParagraph"/>
              <w:spacing w:before="1" w:line="271" w:lineRule="exact"/>
              <w:ind w:right="379"/>
              <w:jc w:val="right"/>
              <w:rPr>
                <w:sz w:val="24"/>
              </w:rPr>
            </w:pPr>
            <w:r>
              <w:rPr>
                <w:sz w:val="24"/>
              </w:rPr>
              <w:t>3</w:t>
            </w:r>
          </w:p>
        </w:tc>
        <w:tc>
          <w:tcPr>
            <w:tcW w:w="720" w:type="dxa"/>
          </w:tcPr>
          <w:p w14:paraId="17AB4D0D" w14:textId="77777777" w:rsidR="00C62228" w:rsidRDefault="00C62228">
            <w:pPr>
              <w:pStyle w:val="TableParagraph"/>
              <w:rPr>
                <w:sz w:val="20"/>
              </w:rPr>
            </w:pPr>
          </w:p>
        </w:tc>
      </w:tr>
      <w:tr w:rsidR="00C62228" w14:paraId="32784897" w14:textId="77777777">
        <w:trPr>
          <w:trHeight w:val="290"/>
        </w:trPr>
        <w:tc>
          <w:tcPr>
            <w:tcW w:w="1080" w:type="dxa"/>
          </w:tcPr>
          <w:p w14:paraId="1DFE46B5" w14:textId="77777777" w:rsidR="00C62228" w:rsidRDefault="00C62228">
            <w:pPr>
              <w:pStyle w:val="TableParagraph"/>
              <w:rPr>
                <w:sz w:val="20"/>
              </w:rPr>
            </w:pPr>
          </w:p>
        </w:tc>
        <w:tc>
          <w:tcPr>
            <w:tcW w:w="3512" w:type="dxa"/>
          </w:tcPr>
          <w:p w14:paraId="3EEB5948" w14:textId="77777777" w:rsidR="00C62228" w:rsidRDefault="00C62228">
            <w:pPr>
              <w:pStyle w:val="TableParagraph"/>
              <w:rPr>
                <w:sz w:val="20"/>
              </w:rPr>
            </w:pPr>
          </w:p>
        </w:tc>
        <w:tc>
          <w:tcPr>
            <w:tcW w:w="1260" w:type="dxa"/>
          </w:tcPr>
          <w:p w14:paraId="65CCFC97" w14:textId="77777777" w:rsidR="00C62228" w:rsidRDefault="00C62228">
            <w:pPr>
              <w:pStyle w:val="TableParagraph"/>
              <w:rPr>
                <w:sz w:val="20"/>
              </w:rPr>
            </w:pPr>
          </w:p>
        </w:tc>
        <w:tc>
          <w:tcPr>
            <w:tcW w:w="1081" w:type="dxa"/>
          </w:tcPr>
          <w:p w14:paraId="04031A1B" w14:textId="77777777" w:rsidR="00C62228" w:rsidRDefault="00C62228">
            <w:pPr>
              <w:pStyle w:val="TableParagraph"/>
              <w:rPr>
                <w:sz w:val="20"/>
              </w:rPr>
            </w:pPr>
          </w:p>
        </w:tc>
        <w:tc>
          <w:tcPr>
            <w:tcW w:w="1260" w:type="dxa"/>
          </w:tcPr>
          <w:p w14:paraId="060D2AD8" w14:textId="77777777" w:rsidR="00C62228" w:rsidRDefault="00C62228">
            <w:pPr>
              <w:pStyle w:val="TableParagraph"/>
              <w:rPr>
                <w:sz w:val="20"/>
              </w:rPr>
            </w:pPr>
          </w:p>
        </w:tc>
        <w:tc>
          <w:tcPr>
            <w:tcW w:w="900" w:type="dxa"/>
          </w:tcPr>
          <w:p w14:paraId="42315A50" w14:textId="77777777" w:rsidR="00C62228" w:rsidRDefault="00C62228">
            <w:pPr>
              <w:pStyle w:val="TableParagraph"/>
              <w:rPr>
                <w:sz w:val="20"/>
              </w:rPr>
            </w:pPr>
          </w:p>
        </w:tc>
        <w:tc>
          <w:tcPr>
            <w:tcW w:w="720" w:type="dxa"/>
          </w:tcPr>
          <w:p w14:paraId="7A629197" w14:textId="77777777" w:rsidR="00C62228" w:rsidRDefault="00C62228">
            <w:pPr>
              <w:pStyle w:val="TableParagraph"/>
              <w:rPr>
                <w:sz w:val="20"/>
              </w:rPr>
            </w:pPr>
          </w:p>
        </w:tc>
      </w:tr>
      <w:tr w:rsidR="00C62228" w14:paraId="5E0D775F" w14:textId="77777777">
        <w:trPr>
          <w:trHeight w:val="275"/>
        </w:trPr>
        <w:tc>
          <w:tcPr>
            <w:tcW w:w="9813" w:type="dxa"/>
            <w:gridSpan w:val="7"/>
          </w:tcPr>
          <w:p w14:paraId="4B8590B6" w14:textId="77777777" w:rsidR="00C62228" w:rsidRDefault="00E6392B">
            <w:pPr>
              <w:pStyle w:val="TableParagraph"/>
              <w:spacing w:line="256" w:lineRule="exact"/>
              <w:ind w:left="4"/>
              <w:rPr>
                <w:b/>
                <w:sz w:val="24"/>
              </w:rPr>
            </w:pPr>
            <w:r>
              <w:rPr>
                <w:b/>
                <w:sz w:val="24"/>
              </w:rPr>
              <w:t>HUMAN RESOURCE</w:t>
            </w:r>
          </w:p>
        </w:tc>
      </w:tr>
      <w:tr w:rsidR="00C62228" w14:paraId="6E0EC37D" w14:textId="77777777">
        <w:trPr>
          <w:trHeight w:val="568"/>
        </w:trPr>
        <w:tc>
          <w:tcPr>
            <w:tcW w:w="1080" w:type="dxa"/>
          </w:tcPr>
          <w:p w14:paraId="45A96EDF" w14:textId="77777777" w:rsidR="00C62228" w:rsidRDefault="00C62228">
            <w:pPr>
              <w:pStyle w:val="TableParagraph"/>
            </w:pPr>
          </w:p>
        </w:tc>
        <w:tc>
          <w:tcPr>
            <w:tcW w:w="3512" w:type="dxa"/>
          </w:tcPr>
          <w:p w14:paraId="100F486A" w14:textId="77777777" w:rsidR="00C62228" w:rsidRDefault="00E6392B">
            <w:pPr>
              <w:pStyle w:val="TableParagraph"/>
              <w:spacing w:before="1" w:line="270" w:lineRule="atLeast"/>
              <w:ind w:left="14" w:right="128"/>
              <w:rPr>
                <w:sz w:val="24"/>
              </w:rPr>
            </w:pPr>
            <w:r>
              <w:rPr>
                <w:sz w:val="24"/>
              </w:rPr>
              <w:t>Dynamics of Transactional Analysis &amp; Emotional Intelligence</w:t>
            </w:r>
          </w:p>
        </w:tc>
        <w:tc>
          <w:tcPr>
            <w:tcW w:w="1260" w:type="dxa"/>
          </w:tcPr>
          <w:p w14:paraId="3559D776" w14:textId="77777777" w:rsidR="00C62228" w:rsidRDefault="00E6392B">
            <w:pPr>
              <w:pStyle w:val="TableParagraph"/>
              <w:spacing w:before="1"/>
              <w:ind w:left="7"/>
              <w:jc w:val="center"/>
              <w:rPr>
                <w:sz w:val="24"/>
              </w:rPr>
            </w:pPr>
            <w:r>
              <w:rPr>
                <w:sz w:val="24"/>
              </w:rPr>
              <w:t>3</w:t>
            </w:r>
          </w:p>
        </w:tc>
        <w:tc>
          <w:tcPr>
            <w:tcW w:w="1081" w:type="dxa"/>
          </w:tcPr>
          <w:p w14:paraId="52AB923F" w14:textId="77777777" w:rsidR="00C62228" w:rsidRDefault="00E6392B">
            <w:pPr>
              <w:pStyle w:val="TableParagraph"/>
              <w:spacing w:before="1"/>
              <w:ind w:left="7"/>
              <w:jc w:val="center"/>
              <w:rPr>
                <w:sz w:val="24"/>
              </w:rPr>
            </w:pPr>
            <w:r>
              <w:rPr>
                <w:w w:val="99"/>
                <w:sz w:val="24"/>
              </w:rPr>
              <w:t>-</w:t>
            </w:r>
          </w:p>
        </w:tc>
        <w:tc>
          <w:tcPr>
            <w:tcW w:w="1260" w:type="dxa"/>
          </w:tcPr>
          <w:p w14:paraId="1B166690" w14:textId="77777777" w:rsidR="00C62228" w:rsidRDefault="00E6392B">
            <w:pPr>
              <w:pStyle w:val="TableParagraph"/>
              <w:spacing w:before="1"/>
              <w:ind w:right="578"/>
              <w:jc w:val="right"/>
              <w:rPr>
                <w:sz w:val="24"/>
              </w:rPr>
            </w:pPr>
            <w:r>
              <w:rPr>
                <w:w w:val="99"/>
                <w:sz w:val="24"/>
              </w:rPr>
              <w:t>-</w:t>
            </w:r>
          </w:p>
        </w:tc>
        <w:tc>
          <w:tcPr>
            <w:tcW w:w="900" w:type="dxa"/>
          </w:tcPr>
          <w:p w14:paraId="45695676" w14:textId="77777777" w:rsidR="00C62228" w:rsidRDefault="00E6392B">
            <w:pPr>
              <w:pStyle w:val="TableParagraph"/>
              <w:spacing w:before="1"/>
              <w:ind w:right="379"/>
              <w:jc w:val="right"/>
              <w:rPr>
                <w:sz w:val="24"/>
              </w:rPr>
            </w:pPr>
            <w:r>
              <w:rPr>
                <w:sz w:val="24"/>
              </w:rPr>
              <w:t>3</w:t>
            </w:r>
          </w:p>
        </w:tc>
        <w:tc>
          <w:tcPr>
            <w:tcW w:w="720" w:type="dxa"/>
          </w:tcPr>
          <w:p w14:paraId="7526D6E3" w14:textId="77777777" w:rsidR="00C62228" w:rsidRDefault="00C62228">
            <w:pPr>
              <w:pStyle w:val="TableParagraph"/>
            </w:pPr>
          </w:p>
        </w:tc>
      </w:tr>
      <w:tr w:rsidR="00C62228" w14:paraId="29C6810E" w14:textId="77777777">
        <w:trPr>
          <w:trHeight w:val="566"/>
        </w:trPr>
        <w:tc>
          <w:tcPr>
            <w:tcW w:w="1080" w:type="dxa"/>
          </w:tcPr>
          <w:p w14:paraId="476E8A85" w14:textId="77777777" w:rsidR="00C62228" w:rsidRDefault="00C62228">
            <w:pPr>
              <w:pStyle w:val="TableParagraph"/>
            </w:pPr>
          </w:p>
        </w:tc>
        <w:tc>
          <w:tcPr>
            <w:tcW w:w="3512" w:type="dxa"/>
          </w:tcPr>
          <w:p w14:paraId="76C4F0BF" w14:textId="77777777" w:rsidR="00C62228" w:rsidRDefault="00E6392B">
            <w:pPr>
              <w:pStyle w:val="TableParagraph"/>
              <w:spacing w:before="2" w:line="276" w:lineRule="exact"/>
              <w:ind w:left="14" w:right="168"/>
              <w:rPr>
                <w:sz w:val="24"/>
              </w:rPr>
            </w:pPr>
            <w:r>
              <w:rPr>
                <w:sz w:val="24"/>
              </w:rPr>
              <w:t>Managing Creativity and Building Learning Organizations</w:t>
            </w:r>
          </w:p>
        </w:tc>
        <w:tc>
          <w:tcPr>
            <w:tcW w:w="1260" w:type="dxa"/>
          </w:tcPr>
          <w:p w14:paraId="7C54C6D2" w14:textId="77777777" w:rsidR="00C62228" w:rsidRDefault="00E6392B">
            <w:pPr>
              <w:pStyle w:val="TableParagraph"/>
              <w:spacing w:line="275" w:lineRule="exact"/>
              <w:ind w:left="7"/>
              <w:jc w:val="center"/>
              <w:rPr>
                <w:sz w:val="24"/>
              </w:rPr>
            </w:pPr>
            <w:r>
              <w:rPr>
                <w:sz w:val="24"/>
              </w:rPr>
              <w:t>3</w:t>
            </w:r>
          </w:p>
        </w:tc>
        <w:tc>
          <w:tcPr>
            <w:tcW w:w="1081" w:type="dxa"/>
          </w:tcPr>
          <w:p w14:paraId="5B5C54CF" w14:textId="77777777" w:rsidR="00C62228" w:rsidRDefault="00E6392B">
            <w:pPr>
              <w:pStyle w:val="TableParagraph"/>
              <w:spacing w:line="275" w:lineRule="exact"/>
              <w:ind w:left="7"/>
              <w:jc w:val="center"/>
              <w:rPr>
                <w:sz w:val="24"/>
              </w:rPr>
            </w:pPr>
            <w:r>
              <w:rPr>
                <w:w w:val="99"/>
                <w:sz w:val="24"/>
              </w:rPr>
              <w:t>-</w:t>
            </w:r>
          </w:p>
        </w:tc>
        <w:tc>
          <w:tcPr>
            <w:tcW w:w="1260" w:type="dxa"/>
          </w:tcPr>
          <w:p w14:paraId="002E600C" w14:textId="77777777" w:rsidR="00C62228" w:rsidRDefault="00E6392B">
            <w:pPr>
              <w:pStyle w:val="TableParagraph"/>
              <w:spacing w:line="275" w:lineRule="exact"/>
              <w:ind w:right="578"/>
              <w:jc w:val="right"/>
              <w:rPr>
                <w:sz w:val="24"/>
              </w:rPr>
            </w:pPr>
            <w:r>
              <w:rPr>
                <w:w w:val="99"/>
                <w:sz w:val="24"/>
              </w:rPr>
              <w:t>-</w:t>
            </w:r>
          </w:p>
        </w:tc>
        <w:tc>
          <w:tcPr>
            <w:tcW w:w="900" w:type="dxa"/>
          </w:tcPr>
          <w:p w14:paraId="0E274D7B" w14:textId="77777777" w:rsidR="00C62228" w:rsidRDefault="00E6392B">
            <w:pPr>
              <w:pStyle w:val="TableParagraph"/>
              <w:spacing w:line="275" w:lineRule="exact"/>
              <w:ind w:right="379"/>
              <w:jc w:val="right"/>
              <w:rPr>
                <w:sz w:val="24"/>
              </w:rPr>
            </w:pPr>
            <w:r>
              <w:rPr>
                <w:sz w:val="24"/>
              </w:rPr>
              <w:t>3</w:t>
            </w:r>
          </w:p>
        </w:tc>
        <w:tc>
          <w:tcPr>
            <w:tcW w:w="720" w:type="dxa"/>
          </w:tcPr>
          <w:p w14:paraId="14D4261A" w14:textId="77777777" w:rsidR="00C62228" w:rsidRDefault="00C62228">
            <w:pPr>
              <w:pStyle w:val="TableParagraph"/>
            </w:pPr>
          </w:p>
        </w:tc>
      </w:tr>
      <w:tr w:rsidR="00C62228" w14:paraId="0607DCE2" w14:textId="77777777">
        <w:trPr>
          <w:trHeight w:val="568"/>
        </w:trPr>
        <w:tc>
          <w:tcPr>
            <w:tcW w:w="1080" w:type="dxa"/>
          </w:tcPr>
          <w:p w14:paraId="3F51B84E" w14:textId="77777777" w:rsidR="00C62228" w:rsidRDefault="00C62228">
            <w:pPr>
              <w:pStyle w:val="TableParagraph"/>
            </w:pPr>
          </w:p>
        </w:tc>
        <w:tc>
          <w:tcPr>
            <w:tcW w:w="3512" w:type="dxa"/>
          </w:tcPr>
          <w:p w14:paraId="3D18598F" w14:textId="77777777" w:rsidR="00C62228" w:rsidRDefault="00E6392B">
            <w:pPr>
              <w:pStyle w:val="TableParagraph"/>
              <w:spacing w:before="1" w:line="270" w:lineRule="atLeast"/>
              <w:ind w:left="14" w:right="921"/>
              <w:rPr>
                <w:sz w:val="24"/>
              </w:rPr>
            </w:pPr>
            <w:r>
              <w:rPr>
                <w:sz w:val="24"/>
              </w:rPr>
              <w:t>Competency Mapping and Assessment</w:t>
            </w:r>
          </w:p>
        </w:tc>
        <w:tc>
          <w:tcPr>
            <w:tcW w:w="1260" w:type="dxa"/>
          </w:tcPr>
          <w:p w14:paraId="6A3098E4" w14:textId="77777777" w:rsidR="00C62228" w:rsidRDefault="00E6392B">
            <w:pPr>
              <w:pStyle w:val="TableParagraph"/>
              <w:spacing w:before="1"/>
              <w:ind w:left="7"/>
              <w:jc w:val="center"/>
              <w:rPr>
                <w:sz w:val="24"/>
              </w:rPr>
            </w:pPr>
            <w:r>
              <w:rPr>
                <w:sz w:val="24"/>
              </w:rPr>
              <w:t>3</w:t>
            </w:r>
          </w:p>
        </w:tc>
        <w:tc>
          <w:tcPr>
            <w:tcW w:w="1081" w:type="dxa"/>
          </w:tcPr>
          <w:p w14:paraId="656649C7" w14:textId="77777777" w:rsidR="00C62228" w:rsidRDefault="00E6392B">
            <w:pPr>
              <w:pStyle w:val="TableParagraph"/>
              <w:spacing w:before="1"/>
              <w:ind w:left="7"/>
              <w:jc w:val="center"/>
              <w:rPr>
                <w:sz w:val="24"/>
              </w:rPr>
            </w:pPr>
            <w:r>
              <w:rPr>
                <w:w w:val="99"/>
                <w:sz w:val="24"/>
              </w:rPr>
              <w:t>-</w:t>
            </w:r>
          </w:p>
        </w:tc>
        <w:tc>
          <w:tcPr>
            <w:tcW w:w="1260" w:type="dxa"/>
          </w:tcPr>
          <w:p w14:paraId="2029472A" w14:textId="77777777" w:rsidR="00C62228" w:rsidRDefault="00E6392B">
            <w:pPr>
              <w:pStyle w:val="TableParagraph"/>
              <w:spacing w:before="1"/>
              <w:ind w:right="578"/>
              <w:jc w:val="right"/>
              <w:rPr>
                <w:sz w:val="24"/>
              </w:rPr>
            </w:pPr>
            <w:r>
              <w:rPr>
                <w:w w:val="99"/>
                <w:sz w:val="24"/>
              </w:rPr>
              <w:t>-</w:t>
            </w:r>
          </w:p>
        </w:tc>
        <w:tc>
          <w:tcPr>
            <w:tcW w:w="900" w:type="dxa"/>
          </w:tcPr>
          <w:p w14:paraId="6A9BD100" w14:textId="77777777" w:rsidR="00C62228" w:rsidRDefault="00E6392B">
            <w:pPr>
              <w:pStyle w:val="TableParagraph"/>
              <w:spacing w:before="1"/>
              <w:ind w:right="379"/>
              <w:jc w:val="right"/>
              <w:rPr>
                <w:sz w:val="24"/>
              </w:rPr>
            </w:pPr>
            <w:r>
              <w:rPr>
                <w:sz w:val="24"/>
              </w:rPr>
              <w:t>3</w:t>
            </w:r>
          </w:p>
        </w:tc>
        <w:tc>
          <w:tcPr>
            <w:tcW w:w="720" w:type="dxa"/>
          </w:tcPr>
          <w:p w14:paraId="76ADD66C" w14:textId="77777777" w:rsidR="00C62228" w:rsidRDefault="00C62228">
            <w:pPr>
              <w:pStyle w:val="TableParagraph"/>
            </w:pPr>
          </w:p>
        </w:tc>
      </w:tr>
      <w:tr w:rsidR="00C62228" w14:paraId="124D8B99" w14:textId="77777777">
        <w:trPr>
          <w:trHeight w:val="290"/>
        </w:trPr>
        <w:tc>
          <w:tcPr>
            <w:tcW w:w="1080" w:type="dxa"/>
          </w:tcPr>
          <w:p w14:paraId="76B17016" w14:textId="77777777" w:rsidR="00C62228" w:rsidRDefault="00C62228">
            <w:pPr>
              <w:pStyle w:val="TableParagraph"/>
              <w:rPr>
                <w:sz w:val="20"/>
              </w:rPr>
            </w:pPr>
          </w:p>
        </w:tc>
        <w:tc>
          <w:tcPr>
            <w:tcW w:w="3512" w:type="dxa"/>
          </w:tcPr>
          <w:p w14:paraId="1025FFB8" w14:textId="77777777" w:rsidR="00C62228" w:rsidRDefault="00E6392B">
            <w:pPr>
              <w:pStyle w:val="TableParagraph"/>
              <w:spacing w:line="270" w:lineRule="exact"/>
              <w:ind w:left="14"/>
              <w:rPr>
                <w:sz w:val="24"/>
              </w:rPr>
            </w:pPr>
            <w:r>
              <w:rPr>
                <w:sz w:val="24"/>
              </w:rPr>
              <w:t>Corporate Image Building</w:t>
            </w:r>
          </w:p>
        </w:tc>
        <w:tc>
          <w:tcPr>
            <w:tcW w:w="1260" w:type="dxa"/>
          </w:tcPr>
          <w:p w14:paraId="1CCFF5E9" w14:textId="77777777" w:rsidR="00C62228" w:rsidRDefault="00E6392B">
            <w:pPr>
              <w:pStyle w:val="TableParagraph"/>
              <w:spacing w:line="270" w:lineRule="exact"/>
              <w:ind w:left="7"/>
              <w:jc w:val="center"/>
              <w:rPr>
                <w:sz w:val="24"/>
              </w:rPr>
            </w:pPr>
            <w:r>
              <w:rPr>
                <w:sz w:val="24"/>
              </w:rPr>
              <w:t>3</w:t>
            </w:r>
          </w:p>
        </w:tc>
        <w:tc>
          <w:tcPr>
            <w:tcW w:w="1081" w:type="dxa"/>
          </w:tcPr>
          <w:p w14:paraId="7119AABB" w14:textId="77777777" w:rsidR="00C62228" w:rsidRDefault="00E6392B">
            <w:pPr>
              <w:pStyle w:val="TableParagraph"/>
              <w:spacing w:line="270" w:lineRule="exact"/>
              <w:ind w:left="7"/>
              <w:jc w:val="center"/>
              <w:rPr>
                <w:sz w:val="24"/>
              </w:rPr>
            </w:pPr>
            <w:r>
              <w:rPr>
                <w:w w:val="99"/>
                <w:sz w:val="24"/>
              </w:rPr>
              <w:t>-</w:t>
            </w:r>
          </w:p>
        </w:tc>
        <w:tc>
          <w:tcPr>
            <w:tcW w:w="1260" w:type="dxa"/>
          </w:tcPr>
          <w:p w14:paraId="00B7C5E4" w14:textId="77777777" w:rsidR="00C62228" w:rsidRDefault="00E6392B">
            <w:pPr>
              <w:pStyle w:val="TableParagraph"/>
              <w:spacing w:line="270" w:lineRule="exact"/>
              <w:ind w:right="578"/>
              <w:jc w:val="right"/>
              <w:rPr>
                <w:sz w:val="24"/>
              </w:rPr>
            </w:pPr>
            <w:r>
              <w:rPr>
                <w:w w:val="99"/>
                <w:sz w:val="24"/>
              </w:rPr>
              <w:t>-</w:t>
            </w:r>
          </w:p>
        </w:tc>
        <w:tc>
          <w:tcPr>
            <w:tcW w:w="900" w:type="dxa"/>
          </w:tcPr>
          <w:p w14:paraId="252F7C58" w14:textId="77777777" w:rsidR="00C62228" w:rsidRDefault="00E6392B">
            <w:pPr>
              <w:pStyle w:val="TableParagraph"/>
              <w:spacing w:line="270" w:lineRule="exact"/>
              <w:ind w:right="379"/>
              <w:jc w:val="right"/>
              <w:rPr>
                <w:sz w:val="24"/>
              </w:rPr>
            </w:pPr>
            <w:r>
              <w:rPr>
                <w:sz w:val="24"/>
              </w:rPr>
              <w:t>3</w:t>
            </w:r>
          </w:p>
        </w:tc>
        <w:tc>
          <w:tcPr>
            <w:tcW w:w="720" w:type="dxa"/>
          </w:tcPr>
          <w:p w14:paraId="29C1FE82" w14:textId="77777777" w:rsidR="00C62228" w:rsidRDefault="00C62228">
            <w:pPr>
              <w:pStyle w:val="TableParagraph"/>
              <w:rPr>
                <w:sz w:val="20"/>
              </w:rPr>
            </w:pPr>
          </w:p>
        </w:tc>
      </w:tr>
      <w:tr w:rsidR="00C62228" w14:paraId="3D693A19" w14:textId="77777777">
        <w:trPr>
          <w:trHeight w:val="565"/>
        </w:trPr>
        <w:tc>
          <w:tcPr>
            <w:tcW w:w="1080" w:type="dxa"/>
          </w:tcPr>
          <w:p w14:paraId="43F1178E" w14:textId="77777777" w:rsidR="00C62228" w:rsidRDefault="00C62228">
            <w:pPr>
              <w:pStyle w:val="TableParagraph"/>
            </w:pPr>
          </w:p>
        </w:tc>
        <w:tc>
          <w:tcPr>
            <w:tcW w:w="3512" w:type="dxa"/>
          </w:tcPr>
          <w:p w14:paraId="13216FCD" w14:textId="77777777" w:rsidR="00C62228" w:rsidRDefault="00E6392B">
            <w:pPr>
              <w:pStyle w:val="TableParagraph"/>
              <w:spacing w:before="2" w:line="276" w:lineRule="exact"/>
              <w:ind w:left="74" w:right="842" w:hanging="60"/>
              <w:rPr>
                <w:sz w:val="24"/>
              </w:rPr>
            </w:pPr>
            <w:r>
              <w:rPr>
                <w:sz w:val="24"/>
              </w:rPr>
              <w:t>Organizational Change and Development</w:t>
            </w:r>
          </w:p>
        </w:tc>
        <w:tc>
          <w:tcPr>
            <w:tcW w:w="1260" w:type="dxa"/>
          </w:tcPr>
          <w:p w14:paraId="04CAD91A" w14:textId="77777777" w:rsidR="00C62228" w:rsidRDefault="00E6392B">
            <w:pPr>
              <w:pStyle w:val="TableParagraph"/>
              <w:spacing w:line="275" w:lineRule="exact"/>
              <w:ind w:left="7"/>
              <w:jc w:val="center"/>
              <w:rPr>
                <w:sz w:val="24"/>
              </w:rPr>
            </w:pPr>
            <w:r>
              <w:rPr>
                <w:sz w:val="24"/>
              </w:rPr>
              <w:t>3</w:t>
            </w:r>
          </w:p>
        </w:tc>
        <w:tc>
          <w:tcPr>
            <w:tcW w:w="1081" w:type="dxa"/>
          </w:tcPr>
          <w:p w14:paraId="74F774D0" w14:textId="77777777" w:rsidR="00C62228" w:rsidRDefault="00E6392B">
            <w:pPr>
              <w:pStyle w:val="TableParagraph"/>
              <w:spacing w:line="275" w:lineRule="exact"/>
              <w:ind w:left="7"/>
              <w:jc w:val="center"/>
              <w:rPr>
                <w:sz w:val="24"/>
              </w:rPr>
            </w:pPr>
            <w:r>
              <w:rPr>
                <w:w w:val="99"/>
                <w:sz w:val="24"/>
              </w:rPr>
              <w:t>-</w:t>
            </w:r>
          </w:p>
        </w:tc>
        <w:tc>
          <w:tcPr>
            <w:tcW w:w="1260" w:type="dxa"/>
          </w:tcPr>
          <w:p w14:paraId="54493C82" w14:textId="77777777" w:rsidR="00C62228" w:rsidRDefault="00E6392B">
            <w:pPr>
              <w:pStyle w:val="TableParagraph"/>
              <w:spacing w:line="275" w:lineRule="exact"/>
              <w:ind w:right="578"/>
              <w:jc w:val="right"/>
              <w:rPr>
                <w:sz w:val="24"/>
              </w:rPr>
            </w:pPr>
            <w:r>
              <w:rPr>
                <w:w w:val="99"/>
                <w:sz w:val="24"/>
              </w:rPr>
              <w:t>-</w:t>
            </w:r>
          </w:p>
        </w:tc>
        <w:tc>
          <w:tcPr>
            <w:tcW w:w="900" w:type="dxa"/>
          </w:tcPr>
          <w:p w14:paraId="18A32544" w14:textId="77777777" w:rsidR="00C62228" w:rsidRDefault="00E6392B">
            <w:pPr>
              <w:pStyle w:val="TableParagraph"/>
              <w:spacing w:line="275" w:lineRule="exact"/>
              <w:ind w:right="379"/>
              <w:jc w:val="right"/>
              <w:rPr>
                <w:sz w:val="24"/>
              </w:rPr>
            </w:pPr>
            <w:r>
              <w:rPr>
                <w:sz w:val="24"/>
              </w:rPr>
              <w:t>3</w:t>
            </w:r>
          </w:p>
        </w:tc>
        <w:tc>
          <w:tcPr>
            <w:tcW w:w="720" w:type="dxa"/>
          </w:tcPr>
          <w:p w14:paraId="45D9539B" w14:textId="77777777" w:rsidR="00C62228" w:rsidRDefault="00C62228">
            <w:pPr>
              <w:pStyle w:val="TableParagraph"/>
            </w:pPr>
          </w:p>
        </w:tc>
      </w:tr>
      <w:tr w:rsidR="00C62228" w14:paraId="2C42764E" w14:textId="77777777">
        <w:trPr>
          <w:trHeight w:val="568"/>
        </w:trPr>
        <w:tc>
          <w:tcPr>
            <w:tcW w:w="1080" w:type="dxa"/>
          </w:tcPr>
          <w:p w14:paraId="08E6B44A" w14:textId="77777777" w:rsidR="00C62228" w:rsidRDefault="00C62228">
            <w:pPr>
              <w:pStyle w:val="TableParagraph"/>
            </w:pPr>
          </w:p>
        </w:tc>
        <w:tc>
          <w:tcPr>
            <w:tcW w:w="3512" w:type="dxa"/>
          </w:tcPr>
          <w:p w14:paraId="159F413E" w14:textId="77777777" w:rsidR="00C62228" w:rsidRDefault="00E6392B">
            <w:pPr>
              <w:pStyle w:val="TableParagraph"/>
              <w:spacing w:before="1" w:line="270" w:lineRule="atLeast"/>
              <w:ind w:left="14" w:right="62"/>
              <w:rPr>
                <w:sz w:val="24"/>
              </w:rPr>
            </w:pPr>
            <w:r>
              <w:rPr>
                <w:sz w:val="24"/>
              </w:rPr>
              <w:t>Organization Design and Structural Processes</w:t>
            </w:r>
          </w:p>
        </w:tc>
        <w:tc>
          <w:tcPr>
            <w:tcW w:w="1260" w:type="dxa"/>
          </w:tcPr>
          <w:p w14:paraId="1996B082" w14:textId="77777777" w:rsidR="00C62228" w:rsidRDefault="00E6392B">
            <w:pPr>
              <w:pStyle w:val="TableParagraph"/>
              <w:spacing w:before="1"/>
              <w:ind w:left="7"/>
              <w:jc w:val="center"/>
              <w:rPr>
                <w:sz w:val="24"/>
              </w:rPr>
            </w:pPr>
            <w:r>
              <w:rPr>
                <w:sz w:val="24"/>
              </w:rPr>
              <w:t>3</w:t>
            </w:r>
          </w:p>
        </w:tc>
        <w:tc>
          <w:tcPr>
            <w:tcW w:w="1081" w:type="dxa"/>
          </w:tcPr>
          <w:p w14:paraId="44FE1B8E" w14:textId="77777777" w:rsidR="00C62228" w:rsidRDefault="00E6392B">
            <w:pPr>
              <w:pStyle w:val="TableParagraph"/>
              <w:spacing w:before="1"/>
              <w:ind w:left="7"/>
              <w:jc w:val="center"/>
              <w:rPr>
                <w:sz w:val="24"/>
              </w:rPr>
            </w:pPr>
            <w:r>
              <w:rPr>
                <w:w w:val="99"/>
                <w:sz w:val="24"/>
              </w:rPr>
              <w:t>-</w:t>
            </w:r>
          </w:p>
        </w:tc>
        <w:tc>
          <w:tcPr>
            <w:tcW w:w="1260" w:type="dxa"/>
          </w:tcPr>
          <w:p w14:paraId="6373F67E" w14:textId="77777777" w:rsidR="00C62228" w:rsidRDefault="00E6392B">
            <w:pPr>
              <w:pStyle w:val="TableParagraph"/>
              <w:spacing w:before="1"/>
              <w:ind w:right="578"/>
              <w:jc w:val="right"/>
              <w:rPr>
                <w:sz w:val="24"/>
              </w:rPr>
            </w:pPr>
            <w:r>
              <w:rPr>
                <w:w w:val="99"/>
                <w:sz w:val="24"/>
              </w:rPr>
              <w:t>-</w:t>
            </w:r>
          </w:p>
        </w:tc>
        <w:tc>
          <w:tcPr>
            <w:tcW w:w="900" w:type="dxa"/>
          </w:tcPr>
          <w:p w14:paraId="72C42CCB" w14:textId="77777777" w:rsidR="00C62228" w:rsidRDefault="00E6392B">
            <w:pPr>
              <w:pStyle w:val="TableParagraph"/>
              <w:spacing w:before="1"/>
              <w:ind w:right="379"/>
              <w:jc w:val="right"/>
              <w:rPr>
                <w:sz w:val="24"/>
              </w:rPr>
            </w:pPr>
            <w:r>
              <w:rPr>
                <w:sz w:val="24"/>
              </w:rPr>
              <w:t>3</w:t>
            </w:r>
          </w:p>
        </w:tc>
        <w:tc>
          <w:tcPr>
            <w:tcW w:w="720" w:type="dxa"/>
          </w:tcPr>
          <w:p w14:paraId="6AF74C99" w14:textId="77777777" w:rsidR="00C62228" w:rsidRDefault="00C62228">
            <w:pPr>
              <w:pStyle w:val="TableParagraph"/>
            </w:pPr>
          </w:p>
        </w:tc>
      </w:tr>
      <w:tr w:rsidR="00C62228" w14:paraId="395D24B1" w14:textId="77777777">
        <w:trPr>
          <w:trHeight w:val="290"/>
        </w:trPr>
        <w:tc>
          <w:tcPr>
            <w:tcW w:w="1080" w:type="dxa"/>
          </w:tcPr>
          <w:p w14:paraId="0CC15765" w14:textId="77777777" w:rsidR="00C62228" w:rsidRDefault="00C62228">
            <w:pPr>
              <w:pStyle w:val="TableParagraph"/>
              <w:rPr>
                <w:sz w:val="20"/>
              </w:rPr>
            </w:pPr>
          </w:p>
        </w:tc>
        <w:tc>
          <w:tcPr>
            <w:tcW w:w="3512" w:type="dxa"/>
          </w:tcPr>
          <w:p w14:paraId="704274FC" w14:textId="77777777" w:rsidR="00C62228" w:rsidRDefault="00C62228">
            <w:pPr>
              <w:pStyle w:val="TableParagraph"/>
              <w:rPr>
                <w:sz w:val="20"/>
              </w:rPr>
            </w:pPr>
          </w:p>
        </w:tc>
        <w:tc>
          <w:tcPr>
            <w:tcW w:w="1260" w:type="dxa"/>
          </w:tcPr>
          <w:p w14:paraId="408EE9B3" w14:textId="77777777" w:rsidR="00C62228" w:rsidRDefault="00C62228">
            <w:pPr>
              <w:pStyle w:val="TableParagraph"/>
              <w:rPr>
                <w:sz w:val="20"/>
              </w:rPr>
            </w:pPr>
          </w:p>
        </w:tc>
        <w:tc>
          <w:tcPr>
            <w:tcW w:w="1081" w:type="dxa"/>
          </w:tcPr>
          <w:p w14:paraId="45A83F22" w14:textId="77777777" w:rsidR="00C62228" w:rsidRDefault="00C62228">
            <w:pPr>
              <w:pStyle w:val="TableParagraph"/>
              <w:rPr>
                <w:sz w:val="20"/>
              </w:rPr>
            </w:pPr>
          </w:p>
        </w:tc>
        <w:tc>
          <w:tcPr>
            <w:tcW w:w="1260" w:type="dxa"/>
          </w:tcPr>
          <w:p w14:paraId="628AE3A6" w14:textId="77777777" w:rsidR="00C62228" w:rsidRDefault="00C62228">
            <w:pPr>
              <w:pStyle w:val="TableParagraph"/>
              <w:rPr>
                <w:sz w:val="20"/>
              </w:rPr>
            </w:pPr>
          </w:p>
        </w:tc>
        <w:tc>
          <w:tcPr>
            <w:tcW w:w="900" w:type="dxa"/>
          </w:tcPr>
          <w:p w14:paraId="054C5184" w14:textId="77777777" w:rsidR="00C62228" w:rsidRDefault="00C62228">
            <w:pPr>
              <w:pStyle w:val="TableParagraph"/>
              <w:rPr>
                <w:sz w:val="20"/>
              </w:rPr>
            </w:pPr>
          </w:p>
        </w:tc>
        <w:tc>
          <w:tcPr>
            <w:tcW w:w="720" w:type="dxa"/>
          </w:tcPr>
          <w:p w14:paraId="5BDFF23E" w14:textId="77777777" w:rsidR="00C62228" w:rsidRDefault="00C62228">
            <w:pPr>
              <w:pStyle w:val="TableParagraph"/>
              <w:rPr>
                <w:sz w:val="20"/>
              </w:rPr>
            </w:pPr>
          </w:p>
        </w:tc>
      </w:tr>
      <w:tr w:rsidR="00C62228" w14:paraId="79D9C04F" w14:textId="77777777">
        <w:trPr>
          <w:trHeight w:val="275"/>
        </w:trPr>
        <w:tc>
          <w:tcPr>
            <w:tcW w:w="9813" w:type="dxa"/>
            <w:gridSpan w:val="7"/>
          </w:tcPr>
          <w:p w14:paraId="455570EB" w14:textId="77777777" w:rsidR="00C62228" w:rsidRDefault="00E6392B">
            <w:pPr>
              <w:pStyle w:val="TableParagraph"/>
              <w:spacing w:line="256" w:lineRule="exact"/>
              <w:ind w:left="4"/>
              <w:rPr>
                <w:b/>
                <w:sz w:val="24"/>
              </w:rPr>
            </w:pPr>
            <w:r>
              <w:rPr>
                <w:b/>
                <w:sz w:val="24"/>
              </w:rPr>
              <w:t>FINANCE &amp; BANKING</w:t>
            </w:r>
          </w:p>
        </w:tc>
      </w:tr>
      <w:tr w:rsidR="00C62228" w14:paraId="55E3E252" w14:textId="77777777">
        <w:trPr>
          <w:trHeight w:val="568"/>
        </w:trPr>
        <w:tc>
          <w:tcPr>
            <w:tcW w:w="1080" w:type="dxa"/>
          </w:tcPr>
          <w:p w14:paraId="31B387D8" w14:textId="77777777" w:rsidR="00C62228" w:rsidRDefault="00C62228">
            <w:pPr>
              <w:pStyle w:val="TableParagraph"/>
            </w:pPr>
          </w:p>
        </w:tc>
        <w:tc>
          <w:tcPr>
            <w:tcW w:w="3512" w:type="dxa"/>
          </w:tcPr>
          <w:p w14:paraId="4F6F27BC" w14:textId="77777777" w:rsidR="00C62228" w:rsidRDefault="00E6392B">
            <w:pPr>
              <w:pStyle w:val="TableParagraph"/>
              <w:spacing w:before="1" w:line="270" w:lineRule="atLeast"/>
              <w:ind w:left="14"/>
              <w:rPr>
                <w:sz w:val="24"/>
              </w:rPr>
            </w:pPr>
            <w:r>
              <w:rPr>
                <w:sz w:val="24"/>
              </w:rPr>
              <w:t>International Finance &amp; Forex Management</w:t>
            </w:r>
          </w:p>
        </w:tc>
        <w:tc>
          <w:tcPr>
            <w:tcW w:w="1260" w:type="dxa"/>
          </w:tcPr>
          <w:p w14:paraId="76542EF6" w14:textId="77777777" w:rsidR="00C62228" w:rsidRDefault="00E6392B">
            <w:pPr>
              <w:pStyle w:val="TableParagraph"/>
              <w:spacing w:before="1"/>
              <w:ind w:left="7"/>
              <w:jc w:val="center"/>
              <w:rPr>
                <w:sz w:val="24"/>
              </w:rPr>
            </w:pPr>
            <w:r>
              <w:rPr>
                <w:sz w:val="24"/>
              </w:rPr>
              <w:t>3</w:t>
            </w:r>
          </w:p>
        </w:tc>
        <w:tc>
          <w:tcPr>
            <w:tcW w:w="1081" w:type="dxa"/>
          </w:tcPr>
          <w:p w14:paraId="169A8124" w14:textId="77777777" w:rsidR="00C62228" w:rsidRDefault="00E6392B">
            <w:pPr>
              <w:pStyle w:val="TableParagraph"/>
              <w:spacing w:before="1"/>
              <w:ind w:left="7"/>
              <w:jc w:val="center"/>
              <w:rPr>
                <w:sz w:val="24"/>
              </w:rPr>
            </w:pPr>
            <w:r>
              <w:rPr>
                <w:w w:val="99"/>
                <w:sz w:val="24"/>
              </w:rPr>
              <w:t>-</w:t>
            </w:r>
          </w:p>
        </w:tc>
        <w:tc>
          <w:tcPr>
            <w:tcW w:w="1260" w:type="dxa"/>
          </w:tcPr>
          <w:p w14:paraId="4058F99A" w14:textId="77777777" w:rsidR="00C62228" w:rsidRDefault="00E6392B">
            <w:pPr>
              <w:pStyle w:val="TableParagraph"/>
              <w:spacing w:before="1"/>
              <w:ind w:right="578"/>
              <w:jc w:val="right"/>
              <w:rPr>
                <w:sz w:val="24"/>
              </w:rPr>
            </w:pPr>
            <w:r>
              <w:rPr>
                <w:w w:val="99"/>
                <w:sz w:val="24"/>
              </w:rPr>
              <w:t>-</w:t>
            </w:r>
          </w:p>
        </w:tc>
        <w:tc>
          <w:tcPr>
            <w:tcW w:w="900" w:type="dxa"/>
          </w:tcPr>
          <w:p w14:paraId="306C5347" w14:textId="77777777" w:rsidR="00C62228" w:rsidRDefault="00E6392B">
            <w:pPr>
              <w:pStyle w:val="TableParagraph"/>
              <w:spacing w:before="1"/>
              <w:ind w:right="379"/>
              <w:jc w:val="right"/>
              <w:rPr>
                <w:sz w:val="24"/>
              </w:rPr>
            </w:pPr>
            <w:r>
              <w:rPr>
                <w:sz w:val="24"/>
              </w:rPr>
              <w:t>3</w:t>
            </w:r>
          </w:p>
        </w:tc>
        <w:tc>
          <w:tcPr>
            <w:tcW w:w="720" w:type="dxa"/>
          </w:tcPr>
          <w:p w14:paraId="46C38576" w14:textId="77777777" w:rsidR="00C62228" w:rsidRDefault="00C62228">
            <w:pPr>
              <w:pStyle w:val="TableParagraph"/>
            </w:pPr>
          </w:p>
        </w:tc>
      </w:tr>
      <w:tr w:rsidR="00C62228" w14:paraId="36E33378" w14:textId="77777777">
        <w:trPr>
          <w:trHeight w:val="566"/>
        </w:trPr>
        <w:tc>
          <w:tcPr>
            <w:tcW w:w="1080" w:type="dxa"/>
          </w:tcPr>
          <w:p w14:paraId="226E578E" w14:textId="77777777" w:rsidR="00C62228" w:rsidRDefault="00C62228">
            <w:pPr>
              <w:pStyle w:val="TableParagraph"/>
            </w:pPr>
          </w:p>
        </w:tc>
        <w:tc>
          <w:tcPr>
            <w:tcW w:w="3512" w:type="dxa"/>
          </w:tcPr>
          <w:p w14:paraId="7E21AE69" w14:textId="77777777" w:rsidR="00C62228" w:rsidRDefault="00E6392B">
            <w:pPr>
              <w:pStyle w:val="TableParagraph"/>
              <w:spacing w:before="2" w:line="276" w:lineRule="exact"/>
              <w:ind w:left="14" w:right="575"/>
              <w:rPr>
                <w:sz w:val="24"/>
              </w:rPr>
            </w:pPr>
            <w:r>
              <w:rPr>
                <w:sz w:val="24"/>
              </w:rPr>
              <w:t>Project Planning, Appraisal &amp; Control</w:t>
            </w:r>
          </w:p>
        </w:tc>
        <w:tc>
          <w:tcPr>
            <w:tcW w:w="1260" w:type="dxa"/>
          </w:tcPr>
          <w:p w14:paraId="6D2CEB73" w14:textId="77777777" w:rsidR="00C62228" w:rsidRDefault="00E6392B">
            <w:pPr>
              <w:pStyle w:val="TableParagraph"/>
              <w:spacing w:line="275" w:lineRule="exact"/>
              <w:ind w:left="7"/>
              <w:jc w:val="center"/>
              <w:rPr>
                <w:sz w:val="24"/>
              </w:rPr>
            </w:pPr>
            <w:r>
              <w:rPr>
                <w:sz w:val="24"/>
              </w:rPr>
              <w:t>3</w:t>
            </w:r>
          </w:p>
        </w:tc>
        <w:tc>
          <w:tcPr>
            <w:tcW w:w="1081" w:type="dxa"/>
          </w:tcPr>
          <w:p w14:paraId="6F519DF9" w14:textId="77777777" w:rsidR="00C62228" w:rsidRDefault="00E6392B">
            <w:pPr>
              <w:pStyle w:val="TableParagraph"/>
              <w:spacing w:line="275" w:lineRule="exact"/>
              <w:ind w:left="7"/>
              <w:jc w:val="center"/>
              <w:rPr>
                <w:sz w:val="24"/>
              </w:rPr>
            </w:pPr>
            <w:r>
              <w:rPr>
                <w:w w:val="99"/>
                <w:sz w:val="24"/>
              </w:rPr>
              <w:t>-</w:t>
            </w:r>
          </w:p>
        </w:tc>
        <w:tc>
          <w:tcPr>
            <w:tcW w:w="1260" w:type="dxa"/>
          </w:tcPr>
          <w:p w14:paraId="29265BC2" w14:textId="77777777" w:rsidR="00C62228" w:rsidRDefault="00E6392B">
            <w:pPr>
              <w:pStyle w:val="TableParagraph"/>
              <w:spacing w:line="275" w:lineRule="exact"/>
              <w:ind w:right="578"/>
              <w:jc w:val="right"/>
              <w:rPr>
                <w:sz w:val="24"/>
              </w:rPr>
            </w:pPr>
            <w:r>
              <w:rPr>
                <w:w w:val="99"/>
                <w:sz w:val="24"/>
              </w:rPr>
              <w:t>-</w:t>
            </w:r>
          </w:p>
        </w:tc>
        <w:tc>
          <w:tcPr>
            <w:tcW w:w="900" w:type="dxa"/>
          </w:tcPr>
          <w:p w14:paraId="3F9AF685" w14:textId="77777777" w:rsidR="00C62228" w:rsidRDefault="00E6392B">
            <w:pPr>
              <w:pStyle w:val="TableParagraph"/>
              <w:spacing w:line="275" w:lineRule="exact"/>
              <w:ind w:right="379"/>
              <w:jc w:val="right"/>
              <w:rPr>
                <w:sz w:val="24"/>
              </w:rPr>
            </w:pPr>
            <w:r>
              <w:rPr>
                <w:sz w:val="24"/>
              </w:rPr>
              <w:t>3</w:t>
            </w:r>
          </w:p>
        </w:tc>
        <w:tc>
          <w:tcPr>
            <w:tcW w:w="720" w:type="dxa"/>
          </w:tcPr>
          <w:p w14:paraId="36F02C60" w14:textId="77777777" w:rsidR="00C62228" w:rsidRDefault="00C62228">
            <w:pPr>
              <w:pStyle w:val="TableParagraph"/>
            </w:pPr>
          </w:p>
        </w:tc>
      </w:tr>
      <w:tr w:rsidR="00C62228" w14:paraId="6F45B067" w14:textId="77777777">
        <w:trPr>
          <w:trHeight w:val="292"/>
        </w:trPr>
        <w:tc>
          <w:tcPr>
            <w:tcW w:w="1080" w:type="dxa"/>
          </w:tcPr>
          <w:p w14:paraId="453A5F35" w14:textId="77777777" w:rsidR="00C62228" w:rsidRDefault="00C62228">
            <w:pPr>
              <w:pStyle w:val="TableParagraph"/>
              <w:rPr>
                <w:sz w:val="20"/>
              </w:rPr>
            </w:pPr>
          </w:p>
        </w:tc>
        <w:tc>
          <w:tcPr>
            <w:tcW w:w="3512" w:type="dxa"/>
          </w:tcPr>
          <w:p w14:paraId="6B633B35" w14:textId="77777777" w:rsidR="00C62228" w:rsidRDefault="00E6392B">
            <w:pPr>
              <w:pStyle w:val="TableParagraph"/>
              <w:spacing w:before="1" w:line="271" w:lineRule="exact"/>
              <w:ind w:left="14"/>
              <w:rPr>
                <w:sz w:val="24"/>
              </w:rPr>
            </w:pPr>
            <w:r>
              <w:rPr>
                <w:sz w:val="24"/>
              </w:rPr>
              <w:t>Rural Banking and Microfinance</w:t>
            </w:r>
          </w:p>
        </w:tc>
        <w:tc>
          <w:tcPr>
            <w:tcW w:w="1260" w:type="dxa"/>
          </w:tcPr>
          <w:p w14:paraId="58E360FB" w14:textId="77777777" w:rsidR="00C62228" w:rsidRDefault="00E6392B">
            <w:pPr>
              <w:pStyle w:val="TableParagraph"/>
              <w:spacing w:before="1" w:line="271" w:lineRule="exact"/>
              <w:ind w:left="7"/>
              <w:jc w:val="center"/>
              <w:rPr>
                <w:sz w:val="24"/>
              </w:rPr>
            </w:pPr>
            <w:r>
              <w:rPr>
                <w:sz w:val="24"/>
              </w:rPr>
              <w:t>3</w:t>
            </w:r>
          </w:p>
        </w:tc>
        <w:tc>
          <w:tcPr>
            <w:tcW w:w="1081" w:type="dxa"/>
          </w:tcPr>
          <w:p w14:paraId="260C596C" w14:textId="77777777" w:rsidR="00C62228" w:rsidRDefault="00E6392B">
            <w:pPr>
              <w:pStyle w:val="TableParagraph"/>
              <w:spacing w:before="1" w:line="271" w:lineRule="exact"/>
              <w:ind w:left="7"/>
              <w:jc w:val="center"/>
              <w:rPr>
                <w:sz w:val="24"/>
              </w:rPr>
            </w:pPr>
            <w:r>
              <w:rPr>
                <w:w w:val="99"/>
                <w:sz w:val="24"/>
              </w:rPr>
              <w:t>-</w:t>
            </w:r>
          </w:p>
        </w:tc>
        <w:tc>
          <w:tcPr>
            <w:tcW w:w="1260" w:type="dxa"/>
          </w:tcPr>
          <w:p w14:paraId="42CF4EB7" w14:textId="77777777" w:rsidR="00C62228" w:rsidRDefault="00E6392B">
            <w:pPr>
              <w:pStyle w:val="TableParagraph"/>
              <w:spacing w:before="1" w:line="271" w:lineRule="exact"/>
              <w:ind w:right="578"/>
              <w:jc w:val="right"/>
              <w:rPr>
                <w:sz w:val="24"/>
              </w:rPr>
            </w:pPr>
            <w:r>
              <w:rPr>
                <w:w w:val="99"/>
                <w:sz w:val="24"/>
              </w:rPr>
              <w:t>-</w:t>
            </w:r>
          </w:p>
        </w:tc>
        <w:tc>
          <w:tcPr>
            <w:tcW w:w="900" w:type="dxa"/>
          </w:tcPr>
          <w:p w14:paraId="260B8B17" w14:textId="77777777" w:rsidR="00C62228" w:rsidRDefault="00E6392B">
            <w:pPr>
              <w:pStyle w:val="TableParagraph"/>
              <w:spacing w:before="1" w:line="271" w:lineRule="exact"/>
              <w:ind w:right="379"/>
              <w:jc w:val="right"/>
              <w:rPr>
                <w:sz w:val="24"/>
              </w:rPr>
            </w:pPr>
            <w:r>
              <w:rPr>
                <w:sz w:val="24"/>
              </w:rPr>
              <w:t>3</w:t>
            </w:r>
          </w:p>
        </w:tc>
        <w:tc>
          <w:tcPr>
            <w:tcW w:w="720" w:type="dxa"/>
          </w:tcPr>
          <w:p w14:paraId="23E3A535" w14:textId="77777777" w:rsidR="00C62228" w:rsidRDefault="00C62228">
            <w:pPr>
              <w:pStyle w:val="TableParagraph"/>
              <w:rPr>
                <w:sz w:val="20"/>
              </w:rPr>
            </w:pPr>
          </w:p>
        </w:tc>
      </w:tr>
      <w:tr w:rsidR="00C62228" w14:paraId="2982A73D" w14:textId="77777777">
        <w:trPr>
          <w:trHeight w:val="290"/>
        </w:trPr>
        <w:tc>
          <w:tcPr>
            <w:tcW w:w="1080" w:type="dxa"/>
          </w:tcPr>
          <w:p w14:paraId="5F8D4A90" w14:textId="77777777" w:rsidR="00C62228" w:rsidRDefault="00C62228">
            <w:pPr>
              <w:pStyle w:val="TableParagraph"/>
              <w:rPr>
                <w:sz w:val="20"/>
              </w:rPr>
            </w:pPr>
          </w:p>
        </w:tc>
        <w:tc>
          <w:tcPr>
            <w:tcW w:w="3512" w:type="dxa"/>
          </w:tcPr>
          <w:p w14:paraId="4A726CEC" w14:textId="77777777" w:rsidR="00C62228" w:rsidRDefault="00E6392B">
            <w:pPr>
              <w:pStyle w:val="TableParagraph"/>
              <w:spacing w:line="270" w:lineRule="exact"/>
              <w:ind w:left="14"/>
              <w:rPr>
                <w:sz w:val="24"/>
              </w:rPr>
            </w:pPr>
            <w:r>
              <w:rPr>
                <w:sz w:val="24"/>
              </w:rPr>
              <w:t>Strategic Financial Management</w:t>
            </w:r>
          </w:p>
        </w:tc>
        <w:tc>
          <w:tcPr>
            <w:tcW w:w="1260" w:type="dxa"/>
          </w:tcPr>
          <w:p w14:paraId="22C9882E" w14:textId="77777777" w:rsidR="00C62228" w:rsidRDefault="00E6392B">
            <w:pPr>
              <w:pStyle w:val="TableParagraph"/>
              <w:spacing w:line="270" w:lineRule="exact"/>
              <w:ind w:left="7"/>
              <w:jc w:val="center"/>
              <w:rPr>
                <w:sz w:val="24"/>
              </w:rPr>
            </w:pPr>
            <w:r>
              <w:rPr>
                <w:sz w:val="24"/>
              </w:rPr>
              <w:t>3</w:t>
            </w:r>
          </w:p>
        </w:tc>
        <w:tc>
          <w:tcPr>
            <w:tcW w:w="1081" w:type="dxa"/>
          </w:tcPr>
          <w:p w14:paraId="287A1C83" w14:textId="77777777" w:rsidR="00C62228" w:rsidRDefault="00E6392B">
            <w:pPr>
              <w:pStyle w:val="TableParagraph"/>
              <w:spacing w:line="270" w:lineRule="exact"/>
              <w:ind w:left="7"/>
              <w:jc w:val="center"/>
              <w:rPr>
                <w:sz w:val="24"/>
              </w:rPr>
            </w:pPr>
            <w:r>
              <w:rPr>
                <w:w w:val="99"/>
                <w:sz w:val="24"/>
              </w:rPr>
              <w:t>-</w:t>
            </w:r>
          </w:p>
        </w:tc>
        <w:tc>
          <w:tcPr>
            <w:tcW w:w="1260" w:type="dxa"/>
          </w:tcPr>
          <w:p w14:paraId="6FA49239" w14:textId="77777777" w:rsidR="00C62228" w:rsidRDefault="00E6392B">
            <w:pPr>
              <w:pStyle w:val="TableParagraph"/>
              <w:spacing w:line="270" w:lineRule="exact"/>
              <w:ind w:right="578"/>
              <w:jc w:val="right"/>
              <w:rPr>
                <w:sz w:val="24"/>
              </w:rPr>
            </w:pPr>
            <w:r>
              <w:rPr>
                <w:w w:val="99"/>
                <w:sz w:val="24"/>
              </w:rPr>
              <w:t>-</w:t>
            </w:r>
          </w:p>
        </w:tc>
        <w:tc>
          <w:tcPr>
            <w:tcW w:w="900" w:type="dxa"/>
          </w:tcPr>
          <w:p w14:paraId="178A7D3C" w14:textId="77777777" w:rsidR="00C62228" w:rsidRDefault="00E6392B">
            <w:pPr>
              <w:pStyle w:val="TableParagraph"/>
              <w:spacing w:line="270" w:lineRule="exact"/>
              <w:ind w:right="379"/>
              <w:jc w:val="right"/>
              <w:rPr>
                <w:sz w:val="24"/>
              </w:rPr>
            </w:pPr>
            <w:r>
              <w:rPr>
                <w:sz w:val="24"/>
              </w:rPr>
              <w:t>3</w:t>
            </w:r>
          </w:p>
        </w:tc>
        <w:tc>
          <w:tcPr>
            <w:tcW w:w="720" w:type="dxa"/>
          </w:tcPr>
          <w:p w14:paraId="36F32942" w14:textId="77777777" w:rsidR="00C62228" w:rsidRDefault="00C62228">
            <w:pPr>
              <w:pStyle w:val="TableParagraph"/>
              <w:rPr>
                <w:sz w:val="20"/>
              </w:rPr>
            </w:pPr>
          </w:p>
        </w:tc>
      </w:tr>
      <w:tr w:rsidR="00C62228" w14:paraId="3E84823C" w14:textId="77777777">
        <w:trPr>
          <w:trHeight w:val="290"/>
        </w:trPr>
        <w:tc>
          <w:tcPr>
            <w:tcW w:w="1080" w:type="dxa"/>
          </w:tcPr>
          <w:p w14:paraId="145695F8" w14:textId="77777777" w:rsidR="00C62228" w:rsidRDefault="00C62228">
            <w:pPr>
              <w:pStyle w:val="TableParagraph"/>
              <w:rPr>
                <w:sz w:val="20"/>
              </w:rPr>
            </w:pPr>
          </w:p>
        </w:tc>
        <w:tc>
          <w:tcPr>
            <w:tcW w:w="3512" w:type="dxa"/>
          </w:tcPr>
          <w:p w14:paraId="58C41785" w14:textId="77777777" w:rsidR="00C62228" w:rsidRDefault="00E6392B">
            <w:pPr>
              <w:pStyle w:val="TableParagraph"/>
              <w:spacing w:line="270" w:lineRule="exact"/>
              <w:ind w:left="14"/>
              <w:rPr>
                <w:sz w:val="24"/>
              </w:rPr>
            </w:pPr>
            <w:r>
              <w:rPr>
                <w:sz w:val="24"/>
              </w:rPr>
              <w:t>Behavioral Finance</w:t>
            </w:r>
          </w:p>
        </w:tc>
        <w:tc>
          <w:tcPr>
            <w:tcW w:w="1260" w:type="dxa"/>
          </w:tcPr>
          <w:p w14:paraId="75C72DA4" w14:textId="77777777" w:rsidR="00C62228" w:rsidRDefault="00E6392B">
            <w:pPr>
              <w:pStyle w:val="TableParagraph"/>
              <w:spacing w:line="270" w:lineRule="exact"/>
              <w:ind w:left="7"/>
              <w:jc w:val="center"/>
              <w:rPr>
                <w:sz w:val="24"/>
              </w:rPr>
            </w:pPr>
            <w:r>
              <w:rPr>
                <w:sz w:val="24"/>
              </w:rPr>
              <w:t>3</w:t>
            </w:r>
          </w:p>
        </w:tc>
        <w:tc>
          <w:tcPr>
            <w:tcW w:w="1081" w:type="dxa"/>
          </w:tcPr>
          <w:p w14:paraId="752EF518" w14:textId="77777777" w:rsidR="00C62228" w:rsidRDefault="00E6392B">
            <w:pPr>
              <w:pStyle w:val="TableParagraph"/>
              <w:spacing w:line="270" w:lineRule="exact"/>
              <w:ind w:left="7"/>
              <w:jc w:val="center"/>
              <w:rPr>
                <w:sz w:val="24"/>
              </w:rPr>
            </w:pPr>
            <w:r>
              <w:rPr>
                <w:w w:val="99"/>
                <w:sz w:val="24"/>
              </w:rPr>
              <w:t>-</w:t>
            </w:r>
          </w:p>
        </w:tc>
        <w:tc>
          <w:tcPr>
            <w:tcW w:w="1260" w:type="dxa"/>
          </w:tcPr>
          <w:p w14:paraId="257D9820" w14:textId="77777777" w:rsidR="00C62228" w:rsidRDefault="00E6392B">
            <w:pPr>
              <w:pStyle w:val="TableParagraph"/>
              <w:spacing w:line="270" w:lineRule="exact"/>
              <w:ind w:right="578"/>
              <w:jc w:val="right"/>
              <w:rPr>
                <w:sz w:val="24"/>
              </w:rPr>
            </w:pPr>
            <w:r>
              <w:rPr>
                <w:w w:val="99"/>
                <w:sz w:val="24"/>
              </w:rPr>
              <w:t>-</w:t>
            </w:r>
          </w:p>
        </w:tc>
        <w:tc>
          <w:tcPr>
            <w:tcW w:w="900" w:type="dxa"/>
          </w:tcPr>
          <w:p w14:paraId="5E41C795" w14:textId="77777777" w:rsidR="00C62228" w:rsidRDefault="00E6392B">
            <w:pPr>
              <w:pStyle w:val="TableParagraph"/>
              <w:spacing w:line="270" w:lineRule="exact"/>
              <w:ind w:right="379"/>
              <w:jc w:val="right"/>
              <w:rPr>
                <w:sz w:val="24"/>
              </w:rPr>
            </w:pPr>
            <w:r>
              <w:rPr>
                <w:sz w:val="24"/>
              </w:rPr>
              <w:t>3</w:t>
            </w:r>
          </w:p>
        </w:tc>
        <w:tc>
          <w:tcPr>
            <w:tcW w:w="720" w:type="dxa"/>
          </w:tcPr>
          <w:p w14:paraId="1C9295AB" w14:textId="77777777" w:rsidR="00C62228" w:rsidRDefault="00C62228">
            <w:pPr>
              <w:pStyle w:val="TableParagraph"/>
              <w:rPr>
                <w:sz w:val="20"/>
              </w:rPr>
            </w:pPr>
          </w:p>
        </w:tc>
      </w:tr>
      <w:tr w:rsidR="00C62228" w14:paraId="2C5BD2C2" w14:textId="77777777">
        <w:trPr>
          <w:trHeight w:val="292"/>
        </w:trPr>
        <w:tc>
          <w:tcPr>
            <w:tcW w:w="1080" w:type="dxa"/>
          </w:tcPr>
          <w:p w14:paraId="7C850BB7" w14:textId="77777777" w:rsidR="00C62228" w:rsidRDefault="00C62228">
            <w:pPr>
              <w:pStyle w:val="TableParagraph"/>
              <w:rPr>
                <w:sz w:val="20"/>
              </w:rPr>
            </w:pPr>
          </w:p>
        </w:tc>
        <w:tc>
          <w:tcPr>
            <w:tcW w:w="3512" w:type="dxa"/>
          </w:tcPr>
          <w:p w14:paraId="171F561B" w14:textId="77777777" w:rsidR="00C62228" w:rsidRDefault="00E6392B">
            <w:pPr>
              <w:pStyle w:val="TableParagraph"/>
              <w:spacing w:before="1" w:line="271" w:lineRule="exact"/>
              <w:ind w:left="14"/>
              <w:rPr>
                <w:sz w:val="24"/>
              </w:rPr>
            </w:pPr>
            <w:r>
              <w:rPr>
                <w:sz w:val="24"/>
              </w:rPr>
              <w:t>Private Equity and Venture Capital</w:t>
            </w:r>
          </w:p>
        </w:tc>
        <w:tc>
          <w:tcPr>
            <w:tcW w:w="1260" w:type="dxa"/>
          </w:tcPr>
          <w:p w14:paraId="28370F92" w14:textId="77777777" w:rsidR="00C62228" w:rsidRDefault="00E6392B">
            <w:pPr>
              <w:pStyle w:val="TableParagraph"/>
              <w:spacing w:before="1" w:line="271" w:lineRule="exact"/>
              <w:ind w:left="7"/>
              <w:jc w:val="center"/>
              <w:rPr>
                <w:sz w:val="24"/>
              </w:rPr>
            </w:pPr>
            <w:r>
              <w:rPr>
                <w:sz w:val="24"/>
              </w:rPr>
              <w:t>3</w:t>
            </w:r>
          </w:p>
        </w:tc>
        <w:tc>
          <w:tcPr>
            <w:tcW w:w="1081" w:type="dxa"/>
          </w:tcPr>
          <w:p w14:paraId="635D0BA2" w14:textId="77777777" w:rsidR="00C62228" w:rsidRDefault="00E6392B">
            <w:pPr>
              <w:pStyle w:val="TableParagraph"/>
              <w:spacing w:before="1" w:line="271" w:lineRule="exact"/>
              <w:ind w:left="7"/>
              <w:jc w:val="center"/>
              <w:rPr>
                <w:sz w:val="24"/>
              </w:rPr>
            </w:pPr>
            <w:r>
              <w:rPr>
                <w:w w:val="99"/>
                <w:sz w:val="24"/>
              </w:rPr>
              <w:t>-</w:t>
            </w:r>
          </w:p>
        </w:tc>
        <w:tc>
          <w:tcPr>
            <w:tcW w:w="1260" w:type="dxa"/>
          </w:tcPr>
          <w:p w14:paraId="03943D84" w14:textId="77777777" w:rsidR="00C62228" w:rsidRDefault="00E6392B">
            <w:pPr>
              <w:pStyle w:val="TableParagraph"/>
              <w:spacing w:before="1" w:line="271" w:lineRule="exact"/>
              <w:ind w:right="578"/>
              <w:jc w:val="right"/>
              <w:rPr>
                <w:sz w:val="24"/>
              </w:rPr>
            </w:pPr>
            <w:r>
              <w:rPr>
                <w:w w:val="99"/>
                <w:sz w:val="24"/>
              </w:rPr>
              <w:t>-</w:t>
            </w:r>
          </w:p>
        </w:tc>
        <w:tc>
          <w:tcPr>
            <w:tcW w:w="900" w:type="dxa"/>
          </w:tcPr>
          <w:p w14:paraId="6908A780" w14:textId="77777777" w:rsidR="00C62228" w:rsidRDefault="00E6392B">
            <w:pPr>
              <w:pStyle w:val="TableParagraph"/>
              <w:spacing w:before="1" w:line="271" w:lineRule="exact"/>
              <w:ind w:right="379"/>
              <w:jc w:val="right"/>
              <w:rPr>
                <w:sz w:val="24"/>
              </w:rPr>
            </w:pPr>
            <w:r>
              <w:rPr>
                <w:sz w:val="24"/>
              </w:rPr>
              <w:t>3</w:t>
            </w:r>
          </w:p>
        </w:tc>
        <w:tc>
          <w:tcPr>
            <w:tcW w:w="720" w:type="dxa"/>
          </w:tcPr>
          <w:p w14:paraId="0C0EBC55" w14:textId="77777777" w:rsidR="00C62228" w:rsidRDefault="00C62228">
            <w:pPr>
              <w:pStyle w:val="TableParagraph"/>
              <w:rPr>
                <w:sz w:val="20"/>
              </w:rPr>
            </w:pPr>
          </w:p>
        </w:tc>
      </w:tr>
      <w:tr w:rsidR="00C62228" w14:paraId="36701E72" w14:textId="77777777">
        <w:trPr>
          <w:trHeight w:val="290"/>
        </w:trPr>
        <w:tc>
          <w:tcPr>
            <w:tcW w:w="1080" w:type="dxa"/>
          </w:tcPr>
          <w:p w14:paraId="59B13A10" w14:textId="77777777" w:rsidR="00C62228" w:rsidRDefault="00C62228">
            <w:pPr>
              <w:pStyle w:val="TableParagraph"/>
              <w:rPr>
                <w:sz w:val="20"/>
              </w:rPr>
            </w:pPr>
          </w:p>
        </w:tc>
        <w:tc>
          <w:tcPr>
            <w:tcW w:w="3512" w:type="dxa"/>
          </w:tcPr>
          <w:p w14:paraId="7F0D4CA1" w14:textId="77777777" w:rsidR="00C62228" w:rsidRDefault="00E6392B">
            <w:pPr>
              <w:pStyle w:val="TableParagraph"/>
              <w:spacing w:line="270" w:lineRule="exact"/>
              <w:ind w:left="14"/>
              <w:rPr>
                <w:sz w:val="24"/>
              </w:rPr>
            </w:pPr>
            <w:r>
              <w:rPr>
                <w:sz w:val="24"/>
              </w:rPr>
              <w:t>Wealth Management</w:t>
            </w:r>
          </w:p>
        </w:tc>
        <w:tc>
          <w:tcPr>
            <w:tcW w:w="1260" w:type="dxa"/>
          </w:tcPr>
          <w:p w14:paraId="3C41AE01" w14:textId="77777777" w:rsidR="00C62228" w:rsidRDefault="00E6392B">
            <w:pPr>
              <w:pStyle w:val="TableParagraph"/>
              <w:spacing w:line="270" w:lineRule="exact"/>
              <w:ind w:left="7"/>
              <w:jc w:val="center"/>
              <w:rPr>
                <w:sz w:val="24"/>
              </w:rPr>
            </w:pPr>
            <w:r>
              <w:rPr>
                <w:sz w:val="24"/>
              </w:rPr>
              <w:t>3</w:t>
            </w:r>
          </w:p>
        </w:tc>
        <w:tc>
          <w:tcPr>
            <w:tcW w:w="1081" w:type="dxa"/>
          </w:tcPr>
          <w:p w14:paraId="3EBD3D65" w14:textId="77777777" w:rsidR="00C62228" w:rsidRDefault="00E6392B">
            <w:pPr>
              <w:pStyle w:val="TableParagraph"/>
              <w:spacing w:line="270" w:lineRule="exact"/>
              <w:ind w:left="7"/>
              <w:jc w:val="center"/>
              <w:rPr>
                <w:sz w:val="24"/>
              </w:rPr>
            </w:pPr>
            <w:r>
              <w:rPr>
                <w:w w:val="99"/>
                <w:sz w:val="24"/>
              </w:rPr>
              <w:t>-</w:t>
            </w:r>
          </w:p>
        </w:tc>
        <w:tc>
          <w:tcPr>
            <w:tcW w:w="1260" w:type="dxa"/>
          </w:tcPr>
          <w:p w14:paraId="7CE92E25" w14:textId="77777777" w:rsidR="00C62228" w:rsidRDefault="00E6392B">
            <w:pPr>
              <w:pStyle w:val="TableParagraph"/>
              <w:spacing w:line="270" w:lineRule="exact"/>
              <w:ind w:right="578"/>
              <w:jc w:val="right"/>
              <w:rPr>
                <w:sz w:val="24"/>
              </w:rPr>
            </w:pPr>
            <w:r>
              <w:rPr>
                <w:w w:val="99"/>
                <w:sz w:val="24"/>
              </w:rPr>
              <w:t>-</w:t>
            </w:r>
          </w:p>
        </w:tc>
        <w:tc>
          <w:tcPr>
            <w:tcW w:w="900" w:type="dxa"/>
          </w:tcPr>
          <w:p w14:paraId="189C3535" w14:textId="77777777" w:rsidR="00C62228" w:rsidRDefault="00E6392B">
            <w:pPr>
              <w:pStyle w:val="TableParagraph"/>
              <w:spacing w:line="270" w:lineRule="exact"/>
              <w:ind w:right="379"/>
              <w:jc w:val="right"/>
              <w:rPr>
                <w:sz w:val="24"/>
              </w:rPr>
            </w:pPr>
            <w:r>
              <w:rPr>
                <w:sz w:val="24"/>
              </w:rPr>
              <w:t>3</w:t>
            </w:r>
          </w:p>
        </w:tc>
        <w:tc>
          <w:tcPr>
            <w:tcW w:w="720" w:type="dxa"/>
          </w:tcPr>
          <w:p w14:paraId="3BB1FE28" w14:textId="77777777" w:rsidR="00C62228" w:rsidRDefault="00C62228">
            <w:pPr>
              <w:pStyle w:val="TableParagraph"/>
              <w:rPr>
                <w:sz w:val="20"/>
              </w:rPr>
            </w:pPr>
          </w:p>
        </w:tc>
      </w:tr>
      <w:tr w:rsidR="00C62228" w14:paraId="6C91EBF7" w14:textId="77777777">
        <w:trPr>
          <w:trHeight w:val="292"/>
        </w:trPr>
        <w:tc>
          <w:tcPr>
            <w:tcW w:w="1080" w:type="dxa"/>
          </w:tcPr>
          <w:p w14:paraId="064CD40F" w14:textId="77777777" w:rsidR="00C62228" w:rsidRDefault="00C62228">
            <w:pPr>
              <w:pStyle w:val="TableParagraph"/>
              <w:rPr>
                <w:sz w:val="20"/>
              </w:rPr>
            </w:pPr>
          </w:p>
        </w:tc>
        <w:tc>
          <w:tcPr>
            <w:tcW w:w="3512" w:type="dxa"/>
          </w:tcPr>
          <w:p w14:paraId="4C6FF25B" w14:textId="77777777" w:rsidR="00C62228" w:rsidRDefault="00C62228">
            <w:pPr>
              <w:pStyle w:val="TableParagraph"/>
              <w:rPr>
                <w:sz w:val="20"/>
              </w:rPr>
            </w:pPr>
          </w:p>
        </w:tc>
        <w:tc>
          <w:tcPr>
            <w:tcW w:w="1260" w:type="dxa"/>
          </w:tcPr>
          <w:p w14:paraId="7DB15BA8" w14:textId="77777777" w:rsidR="00C62228" w:rsidRDefault="00C62228">
            <w:pPr>
              <w:pStyle w:val="TableParagraph"/>
              <w:rPr>
                <w:sz w:val="20"/>
              </w:rPr>
            </w:pPr>
          </w:p>
        </w:tc>
        <w:tc>
          <w:tcPr>
            <w:tcW w:w="1081" w:type="dxa"/>
          </w:tcPr>
          <w:p w14:paraId="18162AA1" w14:textId="77777777" w:rsidR="00C62228" w:rsidRDefault="00C62228">
            <w:pPr>
              <w:pStyle w:val="TableParagraph"/>
              <w:rPr>
                <w:sz w:val="20"/>
              </w:rPr>
            </w:pPr>
          </w:p>
        </w:tc>
        <w:tc>
          <w:tcPr>
            <w:tcW w:w="1260" w:type="dxa"/>
          </w:tcPr>
          <w:p w14:paraId="256E19DD" w14:textId="77777777" w:rsidR="00C62228" w:rsidRDefault="00C62228">
            <w:pPr>
              <w:pStyle w:val="TableParagraph"/>
              <w:rPr>
                <w:sz w:val="20"/>
              </w:rPr>
            </w:pPr>
          </w:p>
        </w:tc>
        <w:tc>
          <w:tcPr>
            <w:tcW w:w="900" w:type="dxa"/>
          </w:tcPr>
          <w:p w14:paraId="0BE2EFAE" w14:textId="77777777" w:rsidR="00C62228" w:rsidRDefault="00C62228">
            <w:pPr>
              <w:pStyle w:val="TableParagraph"/>
              <w:rPr>
                <w:sz w:val="20"/>
              </w:rPr>
            </w:pPr>
          </w:p>
        </w:tc>
        <w:tc>
          <w:tcPr>
            <w:tcW w:w="720" w:type="dxa"/>
          </w:tcPr>
          <w:p w14:paraId="1C11A920" w14:textId="77777777" w:rsidR="00C62228" w:rsidRDefault="00C62228">
            <w:pPr>
              <w:pStyle w:val="TableParagraph"/>
              <w:rPr>
                <w:sz w:val="20"/>
              </w:rPr>
            </w:pPr>
          </w:p>
        </w:tc>
      </w:tr>
      <w:tr w:rsidR="00C62228" w14:paraId="360F45E2" w14:textId="77777777">
        <w:trPr>
          <w:trHeight w:val="275"/>
        </w:trPr>
        <w:tc>
          <w:tcPr>
            <w:tcW w:w="9813" w:type="dxa"/>
            <w:gridSpan w:val="7"/>
          </w:tcPr>
          <w:p w14:paraId="35165D8A" w14:textId="77777777" w:rsidR="00C62228" w:rsidRDefault="00E6392B">
            <w:pPr>
              <w:pStyle w:val="TableParagraph"/>
              <w:spacing w:line="256" w:lineRule="exact"/>
              <w:ind w:left="4"/>
              <w:rPr>
                <w:b/>
                <w:sz w:val="24"/>
              </w:rPr>
            </w:pPr>
            <w:r>
              <w:rPr>
                <w:b/>
                <w:sz w:val="24"/>
              </w:rPr>
              <w:t>INFORMATION TECHNOLOGY FOR MANAGEMENT</w:t>
            </w:r>
          </w:p>
        </w:tc>
      </w:tr>
      <w:tr w:rsidR="00C62228" w14:paraId="04BD354E" w14:textId="77777777">
        <w:trPr>
          <w:trHeight w:val="290"/>
        </w:trPr>
        <w:tc>
          <w:tcPr>
            <w:tcW w:w="1080" w:type="dxa"/>
          </w:tcPr>
          <w:p w14:paraId="02F8C546" w14:textId="77777777" w:rsidR="00C62228" w:rsidRDefault="00C62228">
            <w:pPr>
              <w:pStyle w:val="TableParagraph"/>
              <w:rPr>
                <w:sz w:val="20"/>
              </w:rPr>
            </w:pPr>
          </w:p>
        </w:tc>
        <w:tc>
          <w:tcPr>
            <w:tcW w:w="3512" w:type="dxa"/>
          </w:tcPr>
          <w:p w14:paraId="1CB4BD90" w14:textId="77777777" w:rsidR="00C62228" w:rsidRDefault="00E6392B">
            <w:pPr>
              <w:pStyle w:val="TableParagraph"/>
              <w:spacing w:line="270" w:lineRule="exact"/>
              <w:ind w:left="14"/>
              <w:rPr>
                <w:sz w:val="24"/>
              </w:rPr>
            </w:pPr>
            <w:r>
              <w:rPr>
                <w:sz w:val="24"/>
              </w:rPr>
              <w:t>Enterprise Management</w:t>
            </w:r>
          </w:p>
        </w:tc>
        <w:tc>
          <w:tcPr>
            <w:tcW w:w="1260" w:type="dxa"/>
          </w:tcPr>
          <w:p w14:paraId="5CD8FA74" w14:textId="77777777" w:rsidR="00C62228" w:rsidRDefault="00E6392B">
            <w:pPr>
              <w:pStyle w:val="TableParagraph"/>
              <w:spacing w:line="270" w:lineRule="exact"/>
              <w:ind w:left="7"/>
              <w:jc w:val="center"/>
              <w:rPr>
                <w:sz w:val="24"/>
              </w:rPr>
            </w:pPr>
            <w:r>
              <w:rPr>
                <w:sz w:val="24"/>
              </w:rPr>
              <w:t>3</w:t>
            </w:r>
          </w:p>
        </w:tc>
        <w:tc>
          <w:tcPr>
            <w:tcW w:w="1081" w:type="dxa"/>
          </w:tcPr>
          <w:p w14:paraId="0B0D2D61" w14:textId="77777777" w:rsidR="00C62228" w:rsidRDefault="00E6392B">
            <w:pPr>
              <w:pStyle w:val="TableParagraph"/>
              <w:spacing w:line="270" w:lineRule="exact"/>
              <w:ind w:left="7"/>
              <w:jc w:val="center"/>
              <w:rPr>
                <w:sz w:val="24"/>
              </w:rPr>
            </w:pPr>
            <w:r>
              <w:rPr>
                <w:w w:val="99"/>
                <w:sz w:val="24"/>
              </w:rPr>
              <w:t>-</w:t>
            </w:r>
          </w:p>
        </w:tc>
        <w:tc>
          <w:tcPr>
            <w:tcW w:w="1260" w:type="dxa"/>
          </w:tcPr>
          <w:p w14:paraId="139291AC" w14:textId="77777777" w:rsidR="00C62228" w:rsidRDefault="00E6392B">
            <w:pPr>
              <w:pStyle w:val="TableParagraph"/>
              <w:spacing w:line="270" w:lineRule="exact"/>
              <w:ind w:right="578"/>
              <w:jc w:val="right"/>
              <w:rPr>
                <w:sz w:val="24"/>
              </w:rPr>
            </w:pPr>
            <w:r>
              <w:rPr>
                <w:w w:val="99"/>
                <w:sz w:val="24"/>
              </w:rPr>
              <w:t>-</w:t>
            </w:r>
          </w:p>
        </w:tc>
        <w:tc>
          <w:tcPr>
            <w:tcW w:w="900" w:type="dxa"/>
          </w:tcPr>
          <w:p w14:paraId="78EB2622" w14:textId="77777777" w:rsidR="00C62228" w:rsidRDefault="00E6392B">
            <w:pPr>
              <w:pStyle w:val="TableParagraph"/>
              <w:spacing w:line="270" w:lineRule="exact"/>
              <w:ind w:right="379"/>
              <w:jc w:val="right"/>
              <w:rPr>
                <w:sz w:val="24"/>
              </w:rPr>
            </w:pPr>
            <w:r>
              <w:rPr>
                <w:sz w:val="24"/>
              </w:rPr>
              <w:t>3</w:t>
            </w:r>
          </w:p>
        </w:tc>
        <w:tc>
          <w:tcPr>
            <w:tcW w:w="720" w:type="dxa"/>
          </w:tcPr>
          <w:p w14:paraId="7022DE76" w14:textId="77777777" w:rsidR="00C62228" w:rsidRDefault="00C62228">
            <w:pPr>
              <w:pStyle w:val="TableParagraph"/>
              <w:rPr>
                <w:sz w:val="20"/>
              </w:rPr>
            </w:pPr>
          </w:p>
        </w:tc>
      </w:tr>
      <w:tr w:rsidR="00C62228" w14:paraId="5B598776" w14:textId="77777777">
        <w:trPr>
          <w:trHeight w:val="333"/>
        </w:trPr>
        <w:tc>
          <w:tcPr>
            <w:tcW w:w="1080" w:type="dxa"/>
          </w:tcPr>
          <w:p w14:paraId="69B29C1E" w14:textId="77777777" w:rsidR="00C62228" w:rsidRDefault="00C62228">
            <w:pPr>
              <w:pStyle w:val="TableParagraph"/>
            </w:pPr>
          </w:p>
        </w:tc>
        <w:tc>
          <w:tcPr>
            <w:tcW w:w="3512" w:type="dxa"/>
          </w:tcPr>
          <w:p w14:paraId="041C203D" w14:textId="77777777" w:rsidR="00C62228" w:rsidRDefault="00C62228">
            <w:pPr>
              <w:pStyle w:val="TableParagraph"/>
            </w:pPr>
          </w:p>
        </w:tc>
        <w:tc>
          <w:tcPr>
            <w:tcW w:w="1260" w:type="dxa"/>
          </w:tcPr>
          <w:p w14:paraId="460D88DF" w14:textId="77777777" w:rsidR="00C62228" w:rsidRDefault="00C62228">
            <w:pPr>
              <w:pStyle w:val="TableParagraph"/>
            </w:pPr>
          </w:p>
        </w:tc>
        <w:tc>
          <w:tcPr>
            <w:tcW w:w="1081" w:type="dxa"/>
          </w:tcPr>
          <w:p w14:paraId="10489C25" w14:textId="77777777" w:rsidR="00C62228" w:rsidRDefault="00C62228">
            <w:pPr>
              <w:pStyle w:val="TableParagraph"/>
            </w:pPr>
          </w:p>
        </w:tc>
        <w:tc>
          <w:tcPr>
            <w:tcW w:w="1260" w:type="dxa"/>
          </w:tcPr>
          <w:p w14:paraId="4C9AF5B5" w14:textId="77777777" w:rsidR="00C62228" w:rsidRDefault="00C62228">
            <w:pPr>
              <w:pStyle w:val="TableParagraph"/>
            </w:pPr>
          </w:p>
        </w:tc>
        <w:tc>
          <w:tcPr>
            <w:tcW w:w="900" w:type="dxa"/>
          </w:tcPr>
          <w:p w14:paraId="6FD0F86B" w14:textId="77777777" w:rsidR="00C62228" w:rsidRDefault="00C62228">
            <w:pPr>
              <w:pStyle w:val="TableParagraph"/>
            </w:pPr>
          </w:p>
        </w:tc>
        <w:tc>
          <w:tcPr>
            <w:tcW w:w="720" w:type="dxa"/>
          </w:tcPr>
          <w:p w14:paraId="3ED70EA4" w14:textId="77777777" w:rsidR="00C62228" w:rsidRDefault="00C62228">
            <w:pPr>
              <w:pStyle w:val="TableParagraph"/>
            </w:pPr>
          </w:p>
        </w:tc>
      </w:tr>
    </w:tbl>
    <w:p w14:paraId="14AEAA90" w14:textId="77777777" w:rsidR="00C62228" w:rsidRDefault="00C62228">
      <w:pPr>
        <w:sectPr w:rsidR="00C62228">
          <w:headerReference w:type="default" r:id="rId622"/>
          <w:footerReference w:type="default" r:id="rId623"/>
          <w:pgSz w:w="11900" w:h="16840"/>
          <w:pgMar w:top="620" w:right="0" w:bottom="1540" w:left="160" w:header="0" w:footer="1358" w:gutter="0"/>
          <w:pgNumType w:start="226"/>
          <w:cols w:space="720"/>
        </w:sect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6"/>
        <w:gridCol w:w="3481"/>
        <w:gridCol w:w="1265"/>
        <w:gridCol w:w="1096"/>
        <w:gridCol w:w="1265"/>
        <w:gridCol w:w="886"/>
        <w:gridCol w:w="725"/>
      </w:tblGrid>
      <w:tr w:rsidR="00C62228" w14:paraId="7657937B" w14:textId="77777777">
        <w:trPr>
          <w:trHeight w:val="290"/>
        </w:trPr>
        <w:tc>
          <w:tcPr>
            <w:tcW w:w="1096" w:type="dxa"/>
          </w:tcPr>
          <w:p w14:paraId="0BD210FC" w14:textId="77777777" w:rsidR="00C62228" w:rsidRDefault="00C62228">
            <w:pPr>
              <w:pStyle w:val="TableParagraph"/>
              <w:rPr>
                <w:sz w:val="20"/>
              </w:rPr>
            </w:pPr>
          </w:p>
        </w:tc>
        <w:tc>
          <w:tcPr>
            <w:tcW w:w="3481" w:type="dxa"/>
          </w:tcPr>
          <w:p w14:paraId="14E24FA4" w14:textId="77777777" w:rsidR="00C62228" w:rsidRDefault="00C62228">
            <w:pPr>
              <w:pStyle w:val="TableParagraph"/>
              <w:rPr>
                <w:sz w:val="20"/>
              </w:rPr>
            </w:pPr>
          </w:p>
        </w:tc>
        <w:tc>
          <w:tcPr>
            <w:tcW w:w="1265" w:type="dxa"/>
          </w:tcPr>
          <w:p w14:paraId="491613FB" w14:textId="77777777" w:rsidR="00C62228" w:rsidRDefault="00C62228">
            <w:pPr>
              <w:pStyle w:val="TableParagraph"/>
              <w:rPr>
                <w:sz w:val="20"/>
              </w:rPr>
            </w:pPr>
          </w:p>
        </w:tc>
        <w:tc>
          <w:tcPr>
            <w:tcW w:w="1096" w:type="dxa"/>
          </w:tcPr>
          <w:p w14:paraId="6F095002" w14:textId="77777777" w:rsidR="00C62228" w:rsidRDefault="00C62228">
            <w:pPr>
              <w:pStyle w:val="TableParagraph"/>
              <w:rPr>
                <w:sz w:val="20"/>
              </w:rPr>
            </w:pPr>
          </w:p>
        </w:tc>
        <w:tc>
          <w:tcPr>
            <w:tcW w:w="1265" w:type="dxa"/>
          </w:tcPr>
          <w:p w14:paraId="534F5609" w14:textId="77777777" w:rsidR="00C62228" w:rsidRDefault="00C62228">
            <w:pPr>
              <w:pStyle w:val="TableParagraph"/>
              <w:rPr>
                <w:sz w:val="20"/>
              </w:rPr>
            </w:pPr>
          </w:p>
        </w:tc>
        <w:tc>
          <w:tcPr>
            <w:tcW w:w="886" w:type="dxa"/>
          </w:tcPr>
          <w:p w14:paraId="25A4741C" w14:textId="77777777" w:rsidR="00C62228" w:rsidRDefault="00C62228">
            <w:pPr>
              <w:pStyle w:val="TableParagraph"/>
              <w:rPr>
                <w:sz w:val="20"/>
              </w:rPr>
            </w:pPr>
          </w:p>
        </w:tc>
        <w:tc>
          <w:tcPr>
            <w:tcW w:w="725" w:type="dxa"/>
          </w:tcPr>
          <w:p w14:paraId="31070BAC" w14:textId="77777777" w:rsidR="00C62228" w:rsidRDefault="00C62228">
            <w:pPr>
              <w:pStyle w:val="TableParagraph"/>
              <w:rPr>
                <w:sz w:val="20"/>
              </w:rPr>
            </w:pPr>
          </w:p>
        </w:tc>
      </w:tr>
      <w:tr w:rsidR="00C62228" w14:paraId="5FB89151" w14:textId="77777777">
        <w:trPr>
          <w:trHeight w:val="275"/>
        </w:trPr>
        <w:tc>
          <w:tcPr>
            <w:tcW w:w="9814" w:type="dxa"/>
            <w:gridSpan w:val="7"/>
          </w:tcPr>
          <w:p w14:paraId="18C1D943" w14:textId="77777777" w:rsidR="00C62228" w:rsidRDefault="00E6392B">
            <w:pPr>
              <w:pStyle w:val="TableParagraph"/>
              <w:spacing w:line="256" w:lineRule="exact"/>
              <w:ind w:left="4"/>
              <w:rPr>
                <w:b/>
                <w:sz w:val="24"/>
              </w:rPr>
            </w:pPr>
            <w:r>
              <w:rPr>
                <w:b/>
                <w:sz w:val="24"/>
              </w:rPr>
              <w:t>OPERATION MANAGEMENT</w:t>
            </w:r>
          </w:p>
        </w:tc>
      </w:tr>
      <w:tr w:rsidR="00C62228" w14:paraId="52B2CE1C" w14:textId="77777777">
        <w:trPr>
          <w:trHeight w:val="290"/>
        </w:trPr>
        <w:tc>
          <w:tcPr>
            <w:tcW w:w="1096" w:type="dxa"/>
          </w:tcPr>
          <w:p w14:paraId="46ABB02F" w14:textId="77777777" w:rsidR="00C62228" w:rsidRDefault="00C62228">
            <w:pPr>
              <w:pStyle w:val="TableParagraph"/>
              <w:rPr>
                <w:sz w:val="20"/>
              </w:rPr>
            </w:pPr>
          </w:p>
        </w:tc>
        <w:tc>
          <w:tcPr>
            <w:tcW w:w="3481" w:type="dxa"/>
          </w:tcPr>
          <w:p w14:paraId="4392DA29" w14:textId="77777777" w:rsidR="00C62228" w:rsidRDefault="00E6392B">
            <w:pPr>
              <w:pStyle w:val="TableParagraph"/>
              <w:spacing w:line="270" w:lineRule="exact"/>
              <w:ind w:left="-2"/>
              <w:rPr>
                <w:sz w:val="24"/>
              </w:rPr>
            </w:pPr>
            <w:r>
              <w:rPr>
                <w:sz w:val="24"/>
              </w:rPr>
              <w:t>Virtual Enterprises Management</w:t>
            </w:r>
          </w:p>
        </w:tc>
        <w:tc>
          <w:tcPr>
            <w:tcW w:w="1265" w:type="dxa"/>
          </w:tcPr>
          <w:p w14:paraId="73C81DA0" w14:textId="77777777" w:rsidR="00C62228" w:rsidRDefault="00E6392B">
            <w:pPr>
              <w:pStyle w:val="TableParagraph"/>
              <w:spacing w:line="270" w:lineRule="exact"/>
              <w:ind w:left="583"/>
              <w:rPr>
                <w:sz w:val="24"/>
              </w:rPr>
            </w:pPr>
            <w:r>
              <w:rPr>
                <w:sz w:val="24"/>
              </w:rPr>
              <w:t>3</w:t>
            </w:r>
          </w:p>
        </w:tc>
        <w:tc>
          <w:tcPr>
            <w:tcW w:w="1096" w:type="dxa"/>
          </w:tcPr>
          <w:p w14:paraId="5F256EF2" w14:textId="77777777" w:rsidR="00C62228" w:rsidRDefault="00E6392B">
            <w:pPr>
              <w:pStyle w:val="TableParagraph"/>
              <w:spacing w:line="270" w:lineRule="exact"/>
              <w:ind w:left="12"/>
              <w:jc w:val="center"/>
              <w:rPr>
                <w:sz w:val="24"/>
              </w:rPr>
            </w:pPr>
            <w:r>
              <w:rPr>
                <w:w w:val="99"/>
                <w:sz w:val="24"/>
              </w:rPr>
              <w:t>-</w:t>
            </w:r>
          </w:p>
        </w:tc>
        <w:tc>
          <w:tcPr>
            <w:tcW w:w="1265" w:type="dxa"/>
          </w:tcPr>
          <w:p w14:paraId="3A1E2271" w14:textId="77777777" w:rsidR="00C62228" w:rsidRDefault="00E6392B">
            <w:pPr>
              <w:pStyle w:val="TableParagraph"/>
              <w:spacing w:line="270" w:lineRule="exact"/>
              <w:ind w:right="588"/>
              <w:jc w:val="right"/>
              <w:rPr>
                <w:sz w:val="24"/>
              </w:rPr>
            </w:pPr>
            <w:r>
              <w:rPr>
                <w:w w:val="99"/>
                <w:sz w:val="24"/>
              </w:rPr>
              <w:t>-</w:t>
            </w:r>
          </w:p>
        </w:tc>
        <w:tc>
          <w:tcPr>
            <w:tcW w:w="886" w:type="dxa"/>
          </w:tcPr>
          <w:p w14:paraId="311C0B70" w14:textId="77777777" w:rsidR="00C62228" w:rsidRDefault="00E6392B">
            <w:pPr>
              <w:pStyle w:val="TableParagraph"/>
              <w:spacing w:line="270" w:lineRule="exact"/>
              <w:jc w:val="center"/>
              <w:rPr>
                <w:sz w:val="24"/>
              </w:rPr>
            </w:pPr>
            <w:r>
              <w:rPr>
                <w:sz w:val="24"/>
              </w:rPr>
              <w:t>3</w:t>
            </w:r>
          </w:p>
        </w:tc>
        <w:tc>
          <w:tcPr>
            <w:tcW w:w="725" w:type="dxa"/>
          </w:tcPr>
          <w:p w14:paraId="1BEF9EFB" w14:textId="77777777" w:rsidR="00C62228" w:rsidRDefault="00C62228">
            <w:pPr>
              <w:pStyle w:val="TableParagraph"/>
              <w:rPr>
                <w:sz w:val="20"/>
              </w:rPr>
            </w:pPr>
          </w:p>
        </w:tc>
      </w:tr>
      <w:tr w:rsidR="00C62228" w14:paraId="7BE4336E" w14:textId="77777777">
        <w:trPr>
          <w:trHeight w:val="333"/>
        </w:trPr>
        <w:tc>
          <w:tcPr>
            <w:tcW w:w="1096" w:type="dxa"/>
          </w:tcPr>
          <w:p w14:paraId="3099FA97" w14:textId="77777777" w:rsidR="00C62228" w:rsidRDefault="00C62228">
            <w:pPr>
              <w:pStyle w:val="TableParagraph"/>
            </w:pPr>
          </w:p>
        </w:tc>
        <w:tc>
          <w:tcPr>
            <w:tcW w:w="3481" w:type="dxa"/>
          </w:tcPr>
          <w:p w14:paraId="1E2F3458" w14:textId="77777777" w:rsidR="00C62228" w:rsidRDefault="00E6392B">
            <w:pPr>
              <w:pStyle w:val="TableParagraph"/>
              <w:spacing w:before="23"/>
              <w:ind w:left="-2"/>
              <w:rPr>
                <w:sz w:val="24"/>
              </w:rPr>
            </w:pPr>
            <w:r>
              <w:rPr>
                <w:sz w:val="24"/>
              </w:rPr>
              <w:t>Service Operations Management</w:t>
            </w:r>
          </w:p>
        </w:tc>
        <w:tc>
          <w:tcPr>
            <w:tcW w:w="1265" w:type="dxa"/>
          </w:tcPr>
          <w:p w14:paraId="13F7E45F" w14:textId="77777777" w:rsidR="00C62228" w:rsidRDefault="00E6392B">
            <w:pPr>
              <w:pStyle w:val="TableParagraph"/>
              <w:spacing w:before="4"/>
              <w:ind w:left="583"/>
              <w:rPr>
                <w:sz w:val="24"/>
              </w:rPr>
            </w:pPr>
            <w:r>
              <w:rPr>
                <w:sz w:val="24"/>
              </w:rPr>
              <w:t>3</w:t>
            </w:r>
          </w:p>
        </w:tc>
        <w:tc>
          <w:tcPr>
            <w:tcW w:w="1096" w:type="dxa"/>
          </w:tcPr>
          <w:p w14:paraId="2800C02B" w14:textId="77777777" w:rsidR="00C62228" w:rsidRDefault="00E6392B">
            <w:pPr>
              <w:pStyle w:val="TableParagraph"/>
              <w:spacing w:before="4"/>
              <w:ind w:left="12"/>
              <w:jc w:val="center"/>
              <w:rPr>
                <w:sz w:val="24"/>
              </w:rPr>
            </w:pPr>
            <w:r>
              <w:rPr>
                <w:w w:val="99"/>
                <w:sz w:val="24"/>
              </w:rPr>
              <w:t>-</w:t>
            </w:r>
          </w:p>
        </w:tc>
        <w:tc>
          <w:tcPr>
            <w:tcW w:w="1265" w:type="dxa"/>
          </w:tcPr>
          <w:p w14:paraId="3FD8F92E" w14:textId="77777777" w:rsidR="00C62228" w:rsidRDefault="00E6392B">
            <w:pPr>
              <w:pStyle w:val="TableParagraph"/>
              <w:spacing w:before="4"/>
              <w:ind w:right="588"/>
              <w:jc w:val="right"/>
              <w:rPr>
                <w:sz w:val="24"/>
              </w:rPr>
            </w:pPr>
            <w:r>
              <w:rPr>
                <w:w w:val="99"/>
                <w:sz w:val="24"/>
              </w:rPr>
              <w:t>-</w:t>
            </w:r>
          </w:p>
        </w:tc>
        <w:tc>
          <w:tcPr>
            <w:tcW w:w="886" w:type="dxa"/>
          </w:tcPr>
          <w:p w14:paraId="01DC1F19" w14:textId="77777777" w:rsidR="00C62228" w:rsidRDefault="00E6392B">
            <w:pPr>
              <w:pStyle w:val="TableParagraph"/>
              <w:spacing w:before="4"/>
              <w:jc w:val="center"/>
              <w:rPr>
                <w:sz w:val="24"/>
              </w:rPr>
            </w:pPr>
            <w:r>
              <w:rPr>
                <w:sz w:val="24"/>
              </w:rPr>
              <w:t>3</w:t>
            </w:r>
          </w:p>
        </w:tc>
        <w:tc>
          <w:tcPr>
            <w:tcW w:w="725" w:type="dxa"/>
          </w:tcPr>
          <w:p w14:paraId="74A1BD33" w14:textId="77777777" w:rsidR="00C62228" w:rsidRDefault="00C62228">
            <w:pPr>
              <w:pStyle w:val="TableParagraph"/>
            </w:pPr>
          </w:p>
        </w:tc>
      </w:tr>
      <w:tr w:rsidR="00C62228" w14:paraId="50306B5E" w14:textId="77777777">
        <w:trPr>
          <w:trHeight w:val="568"/>
        </w:trPr>
        <w:tc>
          <w:tcPr>
            <w:tcW w:w="1096" w:type="dxa"/>
          </w:tcPr>
          <w:p w14:paraId="7C95F513" w14:textId="77777777" w:rsidR="00C62228" w:rsidRDefault="00C62228">
            <w:pPr>
              <w:pStyle w:val="TableParagraph"/>
            </w:pPr>
          </w:p>
        </w:tc>
        <w:tc>
          <w:tcPr>
            <w:tcW w:w="3481" w:type="dxa"/>
          </w:tcPr>
          <w:p w14:paraId="1FE7CC52" w14:textId="77777777" w:rsidR="00C62228" w:rsidRDefault="00E6392B">
            <w:pPr>
              <w:pStyle w:val="TableParagraph"/>
              <w:spacing w:before="1" w:line="270" w:lineRule="atLeast"/>
              <w:ind w:left="-2" w:right="-27"/>
              <w:rPr>
                <w:sz w:val="24"/>
              </w:rPr>
            </w:pPr>
            <w:r>
              <w:rPr>
                <w:sz w:val="24"/>
              </w:rPr>
              <w:t>Operation Planning, Scheduling and Control</w:t>
            </w:r>
          </w:p>
        </w:tc>
        <w:tc>
          <w:tcPr>
            <w:tcW w:w="1265" w:type="dxa"/>
          </w:tcPr>
          <w:p w14:paraId="1A96275B" w14:textId="77777777" w:rsidR="00C62228" w:rsidRDefault="00E6392B">
            <w:pPr>
              <w:pStyle w:val="TableParagraph"/>
              <w:spacing w:before="1"/>
              <w:ind w:left="583"/>
              <w:rPr>
                <w:sz w:val="24"/>
              </w:rPr>
            </w:pPr>
            <w:r>
              <w:rPr>
                <w:sz w:val="24"/>
              </w:rPr>
              <w:t>3</w:t>
            </w:r>
          </w:p>
        </w:tc>
        <w:tc>
          <w:tcPr>
            <w:tcW w:w="1096" w:type="dxa"/>
          </w:tcPr>
          <w:p w14:paraId="0D707F11" w14:textId="77777777" w:rsidR="00C62228" w:rsidRDefault="00E6392B">
            <w:pPr>
              <w:pStyle w:val="TableParagraph"/>
              <w:spacing w:before="1"/>
              <w:ind w:left="12"/>
              <w:jc w:val="center"/>
              <w:rPr>
                <w:sz w:val="24"/>
              </w:rPr>
            </w:pPr>
            <w:r>
              <w:rPr>
                <w:w w:val="99"/>
                <w:sz w:val="24"/>
              </w:rPr>
              <w:t>-</w:t>
            </w:r>
          </w:p>
        </w:tc>
        <w:tc>
          <w:tcPr>
            <w:tcW w:w="1265" w:type="dxa"/>
          </w:tcPr>
          <w:p w14:paraId="2FC75AB6" w14:textId="77777777" w:rsidR="00C62228" w:rsidRDefault="00E6392B">
            <w:pPr>
              <w:pStyle w:val="TableParagraph"/>
              <w:spacing w:before="1"/>
              <w:ind w:right="588"/>
              <w:jc w:val="right"/>
              <w:rPr>
                <w:sz w:val="24"/>
              </w:rPr>
            </w:pPr>
            <w:r>
              <w:rPr>
                <w:w w:val="99"/>
                <w:sz w:val="24"/>
              </w:rPr>
              <w:t>-</w:t>
            </w:r>
          </w:p>
        </w:tc>
        <w:tc>
          <w:tcPr>
            <w:tcW w:w="886" w:type="dxa"/>
          </w:tcPr>
          <w:p w14:paraId="0DEFC00D" w14:textId="77777777" w:rsidR="00C62228" w:rsidRDefault="00E6392B">
            <w:pPr>
              <w:pStyle w:val="TableParagraph"/>
              <w:spacing w:before="1"/>
              <w:jc w:val="center"/>
              <w:rPr>
                <w:sz w:val="24"/>
              </w:rPr>
            </w:pPr>
            <w:r>
              <w:rPr>
                <w:sz w:val="24"/>
              </w:rPr>
              <w:t>3</w:t>
            </w:r>
          </w:p>
        </w:tc>
        <w:tc>
          <w:tcPr>
            <w:tcW w:w="725" w:type="dxa"/>
          </w:tcPr>
          <w:p w14:paraId="41A77496" w14:textId="77777777" w:rsidR="00C62228" w:rsidRDefault="00C62228">
            <w:pPr>
              <w:pStyle w:val="TableParagraph"/>
            </w:pPr>
          </w:p>
        </w:tc>
      </w:tr>
      <w:tr w:rsidR="00C62228" w14:paraId="7274B639" w14:textId="77777777">
        <w:trPr>
          <w:trHeight w:val="290"/>
        </w:trPr>
        <w:tc>
          <w:tcPr>
            <w:tcW w:w="1096" w:type="dxa"/>
          </w:tcPr>
          <w:p w14:paraId="6C93DCEC" w14:textId="77777777" w:rsidR="00C62228" w:rsidRDefault="00C62228">
            <w:pPr>
              <w:pStyle w:val="TableParagraph"/>
              <w:rPr>
                <w:sz w:val="20"/>
              </w:rPr>
            </w:pPr>
          </w:p>
        </w:tc>
        <w:tc>
          <w:tcPr>
            <w:tcW w:w="3481" w:type="dxa"/>
          </w:tcPr>
          <w:p w14:paraId="7F8F3986" w14:textId="77777777" w:rsidR="00C62228" w:rsidRDefault="00E6392B">
            <w:pPr>
              <w:pStyle w:val="TableParagraph"/>
              <w:spacing w:line="270" w:lineRule="exact"/>
              <w:ind w:left="-2"/>
              <w:rPr>
                <w:sz w:val="24"/>
              </w:rPr>
            </w:pPr>
            <w:r>
              <w:rPr>
                <w:sz w:val="24"/>
              </w:rPr>
              <w:t>Operation Strategy</w:t>
            </w:r>
          </w:p>
        </w:tc>
        <w:tc>
          <w:tcPr>
            <w:tcW w:w="1265" w:type="dxa"/>
          </w:tcPr>
          <w:p w14:paraId="349ECA2F" w14:textId="77777777" w:rsidR="00C62228" w:rsidRDefault="00E6392B">
            <w:pPr>
              <w:pStyle w:val="TableParagraph"/>
              <w:spacing w:line="270" w:lineRule="exact"/>
              <w:ind w:left="583"/>
              <w:rPr>
                <w:sz w:val="24"/>
              </w:rPr>
            </w:pPr>
            <w:r>
              <w:rPr>
                <w:sz w:val="24"/>
              </w:rPr>
              <w:t>3</w:t>
            </w:r>
          </w:p>
        </w:tc>
        <w:tc>
          <w:tcPr>
            <w:tcW w:w="1096" w:type="dxa"/>
          </w:tcPr>
          <w:p w14:paraId="4ABF3455" w14:textId="77777777" w:rsidR="00C62228" w:rsidRDefault="00E6392B">
            <w:pPr>
              <w:pStyle w:val="TableParagraph"/>
              <w:spacing w:line="270" w:lineRule="exact"/>
              <w:ind w:left="12"/>
              <w:jc w:val="center"/>
              <w:rPr>
                <w:sz w:val="24"/>
              </w:rPr>
            </w:pPr>
            <w:r>
              <w:rPr>
                <w:w w:val="99"/>
                <w:sz w:val="24"/>
              </w:rPr>
              <w:t>-</w:t>
            </w:r>
          </w:p>
        </w:tc>
        <w:tc>
          <w:tcPr>
            <w:tcW w:w="1265" w:type="dxa"/>
          </w:tcPr>
          <w:p w14:paraId="244770C1" w14:textId="77777777" w:rsidR="00C62228" w:rsidRDefault="00E6392B">
            <w:pPr>
              <w:pStyle w:val="TableParagraph"/>
              <w:spacing w:line="270" w:lineRule="exact"/>
              <w:ind w:right="588"/>
              <w:jc w:val="right"/>
              <w:rPr>
                <w:sz w:val="24"/>
              </w:rPr>
            </w:pPr>
            <w:r>
              <w:rPr>
                <w:w w:val="99"/>
                <w:sz w:val="24"/>
              </w:rPr>
              <w:t>-</w:t>
            </w:r>
          </w:p>
        </w:tc>
        <w:tc>
          <w:tcPr>
            <w:tcW w:w="886" w:type="dxa"/>
          </w:tcPr>
          <w:p w14:paraId="63BD67B7" w14:textId="77777777" w:rsidR="00C62228" w:rsidRDefault="00E6392B">
            <w:pPr>
              <w:pStyle w:val="TableParagraph"/>
              <w:spacing w:line="270" w:lineRule="exact"/>
              <w:jc w:val="center"/>
              <w:rPr>
                <w:sz w:val="24"/>
              </w:rPr>
            </w:pPr>
            <w:r>
              <w:rPr>
                <w:sz w:val="24"/>
              </w:rPr>
              <w:t>3</w:t>
            </w:r>
          </w:p>
        </w:tc>
        <w:tc>
          <w:tcPr>
            <w:tcW w:w="725" w:type="dxa"/>
          </w:tcPr>
          <w:p w14:paraId="7440BBE2" w14:textId="77777777" w:rsidR="00C62228" w:rsidRDefault="00C62228">
            <w:pPr>
              <w:pStyle w:val="TableParagraph"/>
              <w:rPr>
                <w:sz w:val="20"/>
              </w:rPr>
            </w:pPr>
          </w:p>
        </w:tc>
      </w:tr>
      <w:tr w:rsidR="00C62228" w14:paraId="38BAC3A0" w14:textId="77777777">
        <w:trPr>
          <w:trHeight w:val="565"/>
        </w:trPr>
        <w:tc>
          <w:tcPr>
            <w:tcW w:w="1096" w:type="dxa"/>
          </w:tcPr>
          <w:p w14:paraId="027FA2EB" w14:textId="77777777" w:rsidR="00C62228" w:rsidRDefault="00C62228">
            <w:pPr>
              <w:pStyle w:val="TableParagraph"/>
            </w:pPr>
          </w:p>
        </w:tc>
        <w:tc>
          <w:tcPr>
            <w:tcW w:w="3481" w:type="dxa"/>
          </w:tcPr>
          <w:p w14:paraId="7599CEBC" w14:textId="77777777" w:rsidR="00C62228" w:rsidRDefault="00E6392B">
            <w:pPr>
              <w:pStyle w:val="TableParagraph"/>
              <w:spacing w:before="2" w:line="276" w:lineRule="exact"/>
              <w:ind w:left="-2" w:right="587"/>
              <w:rPr>
                <w:sz w:val="24"/>
              </w:rPr>
            </w:pPr>
            <w:r>
              <w:rPr>
                <w:sz w:val="24"/>
              </w:rPr>
              <w:t>Technology Management and Innovation</w:t>
            </w:r>
          </w:p>
        </w:tc>
        <w:tc>
          <w:tcPr>
            <w:tcW w:w="1265" w:type="dxa"/>
          </w:tcPr>
          <w:p w14:paraId="289CF970" w14:textId="77777777" w:rsidR="00C62228" w:rsidRDefault="00E6392B">
            <w:pPr>
              <w:pStyle w:val="TableParagraph"/>
              <w:spacing w:line="275" w:lineRule="exact"/>
              <w:ind w:left="583"/>
              <w:rPr>
                <w:sz w:val="24"/>
              </w:rPr>
            </w:pPr>
            <w:r>
              <w:rPr>
                <w:sz w:val="24"/>
              </w:rPr>
              <w:t>3</w:t>
            </w:r>
          </w:p>
        </w:tc>
        <w:tc>
          <w:tcPr>
            <w:tcW w:w="1096" w:type="dxa"/>
          </w:tcPr>
          <w:p w14:paraId="291A00E6" w14:textId="77777777" w:rsidR="00C62228" w:rsidRDefault="00E6392B">
            <w:pPr>
              <w:pStyle w:val="TableParagraph"/>
              <w:spacing w:line="275" w:lineRule="exact"/>
              <w:ind w:left="12"/>
              <w:jc w:val="center"/>
              <w:rPr>
                <w:sz w:val="24"/>
              </w:rPr>
            </w:pPr>
            <w:r>
              <w:rPr>
                <w:w w:val="99"/>
                <w:sz w:val="24"/>
              </w:rPr>
              <w:t>-</w:t>
            </w:r>
          </w:p>
        </w:tc>
        <w:tc>
          <w:tcPr>
            <w:tcW w:w="1265" w:type="dxa"/>
          </w:tcPr>
          <w:p w14:paraId="65A14EC5" w14:textId="77777777" w:rsidR="00C62228" w:rsidRDefault="00E6392B">
            <w:pPr>
              <w:pStyle w:val="TableParagraph"/>
              <w:spacing w:line="275" w:lineRule="exact"/>
              <w:ind w:right="588"/>
              <w:jc w:val="right"/>
              <w:rPr>
                <w:sz w:val="24"/>
              </w:rPr>
            </w:pPr>
            <w:r>
              <w:rPr>
                <w:w w:val="99"/>
                <w:sz w:val="24"/>
              </w:rPr>
              <w:t>-</w:t>
            </w:r>
          </w:p>
        </w:tc>
        <w:tc>
          <w:tcPr>
            <w:tcW w:w="886" w:type="dxa"/>
          </w:tcPr>
          <w:p w14:paraId="7857C5E3" w14:textId="77777777" w:rsidR="00C62228" w:rsidRDefault="00E6392B">
            <w:pPr>
              <w:pStyle w:val="TableParagraph"/>
              <w:spacing w:line="275" w:lineRule="exact"/>
              <w:jc w:val="center"/>
              <w:rPr>
                <w:sz w:val="24"/>
              </w:rPr>
            </w:pPr>
            <w:r>
              <w:rPr>
                <w:sz w:val="24"/>
              </w:rPr>
              <w:t>3</w:t>
            </w:r>
          </w:p>
        </w:tc>
        <w:tc>
          <w:tcPr>
            <w:tcW w:w="725" w:type="dxa"/>
          </w:tcPr>
          <w:p w14:paraId="5A4F8C00" w14:textId="77777777" w:rsidR="00C62228" w:rsidRDefault="00C62228">
            <w:pPr>
              <w:pStyle w:val="TableParagraph"/>
            </w:pPr>
          </w:p>
        </w:tc>
      </w:tr>
      <w:tr w:rsidR="00C62228" w14:paraId="30CEF659" w14:textId="77777777">
        <w:trPr>
          <w:trHeight w:val="292"/>
        </w:trPr>
        <w:tc>
          <w:tcPr>
            <w:tcW w:w="1096" w:type="dxa"/>
          </w:tcPr>
          <w:p w14:paraId="6FEFB2FB" w14:textId="77777777" w:rsidR="00C62228" w:rsidRDefault="00C62228">
            <w:pPr>
              <w:pStyle w:val="TableParagraph"/>
              <w:rPr>
                <w:sz w:val="20"/>
              </w:rPr>
            </w:pPr>
          </w:p>
        </w:tc>
        <w:tc>
          <w:tcPr>
            <w:tcW w:w="3481" w:type="dxa"/>
          </w:tcPr>
          <w:p w14:paraId="59B22990" w14:textId="77777777" w:rsidR="00C62228" w:rsidRDefault="00E6392B">
            <w:pPr>
              <w:pStyle w:val="TableParagraph"/>
              <w:spacing w:before="1" w:line="271" w:lineRule="exact"/>
              <w:ind w:left="-2"/>
              <w:rPr>
                <w:sz w:val="24"/>
              </w:rPr>
            </w:pPr>
            <w:r>
              <w:rPr>
                <w:sz w:val="24"/>
              </w:rPr>
              <w:t>Lean Sigma</w:t>
            </w:r>
          </w:p>
        </w:tc>
        <w:tc>
          <w:tcPr>
            <w:tcW w:w="1265" w:type="dxa"/>
          </w:tcPr>
          <w:p w14:paraId="22F1662F" w14:textId="77777777" w:rsidR="00C62228" w:rsidRDefault="00E6392B">
            <w:pPr>
              <w:pStyle w:val="TableParagraph"/>
              <w:spacing w:before="1" w:line="271" w:lineRule="exact"/>
              <w:ind w:left="583"/>
              <w:rPr>
                <w:sz w:val="24"/>
              </w:rPr>
            </w:pPr>
            <w:r>
              <w:rPr>
                <w:sz w:val="24"/>
              </w:rPr>
              <w:t>3</w:t>
            </w:r>
          </w:p>
        </w:tc>
        <w:tc>
          <w:tcPr>
            <w:tcW w:w="1096" w:type="dxa"/>
          </w:tcPr>
          <w:p w14:paraId="21E9EFFE" w14:textId="77777777" w:rsidR="00C62228" w:rsidRDefault="00E6392B">
            <w:pPr>
              <w:pStyle w:val="TableParagraph"/>
              <w:spacing w:before="1" w:line="271" w:lineRule="exact"/>
              <w:ind w:left="12"/>
              <w:jc w:val="center"/>
              <w:rPr>
                <w:sz w:val="24"/>
              </w:rPr>
            </w:pPr>
            <w:r>
              <w:rPr>
                <w:w w:val="99"/>
                <w:sz w:val="24"/>
              </w:rPr>
              <w:t>-</w:t>
            </w:r>
          </w:p>
        </w:tc>
        <w:tc>
          <w:tcPr>
            <w:tcW w:w="1265" w:type="dxa"/>
          </w:tcPr>
          <w:p w14:paraId="26A8B1BA" w14:textId="77777777" w:rsidR="00C62228" w:rsidRDefault="00E6392B">
            <w:pPr>
              <w:pStyle w:val="TableParagraph"/>
              <w:spacing w:before="1" w:line="271" w:lineRule="exact"/>
              <w:ind w:right="588"/>
              <w:jc w:val="right"/>
              <w:rPr>
                <w:sz w:val="24"/>
              </w:rPr>
            </w:pPr>
            <w:r>
              <w:rPr>
                <w:w w:val="99"/>
                <w:sz w:val="24"/>
              </w:rPr>
              <w:t>-</w:t>
            </w:r>
          </w:p>
        </w:tc>
        <w:tc>
          <w:tcPr>
            <w:tcW w:w="886" w:type="dxa"/>
          </w:tcPr>
          <w:p w14:paraId="30B6E6DE" w14:textId="77777777" w:rsidR="00C62228" w:rsidRDefault="00E6392B">
            <w:pPr>
              <w:pStyle w:val="TableParagraph"/>
              <w:spacing w:before="1" w:line="271" w:lineRule="exact"/>
              <w:jc w:val="center"/>
              <w:rPr>
                <w:sz w:val="24"/>
              </w:rPr>
            </w:pPr>
            <w:r>
              <w:rPr>
                <w:sz w:val="24"/>
              </w:rPr>
              <w:t>3</w:t>
            </w:r>
          </w:p>
        </w:tc>
        <w:tc>
          <w:tcPr>
            <w:tcW w:w="725" w:type="dxa"/>
          </w:tcPr>
          <w:p w14:paraId="73C39242" w14:textId="77777777" w:rsidR="00C62228" w:rsidRDefault="00C62228">
            <w:pPr>
              <w:pStyle w:val="TableParagraph"/>
              <w:rPr>
                <w:sz w:val="20"/>
              </w:rPr>
            </w:pPr>
          </w:p>
        </w:tc>
      </w:tr>
      <w:tr w:rsidR="00C62228" w14:paraId="7F520EAF" w14:textId="77777777">
        <w:trPr>
          <w:trHeight w:val="290"/>
        </w:trPr>
        <w:tc>
          <w:tcPr>
            <w:tcW w:w="1096" w:type="dxa"/>
          </w:tcPr>
          <w:p w14:paraId="0ECD7E4A" w14:textId="77777777" w:rsidR="00C62228" w:rsidRDefault="00C62228">
            <w:pPr>
              <w:pStyle w:val="TableParagraph"/>
              <w:rPr>
                <w:sz w:val="20"/>
              </w:rPr>
            </w:pPr>
          </w:p>
        </w:tc>
        <w:tc>
          <w:tcPr>
            <w:tcW w:w="3481" w:type="dxa"/>
          </w:tcPr>
          <w:p w14:paraId="7C729B12" w14:textId="77777777" w:rsidR="00C62228" w:rsidRDefault="00C62228">
            <w:pPr>
              <w:pStyle w:val="TableParagraph"/>
              <w:rPr>
                <w:sz w:val="20"/>
              </w:rPr>
            </w:pPr>
          </w:p>
        </w:tc>
        <w:tc>
          <w:tcPr>
            <w:tcW w:w="1265" w:type="dxa"/>
          </w:tcPr>
          <w:p w14:paraId="53B3F899" w14:textId="77777777" w:rsidR="00C62228" w:rsidRDefault="00C62228">
            <w:pPr>
              <w:pStyle w:val="TableParagraph"/>
              <w:rPr>
                <w:sz w:val="20"/>
              </w:rPr>
            </w:pPr>
          </w:p>
        </w:tc>
        <w:tc>
          <w:tcPr>
            <w:tcW w:w="1096" w:type="dxa"/>
          </w:tcPr>
          <w:p w14:paraId="3A54F78C" w14:textId="77777777" w:rsidR="00C62228" w:rsidRDefault="00C62228">
            <w:pPr>
              <w:pStyle w:val="TableParagraph"/>
              <w:rPr>
                <w:sz w:val="20"/>
              </w:rPr>
            </w:pPr>
          </w:p>
        </w:tc>
        <w:tc>
          <w:tcPr>
            <w:tcW w:w="1265" w:type="dxa"/>
          </w:tcPr>
          <w:p w14:paraId="68A99A43" w14:textId="77777777" w:rsidR="00C62228" w:rsidRDefault="00C62228">
            <w:pPr>
              <w:pStyle w:val="TableParagraph"/>
              <w:rPr>
                <w:sz w:val="20"/>
              </w:rPr>
            </w:pPr>
          </w:p>
        </w:tc>
        <w:tc>
          <w:tcPr>
            <w:tcW w:w="886" w:type="dxa"/>
          </w:tcPr>
          <w:p w14:paraId="4D8FE577" w14:textId="77777777" w:rsidR="00C62228" w:rsidRDefault="00C62228">
            <w:pPr>
              <w:pStyle w:val="TableParagraph"/>
              <w:rPr>
                <w:sz w:val="20"/>
              </w:rPr>
            </w:pPr>
          </w:p>
        </w:tc>
        <w:tc>
          <w:tcPr>
            <w:tcW w:w="725" w:type="dxa"/>
          </w:tcPr>
          <w:p w14:paraId="2462DA01" w14:textId="77777777" w:rsidR="00C62228" w:rsidRDefault="00C62228">
            <w:pPr>
              <w:pStyle w:val="TableParagraph"/>
              <w:rPr>
                <w:sz w:val="20"/>
              </w:rPr>
            </w:pPr>
          </w:p>
        </w:tc>
      </w:tr>
      <w:tr w:rsidR="00C62228" w14:paraId="46DA4B87" w14:textId="77777777">
        <w:trPr>
          <w:trHeight w:val="275"/>
        </w:trPr>
        <w:tc>
          <w:tcPr>
            <w:tcW w:w="9814" w:type="dxa"/>
            <w:gridSpan w:val="7"/>
          </w:tcPr>
          <w:p w14:paraId="0A0A43DE" w14:textId="77777777" w:rsidR="00C62228" w:rsidRDefault="00E6392B">
            <w:pPr>
              <w:pStyle w:val="TableParagraph"/>
              <w:spacing w:line="256" w:lineRule="exact"/>
              <w:ind w:left="4"/>
              <w:rPr>
                <w:b/>
                <w:sz w:val="24"/>
              </w:rPr>
            </w:pPr>
            <w:r>
              <w:rPr>
                <w:b/>
                <w:sz w:val="24"/>
              </w:rPr>
              <w:t>INTERNATIONAL BUSINESS MANAGEMENT</w:t>
            </w:r>
          </w:p>
        </w:tc>
      </w:tr>
      <w:tr w:rsidR="00C62228" w14:paraId="00CE7142" w14:textId="77777777">
        <w:trPr>
          <w:trHeight w:val="292"/>
        </w:trPr>
        <w:tc>
          <w:tcPr>
            <w:tcW w:w="1096" w:type="dxa"/>
          </w:tcPr>
          <w:p w14:paraId="3F905681" w14:textId="77777777" w:rsidR="00C62228" w:rsidRDefault="00C62228">
            <w:pPr>
              <w:pStyle w:val="TableParagraph"/>
              <w:rPr>
                <w:sz w:val="20"/>
              </w:rPr>
            </w:pPr>
          </w:p>
        </w:tc>
        <w:tc>
          <w:tcPr>
            <w:tcW w:w="3481" w:type="dxa"/>
          </w:tcPr>
          <w:p w14:paraId="1F537240" w14:textId="77777777" w:rsidR="00C62228" w:rsidRDefault="00E6392B">
            <w:pPr>
              <w:pStyle w:val="TableParagraph"/>
              <w:spacing w:before="1" w:line="271" w:lineRule="exact"/>
              <w:ind w:left="-2"/>
              <w:rPr>
                <w:sz w:val="24"/>
              </w:rPr>
            </w:pPr>
            <w:r>
              <w:rPr>
                <w:sz w:val="24"/>
              </w:rPr>
              <w:t>Doing Business in China</w:t>
            </w:r>
          </w:p>
        </w:tc>
        <w:tc>
          <w:tcPr>
            <w:tcW w:w="1265" w:type="dxa"/>
          </w:tcPr>
          <w:p w14:paraId="5F52BD7E" w14:textId="77777777" w:rsidR="00C62228" w:rsidRDefault="00E6392B">
            <w:pPr>
              <w:pStyle w:val="TableParagraph"/>
              <w:spacing w:before="1" w:line="271" w:lineRule="exact"/>
              <w:ind w:left="583"/>
              <w:rPr>
                <w:sz w:val="24"/>
              </w:rPr>
            </w:pPr>
            <w:r>
              <w:rPr>
                <w:sz w:val="24"/>
              </w:rPr>
              <w:t>2</w:t>
            </w:r>
          </w:p>
        </w:tc>
        <w:tc>
          <w:tcPr>
            <w:tcW w:w="1096" w:type="dxa"/>
          </w:tcPr>
          <w:p w14:paraId="043C661D" w14:textId="77777777" w:rsidR="00C62228" w:rsidRDefault="00C62228">
            <w:pPr>
              <w:pStyle w:val="TableParagraph"/>
              <w:rPr>
                <w:sz w:val="20"/>
              </w:rPr>
            </w:pPr>
          </w:p>
        </w:tc>
        <w:tc>
          <w:tcPr>
            <w:tcW w:w="1265" w:type="dxa"/>
          </w:tcPr>
          <w:p w14:paraId="1C262A1F" w14:textId="77777777" w:rsidR="00C62228" w:rsidRDefault="00E6392B">
            <w:pPr>
              <w:pStyle w:val="TableParagraph"/>
              <w:spacing w:before="1" w:line="271" w:lineRule="exact"/>
              <w:ind w:right="569"/>
              <w:jc w:val="right"/>
              <w:rPr>
                <w:sz w:val="24"/>
              </w:rPr>
            </w:pPr>
            <w:r>
              <w:rPr>
                <w:sz w:val="24"/>
              </w:rPr>
              <w:t>2</w:t>
            </w:r>
          </w:p>
        </w:tc>
        <w:tc>
          <w:tcPr>
            <w:tcW w:w="886" w:type="dxa"/>
          </w:tcPr>
          <w:p w14:paraId="7F2ABAF4" w14:textId="77777777" w:rsidR="00C62228" w:rsidRDefault="00E6392B">
            <w:pPr>
              <w:pStyle w:val="TableParagraph"/>
              <w:spacing w:before="1" w:line="271" w:lineRule="exact"/>
              <w:jc w:val="center"/>
              <w:rPr>
                <w:sz w:val="24"/>
              </w:rPr>
            </w:pPr>
            <w:r>
              <w:rPr>
                <w:sz w:val="24"/>
              </w:rPr>
              <w:t>3</w:t>
            </w:r>
          </w:p>
        </w:tc>
        <w:tc>
          <w:tcPr>
            <w:tcW w:w="725" w:type="dxa"/>
          </w:tcPr>
          <w:p w14:paraId="25531EB9" w14:textId="77777777" w:rsidR="00C62228" w:rsidRDefault="00C62228">
            <w:pPr>
              <w:pStyle w:val="TableParagraph"/>
              <w:rPr>
                <w:sz w:val="20"/>
              </w:rPr>
            </w:pPr>
          </w:p>
        </w:tc>
      </w:tr>
      <w:tr w:rsidR="00C62228" w14:paraId="69E9FD14" w14:textId="77777777">
        <w:trPr>
          <w:trHeight w:val="290"/>
        </w:trPr>
        <w:tc>
          <w:tcPr>
            <w:tcW w:w="1096" w:type="dxa"/>
          </w:tcPr>
          <w:p w14:paraId="0ADBA07C" w14:textId="77777777" w:rsidR="00C62228" w:rsidRDefault="00C62228">
            <w:pPr>
              <w:pStyle w:val="TableParagraph"/>
              <w:rPr>
                <w:sz w:val="20"/>
              </w:rPr>
            </w:pPr>
          </w:p>
        </w:tc>
        <w:tc>
          <w:tcPr>
            <w:tcW w:w="3481" w:type="dxa"/>
          </w:tcPr>
          <w:p w14:paraId="26A86EAB" w14:textId="77777777" w:rsidR="00C62228" w:rsidRDefault="00E6392B">
            <w:pPr>
              <w:pStyle w:val="TableParagraph"/>
              <w:spacing w:line="270" w:lineRule="exact"/>
              <w:ind w:left="-2"/>
              <w:rPr>
                <w:sz w:val="24"/>
              </w:rPr>
            </w:pPr>
            <w:r>
              <w:rPr>
                <w:sz w:val="24"/>
              </w:rPr>
              <w:t>Global Outsourcing</w:t>
            </w:r>
          </w:p>
        </w:tc>
        <w:tc>
          <w:tcPr>
            <w:tcW w:w="1265" w:type="dxa"/>
          </w:tcPr>
          <w:p w14:paraId="26AA6F40" w14:textId="77777777" w:rsidR="00C62228" w:rsidRDefault="00E6392B">
            <w:pPr>
              <w:pStyle w:val="TableParagraph"/>
              <w:spacing w:line="270" w:lineRule="exact"/>
              <w:ind w:left="583"/>
              <w:rPr>
                <w:sz w:val="24"/>
              </w:rPr>
            </w:pPr>
            <w:r>
              <w:rPr>
                <w:sz w:val="24"/>
              </w:rPr>
              <w:t>2</w:t>
            </w:r>
          </w:p>
        </w:tc>
        <w:tc>
          <w:tcPr>
            <w:tcW w:w="1096" w:type="dxa"/>
          </w:tcPr>
          <w:p w14:paraId="737AB344" w14:textId="77777777" w:rsidR="00C62228" w:rsidRDefault="00C62228">
            <w:pPr>
              <w:pStyle w:val="TableParagraph"/>
              <w:rPr>
                <w:sz w:val="20"/>
              </w:rPr>
            </w:pPr>
          </w:p>
        </w:tc>
        <w:tc>
          <w:tcPr>
            <w:tcW w:w="1265" w:type="dxa"/>
          </w:tcPr>
          <w:p w14:paraId="453C2510" w14:textId="77777777" w:rsidR="00C62228" w:rsidRDefault="00E6392B">
            <w:pPr>
              <w:pStyle w:val="TableParagraph"/>
              <w:spacing w:line="270" w:lineRule="exact"/>
              <w:ind w:right="569"/>
              <w:jc w:val="right"/>
              <w:rPr>
                <w:sz w:val="24"/>
              </w:rPr>
            </w:pPr>
            <w:r>
              <w:rPr>
                <w:sz w:val="24"/>
              </w:rPr>
              <w:t>2</w:t>
            </w:r>
          </w:p>
        </w:tc>
        <w:tc>
          <w:tcPr>
            <w:tcW w:w="886" w:type="dxa"/>
          </w:tcPr>
          <w:p w14:paraId="2F66A184" w14:textId="77777777" w:rsidR="00C62228" w:rsidRDefault="00E6392B">
            <w:pPr>
              <w:pStyle w:val="TableParagraph"/>
              <w:spacing w:line="270" w:lineRule="exact"/>
              <w:jc w:val="center"/>
              <w:rPr>
                <w:sz w:val="24"/>
              </w:rPr>
            </w:pPr>
            <w:r>
              <w:rPr>
                <w:sz w:val="24"/>
              </w:rPr>
              <w:t>3</w:t>
            </w:r>
          </w:p>
        </w:tc>
        <w:tc>
          <w:tcPr>
            <w:tcW w:w="725" w:type="dxa"/>
          </w:tcPr>
          <w:p w14:paraId="0F4F2278" w14:textId="77777777" w:rsidR="00C62228" w:rsidRDefault="00C62228">
            <w:pPr>
              <w:pStyle w:val="TableParagraph"/>
              <w:rPr>
                <w:sz w:val="20"/>
              </w:rPr>
            </w:pPr>
          </w:p>
        </w:tc>
      </w:tr>
      <w:tr w:rsidR="00C62228" w14:paraId="736FBC40" w14:textId="77777777">
        <w:trPr>
          <w:trHeight w:val="292"/>
        </w:trPr>
        <w:tc>
          <w:tcPr>
            <w:tcW w:w="1096" w:type="dxa"/>
          </w:tcPr>
          <w:p w14:paraId="509EDDE7" w14:textId="77777777" w:rsidR="00C62228" w:rsidRDefault="00C62228">
            <w:pPr>
              <w:pStyle w:val="TableParagraph"/>
              <w:rPr>
                <w:sz w:val="20"/>
              </w:rPr>
            </w:pPr>
          </w:p>
        </w:tc>
        <w:tc>
          <w:tcPr>
            <w:tcW w:w="3481" w:type="dxa"/>
          </w:tcPr>
          <w:p w14:paraId="79B3C77F" w14:textId="77777777" w:rsidR="00C62228" w:rsidRDefault="00E6392B">
            <w:pPr>
              <w:pStyle w:val="TableParagraph"/>
              <w:spacing w:before="1" w:line="271" w:lineRule="exact"/>
              <w:ind w:left="-2"/>
              <w:rPr>
                <w:sz w:val="24"/>
              </w:rPr>
            </w:pPr>
            <w:r>
              <w:rPr>
                <w:sz w:val="24"/>
              </w:rPr>
              <w:t>International Business Strategy</w:t>
            </w:r>
          </w:p>
        </w:tc>
        <w:tc>
          <w:tcPr>
            <w:tcW w:w="1265" w:type="dxa"/>
          </w:tcPr>
          <w:p w14:paraId="00F95883" w14:textId="77777777" w:rsidR="00C62228" w:rsidRDefault="00E6392B">
            <w:pPr>
              <w:pStyle w:val="TableParagraph"/>
              <w:spacing w:before="1" w:line="271" w:lineRule="exact"/>
              <w:ind w:left="583"/>
              <w:rPr>
                <w:sz w:val="24"/>
              </w:rPr>
            </w:pPr>
            <w:r>
              <w:rPr>
                <w:sz w:val="24"/>
              </w:rPr>
              <w:t>2</w:t>
            </w:r>
          </w:p>
        </w:tc>
        <w:tc>
          <w:tcPr>
            <w:tcW w:w="1096" w:type="dxa"/>
          </w:tcPr>
          <w:p w14:paraId="78C5595A" w14:textId="77777777" w:rsidR="00C62228" w:rsidRDefault="00C62228">
            <w:pPr>
              <w:pStyle w:val="TableParagraph"/>
              <w:rPr>
                <w:sz w:val="20"/>
              </w:rPr>
            </w:pPr>
          </w:p>
        </w:tc>
        <w:tc>
          <w:tcPr>
            <w:tcW w:w="1265" w:type="dxa"/>
          </w:tcPr>
          <w:p w14:paraId="4601C1A4" w14:textId="77777777" w:rsidR="00C62228" w:rsidRDefault="00E6392B">
            <w:pPr>
              <w:pStyle w:val="TableParagraph"/>
              <w:spacing w:before="1" w:line="271" w:lineRule="exact"/>
              <w:ind w:right="569"/>
              <w:jc w:val="right"/>
              <w:rPr>
                <w:sz w:val="24"/>
              </w:rPr>
            </w:pPr>
            <w:r>
              <w:rPr>
                <w:sz w:val="24"/>
              </w:rPr>
              <w:t>2</w:t>
            </w:r>
          </w:p>
        </w:tc>
        <w:tc>
          <w:tcPr>
            <w:tcW w:w="886" w:type="dxa"/>
          </w:tcPr>
          <w:p w14:paraId="4C6E7DD4" w14:textId="77777777" w:rsidR="00C62228" w:rsidRDefault="00E6392B">
            <w:pPr>
              <w:pStyle w:val="TableParagraph"/>
              <w:spacing w:before="1" w:line="271" w:lineRule="exact"/>
              <w:jc w:val="center"/>
              <w:rPr>
                <w:sz w:val="24"/>
              </w:rPr>
            </w:pPr>
            <w:r>
              <w:rPr>
                <w:sz w:val="24"/>
              </w:rPr>
              <w:t>3</w:t>
            </w:r>
          </w:p>
        </w:tc>
        <w:tc>
          <w:tcPr>
            <w:tcW w:w="725" w:type="dxa"/>
          </w:tcPr>
          <w:p w14:paraId="45DE1245" w14:textId="77777777" w:rsidR="00C62228" w:rsidRDefault="00C62228">
            <w:pPr>
              <w:pStyle w:val="TableParagraph"/>
              <w:rPr>
                <w:sz w:val="20"/>
              </w:rPr>
            </w:pPr>
          </w:p>
        </w:tc>
      </w:tr>
      <w:tr w:rsidR="00C62228" w14:paraId="31970710" w14:textId="77777777">
        <w:trPr>
          <w:trHeight w:val="276"/>
        </w:trPr>
        <w:tc>
          <w:tcPr>
            <w:tcW w:w="9814" w:type="dxa"/>
            <w:gridSpan w:val="7"/>
          </w:tcPr>
          <w:p w14:paraId="2095E5A1" w14:textId="77777777" w:rsidR="00C62228" w:rsidRDefault="00C62228">
            <w:pPr>
              <w:pStyle w:val="TableParagraph"/>
              <w:rPr>
                <w:sz w:val="20"/>
              </w:rPr>
            </w:pPr>
          </w:p>
        </w:tc>
      </w:tr>
      <w:tr w:rsidR="00C62228" w14:paraId="5B0E62BF" w14:textId="77777777">
        <w:trPr>
          <w:trHeight w:val="275"/>
        </w:trPr>
        <w:tc>
          <w:tcPr>
            <w:tcW w:w="9814" w:type="dxa"/>
            <w:gridSpan w:val="7"/>
          </w:tcPr>
          <w:p w14:paraId="09F6C5C9" w14:textId="77777777" w:rsidR="00C62228" w:rsidRDefault="00E6392B">
            <w:pPr>
              <w:pStyle w:val="TableParagraph"/>
              <w:spacing w:line="256" w:lineRule="exact"/>
              <w:ind w:left="4"/>
              <w:rPr>
                <w:b/>
                <w:sz w:val="24"/>
              </w:rPr>
            </w:pPr>
            <w:r>
              <w:rPr>
                <w:b/>
                <w:sz w:val="24"/>
              </w:rPr>
              <w:t>D: Domain Electives (DE</w:t>
            </w:r>
            <w:proofErr w:type="gramStart"/>
            <w:r>
              <w:rPr>
                <w:b/>
                <w:sz w:val="24"/>
              </w:rPr>
              <w:t>) :</w:t>
            </w:r>
            <w:proofErr w:type="gramEnd"/>
            <w:r>
              <w:rPr>
                <w:b/>
                <w:sz w:val="24"/>
              </w:rPr>
              <w:t xml:space="preserve"> Not Applicable</w:t>
            </w:r>
          </w:p>
        </w:tc>
      </w:tr>
      <w:tr w:rsidR="00C62228" w14:paraId="5A908551" w14:textId="77777777">
        <w:trPr>
          <w:trHeight w:val="290"/>
        </w:trPr>
        <w:tc>
          <w:tcPr>
            <w:tcW w:w="1096" w:type="dxa"/>
          </w:tcPr>
          <w:p w14:paraId="51EF121A" w14:textId="77777777" w:rsidR="00C62228" w:rsidRDefault="00C62228">
            <w:pPr>
              <w:pStyle w:val="TableParagraph"/>
              <w:rPr>
                <w:sz w:val="20"/>
              </w:rPr>
            </w:pPr>
          </w:p>
        </w:tc>
        <w:tc>
          <w:tcPr>
            <w:tcW w:w="3481" w:type="dxa"/>
          </w:tcPr>
          <w:p w14:paraId="5B964BAE" w14:textId="77777777" w:rsidR="00C62228" w:rsidRDefault="00E6392B">
            <w:pPr>
              <w:pStyle w:val="TableParagraph"/>
              <w:spacing w:line="270" w:lineRule="exact"/>
              <w:ind w:left="-2"/>
              <w:rPr>
                <w:sz w:val="24"/>
              </w:rPr>
            </w:pPr>
            <w:r>
              <w:rPr>
                <w:sz w:val="24"/>
              </w:rPr>
              <w:t>Domain Electives</w:t>
            </w:r>
          </w:p>
        </w:tc>
        <w:tc>
          <w:tcPr>
            <w:tcW w:w="1265" w:type="dxa"/>
          </w:tcPr>
          <w:p w14:paraId="2FE2430E" w14:textId="77777777" w:rsidR="00C62228" w:rsidRDefault="00C62228">
            <w:pPr>
              <w:pStyle w:val="TableParagraph"/>
              <w:rPr>
                <w:sz w:val="20"/>
              </w:rPr>
            </w:pPr>
          </w:p>
        </w:tc>
        <w:tc>
          <w:tcPr>
            <w:tcW w:w="1096" w:type="dxa"/>
          </w:tcPr>
          <w:p w14:paraId="163338B2" w14:textId="77777777" w:rsidR="00C62228" w:rsidRDefault="00C62228">
            <w:pPr>
              <w:pStyle w:val="TableParagraph"/>
              <w:rPr>
                <w:sz w:val="20"/>
              </w:rPr>
            </w:pPr>
          </w:p>
        </w:tc>
        <w:tc>
          <w:tcPr>
            <w:tcW w:w="1265" w:type="dxa"/>
          </w:tcPr>
          <w:p w14:paraId="4612B884" w14:textId="77777777" w:rsidR="00C62228" w:rsidRDefault="00C62228">
            <w:pPr>
              <w:pStyle w:val="TableParagraph"/>
              <w:rPr>
                <w:sz w:val="20"/>
              </w:rPr>
            </w:pPr>
          </w:p>
        </w:tc>
        <w:tc>
          <w:tcPr>
            <w:tcW w:w="886" w:type="dxa"/>
          </w:tcPr>
          <w:p w14:paraId="573D6E1A" w14:textId="77777777" w:rsidR="00C62228" w:rsidRDefault="00E6392B">
            <w:pPr>
              <w:pStyle w:val="TableParagraph"/>
              <w:spacing w:line="270" w:lineRule="exact"/>
              <w:jc w:val="center"/>
              <w:rPr>
                <w:sz w:val="24"/>
              </w:rPr>
            </w:pPr>
            <w:r>
              <w:rPr>
                <w:sz w:val="24"/>
              </w:rPr>
              <w:t>0</w:t>
            </w:r>
          </w:p>
        </w:tc>
        <w:tc>
          <w:tcPr>
            <w:tcW w:w="725" w:type="dxa"/>
          </w:tcPr>
          <w:p w14:paraId="6AB5C697" w14:textId="77777777" w:rsidR="00C62228" w:rsidRDefault="00C62228">
            <w:pPr>
              <w:pStyle w:val="TableParagraph"/>
              <w:rPr>
                <w:sz w:val="20"/>
              </w:rPr>
            </w:pPr>
          </w:p>
        </w:tc>
      </w:tr>
      <w:tr w:rsidR="00C62228" w14:paraId="58B29673" w14:textId="77777777">
        <w:trPr>
          <w:trHeight w:val="292"/>
        </w:trPr>
        <w:tc>
          <w:tcPr>
            <w:tcW w:w="1096" w:type="dxa"/>
          </w:tcPr>
          <w:p w14:paraId="755754EE" w14:textId="77777777" w:rsidR="00C62228" w:rsidRDefault="00C62228">
            <w:pPr>
              <w:pStyle w:val="TableParagraph"/>
              <w:rPr>
                <w:sz w:val="20"/>
              </w:rPr>
            </w:pPr>
          </w:p>
        </w:tc>
        <w:tc>
          <w:tcPr>
            <w:tcW w:w="3481" w:type="dxa"/>
          </w:tcPr>
          <w:p w14:paraId="32622CDE" w14:textId="77777777" w:rsidR="00C62228" w:rsidRDefault="00C62228">
            <w:pPr>
              <w:pStyle w:val="TableParagraph"/>
              <w:rPr>
                <w:sz w:val="20"/>
              </w:rPr>
            </w:pPr>
          </w:p>
        </w:tc>
        <w:tc>
          <w:tcPr>
            <w:tcW w:w="1265" w:type="dxa"/>
          </w:tcPr>
          <w:p w14:paraId="7B60049B" w14:textId="77777777" w:rsidR="00C62228" w:rsidRDefault="00C62228">
            <w:pPr>
              <w:pStyle w:val="TableParagraph"/>
              <w:rPr>
                <w:sz w:val="20"/>
              </w:rPr>
            </w:pPr>
          </w:p>
        </w:tc>
        <w:tc>
          <w:tcPr>
            <w:tcW w:w="1096" w:type="dxa"/>
          </w:tcPr>
          <w:p w14:paraId="2D9DA4D9" w14:textId="77777777" w:rsidR="00C62228" w:rsidRDefault="00C62228">
            <w:pPr>
              <w:pStyle w:val="TableParagraph"/>
              <w:rPr>
                <w:sz w:val="20"/>
              </w:rPr>
            </w:pPr>
          </w:p>
        </w:tc>
        <w:tc>
          <w:tcPr>
            <w:tcW w:w="1265" w:type="dxa"/>
          </w:tcPr>
          <w:p w14:paraId="13C9DA19" w14:textId="77777777" w:rsidR="00C62228" w:rsidRDefault="00C62228">
            <w:pPr>
              <w:pStyle w:val="TableParagraph"/>
              <w:rPr>
                <w:sz w:val="20"/>
              </w:rPr>
            </w:pPr>
          </w:p>
        </w:tc>
        <w:tc>
          <w:tcPr>
            <w:tcW w:w="886" w:type="dxa"/>
          </w:tcPr>
          <w:p w14:paraId="41C0AC93" w14:textId="77777777" w:rsidR="00C62228" w:rsidRDefault="00C62228">
            <w:pPr>
              <w:pStyle w:val="TableParagraph"/>
              <w:rPr>
                <w:sz w:val="20"/>
              </w:rPr>
            </w:pPr>
          </w:p>
        </w:tc>
        <w:tc>
          <w:tcPr>
            <w:tcW w:w="725" w:type="dxa"/>
          </w:tcPr>
          <w:p w14:paraId="17A965C9" w14:textId="77777777" w:rsidR="00C62228" w:rsidRDefault="00C62228">
            <w:pPr>
              <w:pStyle w:val="TableParagraph"/>
              <w:rPr>
                <w:sz w:val="20"/>
              </w:rPr>
            </w:pPr>
          </w:p>
        </w:tc>
      </w:tr>
      <w:tr w:rsidR="00C62228" w14:paraId="576A34ED" w14:textId="77777777">
        <w:trPr>
          <w:trHeight w:val="275"/>
        </w:trPr>
        <w:tc>
          <w:tcPr>
            <w:tcW w:w="9814" w:type="dxa"/>
            <w:gridSpan w:val="7"/>
          </w:tcPr>
          <w:p w14:paraId="5642B017" w14:textId="77777777" w:rsidR="00C62228" w:rsidRDefault="00E6392B">
            <w:pPr>
              <w:pStyle w:val="TableParagraph"/>
              <w:spacing w:line="256" w:lineRule="exact"/>
              <w:ind w:left="4"/>
              <w:rPr>
                <w:b/>
                <w:sz w:val="24"/>
              </w:rPr>
            </w:pPr>
            <w:proofErr w:type="gramStart"/>
            <w:r>
              <w:rPr>
                <w:b/>
                <w:sz w:val="24"/>
              </w:rPr>
              <w:t>E :</w:t>
            </w:r>
            <w:proofErr w:type="gramEnd"/>
            <w:r>
              <w:rPr>
                <w:b/>
                <w:sz w:val="24"/>
              </w:rPr>
              <w:t xml:space="preserve"> Open Electives (OE): for 0 Credits</w:t>
            </w:r>
          </w:p>
        </w:tc>
      </w:tr>
      <w:tr w:rsidR="00C62228" w14:paraId="43728C60" w14:textId="77777777">
        <w:trPr>
          <w:trHeight w:val="275"/>
        </w:trPr>
        <w:tc>
          <w:tcPr>
            <w:tcW w:w="1096" w:type="dxa"/>
          </w:tcPr>
          <w:p w14:paraId="207D4862" w14:textId="77777777" w:rsidR="00C62228" w:rsidRDefault="00C62228">
            <w:pPr>
              <w:pStyle w:val="TableParagraph"/>
              <w:rPr>
                <w:sz w:val="20"/>
              </w:rPr>
            </w:pPr>
          </w:p>
        </w:tc>
        <w:tc>
          <w:tcPr>
            <w:tcW w:w="3481" w:type="dxa"/>
          </w:tcPr>
          <w:p w14:paraId="014E9ABE" w14:textId="77777777" w:rsidR="00C62228" w:rsidRDefault="00E6392B">
            <w:pPr>
              <w:pStyle w:val="TableParagraph"/>
              <w:spacing w:line="256" w:lineRule="exact"/>
              <w:ind w:left="43"/>
              <w:rPr>
                <w:sz w:val="24"/>
              </w:rPr>
            </w:pPr>
            <w:r>
              <w:rPr>
                <w:sz w:val="24"/>
              </w:rPr>
              <w:t>Open Electives</w:t>
            </w:r>
          </w:p>
        </w:tc>
        <w:tc>
          <w:tcPr>
            <w:tcW w:w="1265" w:type="dxa"/>
          </w:tcPr>
          <w:p w14:paraId="3F9314E9" w14:textId="77777777" w:rsidR="00C62228" w:rsidRDefault="00C62228">
            <w:pPr>
              <w:pStyle w:val="TableParagraph"/>
              <w:rPr>
                <w:sz w:val="20"/>
              </w:rPr>
            </w:pPr>
          </w:p>
        </w:tc>
        <w:tc>
          <w:tcPr>
            <w:tcW w:w="1096" w:type="dxa"/>
          </w:tcPr>
          <w:p w14:paraId="0895F6BB" w14:textId="77777777" w:rsidR="00C62228" w:rsidRDefault="00C62228">
            <w:pPr>
              <w:pStyle w:val="TableParagraph"/>
              <w:rPr>
                <w:sz w:val="20"/>
              </w:rPr>
            </w:pPr>
          </w:p>
        </w:tc>
        <w:tc>
          <w:tcPr>
            <w:tcW w:w="1265" w:type="dxa"/>
          </w:tcPr>
          <w:p w14:paraId="7C2718D4" w14:textId="77777777" w:rsidR="00C62228" w:rsidRDefault="00C62228">
            <w:pPr>
              <w:pStyle w:val="TableParagraph"/>
              <w:rPr>
                <w:sz w:val="20"/>
              </w:rPr>
            </w:pPr>
          </w:p>
        </w:tc>
        <w:tc>
          <w:tcPr>
            <w:tcW w:w="886" w:type="dxa"/>
          </w:tcPr>
          <w:p w14:paraId="02F0865D" w14:textId="77777777" w:rsidR="00C62228" w:rsidRDefault="00E6392B">
            <w:pPr>
              <w:pStyle w:val="TableParagraph"/>
              <w:spacing w:line="256" w:lineRule="exact"/>
              <w:ind w:left="15"/>
              <w:jc w:val="center"/>
              <w:rPr>
                <w:sz w:val="24"/>
              </w:rPr>
            </w:pPr>
            <w:r>
              <w:rPr>
                <w:sz w:val="24"/>
              </w:rPr>
              <w:t>0</w:t>
            </w:r>
          </w:p>
        </w:tc>
        <w:tc>
          <w:tcPr>
            <w:tcW w:w="725" w:type="dxa"/>
          </w:tcPr>
          <w:p w14:paraId="605F4F50" w14:textId="77777777" w:rsidR="00C62228" w:rsidRDefault="00C62228">
            <w:pPr>
              <w:pStyle w:val="TableParagraph"/>
              <w:rPr>
                <w:sz w:val="20"/>
              </w:rPr>
            </w:pPr>
          </w:p>
        </w:tc>
      </w:tr>
      <w:tr w:rsidR="00C62228" w14:paraId="6C103934" w14:textId="77777777">
        <w:trPr>
          <w:trHeight w:val="275"/>
        </w:trPr>
        <w:tc>
          <w:tcPr>
            <w:tcW w:w="1096" w:type="dxa"/>
          </w:tcPr>
          <w:p w14:paraId="1C802754" w14:textId="77777777" w:rsidR="00C62228" w:rsidRDefault="00C62228">
            <w:pPr>
              <w:pStyle w:val="TableParagraph"/>
              <w:rPr>
                <w:sz w:val="20"/>
              </w:rPr>
            </w:pPr>
          </w:p>
        </w:tc>
        <w:tc>
          <w:tcPr>
            <w:tcW w:w="3481" w:type="dxa"/>
          </w:tcPr>
          <w:p w14:paraId="7B717CEE" w14:textId="77777777" w:rsidR="00C62228" w:rsidRDefault="00C62228">
            <w:pPr>
              <w:pStyle w:val="TableParagraph"/>
              <w:rPr>
                <w:sz w:val="20"/>
              </w:rPr>
            </w:pPr>
          </w:p>
        </w:tc>
        <w:tc>
          <w:tcPr>
            <w:tcW w:w="1265" w:type="dxa"/>
          </w:tcPr>
          <w:p w14:paraId="4BD2B83D" w14:textId="77777777" w:rsidR="00C62228" w:rsidRDefault="00C62228">
            <w:pPr>
              <w:pStyle w:val="TableParagraph"/>
              <w:rPr>
                <w:sz w:val="20"/>
              </w:rPr>
            </w:pPr>
          </w:p>
        </w:tc>
        <w:tc>
          <w:tcPr>
            <w:tcW w:w="1096" w:type="dxa"/>
          </w:tcPr>
          <w:p w14:paraId="6DF2C6B6" w14:textId="77777777" w:rsidR="00C62228" w:rsidRDefault="00C62228">
            <w:pPr>
              <w:pStyle w:val="TableParagraph"/>
              <w:rPr>
                <w:sz w:val="20"/>
              </w:rPr>
            </w:pPr>
          </w:p>
        </w:tc>
        <w:tc>
          <w:tcPr>
            <w:tcW w:w="1265" w:type="dxa"/>
          </w:tcPr>
          <w:p w14:paraId="15BE2A0F" w14:textId="77777777" w:rsidR="00C62228" w:rsidRDefault="00C62228">
            <w:pPr>
              <w:pStyle w:val="TableParagraph"/>
              <w:rPr>
                <w:sz w:val="20"/>
              </w:rPr>
            </w:pPr>
          </w:p>
        </w:tc>
        <w:tc>
          <w:tcPr>
            <w:tcW w:w="886" w:type="dxa"/>
          </w:tcPr>
          <w:p w14:paraId="3B603154" w14:textId="77777777" w:rsidR="00C62228" w:rsidRDefault="00C62228">
            <w:pPr>
              <w:pStyle w:val="TableParagraph"/>
              <w:rPr>
                <w:sz w:val="20"/>
              </w:rPr>
            </w:pPr>
          </w:p>
        </w:tc>
        <w:tc>
          <w:tcPr>
            <w:tcW w:w="725" w:type="dxa"/>
          </w:tcPr>
          <w:p w14:paraId="74513FF9" w14:textId="77777777" w:rsidR="00C62228" w:rsidRDefault="00C62228">
            <w:pPr>
              <w:pStyle w:val="TableParagraph"/>
              <w:rPr>
                <w:sz w:val="20"/>
              </w:rPr>
            </w:pPr>
          </w:p>
        </w:tc>
      </w:tr>
      <w:tr w:rsidR="00C62228" w14:paraId="5D255D6B" w14:textId="77777777">
        <w:trPr>
          <w:trHeight w:val="275"/>
        </w:trPr>
        <w:tc>
          <w:tcPr>
            <w:tcW w:w="9814" w:type="dxa"/>
            <w:gridSpan w:val="7"/>
          </w:tcPr>
          <w:p w14:paraId="456F6292" w14:textId="77777777" w:rsidR="00C62228" w:rsidRDefault="00E6392B">
            <w:pPr>
              <w:pStyle w:val="TableParagraph"/>
              <w:spacing w:line="256" w:lineRule="exact"/>
              <w:ind w:left="4"/>
              <w:rPr>
                <w:b/>
                <w:sz w:val="24"/>
              </w:rPr>
            </w:pPr>
            <w:r>
              <w:rPr>
                <w:b/>
                <w:sz w:val="24"/>
              </w:rPr>
              <w:t>F: Skill Enhancement Courses (SEC): For 1 Credits (optional with extra Credits)</w:t>
            </w:r>
          </w:p>
        </w:tc>
      </w:tr>
      <w:tr w:rsidR="00C62228" w14:paraId="6520A140" w14:textId="77777777">
        <w:trPr>
          <w:trHeight w:val="275"/>
        </w:trPr>
        <w:tc>
          <w:tcPr>
            <w:tcW w:w="1096" w:type="dxa"/>
          </w:tcPr>
          <w:p w14:paraId="7D7DBEAA" w14:textId="77777777" w:rsidR="00C62228" w:rsidRDefault="00C62228">
            <w:pPr>
              <w:pStyle w:val="TableParagraph"/>
              <w:rPr>
                <w:sz w:val="20"/>
              </w:rPr>
            </w:pPr>
          </w:p>
        </w:tc>
        <w:tc>
          <w:tcPr>
            <w:tcW w:w="3481" w:type="dxa"/>
          </w:tcPr>
          <w:p w14:paraId="5C087611" w14:textId="77777777" w:rsidR="00C62228" w:rsidRDefault="00C62228">
            <w:pPr>
              <w:pStyle w:val="TableParagraph"/>
              <w:rPr>
                <w:sz w:val="20"/>
              </w:rPr>
            </w:pPr>
          </w:p>
        </w:tc>
        <w:tc>
          <w:tcPr>
            <w:tcW w:w="1265" w:type="dxa"/>
          </w:tcPr>
          <w:p w14:paraId="4BA6632F" w14:textId="77777777" w:rsidR="00C62228" w:rsidRDefault="00C62228">
            <w:pPr>
              <w:pStyle w:val="TableParagraph"/>
              <w:rPr>
                <w:sz w:val="20"/>
              </w:rPr>
            </w:pPr>
          </w:p>
        </w:tc>
        <w:tc>
          <w:tcPr>
            <w:tcW w:w="1096" w:type="dxa"/>
          </w:tcPr>
          <w:p w14:paraId="4937E953" w14:textId="77777777" w:rsidR="00C62228" w:rsidRDefault="00C62228">
            <w:pPr>
              <w:pStyle w:val="TableParagraph"/>
              <w:rPr>
                <w:sz w:val="20"/>
              </w:rPr>
            </w:pPr>
          </w:p>
        </w:tc>
        <w:tc>
          <w:tcPr>
            <w:tcW w:w="1265" w:type="dxa"/>
          </w:tcPr>
          <w:p w14:paraId="00FEFA89" w14:textId="77777777" w:rsidR="00C62228" w:rsidRDefault="00C62228">
            <w:pPr>
              <w:pStyle w:val="TableParagraph"/>
              <w:rPr>
                <w:sz w:val="20"/>
              </w:rPr>
            </w:pPr>
          </w:p>
        </w:tc>
        <w:tc>
          <w:tcPr>
            <w:tcW w:w="886" w:type="dxa"/>
          </w:tcPr>
          <w:p w14:paraId="50DE0407" w14:textId="77777777" w:rsidR="00C62228" w:rsidRDefault="00C62228">
            <w:pPr>
              <w:pStyle w:val="TableParagraph"/>
              <w:rPr>
                <w:sz w:val="20"/>
              </w:rPr>
            </w:pPr>
          </w:p>
        </w:tc>
        <w:tc>
          <w:tcPr>
            <w:tcW w:w="725" w:type="dxa"/>
          </w:tcPr>
          <w:p w14:paraId="704D6B77" w14:textId="77777777" w:rsidR="00C62228" w:rsidRDefault="00C62228">
            <w:pPr>
              <w:pStyle w:val="TableParagraph"/>
              <w:rPr>
                <w:sz w:val="20"/>
              </w:rPr>
            </w:pPr>
          </w:p>
        </w:tc>
      </w:tr>
      <w:tr w:rsidR="00C62228" w14:paraId="39A086A7" w14:textId="77777777">
        <w:trPr>
          <w:trHeight w:val="277"/>
        </w:trPr>
        <w:tc>
          <w:tcPr>
            <w:tcW w:w="1096" w:type="dxa"/>
          </w:tcPr>
          <w:p w14:paraId="2FD6F92E" w14:textId="77777777" w:rsidR="00C62228" w:rsidRDefault="00C62228">
            <w:pPr>
              <w:pStyle w:val="TableParagraph"/>
              <w:rPr>
                <w:sz w:val="20"/>
              </w:rPr>
            </w:pPr>
          </w:p>
        </w:tc>
        <w:tc>
          <w:tcPr>
            <w:tcW w:w="3481" w:type="dxa"/>
          </w:tcPr>
          <w:p w14:paraId="652226E3" w14:textId="77777777" w:rsidR="00C62228" w:rsidRDefault="00E6392B">
            <w:pPr>
              <w:pStyle w:val="TableParagraph"/>
              <w:spacing w:line="258" w:lineRule="exact"/>
              <w:ind w:left="43"/>
              <w:rPr>
                <w:sz w:val="24"/>
              </w:rPr>
            </w:pPr>
            <w:r>
              <w:rPr>
                <w:sz w:val="24"/>
              </w:rPr>
              <w:t>Selling Skills/</w:t>
            </w:r>
          </w:p>
        </w:tc>
        <w:tc>
          <w:tcPr>
            <w:tcW w:w="1265" w:type="dxa"/>
          </w:tcPr>
          <w:p w14:paraId="6A3AAFC0" w14:textId="77777777" w:rsidR="00C62228" w:rsidRDefault="00E6392B">
            <w:pPr>
              <w:pStyle w:val="TableParagraph"/>
              <w:spacing w:line="258" w:lineRule="exact"/>
              <w:ind w:left="538"/>
              <w:rPr>
                <w:sz w:val="24"/>
              </w:rPr>
            </w:pPr>
            <w:r>
              <w:rPr>
                <w:sz w:val="24"/>
              </w:rPr>
              <w:t>1</w:t>
            </w:r>
          </w:p>
        </w:tc>
        <w:tc>
          <w:tcPr>
            <w:tcW w:w="1096" w:type="dxa"/>
          </w:tcPr>
          <w:p w14:paraId="6875380F" w14:textId="77777777" w:rsidR="00C62228" w:rsidRDefault="00E6392B">
            <w:pPr>
              <w:pStyle w:val="TableParagraph"/>
              <w:spacing w:line="258" w:lineRule="exact"/>
              <w:ind w:right="9"/>
              <w:jc w:val="center"/>
              <w:rPr>
                <w:sz w:val="24"/>
              </w:rPr>
            </w:pPr>
            <w:r>
              <w:rPr>
                <w:w w:val="99"/>
                <w:sz w:val="24"/>
              </w:rPr>
              <w:t>-</w:t>
            </w:r>
          </w:p>
        </w:tc>
        <w:tc>
          <w:tcPr>
            <w:tcW w:w="1265" w:type="dxa"/>
          </w:tcPr>
          <w:p w14:paraId="73F47315" w14:textId="77777777" w:rsidR="00C62228" w:rsidRDefault="00E6392B">
            <w:pPr>
              <w:pStyle w:val="TableParagraph"/>
              <w:spacing w:line="258" w:lineRule="exact"/>
              <w:ind w:right="566"/>
              <w:jc w:val="right"/>
              <w:rPr>
                <w:sz w:val="24"/>
              </w:rPr>
            </w:pPr>
            <w:r>
              <w:rPr>
                <w:w w:val="99"/>
                <w:sz w:val="24"/>
              </w:rPr>
              <w:t>-</w:t>
            </w:r>
          </w:p>
        </w:tc>
        <w:tc>
          <w:tcPr>
            <w:tcW w:w="886" w:type="dxa"/>
          </w:tcPr>
          <w:p w14:paraId="03EFF274" w14:textId="77777777" w:rsidR="00C62228" w:rsidRDefault="00E6392B">
            <w:pPr>
              <w:pStyle w:val="TableParagraph"/>
              <w:spacing w:line="258" w:lineRule="exact"/>
              <w:ind w:left="15"/>
              <w:jc w:val="center"/>
              <w:rPr>
                <w:sz w:val="24"/>
              </w:rPr>
            </w:pPr>
            <w:r>
              <w:rPr>
                <w:sz w:val="24"/>
              </w:rPr>
              <w:t>1</w:t>
            </w:r>
          </w:p>
        </w:tc>
        <w:tc>
          <w:tcPr>
            <w:tcW w:w="725" w:type="dxa"/>
          </w:tcPr>
          <w:p w14:paraId="27350F81" w14:textId="77777777" w:rsidR="00C62228" w:rsidRDefault="00C62228">
            <w:pPr>
              <w:pStyle w:val="TableParagraph"/>
              <w:rPr>
                <w:sz w:val="20"/>
              </w:rPr>
            </w:pPr>
          </w:p>
        </w:tc>
      </w:tr>
      <w:tr w:rsidR="00C62228" w14:paraId="5D14499C" w14:textId="77777777">
        <w:trPr>
          <w:trHeight w:val="275"/>
        </w:trPr>
        <w:tc>
          <w:tcPr>
            <w:tcW w:w="1096" w:type="dxa"/>
          </w:tcPr>
          <w:p w14:paraId="5E5A96BF" w14:textId="77777777" w:rsidR="00C62228" w:rsidRDefault="00C62228">
            <w:pPr>
              <w:pStyle w:val="TableParagraph"/>
              <w:rPr>
                <w:sz w:val="20"/>
              </w:rPr>
            </w:pPr>
          </w:p>
        </w:tc>
        <w:tc>
          <w:tcPr>
            <w:tcW w:w="3481" w:type="dxa"/>
          </w:tcPr>
          <w:p w14:paraId="545614AC" w14:textId="77777777" w:rsidR="00C62228" w:rsidRDefault="00E6392B">
            <w:pPr>
              <w:pStyle w:val="TableParagraph"/>
              <w:spacing w:line="256" w:lineRule="exact"/>
              <w:ind w:left="43"/>
              <w:rPr>
                <w:sz w:val="24"/>
              </w:rPr>
            </w:pPr>
            <w:r>
              <w:rPr>
                <w:sz w:val="24"/>
              </w:rPr>
              <w:t>E-views</w:t>
            </w:r>
          </w:p>
        </w:tc>
        <w:tc>
          <w:tcPr>
            <w:tcW w:w="1265" w:type="dxa"/>
          </w:tcPr>
          <w:p w14:paraId="0563EAEC" w14:textId="77777777" w:rsidR="00C62228" w:rsidRDefault="00C62228">
            <w:pPr>
              <w:pStyle w:val="TableParagraph"/>
              <w:rPr>
                <w:sz w:val="20"/>
              </w:rPr>
            </w:pPr>
          </w:p>
        </w:tc>
        <w:tc>
          <w:tcPr>
            <w:tcW w:w="1096" w:type="dxa"/>
          </w:tcPr>
          <w:p w14:paraId="65380A71" w14:textId="77777777" w:rsidR="00C62228" w:rsidRDefault="00C62228">
            <w:pPr>
              <w:pStyle w:val="TableParagraph"/>
              <w:rPr>
                <w:sz w:val="20"/>
              </w:rPr>
            </w:pPr>
          </w:p>
        </w:tc>
        <w:tc>
          <w:tcPr>
            <w:tcW w:w="1265" w:type="dxa"/>
          </w:tcPr>
          <w:p w14:paraId="31F57F6C" w14:textId="77777777" w:rsidR="00C62228" w:rsidRDefault="00C62228">
            <w:pPr>
              <w:pStyle w:val="TableParagraph"/>
              <w:rPr>
                <w:sz w:val="20"/>
              </w:rPr>
            </w:pPr>
          </w:p>
        </w:tc>
        <w:tc>
          <w:tcPr>
            <w:tcW w:w="886" w:type="dxa"/>
          </w:tcPr>
          <w:p w14:paraId="32261B11" w14:textId="77777777" w:rsidR="00C62228" w:rsidRDefault="00C62228">
            <w:pPr>
              <w:pStyle w:val="TableParagraph"/>
              <w:rPr>
                <w:sz w:val="20"/>
              </w:rPr>
            </w:pPr>
          </w:p>
        </w:tc>
        <w:tc>
          <w:tcPr>
            <w:tcW w:w="725" w:type="dxa"/>
          </w:tcPr>
          <w:p w14:paraId="7AE923EE" w14:textId="77777777" w:rsidR="00C62228" w:rsidRDefault="00C62228">
            <w:pPr>
              <w:pStyle w:val="TableParagraph"/>
              <w:rPr>
                <w:sz w:val="20"/>
              </w:rPr>
            </w:pPr>
          </w:p>
        </w:tc>
      </w:tr>
      <w:tr w:rsidR="00C62228" w14:paraId="6080B630" w14:textId="77777777">
        <w:trPr>
          <w:trHeight w:val="275"/>
        </w:trPr>
        <w:tc>
          <w:tcPr>
            <w:tcW w:w="9814" w:type="dxa"/>
            <w:gridSpan w:val="7"/>
          </w:tcPr>
          <w:p w14:paraId="6E58D217" w14:textId="77777777" w:rsidR="00C62228" w:rsidRDefault="00E6392B">
            <w:pPr>
              <w:pStyle w:val="TableParagraph"/>
              <w:spacing w:line="256" w:lineRule="exact"/>
              <w:ind w:left="4"/>
              <w:rPr>
                <w:b/>
                <w:sz w:val="24"/>
              </w:rPr>
            </w:pPr>
            <w:r>
              <w:rPr>
                <w:b/>
                <w:sz w:val="24"/>
              </w:rPr>
              <w:t>F: NTCC (NTC): for 7 Credits</w:t>
            </w:r>
          </w:p>
        </w:tc>
      </w:tr>
      <w:tr w:rsidR="00C62228" w14:paraId="109C3DA4" w14:textId="77777777">
        <w:trPr>
          <w:trHeight w:val="290"/>
        </w:trPr>
        <w:tc>
          <w:tcPr>
            <w:tcW w:w="1096" w:type="dxa"/>
          </w:tcPr>
          <w:p w14:paraId="44DA36C3" w14:textId="77777777" w:rsidR="00C62228" w:rsidRDefault="00C62228">
            <w:pPr>
              <w:pStyle w:val="TableParagraph"/>
              <w:rPr>
                <w:sz w:val="20"/>
              </w:rPr>
            </w:pPr>
          </w:p>
        </w:tc>
        <w:tc>
          <w:tcPr>
            <w:tcW w:w="3481" w:type="dxa"/>
          </w:tcPr>
          <w:p w14:paraId="0273C331" w14:textId="77777777" w:rsidR="00C62228" w:rsidRDefault="00E6392B">
            <w:pPr>
              <w:pStyle w:val="TableParagraph"/>
              <w:spacing w:line="270" w:lineRule="exact"/>
              <w:ind w:left="58"/>
              <w:rPr>
                <w:sz w:val="24"/>
              </w:rPr>
            </w:pPr>
            <w:r>
              <w:rPr>
                <w:sz w:val="24"/>
              </w:rPr>
              <w:t>Dissertation</w:t>
            </w:r>
          </w:p>
        </w:tc>
        <w:tc>
          <w:tcPr>
            <w:tcW w:w="1265" w:type="dxa"/>
          </w:tcPr>
          <w:p w14:paraId="2E13D4F1" w14:textId="77777777" w:rsidR="00C62228" w:rsidRDefault="00C62228">
            <w:pPr>
              <w:pStyle w:val="TableParagraph"/>
              <w:rPr>
                <w:sz w:val="20"/>
              </w:rPr>
            </w:pPr>
          </w:p>
        </w:tc>
        <w:tc>
          <w:tcPr>
            <w:tcW w:w="1096" w:type="dxa"/>
          </w:tcPr>
          <w:p w14:paraId="49DCE67D" w14:textId="77777777" w:rsidR="00C62228" w:rsidRDefault="00C62228">
            <w:pPr>
              <w:pStyle w:val="TableParagraph"/>
              <w:rPr>
                <w:sz w:val="20"/>
              </w:rPr>
            </w:pPr>
          </w:p>
        </w:tc>
        <w:tc>
          <w:tcPr>
            <w:tcW w:w="1265" w:type="dxa"/>
          </w:tcPr>
          <w:p w14:paraId="3A831816" w14:textId="77777777" w:rsidR="00C62228" w:rsidRDefault="00C62228">
            <w:pPr>
              <w:pStyle w:val="TableParagraph"/>
              <w:rPr>
                <w:sz w:val="20"/>
              </w:rPr>
            </w:pPr>
          </w:p>
        </w:tc>
        <w:tc>
          <w:tcPr>
            <w:tcW w:w="886" w:type="dxa"/>
          </w:tcPr>
          <w:p w14:paraId="523FD331" w14:textId="77777777" w:rsidR="00C62228" w:rsidRDefault="00E6392B">
            <w:pPr>
              <w:pStyle w:val="TableParagraph"/>
              <w:spacing w:line="270" w:lineRule="exact"/>
              <w:jc w:val="center"/>
              <w:rPr>
                <w:sz w:val="24"/>
              </w:rPr>
            </w:pPr>
            <w:r>
              <w:rPr>
                <w:sz w:val="24"/>
              </w:rPr>
              <w:t>7</w:t>
            </w:r>
          </w:p>
        </w:tc>
        <w:tc>
          <w:tcPr>
            <w:tcW w:w="725" w:type="dxa"/>
          </w:tcPr>
          <w:p w14:paraId="7595D869" w14:textId="77777777" w:rsidR="00C62228" w:rsidRDefault="00C62228">
            <w:pPr>
              <w:pStyle w:val="TableParagraph"/>
              <w:rPr>
                <w:sz w:val="20"/>
              </w:rPr>
            </w:pPr>
          </w:p>
        </w:tc>
      </w:tr>
      <w:tr w:rsidR="00C62228" w14:paraId="3E72C440" w14:textId="77777777">
        <w:trPr>
          <w:trHeight w:val="292"/>
        </w:trPr>
        <w:tc>
          <w:tcPr>
            <w:tcW w:w="1096" w:type="dxa"/>
          </w:tcPr>
          <w:p w14:paraId="54F57C0B" w14:textId="77777777" w:rsidR="00C62228" w:rsidRDefault="00C62228">
            <w:pPr>
              <w:pStyle w:val="TableParagraph"/>
              <w:rPr>
                <w:sz w:val="20"/>
              </w:rPr>
            </w:pPr>
          </w:p>
        </w:tc>
        <w:tc>
          <w:tcPr>
            <w:tcW w:w="3481" w:type="dxa"/>
          </w:tcPr>
          <w:p w14:paraId="68A48610" w14:textId="77777777" w:rsidR="00C62228" w:rsidRDefault="00C62228">
            <w:pPr>
              <w:pStyle w:val="TableParagraph"/>
              <w:rPr>
                <w:sz w:val="20"/>
              </w:rPr>
            </w:pPr>
          </w:p>
        </w:tc>
        <w:tc>
          <w:tcPr>
            <w:tcW w:w="1265" w:type="dxa"/>
          </w:tcPr>
          <w:p w14:paraId="0AB80C60" w14:textId="77777777" w:rsidR="00C62228" w:rsidRDefault="00C62228">
            <w:pPr>
              <w:pStyle w:val="TableParagraph"/>
              <w:rPr>
                <w:sz w:val="20"/>
              </w:rPr>
            </w:pPr>
          </w:p>
        </w:tc>
        <w:tc>
          <w:tcPr>
            <w:tcW w:w="1096" w:type="dxa"/>
          </w:tcPr>
          <w:p w14:paraId="51BF7C51" w14:textId="77777777" w:rsidR="00C62228" w:rsidRDefault="00C62228">
            <w:pPr>
              <w:pStyle w:val="TableParagraph"/>
              <w:rPr>
                <w:sz w:val="20"/>
              </w:rPr>
            </w:pPr>
          </w:p>
        </w:tc>
        <w:tc>
          <w:tcPr>
            <w:tcW w:w="1265" w:type="dxa"/>
          </w:tcPr>
          <w:p w14:paraId="3A11072B" w14:textId="77777777" w:rsidR="00C62228" w:rsidRDefault="00C62228">
            <w:pPr>
              <w:pStyle w:val="TableParagraph"/>
              <w:rPr>
                <w:sz w:val="20"/>
              </w:rPr>
            </w:pPr>
          </w:p>
        </w:tc>
        <w:tc>
          <w:tcPr>
            <w:tcW w:w="886" w:type="dxa"/>
          </w:tcPr>
          <w:p w14:paraId="3A4CCAFF" w14:textId="77777777" w:rsidR="00C62228" w:rsidRDefault="00C62228">
            <w:pPr>
              <w:pStyle w:val="TableParagraph"/>
              <w:rPr>
                <w:sz w:val="20"/>
              </w:rPr>
            </w:pPr>
          </w:p>
        </w:tc>
        <w:tc>
          <w:tcPr>
            <w:tcW w:w="725" w:type="dxa"/>
          </w:tcPr>
          <w:p w14:paraId="2F147254" w14:textId="77777777" w:rsidR="00C62228" w:rsidRDefault="00C62228">
            <w:pPr>
              <w:pStyle w:val="TableParagraph"/>
              <w:rPr>
                <w:sz w:val="20"/>
              </w:rPr>
            </w:pPr>
          </w:p>
        </w:tc>
      </w:tr>
      <w:tr w:rsidR="00C62228" w14:paraId="7819114B" w14:textId="77777777">
        <w:trPr>
          <w:trHeight w:val="565"/>
        </w:trPr>
        <w:tc>
          <w:tcPr>
            <w:tcW w:w="1096" w:type="dxa"/>
          </w:tcPr>
          <w:p w14:paraId="53DFACE1" w14:textId="77777777" w:rsidR="00C62228" w:rsidRDefault="00E6392B">
            <w:pPr>
              <w:pStyle w:val="TableParagraph"/>
              <w:spacing w:before="3"/>
              <w:ind w:left="4"/>
              <w:rPr>
                <w:b/>
                <w:sz w:val="24"/>
              </w:rPr>
            </w:pPr>
            <w:r>
              <w:rPr>
                <w:b/>
                <w:sz w:val="24"/>
              </w:rPr>
              <w:t>G</w:t>
            </w:r>
          </w:p>
        </w:tc>
        <w:tc>
          <w:tcPr>
            <w:tcW w:w="3481" w:type="dxa"/>
          </w:tcPr>
          <w:p w14:paraId="46F82794" w14:textId="77777777" w:rsidR="00C62228" w:rsidRDefault="00E6392B">
            <w:pPr>
              <w:pStyle w:val="TableParagraph"/>
              <w:spacing w:before="3" w:line="270" w:lineRule="atLeast"/>
              <w:ind w:left="-2" w:right="14"/>
              <w:rPr>
                <w:b/>
                <w:sz w:val="24"/>
              </w:rPr>
            </w:pPr>
            <w:r>
              <w:rPr>
                <w:b/>
                <w:sz w:val="24"/>
              </w:rPr>
              <w:t>Professional Career Development (PCD)– IV</w:t>
            </w:r>
          </w:p>
        </w:tc>
        <w:tc>
          <w:tcPr>
            <w:tcW w:w="1265" w:type="dxa"/>
          </w:tcPr>
          <w:p w14:paraId="39132B90" w14:textId="77777777" w:rsidR="00C62228" w:rsidRDefault="00C62228">
            <w:pPr>
              <w:pStyle w:val="TableParagraph"/>
            </w:pPr>
          </w:p>
        </w:tc>
        <w:tc>
          <w:tcPr>
            <w:tcW w:w="1096" w:type="dxa"/>
          </w:tcPr>
          <w:p w14:paraId="2F7B0223" w14:textId="77777777" w:rsidR="00C62228" w:rsidRDefault="00E6392B">
            <w:pPr>
              <w:pStyle w:val="TableParagraph"/>
              <w:spacing w:line="275" w:lineRule="exact"/>
              <w:ind w:left="12"/>
              <w:jc w:val="center"/>
              <w:rPr>
                <w:sz w:val="24"/>
              </w:rPr>
            </w:pPr>
            <w:r>
              <w:rPr>
                <w:w w:val="99"/>
                <w:sz w:val="24"/>
              </w:rPr>
              <w:t>-</w:t>
            </w:r>
          </w:p>
        </w:tc>
        <w:tc>
          <w:tcPr>
            <w:tcW w:w="1265" w:type="dxa"/>
          </w:tcPr>
          <w:p w14:paraId="1D0DD5DA" w14:textId="77777777" w:rsidR="00C62228" w:rsidRDefault="00E6392B">
            <w:pPr>
              <w:pStyle w:val="TableParagraph"/>
              <w:spacing w:line="275" w:lineRule="exact"/>
              <w:ind w:right="588"/>
              <w:jc w:val="right"/>
              <w:rPr>
                <w:sz w:val="24"/>
              </w:rPr>
            </w:pPr>
            <w:r>
              <w:rPr>
                <w:w w:val="99"/>
                <w:sz w:val="24"/>
              </w:rPr>
              <w:t>-</w:t>
            </w:r>
          </w:p>
        </w:tc>
        <w:tc>
          <w:tcPr>
            <w:tcW w:w="886" w:type="dxa"/>
          </w:tcPr>
          <w:p w14:paraId="36D1DD91" w14:textId="77777777" w:rsidR="00C62228" w:rsidRDefault="00E6392B">
            <w:pPr>
              <w:pStyle w:val="TableParagraph"/>
              <w:spacing w:line="275" w:lineRule="exact"/>
              <w:ind w:left="221" w:right="221"/>
              <w:jc w:val="center"/>
              <w:rPr>
                <w:sz w:val="24"/>
              </w:rPr>
            </w:pPr>
            <w:r>
              <w:rPr>
                <w:sz w:val="24"/>
              </w:rPr>
              <w:t>N.C</w:t>
            </w:r>
          </w:p>
        </w:tc>
        <w:tc>
          <w:tcPr>
            <w:tcW w:w="725" w:type="dxa"/>
          </w:tcPr>
          <w:p w14:paraId="2C2DE78F" w14:textId="77777777" w:rsidR="00C62228" w:rsidRDefault="00C62228">
            <w:pPr>
              <w:pStyle w:val="TableParagraph"/>
            </w:pPr>
          </w:p>
        </w:tc>
      </w:tr>
      <w:tr w:rsidR="00C62228" w14:paraId="16D6894E" w14:textId="77777777">
        <w:trPr>
          <w:trHeight w:val="292"/>
        </w:trPr>
        <w:tc>
          <w:tcPr>
            <w:tcW w:w="1096" w:type="dxa"/>
          </w:tcPr>
          <w:p w14:paraId="74B95ADC" w14:textId="77777777" w:rsidR="00C62228" w:rsidRDefault="00C62228">
            <w:pPr>
              <w:pStyle w:val="TableParagraph"/>
              <w:rPr>
                <w:sz w:val="20"/>
              </w:rPr>
            </w:pPr>
          </w:p>
        </w:tc>
        <w:tc>
          <w:tcPr>
            <w:tcW w:w="3481" w:type="dxa"/>
          </w:tcPr>
          <w:p w14:paraId="05DFAA6E" w14:textId="77777777" w:rsidR="00C62228" w:rsidRDefault="00C62228">
            <w:pPr>
              <w:pStyle w:val="TableParagraph"/>
              <w:rPr>
                <w:sz w:val="20"/>
              </w:rPr>
            </w:pPr>
          </w:p>
        </w:tc>
        <w:tc>
          <w:tcPr>
            <w:tcW w:w="1265" w:type="dxa"/>
          </w:tcPr>
          <w:p w14:paraId="7099DEDA" w14:textId="77777777" w:rsidR="00C62228" w:rsidRDefault="00C62228">
            <w:pPr>
              <w:pStyle w:val="TableParagraph"/>
              <w:rPr>
                <w:sz w:val="20"/>
              </w:rPr>
            </w:pPr>
          </w:p>
        </w:tc>
        <w:tc>
          <w:tcPr>
            <w:tcW w:w="1096" w:type="dxa"/>
          </w:tcPr>
          <w:p w14:paraId="5A07476E" w14:textId="77777777" w:rsidR="00C62228" w:rsidRDefault="00C62228">
            <w:pPr>
              <w:pStyle w:val="TableParagraph"/>
              <w:rPr>
                <w:sz w:val="20"/>
              </w:rPr>
            </w:pPr>
          </w:p>
        </w:tc>
        <w:tc>
          <w:tcPr>
            <w:tcW w:w="1265" w:type="dxa"/>
          </w:tcPr>
          <w:p w14:paraId="644C3913" w14:textId="77777777" w:rsidR="00C62228" w:rsidRDefault="00C62228">
            <w:pPr>
              <w:pStyle w:val="TableParagraph"/>
              <w:rPr>
                <w:sz w:val="20"/>
              </w:rPr>
            </w:pPr>
          </w:p>
        </w:tc>
        <w:tc>
          <w:tcPr>
            <w:tcW w:w="886" w:type="dxa"/>
          </w:tcPr>
          <w:p w14:paraId="5B36803E" w14:textId="77777777" w:rsidR="00C62228" w:rsidRDefault="00C62228">
            <w:pPr>
              <w:pStyle w:val="TableParagraph"/>
              <w:rPr>
                <w:sz w:val="20"/>
              </w:rPr>
            </w:pPr>
          </w:p>
        </w:tc>
        <w:tc>
          <w:tcPr>
            <w:tcW w:w="725" w:type="dxa"/>
          </w:tcPr>
          <w:p w14:paraId="54E2AB68" w14:textId="77777777" w:rsidR="00C62228" w:rsidRDefault="00C62228">
            <w:pPr>
              <w:pStyle w:val="TableParagraph"/>
              <w:rPr>
                <w:sz w:val="20"/>
              </w:rPr>
            </w:pPr>
          </w:p>
        </w:tc>
      </w:tr>
      <w:tr w:rsidR="00C62228" w14:paraId="67D3E2C6" w14:textId="77777777">
        <w:trPr>
          <w:trHeight w:val="290"/>
        </w:trPr>
        <w:tc>
          <w:tcPr>
            <w:tcW w:w="1096" w:type="dxa"/>
          </w:tcPr>
          <w:p w14:paraId="3F5E249E" w14:textId="77777777" w:rsidR="00C62228" w:rsidRDefault="00C62228">
            <w:pPr>
              <w:pStyle w:val="TableParagraph"/>
              <w:rPr>
                <w:sz w:val="20"/>
              </w:rPr>
            </w:pPr>
          </w:p>
        </w:tc>
        <w:tc>
          <w:tcPr>
            <w:tcW w:w="3481" w:type="dxa"/>
          </w:tcPr>
          <w:p w14:paraId="19AF8C7B" w14:textId="77777777" w:rsidR="00C62228" w:rsidRDefault="00E6392B">
            <w:pPr>
              <w:pStyle w:val="TableParagraph"/>
              <w:spacing w:before="3" w:line="266" w:lineRule="exact"/>
              <w:ind w:left="-2"/>
              <w:rPr>
                <w:b/>
                <w:sz w:val="24"/>
              </w:rPr>
            </w:pPr>
            <w:r>
              <w:rPr>
                <w:b/>
                <w:sz w:val="24"/>
              </w:rPr>
              <w:t>Total Credits</w:t>
            </w:r>
          </w:p>
        </w:tc>
        <w:tc>
          <w:tcPr>
            <w:tcW w:w="1265" w:type="dxa"/>
          </w:tcPr>
          <w:p w14:paraId="7EACFE4E" w14:textId="77777777" w:rsidR="00C62228" w:rsidRDefault="00C62228">
            <w:pPr>
              <w:pStyle w:val="TableParagraph"/>
              <w:rPr>
                <w:sz w:val="20"/>
              </w:rPr>
            </w:pPr>
          </w:p>
        </w:tc>
        <w:tc>
          <w:tcPr>
            <w:tcW w:w="1096" w:type="dxa"/>
          </w:tcPr>
          <w:p w14:paraId="4DA4FC4F" w14:textId="77777777" w:rsidR="00C62228" w:rsidRDefault="00C62228">
            <w:pPr>
              <w:pStyle w:val="TableParagraph"/>
              <w:rPr>
                <w:sz w:val="20"/>
              </w:rPr>
            </w:pPr>
          </w:p>
        </w:tc>
        <w:tc>
          <w:tcPr>
            <w:tcW w:w="1265" w:type="dxa"/>
          </w:tcPr>
          <w:p w14:paraId="4D7033D9" w14:textId="77777777" w:rsidR="00C62228" w:rsidRDefault="00C62228">
            <w:pPr>
              <w:pStyle w:val="TableParagraph"/>
              <w:rPr>
                <w:sz w:val="20"/>
              </w:rPr>
            </w:pPr>
          </w:p>
        </w:tc>
        <w:tc>
          <w:tcPr>
            <w:tcW w:w="886" w:type="dxa"/>
          </w:tcPr>
          <w:p w14:paraId="6481DACE" w14:textId="77777777" w:rsidR="00C62228" w:rsidRDefault="00E6392B">
            <w:pPr>
              <w:pStyle w:val="TableParagraph"/>
              <w:spacing w:before="3" w:line="266" w:lineRule="exact"/>
              <w:ind w:left="221" w:right="221"/>
              <w:jc w:val="center"/>
              <w:rPr>
                <w:b/>
                <w:sz w:val="24"/>
              </w:rPr>
            </w:pPr>
            <w:r>
              <w:rPr>
                <w:b/>
                <w:sz w:val="24"/>
              </w:rPr>
              <w:t>27</w:t>
            </w:r>
          </w:p>
        </w:tc>
        <w:tc>
          <w:tcPr>
            <w:tcW w:w="725" w:type="dxa"/>
          </w:tcPr>
          <w:p w14:paraId="64B3FBE8" w14:textId="77777777" w:rsidR="00C62228" w:rsidRDefault="00C62228">
            <w:pPr>
              <w:pStyle w:val="TableParagraph"/>
              <w:rPr>
                <w:sz w:val="20"/>
              </w:rPr>
            </w:pPr>
          </w:p>
        </w:tc>
      </w:tr>
    </w:tbl>
    <w:p w14:paraId="46AFAA8F" w14:textId="77777777" w:rsidR="00C62228" w:rsidRDefault="00E43FF7">
      <w:pPr>
        <w:pStyle w:val="BodyText"/>
        <w:spacing w:before="8"/>
        <w:rPr>
          <w:b/>
          <w:sz w:val="19"/>
        </w:rPr>
      </w:pPr>
      <w:r>
        <w:pict w14:anchorId="50E00B70">
          <v:shape id="_x0000_s2116" type="#_x0000_t202" style="position:absolute;margin-left:60.1pt;margin-top:13.7pt;width:444.2pt;height:76.2pt;z-index:-15686144;mso-wrap-distance-left:0;mso-wrap-distance-right:0;mso-position-horizontal-relative:page;mso-position-vertical-relative:text" filled="f">
            <v:textbox inset="0,0,0,0">
              <w:txbxContent>
                <w:p w14:paraId="312A1AEA" w14:textId="77777777" w:rsidR="00C62228" w:rsidRDefault="00E6392B">
                  <w:pPr>
                    <w:spacing w:before="73" w:line="412" w:lineRule="auto"/>
                    <w:ind w:left="144" w:right="3799"/>
                    <w:rPr>
                      <w:b/>
                      <w:sz w:val="24"/>
                    </w:rPr>
                  </w:pPr>
                  <w:r>
                    <w:rPr>
                      <w:b/>
                      <w:sz w:val="24"/>
                    </w:rPr>
                    <w:t>Total Credits for the Programme: 106 Minimum Credits Prescribed by the University:</w:t>
                  </w:r>
                </w:p>
                <w:p w14:paraId="37573E34" w14:textId="77777777" w:rsidR="00C62228" w:rsidRDefault="00E6392B">
                  <w:pPr>
                    <w:tabs>
                      <w:tab w:val="left" w:pos="2305"/>
                      <w:tab w:val="left" w:pos="5185"/>
                    </w:tabs>
                    <w:spacing w:before="3"/>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type="topAndBottom" anchorx="page"/>
          </v:shape>
        </w:pict>
      </w:r>
    </w:p>
    <w:p w14:paraId="5C2F079D" w14:textId="77777777" w:rsidR="00C62228" w:rsidRDefault="00C62228">
      <w:pPr>
        <w:pStyle w:val="BodyText"/>
        <w:rPr>
          <w:b/>
          <w:sz w:val="20"/>
        </w:rPr>
      </w:pPr>
    </w:p>
    <w:p w14:paraId="1343FFCF" w14:textId="77777777" w:rsidR="00C62228" w:rsidRDefault="00C62228">
      <w:pPr>
        <w:pStyle w:val="BodyText"/>
        <w:rPr>
          <w:b/>
          <w:sz w:val="16"/>
        </w:rPr>
      </w:pPr>
    </w:p>
    <w:p w14:paraId="32B95FA6" w14:textId="77777777" w:rsidR="00C62228" w:rsidRDefault="00E6392B">
      <w:pPr>
        <w:spacing w:before="90"/>
        <w:ind w:left="1100"/>
        <w:jc w:val="both"/>
        <w:rPr>
          <w:b/>
          <w:sz w:val="24"/>
        </w:rPr>
      </w:pPr>
      <w:r>
        <w:rPr>
          <w:b/>
          <w:sz w:val="24"/>
        </w:rPr>
        <w:t>Programme Learning Outcomes (PLOs):</w:t>
      </w:r>
    </w:p>
    <w:p w14:paraId="0C9726AB" w14:textId="77777777" w:rsidR="00C62228" w:rsidRDefault="00E6392B">
      <w:pPr>
        <w:pStyle w:val="ListParagraph"/>
        <w:numPr>
          <w:ilvl w:val="0"/>
          <w:numId w:val="27"/>
        </w:numPr>
        <w:tabs>
          <w:tab w:val="left" w:pos="1821"/>
        </w:tabs>
        <w:spacing w:before="132" w:line="276" w:lineRule="auto"/>
        <w:ind w:right="648"/>
        <w:jc w:val="both"/>
        <w:rPr>
          <w:sz w:val="24"/>
        </w:rPr>
      </w:pPr>
      <w:r>
        <w:rPr>
          <w:sz w:val="24"/>
        </w:rPr>
        <w:t xml:space="preserve">Students shall be able to interpret and analyze various subjects of management domain with special focus </w:t>
      </w:r>
      <w:proofErr w:type="gramStart"/>
      <w:r>
        <w:rPr>
          <w:sz w:val="24"/>
        </w:rPr>
        <w:t>in the area of</w:t>
      </w:r>
      <w:proofErr w:type="gramEnd"/>
      <w:r>
        <w:rPr>
          <w:sz w:val="24"/>
        </w:rPr>
        <w:t xml:space="preserve"> International</w:t>
      </w:r>
      <w:r>
        <w:rPr>
          <w:spacing w:val="3"/>
          <w:sz w:val="24"/>
        </w:rPr>
        <w:t xml:space="preserve"> </w:t>
      </w:r>
      <w:r>
        <w:rPr>
          <w:sz w:val="24"/>
        </w:rPr>
        <w:t>Business.</w:t>
      </w:r>
    </w:p>
    <w:p w14:paraId="1DB32CEA" w14:textId="77777777" w:rsidR="00C62228" w:rsidRDefault="00E6392B">
      <w:pPr>
        <w:pStyle w:val="ListParagraph"/>
        <w:numPr>
          <w:ilvl w:val="0"/>
          <w:numId w:val="27"/>
        </w:numPr>
        <w:tabs>
          <w:tab w:val="left" w:pos="1881"/>
        </w:tabs>
        <w:spacing w:line="276" w:lineRule="auto"/>
        <w:ind w:right="650"/>
        <w:jc w:val="both"/>
        <w:rPr>
          <w:sz w:val="24"/>
        </w:rPr>
      </w:pPr>
      <w:r>
        <w:tab/>
      </w:r>
      <w:r>
        <w:rPr>
          <w:sz w:val="24"/>
        </w:rPr>
        <w:t xml:space="preserve">Students shall be able to describe and analyse knowledge driven capabilities through extensive research work with a special focus on identification, defining, </w:t>
      </w:r>
      <w:proofErr w:type="gramStart"/>
      <w:r>
        <w:rPr>
          <w:sz w:val="24"/>
        </w:rPr>
        <w:t>investigating</w:t>
      </w:r>
      <w:proofErr w:type="gramEnd"/>
      <w:r>
        <w:rPr>
          <w:sz w:val="24"/>
        </w:rPr>
        <w:t xml:space="preserve"> and solving latent and manifested</w:t>
      </w:r>
      <w:r>
        <w:rPr>
          <w:spacing w:val="-1"/>
          <w:sz w:val="24"/>
        </w:rPr>
        <w:t xml:space="preserve"> </w:t>
      </w:r>
      <w:r>
        <w:rPr>
          <w:sz w:val="24"/>
        </w:rPr>
        <w:t>problems.</w:t>
      </w:r>
    </w:p>
    <w:p w14:paraId="7DCEC8B9" w14:textId="77777777" w:rsidR="00C62228" w:rsidRDefault="00C62228">
      <w:pPr>
        <w:spacing w:line="276" w:lineRule="auto"/>
        <w:jc w:val="both"/>
        <w:rPr>
          <w:sz w:val="24"/>
        </w:rPr>
        <w:sectPr w:rsidR="00C62228">
          <w:headerReference w:type="default" r:id="rId624"/>
          <w:footerReference w:type="default" r:id="rId625"/>
          <w:pgSz w:w="11900" w:h="16840"/>
          <w:pgMar w:top="620" w:right="0" w:bottom="1540" w:left="160" w:header="0" w:footer="1358" w:gutter="0"/>
          <w:pgNumType w:start="227"/>
          <w:cols w:space="720"/>
        </w:sectPr>
      </w:pPr>
    </w:p>
    <w:p w14:paraId="00F7587F" w14:textId="607E7F8F" w:rsidR="00C62228" w:rsidRDefault="00E6392B">
      <w:pPr>
        <w:pStyle w:val="ListParagraph"/>
        <w:numPr>
          <w:ilvl w:val="0"/>
          <w:numId w:val="27"/>
        </w:numPr>
        <w:tabs>
          <w:tab w:val="left" w:pos="1821"/>
        </w:tabs>
        <w:spacing w:before="67" w:line="276" w:lineRule="auto"/>
        <w:ind w:right="647"/>
        <w:jc w:val="both"/>
        <w:rPr>
          <w:sz w:val="24"/>
        </w:rPr>
      </w:pPr>
      <w:r>
        <w:rPr>
          <w:sz w:val="24"/>
        </w:rPr>
        <w:lastRenderedPageBreak/>
        <w:t xml:space="preserve">Students shall be able to apply technologies </w:t>
      </w:r>
      <w:r w:rsidR="00B2528F">
        <w:rPr>
          <w:sz w:val="24"/>
        </w:rPr>
        <w:t>appropriately. Developing</w:t>
      </w:r>
      <w:r>
        <w:rPr>
          <w:sz w:val="24"/>
        </w:rPr>
        <w:t xml:space="preserve"> and demonstrating capabilities to process information with the help of IT driven analytics for effective decision making.</w:t>
      </w:r>
    </w:p>
    <w:p w14:paraId="2C0ABA35" w14:textId="77777777" w:rsidR="00C62228" w:rsidRDefault="00E6392B">
      <w:pPr>
        <w:pStyle w:val="ListParagraph"/>
        <w:numPr>
          <w:ilvl w:val="0"/>
          <w:numId w:val="27"/>
        </w:numPr>
        <w:tabs>
          <w:tab w:val="left" w:pos="1821"/>
        </w:tabs>
        <w:spacing w:line="276" w:lineRule="auto"/>
        <w:ind w:right="655"/>
        <w:jc w:val="both"/>
        <w:rPr>
          <w:sz w:val="24"/>
        </w:rPr>
      </w:pPr>
      <w:r>
        <w:rPr>
          <w:sz w:val="24"/>
        </w:rPr>
        <w:t>To develop ability to identify and formulate strategies to discover apparent and latent problems and finding research driven solutions to address stated and tacit</w:t>
      </w:r>
      <w:r>
        <w:rPr>
          <w:spacing w:val="-3"/>
          <w:sz w:val="24"/>
        </w:rPr>
        <w:t xml:space="preserve"> </w:t>
      </w:r>
      <w:r>
        <w:rPr>
          <w:sz w:val="24"/>
        </w:rPr>
        <w:t>issues.</w:t>
      </w:r>
    </w:p>
    <w:p w14:paraId="32965454" w14:textId="77777777" w:rsidR="00C62228" w:rsidRDefault="00E6392B">
      <w:pPr>
        <w:pStyle w:val="ListParagraph"/>
        <w:numPr>
          <w:ilvl w:val="0"/>
          <w:numId w:val="27"/>
        </w:numPr>
        <w:tabs>
          <w:tab w:val="left" w:pos="1821"/>
        </w:tabs>
        <w:spacing w:line="276" w:lineRule="auto"/>
        <w:ind w:right="648"/>
        <w:jc w:val="both"/>
        <w:rPr>
          <w:sz w:val="24"/>
        </w:rPr>
      </w:pPr>
      <w:r>
        <w:rPr>
          <w:sz w:val="24"/>
        </w:rPr>
        <w:t>To be able to compose and practice communicate skills proficiently, in oral, written, presentation, information searching and listening in the management profession in global /cross cultural</w:t>
      </w:r>
      <w:r>
        <w:rPr>
          <w:spacing w:val="-1"/>
          <w:sz w:val="24"/>
        </w:rPr>
        <w:t xml:space="preserve"> </w:t>
      </w:r>
      <w:r>
        <w:rPr>
          <w:sz w:val="24"/>
        </w:rPr>
        <w:t>environment.</w:t>
      </w:r>
    </w:p>
    <w:p w14:paraId="4C2DEE06" w14:textId="77777777" w:rsidR="00C62228" w:rsidRDefault="00E6392B">
      <w:pPr>
        <w:pStyle w:val="ListParagraph"/>
        <w:numPr>
          <w:ilvl w:val="0"/>
          <w:numId w:val="27"/>
        </w:numPr>
        <w:tabs>
          <w:tab w:val="left" w:pos="1821"/>
        </w:tabs>
        <w:spacing w:line="276" w:lineRule="auto"/>
        <w:ind w:right="646"/>
        <w:jc w:val="both"/>
        <w:rPr>
          <w:sz w:val="24"/>
        </w:rPr>
      </w:pPr>
      <w:r>
        <w:rPr>
          <w:sz w:val="24"/>
        </w:rPr>
        <w:t>To develop range of Leadership skills and shall demonstrate excellent interpersonal skills, understanding of group dynamics and effective Teamwork, including an awareness of personal strengths and</w:t>
      </w:r>
      <w:r>
        <w:rPr>
          <w:spacing w:val="1"/>
          <w:sz w:val="24"/>
        </w:rPr>
        <w:t xml:space="preserve"> </w:t>
      </w:r>
      <w:r>
        <w:rPr>
          <w:sz w:val="24"/>
        </w:rPr>
        <w:t>limitations.</w:t>
      </w:r>
    </w:p>
    <w:p w14:paraId="191133A9" w14:textId="38700B6B" w:rsidR="00C62228" w:rsidRDefault="00E6392B">
      <w:pPr>
        <w:pStyle w:val="ListParagraph"/>
        <w:numPr>
          <w:ilvl w:val="0"/>
          <w:numId w:val="27"/>
        </w:numPr>
        <w:tabs>
          <w:tab w:val="left" w:pos="1821"/>
        </w:tabs>
        <w:spacing w:line="276" w:lineRule="auto"/>
        <w:ind w:right="651"/>
        <w:jc w:val="both"/>
        <w:rPr>
          <w:sz w:val="24"/>
        </w:rPr>
      </w:pPr>
      <w:r>
        <w:rPr>
          <w:sz w:val="24"/>
        </w:rPr>
        <w:t xml:space="preserve">Students shall </w:t>
      </w:r>
      <w:r w:rsidR="00B2528F">
        <w:rPr>
          <w:sz w:val="24"/>
        </w:rPr>
        <w:t>summarize</w:t>
      </w:r>
      <w:r>
        <w:rPr>
          <w:sz w:val="24"/>
        </w:rPr>
        <w:t xml:space="preserve">, </w:t>
      </w:r>
      <w:proofErr w:type="gramStart"/>
      <w:r>
        <w:rPr>
          <w:sz w:val="24"/>
        </w:rPr>
        <w:t>Interpret</w:t>
      </w:r>
      <w:proofErr w:type="gramEnd"/>
      <w:r>
        <w:rPr>
          <w:sz w:val="24"/>
        </w:rPr>
        <w:t xml:space="preserve"> and explain conversations in selected </w:t>
      </w:r>
      <w:r w:rsidR="00B2528F">
        <w:rPr>
          <w:sz w:val="24"/>
        </w:rPr>
        <w:t>foreign</w:t>
      </w:r>
      <w:r>
        <w:rPr>
          <w:sz w:val="24"/>
        </w:rPr>
        <w:t xml:space="preserve"> language for basic social &amp; informal business interactions and to be able to identify and illustrate global issues from different perspectives, </w:t>
      </w:r>
      <w:r w:rsidR="00B2528F">
        <w:rPr>
          <w:sz w:val="24"/>
        </w:rPr>
        <w:t>learning</w:t>
      </w:r>
      <w:r>
        <w:rPr>
          <w:sz w:val="24"/>
        </w:rPr>
        <w:t xml:space="preserve"> from and respecting different</w:t>
      </w:r>
      <w:r>
        <w:rPr>
          <w:spacing w:val="-8"/>
          <w:sz w:val="24"/>
        </w:rPr>
        <w:t xml:space="preserve"> </w:t>
      </w:r>
      <w:r>
        <w:rPr>
          <w:sz w:val="24"/>
        </w:rPr>
        <w:t>cultures.</w:t>
      </w:r>
    </w:p>
    <w:p w14:paraId="43F7A386" w14:textId="376F57A7" w:rsidR="00C62228" w:rsidRDefault="00E6392B">
      <w:pPr>
        <w:pStyle w:val="ListParagraph"/>
        <w:numPr>
          <w:ilvl w:val="0"/>
          <w:numId w:val="27"/>
        </w:numPr>
        <w:tabs>
          <w:tab w:val="left" w:pos="1821"/>
        </w:tabs>
        <w:spacing w:line="276" w:lineRule="auto"/>
        <w:ind w:right="649"/>
        <w:jc w:val="both"/>
        <w:rPr>
          <w:sz w:val="24"/>
        </w:rPr>
      </w:pPr>
      <w:r>
        <w:rPr>
          <w:sz w:val="24"/>
        </w:rPr>
        <w:t xml:space="preserve">To develop ability to recognize and practice ethical responsibilities and defend justice, </w:t>
      </w:r>
      <w:r w:rsidR="00B2528F">
        <w:rPr>
          <w:sz w:val="24"/>
        </w:rPr>
        <w:t>honesty,</w:t>
      </w:r>
      <w:r>
        <w:rPr>
          <w:sz w:val="24"/>
        </w:rPr>
        <w:t xml:space="preserve"> and integrity in all personal and professional</w:t>
      </w:r>
      <w:r>
        <w:rPr>
          <w:spacing w:val="-5"/>
          <w:sz w:val="24"/>
        </w:rPr>
        <w:t xml:space="preserve"> </w:t>
      </w:r>
      <w:r>
        <w:rPr>
          <w:sz w:val="24"/>
        </w:rPr>
        <w:t>pursuits</w:t>
      </w:r>
    </w:p>
    <w:p w14:paraId="0E493050" w14:textId="77777777" w:rsidR="00C62228" w:rsidRDefault="00E6392B">
      <w:pPr>
        <w:pStyle w:val="ListParagraph"/>
        <w:numPr>
          <w:ilvl w:val="0"/>
          <w:numId w:val="27"/>
        </w:numPr>
        <w:tabs>
          <w:tab w:val="left" w:pos="1821"/>
        </w:tabs>
        <w:spacing w:line="275" w:lineRule="exact"/>
        <w:ind w:hanging="361"/>
        <w:jc w:val="both"/>
        <w:rPr>
          <w:sz w:val="24"/>
        </w:rPr>
      </w:pPr>
      <w:r>
        <w:rPr>
          <w:sz w:val="24"/>
        </w:rPr>
        <w:t>To be able to create a sustainable business model through creative and innovative</w:t>
      </w:r>
      <w:r>
        <w:rPr>
          <w:spacing w:val="-8"/>
          <w:sz w:val="24"/>
        </w:rPr>
        <w:t xml:space="preserve"> </w:t>
      </w:r>
      <w:r>
        <w:rPr>
          <w:sz w:val="24"/>
        </w:rPr>
        <w:t>thinking.</w:t>
      </w:r>
    </w:p>
    <w:p w14:paraId="28CF1E5E" w14:textId="77777777" w:rsidR="00C62228" w:rsidRDefault="00E6392B">
      <w:pPr>
        <w:pStyle w:val="ListParagraph"/>
        <w:numPr>
          <w:ilvl w:val="0"/>
          <w:numId w:val="27"/>
        </w:numPr>
        <w:tabs>
          <w:tab w:val="left" w:pos="1821"/>
        </w:tabs>
        <w:spacing w:before="43" w:line="276" w:lineRule="auto"/>
        <w:ind w:right="648"/>
        <w:jc w:val="both"/>
        <w:rPr>
          <w:sz w:val="24"/>
        </w:rPr>
      </w:pPr>
      <w:r>
        <w:rPr>
          <w:sz w:val="24"/>
        </w:rPr>
        <w:t>To develop competency to define, apply and interpret knowledge on one's own, through Newspapers/ Business Magazines/ Library/ Databases/ Internet for knowledge assimilation, creation, dissemination for life-long</w:t>
      </w:r>
      <w:r>
        <w:rPr>
          <w:spacing w:val="-4"/>
          <w:sz w:val="24"/>
        </w:rPr>
        <w:t xml:space="preserve"> </w:t>
      </w:r>
      <w:r>
        <w:rPr>
          <w:sz w:val="24"/>
        </w:rPr>
        <w:t>learning.</w:t>
      </w:r>
    </w:p>
    <w:p w14:paraId="2CCCC38E" w14:textId="394B358F" w:rsidR="00C62228" w:rsidRDefault="00E6392B">
      <w:pPr>
        <w:pStyle w:val="ListParagraph"/>
        <w:numPr>
          <w:ilvl w:val="0"/>
          <w:numId w:val="27"/>
        </w:numPr>
        <w:tabs>
          <w:tab w:val="left" w:pos="1821"/>
        </w:tabs>
        <w:spacing w:line="278" w:lineRule="auto"/>
        <w:ind w:right="653"/>
        <w:jc w:val="both"/>
        <w:rPr>
          <w:sz w:val="24"/>
        </w:rPr>
      </w:pPr>
      <w:r>
        <w:rPr>
          <w:sz w:val="24"/>
        </w:rPr>
        <w:t xml:space="preserve">To develop decision making capabilities and abilities, considering global </w:t>
      </w:r>
      <w:proofErr w:type="gramStart"/>
      <w:r>
        <w:rPr>
          <w:sz w:val="24"/>
        </w:rPr>
        <w:t>dynamism</w:t>
      </w:r>
      <w:proofErr w:type="gramEnd"/>
      <w:r>
        <w:rPr>
          <w:sz w:val="24"/>
        </w:rPr>
        <w:t xml:space="preserve"> and building multiple</w:t>
      </w:r>
      <w:r>
        <w:rPr>
          <w:spacing w:val="-3"/>
          <w:sz w:val="24"/>
        </w:rPr>
        <w:t xml:space="preserve"> </w:t>
      </w:r>
      <w:r w:rsidR="00E83265">
        <w:rPr>
          <w:sz w:val="24"/>
        </w:rPr>
        <w:t>scenarios</w:t>
      </w:r>
      <w:r>
        <w:rPr>
          <w:sz w:val="24"/>
        </w:rPr>
        <w:t>.</w:t>
      </w:r>
    </w:p>
    <w:p w14:paraId="4676FC65" w14:textId="77777777" w:rsidR="00C62228" w:rsidRDefault="00E6392B">
      <w:pPr>
        <w:pStyle w:val="ListParagraph"/>
        <w:numPr>
          <w:ilvl w:val="0"/>
          <w:numId w:val="27"/>
        </w:numPr>
        <w:tabs>
          <w:tab w:val="left" w:pos="1821"/>
        </w:tabs>
        <w:spacing w:line="272" w:lineRule="exact"/>
        <w:ind w:hanging="361"/>
        <w:jc w:val="both"/>
        <w:rPr>
          <w:sz w:val="24"/>
        </w:rPr>
      </w:pPr>
      <w:r>
        <w:rPr>
          <w:sz w:val="24"/>
        </w:rPr>
        <w:t>Students shall be able to use social networking skills for business professional</w:t>
      </w:r>
      <w:r>
        <w:rPr>
          <w:spacing w:val="-7"/>
          <w:sz w:val="24"/>
        </w:rPr>
        <w:t xml:space="preserve"> </w:t>
      </w:r>
      <w:r>
        <w:rPr>
          <w:sz w:val="24"/>
        </w:rPr>
        <w:t>use.</w:t>
      </w:r>
    </w:p>
    <w:p w14:paraId="5DBD986A" w14:textId="77777777" w:rsidR="00C62228" w:rsidRDefault="00C62228">
      <w:pPr>
        <w:pStyle w:val="BodyText"/>
        <w:spacing w:before="2"/>
        <w:rPr>
          <w:sz w:val="21"/>
        </w:rPr>
      </w:pPr>
    </w:p>
    <w:p w14:paraId="4D8CFFA9" w14:textId="77777777" w:rsidR="00C62228" w:rsidRDefault="00E43FF7">
      <w:pPr>
        <w:pStyle w:val="Heading3"/>
      </w:pPr>
      <w:r>
        <w:pict w14:anchorId="3E23B90E">
          <v:line id="_x0000_s2115" style="position:absolute;left:0;text-align:left;z-index:-60554752;mso-position-horizontal-relative:page" from="64.3pt,29.05pt" to="225.1pt,60.95pt">
            <w10:wrap anchorx="page"/>
          </v:line>
        </w:pict>
      </w:r>
      <w:r w:rsidR="00E6392B">
        <w:t>Linkage of PEO &amp; PLOs:</w:t>
      </w:r>
    </w:p>
    <w:p w14:paraId="3538D87A" w14:textId="77777777" w:rsidR="00C62228" w:rsidRDefault="00C62228">
      <w:pPr>
        <w:pStyle w:val="BodyText"/>
        <w:spacing w:before="2"/>
        <w:rPr>
          <w:b/>
          <w:sz w:val="21"/>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1621"/>
        <w:gridCol w:w="1890"/>
        <w:gridCol w:w="2161"/>
      </w:tblGrid>
      <w:tr w:rsidR="00C62228" w14:paraId="463382E0" w14:textId="77777777">
        <w:trPr>
          <w:trHeight w:val="633"/>
        </w:trPr>
        <w:tc>
          <w:tcPr>
            <w:tcW w:w="3512" w:type="dxa"/>
            <w:shd w:val="clear" w:color="auto" w:fill="BEBEBE"/>
          </w:tcPr>
          <w:p w14:paraId="60D5913E" w14:textId="77777777" w:rsidR="00C62228" w:rsidRDefault="00E6392B">
            <w:pPr>
              <w:pStyle w:val="TableParagraph"/>
              <w:spacing w:line="273" w:lineRule="exact"/>
              <w:ind w:left="2148"/>
              <w:rPr>
                <w:b/>
                <w:sz w:val="24"/>
              </w:rPr>
            </w:pPr>
            <w:r>
              <w:rPr>
                <w:b/>
                <w:sz w:val="24"/>
              </w:rPr>
              <w:t>PEOs</w:t>
            </w:r>
          </w:p>
          <w:p w14:paraId="7C31D7F4" w14:textId="77777777" w:rsidR="00C62228" w:rsidRDefault="00E6392B">
            <w:pPr>
              <w:pStyle w:val="TableParagraph"/>
              <w:ind w:left="107"/>
              <w:rPr>
                <w:b/>
                <w:sz w:val="24"/>
              </w:rPr>
            </w:pPr>
            <w:r>
              <w:rPr>
                <w:b/>
                <w:sz w:val="24"/>
              </w:rPr>
              <w:t>PLOs</w:t>
            </w:r>
          </w:p>
        </w:tc>
        <w:tc>
          <w:tcPr>
            <w:tcW w:w="1621" w:type="dxa"/>
            <w:shd w:val="clear" w:color="auto" w:fill="BEBEBE"/>
          </w:tcPr>
          <w:p w14:paraId="1F36A314" w14:textId="77777777" w:rsidR="00C62228" w:rsidRDefault="00E6392B">
            <w:pPr>
              <w:pStyle w:val="TableParagraph"/>
              <w:spacing w:before="37"/>
              <w:ind w:left="469"/>
              <w:rPr>
                <w:b/>
                <w:sz w:val="24"/>
              </w:rPr>
            </w:pPr>
            <w:r>
              <w:rPr>
                <w:b/>
                <w:sz w:val="24"/>
              </w:rPr>
              <w:t>PEO 1</w:t>
            </w:r>
          </w:p>
        </w:tc>
        <w:tc>
          <w:tcPr>
            <w:tcW w:w="1890" w:type="dxa"/>
            <w:shd w:val="clear" w:color="auto" w:fill="BEBEBE"/>
          </w:tcPr>
          <w:p w14:paraId="0E1AFE6D" w14:textId="77777777" w:rsidR="00C62228" w:rsidRDefault="00E6392B">
            <w:pPr>
              <w:pStyle w:val="TableParagraph"/>
              <w:spacing w:before="61"/>
              <w:ind w:left="603"/>
              <w:rPr>
                <w:b/>
                <w:sz w:val="24"/>
              </w:rPr>
            </w:pPr>
            <w:r>
              <w:rPr>
                <w:b/>
                <w:sz w:val="24"/>
              </w:rPr>
              <w:t>PEO 2</w:t>
            </w:r>
          </w:p>
        </w:tc>
        <w:tc>
          <w:tcPr>
            <w:tcW w:w="2161" w:type="dxa"/>
            <w:shd w:val="clear" w:color="auto" w:fill="BEBEBE"/>
          </w:tcPr>
          <w:p w14:paraId="3C9F4C00" w14:textId="77777777" w:rsidR="00C62228" w:rsidRDefault="00E6392B">
            <w:pPr>
              <w:pStyle w:val="TableParagraph"/>
              <w:spacing w:before="61"/>
              <w:ind w:left="718" w:right="718"/>
              <w:jc w:val="center"/>
              <w:rPr>
                <w:b/>
                <w:sz w:val="24"/>
              </w:rPr>
            </w:pPr>
            <w:r>
              <w:rPr>
                <w:b/>
                <w:sz w:val="24"/>
              </w:rPr>
              <w:t>PEO 3</w:t>
            </w:r>
          </w:p>
        </w:tc>
      </w:tr>
      <w:tr w:rsidR="00C62228" w14:paraId="0A2D6AC6" w14:textId="77777777">
        <w:trPr>
          <w:trHeight w:val="429"/>
        </w:trPr>
        <w:tc>
          <w:tcPr>
            <w:tcW w:w="3512" w:type="dxa"/>
          </w:tcPr>
          <w:p w14:paraId="4130B446" w14:textId="77777777" w:rsidR="00C62228" w:rsidRDefault="00E6392B">
            <w:pPr>
              <w:pStyle w:val="TableParagraph"/>
              <w:spacing w:before="68"/>
              <w:ind w:left="107"/>
              <w:rPr>
                <w:sz w:val="24"/>
              </w:rPr>
            </w:pPr>
            <w:r>
              <w:rPr>
                <w:sz w:val="24"/>
              </w:rPr>
              <w:t>Programme Learning Outcome 1</w:t>
            </w:r>
          </w:p>
        </w:tc>
        <w:tc>
          <w:tcPr>
            <w:tcW w:w="1621" w:type="dxa"/>
          </w:tcPr>
          <w:p w14:paraId="0480C6A9" w14:textId="77777777" w:rsidR="00C62228" w:rsidRDefault="00E6392B">
            <w:pPr>
              <w:pStyle w:val="TableParagraph"/>
              <w:spacing w:before="73"/>
              <w:ind w:left="105"/>
              <w:rPr>
                <w:b/>
                <w:sz w:val="24"/>
              </w:rPr>
            </w:pPr>
            <w:r>
              <w:rPr>
                <w:b/>
                <w:sz w:val="24"/>
              </w:rPr>
              <w:t>√</w:t>
            </w:r>
          </w:p>
        </w:tc>
        <w:tc>
          <w:tcPr>
            <w:tcW w:w="1890" w:type="dxa"/>
          </w:tcPr>
          <w:p w14:paraId="5B520414" w14:textId="77777777" w:rsidR="00C62228" w:rsidRDefault="00E6392B">
            <w:pPr>
              <w:pStyle w:val="TableParagraph"/>
              <w:spacing w:line="273" w:lineRule="exact"/>
              <w:ind w:left="104"/>
              <w:rPr>
                <w:b/>
                <w:sz w:val="24"/>
              </w:rPr>
            </w:pPr>
            <w:r>
              <w:rPr>
                <w:b/>
                <w:sz w:val="24"/>
              </w:rPr>
              <w:t>√</w:t>
            </w:r>
          </w:p>
        </w:tc>
        <w:tc>
          <w:tcPr>
            <w:tcW w:w="2161" w:type="dxa"/>
          </w:tcPr>
          <w:p w14:paraId="7473666D" w14:textId="77777777" w:rsidR="00C62228" w:rsidRDefault="00C62228">
            <w:pPr>
              <w:pStyle w:val="TableParagraph"/>
              <w:rPr>
                <w:sz w:val="24"/>
              </w:rPr>
            </w:pPr>
          </w:p>
        </w:tc>
      </w:tr>
      <w:tr w:rsidR="00C62228" w14:paraId="4E283417" w14:textId="77777777">
        <w:trPr>
          <w:trHeight w:val="426"/>
        </w:trPr>
        <w:tc>
          <w:tcPr>
            <w:tcW w:w="3512" w:type="dxa"/>
          </w:tcPr>
          <w:p w14:paraId="0B65D51F" w14:textId="77777777" w:rsidR="00C62228" w:rsidRDefault="00E6392B">
            <w:pPr>
              <w:pStyle w:val="TableParagraph"/>
              <w:spacing w:before="68"/>
              <w:ind w:left="107"/>
              <w:rPr>
                <w:sz w:val="24"/>
              </w:rPr>
            </w:pPr>
            <w:r>
              <w:rPr>
                <w:sz w:val="24"/>
              </w:rPr>
              <w:t>Programme Learning Outcome 2</w:t>
            </w:r>
          </w:p>
        </w:tc>
        <w:tc>
          <w:tcPr>
            <w:tcW w:w="1621" w:type="dxa"/>
          </w:tcPr>
          <w:p w14:paraId="5CADB9A9" w14:textId="77777777" w:rsidR="00C62228" w:rsidRDefault="00E6392B">
            <w:pPr>
              <w:pStyle w:val="TableParagraph"/>
              <w:spacing w:before="73"/>
              <w:ind w:left="105"/>
              <w:rPr>
                <w:b/>
                <w:sz w:val="24"/>
              </w:rPr>
            </w:pPr>
            <w:r>
              <w:rPr>
                <w:b/>
                <w:sz w:val="24"/>
              </w:rPr>
              <w:t>√</w:t>
            </w:r>
          </w:p>
        </w:tc>
        <w:tc>
          <w:tcPr>
            <w:tcW w:w="1890" w:type="dxa"/>
          </w:tcPr>
          <w:p w14:paraId="0FB87977" w14:textId="77777777" w:rsidR="00C62228" w:rsidRDefault="00C62228">
            <w:pPr>
              <w:pStyle w:val="TableParagraph"/>
              <w:rPr>
                <w:sz w:val="24"/>
              </w:rPr>
            </w:pPr>
          </w:p>
        </w:tc>
        <w:tc>
          <w:tcPr>
            <w:tcW w:w="2161" w:type="dxa"/>
          </w:tcPr>
          <w:p w14:paraId="33188161" w14:textId="77777777" w:rsidR="00C62228" w:rsidRDefault="00E6392B">
            <w:pPr>
              <w:pStyle w:val="TableParagraph"/>
              <w:spacing w:line="273" w:lineRule="exact"/>
              <w:ind w:left="106"/>
              <w:rPr>
                <w:b/>
                <w:sz w:val="24"/>
              </w:rPr>
            </w:pPr>
            <w:r>
              <w:rPr>
                <w:b/>
                <w:sz w:val="24"/>
              </w:rPr>
              <w:t>√</w:t>
            </w:r>
          </w:p>
        </w:tc>
      </w:tr>
      <w:tr w:rsidR="00C62228" w14:paraId="17A29062" w14:textId="77777777">
        <w:trPr>
          <w:trHeight w:val="429"/>
        </w:trPr>
        <w:tc>
          <w:tcPr>
            <w:tcW w:w="3512" w:type="dxa"/>
          </w:tcPr>
          <w:p w14:paraId="776325A0" w14:textId="77777777" w:rsidR="00C62228" w:rsidRDefault="00E6392B">
            <w:pPr>
              <w:pStyle w:val="TableParagraph"/>
              <w:spacing w:before="68"/>
              <w:ind w:left="107"/>
              <w:rPr>
                <w:sz w:val="24"/>
              </w:rPr>
            </w:pPr>
            <w:r>
              <w:rPr>
                <w:sz w:val="24"/>
              </w:rPr>
              <w:t>Programme Learning Outcome 3</w:t>
            </w:r>
          </w:p>
        </w:tc>
        <w:tc>
          <w:tcPr>
            <w:tcW w:w="1621" w:type="dxa"/>
          </w:tcPr>
          <w:p w14:paraId="31A77212" w14:textId="77777777" w:rsidR="00C62228" w:rsidRDefault="00E6392B">
            <w:pPr>
              <w:pStyle w:val="TableParagraph"/>
              <w:spacing w:before="73"/>
              <w:ind w:left="105"/>
              <w:rPr>
                <w:b/>
                <w:sz w:val="24"/>
              </w:rPr>
            </w:pPr>
            <w:r>
              <w:rPr>
                <w:b/>
                <w:sz w:val="24"/>
              </w:rPr>
              <w:t>√</w:t>
            </w:r>
          </w:p>
        </w:tc>
        <w:tc>
          <w:tcPr>
            <w:tcW w:w="1890" w:type="dxa"/>
          </w:tcPr>
          <w:p w14:paraId="7FCFFB9F" w14:textId="77777777" w:rsidR="00C62228" w:rsidRDefault="00C62228">
            <w:pPr>
              <w:pStyle w:val="TableParagraph"/>
              <w:rPr>
                <w:sz w:val="24"/>
              </w:rPr>
            </w:pPr>
          </w:p>
        </w:tc>
        <w:tc>
          <w:tcPr>
            <w:tcW w:w="2161" w:type="dxa"/>
          </w:tcPr>
          <w:p w14:paraId="68F4EFDB" w14:textId="77777777" w:rsidR="00C62228" w:rsidRDefault="00E6392B">
            <w:pPr>
              <w:pStyle w:val="TableParagraph"/>
              <w:spacing w:line="273" w:lineRule="exact"/>
              <w:ind w:left="106"/>
              <w:rPr>
                <w:b/>
                <w:sz w:val="24"/>
              </w:rPr>
            </w:pPr>
            <w:r>
              <w:rPr>
                <w:b/>
                <w:sz w:val="24"/>
              </w:rPr>
              <w:t>√</w:t>
            </w:r>
          </w:p>
        </w:tc>
      </w:tr>
      <w:tr w:rsidR="00C62228" w14:paraId="42D09AFB" w14:textId="77777777">
        <w:trPr>
          <w:trHeight w:val="426"/>
        </w:trPr>
        <w:tc>
          <w:tcPr>
            <w:tcW w:w="3512" w:type="dxa"/>
          </w:tcPr>
          <w:p w14:paraId="5289C1B0" w14:textId="77777777" w:rsidR="00C62228" w:rsidRDefault="00E6392B">
            <w:pPr>
              <w:pStyle w:val="TableParagraph"/>
              <w:spacing w:line="268" w:lineRule="exact"/>
              <w:ind w:left="107"/>
              <w:rPr>
                <w:sz w:val="24"/>
              </w:rPr>
            </w:pPr>
            <w:r>
              <w:rPr>
                <w:sz w:val="24"/>
              </w:rPr>
              <w:t>Programme Learning Outcome4</w:t>
            </w:r>
          </w:p>
        </w:tc>
        <w:tc>
          <w:tcPr>
            <w:tcW w:w="1621" w:type="dxa"/>
          </w:tcPr>
          <w:p w14:paraId="09D85EB9" w14:textId="77777777" w:rsidR="00C62228" w:rsidRDefault="00C62228">
            <w:pPr>
              <w:pStyle w:val="TableParagraph"/>
              <w:rPr>
                <w:sz w:val="24"/>
              </w:rPr>
            </w:pPr>
          </w:p>
        </w:tc>
        <w:tc>
          <w:tcPr>
            <w:tcW w:w="1890" w:type="dxa"/>
          </w:tcPr>
          <w:p w14:paraId="4CB69441" w14:textId="77777777" w:rsidR="00C62228" w:rsidRDefault="00E6392B">
            <w:pPr>
              <w:pStyle w:val="TableParagraph"/>
              <w:spacing w:line="273" w:lineRule="exact"/>
              <w:ind w:left="104"/>
              <w:rPr>
                <w:b/>
                <w:sz w:val="24"/>
              </w:rPr>
            </w:pPr>
            <w:r>
              <w:rPr>
                <w:b/>
                <w:sz w:val="24"/>
              </w:rPr>
              <w:t>√</w:t>
            </w:r>
          </w:p>
        </w:tc>
        <w:tc>
          <w:tcPr>
            <w:tcW w:w="2161" w:type="dxa"/>
          </w:tcPr>
          <w:p w14:paraId="13627289" w14:textId="77777777" w:rsidR="00C62228" w:rsidRDefault="00C62228">
            <w:pPr>
              <w:pStyle w:val="TableParagraph"/>
              <w:rPr>
                <w:sz w:val="24"/>
              </w:rPr>
            </w:pPr>
          </w:p>
        </w:tc>
      </w:tr>
      <w:tr w:rsidR="00C62228" w14:paraId="02F76627" w14:textId="77777777">
        <w:trPr>
          <w:trHeight w:val="429"/>
        </w:trPr>
        <w:tc>
          <w:tcPr>
            <w:tcW w:w="3512" w:type="dxa"/>
          </w:tcPr>
          <w:p w14:paraId="57D66546" w14:textId="77777777" w:rsidR="00C62228" w:rsidRDefault="00E6392B">
            <w:pPr>
              <w:pStyle w:val="TableParagraph"/>
              <w:spacing w:line="268" w:lineRule="exact"/>
              <w:ind w:left="107"/>
              <w:rPr>
                <w:sz w:val="24"/>
              </w:rPr>
            </w:pPr>
            <w:r>
              <w:rPr>
                <w:sz w:val="24"/>
              </w:rPr>
              <w:t>Programme Learning Outcome 5</w:t>
            </w:r>
          </w:p>
        </w:tc>
        <w:tc>
          <w:tcPr>
            <w:tcW w:w="1621" w:type="dxa"/>
          </w:tcPr>
          <w:p w14:paraId="56F82351" w14:textId="77777777" w:rsidR="00C62228" w:rsidRDefault="00C62228">
            <w:pPr>
              <w:pStyle w:val="TableParagraph"/>
              <w:rPr>
                <w:sz w:val="24"/>
              </w:rPr>
            </w:pPr>
          </w:p>
        </w:tc>
        <w:tc>
          <w:tcPr>
            <w:tcW w:w="1890" w:type="dxa"/>
          </w:tcPr>
          <w:p w14:paraId="086FC20E" w14:textId="77777777" w:rsidR="00C62228" w:rsidRDefault="00C62228">
            <w:pPr>
              <w:pStyle w:val="TableParagraph"/>
              <w:rPr>
                <w:sz w:val="24"/>
              </w:rPr>
            </w:pPr>
          </w:p>
        </w:tc>
        <w:tc>
          <w:tcPr>
            <w:tcW w:w="2161" w:type="dxa"/>
          </w:tcPr>
          <w:p w14:paraId="42744E94" w14:textId="77777777" w:rsidR="00C62228" w:rsidRDefault="00C62228">
            <w:pPr>
              <w:pStyle w:val="TableParagraph"/>
              <w:rPr>
                <w:sz w:val="24"/>
              </w:rPr>
            </w:pPr>
          </w:p>
        </w:tc>
      </w:tr>
      <w:tr w:rsidR="00C62228" w14:paraId="3B703945" w14:textId="77777777">
        <w:trPr>
          <w:trHeight w:val="426"/>
        </w:trPr>
        <w:tc>
          <w:tcPr>
            <w:tcW w:w="3512" w:type="dxa"/>
          </w:tcPr>
          <w:p w14:paraId="6816863C" w14:textId="77777777" w:rsidR="00C62228" w:rsidRDefault="00E6392B">
            <w:pPr>
              <w:pStyle w:val="TableParagraph"/>
              <w:spacing w:line="268" w:lineRule="exact"/>
              <w:ind w:left="107"/>
              <w:rPr>
                <w:sz w:val="24"/>
              </w:rPr>
            </w:pPr>
            <w:r>
              <w:rPr>
                <w:sz w:val="24"/>
              </w:rPr>
              <w:t>Programme Learning Outcome 6</w:t>
            </w:r>
          </w:p>
        </w:tc>
        <w:tc>
          <w:tcPr>
            <w:tcW w:w="1621" w:type="dxa"/>
          </w:tcPr>
          <w:p w14:paraId="4328A21C" w14:textId="77777777" w:rsidR="00C62228" w:rsidRDefault="00C62228">
            <w:pPr>
              <w:pStyle w:val="TableParagraph"/>
              <w:rPr>
                <w:sz w:val="24"/>
              </w:rPr>
            </w:pPr>
          </w:p>
        </w:tc>
        <w:tc>
          <w:tcPr>
            <w:tcW w:w="1890" w:type="dxa"/>
          </w:tcPr>
          <w:p w14:paraId="08DFF5C0" w14:textId="77777777" w:rsidR="00C62228" w:rsidRDefault="00E6392B">
            <w:pPr>
              <w:pStyle w:val="TableParagraph"/>
              <w:spacing w:line="273" w:lineRule="exact"/>
              <w:ind w:left="104"/>
              <w:rPr>
                <w:b/>
                <w:sz w:val="24"/>
              </w:rPr>
            </w:pPr>
            <w:r>
              <w:rPr>
                <w:b/>
                <w:sz w:val="24"/>
              </w:rPr>
              <w:t>√</w:t>
            </w:r>
          </w:p>
        </w:tc>
        <w:tc>
          <w:tcPr>
            <w:tcW w:w="2161" w:type="dxa"/>
          </w:tcPr>
          <w:p w14:paraId="12E3779B" w14:textId="77777777" w:rsidR="00C62228" w:rsidRDefault="00C62228">
            <w:pPr>
              <w:pStyle w:val="TableParagraph"/>
              <w:rPr>
                <w:sz w:val="24"/>
              </w:rPr>
            </w:pPr>
          </w:p>
        </w:tc>
      </w:tr>
      <w:tr w:rsidR="00C62228" w14:paraId="3BA4D294" w14:textId="77777777">
        <w:trPr>
          <w:trHeight w:val="429"/>
        </w:trPr>
        <w:tc>
          <w:tcPr>
            <w:tcW w:w="3512" w:type="dxa"/>
          </w:tcPr>
          <w:p w14:paraId="5B51DC3D" w14:textId="77777777" w:rsidR="00C62228" w:rsidRDefault="00E6392B">
            <w:pPr>
              <w:pStyle w:val="TableParagraph"/>
              <w:spacing w:line="268" w:lineRule="exact"/>
              <w:ind w:left="107"/>
              <w:rPr>
                <w:sz w:val="24"/>
              </w:rPr>
            </w:pPr>
            <w:r>
              <w:rPr>
                <w:sz w:val="24"/>
              </w:rPr>
              <w:t>Programme Learning Outcome 7</w:t>
            </w:r>
          </w:p>
        </w:tc>
        <w:tc>
          <w:tcPr>
            <w:tcW w:w="1621" w:type="dxa"/>
          </w:tcPr>
          <w:p w14:paraId="6E7AF7A2" w14:textId="77777777" w:rsidR="00C62228" w:rsidRDefault="00E6392B">
            <w:pPr>
              <w:pStyle w:val="TableParagraph"/>
              <w:spacing w:before="74"/>
              <w:ind w:left="105"/>
              <w:rPr>
                <w:b/>
                <w:sz w:val="24"/>
              </w:rPr>
            </w:pPr>
            <w:r>
              <w:rPr>
                <w:b/>
                <w:sz w:val="24"/>
              </w:rPr>
              <w:t>√</w:t>
            </w:r>
          </w:p>
        </w:tc>
        <w:tc>
          <w:tcPr>
            <w:tcW w:w="1890" w:type="dxa"/>
          </w:tcPr>
          <w:p w14:paraId="7E7AFC22" w14:textId="77777777" w:rsidR="00C62228" w:rsidRDefault="00C62228">
            <w:pPr>
              <w:pStyle w:val="TableParagraph"/>
              <w:rPr>
                <w:sz w:val="24"/>
              </w:rPr>
            </w:pPr>
          </w:p>
        </w:tc>
        <w:tc>
          <w:tcPr>
            <w:tcW w:w="2161" w:type="dxa"/>
          </w:tcPr>
          <w:p w14:paraId="4F278EF9" w14:textId="77777777" w:rsidR="00C62228" w:rsidRDefault="00E6392B">
            <w:pPr>
              <w:pStyle w:val="TableParagraph"/>
              <w:spacing w:line="273" w:lineRule="exact"/>
              <w:ind w:left="106"/>
              <w:rPr>
                <w:b/>
                <w:sz w:val="24"/>
              </w:rPr>
            </w:pPr>
            <w:r>
              <w:rPr>
                <w:b/>
                <w:sz w:val="24"/>
              </w:rPr>
              <w:t>√</w:t>
            </w:r>
          </w:p>
        </w:tc>
      </w:tr>
      <w:tr w:rsidR="00C62228" w14:paraId="1339908A" w14:textId="77777777">
        <w:trPr>
          <w:trHeight w:val="426"/>
        </w:trPr>
        <w:tc>
          <w:tcPr>
            <w:tcW w:w="3512" w:type="dxa"/>
          </w:tcPr>
          <w:p w14:paraId="3D2F55BA" w14:textId="77777777" w:rsidR="00C62228" w:rsidRDefault="00E6392B">
            <w:pPr>
              <w:pStyle w:val="TableParagraph"/>
              <w:spacing w:line="268" w:lineRule="exact"/>
              <w:ind w:left="107"/>
              <w:rPr>
                <w:sz w:val="24"/>
              </w:rPr>
            </w:pPr>
            <w:r>
              <w:rPr>
                <w:sz w:val="24"/>
              </w:rPr>
              <w:t>Programme Learning Outcome 8</w:t>
            </w:r>
          </w:p>
        </w:tc>
        <w:tc>
          <w:tcPr>
            <w:tcW w:w="1621" w:type="dxa"/>
          </w:tcPr>
          <w:p w14:paraId="5BF891DE" w14:textId="77777777" w:rsidR="00C62228" w:rsidRDefault="00C62228">
            <w:pPr>
              <w:pStyle w:val="TableParagraph"/>
              <w:rPr>
                <w:sz w:val="24"/>
              </w:rPr>
            </w:pPr>
          </w:p>
        </w:tc>
        <w:tc>
          <w:tcPr>
            <w:tcW w:w="1890" w:type="dxa"/>
          </w:tcPr>
          <w:p w14:paraId="6A00CE8F" w14:textId="77777777" w:rsidR="00C62228" w:rsidRDefault="00E6392B">
            <w:pPr>
              <w:pStyle w:val="TableParagraph"/>
              <w:spacing w:line="273" w:lineRule="exact"/>
              <w:ind w:left="104"/>
              <w:rPr>
                <w:b/>
                <w:sz w:val="24"/>
              </w:rPr>
            </w:pPr>
            <w:r>
              <w:rPr>
                <w:b/>
                <w:sz w:val="24"/>
              </w:rPr>
              <w:t>√</w:t>
            </w:r>
          </w:p>
        </w:tc>
        <w:tc>
          <w:tcPr>
            <w:tcW w:w="2161" w:type="dxa"/>
          </w:tcPr>
          <w:p w14:paraId="3C0126C8" w14:textId="77777777" w:rsidR="00C62228" w:rsidRDefault="00E6392B">
            <w:pPr>
              <w:pStyle w:val="TableParagraph"/>
              <w:spacing w:line="273" w:lineRule="exact"/>
              <w:ind w:left="106"/>
              <w:rPr>
                <w:b/>
                <w:sz w:val="24"/>
              </w:rPr>
            </w:pPr>
            <w:r>
              <w:rPr>
                <w:b/>
                <w:sz w:val="24"/>
              </w:rPr>
              <w:t>√</w:t>
            </w:r>
          </w:p>
        </w:tc>
      </w:tr>
      <w:tr w:rsidR="00C62228" w14:paraId="13D20361" w14:textId="77777777">
        <w:trPr>
          <w:trHeight w:val="429"/>
        </w:trPr>
        <w:tc>
          <w:tcPr>
            <w:tcW w:w="3512" w:type="dxa"/>
          </w:tcPr>
          <w:p w14:paraId="226AB55B" w14:textId="77777777" w:rsidR="00C62228" w:rsidRDefault="00E6392B">
            <w:pPr>
              <w:pStyle w:val="TableParagraph"/>
              <w:spacing w:line="268" w:lineRule="exact"/>
              <w:ind w:left="107"/>
              <w:rPr>
                <w:sz w:val="24"/>
              </w:rPr>
            </w:pPr>
            <w:r>
              <w:rPr>
                <w:sz w:val="24"/>
              </w:rPr>
              <w:t>Programme Learning Outcome 9</w:t>
            </w:r>
          </w:p>
        </w:tc>
        <w:tc>
          <w:tcPr>
            <w:tcW w:w="1621" w:type="dxa"/>
          </w:tcPr>
          <w:p w14:paraId="72BC38E0" w14:textId="77777777" w:rsidR="00C62228" w:rsidRDefault="00E6392B">
            <w:pPr>
              <w:pStyle w:val="TableParagraph"/>
              <w:spacing w:before="73"/>
              <w:ind w:left="105"/>
              <w:rPr>
                <w:b/>
                <w:sz w:val="24"/>
              </w:rPr>
            </w:pPr>
            <w:r>
              <w:rPr>
                <w:b/>
                <w:sz w:val="24"/>
              </w:rPr>
              <w:t>√</w:t>
            </w:r>
          </w:p>
        </w:tc>
        <w:tc>
          <w:tcPr>
            <w:tcW w:w="1890" w:type="dxa"/>
          </w:tcPr>
          <w:p w14:paraId="39DEDAE4" w14:textId="77777777" w:rsidR="00C62228" w:rsidRDefault="00E6392B">
            <w:pPr>
              <w:pStyle w:val="TableParagraph"/>
              <w:spacing w:line="273" w:lineRule="exact"/>
              <w:ind w:left="104"/>
              <w:rPr>
                <w:b/>
                <w:sz w:val="24"/>
              </w:rPr>
            </w:pPr>
            <w:r>
              <w:rPr>
                <w:b/>
                <w:sz w:val="24"/>
              </w:rPr>
              <w:t>√</w:t>
            </w:r>
          </w:p>
        </w:tc>
        <w:tc>
          <w:tcPr>
            <w:tcW w:w="2161" w:type="dxa"/>
          </w:tcPr>
          <w:p w14:paraId="35803DDC" w14:textId="77777777" w:rsidR="00C62228" w:rsidRDefault="00C62228">
            <w:pPr>
              <w:pStyle w:val="TableParagraph"/>
              <w:rPr>
                <w:sz w:val="24"/>
              </w:rPr>
            </w:pPr>
          </w:p>
        </w:tc>
      </w:tr>
      <w:tr w:rsidR="00C62228" w14:paraId="64625DC5" w14:textId="77777777">
        <w:trPr>
          <w:trHeight w:val="426"/>
        </w:trPr>
        <w:tc>
          <w:tcPr>
            <w:tcW w:w="3512" w:type="dxa"/>
          </w:tcPr>
          <w:p w14:paraId="7AD86DA3" w14:textId="77777777" w:rsidR="00C62228" w:rsidRDefault="00E6392B">
            <w:pPr>
              <w:pStyle w:val="TableParagraph"/>
              <w:spacing w:line="268" w:lineRule="exact"/>
              <w:ind w:left="107"/>
              <w:rPr>
                <w:sz w:val="24"/>
              </w:rPr>
            </w:pPr>
            <w:r>
              <w:rPr>
                <w:sz w:val="24"/>
              </w:rPr>
              <w:t>Programme Learning Outcome10</w:t>
            </w:r>
          </w:p>
        </w:tc>
        <w:tc>
          <w:tcPr>
            <w:tcW w:w="1621" w:type="dxa"/>
          </w:tcPr>
          <w:p w14:paraId="5BF2F867" w14:textId="77777777" w:rsidR="00C62228" w:rsidRDefault="00E6392B">
            <w:pPr>
              <w:pStyle w:val="TableParagraph"/>
              <w:spacing w:before="73"/>
              <w:ind w:left="105"/>
              <w:rPr>
                <w:b/>
                <w:sz w:val="24"/>
              </w:rPr>
            </w:pPr>
            <w:r>
              <w:rPr>
                <w:b/>
                <w:sz w:val="24"/>
              </w:rPr>
              <w:t>√</w:t>
            </w:r>
          </w:p>
        </w:tc>
        <w:tc>
          <w:tcPr>
            <w:tcW w:w="1890" w:type="dxa"/>
          </w:tcPr>
          <w:p w14:paraId="133080BB" w14:textId="77777777" w:rsidR="00C62228" w:rsidRDefault="00C62228">
            <w:pPr>
              <w:pStyle w:val="TableParagraph"/>
              <w:rPr>
                <w:sz w:val="24"/>
              </w:rPr>
            </w:pPr>
          </w:p>
        </w:tc>
        <w:tc>
          <w:tcPr>
            <w:tcW w:w="2161" w:type="dxa"/>
          </w:tcPr>
          <w:p w14:paraId="46C73C55" w14:textId="77777777" w:rsidR="00C62228" w:rsidRDefault="00E6392B">
            <w:pPr>
              <w:pStyle w:val="TableParagraph"/>
              <w:spacing w:line="273" w:lineRule="exact"/>
              <w:ind w:left="106"/>
              <w:rPr>
                <w:b/>
                <w:sz w:val="24"/>
              </w:rPr>
            </w:pPr>
            <w:r>
              <w:rPr>
                <w:b/>
                <w:sz w:val="24"/>
              </w:rPr>
              <w:t>√</w:t>
            </w:r>
          </w:p>
        </w:tc>
      </w:tr>
      <w:tr w:rsidR="00C62228" w14:paraId="33A33986" w14:textId="77777777">
        <w:trPr>
          <w:trHeight w:val="429"/>
        </w:trPr>
        <w:tc>
          <w:tcPr>
            <w:tcW w:w="3512" w:type="dxa"/>
          </w:tcPr>
          <w:p w14:paraId="2CB4470D" w14:textId="77777777" w:rsidR="00C62228" w:rsidRDefault="00E6392B">
            <w:pPr>
              <w:pStyle w:val="TableParagraph"/>
              <w:spacing w:line="268" w:lineRule="exact"/>
              <w:ind w:left="107"/>
              <w:rPr>
                <w:sz w:val="24"/>
              </w:rPr>
            </w:pPr>
            <w:r>
              <w:rPr>
                <w:sz w:val="24"/>
              </w:rPr>
              <w:t>Programme Learning Outcome 11</w:t>
            </w:r>
          </w:p>
        </w:tc>
        <w:tc>
          <w:tcPr>
            <w:tcW w:w="1621" w:type="dxa"/>
          </w:tcPr>
          <w:p w14:paraId="1B169A90" w14:textId="77777777" w:rsidR="00C62228" w:rsidRDefault="00C62228">
            <w:pPr>
              <w:pStyle w:val="TableParagraph"/>
              <w:rPr>
                <w:sz w:val="24"/>
              </w:rPr>
            </w:pPr>
          </w:p>
        </w:tc>
        <w:tc>
          <w:tcPr>
            <w:tcW w:w="1890" w:type="dxa"/>
          </w:tcPr>
          <w:p w14:paraId="4D343BD0" w14:textId="77777777" w:rsidR="00C62228" w:rsidRDefault="00E6392B">
            <w:pPr>
              <w:pStyle w:val="TableParagraph"/>
              <w:spacing w:line="273" w:lineRule="exact"/>
              <w:ind w:left="104"/>
              <w:rPr>
                <w:b/>
                <w:sz w:val="24"/>
              </w:rPr>
            </w:pPr>
            <w:r>
              <w:rPr>
                <w:b/>
                <w:sz w:val="24"/>
              </w:rPr>
              <w:t>√</w:t>
            </w:r>
          </w:p>
        </w:tc>
        <w:tc>
          <w:tcPr>
            <w:tcW w:w="2161" w:type="dxa"/>
          </w:tcPr>
          <w:p w14:paraId="67E76890" w14:textId="77777777" w:rsidR="00C62228" w:rsidRDefault="00C62228">
            <w:pPr>
              <w:pStyle w:val="TableParagraph"/>
              <w:rPr>
                <w:sz w:val="24"/>
              </w:rPr>
            </w:pPr>
          </w:p>
        </w:tc>
      </w:tr>
      <w:tr w:rsidR="00C62228" w14:paraId="76B85DC5" w14:textId="77777777">
        <w:trPr>
          <w:trHeight w:val="426"/>
        </w:trPr>
        <w:tc>
          <w:tcPr>
            <w:tcW w:w="3512" w:type="dxa"/>
          </w:tcPr>
          <w:p w14:paraId="17E2A206" w14:textId="77777777" w:rsidR="00C62228" w:rsidRDefault="00E6392B">
            <w:pPr>
              <w:pStyle w:val="TableParagraph"/>
              <w:spacing w:line="268" w:lineRule="exact"/>
              <w:ind w:left="107"/>
              <w:rPr>
                <w:sz w:val="24"/>
              </w:rPr>
            </w:pPr>
            <w:r>
              <w:rPr>
                <w:sz w:val="24"/>
              </w:rPr>
              <w:t>Programme Learning Outcome 12</w:t>
            </w:r>
          </w:p>
        </w:tc>
        <w:tc>
          <w:tcPr>
            <w:tcW w:w="1621" w:type="dxa"/>
          </w:tcPr>
          <w:p w14:paraId="6C6E7993" w14:textId="77777777" w:rsidR="00C62228" w:rsidRDefault="00C62228">
            <w:pPr>
              <w:pStyle w:val="TableParagraph"/>
              <w:rPr>
                <w:sz w:val="24"/>
              </w:rPr>
            </w:pPr>
          </w:p>
        </w:tc>
        <w:tc>
          <w:tcPr>
            <w:tcW w:w="1890" w:type="dxa"/>
          </w:tcPr>
          <w:p w14:paraId="653ADB7C" w14:textId="77777777" w:rsidR="00C62228" w:rsidRDefault="00E6392B">
            <w:pPr>
              <w:pStyle w:val="TableParagraph"/>
              <w:spacing w:line="273" w:lineRule="exact"/>
              <w:ind w:left="104"/>
              <w:rPr>
                <w:b/>
                <w:sz w:val="24"/>
              </w:rPr>
            </w:pPr>
            <w:r>
              <w:rPr>
                <w:b/>
                <w:sz w:val="24"/>
              </w:rPr>
              <w:t>√</w:t>
            </w:r>
          </w:p>
        </w:tc>
        <w:tc>
          <w:tcPr>
            <w:tcW w:w="2161" w:type="dxa"/>
          </w:tcPr>
          <w:p w14:paraId="1E031138" w14:textId="77777777" w:rsidR="00C62228" w:rsidRDefault="00C62228">
            <w:pPr>
              <w:pStyle w:val="TableParagraph"/>
              <w:rPr>
                <w:sz w:val="24"/>
              </w:rPr>
            </w:pPr>
          </w:p>
        </w:tc>
      </w:tr>
    </w:tbl>
    <w:p w14:paraId="19F232E6" w14:textId="77777777" w:rsidR="00C62228" w:rsidRDefault="00C62228">
      <w:pPr>
        <w:rPr>
          <w:sz w:val="24"/>
        </w:rPr>
        <w:sectPr w:rsidR="00C62228">
          <w:headerReference w:type="default" r:id="rId626"/>
          <w:footerReference w:type="default" r:id="rId627"/>
          <w:pgSz w:w="11900" w:h="16840"/>
          <w:pgMar w:top="540" w:right="0" w:bottom="1620" w:left="160" w:header="0" w:footer="1438" w:gutter="0"/>
          <w:pgNumType w:start="228"/>
          <w:cols w:space="720"/>
        </w:sectPr>
      </w:pPr>
    </w:p>
    <w:p w14:paraId="7B975D6B" w14:textId="77777777" w:rsidR="00C62228" w:rsidRDefault="00E43FF7">
      <w:pPr>
        <w:spacing w:before="72"/>
        <w:ind w:left="1100"/>
        <w:rPr>
          <w:b/>
          <w:sz w:val="24"/>
        </w:rPr>
      </w:pPr>
      <w:r>
        <w:lastRenderedPageBreak/>
        <w:pict w14:anchorId="7B7F211A">
          <v:group id="_x0000_s2112" style="position:absolute;left:0;text-align:left;margin-left:108.25pt;margin-top:29.9pt;width:229.05pt;height:45.85pt;z-index:-60554240;mso-position-horizontal-relative:page" coordorigin="2165,598" coordsize="4581,917">
            <v:rect id="_x0000_s2114" style="position:absolute;left:2165;top:598;width:4581;height:875" fillcolor="#bebebe" stroked="f"/>
            <v:line id="_x0000_s2113" style="position:absolute" from="2186,629" to="6683,1508"/>
            <w10:wrap anchorx="page"/>
          </v:group>
        </w:pict>
      </w:r>
      <w:r w:rsidR="00E6392B">
        <w:rPr>
          <w:b/>
          <w:sz w:val="24"/>
        </w:rPr>
        <w:t>Annual Outcome Assessment Plan:</w:t>
      </w:r>
    </w:p>
    <w:p w14:paraId="78E7D717"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0583CC5A" w14:textId="77777777">
        <w:trPr>
          <w:trHeight w:val="873"/>
        </w:trPr>
        <w:tc>
          <w:tcPr>
            <w:tcW w:w="720" w:type="dxa"/>
            <w:shd w:val="clear" w:color="auto" w:fill="BEBEBE"/>
          </w:tcPr>
          <w:p w14:paraId="71338C0E" w14:textId="77777777" w:rsidR="00C62228" w:rsidRDefault="00C62228">
            <w:pPr>
              <w:pStyle w:val="TableParagraph"/>
              <w:rPr>
                <w:sz w:val="24"/>
              </w:rPr>
            </w:pPr>
          </w:p>
        </w:tc>
        <w:tc>
          <w:tcPr>
            <w:tcW w:w="4592" w:type="dxa"/>
          </w:tcPr>
          <w:p w14:paraId="6190FB48" w14:textId="77777777" w:rsidR="00C62228" w:rsidRDefault="00E6392B">
            <w:pPr>
              <w:pStyle w:val="TableParagraph"/>
              <w:spacing w:line="273" w:lineRule="exact"/>
              <w:ind w:left="1488"/>
              <w:rPr>
                <w:b/>
                <w:sz w:val="24"/>
              </w:rPr>
            </w:pPr>
            <w:r>
              <w:rPr>
                <w:b/>
                <w:sz w:val="24"/>
              </w:rPr>
              <w:t>Components of Assessment</w:t>
            </w:r>
          </w:p>
          <w:p w14:paraId="1204DF49" w14:textId="77777777" w:rsidR="00C62228" w:rsidRDefault="00C62228">
            <w:pPr>
              <w:pStyle w:val="TableParagraph"/>
              <w:rPr>
                <w:b/>
                <w:sz w:val="24"/>
              </w:rPr>
            </w:pPr>
          </w:p>
          <w:p w14:paraId="5FF6BD19" w14:textId="77777777" w:rsidR="00C62228" w:rsidRDefault="00E6392B">
            <w:pPr>
              <w:pStyle w:val="TableParagraph"/>
              <w:ind w:left="107"/>
              <w:rPr>
                <w:b/>
                <w:sz w:val="24"/>
              </w:rPr>
            </w:pPr>
            <w:r>
              <w:rPr>
                <w:b/>
                <w:sz w:val="24"/>
              </w:rPr>
              <w:t>Outcomes</w:t>
            </w:r>
          </w:p>
        </w:tc>
        <w:tc>
          <w:tcPr>
            <w:tcW w:w="2069" w:type="dxa"/>
            <w:shd w:val="clear" w:color="auto" w:fill="BEBEBE"/>
          </w:tcPr>
          <w:p w14:paraId="17C15029" w14:textId="77777777" w:rsidR="00C62228" w:rsidRDefault="00C62228">
            <w:pPr>
              <w:pStyle w:val="TableParagraph"/>
              <w:spacing w:before="6"/>
              <w:rPr>
                <w:b/>
                <w:sz w:val="25"/>
              </w:rPr>
            </w:pPr>
          </w:p>
          <w:p w14:paraId="6E2CF3D5"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4D932265" w14:textId="77777777" w:rsidR="00C62228" w:rsidRDefault="00C62228">
            <w:pPr>
              <w:pStyle w:val="TableParagraph"/>
              <w:spacing w:before="6"/>
              <w:rPr>
                <w:b/>
                <w:sz w:val="25"/>
              </w:rPr>
            </w:pPr>
          </w:p>
          <w:p w14:paraId="209B6BD0" w14:textId="77777777" w:rsidR="00C62228" w:rsidRDefault="00E6392B">
            <w:pPr>
              <w:pStyle w:val="TableParagraph"/>
              <w:ind w:left="756"/>
              <w:rPr>
                <w:b/>
                <w:sz w:val="24"/>
              </w:rPr>
            </w:pPr>
            <w:r>
              <w:rPr>
                <w:b/>
                <w:sz w:val="24"/>
              </w:rPr>
              <w:t>Indirect</w:t>
            </w:r>
          </w:p>
        </w:tc>
      </w:tr>
      <w:tr w:rsidR="00C62228" w14:paraId="70FA278A" w14:textId="77777777">
        <w:trPr>
          <w:trHeight w:val="486"/>
        </w:trPr>
        <w:tc>
          <w:tcPr>
            <w:tcW w:w="720" w:type="dxa"/>
          </w:tcPr>
          <w:p w14:paraId="2C435E9B" w14:textId="77777777" w:rsidR="00C62228" w:rsidRDefault="00E6392B">
            <w:pPr>
              <w:pStyle w:val="TableParagraph"/>
              <w:spacing w:line="273" w:lineRule="exact"/>
              <w:ind w:left="107"/>
              <w:rPr>
                <w:b/>
                <w:sz w:val="24"/>
              </w:rPr>
            </w:pPr>
            <w:r>
              <w:rPr>
                <w:b/>
                <w:w w:val="99"/>
                <w:sz w:val="24"/>
              </w:rPr>
              <w:t>A</w:t>
            </w:r>
          </w:p>
        </w:tc>
        <w:tc>
          <w:tcPr>
            <w:tcW w:w="4592" w:type="dxa"/>
          </w:tcPr>
          <w:p w14:paraId="2F9125D8" w14:textId="77777777" w:rsidR="00C62228" w:rsidRDefault="00E6392B">
            <w:pPr>
              <w:pStyle w:val="TableParagraph"/>
              <w:spacing w:before="102"/>
              <w:ind w:left="107"/>
              <w:rPr>
                <w:b/>
                <w:sz w:val="24"/>
              </w:rPr>
            </w:pPr>
            <w:r>
              <w:rPr>
                <w:b/>
                <w:sz w:val="24"/>
              </w:rPr>
              <w:t>Programme Learning Outcome</w:t>
            </w:r>
          </w:p>
        </w:tc>
        <w:tc>
          <w:tcPr>
            <w:tcW w:w="2069" w:type="dxa"/>
          </w:tcPr>
          <w:p w14:paraId="6E659885" w14:textId="77777777" w:rsidR="00C62228" w:rsidRDefault="00C62228">
            <w:pPr>
              <w:pStyle w:val="TableParagraph"/>
              <w:rPr>
                <w:sz w:val="24"/>
              </w:rPr>
            </w:pPr>
          </w:p>
        </w:tc>
        <w:tc>
          <w:tcPr>
            <w:tcW w:w="2340" w:type="dxa"/>
          </w:tcPr>
          <w:p w14:paraId="4A992A57" w14:textId="77777777" w:rsidR="00C62228" w:rsidRDefault="00C62228">
            <w:pPr>
              <w:pStyle w:val="TableParagraph"/>
              <w:rPr>
                <w:sz w:val="24"/>
              </w:rPr>
            </w:pPr>
          </w:p>
        </w:tc>
      </w:tr>
      <w:tr w:rsidR="00C62228" w14:paraId="7FBA0911" w14:textId="77777777">
        <w:trPr>
          <w:trHeight w:val="1103"/>
        </w:trPr>
        <w:tc>
          <w:tcPr>
            <w:tcW w:w="720" w:type="dxa"/>
          </w:tcPr>
          <w:p w14:paraId="47CBD477" w14:textId="77777777" w:rsidR="00C62228" w:rsidRDefault="00E6392B">
            <w:pPr>
              <w:pStyle w:val="TableParagraph"/>
              <w:spacing w:line="273" w:lineRule="exact"/>
              <w:ind w:left="107"/>
              <w:rPr>
                <w:b/>
                <w:sz w:val="24"/>
              </w:rPr>
            </w:pPr>
            <w:r>
              <w:rPr>
                <w:b/>
                <w:sz w:val="24"/>
              </w:rPr>
              <w:t>a.1</w:t>
            </w:r>
          </w:p>
        </w:tc>
        <w:tc>
          <w:tcPr>
            <w:tcW w:w="4592" w:type="dxa"/>
          </w:tcPr>
          <w:p w14:paraId="71A2B278" w14:textId="77777777" w:rsidR="00C62228" w:rsidRDefault="00E6392B">
            <w:pPr>
              <w:pStyle w:val="TableParagraph"/>
              <w:spacing w:before="128"/>
              <w:ind w:left="107" w:right="196"/>
              <w:rPr>
                <w:sz w:val="24"/>
              </w:rPr>
            </w:pPr>
            <w:r>
              <w:rPr>
                <w:sz w:val="24"/>
              </w:rPr>
              <w:t xml:space="preserve">To Interpret and analyze various subjects of management domain with special focus </w:t>
            </w:r>
            <w:proofErr w:type="gramStart"/>
            <w:r>
              <w:rPr>
                <w:sz w:val="24"/>
              </w:rPr>
              <w:t>in the area of</w:t>
            </w:r>
            <w:proofErr w:type="gramEnd"/>
            <w:r>
              <w:rPr>
                <w:sz w:val="24"/>
              </w:rPr>
              <w:t xml:space="preserve"> International Business.</w:t>
            </w:r>
          </w:p>
        </w:tc>
        <w:tc>
          <w:tcPr>
            <w:tcW w:w="2069" w:type="dxa"/>
          </w:tcPr>
          <w:p w14:paraId="09A58C40" w14:textId="77777777" w:rsidR="00C62228" w:rsidRDefault="00E6392B">
            <w:pPr>
              <w:pStyle w:val="TableParagraph"/>
              <w:ind w:left="105" w:right="427"/>
              <w:rPr>
                <w:sz w:val="24"/>
              </w:rPr>
            </w:pPr>
            <w:r>
              <w:rPr>
                <w:sz w:val="24"/>
              </w:rPr>
              <w:t>Comprehensive Exam/Viva on annual basis</w:t>
            </w:r>
          </w:p>
        </w:tc>
        <w:tc>
          <w:tcPr>
            <w:tcW w:w="2340" w:type="dxa"/>
          </w:tcPr>
          <w:p w14:paraId="2F022108" w14:textId="77777777" w:rsidR="00C62228" w:rsidRDefault="00E6392B">
            <w:pPr>
              <w:pStyle w:val="TableParagraph"/>
              <w:spacing w:line="268" w:lineRule="exact"/>
              <w:ind w:left="108"/>
              <w:rPr>
                <w:sz w:val="24"/>
              </w:rPr>
            </w:pPr>
            <w:r>
              <w:rPr>
                <w:sz w:val="24"/>
              </w:rPr>
              <w:t>Student Exit Survey</w:t>
            </w:r>
          </w:p>
        </w:tc>
      </w:tr>
      <w:tr w:rsidR="00C62228" w14:paraId="3B088D4D" w14:textId="77777777">
        <w:trPr>
          <w:trHeight w:val="1932"/>
        </w:trPr>
        <w:tc>
          <w:tcPr>
            <w:tcW w:w="720" w:type="dxa"/>
            <w:vMerge w:val="restart"/>
          </w:tcPr>
          <w:p w14:paraId="1EFAD73A" w14:textId="77777777" w:rsidR="00C62228" w:rsidRDefault="00E6392B">
            <w:pPr>
              <w:pStyle w:val="TableParagraph"/>
              <w:spacing w:line="273" w:lineRule="exact"/>
              <w:ind w:left="107"/>
              <w:rPr>
                <w:b/>
                <w:sz w:val="24"/>
              </w:rPr>
            </w:pPr>
            <w:r>
              <w:rPr>
                <w:b/>
                <w:sz w:val="24"/>
              </w:rPr>
              <w:t>a.2</w:t>
            </w:r>
          </w:p>
        </w:tc>
        <w:tc>
          <w:tcPr>
            <w:tcW w:w="4592" w:type="dxa"/>
            <w:vMerge w:val="restart"/>
          </w:tcPr>
          <w:p w14:paraId="181F7DE7" w14:textId="77777777" w:rsidR="00C62228" w:rsidRDefault="00C62228">
            <w:pPr>
              <w:pStyle w:val="TableParagraph"/>
              <w:rPr>
                <w:b/>
                <w:sz w:val="26"/>
              </w:rPr>
            </w:pPr>
          </w:p>
          <w:p w14:paraId="0B2DB261" w14:textId="77777777" w:rsidR="00C62228" w:rsidRDefault="00C62228">
            <w:pPr>
              <w:pStyle w:val="TableParagraph"/>
              <w:rPr>
                <w:b/>
                <w:sz w:val="26"/>
              </w:rPr>
            </w:pPr>
          </w:p>
          <w:p w14:paraId="7320F433" w14:textId="77777777" w:rsidR="00C62228" w:rsidRDefault="00C62228">
            <w:pPr>
              <w:pStyle w:val="TableParagraph"/>
              <w:spacing w:before="6"/>
              <w:rPr>
                <w:b/>
                <w:sz w:val="25"/>
              </w:rPr>
            </w:pPr>
          </w:p>
          <w:p w14:paraId="524534DF" w14:textId="77777777" w:rsidR="00C62228" w:rsidRDefault="00E6392B">
            <w:pPr>
              <w:pStyle w:val="TableParagraph"/>
              <w:ind w:left="107" w:right="589"/>
              <w:rPr>
                <w:sz w:val="24"/>
              </w:rPr>
            </w:pPr>
            <w:r>
              <w:rPr>
                <w:sz w:val="24"/>
              </w:rPr>
              <w:t xml:space="preserve">Students shall be able to describe and analyse knowledge driven capabilities through extensive research work with a special focus on identification, defining, </w:t>
            </w:r>
            <w:proofErr w:type="gramStart"/>
            <w:r>
              <w:rPr>
                <w:sz w:val="24"/>
              </w:rPr>
              <w:t>investigating</w:t>
            </w:r>
            <w:proofErr w:type="gramEnd"/>
            <w:r>
              <w:rPr>
                <w:sz w:val="24"/>
              </w:rPr>
              <w:t xml:space="preserve"> and solving latent and manifested problems</w:t>
            </w:r>
          </w:p>
        </w:tc>
        <w:tc>
          <w:tcPr>
            <w:tcW w:w="2069" w:type="dxa"/>
          </w:tcPr>
          <w:p w14:paraId="440A4207" w14:textId="77777777" w:rsidR="00C62228" w:rsidRDefault="00E6392B">
            <w:pPr>
              <w:pStyle w:val="TableParagraph"/>
              <w:ind w:left="105" w:right="747"/>
              <w:rPr>
                <w:sz w:val="24"/>
              </w:rPr>
            </w:pPr>
            <w:r>
              <w:rPr>
                <w:sz w:val="24"/>
              </w:rPr>
              <w:t>Term Paper, Seminar, Internship, Dissertation (Rubrics)</w:t>
            </w:r>
          </w:p>
        </w:tc>
        <w:tc>
          <w:tcPr>
            <w:tcW w:w="2340" w:type="dxa"/>
            <w:vMerge w:val="restart"/>
          </w:tcPr>
          <w:p w14:paraId="5893D96A" w14:textId="77777777" w:rsidR="00C62228" w:rsidRDefault="00E6392B">
            <w:pPr>
              <w:pStyle w:val="TableParagraph"/>
              <w:ind w:left="108" w:right="162"/>
              <w:rPr>
                <w:sz w:val="24"/>
              </w:rPr>
            </w:pPr>
            <w:r>
              <w:rPr>
                <w:sz w:val="24"/>
              </w:rPr>
              <w:t>Feedback of Industry Internship Guide</w:t>
            </w:r>
          </w:p>
        </w:tc>
      </w:tr>
      <w:tr w:rsidR="00C62228" w14:paraId="3B2DB540" w14:textId="77777777">
        <w:trPr>
          <w:trHeight w:val="1514"/>
        </w:trPr>
        <w:tc>
          <w:tcPr>
            <w:tcW w:w="720" w:type="dxa"/>
            <w:vMerge/>
            <w:tcBorders>
              <w:top w:val="nil"/>
            </w:tcBorders>
          </w:tcPr>
          <w:p w14:paraId="52219BFD" w14:textId="77777777" w:rsidR="00C62228" w:rsidRDefault="00C62228">
            <w:pPr>
              <w:rPr>
                <w:sz w:val="2"/>
                <w:szCs w:val="2"/>
              </w:rPr>
            </w:pPr>
          </w:p>
        </w:tc>
        <w:tc>
          <w:tcPr>
            <w:tcW w:w="4592" w:type="dxa"/>
            <w:vMerge/>
            <w:tcBorders>
              <w:top w:val="nil"/>
            </w:tcBorders>
          </w:tcPr>
          <w:p w14:paraId="6E6A0AA8" w14:textId="77777777" w:rsidR="00C62228" w:rsidRDefault="00C62228">
            <w:pPr>
              <w:rPr>
                <w:sz w:val="2"/>
                <w:szCs w:val="2"/>
              </w:rPr>
            </w:pPr>
          </w:p>
        </w:tc>
        <w:tc>
          <w:tcPr>
            <w:tcW w:w="2069" w:type="dxa"/>
          </w:tcPr>
          <w:p w14:paraId="7527AF63" w14:textId="77777777" w:rsidR="00C62228" w:rsidRDefault="00C62228">
            <w:pPr>
              <w:pStyle w:val="TableParagraph"/>
              <w:spacing w:before="1"/>
              <w:rPr>
                <w:b/>
                <w:sz w:val="29"/>
              </w:rPr>
            </w:pPr>
          </w:p>
          <w:p w14:paraId="0E805996" w14:textId="77777777" w:rsidR="00C62228" w:rsidRDefault="00E6392B">
            <w:pPr>
              <w:pStyle w:val="TableParagraph"/>
              <w:ind w:left="105" w:right="427"/>
              <w:rPr>
                <w:sz w:val="24"/>
              </w:rPr>
            </w:pPr>
            <w:r>
              <w:rPr>
                <w:sz w:val="24"/>
              </w:rPr>
              <w:t>Comprehensive Exam</w:t>
            </w:r>
          </w:p>
        </w:tc>
        <w:tc>
          <w:tcPr>
            <w:tcW w:w="2340" w:type="dxa"/>
            <w:vMerge/>
            <w:tcBorders>
              <w:top w:val="nil"/>
            </w:tcBorders>
          </w:tcPr>
          <w:p w14:paraId="6CF98344" w14:textId="77777777" w:rsidR="00C62228" w:rsidRDefault="00C62228">
            <w:pPr>
              <w:rPr>
                <w:sz w:val="2"/>
                <w:szCs w:val="2"/>
              </w:rPr>
            </w:pPr>
          </w:p>
        </w:tc>
      </w:tr>
      <w:tr w:rsidR="00C62228" w14:paraId="654C79E4" w14:textId="77777777">
        <w:trPr>
          <w:trHeight w:val="1379"/>
        </w:trPr>
        <w:tc>
          <w:tcPr>
            <w:tcW w:w="720" w:type="dxa"/>
          </w:tcPr>
          <w:p w14:paraId="638F214E" w14:textId="77777777" w:rsidR="00C62228" w:rsidRDefault="00E6392B">
            <w:pPr>
              <w:pStyle w:val="TableParagraph"/>
              <w:spacing w:line="273" w:lineRule="exact"/>
              <w:ind w:left="107"/>
              <w:rPr>
                <w:b/>
                <w:sz w:val="24"/>
              </w:rPr>
            </w:pPr>
            <w:r>
              <w:rPr>
                <w:b/>
                <w:sz w:val="24"/>
              </w:rPr>
              <w:t>a.3</w:t>
            </w:r>
          </w:p>
        </w:tc>
        <w:tc>
          <w:tcPr>
            <w:tcW w:w="4592" w:type="dxa"/>
          </w:tcPr>
          <w:p w14:paraId="04FD8B00" w14:textId="3E2C24DF" w:rsidR="00C62228" w:rsidRDefault="00E6392B">
            <w:pPr>
              <w:pStyle w:val="TableParagraph"/>
              <w:ind w:left="107" w:right="96"/>
              <w:rPr>
                <w:sz w:val="24"/>
              </w:rPr>
            </w:pPr>
            <w:r>
              <w:rPr>
                <w:sz w:val="24"/>
              </w:rPr>
              <w:t xml:space="preserve">Students shall be able to apply technologies </w:t>
            </w:r>
            <w:r w:rsidR="00E83265">
              <w:rPr>
                <w:sz w:val="24"/>
              </w:rPr>
              <w:t>appropriately. Developing</w:t>
            </w:r>
            <w:r>
              <w:rPr>
                <w:sz w:val="24"/>
              </w:rPr>
              <w:t xml:space="preserve"> and demonstrating capabilities to process information with the help of IT driven analytics for effective</w:t>
            </w:r>
          </w:p>
          <w:p w14:paraId="0DCA346D" w14:textId="77777777" w:rsidR="00C62228" w:rsidRDefault="00E6392B">
            <w:pPr>
              <w:pStyle w:val="TableParagraph"/>
              <w:spacing w:line="264" w:lineRule="exact"/>
              <w:ind w:left="107"/>
              <w:rPr>
                <w:sz w:val="24"/>
              </w:rPr>
            </w:pPr>
            <w:r>
              <w:rPr>
                <w:sz w:val="24"/>
              </w:rPr>
              <w:t>decision making.</w:t>
            </w:r>
          </w:p>
        </w:tc>
        <w:tc>
          <w:tcPr>
            <w:tcW w:w="2069" w:type="dxa"/>
          </w:tcPr>
          <w:p w14:paraId="214A00A2" w14:textId="77777777" w:rsidR="00C62228" w:rsidRDefault="00C62228">
            <w:pPr>
              <w:pStyle w:val="TableParagraph"/>
              <w:spacing w:before="3"/>
              <w:rPr>
                <w:b/>
                <w:sz w:val="23"/>
              </w:rPr>
            </w:pPr>
          </w:p>
          <w:p w14:paraId="2F0701D2" w14:textId="77777777" w:rsidR="00C62228" w:rsidRDefault="00E6392B">
            <w:pPr>
              <w:pStyle w:val="TableParagraph"/>
              <w:ind w:left="105" w:right="307"/>
              <w:rPr>
                <w:sz w:val="24"/>
              </w:rPr>
            </w:pPr>
            <w:r>
              <w:rPr>
                <w:sz w:val="24"/>
              </w:rPr>
              <w:t>*Comprehensive Exam</w:t>
            </w:r>
          </w:p>
        </w:tc>
        <w:tc>
          <w:tcPr>
            <w:tcW w:w="2340" w:type="dxa"/>
          </w:tcPr>
          <w:p w14:paraId="3ADDAD41" w14:textId="77777777" w:rsidR="00C62228" w:rsidRDefault="00E6392B">
            <w:pPr>
              <w:pStyle w:val="TableParagraph"/>
              <w:spacing w:line="268" w:lineRule="exact"/>
              <w:ind w:left="108"/>
              <w:rPr>
                <w:sz w:val="24"/>
              </w:rPr>
            </w:pPr>
            <w:r>
              <w:rPr>
                <w:sz w:val="24"/>
              </w:rPr>
              <w:t>Student Exit Survey</w:t>
            </w:r>
          </w:p>
        </w:tc>
      </w:tr>
      <w:tr w:rsidR="00C62228" w14:paraId="1C22D70A" w14:textId="77777777">
        <w:trPr>
          <w:trHeight w:val="1106"/>
        </w:trPr>
        <w:tc>
          <w:tcPr>
            <w:tcW w:w="720" w:type="dxa"/>
            <w:vMerge w:val="restart"/>
          </w:tcPr>
          <w:p w14:paraId="41ED1385" w14:textId="77777777" w:rsidR="00C62228" w:rsidRDefault="00E6392B">
            <w:pPr>
              <w:pStyle w:val="TableParagraph"/>
              <w:spacing w:line="275" w:lineRule="exact"/>
              <w:ind w:left="107"/>
              <w:rPr>
                <w:b/>
                <w:sz w:val="24"/>
              </w:rPr>
            </w:pPr>
            <w:r>
              <w:rPr>
                <w:b/>
                <w:sz w:val="24"/>
              </w:rPr>
              <w:t>a.4</w:t>
            </w:r>
          </w:p>
        </w:tc>
        <w:tc>
          <w:tcPr>
            <w:tcW w:w="4592" w:type="dxa"/>
            <w:vMerge w:val="restart"/>
          </w:tcPr>
          <w:p w14:paraId="3F129A2D" w14:textId="77777777" w:rsidR="00C62228" w:rsidRDefault="00C62228">
            <w:pPr>
              <w:pStyle w:val="TableParagraph"/>
              <w:spacing w:before="2"/>
              <w:rPr>
                <w:b/>
                <w:sz w:val="30"/>
              </w:rPr>
            </w:pPr>
          </w:p>
          <w:p w14:paraId="47B1876A" w14:textId="77777777" w:rsidR="00C62228" w:rsidRDefault="00E6392B">
            <w:pPr>
              <w:pStyle w:val="TableParagraph"/>
              <w:ind w:left="107" w:right="196"/>
              <w:rPr>
                <w:sz w:val="24"/>
              </w:rPr>
            </w:pPr>
            <w:r>
              <w:rPr>
                <w:sz w:val="24"/>
              </w:rPr>
              <w:t>To develop ability to identify and formulate strategies to discover apparent and latent problems and finding research driven solutions to address stated and tacit issues.</w:t>
            </w:r>
          </w:p>
        </w:tc>
        <w:tc>
          <w:tcPr>
            <w:tcW w:w="2069" w:type="dxa"/>
          </w:tcPr>
          <w:p w14:paraId="00A4C9E6" w14:textId="77777777" w:rsidR="00C62228" w:rsidRDefault="00E6392B">
            <w:pPr>
              <w:pStyle w:val="TableParagraph"/>
              <w:ind w:left="105" w:right="880"/>
              <w:rPr>
                <w:sz w:val="24"/>
              </w:rPr>
            </w:pPr>
            <w:r>
              <w:rPr>
                <w:sz w:val="24"/>
              </w:rPr>
              <w:t>*Business Simulation (Rubrics)</w:t>
            </w:r>
          </w:p>
        </w:tc>
        <w:tc>
          <w:tcPr>
            <w:tcW w:w="2340" w:type="dxa"/>
            <w:vMerge w:val="restart"/>
          </w:tcPr>
          <w:p w14:paraId="4CE22E9B" w14:textId="77777777" w:rsidR="00C62228" w:rsidRDefault="00E6392B">
            <w:pPr>
              <w:pStyle w:val="TableParagraph"/>
              <w:spacing w:line="271" w:lineRule="exact"/>
              <w:ind w:left="108"/>
              <w:rPr>
                <w:sz w:val="24"/>
              </w:rPr>
            </w:pPr>
            <w:r>
              <w:rPr>
                <w:sz w:val="24"/>
              </w:rPr>
              <w:t>Student Exit Survey</w:t>
            </w:r>
          </w:p>
        </w:tc>
      </w:tr>
      <w:tr w:rsidR="00C62228" w14:paraId="793B8154" w14:textId="77777777">
        <w:trPr>
          <w:trHeight w:val="971"/>
        </w:trPr>
        <w:tc>
          <w:tcPr>
            <w:tcW w:w="720" w:type="dxa"/>
            <w:vMerge/>
            <w:tcBorders>
              <w:top w:val="nil"/>
            </w:tcBorders>
          </w:tcPr>
          <w:p w14:paraId="7FA05AB1" w14:textId="77777777" w:rsidR="00C62228" w:rsidRDefault="00C62228">
            <w:pPr>
              <w:rPr>
                <w:sz w:val="2"/>
                <w:szCs w:val="2"/>
              </w:rPr>
            </w:pPr>
          </w:p>
        </w:tc>
        <w:tc>
          <w:tcPr>
            <w:tcW w:w="4592" w:type="dxa"/>
            <w:vMerge/>
            <w:tcBorders>
              <w:top w:val="nil"/>
            </w:tcBorders>
          </w:tcPr>
          <w:p w14:paraId="45C4441E" w14:textId="77777777" w:rsidR="00C62228" w:rsidRDefault="00C62228">
            <w:pPr>
              <w:rPr>
                <w:sz w:val="2"/>
                <w:szCs w:val="2"/>
              </w:rPr>
            </w:pPr>
          </w:p>
        </w:tc>
        <w:tc>
          <w:tcPr>
            <w:tcW w:w="2069" w:type="dxa"/>
          </w:tcPr>
          <w:p w14:paraId="15760AA4" w14:textId="77777777" w:rsidR="00C62228" w:rsidRDefault="00E6392B">
            <w:pPr>
              <w:pStyle w:val="TableParagraph"/>
              <w:spacing w:before="63"/>
              <w:ind w:left="105" w:right="307"/>
              <w:rPr>
                <w:sz w:val="24"/>
              </w:rPr>
            </w:pPr>
            <w:r>
              <w:rPr>
                <w:sz w:val="24"/>
              </w:rPr>
              <w:t>*Comprehensive Exam</w:t>
            </w:r>
          </w:p>
        </w:tc>
        <w:tc>
          <w:tcPr>
            <w:tcW w:w="2340" w:type="dxa"/>
            <w:vMerge/>
            <w:tcBorders>
              <w:top w:val="nil"/>
            </w:tcBorders>
          </w:tcPr>
          <w:p w14:paraId="6C8303F3" w14:textId="77777777" w:rsidR="00C62228" w:rsidRDefault="00C62228">
            <w:pPr>
              <w:rPr>
                <w:sz w:val="2"/>
                <w:szCs w:val="2"/>
              </w:rPr>
            </w:pPr>
          </w:p>
        </w:tc>
      </w:tr>
      <w:tr w:rsidR="00C62228" w14:paraId="28509EEA" w14:textId="77777777">
        <w:trPr>
          <w:trHeight w:val="1656"/>
        </w:trPr>
        <w:tc>
          <w:tcPr>
            <w:tcW w:w="720" w:type="dxa"/>
            <w:vMerge w:val="restart"/>
          </w:tcPr>
          <w:p w14:paraId="7ADD5DB0" w14:textId="77777777" w:rsidR="00C62228" w:rsidRDefault="00E6392B">
            <w:pPr>
              <w:pStyle w:val="TableParagraph"/>
              <w:spacing w:line="273" w:lineRule="exact"/>
              <w:ind w:left="107"/>
              <w:rPr>
                <w:b/>
                <w:sz w:val="24"/>
              </w:rPr>
            </w:pPr>
            <w:r>
              <w:rPr>
                <w:b/>
                <w:sz w:val="24"/>
              </w:rPr>
              <w:t>a.5</w:t>
            </w:r>
          </w:p>
        </w:tc>
        <w:tc>
          <w:tcPr>
            <w:tcW w:w="4592" w:type="dxa"/>
            <w:vMerge w:val="restart"/>
          </w:tcPr>
          <w:p w14:paraId="1960119D" w14:textId="77777777" w:rsidR="00C62228" w:rsidRDefault="00C62228">
            <w:pPr>
              <w:pStyle w:val="TableParagraph"/>
              <w:rPr>
                <w:b/>
                <w:sz w:val="26"/>
              </w:rPr>
            </w:pPr>
          </w:p>
          <w:p w14:paraId="15908470" w14:textId="77777777" w:rsidR="00C62228" w:rsidRDefault="00C62228">
            <w:pPr>
              <w:pStyle w:val="TableParagraph"/>
              <w:rPr>
                <w:b/>
                <w:sz w:val="26"/>
              </w:rPr>
            </w:pPr>
          </w:p>
          <w:p w14:paraId="64356C57" w14:textId="77777777" w:rsidR="00C62228" w:rsidRDefault="00C62228">
            <w:pPr>
              <w:pStyle w:val="TableParagraph"/>
              <w:spacing w:before="5"/>
              <w:rPr>
                <w:b/>
                <w:sz w:val="37"/>
              </w:rPr>
            </w:pPr>
          </w:p>
          <w:p w14:paraId="708A3386" w14:textId="77777777" w:rsidR="00C62228" w:rsidRDefault="00E6392B">
            <w:pPr>
              <w:pStyle w:val="TableParagraph"/>
              <w:ind w:left="107" w:right="196"/>
              <w:rPr>
                <w:sz w:val="24"/>
              </w:rPr>
            </w:pPr>
            <w:r>
              <w:rPr>
                <w:sz w:val="24"/>
              </w:rPr>
              <w:t>To be able to compose and practice communicate skills proficiently, in oral, written, presentation, information searching and listening in the management profession in global /cross cultural environment.</w:t>
            </w:r>
          </w:p>
        </w:tc>
        <w:tc>
          <w:tcPr>
            <w:tcW w:w="2069" w:type="dxa"/>
          </w:tcPr>
          <w:p w14:paraId="00E7876E" w14:textId="77777777" w:rsidR="00C62228" w:rsidRDefault="00E6392B">
            <w:pPr>
              <w:pStyle w:val="TableParagraph"/>
              <w:ind w:left="105" w:right="387"/>
              <w:rPr>
                <w:sz w:val="24"/>
              </w:rPr>
            </w:pPr>
            <w:r>
              <w:rPr>
                <w:sz w:val="24"/>
              </w:rPr>
              <w:t>Business Communication Course Result analysis of all semesters</w:t>
            </w:r>
          </w:p>
        </w:tc>
        <w:tc>
          <w:tcPr>
            <w:tcW w:w="2340" w:type="dxa"/>
            <w:vMerge w:val="restart"/>
          </w:tcPr>
          <w:p w14:paraId="4D43423B" w14:textId="77777777" w:rsidR="00C62228" w:rsidRDefault="00E6392B">
            <w:pPr>
              <w:pStyle w:val="TableParagraph"/>
              <w:spacing w:line="268" w:lineRule="exact"/>
              <w:ind w:left="108"/>
              <w:rPr>
                <w:sz w:val="24"/>
              </w:rPr>
            </w:pPr>
            <w:r>
              <w:rPr>
                <w:sz w:val="24"/>
              </w:rPr>
              <w:t>Student Exit Survey</w:t>
            </w:r>
          </w:p>
        </w:tc>
      </w:tr>
      <w:tr w:rsidR="00C62228" w14:paraId="699D84B3" w14:textId="77777777">
        <w:trPr>
          <w:trHeight w:val="671"/>
        </w:trPr>
        <w:tc>
          <w:tcPr>
            <w:tcW w:w="720" w:type="dxa"/>
            <w:vMerge/>
            <w:tcBorders>
              <w:top w:val="nil"/>
            </w:tcBorders>
          </w:tcPr>
          <w:p w14:paraId="37ED2EE8" w14:textId="77777777" w:rsidR="00C62228" w:rsidRDefault="00C62228">
            <w:pPr>
              <w:rPr>
                <w:sz w:val="2"/>
                <w:szCs w:val="2"/>
              </w:rPr>
            </w:pPr>
          </w:p>
        </w:tc>
        <w:tc>
          <w:tcPr>
            <w:tcW w:w="4592" w:type="dxa"/>
            <w:vMerge/>
            <w:tcBorders>
              <w:top w:val="nil"/>
            </w:tcBorders>
          </w:tcPr>
          <w:p w14:paraId="212D4117" w14:textId="77777777" w:rsidR="00C62228" w:rsidRDefault="00C62228">
            <w:pPr>
              <w:rPr>
                <w:sz w:val="2"/>
                <w:szCs w:val="2"/>
              </w:rPr>
            </w:pPr>
          </w:p>
        </w:tc>
        <w:tc>
          <w:tcPr>
            <w:tcW w:w="2069" w:type="dxa"/>
          </w:tcPr>
          <w:p w14:paraId="6026DBC8" w14:textId="77777777" w:rsidR="00C62228" w:rsidRDefault="00E6392B">
            <w:pPr>
              <w:pStyle w:val="TableParagraph"/>
              <w:spacing w:before="51"/>
              <w:ind w:left="105"/>
              <w:rPr>
                <w:sz w:val="24"/>
              </w:rPr>
            </w:pPr>
            <w:r>
              <w:rPr>
                <w:sz w:val="24"/>
              </w:rPr>
              <w:t>*Rubrics</w:t>
            </w:r>
          </w:p>
        </w:tc>
        <w:tc>
          <w:tcPr>
            <w:tcW w:w="2340" w:type="dxa"/>
            <w:vMerge/>
            <w:tcBorders>
              <w:top w:val="nil"/>
            </w:tcBorders>
          </w:tcPr>
          <w:p w14:paraId="4DCA6BFC" w14:textId="77777777" w:rsidR="00C62228" w:rsidRDefault="00C62228">
            <w:pPr>
              <w:rPr>
                <w:sz w:val="2"/>
                <w:szCs w:val="2"/>
              </w:rPr>
            </w:pPr>
          </w:p>
        </w:tc>
      </w:tr>
      <w:tr w:rsidR="00C62228" w14:paraId="5E21D345" w14:textId="77777777">
        <w:trPr>
          <w:trHeight w:val="830"/>
        </w:trPr>
        <w:tc>
          <w:tcPr>
            <w:tcW w:w="720" w:type="dxa"/>
            <w:vMerge/>
            <w:tcBorders>
              <w:top w:val="nil"/>
            </w:tcBorders>
          </w:tcPr>
          <w:p w14:paraId="5AF8C548" w14:textId="77777777" w:rsidR="00C62228" w:rsidRDefault="00C62228">
            <w:pPr>
              <w:rPr>
                <w:sz w:val="2"/>
                <w:szCs w:val="2"/>
              </w:rPr>
            </w:pPr>
          </w:p>
        </w:tc>
        <w:tc>
          <w:tcPr>
            <w:tcW w:w="4592" w:type="dxa"/>
            <w:vMerge/>
            <w:tcBorders>
              <w:top w:val="nil"/>
            </w:tcBorders>
          </w:tcPr>
          <w:p w14:paraId="14B53779" w14:textId="77777777" w:rsidR="00C62228" w:rsidRDefault="00C62228">
            <w:pPr>
              <w:rPr>
                <w:sz w:val="2"/>
                <w:szCs w:val="2"/>
              </w:rPr>
            </w:pPr>
          </w:p>
        </w:tc>
        <w:tc>
          <w:tcPr>
            <w:tcW w:w="2069" w:type="dxa"/>
          </w:tcPr>
          <w:p w14:paraId="071DC80B" w14:textId="77777777" w:rsidR="00C62228" w:rsidRDefault="00E6392B">
            <w:pPr>
              <w:pStyle w:val="TableParagraph"/>
              <w:ind w:left="105" w:right="307"/>
              <w:rPr>
                <w:sz w:val="24"/>
              </w:rPr>
            </w:pPr>
            <w:r>
              <w:rPr>
                <w:sz w:val="24"/>
              </w:rPr>
              <w:t>*Comprehensive Exam</w:t>
            </w:r>
          </w:p>
        </w:tc>
        <w:tc>
          <w:tcPr>
            <w:tcW w:w="2340" w:type="dxa"/>
            <w:vMerge/>
            <w:tcBorders>
              <w:top w:val="nil"/>
            </w:tcBorders>
          </w:tcPr>
          <w:p w14:paraId="1C90127C" w14:textId="77777777" w:rsidR="00C62228" w:rsidRDefault="00C62228">
            <w:pPr>
              <w:rPr>
                <w:sz w:val="2"/>
                <w:szCs w:val="2"/>
              </w:rPr>
            </w:pPr>
          </w:p>
        </w:tc>
      </w:tr>
      <w:tr w:rsidR="00C62228" w14:paraId="2A4A8DA1" w14:textId="77777777">
        <w:trPr>
          <w:trHeight w:val="1103"/>
        </w:trPr>
        <w:tc>
          <w:tcPr>
            <w:tcW w:w="720" w:type="dxa"/>
          </w:tcPr>
          <w:p w14:paraId="52B2EF0F" w14:textId="77777777" w:rsidR="00C62228" w:rsidRDefault="00E6392B">
            <w:pPr>
              <w:pStyle w:val="TableParagraph"/>
              <w:spacing w:line="273" w:lineRule="exact"/>
              <w:ind w:left="107"/>
              <w:rPr>
                <w:b/>
                <w:sz w:val="24"/>
              </w:rPr>
            </w:pPr>
            <w:r>
              <w:rPr>
                <w:b/>
                <w:sz w:val="24"/>
              </w:rPr>
              <w:t>a.6</w:t>
            </w:r>
          </w:p>
        </w:tc>
        <w:tc>
          <w:tcPr>
            <w:tcW w:w="4592" w:type="dxa"/>
          </w:tcPr>
          <w:p w14:paraId="3589E8FE" w14:textId="1E363F03" w:rsidR="00C62228" w:rsidRDefault="00E6392B">
            <w:pPr>
              <w:pStyle w:val="TableParagraph"/>
              <w:ind w:left="107"/>
              <w:rPr>
                <w:sz w:val="24"/>
              </w:rPr>
            </w:pPr>
            <w:r>
              <w:rPr>
                <w:sz w:val="24"/>
              </w:rPr>
              <w:t xml:space="preserve">To develop range of Leadership skills and </w:t>
            </w:r>
            <w:r w:rsidR="00E83265">
              <w:rPr>
                <w:sz w:val="24"/>
              </w:rPr>
              <w:t>shall</w:t>
            </w:r>
            <w:r>
              <w:rPr>
                <w:sz w:val="24"/>
              </w:rPr>
              <w:t xml:space="preserve"> demonstrate excellent interpersonal skills, understanding of group dynamics</w:t>
            </w:r>
            <w:r>
              <w:rPr>
                <w:spacing w:val="57"/>
                <w:sz w:val="24"/>
              </w:rPr>
              <w:t xml:space="preserve"> </w:t>
            </w:r>
            <w:r>
              <w:rPr>
                <w:spacing w:val="-6"/>
                <w:sz w:val="24"/>
              </w:rPr>
              <w:t>and</w:t>
            </w:r>
          </w:p>
          <w:p w14:paraId="06BC2A40" w14:textId="77777777" w:rsidR="00C62228" w:rsidRDefault="00E6392B">
            <w:pPr>
              <w:pStyle w:val="TableParagraph"/>
              <w:spacing w:line="264" w:lineRule="exact"/>
              <w:ind w:left="107"/>
              <w:rPr>
                <w:sz w:val="24"/>
              </w:rPr>
            </w:pPr>
            <w:r>
              <w:rPr>
                <w:sz w:val="24"/>
              </w:rPr>
              <w:t>effective Teamwork, including an</w:t>
            </w:r>
            <w:r>
              <w:rPr>
                <w:spacing w:val="-9"/>
                <w:sz w:val="24"/>
              </w:rPr>
              <w:t xml:space="preserve"> </w:t>
            </w:r>
            <w:r>
              <w:rPr>
                <w:sz w:val="24"/>
              </w:rPr>
              <w:t>awareness</w:t>
            </w:r>
          </w:p>
        </w:tc>
        <w:tc>
          <w:tcPr>
            <w:tcW w:w="2069" w:type="dxa"/>
          </w:tcPr>
          <w:p w14:paraId="7BAD81C8" w14:textId="77777777" w:rsidR="00C62228" w:rsidRDefault="00E6392B">
            <w:pPr>
              <w:pStyle w:val="TableParagraph"/>
              <w:ind w:left="105" w:right="227"/>
              <w:rPr>
                <w:sz w:val="24"/>
              </w:rPr>
            </w:pPr>
            <w:r>
              <w:rPr>
                <w:sz w:val="24"/>
              </w:rPr>
              <w:t>* Behavioural Science Course Result analysis of</w:t>
            </w:r>
          </w:p>
          <w:p w14:paraId="4A58E020" w14:textId="77777777" w:rsidR="00C62228" w:rsidRDefault="00E6392B">
            <w:pPr>
              <w:pStyle w:val="TableParagraph"/>
              <w:spacing w:line="264" w:lineRule="exact"/>
              <w:ind w:left="105"/>
              <w:rPr>
                <w:sz w:val="24"/>
              </w:rPr>
            </w:pPr>
            <w:r>
              <w:rPr>
                <w:sz w:val="24"/>
              </w:rPr>
              <w:t>all semesters,</w:t>
            </w:r>
          </w:p>
        </w:tc>
        <w:tc>
          <w:tcPr>
            <w:tcW w:w="2340" w:type="dxa"/>
          </w:tcPr>
          <w:p w14:paraId="4E9AF8E0" w14:textId="77777777" w:rsidR="00C62228" w:rsidRDefault="00E6392B">
            <w:pPr>
              <w:pStyle w:val="TableParagraph"/>
              <w:spacing w:line="268" w:lineRule="exact"/>
              <w:ind w:left="108"/>
              <w:rPr>
                <w:sz w:val="24"/>
              </w:rPr>
            </w:pPr>
            <w:r>
              <w:rPr>
                <w:sz w:val="24"/>
              </w:rPr>
              <w:t>Student Exit Survey</w:t>
            </w:r>
          </w:p>
        </w:tc>
      </w:tr>
    </w:tbl>
    <w:p w14:paraId="092834AE" w14:textId="77777777" w:rsidR="00C62228" w:rsidRDefault="00C62228">
      <w:pPr>
        <w:spacing w:line="268" w:lineRule="exact"/>
        <w:rPr>
          <w:sz w:val="24"/>
        </w:rPr>
        <w:sectPr w:rsidR="00C62228">
          <w:headerReference w:type="default" r:id="rId628"/>
          <w:footerReference w:type="default" r:id="rId629"/>
          <w:pgSz w:w="11900" w:h="16840"/>
          <w:pgMar w:top="540" w:right="0" w:bottom="1620" w:left="160" w:header="0" w:footer="1438" w:gutter="0"/>
          <w:pgNumType w:start="229"/>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2B8DDE16" w14:textId="77777777">
        <w:trPr>
          <w:trHeight w:val="671"/>
        </w:trPr>
        <w:tc>
          <w:tcPr>
            <w:tcW w:w="720" w:type="dxa"/>
            <w:vMerge w:val="restart"/>
          </w:tcPr>
          <w:p w14:paraId="6679ACDC" w14:textId="77777777" w:rsidR="00C62228" w:rsidRDefault="00C62228">
            <w:pPr>
              <w:pStyle w:val="TableParagraph"/>
            </w:pPr>
          </w:p>
        </w:tc>
        <w:tc>
          <w:tcPr>
            <w:tcW w:w="4592" w:type="dxa"/>
            <w:vMerge w:val="restart"/>
          </w:tcPr>
          <w:p w14:paraId="64E94FDB" w14:textId="77777777" w:rsidR="00C62228" w:rsidRDefault="00E6392B">
            <w:pPr>
              <w:pStyle w:val="TableParagraph"/>
              <w:spacing w:line="261" w:lineRule="exact"/>
              <w:ind w:left="107"/>
              <w:rPr>
                <w:sz w:val="24"/>
              </w:rPr>
            </w:pPr>
            <w:r>
              <w:rPr>
                <w:sz w:val="24"/>
              </w:rPr>
              <w:t>of personal strengths and limitations.</w:t>
            </w:r>
          </w:p>
        </w:tc>
        <w:tc>
          <w:tcPr>
            <w:tcW w:w="2069" w:type="dxa"/>
          </w:tcPr>
          <w:p w14:paraId="65A97FE3" w14:textId="77777777" w:rsidR="00C62228" w:rsidRDefault="00E6392B">
            <w:pPr>
              <w:pStyle w:val="TableParagraph"/>
              <w:spacing w:line="261" w:lineRule="exact"/>
              <w:ind w:left="105"/>
              <w:rPr>
                <w:sz w:val="24"/>
              </w:rPr>
            </w:pPr>
            <w:r>
              <w:rPr>
                <w:sz w:val="24"/>
              </w:rPr>
              <w:t>Journal of Success</w:t>
            </w:r>
          </w:p>
        </w:tc>
        <w:tc>
          <w:tcPr>
            <w:tcW w:w="2340" w:type="dxa"/>
            <w:vMerge w:val="restart"/>
          </w:tcPr>
          <w:p w14:paraId="329C26EB" w14:textId="77777777" w:rsidR="00C62228" w:rsidRDefault="00C62228">
            <w:pPr>
              <w:pStyle w:val="TableParagraph"/>
            </w:pPr>
          </w:p>
        </w:tc>
      </w:tr>
      <w:tr w:rsidR="00C62228" w14:paraId="6AE22A2E" w14:textId="77777777">
        <w:trPr>
          <w:trHeight w:val="674"/>
        </w:trPr>
        <w:tc>
          <w:tcPr>
            <w:tcW w:w="720" w:type="dxa"/>
            <w:vMerge/>
            <w:tcBorders>
              <w:top w:val="nil"/>
            </w:tcBorders>
          </w:tcPr>
          <w:p w14:paraId="7C8DCE3A" w14:textId="77777777" w:rsidR="00C62228" w:rsidRDefault="00C62228">
            <w:pPr>
              <w:rPr>
                <w:sz w:val="2"/>
                <w:szCs w:val="2"/>
              </w:rPr>
            </w:pPr>
          </w:p>
        </w:tc>
        <w:tc>
          <w:tcPr>
            <w:tcW w:w="4592" w:type="dxa"/>
            <w:vMerge/>
            <w:tcBorders>
              <w:top w:val="nil"/>
            </w:tcBorders>
          </w:tcPr>
          <w:p w14:paraId="672D77E9" w14:textId="77777777" w:rsidR="00C62228" w:rsidRDefault="00C62228">
            <w:pPr>
              <w:rPr>
                <w:sz w:val="2"/>
                <w:szCs w:val="2"/>
              </w:rPr>
            </w:pPr>
          </w:p>
        </w:tc>
        <w:tc>
          <w:tcPr>
            <w:tcW w:w="2069" w:type="dxa"/>
          </w:tcPr>
          <w:p w14:paraId="565E14C3" w14:textId="77777777" w:rsidR="00C62228" w:rsidRDefault="00E6392B">
            <w:pPr>
              <w:pStyle w:val="TableParagraph"/>
              <w:spacing w:before="47"/>
              <w:ind w:left="105"/>
              <w:rPr>
                <w:sz w:val="24"/>
              </w:rPr>
            </w:pPr>
            <w:r>
              <w:rPr>
                <w:sz w:val="24"/>
              </w:rPr>
              <w:t>* Rubrics</w:t>
            </w:r>
          </w:p>
        </w:tc>
        <w:tc>
          <w:tcPr>
            <w:tcW w:w="2340" w:type="dxa"/>
            <w:vMerge/>
            <w:tcBorders>
              <w:top w:val="nil"/>
            </w:tcBorders>
          </w:tcPr>
          <w:p w14:paraId="724F64FD" w14:textId="77777777" w:rsidR="00C62228" w:rsidRDefault="00C62228">
            <w:pPr>
              <w:rPr>
                <w:sz w:val="2"/>
                <w:szCs w:val="2"/>
              </w:rPr>
            </w:pPr>
          </w:p>
        </w:tc>
      </w:tr>
      <w:tr w:rsidR="00C62228" w14:paraId="5A25086C" w14:textId="77777777">
        <w:trPr>
          <w:trHeight w:val="827"/>
        </w:trPr>
        <w:tc>
          <w:tcPr>
            <w:tcW w:w="720" w:type="dxa"/>
            <w:vMerge/>
            <w:tcBorders>
              <w:top w:val="nil"/>
            </w:tcBorders>
          </w:tcPr>
          <w:p w14:paraId="017912B0" w14:textId="77777777" w:rsidR="00C62228" w:rsidRDefault="00C62228">
            <w:pPr>
              <w:rPr>
                <w:sz w:val="2"/>
                <w:szCs w:val="2"/>
              </w:rPr>
            </w:pPr>
          </w:p>
        </w:tc>
        <w:tc>
          <w:tcPr>
            <w:tcW w:w="4592" w:type="dxa"/>
            <w:vMerge/>
            <w:tcBorders>
              <w:top w:val="nil"/>
            </w:tcBorders>
          </w:tcPr>
          <w:p w14:paraId="1CCE93AD" w14:textId="77777777" w:rsidR="00C62228" w:rsidRDefault="00C62228">
            <w:pPr>
              <w:rPr>
                <w:sz w:val="2"/>
                <w:szCs w:val="2"/>
              </w:rPr>
            </w:pPr>
          </w:p>
        </w:tc>
        <w:tc>
          <w:tcPr>
            <w:tcW w:w="2069" w:type="dxa"/>
          </w:tcPr>
          <w:p w14:paraId="3C040DFE" w14:textId="77777777" w:rsidR="00C62228" w:rsidRDefault="00E6392B">
            <w:pPr>
              <w:pStyle w:val="TableParagraph"/>
              <w:spacing w:line="261" w:lineRule="exact"/>
              <w:ind w:left="105"/>
              <w:rPr>
                <w:sz w:val="24"/>
              </w:rPr>
            </w:pPr>
            <w:r>
              <w:rPr>
                <w:sz w:val="24"/>
              </w:rPr>
              <w:t>*Comprehensive</w:t>
            </w:r>
          </w:p>
          <w:p w14:paraId="0299ACD2" w14:textId="77777777" w:rsidR="00C62228" w:rsidRDefault="00E6392B">
            <w:pPr>
              <w:pStyle w:val="TableParagraph"/>
              <w:ind w:left="105"/>
              <w:rPr>
                <w:sz w:val="24"/>
              </w:rPr>
            </w:pPr>
            <w:r>
              <w:rPr>
                <w:sz w:val="24"/>
              </w:rPr>
              <w:t>Exam</w:t>
            </w:r>
          </w:p>
        </w:tc>
        <w:tc>
          <w:tcPr>
            <w:tcW w:w="2340" w:type="dxa"/>
            <w:vMerge/>
            <w:tcBorders>
              <w:top w:val="nil"/>
            </w:tcBorders>
          </w:tcPr>
          <w:p w14:paraId="5C87A07F" w14:textId="77777777" w:rsidR="00C62228" w:rsidRDefault="00C62228">
            <w:pPr>
              <w:rPr>
                <w:sz w:val="2"/>
                <w:szCs w:val="2"/>
              </w:rPr>
            </w:pPr>
          </w:p>
        </w:tc>
      </w:tr>
      <w:tr w:rsidR="00C62228" w14:paraId="02BEE398" w14:textId="77777777">
        <w:trPr>
          <w:trHeight w:val="1379"/>
        </w:trPr>
        <w:tc>
          <w:tcPr>
            <w:tcW w:w="720" w:type="dxa"/>
            <w:vMerge w:val="restart"/>
          </w:tcPr>
          <w:p w14:paraId="59C0F15F" w14:textId="77777777" w:rsidR="00C62228" w:rsidRDefault="00E6392B">
            <w:pPr>
              <w:pStyle w:val="TableParagraph"/>
              <w:spacing w:line="265" w:lineRule="exact"/>
              <w:ind w:left="107"/>
              <w:rPr>
                <w:b/>
                <w:sz w:val="24"/>
              </w:rPr>
            </w:pPr>
            <w:r>
              <w:rPr>
                <w:b/>
                <w:sz w:val="24"/>
              </w:rPr>
              <w:t>a.7</w:t>
            </w:r>
          </w:p>
        </w:tc>
        <w:tc>
          <w:tcPr>
            <w:tcW w:w="4592" w:type="dxa"/>
            <w:vMerge w:val="restart"/>
          </w:tcPr>
          <w:p w14:paraId="59F8B70E" w14:textId="77777777" w:rsidR="00C62228" w:rsidRDefault="00C62228">
            <w:pPr>
              <w:pStyle w:val="TableParagraph"/>
              <w:rPr>
                <w:b/>
                <w:sz w:val="36"/>
              </w:rPr>
            </w:pPr>
          </w:p>
          <w:p w14:paraId="3593835B" w14:textId="16FF7A04" w:rsidR="00C62228" w:rsidRDefault="00E6392B">
            <w:pPr>
              <w:pStyle w:val="TableParagraph"/>
              <w:ind w:left="107" w:right="196"/>
              <w:rPr>
                <w:sz w:val="24"/>
              </w:rPr>
            </w:pPr>
            <w:r>
              <w:rPr>
                <w:sz w:val="24"/>
              </w:rPr>
              <w:t xml:space="preserve">Students shall </w:t>
            </w:r>
            <w:r w:rsidR="00E83265">
              <w:rPr>
                <w:sz w:val="24"/>
              </w:rPr>
              <w:t>summarize</w:t>
            </w:r>
            <w:r>
              <w:rPr>
                <w:sz w:val="24"/>
              </w:rPr>
              <w:t xml:space="preserve">, Interpret and explain conversations in selected </w:t>
            </w:r>
            <w:r w:rsidR="00E83265">
              <w:rPr>
                <w:sz w:val="24"/>
              </w:rPr>
              <w:t>foreign</w:t>
            </w:r>
            <w:r>
              <w:rPr>
                <w:sz w:val="24"/>
              </w:rPr>
              <w:t xml:space="preserve"> language for basic social &amp; informal business interactions and to be able to identify and illustrate global issues from different perspectives, </w:t>
            </w:r>
            <w:proofErr w:type="gramStart"/>
            <w:r>
              <w:rPr>
                <w:sz w:val="24"/>
              </w:rPr>
              <w:t>Learning</w:t>
            </w:r>
            <w:proofErr w:type="gramEnd"/>
            <w:r>
              <w:rPr>
                <w:sz w:val="24"/>
              </w:rPr>
              <w:t xml:space="preserve"> from and respecting different cultures.</w:t>
            </w:r>
          </w:p>
        </w:tc>
        <w:tc>
          <w:tcPr>
            <w:tcW w:w="2069" w:type="dxa"/>
          </w:tcPr>
          <w:p w14:paraId="772309C7" w14:textId="77777777" w:rsidR="00C62228" w:rsidRDefault="00E6392B">
            <w:pPr>
              <w:pStyle w:val="TableParagraph"/>
              <w:spacing w:line="261" w:lineRule="exact"/>
              <w:ind w:left="105"/>
              <w:rPr>
                <w:sz w:val="24"/>
              </w:rPr>
            </w:pPr>
            <w:r>
              <w:rPr>
                <w:sz w:val="24"/>
              </w:rPr>
              <w:t>*Foreign Business</w:t>
            </w:r>
          </w:p>
          <w:p w14:paraId="163B21B0" w14:textId="77777777" w:rsidR="00C62228" w:rsidRDefault="00E6392B">
            <w:pPr>
              <w:pStyle w:val="TableParagraph"/>
              <w:ind w:left="105"/>
              <w:rPr>
                <w:sz w:val="24"/>
              </w:rPr>
            </w:pPr>
            <w:r>
              <w:rPr>
                <w:sz w:val="24"/>
              </w:rPr>
              <w:t>Language Result Analysis of all semesters</w:t>
            </w:r>
          </w:p>
        </w:tc>
        <w:tc>
          <w:tcPr>
            <w:tcW w:w="2340" w:type="dxa"/>
            <w:vMerge w:val="restart"/>
          </w:tcPr>
          <w:p w14:paraId="7588234B" w14:textId="77777777" w:rsidR="00C62228" w:rsidRDefault="00E6392B">
            <w:pPr>
              <w:pStyle w:val="TableParagraph"/>
              <w:spacing w:line="261" w:lineRule="exact"/>
              <w:ind w:left="108"/>
              <w:rPr>
                <w:sz w:val="24"/>
              </w:rPr>
            </w:pPr>
            <w:r>
              <w:rPr>
                <w:sz w:val="24"/>
              </w:rPr>
              <w:t>Student Exit Survey</w:t>
            </w:r>
          </w:p>
        </w:tc>
      </w:tr>
      <w:tr w:rsidR="00C62228" w14:paraId="14EAFE96" w14:textId="77777777">
        <w:trPr>
          <w:trHeight w:val="561"/>
        </w:trPr>
        <w:tc>
          <w:tcPr>
            <w:tcW w:w="720" w:type="dxa"/>
            <w:vMerge/>
            <w:tcBorders>
              <w:top w:val="nil"/>
            </w:tcBorders>
          </w:tcPr>
          <w:p w14:paraId="702DEEB2" w14:textId="77777777" w:rsidR="00C62228" w:rsidRDefault="00C62228">
            <w:pPr>
              <w:rPr>
                <w:sz w:val="2"/>
                <w:szCs w:val="2"/>
              </w:rPr>
            </w:pPr>
          </w:p>
        </w:tc>
        <w:tc>
          <w:tcPr>
            <w:tcW w:w="4592" w:type="dxa"/>
            <w:vMerge/>
            <w:tcBorders>
              <w:top w:val="nil"/>
            </w:tcBorders>
          </w:tcPr>
          <w:p w14:paraId="2D2B1083" w14:textId="77777777" w:rsidR="00C62228" w:rsidRDefault="00C62228">
            <w:pPr>
              <w:rPr>
                <w:sz w:val="2"/>
                <w:szCs w:val="2"/>
              </w:rPr>
            </w:pPr>
          </w:p>
        </w:tc>
        <w:tc>
          <w:tcPr>
            <w:tcW w:w="2069" w:type="dxa"/>
          </w:tcPr>
          <w:p w14:paraId="68254715" w14:textId="77777777" w:rsidR="00C62228" w:rsidRDefault="00E6392B">
            <w:pPr>
              <w:pStyle w:val="TableParagraph"/>
              <w:spacing w:line="265" w:lineRule="exact"/>
              <w:ind w:left="105"/>
              <w:rPr>
                <w:sz w:val="24"/>
              </w:rPr>
            </w:pPr>
            <w:r>
              <w:rPr>
                <w:sz w:val="24"/>
              </w:rPr>
              <w:t>* Rubrics</w:t>
            </w:r>
          </w:p>
        </w:tc>
        <w:tc>
          <w:tcPr>
            <w:tcW w:w="2340" w:type="dxa"/>
            <w:vMerge/>
            <w:tcBorders>
              <w:top w:val="nil"/>
            </w:tcBorders>
          </w:tcPr>
          <w:p w14:paraId="7924D421" w14:textId="77777777" w:rsidR="00C62228" w:rsidRDefault="00C62228">
            <w:pPr>
              <w:rPr>
                <w:sz w:val="2"/>
                <w:szCs w:val="2"/>
              </w:rPr>
            </w:pPr>
          </w:p>
        </w:tc>
      </w:tr>
      <w:tr w:rsidR="00C62228" w14:paraId="33BC373D" w14:textId="77777777">
        <w:trPr>
          <w:trHeight w:val="828"/>
        </w:trPr>
        <w:tc>
          <w:tcPr>
            <w:tcW w:w="720" w:type="dxa"/>
            <w:vMerge/>
            <w:tcBorders>
              <w:top w:val="nil"/>
            </w:tcBorders>
          </w:tcPr>
          <w:p w14:paraId="16357911" w14:textId="77777777" w:rsidR="00C62228" w:rsidRDefault="00C62228">
            <w:pPr>
              <w:rPr>
                <w:sz w:val="2"/>
                <w:szCs w:val="2"/>
              </w:rPr>
            </w:pPr>
          </w:p>
        </w:tc>
        <w:tc>
          <w:tcPr>
            <w:tcW w:w="4592" w:type="dxa"/>
            <w:vMerge/>
            <w:tcBorders>
              <w:top w:val="nil"/>
            </w:tcBorders>
          </w:tcPr>
          <w:p w14:paraId="1C7239F9" w14:textId="77777777" w:rsidR="00C62228" w:rsidRDefault="00C62228">
            <w:pPr>
              <w:rPr>
                <w:sz w:val="2"/>
                <w:szCs w:val="2"/>
              </w:rPr>
            </w:pPr>
          </w:p>
        </w:tc>
        <w:tc>
          <w:tcPr>
            <w:tcW w:w="2069" w:type="dxa"/>
          </w:tcPr>
          <w:p w14:paraId="6526D328" w14:textId="77777777" w:rsidR="00C62228" w:rsidRDefault="00E6392B">
            <w:pPr>
              <w:pStyle w:val="TableParagraph"/>
              <w:spacing w:line="261" w:lineRule="exact"/>
              <w:ind w:left="105"/>
              <w:rPr>
                <w:sz w:val="24"/>
              </w:rPr>
            </w:pPr>
            <w:r>
              <w:rPr>
                <w:sz w:val="24"/>
              </w:rPr>
              <w:t>* Comprehensive</w:t>
            </w:r>
          </w:p>
          <w:p w14:paraId="1D7F8D3C" w14:textId="77777777" w:rsidR="00C62228" w:rsidRDefault="00E6392B">
            <w:pPr>
              <w:pStyle w:val="TableParagraph"/>
              <w:ind w:left="105"/>
              <w:rPr>
                <w:sz w:val="24"/>
              </w:rPr>
            </w:pPr>
            <w:r>
              <w:rPr>
                <w:sz w:val="24"/>
              </w:rPr>
              <w:t>Exam</w:t>
            </w:r>
          </w:p>
        </w:tc>
        <w:tc>
          <w:tcPr>
            <w:tcW w:w="2340" w:type="dxa"/>
            <w:vMerge/>
            <w:tcBorders>
              <w:top w:val="nil"/>
            </w:tcBorders>
          </w:tcPr>
          <w:p w14:paraId="4159F942" w14:textId="77777777" w:rsidR="00C62228" w:rsidRDefault="00C62228">
            <w:pPr>
              <w:rPr>
                <w:sz w:val="2"/>
                <w:szCs w:val="2"/>
              </w:rPr>
            </w:pPr>
          </w:p>
        </w:tc>
      </w:tr>
      <w:tr w:rsidR="00C62228" w14:paraId="5A2E91E2" w14:textId="77777777">
        <w:trPr>
          <w:trHeight w:val="1106"/>
        </w:trPr>
        <w:tc>
          <w:tcPr>
            <w:tcW w:w="720" w:type="dxa"/>
            <w:vMerge w:val="restart"/>
          </w:tcPr>
          <w:p w14:paraId="569FE5F7" w14:textId="77777777" w:rsidR="00C62228" w:rsidRDefault="00E6392B">
            <w:pPr>
              <w:pStyle w:val="TableParagraph"/>
              <w:spacing w:line="268" w:lineRule="exact"/>
              <w:ind w:left="107"/>
              <w:rPr>
                <w:b/>
                <w:sz w:val="24"/>
              </w:rPr>
            </w:pPr>
            <w:r>
              <w:rPr>
                <w:b/>
                <w:sz w:val="24"/>
              </w:rPr>
              <w:t>a.8</w:t>
            </w:r>
          </w:p>
        </w:tc>
        <w:tc>
          <w:tcPr>
            <w:tcW w:w="4592" w:type="dxa"/>
            <w:vMerge w:val="restart"/>
          </w:tcPr>
          <w:p w14:paraId="4F462785" w14:textId="77777777" w:rsidR="00C62228" w:rsidRDefault="00C62228">
            <w:pPr>
              <w:pStyle w:val="TableParagraph"/>
              <w:rPr>
                <w:b/>
                <w:sz w:val="26"/>
              </w:rPr>
            </w:pPr>
          </w:p>
          <w:p w14:paraId="5166FDA5" w14:textId="77777777" w:rsidR="00C62228" w:rsidRDefault="00C62228">
            <w:pPr>
              <w:pStyle w:val="TableParagraph"/>
              <w:spacing w:before="4"/>
              <w:rPr>
                <w:b/>
                <w:sz w:val="24"/>
              </w:rPr>
            </w:pPr>
          </w:p>
          <w:p w14:paraId="771D8518" w14:textId="77777777" w:rsidR="00C62228" w:rsidRDefault="00E6392B">
            <w:pPr>
              <w:pStyle w:val="TableParagraph"/>
              <w:ind w:left="107" w:right="262"/>
              <w:rPr>
                <w:sz w:val="24"/>
              </w:rPr>
            </w:pPr>
            <w:r>
              <w:rPr>
                <w:sz w:val="24"/>
              </w:rPr>
              <w:t xml:space="preserve">To develop the ability to recognize and practice ethical responsibilities and defend justice, </w:t>
            </w:r>
            <w:proofErr w:type="gramStart"/>
            <w:r>
              <w:rPr>
                <w:sz w:val="24"/>
              </w:rPr>
              <w:t>honesty</w:t>
            </w:r>
            <w:proofErr w:type="gramEnd"/>
            <w:r>
              <w:rPr>
                <w:sz w:val="24"/>
              </w:rPr>
              <w:t xml:space="preserve"> and integrity in all personal and professional pursuits</w:t>
            </w:r>
          </w:p>
        </w:tc>
        <w:tc>
          <w:tcPr>
            <w:tcW w:w="2069" w:type="dxa"/>
          </w:tcPr>
          <w:p w14:paraId="4287E7F9" w14:textId="77777777" w:rsidR="00C62228" w:rsidRDefault="00E6392B">
            <w:pPr>
              <w:pStyle w:val="TableParagraph"/>
              <w:ind w:left="105" w:right="772"/>
              <w:jc w:val="both"/>
              <w:rPr>
                <w:sz w:val="24"/>
              </w:rPr>
            </w:pPr>
            <w:r>
              <w:rPr>
                <w:sz w:val="24"/>
              </w:rPr>
              <w:t>*Plagiarism Checking of Dissertation</w:t>
            </w:r>
          </w:p>
        </w:tc>
        <w:tc>
          <w:tcPr>
            <w:tcW w:w="2340" w:type="dxa"/>
          </w:tcPr>
          <w:p w14:paraId="72DB17D7" w14:textId="77777777" w:rsidR="00C62228" w:rsidRDefault="00E6392B">
            <w:pPr>
              <w:pStyle w:val="TableParagraph"/>
              <w:ind w:left="108" w:right="162"/>
              <w:rPr>
                <w:sz w:val="24"/>
              </w:rPr>
            </w:pPr>
            <w:r>
              <w:rPr>
                <w:sz w:val="24"/>
              </w:rPr>
              <w:t>Feedback of Industry Internship Guide</w:t>
            </w:r>
          </w:p>
        </w:tc>
      </w:tr>
      <w:tr w:rsidR="00C62228" w14:paraId="5DC361EB" w14:textId="77777777">
        <w:trPr>
          <w:trHeight w:val="1177"/>
        </w:trPr>
        <w:tc>
          <w:tcPr>
            <w:tcW w:w="720" w:type="dxa"/>
            <w:vMerge/>
            <w:tcBorders>
              <w:top w:val="nil"/>
            </w:tcBorders>
          </w:tcPr>
          <w:p w14:paraId="479F71D4" w14:textId="77777777" w:rsidR="00C62228" w:rsidRDefault="00C62228">
            <w:pPr>
              <w:rPr>
                <w:sz w:val="2"/>
                <w:szCs w:val="2"/>
              </w:rPr>
            </w:pPr>
          </w:p>
        </w:tc>
        <w:tc>
          <w:tcPr>
            <w:tcW w:w="4592" w:type="dxa"/>
            <w:vMerge/>
            <w:tcBorders>
              <w:top w:val="nil"/>
            </w:tcBorders>
          </w:tcPr>
          <w:p w14:paraId="4ADEACFA" w14:textId="77777777" w:rsidR="00C62228" w:rsidRDefault="00C62228">
            <w:pPr>
              <w:rPr>
                <w:sz w:val="2"/>
                <w:szCs w:val="2"/>
              </w:rPr>
            </w:pPr>
          </w:p>
        </w:tc>
        <w:tc>
          <w:tcPr>
            <w:tcW w:w="2069" w:type="dxa"/>
          </w:tcPr>
          <w:p w14:paraId="5B9EE04A" w14:textId="77777777" w:rsidR="00C62228" w:rsidRDefault="00E6392B">
            <w:pPr>
              <w:pStyle w:val="TableParagraph"/>
              <w:spacing w:before="159"/>
              <w:ind w:left="105" w:right="247"/>
              <w:rPr>
                <w:sz w:val="24"/>
              </w:rPr>
            </w:pPr>
            <w:r>
              <w:rPr>
                <w:sz w:val="24"/>
              </w:rPr>
              <w:t>* Comprehensive Exam</w:t>
            </w:r>
          </w:p>
        </w:tc>
        <w:tc>
          <w:tcPr>
            <w:tcW w:w="2340" w:type="dxa"/>
          </w:tcPr>
          <w:p w14:paraId="790F5F2E" w14:textId="77777777" w:rsidR="00C62228" w:rsidRDefault="00E6392B">
            <w:pPr>
              <w:pStyle w:val="TableParagraph"/>
              <w:spacing w:line="261" w:lineRule="exact"/>
              <w:ind w:left="108"/>
              <w:rPr>
                <w:sz w:val="24"/>
              </w:rPr>
            </w:pPr>
            <w:r>
              <w:rPr>
                <w:sz w:val="24"/>
              </w:rPr>
              <w:t>Indiscipline Cases</w:t>
            </w:r>
          </w:p>
        </w:tc>
      </w:tr>
      <w:tr w:rsidR="00C62228" w14:paraId="5ED284A5" w14:textId="77777777">
        <w:trPr>
          <w:trHeight w:val="551"/>
        </w:trPr>
        <w:tc>
          <w:tcPr>
            <w:tcW w:w="720" w:type="dxa"/>
            <w:vMerge w:val="restart"/>
          </w:tcPr>
          <w:p w14:paraId="2B90581A" w14:textId="77777777" w:rsidR="00C62228" w:rsidRDefault="00E6392B">
            <w:pPr>
              <w:pStyle w:val="TableParagraph"/>
              <w:spacing w:line="265" w:lineRule="exact"/>
              <w:ind w:left="107"/>
              <w:rPr>
                <w:b/>
                <w:sz w:val="24"/>
              </w:rPr>
            </w:pPr>
            <w:r>
              <w:rPr>
                <w:b/>
                <w:sz w:val="24"/>
              </w:rPr>
              <w:t>a.9</w:t>
            </w:r>
          </w:p>
        </w:tc>
        <w:tc>
          <w:tcPr>
            <w:tcW w:w="4592" w:type="dxa"/>
            <w:vMerge w:val="restart"/>
          </w:tcPr>
          <w:p w14:paraId="5B90AE37" w14:textId="77777777" w:rsidR="00C62228" w:rsidRDefault="00C62228">
            <w:pPr>
              <w:pStyle w:val="TableParagraph"/>
              <w:spacing w:before="8"/>
              <w:rPr>
                <w:b/>
                <w:sz w:val="23"/>
              </w:rPr>
            </w:pPr>
          </w:p>
          <w:p w14:paraId="58786CD7" w14:textId="77777777" w:rsidR="00C62228" w:rsidRDefault="00E6392B">
            <w:pPr>
              <w:pStyle w:val="TableParagraph"/>
              <w:ind w:left="107" w:right="396"/>
              <w:rPr>
                <w:sz w:val="24"/>
              </w:rPr>
            </w:pPr>
            <w:r>
              <w:rPr>
                <w:sz w:val="24"/>
              </w:rPr>
              <w:t>To be able to create a sustainable business model through creative and innovative thinking.</w:t>
            </w:r>
          </w:p>
        </w:tc>
        <w:tc>
          <w:tcPr>
            <w:tcW w:w="2069" w:type="dxa"/>
          </w:tcPr>
          <w:p w14:paraId="1EF44D6C" w14:textId="77777777" w:rsidR="00C62228" w:rsidRDefault="00E6392B">
            <w:pPr>
              <w:pStyle w:val="TableParagraph"/>
              <w:spacing w:line="261" w:lineRule="exact"/>
              <w:ind w:left="105"/>
              <w:rPr>
                <w:sz w:val="24"/>
              </w:rPr>
            </w:pPr>
            <w:r>
              <w:rPr>
                <w:sz w:val="24"/>
              </w:rPr>
              <w:t>*Scoring Rubrics</w:t>
            </w:r>
          </w:p>
        </w:tc>
        <w:tc>
          <w:tcPr>
            <w:tcW w:w="2340" w:type="dxa"/>
          </w:tcPr>
          <w:p w14:paraId="1D4AEF7E" w14:textId="77777777" w:rsidR="00C62228" w:rsidRDefault="00E6392B">
            <w:pPr>
              <w:pStyle w:val="TableParagraph"/>
              <w:spacing w:line="261" w:lineRule="exact"/>
              <w:ind w:left="108"/>
              <w:rPr>
                <w:sz w:val="24"/>
              </w:rPr>
            </w:pPr>
            <w:r>
              <w:rPr>
                <w:sz w:val="24"/>
              </w:rPr>
              <w:t>Student Exit Survey</w:t>
            </w:r>
          </w:p>
        </w:tc>
      </w:tr>
      <w:tr w:rsidR="00C62228" w14:paraId="759A85CB" w14:textId="77777777">
        <w:trPr>
          <w:trHeight w:val="844"/>
        </w:trPr>
        <w:tc>
          <w:tcPr>
            <w:tcW w:w="720" w:type="dxa"/>
            <w:vMerge/>
            <w:tcBorders>
              <w:top w:val="nil"/>
            </w:tcBorders>
          </w:tcPr>
          <w:p w14:paraId="4D379FE8" w14:textId="77777777" w:rsidR="00C62228" w:rsidRDefault="00C62228">
            <w:pPr>
              <w:rPr>
                <w:sz w:val="2"/>
                <w:szCs w:val="2"/>
              </w:rPr>
            </w:pPr>
          </w:p>
        </w:tc>
        <w:tc>
          <w:tcPr>
            <w:tcW w:w="4592" w:type="dxa"/>
            <w:vMerge/>
            <w:tcBorders>
              <w:top w:val="nil"/>
            </w:tcBorders>
          </w:tcPr>
          <w:p w14:paraId="69FE6BAF" w14:textId="77777777" w:rsidR="00C62228" w:rsidRDefault="00C62228">
            <w:pPr>
              <w:rPr>
                <w:sz w:val="2"/>
                <w:szCs w:val="2"/>
              </w:rPr>
            </w:pPr>
          </w:p>
        </w:tc>
        <w:tc>
          <w:tcPr>
            <w:tcW w:w="2069" w:type="dxa"/>
          </w:tcPr>
          <w:p w14:paraId="607601B2" w14:textId="77777777" w:rsidR="00C62228" w:rsidRDefault="00E6392B">
            <w:pPr>
              <w:pStyle w:val="TableParagraph"/>
              <w:spacing w:before="131"/>
              <w:ind w:left="105" w:right="307"/>
              <w:rPr>
                <w:sz w:val="24"/>
              </w:rPr>
            </w:pPr>
            <w:r>
              <w:rPr>
                <w:sz w:val="24"/>
              </w:rPr>
              <w:t>*Comprehensive Exam</w:t>
            </w:r>
          </w:p>
        </w:tc>
        <w:tc>
          <w:tcPr>
            <w:tcW w:w="2340" w:type="dxa"/>
          </w:tcPr>
          <w:p w14:paraId="2A2C03CD" w14:textId="77777777" w:rsidR="00C62228" w:rsidRDefault="00E6392B">
            <w:pPr>
              <w:pStyle w:val="TableParagraph"/>
              <w:spacing w:line="261" w:lineRule="exact"/>
              <w:ind w:left="108"/>
              <w:rPr>
                <w:sz w:val="24"/>
              </w:rPr>
            </w:pPr>
            <w:r>
              <w:rPr>
                <w:sz w:val="24"/>
              </w:rPr>
              <w:t>Alumni Survey</w:t>
            </w:r>
          </w:p>
        </w:tc>
      </w:tr>
      <w:tr w:rsidR="00C62228" w14:paraId="23A2C7D9" w14:textId="77777777">
        <w:trPr>
          <w:trHeight w:val="638"/>
        </w:trPr>
        <w:tc>
          <w:tcPr>
            <w:tcW w:w="720" w:type="dxa"/>
            <w:vMerge w:val="restart"/>
          </w:tcPr>
          <w:p w14:paraId="440BB109" w14:textId="77777777" w:rsidR="00C62228" w:rsidRDefault="00E6392B">
            <w:pPr>
              <w:pStyle w:val="TableParagraph"/>
              <w:spacing w:line="265" w:lineRule="exact"/>
              <w:ind w:left="107"/>
              <w:rPr>
                <w:b/>
                <w:sz w:val="24"/>
              </w:rPr>
            </w:pPr>
            <w:r>
              <w:rPr>
                <w:b/>
                <w:sz w:val="24"/>
              </w:rPr>
              <w:t>a.10</w:t>
            </w:r>
          </w:p>
        </w:tc>
        <w:tc>
          <w:tcPr>
            <w:tcW w:w="4592" w:type="dxa"/>
            <w:vMerge w:val="restart"/>
          </w:tcPr>
          <w:p w14:paraId="0F937C84" w14:textId="77777777" w:rsidR="00C62228" w:rsidRDefault="00E6392B">
            <w:pPr>
              <w:pStyle w:val="TableParagraph"/>
              <w:spacing w:line="261" w:lineRule="exact"/>
              <w:ind w:left="107"/>
              <w:rPr>
                <w:sz w:val="24"/>
              </w:rPr>
            </w:pPr>
            <w:r>
              <w:rPr>
                <w:sz w:val="24"/>
              </w:rPr>
              <w:t>To Develop competency to define, apply and</w:t>
            </w:r>
          </w:p>
          <w:p w14:paraId="281C8A0E" w14:textId="77777777" w:rsidR="00C62228" w:rsidRDefault="00E6392B">
            <w:pPr>
              <w:pStyle w:val="TableParagraph"/>
              <w:spacing w:line="270" w:lineRule="atLeast"/>
              <w:ind w:left="107" w:right="149"/>
              <w:rPr>
                <w:sz w:val="24"/>
              </w:rPr>
            </w:pPr>
            <w:r>
              <w:rPr>
                <w:sz w:val="24"/>
              </w:rPr>
              <w:t>interpret knowledge on one's own through Newspapers/ Business Magazines/ Library/ Databases/ Internet for knowledge assimilation, creation, dissemination for life- long learning.</w:t>
            </w:r>
          </w:p>
        </w:tc>
        <w:tc>
          <w:tcPr>
            <w:tcW w:w="2069" w:type="dxa"/>
          </w:tcPr>
          <w:p w14:paraId="69E8F41B" w14:textId="77777777" w:rsidR="00C62228" w:rsidRDefault="00E6392B">
            <w:pPr>
              <w:pStyle w:val="TableParagraph"/>
              <w:spacing w:before="27"/>
              <w:ind w:left="105"/>
              <w:rPr>
                <w:sz w:val="24"/>
              </w:rPr>
            </w:pPr>
            <w:r>
              <w:rPr>
                <w:sz w:val="24"/>
              </w:rPr>
              <w:t>*Quiz (Rubrics)</w:t>
            </w:r>
          </w:p>
        </w:tc>
        <w:tc>
          <w:tcPr>
            <w:tcW w:w="2340" w:type="dxa"/>
            <w:vMerge w:val="restart"/>
          </w:tcPr>
          <w:p w14:paraId="28E9926A" w14:textId="77777777" w:rsidR="00C62228" w:rsidRDefault="00E6392B">
            <w:pPr>
              <w:pStyle w:val="TableParagraph"/>
              <w:spacing w:line="261" w:lineRule="exact"/>
              <w:ind w:left="108"/>
              <w:rPr>
                <w:sz w:val="24"/>
              </w:rPr>
            </w:pPr>
            <w:r>
              <w:rPr>
                <w:sz w:val="24"/>
              </w:rPr>
              <w:t>Student Exit Survey</w:t>
            </w:r>
          </w:p>
        </w:tc>
      </w:tr>
      <w:tr w:rsidR="00C62228" w14:paraId="76322B86" w14:textId="77777777">
        <w:trPr>
          <w:trHeight w:val="1007"/>
        </w:trPr>
        <w:tc>
          <w:tcPr>
            <w:tcW w:w="720" w:type="dxa"/>
            <w:vMerge/>
            <w:tcBorders>
              <w:top w:val="nil"/>
            </w:tcBorders>
          </w:tcPr>
          <w:p w14:paraId="36D9936B" w14:textId="77777777" w:rsidR="00C62228" w:rsidRDefault="00C62228">
            <w:pPr>
              <w:rPr>
                <w:sz w:val="2"/>
                <w:szCs w:val="2"/>
              </w:rPr>
            </w:pPr>
          </w:p>
        </w:tc>
        <w:tc>
          <w:tcPr>
            <w:tcW w:w="4592" w:type="dxa"/>
            <w:vMerge/>
            <w:tcBorders>
              <w:top w:val="nil"/>
            </w:tcBorders>
          </w:tcPr>
          <w:p w14:paraId="53F94391" w14:textId="77777777" w:rsidR="00C62228" w:rsidRDefault="00C62228">
            <w:pPr>
              <w:rPr>
                <w:sz w:val="2"/>
                <w:szCs w:val="2"/>
              </w:rPr>
            </w:pPr>
          </w:p>
        </w:tc>
        <w:tc>
          <w:tcPr>
            <w:tcW w:w="2069" w:type="dxa"/>
          </w:tcPr>
          <w:p w14:paraId="1CA1E765" w14:textId="77777777" w:rsidR="00C62228" w:rsidRDefault="00E6392B">
            <w:pPr>
              <w:pStyle w:val="TableParagraph"/>
              <w:spacing w:before="94"/>
              <w:ind w:left="105" w:right="317"/>
              <w:rPr>
                <w:sz w:val="23"/>
              </w:rPr>
            </w:pPr>
            <w:r>
              <w:rPr>
                <w:sz w:val="23"/>
              </w:rPr>
              <w:t>* Comprehensive Exam</w:t>
            </w:r>
          </w:p>
        </w:tc>
        <w:tc>
          <w:tcPr>
            <w:tcW w:w="2340" w:type="dxa"/>
            <w:vMerge/>
            <w:tcBorders>
              <w:top w:val="nil"/>
            </w:tcBorders>
          </w:tcPr>
          <w:p w14:paraId="0A36DFBE" w14:textId="77777777" w:rsidR="00C62228" w:rsidRDefault="00C62228">
            <w:pPr>
              <w:rPr>
                <w:sz w:val="2"/>
                <w:szCs w:val="2"/>
              </w:rPr>
            </w:pPr>
          </w:p>
        </w:tc>
      </w:tr>
    </w:tbl>
    <w:p w14:paraId="7DBCBA06" w14:textId="77777777" w:rsidR="00C62228" w:rsidRDefault="00C62228">
      <w:pPr>
        <w:pStyle w:val="BodyText"/>
        <w:rPr>
          <w:b/>
          <w:sz w:val="20"/>
        </w:rPr>
      </w:pPr>
    </w:p>
    <w:p w14:paraId="4C396C3E" w14:textId="77777777" w:rsidR="00C62228" w:rsidRDefault="00C62228">
      <w:pPr>
        <w:pStyle w:val="BodyText"/>
        <w:spacing w:before="6"/>
        <w:rPr>
          <w:b/>
          <w:sz w:val="16"/>
        </w:rPr>
      </w:pPr>
    </w:p>
    <w:p w14:paraId="51FA6E4C" w14:textId="77777777" w:rsidR="00C62228" w:rsidRDefault="00E6392B">
      <w:pPr>
        <w:spacing w:before="90"/>
        <w:ind w:left="1100"/>
        <w:rPr>
          <w:b/>
          <w:sz w:val="24"/>
        </w:rPr>
      </w:pPr>
      <w:r>
        <w:rPr>
          <w:b/>
          <w:sz w:val="24"/>
        </w:rPr>
        <w:t>Annual Outcome Assessment Plan</w:t>
      </w:r>
    </w:p>
    <w:p w14:paraId="0F664968" w14:textId="77777777" w:rsidR="00C62228" w:rsidRDefault="00C62228">
      <w:pPr>
        <w:pStyle w:val="BodyText"/>
        <w:spacing w:before="4" w:after="1"/>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0D7096DA" w14:textId="77777777">
        <w:trPr>
          <w:trHeight w:val="921"/>
        </w:trPr>
        <w:tc>
          <w:tcPr>
            <w:tcW w:w="1083" w:type="dxa"/>
            <w:shd w:val="clear" w:color="auto" w:fill="BEBEBE"/>
          </w:tcPr>
          <w:p w14:paraId="621ACE8E" w14:textId="77777777" w:rsidR="00C62228" w:rsidRDefault="00C62228">
            <w:pPr>
              <w:pStyle w:val="TableParagraph"/>
              <w:spacing w:before="8"/>
              <w:rPr>
                <w:b/>
                <w:sz w:val="27"/>
              </w:rPr>
            </w:pPr>
          </w:p>
          <w:p w14:paraId="39730B22" w14:textId="77777777" w:rsidR="00C62228" w:rsidRDefault="00E6392B">
            <w:pPr>
              <w:pStyle w:val="TableParagraph"/>
              <w:ind w:left="278"/>
              <w:rPr>
                <w:b/>
                <w:sz w:val="24"/>
              </w:rPr>
            </w:pPr>
            <w:r>
              <w:rPr>
                <w:b/>
                <w:sz w:val="24"/>
              </w:rPr>
              <w:t>Type</w:t>
            </w:r>
          </w:p>
        </w:tc>
        <w:tc>
          <w:tcPr>
            <w:tcW w:w="2249" w:type="dxa"/>
            <w:shd w:val="clear" w:color="auto" w:fill="BEBEBE"/>
          </w:tcPr>
          <w:p w14:paraId="0D7EE043" w14:textId="77777777" w:rsidR="00C62228" w:rsidRDefault="00C62228">
            <w:pPr>
              <w:pStyle w:val="TableParagraph"/>
              <w:spacing w:before="10"/>
              <w:rPr>
                <w:b/>
                <w:sz w:val="29"/>
              </w:rPr>
            </w:pPr>
          </w:p>
          <w:p w14:paraId="576E13B3" w14:textId="77777777" w:rsidR="00C62228" w:rsidRDefault="00E6392B">
            <w:pPr>
              <w:pStyle w:val="TableParagraph"/>
              <w:ind w:left="105"/>
              <w:rPr>
                <w:b/>
                <w:sz w:val="20"/>
              </w:rPr>
            </w:pPr>
            <w:r>
              <w:rPr>
                <w:b/>
                <w:sz w:val="20"/>
              </w:rPr>
              <w:t>Assessment/PLO</w:t>
            </w:r>
          </w:p>
        </w:tc>
        <w:tc>
          <w:tcPr>
            <w:tcW w:w="631" w:type="dxa"/>
            <w:shd w:val="clear" w:color="auto" w:fill="BEBEBE"/>
          </w:tcPr>
          <w:p w14:paraId="34F69E0F" w14:textId="77777777" w:rsidR="00C62228" w:rsidRDefault="00C62228">
            <w:pPr>
              <w:pStyle w:val="TableParagraph"/>
              <w:spacing w:before="10"/>
              <w:rPr>
                <w:b/>
                <w:sz w:val="19"/>
              </w:rPr>
            </w:pPr>
          </w:p>
          <w:p w14:paraId="741A6BBB"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34A3CD4F" w14:textId="77777777" w:rsidR="00C62228" w:rsidRDefault="00C62228">
            <w:pPr>
              <w:pStyle w:val="TableParagraph"/>
              <w:spacing w:before="10"/>
              <w:rPr>
                <w:b/>
                <w:sz w:val="19"/>
              </w:rPr>
            </w:pPr>
          </w:p>
          <w:p w14:paraId="0B082A97"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5356A2FE" w14:textId="77777777" w:rsidR="00C62228" w:rsidRDefault="00C62228">
            <w:pPr>
              <w:pStyle w:val="TableParagraph"/>
              <w:spacing w:before="10"/>
              <w:rPr>
                <w:b/>
                <w:sz w:val="19"/>
              </w:rPr>
            </w:pPr>
          </w:p>
          <w:p w14:paraId="3DB7D6B2"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50B43E22" w14:textId="77777777" w:rsidR="00C62228" w:rsidRDefault="00C62228">
            <w:pPr>
              <w:pStyle w:val="TableParagraph"/>
              <w:spacing w:before="10"/>
              <w:rPr>
                <w:b/>
                <w:sz w:val="19"/>
              </w:rPr>
            </w:pPr>
          </w:p>
          <w:p w14:paraId="2DC08587"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4DCF6A74" w14:textId="77777777" w:rsidR="00C62228" w:rsidRDefault="00C62228">
            <w:pPr>
              <w:pStyle w:val="TableParagraph"/>
              <w:spacing w:before="10"/>
              <w:rPr>
                <w:b/>
                <w:sz w:val="19"/>
              </w:rPr>
            </w:pPr>
          </w:p>
          <w:p w14:paraId="2933B8E3"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4048A0A6" w14:textId="77777777" w:rsidR="00C62228" w:rsidRDefault="00C62228">
            <w:pPr>
              <w:pStyle w:val="TableParagraph"/>
              <w:spacing w:before="10"/>
              <w:rPr>
                <w:b/>
                <w:sz w:val="19"/>
              </w:rPr>
            </w:pPr>
          </w:p>
          <w:p w14:paraId="3D47E562"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0A37BBB8" w14:textId="77777777" w:rsidR="00C62228" w:rsidRDefault="00C62228">
            <w:pPr>
              <w:pStyle w:val="TableParagraph"/>
              <w:spacing w:before="10"/>
              <w:rPr>
                <w:b/>
                <w:sz w:val="19"/>
              </w:rPr>
            </w:pPr>
          </w:p>
          <w:p w14:paraId="17293087"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223764BD" w14:textId="77777777" w:rsidR="00C62228" w:rsidRDefault="00C62228">
            <w:pPr>
              <w:pStyle w:val="TableParagraph"/>
              <w:spacing w:before="10"/>
              <w:rPr>
                <w:b/>
                <w:sz w:val="19"/>
              </w:rPr>
            </w:pPr>
          </w:p>
          <w:p w14:paraId="42207B41"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73254939" w14:textId="77777777" w:rsidR="00C62228" w:rsidRDefault="00C62228">
            <w:pPr>
              <w:pStyle w:val="TableParagraph"/>
              <w:spacing w:before="10"/>
              <w:rPr>
                <w:b/>
                <w:sz w:val="19"/>
              </w:rPr>
            </w:pPr>
          </w:p>
          <w:p w14:paraId="7876FD06"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07D5CFFC" w14:textId="77777777" w:rsidR="00C62228" w:rsidRDefault="00C62228">
            <w:pPr>
              <w:pStyle w:val="TableParagraph"/>
              <w:spacing w:before="10"/>
              <w:rPr>
                <w:b/>
                <w:sz w:val="19"/>
              </w:rPr>
            </w:pPr>
          </w:p>
          <w:p w14:paraId="3098B351"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6D23E9D0" w14:textId="77777777" w:rsidR="00C62228" w:rsidRDefault="00C62228">
            <w:pPr>
              <w:pStyle w:val="TableParagraph"/>
              <w:spacing w:before="10"/>
              <w:rPr>
                <w:b/>
                <w:sz w:val="19"/>
              </w:rPr>
            </w:pPr>
          </w:p>
          <w:p w14:paraId="15CDC408"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11E616F0" w14:textId="77777777" w:rsidR="00C62228" w:rsidRDefault="00C62228">
            <w:pPr>
              <w:pStyle w:val="TableParagraph"/>
              <w:spacing w:before="10"/>
              <w:rPr>
                <w:b/>
                <w:sz w:val="19"/>
              </w:rPr>
            </w:pPr>
          </w:p>
          <w:p w14:paraId="430AB939"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6E81B7D2" w14:textId="77777777">
        <w:trPr>
          <w:trHeight w:val="551"/>
        </w:trPr>
        <w:tc>
          <w:tcPr>
            <w:tcW w:w="1083" w:type="dxa"/>
            <w:vMerge w:val="restart"/>
          </w:tcPr>
          <w:p w14:paraId="3357E630" w14:textId="77777777" w:rsidR="00C62228" w:rsidRDefault="00C62228">
            <w:pPr>
              <w:pStyle w:val="TableParagraph"/>
              <w:rPr>
                <w:b/>
                <w:sz w:val="26"/>
              </w:rPr>
            </w:pPr>
          </w:p>
          <w:p w14:paraId="4E2693BB" w14:textId="77777777" w:rsidR="00C62228" w:rsidRDefault="00C62228">
            <w:pPr>
              <w:pStyle w:val="TableParagraph"/>
              <w:rPr>
                <w:b/>
                <w:sz w:val="26"/>
              </w:rPr>
            </w:pPr>
          </w:p>
          <w:p w14:paraId="38FE5409" w14:textId="77777777" w:rsidR="00C62228" w:rsidRDefault="00E6392B">
            <w:pPr>
              <w:pStyle w:val="TableParagraph"/>
              <w:spacing w:before="231"/>
              <w:ind w:left="107"/>
              <w:rPr>
                <w:b/>
                <w:sz w:val="24"/>
              </w:rPr>
            </w:pPr>
            <w:r>
              <w:rPr>
                <w:b/>
                <w:sz w:val="24"/>
              </w:rPr>
              <w:t>Direct</w:t>
            </w:r>
          </w:p>
        </w:tc>
        <w:tc>
          <w:tcPr>
            <w:tcW w:w="2249" w:type="dxa"/>
          </w:tcPr>
          <w:p w14:paraId="0FEAB4B7" w14:textId="77777777" w:rsidR="00C62228" w:rsidRDefault="00E6392B">
            <w:pPr>
              <w:pStyle w:val="TableParagraph"/>
              <w:spacing w:line="268" w:lineRule="exact"/>
              <w:ind w:left="105"/>
              <w:rPr>
                <w:sz w:val="24"/>
              </w:rPr>
            </w:pPr>
            <w:r>
              <w:rPr>
                <w:sz w:val="24"/>
              </w:rPr>
              <w:t>Comprehensive</w:t>
            </w:r>
          </w:p>
          <w:p w14:paraId="3A2382FC" w14:textId="77777777" w:rsidR="00C62228" w:rsidRDefault="00E6392B">
            <w:pPr>
              <w:pStyle w:val="TableParagraph"/>
              <w:spacing w:line="264" w:lineRule="exact"/>
              <w:ind w:left="105"/>
              <w:rPr>
                <w:sz w:val="24"/>
              </w:rPr>
            </w:pPr>
            <w:r>
              <w:rPr>
                <w:sz w:val="24"/>
              </w:rPr>
              <w:t>examinations</w:t>
            </w:r>
          </w:p>
        </w:tc>
        <w:tc>
          <w:tcPr>
            <w:tcW w:w="631" w:type="dxa"/>
          </w:tcPr>
          <w:p w14:paraId="7F64C15A" w14:textId="77777777" w:rsidR="00C62228" w:rsidRDefault="00E6392B">
            <w:pPr>
              <w:pStyle w:val="TableParagraph"/>
              <w:spacing w:before="133"/>
              <w:ind w:left="247"/>
              <w:rPr>
                <w:b/>
                <w:sz w:val="24"/>
              </w:rPr>
            </w:pPr>
            <w:r>
              <w:rPr>
                <w:b/>
                <w:sz w:val="24"/>
              </w:rPr>
              <w:t>√</w:t>
            </w:r>
          </w:p>
        </w:tc>
        <w:tc>
          <w:tcPr>
            <w:tcW w:w="629" w:type="dxa"/>
          </w:tcPr>
          <w:p w14:paraId="575AA8A8" w14:textId="77777777" w:rsidR="00C62228" w:rsidRDefault="00E6392B">
            <w:pPr>
              <w:pStyle w:val="TableParagraph"/>
              <w:spacing w:before="133"/>
              <w:ind w:left="2"/>
              <w:jc w:val="center"/>
              <w:rPr>
                <w:b/>
                <w:sz w:val="24"/>
              </w:rPr>
            </w:pPr>
            <w:r>
              <w:rPr>
                <w:b/>
                <w:sz w:val="24"/>
              </w:rPr>
              <w:t>√</w:t>
            </w:r>
          </w:p>
        </w:tc>
        <w:tc>
          <w:tcPr>
            <w:tcW w:w="632" w:type="dxa"/>
          </w:tcPr>
          <w:p w14:paraId="4C0524C0" w14:textId="77777777" w:rsidR="00C62228" w:rsidRDefault="00E6392B">
            <w:pPr>
              <w:pStyle w:val="TableParagraph"/>
              <w:spacing w:before="133"/>
              <w:ind w:left="4"/>
              <w:jc w:val="center"/>
              <w:rPr>
                <w:b/>
                <w:sz w:val="24"/>
              </w:rPr>
            </w:pPr>
            <w:r>
              <w:rPr>
                <w:b/>
                <w:sz w:val="24"/>
              </w:rPr>
              <w:t>√</w:t>
            </w:r>
          </w:p>
        </w:tc>
        <w:tc>
          <w:tcPr>
            <w:tcW w:w="629" w:type="dxa"/>
          </w:tcPr>
          <w:p w14:paraId="7C5FACEB" w14:textId="77777777" w:rsidR="00C62228" w:rsidRDefault="00E6392B">
            <w:pPr>
              <w:pStyle w:val="TableParagraph"/>
              <w:spacing w:before="133"/>
              <w:ind w:left="1"/>
              <w:jc w:val="center"/>
              <w:rPr>
                <w:b/>
                <w:sz w:val="24"/>
              </w:rPr>
            </w:pPr>
            <w:r>
              <w:rPr>
                <w:b/>
                <w:sz w:val="24"/>
              </w:rPr>
              <w:t>√</w:t>
            </w:r>
          </w:p>
        </w:tc>
        <w:tc>
          <w:tcPr>
            <w:tcW w:w="631" w:type="dxa"/>
          </w:tcPr>
          <w:p w14:paraId="7D79A509" w14:textId="77777777" w:rsidR="00C62228" w:rsidRDefault="00E6392B">
            <w:pPr>
              <w:pStyle w:val="TableParagraph"/>
              <w:spacing w:before="133"/>
              <w:ind w:left="3"/>
              <w:jc w:val="center"/>
              <w:rPr>
                <w:b/>
                <w:sz w:val="24"/>
              </w:rPr>
            </w:pPr>
            <w:r>
              <w:rPr>
                <w:b/>
                <w:sz w:val="24"/>
              </w:rPr>
              <w:t>√</w:t>
            </w:r>
          </w:p>
        </w:tc>
        <w:tc>
          <w:tcPr>
            <w:tcW w:w="629" w:type="dxa"/>
          </w:tcPr>
          <w:p w14:paraId="3EBD393D" w14:textId="77777777" w:rsidR="00C62228" w:rsidRDefault="00E6392B">
            <w:pPr>
              <w:pStyle w:val="TableParagraph"/>
              <w:spacing w:before="133"/>
              <w:ind w:left="1"/>
              <w:jc w:val="center"/>
              <w:rPr>
                <w:b/>
                <w:sz w:val="24"/>
              </w:rPr>
            </w:pPr>
            <w:r>
              <w:rPr>
                <w:b/>
                <w:sz w:val="24"/>
              </w:rPr>
              <w:t>√</w:t>
            </w:r>
          </w:p>
        </w:tc>
        <w:tc>
          <w:tcPr>
            <w:tcW w:w="631" w:type="dxa"/>
          </w:tcPr>
          <w:p w14:paraId="7C49B372" w14:textId="77777777" w:rsidR="00C62228" w:rsidRDefault="00E6392B">
            <w:pPr>
              <w:pStyle w:val="TableParagraph"/>
              <w:spacing w:before="133"/>
              <w:ind w:left="5"/>
              <w:jc w:val="center"/>
              <w:rPr>
                <w:b/>
                <w:sz w:val="24"/>
              </w:rPr>
            </w:pPr>
            <w:r>
              <w:rPr>
                <w:b/>
                <w:sz w:val="24"/>
              </w:rPr>
              <w:t>√</w:t>
            </w:r>
          </w:p>
        </w:tc>
        <w:tc>
          <w:tcPr>
            <w:tcW w:w="629" w:type="dxa"/>
          </w:tcPr>
          <w:p w14:paraId="327617E6" w14:textId="77777777" w:rsidR="00C62228" w:rsidRDefault="00E6392B">
            <w:pPr>
              <w:pStyle w:val="TableParagraph"/>
              <w:spacing w:before="133"/>
              <w:ind w:left="2"/>
              <w:jc w:val="center"/>
              <w:rPr>
                <w:b/>
                <w:sz w:val="24"/>
              </w:rPr>
            </w:pPr>
            <w:r>
              <w:rPr>
                <w:b/>
                <w:sz w:val="24"/>
              </w:rPr>
              <w:t>√</w:t>
            </w:r>
          </w:p>
        </w:tc>
        <w:tc>
          <w:tcPr>
            <w:tcW w:w="631" w:type="dxa"/>
          </w:tcPr>
          <w:p w14:paraId="777F9337" w14:textId="77777777" w:rsidR="00C62228" w:rsidRDefault="00E6392B">
            <w:pPr>
              <w:pStyle w:val="TableParagraph"/>
              <w:spacing w:before="133"/>
              <w:ind w:left="5"/>
              <w:jc w:val="center"/>
              <w:rPr>
                <w:b/>
                <w:sz w:val="24"/>
              </w:rPr>
            </w:pPr>
            <w:r>
              <w:rPr>
                <w:b/>
                <w:sz w:val="24"/>
              </w:rPr>
              <w:t>√</w:t>
            </w:r>
          </w:p>
        </w:tc>
        <w:tc>
          <w:tcPr>
            <w:tcW w:w="629" w:type="dxa"/>
          </w:tcPr>
          <w:p w14:paraId="743F9BD0" w14:textId="77777777" w:rsidR="00C62228" w:rsidRDefault="00E6392B">
            <w:pPr>
              <w:pStyle w:val="TableParagraph"/>
              <w:spacing w:before="133"/>
              <w:ind w:left="3"/>
              <w:jc w:val="center"/>
              <w:rPr>
                <w:b/>
                <w:sz w:val="24"/>
              </w:rPr>
            </w:pPr>
            <w:r>
              <w:rPr>
                <w:b/>
                <w:sz w:val="24"/>
              </w:rPr>
              <w:t>√</w:t>
            </w:r>
          </w:p>
        </w:tc>
        <w:tc>
          <w:tcPr>
            <w:tcW w:w="631" w:type="dxa"/>
          </w:tcPr>
          <w:p w14:paraId="47497E10" w14:textId="77777777" w:rsidR="00C62228" w:rsidRDefault="00E6392B">
            <w:pPr>
              <w:pStyle w:val="TableParagraph"/>
              <w:spacing w:before="133"/>
              <w:ind w:left="5"/>
              <w:jc w:val="center"/>
              <w:rPr>
                <w:b/>
                <w:sz w:val="24"/>
              </w:rPr>
            </w:pPr>
            <w:r>
              <w:rPr>
                <w:b/>
                <w:sz w:val="24"/>
              </w:rPr>
              <w:t>√</w:t>
            </w:r>
          </w:p>
        </w:tc>
        <w:tc>
          <w:tcPr>
            <w:tcW w:w="629" w:type="dxa"/>
          </w:tcPr>
          <w:p w14:paraId="6975FD42" w14:textId="77777777" w:rsidR="00C62228" w:rsidRDefault="00E6392B">
            <w:pPr>
              <w:pStyle w:val="TableParagraph"/>
              <w:spacing w:before="133"/>
              <w:ind w:left="3"/>
              <w:jc w:val="center"/>
              <w:rPr>
                <w:b/>
                <w:sz w:val="24"/>
              </w:rPr>
            </w:pPr>
            <w:r>
              <w:rPr>
                <w:b/>
                <w:sz w:val="24"/>
              </w:rPr>
              <w:t>√</w:t>
            </w:r>
          </w:p>
        </w:tc>
      </w:tr>
      <w:tr w:rsidR="00C62228" w14:paraId="347B7DD3" w14:textId="77777777">
        <w:trPr>
          <w:trHeight w:val="1379"/>
        </w:trPr>
        <w:tc>
          <w:tcPr>
            <w:tcW w:w="1083" w:type="dxa"/>
            <w:vMerge/>
            <w:tcBorders>
              <w:top w:val="nil"/>
            </w:tcBorders>
          </w:tcPr>
          <w:p w14:paraId="0175F43F" w14:textId="77777777" w:rsidR="00C62228" w:rsidRDefault="00C62228">
            <w:pPr>
              <w:rPr>
                <w:sz w:val="2"/>
                <w:szCs w:val="2"/>
              </w:rPr>
            </w:pPr>
          </w:p>
        </w:tc>
        <w:tc>
          <w:tcPr>
            <w:tcW w:w="2249" w:type="dxa"/>
          </w:tcPr>
          <w:p w14:paraId="2527B93B" w14:textId="77777777" w:rsidR="00C62228" w:rsidRDefault="00E6392B">
            <w:pPr>
              <w:pStyle w:val="TableParagraph"/>
              <w:ind w:left="105"/>
              <w:rPr>
                <w:sz w:val="24"/>
              </w:rPr>
            </w:pPr>
            <w:r>
              <w:rPr>
                <w:sz w:val="24"/>
              </w:rPr>
              <w:t>Course-embedded assignments (</w:t>
            </w:r>
            <w:proofErr w:type="gramStart"/>
            <w:r>
              <w:rPr>
                <w:sz w:val="24"/>
              </w:rPr>
              <w:t>e.g.</w:t>
            </w:r>
            <w:proofErr w:type="gramEnd"/>
            <w:r>
              <w:rPr>
                <w:sz w:val="24"/>
              </w:rPr>
              <w:t xml:space="preserve"> Class Tests, Home</w:t>
            </w:r>
          </w:p>
          <w:p w14:paraId="7FF9C394" w14:textId="77777777" w:rsidR="00C62228" w:rsidRDefault="00E6392B">
            <w:pPr>
              <w:pStyle w:val="TableParagraph"/>
              <w:spacing w:line="270" w:lineRule="atLeast"/>
              <w:ind w:left="105" w:right="227"/>
              <w:rPr>
                <w:sz w:val="24"/>
              </w:rPr>
            </w:pPr>
            <w:r>
              <w:rPr>
                <w:sz w:val="24"/>
              </w:rPr>
              <w:t>Assignments, Quiz, Seminar, Term</w:t>
            </w:r>
          </w:p>
        </w:tc>
        <w:tc>
          <w:tcPr>
            <w:tcW w:w="631" w:type="dxa"/>
          </w:tcPr>
          <w:p w14:paraId="2BD1047C" w14:textId="77777777" w:rsidR="00C62228" w:rsidRDefault="00C62228">
            <w:pPr>
              <w:pStyle w:val="TableParagraph"/>
              <w:rPr>
                <w:b/>
                <w:sz w:val="26"/>
              </w:rPr>
            </w:pPr>
          </w:p>
          <w:p w14:paraId="0CA5C0B9" w14:textId="77777777" w:rsidR="00C62228" w:rsidRDefault="00C62228">
            <w:pPr>
              <w:pStyle w:val="TableParagraph"/>
              <w:spacing w:before="8"/>
              <w:rPr>
                <w:b/>
                <w:sz w:val="21"/>
              </w:rPr>
            </w:pPr>
          </w:p>
          <w:p w14:paraId="4DDF2B1C" w14:textId="77777777" w:rsidR="00C62228" w:rsidRDefault="00E6392B">
            <w:pPr>
              <w:pStyle w:val="TableParagraph"/>
              <w:ind w:left="247"/>
              <w:rPr>
                <w:b/>
                <w:sz w:val="24"/>
              </w:rPr>
            </w:pPr>
            <w:r>
              <w:rPr>
                <w:b/>
                <w:sz w:val="24"/>
              </w:rPr>
              <w:t>√</w:t>
            </w:r>
          </w:p>
        </w:tc>
        <w:tc>
          <w:tcPr>
            <w:tcW w:w="629" w:type="dxa"/>
          </w:tcPr>
          <w:p w14:paraId="0585A9F7" w14:textId="77777777" w:rsidR="00C62228" w:rsidRDefault="00C62228">
            <w:pPr>
              <w:pStyle w:val="TableParagraph"/>
            </w:pPr>
          </w:p>
        </w:tc>
        <w:tc>
          <w:tcPr>
            <w:tcW w:w="632" w:type="dxa"/>
          </w:tcPr>
          <w:p w14:paraId="73D62592" w14:textId="77777777" w:rsidR="00C62228" w:rsidRDefault="00C62228">
            <w:pPr>
              <w:pStyle w:val="TableParagraph"/>
            </w:pPr>
          </w:p>
        </w:tc>
        <w:tc>
          <w:tcPr>
            <w:tcW w:w="629" w:type="dxa"/>
          </w:tcPr>
          <w:p w14:paraId="796C3EC2" w14:textId="77777777" w:rsidR="00C62228" w:rsidRDefault="00C62228">
            <w:pPr>
              <w:pStyle w:val="TableParagraph"/>
            </w:pPr>
          </w:p>
        </w:tc>
        <w:tc>
          <w:tcPr>
            <w:tcW w:w="631" w:type="dxa"/>
          </w:tcPr>
          <w:p w14:paraId="48B087E5" w14:textId="77777777" w:rsidR="00C62228" w:rsidRDefault="00C62228">
            <w:pPr>
              <w:pStyle w:val="TableParagraph"/>
            </w:pPr>
          </w:p>
        </w:tc>
        <w:tc>
          <w:tcPr>
            <w:tcW w:w="629" w:type="dxa"/>
          </w:tcPr>
          <w:p w14:paraId="375A39ED" w14:textId="77777777" w:rsidR="00C62228" w:rsidRDefault="00C62228">
            <w:pPr>
              <w:pStyle w:val="TableParagraph"/>
            </w:pPr>
          </w:p>
        </w:tc>
        <w:tc>
          <w:tcPr>
            <w:tcW w:w="631" w:type="dxa"/>
          </w:tcPr>
          <w:p w14:paraId="1B6D1BDB" w14:textId="77777777" w:rsidR="00C62228" w:rsidRDefault="00C62228">
            <w:pPr>
              <w:pStyle w:val="TableParagraph"/>
            </w:pPr>
          </w:p>
        </w:tc>
        <w:tc>
          <w:tcPr>
            <w:tcW w:w="629" w:type="dxa"/>
          </w:tcPr>
          <w:p w14:paraId="43D26378" w14:textId="77777777" w:rsidR="00C62228" w:rsidRDefault="00C62228">
            <w:pPr>
              <w:pStyle w:val="TableParagraph"/>
            </w:pPr>
          </w:p>
        </w:tc>
        <w:tc>
          <w:tcPr>
            <w:tcW w:w="631" w:type="dxa"/>
          </w:tcPr>
          <w:p w14:paraId="793ED44C" w14:textId="77777777" w:rsidR="00C62228" w:rsidRDefault="00C62228">
            <w:pPr>
              <w:pStyle w:val="TableParagraph"/>
            </w:pPr>
          </w:p>
        </w:tc>
        <w:tc>
          <w:tcPr>
            <w:tcW w:w="629" w:type="dxa"/>
          </w:tcPr>
          <w:p w14:paraId="7A63626A" w14:textId="77777777" w:rsidR="00C62228" w:rsidRDefault="00C62228">
            <w:pPr>
              <w:pStyle w:val="TableParagraph"/>
            </w:pPr>
          </w:p>
        </w:tc>
        <w:tc>
          <w:tcPr>
            <w:tcW w:w="631" w:type="dxa"/>
          </w:tcPr>
          <w:p w14:paraId="51C3719F" w14:textId="77777777" w:rsidR="00C62228" w:rsidRDefault="00C62228">
            <w:pPr>
              <w:pStyle w:val="TableParagraph"/>
            </w:pPr>
          </w:p>
        </w:tc>
        <w:tc>
          <w:tcPr>
            <w:tcW w:w="629" w:type="dxa"/>
          </w:tcPr>
          <w:p w14:paraId="51EAB701" w14:textId="77777777" w:rsidR="00C62228" w:rsidRDefault="00C62228">
            <w:pPr>
              <w:pStyle w:val="TableParagraph"/>
            </w:pPr>
          </w:p>
        </w:tc>
      </w:tr>
    </w:tbl>
    <w:p w14:paraId="0096E70A" w14:textId="77777777" w:rsidR="00C62228" w:rsidRDefault="00C62228">
      <w:pPr>
        <w:sectPr w:rsidR="00C62228">
          <w:headerReference w:type="default" r:id="rId630"/>
          <w:footerReference w:type="default" r:id="rId631"/>
          <w:pgSz w:w="11900" w:h="16840"/>
          <w:pgMar w:top="620" w:right="0" w:bottom="1620" w:left="160" w:header="0" w:footer="1438" w:gutter="0"/>
          <w:pgNumType w:start="230"/>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2797092C" w14:textId="77777777">
        <w:trPr>
          <w:trHeight w:val="551"/>
        </w:trPr>
        <w:tc>
          <w:tcPr>
            <w:tcW w:w="1083" w:type="dxa"/>
            <w:vMerge w:val="restart"/>
          </w:tcPr>
          <w:p w14:paraId="382A26E0" w14:textId="77777777" w:rsidR="00C62228" w:rsidRDefault="00C62228">
            <w:pPr>
              <w:pStyle w:val="TableParagraph"/>
            </w:pPr>
          </w:p>
        </w:tc>
        <w:tc>
          <w:tcPr>
            <w:tcW w:w="2249" w:type="dxa"/>
          </w:tcPr>
          <w:p w14:paraId="44223AB7" w14:textId="77777777" w:rsidR="00C62228" w:rsidRDefault="00E6392B">
            <w:pPr>
              <w:pStyle w:val="TableParagraph"/>
              <w:spacing w:line="261" w:lineRule="exact"/>
              <w:ind w:left="105"/>
              <w:rPr>
                <w:sz w:val="24"/>
              </w:rPr>
            </w:pPr>
            <w:proofErr w:type="gramStart"/>
            <w:r>
              <w:rPr>
                <w:sz w:val="24"/>
              </w:rPr>
              <w:t>Paper ,</w:t>
            </w:r>
            <w:proofErr w:type="gramEnd"/>
          </w:p>
          <w:p w14:paraId="70334D87" w14:textId="77777777" w:rsidR="00C62228" w:rsidRDefault="00E6392B">
            <w:pPr>
              <w:pStyle w:val="TableParagraph"/>
              <w:spacing w:line="271" w:lineRule="exact"/>
              <w:ind w:left="105"/>
              <w:rPr>
                <w:sz w:val="24"/>
              </w:rPr>
            </w:pPr>
            <w:r>
              <w:rPr>
                <w:sz w:val="24"/>
              </w:rPr>
              <w:t>Presentations)</w:t>
            </w:r>
          </w:p>
        </w:tc>
        <w:tc>
          <w:tcPr>
            <w:tcW w:w="631" w:type="dxa"/>
          </w:tcPr>
          <w:p w14:paraId="7B322615" w14:textId="77777777" w:rsidR="00C62228" w:rsidRDefault="00C62228">
            <w:pPr>
              <w:pStyle w:val="TableParagraph"/>
            </w:pPr>
          </w:p>
        </w:tc>
        <w:tc>
          <w:tcPr>
            <w:tcW w:w="629" w:type="dxa"/>
          </w:tcPr>
          <w:p w14:paraId="4DEBDF27" w14:textId="77777777" w:rsidR="00C62228" w:rsidRDefault="00C62228">
            <w:pPr>
              <w:pStyle w:val="TableParagraph"/>
            </w:pPr>
          </w:p>
        </w:tc>
        <w:tc>
          <w:tcPr>
            <w:tcW w:w="632" w:type="dxa"/>
          </w:tcPr>
          <w:p w14:paraId="6CDCA7D1" w14:textId="77777777" w:rsidR="00C62228" w:rsidRDefault="00C62228">
            <w:pPr>
              <w:pStyle w:val="TableParagraph"/>
            </w:pPr>
          </w:p>
        </w:tc>
        <w:tc>
          <w:tcPr>
            <w:tcW w:w="629" w:type="dxa"/>
          </w:tcPr>
          <w:p w14:paraId="681EF628" w14:textId="77777777" w:rsidR="00C62228" w:rsidRDefault="00C62228">
            <w:pPr>
              <w:pStyle w:val="TableParagraph"/>
            </w:pPr>
          </w:p>
        </w:tc>
        <w:tc>
          <w:tcPr>
            <w:tcW w:w="631" w:type="dxa"/>
          </w:tcPr>
          <w:p w14:paraId="06D658D7" w14:textId="77777777" w:rsidR="00C62228" w:rsidRDefault="00C62228">
            <w:pPr>
              <w:pStyle w:val="TableParagraph"/>
            </w:pPr>
          </w:p>
        </w:tc>
        <w:tc>
          <w:tcPr>
            <w:tcW w:w="629" w:type="dxa"/>
          </w:tcPr>
          <w:p w14:paraId="681AF0B1" w14:textId="77777777" w:rsidR="00C62228" w:rsidRDefault="00C62228">
            <w:pPr>
              <w:pStyle w:val="TableParagraph"/>
            </w:pPr>
          </w:p>
        </w:tc>
        <w:tc>
          <w:tcPr>
            <w:tcW w:w="631" w:type="dxa"/>
          </w:tcPr>
          <w:p w14:paraId="6C90A62B" w14:textId="77777777" w:rsidR="00C62228" w:rsidRDefault="00C62228">
            <w:pPr>
              <w:pStyle w:val="TableParagraph"/>
            </w:pPr>
          </w:p>
        </w:tc>
        <w:tc>
          <w:tcPr>
            <w:tcW w:w="629" w:type="dxa"/>
          </w:tcPr>
          <w:p w14:paraId="0443A0BB" w14:textId="77777777" w:rsidR="00C62228" w:rsidRDefault="00C62228">
            <w:pPr>
              <w:pStyle w:val="TableParagraph"/>
            </w:pPr>
          </w:p>
        </w:tc>
        <w:tc>
          <w:tcPr>
            <w:tcW w:w="631" w:type="dxa"/>
          </w:tcPr>
          <w:p w14:paraId="3179E8FF" w14:textId="77777777" w:rsidR="00C62228" w:rsidRDefault="00C62228">
            <w:pPr>
              <w:pStyle w:val="TableParagraph"/>
            </w:pPr>
          </w:p>
        </w:tc>
        <w:tc>
          <w:tcPr>
            <w:tcW w:w="629" w:type="dxa"/>
          </w:tcPr>
          <w:p w14:paraId="2CEC47EB" w14:textId="77777777" w:rsidR="00C62228" w:rsidRDefault="00C62228">
            <w:pPr>
              <w:pStyle w:val="TableParagraph"/>
            </w:pPr>
          </w:p>
        </w:tc>
        <w:tc>
          <w:tcPr>
            <w:tcW w:w="631" w:type="dxa"/>
          </w:tcPr>
          <w:p w14:paraId="7F8FCE92" w14:textId="77777777" w:rsidR="00C62228" w:rsidRDefault="00C62228">
            <w:pPr>
              <w:pStyle w:val="TableParagraph"/>
            </w:pPr>
          </w:p>
        </w:tc>
        <w:tc>
          <w:tcPr>
            <w:tcW w:w="629" w:type="dxa"/>
          </w:tcPr>
          <w:p w14:paraId="4AF4ACD3" w14:textId="77777777" w:rsidR="00C62228" w:rsidRDefault="00C62228">
            <w:pPr>
              <w:pStyle w:val="TableParagraph"/>
            </w:pPr>
          </w:p>
        </w:tc>
      </w:tr>
      <w:tr w:rsidR="00C62228" w14:paraId="43AD6EBB" w14:textId="77777777">
        <w:trPr>
          <w:trHeight w:val="424"/>
        </w:trPr>
        <w:tc>
          <w:tcPr>
            <w:tcW w:w="1083" w:type="dxa"/>
            <w:vMerge/>
            <w:tcBorders>
              <w:top w:val="nil"/>
            </w:tcBorders>
          </w:tcPr>
          <w:p w14:paraId="6847B3C0" w14:textId="77777777" w:rsidR="00C62228" w:rsidRDefault="00C62228">
            <w:pPr>
              <w:rPr>
                <w:sz w:val="2"/>
                <w:szCs w:val="2"/>
              </w:rPr>
            </w:pPr>
          </w:p>
        </w:tc>
        <w:tc>
          <w:tcPr>
            <w:tcW w:w="2249" w:type="dxa"/>
          </w:tcPr>
          <w:p w14:paraId="21C7B3A1" w14:textId="77777777" w:rsidR="00C62228" w:rsidRDefault="00E6392B">
            <w:pPr>
              <w:pStyle w:val="TableParagraph"/>
              <w:spacing w:line="261" w:lineRule="exact"/>
              <w:ind w:left="105"/>
              <w:rPr>
                <w:sz w:val="24"/>
              </w:rPr>
            </w:pPr>
            <w:r>
              <w:rPr>
                <w:sz w:val="24"/>
              </w:rPr>
              <w:t>Viva Voce</w:t>
            </w:r>
          </w:p>
        </w:tc>
        <w:tc>
          <w:tcPr>
            <w:tcW w:w="631" w:type="dxa"/>
          </w:tcPr>
          <w:p w14:paraId="0542EA07" w14:textId="77777777" w:rsidR="00C62228" w:rsidRDefault="00E6392B">
            <w:pPr>
              <w:pStyle w:val="TableParagraph"/>
              <w:spacing w:before="63"/>
              <w:ind w:left="247"/>
              <w:rPr>
                <w:b/>
                <w:sz w:val="24"/>
              </w:rPr>
            </w:pPr>
            <w:r>
              <w:rPr>
                <w:b/>
                <w:sz w:val="24"/>
              </w:rPr>
              <w:t>√</w:t>
            </w:r>
          </w:p>
        </w:tc>
        <w:tc>
          <w:tcPr>
            <w:tcW w:w="629" w:type="dxa"/>
          </w:tcPr>
          <w:p w14:paraId="7318CD68" w14:textId="77777777" w:rsidR="00C62228" w:rsidRDefault="00C62228">
            <w:pPr>
              <w:pStyle w:val="TableParagraph"/>
            </w:pPr>
          </w:p>
        </w:tc>
        <w:tc>
          <w:tcPr>
            <w:tcW w:w="632" w:type="dxa"/>
          </w:tcPr>
          <w:p w14:paraId="198CF7D5" w14:textId="77777777" w:rsidR="00C62228" w:rsidRDefault="00C62228">
            <w:pPr>
              <w:pStyle w:val="TableParagraph"/>
            </w:pPr>
          </w:p>
        </w:tc>
        <w:tc>
          <w:tcPr>
            <w:tcW w:w="629" w:type="dxa"/>
          </w:tcPr>
          <w:p w14:paraId="500C7354" w14:textId="77777777" w:rsidR="00C62228" w:rsidRDefault="00C62228">
            <w:pPr>
              <w:pStyle w:val="TableParagraph"/>
            </w:pPr>
          </w:p>
        </w:tc>
        <w:tc>
          <w:tcPr>
            <w:tcW w:w="631" w:type="dxa"/>
          </w:tcPr>
          <w:p w14:paraId="08B14C43" w14:textId="77777777" w:rsidR="00C62228" w:rsidRDefault="00C62228">
            <w:pPr>
              <w:pStyle w:val="TableParagraph"/>
            </w:pPr>
          </w:p>
        </w:tc>
        <w:tc>
          <w:tcPr>
            <w:tcW w:w="629" w:type="dxa"/>
          </w:tcPr>
          <w:p w14:paraId="14C76BA7" w14:textId="77777777" w:rsidR="00C62228" w:rsidRDefault="00C62228">
            <w:pPr>
              <w:pStyle w:val="TableParagraph"/>
            </w:pPr>
          </w:p>
        </w:tc>
        <w:tc>
          <w:tcPr>
            <w:tcW w:w="631" w:type="dxa"/>
          </w:tcPr>
          <w:p w14:paraId="417999D1" w14:textId="77777777" w:rsidR="00C62228" w:rsidRDefault="00C62228">
            <w:pPr>
              <w:pStyle w:val="TableParagraph"/>
            </w:pPr>
          </w:p>
        </w:tc>
        <w:tc>
          <w:tcPr>
            <w:tcW w:w="629" w:type="dxa"/>
          </w:tcPr>
          <w:p w14:paraId="710ED0F2" w14:textId="77777777" w:rsidR="00C62228" w:rsidRDefault="00C62228">
            <w:pPr>
              <w:pStyle w:val="TableParagraph"/>
            </w:pPr>
          </w:p>
        </w:tc>
        <w:tc>
          <w:tcPr>
            <w:tcW w:w="631" w:type="dxa"/>
          </w:tcPr>
          <w:p w14:paraId="6072D4F0" w14:textId="77777777" w:rsidR="00C62228" w:rsidRDefault="00C62228">
            <w:pPr>
              <w:pStyle w:val="TableParagraph"/>
            </w:pPr>
          </w:p>
        </w:tc>
        <w:tc>
          <w:tcPr>
            <w:tcW w:w="629" w:type="dxa"/>
          </w:tcPr>
          <w:p w14:paraId="305FF34D" w14:textId="77777777" w:rsidR="00C62228" w:rsidRDefault="00C62228">
            <w:pPr>
              <w:pStyle w:val="TableParagraph"/>
            </w:pPr>
          </w:p>
        </w:tc>
        <w:tc>
          <w:tcPr>
            <w:tcW w:w="631" w:type="dxa"/>
          </w:tcPr>
          <w:p w14:paraId="6C058AF7" w14:textId="77777777" w:rsidR="00C62228" w:rsidRDefault="00C62228">
            <w:pPr>
              <w:pStyle w:val="TableParagraph"/>
            </w:pPr>
          </w:p>
        </w:tc>
        <w:tc>
          <w:tcPr>
            <w:tcW w:w="629" w:type="dxa"/>
          </w:tcPr>
          <w:p w14:paraId="2BB11633" w14:textId="77777777" w:rsidR="00C62228" w:rsidRDefault="00C62228">
            <w:pPr>
              <w:pStyle w:val="TableParagraph"/>
            </w:pPr>
          </w:p>
        </w:tc>
      </w:tr>
      <w:tr w:rsidR="00C62228" w14:paraId="2E05B6F1" w14:textId="77777777">
        <w:trPr>
          <w:trHeight w:val="828"/>
        </w:trPr>
        <w:tc>
          <w:tcPr>
            <w:tcW w:w="1083" w:type="dxa"/>
            <w:vMerge/>
            <w:tcBorders>
              <w:top w:val="nil"/>
            </w:tcBorders>
          </w:tcPr>
          <w:p w14:paraId="6F7DCB5B" w14:textId="77777777" w:rsidR="00C62228" w:rsidRDefault="00C62228">
            <w:pPr>
              <w:rPr>
                <w:sz w:val="2"/>
                <w:szCs w:val="2"/>
              </w:rPr>
            </w:pPr>
          </w:p>
        </w:tc>
        <w:tc>
          <w:tcPr>
            <w:tcW w:w="2249" w:type="dxa"/>
          </w:tcPr>
          <w:p w14:paraId="47EF5094" w14:textId="77777777" w:rsidR="00C62228" w:rsidRDefault="00E6392B">
            <w:pPr>
              <w:pStyle w:val="TableParagraph"/>
              <w:spacing w:line="261" w:lineRule="exact"/>
              <w:ind w:left="105"/>
              <w:rPr>
                <w:sz w:val="24"/>
              </w:rPr>
            </w:pPr>
            <w:r>
              <w:rPr>
                <w:sz w:val="24"/>
              </w:rPr>
              <w:t>Practicum</w:t>
            </w:r>
            <w:r>
              <w:rPr>
                <w:spacing w:val="-5"/>
                <w:sz w:val="24"/>
              </w:rPr>
              <w:t xml:space="preserve"> </w:t>
            </w:r>
            <w:r>
              <w:rPr>
                <w:sz w:val="24"/>
              </w:rPr>
              <w:t>/</w:t>
            </w:r>
          </w:p>
          <w:p w14:paraId="42F3149C" w14:textId="77777777" w:rsidR="00C62228" w:rsidRDefault="00E6392B">
            <w:pPr>
              <w:pStyle w:val="TableParagraph"/>
              <w:spacing w:line="270" w:lineRule="atLeast"/>
              <w:ind w:left="105" w:right="227"/>
              <w:rPr>
                <w:sz w:val="24"/>
              </w:rPr>
            </w:pPr>
            <w:r>
              <w:rPr>
                <w:sz w:val="24"/>
              </w:rPr>
              <w:t xml:space="preserve">Internship </w:t>
            </w:r>
            <w:r>
              <w:rPr>
                <w:w w:val="95"/>
                <w:sz w:val="24"/>
              </w:rPr>
              <w:t>evaluations</w:t>
            </w:r>
          </w:p>
        </w:tc>
        <w:tc>
          <w:tcPr>
            <w:tcW w:w="631" w:type="dxa"/>
          </w:tcPr>
          <w:p w14:paraId="026A6C28" w14:textId="77777777" w:rsidR="00C62228" w:rsidRDefault="00C62228">
            <w:pPr>
              <w:pStyle w:val="TableParagraph"/>
            </w:pPr>
          </w:p>
        </w:tc>
        <w:tc>
          <w:tcPr>
            <w:tcW w:w="629" w:type="dxa"/>
          </w:tcPr>
          <w:p w14:paraId="47C3F8F2" w14:textId="77777777" w:rsidR="00C62228" w:rsidRDefault="00C62228">
            <w:pPr>
              <w:pStyle w:val="TableParagraph"/>
              <w:spacing w:before="1"/>
              <w:rPr>
                <w:b/>
                <w:sz w:val="23"/>
              </w:rPr>
            </w:pPr>
          </w:p>
          <w:p w14:paraId="44324185" w14:textId="77777777" w:rsidR="00C62228" w:rsidRDefault="00E6392B">
            <w:pPr>
              <w:pStyle w:val="TableParagraph"/>
              <w:ind w:left="244"/>
              <w:rPr>
                <w:b/>
                <w:sz w:val="24"/>
              </w:rPr>
            </w:pPr>
            <w:r>
              <w:rPr>
                <w:b/>
                <w:sz w:val="24"/>
              </w:rPr>
              <w:t>√</w:t>
            </w:r>
          </w:p>
        </w:tc>
        <w:tc>
          <w:tcPr>
            <w:tcW w:w="632" w:type="dxa"/>
          </w:tcPr>
          <w:p w14:paraId="5708617C" w14:textId="77777777" w:rsidR="00C62228" w:rsidRDefault="00C62228">
            <w:pPr>
              <w:pStyle w:val="TableParagraph"/>
            </w:pPr>
          </w:p>
        </w:tc>
        <w:tc>
          <w:tcPr>
            <w:tcW w:w="629" w:type="dxa"/>
          </w:tcPr>
          <w:p w14:paraId="7790A789" w14:textId="77777777" w:rsidR="00C62228" w:rsidRDefault="00C62228">
            <w:pPr>
              <w:pStyle w:val="TableParagraph"/>
            </w:pPr>
          </w:p>
        </w:tc>
        <w:tc>
          <w:tcPr>
            <w:tcW w:w="631" w:type="dxa"/>
          </w:tcPr>
          <w:p w14:paraId="03783CA4" w14:textId="77777777" w:rsidR="00C62228" w:rsidRDefault="00C62228">
            <w:pPr>
              <w:pStyle w:val="TableParagraph"/>
            </w:pPr>
          </w:p>
        </w:tc>
        <w:tc>
          <w:tcPr>
            <w:tcW w:w="629" w:type="dxa"/>
          </w:tcPr>
          <w:p w14:paraId="36BB1B72" w14:textId="77777777" w:rsidR="00C62228" w:rsidRDefault="00C62228">
            <w:pPr>
              <w:pStyle w:val="TableParagraph"/>
            </w:pPr>
          </w:p>
        </w:tc>
        <w:tc>
          <w:tcPr>
            <w:tcW w:w="631" w:type="dxa"/>
          </w:tcPr>
          <w:p w14:paraId="4318C346" w14:textId="77777777" w:rsidR="00C62228" w:rsidRDefault="00C62228">
            <w:pPr>
              <w:pStyle w:val="TableParagraph"/>
            </w:pPr>
          </w:p>
        </w:tc>
        <w:tc>
          <w:tcPr>
            <w:tcW w:w="629" w:type="dxa"/>
          </w:tcPr>
          <w:p w14:paraId="28082C9F" w14:textId="77777777" w:rsidR="00C62228" w:rsidRDefault="00C62228">
            <w:pPr>
              <w:pStyle w:val="TableParagraph"/>
            </w:pPr>
          </w:p>
        </w:tc>
        <w:tc>
          <w:tcPr>
            <w:tcW w:w="631" w:type="dxa"/>
          </w:tcPr>
          <w:p w14:paraId="5CA4A195" w14:textId="77777777" w:rsidR="00C62228" w:rsidRDefault="00C62228">
            <w:pPr>
              <w:pStyle w:val="TableParagraph"/>
            </w:pPr>
          </w:p>
        </w:tc>
        <w:tc>
          <w:tcPr>
            <w:tcW w:w="629" w:type="dxa"/>
          </w:tcPr>
          <w:p w14:paraId="32D7B875" w14:textId="77777777" w:rsidR="00C62228" w:rsidRDefault="00C62228">
            <w:pPr>
              <w:pStyle w:val="TableParagraph"/>
            </w:pPr>
          </w:p>
        </w:tc>
        <w:tc>
          <w:tcPr>
            <w:tcW w:w="631" w:type="dxa"/>
          </w:tcPr>
          <w:p w14:paraId="18CC267D" w14:textId="77777777" w:rsidR="00C62228" w:rsidRDefault="00C62228">
            <w:pPr>
              <w:pStyle w:val="TableParagraph"/>
            </w:pPr>
          </w:p>
        </w:tc>
        <w:tc>
          <w:tcPr>
            <w:tcW w:w="629" w:type="dxa"/>
          </w:tcPr>
          <w:p w14:paraId="6AED55E9" w14:textId="77777777" w:rsidR="00C62228" w:rsidRDefault="00C62228">
            <w:pPr>
              <w:pStyle w:val="TableParagraph"/>
            </w:pPr>
          </w:p>
        </w:tc>
      </w:tr>
      <w:tr w:rsidR="00C62228" w14:paraId="2C1BB0B2" w14:textId="77777777">
        <w:trPr>
          <w:trHeight w:val="426"/>
        </w:trPr>
        <w:tc>
          <w:tcPr>
            <w:tcW w:w="1083" w:type="dxa"/>
            <w:vMerge/>
            <w:tcBorders>
              <w:top w:val="nil"/>
            </w:tcBorders>
          </w:tcPr>
          <w:p w14:paraId="2C481996" w14:textId="77777777" w:rsidR="00C62228" w:rsidRDefault="00C62228">
            <w:pPr>
              <w:rPr>
                <w:sz w:val="2"/>
                <w:szCs w:val="2"/>
              </w:rPr>
            </w:pPr>
          </w:p>
        </w:tc>
        <w:tc>
          <w:tcPr>
            <w:tcW w:w="2249" w:type="dxa"/>
          </w:tcPr>
          <w:p w14:paraId="650A67C1" w14:textId="77777777" w:rsidR="00C62228" w:rsidRDefault="00E6392B">
            <w:pPr>
              <w:pStyle w:val="TableParagraph"/>
              <w:spacing w:line="263" w:lineRule="exact"/>
              <w:ind w:left="105"/>
              <w:rPr>
                <w:sz w:val="24"/>
              </w:rPr>
            </w:pPr>
            <w:r>
              <w:rPr>
                <w:sz w:val="24"/>
              </w:rPr>
              <w:t>Plagiarism check</w:t>
            </w:r>
          </w:p>
        </w:tc>
        <w:tc>
          <w:tcPr>
            <w:tcW w:w="631" w:type="dxa"/>
          </w:tcPr>
          <w:p w14:paraId="5B3B5644" w14:textId="77777777" w:rsidR="00C62228" w:rsidRDefault="00C62228">
            <w:pPr>
              <w:pStyle w:val="TableParagraph"/>
            </w:pPr>
          </w:p>
        </w:tc>
        <w:tc>
          <w:tcPr>
            <w:tcW w:w="629" w:type="dxa"/>
          </w:tcPr>
          <w:p w14:paraId="0E6951E9" w14:textId="77777777" w:rsidR="00C62228" w:rsidRDefault="00C62228">
            <w:pPr>
              <w:pStyle w:val="TableParagraph"/>
            </w:pPr>
          </w:p>
        </w:tc>
        <w:tc>
          <w:tcPr>
            <w:tcW w:w="632" w:type="dxa"/>
          </w:tcPr>
          <w:p w14:paraId="79781E00" w14:textId="77777777" w:rsidR="00C62228" w:rsidRDefault="00C62228">
            <w:pPr>
              <w:pStyle w:val="TableParagraph"/>
            </w:pPr>
          </w:p>
        </w:tc>
        <w:tc>
          <w:tcPr>
            <w:tcW w:w="629" w:type="dxa"/>
          </w:tcPr>
          <w:p w14:paraId="1023D559" w14:textId="77777777" w:rsidR="00C62228" w:rsidRDefault="00C62228">
            <w:pPr>
              <w:pStyle w:val="TableParagraph"/>
            </w:pPr>
          </w:p>
        </w:tc>
        <w:tc>
          <w:tcPr>
            <w:tcW w:w="631" w:type="dxa"/>
          </w:tcPr>
          <w:p w14:paraId="49BC67CF" w14:textId="77777777" w:rsidR="00C62228" w:rsidRDefault="00C62228">
            <w:pPr>
              <w:pStyle w:val="TableParagraph"/>
            </w:pPr>
          </w:p>
        </w:tc>
        <w:tc>
          <w:tcPr>
            <w:tcW w:w="629" w:type="dxa"/>
          </w:tcPr>
          <w:p w14:paraId="5BE75E0B" w14:textId="77777777" w:rsidR="00C62228" w:rsidRDefault="00C62228">
            <w:pPr>
              <w:pStyle w:val="TableParagraph"/>
            </w:pPr>
          </w:p>
        </w:tc>
        <w:tc>
          <w:tcPr>
            <w:tcW w:w="631" w:type="dxa"/>
          </w:tcPr>
          <w:p w14:paraId="560FB0C6" w14:textId="77777777" w:rsidR="00C62228" w:rsidRDefault="00C62228">
            <w:pPr>
              <w:pStyle w:val="TableParagraph"/>
            </w:pPr>
          </w:p>
        </w:tc>
        <w:tc>
          <w:tcPr>
            <w:tcW w:w="629" w:type="dxa"/>
          </w:tcPr>
          <w:p w14:paraId="32FD8189" w14:textId="77777777" w:rsidR="00C62228" w:rsidRDefault="00E6392B">
            <w:pPr>
              <w:pStyle w:val="TableParagraph"/>
              <w:spacing w:before="66"/>
              <w:ind w:left="2"/>
              <w:jc w:val="center"/>
              <w:rPr>
                <w:b/>
                <w:sz w:val="24"/>
              </w:rPr>
            </w:pPr>
            <w:r>
              <w:rPr>
                <w:b/>
                <w:sz w:val="24"/>
              </w:rPr>
              <w:t>√</w:t>
            </w:r>
          </w:p>
        </w:tc>
        <w:tc>
          <w:tcPr>
            <w:tcW w:w="631" w:type="dxa"/>
          </w:tcPr>
          <w:p w14:paraId="425F23EF" w14:textId="77777777" w:rsidR="00C62228" w:rsidRDefault="00C62228">
            <w:pPr>
              <w:pStyle w:val="TableParagraph"/>
            </w:pPr>
          </w:p>
        </w:tc>
        <w:tc>
          <w:tcPr>
            <w:tcW w:w="629" w:type="dxa"/>
          </w:tcPr>
          <w:p w14:paraId="56F26662" w14:textId="77777777" w:rsidR="00C62228" w:rsidRDefault="00C62228">
            <w:pPr>
              <w:pStyle w:val="TableParagraph"/>
            </w:pPr>
          </w:p>
        </w:tc>
        <w:tc>
          <w:tcPr>
            <w:tcW w:w="631" w:type="dxa"/>
          </w:tcPr>
          <w:p w14:paraId="2C4EA049" w14:textId="77777777" w:rsidR="00C62228" w:rsidRDefault="00C62228">
            <w:pPr>
              <w:pStyle w:val="TableParagraph"/>
            </w:pPr>
          </w:p>
        </w:tc>
        <w:tc>
          <w:tcPr>
            <w:tcW w:w="629" w:type="dxa"/>
          </w:tcPr>
          <w:p w14:paraId="5F67CC76" w14:textId="77777777" w:rsidR="00C62228" w:rsidRDefault="00C62228">
            <w:pPr>
              <w:pStyle w:val="TableParagraph"/>
            </w:pPr>
          </w:p>
        </w:tc>
      </w:tr>
      <w:tr w:rsidR="00C62228" w14:paraId="14867B3E" w14:textId="77777777">
        <w:trPr>
          <w:trHeight w:val="426"/>
        </w:trPr>
        <w:tc>
          <w:tcPr>
            <w:tcW w:w="1083" w:type="dxa"/>
            <w:vMerge/>
            <w:tcBorders>
              <w:top w:val="nil"/>
            </w:tcBorders>
          </w:tcPr>
          <w:p w14:paraId="3D5670BC" w14:textId="77777777" w:rsidR="00C62228" w:rsidRDefault="00C62228">
            <w:pPr>
              <w:rPr>
                <w:sz w:val="2"/>
                <w:szCs w:val="2"/>
              </w:rPr>
            </w:pPr>
          </w:p>
        </w:tc>
        <w:tc>
          <w:tcPr>
            <w:tcW w:w="2249" w:type="dxa"/>
          </w:tcPr>
          <w:p w14:paraId="382FAE7E" w14:textId="77777777" w:rsidR="00C62228" w:rsidRDefault="00E6392B">
            <w:pPr>
              <w:pStyle w:val="TableParagraph"/>
              <w:spacing w:line="261" w:lineRule="exact"/>
              <w:ind w:left="105"/>
              <w:rPr>
                <w:sz w:val="24"/>
              </w:rPr>
            </w:pPr>
            <w:r>
              <w:rPr>
                <w:sz w:val="24"/>
              </w:rPr>
              <w:t>Scoring Rubrics</w:t>
            </w:r>
          </w:p>
        </w:tc>
        <w:tc>
          <w:tcPr>
            <w:tcW w:w="631" w:type="dxa"/>
          </w:tcPr>
          <w:p w14:paraId="1845FB95" w14:textId="77777777" w:rsidR="00C62228" w:rsidRDefault="00C62228">
            <w:pPr>
              <w:pStyle w:val="TableParagraph"/>
            </w:pPr>
          </w:p>
        </w:tc>
        <w:tc>
          <w:tcPr>
            <w:tcW w:w="629" w:type="dxa"/>
          </w:tcPr>
          <w:p w14:paraId="4FD13482" w14:textId="77777777" w:rsidR="00C62228" w:rsidRDefault="00E6392B">
            <w:pPr>
              <w:pStyle w:val="TableParagraph"/>
              <w:spacing w:before="66"/>
              <w:ind w:left="244"/>
              <w:rPr>
                <w:b/>
                <w:sz w:val="24"/>
              </w:rPr>
            </w:pPr>
            <w:r>
              <w:rPr>
                <w:b/>
                <w:sz w:val="24"/>
              </w:rPr>
              <w:t>√</w:t>
            </w:r>
          </w:p>
        </w:tc>
        <w:tc>
          <w:tcPr>
            <w:tcW w:w="632" w:type="dxa"/>
          </w:tcPr>
          <w:p w14:paraId="27D82D9A" w14:textId="77777777" w:rsidR="00C62228" w:rsidRDefault="00C62228">
            <w:pPr>
              <w:pStyle w:val="TableParagraph"/>
            </w:pPr>
          </w:p>
        </w:tc>
        <w:tc>
          <w:tcPr>
            <w:tcW w:w="629" w:type="dxa"/>
          </w:tcPr>
          <w:p w14:paraId="2B5A46A3" w14:textId="77777777" w:rsidR="00C62228" w:rsidRDefault="00C62228">
            <w:pPr>
              <w:pStyle w:val="TableParagraph"/>
            </w:pPr>
          </w:p>
        </w:tc>
        <w:tc>
          <w:tcPr>
            <w:tcW w:w="631" w:type="dxa"/>
          </w:tcPr>
          <w:p w14:paraId="41549EF3" w14:textId="77777777" w:rsidR="00C62228" w:rsidRDefault="00E6392B">
            <w:pPr>
              <w:pStyle w:val="TableParagraph"/>
              <w:spacing w:before="66"/>
              <w:ind w:left="3"/>
              <w:jc w:val="center"/>
              <w:rPr>
                <w:b/>
                <w:sz w:val="24"/>
              </w:rPr>
            </w:pPr>
            <w:r>
              <w:rPr>
                <w:b/>
                <w:sz w:val="24"/>
              </w:rPr>
              <w:t>√</w:t>
            </w:r>
          </w:p>
        </w:tc>
        <w:tc>
          <w:tcPr>
            <w:tcW w:w="629" w:type="dxa"/>
          </w:tcPr>
          <w:p w14:paraId="6662B1E8" w14:textId="77777777" w:rsidR="00C62228" w:rsidRDefault="00E6392B">
            <w:pPr>
              <w:pStyle w:val="TableParagraph"/>
              <w:spacing w:before="66"/>
              <w:ind w:left="1"/>
              <w:jc w:val="center"/>
              <w:rPr>
                <w:b/>
                <w:sz w:val="24"/>
              </w:rPr>
            </w:pPr>
            <w:r>
              <w:rPr>
                <w:b/>
                <w:sz w:val="24"/>
              </w:rPr>
              <w:t>√</w:t>
            </w:r>
          </w:p>
        </w:tc>
        <w:tc>
          <w:tcPr>
            <w:tcW w:w="631" w:type="dxa"/>
          </w:tcPr>
          <w:p w14:paraId="7350051E" w14:textId="77777777" w:rsidR="00C62228" w:rsidRDefault="00E6392B">
            <w:pPr>
              <w:pStyle w:val="TableParagraph"/>
              <w:spacing w:before="66"/>
              <w:ind w:left="5"/>
              <w:jc w:val="center"/>
              <w:rPr>
                <w:b/>
                <w:sz w:val="24"/>
              </w:rPr>
            </w:pPr>
            <w:r>
              <w:rPr>
                <w:b/>
                <w:sz w:val="24"/>
              </w:rPr>
              <w:t>√</w:t>
            </w:r>
          </w:p>
        </w:tc>
        <w:tc>
          <w:tcPr>
            <w:tcW w:w="629" w:type="dxa"/>
          </w:tcPr>
          <w:p w14:paraId="5FE1490E" w14:textId="77777777" w:rsidR="00C62228" w:rsidRDefault="00C62228">
            <w:pPr>
              <w:pStyle w:val="TableParagraph"/>
            </w:pPr>
          </w:p>
        </w:tc>
        <w:tc>
          <w:tcPr>
            <w:tcW w:w="631" w:type="dxa"/>
          </w:tcPr>
          <w:p w14:paraId="60BC9359" w14:textId="77777777" w:rsidR="00C62228" w:rsidRDefault="00E6392B">
            <w:pPr>
              <w:pStyle w:val="TableParagraph"/>
              <w:spacing w:before="66"/>
              <w:ind w:left="5"/>
              <w:jc w:val="center"/>
              <w:rPr>
                <w:b/>
                <w:sz w:val="24"/>
              </w:rPr>
            </w:pPr>
            <w:r>
              <w:rPr>
                <w:b/>
                <w:sz w:val="24"/>
              </w:rPr>
              <w:t>√</w:t>
            </w:r>
          </w:p>
        </w:tc>
        <w:tc>
          <w:tcPr>
            <w:tcW w:w="629" w:type="dxa"/>
          </w:tcPr>
          <w:p w14:paraId="3D6DA170" w14:textId="77777777" w:rsidR="00C62228" w:rsidRDefault="00E6392B">
            <w:pPr>
              <w:pStyle w:val="TableParagraph"/>
              <w:spacing w:before="66"/>
              <w:ind w:left="245"/>
              <w:rPr>
                <w:b/>
                <w:sz w:val="24"/>
              </w:rPr>
            </w:pPr>
            <w:r>
              <w:rPr>
                <w:b/>
                <w:sz w:val="24"/>
              </w:rPr>
              <w:t>√</w:t>
            </w:r>
          </w:p>
        </w:tc>
        <w:tc>
          <w:tcPr>
            <w:tcW w:w="631" w:type="dxa"/>
          </w:tcPr>
          <w:p w14:paraId="31D712F1" w14:textId="77777777" w:rsidR="00C62228" w:rsidRDefault="00C62228">
            <w:pPr>
              <w:pStyle w:val="TableParagraph"/>
            </w:pPr>
          </w:p>
        </w:tc>
        <w:tc>
          <w:tcPr>
            <w:tcW w:w="629" w:type="dxa"/>
          </w:tcPr>
          <w:p w14:paraId="22FE6572" w14:textId="77777777" w:rsidR="00C62228" w:rsidRDefault="00C62228">
            <w:pPr>
              <w:pStyle w:val="TableParagraph"/>
            </w:pPr>
          </w:p>
        </w:tc>
      </w:tr>
      <w:tr w:rsidR="00C62228" w14:paraId="623AFC47" w14:textId="77777777">
        <w:trPr>
          <w:trHeight w:val="551"/>
        </w:trPr>
        <w:tc>
          <w:tcPr>
            <w:tcW w:w="1083" w:type="dxa"/>
            <w:vMerge/>
            <w:tcBorders>
              <w:top w:val="nil"/>
            </w:tcBorders>
          </w:tcPr>
          <w:p w14:paraId="0632AF2D" w14:textId="77777777" w:rsidR="00C62228" w:rsidRDefault="00C62228">
            <w:pPr>
              <w:rPr>
                <w:sz w:val="2"/>
                <w:szCs w:val="2"/>
              </w:rPr>
            </w:pPr>
          </w:p>
        </w:tc>
        <w:tc>
          <w:tcPr>
            <w:tcW w:w="2249" w:type="dxa"/>
          </w:tcPr>
          <w:p w14:paraId="617706EB" w14:textId="77777777" w:rsidR="00C62228" w:rsidRDefault="00E6392B">
            <w:pPr>
              <w:pStyle w:val="TableParagraph"/>
              <w:spacing w:line="261" w:lineRule="exact"/>
              <w:ind w:left="105"/>
              <w:rPr>
                <w:sz w:val="24"/>
              </w:rPr>
            </w:pPr>
            <w:r>
              <w:rPr>
                <w:sz w:val="24"/>
              </w:rPr>
              <w:t>Thesis or</w:t>
            </w:r>
          </w:p>
          <w:p w14:paraId="2E5160B4" w14:textId="77777777" w:rsidR="00C62228" w:rsidRDefault="00E6392B">
            <w:pPr>
              <w:pStyle w:val="TableParagraph"/>
              <w:spacing w:line="271" w:lineRule="exact"/>
              <w:ind w:left="105"/>
              <w:rPr>
                <w:sz w:val="24"/>
              </w:rPr>
            </w:pPr>
            <w:r>
              <w:rPr>
                <w:sz w:val="24"/>
              </w:rPr>
              <w:t>Dissertation Projects</w:t>
            </w:r>
          </w:p>
        </w:tc>
        <w:tc>
          <w:tcPr>
            <w:tcW w:w="631" w:type="dxa"/>
          </w:tcPr>
          <w:p w14:paraId="02F7B27C" w14:textId="77777777" w:rsidR="00C62228" w:rsidRDefault="00C62228">
            <w:pPr>
              <w:pStyle w:val="TableParagraph"/>
            </w:pPr>
          </w:p>
        </w:tc>
        <w:tc>
          <w:tcPr>
            <w:tcW w:w="629" w:type="dxa"/>
          </w:tcPr>
          <w:p w14:paraId="7386F165" w14:textId="77777777" w:rsidR="00C62228" w:rsidRDefault="00E6392B">
            <w:pPr>
              <w:pStyle w:val="TableParagraph"/>
              <w:spacing w:before="126"/>
              <w:ind w:left="244"/>
              <w:rPr>
                <w:b/>
                <w:sz w:val="24"/>
              </w:rPr>
            </w:pPr>
            <w:r>
              <w:rPr>
                <w:b/>
                <w:sz w:val="24"/>
              </w:rPr>
              <w:t>√</w:t>
            </w:r>
          </w:p>
        </w:tc>
        <w:tc>
          <w:tcPr>
            <w:tcW w:w="632" w:type="dxa"/>
          </w:tcPr>
          <w:p w14:paraId="1AE7B24C" w14:textId="77777777" w:rsidR="00C62228" w:rsidRDefault="00C62228">
            <w:pPr>
              <w:pStyle w:val="TableParagraph"/>
            </w:pPr>
          </w:p>
        </w:tc>
        <w:tc>
          <w:tcPr>
            <w:tcW w:w="629" w:type="dxa"/>
          </w:tcPr>
          <w:p w14:paraId="45AFC8BA" w14:textId="77777777" w:rsidR="00C62228" w:rsidRDefault="00C62228">
            <w:pPr>
              <w:pStyle w:val="TableParagraph"/>
            </w:pPr>
          </w:p>
        </w:tc>
        <w:tc>
          <w:tcPr>
            <w:tcW w:w="631" w:type="dxa"/>
          </w:tcPr>
          <w:p w14:paraId="03B46D7A" w14:textId="77777777" w:rsidR="00C62228" w:rsidRDefault="00C62228">
            <w:pPr>
              <w:pStyle w:val="TableParagraph"/>
            </w:pPr>
          </w:p>
        </w:tc>
        <w:tc>
          <w:tcPr>
            <w:tcW w:w="629" w:type="dxa"/>
          </w:tcPr>
          <w:p w14:paraId="3BD895FF" w14:textId="77777777" w:rsidR="00C62228" w:rsidRDefault="00C62228">
            <w:pPr>
              <w:pStyle w:val="TableParagraph"/>
            </w:pPr>
          </w:p>
        </w:tc>
        <w:tc>
          <w:tcPr>
            <w:tcW w:w="631" w:type="dxa"/>
          </w:tcPr>
          <w:p w14:paraId="7EFF25B5" w14:textId="77777777" w:rsidR="00C62228" w:rsidRDefault="00C62228">
            <w:pPr>
              <w:pStyle w:val="TableParagraph"/>
            </w:pPr>
          </w:p>
        </w:tc>
        <w:tc>
          <w:tcPr>
            <w:tcW w:w="629" w:type="dxa"/>
          </w:tcPr>
          <w:p w14:paraId="1D569B4C" w14:textId="77777777" w:rsidR="00C62228" w:rsidRDefault="00C62228">
            <w:pPr>
              <w:pStyle w:val="TableParagraph"/>
            </w:pPr>
          </w:p>
        </w:tc>
        <w:tc>
          <w:tcPr>
            <w:tcW w:w="631" w:type="dxa"/>
          </w:tcPr>
          <w:p w14:paraId="1E9086E8" w14:textId="77777777" w:rsidR="00C62228" w:rsidRDefault="00C62228">
            <w:pPr>
              <w:pStyle w:val="TableParagraph"/>
            </w:pPr>
          </w:p>
        </w:tc>
        <w:tc>
          <w:tcPr>
            <w:tcW w:w="629" w:type="dxa"/>
          </w:tcPr>
          <w:p w14:paraId="29943305" w14:textId="77777777" w:rsidR="00C62228" w:rsidRDefault="00C62228">
            <w:pPr>
              <w:pStyle w:val="TableParagraph"/>
            </w:pPr>
          </w:p>
        </w:tc>
        <w:tc>
          <w:tcPr>
            <w:tcW w:w="631" w:type="dxa"/>
          </w:tcPr>
          <w:p w14:paraId="35761E42" w14:textId="77777777" w:rsidR="00C62228" w:rsidRDefault="00E6392B">
            <w:pPr>
              <w:pStyle w:val="TableParagraph"/>
              <w:spacing w:before="126"/>
              <w:ind w:left="5"/>
              <w:jc w:val="center"/>
              <w:rPr>
                <w:b/>
                <w:sz w:val="24"/>
              </w:rPr>
            </w:pPr>
            <w:r>
              <w:rPr>
                <w:b/>
                <w:sz w:val="24"/>
              </w:rPr>
              <w:t>√</w:t>
            </w:r>
          </w:p>
        </w:tc>
        <w:tc>
          <w:tcPr>
            <w:tcW w:w="629" w:type="dxa"/>
          </w:tcPr>
          <w:p w14:paraId="0F73A2D8" w14:textId="77777777" w:rsidR="00C62228" w:rsidRDefault="00C62228">
            <w:pPr>
              <w:pStyle w:val="TableParagraph"/>
            </w:pPr>
          </w:p>
        </w:tc>
      </w:tr>
      <w:tr w:rsidR="00C62228" w14:paraId="613FC9EA" w14:textId="77777777">
        <w:trPr>
          <w:trHeight w:val="426"/>
        </w:trPr>
        <w:tc>
          <w:tcPr>
            <w:tcW w:w="1083" w:type="dxa"/>
            <w:vMerge w:val="restart"/>
          </w:tcPr>
          <w:p w14:paraId="0BED1865" w14:textId="77777777" w:rsidR="00C62228" w:rsidRDefault="00C62228">
            <w:pPr>
              <w:pStyle w:val="TableParagraph"/>
              <w:rPr>
                <w:b/>
                <w:sz w:val="26"/>
              </w:rPr>
            </w:pPr>
          </w:p>
          <w:p w14:paraId="21CDA40C" w14:textId="77777777" w:rsidR="00C62228" w:rsidRDefault="00E6392B">
            <w:pPr>
              <w:pStyle w:val="TableParagraph"/>
              <w:spacing w:before="201"/>
              <w:ind w:left="107"/>
              <w:rPr>
                <w:b/>
                <w:sz w:val="24"/>
              </w:rPr>
            </w:pPr>
            <w:r>
              <w:rPr>
                <w:b/>
                <w:sz w:val="24"/>
              </w:rPr>
              <w:t>Indirect</w:t>
            </w:r>
          </w:p>
        </w:tc>
        <w:tc>
          <w:tcPr>
            <w:tcW w:w="2249" w:type="dxa"/>
          </w:tcPr>
          <w:p w14:paraId="691B3387" w14:textId="77777777" w:rsidR="00C62228" w:rsidRDefault="00E6392B">
            <w:pPr>
              <w:pStyle w:val="TableParagraph"/>
              <w:spacing w:line="261" w:lineRule="exact"/>
              <w:ind w:left="105"/>
              <w:rPr>
                <w:sz w:val="24"/>
              </w:rPr>
            </w:pPr>
            <w:r>
              <w:rPr>
                <w:sz w:val="24"/>
              </w:rPr>
              <w:t>Exit interviews</w:t>
            </w:r>
          </w:p>
        </w:tc>
        <w:tc>
          <w:tcPr>
            <w:tcW w:w="631" w:type="dxa"/>
          </w:tcPr>
          <w:p w14:paraId="5394B3B5" w14:textId="77777777" w:rsidR="00C62228" w:rsidRDefault="00E6392B">
            <w:pPr>
              <w:pStyle w:val="TableParagraph"/>
              <w:spacing w:before="63"/>
              <w:ind w:left="247"/>
              <w:rPr>
                <w:b/>
                <w:sz w:val="24"/>
              </w:rPr>
            </w:pPr>
            <w:r>
              <w:rPr>
                <w:b/>
                <w:sz w:val="24"/>
              </w:rPr>
              <w:t>√</w:t>
            </w:r>
          </w:p>
        </w:tc>
        <w:tc>
          <w:tcPr>
            <w:tcW w:w="629" w:type="dxa"/>
          </w:tcPr>
          <w:p w14:paraId="0ABF15A7" w14:textId="77777777" w:rsidR="00C62228" w:rsidRDefault="00C62228">
            <w:pPr>
              <w:pStyle w:val="TableParagraph"/>
            </w:pPr>
          </w:p>
        </w:tc>
        <w:tc>
          <w:tcPr>
            <w:tcW w:w="632" w:type="dxa"/>
          </w:tcPr>
          <w:p w14:paraId="5FAE548C" w14:textId="77777777" w:rsidR="00C62228" w:rsidRDefault="00E6392B">
            <w:pPr>
              <w:pStyle w:val="TableParagraph"/>
              <w:spacing w:before="63"/>
              <w:ind w:left="4"/>
              <w:jc w:val="center"/>
              <w:rPr>
                <w:b/>
                <w:sz w:val="24"/>
              </w:rPr>
            </w:pPr>
            <w:r>
              <w:rPr>
                <w:b/>
                <w:sz w:val="24"/>
              </w:rPr>
              <w:t>√</w:t>
            </w:r>
          </w:p>
        </w:tc>
        <w:tc>
          <w:tcPr>
            <w:tcW w:w="629" w:type="dxa"/>
          </w:tcPr>
          <w:p w14:paraId="3DEE777F" w14:textId="77777777" w:rsidR="00C62228" w:rsidRDefault="00E6392B">
            <w:pPr>
              <w:pStyle w:val="TableParagraph"/>
              <w:spacing w:before="63"/>
              <w:ind w:left="1"/>
              <w:jc w:val="center"/>
              <w:rPr>
                <w:b/>
                <w:sz w:val="24"/>
              </w:rPr>
            </w:pPr>
            <w:r>
              <w:rPr>
                <w:b/>
                <w:sz w:val="24"/>
              </w:rPr>
              <w:t>√</w:t>
            </w:r>
          </w:p>
        </w:tc>
        <w:tc>
          <w:tcPr>
            <w:tcW w:w="631" w:type="dxa"/>
          </w:tcPr>
          <w:p w14:paraId="006B078D" w14:textId="77777777" w:rsidR="00C62228" w:rsidRDefault="00E6392B">
            <w:pPr>
              <w:pStyle w:val="TableParagraph"/>
              <w:spacing w:before="63"/>
              <w:ind w:left="3"/>
              <w:jc w:val="center"/>
              <w:rPr>
                <w:b/>
                <w:sz w:val="24"/>
              </w:rPr>
            </w:pPr>
            <w:r>
              <w:rPr>
                <w:b/>
                <w:sz w:val="24"/>
              </w:rPr>
              <w:t>√</w:t>
            </w:r>
          </w:p>
        </w:tc>
        <w:tc>
          <w:tcPr>
            <w:tcW w:w="629" w:type="dxa"/>
          </w:tcPr>
          <w:p w14:paraId="250D597B" w14:textId="77777777" w:rsidR="00C62228" w:rsidRDefault="00E6392B">
            <w:pPr>
              <w:pStyle w:val="TableParagraph"/>
              <w:spacing w:before="63"/>
              <w:ind w:left="1"/>
              <w:jc w:val="center"/>
              <w:rPr>
                <w:b/>
                <w:sz w:val="24"/>
              </w:rPr>
            </w:pPr>
            <w:r>
              <w:rPr>
                <w:b/>
                <w:sz w:val="24"/>
              </w:rPr>
              <w:t>√</w:t>
            </w:r>
          </w:p>
        </w:tc>
        <w:tc>
          <w:tcPr>
            <w:tcW w:w="631" w:type="dxa"/>
          </w:tcPr>
          <w:p w14:paraId="0C2E9270" w14:textId="77777777" w:rsidR="00C62228" w:rsidRDefault="00E6392B">
            <w:pPr>
              <w:pStyle w:val="TableParagraph"/>
              <w:spacing w:before="63"/>
              <w:ind w:left="5"/>
              <w:jc w:val="center"/>
              <w:rPr>
                <w:b/>
                <w:sz w:val="24"/>
              </w:rPr>
            </w:pPr>
            <w:r>
              <w:rPr>
                <w:b/>
                <w:sz w:val="24"/>
              </w:rPr>
              <w:t>√</w:t>
            </w:r>
          </w:p>
        </w:tc>
        <w:tc>
          <w:tcPr>
            <w:tcW w:w="629" w:type="dxa"/>
          </w:tcPr>
          <w:p w14:paraId="71B48DFE" w14:textId="77777777" w:rsidR="00C62228" w:rsidRDefault="00C62228">
            <w:pPr>
              <w:pStyle w:val="TableParagraph"/>
            </w:pPr>
          </w:p>
        </w:tc>
        <w:tc>
          <w:tcPr>
            <w:tcW w:w="631" w:type="dxa"/>
          </w:tcPr>
          <w:p w14:paraId="36B82D6A" w14:textId="77777777" w:rsidR="00C62228" w:rsidRDefault="00E6392B">
            <w:pPr>
              <w:pStyle w:val="TableParagraph"/>
              <w:spacing w:before="63"/>
              <w:ind w:left="5"/>
              <w:jc w:val="center"/>
              <w:rPr>
                <w:b/>
                <w:sz w:val="24"/>
              </w:rPr>
            </w:pPr>
            <w:r>
              <w:rPr>
                <w:b/>
                <w:sz w:val="24"/>
              </w:rPr>
              <w:t>√</w:t>
            </w:r>
          </w:p>
        </w:tc>
        <w:tc>
          <w:tcPr>
            <w:tcW w:w="629" w:type="dxa"/>
          </w:tcPr>
          <w:p w14:paraId="52B31F89" w14:textId="77777777" w:rsidR="00C62228" w:rsidRDefault="00E6392B">
            <w:pPr>
              <w:pStyle w:val="TableParagraph"/>
              <w:spacing w:before="63"/>
              <w:ind w:left="245"/>
              <w:rPr>
                <w:b/>
                <w:sz w:val="24"/>
              </w:rPr>
            </w:pPr>
            <w:r>
              <w:rPr>
                <w:b/>
                <w:sz w:val="24"/>
              </w:rPr>
              <w:t>√</w:t>
            </w:r>
          </w:p>
        </w:tc>
        <w:tc>
          <w:tcPr>
            <w:tcW w:w="631" w:type="dxa"/>
          </w:tcPr>
          <w:p w14:paraId="3CCDB76B" w14:textId="77777777" w:rsidR="00C62228" w:rsidRDefault="00E6392B">
            <w:pPr>
              <w:pStyle w:val="TableParagraph"/>
              <w:spacing w:before="63"/>
              <w:ind w:left="5"/>
              <w:jc w:val="center"/>
              <w:rPr>
                <w:b/>
                <w:sz w:val="24"/>
              </w:rPr>
            </w:pPr>
            <w:r>
              <w:rPr>
                <w:b/>
                <w:sz w:val="24"/>
              </w:rPr>
              <w:t>√</w:t>
            </w:r>
          </w:p>
        </w:tc>
        <w:tc>
          <w:tcPr>
            <w:tcW w:w="629" w:type="dxa"/>
          </w:tcPr>
          <w:p w14:paraId="3B0245E2" w14:textId="77777777" w:rsidR="00C62228" w:rsidRDefault="00E6392B">
            <w:pPr>
              <w:pStyle w:val="TableParagraph"/>
              <w:spacing w:before="63"/>
              <w:ind w:left="3"/>
              <w:jc w:val="center"/>
              <w:rPr>
                <w:b/>
                <w:sz w:val="24"/>
              </w:rPr>
            </w:pPr>
            <w:r>
              <w:rPr>
                <w:b/>
                <w:sz w:val="24"/>
              </w:rPr>
              <w:t>√</w:t>
            </w:r>
          </w:p>
        </w:tc>
      </w:tr>
      <w:tr w:rsidR="00C62228" w14:paraId="77859812" w14:textId="77777777">
        <w:trPr>
          <w:trHeight w:val="424"/>
        </w:trPr>
        <w:tc>
          <w:tcPr>
            <w:tcW w:w="1083" w:type="dxa"/>
            <w:vMerge/>
            <w:tcBorders>
              <w:top w:val="nil"/>
            </w:tcBorders>
          </w:tcPr>
          <w:p w14:paraId="6731F58A" w14:textId="77777777" w:rsidR="00C62228" w:rsidRDefault="00C62228">
            <w:pPr>
              <w:rPr>
                <w:sz w:val="2"/>
                <w:szCs w:val="2"/>
              </w:rPr>
            </w:pPr>
          </w:p>
        </w:tc>
        <w:tc>
          <w:tcPr>
            <w:tcW w:w="2249" w:type="dxa"/>
          </w:tcPr>
          <w:p w14:paraId="02A59FAE" w14:textId="77777777" w:rsidR="00C62228" w:rsidRDefault="00E6392B">
            <w:pPr>
              <w:pStyle w:val="TableParagraph"/>
              <w:spacing w:line="261" w:lineRule="exact"/>
              <w:ind w:left="105"/>
              <w:rPr>
                <w:sz w:val="24"/>
              </w:rPr>
            </w:pPr>
            <w:r>
              <w:rPr>
                <w:sz w:val="24"/>
              </w:rPr>
              <w:t>External Reviewers</w:t>
            </w:r>
          </w:p>
        </w:tc>
        <w:tc>
          <w:tcPr>
            <w:tcW w:w="631" w:type="dxa"/>
          </w:tcPr>
          <w:p w14:paraId="26EB82F2" w14:textId="77777777" w:rsidR="00C62228" w:rsidRDefault="00C62228">
            <w:pPr>
              <w:pStyle w:val="TableParagraph"/>
            </w:pPr>
          </w:p>
        </w:tc>
        <w:tc>
          <w:tcPr>
            <w:tcW w:w="629" w:type="dxa"/>
          </w:tcPr>
          <w:p w14:paraId="340B4241" w14:textId="77777777" w:rsidR="00C62228" w:rsidRDefault="00E6392B">
            <w:pPr>
              <w:pStyle w:val="TableParagraph"/>
              <w:spacing w:before="63"/>
              <w:ind w:left="244"/>
              <w:rPr>
                <w:b/>
                <w:sz w:val="24"/>
              </w:rPr>
            </w:pPr>
            <w:r>
              <w:rPr>
                <w:b/>
                <w:sz w:val="24"/>
              </w:rPr>
              <w:t>√</w:t>
            </w:r>
          </w:p>
        </w:tc>
        <w:tc>
          <w:tcPr>
            <w:tcW w:w="632" w:type="dxa"/>
          </w:tcPr>
          <w:p w14:paraId="2EF974E8" w14:textId="77777777" w:rsidR="00C62228" w:rsidRDefault="00C62228">
            <w:pPr>
              <w:pStyle w:val="TableParagraph"/>
            </w:pPr>
          </w:p>
        </w:tc>
        <w:tc>
          <w:tcPr>
            <w:tcW w:w="629" w:type="dxa"/>
          </w:tcPr>
          <w:p w14:paraId="3306B216" w14:textId="77777777" w:rsidR="00C62228" w:rsidRDefault="00C62228">
            <w:pPr>
              <w:pStyle w:val="TableParagraph"/>
            </w:pPr>
          </w:p>
        </w:tc>
        <w:tc>
          <w:tcPr>
            <w:tcW w:w="631" w:type="dxa"/>
          </w:tcPr>
          <w:p w14:paraId="22EACC9D" w14:textId="77777777" w:rsidR="00C62228" w:rsidRDefault="00C62228">
            <w:pPr>
              <w:pStyle w:val="TableParagraph"/>
            </w:pPr>
          </w:p>
        </w:tc>
        <w:tc>
          <w:tcPr>
            <w:tcW w:w="629" w:type="dxa"/>
          </w:tcPr>
          <w:p w14:paraId="24B8559D" w14:textId="77777777" w:rsidR="00C62228" w:rsidRDefault="00C62228">
            <w:pPr>
              <w:pStyle w:val="TableParagraph"/>
            </w:pPr>
          </w:p>
        </w:tc>
        <w:tc>
          <w:tcPr>
            <w:tcW w:w="631" w:type="dxa"/>
          </w:tcPr>
          <w:p w14:paraId="4EB932D0" w14:textId="77777777" w:rsidR="00C62228" w:rsidRDefault="00C62228">
            <w:pPr>
              <w:pStyle w:val="TableParagraph"/>
            </w:pPr>
          </w:p>
        </w:tc>
        <w:tc>
          <w:tcPr>
            <w:tcW w:w="629" w:type="dxa"/>
          </w:tcPr>
          <w:p w14:paraId="31DF3A0B" w14:textId="77777777" w:rsidR="00C62228" w:rsidRDefault="00E6392B">
            <w:pPr>
              <w:pStyle w:val="TableParagraph"/>
              <w:spacing w:before="63"/>
              <w:ind w:left="2"/>
              <w:jc w:val="center"/>
              <w:rPr>
                <w:b/>
                <w:sz w:val="24"/>
              </w:rPr>
            </w:pPr>
            <w:r>
              <w:rPr>
                <w:b/>
                <w:sz w:val="24"/>
              </w:rPr>
              <w:t>√</w:t>
            </w:r>
          </w:p>
        </w:tc>
        <w:tc>
          <w:tcPr>
            <w:tcW w:w="631" w:type="dxa"/>
          </w:tcPr>
          <w:p w14:paraId="5BC281B9" w14:textId="77777777" w:rsidR="00C62228" w:rsidRDefault="00C62228">
            <w:pPr>
              <w:pStyle w:val="TableParagraph"/>
            </w:pPr>
          </w:p>
        </w:tc>
        <w:tc>
          <w:tcPr>
            <w:tcW w:w="629" w:type="dxa"/>
          </w:tcPr>
          <w:p w14:paraId="4FF78C38" w14:textId="77777777" w:rsidR="00C62228" w:rsidRDefault="00C62228">
            <w:pPr>
              <w:pStyle w:val="TableParagraph"/>
            </w:pPr>
          </w:p>
        </w:tc>
        <w:tc>
          <w:tcPr>
            <w:tcW w:w="631" w:type="dxa"/>
          </w:tcPr>
          <w:p w14:paraId="66CB1D67" w14:textId="77777777" w:rsidR="00C62228" w:rsidRDefault="00C62228">
            <w:pPr>
              <w:pStyle w:val="TableParagraph"/>
            </w:pPr>
          </w:p>
        </w:tc>
        <w:tc>
          <w:tcPr>
            <w:tcW w:w="629" w:type="dxa"/>
          </w:tcPr>
          <w:p w14:paraId="1933E930" w14:textId="77777777" w:rsidR="00C62228" w:rsidRDefault="00C62228">
            <w:pPr>
              <w:pStyle w:val="TableParagraph"/>
            </w:pPr>
          </w:p>
        </w:tc>
      </w:tr>
      <w:tr w:rsidR="00C62228" w14:paraId="7D25B10D" w14:textId="77777777">
        <w:trPr>
          <w:trHeight w:val="427"/>
        </w:trPr>
        <w:tc>
          <w:tcPr>
            <w:tcW w:w="1083" w:type="dxa"/>
            <w:vMerge/>
            <w:tcBorders>
              <w:top w:val="nil"/>
            </w:tcBorders>
          </w:tcPr>
          <w:p w14:paraId="5B27EF3C" w14:textId="77777777" w:rsidR="00C62228" w:rsidRDefault="00C62228">
            <w:pPr>
              <w:rPr>
                <w:sz w:val="2"/>
                <w:szCs w:val="2"/>
              </w:rPr>
            </w:pPr>
          </w:p>
        </w:tc>
        <w:tc>
          <w:tcPr>
            <w:tcW w:w="2249" w:type="dxa"/>
          </w:tcPr>
          <w:p w14:paraId="2611C503" w14:textId="77777777" w:rsidR="00C62228" w:rsidRDefault="00E6392B">
            <w:pPr>
              <w:pStyle w:val="TableParagraph"/>
              <w:spacing w:line="261" w:lineRule="exact"/>
              <w:ind w:left="105"/>
              <w:rPr>
                <w:sz w:val="24"/>
              </w:rPr>
            </w:pPr>
            <w:r>
              <w:rPr>
                <w:sz w:val="24"/>
              </w:rPr>
              <w:t>Alumni surveys</w:t>
            </w:r>
          </w:p>
        </w:tc>
        <w:tc>
          <w:tcPr>
            <w:tcW w:w="631" w:type="dxa"/>
          </w:tcPr>
          <w:p w14:paraId="12BFD35E" w14:textId="77777777" w:rsidR="00C62228" w:rsidRDefault="00C62228">
            <w:pPr>
              <w:pStyle w:val="TableParagraph"/>
            </w:pPr>
          </w:p>
        </w:tc>
        <w:tc>
          <w:tcPr>
            <w:tcW w:w="629" w:type="dxa"/>
          </w:tcPr>
          <w:p w14:paraId="641C775E" w14:textId="77777777" w:rsidR="00C62228" w:rsidRDefault="00C62228">
            <w:pPr>
              <w:pStyle w:val="TableParagraph"/>
            </w:pPr>
          </w:p>
        </w:tc>
        <w:tc>
          <w:tcPr>
            <w:tcW w:w="632" w:type="dxa"/>
          </w:tcPr>
          <w:p w14:paraId="331C3029" w14:textId="77777777" w:rsidR="00C62228" w:rsidRDefault="00C62228">
            <w:pPr>
              <w:pStyle w:val="TableParagraph"/>
            </w:pPr>
          </w:p>
        </w:tc>
        <w:tc>
          <w:tcPr>
            <w:tcW w:w="629" w:type="dxa"/>
          </w:tcPr>
          <w:p w14:paraId="5B7054A8" w14:textId="77777777" w:rsidR="00C62228" w:rsidRDefault="00C62228">
            <w:pPr>
              <w:pStyle w:val="TableParagraph"/>
            </w:pPr>
          </w:p>
        </w:tc>
        <w:tc>
          <w:tcPr>
            <w:tcW w:w="631" w:type="dxa"/>
          </w:tcPr>
          <w:p w14:paraId="7F6CA0F8" w14:textId="77777777" w:rsidR="00C62228" w:rsidRDefault="00C62228">
            <w:pPr>
              <w:pStyle w:val="TableParagraph"/>
            </w:pPr>
          </w:p>
        </w:tc>
        <w:tc>
          <w:tcPr>
            <w:tcW w:w="629" w:type="dxa"/>
          </w:tcPr>
          <w:p w14:paraId="05685889" w14:textId="77777777" w:rsidR="00C62228" w:rsidRDefault="00C62228">
            <w:pPr>
              <w:pStyle w:val="TableParagraph"/>
            </w:pPr>
          </w:p>
        </w:tc>
        <w:tc>
          <w:tcPr>
            <w:tcW w:w="631" w:type="dxa"/>
          </w:tcPr>
          <w:p w14:paraId="0F193ECA" w14:textId="77777777" w:rsidR="00C62228" w:rsidRDefault="00C62228">
            <w:pPr>
              <w:pStyle w:val="TableParagraph"/>
            </w:pPr>
          </w:p>
        </w:tc>
        <w:tc>
          <w:tcPr>
            <w:tcW w:w="629" w:type="dxa"/>
          </w:tcPr>
          <w:p w14:paraId="568A75A4" w14:textId="77777777" w:rsidR="00C62228" w:rsidRDefault="00C62228">
            <w:pPr>
              <w:pStyle w:val="TableParagraph"/>
            </w:pPr>
          </w:p>
        </w:tc>
        <w:tc>
          <w:tcPr>
            <w:tcW w:w="631" w:type="dxa"/>
          </w:tcPr>
          <w:p w14:paraId="18CFFF81" w14:textId="77777777" w:rsidR="00C62228" w:rsidRDefault="00E6392B">
            <w:pPr>
              <w:pStyle w:val="TableParagraph"/>
              <w:spacing w:before="66"/>
              <w:ind w:left="5"/>
              <w:jc w:val="center"/>
              <w:rPr>
                <w:b/>
                <w:sz w:val="24"/>
              </w:rPr>
            </w:pPr>
            <w:r>
              <w:rPr>
                <w:b/>
                <w:sz w:val="24"/>
              </w:rPr>
              <w:t>√</w:t>
            </w:r>
          </w:p>
        </w:tc>
        <w:tc>
          <w:tcPr>
            <w:tcW w:w="629" w:type="dxa"/>
          </w:tcPr>
          <w:p w14:paraId="7E89B30E" w14:textId="77777777" w:rsidR="00C62228" w:rsidRDefault="00C62228">
            <w:pPr>
              <w:pStyle w:val="TableParagraph"/>
            </w:pPr>
          </w:p>
        </w:tc>
        <w:tc>
          <w:tcPr>
            <w:tcW w:w="631" w:type="dxa"/>
          </w:tcPr>
          <w:p w14:paraId="03A70CF6" w14:textId="77777777" w:rsidR="00C62228" w:rsidRDefault="00C62228">
            <w:pPr>
              <w:pStyle w:val="TableParagraph"/>
            </w:pPr>
          </w:p>
        </w:tc>
        <w:tc>
          <w:tcPr>
            <w:tcW w:w="629" w:type="dxa"/>
          </w:tcPr>
          <w:p w14:paraId="3AA8E9FF" w14:textId="77777777" w:rsidR="00C62228" w:rsidRDefault="00C62228">
            <w:pPr>
              <w:pStyle w:val="TableParagraph"/>
            </w:pPr>
          </w:p>
        </w:tc>
      </w:tr>
    </w:tbl>
    <w:p w14:paraId="2A0642A0" w14:textId="77777777" w:rsidR="00C62228" w:rsidRDefault="00C62228">
      <w:pPr>
        <w:pStyle w:val="BodyText"/>
        <w:spacing w:before="10"/>
        <w:rPr>
          <w:b/>
          <w:sz w:val="16"/>
        </w:rPr>
      </w:pPr>
    </w:p>
    <w:p w14:paraId="4D36B430" w14:textId="77777777" w:rsidR="00C62228" w:rsidRDefault="00E6392B">
      <w:pPr>
        <w:spacing w:before="90"/>
        <w:ind w:left="1100"/>
        <w:rPr>
          <w:b/>
          <w:sz w:val="24"/>
        </w:rPr>
      </w:pPr>
      <w:r>
        <w:rPr>
          <w:b/>
          <w:sz w:val="24"/>
        </w:rPr>
        <w:t>Programme Operational Outcomes Matrix</w:t>
      </w:r>
    </w:p>
    <w:p w14:paraId="46AB7AE4" w14:textId="77777777" w:rsidR="00C62228" w:rsidRDefault="00C62228">
      <w:pPr>
        <w:pStyle w:val="BodyText"/>
        <w:spacing w:before="5"/>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20994FFC" w14:textId="77777777">
        <w:trPr>
          <w:trHeight w:val="551"/>
        </w:trPr>
        <w:tc>
          <w:tcPr>
            <w:tcW w:w="2216" w:type="dxa"/>
            <w:shd w:val="clear" w:color="auto" w:fill="EDEBE0"/>
          </w:tcPr>
          <w:p w14:paraId="3B96546B"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113173AD" w14:textId="77777777" w:rsidR="00C62228" w:rsidRDefault="00E6392B">
            <w:pPr>
              <w:pStyle w:val="TableParagraph"/>
              <w:spacing w:line="276" w:lineRule="exact"/>
              <w:ind w:left="107" w:right="80"/>
              <w:rPr>
                <w:b/>
                <w:sz w:val="24"/>
              </w:rPr>
            </w:pPr>
            <w:r>
              <w:rPr>
                <w:b/>
                <w:sz w:val="24"/>
              </w:rPr>
              <w:t>POO 1</w:t>
            </w:r>
          </w:p>
        </w:tc>
        <w:tc>
          <w:tcPr>
            <w:tcW w:w="737" w:type="dxa"/>
            <w:shd w:val="clear" w:color="auto" w:fill="EDEBE0"/>
          </w:tcPr>
          <w:p w14:paraId="312F6F6B" w14:textId="77777777" w:rsidR="00C62228" w:rsidRDefault="00E6392B">
            <w:pPr>
              <w:pStyle w:val="TableParagraph"/>
              <w:spacing w:line="276" w:lineRule="exact"/>
              <w:ind w:left="107" w:right="80"/>
              <w:rPr>
                <w:b/>
                <w:sz w:val="24"/>
              </w:rPr>
            </w:pPr>
            <w:r>
              <w:rPr>
                <w:b/>
                <w:sz w:val="24"/>
              </w:rPr>
              <w:t>POO 2</w:t>
            </w:r>
          </w:p>
        </w:tc>
        <w:tc>
          <w:tcPr>
            <w:tcW w:w="735" w:type="dxa"/>
            <w:shd w:val="clear" w:color="auto" w:fill="EDEBE0"/>
          </w:tcPr>
          <w:p w14:paraId="03D21EDC" w14:textId="77777777" w:rsidR="00C62228" w:rsidRDefault="00E6392B">
            <w:pPr>
              <w:pStyle w:val="TableParagraph"/>
              <w:spacing w:line="276" w:lineRule="exact"/>
              <w:ind w:left="107" w:right="78"/>
              <w:rPr>
                <w:b/>
                <w:sz w:val="24"/>
              </w:rPr>
            </w:pPr>
            <w:r>
              <w:rPr>
                <w:b/>
                <w:sz w:val="24"/>
              </w:rPr>
              <w:t>POO 3</w:t>
            </w:r>
          </w:p>
        </w:tc>
        <w:tc>
          <w:tcPr>
            <w:tcW w:w="738" w:type="dxa"/>
            <w:shd w:val="clear" w:color="auto" w:fill="EDEBE0"/>
          </w:tcPr>
          <w:p w14:paraId="2EF6A03C" w14:textId="77777777" w:rsidR="00C62228" w:rsidRDefault="00E6392B">
            <w:pPr>
              <w:pStyle w:val="TableParagraph"/>
              <w:spacing w:line="276" w:lineRule="exact"/>
              <w:ind w:left="106" w:right="82"/>
              <w:rPr>
                <w:b/>
                <w:sz w:val="24"/>
              </w:rPr>
            </w:pPr>
            <w:r>
              <w:rPr>
                <w:b/>
                <w:sz w:val="24"/>
              </w:rPr>
              <w:t>POO 4</w:t>
            </w:r>
          </w:p>
        </w:tc>
        <w:tc>
          <w:tcPr>
            <w:tcW w:w="738" w:type="dxa"/>
            <w:shd w:val="clear" w:color="auto" w:fill="EDEBE0"/>
          </w:tcPr>
          <w:p w14:paraId="466DEE1F" w14:textId="77777777" w:rsidR="00C62228" w:rsidRDefault="00E6392B">
            <w:pPr>
              <w:pStyle w:val="TableParagraph"/>
              <w:spacing w:line="276" w:lineRule="exact"/>
              <w:ind w:left="105" w:right="83"/>
              <w:rPr>
                <w:b/>
                <w:sz w:val="24"/>
              </w:rPr>
            </w:pPr>
            <w:r>
              <w:rPr>
                <w:b/>
                <w:sz w:val="24"/>
              </w:rPr>
              <w:t>POO 5</w:t>
            </w:r>
          </w:p>
        </w:tc>
        <w:tc>
          <w:tcPr>
            <w:tcW w:w="736" w:type="dxa"/>
            <w:shd w:val="clear" w:color="auto" w:fill="EDEBE0"/>
          </w:tcPr>
          <w:p w14:paraId="0254EA51" w14:textId="77777777" w:rsidR="00C62228" w:rsidRDefault="00E6392B">
            <w:pPr>
              <w:pStyle w:val="TableParagraph"/>
              <w:spacing w:line="276" w:lineRule="exact"/>
              <w:ind w:left="104" w:right="82"/>
              <w:rPr>
                <w:b/>
                <w:sz w:val="24"/>
              </w:rPr>
            </w:pPr>
            <w:r>
              <w:rPr>
                <w:b/>
                <w:sz w:val="24"/>
              </w:rPr>
              <w:t>POO 6</w:t>
            </w:r>
          </w:p>
        </w:tc>
        <w:tc>
          <w:tcPr>
            <w:tcW w:w="739" w:type="dxa"/>
            <w:shd w:val="clear" w:color="auto" w:fill="EDEBE0"/>
          </w:tcPr>
          <w:p w14:paraId="0EADCABE" w14:textId="77777777" w:rsidR="00C62228" w:rsidRDefault="00E6392B">
            <w:pPr>
              <w:pStyle w:val="TableParagraph"/>
              <w:spacing w:line="276" w:lineRule="exact"/>
              <w:ind w:left="103" w:right="86"/>
              <w:rPr>
                <w:b/>
                <w:sz w:val="24"/>
              </w:rPr>
            </w:pPr>
            <w:r>
              <w:rPr>
                <w:b/>
                <w:sz w:val="24"/>
              </w:rPr>
              <w:t>POO 7</w:t>
            </w:r>
          </w:p>
        </w:tc>
        <w:tc>
          <w:tcPr>
            <w:tcW w:w="738" w:type="dxa"/>
            <w:shd w:val="clear" w:color="auto" w:fill="EDEBE0"/>
          </w:tcPr>
          <w:p w14:paraId="3C47A009" w14:textId="77777777" w:rsidR="00C62228" w:rsidRDefault="00E6392B">
            <w:pPr>
              <w:pStyle w:val="TableParagraph"/>
              <w:spacing w:line="276" w:lineRule="exact"/>
              <w:ind w:left="101" w:right="87"/>
              <w:rPr>
                <w:b/>
                <w:sz w:val="24"/>
              </w:rPr>
            </w:pPr>
            <w:r>
              <w:rPr>
                <w:b/>
                <w:sz w:val="24"/>
              </w:rPr>
              <w:t>POO 8</w:t>
            </w:r>
          </w:p>
        </w:tc>
        <w:tc>
          <w:tcPr>
            <w:tcW w:w="736" w:type="dxa"/>
            <w:shd w:val="clear" w:color="auto" w:fill="EDEBE0"/>
          </w:tcPr>
          <w:p w14:paraId="22D34EEA" w14:textId="77777777" w:rsidR="00C62228" w:rsidRDefault="00E6392B">
            <w:pPr>
              <w:pStyle w:val="TableParagraph"/>
              <w:spacing w:line="276" w:lineRule="exact"/>
              <w:ind w:left="100" w:right="86"/>
              <w:rPr>
                <w:b/>
                <w:sz w:val="24"/>
              </w:rPr>
            </w:pPr>
            <w:r>
              <w:rPr>
                <w:b/>
                <w:sz w:val="24"/>
              </w:rPr>
              <w:t>POO 9</w:t>
            </w:r>
          </w:p>
        </w:tc>
        <w:tc>
          <w:tcPr>
            <w:tcW w:w="739" w:type="dxa"/>
            <w:shd w:val="clear" w:color="auto" w:fill="EDEBE0"/>
          </w:tcPr>
          <w:p w14:paraId="1F873217" w14:textId="77777777" w:rsidR="00C62228" w:rsidRDefault="00E6392B">
            <w:pPr>
              <w:pStyle w:val="TableParagraph"/>
              <w:spacing w:line="276" w:lineRule="exact"/>
              <w:ind w:left="98" w:right="91"/>
              <w:rPr>
                <w:b/>
                <w:sz w:val="24"/>
              </w:rPr>
            </w:pPr>
            <w:r>
              <w:rPr>
                <w:b/>
                <w:sz w:val="24"/>
              </w:rPr>
              <w:t>POO 10</w:t>
            </w:r>
          </w:p>
        </w:tc>
      </w:tr>
      <w:tr w:rsidR="00C62228" w14:paraId="18A46199" w14:textId="77777777">
        <w:trPr>
          <w:trHeight w:val="551"/>
        </w:trPr>
        <w:tc>
          <w:tcPr>
            <w:tcW w:w="2216" w:type="dxa"/>
          </w:tcPr>
          <w:p w14:paraId="349E2FCB" w14:textId="77777777" w:rsidR="00C62228" w:rsidRDefault="00E6392B">
            <w:pPr>
              <w:pStyle w:val="TableParagraph"/>
              <w:spacing w:line="267" w:lineRule="exact"/>
              <w:ind w:left="107"/>
              <w:rPr>
                <w:sz w:val="24"/>
              </w:rPr>
            </w:pPr>
            <w:r>
              <w:rPr>
                <w:sz w:val="24"/>
              </w:rPr>
              <w:t>Placement records</w:t>
            </w:r>
          </w:p>
          <w:p w14:paraId="339C4FE5" w14:textId="77777777" w:rsidR="00C62228" w:rsidRDefault="00E6392B">
            <w:pPr>
              <w:pStyle w:val="TableParagraph"/>
              <w:spacing w:line="264" w:lineRule="exact"/>
              <w:ind w:left="107"/>
              <w:rPr>
                <w:sz w:val="24"/>
              </w:rPr>
            </w:pPr>
            <w:r>
              <w:rPr>
                <w:sz w:val="24"/>
              </w:rPr>
              <w:t>of graduates</w:t>
            </w:r>
          </w:p>
        </w:tc>
        <w:tc>
          <w:tcPr>
            <w:tcW w:w="737" w:type="dxa"/>
          </w:tcPr>
          <w:p w14:paraId="0EB1D32B" w14:textId="77777777" w:rsidR="00C62228" w:rsidRDefault="00E6392B">
            <w:pPr>
              <w:pStyle w:val="TableParagraph"/>
              <w:spacing w:line="272" w:lineRule="exact"/>
              <w:ind w:left="107"/>
              <w:rPr>
                <w:b/>
                <w:sz w:val="24"/>
              </w:rPr>
            </w:pPr>
            <w:r>
              <w:rPr>
                <w:b/>
                <w:sz w:val="24"/>
              </w:rPr>
              <w:t>√</w:t>
            </w:r>
          </w:p>
        </w:tc>
        <w:tc>
          <w:tcPr>
            <w:tcW w:w="737" w:type="dxa"/>
          </w:tcPr>
          <w:p w14:paraId="56FEDD54" w14:textId="77777777" w:rsidR="00C62228" w:rsidRDefault="00E6392B">
            <w:pPr>
              <w:pStyle w:val="TableParagraph"/>
              <w:spacing w:line="272" w:lineRule="exact"/>
              <w:ind w:left="107"/>
              <w:rPr>
                <w:b/>
                <w:sz w:val="24"/>
              </w:rPr>
            </w:pPr>
            <w:r>
              <w:rPr>
                <w:b/>
                <w:sz w:val="24"/>
              </w:rPr>
              <w:t>√</w:t>
            </w:r>
          </w:p>
        </w:tc>
        <w:tc>
          <w:tcPr>
            <w:tcW w:w="735" w:type="dxa"/>
          </w:tcPr>
          <w:p w14:paraId="0A7DCF03" w14:textId="77777777" w:rsidR="00C62228" w:rsidRDefault="00E6392B">
            <w:pPr>
              <w:pStyle w:val="TableParagraph"/>
              <w:spacing w:line="272" w:lineRule="exact"/>
              <w:ind w:left="107"/>
              <w:rPr>
                <w:b/>
                <w:sz w:val="24"/>
              </w:rPr>
            </w:pPr>
            <w:r>
              <w:rPr>
                <w:b/>
                <w:sz w:val="24"/>
              </w:rPr>
              <w:t>√</w:t>
            </w:r>
          </w:p>
        </w:tc>
        <w:tc>
          <w:tcPr>
            <w:tcW w:w="738" w:type="dxa"/>
          </w:tcPr>
          <w:p w14:paraId="177B645C" w14:textId="77777777" w:rsidR="00C62228" w:rsidRDefault="00C62228">
            <w:pPr>
              <w:pStyle w:val="TableParagraph"/>
            </w:pPr>
          </w:p>
        </w:tc>
        <w:tc>
          <w:tcPr>
            <w:tcW w:w="738" w:type="dxa"/>
          </w:tcPr>
          <w:p w14:paraId="73C5CEB9" w14:textId="77777777" w:rsidR="00C62228" w:rsidRDefault="00C62228">
            <w:pPr>
              <w:pStyle w:val="TableParagraph"/>
            </w:pPr>
          </w:p>
        </w:tc>
        <w:tc>
          <w:tcPr>
            <w:tcW w:w="736" w:type="dxa"/>
          </w:tcPr>
          <w:p w14:paraId="06987CFB" w14:textId="77777777" w:rsidR="00C62228" w:rsidRDefault="00C62228">
            <w:pPr>
              <w:pStyle w:val="TableParagraph"/>
            </w:pPr>
          </w:p>
        </w:tc>
        <w:tc>
          <w:tcPr>
            <w:tcW w:w="739" w:type="dxa"/>
          </w:tcPr>
          <w:p w14:paraId="22FF60B5" w14:textId="77777777" w:rsidR="00C62228" w:rsidRDefault="00E6392B">
            <w:pPr>
              <w:pStyle w:val="TableParagraph"/>
              <w:spacing w:line="272" w:lineRule="exact"/>
              <w:ind w:left="103"/>
              <w:rPr>
                <w:b/>
                <w:sz w:val="24"/>
              </w:rPr>
            </w:pPr>
            <w:r>
              <w:rPr>
                <w:b/>
                <w:sz w:val="24"/>
              </w:rPr>
              <w:t>√</w:t>
            </w:r>
          </w:p>
        </w:tc>
        <w:tc>
          <w:tcPr>
            <w:tcW w:w="738" w:type="dxa"/>
          </w:tcPr>
          <w:p w14:paraId="3A2DCA15" w14:textId="77777777" w:rsidR="00C62228" w:rsidRDefault="00E6392B">
            <w:pPr>
              <w:pStyle w:val="TableParagraph"/>
              <w:spacing w:line="272" w:lineRule="exact"/>
              <w:ind w:left="101"/>
              <w:rPr>
                <w:b/>
                <w:sz w:val="24"/>
              </w:rPr>
            </w:pPr>
            <w:r>
              <w:rPr>
                <w:b/>
                <w:sz w:val="24"/>
              </w:rPr>
              <w:t>√</w:t>
            </w:r>
          </w:p>
        </w:tc>
        <w:tc>
          <w:tcPr>
            <w:tcW w:w="736" w:type="dxa"/>
          </w:tcPr>
          <w:p w14:paraId="09AE68AA" w14:textId="77777777" w:rsidR="00C62228" w:rsidRDefault="00C62228">
            <w:pPr>
              <w:pStyle w:val="TableParagraph"/>
            </w:pPr>
          </w:p>
        </w:tc>
        <w:tc>
          <w:tcPr>
            <w:tcW w:w="739" w:type="dxa"/>
          </w:tcPr>
          <w:p w14:paraId="02F1FDDB" w14:textId="77777777" w:rsidR="00C62228" w:rsidRDefault="00E6392B">
            <w:pPr>
              <w:pStyle w:val="TableParagraph"/>
              <w:spacing w:line="272" w:lineRule="exact"/>
              <w:ind w:left="98"/>
              <w:rPr>
                <w:b/>
                <w:sz w:val="24"/>
              </w:rPr>
            </w:pPr>
            <w:r>
              <w:rPr>
                <w:b/>
                <w:sz w:val="24"/>
              </w:rPr>
              <w:t>√</w:t>
            </w:r>
          </w:p>
        </w:tc>
      </w:tr>
      <w:tr w:rsidR="00C62228" w14:paraId="127A74EC" w14:textId="77777777">
        <w:trPr>
          <w:trHeight w:val="830"/>
        </w:trPr>
        <w:tc>
          <w:tcPr>
            <w:tcW w:w="2216" w:type="dxa"/>
          </w:tcPr>
          <w:p w14:paraId="7540F669" w14:textId="77777777" w:rsidR="00C62228" w:rsidRDefault="00E6392B">
            <w:pPr>
              <w:pStyle w:val="TableParagraph"/>
              <w:ind w:left="107" w:right="426"/>
              <w:rPr>
                <w:sz w:val="24"/>
              </w:rPr>
            </w:pPr>
            <w:r>
              <w:rPr>
                <w:sz w:val="24"/>
              </w:rPr>
              <w:t>Faculty and Staff Performance</w:t>
            </w:r>
          </w:p>
          <w:p w14:paraId="583A0418" w14:textId="77777777" w:rsidR="00C62228" w:rsidRDefault="00E6392B">
            <w:pPr>
              <w:pStyle w:val="TableParagraph"/>
              <w:spacing w:line="264" w:lineRule="exact"/>
              <w:ind w:left="107"/>
              <w:rPr>
                <w:sz w:val="24"/>
              </w:rPr>
            </w:pPr>
            <w:r>
              <w:rPr>
                <w:sz w:val="24"/>
              </w:rPr>
              <w:t>Reviews</w:t>
            </w:r>
          </w:p>
        </w:tc>
        <w:tc>
          <w:tcPr>
            <w:tcW w:w="737" w:type="dxa"/>
          </w:tcPr>
          <w:p w14:paraId="44BBE090" w14:textId="77777777" w:rsidR="00C62228" w:rsidRDefault="00E6392B">
            <w:pPr>
              <w:pStyle w:val="TableParagraph"/>
              <w:spacing w:line="275" w:lineRule="exact"/>
              <w:ind w:left="107"/>
              <w:rPr>
                <w:b/>
                <w:sz w:val="24"/>
              </w:rPr>
            </w:pPr>
            <w:r>
              <w:rPr>
                <w:b/>
                <w:sz w:val="24"/>
              </w:rPr>
              <w:t>√</w:t>
            </w:r>
          </w:p>
        </w:tc>
        <w:tc>
          <w:tcPr>
            <w:tcW w:w="737" w:type="dxa"/>
          </w:tcPr>
          <w:p w14:paraId="76A2D7F7" w14:textId="77777777" w:rsidR="00C62228" w:rsidRDefault="00C62228">
            <w:pPr>
              <w:pStyle w:val="TableParagraph"/>
            </w:pPr>
          </w:p>
        </w:tc>
        <w:tc>
          <w:tcPr>
            <w:tcW w:w="735" w:type="dxa"/>
          </w:tcPr>
          <w:p w14:paraId="60440EE5" w14:textId="77777777" w:rsidR="00C62228" w:rsidRDefault="00E6392B">
            <w:pPr>
              <w:pStyle w:val="TableParagraph"/>
              <w:spacing w:line="275" w:lineRule="exact"/>
              <w:ind w:left="107"/>
              <w:rPr>
                <w:b/>
                <w:sz w:val="24"/>
              </w:rPr>
            </w:pPr>
            <w:r>
              <w:rPr>
                <w:b/>
                <w:sz w:val="24"/>
              </w:rPr>
              <w:t>√</w:t>
            </w:r>
          </w:p>
        </w:tc>
        <w:tc>
          <w:tcPr>
            <w:tcW w:w="738" w:type="dxa"/>
          </w:tcPr>
          <w:p w14:paraId="2DFC6440" w14:textId="77777777" w:rsidR="00C62228" w:rsidRDefault="00C62228">
            <w:pPr>
              <w:pStyle w:val="TableParagraph"/>
            </w:pPr>
          </w:p>
        </w:tc>
        <w:tc>
          <w:tcPr>
            <w:tcW w:w="738" w:type="dxa"/>
          </w:tcPr>
          <w:p w14:paraId="469EA4CB" w14:textId="77777777" w:rsidR="00C62228" w:rsidRDefault="00C62228">
            <w:pPr>
              <w:pStyle w:val="TableParagraph"/>
            </w:pPr>
          </w:p>
        </w:tc>
        <w:tc>
          <w:tcPr>
            <w:tcW w:w="736" w:type="dxa"/>
          </w:tcPr>
          <w:p w14:paraId="4F24ECC4" w14:textId="77777777" w:rsidR="00C62228" w:rsidRDefault="00E6392B">
            <w:pPr>
              <w:pStyle w:val="TableParagraph"/>
              <w:spacing w:line="275" w:lineRule="exact"/>
              <w:ind w:left="104"/>
              <w:rPr>
                <w:b/>
                <w:sz w:val="24"/>
              </w:rPr>
            </w:pPr>
            <w:r>
              <w:rPr>
                <w:b/>
                <w:sz w:val="24"/>
              </w:rPr>
              <w:t>√</w:t>
            </w:r>
          </w:p>
        </w:tc>
        <w:tc>
          <w:tcPr>
            <w:tcW w:w="739" w:type="dxa"/>
          </w:tcPr>
          <w:p w14:paraId="569C000E" w14:textId="77777777" w:rsidR="00C62228" w:rsidRDefault="00C62228">
            <w:pPr>
              <w:pStyle w:val="TableParagraph"/>
            </w:pPr>
          </w:p>
        </w:tc>
        <w:tc>
          <w:tcPr>
            <w:tcW w:w="738" w:type="dxa"/>
          </w:tcPr>
          <w:p w14:paraId="39BB05A8" w14:textId="77777777" w:rsidR="00C62228" w:rsidRDefault="00C62228">
            <w:pPr>
              <w:pStyle w:val="TableParagraph"/>
            </w:pPr>
          </w:p>
        </w:tc>
        <w:tc>
          <w:tcPr>
            <w:tcW w:w="736" w:type="dxa"/>
          </w:tcPr>
          <w:p w14:paraId="56D4DF70" w14:textId="77777777" w:rsidR="00C62228" w:rsidRDefault="00C62228">
            <w:pPr>
              <w:pStyle w:val="TableParagraph"/>
            </w:pPr>
          </w:p>
        </w:tc>
        <w:tc>
          <w:tcPr>
            <w:tcW w:w="739" w:type="dxa"/>
          </w:tcPr>
          <w:p w14:paraId="3F8CAA9F" w14:textId="77777777" w:rsidR="00C62228" w:rsidRDefault="00E6392B">
            <w:pPr>
              <w:pStyle w:val="TableParagraph"/>
              <w:spacing w:line="275" w:lineRule="exact"/>
              <w:ind w:left="98"/>
              <w:rPr>
                <w:b/>
                <w:sz w:val="24"/>
              </w:rPr>
            </w:pPr>
            <w:r>
              <w:rPr>
                <w:b/>
                <w:sz w:val="24"/>
              </w:rPr>
              <w:t>√</w:t>
            </w:r>
          </w:p>
        </w:tc>
      </w:tr>
      <w:tr w:rsidR="00C62228" w14:paraId="6F79E1E9" w14:textId="77777777">
        <w:trPr>
          <w:trHeight w:val="551"/>
        </w:trPr>
        <w:tc>
          <w:tcPr>
            <w:tcW w:w="2216" w:type="dxa"/>
          </w:tcPr>
          <w:p w14:paraId="7EE44F6E" w14:textId="77777777" w:rsidR="00C62228" w:rsidRDefault="00E6392B">
            <w:pPr>
              <w:pStyle w:val="TableParagraph"/>
              <w:spacing w:line="268" w:lineRule="exact"/>
              <w:ind w:left="107"/>
              <w:rPr>
                <w:sz w:val="24"/>
              </w:rPr>
            </w:pPr>
            <w:r>
              <w:rPr>
                <w:sz w:val="24"/>
              </w:rPr>
              <w:t>Curriculum/Program</w:t>
            </w:r>
          </w:p>
          <w:p w14:paraId="17C83D07" w14:textId="77777777" w:rsidR="00C62228" w:rsidRDefault="00E6392B">
            <w:pPr>
              <w:pStyle w:val="TableParagraph"/>
              <w:spacing w:line="264" w:lineRule="exact"/>
              <w:ind w:left="107"/>
              <w:rPr>
                <w:sz w:val="24"/>
              </w:rPr>
            </w:pPr>
            <w:r>
              <w:rPr>
                <w:sz w:val="24"/>
              </w:rPr>
              <w:t>Reviews</w:t>
            </w:r>
          </w:p>
        </w:tc>
        <w:tc>
          <w:tcPr>
            <w:tcW w:w="737" w:type="dxa"/>
          </w:tcPr>
          <w:p w14:paraId="77D9F800" w14:textId="77777777" w:rsidR="00C62228" w:rsidRDefault="00E6392B">
            <w:pPr>
              <w:pStyle w:val="TableParagraph"/>
              <w:spacing w:line="273" w:lineRule="exact"/>
              <w:ind w:left="107"/>
              <w:rPr>
                <w:b/>
                <w:sz w:val="24"/>
              </w:rPr>
            </w:pPr>
            <w:r>
              <w:rPr>
                <w:b/>
                <w:sz w:val="24"/>
              </w:rPr>
              <w:t>√</w:t>
            </w:r>
          </w:p>
        </w:tc>
        <w:tc>
          <w:tcPr>
            <w:tcW w:w="737" w:type="dxa"/>
          </w:tcPr>
          <w:p w14:paraId="000C1CA1" w14:textId="77777777" w:rsidR="00C62228" w:rsidRDefault="00E6392B">
            <w:pPr>
              <w:pStyle w:val="TableParagraph"/>
              <w:spacing w:line="273" w:lineRule="exact"/>
              <w:ind w:left="107"/>
              <w:rPr>
                <w:b/>
                <w:sz w:val="24"/>
              </w:rPr>
            </w:pPr>
            <w:r>
              <w:rPr>
                <w:b/>
                <w:sz w:val="24"/>
              </w:rPr>
              <w:t>√</w:t>
            </w:r>
          </w:p>
        </w:tc>
        <w:tc>
          <w:tcPr>
            <w:tcW w:w="735" w:type="dxa"/>
          </w:tcPr>
          <w:p w14:paraId="6BB2ED14" w14:textId="77777777" w:rsidR="00C62228" w:rsidRDefault="00C62228">
            <w:pPr>
              <w:pStyle w:val="TableParagraph"/>
            </w:pPr>
          </w:p>
        </w:tc>
        <w:tc>
          <w:tcPr>
            <w:tcW w:w="738" w:type="dxa"/>
          </w:tcPr>
          <w:p w14:paraId="4A3E18FE" w14:textId="77777777" w:rsidR="00C62228" w:rsidRDefault="00C62228">
            <w:pPr>
              <w:pStyle w:val="TableParagraph"/>
            </w:pPr>
          </w:p>
        </w:tc>
        <w:tc>
          <w:tcPr>
            <w:tcW w:w="738" w:type="dxa"/>
          </w:tcPr>
          <w:p w14:paraId="4B51B226" w14:textId="77777777" w:rsidR="00C62228" w:rsidRDefault="00C62228">
            <w:pPr>
              <w:pStyle w:val="TableParagraph"/>
            </w:pPr>
          </w:p>
        </w:tc>
        <w:tc>
          <w:tcPr>
            <w:tcW w:w="736" w:type="dxa"/>
          </w:tcPr>
          <w:p w14:paraId="182C2889" w14:textId="77777777" w:rsidR="00C62228" w:rsidRDefault="00C62228">
            <w:pPr>
              <w:pStyle w:val="TableParagraph"/>
            </w:pPr>
          </w:p>
        </w:tc>
        <w:tc>
          <w:tcPr>
            <w:tcW w:w="739" w:type="dxa"/>
          </w:tcPr>
          <w:p w14:paraId="711BC33E" w14:textId="77777777" w:rsidR="00C62228" w:rsidRDefault="00C62228">
            <w:pPr>
              <w:pStyle w:val="TableParagraph"/>
            </w:pPr>
          </w:p>
        </w:tc>
        <w:tc>
          <w:tcPr>
            <w:tcW w:w="738" w:type="dxa"/>
          </w:tcPr>
          <w:p w14:paraId="511E198F" w14:textId="77777777" w:rsidR="00C62228" w:rsidRDefault="00C62228">
            <w:pPr>
              <w:pStyle w:val="TableParagraph"/>
            </w:pPr>
          </w:p>
        </w:tc>
        <w:tc>
          <w:tcPr>
            <w:tcW w:w="736" w:type="dxa"/>
          </w:tcPr>
          <w:p w14:paraId="0AC75C7E" w14:textId="77777777" w:rsidR="00C62228" w:rsidRDefault="00C62228">
            <w:pPr>
              <w:pStyle w:val="TableParagraph"/>
            </w:pPr>
          </w:p>
        </w:tc>
        <w:tc>
          <w:tcPr>
            <w:tcW w:w="739" w:type="dxa"/>
          </w:tcPr>
          <w:p w14:paraId="1D340393" w14:textId="77777777" w:rsidR="00C62228" w:rsidRDefault="00E6392B">
            <w:pPr>
              <w:pStyle w:val="TableParagraph"/>
              <w:spacing w:line="273" w:lineRule="exact"/>
              <w:ind w:left="98"/>
              <w:rPr>
                <w:b/>
                <w:sz w:val="24"/>
              </w:rPr>
            </w:pPr>
            <w:r>
              <w:rPr>
                <w:b/>
                <w:sz w:val="24"/>
              </w:rPr>
              <w:t>√</w:t>
            </w:r>
          </w:p>
        </w:tc>
      </w:tr>
      <w:tr w:rsidR="00C62228" w14:paraId="58C94514" w14:textId="77777777">
        <w:trPr>
          <w:trHeight w:val="552"/>
        </w:trPr>
        <w:tc>
          <w:tcPr>
            <w:tcW w:w="2216" w:type="dxa"/>
          </w:tcPr>
          <w:p w14:paraId="31DC9ABC" w14:textId="77777777" w:rsidR="00C62228" w:rsidRDefault="00E6392B">
            <w:pPr>
              <w:pStyle w:val="TableParagraph"/>
              <w:spacing w:line="268" w:lineRule="exact"/>
              <w:ind w:left="107"/>
              <w:rPr>
                <w:sz w:val="24"/>
              </w:rPr>
            </w:pPr>
            <w:r>
              <w:rPr>
                <w:sz w:val="24"/>
              </w:rPr>
              <w:t>Student Satisfaction</w:t>
            </w:r>
          </w:p>
          <w:p w14:paraId="7728F822" w14:textId="77777777" w:rsidR="00C62228" w:rsidRDefault="00E6392B">
            <w:pPr>
              <w:pStyle w:val="TableParagraph"/>
              <w:spacing w:line="264" w:lineRule="exact"/>
              <w:ind w:left="107"/>
              <w:rPr>
                <w:sz w:val="24"/>
              </w:rPr>
            </w:pPr>
            <w:r>
              <w:rPr>
                <w:sz w:val="24"/>
              </w:rPr>
              <w:t>Surveys</w:t>
            </w:r>
          </w:p>
        </w:tc>
        <w:tc>
          <w:tcPr>
            <w:tcW w:w="737" w:type="dxa"/>
          </w:tcPr>
          <w:p w14:paraId="79C42862" w14:textId="77777777" w:rsidR="00C62228" w:rsidRDefault="00E6392B">
            <w:pPr>
              <w:pStyle w:val="TableParagraph"/>
              <w:spacing w:line="273" w:lineRule="exact"/>
              <w:ind w:left="107"/>
              <w:rPr>
                <w:b/>
                <w:sz w:val="24"/>
              </w:rPr>
            </w:pPr>
            <w:r>
              <w:rPr>
                <w:b/>
                <w:sz w:val="24"/>
              </w:rPr>
              <w:t>√</w:t>
            </w:r>
          </w:p>
        </w:tc>
        <w:tc>
          <w:tcPr>
            <w:tcW w:w="737" w:type="dxa"/>
          </w:tcPr>
          <w:p w14:paraId="754E3780" w14:textId="77777777" w:rsidR="00C62228" w:rsidRDefault="00E6392B">
            <w:pPr>
              <w:pStyle w:val="TableParagraph"/>
              <w:spacing w:line="273" w:lineRule="exact"/>
              <w:ind w:left="107"/>
              <w:rPr>
                <w:b/>
                <w:sz w:val="24"/>
              </w:rPr>
            </w:pPr>
            <w:r>
              <w:rPr>
                <w:b/>
                <w:sz w:val="24"/>
              </w:rPr>
              <w:t>√</w:t>
            </w:r>
          </w:p>
        </w:tc>
        <w:tc>
          <w:tcPr>
            <w:tcW w:w="735" w:type="dxa"/>
          </w:tcPr>
          <w:p w14:paraId="54B42C19" w14:textId="77777777" w:rsidR="00C62228" w:rsidRDefault="00E6392B">
            <w:pPr>
              <w:pStyle w:val="TableParagraph"/>
              <w:spacing w:line="273" w:lineRule="exact"/>
              <w:ind w:left="107"/>
              <w:rPr>
                <w:b/>
                <w:sz w:val="24"/>
              </w:rPr>
            </w:pPr>
            <w:r>
              <w:rPr>
                <w:b/>
                <w:sz w:val="24"/>
              </w:rPr>
              <w:t>√</w:t>
            </w:r>
          </w:p>
        </w:tc>
        <w:tc>
          <w:tcPr>
            <w:tcW w:w="738" w:type="dxa"/>
          </w:tcPr>
          <w:p w14:paraId="1F0CAC00" w14:textId="77777777" w:rsidR="00C62228" w:rsidRDefault="00C62228">
            <w:pPr>
              <w:pStyle w:val="TableParagraph"/>
            </w:pPr>
          </w:p>
        </w:tc>
        <w:tc>
          <w:tcPr>
            <w:tcW w:w="738" w:type="dxa"/>
          </w:tcPr>
          <w:p w14:paraId="442F4B93" w14:textId="77777777" w:rsidR="00C62228" w:rsidRDefault="00E6392B">
            <w:pPr>
              <w:pStyle w:val="TableParagraph"/>
              <w:spacing w:line="273" w:lineRule="exact"/>
              <w:ind w:left="105"/>
              <w:rPr>
                <w:b/>
                <w:sz w:val="24"/>
              </w:rPr>
            </w:pPr>
            <w:r>
              <w:rPr>
                <w:b/>
                <w:sz w:val="24"/>
              </w:rPr>
              <w:t>√</w:t>
            </w:r>
          </w:p>
        </w:tc>
        <w:tc>
          <w:tcPr>
            <w:tcW w:w="736" w:type="dxa"/>
          </w:tcPr>
          <w:p w14:paraId="65731C7E" w14:textId="77777777" w:rsidR="00C62228" w:rsidRDefault="00E6392B">
            <w:pPr>
              <w:pStyle w:val="TableParagraph"/>
              <w:spacing w:line="273" w:lineRule="exact"/>
              <w:ind w:left="104"/>
              <w:rPr>
                <w:b/>
                <w:sz w:val="24"/>
              </w:rPr>
            </w:pPr>
            <w:r>
              <w:rPr>
                <w:b/>
                <w:sz w:val="24"/>
              </w:rPr>
              <w:t>√</w:t>
            </w:r>
          </w:p>
        </w:tc>
        <w:tc>
          <w:tcPr>
            <w:tcW w:w="739" w:type="dxa"/>
          </w:tcPr>
          <w:p w14:paraId="0C1902AA" w14:textId="77777777" w:rsidR="00C62228" w:rsidRDefault="00E6392B">
            <w:pPr>
              <w:pStyle w:val="TableParagraph"/>
              <w:spacing w:line="273" w:lineRule="exact"/>
              <w:ind w:left="103"/>
              <w:rPr>
                <w:b/>
                <w:sz w:val="24"/>
              </w:rPr>
            </w:pPr>
            <w:r>
              <w:rPr>
                <w:b/>
                <w:sz w:val="24"/>
              </w:rPr>
              <w:t>√</w:t>
            </w:r>
          </w:p>
        </w:tc>
        <w:tc>
          <w:tcPr>
            <w:tcW w:w="738" w:type="dxa"/>
          </w:tcPr>
          <w:p w14:paraId="3687F505" w14:textId="77777777" w:rsidR="00C62228" w:rsidRDefault="00E6392B">
            <w:pPr>
              <w:pStyle w:val="TableParagraph"/>
              <w:spacing w:line="273" w:lineRule="exact"/>
              <w:ind w:left="101"/>
              <w:rPr>
                <w:b/>
                <w:sz w:val="24"/>
              </w:rPr>
            </w:pPr>
            <w:r>
              <w:rPr>
                <w:b/>
                <w:sz w:val="24"/>
              </w:rPr>
              <w:t>√</w:t>
            </w:r>
          </w:p>
        </w:tc>
        <w:tc>
          <w:tcPr>
            <w:tcW w:w="736" w:type="dxa"/>
          </w:tcPr>
          <w:p w14:paraId="18CFA2AD" w14:textId="77777777" w:rsidR="00C62228" w:rsidRDefault="00C62228">
            <w:pPr>
              <w:pStyle w:val="TableParagraph"/>
            </w:pPr>
          </w:p>
        </w:tc>
        <w:tc>
          <w:tcPr>
            <w:tcW w:w="739" w:type="dxa"/>
          </w:tcPr>
          <w:p w14:paraId="70A082DD" w14:textId="77777777" w:rsidR="00C62228" w:rsidRDefault="00E6392B">
            <w:pPr>
              <w:pStyle w:val="TableParagraph"/>
              <w:spacing w:line="273" w:lineRule="exact"/>
              <w:ind w:left="98"/>
              <w:rPr>
                <w:b/>
                <w:sz w:val="24"/>
              </w:rPr>
            </w:pPr>
            <w:r>
              <w:rPr>
                <w:b/>
                <w:sz w:val="24"/>
              </w:rPr>
              <w:t>√</w:t>
            </w:r>
          </w:p>
        </w:tc>
      </w:tr>
      <w:tr w:rsidR="00C62228" w14:paraId="5FCA86B6" w14:textId="77777777">
        <w:trPr>
          <w:trHeight w:val="551"/>
        </w:trPr>
        <w:tc>
          <w:tcPr>
            <w:tcW w:w="2216" w:type="dxa"/>
          </w:tcPr>
          <w:p w14:paraId="3C6C0694" w14:textId="77777777" w:rsidR="00C62228" w:rsidRDefault="00E6392B">
            <w:pPr>
              <w:pStyle w:val="TableParagraph"/>
              <w:spacing w:line="268" w:lineRule="exact"/>
              <w:ind w:left="107"/>
              <w:rPr>
                <w:sz w:val="24"/>
              </w:rPr>
            </w:pPr>
            <w:r>
              <w:rPr>
                <w:sz w:val="24"/>
              </w:rPr>
              <w:t>Alumni/Employer</w:t>
            </w:r>
          </w:p>
          <w:p w14:paraId="17452E57" w14:textId="77777777" w:rsidR="00C62228" w:rsidRDefault="00E6392B">
            <w:pPr>
              <w:pStyle w:val="TableParagraph"/>
              <w:spacing w:line="264" w:lineRule="exact"/>
              <w:ind w:left="107"/>
              <w:rPr>
                <w:sz w:val="24"/>
              </w:rPr>
            </w:pPr>
            <w:r>
              <w:rPr>
                <w:sz w:val="24"/>
              </w:rPr>
              <w:t>Surveys</w:t>
            </w:r>
          </w:p>
        </w:tc>
        <w:tc>
          <w:tcPr>
            <w:tcW w:w="737" w:type="dxa"/>
          </w:tcPr>
          <w:p w14:paraId="540F7986" w14:textId="77777777" w:rsidR="00C62228" w:rsidRDefault="00E6392B">
            <w:pPr>
              <w:pStyle w:val="TableParagraph"/>
              <w:spacing w:line="273" w:lineRule="exact"/>
              <w:ind w:left="107"/>
              <w:rPr>
                <w:b/>
                <w:sz w:val="24"/>
              </w:rPr>
            </w:pPr>
            <w:r>
              <w:rPr>
                <w:b/>
                <w:sz w:val="24"/>
              </w:rPr>
              <w:t>√</w:t>
            </w:r>
          </w:p>
        </w:tc>
        <w:tc>
          <w:tcPr>
            <w:tcW w:w="737" w:type="dxa"/>
          </w:tcPr>
          <w:p w14:paraId="70B5F32D" w14:textId="77777777" w:rsidR="00C62228" w:rsidRDefault="00E6392B">
            <w:pPr>
              <w:pStyle w:val="TableParagraph"/>
              <w:spacing w:line="273" w:lineRule="exact"/>
              <w:ind w:left="107"/>
              <w:rPr>
                <w:b/>
                <w:sz w:val="24"/>
              </w:rPr>
            </w:pPr>
            <w:r>
              <w:rPr>
                <w:b/>
                <w:sz w:val="24"/>
              </w:rPr>
              <w:t>√</w:t>
            </w:r>
          </w:p>
        </w:tc>
        <w:tc>
          <w:tcPr>
            <w:tcW w:w="735" w:type="dxa"/>
          </w:tcPr>
          <w:p w14:paraId="0F3EFBF6" w14:textId="77777777" w:rsidR="00C62228" w:rsidRDefault="00C62228">
            <w:pPr>
              <w:pStyle w:val="TableParagraph"/>
            </w:pPr>
          </w:p>
        </w:tc>
        <w:tc>
          <w:tcPr>
            <w:tcW w:w="738" w:type="dxa"/>
          </w:tcPr>
          <w:p w14:paraId="7E54D485" w14:textId="77777777" w:rsidR="00C62228" w:rsidRDefault="00C62228">
            <w:pPr>
              <w:pStyle w:val="TableParagraph"/>
            </w:pPr>
          </w:p>
        </w:tc>
        <w:tc>
          <w:tcPr>
            <w:tcW w:w="738" w:type="dxa"/>
          </w:tcPr>
          <w:p w14:paraId="1769EF73" w14:textId="77777777" w:rsidR="00C62228" w:rsidRDefault="00C62228">
            <w:pPr>
              <w:pStyle w:val="TableParagraph"/>
            </w:pPr>
          </w:p>
        </w:tc>
        <w:tc>
          <w:tcPr>
            <w:tcW w:w="736" w:type="dxa"/>
          </w:tcPr>
          <w:p w14:paraId="5613CF70" w14:textId="77777777" w:rsidR="00C62228" w:rsidRDefault="00E6392B">
            <w:pPr>
              <w:pStyle w:val="TableParagraph"/>
              <w:spacing w:line="273" w:lineRule="exact"/>
              <w:ind w:left="104"/>
              <w:rPr>
                <w:b/>
                <w:sz w:val="24"/>
              </w:rPr>
            </w:pPr>
            <w:r>
              <w:rPr>
                <w:b/>
                <w:sz w:val="24"/>
              </w:rPr>
              <w:t>√</w:t>
            </w:r>
          </w:p>
        </w:tc>
        <w:tc>
          <w:tcPr>
            <w:tcW w:w="739" w:type="dxa"/>
          </w:tcPr>
          <w:p w14:paraId="5109F286" w14:textId="77777777" w:rsidR="00C62228" w:rsidRDefault="00E6392B">
            <w:pPr>
              <w:pStyle w:val="TableParagraph"/>
              <w:spacing w:line="273" w:lineRule="exact"/>
              <w:ind w:left="103"/>
              <w:rPr>
                <w:b/>
                <w:sz w:val="24"/>
              </w:rPr>
            </w:pPr>
            <w:r>
              <w:rPr>
                <w:b/>
                <w:sz w:val="24"/>
              </w:rPr>
              <w:t>√</w:t>
            </w:r>
          </w:p>
        </w:tc>
        <w:tc>
          <w:tcPr>
            <w:tcW w:w="738" w:type="dxa"/>
          </w:tcPr>
          <w:p w14:paraId="05A9DBAB" w14:textId="77777777" w:rsidR="00C62228" w:rsidRDefault="00E6392B">
            <w:pPr>
              <w:pStyle w:val="TableParagraph"/>
              <w:spacing w:line="273" w:lineRule="exact"/>
              <w:ind w:left="101"/>
              <w:rPr>
                <w:b/>
                <w:sz w:val="24"/>
              </w:rPr>
            </w:pPr>
            <w:r>
              <w:rPr>
                <w:b/>
                <w:sz w:val="24"/>
              </w:rPr>
              <w:t>√</w:t>
            </w:r>
          </w:p>
        </w:tc>
        <w:tc>
          <w:tcPr>
            <w:tcW w:w="736" w:type="dxa"/>
          </w:tcPr>
          <w:p w14:paraId="605CF28E" w14:textId="77777777" w:rsidR="00C62228" w:rsidRDefault="00E6392B">
            <w:pPr>
              <w:pStyle w:val="TableParagraph"/>
              <w:spacing w:line="273" w:lineRule="exact"/>
              <w:ind w:left="100"/>
              <w:rPr>
                <w:b/>
                <w:sz w:val="24"/>
              </w:rPr>
            </w:pPr>
            <w:r>
              <w:rPr>
                <w:b/>
                <w:sz w:val="24"/>
              </w:rPr>
              <w:t>√</w:t>
            </w:r>
          </w:p>
        </w:tc>
        <w:tc>
          <w:tcPr>
            <w:tcW w:w="739" w:type="dxa"/>
          </w:tcPr>
          <w:p w14:paraId="68D21DB5" w14:textId="77777777" w:rsidR="00C62228" w:rsidRDefault="00E6392B">
            <w:pPr>
              <w:pStyle w:val="TableParagraph"/>
              <w:spacing w:line="273" w:lineRule="exact"/>
              <w:ind w:left="98"/>
              <w:rPr>
                <w:b/>
                <w:sz w:val="24"/>
              </w:rPr>
            </w:pPr>
            <w:r>
              <w:rPr>
                <w:b/>
                <w:sz w:val="24"/>
              </w:rPr>
              <w:t>√</w:t>
            </w:r>
          </w:p>
        </w:tc>
      </w:tr>
      <w:tr w:rsidR="00C62228" w14:paraId="62978AAE" w14:textId="77777777">
        <w:trPr>
          <w:trHeight w:val="484"/>
        </w:trPr>
        <w:tc>
          <w:tcPr>
            <w:tcW w:w="2216" w:type="dxa"/>
          </w:tcPr>
          <w:p w14:paraId="779EEBC6" w14:textId="77777777" w:rsidR="00C62228" w:rsidRDefault="00E6392B">
            <w:pPr>
              <w:pStyle w:val="TableParagraph"/>
              <w:spacing w:line="268" w:lineRule="exact"/>
              <w:ind w:left="107"/>
              <w:rPr>
                <w:sz w:val="24"/>
              </w:rPr>
            </w:pPr>
            <w:r>
              <w:rPr>
                <w:sz w:val="24"/>
              </w:rPr>
              <w:t>Course Evaluations</w:t>
            </w:r>
          </w:p>
        </w:tc>
        <w:tc>
          <w:tcPr>
            <w:tcW w:w="737" w:type="dxa"/>
          </w:tcPr>
          <w:p w14:paraId="26C80E35" w14:textId="77777777" w:rsidR="00C62228" w:rsidRDefault="00E6392B">
            <w:pPr>
              <w:pStyle w:val="TableParagraph"/>
              <w:spacing w:line="273" w:lineRule="exact"/>
              <w:ind w:left="107"/>
              <w:rPr>
                <w:b/>
                <w:sz w:val="24"/>
              </w:rPr>
            </w:pPr>
            <w:r>
              <w:rPr>
                <w:b/>
                <w:sz w:val="24"/>
              </w:rPr>
              <w:t>√</w:t>
            </w:r>
          </w:p>
        </w:tc>
        <w:tc>
          <w:tcPr>
            <w:tcW w:w="737" w:type="dxa"/>
          </w:tcPr>
          <w:p w14:paraId="63D5C3B8" w14:textId="77777777" w:rsidR="00C62228" w:rsidRDefault="00E6392B">
            <w:pPr>
              <w:pStyle w:val="TableParagraph"/>
              <w:spacing w:line="273" w:lineRule="exact"/>
              <w:ind w:left="107"/>
              <w:rPr>
                <w:b/>
                <w:sz w:val="24"/>
              </w:rPr>
            </w:pPr>
            <w:r>
              <w:rPr>
                <w:b/>
                <w:sz w:val="24"/>
              </w:rPr>
              <w:t>√</w:t>
            </w:r>
          </w:p>
        </w:tc>
        <w:tc>
          <w:tcPr>
            <w:tcW w:w="735" w:type="dxa"/>
          </w:tcPr>
          <w:p w14:paraId="1AC25A17" w14:textId="77777777" w:rsidR="00C62228" w:rsidRDefault="00E6392B">
            <w:pPr>
              <w:pStyle w:val="TableParagraph"/>
              <w:spacing w:line="273" w:lineRule="exact"/>
              <w:ind w:left="107"/>
              <w:rPr>
                <w:b/>
                <w:sz w:val="24"/>
              </w:rPr>
            </w:pPr>
            <w:r>
              <w:rPr>
                <w:b/>
                <w:sz w:val="24"/>
              </w:rPr>
              <w:t>√</w:t>
            </w:r>
          </w:p>
        </w:tc>
        <w:tc>
          <w:tcPr>
            <w:tcW w:w="738" w:type="dxa"/>
          </w:tcPr>
          <w:p w14:paraId="2D06DB94" w14:textId="77777777" w:rsidR="00C62228" w:rsidRDefault="00C62228">
            <w:pPr>
              <w:pStyle w:val="TableParagraph"/>
            </w:pPr>
          </w:p>
        </w:tc>
        <w:tc>
          <w:tcPr>
            <w:tcW w:w="738" w:type="dxa"/>
          </w:tcPr>
          <w:p w14:paraId="7B229195" w14:textId="77777777" w:rsidR="00C62228" w:rsidRDefault="00C62228">
            <w:pPr>
              <w:pStyle w:val="TableParagraph"/>
            </w:pPr>
          </w:p>
        </w:tc>
        <w:tc>
          <w:tcPr>
            <w:tcW w:w="736" w:type="dxa"/>
          </w:tcPr>
          <w:p w14:paraId="7837F2A4" w14:textId="77777777" w:rsidR="00C62228" w:rsidRDefault="00E6392B">
            <w:pPr>
              <w:pStyle w:val="TableParagraph"/>
              <w:spacing w:line="273" w:lineRule="exact"/>
              <w:ind w:left="104"/>
              <w:rPr>
                <w:b/>
                <w:sz w:val="24"/>
              </w:rPr>
            </w:pPr>
            <w:r>
              <w:rPr>
                <w:b/>
                <w:sz w:val="24"/>
              </w:rPr>
              <w:t>√</w:t>
            </w:r>
          </w:p>
        </w:tc>
        <w:tc>
          <w:tcPr>
            <w:tcW w:w="739" w:type="dxa"/>
          </w:tcPr>
          <w:p w14:paraId="156484FA" w14:textId="77777777" w:rsidR="00C62228" w:rsidRDefault="00C62228">
            <w:pPr>
              <w:pStyle w:val="TableParagraph"/>
            </w:pPr>
          </w:p>
        </w:tc>
        <w:tc>
          <w:tcPr>
            <w:tcW w:w="738" w:type="dxa"/>
          </w:tcPr>
          <w:p w14:paraId="4C4E26FD" w14:textId="77777777" w:rsidR="00C62228" w:rsidRDefault="00C62228">
            <w:pPr>
              <w:pStyle w:val="TableParagraph"/>
            </w:pPr>
          </w:p>
        </w:tc>
        <w:tc>
          <w:tcPr>
            <w:tcW w:w="736" w:type="dxa"/>
          </w:tcPr>
          <w:p w14:paraId="6D3A8C47" w14:textId="77777777" w:rsidR="00C62228" w:rsidRDefault="00C62228">
            <w:pPr>
              <w:pStyle w:val="TableParagraph"/>
            </w:pPr>
          </w:p>
        </w:tc>
        <w:tc>
          <w:tcPr>
            <w:tcW w:w="739" w:type="dxa"/>
          </w:tcPr>
          <w:p w14:paraId="7A246DDC" w14:textId="77777777" w:rsidR="00C62228" w:rsidRDefault="00E6392B">
            <w:pPr>
              <w:pStyle w:val="TableParagraph"/>
              <w:spacing w:line="273" w:lineRule="exact"/>
              <w:ind w:left="98"/>
              <w:rPr>
                <w:b/>
                <w:sz w:val="24"/>
              </w:rPr>
            </w:pPr>
            <w:r>
              <w:rPr>
                <w:b/>
                <w:sz w:val="24"/>
              </w:rPr>
              <w:t>√</w:t>
            </w:r>
          </w:p>
        </w:tc>
      </w:tr>
      <w:tr w:rsidR="00C62228" w14:paraId="3103E97B" w14:textId="77777777">
        <w:trPr>
          <w:trHeight w:val="1103"/>
        </w:trPr>
        <w:tc>
          <w:tcPr>
            <w:tcW w:w="2216" w:type="dxa"/>
          </w:tcPr>
          <w:p w14:paraId="6AB0157E" w14:textId="77777777" w:rsidR="00C62228" w:rsidRDefault="00E6392B">
            <w:pPr>
              <w:pStyle w:val="TableParagraph"/>
              <w:ind w:left="107" w:right="159"/>
              <w:rPr>
                <w:sz w:val="24"/>
              </w:rPr>
            </w:pPr>
            <w:r>
              <w:rPr>
                <w:sz w:val="24"/>
              </w:rPr>
              <w:t>Benchmarking Studies (analyses of comparisons with</w:t>
            </w:r>
          </w:p>
          <w:p w14:paraId="00356C47" w14:textId="77777777" w:rsidR="00C62228" w:rsidRDefault="00E6392B">
            <w:pPr>
              <w:pStyle w:val="TableParagraph"/>
              <w:spacing w:line="264" w:lineRule="exact"/>
              <w:ind w:left="107"/>
              <w:rPr>
                <w:sz w:val="24"/>
              </w:rPr>
            </w:pPr>
            <w:r>
              <w:rPr>
                <w:sz w:val="24"/>
              </w:rPr>
              <w:t>similar institutions)</w:t>
            </w:r>
          </w:p>
        </w:tc>
        <w:tc>
          <w:tcPr>
            <w:tcW w:w="737" w:type="dxa"/>
          </w:tcPr>
          <w:p w14:paraId="1C8789AE" w14:textId="77777777" w:rsidR="00C62228" w:rsidRDefault="00E6392B">
            <w:pPr>
              <w:pStyle w:val="TableParagraph"/>
              <w:spacing w:line="273" w:lineRule="exact"/>
              <w:ind w:left="107"/>
              <w:rPr>
                <w:b/>
                <w:sz w:val="24"/>
              </w:rPr>
            </w:pPr>
            <w:r>
              <w:rPr>
                <w:b/>
                <w:sz w:val="24"/>
              </w:rPr>
              <w:t>√</w:t>
            </w:r>
          </w:p>
        </w:tc>
        <w:tc>
          <w:tcPr>
            <w:tcW w:w="737" w:type="dxa"/>
          </w:tcPr>
          <w:p w14:paraId="16B9A04C" w14:textId="77777777" w:rsidR="00C62228" w:rsidRDefault="00E6392B">
            <w:pPr>
              <w:pStyle w:val="TableParagraph"/>
              <w:spacing w:line="273" w:lineRule="exact"/>
              <w:ind w:left="107"/>
              <w:rPr>
                <w:b/>
                <w:sz w:val="24"/>
              </w:rPr>
            </w:pPr>
            <w:r>
              <w:rPr>
                <w:b/>
                <w:sz w:val="24"/>
              </w:rPr>
              <w:t>√</w:t>
            </w:r>
          </w:p>
        </w:tc>
        <w:tc>
          <w:tcPr>
            <w:tcW w:w="735" w:type="dxa"/>
          </w:tcPr>
          <w:p w14:paraId="6A473B6E" w14:textId="77777777" w:rsidR="00C62228" w:rsidRDefault="00E6392B">
            <w:pPr>
              <w:pStyle w:val="TableParagraph"/>
              <w:spacing w:line="273" w:lineRule="exact"/>
              <w:ind w:left="107"/>
              <w:rPr>
                <w:b/>
                <w:sz w:val="24"/>
              </w:rPr>
            </w:pPr>
            <w:r>
              <w:rPr>
                <w:b/>
                <w:sz w:val="24"/>
              </w:rPr>
              <w:t>√</w:t>
            </w:r>
          </w:p>
        </w:tc>
        <w:tc>
          <w:tcPr>
            <w:tcW w:w="738" w:type="dxa"/>
          </w:tcPr>
          <w:p w14:paraId="49BFD12A" w14:textId="77777777" w:rsidR="00C62228" w:rsidRDefault="00E6392B">
            <w:pPr>
              <w:pStyle w:val="TableParagraph"/>
              <w:spacing w:line="273" w:lineRule="exact"/>
              <w:ind w:left="106"/>
              <w:rPr>
                <w:b/>
                <w:sz w:val="24"/>
              </w:rPr>
            </w:pPr>
            <w:r>
              <w:rPr>
                <w:b/>
                <w:sz w:val="24"/>
              </w:rPr>
              <w:t>√</w:t>
            </w:r>
          </w:p>
        </w:tc>
        <w:tc>
          <w:tcPr>
            <w:tcW w:w="738" w:type="dxa"/>
          </w:tcPr>
          <w:p w14:paraId="5EC808CE" w14:textId="77777777" w:rsidR="00C62228" w:rsidRDefault="00E6392B">
            <w:pPr>
              <w:pStyle w:val="TableParagraph"/>
              <w:spacing w:line="273" w:lineRule="exact"/>
              <w:ind w:left="105"/>
              <w:rPr>
                <w:b/>
                <w:sz w:val="24"/>
              </w:rPr>
            </w:pPr>
            <w:r>
              <w:rPr>
                <w:b/>
                <w:sz w:val="24"/>
              </w:rPr>
              <w:t>√</w:t>
            </w:r>
          </w:p>
        </w:tc>
        <w:tc>
          <w:tcPr>
            <w:tcW w:w="736" w:type="dxa"/>
          </w:tcPr>
          <w:p w14:paraId="3B06AACA" w14:textId="77777777" w:rsidR="00C62228" w:rsidRDefault="00C62228">
            <w:pPr>
              <w:pStyle w:val="TableParagraph"/>
            </w:pPr>
          </w:p>
        </w:tc>
        <w:tc>
          <w:tcPr>
            <w:tcW w:w="739" w:type="dxa"/>
          </w:tcPr>
          <w:p w14:paraId="09D2ED10" w14:textId="77777777" w:rsidR="00C62228" w:rsidRDefault="00C62228">
            <w:pPr>
              <w:pStyle w:val="TableParagraph"/>
            </w:pPr>
          </w:p>
        </w:tc>
        <w:tc>
          <w:tcPr>
            <w:tcW w:w="738" w:type="dxa"/>
          </w:tcPr>
          <w:p w14:paraId="7BDD44F1" w14:textId="77777777" w:rsidR="00C62228" w:rsidRDefault="00C62228">
            <w:pPr>
              <w:pStyle w:val="TableParagraph"/>
            </w:pPr>
          </w:p>
        </w:tc>
        <w:tc>
          <w:tcPr>
            <w:tcW w:w="736" w:type="dxa"/>
          </w:tcPr>
          <w:p w14:paraId="72AAD25A" w14:textId="77777777" w:rsidR="00C62228" w:rsidRDefault="00C62228">
            <w:pPr>
              <w:pStyle w:val="TableParagraph"/>
            </w:pPr>
          </w:p>
        </w:tc>
        <w:tc>
          <w:tcPr>
            <w:tcW w:w="739" w:type="dxa"/>
          </w:tcPr>
          <w:p w14:paraId="1E54A9D4" w14:textId="77777777" w:rsidR="00C62228" w:rsidRDefault="00E6392B">
            <w:pPr>
              <w:pStyle w:val="TableParagraph"/>
              <w:spacing w:line="273" w:lineRule="exact"/>
              <w:ind w:left="98"/>
              <w:rPr>
                <w:b/>
                <w:sz w:val="24"/>
              </w:rPr>
            </w:pPr>
            <w:r>
              <w:rPr>
                <w:b/>
                <w:sz w:val="24"/>
              </w:rPr>
              <w:t>√</w:t>
            </w:r>
          </w:p>
        </w:tc>
      </w:tr>
      <w:tr w:rsidR="00C62228" w14:paraId="75AAA01E" w14:textId="77777777">
        <w:trPr>
          <w:trHeight w:val="1382"/>
        </w:trPr>
        <w:tc>
          <w:tcPr>
            <w:tcW w:w="2216" w:type="dxa"/>
          </w:tcPr>
          <w:p w14:paraId="7E20E7C0" w14:textId="77777777" w:rsidR="00C62228" w:rsidRDefault="00E6392B">
            <w:pPr>
              <w:pStyle w:val="TableParagraph"/>
              <w:ind w:left="107" w:right="526"/>
              <w:rPr>
                <w:sz w:val="24"/>
              </w:rPr>
            </w:pPr>
            <w:r>
              <w:rPr>
                <w:sz w:val="24"/>
              </w:rPr>
              <w:t>Strategic Plan Performance (achievement of goals and</w:t>
            </w:r>
          </w:p>
          <w:p w14:paraId="4F67A94F" w14:textId="77777777" w:rsidR="00C62228" w:rsidRDefault="00E6392B">
            <w:pPr>
              <w:pStyle w:val="TableParagraph"/>
              <w:spacing w:line="265" w:lineRule="exact"/>
              <w:ind w:left="107"/>
              <w:rPr>
                <w:sz w:val="24"/>
              </w:rPr>
            </w:pPr>
            <w:r>
              <w:rPr>
                <w:sz w:val="24"/>
              </w:rPr>
              <w:t>objectives)</w:t>
            </w:r>
          </w:p>
        </w:tc>
        <w:tc>
          <w:tcPr>
            <w:tcW w:w="737" w:type="dxa"/>
          </w:tcPr>
          <w:p w14:paraId="56D71F94" w14:textId="77777777" w:rsidR="00C62228" w:rsidRDefault="00E6392B">
            <w:pPr>
              <w:pStyle w:val="TableParagraph"/>
              <w:spacing w:line="275" w:lineRule="exact"/>
              <w:ind w:left="107"/>
              <w:rPr>
                <w:b/>
                <w:sz w:val="24"/>
              </w:rPr>
            </w:pPr>
            <w:r>
              <w:rPr>
                <w:b/>
                <w:sz w:val="24"/>
              </w:rPr>
              <w:t>√</w:t>
            </w:r>
          </w:p>
        </w:tc>
        <w:tc>
          <w:tcPr>
            <w:tcW w:w="737" w:type="dxa"/>
          </w:tcPr>
          <w:p w14:paraId="15E34F7A" w14:textId="77777777" w:rsidR="00C62228" w:rsidRDefault="00E6392B">
            <w:pPr>
              <w:pStyle w:val="TableParagraph"/>
              <w:spacing w:line="275" w:lineRule="exact"/>
              <w:ind w:left="107"/>
              <w:rPr>
                <w:b/>
                <w:sz w:val="24"/>
              </w:rPr>
            </w:pPr>
            <w:r>
              <w:rPr>
                <w:b/>
                <w:sz w:val="24"/>
              </w:rPr>
              <w:t>√</w:t>
            </w:r>
          </w:p>
        </w:tc>
        <w:tc>
          <w:tcPr>
            <w:tcW w:w="735" w:type="dxa"/>
          </w:tcPr>
          <w:p w14:paraId="4C6CC593" w14:textId="77777777" w:rsidR="00C62228" w:rsidRDefault="00E6392B">
            <w:pPr>
              <w:pStyle w:val="TableParagraph"/>
              <w:spacing w:line="275" w:lineRule="exact"/>
              <w:ind w:left="107"/>
              <w:rPr>
                <w:b/>
                <w:sz w:val="24"/>
              </w:rPr>
            </w:pPr>
            <w:r>
              <w:rPr>
                <w:b/>
                <w:sz w:val="24"/>
              </w:rPr>
              <w:t>√</w:t>
            </w:r>
          </w:p>
        </w:tc>
        <w:tc>
          <w:tcPr>
            <w:tcW w:w="738" w:type="dxa"/>
          </w:tcPr>
          <w:p w14:paraId="03E47278" w14:textId="77777777" w:rsidR="00C62228" w:rsidRDefault="00E6392B">
            <w:pPr>
              <w:pStyle w:val="TableParagraph"/>
              <w:spacing w:line="275" w:lineRule="exact"/>
              <w:ind w:left="106"/>
              <w:rPr>
                <w:b/>
                <w:sz w:val="24"/>
              </w:rPr>
            </w:pPr>
            <w:r>
              <w:rPr>
                <w:b/>
                <w:sz w:val="24"/>
              </w:rPr>
              <w:t>√</w:t>
            </w:r>
          </w:p>
        </w:tc>
        <w:tc>
          <w:tcPr>
            <w:tcW w:w="738" w:type="dxa"/>
          </w:tcPr>
          <w:p w14:paraId="6E0825CE" w14:textId="77777777" w:rsidR="00C62228" w:rsidRDefault="00E6392B">
            <w:pPr>
              <w:pStyle w:val="TableParagraph"/>
              <w:spacing w:line="275" w:lineRule="exact"/>
              <w:ind w:left="105"/>
              <w:rPr>
                <w:b/>
                <w:sz w:val="24"/>
              </w:rPr>
            </w:pPr>
            <w:r>
              <w:rPr>
                <w:b/>
                <w:sz w:val="24"/>
              </w:rPr>
              <w:t>√</w:t>
            </w:r>
          </w:p>
        </w:tc>
        <w:tc>
          <w:tcPr>
            <w:tcW w:w="736" w:type="dxa"/>
          </w:tcPr>
          <w:p w14:paraId="499F433A" w14:textId="77777777" w:rsidR="00C62228" w:rsidRDefault="00E6392B">
            <w:pPr>
              <w:pStyle w:val="TableParagraph"/>
              <w:spacing w:line="275" w:lineRule="exact"/>
              <w:ind w:left="104"/>
              <w:rPr>
                <w:b/>
                <w:sz w:val="24"/>
              </w:rPr>
            </w:pPr>
            <w:r>
              <w:rPr>
                <w:b/>
                <w:sz w:val="24"/>
              </w:rPr>
              <w:t>√</w:t>
            </w:r>
          </w:p>
        </w:tc>
        <w:tc>
          <w:tcPr>
            <w:tcW w:w="739" w:type="dxa"/>
          </w:tcPr>
          <w:p w14:paraId="7DE2D76A" w14:textId="77777777" w:rsidR="00C62228" w:rsidRDefault="00E6392B">
            <w:pPr>
              <w:pStyle w:val="TableParagraph"/>
              <w:spacing w:line="275" w:lineRule="exact"/>
              <w:ind w:left="103"/>
              <w:rPr>
                <w:b/>
                <w:sz w:val="24"/>
              </w:rPr>
            </w:pPr>
            <w:r>
              <w:rPr>
                <w:b/>
                <w:sz w:val="24"/>
              </w:rPr>
              <w:t>√</w:t>
            </w:r>
          </w:p>
        </w:tc>
        <w:tc>
          <w:tcPr>
            <w:tcW w:w="738" w:type="dxa"/>
          </w:tcPr>
          <w:p w14:paraId="026F0B6D" w14:textId="77777777" w:rsidR="00C62228" w:rsidRDefault="00E6392B">
            <w:pPr>
              <w:pStyle w:val="TableParagraph"/>
              <w:spacing w:line="275" w:lineRule="exact"/>
              <w:ind w:left="101"/>
              <w:rPr>
                <w:b/>
                <w:sz w:val="24"/>
              </w:rPr>
            </w:pPr>
            <w:r>
              <w:rPr>
                <w:b/>
                <w:sz w:val="24"/>
              </w:rPr>
              <w:t>√</w:t>
            </w:r>
          </w:p>
        </w:tc>
        <w:tc>
          <w:tcPr>
            <w:tcW w:w="736" w:type="dxa"/>
          </w:tcPr>
          <w:p w14:paraId="79160945" w14:textId="77777777" w:rsidR="00C62228" w:rsidRDefault="00E6392B">
            <w:pPr>
              <w:pStyle w:val="TableParagraph"/>
              <w:spacing w:line="275" w:lineRule="exact"/>
              <w:ind w:left="100"/>
              <w:rPr>
                <w:b/>
                <w:sz w:val="24"/>
              </w:rPr>
            </w:pPr>
            <w:r>
              <w:rPr>
                <w:b/>
                <w:sz w:val="24"/>
              </w:rPr>
              <w:t>√</w:t>
            </w:r>
          </w:p>
        </w:tc>
        <w:tc>
          <w:tcPr>
            <w:tcW w:w="739" w:type="dxa"/>
          </w:tcPr>
          <w:p w14:paraId="5D6E9081" w14:textId="77777777" w:rsidR="00C62228" w:rsidRDefault="00E6392B">
            <w:pPr>
              <w:pStyle w:val="TableParagraph"/>
              <w:spacing w:line="275" w:lineRule="exact"/>
              <w:ind w:left="98"/>
              <w:rPr>
                <w:b/>
                <w:sz w:val="24"/>
              </w:rPr>
            </w:pPr>
            <w:r>
              <w:rPr>
                <w:b/>
                <w:sz w:val="24"/>
              </w:rPr>
              <w:t>√</w:t>
            </w:r>
          </w:p>
        </w:tc>
      </w:tr>
    </w:tbl>
    <w:p w14:paraId="2DCD9762" w14:textId="77777777" w:rsidR="00C62228" w:rsidRDefault="00C62228">
      <w:pPr>
        <w:spacing w:line="275" w:lineRule="exact"/>
        <w:rPr>
          <w:sz w:val="24"/>
        </w:rPr>
        <w:sectPr w:rsidR="00C62228">
          <w:headerReference w:type="default" r:id="rId632"/>
          <w:footerReference w:type="default" r:id="rId633"/>
          <w:pgSz w:w="11900" w:h="16840"/>
          <w:pgMar w:top="620" w:right="0" w:bottom="1620" w:left="160" w:header="0" w:footer="1438" w:gutter="0"/>
          <w:pgNumType w:start="231"/>
          <w:cols w:space="720"/>
        </w:sectPr>
      </w:pPr>
    </w:p>
    <w:p w14:paraId="43356770" w14:textId="77777777" w:rsidR="00C62228" w:rsidRDefault="00E43FF7">
      <w:pPr>
        <w:spacing w:before="72"/>
        <w:ind w:left="1100"/>
        <w:rPr>
          <w:b/>
          <w:sz w:val="24"/>
        </w:rPr>
      </w:pPr>
      <w:r>
        <w:lastRenderedPageBreak/>
        <w:pict w14:anchorId="5725EC89">
          <v:line id="_x0000_s2111" style="position:absolute;left:0;text-align:left;z-index:-60553216;mso-position-horizontal-relative:page" from="73.5pt,30.6pt" to="214.5pt,82.35pt">
            <w10:wrap anchorx="page"/>
          </v:line>
        </w:pict>
      </w:r>
      <w:r w:rsidR="00E6392B">
        <w:rPr>
          <w:b/>
          <w:sz w:val="24"/>
        </w:rPr>
        <w:t>Role &amp; Competency Matrix</w:t>
      </w:r>
    </w:p>
    <w:p w14:paraId="72CE0F8C"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9"/>
        <w:gridCol w:w="1659"/>
        <w:gridCol w:w="1570"/>
        <w:gridCol w:w="1578"/>
        <w:gridCol w:w="1686"/>
      </w:tblGrid>
      <w:tr w:rsidR="00C62228" w14:paraId="775D17C6" w14:textId="77777777">
        <w:trPr>
          <w:trHeight w:val="1380"/>
        </w:trPr>
        <w:tc>
          <w:tcPr>
            <w:tcW w:w="2799" w:type="dxa"/>
            <w:shd w:val="clear" w:color="auto" w:fill="BEBEBE"/>
          </w:tcPr>
          <w:p w14:paraId="66376239" w14:textId="77777777" w:rsidR="00C62228" w:rsidRDefault="00E6392B">
            <w:pPr>
              <w:pStyle w:val="TableParagraph"/>
              <w:spacing w:line="273" w:lineRule="exact"/>
              <w:ind w:left="1247"/>
              <w:rPr>
                <w:b/>
                <w:sz w:val="24"/>
              </w:rPr>
            </w:pPr>
            <w:r>
              <w:rPr>
                <w:b/>
                <w:sz w:val="24"/>
              </w:rPr>
              <w:t>Job position/</w:t>
            </w:r>
          </w:p>
          <w:p w14:paraId="75C001FD" w14:textId="77777777" w:rsidR="00C62228" w:rsidRDefault="00E6392B">
            <w:pPr>
              <w:pStyle w:val="TableParagraph"/>
              <w:ind w:left="107"/>
              <w:rPr>
                <w:b/>
                <w:sz w:val="24"/>
              </w:rPr>
            </w:pPr>
            <w:r>
              <w:rPr>
                <w:b/>
                <w:sz w:val="24"/>
              </w:rPr>
              <w:t>Roles</w:t>
            </w:r>
          </w:p>
          <w:p w14:paraId="62194C95" w14:textId="77777777" w:rsidR="00C62228" w:rsidRDefault="00C62228">
            <w:pPr>
              <w:pStyle w:val="TableParagraph"/>
              <w:rPr>
                <w:b/>
                <w:sz w:val="24"/>
              </w:rPr>
            </w:pPr>
          </w:p>
          <w:p w14:paraId="7F9BCBC3" w14:textId="77777777" w:rsidR="00C62228" w:rsidRDefault="00E6392B">
            <w:pPr>
              <w:pStyle w:val="TableParagraph"/>
              <w:ind w:left="107"/>
              <w:rPr>
                <w:b/>
                <w:sz w:val="24"/>
              </w:rPr>
            </w:pPr>
            <w:r>
              <w:rPr>
                <w:b/>
                <w:sz w:val="24"/>
              </w:rPr>
              <w:t>Competencies/skills</w:t>
            </w:r>
          </w:p>
        </w:tc>
        <w:tc>
          <w:tcPr>
            <w:tcW w:w="1659" w:type="dxa"/>
            <w:shd w:val="clear" w:color="auto" w:fill="BEBEBE"/>
          </w:tcPr>
          <w:p w14:paraId="16E4FDAA" w14:textId="77777777" w:rsidR="00C62228" w:rsidRDefault="00E6392B">
            <w:pPr>
              <w:pStyle w:val="TableParagraph"/>
              <w:ind w:left="107" w:right="175"/>
              <w:rPr>
                <w:b/>
                <w:sz w:val="24"/>
              </w:rPr>
            </w:pPr>
            <w:r>
              <w:rPr>
                <w:b/>
                <w:sz w:val="24"/>
              </w:rPr>
              <w:t>Management Trainee - Export and Import</w:t>
            </w:r>
          </w:p>
          <w:p w14:paraId="69E4261E" w14:textId="77777777" w:rsidR="00C62228" w:rsidRDefault="00E6392B">
            <w:pPr>
              <w:pStyle w:val="TableParagraph"/>
              <w:spacing w:line="259" w:lineRule="exact"/>
              <w:ind w:left="107"/>
              <w:rPr>
                <w:b/>
                <w:sz w:val="24"/>
              </w:rPr>
            </w:pPr>
            <w:r>
              <w:rPr>
                <w:b/>
                <w:sz w:val="24"/>
              </w:rPr>
              <w:t>Division</w:t>
            </w:r>
          </w:p>
        </w:tc>
        <w:tc>
          <w:tcPr>
            <w:tcW w:w="1570" w:type="dxa"/>
            <w:shd w:val="clear" w:color="auto" w:fill="BEBEBE"/>
          </w:tcPr>
          <w:p w14:paraId="7097320D" w14:textId="77777777" w:rsidR="00C62228" w:rsidRDefault="00C62228">
            <w:pPr>
              <w:pStyle w:val="TableParagraph"/>
              <w:spacing w:before="9"/>
              <w:rPr>
                <w:b/>
                <w:sz w:val="35"/>
              </w:rPr>
            </w:pPr>
          </w:p>
          <w:p w14:paraId="7367FECD" w14:textId="77777777" w:rsidR="00C62228" w:rsidRDefault="00E6392B">
            <w:pPr>
              <w:pStyle w:val="TableParagraph"/>
              <w:ind w:left="107" w:right="299"/>
              <w:rPr>
                <w:b/>
                <w:sz w:val="24"/>
              </w:rPr>
            </w:pPr>
            <w:r>
              <w:rPr>
                <w:b/>
                <w:sz w:val="24"/>
              </w:rPr>
              <w:t>Tax Consultant</w:t>
            </w:r>
          </w:p>
        </w:tc>
        <w:tc>
          <w:tcPr>
            <w:tcW w:w="1578" w:type="dxa"/>
            <w:shd w:val="clear" w:color="auto" w:fill="BEBEBE"/>
          </w:tcPr>
          <w:p w14:paraId="77A6F5D5" w14:textId="77777777" w:rsidR="00C62228" w:rsidRDefault="00E6392B">
            <w:pPr>
              <w:pStyle w:val="TableParagraph"/>
              <w:ind w:left="107" w:right="114"/>
              <w:rPr>
                <w:b/>
                <w:sz w:val="24"/>
              </w:rPr>
            </w:pPr>
            <w:r>
              <w:rPr>
                <w:b/>
                <w:sz w:val="24"/>
              </w:rPr>
              <w:t>Management Trainee- HR</w:t>
            </w:r>
          </w:p>
          <w:p w14:paraId="5B31D3DB" w14:textId="77777777" w:rsidR="00C62228" w:rsidRDefault="00E6392B">
            <w:pPr>
              <w:pStyle w:val="TableParagraph"/>
              <w:ind w:left="107"/>
              <w:rPr>
                <w:b/>
                <w:sz w:val="24"/>
              </w:rPr>
            </w:pPr>
            <w:r>
              <w:rPr>
                <w:b/>
                <w:sz w:val="24"/>
              </w:rPr>
              <w:t>/Recruitment</w:t>
            </w:r>
          </w:p>
          <w:p w14:paraId="21994C8E" w14:textId="1F6667C8" w:rsidR="00C62228" w:rsidRDefault="00E6392B">
            <w:pPr>
              <w:pStyle w:val="TableParagraph"/>
              <w:spacing w:line="270" w:lineRule="atLeast"/>
              <w:ind w:left="107" w:right="647"/>
              <w:rPr>
                <w:b/>
                <w:sz w:val="24"/>
              </w:rPr>
            </w:pPr>
            <w:r>
              <w:rPr>
                <w:b/>
                <w:sz w:val="24"/>
              </w:rPr>
              <w:t xml:space="preserve">/ Talent </w:t>
            </w:r>
            <w:r w:rsidR="00E83265">
              <w:rPr>
                <w:b/>
                <w:sz w:val="24"/>
              </w:rPr>
              <w:t>Acquisition</w:t>
            </w:r>
          </w:p>
        </w:tc>
        <w:tc>
          <w:tcPr>
            <w:tcW w:w="1686" w:type="dxa"/>
            <w:shd w:val="clear" w:color="auto" w:fill="BEBEBE"/>
          </w:tcPr>
          <w:p w14:paraId="111AAED1" w14:textId="77777777" w:rsidR="00C62228" w:rsidRDefault="00C62228">
            <w:pPr>
              <w:pStyle w:val="TableParagraph"/>
              <w:spacing w:before="9"/>
              <w:rPr>
                <w:b/>
                <w:sz w:val="35"/>
              </w:rPr>
            </w:pPr>
          </w:p>
          <w:p w14:paraId="47B1497D" w14:textId="77777777" w:rsidR="00C62228" w:rsidRDefault="00E6392B">
            <w:pPr>
              <w:pStyle w:val="TableParagraph"/>
              <w:ind w:left="106" w:right="603"/>
              <w:rPr>
                <w:b/>
                <w:sz w:val="24"/>
              </w:rPr>
            </w:pPr>
            <w:r>
              <w:rPr>
                <w:b/>
                <w:sz w:val="24"/>
              </w:rPr>
              <w:t>Research Analyst</w:t>
            </w:r>
          </w:p>
        </w:tc>
      </w:tr>
      <w:tr w:rsidR="00C62228" w14:paraId="430A6FAE" w14:textId="77777777">
        <w:trPr>
          <w:trHeight w:val="827"/>
        </w:trPr>
        <w:tc>
          <w:tcPr>
            <w:tcW w:w="2799" w:type="dxa"/>
          </w:tcPr>
          <w:p w14:paraId="4965FF30" w14:textId="77777777" w:rsidR="00C62228" w:rsidRDefault="00E6392B">
            <w:pPr>
              <w:pStyle w:val="TableParagraph"/>
              <w:spacing w:line="268" w:lineRule="exact"/>
              <w:ind w:left="107"/>
              <w:rPr>
                <w:sz w:val="24"/>
              </w:rPr>
            </w:pPr>
            <w:r>
              <w:rPr>
                <w:sz w:val="24"/>
              </w:rPr>
              <w:t>Apply discipline</w:t>
            </w:r>
          </w:p>
          <w:p w14:paraId="68FBC2CE" w14:textId="5B9AB174" w:rsidR="00C62228" w:rsidRDefault="00E6392B">
            <w:pPr>
              <w:pStyle w:val="TableParagraph"/>
              <w:spacing w:line="270" w:lineRule="atLeast"/>
              <w:ind w:left="107" w:right="136"/>
              <w:rPr>
                <w:sz w:val="24"/>
              </w:rPr>
            </w:pPr>
            <w:r>
              <w:rPr>
                <w:sz w:val="24"/>
              </w:rPr>
              <w:t xml:space="preserve">knowledge, </w:t>
            </w:r>
            <w:r w:rsidR="00E83265">
              <w:rPr>
                <w:sz w:val="24"/>
              </w:rPr>
              <w:t>principles,</w:t>
            </w:r>
            <w:r>
              <w:rPr>
                <w:sz w:val="24"/>
              </w:rPr>
              <w:t xml:space="preserve"> and concepts</w:t>
            </w:r>
          </w:p>
        </w:tc>
        <w:tc>
          <w:tcPr>
            <w:tcW w:w="1659" w:type="dxa"/>
          </w:tcPr>
          <w:p w14:paraId="1D6D4808" w14:textId="77777777" w:rsidR="00C62228" w:rsidRDefault="00C62228">
            <w:pPr>
              <w:pStyle w:val="TableParagraph"/>
              <w:spacing w:before="3"/>
              <w:rPr>
                <w:b/>
                <w:sz w:val="23"/>
              </w:rPr>
            </w:pPr>
          </w:p>
          <w:p w14:paraId="047123AA" w14:textId="77777777" w:rsidR="00C62228" w:rsidRDefault="00E6392B">
            <w:pPr>
              <w:pStyle w:val="TableParagraph"/>
              <w:ind w:left="107"/>
              <w:rPr>
                <w:sz w:val="24"/>
              </w:rPr>
            </w:pPr>
            <w:r>
              <w:rPr>
                <w:sz w:val="24"/>
              </w:rPr>
              <w:t>Intermediate</w:t>
            </w:r>
          </w:p>
        </w:tc>
        <w:tc>
          <w:tcPr>
            <w:tcW w:w="1570" w:type="dxa"/>
          </w:tcPr>
          <w:p w14:paraId="0371F28D" w14:textId="77777777" w:rsidR="00C62228" w:rsidRDefault="00C62228">
            <w:pPr>
              <w:pStyle w:val="TableParagraph"/>
              <w:spacing w:before="3"/>
              <w:rPr>
                <w:b/>
                <w:sz w:val="23"/>
              </w:rPr>
            </w:pPr>
          </w:p>
          <w:p w14:paraId="4572AAC4" w14:textId="77777777" w:rsidR="00C62228" w:rsidRDefault="00E6392B">
            <w:pPr>
              <w:pStyle w:val="TableParagraph"/>
              <w:ind w:left="107"/>
              <w:rPr>
                <w:sz w:val="24"/>
              </w:rPr>
            </w:pPr>
            <w:r>
              <w:rPr>
                <w:sz w:val="24"/>
              </w:rPr>
              <w:t>Advanced</w:t>
            </w:r>
          </w:p>
        </w:tc>
        <w:tc>
          <w:tcPr>
            <w:tcW w:w="1578" w:type="dxa"/>
          </w:tcPr>
          <w:p w14:paraId="5B0E0D19" w14:textId="77777777" w:rsidR="00C62228" w:rsidRDefault="00C62228">
            <w:pPr>
              <w:pStyle w:val="TableParagraph"/>
              <w:spacing w:before="3"/>
              <w:rPr>
                <w:b/>
                <w:sz w:val="23"/>
              </w:rPr>
            </w:pPr>
          </w:p>
          <w:p w14:paraId="45196780" w14:textId="77777777" w:rsidR="00C62228" w:rsidRDefault="00E6392B">
            <w:pPr>
              <w:pStyle w:val="TableParagraph"/>
              <w:ind w:left="107"/>
              <w:rPr>
                <w:sz w:val="24"/>
              </w:rPr>
            </w:pPr>
            <w:r>
              <w:rPr>
                <w:sz w:val="24"/>
              </w:rPr>
              <w:t>Intermediate</w:t>
            </w:r>
          </w:p>
        </w:tc>
        <w:tc>
          <w:tcPr>
            <w:tcW w:w="1686" w:type="dxa"/>
          </w:tcPr>
          <w:p w14:paraId="7AA47728" w14:textId="77777777" w:rsidR="00C62228" w:rsidRDefault="00C62228">
            <w:pPr>
              <w:pStyle w:val="TableParagraph"/>
              <w:spacing w:before="3"/>
              <w:rPr>
                <w:b/>
                <w:sz w:val="23"/>
              </w:rPr>
            </w:pPr>
          </w:p>
          <w:p w14:paraId="127C3BAF" w14:textId="77777777" w:rsidR="00C62228" w:rsidRDefault="00E6392B">
            <w:pPr>
              <w:pStyle w:val="TableParagraph"/>
              <w:ind w:left="106"/>
              <w:rPr>
                <w:sz w:val="24"/>
              </w:rPr>
            </w:pPr>
            <w:r>
              <w:rPr>
                <w:sz w:val="24"/>
              </w:rPr>
              <w:t>Advanced</w:t>
            </w:r>
          </w:p>
        </w:tc>
      </w:tr>
      <w:tr w:rsidR="00C62228" w14:paraId="4AB415EA" w14:textId="77777777">
        <w:trPr>
          <w:trHeight w:val="827"/>
        </w:trPr>
        <w:tc>
          <w:tcPr>
            <w:tcW w:w="2799" w:type="dxa"/>
          </w:tcPr>
          <w:p w14:paraId="026B4E84" w14:textId="77777777" w:rsidR="00C62228" w:rsidRDefault="00E6392B">
            <w:pPr>
              <w:pStyle w:val="TableParagraph"/>
              <w:spacing w:line="268" w:lineRule="exact"/>
              <w:ind w:left="107"/>
              <w:rPr>
                <w:sz w:val="24"/>
              </w:rPr>
            </w:pPr>
            <w:r>
              <w:rPr>
                <w:sz w:val="24"/>
              </w:rPr>
              <w:t>Extend the boundaries of</w:t>
            </w:r>
          </w:p>
          <w:p w14:paraId="69AFCB6F" w14:textId="77777777" w:rsidR="00C62228" w:rsidRDefault="00E6392B">
            <w:pPr>
              <w:pStyle w:val="TableParagraph"/>
              <w:spacing w:line="270" w:lineRule="atLeast"/>
              <w:ind w:left="107" w:right="802"/>
              <w:rPr>
                <w:sz w:val="24"/>
              </w:rPr>
            </w:pPr>
            <w:r>
              <w:rPr>
                <w:sz w:val="24"/>
              </w:rPr>
              <w:t>knowledge through research</w:t>
            </w:r>
          </w:p>
        </w:tc>
        <w:tc>
          <w:tcPr>
            <w:tcW w:w="1659" w:type="dxa"/>
          </w:tcPr>
          <w:p w14:paraId="181C44FC" w14:textId="77777777" w:rsidR="00C62228" w:rsidRDefault="00C62228">
            <w:pPr>
              <w:pStyle w:val="TableParagraph"/>
              <w:spacing w:before="3"/>
              <w:rPr>
                <w:b/>
                <w:sz w:val="23"/>
              </w:rPr>
            </w:pPr>
          </w:p>
          <w:p w14:paraId="0F8F31FF" w14:textId="77777777" w:rsidR="00C62228" w:rsidRDefault="00E6392B">
            <w:pPr>
              <w:pStyle w:val="TableParagraph"/>
              <w:ind w:left="107"/>
              <w:rPr>
                <w:sz w:val="24"/>
              </w:rPr>
            </w:pPr>
            <w:r>
              <w:rPr>
                <w:sz w:val="24"/>
              </w:rPr>
              <w:t>Intermediate</w:t>
            </w:r>
          </w:p>
        </w:tc>
        <w:tc>
          <w:tcPr>
            <w:tcW w:w="1570" w:type="dxa"/>
          </w:tcPr>
          <w:p w14:paraId="037DAAD4" w14:textId="77777777" w:rsidR="00C62228" w:rsidRDefault="00E6392B">
            <w:pPr>
              <w:pStyle w:val="TableParagraph"/>
              <w:spacing w:line="268" w:lineRule="exact"/>
              <w:ind w:left="107"/>
              <w:rPr>
                <w:sz w:val="24"/>
              </w:rPr>
            </w:pPr>
            <w:r>
              <w:rPr>
                <w:sz w:val="24"/>
              </w:rPr>
              <w:t>Intermediate</w:t>
            </w:r>
          </w:p>
        </w:tc>
        <w:tc>
          <w:tcPr>
            <w:tcW w:w="1578" w:type="dxa"/>
          </w:tcPr>
          <w:p w14:paraId="070F3A6C" w14:textId="77777777" w:rsidR="00C62228" w:rsidRDefault="00E6392B">
            <w:pPr>
              <w:pStyle w:val="TableParagraph"/>
              <w:spacing w:line="268" w:lineRule="exact"/>
              <w:ind w:left="107"/>
              <w:rPr>
                <w:sz w:val="24"/>
              </w:rPr>
            </w:pPr>
            <w:r>
              <w:rPr>
                <w:sz w:val="24"/>
              </w:rPr>
              <w:t>Advanced</w:t>
            </w:r>
          </w:p>
        </w:tc>
        <w:tc>
          <w:tcPr>
            <w:tcW w:w="1686" w:type="dxa"/>
          </w:tcPr>
          <w:p w14:paraId="6E40E592" w14:textId="77777777" w:rsidR="00C62228" w:rsidRDefault="00E6392B">
            <w:pPr>
              <w:pStyle w:val="TableParagraph"/>
              <w:spacing w:line="268" w:lineRule="exact"/>
              <w:ind w:left="106"/>
              <w:rPr>
                <w:sz w:val="24"/>
              </w:rPr>
            </w:pPr>
            <w:r>
              <w:rPr>
                <w:sz w:val="24"/>
              </w:rPr>
              <w:t>Advanced</w:t>
            </w:r>
          </w:p>
        </w:tc>
      </w:tr>
      <w:tr w:rsidR="00C62228" w14:paraId="3E029846" w14:textId="77777777">
        <w:trPr>
          <w:trHeight w:val="484"/>
        </w:trPr>
        <w:tc>
          <w:tcPr>
            <w:tcW w:w="2799" w:type="dxa"/>
          </w:tcPr>
          <w:p w14:paraId="79B97FDB" w14:textId="77777777" w:rsidR="00C62228" w:rsidRDefault="00E6392B">
            <w:pPr>
              <w:pStyle w:val="TableParagraph"/>
              <w:spacing w:before="97"/>
              <w:ind w:left="107"/>
              <w:rPr>
                <w:sz w:val="24"/>
              </w:rPr>
            </w:pPr>
            <w:r>
              <w:rPr>
                <w:sz w:val="24"/>
              </w:rPr>
              <w:t>Digitally literate</w:t>
            </w:r>
          </w:p>
        </w:tc>
        <w:tc>
          <w:tcPr>
            <w:tcW w:w="1659" w:type="dxa"/>
          </w:tcPr>
          <w:p w14:paraId="5C6AEA32" w14:textId="77777777" w:rsidR="00C62228" w:rsidRDefault="00E6392B">
            <w:pPr>
              <w:pStyle w:val="TableParagraph"/>
              <w:spacing w:line="270" w:lineRule="exact"/>
              <w:ind w:left="107"/>
              <w:rPr>
                <w:sz w:val="24"/>
              </w:rPr>
            </w:pPr>
            <w:r>
              <w:rPr>
                <w:sz w:val="24"/>
              </w:rPr>
              <w:t>Advanced</w:t>
            </w:r>
          </w:p>
        </w:tc>
        <w:tc>
          <w:tcPr>
            <w:tcW w:w="1570" w:type="dxa"/>
          </w:tcPr>
          <w:p w14:paraId="0CA760E6" w14:textId="77777777" w:rsidR="00C62228" w:rsidRDefault="00E6392B">
            <w:pPr>
              <w:pStyle w:val="TableParagraph"/>
              <w:spacing w:line="270" w:lineRule="exact"/>
              <w:ind w:left="107"/>
              <w:rPr>
                <w:sz w:val="24"/>
              </w:rPr>
            </w:pPr>
            <w:r>
              <w:rPr>
                <w:sz w:val="24"/>
              </w:rPr>
              <w:t>Advanced</w:t>
            </w:r>
          </w:p>
        </w:tc>
        <w:tc>
          <w:tcPr>
            <w:tcW w:w="1578" w:type="dxa"/>
          </w:tcPr>
          <w:p w14:paraId="0C3D1E24" w14:textId="77777777" w:rsidR="00C62228" w:rsidRDefault="00E6392B">
            <w:pPr>
              <w:pStyle w:val="TableParagraph"/>
              <w:spacing w:line="270" w:lineRule="exact"/>
              <w:ind w:left="107"/>
              <w:rPr>
                <w:sz w:val="24"/>
              </w:rPr>
            </w:pPr>
            <w:r>
              <w:rPr>
                <w:sz w:val="24"/>
              </w:rPr>
              <w:t>Intermediate</w:t>
            </w:r>
          </w:p>
        </w:tc>
        <w:tc>
          <w:tcPr>
            <w:tcW w:w="1686" w:type="dxa"/>
          </w:tcPr>
          <w:p w14:paraId="1FBA029A" w14:textId="77777777" w:rsidR="00C62228" w:rsidRDefault="00E6392B">
            <w:pPr>
              <w:pStyle w:val="TableParagraph"/>
              <w:spacing w:line="270" w:lineRule="exact"/>
              <w:ind w:left="106"/>
              <w:rPr>
                <w:sz w:val="24"/>
              </w:rPr>
            </w:pPr>
            <w:r>
              <w:rPr>
                <w:sz w:val="24"/>
              </w:rPr>
              <w:t>Advanced</w:t>
            </w:r>
          </w:p>
        </w:tc>
      </w:tr>
      <w:tr w:rsidR="00C62228" w14:paraId="290E7504" w14:textId="77777777">
        <w:trPr>
          <w:trHeight w:val="552"/>
        </w:trPr>
        <w:tc>
          <w:tcPr>
            <w:tcW w:w="2799" w:type="dxa"/>
          </w:tcPr>
          <w:p w14:paraId="04989677" w14:textId="77777777" w:rsidR="00C62228" w:rsidRDefault="00E6392B">
            <w:pPr>
              <w:pStyle w:val="TableParagraph"/>
              <w:spacing w:line="268" w:lineRule="exact"/>
              <w:ind w:left="107"/>
              <w:rPr>
                <w:sz w:val="24"/>
              </w:rPr>
            </w:pPr>
            <w:r>
              <w:rPr>
                <w:sz w:val="24"/>
              </w:rPr>
              <w:t>Access, evaluate and</w:t>
            </w:r>
          </w:p>
          <w:p w14:paraId="6CD10F52" w14:textId="696F8651" w:rsidR="00C62228" w:rsidRDefault="00E83265">
            <w:pPr>
              <w:pStyle w:val="TableParagraph"/>
              <w:spacing w:line="264" w:lineRule="exact"/>
              <w:ind w:left="107"/>
              <w:rPr>
                <w:sz w:val="24"/>
              </w:rPr>
            </w:pPr>
            <w:r>
              <w:rPr>
                <w:sz w:val="24"/>
              </w:rPr>
              <w:t>synthesize</w:t>
            </w:r>
            <w:r w:rsidR="00E6392B">
              <w:rPr>
                <w:sz w:val="24"/>
              </w:rPr>
              <w:t xml:space="preserve"> information</w:t>
            </w:r>
          </w:p>
        </w:tc>
        <w:tc>
          <w:tcPr>
            <w:tcW w:w="1659" w:type="dxa"/>
          </w:tcPr>
          <w:p w14:paraId="2B45B08E" w14:textId="77777777" w:rsidR="00C62228" w:rsidRDefault="00E6392B">
            <w:pPr>
              <w:pStyle w:val="TableParagraph"/>
              <w:spacing w:before="131"/>
              <w:ind w:left="107"/>
              <w:rPr>
                <w:sz w:val="24"/>
              </w:rPr>
            </w:pPr>
            <w:r>
              <w:rPr>
                <w:sz w:val="24"/>
              </w:rPr>
              <w:t>Advanced</w:t>
            </w:r>
          </w:p>
        </w:tc>
        <w:tc>
          <w:tcPr>
            <w:tcW w:w="1570" w:type="dxa"/>
          </w:tcPr>
          <w:p w14:paraId="2B93037D" w14:textId="77777777" w:rsidR="00C62228" w:rsidRDefault="00E6392B">
            <w:pPr>
              <w:pStyle w:val="TableParagraph"/>
              <w:spacing w:line="268" w:lineRule="exact"/>
              <w:ind w:left="107"/>
              <w:rPr>
                <w:sz w:val="24"/>
              </w:rPr>
            </w:pPr>
            <w:r>
              <w:rPr>
                <w:sz w:val="24"/>
              </w:rPr>
              <w:t>Intermediate</w:t>
            </w:r>
          </w:p>
        </w:tc>
        <w:tc>
          <w:tcPr>
            <w:tcW w:w="1578" w:type="dxa"/>
          </w:tcPr>
          <w:p w14:paraId="41F9AC53" w14:textId="77777777" w:rsidR="00C62228" w:rsidRDefault="00E6392B">
            <w:pPr>
              <w:pStyle w:val="TableParagraph"/>
              <w:spacing w:line="268" w:lineRule="exact"/>
              <w:ind w:left="107"/>
              <w:rPr>
                <w:sz w:val="24"/>
              </w:rPr>
            </w:pPr>
            <w:r>
              <w:rPr>
                <w:sz w:val="24"/>
              </w:rPr>
              <w:t>Advanced</w:t>
            </w:r>
          </w:p>
        </w:tc>
        <w:tc>
          <w:tcPr>
            <w:tcW w:w="1686" w:type="dxa"/>
          </w:tcPr>
          <w:p w14:paraId="2254C4CB" w14:textId="77777777" w:rsidR="00C62228" w:rsidRDefault="00E6392B">
            <w:pPr>
              <w:pStyle w:val="TableParagraph"/>
              <w:spacing w:line="268" w:lineRule="exact"/>
              <w:ind w:left="106"/>
              <w:rPr>
                <w:sz w:val="24"/>
              </w:rPr>
            </w:pPr>
            <w:r>
              <w:rPr>
                <w:sz w:val="24"/>
              </w:rPr>
              <w:t>Advanced</w:t>
            </w:r>
          </w:p>
        </w:tc>
      </w:tr>
      <w:tr w:rsidR="00C62228" w14:paraId="5002FE8C" w14:textId="77777777">
        <w:trPr>
          <w:trHeight w:val="484"/>
        </w:trPr>
        <w:tc>
          <w:tcPr>
            <w:tcW w:w="2799" w:type="dxa"/>
          </w:tcPr>
          <w:p w14:paraId="2AABE90E" w14:textId="77777777" w:rsidR="00C62228" w:rsidRDefault="00E6392B">
            <w:pPr>
              <w:pStyle w:val="TableParagraph"/>
              <w:spacing w:before="97"/>
              <w:ind w:left="107"/>
              <w:rPr>
                <w:sz w:val="24"/>
              </w:rPr>
            </w:pPr>
            <w:r>
              <w:rPr>
                <w:sz w:val="24"/>
              </w:rPr>
              <w:t>Communicate effectively</w:t>
            </w:r>
          </w:p>
        </w:tc>
        <w:tc>
          <w:tcPr>
            <w:tcW w:w="1659" w:type="dxa"/>
          </w:tcPr>
          <w:p w14:paraId="20188652" w14:textId="77777777" w:rsidR="00C62228" w:rsidRDefault="00E6392B">
            <w:pPr>
              <w:pStyle w:val="TableParagraph"/>
              <w:spacing w:before="97"/>
              <w:ind w:left="107"/>
              <w:rPr>
                <w:sz w:val="24"/>
              </w:rPr>
            </w:pPr>
            <w:r>
              <w:rPr>
                <w:sz w:val="24"/>
              </w:rPr>
              <w:t>Advanced</w:t>
            </w:r>
          </w:p>
        </w:tc>
        <w:tc>
          <w:tcPr>
            <w:tcW w:w="1570" w:type="dxa"/>
          </w:tcPr>
          <w:p w14:paraId="67E5AF29" w14:textId="77777777" w:rsidR="00C62228" w:rsidRDefault="00E6392B">
            <w:pPr>
              <w:pStyle w:val="TableParagraph"/>
              <w:spacing w:line="270" w:lineRule="exact"/>
              <w:ind w:left="107"/>
              <w:rPr>
                <w:sz w:val="24"/>
              </w:rPr>
            </w:pPr>
            <w:r>
              <w:rPr>
                <w:sz w:val="24"/>
              </w:rPr>
              <w:t>Intermediate</w:t>
            </w:r>
          </w:p>
        </w:tc>
        <w:tc>
          <w:tcPr>
            <w:tcW w:w="1578" w:type="dxa"/>
          </w:tcPr>
          <w:p w14:paraId="717D9AA6" w14:textId="77777777" w:rsidR="00C62228" w:rsidRDefault="00E6392B">
            <w:pPr>
              <w:pStyle w:val="TableParagraph"/>
              <w:spacing w:line="270" w:lineRule="exact"/>
              <w:ind w:left="107"/>
              <w:rPr>
                <w:sz w:val="24"/>
              </w:rPr>
            </w:pPr>
            <w:r>
              <w:rPr>
                <w:sz w:val="24"/>
              </w:rPr>
              <w:t>Intermediate</w:t>
            </w:r>
          </w:p>
        </w:tc>
        <w:tc>
          <w:tcPr>
            <w:tcW w:w="1686" w:type="dxa"/>
          </w:tcPr>
          <w:p w14:paraId="7AA2BB93" w14:textId="77777777" w:rsidR="00C62228" w:rsidRDefault="00E6392B">
            <w:pPr>
              <w:pStyle w:val="TableParagraph"/>
              <w:spacing w:line="270" w:lineRule="exact"/>
              <w:ind w:left="106"/>
              <w:rPr>
                <w:sz w:val="24"/>
              </w:rPr>
            </w:pPr>
            <w:r>
              <w:rPr>
                <w:sz w:val="24"/>
              </w:rPr>
              <w:t>Intermediate</w:t>
            </w:r>
          </w:p>
        </w:tc>
      </w:tr>
      <w:tr w:rsidR="00C62228" w14:paraId="045A9721" w14:textId="77777777">
        <w:trPr>
          <w:trHeight w:val="827"/>
        </w:trPr>
        <w:tc>
          <w:tcPr>
            <w:tcW w:w="2799" w:type="dxa"/>
          </w:tcPr>
          <w:p w14:paraId="1DEC1C59" w14:textId="77777777" w:rsidR="00C62228" w:rsidRDefault="00E6392B">
            <w:pPr>
              <w:pStyle w:val="TableParagraph"/>
              <w:ind w:left="107" w:right="389"/>
              <w:rPr>
                <w:sz w:val="24"/>
              </w:rPr>
            </w:pPr>
            <w:r>
              <w:rPr>
                <w:sz w:val="24"/>
              </w:rPr>
              <w:t>Demonstrate leadership and professional</w:t>
            </w:r>
          </w:p>
          <w:p w14:paraId="060853DC" w14:textId="77777777" w:rsidR="00C62228" w:rsidRDefault="00E6392B">
            <w:pPr>
              <w:pStyle w:val="TableParagraph"/>
              <w:spacing w:line="264" w:lineRule="exact"/>
              <w:ind w:left="107"/>
              <w:rPr>
                <w:sz w:val="24"/>
              </w:rPr>
            </w:pPr>
            <w:r>
              <w:rPr>
                <w:sz w:val="24"/>
              </w:rPr>
              <w:t>behaviour</w:t>
            </w:r>
          </w:p>
        </w:tc>
        <w:tc>
          <w:tcPr>
            <w:tcW w:w="1659" w:type="dxa"/>
          </w:tcPr>
          <w:p w14:paraId="0885C404" w14:textId="77777777" w:rsidR="00C62228" w:rsidRDefault="00E6392B">
            <w:pPr>
              <w:pStyle w:val="TableParagraph"/>
              <w:spacing w:line="268" w:lineRule="exact"/>
              <w:ind w:left="107"/>
              <w:rPr>
                <w:sz w:val="24"/>
              </w:rPr>
            </w:pPr>
            <w:r>
              <w:rPr>
                <w:sz w:val="24"/>
              </w:rPr>
              <w:t>Advanced</w:t>
            </w:r>
          </w:p>
        </w:tc>
        <w:tc>
          <w:tcPr>
            <w:tcW w:w="1570" w:type="dxa"/>
          </w:tcPr>
          <w:p w14:paraId="0EBD7D8F" w14:textId="77777777" w:rsidR="00C62228" w:rsidRDefault="00E6392B">
            <w:pPr>
              <w:pStyle w:val="TableParagraph"/>
              <w:spacing w:line="268" w:lineRule="exact"/>
              <w:ind w:left="107"/>
              <w:rPr>
                <w:sz w:val="24"/>
              </w:rPr>
            </w:pPr>
            <w:r>
              <w:rPr>
                <w:sz w:val="24"/>
              </w:rPr>
              <w:t>Advanced</w:t>
            </w:r>
          </w:p>
        </w:tc>
        <w:tc>
          <w:tcPr>
            <w:tcW w:w="1578" w:type="dxa"/>
          </w:tcPr>
          <w:p w14:paraId="1686A1F5" w14:textId="77777777" w:rsidR="00C62228" w:rsidRDefault="00E6392B">
            <w:pPr>
              <w:pStyle w:val="TableParagraph"/>
              <w:spacing w:line="268" w:lineRule="exact"/>
              <w:ind w:left="107"/>
              <w:rPr>
                <w:sz w:val="24"/>
              </w:rPr>
            </w:pPr>
            <w:r>
              <w:rPr>
                <w:sz w:val="24"/>
              </w:rPr>
              <w:t>Advanced</w:t>
            </w:r>
          </w:p>
        </w:tc>
        <w:tc>
          <w:tcPr>
            <w:tcW w:w="1686" w:type="dxa"/>
          </w:tcPr>
          <w:p w14:paraId="45FFE0A9" w14:textId="77777777" w:rsidR="00C62228" w:rsidRDefault="00E6392B">
            <w:pPr>
              <w:pStyle w:val="TableParagraph"/>
              <w:spacing w:line="268" w:lineRule="exact"/>
              <w:ind w:left="106"/>
              <w:rPr>
                <w:sz w:val="24"/>
              </w:rPr>
            </w:pPr>
            <w:r>
              <w:rPr>
                <w:sz w:val="24"/>
              </w:rPr>
              <w:t>Advanced</w:t>
            </w:r>
          </w:p>
        </w:tc>
      </w:tr>
      <w:tr w:rsidR="00C62228" w14:paraId="537C4D8E" w14:textId="77777777">
        <w:trPr>
          <w:trHeight w:val="554"/>
        </w:trPr>
        <w:tc>
          <w:tcPr>
            <w:tcW w:w="2799" w:type="dxa"/>
          </w:tcPr>
          <w:p w14:paraId="22647766" w14:textId="77777777" w:rsidR="00C62228" w:rsidRDefault="00E6392B">
            <w:pPr>
              <w:pStyle w:val="TableParagraph"/>
              <w:spacing w:line="270" w:lineRule="exact"/>
              <w:ind w:left="107"/>
              <w:rPr>
                <w:sz w:val="24"/>
              </w:rPr>
            </w:pPr>
            <w:r>
              <w:rPr>
                <w:sz w:val="24"/>
              </w:rPr>
              <w:t>Recognise and apply</w:t>
            </w:r>
          </w:p>
          <w:p w14:paraId="0345568E" w14:textId="77777777" w:rsidR="00C62228" w:rsidRDefault="00E6392B">
            <w:pPr>
              <w:pStyle w:val="TableParagraph"/>
              <w:spacing w:line="264" w:lineRule="exact"/>
              <w:ind w:left="107"/>
              <w:rPr>
                <w:sz w:val="24"/>
              </w:rPr>
            </w:pPr>
            <w:r>
              <w:rPr>
                <w:sz w:val="24"/>
              </w:rPr>
              <w:t>international perspectives</w:t>
            </w:r>
          </w:p>
        </w:tc>
        <w:tc>
          <w:tcPr>
            <w:tcW w:w="1659" w:type="dxa"/>
          </w:tcPr>
          <w:p w14:paraId="1616388A" w14:textId="77777777" w:rsidR="00C62228" w:rsidRDefault="00E6392B">
            <w:pPr>
              <w:pStyle w:val="TableParagraph"/>
              <w:spacing w:before="131"/>
              <w:ind w:left="107"/>
              <w:rPr>
                <w:sz w:val="24"/>
              </w:rPr>
            </w:pPr>
            <w:r>
              <w:rPr>
                <w:sz w:val="24"/>
              </w:rPr>
              <w:t>Advanced</w:t>
            </w:r>
          </w:p>
        </w:tc>
        <w:tc>
          <w:tcPr>
            <w:tcW w:w="1570" w:type="dxa"/>
          </w:tcPr>
          <w:p w14:paraId="6D83CD64" w14:textId="77777777" w:rsidR="00C62228" w:rsidRDefault="00E6392B">
            <w:pPr>
              <w:pStyle w:val="TableParagraph"/>
              <w:spacing w:line="270" w:lineRule="exact"/>
              <w:ind w:left="107"/>
              <w:rPr>
                <w:sz w:val="24"/>
              </w:rPr>
            </w:pPr>
            <w:r>
              <w:rPr>
                <w:sz w:val="24"/>
              </w:rPr>
              <w:t>Intermediate</w:t>
            </w:r>
          </w:p>
        </w:tc>
        <w:tc>
          <w:tcPr>
            <w:tcW w:w="1578" w:type="dxa"/>
          </w:tcPr>
          <w:p w14:paraId="746B5C34" w14:textId="77777777" w:rsidR="00C62228" w:rsidRDefault="00E6392B">
            <w:pPr>
              <w:pStyle w:val="TableParagraph"/>
              <w:spacing w:line="270" w:lineRule="exact"/>
              <w:ind w:left="107"/>
              <w:rPr>
                <w:sz w:val="24"/>
              </w:rPr>
            </w:pPr>
            <w:r>
              <w:rPr>
                <w:sz w:val="24"/>
              </w:rPr>
              <w:t>Advanced</w:t>
            </w:r>
          </w:p>
        </w:tc>
        <w:tc>
          <w:tcPr>
            <w:tcW w:w="1686" w:type="dxa"/>
          </w:tcPr>
          <w:p w14:paraId="55BD1FDD" w14:textId="77777777" w:rsidR="00C62228" w:rsidRDefault="00E6392B">
            <w:pPr>
              <w:pStyle w:val="TableParagraph"/>
              <w:spacing w:line="270" w:lineRule="exact"/>
              <w:ind w:left="106"/>
              <w:rPr>
                <w:sz w:val="24"/>
              </w:rPr>
            </w:pPr>
            <w:r>
              <w:rPr>
                <w:sz w:val="24"/>
              </w:rPr>
              <w:t>Advanced</w:t>
            </w:r>
          </w:p>
        </w:tc>
      </w:tr>
      <w:tr w:rsidR="00C62228" w14:paraId="4092543D" w14:textId="77777777">
        <w:trPr>
          <w:trHeight w:val="481"/>
        </w:trPr>
        <w:tc>
          <w:tcPr>
            <w:tcW w:w="2799" w:type="dxa"/>
          </w:tcPr>
          <w:p w14:paraId="62B82C7B" w14:textId="77777777" w:rsidR="00C62228" w:rsidRDefault="00E6392B">
            <w:pPr>
              <w:pStyle w:val="TableParagraph"/>
              <w:spacing w:before="95"/>
              <w:ind w:left="107"/>
              <w:rPr>
                <w:sz w:val="24"/>
              </w:rPr>
            </w:pPr>
            <w:r>
              <w:rPr>
                <w:sz w:val="24"/>
              </w:rPr>
              <w:t>Ethical practitioners</w:t>
            </w:r>
          </w:p>
        </w:tc>
        <w:tc>
          <w:tcPr>
            <w:tcW w:w="1659" w:type="dxa"/>
          </w:tcPr>
          <w:p w14:paraId="4E8F5A1A" w14:textId="77777777" w:rsidR="00C62228" w:rsidRDefault="00E6392B">
            <w:pPr>
              <w:pStyle w:val="TableParagraph"/>
              <w:spacing w:line="268" w:lineRule="exact"/>
              <w:ind w:left="107"/>
              <w:rPr>
                <w:sz w:val="24"/>
              </w:rPr>
            </w:pPr>
            <w:r>
              <w:rPr>
                <w:sz w:val="24"/>
              </w:rPr>
              <w:t>Advanced</w:t>
            </w:r>
          </w:p>
        </w:tc>
        <w:tc>
          <w:tcPr>
            <w:tcW w:w="1570" w:type="dxa"/>
          </w:tcPr>
          <w:p w14:paraId="6C80751A" w14:textId="77777777" w:rsidR="00C62228" w:rsidRDefault="00E6392B">
            <w:pPr>
              <w:pStyle w:val="TableParagraph"/>
              <w:spacing w:line="268" w:lineRule="exact"/>
              <w:ind w:left="107"/>
              <w:rPr>
                <w:sz w:val="24"/>
              </w:rPr>
            </w:pPr>
            <w:r>
              <w:rPr>
                <w:sz w:val="24"/>
              </w:rPr>
              <w:t>Advanced</w:t>
            </w:r>
          </w:p>
        </w:tc>
        <w:tc>
          <w:tcPr>
            <w:tcW w:w="1578" w:type="dxa"/>
          </w:tcPr>
          <w:p w14:paraId="17196899" w14:textId="77777777" w:rsidR="00C62228" w:rsidRDefault="00E6392B">
            <w:pPr>
              <w:pStyle w:val="TableParagraph"/>
              <w:spacing w:line="268" w:lineRule="exact"/>
              <w:ind w:left="107"/>
              <w:rPr>
                <w:sz w:val="24"/>
              </w:rPr>
            </w:pPr>
            <w:r>
              <w:rPr>
                <w:sz w:val="24"/>
              </w:rPr>
              <w:t>Advanced</w:t>
            </w:r>
          </w:p>
        </w:tc>
        <w:tc>
          <w:tcPr>
            <w:tcW w:w="1686" w:type="dxa"/>
          </w:tcPr>
          <w:p w14:paraId="44CE7CB0" w14:textId="77777777" w:rsidR="00C62228" w:rsidRDefault="00E6392B">
            <w:pPr>
              <w:pStyle w:val="TableParagraph"/>
              <w:spacing w:line="268" w:lineRule="exact"/>
              <w:ind w:left="106"/>
              <w:rPr>
                <w:sz w:val="24"/>
              </w:rPr>
            </w:pPr>
            <w:r>
              <w:rPr>
                <w:sz w:val="24"/>
              </w:rPr>
              <w:t>Advanced</w:t>
            </w:r>
          </w:p>
        </w:tc>
      </w:tr>
      <w:tr w:rsidR="00C62228" w14:paraId="22CC8DC3" w14:textId="77777777">
        <w:trPr>
          <w:trHeight w:val="553"/>
        </w:trPr>
        <w:tc>
          <w:tcPr>
            <w:tcW w:w="2799" w:type="dxa"/>
          </w:tcPr>
          <w:p w14:paraId="48B67C01" w14:textId="77777777" w:rsidR="00C62228" w:rsidRDefault="00E6392B">
            <w:pPr>
              <w:pStyle w:val="TableParagraph"/>
              <w:spacing w:line="270" w:lineRule="exact"/>
              <w:ind w:left="107"/>
              <w:rPr>
                <w:sz w:val="24"/>
              </w:rPr>
            </w:pPr>
            <w:r>
              <w:rPr>
                <w:sz w:val="24"/>
              </w:rPr>
              <w:t>Enterprising, innovative</w:t>
            </w:r>
          </w:p>
          <w:p w14:paraId="1BC01605" w14:textId="77777777" w:rsidR="00C62228" w:rsidRDefault="00E6392B">
            <w:pPr>
              <w:pStyle w:val="TableParagraph"/>
              <w:spacing w:line="264" w:lineRule="exact"/>
              <w:ind w:left="107"/>
              <w:rPr>
                <w:sz w:val="24"/>
              </w:rPr>
            </w:pPr>
            <w:r>
              <w:rPr>
                <w:sz w:val="24"/>
              </w:rPr>
              <w:t>and creative</w:t>
            </w:r>
          </w:p>
        </w:tc>
        <w:tc>
          <w:tcPr>
            <w:tcW w:w="1659" w:type="dxa"/>
          </w:tcPr>
          <w:p w14:paraId="3319879F" w14:textId="77777777" w:rsidR="00C62228" w:rsidRDefault="00E6392B">
            <w:pPr>
              <w:pStyle w:val="TableParagraph"/>
              <w:spacing w:line="270" w:lineRule="exact"/>
              <w:ind w:left="107"/>
              <w:rPr>
                <w:sz w:val="24"/>
              </w:rPr>
            </w:pPr>
            <w:r>
              <w:rPr>
                <w:sz w:val="24"/>
              </w:rPr>
              <w:t>Advanced</w:t>
            </w:r>
          </w:p>
        </w:tc>
        <w:tc>
          <w:tcPr>
            <w:tcW w:w="1570" w:type="dxa"/>
          </w:tcPr>
          <w:p w14:paraId="7574B560" w14:textId="77777777" w:rsidR="00C62228" w:rsidRDefault="00E6392B">
            <w:pPr>
              <w:pStyle w:val="TableParagraph"/>
              <w:spacing w:line="270" w:lineRule="exact"/>
              <w:ind w:left="107"/>
              <w:rPr>
                <w:sz w:val="24"/>
              </w:rPr>
            </w:pPr>
            <w:r>
              <w:rPr>
                <w:sz w:val="24"/>
              </w:rPr>
              <w:t>Advanced</w:t>
            </w:r>
          </w:p>
        </w:tc>
        <w:tc>
          <w:tcPr>
            <w:tcW w:w="1578" w:type="dxa"/>
          </w:tcPr>
          <w:p w14:paraId="195F232E" w14:textId="77777777" w:rsidR="00C62228" w:rsidRDefault="00E6392B">
            <w:pPr>
              <w:pStyle w:val="TableParagraph"/>
              <w:spacing w:line="270" w:lineRule="exact"/>
              <w:ind w:left="107"/>
              <w:rPr>
                <w:sz w:val="24"/>
              </w:rPr>
            </w:pPr>
            <w:r>
              <w:rPr>
                <w:sz w:val="24"/>
              </w:rPr>
              <w:t>Advanced</w:t>
            </w:r>
          </w:p>
        </w:tc>
        <w:tc>
          <w:tcPr>
            <w:tcW w:w="1686" w:type="dxa"/>
          </w:tcPr>
          <w:p w14:paraId="71D56690" w14:textId="77777777" w:rsidR="00C62228" w:rsidRDefault="00E6392B">
            <w:pPr>
              <w:pStyle w:val="TableParagraph"/>
              <w:spacing w:line="270" w:lineRule="exact"/>
              <w:ind w:left="106"/>
              <w:rPr>
                <w:sz w:val="24"/>
              </w:rPr>
            </w:pPr>
            <w:r>
              <w:rPr>
                <w:sz w:val="24"/>
              </w:rPr>
              <w:t>Advanced</w:t>
            </w:r>
          </w:p>
        </w:tc>
      </w:tr>
      <w:tr w:rsidR="00C62228" w14:paraId="7F13A2D7" w14:textId="77777777">
        <w:trPr>
          <w:trHeight w:val="551"/>
        </w:trPr>
        <w:tc>
          <w:tcPr>
            <w:tcW w:w="2799" w:type="dxa"/>
          </w:tcPr>
          <w:p w14:paraId="1C67379A" w14:textId="77777777" w:rsidR="00C62228" w:rsidRDefault="00E6392B">
            <w:pPr>
              <w:pStyle w:val="TableParagraph"/>
              <w:spacing w:line="268" w:lineRule="exact"/>
              <w:ind w:left="107"/>
              <w:rPr>
                <w:sz w:val="24"/>
              </w:rPr>
            </w:pPr>
            <w:r>
              <w:rPr>
                <w:sz w:val="24"/>
              </w:rPr>
              <w:t>Utilise lifelong learning</w:t>
            </w:r>
          </w:p>
          <w:p w14:paraId="3ECCC68B" w14:textId="77777777" w:rsidR="00C62228" w:rsidRDefault="00E6392B">
            <w:pPr>
              <w:pStyle w:val="TableParagraph"/>
              <w:spacing w:line="264" w:lineRule="exact"/>
              <w:ind w:left="107"/>
              <w:rPr>
                <w:sz w:val="24"/>
              </w:rPr>
            </w:pPr>
            <w:r>
              <w:rPr>
                <w:sz w:val="24"/>
              </w:rPr>
              <w:t>skills</w:t>
            </w:r>
          </w:p>
        </w:tc>
        <w:tc>
          <w:tcPr>
            <w:tcW w:w="1659" w:type="dxa"/>
          </w:tcPr>
          <w:p w14:paraId="50E993CB" w14:textId="77777777" w:rsidR="00C62228" w:rsidRDefault="00E6392B">
            <w:pPr>
              <w:pStyle w:val="TableParagraph"/>
              <w:spacing w:line="268" w:lineRule="exact"/>
              <w:ind w:left="107"/>
              <w:rPr>
                <w:sz w:val="24"/>
              </w:rPr>
            </w:pPr>
            <w:r>
              <w:rPr>
                <w:sz w:val="24"/>
              </w:rPr>
              <w:t>Intermediate</w:t>
            </w:r>
          </w:p>
        </w:tc>
        <w:tc>
          <w:tcPr>
            <w:tcW w:w="1570" w:type="dxa"/>
          </w:tcPr>
          <w:p w14:paraId="2BD7AFA9" w14:textId="77777777" w:rsidR="00C62228" w:rsidRDefault="00E6392B">
            <w:pPr>
              <w:pStyle w:val="TableParagraph"/>
              <w:spacing w:line="268" w:lineRule="exact"/>
              <w:ind w:left="107"/>
              <w:rPr>
                <w:sz w:val="24"/>
              </w:rPr>
            </w:pPr>
            <w:r>
              <w:rPr>
                <w:sz w:val="24"/>
              </w:rPr>
              <w:t>Intermediate</w:t>
            </w:r>
          </w:p>
        </w:tc>
        <w:tc>
          <w:tcPr>
            <w:tcW w:w="1578" w:type="dxa"/>
          </w:tcPr>
          <w:p w14:paraId="0C7AA2DD" w14:textId="77777777" w:rsidR="00C62228" w:rsidRDefault="00E6392B">
            <w:pPr>
              <w:pStyle w:val="TableParagraph"/>
              <w:spacing w:line="268" w:lineRule="exact"/>
              <w:ind w:left="107"/>
              <w:rPr>
                <w:sz w:val="24"/>
              </w:rPr>
            </w:pPr>
            <w:r>
              <w:rPr>
                <w:sz w:val="24"/>
              </w:rPr>
              <w:t>Intermediate</w:t>
            </w:r>
          </w:p>
        </w:tc>
        <w:tc>
          <w:tcPr>
            <w:tcW w:w="1686" w:type="dxa"/>
          </w:tcPr>
          <w:p w14:paraId="57C6C22A" w14:textId="77777777" w:rsidR="00C62228" w:rsidRDefault="00E6392B">
            <w:pPr>
              <w:pStyle w:val="TableParagraph"/>
              <w:spacing w:line="268" w:lineRule="exact"/>
              <w:ind w:left="106"/>
              <w:rPr>
                <w:sz w:val="24"/>
              </w:rPr>
            </w:pPr>
            <w:r>
              <w:rPr>
                <w:sz w:val="24"/>
              </w:rPr>
              <w:t>Intermediate</w:t>
            </w:r>
          </w:p>
        </w:tc>
      </w:tr>
      <w:tr w:rsidR="00C62228" w14:paraId="0B34B79E" w14:textId="77777777">
        <w:trPr>
          <w:trHeight w:val="551"/>
        </w:trPr>
        <w:tc>
          <w:tcPr>
            <w:tcW w:w="2799" w:type="dxa"/>
          </w:tcPr>
          <w:p w14:paraId="2F5B0D4A" w14:textId="77777777" w:rsidR="00C62228" w:rsidRDefault="00E6392B">
            <w:pPr>
              <w:pStyle w:val="TableParagraph"/>
              <w:spacing w:line="268" w:lineRule="exact"/>
              <w:ind w:left="107"/>
              <w:rPr>
                <w:sz w:val="24"/>
              </w:rPr>
            </w:pPr>
            <w:r>
              <w:rPr>
                <w:sz w:val="24"/>
              </w:rPr>
              <w:t>Rigorous in analysis,</w:t>
            </w:r>
          </w:p>
          <w:p w14:paraId="53199B09" w14:textId="77777777" w:rsidR="00C62228" w:rsidRDefault="00E6392B">
            <w:pPr>
              <w:pStyle w:val="TableParagraph"/>
              <w:spacing w:line="264" w:lineRule="exact"/>
              <w:ind w:left="107"/>
              <w:rPr>
                <w:sz w:val="24"/>
              </w:rPr>
            </w:pPr>
            <w:r>
              <w:rPr>
                <w:sz w:val="24"/>
              </w:rPr>
              <w:t>critique, and reflection</w:t>
            </w:r>
          </w:p>
        </w:tc>
        <w:tc>
          <w:tcPr>
            <w:tcW w:w="1659" w:type="dxa"/>
          </w:tcPr>
          <w:p w14:paraId="185D893B" w14:textId="77777777" w:rsidR="00C62228" w:rsidRDefault="00E6392B">
            <w:pPr>
              <w:pStyle w:val="TableParagraph"/>
              <w:spacing w:line="268" w:lineRule="exact"/>
              <w:ind w:left="107"/>
              <w:rPr>
                <w:sz w:val="24"/>
              </w:rPr>
            </w:pPr>
            <w:r>
              <w:rPr>
                <w:sz w:val="24"/>
              </w:rPr>
              <w:t>Advanced</w:t>
            </w:r>
          </w:p>
        </w:tc>
        <w:tc>
          <w:tcPr>
            <w:tcW w:w="1570" w:type="dxa"/>
          </w:tcPr>
          <w:p w14:paraId="5766518F" w14:textId="77777777" w:rsidR="00C62228" w:rsidRDefault="00E6392B">
            <w:pPr>
              <w:pStyle w:val="TableParagraph"/>
              <w:spacing w:line="268" w:lineRule="exact"/>
              <w:ind w:left="107"/>
              <w:rPr>
                <w:sz w:val="24"/>
              </w:rPr>
            </w:pPr>
            <w:r>
              <w:rPr>
                <w:sz w:val="24"/>
              </w:rPr>
              <w:t>Advanced</w:t>
            </w:r>
          </w:p>
        </w:tc>
        <w:tc>
          <w:tcPr>
            <w:tcW w:w="1578" w:type="dxa"/>
          </w:tcPr>
          <w:p w14:paraId="0B53AC7A" w14:textId="77777777" w:rsidR="00C62228" w:rsidRDefault="00E6392B">
            <w:pPr>
              <w:pStyle w:val="TableParagraph"/>
              <w:spacing w:line="268" w:lineRule="exact"/>
              <w:ind w:left="107"/>
              <w:rPr>
                <w:sz w:val="24"/>
              </w:rPr>
            </w:pPr>
            <w:r>
              <w:rPr>
                <w:sz w:val="24"/>
              </w:rPr>
              <w:t>Intermediate</w:t>
            </w:r>
          </w:p>
        </w:tc>
        <w:tc>
          <w:tcPr>
            <w:tcW w:w="1686" w:type="dxa"/>
          </w:tcPr>
          <w:p w14:paraId="240C6969" w14:textId="77777777" w:rsidR="00C62228" w:rsidRDefault="00E6392B">
            <w:pPr>
              <w:pStyle w:val="TableParagraph"/>
              <w:spacing w:line="268" w:lineRule="exact"/>
              <w:ind w:left="106"/>
              <w:rPr>
                <w:sz w:val="24"/>
              </w:rPr>
            </w:pPr>
            <w:r>
              <w:rPr>
                <w:sz w:val="24"/>
              </w:rPr>
              <w:t>Advanced</w:t>
            </w:r>
          </w:p>
        </w:tc>
      </w:tr>
      <w:tr w:rsidR="00C62228" w14:paraId="0D64C229" w14:textId="77777777">
        <w:trPr>
          <w:trHeight w:val="484"/>
        </w:trPr>
        <w:tc>
          <w:tcPr>
            <w:tcW w:w="2799" w:type="dxa"/>
          </w:tcPr>
          <w:p w14:paraId="0074CD0B" w14:textId="77777777" w:rsidR="00C62228" w:rsidRDefault="00E6392B">
            <w:pPr>
              <w:pStyle w:val="TableParagraph"/>
              <w:spacing w:before="95"/>
              <w:ind w:left="107"/>
              <w:rPr>
                <w:sz w:val="24"/>
              </w:rPr>
            </w:pPr>
            <w:r>
              <w:rPr>
                <w:sz w:val="24"/>
              </w:rPr>
              <w:t>Social awareness</w:t>
            </w:r>
          </w:p>
        </w:tc>
        <w:tc>
          <w:tcPr>
            <w:tcW w:w="1659" w:type="dxa"/>
          </w:tcPr>
          <w:p w14:paraId="1BEACBA8" w14:textId="77777777" w:rsidR="00C62228" w:rsidRDefault="00E6392B">
            <w:pPr>
              <w:pStyle w:val="TableParagraph"/>
              <w:spacing w:line="268" w:lineRule="exact"/>
              <w:ind w:left="107"/>
              <w:rPr>
                <w:sz w:val="24"/>
              </w:rPr>
            </w:pPr>
            <w:r>
              <w:rPr>
                <w:sz w:val="24"/>
              </w:rPr>
              <w:t>Advanced</w:t>
            </w:r>
          </w:p>
        </w:tc>
        <w:tc>
          <w:tcPr>
            <w:tcW w:w="1570" w:type="dxa"/>
          </w:tcPr>
          <w:p w14:paraId="1993A967" w14:textId="77777777" w:rsidR="00C62228" w:rsidRDefault="00E6392B">
            <w:pPr>
              <w:pStyle w:val="TableParagraph"/>
              <w:spacing w:line="268" w:lineRule="exact"/>
              <w:ind w:left="107"/>
              <w:rPr>
                <w:sz w:val="24"/>
              </w:rPr>
            </w:pPr>
            <w:r>
              <w:rPr>
                <w:sz w:val="24"/>
              </w:rPr>
              <w:t>Advanced</w:t>
            </w:r>
          </w:p>
        </w:tc>
        <w:tc>
          <w:tcPr>
            <w:tcW w:w="1578" w:type="dxa"/>
          </w:tcPr>
          <w:p w14:paraId="50D68A54" w14:textId="77777777" w:rsidR="00C62228" w:rsidRDefault="00E6392B">
            <w:pPr>
              <w:pStyle w:val="TableParagraph"/>
              <w:spacing w:line="268" w:lineRule="exact"/>
              <w:ind w:left="107"/>
              <w:rPr>
                <w:sz w:val="24"/>
              </w:rPr>
            </w:pPr>
            <w:r>
              <w:rPr>
                <w:sz w:val="24"/>
              </w:rPr>
              <w:t>Advanced</w:t>
            </w:r>
          </w:p>
        </w:tc>
        <w:tc>
          <w:tcPr>
            <w:tcW w:w="1686" w:type="dxa"/>
          </w:tcPr>
          <w:p w14:paraId="518599A9" w14:textId="77777777" w:rsidR="00C62228" w:rsidRDefault="00E6392B">
            <w:pPr>
              <w:pStyle w:val="TableParagraph"/>
              <w:spacing w:line="268" w:lineRule="exact"/>
              <w:ind w:left="106"/>
              <w:rPr>
                <w:sz w:val="24"/>
              </w:rPr>
            </w:pPr>
            <w:r>
              <w:rPr>
                <w:sz w:val="24"/>
              </w:rPr>
              <w:t>Advanced</w:t>
            </w:r>
          </w:p>
        </w:tc>
      </w:tr>
    </w:tbl>
    <w:p w14:paraId="6D796998" w14:textId="77777777" w:rsidR="00C62228" w:rsidRDefault="00C62228">
      <w:pPr>
        <w:pStyle w:val="BodyText"/>
        <w:rPr>
          <w:b/>
          <w:sz w:val="26"/>
        </w:rPr>
      </w:pPr>
    </w:p>
    <w:p w14:paraId="65D4F017" w14:textId="77777777" w:rsidR="00C62228" w:rsidRDefault="00E43FF7">
      <w:pPr>
        <w:spacing w:before="216"/>
        <w:ind w:left="1100"/>
        <w:rPr>
          <w:b/>
          <w:sz w:val="24"/>
        </w:rPr>
      </w:pPr>
      <w:r>
        <w:pict w14:anchorId="64F03AFA">
          <v:group id="_x0000_s2108" style="position:absolute;left:0;text-align:left;margin-left:72.25pt;margin-top:36.3pt;width:130pt;height:152.8pt;z-index:-60553728;mso-position-horizontal-relative:page" coordorigin="1445,726" coordsize="2600,3056">
            <v:rect id="_x0000_s2110" style="position:absolute;left:1445;top:745;width:2600;height:3037" fillcolor="#bebebe" stroked="f"/>
            <v:line id="_x0000_s2109" style="position:absolute" from="1466,733" to="3859,2291"/>
            <w10:wrap anchorx="page"/>
          </v:group>
        </w:pict>
      </w:r>
      <w:r w:rsidR="00E6392B">
        <w:rPr>
          <w:b/>
          <w:sz w:val="24"/>
        </w:rPr>
        <w:t>Employability of Graduands (Specify Industry / Sector &amp; Level):</w:t>
      </w:r>
    </w:p>
    <w:p w14:paraId="350B9692" w14:textId="77777777" w:rsidR="00C62228" w:rsidRDefault="00C62228">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C62228" w14:paraId="76A42C9C" w14:textId="77777777">
        <w:trPr>
          <w:trHeight w:val="3036"/>
        </w:trPr>
        <w:tc>
          <w:tcPr>
            <w:tcW w:w="2612" w:type="dxa"/>
          </w:tcPr>
          <w:p w14:paraId="189C2E51"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3AA993A5" w14:textId="77777777" w:rsidR="00C62228" w:rsidRDefault="00C62228">
            <w:pPr>
              <w:pStyle w:val="TableParagraph"/>
              <w:rPr>
                <w:b/>
                <w:sz w:val="26"/>
              </w:rPr>
            </w:pPr>
          </w:p>
          <w:p w14:paraId="1691FFF4" w14:textId="77777777" w:rsidR="00C62228" w:rsidRDefault="00C62228">
            <w:pPr>
              <w:pStyle w:val="TableParagraph"/>
              <w:rPr>
                <w:b/>
              </w:rPr>
            </w:pPr>
          </w:p>
          <w:p w14:paraId="7A14F367" w14:textId="77777777" w:rsidR="00C62228" w:rsidRDefault="00E6392B">
            <w:pPr>
              <w:pStyle w:val="TableParagraph"/>
              <w:ind w:left="107" w:right="1454"/>
              <w:rPr>
                <w:b/>
                <w:sz w:val="24"/>
              </w:rPr>
            </w:pPr>
            <w:r>
              <w:rPr>
                <w:b/>
                <w:sz w:val="24"/>
              </w:rPr>
              <w:t>Industry / Sector</w:t>
            </w:r>
          </w:p>
        </w:tc>
        <w:tc>
          <w:tcPr>
            <w:tcW w:w="1260" w:type="dxa"/>
            <w:shd w:val="clear" w:color="auto" w:fill="BEBEBE"/>
          </w:tcPr>
          <w:p w14:paraId="10CAA65D" w14:textId="77777777" w:rsidR="00C62228" w:rsidRDefault="00C62228">
            <w:pPr>
              <w:pStyle w:val="TableParagraph"/>
              <w:rPr>
                <w:b/>
                <w:sz w:val="26"/>
              </w:rPr>
            </w:pPr>
          </w:p>
          <w:p w14:paraId="495CFFA6" w14:textId="77777777" w:rsidR="00C62228" w:rsidRDefault="00C62228">
            <w:pPr>
              <w:pStyle w:val="TableParagraph"/>
              <w:spacing w:before="8"/>
              <w:rPr>
                <w:b/>
                <w:sz w:val="21"/>
              </w:rPr>
            </w:pPr>
          </w:p>
          <w:p w14:paraId="0FC8502F" w14:textId="7680ADA9" w:rsidR="00C62228" w:rsidRDefault="00E6392B">
            <w:pPr>
              <w:pStyle w:val="TableParagraph"/>
              <w:ind w:left="105" w:right="98"/>
              <w:rPr>
                <w:b/>
                <w:sz w:val="24"/>
              </w:rPr>
            </w:pPr>
            <w:r>
              <w:rPr>
                <w:b/>
                <w:sz w:val="24"/>
              </w:rPr>
              <w:t>Management Trainee - Export and Import Division</w:t>
            </w:r>
          </w:p>
        </w:tc>
        <w:tc>
          <w:tcPr>
            <w:tcW w:w="1709" w:type="dxa"/>
            <w:shd w:val="clear" w:color="auto" w:fill="BEBEBE"/>
          </w:tcPr>
          <w:p w14:paraId="12B8DC7D" w14:textId="77777777" w:rsidR="00C62228" w:rsidRDefault="00C62228">
            <w:pPr>
              <w:pStyle w:val="TableParagraph"/>
              <w:rPr>
                <w:b/>
                <w:sz w:val="26"/>
              </w:rPr>
            </w:pPr>
          </w:p>
          <w:p w14:paraId="58EF70D7" w14:textId="77777777" w:rsidR="00C62228" w:rsidRDefault="00C62228">
            <w:pPr>
              <w:pStyle w:val="TableParagraph"/>
              <w:rPr>
                <w:b/>
                <w:sz w:val="26"/>
              </w:rPr>
            </w:pPr>
          </w:p>
          <w:p w14:paraId="74C8C23E" w14:textId="77777777" w:rsidR="00C62228" w:rsidRDefault="00C62228">
            <w:pPr>
              <w:pStyle w:val="TableParagraph"/>
              <w:rPr>
                <w:b/>
                <w:sz w:val="26"/>
              </w:rPr>
            </w:pPr>
          </w:p>
          <w:p w14:paraId="54D0B211" w14:textId="77777777" w:rsidR="00C62228" w:rsidRDefault="00C62228">
            <w:pPr>
              <w:pStyle w:val="TableParagraph"/>
              <w:spacing w:before="9"/>
              <w:rPr>
                <w:b/>
                <w:sz w:val="29"/>
              </w:rPr>
            </w:pPr>
          </w:p>
          <w:p w14:paraId="654C2598" w14:textId="77777777" w:rsidR="00C62228" w:rsidRDefault="00E6392B">
            <w:pPr>
              <w:pStyle w:val="TableParagraph"/>
              <w:spacing w:before="1"/>
              <w:ind w:left="105" w:right="440"/>
              <w:rPr>
                <w:b/>
                <w:sz w:val="24"/>
              </w:rPr>
            </w:pPr>
            <w:r>
              <w:rPr>
                <w:b/>
                <w:sz w:val="24"/>
              </w:rPr>
              <w:t>Tax Consultant</w:t>
            </w:r>
          </w:p>
        </w:tc>
        <w:tc>
          <w:tcPr>
            <w:tcW w:w="1352" w:type="dxa"/>
            <w:shd w:val="clear" w:color="auto" w:fill="BEBEBE"/>
          </w:tcPr>
          <w:p w14:paraId="354B15E1" w14:textId="41931D3D" w:rsidR="00C62228" w:rsidRDefault="00E6392B">
            <w:pPr>
              <w:pStyle w:val="TableParagraph"/>
              <w:ind w:left="107" w:right="82"/>
              <w:rPr>
                <w:b/>
                <w:sz w:val="24"/>
              </w:rPr>
            </w:pPr>
            <w:r>
              <w:rPr>
                <w:b/>
                <w:sz w:val="24"/>
              </w:rPr>
              <w:t>Management</w:t>
            </w:r>
          </w:p>
          <w:p w14:paraId="1C933487" w14:textId="77777777" w:rsidR="00C62228" w:rsidRDefault="00E6392B">
            <w:pPr>
              <w:pStyle w:val="TableParagraph"/>
              <w:ind w:left="107" w:right="335"/>
              <w:rPr>
                <w:b/>
                <w:sz w:val="24"/>
              </w:rPr>
            </w:pPr>
            <w:r>
              <w:rPr>
                <w:b/>
                <w:sz w:val="24"/>
              </w:rPr>
              <w:t>Trainee- HR</w:t>
            </w:r>
          </w:p>
          <w:p w14:paraId="5652E613" w14:textId="6F2B4DDC" w:rsidR="00C62228" w:rsidRDefault="00E6392B">
            <w:pPr>
              <w:pStyle w:val="TableParagraph"/>
              <w:ind w:left="107" w:right="161"/>
              <w:rPr>
                <w:b/>
                <w:sz w:val="24"/>
              </w:rPr>
            </w:pPr>
            <w:r>
              <w:rPr>
                <w:b/>
                <w:sz w:val="24"/>
              </w:rPr>
              <w:t>/</w:t>
            </w:r>
            <w:r w:rsidR="00E83265">
              <w:rPr>
                <w:b/>
                <w:sz w:val="24"/>
              </w:rPr>
              <w:t>Recruitment</w:t>
            </w:r>
            <w:r>
              <w:rPr>
                <w:b/>
                <w:sz w:val="24"/>
              </w:rPr>
              <w:t xml:space="preserve"> / Talent </w:t>
            </w:r>
            <w:r w:rsidR="00E83265">
              <w:rPr>
                <w:b/>
                <w:sz w:val="24"/>
              </w:rPr>
              <w:t>Acquisition</w:t>
            </w:r>
            <w:r>
              <w:rPr>
                <w:b/>
                <w:sz w:val="24"/>
              </w:rPr>
              <w:t>/ Operation s/ Finance</w:t>
            </w:r>
          </w:p>
          <w:p w14:paraId="4551483C" w14:textId="77777777" w:rsidR="00C62228" w:rsidRDefault="00E6392B">
            <w:pPr>
              <w:pStyle w:val="TableParagraph"/>
              <w:spacing w:line="259" w:lineRule="exact"/>
              <w:ind w:left="107"/>
              <w:rPr>
                <w:b/>
                <w:sz w:val="24"/>
              </w:rPr>
            </w:pPr>
            <w:r>
              <w:rPr>
                <w:b/>
                <w:sz w:val="24"/>
              </w:rPr>
              <w:t>/ IT</w:t>
            </w:r>
          </w:p>
        </w:tc>
        <w:tc>
          <w:tcPr>
            <w:tcW w:w="1320" w:type="dxa"/>
            <w:shd w:val="clear" w:color="auto" w:fill="BEBEBE"/>
          </w:tcPr>
          <w:p w14:paraId="5A4CFDC3" w14:textId="77777777" w:rsidR="00C62228" w:rsidRDefault="00C62228">
            <w:pPr>
              <w:pStyle w:val="TableParagraph"/>
              <w:rPr>
                <w:b/>
                <w:sz w:val="26"/>
              </w:rPr>
            </w:pPr>
          </w:p>
          <w:p w14:paraId="56B0051E" w14:textId="77777777" w:rsidR="00C62228" w:rsidRDefault="00C62228">
            <w:pPr>
              <w:pStyle w:val="TableParagraph"/>
              <w:rPr>
                <w:b/>
                <w:sz w:val="26"/>
              </w:rPr>
            </w:pPr>
          </w:p>
          <w:p w14:paraId="39C14397" w14:textId="77777777" w:rsidR="00C62228" w:rsidRDefault="00C62228">
            <w:pPr>
              <w:pStyle w:val="TableParagraph"/>
              <w:rPr>
                <w:b/>
                <w:sz w:val="26"/>
              </w:rPr>
            </w:pPr>
          </w:p>
          <w:p w14:paraId="464ABCB7" w14:textId="77777777" w:rsidR="00C62228" w:rsidRDefault="00C62228">
            <w:pPr>
              <w:pStyle w:val="TableParagraph"/>
              <w:spacing w:before="9"/>
              <w:rPr>
                <w:b/>
                <w:sz w:val="29"/>
              </w:rPr>
            </w:pPr>
          </w:p>
          <w:p w14:paraId="3C368F8C" w14:textId="77777777" w:rsidR="00C62228" w:rsidRDefault="00E6392B">
            <w:pPr>
              <w:pStyle w:val="TableParagraph"/>
              <w:spacing w:before="1"/>
              <w:ind w:left="105" w:right="238"/>
              <w:rPr>
                <w:b/>
                <w:sz w:val="24"/>
              </w:rPr>
            </w:pPr>
            <w:r>
              <w:rPr>
                <w:b/>
                <w:sz w:val="24"/>
              </w:rPr>
              <w:t>Research Analyst</w:t>
            </w:r>
          </w:p>
        </w:tc>
        <w:tc>
          <w:tcPr>
            <w:tcW w:w="1980" w:type="dxa"/>
            <w:shd w:val="clear" w:color="auto" w:fill="BEBEBE"/>
          </w:tcPr>
          <w:p w14:paraId="142DCA40" w14:textId="77777777" w:rsidR="00C62228" w:rsidRDefault="00C62228">
            <w:pPr>
              <w:pStyle w:val="TableParagraph"/>
              <w:rPr>
                <w:b/>
                <w:sz w:val="26"/>
              </w:rPr>
            </w:pPr>
          </w:p>
          <w:p w14:paraId="3BB4AB4D" w14:textId="77777777" w:rsidR="00C62228" w:rsidRDefault="00C62228">
            <w:pPr>
              <w:pStyle w:val="TableParagraph"/>
              <w:rPr>
                <w:b/>
                <w:sz w:val="26"/>
              </w:rPr>
            </w:pPr>
          </w:p>
          <w:p w14:paraId="1D1C8FB4" w14:textId="77777777" w:rsidR="00C62228" w:rsidRDefault="00C62228">
            <w:pPr>
              <w:pStyle w:val="TableParagraph"/>
              <w:rPr>
                <w:b/>
                <w:sz w:val="26"/>
              </w:rPr>
            </w:pPr>
          </w:p>
          <w:p w14:paraId="6BC1A0FD" w14:textId="77777777" w:rsidR="00C62228" w:rsidRDefault="00C62228">
            <w:pPr>
              <w:pStyle w:val="TableParagraph"/>
              <w:spacing w:before="9"/>
              <w:rPr>
                <w:b/>
                <w:sz w:val="29"/>
              </w:rPr>
            </w:pPr>
          </w:p>
          <w:p w14:paraId="7E49F760" w14:textId="77777777" w:rsidR="00C62228" w:rsidRDefault="00E6392B">
            <w:pPr>
              <w:pStyle w:val="TableParagraph"/>
              <w:spacing w:before="1"/>
              <w:ind w:left="107" w:right="270"/>
              <w:rPr>
                <w:b/>
                <w:sz w:val="24"/>
              </w:rPr>
            </w:pPr>
            <w:r>
              <w:rPr>
                <w:b/>
                <w:sz w:val="24"/>
              </w:rPr>
              <w:t>Asst Manager - Logistics</w:t>
            </w:r>
          </w:p>
        </w:tc>
      </w:tr>
      <w:tr w:rsidR="00C62228" w14:paraId="1E0ADF31" w14:textId="77777777">
        <w:trPr>
          <w:trHeight w:val="582"/>
        </w:trPr>
        <w:tc>
          <w:tcPr>
            <w:tcW w:w="2612" w:type="dxa"/>
          </w:tcPr>
          <w:p w14:paraId="13505DED" w14:textId="77777777" w:rsidR="00C62228" w:rsidRDefault="00E6392B">
            <w:pPr>
              <w:pStyle w:val="TableParagraph"/>
              <w:spacing w:before="145"/>
              <w:ind w:left="107"/>
              <w:rPr>
                <w:sz w:val="24"/>
              </w:rPr>
            </w:pPr>
            <w:r>
              <w:rPr>
                <w:sz w:val="24"/>
              </w:rPr>
              <w:t>Consultancy firms</w:t>
            </w:r>
          </w:p>
        </w:tc>
        <w:tc>
          <w:tcPr>
            <w:tcW w:w="1260" w:type="dxa"/>
          </w:tcPr>
          <w:p w14:paraId="0D300D51" w14:textId="77777777" w:rsidR="00C62228" w:rsidRDefault="00E6392B">
            <w:pPr>
              <w:pStyle w:val="TableParagraph"/>
              <w:spacing w:before="150"/>
              <w:ind w:left="105"/>
              <w:rPr>
                <w:b/>
                <w:sz w:val="24"/>
              </w:rPr>
            </w:pPr>
            <w:r>
              <w:rPr>
                <w:b/>
                <w:sz w:val="24"/>
              </w:rPr>
              <w:t>√</w:t>
            </w:r>
          </w:p>
        </w:tc>
        <w:tc>
          <w:tcPr>
            <w:tcW w:w="1709" w:type="dxa"/>
          </w:tcPr>
          <w:p w14:paraId="077B8318" w14:textId="77777777" w:rsidR="00C62228" w:rsidRDefault="00E6392B">
            <w:pPr>
              <w:pStyle w:val="TableParagraph"/>
              <w:spacing w:line="273" w:lineRule="exact"/>
              <w:ind w:left="105"/>
              <w:rPr>
                <w:b/>
                <w:sz w:val="24"/>
              </w:rPr>
            </w:pPr>
            <w:r>
              <w:rPr>
                <w:b/>
                <w:sz w:val="24"/>
              </w:rPr>
              <w:t>√</w:t>
            </w:r>
          </w:p>
        </w:tc>
        <w:tc>
          <w:tcPr>
            <w:tcW w:w="1352" w:type="dxa"/>
          </w:tcPr>
          <w:p w14:paraId="2860D8B5" w14:textId="77777777" w:rsidR="00C62228" w:rsidRDefault="00E6392B">
            <w:pPr>
              <w:pStyle w:val="TableParagraph"/>
              <w:spacing w:line="273" w:lineRule="exact"/>
              <w:ind w:left="107"/>
              <w:rPr>
                <w:b/>
                <w:sz w:val="24"/>
              </w:rPr>
            </w:pPr>
            <w:r>
              <w:rPr>
                <w:b/>
                <w:sz w:val="24"/>
              </w:rPr>
              <w:t>√</w:t>
            </w:r>
          </w:p>
        </w:tc>
        <w:tc>
          <w:tcPr>
            <w:tcW w:w="1320" w:type="dxa"/>
          </w:tcPr>
          <w:p w14:paraId="266658F2" w14:textId="77777777" w:rsidR="00C62228" w:rsidRDefault="00E6392B">
            <w:pPr>
              <w:pStyle w:val="TableParagraph"/>
              <w:spacing w:line="273" w:lineRule="exact"/>
              <w:ind w:left="105"/>
              <w:rPr>
                <w:b/>
                <w:sz w:val="24"/>
              </w:rPr>
            </w:pPr>
            <w:r>
              <w:rPr>
                <w:b/>
                <w:sz w:val="24"/>
              </w:rPr>
              <w:t>√</w:t>
            </w:r>
          </w:p>
        </w:tc>
        <w:tc>
          <w:tcPr>
            <w:tcW w:w="1980" w:type="dxa"/>
          </w:tcPr>
          <w:p w14:paraId="3F6EF070" w14:textId="77777777" w:rsidR="00C62228" w:rsidRDefault="00E6392B">
            <w:pPr>
              <w:pStyle w:val="TableParagraph"/>
              <w:spacing w:line="273" w:lineRule="exact"/>
              <w:ind w:left="107"/>
              <w:rPr>
                <w:b/>
                <w:sz w:val="24"/>
              </w:rPr>
            </w:pPr>
            <w:r>
              <w:rPr>
                <w:b/>
                <w:sz w:val="24"/>
              </w:rPr>
              <w:t>√</w:t>
            </w:r>
          </w:p>
        </w:tc>
      </w:tr>
      <w:tr w:rsidR="00C62228" w14:paraId="1AF093B1" w14:textId="77777777">
        <w:trPr>
          <w:trHeight w:val="582"/>
        </w:trPr>
        <w:tc>
          <w:tcPr>
            <w:tcW w:w="2612" w:type="dxa"/>
          </w:tcPr>
          <w:p w14:paraId="222120DC" w14:textId="4DA17F5A" w:rsidR="00C62228" w:rsidRDefault="00E6392B">
            <w:pPr>
              <w:pStyle w:val="TableParagraph"/>
              <w:spacing w:before="8"/>
              <w:ind w:left="107" w:right="928"/>
              <w:rPr>
                <w:sz w:val="24"/>
              </w:rPr>
            </w:pPr>
            <w:r>
              <w:rPr>
                <w:sz w:val="24"/>
              </w:rPr>
              <w:lastRenderedPageBreak/>
              <w:t>Information &amp; Communication</w:t>
            </w:r>
            <w:r w:rsidR="003C7C8D">
              <w:rPr>
                <w:sz w:val="24"/>
              </w:rPr>
              <w:t xml:space="preserve"> Technology</w:t>
            </w:r>
          </w:p>
        </w:tc>
        <w:tc>
          <w:tcPr>
            <w:tcW w:w="1260" w:type="dxa"/>
          </w:tcPr>
          <w:p w14:paraId="6BF66B64" w14:textId="77777777" w:rsidR="00C62228" w:rsidRDefault="00E6392B">
            <w:pPr>
              <w:pStyle w:val="TableParagraph"/>
              <w:spacing w:line="273" w:lineRule="exact"/>
              <w:ind w:left="105"/>
              <w:rPr>
                <w:b/>
                <w:sz w:val="24"/>
              </w:rPr>
            </w:pPr>
            <w:r>
              <w:rPr>
                <w:b/>
                <w:sz w:val="24"/>
              </w:rPr>
              <w:t>√</w:t>
            </w:r>
          </w:p>
        </w:tc>
        <w:tc>
          <w:tcPr>
            <w:tcW w:w="1709" w:type="dxa"/>
          </w:tcPr>
          <w:p w14:paraId="6782C281" w14:textId="77777777" w:rsidR="00C62228" w:rsidRDefault="00C62228">
            <w:pPr>
              <w:pStyle w:val="TableParagraph"/>
              <w:rPr>
                <w:sz w:val="24"/>
              </w:rPr>
            </w:pPr>
          </w:p>
        </w:tc>
        <w:tc>
          <w:tcPr>
            <w:tcW w:w="1352" w:type="dxa"/>
          </w:tcPr>
          <w:p w14:paraId="1E6CAD5A" w14:textId="77777777" w:rsidR="00C62228" w:rsidRDefault="00E6392B">
            <w:pPr>
              <w:pStyle w:val="TableParagraph"/>
              <w:spacing w:line="273" w:lineRule="exact"/>
              <w:ind w:left="107"/>
              <w:rPr>
                <w:b/>
                <w:sz w:val="24"/>
              </w:rPr>
            </w:pPr>
            <w:r>
              <w:rPr>
                <w:b/>
                <w:sz w:val="24"/>
              </w:rPr>
              <w:t>√</w:t>
            </w:r>
          </w:p>
        </w:tc>
        <w:tc>
          <w:tcPr>
            <w:tcW w:w="1320" w:type="dxa"/>
          </w:tcPr>
          <w:p w14:paraId="4A430B0B" w14:textId="77777777" w:rsidR="00C62228" w:rsidRDefault="00E6392B">
            <w:pPr>
              <w:pStyle w:val="TableParagraph"/>
              <w:spacing w:line="273" w:lineRule="exact"/>
              <w:ind w:left="105"/>
              <w:rPr>
                <w:b/>
                <w:sz w:val="24"/>
              </w:rPr>
            </w:pPr>
            <w:r>
              <w:rPr>
                <w:b/>
                <w:sz w:val="24"/>
              </w:rPr>
              <w:t>√</w:t>
            </w:r>
          </w:p>
        </w:tc>
        <w:tc>
          <w:tcPr>
            <w:tcW w:w="1980" w:type="dxa"/>
          </w:tcPr>
          <w:p w14:paraId="090B8B6D" w14:textId="77777777" w:rsidR="00C62228" w:rsidRDefault="00C62228">
            <w:pPr>
              <w:pStyle w:val="TableParagraph"/>
              <w:rPr>
                <w:sz w:val="24"/>
              </w:rPr>
            </w:pPr>
          </w:p>
        </w:tc>
      </w:tr>
      <w:tr w:rsidR="003C7C8D" w14:paraId="2B6C68BC" w14:textId="77777777">
        <w:trPr>
          <w:trHeight w:val="582"/>
        </w:trPr>
        <w:tc>
          <w:tcPr>
            <w:tcW w:w="2612" w:type="dxa"/>
          </w:tcPr>
          <w:p w14:paraId="45D4A9FF" w14:textId="5A858672" w:rsidR="003C7C8D" w:rsidRDefault="003C7C8D" w:rsidP="003C7C8D">
            <w:pPr>
              <w:pStyle w:val="TableParagraph"/>
              <w:spacing w:before="8"/>
              <w:ind w:left="107" w:right="928"/>
              <w:rPr>
                <w:sz w:val="24"/>
              </w:rPr>
            </w:pPr>
            <w:r>
              <w:rPr>
                <w:sz w:val="24"/>
              </w:rPr>
              <w:t>Economic Affairs &amp; Taxation</w:t>
            </w:r>
          </w:p>
        </w:tc>
        <w:tc>
          <w:tcPr>
            <w:tcW w:w="1260" w:type="dxa"/>
          </w:tcPr>
          <w:p w14:paraId="0A8A84FD" w14:textId="4F83BC7F" w:rsidR="003C7C8D" w:rsidRDefault="003C7C8D" w:rsidP="003C7C8D">
            <w:pPr>
              <w:pStyle w:val="TableParagraph"/>
              <w:spacing w:line="273" w:lineRule="exact"/>
              <w:ind w:left="105"/>
              <w:rPr>
                <w:b/>
                <w:sz w:val="24"/>
              </w:rPr>
            </w:pPr>
            <w:r>
              <w:rPr>
                <w:b/>
                <w:sz w:val="24"/>
              </w:rPr>
              <w:t>√</w:t>
            </w:r>
          </w:p>
        </w:tc>
        <w:tc>
          <w:tcPr>
            <w:tcW w:w="1709" w:type="dxa"/>
          </w:tcPr>
          <w:p w14:paraId="7F1CA038" w14:textId="0BE3425C" w:rsidR="003C7C8D" w:rsidRDefault="003C7C8D" w:rsidP="003C7C8D">
            <w:pPr>
              <w:pStyle w:val="TableParagraph"/>
              <w:rPr>
                <w:sz w:val="24"/>
              </w:rPr>
            </w:pPr>
            <w:r>
              <w:rPr>
                <w:b/>
                <w:sz w:val="24"/>
              </w:rPr>
              <w:t>√</w:t>
            </w:r>
          </w:p>
        </w:tc>
        <w:tc>
          <w:tcPr>
            <w:tcW w:w="1352" w:type="dxa"/>
          </w:tcPr>
          <w:p w14:paraId="083B7B09" w14:textId="28757E51" w:rsidR="003C7C8D" w:rsidRDefault="003C7C8D" w:rsidP="003C7C8D">
            <w:pPr>
              <w:pStyle w:val="TableParagraph"/>
              <w:spacing w:line="273" w:lineRule="exact"/>
              <w:ind w:left="107"/>
              <w:rPr>
                <w:b/>
                <w:sz w:val="24"/>
              </w:rPr>
            </w:pPr>
            <w:r>
              <w:rPr>
                <w:b/>
                <w:sz w:val="24"/>
              </w:rPr>
              <w:t>√</w:t>
            </w:r>
          </w:p>
        </w:tc>
        <w:tc>
          <w:tcPr>
            <w:tcW w:w="1320" w:type="dxa"/>
          </w:tcPr>
          <w:p w14:paraId="6CEBB0F4" w14:textId="3E7BBA6C" w:rsidR="003C7C8D" w:rsidRDefault="003C7C8D" w:rsidP="003C7C8D">
            <w:pPr>
              <w:pStyle w:val="TableParagraph"/>
              <w:spacing w:line="273" w:lineRule="exact"/>
              <w:ind w:left="105"/>
              <w:rPr>
                <w:b/>
                <w:sz w:val="24"/>
              </w:rPr>
            </w:pPr>
            <w:r>
              <w:rPr>
                <w:b/>
                <w:sz w:val="24"/>
              </w:rPr>
              <w:t>√</w:t>
            </w:r>
          </w:p>
        </w:tc>
        <w:tc>
          <w:tcPr>
            <w:tcW w:w="1980" w:type="dxa"/>
          </w:tcPr>
          <w:p w14:paraId="28F072AF" w14:textId="77777777" w:rsidR="003C7C8D" w:rsidRDefault="003C7C8D" w:rsidP="003C7C8D">
            <w:pPr>
              <w:pStyle w:val="TableParagraph"/>
              <w:rPr>
                <w:sz w:val="24"/>
              </w:rPr>
            </w:pPr>
          </w:p>
        </w:tc>
      </w:tr>
      <w:tr w:rsidR="003C7C8D" w14:paraId="2EF494F6" w14:textId="77777777">
        <w:trPr>
          <w:trHeight w:val="582"/>
        </w:trPr>
        <w:tc>
          <w:tcPr>
            <w:tcW w:w="2612" w:type="dxa"/>
          </w:tcPr>
          <w:p w14:paraId="0B573BB8" w14:textId="2BABA8A3" w:rsidR="003C7C8D" w:rsidRDefault="003C7C8D" w:rsidP="003C7C8D">
            <w:pPr>
              <w:pStyle w:val="TableParagraph"/>
              <w:spacing w:before="8"/>
              <w:ind w:left="107" w:right="928"/>
              <w:rPr>
                <w:sz w:val="24"/>
              </w:rPr>
            </w:pPr>
            <w:r>
              <w:rPr>
                <w:sz w:val="24"/>
              </w:rPr>
              <w:t>Research &amp; Innovation</w:t>
            </w:r>
          </w:p>
        </w:tc>
        <w:tc>
          <w:tcPr>
            <w:tcW w:w="1260" w:type="dxa"/>
          </w:tcPr>
          <w:p w14:paraId="2C9AC61B" w14:textId="7371422A" w:rsidR="003C7C8D" w:rsidRDefault="003C7C8D" w:rsidP="003C7C8D">
            <w:pPr>
              <w:pStyle w:val="TableParagraph"/>
              <w:spacing w:line="273" w:lineRule="exact"/>
              <w:ind w:left="105"/>
              <w:rPr>
                <w:b/>
                <w:sz w:val="24"/>
              </w:rPr>
            </w:pPr>
            <w:r>
              <w:rPr>
                <w:b/>
                <w:sz w:val="24"/>
              </w:rPr>
              <w:t>√</w:t>
            </w:r>
          </w:p>
        </w:tc>
        <w:tc>
          <w:tcPr>
            <w:tcW w:w="1709" w:type="dxa"/>
          </w:tcPr>
          <w:p w14:paraId="48AEBF7E" w14:textId="5B043400" w:rsidR="003C7C8D" w:rsidRDefault="003C7C8D" w:rsidP="003C7C8D">
            <w:pPr>
              <w:pStyle w:val="TableParagraph"/>
              <w:rPr>
                <w:sz w:val="24"/>
              </w:rPr>
            </w:pPr>
            <w:r>
              <w:rPr>
                <w:b/>
                <w:sz w:val="24"/>
              </w:rPr>
              <w:t>√</w:t>
            </w:r>
          </w:p>
        </w:tc>
        <w:tc>
          <w:tcPr>
            <w:tcW w:w="1352" w:type="dxa"/>
          </w:tcPr>
          <w:p w14:paraId="72F51BC3" w14:textId="77777777" w:rsidR="003C7C8D" w:rsidRDefault="003C7C8D" w:rsidP="003C7C8D">
            <w:pPr>
              <w:pStyle w:val="TableParagraph"/>
              <w:spacing w:line="273" w:lineRule="exact"/>
              <w:ind w:left="107"/>
              <w:rPr>
                <w:b/>
                <w:sz w:val="24"/>
              </w:rPr>
            </w:pPr>
          </w:p>
        </w:tc>
        <w:tc>
          <w:tcPr>
            <w:tcW w:w="1320" w:type="dxa"/>
          </w:tcPr>
          <w:p w14:paraId="4037039F" w14:textId="4B4BCFD2" w:rsidR="003C7C8D" w:rsidRDefault="003C7C8D" w:rsidP="003C7C8D">
            <w:pPr>
              <w:pStyle w:val="TableParagraph"/>
              <w:spacing w:line="273" w:lineRule="exact"/>
              <w:ind w:left="105"/>
              <w:rPr>
                <w:b/>
                <w:sz w:val="24"/>
              </w:rPr>
            </w:pPr>
            <w:r>
              <w:rPr>
                <w:b/>
                <w:sz w:val="24"/>
              </w:rPr>
              <w:t>√</w:t>
            </w:r>
          </w:p>
        </w:tc>
        <w:tc>
          <w:tcPr>
            <w:tcW w:w="1980" w:type="dxa"/>
          </w:tcPr>
          <w:p w14:paraId="1992C74D" w14:textId="77777777" w:rsidR="003C7C8D" w:rsidRDefault="003C7C8D" w:rsidP="003C7C8D">
            <w:pPr>
              <w:pStyle w:val="TableParagraph"/>
              <w:rPr>
                <w:sz w:val="24"/>
              </w:rPr>
            </w:pPr>
          </w:p>
        </w:tc>
      </w:tr>
      <w:tr w:rsidR="003C7C8D" w14:paraId="1204A068" w14:textId="77777777">
        <w:trPr>
          <w:trHeight w:val="582"/>
        </w:trPr>
        <w:tc>
          <w:tcPr>
            <w:tcW w:w="2612" w:type="dxa"/>
          </w:tcPr>
          <w:p w14:paraId="3A2E9657" w14:textId="367093BD" w:rsidR="003C7C8D" w:rsidRDefault="003C7C8D" w:rsidP="003C7C8D">
            <w:pPr>
              <w:pStyle w:val="TableParagraph"/>
              <w:spacing w:before="8"/>
              <w:ind w:left="107" w:right="928"/>
              <w:rPr>
                <w:sz w:val="24"/>
              </w:rPr>
            </w:pPr>
            <w:r>
              <w:rPr>
                <w:sz w:val="24"/>
              </w:rPr>
              <w:t>Retail</w:t>
            </w:r>
          </w:p>
        </w:tc>
        <w:tc>
          <w:tcPr>
            <w:tcW w:w="1260" w:type="dxa"/>
          </w:tcPr>
          <w:p w14:paraId="284A67F7" w14:textId="17E09B72" w:rsidR="003C7C8D" w:rsidRDefault="003C7C8D" w:rsidP="003C7C8D">
            <w:pPr>
              <w:pStyle w:val="TableParagraph"/>
              <w:spacing w:line="273" w:lineRule="exact"/>
              <w:ind w:left="105"/>
              <w:rPr>
                <w:b/>
                <w:sz w:val="24"/>
              </w:rPr>
            </w:pPr>
            <w:r>
              <w:rPr>
                <w:b/>
                <w:sz w:val="24"/>
              </w:rPr>
              <w:t>√</w:t>
            </w:r>
          </w:p>
        </w:tc>
        <w:tc>
          <w:tcPr>
            <w:tcW w:w="1709" w:type="dxa"/>
          </w:tcPr>
          <w:p w14:paraId="498338D6" w14:textId="77777777" w:rsidR="003C7C8D" w:rsidRDefault="003C7C8D" w:rsidP="003C7C8D">
            <w:pPr>
              <w:pStyle w:val="TableParagraph"/>
              <w:rPr>
                <w:sz w:val="24"/>
              </w:rPr>
            </w:pPr>
          </w:p>
        </w:tc>
        <w:tc>
          <w:tcPr>
            <w:tcW w:w="1352" w:type="dxa"/>
          </w:tcPr>
          <w:p w14:paraId="4A2835DE" w14:textId="77777777" w:rsidR="003C7C8D" w:rsidRDefault="003C7C8D" w:rsidP="003C7C8D">
            <w:pPr>
              <w:pStyle w:val="TableParagraph"/>
              <w:spacing w:line="273" w:lineRule="exact"/>
              <w:ind w:left="107"/>
              <w:rPr>
                <w:b/>
                <w:sz w:val="24"/>
              </w:rPr>
            </w:pPr>
          </w:p>
        </w:tc>
        <w:tc>
          <w:tcPr>
            <w:tcW w:w="1320" w:type="dxa"/>
          </w:tcPr>
          <w:p w14:paraId="03A77479" w14:textId="77777777" w:rsidR="003C7C8D" w:rsidRDefault="003C7C8D" w:rsidP="003C7C8D">
            <w:pPr>
              <w:pStyle w:val="TableParagraph"/>
              <w:spacing w:line="273" w:lineRule="exact"/>
              <w:ind w:left="105"/>
              <w:rPr>
                <w:b/>
                <w:sz w:val="24"/>
              </w:rPr>
            </w:pPr>
          </w:p>
        </w:tc>
        <w:tc>
          <w:tcPr>
            <w:tcW w:w="1980" w:type="dxa"/>
          </w:tcPr>
          <w:p w14:paraId="4A2BEBDF" w14:textId="1EB81977" w:rsidR="003C7C8D" w:rsidRDefault="003C7C8D" w:rsidP="003C7C8D">
            <w:pPr>
              <w:pStyle w:val="TableParagraph"/>
              <w:rPr>
                <w:sz w:val="24"/>
              </w:rPr>
            </w:pPr>
            <w:r>
              <w:rPr>
                <w:b/>
                <w:sz w:val="24"/>
              </w:rPr>
              <w:t>√</w:t>
            </w:r>
          </w:p>
        </w:tc>
      </w:tr>
      <w:tr w:rsidR="003C7C8D" w14:paraId="341D0E00" w14:textId="77777777">
        <w:trPr>
          <w:trHeight w:val="582"/>
        </w:trPr>
        <w:tc>
          <w:tcPr>
            <w:tcW w:w="2612" w:type="dxa"/>
          </w:tcPr>
          <w:p w14:paraId="17B5B4C9" w14:textId="77777777" w:rsidR="003C7C8D" w:rsidRDefault="003C7C8D" w:rsidP="003C7C8D">
            <w:pPr>
              <w:pStyle w:val="TableParagraph"/>
              <w:spacing w:line="261" w:lineRule="exact"/>
              <w:ind w:left="107"/>
              <w:rPr>
                <w:sz w:val="24"/>
              </w:rPr>
            </w:pPr>
            <w:r>
              <w:rPr>
                <w:sz w:val="24"/>
              </w:rPr>
              <w:t>HR, Recruitment,</w:t>
            </w:r>
          </w:p>
          <w:p w14:paraId="589A3CB5" w14:textId="30E55298" w:rsidR="003C7C8D" w:rsidRDefault="003C7C8D" w:rsidP="003C7C8D">
            <w:pPr>
              <w:pStyle w:val="TableParagraph"/>
              <w:spacing w:before="8"/>
              <w:ind w:left="107" w:right="928"/>
              <w:rPr>
                <w:sz w:val="24"/>
              </w:rPr>
            </w:pPr>
            <w:r>
              <w:rPr>
                <w:sz w:val="24"/>
              </w:rPr>
              <w:t>Training &amp; Placement Consultant</w:t>
            </w:r>
          </w:p>
        </w:tc>
        <w:tc>
          <w:tcPr>
            <w:tcW w:w="1260" w:type="dxa"/>
          </w:tcPr>
          <w:p w14:paraId="3017CFC9" w14:textId="77777777" w:rsidR="003C7C8D" w:rsidRDefault="003C7C8D" w:rsidP="003C7C8D">
            <w:pPr>
              <w:pStyle w:val="TableParagraph"/>
              <w:spacing w:line="273" w:lineRule="exact"/>
              <w:ind w:left="105"/>
              <w:rPr>
                <w:b/>
                <w:sz w:val="24"/>
              </w:rPr>
            </w:pPr>
          </w:p>
        </w:tc>
        <w:tc>
          <w:tcPr>
            <w:tcW w:w="1709" w:type="dxa"/>
          </w:tcPr>
          <w:p w14:paraId="1C8B184E" w14:textId="689E674F" w:rsidR="003C7C8D" w:rsidRDefault="003C7C8D" w:rsidP="003C7C8D">
            <w:pPr>
              <w:pStyle w:val="TableParagraph"/>
              <w:rPr>
                <w:sz w:val="24"/>
              </w:rPr>
            </w:pPr>
            <w:r>
              <w:rPr>
                <w:b/>
                <w:sz w:val="24"/>
              </w:rPr>
              <w:t>√</w:t>
            </w:r>
          </w:p>
        </w:tc>
        <w:tc>
          <w:tcPr>
            <w:tcW w:w="1352" w:type="dxa"/>
          </w:tcPr>
          <w:p w14:paraId="1F302A5A" w14:textId="1FEE3697" w:rsidR="003C7C8D" w:rsidRDefault="003C7C8D" w:rsidP="003C7C8D">
            <w:pPr>
              <w:pStyle w:val="TableParagraph"/>
              <w:spacing w:line="273" w:lineRule="exact"/>
              <w:ind w:left="107"/>
              <w:rPr>
                <w:b/>
                <w:sz w:val="24"/>
              </w:rPr>
            </w:pPr>
            <w:r>
              <w:rPr>
                <w:b/>
                <w:sz w:val="24"/>
              </w:rPr>
              <w:t>√</w:t>
            </w:r>
          </w:p>
        </w:tc>
        <w:tc>
          <w:tcPr>
            <w:tcW w:w="1320" w:type="dxa"/>
          </w:tcPr>
          <w:p w14:paraId="15D57326" w14:textId="10B1001F" w:rsidR="003C7C8D" w:rsidRDefault="003C7C8D" w:rsidP="003C7C8D">
            <w:pPr>
              <w:pStyle w:val="TableParagraph"/>
              <w:spacing w:line="273" w:lineRule="exact"/>
              <w:ind w:left="105"/>
              <w:rPr>
                <w:b/>
                <w:sz w:val="24"/>
              </w:rPr>
            </w:pPr>
            <w:r>
              <w:rPr>
                <w:b/>
                <w:sz w:val="24"/>
              </w:rPr>
              <w:t>√</w:t>
            </w:r>
          </w:p>
        </w:tc>
        <w:tc>
          <w:tcPr>
            <w:tcW w:w="1980" w:type="dxa"/>
          </w:tcPr>
          <w:p w14:paraId="38AF31FA" w14:textId="77777777" w:rsidR="003C7C8D" w:rsidRDefault="003C7C8D" w:rsidP="003C7C8D">
            <w:pPr>
              <w:pStyle w:val="TableParagraph"/>
              <w:rPr>
                <w:sz w:val="24"/>
              </w:rPr>
            </w:pPr>
          </w:p>
        </w:tc>
      </w:tr>
      <w:tr w:rsidR="003C7C8D" w14:paraId="16B98070" w14:textId="77777777">
        <w:trPr>
          <w:trHeight w:val="582"/>
        </w:trPr>
        <w:tc>
          <w:tcPr>
            <w:tcW w:w="2612" w:type="dxa"/>
          </w:tcPr>
          <w:p w14:paraId="0EF55595" w14:textId="715E60C1" w:rsidR="003C7C8D" w:rsidRDefault="003C7C8D" w:rsidP="003C7C8D">
            <w:pPr>
              <w:pStyle w:val="TableParagraph"/>
              <w:spacing w:before="8"/>
              <w:ind w:left="107" w:right="928"/>
              <w:rPr>
                <w:sz w:val="24"/>
              </w:rPr>
            </w:pPr>
            <w:r>
              <w:rPr>
                <w:sz w:val="24"/>
              </w:rPr>
              <w:t>Automobiles</w:t>
            </w:r>
          </w:p>
        </w:tc>
        <w:tc>
          <w:tcPr>
            <w:tcW w:w="1260" w:type="dxa"/>
          </w:tcPr>
          <w:p w14:paraId="74E0E7ED" w14:textId="4CB2AE7E" w:rsidR="003C7C8D" w:rsidRDefault="003C7C8D" w:rsidP="003C7C8D">
            <w:pPr>
              <w:pStyle w:val="TableParagraph"/>
              <w:spacing w:line="273" w:lineRule="exact"/>
              <w:ind w:left="105"/>
              <w:rPr>
                <w:b/>
                <w:sz w:val="24"/>
              </w:rPr>
            </w:pPr>
            <w:r>
              <w:rPr>
                <w:b/>
                <w:sz w:val="24"/>
              </w:rPr>
              <w:t>√</w:t>
            </w:r>
          </w:p>
        </w:tc>
        <w:tc>
          <w:tcPr>
            <w:tcW w:w="1709" w:type="dxa"/>
          </w:tcPr>
          <w:p w14:paraId="732E7524" w14:textId="77777777" w:rsidR="003C7C8D" w:rsidRDefault="003C7C8D" w:rsidP="003C7C8D">
            <w:pPr>
              <w:pStyle w:val="TableParagraph"/>
              <w:rPr>
                <w:sz w:val="24"/>
              </w:rPr>
            </w:pPr>
          </w:p>
        </w:tc>
        <w:tc>
          <w:tcPr>
            <w:tcW w:w="1352" w:type="dxa"/>
          </w:tcPr>
          <w:p w14:paraId="5850E4A1" w14:textId="7DDD04A4" w:rsidR="003C7C8D" w:rsidRDefault="003C7C8D" w:rsidP="003C7C8D">
            <w:pPr>
              <w:pStyle w:val="TableParagraph"/>
              <w:spacing w:line="273" w:lineRule="exact"/>
              <w:ind w:left="107"/>
              <w:rPr>
                <w:b/>
                <w:sz w:val="24"/>
              </w:rPr>
            </w:pPr>
            <w:r>
              <w:rPr>
                <w:b/>
                <w:sz w:val="24"/>
              </w:rPr>
              <w:t>√</w:t>
            </w:r>
          </w:p>
        </w:tc>
        <w:tc>
          <w:tcPr>
            <w:tcW w:w="1320" w:type="dxa"/>
          </w:tcPr>
          <w:p w14:paraId="325FECC0" w14:textId="230804DC" w:rsidR="003C7C8D" w:rsidRDefault="003C7C8D" w:rsidP="003C7C8D">
            <w:pPr>
              <w:pStyle w:val="TableParagraph"/>
              <w:spacing w:line="273" w:lineRule="exact"/>
              <w:ind w:left="105"/>
              <w:rPr>
                <w:b/>
                <w:sz w:val="24"/>
              </w:rPr>
            </w:pPr>
            <w:r>
              <w:rPr>
                <w:b/>
                <w:sz w:val="24"/>
              </w:rPr>
              <w:t>√</w:t>
            </w:r>
          </w:p>
        </w:tc>
        <w:tc>
          <w:tcPr>
            <w:tcW w:w="1980" w:type="dxa"/>
          </w:tcPr>
          <w:p w14:paraId="250A49AF" w14:textId="05AF3A60" w:rsidR="003C7C8D" w:rsidRDefault="003C7C8D" w:rsidP="003C7C8D">
            <w:pPr>
              <w:pStyle w:val="TableParagraph"/>
              <w:rPr>
                <w:sz w:val="24"/>
              </w:rPr>
            </w:pPr>
            <w:r>
              <w:rPr>
                <w:b/>
                <w:sz w:val="24"/>
              </w:rPr>
              <w:t>√</w:t>
            </w:r>
          </w:p>
        </w:tc>
      </w:tr>
      <w:tr w:rsidR="003C7C8D" w14:paraId="5E2E8DFD" w14:textId="77777777">
        <w:trPr>
          <w:trHeight w:val="582"/>
        </w:trPr>
        <w:tc>
          <w:tcPr>
            <w:tcW w:w="2612" w:type="dxa"/>
          </w:tcPr>
          <w:p w14:paraId="36E2A712" w14:textId="2E5F2F2C" w:rsidR="003C7C8D" w:rsidRDefault="003C7C8D" w:rsidP="003C7C8D">
            <w:pPr>
              <w:pStyle w:val="TableParagraph"/>
              <w:spacing w:before="8"/>
              <w:ind w:left="107" w:right="928"/>
              <w:rPr>
                <w:sz w:val="24"/>
              </w:rPr>
            </w:pPr>
            <w:r>
              <w:rPr>
                <w:sz w:val="24"/>
              </w:rPr>
              <w:t>Beverages</w:t>
            </w:r>
          </w:p>
        </w:tc>
        <w:tc>
          <w:tcPr>
            <w:tcW w:w="1260" w:type="dxa"/>
          </w:tcPr>
          <w:p w14:paraId="30301D9B" w14:textId="14A16A9A" w:rsidR="003C7C8D" w:rsidRDefault="003C7C8D" w:rsidP="003C7C8D">
            <w:pPr>
              <w:pStyle w:val="TableParagraph"/>
              <w:spacing w:line="273" w:lineRule="exact"/>
              <w:ind w:left="105"/>
              <w:rPr>
                <w:b/>
                <w:sz w:val="24"/>
              </w:rPr>
            </w:pPr>
            <w:r>
              <w:rPr>
                <w:b/>
                <w:sz w:val="24"/>
              </w:rPr>
              <w:t>√</w:t>
            </w:r>
          </w:p>
        </w:tc>
        <w:tc>
          <w:tcPr>
            <w:tcW w:w="1709" w:type="dxa"/>
          </w:tcPr>
          <w:p w14:paraId="40EC8266" w14:textId="77777777" w:rsidR="003C7C8D" w:rsidRDefault="003C7C8D" w:rsidP="003C7C8D">
            <w:pPr>
              <w:pStyle w:val="TableParagraph"/>
              <w:rPr>
                <w:sz w:val="24"/>
              </w:rPr>
            </w:pPr>
          </w:p>
        </w:tc>
        <w:tc>
          <w:tcPr>
            <w:tcW w:w="1352" w:type="dxa"/>
          </w:tcPr>
          <w:p w14:paraId="4C535AA5" w14:textId="0F835197" w:rsidR="003C7C8D" w:rsidRDefault="003C7C8D" w:rsidP="003C7C8D">
            <w:pPr>
              <w:pStyle w:val="TableParagraph"/>
              <w:spacing w:line="273" w:lineRule="exact"/>
              <w:ind w:left="107"/>
              <w:rPr>
                <w:b/>
                <w:sz w:val="24"/>
              </w:rPr>
            </w:pPr>
            <w:r>
              <w:rPr>
                <w:b/>
                <w:sz w:val="24"/>
              </w:rPr>
              <w:t>√</w:t>
            </w:r>
          </w:p>
        </w:tc>
        <w:tc>
          <w:tcPr>
            <w:tcW w:w="1320" w:type="dxa"/>
          </w:tcPr>
          <w:p w14:paraId="34C952BE" w14:textId="3BDDD7CF" w:rsidR="003C7C8D" w:rsidRDefault="003C7C8D" w:rsidP="003C7C8D">
            <w:pPr>
              <w:pStyle w:val="TableParagraph"/>
              <w:spacing w:line="273" w:lineRule="exact"/>
              <w:ind w:left="105"/>
              <w:rPr>
                <w:b/>
                <w:sz w:val="24"/>
              </w:rPr>
            </w:pPr>
            <w:r>
              <w:rPr>
                <w:b/>
                <w:sz w:val="24"/>
              </w:rPr>
              <w:t>√</w:t>
            </w:r>
          </w:p>
        </w:tc>
        <w:tc>
          <w:tcPr>
            <w:tcW w:w="1980" w:type="dxa"/>
          </w:tcPr>
          <w:p w14:paraId="2A7824F5" w14:textId="48AD04C1" w:rsidR="003C7C8D" w:rsidRDefault="003C7C8D" w:rsidP="003C7C8D">
            <w:pPr>
              <w:pStyle w:val="TableParagraph"/>
              <w:rPr>
                <w:sz w:val="24"/>
              </w:rPr>
            </w:pPr>
            <w:r>
              <w:rPr>
                <w:b/>
                <w:sz w:val="24"/>
              </w:rPr>
              <w:t>√</w:t>
            </w:r>
          </w:p>
        </w:tc>
      </w:tr>
      <w:tr w:rsidR="003C7C8D" w14:paraId="1767E0E0" w14:textId="77777777">
        <w:trPr>
          <w:trHeight w:val="582"/>
        </w:trPr>
        <w:tc>
          <w:tcPr>
            <w:tcW w:w="2612" w:type="dxa"/>
          </w:tcPr>
          <w:p w14:paraId="7CA4EAA5" w14:textId="309C30D0" w:rsidR="003C7C8D" w:rsidRDefault="003C7C8D" w:rsidP="003C7C8D">
            <w:pPr>
              <w:pStyle w:val="TableParagraph"/>
              <w:spacing w:before="8"/>
              <w:ind w:left="107" w:right="928"/>
              <w:rPr>
                <w:sz w:val="24"/>
              </w:rPr>
            </w:pPr>
            <w:r>
              <w:rPr>
                <w:sz w:val="24"/>
              </w:rPr>
              <w:t>Exports &amp; Imports</w:t>
            </w:r>
          </w:p>
        </w:tc>
        <w:tc>
          <w:tcPr>
            <w:tcW w:w="1260" w:type="dxa"/>
          </w:tcPr>
          <w:p w14:paraId="5DCABA58" w14:textId="73096716" w:rsidR="003C7C8D" w:rsidRDefault="003C7C8D" w:rsidP="003C7C8D">
            <w:pPr>
              <w:pStyle w:val="TableParagraph"/>
              <w:spacing w:line="273" w:lineRule="exact"/>
              <w:ind w:left="105"/>
              <w:rPr>
                <w:b/>
                <w:sz w:val="24"/>
              </w:rPr>
            </w:pPr>
            <w:r>
              <w:rPr>
                <w:b/>
                <w:sz w:val="24"/>
              </w:rPr>
              <w:t>√</w:t>
            </w:r>
          </w:p>
        </w:tc>
        <w:tc>
          <w:tcPr>
            <w:tcW w:w="1709" w:type="dxa"/>
          </w:tcPr>
          <w:p w14:paraId="455BAC4B" w14:textId="77777777" w:rsidR="003C7C8D" w:rsidRDefault="003C7C8D" w:rsidP="003C7C8D">
            <w:pPr>
              <w:pStyle w:val="TableParagraph"/>
              <w:rPr>
                <w:sz w:val="24"/>
              </w:rPr>
            </w:pPr>
          </w:p>
        </w:tc>
        <w:tc>
          <w:tcPr>
            <w:tcW w:w="1352" w:type="dxa"/>
          </w:tcPr>
          <w:p w14:paraId="68ED896B" w14:textId="4AC4BACA" w:rsidR="003C7C8D" w:rsidRDefault="003C7C8D" w:rsidP="003C7C8D">
            <w:pPr>
              <w:pStyle w:val="TableParagraph"/>
              <w:spacing w:line="273" w:lineRule="exact"/>
              <w:ind w:left="107"/>
              <w:rPr>
                <w:b/>
                <w:sz w:val="24"/>
              </w:rPr>
            </w:pPr>
            <w:r>
              <w:rPr>
                <w:b/>
                <w:sz w:val="24"/>
              </w:rPr>
              <w:t>√</w:t>
            </w:r>
          </w:p>
        </w:tc>
        <w:tc>
          <w:tcPr>
            <w:tcW w:w="1320" w:type="dxa"/>
          </w:tcPr>
          <w:p w14:paraId="7BBDB558" w14:textId="783EC4B3" w:rsidR="003C7C8D" w:rsidRDefault="003C7C8D" w:rsidP="003C7C8D">
            <w:pPr>
              <w:pStyle w:val="TableParagraph"/>
              <w:spacing w:line="273" w:lineRule="exact"/>
              <w:ind w:left="105"/>
              <w:rPr>
                <w:b/>
                <w:sz w:val="24"/>
              </w:rPr>
            </w:pPr>
            <w:r>
              <w:rPr>
                <w:b/>
                <w:sz w:val="24"/>
              </w:rPr>
              <w:t>√</w:t>
            </w:r>
          </w:p>
        </w:tc>
        <w:tc>
          <w:tcPr>
            <w:tcW w:w="1980" w:type="dxa"/>
          </w:tcPr>
          <w:p w14:paraId="37E2EB41" w14:textId="1B0D07C2" w:rsidR="003C7C8D" w:rsidRDefault="003C7C8D" w:rsidP="003C7C8D">
            <w:pPr>
              <w:pStyle w:val="TableParagraph"/>
              <w:rPr>
                <w:sz w:val="24"/>
              </w:rPr>
            </w:pPr>
            <w:r>
              <w:rPr>
                <w:b/>
                <w:sz w:val="24"/>
              </w:rPr>
              <w:t>√</w:t>
            </w:r>
          </w:p>
        </w:tc>
      </w:tr>
      <w:tr w:rsidR="003C7C8D" w14:paraId="6E0A3965" w14:textId="77777777">
        <w:trPr>
          <w:trHeight w:val="582"/>
        </w:trPr>
        <w:tc>
          <w:tcPr>
            <w:tcW w:w="2612" w:type="dxa"/>
          </w:tcPr>
          <w:p w14:paraId="45DA2E47" w14:textId="5DEF5359" w:rsidR="003C7C8D" w:rsidRDefault="003C7C8D" w:rsidP="003C7C8D">
            <w:pPr>
              <w:pStyle w:val="TableParagraph"/>
              <w:spacing w:before="8"/>
              <w:ind w:left="107" w:right="928"/>
              <w:rPr>
                <w:sz w:val="24"/>
              </w:rPr>
            </w:pPr>
            <w:r>
              <w:rPr>
                <w:sz w:val="24"/>
              </w:rPr>
              <w:t>Fast Moving Consumer Goods (FMCG)</w:t>
            </w:r>
          </w:p>
        </w:tc>
        <w:tc>
          <w:tcPr>
            <w:tcW w:w="1260" w:type="dxa"/>
          </w:tcPr>
          <w:p w14:paraId="5E2E441D" w14:textId="415D6E2D" w:rsidR="003C7C8D" w:rsidRDefault="003C7C8D" w:rsidP="003C7C8D">
            <w:pPr>
              <w:pStyle w:val="TableParagraph"/>
              <w:spacing w:line="273" w:lineRule="exact"/>
              <w:ind w:left="105"/>
              <w:rPr>
                <w:b/>
                <w:sz w:val="24"/>
              </w:rPr>
            </w:pPr>
            <w:r>
              <w:rPr>
                <w:b/>
                <w:sz w:val="24"/>
              </w:rPr>
              <w:t>√</w:t>
            </w:r>
          </w:p>
        </w:tc>
        <w:tc>
          <w:tcPr>
            <w:tcW w:w="1709" w:type="dxa"/>
          </w:tcPr>
          <w:p w14:paraId="2FF80313" w14:textId="77777777" w:rsidR="003C7C8D" w:rsidRDefault="003C7C8D" w:rsidP="003C7C8D">
            <w:pPr>
              <w:pStyle w:val="TableParagraph"/>
              <w:rPr>
                <w:sz w:val="24"/>
              </w:rPr>
            </w:pPr>
          </w:p>
        </w:tc>
        <w:tc>
          <w:tcPr>
            <w:tcW w:w="1352" w:type="dxa"/>
          </w:tcPr>
          <w:p w14:paraId="589AB104" w14:textId="38587CF4" w:rsidR="003C7C8D" w:rsidRDefault="003C7C8D" w:rsidP="003C7C8D">
            <w:pPr>
              <w:pStyle w:val="TableParagraph"/>
              <w:spacing w:line="273" w:lineRule="exact"/>
              <w:ind w:left="107"/>
              <w:rPr>
                <w:b/>
                <w:sz w:val="24"/>
              </w:rPr>
            </w:pPr>
            <w:r>
              <w:rPr>
                <w:b/>
                <w:sz w:val="24"/>
              </w:rPr>
              <w:t>√</w:t>
            </w:r>
          </w:p>
        </w:tc>
        <w:tc>
          <w:tcPr>
            <w:tcW w:w="1320" w:type="dxa"/>
          </w:tcPr>
          <w:p w14:paraId="4185BA5F" w14:textId="35BE76DB" w:rsidR="003C7C8D" w:rsidRDefault="003C7C8D" w:rsidP="003C7C8D">
            <w:pPr>
              <w:pStyle w:val="TableParagraph"/>
              <w:spacing w:line="273" w:lineRule="exact"/>
              <w:ind w:left="105"/>
              <w:rPr>
                <w:b/>
                <w:sz w:val="24"/>
              </w:rPr>
            </w:pPr>
            <w:r>
              <w:rPr>
                <w:b/>
                <w:sz w:val="24"/>
              </w:rPr>
              <w:t>√</w:t>
            </w:r>
          </w:p>
        </w:tc>
        <w:tc>
          <w:tcPr>
            <w:tcW w:w="1980" w:type="dxa"/>
          </w:tcPr>
          <w:p w14:paraId="424BB923" w14:textId="66E27DB5" w:rsidR="003C7C8D" w:rsidRDefault="003C7C8D" w:rsidP="003C7C8D">
            <w:pPr>
              <w:pStyle w:val="TableParagraph"/>
              <w:rPr>
                <w:sz w:val="24"/>
              </w:rPr>
            </w:pPr>
            <w:r>
              <w:rPr>
                <w:b/>
                <w:sz w:val="24"/>
              </w:rPr>
              <w:t>√</w:t>
            </w:r>
          </w:p>
        </w:tc>
      </w:tr>
      <w:tr w:rsidR="003C7C8D" w14:paraId="6A188A93" w14:textId="77777777">
        <w:trPr>
          <w:trHeight w:val="582"/>
        </w:trPr>
        <w:tc>
          <w:tcPr>
            <w:tcW w:w="2612" w:type="dxa"/>
          </w:tcPr>
          <w:p w14:paraId="21827486" w14:textId="19FD73E7" w:rsidR="003C7C8D" w:rsidRDefault="003C7C8D" w:rsidP="003C7C8D">
            <w:pPr>
              <w:pStyle w:val="TableParagraph"/>
              <w:spacing w:before="8"/>
              <w:ind w:left="107" w:right="928"/>
              <w:rPr>
                <w:sz w:val="24"/>
              </w:rPr>
            </w:pPr>
            <w:r>
              <w:rPr>
                <w:sz w:val="24"/>
              </w:rPr>
              <w:t>Infrastructure</w:t>
            </w:r>
          </w:p>
        </w:tc>
        <w:tc>
          <w:tcPr>
            <w:tcW w:w="1260" w:type="dxa"/>
          </w:tcPr>
          <w:p w14:paraId="24BCF992" w14:textId="2B543505" w:rsidR="003C7C8D" w:rsidRDefault="003C7C8D" w:rsidP="003C7C8D">
            <w:pPr>
              <w:pStyle w:val="TableParagraph"/>
              <w:spacing w:line="273" w:lineRule="exact"/>
              <w:ind w:left="105"/>
              <w:rPr>
                <w:b/>
                <w:sz w:val="24"/>
              </w:rPr>
            </w:pPr>
            <w:r>
              <w:rPr>
                <w:sz w:val="24"/>
              </w:rPr>
              <w:t>√</w:t>
            </w:r>
          </w:p>
        </w:tc>
        <w:tc>
          <w:tcPr>
            <w:tcW w:w="1709" w:type="dxa"/>
          </w:tcPr>
          <w:p w14:paraId="00BF150F" w14:textId="77777777" w:rsidR="003C7C8D" w:rsidRDefault="003C7C8D" w:rsidP="003C7C8D">
            <w:pPr>
              <w:pStyle w:val="TableParagraph"/>
              <w:rPr>
                <w:sz w:val="24"/>
              </w:rPr>
            </w:pPr>
          </w:p>
        </w:tc>
        <w:tc>
          <w:tcPr>
            <w:tcW w:w="1352" w:type="dxa"/>
          </w:tcPr>
          <w:p w14:paraId="3D978AB6" w14:textId="5882BAF6" w:rsidR="003C7C8D" w:rsidRDefault="003C7C8D" w:rsidP="003C7C8D">
            <w:pPr>
              <w:pStyle w:val="TableParagraph"/>
              <w:spacing w:line="273" w:lineRule="exact"/>
              <w:ind w:left="107"/>
              <w:rPr>
                <w:b/>
                <w:sz w:val="24"/>
              </w:rPr>
            </w:pPr>
            <w:r>
              <w:rPr>
                <w:sz w:val="24"/>
              </w:rPr>
              <w:t>√</w:t>
            </w:r>
          </w:p>
        </w:tc>
        <w:tc>
          <w:tcPr>
            <w:tcW w:w="1320" w:type="dxa"/>
          </w:tcPr>
          <w:p w14:paraId="79B12CAD" w14:textId="2A4B4769" w:rsidR="003C7C8D" w:rsidRDefault="003C7C8D" w:rsidP="003C7C8D">
            <w:pPr>
              <w:pStyle w:val="TableParagraph"/>
              <w:spacing w:line="273" w:lineRule="exact"/>
              <w:ind w:left="105"/>
              <w:rPr>
                <w:b/>
                <w:sz w:val="24"/>
              </w:rPr>
            </w:pPr>
            <w:r>
              <w:rPr>
                <w:sz w:val="24"/>
              </w:rPr>
              <w:t>√</w:t>
            </w:r>
          </w:p>
        </w:tc>
        <w:tc>
          <w:tcPr>
            <w:tcW w:w="1980" w:type="dxa"/>
          </w:tcPr>
          <w:p w14:paraId="1D0BD5DF" w14:textId="24FF4B08" w:rsidR="003C7C8D" w:rsidRDefault="003C7C8D" w:rsidP="003C7C8D">
            <w:pPr>
              <w:pStyle w:val="TableParagraph"/>
              <w:rPr>
                <w:sz w:val="24"/>
              </w:rPr>
            </w:pPr>
            <w:r>
              <w:rPr>
                <w:sz w:val="24"/>
              </w:rPr>
              <w:t>√</w:t>
            </w:r>
          </w:p>
        </w:tc>
      </w:tr>
      <w:tr w:rsidR="003C7C8D" w14:paraId="4AB35C03" w14:textId="77777777">
        <w:trPr>
          <w:trHeight w:val="582"/>
        </w:trPr>
        <w:tc>
          <w:tcPr>
            <w:tcW w:w="2612" w:type="dxa"/>
          </w:tcPr>
          <w:p w14:paraId="67758731" w14:textId="70EE3B1C" w:rsidR="003C7C8D" w:rsidRDefault="003C7C8D" w:rsidP="003C7C8D">
            <w:pPr>
              <w:pStyle w:val="TableParagraph"/>
              <w:spacing w:before="8"/>
              <w:ind w:left="107" w:right="928"/>
              <w:rPr>
                <w:sz w:val="24"/>
              </w:rPr>
            </w:pPr>
            <w:r>
              <w:rPr>
                <w:sz w:val="24"/>
              </w:rPr>
              <w:t>Knowledge Management</w:t>
            </w:r>
          </w:p>
        </w:tc>
        <w:tc>
          <w:tcPr>
            <w:tcW w:w="1260" w:type="dxa"/>
          </w:tcPr>
          <w:p w14:paraId="22D05E23" w14:textId="7E5E8CC4" w:rsidR="003C7C8D" w:rsidRDefault="003C7C8D" w:rsidP="003C7C8D">
            <w:pPr>
              <w:pStyle w:val="TableParagraph"/>
              <w:spacing w:line="273" w:lineRule="exact"/>
              <w:ind w:left="105"/>
              <w:rPr>
                <w:b/>
                <w:sz w:val="24"/>
              </w:rPr>
            </w:pPr>
            <w:r>
              <w:rPr>
                <w:sz w:val="24"/>
              </w:rPr>
              <w:t>√</w:t>
            </w:r>
          </w:p>
        </w:tc>
        <w:tc>
          <w:tcPr>
            <w:tcW w:w="1709" w:type="dxa"/>
          </w:tcPr>
          <w:p w14:paraId="2EB81771" w14:textId="77777777" w:rsidR="003C7C8D" w:rsidRDefault="003C7C8D" w:rsidP="003C7C8D">
            <w:pPr>
              <w:pStyle w:val="TableParagraph"/>
              <w:rPr>
                <w:sz w:val="24"/>
              </w:rPr>
            </w:pPr>
          </w:p>
        </w:tc>
        <w:tc>
          <w:tcPr>
            <w:tcW w:w="1352" w:type="dxa"/>
          </w:tcPr>
          <w:p w14:paraId="676822C4" w14:textId="0C4B351D" w:rsidR="003C7C8D" w:rsidRDefault="003C7C8D" w:rsidP="003C7C8D">
            <w:pPr>
              <w:pStyle w:val="TableParagraph"/>
              <w:spacing w:line="273" w:lineRule="exact"/>
              <w:ind w:left="107"/>
              <w:rPr>
                <w:b/>
                <w:sz w:val="24"/>
              </w:rPr>
            </w:pPr>
            <w:r>
              <w:rPr>
                <w:sz w:val="24"/>
              </w:rPr>
              <w:t>√</w:t>
            </w:r>
          </w:p>
        </w:tc>
        <w:tc>
          <w:tcPr>
            <w:tcW w:w="1320" w:type="dxa"/>
          </w:tcPr>
          <w:p w14:paraId="210A9571" w14:textId="3C416164" w:rsidR="003C7C8D" w:rsidRDefault="003C7C8D" w:rsidP="003C7C8D">
            <w:pPr>
              <w:pStyle w:val="TableParagraph"/>
              <w:spacing w:line="273" w:lineRule="exact"/>
              <w:ind w:left="105"/>
              <w:rPr>
                <w:b/>
                <w:sz w:val="24"/>
              </w:rPr>
            </w:pPr>
            <w:r>
              <w:rPr>
                <w:sz w:val="24"/>
              </w:rPr>
              <w:t>√</w:t>
            </w:r>
          </w:p>
        </w:tc>
        <w:tc>
          <w:tcPr>
            <w:tcW w:w="1980" w:type="dxa"/>
          </w:tcPr>
          <w:p w14:paraId="2E13DA88" w14:textId="33421A96" w:rsidR="003C7C8D" w:rsidRDefault="003C7C8D" w:rsidP="003C7C8D">
            <w:pPr>
              <w:pStyle w:val="TableParagraph"/>
              <w:rPr>
                <w:sz w:val="24"/>
              </w:rPr>
            </w:pPr>
            <w:r>
              <w:rPr>
                <w:sz w:val="24"/>
              </w:rPr>
              <w:t>√</w:t>
            </w:r>
          </w:p>
        </w:tc>
      </w:tr>
      <w:tr w:rsidR="003C7C8D" w14:paraId="2D537C47" w14:textId="77777777">
        <w:trPr>
          <w:trHeight w:val="582"/>
        </w:trPr>
        <w:tc>
          <w:tcPr>
            <w:tcW w:w="2612" w:type="dxa"/>
          </w:tcPr>
          <w:p w14:paraId="0CA277A1" w14:textId="0A02BD7E" w:rsidR="003C7C8D" w:rsidRDefault="003C7C8D" w:rsidP="003C7C8D">
            <w:pPr>
              <w:pStyle w:val="TableParagraph"/>
              <w:spacing w:before="8"/>
              <w:ind w:left="107" w:right="928"/>
              <w:rPr>
                <w:sz w:val="24"/>
              </w:rPr>
            </w:pPr>
            <w:r>
              <w:rPr>
                <w:sz w:val="24"/>
              </w:rPr>
              <w:t>Public Policy</w:t>
            </w:r>
          </w:p>
        </w:tc>
        <w:tc>
          <w:tcPr>
            <w:tcW w:w="1260" w:type="dxa"/>
          </w:tcPr>
          <w:p w14:paraId="4FD4127C" w14:textId="262C4BD0" w:rsidR="003C7C8D" w:rsidRDefault="003C7C8D" w:rsidP="003C7C8D">
            <w:pPr>
              <w:pStyle w:val="TableParagraph"/>
              <w:spacing w:line="273" w:lineRule="exact"/>
              <w:ind w:left="105"/>
              <w:rPr>
                <w:b/>
                <w:sz w:val="24"/>
              </w:rPr>
            </w:pPr>
            <w:r>
              <w:rPr>
                <w:sz w:val="24"/>
              </w:rPr>
              <w:t>√</w:t>
            </w:r>
          </w:p>
        </w:tc>
        <w:tc>
          <w:tcPr>
            <w:tcW w:w="1709" w:type="dxa"/>
          </w:tcPr>
          <w:p w14:paraId="15D60554" w14:textId="77777777" w:rsidR="003C7C8D" w:rsidRDefault="003C7C8D" w:rsidP="003C7C8D">
            <w:pPr>
              <w:pStyle w:val="TableParagraph"/>
              <w:rPr>
                <w:sz w:val="24"/>
              </w:rPr>
            </w:pPr>
          </w:p>
        </w:tc>
        <w:tc>
          <w:tcPr>
            <w:tcW w:w="1352" w:type="dxa"/>
          </w:tcPr>
          <w:p w14:paraId="4E9718AB" w14:textId="77777777" w:rsidR="003C7C8D" w:rsidRDefault="003C7C8D" w:rsidP="003C7C8D">
            <w:pPr>
              <w:pStyle w:val="TableParagraph"/>
              <w:spacing w:line="273" w:lineRule="exact"/>
              <w:ind w:left="107"/>
              <w:rPr>
                <w:b/>
                <w:sz w:val="24"/>
              </w:rPr>
            </w:pPr>
          </w:p>
        </w:tc>
        <w:tc>
          <w:tcPr>
            <w:tcW w:w="1320" w:type="dxa"/>
          </w:tcPr>
          <w:p w14:paraId="159A37F5" w14:textId="0C653784" w:rsidR="003C7C8D" w:rsidRDefault="003C7C8D" w:rsidP="003C7C8D">
            <w:pPr>
              <w:pStyle w:val="TableParagraph"/>
              <w:spacing w:line="273" w:lineRule="exact"/>
              <w:ind w:left="105"/>
              <w:rPr>
                <w:b/>
                <w:sz w:val="24"/>
              </w:rPr>
            </w:pPr>
            <w:r>
              <w:rPr>
                <w:sz w:val="24"/>
              </w:rPr>
              <w:t>√</w:t>
            </w:r>
          </w:p>
        </w:tc>
        <w:tc>
          <w:tcPr>
            <w:tcW w:w="1980" w:type="dxa"/>
          </w:tcPr>
          <w:p w14:paraId="586171B1" w14:textId="77777777" w:rsidR="003C7C8D" w:rsidRDefault="003C7C8D" w:rsidP="003C7C8D">
            <w:pPr>
              <w:pStyle w:val="TableParagraph"/>
              <w:rPr>
                <w:sz w:val="24"/>
              </w:rPr>
            </w:pPr>
          </w:p>
        </w:tc>
      </w:tr>
      <w:tr w:rsidR="003C7C8D" w14:paraId="6B75BD9B" w14:textId="77777777">
        <w:trPr>
          <w:trHeight w:val="582"/>
        </w:trPr>
        <w:tc>
          <w:tcPr>
            <w:tcW w:w="2612" w:type="dxa"/>
          </w:tcPr>
          <w:p w14:paraId="46590257" w14:textId="220F8B56" w:rsidR="003C7C8D" w:rsidRDefault="003C7C8D" w:rsidP="003C7C8D">
            <w:pPr>
              <w:pStyle w:val="TableParagraph"/>
              <w:spacing w:before="8"/>
              <w:ind w:left="107" w:right="928"/>
              <w:rPr>
                <w:sz w:val="24"/>
              </w:rPr>
            </w:pPr>
            <w:r>
              <w:rPr>
                <w:sz w:val="24"/>
              </w:rPr>
              <w:t>Media &amp; Entertainment</w:t>
            </w:r>
          </w:p>
        </w:tc>
        <w:tc>
          <w:tcPr>
            <w:tcW w:w="1260" w:type="dxa"/>
          </w:tcPr>
          <w:p w14:paraId="5FBBAB01" w14:textId="4961278D" w:rsidR="003C7C8D" w:rsidRDefault="003C7C8D" w:rsidP="003C7C8D">
            <w:pPr>
              <w:pStyle w:val="TableParagraph"/>
              <w:spacing w:line="273" w:lineRule="exact"/>
              <w:ind w:left="105"/>
              <w:rPr>
                <w:b/>
                <w:sz w:val="24"/>
              </w:rPr>
            </w:pPr>
            <w:r>
              <w:rPr>
                <w:sz w:val="24"/>
              </w:rPr>
              <w:t>√</w:t>
            </w:r>
          </w:p>
        </w:tc>
        <w:tc>
          <w:tcPr>
            <w:tcW w:w="1709" w:type="dxa"/>
          </w:tcPr>
          <w:p w14:paraId="3D9C38AE" w14:textId="77777777" w:rsidR="003C7C8D" w:rsidRDefault="003C7C8D" w:rsidP="003C7C8D">
            <w:pPr>
              <w:pStyle w:val="TableParagraph"/>
              <w:rPr>
                <w:sz w:val="24"/>
              </w:rPr>
            </w:pPr>
          </w:p>
        </w:tc>
        <w:tc>
          <w:tcPr>
            <w:tcW w:w="1352" w:type="dxa"/>
          </w:tcPr>
          <w:p w14:paraId="2D373398" w14:textId="2F3726BD" w:rsidR="003C7C8D" w:rsidRDefault="003C7C8D" w:rsidP="003C7C8D">
            <w:pPr>
              <w:pStyle w:val="TableParagraph"/>
              <w:spacing w:line="273" w:lineRule="exact"/>
              <w:ind w:left="107"/>
              <w:rPr>
                <w:b/>
                <w:sz w:val="24"/>
              </w:rPr>
            </w:pPr>
            <w:r>
              <w:rPr>
                <w:sz w:val="24"/>
              </w:rPr>
              <w:t>√</w:t>
            </w:r>
          </w:p>
        </w:tc>
        <w:tc>
          <w:tcPr>
            <w:tcW w:w="1320" w:type="dxa"/>
          </w:tcPr>
          <w:p w14:paraId="39C31387" w14:textId="71D5E451" w:rsidR="003C7C8D" w:rsidRDefault="003C7C8D" w:rsidP="003C7C8D">
            <w:pPr>
              <w:pStyle w:val="TableParagraph"/>
              <w:spacing w:line="273" w:lineRule="exact"/>
              <w:ind w:left="105"/>
              <w:rPr>
                <w:b/>
                <w:sz w:val="24"/>
              </w:rPr>
            </w:pPr>
            <w:r>
              <w:rPr>
                <w:sz w:val="24"/>
              </w:rPr>
              <w:t>√</w:t>
            </w:r>
          </w:p>
        </w:tc>
        <w:tc>
          <w:tcPr>
            <w:tcW w:w="1980" w:type="dxa"/>
          </w:tcPr>
          <w:p w14:paraId="0BD0FC8F" w14:textId="35A4F874" w:rsidR="003C7C8D" w:rsidRDefault="003C7C8D" w:rsidP="003C7C8D">
            <w:pPr>
              <w:pStyle w:val="TableParagraph"/>
              <w:rPr>
                <w:sz w:val="24"/>
              </w:rPr>
            </w:pPr>
            <w:r>
              <w:rPr>
                <w:sz w:val="24"/>
              </w:rPr>
              <w:t>√</w:t>
            </w:r>
          </w:p>
        </w:tc>
      </w:tr>
    </w:tbl>
    <w:p w14:paraId="162C0C40" w14:textId="77777777" w:rsidR="00C62228" w:rsidRDefault="00C62228">
      <w:pPr>
        <w:rPr>
          <w:sz w:val="24"/>
        </w:rPr>
      </w:pPr>
    </w:p>
    <w:p w14:paraId="4FE82272" w14:textId="639BF091" w:rsidR="00C62228" w:rsidRDefault="00C62228" w:rsidP="003C7C8D">
      <w:pPr>
        <w:tabs>
          <w:tab w:val="left" w:pos="1635"/>
        </w:tabs>
        <w:rPr>
          <w:b/>
          <w:sz w:val="20"/>
        </w:rPr>
      </w:pPr>
    </w:p>
    <w:p w14:paraId="177E4104" w14:textId="39751CA6" w:rsidR="00C62228" w:rsidRDefault="00E6392B">
      <w:pPr>
        <w:ind w:left="1100"/>
        <w:rPr>
          <w:b/>
          <w:sz w:val="24"/>
        </w:rPr>
      </w:pPr>
      <w:r>
        <w:rPr>
          <w:b/>
          <w:sz w:val="24"/>
        </w:rPr>
        <w:t>Name of Relevant Statutory /</w:t>
      </w:r>
      <w:r w:rsidR="003C7C8D">
        <w:rPr>
          <w:b/>
          <w:sz w:val="24"/>
        </w:rPr>
        <w:t>Accrediting</w:t>
      </w:r>
      <w:r>
        <w:rPr>
          <w:b/>
          <w:sz w:val="24"/>
        </w:rPr>
        <w:t xml:space="preserve"> Body/Bodies other than UGC, if any:</w:t>
      </w:r>
    </w:p>
    <w:p w14:paraId="6190E282" w14:textId="25A2D6CB" w:rsidR="00C62228" w:rsidRDefault="00E6392B">
      <w:pPr>
        <w:pStyle w:val="BodyText"/>
        <w:spacing w:before="195" w:line="278" w:lineRule="auto"/>
        <w:ind w:left="1100" w:right="642"/>
      </w:pPr>
      <w:r>
        <w:t xml:space="preserve">As per AICTE norms. In </w:t>
      </w:r>
      <w:r w:rsidR="003C7C8D">
        <w:t>addition,</w:t>
      </w:r>
      <w:r>
        <w:t xml:space="preserve"> we are also accredited by ACBSP and received candidacy status from IACBE. We are in a process to get accredited by NBA</w:t>
      </w:r>
    </w:p>
    <w:p w14:paraId="0E4E8DF0" w14:textId="77777777" w:rsidR="00C62228" w:rsidRDefault="00C62228">
      <w:pPr>
        <w:spacing w:line="278" w:lineRule="auto"/>
        <w:sectPr w:rsidR="00C62228">
          <w:headerReference w:type="default" r:id="rId634"/>
          <w:footerReference w:type="default" r:id="rId635"/>
          <w:pgSz w:w="11900" w:h="16840"/>
          <w:pgMar w:top="620" w:right="0" w:bottom="1620" w:left="160" w:header="0" w:footer="1438" w:gutter="0"/>
          <w:pgNumType w:start="233"/>
          <w:cols w:space="720"/>
        </w:sectPr>
      </w:pPr>
    </w:p>
    <w:p w14:paraId="76A7FB90" w14:textId="77777777" w:rsidR="00C62228" w:rsidRDefault="00E6392B">
      <w:pPr>
        <w:pStyle w:val="Heading3"/>
        <w:spacing w:before="72"/>
        <w:ind w:left="9598"/>
      </w:pPr>
      <w:r>
        <w:lastRenderedPageBreak/>
        <w:t>Appendix b.13</w:t>
      </w:r>
    </w:p>
    <w:p w14:paraId="256AB92D" w14:textId="77777777" w:rsidR="00C62228" w:rsidRDefault="00E6392B">
      <w:pPr>
        <w:tabs>
          <w:tab w:val="left" w:pos="3260"/>
        </w:tabs>
        <w:spacing w:before="199" w:line="360" w:lineRule="auto"/>
        <w:ind w:left="1100" w:right="3343"/>
        <w:rPr>
          <w:b/>
          <w:sz w:val="24"/>
        </w:rPr>
      </w:pPr>
      <w:r>
        <w:rPr>
          <w:b/>
          <w:sz w:val="24"/>
        </w:rPr>
        <w:t>Institution: Amity School of Insurance, Banking and Actuarial Science Programme</w:t>
      </w:r>
      <w:r>
        <w:rPr>
          <w:b/>
          <w:spacing w:val="-3"/>
          <w:sz w:val="24"/>
        </w:rPr>
        <w:t xml:space="preserve"> </w:t>
      </w:r>
      <w:r>
        <w:rPr>
          <w:b/>
          <w:sz w:val="24"/>
        </w:rPr>
        <w:t>Title:</w:t>
      </w:r>
      <w:r>
        <w:rPr>
          <w:b/>
          <w:sz w:val="24"/>
        </w:rPr>
        <w:tab/>
        <w:t>MBA (Insurance &amp;</w:t>
      </w:r>
      <w:r>
        <w:rPr>
          <w:b/>
          <w:spacing w:val="-1"/>
          <w:sz w:val="24"/>
        </w:rPr>
        <w:t xml:space="preserve"> </w:t>
      </w:r>
      <w:r>
        <w:rPr>
          <w:b/>
          <w:sz w:val="24"/>
        </w:rPr>
        <w:t>Banking)</w:t>
      </w:r>
    </w:p>
    <w:p w14:paraId="0A4EC28D" w14:textId="77777777" w:rsidR="00C62228" w:rsidRDefault="00E6392B">
      <w:pPr>
        <w:ind w:left="1100"/>
        <w:rPr>
          <w:b/>
          <w:sz w:val="24"/>
        </w:rPr>
      </w:pPr>
      <w:r>
        <w:rPr>
          <w:b/>
          <w:sz w:val="24"/>
        </w:rPr>
        <w:t>Level –: PG</w:t>
      </w:r>
    </w:p>
    <w:p w14:paraId="0A8A4E7A" w14:textId="77777777" w:rsidR="00C62228" w:rsidRDefault="00E6392B">
      <w:pPr>
        <w:tabs>
          <w:tab w:val="left" w:pos="7581"/>
        </w:tabs>
        <w:spacing w:before="137" w:line="360" w:lineRule="auto"/>
        <w:ind w:left="1100" w:right="2200"/>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u w:val="thick"/>
        </w:rPr>
        <w:t>Programme</w:t>
      </w:r>
      <w:r>
        <w:rPr>
          <w:b/>
          <w:spacing w:val="-2"/>
          <w:sz w:val="24"/>
          <w:u w:val="thick"/>
        </w:rPr>
        <w:t xml:space="preserve"> </w:t>
      </w:r>
      <w:r>
        <w:rPr>
          <w:b/>
          <w:sz w:val="24"/>
          <w:u w:val="thick"/>
        </w:rPr>
        <w:t>Mission:</w:t>
      </w:r>
    </w:p>
    <w:p w14:paraId="76F15B16" w14:textId="77777777" w:rsidR="00C62228" w:rsidRDefault="00E6392B">
      <w:pPr>
        <w:pStyle w:val="BodyText"/>
        <w:spacing w:line="360" w:lineRule="auto"/>
        <w:ind w:left="1100" w:right="645"/>
        <w:jc w:val="both"/>
      </w:pPr>
      <w:r>
        <w:t xml:space="preserve">To develop the overall personality of </w:t>
      </w:r>
      <w:proofErr w:type="gramStart"/>
      <w:r>
        <w:t>Masters in Business Administration students</w:t>
      </w:r>
      <w:proofErr w:type="gramEnd"/>
      <w:r>
        <w:t xml:space="preserve"> by making them not only excellent management professionals in the area of Insurance and banking but also good individuals, with understanding and regards for human values, pride in their heritage and culture, a sense of right and wrong and yearning for perfection and imbibe attributes of courage of conviction and action.</w:t>
      </w:r>
    </w:p>
    <w:p w14:paraId="244040BF" w14:textId="77777777" w:rsidR="00C62228" w:rsidRDefault="00E6392B">
      <w:pPr>
        <w:spacing w:before="2"/>
        <w:ind w:left="1100"/>
        <w:jc w:val="both"/>
        <w:rPr>
          <w:b/>
          <w:sz w:val="24"/>
        </w:rPr>
      </w:pPr>
      <w:r>
        <w:rPr>
          <w:b/>
          <w:sz w:val="24"/>
          <w:u w:val="thick"/>
        </w:rPr>
        <w:t>Programme Description:</w:t>
      </w:r>
    </w:p>
    <w:p w14:paraId="5000ACA3" w14:textId="77777777" w:rsidR="00C62228" w:rsidRDefault="00C62228">
      <w:pPr>
        <w:pStyle w:val="BodyText"/>
        <w:spacing w:before="5"/>
        <w:rPr>
          <w:b/>
          <w:sz w:val="20"/>
        </w:rPr>
      </w:pPr>
    </w:p>
    <w:p w14:paraId="44EBCD78" w14:textId="5B79D407" w:rsidR="00C62228" w:rsidRDefault="00E6392B">
      <w:pPr>
        <w:pStyle w:val="BodyText"/>
        <w:spacing w:line="276" w:lineRule="auto"/>
        <w:ind w:left="1100" w:right="646"/>
        <w:jc w:val="both"/>
      </w:pPr>
      <w:r>
        <w:t xml:space="preserve">The Two-year Full Time </w:t>
      </w:r>
      <w:proofErr w:type="gramStart"/>
      <w:r>
        <w:t>Master in Business Administration</w:t>
      </w:r>
      <w:proofErr w:type="gramEnd"/>
      <w:r>
        <w:t xml:space="preserve"> (Insurance &amp; Banking) has been designed to encompass the basic principles of Insurance &amp; Banking, understand Products and Practices of both Life and </w:t>
      </w:r>
      <w:r w:rsidR="00AF17E8">
        <w:t>Non-Life</w:t>
      </w:r>
      <w:r>
        <w:t xml:space="preserve"> Insurance and Banking Sectors. Enables the students to capture the changing market realties with emphasis on consumer behavior.</w:t>
      </w:r>
    </w:p>
    <w:p w14:paraId="25364FC9" w14:textId="741AADDC" w:rsidR="00C62228" w:rsidRDefault="00E6392B">
      <w:pPr>
        <w:spacing w:before="207"/>
        <w:ind w:left="1100"/>
        <w:jc w:val="both"/>
        <w:rPr>
          <w:b/>
          <w:sz w:val="24"/>
        </w:rPr>
      </w:pPr>
      <w:r>
        <w:rPr>
          <w:b/>
          <w:sz w:val="24"/>
          <w:u w:val="thick"/>
        </w:rPr>
        <w:t xml:space="preserve">Institution Graduate </w:t>
      </w:r>
      <w:r w:rsidR="00AF17E8">
        <w:rPr>
          <w:b/>
          <w:sz w:val="24"/>
          <w:u w:val="thick"/>
        </w:rPr>
        <w:t>Attributes:</w:t>
      </w:r>
    </w:p>
    <w:p w14:paraId="2F9F87AB" w14:textId="77777777" w:rsidR="00C62228" w:rsidRDefault="00C62228">
      <w:pPr>
        <w:pStyle w:val="BodyText"/>
        <w:rPr>
          <w:b/>
          <w:sz w:val="20"/>
        </w:rPr>
      </w:pPr>
    </w:p>
    <w:p w14:paraId="16248710" w14:textId="77777777" w:rsidR="00C62228" w:rsidRDefault="00C62228">
      <w:pPr>
        <w:pStyle w:val="BodyText"/>
        <w:rPr>
          <w:b/>
          <w:sz w:val="20"/>
        </w:rPr>
      </w:pPr>
    </w:p>
    <w:p w14:paraId="125E1F6C" w14:textId="77777777" w:rsidR="00C62228" w:rsidRDefault="00C62228">
      <w:pPr>
        <w:pStyle w:val="BodyText"/>
        <w:rPr>
          <w:b/>
          <w:sz w:val="26"/>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06ADE983" w14:textId="77777777">
        <w:trPr>
          <w:trHeight w:val="552"/>
        </w:trPr>
        <w:tc>
          <w:tcPr>
            <w:tcW w:w="770" w:type="dxa"/>
          </w:tcPr>
          <w:p w14:paraId="3FE824F6" w14:textId="77777777" w:rsidR="00C62228" w:rsidRDefault="00E6392B">
            <w:pPr>
              <w:pStyle w:val="TableParagraph"/>
              <w:spacing w:line="268" w:lineRule="exact"/>
              <w:ind w:left="107"/>
              <w:rPr>
                <w:sz w:val="24"/>
              </w:rPr>
            </w:pPr>
            <w:proofErr w:type="gramStart"/>
            <w:r>
              <w:rPr>
                <w:sz w:val="24"/>
              </w:rPr>
              <w:t>Sl.No</w:t>
            </w:r>
            <w:proofErr w:type="gramEnd"/>
          </w:p>
        </w:tc>
        <w:tc>
          <w:tcPr>
            <w:tcW w:w="4069" w:type="dxa"/>
          </w:tcPr>
          <w:p w14:paraId="47DECA15" w14:textId="77777777" w:rsidR="00C62228" w:rsidRDefault="00E6392B">
            <w:pPr>
              <w:pStyle w:val="TableParagraph"/>
              <w:spacing w:line="268" w:lineRule="exact"/>
              <w:ind w:left="108"/>
              <w:rPr>
                <w:sz w:val="24"/>
              </w:rPr>
            </w:pPr>
            <w:r>
              <w:rPr>
                <w:sz w:val="24"/>
              </w:rPr>
              <w:t>Institution Graduate Attributes</w:t>
            </w:r>
          </w:p>
        </w:tc>
        <w:tc>
          <w:tcPr>
            <w:tcW w:w="2379" w:type="dxa"/>
          </w:tcPr>
          <w:p w14:paraId="48FB63DE" w14:textId="77777777" w:rsidR="00C62228" w:rsidRDefault="00E6392B">
            <w:pPr>
              <w:pStyle w:val="TableParagraph"/>
              <w:spacing w:line="268" w:lineRule="exact"/>
              <w:ind w:left="108"/>
              <w:rPr>
                <w:sz w:val="24"/>
              </w:rPr>
            </w:pPr>
            <w:r>
              <w:rPr>
                <w:sz w:val="24"/>
              </w:rPr>
              <w:t>Programme Graduate</w:t>
            </w:r>
          </w:p>
          <w:p w14:paraId="6F330620" w14:textId="77777777" w:rsidR="00C62228" w:rsidRDefault="00E6392B">
            <w:pPr>
              <w:pStyle w:val="TableParagraph"/>
              <w:spacing w:line="264" w:lineRule="exact"/>
              <w:ind w:left="108"/>
              <w:rPr>
                <w:sz w:val="24"/>
              </w:rPr>
            </w:pPr>
            <w:r>
              <w:rPr>
                <w:sz w:val="24"/>
              </w:rPr>
              <w:t>Attributes</w:t>
            </w:r>
          </w:p>
        </w:tc>
        <w:tc>
          <w:tcPr>
            <w:tcW w:w="2360" w:type="dxa"/>
          </w:tcPr>
          <w:p w14:paraId="137EE899" w14:textId="77777777" w:rsidR="00C62228" w:rsidRDefault="00E6392B">
            <w:pPr>
              <w:pStyle w:val="TableParagraph"/>
              <w:spacing w:line="268" w:lineRule="exact"/>
              <w:ind w:left="108"/>
              <w:rPr>
                <w:sz w:val="24"/>
              </w:rPr>
            </w:pPr>
            <w:r>
              <w:rPr>
                <w:sz w:val="24"/>
              </w:rPr>
              <w:t>Indicators</w:t>
            </w:r>
          </w:p>
        </w:tc>
      </w:tr>
      <w:tr w:rsidR="00C62228" w14:paraId="41FDFA2D" w14:textId="77777777">
        <w:trPr>
          <w:trHeight w:val="1103"/>
        </w:trPr>
        <w:tc>
          <w:tcPr>
            <w:tcW w:w="770" w:type="dxa"/>
          </w:tcPr>
          <w:p w14:paraId="58E3F558" w14:textId="77777777" w:rsidR="00C62228" w:rsidRDefault="00E6392B">
            <w:pPr>
              <w:pStyle w:val="TableParagraph"/>
              <w:spacing w:line="268" w:lineRule="exact"/>
              <w:ind w:left="107"/>
              <w:rPr>
                <w:sz w:val="24"/>
              </w:rPr>
            </w:pPr>
            <w:r>
              <w:rPr>
                <w:sz w:val="24"/>
              </w:rPr>
              <w:t>1</w:t>
            </w:r>
          </w:p>
        </w:tc>
        <w:tc>
          <w:tcPr>
            <w:tcW w:w="4069" w:type="dxa"/>
          </w:tcPr>
          <w:p w14:paraId="3C4817FF" w14:textId="5ADCD3DC" w:rsidR="00C62228" w:rsidRDefault="00E6392B">
            <w:pPr>
              <w:pStyle w:val="TableParagraph"/>
              <w:ind w:left="108" w:right="98"/>
              <w:jc w:val="both"/>
              <w:rPr>
                <w:sz w:val="24"/>
              </w:rPr>
            </w:pPr>
            <w:r>
              <w:rPr>
                <w:sz w:val="24"/>
              </w:rPr>
              <w:t xml:space="preserve">Management and </w:t>
            </w:r>
            <w:r w:rsidR="00AF17E8">
              <w:rPr>
                <w:sz w:val="24"/>
              </w:rPr>
              <w:t>domain Knowledge</w:t>
            </w:r>
            <w:r>
              <w:rPr>
                <w:spacing w:val="-3"/>
                <w:sz w:val="24"/>
              </w:rPr>
              <w:t xml:space="preserve"> </w:t>
            </w:r>
            <w:r>
              <w:rPr>
                <w:sz w:val="24"/>
              </w:rPr>
              <w:t xml:space="preserve">of </w:t>
            </w:r>
            <w:proofErr w:type="gramStart"/>
            <w:r>
              <w:rPr>
                <w:sz w:val="24"/>
              </w:rPr>
              <w:t>Insurance ,</w:t>
            </w:r>
            <w:proofErr w:type="gramEnd"/>
            <w:r>
              <w:rPr>
                <w:sz w:val="24"/>
              </w:rPr>
              <w:t xml:space="preserve"> Banking and </w:t>
            </w:r>
            <w:r>
              <w:rPr>
                <w:spacing w:val="-3"/>
                <w:sz w:val="24"/>
              </w:rPr>
              <w:t xml:space="preserve">Actuarial </w:t>
            </w:r>
            <w:r>
              <w:rPr>
                <w:sz w:val="24"/>
              </w:rPr>
              <w:t>Science</w:t>
            </w:r>
          </w:p>
        </w:tc>
        <w:tc>
          <w:tcPr>
            <w:tcW w:w="2379" w:type="dxa"/>
          </w:tcPr>
          <w:p w14:paraId="34CD621C" w14:textId="77777777" w:rsidR="00C62228" w:rsidRDefault="00E6392B">
            <w:pPr>
              <w:pStyle w:val="TableParagraph"/>
              <w:tabs>
                <w:tab w:val="left" w:pos="1842"/>
              </w:tabs>
              <w:ind w:left="108" w:right="97"/>
              <w:rPr>
                <w:sz w:val="24"/>
              </w:rPr>
            </w:pPr>
            <w:r>
              <w:rPr>
                <w:sz w:val="24"/>
              </w:rPr>
              <w:t>Management Knowledge</w:t>
            </w:r>
            <w:r>
              <w:rPr>
                <w:sz w:val="24"/>
              </w:rPr>
              <w:tab/>
            </w:r>
            <w:r>
              <w:rPr>
                <w:spacing w:val="-5"/>
                <w:sz w:val="24"/>
              </w:rPr>
              <w:t xml:space="preserve">with </w:t>
            </w:r>
            <w:r>
              <w:rPr>
                <w:sz w:val="24"/>
              </w:rPr>
              <w:t>expertise in</w:t>
            </w:r>
            <w:r>
              <w:rPr>
                <w:spacing w:val="4"/>
                <w:sz w:val="24"/>
              </w:rPr>
              <w:t xml:space="preserve"> </w:t>
            </w:r>
            <w:r>
              <w:rPr>
                <w:spacing w:val="-3"/>
                <w:sz w:val="24"/>
              </w:rPr>
              <w:t>Insurance</w:t>
            </w:r>
          </w:p>
          <w:p w14:paraId="4639A928" w14:textId="77777777" w:rsidR="00C62228" w:rsidRDefault="00E6392B">
            <w:pPr>
              <w:pStyle w:val="TableParagraph"/>
              <w:spacing w:line="264" w:lineRule="exact"/>
              <w:ind w:left="108"/>
              <w:rPr>
                <w:sz w:val="24"/>
              </w:rPr>
            </w:pPr>
            <w:r>
              <w:rPr>
                <w:sz w:val="24"/>
              </w:rPr>
              <w:t>and Banking</w:t>
            </w:r>
          </w:p>
        </w:tc>
        <w:tc>
          <w:tcPr>
            <w:tcW w:w="2360" w:type="dxa"/>
          </w:tcPr>
          <w:p w14:paraId="2D1B4D55" w14:textId="77777777" w:rsidR="00C62228" w:rsidRDefault="00E6392B">
            <w:pPr>
              <w:pStyle w:val="TableParagraph"/>
              <w:ind w:left="108" w:right="442"/>
              <w:rPr>
                <w:sz w:val="24"/>
              </w:rPr>
            </w:pPr>
            <w:r>
              <w:rPr>
                <w:sz w:val="24"/>
              </w:rPr>
              <w:t>Ability to recall define and solve administrative and</w:t>
            </w:r>
          </w:p>
          <w:p w14:paraId="0B727BA4" w14:textId="77777777" w:rsidR="00C62228" w:rsidRDefault="00E6392B">
            <w:pPr>
              <w:pStyle w:val="TableParagraph"/>
              <w:spacing w:line="264" w:lineRule="exact"/>
              <w:ind w:left="108"/>
              <w:rPr>
                <w:sz w:val="24"/>
              </w:rPr>
            </w:pPr>
            <w:r>
              <w:rPr>
                <w:sz w:val="24"/>
              </w:rPr>
              <w:t>management</w:t>
            </w:r>
          </w:p>
        </w:tc>
      </w:tr>
      <w:tr w:rsidR="00C62228" w14:paraId="6446B81B" w14:textId="77777777">
        <w:trPr>
          <w:trHeight w:val="2208"/>
        </w:trPr>
        <w:tc>
          <w:tcPr>
            <w:tcW w:w="770" w:type="dxa"/>
          </w:tcPr>
          <w:p w14:paraId="477361A5" w14:textId="77777777" w:rsidR="00C62228" w:rsidRDefault="00E6392B">
            <w:pPr>
              <w:pStyle w:val="TableParagraph"/>
              <w:spacing w:line="268" w:lineRule="exact"/>
              <w:ind w:left="107"/>
              <w:rPr>
                <w:sz w:val="24"/>
              </w:rPr>
            </w:pPr>
            <w:r>
              <w:rPr>
                <w:sz w:val="24"/>
              </w:rPr>
              <w:t>2</w:t>
            </w:r>
          </w:p>
        </w:tc>
        <w:tc>
          <w:tcPr>
            <w:tcW w:w="4069" w:type="dxa"/>
          </w:tcPr>
          <w:p w14:paraId="3075D3DB" w14:textId="77777777" w:rsidR="00C62228" w:rsidRDefault="00E6392B">
            <w:pPr>
              <w:pStyle w:val="TableParagraph"/>
              <w:spacing w:line="268" w:lineRule="exact"/>
              <w:ind w:left="108"/>
              <w:rPr>
                <w:sz w:val="24"/>
              </w:rPr>
            </w:pPr>
            <w:r>
              <w:rPr>
                <w:sz w:val="24"/>
              </w:rPr>
              <w:t>Research Literacy and Learning Skills</w:t>
            </w:r>
          </w:p>
        </w:tc>
        <w:tc>
          <w:tcPr>
            <w:tcW w:w="2379" w:type="dxa"/>
          </w:tcPr>
          <w:p w14:paraId="334D3507" w14:textId="2CFBB8F7" w:rsidR="00C62228" w:rsidRDefault="00E6392B">
            <w:pPr>
              <w:pStyle w:val="TableParagraph"/>
              <w:ind w:left="108" w:right="97"/>
              <w:jc w:val="both"/>
              <w:rPr>
                <w:sz w:val="24"/>
              </w:rPr>
            </w:pPr>
            <w:r>
              <w:rPr>
                <w:sz w:val="24"/>
              </w:rPr>
              <w:t xml:space="preserve">Research orientation in insurance, </w:t>
            </w:r>
            <w:r w:rsidR="00AF17E8">
              <w:rPr>
                <w:sz w:val="24"/>
              </w:rPr>
              <w:t>banking,</w:t>
            </w:r>
            <w:r>
              <w:rPr>
                <w:sz w:val="24"/>
              </w:rPr>
              <w:t xml:space="preserve"> and actuarial science</w:t>
            </w:r>
          </w:p>
        </w:tc>
        <w:tc>
          <w:tcPr>
            <w:tcW w:w="2360" w:type="dxa"/>
          </w:tcPr>
          <w:p w14:paraId="33F8176C" w14:textId="2E909D4A" w:rsidR="00C62228" w:rsidRDefault="00E6392B">
            <w:pPr>
              <w:pStyle w:val="TableParagraph"/>
              <w:ind w:left="108" w:right="122"/>
              <w:rPr>
                <w:sz w:val="24"/>
              </w:rPr>
            </w:pPr>
            <w:r>
              <w:rPr>
                <w:sz w:val="24"/>
              </w:rPr>
              <w:t xml:space="preserve">Ability to analyze, compare, </w:t>
            </w:r>
            <w:r w:rsidR="00AF17E8">
              <w:rPr>
                <w:sz w:val="24"/>
              </w:rPr>
              <w:t>differentiate,</w:t>
            </w:r>
            <w:r>
              <w:rPr>
                <w:sz w:val="24"/>
              </w:rPr>
              <w:t xml:space="preserve"> and test the hypothesis in managerial and organizational areas leading to new</w:t>
            </w:r>
          </w:p>
          <w:p w14:paraId="4FA767D2" w14:textId="77777777" w:rsidR="00C62228" w:rsidRDefault="00E6392B">
            <w:pPr>
              <w:pStyle w:val="TableParagraph"/>
              <w:spacing w:line="264" w:lineRule="exact"/>
              <w:ind w:left="108"/>
              <w:rPr>
                <w:sz w:val="24"/>
              </w:rPr>
            </w:pPr>
            <w:r>
              <w:rPr>
                <w:sz w:val="24"/>
              </w:rPr>
              <w:t>learnings</w:t>
            </w:r>
          </w:p>
        </w:tc>
      </w:tr>
      <w:tr w:rsidR="00C62228" w14:paraId="481D061F" w14:textId="77777777">
        <w:trPr>
          <w:trHeight w:val="2207"/>
        </w:trPr>
        <w:tc>
          <w:tcPr>
            <w:tcW w:w="770" w:type="dxa"/>
          </w:tcPr>
          <w:p w14:paraId="0811D554" w14:textId="77777777" w:rsidR="00C62228" w:rsidRDefault="00E6392B">
            <w:pPr>
              <w:pStyle w:val="TableParagraph"/>
              <w:spacing w:line="268" w:lineRule="exact"/>
              <w:ind w:left="107"/>
              <w:rPr>
                <w:sz w:val="24"/>
              </w:rPr>
            </w:pPr>
            <w:r>
              <w:rPr>
                <w:sz w:val="24"/>
              </w:rPr>
              <w:t>3</w:t>
            </w:r>
          </w:p>
        </w:tc>
        <w:tc>
          <w:tcPr>
            <w:tcW w:w="4069" w:type="dxa"/>
          </w:tcPr>
          <w:p w14:paraId="2F31B21C" w14:textId="773F7C41" w:rsidR="00C62228" w:rsidRDefault="00AF17E8">
            <w:pPr>
              <w:pStyle w:val="TableParagraph"/>
              <w:spacing w:line="268" w:lineRule="exact"/>
              <w:ind w:left="108"/>
              <w:rPr>
                <w:sz w:val="24"/>
              </w:rPr>
            </w:pPr>
            <w:r>
              <w:rPr>
                <w:sz w:val="24"/>
              </w:rPr>
              <w:t>Leveraging</w:t>
            </w:r>
            <w:r w:rsidR="00E6392B">
              <w:rPr>
                <w:sz w:val="24"/>
              </w:rPr>
              <w:t xml:space="preserve"> Information Technology</w:t>
            </w:r>
          </w:p>
        </w:tc>
        <w:tc>
          <w:tcPr>
            <w:tcW w:w="2379" w:type="dxa"/>
          </w:tcPr>
          <w:p w14:paraId="208AB7A9" w14:textId="77777777" w:rsidR="00C62228" w:rsidRDefault="00E6392B">
            <w:pPr>
              <w:pStyle w:val="TableParagraph"/>
              <w:tabs>
                <w:tab w:val="left" w:pos="1921"/>
              </w:tabs>
              <w:ind w:left="108" w:right="98"/>
              <w:jc w:val="both"/>
              <w:rPr>
                <w:sz w:val="24"/>
              </w:rPr>
            </w:pPr>
            <w:r>
              <w:rPr>
                <w:sz w:val="24"/>
              </w:rPr>
              <w:t xml:space="preserve">Digital literacy </w:t>
            </w:r>
            <w:r>
              <w:rPr>
                <w:spacing w:val="-7"/>
                <w:sz w:val="24"/>
              </w:rPr>
              <w:t xml:space="preserve">in </w:t>
            </w:r>
            <w:r>
              <w:rPr>
                <w:sz w:val="24"/>
              </w:rPr>
              <w:t>accessing</w:t>
            </w:r>
            <w:r>
              <w:rPr>
                <w:sz w:val="24"/>
              </w:rPr>
              <w:tab/>
            </w:r>
            <w:r>
              <w:rPr>
                <w:spacing w:val="-7"/>
                <w:sz w:val="24"/>
              </w:rPr>
              <w:t xml:space="preserve">and </w:t>
            </w:r>
            <w:r>
              <w:rPr>
                <w:sz w:val="24"/>
              </w:rPr>
              <w:t>managing</w:t>
            </w:r>
            <w:r>
              <w:rPr>
                <w:spacing w:val="-5"/>
                <w:sz w:val="24"/>
              </w:rPr>
              <w:t xml:space="preserve"> </w:t>
            </w:r>
            <w:r>
              <w:rPr>
                <w:sz w:val="24"/>
              </w:rPr>
              <w:t>information</w:t>
            </w:r>
          </w:p>
        </w:tc>
        <w:tc>
          <w:tcPr>
            <w:tcW w:w="2360" w:type="dxa"/>
          </w:tcPr>
          <w:p w14:paraId="04B49FEC" w14:textId="77777777" w:rsidR="00C62228" w:rsidRDefault="00E6392B">
            <w:pPr>
              <w:pStyle w:val="TableParagraph"/>
              <w:tabs>
                <w:tab w:val="left" w:pos="1346"/>
              </w:tabs>
              <w:ind w:left="108" w:right="96"/>
              <w:jc w:val="both"/>
              <w:rPr>
                <w:sz w:val="24"/>
              </w:rPr>
            </w:pPr>
            <w:r>
              <w:rPr>
                <w:sz w:val="24"/>
              </w:rPr>
              <w:t xml:space="preserve">Ability to </w:t>
            </w:r>
            <w:r>
              <w:rPr>
                <w:spacing w:val="-3"/>
                <w:sz w:val="24"/>
              </w:rPr>
              <w:t xml:space="preserve">explore, </w:t>
            </w:r>
            <w:r>
              <w:rPr>
                <w:sz w:val="24"/>
              </w:rPr>
              <w:t xml:space="preserve">analyse and </w:t>
            </w:r>
            <w:r>
              <w:rPr>
                <w:spacing w:val="-3"/>
                <w:sz w:val="24"/>
              </w:rPr>
              <w:t xml:space="preserve">appraise </w:t>
            </w:r>
            <w:r>
              <w:rPr>
                <w:sz w:val="24"/>
              </w:rPr>
              <w:t>use of digital literacy in</w:t>
            </w:r>
            <w:r>
              <w:rPr>
                <w:sz w:val="24"/>
              </w:rPr>
              <w:tab/>
            </w:r>
            <w:r>
              <w:rPr>
                <w:spacing w:val="-3"/>
                <w:sz w:val="24"/>
              </w:rPr>
              <w:t xml:space="preserve">capturing </w:t>
            </w:r>
            <w:r>
              <w:rPr>
                <w:sz w:val="24"/>
              </w:rPr>
              <w:t xml:space="preserve">information </w:t>
            </w:r>
            <w:r>
              <w:rPr>
                <w:spacing w:val="-5"/>
                <w:sz w:val="24"/>
              </w:rPr>
              <w:t xml:space="preserve">from </w:t>
            </w:r>
            <w:r>
              <w:rPr>
                <w:sz w:val="24"/>
              </w:rPr>
              <w:t xml:space="preserve">various     sources  </w:t>
            </w:r>
            <w:r>
              <w:rPr>
                <w:spacing w:val="45"/>
                <w:sz w:val="24"/>
              </w:rPr>
              <w:t xml:space="preserve"> </w:t>
            </w:r>
            <w:r>
              <w:rPr>
                <w:spacing w:val="-6"/>
                <w:sz w:val="24"/>
              </w:rPr>
              <w:t>in</w:t>
            </w:r>
          </w:p>
          <w:p w14:paraId="2067C5D3" w14:textId="77777777" w:rsidR="00C62228" w:rsidRDefault="00E6392B">
            <w:pPr>
              <w:pStyle w:val="TableParagraph"/>
              <w:spacing w:line="270" w:lineRule="atLeast"/>
              <w:ind w:left="108" w:right="97"/>
              <w:jc w:val="both"/>
              <w:rPr>
                <w:sz w:val="24"/>
              </w:rPr>
            </w:pPr>
            <w:r>
              <w:rPr>
                <w:sz w:val="24"/>
              </w:rPr>
              <w:t xml:space="preserve">Insurance, </w:t>
            </w:r>
            <w:r>
              <w:rPr>
                <w:spacing w:val="-3"/>
                <w:sz w:val="24"/>
              </w:rPr>
              <w:t xml:space="preserve">Banking </w:t>
            </w:r>
            <w:r>
              <w:rPr>
                <w:sz w:val="24"/>
              </w:rPr>
              <w:t>and Actuarial</w:t>
            </w:r>
            <w:r>
              <w:rPr>
                <w:spacing w:val="-7"/>
                <w:sz w:val="24"/>
              </w:rPr>
              <w:t xml:space="preserve"> </w:t>
            </w:r>
            <w:r>
              <w:rPr>
                <w:sz w:val="24"/>
              </w:rPr>
              <w:t>Science</w:t>
            </w:r>
          </w:p>
        </w:tc>
      </w:tr>
      <w:tr w:rsidR="00C62228" w14:paraId="757E7133" w14:textId="77777777">
        <w:trPr>
          <w:trHeight w:val="551"/>
        </w:trPr>
        <w:tc>
          <w:tcPr>
            <w:tcW w:w="770" w:type="dxa"/>
          </w:tcPr>
          <w:p w14:paraId="1C809E44" w14:textId="77777777" w:rsidR="00C62228" w:rsidRDefault="00E6392B">
            <w:pPr>
              <w:pStyle w:val="TableParagraph"/>
              <w:spacing w:line="268" w:lineRule="exact"/>
              <w:ind w:left="107"/>
              <w:rPr>
                <w:sz w:val="24"/>
              </w:rPr>
            </w:pPr>
            <w:r>
              <w:rPr>
                <w:sz w:val="24"/>
              </w:rPr>
              <w:t>4</w:t>
            </w:r>
          </w:p>
        </w:tc>
        <w:tc>
          <w:tcPr>
            <w:tcW w:w="4069" w:type="dxa"/>
          </w:tcPr>
          <w:p w14:paraId="0D4469BA" w14:textId="77777777" w:rsidR="00C62228" w:rsidRDefault="00E6392B">
            <w:pPr>
              <w:pStyle w:val="TableParagraph"/>
              <w:spacing w:line="268" w:lineRule="exact"/>
              <w:ind w:left="108"/>
              <w:rPr>
                <w:sz w:val="24"/>
              </w:rPr>
            </w:pPr>
            <w:r>
              <w:rPr>
                <w:sz w:val="24"/>
              </w:rPr>
              <w:t>Problem Solving</w:t>
            </w:r>
          </w:p>
        </w:tc>
        <w:tc>
          <w:tcPr>
            <w:tcW w:w="2379" w:type="dxa"/>
          </w:tcPr>
          <w:p w14:paraId="1498C1F1" w14:textId="77777777" w:rsidR="00C62228" w:rsidRDefault="00E6392B">
            <w:pPr>
              <w:pStyle w:val="TableParagraph"/>
              <w:tabs>
                <w:tab w:val="left" w:pos="1921"/>
              </w:tabs>
              <w:spacing w:line="267" w:lineRule="exact"/>
              <w:ind w:left="108"/>
              <w:rPr>
                <w:sz w:val="24"/>
              </w:rPr>
            </w:pPr>
            <w:r>
              <w:rPr>
                <w:sz w:val="24"/>
              </w:rPr>
              <w:t>Understanding</w:t>
            </w:r>
            <w:r>
              <w:rPr>
                <w:sz w:val="24"/>
              </w:rPr>
              <w:tab/>
              <w:t>and</w:t>
            </w:r>
          </w:p>
          <w:p w14:paraId="4354E4F6" w14:textId="3BF18768" w:rsidR="00C62228" w:rsidRDefault="00AF17E8">
            <w:pPr>
              <w:pStyle w:val="TableParagraph"/>
              <w:spacing w:line="264" w:lineRule="exact"/>
              <w:ind w:left="108"/>
              <w:rPr>
                <w:sz w:val="24"/>
              </w:rPr>
            </w:pPr>
            <w:r>
              <w:rPr>
                <w:sz w:val="24"/>
              </w:rPr>
              <w:t xml:space="preserve">solving problems </w:t>
            </w:r>
            <w:r>
              <w:rPr>
                <w:spacing w:val="37"/>
                <w:sz w:val="24"/>
              </w:rPr>
              <w:t>for</w:t>
            </w:r>
          </w:p>
        </w:tc>
        <w:tc>
          <w:tcPr>
            <w:tcW w:w="2360" w:type="dxa"/>
          </w:tcPr>
          <w:p w14:paraId="2AE083DD" w14:textId="77777777" w:rsidR="00C62228" w:rsidRDefault="00E6392B">
            <w:pPr>
              <w:pStyle w:val="TableParagraph"/>
              <w:tabs>
                <w:tab w:val="left" w:pos="1449"/>
              </w:tabs>
              <w:spacing w:line="267" w:lineRule="exact"/>
              <w:ind w:left="108"/>
              <w:rPr>
                <w:sz w:val="24"/>
              </w:rPr>
            </w:pPr>
            <w:r>
              <w:rPr>
                <w:sz w:val="24"/>
              </w:rPr>
              <w:t>Apply</w:t>
            </w:r>
            <w:r>
              <w:rPr>
                <w:sz w:val="24"/>
              </w:rPr>
              <w:tab/>
              <w:t>problem</w:t>
            </w:r>
          </w:p>
          <w:p w14:paraId="022F8E9B" w14:textId="1AC95CF4" w:rsidR="00C62228" w:rsidRDefault="00AF17E8">
            <w:pPr>
              <w:pStyle w:val="TableParagraph"/>
              <w:spacing w:line="264" w:lineRule="exact"/>
              <w:ind w:left="108"/>
              <w:rPr>
                <w:sz w:val="24"/>
              </w:rPr>
            </w:pPr>
            <w:r>
              <w:rPr>
                <w:sz w:val="24"/>
              </w:rPr>
              <w:t>solving techniques</w:t>
            </w:r>
            <w:r w:rsidR="00E6392B">
              <w:rPr>
                <w:spacing w:val="39"/>
                <w:sz w:val="24"/>
              </w:rPr>
              <w:t xml:space="preserve"> </w:t>
            </w:r>
            <w:r w:rsidR="00E6392B">
              <w:rPr>
                <w:sz w:val="24"/>
              </w:rPr>
              <w:t>to</w:t>
            </w:r>
          </w:p>
        </w:tc>
      </w:tr>
    </w:tbl>
    <w:p w14:paraId="0EC9A7C5" w14:textId="77777777" w:rsidR="00C62228" w:rsidRDefault="00C62228">
      <w:pPr>
        <w:spacing w:line="264" w:lineRule="exact"/>
        <w:rPr>
          <w:sz w:val="24"/>
        </w:rPr>
        <w:sectPr w:rsidR="00C62228">
          <w:headerReference w:type="default" r:id="rId636"/>
          <w:footerReference w:type="default" r:id="rId637"/>
          <w:pgSz w:w="11900" w:h="16840"/>
          <w:pgMar w:top="540" w:right="0" w:bottom="1620" w:left="160" w:header="0" w:footer="1438" w:gutter="0"/>
          <w:pgNumType w:start="234"/>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1717"/>
        <w:gridCol w:w="818"/>
        <w:gridCol w:w="1534"/>
        <w:gridCol w:w="1029"/>
        <w:gridCol w:w="782"/>
        <w:gridCol w:w="567"/>
        <w:gridCol w:w="1575"/>
        <w:gridCol w:w="783"/>
      </w:tblGrid>
      <w:tr w:rsidR="00C62228" w14:paraId="34A9AF6B" w14:textId="77777777">
        <w:trPr>
          <w:trHeight w:val="1380"/>
        </w:trPr>
        <w:tc>
          <w:tcPr>
            <w:tcW w:w="770" w:type="dxa"/>
          </w:tcPr>
          <w:p w14:paraId="6935ECE2" w14:textId="77777777" w:rsidR="00C62228" w:rsidRDefault="00C62228">
            <w:pPr>
              <w:pStyle w:val="TableParagraph"/>
              <w:rPr>
                <w:sz w:val="24"/>
              </w:rPr>
            </w:pPr>
          </w:p>
        </w:tc>
        <w:tc>
          <w:tcPr>
            <w:tcW w:w="4069" w:type="dxa"/>
            <w:gridSpan w:val="3"/>
          </w:tcPr>
          <w:p w14:paraId="54CD7C68" w14:textId="77777777" w:rsidR="00C62228" w:rsidRDefault="00C62228">
            <w:pPr>
              <w:pStyle w:val="TableParagraph"/>
              <w:rPr>
                <w:sz w:val="24"/>
              </w:rPr>
            </w:pPr>
          </w:p>
        </w:tc>
        <w:tc>
          <w:tcPr>
            <w:tcW w:w="2378" w:type="dxa"/>
            <w:gridSpan w:val="3"/>
          </w:tcPr>
          <w:p w14:paraId="6A2A879B" w14:textId="77777777" w:rsidR="00C62228" w:rsidRDefault="00E6392B">
            <w:pPr>
              <w:pStyle w:val="TableParagraph"/>
              <w:spacing w:line="261" w:lineRule="exact"/>
              <w:ind w:left="108"/>
              <w:rPr>
                <w:sz w:val="24"/>
              </w:rPr>
            </w:pPr>
            <w:r>
              <w:rPr>
                <w:sz w:val="24"/>
              </w:rPr>
              <w:t>optimum solutions</w:t>
            </w:r>
          </w:p>
        </w:tc>
        <w:tc>
          <w:tcPr>
            <w:tcW w:w="2358" w:type="dxa"/>
            <w:gridSpan w:val="2"/>
          </w:tcPr>
          <w:p w14:paraId="7CA13FBD" w14:textId="77777777" w:rsidR="00C62228" w:rsidRDefault="00E6392B">
            <w:pPr>
              <w:pStyle w:val="TableParagraph"/>
              <w:spacing w:line="261" w:lineRule="exact"/>
              <w:ind w:left="109"/>
              <w:jc w:val="both"/>
              <w:rPr>
                <w:sz w:val="24"/>
              </w:rPr>
            </w:pPr>
            <w:r>
              <w:rPr>
                <w:sz w:val="24"/>
              </w:rPr>
              <w:t xml:space="preserve">choose   and  </w:t>
            </w:r>
            <w:r>
              <w:rPr>
                <w:spacing w:val="25"/>
                <w:sz w:val="24"/>
              </w:rPr>
              <w:t xml:space="preserve"> </w:t>
            </w:r>
            <w:r>
              <w:rPr>
                <w:sz w:val="24"/>
              </w:rPr>
              <w:t>identify</w:t>
            </w:r>
          </w:p>
          <w:p w14:paraId="51172E38" w14:textId="471E78FC" w:rsidR="00C62228" w:rsidRDefault="00E6392B">
            <w:pPr>
              <w:pStyle w:val="TableParagraph"/>
              <w:tabs>
                <w:tab w:val="left" w:pos="1272"/>
              </w:tabs>
              <w:ind w:left="109" w:right="95"/>
              <w:jc w:val="both"/>
              <w:rPr>
                <w:sz w:val="24"/>
              </w:rPr>
            </w:pPr>
            <w:r>
              <w:rPr>
                <w:sz w:val="24"/>
              </w:rPr>
              <w:t xml:space="preserve">solutions suitable </w:t>
            </w:r>
            <w:r>
              <w:rPr>
                <w:spacing w:val="-7"/>
                <w:sz w:val="24"/>
              </w:rPr>
              <w:t xml:space="preserve">in </w:t>
            </w:r>
            <w:r>
              <w:rPr>
                <w:sz w:val="24"/>
              </w:rPr>
              <w:t>the</w:t>
            </w:r>
            <w:r>
              <w:rPr>
                <w:sz w:val="24"/>
              </w:rPr>
              <w:tab/>
            </w:r>
            <w:r>
              <w:rPr>
                <w:spacing w:val="-3"/>
                <w:sz w:val="24"/>
              </w:rPr>
              <w:t xml:space="preserve">insurance, </w:t>
            </w:r>
            <w:r w:rsidR="00AF17E8">
              <w:rPr>
                <w:sz w:val="24"/>
              </w:rPr>
              <w:t>banking and</w:t>
            </w:r>
            <w:r>
              <w:rPr>
                <w:spacing w:val="25"/>
                <w:sz w:val="24"/>
              </w:rPr>
              <w:t xml:space="preserve"> </w:t>
            </w:r>
            <w:r>
              <w:rPr>
                <w:spacing w:val="-3"/>
                <w:sz w:val="24"/>
              </w:rPr>
              <w:t>actuarial</w:t>
            </w:r>
          </w:p>
          <w:p w14:paraId="0154FE3A" w14:textId="77777777" w:rsidR="00C62228" w:rsidRDefault="00E6392B">
            <w:pPr>
              <w:pStyle w:val="TableParagraph"/>
              <w:spacing w:line="271" w:lineRule="exact"/>
              <w:ind w:left="109"/>
              <w:rPr>
                <w:sz w:val="24"/>
              </w:rPr>
            </w:pPr>
            <w:r>
              <w:rPr>
                <w:sz w:val="24"/>
              </w:rPr>
              <w:t>science</w:t>
            </w:r>
          </w:p>
        </w:tc>
      </w:tr>
      <w:tr w:rsidR="00C62228" w14:paraId="1AACC6DE" w14:textId="77777777">
        <w:trPr>
          <w:trHeight w:val="1931"/>
        </w:trPr>
        <w:tc>
          <w:tcPr>
            <w:tcW w:w="770" w:type="dxa"/>
          </w:tcPr>
          <w:p w14:paraId="6CBB6620" w14:textId="77777777" w:rsidR="00C62228" w:rsidRDefault="00E6392B">
            <w:pPr>
              <w:pStyle w:val="TableParagraph"/>
              <w:spacing w:line="261" w:lineRule="exact"/>
              <w:ind w:left="107"/>
              <w:rPr>
                <w:sz w:val="24"/>
              </w:rPr>
            </w:pPr>
            <w:r>
              <w:rPr>
                <w:sz w:val="24"/>
              </w:rPr>
              <w:t>5</w:t>
            </w:r>
          </w:p>
        </w:tc>
        <w:tc>
          <w:tcPr>
            <w:tcW w:w="4069" w:type="dxa"/>
            <w:gridSpan w:val="3"/>
          </w:tcPr>
          <w:p w14:paraId="6C49BF30" w14:textId="77777777" w:rsidR="00C62228" w:rsidRDefault="00E6392B">
            <w:pPr>
              <w:pStyle w:val="TableParagraph"/>
              <w:tabs>
                <w:tab w:val="left" w:pos="1271"/>
                <w:tab w:val="left" w:pos="2413"/>
              </w:tabs>
              <w:spacing w:line="261" w:lineRule="exact"/>
              <w:ind w:left="108"/>
              <w:rPr>
                <w:sz w:val="24"/>
              </w:rPr>
            </w:pPr>
            <w:r>
              <w:rPr>
                <w:sz w:val="24"/>
              </w:rPr>
              <w:t>Effective</w:t>
            </w:r>
            <w:r>
              <w:rPr>
                <w:sz w:val="24"/>
              </w:rPr>
              <w:tab/>
              <w:t>Business</w:t>
            </w:r>
            <w:r>
              <w:rPr>
                <w:sz w:val="24"/>
              </w:rPr>
              <w:tab/>
              <w:t>Communication</w:t>
            </w:r>
          </w:p>
          <w:p w14:paraId="643889B3" w14:textId="77777777" w:rsidR="00C62228" w:rsidRDefault="00E6392B">
            <w:pPr>
              <w:pStyle w:val="TableParagraph"/>
              <w:ind w:left="108"/>
              <w:rPr>
                <w:sz w:val="24"/>
              </w:rPr>
            </w:pPr>
            <w:r>
              <w:rPr>
                <w:sz w:val="24"/>
              </w:rPr>
              <w:t>Skills</w:t>
            </w:r>
          </w:p>
        </w:tc>
        <w:tc>
          <w:tcPr>
            <w:tcW w:w="2378" w:type="dxa"/>
            <w:gridSpan w:val="3"/>
          </w:tcPr>
          <w:p w14:paraId="68077C34" w14:textId="77777777" w:rsidR="00C62228" w:rsidRDefault="00E6392B">
            <w:pPr>
              <w:pStyle w:val="TableParagraph"/>
              <w:tabs>
                <w:tab w:val="left" w:pos="1921"/>
              </w:tabs>
              <w:spacing w:line="261" w:lineRule="exact"/>
              <w:ind w:left="108"/>
              <w:rPr>
                <w:sz w:val="24"/>
              </w:rPr>
            </w:pPr>
            <w:r>
              <w:rPr>
                <w:sz w:val="24"/>
              </w:rPr>
              <w:t>Proactive</w:t>
            </w:r>
            <w:r>
              <w:rPr>
                <w:sz w:val="24"/>
              </w:rPr>
              <w:tab/>
              <w:t>and</w:t>
            </w:r>
          </w:p>
          <w:p w14:paraId="0234D17A" w14:textId="77777777" w:rsidR="00C62228" w:rsidRDefault="00E6392B">
            <w:pPr>
              <w:pStyle w:val="TableParagraph"/>
              <w:tabs>
                <w:tab w:val="left" w:pos="1455"/>
              </w:tabs>
              <w:ind w:left="108" w:right="97"/>
              <w:rPr>
                <w:sz w:val="24"/>
              </w:rPr>
            </w:pPr>
            <w:r>
              <w:rPr>
                <w:sz w:val="24"/>
              </w:rPr>
              <w:t>effective</w:t>
            </w:r>
            <w:r>
              <w:rPr>
                <w:sz w:val="24"/>
              </w:rPr>
              <w:tab/>
            </w:r>
            <w:r>
              <w:rPr>
                <w:spacing w:val="-4"/>
                <w:sz w:val="24"/>
              </w:rPr>
              <w:t xml:space="preserve">business </w:t>
            </w:r>
            <w:r>
              <w:rPr>
                <w:sz w:val="24"/>
              </w:rPr>
              <w:t>communication</w:t>
            </w:r>
          </w:p>
        </w:tc>
        <w:tc>
          <w:tcPr>
            <w:tcW w:w="2358" w:type="dxa"/>
            <w:gridSpan w:val="2"/>
          </w:tcPr>
          <w:p w14:paraId="3F54EF17" w14:textId="77777777" w:rsidR="00C62228" w:rsidRDefault="00E6392B">
            <w:pPr>
              <w:pStyle w:val="TableParagraph"/>
              <w:spacing w:line="261" w:lineRule="exact"/>
              <w:ind w:left="109"/>
              <w:rPr>
                <w:sz w:val="24"/>
              </w:rPr>
            </w:pPr>
            <w:r>
              <w:rPr>
                <w:sz w:val="24"/>
              </w:rPr>
              <w:t>Capability to respond</w:t>
            </w:r>
          </w:p>
          <w:p w14:paraId="386520EC" w14:textId="2F084B14" w:rsidR="00C62228" w:rsidRDefault="00E6392B">
            <w:pPr>
              <w:pStyle w:val="TableParagraph"/>
              <w:tabs>
                <w:tab w:val="left" w:pos="1824"/>
                <w:tab w:val="left" w:pos="1903"/>
              </w:tabs>
              <w:spacing w:line="270" w:lineRule="atLeast"/>
              <w:ind w:left="109" w:right="95"/>
              <w:rPr>
                <w:sz w:val="24"/>
              </w:rPr>
            </w:pPr>
            <w:r>
              <w:rPr>
                <w:sz w:val="24"/>
              </w:rPr>
              <w:t xml:space="preserve">proactively in </w:t>
            </w:r>
            <w:r>
              <w:rPr>
                <w:spacing w:val="-3"/>
                <w:sz w:val="24"/>
              </w:rPr>
              <w:t xml:space="preserve">verbal, </w:t>
            </w:r>
            <w:r w:rsidR="00AF17E8">
              <w:rPr>
                <w:sz w:val="24"/>
              </w:rPr>
              <w:t>non-verbal,</w:t>
            </w:r>
            <w:r>
              <w:rPr>
                <w:sz w:val="24"/>
              </w:rPr>
              <w:tab/>
            </w:r>
            <w:r>
              <w:rPr>
                <w:sz w:val="24"/>
              </w:rPr>
              <w:tab/>
            </w:r>
            <w:r>
              <w:rPr>
                <w:spacing w:val="-7"/>
                <w:sz w:val="24"/>
              </w:rPr>
              <w:t xml:space="preserve">and </w:t>
            </w:r>
            <w:r>
              <w:rPr>
                <w:sz w:val="24"/>
              </w:rPr>
              <w:t>written communication</w:t>
            </w:r>
            <w:r>
              <w:rPr>
                <w:sz w:val="24"/>
              </w:rPr>
              <w:tab/>
            </w:r>
            <w:r>
              <w:rPr>
                <w:spacing w:val="-5"/>
                <w:sz w:val="24"/>
              </w:rPr>
              <w:t xml:space="preserve">with </w:t>
            </w:r>
            <w:r>
              <w:rPr>
                <w:sz w:val="24"/>
              </w:rPr>
              <w:t>listening</w:t>
            </w:r>
            <w:r>
              <w:rPr>
                <w:sz w:val="24"/>
              </w:rPr>
              <w:tab/>
            </w:r>
            <w:r>
              <w:rPr>
                <w:sz w:val="24"/>
              </w:rPr>
              <w:tab/>
            </w:r>
            <w:r>
              <w:rPr>
                <w:spacing w:val="-7"/>
                <w:sz w:val="24"/>
              </w:rPr>
              <w:t xml:space="preserve">and </w:t>
            </w:r>
            <w:r>
              <w:rPr>
                <w:sz w:val="24"/>
              </w:rPr>
              <w:t>negotiation</w:t>
            </w:r>
            <w:r>
              <w:rPr>
                <w:spacing w:val="-1"/>
                <w:sz w:val="24"/>
              </w:rPr>
              <w:t xml:space="preserve"> </w:t>
            </w:r>
            <w:r>
              <w:rPr>
                <w:sz w:val="24"/>
              </w:rPr>
              <w:t>skills</w:t>
            </w:r>
          </w:p>
        </w:tc>
      </w:tr>
      <w:tr w:rsidR="00C62228" w14:paraId="219DB8C6" w14:textId="77777777">
        <w:trPr>
          <w:trHeight w:val="1656"/>
        </w:trPr>
        <w:tc>
          <w:tcPr>
            <w:tcW w:w="770" w:type="dxa"/>
          </w:tcPr>
          <w:p w14:paraId="7155F0E9" w14:textId="77777777" w:rsidR="00C62228" w:rsidRDefault="00E6392B">
            <w:pPr>
              <w:pStyle w:val="TableParagraph"/>
              <w:spacing w:line="261" w:lineRule="exact"/>
              <w:ind w:left="107"/>
              <w:rPr>
                <w:sz w:val="24"/>
              </w:rPr>
            </w:pPr>
            <w:r>
              <w:rPr>
                <w:sz w:val="24"/>
              </w:rPr>
              <w:t>6</w:t>
            </w:r>
          </w:p>
        </w:tc>
        <w:tc>
          <w:tcPr>
            <w:tcW w:w="4069" w:type="dxa"/>
            <w:gridSpan w:val="3"/>
          </w:tcPr>
          <w:p w14:paraId="090818AD" w14:textId="77777777" w:rsidR="00C62228" w:rsidRDefault="00E6392B">
            <w:pPr>
              <w:pStyle w:val="TableParagraph"/>
              <w:spacing w:line="261" w:lineRule="exact"/>
              <w:ind w:left="108"/>
              <w:rPr>
                <w:sz w:val="24"/>
              </w:rPr>
            </w:pPr>
            <w:r>
              <w:rPr>
                <w:sz w:val="24"/>
              </w:rPr>
              <w:t>Leadership and Behaviour skills</w:t>
            </w:r>
          </w:p>
        </w:tc>
        <w:tc>
          <w:tcPr>
            <w:tcW w:w="2378" w:type="dxa"/>
            <w:gridSpan w:val="3"/>
          </w:tcPr>
          <w:p w14:paraId="16A76C68" w14:textId="77777777" w:rsidR="00C62228" w:rsidRDefault="00E6392B">
            <w:pPr>
              <w:pStyle w:val="TableParagraph"/>
              <w:tabs>
                <w:tab w:val="left" w:pos="1281"/>
              </w:tabs>
              <w:spacing w:line="261" w:lineRule="exact"/>
              <w:ind w:left="108"/>
              <w:rPr>
                <w:sz w:val="24"/>
              </w:rPr>
            </w:pPr>
            <w:r>
              <w:rPr>
                <w:sz w:val="24"/>
              </w:rPr>
              <w:t>Effective</w:t>
            </w:r>
            <w:r>
              <w:rPr>
                <w:sz w:val="24"/>
              </w:rPr>
              <w:tab/>
              <w:t>leadership</w:t>
            </w:r>
          </w:p>
          <w:p w14:paraId="2FF6972B" w14:textId="77777777" w:rsidR="00C62228" w:rsidRDefault="00E6392B">
            <w:pPr>
              <w:pStyle w:val="TableParagraph"/>
              <w:ind w:left="108"/>
              <w:rPr>
                <w:sz w:val="24"/>
              </w:rPr>
            </w:pPr>
            <w:r>
              <w:rPr>
                <w:sz w:val="24"/>
              </w:rPr>
              <w:t>qualities and learning skills</w:t>
            </w:r>
          </w:p>
        </w:tc>
        <w:tc>
          <w:tcPr>
            <w:tcW w:w="2358" w:type="dxa"/>
            <w:gridSpan w:val="2"/>
          </w:tcPr>
          <w:p w14:paraId="221207BE" w14:textId="77777777" w:rsidR="00C62228" w:rsidRDefault="00E6392B">
            <w:pPr>
              <w:pStyle w:val="TableParagraph"/>
              <w:tabs>
                <w:tab w:val="left" w:pos="1903"/>
              </w:tabs>
              <w:spacing w:line="261" w:lineRule="exact"/>
              <w:ind w:left="109"/>
              <w:jc w:val="both"/>
              <w:rPr>
                <w:sz w:val="24"/>
              </w:rPr>
            </w:pPr>
            <w:r>
              <w:rPr>
                <w:sz w:val="24"/>
              </w:rPr>
              <w:t>Develop</w:t>
            </w:r>
            <w:r>
              <w:rPr>
                <w:sz w:val="24"/>
              </w:rPr>
              <w:tab/>
              <w:t>and</w:t>
            </w:r>
          </w:p>
          <w:p w14:paraId="28BFC390" w14:textId="61498B09" w:rsidR="00C62228" w:rsidRDefault="00E6392B">
            <w:pPr>
              <w:pStyle w:val="TableParagraph"/>
              <w:ind w:left="109" w:right="95"/>
              <w:jc w:val="both"/>
              <w:rPr>
                <w:sz w:val="24"/>
              </w:rPr>
            </w:pPr>
            <w:r>
              <w:rPr>
                <w:sz w:val="24"/>
              </w:rPr>
              <w:t xml:space="preserve">demonstrate </w:t>
            </w:r>
            <w:r>
              <w:rPr>
                <w:spacing w:val="-3"/>
                <w:sz w:val="24"/>
              </w:rPr>
              <w:t xml:space="preserve">effective </w:t>
            </w:r>
            <w:r>
              <w:rPr>
                <w:sz w:val="24"/>
              </w:rPr>
              <w:t xml:space="preserve">leadership qualities and </w:t>
            </w:r>
            <w:r>
              <w:rPr>
                <w:spacing w:val="-3"/>
                <w:sz w:val="24"/>
              </w:rPr>
              <w:t xml:space="preserve">interpersonal </w:t>
            </w:r>
            <w:r w:rsidR="00AF17E8">
              <w:rPr>
                <w:sz w:val="24"/>
              </w:rPr>
              <w:t>skills as an</w:t>
            </w:r>
            <w:r>
              <w:rPr>
                <w:spacing w:val="37"/>
                <w:sz w:val="24"/>
              </w:rPr>
              <w:t xml:space="preserve"> </w:t>
            </w:r>
            <w:r>
              <w:rPr>
                <w:sz w:val="24"/>
              </w:rPr>
              <w:t>inspiring</w:t>
            </w:r>
          </w:p>
          <w:p w14:paraId="5FBE4659" w14:textId="77777777" w:rsidR="00C62228" w:rsidRDefault="00E6392B">
            <w:pPr>
              <w:pStyle w:val="TableParagraph"/>
              <w:spacing w:line="271" w:lineRule="exact"/>
              <w:ind w:left="109"/>
              <w:rPr>
                <w:sz w:val="24"/>
              </w:rPr>
            </w:pPr>
            <w:r>
              <w:rPr>
                <w:sz w:val="24"/>
              </w:rPr>
              <w:t>leader</w:t>
            </w:r>
          </w:p>
        </w:tc>
      </w:tr>
      <w:tr w:rsidR="00C62228" w14:paraId="786A86B7" w14:textId="77777777">
        <w:trPr>
          <w:trHeight w:val="1655"/>
        </w:trPr>
        <w:tc>
          <w:tcPr>
            <w:tcW w:w="770" w:type="dxa"/>
          </w:tcPr>
          <w:p w14:paraId="3AC641BF" w14:textId="77777777" w:rsidR="00C62228" w:rsidRDefault="00E6392B">
            <w:pPr>
              <w:pStyle w:val="TableParagraph"/>
              <w:spacing w:line="261" w:lineRule="exact"/>
              <w:ind w:left="107"/>
              <w:rPr>
                <w:sz w:val="24"/>
              </w:rPr>
            </w:pPr>
            <w:r>
              <w:rPr>
                <w:sz w:val="24"/>
              </w:rPr>
              <w:t>7</w:t>
            </w:r>
          </w:p>
        </w:tc>
        <w:tc>
          <w:tcPr>
            <w:tcW w:w="4069" w:type="dxa"/>
            <w:gridSpan w:val="3"/>
          </w:tcPr>
          <w:p w14:paraId="62D5109B" w14:textId="77777777" w:rsidR="00C62228" w:rsidRDefault="00E6392B">
            <w:pPr>
              <w:pStyle w:val="TableParagraph"/>
              <w:spacing w:line="261" w:lineRule="exact"/>
              <w:ind w:left="108"/>
              <w:rPr>
                <w:sz w:val="24"/>
              </w:rPr>
            </w:pPr>
            <w:r>
              <w:rPr>
                <w:sz w:val="24"/>
              </w:rPr>
              <w:t>Global Manager</w:t>
            </w:r>
          </w:p>
        </w:tc>
        <w:tc>
          <w:tcPr>
            <w:tcW w:w="2378" w:type="dxa"/>
            <w:gridSpan w:val="3"/>
          </w:tcPr>
          <w:p w14:paraId="22EAEA72" w14:textId="77777777" w:rsidR="00C62228" w:rsidRDefault="00E6392B">
            <w:pPr>
              <w:pStyle w:val="TableParagraph"/>
              <w:spacing w:line="261" w:lineRule="exact"/>
              <w:ind w:left="108"/>
              <w:jc w:val="both"/>
              <w:rPr>
                <w:sz w:val="24"/>
              </w:rPr>
            </w:pPr>
            <w:r>
              <w:rPr>
                <w:sz w:val="24"/>
              </w:rPr>
              <w:t>Appraise effectively</w:t>
            </w:r>
          </w:p>
          <w:p w14:paraId="2930CC9D" w14:textId="788A707F" w:rsidR="00C62228" w:rsidRDefault="00E6392B">
            <w:pPr>
              <w:pStyle w:val="TableParagraph"/>
              <w:ind w:left="108" w:right="94"/>
              <w:jc w:val="both"/>
              <w:rPr>
                <w:sz w:val="24"/>
              </w:rPr>
            </w:pPr>
            <w:r>
              <w:rPr>
                <w:sz w:val="24"/>
              </w:rPr>
              <w:t xml:space="preserve">local, </w:t>
            </w:r>
            <w:r w:rsidR="00AF17E8">
              <w:rPr>
                <w:sz w:val="24"/>
              </w:rPr>
              <w:t>national,</w:t>
            </w:r>
            <w:r>
              <w:rPr>
                <w:sz w:val="24"/>
              </w:rPr>
              <w:t xml:space="preserve"> and international issues in global context</w:t>
            </w:r>
          </w:p>
        </w:tc>
        <w:tc>
          <w:tcPr>
            <w:tcW w:w="2358" w:type="dxa"/>
            <w:gridSpan w:val="2"/>
          </w:tcPr>
          <w:p w14:paraId="50267B86" w14:textId="77777777" w:rsidR="00C62228" w:rsidRDefault="00E6392B">
            <w:pPr>
              <w:pStyle w:val="TableParagraph"/>
              <w:spacing w:line="261" w:lineRule="exact"/>
              <w:ind w:left="109"/>
              <w:jc w:val="both"/>
              <w:rPr>
                <w:sz w:val="24"/>
              </w:rPr>
            </w:pPr>
            <w:r>
              <w:rPr>
                <w:sz w:val="24"/>
              </w:rPr>
              <w:t>Demonstrate skills to</w:t>
            </w:r>
          </w:p>
          <w:p w14:paraId="6F5DB15F" w14:textId="7FDEA6E9" w:rsidR="00C62228" w:rsidRDefault="00E6392B">
            <w:pPr>
              <w:pStyle w:val="TableParagraph"/>
              <w:spacing w:line="270" w:lineRule="atLeast"/>
              <w:ind w:left="109" w:right="94"/>
              <w:jc w:val="both"/>
              <w:rPr>
                <w:sz w:val="24"/>
              </w:rPr>
            </w:pPr>
            <w:r>
              <w:rPr>
                <w:sz w:val="24"/>
              </w:rPr>
              <w:t xml:space="preserve">work in international environments in </w:t>
            </w:r>
            <w:r>
              <w:rPr>
                <w:spacing w:val="-5"/>
                <w:sz w:val="24"/>
              </w:rPr>
              <w:t xml:space="preserve">the </w:t>
            </w:r>
            <w:r>
              <w:rPr>
                <w:sz w:val="24"/>
              </w:rPr>
              <w:t xml:space="preserve">global context </w:t>
            </w:r>
            <w:r>
              <w:rPr>
                <w:spacing w:val="-8"/>
                <w:sz w:val="24"/>
              </w:rPr>
              <w:t xml:space="preserve">in </w:t>
            </w:r>
            <w:r>
              <w:rPr>
                <w:sz w:val="24"/>
              </w:rPr>
              <w:t xml:space="preserve">insurance, </w:t>
            </w:r>
            <w:r w:rsidR="00AF17E8">
              <w:rPr>
                <w:spacing w:val="-3"/>
                <w:sz w:val="24"/>
              </w:rPr>
              <w:t>banking,</w:t>
            </w:r>
            <w:r>
              <w:rPr>
                <w:spacing w:val="-3"/>
                <w:sz w:val="24"/>
              </w:rPr>
              <w:t xml:space="preserve"> </w:t>
            </w:r>
            <w:r>
              <w:rPr>
                <w:sz w:val="24"/>
              </w:rPr>
              <w:t>and actuarial</w:t>
            </w:r>
            <w:r>
              <w:rPr>
                <w:spacing w:val="-2"/>
                <w:sz w:val="24"/>
              </w:rPr>
              <w:t xml:space="preserve"> </w:t>
            </w:r>
            <w:r>
              <w:rPr>
                <w:sz w:val="24"/>
              </w:rPr>
              <w:t>science</w:t>
            </w:r>
          </w:p>
        </w:tc>
      </w:tr>
      <w:tr w:rsidR="00C62228" w14:paraId="001007C7" w14:textId="77777777">
        <w:trPr>
          <w:trHeight w:val="1380"/>
        </w:trPr>
        <w:tc>
          <w:tcPr>
            <w:tcW w:w="770" w:type="dxa"/>
          </w:tcPr>
          <w:p w14:paraId="29BF0867" w14:textId="77777777" w:rsidR="00C62228" w:rsidRDefault="00E6392B">
            <w:pPr>
              <w:pStyle w:val="TableParagraph"/>
              <w:spacing w:line="261" w:lineRule="exact"/>
              <w:ind w:left="107"/>
              <w:rPr>
                <w:sz w:val="24"/>
              </w:rPr>
            </w:pPr>
            <w:r>
              <w:rPr>
                <w:sz w:val="24"/>
              </w:rPr>
              <w:t>8</w:t>
            </w:r>
          </w:p>
        </w:tc>
        <w:tc>
          <w:tcPr>
            <w:tcW w:w="4069" w:type="dxa"/>
            <w:gridSpan w:val="3"/>
          </w:tcPr>
          <w:p w14:paraId="20B21CE1" w14:textId="77777777" w:rsidR="00C62228" w:rsidRDefault="00E6392B">
            <w:pPr>
              <w:pStyle w:val="TableParagraph"/>
              <w:spacing w:line="261" w:lineRule="exact"/>
              <w:ind w:left="108"/>
              <w:rPr>
                <w:sz w:val="24"/>
              </w:rPr>
            </w:pPr>
            <w:r>
              <w:rPr>
                <w:sz w:val="24"/>
              </w:rPr>
              <w:t>Ethics and professional conduct</w:t>
            </w:r>
          </w:p>
        </w:tc>
        <w:tc>
          <w:tcPr>
            <w:tcW w:w="2378" w:type="dxa"/>
            <w:gridSpan w:val="3"/>
          </w:tcPr>
          <w:p w14:paraId="6C0AA5D3" w14:textId="77777777" w:rsidR="00C62228" w:rsidRDefault="00E6392B">
            <w:pPr>
              <w:pStyle w:val="TableParagraph"/>
              <w:tabs>
                <w:tab w:val="left" w:pos="1393"/>
              </w:tabs>
              <w:spacing w:line="261" w:lineRule="exact"/>
              <w:ind w:left="108"/>
              <w:rPr>
                <w:sz w:val="24"/>
              </w:rPr>
            </w:pPr>
            <w:r>
              <w:rPr>
                <w:sz w:val="24"/>
              </w:rPr>
              <w:t>Honesty,</w:t>
            </w:r>
            <w:r>
              <w:rPr>
                <w:sz w:val="24"/>
              </w:rPr>
              <w:tab/>
              <w:t>integrity,</w:t>
            </w:r>
          </w:p>
          <w:p w14:paraId="6F88716E" w14:textId="77777777" w:rsidR="00C62228" w:rsidRDefault="00E6392B">
            <w:pPr>
              <w:pStyle w:val="TableParagraph"/>
              <w:tabs>
                <w:tab w:val="left" w:pos="2083"/>
              </w:tabs>
              <w:ind w:left="108"/>
              <w:rPr>
                <w:sz w:val="24"/>
              </w:rPr>
            </w:pPr>
            <w:r>
              <w:rPr>
                <w:sz w:val="24"/>
              </w:rPr>
              <w:t>fairness</w:t>
            </w:r>
            <w:r>
              <w:rPr>
                <w:sz w:val="24"/>
              </w:rPr>
              <w:tab/>
              <w:t>in</w:t>
            </w:r>
          </w:p>
          <w:p w14:paraId="60748ACF" w14:textId="77777777" w:rsidR="00C62228" w:rsidRDefault="00E6392B">
            <w:pPr>
              <w:pStyle w:val="TableParagraph"/>
              <w:ind w:left="108"/>
              <w:rPr>
                <w:sz w:val="24"/>
              </w:rPr>
            </w:pPr>
            <w:r>
              <w:rPr>
                <w:sz w:val="24"/>
              </w:rPr>
              <w:t>professional life</w:t>
            </w:r>
          </w:p>
        </w:tc>
        <w:tc>
          <w:tcPr>
            <w:tcW w:w="2358" w:type="dxa"/>
            <w:gridSpan w:val="2"/>
          </w:tcPr>
          <w:p w14:paraId="71FE1F28" w14:textId="77777777" w:rsidR="00C62228" w:rsidRDefault="00E6392B">
            <w:pPr>
              <w:pStyle w:val="TableParagraph"/>
              <w:spacing w:line="261" w:lineRule="exact"/>
              <w:ind w:left="109"/>
              <w:jc w:val="both"/>
              <w:rPr>
                <w:sz w:val="24"/>
              </w:rPr>
            </w:pPr>
            <w:r>
              <w:rPr>
                <w:sz w:val="24"/>
              </w:rPr>
              <w:t>Demonstrate, truth,</w:t>
            </w:r>
          </w:p>
          <w:p w14:paraId="3CFE3A51" w14:textId="17AE854F" w:rsidR="00C62228" w:rsidRDefault="00E6392B">
            <w:pPr>
              <w:pStyle w:val="TableParagraph"/>
              <w:spacing w:line="270" w:lineRule="atLeast"/>
              <w:ind w:left="109" w:right="92"/>
              <w:jc w:val="both"/>
              <w:rPr>
                <w:sz w:val="24"/>
              </w:rPr>
            </w:pPr>
            <w:r>
              <w:rPr>
                <w:sz w:val="24"/>
              </w:rPr>
              <w:t xml:space="preserve">honesty, integrity, </w:t>
            </w:r>
            <w:r w:rsidR="00AF17E8">
              <w:rPr>
                <w:sz w:val="24"/>
              </w:rPr>
              <w:t>fairness,</w:t>
            </w:r>
            <w:r>
              <w:rPr>
                <w:sz w:val="24"/>
              </w:rPr>
              <w:t xml:space="preserve"> and empathy in professional and private life</w:t>
            </w:r>
          </w:p>
        </w:tc>
      </w:tr>
      <w:tr w:rsidR="00C62228" w14:paraId="234C513D" w14:textId="77777777">
        <w:trPr>
          <w:trHeight w:val="1931"/>
        </w:trPr>
        <w:tc>
          <w:tcPr>
            <w:tcW w:w="770" w:type="dxa"/>
          </w:tcPr>
          <w:p w14:paraId="02070250" w14:textId="77777777" w:rsidR="00C62228" w:rsidRDefault="00E6392B">
            <w:pPr>
              <w:pStyle w:val="TableParagraph"/>
              <w:spacing w:line="261" w:lineRule="exact"/>
              <w:ind w:left="107"/>
              <w:rPr>
                <w:sz w:val="24"/>
              </w:rPr>
            </w:pPr>
            <w:r>
              <w:rPr>
                <w:sz w:val="24"/>
              </w:rPr>
              <w:t>9</w:t>
            </w:r>
          </w:p>
        </w:tc>
        <w:tc>
          <w:tcPr>
            <w:tcW w:w="1717" w:type="dxa"/>
            <w:tcBorders>
              <w:right w:val="nil"/>
            </w:tcBorders>
          </w:tcPr>
          <w:p w14:paraId="61F06033" w14:textId="77777777" w:rsidR="00C62228" w:rsidRDefault="00E6392B">
            <w:pPr>
              <w:pStyle w:val="TableParagraph"/>
              <w:spacing w:line="261" w:lineRule="exact"/>
              <w:ind w:left="108"/>
              <w:rPr>
                <w:sz w:val="24"/>
              </w:rPr>
            </w:pPr>
            <w:r>
              <w:rPr>
                <w:sz w:val="24"/>
              </w:rPr>
              <w:t>Employability</w:t>
            </w:r>
          </w:p>
          <w:p w14:paraId="5DA7614E" w14:textId="77777777" w:rsidR="00C62228" w:rsidRDefault="00E6392B">
            <w:pPr>
              <w:pStyle w:val="TableParagraph"/>
              <w:ind w:left="108"/>
              <w:rPr>
                <w:sz w:val="24"/>
              </w:rPr>
            </w:pPr>
            <w:r>
              <w:rPr>
                <w:sz w:val="24"/>
              </w:rPr>
              <w:t>Conduct</w:t>
            </w:r>
          </w:p>
        </w:tc>
        <w:tc>
          <w:tcPr>
            <w:tcW w:w="818" w:type="dxa"/>
            <w:tcBorders>
              <w:left w:val="nil"/>
              <w:right w:val="nil"/>
            </w:tcBorders>
          </w:tcPr>
          <w:p w14:paraId="794CE0B9" w14:textId="77777777" w:rsidR="00C62228" w:rsidRDefault="00E6392B">
            <w:pPr>
              <w:pStyle w:val="TableParagraph"/>
              <w:spacing w:line="261" w:lineRule="exact"/>
              <w:ind w:left="240"/>
              <w:rPr>
                <w:sz w:val="24"/>
              </w:rPr>
            </w:pPr>
            <w:r>
              <w:rPr>
                <w:sz w:val="24"/>
              </w:rPr>
              <w:t>and</w:t>
            </w:r>
          </w:p>
        </w:tc>
        <w:tc>
          <w:tcPr>
            <w:tcW w:w="1534" w:type="dxa"/>
            <w:tcBorders>
              <w:left w:val="nil"/>
            </w:tcBorders>
          </w:tcPr>
          <w:p w14:paraId="15560EEC" w14:textId="77777777" w:rsidR="00C62228" w:rsidRDefault="00E6392B">
            <w:pPr>
              <w:pStyle w:val="TableParagraph"/>
              <w:spacing w:line="261" w:lineRule="exact"/>
              <w:ind w:left="242"/>
              <w:rPr>
                <w:sz w:val="24"/>
              </w:rPr>
            </w:pPr>
            <w:r>
              <w:rPr>
                <w:sz w:val="24"/>
              </w:rPr>
              <w:t>Professional</w:t>
            </w:r>
          </w:p>
        </w:tc>
        <w:tc>
          <w:tcPr>
            <w:tcW w:w="2378" w:type="dxa"/>
            <w:gridSpan w:val="3"/>
          </w:tcPr>
          <w:p w14:paraId="21873500" w14:textId="49231B5E" w:rsidR="00C62228" w:rsidRDefault="00E6392B">
            <w:pPr>
              <w:pStyle w:val="TableParagraph"/>
              <w:spacing w:line="261" w:lineRule="exact"/>
              <w:ind w:left="108"/>
              <w:rPr>
                <w:sz w:val="24"/>
              </w:rPr>
            </w:pPr>
            <w:r>
              <w:rPr>
                <w:sz w:val="24"/>
              </w:rPr>
              <w:t xml:space="preserve">Domain   </w:t>
            </w:r>
            <w:r w:rsidR="00AF17E8">
              <w:rPr>
                <w:sz w:val="24"/>
              </w:rPr>
              <w:t xml:space="preserve">expertise </w:t>
            </w:r>
            <w:r w:rsidR="00AF17E8">
              <w:rPr>
                <w:spacing w:val="33"/>
                <w:sz w:val="24"/>
              </w:rPr>
              <w:t>to</w:t>
            </w:r>
          </w:p>
          <w:p w14:paraId="5B08FC7E" w14:textId="77777777" w:rsidR="00C62228" w:rsidRDefault="00E6392B">
            <w:pPr>
              <w:pStyle w:val="TableParagraph"/>
              <w:tabs>
                <w:tab w:val="left" w:pos="2083"/>
              </w:tabs>
              <w:ind w:left="108"/>
              <w:rPr>
                <w:sz w:val="24"/>
              </w:rPr>
            </w:pPr>
            <w:r>
              <w:rPr>
                <w:sz w:val="24"/>
              </w:rPr>
              <w:t>lead</w:t>
            </w:r>
            <w:r>
              <w:rPr>
                <w:sz w:val="24"/>
              </w:rPr>
              <w:tab/>
              <w:t>to</w:t>
            </w:r>
          </w:p>
          <w:p w14:paraId="02CB5029" w14:textId="77777777" w:rsidR="00C62228" w:rsidRDefault="00E6392B">
            <w:pPr>
              <w:pStyle w:val="TableParagraph"/>
              <w:ind w:left="108"/>
              <w:rPr>
                <w:sz w:val="24"/>
              </w:rPr>
            </w:pPr>
            <w:r>
              <w:rPr>
                <w:sz w:val="24"/>
              </w:rPr>
              <w:t>entrepreneurship</w:t>
            </w:r>
          </w:p>
        </w:tc>
        <w:tc>
          <w:tcPr>
            <w:tcW w:w="2358" w:type="dxa"/>
            <w:gridSpan w:val="2"/>
          </w:tcPr>
          <w:p w14:paraId="4CCED4F7" w14:textId="72A0E2CD" w:rsidR="00C62228" w:rsidRDefault="00AF17E8">
            <w:pPr>
              <w:pStyle w:val="TableParagraph"/>
              <w:spacing w:line="261" w:lineRule="exact"/>
              <w:ind w:left="109"/>
              <w:jc w:val="both"/>
              <w:rPr>
                <w:sz w:val="24"/>
              </w:rPr>
            </w:pPr>
            <w:r>
              <w:rPr>
                <w:sz w:val="24"/>
              </w:rPr>
              <w:t>Locate opportunity</w:t>
            </w:r>
            <w:r w:rsidR="00E6392B">
              <w:rPr>
                <w:spacing w:val="-3"/>
                <w:sz w:val="24"/>
              </w:rPr>
              <w:t xml:space="preserve"> </w:t>
            </w:r>
            <w:r w:rsidR="00E6392B">
              <w:rPr>
                <w:sz w:val="24"/>
              </w:rPr>
              <w:t>to</w:t>
            </w:r>
          </w:p>
          <w:p w14:paraId="35CCD7AF" w14:textId="77777777" w:rsidR="00C62228" w:rsidRDefault="00E6392B">
            <w:pPr>
              <w:pStyle w:val="TableParagraph"/>
              <w:ind w:left="109" w:right="96"/>
              <w:jc w:val="both"/>
              <w:rPr>
                <w:sz w:val="24"/>
              </w:rPr>
            </w:pPr>
            <w:r>
              <w:rPr>
                <w:sz w:val="24"/>
              </w:rPr>
              <w:t xml:space="preserve">innovate and </w:t>
            </w:r>
            <w:r>
              <w:rPr>
                <w:spacing w:val="-4"/>
                <w:sz w:val="24"/>
              </w:rPr>
              <w:t xml:space="preserve">create </w:t>
            </w:r>
            <w:r>
              <w:rPr>
                <w:sz w:val="24"/>
              </w:rPr>
              <w:t xml:space="preserve">employability      </w:t>
            </w:r>
            <w:r>
              <w:rPr>
                <w:spacing w:val="41"/>
                <w:sz w:val="24"/>
              </w:rPr>
              <w:t xml:space="preserve"> </w:t>
            </w:r>
            <w:r>
              <w:rPr>
                <w:spacing w:val="-6"/>
                <w:sz w:val="24"/>
              </w:rPr>
              <w:t>and</w:t>
            </w:r>
          </w:p>
          <w:p w14:paraId="0E7B17CA" w14:textId="4EE01FF1" w:rsidR="00C62228" w:rsidRDefault="00E6392B">
            <w:pPr>
              <w:pStyle w:val="TableParagraph"/>
              <w:tabs>
                <w:tab w:val="left" w:pos="2061"/>
              </w:tabs>
              <w:spacing w:line="270" w:lineRule="atLeast"/>
              <w:ind w:left="109" w:right="94"/>
              <w:jc w:val="both"/>
              <w:rPr>
                <w:sz w:val="24"/>
              </w:rPr>
            </w:pPr>
            <w:r>
              <w:rPr>
                <w:sz w:val="24"/>
              </w:rPr>
              <w:t>consultancy</w:t>
            </w:r>
            <w:r>
              <w:rPr>
                <w:sz w:val="24"/>
              </w:rPr>
              <w:tab/>
            </w:r>
            <w:r>
              <w:rPr>
                <w:spacing w:val="-7"/>
                <w:sz w:val="24"/>
              </w:rPr>
              <w:t xml:space="preserve">in </w:t>
            </w:r>
            <w:r>
              <w:rPr>
                <w:sz w:val="24"/>
              </w:rPr>
              <w:t xml:space="preserve">insurance, </w:t>
            </w:r>
            <w:r w:rsidR="00AF17E8">
              <w:rPr>
                <w:spacing w:val="-3"/>
                <w:sz w:val="24"/>
              </w:rPr>
              <w:t>banking,</w:t>
            </w:r>
            <w:r>
              <w:rPr>
                <w:spacing w:val="-3"/>
                <w:sz w:val="24"/>
              </w:rPr>
              <w:t xml:space="preserve"> </w:t>
            </w:r>
            <w:r>
              <w:rPr>
                <w:sz w:val="24"/>
              </w:rPr>
              <w:t xml:space="preserve">and actuarial </w:t>
            </w:r>
            <w:r>
              <w:rPr>
                <w:spacing w:val="-3"/>
                <w:sz w:val="24"/>
              </w:rPr>
              <w:t xml:space="preserve">science </w:t>
            </w:r>
            <w:r>
              <w:rPr>
                <w:sz w:val="24"/>
              </w:rPr>
              <w:t>sectors</w:t>
            </w:r>
          </w:p>
        </w:tc>
      </w:tr>
      <w:tr w:rsidR="00C62228" w14:paraId="5094F275" w14:textId="77777777">
        <w:trPr>
          <w:trHeight w:val="1932"/>
        </w:trPr>
        <w:tc>
          <w:tcPr>
            <w:tcW w:w="770" w:type="dxa"/>
          </w:tcPr>
          <w:p w14:paraId="41D5551F" w14:textId="77777777" w:rsidR="00C62228" w:rsidRDefault="00E6392B">
            <w:pPr>
              <w:pStyle w:val="TableParagraph"/>
              <w:spacing w:line="261" w:lineRule="exact"/>
              <w:ind w:left="107"/>
              <w:rPr>
                <w:sz w:val="24"/>
              </w:rPr>
            </w:pPr>
            <w:r>
              <w:rPr>
                <w:sz w:val="24"/>
              </w:rPr>
              <w:t>10</w:t>
            </w:r>
          </w:p>
        </w:tc>
        <w:tc>
          <w:tcPr>
            <w:tcW w:w="4069" w:type="dxa"/>
            <w:gridSpan w:val="3"/>
          </w:tcPr>
          <w:p w14:paraId="302F5670" w14:textId="77777777" w:rsidR="00C62228" w:rsidRDefault="00E6392B">
            <w:pPr>
              <w:pStyle w:val="TableParagraph"/>
              <w:spacing w:line="261" w:lineRule="exact"/>
              <w:ind w:left="108"/>
              <w:rPr>
                <w:sz w:val="24"/>
              </w:rPr>
            </w:pPr>
            <w:r>
              <w:rPr>
                <w:sz w:val="24"/>
              </w:rPr>
              <w:t>Lifelong learning</w:t>
            </w:r>
          </w:p>
        </w:tc>
        <w:tc>
          <w:tcPr>
            <w:tcW w:w="2378" w:type="dxa"/>
            <w:gridSpan w:val="3"/>
          </w:tcPr>
          <w:p w14:paraId="2313C7CD" w14:textId="44B033EB" w:rsidR="00C62228" w:rsidRDefault="00AF17E8">
            <w:pPr>
              <w:pStyle w:val="TableParagraph"/>
              <w:tabs>
                <w:tab w:val="left" w:pos="781"/>
                <w:tab w:val="left" w:pos="1482"/>
              </w:tabs>
              <w:spacing w:line="261" w:lineRule="exact"/>
              <w:ind w:left="108"/>
              <w:rPr>
                <w:sz w:val="24"/>
              </w:rPr>
            </w:pPr>
            <w:r>
              <w:rPr>
                <w:sz w:val="24"/>
              </w:rPr>
              <w:t>Lifelong</w:t>
            </w:r>
            <w:r w:rsidR="00E6392B">
              <w:rPr>
                <w:sz w:val="24"/>
              </w:rPr>
              <w:tab/>
              <w:t>learning</w:t>
            </w:r>
          </w:p>
          <w:p w14:paraId="48E4D764" w14:textId="77777777" w:rsidR="00C62228" w:rsidRDefault="00E6392B">
            <w:pPr>
              <w:pStyle w:val="TableParagraph"/>
              <w:ind w:left="108"/>
              <w:rPr>
                <w:sz w:val="24"/>
              </w:rPr>
            </w:pPr>
            <w:r>
              <w:rPr>
                <w:sz w:val="24"/>
              </w:rPr>
              <w:t>orientation to develop new skills</w:t>
            </w:r>
          </w:p>
        </w:tc>
        <w:tc>
          <w:tcPr>
            <w:tcW w:w="2358" w:type="dxa"/>
            <w:gridSpan w:val="2"/>
          </w:tcPr>
          <w:p w14:paraId="0E2801F4" w14:textId="77777777" w:rsidR="00C62228" w:rsidRDefault="00E6392B">
            <w:pPr>
              <w:pStyle w:val="TableParagraph"/>
              <w:spacing w:line="261" w:lineRule="exact"/>
              <w:ind w:left="109"/>
              <w:jc w:val="both"/>
              <w:rPr>
                <w:sz w:val="24"/>
              </w:rPr>
            </w:pPr>
            <w:r>
              <w:rPr>
                <w:sz w:val="24"/>
              </w:rPr>
              <w:t xml:space="preserve">Capable   of  </w:t>
            </w:r>
            <w:r>
              <w:rPr>
                <w:spacing w:val="32"/>
                <w:sz w:val="24"/>
              </w:rPr>
              <w:t xml:space="preserve"> </w:t>
            </w:r>
            <w:r>
              <w:rPr>
                <w:sz w:val="24"/>
              </w:rPr>
              <w:t>creative</w:t>
            </w:r>
          </w:p>
          <w:p w14:paraId="2FDFB353" w14:textId="2C5E4054" w:rsidR="00C62228" w:rsidRDefault="00E6392B">
            <w:pPr>
              <w:pStyle w:val="TableParagraph"/>
              <w:tabs>
                <w:tab w:val="left" w:pos="1957"/>
              </w:tabs>
              <w:ind w:left="109" w:right="95"/>
              <w:jc w:val="both"/>
              <w:rPr>
                <w:sz w:val="24"/>
              </w:rPr>
            </w:pPr>
            <w:r>
              <w:rPr>
                <w:sz w:val="24"/>
              </w:rPr>
              <w:t xml:space="preserve">innovative </w:t>
            </w:r>
            <w:r w:rsidR="00AF17E8">
              <w:rPr>
                <w:sz w:val="24"/>
              </w:rPr>
              <w:t>and “</w:t>
            </w:r>
            <w:r>
              <w:rPr>
                <w:spacing w:val="-5"/>
                <w:sz w:val="24"/>
              </w:rPr>
              <w:t xml:space="preserve">out </w:t>
            </w:r>
            <w:r>
              <w:rPr>
                <w:sz w:val="24"/>
              </w:rPr>
              <w:t xml:space="preserve">of box” thinking </w:t>
            </w:r>
            <w:r>
              <w:rPr>
                <w:spacing w:val="-9"/>
                <w:sz w:val="24"/>
              </w:rPr>
              <w:t xml:space="preserve">to </w:t>
            </w:r>
            <w:r>
              <w:rPr>
                <w:sz w:val="24"/>
              </w:rPr>
              <w:t>address</w:t>
            </w:r>
            <w:r>
              <w:rPr>
                <w:sz w:val="24"/>
              </w:rPr>
              <w:tab/>
            </w:r>
            <w:r>
              <w:rPr>
                <w:spacing w:val="-6"/>
                <w:sz w:val="24"/>
              </w:rPr>
              <w:t>the</w:t>
            </w:r>
          </w:p>
          <w:p w14:paraId="33EF4E25" w14:textId="77777777" w:rsidR="00C62228" w:rsidRDefault="00E6392B">
            <w:pPr>
              <w:pStyle w:val="TableParagraph"/>
              <w:tabs>
                <w:tab w:val="left" w:pos="2061"/>
              </w:tabs>
              <w:ind w:left="109"/>
              <w:jc w:val="both"/>
              <w:rPr>
                <w:sz w:val="24"/>
              </w:rPr>
            </w:pPr>
            <w:r>
              <w:rPr>
                <w:sz w:val="24"/>
              </w:rPr>
              <w:t>challenges</w:t>
            </w:r>
            <w:r>
              <w:rPr>
                <w:sz w:val="24"/>
              </w:rPr>
              <w:tab/>
              <w:t>in</w:t>
            </w:r>
          </w:p>
          <w:p w14:paraId="7E95B6DB" w14:textId="6B086439" w:rsidR="00C62228" w:rsidRDefault="00E6392B">
            <w:pPr>
              <w:pStyle w:val="TableParagraph"/>
              <w:spacing w:line="270" w:lineRule="atLeast"/>
              <w:ind w:left="109" w:right="94"/>
              <w:jc w:val="both"/>
              <w:rPr>
                <w:sz w:val="24"/>
              </w:rPr>
            </w:pPr>
            <w:r>
              <w:rPr>
                <w:sz w:val="24"/>
              </w:rPr>
              <w:t xml:space="preserve">insurance, </w:t>
            </w:r>
            <w:r w:rsidR="00AF17E8">
              <w:rPr>
                <w:spacing w:val="-3"/>
                <w:sz w:val="24"/>
              </w:rPr>
              <w:t>banking,</w:t>
            </w:r>
            <w:r>
              <w:rPr>
                <w:spacing w:val="-3"/>
                <w:sz w:val="24"/>
              </w:rPr>
              <w:t xml:space="preserve"> </w:t>
            </w:r>
            <w:r>
              <w:rPr>
                <w:sz w:val="24"/>
              </w:rPr>
              <w:t>and actuarial</w:t>
            </w:r>
            <w:r>
              <w:rPr>
                <w:spacing w:val="-3"/>
                <w:sz w:val="24"/>
              </w:rPr>
              <w:t xml:space="preserve"> </w:t>
            </w:r>
            <w:r>
              <w:rPr>
                <w:sz w:val="24"/>
              </w:rPr>
              <w:t>science</w:t>
            </w:r>
          </w:p>
        </w:tc>
      </w:tr>
      <w:tr w:rsidR="00C62228" w14:paraId="5817EB2C" w14:textId="77777777">
        <w:trPr>
          <w:trHeight w:val="2207"/>
        </w:trPr>
        <w:tc>
          <w:tcPr>
            <w:tcW w:w="770" w:type="dxa"/>
          </w:tcPr>
          <w:p w14:paraId="7D2658ED" w14:textId="77777777" w:rsidR="00C62228" w:rsidRDefault="00E6392B">
            <w:pPr>
              <w:pStyle w:val="TableParagraph"/>
              <w:spacing w:line="261" w:lineRule="exact"/>
              <w:ind w:left="107"/>
              <w:rPr>
                <w:sz w:val="24"/>
              </w:rPr>
            </w:pPr>
            <w:r>
              <w:rPr>
                <w:sz w:val="24"/>
              </w:rPr>
              <w:t>11</w:t>
            </w:r>
          </w:p>
        </w:tc>
        <w:tc>
          <w:tcPr>
            <w:tcW w:w="4069" w:type="dxa"/>
            <w:gridSpan w:val="3"/>
          </w:tcPr>
          <w:p w14:paraId="432E87EA" w14:textId="77777777" w:rsidR="00C62228" w:rsidRDefault="00E6392B">
            <w:pPr>
              <w:pStyle w:val="TableParagraph"/>
              <w:spacing w:line="261" w:lineRule="exact"/>
              <w:ind w:left="108"/>
              <w:rPr>
                <w:sz w:val="24"/>
              </w:rPr>
            </w:pPr>
            <w:r>
              <w:rPr>
                <w:sz w:val="24"/>
              </w:rPr>
              <w:t>Decision Making</w:t>
            </w:r>
          </w:p>
        </w:tc>
        <w:tc>
          <w:tcPr>
            <w:tcW w:w="2378" w:type="dxa"/>
            <w:gridSpan w:val="3"/>
          </w:tcPr>
          <w:p w14:paraId="6B20F3BF" w14:textId="77777777" w:rsidR="00C62228" w:rsidRDefault="00E6392B">
            <w:pPr>
              <w:pStyle w:val="TableParagraph"/>
              <w:spacing w:line="261" w:lineRule="exact"/>
              <w:ind w:left="108"/>
              <w:jc w:val="both"/>
              <w:rPr>
                <w:sz w:val="24"/>
              </w:rPr>
            </w:pPr>
            <w:r>
              <w:rPr>
                <w:sz w:val="24"/>
              </w:rPr>
              <w:t>Decision based on</w:t>
            </w:r>
          </w:p>
          <w:p w14:paraId="6A33DB1F" w14:textId="58E0297B" w:rsidR="00C62228" w:rsidRDefault="00E6392B">
            <w:pPr>
              <w:pStyle w:val="TableParagraph"/>
              <w:ind w:left="108" w:right="97"/>
              <w:jc w:val="both"/>
              <w:rPr>
                <w:sz w:val="24"/>
              </w:rPr>
            </w:pPr>
            <w:r>
              <w:rPr>
                <w:sz w:val="24"/>
              </w:rPr>
              <w:t xml:space="preserve">appraisal of complex issues in insurance, </w:t>
            </w:r>
            <w:r w:rsidR="00AF17E8">
              <w:rPr>
                <w:sz w:val="24"/>
              </w:rPr>
              <w:t>banking,</w:t>
            </w:r>
            <w:r>
              <w:rPr>
                <w:sz w:val="24"/>
              </w:rPr>
              <w:t xml:space="preserve"> and actuarial science sector</w:t>
            </w:r>
          </w:p>
        </w:tc>
        <w:tc>
          <w:tcPr>
            <w:tcW w:w="1575" w:type="dxa"/>
            <w:tcBorders>
              <w:right w:val="nil"/>
            </w:tcBorders>
          </w:tcPr>
          <w:p w14:paraId="626A3476" w14:textId="77777777" w:rsidR="00C62228" w:rsidRDefault="00E6392B">
            <w:pPr>
              <w:pStyle w:val="TableParagraph"/>
              <w:spacing w:line="261" w:lineRule="exact"/>
              <w:ind w:left="109"/>
              <w:rPr>
                <w:sz w:val="24"/>
              </w:rPr>
            </w:pPr>
            <w:r>
              <w:rPr>
                <w:sz w:val="24"/>
              </w:rPr>
              <w:t>Demonstrate</w:t>
            </w:r>
          </w:p>
          <w:p w14:paraId="1F6B8AE8" w14:textId="77777777" w:rsidR="00C62228" w:rsidRDefault="00E6392B">
            <w:pPr>
              <w:pStyle w:val="TableParagraph"/>
              <w:tabs>
                <w:tab w:val="left" w:pos="1164"/>
                <w:tab w:val="left" w:pos="1356"/>
              </w:tabs>
              <w:spacing w:line="270" w:lineRule="atLeast"/>
              <w:ind w:left="109" w:right="25"/>
              <w:rPr>
                <w:sz w:val="24"/>
              </w:rPr>
            </w:pPr>
            <w:r>
              <w:rPr>
                <w:sz w:val="24"/>
              </w:rPr>
              <w:t>capability</w:t>
            </w:r>
            <w:r>
              <w:rPr>
                <w:sz w:val="24"/>
              </w:rPr>
              <w:tab/>
            </w:r>
            <w:r>
              <w:rPr>
                <w:sz w:val="24"/>
              </w:rPr>
              <w:tab/>
            </w:r>
            <w:r>
              <w:rPr>
                <w:spacing w:val="-9"/>
                <w:sz w:val="24"/>
              </w:rPr>
              <w:t xml:space="preserve">to </w:t>
            </w:r>
            <w:r>
              <w:rPr>
                <w:sz w:val="24"/>
              </w:rPr>
              <w:t>effective</w:t>
            </w:r>
            <w:r>
              <w:rPr>
                <w:sz w:val="24"/>
              </w:rPr>
              <w:tab/>
              <w:t>and based decisions participative management technique</w:t>
            </w:r>
          </w:p>
        </w:tc>
        <w:tc>
          <w:tcPr>
            <w:tcW w:w="783" w:type="dxa"/>
            <w:tcBorders>
              <w:left w:val="nil"/>
            </w:tcBorders>
          </w:tcPr>
          <w:p w14:paraId="7BBC994E" w14:textId="77777777" w:rsidR="00C62228" w:rsidRDefault="00C62228">
            <w:pPr>
              <w:pStyle w:val="TableParagraph"/>
              <w:spacing w:before="7"/>
              <w:rPr>
                <w:b/>
              </w:rPr>
            </w:pPr>
          </w:p>
          <w:p w14:paraId="0D5239EE" w14:textId="77777777" w:rsidR="00C62228" w:rsidRDefault="00E6392B">
            <w:pPr>
              <w:pStyle w:val="TableParagraph"/>
              <w:ind w:left="41" w:right="96" w:firstLine="236"/>
              <w:jc w:val="both"/>
              <w:rPr>
                <w:sz w:val="24"/>
              </w:rPr>
            </w:pPr>
            <w:r>
              <w:rPr>
                <w:sz w:val="24"/>
              </w:rPr>
              <w:t xml:space="preserve">take value </w:t>
            </w:r>
            <w:r>
              <w:rPr>
                <w:spacing w:val="-1"/>
                <w:sz w:val="24"/>
              </w:rPr>
              <w:t>ethical</w:t>
            </w:r>
          </w:p>
          <w:p w14:paraId="268504DA" w14:textId="77777777" w:rsidR="00C62228" w:rsidRDefault="00E6392B">
            <w:pPr>
              <w:pStyle w:val="TableParagraph"/>
              <w:ind w:left="254"/>
              <w:rPr>
                <w:sz w:val="24"/>
              </w:rPr>
            </w:pPr>
            <w:r>
              <w:rPr>
                <w:sz w:val="24"/>
              </w:rPr>
              <w:t>with</w:t>
            </w:r>
          </w:p>
        </w:tc>
      </w:tr>
      <w:tr w:rsidR="00C62228" w14:paraId="3439BB93" w14:textId="77777777">
        <w:trPr>
          <w:trHeight w:val="277"/>
        </w:trPr>
        <w:tc>
          <w:tcPr>
            <w:tcW w:w="770" w:type="dxa"/>
          </w:tcPr>
          <w:p w14:paraId="28A5D7DE" w14:textId="77777777" w:rsidR="00C62228" w:rsidRDefault="00E6392B">
            <w:pPr>
              <w:pStyle w:val="TableParagraph"/>
              <w:spacing w:line="258" w:lineRule="exact"/>
              <w:ind w:left="107"/>
              <w:rPr>
                <w:sz w:val="24"/>
              </w:rPr>
            </w:pPr>
            <w:r>
              <w:rPr>
                <w:sz w:val="24"/>
              </w:rPr>
              <w:t>12</w:t>
            </w:r>
          </w:p>
        </w:tc>
        <w:tc>
          <w:tcPr>
            <w:tcW w:w="4069" w:type="dxa"/>
            <w:gridSpan w:val="3"/>
          </w:tcPr>
          <w:p w14:paraId="7D57342A" w14:textId="77777777" w:rsidR="00C62228" w:rsidRDefault="00E6392B">
            <w:pPr>
              <w:pStyle w:val="TableParagraph"/>
              <w:spacing w:line="258" w:lineRule="exact"/>
              <w:ind w:left="108"/>
              <w:rPr>
                <w:sz w:val="24"/>
              </w:rPr>
            </w:pPr>
            <w:r>
              <w:rPr>
                <w:sz w:val="24"/>
              </w:rPr>
              <w:t>Social Networking skills</w:t>
            </w:r>
          </w:p>
        </w:tc>
        <w:tc>
          <w:tcPr>
            <w:tcW w:w="1029" w:type="dxa"/>
            <w:tcBorders>
              <w:right w:val="nil"/>
            </w:tcBorders>
          </w:tcPr>
          <w:p w14:paraId="15792B44" w14:textId="77777777" w:rsidR="00C62228" w:rsidRDefault="00E6392B">
            <w:pPr>
              <w:pStyle w:val="TableParagraph"/>
              <w:spacing w:line="258" w:lineRule="exact"/>
              <w:ind w:left="108"/>
              <w:rPr>
                <w:sz w:val="24"/>
              </w:rPr>
            </w:pPr>
            <w:r>
              <w:rPr>
                <w:sz w:val="24"/>
              </w:rPr>
              <w:t>Develop</w:t>
            </w:r>
          </w:p>
        </w:tc>
        <w:tc>
          <w:tcPr>
            <w:tcW w:w="782" w:type="dxa"/>
            <w:tcBorders>
              <w:left w:val="nil"/>
              <w:right w:val="nil"/>
            </w:tcBorders>
          </w:tcPr>
          <w:p w14:paraId="647D9ADB" w14:textId="77777777" w:rsidR="00C62228" w:rsidRDefault="00E6392B">
            <w:pPr>
              <w:pStyle w:val="TableParagraph"/>
              <w:spacing w:line="258" w:lineRule="exact"/>
              <w:ind w:left="115"/>
              <w:rPr>
                <w:sz w:val="24"/>
              </w:rPr>
            </w:pPr>
            <w:r>
              <w:rPr>
                <w:sz w:val="24"/>
              </w:rPr>
              <w:t>social</w:t>
            </w:r>
          </w:p>
        </w:tc>
        <w:tc>
          <w:tcPr>
            <w:tcW w:w="567" w:type="dxa"/>
            <w:tcBorders>
              <w:left w:val="nil"/>
            </w:tcBorders>
          </w:tcPr>
          <w:p w14:paraId="41AAA484" w14:textId="77777777" w:rsidR="00C62228" w:rsidRDefault="00E6392B">
            <w:pPr>
              <w:pStyle w:val="TableParagraph"/>
              <w:spacing w:line="258" w:lineRule="exact"/>
              <w:ind w:left="115"/>
              <w:rPr>
                <w:sz w:val="24"/>
              </w:rPr>
            </w:pPr>
            <w:r>
              <w:rPr>
                <w:sz w:val="24"/>
              </w:rPr>
              <w:t>and</w:t>
            </w:r>
          </w:p>
        </w:tc>
        <w:tc>
          <w:tcPr>
            <w:tcW w:w="2358" w:type="dxa"/>
            <w:gridSpan w:val="2"/>
          </w:tcPr>
          <w:p w14:paraId="4A763771" w14:textId="47DD6517" w:rsidR="00C62228" w:rsidRDefault="00AF17E8" w:rsidP="00AF17E8">
            <w:pPr>
              <w:pStyle w:val="TableParagraph"/>
              <w:spacing w:line="258" w:lineRule="exact"/>
              <w:rPr>
                <w:sz w:val="24"/>
              </w:rPr>
            </w:pPr>
            <w:r>
              <w:rPr>
                <w:sz w:val="24"/>
              </w:rPr>
              <w:t>Demonstrate</w:t>
            </w:r>
          </w:p>
        </w:tc>
      </w:tr>
    </w:tbl>
    <w:p w14:paraId="25DDC1DB" w14:textId="77777777" w:rsidR="00C62228" w:rsidRDefault="00C62228">
      <w:pPr>
        <w:spacing w:line="258" w:lineRule="exact"/>
        <w:rPr>
          <w:sz w:val="24"/>
        </w:rPr>
        <w:sectPr w:rsidR="00C62228">
          <w:headerReference w:type="default" r:id="rId638"/>
          <w:footerReference w:type="default" r:id="rId639"/>
          <w:pgSz w:w="11900" w:h="16840"/>
          <w:pgMar w:top="620" w:right="0" w:bottom="1540" w:left="160" w:header="0" w:footer="1358" w:gutter="0"/>
          <w:pgNumType w:start="235"/>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17EA1D26" w14:textId="77777777">
        <w:trPr>
          <w:trHeight w:val="1104"/>
        </w:trPr>
        <w:tc>
          <w:tcPr>
            <w:tcW w:w="770" w:type="dxa"/>
          </w:tcPr>
          <w:p w14:paraId="4762C507" w14:textId="77777777" w:rsidR="00C62228" w:rsidRDefault="00C62228">
            <w:pPr>
              <w:pStyle w:val="TableParagraph"/>
              <w:rPr>
                <w:sz w:val="24"/>
              </w:rPr>
            </w:pPr>
          </w:p>
        </w:tc>
        <w:tc>
          <w:tcPr>
            <w:tcW w:w="4069" w:type="dxa"/>
          </w:tcPr>
          <w:p w14:paraId="332D688C" w14:textId="77777777" w:rsidR="00C62228" w:rsidRDefault="00C62228">
            <w:pPr>
              <w:pStyle w:val="TableParagraph"/>
              <w:rPr>
                <w:sz w:val="24"/>
              </w:rPr>
            </w:pPr>
          </w:p>
        </w:tc>
        <w:tc>
          <w:tcPr>
            <w:tcW w:w="2379" w:type="dxa"/>
          </w:tcPr>
          <w:p w14:paraId="701095E1" w14:textId="77777777" w:rsidR="00C62228" w:rsidRDefault="00E6392B">
            <w:pPr>
              <w:pStyle w:val="TableParagraph"/>
              <w:spacing w:line="261" w:lineRule="exact"/>
              <w:ind w:left="108"/>
              <w:rPr>
                <w:sz w:val="24"/>
              </w:rPr>
            </w:pPr>
            <w:r>
              <w:rPr>
                <w:sz w:val="24"/>
              </w:rPr>
              <w:t>organizational</w:t>
            </w:r>
          </w:p>
          <w:p w14:paraId="4752BC78" w14:textId="77777777" w:rsidR="00C62228" w:rsidRDefault="00E6392B">
            <w:pPr>
              <w:pStyle w:val="TableParagraph"/>
              <w:ind w:left="108"/>
              <w:rPr>
                <w:sz w:val="24"/>
              </w:rPr>
            </w:pPr>
            <w:r>
              <w:rPr>
                <w:sz w:val="24"/>
              </w:rPr>
              <w:t>networking skills</w:t>
            </w:r>
          </w:p>
        </w:tc>
        <w:tc>
          <w:tcPr>
            <w:tcW w:w="2360" w:type="dxa"/>
          </w:tcPr>
          <w:p w14:paraId="4C151871" w14:textId="77777777" w:rsidR="00C62228" w:rsidRDefault="00E6392B">
            <w:pPr>
              <w:pStyle w:val="TableParagraph"/>
              <w:spacing w:line="261" w:lineRule="exact"/>
              <w:ind w:left="108"/>
              <w:rPr>
                <w:sz w:val="24"/>
              </w:rPr>
            </w:pPr>
            <w:r>
              <w:rPr>
                <w:sz w:val="24"/>
              </w:rPr>
              <w:t>organizational</w:t>
            </w:r>
            <w:r>
              <w:rPr>
                <w:spacing w:val="-3"/>
                <w:sz w:val="24"/>
              </w:rPr>
              <w:t xml:space="preserve"> </w:t>
            </w:r>
            <w:r>
              <w:rPr>
                <w:sz w:val="24"/>
              </w:rPr>
              <w:t>and</w:t>
            </w:r>
          </w:p>
          <w:p w14:paraId="60578083" w14:textId="7B13B593" w:rsidR="00C62228" w:rsidRDefault="00E6392B">
            <w:pPr>
              <w:pStyle w:val="TableParagraph"/>
              <w:spacing w:line="270" w:lineRule="atLeast"/>
              <w:ind w:left="108" w:right="295"/>
              <w:rPr>
                <w:sz w:val="24"/>
              </w:rPr>
            </w:pPr>
            <w:r>
              <w:rPr>
                <w:sz w:val="24"/>
              </w:rPr>
              <w:t xml:space="preserve">social networking skills for the </w:t>
            </w:r>
            <w:r>
              <w:rPr>
                <w:spacing w:val="-4"/>
                <w:sz w:val="24"/>
              </w:rPr>
              <w:t xml:space="preserve">benefit </w:t>
            </w:r>
            <w:r>
              <w:rPr>
                <w:sz w:val="24"/>
              </w:rPr>
              <w:t>of the</w:t>
            </w:r>
            <w:r>
              <w:rPr>
                <w:spacing w:val="-4"/>
                <w:sz w:val="24"/>
              </w:rPr>
              <w:t xml:space="preserve"> </w:t>
            </w:r>
            <w:r w:rsidR="00AF17E8">
              <w:rPr>
                <w:sz w:val="24"/>
              </w:rPr>
              <w:t>organization</w:t>
            </w:r>
          </w:p>
        </w:tc>
      </w:tr>
    </w:tbl>
    <w:p w14:paraId="0B6D0271" w14:textId="77777777" w:rsidR="00C62228" w:rsidRDefault="00C62228">
      <w:pPr>
        <w:pStyle w:val="BodyText"/>
        <w:rPr>
          <w:b/>
          <w:sz w:val="20"/>
        </w:rPr>
      </w:pPr>
    </w:p>
    <w:p w14:paraId="70034F09" w14:textId="77777777" w:rsidR="00C62228" w:rsidRDefault="00C62228">
      <w:pPr>
        <w:pStyle w:val="BodyText"/>
        <w:spacing w:before="4"/>
        <w:rPr>
          <w:b/>
          <w:sz w:val="16"/>
        </w:rPr>
      </w:pPr>
    </w:p>
    <w:p w14:paraId="49FC0FFE" w14:textId="77777777" w:rsidR="00C62228" w:rsidRDefault="00E6392B">
      <w:pPr>
        <w:spacing w:before="90"/>
        <w:ind w:left="1100"/>
        <w:rPr>
          <w:b/>
          <w:sz w:val="24"/>
        </w:rPr>
      </w:pPr>
      <w:r>
        <w:rPr>
          <w:b/>
          <w:sz w:val="24"/>
        </w:rPr>
        <w:t>Programme Educational Objectives/Goals:</w:t>
      </w:r>
    </w:p>
    <w:p w14:paraId="65FE69B3" w14:textId="77777777" w:rsidR="00C62228" w:rsidRDefault="00C62228">
      <w:pPr>
        <w:pStyle w:val="BodyText"/>
        <w:spacing w:before="7"/>
        <w:rPr>
          <w:b/>
          <w:sz w:val="20"/>
        </w:rPr>
      </w:pPr>
    </w:p>
    <w:p w14:paraId="6C29DD7A" w14:textId="77777777" w:rsidR="00C62228" w:rsidRDefault="00E6392B">
      <w:pPr>
        <w:pStyle w:val="ListParagraph"/>
        <w:numPr>
          <w:ilvl w:val="0"/>
          <w:numId w:val="26"/>
        </w:numPr>
        <w:tabs>
          <w:tab w:val="left" w:pos="1341"/>
        </w:tabs>
        <w:spacing w:line="276" w:lineRule="auto"/>
        <w:ind w:right="892" w:firstLine="0"/>
        <w:rPr>
          <w:sz w:val="24"/>
        </w:rPr>
      </w:pPr>
      <w:r>
        <w:rPr>
          <w:sz w:val="24"/>
        </w:rPr>
        <w:t>Students will demonstrate experiential knowledge of the application of management principles in a professional work</w:t>
      </w:r>
      <w:r>
        <w:rPr>
          <w:spacing w:val="-1"/>
          <w:sz w:val="24"/>
        </w:rPr>
        <w:t xml:space="preserve"> </w:t>
      </w:r>
      <w:r>
        <w:rPr>
          <w:sz w:val="24"/>
        </w:rPr>
        <w:t>setting.</w:t>
      </w:r>
    </w:p>
    <w:p w14:paraId="1D228F47" w14:textId="77777777" w:rsidR="00C62228" w:rsidRDefault="00E6392B">
      <w:pPr>
        <w:pStyle w:val="ListParagraph"/>
        <w:numPr>
          <w:ilvl w:val="0"/>
          <w:numId w:val="26"/>
        </w:numPr>
        <w:tabs>
          <w:tab w:val="left" w:pos="1282"/>
        </w:tabs>
        <w:spacing w:before="201" w:line="276" w:lineRule="auto"/>
        <w:ind w:right="925" w:firstLine="0"/>
        <w:rPr>
          <w:sz w:val="24"/>
        </w:rPr>
      </w:pPr>
      <w:r>
        <w:rPr>
          <w:sz w:val="24"/>
        </w:rPr>
        <w:t>Students will integrate theory and practice, as well as expertise across functional areas of</w:t>
      </w:r>
      <w:r>
        <w:rPr>
          <w:spacing w:val="-20"/>
          <w:sz w:val="24"/>
        </w:rPr>
        <w:t xml:space="preserve"> </w:t>
      </w:r>
      <w:r>
        <w:rPr>
          <w:sz w:val="24"/>
        </w:rPr>
        <w:t>Insurance and Banking in making effective decisions by understanding the relationship of business to global environment.</w:t>
      </w:r>
    </w:p>
    <w:p w14:paraId="51DF574E" w14:textId="77777777" w:rsidR="00C62228" w:rsidRDefault="00E6392B">
      <w:pPr>
        <w:pStyle w:val="ListParagraph"/>
        <w:numPr>
          <w:ilvl w:val="0"/>
          <w:numId w:val="26"/>
        </w:numPr>
        <w:tabs>
          <w:tab w:val="left" w:pos="1282"/>
        </w:tabs>
        <w:spacing w:before="200" w:line="276" w:lineRule="auto"/>
        <w:ind w:right="832" w:firstLine="0"/>
        <w:rPr>
          <w:sz w:val="24"/>
        </w:rPr>
      </w:pPr>
      <w:r>
        <w:rPr>
          <w:sz w:val="24"/>
        </w:rPr>
        <w:t>Students will develop and sustain effective individual and organizational performance by</w:t>
      </w:r>
      <w:r>
        <w:rPr>
          <w:spacing w:val="-19"/>
          <w:sz w:val="24"/>
        </w:rPr>
        <w:t xml:space="preserve"> </w:t>
      </w:r>
      <w:r>
        <w:rPr>
          <w:sz w:val="24"/>
        </w:rPr>
        <w:t>leveraging Research skills, Information and Technological competencies in the given management</w:t>
      </w:r>
      <w:r>
        <w:rPr>
          <w:spacing w:val="-10"/>
          <w:sz w:val="24"/>
        </w:rPr>
        <w:t xml:space="preserve"> </w:t>
      </w:r>
      <w:r>
        <w:rPr>
          <w:sz w:val="24"/>
        </w:rPr>
        <w:t>framework.</w:t>
      </w:r>
    </w:p>
    <w:p w14:paraId="0025343D" w14:textId="77777777" w:rsidR="00C62228" w:rsidRDefault="00E6392B">
      <w:pPr>
        <w:pStyle w:val="ListParagraph"/>
        <w:numPr>
          <w:ilvl w:val="0"/>
          <w:numId w:val="26"/>
        </w:numPr>
        <w:tabs>
          <w:tab w:val="left" w:pos="1282"/>
        </w:tabs>
        <w:spacing w:before="201"/>
        <w:ind w:left="1281" w:hanging="182"/>
        <w:rPr>
          <w:sz w:val="24"/>
        </w:rPr>
      </w:pPr>
      <w:r>
        <w:rPr>
          <w:sz w:val="24"/>
        </w:rPr>
        <w:t>Students will identify when and how to use assertiveness and influential</w:t>
      </w:r>
      <w:r>
        <w:rPr>
          <w:spacing w:val="-6"/>
          <w:sz w:val="24"/>
        </w:rPr>
        <w:t xml:space="preserve"> </w:t>
      </w:r>
      <w:r>
        <w:rPr>
          <w:sz w:val="24"/>
        </w:rPr>
        <w:t>skills.</w:t>
      </w:r>
    </w:p>
    <w:p w14:paraId="2E51C707" w14:textId="77777777" w:rsidR="00C62228" w:rsidRDefault="00C62228">
      <w:pPr>
        <w:pStyle w:val="BodyText"/>
        <w:spacing w:before="10"/>
        <w:rPr>
          <w:sz w:val="20"/>
        </w:rPr>
      </w:pPr>
    </w:p>
    <w:p w14:paraId="124D1A3C" w14:textId="77777777" w:rsidR="00C62228" w:rsidRDefault="00E6392B">
      <w:pPr>
        <w:pStyle w:val="ListParagraph"/>
        <w:numPr>
          <w:ilvl w:val="0"/>
          <w:numId w:val="26"/>
        </w:numPr>
        <w:tabs>
          <w:tab w:val="left" w:pos="1282"/>
        </w:tabs>
        <w:spacing w:line="276" w:lineRule="auto"/>
        <w:ind w:right="1372" w:firstLine="0"/>
        <w:rPr>
          <w:sz w:val="24"/>
        </w:rPr>
      </w:pPr>
      <w:r>
        <w:rPr>
          <w:sz w:val="24"/>
        </w:rPr>
        <w:t>Students will demonstrate effective communication skills that support and enhance</w:t>
      </w:r>
      <w:r>
        <w:rPr>
          <w:spacing w:val="-20"/>
          <w:sz w:val="24"/>
        </w:rPr>
        <w:t xml:space="preserve"> </w:t>
      </w:r>
      <w:r>
        <w:rPr>
          <w:sz w:val="24"/>
        </w:rPr>
        <w:t>managerial effectiveness.</w:t>
      </w:r>
    </w:p>
    <w:p w14:paraId="32F4249F" w14:textId="77777777" w:rsidR="00C62228" w:rsidRDefault="00E6392B">
      <w:pPr>
        <w:pStyle w:val="ListParagraph"/>
        <w:numPr>
          <w:ilvl w:val="0"/>
          <w:numId w:val="26"/>
        </w:numPr>
        <w:tabs>
          <w:tab w:val="left" w:pos="1282"/>
        </w:tabs>
        <w:spacing w:before="200" w:line="276" w:lineRule="auto"/>
        <w:ind w:right="927" w:firstLine="0"/>
        <w:rPr>
          <w:sz w:val="24"/>
        </w:rPr>
      </w:pPr>
      <w:r>
        <w:rPr>
          <w:sz w:val="24"/>
        </w:rPr>
        <w:t>Students will develop positive perspectives and skills that create productive managerial leaders</w:t>
      </w:r>
      <w:r>
        <w:rPr>
          <w:spacing w:val="-16"/>
          <w:sz w:val="24"/>
        </w:rPr>
        <w:t xml:space="preserve"> </w:t>
      </w:r>
      <w:r>
        <w:rPr>
          <w:sz w:val="24"/>
        </w:rPr>
        <w:t>and business</w:t>
      </w:r>
      <w:r>
        <w:rPr>
          <w:spacing w:val="-1"/>
          <w:sz w:val="24"/>
        </w:rPr>
        <w:t xml:space="preserve"> </w:t>
      </w:r>
      <w:r>
        <w:rPr>
          <w:sz w:val="24"/>
        </w:rPr>
        <w:t>networks.</w:t>
      </w:r>
    </w:p>
    <w:p w14:paraId="5B2DC3C6" w14:textId="77777777" w:rsidR="00C62228" w:rsidRDefault="00E6392B">
      <w:pPr>
        <w:pStyle w:val="ListParagraph"/>
        <w:numPr>
          <w:ilvl w:val="0"/>
          <w:numId w:val="26"/>
        </w:numPr>
        <w:tabs>
          <w:tab w:val="left" w:pos="1282"/>
        </w:tabs>
        <w:spacing w:before="201"/>
        <w:ind w:left="1281" w:hanging="182"/>
        <w:rPr>
          <w:sz w:val="24"/>
        </w:rPr>
      </w:pPr>
      <w:r>
        <w:rPr>
          <w:sz w:val="24"/>
        </w:rPr>
        <w:t>Students will act ethically and</w:t>
      </w:r>
      <w:r>
        <w:rPr>
          <w:spacing w:val="-6"/>
          <w:sz w:val="24"/>
        </w:rPr>
        <w:t xml:space="preserve"> </w:t>
      </w:r>
      <w:r>
        <w:rPr>
          <w:sz w:val="24"/>
        </w:rPr>
        <w:t>responsibly.</w:t>
      </w:r>
    </w:p>
    <w:p w14:paraId="05BC5EDF" w14:textId="77777777" w:rsidR="00C62228" w:rsidRDefault="00C62228">
      <w:pPr>
        <w:pStyle w:val="BodyText"/>
        <w:spacing w:before="10"/>
        <w:rPr>
          <w:sz w:val="20"/>
        </w:rPr>
      </w:pPr>
    </w:p>
    <w:p w14:paraId="26903F9E" w14:textId="77777777" w:rsidR="00C62228" w:rsidRDefault="00E6392B">
      <w:pPr>
        <w:pStyle w:val="ListParagraph"/>
        <w:numPr>
          <w:ilvl w:val="0"/>
          <w:numId w:val="26"/>
        </w:numPr>
        <w:tabs>
          <w:tab w:val="left" w:pos="1282"/>
        </w:tabs>
        <w:ind w:left="1281" w:hanging="182"/>
        <w:rPr>
          <w:sz w:val="24"/>
        </w:rPr>
      </w:pPr>
      <w:r>
        <w:rPr>
          <w:sz w:val="24"/>
        </w:rPr>
        <w:t>Students will critically evaluate and reflect learning and development throughout their</w:t>
      </w:r>
      <w:r>
        <w:rPr>
          <w:spacing w:val="-12"/>
          <w:sz w:val="24"/>
        </w:rPr>
        <w:t xml:space="preserve"> </w:t>
      </w:r>
      <w:r>
        <w:rPr>
          <w:sz w:val="24"/>
        </w:rPr>
        <w:t>career.</w:t>
      </w:r>
    </w:p>
    <w:p w14:paraId="06E5697E" w14:textId="77777777" w:rsidR="00C62228" w:rsidRDefault="00C62228">
      <w:pPr>
        <w:pStyle w:val="BodyText"/>
        <w:spacing w:before="6"/>
        <w:rPr>
          <w:sz w:val="21"/>
        </w:rPr>
      </w:pPr>
    </w:p>
    <w:p w14:paraId="2A0CB920" w14:textId="77777777" w:rsidR="00C62228" w:rsidRDefault="00E6392B">
      <w:pPr>
        <w:pStyle w:val="Heading3"/>
        <w:ind w:left="1820"/>
      </w:pPr>
      <w:r>
        <w:t>Programme Operational Objectives</w:t>
      </w:r>
    </w:p>
    <w:p w14:paraId="4526DCDD" w14:textId="77777777" w:rsidR="00C62228" w:rsidRDefault="00C62228">
      <w:pPr>
        <w:pStyle w:val="BodyText"/>
        <w:spacing w:before="7"/>
        <w:rPr>
          <w:b/>
          <w:sz w:val="20"/>
        </w:rPr>
      </w:pPr>
    </w:p>
    <w:p w14:paraId="7EF3D4C3" w14:textId="77777777" w:rsidR="00C62228" w:rsidRDefault="00E6392B">
      <w:pPr>
        <w:pStyle w:val="ListParagraph"/>
        <w:numPr>
          <w:ilvl w:val="0"/>
          <w:numId w:val="25"/>
        </w:numPr>
        <w:tabs>
          <w:tab w:val="left" w:pos="1341"/>
        </w:tabs>
        <w:spacing w:line="276" w:lineRule="auto"/>
        <w:ind w:right="974" w:firstLine="0"/>
        <w:rPr>
          <w:sz w:val="24"/>
        </w:rPr>
      </w:pPr>
      <w:r>
        <w:rPr>
          <w:sz w:val="24"/>
        </w:rPr>
        <w:t>MBA (Insurance and Banking) Programme will facilitate an academically conducive environment for holistic development of</w:t>
      </w:r>
      <w:r>
        <w:rPr>
          <w:spacing w:val="-2"/>
          <w:sz w:val="24"/>
        </w:rPr>
        <w:t xml:space="preserve"> </w:t>
      </w:r>
      <w:r>
        <w:rPr>
          <w:sz w:val="24"/>
        </w:rPr>
        <w:t>students.</w:t>
      </w:r>
    </w:p>
    <w:p w14:paraId="6B362BCE" w14:textId="77777777" w:rsidR="00C62228" w:rsidRDefault="00E6392B">
      <w:pPr>
        <w:pStyle w:val="ListParagraph"/>
        <w:numPr>
          <w:ilvl w:val="0"/>
          <w:numId w:val="25"/>
        </w:numPr>
        <w:tabs>
          <w:tab w:val="left" w:pos="1341"/>
        </w:tabs>
        <w:spacing w:before="199" w:line="278" w:lineRule="auto"/>
        <w:ind w:right="942" w:firstLine="0"/>
        <w:rPr>
          <w:sz w:val="24"/>
        </w:rPr>
      </w:pPr>
      <w:r>
        <w:rPr>
          <w:sz w:val="24"/>
        </w:rPr>
        <w:t>MBA (Insurance and Banking) Programme will facilitate environment for innovation and</w:t>
      </w:r>
      <w:r>
        <w:rPr>
          <w:spacing w:val="-19"/>
          <w:sz w:val="24"/>
        </w:rPr>
        <w:t xml:space="preserve"> </w:t>
      </w:r>
      <w:r>
        <w:rPr>
          <w:sz w:val="24"/>
        </w:rPr>
        <w:t>research excellence for the intellectual growth of</w:t>
      </w:r>
      <w:r>
        <w:rPr>
          <w:spacing w:val="-5"/>
          <w:sz w:val="24"/>
        </w:rPr>
        <w:t xml:space="preserve"> </w:t>
      </w:r>
      <w:r>
        <w:rPr>
          <w:sz w:val="24"/>
        </w:rPr>
        <w:t>faculty.</w:t>
      </w:r>
    </w:p>
    <w:p w14:paraId="183B7E7E" w14:textId="77777777" w:rsidR="00C62228" w:rsidRDefault="00E6392B">
      <w:pPr>
        <w:pStyle w:val="ListParagraph"/>
        <w:numPr>
          <w:ilvl w:val="0"/>
          <w:numId w:val="25"/>
        </w:numPr>
        <w:tabs>
          <w:tab w:val="left" w:pos="1341"/>
        </w:tabs>
        <w:spacing w:before="194" w:line="276" w:lineRule="auto"/>
        <w:ind w:right="776" w:firstLine="0"/>
        <w:rPr>
          <w:sz w:val="24"/>
        </w:rPr>
      </w:pPr>
      <w:r>
        <w:rPr>
          <w:sz w:val="24"/>
        </w:rPr>
        <w:t xml:space="preserve">MBA (Insurance and Banking) Programme will facilitate cultivation of core values of the university and ethical conduct amongst students, </w:t>
      </w:r>
      <w:proofErr w:type="gramStart"/>
      <w:r>
        <w:rPr>
          <w:sz w:val="24"/>
        </w:rPr>
        <w:t>faculty</w:t>
      </w:r>
      <w:proofErr w:type="gramEnd"/>
      <w:r>
        <w:rPr>
          <w:sz w:val="24"/>
        </w:rPr>
        <w:t xml:space="preserve"> and</w:t>
      </w:r>
      <w:r>
        <w:rPr>
          <w:spacing w:val="-2"/>
          <w:sz w:val="24"/>
        </w:rPr>
        <w:t xml:space="preserve"> </w:t>
      </w:r>
      <w:r>
        <w:rPr>
          <w:sz w:val="24"/>
        </w:rPr>
        <w:t>staff.</w:t>
      </w:r>
    </w:p>
    <w:p w14:paraId="3D70569B" w14:textId="77777777" w:rsidR="00C62228" w:rsidRDefault="00E6392B">
      <w:pPr>
        <w:pStyle w:val="ListParagraph"/>
        <w:numPr>
          <w:ilvl w:val="0"/>
          <w:numId w:val="25"/>
        </w:numPr>
        <w:tabs>
          <w:tab w:val="left" w:pos="1341"/>
        </w:tabs>
        <w:spacing w:before="201" w:line="276" w:lineRule="auto"/>
        <w:ind w:right="1037" w:firstLine="0"/>
        <w:rPr>
          <w:sz w:val="24"/>
        </w:rPr>
      </w:pPr>
      <w:r>
        <w:rPr>
          <w:sz w:val="24"/>
        </w:rPr>
        <w:t>MBA (Insurance and Banking) Programme will encourage cultural diversity and a sense of</w:t>
      </w:r>
      <w:r>
        <w:rPr>
          <w:spacing w:val="-20"/>
          <w:sz w:val="24"/>
        </w:rPr>
        <w:t xml:space="preserve"> </w:t>
      </w:r>
      <w:r>
        <w:rPr>
          <w:sz w:val="24"/>
        </w:rPr>
        <w:t>social and environmental</w:t>
      </w:r>
      <w:r>
        <w:rPr>
          <w:spacing w:val="-1"/>
          <w:sz w:val="24"/>
        </w:rPr>
        <w:t xml:space="preserve"> </w:t>
      </w:r>
      <w:r>
        <w:rPr>
          <w:sz w:val="24"/>
        </w:rPr>
        <w:t>responsibility.</w:t>
      </w:r>
    </w:p>
    <w:p w14:paraId="19B73FF1" w14:textId="77777777" w:rsidR="00C62228" w:rsidRDefault="00E6392B">
      <w:pPr>
        <w:pStyle w:val="ListParagraph"/>
        <w:numPr>
          <w:ilvl w:val="0"/>
          <w:numId w:val="25"/>
        </w:numPr>
        <w:tabs>
          <w:tab w:val="left" w:pos="1341"/>
        </w:tabs>
        <w:spacing w:before="201" w:line="276" w:lineRule="auto"/>
        <w:ind w:right="1086" w:firstLine="0"/>
        <w:rPr>
          <w:sz w:val="24"/>
        </w:rPr>
      </w:pPr>
      <w:r>
        <w:rPr>
          <w:sz w:val="24"/>
        </w:rPr>
        <w:t>MBA (Insurance and Banking) Programme will foster cultural empathy and a sense of social</w:t>
      </w:r>
      <w:r>
        <w:rPr>
          <w:spacing w:val="-21"/>
          <w:sz w:val="24"/>
        </w:rPr>
        <w:t xml:space="preserve"> </w:t>
      </w:r>
      <w:r>
        <w:rPr>
          <w:sz w:val="24"/>
        </w:rPr>
        <w:t>and environmental</w:t>
      </w:r>
      <w:r>
        <w:rPr>
          <w:spacing w:val="-1"/>
          <w:sz w:val="24"/>
        </w:rPr>
        <w:t xml:space="preserve"> </w:t>
      </w:r>
      <w:r>
        <w:rPr>
          <w:sz w:val="24"/>
        </w:rPr>
        <w:t>responsibility.</w:t>
      </w:r>
    </w:p>
    <w:p w14:paraId="261CCCE8" w14:textId="77777777" w:rsidR="00C62228" w:rsidRDefault="00E6392B">
      <w:pPr>
        <w:pStyle w:val="ListParagraph"/>
        <w:numPr>
          <w:ilvl w:val="0"/>
          <w:numId w:val="25"/>
        </w:numPr>
        <w:tabs>
          <w:tab w:val="left" w:pos="1341"/>
        </w:tabs>
        <w:spacing w:before="200" w:line="276" w:lineRule="auto"/>
        <w:ind w:right="1403" w:firstLine="0"/>
        <w:rPr>
          <w:sz w:val="24"/>
        </w:rPr>
      </w:pPr>
      <w:r>
        <w:rPr>
          <w:sz w:val="24"/>
        </w:rPr>
        <w:t>MBA (Insurance and Banking) Programme will offer abundant opportunities for</w:t>
      </w:r>
      <w:r>
        <w:rPr>
          <w:spacing w:val="-16"/>
          <w:sz w:val="24"/>
        </w:rPr>
        <w:t xml:space="preserve"> </w:t>
      </w:r>
      <w:r>
        <w:rPr>
          <w:sz w:val="24"/>
        </w:rPr>
        <w:t>international exposure to its faculty and</w:t>
      </w:r>
      <w:r>
        <w:rPr>
          <w:spacing w:val="-7"/>
          <w:sz w:val="24"/>
        </w:rPr>
        <w:t xml:space="preserve"> </w:t>
      </w:r>
      <w:r>
        <w:rPr>
          <w:sz w:val="24"/>
        </w:rPr>
        <w:t>students.</w:t>
      </w:r>
    </w:p>
    <w:p w14:paraId="39ED9748" w14:textId="77777777" w:rsidR="00C62228" w:rsidRDefault="00C62228">
      <w:pPr>
        <w:spacing w:line="276" w:lineRule="auto"/>
        <w:rPr>
          <w:sz w:val="24"/>
        </w:rPr>
        <w:sectPr w:rsidR="00C62228">
          <w:headerReference w:type="default" r:id="rId640"/>
          <w:footerReference w:type="default" r:id="rId641"/>
          <w:pgSz w:w="11900" w:h="16840"/>
          <w:pgMar w:top="620" w:right="0" w:bottom="1540" w:left="160" w:header="0" w:footer="1358" w:gutter="0"/>
          <w:pgNumType w:start="236"/>
          <w:cols w:space="720"/>
        </w:sectPr>
      </w:pPr>
    </w:p>
    <w:p w14:paraId="6AD16511" w14:textId="77777777" w:rsidR="00C62228" w:rsidRDefault="00E6392B">
      <w:pPr>
        <w:pStyle w:val="ListParagraph"/>
        <w:numPr>
          <w:ilvl w:val="0"/>
          <w:numId w:val="25"/>
        </w:numPr>
        <w:tabs>
          <w:tab w:val="left" w:pos="1341"/>
        </w:tabs>
        <w:spacing w:before="67" w:line="276" w:lineRule="auto"/>
        <w:ind w:right="1483" w:firstLine="0"/>
        <w:jc w:val="both"/>
        <w:rPr>
          <w:sz w:val="24"/>
        </w:rPr>
      </w:pPr>
      <w:r>
        <w:rPr>
          <w:sz w:val="24"/>
        </w:rPr>
        <w:lastRenderedPageBreak/>
        <w:t>MBA (Insurance and Banking) Programme will endeavor towards persistent enhancement</w:t>
      </w:r>
      <w:r>
        <w:rPr>
          <w:spacing w:val="-16"/>
          <w:sz w:val="24"/>
        </w:rPr>
        <w:t xml:space="preserve"> </w:t>
      </w:r>
      <w:r>
        <w:rPr>
          <w:sz w:val="24"/>
        </w:rPr>
        <w:t>of processes and systems and aim to attain national and international accreditations and university rankings.</w:t>
      </w:r>
    </w:p>
    <w:p w14:paraId="7E1F3B0D" w14:textId="77777777" w:rsidR="00C62228" w:rsidRDefault="00E6392B">
      <w:pPr>
        <w:pStyle w:val="ListParagraph"/>
        <w:numPr>
          <w:ilvl w:val="0"/>
          <w:numId w:val="25"/>
        </w:numPr>
        <w:tabs>
          <w:tab w:val="left" w:pos="1341"/>
        </w:tabs>
        <w:spacing w:before="200" w:line="276" w:lineRule="auto"/>
        <w:ind w:right="1426" w:firstLine="0"/>
        <w:jc w:val="both"/>
        <w:rPr>
          <w:sz w:val="24"/>
        </w:rPr>
      </w:pPr>
      <w:r>
        <w:rPr>
          <w:sz w:val="24"/>
        </w:rPr>
        <w:t>MBA (Insurance and Banking) Programme will strengthen its bond with the industry through collaborative interactions with alumni networks and industry</w:t>
      </w:r>
      <w:r>
        <w:rPr>
          <w:spacing w:val="-5"/>
          <w:sz w:val="24"/>
        </w:rPr>
        <w:t xml:space="preserve"> </w:t>
      </w:r>
      <w:r>
        <w:rPr>
          <w:sz w:val="24"/>
        </w:rPr>
        <w:t>experts.</w:t>
      </w:r>
    </w:p>
    <w:p w14:paraId="0F2967EC" w14:textId="77777777" w:rsidR="00C62228" w:rsidRDefault="00E6392B">
      <w:pPr>
        <w:pStyle w:val="ListParagraph"/>
        <w:numPr>
          <w:ilvl w:val="0"/>
          <w:numId w:val="25"/>
        </w:numPr>
        <w:tabs>
          <w:tab w:val="left" w:pos="1341"/>
        </w:tabs>
        <w:spacing w:before="198" w:line="278" w:lineRule="auto"/>
        <w:ind w:right="729" w:firstLine="0"/>
        <w:rPr>
          <w:sz w:val="24"/>
        </w:rPr>
      </w:pPr>
      <w:r>
        <w:rPr>
          <w:sz w:val="24"/>
        </w:rPr>
        <w:t>MBA (Insurance and Banking) Programme will facilitate students in pursuing their further studies</w:t>
      </w:r>
      <w:r>
        <w:rPr>
          <w:spacing w:val="-19"/>
          <w:sz w:val="24"/>
        </w:rPr>
        <w:t xml:space="preserve"> </w:t>
      </w:r>
      <w:r>
        <w:rPr>
          <w:sz w:val="24"/>
        </w:rPr>
        <w:t>in management or obtain employment as per their merit or create their own business</w:t>
      </w:r>
      <w:r>
        <w:rPr>
          <w:spacing w:val="-4"/>
          <w:sz w:val="24"/>
        </w:rPr>
        <w:t xml:space="preserve"> </w:t>
      </w:r>
      <w:r>
        <w:rPr>
          <w:sz w:val="24"/>
        </w:rPr>
        <w:t>ventures.</w:t>
      </w:r>
    </w:p>
    <w:p w14:paraId="42848880" w14:textId="77777777" w:rsidR="00C62228" w:rsidRDefault="00E6392B">
      <w:pPr>
        <w:pStyle w:val="ListParagraph"/>
        <w:numPr>
          <w:ilvl w:val="0"/>
          <w:numId w:val="25"/>
        </w:numPr>
        <w:tabs>
          <w:tab w:val="left" w:pos="1461"/>
        </w:tabs>
        <w:spacing w:before="195" w:line="276" w:lineRule="auto"/>
        <w:ind w:right="1597" w:firstLine="0"/>
        <w:rPr>
          <w:sz w:val="24"/>
        </w:rPr>
      </w:pPr>
      <w:r>
        <w:rPr>
          <w:sz w:val="24"/>
        </w:rPr>
        <w:t>MBA (Insurance and Banking) Programme will facilitate good governance in discharge</w:t>
      </w:r>
      <w:r>
        <w:rPr>
          <w:spacing w:val="-20"/>
          <w:sz w:val="24"/>
        </w:rPr>
        <w:t xml:space="preserve"> </w:t>
      </w:r>
      <w:r>
        <w:rPr>
          <w:sz w:val="24"/>
        </w:rPr>
        <w:t>of responsibilities and execution of policies and</w:t>
      </w:r>
      <w:r>
        <w:rPr>
          <w:spacing w:val="-2"/>
          <w:sz w:val="24"/>
        </w:rPr>
        <w:t xml:space="preserve"> </w:t>
      </w:r>
      <w:r>
        <w:rPr>
          <w:sz w:val="24"/>
        </w:rPr>
        <w:t>programs.</w:t>
      </w:r>
    </w:p>
    <w:p w14:paraId="71756014" w14:textId="77777777" w:rsidR="00C62228" w:rsidRDefault="00C62228">
      <w:pPr>
        <w:pStyle w:val="BodyText"/>
        <w:rPr>
          <w:sz w:val="26"/>
        </w:rPr>
      </w:pPr>
    </w:p>
    <w:p w14:paraId="3EF3C757" w14:textId="77777777" w:rsidR="00C62228" w:rsidRDefault="00E6392B">
      <w:pPr>
        <w:pStyle w:val="Heading3"/>
        <w:spacing w:before="182"/>
        <w:ind w:left="741" w:right="294"/>
        <w:jc w:val="center"/>
      </w:pPr>
      <w:r>
        <w:t>Programme Structure as per prescribed programme framework</w:t>
      </w:r>
    </w:p>
    <w:p w14:paraId="293339FC" w14:textId="65AE00B5" w:rsidR="00C62228" w:rsidRDefault="00E6392B">
      <w:pPr>
        <w:spacing w:before="137"/>
        <w:ind w:left="741" w:right="286"/>
        <w:jc w:val="center"/>
        <w:rPr>
          <w:b/>
        </w:rPr>
      </w:pPr>
      <w:r>
        <w:rPr>
          <w:b/>
        </w:rPr>
        <w:t>MBA (Insurance &amp;</w:t>
      </w:r>
      <w:r w:rsidR="00AF17E8">
        <w:rPr>
          <w:b/>
        </w:rPr>
        <w:t>Banking)</w:t>
      </w:r>
    </w:p>
    <w:p w14:paraId="2D44492C" w14:textId="77777777" w:rsidR="00C62228" w:rsidRDefault="00C62228">
      <w:pPr>
        <w:pStyle w:val="BodyText"/>
        <w:rPr>
          <w:b/>
          <w:sz w:val="20"/>
        </w:rPr>
      </w:pPr>
    </w:p>
    <w:p w14:paraId="2FB7E18C" w14:textId="77777777" w:rsidR="00C62228" w:rsidRDefault="00C62228">
      <w:pPr>
        <w:pStyle w:val="BodyText"/>
        <w:spacing w:before="2"/>
        <w:rPr>
          <w:b/>
          <w:sz w:val="16"/>
        </w:r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8"/>
        <w:gridCol w:w="1267"/>
        <w:gridCol w:w="4206"/>
        <w:gridCol w:w="1693"/>
        <w:gridCol w:w="1390"/>
        <w:gridCol w:w="948"/>
      </w:tblGrid>
      <w:tr w:rsidR="00C62228" w14:paraId="7E4B1889" w14:textId="77777777">
        <w:trPr>
          <w:trHeight w:val="697"/>
        </w:trPr>
        <w:tc>
          <w:tcPr>
            <w:tcW w:w="518" w:type="dxa"/>
          </w:tcPr>
          <w:p w14:paraId="3C54730E" w14:textId="77777777" w:rsidR="00C62228" w:rsidRDefault="00E6392B">
            <w:pPr>
              <w:pStyle w:val="TableParagraph"/>
              <w:spacing w:before="220"/>
              <w:ind w:left="13"/>
              <w:jc w:val="center"/>
              <w:rPr>
                <w:rFonts w:ascii="Caladea"/>
                <w:b/>
              </w:rPr>
            </w:pPr>
            <w:proofErr w:type="spellStart"/>
            <w:r>
              <w:rPr>
                <w:rFonts w:ascii="Caladea"/>
                <w:b/>
              </w:rPr>
              <w:t>S.No</w:t>
            </w:r>
            <w:proofErr w:type="spellEnd"/>
            <w:r>
              <w:rPr>
                <w:rFonts w:ascii="Caladea"/>
                <w:b/>
              </w:rPr>
              <w:t>.</w:t>
            </w:r>
          </w:p>
        </w:tc>
        <w:tc>
          <w:tcPr>
            <w:tcW w:w="1267" w:type="dxa"/>
          </w:tcPr>
          <w:p w14:paraId="0ECEA699" w14:textId="77777777" w:rsidR="00C62228" w:rsidRDefault="00E6392B">
            <w:pPr>
              <w:pStyle w:val="TableParagraph"/>
              <w:spacing w:before="90"/>
              <w:ind w:left="16" w:right="514"/>
              <w:rPr>
                <w:rFonts w:ascii="Caladea"/>
                <w:b/>
              </w:rPr>
            </w:pPr>
            <w:r>
              <w:rPr>
                <w:rFonts w:ascii="Caladea"/>
                <w:b/>
              </w:rPr>
              <w:t>Course Code</w:t>
            </w:r>
          </w:p>
        </w:tc>
        <w:tc>
          <w:tcPr>
            <w:tcW w:w="4206" w:type="dxa"/>
          </w:tcPr>
          <w:p w14:paraId="28D9EC23" w14:textId="77777777" w:rsidR="00C62228" w:rsidRDefault="00E6392B">
            <w:pPr>
              <w:pStyle w:val="TableParagraph"/>
              <w:spacing w:before="220"/>
              <w:ind w:left="17"/>
              <w:rPr>
                <w:rFonts w:ascii="Caladea"/>
                <w:b/>
              </w:rPr>
            </w:pPr>
            <w:r>
              <w:rPr>
                <w:rFonts w:ascii="Caladea"/>
                <w:b/>
              </w:rPr>
              <w:t>Course Title</w:t>
            </w:r>
          </w:p>
        </w:tc>
        <w:tc>
          <w:tcPr>
            <w:tcW w:w="1693" w:type="dxa"/>
          </w:tcPr>
          <w:p w14:paraId="4B44C92A" w14:textId="77777777" w:rsidR="00C62228" w:rsidRDefault="00E6392B">
            <w:pPr>
              <w:pStyle w:val="TableParagraph"/>
              <w:spacing w:before="220"/>
              <w:ind w:left="14"/>
              <w:rPr>
                <w:rFonts w:ascii="Caladea"/>
                <w:b/>
              </w:rPr>
            </w:pPr>
            <w:r>
              <w:rPr>
                <w:rFonts w:ascii="Caladea"/>
                <w:b/>
              </w:rPr>
              <w:t>Course Type</w:t>
            </w:r>
          </w:p>
        </w:tc>
        <w:tc>
          <w:tcPr>
            <w:tcW w:w="1390" w:type="dxa"/>
          </w:tcPr>
          <w:p w14:paraId="28E630EB" w14:textId="77777777" w:rsidR="00C62228" w:rsidRDefault="00E6392B">
            <w:pPr>
              <w:pStyle w:val="TableParagraph"/>
              <w:spacing w:before="62"/>
              <w:ind w:left="174"/>
              <w:rPr>
                <w:rFonts w:ascii="Caladea"/>
                <w:b/>
              </w:rPr>
            </w:pPr>
            <w:r>
              <w:rPr>
                <w:rFonts w:ascii="Caladea"/>
                <w:b/>
              </w:rPr>
              <w:t>Credit</w:t>
            </w:r>
          </w:p>
          <w:p w14:paraId="21EF66FD" w14:textId="77777777" w:rsidR="00C62228" w:rsidRDefault="00E6392B">
            <w:pPr>
              <w:pStyle w:val="TableParagraph"/>
              <w:spacing w:before="59"/>
              <w:ind w:left="124"/>
              <w:rPr>
                <w:rFonts w:ascii="Caladea"/>
                <w:b/>
              </w:rPr>
            </w:pPr>
            <w:r>
              <w:rPr>
                <w:rFonts w:ascii="Caladea"/>
                <w:b/>
              </w:rPr>
              <w:t>L T PS FW</w:t>
            </w:r>
          </w:p>
        </w:tc>
        <w:tc>
          <w:tcPr>
            <w:tcW w:w="948" w:type="dxa"/>
          </w:tcPr>
          <w:p w14:paraId="784EB38D" w14:textId="77777777" w:rsidR="00C62228" w:rsidRDefault="00E6392B">
            <w:pPr>
              <w:pStyle w:val="TableParagraph"/>
              <w:spacing w:before="90"/>
              <w:ind w:left="14" w:right="273"/>
              <w:rPr>
                <w:rFonts w:ascii="Caladea"/>
                <w:b/>
              </w:rPr>
            </w:pPr>
            <w:r>
              <w:rPr>
                <w:rFonts w:ascii="Caladea"/>
                <w:b/>
              </w:rPr>
              <w:t>Credit Units</w:t>
            </w:r>
          </w:p>
        </w:tc>
      </w:tr>
      <w:tr w:rsidR="00C62228" w14:paraId="0E748DA6" w14:textId="77777777">
        <w:trPr>
          <w:trHeight w:val="376"/>
        </w:trPr>
        <w:tc>
          <w:tcPr>
            <w:tcW w:w="518" w:type="dxa"/>
          </w:tcPr>
          <w:p w14:paraId="21F94AC4" w14:textId="77777777" w:rsidR="00C62228" w:rsidRDefault="00E6392B">
            <w:pPr>
              <w:pStyle w:val="TableParagraph"/>
              <w:spacing w:before="59"/>
              <w:ind w:left="12"/>
              <w:jc w:val="center"/>
              <w:rPr>
                <w:rFonts w:ascii="Caladea"/>
              </w:rPr>
            </w:pPr>
            <w:r>
              <w:rPr>
                <w:rFonts w:ascii="Caladea"/>
              </w:rPr>
              <w:t>1</w:t>
            </w:r>
          </w:p>
        </w:tc>
        <w:tc>
          <w:tcPr>
            <w:tcW w:w="1267" w:type="dxa"/>
          </w:tcPr>
          <w:p w14:paraId="73B5F294" w14:textId="77777777" w:rsidR="00C62228" w:rsidRDefault="00E6392B">
            <w:pPr>
              <w:pStyle w:val="TableParagraph"/>
              <w:spacing w:before="59"/>
              <w:ind w:left="16"/>
              <w:rPr>
                <w:rFonts w:ascii="Caladea"/>
              </w:rPr>
            </w:pPr>
            <w:r>
              <w:rPr>
                <w:rFonts w:ascii="Caladea"/>
              </w:rPr>
              <w:t>MKTG601</w:t>
            </w:r>
          </w:p>
        </w:tc>
        <w:tc>
          <w:tcPr>
            <w:tcW w:w="4206" w:type="dxa"/>
          </w:tcPr>
          <w:p w14:paraId="26280C81" w14:textId="77777777" w:rsidR="00C62228" w:rsidRDefault="00E6392B">
            <w:pPr>
              <w:pStyle w:val="TableParagraph"/>
              <w:spacing w:before="59"/>
              <w:ind w:left="17"/>
              <w:rPr>
                <w:rFonts w:ascii="Caladea"/>
              </w:rPr>
            </w:pPr>
            <w:r>
              <w:rPr>
                <w:rFonts w:ascii="Caladea"/>
              </w:rPr>
              <w:t>Marketing Management</w:t>
            </w:r>
          </w:p>
        </w:tc>
        <w:tc>
          <w:tcPr>
            <w:tcW w:w="1693" w:type="dxa"/>
            <w:vMerge w:val="restart"/>
          </w:tcPr>
          <w:p w14:paraId="69748AB3" w14:textId="77777777" w:rsidR="00C62228" w:rsidRDefault="00C62228">
            <w:pPr>
              <w:pStyle w:val="TableParagraph"/>
              <w:rPr>
                <w:b/>
                <w:sz w:val="26"/>
              </w:rPr>
            </w:pPr>
          </w:p>
          <w:p w14:paraId="36F9ED10" w14:textId="77777777" w:rsidR="00C62228" w:rsidRDefault="00C62228">
            <w:pPr>
              <w:pStyle w:val="TableParagraph"/>
              <w:spacing w:before="8"/>
              <w:rPr>
                <w:b/>
                <w:sz w:val="21"/>
              </w:rPr>
            </w:pPr>
          </w:p>
          <w:p w14:paraId="2D085834" w14:textId="77777777" w:rsidR="00C62228" w:rsidRDefault="00E6392B">
            <w:pPr>
              <w:pStyle w:val="TableParagraph"/>
              <w:spacing w:line="273" w:lineRule="auto"/>
              <w:ind w:left="472" w:right="197" w:hanging="248"/>
              <w:rPr>
                <w:rFonts w:ascii="Caladea" w:hAnsi="Caladea"/>
              </w:rPr>
            </w:pPr>
            <w:r>
              <w:rPr>
                <w:rFonts w:ascii="Caladea" w:hAnsi="Caladea"/>
              </w:rPr>
              <w:t>Core Courses (9 – 12)</w:t>
            </w:r>
          </w:p>
        </w:tc>
        <w:tc>
          <w:tcPr>
            <w:tcW w:w="1390" w:type="dxa"/>
          </w:tcPr>
          <w:p w14:paraId="342C911E" w14:textId="77777777" w:rsidR="00C62228" w:rsidRDefault="00E6392B">
            <w:pPr>
              <w:pStyle w:val="TableParagraph"/>
              <w:tabs>
                <w:tab w:val="left" w:pos="331"/>
                <w:tab w:val="left" w:pos="662"/>
                <w:tab w:val="left" w:pos="996"/>
              </w:tabs>
              <w:spacing w:before="59"/>
              <w:ind w:right="120"/>
              <w:jc w:val="right"/>
              <w:rPr>
                <w:rFonts w:ascii="Caladea"/>
              </w:rPr>
            </w:pPr>
            <w:r>
              <w:rPr>
                <w:rFonts w:ascii="Caladea"/>
              </w:rPr>
              <w:t>2</w:t>
            </w:r>
            <w:r>
              <w:rPr>
                <w:rFonts w:ascii="Caladea"/>
              </w:rPr>
              <w:tab/>
              <w:t>0</w:t>
            </w:r>
            <w:r>
              <w:rPr>
                <w:rFonts w:ascii="Caladea"/>
              </w:rPr>
              <w:tab/>
              <w:t>0</w:t>
            </w:r>
            <w:r>
              <w:rPr>
                <w:rFonts w:ascii="Caladea"/>
              </w:rPr>
              <w:tab/>
              <w:t>0</w:t>
            </w:r>
          </w:p>
        </w:tc>
        <w:tc>
          <w:tcPr>
            <w:tcW w:w="948" w:type="dxa"/>
          </w:tcPr>
          <w:p w14:paraId="2CC7F7A7" w14:textId="77777777" w:rsidR="00C62228" w:rsidRDefault="00E6392B">
            <w:pPr>
              <w:pStyle w:val="TableParagraph"/>
              <w:spacing w:before="59"/>
              <w:ind w:right="392"/>
              <w:jc w:val="right"/>
              <w:rPr>
                <w:rFonts w:ascii="Caladea"/>
                <w:b/>
              </w:rPr>
            </w:pPr>
            <w:r>
              <w:rPr>
                <w:rFonts w:ascii="Caladea"/>
                <w:b/>
              </w:rPr>
              <w:t>2</w:t>
            </w:r>
          </w:p>
        </w:tc>
      </w:tr>
      <w:tr w:rsidR="00C62228" w14:paraId="5A2CF62A" w14:textId="77777777">
        <w:trPr>
          <w:trHeight w:val="378"/>
        </w:trPr>
        <w:tc>
          <w:tcPr>
            <w:tcW w:w="518" w:type="dxa"/>
          </w:tcPr>
          <w:p w14:paraId="286AD3D3" w14:textId="77777777" w:rsidR="00C62228" w:rsidRDefault="00E6392B">
            <w:pPr>
              <w:pStyle w:val="TableParagraph"/>
              <w:spacing w:before="62"/>
              <w:ind w:left="12"/>
              <w:jc w:val="center"/>
              <w:rPr>
                <w:rFonts w:ascii="Caladea"/>
              </w:rPr>
            </w:pPr>
            <w:r>
              <w:rPr>
                <w:rFonts w:ascii="Caladea"/>
              </w:rPr>
              <w:t>2</w:t>
            </w:r>
          </w:p>
        </w:tc>
        <w:tc>
          <w:tcPr>
            <w:tcW w:w="1267" w:type="dxa"/>
          </w:tcPr>
          <w:p w14:paraId="254D1A2C" w14:textId="77777777" w:rsidR="00C62228" w:rsidRDefault="00E6392B">
            <w:pPr>
              <w:pStyle w:val="TableParagraph"/>
              <w:spacing w:before="62"/>
              <w:ind w:left="16"/>
              <w:rPr>
                <w:rFonts w:ascii="Caladea"/>
              </w:rPr>
            </w:pPr>
            <w:r>
              <w:rPr>
                <w:rFonts w:ascii="Caladea"/>
              </w:rPr>
              <w:t>CSIT602</w:t>
            </w:r>
          </w:p>
        </w:tc>
        <w:tc>
          <w:tcPr>
            <w:tcW w:w="4206" w:type="dxa"/>
          </w:tcPr>
          <w:p w14:paraId="19F1DFA1" w14:textId="77777777" w:rsidR="00C62228" w:rsidRDefault="00E6392B">
            <w:pPr>
              <w:pStyle w:val="TableParagraph"/>
              <w:spacing w:before="62"/>
              <w:ind w:left="17"/>
              <w:rPr>
                <w:rFonts w:ascii="Caladea"/>
              </w:rPr>
            </w:pPr>
            <w:r>
              <w:rPr>
                <w:rFonts w:ascii="Caladea"/>
              </w:rPr>
              <w:t xml:space="preserve">Information Technology </w:t>
            </w:r>
            <w:proofErr w:type="gramStart"/>
            <w:r>
              <w:rPr>
                <w:rFonts w:ascii="Caladea"/>
              </w:rPr>
              <w:t>For</w:t>
            </w:r>
            <w:proofErr w:type="gramEnd"/>
            <w:r>
              <w:rPr>
                <w:rFonts w:ascii="Caladea"/>
              </w:rPr>
              <w:t xml:space="preserve"> Managers</w:t>
            </w:r>
          </w:p>
        </w:tc>
        <w:tc>
          <w:tcPr>
            <w:tcW w:w="1693" w:type="dxa"/>
            <w:vMerge/>
            <w:tcBorders>
              <w:top w:val="nil"/>
            </w:tcBorders>
          </w:tcPr>
          <w:p w14:paraId="6F1CEE90" w14:textId="77777777" w:rsidR="00C62228" w:rsidRDefault="00C62228">
            <w:pPr>
              <w:rPr>
                <w:sz w:val="2"/>
                <w:szCs w:val="2"/>
              </w:rPr>
            </w:pPr>
          </w:p>
        </w:tc>
        <w:tc>
          <w:tcPr>
            <w:tcW w:w="1390" w:type="dxa"/>
          </w:tcPr>
          <w:p w14:paraId="43F90AAA" w14:textId="77777777" w:rsidR="00C62228" w:rsidRDefault="00E6392B">
            <w:pPr>
              <w:pStyle w:val="TableParagraph"/>
              <w:tabs>
                <w:tab w:val="left" w:pos="331"/>
                <w:tab w:val="left" w:pos="662"/>
                <w:tab w:val="left" w:pos="996"/>
              </w:tabs>
              <w:spacing w:before="62"/>
              <w:ind w:right="120"/>
              <w:jc w:val="right"/>
              <w:rPr>
                <w:rFonts w:ascii="Caladea"/>
              </w:rPr>
            </w:pPr>
            <w:r>
              <w:rPr>
                <w:rFonts w:ascii="Caladea"/>
              </w:rPr>
              <w:t>2</w:t>
            </w:r>
            <w:r>
              <w:rPr>
                <w:rFonts w:ascii="Caladea"/>
              </w:rPr>
              <w:tab/>
              <w:t>0</w:t>
            </w:r>
            <w:r>
              <w:rPr>
                <w:rFonts w:ascii="Caladea"/>
              </w:rPr>
              <w:tab/>
              <w:t>0</w:t>
            </w:r>
            <w:r>
              <w:rPr>
                <w:rFonts w:ascii="Caladea"/>
              </w:rPr>
              <w:tab/>
              <w:t>0</w:t>
            </w:r>
          </w:p>
        </w:tc>
        <w:tc>
          <w:tcPr>
            <w:tcW w:w="948" w:type="dxa"/>
          </w:tcPr>
          <w:p w14:paraId="441AFB71" w14:textId="77777777" w:rsidR="00C62228" w:rsidRDefault="00E6392B">
            <w:pPr>
              <w:pStyle w:val="TableParagraph"/>
              <w:spacing w:before="62"/>
              <w:ind w:right="392"/>
              <w:jc w:val="right"/>
              <w:rPr>
                <w:rFonts w:ascii="Caladea"/>
                <w:b/>
              </w:rPr>
            </w:pPr>
            <w:r>
              <w:rPr>
                <w:rFonts w:ascii="Caladea"/>
                <w:b/>
              </w:rPr>
              <w:t>2</w:t>
            </w:r>
          </w:p>
        </w:tc>
      </w:tr>
      <w:tr w:rsidR="00C62228" w14:paraId="57B755E0" w14:textId="77777777">
        <w:trPr>
          <w:trHeight w:val="378"/>
        </w:trPr>
        <w:tc>
          <w:tcPr>
            <w:tcW w:w="518" w:type="dxa"/>
          </w:tcPr>
          <w:p w14:paraId="09EC9A7A" w14:textId="77777777" w:rsidR="00C62228" w:rsidRDefault="00E6392B">
            <w:pPr>
              <w:pStyle w:val="TableParagraph"/>
              <w:spacing w:before="59"/>
              <w:ind w:left="12"/>
              <w:jc w:val="center"/>
              <w:rPr>
                <w:rFonts w:ascii="Caladea"/>
              </w:rPr>
            </w:pPr>
            <w:r>
              <w:rPr>
                <w:rFonts w:ascii="Caladea"/>
              </w:rPr>
              <w:t>3</w:t>
            </w:r>
          </w:p>
        </w:tc>
        <w:tc>
          <w:tcPr>
            <w:tcW w:w="1267" w:type="dxa"/>
          </w:tcPr>
          <w:p w14:paraId="54EEFF67" w14:textId="77777777" w:rsidR="00C62228" w:rsidRDefault="00E6392B">
            <w:pPr>
              <w:pStyle w:val="TableParagraph"/>
              <w:spacing w:before="59"/>
              <w:ind w:left="16"/>
              <w:rPr>
                <w:rFonts w:ascii="Caladea"/>
              </w:rPr>
            </w:pPr>
            <w:r>
              <w:rPr>
                <w:rFonts w:ascii="Caladea"/>
              </w:rPr>
              <w:t>QAM601</w:t>
            </w:r>
          </w:p>
        </w:tc>
        <w:tc>
          <w:tcPr>
            <w:tcW w:w="4206" w:type="dxa"/>
          </w:tcPr>
          <w:p w14:paraId="6FC8FE63" w14:textId="77777777" w:rsidR="00C62228" w:rsidRDefault="00E6392B">
            <w:pPr>
              <w:pStyle w:val="TableParagraph"/>
              <w:spacing w:before="59"/>
              <w:ind w:left="17"/>
              <w:rPr>
                <w:rFonts w:ascii="Caladea"/>
              </w:rPr>
            </w:pPr>
            <w:r>
              <w:rPr>
                <w:rFonts w:ascii="Caladea"/>
              </w:rPr>
              <w:t>Statistics For Management</w:t>
            </w:r>
          </w:p>
        </w:tc>
        <w:tc>
          <w:tcPr>
            <w:tcW w:w="1693" w:type="dxa"/>
            <w:vMerge/>
            <w:tcBorders>
              <w:top w:val="nil"/>
            </w:tcBorders>
          </w:tcPr>
          <w:p w14:paraId="0CD4125B" w14:textId="77777777" w:rsidR="00C62228" w:rsidRDefault="00C62228">
            <w:pPr>
              <w:rPr>
                <w:sz w:val="2"/>
                <w:szCs w:val="2"/>
              </w:rPr>
            </w:pPr>
          </w:p>
        </w:tc>
        <w:tc>
          <w:tcPr>
            <w:tcW w:w="1390" w:type="dxa"/>
          </w:tcPr>
          <w:p w14:paraId="3ED0E03C" w14:textId="77777777" w:rsidR="00C62228" w:rsidRDefault="00E6392B">
            <w:pPr>
              <w:pStyle w:val="TableParagraph"/>
              <w:tabs>
                <w:tab w:val="left" w:pos="331"/>
                <w:tab w:val="left" w:pos="662"/>
                <w:tab w:val="left" w:pos="996"/>
              </w:tabs>
              <w:spacing w:before="59"/>
              <w:ind w:right="120"/>
              <w:jc w:val="right"/>
              <w:rPr>
                <w:rFonts w:ascii="Caladea"/>
              </w:rPr>
            </w:pPr>
            <w:r>
              <w:rPr>
                <w:rFonts w:ascii="Caladea"/>
              </w:rPr>
              <w:t>3</w:t>
            </w:r>
            <w:r>
              <w:rPr>
                <w:rFonts w:ascii="Caladea"/>
              </w:rPr>
              <w:tab/>
              <w:t>0</w:t>
            </w:r>
            <w:r>
              <w:rPr>
                <w:rFonts w:ascii="Caladea"/>
              </w:rPr>
              <w:tab/>
              <w:t>0</w:t>
            </w:r>
            <w:r>
              <w:rPr>
                <w:rFonts w:ascii="Caladea"/>
              </w:rPr>
              <w:tab/>
              <w:t>0</w:t>
            </w:r>
          </w:p>
        </w:tc>
        <w:tc>
          <w:tcPr>
            <w:tcW w:w="948" w:type="dxa"/>
          </w:tcPr>
          <w:p w14:paraId="6E3739F5" w14:textId="77777777" w:rsidR="00C62228" w:rsidRDefault="00E6392B">
            <w:pPr>
              <w:pStyle w:val="TableParagraph"/>
              <w:spacing w:before="59"/>
              <w:ind w:right="392"/>
              <w:jc w:val="right"/>
              <w:rPr>
                <w:rFonts w:ascii="Caladea"/>
                <w:b/>
              </w:rPr>
            </w:pPr>
            <w:r>
              <w:rPr>
                <w:rFonts w:ascii="Caladea"/>
                <w:b/>
              </w:rPr>
              <w:t>3</w:t>
            </w:r>
          </w:p>
        </w:tc>
      </w:tr>
      <w:tr w:rsidR="00C62228" w14:paraId="58B8BDB1" w14:textId="77777777">
        <w:trPr>
          <w:trHeight w:val="513"/>
        </w:trPr>
        <w:tc>
          <w:tcPr>
            <w:tcW w:w="518" w:type="dxa"/>
          </w:tcPr>
          <w:p w14:paraId="2F66658B" w14:textId="77777777" w:rsidR="00C62228" w:rsidRDefault="00E6392B">
            <w:pPr>
              <w:pStyle w:val="TableParagraph"/>
              <w:spacing w:before="126"/>
              <w:ind w:left="12"/>
              <w:jc w:val="center"/>
              <w:rPr>
                <w:rFonts w:ascii="Caladea"/>
              </w:rPr>
            </w:pPr>
            <w:r>
              <w:rPr>
                <w:rFonts w:ascii="Caladea"/>
              </w:rPr>
              <w:t>4</w:t>
            </w:r>
          </w:p>
        </w:tc>
        <w:tc>
          <w:tcPr>
            <w:tcW w:w="1267" w:type="dxa"/>
          </w:tcPr>
          <w:p w14:paraId="06523FF2" w14:textId="77777777" w:rsidR="00C62228" w:rsidRDefault="00E6392B">
            <w:pPr>
              <w:pStyle w:val="TableParagraph"/>
              <w:spacing w:before="126"/>
              <w:ind w:left="16"/>
              <w:rPr>
                <w:rFonts w:ascii="Caladea"/>
              </w:rPr>
            </w:pPr>
            <w:r>
              <w:rPr>
                <w:rFonts w:ascii="Caladea"/>
              </w:rPr>
              <w:t>ACCT602</w:t>
            </w:r>
          </w:p>
        </w:tc>
        <w:tc>
          <w:tcPr>
            <w:tcW w:w="4206" w:type="dxa"/>
          </w:tcPr>
          <w:p w14:paraId="1C6BCE1B" w14:textId="77777777" w:rsidR="00C62228" w:rsidRDefault="00E6392B">
            <w:pPr>
              <w:pStyle w:val="TableParagraph"/>
              <w:spacing w:before="126"/>
              <w:ind w:left="17"/>
              <w:rPr>
                <w:rFonts w:ascii="Caladea"/>
              </w:rPr>
            </w:pPr>
            <w:r>
              <w:rPr>
                <w:rFonts w:ascii="Caladea"/>
              </w:rPr>
              <w:t>Accounting For Managers</w:t>
            </w:r>
          </w:p>
        </w:tc>
        <w:tc>
          <w:tcPr>
            <w:tcW w:w="1693" w:type="dxa"/>
            <w:vMerge/>
            <w:tcBorders>
              <w:top w:val="nil"/>
            </w:tcBorders>
          </w:tcPr>
          <w:p w14:paraId="6ECE9535" w14:textId="77777777" w:rsidR="00C62228" w:rsidRDefault="00C62228">
            <w:pPr>
              <w:rPr>
                <w:sz w:val="2"/>
                <w:szCs w:val="2"/>
              </w:rPr>
            </w:pPr>
          </w:p>
        </w:tc>
        <w:tc>
          <w:tcPr>
            <w:tcW w:w="1390" w:type="dxa"/>
          </w:tcPr>
          <w:p w14:paraId="063F0353" w14:textId="77777777" w:rsidR="00C62228" w:rsidRDefault="00E6392B">
            <w:pPr>
              <w:pStyle w:val="TableParagraph"/>
              <w:tabs>
                <w:tab w:val="left" w:pos="331"/>
                <w:tab w:val="left" w:pos="662"/>
                <w:tab w:val="left" w:pos="996"/>
              </w:tabs>
              <w:spacing w:before="126"/>
              <w:ind w:right="120"/>
              <w:jc w:val="right"/>
              <w:rPr>
                <w:rFonts w:ascii="Caladea"/>
              </w:rPr>
            </w:pPr>
            <w:r>
              <w:rPr>
                <w:rFonts w:ascii="Caladea"/>
              </w:rPr>
              <w:t>3</w:t>
            </w:r>
            <w:r>
              <w:rPr>
                <w:rFonts w:ascii="Caladea"/>
              </w:rPr>
              <w:tab/>
              <w:t>0</w:t>
            </w:r>
            <w:r>
              <w:rPr>
                <w:rFonts w:ascii="Caladea"/>
              </w:rPr>
              <w:tab/>
              <w:t>0</w:t>
            </w:r>
            <w:r>
              <w:rPr>
                <w:rFonts w:ascii="Caladea"/>
              </w:rPr>
              <w:tab/>
              <w:t>0</w:t>
            </w:r>
          </w:p>
        </w:tc>
        <w:tc>
          <w:tcPr>
            <w:tcW w:w="948" w:type="dxa"/>
          </w:tcPr>
          <w:p w14:paraId="3A6F3E60" w14:textId="77777777" w:rsidR="00C62228" w:rsidRDefault="00E6392B">
            <w:pPr>
              <w:pStyle w:val="TableParagraph"/>
              <w:spacing w:before="126"/>
              <w:ind w:right="392"/>
              <w:jc w:val="right"/>
              <w:rPr>
                <w:rFonts w:ascii="Caladea"/>
                <w:b/>
              </w:rPr>
            </w:pPr>
            <w:r>
              <w:rPr>
                <w:rFonts w:ascii="Caladea"/>
                <w:b/>
              </w:rPr>
              <w:t>3</w:t>
            </w:r>
          </w:p>
        </w:tc>
      </w:tr>
      <w:tr w:rsidR="00C62228" w14:paraId="77888C2D" w14:textId="77777777">
        <w:trPr>
          <w:trHeight w:val="376"/>
        </w:trPr>
        <w:tc>
          <w:tcPr>
            <w:tcW w:w="518" w:type="dxa"/>
          </w:tcPr>
          <w:p w14:paraId="425220D1" w14:textId="77777777" w:rsidR="00C62228" w:rsidRDefault="00E6392B">
            <w:pPr>
              <w:pStyle w:val="TableParagraph"/>
              <w:spacing w:before="59"/>
              <w:ind w:left="12"/>
              <w:jc w:val="center"/>
              <w:rPr>
                <w:rFonts w:ascii="Caladea"/>
              </w:rPr>
            </w:pPr>
            <w:r>
              <w:rPr>
                <w:rFonts w:ascii="Caladea"/>
              </w:rPr>
              <w:t>6</w:t>
            </w:r>
          </w:p>
        </w:tc>
        <w:tc>
          <w:tcPr>
            <w:tcW w:w="1267" w:type="dxa"/>
          </w:tcPr>
          <w:p w14:paraId="63C1D2E2" w14:textId="77777777" w:rsidR="00C62228" w:rsidRDefault="00E6392B">
            <w:pPr>
              <w:pStyle w:val="TableParagraph"/>
              <w:spacing w:before="59"/>
              <w:ind w:left="16"/>
              <w:rPr>
                <w:rFonts w:ascii="Caladea"/>
              </w:rPr>
            </w:pPr>
            <w:r>
              <w:rPr>
                <w:rFonts w:ascii="Caladea"/>
              </w:rPr>
              <w:t>INS731</w:t>
            </w:r>
          </w:p>
        </w:tc>
        <w:tc>
          <w:tcPr>
            <w:tcW w:w="4206" w:type="dxa"/>
          </w:tcPr>
          <w:p w14:paraId="1DC40397" w14:textId="77777777" w:rsidR="00C62228" w:rsidRDefault="00E6392B">
            <w:pPr>
              <w:pStyle w:val="TableParagraph"/>
              <w:spacing w:before="59"/>
              <w:ind w:left="17"/>
              <w:rPr>
                <w:rFonts w:ascii="Caladea"/>
              </w:rPr>
            </w:pPr>
            <w:r>
              <w:rPr>
                <w:rFonts w:ascii="Caladea"/>
              </w:rPr>
              <w:t>Central Banking</w:t>
            </w:r>
          </w:p>
        </w:tc>
        <w:tc>
          <w:tcPr>
            <w:tcW w:w="1693" w:type="dxa"/>
            <w:vMerge w:val="restart"/>
          </w:tcPr>
          <w:p w14:paraId="03CA8962" w14:textId="77777777" w:rsidR="00C62228" w:rsidRDefault="00E6392B">
            <w:pPr>
              <w:pStyle w:val="TableParagraph"/>
              <w:spacing w:before="14" w:line="276" w:lineRule="auto"/>
              <w:ind w:left="14" w:right="336"/>
              <w:rPr>
                <w:rFonts w:ascii="Caladea"/>
              </w:rPr>
            </w:pPr>
            <w:r>
              <w:rPr>
                <w:rFonts w:ascii="Caladea"/>
              </w:rPr>
              <w:t>Specialization Core Courses (Functional / Sectoral)</w:t>
            </w:r>
          </w:p>
          <w:p w14:paraId="0C0519B2" w14:textId="77777777" w:rsidR="00C62228" w:rsidRDefault="00E6392B">
            <w:pPr>
              <w:pStyle w:val="TableParagraph"/>
              <w:spacing w:before="2" w:line="273" w:lineRule="auto"/>
              <w:ind w:left="14" w:right="41"/>
              <w:rPr>
                <w:rFonts w:ascii="Caladea"/>
              </w:rPr>
            </w:pPr>
            <w:r>
              <w:rPr>
                <w:rFonts w:ascii="Caladea"/>
              </w:rPr>
              <w:t>(Select minimum four courses</w:t>
            </w:r>
          </w:p>
          <w:p w14:paraId="3AB771C5" w14:textId="77777777" w:rsidR="00C62228" w:rsidRDefault="00E6392B">
            <w:pPr>
              <w:pStyle w:val="TableParagraph"/>
              <w:spacing w:before="5"/>
              <w:ind w:left="14"/>
              <w:rPr>
                <w:rFonts w:ascii="Caladea" w:hAnsi="Caladea"/>
              </w:rPr>
            </w:pPr>
            <w:r>
              <w:rPr>
                <w:rFonts w:ascii="Caladea" w:hAnsi="Caladea"/>
              </w:rPr>
              <w:t>(6 – 12)</w:t>
            </w:r>
          </w:p>
        </w:tc>
        <w:tc>
          <w:tcPr>
            <w:tcW w:w="1390" w:type="dxa"/>
          </w:tcPr>
          <w:p w14:paraId="2A945D92" w14:textId="77777777" w:rsidR="00C62228" w:rsidRDefault="00E6392B">
            <w:pPr>
              <w:pStyle w:val="TableParagraph"/>
              <w:tabs>
                <w:tab w:val="left" w:pos="331"/>
                <w:tab w:val="left" w:pos="662"/>
                <w:tab w:val="left" w:pos="996"/>
              </w:tabs>
              <w:spacing w:before="59"/>
              <w:ind w:right="120"/>
              <w:jc w:val="right"/>
              <w:rPr>
                <w:rFonts w:ascii="Caladea"/>
              </w:rPr>
            </w:pPr>
            <w:r>
              <w:rPr>
                <w:rFonts w:ascii="Caladea"/>
              </w:rPr>
              <w:t>3</w:t>
            </w:r>
            <w:r>
              <w:rPr>
                <w:rFonts w:ascii="Caladea"/>
              </w:rPr>
              <w:tab/>
              <w:t>0</w:t>
            </w:r>
            <w:r>
              <w:rPr>
                <w:rFonts w:ascii="Caladea"/>
              </w:rPr>
              <w:tab/>
              <w:t>0</w:t>
            </w:r>
            <w:r>
              <w:rPr>
                <w:rFonts w:ascii="Caladea"/>
              </w:rPr>
              <w:tab/>
              <w:t>0</w:t>
            </w:r>
          </w:p>
        </w:tc>
        <w:tc>
          <w:tcPr>
            <w:tcW w:w="948" w:type="dxa"/>
          </w:tcPr>
          <w:p w14:paraId="18D67D10" w14:textId="77777777" w:rsidR="00C62228" w:rsidRDefault="00E6392B">
            <w:pPr>
              <w:pStyle w:val="TableParagraph"/>
              <w:spacing w:before="59"/>
              <w:ind w:right="392"/>
              <w:jc w:val="right"/>
              <w:rPr>
                <w:rFonts w:ascii="Caladea"/>
                <w:b/>
              </w:rPr>
            </w:pPr>
            <w:r>
              <w:rPr>
                <w:rFonts w:ascii="Caladea"/>
                <w:b/>
              </w:rPr>
              <w:t>3</w:t>
            </w:r>
          </w:p>
        </w:tc>
      </w:tr>
      <w:tr w:rsidR="00C62228" w14:paraId="12D2039F" w14:textId="77777777">
        <w:trPr>
          <w:trHeight w:val="378"/>
        </w:trPr>
        <w:tc>
          <w:tcPr>
            <w:tcW w:w="518" w:type="dxa"/>
          </w:tcPr>
          <w:p w14:paraId="4C76917C" w14:textId="77777777" w:rsidR="00C62228" w:rsidRDefault="00E6392B">
            <w:pPr>
              <w:pStyle w:val="TableParagraph"/>
              <w:spacing w:before="62"/>
              <w:ind w:left="12"/>
              <w:jc w:val="center"/>
              <w:rPr>
                <w:rFonts w:ascii="Caladea"/>
              </w:rPr>
            </w:pPr>
            <w:r>
              <w:rPr>
                <w:rFonts w:ascii="Caladea"/>
              </w:rPr>
              <w:t>7</w:t>
            </w:r>
          </w:p>
        </w:tc>
        <w:tc>
          <w:tcPr>
            <w:tcW w:w="1267" w:type="dxa"/>
          </w:tcPr>
          <w:p w14:paraId="7BB814B1" w14:textId="77777777" w:rsidR="00C62228" w:rsidRDefault="00E6392B">
            <w:pPr>
              <w:pStyle w:val="TableParagraph"/>
              <w:spacing w:before="62"/>
              <w:ind w:left="16"/>
              <w:rPr>
                <w:rFonts w:ascii="Caladea"/>
              </w:rPr>
            </w:pPr>
            <w:r>
              <w:rPr>
                <w:rFonts w:ascii="Caladea"/>
              </w:rPr>
              <w:t>ACCT713</w:t>
            </w:r>
          </w:p>
        </w:tc>
        <w:tc>
          <w:tcPr>
            <w:tcW w:w="4206" w:type="dxa"/>
          </w:tcPr>
          <w:p w14:paraId="5FFEB18D" w14:textId="77777777" w:rsidR="00C62228" w:rsidRDefault="00E6392B">
            <w:pPr>
              <w:pStyle w:val="TableParagraph"/>
              <w:spacing w:before="62"/>
              <w:ind w:left="17"/>
              <w:rPr>
                <w:rFonts w:ascii="Caladea"/>
              </w:rPr>
            </w:pPr>
            <w:r>
              <w:rPr>
                <w:rFonts w:ascii="Caladea"/>
              </w:rPr>
              <w:t>Treasury Management</w:t>
            </w:r>
          </w:p>
        </w:tc>
        <w:tc>
          <w:tcPr>
            <w:tcW w:w="1693" w:type="dxa"/>
            <w:vMerge/>
            <w:tcBorders>
              <w:top w:val="nil"/>
            </w:tcBorders>
          </w:tcPr>
          <w:p w14:paraId="48EE53C0" w14:textId="77777777" w:rsidR="00C62228" w:rsidRDefault="00C62228">
            <w:pPr>
              <w:rPr>
                <w:sz w:val="2"/>
                <w:szCs w:val="2"/>
              </w:rPr>
            </w:pPr>
          </w:p>
        </w:tc>
        <w:tc>
          <w:tcPr>
            <w:tcW w:w="1390" w:type="dxa"/>
          </w:tcPr>
          <w:p w14:paraId="7A0FCB4E" w14:textId="77777777" w:rsidR="00C62228" w:rsidRDefault="00E6392B">
            <w:pPr>
              <w:pStyle w:val="TableParagraph"/>
              <w:tabs>
                <w:tab w:val="left" w:pos="331"/>
                <w:tab w:val="left" w:pos="662"/>
                <w:tab w:val="left" w:pos="996"/>
              </w:tabs>
              <w:spacing w:before="62"/>
              <w:ind w:right="120"/>
              <w:jc w:val="right"/>
              <w:rPr>
                <w:rFonts w:ascii="Caladea"/>
              </w:rPr>
            </w:pPr>
            <w:r>
              <w:rPr>
                <w:rFonts w:ascii="Caladea"/>
              </w:rPr>
              <w:t>2</w:t>
            </w:r>
            <w:r>
              <w:rPr>
                <w:rFonts w:ascii="Caladea"/>
              </w:rPr>
              <w:tab/>
              <w:t>1</w:t>
            </w:r>
            <w:r>
              <w:rPr>
                <w:rFonts w:ascii="Caladea"/>
              </w:rPr>
              <w:tab/>
              <w:t>0</w:t>
            </w:r>
            <w:r>
              <w:rPr>
                <w:rFonts w:ascii="Caladea"/>
              </w:rPr>
              <w:tab/>
              <w:t>0</w:t>
            </w:r>
          </w:p>
        </w:tc>
        <w:tc>
          <w:tcPr>
            <w:tcW w:w="948" w:type="dxa"/>
          </w:tcPr>
          <w:p w14:paraId="4AF77861" w14:textId="77777777" w:rsidR="00C62228" w:rsidRDefault="00E6392B">
            <w:pPr>
              <w:pStyle w:val="TableParagraph"/>
              <w:spacing w:before="62"/>
              <w:ind w:right="398"/>
              <w:jc w:val="right"/>
              <w:rPr>
                <w:rFonts w:ascii="Caladea"/>
              </w:rPr>
            </w:pPr>
            <w:r>
              <w:rPr>
                <w:rFonts w:ascii="Caladea"/>
              </w:rPr>
              <w:t>3</w:t>
            </w:r>
          </w:p>
        </w:tc>
      </w:tr>
      <w:tr w:rsidR="00C62228" w14:paraId="633893C2" w14:textId="77777777">
        <w:trPr>
          <w:trHeight w:val="378"/>
        </w:trPr>
        <w:tc>
          <w:tcPr>
            <w:tcW w:w="518" w:type="dxa"/>
          </w:tcPr>
          <w:p w14:paraId="1DE1B132" w14:textId="77777777" w:rsidR="00C62228" w:rsidRDefault="00E6392B">
            <w:pPr>
              <w:pStyle w:val="TableParagraph"/>
              <w:spacing w:before="59"/>
              <w:ind w:left="12"/>
              <w:jc w:val="center"/>
              <w:rPr>
                <w:rFonts w:ascii="Caladea"/>
              </w:rPr>
            </w:pPr>
            <w:r>
              <w:rPr>
                <w:rFonts w:ascii="Caladea"/>
              </w:rPr>
              <w:t>8</w:t>
            </w:r>
          </w:p>
        </w:tc>
        <w:tc>
          <w:tcPr>
            <w:tcW w:w="1267" w:type="dxa"/>
          </w:tcPr>
          <w:p w14:paraId="76579B1C" w14:textId="77777777" w:rsidR="00C62228" w:rsidRDefault="00E6392B">
            <w:pPr>
              <w:pStyle w:val="TableParagraph"/>
              <w:spacing w:before="59"/>
              <w:ind w:left="16"/>
              <w:rPr>
                <w:rFonts w:ascii="Caladea"/>
              </w:rPr>
            </w:pPr>
            <w:r>
              <w:rPr>
                <w:rFonts w:ascii="Caladea"/>
              </w:rPr>
              <w:t>INS601</w:t>
            </w:r>
          </w:p>
        </w:tc>
        <w:tc>
          <w:tcPr>
            <w:tcW w:w="4206" w:type="dxa"/>
          </w:tcPr>
          <w:p w14:paraId="19E67A1C" w14:textId="77777777" w:rsidR="00C62228" w:rsidRDefault="00E6392B">
            <w:pPr>
              <w:pStyle w:val="TableParagraph"/>
              <w:spacing w:before="59"/>
              <w:ind w:left="17"/>
              <w:rPr>
                <w:rFonts w:ascii="Caladea"/>
              </w:rPr>
            </w:pPr>
            <w:r>
              <w:rPr>
                <w:rFonts w:ascii="Caladea"/>
              </w:rPr>
              <w:t>Principles &amp; Practices of Life Insurance</w:t>
            </w:r>
          </w:p>
        </w:tc>
        <w:tc>
          <w:tcPr>
            <w:tcW w:w="1693" w:type="dxa"/>
            <w:vMerge/>
            <w:tcBorders>
              <w:top w:val="nil"/>
            </w:tcBorders>
          </w:tcPr>
          <w:p w14:paraId="39E73E3E" w14:textId="77777777" w:rsidR="00C62228" w:rsidRDefault="00C62228">
            <w:pPr>
              <w:rPr>
                <w:sz w:val="2"/>
                <w:szCs w:val="2"/>
              </w:rPr>
            </w:pPr>
          </w:p>
        </w:tc>
        <w:tc>
          <w:tcPr>
            <w:tcW w:w="1390" w:type="dxa"/>
          </w:tcPr>
          <w:p w14:paraId="774BA198" w14:textId="77777777" w:rsidR="00C62228" w:rsidRDefault="00E6392B">
            <w:pPr>
              <w:pStyle w:val="TableParagraph"/>
              <w:tabs>
                <w:tab w:val="left" w:pos="331"/>
                <w:tab w:val="left" w:pos="662"/>
                <w:tab w:val="left" w:pos="996"/>
              </w:tabs>
              <w:spacing w:before="59"/>
              <w:ind w:right="120"/>
              <w:jc w:val="right"/>
              <w:rPr>
                <w:rFonts w:ascii="Caladea"/>
              </w:rPr>
            </w:pPr>
            <w:r>
              <w:rPr>
                <w:rFonts w:ascii="Caladea"/>
              </w:rPr>
              <w:t>3</w:t>
            </w:r>
            <w:r>
              <w:rPr>
                <w:rFonts w:ascii="Caladea"/>
              </w:rPr>
              <w:tab/>
              <w:t>0</w:t>
            </w:r>
            <w:r>
              <w:rPr>
                <w:rFonts w:ascii="Caladea"/>
              </w:rPr>
              <w:tab/>
              <w:t>0</w:t>
            </w:r>
            <w:r>
              <w:rPr>
                <w:rFonts w:ascii="Caladea"/>
              </w:rPr>
              <w:tab/>
              <w:t>0</w:t>
            </w:r>
          </w:p>
        </w:tc>
        <w:tc>
          <w:tcPr>
            <w:tcW w:w="948" w:type="dxa"/>
          </w:tcPr>
          <w:p w14:paraId="2B833297" w14:textId="77777777" w:rsidR="00C62228" w:rsidRDefault="00E6392B">
            <w:pPr>
              <w:pStyle w:val="TableParagraph"/>
              <w:spacing w:before="59"/>
              <w:ind w:right="392"/>
              <w:jc w:val="right"/>
              <w:rPr>
                <w:rFonts w:ascii="Caladea"/>
                <w:b/>
              </w:rPr>
            </w:pPr>
            <w:r>
              <w:rPr>
                <w:rFonts w:ascii="Caladea"/>
                <w:b/>
              </w:rPr>
              <w:t>3</w:t>
            </w:r>
          </w:p>
        </w:tc>
      </w:tr>
      <w:tr w:rsidR="00C62228" w14:paraId="0F91F564" w14:textId="77777777">
        <w:trPr>
          <w:trHeight w:val="378"/>
        </w:trPr>
        <w:tc>
          <w:tcPr>
            <w:tcW w:w="518" w:type="dxa"/>
          </w:tcPr>
          <w:p w14:paraId="0C896F91" w14:textId="77777777" w:rsidR="00C62228" w:rsidRDefault="00E6392B">
            <w:pPr>
              <w:pStyle w:val="TableParagraph"/>
              <w:spacing w:before="59"/>
              <w:ind w:left="12"/>
              <w:jc w:val="center"/>
              <w:rPr>
                <w:rFonts w:ascii="Caladea"/>
              </w:rPr>
            </w:pPr>
            <w:r>
              <w:rPr>
                <w:rFonts w:ascii="Caladea"/>
              </w:rPr>
              <w:t>9</w:t>
            </w:r>
          </w:p>
        </w:tc>
        <w:tc>
          <w:tcPr>
            <w:tcW w:w="1267" w:type="dxa"/>
          </w:tcPr>
          <w:p w14:paraId="0F89CB58" w14:textId="77777777" w:rsidR="00C62228" w:rsidRDefault="00E6392B">
            <w:pPr>
              <w:pStyle w:val="TableParagraph"/>
              <w:spacing w:before="59"/>
              <w:ind w:left="16"/>
              <w:rPr>
                <w:rFonts w:ascii="Caladea"/>
              </w:rPr>
            </w:pPr>
            <w:r>
              <w:rPr>
                <w:rFonts w:ascii="Caladea"/>
              </w:rPr>
              <w:t>INS602</w:t>
            </w:r>
          </w:p>
        </w:tc>
        <w:tc>
          <w:tcPr>
            <w:tcW w:w="4206" w:type="dxa"/>
          </w:tcPr>
          <w:p w14:paraId="344AB541" w14:textId="77777777" w:rsidR="00C62228" w:rsidRDefault="00E6392B">
            <w:pPr>
              <w:pStyle w:val="TableParagraph"/>
              <w:spacing w:before="59"/>
              <w:ind w:left="17"/>
              <w:rPr>
                <w:rFonts w:ascii="Caladea"/>
              </w:rPr>
            </w:pPr>
            <w:r>
              <w:rPr>
                <w:rFonts w:ascii="Caladea"/>
              </w:rPr>
              <w:t>Principles &amp; Practices of General Insurance</w:t>
            </w:r>
          </w:p>
        </w:tc>
        <w:tc>
          <w:tcPr>
            <w:tcW w:w="1693" w:type="dxa"/>
            <w:vMerge/>
            <w:tcBorders>
              <w:top w:val="nil"/>
            </w:tcBorders>
          </w:tcPr>
          <w:p w14:paraId="311840A0" w14:textId="77777777" w:rsidR="00C62228" w:rsidRDefault="00C62228">
            <w:pPr>
              <w:rPr>
                <w:sz w:val="2"/>
                <w:szCs w:val="2"/>
              </w:rPr>
            </w:pPr>
          </w:p>
        </w:tc>
        <w:tc>
          <w:tcPr>
            <w:tcW w:w="1390" w:type="dxa"/>
          </w:tcPr>
          <w:p w14:paraId="0A7414F1" w14:textId="77777777" w:rsidR="00C62228" w:rsidRDefault="00E6392B">
            <w:pPr>
              <w:pStyle w:val="TableParagraph"/>
              <w:tabs>
                <w:tab w:val="left" w:pos="331"/>
                <w:tab w:val="left" w:pos="662"/>
                <w:tab w:val="left" w:pos="996"/>
              </w:tabs>
              <w:spacing w:before="59"/>
              <w:ind w:right="120"/>
              <w:jc w:val="right"/>
              <w:rPr>
                <w:rFonts w:ascii="Caladea"/>
              </w:rPr>
            </w:pPr>
            <w:r>
              <w:rPr>
                <w:rFonts w:ascii="Caladea"/>
              </w:rPr>
              <w:t>3</w:t>
            </w:r>
            <w:r>
              <w:rPr>
                <w:rFonts w:ascii="Caladea"/>
              </w:rPr>
              <w:tab/>
              <w:t>0</w:t>
            </w:r>
            <w:r>
              <w:rPr>
                <w:rFonts w:ascii="Caladea"/>
              </w:rPr>
              <w:tab/>
              <w:t>0</w:t>
            </w:r>
            <w:r>
              <w:rPr>
                <w:rFonts w:ascii="Caladea"/>
              </w:rPr>
              <w:tab/>
              <w:t>0</w:t>
            </w:r>
          </w:p>
        </w:tc>
        <w:tc>
          <w:tcPr>
            <w:tcW w:w="948" w:type="dxa"/>
          </w:tcPr>
          <w:p w14:paraId="22541AB9" w14:textId="77777777" w:rsidR="00C62228" w:rsidRDefault="00E6392B">
            <w:pPr>
              <w:pStyle w:val="TableParagraph"/>
              <w:spacing w:before="59"/>
              <w:ind w:right="392"/>
              <w:jc w:val="right"/>
              <w:rPr>
                <w:rFonts w:ascii="Caladea"/>
                <w:b/>
              </w:rPr>
            </w:pPr>
            <w:r>
              <w:rPr>
                <w:rFonts w:ascii="Caladea"/>
                <w:b/>
              </w:rPr>
              <w:t>3</w:t>
            </w:r>
          </w:p>
        </w:tc>
      </w:tr>
      <w:tr w:rsidR="00C62228" w14:paraId="2A6D74BA" w14:textId="77777777">
        <w:trPr>
          <w:trHeight w:val="829"/>
        </w:trPr>
        <w:tc>
          <w:tcPr>
            <w:tcW w:w="518" w:type="dxa"/>
          </w:tcPr>
          <w:p w14:paraId="6D7FAA0F" w14:textId="77777777" w:rsidR="00C62228" w:rsidRDefault="00C62228">
            <w:pPr>
              <w:pStyle w:val="TableParagraph"/>
              <w:spacing w:before="9"/>
              <w:rPr>
                <w:b/>
                <w:sz w:val="24"/>
              </w:rPr>
            </w:pPr>
          </w:p>
          <w:p w14:paraId="55ABEC25" w14:textId="77777777" w:rsidR="00C62228" w:rsidRDefault="00E6392B">
            <w:pPr>
              <w:pStyle w:val="TableParagraph"/>
              <w:ind w:left="14"/>
              <w:jc w:val="center"/>
              <w:rPr>
                <w:rFonts w:ascii="Caladea"/>
              </w:rPr>
            </w:pPr>
            <w:r>
              <w:rPr>
                <w:rFonts w:ascii="Caladea"/>
              </w:rPr>
              <w:t>10</w:t>
            </w:r>
          </w:p>
        </w:tc>
        <w:tc>
          <w:tcPr>
            <w:tcW w:w="1267" w:type="dxa"/>
          </w:tcPr>
          <w:p w14:paraId="3F8F3A75" w14:textId="77777777" w:rsidR="00C62228" w:rsidRDefault="00C62228">
            <w:pPr>
              <w:pStyle w:val="TableParagraph"/>
              <w:spacing w:before="9"/>
              <w:rPr>
                <w:b/>
                <w:sz w:val="24"/>
              </w:rPr>
            </w:pPr>
          </w:p>
          <w:p w14:paraId="74C26D5F" w14:textId="77777777" w:rsidR="00C62228" w:rsidRDefault="00E6392B">
            <w:pPr>
              <w:pStyle w:val="TableParagraph"/>
              <w:ind w:left="16"/>
              <w:rPr>
                <w:rFonts w:ascii="Caladea"/>
              </w:rPr>
            </w:pPr>
            <w:r>
              <w:rPr>
                <w:rFonts w:ascii="Caladea"/>
              </w:rPr>
              <w:t>INS604</w:t>
            </w:r>
          </w:p>
        </w:tc>
        <w:tc>
          <w:tcPr>
            <w:tcW w:w="4206" w:type="dxa"/>
          </w:tcPr>
          <w:p w14:paraId="61EAD1AB" w14:textId="77777777" w:rsidR="00C62228" w:rsidRDefault="00C62228">
            <w:pPr>
              <w:pStyle w:val="TableParagraph"/>
              <w:spacing w:before="9"/>
              <w:rPr>
                <w:b/>
                <w:sz w:val="24"/>
              </w:rPr>
            </w:pPr>
          </w:p>
          <w:p w14:paraId="087A6637" w14:textId="77777777" w:rsidR="00C62228" w:rsidRDefault="00E6392B">
            <w:pPr>
              <w:pStyle w:val="TableParagraph"/>
              <w:ind w:left="17"/>
              <w:rPr>
                <w:rFonts w:ascii="Caladea"/>
              </w:rPr>
            </w:pPr>
            <w:r>
              <w:rPr>
                <w:rFonts w:ascii="Caladea"/>
              </w:rPr>
              <w:t>Regulations of Insurance Business</w:t>
            </w:r>
          </w:p>
        </w:tc>
        <w:tc>
          <w:tcPr>
            <w:tcW w:w="1693" w:type="dxa"/>
            <w:vMerge/>
            <w:tcBorders>
              <w:top w:val="nil"/>
            </w:tcBorders>
          </w:tcPr>
          <w:p w14:paraId="5AAFFE55" w14:textId="77777777" w:rsidR="00C62228" w:rsidRDefault="00C62228">
            <w:pPr>
              <w:rPr>
                <w:sz w:val="2"/>
                <w:szCs w:val="2"/>
              </w:rPr>
            </w:pPr>
          </w:p>
        </w:tc>
        <w:tc>
          <w:tcPr>
            <w:tcW w:w="1390" w:type="dxa"/>
          </w:tcPr>
          <w:p w14:paraId="2CBCDF1E" w14:textId="77777777" w:rsidR="00C62228" w:rsidRDefault="00C62228">
            <w:pPr>
              <w:pStyle w:val="TableParagraph"/>
              <w:spacing w:before="9"/>
              <w:rPr>
                <w:b/>
                <w:sz w:val="24"/>
              </w:rPr>
            </w:pPr>
          </w:p>
          <w:p w14:paraId="64C84C60" w14:textId="77777777" w:rsidR="00C62228" w:rsidRDefault="00E6392B">
            <w:pPr>
              <w:pStyle w:val="TableParagraph"/>
              <w:tabs>
                <w:tab w:val="left" w:pos="331"/>
                <w:tab w:val="left" w:pos="662"/>
                <w:tab w:val="left" w:pos="996"/>
              </w:tabs>
              <w:ind w:right="120"/>
              <w:jc w:val="right"/>
              <w:rPr>
                <w:rFonts w:ascii="Caladea"/>
              </w:rPr>
            </w:pPr>
            <w:r>
              <w:rPr>
                <w:rFonts w:ascii="Caladea"/>
              </w:rPr>
              <w:t>2</w:t>
            </w:r>
            <w:r>
              <w:rPr>
                <w:rFonts w:ascii="Caladea"/>
              </w:rPr>
              <w:tab/>
              <w:t>0</w:t>
            </w:r>
            <w:r>
              <w:rPr>
                <w:rFonts w:ascii="Caladea"/>
              </w:rPr>
              <w:tab/>
              <w:t>0</w:t>
            </w:r>
            <w:r>
              <w:rPr>
                <w:rFonts w:ascii="Caladea"/>
              </w:rPr>
              <w:tab/>
              <w:t>0</w:t>
            </w:r>
          </w:p>
        </w:tc>
        <w:tc>
          <w:tcPr>
            <w:tcW w:w="948" w:type="dxa"/>
          </w:tcPr>
          <w:p w14:paraId="7326EDD7" w14:textId="77777777" w:rsidR="00C62228" w:rsidRDefault="00C62228">
            <w:pPr>
              <w:pStyle w:val="TableParagraph"/>
              <w:spacing w:before="9"/>
              <w:rPr>
                <w:b/>
                <w:sz w:val="24"/>
              </w:rPr>
            </w:pPr>
          </w:p>
          <w:p w14:paraId="377F51AF" w14:textId="77777777" w:rsidR="00C62228" w:rsidRDefault="00E6392B">
            <w:pPr>
              <w:pStyle w:val="TableParagraph"/>
              <w:ind w:right="392"/>
              <w:jc w:val="right"/>
              <w:rPr>
                <w:rFonts w:ascii="Caladea"/>
                <w:b/>
              </w:rPr>
            </w:pPr>
            <w:r>
              <w:rPr>
                <w:rFonts w:ascii="Caladea"/>
                <w:b/>
              </w:rPr>
              <w:t>2</w:t>
            </w:r>
          </w:p>
        </w:tc>
      </w:tr>
      <w:tr w:rsidR="00C62228" w14:paraId="1104CBD7" w14:textId="77777777">
        <w:trPr>
          <w:trHeight w:val="287"/>
        </w:trPr>
        <w:tc>
          <w:tcPr>
            <w:tcW w:w="518" w:type="dxa"/>
          </w:tcPr>
          <w:p w14:paraId="4423C85B" w14:textId="77777777" w:rsidR="00C62228" w:rsidRDefault="00E6392B">
            <w:pPr>
              <w:pStyle w:val="TableParagraph"/>
              <w:spacing w:before="16" w:line="251" w:lineRule="exact"/>
              <w:ind w:left="14"/>
              <w:jc w:val="center"/>
              <w:rPr>
                <w:rFonts w:ascii="Caladea"/>
              </w:rPr>
            </w:pPr>
            <w:r>
              <w:rPr>
                <w:rFonts w:ascii="Caladea"/>
              </w:rPr>
              <w:t>11</w:t>
            </w:r>
          </w:p>
        </w:tc>
        <w:tc>
          <w:tcPr>
            <w:tcW w:w="1267" w:type="dxa"/>
          </w:tcPr>
          <w:p w14:paraId="2BCA1B29" w14:textId="77777777" w:rsidR="00C62228" w:rsidRDefault="00C62228">
            <w:pPr>
              <w:pStyle w:val="TableParagraph"/>
              <w:rPr>
                <w:sz w:val="20"/>
              </w:rPr>
            </w:pPr>
          </w:p>
        </w:tc>
        <w:tc>
          <w:tcPr>
            <w:tcW w:w="4206" w:type="dxa"/>
          </w:tcPr>
          <w:p w14:paraId="0380AE0B" w14:textId="77777777" w:rsidR="00C62228" w:rsidRDefault="00E6392B">
            <w:pPr>
              <w:pStyle w:val="TableParagraph"/>
              <w:spacing w:before="16" w:line="251" w:lineRule="exact"/>
              <w:ind w:left="17"/>
              <w:rPr>
                <w:rFonts w:ascii="Caladea"/>
              </w:rPr>
            </w:pPr>
            <w:r>
              <w:rPr>
                <w:rFonts w:ascii="Caladea"/>
              </w:rPr>
              <w:t>CS</w:t>
            </w:r>
          </w:p>
        </w:tc>
        <w:tc>
          <w:tcPr>
            <w:tcW w:w="1693" w:type="dxa"/>
            <w:vMerge w:val="restart"/>
          </w:tcPr>
          <w:p w14:paraId="7AA18DAC" w14:textId="77777777" w:rsidR="00C62228" w:rsidRDefault="00E6392B">
            <w:pPr>
              <w:pStyle w:val="TableParagraph"/>
              <w:spacing w:before="198"/>
              <w:ind w:left="14"/>
              <w:rPr>
                <w:rFonts w:ascii="Caladea"/>
              </w:rPr>
            </w:pPr>
            <w:r>
              <w:rPr>
                <w:rFonts w:ascii="Caladea"/>
              </w:rPr>
              <w:t>VAC</w:t>
            </w:r>
          </w:p>
        </w:tc>
        <w:tc>
          <w:tcPr>
            <w:tcW w:w="1390" w:type="dxa"/>
          </w:tcPr>
          <w:p w14:paraId="22C4E9BC" w14:textId="77777777" w:rsidR="00C62228" w:rsidRDefault="00E6392B">
            <w:pPr>
              <w:pStyle w:val="TableParagraph"/>
              <w:spacing w:before="16" w:line="251" w:lineRule="exact"/>
              <w:ind w:left="14"/>
              <w:rPr>
                <w:rFonts w:ascii="Caladea"/>
              </w:rPr>
            </w:pPr>
            <w:r>
              <w:rPr>
                <w:rFonts w:ascii="Caladea"/>
              </w:rPr>
              <w:t>1</w:t>
            </w:r>
          </w:p>
        </w:tc>
        <w:tc>
          <w:tcPr>
            <w:tcW w:w="948" w:type="dxa"/>
          </w:tcPr>
          <w:p w14:paraId="77479AA6" w14:textId="77777777" w:rsidR="00C62228" w:rsidRDefault="00E6392B">
            <w:pPr>
              <w:pStyle w:val="TableParagraph"/>
              <w:spacing w:before="16" w:line="251" w:lineRule="exact"/>
              <w:ind w:right="392"/>
              <w:jc w:val="right"/>
              <w:rPr>
                <w:rFonts w:ascii="Caladea"/>
                <w:b/>
              </w:rPr>
            </w:pPr>
            <w:r>
              <w:rPr>
                <w:rFonts w:ascii="Caladea"/>
                <w:b/>
              </w:rPr>
              <w:t>1</w:t>
            </w:r>
          </w:p>
        </w:tc>
      </w:tr>
      <w:tr w:rsidR="00C62228" w14:paraId="0A8470B5" w14:textId="77777777">
        <w:trPr>
          <w:trHeight w:val="289"/>
        </w:trPr>
        <w:tc>
          <w:tcPr>
            <w:tcW w:w="518" w:type="dxa"/>
          </w:tcPr>
          <w:p w14:paraId="000CC290" w14:textId="77777777" w:rsidR="00C62228" w:rsidRDefault="00E6392B">
            <w:pPr>
              <w:pStyle w:val="TableParagraph"/>
              <w:spacing w:before="16" w:line="253" w:lineRule="exact"/>
              <w:ind w:left="14"/>
              <w:jc w:val="center"/>
              <w:rPr>
                <w:rFonts w:ascii="Caladea"/>
              </w:rPr>
            </w:pPr>
            <w:r>
              <w:rPr>
                <w:rFonts w:ascii="Caladea"/>
              </w:rPr>
              <w:t>12</w:t>
            </w:r>
          </w:p>
        </w:tc>
        <w:tc>
          <w:tcPr>
            <w:tcW w:w="1267" w:type="dxa"/>
          </w:tcPr>
          <w:p w14:paraId="0490BE6C" w14:textId="77777777" w:rsidR="00C62228" w:rsidRDefault="00C62228">
            <w:pPr>
              <w:pStyle w:val="TableParagraph"/>
              <w:rPr>
                <w:sz w:val="20"/>
              </w:rPr>
            </w:pPr>
          </w:p>
        </w:tc>
        <w:tc>
          <w:tcPr>
            <w:tcW w:w="4206" w:type="dxa"/>
          </w:tcPr>
          <w:p w14:paraId="3FE5D9E0" w14:textId="77777777" w:rsidR="00C62228" w:rsidRDefault="00E6392B">
            <w:pPr>
              <w:pStyle w:val="TableParagraph"/>
              <w:spacing w:before="16" w:line="253" w:lineRule="exact"/>
              <w:ind w:left="17"/>
              <w:rPr>
                <w:rFonts w:ascii="Caladea"/>
              </w:rPr>
            </w:pPr>
            <w:r>
              <w:rPr>
                <w:rFonts w:ascii="Caladea"/>
              </w:rPr>
              <w:t>BS</w:t>
            </w:r>
          </w:p>
        </w:tc>
        <w:tc>
          <w:tcPr>
            <w:tcW w:w="1693" w:type="dxa"/>
            <w:vMerge/>
            <w:tcBorders>
              <w:top w:val="nil"/>
            </w:tcBorders>
          </w:tcPr>
          <w:p w14:paraId="6FE4470C" w14:textId="77777777" w:rsidR="00C62228" w:rsidRDefault="00C62228">
            <w:pPr>
              <w:rPr>
                <w:sz w:val="2"/>
                <w:szCs w:val="2"/>
              </w:rPr>
            </w:pPr>
          </w:p>
        </w:tc>
        <w:tc>
          <w:tcPr>
            <w:tcW w:w="1390" w:type="dxa"/>
          </w:tcPr>
          <w:p w14:paraId="23869BD6" w14:textId="77777777" w:rsidR="00C62228" w:rsidRDefault="00E6392B">
            <w:pPr>
              <w:pStyle w:val="TableParagraph"/>
              <w:spacing w:before="16" w:line="253" w:lineRule="exact"/>
              <w:ind w:left="14"/>
              <w:rPr>
                <w:rFonts w:ascii="Caladea"/>
              </w:rPr>
            </w:pPr>
            <w:r>
              <w:rPr>
                <w:rFonts w:ascii="Caladea"/>
              </w:rPr>
              <w:t>1</w:t>
            </w:r>
          </w:p>
        </w:tc>
        <w:tc>
          <w:tcPr>
            <w:tcW w:w="948" w:type="dxa"/>
          </w:tcPr>
          <w:p w14:paraId="7E15199C" w14:textId="77777777" w:rsidR="00C62228" w:rsidRDefault="00E6392B">
            <w:pPr>
              <w:pStyle w:val="TableParagraph"/>
              <w:spacing w:before="16" w:line="253" w:lineRule="exact"/>
              <w:ind w:right="392"/>
              <w:jc w:val="right"/>
              <w:rPr>
                <w:rFonts w:ascii="Caladea"/>
                <w:b/>
              </w:rPr>
            </w:pPr>
            <w:r>
              <w:rPr>
                <w:rFonts w:ascii="Caladea"/>
                <w:b/>
              </w:rPr>
              <w:t>1</w:t>
            </w:r>
          </w:p>
        </w:tc>
      </w:tr>
      <w:tr w:rsidR="00C62228" w14:paraId="256A2D9A" w14:textId="77777777">
        <w:trPr>
          <w:trHeight w:val="287"/>
        </w:trPr>
        <w:tc>
          <w:tcPr>
            <w:tcW w:w="518" w:type="dxa"/>
          </w:tcPr>
          <w:p w14:paraId="15E48D20" w14:textId="77777777" w:rsidR="00C62228" w:rsidRDefault="00E6392B">
            <w:pPr>
              <w:pStyle w:val="TableParagraph"/>
              <w:spacing w:before="14" w:line="253" w:lineRule="exact"/>
              <w:ind w:left="14"/>
              <w:jc w:val="center"/>
              <w:rPr>
                <w:rFonts w:ascii="Caladea"/>
              </w:rPr>
            </w:pPr>
            <w:r>
              <w:rPr>
                <w:rFonts w:ascii="Caladea"/>
              </w:rPr>
              <w:t>13</w:t>
            </w:r>
          </w:p>
        </w:tc>
        <w:tc>
          <w:tcPr>
            <w:tcW w:w="1267" w:type="dxa"/>
          </w:tcPr>
          <w:p w14:paraId="7C06AF08" w14:textId="77777777" w:rsidR="00C62228" w:rsidRDefault="00C62228">
            <w:pPr>
              <w:pStyle w:val="TableParagraph"/>
              <w:rPr>
                <w:sz w:val="20"/>
              </w:rPr>
            </w:pPr>
          </w:p>
        </w:tc>
        <w:tc>
          <w:tcPr>
            <w:tcW w:w="4206" w:type="dxa"/>
          </w:tcPr>
          <w:p w14:paraId="2775BEC4" w14:textId="77777777" w:rsidR="00C62228" w:rsidRDefault="00E6392B">
            <w:pPr>
              <w:pStyle w:val="TableParagraph"/>
              <w:spacing w:before="14" w:line="253" w:lineRule="exact"/>
              <w:ind w:left="17"/>
              <w:rPr>
                <w:rFonts w:ascii="Caladea"/>
              </w:rPr>
            </w:pPr>
            <w:r>
              <w:rPr>
                <w:rFonts w:ascii="Caladea"/>
              </w:rPr>
              <w:t>FBL</w:t>
            </w:r>
          </w:p>
        </w:tc>
        <w:tc>
          <w:tcPr>
            <w:tcW w:w="1693" w:type="dxa"/>
            <w:vMerge/>
            <w:tcBorders>
              <w:top w:val="nil"/>
            </w:tcBorders>
          </w:tcPr>
          <w:p w14:paraId="6B243E97" w14:textId="77777777" w:rsidR="00C62228" w:rsidRDefault="00C62228">
            <w:pPr>
              <w:rPr>
                <w:sz w:val="2"/>
                <w:szCs w:val="2"/>
              </w:rPr>
            </w:pPr>
          </w:p>
        </w:tc>
        <w:tc>
          <w:tcPr>
            <w:tcW w:w="1390" w:type="dxa"/>
          </w:tcPr>
          <w:p w14:paraId="68821B71" w14:textId="77777777" w:rsidR="00C62228" w:rsidRDefault="00E6392B">
            <w:pPr>
              <w:pStyle w:val="TableParagraph"/>
              <w:spacing w:before="14" w:line="253" w:lineRule="exact"/>
              <w:ind w:left="14"/>
              <w:rPr>
                <w:rFonts w:ascii="Caladea"/>
              </w:rPr>
            </w:pPr>
            <w:r>
              <w:rPr>
                <w:rFonts w:ascii="Caladea"/>
              </w:rPr>
              <w:t>2</w:t>
            </w:r>
          </w:p>
        </w:tc>
        <w:tc>
          <w:tcPr>
            <w:tcW w:w="948" w:type="dxa"/>
          </w:tcPr>
          <w:p w14:paraId="6263B02A" w14:textId="77777777" w:rsidR="00C62228" w:rsidRDefault="00E6392B">
            <w:pPr>
              <w:pStyle w:val="TableParagraph"/>
              <w:spacing w:before="14" w:line="253" w:lineRule="exact"/>
              <w:ind w:right="392"/>
              <w:jc w:val="right"/>
              <w:rPr>
                <w:rFonts w:ascii="Caladea"/>
                <w:b/>
              </w:rPr>
            </w:pPr>
            <w:r>
              <w:rPr>
                <w:rFonts w:ascii="Caladea"/>
                <w:b/>
              </w:rPr>
              <w:t>2</w:t>
            </w:r>
          </w:p>
        </w:tc>
      </w:tr>
      <w:tr w:rsidR="00C62228" w14:paraId="1DD1DA32" w14:textId="77777777">
        <w:trPr>
          <w:trHeight w:val="325"/>
        </w:trPr>
        <w:tc>
          <w:tcPr>
            <w:tcW w:w="518" w:type="dxa"/>
          </w:tcPr>
          <w:p w14:paraId="75642776" w14:textId="77777777" w:rsidR="00C62228" w:rsidRDefault="00C62228">
            <w:pPr>
              <w:pStyle w:val="TableParagraph"/>
            </w:pPr>
          </w:p>
        </w:tc>
        <w:tc>
          <w:tcPr>
            <w:tcW w:w="1267" w:type="dxa"/>
          </w:tcPr>
          <w:p w14:paraId="1E4AD4C1" w14:textId="77777777" w:rsidR="00C62228" w:rsidRDefault="00C62228">
            <w:pPr>
              <w:pStyle w:val="TableParagraph"/>
            </w:pPr>
          </w:p>
        </w:tc>
        <w:tc>
          <w:tcPr>
            <w:tcW w:w="5899" w:type="dxa"/>
            <w:gridSpan w:val="2"/>
          </w:tcPr>
          <w:p w14:paraId="37D09F65" w14:textId="77777777" w:rsidR="00C62228" w:rsidRDefault="00E6392B">
            <w:pPr>
              <w:pStyle w:val="TableParagraph"/>
              <w:spacing w:before="14"/>
              <w:ind w:left="2278" w:right="2259"/>
              <w:jc w:val="center"/>
              <w:rPr>
                <w:rFonts w:ascii="Caladea"/>
                <w:b/>
              </w:rPr>
            </w:pPr>
            <w:r>
              <w:rPr>
                <w:rFonts w:ascii="Caladea"/>
                <w:b/>
              </w:rPr>
              <w:t>Total Credits</w:t>
            </w:r>
          </w:p>
        </w:tc>
        <w:tc>
          <w:tcPr>
            <w:tcW w:w="1390" w:type="dxa"/>
          </w:tcPr>
          <w:p w14:paraId="597FB0C5" w14:textId="77777777" w:rsidR="00C62228" w:rsidRDefault="00C62228">
            <w:pPr>
              <w:pStyle w:val="TableParagraph"/>
            </w:pPr>
          </w:p>
        </w:tc>
        <w:tc>
          <w:tcPr>
            <w:tcW w:w="948" w:type="dxa"/>
          </w:tcPr>
          <w:p w14:paraId="12AD4F8F" w14:textId="77777777" w:rsidR="00C62228" w:rsidRDefault="00E6392B">
            <w:pPr>
              <w:pStyle w:val="TableParagraph"/>
              <w:spacing w:before="33"/>
              <w:ind w:right="331"/>
              <w:jc w:val="right"/>
              <w:rPr>
                <w:rFonts w:ascii="Caladea"/>
                <w:b/>
              </w:rPr>
            </w:pPr>
            <w:r>
              <w:rPr>
                <w:rFonts w:ascii="Caladea"/>
                <w:b/>
              </w:rPr>
              <w:t>25</w:t>
            </w:r>
          </w:p>
        </w:tc>
      </w:tr>
    </w:tbl>
    <w:p w14:paraId="16AC8150" w14:textId="77777777" w:rsidR="00C62228" w:rsidRDefault="00C62228">
      <w:pPr>
        <w:pStyle w:val="BodyText"/>
        <w:rPr>
          <w:b/>
          <w:sz w:val="20"/>
        </w:rPr>
      </w:pPr>
    </w:p>
    <w:p w14:paraId="72E9A909" w14:textId="77777777" w:rsidR="00C62228" w:rsidRDefault="00C62228">
      <w:pPr>
        <w:pStyle w:val="BodyText"/>
        <w:spacing w:before="6"/>
        <w:rPr>
          <w:b/>
          <w:sz w:val="25"/>
        </w:rPr>
      </w:pPr>
    </w:p>
    <w:p w14:paraId="0906A959" w14:textId="77777777" w:rsidR="00C62228" w:rsidRDefault="00E6392B">
      <w:pPr>
        <w:pStyle w:val="Heading3"/>
        <w:spacing w:before="90"/>
      </w:pPr>
      <w:r>
        <w:t>Semester II</w:t>
      </w:r>
    </w:p>
    <w:p w14:paraId="5F9B5E2C" w14:textId="77777777" w:rsidR="00C62228" w:rsidRDefault="00C62228">
      <w:pPr>
        <w:pStyle w:val="BodyText"/>
        <w:spacing w:before="6"/>
        <w:rPr>
          <w:b/>
          <w:sz w:val="29"/>
        </w:r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8"/>
        <w:gridCol w:w="1267"/>
        <w:gridCol w:w="4047"/>
        <w:gridCol w:w="1704"/>
        <w:gridCol w:w="1457"/>
        <w:gridCol w:w="1027"/>
      </w:tblGrid>
      <w:tr w:rsidR="00C62228" w14:paraId="2AB1D57E" w14:textId="77777777">
        <w:trPr>
          <w:trHeight w:val="695"/>
        </w:trPr>
        <w:tc>
          <w:tcPr>
            <w:tcW w:w="518" w:type="dxa"/>
          </w:tcPr>
          <w:p w14:paraId="6678A994" w14:textId="77777777" w:rsidR="00C62228" w:rsidRDefault="00E6392B">
            <w:pPr>
              <w:pStyle w:val="TableParagraph"/>
              <w:spacing w:before="218"/>
              <w:ind w:left="13"/>
              <w:jc w:val="center"/>
              <w:rPr>
                <w:rFonts w:ascii="Caladea"/>
                <w:b/>
              </w:rPr>
            </w:pPr>
            <w:proofErr w:type="spellStart"/>
            <w:r>
              <w:rPr>
                <w:rFonts w:ascii="Caladea"/>
                <w:b/>
              </w:rPr>
              <w:t>S.No</w:t>
            </w:r>
            <w:proofErr w:type="spellEnd"/>
            <w:r>
              <w:rPr>
                <w:rFonts w:ascii="Caladea"/>
                <w:b/>
              </w:rPr>
              <w:t>.</w:t>
            </w:r>
          </w:p>
        </w:tc>
        <w:tc>
          <w:tcPr>
            <w:tcW w:w="1267" w:type="dxa"/>
          </w:tcPr>
          <w:p w14:paraId="3E0E8CAD" w14:textId="77777777" w:rsidR="00C62228" w:rsidRDefault="00E6392B">
            <w:pPr>
              <w:pStyle w:val="TableParagraph"/>
              <w:spacing w:before="90"/>
              <w:ind w:left="384" w:right="247" w:hanging="101"/>
              <w:rPr>
                <w:rFonts w:ascii="Caladea"/>
                <w:b/>
              </w:rPr>
            </w:pPr>
            <w:r>
              <w:rPr>
                <w:rFonts w:ascii="Caladea"/>
                <w:b/>
              </w:rPr>
              <w:t>Course Code</w:t>
            </w:r>
          </w:p>
        </w:tc>
        <w:tc>
          <w:tcPr>
            <w:tcW w:w="4047" w:type="dxa"/>
          </w:tcPr>
          <w:p w14:paraId="4F3790A1" w14:textId="77777777" w:rsidR="00C62228" w:rsidRDefault="00E6392B">
            <w:pPr>
              <w:pStyle w:val="TableParagraph"/>
              <w:spacing w:before="218"/>
              <w:ind w:left="1393" w:right="1374"/>
              <w:jc w:val="center"/>
              <w:rPr>
                <w:rFonts w:ascii="Caladea"/>
                <w:b/>
              </w:rPr>
            </w:pPr>
            <w:r>
              <w:rPr>
                <w:rFonts w:ascii="Caladea"/>
                <w:b/>
              </w:rPr>
              <w:t>Course Title</w:t>
            </w:r>
          </w:p>
        </w:tc>
        <w:tc>
          <w:tcPr>
            <w:tcW w:w="1704" w:type="dxa"/>
          </w:tcPr>
          <w:p w14:paraId="21B44AC7" w14:textId="77777777" w:rsidR="00C62228" w:rsidRDefault="00E6392B">
            <w:pPr>
              <w:pStyle w:val="TableParagraph"/>
              <w:spacing w:before="218"/>
              <w:ind w:left="223"/>
              <w:rPr>
                <w:rFonts w:ascii="Caladea"/>
                <w:b/>
              </w:rPr>
            </w:pPr>
            <w:r>
              <w:rPr>
                <w:rFonts w:ascii="Caladea"/>
                <w:b/>
              </w:rPr>
              <w:t>Course Type</w:t>
            </w:r>
          </w:p>
        </w:tc>
        <w:tc>
          <w:tcPr>
            <w:tcW w:w="1457" w:type="dxa"/>
          </w:tcPr>
          <w:p w14:paraId="1CA5896A" w14:textId="77777777" w:rsidR="00C62228" w:rsidRDefault="00E6392B">
            <w:pPr>
              <w:pStyle w:val="TableParagraph"/>
              <w:spacing w:before="59"/>
              <w:ind w:left="212"/>
              <w:rPr>
                <w:rFonts w:ascii="Caladea"/>
                <w:b/>
              </w:rPr>
            </w:pPr>
            <w:r>
              <w:rPr>
                <w:rFonts w:ascii="Caladea"/>
                <w:b/>
              </w:rPr>
              <w:t>Credit</w:t>
            </w:r>
          </w:p>
          <w:p w14:paraId="1595682D" w14:textId="77777777" w:rsidR="00C62228" w:rsidRDefault="00E6392B">
            <w:pPr>
              <w:pStyle w:val="TableParagraph"/>
              <w:tabs>
                <w:tab w:val="left" w:pos="461"/>
              </w:tabs>
              <w:spacing w:before="62"/>
              <w:ind w:left="138"/>
              <w:rPr>
                <w:rFonts w:ascii="Caladea"/>
                <w:b/>
              </w:rPr>
            </w:pPr>
            <w:r>
              <w:rPr>
                <w:rFonts w:ascii="Caladea"/>
                <w:b/>
              </w:rPr>
              <w:t>L</w:t>
            </w:r>
            <w:r>
              <w:rPr>
                <w:rFonts w:ascii="Caladea"/>
                <w:b/>
              </w:rPr>
              <w:tab/>
              <w:t>T PS</w:t>
            </w:r>
            <w:r>
              <w:rPr>
                <w:rFonts w:ascii="Caladea"/>
                <w:b/>
                <w:spacing w:val="19"/>
              </w:rPr>
              <w:t xml:space="preserve"> </w:t>
            </w:r>
            <w:r>
              <w:rPr>
                <w:rFonts w:ascii="Caladea"/>
                <w:b/>
              </w:rPr>
              <w:t>FW</w:t>
            </w:r>
          </w:p>
        </w:tc>
        <w:tc>
          <w:tcPr>
            <w:tcW w:w="1027" w:type="dxa"/>
          </w:tcPr>
          <w:p w14:paraId="1FCA3076" w14:textId="77777777" w:rsidR="00C62228" w:rsidRDefault="00E6392B">
            <w:pPr>
              <w:pStyle w:val="TableParagraph"/>
              <w:spacing w:before="90"/>
              <w:ind w:left="246" w:right="168" w:hanging="48"/>
              <w:rPr>
                <w:rFonts w:ascii="Caladea"/>
                <w:b/>
              </w:rPr>
            </w:pPr>
            <w:r>
              <w:rPr>
                <w:rFonts w:ascii="Caladea"/>
                <w:b/>
              </w:rPr>
              <w:t>Credit Units</w:t>
            </w:r>
          </w:p>
        </w:tc>
      </w:tr>
      <w:tr w:rsidR="00C62228" w14:paraId="1930016E" w14:textId="77777777">
        <w:trPr>
          <w:trHeight w:val="378"/>
        </w:trPr>
        <w:tc>
          <w:tcPr>
            <w:tcW w:w="518" w:type="dxa"/>
          </w:tcPr>
          <w:p w14:paraId="03580637" w14:textId="77777777" w:rsidR="00C62228" w:rsidRDefault="00E6392B">
            <w:pPr>
              <w:pStyle w:val="TableParagraph"/>
              <w:spacing w:before="59"/>
              <w:ind w:left="12"/>
              <w:jc w:val="center"/>
              <w:rPr>
                <w:rFonts w:ascii="Caladea"/>
              </w:rPr>
            </w:pPr>
            <w:r>
              <w:rPr>
                <w:rFonts w:ascii="Caladea"/>
              </w:rPr>
              <w:t>1</w:t>
            </w:r>
          </w:p>
        </w:tc>
        <w:tc>
          <w:tcPr>
            <w:tcW w:w="1267" w:type="dxa"/>
          </w:tcPr>
          <w:p w14:paraId="62F30B60" w14:textId="77777777" w:rsidR="00C62228" w:rsidRDefault="00E6392B">
            <w:pPr>
              <w:pStyle w:val="TableParagraph"/>
              <w:spacing w:before="59"/>
              <w:ind w:left="16"/>
              <w:rPr>
                <w:rFonts w:ascii="Caladea"/>
              </w:rPr>
            </w:pPr>
            <w:r>
              <w:rPr>
                <w:rFonts w:ascii="Caladea"/>
              </w:rPr>
              <w:t>HR612</w:t>
            </w:r>
          </w:p>
        </w:tc>
        <w:tc>
          <w:tcPr>
            <w:tcW w:w="4047" w:type="dxa"/>
          </w:tcPr>
          <w:p w14:paraId="21083FD6" w14:textId="77777777" w:rsidR="00C62228" w:rsidRDefault="00E6392B">
            <w:pPr>
              <w:pStyle w:val="TableParagraph"/>
              <w:spacing w:before="59"/>
              <w:ind w:left="17"/>
              <w:rPr>
                <w:rFonts w:ascii="Caladea"/>
              </w:rPr>
            </w:pPr>
            <w:r>
              <w:rPr>
                <w:rFonts w:ascii="Caladea"/>
              </w:rPr>
              <w:t>Human Resource Management</w:t>
            </w:r>
          </w:p>
        </w:tc>
        <w:tc>
          <w:tcPr>
            <w:tcW w:w="1704" w:type="dxa"/>
            <w:vMerge w:val="restart"/>
          </w:tcPr>
          <w:p w14:paraId="5485C60A" w14:textId="77777777" w:rsidR="00C62228" w:rsidRDefault="00C62228">
            <w:pPr>
              <w:pStyle w:val="TableParagraph"/>
              <w:spacing w:before="1"/>
              <w:rPr>
                <w:b/>
                <w:sz w:val="27"/>
              </w:rPr>
            </w:pPr>
          </w:p>
          <w:p w14:paraId="2B0B4A8C" w14:textId="77777777" w:rsidR="00C62228" w:rsidRDefault="00E6392B">
            <w:pPr>
              <w:pStyle w:val="TableParagraph"/>
              <w:spacing w:line="276" w:lineRule="auto"/>
              <w:ind w:left="15" w:right="417"/>
              <w:rPr>
                <w:rFonts w:ascii="Caladea" w:hAnsi="Caladea"/>
              </w:rPr>
            </w:pPr>
            <w:r>
              <w:rPr>
                <w:rFonts w:ascii="Caladea" w:hAnsi="Caladea"/>
              </w:rPr>
              <w:t>Core Courses (9 – 12)</w:t>
            </w:r>
          </w:p>
        </w:tc>
        <w:tc>
          <w:tcPr>
            <w:tcW w:w="1457" w:type="dxa"/>
          </w:tcPr>
          <w:p w14:paraId="6B379953" w14:textId="77777777" w:rsidR="00C62228" w:rsidRDefault="00E6392B">
            <w:pPr>
              <w:pStyle w:val="TableParagraph"/>
              <w:tabs>
                <w:tab w:val="left" w:pos="362"/>
                <w:tab w:val="left" w:pos="710"/>
                <w:tab w:val="left" w:pos="1058"/>
              </w:tabs>
              <w:spacing w:before="59"/>
              <w:ind w:left="14"/>
              <w:jc w:val="center"/>
              <w:rPr>
                <w:rFonts w:ascii="Caladea"/>
              </w:rPr>
            </w:pPr>
            <w:r>
              <w:rPr>
                <w:rFonts w:ascii="Caladea"/>
              </w:rPr>
              <w:t>2</w:t>
            </w:r>
            <w:r>
              <w:rPr>
                <w:rFonts w:ascii="Caladea"/>
              </w:rPr>
              <w:tab/>
              <w:t>1</w:t>
            </w:r>
            <w:r>
              <w:rPr>
                <w:rFonts w:ascii="Caladea"/>
              </w:rPr>
              <w:tab/>
              <w:t>0</w:t>
            </w:r>
            <w:r>
              <w:rPr>
                <w:rFonts w:ascii="Caladea"/>
              </w:rPr>
              <w:tab/>
              <w:t>0</w:t>
            </w:r>
          </w:p>
        </w:tc>
        <w:tc>
          <w:tcPr>
            <w:tcW w:w="1027" w:type="dxa"/>
          </w:tcPr>
          <w:p w14:paraId="4F01F565" w14:textId="77777777" w:rsidR="00C62228" w:rsidRDefault="00E6392B">
            <w:pPr>
              <w:pStyle w:val="TableParagraph"/>
              <w:spacing w:before="59"/>
              <w:ind w:left="15"/>
              <w:jc w:val="center"/>
              <w:rPr>
                <w:rFonts w:ascii="Caladea"/>
              </w:rPr>
            </w:pPr>
            <w:r>
              <w:rPr>
                <w:rFonts w:ascii="Caladea"/>
              </w:rPr>
              <w:t>3</w:t>
            </w:r>
          </w:p>
        </w:tc>
      </w:tr>
      <w:tr w:rsidR="00C62228" w14:paraId="054C11A4" w14:textId="77777777">
        <w:trPr>
          <w:trHeight w:val="378"/>
        </w:trPr>
        <w:tc>
          <w:tcPr>
            <w:tcW w:w="518" w:type="dxa"/>
          </w:tcPr>
          <w:p w14:paraId="61B3955A" w14:textId="77777777" w:rsidR="00C62228" w:rsidRDefault="00E6392B">
            <w:pPr>
              <w:pStyle w:val="TableParagraph"/>
              <w:spacing w:before="59"/>
              <w:ind w:left="12"/>
              <w:jc w:val="center"/>
              <w:rPr>
                <w:rFonts w:ascii="Caladea"/>
              </w:rPr>
            </w:pPr>
            <w:r>
              <w:rPr>
                <w:rFonts w:ascii="Caladea"/>
              </w:rPr>
              <w:t>2</w:t>
            </w:r>
          </w:p>
        </w:tc>
        <w:tc>
          <w:tcPr>
            <w:tcW w:w="1267" w:type="dxa"/>
          </w:tcPr>
          <w:p w14:paraId="417586F8" w14:textId="77777777" w:rsidR="00C62228" w:rsidRDefault="00E6392B">
            <w:pPr>
              <w:pStyle w:val="TableParagraph"/>
              <w:spacing w:before="59"/>
              <w:ind w:left="16"/>
              <w:rPr>
                <w:rFonts w:ascii="Caladea"/>
              </w:rPr>
            </w:pPr>
            <w:r>
              <w:rPr>
                <w:rFonts w:ascii="Caladea"/>
              </w:rPr>
              <w:t>FIBA601</w:t>
            </w:r>
          </w:p>
        </w:tc>
        <w:tc>
          <w:tcPr>
            <w:tcW w:w="4047" w:type="dxa"/>
          </w:tcPr>
          <w:p w14:paraId="54C7B9CD" w14:textId="77777777" w:rsidR="00C62228" w:rsidRDefault="00E6392B">
            <w:pPr>
              <w:pStyle w:val="TableParagraph"/>
              <w:spacing w:before="59"/>
              <w:ind w:left="17"/>
              <w:rPr>
                <w:rFonts w:ascii="Caladea"/>
              </w:rPr>
            </w:pPr>
            <w:r>
              <w:rPr>
                <w:rFonts w:ascii="Caladea"/>
              </w:rPr>
              <w:t>Financial Management</w:t>
            </w:r>
          </w:p>
        </w:tc>
        <w:tc>
          <w:tcPr>
            <w:tcW w:w="1704" w:type="dxa"/>
            <w:vMerge/>
            <w:tcBorders>
              <w:top w:val="nil"/>
            </w:tcBorders>
          </w:tcPr>
          <w:p w14:paraId="0D2FC1EC" w14:textId="77777777" w:rsidR="00C62228" w:rsidRDefault="00C62228">
            <w:pPr>
              <w:rPr>
                <w:sz w:val="2"/>
                <w:szCs w:val="2"/>
              </w:rPr>
            </w:pPr>
          </w:p>
        </w:tc>
        <w:tc>
          <w:tcPr>
            <w:tcW w:w="1457" w:type="dxa"/>
          </w:tcPr>
          <w:p w14:paraId="7C2F230B" w14:textId="77777777" w:rsidR="00C62228" w:rsidRDefault="00E6392B">
            <w:pPr>
              <w:pStyle w:val="TableParagraph"/>
              <w:tabs>
                <w:tab w:val="left" w:pos="362"/>
                <w:tab w:val="left" w:pos="710"/>
                <w:tab w:val="left" w:pos="1058"/>
              </w:tabs>
              <w:spacing w:before="59"/>
              <w:ind w:left="14"/>
              <w:jc w:val="center"/>
              <w:rPr>
                <w:rFonts w:ascii="Caladea"/>
              </w:rPr>
            </w:pPr>
            <w:r>
              <w:rPr>
                <w:rFonts w:ascii="Caladea"/>
              </w:rPr>
              <w:t>3</w:t>
            </w:r>
            <w:r>
              <w:rPr>
                <w:rFonts w:ascii="Caladea"/>
              </w:rPr>
              <w:tab/>
              <w:t>0</w:t>
            </w:r>
            <w:r>
              <w:rPr>
                <w:rFonts w:ascii="Caladea"/>
              </w:rPr>
              <w:tab/>
              <w:t>0</w:t>
            </w:r>
            <w:r>
              <w:rPr>
                <w:rFonts w:ascii="Caladea"/>
              </w:rPr>
              <w:tab/>
              <w:t>0</w:t>
            </w:r>
          </w:p>
        </w:tc>
        <w:tc>
          <w:tcPr>
            <w:tcW w:w="1027" w:type="dxa"/>
          </w:tcPr>
          <w:p w14:paraId="3760528F" w14:textId="77777777" w:rsidR="00C62228" w:rsidRDefault="00E6392B">
            <w:pPr>
              <w:pStyle w:val="TableParagraph"/>
              <w:spacing w:before="59"/>
              <w:ind w:left="15"/>
              <w:jc w:val="center"/>
              <w:rPr>
                <w:rFonts w:ascii="Caladea"/>
              </w:rPr>
            </w:pPr>
            <w:r>
              <w:rPr>
                <w:rFonts w:ascii="Caladea"/>
              </w:rPr>
              <w:t>3</w:t>
            </w:r>
          </w:p>
        </w:tc>
      </w:tr>
      <w:tr w:rsidR="00C62228" w14:paraId="29FC9BB7" w14:textId="77777777">
        <w:trPr>
          <w:trHeight w:val="431"/>
        </w:trPr>
        <w:tc>
          <w:tcPr>
            <w:tcW w:w="518" w:type="dxa"/>
          </w:tcPr>
          <w:p w14:paraId="524D8450" w14:textId="77777777" w:rsidR="00C62228" w:rsidRDefault="00E6392B">
            <w:pPr>
              <w:pStyle w:val="TableParagraph"/>
              <w:spacing w:before="86"/>
              <w:ind w:left="12"/>
              <w:jc w:val="center"/>
              <w:rPr>
                <w:rFonts w:ascii="Caladea"/>
              </w:rPr>
            </w:pPr>
            <w:r>
              <w:rPr>
                <w:rFonts w:ascii="Caladea"/>
              </w:rPr>
              <w:t>3</w:t>
            </w:r>
          </w:p>
        </w:tc>
        <w:tc>
          <w:tcPr>
            <w:tcW w:w="1267" w:type="dxa"/>
          </w:tcPr>
          <w:p w14:paraId="02D9D2B3" w14:textId="77777777" w:rsidR="00C62228" w:rsidRDefault="00E6392B">
            <w:pPr>
              <w:pStyle w:val="TableParagraph"/>
              <w:spacing w:before="86"/>
              <w:ind w:left="16"/>
              <w:rPr>
                <w:rFonts w:ascii="Caladea"/>
              </w:rPr>
            </w:pPr>
            <w:r>
              <w:rPr>
                <w:rFonts w:ascii="Caladea"/>
              </w:rPr>
              <w:t>MGMT603</w:t>
            </w:r>
          </w:p>
        </w:tc>
        <w:tc>
          <w:tcPr>
            <w:tcW w:w="4047" w:type="dxa"/>
          </w:tcPr>
          <w:p w14:paraId="7974C423" w14:textId="77777777" w:rsidR="00C62228" w:rsidRDefault="00E6392B">
            <w:pPr>
              <w:pStyle w:val="TableParagraph"/>
              <w:spacing w:before="86"/>
              <w:ind w:left="17"/>
              <w:rPr>
                <w:rFonts w:ascii="Caladea"/>
              </w:rPr>
            </w:pPr>
            <w:r>
              <w:rPr>
                <w:rFonts w:ascii="Caladea"/>
              </w:rPr>
              <w:t>Business Research Method</w:t>
            </w:r>
          </w:p>
        </w:tc>
        <w:tc>
          <w:tcPr>
            <w:tcW w:w="1704" w:type="dxa"/>
            <w:vMerge/>
            <w:tcBorders>
              <w:top w:val="nil"/>
            </w:tcBorders>
          </w:tcPr>
          <w:p w14:paraId="0F956BE1" w14:textId="77777777" w:rsidR="00C62228" w:rsidRDefault="00C62228">
            <w:pPr>
              <w:rPr>
                <w:sz w:val="2"/>
                <w:szCs w:val="2"/>
              </w:rPr>
            </w:pPr>
          </w:p>
        </w:tc>
        <w:tc>
          <w:tcPr>
            <w:tcW w:w="1457" w:type="dxa"/>
          </w:tcPr>
          <w:p w14:paraId="72585633" w14:textId="77777777" w:rsidR="00C62228" w:rsidRDefault="00E6392B">
            <w:pPr>
              <w:pStyle w:val="TableParagraph"/>
              <w:tabs>
                <w:tab w:val="left" w:pos="710"/>
                <w:tab w:val="left" w:pos="1058"/>
              </w:tabs>
              <w:spacing w:before="86"/>
              <w:ind w:left="14"/>
              <w:jc w:val="center"/>
              <w:rPr>
                <w:rFonts w:ascii="Caladea"/>
              </w:rPr>
            </w:pPr>
            <w:r>
              <w:rPr>
                <w:rFonts w:ascii="Caladea"/>
              </w:rPr>
              <w:t xml:space="preserve">3  </w:t>
            </w:r>
            <w:r>
              <w:rPr>
                <w:rFonts w:ascii="Caladea"/>
                <w:spacing w:val="46"/>
              </w:rPr>
              <w:t xml:space="preserve"> </w:t>
            </w:r>
            <w:r>
              <w:rPr>
                <w:rFonts w:ascii="Caladea"/>
              </w:rPr>
              <w:t>0</w:t>
            </w:r>
            <w:r>
              <w:rPr>
                <w:rFonts w:ascii="Caladea"/>
              </w:rPr>
              <w:tab/>
              <w:t>0</w:t>
            </w:r>
            <w:r>
              <w:rPr>
                <w:rFonts w:ascii="Caladea"/>
              </w:rPr>
              <w:tab/>
              <w:t>0</w:t>
            </w:r>
          </w:p>
        </w:tc>
        <w:tc>
          <w:tcPr>
            <w:tcW w:w="1027" w:type="dxa"/>
          </w:tcPr>
          <w:p w14:paraId="41EFDCF6" w14:textId="77777777" w:rsidR="00C62228" w:rsidRDefault="00E6392B">
            <w:pPr>
              <w:pStyle w:val="TableParagraph"/>
              <w:spacing w:before="86"/>
              <w:ind w:left="15"/>
              <w:jc w:val="center"/>
              <w:rPr>
                <w:rFonts w:ascii="Caladea"/>
              </w:rPr>
            </w:pPr>
            <w:r>
              <w:rPr>
                <w:rFonts w:ascii="Caladea"/>
              </w:rPr>
              <w:t>3</w:t>
            </w:r>
          </w:p>
        </w:tc>
      </w:tr>
    </w:tbl>
    <w:p w14:paraId="5AEE86DB" w14:textId="77777777" w:rsidR="00C62228" w:rsidRDefault="00C62228">
      <w:pPr>
        <w:jc w:val="center"/>
        <w:rPr>
          <w:rFonts w:ascii="Caladea"/>
        </w:rPr>
        <w:sectPr w:rsidR="00C62228">
          <w:headerReference w:type="default" r:id="rId642"/>
          <w:footerReference w:type="default" r:id="rId643"/>
          <w:pgSz w:w="11900" w:h="16840"/>
          <w:pgMar w:top="540" w:right="0" w:bottom="1620" w:left="160" w:header="0" w:footer="1438" w:gutter="0"/>
          <w:pgNumType w:start="237"/>
          <w:cols w:space="720"/>
        </w:sect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8"/>
        <w:gridCol w:w="1267"/>
        <w:gridCol w:w="4047"/>
        <w:gridCol w:w="1704"/>
        <w:gridCol w:w="379"/>
        <w:gridCol w:w="348"/>
        <w:gridCol w:w="348"/>
        <w:gridCol w:w="382"/>
        <w:gridCol w:w="1027"/>
      </w:tblGrid>
      <w:tr w:rsidR="00C62228" w14:paraId="571B97D7" w14:textId="77777777">
        <w:trPr>
          <w:trHeight w:val="376"/>
        </w:trPr>
        <w:tc>
          <w:tcPr>
            <w:tcW w:w="518" w:type="dxa"/>
          </w:tcPr>
          <w:p w14:paraId="0BB8756D" w14:textId="77777777" w:rsidR="00C62228" w:rsidRDefault="00E6392B">
            <w:pPr>
              <w:pStyle w:val="TableParagraph"/>
              <w:spacing w:before="52"/>
              <w:ind w:right="182"/>
              <w:jc w:val="right"/>
              <w:rPr>
                <w:rFonts w:ascii="Caladea"/>
              </w:rPr>
            </w:pPr>
            <w:r>
              <w:rPr>
                <w:rFonts w:ascii="Caladea"/>
              </w:rPr>
              <w:lastRenderedPageBreak/>
              <w:t>4</w:t>
            </w:r>
          </w:p>
        </w:tc>
        <w:tc>
          <w:tcPr>
            <w:tcW w:w="1267" w:type="dxa"/>
          </w:tcPr>
          <w:p w14:paraId="3E7D7F5C" w14:textId="77777777" w:rsidR="00C62228" w:rsidRDefault="00E6392B">
            <w:pPr>
              <w:pStyle w:val="TableParagraph"/>
              <w:spacing w:before="52"/>
              <w:ind w:left="16"/>
              <w:rPr>
                <w:rFonts w:ascii="Caladea"/>
              </w:rPr>
            </w:pPr>
            <w:r>
              <w:rPr>
                <w:rFonts w:ascii="Caladea"/>
              </w:rPr>
              <w:t>INS605</w:t>
            </w:r>
          </w:p>
        </w:tc>
        <w:tc>
          <w:tcPr>
            <w:tcW w:w="4047" w:type="dxa"/>
            <w:tcBorders>
              <w:right w:val="single" w:sz="4" w:space="0" w:color="000000"/>
            </w:tcBorders>
          </w:tcPr>
          <w:p w14:paraId="6F8BBF11" w14:textId="77777777" w:rsidR="00C62228" w:rsidRDefault="00E6392B">
            <w:pPr>
              <w:pStyle w:val="TableParagraph"/>
              <w:spacing w:before="52"/>
              <w:ind w:left="17"/>
              <w:rPr>
                <w:rFonts w:ascii="Caladea"/>
              </w:rPr>
            </w:pPr>
            <w:r>
              <w:rPr>
                <w:rFonts w:ascii="Caladea"/>
              </w:rPr>
              <w:t>Branch Banking-Operations</w:t>
            </w:r>
          </w:p>
        </w:tc>
        <w:tc>
          <w:tcPr>
            <w:tcW w:w="1704" w:type="dxa"/>
            <w:vMerge w:val="restart"/>
            <w:tcBorders>
              <w:top w:val="single" w:sz="4" w:space="0" w:color="000000"/>
              <w:left w:val="single" w:sz="4" w:space="0" w:color="000000"/>
              <w:bottom w:val="single" w:sz="4" w:space="0" w:color="000000"/>
              <w:right w:val="single" w:sz="4" w:space="0" w:color="000000"/>
            </w:tcBorders>
          </w:tcPr>
          <w:p w14:paraId="5F2DD66D" w14:textId="77777777" w:rsidR="00C62228" w:rsidRDefault="00C62228">
            <w:pPr>
              <w:pStyle w:val="TableParagraph"/>
              <w:spacing w:before="5"/>
              <w:rPr>
                <w:b/>
                <w:sz w:val="26"/>
              </w:rPr>
            </w:pPr>
          </w:p>
          <w:p w14:paraId="7C87F91F" w14:textId="77777777" w:rsidR="00C62228" w:rsidRDefault="00E6392B">
            <w:pPr>
              <w:pStyle w:val="TableParagraph"/>
              <w:spacing w:line="276" w:lineRule="auto"/>
              <w:ind w:left="17" w:right="349"/>
              <w:rPr>
                <w:rFonts w:ascii="Caladea"/>
              </w:rPr>
            </w:pPr>
            <w:r>
              <w:rPr>
                <w:rFonts w:ascii="Caladea"/>
              </w:rPr>
              <w:t>Specialization Core Courses (Functional / Sectoral)</w:t>
            </w:r>
          </w:p>
          <w:p w14:paraId="076D1F30" w14:textId="77777777" w:rsidR="00C62228" w:rsidRDefault="00E6392B">
            <w:pPr>
              <w:pStyle w:val="TableParagraph"/>
              <w:spacing w:line="276" w:lineRule="auto"/>
              <w:ind w:left="17" w:right="54"/>
              <w:rPr>
                <w:rFonts w:ascii="Caladea"/>
              </w:rPr>
            </w:pPr>
            <w:r>
              <w:rPr>
                <w:rFonts w:ascii="Caladea"/>
              </w:rPr>
              <w:t>(Select minimum five courses)</w:t>
            </w:r>
          </w:p>
          <w:p w14:paraId="005230E9" w14:textId="77777777" w:rsidR="00C62228" w:rsidRDefault="00E6392B">
            <w:pPr>
              <w:pStyle w:val="TableParagraph"/>
              <w:spacing w:line="258" w:lineRule="exact"/>
              <w:ind w:left="17"/>
              <w:rPr>
                <w:rFonts w:ascii="Caladea" w:hAnsi="Caladea"/>
              </w:rPr>
            </w:pPr>
            <w:r>
              <w:rPr>
                <w:rFonts w:ascii="Caladea" w:hAnsi="Caladea"/>
              </w:rPr>
              <w:t>(6 – 12)</w:t>
            </w:r>
          </w:p>
        </w:tc>
        <w:tc>
          <w:tcPr>
            <w:tcW w:w="379" w:type="dxa"/>
            <w:tcBorders>
              <w:left w:val="single" w:sz="4" w:space="0" w:color="000000"/>
              <w:right w:val="nil"/>
            </w:tcBorders>
          </w:tcPr>
          <w:p w14:paraId="6C2AFE28" w14:textId="77777777" w:rsidR="00C62228" w:rsidRDefault="00E6392B">
            <w:pPr>
              <w:pStyle w:val="TableParagraph"/>
              <w:spacing w:before="52"/>
              <w:ind w:left="43"/>
              <w:jc w:val="center"/>
              <w:rPr>
                <w:rFonts w:ascii="Caladea"/>
              </w:rPr>
            </w:pPr>
            <w:r>
              <w:rPr>
                <w:rFonts w:ascii="Caladea"/>
              </w:rPr>
              <w:t>2</w:t>
            </w:r>
          </w:p>
        </w:tc>
        <w:tc>
          <w:tcPr>
            <w:tcW w:w="348" w:type="dxa"/>
            <w:tcBorders>
              <w:left w:val="nil"/>
              <w:right w:val="nil"/>
            </w:tcBorders>
          </w:tcPr>
          <w:p w14:paraId="4865487B" w14:textId="77777777" w:rsidR="00C62228" w:rsidRDefault="00E6392B">
            <w:pPr>
              <w:pStyle w:val="TableParagraph"/>
              <w:spacing w:before="52"/>
              <w:ind w:left="121"/>
              <w:rPr>
                <w:rFonts w:ascii="Caladea"/>
              </w:rPr>
            </w:pPr>
            <w:r>
              <w:rPr>
                <w:rFonts w:ascii="Caladea"/>
              </w:rPr>
              <w:t>0</w:t>
            </w:r>
          </w:p>
        </w:tc>
        <w:tc>
          <w:tcPr>
            <w:tcW w:w="348" w:type="dxa"/>
            <w:tcBorders>
              <w:left w:val="nil"/>
              <w:right w:val="nil"/>
            </w:tcBorders>
          </w:tcPr>
          <w:p w14:paraId="709A79F6" w14:textId="77777777" w:rsidR="00C62228" w:rsidRDefault="00E6392B">
            <w:pPr>
              <w:pStyle w:val="TableParagraph"/>
              <w:spacing w:before="52"/>
              <w:ind w:left="17"/>
              <w:jc w:val="center"/>
              <w:rPr>
                <w:rFonts w:ascii="Caladea"/>
              </w:rPr>
            </w:pPr>
            <w:r>
              <w:rPr>
                <w:rFonts w:ascii="Caladea"/>
              </w:rPr>
              <w:t>0</w:t>
            </w:r>
          </w:p>
        </w:tc>
        <w:tc>
          <w:tcPr>
            <w:tcW w:w="382" w:type="dxa"/>
            <w:tcBorders>
              <w:left w:val="nil"/>
            </w:tcBorders>
          </w:tcPr>
          <w:p w14:paraId="7145C60E" w14:textId="77777777" w:rsidR="00C62228" w:rsidRDefault="00E6392B">
            <w:pPr>
              <w:pStyle w:val="TableParagraph"/>
              <w:spacing w:before="52"/>
              <w:ind w:right="6"/>
              <w:jc w:val="center"/>
              <w:rPr>
                <w:rFonts w:ascii="Caladea"/>
              </w:rPr>
            </w:pPr>
            <w:r>
              <w:rPr>
                <w:rFonts w:ascii="Caladea"/>
              </w:rPr>
              <w:t>0</w:t>
            </w:r>
          </w:p>
        </w:tc>
        <w:tc>
          <w:tcPr>
            <w:tcW w:w="1027" w:type="dxa"/>
          </w:tcPr>
          <w:p w14:paraId="1CCBF250" w14:textId="77777777" w:rsidR="00C62228" w:rsidRDefault="00E6392B">
            <w:pPr>
              <w:pStyle w:val="TableParagraph"/>
              <w:spacing w:before="52"/>
              <w:ind w:left="15"/>
              <w:jc w:val="center"/>
              <w:rPr>
                <w:rFonts w:ascii="Caladea"/>
              </w:rPr>
            </w:pPr>
            <w:r>
              <w:rPr>
                <w:rFonts w:ascii="Caladea"/>
              </w:rPr>
              <w:t>2</w:t>
            </w:r>
          </w:p>
        </w:tc>
      </w:tr>
      <w:tr w:rsidR="00C62228" w14:paraId="7E65417D" w14:textId="77777777">
        <w:trPr>
          <w:trHeight w:val="378"/>
        </w:trPr>
        <w:tc>
          <w:tcPr>
            <w:tcW w:w="518" w:type="dxa"/>
          </w:tcPr>
          <w:p w14:paraId="589CF676" w14:textId="77777777" w:rsidR="00C62228" w:rsidRDefault="00E6392B">
            <w:pPr>
              <w:pStyle w:val="TableParagraph"/>
              <w:spacing w:before="52"/>
              <w:ind w:right="182"/>
              <w:jc w:val="right"/>
              <w:rPr>
                <w:rFonts w:ascii="Caladea"/>
              </w:rPr>
            </w:pPr>
            <w:r>
              <w:rPr>
                <w:rFonts w:ascii="Caladea"/>
              </w:rPr>
              <w:t>5</w:t>
            </w:r>
          </w:p>
        </w:tc>
        <w:tc>
          <w:tcPr>
            <w:tcW w:w="1267" w:type="dxa"/>
          </w:tcPr>
          <w:p w14:paraId="18A7E12A" w14:textId="77777777" w:rsidR="00C62228" w:rsidRDefault="00E6392B">
            <w:pPr>
              <w:pStyle w:val="TableParagraph"/>
              <w:spacing w:before="52"/>
              <w:ind w:left="16"/>
              <w:rPr>
                <w:rFonts w:ascii="Caladea"/>
              </w:rPr>
            </w:pPr>
            <w:r>
              <w:rPr>
                <w:rFonts w:ascii="Caladea"/>
              </w:rPr>
              <w:t>INS728</w:t>
            </w:r>
          </w:p>
        </w:tc>
        <w:tc>
          <w:tcPr>
            <w:tcW w:w="4047" w:type="dxa"/>
            <w:tcBorders>
              <w:right w:val="single" w:sz="4" w:space="0" w:color="000000"/>
            </w:tcBorders>
          </w:tcPr>
          <w:p w14:paraId="7B75C8FE" w14:textId="77777777" w:rsidR="00C62228" w:rsidRDefault="00E6392B">
            <w:pPr>
              <w:pStyle w:val="TableParagraph"/>
              <w:spacing w:before="52"/>
              <w:ind w:left="17"/>
              <w:rPr>
                <w:rFonts w:ascii="Caladea"/>
              </w:rPr>
            </w:pPr>
            <w:r>
              <w:rPr>
                <w:rFonts w:ascii="Caladea"/>
              </w:rPr>
              <w:t>Management of Non-performing Assets</w:t>
            </w:r>
          </w:p>
        </w:tc>
        <w:tc>
          <w:tcPr>
            <w:tcW w:w="1704" w:type="dxa"/>
            <w:vMerge/>
            <w:tcBorders>
              <w:top w:val="nil"/>
              <w:left w:val="single" w:sz="4" w:space="0" w:color="000000"/>
              <w:bottom w:val="single" w:sz="4" w:space="0" w:color="000000"/>
              <w:right w:val="single" w:sz="4" w:space="0" w:color="000000"/>
            </w:tcBorders>
          </w:tcPr>
          <w:p w14:paraId="70ACB613" w14:textId="77777777" w:rsidR="00C62228" w:rsidRDefault="00C62228">
            <w:pPr>
              <w:rPr>
                <w:sz w:val="2"/>
                <w:szCs w:val="2"/>
              </w:rPr>
            </w:pPr>
          </w:p>
        </w:tc>
        <w:tc>
          <w:tcPr>
            <w:tcW w:w="379" w:type="dxa"/>
            <w:tcBorders>
              <w:left w:val="single" w:sz="4" w:space="0" w:color="000000"/>
              <w:right w:val="nil"/>
            </w:tcBorders>
          </w:tcPr>
          <w:p w14:paraId="2CD1F635" w14:textId="77777777" w:rsidR="00C62228" w:rsidRDefault="00E6392B">
            <w:pPr>
              <w:pStyle w:val="TableParagraph"/>
              <w:spacing w:before="52"/>
              <w:ind w:left="43"/>
              <w:jc w:val="center"/>
              <w:rPr>
                <w:rFonts w:ascii="Caladea"/>
              </w:rPr>
            </w:pPr>
            <w:r>
              <w:rPr>
                <w:rFonts w:ascii="Caladea"/>
              </w:rPr>
              <w:t>2</w:t>
            </w:r>
          </w:p>
        </w:tc>
        <w:tc>
          <w:tcPr>
            <w:tcW w:w="348" w:type="dxa"/>
            <w:tcBorders>
              <w:left w:val="nil"/>
              <w:right w:val="nil"/>
            </w:tcBorders>
          </w:tcPr>
          <w:p w14:paraId="0DDF1A1C" w14:textId="77777777" w:rsidR="00C62228" w:rsidRDefault="00E6392B">
            <w:pPr>
              <w:pStyle w:val="TableParagraph"/>
              <w:spacing w:before="52"/>
              <w:ind w:left="121"/>
              <w:rPr>
                <w:rFonts w:ascii="Caladea"/>
              </w:rPr>
            </w:pPr>
            <w:r>
              <w:rPr>
                <w:rFonts w:ascii="Caladea"/>
              </w:rPr>
              <w:t>0</w:t>
            </w:r>
          </w:p>
        </w:tc>
        <w:tc>
          <w:tcPr>
            <w:tcW w:w="348" w:type="dxa"/>
            <w:tcBorders>
              <w:left w:val="nil"/>
              <w:right w:val="nil"/>
            </w:tcBorders>
          </w:tcPr>
          <w:p w14:paraId="42F96942" w14:textId="77777777" w:rsidR="00C62228" w:rsidRDefault="00E6392B">
            <w:pPr>
              <w:pStyle w:val="TableParagraph"/>
              <w:spacing w:before="52"/>
              <w:ind w:left="17"/>
              <w:jc w:val="center"/>
              <w:rPr>
                <w:rFonts w:ascii="Caladea"/>
              </w:rPr>
            </w:pPr>
            <w:r>
              <w:rPr>
                <w:rFonts w:ascii="Caladea"/>
              </w:rPr>
              <w:t>0</w:t>
            </w:r>
          </w:p>
        </w:tc>
        <w:tc>
          <w:tcPr>
            <w:tcW w:w="382" w:type="dxa"/>
            <w:tcBorders>
              <w:left w:val="nil"/>
            </w:tcBorders>
          </w:tcPr>
          <w:p w14:paraId="7547CE95" w14:textId="77777777" w:rsidR="00C62228" w:rsidRDefault="00E6392B">
            <w:pPr>
              <w:pStyle w:val="TableParagraph"/>
              <w:spacing w:before="52"/>
              <w:ind w:right="6"/>
              <w:jc w:val="center"/>
              <w:rPr>
                <w:rFonts w:ascii="Caladea"/>
              </w:rPr>
            </w:pPr>
            <w:r>
              <w:rPr>
                <w:rFonts w:ascii="Caladea"/>
              </w:rPr>
              <w:t>0</w:t>
            </w:r>
          </w:p>
        </w:tc>
        <w:tc>
          <w:tcPr>
            <w:tcW w:w="1027" w:type="dxa"/>
          </w:tcPr>
          <w:p w14:paraId="5ECD2084" w14:textId="77777777" w:rsidR="00C62228" w:rsidRDefault="00E6392B">
            <w:pPr>
              <w:pStyle w:val="TableParagraph"/>
              <w:spacing w:before="52"/>
              <w:ind w:left="15"/>
              <w:jc w:val="center"/>
              <w:rPr>
                <w:rFonts w:ascii="Caladea"/>
              </w:rPr>
            </w:pPr>
            <w:r>
              <w:rPr>
                <w:rFonts w:ascii="Caladea"/>
              </w:rPr>
              <w:t>2</w:t>
            </w:r>
          </w:p>
        </w:tc>
      </w:tr>
      <w:tr w:rsidR="00C62228" w14:paraId="13135FAC" w14:textId="77777777">
        <w:trPr>
          <w:trHeight w:val="378"/>
        </w:trPr>
        <w:tc>
          <w:tcPr>
            <w:tcW w:w="518" w:type="dxa"/>
          </w:tcPr>
          <w:p w14:paraId="0D8E5AF0" w14:textId="77777777" w:rsidR="00C62228" w:rsidRDefault="00E6392B">
            <w:pPr>
              <w:pStyle w:val="TableParagraph"/>
              <w:spacing w:before="52"/>
              <w:ind w:right="182"/>
              <w:jc w:val="right"/>
              <w:rPr>
                <w:rFonts w:ascii="Caladea"/>
              </w:rPr>
            </w:pPr>
            <w:r>
              <w:rPr>
                <w:rFonts w:ascii="Caladea"/>
              </w:rPr>
              <w:t>6</w:t>
            </w:r>
          </w:p>
        </w:tc>
        <w:tc>
          <w:tcPr>
            <w:tcW w:w="1267" w:type="dxa"/>
          </w:tcPr>
          <w:p w14:paraId="29436CD9" w14:textId="77777777" w:rsidR="00C62228" w:rsidRDefault="00E6392B">
            <w:pPr>
              <w:pStyle w:val="TableParagraph"/>
              <w:spacing w:before="52"/>
              <w:ind w:left="16"/>
              <w:rPr>
                <w:rFonts w:ascii="Caladea"/>
              </w:rPr>
            </w:pPr>
            <w:r>
              <w:rPr>
                <w:rFonts w:ascii="Caladea"/>
              </w:rPr>
              <w:t>INS613</w:t>
            </w:r>
          </w:p>
        </w:tc>
        <w:tc>
          <w:tcPr>
            <w:tcW w:w="4047" w:type="dxa"/>
            <w:tcBorders>
              <w:right w:val="single" w:sz="4" w:space="0" w:color="000000"/>
            </w:tcBorders>
          </w:tcPr>
          <w:p w14:paraId="1AB39B7F" w14:textId="77777777" w:rsidR="00C62228" w:rsidRDefault="00E6392B">
            <w:pPr>
              <w:pStyle w:val="TableParagraph"/>
              <w:spacing w:before="52"/>
              <w:ind w:left="17"/>
              <w:rPr>
                <w:rFonts w:ascii="Caladea"/>
              </w:rPr>
            </w:pPr>
            <w:r>
              <w:rPr>
                <w:rFonts w:ascii="Caladea"/>
              </w:rPr>
              <w:t>Motor Insurance &amp; Underwriting</w:t>
            </w:r>
          </w:p>
        </w:tc>
        <w:tc>
          <w:tcPr>
            <w:tcW w:w="1704" w:type="dxa"/>
            <w:vMerge/>
            <w:tcBorders>
              <w:top w:val="nil"/>
              <w:left w:val="single" w:sz="4" w:space="0" w:color="000000"/>
              <w:bottom w:val="single" w:sz="4" w:space="0" w:color="000000"/>
              <w:right w:val="single" w:sz="4" w:space="0" w:color="000000"/>
            </w:tcBorders>
          </w:tcPr>
          <w:p w14:paraId="776128BB" w14:textId="77777777" w:rsidR="00C62228" w:rsidRDefault="00C62228">
            <w:pPr>
              <w:rPr>
                <w:sz w:val="2"/>
                <w:szCs w:val="2"/>
              </w:rPr>
            </w:pPr>
          </w:p>
        </w:tc>
        <w:tc>
          <w:tcPr>
            <w:tcW w:w="379" w:type="dxa"/>
            <w:tcBorders>
              <w:left w:val="single" w:sz="4" w:space="0" w:color="000000"/>
              <w:right w:val="nil"/>
            </w:tcBorders>
          </w:tcPr>
          <w:p w14:paraId="656486B7" w14:textId="77777777" w:rsidR="00C62228" w:rsidRDefault="00E6392B">
            <w:pPr>
              <w:pStyle w:val="TableParagraph"/>
              <w:spacing w:before="52"/>
              <w:ind w:left="43"/>
              <w:jc w:val="center"/>
              <w:rPr>
                <w:rFonts w:ascii="Caladea"/>
              </w:rPr>
            </w:pPr>
            <w:r>
              <w:rPr>
                <w:rFonts w:ascii="Caladea"/>
              </w:rPr>
              <w:t>2</w:t>
            </w:r>
          </w:p>
        </w:tc>
        <w:tc>
          <w:tcPr>
            <w:tcW w:w="348" w:type="dxa"/>
            <w:tcBorders>
              <w:left w:val="nil"/>
              <w:right w:val="nil"/>
            </w:tcBorders>
          </w:tcPr>
          <w:p w14:paraId="5C911330" w14:textId="77777777" w:rsidR="00C62228" w:rsidRDefault="00E6392B">
            <w:pPr>
              <w:pStyle w:val="TableParagraph"/>
              <w:spacing w:before="52"/>
              <w:ind w:left="121"/>
              <w:rPr>
                <w:rFonts w:ascii="Caladea"/>
              </w:rPr>
            </w:pPr>
            <w:r>
              <w:rPr>
                <w:rFonts w:ascii="Caladea"/>
              </w:rPr>
              <w:t>0</w:t>
            </w:r>
          </w:p>
        </w:tc>
        <w:tc>
          <w:tcPr>
            <w:tcW w:w="348" w:type="dxa"/>
            <w:tcBorders>
              <w:left w:val="nil"/>
              <w:right w:val="nil"/>
            </w:tcBorders>
          </w:tcPr>
          <w:p w14:paraId="449A0A2E" w14:textId="77777777" w:rsidR="00C62228" w:rsidRDefault="00E6392B">
            <w:pPr>
              <w:pStyle w:val="TableParagraph"/>
              <w:spacing w:before="52"/>
              <w:ind w:left="17"/>
              <w:jc w:val="center"/>
              <w:rPr>
                <w:rFonts w:ascii="Caladea"/>
              </w:rPr>
            </w:pPr>
            <w:r>
              <w:rPr>
                <w:rFonts w:ascii="Caladea"/>
              </w:rPr>
              <w:t>0</w:t>
            </w:r>
          </w:p>
        </w:tc>
        <w:tc>
          <w:tcPr>
            <w:tcW w:w="382" w:type="dxa"/>
            <w:tcBorders>
              <w:left w:val="nil"/>
            </w:tcBorders>
          </w:tcPr>
          <w:p w14:paraId="64855635" w14:textId="77777777" w:rsidR="00C62228" w:rsidRDefault="00E6392B">
            <w:pPr>
              <w:pStyle w:val="TableParagraph"/>
              <w:spacing w:before="52"/>
              <w:ind w:right="6"/>
              <w:jc w:val="center"/>
              <w:rPr>
                <w:rFonts w:ascii="Caladea"/>
              </w:rPr>
            </w:pPr>
            <w:r>
              <w:rPr>
                <w:rFonts w:ascii="Caladea"/>
              </w:rPr>
              <w:t>0</w:t>
            </w:r>
          </w:p>
        </w:tc>
        <w:tc>
          <w:tcPr>
            <w:tcW w:w="1027" w:type="dxa"/>
          </w:tcPr>
          <w:p w14:paraId="6A4924BD" w14:textId="77777777" w:rsidR="00C62228" w:rsidRDefault="00E6392B">
            <w:pPr>
              <w:pStyle w:val="TableParagraph"/>
              <w:spacing w:before="52"/>
              <w:ind w:left="14"/>
              <w:jc w:val="center"/>
              <w:rPr>
                <w:rFonts w:ascii="Caladea"/>
                <w:b/>
              </w:rPr>
            </w:pPr>
            <w:r>
              <w:rPr>
                <w:rFonts w:ascii="Caladea"/>
                <w:b/>
              </w:rPr>
              <w:t>2</w:t>
            </w:r>
          </w:p>
        </w:tc>
      </w:tr>
      <w:tr w:rsidR="00C62228" w14:paraId="7532E1E3" w14:textId="77777777">
        <w:trPr>
          <w:trHeight w:val="376"/>
        </w:trPr>
        <w:tc>
          <w:tcPr>
            <w:tcW w:w="518" w:type="dxa"/>
          </w:tcPr>
          <w:p w14:paraId="694A0A5F" w14:textId="77777777" w:rsidR="00C62228" w:rsidRDefault="00E6392B">
            <w:pPr>
              <w:pStyle w:val="TableParagraph"/>
              <w:spacing w:before="52"/>
              <w:ind w:right="182"/>
              <w:jc w:val="right"/>
              <w:rPr>
                <w:rFonts w:ascii="Caladea"/>
              </w:rPr>
            </w:pPr>
            <w:r>
              <w:rPr>
                <w:rFonts w:ascii="Caladea"/>
              </w:rPr>
              <w:t>7</w:t>
            </w:r>
          </w:p>
        </w:tc>
        <w:tc>
          <w:tcPr>
            <w:tcW w:w="1267" w:type="dxa"/>
          </w:tcPr>
          <w:p w14:paraId="587CC3E3" w14:textId="77777777" w:rsidR="00C62228" w:rsidRDefault="00E6392B">
            <w:pPr>
              <w:pStyle w:val="TableParagraph"/>
              <w:spacing w:before="52"/>
              <w:ind w:left="16"/>
              <w:rPr>
                <w:rFonts w:ascii="Caladea"/>
              </w:rPr>
            </w:pPr>
            <w:r>
              <w:rPr>
                <w:rFonts w:ascii="Caladea"/>
              </w:rPr>
              <w:t>INS702</w:t>
            </w:r>
          </w:p>
        </w:tc>
        <w:tc>
          <w:tcPr>
            <w:tcW w:w="4047" w:type="dxa"/>
            <w:tcBorders>
              <w:right w:val="single" w:sz="4" w:space="0" w:color="000000"/>
            </w:tcBorders>
          </w:tcPr>
          <w:p w14:paraId="4573D273" w14:textId="77777777" w:rsidR="00C62228" w:rsidRDefault="00E6392B">
            <w:pPr>
              <w:pStyle w:val="TableParagraph"/>
              <w:spacing w:before="52"/>
              <w:ind w:left="17"/>
              <w:rPr>
                <w:rFonts w:ascii="Caladea"/>
              </w:rPr>
            </w:pPr>
            <w:proofErr w:type="spellStart"/>
            <w:r>
              <w:rPr>
                <w:rFonts w:ascii="Caladea"/>
              </w:rPr>
              <w:t>MarineInsurance</w:t>
            </w:r>
            <w:proofErr w:type="spellEnd"/>
          </w:p>
        </w:tc>
        <w:tc>
          <w:tcPr>
            <w:tcW w:w="1704" w:type="dxa"/>
            <w:vMerge/>
            <w:tcBorders>
              <w:top w:val="nil"/>
              <w:left w:val="single" w:sz="4" w:space="0" w:color="000000"/>
              <w:bottom w:val="single" w:sz="4" w:space="0" w:color="000000"/>
              <w:right w:val="single" w:sz="4" w:space="0" w:color="000000"/>
            </w:tcBorders>
          </w:tcPr>
          <w:p w14:paraId="075D70B4" w14:textId="77777777" w:rsidR="00C62228" w:rsidRDefault="00C62228">
            <w:pPr>
              <w:rPr>
                <w:sz w:val="2"/>
                <w:szCs w:val="2"/>
              </w:rPr>
            </w:pPr>
          </w:p>
        </w:tc>
        <w:tc>
          <w:tcPr>
            <w:tcW w:w="379" w:type="dxa"/>
            <w:tcBorders>
              <w:left w:val="single" w:sz="4" w:space="0" w:color="000000"/>
              <w:right w:val="nil"/>
            </w:tcBorders>
          </w:tcPr>
          <w:p w14:paraId="26B96496" w14:textId="77777777" w:rsidR="00C62228" w:rsidRDefault="00E6392B">
            <w:pPr>
              <w:pStyle w:val="TableParagraph"/>
              <w:spacing w:before="52"/>
              <w:ind w:left="43"/>
              <w:jc w:val="center"/>
              <w:rPr>
                <w:rFonts w:ascii="Caladea"/>
              </w:rPr>
            </w:pPr>
            <w:r>
              <w:rPr>
                <w:rFonts w:ascii="Caladea"/>
              </w:rPr>
              <w:t>3</w:t>
            </w:r>
          </w:p>
        </w:tc>
        <w:tc>
          <w:tcPr>
            <w:tcW w:w="348" w:type="dxa"/>
            <w:tcBorders>
              <w:left w:val="nil"/>
              <w:right w:val="nil"/>
            </w:tcBorders>
          </w:tcPr>
          <w:p w14:paraId="31549500" w14:textId="77777777" w:rsidR="00C62228" w:rsidRDefault="00E6392B">
            <w:pPr>
              <w:pStyle w:val="TableParagraph"/>
              <w:spacing w:before="52"/>
              <w:ind w:left="121"/>
              <w:rPr>
                <w:rFonts w:ascii="Caladea"/>
              </w:rPr>
            </w:pPr>
            <w:r>
              <w:rPr>
                <w:rFonts w:ascii="Caladea"/>
              </w:rPr>
              <w:t>0</w:t>
            </w:r>
          </w:p>
        </w:tc>
        <w:tc>
          <w:tcPr>
            <w:tcW w:w="348" w:type="dxa"/>
            <w:tcBorders>
              <w:left w:val="nil"/>
              <w:right w:val="nil"/>
            </w:tcBorders>
          </w:tcPr>
          <w:p w14:paraId="14E4F7EB" w14:textId="77777777" w:rsidR="00C62228" w:rsidRDefault="00E6392B">
            <w:pPr>
              <w:pStyle w:val="TableParagraph"/>
              <w:spacing w:before="52"/>
              <w:ind w:left="17"/>
              <w:jc w:val="center"/>
              <w:rPr>
                <w:rFonts w:ascii="Caladea"/>
              </w:rPr>
            </w:pPr>
            <w:r>
              <w:rPr>
                <w:rFonts w:ascii="Caladea"/>
              </w:rPr>
              <w:t>0</w:t>
            </w:r>
          </w:p>
        </w:tc>
        <w:tc>
          <w:tcPr>
            <w:tcW w:w="382" w:type="dxa"/>
            <w:tcBorders>
              <w:left w:val="nil"/>
            </w:tcBorders>
          </w:tcPr>
          <w:p w14:paraId="2F07C0D3" w14:textId="77777777" w:rsidR="00C62228" w:rsidRDefault="00E6392B">
            <w:pPr>
              <w:pStyle w:val="TableParagraph"/>
              <w:spacing w:before="52"/>
              <w:ind w:right="6"/>
              <w:jc w:val="center"/>
              <w:rPr>
                <w:rFonts w:ascii="Caladea"/>
              </w:rPr>
            </w:pPr>
            <w:r>
              <w:rPr>
                <w:rFonts w:ascii="Caladea"/>
              </w:rPr>
              <w:t>0</w:t>
            </w:r>
          </w:p>
        </w:tc>
        <w:tc>
          <w:tcPr>
            <w:tcW w:w="1027" w:type="dxa"/>
          </w:tcPr>
          <w:p w14:paraId="577D18F2" w14:textId="77777777" w:rsidR="00C62228" w:rsidRDefault="00E6392B">
            <w:pPr>
              <w:pStyle w:val="TableParagraph"/>
              <w:spacing w:before="52"/>
              <w:ind w:left="15"/>
              <w:jc w:val="center"/>
              <w:rPr>
                <w:rFonts w:ascii="Caladea"/>
              </w:rPr>
            </w:pPr>
            <w:r>
              <w:rPr>
                <w:rFonts w:ascii="Caladea"/>
              </w:rPr>
              <w:t>3</w:t>
            </w:r>
          </w:p>
        </w:tc>
      </w:tr>
      <w:tr w:rsidR="00C62228" w14:paraId="55A5DD2C" w14:textId="77777777">
        <w:trPr>
          <w:trHeight w:val="378"/>
        </w:trPr>
        <w:tc>
          <w:tcPr>
            <w:tcW w:w="518" w:type="dxa"/>
          </w:tcPr>
          <w:p w14:paraId="3C10C9D6" w14:textId="77777777" w:rsidR="00C62228" w:rsidRDefault="00E6392B">
            <w:pPr>
              <w:pStyle w:val="TableParagraph"/>
              <w:spacing w:before="54"/>
              <w:ind w:right="182"/>
              <w:jc w:val="right"/>
              <w:rPr>
                <w:rFonts w:ascii="Caladea"/>
              </w:rPr>
            </w:pPr>
            <w:r>
              <w:rPr>
                <w:rFonts w:ascii="Caladea"/>
              </w:rPr>
              <w:t>8</w:t>
            </w:r>
          </w:p>
        </w:tc>
        <w:tc>
          <w:tcPr>
            <w:tcW w:w="1267" w:type="dxa"/>
          </w:tcPr>
          <w:p w14:paraId="6B1BE0B2" w14:textId="77777777" w:rsidR="00C62228" w:rsidRDefault="00E6392B">
            <w:pPr>
              <w:pStyle w:val="TableParagraph"/>
              <w:spacing w:before="54"/>
              <w:ind w:left="16"/>
              <w:rPr>
                <w:rFonts w:ascii="Caladea"/>
              </w:rPr>
            </w:pPr>
            <w:r>
              <w:rPr>
                <w:rFonts w:ascii="Caladea"/>
              </w:rPr>
              <w:t>INS763</w:t>
            </w:r>
          </w:p>
        </w:tc>
        <w:tc>
          <w:tcPr>
            <w:tcW w:w="4047" w:type="dxa"/>
            <w:tcBorders>
              <w:right w:val="single" w:sz="4" w:space="0" w:color="000000"/>
            </w:tcBorders>
          </w:tcPr>
          <w:p w14:paraId="2787F138" w14:textId="77777777" w:rsidR="00C62228" w:rsidRDefault="00E6392B">
            <w:pPr>
              <w:pStyle w:val="TableParagraph"/>
              <w:spacing w:before="54"/>
              <w:ind w:left="17"/>
              <w:rPr>
                <w:rFonts w:ascii="Caladea"/>
              </w:rPr>
            </w:pPr>
            <w:r>
              <w:rPr>
                <w:rFonts w:ascii="Caladea"/>
              </w:rPr>
              <w:t>Practices of Life Insurance Underwriting</w:t>
            </w:r>
          </w:p>
        </w:tc>
        <w:tc>
          <w:tcPr>
            <w:tcW w:w="1704" w:type="dxa"/>
            <w:vMerge/>
            <w:tcBorders>
              <w:top w:val="nil"/>
              <w:left w:val="single" w:sz="4" w:space="0" w:color="000000"/>
              <w:bottom w:val="single" w:sz="4" w:space="0" w:color="000000"/>
              <w:right w:val="single" w:sz="4" w:space="0" w:color="000000"/>
            </w:tcBorders>
          </w:tcPr>
          <w:p w14:paraId="253DC231" w14:textId="77777777" w:rsidR="00C62228" w:rsidRDefault="00C62228">
            <w:pPr>
              <w:rPr>
                <w:sz w:val="2"/>
                <w:szCs w:val="2"/>
              </w:rPr>
            </w:pPr>
          </w:p>
        </w:tc>
        <w:tc>
          <w:tcPr>
            <w:tcW w:w="379" w:type="dxa"/>
            <w:tcBorders>
              <w:left w:val="single" w:sz="4" w:space="0" w:color="000000"/>
              <w:right w:val="nil"/>
            </w:tcBorders>
          </w:tcPr>
          <w:p w14:paraId="4D4FAB44" w14:textId="77777777" w:rsidR="00C62228" w:rsidRDefault="00E6392B">
            <w:pPr>
              <w:pStyle w:val="TableParagraph"/>
              <w:spacing w:before="54"/>
              <w:ind w:left="43"/>
              <w:jc w:val="center"/>
              <w:rPr>
                <w:rFonts w:ascii="Caladea"/>
              </w:rPr>
            </w:pPr>
            <w:r>
              <w:rPr>
                <w:rFonts w:ascii="Caladea"/>
              </w:rPr>
              <w:t>3</w:t>
            </w:r>
          </w:p>
        </w:tc>
        <w:tc>
          <w:tcPr>
            <w:tcW w:w="348" w:type="dxa"/>
            <w:tcBorders>
              <w:left w:val="nil"/>
              <w:right w:val="nil"/>
            </w:tcBorders>
          </w:tcPr>
          <w:p w14:paraId="046A24E7" w14:textId="77777777" w:rsidR="00C62228" w:rsidRDefault="00E6392B">
            <w:pPr>
              <w:pStyle w:val="TableParagraph"/>
              <w:spacing w:before="54"/>
              <w:ind w:left="121"/>
              <w:rPr>
                <w:rFonts w:ascii="Caladea"/>
              </w:rPr>
            </w:pPr>
            <w:r>
              <w:rPr>
                <w:rFonts w:ascii="Caladea"/>
              </w:rPr>
              <w:t>0</w:t>
            </w:r>
          </w:p>
        </w:tc>
        <w:tc>
          <w:tcPr>
            <w:tcW w:w="348" w:type="dxa"/>
            <w:tcBorders>
              <w:left w:val="nil"/>
              <w:right w:val="nil"/>
            </w:tcBorders>
          </w:tcPr>
          <w:p w14:paraId="7716532F" w14:textId="77777777" w:rsidR="00C62228" w:rsidRDefault="00E6392B">
            <w:pPr>
              <w:pStyle w:val="TableParagraph"/>
              <w:spacing w:before="54"/>
              <w:ind w:left="17"/>
              <w:jc w:val="center"/>
              <w:rPr>
                <w:rFonts w:ascii="Caladea"/>
              </w:rPr>
            </w:pPr>
            <w:r>
              <w:rPr>
                <w:rFonts w:ascii="Caladea"/>
              </w:rPr>
              <w:t>0</w:t>
            </w:r>
          </w:p>
        </w:tc>
        <w:tc>
          <w:tcPr>
            <w:tcW w:w="382" w:type="dxa"/>
            <w:tcBorders>
              <w:left w:val="nil"/>
            </w:tcBorders>
          </w:tcPr>
          <w:p w14:paraId="2E8224CA" w14:textId="77777777" w:rsidR="00C62228" w:rsidRDefault="00E6392B">
            <w:pPr>
              <w:pStyle w:val="TableParagraph"/>
              <w:spacing w:before="54"/>
              <w:ind w:right="6"/>
              <w:jc w:val="center"/>
              <w:rPr>
                <w:rFonts w:ascii="Caladea"/>
              </w:rPr>
            </w:pPr>
            <w:r>
              <w:rPr>
                <w:rFonts w:ascii="Caladea"/>
              </w:rPr>
              <w:t>0</w:t>
            </w:r>
          </w:p>
        </w:tc>
        <w:tc>
          <w:tcPr>
            <w:tcW w:w="1027" w:type="dxa"/>
          </w:tcPr>
          <w:p w14:paraId="51CA36D1" w14:textId="77777777" w:rsidR="00C62228" w:rsidRDefault="00E6392B">
            <w:pPr>
              <w:pStyle w:val="TableParagraph"/>
              <w:spacing w:before="54"/>
              <w:ind w:left="15"/>
              <w:jc w:val="center"/>
              <w:rPr>
                <w:rFonts w:ascii="Caladea"/>
              </w:rPr>
            </w:pPr>
            <w:r>
              <w:rPr>
                <w:rFonts w:ascii="Caladea"/>
              </w:rPr>
              <w:t>3</w:t>
            </w:r>
          </w:p>
        </w:tc>
      </w:tr>
      <w:tr w:rsidR="00C62228" w14:paraId="741BFC2F" w14:textId="77777777">
        <w:trPr>
          <w:trHeight w:val="438"/>
        </w:trPr>
        <w:tc>
          <w:tcPr>
            <w:tcW w:w="518" w:type="dxa"/>
          </w:tcPr>
          <w:p w14:paraId="5722B461" w14:textId="77777777" w:rsidR="00C62228" w:rsidRDefault="00E6392B">
            <w:pPr>
              <w:pStyle w:val="TableParagraph"/>
              <w:spacing w:before="83"/>
              <w:ind w:right="182"/>
              <w:jc w:val="right"/>
              <w:rPr>
                <w:rFonts w:ascii="Caladea"/>
              </w:rPr>
            </w:pPr>
            <w:r>
              <w:rPr>
                <w:rFonts w:ascii="Caladea"/>
              </w:rPr>
              <w:t>9</w:t>
            </w:r>
          </w:p>
        </w:tc>
        <w:tc>
          <w:tcPr>
            <w:tcW w:w="1267" w:type="dxa"/>
          </w:tcPr>
          <w:p w14:paraId="696ECD72" w14:textId="77777777" w:rsidR="00C62228" w:rsidRDefault="00E6392B">
            <w:pPr>
              <w:pStyle w:val="TableParagraph"/>
              <w:spacing w:before="83"/>
              <w:ind w:left="16"/>
              <w:rPr>
                <w:rFonts w:ascii="Caladea"/>
              </w:rPr>
            </w:pPr>
            <w:r>
              <w:rPr>
                <w:rFonts w:ascii="Caladea"/>
              </w:rPr>
              <w:t>INS620</w:t>
            </w:r>
          </w:p>
        </w:tc>
        <w:tc>
          <w:tcPr>
            <w:tcW w:w="4047" w:type="dxa"/>
            <w:tcBorders>
              <w:right w:val="single" w:sz="4" w:space="0" w:color="000000"/>
            </w:tcBorders>
          </w:tcPr>
          <w:p w14:paraId="5ACC70F2" w14:textId="77777777" w:rsidR="00C62228" w:rsidRDefault="00E6392B">
            <w:pPr>
              <w:pStyle w:val="TableParagraph"/>
              <w:spacing w:before="83"/>
              <w:ind w:left="17"/>
              <w:rPr>
                <w:rFonts w:ascii="Caladea"/>
              </w:rPr>
            </w:pPr>
            <w:r>
              <w:rPr>
                <w:rFonts w:ascii="Caladea"/>
              </w:rPr>
              <w:t>Practices of Health Insurance</w:t>
            </w:r>
          </w:p>
        </w:tc>
        <w:tc>
          <w:tcPr>
            <w:tcW w:w="1704" w:type="dxa"/>
            <w:vMerge/>
            <w:tcBorders>
              <w:top w:val="nil"/>
              <w:left w:val="single" w:sz="4" w:space="0" w:color="000000"/>
              <w:bottom w:val="single" w:sz="4" w:space="0" w:color="000000"/>
              <w:right w:val="single" w:sz="4" w:space="0" w:color="000000"/>
            </w:tcBorders>
          </w:tcPr>
          <w:p w14:paraId="7015C848" w14:textId="77777777" w:rsidR="00C62228" w:rsidRDefault="00C62228">
            <w:pPr>
              <w:rPr>
                <w:sz w:val="2"/>
                <w:szCs w:val="2"/>
              </w:rPr>
            </w:pPr>
          </w:p>
        </w:tc>
        <w:tc>
          <w:tcPr>
            <w:tcW w:w="379" w:type="dxa"/>
            <w:tcBorders>
              <w:left w:val="single" w:sz="4" w:space="0" w:color="000000"/>
              <w:right w:val="nil"/>
            </w:tcBorders>
          </w:tcPr>
          <w:p w14:paraId="0EB1603B" w14:textId="77777777" w:rsidR="00C62228" w:rsidRDefault="00E6392B">
            <w:pPr>
              <w:pStyle w:val="TableParagraph"/>
              <w:spacing w:before="83"/>
              <w:ind w:left="43"/>
              <w:jc w:val="center"/>
              <w:rPr>
                <w:rFonts w:ascii="Caladea"/>
              </w:rPr>
            </w:pPr>
            <w:r>
              <w:rPr>
                <w:rFonts w:ascii="Caladea"/>
              </w:rPr>
              <w:t>2</w:t>
            </w:r>
          </w:p>
        </w:tc>
        <w:tc>
          <w:tcPr>
            <w:tcW w:w="348" w:type="dxa"/>
            <w:tcBorders>
              <w:left w:val="nil"/>
              <w:right w:val="nil"/>
            </w:tcBorders>
          </w:tcPr>
          <w:p w14:paraId="45C56477" w14:textId="77777777" w:rsidR="00C62228" w:rsidRDefault="00E6392B">
            <w:pPr>
              <w:pStyle w:val="TableParagraph"/>
              <w:spacing w:before="83"/>
              <w:ind w:left="121"/>
              <w:rPr>
                <w:rFonts w:ascii="Caladea"/>
              </w:rPr>
            </w:pPr>
            <w:r>
              <w:rPr>
                <w:rFonts w:ascii="Caladea"/>
              </w:rPr>
              <w:t>0</w:t>
            </w:r>
          </w:p>
        </w:tc>
        <w:tc>
          <w:tcPr>
            <w:tcW w:w="348" w:type="dxa"/>
            <w:tcBorders>
              <w:left w:val="nil"/>
              <w:right w:val="nil"/>
            </w:tcBorders>
          </w:tcPr>
          <w:p w14:paraId="40AC0970" w14:textId="77777777" w:rsidR="00C62228" w:rsidRDefault="00E6392B">
            <w:pPr>
              <w:pStyle w:val="TableParagraph"/>
              <w:spacing w:before="83"/>
              <w:ind w:left="17"/>
              <w:jc w:val="center"/>
              <w:rPr>
                <w:rFonts w:ascii="Caladea"/>
              </w:rPr>
            </w:pPr>
            <w:r>
              <w:rPr>
                <w:rFonts w:ascii="Caladea"/>
              </w:rPr>
              <w:t>0</w:t>
            </w:r>
          </w:p>
        </w:tc>
        <w:tc>
          <w:tcPr>
            <w:tcW w:w="382" w:type="dxa"/>
            <w:tcBorders>
              <w:left w:val="nil"/>
            </w:tcBorders>
          </w:tcPr>
          <w:p w14:paraId="22F2F038" w14:textId="77777777" w:rsidR="00C62228" w:rsidRDefault="00E6392B">
            <w:pPr>
              <w:pStyle w:val="TableParagraph"/>
              <w:spacing w:before="83"/>
              <w:ind w:right="6"/>
              <w:jc w:val="center"/>
              <w:rPr>
                <w:rFonts w:ascii="Caladea"/>
              </w:rPr>
            </w:pPr>
            <w:r>
              <w:rPr>
                <w:rFonts w:ascii="Caladea"/>
              </w:rPr>
              <w:t>0</w:t>
            </w:r>
          </w:p>
        </w:tc>
        <w:tc>
          <w:tcPr>
            <w:tcW w:w="1027" w:type="dxa"/>
          </w:tcPr>
          <w:p w14:paraId="5CF668B6" w14:textId="77777777" w:rsidR="00C62228" w:rsidRDefault="00E6392B">
            <w:pPr>
              <w:pStyle w:val="TableParagraph"/>
              <w:spacing w:before="83"/>
              <w:ind w:left="15"/>
              <w:jc w:val="center"/>
              <w:rPr>
                <w:rFonts w:ascii="Caladea"/>
              </w:rPr>
            </w:pPr>
            <w:r>
              <w:rPr>
                <w:rFonts w:ascii="Caladea"/>
              </w:rPr>
              <w:t>2</w:t>
            </w:r>
          </w:p>
        </w:tc>
      </w:tr>
      <w:tr w:rsidR="00C62228" w14:paraId="6107D32D" w14:textId="77777777">
        <w:trPr>
          <w:trHeight w:val="378"/>
        </w:trPr>
        <w:tc>
          <w:tcPr>
            <w:tcW w:w="518" w:type="dxa"/>
          </w:tcPr>
          <w:p w14:paraId="70A690C1" w14:textId="77777777" w:rsidR="00C62228" w:rsidRDefault="00E6392B">
            <w:pPr>
              <w:pStyle w:val="TableParagraph"/>
              <w:spacing w:before="52"/>
              <w:ind w:right="119"/>
              <w:jc w:val="right"/>
              <w:rPr>
                <w:rFonts w:ascii="Caladea"/>
              </w:rPr>
            </w:pPr>
            <w:r>
              <w:rPr>
                <w:rFonts w:ascii="Caladea"/>
              </w:rPr>
              <w:t>10</w:t>
            </w:r>
          </w:p>
        </w:tc>
        <w:tc>
          <w:tcPr>
            <w:tcW w:w="1267" w:type="dxa"/>
          </w:tcPr>
          <w:p w14:paraId="410C3BB7" w14:textId="77777777" w:rsidR="00C62228" w:rsidRDefault="00E6392B">
            <w:pPr>
              <w:pStyle w:val="TableParagraph"/>
              <w:spacing w:before="52"/>
              <w:ind w:left="16"/>
              <w:rPr>
                <w:rFonts w:ascii="Caladea"/>
              </w:rPr>
            </w:pPr>
            <w:r>
              <w:rPr>
                <w:rFonts w:ascii="Caladea"/>
              </w:rPr>
              <w:t>MATH731</w:t>
            </w:r>
          </w:p>
        </w:tc>
        <w:tc>
          <w:tcPr>
            <w:tcW w:w="4047" w:type="dxa"/>
            <w:tcBorders>
              <w:right w:val="single" w:sz="4" w:space="0" w:color="000000"/>
            </w:tcBorders>
          </w:tcPr>
          <w:p w14:paraId="0D5BC236" w14:textId="77777777" w:rsidR="00C62228" w:rsidRDefault="00E6392B">
            <w:pPr>
              <w:pStyle w:val="TableParagraph"/>
              <w:spacing w:before="52"/>
              <w:ind w:left="17"/>
              <w:rPr>
                <w:rFonts w:ascii="Caladea"/>
              </w:rPr>
            </w:pPr>
            <w:r>
              <w:rPr>
                <w:rFonts w:ascii="Caladea"/>
              </w:rPr>
              <w:t>Mathematical Basis of Life Insurance</w:t>
            </w:r>
          </w:p>
        </w:tc>
        <w:tc>
          <w:tcPr>
            <w:tcW w:w="1704" w:type="dxa"/>
            <w:vMerge/>
            <w:tcBorders>
              <w:top w:val="nil"/>
              <w:left w:val="single" w:sz="4" w:space="0" w:color="000000"/>
              <w:bottom w:val="single" w:sz="4" w:space="0" w:color="000000"/>
              <w:right w:val="single" w:sz="4" w:space="0" w:color="000000"/>
            </w:tcBorders>
          </w:tcPr>
          <w:p w14:paraId="14364638" w14:textId="77777777" w:rsidR="00C62228" w:rsidRDefault="00C62228">
            <w:pPr>
              <w:rPr>
                <w:sz w:val="2"/>
                <w:szCs w:val="2"/>
              </w:rPr>
            </w:pPr>
          </w:p>
        </w:tc>
        <w:tc>
          <w:tcPr>
            <w:tcW w:w="379" w:type="dxa"/>
            <w:tcBorders>
              <w:left w:val="single" w:sz="4" w:space="0" w:color="000000"/>
              <w:right w:val="nil"/>
            </w:tcBorders>
          </w:tcPr>
          <w:p w14:paraId="01309974" w14:textId="77777777" w:rsidR="00C62228" w:rsidRDefault="00E6392B">
            <w:pPr>
              <w:pStyle w:val="TableParagraph"/>
              <w:spacing w:before="52"/>
              <w:ind w:left="43"/>
              <w:jc w:val="center"/>
              <w:rPr>
                <w:rFonts w:ascii="Caladea"/>
              </w:rPr>
            </w:pPr>
            <w:r>
              <w:rPr>
                <w:rFonts w:ascii="Caladea"/>
              </w:rPr>
              <w:t>3</w:t>
            </w:r>
          </w:p>
        </w:tc>
        <w:tc>
          <w:tcPr>
            <w:tcW w:w="348" w:type="dxa"/>
            <w:tcBorders>
              <w:left w:val="nil"/>
              <w:right w:val="nil"/>
            </w:tcBorders>
          </w:tcPr>
          <w:p w14:paraId="407BB914" w14:textId="77777777" w:rsidR="00C62228" w:rsidRDefault="00E6392B">
            <w:pPr>
              <w:pStyle w:val="TableParagraph"/>
              <w:spacing w:before="52"/>
              <w:ind w:left="121"/>
              <w:rPr>
                <w:rFonts w:ascii="Caladea"/>
              </w:rPr>
            </w:pPr>
            <w:r>
              <w:rPr>
                <w:rFonts w:ascii="Caladea"/>
              </w:rPr>
              <w:t>0</w:t>
            </w:r>
          </w:p>
        </w:tc>
        <w:tc>
          <w:tcPr>
            <w:tcW w:w="348" w:type="dxa"/>
            <w:tcBorders>
              <w:left w:val="nil"/>
              <w:right w:val="nil"/>
            </w:tcBorders>
          </w:tcPr>
          <w:p w14:paraId="6578081C" w14:textId="77777777" w:rsidR="00C62228" w:rsidRDefault="00E6392B">
            <w:pPr>
              <w:pStyle w:val="TableParagraph"/>
              <w:spacing w:before="52"/>
              <w:ind w:left="17"/>
              <w:jc w:val="center"/>
              <w:rPr>
                <w:rFonts w:ascii="Caladea"/>
              </w:rPr>
            </w:pPr>
            <w:r>
              <w:rPr>
                <w:rFonts w:ascii="Caladea"/>
              </w:rPr>
              <w:t>0</w:t>
            </w:r>
          </w:p>
        </w:tc>
        <w:tc>
          <w:tcPr>
            <w:tcW w:w="382" w:type="dxa"/>
            <w:tcBorders>
              <w:left w:val="nil"/>
            </w:tcBorders>
          </w:tcPr>
          <w:p w14:paraId="48DC094A" w14:textId="77777777" w:rsidR="00C62228" w:rsidRDefault="00E6392B">
            <w:pPr>
              <w:pStyle w:val="TableParagraph"/>
              <w:spacing w:before="52"/>
              <w:ind w:right="6"/>
              <w:jc w:val="center"/>
              <w:rPr>
                <w:rFonts w:ascii="Caladea"/>
              </w:rPr>
            </w:pPr>
            <w:r>
              <w:rPr>
                <w:rFonts w:ascii="Caladea"/>
              </w:rPr>
              <w:t>0</w:t>
            </w:r>
          </w:p>
        </w:tc>
        <w:tc>
          <w:tcPr>
            <w:tcW w:w="1027" w:type="dxa"/>
          </w:tcPr>
          <w:p w14:paraId="3C5D4409" w14:textId="77777777" w:rsidR="00C62228" w:rsidRDefault="00E6392B">
            <w:pPr>
              <w:pStyle w:val="TableParagraph"/>
              <w:spacing w:before="52"/>
              <w:ind w:left="15"/>
              <w:jc w:val="center"/>
              <w:rPr>
                <w:rFonts w:ascii="Caladea"/>
              </w:rPr>
            </w:pPr>
            <w:r>
              <w:rPr>
                <w:rFonts w:ascii="Caladea"/>
              </w:rPr>
              <w:t>3</w:t>
            </w:r>
          </w:p>
        </w:tc>
      </w:tr>
      <w:tr w:rsidR="00C62228" w14:paraId="4B9E193B" w14:textId="77777777">
        <w:trPr>
          <w:trHeight w:val="287"/>
        </w:trPr>
        <w:tc>
          <w:tcPr>
            <w:tcW w:w="518" w:type="dxa"/>
          </w:tcPr>
          <w:p w14:paraId="043D5140" w14:textId="77777777" w:rsidR="00C62228" w:rsidRDefault="00E6392B">
            <w:pPr>
              <w:pStyle w:val="TableParagraph"/>
              <w:spacing w:before="6"/>
              <w:ind w:right="119"/>
              <w:jc w:val="right"/>
              <w:rPr>
                <w:rFonts w:ascii="Caladea"/>
              </w:rPr>
            </w:pPr>
            <w:r>
              <w:rPr>
                <w:rFonts w:ascii="Caladea"/>
              </w:rPr>
              <w:t>11</w:t>
            </w:r>
          </w:p>
        </w:tc>
        <w:tc>
          <w:tcPr>
            <w:tcW w:w="1267" w:type="dxa"/>
          </w:tcPr>
          <w:p w14:paraId="3F62A6F1" w14:textId="77777777" w:rsidR="00C62228" w:rsidRDefault="00C62228">
            <w:pPr>
              <w:pStyle w:val="TableParagraph"/>
              <w:rPr>
                <w:sz w:val="20"/>
              </w:rPr>
            </w:pPr>
          </w:p>
        </w:tc>
        <w:tc>
          <w:tcPr>
            <w:tcW w:w="4047" w:type="dxa"/>
            <w:tcBorders>
              <w:right w:val="single" w:sz="4" w:space="0" w:color="000000"/>
            </w:tcBorders>
          </w:tcPr>
          <w:p w14:paraId="46AB4936" w14:textId="77777777" w:rsidR="00C62228" w:rsidRDefault="00E6392B">
            <w:pPr>
              <w:pStyle w:val="TableParagraph"/>
              <w:spacing w:before="6"/>
              <w:ind w:left="17"/>
              <w:rPr>
                <w:rFonts w:ascii="Caladea"/>
              </w:rPr>
            </w:pPr>
            <w:r>
              <w:rPr>
                <w:rFonts w:ascii="Caladea"/>
              </w:rPr>
              <w:t>CS</w:t>
            </w:r>
          </w:p>
        </w:tc>
        <w:tc>
          <w:tcPr>
            <w:tcW w:w="1704" w:type="dxa"/>
            <w:vMerge w:val="restart"/>
            <w:tcBorders>
              <w:top w:val="single" w:sz="4" w:space="0" w:color="000000"/>
              <w:left w:val="single" w:sz="4" w:space="0" w:color="000000"/>
              <w:bottom w:val="single" w:sz="4" w:space="0" w:color="000000"/>
              <w:right w:val="single" w:sz="4" w:space="0" w:color="000000"/>
            </w:tcBorders>
          </w:tcPr>
          <w:p w14:paraId="34247868" w14:textId="77777777" w:rsidR="00C62228" w:rsidRDefault="00E6392B">
            <w:pPr>
              <w:pStyle w:val="TableParagraph"/>
              <w:spacing w:before="191"/>
              <w:ind w:left="17"/>
              <w:rPr>
                <w:rFonts w:ascii="Caladea"/>
              </w:rPr>
            </w:pPr>
            <w:r>
              <w:rPr>
                <w:rFonts w:ascii="Caladea"/>
              </w:rPr>
              <w:t>VAC</w:t>
            </w:r>
          </w:p>
        </w:tc>
        <w:tc>
          <w:tcPr>
            <w:tcW w:w="1457" w:type="dxa"/>
            <w:gridSpan w:val="4"/>
            <w:tcBorders>
              <w:left w:val="single" w:sz="4" w:space="0" w:color="000000"/>
            </w:tcBorders>
          </w:tcPr>
          <w:p w14:paraId="762BF4CF" w14:textId="77777777" w:rsidR="00C62228" w:rsidRDefault="00E6392B">
            <w:pPr>
              <w:pStyle w:val="TableParagraph"/>
              <w:spacing w:before="6"/>
              <w:ind w:left="18"/>
              <w:rPr>
                <w:rFonts w:ascii="Caladea"/>
              </w:rPr>
            </w:pPr>
            <w:r>
              <w:rPr>
                <w:rFonts w:ascii="Caladea"/>
              </w:rPr>
              <w:t>1</w:t>
            </w:r>
          </w:p>
        </w:tc>
        <w:tc>
          <w:tcPr>
            <w:tcW w:w="1027" w:type="dxa"/>
          </w:tcPr>
          <w:p w14:paraId="0F5BB0E6" w14:textId="77777777" w:rsidR="00C62228" w:rsidRDefault="00E6392B">
            <w:pPr>
              <w:pStyle w:val="TableParagraph"/>
              <w:spacing w:before="6"/>
              <w:ind w:left="15"/>
              <w:jc w:val="center"/>
              <w:rPr>
                <w:rFonts w:ascii="Caladea"/>
              </w:rPr>
            </w:pPr>
            <w:r>
              <w:rPr>
                <w:rFonts w:ascii="Caladea"/>
              </w:rPr>
              <w:t>1</w:t>
            </w:r>
          </w:p>
        </w:tc>
      </w:tr>
      <w:tr w:rsidR="00C62228" w14:paraId="1ACD66A7" w14:textId="77777777">
        <w:trPr>
          <w:trHeight w:val="287"/>
        </w:trPr>
        <w:tc>
          <w:tcPr>
            <w:tcW w:w="518" w:type="dxa"/>
          </w:tcPr>
          <w:p w14:paraId="0B3AD6AF" w14:textId="77777777" w:rsidR="00C62228" w:rsidRDefault="00E6392B">
            <w:pPr>
              <w:pStyle w:val="TableParagraph"/>
              <w:spacing w:before="6"/>
              <w:ind w:right="119"/>
              <w:jc w:val="right"/>
              <w:rPr>
                <w:rFonts w:ascii="Caladea"/>
              </w:rPr>
            </w:pPr>
            <w:r>
              <w:rPr>
                <w:rFonts w:ascii="Caladea"/>
              </w:rPr>
              <w:t>12</w:t>
            </w:r>
          </w:p>
        </w:tc>
        <w:tc>
          <w:tcPr>
            <w:tcW w:w="1267" w:type="dxa"/>
          </w:tcPr>
          <w:p w14:paraId="6B4AC0C7" w14:textId="77777777" w:rsidR="00C62228" w:rsidRDefault="00C62228">
            <w:pPr>
              <w:pStyle w:val="TableParagraph"/>
              <w:rPr>
                <w:sz w:val="20"/>
              </w:rPr>
            </w:pPr>
          </w:p>
        </w:tc>
        <w:tc>
          <w:tcPr>
            <w:tcW w:w="4047" w:type="dxa"/>
            <w:tcBorders>
              <w:right w:val="single" w:sz="4" w:space="0" w:color="000000"/>
            </w:tcBorders>
          </w:tcPr>
          <w:p w14:paraId="2DD27DE4" w14:textId="77777777" w:rsidR="00C62228" w:rsidRDefault="00E6392B">
            <w:pPr>
              <w:pStyle w:val="TableParagraph"/>
              <w:spacing w:before="6"/>
              <w:ind w:left="17"/>
              <w:rPr>
                <w:rFonts w:ascii="Caladea"/>
              </w:rPr>
            </w:pPr>
            <w:r>
              <w:rPr>
                <w:rFonts w:ascii="Caladea"/>
              </w:rPr>
              <w:t>BS</w:t>
            </w:r>
          </w:p>
        </w:tc>
        <w:tc>
          <w:tcPr>
            <w:tcW w:w="1704" w:type="dxa"/>
            <w:vMerge/>
            <w:tcBorders>
              <w:top w:val="nil"/>
              <w:left w:val="single" w:sz="4" w:space="0" w:color="000000"/>
              <w:bottom w:val="single" w:sz="4" w:space="0" w:color="000000"/>
              <w:right w:val="single" w:sz="4" w:space="0" w:color="000000"/>
            </w:tcBorders>
          </w:tcPr>
          <w:p w14:paraId="7F34675F" w14:textId="77777777" w:rsidR="00C62228" w:rsidRDefault="00C62228">
            <w:pPr>
              <w:rPr>
                <w:sz w:val="2"/>
                <w:szCs w:val="2"/>
              </w:rPr>
            </w:pPr>
          </w:p>
        </w:tc>
        <w:tc>
          <w:tcPr>
            <w:tcW w:w="1457" w:type="dxa"/>
            <w:gridSpan w:val="4"/>
            <w:tcBorders>
              <w:left w:val="single" w:sz="4" w:space="0" w:color="000000"/>
            </w:tcBorders>
          </w:tcPr>
          <w:p w14:paraId="186E95A9" w14:textId="77777777" w:rsidR="00C62228" w:rsidRDefault="00E6392B">
            <w:pPr>
              <w:pStyle w:val="TableParagraph"/>
              <w:spacing w:before="6"/>
              <w:ind w:left="18"/>
              <w:rPr>
                <w:rFonts w:ascii="Caladea"/>
              </w:rPr>
            </w:pPr>
            <w:r>
              <w:rPr>
                <w:rFonts w:ascii="Caladea"/>
              </w:rPr>
              <w:t>1</w:t>
            </w:r>
          </w:p>
        </w:tc>
        <w:tc>
          <w:tcPr>
            <w:tcW w:w="1027" w:type="dxa"/>
          </w:tcPr>
          <w:p w14:paraId="65702878" w14:textId="77777777" w:rsidR="00C62228" w:rsidRDefault="00E6392B">
            <w:pPr>
              <w:pStyle w:val="TableParagraph"/>
              <w:spacing w:before="6"/>
              <w:ind w:left="15"/>
              <w:jc w:val="center"/>
              <w:rPr>
                <w:rFonts w:ascii="Caladea"/>
              </w:rPr>
            </w:pPr>
            <w:r>
              <w:rPr>
                <w:rFonts w:ascii="Caladea"/>
              </w:rPr>
              <w:t>1</w:t>
            </w:r>
          </w:p>
        </w:tc>
      </w:tr>
      <w:tr w:rsidR="00C62228" w14:paraId="7BA62E0D" w14:textId="77777777">
        <w:trPr>
          <w:trHeight w:val="287"/>
        </w:trPr>
        <w:tc>
          <w:tcPr>
            <w:tcW w:w="518" w:type="dxa"/>
          </w:tcPr>
          <w:p w14:paraId="54E7CD17" w14:textId="77777777" w:rsidR="00C62228" w:rsidRDefault="00E6392B">
            <w:pPr>
              <w:pStyle w:val="TableParagraph"/>
              <w:spacing w:before="9"/>
              <w:ind w:right="119"/>
              <w:jc w:val="right"/>
              <w:rPr>
                <w:rFonts w:ascii="Caladea"/>
              </w:rPr>
            </w:pPr>
            <w:r>
              <w:rPr>
                <w:rFonts w:ascii="Caladea"/>
              </w:rPr>
              <w:t>13</w:t>
            </w:r>
          </w:p>
        </w:tc>
        <w:tc>
          <w:tcPr>
            <w:tcW w:w="1267" w:type="dxa"/>
          </w:tcPr>
          <w:p w14:paraId="5BB3BC94" w14:textId="77777777" w:rsidR="00C62228" w:rsidRDefault="00C62228">
            <w:pPr>
              <w:pStyle w:val="TableParagraph"/>
              <w:rPr>
                <w:sz w:val="20"/>
              </w:rPr>
            </w:pPr>
          </w:p>
        </w:tc>
        <w:tc>
          <w:tcPr>
            <w:tcW w:w="4047" w:type="dxa"/>
            <w:tcBorders>
              <w:right w:val="single" w:sz="4" w:space="0" w:color="000000"/>
            </w:tcBorders>
          </w:tcPr>
          <w:p w14:paraId="19564FB6" w14:textId="77777777" w:rsidR="00C62228" w:rsidRDefault="00E6392B">
            <w:pPr>
              <w:pStyle w:val="TableParagraph"/>
              <w:spacing w:before="9"/>
              <w:ind w:left="17"/>
              <w:rPr>
                <w:rFonts w:ascii="Caladea"/>
              </w:rPr>
            </w:pPr>
            <w:r>
              <w:rPr>
                <w:rFonts w:ascii="Caladea"/>
              </w:rPr>
              <w:t>FBL</w:t>
            </w:r>
          </w:p>
        </w:tc>
        <w:tc>
          <w:tcPr>
            <w:tcW w:w="1704" w:type="dxa"/>
            <w:vMerge/>
            <w:tcBorders>
              <w:top w:val="nil"/>
              <w:left w:val="single" w:sz="4" w:space="0" w:color="000000"/>
              <w:bottom w:val="single" w:sz="4" w:space="0" w:color="000000"/>
              <w:right w:val="single" w:sz="4" w:space="0" w:color="000000"/>
            </w:tcBorders>
          </w:tcPr>
          <w:p w14:paraId="1F3CB9B5" w14:textId="77777777" w:rsidR="00C62228" w:rsidRDefault="00C62228">
            <w:pPr>
              <w:rPr>
                <w:sz w:val="2"/>
                <w:szCs w:val="2"/>
              </w:rPr>
            </w:pPr>
          </w:p>
        </w:tc>
        <w:tc>
          <w:tcPr>
            <w:tcW w:w="1457" w:type="dxa"/>
            <w:gridSpan w:val="4"/>
            <w:tcBorders>
              <w:left w:val="single" w:sz="4" w:space="0" w:color="000000"/>
            </w:tcBorders>
          </w:tcPr>
          <w:p w14:paraId="77AD1E41" w14:textId="77777777" w:rsidR="00C62228" w:rsidRDefault="00E6392B">
            <w:pPr>
              <w:pStyle w:val="TableParagraph"/>
              <w:spacing w:before="9"/>
              <w:ind w:left="18"/>
              <w:rPr>
                <w:rFonts w:ascii="Caladea"/>
              </w:rPr>
            </w:pPr>
            <w:r>
              <w:rPr>
                <w:rFonts w:ascii="Caladea"/>
              </w:rPr>
              <w:t>2</w:t>
            </w:r>
          </w:p>
        </w:tc>
        <w:tc>
          <w:tcPr>
            <w:tcW w:w="1027" w:type="dxa"/>
          </w:tcPr>
          <w:p w14:paraId="476EAB15" w14:textId="77777777" w:rsidR="00C62228" w:rsidRDefault="00E6392B">
            <w:pPr>
              <w:pStyle w:val="TableParagraph"/>
              <w:spacing w:before="9"/>
              <w:ind w:left="15"/>
              <w:jc w:val="center"/>
              <w:rPr>
                <w:rFonts w:ascii="Caladea"/>
              </w:rPr>
            </w:pPr>
            <w:r>
              <w:rPr>
                <w:rFonts w:ascii="Caladea"/>
              </w:rPr>
              <w:t>2</w:t>
            </w:r>
          </w:p>
        </w:tc>
      </w:tr>
      <w:tr w:rsidR="00C62228" w14:paraId="31CA04D5" w14:textId="77777777">
        <w:trPr>
          <w:trHeight w:val="328"/>
        </w:trPr>
        <w:tc>
          <w:tcPr>
            <w:tcW w:w="518" w:type="dxa"/>
          </w:tcPr>
          <w:p w14:paraId="3141985E" w14:textId="77777777" w:rsidR="00C62228" w:rsidRDefault="00E6392B">
            <w:pPr>
              <w:pStyle w:val="TableParagraph"/>
              <w:spacing w:before="28"/>
              <w:ind w:right="119"/>
              <w:jc w:val="right"/>
              <w:rPr>
                <w:rFonts w:ascii="Caladea"/>
              </w:rPr>
            </w:pPr>
            <w:r>
              <w:rPr>
                <w:rFonts w:ascii="Caladea"/>
              </w:rPr>
              <w:t>14</w:t>
            </w:r>
          </w:p>
        </w:tc>
        <w:tc>
          <w:tcPr>
            <w:tcW w:w="1267" w:type="dxa"/>
          </w:tcPr>
          <w:p w14:paraId="3C7F1A80" w14:textId="77777777" w:rsidR="00C62228" w:rsidRDefault="00C62228">
            <w:pPr>
              <w:pStyle w:val="TableParagraph"/>
            </w:pPr>
          </w:p>
        </w:tc>
        <w:tc>
          <w:tcPr>
            <w:tcW w:w="4047" w:type="dxa"/>
            <w:tcBorders>
              <w:right w:val="single" w:sz="4" w:space="0" w:color="000000"/>
            </w:tcBorders>
          </w:tcPr>
          <w:p w14:paraId="73287DDC" w14:textId="77777777" w:rsidR="00C62228" w:rsidRDefault="00E6392B">
            <w:pPr>
              <w:pStyle w:val="TableParagraph"/>
              <w:spacing w:before="28"/>
              <w:ind w:left="17"/>
              <w:rPr>
                <w:rFonts w:ascii="Caladea"/>
              </w:rPr>
            </w:pPr>
            <w:r>
              <w:rPr>
                <w:rFonts w:ascii="Caladea"/>
              </w:rPr>
              <w:t>SAP</w:t>
            </w:r>
          </w:p>
        </w:tc>
        <w:tc>
          <w:tcPr>
            <w:tcW w:w="1704" w:type="dxa"/>
            <w:tcBorders>
              <w:top w:val="single" w:sz="4" w:space="0" w:color="000000"/>
              <w:left w:val="single" w:sz="4" w:space="0" w:color="000000"/>
              <w:right w:val="single" w:sz="4" w:space="0" w:color="000000"/>
            </w:tcBorders>
          </w:tcPr>
          <w:p w14:paraId="73714732" w14:textId="77777777" w:rsidR="00C62228" w:rsidRDefault="00C62228">
            <w:pPr>
              <w:pStyle w:val="TableParagraph"/>
            </w:pPr>
          </w:p>
        </w:tc>
        <w:tc>
          <w:tcPr>
            <w:tcW w:w="1457" w:type="dxa"/>
            <w:gridSpan w:val="4"/>
            <w:tcBorders>
              <w:left w:val="single" w:sz="4" w:space="0" w:color="000000"/>
            </w:tcBorders>
          </w:tcPr>
          <w:p w14:paraId="5BC5471E" w14:textId="77777777" w:rsidR="00C62228" w:rsidRDefault="00C62228">
            <w:pPr>
              <w:pStyle w:val="TableParagraph"/>
            </w:pPr>
          </w:p>
        </w:tc>
        <w:tc>
          <w:tcPr>
            <w:tcW w:w="1027" w:type="dxa"/>
          </w:tcPr>
          <w:p w14:paraId="3A4630C7" w14:textId="77777777" w:rsidR="00C62228" w:rsidRDefault="00E6392B">
            <w:pPr>
              <w:pStyle w:val="TableParagraph"/>
              <w:spacing w:before="28"/>
              <w:ind w:left="143" w:right="125"/>
              <w:jc w:val="center"/>
              <w:rPr>
                <w:rFonts w:ascii="Caladea"/>
              </w:rPr>
            </w:pPr>
            <w:r>
              <w:rPr>
                <w:rFonts w:ascii="Caladea"/>
              </w:rPr>
              <w:t>0-16</w:t>
            </w:r>
          </w:p>
        </w:tc>
      </w:tr>
      <w:tr w:rsidR="00C62228" w14:paraId="6EDFF787" w14:textId="77777777">
        <w:trPr>
          <w:trHeight w:val="325"/>
        </w:trPr>
        <w:tc>
          <w:tcPr>
            <w:tcW w:w="518" w:type="dxa"/>
          </w:tcPr>
          <w:p w14:paraId="2E281E3F" w14:textId="77777777" w:rsidR="00C62228" w:rsidRDefault="00C62228">
            <w:pPr>
              <w:pStyle w:val="TableParagraph"/>
            </w:pPr>
          </w:p>
        </w:tc>
        <w:tc>
          <w:tcPr>
            <w:tcW w:w="1267" w:type="dxa"/>
          </w:tcPr>
          <w:p w14:paraId="541D1992" w14:textId="77777777" w:rsidR="00C62228" w:rsidRDefault="00C62228">
            <w:pPr>
              <w:pStyle w:val="TableParagraph"/>
            </w:pPr>
          </w:p>
        </w:tc>
        <w:tc>
          <w:tcPr>
            <w:tcW w:w="5751" w:type="dxa"/>
            <w:gridSpan w:val="2"/>
            <w:tcBorders>
              <w:right w:val="single" w:sz="4" w:space="0" w:color="000000"/>
            </w:tcBorders>
          </w:tcPr>
          <w:p w14:paraId="7B6AE933" w14:textId="77777777" w:rsidR="00C62228" w:rsidRDefault="00E6392B">
            <w:pPr>
              <w:pStyle w:val="TableParagraph"/>
              <w:spacing w:before="6"/>
              <w:ind w:left="2204" w:right="2188"/>
              <w:jc w:val="center"/>
              <w:rPr>
                <w:rFonts w:ascii="Caladea"/>
                <w:b/>
              </w:rPr>
            </w:pPr>
            <w:r>
              <w:rPr>
                <w:rFonts w:ascii="Caladea"/>
                <w:b/>
              </w:rPr>
              <w:t>Total Credits</w:t>
            </w:r>
          </w:p>
        </w:tc>
        <w:tc>
          <w:tcPr>
            <w:tcW w:w="1457" w:type="dxa"/>
            <w:gridSpan w:val="4"/>
            <w:tcBorders>
              <w:left w:val="single" w:sz="4" w:space="0" w:color="000000"/>
            </w:tcBorders>
          </w:tcPr>
          <w:p w14:paraId="4F8150B3" w14:textId="77777777" w:rsidR="00C62228" w:rsidRDefault="00C62228">
            <w:pPr>
              <w:pStyle w:val="TableParagraph"/>
            </w:pPr>
          </w:p>
        </w:tc>
        <w:tc>
          <w:tcPr>
            <w:tcW w:w="1027" w:type="dxa"/>
          </w:tcPr>
          <w:p w14:paraId="2F01B094" w14:textId="77777777" w:rsidR="00C62228" w:rsidRDefault="00E6392B">
            <w:pPr>
              <w:pStyle w:val="TableParagraph"/>
              <w:spacing w:before="26"/>
              <w:ind w:left="143" w:right="130"/>
              <w:jc w:val="center"/>
              <w:rPr>
                <w:rFonts w:ascii="Caladea"/>
                <w:b/>
              </w:rPr>
            </w:pPr>
            <w:r>
              <w:rPr>
                <w:rFonts w:ascii="Caladea"/>
                <w:b/>
              </w:rPr>
              <w:t>25</w:t>
            </w:r>
          </w:p>
        </w:tc>
      </w:tr>
    </w:tbl>
    <w:p w14:paraId="2127E71D" w14:textId="77777777" w:rsidR="00C62228" w:rsidRDefault="00C62228">
      <w:pPr>
        <w:pStyle w:val="BodyText"/>
        <w:rPr>
          <w:b/>
          <w:sz w:val="18"/>
        </w:rPr>
      </w:pPr>
    </w:p>
    <w:p w14:paraId="12D9FAC3" w14:textId="77777777" w:rsidR="00C62228" w:rsidRDefault="00E6392B">
      <w:pPr>
        <w:spacing w:before="90"/>
        <w:ind w:left="1100"/>
        <w:rPr>
          <w:b/>
          <w:sz w:val="24"/>
        </w:rPr>
      </w:pPr>
      <w:r>
        <w:rPr>
          <w:b/>
          <w:sz w:val="24"/>
        </w:rPr>
        <w:t>Semester III</w:t>
      </w:r>
    </w:p>
    <w:p w14:paraId="4F75B94B" w14:textId="77777777" w:rsidR="00C62228" w:rsidRDefault="00C62228">
      <w:pPr>
        <w:pStyle w:val="BodyText"/>
        <w:spacing w:before="6"/>
        <w:rPr>
          <w:b/>
          <w:sz w:val="29"/>
        </w:r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7"/>
        <w:gridCol w:w="1066"/>
        <w:gridCol w:w="3517"/>
        <w:gridCol w:w="2787"/>
        <w:gridCol w:w="1397"/>
        <w:gridCol w:w="698"/>
      </w:tblGrid>
      <w:tr w:rsidR="00C62228" w14:paraId="69512EB9" w14:textId="77777777">
        <w:trPr>
          <w:trHeight w:val="695"/>
        </w:trPr>
        <w:tc>
          <w:tcPr>
            <w:tcW w:w="557" w:type="dxa"/>
          </w:tcPr>
          <w:p w14:paraId="725263C2" w14:textId="77777777" w:rsidR="00C62228" w:rsidRDefault="00E6392B">
            <w:pPr>
              <w:pStyle w:val="TableParagraph"/>
              <w:spacing w:before="218"/>
              <w:ind w:left="14"/>
              <w:rPr>
                <w:rFonts w:ascii="Caladea"/>
                <w:b/>
              </w:rPr>
            </w:pPr>
            <w:proofErr w:type="spellStart"/>
            <w:r>
              <w:rPr>
                <w:rFonts w:ascii="Caladea"/>
                <w:b/>
              </w:rPr>
              <w:t>S.No</w:t>
            </w:r>
            <w:proofErr w:type="spellEnd"/>
            <w:r>
              <w:rPr>
                <w:rFonts w:ascii="Caladea"/>
                <w:b/>
              </w:rPr>
              <w:t>.</w:t>
            </w:r>
          </w:p>
        </w:tc>
        <w:tc>
          <w:tcPr>
            <w:tcW w:w="1066" w:type="dxa"/>
          </w:tcPr>
          <w:p w14:paraId="5DCA10CC" w14:textId="77777777" w:rsidR="00C62228" w:rsidRDefault="00E6392B">
            <w:pPr>
              <w:pStyle w:val="TableParagraph"/>
              <w:spacing w:before="88"/>
              <w:ind w:left="13" w:right="316"/>
              <w:rPr>
                <w:rFonts w:ascii="Caladea"/>
                <w:b/>
              </w:rPr>
            </w:pPr>
            <w:r>
              <w:rPr>
                <w:rFonts w:ascii="Caladea"/>
                <w:b/>
              </w:rPr>
              <w:t>Course Code</w:t>
            </w:r>
          </w:p>
        </w:tc>
        <w:tc>
          <w:tcPr>
            <w:tcW w:w="3517" w:type="dxa"/>
          </w:tcPr>
          <w:p w14:paraId="2BF33DC0" w14:textId="77777777" w:rsidR="00C62228" w:rsidRDefault="00E6392B">
            <w:pPr>
              <w:pStyle w:val="TableParagraph"/>
              <w:spacing w:before="218"/>
              <w:ind w:left="13"/>
              <w:rPr>
                <w:rFonts w:ascii="Caladea"/>
                <w:b/>
              </w:rPr>
            </w:pPr>
            <w:r>
              <w:rPr>
                <w:rFonts w:ascii="Caladea"/>
                <w:b/>
              </w:rPr>
              <w:t>Course Title</w:t>
            </w:r>
          </w:p>
        </w:tc>
        <w:tc>
          <w:tcPr>
            <w:tcW w:w="2787" w:type="dxa"/>
          </w:tcPr>
          <w:p w14:paraId="2D94A7D9" w14:textId="77777777" w:rsidR="00C62228" w:rsidRDefault="00E6392B">
            <w:pPr>
              <w:pStyle w:val="TableParagraph"/>
              <w:spacing w:before="218"/>
              <w:ind w:left="15"/>
              <w:rPr>
                <w:rFonts w:ascii="Caladea"/>
                <w:b/>
              </w:rPr>
            </w:pPr>
            <w:r>
              <w:rPr>
                <w:rFonts w:ascii="Caladea"/>
                <w:b/>
              </w:rPr>
              <w:t>Course Type</w:t>
            </w:r>
          </w:p>
        </w:tc>
        <w:tc>
          <w:tcPr>
            <w:tcW w:w="1397" w:type="dxa"/>
          </w:tcPr>
          <w:p w14:paraId="3AF7F30B" w14:textId="77777777" w:rsidR="00C62228" w:rsidRDefault="00E6392B">
            <w:pPr>
              <w:pStyle w:val="TableParagraph"/>
              <w:spacing w:before="59"/>
              <w:ind w:left="176"/>
              <w:rPr>
                <w:rFonts w:ascii="Caladea"/>
                <w:b/>
              </w:rPr>
            </w:pPr>
            <w:r>
              <w:rPr>
                <w:rFonts w:ascii="Caladea"/>
                <w:b/>
              </w:rPr>
              <w:t>Credit</w:t>
            </w:r>
          </w:p>
          <w:p w14:paraId="5533C436" w14:textId="77777777" w:rsidR="00C62228" w:rsidRDefault="00E6392B">
            <w:pPr>
              <w:pStyle w:val="TableParagraph"/>
              <w:spacing w:before="59"/>
              <w:ind w:left="123"/>
              <w:rPr>
                <w:rFonts w:ascii="Caladea"/>
                <w:b/>
              </w:rPr>
            </w:pPr>
            <w:r>
              <w:rPr>
                <w:rFonts w:ascii="Caladea"/>
                <w:b/>
              </w:rPr>
              <w:t>L T PS FW</w:t>
            </w:r>
          </w:p>
        </w:tc>
        <w:tc>
          <w:tcPr>
            <w:tcW w:w="698" w:type="dxa"/>
          </w:tcPr>
          <w:p w14:paraId="3DFB35F1" w14:textId="77777777" w:rsidR="00C62228" w:rsidRDefault="00E6392B">
            <w:pPr>
              <w:pStyle w:val="TableParagraph"/>
              <w:spacing w:before="88"/>
              <w:ind w:left="13" w:right="24"/>
              <w:rPr>
                <w:rFonts w:ascii="Caladea"/>
                <w:b/>
              </w:rPr>
            </w:pPr>
            <w:r>
              <w:rPr>
                <w:rFonts w:ascii="Caladea"/>
                <w:b/>
              </w:rPr>
              <w:t>Credit Units</w:t>
            </w:r>
          </w:p>
        </w:tc>
      </w:tr>
      <w:tr w:rsidR="00C62228" w14:paraId="2848A6C4" w14:textId="77777777">
        <w:trPr>
          <w:trHeight w:val="623"/>
        </w:trPr>
        <w:tc>
          <w:tcPr>
            <w:tcW w:w="557" w:type="dxa"/>
          </w:tcPr>
          <w:p w14:paraId="6A7A56AE" w14:textId="77777777" w:rsidR="00C62228" w:rsidRDefault="00E6392B">
            <w:pPr>
              <w:pStyle w:val="TableParagraph"/>
              <w:spacing w:before="182"/>
              <w:ind w:left="11"/>
              <w:jc w:val="center"/>
              <w:rPr>
                <w:rFonts w:ascii="Caladea"/>
              </w:rPr>
            </w:pPr>
            <w:r>
              <w:rPr>
                <w:rFonts w:ascii="Caladea"/>
              </w:rPr>
              <w:t>1</w:t>
            </w:r>
          </w:p>
        </w:tc>
        <w:tc>
          <w:tcPr>
            <w:tcW w:w="1066" w:type="dxa"/>
          </w:tcPr>
          <w:p w14:paraId="725C4B7E" w14:textId="77777777" w:rsidR="00C62228" w:rsidRDefault="00E6392B">
            <w:pPr>
              <w:pStyle w:val="TableParagraph"/>
              <w:spacing w:before="182"/>
              <w:ind w:left="13"/>
              <w:rPr>
                <w:rFonts w:ascii="Caladea"/>
              </w:rPr>
            </w:pPr>
            <w:r>
              <w:rPr>
                <w:rFonts w:ascii="Caladea"/>
              </w:rPr>
              <w:t>STRA701</w:t>
            </w:r>
          </w:p>
        </w:tc>
        <w:tc>
          <w:tcPr>
            <w:tcW w:w="3517" w:type="dxa"/>
          </w:tcPr>
          <w:p w14:paraId="59C90B65" w14:textId="77777777" w:rsidR="00C62228" w:rsidRDefault="00E6392B">
            <w:pPr>
              <w:pStyle w:val="TableParagraph"/>
              <w:spacing w:before="182"/>
              <w:ind w:left="13"/>
              <w:rPr>
                <w:rFonts w:ascii="Caladea"/>
              </w:rPr>
            </w:pPr>
            <w:r>
              <w:rPr>
                <w:rFonts w:ascii="Caladea"/>
              </w:rPr>
              <w:t>Strategic Management</w:t>
            </w:r>
          </w:p>
        </w:tc>
        <w:tc>
          <w:tcPr>
            <w:tcW w:w="2787" w:type="dxa"/>
            <w:tcBorders>
              <w:bottom w:val="single" w:sz="4" w:space="0" w:color="000000"/>
            </w:tcBorders>
          </w:tcPr>
          <w:p w14:paraId="10C70DD1" w14:textId="77777777" w:rsidR="00C62228" w:rsidRDefault="00E6392B">
            <w:pPr>
              <w:pStyle w:val="TableParagraph"/>
              <w:spacing w:before="14"/>
              <w:ind w:left="15"/>
              <w:rPr>
                <w:rFonts w:ascii="Caladea"/>
              </w:rPr>
            </w:pPr>
            <w:r>
              <w:rPr>
                <w:rFonts w:ascii="Caladea"/>
              </w:rPr>
              <w:t>Core Course</w:t>
            </w:r>
          </w:p>
          <w:p w14:paraId="3F69C286" w14:textId="77777777" w:rsidR="00C62228" w:rsidRDefault="00E6392B">
            <w:pPr>
              <w:pStyle w:val="TableParagraph"/>
              <w:spacing w:before="39"/>
              <w:ind w:left="15"/>
              <w:rPr>
                <w:rFonts w:ascii="Caladea" w:hAnsi="Caladea"/>
              </w:rPr>
            </w:pPr>
            <w:r>
              <w:rPr>
                <w:rFonts w:ascii="Caladea" w:hAnsi="Caladea"/>
              </w:rPr>
              <w:t>(3 – 6)</w:t>
            </w:r>
          </w:p>
        </w:tc>
        <w:tc>
          <w:tcPr>
            <w:tcW w:w="1397" w:type="dxa"/>
          </w:tcPr>
          <w:p w14:paraId="57585FFA" w14:textId="77777777" w:rsidR="00C62228" w:rsidRDefault="00E6392B">
            <w:pPr>
              <w:pStyle w:val="TableParagraph"/>
              <w:tabs>
                <w:tab w:val="left" w:pos="333"/>
                <w:tab w:val="left" w:pos="667"/>
                <w:tab w:val="left" w:pos="1001"/>
              </w:tabs>
              <w:spacing w:before="182"/>
              <w:ind w:right="123"/>
              <w:jc w:val="right"/>
              <w:rPr>
                <w:rFonts w:ascii="Caladea"/>
              </w:rPr>
            </w:pPr>
            <w:r>
              <w:rPr>
                <w:rFonts w:ascii="Caladea"/>
              </w:rPr>
              <w:t>4</w:t>
            </w:r>
            <w:r>
              <w:rPr>
                <w:rFonts w:ascii="Caladea"/>
              </w:rPr>
              <w:tab/>
              <w:t>0</w:t>
            </w:r>
            <w:r>
              <w:rPr>
                <w:rFonts w:ascii="Caladea"/>
              </w:rPr>
              <w:tab/>
              <w:t>0</w:t>
            </w:r>
            <w:r>
              <w:rPr>
                <w:rFonts w:ascii="Caladea"/>
              </w:rPr>
              <w:tab/>
              <w:t>0</w:t>
            </w:r>
          </w:p>
        </w:tc>
        <w:tc>
          <w:tcPr>
            <w:tcW w:w="698" w:type="dxa"/>
          </w:tcPr>
          <w:p w14:paraId="7466D6BB" w14:textId="77777777" w:rsidR="00C62228" w:rsidRDefault="00E6392B">
            <w:pPr>
              <w:pStyle w:val="TableParagraph"/>
              <w:spacing w:before="182"/>
              <w:ind w:left="13"/>
              <w:jc w:val="center"/>
              <w:rPr>
                <w:rFonts w:ascii="Caladea"/>
              </w:rPr>
            </w:pPr>
            <w:r>
              <w:rPr>
                <w:rFonts w:ascii="Caladea"/>
              </w:rPr>
              <w:t>4</w:t>
            </w:r>
          </w:p>
        </w:tc>
      </w:tr>
      <w:tr w:rsidR="00C62228" w14:paraId="6D3480FB" w14:textId="77777777">
        <w:trPr>
          <w:trHeight w:val="476"/>
        </w:trPr>
        <w:tc>
          <w:tcPr>
            <w:tcW w:w="557" w:type="dxa"/>
          </w:tcPr>
          <w:p w14:paraId="06327729" w14:textId="77777777" w:rsidR="00C62228" w:rsidRDefault="00E6392B">
            <w:pPr>
              <w:pStyle w:val="TableParagraph"/>
              <w:spacing w:before="107"/>
              <w:ind w:left="11"/>
              <w:jc w:val="center"/>
              <w:rPr>
                <w:rFonts w:ascii="Caladea"/>
              </w:rPr>
            </w:pPr>
            <w:r>
              <w:rPr>
                <w:rFonts w:ascii="Caladea"/>
              </w:rPr>
              <w:t>2</w:t>
            </w:r>
          </w:p>
        </w:tc>
        <w:tc>
          <w:tcPr>
            <w:tcW w:w="1066" w:type="dxa"/>
          </w:tcPr>
          <w:p w14:paraId="59121E15" w14:textId="77777777" w:rsidR="00C62228" w:rsidRDefault="00E6392B">
            <w:pPr>
              <w:pStyle w:val="TableParagraph"/>
              <w:spacing w:before="107"/>
              <w:ind w:left="13"/>
              <w:rPr>
                <w:rFonts w:ascii="Caladea"/>
              </w:rPr>
            </w:pPr>
            <w:r>
              <w:rPr>
                <w:rFonts w:ascii="Caladea"/>
              </w:rPr>
              <w:t>INS706</w:t>
            </w:r>
          </w:p>
        </w:tc>
        <w:tc>
          <w:tcPr>
            <w:tcW w:w="3517" w:type="dxa"/>
            <w:tcBorders>
              <w:right w:val="single" w:sz="4" w:space="0" w:color="000000"/>
            </w:tcBorders>
          </w:tcPr>
          <w:p w14:paraId="271902B1" w14:textId="77777777" w:rsidR="00C62228" w:rsidRDefault="00E6392B">
            <w:pPr>
              <w:pStyle w:val="TableParagraph"/>
              <w:spacing w:before="107"/>
              <w:ind w:left="13"/>
              <w:rPr>
                <w:rFonts w:ascii="Caladea"/>
              </w:rPr>
            </w:pPr>
            <w:r>
              <w:rPr>
                <w:rFonts w:ascii="Caladea"/>
              </w:rPr>
              <w:t>Introduction to Consumer Finance</w:t>
            </w:r>
          </w:p>
        </w:tc>
        <w:tc>
          <w:tcPr>
            <w:tcW w:w="2787" w:type="dxa"/>
            <w:vMerge w:val="restart"/>
            <w:tcBorders>
              <w:top w:val="single" w:sz="4" w:space="0" w:color="000000"/>
              <w:left w:val="single" w:sz="4" w:space="0" w:color="000000"/>
              <w:bottom w:val="single" w:sz="4" w:space="0" w:color="000000"/>
              <w:right w:val="single" w:sz="4" w:space="0" w:color="000000"/>
            </w:tcBorders>
          </w:tcPr>
          <w:p w14:paraId="05890BD5" w14:textId="77777777" w:rsidR="00C62228" w:rsidRDefault="00C62228">
            <w:pPr>
              <w:pStyle w:val="TableParagraph"/>
              <w:rPr>
                <w:b/>
                <w:sz w:val="26"/>
              </w:rPr>
            </w:pPr>
          </w:p>
          <w:p w14:paraId="7597A173" w14:textId="77777777" w:rsidR="00C62228" w:rsidRDefault="00C62228">
            <w:pPr>
              <w:pStyle w:val="TableParagraph"/>
              <w:spacing w:before="10"/>
              <w:rPr>
                <w:b/>
                <w:sz w:val="35"/>
              </w:rPr>
            </w:pPr>
          </w:p>
          <w:p w14:paraId="5519A606" w14:textId="77777777" w:rsidR="00C62228" w:rsidRDefault="00E6392B">
            <w:pPr>
              <w:pStyle w:val="TableParagraph"/>
              <w:spacing w:before="1" w:line="276" w:lineRule="auto"/>
              <w:ind w:left="18" w:right="68"/>
              <w:rPr>
                <w:rFonts w:ascii="Caladea"/>
              </w:rPr>
            </w:pPr>
            <w:r>
              <w:rPr>
                <w:rFonts w:ascii="Caladea"/>
              </w:rPr>
              <w:t>Specialization Core Courses (Functional / Sectoral) (6-9)</w:t>
            </w:r>
          </w:p>
        </w:tc>
        <w:tc>
          <w:tcPr>
            <w:tcW w:w="1397" w:type="dxa"/>
            <w:tcBorders>
              <w:left w:val="single" w:sz="4" w:space="0" w:color="000000"/>
            </w:tcBorders>
          </w:tcPr>
          <w:p w14:paraId="540307B9" w14:textId="77777777" w:rsidR="00C62228" w:rsidRDefault="00E6392B">
            <w:pPr>
              <w:pStyle w:val="TableParagraph"/>
              <w:tabs>
                <w:tab w:val="left" w:pos="333"/>
                <w:tab w:val="left" w:pos="667"/>
                <w:tab w:val="left" w:pos="1001"/>
              </w:tabs>
              <w:spacing w:before="107"/>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134C325B" w14:textId="77777777" w:rsidR="00C62228" w:rsidRDefault="00E6392B">
            <w:pPr>
              <w:pStyle w:val="TableParagraph"/>
              <w:spacing w:before="107"/>
              <w:ind w:left="13"/>
              <w:jc w:val="center"/>
              <w:rPr>
                <w:rFonts w:ascii="Caladea"/>
              </w:rPr>
            </w:pPr>
            <w:r>
              <w:rPr>
                <w:rFonts w:ascii="Caladea"/>
              </w:rPr>
              <w:t>3</w:t>
            </w:r>
          </w:p>
        </w:tc>
      </w:tr>
      <w:tr w:rsidR="00C62228" w14:paraId="6FA6177A" w14:textId="77777777">
        <w:trPr>
          <w:trHeight w:val="477"/>
        </w:trPr>
        <w:tc>
          <w:tcPr>
            <w:tcW w:w="557" w:type="dxa"/>
          </w:tcPr>
          <w:p w14:paraId="124518AB" w14:textId="77777777" w:rsidR="00C62228" w:rsidRDefault="00E6392B">
            <w:pPr>
              <w:pStyle w:val="TableParagraph"/>
              <w:spacing w:before="107"/>
              <w:ind w:left="11"/>
              <w:jc w:val="center"/>
              <w:rPr>
                <w:rFonts w:ascii="Caladea"/>
              </w:rPr>
            </w:pPr>
            <w:r>
              <w:rPr>
                <w:rFonts w:ascii="Caladea"/>
              </w:rPr>
              <w:t>3</w:t>
            </w:r>
          </w:p>
        </w:tc>
        <w:tc>
          <w:tcPr>
            <w:tcW w:w="1066" w:type="dxa"/>
          </w:tcPr>
          <w:p w14:paraId="7FD018C8" w14:textId="77777777" w:rsidR="00C62228" w:rsidRDefault="00E6392B">
            <w:pPr>
              <w:pStyle w:val="TableParagraph"/>
              <w:spacing w:before="107"/>
              <w:ind w:left="13"/>
              <w:rPr>
                <w:rFonts w:ascii="Caladea"/>
              </w:rPr>
            </w:pPr>
            <w:r>
              <w:rPr>
                <w:rFonts w:ascii="Caladea"/>
              </w:rPr>
              <w:t>INS717</w:t>
            </w:r>
          </w:p>
        </w:tc>
        <w:tc>
          <w:tcPr>
            <w:tcW w:w="3517" w:type="dxa"/>
            <w:tcBorders>
              <w:right w:val="single" w:sz="4" w:space="0" w:color="000000"/>
            </w:tcBorders>
          </w:tcPr>
          <w:p w14:paraId="6D53A77D" w14:textId="77777777" w:rsidR="00C62228" w:rsidRDefault="00E6392B">
            <w:pPr>
              <w:pStyle w:val="TableParagraph"/>
              <w:spacing w:before="107"/>
              <w:ind w:left="13"/>
              <w:rPr>
                <w:rFonts w:ascii="Caladea"/>
              </w:rPr>
            </w:pPr>
            <w:r>
              <w:rPr>
                <w:rFonts w:ascii="Caladea"/>
              </w:rPr>
              <w:t>Introduction to Smart Banking</w:t>
            </w:r>
          </w:p>
        </w:tc>
        <w:tc>
          <w:tcPr>
            <w:tcW w:w="2787" w:type="dxa"/>
            <w:vMerge/>
            <w:tcBorders>
              <w:top w:val="nil"/>
              <w:left w:val="single" w:sz="4" w:space="0" w:color="000000"/>
              <w:bottom w:val="single" w:sz="4" w:space="0" w:color="000000"/>
              <w:right w:val="single" w:sz="4" w:space="0" w:color="000000"/>
            </w:tcBorders>
          </w:tcPr>
          <w:p w14:paraId="3D4D69E9" w14:textId="77777777" w:rsidR="00C62228" w:rsidRDefault="00C62228">
            <w:pPr>
              <w:rPr>
                <w:sz w:val="2"/>
                <w:szCs w:val="2"/>
              </w:rPr>
            </w:pPr>
          </w:p>
        </w:tc>
        <w:tc>
          <w:tcPr>
            <w:tcW w:w="1397" w:type="dxa"/>
            <w:tcBorders>
              <w:left w:val="single" w:sz="4" w:space="0" w:color="000000"/>
            </w:tcBorders>
          </w:tcPr>
          <w:p w14:paraId="5DE4E117" w14:textId="77777777" w:rsidR="00C62228" w:rsidRDefault="00E6392B">
            <w:pPr>
              <w:pStyle w:val="TableParagraph"/>
              <w:tabs>
                <w:tab w:val="left" w:pos="333"/>
                <w:tab w:val="left" w:pos="667"/>
                <w:tab w:val="left" w:pos="1001"/>
              </w:tabs>
              <w:spacing w:before="107"/>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309C1A34" w14:textId="77777777" w:rsidR="00C62228" w:rsidRDefault="00E6392B">
            <w:pPr>
              <w:pStyle w:val="TableParagraph"/>
              <w:spacing w:before="107"/>
              <w:ind w:left="13"/>
              <w:jc w:val="center"/>
              <w:rPr>
                <w:rFonts w:ascii="Caladea"/>
              </w:rPr>
            </w:pPr>
            <w:r>
              <w:rPr>
                <w:rFonts w:ascii="Caladea"/>
              </w:rPr>
              <w:t>3</w:t>
            </w:r>
          </w:p>
        </w:tc>
      </w:tr>
      <w:tr w:rsidR="00C62228" w14:paraId="02B0810E" w14:textId="77777777">
        <w:trPr>
          <w:trHeight w:val="544"/>
        </w:trPr>
        <w:tc>
          <w:tcPr>
            <w:tcW w:w="557" w:type="dxa"/>
          </w:tcPr>
          <w:p w14:paraId="51DF9450" w14:textId="77777777" w:rsidR="00C62228" w:rsidRDefault="00E6392B">
            <w:pPr>
              <w:pStyle w:val="TableParagraph"/>
              <w:spacing w:before="144"/>
              <w:ind w:left="11"/>
              <w:jc w:val="center"/>
              <w:rPr>
                <w:rFonts w:ascii="Caladea"/>
              </w:rPr>
            </w:pPr>
            <w:r>
              <w:rPr>
                <w:rFonts w:ascii="Caladea"/>
              </w:rPr>
              <w:t>4</w:t>
            </w:r>
          </w:p>
        </w:tc>
        <w:tc>
          <w:tcPr>
            <w:tcW w:w="1066" w:type="dxa"/>
          </w:tcPr>
          <w:p w14:paraId="0949979C" w14:textId="77777777" w:rsidR="00C62228" w:rsidRDefault="00E6392B">
            <w:pPr>
              <w:pStyle w:val="TableParagraph"/>
              <w:spacing w:before="144"/>
              <w:ind w:left="13"/>
              <w:rPr>
                <w:rFonts w:ascii="Caladea"/>
              </w:rPr>
            </w:pPr>
            <w:r>
              <w:rPr>
                <w:rFonts w:ascii="Caladea"/>
              </w:rPr>
              <w:t>INS751</w:t>
            </w:r>
          </w:p>
        </w:tc>
        <w:tc>
          <w:tcPr>
            <w:tcW w:w="3517" w:type="dxa"/>
            <w:tcBorders>
              <w:right w:val="single" w:sz="4" w:space="0" w:color="000000"/>
            </w:tcBorders>
          </w:tcPr>
          <w:p w14:paraId="6749E747" w14:textId="77777777" w:rsidR="00C62228" w:rsidRDefault="00E6392B">
            <w:pPr>
              <w:pStyle w:val="TableParagraph"/>
              <w:spacing w:before="11" w:line="260" w:lineRule="atLeast"/>
              <w:ind w:left="13" w:right="623"/>
              <w:rPr>
                <w:rFonts w:ascii="Caladea"/>
              </w:rPr>
            </w:pPr>
            <w:r>
              <w:rPr>
                <w:rFonts w:ascii="Caladea"/>
              </w:rPr>
              <w:t>Miscellaneous and Agriculture Insurance</w:t>
            </w:r>
          </w:p>
        </w:tc>
        <w:tc>
          <w:tcPr>
            <w:tcW w:w="2787" w:type="dxa"/>
            <w:vMerge/>
            <w:tcBorders>
              <w:top w:val="nil"/>
              <w:left w:val="single" w:sz="4" w:space="0" w:color="000000"/>
              <w:bottom w:val="single" w:sz="4" w:space="0" w:color="000000"/>
              <w:right w:val="single" w:sz="4" w:space="0" w:color="000000"/>
            </w:tcBorders>
          </w:tcPr>
          <w:p w14:paraId="193A840F" w14:textId="77777777" w:rsidR="00C62228" w:rsidRDefault="00C62228">
            <w:pPr>
              <w:rPr>
                <w:sz w:val="2"/>
                <w:szCs w:val="2"/>
              </w:rPr>
            </w:pPr>
          </w:p>
        </w:tc>
        <w:tc>
          <w:tcPr>
            <w:tcW w:w="1397" w:type="dxa"/>
            <w:tcBorders>
              <w:left w:val="single" w:sz="4" w:space="0" w:color="000000"/>
            </w:tcBorders>
          </w:tcPr>
          <w:p w14:paraId="74E8F130" w14:textId="77777777" w:rsidR="00C62228" w:rsidRDefault="00E6392B">
            <w:pPr>
              <w:pStyle w:val="TableParagraph"/>
              <w:tabs>
                <w:tab w:val="left" w:pos="333"/>
                <w:tab w:val="left" w:pos="667"/>
                <w:tab w:val="left" w:pos="1001"/>
              </w:tabs>
              <w:spacing w:before="144"/>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2779B20E" w14:textId="77777777" w:rsidR="00C62228" w:rsidRDefault="00E6392B">
            <w:pPr>
              <w:pStyle w:val="TableParagraph"/>
              <w:spacing w:before="144"/>
              <w:ind w:left="13"/>
              <w:jc w:val="center"/>
              <w:rPr>
                <w:rFonts w:ascii="Caladea"/>
              </w:rPr>
            </w:pPr>
            <w:r>
              <w:rPr>
                <w:rFonts w:ascii="Caladea"/>
              </w:rPr>
              <w:t>3</w:t>
            </w:r>
          </w:p>
        </w:tc>
      </w:tr>
      <w:tr w:rsidR="00C62228" w14:paraId="5E752EBC" w14:textId="77777777">
        <w:trPr>
          <w:trHeight w:val="476"/>
        </w:trPr>
        <w:tc>
          <w:tcPr>
            <w:tcW w:w="557" w:type="dxa"/>
          </w:tcPr>
          <w:p w14:paraId="4853B1E1" w14:textId="77777777" w:rsidR="00C62228" w:rsidRDefault="00E6392B">
            <w:pPr>
              <w:pStyle w:val="TableParagraph"/>
              <w:spacing w:before="110"/>
              <w:ind w:left="11"/>
              <w:jc w:val="center"/>
              <w:rPr>
                <w:rFonts w:ascii="Caladea"/>
              </w:rPr>
            </w:pPr>
            <w:r>
              <w:rPr>
                <w:rFonts w:ascii="Caladea"/>
              </w:rPr>
              <w:t>5</w:t>
            </w:r>
          </w:p>
        </w:tc>
        <w:tc>
          <w:tcPr>
            <w:tcW w:w="1066" w:type="dxa"/>
          </w:tcPr>
          <w:p w14:paraId="4DDBDCA2" w14:textId="77777777" w:rsidR="00C62228" w:rsidRDefault="00E6392B">
            <w:pPr>
              <w:pStyle w:val="TableParagraph"/>
              <w:spacing w:before="110"/>
              <w:ind w:left="13"/>
              <w:rPr>
                <w:rFonts w:ascii="Caladea"/>
              </w:rPr>
            </w:pPr>
            <w:r>
              <w:rPr>
                <w:rFonts w:ascii="Caladea"/>
              </w:rPr>
              <w:t>INS714</w:t>
            </w:r>
          </w:p>
        </w:tc>
        <w:tc>
          <w:tcPr>
            <w:tcW w:w="3517" w:type="dxa"/>
            <w:tcBorders>
              <w:right w:val="single" w:sz="4" w:space="0" w:color="000000"/>
            </w:tcBorders>
          </w:tcPr>
          <w:p w14:paraId="06ABFFCF" w14:textId="77777777" w:rsidR="00C62228" w:rsidRDefault="00E6392B">
            <w:pPr>
              <w:pStyle w:val="TableParagraph"/>
              <w:spacing w:before="110"/>
              <w:ind w:left="13"/>
              <w:rPr>
                <w:rFonts w:ascii="Caladea"/>
              </w:rPr>
            </w:pPr>
            <w:r>
              <w:rPr>
                <w:rFonts w:ascii="Caladea"/>
              </w:rPr>
              <w:t>Fire &amp; Consequential Loss Insurance</w:t>
            </w:r>
          </w:p>
        </w:tc>
        <w:tc>
          <w:tcPr>
            <w:tcW w:w="2787" w:type="dxa"/>
            <w:vMerge/>
            <w:tcBorders>
              <w:top w:val="nil"/>
              <w:left w:val="single" w:sz="4" w:space="0" w:color="000000"/>
              <w:bottom w:val="single" w:sz="4" w:space="0" w:color="000000"/>
              <w:right w:val="single" w:sz="4" w:space="0" w:color="000000"/>
            </w:tcBorders>
          </w:tcPr>
          <w:p w14:paraId="0F814A38" w14:textId="77777777" w:rsidR="00C62228" w:rsidRDefault="00C62228">
            <w:pPr>
              <w:rPr>
                <w:sz w:val="2"/>
                <w:szCs w:val="2"/>
              </w:rPr>
            </w:pPr>
          </w:p>
        </w:tc>
        <w:tc>
          <w:tcPr>
            <w:tcW w:w="1397" w:type="dxa"/>
            <w:tcBorders>
              <w:left w:val="single" w:sz="4" w:space="0" w:color="000000"/>
            </w:tcBorders>
          </w:tcPr>
          <w:p w14:paraId="6E090BA6" w14:textId="77777777" w:rsidR="00C62228" w:rsidRDefault="00E6392B">
            <w:pPr>
              <w:pStyle w:val="TableParagraph"/>
              <w:tabs>
                <w:tab w:val="left" w:pos="333"/>
                <w:tab w:val="left" w:pos="667"/>
                <w:tab w:val="left" w:pos="1001"/>
              </w:tabs>
              <w:spacing w:before="110"/>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6C10E02E" w14:textId="77777777" w:rsidR="00C62228" w:rsidRDefault="00E6392B">
            <w:pPr>
              <w:pStyle w:val="TableParagraph"/>
              <w:spacing w:before="110"/>
              <w:ind w:left="13"/>
              <w:jc w:val="center"/>
              <w:rPr>
                <w:rFonts w:ascii="Caladea"/>
              </w:rPr>
            </w:pPr>
            <w:r>
              <w:rPr>
                <w:rFonts w:ascii="Caladea"/>
              </w:rPr>
              <w:t>3</w:t>
            </w:r>
          </w:p>
        </w:tc>
      </w:tr>
      <w:tr w:rsidR="00C62228" w14:paraId="0481D936" w14:textId="77777777">
        <w:trPr>
          <w:trHeight w:val="477"/>
        </w:trPr>
        <w:tc>
          <w:tcPr>
            <w:tcW w:w="557" w:type="dxa"/>
          </w:tcPr>
          <w:p w14:paraId="508EBD09" w14:textId="77777777" w:rsidR="00C62228" w:rsidRDefault="00E6392B">
            <w:pPr>
              <w:pStyle w:val="TableParagraph"/>
              <w:spacing w:before="110"/>
              <w:ind w:left="11"/>
              <w:jc w:val="center"/>
              <w:rPr>
                <w:rFonts w:ascii="Caladea"/>
              </w:rPr>
            </w:pPr>
            <w:r>
              <w:rPr>
                <w:rFonts w:ascii="Caladea"/>
              </w:rPr>
              <w:t>6</w:t>
            </w:r>
          </w:p>
        </w:tc>
        <w:tc>
          <w:tcPr>
            <w:tcW w:w="1066" w:type="dxa"/>
          </w:tcPr>
          <w:p w14:paraId="0EF6DAD7" w14:textId="77777777" w:rsidR="00C62228" w:rsidRDefault="00E6392B">
            <w:pPr>
              <w:pStyle w:val="TableParagraph"/>
              <w:spacing w:before="110"/>
              <w:ind w:left="13"/>
              <w:rPr>
                <w:rFonts w:ascii="Caladea"/>
              </w:rPr>
            </w:pPr>
            <w:r>
              <w:rPr>
                <w:rFonts w:ascii="Caladea"/>
              </w:rPr>
              <w:t>INS740</w:t>
            </w:r>
          </w:p>
        </w:tc>
        <w:tc>
          <w:tcPr>
            <w:tcW w:w="3517" w:type="dxa"/>
            <w:tcBorders>
              <w:right w:val="single" w:sz="4" w:space="0" w:color="000000"/>
            </w:tcBorders>
          </w:tcPr>
          <w:p w14:paraId="2F36120B" w14:textId="77777777" w:rsidR="00C62228" w:rsidRDefault="00E6392B">
            <w:pPr>
              <w:pStyle w:val="TableParagraph"/>
              <w:spacing w:before="110"/>
              <w:ind w:left="13"/>
              <w:rPr>
                <w:rFonts w:ascii="Caladea"/>
              </w:rPr>
            </w:pPr>
            <w:r>
              <w:rPr>
                <w:rFonts w:ascii="Caladea"/>
              </w:rPr>
              <w:t>Banking Law &amp; regulations</w:t>
            </w:r>
          </w:p>
        </w:tc>
        <w:tc>
          <w:tcPr>
            <w:tcW w:w="2787" w:type="dxa"/>
            <w:vMerge w:val="restart"/>
            <w:tcBorders>
              <w:top w:val="single" w:sz="4" w:space="0" w:color="000000"/>
              <w:left w:val="single" w:sz="4" w:space="0" w:color="000000"/>
              <w:bottom w:val="single" w:sz="4" w:space="0" w:color="000000"/>
              <w:right w:val="single" w:sz="4" w:space="0" w:color="000000"/>
            </w:tcBorders>
          </w:tcPr>
          <w:p w14:paraId="485F02B7" w14:textId="77777777" w:rsidR="00C62228" w:rsidRDefault="00C62228">
            <w:pPr>
              <w:pStyle w:val="TableParagraph"/>
              <w:rPr>
                <w:b/>
                <w:sz w:val="26"/>
              </w:rPr>
            </w:pPr>
          </w:p>
          <w:p w14:paraId="7FF814B2" w14:textId="77777777" w:rsidR="00C62228" w:rsidRDefault="00C62228">
            <w:pPr>
              <w:pStyle w:val="TableParagraph"/>
              <w:rPr>
                <w:b/>
                <w:sz w:val="26"/>
              </w:rPr>
            </w:pPr>
          </w:p>
          <w:p w14:paraId="6B3EF848" w14:textId="77777777" w:rsidR="00C62228" w:rsidRDefault="00C62228">
            <w:pPr>
              <w:pStyle w:val="TableParagraph"/>
              <w:spacing w:before="9"/>
              <w:rPr>
                <w:b/>
                <w:sz w:val="35"/>
              </w:rPr>
            </w:pPr>
          </w:p>
          <w:p w14:paraId="69C7D9AA" w14:textId="77777777" w:rsidR="00C62228" w:rsidRDefault="00E6392B">
            <w:pPr>
              <w:pStyle w:val="TableParagraph"/>
              <w:ind w:left="18"/>
              <w:rPr>
                <w:rFonts w:ascii="Caladea"/>
              </w:rPr>
            </w:pPr>
            <w:r>
              <w:rPr>
                <w:rFonts w:ascii="Caladea"/>
              </w:rPr>
              <w:t>Specialization Electives (9-</w:t>
            </w:r>
          </w:p>
          <w:p w14:paraId="32F6442C" w14:textId="77777777" w:rsidR="00C62228" w:rsidRDefault="00E6392B">
            <w:pPr>
              <w:pStyle w:val="TableParagraph"/>
              <w:spacing w:before="38"/>
              <w:ind w:left="18"/>
              <w:rPr>
                <w:rFonts w:ascii="Caladea"/>
              </w:rPr>
            </w:pPr>
            <w:r>
              <w:rPr>
                <w:rFonts w:ascii="Caladea"/>
              </w:rPr>
              <w:t>12)</w:t>
            </w:r>
          </w:p>
        </w:tc>
        <w:tc>
          <w:tcPr>
            <w:tcW w:w="1397" w:type="dxa"/>
            <w:tcBorders>
              <w:left w:val="single" w:sz="4" w:space="0" w:color="000000"/>
            </w:tcBorders>
          </w:tcPr>
          <w:p w14:paraId="2CA217AA" w14:textId="77777777" w:rsidR="00C62228" w:rsidRDefault="00E6392B">
            <w:pPr>
              <w:pStyle w:val="TableParagraph"/>
              <w:tabs>
                <w:tab w:val="left" w:pos="333"/>
                <w:tab w:val="left" w:pos="667"/>
                <w:tab w:val="left" w:pos="1001"/>
              </w:tabs>
              <w:spacing w:before="110"/>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617299C4" w14:textId="77777777" w:rsidR="00C62228" w:rsidRDefault="00E6392B">
            <w:pPr>
              <w:pStyle w:val="TableParagraph"/>
              <w:spacing w:before="110"/>
              <w:ind w:left="13"/>
              <w:jc w:val="center"/>
              <w:rPr>
                <w:rFonts w:ascii="Caladea"/>
              </w:rPr>
            </w:pPr>
            <w:r>
              <w:rPr>
                <w:rFonts w:ascii="Caladea"/>
              </w:rPr>
              <w:t>3</w:t>
            </w:r>
          </w:p>
        </w:tc>
      </w:tr>
      <w:tr w:rsidR="00C62228" w14:paraId="3FCB1EDA" w14:textId="77777777">
        <w:trPr>
          <w:trHeight w:val="476"/>
        </w:trPr>
        <w:tc>
          <w:tcPr>
            <w:tcW w:w="557" w:type="dxa"/>
          </w:tcPr>
          <w:p w14:paraId="04769A67" w14:textId="77777777" w:rsidR="00C62228" w:rsidRDefault="00E6392B">
            <w:pPr>
              <w:pStyle w:val="TableParagraph"/>
              <w:spacing w:before="110"/>
              <w:ind w:left="11"/>
              <w:jc w:val="center"/>
              <w:rPr>
                <w:rFonts w:ascii="Caladea"/>
              </w:rPr>
            </w:pPr>
            <w:r>
              <w:rPr>
                <w:rFonts w:ascii="Caladea"/>
              </w:rPr>
              <w:t>7</w:t>
            </w:r>
          </w:p>
        </w:tc>
        <w:tc>
          <w:tcPr>
            <w:tcW w:w="1066" w:type="dxa"/>
          </w:tcPr>
          <w:p w14:paraId="550E1438" w14:textId="77777777" w:rsidR="00C62228" w:rsidRDefault="00E6392B">
            <w:pPr>
              <w:pStyle w:val="TableParagraph"/>
              <w:spacing w:before="110"/>
              <w:ind w:left="13"/>
              <w:rPr>
                <w:rFonts w:ascii="Caladea"/>
              </w:rPr>
            </w:pPr>
            <w:r>
              <w:rPr>
                <w:rFonts w:ascii="Caladea"/>
              </w:rPr>
              <w:t>INS716</w:t>
            </w:r>
          </w:p>
        </w:tc>
        <w:tc>
          <w:tcPr>
            <w:tcW w:w="3517" w:type="dxa"/>
            <w:tcBorders>
              <w:right w:val="single" w:sz="4" w:space="0" w:color="000000"/>
            </w:tcBorders>
          </w:tcPr>
          <w:p w14:paraId="182A8808" w14:textId="77777777" w:rsidR="00C62228" w:rsidRDefault="00E6392B">
            <w:pPr>
              <w:pStyle w:val="TableParagraph"/>
              <w:spacing w:before="110"/>
              <w:ind w:left="13"/>
              <w:rPr>
                <w:rFonts w:ascii="Caladea"/>
              </w:rPr>
            </w:pPr>
            <w:r>
              <w:rPr>
                <w:rFonts w:ascii="Caladea"/>
              </w:rPr>
              <w:t>Introduction to Corporate Banking</w:t>
            </w:r>
          </w:p>
        </w:tc>
        <w:tc>
          <w:tcPr>
            <w:tcW w:w="2787" w:type="dxa"/>
            <w:vMerge/>
            <w:tcBorders>
              <w:top w:val="nil"/>
              <w:left w:val="single" w:sz="4" w:space="0" w:color="000000"/>
              <w:bottom w:val="single" w:sz="4" w:space="0" w:color="000000"/>
              <w:right w:val="single" w:sz="4" w:space="0" w:color="000000"/>
            </w:tcBorders>
          </w:tcPr>
          <w:p w14:paraId="32B14CA9" w14:textId="77777777" w:rsidR="00C62228" w:rsidRDefault="00C62228">
            <w:pPr>
              <w:rPr>
                <w:sz w:val="2"/>
                <w:szCs w:val="2"/>
              </w:rPr>
            </w:pPr>
          </w:p>
        </w:tc>
        <w:tc>
          <w:tcPr>
            <w:tcW w:w="1397" w:type="dxa"/>
            <w:tcBorders>
              <w:left w:val="single" w:sz="4" w:space="0" w:color="000000"/>
            </w:tcBorders>
          </w:tcPr>
          <w:p w14:paraId="56D6BA3F" w14:textId="77777777" w:rsidR="00C62228" w:rsidRDefault="00E6392B">
            <w:pPr>
              <w:pStyle w:val="TableParagraph"/>
              <w:tabs>
                <w:tab w:val="left" w:pos="333"/>
                <w:tab w:val="left" w:pos="667"/>
                <w:tab w:val="left" w:pos="1001"/>
              </w:tabs>
              <w:spacing w:before="110"/>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06B3EE56" w14:textId="77777777" w:rsidR="00C62228" w:rsidRDefault="00E6392B">
            <w:pPr>
              <w:pStyle w:val="TableParagraph"/>
              <w:spacing w:before="110"/>
              <w:ind w:left="13"/>
              <w:jc w:val="center"/>
              <w:rPr>
                <w:rFonts w:ascii="Caladea"/>
              </w:rPr>
            </w:pPr>
            <w:r>
              <w:rPr>
                <w:rFonts w:ascii="Caladea"/>
              </w:rPr>
              <w:t>3</w:t>
            </w:r>
          </w:p>
        </w:tc>
      </w:tr>
      <w:tr w:rsidR="00C62228" w14:paraId="6A84230A" w14:textId="77777777">
        <w:trPr>
          <w:trHeight w:val="477"/>
        </w:trPr>
        <w:tc>
          <w:tcPr>
            <w:tcW w:w="557" w:type="dxa"/>
          </w:tcPr>
          <w:p w14:paraId="6E6B6137" w14:textId="77777777" w:rsidR="00C62228" w:rsidRDefault="00E6392B">
            <w:pPr>
              <w:pStyle w:val="TableParagraph"/>
              <w:spacing w:before="110"/>
              <w:ind w:left="11"/>
              <w:jc w:val="center"/>
              <w:rPr>
                <w:rFonts w:ascii="Caladea"/>
              </w:rPr>
            </w:pPr>
            <w:r>
              <w:rPr>
                <w:rFonts w:ascii="Caladea"/>
              </w:rPr>
              <w:t>8</w:t>
            </w:r>
          </w:p>
        </w:tc>
        <w:tc>
          <w:tcPr>
            <w:tcW w:w="1066" w:type="dxa"/>
          </w:tcPr>
          <w:p w14:paraId="287D7AE3" w14:textId="77777777" w:rsidR="00C62228" w:rsidRDefault="00E6392B">
            <w:pPr>
              <w:pStyle w:val="TableParagraph"/>
              <w:spacing w:before="110"/>
              <w:ind w:left="13"/>
              <w:rPr>
                <w:rFonts w:ascii="Caladea"/>
              </w:rPr>
            </w:pPr>
            <w:r>
              <w:rPr>
                <w:rFonts w:ascii="Caladea"/>
              </w:rPr>
              <w:t>INS755</w:t>
            </w:r>
          </w:p>
        </w:tc>
        <w:tc>
          <w:tcPr>
            <w:tcW w:w="3517" w:type="dxa"/>
            <w:tcBorders>
              <w:right w:val="single" w:sz="4" w:space="0" w:color="000000"/>
            </w:tcBorders>
          </w:tcPr>
          <w:p w14:paraId="70E00C56" w14:textId="77777777" w:rsidR="00C62228" w:rsidRDefault="00E6392B">
            <w:pPr>
              <w:pStyle w:val="TableParagraph"/>
              <w:spacing w:before="110"/>
              <w:ind w:left="13"/>
              <w:rPr>
                <w:rFonts w:ascii="Caladea"/>
              </w:rPr>
            </w:pPr>
            <w:r>
              <w:rPr>
                <w:rFonts w:ascii="Caladea"/>
              </w:rPr>
              <w:t>Introduction to Project Finance</w:t>
            </w:r>
          </w:p>
        </w:tc>
        <w:tc>
          <w:tcPr>
            <w:tcW w:w="2787" w:type="dxa"/>
            <w:vMerge/>
            <w:tcBorders>
              <w:top w:val="nil"/>
              <w:left w:val="single" w:sz="4" w:space="0" w:color="000000"/>
              <w:bottom w:val="single" w:sz="4" w:space="0" w:color="000000"/>
              <w:right w:val="single" w:sz="4" w:space="0" w:color="000000"/>
            </w:tcBorders>
          </w:tcPr>
          <w:p w14:paraId="5E463015" w14:textId="77777777" w:rsidR="00C62228" w:rsidRDefault="00C62228">
            <w:pPr>
              <w:rPr>
                <w:sz w:val="2"/>
                <w:szCs w:val="2"/>
              </w:rPr>
            </w:pPr>
          </w:p>
        </w:tc>
        <w:tc>
          <w:tcPr>
            <w:tcW w:w="1397" w:type="dxa"/>
            <w:tcBorders>
              <w:left w:val="single" w:sz="4" w:space="0" w:color="000000"/>
            </w:tcBorders>
          </w:tcPr>
          <w:p w14:paraId="45AF84BF" w14:textId="77777777" w:rsidR="00C62228" w:rsidRDefault="00E6392B">
            <w:pPr>
              <w:pStyle w:val="TableParagraph"/>
              <w:tabs>
                <w:tab w:val="left" w:pos="333"/>
                <w:tab w:val="left" w:pos="667"/>
                <w:tab w:val="left" w:pos="1001"/>
              </w:tabs>
              <w:spacing w:before="110"/>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79847B89" w14:textId="77777777" w:rsidR="00C62228" w:rsidRDefault="00E6392B">
            <w:pPr>
              <w:pStyle w:val="TableParagraph"/>
              <w:spacing w:before="110"/>
              <w:ind w:left="13"/>
              <w:jc w:val="center"/>
              <w:rPr>
                <w:rFonts w:ascii="Caladea"/>
              </w:rPr>
            </w:pPr>
            <w:r>
              <w:rPr>
                <w:rFonts w:ascii="Caladea"/>
              </w:rPr>
              <w:t>3</w:t>
            </w:r>
          </w:p>
        </w:tc>
      </w:tr>
      <w:tr w:rsidR="00C62228" w14:paraId="3E0A9971" w14:textId="77777777">
        <w:trPr>
          <w:trHeight w:val="548"/>
        </w:trPr>
        <w:tc>
          <w:tcPr>
            <w:tcW w:w="557" w:type="dxa"/>
          </w:tcPr>
          <w:p w14:paraId="6A41229A" w14:textId="77777777" w:rsidR="00C62228" w:rsidRDefault="00E6392B">
            <w:pPr>
              <w:pStyle w:val="TableParagraph"/>
              <w:spacing w:before="146"/>
              <w:ind w:left="14"/>
              <w:rPr>
                <w:rFonts w:ascii="Caladea"/>
              </w:rPr>
            </w:pPr>
            <w:r>
              <w:rPr>
                <w:rFonts w:ascii="Caladea"/>
              </w:rPr>
              <w:t>9</w:t>
            </w:r>
          </w:p>
        </w:tc>
        <w:tc>
          <w:tcPr>
            <w:tcW w:w="1066" w:type="dxa"/>
          </w:tcPr>
          <w:p w14:paraId="5FD96455" w14:textId="77777777" w:rsidR="00C62228" w:rsidRDefault="00E6392B">
            <w:pPr>
              <w:pStyle w:val="TableParagraph"/>
              <w:spacing w:before="146"/>
              <w:ind w:left="13"/>
              <w:rPr>
                <w:rFonts w:ascii="Caladea"/>
              </w:rPr>
            </w:pPr>
            <w:r>
              <w:rPr>
                <w:rFonts w:ascii="Caladea"/>
              </w:rPr>
              <w:t>INS801</w:t>
            </w:r>
          </w:p>
        </w:tc>
        <w:tc>
          <w:tcPr>
            <w:tcW w:w="3517" w:type="dxa"/>
            <w:tcBorders>
              <w:right w:val="single" w:sz="4" w:space="0" w:color="000000"/>
            </w:tcBorders>
          </w:tcPr>
          <w:p w14:paraId="31EAEA6B" w14:textId="77777777" w:rsidR="00C62228" w:rsidRDefault="00E6392B">
            <w:pPr>
              <w:pStyle w:val="TableParagraph"/>
              <w:spacing w:before="14" w:line="260" w:lineRule="atLeast"/>
              <w:ind w:left="13" w:right="587"/>
              <w:rPr>
                <w:rFonts w:ascii="Caladea"/>
              </w:rPr>
            </w:pPr>
            <w:r>
              <w:rPr>
                <w:rFonts w:ascii="Caladea"/>
              </w:rPr>
              <w:t>Group Insurance &amp; Retirement Benefit Schemes</w:t>
            </w:r>
          </w:p>
        </w:tc>
        <w:tc>
          <w:tcPr>
            <w:tcW w:w="2787" w:type="dxa"/>
            <w:vMerge/>
            <w:tcBorders>
              <w:top w:val="nil"/>
              <w:left w:val="single" w:sz="4" w:space="0" w:color="000000"/>
              <w:bottom w:val="single" w:sz="4" w:space="0" w:color="000000"/>
              <w:right w:val="single" w:sz="4" w:space="0" w:color="000000"/>
            </w:tcBorders>
          </w:tcPr>
          <w:p w14:paraId="1C2FE709" w14:textId="77777777" w:rsidR="00C62228" w:rsidRDefault="00C62228">
            <w:pPr>
              <w:rPr>
                <w:sz w:val="2"/>
                <w:szCs w:val="2"/>
              </w:rPr>
            </w:pPr>
          </w:p>
        </w:tc>
        <w:tc>
          <w:tcPr>
            <w:tcW w:w="1397" w:type="dxa"/>
            <w:tcBorders>
              <w:left w:val="single" w:sz="4" w:space="0" w:color="000000"/>
            </w:tcBorders>
          </w:tcPr>
          <w:p w14:paraId="74BF07C7" w14:textId="77777777" w:rsidR="00C62228" w:rsidRDefault="00E6392B">
            <w:pPr>
              <w:pStyle w:val="TableParagraph"/>
              <w:tabs>
                <w:tab w:val="left" w:pos="333"/>
                <w:tab w:val="left" w:pos="667"/>
                <w:tab w:val="left" w:pos="1001"/>
              </w:tabs>
              <w:spacing w:before="146"/>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5F9A5062" w14:textId="77777777" w:rsidR="00C62228" w:rsidRDefault="00E6392B">
            <w:pPr>
              <w:pStyle w:val="TableParagraph"/>
              <w:spacing w:before="146"/>
              <w:ind w:left="13"/>
              <w:jc w:val="center"/>
              <w:rPr>
                <w:rFonts w:ascii="Caladea"/>
              </w:rPr>
            </w:pPr>
            <w:r>
              <w:rPr>
                <w:rFonts w:ascii="Caladea"/>
              </w:rPr>
              <w:t>3</w:t>
            </w:r>
          </w:p>
        </w:tc>
      </w:tr>
      <w:tr w:rsidR="00C62228" w14:paraId="07A8A2AE" w14:textId="77777777">
        <w:trPr>
          <w:trHeight w:val="378"/>
        </w:trPr>
        <w:tc>
          <w:tcPr>
            <w:tcW w:w="557" w:type="dxa"/>
          </w:tcPr>
          <w:p w14:paraId="37AD55B9" w14:textId="77777777" w:rsidR="00C62228" w:rsidRDefault="00E6392B">
            <w:pPr>
              <w:pStyle w:val="TableParagraph"/>
              <w:spacing w:before="62"/>
              <w:ind w:left="155"/>
              <w:rPr>
                <w:rFonts w:ascii="Caladea"/>
              </w:rPr>
            </w:pPr>
            <w:r>
              <w:rPr>
                <w:rFonts w:ascii="Caladea"/>
              </w:rPr>
              <w:t>10</w:t>
            </w:r>
          </w:p>
        </w:tc>
        <w:tc>
          <w:tcPr>
            <w:tcW w:w="1066" w:type="dxa"/>
          </w:tcPr>
          <w:p w14:paraId="0FBE739A" w14:textId="77777777" w:rsidR="00C62228" w:rsidRDefault="00E6392B">
            <w:pPr>
              <w:pStyle w:val="TableParagraph"/>
              <w:spacing w:before="62"/>
              <w:ind w:left="13"/>
              <w:rPr>
                <w:rFonts w:ascii="Caladea"/>
              </w:rPr>
            </w:pPr>
            <w:r>
              <w:rPr>
                <w:rFonts w:ascii="Caladea"/>
              </w:rPr>
              <w:t>INS722</w:t>
            </w:r>
          </w:p>
        </w:tc>
        <w:tc>
          <w:tcPr>
            <w:tcW w:w="3517" w:type="dxa"/>
            <w:tcBorders>
              <w:right w:val="single" w:sz="4" w:space="0" w:color="000000"/>
            </w:tcBorders>
          </w:tcPr>
          <w:p w14:paraId="186582CF" w14:textId="77777777" w:rsidR="00C62228" w:rsidRDefault="00E6392B">
            <w:pPr>
              <w:pStyle w:val="TableParagraph"/>
              <w:spacing w:before="62"/>
              <w:ind w:left="13"/>
              <w:rPr>
                <w:rFonts w:ascii="Caladea"/>
              </w:rPr>
            </w:pPr>
            <w:r>
              <w:rPr>
                <w:rFonts w:ascii="Caladea"/>
              </w:rPr>
              <w:t>Reinsurance</w:t>
            </w:r>
          </w:p>
        </w:tc>
        <w:tc>
          <w:tcPr>
            <w:tcW w:w="2787" w:type="dxa"/>
            <w:vMerge/>
            <w:tcBorders>
              <w:top w:val="nil"/>
              <w:left w:val="single" w:sz="4" w:space="0" w:color="000000"/>
              <w:bottom w:val="single" w:sz="4" w:space="0" w:color="000000"/>
              <w:right w:val="single" w:sz="4" w:space="0" w:color="000000"/>
            </w:tcBorders>
          </w:tcPr>
          <w:p w14:paraId="09580AF5" w14:textId="77777777" w:rsidR="00C62228" w:rsidRDefault="00C62228">
            <w:pPr>
              <w:rPr>
                <w:sz w:val="2"/>
                <w:szCs w:val="2"/>
              </w:rPr>
            </w:pPr>
          </w:p>
        </w:tc>
        <w:tc>
          <w:tcPr>
            <w:tcW w:w="1397" w:type="dxa"/>
            <w:tcBorders>
              <w:left w:val="single" w:sz="4" w:space="0" w:color="000000"/>
            </w:tcBorders>
          </w:tcPr>
          <w:p w14:paraId="11A8FE9F" w14:textId="77777777" w:rsidR="00C62228" w:rsidRDefault="00E6392B">
            <w:pPr>
              <w:pStyle w:val="TableParagraph"/>
              <w:tabs>
                <w:tab w:val="left" w:pos="333"/>
                <w:tab w:val="left" w:pos="667"/>
                <w:tab w:val="left" w:pos="1001"/>
              </w:tabs>
              <w:spacing w:before="62"/>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1B3CD449" w14:textId="77777777" w:rsidR="00C62228" w:rsidRDefault="00E6392B">
            <w:pPr>
              <w:pStyle w:val="TableParagraph"/>
              <w:spacing w:before="62"/>
              <w:ind w:left="13"/>
              <w:jc w:val="center"/>
              <w:rPr>
                <w:rFonts w:ascii="Caladea"/>
              </w:rPr>
            </w:pPr>
            <w:r>
              <w:rPr>
                <w:rFonts w:ascii="Caladea"/>
              </w:rPr>
              <w:t>3</w:t>
            </w:r>
          </w:p>
        </w:tc>
      </w:tr>
      <w:tr w:rsidR="00C62228" w14:paraId="19065F86" w14:textId="77777777">
        <w:trPr>
          <w:trHeight w:val="379"/>
        </w:trPr>
        <w:tc>
          <w:tcPr>
            <w:tcW w:w="557" w:type="dxa"/>
          </w:tcPr>
          <w:p w14:paraId="6B759C7D" w14:textId="77777777" w:rsidR="00C62228" w:rsidRDefault="00E6392B">
            <w:pPr>
              <w:pStyle w:val="TableParagraph"/>
              <w:spacing w:before="59"/>
              <w:ind w:left="155"/>
              <w:rPr>
                <w:rFonts w:ascii="Caladea"/>
              </w:rPr>
            </w:pPr>
            <w:r>
              <w:rPr>
                <w:rFonts w:ascii="Caladea"/>
              </w:rPr>
              <w:t>11</w:t>
            </w:r>
          </w:p>
        </w:tc>
        <w:tc>
          <w:tcPr>
            <w:tcW w:w="1066" w:type="dxa"/>
          </w:tcPr>
          <w:p w14:paraId="1A0158DB" w14:textId="77777777" w:rsidR="00C62228" w:rsidRDefault="00E6392B">
            <w:pPr>
              <w:pStyle w:val="TableParagraph"/>
              <w:spacing w:before="59"/>
              <w:ind w:left="13"/>
              <w:rPr>
                <w:rFonts w:ascii="Caladea"/>
              </w:rPr>
            </w:pPr>
            <w:r>
              <w:rPr>
                <w:rFonts w:ascii="Caladea"/>
              </w:rPr>
              <w:t>INS618</w:t>
            </w:r>
          </w:p>
        </w:tc>
        <w:tc>
          <w:tcPr>
            <w:tcW w:w="3517" w:type="dxa"/>
            <w:tcBorders>
              <w:right w:val="single" w:sz="4" w:space="0" w:color="000000"/>
            </w:tcBorders>
          </w:tcPr>
          <w:p w14:paraId="40BA7D56" w14:textId="77777777" w:rsidR="00C62228" w:rsidRDefault="00E6392B">
            <w:pPr>
              <w:pStyle w:val="TableParagraph"/>
              <w:spacing w:before="59"/>
              <w:ind w:left="13"/>
              <w:rPr>
                <w:rFonts w:ascii="Caladea"/>
              </w:rPr>
            </w:pPr>
            <w:r>
              <w:rPr>
                <w:rFonts w:ascii="Caladea"/>
              </w:rPr>
              <w:t>Insurance Business Analytics</w:t>
            </w:r>
          </w:p>
        </w:tc>
        <w:tc>
          <w:tcPr>
            <w:tcW w:w="2787" w:type="dxa"/>
            <w:vMerge/>
            <w:tcBorders>
              <w:top w:val="nil"/>
              <w:left w:val="single" w:sz="4" w:space="0" w:color="000000"/>
              <w:bottom w:val="single" w:sz="4" w:space="0" w:color="000000"/>
              <w:right w:val="single" w:sz="4" w:space="0" w:color="000000"/>
            </w:tcBorders>
          </w:tcPr>
          <w:p w14:paraId="4D67136C" w14:textId="77777777" w:rsidR="00C62228" w:rsidRDefault="00C62228">
            <w:pPr>
              <w:rPr>
                <w:sz w:val="2"/>
                <w:szCs w:val="2"/>
              </w:rPr>
            </w:pPr>
          </w:p>
        </w:tc>
        <w:tc>
          <w:tcPr>
            <w:tcW w:w="1397" w:type="dxa"/>
            <w:tcBorders>
              <w:left w:val="single" w:sz="4" w:space="0" w:color="000000"/>
            </w:tcBorders>
          </w:tcPr>
          <w:p w14:paraId="06610582" w14:textId="77777777" w:rsidR="00C62228" w:rsidRDefault="00E6392B">
            <w:pPr>
              <w:pStyle w:val="TableParagraph"/>
              <w:tabs>
                <w:tab w:val="left" w:pos="333"/>
                <w:tab w:val="left" w:pos="667"/>
                <w:tab w:val="left" w:pos="1001"/>
              </w:tabs>
              <w:spacing w:before="59"/>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531CF596" w14:textId="77777777" w:rsidR="00C62228" w:rsidRDefault="00E6392B">
            <w:pPr>
              <w:pStyle w:val="TableParagraph"/>
              <w:spacing w:before="59"/>
              <w:ind w:left="13"/>
              <w:jc w:val="center"/>
              <w:rPr>
                <w:rFonts w:ascii="Caladea"/>
              </w:rPr>
            </w:pPr>
            <w:r>
              <w:rPr>
                <w:rFonts w:ascii="Caladea"/>
              </w:rPr>
              <w:t>3</w:t>
            </w:r>
          </w:p>
        </w:tc>
      </w:tr>
      <w:tr w:rsidR="00C62228" w14:paraId="467A0F2B" w14:textId="77777777">
        <w:trPr>
          <w:trHeight w:val="376"/>
        </w:trPr>
        <w:tc>
          <w:tcPr>
            <w:tcW w:w="557" w:type="dxa"/>
          </w:tcPr>
          <w:p w14:paraId="248B5DF7" w14:textId="77777777" w:rsidR="00C62228" w:rsidRDefault="00E6392B">
            <w:pPr>
              <w:pStyle w:val="TableParagraph"/>
              <w:spacing w:before="59"/>
              <w:ind w:left="155"/>
              <w:rPr>
                <w:rFonts w:ascii="Caladea"/>
              </w:rPr>
            </w:pPr>
            <w:r>
              <w:rPr>
                <w:rFonts w:ascii="Caladea"/>
              </w:rPr>
              <w:t>12</w:t>
            </w:r>
          </w:p>
        </w:tc>
        <w:tc>
          <w:tcPr>
            <w:tcW w:w="1066" w:type="dxa"/>
          </w:tcPr>
          <w:p w14:paraId="11A08EBF" w14:textId="77777777" w:rsidR="00C62228" w:rsidRDefault="00E6392B">
            <w:pPr>
              <w:pStyle w:val="TableParagraph"/>
              <w:spacing w:before="59"/>
              <w:ind w:left="13"/>
              <w:rPr>
                <w:rFonts w:ascii="Caladea"/>
              </w:rPr>
            </w:pPr>
            <w:r>
              <w:rPr>
                <w:rFonts w:ascii="Caladea"/>
              </w:rPr>
              <w:t>INS732</w:t>
            </w:r>
          </w:p>
        </w:tc>
        <w:tc>
          <w:tcPr>
            <w:tcW w:w="3517" w:type="dxa"/>
            <w:tcBorders>
              <w:right w:val="single" w:sz="4" w:space="0" w:color="000000"/>
            </w:tcBorders>
          </w:tcPr>
          <w:p w14:paraId="5790E9D6" w14:textId="77777777" w:rsidR="00C62228" w:rsidRDefault="00E6392B">
            <w:pPr>
              <w:pStyle w:val="TableParagraph"/>
              <w:spacing w:before="59"/>
              <w:ind w:left="13"/>
              <w:rPr>
                <w:rFonts w:ascii="Caladea"/>
              </w:rPr>
            </w:pPr>
            <w:r>
              <w:rPr>
                <w:rFonts w:ascii="Caladea"/>
              </w:rPr>
              <w:t>International Banking</w:t>
            </w:r>
          </w:p>
        </w:tc>
        <w:tc>
          <w:tcPr>
            <w:tcW w:w="2787" w:type="dxa"/>
            <w:vMerge w:val="restart"/>
            <w:tcBorders>
              <w:top w:val="single" w:sz="4" w:space="0" w:color="000000"/>
              <w:left w:val="single" w:sz="4" w:space="0" w:color="000000"/>
              <w:bottom w:val="single" w:sz="4" w:space="0" w:color="000000"/>
              <w:right w:val="single" w:sz="4" w:space="0" w:color="000000"/>
            </w:tcBorders>
          </w:tcPr>
          <w:p w14:paraId="6D679646" w14:textId="77777777" w:rsidR="00C62228" w:rsidRDefault="00E6392B">
            <w:pPr>
              <w:pStyle w:val="TableParagraph"/>
              <w:spacing w:before="14" w:line="276" w:lineRule="auto"/>
              <w:ind w:left="500" w:right="1226" w:hanging="483"/>
              <w:rPr>
                <w:rFonts w:ascii="Caladea"/>
              </w:rPr>
            </w:pPr>
            <w:r>
              <w:rPr>
                <w:rFonts w:ascii="Caladea"/>
              </w:rPr>
              <w:t>Domain Elective (0-5)</w:t>
            </w:r>
          </w:p>
          <w:p w14:paraId="39FCEBF9" w14:textId="77777777" w:rsidR="00C62228" w:rsidRDefault="00E6392B">
            <w:pPr>
              <w:pStyle w:val="TableParagraph"/>
              <w:spacing w:line="258" w:lineRule="exact"/>
              <w:ind w:left="66"/>
              <w:rPr>
                <w:rFonts w:ascii="Caladea"/>
              </w:rPr>
            </w:pPr>
            <w:r>
              <w:rPr>
                <w:rFonts w:ascii="Caladea"/>
              </w:rPr>
              <w:t>Choose any one</w:t>
            </w:r>
          </w:p>
        </w:tc>
        <w:tc>
          <w:tcPr>
            <w:tcW w:w="1397" w:type="dxa"/>
            <w:tcBorders>
              <w:left w:val="single" w:sz="4" w:space="0" w:color="000000"/>
            </w:tcBorders>
          </w:tcPr>
          <w:p w14:paraId="36F582B4" w14:textId="77777777" w:rsidR="00C62228" w:rsidRDefault="00E6392B">
            <w:pPr>
              <w:pStyle w:val="TableParagraph"/>
              <w:tabs>
                <w:tab w:val="left" w:pos="333"/>
                <w:tab w:val="left" w:pos="667"/>
                <w:tab w:val="left" w:pos="1001"/>
              </w:tabs>
              <w:spacing w:before="59"/>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03A405AA" w14:textId="77777777" w:rsidR="00C62228" w:rsidRDefault="00E6392B">
            <w:pPr>
              <w:pStyle w:val="TableParagraph"/>
              <w:spacing w:before="59"/>
              <w:ind w:left="13"/>
              <w:jc w:val="center"/>
              <w:rPr>
                <w:rFonts w:ascii="Caladea"/>
              </w:rPr>
            </w:pPr>
            <w:r>
              <w:rPr>
                <w:rFonts w:ascii="Caladea"/>
              </w:rPr>
              <w:t>3</w:t>
            </w:r>
          </w:p>
        </w:tc>
      </w:tr>
      <w:tr w:rsidR="00C62228" w14:paraId="4BD5D55B" w14:textId="77777777">
        <w:trPr>
          <w:trHeight w:val="527"/>
        </w:trPr>
        <w:tc>
          <w:tcPr>
            <w:tcW w:w="557" w:type="dxa"/>
          </w:tcPr>
          <w:p w14:paraId="53A4B83D" w14:textId="77777777" w:rsidR="00C62228" w:rsidRDefault="00E6392B">
            <w:pPr>
              <w:pStyle w:val="TableParagraph"/>
              <w:spacing w:before="16"/>
              <w:ind w:left="14"/>
              <w:rPr>
                <w:rFonts w:ascii="Caladea"/>
              </w:rPr>
            </w:pPr>
            <w:r>
              <w:rPr>
                <w:rFonts w:ascii="Caladea"/>
              </w:rPr>
              <w:t>13</w:t>
            </w:r>
          </w:p>
        </w:tc>
        <w:tc>
          <w:tcPr>
            <w:tcW w:w="1066" w:type="dxa"/>
          </w:tcPr>
          <w:p w14:paraId="713CF145" w14:textId="77777777" w:rsidR="00C62228" w:rsidRDefault="00E6392B">
            <w:pPr>
              <w:pStyle w:val="TableParagraph"/>
              <w:spacing w:before="16"/>
              <w:ind w:left="13"/>
              <w:rPr>
                <w:rFonts w:ascii="Caladea"/>
              </w:rPr>
            </w:pPr>
            <w:r>
              <w:rPr>
                <w:rFonts w:ascii="Caladea"/>
              </w:rPr>
              <w:t>INS612</w:t>
            </w:r>
          </w:p>
        </w:tc>
        <w:tc>
          <w:tcPr>
            <w:tcW w:w="3517" w:type="dxa"/>
            <w:tcBorders>
              <w:right w:val="single" w:sz="4" w:space="0" w:color="000000"/>
            </w:tcBorders>
          </w:tcPr>
          <w:p w14:paraId="4A00E099" w14:textId="77777777" w:rsidR="00C62228" w:rsidRDefault="00E6392B">
            <w:pPr>
              <w:pStyle w:val="TableParagraph"/>
              <w:spacing w:before="16"/>
              <w:ind w:left="13"/>
              <w:rPr>
                <w:rFonts w:ascii="Caladea"/>
              </w:rPr>
            </w:pPr>
            <w:r>
              <w:rPr>
                <w:rFonts w:ascii="Caladea"/>
              </w:rPr>
              <w:t>Engineering &amp; Liability Insurance</w:t>
            </w:r>
          </w:p>
        </w:tc>
        <w:tc>
          <w:tcPr>
            <w:tcW w:w="2787" w:type="dxa"/>
            <w:vMerge/>
            <w:tcBorders>
              <w:top w:val="nil"/>
              <w:left w:val="single" w:sz="4" w:space="0" w:color="000000"/>
              <w:bottom w:val="single" w:sz="4" w:space="0" w:color="000000"/>
              <w:right w:val="single" w:sz="4" w:space="0" w:color="000000"/>
            </w:tcBorders>
          </w:tcPr>
          <w:p w14:paraId="1EB5233A" w14:textId="77777777" w:rsidR="00C62228" w:rsidRDefault="00C62228">
            <w:pPr>
              <w:rPr>
                <w:sz w:val="2"/>
                <w:szCs w:val="2"/>
              </w:rPr>
            </w:pPr>
          </w:p>
        </w:tc>
        <w:tc>
          <w:tcPr>
            <w:tcW w:w="1397" w:type="dxa"/>
            <w:tcBorders>
              <w:left w:val="single" w:sz="4" w:space="0" w:color="000000"/>
            </w:tcBorders>
          </w:tcPr>
          <w:p w14:paraId="26153326" w14:textId="77777777" w:rsidR="00C62228" w:rsidRDefault="00E6392B">
            <w:pPr>
              <w:pStyle w:val="TableParagraph"/>
              <w:tabs>
                <w:tab w:val="left" w:pos="333"/>
                <w:tab w:val="left" w:pos="667"/>
                <w:tab w:val="left" w:pos="1001"/>
              </w:tabs>
              <w:spacing w:before="136"/>
              <w:ind w:right="123"/>
              <w:jc w:val="right"/>
              <w:rPr>
                <w:rFonts w:ascii="Caladea"/>
              </w:rPr>
            </w:pPr>
            <w:r>
              <w:rPr>
                <w:rFonts w:ascii="Caladea"/>
              </w:rPr>
              <w:t>3</w:t>
            </w:r>
            <w:r>
              <w:rPr>
                <w:rFonts w:ascii="Caladea"/>
              </w:rPr>
              <w:tab/>
              <w:t>0</w:t>
            </w:r>
            <w:r>
              <w:rPr>
                <w:rFonts w:ascii="Caladea"/>
              </w:rPr>
              <w:tab/>
              <w:t>0</w:t>
            </w:r>
            <w:r>
              <w:rPr>
                <w:rFonts w:ascii="Caladea"/>
              </w:rPr>
              <w:tab/>
              <w:t>0</w:t>
            </w:r>
          </w:p>
        </w:tc>
        <w:tc>
          <w:tcPr>
            <w:tcW w:w="698" w:type="dxa"/>
          </w:tcPr>
          <w:p w14:paraId="165812CC" w14:textId="77777777" w:rsidR="00C62228" w:rsidRDefault="00E6392B">
            <w:pPr>
              <w:pStyle w:val="TableParagraph"/>
              <w:spacing w:before="136"/>
              <w:ind w:left="13"/>
              <w:jc w:val="center"/>
              <w:rPr>
                <w:rFonts w:ascii="Caladea"/>
              </w:rPr>
            </w:pPr>
            <w:r>
              <w:rPr>
                <w:rFonts w:ascii="Caladea"/>
              </w:rPr>
              <w:t>3</w:t>
            </w:r>
          </w:p>
        </w:tc>
      </w:tr>
      <w:tr w:rsidR="00C62228" w14:paraId="724081C9" w14:textId="77777777">
        <w:trPr>
          <w:trHeight w:val="378"/>
        </w:trPr>
        <w:tc>
          <w:tcPr>
            <w:tcW w:w="557" w:type="dxa"/>
          </w:tcPr>
          <w:p w14:paraId="6566D534" w14:textId="77777777" w:rsidR="00C62228" w:rsidRDefault="00E6392B">
            <w:pPr>
              <w:pStyle w:val="TableParagraph"/>
              <w:spacing w:before="59"/>
              <w:ind w:left="155"/>
              <w:rPr>
                <w:rFonts w:ascii="Caladea"/>
              </w:rPr>
            </w:pPr>
            <w:r>
              <w:rPr>
                <w:rFonts w:ascii="Caladea"/>
              </w:rPr>
              <w:t>14</w:t>
            </w:r>
          </w:p>
        </w:tc>
        <w:tc>
          <w:tcPr>
            <w:tcW w:w="1066" w:type="dxa"/>
          </w:tcPr>
          <w:p w14:paraId="350E213B" w14:textId="77777777" w:rsidR="00C62228" w:rsidRDefault="00C62228">
            <w:pPr>
              <w:pStyle w:val="TableParagraph"/>
            </w:pPr>
          </w:p>
        </w:tc>
        <w:tc>
          <w:tcPr>
            <w:tcW w:w="3517" w:type="dxa"/>
          </w:tcPr>
          <w:p w14:paraId="7A1D9924" w14:textId="77777777" w:rsidR="00C62228" w:rsidRDefault="00E6392B">
            <w:pPr>
              <w:pStyle w:val="TableParagraph"/>
              <w:spacing w:before="59"/>
              <w:ind w:left="13"/>
              <w:rPr>
                <w:rFonts w:ascii="Caladea"/>
              </w:rPr>
            </w:pPr>
            <w:r>
              <w:rPr>
                <w:rFonts w:ascii="Caladea"/>
              </w:rPr>
              <w:t>Summer Internship (PG)</w:t>
            </w:r>
          </w:p>
        </w:tc>
        <w:tc>
          <w:tcPr>
            <w:tcW w:w="2787" w:type="dxa"/>
            <w:tcBorders>
              <w:top w:val="single" w:sz="4" w:space="0" w:color="000000"/>
            </w:tcBorders>
          </w:tcPr>
          <w:p w14:paraId="5C88E992" w14:textId="77777777" w:rsidR="00C62228" w:rsidRDefault="00E6392B">
            <w:pPr>
              <w:pStyle w:val="TableParagraph"/>
              <w:spacing w:before="40"/>
              <w:ind w:left="15"/>
              <w:rPr>
                <w:rFonts w:ascii="Caladea"/>
              </w:rPr>
            </w:pPr>
            <w:r>
              <w:rPr>
                <w:rFonts w:ascii="Caladea"/>
              </w:rPr>
              <w:t>NTCC</w:t>
            </w:r>
          </w:p>
        </w:tc>
        <w:tc>
          <w:tcPr>
            <w:tcW w:w="1397" w:type="dxa"/>
          </w:tcPr>
          <w:p w14:paraId="0B756AAC" w14:textId="77777777" w:rsidR="00C62228" w:rsidRDefault="00E6392B">
            <w:pPr>
              <w:pStyle w:val="TableParagraph"/>
              <w:tabs>
                <w:tab w:val="left" w:pos="333"/>
                <w:tab w:val="left" w:pos="667"/>
                <w:tab w:val="left" w:pos="1001"/>
              </w:tabs>
              <w:spacing w:before="59"/>
              <w:ind w:right="123"/>
              <w:jc w:val="right"/>
              <w:rPr>
                <w:rFonts w:ascii="Caladea"/>
              </w:rPr>
            </w:pPr>
            <w:r>
              <w:rPr>
                <w:rFonts w:ascii="Caladea"/>
              </w:rPr>
              <w:t>0</w:t>
            </w:r>
            <w:r>
              <w:rPr>
                <w:rFonts w:ascii="Caladea"/>
              </w:rPr>
              <w:tab/>
              <w:t>0</w:t>
            </w:r>
            <w:r>
              <w:rPr>
                <w:rFonts w:ascii="Caladea"/>
              </w:rPr>
              <w:tab/>
              <w:t>0</w:t>
            </w:r>
            <w:r>
              <w:rPr>
                <w:rFonts w:ascii="Caladea"/>
              </w:rPr>
              <w:tab/>
              <w:t>0</w:t>
            </w:r>
          </w:p>
        </w:tc>
        <w:tc>
          <w:tcPr>
            <w:tcW w:w="698" w:type="dxa"/>
          </w:tcPr>
          <w:p w14:paraId="3289F9CA" w14:textId="77777777" w:rsidR="00C62228" w:rsidRDefault="00E6392B">
            <w:pPr>
              <w:pStyle w:val="TableParagraph"/>
              <w:spacing w:before="59"/>
              <w:ind w:left="13"/>
              <w:jc w:val="center"/>
              <w:rPr>
                <w:rFonts w:ascii="Caladea"/>
              </w:rPr>
            </w:pPr>
            <w:r>
              <w:rPr>
                <w:rFonts w:ascii="Caladea"/>
              </w:rPr>
              <w:t>3</w:t>
            </w:r>
          </w:p>
        </w:tc>
      </w:tr>
      <w:tr w:rsidR="00C62228" w14:paraId="4A082225" w14:textId="77777777">
        <w:trPr>
          <w:trHeight w:val="287"/>
        </w:trPr>
        <w:tc>
          <w:tcPr>
            <w:tcW w:w="557" w:type="dxa"/>
          </w:tcPr>
          <w:p w14:paraId="2FC00032" w14:textId="77777777" w:rsidR="00C62228" w:rsidRDefault="00E6392B">
            <w:pPr>
              <w:pStyle w:val="TableParagraph"/>
              <w:spacing w:before="14" w:line="253" w:lineRule="exact"/>
              <w:ind w:left="155"/>
              <w:rPr>
                <w:rFonts w:ascii="Caladea"/>
              </w:rPr>
            </w:pPr>
            <w:r>
              <w:rPr>
                <w:rFonts w:ascii="Caladea"/>
              </w:rPr>
              <w:t>15</w:t>
            </w:r>
          </w:p>
        </w:tc>
        <w:tc>
          <w:tcPr>
            <w:tcW w:w="1066" w:type="dxa"/>
          </w:tcPr>
          <w:p w14:paraId="73D44186" w14:textId="77777777" w:rsidR="00C62228" w:rsidRDefault="00C62228">
            <w:pPr>
              <w:pStyle w:val="TableParagraph"/>
              <w:rPr>
                <w:sz w:val="20"/>
              </w:rPr>
            </w:pPr>
          </w:p>
        </w:tc>
        <w:tc>
          <w:tcPr>
            <w:tcW w:w="3517" w:type="dxa"/>
          </w:tcPr>
          <w:p w14:paraId="30E296D6" w14:textId="77777777" w:rsidR="00C62228" w:rsidRDefault="00E6392B">
            <w:pPr>
              <w:pStyle w:val="TableParagraph"/>
              <w:spacing w:before="14" w:line="253" w:lineRule="exact"/>
              <w:ind w:left="13"/>
              <w:rPr>
                <w:rFonts w:ascii="Caladea"/>
              </w:rPr>
            </w:pPr>
            <w:r>
              <w:rPr>
                <w:rFonts w:ascii="Caladea"/>
              </w:rPr>
              <w:t>CS</w:t>
            </w:r>
          </w:p>
        </w:tc>
        <w:tc>
          <w:tcPr>
            <w:tcW w:w="2787" w:type="dxa"/>
            <w:vMerge w:val="restart"/>
          </w:tcPr>
          <w:p w14:paraId="7FC14B9B" w14:textId="77777777" w:rsidR="00C62228" w:rsidRDefault="00E6392B">
            <w:pPr>
              <w:pStyle w:val="TableParagraph"/>
              <w:spacing w:before="198"/>
              <w:ind w:left="15"/>
              <w:rPr>
                <w:rFonts w:ascii="Caladea"/>
              </w:rPr>
            </w:pPr>
            <w:r>
              <w:rPr>
                <w:rFonts w:ascii="Caladea"/>
              </w:rPr>
              <w:t>VAC</w:t>
            </w:r>
          </w:p>
        </w:tc>
        <w:tc>
          <w:tcPr>
            <w:tcW w:w="1397" w:type="dxa"/>
          </w:tcPr>
          <w:p w14:paraId="357E7E88" w14:textId="77777777" w:rsidR="00C62228" w:rsidRDefault="00E6392B">
            <w:pPr>
              <w:pStyle w:val="TableParagraph"/>
              <w:spacing w:before="14" w:line="253" w:lineRule="exact"/>
              <w:ind w:left="15"/>
              <w:rPr>
                <w:rFonts w:ascii="Caladea"/>
              </w:rPr>
            </w:pPr>
            <w:r>
              <w:rPr>
                <w:rFonts w:ascii="Caladea"/>
              </w:rPr>
              <w:t>1</w:t>
            </w:r>
          </w:p>
        </w:tc>
        <w:tc>
          <w:tcPr>
            <w:tcW w:w="698" w:type="dxa"/>
          </w:tcPr>
          <w:p w14:paraId="50C8FFBF" w14:textId="77777777" w:rsidR="00C62228" w:rsidRDefault="00E6392B">
            <w:pPr>
              <w:pStyle w:val="TableParagraph"/>
              <w:spacing w:before="14" w:line="253" w:lineRule="exact"/>
              <w:ind w:left="13"/>
              <w:jc w:val="center"/>
              <w:rPr>
                <w:rFonts w:ascii="Caladea"/>
              </w:rPr>
            </w:pPr>
            <w:r>
              <w:rPr>
                <w:rFonts w:ascii="Caladea"/>
              </w:rPr>
              <w:t>1</w:t>
            </w:r>
          </w:p>
        </w:tc>
      </w:tr>
      <w:tr w:rsidR="00C62228" w14:paraId="7E29A0F5" w14:textId="77777777">
        <w:trPr>
          <w:trHeight w:val="287"/>
        </w:trPr>
        <w:tc>
          <w:tcPr>
            <w:tcW w:w="557" w:type="dxa"/>
          </w:tcPr>
          <w:p w14:paraId="3512C487" w14:textId="77777777" w:rsidR="00C62228" w:rsidRDefault="00E6392B">
            <w:pPr>
              <w:pStyle w:val="TableParagraph"/>
              <w:spacing w:before="16" w:line="251" w:lineRule="exact"/>
              <w:ind w:left="155"/>
              <w:rPr>
                <w:rFonts w:ascii="Caladea"/>
              </w:rPr>
            </w:pPr>
            <w:r>
              <w:rPr>
                <w:rFonts w:ascii="Caladea"/>
              </w:rPr>
              <w:t>16</w:t>
            </w:r>
          </w:p>
        </w:tc>
        <w:tc>
          <w:tcPr>
            <w:tcW w:w="1066" w:type="dxa"/>
          </w:tcPr>
          <w:p w14:paraId="2C0A35C7" w14:textId="77777777" w:rsidR="00C62228" w:rsidRDefault="00C62228">
            <w:pPr>
              <w:pStyle w:val="TableParagraph"/>
              <w:rPr>
                <w:sz w:val="20"/>
              </w:rPr>
            </w:pPr>
          </w:p>
        </w:tc>
        <w:tc>
          <w:tcPr>
            <w:tcW w:w="3517" w:type="dxa"/>
          </w:tcPr>
          <w:p w14:paraId="1EBDD8C1" w14:textId="77777777" w:rsidR="00C62228" w:rsidRDefault="00E6392B">
            <w:pPr>
              <w:pStyle w:val="TableParagraph"/>
              <w:spacing w:before="16" w:line="251" w:lineRule="exact"/>
              <w:ind w:left="13"/>
              <w:rPr>
                <w:rFonts w:ascii="Caladea"/>
              </w:rPr>
            </w:pPr>
            <w:r>
              <w:rPr>
                <w:rFonts w:ascii="Caladea"/>
              </w:rPr>
              <w:t>BS</w:t>
            </w:r>
          </w:p>
        </w:tc>
        <w:tc>
          <w:tcPr>
            <w:tcW w:w="2787" w:type="dxa"/>
            <w:vMerge/>
            <w:tcBorders>
              <w:top w:val="nil"/>
            </w:tcBorders>
          </w:tcPr>
          <w:p w14:paraId="74312632" w14:textId="77777777" w:rsidR="00C62228" w:rsidRDefault="00C62228">
            <w:pPr>
              <w:rPr>
                <w:sz w:val="2"/>
                <w:szCs w:val="2"/>
              </w:rPr>
            </w:pPr>
          </w:p>
        </w:tc>
        <w:tc>
          <w:tcPr>
            <w:tcW w:w="1397" w:type="dxa"/>
          </w:tcPr>
          <w:p w14:paraId="1C935450" w14:textId="77777777" w:rsidR="00C62228" w:rsidRDefault="00E6392B">
            <w:pPr>
              <w:pStyle w:val="TableParagraph"/>
              <w:spacing w:before="16" w:line="251" w:lineRule="exact"/>
              <w:ind w:left="15"/>
              <w:rPr>
                <w:rFonts w:ascii="Caladea"/>
              </w:rPr>
            </w:pPr>
            <w:r>
              <w:rPr>
                <w:rFonts w:ascii="Caladea"/>
              </w:rPr>
              <w:t>1</w:t>
            </w:r>
          </w:p>
        </w:tc>
        <w:tc>
          <w:tcPr>
            <w:tcW w:w="698" w:type="dxa"/>
          </w:tcPr>
          <w:p w14:paraId="5B16362F" w14:textId="77777777" w:rsidR="00C62228" w:rsidRDefault="00E6392B">
            <w:pPr>
              <w:pStyle w:val="TableParagraph"/>
              <w:spacing w:before="16" w:line="251" w:lineRule="exact"/>
              <w:ind w:left="13"/>
              <w:jc w:val="center"/>
              <w:rPr>
                <w:rFonts w:ascii="Caladea"/>
              </w:rPr>
            </w:pPr>
            <w:r>
              <w:rPr>
                <w:rFonts w:ascii="Caladea"/>
              </w:rPr>
              <w:t>1</w:t>
            </w:r>
          </w:p>
        </w:tc>
      </w:tr>
      <w:tr w:rsidR="00C62228" w14:paraId="4DB241BF" w14:textId="77777777">
        <w:trPr>
          <w:trHeight w:val="289"/>
        </w:trPr>
        <w:tc>
          <w:tcPr>
            <w:tcW w:w="557" w:type="dxa"/>
          </w:tcPr>
          <w:p w14:paraId="1E10C8D3" w14:textId="77777777" w:rsidR="00C62228" w:rsidRDefault="00E6392B">
            <w:pPr>
              <w:pStyle w:val="TableParagraph"/>
              <w:spacing w:before="16" w:line="253" w:lineRule="exact"/>
              <w:ind w:left="155"/>
              <w:rPr>
                <w:rFonts w:ascii="Caladea"/>
              </w:rPr>
            </w:pPr>
            <w:r>
              <w:rPr>
                <w:rFonts w:ascii="Caladea"/>
              </w:rPr>
              <w:t>17</w:t>
            </w:r>
          </w:p>
        </w:tc>
        <w:tc>
          <w:tcPr>
            <w:tcW w:w="1066" w:type="dxa"/>
          </w:tcPr>
          <w:p w14:paraId="04F4F6D6" w14:textId="77777777" w:rsidR="00C62228" w:rsidRDefault="00C62228">
            <w:pPr>
              <w:pStyle w:val="TableParagraph"/>
              <w:rPr>
                <w:sz w:val="20"/>
              </w:rPr>
            </w:pPr>
          </w:p>
        </w:tc>
        <w:tc>
          <w:tcPr>
            <w:tcW w:w="3517" w:type="dxa"/>
          </w:tcPr>
          <w:p w14:paraId="44AE1B5A" w14:textId="77777777" w:rsidR="00C62228" w:rsidRDefault="00E6392B">
            <w:pPr>
              <w:pStyle w:val="TableParagraph"/>
              <w:spacing w:before="16" w:line="253" w:lineRule="exact"/>
              <w:ind w:left="13"/>
              <w:rPr>
                <w:rFonts w:ascii="Caladea"/>
              </w:rPr>
            </w:pPr>
            <w:r>
              <w:rPr>
                <w:rFonts w:ascii="Caladea"/>
              </w:rPr>
              <w:t>FBL</w:t>
            </w:r>
          </w:p>
        </w:tc>
        <w:tc>
          <w:tcPr>
            <w:tcW w:w="2787" w:type="dxa"/>
            <w:vMerge/>
            <w:tcBorders>
              <w:top w:val="nil"/>
            </w:tcBorders>
          </w:tcPr>
          <w:p w14:paraId="665C1A98" w14:textId="77777777" w:rsidR="00C62228" w:rsidRDefault="00C62228">
            <w:pPr>
              <w:rPr>
                <w:sz w:val="2"/>
                <w:szCs w:val="2"/>
              </w:rPr>
            </w:pPr>
          </w:p>
        </w:tc>
        <w:tc>
          <w:tcPr>
            <w:tcW w:w="1397" w:type="dxa"/>
          </w:tcPr>
          <w:p w14:paraId="76751D52" w14:textId="77777777" w:rsidR="00C62228" w:rsidRDefault="00E6392B">
            <w:pPr>
              <w:pStyle w:val="TableParagraph"/>
              <w:spacing w:before="16" w:line="253" w:lineRule="exact"/>
              <w:ind w:left="15"/>
              <w:rPr>
                <w:rFonts w:ascii="Caladea"/>
              </w:rPr>
            </w:pPr>
            <w:r>
              <w:rPr>
                <w:rFonts w:ascii="Caladea"/>
              </w:rPr>
              <w:t>2</w:t>
            </w:r>
          </w:p>
        </w:tc>
        <w:tc>
          <w:tcPr>
            <w:tcW w:w="698" w:type="dxa"/>
          </w:tcPr>
          <w:p w14:paraId="05F2C668" w14:textId="77777777" w:rsidR="00C62228" w:rsidRDefault="00E6392B">
            <w:pPr>
              <w:pStyle w:val="TableParagraph"/>
              <w:spacing w:before="16" w:line="253" w:lineRule="exact"/>
              <w:ind w:left="13"/>
              <w:jc w:val="center"/>
              <w:rPr>
                <w:rFonts w:ascii="Caladea"/>
              </w:rPr>
            </w:pPr>
            <w:r>
              <w:rPr>
                <w:rFonts w:ascii="Caladea"/>
              </w:rPr>
              <w:t>2</w:t>
            </w:r>
          </w:p>
        </w:tc>
      </w:tr>
      <w:tr w:rsidR="00C62228" w14:paraId="782EA50D" w14:textId="77777777">
        <w:trPr>
          <w:trHeight w:val="325"/>
        </w:trPr>
        <w:tc>
          <w:tcPr>
            <w:tcW w:w="557" w:type="dxa"/>
          </w:tcPr>
          <w:p w14:paraId="4A911E8B" w14:textId="77777777" w:rsidR="00C62228" w:rsidRDefault="00E6392B">
            <w:pPr>
              <w:pStyle w:val="TableParagraph"/>
              <w:spacing w:before="33"/>
              <w:ind w:left="155"/>
              <w:rPr>
                <w:rFonts w:ascii="Caladea"/>
              </w:rPr>
            </w:pPr>
            <w:r>
              <w:rPr>
                <w:rFonts w:ascii="Caladea"/>
              </w:rPr>
              <w:t>18</w:t>
            </w:r>
          </w:p>
        </w:tc>
        <w:tc>
          <w:tcPr>
            <w:tcW w:w="1066" w:type="dxa"/>
          </w:tcPr>
          <w:p w14:paraId="3C4D9263" w14:textId="77777777" w:rsidR="00C62228" w:rsidRDefault="00C62228">
            <w:pPr>
              <w:pStyle w:val="TableParagraph"/>
            </w:pPr>
          </w:p>
        </w:tc>
        <w:tc>
          <w:tcPr>
            <w:tcW w:w="3517" w:type="dxa"/>
          </w:tcPr>
          <w:p w14:paraId="06F5BC48" w14:textId="77777777" w:rsidR="00C62228" w:rsidRDefault="00E6392B">
            <w:pPr>
              <w:pStyle w:val="TableParagraph"/>
              <w:spacing w:before="33"/>
              <w:ind w:left="13"/>
              <w:rPr>
                <w:rFonts w:ascii="Caladea"/>
              </w:rPr>
            </w:pPr>
            <w:r>
              <w:rPr>
                <w:rFonts w:ascii="Caladea"/>
              </w:rPr>
              <w:t>SAP</w:t>
            </w:r>
          </w:p>
        </w:tc>
        <w:tc>
          <w:tcPr>
            <w:tcW w:w="2787" w:type="dxa"/>
          </w:tcPr>
          <w:p w14:paraId="1C44C13E" w14:textId="77777777" w:rsidR="00C62228" w:rsidRDefault="00C62228">
            <w:pPr>
              <w:pStyle w:val="TableParagraph"/>
            </w:pPr>
          </w:p>
        </w:tc>
        <w:tc>
          <w:tcPr>
            <w:tcW w:w="1397" w:type="dxa"/>
          </w:tcPr>
          <w:p w14:paraId="14B62C03" w14:textId="77777777" w:rsidR="00C62228" w:rsidRDefault="00C62228">
            <w:pPr>
              <w:pStyle w:val="TableParagraph"/>
            </w:pPr>
          </w:p>
        </w:tc>
        <w:tc>
          <w:tcPr>
            <w:tcW w:w="698" w:type="dxa"/>
          </w:tcPr>
          <w:p w14:paraId="2BC32351" w14:textId="77777777" w:rsidR="00C62228" w:rsidRDefault="00E6392B">
            <w:pPr>
              <w:pStyle w:val="TableParagraph"/>
              <w:spacing w:before="33"/>
              <w:ind w:left="110" w:right="94"/>
              <w:jc w:val="center"/>
              <w:rPr>
                <w:rFonts w:ascii="Caladea"/>
              </w:rPr>
            </w:pPr>
            <w:r>
              <w:rPr>
                <w:rFonts w:ascii="Caladea"/>
              </w:rPr>
              <w:t>0-16</w:t>
            </w:r>
          </w:p>
        </w:tc>
      </w:tr>
      <w:tr w:rsidR="00C62228" w14:paraId="1F5A5AE7" w14:textId="77777777">
        <w:trPr>
          <w:trHeight w:val="328"/>
        </w:trPr>
        <w:tc>
          <w:tcPr>
            <w:tcW w:w="557" w:type="dxa"/>
          </w:tcPr>
          <w:p w14:paraId="307EE0A1" w14:textId="77777777" w:rsidR="00C62228" w:rsidRDefault="00C62228">
            <w:pPr>
              <w:pStyle w:val="TableParagraph"/>
            </w:pPr>
          </w:p>
        </w:tc>
        <w:tc>
          <w:tcPr>
            <w:tcW w:w="1066" w:type="dxa"/>
          </w:tcPr>
          <w:p w14:paraId="0E7C528A" w14:textId="77777777" w:rsidR="00C62228" w:rsidRDefault="00C62228">
            <w:pPr>
              <w:pStyle w:val="TableParagraph"/>
            </w:pPr>
          </w:p>
        </w:tc>
        <w:tc>
          <w:tcPr>
            <w:tcW w:w="6304" w:type="dxa"/>
            <w:gridSpan w:val="2"/>
          </w:tcPr>
          <w:p w14:paraId="527727A3" w14:textId="77777777" w:rsidR="00C62228" w:rsidRDefault="00E6392B">
            <w:pPr>
              <w:pStyle w:val="TableParagraph"/>
              <w:spacing w:before="14"/>
              <w:ind w:left="2865" w:right="2851"/>
              <w:jc w:val="center"/>
              <w:rPr>
                <w:rFonts w:ascii="Caladea"/>
                <w:b/>
              </w:rPr>
            </w:pPr>
            <w:r>
              <w:rPr>
                <w:rFonts w:ascii="Caladea"/>
                <w:b/>
              </w:rPr>
              <w:t>Total</w:t>
            </w:r>
          </w:p>
        </w:tc>
        <w:tc>
          <w:tcPr>
            <w:tcW w:w="1397" w:type="dxa"/>
          </w:tcPr>
          <w:p w14:paraId="40387833" w14:textId="77777777" w:rsidR="00C62228" w:rsidRDefault="00C62228">
            <w:pPr>
              <w:pStyle w:val="TableParagraph"/>
            </w:pPr>
          </w:p>
        </w:tc>
        <w:tc>
          <w:tcPr>
            <w:tcW w:w="698" w:type="dxa"/>
          </w:tcPr>
          <w:p w14:paraId="51680A27" w14:textId="77777777" w:rsidR="00C62228" w:rsidRDefault="00E6392B">
            <w:pPr>
              <w:pStyle w:val="TableParagraph"/>
              <w:spacing w:before="33"/>
              <w:ind w:left="105" w:right="94"/>
              <w:jc w:val="center"/>
              <w:rPr>
                <w:rFonts w:ascii="Caladea"/>
                <w:b/>
              </w:rPr>
            </w:pPr>
            <w:r>
              <w:rPr>
                <w:rFonts w:ascii="Caladea"/>
                <w:b/>
              </w:rPr>
              <w:t>29</w:t>
            </w:r>
          </w:p>
        </w:tc>
      </w:tr>
    </w:tbl>
    <w:p w14:paraId="685E1680" w14:textId="77777777" w:rsidR="00C62228" w:rsidRDefault="00C62228">
      <w:pPr>
        <w:jc w:val="center"/>
        <w:rPr>
          <w:rFonts w:ascii="Caladea"/>
        </w:rPr>
        <w:sectPr w:rsidR="00C62228">
          <w:headerReference w:type="default" r:id="rId644"/>
          <w:footerReference w:type="default" r:id="rId645"/>
          <w:pgSz w:w="11900" w:h="16840"/>
          <w:pgMar w:top="620" w:right="0" w:bottom="1620" w:left="160" w:header="0" w:footer="1438" w:gutter="0"/>
          <w:pgNumType w:start="238"/>
          <w:cols w:space="720"/>
        </w:sectPr>
      </w:pPr>
    </w:p>
    <w:p w14:paraId="7C920A62" w14:textId="77777777" w:rsidR="00C62228" w:rsidRDefault="00E6392B">
      <w:pPr>
        <w:spacing w:before="64"/>
        <w:ind w:left="741" w:right="289"/>
        <w:jc w:val="center"/>
        <w:rPr>
          <w:b/>
          <w:sz w:val="24"/>
        </w:rPr>
      </w:pPr>
      <w:r>
        <w:rPr>
          <w:b/>
          <w:sz w:val="24"/>
        </w:rPr>
        <w:lastRenderedPageBreak/>
        <w:t>Semester IV</w:t>
      </w:r>
    </w:p>
    <w:p w14:paraId="09A5424C" w14:textId="77777777" w:rsidR="00C62228" w:rsidRDefault="00C62228">
      <w:pPr>
        <w:pStyle w:val="BodyText"/>
        <w:spacing w:before="6"/>
        <w:rPr>
          <w:b/>
          <w:sz w:val="29"/>
        </w:r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8"/>
        <w:gridCol w:w="1267"/>
        <w:gridCol w:w="4069"/>
        <w:gridCol w:w="1640"/>
        <w:gridCol w:w="403"/>
        <w:gridCol w:w="373"/>
        <w:gridCol w:w="340"/>
        <w:gridCol w:w="437"/>
        <w:gridCol w:w="974"/>
      </w:tblGrid>
      <w:tr w:rsidR="00C62228" w14:paraId="5FE36A0E" w14:textId="77777777">
        <w:trPr>
          <w:trHeight w:val="695"/>
        </w:trPr>
        <w:tc>
          <w:tcPr>
            <w:tcW w:w="518" w:type="dxa"/>
          </w:tcPr>
          <w:p w14:paraId="23ED1848" w14:textId="77777777" w:rsidR="00C62228" w:rsidRDefault="00E6392B">
            <w:pPr>
              <w:pStyle w:val="TableParagraph"/>
              <w:spacing w:before="220"/>
              <w:ind w:left="13"/>
              <w:jc w:val="center"/>
              <w:rPr>
                <w:rFonts w:ascii="Caladea"/>
                <w:b/>
              </w:rPr>
            </w:pPr>
            <w:proofErr w:type="spellStart"/>
            <w:r>
              <w:rPr>
                <w:rFonts w:ascii="Caladea"/>
                <w:b/>
              </w:rPr>
              <w:t>S.No</w:t>
            </w:r>
            <w:proofErr w:type="spellEnd"/>
            <w:r>
              <w:rPr>
                <w:rFonts w:ascii="Caladea"/>
                <w:b/>
              </w:rPr>
              <w:t>.</w:t>
            </w:r>
          </w:p>
        </w:tc>
        <w:tc>
          <w:tcPr>
            <w:tcW w:w="1267" w:type="dxa"/>
          </w:tcPr>
          <w:p w14:paraId="59C93E3F" w14:textId="77777777" w:rsidR="00C62228" w:rsidRDefault="00E6392B">
            <w:pPr>
              <w:pStyle w:val="TableParagraph"/>
              <w:spacing w:before="90"/>
              <w:ind w:left="384" w:right="247" w:hanging="101"/>
              <w:rPr>
                <w:rFonts w:ascii="Caladea"/>
                <w:b/>
              </w:rPr>
            </w:pPr>
            <w:r>
              <w:rPr>
                <w:rFonts w:ascii="Caladea"/>
                <w:b/>
              </w:rPr>
              <w:t>Course Code</w:t>
            </w:r>
          </w:p>
        </w:tc>
        <w:tc>
          <w:tcPr>
            <w:tcW w:w="4069" w:type="dxa"/>
          </w:tcPr>
          <w:p w14:paraId="1865EAA7" w14:textId="77777777" w:rsidR="00C62228" w:rsidRDefault="00E6392B">
            <w:pPr>
              <w:pStyle w:val="TableParagraph"/>
              <w:spacing w:before="220"/>
              <w:ind w:left="1364"/>
              <w:rPr>
                <w:rFonts w:ascii="Caladea"/>
                <w:b/>
              </w:rPr>
            </w:pPr>
            <w:r>
              <w:rPr>
                <w:rFonts w:ascii="Caladea"/>
                <w:b/>
              </w:rPr>
              <w:t xml:space="preserve">Course </w:t>
            </w:r>
            <w:r>
              <w:rPr>
                <w:rFonts w:ascii="Caladea"/>
              </w:rPr>
              <w:t xml:space="preserve">I </w:t>
            </w:r>
            <w:r>
              <w:rPr>
                <w:rFonts w:ascii="Caladea"/>
                <w:b/>
              </w:rPr>
              <w:t>Title</w:t>
            </w:r>
          </w:p>
        </w:tc>
        <w:tc>
          <w:tcPr>
            <w:tcW w:w="1640" w:type="dxa"/>
          </w:tcPr>
          <w:p w14:paraId="18E7D480" w14:textId="77777777" w:rsidR="00C62228" w:rsidRDefault="00E6392B">
            <w:pPr>
              <w:pStyle w:val="TableParagraph"/>
              <w:spacing w:before="220"/>
              <w:ind w:left="192"/>
              <w:rPr>
                <w:rFonts w:ascii="Caladea"/>
                <w:b/>
              </w:rPr>
            </w:pPr>
            <w:r>
              <w:rPr>
                <w:rFonts w:ascii="Caladea"/>
                <w:b/>
              </w:rPr>
              <w:t>Course Type</w:t>
            </w:r>
          </w:p>
        </w:tc>
        <w:tc>
          <w:tcPr>
            <w:tcW w:w="1116" w:type="dxa"/>
            <w:gridSpan w:val="3"/>
            <w:tcBorders>
              <w:right w:val="nil"/>
            </w:tcBorders>
          </w:tcPr>
          <w:p w14:paraId="10CFDF16" w14:textId="77777777" w:rsidR="00C62228" w:rsidRDefault="00E6392B">
            <w:pPr>
              <w:pStyle w:val="TableParagraph"/>
              <w:spacing w:before="59"/>
              <w:ind w:left="259"/>
              <w:rPr>
                <w:rFonts w:ascii="Caladea"/>
                <w:b/>
              </w:rPr>
            </w:pPr>
            <w:r>
              <w:rPr>
                <w:rFonts w:ascii="Caladea"/>
                <w:b/>
              </w:rPr>
              <w:t>Credit</w:t>
            </w:r>
          </w:p>
          <w:p w14:paraId="11AE0565" w14:textId="77777777" w:rsidR="00C62228" w:rsidRDefault="00E6392B">
            <w:pPr>
              <w:pStyle w:val="TableParagraph"/>
              <w:tabs>
                <w:tab w:val="left" w:pos="508"/>
              </w:tabs>
              <w:spacing w:before="62"/>
              <w:ind w:left="153"/>
              <w:rPr>
                <w:rFonts w:ascii="Caladea"/>
                <w:b/>
              </w:rPr>
            </w:pPr>
            <w:r>
              <w:rPr>
                <w:rFonts w:ascii="Caladea"/>
                <w:b/>
              </w:rPr>
              <w:t>L</w:t>
            </w:r>
            <w:r>
              <w:rPr>
                <w:rFonts w:ascii="Caladea"/>
                <w:b/>
              </w:rPr>
              <w:tab/>
              <w:t>T</w:t>
            </w:r>
            <w:r>
              <w:rPr>
                <w:rFonts w:ascii="Caladea"/>
                <w:b/>
                <w:spacing w:val="25"/>
              </w:rPr>
              <w:t xml:space="preserve"> </w:t>
            </w:r>
            <w:r>
              <w:rPr>
                <w:rFonts w:ascii="Caladea"/>
                <w:b/>
              </w:rPr>
              <w:t>PS</w:t>
            </w:r>
          </w:p>
        </w:tc>
        <w:tc>
          <w:tcPr>
            <w:tcW w:w="437" w:type="dxa"/>
            <w:tcBorders>
              <w:left w:val="nil"/>
            </w:tcBorders>
          </w:tcPr>
          <w:p w14:paraId="5C11A238" w14:textId="77777777" w:rsidR="00C62228" w:rsidRDefault="00C62228">
            <w:pPr>
              <w:pStyle w:val="TableParagraph"/>
              <w:spacing w:before="10"/>
              <w:rPr>
                <w:b/>
                <w:sz w:val="32"/>
              </w:rPr>
            </w:pPr>
          </w:p>
          <w:p w14:paraId="2B8936D4" w14:textId="77777777" w:rsidR="00C62228" w:rsidRDefault="00E6392B">
            <w:pPr>
              <w:pStyle w:val="TableParagraph"/>
              <w:ind w:left="34" w:right="22"/>
              <w:jc w:val="center"/>
              <w:rPr>
                <w:rFonts w:ascii="Caladea"/>
                <w:b/>
              </w:rPr>
            </w:pPr>
            <w:r>
              <w:rPr>
                <w:rFonts w:ascii="Caladea"/>
                <w:b/>
              </w:rPr>
              <w:t>FW</w:t>
            </w:r>
          </w:p>
        </w:tc>
        <w:tc>
          <w:tcPr>
            <w:tcW w:w="974" w:type="dxa"/>
          </w:tcPr>
          <w:p w14:paraId="4A093FDA" w14:textId="77777777" w:rsidR="00C62228" w:rsidRDefault="00E6392B">
            <w:pPr>
              <w:pStyle w:val="TableParagraph"/>
              <w:spacing w:before="90"/>
              <w:ind w:left="221" w:right="140" w:hanging="48"/>
              <w:rPr>
                <w:rFonts w:ascii="Caladea"/>
                <w:b/>
              </w:rPr>
            </w:pPr>
            <w:r>
              <w:rPr>
                <w:rFonts w:ascii="Caladea"/>
                <w:b/>
              </w:rPr>
              <w:t>Credit Units</w:t>
            </w:r>
          </w:p>
        </w:tc>
      </w:tr>
      <w:tr w:rsidR="00C62228" w14:paraId="484F275E" w14:textId="77777777">
        <w:trPr>
          <w:trHeight w:val="546"/>
        </w:trPr>
        <w:tc>
          <w:tcPr>
            <w:tcW w:w="518" w:type="dxa"/>
          </w:tcPr>
          <w:p w14:paraId="32688F73" w14:textId="77777777" w:rsidR="00C62228" w:rsidRDefault="00E6392B">
            <w:pPr>
              <w:pStyle w:val="TableParagraph"/>
              <w:spacing w:before="146"/>
              <w:ind w:left="12"/>
              <w:jc w:val="center"/>
              <w:rPr>
                <w:rFonts w:ascii="Caladea"/>
              </w:rPr>
            </w:pPr>
            <w:r>
              <w:rPr>
                <w:rFonts w:ascii="Caladea"/>
              </w:rPr>
              <w:t>1</w:t>
            </w:r>
          </w:p>
        </w:tc>
        <w:tc>
          <w:tcPr>
            <w:tcW w:w="1267" w:type="dxa"/>
          </w:tcPr>
          <w:p w14:paraId="70540BFC" w14:textId="77777777" w:rsidR="00C62228" w:rsidRDefault="00E6392B">
            <w:pPr>
              <w:pStyle w:val="TableParagraph"/>
              <w:spacing w:before="146"/>
              <w:ind w:left="16"/>
              <w:rPr>
                <w:rFonts w:ascii="Caladea"/>
              </w:rPr>
            </w:pPr>
            <w:r>
              <w:rPr>
                <w:rFonts w:ascii="Caladea"/>
              </w:rPr>
              <w:t>MGMT705</w:t>
            </w:r>
          </w:p>
        </w:tc>
        <w:tc>
          <w:tcPr>
            <w:tcW w:w="4069" w:type="dxa"/>
          </w:tcPr>
          <w:p w14:paraId="635CC140" w14:textId="77777777" w:rsidR="00C62228" w:rsidRDefault="00E6392B">
            <w:pPr>
              <w:pStyle w:val="TableParagraph"/>
              <w:spacing w:before="20" w:line="256" w:lineRule="exact"/>
              <w:ind w:left="17" w:right="179"/>
              <w:rPr>
                <w:rFonts w:ascii="Caladea" w:hAnsi="Caladea"/>
              </w:rPr>
            </w:pPr>
            <w:r>
              <w:rPr>
                <w:rFonts w:ascii="Caladea" w:hAnsi="Caladea"/>
              </w:rPr>
              <w:t>Management in Action – Social Economic &amp; Ethical Issues</w:t>
            </w:r>
          </w:p>
        </w:tc>
        <w:tc>
          <w:tcPr>
            <w:tcW w:w="1640" w:type="dxa"/>
          </w:tcPr>
          <w:p w14:paraId="786E9415" w14:textId="77777777" w:rsidR="00C62228" w:rsidRDefault="00E6392B">
            <w:pPr>
              <w:pStyle w:val="TableParagraph"/>
              <w:spacing w:before="124"/>
              <w:ind w:left="14"/>
              <w:rPr>
                <w:rFonts w:ascii="Caladea"/>
              </w:rPr>
            </w:pPr>
            <w:r>
              <w:rPr>
                <w:rFonts w:ascii="Caladea"/>
              </w:rPr>
              <w:t>Core Course</w:t>
            </w:r>
          </w:p>
        </w:tc>
        <w:tc>
          <w:tcPr>
            <w:tcW w:w="403" w:type="dxa"/>
            <w:tcBorders>
              <w:right w:val="nil"/>
            </w:tcBorders>
          </w:tcPr>
          <w:p w14:paraId="4533CFAE" w14:textId="77777777" w:rsidR="00C62228" w:rsidRDefault="00E6392B">
            <w:pPr>
              <w:pStyle w:val="TableParagraph"/>
              <w:spacing w:before="146"/>
              <w:ind w:right="115"/>
              <w:jc w:val="right"/>
              <w:rPr>
                <w:rFonts w:ascii="Caladea"/>
              </w:rPr>
            </w:pPr>
            <w:r>
              <w:rPr>
                <w:rFonts w:ascii="Caladea"/>
              </w:rPr>
              <w:t>4</w:t>
            </w:r>
          </w:p>
        </w:tc>
        <w:tc>
          <w:tcPr>
            <w:tcW w:w="373" w:type="dxa"/>
            <w:tcBorders>
              <w:left w:val="nil"/>
              <w:right w:val="nil"/>
            </w:tcBorders>
          </w:tcPr>
          <w:p w14:paraId="6FB32F55" w14:textId="77777777" w:rsidR="00C62228" w:rsidRDefault="00E6392B">
            <w:pPr>
              <w:pStyle w:val="TableParagraph"/>
              <w:spacing w:before="146"/>
              <w:ind w:left="14"/>
              <w:jc w:val="center"/>
              <w:rPr>
                <w:rFonts w:ascii="Caladea"/>
              </w:rPr>
            </w:pPr>
            <w:r>
              <w:rPr>
                <w:rFonts w:ascii="Caladea"/>
              </w:rPr>
              <w:t>0</w:t>
            </w:r>
          </w:p>
        </w:tc>
        <w:tc>
          <w:tcPr>
            <w:tcW w:w="340" w:type="dxa"/>
            <w:tcBorders>
              <w:left w:val="nil"/>
              <w:right w:val="nil"/>
            </w:tcBorders>
          </w:tcPr>
          <w:p w14:paraId="482BCA03" w14:textId="77777777" w:rsidR="00C62228" w:rsidRDefault="00E6392B">
            <w:pPr>
              <w:pStyle w:val="TableParagraph"/>
              <w:spacing w:before="146"/>
              <w:ind w:right="81"/>
              <w:jc w:val="right"/>
              <w:rPr>
                <w:rFonts w:ascii="Caladea"/>
              </w:rPr>
            </w:pPr>
            <w:r>
              <w:rPr>
                <w:rFonts w:ascii="Caladea"/>
              </w:rPr>
              <w:t>0</w:t>
            </w:r>
          </w:p>
        </w:tc>
        <w:tc>
          <w:tcPr>
            <w:tcW w:w="437" w:type="dxa"/>
            <w:tcBorders>
              <w:left w:val="nil"/>
            </w:tcBorders>
          </w:tcPr>
          <w:p w14:paraId="52F1B1ED" w14:textId="77777777" w:rsidR="00C62228" w:rsidRDefault="00E6392B">
            <w:pPr>
              <w:pStyle w:val="TableParagraph"/>
              <w:spacing w:before="146"/>
              <w:ind w:left="24"/>
              <w:jc w:val="center"/>
              <w:rPr>
                <w:rFonts w:ascii="Caladea"/>
              </w:rPr>
            </w:pPr>
            <w:r>
              <w:rPr>
                <w:rFonts w:ascii="Caladea"/>
              </w:rPr>
              <w:t>0</w:t>
            </w:r>
          </w:p>
        </w:tc>
        <w:tc>
          <w:tcPr>
            <w:tcW w:w="974" w:type="dxa"/>
          </w:tcPr>
          <w:p w14:paraId="1D43ACF6" w14:textId="77777777" w:rsidR="00C62228" w:rsidRDefault="00E6392B">
            <w:pPr>
              <w:pStyle w:val="TableParagraph"/>
              <w:spacing w:before="146"/>
              <w:ind w:left="18"/>
              <w:jc w:val="center"/>
              <w:rPr>
                <w:rFonts w:ascii="Caladea"/>
              </w:rPr>
            </w:pPr>
            <w:r>
              <w:rPr>
                <w:rFonts w:ascii="Caladea"/>
              </w:rPr>
              <w:t>4</w:t>
            </w:r>
          </w:p>
        </w:tc>
      </w:tr>
      <w:tr w:rsidR="00C62228" w14:paraId="28115F42" w14:textId="77777777">
        <w:trPr>
          <w:trHeight w:val="378"/>
        </w:trPr>
        <w:tc>
          <w:tcPr>
            <w:tcW w:w="518" w:type="dxa"/>
          </w:tcPr>
          <w:p w14:paraId="1FA61E5D" w14:textId="77777777" w:rsidR="00C62228" w:rsidRDefault="00E6392B">
            <w:pPr>
              <w:pStyle w:val="TableParagraph"/>
              <w:spacing w:before="59"/>
              <w:ind w:left="12"/>
              <w:jc w:val="center"/>
              <w:rPr>
                <w:rFonts w:ascii="Caladea"/>
              </w:rPr>
            </w:pPr>
            <w:r>
              <w:rPr>
                <w:rFonts w:ascii="Caladea"/>
              </w:rPr>
              <w:t>2</w:t>
            </w:r>
          </w:p>
        </w:tc>
        <w:tc>
          <w:tcPr>
            <w:tcW w:w="1267" w:type="dxa"/>
          </w:tcPr>
          <w:p w14:paraId="42E787C3" w14:textId="77777777" w:rsidR="00C62228" w:rsidRDefault="00E6392B">
            <w:pPr>
              <w:pStyle w:val="TableParagraph"/>
              <w:spacing w:before="59"/>
              <w:ind w:left="16"/>
              <w:rPr>
                <w:rFonts w:ascii="Caladea"/>
              </w:rPr>
            </w:pPr>
            <w:r>
              <w:rPr>
                <w:rFonts w:ascii="Caladea"/>
              </w:rPr>
              <w:t>INS725</w:t>
            </w:r>
          </w:p>
        </w:tc>
        <w:tc>
          <w:tcPr>
            <w:tcW w:w="4069" w:type="dxa"/>
          </w:tcPr>
          <w:p w14:paraId="47502399" w14:textId="77777777" w:rsidR="00C62228" w:rsidRDefault="00E6392B">
            <w:pPr>
              <w:pStyle w:val="TableParagraph"/>
              <w:spacing w:before="59"/>
              <w:ind w:left="17"/>
              <w:rPr>
                <w:rFonts w:ascii="Caladea"/>
              </w:rPr>
            </w:pPr>
            <w:r>
              <w:rPr>
                <w:rFonts w:ascii="Caladea"/>
              </w:rPr>
              <w:t>Rural Banking &amp; Micro Finance</w:t>
            </w:r>
          </w:p>
        </w:tc>
        <w:tc>
          <w:tcPr>
            <w:tcW w:w="1640" w:type="dxa"/>
            <w:vMerge w:val="restart"/>
            <w:tcBorders>
              <w:bottom w:val="single" w:sz="4" w:space="0" w:color="000000"/>
            </w:tcBorders>
          </w:tcPr>
          <w:p w14:paraId="687283AA" w14:textId="77777777" w:rsidR="00C62228" w:rsidRDefault="00E6392B">
            <w:pPr>
              <w:pStyle w:val="TableParagraph"/>
              <w:spacing w:before="16" w:line="276" w:lineRule="auto"/>
              <w:ind w:left="14" w:right="143"/>
              <w:rPr>
                <w:rFonts w:ascii="Caladea"/>
              </w:rPr>
            </w:pPr>
            <w:r>
              <w:rPr>
                <w:rFonts w:ascii="Caladea"/>
              </w:rPr>
              <w:t>Specialization Elective Course (Functional / Sectoral) (0-4)</w:t>
            </w:r>
          </w:p>
        </w:tc>
        <w:tc>
          <w:tcPr>
            <w:tcW w:w="403" w:type="dxa"/>
            <w:tcBorders>
              <w:right w:val="nil"/>
            </w:tcBorders>
          </w:tcPr>
          <w:p w14:paraId="0C31FDDB" w14:textId="77777777" w:rsidR="00C62228" w:rsidRDefault="00E6392B">
            <w:pPr>
              <w:pStyle w:val="TableParagraph"/>
              <w:spacing w:before="59"/>
              <w:ind w:right="115"/>
              <w:jc w:val="right"/>
              <w:rPr>
                <w:rFonts w:ascii="Caladea"/>
              </w:rPr>
            </w:pPr>
            <w:r>
              <w:rPr>
                <w:rFonts w:ascii="Caladea"/>
              </w:rPr>
              <w:t>3</w:t>
            </w:r>
          </w:p>
        </w:tc>
        <w:tc>
          <w:tcPr>
            <w:tcW w:w="373" w:type="dxa"/>
            <w:tcBorders>
              <w:left w:val="nil"/>
              <w:right w:val="nil"/>
            </w:tcBorders>
          </w:tcPr>
          <w:p w14:paraId="74E48004" w14:textId="77777777" w:rsidR="00C62228" w:rsidRDefault="00E6392B">
            <w:pPr>
              <w:pStyle w:val="TableParagraph"/>
              <w:spacing w:before="59"/>
              <w:ind w:left="14"/>
              <w:jc w:val="center"/>
              <w:rPr>
                <w:rFonts w:ascii="Caladea"/>
              </w:rPr>
            </w:pPr>
            <w:r>
              <w:rPr>
                <w:rFonts w:ascii="Caladea"/>
              </w:rPr>
              <w:t>0</w:t>
            </w:r>
          </w:p>
        </w:tc>
        <w:tc>
          <w:tcPr>
            <w:tcW w:w="340" w:type="dxa"/>
            <w:tcBorders>
              <w:left w:val="nil"/>
              <w:right w:val="nil"/>
            </w:tcBorders>
          </w:tcPr>
          <w:p w14:paraId="7D1001E6" w14:textId="77777777" w:rsidR="00C62228" w:rsidRDefault="00E6392B">
            <w:pPr>
              <w:pStyle w:val="TableParagraph"/>
              <w:spacing w:before="59"/>
              <w:ind w:right="81"/>
              <w:jc w:val="right"/>
              <w:rPr>
                <w:rFonts w:ascii="Caladea"/>
              </w:rPr>
            </w:pPr>
            <w:r>
              <w:rPr>
                <w:rFonts w:ascii="Caladea"/>
              </w:rPr>
              <w:t>0</w:t>
            </w:r>
          </w:p>
        </w:tc>
        <w:tc>
          <w:tcPr>
            <w:tcW w:w="437" w:type="dxa"/>
            <w:tcBorders>
              <w:left w:val="nil"/>
            </w:tcBorders>
          </w:tcPr>
          <w:p w14:paraId="6A25DCD9" w14:textId="77777777" w:rsidR="00C62228" w:rsidRDefault="00E6392B">
            <w:pPr>
              <w:pStyle w:val="TableParagraph"/>
              <w:spacing w:before="59"/>
              <w:ind w:left="24"/>
              <w:jc w:val="center"/>
              <w:rPr>
                <w:rFonts w:ascii="Caladea"/>
              </w:rPr>
            </w:pPr>
            <w:r>
              <w:rPr>
                <w:rFonts w:ascii="Caladea"/>
              </w:rPr>
              <w:t>0</w:t>
            </w:r>
          </w:p>
        </w:tc>
        <w:tc>
          <w:tcPr>
            <w:tcW w:w="974" w:type="dxa"/>
          </w:tcPr>
          <w:p w14:paraId="49965A42" w14:textId="77777777" w:rsidR="00C62228" w:rsidRDefault="00E6392B">
            <w:pPr>
              <w:pStyle w:val="TableParagraph"/>
              <w:spacing w:before="59"/>
              <w:ind w:left="18"/>
              <w:jc w:val="center"/>
              <w:rPr>
                <w:rFonts w:ascii="Caladea"/>
              </w:rPr>
            </w:pPr>
            <w:r>
              <w:rPr>
                <w:rFonts w:ascii="Caladea"/>
              </w:rPr>
              <w:t>3</w:t>
            </w:r>
          </w:p>
        </w:tc>
      </w:tr>
      <w:tr w:rsidR="00C62228" w14:paraId="2519DE45" w14:textId="77777777">
        <w:trPr>
          <w:trHeight w:val="1120"/>
        </w:trPr>
        <w:tc>
          <w:tcPr>
            <w:tcW w:w="518" w:type="dxa"/>
          </w:tcPr>
          <w:p w14:paraId="3D80332E" w14:textId="77777777" w:rsidR="00C62228" w:rsidRDefault="00C62228">
            <w:pPr>
              <w:pStyle w:val="TableParagraph"/>
              <w:spacing w:before="6"/>
              <w:rPr>
                <w:b/>
                <w:sz w:val="37"/>
              </w:rPr>
            </w:pPr>
          </w:p>
          <w:p w14:paraId="7A383B22" w14:textId="77777777" w:rsidR="00C62228" w:rsidRDefault="00E6392B">
            <w:pPr>
              <w:pStyle w:val="TableParagraph"/>
              <w:ind w:left="12"/>
              <w:jc w:val="center"/>
              <w:rPr>
                <w:rFonts w:ascii="Caladea"/>
              </w:rPr>
            </w:pPr>
            <w:r>
              <w:rPr>
                <w:rFonts w:ascii="Caladea"/>
              </w:rPr>
              <w:t>3</w:t>
            </w:r>
          </w:p>
        </w:tc>
        <w:tc>
          <w:tcPr>
            <w:tcW w:w="1267" w:type="dxa"/>
          </w:tcPr>
          <w:p w14:paraId="5A4175DF" w14:textId="77777777" w:rsidR="00C62228" w:rsidRDefault="00C62228">
            <w:pPr>
              <w:pStyle w:val="TableParagraph"/>
              <w:spacing w:before="6"/>
              <w:rPr>
                <w:b/>
                <w:sz w:val="37"/>
              </w:rPr>
            </w:pPr>
          </w:p>
          <w:p w14:paraId="1C53C2DB" w14:textId="77777777" w:rsidR="00C62228" w:rsidRDefault="00E6392B">
            <w:pPr>
              <w:pStyle w:val="TableParagraph"/>
              <w:ind w:left="16"/>
              <w:rPr>
                <w:rFonts w:ascii="Caladea"/>
              </w:rPr>
            </w:pPr>
            <w:r>
              <w:rPr>
                <w:rFonts w:ascii="Caladea"/>
              </w:rPr>
              <w:t>INS611</w:t>
            </w:r>
          </w:p>
        </w:tc>
        <w:tc>
          <w:tcPr>
            <w:tcW w:w="4069" w:type="dxa"/>
          </w:tcPr>
          <w:p w14:paraId="5467130A" w14:textId="77777777" w:rsidR="00C62228" w:rsidRDefault="00C62228">
            <w:pPr>
              <w:pStyle w:val="TableParagraph"/>
              <w:rPr>
                <w:b/>
                <w:sz w:val="26"/>
              </w:rPr>
            </w:pPr>
          </w:p>
          <w:p w14:paraId="11524B6A" w14:textId="77777777" w:rsidR="00C62228" w:rsidRDefault="00C62228">
            <w:pPr>
              <w:pStyle w:val="TableParagraph"/>
              <w:spacing w:before="6"/>
              <w:rPr>
                <w:b/>
              </w:rPr>
            </w:pPr>
          </w:p>
          <w:p w14:paraId="1D23E0C0" w14:textId="77777777" w:rsidR="00C62228" w:rsidRDefault="00E6392B">
            <w:pPr>
              <w:pStyle w:val="TableParagraph"/>
              <w:ind w:left="17"/>
              <w:rPr>
                <w:rFonts w:ascii="Caladea"/>
              </w:rPr>
            </w:pPr>
            <w:r>
              <w:rPr>
                <w:rFonts w:ascii="Caladea"/>
              </w:rPr>
              <w:t>Applications of Life insurance</w:t>
            </w:r>
          </w:p>
        </w:tc>
        <w:tc>
          <w:tcPr>
            <w:tcW w:w="1640" w:type="dxa"/>
            <w:vMerge/>
            <w:tcBorders>
              <w:top w:val="nil"/>
              <w:bottom w:val="single" w:sz="4" w:space="0" w:color="000000"/>
            </w:tcBorders>
          </w:tcPr>
          <w:p w14:paraId="0471E4EB" w14:textId="77777777" w:rsidR="00C62228" w:rsidRDefault="00C62228">
            <w:pPr>
              <w:rPr>
                <w:sz w:val="2"/>
                <w:szCs w:val="2"/>
              </w:rPr>
            </w:pPr>
          </w:p>
        </w:tc>
        <w:tc>
          <w:tcPr>
            <w:tcW w:w="403" w:type="dxa"/>
            <w:tcBorders>
              <w:right w:val="nil"/>
            </w:tcBorders>
          </w:tcPr>
          <w:p w14:paraId="2067C392" w14:textId="77777777" w:rsidR="00C62228" w:rsidRDefault="00C62228">
            <w:pPr>
              <w:pStyle w:val="TableParagraph"/>
              <w:spacing w:before="6"/>
              <w:rPr>
                <w:b/>
                <w:sz w:val="37"/>
              </w:rPr>
            </w:pPr>
          </w:p>
          <w:p w14:paraId="47C6745B" w14:textId="77777777" w:rsidR="00C62228" w:rsidRDefault="00E6392B">
            <w:pPr>
              <w:pStyle w:val="TableParagraph"/>
              <w:ind w:right="115"/>
              <w:jc w:val="right"/>
              <w:rPr>
                <w:rFonts w:ascii="Caladea"/>
              </w:rPr>
            </w:pPr>
            <w:r>
              <w:rPr>
                <w:rFonts w:ascii="Caladea"/>
              </w:rPr>
              <w:t>3</w:t>
            </w:r>
          </w:p>
        </w:tc>
        <w:tc>
          <w:tcPr>
            <w:tcW w:w="373" w:type="dxa"/>
            <w:tcBorders>
              <w:left w:val="nil"/>
              <w:right w:val="nil"/>
            </w:tcBorders>
          </w:tcPr>
          <w:p w14:paraId="236AA95E" w14:textId="77777777" w:rsidR="00C62228" w:rsidRDefault="00C62228">
            <w:pPr>
              <w:pStyle w:val="TableParagraph"/>
              <w:spacing w:before="6"/>
              <w:rPr>
                <w:b/>
                <w:sz w:val="37"/>
              </w:rPr>
            </w:pPr>
          </w:p>
          <w:p w14:paraId="4DF03A9D" w14:textId="77777777" w:rsidR="00C62228" w:rsidRDefault="00E6392B">
            <w:pPr>
              <w:pStyle w:val="TableParagraph"/>
              <w:ind w:left="14"/>
              <w:jc w:val="center"/>
              <w:rPr>
                <w:rFonts w:ascii="Caladea"/>
              </w:rPr>
            </w:pPr>
            <w:r>
              <w:rPr>
                <w:rFonts w:ascii="Caladea"/>
              </w:rPr>
              <w:t>0</w:t>
            </w:r>
          </w:p>
        </w:tc>
        <w:tc>
          <w:tcPr>
            <w:tcW w:w="340" w:type="dxa"/>
            <w:tcBorders>
              <w:left w:val="nil"/>
              <w:right w:val="nil"/>
            </w:tcBorders>
          </w:tcPr>
          <w:p w14:paraId="14056D1C" w14:textId="77777777" w:rsidR="00C62228" w:rsidRDefault="00C62228">
            <w:pPr>
              <w:pStyle w:val="TableParagraph"/>
              <w:spacing w:before="6"/>
              <w:rPr>
                <w:b/>
                <w:sz w:val="37"/>
              </w:rPr>
            </w:pPr>
          </w:p>
          <w:p w14:paraId="2F377702" w14:textId="77777777" w:rsidR="00C62228" w:rsidRDefault="00E6392B">
            <w:pPr>
              <w:pStyle w:val="TableParagraph"/>
              <w:ind w:right="81"/>
              <w:jc w:val="right"/>
              <w:rPr>
                <w:rFonts w:ascii="Caladea"/>
              </w:rPr>
            </w:pPr>
            <w:r>
              <w:rPr>
                <w:rFonts w:ascii="Caladea"/>
              </w:rPr>
              <w:t>0</w:t>
            </w:r>
          </w:p>
        </w:tc>
        <w:tc>
          <w:tcPr>
            <w:tcW w:w="437" w:type="dxa"/>
            <w:tcBorders>
              <w:left w:val="nil"/>
            </w:tcBorders>
          </w:tcPr>
          <w:p w14:paraId="7DDD452A" w14:textId="77777777" w:rsidR="00C62228" w:rsidRDefault="00C62228">
            <w:pPr>
              <w:pStyle w:val="TableParagraph"/>
              <w:spacing w:before="6"/>
              <w:rPr>
                <w:b/>
                <w:sz w:val="37"/>
              </w:rPr>
            </w:pPr>
          </w:p>
          <w:p w14:paraId="2CB35A5D" w14:textId="77777777" w:rsidR="00C62228" w:rsidRDefault="00E6392B">
            <w:pPr>
              <w:pStyle w:val="TableParagraph"/>
              <w:ind w:left="24"/>
              <w:jc w:val="center"/>
              <w:rPr>
                <w:rFonts w:ascii="Caladea"/>
              </w:rPr>
            </w:pPr>
            <w:r>
              <w:rPr>
                <w:rFonts w:ascii="Caladea"/>
              </w:rPr>
              <w:t>0</w:t>
            </w:r>
          </w:p>
        </w:tc>
        <w:tc>
          <w:tcPr>
            <w:tcW w:w="974" w:type="dxa"/>
          </w:tcPr>
          <w:p w14:paraId="779E703B" w14:textId="77777777" w:rsidR="00C62228" w:rsidRDefault="00C62228">
            <w:pPr>
              <w:pStyle w:val="TableParagraph"/>
              <w:spacing w:before="6"/>
              <w:rPr>
                <w:b/>
                <w:sz w:val="37"/>
              </w:rPr>
            </w:pPr>
          </w:p>
          <w:p w14:paraId="14448E75" w14:textId="77777777" w:rsidR="00C62228" w:rsidRDefault="00E6392B">
            <w:pPr>
              <w:pStyle w:val="TableParagraph"/>
              <w:ind w:left="18"/>
              <w:jc w:val="center"/>
              <w:rPr>
                <w:rFonts w:ascii="Caladea"/>
              </w:rPr>
            </w:pPr>
            <w:r>
              <w:rPr>
                <w:rFonts w:ascii="Caladea"/>
              </w:rPr>
              <w:t>3</w:t>
            </w:r>
          </w:p>
        </w:tc>
      </w:tr>
      <w:tr w:rsidR="00C62228" w14:paraId="5876BF52" w14:textId="77777777">
        <w:trPr>
          <w:trHeight w:val="376"/>
        </w:trPr>
        <w:tc>
          <w:tcPr>
            <w:tcW w:w="518" w:type="dxa"/>
          </w:tcPr>
          <w:p w14:paraId="6C70C6A5" w14:textId="77777777" w:rsidR="00C62228" w:rsidRDefault="00E6392B">
            <w:pPr>
              <w:pStyle w:val="TableParagraph"/>
              <w:spacing w:before="59"/>
              <w:ind w:left="12"/>
              <w:jc w:val="center"/>
              <w:rPr>
                <w:rFonts w:ascii="Caladea"/>
              </w:rPr>
            </w:pPr>
            <w:r>
              <w:rPr>
                <w:rFonts w:ascii="Caladea"/>
              </w:rPr>
              <w:t>4</w:t>
            </w:r>
          </w:p>
        </w:tc>
        <w:tc>
          <w:tcPr>
            <w:tcW w:w="1267" w:type="dxa"/>
          </w:tcPr>
          <w:p w14:paraId="3D819004" w14:textId="77777777" w:rsidR="00C62228" w:rsidRDefault="00E6392B">
            <w:pPr>
              <w:pStyle w:val="TableParagraph"/>
              <w:spacing w:before="59"/>
              <w:ind w:left="16"/>
              <w:rPr>
                <w:rFonts w:ascii="Caladea"/>
              </w:rPr>
            </w:pPr>
            <w:r>
              <w:rPr>
                <w:rFonts w:ascii="Caladea"/>
              </w:rPr>
              <w:t>INS756</w:t>
            </w:r>
          </w:p>
        </w:tc>
        <w:tc>
          <w:tcPr>
            <w:tcW w:w="4069" w:type="dxa"/>
            <w:tcBorders>
              <w:right w:val="single" w:sz="4" w:space="0" w:color="000000"/>
            </w:tcBorders>
          </w:tcPr>
          <w:p w14:paraId="2E7ECED5" w14:textId="77777777" w:rsidR="00C62228" w:rsidRDefault="00E6392B">
            <w:pPr>
              <w:pStyle w:val="TableParagraph"/>
              <w:spacing w:before="59"/>
              <w:ind w:left="17"/>
              <w:rPr>
                <w:rFonts w:ascii="Caladea"/>
              </w:rPr>
            </w:pPr>
            <w:r>
              <w:rPr>
                <w:rFonts w:ascii="Caladea"/>
              </w:rPr>
              <w:t>Trade Finance &amp; Cash Management</w:t>
            </w:r>
          </w:p>
        </w:tc>
        <w:tc>
          <w:tcPr>
            <w:tcW w:w="1640" w:type="dxa"/>
            <w:vMerge w:val="restart"/>
            <w:tcBorders>
              <w:top w:val="single" w:sz="4" w:space="0" w:color="000000"/>
              <w:left w:val="single" w:sz="4" w:space="0" w:color="000000"/>
              <w:bottom w:val="single" w:sz="4" w:space="0" w:color="000000"/>
              <w:right w:val="single" w:sz="4" w:space="0" w:color="000000"/>
            </w:tcBorders>
          </w:tcPr>
          <w:p w14:paraId="51D19200" w14:textId="77777777" w:rsidR="00C62228" w:rsidRDefault="00C62228">
            <w:pPr>
              <w:pStyle w:val="TableParagraph"/>
              <w:rPr>
                <w:b/>
                <w:sz w:val="26"/>
              </w:rPr>
            </w:pPr>
          </w:p>
          <w:p w14:paraId="6FDAF4EC" w14:textId="77777777" w:rsidR="00C62228" w:rsidRDefault="00C62228">
            <w:pPr>
              <w:pStyle w:val="TableParagraph"/>
              <w:rPr>
                <w:b/>
                <w:sz w:val="26"/>
              </w:rPr>
            </w:pPr>
          </w:p>
          <w:p w14:paraId="3DF2E34B" w14:textId="77777777" w:rsidR="00C62228" w:rsidRDefault="00E6392B">
            <w:pPr>
              <w:pStyle w:val="TableParagraph"/>
              <w:spacing w:before="187" w:line="273" w:lineRule="auto"/>
              <w:ind w:left="17" w:right="193"/>
              <w:rPr>
                <w:rFonts w:ascii="Caladea"/>
              </w:rPr>
            </w:pPr>
            <w:r>
              <w:rPr>
                <w:rFonts w:ascii="Caladea"/>
              </w:rPr>
              <w:t>Specialization Elective (9-12)</w:t>
            </w:r>
          </w:p>
        </w:tc>
        <w:tc>
          <w:tcPr>
            <w:tcW w:w="403" w:type="dxa"/>
            <w:tcBorders>
              <w:left w:val="single" w:sz="4" w:space="0" w:color="000000"/>
              <w:right w:val="nil"/>
            </w:tcBorders>
          </w:tcPr>
          <w:p w14:paraId="2A067AE8" w14:textId="77777777" w:rsidR="00C62228" w:rsidRDefault="00E6392B">
            <w:pPr>
              <w:pStyle w:val="TableParagraph"/>
              <w:spacing w:before="59"/>
              <w:ind w:right="115"/>
              <w:jc w:val="right"/>
              <w:rPr>
                <w:rFonts w:ascii="Caladea"/>
              </w:rPr>
            </w:pPr>
            <w:r>
              <w:rPr>
                <w:rFonts w:ascii="Caladea"/>
              </w:rPr>
              <w:t>3</w:t>
            </w:r>
          </w:p>
        </w:tc>
        <w:tc>
          <w:tcPr>
            <w:tcW w:w="373" w:type="dxa"/>
            <w:tcBorders>
              <w:left w:val="nil"/>
              <w:right w:val="nil"/>
            </w:tcBorders>
          </w:tcPr>
          <w:p w14:paraId="55A5D4C5" w14:textId="77777777" w:rsidR="00C62228" w:rsidRDefault="00E6392B">
            <w:pPr>
              <w:pStyle w:val="TableParagraph"/>
              <w:spacing w:before="59"/>
              <w:ind w:left="14"/>
              <w:jc w:val="center"/>
              <w:rPr>
                <w:rFonts w:ascii="Caladea"/>
              </w:rPr>
            </w:pPr>
            <w:r>
              <w:rPr>
                <w:rFonts w:ascii="Caladea"/>
              </w:rPr>
              <w:t>0</w:t>
            </w:r>
          </w:p>
        </w:tc>
        <w:tc>
          <w:tcPr>
            <w:tcW w:w="340" w:type="dxa"/>
            <w:tcBorders>
              <w:left w:val="nil"/>
              <w:right w:val="nil"/>
            </w:tcBorders>
          </w:tcPr>
          <w:p w14:paraId="55E07623" w14:textId="77777777" w:rsidR="00C62228" w:rsidRDefault="00E6392B">
            <w:pPr>
              <w:pStyle w:val="TableParagraph"/>
              <w:spacing w:before="59"/>
              <w:ind w:right="81"/>
              <w:jc w:val="right"/>
              <w:rPr>
                <w:rFonts w:ascii="Caladea"/>
              </w:rPr>
            </w:pPr>
            <w:r>
              <w:rPr>
                <w:rFonts w:ascii="Caladea"/>
              </w:rPr>
              <w:t>0</w:t>
            </w:r>
          </w:p>
        </w:tc>
        <w:tc>
          <w:tcPr>
            <w:tcW w:w="437" w:type="dxa"/>
            <w:tcBorders>
              <w:left w:val="nil"/>
            </w:tcBorders>
          </w:tcPr>
          <w:p w14:paraId="1F20FE20" w14:textId="77777777" w:rsidR="00C62228" w:rsidRDefault="00E6392B">
            <w:pPr>
              <w:pStyle w:val="TableParagraph"/>
              <w:spacing w:before="59"/>
              <w:ind w:left="24"/>
              <w:jc w:val="center"/>
              <w:rPr>
                <w:rFonts w:ascii="Caladea"/>
              </w:rPr>
            </w:pPr>
            <w:r>
              <w:rPr>
                <w:rFonts w:ascii="Caladea"/>
              </w:rPr>
              <w:t>0</w:t>
            </w:r>
          </w:p>
        </w:tc>
        <w:tc>
          <w:tcPr>
            <w:tcW w:w="974" w:type="dxa"/>
          </w:tcPr>
          <w:p w14:paraId="4FC1CA32" w14:textId="77777777" w:rsidR="00C62228" w:rsidRDefault="00E6392B">
            <w:pPr>
              <w:pStyle w:val="TableParagraph"/>
              <w:spacing w:before="59"/>
              <w:ind w:left="18"/>
              <w:jc w:val="center"/>
              <w:rPr>
                <w:rFonts w:ascii="Caladea"/>
              </w:rPr>
            </w:pPr>
            <w:r>
              <w:rPr>
                <w:rFonts w:ascii="Caladea"/>
              </w:rPr>
              <w:t>3</w:t>
            </w:r>
          </w:p>
        </w:tc>
      </w:tr>
      <w:tr w:rsidR="00C62228" w14:paraId="5EBA37AE" w14:textId="77777777">
        <w:trPr>
          <w:trHeight w:val="547"/>
        </w:trPr>
        <w:tc>
          <w:tcPr>
            <w:tcW w:w="518" w:type="dxa"/>
          </w:tcPr>
          <w:p w14:paraId="5E96A0DA" w14:textId="77777777" w:rsidR="00C62228" w:rsidRDefault="00E6392B">
            <w:pPr>
              <w:pStyle w:val="TableParagraph"/>
              <w:spacing w:before="146"/>
              <w:ind w:left="12"/>
              <w:jc w:val="center"/>
              <w:rPr>
                <w:rFonts w:ascii="Caladea"/>
              </w:rPr>
            </w:pPr>
            <w:r>
              <w:rPr>
                <w:rFonts w:ascii="Caladea"/>
              </w:rPr>
              <w:t>5</w:t>
            </w:r>
          </w:p>
        </w:tc>
        <w:tc>
          <w:tcPr>
            <w:tcW w:w="1267" w:type="dxa"/>
          </w:tcPr>
          <w:p w14:paraId="53A5B2E5" w14:textId="77777777" w:rsidR="00C62228" w:rsidRDefault="00E6392B">
            <w:pPr>
              <w:pStyle w:val="TableParagraph"/>
              <w:spacing w:before="146"/>
              <w:ind w:left="16"/>
              <w:rPr>
                <w:rFonts w:ascii="Caladea"/>
              </w:rPr>
            </w:pPr>
            <w:r>
              <w:rPr>
                <w:rFonts w:ascii="Caladea"/>
              </w:rPr>
              <w:t>INS757</w:t>
            </w:r>
          </w:p>
        </w:tc>
        <w:tc>
          <w:tcPr>
            <w:tcW w:w="4069" w:type="dxa"/>
            <w:tcBorders>
              <w:right w:val="single" w:sz="4" w:space="0" w:color="000000"/>
            </w:tcBorders>
          </w:tcPr>
          <w:p w14:paraId="16CCE405" w14:textId="77777777" w:rsidR="00C62228" w:rsidRDefault="00E6392B">
            <w:pPr>
              <w:pStyle w:val="TableParagraph"/>
              <w:spacing w:before="21" w:line="256" w:lineRule="exact"/>
              <w:ind w:left="17" w:right="630"/>
              <w:rPr>
                <w:rFonts w:ascii="Caladea"/>
              </w:rPr>
            </w:pPr>
            <w:r>
              <w:rPr>
                <w:rFonts w:ascii="Caladea"/>
              </w:rPr>
              <w:t>Introduction to Risk Management in Banks</w:t>
            </w:r>
          </w:p>
        </w:tc>
        <w:tc>
          <w:tcPr>
            <w:tcW w:w="1640" w:type="dxa"/>
            <w:vMerge/>
            <w:tcBorders>
              <w:top w:val="nil"/>
              <w:left w:val="single" w:sz="4" w:space="0" w:color="000000"/>
              <w:bottom w:val="single" w:sz="4" w:space="0" w:color="000000"/>
              <w:right w:val="single" w:sz="4" w:space="0" w:color="000000"/>
            </w:tcBorders>
          </w:tcPr>
          <w:p w14:paraId="4D544BB6" w14:textId="77777777" w:rsidR="00C62228" w:rsidRDefault="00C62228">
            <w:pPr>
              <w:rPr>
                <w:sz w:val="2"/>
                <w:szCs w:val="2"/>
              </w:rPr>
            </w:pPr>
          </w:p>
        </w:tc>
        <w:tc>
          <w:tcPr>
            <w:tcW w:w="403" w:type="dxa"/>
            <w:tcBorders>
              <w:left w:val="single" w:sz="4" w:space="0" w:color="000000"/>
              <w:right w:val="nil"/>
            </w:tcBorders>
          </w:tcPr>
          <w:p w14:paraId="35E9724A" w14:textId="77777777" w:rsidR="00C62228" w:rsidRDefault="00E6392B">
            <w:pPr>
              <w:pStyle w:val="TableParagraph"/>
              <w:spacing w:before="146"/>
              <w:ind w:right="115"/>
              <w:jc w:val="right"/>
              <w:rPr>
                <w:rFonts w:ascii="Caladea"/>
              </w:rPr>
            </w:pPr>
            <w:r>
              <w:rPr>
                <w:rFonts w:ascii="Caladea"/>
              </w:rPr>
              <w:t>3</w:t>
            </w:r>
          </w:p>
        </w:tc>
        <w:tc>
          <w:tcPr>
            <w:tcW w:w="373" w:type="dxa"/>
            <w:tcBorders>
              <w:left w:val="nil"/>
              <w:right w:val="nil"/>
            </w:tcBorders>
          </w:tcPr>
          <w:p w14:paraId="57D24D4F" w14:textId="77777777" w:rsidR="00C62228" w:rsidRDefault="00E6392B">
            <w:pPr>
              <w:pStyle w:val="TableParagraph"/>
              <w:spacing w:before="146"/>
              <w:ind w:left="14"/>
              <w:jc w:val="center"/>
              <w:rPr>
                <w:rFonts w:ascii="Caladea"/>
              </w:rPr>
            </w:pPr>
            <w:r>
              <w:rPr>
                <w:rFonts w:ascii="Caladea"/>
              </w:rPr>
              <w:t>0</w:t>
            </w:r>
          </w:p>
        </w:tc>
        <w:tc>
          <w:tcPr>
            <w:tcW w:w="340" w:type="dxa"/>
            <w:tcBorders>
              <w:left w:val="nil"/>
              <w:right w:val="nil"/>
            </w:tcBorders>
          </w:tcPr>
          <w:p w14:paraId="39ECB407" w14:textId="77777777" w:rsidR="00C62228" w:rsidRDefault="00E6392B">
            <w:pPr>
              <w:pStyle w:val="TableParagraph"/>
              <w:spacing w:before="146"/>
              <w:ind w:right="81"/>
              <w:jc w:val="right"/>
              <w:rPr>
                <w:rFonts w:ascii="Caladea"/>
              </w:rPr>
            </w:pPr>
            <w:r>
              <w:rPr>
                <w:rFonts w:ascii="Caladea"/>
              </w:rPr>
              <w:t>0</w:t>
            </w:r>
          </w:p>
        </w:tc>
        <w:tc>
          <w:tcPr>
            <w:tcW w:w="437" w:type="dxa"/>
            <w:tcBorders>
              <w:left w:val="nil"/>
            </w:tcBorders>
          </w:tcPr>
          <w:p w14:paraId="48C352B3" w14:textId="77777777" w:rsidR="00C62228" w:rsidRDefault="00E6392B">
            <w:pPr>
              <w:pStyle w:val="TableParagraph"/>
              <w:spacing w:before="146"/>
              <w:ind w:left="24"/>
              <w:jc w:val="center"/>
              <w:rPr>
                <w:rFonts w:ascii="Caladea"/>
              </w:rPr>
            </w:pPr>
            <w:r>
              <w:rPr>
                <w:rFonts w:ascii="Caladea"/>
              </w:rPr>
              <w:t>0</w:t>
            </w:r>
          </w:p>
        </w:tc>
        <w:tc>
          <w:tcPr>
            <w:tcW w:w="974" w:type="dxa"/>
          </w:tcPr>
          <w:p w14:paraId="084874EC" w14:textId="77777777" w:rsidR="00C62228" w:rsidRDefault="00E6392B">
            <w:pPr>
              <w:pStyle w:val="TableParagraph"/>
              <w:spacing w:before="146"/>
              <w:ind w:left="18"/>
              <w:jc w:val="center"/>
              <w:rPr>
                <w:rFonts w:ascii="Caladea"/>
              </w:rPr>
            </w:pPr>
            <w:r>
              <w:rPr>
                <w:rFonts w:ascii="Caladea"/>
              </w:rPr>
              <w:t>3</w:t>
            </w:r>
          </w:p>
        </w:tc>
      </w:tr>
      <w:tr w:rsidR="00C62228" w14:paraId="3733D930" w14:textId="77777777">
        <w:trPr>
          <w:trHeight w:val="424"/>
        </w:trPr>
        <w:tc>
          <w:tcPr>
            <w:tcW w:w="518" w:type="dxa"/>
          </w:tcPr>
          <w:p w14:paraId="28F70606" w14:textId="77777777" w:rsidR="00C62228" w:rsidRDefault="00E6392B">
            <w:pPr>
              <w:pStyle w:val="TableParagraph"/>
              <w:spacing w:before="83"/>
              <w:ind w:left="12"/>
              <w:jc w:val="center"/>
              <w:rPr>
                <w:rFonts w:ascii="Caladea"/>
              </w:rPr>
            </w:pPr>
            <w:r>
              <w:rPr>
                <w:rFonts w:ascii="Caladea"/>
              </w:rPr>
              <w:t>6</w:t>
            </w:r>
          </w:p>
        </w:tc>
        <w:tc>
          <w:tcPr>
            <w:tcW w:w="1267" w:type="dxa"/>
          </w:tcPr>
          <w:p w14:paraId="27AED8AA" w14:textId="77777777" w:rsidR="00C62228" w:rsidRDefault="00E6392B">
            <w:pPr>
              <w:pStyle w:val="TableParagraph"/>
              <w:spacing w:before="83"/>
              <w:ind w:left="16"/>
              <w:rPr>
                <w:rFonts w:ascii="Caladea"/>
              </w:rPr>
            </w:pPr>
            <w:r>
              <w:rPr>
                <w:rFonts w:ascii="Caladea"/>
              </w:rPr>
              <w:t>INS758</w:t>
            </w:r>
          </w:p>
        </w:tc>
        <w:tc>
          <w:tcPr>
            <w:tcW w:w="4069" w:type="dxa"/>
            <w:tcBorders>
              <w:right w:val="single" w:sz="4" w:space="0" w:color="000000"/>
            </w:tcBorders>
          </w:tcPr>
          <w:p w14:paraId="79BACC58" w14:textId="77777777" w:rsidR="00C62228" w:rsidRDefault="00E6392B">
            <w:pPr>
              <w:pStyle w:val="TableParagraph"/>
              <w:spacing w:before="83"/>
              <w:ind w:left="17"/>
              <w:rPr>
                <w:rFonts w:ascii="Caladea"/>
              </w:rPr>
            </w:pPr>
            <w:r>
              <w:rPr>
                <w:rFonts w:ascii="Caladea"/>
              </w:rPr>
              <w:t>Financial Planning &amp; Wealth Management</w:t>
            </w:r>
          </w:p>
        </w:tc>
        <w:tc>
          <w:tcPr>
            <w:tcW w:w="1640" w:type="dxa"/>
            <w:vMerge/>
            <w:tcBorders>
              <w:top w:val="nil"/>
              <w:left w:val="single" w:sz="4" w:space="0" w:color="000000"/>
              <w:bottom w:val="single" w:sz="4" w:space="0" w:color="000000"/>
              <w:right w:val="single" w:sz="4" w:space="0" w:color="000000"/>
            </w:tcBorders>
          </w:tcPr>
          <w:p w14:paraId="0E3E3CF7" w14:textId="77777777" w:rsidR="00C62228" w:rsidRDefault="00C62228">
            <w:pPr>
              <w:rPr>
                <w:sz w:val="2"/>
                <w:szCs w:val="2"/>
              </w:rPr>
            </w:pPr>
          </w:p>
        </w:tc>
        <w:tc>
          <w:tcPr>
            <w:tcW w:w="403" w:type="dxa"/>
            <w:tcBorders>
              <w:left w:val="single" w:sz="4" w:space="0" w:color="000000"/>
              <w:right w:val="nil"/>
            </w:tcBorders>
          </w:tcPr>
          <w:p w14:paraId="04B57FEA" w14:textId="77777777" w:rsidR="00C62228" w:rsidRDefault="00E6392B">
            <w:pPr>
              <w:pStyle w:val="TableParagraph"/>
              <w:spacing w:before="83"/>
              <w:ind w:right="115"/>
              <w:jc w:val="right"/>
              <w:rPr>
                <w:rFonts w:ascii="Caladea"/>
              </w:rPr>
            </w:pPr>
            <w:r>
              <w:rPr>
                <w:rFonts w:ascii="Caladea"/>
              </w:rPr>
              <w:t>3</w:t>
            </w:r>
          </w:p>
        </w:tc>
        <w:tc>
          <w:tcPr>
            <w:tcW w:w="373" w:type="dxa"/>
            <w:tcBorders>
              <w:left w:val="nil"/>
              <w:right w:val="nil"/>
            </w:tcBorders>
          </w:tcPr>
          <w:p w14:paraId="41F8DF9E" w14:textId="77777777" w:rsidR="00C62228" w:rsidRDefault="00E6392B">
            <w:pPr>
              <w:pStyle w:val="TableParagraph"/>
              <w:spacing w:before="83"/>
              <w:ind w:left="14"/>
              <w:jc w:val="center"/>
              <w:rPr>
                <w:rFonts w:ascii="Caladea"/>
              </w:rPr>
            </w:pPr>
            <w:r>
              <w:rPr>
                <w:rFonts w:ascii="Caladea"/>
              </w:rPr>
              <w:t>0</w:t>
            </w:r>
          </w:p>
        </w:tc>
        <w:tc>
          <w:tcPr>
            <w:tcW w:w="340" w:type="dxa"/>
            <w:tcBorders>
              <w:left w:val="nil"/>
              <w:right w:val="nil"/>
            </w:tcBorders>
          </w:tcPr>
          <w:p w14:paraId="03A77F4D" w14:textId="77777777" w:rsidR="00C62228" w:rsidRDefault="00E6392B">
            <w:pPr>
              <w:pStyle w:val="TableParagraph"/>
              <w:spacing w:before="83"/>
              <w:ind w:right="81"/>
              <w:jc w:val="right"/>
              <w:rPr>
                <w:rFonts w:ascii="Caladea"/>
              </w:rPr>
            </w:pPr>
            <w:r>
              <w:rPr>
                <w:rFonts w:ascii="Caladea"/>
              </w:rPr>
              <w:t>0</w:t>
            </w:r>
          </w:p>
        </w:tc>
        <w:tc>
          <w:tcPr>
            <w:tcW w:w="437" w:type="dxa"/>
            <w:tcBorders>
              <w:left w:val="nil"/>
            </w:tcBorders>
          </w:tcPr>
          <w:p w14:paraId="4BCB6AB7" w14:textId="77777777" w:rsidR="00C62228" w:rsidRDefault="00E6392B">
            <w:pPr>
              <w:pStyle w:val="TableParagraph"/>
              <w:spacing w:before="83"/>
              <w:ind w:left="24"/>
              <w:jc w:val="center"/>
              <w:rPr>
                <w:rFonts w:ascii="Caladea"/>
              </w:rPr>
            </w:pPr>
            <w:r>
              <w:rPr>
                <w:rFonts w:ascii="Caladea"/>
              </w:rPr>
              <w:t>0</w:t>
            </w:r>
          </w:p>
        </w:tc>
        <w:tc>
          <w:tcPr>
            <w:tcW w:w="974" w:type="dxa"/>
          </w:tcPr>
          <w:p w14:paraId="55C9BBBB" w14:textId="77777777" w:rsidR="00C62228" w:rsidRDefault="00E6392B">
            <w:pPr>
              <w:pStyle w:val="TableParagraph"/>
              <w:spacing w:before="83"/>
              <w:ind w:left="18"/>
              <w:jc w:val="center"/>
              <w:rPr>
                <w:rFonts w:ascii="Caladea"/>
              </w:rPr>
            </w:pPr>
            <w:r>
              <w:rPr>
                <w:rFonts w:ascii="Caladea"/>
              </w:rPr>
              <w:t>3</w:t>
            </w:r>
          </w:p>
        </w:tc>
      </w:tr>
      <w:tr w:rsidR="00C62228" w14:paraId="4EF0CECB" w14:textId="77777777">
        <w:trPr>
          <w:trHeight w:val="376"/>
        </w:trPr>
        <w:tc>
          <w:tcPr>
            <w:tcW w:w="518" w:type="dxa"/>
          </w:tcPr>
          <w:p w14:paraId="5B1FE1A0" w14:textId="77777777" w:rsidR="00C62228" w:rsidRDefault="00E6392B">
            <w:pPr>
              <w:pStyle w:val="TableParagraph"/>
              <w:spacing w:before="59"/>
              <w:ind w:left="12"/>
              <w:jc w:val="center"/>
              <w:rPr>
                <w:rFonts w:ascii="Caladea"/>
              </w:rPr>
            </w:pPr>
            <w:r>
              <w:rPr>
                <w:rFonts w:ascii="Caladea"/>
              </w:rPr>
              <w:t>7</w:t>
            </w:r>
          </w:p>
        </w:tc>
        <w:tc>
          <w:tcPr>
            <w:tcW w:w="1267" w:type="dxa"/>
          </w:tcPr>
          <w:p w14:paraId="711F9322" w14:textId="77777777" w:rsidR="00C62228" w:rsidRDefault="00E6392B">
            <w:pPr>
              <w:pStyle w:val="TableParagraph"/>
              <w:spacing w:before="59"/>
              <w:ind w:left="16"/>
              <w:rPr>
                <w:rFonts w:ascii="Caladea"/>
              </w:rPr>
            </w:pPr>
            <w:r>
              <w:rPr>
                <w:rFonts w:ascii="Caladea"/>
              </w:rPr>
              <w:t>INS752</w:t>
            </w:r>
          </w:p>
        </w:tc>
        <w:tc>
          <w:tcPr>
            <w:tcW w:w="4069" w:type="dxa"/>
            <w:tcBorders>
              <w:right w:val="single" w:sz="4" w:space="0" w:color="000000"/>
            </w:tcBorders>
          </w:tcPr>
          <w:p w14:paraId="635C81A6" w14:textId="77777777" w:rsidR="00C62228" w:rsidRDefault="00E6392B">
            <w:pPr>
              <w:pStyle w:val="TableParagraph"/>
              <w:spacing w:before="59"/>
              <w:ind w:left="17"/>
              <w:rPr>
                <w:rFonts w:ascii="Caladea"/>
              </w:rPr>
            </w:pPr>
            <w:r>
              <w:rPr>
                <w:rFonts w:ascii="Caladea"/>
              </w:rPr>
              <w:t>Risk Management Practices</w:t>
            </w:r>
          </w:p>
        </w:tc>
        <w:tc>
          <w:tcPr>
            <w:tcW w:w="1640" w:type="dxa"/>
            <w:vMerge/>
            <w:tcBorders>
              <w:top w:val="nil"/>
              <w:left w:val="single" w:sz="4" w:space="0" w:color="000000"/>
              <w:bottom w:val="single" w:sz="4" w:space="0" w:color="000000"/>
              <w:right w:val="single" w:sz="4" w:space="0" w:color="000000"/>
            </w:tcBorders>
          </w:tcPr>
          <w:p w14:paraId="6EE6B8B6" w14:textId="77777777" w:rsidR="00C62228" w:rsidRDefault="00C62228">
            <w:pPr>
              <w:rPr>
                <w:sz w:val="2"/>
                <w:szCs w:val="2"/>
              </w:rPr>
            </w:pPr>
          </w:p>
        </w:tc>
        <w:tc>
          <w:tcPr>
            <w:tcW w:w="403" w:type="dxa"/>
            <w:tcBorders>
              <w:left w:val="single" w:sz="4" w:space="0" w:color="000000"/>
              <w:right w:val="nil"/>
            </w:tcBorders>
          </w:tcPr>
          <w:p w14:paraId="2448FE2D" w14:textId="77777777" w:rsidR="00C62228" w:rsidRDefault="00E6392B">
            <w:pPr>
              <w:pStyle w:val="TableParagraph"/>
              <w:spacing w:before="59"/>
              <w:ind w:right="115"/>
              <w:jc w:val="right"/>
              <w:rPr>
                <w:rFonts w:ascii="Caladea"/>
              </w:rPr>
            </w:pPr>
            <w:r>
              <w:rPr>
                <w:rFonts w:ascii="Caladea"/>
              </w:rPr>
              <w:t>3</w:t>
            </w:r>
          </w:p>
        </w:tc>
        <w:tc>
          <w:tcPr>
            <w:tcW w:w="373" w:type="dxa"/>
            <w:tcBorders>
              <w:left w:val="nil"/>
              <w:right w:val="nil"/>
            </w:tcBorders>
          </w:tcPr>
          <w:p w14:paraId="1F4BD918" w14:textId="77777777" w:rsidR="00C62228" w:rsidRDefault="00E6392B">
            <w:pPr>
              <w:pStyle w:val="TableParagraph"/>
              <w:spacing w:before="59"/>
              <w:ind w:left="14"/>
              <w:jc w:val="center"/>
              <w:rPr>
                <w:rFonts w:ascii="Caladea"/>
              </w:rPr>
            </w:pPr>
            <w:r>
              <w:rPr>
                <w:rFonts w:ascii="Caladea"/>
              </w:rPr>
              <w:t>0</w:t>
            </w:r>
          </w:p>
        </w:tc>
        <w:tc>
          <w:tcPr>
            <w:tcW w:w="340" w:type="dxa"/>
            <w:tcBorders>
              <w:left w:val="nil"/>
              <w:right w:val="nil"/>
            </w:tcBorders>
          </w:tcPr>
          <w:p w14:paraId="3BD431E7" w14:textId="77777777" w:rsidR="00C62228" w:rsidRDefault="00E6392B">
            <w:pPr>
              <w:pStyle w:val="TableParagraph"/>
              <w:spacing w:before="59"/>
              <w:ind w:right="81"/>
              <w:jc w:val="right"/>
              <w:rPr>
                <w:rFonts w:ascii="Caladea"/>
              </w:rPr>
            </w:pPr>
            <w:r>
              <w:rPr>
                <w:rFonts w:ascii="Caladea"/>
              </w:rPr>
              <w:t>0</w:t>
            </w:r>
          </w:p>
        </w:tc>
        <w:tc>
          <w:tcPr>
            <w:tcW w:w="437" w:type="dxa"/>
            <w:tcBorders>
              <w:left w:val="nil"/>
            </w:tcBorders>
          </w:tcPr>
          <w:p w14:paraId="568B4FFF" w14:textId="77777777" w:rsidR="00C62228" w:rsidRDefault="00E6392B">
            <w:pPr>
              <w:pStyle w:val="TableParagraph"/>
              <w:spacing w:before="59"/>
              <w:ind w:left="24"/>
              <w:jc w:val="center"/>
              <w:rPr>
                <w:rFonts w:ascii="Caladea"/>
              </w:rPr>
            </w:pPr>
            <w:r>
              <w:rPr>
                <w:rFonts w:ascii="Caladea"/>
              </w:rPr>
              <w:t>0</w:t>
            </w:r>
          </w:p>
        </w:tc>
        <w:tc>
          <w:tcPr>
            <w:tcW w:w="974" w:type="dxa"/>
          </w:tcPr>
          <w:p w14:paraId="3988C4C0" w14:textId="77777777" w:rsidR="00C62228" w:rsidRDefault="00E6392B">
            <w:pPr>
              <w:pStyle w:val="TableParagraph"/>
              <w:spacing w:before="59"/>
              <w:ind w:left="18"/>
              <w:jc w:val="center"/>
              <w:rPr>
                <w:rFonts w:ascii="Caladea"/>
              </w:rPr>
            </w:pPr>
            <w:r>
              <w:rPr>
                <w:rFonts w:ascii="Caladea"/>
              </w:rPr>
              <w:t>3</w:t>
            </w:r>
          </w:p>
        </w:tc>
      </w:tr>
      <w:tr w:rsidR="00C62228" w14:paraId="1C142861" w14:textId="77777777">
        <w:trPr>
          <w:trHeight w:val="378"/>
        </w:trPr>
        <w:tc>
          <w:tcPr>
            <w:tcW w:w="518" w:type="dxa"/>
          </w:tcPr>
          <w:p w14:paraId="073A21CF" w14:textId="77777777" w:rsidR="00C62228" w:rsidRDefault="00E6392B">
            <w:pPr>
              <w:pStyle w:val="TableParagraph"/>
              <w:spacing w:before="62"/>
              <w:ind w:left="12"/>
              <w:jc w:val="center"/>
              <w:rPr>
                <w:rFonts w:ascii="Caladea"/>
              </w:rPr>
            </w:pPr>
            <w:r>
              <w:rPr>
                <w:rFonts w:ascii="Caladea"/>
              </w:rPr>
              <w:t>8</w:t>
            </w:r>
          </w:p>
        </w:tc>
        <w:tc>
          <w:tcPr>
            <w:tcW w:w="1267" w:type="dxa"/>
          </w:tcPr>
          <w:p w14:paraId="5C2FB06E" w14:textId="77777777" w:rsidR="00C62228" w:rsidRDefault="00E6392B">
            <w:pPr>
              <w:pStyle w:val="TableParagraph"/>
              <w:spacing w:before="62"/>
              <w:ind w:left="16"/>
              <w:rPr>
                <w:rFonts w:ascii="Caladea"/>
              </w:rPr>
            </w:pPr>
            <w:r>
              <w:rPr>
                <w:rFonts w:ascii="Caladea"/>
              </w:rPr>
              <w:t>INS750</w:t>
            </w:r>
          </w:p>
        </w:tc>
        <w:tc>
          <w:tcPr>
            <w:tcW w:w="4069" w:type="dxa"/>
            <w:tcBorders>
              <w:right w:val="single" w:sz="4" w:space="0" w:color="000000"/>
            </w:tcBorders>
          </w:tcPr>
          <w:p w14:paraId="2C904893" w14:textId="77777777" w:rsidR="00C62228" w:rsidRDefault="00E6392B">
            <w:pPr>
              <w:pStyle w:val="TableParagraph"/>
              <w:spacing w:before="62"/>
              <w:ind w:left="17"/>
              <w:rPr>
                <w:rFonts w:ascii="Caladea"/>
              </w:rPr>
            </w:pPr>
            <w:r>
              <w:rPr>
                <w:rFonts w:ascii="Caladea"/>
              </w:rPr>
              <w:t>Study of Legal Aspects of Life Insurance</w:t>
            </w:r>
          </w:p>
        </w:tc>
        <w:tc>
          <w:tcPr>
            <w:tcW w:w="1640" w:type="dxa"/>
            <w:vMerge/>
            <w:tcBorders>
              <w:top w:val="nil"/>
              <w:left w:val="single" w:sz="4" w:space="0" w:color="000000"/>
              <w:bottom w:val="single" w:sz="4" w:space="0" w:color="000000"/>
              <w:right w:val="single" w:sz="4" w:space="0" w:color="000000"/>
            </w:tcBorders>
          </w:tcPr>
          <w:p w14:paraId="363CF65C" w14:textId="77777777" w:rsidR="00C62228" w:rsidRDefault="00C62228">
            <w:pPr>
              <w:rPr>
                <w:sz w:val="2"/>
                <w:szCs w:val="2"/>
              </w:rPr>
            </w:pPr>
          </w:p>
        </w:tc>
        <w:tc>
          <w:tcPr>
            <w:tcW w:w="403" w:type="dxa"/>
            <w:tcBorders>
              <w:left w:val="single" w:sz="4" w:space="0" w:color="000000"/>
              <w:right w:val="nil"/>
            </w:tcBorders>
          </w:tcPr>
          <w:p w14:paraId="5BC401C9" w14:textId="77777777" w:rsidR="00C62228" w:rsidRDefault="00E6392B">
            <w:pPr>
              <w:pStyle w:val="TableParagraph"/>
              <w:spacing w:before="62"/>
              <w:ind w:right="115"/>
              <w:jc w:val="right"/>
              <w:rPr>
                <w:rFonts w:ascii="Caladea"/>
              </w:rPr>
            </w:pPr>
            <w:r>
              <w:rPr>
                <w:rFonts w:ascii="Caladea"/>
              </w:rPr>
              <w:t>3</w:t>
            </w:r>
          </w:p>
        </w:tc>
        <w:tc>
          <w:tcPr>
            <w:tcW w:w="373" w:type="dxa"/>
            <w:tcBorders>
              <w:left w:val="nil"/>
              <w:right w:val="nil"/>
            </w:tcBorders>
          </w:tcPr>
          <w:p w14:paraId="0985581C" w14:textId="77777777" w:rsidR="00C62228" w:rsidRDefault="00E6392B">
            <w:pPr>
              <w:pStyle w:val="TableParagraph"/>
              <w:spacing w:before="62"/>
              <w:ind w:left="14"/>
              <w:jc w:val="center"/>
              <w:rPr>
                <w:rFonts w:ascii="Caladea"/>
              </w:rPr>
            </w:pPr>
            <w:r>
              <w:rPr>
                <w:rFonts w:ascii="Caladea"/>
              </w:rPr>
              <w:t>0</w:t>
            </w:r>
          </w:p>
        </w:tc>
        <w:tc>
          <w:tcPr>
            <w:tcW w:w="340" w:type="dxa"/>
            <w:tcBorders>
              <w:left w:val="nil"/>
              <w:right w:val="nil"/>
            </w:tcBorders>
          </w:tcPr>
          <w:p w14:paraId="5B91E6B6" w14:textId="77777777" w:rsidR="00C62228" w:rsidRDefault="00E6392B">
            <w:pPr>
              <w:pStyle w:val="TableParagraph"/>
              <w:spacing w:before="62"/>
              <w:ind w:right="81"/>
              <w:jc w:val="right"/>
              <w:rPr>
                <w:rFonts w:ascii="Caladea"/>
              </w:rPr>
            </w:pPr>
            <w:r>
              <w:rPr>
                <w:rFonts w:ascii="Caladea"/>
              </w:rPr>
              <w:t>0</w:t>
            </w:r>
          </w:p>
        </w:tc>
        <w:tc>
          <w:tcPr>
            <w:tcW w:w="437" w:type="dxa"/>
            <w:tcBorders>
              <w:left w:val="nil"/>
            </w:tcBorders>
          </w:tcPr>
          <w:p w14:paraId="074CCB55" w14:textId="77777777" w:rsidR="00C62228" w:rsidRDefault="00E6392B">
            <w:pPr>
              <w:pStyle w:val="TableParagraph"/>
              <w:spacing w:before="62"/>
              <w:ind w:left="24"/>
              <w:jc w:val="center"/>
              <w:rPr>
                <w:rFonts w:ascii="Caladea"/>
              </w:rPr>
            </w:pPr>
            <w:r>
              <w:rPr>
                <w:rFonts w:ascii="Caladea"/>
              </w:rPr>
              <w:t>0</w:t>
            </w:r>
          </w:p>
        </w:tc>
        <w:tc>
          <w:tcPr>
            <w:tcW w:w="974" w:type="dxa"/>
          </w:tcPr>
          <w:p w14:paraId="28212EFB" w14:textId="77777777" w:rsidR="00C62228" w:rsidRDefault="00E6392B">
            <w:pPr>
              <w:pStyle w:val="TableParagraph"/>
              <w:spacing w:before="62"/>
              <w:ind w:left="18"/>
              <w:jc w:val="center"/>
              <w:rPr>
                <w:rFonts w:ascii="Caladea"/>
              </w:rPr>
            </w:pPr>
            <w:r>
              <w:rPr>
                <w:rFonts w:ascii="Caladea"/>
              </w:rPr>
              <w:t>3</w:t>
            </w:r>
          </w:p>
        </w:tc>
      </w:tr>
      <w:tr w:rsidR="00C62228" w14:paraId="0EC6E5EC" w14:textId="77777777">
        <w:trPr>
          <w:trHeight w:val="378"/>
        </w:trPr>
        <w:tc>
          <w:tcPr>
            <w:tcW w:w="518" w:type="dxa"/>
          </w:tcPr>
          <w:p w14:paraId="4C5DD8DF" w14:textId="77777777" w:rsidR="00C62228" w:rsidRDefault="00E6392B">
            <w:pPr>
              <w:pStyle w:val="TableParagraph"/>
              <w:spacing w:before="59"/>
              <w:ind w:left="12"/>
              <w:jc w:val="center"/>
              <w:rPr>
                <w:rFonts w:ascii="Caladea"/>
              </w:rPr>
            </w:pPr>
            <w:r>
              <w:rPr>
                <w:rFonts w:ascii="Caladea"/>
              </w:rPr>
              <w:t>9</w:t>
            </w:r>
          </w:p>
        </w:tc>
        <w:tc>
          <w:tcPr>
            <w:tcW w:w="1267" w:type="dxa"/>
          </w:tcPr>
          <w:p w14:paraId="4755AF5D" w14:textId="77777777" w:rsidR="00C62228" w:rsidRDefault="00E6392B">
            <w:pPr>
              <w:pStyle w:val="TableParagraph"/>
              <w:spacing w:before="59"/>
              <w:ind w:left="16"/>
              <w:rPr>
                <w:rFonts w:ascii="Caladea"/>
              </w:rPr>
            </w:pPr>
            <w:r>
              <w:rPr>
                <w:rFonts w:ascii="Caladea"/>
              </w:rPr>
              <w:t>MSDS600</w:t>
            </w:r>
          </w:p>
        </w:tc>
        <w:tc>
          <w:tcPr>
            <w:tcW w:w="4069" w:type="dxa"/>
            <w:tcBorders>
              <w:right w:val="single" w:sz="4" w:space="0" w:color="000000"/>
            </w:tcBorders>
          </w:tcPr>
          <w:p w14:paraId="3D356025" w14:textId="77777777" w:rsidR="00C62228" w:rsidRDefault="00E6392B">
            <w:pPr>
              <w:pStyle w:val="TableParagraph"/>
              <w:spacing w:before="59"/>
              <w:ind w:left="17"/>
              <w:rPr>
                <w:rFonts w:ascii="Caladea"/>
              </w:rPr>
            </w:pPr>
            <w:r>
              <w:rPr>
                <w:rFonts w:ascii="Caladea"/>
              </w:rPr>
              <w:t>Dissertation (PG)</w:t>
            </w:r>
          </w:p>
        </w:tc>
        <w:tc>
          <w:tcPr>
            <w:tcW w:w="1640" w:type="dxa"/>
            <w:tcBorders>
              <w:top w:val="single" w:sz="4" w:space="0" w:color="000000"/>
              <w:left w:val="single" w:sz="4" w:space="0" w:color="000000"/>
              <w:bottom w:val="single" w:sz="4" w:space="0" w:color="000000"/>
              <w:right w:val="single" w:sz="4" w:space="0" w:color="000000"/>
            </w:tcBorders>
          </w:tcPr>
          <w:p w14:paraId="43B651B8" w14:textId="77777777" w:rsidR="00C62228" w:rsidRDefault="00E6392B">
            <w:pPr>
              <w:pStyle w:val="TableParagraph"/>
              <w:spacing w:before="40"/>
              <w:ind w:left="17"/>
              <w:rPr>
                <w:rFonts w:ascii="Caladea"/>
              </w:rPr>
            </w:pPr>
            <w:r>
              <w:rPr>
                <w:rFonts w:ascii="Caladea"/>
              </w:rPr>
              <w:t>NTCC</w:t>
            </w:r>
          </w:p>
        </w:tc>
        <w:tc>
          <w:tcPr>
            <w:tcW w:w="403" w:type="dxa"/>
            <w:tcBorders>
              <w:left w:val="single" w:sz="4" w:space="0" w:color="000000"/>
              <w:right w:val="nil"/>
            </w:tcBorders>
          </w:tcPr>
          <w:p w14:paraId="4469D75C" w14:textId="77777777" w:rsidR="00C62228" w:rsidRDefault="00E6392B">
            <w:pPr>
              <w:pStyle w:val="TableParagraph"/>
              <w:spacing w:before="59"/>
              <w:ind w:right="115"/>
              <w:jc w:val="right"/>
              <w:rPr>
                <w:rFonts w:ascii="Caladea"/>
              </w:rPr>
            </w:pPr>
            <w:r>
              <w:rPr>
                <w:rFonts w:ascii="Caladea"/>
              </w:rPr>
              <w:t>0</w:t>
            </w:r>
          </w:p>
        </w:tc>
        <w:tc>
          <w:tcPr>
            <w:tcW w:w="373" w:type="dxa"/>
            <w:tcBorders>
              <w:left w:val="nil"/>
              <w:right w:val="nil"/>
            </w:tcBorders>
          </w:tcPr>
          <w:p w14:paraId="2B77C442" w14:textId="77777777" w:rsidR="00C62228" w:rsidRDefault="00E6392B">
            <w:pPr>
              <w:pStyle w:val="TableParagraph"/>
              <w:spacing w:before="59"/>
              <w:ind w:left="14"/>
              <w:jc w:val="center"/>
              <w:rPr>
                <w:rFonts w:ascii="Caladea"/>
              </w:rPr>
            </w:pPr>
            <w:r>
              <w:rPr>
                <w:rFonts w:ascii="Caladea"/>
              </w:rPr>
              <w:t>0</w:t>
            </w:r>
          </w:p>
        </w:tc>
        <w:tc>
          <w:tcPr>
            <w:tcW w:w="340" w:type="dxa"/>
            <w:tcBorders>
              <w:left w:val="nil"/>
              <w:right w:val="nil"/>
            </w:tcBorders>
          </w:tcPr>
          <w:p w14:paraId="2CB0D7AB" w14:textId="77777777" w:rsidR="00C62228" w:rsidRDefault="00E6392B">
            <w:pPr>
              <w:pStyle w:val="TableParagraph"/>
              <w:spacing w:before="59"/>
              <w:ind w:right="81"/>
              <w:jc w:val="right"/>
              <w:rPr>
                <w:rFonts w:ascii="Caladea"/>
              </w:rPr>
            </w:pPr>
            <w:r>
              <w:rPr>
                <w:rFonts w:ascii="Caladea"/>
              </w:rPr>
              <w:t>0</w:t>
            </w:r>
          </w:p>
        </w:tc>
        <w:tc>
          <w:tcPr>
            <w:tcW w:w="437" w:type="dxa"/>
            <w:tcBorders>
              <w:left w:val="nil"/>
            </w:tcBorders>
          </w:tcPr>
          <w:p w14:paraId="174E7DBC" w14:textId="77777777" w:rsidR="00C62228" w:rsidRDefault="00E6392B">
            <w:pPr>
              <w:pStyle w:val="TableParagraph"/>
              <w:spacing w:before="59"/>
              <w:ind w:left="24"/>
              <w:jc w:val="center"/>
              <w:rPr>
                <w:rFonts w:ascii="Caladea"/>
              </w:rPr>
            </w:pPr>
            <w:r>
              <w:rPr>
                <w:rFonts w:ascii="Caladea"/>
              </w:rPr>
              <w:t>0</w:t>
            </w:r>
          </w:p>
        </w:tc>
        <w:tc>
          <w:tcPr>
            <w:tcW w:w="974" w:type="dxa"/>
          </w:tcPr>
          <w:p w14:paraId="393A5B21" w14:textId="77777777" w:rsidR="00C62228" w:rsidRDefault="00E6392B">
            <w:pPr>
              <w:pStyle w:val="TableParagraph"/>
              <w:spacing w:before="59"/>
              <w:ind w:left="18"/>
              <w:jc w:val="center"/>
              <w:rPr>
                <w:rFonts w:ascii="Caladea"/>
              </w:rPr>
            </w:pPr>
            <w:r>
              <w:rPr>
                <w:rFonts w:ascii="Caladea"/>
              </w:rPr>
              <w:t>7</w:t>
            </w:r>
          </w:p>
        </w:tc>
      </w:tr>
      <w:tr w:rsidR="00C62228" w14:paraId="37785CEF" w14:textId="77777777">
        <w:trPr>
          <w:trHeight w:val="287"/>
        </w:trPr>
        <w:tc>
          <w:tcPr>
            <w:tcW w:w="518" w:type="dxa"/>
          </w:tcPr>
          <w:p w14:paraId="7F6F358B" w14:textId="77777777" w:rsidR="00C62228" w:rsidRDefault="00E6392B">
            <w:pPr>
              <w:pStyle w:val="TableParagraph"/>
              <w:spacing w:before="14" w:line="253" w:lineRule="exact"/>
              <w:ind w:left="14"/>
              <w:jc w:val="center"/>
              <w:rPr>
                <w:rFonts w:ascii="Caladea"/>
              </w:rPr>
            </w:pPr>
            <w:r>
              <w:rPr>
                <w:rFonts w:ascii="Caladea"/>
              </w:rPr>
              <w:t>10</w:t>
            </w:r>
          </w:p>
        </w:tc>
        <w:tc>
          <w:tcPr>
            <w:tcW w:w="1267" w:type="dxa"/>
          </w:tcPr>
          <w:p w14:paraId="68661925" w14:textId="77777777" w:rsidR="00C62228" w:rsidRDefault="00C62228">
            <w:pPr>
              <w:pStyle w:val="TableParagraph"/>
              <w:rPr>
                <w:sz w:val="20"/>
              </w:rPr>
            </w:pPr>
          </w:p>
        </w:tc>
        <w:tc>
          <w:tcPr>
            <w:tcW w:w="4069" w:type="dxa"/>
          </w:tcPr>
          <w:p w14:paraId="2FDF7FD4" w14:textId="77777777" w:rsidR="00C62228" w:rsidRDefault="00E6392B">
            <w:pPr>
              <w:pStyle w:val="TableParagraph"/>
              <w:spacing w:before="14" w:line="253" w:lineRule="exact"/>
              <w:ind w:left="17"/>
              <w:rPr>
                <w:rFonts w:ascii="Caladea"/>
              </w:rPr>
            </w:pPr>
            <w:r>
              <w:rPr>
                <w:rFonts w:ascii="Caladea"/>
              </w:rPr>
              <w:t>CS</w:t>
            </w:r>
          </w:p>
        </w:tc>
        <w:tc>
          <w:tcPr>
            <w:tcW w:w="1640" w:type="dxa"/>
            <w:vMerge w:val="restart"/>
            <w:tcBorders>
              <w:top w:val="single" w:sz="4" w:space="0" w:color="000000"/>
            </w:tcBorders>
          </w:tcPr>
          <w:p w14:paraId="2C37A442" w14:textId="77777777" w:rsidR="00C62228" w:rsidRDefault="00E6392B">
            <w:pPr>
              <w:pStyle w:val="TableParagraph"/>
              <w:spacing w:before="198"/>
              <w:ind w:left="14"/>
              <w:rPr>
                <w:rFonts w:ascii="Caladea"/>
              </w:rPr>
            </w:pPr>
            <w:r>
              <w:rPr>
                <w:rFonts w:ascii="Caladea"/>
              </w:rPr>
              <w:t>VAC</w:t>
            </w:r>
          </w:p>
        </w:tc>
        <w:tc>
          <w:tcPr>
            <w:tcW w:w="1553" w:type="dxa"/>
            <w:gridSpan w:val="4"/>
          </w:tcPr>
          <w:p w14:paraId="6DA55350" w14:textId="77777777" w:rsidR="00C62228" w:rsidRDefault="00E6392B">
            <w:pPr>
              <w:pStyle w:val="TableParagraph"/>
              <w:spacing w:before="14" w:line="253" w:lineRule="exact"/>
              <w:ind w:left="14"/>
              <w:rPr>
                <w:rFonts w:ascii="Caladea"/>
              </w:rPr>
            </w:pPr>
            <w:r>
              <w:rPr>
                <w:rFonts w:ascii="Caladea"/>
              </w:rPr>
              <w:t>1</w:t>
            </w:r>
          </w:p>
        </w:tc>
        <w:tc>
          <w:tcPr>
            <w:tcW w:w="974" w:type="dxa"/>
          </w:tcPr>
          <w:p w14:paraId="7A7A0E02" w14:textId="77777777" w:rsidR="00C62228" w:rsidRDefault="00E6392B">
            <w:pPr>
              <w:pStyle w:val="TableParagraph"/>
              <w:spacing w:before="14" w:line="253" w:lineRule="exact"/>
              <w:ind w:left="18"/>
              <w:jc w:val="center"/>
              <w:rPr>
                <w:rFonts w:ascii="Caladea"/>
              </w:rPr>
            </w:pPr>
            <w:r>
              <w:rPr>
                <w:rFonts w:ascii="Caladea"/>
              </w:rPr>
              <w:t>1</w:t>
            </w:r>
          </w:p>
        </w:tc>
      </w:tr>
      <w:tr w:rsidR="00C62228" w14:paraId="2889531C" w14:textId="77777777">
        <w:trPr>
          <w:trHeight w:val="287"/>
        </w:trPr>
        <w:tc>
          <w:tcPr>
            <w:tcW w:w="518" w:type="dxa"/>
          </w:tcPr>
          <w:p w14:paraId="1F92208E" w14:textId="77777777" w:rsidR="00C62228" w:rsidRDefault="00E6392B">
            <w:pPr>
              <w:pStyle w:val="TableParagraph"/>
              <w:spacing w:before="14" w:line="253" w:lineRule="exact"/>
              <w:ind w:left="14"/>
              <w:jc w:val="center"/>
              <w:rPr>
                <w:rFonts w:ascii="Caladea"/>
              </w:rPr>
            </w:pPr>
            <w:r>
              <w:rPr>
                <w:rFonts w:ascii="Caladea"/>
              </w:rPr>
              <w:t>11</w:t>
            </w:r>
          </w:p>
        </w:tc>
        <w:tc>
          <w:tcPr>
            <w:tcW w:w="1267" w:type="dxa"/>
          </w:tcPr>
          <w:p w14:paraId="43F7B85C" w14:textId="77777777" w:rsidR="00C62228" w:rsidRDefault="00C62228">
            <w:pPr>
              <w:pStyle w:val="TableParagraph"/>
              <w:rPr>
                <w:sz w:val="20"/>
              </w:rPr>
            </w:pPr>
          </w:p>
        </w:tc>
        <w:tc>
          <w:tcPr>
            <w:tcW w:w="4069" w:type="dxa"/>
          </w:tcPr>
          <w:p w14:paraId="116873EC" w14:textId="77777777" w:rsidR="00C62228" w:rsidRDefault="00E6392B">
            <w:pPr>
              <w:pStyle w:val="TableParagraph"/>
              <w:spacing w:before="14" w:line="253" w:lineRule="exact"/>
              <w:ind w:left="17"/>
              <w:rPr>
                <w:rFonts w:ascii="Caladea"/>
              </w:rPr>
            </w:pPr>
            <w:r>
              <w:rPr>
                <w:rFonts w:ascii="Caladea"/>
              </w:rPr>
              <w:t>BS</w:t>
            </w:r>
          </w:p>
        </w:tc>
        <w:tc>
          <w:tcPr>
            <w:tcW w:w="1640" w:type="dxa"/>
            <w:vMerge/>
            <w:tcBorders>
              <w:top w:val="nil"/>
            </w:tcBorders>
          </w:tcPr>
          <w:p w14:paraId="6F33D7AF" w14:textId="77777777" w:rsidR="00C62228" w:rsidRDefault="00C62228">
            <w:pPr>
              <w:rPr>
                <w:sz w:val="2"/>
                <w:szCs w:val="2"/>
              </w:rPr>
            </w:pPr>
          </w:p>
        </w:tc>
        <w:tc>
          <w:tcPr>
            <w:tcW w:w="1553" w:type="dxa"/>
            <w:gridSpan w:val="4"/>
          </w:tcPr>
          <w:p w14:paraId="32E64232" w14:textId="77777777" w:rsidR="00C62228" w:rsidRDefault="00E6392B">
            <w:pPr>
              <w:pStyle w:val="TableParagraph"/>
              <w:spacing w:before="14" w:line="253" w:lineRule="exact"/>
              <w:ind w:left="14"/>
              <w:rPr>
                <w:rFonts w:ascii="Caladea"/>
              </w:rPr>
            </w:pPr>
            <w:r>
              <w:rPr>
                <w:rFonts w:ascii="Caladea"/>
              </w:rPr>
              <w:t>1</w:t>
            </w:r>
          </w:p>
        </w:tc>
        <w:tc>
          <w:tcPr>
            <w:tcW w:w="974" w:type="dxa"/>
          </w:tcPr>
          <w:p w14:paraId="4686481D" w14:textId="77777777" w:rsidR="00C62228" w:rsidRDefault="00E6392B">
            <w:pPr>
              <w:pStyle w:val="TableParagraph"/>
              <w:spacing w:before="14" w:line="253" w:lineRule="exact"/>
              <w:ind w:left="18"/>
              <w:jc w:val="center"/>
              <w:rPr>
                <w:rFonts w:ascii="Caladea"/>
              </w:rPr>
            </w:pPr>
            <w:r>
              <w:rPr>
                <w:rFonts w:ascii="Caladea"/>
              </w:rPr>
              <w:t>1</w:t>
            </w:r>
          </w:p>
        </w:tc>
      </w:tr>
      <w:tr w:rsidR="00C62228" w14:paraId="2F2A919D" w14:textId="77777777">
        <w:trPr>
          <w:trHeight w:val="287"/>
        </w:trPr>
        <w:tc>
          <w:tcPr>
            <w:tcW w:w="518" w:type="dxa"/>
          </w:tcPr>
          <w:p w14:paraId="37461318" w14:textId="77777777" w:rsidR="00C62228" w:rsidRDefault="00E6392B">
            <w:pPr>
              <w:pStyle w:val="TableParagraph"/>
              <w:spacing w:before="16" w:line="251" w:lineRule="exact"/>
              <w:ind w:left="14"/>
              <w:jc w:val="center"/>
              <w:rPr>
                <w:rFonts w:ascii="Caladea"/>
              </w:rPr>
            </w:pPr>
            <w:r>
              <w:rPr>
                <w:rFonts w:ascii="Caladea"/>
              </w:rPr>
              <w:t>12</w:t>
            </w:r>
          </w:p>
        </w:tc>
        <w:tc>
          <w:tcPr>
            <w:tcW w:w="1267" w:type="dxa"/>
          </w:tcPr>
          <w:p w14:paraId="165742DB" w14:textId="77777777" w:rsidR="00C62228" w:rsidRDefault="00C62228">
            <w:pPr>
              <w:pStyle w:val="TableParagraph"/>
              <w:rPr>
                <w:sz w:val="20"/>
              </w:rPr>
            </w:pPr>
          </w:p>
        </w:tc>
        <w:tc>
          <w:tcPr>
            <w:tcW w:w="4069" w:type="dxa"/>
          </w:tcPr>
          <w:p w14:paraId="2CAC9BCF" w14:textId="77777777" w:rsidR="00C62228" w:rsidRDefault="00E6392B">
            <w:pPr>
              <w:pStyle w:val="TableParagraph"/>
              <w:spacing w:before="16" w:line="251" w:lineRule="exact"/>
              <w:ind w:left="17"/>
              <w:rPr>
                <w:rFonts w:ascii="Caladea"/>
              </w:rPr>
            </w:pPr>
            <w:r>
              <w:rPr>
                <w:rFonts w:ascii="Caladea"/>
              </w:rPr>
              <w:t>FBL</w:t>
            </w:r>
          </w:p>
        </w:tc>
        <w:tc>
          <w:tcPr>
            <w:tcW w:w="1640" w:type="dxa"/>
            <w:vMerge/>
            <w:tcBorders>
              <w:top w:val="nil"/>
            </w:tcBorders>
          </w:tcPr>
          <w:p w14:paraId="74E21C47" w14:textId="77777777" w:rsidR="00C62228" w:rsidRDefault="00C62228">
            <w:pPr>
              <w:rPr>
                <w:sz w:val="2"/>
                <w:szCs w:val="2"/>
              </w:rPr>
            </w:pPr>
          </w:p>
        </w:tc>
        <w:tc>
          <w:tcPr>
            <w:tcW w:w="1553" w:type="dxa"/>
            <w:gridSpan w:val="4"/>
          </w:tcPr>
          <w:p w14:paraId="2163C5F5" w14:textId="77777777" w:rsidR="00C62228" w:rsidRDefault="00E6392B">
            <w:pPr>
              <w:pStyle w:val="TableParagraph"/>
              <w:spacing w:before="16" w:line="251" w:lineRule="exact"/>
              <w:ind w:left="14"/>
              <w:rPr>
                <w:rFonts w:ascii="Caladea"/>
              </w:rPr>
            </w:pPr>
            <w:r>
              <w:rPr>
                <w:rFonts w:ascii="Caladea"/>
              </w:rPr>
              <w:t>2</w:t>
            </w:r>
          </w:p>
        </w:tc>
        <w:tc>
          <w:tcPr>
            <w:tcW w:w="974" w:type="dxa"/>
          </w:tcPr>
          <w:p w14:paraId="0BAE0CB7" w14:textId="77777777" w:rsidR="00C62228" w:rsidRDefault="00E6392B">
            <w:pPr>
              <w:pStyle w:val="TableParagraph"/>
              <w:spacing w:before="16" w:line="251" w:lineRule="exact"/>
              <w:ind w:left="18"/>
              <w:jc w:val="center"/>
              <w:rPr>
                <w:rFonts w:ascii="Caladea"/>
              </w:rPr>
            </w:pPr>
            <w:r>
              <w:rPr>
                <w:rFonts w:ascii="Caladea"/>
              </w:rPr>
              <w:t>2</w:t>
            </w:r>
          </w:p>
        </w:tc>
      </w:tr>
      <w:tr w:rsidR="00C62228" w14:paraId="4C2B7A8F" w14:textId="77777777">
        <w:trPr>
          <w:trHeight w:val="328"/>
        </w:trPr>
        <w:tc>
          <w:tcPr>
            <w:tcW w:w="518" w:type="dxa"/>
          </w:tcPr>
          <w:p w14:paraId="0F20F24E" w14:textId="77777777" w:rsidR="00C62228" w:rsidRDefault="00E6392B">
            <w:pPr>
              <w:pStyle w:val="TableParagraph"/>
              <w:spacing w:before="35"/>
              <w:ind w:left="14"/>
              <w:jc w:val="center"/>
              <w:rPr>
                <w:rFonts w:ascii="Caladea"/>
              </w:rPr>
            </w:pPr>
            <w:r>
              <w:rPr>
                <w:rFonts w:ascii="Caladea"/>
              </w:rPr>
              <w:t>13</w:t>
            </w:r>
          </w:p>
        </w:tc>
        <w:tc>
          <w:tcPr>
            <w:tcW w:w="1267" w:type="dxa"/>
          </w:tcPr>
          <w:p w14:paraId="7DFC4BA3" w14:textId="77777777" w:rsidR="00C62228" w:rsidRDefault="00C62228">
            <w:pPr>
              <w:pStyle w:val="TableParagraph"/>
            </w:pPr>
          </w:p>
        </w:tc>
        <w:tc>
          <w:tcPr>
            <w:tcW w:w="4069" w:type="dxa"/>
          </w:tcPr>
          <w:p w14:paraId="52EE99FC" w14:textId="77777777" w:rsidR="00C62228" w:rsidRDefault="00E6392B">
            <w:pPr>
              <w:pStyle w:val="TableParagraph"/>
              <w:spacing w:before="35"/>
              <w:ind w:left="17"/>
              <w:rPr>
                <w:rFonts w:ascii="Caladea"/>
              </w:rPr>
            </w:pPr>
            <w:r>
              <w:rPr>
                <w:rFonts w:ascii="Caladea"/>
              </w:rPr>
              <w:t>SAP</w:t>
            </w:r>
          </w:p>
        </w:tc>
        <w:tc>
          <w:tcPr>
            <w:tcW w:w="1640" w:type="dxa"/>
          </w:tcPr>
          <w:p w14:paraId="2696366F" w14:textId="77777777" w:rsidR="00C62228" w:rsidRDefault="00C62228">
            <w:pPr>
              <w:pStyle w:val="TableParagraph"/>
            </w:pPr>
          </w:p>
        </w:tc>
        <w:tc>
          <w:tcPr>
            <w:tcW w:w="1553" w:type="dxa"/>
            <w:gridSpan w:val="4"/>
          </w:tcPr>
          <w:p w14:paraId="6BB30AA7" w14:textId="77777777" w:rsidR="00C62228" w:rsidRDefault="00C62228">
            <w:pPr>
              <w:pStyle w:val="TableParagraph"/>
            </w:pPr>
          </w:p>
        </w:tc>
        <w:tc>
          <w:tcPr>
            <w:tcW w:w="974" w:type="dxa"/>
          </w:tcPr>
          <w:p w14:paraId="4EAC89B3" w14:textId="77777777" w:rsidR="00C62228" w:rsidRDefault="00E6392B">
            <w:pPr>
              <w:pStyle w:val="TableParagraph"/>
              <w:spacing w:before="35"/>
              <w:ind w:left="250" w:right="230"/>
              <w:jc w:val="center"/>
              <w:rPr>
                <w:rFonts w:ascii="Caladea"/>
              </w:rPr>
            </w:pPr>
            <w:r>
              <w:rPr>
                <w:rFonts w:ascii="Caladea"/>
              </w:rPr>
              <w:t>0-16</w:t>
            </w:r>
          </w:p>
        </w:tc>
      </w:tr>
      <w:tr w:rsidR="00C62228" w14:paraId="3E5298D8" w14:textId="77777777">
        <w:trPr>
          <w:trHeight w:val="326"/>
        </w:trPr>
        <w:tc>
          <w:tcPr>
            <w:tcW w:w="518" w:type="dxa"/>
          </w:tcPr>
          <w:p w14:paraId="3B099452" w14:textId="77777777" w:rsidR="00C62228" w:rsidRDefault="00C62228">
            <w:pPr>
              <w:pStyle w:val="TableParagraph"/>
            </w:pPr>
          </w:p>
        </w:tc>
        <w:tc>
          <w:tcPr>
            <w:tcW w:w="1267" w:type="dxa"/>
          </w:tcPr>
          <w:p w14:paraId="798BD57E" w14:textId="77777777" w:rsidR="00C62228" w:rsidRDefault="00C62228">
            <w:pPr>
              <w:pStyle w:val="TableParagraph"/>
            </w:pPr>
          </w:p>
        </w:tc>
        <w:tc>
          <w:tcPr>
            <w:tcW w:w="5709" w:type="dxa"/>
            <w:gridSpan w:val="2"/>
          </w:tcPr>
          <w:p w14:paraId="048A3C76" w14:textId="77777777" w:rsidR="00C62228" w:rsidRDefault="00E6392B">
            <w:pPr>
              <w:pStyle w:val="TableParagraph"/>
              <w:spacing w:before="14"/>
              <w:ind w:left="2569" w:right="2553"/>
              <w:jc w:val="center"/>
              <w:rPr>
                <w:rFonts w:ascii="Caladea"/>
                <w:b/>
              </w:rPr>
            </w:pPr>
            <w:r>
              <w:rPr>
                <w:rFonts w:ascii="Caladea"/>
                <w:b/>
              </w:rPr>
              <w:t>Total</w:t>
            </w:r>
          </w:p>
        </w:tc>
        <w:tc>
          <w:tcPr>
            <w:tcW w:w="1553" w:type="dxa"/>
            <w:gridSpan w:val="4"/>
          </w:tcPr>
          <w:p w14:paraId="463E2DBE" w14:textId="77777777" w:rsidR="00C62228" w:rsidRDefault="00C62228">
            <w:pPr>
              <w:pStyle w:val="TableParagraph"/>
            </w:pPr>
          </w:p>
        </w:tc>
        <w:tc>
          <w:tcPr>
            <w:tcW w:w="974" w:type="dxa"/>
          </w:tcPr>
          <w:p w14:paraId="5A6DB8AD" w14:textId="77777777" w:rsidR="00C62228" w:rsidRDefault="00E6392B">
            <w:pPr>
              <w:pStyle w:val="TableParagraph"/>
              <w:spacing w:before="33"/>
              <w:ind w:left="245" w:right="230"/>
              <w:jc w:val="center"/>
              <w:rPr>
                <w:rFonts w:ascii="Caladea"/>
                <w:b/>
              </w:rPr>
            </w:pPr>
            <w:r>
              <w:rPr>
                <w:rFonts w:ascii="Caladea"/>
                <w:b/>
              </w:rPr>
              <w:t>27</w:t>
            </w:r>
          </w:p>
        </w:tc>
      </w:tr>
    </w:tbl>
    <w:p w14:paraId="01BE61B3" w14:textId="77777777" w:rsidR="00C62228" w:rsidRDefault="00C62228">
      <w:pPr>
        <w:pStyle w:val="BodyText"/>
        <w:rPr>
          <w:b/>
          <w:sz w:val="20"/>
        </w:rPr>
      </w:pPr>
    </w:p>
    <w:p w14:paraId="7FB6D196" w14:textId="77777777" w:rsidR="00C62228" w:rsidRDefault="00E43FF7">
      <w:pPr>
        <w:pStyle w:val="BodyText"/>
        <w:spacing w:before="8"/>
        <w:rPr>
          <w:b/>
          <w:sz w:val="29"/>
        </w:rPr>
      </w:pPr>
      <w:r>
        <w:pict w14:anchorId="6F1388A5">
          <v:shape id="_x0000_s2107" type="#_x0000_t202" style="position:absolute;margin-left:60.1pt;margin-top:19.45pt;width:444.2pt;height:76.2pt;z-index:-15683584;mso-wrap-distance-left:0;mso-wrap-distance-right:0;mso-position-horizontal-relative:page" filled="f">
            <v:textbox inset="0,0,0,0">
              <w:txbxContent>
                <w:p w14:paraId="1D607AF9" w14:textId="77777777" w:rsidR="00C62228" w:rsidRDefault="00E6392B">
                  <w:pPr>
                    <w:spacing w:before="73" w:line="412" w:lineRule="auto"/>
                    <w:ind w:left="144" w:right="3799"/>
                    <w:rPr>
                      <w:b/>
                      <w:sz w:val="24"/>
                    </w:rPr>
                  </w:pPr>
                  <w:r>
                    <w:rPr>
                      <w:b/>
                      <w:sz w:val="24"/>
                    </w:rPr>
                    <w:t>Total Credits for the Programme: 106 Minimum Credits Prescribed by the University:</w:t>
                  </w:r>
                </w:p>
                <w:p w14:paraId="195A70E9" w14:textId="77777777" w:rsidR="00C62228" w:rsidRDefault="00E6392B">
                  <w:pPr>
                    <w:tabs>
                      <w:tab w:val="left" w:pos="2305"/>
                      <w:tab w:val="left" w:pos="5185"/>
                    </w:tabs>
                    <w:spacing w:before="3"/>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type="topAndBottom" anchorx="page"/>
          </v:shape>
        </w:pict>
      </w:r>
    </w:p>
    <w:p w14:paraId="2393653A" w14:textId="77777777" w:rsidR="00C62228" w:rsidRDefault="00C62228">
      <w:pPr>
        <w:pStyle w:val="BodyText"/>
        <w:rPr>
          <w:b/>
          <w:sz w:val="26"/>
        </w:rPr>
      </w:pPr>
    </w:p>
    <w:p w14:paraId="689F24AE" w14:textId="77777777" w:rsidR="00C62228" w:rsidRDefault="00E6392B">
      <w:pPr>
        <w:spacing w:before="205"/>
        <w:ind w:left="1100"/>
        <w:rPr>
          <w:b/>
        </w:rPr>
      </w:pPr>
      <w:r>
        <w:rPr>
          <w:b/>
          <w:u w:val="thick"/>
        </w:rPr>
        <w:t>Programme Learning Outcomes</w:t>
      </w:r>
    </w:p>
    <w:p w14:paraId="3C4F1368" w14:textId="77777777" w:rsidR="00C62228" w:rsidRDefault="00C62228">
      <w:pPr>
        <w:pStyle w:val="BodyText"/>
        <w:spacing w:before="8"/>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7769"/>
      </w:tblGrid>
      <w:tr w:rsidR="00C62228" w14:paraId="5E4A2A88" w14:textId="77777777">
        <w:trPr>
          <w:trHeight w:val="835"/>
        </w:trPr>
        <w:tc>
          <w:tcPr>
            <w:tcW w:w="1162" w:type="dxa"/>
          </w:tcPr>
          <w:p w14:paraId="40A861B6" w14:textId="77777777" w:rsidR="00C62228" w:rsidRDefault="00E6392B">
            <w:pPr>
              <w:pStyle w:val="TableParagraph"/>
              <w:spacing w:line="271" w:lineRule="exact"/>
              <w:ind w:left="107"/>
              <w:rPr>
                <w:sz w:val="24"/>
              </w:rPr>
            </w:pPr>
            <w:r>
              <w:rPr>
                <w:sz w:val="24"/>
              </w:rPr>
              <w:t>PLO 1</w:t>
            </w:r>
          </w:p>
        </w:tc>
        <w:tc>
          <w:tcPr>
            <w:tcW w:w="7769" w:type="dxa"/>
          </w:tcPr>
          <w:p w14:paraId="16B9504C" w14:textId="77777777" w:rsidR="00C62228" w:rsidRDefault="00E6392B">
            <w:pPr>
              <w:pStyle w:val="TableParagraph"/>
              <w:spacing w:line="278" w:lineRule="auto"/>
              <w:ind w:left="107" w:right="214"/>
              <w:rPr>
                <w:sz w:val="24"/>
              </w:rPr>
            </w:pPr>
            <w:r>
              <w:rPr>
                <w:sz w:val="24"/>
              </w:rPr>
              <w:t xml:space="preserve">Student shall be able to define principles, </w:t>
            </w:r>
            <w:proofErr w:type="gramStart"/>
            <w:r>
              <w:rPr>
                <w:sz w:val="24"/>
              </w:rPr>
              <w:t>concepts</w:t>
            </w:r>
            <w:proofErr w:type="gramEnd"/>
            <w:r>
              <w:rPr>
                <w:sz w:val="24"/>
              </w:rPr>
              <w:t xml:space="preserve"> and theories in the functional areas of Insurance and Banking.</w:t>
            </w:r>
          </w:p>
        </w:tc>
      </w:tr>
      <w:tr w:rsidR="00C62228" w14:paraId="7301985B" w14:textId="77777777">
        <w:trPr>
          <w:trHeight w:val="834"/>
        </w:trPr>
        <w:tc>
          <w:tcPr>
            <w:tcW w:w="1162" w:type="dxa"/>
          </w:tcPr>
          <w:p w14:paraId="5E4E82B7" w14:textId="77777777" w:rsidR="00C62228" w:rsidRDefault="00E6392B">
            <w:pPr>
              <w:pStyle w:val="TableParagraph"/>
              <w:spacing w:line="270" w:lineRule="exact"/>
              <w:ind w:left="107"/>
              <w:rPr>
                <w:sz w:val="24"/>
              </w:rPr>
            </w:pPr>
            <w:r>
              <w:rPr>
                <w:sz w:val="24"/>
              </w:rPr>
              <w:t>PLO 2</w:t>
            </w:r>
          </w:p>
        </w:tc>
        <w:tc>
          <w:tcPr>
            <w:tcW w:w="7769" w:type="dxa"/>
          </w:tcPr>
          <w:p w14:paraId="04F9821F" w14:textId="77777777" w:rsidR="00C62228" w:rsidRDefault="00E6392B">
            <w:pPr>
              <w:pStyle w:val="TableParagraph"/>
              <w:spacing w:line="276" w:lineRule="auto"/>
              <w:ind w:left="107" w:right="214"/>
              <w:rPr>
                <w:sz w:val="24"/>
              </w:rPr>
            </w:pPr>
            <w:r>
              <w:rPr>
                <w:sz w:val="24"/>
              </w:rPr>
              <w:t>Student shall be able to formulate research strategy and produce results using research skills in the areas of Insurance and Banking.</w:t>
            </w:r>
          </w:p>
        </w:tc>
      </w:tr>
      <w:tr w:rsidR="00C62228" w14:paraId="14FE205F" w14:textId="77777777">
        <w:trPr>
          <w:trHeight w:val="834"/>
        </w:trPr>
        <w:tc>
          <w:tcPr>
            <w:tcW w:w="1162" w:type="dxa"/>
          </w:tcPr>
          <w:p w14:paraId="1F3EC4A3" w14:textId="77777777" w:rsidR="00C62228" w:rsidRDefault="00E6392B">
            <w:pPr>
              <w:pStyle w:val="TableParagraph"/>
              <w:spacing w:line="270" w:lineRule="exact"/>
              <w:ind w:left="107"/>
              <w:rPr>
                <w:sz w:val="24"/>
              </w:rPr>
            </w:pPr>
            <w:r>
              <w:rPr>
                <w:sz w:val="24"/>
              </w:rPr>
              <w:t>PLO 3</w:t>
            </w:r>
          </w:p>
        </w:tc>
        <w:tc>
          <w:tcPr>
            <w:tcW w:w="7769" w:type="dxa"/>
          </w:tcPr>
          <w:p w14:paraId="460A5225" w14:textId="77777777" w:rsidR="00C62228" w:rsidRDefault="00E6392B">
            <w:pPr>
              <w:pStyle w:val="TableParagraph"/>
              <w:spacing w:line="276" w:lineRule="auto"/>
              <w:ind w:left="107" w:right="214"/>
              <w:rPr>
                <w:sz w:val="24"/>
              </w:rPr>
            </w:pPr>
            <w:r>
              <w:rPr>
                <w:sz w:val="24"/>
              </w:rPr>
              <w:t>Student shall be able to explore and appraise use of digital literacy in capturing information from various sources in Insurance and Banking.</w:t>
            </w:r>
          </w:p>
        </w:tc>
      </w:tr>
      <w:tr w:rsidR="00C62228" w14:paraId="1C1A0FCF" w14:textId="77777777">
        <w:trPr>
          <w:trHeight w:val="517"/>
        </w:trPr>
        <w:tc>
          <w:tcPr>
            <w:tcW w:w="1162" w:type="dxa"/>
          </w:tcPr>
          <w:p w14:paraId="742CA890" w14:textId="77777777" w:rsidR="00C62228" w:rsidRDefault="00E6392B">
            <w:pPr>
              <w:pStyle w:val="TableParagraph"/>
              <w:spacing w:line="270" w:lineRule="exact"/>
              <w:ind w:left="107"/>
              <w:rPr>
                <w:sz w:val="24"/>
              </w:rPr>
            </w:pPr>
            <w:r>
              <w:rPr>
                <w:sz w:val="24"/>
              </w:rPr>
              <w:t>PLO 4</w:t>
            </w:r>
          </w:p>
        </w:tc>
        <w:tc>
          <w:tcPr>
            <w:tcW w:w="7769" w:type="dxa"/>
          </w:tcPr>
          <w:p w14:paraId="704B8429" w14:textId="77777777" w:rsidR="00C62228" w:rsidRDefault="00E6392B">
            <w:pPr>
              <w:pStyle w:val="TableParagraph"/>
              <w:spacing w:line="270" w:lineRule="exact"/>
              <w:ind w:left="107"/>
              <w:rPr>
                <w:sz w:val="24"/>
              </w:rPr>
            </w:pPr>
            <w:r>
              <w:rPr>
                <w:sz w:val="24"/>
              </w:rPr>
              <w:t>Student shall be able to examine various business problems using problem</w:t>
            </w:r>
          </w:p>
        </w:tc>
      </w:tr>
    </w:tbl>
    <w:p w14:paraId="2EDD35DE" w14:textId="77777777" w:rsidR="00C62228" w:rsidRDefault="00C62228">
      <w:pPr>
        <w:spacing w:line="270" w:lineRule="exact"/>
        <w:rPr>
          <w:sz w:val="24"/>
        </w:rPr>
        <w:sectPr w:rsidR="00C62228">
          <w:headerReference w:type="default" r:id="rId646"/>
          <w:footerReference w:type="default" r:id="rId647"/>
          <w:pgSz w:w="11900" w:h="16840"/>
          <w:pgMar w:top="1160" w:right="0" w:bottom="1620" w:left="160" w:header="0" w:footer="1438" w:gutter="0"/>
          <w:pgNumType w:start="239"/>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7769"/>
      </w:tblGrid>
      <w:tr w:rsidR="00C62228" w14:paraId="66BFD9A1" w14:textId="77777777">
        <w:trPr>
          <w:trHeight w:val="515"/>
        </w:trPr>
        <w:tc>
          <w:tcPr>
            <w:tcW w:w="1162" w:type="dxa"/>
          </w:tcPr>
          <w:p w14:paraId="77684BEE" w14:textId="77777777" w:rsidR="00C62228" w:rsidRDefault="00C62228">
            <w:pPr>
              <w:pStyle w:val="TableParagraph"/>
            </w:pPr>
          </w:p>
        </w:tc>
        <w:tc>
          <w:tcPr>
            <w:tcW w:w="7769" w:type="dxa"/>
          </w:tcPr>
          <w:p w14:paraId="7735D1D5" w14:textId="77777777" w:rsidR="00C62228" w:rsidRDefault="00E6392B">
            <w:pPr>
              <w:pStyle w:val="TableParagraph"/>
              <w:spacing w:line="263" w:lineRule="exact"/>
              <w:ind w:left="107"/>
              <w:rPr>
                <w:sz w:val="24"/>
              </w:rPr>
            </w:pPr>
            <w:r>
              <w:rPr>
                <w:sz w:val="24"/>
              </w:rPr>
              <w:t>solving and critical thinking skills in Insurance and Banking.</w:t>
            </w:r>
          </w:p>
        </w:tc>
      </w:tr>
      <w:tr w:rsidR="00C62228" w14:paraId="5462AB3D" w14:textId="77777777">
        <w:trPr>
          <w:trHeight w:val="835"/>
        </w:trPr>
        <w:tc>
          <w:tcPr>
            <w:tcW w:w="1162" w:type="dxa"/>
          </w:tcPr>
          <w:p w14:paraId="690CDC10" w14:textId="77777777" w:rsidR="00C62228" w:rsidRDefault="00E6392B">
            <w:pPr>
              <w:pStyle w:val="TableParagraph"/>
              <w:spacing w:line="263" w:lineRule="exact"/>
              <w:ind w:left="107"/>
              <w:rPr>
                <w:sz w:val="24"/>
              </w:rPr>
            </w:pPr>
            <w:r>
              <w:rPr>
                <w:sz w:val="24"/>
              </w:rPr>
              <w:t>PLO 5</w:t>
            </w:r>
          </w:p>
        </w:tc>
        <w:tc>
          <w:tcPr>
            <w:tcW w:w="7769" w:type="dxa"/>
          </w:tcPr>
          <w:p w14:paraId="2D634534" w14:textId="3E0B0D4A" w:rsidR="00C62228" w:rsidRDefault="00E6392B">
            <w:pPr>
              <w:pStyle w:val="TableParagraph"/>
              <w:spacing w:line="278" w:lineRule="auto"/>
              <w:ind w:left="107" w:right="214"/>
              <w:rPr>
                <w:sz w:val="24"/>
              </w:rPr>
            </w:pPr>
            <w:r>
              <w:rPr>
                <w:sz w:val="24"/>
              </w:rPr>
              <w:t xml:space="preserve">Student shall be able to demonstrate </w:t>
            </w:r>
            <w:proofErr w:type="gramStart"/>
            <w:r>
              <w:rPr>
                <w:sz w:val="24"/>
              </w:rPr>
              <w:t>effective</w:t>
            </w:r>
            <w:proofErr w:type="gramEnd"/>
            <w:r>
              <w:rPr>
                <w:sz w:val="24"/>
              </w:rPr>
              <w:t xml:space="preserve"> communicate </w:t>
            </w:r>
            <w:r w:rsidR="008028E7">
              <w:rPr>
                <w:sz w:val="24"/>
              </w:rPr>
              <w:t>skills,</w:t>
            </w:r>
            <w:r>
              <w:rPr>
                <w:sz w:val="24"/>
              </w:rPr>
              <w:t xml:space="preserve"> including both oral and written.</w:t>
            </w:r>
          </w:p>
        </w:tc>
      </w:tr>
      <w:tr w:rsidR="00C62228" w14:paraId="597A03DD" w14:textId="77777777">
        <w:trPr>
          <w:trHeight w:val="834"/>
        </w:trPr>
        <w:tc>
          <w:tcPr>
            <w:tcW w:w="1162" w:type="dxa"/>
          </w:tcPr>
          <w:p w14:paraId="68502AB5" w14:textId="77777777" w:rsidR="00C62228" w:rsidRDefault="00E6392B">
            <w:pPr>
              <w:pStyle w:val="TableParagraph"/>
              <w:spacing w:line="263" w:lineRule="exact"/>
              <w:ind w:left="107"/>
              <w:rPr>
                <w:sz w:val="24"/>
              </w:rPr>
            </w:pPr>
            <w:r>
              <w:rPr>
                <w:sz w:val="24"/>
              </w:rPr>
              <w:t>PLO 6</w:t>
            </w:r>
          </w:p>
        </w:tc>
        <w:tc>
          <w:tcPr>
            <w:tcW w:w="7769" w:type="dxa"/>
          </w:tcPr>
          <w:p w14:paraId="66836301" w14:textId="77777777" w:rsidR="00C62228" w:rsidRDefault="00E6392B">
            <w:pPr>
              <w:pStyle w:val="TableParagraph"/>
              <w:spacing w:line="278" w:lineRule="auto"/>
              <w:ind w:left="107" w:right="353"/>
              <w:rPr>
                <w:sz w:val="24"/>
              </w:rPr>
            </w:pPr>
            <w:r>
              <w:rPr>
                <w:sz w:val="24"/>
              </w:rPr>
              <w:t>Student shall be able to demonstrate effective interpersonal skills, including the ability to lead and to work in a team.</w:t>
            </w:r>
          </w:p>
        </w:tc>
      </w:tr>
      <w:tr w:rsidR="00C62228" w14:paraId="3BECA1E2" w14:textId="77777777">
        <w:trPr>
          <w:trHeight w:val="834"/>
        </w:trPr>
        <w:tc>
          <w:tcPr>
            <w:tcW w:w="1162" w:type="dxa"/>
          </w:tcPr>
          <w:p w14:paraId="38F321B5" w14:textId="77777777" w:rsidR="00C62228" w:rsidRDefault="00E6392B">
            <w:pPr>
              <w:pStyle w:val="TableParagraph"/>
              <w:spacing w:line="263" w:lineRule="exact"/>
              <w:ind w:left="107"/>
              <w:rPr>
                <w:sz w:val="24"/>
              </w:rPr>
            </w:pPr>
            <w:r>
              <w:rPr>
                <w:sz w:val="24"/>
              </w:rPr>
              <w:t>PLO 7</w:t>
            </w:r>
          </w:p>
        </w:tc>
        <w:tc>
          <w:tcPr>
            <w:tcW w:w="7769" w:type="dxa"/>
          </w:tcPr>
          <w:p w14:paraId="6260F039" w14:textId="77777777" w:rsidR="00C62228" w:rsidRDefault="00E6392B">
            <w:pPr>
              <w:pStyle w:val="TableParagraph"/>
              <w:spacing w:line="278" w:lineRule="auto"/>
              <w:ind w:left="107" w:right="214"/>
              <w:rPr>
                <w:sz w:val="24"/>
              </w:rPr>
            </w:pPr>
            <w:r>
              <w:rPr>
                <w:sz w:val="24"/>
              </w:rPr>
              <w:t>Student shall be able to demonstrate the ability to understand cultural diversity and practice managerial skills in global business context.</w:t>
            </w:r>
          </w:p>
        </w:tc>
      </w:tr>
      <w:tr w:rsidR="00C62228" w14:paraId="204D466E" w14:textId="77777777">
        <w:trPr>
          <w:trHeight w:val="834"/>
        </w:trPr>
        <w:tc>
          <w:tcPr>
            <w:tcW w:w="1162" w:type="dxa"/>
          </w:tcPr>
          <w:p w14:paraId="000B3984" w14:textId="77777777" w:rsidR="00C62228" w:rsidRDefault="00E6392B">
            <w:pPr>
              <w:pStyle w:val="TableParagraph"/>
              <w:spacing w:line="263" w:lineRule="exact"/>
              <w:ind w:left="107"/>
              <w:rPr>
                <w:sz w:val="24"/>
              </w:rPr>
            </w:pPr>
            <w:r>
              <w:rPr>
                <w:sz w:val="24"/>
              </w:rPr>
              <w:t>PLO 8</w:t>
            </w:r>
          </w:p>
        </w:tc>
        <w:tc>
          <w:tcPr>
            <w:tcW w:w="7769" w:type="dxa"/>
          </w:tcPr>
          <w:p w14:paraId="49AA2B55" w14:textId="77777777" w:rsidR="00C62228" w:rsidRDefault="00E6392B">
            <w:pPr>
              <w:pStyle w:val="TableParagraph"/>
              <w:spacing w:line="278" w:lineRule="auto"/>
              <w:ind w:left="107"/>
              <w:rPr>
                <w:sz w:val="24"/>
              </w:rPr>
            </w:pPr>
            <w:r>
              <w:rPr>
                <w:sz w:val="24"/>
              </w:rPr>
              <w:t>Student shall be able to judge ethical problems and apply standards of ethical behaviour in managerial practices.</w:t>
            </w:r>
          </w:p>
        </w:tc>
      </w:tr>
      <w:tr w:rsidR="00C62228" w14:paraId="75D82D82" w14:textId="77777777">
        <w:trPr>
          <w:trHeight w:val="835"/>
        </w:trPr>
        <w:tc>
          <w:tcPr>
            <w:tcW w:w="1162" w:type="dxa"/>
          </w:tcPr>
          <w:p w14:paraId="4F93B650" w14:textId="77777777" w:rsidR="00C62228" w:rsidRDefault="00E6392B">
            <w:pPr>
              <w:pStyle w:val="TableParagraph"/>
              <w:spacing w:line="263" w:lineRule="exact"/>
              <w:ind w:left="107"/>
              <w:rPr>
                <w:sz w:val="24"/>
              </w:rPr>
            </w:pPr>
            <w:r>
              <w:rPr>
                <w:sz w:val="24"/>
              </w:rPr>
              <w:t>PLO 9</w:t>
            </w:r>
          </w:p>
        </w:tc>
        <w:tc>
          <w:tcPr>
            <w:tcW w:w="7769" w:type="dxa"/>
          </w:tcPr>
          <w:p w14:paraId="70C5F86C" w14:textId="51B8D754" w:rsidR="00C62228" w:rsidRDefault="00E6392B">
            <w:pPr>
              <w:pStyle w:val="TableParagraph"/>
              <w:spacing w:line="278" w:lineRule="auto"/>
              <w:ind w:left="107" w:right="247"/>
              <w:rPr>
                <w:sz w:val="24"/>
              </w:rPr>
            </w:pPr>
            <w:r>
              <w:rPr>
                <w:sz w:val="24"/>
              </w:rPr>
              <w:t xml:space="preserve">Student </w:t>
            </w:r>
            <w:r w:rsidR="008028E7">
              <w:rPr>
                <w:sz w:val="24"/>
              </w:rPr>
              <w:t>shall be</w:t>
            </w:r>
            <w:r>
              <w:rPr>
                <w:sz w:val="24"/>
              </w:rPr>
              <w:t xml:space="preserve"> able to develop and demonstrate entrepreneurial and business acumen skills to support employability </w:t>
            </w:r>
            <w:proofErr w:type="gramStart"/>
            <w:r>
              <w:rPr>
                <w:sz w:val="24"/>
              </w:rPr>
              <w:t>in the area of</w:t>
            </w:r>
            <w:proofErr w:type="gramEnd"/>
            <w:r>
              <w:rPr>
                <w:sz w:val="24"/>
              </w:rPr>
              <w:t xml:space="preserve"> Insurance and Banking.</w:t>
            </w:r>
          </w:p>
        </w:tc>
      </w:tr>
      <w:tr w:rsidR="00C62228" w14:paraId="35AB0465" w14:textId="77777777">
        <w:trPr>
          <w:trHeight w:val="834"/>
        </w:trPr>
        <w:tc>
          <w:tcPr>
            <w:tcW w:w="1162" w:type="dxa"/>
          </w:tcPr>
          <w:p w14:paraId="0156D22F" w14:textId="77777777" w:rsidR="00C62228" w:rsidRDefault="00E6392B">
            <w:pPr>
              <w:pStyle w:val="TableParagraph"/>
              <w:spacing w:line="263" w:lineRule="exact"/>
              <w:ind w:left="107"/>
              <w:rPr>
                <w:sz w:val="24"/>
              </w:rPr>
            </w:pPr>
            <w:r>
              <w:rPr>
                <w:sz w:val="24"/>
              </w:rPr>
              <w:t>PLO 10</w:t>
            </w:r>
          </w:p>
        </w:tc>
        <w:tc>
          <w:tcPr>
            <w:tcW w:w="7769" w:type="dxa"/>
          </w:tcPr>
          <w:p w14:paraId="7ACA1596" w14:textId="77777777" w:rsidR="00C62228" w:rsidRDefault="00E6392B">
            <w:pPr>
              <w:pStyle w:val="TableParagraph"/>
              <w:spacing w:line="278" w:lineRule="auto"/>
              <w:ind w:left="107"/>
              <w:rPr>
                <w:sz w:val="24"/>
              </w:rPr>
            </w:pPr>
            <w:r>
              <w:rPr>
                <w:sz w:val="24"/>
              </w:rPr>
              <w:t>Student shall be able to use various information sources to acquire knowledge on one's own for life-long learning.</w:t>
            </w:r>
          </w:p>
        </w:tc>
      </w:tr>
    </w:tbl>
    <w:p w14:paraId="7CD46118" w14:textId="77777777" w:rsidR="00C62228" w:rsidRDefault="00C62228">
      <w:pPr>
        <w:pStyle w:val="BodyText"/>
        <w:spacing w:before="6"/>
        <w:rPr>
          <w:b/>
          <w:sz w:val="27"/>
        </w:rPr>
      </w:pPr>
    </w:p>
    <w:p w14:paraId="7A9DBDB7" w14:textId="77777777" w:rsidR="00C62228" w:rsidRDefault="00E6392B">
      <w:pPr>
        <w:pStyle w:val="Heading3"/>
        <w:spacing w:before="90"/>
      </w:pPr>
      <w:r>
        <w:t>Linkage of PEO &amp; PLOs:</w:t>
      </w:r>
    </w:p>
    <w:p w14:paraId="10841A2F" w14:textId="77777777" w:rsidR="00C62228" w:rsidRDefault="00C62228">
      <w:pPr>
        <w:pStyle w:val="BodyText"/>
        <w:rPr>
          <w:b/>
          <w:sz w:val="21"/>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912"/>
        <w:gridCol w:w="961"/>
        <w:gridCol w:w="960"/>
        <w:gridCol w:w="960"/>
        <w:gridCol w:w="960"/>
        <w:gridCol w:w="961"/>
        <w:gridCol w:w="960"/>
        <w:gridCol w:w="960"/>
      </w:tblGrid>
      <w:tr w:rsidR="00C62228" w14:paraId="42A07796" w14:textId="77777777">
        <w:trPr>
          <w:trHeight w:val="316"/>
        </w:trPr>
        <w:tc>
          <w:tcPr>
            <w:tcW w:w="8904" w:type="dxa"/>
            <w:gridSpan w:val="9"/>
          </w:tcPr>
          <w:p w14:paraId="36ED2490" w14:textId="77777777" w:rsidR="00C62228" w:rsidRDefault="00E6392B">
            <w:pPr>
              <w:pStyle w:val="TableParagraph"/>
              <w:spacing w:line="273" w:lineRule="exact"/>
              <w:ind w:left="107"/>
              <w:rPr>
                <w:b/>
                <w:sz w:val="24"/>
              </w:rPr>
            </w:pPr>
            <w:r>
              <w:rPr>
                <w:b/>
                <w:sz w:val="24"/>
              </w:rPr>
              <w:t>PEO’s and PLO’s</w:t>
            </w:r>
          </w:p>
        </w:tc>
      </w:tr>
      <w:tr w:rsidR="00C62228" w14:paraId="23848356" w14:textId="77777777">
        <w:trPr>
          <w:trHeight w:val="613"/>
        </w:trPr>
        <w:tc>
          <w:tcPr>
            <w:tcW w:w="1270" w:type="dxa"/>
          </w:tcPr>
          <w:p w14:paraId="21189614" w14:textId="77777777" w:rsidR="00C62228" w:rsidRDefault="00E6392B">
            <w:pPr>
              <w:pStyle w:val="TableParagraph"/>
              <w:spacing w:line="273" w:lineRule="exact"/>
              <w:ind w:left="107"/>
              <w:rPr>
                <w:b/>
                <w:sz w:val="24"/>
              </w:rPr>
            </w:pPr>
            <w:r>
              <w:rPr>
                <w:b/>
                <w:sz w:val="24"/>
              </w:rPr>
              <w:t>PEO/PLO</w:t>
            </w:r>
          </w:p>
        </w:tc>
        <w:tc>
          <w:tcPr>
            <w:tcW w:w="912" w:type="dxa"/>
          </w:tcPr>
          <w:p w14:paraId="474235E9" w14:textId="77777777" w:rsidR="00C62228" w:rsidRDefault="00E6392B">
            <w:pPr>
              <w:pStyle w:val="TableParagraph"/>
              <w:spacing w:line="273" w:lineRule="exact"/>
              <w:ind w:left="87" w:right="101"/>
              <w:jc w:val="center"/>
              <w:rPr>
                <w:b/>
                <w:sz w:val="24"/>
              </w:rPr>
            </w:pPr>
            <w:r>
              <w:rPr>
                <w:b/>
                <w:sz w:val="24"/>
              </w:rPr>
              <w:t>PEO 1</w:t>
            </w:r>
          </w:p>
        </w:tc>
        <w:tc>
          <w:tcPr>
            <w:tcW w:w="961" w:type="dxa"/>
          </w:tcPr>
          <w:p w14:paraId="521B11C5" w14:textId="77777777" w:rsidR="00C62228" w:rsidRDefault="00E6392B">
            <w:pPr>
              <w:pStyle w:val="TableParagraph"/>
              <w:spacing w:line="273" w:lineRule="exact"/>
              <w:ind w:left="72" w:right="133"/>
              <w:jc w:val="center"/>
              <w:rPr>
                <w:b/>
                <w:sz w:val="24"/>
              </w:rPr>
            </w:pPr>
            <w:r>
              <w:rPr>
                <w:b/>
                <w:sz w:val="24"/>
              </w:rPr>
              <w:t>PEO 2</w:t>
            </w:r>
          </w:p>
        </w:tc>
        <w:tc>
          <w:tcPr>
            <w:tcW w:w="960" w:type="dxa"/>
          </w:tcPr>
          <w:p w14:paraId="7385A282" w14:textId="77777777" w:rsidR="00C62228" w:rsidRDefault="00E6392B">
            <w:pPr>
              <w:pStyle w:val="TableParagraph"/>
              <w:spacing w:line="273" w:lineRule="exact"/>
              <w:ind w:left="87" w:right="149"/>
              <w:jc w:val="center"/>
              <w:rPr>
                <w:b/>
                <w:sz w:val="24"/>
              </w:rPr>
            </w:pPr>
            <w:r>
              <w:rPr>
                <w:b/>
                <w:sz w:val="24"/>
              </w:rPr>
              <w:t>PEO 3</w:t>
            </w:r>
          </w:p>
        </w:tc>
        <w:tc>
          <w:tcPr>
            <w:tcW w:w="960" w:type="dxa"/>
          </w:tcPr>
          <w:p w14:paraId="68B83D4D" w14:textId="77777777" w:rsidR="00C62228" w:rsidRDefault="00E6392B">
            <w:pPr>
              <w:pStyle w:val="TableParagraph"/>
              <w:spacing w:line="273" w:lineRule="exact"/>
              <w:ind w:left="87" w:right="149"/>
              <w:jc w:val="center"/>
              <w:rPr>
                <w:b/>
                <w:sz w:val="24"/>
              </w:rPr>
            </w:pPr>
            <w:r>
              <w:rPr>
                <w:b/>
                <w:sz w:val="24"/>
              </w:rPr>
              <w:t>PEO 4</w:t>
            </w:r>
          </w:p>
        </w:tc>
        <w:tc>
          <w:tcPr>
            <w:tcW w:w="960" w:type="dxa"/>
          </w:tcPr>
          <w:p w14:paraId="7F149859" w14:textId="77777777" w:rsidR="00C62228" w:rsidRDefault="00E6392B">
            <w:pPr>
              <w:pStyle w:val="TableParagraph"/>
              <w:spacing w:line="273" w:lineRule="exact"/>
              <w:ind w:left="87" w:right="149"/>
              <w:jc w:val="center"/>
              <w:rPr>
                <w:b/>
                <w:sz w:val="24"/>
              </w:rPr>
            </w:pPr>
            <w:r>
              <w:rPr>
                <w:b/>
                <w:sz w:val="24"/>
              </w:rPr>
              <w:t>PEO 5</w:t>
            </w:r>
          </w:p>
        </w:tc>
        <w:tc>
          <w:tcPr>
            <w:tcW w:w="961" w:type="dxa"/>
          </w:tcPr>
          <w:p w14:paraId="54258551" w14:textId="77777777" w:rsidR="00C62228" w:rsidRDefault="00E6392B">
            <w:pPr>
              <w:pStyle w:val="TableParagraph"/>
              <w:spacing w:line="273" w:lineRule="exact"/>
              <w:ind w:left="70" w:right="133"/>
              <w:jc w:val="center"/>
              <w:rPr>
                <w:b/>
                <w:sz w:val="24"/>
              </w:rPr>
            </w:pPr>
            <w:r>
              <w:rPr>
                <w:b/>
                <w:sz w:val="24"/>
              </w:rPr>
              <w:t>PEO 6</w:t>
            </w:r>
          </w:p>
        </w:tc>
        <w:tc>
          <w:tcPr>
            <w:tcW w:w="960" w:type="dxa"/>
          </w:tcPr>
          <w:p w14:paraId="3E785F59" w14:textId="77777777" w:rsidR="00C62228" w:rsidRDefault="00E6392B">
            <w:pPr>
              <w:pStyle w:val="TableParagraph"/>
              <w:spacing w:line="273" w:lineRule="exact"/>
              <w:ind w:left="87" w:right="149"/>
              <w:jc w:val="center"/>
              <w:rPr>
                <w:b/>
                <w:sz w:val="24"/>
              </w:rPr>
            </w:pPr>
            <w:r>
              <w:rPr>
                <w:b/>
                <w:sz w:val="24"/>
              </w:rPr>
              <w:t>PEO 7</w:t>
            </w:r>
          </w:p>
        </w:tc>
        <w:tc>
          <w:tcPr>
            <w:tcW w:w="960" w:type="dxa"/>
          </w:tcPr>
          <w:p w14:paraId="2AEEBAE4" w14:textId="77777777" w:rsidR="00C62228" w:rsidRDefault="00E6392B">
            <w:pPr>
              <w:pStyle w:val="TableParagraph"/>
              <w:spacing w:line="273" w:lineRule="exact"/>
              <w:ind w:left="87" w:right="149"/>
              <w:jc w:val="center"/>
              <w:rPr>
                <w:b/>
                <w:sz w:val="24"/>
              </w:rPr>
            </w:pPr>
            <w:r>
              <w:rPr>
                <w:b/>
                <w:sz w:val="24"/>
              </w:rPr>
              <w:t>PEO 8</w:t>
            </w:r>
          </w:p>
        </w:tc>
      </w:tr>
      <w:tr w:rsidR="00C62228" w14:paraId="4C251EDE" w14:textId="77777777">
        <w:trPr>
          <w:trHeight w:val="528"/>
        </w:trPr>
        <w:tc>
          <w:tcPr>
            <w:tcW w:w="1270" w:type="dxa"/>
          </w:tcPr>
          <w:p w14:paraId="2DAF5129" w14:textId="77777777" w:rsidR="00C62228" w:rsidRDefault="00E6392B">
            <w:pPr>
              <w:pStyle w:val="TableParagraph"/>
              <w:spacing w:line="273" w:lineRule="exact"/>
              <w:ind w:left="107"/>
              <w:rPr>
                <w:b/>
                <w:sz w:val="24"/>
              </w:rPr>
            </w:pPr>
            <w:r>
              <w:rPr>
                <w:b/>
                <w:sz w:val="24"/>
              </w:rPr>
              <w:t>PLO 1</w:t>
            </w:r>
          </w:p>
        </w:tc>
        <w:tc>
          <w:tcPr>
            <w:tcW w:w="912" w:type="dxa"/>
          </w:tcPr>
          <w:p w14:paraId="39C96058" w14:textId="77777777" w:rsidR="00C62228" w:rsidRDefault="00E6392B">
            <w:pPr>
              <w:pStyle w:val="TableParagraph"/>
              <w:ind w:left="8"/>
              <w:jc w:val="center"/>
              <w:rPr>
                <w:rFonts w:ascii="kiloji" w:hAnsi="kiloji"/>
              </w:rPr>
            </w:pPr>
            <w:r>
              <w:rPr>
                <w:rFonts w:ascii="kiloji" w:hAnsi="kiloji"/>
              </w:rPr>
              <w:t>✓</w:t>
            </w:r>
          </w:p>
        </w:tc>
        <w:tc>
          <w:tcPr>
            <w:tcW w:w="961" w:type="dxa"/>
          </w:tcPr>
          <w:p w14:paraId="7D81F09F" w14:textId="77777777" w:rsidR="00C62228" w:rsidRDefault="00C62228">
            <w:pPr>
              <w:pStyle w:val="TableParagraph"/>
            </w:pPr>
          </w:p>
        </w:tc>
        <w:tc>
          <w:tcPr>
            <w:tcW w:w="960" w:type="dxa"/>
          </w:tcPr>
          <w:p w14:paraId="7CF91019" w14:textId="77777777" w:rsidR="00C62228" w:rsidRDefault="00C62228">
            <w:pPr>
              <w:pStyle w:val="TableParagraph"/>
            </w:pPr>
          </w:p>
        </w:tc>
        <w:tc>
          <w:tcPr>
            <w:tcW w:w="960" w:type="dxa"/>
          </w:tcPr>
          <w:p w14:paraId="79EB9786" w14:textId="77777777" w:rsidR="00C62228" w:rsidRDefault="00C62228">
            <w:pPr>
              <w:pStyle w:val="TableParagraph"/>
            </w:pPr>
          </w:p>
        </w:tc>
        <w:tc>
          <w:tcPr>
            <w:tcW w:w="960" w:type="dxa"/>
          </w:tcPr>
          <w:p w14:paraId="5E20E70A" w14:textId="77777777" w:rsidR="00C62228" w:rsidRDefault="00C62228">
            <w:pPr>
              <w:pStyle w:val="TableParagraph"/>
            </w:pPr>
          </w:p>
        </w:tc>
        <w:tc>
          <w:tcPr>
            <w:tcW w:w="961" w:type="dxa"/>
          </w:tcPr>
          <w:p w14:paraId="2F4C521C" w14:textId="77777777" w:rsidR="00C62228" w:rsidRDefault="00C62228">
            <w:pPr>
              <w:pStyle w:val="TableParagraph"/>
            </w:pPr>
          </w:p>
        </w:tc>
        <w:tc>
          <w:tcPr>
            <w:tcW w:w="960" w:type="dxa"/>
          </w:tcPr>
          <w:p w14:paraId="1DF6D018" w14:textId="77777777" w:rsidR="00C62228" w:rsidRDefault="00C62228">
            <w:pPr>
              <w:pStyle w:val="TableParagraph"/>
            </w:pPr>
          </w:p>
        </w:tc>
        <w:tc>
          <w:tcPr>
            <w:tcW w:w="960" w:type="dxa"/>
          </w:tcPr>
          <w:p w14:paraId="2099ECFB" w14:textId="77777777" w:rsidR="00C62228" w:rsidRDefault="00C62228">
            <w:pPr>
              <w:pStyle w:val="TableParagraph"/>
            </w:pPr>
          </w:p>
        </w:tc>
      </w:tr>
      <w:tr w:rsidR="00C62228" w14:paraId="4BEF63A5" w14:textId="77777777">
        <w:trPr>
          <w:trHeight w:val="530"/>
        </w:trPr>
        <w:tc>
          <w:tcPr>
            <w:tcW w:w="1270" w:type="dxa"/>
          </w:tcPr>
          <w:p w14:paraId="471E01A4" w14:textId="77777777" w:rsidR="00C62228" w:rsidRDefault="00E6392B">
            <w:pPr>
              <w:pStyle w:val="TableParagraph"/>
              <w:spacing w:line="275" w:lineRule="exact"/>
              <w:ind w:left="107"/>
              <w:rPr>
                <w:b/>
                <w:sz w:val="24"/>
              </w:rPr>
            </w:pPr>
            <w:r>
              <w:rPr>
                <w:b/>
                <w:sz w:val="24"/>
              </w:rPr>
              <w:t>PLO 2</w:t>
            </w:r>
          </w:p>
        </w:tc>
        <w:tc>
          <w:tcPr>
            <w:tcW w:w="912" w:type="dxa"/>
          </w:tcPr>
          <w:p w14:paraId="6531C5FF" w14:textId="77777777" w:rsidR="00C62228" w:rsidRDefault="00C62228">
            <w:pPr>
              <w:pStyle w:val="TableParagraph"/>
            </w:pPr>
          </w:p>
        </w:tc>
        <w:tc>
          <w:tcPr>
            <w:tcW w:w="961" w:type="dxa"/>
          </w:tcPr>
          <w:p w14:paraId="4185A42C" w14:textId="77777777" w:rsidR="00C62228" w:rsidRDefault="00C62228">
            <w:pPr>
              <w:pStyle w:val="TableParagraph"/>
            </w:pPr>
          </w:p>
        </w:tc>
        <w:tc>
          <w:tcPr>
            <w:tcW w:w="960" w:type="dxa"/>
          </w:tcPr>
          <w:p w14:paraId="3EF81256" w14:textId="77777777" w:rsidR="00C62228" w:rsidRDefault="00E6392B">
            <w:pPr>
              <w:pStyle w:val="TableParagraph"/>
              <w:spacing w:before="3"/>
              <w:ind w:left="7"/>
              <w:jc w:val="center"/>
              <w:rPr>
                <w:rFonts w:ascii="kiloji" w:hAnsi="kiloji"/>
              </w:rPr>
            </w:pPr>
            <w:r>
              <w:rPr>
                <w:rFonts w:ascii="kiloji" w:hAnsi="kiloji"/>
              </w:rPr>
              <w:t>✓</w:t>
            </w:r>
          </w:p>
        </w:tc>
        <w:tc>
          <w:tcPr>
            <w:tcW w:w="960" w:type="dxa"/>
          </w:tcPr>
          <w:p w14:paraId="4DE44BBA" w14:textId="77777777" w:rsidR="00C62228" w:rsidRDefault="00C62228">
            <w:pPr>
              <w:pStyle w:val="TableParagraph"/>
            </w:pPr>
          </w:p>
        </w:tc>
        <w:tc>
          <w:tcPr>
            <w:tcW w:w="960" w:type="dxa"/>
          </w:tcPr>
          <w:p w14:paraId="4A39FA48" w14:textId="77777777" w:rsidR="00C62228" w:rsidRDefault="00C62228">
            <w:pPr>
              <w:pStyle w:val="TableParagraph"/>
            </w:pPr>
          </w:p>
        </w:tc>
        <w:tc>
          <w:tcPr>
            <w:tcW w:w="961" w:type="dxa"/>
          </w:tcPr>
          <w:p w14:paraId="2D438296" w14:textId="77777777" w:rsidR="00C62228" w:rsidRDefault="00C62228">
            <w:pPr>
              <w:pStyle w:val="TableParagraph"/>
            </w:pPr>
          </w:p>
        </w:tc>
        <w:tc>
          <w:tcPr>
            <w:tcW w:w="960" w:type="dxa"/>
          </w:tcPr>
          <w:p w14:paraId="11F57396" w14:textId="77777777" w:rsidR="00C62228" w:rsidRDefault="00C62228">
            <w:pPr>
              <w:pStyle w:val="TableParagraph"/>
            </w:pPr>
          </w:p>
        </w:tc>
        <w:tc>
          <w:tcPr>
            <w:tcW w:w="960" w:type="dxa"/>
          </w:tcPr>
          <w:p w14:paraId="105FF2B9" w14:textId="77777777" w:rsidR="00C62228" w:rsidRDefault="00C62228">
            <w:pPr>
              <w:pStyle w:val="TableParagraph"/>
            </w:pPr>
          </w:p>
        </w:tc>
      </w:tr>
      <w:tr w:rsidR="00C62228" w14:paraId="4651F30C" w14:textId="77777777">
        <w:trPr>
          <w:trHeight w:val="527"/>
        </w:trPr>
        <w:tc>
          <w:tcPr>
            <w:tcW w:w="1270" w:type="dxa"/>
          </w:tcPr>
          <w:p w14:paraId="39CE92E0" w14:textId="77777777" w:rsidR="00C62228" w:rsidRDefault="00E6392B">
            <w:pPr>
              <w:pStyle w:val="TableParagraph"/>
              <w:spacing w:line="273" w:lineRule="exact"/>
              <w:ind w:left="107"/>
              <w:rPr>
                <w:b/>
                <w:sz w:val="24"/>
              </w:rPr>
            </w:pPr>
            <w:r>
              <w:rPr>
                <w:b/>
                <w:sz w:val="24"/>
              </w:rPr>
              <w:t>PLO 3</w:t>
            </w:r>
          </w:p>
        </w:tc>
        <w:tc>
          <w:tcPr>
            <w:tcW w:w="912" w:type="dxa"/>
          </w:tcPr>
          <w:p w14:paraId="44E55E5C" w14:textId="77777777" w:rsidR="00C62228" w:rsidRDefault="00C62228">
            <w:pPr>
              <w:pStyle w:val="TableParagraph"/>
            </w:pPr>
          </w:p>
        </w:tc>
        <w:tc>
          <w:tcPr>
            <w:tcW w:w="961" w:type="dxa"/>
          </w:tcPr>
          <w:p w14:paraId="2E61D819" w14:textId="77777777" w:rsidR="00C62228" w:rsidRDefault="00C62228">
            <w:pPr>
              <w:pStyle w:val="TableParagraph"/>
            </w:pPr>
          </w:p>
        </w:tc>
        <w:tc>
          <w:tcPr>
            <w:tcW w:w="960" w:type="dxa"/>
          </w:tcPr>
          <w:p w14:paraId="7AAC0767" w14:textId="77777777" w:rsidR="00C62228" w:rsidRDefault="00E6392B">
            <w:pPr>
              <w:pStyle w:val="TableParagraph"/>
              <w:ind w:left="7"/>
              <w:jc w:val="center"/>
              <w:rPr>
                <w:rFonts w:ascii="kiloji" w:hAnsi="kiloji"/>
              </w:rPr>
            </w:pPr>
            <w:r>
              <w:rPr>
                <w:rFonts w:ascii="kiloji" w:hAnsi="kiloji"/>
              </w:rPr>
              <w:t>✓</w:t>
            </w:r>
          </w:p>
        </w:tc>
        <w:tc>
          <w:tcPr>
            <w:tcW w:w="960" w:type="dxa"/>
          </w:tcPr>
          <w:p w14:paraId="34A4EFD5" w14:textId="77777777" w:rsidR="00C62228" w:rsidRDefault="00C62228">
            <w:pPr>
              <w:pStyle w:val="TableParagraph"/>
            </w:pPr>
          </w:p>
        </w:tc>
        <w:tc>
          <w:tcPr>
            <w:tcW w:w="960" w:type="dxa"/>
          </w:tcPr>
          <w:p w14:paraId="36918A22" w14:textId="77777777" w:rsidR="00C62228" w:rsidRDefault="00C62228">
            <w:pPr>
              <w:pStyle w:val="TableParagraph"/>
            </w:pPr>
          </w:p>
        </w:tc>
        <w:tc>
          <w:tcPr>
            <w:tcW w:w="961" w:type="dxa"/>
          </w:tcPr>
          <w:p w14:paraId="086D0655" w14:textId="77777777" w:rsidR="00C62228" w:rsidRDefault="00C62228">
            <w:pPr>
              <w:pStyle w:val="TableParagraph"/>
            </w:pPr>
          </w:p>
        </w:tc>
        <w:tc>
          <w:tcPr>
            <w:tcW w:w="960" w:type="dxa"/>
          </w:tcPr>
          <w:p w14:paraId="5998A566" w14:textId="77777777" w:rsidR="00C62228" w:rsidRDefault="00C62228">
            <w:pPr>
              <w:pStyle w:val="TableParagraph"/>
            </w:pPr>
          </w:p>
        </w:tc>
        <w:tc>
          <w:tcPr>
            <w:tcW w:w="960" w:type="dxa"/>
          </w:tcPr>
          <w:p w14:paraId="500E0E93" w14:textId="77777777" w:rsidR="00C62228" w:rsidRDefault="00C62228">
            <w:pPr>
              <w:pStyle w:val="TableParagraph"/>
            </w:pPr>
          </w:p>
        </w:tc>
      </w:tr>
      <w:tr w:rsidR="00C62228" w14:paraId="0D861513" w14:textId="77777777">
        <w:trPr>
          <w:trHeight w:val="527"/>
        </w:trPr>
        <w:tc>
          <w:tcPr>
            <w:tcW w:w="1270" w:type="dxa"/>
          </w:tcPr>
          <w:p w14:paraId="50E5DE70" w14:textId="77777777" w:rsidR="00C62228" w:rsidRDefault="00E6392B">
            <w:pPr>
              <w:pStyle w:val="TableParagraph"/>
              <w:spacing w:line="273" w:lineRule="exact"/>
              <w:ind w:left="107"/>
              <w:rPr>
                <w:b/>
                <w:sz w:val="24"/>
              </w:rPr>
            </w:pPr>
            <w:r>
              <w:rPr>
                <w:b/>
                <w:sz w:val="24"/>
              </w:rPr>
              <w:t>PLO 4</w:t>
            </w:r>
          </w:p>
        </w:tc>
        <w:tc>
          <w:tcPr>
            <w:tcW w:w="912" w:type="dxa"/>
          </w:tcPr>
          <w:p w14:paraId="1D9348AE" w14:textId="77777777" w:rsidR="00C62228" w:rsidRDefault="00C62228">
            <w:pPr>
              <w:pStyle w:val="TableParagraph"/>
            </w:pPr>
          </w:p>
        </w:tc>
        <w:tc>
          <w:tcPr>
            <w:tcW w:w="961" w:type="dxa"/>
          </w:tcPr>
          <w:p w14:paraId="3657F475" w14:textId="77777777" w:rsidR="00C62228" w:rsidRDefault="00C62228">
            <w:pPr>
              <w:pStyle w:val="TableParagraph"/>
            </w:pPr>
          </w:p>
        </w:tc>
        <w:tc>
          <w:tcPr>
            <w:tcW w:w="960" w:type="dxa"/>
          </w:tcPr>
          <w:p w14:paraId="6749FDA6" w14:textId="77777777" w:rsidR="00C62228" w:rsidRDefault="00E6392B">
            <w:pPr>
              <w:pStyle w:val="TableParagraph"/>
              <w:ind w:left="7"/>
              <w:jc w:val="center"/>
              <w:rPr>
                <w:rFonts w:ascii="kiloji" w:hAnsi="kiloji"/>
              </w:rPr>
            </w:pPr>
            <w:r>
              <w:rPr>
                <w:rFonts w:ascii="kiloji" w:hAnsi="kiloji"/>
              </w:rPr>
              <w:t>✓</w:t>
            </w:r>
          </w:p>
        </w:tc>
        <w:tc>
          <w:tcPr>
            <w:tcW w:w="960" w:type="dxa"/>
          </w:tcPr>
          <w:p w14:paraId="1C94BEA5" w14:textId="77777777" w:rsidR="00C62228" w:rsidRDefault="00C62228">
            <w:pPr>
              <w:pStyle w:val="TableParagraph"/>
            </w:pPr>
          </w:p>
        </w:tc>
        <w:tc>
          <w:tcPr>
            <w:tcW w:w="960" w:type="dxa"/>
          </w:tcPr>
          <w:p w14:paraId="116284A7" w14:textId="77777777" w:rsidR="00C62228" w:rsidRDefault="00C62228">
            <w:pPr>
              <w:pStyle w:val="TableParagraph"/>
            </w:pPr>
          </w:p>
        </w:tc>
        <w:tc>
          <w:tcPr>
            <w:tcW w:w="961" w:type="dxa"/>
          </w:tcPr>
          <w:p w14:paraId="0B87C3CD" w14:textId="77777777" w:rsidR="00C62228" w:rsidRDefault="00C62228">
            <w:pPr>
              <w:pStyle w:val="TableParagraph"/>
            </w:pPr>
          </w:p>
        </w:tc>
        <w:tc>
          <w:tcPr>
            <w:tcW w:w="960" w:type="dxa"/>
          </w:tcPr>
          <w:p w14:paraId="726F4DBC" w14:textId="77777777" w:rsidR="00C62228" w:rsidRDefault="00C62228">
            <w:pPr>
              <w:pStyle w:val="TableParagraph"/>
            </w:pPr>
          </w:p>
        </w:tc>
        <w:tc>
          <w:tcPr>
            <w:tcW w:w="960" w:type="dxa"/>
          </w:tcPr>
          <w:p w14:paraId="33062354" w14:textId="77777777" w:rsidR="00C62228" w:rsidRDefault="00C62228">
            <w:pPr>
              <w:pStyle w:val="TableParagraph"/>
            </w:pPr>
          </w:p>
        </w:tc>
      </w:tr>
      <w:tr w:rsidR="00C62228" w14:paraId="1FCC7EF5" w14:textId="77777777">
        <w:trPr>
          <w:trHeight w:val="527"/>
        </w:trPr>
        <w:tc>
          <w:tcPr>
            <w:tcW w:w="1270" w:type="dxa"/>
          </w:tcPr>
          <w:p w14:paraId="6BE33F49" w14:textId="77777777" w:rsidR="00C62228" w:rsidRDefault="00E6392B">
            <w:pPr>
              <w:pStyle w:val="TableParagraph"/>
              <w:spacing w:line="273" w:lineRule="exact"/>
              <w:ind w:left="107"/>
              <w:rPr>
                <w:b/>
                <w:sz w:val="24"/>
              </w:rPr>
            </w:pPr>
            <w:r>
              <w:rPr>
                <w:b/>
                <w:sz w:val="24"/>
              </w:rPr>
              <w:t>PLO 5</w:t>
            </w:r>
          </w:p>
        </w:tc>
        <w:tc>
          <w:tcPr>
            <w:tcW w:w="912" w:type="dxa"/>
          </w:tcPr>
          <w:p w14:paraId="07FFB501" w14:textId="77777777" w:rsidR="00C62228" w:rsidRDefault="00C62228">
            <w:pPr>
              <w:pStyle w:val="TableParagraph"/>
            </w:pPr>
          </w:p>
        </w:tc>
        <w:tc>
          <w:tcPr>
            <w:tcW w:w="961" w:type="dxa"/>
          </w:tcPr>
          <w:p w14:paraId="77CFA6F9" w14:textId="77777777" w:rsidR="00C62228" w:rsidRDefault="00C62228">
            <w:pPr>
              <w:pStyle w:val="TableParagraph"/>
            </w:pPr>
          </w:p>
        </w:tc>
        <w:tc>
          <w:tcPr>
            <w:tcW w:w="960" w:type="dxa"/>
          </w:tcPr>
          <w:p w14:paraId="7445A6D3" w14:textId="77777777" w:rsidR="00C62228" w:rsidRDefault="00C62228">
            <w:pPr>
              <w:pStyle w:val="TableParagraph"/>
            </w:pPr>
          </w:p>
        </w:tc>
        <w:tc>
          <w:tcPr>
            <w:tcW w:w="960" w:type="dxa"/>
          </w:tcPr>
          <w:p w14:paraId="2F1DDCF9" w14:textId="77777777" w:rsidR="00C62228" w:rsidRDefault="00C62228">
            <w:pPr>
              <w:pStyle w:val="TableParagraph"/>
            </w:pPr>
          </w:p>
        </w:tc>
        <w:tc>
          <w:tcPr>
            <w:tcW w:w="960" w:type="dxa"/>
          </w:tcPr>
          <w:p w14:paraId="27B2FAB9" w14:textId="77777777" w:rsidR="00C62228" w:rsidRDefault="00E6392B">
            <w:pPr>
              <w:pStyle w:val="TableParagraph"/>
              <w:ind w:left="8"/>
              <w:jc w:val="center"/>
              <w:rPr>
                <w:rFonts w:ascii="kiloji" w:hAnsi="kiloji"/>
              </w:rPr>
            </w:pPr>
            <w:r>
              <w:rPr>
                <w:rFonts w:ascii="kiloji" w:hAnsi="kiloji"/>
              </w:rPr>
              <w:t>✓</w:t>
            </w:r>
          </w:p>
        </w:tc>
        <w:tc>
          <w:tcPr>
            <w:tcW w:w="961" w:type="dxa"/>
          </w:tcPr>
          <w:p w14:paraId="184962E0" w14:textId="77777777" w:rsidR="00C62228" w:rsidRDefault="00C62228">
            <w:pPr>
              <w:pStyle w:val="TableParagraph"/>
            </w:pPr>
          </w:p>
        </w:tc>
        <w:tc>
          <w:tcPr>
            <w:tcW w:w="960" w:type="dxa"/>
          </w:tcPr>
          <w:p w14:paraId="5262F2C8" w14:textId="77777777" w:rsidR="00C62228" w:rsidRDefault="00C62228">
            <w:pPr>
              <w:pStyle w:val="TableParagraph"/>
            </w:pPr>
          </w:p>
        </w:tc>
        <w:tc>
          <w:tcPr>
            <w:tcW w:w="960" w:type="dxa"/>
          </w:tcPr>
          <w:p w14:paraId="3908C078" w14:textId="77777777" w:rsidR="00C62228" w:rsidRDefault="00C62228">
            <w:pPr>
              <w:pStyle w:val="TableParagraph"/>
            </w:pPr>
          </w:p>
        </w:tc>
      </w:tr>
      <w:tr w:rsidR="00C62228" w14:paraId="5FF03B83" w14:textId="77777777">
        <w:trPr>
          <w:trHeight w:val="527"/>
        </w:trPr>
        <w:tc>
          <w:tcPr>
            <w:tcW w:w="1270" w:type="dxa"/>
          </w:tcPr>
          <w:p w14:paraId="032F3BCC" w14:textId="77777777" w:rsidR="00C62228" w:rsidRDefault="00E6392B">
            <w:pPr>
              <w:pStyle w:val="TableParagraph"/>
              <w:spacing w:line="273" w:lineRule="exact"/>
              <w:ind w:left="107"/>
              <w:rPr>
                <w:b/>
                <w:sz w:val="24"/>
              </w:rPr>
            </w:pPr>
            <w:r>
              <w:rPr>
                <w:b/>
                <w:sz w:val="24"/>
              </w:rPr>
              <w:t>PLO 6</w:t>
            </w:r>
          </w:p>
        </w:tc>
        <w:tc>
          <w:tcPr>
            <w:tcW w:w="912" w:type="dxa"/>
          </w:tcPr>
          <w:p w14:paraId="4615BCD4" w14:textId="77777777" w:rsidR="00C62228" w:rsidRDefault="00C62228">
            <w:pPr>
              <w:pStyle w:val="TableParagraph"/>
            </w:pPr>
          </w:p>
        </w:tc>
        <w:tc>
          <w:tcPr>
            <w:tcW w:w="961" w:type="dxa"/>
          </w:tcPr>
          <w:p w14:paraId="4AF9E1F1" w14:textId="77777777" w:rsidR="00C62228" w:rsidRDefault="00C62228">
            <w:pPr>
              <w:pStyle w:val="TableParagraph"/>
            </w:pPr>
          </w:p>
        </w:tc>
        <w:tc>
          <w:tcPr>
            <w:tcW w:w="960" w:type="dxa"/>
          </w:tcPr>
          <w:p w14:paraId="6F5DAB9F" w14:textId="77777777" w:rsidR="00C62228" w:rsidRDefault="00C62228">
            <w:pPr>
              <w:pStyle w:val="TableParagraph"/>
            </w:pPr>
          </w:p>
        </w:tc>
        <w:tc>
          <w:tcPr>
            <w:tcW w:w="960" w:type="dxa"/>
          </w:tcPr>
          <w:p w14:paraId="778DE121" w14:textId="77777777" w:rsidR="00C62228" w:rsidRDefault="00E6392B">
            <w:pPr>
              <w:pStyle w:val="TableParagraph"/>
              <w:ind w:left="8"/>
              <w:jc w:val="center"/>
              <w:rPr>
                <w:rFonts w:ascii="kiloji" w:hAnsi="kiloji"/>
              </w:rPr>
            </w:pPr>
            <w:r>
              <w:rPr>
                <w:rFonts w:ascii="kiloji" w:hAnsi="kiloji"/>
              </w:rPr>
              <w:t>✓</w:t>
            </w:r>
          </w:p>
        </w:tc>
        <w:tc>
          <w:tcPr>
            <w:tcW w:w="960" w:type="dxa"/>
          </w:tcPr>
          <w:p w14:paraId="19029E42" w14:textId="77777777" w:rsidR="00C62228" w:rsidRDefault="00C62228">
            <w:pPr>
              <w:pStyle w:val="TableParagraph"/>
            </w:pPr>
          </w:p>
        </w:tc>
        <w:tc>
          <w:tcPr>
            <w:tcW w:w="961" w:type="dxa"/>
          </w:tcPr>
          <w:p w14:paraId="147E19C7" w14:textId="77777777" w:rsidR="00C62228" w:rsidRDefault="00C62228">
            <w:pPr>
              <w:pStyle w:val="TableParagraph"/>
            </w:pPr>
          </w:p>
        </w:tc>
        <w:tc>
          <w:tcPr>
            <w:tcW w:w="960" w:type="dxa"/>
          </w:tcPr>
          <w:p w14:paraId="44AFABED" w14:textId="77777777" w:rsidR="00C62228" w:rsidRDefault="00C62228">
            <w:pPr>
              <w:pStyle w:val="TableParagraph"/>
            </w:pPr>
          </w:p>
        </w:tc>
        <w:tc>
          <w:tcPr>
            <w:tcW w:w="960" w:type="dxa"/>
          </w:tcPr>
          <w:p w14:paraId="22638BA0" w14:textId="77777777" w:rsidR="00C62228" w:rsidRDefault="00C62228">
            <w:pPr>
              <w:pStyle w:val="TableParagraph"/>
            </w:pPr>
          </w:p>
        </w:tc>
      </w:tr>
      <w:tr w:rsidR="00C62228" w14:paraId="35EAB461" w14:textId="77777777">
        <w:trPr>
          <w:trHeight w:val="530"/>
        </w:trPr>
        <w:tc>
          <w:tcPr>
            <w:tcW w:w="1270" w:type="dxa"/>
          </w:tcPr>
          <w:p w14:paraId="1E27E7E2" w14:textId="77777777" w:rsidR="00C62228" w:rsidRDefault="00E6392B">
            <w:pPr>
              <w:pStyle w:val="TableParagraph"/>
              <w:spacing w:line="275" w:lineRule="exact"/>
              <w:ind w:left="107"/>
              <w:rPr>
                <w:b/>
                <w:sz w:val="24"/>
              </w:rPr>
            </w:pPr>
            <w:r>
              <w:rPr>
                <w:b/>
                <w:sz w:val="24"/>
              </w:rPr>
              <w:t>PLO 7</w:t>
            </w:r>
          </w:p>
        </w:tc>
        <w:tc>
          <w:tcPr>
            <w:tcW w:w="912" w:type="dxa"/>
          </w:tcPr>
          <w:p w14:paraId="7BF79407" w14:textId="77777777" w:rsidR="00C62228" w:rsidRDefault="00C62228">
            <w:pPr>
              <w:pStyle w:val="TableParagraph"/>
            </w:pPr>
          </w:p>
        </w:tc>
        <w:tc>
          <w:tcPr>
            <w:tcW w:w="961" w:type="dxa"/>
          </w:tcPr>
          <w:p w14:paraId="63F6C2F5" w14:textId="77777777" w:rsidR="00C62228" w:rsidRDefault="00E6392B">
            <w:pPr>
              <w:pStyle w:val="TableParagraph"/>
              <w:spacing w:before="3"/>
              <w:ind w:left="8"/>
              <w:jc w:val="center"/>
              <w:rPr>
                <w:rFonts w:ascii="kiloji" w:hAnsi="kiloji"/>
              </w:rPr>
            </w:pPr>
            <w:r>
              <w:rPr>
                <w:rFonts w:ascii="kiloji" w:hAnsi="kiloji"/>
              </w:rPr>
              <w:t>✓</w:t>
            </w:r>
          </w:p>
        </w:tc>
        <w:tc>
          <w:tcPr>
            <w:tcW w:w="960" w:type="dxa"/>
          </w:tcPr>
          <w:p w14:paraId="0CA218EF" w14:textId="77777777" w:rsidR="00C62228" w:rsidRDefault="00C62228">
            <w:pPr>
              <w:pStyle w:val="TableParagraph"/>
            </w:pPr>
          </w:p>
        </w:tc>
        <w:tc>
          <w:tcPr>
            <w:tcW w:w="960" w:type="dxa"/>
          </w:tcPr>
          <w:p w14:paraId="41A339D4" w14:textId="77777777" w:rsidR="00C62228" w:rsidRDefault="00C62228">
            <w:pPr>
              <w:pStyle w:val="TableParagraph"/>
            </w:pPr>
          </w:p>
        </w:tc>
        <w:tc>
          <w:tcPr>
            <w:tcW w:w="960" w:type="dxa"/>
          </w:tcPr>
          <w:p w14:paraId="2DEE4BEA" w14:textId="77777777" w:rsidR="00C62228" w:rsidRDefault="00C62228">
            <w:pPr>
              <w:pStyle w:val="TableParagraph"/>
            </w:pPr>
          </w:p>
        </w:tc>
        <w:tc>
          <w:tcPr>
            <w:tcW w:w="961" w:type="dxa"/>
          </w:tcPr>
          <w:p w14:paraId="29E317F1" w14:textId="77777777" w:rsidR="00C62228" w:rsidRDefault="00C62228">
            <w:pPr>
              <w:pStyle w:val="TableParagraph"/>
            </w:pPr>
          </w:p>
        </w:tc>
        <w:tc>
          <w:tcPr>
            <w:tcW w:w="960" w:type="dxa"/>
          </w:tcPr>
          <w:p w14:paraId="081A3A6B" w14:textId="77777777" w:rsidR="00C62228" w:rsidRDefault="00C62228">
            <w:pPr>
              <w:pStyle w:val="TableParagraph"/>
            </w:pPr>
          </w:p>
        </w:tc>
        <w:tc>
          <w:tcPr>
            <w:tcW w:w="960" w:type="dxa"/>
          </w:tcPr>
          <w:p w14:paraId="713FC162" w14:textId="77777777" w:rsidR="00C62228" w:rsidRDefault="00C62228">
            <w:pPr>
              <w:pStyle w:val="TableParagraph"/>
            </w:pPr>
          </w:p>
        </w:tc>
      </w:tr>
      <w:tr w:rsidR="00C62228" w14:paraId="608695DF" w14:textId="77777777">
        <w:trPr>
          <w:trHeight w:val="528"/>
        </w:trPr>
        <w:tc>
          <w:tcPr>
            <w:tcW w:w="1270" w:type="dxa"/>
          </w:tcPr>
          <w:p w14:paraId="0816B6BF" w14:textId="77777777" w:rsidR="00C62228" w:rsidRDefault="00E6392B">
            <w:pPr>
              <w:pStyle w:val="TableParagraph"/>
              <w:spacing w:line="273" w:lineRule="exact"/>
              <w:ind w:left="107"/>
              <w:rPr>
                <w:b/>
                <w:sz w:val="24"/>
              </w:rPr>
            </w:pPr>
            <w:r>
              <w:rPr>
                <w:b/>
                <w:sz w:val="24"/>
              </w:rPr>
              <w:t>PLO 8</w:t>
            </w:r>
          </w:p>
        </w:tc>
        <w:tc>
          <w:tcPr>
            <w:tcW w:w="912" w:type="dxa"/>
          </w:tcPr>
          <w:p w14:paraId="6A6D7821" w14:textId="77777777" w:rsidR="00C62228" w:rsidRDefault="00C62228">
            <w:pPr>
              <w:pStyle w:val="TableParagraph"/>
            </w:pPr>
          </w:p>
        </w:tc>
        <w:tc>
          <w:tcPr>
            <w:tcW w:w="961" w:type="dxa"/>
          </w:tcPr>
          <w:p w14:paraId="04A6736B" w14:textId="77777777" w:rsidR="00C62228" w:rsidRDefault="00C62228">
            <w:pPr>
              <w:pStyle w:val="TableParagraph"/>
            </w:pPr>
          </w:p>
        </w:tc>
        <w:tc>
          <w:tcPr>
            <w:tcW w:w="960" w:type="dxa"/>
          </w:tcPr>
          <w:p w14:paraId="00A672CB" w14:textId="77777777" w:rsidR="00C62228" w:rsidRDefault="00C62228">
            <w:pPr>
              <w:pStyle w:val="TableParagraph"/>
            </w:pPr>
          </w:p>
        </w:tc>
        <w:tc>
          <w:tcPr>
            <w:tcW w:w="960" w:type="dxa"/>
          </w:tcPr>
          <w:p w14:paraId="0C8E7B97" w14:textId="77777777" w:rsidR="00C62228" w:rsidRDefault="00C62228">
            <w:pPr>
              <w:pStyle w:val="TableParagraph"/>
            </w:pPr>
          </w:p>
        </w:tc>
        <w:tc>
          <w:tcPr>
            <w:tcW w:w="960" w:type="dxa"/>
          </w:tcPr>
          <w:p w14:paraId="5127F8EB" w14:textId="77777777" w:rsidR="00C62228" w:rsidRDefault="00C62228">
            <w:pPr>
              <w:pStyle w:val="TableParagraph"/>
            </w:pPr>
          </w:p>
        </w:tc>
        <w:tc>
          <w:tcPr>
            <w:tcW w:w="961" w:type="dxa"/>
          </w:tcPr>
          <w:p w14:paraId="05852308" w14:textId="77777777" w:rsidR="00C62228" w:rsidRDefault="00C62228">
            <w:pPr>
              <w:pStyle w:val="TableParagraph"/>
            </w:pPr>
          </w:p>
        </w:tc>
        <w:tc>
          <w:tcPr>
            <w:tcW w:w="960" w:type="dxa"/>
          </w:tcPr>
          <w:p w14:paraId="5F9DA8FF" w14:textId="77777777" w:rsidR="00C62228" w:rsidRDefault="00E6392B">
            <w:pPr>
              <w:pStyle w:val="TableParagraph"/>
              <w:spacing w:before="1"/>
              <w:ind w:left="7"/>
              <w:jc w:val="center"/>
              <w:rPr>
                <w:rFonts w:ascii="kiloji" w:hAnsi="kiloji"/>
              </w:rPr>
            </w:pPr>
            <w:r>
              <w:rPr>
                <w:rFonts w:ascii="kiloji" w:hAnsi="kiloji"/>
              </w:rPr>
              <w:t>✓</w:t>
            </w:r>
          </w:p>
        </w:tc>
        <w:tc>
          <w:tcPr>
            <w:tcW w:w="960" w:type="dxa"/>
          </w:tcPr>
          <w:p w14:paraId="3E69163A" w14:textId="77777777" w:rsidR="00C62228" w:rsidRDefault="00C62228">
            <w:pPr>
              <w:pStyle w:val="TableParagraph"/>
            </w:pPr>
          </w:p>
        </w:tc>
      </w:tr>
      <w:tr w:rsidR="00C62228" w14:paraId="05729AD7" w14:textId="77777777">
        <w:trPr>
          <w:trHeight w:val="527"/>
        </w:trPr>
        <w:tc>
          <w:tcPr>
            <w:tcW w:w="1270" w:type="dxa"/>
          </w:tcPr>
          <w:p w14:paraId="26306DF2" w14:textId="77777777" w:rsidR="00C62228" w:rsidRDefault="00E6392B">
            <w:pPr>
              <w:pStyle w:val="TableParagraph"/>
              <w:spacing w:line="273" w:lineRule="exact"/>
              <w:ind w:left="107"/>
              <w:rPr>
                <w:b/>
                <w:sz w:val="24"/>
              </w:rPr>
            </w:pPr>
            <w:r>
              <w:rPr>
                <w:b/>
                <w:sz w:val="24"/>
              </w:rPr>
              <w:t>PLO 9</w:t>
            </w:r>
          </w:p>
        </w:tc>
        <w:tc>
          <w:tcPr>
            <w:tcW w:w="912" w:type="dxa"/>
          </w:tcPr>
          <w:p w14:paraId="2AF69FE7" w14:textId="77777777" w:rsidR="00C62228" w:rsidRDefault="00C62228">
            <w:pPr>
              <w:pStyle w:val="TableParagraph"/>
            </w:pPr>
          </w:p>
        </w:tc>
        <w:tc>
          <w:tcPr>
            <w:tcW w:w="961" w:type="dxa"/>
          </w:tcPr>
          <w:p w14:paraId="5261233B" w14:textId="77777777" w:rsidR="00C62228" w:rsidRDefault="00C62228">
            <w:pPr>
              <w:pStyle w:val="TableParagraph"/>
            </w:pPr>
          </w:p>
        </w:tc>
        <w:tc>
          <w:tcPr>
            <w:tcW w:w="960" w:type="dxa"/>
          </w:tcPr>
          <w:p w14:paraId="73915EC1" w14:textId="77777777" w:rsidR="00C62228" w:rsidRDefault="00C62228">
            <w:pPr>
              <w:pStyle w:val="TableParagraph"/>
            </w:pPr>
          </w:p>
        </w:tc>
        <w:tc>
          <w:tcPr>
            <w:tcW w:w="960" w:type="dxa"/>
          </w:tcPr>
          <w:p w14:paraId="2AED0787" w14:textId="77777777" w:rsidR="00C62228" w:rsidRDefault="00C62228">
            <w:pPr>
              <w:pStyle w:val="TableParagraph"/>
            </w:pPr>
          </w:p>
        </w:tc>
        <w:tc>
          <w:tcPr>
            <w:tcW w:w="960" w:type="dxa"/>
          </w:tcPr>
          <w:p w14:paraId="624691CB" w14:textId="77777777" w:rsidR="00C62228" w:rsidRDefault="00C62228">
            <w:pPr>
              <w:pStyle w:val="TableParagraph"/>
            </w:pPr>
          </w:p>
        </w:tc>
        <w:tc>
          <w:tcPr>
            <w:tcW w:w="961" w:type="dxa"/>
          </w:tcPr>
          <w:p w14:paraId="48540B16" w14:textId="77777777" w:rsidR="00C62228" w:rsidRDefault="00E6392B">
            <w:pPr>
              <w:pStyle w:val="TableParagraph"/>
              <w:ind w:left="7"/>
              <w:jc w:val="center"/>
              <w:rPr>
                <w:rFonts w:ascii="kiloji" w:hAnsi="kiloji"/>
              </w:rPr>
            </w:pPr>
            <w:r>
              <w:rPr>
                <w:rFonts w:ascii="kiloji" w:hAnsi="kiloji"/>
              </w:rPr>
              <w:t>✓</w:t>
            </w:r>
          </w:p>
        </w:tc>
        <w:tc>
          <w:tcPr>
            <w:tcW w:w="960" w:type="dxa"/>
          </w:tcPr>
          <w:p w14:paraId="5B3A2BE0" w14:textId="77777777" w:rsidR="00C62228" w:rsidRDefault="00C62228">
            <w:pPr>
              <w:pStyle w:val="TableParagraph"/>
            </w:pPr>
          </w:p>
        </w:tc>
        <w:tc>
          <w:tcPr>
            <w:tcW w:w="960" w:type="dxa"/>
          </w:tcPr>
          <w:p w14:paraId="61B204E4" w14:textId="77777777" w:rsidR="00C62228" w:rsidRDefault="00C62228">
            <w:pPr>
              <w:pStyle w:val="TableParagraph"/>
            </w:pPr>
          </w:p>
        </w:tc>
      </w:tr>
      <w:tr w:rsidR="00C62228" w14:paraId="771FA4EC" w14:textId="77777777">
        <w:trPr>
          <w:trHeight w:val="527"/>
        </w:trPr>
        <w:tc>
          <w:tcPr>
            <w:tcW w:w="1270" w:type="dxa"/>
          </w:tcPr>
          <w:p w14:paraId="18AACED3" w14:textId="77777777" w:rsidR="00C62228" w:rsidRDefault="00E6392B">
            <w:pPr>
              <w:pStyle w:val="TableParagraph"/>
              <w:spacing w:line="273" w:lineRule="exact"/>
              <w:ind w:left="107"/>
              <w:rPr>
                <w:b/>
                <w:sz w:val="24"/>
              </w:rPr>
            </w:pPr>
            <w:r>
              <w:rPr>
                <w:b/>
                <w:sz w:val="24"/>
              </w:rPr>
              <w:t>PLO 10</w:t>
            </w:r>
          </w:p>
        </w:tc>
        <w:tc>
          <w:tcPr>
            <w:tcW w:w="912" w:type="dxa"/>
          </w:tcPr>
          <w:p w14:paraId="6BCD2847" w14:textId="77777777" w:rsidR="00C62228" w:rsidRDefault="00C62228">
            <w:pPr>
              <w:pStyle w:val="TableParagraph"/>
            </w:pPr>
          </w:p>
        </w:tc>
        <w:tc>
          <w:tcPr>
            <w:tcW w:w="961" w:type="dxa"/>
          </w:tcPr>
          <w:p w14:paraId="388F0B67" w14:textId="77777777" w:rsidR="00C62228" w:rsidRDefault="00C62228">
            <w:pPr>
              <w:pStyle w:val="TableParagraph"/>
            </w:pPr>
          </w:p>
        </w:tc>
        <w:tc>
          <w:tcPr>
            <w:tcW w:w="960" w:type="dxa"/>
          </w:tcPr>
          <w:p w14:paraId="62B53F90" w14:textId="77777777" w:rsidR="00C62228" w:rsidRDefault="00C62228">
            <w:pPr>
              <w:pStyle w:val="TableParagraph"/>
            </w:pPr>
          </w:p>
        </w:tc>
        <w:tc>
          <w:tcPr>
            <w:tcW w:w="960" w:type="dxa"/>
          </w:tcPr>
          <w:p w14:paraId="5E546CA6" w14:textId="77777777" w:rsidR="00C62228" w:rsidRDefault="00C62228">
            <w:pPr>
              <w:pStyle w:val="TableParagraph"/>
            </w:pPr>
          </w:p>
        </w:tc>
        <w:tc>
          <w:tcPr>
            <w:tcW w:w="960" w:type="dxa"/>
          </w:tcPr>
          <w:p w14:paraId="67D90760" w14:textId="77777777" w:rsidR="00C62228" w:rsidRDefault="00C62228">
            <w:pPr>
              <w:pStyle w:val="TableParagraph"/>
            </w:pPr>
          </w:p>
        </w:tc>
        <w:tc>
          <w:tcPr>
            <w:tcW w:w="961" w:type="dxa"/>
          </w:tcPr>
          <w:p w14:paraId="0BFCDD5F" w14:textId="77777777" w:rsidR="00C62228" w:rsidRDefault="00C62228">
            <w:pPr>
              <w:pStyle w:val="TableParagraph"/>
            </w:pPr>
          </w:p>
        </w:tc>
        <w:tc>
          <w:tcPr>
            <w:tcW w:w="960" w:type="dxa"/>
          </w:tcPr>
          <w:p w14:paraId="7EC543C6" w14:textId="77777777" w:rsidR="00C62228" w:rsidRDefault="00C62228">
            <w:pPr>
              <w:pStyle w:val="TableParagraph"/>
            </w:pPr>
          </w:p>
        </w:tc>
        <w:tc>
          <w:tcPr>
            <w:tcW w:w="960" w:type="dxa"/>
          </w:tcPr>
          <w:p w14:paraId="70C600F5" w14:textId="77777777" w:rsidR="00C62228" w:rsidRDefault="00E6392B">
            <w:pPr>
              <w:pStyle w:val="TableParagraph"/>
              <w:ind w:left="7"/>
              <w:jc w:val="center"/>
              <w:rPr>
                <w:rFonts w:ascii="kiloji" w:hAnsi="kiloji"/>
              </w:rPr>
            </w:pPr>
            <w:r>
              <w:rPr>
                <w:rFonts w:ascii="kiloji" w:hAnsi="kiloji"/>
              </w:rPr>
              <w:t>✓</w:t>
            </w:r>
          </w:p>
        </w:tc>
      </w:tr>
    </w:tbl>
    <w:p w14:paraId="1406DD8F" w14:textId="77777777" w:rsidR="00C62228" w:rsidRDefault="00C62228">
      <w:pPr>
        <w:jc w:val="center"/>
        <w:rPr>
          <w:rFonts w:ascii="kiloji" w:hAnsi="kiloji"/>
        </w:rPr>
        <w:sectPr w:rsidR="00C62228">
          <w:headerReference w:type="default" r:id="rId648"/>
          <w:footerReference w:type="default" r:id="rId649"/>
          <w:pgSz w:w="11900" w:h="16840"/>
          <w:pgMar w:top="620" w:right="0" w:bottom="1620" w:left="160" w:header="0" w:footer="1438" w:gutter="0"/>
          <w:pgNumType w:start="240"/>
          <w:cols w:space="720"/>
        </w:sectPr>
      </w:pPr>
    </w:p>
    <w:p w14:paraId="666E791C" w14:textId="77777777" w:rsidR="00C62228" w:rsidRDefault="00E43FF7">
      <w:pPr>
        <w:spacing w:before="72"/>
        <w:ind w:left="1100"/>
        <w:rPr>
          <w:b/>
          <w:sz w:val="24"/>
        </w:rPr>
      </w:pPr>
      <w:r>
        <w:lastRenderedPageBreak/>
        <w:pict w14:anchorId="5B6E1D7F">
          <v:group id="_x0000_s2104" style="position:absolute;left:0;text-align:left;margin-left:108.25pt;margin-top:29.9pt;width:229.05pt;height:45.85pt;z-index:-60552192;mso-position-horizontal-relative:page" coordorigin="2165,598" coordsize="4581,917">
            <v:rect id="_x0000_s2106" style="position:absolute;left:2165;top:598;width:4581;height:875" fillcolor="#bebebe" stroked="f"/>
            <v:line id="_x0000_s2105" style="position:absolute" from="2186,629" to="6683,1508"/>
            <w10:wrap anchorx="page"/>
          </v:group>
        </w:pict>
      </w:r>
      <w:r w:rsidR="00E6392B">
        <w:rPr>
          <w:b/>
          <w:sz w:val="24"/>
        </w:rPr>
        <w:t>Annual Outcome Assessment Plan:</w:t>
      </w:r>
    </w:p>
    <w:p w14:paraId="37290FEC"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1D01A806" w14:textId="77777777">
        <w:trPr>
          <w:trHeight w:val="873"/>
        </w:trPr>
        <w:tc>
          <w:tcPr>
            <w:tcW w:w="720" w:type="dxa"/>
            <w:shd w:val="clear" w:color="auto" w:fill="BEBEBE"/>
          </w:tcPr>
          <w:p w14:paraId="3D54A807" w14:textId="77777777" w:rsidR="00C62228" w:rsidRDefault="00C62228">
            <w:pPr>
              <w:pStyle w:val="TableParagraph"/>
              <w:rPr>
                <w:sz w:val="24"/>
              </w:rPr>
            </w:pPr>
          </w:p>
        </w:tc>
        <w:tc>
          <w:tcPr>
            <w:tcW w:w="4592" w:type="dxa"/>
          </w:tcPr>
          <w:p w14:paraId="73BEDF78" w14:textId="77777777" w:rsidR="00C62228" w:rsidRDefault="00E6392B">
            <w:pPr>
              <w:pStyle w:val="TableParagraph"/>
              <w:spacing w:line="273" w:lineRule="exact"/>
              <w:ind w:left="1488"/>
              <w:rPr>
                <w:b/>
                <w:sz w:val="24"/>
              </w:rPr>
            </w:pPr>
            <w:r>
              <w:rPr>
                <w:b/>
                <w:sz w:val="24"/>
              </w:rPr>
              <w:t>Components of Assessment</w:t>
            </w:r>
          </w:p>
          <w:p w14:paraId="7C8FF102" w14:textId="77777777" w:rsidR="00C62228" w:rsidRDefault="00C62228">
            <w:pPr>
              <w:pStyle w:val="TableParagraph"/>
              <w:rPr>
                <w:b/>
                <w:sz w:val="24"/>
              </w:rPr>
            </w:pPr>
          </w:p>
          <w:p w14:paraId="391DC1A7" w14:textId="77777777" w:rsidR="00C62228" w:rsidRDefault="00E6392B">
            <w:pPr>
              <w:pStyle w:val="TableParagraph"/>
              <w:ind w:left="107"/>
              <w:rPr>
                <w:b/>
                <w:sz w:val="24"/>
              </w:rPr>
            </w:pPr>
            <w:r>
              <w:rPr>
                <w:b/>
                <w:sz w:val="24"/>
              </w:rPr>
              <w:t>Outcomes</w:t>
            </w:r>
          </w:p>
        </w:tc>
        <w:tc>
          <w:tcPr>
            <w:tcW w:w="2069" w:type="dxa"/>
            <w:shd w:val="clear" w:color="auto" w:fill="BEBEBE"/>
          </w:tcPr>
          <w:p w14:paraId="459AFB1C" w14:textId="77777777" w:rsidR="00C62228" w:rsidRDefault="00C62228">
            <w:pPr>
              <w:pStyle w:val="TableParagraph"/>
              <w:spacing w:before="6"/>
              <w:rPr>
                <w:b/>
                <w:sz w:val="25"/>
              </w:rPr>
            </w:pPr>
          </w:p>
          <w:p w14:paraId="65A03A09"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4EDF5571" w14:textId="77777777" w:rsidR="00C62228" w:rsidRDefault="00C62228">
            <w:pPr>
              <w:pStyle w:val="TableParagraph"/>
              <w:spacing w:before="6"/>
              <w:rPr>
                <w:b/>
                <w:sz w:val="25"/>
              </w:rPr>
            </w:pPr>
          </w:p>
          <w:p w14:paraId="68DDB8A6" w14:textId="77777777" w:rsidR="00C62228" w:rsidRDefault="00E6392B">
            <w:pPr>
              <w:pStyle w:val="TableParagraph"/>
              <w:ind w:left="756"/>
              <w:rPr>
                <w:b/>
                <w:sz w:val="24"/>
              </w:rPr>
            </w:pPr>
            <w:r>
              <w:rPr>
                <w:b/>
                <w:sz w:val="24"/>
              </w:rPr>
              <w:t>Indirect</w:t>
            </w:r>
          </w:p>
        </w:tc>
      </w:tr>
      <w:tr w:rsidR="00C62228" w14:paraId="2DEDBDF1" w14:textId="77777777">
        <w:trPr>
          <w:trHeight w:val="486"/>
        </w:trPr>
        <w:tc>
          <w:tcPr>
            <w:tcW w:w="720" w:type="dxa"/>
          </w:tcPr>
          <w:p w14:paraId="6397C159" w14:textId="77777777" w:rsidR="00C62228" w:rsidRDefault="00E6392B">
            <w:pPr>
              <w:pStyle w:val="TableParagraph"/>
              <w:spacing w:line="273" w:lineRule="exact"/>
              <w:ind w:left="107"/>
              <w:rPr>
                <w:b/>
                <w:sz w:val="24"/>
              </w:rPr>
            </w:pPr>
            <w:r>
              <w:rPr>
                <w:b/>
                <w:w w:val="99"/>
                <w:sz w:val="24"/>
              </w:rPr>
              <w:t>A</w:t>
            </w:r>
          </w:p>
        </w:tc>
        <w:tc>
          <w:tcPr>
            <w:tcW w:w="4592" w:type="dxa"/>
          </w:tcPr>
          <w:p w14:paraId="4FE164FF" w14:textId="77777777" w:rsidR="00C62228" w:rsidRDefault="00E6392B">
            <w:pPr>
              <w:pStyle w:val="TableParagraph"/>
              <w:spacing w:before="102"/>
              <w:ind w:left="107"/>
              <w:rPr>
                <w:b/>
                <w:sz w:val="24"/>
              </w:rPr>
            </w:pPr>
            <w:r>
              <w:rPr>
                <w:b/>
                <w:sz w:val="24"/>
              </w:rPr>
              <w:t>Programme Learning Outcome</w:t>
            </w:r>
          </w:p>
        </w:tc>
        <w:tc>
          <w:tcPr>
            <w:tcW w:w="2069" w:type="dxa"/>
          </w:tcPr>
          <w:p w14:paraId="14EC7989" w14:textId="77777777" w:rsidR="00C62228" w:rsidRDefault="00C62228">
            <w:pPr>
              <w:pStyle w:val="TableParagraph"/>
              <w:rPr>
                <w:sz w:val="24"/>
              </w:rPr>
            </w:pPr>
          </w:p>
        </w:tc>
        <w:tc>
          <w:tcPr>
            <w:tcW w:w="2340" w:type="dxa"/>
          </w:tcPr>
          <w:p w14:paraId="4EFF29A7" w14:textId="77777777" w:rsidR="00C62228" w:rsidRDefault="00C62228">
            <w:pPr>
              <w:pStyle w:val="TableParagraph"/>
              <w:rPr>
                <w:sz w:val="24"/>
              </w:rPr>
            </w:pPr>
          </w:p>
        </w:tc>
      </w:tr>
      <w:tr w:rsidR="00C62228" w14:paraId="2F8AE0CF" w14:textId="77777777">
        <w:trPr>
          <w:trHeight w:val="1151"/>
        </w:trPr>
        <w:tc>
          <w:tcPr>
            <w:tcW w:w="720" w:type="dxa"/>
          </w:tcPr>
          <w:p w14:paraId="149C8AF7" w14:textId="77777777" w:rsidR="00C62228" w:rsidRDefault="00E6392B">
            <w:pPr>
              <w:pStyle w:val="TableParagraph"/>
              <w:spacing w:line="273" w:lineRule="exact"/>
              <w:ind w:left="107"/>
              <w:rPr>
                <w:b/>
                <w:sz w:val="24"/>
              </w:rPr>
            </w:pPr>
            <w:r>
              <w:rPr>
                <w:b/>
                <w:sz w:val="24"/>
              </w:rPr>
              <w:t>a.1</w:t>
            </w:r>
          </w:p>
        </w:tc>
        <w:tc>
          <w:tcPr>
            <w:tcW w:w="4592" w:type="dxa"/>
          </w:tcPr>
          <w:p w14:paraId="548BD2FC" w14:textId="77777777" w:rsidR="00C62228" w:rsidRDefault="00E6392B">
            <w:pPr>
              <w:pStyle w:val="TableParagraph"/>
              <w:spacing w:line="276" w:lineRule="auto"/>
              <w:ind w:left="107" w:right="116"/>
              <w:rPr>
                <w:sz w:val="24"/>
              </w:rPr>
            </w:pPr>
            <w:r>
              <w:rPr>
                <w:sz w:val="24"/>
              </w:rPr>
              <w:t xml:space="preserve">Student shall be able to define principles, </w:t>
            </w:r>
            <w:proofErr w:type="gramStart"/>
            <w:r>
              <w:rPr>
                <w:sz w:val="24"/>
              </w:rPr>
              <w:t>concepts</w:t>
            </w:r>
            <w:proofErr w:type="gramEnd"/>
            <w:r>
              <w:rPr>
                <w:sz w:val="24"/>
              </w:rPr>
              <w:t xml:space="preserve"> and theories in the functional areas of Insurance and Banking.</w:t>
            </w:r>
          </w:p>
        </w:tc>
        <w:tc>
          <w:tcPr>
            <w:tcW w:w="2069" w:type="dxa"/>
          </w:tcPr>
          <w:p w14:paraId="132A02AA"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4DB4E390" w14:textId="77777777" w:rsidR="00C62228" w:rsidRDefault="00E6392B">
            <w:pPr>
              <w:pStyle w:val="TableParagraph"/>
              <w:spacing w:line="270" w:lineRule="exact"/>
              <w:ind w:right="190"/>
              <w:jc w:val="right"/>
              <w:rPr>
                <w:sz w:val="24"/>
              </w:rPr>
            </w:pPr>
            <w:r>
              <w:rPr>
                <w:sz w:val="24"/>
              </w:rPr>
              <w:t>Student Exit Survey</w:t>
            </w:r>
          </w:p>
        </w:tc>
      </w:tr>
      <w:tr w:rsidR="00C62228" w14:paraId="5AB54A30" w14:textId="77777777">
        <w:trPr>
          <w:trHeight w:val="1350"/>
        </w:trPr>
        <w:tc>
          <w:tcPr>
            <w:tcW w:w="720" w:type="dxa"/>
          </w:tcPr>
          <w:p w14:paraId="7DDF2256" w14:textId="77777777" w:rsidR="00C62228" w:rsidRDefault="00E6392B">
            <w:pPr>
              <w:pStyle w:val="TableParagraph"/>
              <w:spacing w:line="273" w:lineRule="exact"/>
              <w:ind w:left="107"/>
              <w:rPr>
                <w:b/>
                <w:sz w:val="24"/>
              </w:rPr>
            </w:pPr>
            <w:r>
              <w:rPr>
                <w:b/>
                <w:sz w:val="24"/>
              </w:rPr>
              <w:t>a.2</w:t>
            </w:r>
          </w:p>
        </w:tc>
        <w:tc>
          <w:tcPr>
            <w:tcW w:w="4592" w:type="dxa"/>
          </w:tcPr>
          <w:p w14:paraId="743545D5" w14:textId="77777777" w:rsidR="00C62228" w:rsidRDefault="00E6392B">
            <w:pPr>
              <w:pStyle w:val="TableParagraph"/>
              <w:spacing w:line="276" w:lineRule="auto"/>
              <w:ind w:left="107" w:right="223"/>
              <w:jc w:val="both"/>
              <w:rPr>
                <w:sz w:val="24"/>
              </w:rPr>
            </w:pPr>
            <w:r>
              <w:rPr>
                <w:sz w:val="24"/>
              </w:rPr>
              <w:t>Student shall be able to formulate research strategy and produce results using research skills in the areas of Insurance and</w:t>
            </w:r>
            <w:r>
              <w:rPr>
                <w:spacing w:val="-11"/>
                <w:sz w:val="24"/>
              </w:rPr>
              <w:t xml:space="preserve"> </w:t>
            </w:r>
            <w:r>
              <w:rPr>
                <w:sz w:val="24"/>
              </w:rPr>
              <w:t>Banking.</w:t>
            </w:r>
          </w:p>
        </w:tc>
        <w:tc>
          <w:tcPr>
            <w:tcW w:w="2069" w:type="dxa"/>
          </w:tcPr>
          <w:p w14:paraId="3AC501AD" w14:textId="77777777" w:rsidR="00C62228" w:rsidRDefault="00E6392B">
            <w:pPr>
              <w:pStyle w:val="TableParagraph"/>
              <w:spacing w:line="276" w:lineRule="auto"/>
              <w:ind w:left="232" w:right="228"/>
              <w:jc w:val="center"/>
              <w:rPr>
                <w:sz w:val="24"/>
              </w:rPr>
            </w:pPr>
            <w:r>
              <w:rPr>
                <w:sz w:val="24"/>
              </w:rPr>
              <w:t>Comprehensive Exam</w:t>
            </w:r>
          </w:p>
          <w:p w14:paraId="32DE2915" w14:textId="77777777" w:rsidR="00C62228" w:rsidRDefault="00E6392B">
            <w:pPr>
              <w:pStyle w:val="TableParagraph"/>
              <w:spacing w:before="194"/>
              <w:ind w:left="232" w:right="232"/>
              <w:jc w:val="center"/>
              <w:rPr>
                <w:sz w:val="24"/>
              </w:rPr>
            </w:pPr>
            <w:r>
              <w:rPr>
                <w:sz w:val="24"/>
              </w:rPr>
              <w:t>Scoring Rubrics</w:t>
            </w:r>
          </w:p>
        </w:tc>
        <w:tc>
          <w:tcPr>
            <w:tcW w:w="2340" w:type="dxa"/>
          </w:tcPr>
          <w:p w14:paraId="0FDADF4D" w14:textId="77777777" w:rsidR="00C62228" w:rsidRDefault="00E6392B">
            <w:pPr>
              <w:pStyle w:val="TableParagraph"/>
              <w:spacing w:line="270" w:lineRule="exact"/>
              <w:ind w:right="190"/>
              <w:jc w:val="right"/>
              <w:rPr>
                <w:sz w:val="24"/>
              </w:rPr>
            </w:pPr>
            <w:r>
              <w:rPr>
                <w:sz w:val="24"/>
              </w:rPr>
              <w:t>Student Exit Survey</w:t>
            </w:r>
          </w:p>
        </w:tc>
      </w:tr>
      <w:tr w:rsidR="00C62228" w14:paraId="25DB7733" w14:textId="77777777">
        <w:trPr>
          <w:trHeight w:val="1471"/>
        </w:trPr>
        <w:tc>
          <w:tcPr>
            <w:tcW w:w="720" w:type="dxa"/>
          </w:tcPr>
          <w:p w14:paraId="77EBFCA2" w14:textId="77777777" w:rsidR="00C62228" w:rsidRDefault="00E6392B">
            <w:pPr>
              <w:pStyle w:val="TableParagraph"/>
              <w:spacing w:line="276" w:lineRule="exact"/>
              <w:ind w:left="107"/>
              <w:rPr>
                <w:b/>
                <w:sz w:val="24"/>
              </w:rPr>
            </w:pPr>
            <w:r>
              <w:rPr>
                <w:b/>
                <w:sz w:val="24"/>
              </w:rPr>
              <w:t>a.3</w:t>
            </w:r>
          </w:p>
        </w:tc>
        <w:tc>
          <w:tcPr>
            <w:tcW w:w="4592" w:type="dxa"/>
          </w:tcPr>
          <w:p w14:paraId="3347D3F4" w14:textId="77777777" w:rsidR="00C62228" w:rsidRDefault="00E6392B">
            <w:pPr>
              <w:pStyle w:val="TableParagraph"/>
              <w:spacing w:line="276" w:lineRule="auto"/>
              <w:ind w:left="107" w:right="169"/>
              <w:rPr>
                <w:sz w:val="24"/>
              </w:rPr>
            </w:pPr>
            <w:r>
              <w:rPr>
                <w:sz w:val="24"/>
              </w:rPr>
              <w:t>Student shall be able to explore and appraise use of digital literacy in capturing information from various sources in Insurance and Banking.</w:t>
            </w:r>
          </w:p>
        </w:tc>
        <w:tc>
          <w:tcPr>
            <w:tcW w:w="2069" w:type="dxa"/>
          </w:tcPr>
          <w:p w14:paraId="659B1047"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08CC6F6E" w14:textId="77777777" w:rsidR="00C62228" w:rsidRDefault="00E6392B">
            <w:pPr>
              <w:pStyle w:val="TableParagraph"/>
              <w:spacing w:line="273" w:lineRule="exact"/>
              <w:ind w:left="108"/>
              <w:rPr>
                <w:sz w:val="24"/>
              </w:rPr>
            </w:pPr>
            <w:r>
              <w:rPr>
                <w:sz w:val="24"/>
              </w:rPr>
              <w:t>Student Exit Survey</w:t>
            </w:r>
          </w:p>
        </w:tc>
      </w:tr>
      <w:tr w:rsidR="00C62228" w14:paraId="37D9439F" w14:textId="77777777">
        <w:trPr>
          <w:trHeight w:val="1468"/>
        </w:trPr>
        <w:tc>
          <w:tcPr>
            <w:tcW w:w="720" w:type="dxa"/>
          </w:tcPr>
          <w:p w14:paraId="6F78A7C1" w14:textId="77777777" w:rsidR="00C62228" w:rsidRDefault="00E6392B">
            <w:pPr>
              <w:pStyle w:val="TableParagraph"/>
              <w:spacing w:line="273" w:lineRule="exact"/>
              <w:ind w:left="107"/>
              <w:rPr>
                <w:b/>
                <w:sz w:val="24"/>
              </w:rPr>
            </w:pPr>
            <w:r>
              <w:rPr>
                <w:b/>
                <w:sz w:val="24"/>
              </w:rPr>
              <w:t>a.4</w:t>
            </w:r>
          </w:p>
        </w:tc>
        <w:tc>
          <w:tcPr>
            <w:tcW w:w="4592" w:type="dxa"/>
          </w:tcPr>
          <w:p w14:paraId="02C89B37" w14:textId="77777777" w:rsidR="00C62228" w:rsidRDefault="00E6392B">
            <w:pPr>
              <w:pStyle w:val="TableParagraph"/>
              <w:spacing w:line="276" w:lineRule="auto"/>
              <w:ind w:left="107" w:right="309"/>
              <w:rPr>
                <w:sz w:val="24"/>
              </w:rPr>
            </w:pPr>
            <w:r>
              <w:rPr>
                <w:sz w:val="24"/>
              </w:rPr>
              <w:t>Student shall be able to examine various business problems using problem solving and critical thinking skills in Insurance and Banking.</w:t>
            </w:r>
          </w:p>
        </w:tc>
        <w:tc>
          <w:tcPr>
            <w:tcW w:w="2069" w:type="dxa"/>
          </w:tcPr>
          <w:p w14:paraId="64F74972"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7DC98AA8" w14:textId="77777777" w:rsidR="00C62228" w:rsidRDefault="00E6392B">
            <w:pPr>
              <w:pStyle w:val="TableParagraph"/>
              <w:spacing w:line="270" w:lineRule="exact"/>
              <w:ind w:left="108"/>
              <w:rPr>
                <w:sz w:val="24"/>
              </w:rPr>
            </w:pPr>
            <w:r>
              <w:rPr>
                <w:sz w:val="24"/>
              </w:rPr>
              <w:t>Student Exit Survey</w:t>
            </w:r>
          </w:p>
        </w:tc>
      </w:tr>
      <w:tr w:rsidR="00C62228" w14:paraId="25082D2B" w14:textId="77777777">
        <w:trPr>
          <w:trHeight w:val="1353"/>
        </w:trPr>
        <w:tc>
          <w:tcPr>
            <w:tcW w:w="720" w:type="dxa"/>
          </w:tcPr>
          <w:p w14:paraId="2503F684" w14:textId="77777777" w:rsidR="00C62228" w:rsidRDefault="00E6392B">
            <w:pPr>
              <w:pStyle w:val="TableParagraph"/>
              <w:spacing w:line="273" w:lineRule="exact"/>
              <w:ind w:left="107"/>
              <w:rPr>
                <w:b/>
                <w:sz w:val="24"/>
              </w:rPr>
            </w:pPr>
            <w:r>
              <w:rPr>
                <w:b/>
                <w:sz w:val="24"/>
              </w:rPr>
              <w:t>a.5</w:t>
            </w:r>
          </w:p>
        </w:tc>
        <w:tc>
          <w:tcPr>
            <w:tcW w:w="4592" w:type="dxa"/>
          </w:tcPr>
          <w:p w14:paraId="2414F1EF" w14:textId="77777777" w:rsidR="00C62228" w:rsidRDefault="00E6392B">
            <w:pPr>
              <w:pStyle w:val="TableParagraph"/>
              <w:spacing w:line="276" w:lineRule="auto"/>
              <w:ind w:left="107" w:right="83"/>
              <w:rPr>
                <w:sz w:val="24"/>
              </w:rPr>
            </w:pPr>
            <w:r>
              <w:rPr>
                <w:sz w:val="24"/>
              </w:rPr>
              <w:t xml:space="preserve">Student shall be able to demonstrate effective communicate </w:t>
            </w:r>
            <w:proofErr w:type="gramStart"/>
            <w:r>
              <w:rPr>
                <w:sz w:val="24"/>
              </w:rPr>
              <w:t>skills ,</w:t>
            </w:r>
            <w:proofErr w:type="gramEnd"/>
            <w:r>
              <w:rPr>
                <w:sz w:val="24"/>
              </w:rPr>
              <w:t xml:space="preserve"> including both oral and written.</w:t>
            </w:r>
          </w:p>
        </w:tc>
        <w:tc>
          <w:tcPr>
            <w:tcW w:w="2069" w:type="dxa"/>
          </w:tcPr>
          <w:p w14:paraId="52921858" w14:textId="77777777" w:rsidR="00C62228" w:rsidRDefault="00E6392B">
            <w:pPr>
              <w:pStyle w:val="TableParagraph"/>
              <w:spacing w:line="278" w:lineRule="auto"/>
              <w:ind w:left="232" w:right="228"/>
              <w:jc w:val="center"/>
              <w:rPr>
                <w:sz w:val="24"/>
              </w:rPr>
            </w:pPr>
            <w:r>
              <w:rPr>
                <w:sz w:val="24"/>
              </w:rPr>
              <w:t>Comprehensive Exam</w:t>
            </w:r>
          </w:p>
          <w:p w14:paraId="49BCBC7D" w14:textId="77777777" w:rsidR="00C62228" w:rsidRDefault="00E6392B">
            <w:pPr>
              <w:pStyle w:val="TableParagraph"/>
              <w:spacing w:before="189"/>
              <w:ind w:left="232" w:right="232"/>
              <w:jc w:val="center"/>
              <w:rPr>
                <w:sz w:val="24"/>
              </w:rPr>
            </w:pPr>
            <w:r>
              <w:rPr>
                <w:sz w:val="24"/>
              </w:rPr>
              <w:t>Scoring Rubrics</w:t>
            </w:r>
          </w:p>
        </w:tc>
        <w:tc>
          <w:tcPr>
            <w:tcW w:w="2340" w:type="dxa"/>
          </w:tcPr>
          <w:p w14:paraId="6897DD0D" w14:textId="77777777" w:rsidR="00C62228" w:rsidRDefault="00E6392B">
            <w:pPr>
              <w:pStyle w:val="TableParagraph"/>
              <w:spacing w:line="270" w:lineRule="exact"/>
              <w:ind w:left="108"/>
              <w:rPr>
                <w:sz w:val="24"/>
              </w:rPr>
            </w:pPr>
            <w:r>
              <w:rPr>
                <w:sz w:val="24"/>
              </w:rPr>
              <w:t>Student Exit Survey</w:t>
            </w:r>
          </w:p>
        </w:tc>
      </w:tr>
      <w:tr w:rsidR="00C62228" w14:paraId="2FC3DDBA" w14:textId="77777777">
        <w:trPr>
          <w:trHeight w:val="1350"/>
        </w:trPr>
        <w:tc>
          <w:tcPr>
            <w:tcW w:w="720" w:type="dxa"/>
          </w:tcPr>
          <w:p w14:paraId="45B97E3F" w14:textId="77777777" w:rsidR="00C62228" w:rsidRDefault="00E6392B">
            <w:pPr>
              <w:pStyle w:val="TableParagraph"/>
              <w:spacing w:line="273" w:lineRule="exact"/>
              <w:ind w:left="107"/>
              <w:rPr>
                <w:b/>
                <w:sz w:val="24"/>
              </w:rPr>
            </w:pPr>
            <w:r>
              <w:rPr>
                <w:b/>
                <w:sz w:val="24"/>
              </w:rPr>
              <w:t>a.6</w:t>
            </w:r>
          </w:p>
        </w:tc>
        <w:tc>
          <w:tcPr>
            <w:tcW w:w="4592" w:type="dxa"/>
          </w:tcPr>
          <w:p w14:paraId="782D167E" w14:textId="77777777" w:rsidR="00C62228" w:rsidRDefault="00E6392B">
            <w:pPr>
              <w:pStyle w:val="TableParagraph"/>
              <w:spacing w:line="276" w:lineRule="auto"/>
              <w:ind w:left="107" w:right="83"/>
              <w:rPr>
                <w:sz w:val="24"/>
              </w:rPr>
            </w:pPr>
            <w:r>
              <w:rPr>
                <w:sz w:val="24"/>
              </w:rPr>
              <w:t>Student shall be able to demonstrate effective interpersonal skills, including the ability to lead and to work in a team.</w:t>
            </w:r>
          </w:p>
        </w:tc>
        <w:tc>
          <w:tcPr>
            <w:tcW w:w="2069" w:type="dxa"/>
          </w:tcPr>
          <w:p w14:paraId="74C4D748" w14:textId="77777777" w:rsidR="00C62228" w:rsidRDefault="00E6392B">
            <w:pPr>
              <w:pStyle w:val="TableParagraph"/>
              <w:spacing w:line="276" w:lineRule="auto"/>
              <w:ind w:left="232" w:right="228"/>
              <w:jc w:val="center"/>
              <w:rPr>
                <w:sz w:val="24"/>
              </w:rPr>
            </w:pPr>
            <w:r>
              <w:rPr>
                <w:sz w:val="24"/>
              </w:rPr>
              <w:t>Comprehensive Exam</w:t>
            </w:r>
          </w:p>
          <w:p w14:paraId="3E83DA92" w14:textId="77777777" w:rsidR="00C62228" w:rsidRDefault="00E6392B">
            <w:pPr>
              <w:pStyle w:val="TableParagraph"/>
              <w:spacing w:before="194"/>
              <w:ind w:left="232" w:right="232"/>
              <w:jc w:val="center"/>
              <w:rPr>
                <w:sz w:val="24"/>
              </w:rPr>
            </w:pPr>
            <w:r>
              <w:rPr>
                <w:sz w:val="24"/>
              </w:rPr>
              <w:t>Scoring Rubrics</w:t>
            </w:r>
          </w:p>
        </w:tc>
        <w:tc>
          <w:tcPr>
            <w:tcW w:w="2340" w:type="dxa"/>
          </w:tcPr>
          <w:p w14:paraId="6364DECA" w14:textId="77777777" w:rsidR="00C62228" w:rsidRDefault="00E6392B">
            <w:pPr>
              <w:pStyle w:val="TableParagraph"/>
              <w:spacing w:line="270" w:lineRule="exact"/>
              <w:ind w:left="108"/>
              <w:rPr>
                <w:sz w:val="24"/>
              </w:rPr>
            </w:pPr>
            <w:r>
              <w:rPr>
                <w:sz w:val="24"/>
              </w:rPr>
              <w:t>Student Exit Survey</w:t>
            </w:r>
          </w:p>
        </w:tc>
      </w:tr>
      <w:tr w:rsidR="00C62228" w14:paraId="6E94775C" w14:textId="77777777">
        <w:trPr>
          <w:trHeight w:val="1471"/>
        </w:trPr>
        <w:tc>
          <w:tcPr>
            <w:tcW w:w="720" w:type="dxa"/>
          </w:tcPr>
          <w:p w14:paraId="081DE318" w14:textId="77777777" w:rsidR="00C62228" w:rsidRDefault="00E6392B">
            <w:pPr>
              <w:pStyle w:val="TableParagraph"/>
              <w:spacing w:line="275" w:lineRule="exact"/>
              <w:ind w:left="107"/>
              <w:rPr>
                <w:b/>
                <w:sz w:val="24"/>
              </w:rPr>
            </w:pPr>
            <w:r>
              <w:rPr>
                <w:b/>
                <w:sz w:val="24"/>
              </w:rPr>
              <w:t>a.7</w:t>
            </w:r>
          </w:p>
        </w:tc>
        <w:tc>
          <w:tcPr>
            <w:tcW w:w="4592" w:type="dxa"/>
          </w:tcPr>
          <w:p w14:paraId="7D9DBDDF" w14:textId="77777777" w:rsidR="00C62228" w:rsidRDefault="00E6392B">
            <w:pPr>
              <w:pStyle w:val="TableParagraph"/>
              <w:spacing w:line="276" w:lineRule="auto"/>
              <w:ind w:left="107" w:right="196"/>
              <w:rPr>
                <w:sz w:val="24"/>
              </w:rPr>
            </w:pPr>
            <w:r>
              <w:rPr>
                <w:sz w:val="24"/>
              </w:rPr>
              <w:t>Student shall be able to demonstrate the ability to understand cultural diversity and practice managerial skills in global business context.</w:t>
            </w:r>
          </w:p>
        </w:tc>
        <w:tc>
          <w:tcPr>
            <w:tcW w:w="2069" w:type="dxa"/>
          </w:tcPr>
          <w:p w14:paraId="278A1005" w14:textId="77777777" w:rsidR="00C62228" w:rsidRDefault="00E6392B">
            <w:pPr>
              <w:pStyle w:val="TableParagraph"/>
              <w:spacing w:line="276" w:lineRule="auto"/>
              <w:ind w:left="232" w:right="228"/>
              <w:jc w:val="center"/>
              <w:rPr>
                <w:sz w:val="24"/>
              </w:rPr>
            </w:pPr>
            <w:r>
              <w:rPr>
                <w:sz w:val="24"/>
              </w:rPr>
              <w:t>Comprehensive Exam</w:t>
            </w:r>
          </w:p>
          <w:p w14:paraId="76955AF7" w14:textId="77777777" w:rsidR="00C62228" w:rsidRDefault="00E6392B">
            <w:pPr>
              <w:pStyle w:val="TableParagraph"/>
              <w:spacing w:before="194"/>
              <w:ind w:left="232" w:right="232"/>
              <w:jc w:val="center"/>
              <w:rPr>
                <w:sz w:val="24"/>
              </w:rPr>
            </w:pPr>
            <w:r>
              <w:rPr>
                <w:sz w:val="24"/>
              </w:rPr>
              <w:t>Scoring Rubrics</w:t>
            </w:r>
          </w:p>
        </w:tc>
        <w:tc>
          <w:tcPr>
            <w:tcW w:w="2340" w:type="dxa"/>
          </w:tcPr>
          <w:p w14:paraId="5ACFBD0D" w14:textId="77777777" w:rsidR="00C62228" w:rsidRDefault="00E6392B">
            <w:pPr>
              <w:pStyle w:val="TableParagraph"/>
              <w:spacing w:line="273" w:lineRule="exact"/>
              <w:ind w:left="108"/>
              <w:rPr>
                <w:sz w:val="24"/>
              </w:rPr>
            </w:pPr>
            <w:r>
              <w:rPr>
                <w:sz w:val="24"/>
              </w:rPr>
              <w:t>Student Exit Survey</w:t>
            </w:r>
          </w:p>
        </w:tc>
      </w:tr>
      <w:tr w:rsidR="00C62228" w14:paraId="02DE15A1" w14:textId="77777777">
        <w:trPr>
          <w:trHeight w:val="1350"/>
        </w:trPr>
        <w:tc>
          <w:tcPr>
            <w:tcW w:w="720" w:type="dxa"/>
          </w:tcPr>
          <w:p w14:paraId="50B3E3E1" w14:textId="77777777" w:rsidR="00C62228" w:rsidRDefault="00E6392B">
            <w:pPr>
              <w:pStyle w:val="TableParagraph"/>
              <w:spacing w:line="273" w:lineRule="exact"/>
              <w:ind w:left="107"/>
              <w:rPr>
                <w:b/>
                <w:sz w:val="24"/>
              </w:rPr>
            </w:pPr>
            <w:r>
              <w:rPr>
                <w:b/>
                <w:sz w:val="24"/>
              </w:rPr>
              <w:t>a.8</w:t>
            </w:r>
          </w:p>
        </w:tc>
        <w:tc>
          <w:tcPr>
            <w:tcW w:w="4592" w:type="dxa"/>
          </w:tcPr>
          <w:p w14:paraId="203A1877" w14:textId="77777777" w:rsidR="00C62228" w:rsidRDefault="00E6392B">
            <w:pPr>
              <w:pStyle w:val="TableParagraph"/>
              <w:spacing w:line="276" w:lineRule="auto"/>
              <w:ind w:left="107" w:right="636"/>
              <w:rPr>
                <w:sz w:val="24"/>
              </w:rPr>
            </w:pPr>
            <w:r>
              <w:rPr>
                <w:sz w:val="24"/>
              </w:rPr>
              <w:t>Student shall be able to judge ethical problems and apply standards of ethical behaviour in managerial practices.</w:t>
            </w:r>
          </w:p>
        </w:tc>
        <w:tc>
          <w:tcPr>
            <w:tcW w:w="2069" w:type="dxa"/>
          </w:tcPr>
          <w:p w14:paraId="6FC94C05" w14:textId="77777777" w:rsidR="00C62228" w:rsidRDefault="00E6392B">
            <w:pPr>
              <w:pStyle w:val="TableParagraph"/>
              <w:spacing w:line="276" w:lineRule="auto"/>
              <w:ind w:left="232" w:right="228"/>
              <w:jc w:val="center"/>
              <w:rPr>
                <w:sz w:val="24"/>
              </w:rPr>
            </w:pPr>
            <w:r>
              <w:rPr>
                <w:sz w:val="24"/>
              </w:rPr>
              <w:t>Comprehensive Exam</w:t>
            </w:r>
          </w:p>
          <w:p w14:paraId="18763DE6" w14:textId="77777777" w:rsidR="00C62228" w:rsidRDefault="00E6392B">
            <w:pPr>
              <w:pStyle w:val="TableParagraph"/>
              <w:spacing w:before="194"/>
              <w:ind w:left="232" w:right="232"/>
              <w:jc w:val="center"/>
              <w:rPr>
                <w:sz w:val="24"/>
              </w:rPr>
            </w:pPr>
            <w:r>
              <w:rPr>
                <w:sz w:val="24"/>
              </w:rPr>
              <w:t>Scoring Rubrics</w:t>
            </w:r>
          </w:p>
        </w:tc>
        <w:tc>
          <w:tcPr>
            <w:tcW w:w="2340" w:type="dxa"/>
          </w:tcPr>
          <w:p w14:paraId="0B31718E" w14:textId="77777777" w:rsidR="00C62228" w:rsidRDefault="00E6392B">
            <w:pPr>
              <w:pStyle w:val="TableParagraph"/>
              <w:spacing w:line="270" w:lineRule="exact"/>
              <w:ind w:left="108"/>
              <w:rPr>
                <w:sz w:val="24"/>
              </w:rPr>
            </w:pPr>
            <w:r>
              <w:rPr>
                <w:sz w:val="24"/>
              </w:rPr>
              <w:t>Student Exit Survey</w:t>
            </w:r>
          </w:p>
        </w:tc>
      </w:tr>
      <w:tr w:rsidR="00C62228" w14:paraId="0C737652" w14:textId="77777777">
        <w:trPr>
          <w:trHeight w:val="1470"/>
        </w:trPr>
        <w:tc>
          <w:tcPr>
            <w:tcW w:w="720" w:type="dxa"/>
          </w:tcPr>
          <w:p w14:paraId="1CF06814" w14:textId="77777777" w:rsidR="00C62228" w:rsidRDefault="00E6392B">
            <w:pPr>
              <w:pStyle w:val="TableParagraph"/>
              <w:spacing w:line="275" w:lineRule="exact"/>
              <w:ind w:left="107"/>
              <w:rPr>
                <w:b/>
                <w:sz w:val="24"/>
              </w:rPr>
            </w:pPr>
            <w:r>
              <w:rPr>
                <w:b/>
                <w:sz w:val="24"/>
              </w:rPr>
              <w:t>a.9</w:t>
            </w:r>
          </w:p>
        </w:tc>
        <w:tc>
          <w:tcPr>
            <w:tcW w:w="4592" w:type="dxa"/>
          </w:tcPr>
          <w:p w14:paraId="4DD58FA6" w14:textId="77777777" w:rsidR="00C62228" w:rsidRDefault="00E6392B">
            <w:pPr>
              <w:pStyle w:val="TableParagraph"/>
              <w:spacing w:line="276" w:lineRule="auto"/>
              <w:ind w:left="107" w:right="122"/>
              <w:rPr>
                <w:sz w:val="24"/>
              </w:rPr>
            </w:pPr>
            <w:r>
              <w:rPr>
                <w:sz w:val="24"/>
              </w:rPr>
              <w:t xml:space="preserve">Student </w:t>
            </w:r>
            <w:proofErr w:type="gramStart"/>
            <w:r>
              <w:rPr>
                <w:sz w:val="24"/>
              </w:rPr>
              <w:t>shall</w:t>
            </w:r>
            <w:proofErr w:type="gramEnd"/>
            <w:r>
              <w:rPr>
                <w:sz w:val="24"/>
              </w:rPr>
              <w:t xml:space="preserve"> able to develop and demonstrate entrepreneurial and business acumen skills to support employability in the area of Insurance and Banking.</w:t>
            </w:r>
          </w:p>
        </w:tc>
        <w:tc>
          <w:tcPr>
            <w:tcW w:w="2069" w:type="dxa"/>
          </w:tcPr>
          <w:p w14:paraId="14F4AF9F"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0A0211D9" w14:textId="77777777" w:rsidR="00C62228" w:rsidRDefault="00E6392B">
            <w:pPr>
              <w:pStyle w:val="TableParagraph"/>
              <w:spacing w:line="273" w:lineRule="exact"/>
              <w:ind w:left="108"/>
              <w:rPr>
                <w:sz w:val="24"/>
              </w:rPr>
            </w:pPr>
            <w:r>
              <w:rPr>
                <w:sz w:val="24"/>
              </w:rPr>
              <w:t>Student Exit Survey</w:t>
            </w:r>
          </w:p>
        </w:tc>
      </w:tr>
    </w:tbl>
    <w:p w14:paraId="448EDC04" w14:textId="77777777" w:rsidR="00C62228" w:rsidRDefault="00C62228">
      <w:pPr>
        <w:spacing w:line="273" w:lineRule="exact"/>
        <w:rPr>
          <w:sz w:val="24"/>
        </w:rPr>
        <w:sectPr w:rsidR="00C62228">
          <w:headerReference w:type="default" r:id="rId650"/>
          <w:footerReference w:type="default" r:id="rId651"/>
          <w:pgSz w:w="11900" w:h="16840"/>
          <w:pgMar w:top="540" w:right="0" w:bottom="1620" w:left="160" w:header="0" w:footer="1438" w:gutter="0"/>
          <w:pgNumType w:start="241"/>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5ED98005" w14:textId="77777777">
        <w:trPr>
          <w:trHeight w:val="1152"/>
        </w:trPr>
        <w:tc>
          <w:tcPr>
            <w:tcW w:w="720" w:type="dxa"/>
          </w:tcPr>
          <w:p w14:paraId="379B5015" w14:textId="77777777" w:rsidR="00C62228" w:rsidRDefault="00E6392B">
            <w:pPr>
              <w:pStyle w:val="TableParagraph"/>
              <w:spacing w:line="265" w:lineRule="exact"/>
              <w:ind w:left="107"/>
              <w:rPr>
                <w:b/>
                <w:sz w:val="24"/>
              </w:rPr>
            </w:pPr>
            <w:r>
              <w:rPr>
                <w:b/>
                <w:sz w:val="24"/>
              </w:rPr>
              <w:lastRenderedPageBreak/>
              <w:t>a.10</w:t>
            </w:r>
          </w:p>
        </w:tc>
        <w:tc>
          <w:tcPr>
            <w:tcW w:w="4592" w:type="dxa"/>
          </w:tcPr>
          <w:p w14:paraId="5C5C0C2B" w14:textId="77777777" w:rsidR="00C62228" w:rsidRDefault="00E6392B">
            <w:pPr>
              <w:pStyle w:val="TableParagraph"/>
              <w:spacing w:line="276" w:lineRule="auto"/>
              <w:ind w:left="107" w:right="116"/>
              <w:rPr>
                <w:sz w:val="24"/>
              </w:rPr>
            </w:pPr>
            <w:r>
              <w:rPr>
                <w:sz w:val="24"/>
              </w:rPr>
              <w:t>Student shall be able to use various information sources to acquire knowledge on one's own for life-long learning.</w:t>
            </w:r>
          </w:p>
        </w:tc>
        <w:tc>
          <w:tcPr>
            <w:tcW w:w="2069" w:type="dxa"/>
          </w:tcPr>
          <w:p w14:paraId="524BC5F5"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3FF616E7" w14:textId="77777777" w:rsidR="00C62228" w:rsidRDefault="00E6392B">
            <w:pPr>
              <w:pStyle w:val="TableParagraph"/>
              <w:spacing w:line="263" w:lineRule="exact"/>
              <w:ind w:left="108"/>
              <w:rPr>
                <w:sz w:val="24"/>
              </w:rPr>
            </w:pPr>
            <w:r>
              <w:rPr>
                <w:sz w:val="24"/>
              </w:rPr>
              <w:t>Student Exit Survey</w:t>
            </w:r>
          </w:p>
        </w:tc>
      </w:tr>
    </w:tbl>
    <w:p w14:paraId="5911336E" w14:textId="77777777" w:rsidR="00C62228" w:rsidRDefault="00C62228">
      <w:pPr>
        <w:pStyle w:val="BodyText"/>
        <w:rPr>
          <w:b/>
          <w:sz w:val="20"/>
        </w:rPr>
      </w:pPr>
    </w:p>
    <w:p w14:paraId="03EEE738" w14:textId="77777777" w:rsidR="00C62228" w:rsidRDefault="00C62228">
      <w:pPr>
        <w:pStyle w:val="BodyText"/>
        <w:spacing w:before="2"/>
        <w:rPr>
          <w:b/>
          <w:sz w:val="16"/>
        </w:rPr>
      </w:pPr>
    </w:p>
    <w:p w14:paraId="7F29042A" w14:textId="77777777" w:rsidR="00C62228" w:rsidRDefault="00E6392B">
      <w:pPr>
        <w:spacing w:before="91"/>
        <w:ind w:left="1100"/>
        <w:rPr>
          <w:b/>
        </w:rPr>
      </w:pPr>
      <w:r>
        <w:rPr>
          <w:b/>
        </w:rPr>
        <w:t>Annual Outcome Assessment Plan</w:t>
      </w:r>
    </w:p>
    <w:p w14:paraId="6391C1A2" w14:textId="77777777" w:rsidR="00C62228" w:rsidRDefault="00C62228">
      <w:pPr>
        <w:pStyle w:val="BodyText"/>
        <w:spacing w:before="6" w:after="1"/>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tblGrid>
      <w:tr w:rsidR="00C62228" w14:paraId="3553E264" w14:textId="77777777">
        <w:trPr>
          <w:trHeight w:val="921"/>
        </w:trPr>
        <w:tc>
          <w:tcPr>
            <w:tcW w:w="1083" w:type="dxa"/>
            <w:shd w:val="clear" w:color="auto" w:fill="BEBEBE"/>
          </w:tcPr>
          <w:p w14:paraId="69BE3FC9" w14:textId="77777777" w:rsidR="00C62228" w:rsidRDefault="00C62228">
            <w:pPr>
              <w:pStyle w:val="TableParagraph"/>
              <w:spacing w:before="10"/>
              <w:rPr>
                <w:b/>
                <w:sz w:val="27"/>
              </w:rPr>
            </w:pPr>
          </w:p>
          <w:p w14:paraId="42A1FD5A" w14:textId="77777777" w:rsidR="00C62228" w:rsidRDefault="00E6392B">
            <w:pPr>
              <w:pStyle w:val="TableParagraph"/>
              <w:ind w:left="278"/>
              <w:rPr>
                <w:b/>
                <w:sz w:val="24"/>
              </w:rPr>
            </w:pPr>
            <w:r>
              <w:rPr>
                <w:b/>
                <w:sz w:val="24"/>
              </w:rPr>
              <w:t>Type</w:t>
            </w:r>
          </w:p>
        </w:tc>
        <w:tc>
          <w:tcPr>
            <w:tcW w:w="2249" w:type="dxa"/>
            <w:shd w:val="clear" w:color="auto" w:fill="BEBEBE"/>
          </w:tcPr>
          <w:p w14:paraId="5B813EC9" w14:textId="77777777" w:rsidR="00C62228" w:rsidRDefault="00C62228">
            <w:pPr>
              <w:pStyle w:val="TableParagraph"/>
              <w:spacing w:before="10"/>
              <w:rPr>
                <w:b/>
                <w:sz w:val="29"/>
              </w:rPr>
            </w:pPr>
          </w:p>
          <w:p w14:paraId="08527DBD" w14:textId="77777777" w:rsidR="00C62228" w:rsidRDefault="00E6392B">
            <w:pPr>
              <w:pStyle w:val="TableParagraph"/>
              <w:ind w:left="105"/>
              <w:rPr>
                <w:b/>
                <w:sz w:val="20"/>
              </w:rPr>
            </w:pPr>
            <w:r>
              <w:rPr>
                <w:b/>
                <w:sz w:val="20"/>
              </w:rPr>
              <w:t>Assessment/PLO</w:t>
            </w:r>
          </w:p>
        </w:tc>
        <w:tc>
          <w:tcPr>
            <w:tcW w:w="631" w:type="dxa"/>
            <w:shd w:val="clear" w:color="auto" w:fill="BEBEBE"/>
          </w:tcPr>
          <w:p w14:paraId="5FAE7188" w14:textId="77777777" w:rsidR="00C62228" w:rsidRDefault="00C62228">
            <w:pPr>
              <w:pStyle w:val="TableParagraph"/>
              <w:spacing w:before="9"/>
              <w:rPr>
                <w:b/>
                <w:sz w:val="19"/>
              </w:rPr>
            </w:pPr>
          </w:p>
          <w:p w14:paraId="42465F40"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20C0E2DC" w14:textId="77777777" w:rsidR="00C62228" w:rsidRDefault="00C62228">
            <w:pPr>
              <w:pStyle w:val="TableParagraph"/>
              <w:spacing w:before="9"/>
              <w:rPr>
                <w:b/>
                <w:sz w:val="19"/>
              </w:rPr>
            </w:pPr>
          </w:p>
          <w:p w14:paraId="22CBC5C6"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7E6F0B14" w14:textId="77777777" w:rsidR="00C62228" w:rsidRDefault="00C62228">
            <w:pPr>
              <w:pStyle w:val="TableParagraph"/>
              <w:spacing w:before="9"/>
              <w:rPr>
                <w:b/>
                <w:sz w:val="19"/>
              </w:rPr>
            </w:pPr>
          </w:p>
          <w:p w14:paraId="0508E96B"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41EF57C2" w14:textId="77777777" w:rsidR="00C62228" w:rsidRDefault="00C62228">
            <w:pPr>
              <w:pStyle w:val="TableParagraph"/>
              <w:spacing w:before="9"/>
              <w:rPr>
                <w:b/>
                <w:sz w:val="19"/>
              </w:rPr>
            </w:pPr>
          </w:p>
          <w:p w14:paraId="1606758F"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10D8BEC0" w14:textId="77777777" w:rsidR="00C62228" w:rsidRDefault="00C62228">
            <w:pPr>
              <w:pStyle w:val="TableParagraph"/>
              <w:spacing w:before="9"/>
              <w:rPr>
                <w:b/>
                <w:sz w:val="19"/>
              </w:rPr>
            </w:pPr>
          </w:p>
          <w:p w14:paraId="661A9062"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2421E821" w14:textId="77777777" w:rsidR="00C62228" w:rsidRDefault="00C62228">
            <w:pPr>
              <w:pStyle w:val="TableParagraph"/>
              <w:spacing w:before="9"/>
              <w:rPr>
                <w:b/>
                <w:sz w:val="19"/>
              </w:rPr>
            </w:pPr>
          </w:p>
          <w:p w14:paraId="43D2FC60"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1028C62B" w14:textId="77777777" w:rsidR="00C62228" w:rsidRDefault="00C62228">
            <w:pPr>
              <w:pStyle w:val="TableParagraph"/>
              <w:spacing w:before="9"/>
              <w:rPr>
                <w:b/>
                <w:sz w:val="19"/>
              </w:rPr>
            </w:pPr>
          </w:p>
          <w:p w14:paraId="07472A8E"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50382F46" w14:textId="77777777" w:rsidR="00C62228" w:rsidRDefault="00C62228">
            <w:pPr>
              <w:pStyle w:val="TableParagraph"/>
              <w:spacing w:before="9"/>
              <w:rPr>
                <w:b/>
                <w:sz w:val="19"/>
              </w:rPr>
            </w:pPr>
          </w:p>
          <w:p w14:paraId="167A7848"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7365328D" w14:textId="77777777" w:rsidR="00C62228" w:rsidRDefault="00C62228">
            <w:pPr>
              <w:pStyle w:val="TableParagraph"/>
              <w:spacing w:before="9"/>
              <w:rPr>
                <w:b/>
                <w:sz w:val="19"/>
              </w:rPr>
            </w:pPr>
          </w:p>
          <w:p w14:paraId="0C51479B"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2534CCDE" w14:textId="77777777" w:rsidR="00C62228" w:rsidRDefault="00C62228">
            <w:pPr>
              <w:pStyle w:val="TableParagraph"/>
              <w:spacing w:before="9"/>
              <w:rPr>
                <w:b/>
                <w:sz w:val="19"/>
              </w:rPr>
            </w:pPr>
          </w:p>
          <w:p w14:paraId="75A42607" w14:textId="77777777" w:rsidR="00C62228" w:rsidRDefault="00E6392B">
            <w:pPr>
              <w:pStyle w:val="TableParagraph"/>
              <w:ind w:left="211" w:right="82" w:hanging="106"/>
              <w:rPr>
                <w:b/>
                <w:sz w:val="20"/>
              </w:rPr>
            </w:pPr>
            <w:r>
              <w:rPr>
                <w:b/>
                <w:w w:val="95"/>
                <w:sz w:val="20"/>
              </w:rPr>
              <w:t xml:space="preserve">PLO </w:t>
            </w:r>
            <w:r>
              <w:rPr>
                <w:b/>
                <w:sz w:val="20"/>
              </w:rPr>
              <w:t>10</w:t>
            </w:r>
          </w:p>
        </w:tc>
      </w:tr>
      <w:tr w:rsidR="00C62228" w14:paraId="27EBE180" w14:textId="77777777">
        <w:trPr>
          <w:trHeight w:val="551"/>
        </w:trPr>
        <w:tc>
          <w:tcPr>
            <w:tcW w:w="1083" w:type="dxa"/>
          </w:tcPr>
          <w:p w14:paraId="6E20D5F1" w14:textId="77777777" w:rsidR="00C62228" w:rsidRDefault="00E6392B">
            <w:pPr>
              <w:pStyle w:val="TableParagraph"/>
              <w:spacing w:before="133"/>
              <w:ind w:left="107"/>
              <w:rPr>
                <w:b/>
                <w:sz w:val="24"/>
              </w:rPr>
            </w:pPr>
            <w:r>
              <w:rPr>
                <w:b/>
                <w:sz w:val="24"/>
              </w:rPr>
              <w:t>Direct</w:t>
            </w:r>
          </w:p>
        </w:tc>
        <w:tc>
          <w:tcPr>
            <w:tcW w:w="2249" w:type="dxa"/>
          </w:tcPr>
          <w:p w14:paraId="7CBC608E" w14:textId="77777777" w:rsidR="00C62228" w:rsidRDefault="00E6392B">
            <w:pPr>
              <w:pStyle w:val="TableParagraph"/>
              <w:spacing w:line="268" w:lineRule="exact"/>
              <w:ind w:left="105"/>
              <w:rPr>
                <w:sz w:val="24"/>
              </w:rPr>
            </w:pPr>
            <w:r>
              <w:rPr>
                <w:sz w:val="24"/>
              </w:rPr>
              <w:t>Comprehensive</w:t>
            </w:r>
          </w:p>
          <w:p w14:paraId="61D117E7" w14:textId="77777777" w:rsidR="00C62228" w:rsidRDefault="00E6392B">
            <w:pPr>
              <w:pStyle w:val="TableParagraph"/>
              <w:spacing w:line="264" w:lineRule="exact"/>
              <w:ind w:left="105"/>
              <w:rPr>
                <w:sz w:val="24"/>
              </w:rPr>
            </w:pPr>
            <w:r>
              <w:rPr>
                <w:sz w:val="24"/>
              </w:rPr>
              <w:t>examinations</w:t>
            </w:r>
          </w:p>
        </w:tc>
        <w:tc>
          <w:tcPr>
            <w:tcW w:w="631" w:type="dxa"/>
          </w:tcPr>
          <w:p w14:paraId="2D8EDD8C" w14:textId="77777777" w:rsidR="00C62228" w:rsidRDefault="00E6392B">
            <w:pPr>
              <w:pStyle w:val="TableParagraph"/>
              <w:ind w:left="203"/>
              <w:rPr>
                <w:rFonts w:ascii="kiloji" w:hAnsi="kiloji"/>
              </w:rPr>
            </w:pPr>
            <w:r>
              <w:rPr>
                <w:rFonts w:ascii="kiloji" w:hAnsi="kiloji"/>
              </w:rPr>
              <w:t>✓</w:t>
            </w:r>
          </w:p>
        </w:tc>
        <w:tc>
          <w:tcPr>
            <w:tcW w:w="629" w:type="dxa"/>
          </w:tcPr>
          <w:p w14:paraId="5CD61B86" w14:textId="77777777" w:rsidR="00C62228" w:rsidRDefault="00E6392B">
            <w:pPr>
              <w:pStyle w:val="TableParagraph"/>
              <w:ind w:left="201"/>
              <w:rPr>
                <w:rFonts w:ascii="kiloji" w:hAnsi="kiloji"/>
              </w:rPr>
            </w:pPr>
            <w:r>
              <w:rPr>
                <w:rFonts w:ascii="kiloji" w:hAnsi="kiloji"/>
              </w:rPr>
              <w:t>✓</w:t>
            </w:r>
          </w:p>
        </w:tc>
        <w:tc>
          <w:tcPr>
            <w:tcW w:w="632" w:type="dxa"/>
          </w:tcPr>
          <w:p w14:paraId="1CEAD174" w14:textId="77777777" w:rsidR="00C62228" w:rsidRDefault="00E6392B">
            <w:pPr>
              <w:pStyle w:val="TableParagraph"/>
              <w:ind w:left="7"/>
              <w:jc w:val="center"/>
              <w:rPr>
                <w:rFonts w:ascii="kiloji" w:hAnsi="kiloji"/>
              </w:rPr>
            </w:pPr>
            <w:r>
              <w:rPr>
                <w:rFonts w:ascii="kiloji" w:hAnsi="kiloji"/>
              </w:rPr>
              <w:t>✓</w:t>
            </w:r>
          </w:p>
        </w:tc>
        <w:tc>
          <w:tcPr>
            <w:tcW w:w="629" w:type="dxa"/>
          </w:tcPr>
          <w:p w14:paraId="77720696" w14:textId="77777777" w:rsidR="00C62228" w:rsidRDefault="00E6392B">
            <w:pPr>
              <w:pStyle w:val="TableParagraph"/>
              <w:ind w:right="196"/>
              <w:jc w:val="right"/>
              <w:rPr>
                <w:rFonts w:ascii="kiloji" w:hAnsi="kiloji"/>
              </w:rPr>
            </w:pPr>
            <w:r>
              <w:rPr>
                <w:rFonts w:ascii="kiloji" w:hAnsi="kiloji"/>
              </w:rPr>
              <w:t>✓</w:t>
            </w:r>
          </w:p>
        </w:tc>
        <w:tc>
          <w:tcPr>
            <w:tcW w:w="631" w:type="dxa"/>
          </w:tcPr>
          <w:p w14:paraId="6C739237" w14:textId="77777777" w:rsidR="00C62228" w:rsidRDefault="00E6392B">
            <w:pPr>
              <w:pStyle w:val="TableParagraph"/>
              <w:ind w:right="194"/>
              <w:jc w:val="right"/>
              <w:rPr>
                <w:rFonts w:ascii="kiloji" w:hAnsi="kiloji"/>
              </w:rPr>
            </w:pPr>
            <w:r>
              <w:rPr>
                <w:rFonts w:ascii="kiloji" w:hAnsi="kiloji"/>
              </w:rPr>
              <w:t>✓</w:t>
            </w:r>
          </w:p>
        </w:tc>
        <w:tc>
          <w:tcPr>
            <w:tcW w:w="629" w:type="dxa"/>
          </w:tcPr>
          <w:p w14:paraId="28BD2D36" w14:textId="77777777" w:rsidR="00C62228" w:rsidRDefault="00E6392B">
            <w:pPr>
              <w:pStyle w:val="TableParagraph"/>
              <w:ind w:left="4"/>
              <w:jc w:val="center"/>
              <w:rPr>
                <w:rFonts w:ascii="kiloji" w:hAnsi="kiloji"/>
              </w:rPr>
            </w:pPr>
            <w:r>
              <w:rPr>
                <w:rFonts w:ascii="kiloji" w:hAnsi="kiloji"/>
              </w:rPr>
              <w:t>✓</w:t>
            </w:r>
          </w:p>
        </w:tc>
        <w:tc>
          <w:tcPr>
            <w:tcW w:w="631" w:type="dxa"/>
          </w:tcPr>
          <w:p w14:paraId="7C7C3360" w14:textId="77777777" w:rsidR="00C62228" w:rsidRDefault="00E6392B">
            <w:pPr>
              <w:pStyle w:val="TableParagraph"/>
              <w:ind w:left="7"/>
              <w:jc w:val="center"/>
              <w:rPr>
                <w:rFonts w:ascii="kiloji" w:hAnsi="kiloji"/>
              </w:rPr>
            </w:pPr>
            <w:r>
              <w:rPr>
                <w:rFonts w:ascii="kiloji" w:hAnsi="kiloji"/>
              </w:rPr>
              <w:t>✓</w:t>
            </w:r>
          </w:p>
        </w:tc>
        <w:tc>
          <w:tcPr>
            <w:tcW w:w="629" w:type="dxa"/>
          </w:tcPr>
          <w:p w14:paraId="43CBE402" w14:textId="77777777" w:rsidR="00C62228" w:rsidRDefault="00E6392B">
            <w:pPr>
              <w:pStyle w:val="TableParagraph"/>
              <w:ind w:left="201"/>
              <w:rPr>
                <w:rFonts w:ascii="kiloji" w:hAnsi="kiloji"/>
              </w:rPr>
            </w:pPr>
            <w:r>
              <w:rPr>
                <w:rFonts w:ascii="kiloji" w:hAnsi="kiloji"/>
              </w:rPr>
              <w:t>✓</w:t>
            </w:r>
          </w:p>
        </w:tc>
        <w:tc>
          <w:tcPr>
            <w:tcW w:w="631" w:type="dxa"/>
          </w:tcPr>
          <w:p w14:paraId="7FF6FD8F" w14:textId="77777777" w:rsidR="00C62228" w:rsidRDefault="00E6392B">
            <w:pPr>
              <w:pStyle w:val="TableParagraph"/>
              <w:ind w:left="203"/>
              <w:rPr>
                <w:rFonts w:ascii="kiloji" w:hAnsi="kiloji"/>
              </w:rPr>
            </w:pPr>
            <w:r>
              <w:rPr>
                <w:rFonts w:ascii="kiloji" w:hAnsi="kiloji"/>
              </w:rPr>
              <w:t>✓</w:t>
            </w:r>
          </w:p>
        </w:tc>
        <w:tc>
          <w:tcPr>
            <w:tcW w:w="629" w:type="dxa"/>
          </w:tcPr>
          <w:p w14:paraId="416A592D" w14:textId="77777777" w:rsidR="00C62228" w:rsidRDefault="00E6392B">
            <w:pPr>
              <w:pStyle w:val="TableParagraph"/>
              <w:ind w:left="201"/>
              <w:rPr>
                <w:rFonts w:ascii="kiloji" w:hAnsi="kiloji"/>
              </w:rPr>
            </w:pPr>
            <w:r>
              <w:rPr>
                <w:rFonts w:ascii="kiloji" w:hAnsi="kiloji"/>
              </w:rPr>
              <w:t>✓</w:t>
            </w:r>
          </w:p>
        </w:tc>
      </w:tr>
      <w:tr w:rsidR="00C62228" w14:paraId="2DE5C2B8" w14:textId="77777777">
        <w:trPr>
          <w:trHeight w:val="510"/>
        </w:trPr>
        <w:tc>
          <w:tcPr>
            <w:tcW w:w="1083" w:type="dxa"/>
          </w:tcPr>
          <w:p w14:paraId="1F36B049" w14:textId="77777777" w:rsidR="00C62228" w:rsidRDefault="00C62228">
            <w:pPr>
              <w:pStyle w:val="TableParagraph"/>
            </w:pPr>
          </w:p>
        </w:tc>
        <w:tc>
          <w:tcPr>
            <w:tcW w:w="2249" w:type="dxa"/>
          </w:tcPr>
          <w:p w14:paraId="1015B09F" w14:textId="77777777" w:rsidR="00C62228" w:rsidRDefault="00E6392B">
            <w:pPr>
              <w:pStyle w:val="TableParagraph"/>
              <w:spacing w:line="268" w:lineRule="exact"/>
              <w:ind w:left="105"/>
              <w:rPr>
                <w:sz w:val="24"/>
              </w:rPr>
            </w:pPr>
            <w:r>
              <w:rPr>
                <w:sz w:val="24"/>
              </w:rPr>
              <w:t>Scoring Rubrics</w:t>
            </w:r>
          </w:p>
        </w:tc>
        <w:tc>
          <w:tcPr>
            <w:tcW w:w="631" w:type="dxa"/>
          </w:tcPr>
          <w:p w14:paraId="2B257DE8" w14:textId="77777777" w:rsidR="00C62228" w:rsidRDefault="00C62228">
            <w:pPr>
              <w:pStyle w:val="TableParagraph"/>
            </w:pPr>
          </w:p>
        </w:tc>
        <w:tc>
          <w:tcPr>
            <w:tcW w:w="629" w:type="dxa"/>
          </w:tcPr>
          <w:p w14:paraId="585C0552" w14:textId="77777777" w:rsidR="00C62228" w:rsidRDefault="00E6392B">
            <w:pPr>
              <w:pStyle w:val="TableParagraph"/>
              <w:spacing w:before="111"/>
              <w:ind w:left="201"/>
              <w:rPr>
                <w:rFonts w:ascii="kiloji" w:hAnsi="kiloji"/>
              </w:rPr>
            </w:pPr>
            <w:r>
              <w:rPr>
                <w:rFonts w:ascii="kiloji" w:hAnsi="kiloji"/>
              </w:rPr>
              <w:t>✓</w:t>
            </w:r>
          </w:p>
        </w:tc>
        <w:tc>
          <w:tcPr>
            <w:tcW w:w="632" w:type="dxa"/>
          </w:tcPr>
          <w:p w14:paraId="5D450509" w14:textId="77777777" w:rsidR="00C62228" w:rsidRDefault="00C62228">
            <w:pPr>
              <w:pStyle w:val="TableParagraph"/>
            </w:pPr>
          </w:p>
        </w:tc>
        <w:tc>
          <w:tcPr>
            <w:tcW w:w="629" w:type="dxa"/>
          </w:tcPr>
          <w:p w14:paraId="3BDF19D7" w14:textId="77777777" w:rsidR="00C62228" w:rsidRDefault="00C62228">
            <w:pPr>
              <w:pStyle w:val="TableParagraph"/>
            </w:pPr>
          </w:p>
        </w:tc>
        <w:tc>
          <w:tcPr>
            <w:tcW w:w="631" w:type="dxa"/>
          </w:tcPr>
          <w:p w14:paraId="78EF1256" w14:textId="77777777" w:rsidR="00C62228" w:rsidRDefault="00E6392B">
            <w:pPr>
              <w:pStyle w:val="TableParagraph"/>
              <w:spacing w:before="111"/>
              <w:ind w:right="194"/>
              <w:jc w:val="right"/>
              <w:rPr>
                <w:rFonts w:ascii="kiloji" w:hAnsi="kiloji"/>
              </w:rPr>
            </w:pPr>
            <w:r>
              <w:rPr>
                <w:rFonts w:ascii="kiloji" w:hAnsi="kiloji"/>
              </w:rPr>
              <w:t>✓</w:t>
            </w:r>
          </w:p>
        </w:tc>
        <w:tc>
          <w:tcPr>
            <w:tcW w:w="629" w:type="dxa"/>
          </w:tcPr>
          <w:p w14:paraId="069F6728" w14:textId="77777777" w:rsidR="00C62228" w:rsidRDefault="00E6392B">
            <w:pPr>
              <w:pStyle w:val="TableParagraph"/>
              <w:spacing w:before="111"/>
              <w:ind w:left="4"/>
              <w:jc w:val="center"/>
              <w:rPr>
                <w:rFonts w:ascii="kiloji" w:hAnsi="kiloji"/>
              </w:rPr>
            </w:pPr>
            <w:r>
              <w:rPr>
                <w:rFonts w:ascii="kiloji" w:hAnsi="kiloji"/>
              </w:rPr>
              <w:t>✓</w:t>
            </w:r>
          </w:p>
        </w:tc>
        <w:tc>
          <w:tcPr>
            <w:tcW w:w="631" w:type="dxa"/>
          </w:tcPr>
          <w:p w14:paraId="2C450B07" w14:textId="77777777" w:rsidR="00C62228" w:rsidRDefault="00E6392B">
            <w:pPr>
              <w:pStyle w:val="TableParagraph"/>
              <w:spacing w:before="111"/>
              <w:ind w:left="7"/>
              <w:jc w:val="center"/>
              <w:rPr>
                <w:rFonts w:ascii="kiloji" w:hAnsi="kiloji"/>
              </w:rPr>
            </w:pPr>
            <w:r>
              <w:rPr>
                <w:rFonts w:ascii="kiloji" w:hAnsi="kiloji"/>
              </w:rPr>
              <w:t>✓</w:t>
            </w:r>
          </w:p>
        </w:tc>
        <w:tc>
          <w:tcPr>
            <w:tcW w:w="629" w:type="dxa"/>
          </w:tcPr>
          <w:p w14:paraId="6FC4C66F" w14:textId="77777777" w:rsidR="00C62228" w:rsidRDefault="00E6392B">
            <w:pPr>
              <w:pStyle w:val="TableParagraph"/>
              <w:spacing w:before="111"/>
              <w:ind w:left="201"/>
              <w:rPr>
                <w:rFonts w:ascii="kiloji" w:hAnsi="kiloji"/>
              </w:rPr>
            </w:pPr>
            <w:r>
              <w:rPr>
                <w:rFonts w:ascii="kiloji" w:hAnsi="kiloji"/>
              </w:rPr>
              <w:t>✓</w:t>
            </w:r>
          </w:p>
        </w:tc>
        <w:tc>
          <w:tcPr>
            <w:tcW w:w="631" w:type="dxa"/>
          </w:tcPr>
          <w:p w14:paraId="6AFD87AF" w14:textId="77777777" w:rsidR="00C62228" w:rsidRDefault="00C62228">
            <w:pPr>
              <w:pStyle w:val="TableParagraph"/>
            </w:pPr>
          </w:p>
        </w:tc>
        <w:tc>
          <w:tcPr>
            <w:tcW w:w="629" w:type="dxa"/>
          </w:tcPr>
          <w:p w14:paraId="1B4B2C0E" w14:textId="77777777" w:rsidR="00C62228" w:rsidRDefault="00C62228">
            <w:pPr>
              <w:pStyle w:val="TableParagraph"/>
            </w:pPr>
          </w:p>
        </w:tc>
      </w:tr>
      <w:tr w:rsidR="00C62228" w14:paraId="7428BEE8" w14:textId="77777777">
        <w:trPr>
          <w:trHeight w:val="530"/>
        </w:trPr>
        <w:tc>
          <w:tcPr>
            <w:tcW w:w="1083" w:type="dxa"/>
          </w:tcPr>
          <w:p w14:paraId="626BD812" w14:textId="77777777" w:rsidR="00C62228" w:rsidRDefault="00E6392B">
            <w:pPr>
              <w:pStyle w:val="TableParagraph"/>
              <w:spacing w:before="123"/>
              <w:ind w:left="107"/>
              <w:rPr>
                <w:b/>
                <w:sz w:val="24"/>
              </w:rPr>
            </w:pPr>
            <w:r>
              <w:rPr>
                <w:b/>
                <w:sz w:val="24"/>
              </w:rPr>
              <w:t>Indirect</w:t>
            </w:r>
          </w:p>
        </w:tc>
        <w:tc>
          <w:tcPr>
            <w:tcW w:w="2249" w:type="dxa"/>
          </w:tcPr>
          <w:p w14:paraId="5E4D1277" w14:textId="77777777" w:rsidR="00C62228" w:rsidRDefault="00E6392B">
            <w:pPr>
              <w:pStyle w:val="TableParagraph"/>
              <w:spacing w:line="268" w:lineRule="exact"/>
              <w:ind w:left="105"/>
              <w:rPr>
                <w:sz w:val="24"/>
              </w:rPr>
            </w:pPr>
            <w:r>
              <w:rPr>
                <w:sz w:val="24"/>
              </w:rPr>
              <w:t>Exit Surveys</w:t>
            </w:r>
          </w:p>
        </w:tc>
        <w:tc>
          <w:tcPr>
            <w:tcW w:w="631" w:type="dxa"/>
          </w:tcPr>
          <w:p w14:paraId="4DCA3699" w14:textId="77777777" w:rsidR="00C62228" w:rsidRDefault="00E6392B">
            <w:pPr>
              <w:pStyle w:val="TableParagraph"/>
              <w:ind w:left="203"/>
              <w:rPr>
                <w:rFonts w:ascii="kiloji" w:hAnsi="kiloji"/>
              </w:rPr>
            </w:pPr>
            <w:r>
              <w:rPr>
                <w:rFonts w:ascii="kiloji" w:hAnsi="kiloji"/>
              </w:rPr>
              <w:t>✓</w:t>
            </w:r>
          </w:p>
        </w:tc>
        <w:tc>
          <w:tcPr>
            <w:tcW w:w="629" w:type="dxa"/>
          </w:tcPr>
          <w:p w14:paraId="619D5D7A" w14:textId="77777777" w:rsidR="00C62228" w:rsidRDefault="00E6392B">
            <w:pPr>
              <w:pStyle w:val="TableParagraph"/>
              <w:ind w:left="201"/>
              <w:rPr>
                <w:rFonts w:ascii="kiloji" w:hAnsi="kiloji"/>
              </w:rPr>
            </w:pPr>
            <w:r>
              <w:rPr>
                <w:rFonts w:ascii="kiloji" w:hAnsi="kiloji"/>
              </w:rPr>
              <w:t>✓</w:t>
            </w:r>
          </w:p>
        </w:tc>
        <w:tc>
          <w:tcPr>
            <w:tcW w:w="632" w:type="dxa"/>
          </w:tcPr>
          <w:p w14:paraId="6D17FF9D" w14:textId="77777777" w:rsidR="00C62228" w:rsidRDefault="00E6392B">
            <w:pPr>
              <w:pStyle w:val="TableParagraph"/>
              <w:ind w:left="7"/>
              <w:jc w:val="center"/>
              <w:rPr>
                <w:rFonts w:ascii="kiloji" w:hAnsi="kiloji"/>
              </w:rPr>
            </w:pPr>
            <w:r>
              <w:rPr>
                <w:rFonts w:ascii="kiloji" w:hAnsi="kiloji"/>
              </w:rPr>
              <w:t>✓</w:t>
            </w:r>
          </w:p>
        </w:tc>
        <w:tc>
          <w:tcPr>
            <w:tcW w:w="629" w:type="dxa"/>
          </w:tcPr>
          <w:p w14:paraId="4CB61243" w14:textId="77777777" w:rsidR="00C62228" w:rsidRDefault="00E6392B">
            <w:pPr>
              <w:pStyle w:val="TableParagraph"/>
              <w:ind w:right="196"/>
              <w:jc w:val="right"/>
              <w:rPr>
                <w:rFonts w:ascii="kiloji" w:hAnsi="kiloji"/>
              </w:rPr>
            </w:pPr>
            <w:r>
              <w:rPr>
                <w:rFonts w:ascii="kiloji" w:hAnsi="kiloji"/>
              </w:rPr>
              <w:t>✓</w:t>
            </w:r>
          </w:p>
        </w:tc>
        <w:tc>
          <w:tcPr>
            <w:tcW w:w="631" w:type="dxa"/>
          </w:tcPr>
          <w:p w14:paraId="7FE7614A" w14:textId="77777777" w:rsidR="00C62228" w:rsidRDefault="00E6392B">
            <w:pPr>
              <w:pStyle w:val="TableParagraph"/>
              <w:ind w:right="194"/>
              <w:jc w:val="right"/>
              <w:rPr>
                <w:rFonts w:ascii="kiloji" w:hAnsi="kiloji"/>
              </w:rPr>
            </w:pPr>
            <w:r>
              <w:rPr>
                <w:rFonts w:ascii="kiloji" w:hAnsi="kiloji"/>
              </w:rPr>
              <w:t>✓</w:t>
            </w:r>
          </w:p>
        </w:tc>
        <w:tc>
          <w:tcPr>
            <w:tcW w:w="629" w:type="dxa"/>
          </w:tcPr>
          <w:p w14:paraId="6A8C42A0" w14:textId="77777777" w:rsidR="00C62228" w:rsidRDefault="00E6392B">
            <w:pPr>
              <w:pStyle w:val="TableParagraph"/>
              <w:ind w:left="4"/>
              <w:jc w:val="center"/>
              <w:rPr>
                <w:rFonts w:ascii="kiloji" w:hAnsi="kiloji"/>
              </w:rPr>
            </w:pPr>
            <w:r>
              <w:rPr>
                <w:rFonts w:ascii="kiloji" w:hAnsi="kiloji"/>
              </w:rPr>
              <w:t>✓</w:t>
            </w:r>
          </w:p>
        </w:tc>
        <w:tc>
          <w:tcPr>
            <w:tcW w:w="631" w:type="dxa"/>
          </w:tcPr>
          <w:p w14:paraId="21E4DFF3" w14:textId="77777777" w:rsidR="00C62228" w:rsidRDefault="00E6392B">
            <w:pPr>
              <w:pStyle w:val="TableParagraph"/>
              <w:ind w:left="7"/>
              <w:jc w:val="center"/>
              <w:rPr>
                <w:rFonts w:ascii="kiloji" w:hAnsi="kiloji"/>
              </w:rPr>
            </w:pPr>
            <w:r>
              <w:rPr>
                <w:rFonts w:ascii="kiloji" w:hAnsi="kiloji"/>
              </w:rPr>
              <w:t>✓</w:t>
            </w:r>
          </w:p>
        </w:tc>
        <w:tc>
          <w:tcPr>
            <w:tcW w:w="629" w:type="dxa"/>
          </w:tcPr>
          <w:p w14:paraId="64702F5D" w14:textId="77777777" w:rsidR="00C62228" w:rsidRDefault="00E6392B">
            <w:pPr>
              <w:pStyle w:val="TableParagraph"/>
              <w:ind w:left="201"/>
              <w:rPr>
                <w:rFonts w:ascii="kiloji" w:hAnsi="kiloji"/>
              </w:rPr>
            </w:pPr>
            <w:r>
              <w:rPr>
                <w:rFonts w:ascii="kiloji" w:hAnsi="kiloji"/>
              </w:rPr>
              <w:t>✓</w:t>
            </w:r>
          </w:p>
        </w:tc>
        <w:tc>
          <w:tcPr>
            <w:tcW w:w="631" w:type="dxa"/>
          </w:tcPr>
          <w:p w14:paraId="3ED5E491" w14:textId="77777777" w:rsidR="00C62228" w:rsidRDefault="00E6392B">
            <w:pPr>
              <w:pStyle w:val="TableParagraph"/>
              <w:ind w:left="203"/>
              <w:rPr>
                <w:rFonts w:ascii="kiloji" w:hAnsi="kiloji"/>
              </w:rPr>
            </w:pPr>
            <w:r>
              <w:rPr>
                <w:rFonts w:ascii="kiloji" w:hAnsi="kiloji"/>
              </w:rPr>
              <w:t>✓</w:t>
            </w:r>
          </w:p>
        </w:tc>
        <w:tc>
          <w:tcPr>
            <w:tcW w:w="629" w:type="dxa"/>
          </w:tcPr>
          <w:p w14:paraId="2EAE6A17" w14:textId="77777777" w:rsidR="00C62228" w:rsidRDefault="00E6392B">
            <w:pPr>
              <w:pStyle w:val="TableParagraph"/>
              <w:ind w:left="201"/>
              <w:rPr>
                <w:rFonts w:ascii="kiloji" w:hAnsi="kiloji"/>
              </w:rPr>
            </w:pPr>
            <w:r>
              <w:rPr>
                <w:rFonts w:ascii="kiloji" w:hAnsi="kiloji"/>
              </w:rPr>
              <w:t>✓</w:t>
            </w:r>
          </w:p>
        </w:tc>
      </w:tr>
    </w:tbl>
    <w:p w14:paraId="5A30C038" w14:textId="77777777" w:rsidR="00C62228" w:rsidRDefault="00C62228">
      <w:pPr>
        <w:pStyle w:val="BodyText"/>
        <w:rPr>
          <w:b/>
        </w:rPr>
      </w:pPr>
    </w:p>
    <w:p w14:paraId="1B4AFA97" w14:textId="77777777" w:rsidR="00C62228" w:rsidRDefault="00E6392B">
      <w:pPr>
        <w:pStyle w:val="Heading3"/>
        <w:spacing w:before="198"/>
      </w:pPr>
      <w:r>
        <w:t>Programme Operational Outcomes Matrix</w:t>
      </w:r>
    </w:p>
    <w:p w14:paraId="267C28F5" w14:textId="77777777" w:rsidR="00C62228" w:rsidRDefault="00C62228">
      <w:pPr>
        <w:pStyle w:val="BodyText"/>
        <w:spacing w:before="4" w:after="1"/>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438E519B" w14:textId="77777777">
        <w:trPr>
          <w:trHeight w:val="551"/>
        </w:trPr>
        <w:tc>
          <w:tcPr>
            <w:tcW w:w="2216" w:type="dxa"/>
            <w:shd w:val="clear" w:color="auto" w:fill="EDEBE0"/>
          </w:tcPr>
          <w:p w14:paraId="043BF807" w14:textId="77777777" w:rsidR="00C62228" w:rsidRDefault="00E6392B">
            <w:pPr>
              <w:pStyle w:val="TableParagraph"/>
              <w:spacing w:line="275" w:lineRule="exact"/>
              <w:ind w:left="107"/>
              <w:rPr>
                <w:b/>
                <w:sz w:val="24"/>
              </w:rPr>
            </w:pPr>
            <w:r>
              <w:rPr>
                <w:b/>
                <w:sz w:val="24"/>
              </w:rPr>
              <w:t>Assessment/POO`s</w:t>
            </w:r>
          </w:p>
        </w:tc>
        <w:tc>
          <w:tcPr>
            <w:tcW w:w="737" w:type="dxa"/>
            <w:shd w:val="clear" w:color="auto" w:fill="EDEBE0"/>
          </w:tcPr>
          <w:p w14:paraId="0BA6E0CA" w14:textId="77777777" w:rsidR="00C62228" w:rsidRDefault="00E6392B">
            <w:pPr>
              <w:pStyle w:val="TableParagraph"/>
              <w:spacing w:before="3" w:line="274" w:lineRule="exact"/>
              <w:ind w:left="107" w:right="80"/>
              <w:rPr>
                <w:b/>
                <w:sz w:val="24"/>
              </w:rPr>
            </w:pPr>
            <w:r>
              <w:rPr>
                <w:b/>
                <w:sz w:val="24"/>
              </w:rPr>
              <w:t>POO 1</w:t>
            </w:r>
          </w:p>
        </w:tc>
        <w:tc>
          <w:tcPr>
            <w:tcW w:w="737" w:type="dxa"/>
            <w:shd w:val="clear" w:color="auto" w:fill="EDEBE0"/>
          </w:tcPr>
          <w:p w14:paraId="1C0A5A5C" w14:textId="77777777" w:rsidR="00C62228" w:rsidRDefault="00E6392B">
            <w:pPr>
              <w:pStyle w:val="TableParagraph"/>
              <w:spacing w:before="3" w:line="274" w:lineRule="exact"/>
              <w:ind w:left="107" w:right="80"/>
              <w:rPr>
                <w:b/>
                <w:sz w:val="24"/>
              </w:rPr>
            </w:pPr>
            <w:r>
              <w:rPr>
                <w:b/>
                <w:sz w:val="24"/>
              </w:rPr>
              <w:t>POO 2</w:t>
            </w:r>
          </w:p>
        </w:tc>
        <w:tc>
          <w:tcPr>
            <w:tcW w:w="735" w:type="dxa"/>
            <w:shd w:val="clear" w:color="auto" w:fill="EDEBE0"/>
          </w:tcPr>
          <w:p w14:paraId="54393F02" w14:textId="77777777" w:rsidR="00C62228" w:rsidRDefault="00E6392B">
            <w:pPr>
              <w:pStyle w:val="TableParagraph"/>
              <w:spacing w:before="3" w:line="274" w:lineRule="exact"/>
              <w:ind w:left="107" w:right="78"/>
              <w:rPr>
                <w:b/>
                <w:sz w:val="24"/>
              </w:rPr>
            </w:pPr>
            <w:r>
              <w:rPr>
                <w:b/>
                <w:sz w:val="24"/>
              </w:rPr>
              <w:t>POO 3</w:t>
            </w:r>
          </w:p>
        </w:tc>
        <w:tc>
          <w:tcPr>
            <w:tcW w:w="738" w:type="dxa"/>
            <w:shd w:val="clear" w:color="auto" w:fill="EDEBE0"/>
          </w:tcPr>
          <w:p w14:paraId="3333036C" w14:textId="77777777" w:rsidR="00C62228" w:rsidRDefault="00E6392B">
            <w:pPr>
              <w:pStyle w:val="TableParagraph"/>
              <w:spacing w:before="3" w:line="274" w:lineRule="exact"/>
              <w:ind w:left="106" w:right="82"/>
              <w:rPr>
                <w:b/>
                <w:sz w:val="24"/>
              </w:rPr>
            </w:pPr>
            <w:r>
              <w:rPr>
                <w:b/>
                <w:sz w:val="24"/>
              </w:rPr>
              <w:t>POO 4</w:t>
            </w:r>
          </w:p>
        </w:tc>
        <w:tc>
          <w:tcPr>
            <w:tcW w:w="738" w:type="dxa"/>
            <w:shd w:val="clear" w:color="auto" w:fill="EDEBE0"/>
          </w:tcPr>
          <w:p w14:paraId="47171BF4" w14:textId="77777777" w:rsidR="00C62228" w:rsidRDefault="00E6392B">
            <w:pPr>
              <w:pStyle w:val="TableParagraph"/>
              <w:spacing w:before="3" w:line="274" w:lineRule="exact"/>
              <w:ind w:left="105" w:right="83"/>
              <w:rPr>
                <w:b/>
                <w:sz w:val="24"/>
              </w:rPr>
            </w:pPr>
            <w:r>
              <w:rPr>
                <w:b/>
                <w:sz w:val="24"/>
              </w:rPr>
              <w:t>POO 5</w:t>
            </w:r>
          </w:p>
        </w:tc>
        <w:tc>
          <w:tcPr>
            <w:tcW w:w="736" w:type="dxa"/>
            <w:shd w:val="clear" w:color="auto" w:fill="EDEBE0"/>
          </w:tcPr>
          <w:p w14:paraId="5C9831B0" w14:textId="77777777" w:rsidR="00C62228" w:rsidRDefault="00E6392B">
            <w:pPr>
              <w:pStyle w:val="TableParagraph"/>
              <w:spacing w:before="3" w:line="274" w:lineRule="exact"/>
              <w:ind w:left="104" w:right="82"/>
              <w:rPr>
                <w:b/>
                <w:sz w:val="24"/>
              </w:rPr>
            </w:pPr>
            <w:r>
              <w:rPr>
                <w:b/>
                <w:sz w:val="24"/>
              </w:rPr>
              <w:t>POO 6</w:t>
            </w:r>
          </w:p>
        </w:tc>
        <w:tc>
          <w:tcPr>
            <w:tcW w:w="739" w:type="dxa"/>
            <w:shd w:val="clear" w:color="auto" w:fill="EDEBE0"/>
          </w:tcPr>
          <w:p w14:paraId="55B702CE" w14:textId="77777777" w:rsidR="00C62228" w:rsidRDefault="00E6392B">
            <w:pPr>
              <w:pStyle w:val="TableParagraph"/>
              <w:spacing w:before="3" w:line="274" w:lineRule="exact"/>
              <w:ind w:left="103" w:right="86"/>
              <w:rPr>
                <w:b/>
                <w:sz w:val="24"/>
              </w:rPr>
            </w:pPr>
            <w:r>
              <w:rPr>
                <w:b/>
                <w:sz w:val="24"/>
              </w:rPr>
              <w:t>POO 7</w:t>
            </w:r>
          </w:p>
        </w:tc>
        <w:tc>
          <w:tcPr>
            <w:tcW w:w="738" w:type="dxa"/>
            <w:shd w:val="clear" w:color="auto" w:fill="EDEBE0"/>
          </w:tcPr>
          <w:p w14:paraId="68F378D1" w14:textId="77777777" w:rsidR="00C62228" w:rsidRDefault="00E6392B">
            <w:pPr>
              <w:pStyle w:val="TableParagraph"/>
              <w:spacing w:before="3" w:line="274" w:lineRule="exact"/>
              <w:ind w:left="101" w:right="87"/>
              <w:rPr>
                <w:b/>
                <w:sz w:val="24"/>
              </w:rPr>
            </w:pPr>
            <w:r>
              <w:rPr>
                <w:b/>
                <w:sz w:val="24"/>
              </w:rPr>
              <w:t>POO 8</w:t>
            </w:r>
          </w:p>
        </w:tc>
        <w:tc>
          <w:tcPr>
            <w:tcW w:w="736" w:type="dxa"/>
            <w:shd w:val="clear" w:color="auto" w:fill="EDEBE0"/>
          </w:tcPr>
          <w:p w14:paraId="5F6EDDEA" w14:textId="77777777" w:rsidR="00C62228" w:rsidRDefault="00E6392B">
            <w:pPr>
              <w:pStyle w:val="TableParagraph"/>
              <w:spacing w:before="3" w:line="274" w:lineRule="exact"/>
              <w:ind w:left="100" w:right="86"/>
              <w:rPr>
                <w:b/>
                <w:sz w:val="24"/>
              </w:rPr>
            </w:pPr>
            <w:r>
              <w:rPr>
                <w:b/>
                <w:sz w:val="24"/>
              </w:rPr>
              <w:t>POO 9</w:t>
            </w:r>
          </w:p>
        </w:tc>
        <w:tc>
          <w:tcPr>
            <w:tcW w:w="739" w:type="dxa"/>
            <w:shd w:val="clear" w:color="auto" w:fill="EDEBE0"/>
          </w:tcPr>
          <w:p w14:paraId="3B443ABE" w14:textId="77777777" w:rsidR="00C62228" w:rsidRDefault="00E6392B">
            <w:pPr>
              <w:pStyle w:val="TableParagraph"/>
              <w:spacing w:before="3" w:line="274" w:lineRule="exact"/>
              <w:ind w:left="98" w:right="91"/>
              <w:rPr>
                <w:b/>
                <w:sz w:val="24"/>
              </w:rPr>
            </w:pPr>
            <w:r>
              <w:rPr>
                <w:b/>
                <w:sz w:val="24"/>
              </w:rPr>
              <w:t>POO 10</w:t>
            </w:r>
          </w:p>
        </w:tc>
      </w:tr>
      <w:tr w:rsidR="00C62228" w14:paraId="583B1306" w14:textId="77777777">
        <w:trPr>
          <w:trHeight w:val="553"/>
        </w:trPr>
        <w:tc>
          <w:tcPr>
            <w:tcW w:w="2216" w:type="dxa"/>
          </w:tcPr>
          <w:p w14:paraId="45DD8532" w14:textId="77777777" w:rsidR="00C62228" w:rsidRDefault="00E6392B">
            <w:pPr>
              <w:pStyle w:val="TableParagraph"/>
              <w:spacing w:line="270" w:lineRule="exact"/>
              <w:ind w:left="107"/>
              <w:rPr>
                <w:sz w:val="24"/>
              </w:rPr>
            </w:pPr>
            <w:r>
              <w:rPr>
                <w:sz w:val="24"/>
              </w:rPr>
              <w:t>Placement records</w:t>
            </w:r>
          </w:p>
          <w:p w14:paraId="5E4B997E" w14:textId="77777777" w:rsidR="00C62228" w:rsidRDefault="00E6392B">
            <w:pPr>
              <w:pStyle w:val="TableParagraph"/>
              <w:spacing w:line="264" w:lineRule="exact"/>
              <w:ind w:left="107"/>
              <w:rPr>
                <w:sz w:val="24"/>
              </w:rPr>
            </w:pPr>
            <w:r>
              <w:rPr>
                <w:sz w:val="24"/>
              </w:rPr>
              <w:t>of graduates</w:t>
            </w:r>
          </w:p>
        </w:tc>
        <w:tc>
          <w:tcPr>
            <w:tcW w:w="737" w:type="dxa"/>
          </w:tcPr>
          <w:p w14:paraId="154C57CF" w14:textId="77777777" w:rsidR="00C62228" w:rsidRDefault="00E6392B">
            <w:pPr>
              <w:pStyle w:val="TableParagraph"/>
              <w:spacing w:before="3"/>
              <w:ind w:left="6"/>
              <w:jc w:val="center"/>
              <w:rPr>
                <w:rFonts w:ascii="kiloji" w:hAnsi="kiloji"/>
              </w:rPr>
            </w:pPr>
            <w:r>
              <w:rPr>
                <w:rFonts w:ascii="kiloji" w:hAnsi="kiloji"/>
              </w:rPr>
              <w:t>✓</w:t>
            </w:r>
          </w:p>
        </w:tc>
        <w:tc>
          <w:tcPr>
            <w:tcW w:w="737" w:type="dxa"/>
          </w:tcPr>
          <w:p w14:paraId="2CD15C4B" w14:textId="77777777" w:rsidR="00C62228" w:rsidRDefault="00E6392B">
            <w:pPr>
              <w:pStyle w:val="TableParagraph"/>
              <w:spacing w:before="3"/>
              <w:ind w:left="6"/>
              <w:jc w:val="center"/>
              <w:rPr>
                <w:rFonts w:ascii="kiloji" w:hAnsi="kiloji"/>
              </w:rPr>
            </w:pPr>
            <w:r>
              <w:rPr>
                <w:rFonts w:ascii="kiloji" w:hAnsi="kiloji"/>
              </w:rPr>
              <w:t>✓</w:t>
            </w:r>
          </w:p>
        </w:tc>
        <w:tc>
          <w:tcPr>
            <w:tcW w:w="735" w:type="dxa"/>
          </w:tcPr>
          <w:p w14:paraId="76CE76A5" w14:textId="77777777" w:rsidR="00C62228" w:rsidRDefault="00E6392B">
            <w:pPr>
              <w:pStyle w:val="TableParagraph"/>
              <w:spacing w:before="3"/>
              <w:ind w:left="255"/>
              <w:rPr>
                <w:rFonts w:ascii="kiloji" w:hAnsi="kiloji"/>
              </w:rPr>
            </w:pPr>
            <w:r>
              <w:rPr>
                <w:rFonts w:ascii="kiloji" w:hAnsi="kiloji"/>
              </w:rPr>
              <w:t>✓</w:t>
            </w:r>
          </w:p>
        </w:tc>
        <w:tc>
          <w:tcPr>
            <w:tcW w:w="738" w:type="dxa"/>
          </w:tcPr>
          <w:p w14:paraId="69AA8A21" w14:textId="77777777" w:rsidR="00C62228" w:rsidRDefault="00C62228">
            <w:pPr>
              <w:pStyle w:val="TableParagraph"/>
            </w:pPr>
          </w:p>
        </w:tc>
        <w:tc>
          <w:tcPr>
            <w:tcW w:w="738" w:type="dxa"/>
          </w:tcPr>
          <w:p w14:paraId="4E820D4C" w14:textId="77777777" w:rsidR="00C62228" w:rsidRDefault="00C62228">
            <w:pPr>
              <w:pStyle w:val="TableParagraph"/>
            </w:pPr>
          </w:p>
        </w:tc>
        <w:tc>
          <w:tcPr>
            <w:tcW w:w="736" w:type="dxa"/>
          </w:tcPr>
          <w:p w14:paraId="6E44F95E" w14:textId="77777777" w:rsidR="00C62228" w:rsidRDefault="00C62228">
            <w:pPr>
              <w:pStyle w:val="TableParagraph"/>
            </w:pPr>
          </w:p>
        </w:tc>
        <w:tc>
          <w:tcPr>
            <w:tcW w:w="739" w:type="dxa"/>
          </w:tcPr>
          <w:p w14:paraId="671F8667" w14:textId="77777777" w:rsidR="00C62228" w:rsidRDefault="00E6392B">
            <w:pPr>
              <w:pStyle w:val="TableParagraph"/>
              <w:spacing w:before="3"/>
              <w:ind w:right="1"/>
              <w:jc w:val="center"/>
              <w:rPr>
                <w:rFonts w:ascii="kiloji" w:hAnsi="kiloji"/>
              </w:rPr>
            </w:pPr>
            <w:r>
              <w:rPr>
                <w:rFonts w:ascii="kiloji" w:hAnsi="kiloji"/>
              </w:rPr>
              <w:t>✓</w:t>
            </w:r>
          </w:p>
        </w:tc>
        <w:tc>
          <w:tcPr>
            <w:tcW w:w="738" w:type="dxa"/>
          </w:tcPr>
          <w:p w14:paraId="3F7415FA" w14:textId="77777777" w:rsidR="00C62228" w:rsidRDefault="00E6392B">
            <w:pPr>
              <w:pStyle w:val="TableParagraph"/>
              <w:spacing w:before="3"/>
              <w:ind w:left="250"/>
              <w:rPr>
                <w:rFonts w:ascii="kiloji" w:hAnsi="kiloji"/>
              </w:rPr>
            </w:pPr>
            <w:r>
              <w:rPr>
                <w:rFonts w:ascii="kiloji" w:hAnsi="kiloji"/>
              </w:rPr>
              <w:t>✓</w:t>
            </w:r>
          </w:p>
        </w:tc>
        <w:tc>
          <w:tcPr>
            <w:tcW w:w="736" w:type="dxa"/>
          </w:tcPr>
          <w:p w14:paraId="637BFB9F" w14:textId="77777777" w:rsidR="00C62228" w:rsidRDefault="00C62228">
            <w:pPr>
              <w:pStyle w:val="TableParagraph"/>
            </w:pPr>
          </w:p>
        </w:tc>
        <w:tc>
          <w:tcPr>
            <w:tcW w:w="739" w:type="dxa"/>
          </w:tcPr>
          <w:p w14:paraId="267100DE" w14:textId="77777777" w:rsidR="00C62228" w:rsidRDefault="00E6392B">
            <w:pPr>
              <w:pStyle w:val="TableParagraph"/>
              <w:spacing w:before="3"/>
              <w:ind w:right="10"/>
              <w:jc w:val="center"/>
              <w:rPr>
                <w:rFonts w:ascii="kiloji" w:hAnsi="kiloji"/>
              </w:rPr>
            </w:pPr>
            <w:r>
              <w:rPr>
                <w:rFonts w:ascii="kiloji" w:hAnsi="kiloji"/>
              </w:rPr>
              <w:t>✓</w:t>
            </w:r>
          </w:p>
        </w:tc>
      </w:tr>
      <w:tr w:rsidR="00C62228" w14:paraId="23A7E05C" w14:textId="77777777">
        <w:trPr>
          <w:trHeight w:val="827"/>
        </w:trPr>
        <w:tc>
          <w:tcPr>
            <w:tcW w:w="2216" w:type="dxa"/>
          </w:tcPr>
          <w:p w14:paraId="6D55A6DE" w14:textId="77777777" w:rsidR="00C62228" w:rsidRDefault="00E6392B">
            <w:pPr>
              <w:pStyle w:val="TableParagraph"/>
              <w:ind w:left="107" w:right="426"/>
              <w:rPr>
                <w:sz w:val="24"/>
              </w:rPr>
            </w:pPr>
            <w:r>
              <w:rPr>
                <w:sz w:val="24"/>
              </w:rPr>
              <w:t>Faculty and Staff Performance</w:t>
            </w:r>
          </w:p>
          <w:p w14:paraId="09EF7CC0" w14:textId="77777777" w:rsidR="00C62228" w:rsidRDefault="00E6392B">
            <w:pPr>
              <w:pStyle w:val="TableParagraph"/>
              <w:spacing w:line="264" w:lineRule="exact"/>
              <w:ind w:left="107"/>
              <w:rPr>
                <w:sz w:val="24"/>
              </w:rPr>
            </w:pPr>
            <w:r>
              <w:rPr>
                <w:sz w:val="24"/>
              </w:rPr>
              <w:t>Reviews</w:t>
            </w:r>
          </w:p>
        </w:tc>
        <w:tc>
          <w:tcPr>
            <w:tcW w:w="737" w:type="dxa"/>
          </w:tcPr>
          <w:p w14:paraId="43918D05" w14:textId="77777777" w:rsidR="00C62228" w:rsidRDefault="00E6392B">
            <w:pPr>
              <w:pStyle w:val="TableParagraph"/>
              <w:ind w:left="6"/>
              <w:jc w:val="center"/>
              <w:rPr>
                <w:rFonts w:ascii="kiloji" w:hAnsi="kiloji"/>
              </w:rPr>
            </w:pPr>
            <w:r>
              <w:rPr>
                <w:rFonts w:ascii="kiloji" w:hAnsi="kiloji"/>
              </w:rPr>
              <w:t>✓</w:t>
            </w:r>
          </w:p>
        </w:tc>
        <w:tc>
          <w:tcPr>
            <w:tcW w:w="737" w:type="dxa"/>
          </w:tcPr>
          <w:p w14:paraId="41DBC64B" w14:textId="77777777" w:rsidR="00C62228" w:rsidRDefault="00C62228">
            <w:pPr>
              <w:pStyle w:val="TableParagraph"/>
            </w:pPr>
          </w:p>
        </w:tc>
        <w:tc>
          <w:tcPr>
            <w:tcW w:w="735" w:type="dxa"/>
          </w:tcPr>
          <w:p w14:paraId="2752FE0B" w14:textId="77777777" w:rsidR="00C62228" w:rsidRDefault="00E6392B">
            <w:pPr>
              <w:pStyle w:val="TableParagraph"/>
              <w:ind w:left="255"/>
              <w:rPr>
                <w:rFonts w:ascii="kiloji" w:hAnsi="kiloji"/>
              </w:rPr>
            </w:pPr>
            <w:r>
              <w:rPr>
                <w:rFonts w:ascii="kiloji" w:hAnsi="kiloji"/>
              </w:rPr>
              <w:t>✓</w:t>
            </w:r>
          </w:p>
        </w:tc>
        <w:tc>
          <w:tcPr>
            <w:tcW w:w="738" w:type="dxa"/>
          </w:tcPr>
          <w:p w14:paraId="35E8BAD2" w14:textId="77777777" w:rsidR="00C62228" w:rsidRDefault="00C62228">
            <w:pPr>
              <w:pStyle w:val="TableParagraph"/>
            </w:pPr>
          </w:p>
        </w:tc>
        <w:tc>
          <w:tcPr>
            <w:tcW w:w="738" w:type="dxa"/>
          </w:tcPr>
          <w:p w14:paraId="3C53E76D" w14:textId="77777777" w:rsidR="00C62228" w:rsidRDefault="00C62228">
            <w:pPr>
              <w:pStyle w:val="TableParagraph"/>
            </w:pPr>
          </w:p>
        </w:tc>
        <w:tc>
          <w:tcPr>
            <w:tcW w:w="736" w:type="dxa"/>
          </w:tcPr>
          <w:p w14:paraId="79E211F7" w14:textId="77777777" w:rsidR="00C62228" w:rsidRDefault="00E6392B">
            <w:pPr>
              <w:pStyle w:val="TableParagraph"/>
              <w:ind w:left="1"/>
              <w:jc w:val="center"/>
              <w:rPr>
                <w:rFonts w:ascii="kiloji" w:hAnsi="kiloji"/>
              </w:rPr>
            </w:pPr>
            <w:r>
              <w:rPr>
                <w:rFonts w:ascii="kiloji" w:hAnsi="kiloji"/>
              </w:rPr>
              <w:t>✓</w:t>
            </w:r>
          </w:p>
        </w:tc>
        <w:tc>
          <w:tcPr>
            <w:tcW w:w="739" w:type="dxa"/>
          </w:tcPr>
          <w:p w14:paraId="70D83AF8" w14:textId="77777777" w:rsidR="00C62228" w:rsidRDefault="00C62228">
            <w:pPr>
              <w:pStyle w:val="TableParagraph"/>
            </w:pPr>
          </w:p>
        </w:tc>
        <w:tc>
          <w:tcPr>
            <w:tcW w:w="738" w:type="dxa"/>
          </w:tcPr>
          <w:p w14:paraId="325B413E" w14:textId="77777777" w:rsidR="00C62228" w:rsidRDefault="00C62228">
            <w:pPr>
              <w:pStyle w:val="TableParagraph"/>
            </w:pPr>
          </w:p>
        </w:tc>
        <w:tc>
          <w:tcPr>
            <w:tcW w:w="736" w:type="dxa"/>
          </w:tcPr>
          <w:p w14:paraId="71E2B8D1" w14:textId="77777777" w:rsidR="00C62228" w:rsidRDefault="00C62228">
            <w:pPr>
              <w:pStyle w:val="TableParagraph"/>
            </w:pPr>
          </w:p>
        </w:tc>
        <w:tc>
          <w:tcPr>
            <w:tcW w:w="739" w:type="dxa"/>
          </w:tcPr>
          <w:p w14:paraId="21D92D34" w14:textId="77777777" w:rsidR="00C62228" w:rsidRDefault="00E6392B">
            <w:pPr>
              <w:pStyle w:val="TableParagraph"/>
              <w:ind w:right="10"/>
              <w:jc w:val="center"/>
              <w:rPr>
                <w:rFonts w:ascii="kiloji" w:hAnsi="kiloji"/>
              </w:rPr>
            </w:pPr>
            <w:r>
              <w:rPr>
                <w:rFonts w:ascii="kiloji" w:hAnsi="kiloji"/>
              </w:rPr>
              <w:t>✓</w:t>
            </w:r>
          </w:p>
        </w:tc>
      </w:tr>
      <w:tr w:rsidR="00C62228" w14:paraId="4BAEA0FA" w14:textId="77777777">
        <w:trPr>
          <w:trHeight w:val="552"/>
        </w:trPr>
        <w:tc>
          <w:tcPr>
            <w:tcW w:w="2216" w:type="dxa"/>
          </w:tcPr>
          <w:p w14:paraId="7A56F34C" w14:textId="77777777" w:rsidR="00C62228" w:rsidRDefault="00E6392B">
            <w:pPr>
              <w:pStyle w:val="TableParagraph"/>
              <w:spacing w:line="268" w:lineRule="exact"/>
              <w:ind w:left="107"/>
              <w:rPr>
                <w:sz w:val="24"/>
              </w:rPr>
            </w:pPr>
            <w:r>
              <w:rPr>
                <w:sz w:val="24"/>
              </w:rPr>
              <w:t>Curriculum/Program</w:t>
            </w:r>
          </w:p>
          <w:p w14:paraId="74C0AE8E" w14:textId="77777777" w:rsidR="00C62228" w:rsidRDefault="00E6392B">
            <w:pPr>
              <w:pStyle w:val="TableParagraph"/>
              <w:spacing w:line="264" w:lineRule="exact"/>
              <w:ind w:left="107"/>
              <w:rPr>
                <w:sz w:val="24"/>
              </w:rPr>
            </w:pPr>
            <w:r>
              <w:rPr>
                <w:sz w:val="24"/>
              </w:rPr>
              <w:t>Reviews</w:t>
            </w:r>
          </w:p>
        </w:tc>
        <w:tc>
          <w:tcPr>
            <w:tcW w:w="737" w:type="dxa"/>
          </w:tcPr>
          <w:p w14:paraId="1EF578D8" w14:textId="77777777" w:rsidR="00C62228" w:rsidRDefault="00E6392B">
            <w:pPr>
              <w:pStyle w:val="TableParagraph"/>
              <w:ind w:left="6"/>
              <w:jc w:val="center"/>
              <w:rPr>
                <w:rFonts w:ascii="kiloji" w:hAnsi="kiloji"/>
              </w:rPr>
            </w:pPr>
            <w:r>
              <w:rPr>
                <w:rFonts w:ascii="kiloji" w:hAnsi="kiloji"/>
              </w:rPr>
              <w:t>✓</w:t>
            </w:r>
          </w:p>
        </w:tc>
        <w:tc>
          <w:tcPr>
            <w:tcW w:w="737" w:type="dxa"/>
          </w:tcPr>
          <w:p w14:paraId="4A29C8AA" w14:textId="77777777" w:rsidR="00C62228" w:rsidRDefault="00E6392B">
            <w:pPr>
              <w:pStyle w:val="TableParagraph"/>
              <w:ind w:left="6"/>
              <w:jc w:val="center"/>
              <w:rPr>
                <w:rFonts w:ascii="kiloji" w:hAnsi="kiloji"/>
              </w:rPr>
            </w:pPr>
            <w:r>
              <w:rPr>
                <w:rFonts w:ascii="kiloji" w:hAnsi="kiloji"/>
              </w:rPr>
              <w:t>✓</w:t>
            </w:r>
          </w:p>
        </w:tc>
        <w:tc>
          <w:tcPr>
            <w:tcW w:w="735" w:type="dxa"/>
          </w:tcPr>
          <w:p w14:paraId="40040590" w14:textId="77777777" w:rsidR="00C62228" w:rsidRDefault="00C62228">
            <w:pPr>
              <w:pStyle w:val="TableParagraph"/>
            </w:pPr>
          </w:p>
        </w:tc>
        <w:tc>
          <w:tcPr>
            <w:tcW w:w="738" w:type="dxa"/>
          </w:tcPr>
          <w:p w14:paraId="75563D0D" w14:textId="77777777" w:rsidR="00C62228" w:rsidRDefault="00C62228">
            <w:pPr>
              <w:pStyle w:val="TableParagraph"/>
            </w:pPr>
          </w:p>
        </w:tc>
        <w:tc>
          <w:tcPr>
            <w:tcW w:w="738" w:type="dxa"/>
          </w:tcPr>
          <w:p w14:paraId="08711077" w14:textId="77777777" w:rsidR="00C62228" w:rsidRDefault="00C62228">
            <w:pPr>
              <w:pStyle w:val="TableParagraph"/>
            </w:pPr>
          </w:p>
        </w:tc>
        <w:tc>
          <w:tcPr>
            <w:tcW w:w="736" w:type="dxa"/>
          </w:tcPr>
          <w:p w14:paraId="749158B4" w14:textId="77777777" w:rsidR="00C62228" w:rsidRDefault="00C62228">
            <w:pPr>
              <w:pStyle w:val="TableParagraph"/>
            </w:pPr>
          </w:p>
        </w:tc>
        <w:tc>
          <w:tcPr>
            <w:tcW w:w="739" w:type="dxa"/>
          </w:tcPr>
          <w:p w14:paraId="0704E96E" w14:textId="77777777" w:rsidR="00C62228" w:rsidRDefault="00C62228">
            <w:pPr>
              <w:pStyle w:val="TableParagraph"/>
            </w:pPr>
          </w:p>
        </w:tc>
        <w:tc>
          <w:tcPr>
            <w:tcW w:w="738" w:type="dxa"/>
          </w:tcPr>
          <w:p w14:paraId="627BD423" w14:textId="77777777" w:rsidR="00C62228" w:rsidRDefault="00C62228">
            <w:pPr>
              <w:pStyle w:val="TableParagraph"/>
            </w:pPr>
          </w:p>
        </w:tc>
        <w:tc>
          <w:tcPr>
            <w:tcW w:w="736" w:type="dxa"/>
          </w:tcPr>
          <w:p w14:paraId="43861EE0" w14:textId="77777777" w:rsidR="00C62228" w:rsidRDefault="00C62228">
            <w:pPr>
              <w:pStyle w:val="TableParagraph"/>
            </w:pPr>
          </w:p>
        </w:tc>
        <w:tc>
          <w:tcPr>
            <w:tcW w:w="739" w:type="dxa"/>
          </w:tcPr>
          <w:p w14:paraId="0B5B6141" w14:textId="77777777" w:rsidR="00C62228" w:rsidRDefault="00E6392B">
            <w:pPr>
              <w:pStyle w:val="TableParagraph"/>
              <w:ind w:right="10"/>
              <w:jc w:val="center"/>
              <w:rPr>
                <w:rFonts w:ascii="kiloji" w:hAnsi="kiloji"/>
              </w:rPr>
            </w:pPr>
            <w:r>
              <w:rPr>
                <w:rFonts w:ascii="kiloji" w:hAnsi="kiloji"/>
              </w:rPr>
              <w:t>✓</w:t>
            </w:r>
          </w:p>
        </w:tc>
      </w:tr>
      <w:tr w:rsidR="00C62228" w14:paraId="3EAE19BD" w14:textId="77777777">
        <w:trPr>
          <w:trHeight w:val="551"/>
        </w:trPr>
        <w:tc>
          <w:tcPr>
            <w:tcW w:w="2216" w:type="dxa"/>
          </w:tcPr>
          <w:p w14:paraId="056270AA" w14:textId="77777777" w:rsidR="00C62228" w:rsidRDefault="00E6392B">
            <w:pPr>
              <w:pStyle w:val="TableParagraph"/>
              <w:spacing w:line="268" w:lineRule="exact"/>
              <w:ind w:left="107"/>
              <w:rPr>
                <w:sz w:val="24"/>
              </w:rPr>
            </w:pPr>
            <w:r>
              <w:rPr>
                <w:sz w:val="24"/>
              </w:rPr>
              <w:t>Student Satisfaction</w:t>
            </w:r>
          </w:p>
          <w:p w14:paraId="2C88D511" w14:textId="77777777" w:rsidR="00C62228" w:rsidRDefault="00E6392B">
            <w:pPr>
              <w:pStyle w:val="TableParagraph"/>
              <w:spacing w:line="264" w:lineRule="exact"/>
              <w:ind w:left="107"/>
              <w:rPr>
                <w:sz w:val="24"/>
              </w:rPr>
            </w:pPr>
            <w:r>
              <w:rPr>
                <w:sz w:val="24"/>
              </w:rPr>
              <w:t>Surveys</w:t>
            </w:r>
          </w:p>
        </w:tc>
        <w:tc>
          <w:tcPr>
            <w:tcW w:w="737" w:type="dxa"/>
          </w:tcPr>
          <w:p w14:paraId="1862C691" w14:textId="77777777" w:rsidR="00C62228" w:rsidRDefault="00E6392B">
            <w:pPr>
              <w:pStyle w:val="TableParagraph"/>
              <w:ind w:left="6"/>
              <w:jc w:val="center"/>
              <w:rPr>
                <w:rFonts w:ascii="kiloji" w:hAnsi="kiloji"/>
              </w:rPr>
            </w:pPr>
            <w:r>
              <w:rPr>
                <w:rFonts w:ascii="kiloji" w:hAnsi="kiloji"/>
              </w:rPr>
              <w:t>✓</w:t>
            </w:r>
          </w:p>
        </w:tc>
        <w:tc>
          <w:tcPr>
            <w:tcW w:w="737" w:type="dxa"/>
          </w:tcPr>
          <w:p w14:paraId="206876E7" w14:textId="77777777" w:rsidR="00C62228" w:rsidRDefault="00E6392B">
            <w:pPr>
              <w:pStyle w:val="TableParagraph"/>
              <w:ind w:left="6"/>
              <w:jc w:val="center"/>
              <w:rPr>
                <w:rFonts w:ascii="kiloji" w:hAnsi="kiloji"/>
              </w:rPr>
            </w:pPr>
            <w:r>
              <w:rPr>
                <w:rFonts w:ascii="kiloji" w:hAnsi="kiloji"/>
              </w:rPr>
              <w:t>✓</w:t>
            </w:r>
          </w:p>
        </w:tc>
        <w:tc>
          <w:tcPr>
            <w:tcW w:w="735" w:type="dxa"/>
          </w:tcPr>
          <w:p w14:paraId="62A647AB" w14:textId="77777777" w:rsidR="00C62228" w:rsidRDefault="00E6392B">
            <w:pPr>
              <w:pStyle w:val="TableParagraph"/>
              <w:ind w:left="255"/>
              <w:rPr>
                <w:rFonts w:ascii="kiloji" w:hAnsi="kiloji"/>
              </w:rPr>
            </w:pPr>
            <w:r>
              <w:rPr>
                <w:rFonts w:ascii="kiloji" w:hAnsi="kiloji"/>
              </w:rPr>
              <w:t>✓</w:t>
            </w:r>
          </w:p>
        </w:tc>
        <w:tc>
          <w:tcPr>
            <w:tcW w:w="738" w:type="dxa"/>
          </w:tcPr>
          <w:p w14:paraId="20185D77" w14:textId="77777777" w:rsidR="00C62228" w:rsidRDefault="00C62228">
            <w:pPr>
              <w:pStyle w:val="TableParagraph"/>
            </w:pPr>
          </w:p>
        </w:tc>
        <w:tc>
          <w:tcPr>
            <w:tcW w:w="738" w:type="dxa"/>
          </w:tcPr>
          <w:p w14:paraId="61C658BF" w14:textId="77777777" w:rsidR="00C62228" w:rsidRDefault="00E6392B">
            <w:pPr>
              <w:pStyle w:val="TableParagraph"/>
              <w:ind w:left="1"/>
              <w:jc w:val="center"/>
              <w:rPr>
                <w:rFonts w:ascii="kiloji" w:hAnsi="kiloji"/>
              </w:rPr>
            </w:pPr>
            <w:r>
              <w:rPr>
                <w:rFonts w:ascii="kiloji" w:hAnsi="kiloji"/>
              </w:rPr>
              <w:t>✓</w:t>
            </w:r>
          </w:p>
        </w:tc>
        <w:tc>
          <w:tcPr>
            <w:tcW w:w="736" w:type="dxa"/>
          </w:tcPr>
          <w:p w14:paraId="11479246" w14:textId="77777777" w:rsidR="00C62228" w:rsidRDefault="00E6392B">
            <w:pPr>
              <w:pStyle w:val="TableParagraph"/>
              <w:ind w:left="1"/>
              <w:jc w:val="center"/>
              <w:rPr>
                <w:rFonts w:ascii="kiloji" w:hAnsi="kiloji"/>
              </w:rPr>
            </w:pPr>
            <w:r>
              <w:rPr>
                <w:rFonts w:ascii="kiloji" w:hAnsi="kiloji"/>
              </w:rPr>
              <w:t>✓</w:t>
            </w:r>
          </w:p>
        </w:tc>
        <w:tc>
          <w:tcPr>
            <w:tcW w:w="739" w:type="dxa"/>
          </w:tcPr>
          <w:p w14:paraId="01C336B7" w14:textId="77777777" w:rsidR="00C62228" w:rsidRDefault="00E6392B">
            <w:pPr>
              <w:pStyle w:val="TableParagraph"/>
              <w:ind w:right="1"/>
              <w:jc w:val="center"/>
              <w:rPr>
                <w:rFonts w:ascii="kiloji" w:hAnsi="kiloji"/>
              </w:rPr>
            </w:pPr>
            <w:r>
              <w:rPr>
                <w:rFonts w:ascii="kiloji" w:hAnsi="kiloji"/>
              </w:rPr>
              <w:t>✓</w:t>
            </w:r>
          </w:p>
        </w:tc>
        <w:tc>
          <w:tcPr>
            <w:tcW w:w="738" w:type="dxa"/>
          </w:tcPr>
          <w:p w14:paraId="3916AF32" w14:textId="77777777" w:rsidR="00C62228" w:rsidRDefault="00E6392B">
            <w:pPr>
              <w:pStyle w:val="TableParagraph"/>
              <w:ind w:left="250"/>
              <w:rPr>
                <w:rFonts w:ascii="kiloji" w:hAnsi="kiloji"/>
              </w:rPr>
            </w:pPr>
            <w:r>
              <w:rPr>
                <w:rFonts w:ascii="kiloji" w:hAnsi="kiloji"/>
              </w:rPr>
              <w:t>✓</w:t>
            </w:r>
          </w:p>
        </w:tc>
        <w:tc>
          <w:tcPr>
            <w:tcW w:w="736" w:type="dxa"/>
          </w:tcPr>
          <w:p w14:paraId="364BEB28" w14:textId="77777777" w:rsidR="00C62228" w:rsidRDefault="00C62228">
            <w:pPr>
              <w:pStyle w:val="TableParagraph"/>
            </w:pPr>
          </w:p>
        </w:tc>
        <w:tc>
          <w:tcPr>
            <w:tcW w:w="739" w:type="dxa"/>
          </w:tcPr>
          <w:p w14:paraId="19892DC8" w14:textId="77777777" w:rsidR="00C62228" w:rsidRDefault="00E6392B">
            <w:pPr>
              <w:pStyle w:val="TableParagraph"/>
              <w:ind w:right="10"/>
              <w:jc w:val="center"/>
              <w:rPr>
                <w:rFonts w:ascii="kiloji" w:hAnsi="kiloji"/>
              </w:rPr>
            </w:pPr>
            <w:r>
              <w:rPr>
                <w:rFonts w:ascii="kiloji" w:hAnsi="kiloji"/>
              </w:rPr>
              <w:t>✓</w:t>
            </w:r>
          </w:p>
        </w:tc>
      </w:tr>
      <w:tr w:rsidR="00C62228" w14:paraId="1F692334" w14:textId="77777777">
        <w:trPr>
          <w:trHeight w:val="551"/>
        </w:trPr>
        <w:tc>
          <w:tcPr>
            <w:tcW w:w="2216" w:type="dxa"/>
          </w:tcPr>
          <w:p w14:paraId="381E3776" w14:textId="77777777" w:rsidR="00C62228" w:rsidRDefault="00E6392B">
            <w:pPr>
              <w:pStyle w:val="TableParagraph"/>
              <w:spacing w:line="268" w:lineRule="exact"/>
              <w:ind w:left="107"/>
              <w:rPr>
                <w:sz w:val="24"/>
              </w:rPr>
            </w:pPr>
            <w:r>
              <w:rPr>
                <w:sz w:val="24"/>
              </w:rPr>
              <w:t>Alumni/Employer</w:t>
            </w:r>
          </w:p>
          <w:p w14:paraId="7A426E80" w14:textId="77777777" w:rsidR="00C62228" w:rsidRDefault="00E6392B">
            <w:pPr>
              <w:pStyle w:val="TableParagraph"/>
              <w:spacing w:line="264" w:lineRule="exact"/>
              <w:ind w:left="107"/>
              <w:rPr>
                <w:sz w:val="24"/>
              </w:rPr>
            </w:pPr>
            <w:r>
              <w:rPr>
                <w:sz w:val="24"/>
              </w:rPr>
              <w:t>Surveys</w:t>
            </w:r>
          </w:p>
        </w:tc>
        <w:tc>
          <w:tcPr>
            <w:tcW w:w="737" w:type="dxa"/>
          </w:tcPr>
          <w:p w14:paraId="61960D06" w14:textId="77777777" w:rsidR="00C62228" w:rsidRDefault="00E6392B">
            <w:pPr>
              <w:pStyle w:val="TableParagraph"/>
              <w:ind w:left="6"/>
              <w:jc w:val="center"/>
              <w:rPr>
                <w:rFonts w:ascii="kiloji" w:hAnsi="kiloji"/>
              </w:rPr>
            </w:pPr>
            <w:r>
              <w:rPr>
                <w:rFonts w:ascii="kiloji" w:hAnsi="kiloji"/>
              </w:rPr>
              <w:t>✓</w:t>
            </w:r>
          </w:p>
        </w:tc>
        <w:tc>
          <w:tcPr>
            <w:tcW w:w="737" w:type="dxa"/>
          </w:tcPr>
          <w:p w14:paraId="547E8801" w14:textId="77777777" w:rsidR="00C62228" w:rsidRDefault="00E6392B">
            <w:pPr>
              <w:pStyle w:val="TableParagraph"/>
              <w:ind w:left="6"/>
              <w:jc w:val="center"/>
              <w:rPr>
                <w:rFonts w:ascii="kiloji" w:hAnsi="kiloji"/>
              </w:rPr>
            </w:pPr>
            <w:r>
              <w:rPr>
                <w:rFonts w:ascii="kiloji" w:hAnsi="kiloji"/>
              </w:rPr>
              <w:t>✓</w:t>
            </w:r>
          </w:p>
        </w:tc>
        <w:tc>
          <w:tcPr>
            <w:tcW w:w="735" w:type="dxa"/>
          </w:tcPr>
          <w:p w14:paraId="15346CA0" w14:textId="77777777" w:rsidR="00C62228" w:rsidRDefault="00C62228">
            <w:pPr>
              <w:pStyle w:val="TableParagraph"/>
            </w:pPr>
          </w:p>
        </w:tc>
        <w:tc>
          <w:tcPr>
            <w:tcW w:w="738" w:type="dxa"/>
          </w:tcPr>
          <w:p w14:paraId="1737FCEF" w14:textId="77777777" w:rsidR="00C62228" w:rsidRDefault="00C62228">
            <w:pPr>
              <w:pStyle w:val="TableParagraph"/>
            </w:pPr>
          </w:p>
        </w:tc>
        <w:tc>
          <w:tcPr>
            <w:tcW w:w="738" w:type="dxa"/>
          </w:tcPr>
          <w:p w14:paraId="59EF2940" w14:textId="77777777" w:rsidR="00C62228" w:rsidRDefault="00C62228">
            <w:pPr>
              <w:pStyle w:val="TableParagraph"/>
            </w:pPr>
          </w:p>
        </w:tc>
        <w:tc>
          <w:tcPr>
            <w:tcW w:w="736" w:type="dxa"/>
          </w:tcPr>
          <w:p w14:paraId="470E6094" w14:textId="77777777" w:rsidR="00C62228" w:rsidRDefault="00E6392B">
            <w:pPr>
              <w:pStyle w:val="TableParagraph"/>
              <w:ind w:left="1"/>
              <w:jc w:val="center"/>
              <w:rPr>
                <w:rFonts w:ascii="kiloji" w:hAnsi="kiloji"/>
              </w:rPr>
            </w:pPr>
            <w:r>
              <w:rPr>
                <w:rFonts w:ascii="kiloji" w:hAnsi="kiloji"/>
              </w:rPr>
              <w:t>✓</w:t>
            </w:r>
          </w:p>
        </w:tc>
        <w:tc>
          <w:tcPr>
            <w:tcW w:w="739" w:type="dxa"/>
          </w:tcPr>
          <w:p w14:paraId="0D9BEFED" w14:textId="77777777" w:rsidR="00C62228" w:rsidRDefault="00E6392B">
            <w:pPr>
              <w:pStyle w:val="TableParagraph"/>
              <w:ind w:right="1"/>
              <w:jc w:val="center"/>
              <w:rPr>
                <w:rFonts w:ascii="kiloji" w:hAnsi="kiloji"/>
              </w:rPr>
            </w:pPr>
            <w:r>
              <w:rPr>
                <w:rFonts w:ascii="kiloji" w:hAnsi="kiloji"/>
              </w:rPr>
              <w:t>✓</w:t>
            </w:r>
          </w:p>
        </w:tc>
        <w:tc>
          <w:tcPr>
            <w:tcW w:w="738" w:type="dxa"/>
          </w:tcPr>
          <w:p w14:paraId="325008A0" w14:textId="77777777" w:rsidR="00C62228" w:rsidRDefault="00E6392B">
            <w:pPr>
              <w:pStyle w:val="TableParagraph"/>
              <w:ind w:left="250"/>
              <w:rPr>
                <w:rFonts w:ascii="kiloji" w:hAnsi="kiloji"/>
              </w:rPr>
            </w:pPr>
            <w:r>
              <w:rPr>
                <w:rFonts w:ascii="kiloji" w:hAnsi="kiloji"/>
              </w:rPr>
              <w:t>✓</w:t>
            </w:r>
          </w:p>
        </w:tc>
        <w:tc>
          <w:tcPr>
            <w:tcW w:w="736" w:type="dxa"/>
          </w:tcPr>
          <w:p w14:paraId="4367BE70" w14:textId="77777777" w:rsidR="00C62228" w:rsidRDefault="00E6392B">
            <w:pPr>
              <w:pStyle w:val="TableParagraph"/>
              <w:ind w:right="5"/>
              <w:jc w:val="center"/>
              <w:rPr>
                <w:rFonts w:ascii="kiloji" w:hAnsi="kiloji"/>
              </w:rPr>
            </w:pPr>
            <w:r>
              <w:rPr>
                <w:rFonts w:ascii="kiloji" w:hAnsi="kiloji"/>
              </w:rPr>
              <w:t>✓</w:t>
            </w:r>
          </w:p>
        </w:tc>
        <w:tc>
          <w:tcPr>
            <w:tcW w:w="739" w:type="dxa"/>
          </w:tcPr>
          <w:p w14:paraId="7E01A022" w14:textId="77777777" w:rsidR="00C62228" w:rsidRDefault="00E6392B">
            <w:pPr>
              <w:pStyle w:val="TableParagraph"/>
              <w:ind w:right="10"/>
              <w:jc w:val="center"/>
              <w:rPr>
                <w:rFonts w:ascii="kiloji" w:hAnsi="kiloji"/>
              </w:rPr>
            </w:pPr>
            <w:r>
              <w:rPr>
                <w:rFonts w:ascii="kiloji" w:hAnsi="kiloji"/>
              </w:rPr>
              <w:t>✓</w:t>
            </w:r>
          </w:p>
        </w:tc>
      </w:tr>
      <w:tr w:rsidR="00C62228" w14:paraId="5E3973BE" w14:textId="77777777">
        <w:trPr>
          <w:trHeight w:val="527"/>
        </w:trPr>
        <w:tc>
          <w:tcPr>
            <w:tcW w:w="2216" w:type="dxa"/>
          </w:tcPr>
          <w:p w14:paraId="1F783645" w14:textId="77777777" w:rsidR="00C62228" w:rsidRDefault="00E6392B">
            <w:pPr>
              <w:pStyle w:val="TableParagraph"/>
              <w:spacing w:line="268" w:lineRule="exact"/>
              <w:ind w:left="107"/>
              <w:rPr>
                <w:sz w:val="24"/>
              </w:rPr>
            </w:pPr>
            <w:r>
              <w:rPr>
                <w:sz w:val="24"/>
              </w:rPr>
              <w:t>Course Evaluations</w:t>
            </w:r>
          </w:p>
        </w:tc>
        <w:tc>
          <w:tcPr>
            <w:tcW w:w="737" w:type="dxa"/>
          </w:tcPr>
          <w:p w14:paraId="61C6A744" w14:textId="77777777" w:rsidR="00C62228" w:rsidRDefault="00E6392B">
            <w:pPr>
              <w:pStyle w:val="TableParagraph"/>
              <w:ind w:left="6"/>
              <w:jc w:val="center"/>
              <w:rPr>
                <w:rFonts w:ascii="kiloji" w:hAnsi="kiloji"/>
              </w:rPr>
            </w:pPr>
            <w:r>
              <w:rPr>
                <w:rFonts w:ascii="kiloji" w:hAnsi="kiloji"/>
              </w:rPr>
              <w:t>✓</w:t>
            </w:r>
          </w:p>
        </w:tc>
        <w:tc>
          <w:tcPr>
            <w:tcW w:w="737" w:type="dxa"/>
          </w:tcPr>
          <w:p w14:paraId="1D0BD05E" w14:textId="77777777" w:rsidR="00C62228" w:rsidRDefault="00E6392B">
            <w:pPr>
              <w:pStyle w:val="TableParagraph"/>
              <w:ind w:left="6"/>
              <w:jc w:val="center"/>
              <w:rPr>
                <w:rFonts w:ascii="kiloji" w:hAnsi="kiloji"/>
              </w:rPr>
            </w:pPr>
            <w:r>
              <w:rPr>
                <w:rFonts w:ascii="kiloji" w:hAnsi="kiloji"/>
              </w:rPr>
              <w:t>✓</w:t>
            </w:r>
          </w:p>
        </w:tc>
        <w:tc>
          <w:tcPr>
            <w:tcW w:w="735" w:type="dxa"/>
          </w:tcPr>
          <w:p w14:paraId="694578DE" w14:textId="77777777" w:rsidR="00C62228" w:rsidRDefault="00E6392B">
            <w:pPr>
              <w:pStyle w:val="TableParagraph"/>
              <w:ind w:left="255"/>
              <w:rPr>
                <w:rFonts w:ascii="kiloji" w:hAnsi="kiloji"/>
              </w:rPr>
            </w:pPr>
            <w:r>
              <w:rPr>
                <w:rFonts w:ascii="kiloji" w:hAnsi="kiloji"/>
              </w:rPr>
              <w:t>✓</w:t>
            </w:r>
          </w:p>
        </w:tc>
        <w:tc>
          <w:tcPr>
            <w:tcW w:w="738" w:type="dxa"/>
          </w:tcPr>
          <w:p w14:paraId="293ACADF" w14:textId="77777777" w:rsidR="00C62228" w:rsidRDefault="00C62228">
            <w:pPr>
              <w:pStyle w:val="TableParagraph"/>
            </w:pPr>
          </w:p>
        </w:tc>
        <w:tc>
          <w:tcPr>
            <w:tcW w:w="738" w:type="dxa"/>
          </w:tcPr>
          <w:p w14:paraId="4F8587E8" w14:textId="77777777" w:rsidR="00C62228" w:rsidRDefault="00C62228">
            <w:pPr>
              <w:pStyle w:val="TableParagraph"/>
            </w:pPr>
          </w:p>
        </w:tc>
        <w:tc>
          <w:tcPr>
            <w:tcW w:w="736" w:type="dxa"/>
          </w:tcPr>
          <w:p w14:paraId="50BBA047" w14:textId="77777777" w:rsidR="00C62228" w:rsidRDefault="00E6392B">
            <w:pPr>
              <w:pStyle w:val="TableParagraph"/>
              <w:ind w:left="1"/>
              <w:jc w:val="center"/>
              <w:rPr>
                <w:rFonts w:ascii="kiloji" w:hAnsi="kiloji"/>
              </w:rPr>
            </w:pPr>
            <w:r>
              <w:rPr>
                <w:rFonts w:ascii="kiloji" w:hAnsi="kiloji"/>
              </w:rPr>
              <w:t>✓</w:t>
            </w:r>
          </w:p>
        </w:tc>
        <w:tc>
          <w:tcPr>
            <w:tcW w:w="739" w:type="dxa"/>
          </w:tcPr>
          <w:p w14:paraId="4900AB32" w14:textId="77777777" w:rsidR="00C62228" w:rsidRDefault="00C62228">
            <w:pPr>
              <w:pStyle w:val="TableParagraph"/>
            </w:pPr>
          </w:p>
        </w:tc>
        <w:tc>
          <w:tcPr>
            <w:tcW w:w="738" w:type="dxa"/>
          </w:tcPr>
          <w:p w14:paraId="39B46A1E" w14:textId="77777777" w:rsidR="00C62228" w:rsidRDefault="00C62228">
            <w:pPr>
              <w:pStyle w:val="TableParagraph"/>
            </w:pPr>
          </w:p>
        </w:tc>
        <w:tc>
          <w:tcPr>
            <w:tcW w:w="736" w:type="dxa"/>
          </w:tcPr>
          <w:p w14:paraId="5957C947" w14:textId="77777777" w:rsidR="00C62228" w:rsidRDefault="00C62228">
            <w:pPr>
              <w:pStyle w:val="TableParagraph"/>
            </w:pPr>
          </w:p>
        </w:tc>
        <w:tc>
          <w:tcPr>
            <w:tcW w:w="739" w:type="dxa"/>
          </w:tcPr>
          <w:p w14:paraId="17D19478" w14:textId="77777777" w:rsidR="00C62228" w:rsidRDefault="00E6392B">
            <w:pPr>
              <w:pStyle w:val="TableParagraph"/>
              <w:ind w:right="10"/>
              <w:jc w:val="center"/>
              <w:rPr>
                <w:rFonts w:ascii="kiloji" w:hAnsi="kiloji"/>
              </w:rPr>
            </w:pPr>
            <w:r>
              <w:rPr>
                <w:rFonts w:ascii="kiloji" w:hAnsi="kiloji"/>
              </w:rPr>
              <w:t>✓</w:t>
            </w:r>
          </w:p>
        </w:tc>
      </w:tr>
      <w:tr w:rsidR="00C62228" w14:paraId="634FFEF3" w14:textId="77777777">
        <w:trPr>
          <w:trHeight w:val="1105"/>
        </w:trPr>
        <w:tc>
          <w:tcPr>
            <w:tcW w:w="2216" w:type="dxa"/>
          </w:tcPr>
          <w:p w14:paraId="5D1A2A0C" w14:textId="77777777" w:rsidR="00C62228" w:rsidRDefault="00E6392B">
            <w:pPr>
              <w:pStyle w:val="TableParagraph"/>
              <w:ind w:left="107" w:right="159"/>
              <w:rPr>
                <w:sz w:val="24"/>
              </w:rPr>
            </w:pPr>
            <w:r>
              <w:rPr>
                <w:sz w:val="24"/>
              </w:rPr>
              <w:t>Benchmarking Studies (analyses of comparisons with</w:t>
            </w:r>
          </w:p>
          <w:p w14:paraId="4FCBE906" w14:textId="77777777" w:rsidR="00C62228" w:rsidRDefault="00E6392B">
            <w:pPr>
              <w:pStyle w:val="TableParagraph"/>
              <w:spacing w:line="264" w:lineRule="exact"/>
              <w:ind w:left="107"/>
              <w:rPr>
                <w:sz w:val="24"/>
              </w:rPr>
            </w:pPr>
            <w:r>
              <w:rPr>
                <w:sz w:val="24"/>
              </w:rPr>
              <w:t>similar institutions)</w:t>
            </w:r>
          </w:p>
        </w:tc>
        <w:tc>
          <w:tcPr>
            <w:tcW w:w="737" w:type="dxa"/>
          </w:tcPr>
          <w:p w14:paraId="5CB75CC6" w14:textId="77777777" w:rsidR="00C62228" w:rsidRDefault="00E6392B">
            <w:pPr>
              <w:pStyle w:val="TableParagraph"/>
              <w:spacing w:before="3"/>
              <w:ind w:left="6"/>
              <w:jc w:val="center"/>
              <w:rPr>
                <w:rFonts w:ascii="kiloji" w:hAnsi="kiloji"/>
              </w:rPr>
            </w:pPr>
            <w:r>
              <w:rPr>
                <w:rFonts w:ascii="kiloji" w:hAnsi="kiloji"/>
              </w:rPr>
              <w:t>✓</w:t>
            </w:r>
          </w:p>
        </w:tc>
        <w:tc>
          <w:tcPr>
            <w:tcW w:w="737" w:type="dxa"/>
          </w:tcPr>
          <w:p w14:paraId="016F10B8" w14:textId="77777777" w:rsidR="00C62228" w:rsidRDefault="00E6392B">
            <w:pPr>
              <w:pStyle w:val="TableParagraph"/>
              <w:spacing w:before="3"/>
              <w:ind w:left="6"/>
              <w:jc w:val="center"/>
              <w:rPr>
                <w:rFonts w:ascii="kiloji" w:hAnsi="kiloji"/>
              </w:rPr>
            </w:pPr>
            <w:r>
              <w:rPr>
                <w:rFonts w:ascii="kiloji" w:hAnsi="kiloji"/>
              </w:rPr>
              <w:t>✓</w:t>
            </w:r>
          </w:p>
        </w:tc>
        <w:tc>
          <w:tcPr>
            <w:tcW w:w="735" w:type="dxa"/>
          </w:tcPr>
          <w:p w14:paraId="1CE10ED4" w14:textId="77777777" w:rsidR="00C62228" w:rsidRDefault="00E6392B">
            <w:pPr>
              <w:pStyle w:val="TableParagraph"/>
              <w:spacing w:before="3"/>
              <w:ind w:left="255"/>
              <w:rPr>
                <w:rFonts w:ascii="kiloji" w:hAnsi="kiloji"/>
              </w:rPr>
            </w:pPr>
            <w:r>
              <w:rPr>
                <w:rFonts w:ascii="kiloji" w:hAnsi="kiloji"/>
              </w:rPr>
              <w:t>✓</w:t>
            </w:r>
          </w:p>
        </w:tc>
        <w:tc>
          <w:tcPr>
            <w:tcW w:w="738" w:type="dxa"/>
          </w:tcPr>
          <w:p w14:paraId="0102A666" w14:textId="77777777" w:rsidR="00C62228" w:rsidRDefault="00E6392B">
            <w:pPr>
              <w:pStyle w:val="TableParagraph"/>
              <w:spacing w:before="3"/>
              <w:ind w:left="4"/>
              <w:jc w:val="center"/>
              <w:rPr>
                <w:rFonts w:ascii="kiloji" w:hAnsi="kiloji"/>
              </w:rPr>
            </w:pPr>
            <w:r>
              <w:rPr>
                <w:rFonts w:ascii="kiloji" w:hAnsi="kiloji"/>
              </w:rPr>
              <w:t>✓</w:t>
            </w:r>
          </w:p>
        </w:tc>
        <w:tc>
          <w:tcPr>
            <w:tcW w:w="738" w:type="dxa"/>
          </w:tcPr>
          <w:p w14:paraId="5DB64BB1" w14:textId="77777777" w:rsidR="00C62228" w:rsidRDefault="00E6392B">
            <w:pPr>
              <w:pStyle w:val="TableParagraph"/>
              <w:spacing w:before="3"/>
              <w:ind w:left="1"/>
              <w:jc w:val="center"/>
              <w:rPr>
                <w:rFonts w:ascii="kiloji" w:hAnsi="kiloji"/>
              </w:rPr>
            </w:pPr>
            <w:r>
              <w:rPr>
                <w:rFonts w:ascii="kiloji" w:hAnsi="kiloji"/>
              </w:rPr>
              <w:t>✓</w:t>
            </w:r>
          </w:p>
        </w:tc>
        <w:tc>
          <w:tcPr>
            <w:tcW w:w="736" w:type="dxa"/>
          </w:tcPr>
          <w:p w14:paraId="3582A313" w14:textId="77777777" w:rsidR="00C62228" w:rsidRDefault="00C62228">
            <w:pPr>
              <w:pStyle w:val="TableParagraph"/>
            </w:pPr>
          </w:p>
        </w:tc>
        <w:tc>
          <w:tcPr>
            <w:tcW w:w="739" w:type="dxa"/>
          </w:tcPr>
          <w:p w14:paraId="6FB6EE76" w14:textId="77777777" w:rsidR="00C62228" w:rsidRDefault="00C62228">
            <w:pPr>
              <w:pStyle w:val="TableParagraph"/>
            </w:pPr>
          </w:p>
        </w:tc>
        <w:tc>
          <w:tcPr>
            <w:tcW w:w="738" w:type="dxa"/>
          </w:tcPr>
          <w:p w14:paraId="57E7078C" w14:textId="77777777" w:rsidR="00C62228" w:rsidRDefault="00C62228">
            <w:pPr>
              <w:pStyle w:val="TableParagraph"/>
            </w:pPr>
          </w:p>
        </w:tc>
        <w:tc>
          <w:tcPr>
            <w:tcW w:w="736" w:type="dxa"/>
          </w:tcPr>
          <w:p w14:paraId="5519683D" w14:textId="77777777" w:rsidR="00C62228" w:rsidRDefault="00C62228">
            <w:pPr>
              <w:pStyle w:val="TableParagraph"/>
            </w:pPr>
          </w:p>
        </w:tc>
        <w:tc>
          <w:tcPr>
            <w:tcW w:w="739" w:type="dxa"/>
          </w:tcPr>
          <w:p w14:paraId="4AC0D8F5" w14:textId="77777777" w:rsidR="00C62228" w:rsidRDefault="00E6392B">
            <w:pPr>
              <w:pStyle w:val="TableParagraph"/>
              <w:spacing w:before="3"/>
              <w:ind w:right="10"/>
              <w:jc w:val="center"/>
              <w:rPr>
                <w:rFonts w:ascii="kiloji" w:hAnsi="kiloji"/>
              </w:rPr>
            </w:pPr>
            <w:r>
              <w:rPr>
                <w:rFonts w:ascii="kiloji" w:hAnsi="kiloji"/>
              </w:rPr>
              <w:t>✓</w:t>
            </w:r>
          </w:p>
        </w:tc>
      </w:tr>
      <w:tr w:rsidR="00C62228" w14:paraId="2F93C7CD" w14:textId="77777777">
        <w:trPr>
          <w:trHeight w:val="1380"/>
        </w:trPr>
        <w:tc>
          <w:tcPr>
            <w:tcW w:w="2216" w:type="dxa"/>
          </w:tcPr>
          <w:p w14:paraId="0EF4A937" w14:textId="77777777" w:rsidR="00C62228" w:rsidRDefault="00E6392B">
            <w:pPr>
              <w:pStyle w:val="TableParagraph"/>
              <w:ind w:left="107" w:right="526"/>
              <w:rPr>
                <w:sz w:val="24"/>
              </w:rPr>
            </w:pPr>
            <w:r>
              <w:rPr>
                <w:sz w:val="24"/>
              </w:rPr>
              <w:t>Strategic Plan Performance (achievement of</w:t>
            </w:r>
          </w:p>
          <w:p w14:paraId="5B0C5CE6" w14:textId="77777777" w:rsidR="00C62228" w:rsidRDefault="00E6392B">
            <w:pPr>
              <w:pStyle w:val="TableParagraph"/>
              <w:spacing w:line="270" w:lineRule="atLeast"/>
              <w:ind w:left="107" w:right="1026"/>
              <w:rPr>
                <w:sz w:val="24"/>
              </w:rPr>
            </w:pPr>
            <w:r>
              <w:rPr>
                <w:sz w:val="24"/>
              </w:rPr>
              <w:t>goals and objectives)</w:t>
            </w:r>
          </w:p>
        </w:tc>
        <w:tc>
          <w:tcPr>
            <w:tcW w:w="737" w:type="dxa"/>
          </w:tcPr>
          <w:p w14:paraId="0454CD0F" w14:textId="77777777" w:rsidR="00C62228" w:rsidRDefault="00E6392B">
            <w:pPr>
              <w:pStyle w:val="TableParagraph"/>
              <w:ind w:left="6"/>
              <w:jc w:val="center"/>
              <w:rPr>
                <w:rFonts w:ascii="kiloji" w:hAnsi="kiloji"/>
              </w:rPr>
            </w:pPr>
            <w:r>
              <w:rPr>
                <w:rFonts w:ascii="kiloji" w:hAnsi="kiloji"/>
              </w:rPr>
              <w:t>✓</w:t>
            </w:r>
          </w:p>
        </w:tc>
        <w:tc>
          <w:tcPr>
            <w:tcW w:w="737" w:type="dxa"/>
          </w:tcPr>
          <w:p w14:paraId="444B6256" w14:textId="77777777" w:rsidR="00C62228" w:rsidRDefault="00E6392B">
            <w:pPr>
              <w:pStyle w:val="TableParagraph"/>
              <w:ind w:left="6"/>
              <w:jc w:val="center"/>
              <w:rPr>
                <w:rFonts w:ascii="kiloji" w:hAnsi="kiloji"/>
              </w:rPr>
            </w:pPr>
            <w:r>
              <w:rPr>
                <w:rFonts w:ascii="kiloji" w:hAnsi="kiloji"/>
              </w:rPr>
              <w:t>✓</w:t>
            </w:r>
          </w:p>
        </w:tc>
        <w:tc>
          <w:tcPr>
            <w:tcW w:w="735" w:type="dxa"/>
          </w:tcPr>
          <w:p w14:paraId="1B084553" w14:textId="77777777" w:rsidR="00C62228" w:rsidRDefault="00E6392B">
            <w:pPr>
              <w:pStyle w:val="TableParagraph"/>
              <w:ind w:left="255"/>
              <w:rPr>
                <w:rFonts w:ascii="kiloji" w:hAnsi="kiloji"/>
              </w:rPr>
            </w:pPr>
            <w:r>
              <w:rPr>
                <w:rFonts w:ascii="kiloji" w:hAnsi="kiloji"/>
              </w:rPr>
              <w:t>✓</w:t>
            </w:r>
          </w:p>
        </w:tc>
        <w:tc>
          <w:tcPr>
            <w:tcW w:w="738" w:type="dxa"/>
          </w:tcPr>
          <w:p w14:paraId="275850F4" w14:textId="77777777" w:rsidR="00C62228" w:rsidRDefault="00E6392B">
            <w:pPr>
              <w:pStyle w:val="TableParagraph"/>
              <w:ind w:left="4"/>
              <w:jc w:val="center"/>
              <w:rPr>
                <w:rFonts w:ascii="kiloji" w:hAnsi="kiloji"/>
              </w:rPr>
            </w:pPr>
            <w:r>
              <w:rPr>
                <w:rFonts w:ascii="kiloji" w:hAnsi="kiloji"/>
              </w:rPr>
              <w:t>✓</w:t>
            </w:r>
          </w:p>
        </w:tc>
        <w:tc>
          <w:tcPr>
            <w:tcW w:w="738" w:type="dxa"/>
          </w:tcPr>
          <w:p w14:paraId="02266547" w14:textId="77777777" w:rsidR="00C62228" w:rsidRDefault="00E6392B">
            <w:pPr>
              <w:pStyle w:val="TableParagraph"/>
              <w:ind w:left="1"/>
              <w:jc w:val="center"/>
              <w:rPr>
                <w:rFonts w:ascii="kiloji" w:hAnsi="kiloji"/>
              </w:rPr>
            </w:pPr>
            <w:r>
              <w:rPr>
                <w:rFonts w:ascii="kiloji" w:hAnsi="kiloji"/>
              </w:rPr>
              <w:t>✓</w:t>
            </w:r>
          </w:p>
        </w:tc>
        <w:tc>
          <w:tcPr>
            <w:tcW w:w="736" w:type="dxa"/>
          </w:tcPr>
          <w:p w14:paraId="160816F5" w14:textId="77777777" w:rsidR="00C62228" w:rsidRDefault="00E6392B">
            <w:pPr>
              <w:pStyle w:val="TableParagraph"/>
              <w:ind w:left="1"/>
              <w:jc w:val="center"/>
              <w:rPr>
                <w:rFonts w:ascii="kiloji" w:hAnsi="kiloji"/>
              </w:rPr>
            </w:pPr>
            <w:r>
              <w:rPr>
                <w:rFonts w:ascii="kiloji" w:hAnsi="kiloji"/>
              </w:rPr>
              <w:t>✓</w:t>
            </w:r>
          </w:p>
        </w:tc>
        <w:tc>
          <w:tcPr>
            <w:tcW w:w="739" w:type="dxa"/>
          </w:tcPr>
          <w:p w14:paraId="4F657764" w14:textId="77777777" w:rsidR="00C62228" w:rsidRDefault="00E6392B">
            <w:pPr>
              <w:pStyle w:val="TableParagraph"/>
              <w:ind w:right="1"/>
              <w:jc w:val="center"/>
              <w:rPr>
                <w:rFonts w:ascii="kiloji" w:hAnsi="kiloji"/>
              </w:rPr>
            </w:pPr>
            <w:r>
              <w:rPr>
                <w:rFonts w:ascii="kiloji" w:hAnsi="kiloji"/>
              </w:rPr>
              <w:t>✓</w:t>
            </w:r>
          </w:p>
        </w:tc>
        <w:tc>
          <w:tcPr>
            <w:tcW w:w="738" w:type="dxa"/>
          </w:tcPr>
          <w:p w14:paraId="02A225A0" w14:textId="77777777" w:rsidR="00C62228" w:rsidRDefault="00E6392B">
            <w:pPr>
              <w:pStyle w:val="TableParagraph"/>
              <w:ind w:left="250"/>
              <w:rPr>
                <w:rFonts w:ascii="kiloji" w:hAnsi="kiloji"/>
              </w:rPr>
            </w:pPr>
            <w:r>
              <w:rPr>
                <w:rFonts w:ascii="kiloji" w:hAnsi="kiloji"/>
              </w:rPr>
              <w:t>✓</w:t>
            </w:r>
          </w:p>
        </w:tc>
        <w:tc>
          <w:tcPr>
            <w:tcW w:w="736" w:type="dxa"/>
          </w:tcPr>
          <w:p w14:paraId="218A2CFD" w14:textId="77777777" w:rsidR="00C62228" w:rsidRDefault="00E6392B">
            <w:pPr>
              <w:pStyle w:val="TableParagraph"/>
              <w:ind w:right="5"/>
              <w:jc w:val="center"/>
              <w:rPr>
                <w:rFonts w:ascii="kiloji" w:hAnsi="kiloji"/>
              </w:rPr>
            </w:pPr>
            <w:r>
              <w:rPr>
                <w:rFonts w:ascii="kiloji" w:hAnsi="kiloji"/>
              </w:rPr>
              <w:t>✓</w:t>
            </w:r>
          </w:p>
        </w:tc>
        <w:tc>
          <w:tcPr>
            <w:tcW w:w="739" w:type="dxa"/>
          </w:tcPr>
          <w:p w14:paraId="4CECB2CA" w14:textId="77777777" w:rsidR="00C62228" w:rsidRDefault="00E6392B">
            <w:pPr>
              <w:pStyle w:val="TableParagraph"/>
              <w:ind w:right="10"/>
              <w:jc w:val="center"/>
              <w:rPr>
                <w:rFonts w:ascii="kiloji" w:hAnsi="kiloji"/>
              </w:rPr>
            </w:pPr>
            <w:r>
              <w:rPr>
                <w:rFonts w:ascii="kiloji" w:hAnsi="kiloji"/>
              </w:rPr>
              <w:t>✓</w:t>
            </w:r>
          </w:p>
        </w:tc>
      </w:tr>
    </w:tbl>
    <w:p w14:paraId="5364C3D6" w14:textId="77777777" w:rsidR="00C62228" w:rsidRDefault="00C62228">
      <w:pPr>
        <w:pStyle w:val="BodyText"/>
        <w:rPr>
          <w:b/>
          <w:sz w:val="26"/>
        </w:rPr>
      </w:pPr>
    </w:p>
    <w:p w14:paraId="5BB9C3B4" w14:textId="77777777" w:rsidR="00C62228" w:rsidRDefault="00E6392B">
      <w:pPr>
        <w:spacing w:before="216"/>
        <w:ind w:left="1100"/>
        <w:rPr>
          <w:b/>
          <w:sz w:val="24"/>
        </w:rPr>
      </w:pPr>
      <w:r>
        <w:rPr>
          <w:b/>
          <w:sz w:val="24"/>
        </w:rPr>
        <w:t>Competencies &amp; Skills developed</w:t>
      </w:r>
    </w:p>
    <w:p w14:paraId="0095BDDD" w14:textId="77777777" w:rsidR="00C62228" w:rsidRDefault="00C62228">
      <w:pPr>
        <w:pStyle w:val="BodyText"/>
        <w:spacing w:before="1" w:after="1"/>
        <w:rPr>
          <w:b/>
          <w:sz w:val="21"/>
        </w:rPr>
      </w:pPr>
    </w:p>
    <w:tbl>
      <w:tblPr>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1098"/>
        <w:gridCol w:w="1016"/>
        <w:gridCol w:w="956"/>
        <w:gridCol w:w="1120"/>
        <w:gridCol w:w="1119"/>
        <w:gridCol w:w="1119"/>
      </w:tblGrid>
      <w:tr w:rsidR="00C62228" w14:paraId="3C637D04" w14:textId="77777777">
        <w:trPr>
          <w:trHeight w:val="551"/>
        </w:trPr>
        <w:tc>
          <w:tcPr>
            <w:tcW w:w="2953" w:type="dxa"/>
            <w:shd w:val="clear" w:color="auto" w:fill="BEBEBE"/>
          </w:tcPr>
          <w:p w14:paraId="0BA1893A" w14:textId="77777777" w:rsidR="00C62228" w:rsidRDefault="00E6392B">
            <w:pPr>
              <w:pStyle w:val="TableParagraph"/>
              <w:spacing w:line="276" w:lineRule="exact"/>
              <w:ind w:left="107" w:right="642" w:firstLine="60"/>
              <w:rPr>
                <w:b/>
                <w:sz w:val="24"/>
              </w:rPr>
            </w:pPr>
            <w:r>
              <w:rPr>
                <w:b/>
                <w:sz w:val="24"/>
              </w:rPr>
              <w:t>Levels/ Roles Competencies / Skills</w:t>
            </w:r>
          </w:p>
        </w:tc>
        <w:tc>
          <w:tcPr>
            <w:tcW w:w="1098" w:type="dxa"/>
            <w:shd w:val="clear" w:color="auto" w:fill="BEBEBE"/>
          </w:tcPr>
          <w:p w14:paraId="4F1A238D" w14:textId="77777777" w:rsidR="00C62228" w:rsidRDefault="00E6392B">
            <w:pPr>
              <w:pStyle w:val="TableParagraph"/>
              <w:spacing w:before="135"/>
              <w:ind w:left="222"/>
              <w:rPr>
                <w:b/>
                <w:sz w:val="24"/>
              </w:rPr>
            </w:pPr>
            <w:r>
              <w:rPr>
                <w:b/>
                <w:sz w:val="24"/>
              </w:rPr>
              <w:t>Role 1</w:t>
            </w:r>
          </w:p>
        </w:tc>
        <w:tc>
          <w:tcPr>
            <w:tcW w:w="1016" w:type="dxa"/>
            <w:shd w:val="clear" w:color="auto" w:fill="BEBEBE"/>
          </w:tcPr>
          <w:p w14:paraId="38D2C761" w14:textId="77777777" w:rsidR="00C62228" w:rsidRDefault="00E6392B">
            <w:pPr>
              <w:pStyle w:val="TableParagraph"/>
              <w:spacing w:before="135"/>
              <w:ind w:left="183"/>
              <w:rPr>
                <w:b/>
                <w:sz w:val="24"/>
              </w:rPr>
            </w:pPr>
            <w:r>
              <w:rPr>
                <w:b/>
                <w:sz w:val="24"/>
              </w:rPr>
              <w:t>Role 2</w:t>
            </w:r>
          </w:p>
        </w:tc>
        <w:tc>
          <w:tcPr>
            <w:tcW w:w="956" w:type="dxa"/>
            <w:shd w:val="clear" w:color="auto" w:fill="BEBEBE"/>
          </w:tcPr>
          <w:p w14:paraId="0937ACA8" w14:textId="77777777" w:rsidR="00C62228" w:rsidRDefault="00E6392B">
            <w:pPr>
              <w:pStyle w:val="TableParagraph"/>
              <w:spacing w:before="135"/>
              <w:ind w:left="151"/>
              <w:rPr>
                <w:b/>
                <w:sz w:val="24"/>
              </w:rPr>
            </w:pPr>
            <w:r>
              <w:rPr>
                <w:b/>
                <w:sz w:val="24"/>
              </w:rPr>
              <w:t>Role 3</w:t>
            </w:r>
          </w:p>
        </w:tc>
        <w:tc>
          <w:tcPr>
            <w:tcW w:w="1120" w:type="dxa"/>
            <w:shd w:val="clear" w:color="auto" w:fill="BEBEBE"/>
          </w:tcPr>
          <w:p w14:paraId="37E76965" w14:textId="77777777" w:rsidR="00C62228" w:rsidRDefault="00E6392B">
            <w:pPr>
              <w:pStyle w:val="TableParagraph"/>
              <w:spacing w:before="135"/>
              <w:ind w:left="232"/>
              <w:rPr>
                <w:b/>
                <w:sz w:val="24"/>
              </w:rPr>
            </w:pPr>
            <w:r>
              <w:rPr>
                <w:b/>
                <w:sz w:val="24"/>
              </w:rPr>
              <w:t>Role 4</w:t>
            </w:r>
          </w:p>
        </w:tc>
        <w:tc>
          <w:tcPr>
            <w:tcW w:w="1119" w:type="dxa"/>
            <w:shd w:val="clear" w:color="auto" w:fill="BEBEBE"/>
          </w:tcPr>
          <w:p w14:paraId="43C322A8" w14:textId="77777777" w:rsidR="00C62228" w:rsidRDefault="00E6392B">
            <w:pPr>
              <w:pStyle w:val="TableParagraph"/>
              <w:spacing w:before="135"/>
              <w:ind w:left="231"/>
              <w:rPr>
                <w:b/>
                <w:sz w:val="24"/>
              </w:rPr>
            </w:pPr>
            <w:r>
              <w:rPr>
                <w:b/>
                <w:sz w:val="24"/>
              </w:rPr>
              <w:t>Role 5</w:t>
            </w:r>
          </w:p>
        </w:tc>
        <w:tc>
          <w:tcPr>
            <w:tcW w:w="1119" w:type="dxa"/>
            <w:shd w:val="clear" w:color="auto" w:fill="BEBEBE"/>
          </w:tcPr>
          <w:p w14:paraId="30154E24" w14:textId="77777777" w:rsidR="00C62228" w:rsidRDefault="00E6392B">
            <w:pPr>
              <w:pStyle w:val="TableParagraph"/>
              <w:spacing w:before="135"/>
              <w:ind w:left="230"/>
              <w:rPr>
                <w:b/>
                <w:sz w:val="24"/>
              </w:rPr>
            </w:pPr>
            <w:r>
              <w:rPr>
                <w:b/>
                <w:sz w:val="24"/>
              </w:rPr>
              <w:t>Role 6</w:t>
            </w:r>
          </w:p>
        </w:tc>
      </w:tr>
      <w:tr w:rsidR="00C62228" w14:paraId="4D425AB6" w14:textId="77777777">
        <w:trPr>
          <w:trHeight w:val="441"/>
        </w:trPr>
        <w:tc>
          <w:tcPr>
            <w:tcW w:w="2953" w:type="dxa"/>
          </w:tcPr>
          <w:p w14:paraId="4FBFD64C" w14:textId="77777777" w:rsidR="00C62228" w:rsidRDefault="00E6392B">
            <w:pPr>
              <w:pStyle w:val="TableParagraph"/>
              <w:numPr>
                <w:ilvl w:val="0"/>
                <w:numId w:val="24"/>
              </w:numPr>
              <w:tabs>
                <w:tab w:val="left" w:pos="360"/>
              </w:tabs>
              <w:spacing w:line="292" w:lineRule="exact"/>
              <w:ind w:hanging="181"/>
              <w:rPr>
                <w:b/>
                <w:sz w:val="24"/>
              </w:rPr>
            </w:pPr>
            <w:r>
              <w:rPr>
                <w:b/>
                <w:sz w:val="24"/>
              </w:rPr>
              <w:t>General Competencies</w:t>
            </w:r>
            <w:r>
              <w:rPr>
                <w:b/>
                <w:spacing w:val="-4"/>
                <w:sz w:val="24"/>
              </w:rPr>
              <w:t xml:space="preserve"> </w:t>
            </w:r>
            <w:r>
              <w:rPr>
                <w:b/>
                <w:sz w:val="24"/>
              </w:rPr>
              <w:t>/</w:t>
            </w:r>
          </w:p>
        </w:tc>
        <w:tc>
          <w:tcPr>
            <w:tcW w:w="1098" w:type="dxa"/>
          </w:tcPr>
          <w:p w14:paraId="0D8D0544" w14:textId="77777777" w:rsidR="00C62228" w:rsidRDefault="00C62228">
            <w:pPr>
              <w:pStyle w:val="TableParagraph"/>
            </w:pPr>
          </w:p>
        </w:tc>
        <w:tc>
          <w:tcPr>
            <w:tcW w:w="1016" w:type="dxa"/>
          </w:tcPr>
          <w:p w14:paraId="760FCB81" w14:textId="77777777" w:rsidR="00C62228" w:rsidRDefault="00C62228">
            <w:pPr>
              <w:pStyle w:val="TableParagraph"/>
            </w:pPr>
          </w:p>
        </w:tc>
        <w:tc>
          <w:tcPr>
            <w:tcW w:w="956" w:type="dxa"/>
          </w:tcPr>
          <w:p w14:paraId="56FF10D8" w14:textId="77777777" w:rsidR="00C62228" w:rsidRDefault="00C62228">
            <w:pPr>
              <w:pStyle w:val="TableParagraph"/>
            </w:pPr>
          </w:p>
        </w:tc>
        <w:tc>
          <w:tcPr>
            <w:tcW w:w="1120" w:type="dxa"/>
          </w:tcPr>
          <w:p w14:paraId="12360769" w14:textId="77777777" w:rsidR="00C62228" w:rsidRDefault="00C62228">
            <w:pPr>
              <w:pStyle w:val="TableParagraph"/>
            </w:pPr>
          </w:p>
        </w:tc>
        <w:tc>
          <w:tcPr>
            <w:tcW w:w="1119" w:type="dxa"/>
          </w:tcPr>
          <w:p w14:paraId="3DC711EC" w14:textId="77777777" w:rsidR="00C62228" w:rsidRDefault="00C62228">
            <w:pPr>
              <w:pStyle w:val="TableParagraph"/>
            </w:pPr>
          </w:p>
        </w:tc>
        <w:tc>
          <w:tcPr>
            <w:tcW w:w="1119" w:type="dxa"/>
          </w:tcPr>
          <w:p w14:paraId="19076F37" w14:textId="77777777" w:rsidR="00C62228" w:rsidRDefault="00C62228">
            <w:pPr>
              <w:pStyle w:val="TableParagraph"/>
            </w:pPr>
          </w:p>
        </w:tc>
      </w:tr>
    </w:tbl>
    <w:p w14:paraId="059EC7C5" w14:textId="77777777" w:rsidR="00C62228" w:rsidRDefault="00C62228">
      <w:pPr>
        <w:sectPr w:rsidR="00C62228">
          <w:headerReference w:type="default" r:id="rId652"/>
          <w:footerReference w:type="default" r:id="rId653"/>
          <w:pgSz w:w="11900" w:h="16840"/>
          <w:pgMar w:top="620" w:right="0" w:bottom="1620" w:left="160" w:header="0" w:footer="1438" w:gutter="0"/>
          <w:pgNumType w:start="242"/>
          <w:cols w:space="720"/>
        </w:sectPr>
      </w:pPr>
    </w:p>
    <w:tbl>
      <w:tblPr>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1098"/>
        <w:gridCol w:w="1016"/>
        <w:gridCol w:w="956"/>
        <w:gridCol w:w="1120"/>
        <w:gridCol w:w="1119"/>
        <w:gridCol w:w="1119"/>
      </w:tblGrid>
      <w:tr w:rsidR="00C62228" w14:paraId="2FE67301" w14:textId="77777777">
        <w:trPr>
          <w:trHeight w:val="438"/>
        </w:trPr>
        <w:tc>
          <w:tcPr>
            <w:tcW w:w="2953" w:type="dxa"/>
          </w:tcPr>
          <w:p w14:paraId="37628744" w14:textId="77777777" w:rsidR="00C62228" w:rsidRDefault="00E6392B">
            <w:pPr>
              <w:pStyle w:val="TableParagraph"/>
              <w:spacing w:line="265" w:lineRule="exact"/>
              <w:ind w:left="359"/>
              <w:rPr>
                <w:b/>
                <w:sz w:val="24"/>
              </w:rPr>
            </w:pPr>
            <w:r>
              <w:rPr>
                <w:b/>
                <w:sz w:val="24"/>
              </w:rPr>
              <w:lastRenderedPageBreak/>
              <w:t>Skills</w:t>
            </w:r>
          </w:p>
        </w:tc>
        <w:tc>
          <w:tcPr>
            <w:tcW w:w="1098" w:type="dxa"/>
          </w:tcPr>
          <w:p w14:paraId="59EC061B" w14:textId="77777777" w:rsidR="00C62228" w:rsidRDefault="00C62228">
            <w:pPr>
              <w:pStyle w:val="TableParagraph"/>
            </w:pPr>
          </w:p>
        </w:tc>
        <w:tc>
          <w:tcPr>
            <w:tcW w:w="1016" w:type="dxa"/>
          </w:tcPr>
          <w:p w14:paraId="4EB321CF" w14:textId="77777777" w:rsidR="00C62228" w:rsidRDefault="00C62228">
            <w:pPr>
              <w:pStyle w:val="TableParagraph"/>
            </w:pPr>
          </w:p>
        </w:tc>
        <w:tc>
          <w:tcPr>
            <w:tcW w:w="956" w:type="dxa"/>
          </w:tcPr>
          <w:p w14:paraId="4924E089" w14:textId="77777777" w:rsidR="00C62228" w:rsidRDefault="00C62228">
            <w:pPr>
              <w:pStyle w:val="TableParagraph"/>
            </w:pPr>
          </w:p>
        </w:tc>
        <w:tc>
          <w:tcPr>
            <w:tcW w:w="1120" w:type="dxa"/>
          </w:tcPr>
          <w:p w14:paraId="26C6B58C" w14:textId="77777777" w:rsidR="00C62228" w:rsidRDefault="00C62228">
            <w:pPr>
              <w:pStyle w:val="TableParagraph"/>
            </w:pPr>
          </w:p>
        </w:tc>
        <w:tc>
          <w:tcPr>
            <w:tcW w:w="1119" w:type="dxa"/>
          </w:tcPr>
          <w:p w14:paraId="302F842B" w14:textId="77777777" w:rsidR="00C62228" w:rsidRDefault="00C62228">
            <w:pPr>
              <w:pStyle w:val="TableParagraph"/>
            </w:pPr>
          </w:p>
        </w:tc>
        <w:tc>
          <w:tcPr>
            <w:tcW w:w="1119" w:type="dxa"/>
          </w:tcPr>
          <w:p w14:paraId="29EE23F7" w14:textId="77777777" w:rsidR="00C62228" w:rsidRDefault="00C62228">
            <w:pPr>
              <w:pStyle w:val="TableParagraph"/>
            </w:pPr>
          </w:p>
        </w:tc>
      </w:tr>
      <w:tr w:rsidR="00C62228" w14:paraId="3F2BF8E9" w14:textId="77777777">
        <w:trPr>
          <w:trHeight w:val="441"/>
        </w:trPr>
        <w:tc>
          <w:tcPr>
            <w:tcW w:w="2953" w:type="dxa"/>
          </w:tcPr>
          <w:p w14:paraId="36D6B0A6" w14:textId="77777777" w:rsidR="00C62228" w:rsidRDefault="00E6392B">
            <w:pPr>
              <w:pStyle w:val="TableParagraph"/>
              <w:spacing w:line="265" w:lineRule="exact"/>
              <w:ind w:left="467"/>
              <w:rPr>
                <w:b/>
                <w:sz w:val="24"/>
              </w:rPr>
            </w:pPr>
            <w:r>
              <w:rPr>
                <w:b/>
                <w:sz w:val="24"/>
              </w:rPr>
              <w:t>1.</w:t>
            </w:r>
            <w:r>
              <w:rPr>
                <w:b/>
                <w:spacing w:val="58"/>
                <w:sz w:val="24"/>
              </w:rPr>
              <w:t xml:space="preserve"> </w:t>
            </w:r>
            <w:r>
              <w:rPr>
                <w:b/>
                <w:sz w:val="24"/>
              </w:rPr>
              <w:t>Communication</w:t>
            </w:r>
          </w:p>
        </w:tc>
        <w:tc>
          <w:tcPr>
            <w:tcW w:w="1098" w:type="dxa"/>
          </w:tcPr>
          <w:p w14:paraId="6543AE7D" w14:textId="77777777" w:rsidR="00C62228" w:rsidRDefault="00E6392B">
            <w:pPr>
              <w:pStyle w:val="TableParagraph"/>
              <w:spacing w:before="79"/>
              <w:ind w:left="30"/>
              <w:jc w:val="center"/>
              <w:rPr>
                <w:rFonts w:ascii="Wingdings" w:hAnsi="Wingdings"/>
                <w:sz w:val="24"/>
              </w:rPr>
            </w:pPr>
            <w:r>
              <w:rPr>
                <w:rFonts w:ascii="Wingdings" w:hAnsi="Wingdings"/>
                <w:sz w:val="24"/>
              </w:rPr>
              <w:t></w:t>
            </w:r>
          </w:p>
        </w:tc>
        <w:tc>
          <w:tcPr>
            <w:tcW w:w="1016" w:type="dxa"/>
          </w:tcPr>
          <w:p w14:paraId="7089D79C" w14:textId="77777777" w:rsidR="00C62228" w:rsidRDefault="00E6392B">
            <w:pPr>
              <w:pStyle w:val="TableParagraph"/>
              <w:spacing w:before="79"/>
              <w:ind w:right="348"/>
              <w:jc w:val="right"/>
              <w:rPr>
                <w:rFonts w:ascii="Wingdings" w:hAnsi="Wingdings"/>
                <w:sz w:val="24"/>
              </w:rPr>
            </w:pPr>
            <w:r>
              <w:rPr>
                <w:rFonts w:ascii="Wingdings" w:hAnsi="Wingdings"/>
                <w:sz w:val="24"/>
              </w:rPr>
              <w:t></w:t>
            </w:r>
          </w:p>
        </w:tc>
        <w:tc>
          <w:tcPr>
            <w:tcW w:w="956" w:type="dxa"/>
          </w:tcPr>
          <w:p w14:paraId="73217295" w14:textId="77777777" w:rsidR="00C62228" w:rsidRDefault="00E6392B">
            <w:pPr>
              <w:pStyle w:val="TableParagraph"/>
              <w:spacing w:line="255" w:lineRule="exact"/>
              <w:ind w:right="289"/>
              <w:jc w:val="right"/>
              <w:rPr>
                <w:rFonts w:ascii="Wingdings" w:hAnsi="Wingdings"/>
                <w:sz w:val="24"/>
              </w:rPr>
            </w:pPr>
            <w:r>
              <w:rPr>
                <w:rFonts w:ascii="Wingdings" w:hAnsi="Wingdings"/>
                <w:sz w:val="24"/>
              </w:rPr>
              <w:t></w:t>
            </w:r>
          </w:p>
        </w:tc>
        <w:tc>
          <w:tcPr>
            <w:tcW w:w="1120" w:type="dxa"/>
          </w:tcPr>
          <w:p w14:paraId="6535A228" w14:textId="77777777" w:rsidR="00C62228" w:rsidRDefault="00E6392B">
            <w:pPr>
              <w:pStyle w:val="TableParagraph"/>
              <w:spacing w:line="255" w:lineRule="exact"/>
              <w:ind w:left="9"/>
              <w:jc w:val="center"/>
              <w:rPr>
                <w:rFonts w:ascii="Wingdings" w:hAnsi="Wingdings"/>
                <w:sz w:val="24"/>
              </w:rPr>
            </w:pPr>
            <w:r>
              <w:rPr>
                <w:rFonts w:ascii="Wingdings" w:hAnsi="Wingdings"/>
                <w:sz w:val="24"/>
              </w:rPr>
              <w:t></w:t>
            </w:r>
          </w:p>
        </w:tc>
        <w:tc>
          <w:tcPr>
            <w:tcW w:w="1119" w:type="dxa"/>
          </w:tcPr>
          <w:p w14:paraId="559AC540" w14:textId="77777777" w:rsidR="00C62228" w:rsidRDefault="00E6392B">
            <w:pPr>
              <w:pStyle w:val="TableParagraph"/>
              <w:spacing w:line="255" w:lineRule="exact"/>
              <w:ind w:left="7"/>
              <w:jc w:val="center"/>
              <w:rPr>
                <w:rFonts w:ascii="Wingdings" w:hAnsi="Wingdings"/>
                <w:sz w:val="24"/>
              </w:rPr>
            </w:pPr>
            <w:r>
              <w:rPr>
                <w:rFonts w:ascii="Wingdings" w:hAnsi="Wingdings"/>
                <w:sz w:val="24"/>
              </w:rPr>
              <w:t></w:t>
            </w:r>
          </w:p>
        </w:tc>
        <w:tc>
          <w:tcPr>
            <w:tcW w:w="1119" w:type="dxa"/>
          </w:tcPr>
          <w:p w14:paraId="2D8E1798" w14:textId="77777777" w:rsidR="00C62228" w:rsidRDefault="00E6392B">
            <w:pPr>
              <w:pStyle w:val="TableParagraph"/>
              <w:spacing w:line="255" w:lineRule="exact"/>
              <w:ind w:left="6"/>
              <w:jc w:val="center"/>
              <w:rPr>
                <w:rFonts w:ascii="Wingdings" w:hAnsi="Wingdings"/>
                <w:sz w:val="24"/>
              </w:rPr>
            </w:pPr>
            <w:r>
              <w:rPr>
                <w:rFonts w:ascii="Wingdings" w:hAnsi="Wingdings"/>
                <w:sz w:val="24"/>
              </w:rPr>
              <w:t></w:t>
            </w:r>
          </w:p>
        </w:tc>
      </w:tr>
      <w:tr w:rsidR="00C62228" w14:paraId="385A3E5A" w14:textId="77777777">
        <w:trPr>
          <w:trHeight w:val="439"/>
        </w:trPr>
        <w:tc>
          <w:tcPr>
            <w:tcW w:w="2953" w:type="dxa"/>
          </w:tcPr>
          <w:p w14:paraId="14F8E28E" w14:textId="77777777" w:rsidR="00C62228" w:rsidRDefault="00E6392B">
            <w:pPr>
              <w:pStyle w:val="TableParagraph"/>
              <w:spacing w:line="266" w:lineRule="exact"/>
              <w:ind w:left="467"/>
              <w:rPr>
                <w:b/>
                <w:sz w:val="24"/>
              </w:rPr>
            </w:pPr>
            <w:r>
              <w:rPr>
                <w:b/>
                <w:sz w:val="24"/>
              </w:rPr>
              <w:t>2. Problem Solving</w:t>
            </w:r>
          </w:p>
        </w:tc>
        <w:tc>
          <w:tcPr>
            <w:tcW w:w="1098" w:type="dxa"/>
          </w:tcPr>
          <w:p w14:paraId="2B18283F" w14:textId="77777777" w:rsidR="00C62228" w:rsidRDefault="00C62228">
            <w:pPr>
              <w:pStyle w:val="TableParagraph"/>
            </w:pPr>
          </w:p>
        </w:tc>
        <w:tc>
          <w:tcPr>
            <w:tcW w:w="1016" w:type="dxa"/>
          </w:tcPr>
          <w:p w14:paraId="58CCB760" w14:textId="77777777" w:rsidR="00C62228" w:rsidRDefault="00C62228">
            <w:pPr>
              <w:pStyle w:val="TableParagraph"/>
            </w:pPr>
          </w:p>
        </w:tc>
        <w:tc>
          <w:tcPr>
            <w:tcW w:w="956" w:type="dxa"/>
          </w:tcPr>
          <w:p w14:paraId="40A3CA72" w14:textId="77777777" w:rsidR="00C62228" w:rsidRDefault="00E6392B">
            <w:pPr>
              <w:pStyle w:val="TableParagraph"/>
              <w:spacing w:line="256" w:lineRule="exact"/>
              <w:ind w:right="289"/>
              <w:jc w:val="right"/>
              <w:rPr>
                <w:rFonts w:ascii="Wingdings" w:hAnsi="Wingdings"/>
                <w:sz w:val="24"/>
              </w:rPr>
            </w:pPr>
            <w:r>
              <w:rPr>
                <w:rFonts w:ascii="Wingdings" w:hAnsi="Wingdings"/>
                <w:sz w:val="24"/>
              </w:rPr>
              <w:t></w:t>
            </w:r>
          </w:p>
        </w:tc>
        <w:tc>
          <w:tcPr>
            <w:tcW w:w="1120" w:type="dxa"/>
          </w:tcPr>
          <w:p w14:paraId="669A58D2" w14:textId="77777777" w:rsidR="00C62228" w:rsidRDefault="00E6392B">
            <w:pPr>
              <w:pStyle w:val="TableParagraph"/>
              <w:spacing w:line="256" w:lineRule="exact"/>
              <w:ind w:left="9"/>
              <w:jc w:val="center"/>
              <w:rPr>
                <w:rFonts w:ascii="Wingdings" w:hAnsi="Wingdings"/>
                <w:sz w:val="24"/>
              </w:rPr>
            </w:pPr>
            <w:r>
              <w:rPr>
                <w:rFonts w:ascii="Wingdings" w:hAnsi="Wingdings"/>
                <w:sz w:val="24"/>
              </w:rPr>
              <w:t></w:t>
            </w:r>
          </w:p>
        </w:tc>
        <w:tc>
          <w:tcPr>
            <w:tcW w:w="1119" w:type="dxa"/>
          </w:tcPr>
          <w:p w14:paraId="4A4E4F39" w14:textId="77777777" w:rsidR="00C62228" w:rsidRDefault="00E6392B">
            <w:pPr>
              <w:pStyle w:val="TableParagraph"/>
              <w:spacing w:line="256" w:lineRule="exact"/>
              <w:ind w:left="7"/>
              <w:jc w:val="center"/>
              <w:rPr>
                <w:rFonts w:ascii="Wingdings" w:hAnsi="Wingdings"/>
                <w:sz w:val="24"/>
              </w:rPr>
            </w:pPr>
            <w:r>
              <w:rPr>
                <w:rFonts w:ascii="Wingdings" w:hAnsi="Wingdings"/>
                <w:sz w:val="24"/>
              </w:rPr>
              <w:t></w:t>
            </w:r>
          </w:p>
        </w:tc>
        <w:tc>
          <w:tcPr>
            <w:tcW w:w="1119" w:type="dxa"/>
          </w:tcPr>
          <w:p w14:paraId="39421CDE" w14:textId="77777777" w:rsidR="00C62228" w:rsidRDefault="00E6392B">
            <w:pPr>
              <w:pStyle w:val="TableParagraph"/>
              <w:spacing w:line="256" w:lineRule="exact"/>
              <w:ind w:left="6"/>
              <w:jc w:val="center"/>
              <w:rPr>
                <w:rFonts w:ascii="Wingdings" w:hAnsi="Wingdings"/>
                <w:sz w:val="24"/>
              </w:rPr>
            </w:pPr>
            <w:r>
              <w:rPr>
                <w:rFonts w:ascii="Wingdings" w:hAnsi="Wingdings"/>
                <w:sz w:val="24"/>
              </w:rPr>
              <w:t></w:t>
            </w:r>
          </w:p>
        </w:tc>
      </w:tr>
      <w:tr w:rsidR="00C62228" w14:paraId="7A5FC410" w14:textId="77777777">
        <w:trPr>
          <w:trHeight w:val="441"/>
        </w:trPr>
        <w:tc>
          <w:tcPr>
            <w:tcW w:w="2953" w:type="dxa"/>
          </w:tcPr>
          <w:p w14:paraId="7916C408" w14:textId="77777777" w:rsidR="00C62228" w:rsidRDefault="00E6392B">
            <w:pPr>
              <w:pStyle w:val="TableParagraph"/>
              <w:spacing w:line="265" w:lineRule="exact"/>
              <w:ind w:right="332"/>
              <w:jc w:val="right"/>
              <w:rPr>
                <w:b/>
                <w:sz w:val="24"/>
              </w:rPr>
            </w:pPr>
            <w:r>
              <w:rPr>
                <w:b/>
                <w:sz w:val="24"/>
              </w:rPr>
              <w:t>3. Leadership Skills</w:t>
            </w:r>
          </w:p>
        </w:tc>
        <w:tc>
          <w:tcPr>
            <w:tcW w:w="1098" w:type="dxa"/>
          </w:tcPr>
          <w:p w14:paraId="796B4FBA" w14:textId="77777777" w:rsidR="00C62228" w:rsidRDefault="00C62228">
            <w:pPr>
              <w:pStyle w:val="TableParagraph"/>
            </w:pPr>
          </w:p>
        </w:tc>
        <w:tc>
          <w:tcPr>
            <w:tcW w:w="1016" w:type="dxa"/>
          </w:tcPr>
          <w:p w14:paraId="24DE9745" w14:textId="77777777" w:rsidR="00C62228" w:rsidRDefault="00C62228">
            <w:pPr>
              <w:pStyle w:val="TableParagraph"/>
            </w:pPr>
          </w:p>
        </w:tc>
        <w:tc>
          <w:tcPr>
            <w:tcW w:w="956" w:type="dxa"/>
          </w:tcPr>
          <w:p w14:paraId="0A5DFFEC" w14:textId="77777777" w:rsidR="00C62228" w:rsidRDefault="00E6392B">
            <w:pPr>
              <w:pStyle w:val="TableParagraph"/>
              <w:spacing w:line="255" w:lineRule="exact"/>
              <w:ind w:right="289"/>
              <w:jc w:val="right"/>
              <w:rPr>
                <w:rFonts w:ascii="Wingdings" w:hAnsi="Wingdings"/>
                <w:sz w:val="24"/>
              </w:rPr>
            </w:pPr>
            <w:r>
              <w:rPr>
                <w:rFonts w:ascii="Wingdings" w:hAnsi="Wingdings"/>
                <w:sz w:val="24"/>
              </w:rPr>
              <w:t></w:t>
            </w:r>
          </w:p>
        </w:tc>
        <w:tc>
          <w:tcPr>
            <w:tcW w:w="1120" w:type="dxa"/>
          </w:tcPr>
          <w:p w14:paraId="532FA9A5" w14:textId="77777777" w:rsidR="00C62228" w:rsidRDefault="00E6392B">
            <w:pPr>
              <w:pStyle w:val="TableParagraph"/>
              <w:spacing w:line="255" w:lineRule="exact"/>
              <w:ind w:left="9"/>
              <w:jc w:val="center"/>
              <w:rPr>
                <w:rFonts w:ascii="Wingdings" w:hAnsi="Wingdings"/>
                <w:sz w:val="24"/>
              </w:rPr>
            </w:pPr>
            <w:r>
              <w:rPr>
                <w:rFonts w:ascii="Wingdings" w:hAnsi="Wingdings"/>
                <w:sz w:val="24"/>
              </w:rPr>
              <w:t></w:t>
            </w:r>
          </w:p>
        </w:tc>
        <w:tc>
          <w:tcPr>
            <w:tcW w:w="1119" w:type="dxa"/>
          </w:tcPr>
          <w:p w14:paraId="668BFF86" w14:textId="77777777" w:rsidR="00C62228" w:rsidRDefault="00E6392B">
            <w:pPr>
              <w:pStyle w:val="TableParagraph"/>
              <w:spacing w:line="255" w:lineRule="exact"/>
              <w:ind w:left="7"/>
              <w:jc w:val="center"/>
              <w:rPr>
                <w:rFonts w:ascii="Wingdings" w:hAnsi="Wingdings"/>
                <w:sz w:val="24"/>
              </w:rPr>
            </w:pPr>
            <w:r>
              <w:rPr>
                <w:rFonts w:ascii="Wingdings" w:hAnsi="Wingdings"/>
                <w:sz w:val="24"/>
              </w:rPr>
              <w:t></w:t>
            </w:r>
          </w:p>
        </w:tc>
        <w:tc>
          <w:tcPr>
            <w:tcW w:w="1119" w:type="dxa"/>
          </w:tcPr>
          <w:p w14:paraId="23D696B1" w14:textId="77777777" w:rsidR="00C62228" w:rsidRDefault="00E6392B">
            <w:pPr>
              <w:pStyle w:val="TableParagraph"/>
              <w:spacing w:line="255" w:lineRule="exact"/>
              <w:ind w:left="6"/>
              <w:jc w:val="center"/>
              <w:rPr>
                <w:rFonts w:ascii="Wingdings" w:hAnsi="Wingdings"/>
                <w:sz w:val="24"/>
              </w:rPr>
            </w:pPr>
            <w:r>
              <w:rPr>
                <w:rFonts w:ascii="Wingdings" w:hAnsi="Wingdings"/>
                <w:sz w:val="24"/>
              </w:rPr>
              <w:t></w:t>
            </w:r>
          </w:p>
        </w:tc>
      </w:tr>
      <w:tr w:rsidR="00C62228" w14:paraId="397547EF" w14:textId="77777777">
        <w:trPr>
          <w:trHeight w:val="568"/>
        </w:trPr>
        <w:tc>
          <w:tcPr>
            <w:tcW w:w="2953" w:type="dxa"/>
          </w:tcPr>
          <w:p w14:paraId="46F189C1" w14:textId="77777777" w:rsidR="00C62228" w:rsidRDefault="00E6392B">
            <w:pPr>
              <w:pStyle w:val="TableParagraph"/>
              <w:numPr>
                <w:ilvl w:val="0"/>
                <w:numId w:val="23"/>
              </w:numPr>
              <w:tabs>
                <w:tab w:val="left" w:pos="360"/>
              </w:tabs>
              <w:spacing w:before="13" w:line="274" w:lineRule="exact"/>
              <w:ind w:right="409"/>
              <w:rPr>
                <w:b/>
                <w:sz w:val="24"/>
              </w:rPr>
            </w:pPr>
            <w:r>
              <w:rPr>
                <w:b/>
                <w:sz w:val="24"/>
              </w:rPr>
              <w:t>Professional Competencies /</w:t>
            </w:r>
            <w:r>
              <w:rPr>
                <w:b/>
                <w:spacing w:val="-16"/>
                <w:sz w:val="24"/>
              </w:rPr>
              <w:t xml:space="preserve"> </w:t>
            </w:r>
            <w:r>
              <w:rPr>
                <w:b/>
                <w:sz w:val="24"/>
              </w:rPr>
              <w:t>Skills</w:t>
            </w:r>
          </w:p>
        </w:tc>
        <w:tc>
          <w:tcPr>
            <w:tcW w:w="1098" w:type="dxa"/>
          </w:tcPr>
          <w:p w14:paraId="3B3E9957" w14:textId="77777777" w:rsidR="00C62228" w:rsidRDefault="00C62228">
            <w:pPr>
              <w:pStyle w:val="TableParagraph"/>
            </w:pPr>
          </w:p>
        </w:tc>
        <w:tc>
          <w:tcPr>
            <w:tcW w:w="1016" w:type="dxa"/>
          </w:tcPr>
          <w:p w14:paraId="6B8D6B7B" w14:textId="77777777" w:rsidR="00C62228" w:rsidRDefault="00C62228">
            <w:pPr>
              <w:pStyle w:val="TableParagraph"/>
            </w:pPr>
          </w:p>
        </w:tc>
        <w:tc>
          <w:tcPr>
            <w:tcW w:w="956" w:type="dxa"/>
          </w:tcPr>
          <w:p w14:paraId="2B613576" w14:textId="77777777" w:rsidR="00C62228" w:rsidRDefault="00C62228">
            <w:pPr>
              <w:pStyle w:val="TableParagraph"/>
            </w:pPr>
          </w:p>
        </w:tc>
        <w:tc>
          <w:tcPr>
            <w:tcW w:w="1120" w:type="dxa"/>
          </w:tcPr>
          <w:p w14:paraId="4B4CB95F" w14:textId="77777777" w:rsidR="00C62228" w:rsidRDefault="00C62228">
            <w:pPr>
              <w:pStyle w:val="TableParagraph"/>
            </w:pPr>
          </w:p>
        </w:tc>
        <w:tc>
          <w:tcPr>
            <w:tcW w:w="1119" w:type="dxa"/>
          </w:tcPr>
          <w:p w14:paraId="5970529E" w14:textId="77777777" w:rsidR="00C62228" w:rsidRDefault="00C62228">
            <w:pPr>
              <w:pStyle w:val="TableParagraph"/>
            </w:pPr>
          </w:p>
        </w:tc>
        <w:tc>
          <w:tcPr>
            <w:tcW w:w="1119" w:type="dxa"/>
          </w:tcPr>
          <w:p w14:paraId="451E60D3" w14:textId="77777777" w:rsidR="00C62228" w:rsidRDefault="00C62228">
            <w:pPr>
              <w:pStyle w:val="TableParagraph"/>
            </w:pPr>
          </w:p>
        </w:tc>
      </w:tr>
      <w:tr w:rsidR="00C62228" w14:paraId="2E1FD523" w14:textId="77777777">
        <w:trPr>
          <w:trHeight w:val="551"/>
        </w:trPr>
        <w:tc>
          <w:tcPr>
            <w:tcW w:w="2953" w:type="dxa"/>
          </w:tcPr>
          <w:p w14:paraId="63556806" w14:textId="77777777" w:rsidR="00C62228" w:rsidRDefault="00E6392B">
            <w:pPr>
              <w:pStyle w:val="TableParagraph"/>
              <w:spacing w:line="265" w:lineRule="exact"/>
              <w:ind w:left="467"/>
              <w:rPr>
                <w:b/>
                <w:sz w:val="24"/>
              </w:rPr>
            </w:pPr>
            <w:r>
              <w:rPr>
                <w:b/>
                <w:sz w:val="24"/>
              </w:rPr>
              <w:t>1.</w:t>
            </w:r>
            <w:r>
              <w:rPr>
                <w:b/>
                <w:spacing w:val="59"/>
                <w:sz w:val="24"/>
              </w:rPr>
              <w:t xml:space="preserve"> </w:t>
            </w:r>
            <w:r>
              <w:rPr>
                <w:b/>
                <w:sz w:val="24"/>
              </w:rPr>
              <w:t>Insurance</w:t>
            </w:r>
          </w:p>
          <w:p w14:paraId="5E84A3F7" w14:textId="77777777" w:rsidR="00C62228" w:rsidRDefault="00E6392B">
            <w:pPr>
              <w:pStyle w:val="TableParagraph"/>
              <w:spacing w:line="266" w:lineRule="exact"/>
              <w:ind w:left="827"/>
              <w:rPr>
                <w:b/>
                <w:sz w:val="24"/>
              </w:rPr>
            </w:pPr>
            <w:r>
              <w:rPr>
                <w:b/>
                <w:sz w:val="24"/>
              </w:rPr>
              <w:t>Orientation</w:t>
            </w:r>
          </w:p>
        </w:tc>
        <w:tc>
          <w:tcPr>
            <w:tcW w:w="1098" w:type="dxa"/>
          </w:tcPr>
          <w:p w14:paraId="21932940" w14:textId="77777777" w:rsidR="00C62228" w:rsidRDefault="00E6392B">
            <w:pPr>
              <w:pStyle w:val="TableParagraph"/>
              <w:spacing w:before="135"/>
              <w:ind w:left="30"/>
              <w:jc w:val="center"/>
              <w:rPr>
                <w:rFonts w:ascii="Wingdings" w:hAnsi="Wingdings"/>
                <w:sz w:val="24"/>
              </w:rPr>
            </w:pPr>
            <w:r>
              <w:rPr>
                <w:rFonts w:ascii="Wingdings" w:hAnsi="Wingdings"/>
                <w:sz w:val="24"/>
              </w:rPr>
              <w:t></w:t>
            </w:r>
          </w:p>
        </w:tc>
        <w:tc>
          <w:tcPr>
            <w:tcW w:w="1016" w:type="dxa"/>
          </w:tcPr>
          <w:p w14:paraId="25A25305" w14:textId="77777777" w:rsidR="00C62228" w:rsidRDefault="00E6392B">
            <w:pPr>
              <w:pStyle w:val="TableParagraph"/>
              <w:spacing w:before="135"/>
              <w:ind w:right="348"/>
              <w:jc w:val="right"/>
              <w:rPr>
                <w:rFonts w:ascii="Wingdings" w:hAnsi="Wingdings"/>
                <w:sz w:val="24"/>
              </w:rPr>
            </w:pPr>
            <w:r>
              <w:rPr>
                <w:rFonts w:ascii="Wingdings" w:hAnsi="Wingdings"/>
                <w:sz w:val="24"/>
              </w:rPr>
              <w:t></w:t>
            </w:r>
          </w:p>
        </w:tc>
        <w:tc>
          <w:tcPr>
            <w:tcW w:w="956" w:type="dxa"/>
          </w:tcPr>
          <w:p w14:paraId="5F57A754" w14:textId="77777777" w:rsidR="00C62228" w:rsidRDefault="00E6392B">
            <w:pPr>
              <w:pStyle w:val="TableParagraph"/>
              <w:spacing w:line="255" w:lineRule="exact"/>
              <w:ind w:right="289"/>
              <w:jc w:val="right"/>
              <w:rPr>
                <w:rFonts w:ascii="Wingdings" w:hAnsi="Wingdings"/>
                <w:sz w:val="24"/>
              </w:rPr>
            </w:pPr>
            <w:r>
              <w:rPr>
                <w:rFonts w:ascii="Wingdings" w:hAnsi="Wingdings"/>
                <w:sz w:val="24"/>
              </w:rPr>
              <w:t></w:t>
            </w:r>
          </w:p>
        </w:tc>
        <w:tc>
          <w:tcPr>
            <w:tcW w:w="1120" w:type="dxa"/>
          </w:tcPr>
          <w:p w14:paraId="40BB2A6A" w14:textId="77777777" w:rsidR="00C62228" w:rsidRDefault="00E6392B">
            <w:pPr>
              <w:pStyle w:val="TableParagraph"/>
              <w:spacing w:line="255" w:lineRule="exact"/>
              <w:ind w:left="9"/>
              <w:jc w:val="center"/>
              <w:rPr>
                <w:rFonts w:ascii="Wingdings" w:hAnsi="Wingdings"/>
                <w:sz w:val="24"/>
              </w:rPr>
            </w:pPr>
            <w:r>
              <w:rPr>
                <w:rFonts w:ascii="Wingdings" w:hAnsi="Wingdings"/>
                <w:sz w:val="24"/>
              </w:rPr>
              <w:t></w:t>
            </w:r>
          </w:p>
        </w:tc>
        <w:tc>
          <w:tcPr>
            <w:tcW w:w="1119" w:type="dxa"/>
          </w:tcPr>
          <w:p w14:paraId="675709BC" w14:textId="77777777" w:rsidR="00C62228" w:rsidRDefault="00E6392B">
            <w:pPr>
              <w:pStyle w:val="TableParagraph"/>
              <w:spacing w:line="255" w:lineRule="exact"/>
              <w:ind w:left="7"/>
              <w:jc w:val="center"/>
              <w:rPr>
                <w:rFonts w:ascii="Wingdings" w:hAnsi="Wingdings"/>
                <w:sz w:val="24"/>
              </w:rPr>
            </w:pPr>
            <w:r>
              <w:rPr>
                <w:rFonts w:ascii="Wingdings" w:hAnsi="Wingdings"/>
                <w:sz w:val="24"/>
              </w:rPr>
              <w:t></w:t>
            </w:r>
          </w:p>
        </w:tc>
        <w:tc>
          <w:tcPr>
            <w:tcW w:w="1119" w:type="dxa"/>
          </w:tcPr>
          <w:p w14:paraId="111D5A59" w14:textId="77777777" w:rsidR="00C62228" w:rsidRDefault="00C62228">
            <w:pPr>
              <w:pStyle w:val="TableParagraph"/>
            </w:pPr>
          </w:p>
        </w:tc>
      </w:tr>
      <w:tr w:rsidR="00C62228" w14:paraId="3D14F16D" w14:textId="77777777">
        <w:trPr>
          <w:trHeight w:val="438"/>
        </w:trPr>
        <w:tc>
          <w:tcPr>
            <w:tcW w:w="2953" w:type="dxa"/>
          </w:tcPr>
          <w:p w14:paraId="16405A29" w14:textId="77777777" w:rsidR="00C62228" w:rsidRDefault="00E6392B">
            <w:pPr>
              <w:pStyle w:val="TableParagraph"/>
              <w:spacing w:line="265" w:lineRule="exact"/>
              <w:ind w:right="277"/>
              <w:jc w:val="right"/>
              <w:rPr>
                <w:b/>
                <w:sz w:val="24"/>
              </w:rPr>
            </w:pPr>
            <w:r>
              <w:rPr>
                <w:b/>
                <w:sz w:val="24"/>
              </w:rPr>
              <w:t>2. Banking Aptitude</w:t>
            </w:r>
          </w:p>
        </w:tc>
        <w:tc>
          <w:tcPr>
            <w:tcW w:w="1098" w:type="dxa"/>
          </w:tcPr>
          <w:p w14:paraId="3DCFA472" w14:textId="77777777" w:rsidR="00C62228" w:rsidRDefault="00E6392B">
            <w:pPr>
              <w:pStyle w:val="TableParagraph"/>
              <w:spacing w:before="79"/>
              <w:ind w:left="30"/>
              <w:jc w:val="center"/>
              <w:rPr>
                <w:rFonts w:ascii="Wingdings" w:hAnsi="Wingdings"/>
                <w:sz w:val="24"/>
              </w:rPr>
            </w:pPr>
            <w:r>
              <w:rPr>
                <w:rFonts w:ascii="Wingdings" w:hAnsi="Wingdings"/>
                <w:sz w:val="24"/>
              </w:rPr>
              <w:t></w:t>
            </w:r>
          </w:p>
        </w:tc>
        <w:tc>
          <w:tcPr>
            <w:tcW w:w="1016" w:type="dxa"/>
          </w:tcPr>
          <w:p w14:paraId="61E4832D" w14:textId="77777777" w:rsidR="00C62228" w:rsidRDefault="00E6392B">
            <w:pPr>
              <w:pStyle w:val="TableParagraph"/>
              <w:spacing w:before="79"/>
              <w:ind w:right="348"/>
              <w:jc w:val="right"/>
              <w:rPr>
                <w:rFonts w:ascii="Wingdings" w:hAnsi="Wingdings"/>
                <w:sz w:val="24"/>
              </w:rPr>
            </w:pPr>
            <w:r>
              <w:rPr>
                <w:rFonts w:ascii="Wingdings" w:hAnsi="Wingdings"/>
                <w:sz w:val="24"/>
              </w:rPr>
              <w:t></w:t>
            </w:r>
          </w:p>
        </w:tc>
        <w:tc>
          <w:tcPr>
            <w:tcW w:w="956" w:type="dxa"/>
          </w:tcPr>
          <w:p w14:paraId="1689466B" w14:textId="77777777" w:rsidR="00C62228" w:rsidRDefault="00E6392B">
            <w:pPr>
              <w:pStyle w:val="TableParagraph"/>
              <w:spacing w:line="255" w:lineRule="exact"/>
              <w:ind w:right="289"/>
              <w:jc w:val="right"/>
              <w:rPr>
                <w:rFonts w:ascii="Wingdings" w:hAnsi="Wingdings"/>
                <w:sz w:val="24"/>
              </w:rPr>
            </w:pPr>
            <w:r>
              <w:rPr>
                <w:rFonts w:ascii="Wingdings" w:hAnsi="Wingdings"/>
                <w:sz w:val="24"/>
              </w:rPr>
              <w:t></w:t>
            </w:r>
          </w:p>
        </w:tc>
        <w:tc>
          <w:tcPr>
            <w:tcW w:w="1120" w:type="dxa"/>
          </w:tcPr>
          <w:p w14:paraId="2B5F2E05" w14:textId="77777777" w:rsidR="00C62228" w:rsidRDefault="00E6392B">
            <w:pPr>
              <w:pStyle w:val="TableParagraph"/>
              <w:spacing w:line="255" w:lineRule="exact"/>
              <w:ind w:left="9"/>
              <w:jc w:val="center"/>
              <w:rPr>
                <w:rFonts w:ascii="Wingdings" w:hAnsi="Wingdings"/>
                <w:sz w:val="24"/>
              </w:rPr>
            </w:pPr>
            <w:r>
              <w:rPr>
                <w:rFonts w:ascii="Wingdings" w:hAnsi="Wingdings"/>
                <w:sz w:val="24"/>
              </w:rPr>
              <w:t></w:t>
            </w:r>
          </w:p>
        </w:tc>
        <w:tc>
          <w:tcPr>
            <w:tcW w:w="1119" w:type="dxa"/>
          </w:tcPr>
          <w:p w14:paraId="7D7543AA" w14:textId="77777777" w:rsidR="00C62228" w:rsidRDefault="00C62228">
            <w:pPr>
              <w:pStyle w:val="TableParagraph"/>
            </w:pPr>
          </w:p>
        </w:tc>
        <w:tc>
          <w:tcPr>
            <w:tcW w:w="1119" w:type="dxa"/>
          </w:tcPr>
          <w:p w14:paraId="16B1C666" w14:textId="77777777" w:rsidR="00C62228" w:rsidRDefault="00C62228">
            <w:pPr>
              <w:pStyle w:val="TableParagraph"/>
            </w:pPr>
          </w:p>
        </w:tc>
      </w:tr>
      <w:tr w:rsidR="00C62228" w14:paraId="078BCC48" w14:textId="77777777">
        <w:trPr>
          <w:trHeight w:val="553"/>
        </w:trPr>
        <w:tc>
          <w:tcPr>
            <w:tcW w:w="2953" w:type="dxa"/>
          </w:tcPr>
          <w:p w14:paraId="677EA92E" w14:textId="77777777" w:rsidR="00C62228" w:rsidRDefault="00E6392B">
            <w:pPr>
              <w:pStyle w:val="TableParagraph"/>
              <w:spacing w:line="268" w:lineRule="exact"/>
              <w:ind w:left="467"/>
              <w:rPr>
                <w:b/>
                <w:sz w:val="24"/>
              </w:rPr>
            </w:pPr>
            <w:r>
              <w:rPr>
                <w:b/>
                <w:sz w:val="24"/>
              </w:rPr>
              <w:t>3. Marketing and</w:t>
            </w:r>
          </w:p>
          <w:p w14:paraId="012D279A" w14:textId="77777777" w:rsidR="00C62228" w:rsidRDefault="00E6392B">
            <w:pPr>
              <w:pStyle w:val="TableParagraph"/>
              <w:spacing w:line="266" w:lineRule="exact"/>
              <w:ind w:left="827"/>
              <w:rPr>
                <w:b/>
                <w:sz w:val="24"/>
              </w:rPr>
            </w:pPr>
            <w:r>
              <w:rPr>
                <w:b/>
                <w:sz w:val="24"/>
              </w:rPr>
              <w:t>Negotiation</w:t>
            </w:r>
          </w:p>
        </w:tc>
        <w:tc>
          <w:tcPr>
            <w:tcW w:w="1098" w:type="dxa"/>
          </w:tcPr>
          <w:p w14:paraId="3C54E2E9" w14:textId="77777777" w:rsidR="00C62228" w:rsidRDefault="00E6392B">
            <w:pPr>
              <w:pStyle w:val="TableParagraph"/>
              <w:spacing w:before="137"/>
              <w:ind w:left="30"/>
              <w:jc w:val="center"/>
              <w:rPr>
                <w:rFonts w:ascii="Wingdings" w:hAnsi="Wingdings"/>
                <w:sz w:val="24"/>
              </w:rPr>
            </w:pPr>
            <w:r>
              <w:rPr>
                <w:rFonts w:ascii="Wingdings" w:hAnsi="Wingdings"/>
                <w:sz w:val="24"/>
              </w:rPr>
              <w:t></w:t>
            </w:r>
          </w:p>
        </w:tc>
        <w:tc>
          <w:tcPr>
            <w:tcW w:w="1016" w:type="dxa"/>
          </w:tcPr>
          <w:p w14:paraId="1F91E5AE" w14:textId="77777777" w:rsidR="00C62228" w:rsidRDefault="00E6392B">
            <w:pPr>
              <w:pStyle w:val="TableParagraph"/>
              <w:spacing w:before="137"/>
              <w:ind w:right="348"/>
              <w:jc w:val="right"/>
              <w:rPr>
                <w:rFonts w:ascii="Wingdings" w:hAnsi="Wingdings"/>
                <w:sz w:val="24"/>
              </w:rPr>
            </w:pPr>
            <w:r>
              <w:rPr>
                <w:rFonts w:ascii="Wingdings" w:hAnsi="Wingdings"/>
                <w:sz w:val="24"/>
              </w:rPr>
              <w:t></w:t>
            </w:r>
          </w:p>
        </w:tc>
        <w:tc>
          <w:tcPr>
            <w:tcW w:w="956" w:type="dxa"/>
          </w:tcPr>
          <w:p w14:paraId="3B250BC5" w14:textId="77777777" w:rsidR="00C62228" w:rsidRDefault="00E6392B">
            <w:pPr>
              <w:pStyle w:val="TableParagraph"/>
              <w:ind w:right="289"/>
              <w:jc w:val="right"/>
              <w:rPr>
                <w:rFonts w:ascii="Wingdings" w:hAnsi="Wingdings"/>
                <w:sz w:val="24"/>
              </w:rPr>
            </w:pPr>
            <w:r>
              <w:rPr>
                <w:rFonts w:ascii="Wingdings" w:hAnsi="Wingdings"/>
                <w:sz w:val="24"/>
              </w:rPr>
              <w:t></w:t>
            </w:r>
          </w:p>
        </w:tc>
        <w:tc>
          <w:tcPr>
            <w:tcW w:w="1120" w:type="dxa"/>
          </w:tcPr>
          <w:p w14:paraId="174149F4" w14:textId="77777777" w:rsidR="00C62228" w:rsidRDefault="00E6392B">
            <w:pPr>
              <w:pStyle w:val="TableParagraph"/>
              <w:ind w:left="9"/>
              <w:jc w:val="center"/>
              <w:rPr>
                <w:rFonts w:ascii="Wingdings" w:hAnsi="Wingdings"/>
                <w:sz w:val="24"/>
              </w:rPr>
            </w:pPr>
            <w:r>
              <w:rPr>
                <w:rFonts w:ascii="Wingdings" w:hAnsi="Wingdings"/>
                <w:sz w:val="24"/>
              </w:rPr>
              <w:t></w:t>
            </w:r>
          </w:p>
        </w:tc>
        <w:tc>
          <w:tcPr>
            <w:tcW w:w="1119" w:type="dxa"/>
          </w:tcPr>
          <w:p w14:paraId="3EBED0C2" w14:textId="77777777" w:rsidR="00C62228" w:rsidRDefault="00E6392B">
            <w:pPr>
              <w:pStyle w:val="TableParagraph"/>
              <w:ind w:left="7"/>
              <w:jc w:val="center"/>
              <w:rPr>
                <w:rFonts w:ascii="Wingdings" w:hAnsi="Wingdings"/>
                <w:sz w:val="24"/>
              </w:rPr>
            </w:pPr>
            <w:r>
              <w:rPr>
                <w:rFonts w:ascii="Wingdings" w:hAnsi="Wingdings"/>
                <w:sz w:val="24"/>
              </w:rPr>
              <w:t></w:t>
            </w:r>
          </w:p>
        </w:tc>
        <w:tc>
          <w:tcPr>
            <w:tcW w:w="1119" w:type="dxa"/>
          </w:tcPr>
          <w:p w14:paraId="395B8861" w14:textId="77777777" w:rsidR="00C62228" w:rsidRDefault="00C62228">
            <w:pPr>
              <w:pStyle w:val="TableParagraph"/>
            </w:pPr>
          </w:p>
        </w:tc>
      </w:tr>
    </w:tbl>
    <w:p w14:paraId="19288DDF" w14:textId="77777777" w:rsidR="00C62228" w:rsidRDefault="00C62228">
      <w:pPr>
        <w:pStyle w:val="BodyText"/>
        <w:rPr>
          <w:b/>
          <w:sz w:val="20"/>
        </w:rPr>
      </w:pPr>
    </w:p>
    <w:p w14:paraId="43D761D4" w14:textId="77777777" w:rsidR="00C62228" w:rsidRDefault="00C62228">
      <w:pPr>
        <w:pStyle w:val="BodyText"/>
        <w:spacing w:before="4"/>
        <w:rPr>
          <w:b/>
          <w:sz w:val="16"/>
        </w:rPr>
      </w:pPr>
    </w:p>
    <w:p w14:paraId="38D0D63C" w14:textId="77777777" w:rsidR="00C62228" w:rsidRDefault="00E43FF7">
      <w:pPr>
        <w:spacing w:before="90"/>
        <w:ind w:left="1100"/>
        <w:rPr>
          <w:b/>
          <w:sz w:val="24"/>
        </w:rPr>
      </w:pPr>
      <w:r>
        <w:pict w14:anchorId="2A6E7F35">
          <v:group id="_x0000_s2101" style="position:absolute;left:0;text-align:left;margin-left:72.25pt;margin-top:30pt;width:130pt;height:79.2pt;z-index:-60551680;mso-position-horizontal-relative:page" coordorigin="1445,600" coordsize="2600,1584">
            <v:rect id="_x0000_s2103" style="position:absolute;left:1445;top:618;width:2600;height:1565" fillcolor="#bebebe" stroked="f"/>
            <v:line id="_x0000_s2102" style="position:absolute" from="1466,607" to="3859,2165"/>
            <w10:wrap anchorx="page"/>
          </v:group>
        </w:pict>
      </w:r>
      <w:r w:rsidR="00E6392B">
        <w:rPr>
          <w:b/>
          <w:sz w:val="24"/>
        </w:rPr>
        <w:t>Employability of Graduands (Specify Industry / Sector &amp; Level):</w:t>
      </w:r>
    </w:p>
    <w:p w14:paraId="3EB79BEE"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C62228" w14:paraId="33C84DBB" w14:textId="77777777">
        <w:trPr>
          <w:trHeight w:val="1564"/>
        </w:trPr>
        <w:tc>
          <w:tcPr>
            <w:tcW w:w="2612" w:type="dxa"/>
          </w:tcPr>
          <w:p w14:paraId="24E5D506"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202A1FAC" w14:textId="77777777" w:rsidR="00C62228" w:rsidRDefault="00C62228">
            <w:pPr>
              <w:pStyle w:val="TableParagraph"/>
              <w:rPr>
                <w:b/>
                <w:sz w:val="26"/>
              </w:rPr>
            </w:pPr>
          </w:p>
          <w:p w14:paraId="0B0DD0D2" w14:textId="77777777" w:rsidR="00C62228" w:rsidRDefault="00C62228">
            <w:pPr>
              <w:pStyle w:val="TableParagraph"/>
              <w:rPr>
                <w:b/>
              </w:rPr>
            </w:pPr>
          </w:p>
          <w:p w14:paraId="2C10B8C5" w14:textId="77777777" w:rsidR="00C62228" w:rsidRDefault="00E6392B">
            <w:pPr>
              <w:pStyle w:val="TableParagraph"/>
              <w:ind w:left="107" w:right="1454"/>
              <w:rPr>
                <w:b/>
                <w:sz w:val="24"/>
              </w:rPr>
            </w:pPr>
            <w:r>
              <w:rPr>
                <w:b/>
                <w:sz w:val="24"/>
              </w:rPr>
              <w:t>Industry / Sector</w:t>
            </w:r>
          </w:p>
        </w:tc>
        <w:tc>
          <w:tcPr>
            <w:tcW w:w="1260" w:type="dxa"/>
            <w:shd w:val="clear" w:color="auto" w:fill="BEBEBE"/>
          </w:tcPr>
          <w:p w14:paraId="188D250D" w14:textId="77777777" w:rsidR="00C62228" w:rsidRDefault="00E6392B">
            <w:pPr>
              <w:pStyle w:val="TableParagraph"/>
              <w:spacing w:before="90"/>
              <w:ind w:left="32" w:right="30"/>
              <w:jc w:val="center"/>
              <w:rPr>
                <w:b/>
                <w:sz w:val="24"/>
              </w:rPr>
            </w:pPr>
            <w:r>
              <w:rPr>
                <w:b/>
                <w:sz w:val="24"/>
              </w:rPr>
              <w:t>Executive</w:t>
            </w:r>
          </w:p>
          <w:p w14:paraId="79D32222" w14:textId="77777777" w:rsidR="00C62228" w:rsidRDefault="00E6392B">
            <w:pPr>
              <w:pStyle w:val="TableParagraph"/>
              <w:ind w:left="1"/>
              <w:jc w:val="center"/>
              <w:rPr>
                <w:b/>
                <w:sz w:val="24"/>
              </w:rPr>
            </w:pPr>
            <w:r>
              <w:rPr>
                <w:b/>
                <w:sz w:val="24"/>
              </w:rPr>
              <w:t>–</w:t>
            </w:r>
          </w:p>
          <w:p w14:paraId="33D17E52" w14:textId="77777777" w:rsidR="00C62228" w:rsidRDefault="00E6392B">
            <w:pPr>
              <w:pStyle w:val="TableParagraph"/>
              <w:ind w:left="112" w:right="108"/>
              <w:jc w:val="center"/>
              <w:rPr>
                <w:b/>
                <w:sz w:val="24"/>
              </w:rPr>
            </w:pPr>
            <w:r>
              <w:rPr>
                <w:b/>
                <w:sz w:val="24"/>
              </w:rPr>
              <w:t>Insurance &amp;    Banking</w:t>
            </w:r>
          </w:p>
        </w:tc>
        <w:tc>
          <w:tcPr>
            <w:tcW w:w="1709" w:type="dxa"/>
            <w:shd w:val="clear" w:color="auto" w:fill="BEBEBE"/>
          </w:tcPr>
          <w:p w14:paraId="06E7CEF5" w14:textId="77777777" w:rsidR="00C62228" w:rsidRDefault="00E6392B">
            <w:pPr>
              <w:pStyle w:val="TableParagraph"/>
              <w:spacing w:before="90"/>
              <w:ind w:left="107" w:right="101"/>
              <w:jc w:val="center"/>
              <w:rPr>
                <w:b/>
                <w:sz w:val="24"/>
              </w:rPr>
            </w:pPr>
            <w:r>
              <w:rPr>
                <w:b/>
                <w:sz w:val="24"/>
              </w:rPr>
              <w:t>Management Trainee – Insurance &amp; Banking Corporate</w:t>
            </w:r>
          </w:p>
        </w:tc>
        <w:tc>
          <w:tcPr>
            <w:tcW w:w="1352" w:type="dxa"/>
            <w:shd w:val="clear" w:color="auto" w:fill="BEBEBE"/>
          </w:tcPr>
          <w:p w14:paraId="05FB4534" w14:textId="77777777" w:rsidR="00C62228" w:rsidRDefault="00C62228">
            <w:pPr>
              <w:pStyle w:val="TableParagraph"/>
              <w:spacing w:before="9"/>
              <w:rPr>
                <w:b/>
                <w:sz w:val="31"/>
              </w:rPr>
            </w:pPr>
          </w:p>
          <w:p w14:paraId="139A9836" w14:textId="77777777" w:rsidR="00C62228" w:rsidRDefault="00E6392B">
            <w:pPr>
              <w:pStyle w:val="TableParagraph"/>
              <w:ind w:left="107" w:right="97" w:hanging="4"/>
              <w:jc w:val="center"/>
              <w:rPr>
                <w:b/>
                <w:sz w:val="24"/>
              </w:rPr>
            </w:pPr>
            <w:r>
              <w:rPr>
                <w:b/>
                <w:sz w:val="24"/>
              </w:rPr>
              <w:t>Associate Consultant</w:t>
            </w:r>
          </w:p>
          <w:p w14:paraId="2CCE0B90" w14:textId="77777777" w:rsidR="00C62228" w:rsidRDefault="00E6392B">
            <w:pPr>
              <w:pStyle w:val="TableParagraph"/>
              <w:ind w:left="4"/>
              <w:jc w:val="center"/>
              <w:rPr>
                <w:b/>
                <w:sz w:val="24"/>
              </w:rPr>
            </w:pPr>
            <w:r>
              <w:rPr>
                <w:b/>
                <w:w w:val="99"/>
                <w:sz w:val="24"/>
              </w:rPr>
              <w:t>-</w:t>
            </w:r>
          </w:p>
        </w:tc>
        <w:tc>
          <w:tcPr>
            <w:tcW w:w="1320" w:type="dxa"/>
            <w:shd w:val="clear" w:color="auto" w:fill="BEBEBE"/>
          </w:tcPr>
          <w:p w14:paraId="779E52C6" w14:textId="77777777" w:rsidR="00C62228" w:rsidRDefault="00E6392B">
            <w:pPr>
              <w:pStyle w:val="TableParagraph"/>
              <w:spacing w:before="227"/>
              <w:ind w:left="143" w:right="137" w:firstLine="61"/>
              <w:jc w:val="center"/>
              <w:rPr>
                <w:b/>
                <w:sz w:val="24"/>
              </w:rPr>
            </w:pPr>
            <w:r>
              <w:rPr>
                <w:b/>
                <w:sz w:val="24"/>
              </w:rPr>
              <w:t>Banking &amp;    Insurance Manager</w:t>
            </w:r>
          </w:p>
        </w:tc>
        <w:tc>
          <w:tcPr>
            <w:tcW w:w="1980" w:type="dxa"/>
            <w:shd w:val="clear" w:color="auto" w:fill="BEBEBE"/>
          </w:tcPr>
          <w:p w14:paraId="0FDA705E" w14:textId="77777777" w:rsidR="00C62228" w:rsidRDefault="00C62228">
            <w:pPr>
              <w:pStyle w:val="TableParagraph"/>
              <w:spacing w:before="9"/>
              <w:rPr>
                <w:b/>
                <w:sz w:val="31"/>
              </w:rPr>
            </w:pPr>
          </w:p>
          <w:p w14:paraId="4A157222" w14:textId="3B29A1FC" w:rsidR="00C62228" w:rsidRDefault="00E6392B">
            <w:pPr>
              <w:pStyle w:val="TableParagraph"/>
              <w:ind w:left="155" w:right="148" w:firstLine="4"/>
              <w:jc w:val="center"/>
              <w:rPr>
                <w:b/>
                <w:sz w:val="24"/>
              </w:rPr>
            </w:pPr>
            <w:r>
              <w:rPr>
                <w:b/>
                <w:sz w:val="24"/>
              </w:rPr>
              <w:t>I&amp;B   Analyst/Research Analyst</w:t>
            </w:r>
          </w:p>
        </w:tc>
      </w:tr>
      <w:tr w:rsidR="00C62228" w14:paraId="48817E44" w14:textId="77777777">
        <w:trPr>
          <w:trHeight w:val="582"/>
        </w:trPr>
        <w:tc>
          <w:tcPr>
            <w:tcW w:w="2612" w:type="dxa"/>
          </w:tcPr>
          <w:p w14:paraId="265ACE6F" w14:textId="77777777" w:rsidR="00C62228" w:rsidRDefault="00E6392B">
            <w:pPr>
              <w:pStyle w:val="TableParagraph"/>
              <w:spacing w:before="145"/>
              <w:ind w:left="107"/>
              <w:rPr>
                <w:sz w:val="24"/>
              </w:rPr>
            </w:pPr>
            <w:r>
              <w:rPr>
                <w:sz w:val="24"/>
              </w:rPr>
              <w:t>Life Insurance</w:t>
            </w:r>
          </w:p>
        </w:tc>
        <w:tc>
          <w:tcPr>
            <w:tcW w:w="1260" w:type="dxa"/>
          </w:tcPr>
          <w:p w14:paraId="04AE4774" w14:textId="77777777" w:rsidR="00C62228" w:rsidRDefault="00C62228">
            <w:pPr>
              <w:pStyle w:val="TableParagraph"/>
            </w:pPr>
          </w:p>
        </w:tc>
        <w:tc>
          <w:tcPr>
            <w:tcW w:w="1709" w:type="dxa"/>
          </w:tcPr>
          <w:p w14:paraId="2CF7D96D" w14:textId="77777777" w:rsidR="00C62228" w:rsidRDefault="00E6392B">
            <w:pPr>
              <w:pStyle w:val="TableParagraph"/>
              <w:ind w:left="4"/>
              <w:jc w:val="center"/>
              <w:rPr>
                <w:rFonts w:ascii="kiloji" w:hAnsi="kiloji"/>
              </w:rPr>
            </w:pPr>
            <w:r>
              <w:rPr>
                <w:rFonts w:ascii="kiloji" w:hAnsi="kiloji"/>
              </w:rPr>
              <w:t>✓</w:t>
            </w:r>
          </w:p>
        </w:tc>
        <w:tc>
          <w:tcPr>
            <w:tcW w:w="1352" w:type="dxa"/>
          </w:tcPr>
          <w:p w14:paraId="3B5CEB7C" w14:textId="77777777" w:rsidR="00C62228" w:rsidRDefault="00E6392B">
            <w:pPr>
              <w:pStyle w:val="TableParagraph"/>
              <w:ind w:left="6"/>
              <w:jc w:val="center"/>
              <w:rPr>
                <w:rFonts w:ascii="kiloji" w:hAnsi="kiloji"/>
              </w:rPr>
            </w:pPr>
            <w:r>
              <w:rPr>
                <w:rFonts w:ascii="kiloji" w:hAnsi="kiloji"/>
              </w:rPr>
              <w:t>✓</w:t>
            </w:r>
          </w:p>
        </w:tc>
        <w:tc>
          <w:tcPr>
            <w:tcW w:w="1320" w:type="dxa"/>
          </w:tcPr>
          <w:p w14:paraId="76C2D96C" w14:textId="77777777" w:rsidR="00C62228" w:rsidRDefault="00E6392B">
            <w:pPr>
              <w:pStyle w:val="TableParagraph"/>
              <w:ind w:left="4"/>
              <w:jc w:val="center"/>
              <w:rPr>
                <w:rFonts w:ascii="kiloji" w:hAnsi="kiloji"/>
              </w:rPr>
            </w:pPr>
            <w:r>
              <w:rPr>
                <w:rFonts w:ascii="kiloji" w:hAnsi="kiloji"/>
              </w:rPr>
              <w:t>✓</w:t>
            </w:r>
          </w:p>
        </w:tc>
        <w:tc>
          <w:tcPr>
            <w:tcW w:w="1980" w:type="dxa"/>
          </w:tcPr>
          <w:p w14:paraId="2C1BFB39" w14:textId="77777777" w:rsidR="00C62228" w:rsidRDefault="00E6392B">
            <w:pPr>
              <w:pStyle w:val="TableParagraph"/>
              <w:ind w:left="7"/>
              <w:jc w:val="center"/>
              <w:rPr>
                <w:rFonts w:ascii="kiloji" w:hAnsi="kiloji"/>
              </w:rPr>
            </w:pPr>
            <w:r>
              <w:rPr>
                <w:rFonts w:ascii="kiloji" w:hAnsi="kiloji"/>
              </w:rPr>
              <w:t>✓</w:t>
            </w:r>
          </w:p>
        </w:tc>
      </w:tr>
      <w:tr w:rsidR="00C62228" w14:paraId="23FEEF7E" w14:textId="77777777">
        <w:trPr>
          <w:trHeight w:val="582"/>
        </w:trPr>
        <w:tc>
          <w:tcPr>
            <w:tcW w:w="2612" w:type="dxa"/>
          </w:tcPr>
          <w:p w14:paraId="2AD5D843" w14:textId="77777777" w:rsidR="00C62228" w:rsidRDefault="00E6392B">
            <w:pPr>
              <w:pStyle w:val="TableParagraph"/>
              <w:spacing w:before="145"/>
              <w:ind w:left="107"/>
              <w:rPr>
                <w:sz w:val="24"/>
              </w:rPr>
            </w:pPr>
            <w:r>
              <w:rPr>
                <w:sz w:val="24"/>
              </w:rPr>
              <w:t>General Insurance</w:t>
            </w:r>
          </w:p>
        </w:tc>
        <w:tc>
          <w:tcPr>
            <w:tcW w:w="1260" w:type="dxa"/>
          </w:tcPr>
          <w:p w14:paraId="68D648D8" w14:textId="77777777" w:rsidR="00C62228" w:rsidRDefault="00E6392B">
            <w:pPr>
              <w:pStyle w:val="TableParagraph"/>
              <w:spacing w:before="29"/>
              <w:ind w:left="1"/>
              <w:jc w:val="center"/>
              <w:rPr>
                <w:rFonts w:ascii="kiloji" w:hAnsi="kiloji"/>
              </w:rPr>
            </w:pPr>
            <w:r>
              <w:rPr>
                <w:rFonts w:ascii="kiloji" w:hAnsi="kiloji"/>
              </w:rPr>
              <w:t>✓</w:t>
            </w:r>
          </w:p>
        </w:tc>
        <w:tc>
          <w:tcPr>
            <w:tcW w:w="1709" w:type="dxa"/>
          </w:tcPr>
          <w:p w14:paraId="7FB583BF" w14:textId="77777777" w:rsidR="00C62228" w:rsidRDefault="00E6392B">
            <w:pPr>
              <w:pStyle w:val="TableParagraph"/>
              <w:ind w:left="4"/>
              <w:jc w:val="center"/>
              <w:rPr>
                <w:rFonts w:ascii="kiloji" w:hAnsi="kiloji"/>
              </w:rPr>
            </w:pPr>
            <w:r>
              <w:rPr>
                <w:rFonts w:ascii="kiloji" w:hAnsi="kiloji"/>
              </w:rPr>
              <w:t>✓</w:t>
            </w:r>
          </w:p>
        </w:tc>
        <w:tc>
          <w:tcPr>
            <w:tcW w:w="1352" w:type="dxa"/>
          </w:tcPr>
          <w:p w14:paraId="718C2B32" w14:textId="77777777" w:rsidR="00C62228" w:rsidRDefault="00E6392B">
            <w:pPr>
              <w:pStyle w:val="TableParagraph"/>
              <w:ind w:left="6"/>
              <w:jc w:val="center"/>
              <w:rPr>
                <w:rFonts w:ascii="kiloji" w:hAnsi="kiloji"/>
              </w:rPr>
            </w:pPr>
            <w:r>
              <w:rPr>
                <w:rFonts w:ascii="kiloji" w:hAnsi="kiloji"/>
              </w:rPr>
              <w:t>✓</w:t>
            </w:r>
          </w:p>
        </w:tc>
        <w:tc>
          <w:tcPr>
            <w:tcW w:w="1320" w:type="dxa"/>
          </w:tcPr>
          <w:p w14:paraId="29622443" w14:textId="77777777" w:rsidR="00C62228" w:rsidRDefault="00E6392B">
            <w:pPr>
              <w:pStyle w:val="TableParagraph"/>
              <w:ind w:left="4"/>
              <w:jc w:val="center"/>
              <w:rPr>
                <w:rFonts w:ascii="kiloji" w:hAnsi="kiloji"/>
              </w:rPr>
            </w:pPr>
            <w:r>
              <w:rPr>
                <w:rFonts w:ascii="kiloji" w:hAnsi="kiloji"/>
              </w:rPr>
              <w:t>✓</w:t>
            </w:r>
          </w:p>
        </w:tc>
        <w:tc>
          <w:tcPr>
            <w:tcW w:w="1980" w:type="dxa"/>
          </w:tcPr>
          <w:p w14:paraId="3515E500" w14:textId="77777777" w:rsidR="00C62228" w:rsidRDefault="00E6392B">
            <w:pPr>
              <w:pStyle w:val="TableParagraph"/>
              <w:ind w:left="7"/>
              <w:jc w:val="center"/>
              <w:rPr>
                <w:rFonts w:ascii="kiloji" w:hAnsi="kiloji"/>
              </w:rPr>
            </w:pPr>
            <w:r>
              <w:rPr>
                <w:rFonts w:ascii="kiloji" w:hAnsi="kiloji"/>
              </w:rPr>
              <w:t>✓</w:t>
            </w:r>
          </w:p>
        </w:tc>
      </w:tr>
      <w:tr w:rsidR="00C62228" w14:paraId="5AA72D50" w14:textId="77777777">
        <w:trPr>
          <w:trHeight w:val="583"/>
        </w:trPr>
        <w:tc>
          <w:tcPr>
            <w:tcW w:w="2612" w:type="dxa"/>
          </w:tcPr>
          <w:p w14:paraId="06367AFC" w14:textId="77777777" w:rsidR="00C62228" w:rsidRDefault="00E6392B">
            <w:pPr>
              <w:pStyle w:val="TableParagraph"/>
              <w:spacing w:before="145"/>
              <w:ind w:left="107"/>
              <w:rPr>
                <w:sz w:val="24"/>
              </w:rPr>
            </w:pPr>
            <w:r>
              <w:rPr>
                <w:sz w:val="24"/>
              </w:rPr>
              <w:t>Banking</w:t>
            </w:r>
          </w:p>
        </w:tc>
        <w:tc>
          <w:tcPr>
            <w:tcW w:w="1260" w:type="dxa"/>
          </w:tcPr>
          <w:p w14:paraId="7318D096" w14:textId="77777777" w:rsidR="00C62228" w:rsidRDefault="00E6392B">
            <w:pPr>
              <w:pStyle w:val="TableParagraph"/>
              <w:spacing w:before="3"/>
              <w:ind w:left="1"/>
              <w:jc w:val="center"/>
              <w:rPr>
                <w:rFonts w:ascii="kiloji" w:hAnsi="kiloji"/>
              </w:rPr>
            </w:pPr>
            <w:r>
              <w:rPr>
                <w:rFonts w:ascii="kiloji" w:hAnsi="kiloji"/>
              </w:rPr>
              <w:t>✓</w:t>
            </w:r>
          </w:p>
        </w:tc>
        <w:tc>
          <w:tcPr>
            <w:tcW w:w="1709" w:type="dxa"/>
          </w:tcPr>
          <w:p w14:paraId="1A070FCB" w14:textId="77777777" w:rsidR="00C62228" w:rsidRDefault="00E6392B">
            <w:pPr>
              <w:pStyle w:val="TableParagraph"/>
              <w:spacing w:before="3"/>
              <w:ind w:left="4"/>
              <w:jc w:val="center"/>
              <w:rPr>
                <w:rFonts w:ascii="kiloji" w:hAnsi="kiloji"/>
              </w:rPr>
            </w:pPr>
            <w:r>
              <w:rPr>
                <w:rFonts w:ascii="kiloji" w:hAnsi="kiloji"/>
              </w:rPr>
              <w:t>✓</w:t>
            </w:r>
          </w:p>
        </w:tc>
        <w:tc>
          <w:tcPr>
            <w:tcW w:w="1352" w:type="dxa"/>
          </w:tcPr>
          <w:p w14:paraId="1BF5979F" w14:textId="77777777" w:rsidR="00C62228" w:rsidRDefault="00E6392B">
            <w:pPr>
              <w:pStyle w:val="TableParagraph"/>
              <w:spacing w:before="3"/>
              <w:ind w:left="6"/>
              <w:jc w:val="center"/>
              <w:rPr>
                <w:rFonts w:ascii="kiloji" w:hAnsi="kiloji"/>
              </w:rPr>
            </w:pPr>
            <w:r>
              <w:rPr>
                <w:rFonts w:ascii="kiloji" w:hAnsi="kiloji"/>
              </w:rPr>
              <w:t>✓</w:t>
            </w:r>
          </w:p>
        </w:tc>
        <w:tc>
          <w:tcPr>
            <w:tcW w:w="1320" w:type="dxa"/>
          </w:tcPr>
          <w:p w14:paraId="37C65D11" w14:textId="77777777" w:rsidR="00C62228" w:rsidRDefault="00E6392B">
            <w:pPr>
              <w:pStyle w:val="TableParagraph"/>
              <w:spacing w:before="3"/>
              <w:ind w:left="4"/>
              <w:jc w:val="center"/>
              <w:rPr>
                <w:rFonts w:ascii="kiloji" w:hAnsi="kiloji"/>
              </w:rPr>
            </w:pPr>
            <w:r>
              <w:rPr>
                <w:rFonts w:ascii="kiloji" w:hAnsi="kiloji"/>
              </w:rPr>
              <w:t>✓</w:t>
            </w:r>
          </w:p>
        </w:tc>
        <w:tc>
          <w:tcPr>
            <w:tcW w:w="1980" w:type="dxa"/>
          </w:tcPr>
          <w:p w14:paraId="4FED38C1" w14:textId="77777777" w:rsidR="00C62228" w:rsidRDefault="00C62228">
            <w:pPr>
              <w:pStyle w:val="TableParagraph"/>
            </w:pPr>
          </w:p>
        </w:tc>
      </w:tr>
      <w:tr w:rsidR="00C62228" w14:paraId="057167A9" w14:textId="77777777">
        <w:trPr>
          <w:trHeight w:val="585"/>
        </w:trPr>
        <w:tc>
          <w:tcPr>
            <w:tcW w:w="2612" w:type="dxa"/>
          </w:tcPr>
          <w:p w14:paraId="5A8230CD" w14:textId="77777777" w:rsidR="00C62228" w:rsidRDefault="00E6392B">
            <w:pPr>
              <w:pStyle w:val="TableParagraph"/>
              <w:spacing w:before="147"/>
              <w:ind w:left="107"/>
              <w:rPr>
                <w:sz w:val="24"/>
              </w:rPr>
            </w:pPr>
            <w:r>
              <w:rPr>
                <w:sz w:val="24"/>
              </w:rPr>
              <w:t>Software Companies</w:t>
            </w:r>
          </w:p>
        </w:tc>
        <w:tc>
          <w:tcPr>
            <w:tcW w:w="1260" w:type="dxa"/>
          </w:tcPr>
          <w:p w14:paraId="4F97010A" w14:textId="77777777" w:rsidR="00C62228" w:rsidRDefault="00E6392B">
            <w:pPr>
              <w:pStyle w:val="TableParagraph"/>
              <w:spacing w:before="3"/>
              <w:ind w:left="1"/>
              <w:jc w:val="center"/>
              <w:rPr>
                <w:rFonts w:ascii="kiloji" w:hAnsi="kiloji"/>
              </w:rPr>
            </w:pPr>
            <w:r>
              <w:rPr>
                <w:rFonts w:ascii="kiloji" w:hAnsi="kiloji"/>
              </w:rPr>
              <w:t>✓</w:t>
            </w:r>
          </w:p>
        </w:tc>
        <w:tc>
          <w:tcPr>
            <w:tcW w:w="1709" w:type="dxa"/>
          </w:tcPr>
          <w:p w14:paraId="6F0FAAEE" w14:textId="77777777" w:rsidR="00C62228" w:rsidRDefault="00E6392B">
            <w:pPr>
              <w:pStyle w:val="TableParagraph"/>
              <w:spacing w:before="3"/>
              <w:ind w:left="4"/>
              <w:jc w:val="center"/>
              <w:rPr>
                <w:rFonts w:ascii="kiloji" w:hAnsi="kiloji"/>
              </w:rPr>
            </w:pPr>
            <w:r>
              <w:rPr>
                <w:rFonts w:ascii="kiloji" w:hAnsi="kiloji"/>
              </w:rPr>
              <w:t>✓</w:t>
            </w:r>
          </w:p>
        </w:tc>
        <w:tc>
          <w:tcPr>
            <w:tcW w:w="1352" w:type="dxa"/>
          </w:tcPr>
          <w:p w14:paraId="471D658C" w14:textId="77777777" w:rsidR="00C62228" w:rsidRDefault="00E6392B">
            <w:pPr>
              <w:pStyle w:val="TableParagraph"/>
              <w:spacing w:before="3"/>
              <w:ind w:left="6"/>
              <w:jc w:val="center"/>
              <w:rPr>
                <w:rFonts w:ascii="kiloji" w:hAnsi="kiloji"/>
              </w:rPr>
            </w:pPr>
            <w:r>
              <w:rPr>
                <w:rFonts w:ascii="kiloji" w:hAnsi="kiloji"/>
              </w:rPr>
              <w:t>✓</w:t>
            </w:r>
          </w:p>
        </w:tc>
        <w:tc>
          <w:tcPr>
            <w:tcW w:w="1320" w:type="dxa"/>
          </w:tcPr>
          <w:p w14:paraId="4DCD73B7" w14:textId="77777777" w:rsidR="00C62228" w:rsidRDefault="00E6392B">
            <w:pPr>
              <w:pStyle w:val="TableParagraph"/>
              <w:spacing w:before="3"/>
              <w:ind w:left="4"/>
              <w:jc w:val="center"/>
              <w:rPr>
                <w:rFonts w:ascii="kiloji" w:hAnsi="kiloji"/>
              </w:rPr>
            </w:pPr>
            <w:r>
              <w:rPr>
                <w:rFonts w:ascii="kiloji" w:hAnsi="kiloji"/>
              </w:rPr>
              <w:t>✓</w:t>
            </w:r>
          </w:p>
        </w:tc>
        <w:tc>
          <w:tcPr>
            <w:tcW w:w="1980" w:type="dxa"/>
          </w:tcPr>
          <w:p w14:paraId="5DDD14BC" w14:textId="77777777" w:rsidR="00C62228" w:rsidRDefault="00C62228">
            <w:pPr>
              <w:pStyle w:val="TableParagraph"/>
            </w:pPr>
          </w:p>
        </w:tc>
      </w:tr>
      <w:tr w:rsidR="00C62228" w14:paraId="7B5A9320" w14:textId="77777777">
        <w:trPr>
          <w:trHeight w:val="582"/>
        </w:trPr>
        <w:tc>
          <w:tcPr>
            <w:tcW w:w="2612" w:type="dxa"/>
          </w:tcPr>
          <w:p w14:paraId="6AA27F6E" w14:textId="77777777" w:rsidR="00C62228" w:rsidRDefault="00E6392B">
            <w:pPr>
              <w:pStyle w:val="TableParagraph"/>
              <w:spacing w:before="145"/>
              <w:ind w:left="107"/>
              <w:rPr>
                <w:sz w:val="24"/>
              </w:rPr>
            </w:pPr>
            <w:r>
              <w:rPr>
                <w:sz w:val="24"/>
              </w:rPr>
              <w:t>Broking</w:t>
            </w:r>
          </w:p>
        </w:tc>
        <w:tc>
          <w:tcPr>
            <w:tcW w:w="1260" w:type="dxa"/>
          </w:tcPr>
          <w:p w14:paraId="76FF9246" w14:textId="77777777" w:rsidR="00C62228" w:rsidRDefault="00E6392B">
            <w:pPr>
              <w:pStyle w:val="TableParagraph"/>
              <w:ind w:left="1"/>
              <w:jc w:val="center"/>
              <w:rPr>
                <w:rFonts w:ascii="kiloji" w:hAnsi="kiloji"/>
              </w:rPr>
            </w:pPr>
            <w:r>
              <w:rPr>
                <w:rFonts w:ascii="kiloji" w:hAnsi="kiloji"/>
              </w:rPr>
              <w:t>✓</w:t>
            </w:r>
          </w:p>
        </w:tc>
        <w:tc>
          <w:tcPr>
            <w:tcW w:w="1709" w:type="dxa"/>
          </w:tcPr>
          <w:p w14:paraId="459B762C" w14:textId="77777777" w:rsidR="00C62228" w:rsidRDefault="00E6392B">
            <w:pPr>
              <w:pStyle w:val="TableParagraph"/>
              <w:ind w:left="4"/>
              <w:jc w:val="center"/>
              <w:rPr>
                <w:rFonts w:ascii="kiloji" w:hAnsi="kiloji"/>
              </w:rPr>
            </w:pPr>
            <w:r>
              <w:rPr>
                <w:rFonts w:ascii="kiloji" w:hAnsi="kiloji"/>
              </w:rPr>
              <w:t>✓</w:t>
            </w:r>
          </w:p>
        </w:tc>
        <w:tc>
          <w:tcPr>
            <w:tcW w:w="1352" w:type="dxa"/>
          </w:tcPr>
          <w:p w14:paraId="781161CE" w14:textId="77777777" w:rsidR="00C62228" w:rsidRDefault="00C62228">
            <w:pPr>
              <w:pStyle w:val="TableParagraph"/>
            </w:pPr>
          </w:p>
        </w:tc>
        <w:tc>
          <w:tcPr>
            <w:tcW w:w="1320" w:type="dxa"/>
          </w:tcPr>
          <w:p w14:paraId="4DE20449" w14:textId="77777777" w:rsidR="00C62228" w:rsidRDefault="00E6392B">
            <w:pPr>
              <w:pStyle w:val="TableParagraph"/>
              <w:ind w:left="4"/>
              <w:jc w:val="center"/>
              <w:rPr>
                <w:rFonts w:ascii="kiloji" w:hAnsi="kiloji"/>
              </w:rPr>
            </w:pPr>
            <w:r>
              <w:rPr>
                <w:rFonts w:ascii="kiloji" w:hAnsi="kiloji"/>
              </w:rPr>
              <w:t>✓</w:t>
            </w:r>
          </w:p>
        </w:tc>
        <w:tc>
          <w:tcPr>
            <w:tcW w:w="1980" w:type="dxa"/>
          </w:tcPr>
          <w:p w14:paraId="72CB4673" w14:textId="77777777" w:rsidR="00C62228" w:rsidRDefault="00C62228">
            <w:pPr>
              <w:pStyle w:val="TableParagraph"/>
            </w:pPr>
          </w:p>
        </w:tc>
      </w:tr>
      <w:tr w:rsidR="00C62228" w14:paraId="7ACFF211" w14:textId="77777777">
        <w:trPr>
          <w:trHeight w:val="582"/>
        </w:trPr>
        <w:tc>
          <w:tcPr>
            <w:tcW w:w="2612" w:type="dxa"/>
          </w:tcPr>
          <w:p w14:paraId="5CCB1B73" w14:textId="77777777" w:rsidR="00C62228" w:rsidRDefault="00E6392B">
            <w:pPr>
              <w:pStyle w:val="TableParagraph"/>
              <w:spacing w:before="145"/>
              <w:ind w:left="107"/>
              <w:rPr>
                <w:sz w:val="24"/>
              </w:rPr>
            </w:pPr>
            <w:r>
              <w:rPr>
                <w:sz w:val="24"/>
              </w:rPr>
              <w:t>Consultancy Firms</w:t>
            </w:r>
          </w:p>
        </w:tc>
        <w:tc>
          <w:tcPr>
            <w:tcW w:w="1260" w:type="dxa"/>
          </w:tcPr>
          <w:p w14:paraId="76E8E91C" w14:textId="77777777" w:rsidR="00C62228" w:rsidRDefault="00E6392B">
            <w:pPr>
              <w:pStyle w:val="TableParagraph"/>
              <w:ind w:left="1"/>
              <w:jc w:val="center"/>
              <w:rPr>
                <w:rFonts w:ascii="kiloji" w:hAnsi="kiloji"/>
              </w:rPr>
            </w:pPr>
            <w:r>
              <w:rPr>
                <w:rFonts w:ascii="kiloji" w:hAnsi="kiloji"/>
              </w:rPr>
              <w:t>✓</w:t>
            </w:r>
          </w:p>
        </w:tc>
        <w:tc>
          <w:tcPr>
            <w:tcW w:w="1709" w:type="dxa"/>
          </w:tcPr>
          <w:p w14:paraId="6043CB4F" w14:textId="77777777" w:rsidR="00C62228" w:rsidRDefault="00E6392B">
            <w:pPr>
              <w:pStyle w:val="TableParagraph"/>
              <w:ind w:left="4"/>
              <w:jc w:val="center"/>
              <w:rPr>
                <w:rFonts w:ascii="kiloji" w:hAnsi="kiloji"/>
              </w:rPr>
            </w:pPr>
            <w:r>
              <w:rPr>
                <w:rFonts w:ascii="kiloji" w:hAnsi="kiloji"/>
              </w:rPr>
              <w:t>✓</w:t>
            </w:r>
          </w:p>
        </w:tc>
        <w:tc>
          <w:tcPr>
            <w:tcW w:w="1352" w:type="dxa"/>
          </w:tcPr>
          <w:p w14:paraId="23DB8485" w14:textId="77777777" w:rsidR="00C62228" w:rsidRDefault="00C62228">
            <w:pPr>
              <w:pStyle w:val="TableParagraph"/>
            </w:pPr>
          </w:p>
        </w:tc>
        <w:tc>
          <w:tcPr>
            <w:tcW w:w="1320" w:type="dxa"/>
          </w:tcPr>
          <w:p w14:paraId="3777AE98" w14:textId="77777777" w:rsidR="00C62228" w:rsidRDefault="00E6392B">
            <w:pPr>
              <w:pStyle w:val="TableParagraph"/>
              <w:ind w:left="4"/>
              <w:jc w:val="center"/>
              <w:rPr>
                <w:rFonts w:ascii="kiloji" w:hAnsi="kiloji"/>
              </w:rPr>
            </w:pPr>
            <w:r>
              <w:rPr>
                <w:rFonts w:ascii="kiloji" w:hAnsi="kiloji"/>
              </w:rPr>
              <w:t>✓</w:t>
            </w:r>
          </w:p>
        </w:tc>
        <w:tc>
          <w:tcPr>
            <w:tcW w:w="1980" w:type="dxa"/>
          </w:tcPr>
          <w:p w14:paraId="0571D39D" w14:textId="77777777" w:rsidR="00C62228" w:rsidRDefault="00C62228">
            <w:pPr>
              <w:pStyle w:val="TableParagraph"/>
            </w:pPr>
          </w:p>
        </w:tc>
      </w:tr>
      <w:tr w:rsidR="00C62228" w14:paraId="672B8C3B" w14:textId="77777777">
        <w:trPr>
          <w:trHeight w:val="582"/>
        </w:trPr>
        <w:tc>
          <w:tcPr>
            <w:tcW w:w="2612" w:type="dxa"/>
          </w:tcPr>
          <w:p w14:paraId="168673AF" w14:textId="77777777" w:rsidR="00C62228" w:rsidRDefault="00E6392B">
            <w:pPr>
              <w:pStyle w:val="TableParagraph"/>
              <w:spacing w:before="145"/>
              <w:ind w:left="107"/>
              <w:rPr>
                <w:sz w:val="24"/>
              </w:rPr>
            </w:pPr>
            <w:r>
              <w:rPr>
                <w:sz w:val="24"/>
              </w:rPr>
              <w:t>Corporate Houses</w:t>
            </w:r>
          </w:p>
        </w:tc>
        <w:tc>
          <w:tcPr>
            <w:tcW w:w="1260" w:type="dxa"/>
          </w:tcPr>
          <w:p w14:paraId="3F10BDA4" w14:textId="77777777" w:rsidR="00C62228" w:rsidRDefault="00E6392B">
            <w:pPr>
              <w:pStyle w:val="TableParagraph"/>
              <w:ind w:left="1"/>
              <w:jc w:val="center"/>
              <w:rPr>
                <w:rFonts w:ascii="kiloji" w:hAnsi="kiloji"/>
              </w:rPr>
            </w:pPr>
            <w:r>
              <w:rPr>
                <w:rFonts w:ascii="kiloji" w:hAnsi="kiloji"/>
              </w:rPr>
              <w:t>✓</w:t>
            </w:r>
          </w:p>
        </w:tc>
        <w:tc>
          <w:tcPr>
            <w:tcW w:w="1709" w:type="dxa"/>
          </w:tcPr>
          <w:p w14:paraId="004817D8" w14:textId="77777777" w:rsidR="00C62228" w:rsidRDefault="00E6392B">
            <w:pPr>
              <w:pStyle w:val="TableParagraph"/>
              <w:ind w:left="4"/>
              <w:jc w:val="center"/>
              <w:rPr>
                <w:rFonts w:ascii="kiloji" w:hAnsi="kiloji"/>
              </w:rPr>
            </w:pPr>
            <w:r>
              <w:rPr>
                <w:rFonts w:ascii="kiloji" w:hAnsi="kiloji"/>
              </w:rPr>
              <w:t>✓</w:t>
            </w:r>
          </w:p>
        </w:tc>
        <w:tc>
          <w:tcPr>
            <w:tcW w:w="1352" w:type="dxa"/>
          </w:tcPr>
          <w:p w14:paraId="68C77615" w14:textId="77777777" w:rsidR="00C62228" w:rsidRDefault="00C62228">
            <w:pPr>
              <w:pStyle w:val="TableParagraph"/>
            </w:pPr>
          </w:p>
        </w:tc>
        <w:tc>
          <w:tcPr>
            <w:tcW w:w="1320" w:type="dxa"/>
          </w:tcPr>
          <w:p w14:paraId="470A01CF" w14:textId="77777777" w:rsidR="00C62228" w:rsidRDefault="00E6392B">
            <w:pPr>
              <w:pStyle w:val="TableParagraph"/>
              <w:ind w:left="4"/>
              <w:jc w:val="center"/>
              <w:rPr>
                <w:rFonts w:ascii="kiloji" w:hAnsi="kiloji"/>
              </w:rPr>
            </w:pPr>
            <w:r>
              <w:rPr>
                <w:rFonts w:ascii="kiloji" w:hAnsi="kiloji"/>
              </w:rPr>
              <w:t>✓</w:t>
            </w:r>
          </w:p>
        </w:tc>
        <w:tc>
          <w:tcPr>
            <w:tcW w:w="1980" w:type="dxa"/>
          </w:tcPr>
          <w:p w14:paraId="65F445ED" w14:textId="77777777" w:rsidR="00C62228" w:rsidRDefault="00E6392B">
            <w:pPr>
              <w:pStyle w:val="TableParagraph"/>
              <w:ind w:left="7"/>
              <w:jc w:val="center"/>
              <w:rPr>
                <w:rFonts w:ascii="kiloji" w:hAnsi="kiloji"/>
              </w:rPr>
            </w:pPr>
            <w:r>
              <w:rPr>
                <w:rFonts w:ascii="kiloji" w:hAnsi="kiloji"/>
              </w:rPr>
              <w:t>✓</w:t>
            </w:r>
          </w:p>
        </w:tc>
      </w:tr>
      <w:tr w:rsidR="00C62228" w14:paraId="481FEC53" w14:textId="77777777">
        <w:trPr>
          <w:trHeight w:val="582"/>
        </w:trPr>
        <w:tc>
          <w:tcPr>
            <w:tcW w:w="2612" w:type="dxa"/>
          </w:tcPr>
          <w:p w14:paraId="0CAFAC4C" w14:textId="77777777" w:rsidR="00C62228" w:rsidRDefault="00E6392B">
            <w:pPr>
              <w:pStyle w:val="TableParagraph"/>
              <w:spacing w:before="6"/>
              <w:ind w:left="107" w:right="901"/>
              <w:rPr>
                <w:sz w:val="24"/>
              </w:rPr>
            </w:pPr>
            <w:r>
              <w:rPr>
                <w:sz w:val="24"/>
              </w:rPr>
              <w:t>NBFCs &amp; Other Organizations</w:t>
            </w:r>
          </w:p>
        </w:tc>
        <w:tc>
          <w:tcPr>
            <w:tcW w:w="1260" w:type="dxa"/>
          </w:tcPr>
          <w:p w14:paraId="4A71928F" w14:textId="77777777" w:rsidR="00C62228" w:rsidRDefault="00E6392B">
            <w:pPr>
              <w:pStyle w:val="TableParagraph"/>
              <w:ind w:left="1"/>
              <w:jc w:val="center"/>
              <w:rPr>
                <w:rFonts w:ascii="kiloji" w:hAnsi="kiloji"/>
              </w:rPr>
            </w:pPr>
            <w:r>
              <w:rPr>
                <w:rFonts w:ascii="kiloji" w:hAnsi="kiloji"/>
              </w:rPr>
              <w:t>✓</w:t>
            </w:r>
          </w:p>
        </w:tc>
        <w:tc>
          <w:tcPr>
            <w:tcW w:w="1709" w:type="dxa"/>
          </w:tcPr>
          <w:p w14:paraId="02106593" w14:textId="77777777" w:rsidR="00C62228" w:rsidRDefault="00E6392B">
            <w:pPr>
              <w:pStyle w:val="TableParagraph"/>
              <w:ind w:left="4"/>
              <w:jc w:val="center"/>
              <w:rPr>
                <w:rFonts w:ascii="kiloji" w:hAnsi="kiloji"/>
              </w:rPr>
            </w:pPr>
            <w:r>
              <w:rPr>
                <w:rFonts w:ascii="kiloji" w:hAnsi="kiloji"/>
              </w:rPr>
              <w:t>✓</w:t>
            </w:r>
          </w:p>
        </w:tc>
        <w:tc>
          <w:tcPr>
            <w:tcW w:w="1352" w:type="dxa"/>
          </w:tcPr>
          <w:p w14:paraId="4A1561EA" w14:textId="77777777" w:rsidR="00C62228" w:rsidRDefault="00E6392B">
            <w:pPr>
              <w:pStyle w:val="TableParagraph"/>
              <w:ind w:left="6"/>
              <w:jc w:val="center"/>
              <w:rPr>
                <w:rFonts w:ascii="kiloji" w:hAnsi="kiloji"/>
              </w:rPr>
            </w:pPr>
            <w:r>
              <w:rPr>
                <w:rFonts w:ascii="kiloji" w:hAnsi="kiloji"/>
              </w:rPr>
              <w:t>✓</w:t>
            </w:r>
          </w:p>
        </w:tc>
        <w:tc>
          <w:tcPr>
            <w:tcW w:w="1320" w:type="dxa"/>
          </w:tcPr>
          <w:p w14:paraId="315A199D" w14:textId="77777777" w:rsidR="00C62228" w:rsidRDefault="00E6392B">
            <w:pPr>
              <w:pStyle w:val="TableParagraph"/>
              <w:ind w:left="4"/>
              <w:jc w:val="center"/>
              <w:rPr>
                <w:rFonts w:ascii="kiloji" w:hAnsi="kiloji"/>
              </w:rPr>
            </w:pPr>
            <w:r>
              <w:rPr>
                <w:rFonts w:ascii="kiloji" w:hAnsi="kiloji"/>
              </w:rPr>
              <w:t>✓</w:t>
            </w:r>
          </w:p>
        </w:tc>
        <w:tc>
          <w:tcPr>
            <w:tcW w:w="1980" w:type="dxa"/>
          </w:tcPr>
          <w:p w14:paraId="68957114" w14:textId="77777777" w:rsidR="00C62228" w:rsidRDefault="00E6392B">
            <w:pPr>
              <w:pStyle w:val="TableParagraph"/>
              <w:ind w:left="7"/>
              <w:jc w:val="center"/>
              <w:rPr>
                <w:rFonts w:ascii="kiloji" w:hAnsi="kiloji"/>
              </w:rPr>
            </w:pPr>
            <w:r>
              <w:rPr>
                <w:rFonts w:ascii="kiloji" w:hAnsi="kiloji"/>
              </w:rPr>
              <w:t>✓</w:t>
            </w:r>
          </w:p>
        </w:tc>
      </w:tr>
    </w:tbl>
    <w:p w14:paraId="0BBA00C0" w14:textId="77777777" w:rsidR="00C62228" w:rsidRDefault="00C62228">
      <w:pPr>
        <w:pStyle w:val="BodyText"/>
        <w:rPr>
          <w:b/>
          <w:sz w:val="26"/>
        </w:rPr>
      </w:pPr>
    </w:p>
    <w:p w14:paraId="79BB7BFF" w14:textId="4C4B114E" w:rsidR="00C62228" w:rsidRDefault="00E6392B">
      <w:pPr>
        <w:spacing w:before="176"/>
        <w:ind w:left="1100"/>
        <w:rPr>
          <w:b/>
          <w:sz w:val="24"/>
        </w:rPr>
      </w:pPr>
      <w:r>
        <w:rPr>
          <w:b/>
          <w:sz w:val="24"/>
        </w:rPr>
        <w:t>Name of Relevant Statutory /</w:t>
      </w:r>
      <w:r w:rsidR="008028E7">
        <w:rPr>
          <w:b/>
          <w:sz w:val="24"/>
        </w:rPr>
        <w:t>Accrediting</w:t>
      </w:r>
      <w:r>
        <w:rPr>
          <w:b/>
          <w:sz w:val="24"/>
        </w:rPr>
        <w:t xml:space="preserve"> Body/Bodies other than UGC, if any:</w:t>
      </w:r>
    </w:p>
    <w:p w14:paraId="2890D2F5" w14:textId="60A5BA12" w:rsidR="00C62228" w:rsidRDefault="00E6392B">
      <w:pPr>
        <w:pStyle w:val="BodyText"/>
        <w:spacing w:before="196" w:line="276" w:lineRule="auto"/>
        <w:ind w:left="1100"/>
      </w:pPr>
      <w:r>
        <w:t xml:space="preserve">As per AICTE norms. In </w:t>
      </w:r>
      <w:r w:rsidR="008028E7">
        <w:t>addition,</w:t>
      </w:r>
      <w:r>
        <w:t xml:space="preserve"> we are also accredited by ACBSP and received candidacy status from IACBE. We are in a process to get accredited by NBA</w:t>
      </w:r>
    </w:p>
    <w:p w14:paraId="56F9DB71" w14:textId="77777777" w:rsidR="00C62228" w:rsidRDefault="00C62228">
      <w:pPr>
        <w:spacing w:line="276" w:lineRule="auto"/>
        <w:sectPr w:rsidR="00C62228">
          <w:headerReference w:type="default" r:id="rId654"/>
          <w:footerReference w:type="default" r:id="rId655"/>
          <w:pgSz w:w="11900" w:h="16840"/>
          <w:pgMar w:top="620" w:right="0" w:bottom="1620" w:left="160" w:header="0" w:footer="1438" w:gutter="0"/>
          <w:pgNumType w:start="243"/>
          <w:cols w:space="720"/>
        </w:sectPr>
      </w:pPr>
    </w:p>
    <w:p w14:paraId="4A64611B" w14:textId="77777777" w:rsidR="00C62228" w:rsidRDefault="00E6392B">
      <w:pPr>
        <w:pStyle w:val="Heading3"/>
        <w:spacing w:before="67"/>
        <w:ind w:left="9418"/>
      </w:pPr>
      <w:r>
        <w:lastRenderedPageBreak/>
        <w:t>Appendix – b.14</w:t>
      </w:r>
    </w:p>
    <w:p w14:paraId="07EE2799" w14:textId="77777777" w:rsidR="00C62228" w:rsidRDefault="00E6392B">
      <w:pPr>
        <w:tabs>
          <w:tab w:val="left" w:pos="3260"/>
        </w:tabs>
        <w:spacing w:before="199" w:line="360" w:lineRule="auto"/>
        <w:ind w:left="1100" w:right="3343"/>
        <w:rPr>
          <w:b/>
          <w:sz w:val="24"/>
        </w:rPr>
      </w:pPr>
      <w:r>
        <w:rPr>
          <w:b/>
          <w:sz w:val="24"/>
        </w:rPr>
        <w:t xml:space="preserve">Institution: Amity School of Insurance, Banking and Actuarial Science </w:t>
      </w:r>
      <w:r>
        <w:rPr>
          <w:b/>
          <w:sz w:val="24"/>
          <w:u w:val="thick"/>
        </w:rPr>
        <w:t>Programme</w:t>
      </w:r>
      <w:r>
        <w:rPr>
          <w:b/>
          <w:spacing w:val="-3"/>
          <w:sz w:val="24"/>
          <w:u w:val="thick"/>
        </w:rPr>
        <w:t xml:space="preserve"> </w:t>
      </w:r>
      <w:r>
        <w:rPr>
          <w:b/>
          <w:sz w:val="24"/>
          <w:u w:val="thick"/>
        </w:rPr>
        <w:t>Title:</w:t>
      </w:r>
      <w:r>
        <w:rPr>
          <w:b/>
          <w:sz w:val="24"/>
        </w:rPr>
        <w:tab/>
        <w:t>MBA (Insurance &amp; Financial</w:t>
      </w:r>
      <w:r>
        <w:rPr>
          <w:b/>
          <w:spacing w:val="-1"/>
          <w:sz w:val="24"/>
        </w:rPr>
        <w:t xml:space="preserve"> </w:t>
      </w:r>
      <w:r>
        <w:rPr>
          <w:b/>
          <w:sz w:val="24"/>
        </w:rPr>
        <w:t>Planning)</w:t>
      </w:r>
    </w:p>
    <w:p w14:paraId="5671C371" w14:textId="77777777" w:rsidR="00C62228" w:rsidRDefault="00E6392B">
      <w:pPr>
        <w:spacing w:before="1"/>
        <w:ind w:left="1100"/>
        <w:rPr>
          <w:b/>
          <w:sz w:val="24"/>
        </w:rPr>
      </w:pPr>
      <w:r>
        <w:rPr>
          <w:b/>
          <w:sz w:val="24"/>
        </w:rPr>
        <w:t>Level –: PG</w:t>
      </w:r>
    </w:p>
    <w:p w14:paraId="65639BFE" w14:textId="77777777" w:rsidR="00C62228" w:rsidRDefault="00E6392B">
      <w:pPr>
        <w:tabs>
          <w:tab w:val="left" w:pos="7581"/>
        </w:tabs>
        <w:spacing w:before="139" w:line="360" w:lineRule="auto"/>
        <w:ind w:left="1100" w:right="22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u w:val="thick"/>
        </w:rPr>
        <w:t>Programme</w:t>
      </w:r>
      <w:r>
        <w:rPr>
          <w:b/>
          <w:spacing w:val="-2"/>
          <w:sz w:val="24"/>
          <w:u w:val="thick"/>
        </w:rPr>
        <w:t xml:space="preserve"> </w:t>
      </w:r>
      <w:r>
        <w:rPr>
          <w:b/>
          <w:sz w:val="24"/>
          <w:u w:val="thick"/>
        </w:rPr>
        <w:t>Mission:</w:t>
      </w:r>
    </w:p>
    <w:p w14:paraId="3964463A" w14:textId="77777777" w:rsidR="00C62228" w:rsidRDefault="00E6392B">
      <w:pPr>
        <w:pStyle w:val="BodyText"/>
        <w:spacing w:line="360" w:lineRule="auto"/>
        <w:ind w:left="1100" w:right="646"/>
        <w:jc w:val="both"/>
      </w:pPr>
      <w:r>
        <w:t xml:space="preserve">To develop the overall personality of </w:t>
      </w:r>
      <w:proofErr w:type="gramStart"/>
      <w:r>
        <w:t>Masters in Business Administration students</w:t>
      </w:r>
      <w:proofErr w:type="gramEnd"/>
      <w:r>
        <w:t xml:space="preserve"> by making them not only excellent management professionals in the area of Insurance and Financial Planning but also good individuals, with understanding and regards for human values, pride in their heritage and culture, a sense of right and wrong and yearning for perfection and imbibe attributes of courage of conviction and action.</w:t>
      </w:r>
    </w:p>
    <w:p w14:paraId="56E6E893" w14:textId="77777777" w:rsidR="00C62228" w:rsidRDefault="00E6392B">
      <w:pPr>
        <w:ind w:left="1100"/>
        <w:jc w:val="both"/>
        <w:rPr>
          <w:b/>
          <w:sz w:val="24"/>
        </w:rPr>
      </w:pPr>
      <w:r>
        <w:rPr>
          <w:b/>
          <w:sz w:val="24"/>
          <w:u w:val="thick"/>
        </w:rPr>
        <w:t>Programme Description:</w:t>
      </w:r>
    </w:p>
    <w:p w14:paraId="73753082" w14:textId="77777777" w:rsidR="00C62228" w:rsidRDefault="00C62228">
      <w:pPr>
        <w:pStyle w:val="BodyText"/>
        <w:spacing w:before="7"/>
        <w:rPr>
          <w:b/>
          <w:sz w:val="20"/>
        </w:rPr>
      </w:pPr>
    </w:p>
    <w:p w14:paraId="71D2D4A6" w14:textId="419E198A" w:rsidR="00C62228" w:rsidRDefault="00E6392B">
      <w:pPr>
        <w:pStyle w:val="BodyText"/>
        <w:spacing w:line="276" w:lineRule="auto"/>
        <w:ind w:left="1100" w:right="644"/>
        <w:jc w:val="both"/>
      </w:pPr>
      <w:r>
        <w:t xml:space="preserve">The Two-year Full Time </w:t>
      </w:r>
      <w:proofErr w:type="gramStart"/>
      <w:r>
        <w:t>Master in Business Administration</w:t>
      </w:r>
      <w:proofErr w:type="gramEnd"/>
      <w:r>
        <w:t xml:space="preserve"> (Insurance &amp; Financial Planning) has been designed to encompass the basic principles of Insurance &amp; Banking, understand Products and Practices of both Life and </w:t>
      </w:r>
      <w:r w:rsidR="008028E7">
        <w:t>Non-Life</w:t>
      </w:r>
      <w:r>
        <w:t xml:space="preserve"> Insurance and financial planning Sectors. Enables the students to capture the changing market realties with emphasis on consumer behavior.</w:t>
      </w:r>
    </w:p>
    <w:p w14:paraId="4034D406" w14:textId="77777777" w:rsidR="00C62228" w:rsidRDefault="00C62228">
      <w:pPr>
        <w:pStyle w:val="BodyText"/>
        <w:rPr>
          <w:sz w:val="20"/>
        </w:rPr>
      </w:pPr>
    </w:p>
    <w:p w14:paraId="45B6BD6D" w14:textId="77777777" w:rsidR="00C62228" w:rsidRDefault="00C62228">
      <w:pPr>
        <w:pStyle w:val="BodyText"/>
        <w:rPr>
          <w:sz w:val="20"/>
        </w:rPr>
      </w:pPr>
    </w:p>
    <w:p w14:paraId="0E8DD0DF" w14:textId="77777777" w:rsidR="00C62228" w:rsidRDefault="00C62228">
      <w:pPr>
        <w:pStyle w:val="BodyText"/>
        <w:spacing w:before="8"/>
        <w:rPr>
          <w:sz w:val="22"/>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7D672F23" w14:textId="77777777">
        <w:trPr>
          <w:trHeight w:val="554"/>
        </w:trPr>
        <w:tc>
          <w:tcPr>
            <w:tcW w:w="770" w:type="dxa"/>
          </w:tcPr>
          <w:p w14:paraId="7192BF6B" w14:textId="77777777" w:rsidR="00C62228" w:rsidRDefault="00E6392B">
            <w:pPr>
              <w:pStyle w:val="TableParagraph"/>
              <w:spacing w:line="275" w:lineRule="exact"/>
              <w:ind w:left="107"/>
              <w:rPr>
                <w:b/>
                <w:sz w:val="24"/>
              </w:rPr>
            </w:pPr>
            <w:proofErr w:type="gramStart"/>
            <w:r>
              <w:rPr>
                <w:b/>
                <w:sz w:val="24"/>
              </w:rPr>
              <w:t>Sl.No</w:t>
            </w:r>
            <w:proofErr w:type="gramEnd"/>
          </w:p>
        </w:tc>
        <w:tc>
          <w:tcPr>
            <w:tcW w:w="4069" w:type="dxa"/>
          </w:tcPr>
          <w:p w14:paraId="25C665DB" w14:textId="77777777" w:rsidR="00C62228" w:rsidRDefault="00E6392B">
            <w:pPr>
              <w:pStyle w:val="TableParagraph"/>
              <w:spacing w:line="275" w:lineRule="exact"/>
              <w:ind w:left="108"/>
              <w:rPr>
                <w:b/>
                <w:sz w:val="24"/>
              </w:rPr>
            </w:pPr>
            <w:r>
              <w:rPr>
                <w:b/>
                <w:sz w:val="24"/>
              </w:rPr>
              <w:t>Institution Graduate Attributes</w:t>
            </w:r>
          </w:p>
        </w:tc>
        <w:tc>
          <w:tcPr>
            <w:tcW w:w="2379" w:type="dxa"/>
          </w:tcPr>
          <w:p w14:paraId="473E514F" w14:textId="77777777" w:rsidR="00C62228" w:rsidRDefault="00E6392B">
            <w:pPr>
              <w:pStyle w:val="TableParagraph"/>
              <w:spacing w:before="2" w:line="276" w:lineRule="exact"/>
              <w:ind w:left="108" w:right="97"/>
              <w:rPr>
                <w:b/>
                <w:sz w:val="24"/>
              </w:rPr>
            </w:pPr>
            <w:r>
              <w:rPr>
                <w:b/>
                <w:sz w:val="24"/>
              </w:rPr>
              <w:t>Programme Graduate Attributes</w:t>
            </w:r>
          </w:p>
        </w:tc>
        <w:tc>
          <w:tcPr>
            <w:tcW w:w="2360" w:type="dxa"/>
          </w:tcPr>
          <w:p w14:paraId="3CC219DE" w14:textId="77777777" w:rsidR="00C62228" w:rsidRDefault="00E6392B">
            <w:pPr>
              <w:pStyle w:val="TableParagraph"/>
              <w:spacing w:line="275" w:lineRule="exact"/>
              <w:ind w:left="108"/>
              <w:rPr>
                <w:b/>
                <w:sz w:val="24"/>
              </w:rPr>
            </w:pPr>
            <w:r>
              <w:rPr>
                <w:b/>
                <w:sz w:val="24"/>
              </w:rPr>
              <w:t>Indicators</w:t>
            </w:r>
          </w:p>
        </w:tc>
      </w:tr>
      <w:tr w:rsidR="00C62228" w14:paraId="414C2683" w14:textId="77777777">
        <w:trPr>
          <w:trHeight w:val="1379"/>
        </w:trPr>
        <w:tc>
          <w:tcPr>
            <w:tcW w:w="770" w:type="dxa"/>
          </w:tcPr>
          <w:p w14:paraId="7A885B94" w14:textId="77777777" w:rsidR="00C62228" w:rsidRDefault="00E6392B">
            <w:pPr>
              <w:pStyle w:val="TableParagraph"/>
              <w:spacing w:line="268" w:lineRule="exact"/>
              <w:ind w:left="107"/>
              <w:rPr>
                <w:sz w:val="24"/>
              </w:rPr>
            </w:pPr>
            <w:r>
              <w:rPr>
                <w:sz w:val="24"/>
              </w:rPr>
              <w:t>1</w:t>
            </w:r>
          </w:p>
        </w:tc>
        <w:tc>
          <w:tcPr>
            <w:tcW w:w="4069" w:type="dxa"/>
          </w:tcPr>
          <w:p w14:paraId="5C2E455C" w14:textId="339B0A8B" w:rsidR="00C62228" w:rsidRDefault="00E6392B">
            <w:pPr>
              <w:pStyle w:val="TableParagraph"/>
              <w:ind w:left="108" w:right="98"/>
              <w:jc w:val="both"/>
              <w:rPr>
                <w:sz w:val="24"/>
              </w:rPr>
            </w:pPr>
            <w:r>
              <w:rPr>
                <w:sz w:val="24"/>
              </w:rPr>
              <w:t xml:space="preserve">Management and </w:t>
            </w:r>
            <w:r w:rsidR="008028E7">
              <w:rPr>
                <w:sz w:val="24"/>
              </w:rPr>
              <w:t>domain Knowledge</w:t>
            </w:r>
            <w:r>
              <w:rPr>
                <w:spacing w:val="-3"/>
                <w:sz w:val="24"/>
              </w:rPr>
              <w:t xml:space="preserve"> </w:t>
            </w:r>
            <w:r>
              <w:rPr>
                <w:sz w:val="24"/>
              </w:rPr>
              <w:t xml:space="preserve">of </w:t>
            </w:r>
            <w:r w:rsidR="008028E7">
              <w:rPr>
                <w:sz w:val="24"/>
              </w:rPr>
              <w:t>Insurance,</w:t>
            </w:r>
            <w:r>
              <w:rPr>
                <w:sz w:val="24"/>
              </w:rPr>
              <w:t xml:space="preserve"> Banking and </w:t>
            </w:r>
            <w:r>
              <w:rPr>
                <w:spacing w:val="-3"/>
                <w:sz w:val="24"/>
              </w:rPr>
              <w:t xml:space="preserve">Actuarial </w:t>
            </w:r>
            <w:r>
              <w:rPr>
                <w:sz w:val="24"/>
              </w:rPr>
              <w:t>Science</w:t>
            </w:r>
          </w:p>
        </w:tc>
        <w:tc>
          <w:tcPr>
            <w:tcW w:w="2379" w:type="dxa"/>
          </w:tcPr>
          <w:p w14:paraId="7627B95A" w14:textId="77777777" w:rsidR="00C62228" w:rsidRDefault="00E6392B">
            <w:pPr>
              <w:pStyle w:val="TableParagraph"/>
              <w:tabs>
                <w:tab w:val="left" w:pos="1377"/>
                <w:tab w:val="left" w:pos="1842"/>
              </w:tabs>
              <w:ind w:left="108" w:right="97"/>
              <w:rPr>
                <w:sz w:val="24"/>
              </w:rPr>
            </w:pPr>
            <w:r>
              <w:rPr>
                <w:sz w:val="24"/>
              </w:rPr>
              <w:t>Management Knowledge</w:t>
            </w:r>
            <w:r>
              <w:rPr>
                <w:sz w:val="24"/>
              </w:rPr>
              <w:tab/>
            </w:r>
            <w:r>
              <w:rPr>
                <w:sz w:val="24"/>
              </w:rPr>
              <w:tab/>
            </w:r>
            <w:r>
              <w:rPr>
                <w:spacing w:val="-5"/>
                <w:sz w:val="24"/>
              </w:rPr>
              <w:t xml:space="preserve">with </w:t>
            </w:r>
            <w:r>
              <w:rPr>
                <w:sz w:val="24"/>
              </w:rPr>
              <w:t xml:space="preserve">expertise in </w:t>
            </w:r>
            <w:r>
              <w:rPr>
                <w:spacing w:val="-3"/>
                <w:sz w:val="24"/>
              </w:rPr>
              <w:t xml:space="preserve">Insurance </w:t>
            </w:r>
            <w:r>
              <w:rPr>
                <w:sz w:val="24"/>
              </w:rPr>
              <w:t>and</w:t>
            </w:r>
            <w:r>
              <w:rPr>
                <w:sz w:val="24"/>
              </w:rPr>
              <w:tab/>
            </w:r>
            <w:r>
              <w:rPr>
                <w:spacing w:val="-3"/>
                <w:sz w:val="24"/>
              </w:rPr>
              <w:t>Financial</w:t>
            </w:r>
          </w:p>
          <w:p w14:paraId="6CFEB737" w14:textId="77777777" w:rsidR="00C62228" w:rsidRDefault="00E6392B">
            <w:pPr>
              <w:pStyle w:val="TableParagraph"/>
              <w:spacing w:line="264" w:lineRule="exact"/>
              <w:ind w:left="108"/>
              <w:rPr>
                <w:sz w:val="24"/>
              </w:rPr>
            </w:pPr>
            <w:r>
              <w:rPr>
                <w:sz w:val="24"/>
              </w:rPr>
              <w:t>Planning</w:t>
            </w:r>
          </w:p>
        </w:tc>
        <w:tc>
          <w:tcPr>
            <w:tcW w:w="2360" w:type="dxa"/>
          </w:tcPr>
          <w:p w14:paraId="02C7AD33" w14:textId="77777777" w:rsidR="00C62228" w:rsidRDefault="00E6392B">
            <w:pPr>
              <w:pStyle w:val="TableParagraph"/>
              <w:ind w:left="108" w:right="442"/>
              <w:rPr>
                <w:sz w:val="24"/>
              </w:rPr>
            </w:pPr>
            <w:r>
              <w:rPr>
                <w:sz w:val="24"/>
              </w:rPr>
              <w:t>Ability to recall define and solve administrative and management</w:t>
            </w:r>
          </w:p>
        </w:tc>
      </w:tr>
      <w:tr w:rsidR="00C62228" w14:paraId="5922D213" w14:textId="77777777">
        <w:trPr>
          <w:trHeight w:val="2208"/>
        </w:trPr>
        <w:tc>
          <w:tcPr>
            <w:tcW w:w="770" w:type="dxa"/>
          </w:tcPr>
          <w:p w14:paraId="216E5725" w14:textId="77777777" w:rsidR="00C62228" w:rsidRDefault="00E6392B">
            <w:pPr>
              <w:pStyle w:val="TableParagraph"/>
              <w:spacing w:line="268" w:lineRule="exact"/>
              <w:ind w:left="107"/>
              <w:rPr>
                <w:sz w:val="24"/>
              </w:rPr>
            </w:pPr>
            <w:r>
              <w:rPr>
                <w:sz w:val="24"/>
              </w:rPr>
              <w:t>2</w:t>
            </w:r>
          </w:p>
        </w:tc>
        <w:tc>
          <w:tcPr>
            <w:tcW w:w="4069" w:type="dxa"/>
          </w:tcPr>
          <w:p w14:paraId="2111F1F9" w14:textId="77777777" w:rsidR="00C62228" w:rsidRDefault="00E6392B">
            <w:pPr>
              <w:pStyle w:val="TableParagraph"/>
              <w:spacing w:line="268" w:lineRule="exact"/>
              <w:ind w:left="108"/>
              <w:rPr>
                <w:sz w:val="24"/>
              </w:rPr>
            </w:pPr>
            <w:r>
              <w:rPr>
                <w:sz w:val="24"/>
              </w:rPr>
              <w:t>Research Literacy and Learning Skills</w:t>
            </w:r>
          </w:p>
        </w:tc>
        <w:tc>
          <w:tcPr>
            <w:tcW w:w="2379" w:type="dxa"/>
          </w:tcPr>
          <w:p w14:paraId="487C9487" w14:textId="606CA4F8" w:rsidR="00C62228" w:rsidRDefault="00E6392B">
            <w:pPr>
              <w:pStyle w:val="TableParagraph"/>
              <w:ind w:left="108" w:right="97"/>
              <w:jc w:val="both"/>
              <w:rPr>
                <w:sz w:val="24"/>
              </w:rPr>
            </w:pPr>
            <w:r>
              <w:rPr>
                <w:sz w:val="24"/>
              </w:rPr>
              <w:t xml:space="preserve">Research orientation in insurance, </w:t>
            </w:r>
            <w:r w:rsidR="008028E7">
              <w:rPr>
                <w:sz w:val="24"/>
              </w:rPr>
              <w:t>banking,</w:t>
            </w:r>
            <w:r>
              <w:rPr>
                <w:sz w:val="24"/>
              </w:rPr>
              <w:t xml:space="preserve"> and actuarial science</w:t>
            </w:r>
          </w:p>
        </w:tc>
        <w:tc>
          <w:tcPr>
            <w:tcW w:w="2360" w:type="dxa"/>
          </w:tcPr>
          <w:p w14:paraId="6E5AEC49" w14:textId="15B01AFC" w:rsidR="00C62228" w:rsidRDefault="00E6392B">
            <w:pPr>
              <w:pStyle w:val="TableParagraph"/>
              <w:ind w:left="108" w:right="122"/>
              <w:rPr>
                <w:sz w:val="24"/>
              </w:rPr>
            </w:pPr>
            <w:r>
              <w:rPr>
                <w:sz w:val="24"/>
              </w:rPr>
              <w:t xml:space="preserve">Ability to analyze, compare, </w:t>
            </w:r>
            <w:r w:rsidR="008028E7">
              <w:rPr>
                <w:sz w:val="24"/>
              </w:rPr>
              <w:t>differentiate,</w:t>
            </w:r>
            <w:r>
              <w:rPr>
                <w:sz w:val="24"/>
              </w:rPr>
              <w:t xml:space="preserve"> and test the hypothesis in managerial and organizational areas leading to new</w:t>
            </w:r>
          </w:p>
          <w:p w14:paraId="3127A647" w14:textId="77777777" w:rsidR="00C62228" w:rsidRDefault="00E6392B">
            <w:pPr>
              <w:pStyle w:val="TableParagraph"/>
              <w:spacing w:line="264" w:lineRule="exact"/>
              <w:ind w:left="108"/>
              <w:rPr>
                <w:sz w:val="24"/>
              </w:rPr>
            </w:pPr>
            <w:r>
              <w:rPr>
                <w:sz w:val="24"/>
              </w:rPr>
              <w:t>learning’s</w:t>
            </w:r>
          </w:p>
        </w:tc>
      </w:tr>
      <w:tr w:rsidR="00C62228" w14:paraId="61CF1859" w14:textId="77777777">
        <w:trPr>
          <w:trHeight w:val="2207"/>
        </w:trPr>
        <w:tc>
          <w:tcPr>
            <w:tcW w:w="770" w:type="dxa"/>
          </w:tcPr>
          <w:p w14:paraId="27E20C67" w14:textId="77777777" w:rsidR="00C62228" w:rsidRDefault="00E6392B">
            <w:pPr>
              <w:pStyle w:val="TableParagraph"/>
              <w:spacing w:line="268" w:lineRule="exact"/>
              <w:ind w:left="107"/>
              <w:rPr>
                <w:sz w:val="24"/>
              </w:rPr>
            </w:pPr>
            <w:r>
              <w:rPr>
                <w:sz w:val="24"/>
              </w:rPr>
              <w:t>3</w:t>
            </w:r>
          </w:p>
        </w:tc>
        <w:tc>
          <w:tcPr>
            <w:tcW w:w="4069" w:type="dxa"/>
          </w:tcPr>
          <w:p w14:paraId="26029BAB" w14:textId="65585B28" w:rsidR="00C62228" w:rsidRDefault="008028E7">
            <w:pPr>
              <w:pStyle w:val="TableParagraph"/>
              <w:spacing w:line="268" w:lineRule="exact"/>
              <w:ind w:left="108"/>
              <w:rPr>
                <w:sz w:val="24"/>
              </w:rPr>
            </w:pPr>
            <w:r>
              <w:rPr>
                <w:sz w:val="24"/>
              </w:rPr>
              <w:t>Leveraging</w:t>
            </w:r>
            <w:r w:rsidR="00E6392B">
              <w:rPr>
                <w:sz w:val="24"/>
              </w:rPr>
              <w:t xml:space="preserve"> Information Technology</w:t>
            </w:r>
          </w:p>
        </w:tc>
        <w:tc>
          <w:tcPr>
            <w:tcW w:w="2379" w:type="dxa"/>
          </w:tcPr>
          <w:p w14:paraId="4D1AB734" w14:textId="77777777" w:rsidR="00C62228" w:rsidRDefault="00E6392B">
            <w:pPr>
              <w:pStyle w:val="TableParagraph"/>
              <w:tabs>
                <w:tab w:val="left" w:pos="1921"/>
              </w:tabs>
              <w:ind w:left="108" w:right="98"/>
              <w:jc w:val="both"/>
              <w:rPr>
                <w:sz w:val="24"/>
              </w:rPr>
            </w:pPr>
            <w:r>
              <w:rPr>
                <w:sz w:val="24"/>
              </w:rPr>
              <w:t xml:space="preserve">Digital literacy </w:t>
            </w:r>
            <w:r>
              <w:rPr>
                <w:spacing w:val="-7"/>
                <w:sz w:val="24"/>
              </w:rPr>
              <w:t xml:space="preserve">in </w:t>
            </w:r>
            <w:r>
              <w:rPr>
                <w:sz w:val="24"/>
              </w:rPr>
              <w:t>accessing</w:t>
            </w:r>
            <w:r>
              <w:rPr>
                <w:sz w:val="24"/>
              </w:rPr>
              <w:tab/>
            </w:r>
            <w:r>
              <w:rPr>
                <w:spacing w:val="-7"/>
                <w:sz w:val="24"/>
              </w:rPr>
              <w:t xml:space="preserve">and </w:t>
            </w:r>
            <w:r>
              <w:rPr>
                <w:sz w:val="24"/>
              </w:rPr>
              <w:t>managing</w:t>
            </w:r>
            <w:r>
              <w:rPr>
                <w:spacing w:val="-5"/>
                <w:sz w:val="24"/>
              </w:rPr>
              <w:t xml:space="preserve"> </w:t>
            </w:r>
            <w:r>
              <w:rPr>
                <w:sz w:val="24"/>
              </w:rPr>
              <w:t>information</w:t>
            </w:r>
          </w:p>
        </w:tc>
        <w:tc>
          <w:tcPr>
            <w:tcW w:w="2360" w:type="dxa"/>
          </w:tcPr>
          <w:p w14:paraId="14F315B1" w14:textId="282F8994" w:rsidR="00C62228" w:rsidRDefault="00E6392B">
            <w:pPr>
              <w:pStyle w:val="TableParagraph"/>
              <w:tabs>
                <w:tab w:val="left" w:pos="1346"/>
              </w:tabs>
              <w:ind w:left="108" w:right="96"/>
              <w:jc w:val="both"/>
              <w:rPr>
                <w:sz w:val="24"/>
              </w:rPr>
            </w:pPr>
            <w:r>
              <w:rPr>
                <w:sz w:val="24"/>
              </w:rPr>
              <w:t xml:space="preserve">Ability to </w:t>
            </w:r>
            <w:r>
              <w:rPr>
                <w:spacing w:val="-3"/>
                <w:sz w:val="24"/>
              </w:rPr>
              <w:t xml:space="preserve">explore, </w:t>
            </w:r>
            <w:r>
              <w:rPr>
                <w:sz w:val="24"/>
              </w:rPr>
              <w:t xml:space="preserve">analyse and </w:t>
            </w:r>
            <w:r>
              <w:rPr>
                <w:spacing w:val="-3"/>
                <w:sz w:val="24"/>
              </w:rPr>
              <w:t xml:space="preserve">appraise </w:t>
            </w:r>
            <w:r>
              <w:rPr>
                <w:sz w:val="24"/>
              </w:rPr>
              <w:t>use of digital literacy in</w:t>
            </w:r>
            <w:r>
              <w:rPr>
                <w:sz w:val="24"/>
              </w:rPr>
              <w:tab/>
            </w:r>
            <w:r>
              <w:rPr>
                <w:spacing w:val="-3"/>
                <w:sz w:val="24"/>
              </w:rPr>
              <w:t xml:space="preserve">capturing </w:t>
            </w:r>
            <w:r>
              <w:rPr>
                <w:sz w:val="24"/>
              </w:rPr>
              <w:t xml:space="preserve">information </w:t>
            </w:r>
            <w:r>
              <w:rPr>
                <w:spacing w:val="-5"/>
                <w:sz w:val="24"/>
              </w:rPr>
              <w:t xml:space="preserve">from </w:t>
            </w:r>
            <w:r>
              <w:rPr>
                <w:sz w:val="24"/>
              </w:rPr>
              <w:t xml:space="preserve">various sources </w:t>
            </w:r>
            <w:r>
              <w:rPr>
                <w:spacing w:val="-6"/>
                <w:sz w:val="24"/>
              </w:rPr>
              <w:t xml:space="preserve">in </w:t>
            </w:r>
            <w:proofErr w:type="gramStart"/>
            <w:r w:rsidR="008028E7">
              <w:rPr>
                <w:sz w:val="24"/>
              </w:rPr>
              <w:t xml:space="preserve">Insurance,  </w:t>
            </w:r>
            <w:r>
              <w:rPr>
                <w:spacing w:val="40"/>
                <w:sz w:val="24"/>
              </w:rPr>
              <w:t xml:space="preserve"> </w:t>
            </w:r>
            <w:proofErr w:type="gramEnd"/>
            <w:r>
              <w:rPr>
                <w:spacing w:val="-3"/>
                <w:sz w:val="24"/>
              </w:rPr>
              <w:t>Banking</w:t>
            </w:r>
          </w:p>
          <w:p w14:paraId="4C93EBEF" w14:textId="77777777" w:rsidR="00C62228" w:rsidRDefault="00E6392B">
            <w:pPr>
              <w:pStyle w:val="TableParagraph"/>
              <w:spacing w:line="264" w:lineRule="exact"/>
              <w:ind w:left="108"/>
              <w:jc w:val="both"/>
              <w:rPr>
                <w:sz w:val="24"/>
              </w:rPr>
            </w:pPr>
            <w:r>
              <w:rPr>
                <w:sz w:val="24"/>
              </w:rPr>
              <w:t>and Actuarial</w:t>
            </w:r>
            <w:r>
              <w:rPr>
                <w:spacing w:val="-7"/>
                <w:sz w:val="24"/>
              </w:rPr>
              <w:t xml:space="preserve"> </w:t>
            </w:r>
            <w:r>
              <w:rPr>
                <w:sz w:val="24"/>
              </w:rPr>
              <w:t>Science</w:t>
            </w:r>
          </w:p>
        </w:tc>
      </w:tr>
      <w:tr w:rsidR="00C62228" w14:paraId="1EF7F921" w14:textId="77777777">
        <w:trPr>
          <w:trHeight w:val="275"/>
        </w:trPr>
        <w:tc>
          <w:tcPr>
            <w:tcW w:w="770" w:type="dxa"/>
          </w:tcPr>
          <w:p w14:paraId="60E5F715" w14:textId="77777777" w:rsidR="00C62228" w:rsidRDefault="00E6392B">
            <w:pPr>
              <w:pStyle w:val="TableParagraph"/>
              <w:spacing w:line="256" w:lineRule="exact"/>
              <w:ind w:left="107"/>
              <w:rPr>
                <w:sz w:val="24"/>
              </w:rPr>
            </w:pPr>
            <w:r>
              <w:rPr>
                <w:sz w:val="24"/>
              </w:rPr>
              <w:t>4</w:t>
            </w:r>
          </w:p>
        </w:tc>
        <w:tc>
          <w:tcPr>
            <w:tcW w:w="4069" w:type="dxa"/>
          </w:tcPr>
          <w:p w14:paraId="7144B7EB" w14:textId="77777777" w:rsidR="00C62228" w:rsidRDefault="00E6392B">
            <w:pPr>
              <w:pStyle w:val="TableParagraph"/>
              <w:spacing w:line="256" w:lineRule="exact"/>
              <w:ind w:left="108"/>
              <w:rPr>
                <w:sz w:val="24"/>
              </w:rPr>
            </w:pPr>
            <w:r>
              <w:rPr>
                <w:sz w:val="24"/>
              </w:rPr>
              <w:t>Problem Solving</w:t>
            </w:r>
          </w:p>
        </w:tc>
        <w:tc>
          <w:tcPr>
            <w:tcW w:w="2379" w:type="dxa"/>
          </w:tcPr>
          <w:p w14:paraId="7450A3A9" w14:textId="77777777" w:rsidR="00C62228" w:rsidRDefault="00E6392B">
            <w:pPr>
              <w:pStyle w:val="TableParagraph"/>
              <w:tabs>
                <w:tab w:val="left" w:pos="1921"/>
              </w:tabs>
              <w:spacing w:line="256" w:lineRule="exact"/>
              <w:ind w:left="108"/>
              <w:rPr>
                <w:sz w:val="24"/>
              </w:rPr>
            </w:pPr>
            <w:r>
              <w:rPr>
                <w:sz w:val="24"/>
              </w:rPr>
              <w:t>Understanding</w:t>
            </w:r>
            <w:r>
              <w:rPr>
                <w:sz w:val="24"/>
              </w:rPr>
              <w:tab/>
              <w:t>and</w:t>
            </w:r>
          </w:p>
        </w:tc>
        <w:tc>
          <w:tcPr>
            <w:tcW w:w="2360" w:type="dxa"/>
          </w:tcPr>
          <w:p w14:paraId="54A37CCF" w14:textId="77777777" w:rsidR="00C62228" w:rsidRDefault="00E6392B">
            <w:pPr>
              <w:pStyle w:val="TableParagraph"/>
              <w:tabs>
                <w:tab w:val="left" w:pos="1449"/>
              </w:tabs>
              <w:spacing w:line="256" w:lineRule="exact"/>
              <w:ind w:left="108"/>
              <w:rPr>
                <w:sz w:val="24"/>
              </w:rPr>
            </w:pPr>
            <w:r>
              <w:rPr>
                <w:sz w:val="24"/>
              </w:rPr>
              <w:t>Apply</w:t>
            </w:r>
            <w:r>
              <w:rPr>
                <w:sz w:val="24"/>
              </w:rPr>
              <w:tab/>
              <w:t>problem</w:t>
            </w:r>
          </w:p>
        </w:tc>
      </w:tr>
    </w:tbl>
    <w:p w14:paraId="2A1D17FE" w14:textId="77777777" w:rsidR="00C62228" w:rsidRDefault="00C62228">
      <w:pPr>
        <w:spacing w:line="256" w:lineRule="exact"/>
        <w:rPr>
          <w:sz w:val="24"/>
        </w:rPr>
        <w:sectPr w:rsidR="00C62228">
          <w:headerReference w:type="default" r:id="rId656"/>
          <w:footerReference w:type="default" r:id="rId657"/>
          <w:pgSz w:w="11900" w:h="16840"/>
          <w:pgMar w:top="1020" w:right="0" w:bottom="1620" w:left="160" w:header="0" w:footer="1438" w:gutter="0"/>
          <w:pgNumType w:start="244"/>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711231EF" w14:textId="77777777">
        <w:trPr>
          <w:trHeight w:val="1655"/>
        </w:trPr>
        <w:tc>
          <w:tcPr>
            <w:tcW w:w="770" w:type="dxa"/>
          </w:tcPr>
          <w:p w14:paraId="392E3D2C" w14:textId="77777777" w:rsidR="00C62228" w:rsidRDefault="00C62228">
            <w:pPr>
              <w:pStyle w:val="TableParagraph"/>
              <w:rPr>
                <w:sz w:val="24"/>
              </w:rPr>
            </w:pPr>
          </w:p>
        </w:tc>
        <w:tc>
          <w:tcPr>
            <w:tcW w:w="4069" w:type="dxa"/>
          </w:tcPr>
          <w:p w14:paraId="3DED88EA" w14:textId="77777777" w:rsidR="00C62228" w:rsidRDefault="00C62228">
            <w:pPr>
              <w:pStyle w:val="TableParagraph"/>
              <w:rPr>
                <w:sz w:val="24"/>
              </w:rPr>
            </w:pPr>
          </w:p>
        </w:tc>
        <w:tc>
          <w:tcPr>
            <w:tcW w:w="2379" w:type="dxa"/>
          </w:tcPr>
          <w:p w14:paraId="5CAA613B" w14:textId="77777777" w:rsidR="00C62228" w:rsidRDefault="00E6392B">
            <w:pPr>
              <w:pStyle w:val="TableParagraph"/>
              <w:spacing w:line="261" w:lineRule="exact"/>
              <w:ind w:left="108"/>
              <w:rPr>
                <w:sz w:val="24"/>
              </w:rPr>
            </w:pPr>
            <w:r>
              <w:rPr>
                <w:sz w:val="24"/>
              </w:rPr>
              <w:t>solving problems for</w:t>
            </w:r>
          </w:p>
          <w:p w14:paraId="0F6107AD" w14:textId="77777777" w:rsidR="00C62228" w:rsidRDefault="00E6392B">
            <w:pPr>
              <w:pStyle w:val="TableParagraph"/>
              <w:ind w:left="108"/>
              <w:rPr>
                <w:sz w:val="24"/>
              </w:rPr>
            </w:pPr>
            <w:r>
              <w:rPr>
                <w:sz w:val="24"/>
              </w:rPr>
              <w:t>optimum solutions</w:t>
            </w:r>
          </w:p>
        </w:tc>
        <w:tc>
          <w:tcPr>
            <w:tcW w:w="2360" w:type="dxa"/>
          </w:tcPr>
          <w:p w14:paraId="18703943" w14:textId="1B9488CB" w:rsidR="00C62228" w:rsidRDefault="008028E7">
            <w:pPr>
              <w:pStyle w:val="TableParagraph"/>
              <w:spacing w:line="261" w:lineRule="exact"/>
              <w:ind w:left="108"/>
              <w:jc w:val="both"/>
              <w:rPr>
                <w:sz w:val="24"/>
              </w:rPr>
            </w:pPr>
            <w:r>
              <w:rPr>
                <w:sz w:val="24"/>
              </w:rPr>
              <w:t>solving techniques</w:t>
            </w:r>
            <w:r w:rsidR="00E6392B">
              <w:rPr>
                <w:spacing w:val="39"/>
                <w:sz w:val="24"/>
              </w:rPr>
              <w:t xml:space="preserve"> </w:t>
            </w:r>
            <w:r w:rsidR="00E6392B">
              <w:rPr>
                <w:sz w:val="24"/>
              </w:rPr>
              <w:t>to</w:t>
            </w:r>
          </w:p>
          <w:p w14:paraId="245188C6" w14:textId="77777777" w:rsidR="00C62228" w:rsidRDefault="00E6392B">
            <w:pPr>
              <w:pStyle w:val="TableParagraph"/>
              <w:tabs>
                <w:tab w:val="left" w:pos="1271"/>
              </w:tabs>
              <w:ind w:left="108" w:right="95"/>
              <w:jc w:val="both"/>
              <w:rPr>
                <w:sz w:val="24"/>
              </w:rPr>
            </w:pPr>
            <w:r>
              <w:rPr>
                <w:sz w:val="24"/>
              </w:rPr>
              <w:t xml:space="preserve">choose and </w:t>
            </w:r>
            <w:r>
              <w:rPr>
                <w:spacing w:val="-3"/>
                <w:sz w:val="24"/>
              </w:rPr>
              <w:t xml:space="preserve">identify </w:t>
            </w:r>
            <w:r>
              <w:rPr>
                <w:sz w:val="24"/>
              </w:rPr>
              <w:t xml:space="preserve">solutions suitable </w:t>
            </w:r>
            <w:r>
              <w:rPr>
                <w:spacing w:val="-6"/>
                <w:sz w:val="24"/>
              </w:rPr>
              <w:t xml:space="preserve">in </w:t>
            </w:r>
            <w:r>
              <w:rPr>
                <w:sz w:val="24"/>
              </w:rPr>
              <w:t>the</w:t>
            </w:r>
            <w:r>
              <w:rPr>
                <w:sz w:val="24"/>
              </w:rPr>
              <w:tab/>
            </w:r>
            <w:r>
              <w:rPr>
                <w:spacing w:val="-3"/>
                <w:sz w:val="24"/>
              </w:rPr>
              <w:t>insurance,</w:t>
            </w:r>
          </w:p>
          <w:p w14:paraId="66F8C7B4" w14:textId="77777777" w:rsidR="00C62228" w:rsidRDefault="00E6392B">
            <w:pPr>
              <w:pStyle w:val="TableParagraph"/>
              <w:spacing w:line="270" w:lineRule="atLeast"/>
              <w:ind w:left="108" w:right="99"/>
              <w:jc w:val="both"/>
              <w:rPr>
                <w:sz w:val="24"/>
              </w:rPr>
            </w:pPr>
            <w:r>
              <w:rPr>
                <w:sz w:val="24"/>
              </w:rPr>
              <w:t>banking and actuarial science</w:t>
            </w:r>
          </w:p>
        </w:tc>
      </w:tr>
      <w:tr w:rsidR="00C62228" w14:paraId="7DF96482" w14:textId="77777777">
        <w:trPr>
          <w:trHeight w:val="1931"/>
        </w:trPr>
        <w:tc>
          <w:tcPr>
            <w:tcW w:w="770" w:type="dxa"/>
          </w:tcPr>
          <w:p w14:paraId="62128D17" w14:textId="77777777" w:rsidR="00C62228" w:rsidRDefault="00E6392B">
            <w:pPr>
              <w:pStyle w:val="TableParagraph"/>
              <w:spacing w:line="261" w:lineRule="exact"/>
              <w:ind w:left="107"/>
              <w:rPr>
                <w:sz w:val="24"/>
              </w:rPr>
            </w:pPr>
            <w:r>
              <w:rPr>
                <w:sz w:val="24"/>
              </w:rPr>
              <w:t>5</w:t>
            </w:r>
          </w:p>
        </w:tc>
        <w:tc>
          <w:tcPr>
            <w:tcW w:w="4069" w:type="dxa"/>
          </w:tcPr>
          <w:p w14:paraId="7CBBA184" w14:textId="77777777" w:rsidR="00C62228" w:rsidRDefault="00E6392B">
            <w:pPr>
              <w:pStyle w:val="TableParagraph"/>
              <w:tabs>
                <w:tab w:val="left" w:pos="1271"/>
                <w:tab w:val="left" w:pos="2413"/>
              </w:tabs>
              <w:spacing w:line="261" w:lineRule="exact"/>
              <w:ind w:left="108"/>
              <w:rPr>
                <w:sz w:val="24"/>
              </w:rPr>
            </w:pPr>
            <w:r>
              <w:rPr>
                <w:sz w:val="24"/>
              </w:rPr>
              <w:t>Effective</w:t>
            </w:r>
            <w:r>
              <w:rPr>
                <w:sz w:val="24"/>
              </w:rPr>
              <w:tab/>
              <w:t>Business</w:t>
            </w:r>
            <w:r>
              <w:rPr>
                <w:sz w:val="24"/>
              </w:rPr>
              <w:tab/>
              <w:t>Communication</w:t>
            </w:r>
          </w:p>
          <w:p w14:paraId="45302FF3" w14:textId="77777777" w:rsidR="00C62228" w:rsidRDefault="00E6392B">
            <w:pPr>
              <w:pStyle w:val="TableParagraph"/>
              <w:ind w:left="108"/>
              <w:rPr>
                <w:sz w:val="24"/>
              </w:rPr>
            </w:pPr>
            <w:r>
              <w:rPr>
                <w:sz w:val="24"/>
              </w:rPr>
              <w:t>Skills</w:t>
            </w:r>
          </w:p>
        </w:tc>
        <w:tc>
          <w:tcPr>
            <w:tcW w:w="2379" w:type="dxa"/>
          </w:tcPr>
          <w:p w14:paraId="64AC65CD" w14:textId="77777777" w:rsidR="00C62228" w:rsidRDefault="00E6392B">
            <w:pPr>
              <w:pStyle w:val="TableParagraph"/>
              <w:tabs>
                <w:tab w:val="left" w:pos="1921"/>
              </w:tabs>
              <w:spacing w:line="261" w:lineRule="exact"/>
              <w:ind w:left="108"/>
              <w:rPr>
                <w:sz w:val="24"/>
              </w:rPr>
            </w:pPr>
            <w:r>
              <w:rPr>
                <w:sz w:val="24"/>
              </w:rPr>
              <w:t>Proactive</w:t>
            </w:r>
            <w:r>
              <w:rPr>
                <w:sz w:val="24"/>
              </w:rPr>
              <w:tab/>
              <w:t>and</w:t>
            </w:r>
          </w:p>
          <w:p w14:paraId="44CA5239" w14:textId="77777777" w:rsidR="00C62228" w:rsidRDefault="00E6392B">
            <w:pPr>
              <w:pStyle w:val="TableParagraph"/>
              <w:tabs>
                <w:tab w:val="left" w:pos="1455"/>
              </w:tabs>
              <w:ind w:left="108" w:right="98"/>
              <w:rPr>
                <w:sz w:val="24"/>
              </w:rPr>
            </w:pPr>
            <w:r>
              <w:rPr>
                <w:sz w:val="24"/>
              </w:rPr>
              <w:t>effective</w:t>
            </w:r>
            <w:r>
              <w:rPr>
                <w:sz w:val="24"/>
              </w:rPr>
              <w:tab/>
            </w:r>
            <w:r>
              <w:rPr>
                <w:spacing w:val="-4"/>
                <w:sz w:val="24"/>
              </w:rPr>
              <w:t xml:space="preserve">business </w:t>
            </w:r>
            <w:r>
              <w:rPr>
                <w:sz w:val="24"/>
              </w:rPr>
              <w:t>communication</w:t>
            </w:r>
          </w:p>
        </w:tc>
        <w:tc>
          <w:tcPr>
            <w:tcW w:w="2360" w:type="dxa"/>
          </w:tcPr>
          <w:p w14:paraId="20C12C00" w14:textId="77777777" w:rsidR="00C62228" w:rsidRDefault="00E6392B">
            <w:pPr>
              <w:pStyle w:val="TableParagraph"/>
              <w:spacing w:line="261" w:lineRule="exact"/>
              <w:ind w:left="108"/>
              <w:rPr>
                <w:sz w:val="24"/>
              </w:rPr>
            </w:pPr>
            <w:r>
              <w:rPr>
                <w:sz w:val="24"/>
              </w:rPr>
              <w:t>Capability to respond</w:t>
            </w:r>
          </w:p>
          <w:p w14:paraId="2DC1C6EE" w14:textId="0E8E2CD6" w:rsidR="00C62228" w:rsidRDefault="00E6392B">
            <w:pPr>
              <w:pStyle w:val="TableParagraph"/>
              <w:tabs>
                <w:tab w:val="left" w:pos="1823"/>
                <w:tab w:val="left" w:pos="1902"/>
              </w:tabs>
              <w:spacing w:line="270" w:lineRule="atLeast"/>
              <w:ind w:left="108" w:right="98"/>
              <w:rPr>
                <w:sz w:val="24"/>
              </w:rPr>
            </w:pPr>
            <w:r>
              <w:rPr>
                <w:sz w:val="24"/>
              </w:rPr>
              <w:t xml:space="preserve">proactively in </w:t>
            </w:r>
            <w:r>
              <w:rPr>
                <w:spacing w:val="-3"/>
                <w:sz w:val="24"/>
              </w:rPr>
              <w:t xml:space="preserve">verbal, </w:t>
            </w:r>
            <w:r w:rsidR="00616FF2">
              <w:rPr>
                <w:sz w:val="24"/>
              </w:rPr>
              <w:t>non-verbal,</w:t>
            </w:r>
            <w:r>
              <w:rPr>
                <w:sz w:val="24"/>
              </w:rPr>
              <w:tab/>
            </w:r>
            <w:r>
              <w:rPr>
                <w:sz w:val="24"/>
              </w:rPr>
              <w:tab/>
            </w:r>
            <w:r>
              <w:rPr>
                <w:spacing w:val="-7"/>
                <w:sz w:val="24"/>
              </w:rPr>
              <w:t xml:space="preserve">and </w:t>
            </w:r>
            <w:r>
              <w:rPr>
                <w:sz w:val="24"/>
              </w:rPr>
              <w:t>written communication</w:t>
            </w:r>
            <w:r>
              <w:rPr>
                <w:sz w:val="24"/>
              </w:rPr>
              <w:tab/>
            </w:r>
            <w:r>
              <w:rPr>
                <w:spacing w:val="-5"/>
                <w:sz w:val="24"/>
              </w:rPr>
              <w:t xml:space="preserve">with </w:t>
            </w:r>
            <w:r>
              <w:rPr>
                <w:sz w:val="24"/>
              </w:rPr>
              <w:t>listening</w:t>
            </w:r>
            <w:r>
              <w:rPr>
                <w:sz w:val="24"/>
              </w:rPr>
              <w:tab/>
            </w:r>
            <w:r>
              <w:rPr>
                <w:sz w:val="24"/>
              </w:rPr>
              <w:tab/>
            </w:r>
            <w:r>
              <w:rPr>
                <w:spacing w:val="-7"/>
                <w:sz w:val="24"/>
              </w:rPr>
              <w:t xml:space="preserve">and </w:t>
            </w:r>
            <w:r>
              <w:rPr>
                <w:sz w:val="24"/>
              </w:rPr>
              <w:t>negotiation</w:t>
            </w:r>
            <w:r>
              <w:rPr>
                <w:spacing w:val="-1"/>
                <w:sz w:val="24"/>
              </w:rPr>
              <w:t xml:space="preserve"> </w:t>
            </w:r>
            <w:r>
              <w:rPr>
                <w:sz w:val="24"/>
              </w:rPr>
              <w:t>skills</w:t>
            </w:r>
          </w:p>
        </w:tc>
      </w:tr>
      <w:tr w:rsidR="00C62228" w14:paraId="30C7A319" w14:textId="77777777">
        <w:trPr>
          <w:trHeight w:val="1656"/>
        </w:trPr>
        <w:tc>
          <w:tcPr>
            <w:tcW w:w="770" w:type="dxa"/>
          </w:tcPr>
          <w:p w14:paraId="6391DD70" w14:textId="77777777" w:rsidR="00C62228" w:rsidRDefault="00E6392B">
            <w:pPr>
              <w:pStyle w:val="TableParagraph"/>
              <w:spacing w:line="261" w:lineRule="exact"/>
              <w:ind w:left="107"/>
              <w:rPr>
                <w:sz w:val="24"/>
              </w:rPr>
            </w:pPr>
            <w:r>
              <w:rPr>
                <w:sz w:val="24"/>
              </w:rPr>
              <w:t>6</w:t>
            </w:r>
          </w:p>
        </w:tc>
        <w:tc>
          <w:tcPr>
            <w:tcW w:w="4069" w:type="dxa"/>
          </w:tcPr>
          <w:p w14:paraId="6DE90899" w14:textId="77777777" w:rsidR="00C62228" w:rsidRDefault="00E6392B">
            <w:pPr>
              <w:pStyle w:val="TableParagraph"/>
              <w:spacing w:line="261" w:lineRule="exact"/>
              <w:ind w:left="108"/>
              <w:rPr>
                <w:sz w:val="24"/>
              </w:rPr>
            </w:pPr>
            <w:r>
              <w:rPr>
                <w:sz w:val="24"/>
              </w:rPr>
              <w:t>Leadership and Behaviour skills</w:t>
            </w:r>
          </w:p>
        </w:tc>
        <w:tc>
          <w:tcPr>
            <w:tcW w:w="2379" w:type="dxa"/>
          </w:tcPr>
          <w:p w14:paraId="1FFBB98A" w14:textId="77777777" w:rsidR="00C62228" w:rsidRDefault="00E6392B">
            <w:pPr>
              <w:pStyle w:val="TableParagraph"/>
              <w:tabs>
                <w:tab w:val="left" w:pos="1281"/>
              </w:tabs>
              <w:spacing w:line="261" w:lineRule="exact"/>
              <w:ind w:left="108"/>
              <w:rPr>
                <w:sz w:val="24"/>
              </w:rPr>
            </w:pPr>
            <w:r>
              <w:rPr>
                <w:sz w:val="24"/>
              </w:rPr>
              <w:t>Effective</w:t>
            </w:r>
            <w:r>
              <w:rPr>
                <w:sz w:val="24"/>
              </w:rPr>
              <w:tab/>
              <w:t>leadership</w:t>
            </w:r>
          </w:p>
          <w:p w14:paraId="1709A29A" w14:textId="77777777" w:rsidR="00C62228" w:rsidRDefault="00E6392B">
            <w:pPr>
              <w:pStyle w:val="TableParagraph"/>
              <w:ind w:left="108"/>
              <w:rPr>
                <w:sz w:val="24"/>
              </w:rPr>
            </w:pPr>
            <w:r>
              <w:rPr>
                <w:sz w:val="24"/>
              </w:rPr>
              <w:t>qualities and learning skills</w:t>
            </w:r>
          </w:p>
        </w:tc>
        <w:tc>
          <w:tcPr>
            <w:tcW w:w="2360" w:type="dxa"/>
          </w:tcPr>
          <w:p w14:paraId="67AF9BA6" w14:textId="77777777" w:rsidR="00C62228" w:rsidRDefault="00E6392B">
            <w:pPr>
              <w:pStyle w:val="TableParagraph"/>
              <w:tabs>
                <w:tab w:val="left" w:pos="1902"/>
              </w:tabs>
              <w:spacing w:line="261" w:lineRule="exact"/>
              <w:ind w:left="108"/>
              <w:jc w:val="both"/>
              <w:rPr>
                <w:sz w:val="24"/>
              </w:rPr>
            </w:pPr>
            <w:r>
              <w:rPr>
                <w:sz w:val="24"/>
              </w:rPr>
              <w:t>Develop</w:t>
            </w:r>
            <w:r>
              <w:rPr>
                <w:sz w:val="24"/>
              </w:rPr>
              <w:tab/>
              <w:t>and</w:t>
            </w:r>
          </w:p>
          <w:p w14:paraId="56F327DD" w14:textId="77777777" w:rsidR="00C62228" w:rsidRDefault="00E6392B">
            <w:pPr>
              <w:pStyle w:val="TableParagraph"/>
              <w:ind w:left="108" w:right="98"/>
              <w:jc w:val="both"/>
              <w:rPr>
                <w:sz w:val="24"/>
              </w:rPr>
            </w:pPr>
            <w:r>
              <w:rPr>
                <w:sz w:val="24"/>
              </w:rPr>
              <w:t xml:space="preserve">demonstrate </w:t>
            </w:r>
            <w:r>
              <w:rPr>
                <w:spacing w:val="-3"/>
                <w:sz w:val="24"/>
              </w:rPr>
              <w:t xml:space="preserve">effective </w:t>
            </w:r>
            <w:r>
              <w:rPr>
                <w:sz w:val="24"/>
              </w:rPr>
              <w:t xml:space="preserve">leadership qualities and        </w:t>
            </w:r>
            <w:r>
              <w:rPr>
                <w:spacing w:val="23"/>
                <w:sz w:val="24"/>
              </w:rPr>
              <w:t xml:space="preserve"> </w:t>
            </w:r>
            <w:r>
              <w:rPr>
                <w:spacing w:val="-3"/>
                <w:sz w:val="24"/>
              </w:rPr>
              <w:t>interpersonal</w:t>
            </w:r>
          </w:p>
          <w:p w14:paraId="494D2D17" w14:textId="77777777" w:rsidR="00C62228" w:rsidRDefault="00E6392B">
            <w:pPr>
              <w:pStyle w:val="TableParagraph"/>
              <w:spacing w:line="270" w:lineRule="atLeast"/>
              <w:ind w:left="108" w:right="98"/>
              <w:jc w:val="both"/>
              <w:rPr>
                <w:sz w:val="24"/>
              </w:rPr>
            </w:pPr>
            <w:r>
              <w:rPr>
                <w:sz w:val="24"/>
              </w:rPr>
              <w:t>skills as an inspiring leader</w:t>
            </w:r>
          </w:p>
        </w:tc>
      </w:tr>
      <w:tr w:rsidR="00C62228" w14:paraId="6237F5E6" w14:textId="77777777">
        <w:trPr>
          <w:trHeight w:val="1655"/>
        </w:trPr>
        <w:tc>
          <w:tcPr>
            <w:tcW w:w="770" w:type="dxa"/>
          </w:tcPr>
          <w:p w14:paraId="75C8C474" w14:textId="77777777" w:rsidR="00C62228" w:rsidRDefault="00E6392B">
            <w:pPr>
              <w:pStyle w:val="TableParagraph"/>
              <w:spacing w:line="261" w:lineRule="exact"/>
              <w:ind w:left="107"/>
              <w:rPr>
                <w:sz w:val="24"/>
              </w:rPr>
            </w:pPr>
            <w:r>
              <w:rPr>
                <w:sz w:val="24"/>
              </w:rPr>
              <w:t>7</w:t>
            </w:r>
          </w:p>
        </w:tc>
        <w:tc>
          <w:tcPr>
            <w:tcW w:w="4069" w:type="dxa"/>
          </w:tcPr>
          <w:p w14:paraId="32259632" w14:textId="77777777" w:rsidR="00C62228" w:rsidRDefault="00E6392B">
            <w:pPr>
              <w:pStyle w:val="TableParagraph"/>
              <w:spacing w:line="261" w:lineRule="exact"/>
              <w:ind w:left="108"/>
              <w:rPr>
                <w:sz w:val="24"/>
              </w:rPr>
            </w:pPr>
            <w:r>
              <w:rPr>
                <w:sz w:val="24"/>
              </w:rPr>
              <w:t>Global Manager</w:t>
            </w:r>
          </w:p>
        </w:tc>
        <w:tc>
          <w:tcPr>
            <w:tcW w:w="2379" w:type="dxa"/>
          </w:tcPr>
          <w:p w14:paraId="66FFBFF9" w14:textId="77777777" w:rsidR="00C62228" w:rsidRDefault="00E6392B">
            <w:pPr>
              <w:pStyle w:val="TableParagraph"/>
              <w:spacing w:line="261" w:lineRule="exact"/>
              <w:ind w:left="108"/>
              <w:jc w:val="both"/>
              <w:rPr>
                <w:sz w:val="24"/>
              </w:rPr>
            </w:pPr>
            <w:r>
              <w:rPr>
                <w:sz w:val="24"/>
              </w:rPr>
              <w:t>Appraise effectively</w:t>
            </w:r>
          </w:p>
          <w:p w14:paraId="7C749C0E" w14:textId="733C68DA" w:rsidR="00C62228" w:rsidRDefault="00E6392B">
            <w:pPr>
              <w:pStyle w:val="TableParagraph"/>
              <w:ind w:left="108" w:right="95"/>
              <w:jc w:val="both"/>
              <w:rPr>
                <w:sz w:val="24"/>
              </w:rPr>
            </w:pPr>
            <w:r>
              <w:rPr>
                <w:sz w:val="24"/>
              </w:rPr>
              <w:t xml:space="preserve">local, </w:t>
            </w:r>
            <w:r w:rsidR="00616FF2">
              <w:rPr>
                <w:sz w:val="24"/>
              </w:rPr>
              <w:t>national,</w:t>
            </w:r>
            <w:r>
              <w:rPr>
                <w:sz w:val="24"/>
              </w:rPr>
              <w:t xml:space="preserve"> and international issues in global context</w:t>
            </w:r>
          </w:p>
        </w:tc>
        <w:tc>
          <w:tcPr>
            <w:tcW w:w="2360" w:type="dxa"/>
          </w:tcPr>
          <w:p w14:paraId="2093B4CE" w14:textId="77777777" w:rsidR="00C62228" w:rsidRDefault="00E6392B">
            <w:pPr>
              <w:pStyle w:val="TableParagraph"/>
              <w:spacing w:line="261" w:lineRule="exact"/>
              <w:ind w:left="108"/>
              <w:jc w:val="both"/>
              <w:rPr>
                <w:sz w:val="24"/>
              </w:rPr>
            </w:pPr>
            <w:r>
              <w:rPr>
                <w:sz w:val="24"/>
              </w:rPr>
              <w:t>Demonstrate skills to</w:t>
            </w:r>
          </w:p>
          <w:p w14:paraId="5D8C1614" w14:textId="4171BF48" w:rsidR="00C62228" w:rsidRDefault="00E6392B">
            <w:pPr>
              <w:pStyle w:val="TableParagraph"/>
              <w:spacing w:line="270" w:lineRule="atLeast"/>
              <w:ind w:left="108" w:right="96"/>
              <w:jc w:val="both"/>
              <w:rPr>
                <w:sz w:val="24"/>
              </w:rPr>
            </w:pPr>
            <w:r>
              <w:rPr>
                <w:sz w:val="24"/>
              </w:rPr>
              <w:t xml:space="preserve">work in international environments in </w:t>
            </w:r>
            <w:r>
              <w:rPr>
                <w:spacing w:val="-5"/>
                <w:sz w:val="24"/>
              </w:rPr>
              <w:t xml:space="preserve">the </w:t>
            </w:r>
            <w:r>
              <w:rPr>
                <w:sz w:val="24"/>
              </w:rPr>
              <w:t xml:space="preserve">global context </w:t>
            </w:r>
            <w:r>
              <w:rPr>
                <w:spacing w:val="-7"/>
                <w:sz w:val="24"/>
              </w:rPr>
              <w:t xml:space="preserve">in </w:t>
            </w:r>
            <w:r>
              <w:rPr>
                <w:sz w:val="24"/>
              </w:rPr>
              <w:t xml:space="preserve">insurance, </w:t>
            </w:r>
            <w:r w:rsidR="00616FF2">
              <w:rPr>
                <w:spacing w:val="-3"/>
                <w:sz w:val="24"/>
              </w:rPr>
              <w:t>banking,</w:t>
            </w:r>
            <w:r>
              <w:rPr>
                <w:spacing w:val="-3"/>
                <w:sz w:val="24"/>
              </w:rPr>
              <w:t xml:space="preserve"> </w:t>
            </w:r>
            <w:r>
              <w:rPr>
                <w:sz w:val="24"/>
              </w:rPr>
              <w:t>and actuarial</w:t>
            </w:r>
            <w:r>
              <w:rPr>
                <w:spacing w:val="-2"/>
                <w:sz w:val="24"/>
              </w:rPr>
              <w:t xml:space="preserve"> </w:t>
            </w:r>
            <w:r>
              <w:rPr>
                <w:sz w:val="24"/>
              </w:rPr>
              <w:t>science</w:t>
            </w:r>
          </w:p>
        </w:tc>
      </w:tr>
      <w:tr w:rsidR="00C62228" w14:paraId="7264B7BF" w14:textId="77777777">
        <w:trPr>
          <w:trHeight w:val="1380"/>
        </w:trPr>
        <w:tc>
          <w:tcPr>
            <w:tcW w:w="770" w:type="dxa"/>
          </w:tcPr>
          <w:p w14:paraId="17E16355" w14:textId="77777777" w:rsidR="00C62228" w:rsidRDefault="00E6392B">
            <w:pPr>
              <w:pStyle w:val="TableParagraph"/>
              <w:spacing w:line="261" w:lineRule="exact"/>
              <w:ind w:left="107"/>
              <w:rPr>
                <w:sz w:val="24"/>
              </w:rPr>
            </w:pPr>
            <w:r>
              <w:rPr>
                <w:sz w:val="24"/>
              </w:rPr>
              <w:t>8</w:t>
            </w:r>
          </w:p>
        </w:tc>
        <w:tc>
          <w:tcPr>
            <w:tcW w:w="4069" w:type="dxa"/>
          </w:tcPr>
          <w:p w14:paraId="3CAC6123"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3C174A77" w14:textId="77777777" w:rsidR="00C62228" w:rsidRDefault="00E6392B">
            <w:pPr>
              <w:pStyle w:val="TableParagraph"/>
              <w:tabs>
                <w:tab w:val="left" w:pos="1393"/>
              </w:tabs>
              <w:spacing w:line="261" w:lineRule="exact"/>
              <w:ind w:left="108"/>
              <w:rPr>
                <w:sz w:val="24"/>
              </w:rPr>
            </w:pPr>
            <w:r>
              <w:rPr>
                <w:sz w:val="24"/>
              </w:rPr>
              <w:t>Honesty,</w:t>
            </w:r>
            <w:r>
              <w:rPr>
                <w:sz w:val="24"/>
              </w:rPr>
              <w:tab/>
              <w:t>integrity,</w:t>
            </w:r>
          </w:p>
          <w:p w14:paraId="64908D65" w14:textId="77777777" w:rsidR="00C62228" w:rsidRDefault="00E6392B">
            <w:pPr>
              <w:pStyle w:val="TableParagraph"/>
              <w:tabs>
                <w:tab w:val="left" w:pos="2083"/>
              </w:tabs>
              <w:ind w:left="108"/>
              <w:rPr>
                <w:sz w:val="24"/>
              </w:rPr>
            </w:pPr>
            <w:r>
              <w:rPr>
                <w:sz w:val="24"/>
              </w:rPr>
              <w:t>fairness</w:t>
            </w:r>
            <w:r>
              <w:rPr>
                <w:sz w:val="24"/>
              </w:rPr>
              <w:tab/>
              <w:t>in</w:t>
            </w:r>
          </w:p>
          <w:p w14:paraId="188D578D" w14:textId="77777777" w:rsidR="00C62228" w:rsidRDefault="00E6392B">
            <w:pPr>
              <w:pStyle w:val="TableParagraph"/>
              <w:ind w:left="108"/>
              <w:rPr>
                <w:sz w:val="24"/>
              </w:rPr>
            </w:pPr>
            <w:r>
              <w:rPr>
                <w:sz w:val="24"/>
              </w:rPr>
              <w:t>professional life</w:t>
            </w:r>
          </w:p>
        </w:tc>
        <w:tc>
          <w:tcPr>
            <w:tcW w:w="2360" w:type="dxa"/>
          </w:tcPr>
          <w:p w14:paraId="0164795E" w14:textId="2576E418" w:rsidR="00C62228" w:rsidRDefault="00616FF2">
            <w:pPr>
              <w:pStyle w:val="TableParagraph"/>
              <w:spacing w:line="261" w:lineRule="exact"/>
              <w:ind w:left="108"/>
              <w:jc w:val="both"/>
              <w:rPr>
                <w:sz w:val="24"/>
              </w:rPr>
            </w:pPr>
            <w:r>
              <w:rPr>
                <w:sz w:val="24"/>
              </w:rPr>
              <w:t>Demonstrate, truth</w:t>
            </w:r>
            <w:r w:rsidR="00E6392B">
              <w:rPr>
                <w:sz w:val="24"/>
              </w:rPr>
              <w:t>,</w:t>
            </w:r>
          </w:p>
          <w:p w14:paraId="0690C705" w14:textId="21D550D4" w:rsidR="00C62228" w:rsidRDefault="00E6392B">
            <w:pPr>
              <w:pStyle w:val="TableParagraph"/>
              <w:ind w:left="108" w:right="95"/>
              <w:jc w:val="both"/>
              <w:rPr>
                <w:sz w:val="24"/>
              </w:rPr>
            </w:pPr>
            <w:r>
              <w:rPr>
                <w:sz w:val="24"/>
              </w:rPr>
              <w:t xml:space="preserve">honesty, integrity, </w:t>
            </w:r>
            <w:r w:rsidR="00616FF2">
              <w:rPr>
                <w:sz w:val="24"/>
              </w:rPr>
              <w:t>fairness,</w:t>
            </w:r>
            <w:r>
              <w:rPr>
                <w:sz w:val="24"/>
              </w:rPr>
              <w:t xml:space="preserve"> and </w:t>
            </w:r>
            <w:r>
              <w:rPr>
                <w:spacing w:val="-3"/>
                <w:sz w:val="24"/>
              </w:rPr>
              <w:t xml:space="preserve">empathy </w:t>
            </w:r>
            <w:r>
              <w:rPr>
                <w:sz w:val="24"/>
              </w:rPr>
              <w:t xml:space="preserve">in    professional  </w:t>
            </w:r>
            <w:r>
              <w:rPr>
                <w:spacing w:val="15"/>
                <w:sz w:val="24"/>
              </w:rPr>
              <w:t xml:space="preserve"> </w:t>
            </w:r>
            <w:r>
              <w:rPr>
                <w:spacing w:val="-5"/>
                <w:sz w:val="24"/>
              </w:rPr>
              <w:t>and</w:t>
            </w:r>
          </w:p>
          <w:p w14:paraId="7B2FC34F" w14:textId="77777777" w:rsidR="00C62228" w:rsidRDefault="00E6392B">
            <w:pPr>
              <w:pStyle w:val="TableParagraph"/>
              <w:spacing w:line="271" w:lineRule="exact"/>
              <w:ind w:left="108"/>
              <w:jc w:val="both"/>
              <w:rPr>
                <w:sz w:val="24"/>
              </w:rPr>
            </w:pPr>
            <w:r>
              <w:rPr>
                <w:sz w:val="24"/>
              </w:rPr>
              <w:t>private life</w:t>
            </w:r>
          </w:p>
        </w:tc>
      </w:tr>
      <w:tr w:rsidR="00C62228" w14:paraId="33698B7B" w14:textId="77777777">
        <w:trPr>
          <w:trHeight w:val="1931"/>
        </w:trPr>
        <w:tc>
          <w:tcPr>
            <w:tcW w:w="770" w:type="dxa"/>
          </w:tcPr>
          <w:p w14:paraId="1CEA19B1" w14:textId="77777777" w:rsidR="00C62228" w:rsidRDefault="00E6392B">
            <w:pPr>
              <w:pStyle w:val="TableParagraph"/>
              <w:spacing w:line="261" w:lineRule="exact"/>
              <w:ind w:left="107"/>
              <w:rPr>
                <w:sz w:val="24"/>
              </w:rPr>
            </w:pPr>
            <w:r>
              <w:rPr>
                <w:sz w:val="24"/>
              </w:rPr>
              <w:t>9</w:t>
            </w:r>
          </w:p>
        </w:tc>
        <w:tc>
          <w:tcPr>
            <w:tcW w:w="4069" w:type="dxa"/>
          </w:tcPr>
          <w:p w14:paraId="5BE86627" w14:textId="77777777" w:rsidR="00C62228" w:rsidRDefault="00E6392B">
            <w:pPr>
              <w:pStyle w:val="TableParagraph"/>
              <w:tabs>
                <w:tab w:val="left" w:pos="1952"/>
                <w:tab w:val="left" w:pos="2772"/>
              </w:tabs>
              <w:spacing w:line="261" w:lineRule="exact"/>
              <w:ind w:left="108"/>
              <w:rPr>
                <w:sz w:val="24"/>
              </w:rPr>
            </w:pPr>
            <w:r>
              <w:rPr>
                <w:sz w:val="24"/>
              </w:rPr>
              <w:t>Employability</w:t>
            </w:r>
            <w:r>
              <w:rPr>
                <w:sz w:val="24"/>
              </w:rPr>
              <w:tab/>
              <w:t>and</w:t>
            </w:r>
            <w:r>
              <w:rPr>
                <w:sz w:val="24"/>
              </w:rPr>
              <w:tab/>
              <w:t>Professional</w:t>
            </w:r>
          </w:p>
          <w:p w14:paraId="7DA3D19D" w14:textId="77777777" w:rsidR="00C62228" w:rsidRDefault="00E6392B">
            <w:pPr>
              <w:pStyle w:val="TableParagraph"/>
              <w:ind w:left="108"/>
              <w:rPr>
                <w:sz w:val="24"/>
              </w:rPr>
            </w:pPr>
            <w:r>
              <w:rPr>
                <w:sz w:val="24"/>
              </w:rPr>
              <w:t>Conduct</w:t>
            </w:r>
          </w:p>
        </w:tc>
        <w:tc>
          <w:tcPr>
            <w:tcW w:w="2379" w:type="dxa"/>
          </w:tcPr>
          <w:p w14:paraId="10AD6003" w14:textId="0C2DE218" w:rsidR="00C62228" w:rsidRDefault="00E6392B">
            <w:pPr>
              <w:pStyle w:val="TableParagraph"/>
              <w:spacing w:line="261" w:lineRule="exact"/>
              <w:ind w:left="108"/>
              <w:rPr>
                <w:sz w:val="24"/>
              </w:rPr>
            </w:pPr>
            <w:r>
              <w:rPr>
                <w:sz w:val="24"/>
              </w:rPr>
              <w:t xml:space="preserve">Domain   </w:t>
            </w:r>
            <w:r w:rsidR="00616FF2">
              <w:rPr>
                <w:sz w:val="24"/>
              </w:rPr>
              <w:t xml:space="preserve">expertise </w:t>
            </w:r>
            <w:r w:rsidR="00616FF2">
              <w:rPr>
                <w:spacing w:val="33"/>
                <w:sz w:val="24"/>
              </w:rPr>
              <w:t>to</w:t>
            </w:r>
          </w:p>
          <w:p w14:paraId="6648FCD3" w14:textId="77777777" w:rsidR="00C62228" w:rsidRDefault="00E6392B">
            <w:pPr>
              <w:pStyle w:val="TableParagraph"/>
              <w:tabs>
                <w:tab w:val="left" w:pos="2083"/>
              </w:tabs>
              <w:ind w:left="108"/>
              <w:rPr>
                <w:sz w:val="24"/>
              </w:rPr>
            </w:pPr>
            <w:r>
              <w:rPr>
                <w:sz w:val="24"/>
              </w:rPr>
              <w:t>lead</w:t>
            </w:r>
            <w:r>
              <w:rPr>
                <w:sz w:val="24"/>
              </w:rPr>
              <w:tab/>
              <w:t>to</w:t>
            </w:r>
          </w:p>
          <w:p w14:paraId="19180B2A" w14:textId="77777777" w:rsidR="00C62228" w:rsidRDefault="00E6392B">
            <w:pPr>
              <w:pStyle w:val="TableParagraph"/>
              <w:ind w:left="108"/>
              <w:rPr>
                <w:sz w:val="24"/>
              </w:rPr>
            </w:pPr>
            <w:r>
              <w:rPr>
                <w:sz w:val="24"/>
              </w:rPr>
              <w:t>entrepreneurship</w:t>
            </w:r>
          </w:p>
        </w:tc>
        <w:tc>
          <w:tcPr>
            <w:tcW w:w="2360" w:type="dxa"/>
          </w:tcPr>
          <w:p w14:paraId="4A70FBEF" w14:textId="12AE89F9" w:rsidR="00C62228" w:rsidRDefault="00616FF2">
            <w:pPr>
              <w:pStyle w:val="TableParagraph"/>
              <w:spacing w:line="261" w:lineRule="exact"/>
              <w:ind w:left="108"/>
              <w:jc w:val="both"/>
              <w:rPr>
                <w:sz w:val="24"/>
              </w:rPr>
            </w:pPr>
            <w:r>
              <w:rPr>
                <w:sz w:val="24"/>
              </w:rPr>
              <w:t>Locate opportunity</w:t>
            </w:r>
            <w:r w:rsidR="00E6392B">
              <w:rPr>
                <w:spacing w:val="-3"/>
                <w:sz w:val="24"/>
              </w:rPr>
              <w:t xml:space="preserve"> </w:t>
            </w:r>
            <w:r w:rsidR="00E6392B">
              <w:rPr>
                <w:sz w:val="24"/>
              </w:rPr>
              <w:t>to</w:t>
            </w:r>
          </w:p>
          <w:p w14:paraId="6B7DEA12" w14:textId="77777777" w:rsidR="00C62228" w:rsidRDefault="00E6392B">
            <w:pPr>
              <w:pStyle w:val="TableParagraph"/>
              <w:ind w:left="108" w:right="99"/>
              <w:jc w:val="both"/>
              <w:rPr>
                <w:sz w:val="24"/>
              </w:rPr>
            </w:pPr>
            <w:r>
              <w:rPr>
                <w:sz w:val="24"/>
              </w:rPr>
              <w:t xml:space="preserve">innovate and </w:t>
            </w:r>
            <w:r>
              <w:rPr>
                <w:spacing w:val="-4"/>
                <w:sz w:val="24"/>
              </w:rPr>
              <w:t xml:space="preserve">create </w:t>
            </w:r>
            <w:r>
              <w:rPr>
                <w:sz w:val="24"/>
              </w:rPr>
              <w:t xml:space="preserve">employability      </w:t>
            </w:r>
            <w:r>
              <w:rPr>
                <w:spacing w:val="41"/>
                <w:sz w:val="24"/>
              </w:rPr>
              <w:t xml:space="preserve"> </w:t>
            </w:r>
            <w:r>
              <w:rPr>
                <w:spacing w:val="-6"/>
                <w:sz w:val="24"/>
              </w:rPr>
              <w:t>and</w:t>
            </w:r>
          </w:p>
          <w:p w14:paraId="5889A41B" w14:textId="154C477C" w:rsidR="00C62228" w:rsidRDefault="00E6392B">
            <w:pPr>
              <w:pStyle w:val="TableParagraph"/>
              <w:tabs>
                <w:tab w:val="left" w:pos="2060"/>
              </w:tabs>
              <w:spacing w:line="270" w:lineRule="atLeast"/>
              <w:ind w:left="108" w:right="97"/>
              <w:jc w:val="both"/>
              <w:rPr>
                <w:sz w:val="24"/>
              </w:rPr>
            </w:pPr>
            <w:r>
              <w:rPr>
                <w:sz w:val="24"/>
              </w:rPr>
              <w:t>consultancy</w:t>
            </w:r>
            <w:r>
              <w:rPr>
                <w:sz w:val="24"/>
              </w:rPr>
              <w:tab/>
            </w:r>
            <w:r>
              <w:rPr>
                <w:spacing w:val="-7"/>
                <w:sz w:val="24"/>
              </w:rPr>
              <w:t xml:space="preserve">in </w:t>
            </w:r>
            <w:r>
              <w:rPr>
                <w:sz w:val="24"/>
              </w:rPr>
              <w:t xml:space="preserve">insurance, </w:t>
            </w:r>
            <w:r w:rsidR="00616FF2">
              <w:rPr>
                <w:spacing w:val="-3"/>
                <w:sz w:val="24"/>
              </w:rPr>
              <w:t>banking,</w:t>
            </w:r>
            <w:r>
              <w:rPr>
                <w:spacing w:val="-3"/>
                <w:sz w:val="24"/>
              </w:rPr>
              <w:t xml:space="preserve"> </w:t>
            </w:r>
            <w:r>
              <w:rPr>
                <w:sz w:val="24"/>
              </w:rPr>
              <w:t xml:space="preserve">and actuarial </w:t>
            </w:r>
            <w:r>
              <w:rPr>
                <w:spacing w:val="-3"/>
                <w:sz w:val="24"/>
              </w:rPr>
              <w:t xml:space="preserve">science </w:t>
            </w:r>
            <w:r>
              <w:rPr>
                <w:sz w:val="24"/>
              </w:rPr>
              <w:t>sectors</w:t>
            </w:r>
          </w:p>
        </w:tc>
      </w:tr>
      <w:tr w:rsidR="00C62228" w14:paraId="157E3C9E" w14:textId="77777777">
        <w:trPr>
          <w:trHeight w:val="1932"/>
        </w:trPr>
        <w:tc>
          <w:tcPr>
            <w:tcW w:w="770" w:type="dxa"/>
          </w:tcPr>
          <w:p w14:paraId="7318C832" w14:textId="77777777" w:rsidR="00C62228" w:rsidRDefault="00E6392B">
            <w:pPr>
              <w:pStyle w:val="TableParagraph"/>
              <w:spacing w:line="261" w:lineRule="exact"/>
              <w:ind w:left="107"/>
              <w:rPr>
                <w:sz w:val="24"/>
              </w:rPr>
            </w:pPr>
            <w:r>
              <w:rPr>
                <w:sz w:val="24"/>
              </w:rPr>
              <w:t>10</w:t>
            </w:r>
          </w:p>
        </w:tc>
        <w:tc>
          <w:tcPr>
            <w:tcW w:w="4069" w:type="dxa"/>
          </w:tcPr>
          <w:p w14:paraId="18C51031" w14:textId="77777777" w:rsidR="00C62228" w:rsidRDefault="00E6392B">
            <w:pPr>
              <w:pStyle w:val="TableParagraph"/>
              <w:spacing w:line="261" w:lineRule="exact"/>
              <w:ind w:left="108"/>
              <w:rPr>
                <w:sz w:val="24"/>
              </w:rPr>
            </w:pPr>
            <w:r>
              <w:rPr>
                <w:sz w:val="24"/>
              </w:rPr>
              <w:t>Lifelong learning</w:t>
            </w:r>
          </w:p>
        </w:tc>
        <w:tc>
          <w:tcPr>
            <w:tcW w:w="2379" w:type="dxa"/>
          </w:tcPr>
          <w:p w14:paraId="5B0ADC2D" w14:textId="6725D4FC" w:rsidR="00C62228" w:rsidRDefault="00616FF2">
            <w:pPr>
              <w:pStyle w:val="TableParagraph"/>
              <w:tabs>
                <w:tab w:val="left" w:pos="781"/>
                <w:tab w:val="left" w:pos="1482"/>
              </w:tabs>
              <w:spacing w:line="261" w:lineRule="exact"/>
              <w:ind w:left="108"/>
              <w:rPr>
                <w:sz w:val="24"/>
              </w:rPr>
            </w:pPr>
            <w:r>
              <w:rPr>
                <w:sz w:val="24"/>
              </w:rPr>
              <w:t>Lifelong</w:t>
            </w:r>
            <w:r w:rsidR="00E6392B">
              <w:rPr>
                <w:sz w:val="24"/>
              </w:rPr>
              <w:tab/>
              <w:t>learning</w:t>
            </w:r>
          </w:p>
          <w:p w14:paraId="4AAD82EA" w14:textId="77777777" w:rsidR="00C62228" w:rsidRDefault="00E6392B">
            <w:pPr>
              <w:pStyle w:val="TableParagraph"/>
              <w:ind w:left="108"/>
              <w:rPr>
                <w:sz w:val="24"/>
              </w:rPr>
            </w:pPr>
            <w:r>
              <w:rPr>
                <w:sz w:val="24"/>
              </w:rPr>
              <w:t>orientation to develop new skills</w:t>
            </w:r>
          </w:p>
        </w:tc>
        <w:tc>
          <w:tcPr>
            <w:tcW w:w="2360" w:type="dxa"/>
          </w:tcPr>
          <w:p w14:paraId="7D84194E" w14:textId="77777777" w:rsidR="00C62228" w:rsidRDefault="00E6392B">
            <w:pPr>
              <w:pStyle w:val="TableParagraph"/>
              <w:spacing w:line="261" w:lineRule="exact"/>
              <w:ind w:left="108"/>
              <w:jc w:val="both"/>
              <w:rPr>
                <w:sz w:val="24"/>
              </w:rPr>
            </w:pPr>
            <w:r>
              <w:rPr>
                <w:sz w:val="24"/>
              </w:rPr>
              <w:t xml:space="preserve">Capable   of  </w:t>
            </w:r>
            <w:r>
              <w:rPr>
                <w:spacing w:val="32"/>
                <w:sz w:val="24"/>
              </w:rPr>
              <w:t xml:space="preserve"> </w:t>
            </w:r>
            <w:r>
              <w:rPr>
                <w:sz w:val="24"/>
              </w:rPr>
              <w:t>creative</w:t>
            </w:r>
          </w:p>
          <w:p w14:paraId="4FCBBE6B" w14:textId="17433649" w:rsidR="00C62228" w:rsidRDefault="00E6392B">
            <w:pPr>
              <w:pStyle w:val="TableParagraph"/>
              <w:tabs>
                <w:tab w:val="left" w:pos="1956"/>
              </w:tabs>
              <w:ind w:left="108" w:right="98"/>
              <w:jc w:val="both"/>
              <w:rPr>
                <w:sz w:val="24"/>
              </w:rPr>
            </w:pPr>
            <w:r>
              <w:rPr>
                <w:sz w:val="24"/>
              </w:rPr>
              <w:t xml:space="preserve">innovative </w:t>
            </w:r>
            <w:r w:rsidR="00616FF2">
              <w:rPr>
                <w:sz w:val="24"/>
              </w:rPr>
              <w:t>and “</w:t>
            </w:r>
            <w:r>
              <w:rPr>
                <w:spacing w:val="-5"/>
                <w:sz w:val="24"/>
              </w:rPr>
              <w:t xml:space="preserve">out </w:t>
            </w:r>
            <w:r>
              <w:rPr>
                <w:sz w:val="24"/>
              </w:rPr>
              <w:t xml:space="preserve">of box” thinking </w:t>
            </w:r>
            <w:r>
              <w:rPr>
                <w:spacing w:val="-9"/>
                <w:sz w:val="24"/>
              </w:rPr>
              <w:t xml:space="preserve">to </w:t>
            </w:r>
            <w:r>
              <w:rPr>
                <w:sz w:val="24"/>
              </w:rPr>
              <w:t>address</w:t>
            </w:r>
            <w:r>
              <w:rPr>
                <w:sz w:val="24"/>
              </w:rPr>
              <w:tab/>
            </w:r>
            <w:r>
              <w:rPr>
                <w:spacing w:val="-6"/>
                <w:sz w:val="24"/>
              </w:rPr>
              <w:t>the</w:t>
            </w:r>
          </w:p>
          <w:p w14:paraId="5654FD17" w14:textId="499EF1FE" w:rsidR="00C62228" w:rsidRDefault="00E6392B">
            <w:pPr>
              <w:pStyle w:val="TableParagraph"/>
              <w:tabs>
                <w:tab w:val="left" w:pos="2060"/>
              </w:tabs>
              <w:spacing w:line="270" w:lineRule="atLeast"/>
              <w:ind w:left="108" w:right="97"/>
              <w:jc w:val="both"/>
              <w:rPr>
                <w:sz w:val="24"/>
              </w:rPr>
            </w:pPr>
            <w:r>
              <w:rPr>
                <w:sz w:val="24"/>
              </w:rPr>
              <w:t>challenges</w:t>
            </w:r>
            <w:r>
              <w:rPr>
                <w:sz w:val="24"/>
              </w:rPr>
              <w:tab/>
            </w:r>
            <w:r>
              <w:rPr>
                <w:spacing w:val="-7"/>
                <w:sz w:val="24"/>
              </w:rPr>
              <w:t xml:space="preserve">in </w:t>
            </w:r>
            <w:r>
              <w:rPr>
                <w:sz w:val="24"/>
              </w:rPr>
              <w:t xml:space="preserve">insurance, </w:t>
            </w:r>
            <w:r w:rsidR="00616FF2">
              <w:rPr>
                <w:spacing w:val="-3"/>
                <w:sz w:val="24"/>
              </w:rPr>
              <w:t>banking,</w:t>
            </w:r>
            <w:r>
              <w:rPr>
                <w:spacing w:val="-3"/>
                <w:sz w:val="24"/>
              </w:rPr>
              <w:t xml:space="preserve"> </w:t>
            </w:r>
            <w:r>
              <w:rPr>
                <w:sz w:val="24"/>
              </w:rPr>
              <w:t>and actuarial</w:t>
            </w:r>
            <w:r>
              <w:rPr>
                <w:spacing w:val="-2"/>
                <w:sz w:val="24"/>
              </w:rPr>
              <w:t xml:space="preserve"> </w:t>
            </w:r>
            <w:r>
              <w:rPr>
                <w:sz w:val="24"/>
              </w:rPr>
              <w:t>science</w:t>
            </w:r>
          </w:p>
        </w:tc>
      </w:tr>
      <w:tr w:rsidR="00C62228" w14:paraId="31C7B7C4" w14:textId="77777777">
        <w:trPr>
          <w:trHeight w:val="2207"/>
        </w:trPr>
        <w:tc>
          <w:tcPr>
            <w:tcW w:w="770" w:type="dxa"/>
          </w:tcPr>
          <w:p w14:paraId="26E82409" w14:textId="77777777" w:rsidR="00C62228" w:rsidRDefault="00E6392B">
            <w:pPr>
              <w:pStyle w:val="TableParagraph"/>
              <w:spacing w:line="261" w:lineRule="exact"/>
              <w:ind w:left="107"/>
              <w:rPr>
                <w:sz w:val="24"/>
              </w:rPr>
            </w:pPr>
            <w:r>
              <w:rPr>
                <w:sz w:val="24"/>
              </w:rPr>
              <w:t>11</w:t>
            </w:r>
          </w:p>
        </w:tc>
        <w:tc>
          <w:tcPr>
            <w:tcW w:w="4069" w:type="dxa"/>
          </w:tcPr>
          <w:p w14:paraId="32BB2E4F" w14:textId="77777777" w:rsidR="00C62228" w:rsidRDefault="00E6392B">
            <w:pPr>
              <w:pStyle w:val="TableParagraph"/>
              <w:spacing w:line="261" w:lineRule="exact"/>
              <w:ind w:left="108"/>
              <w:rPr>
                <w:sz w:val="24"/>
              </w:rPr>
            </w:pPr>
            <w:r>
              <w:rPr>
                <w:sz w:val="24"/>
              </w:rPr>
              <w:t>Decision Making</w:t>
            </w:r>
          </w:p>
        </w:tc>
        <w:tc>
          <w:tcPr>
            <w:tcW w:w="2379" w:type="dxa"/>
          </w:tcPr>
          <w:p w14:paraId="51EC59A6" w14:textId="77777777" w:rsidR="00C62228" w:rsidRDefault="00E6392B">
            <w:pPr>
              <w:pStyle w:val="TableParagraph"/>
              <w:spacing w:line="261" w:lineRule="exact"/>
              <w:ind w:left="108"/>
              <w:jc w:val="both"/>
              <w:rPr>
                <w:sz w:val="24"/>
              </w:rPr>
            </w:pPr>
            <w:r>
              <w:rPr>
                <w:sz w:val="24"/>
              </w:rPr>
              <w:t>Decision based on</w:t>
            </w:r>
          </w:p>
          <w:p w14:paraId="7338240C" w14:textId="08CA0D34" w:rsidR="00C62228" w:rsidRDefault="00E6392B">
            <w:pPr>
              <w:pStyle w:val="TableParagraph"/>
              <w:ind w:left="108" w:right="98"/>
              <w:jc w:val="both"/>
              <w:rPr>
                <w:sz w:val="24"/>
              </w:rPr>
            </w:pPr>
            <w:r>
              <w:rPr>
                <w:sz w:val="24"/>
              </w:rPr>
              <w:t xml:space="preserve">appraisal of complex issues in insurance, </w:t>
            </w:r>
            <w:r w:rsidR="00616FF2">
              <w:rPr>
                <w:sz w:val="24"/>
              </w:rPr>
              <w:t>banking,</w:t>
            </w:r>
            <w:r>
              <w:rPr>
                <w:sz w:val="24"/>
              </w:rPr>
              <w:t xml:space="preserve"> and actuarial science sector</w:t>
            </w:r>
          </w:p>
        </w:tc>
        <w:tc>
          <w:tcPr>
            <w:tcW w:w="2360" w:type="dxa"/>
          </w:tcPr>
          <w:p w14:paraId="4BCBCC08" w14:textId="77777777" w:rsidR="00C62228" w:rsidRDefault="00E6392B">
            <w:pPr>
              <w:pStyle w:val="TableParagraph"/>
              <w:spacing w:line="261" w:lineRule="exact"/>
              <w:ind w:left="108"/>
              <w:rPr>
                <w:sz w:val="24"/>
              </w:rPr>
            </w:pPr>
            <w:r>
              <w:rPr>
                <w:sz w:val="24"/>
              </w:rPr>
              <w:t>Demonstrate</w:t>
            </w:r>
          </w:p>
          <w:p w14:paraId="645F297E" w14:textId="77777777" w:rsidR="00C62228" w:rsidRDefault="00E6392B">
            <w:pPr>
              <w:pStyle w:val="TableParagraph"/>
              <w:tabs>
                <w:tab w:val="left" w:pos="1163"/>
                <w:tab w:val="left" w:pos="1355"/>
                <w:tab w:val="left" w:pos="1610"/>
                <w:tab w:val="left" w:pos="1726"/>
                <w:tab w:val="left" w:pos="1823"/>
              </w:tabs>
              <w:spacing w:line="270" w:lineRule="atLeast"/>
              <w:ind w:left="108" w:right="97"/>
              <w:rPr>
                <w:sz w:val="24"/>
              </w:rPr>
            </w:pPr>
            <w:r>
              <w:rPr>
                <w:sz w:val="24"/>
              </w:rPr>
              <w:t>capability</w:t>
            </w:r>
            <w:r>
              <w:rPr>
                <w:sz w:val="24"/>
              </w:rPr>
              <w:tab/>
            </w:r>
            <w:r>
              <w:rPr>
                <w:sz w:val="24"/>
              </w:rPr>
              <w:tab/>
              <w:t>to</w:t>
            </w:r>
            <w:r>
              <w:rPr>
                <w:sz w:val="24"/>
              </w:rPr>
              <w:tab/>
            </w:r>
            <w:r>
              <w:rPr>
                <w:sz w:val="24"/>
              </w:rPr>
              <w:tab/>
            </w:r>
            <w:r>
              <w:rPr>
                <w:sz w:val="24"/>
              </w:rPr>
              <w:tab/>
            </w:r>
            <w:r>
              <w:rPr>
                <w:spacing w:val="-4"/>
                <w:sz w:val="24"/>
              </w:rPr>
              <w:t xml:space="preserve">take </w:t>
            </w:r>
            <w:r>
              <w:rPr>
                <w:sz w:val="24"/>
              </w:rPr>
              <w:t>effective</w:t>
            </w:r>
            <w:r>
              <w:rPr>
                <w:sz w:val="24"/>
              </w:rPr>
              <w:tab/>
              <w:t>and</w:t>
            </w:r>
            <w:r>
              <w:rPr>
                <w:sz w:val="24"/>
              </w:rPr>
              <w:tab/>
            </w:r>
            <w:r>
              <w:rPr>
                <w:sz w:val="24"/>
              </w:rPr>
              <w:tab/>
            </w:r>
            <w:r>
              <w:rPr>
                <w:spacing w:val="-3"/>
                <w:sz w:val="24"/>
              </w:rPr>
              <w:t xml:space="preserve">value </w:t>
            </w:r>
            <w:r>
              <w:rPr>
                <w:sz w:val="24"/>
              </w:rPr>
              <w:t>based</w:t>
            </w:r>
            <w:r>
              <w:rPr>
                <w:sz w:val="24"/>
              </w:rPr>
              <w:tab/>
            </w:r>
            <w:r>
              <w:rPr>
                <w:sz w:val="24"/>
              </w:rPr>
              <w:tab/>
            </w:r>
            <w:r>
              <w:rPr>
                <w:sz w:val="24"/>
              </w:rPr>
              <w:tab/>
            </w:r>
            <w:r>
              <w:rPr>
                <w:spacing w:val="-3"/>
                <w:sz w:val="24"/>
              </w:rPr>
              <w:t xml:space="preserve">ethical </w:t>
            </w:r>
            <w:r>
              <w:rPr>
                <w:sz w:val="24"/>
              </w:rPr>
              <w:t>decisions</w:t>
            </w:r>
            <w:r>
              <w:rPr>
                <w:sz w:val="24"/>
              </w:rPr>
              <w:tab/>
            </w:r>
            <w:r>
              <w:rPr>
                <w:sz w:val="24"/>
              </w:rPr>
              <w:tab/>
            </w:r>
            <w:r>
              <w:rPr>
                <w:sz w:val="24"/>
              </w:rPr>
              <w:tab/>
            </w:r>
            <w:r>
              <w:rPr>
                <w:sz w:val="24"/>
              </w:rPr>
              <w:tab/>
            </w:r>
            <w:r>
              <w:rPr>
                <w:sz w:val="24"/>
              </w:rPr>
              <w:tab/>
            </w:r>
            <w:r>
              <w:rPr>
                <w:spacing w:val="-5"/>
                <w:sz w:val="24"/>
              </w:rPr>
              <w:t xml:space="preserve">with </w:t>
            </w:r>
            <w:r>
              <w:rPr>
                <w:sz w:val="24"/>
              </w:rPr>
              <w:t>participative management technique</w:t>
            </w:r>
          </w:p>
        </w:tc>
      </w:tr>
    </w:tbl>
    <w:p w14:paraId="55E1B0BF" w14:textId="77777777" w:rsidR="00C62228" w:rsidRDefault="00C62228">
      <w:pPr>
        <w:spacing w:line="270" w:lineRule="atLeast"/>
        <w:rPr>
          <w:sz w:val="24"/>
        </w:rPr>
        <w:sectPr w:rsidR="00C62228">
          <w:headerReference w:type="default" r:id="rId658"/>
          <w:footerReference w:type="default" r:id="rId659"/>
          <w:pgSz w:w="11900" w:h="16840"/>
          <w:pgMar w:top="620" w:right="0" w:bottom="1540" w:left="160" w:header="0" w:footer="1358" w:gutter="0"/>
          <w:pgNumType w:start="245"/>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7A4E9C04" w14:textId="77777777">
        <w:trPr>
          <w:trHeight w:val="1380"/>
        </w:trPr>
        <w:tc>
          <w:tcPr>
            <w:tcW w:w="770" w:type="dxa"/>
          </w:tcPr>
          <w:p w14:paraId="4E46615C" w14:textId="77777777" w:rsidR="00C62228" w:rsidRDefault="00E6392B">
            <w:pPr>
              <w:pStyle w:val="TableParagraph"/>
              <w:spacing w:line="261" w:lineRule="exact"/>
              <w:ind w:left="107"/>
              <w:rPr>
                <w:sz w:val="24"/>
              </w:rPr>
            </w:pPr>
            <w:r>
              <w:rPr>
                <w:sz w:val="24"/>
              </w:rPr>
              <w:lastRenderedPageBreak/>
              <w:t>12</w:t>
            </w:r>
          </w:p>
        </w:tc>
        <w:tc>
          <w:tcPr>
            <w:tcW w:w="4069" w:type="dxa"/>
          </w:tcPr>
          <w:p w14:paraId="7D11D551" w14:textId="77777777" w:rsidR="00C62228" w:rsidRDefault="00E6392B">
            <w:pPr>
              <w:pStyle w:val="TableParagraph"/>
              <w:spacing w:line="261" w:lineRule="exact"/>
              <w:ind w:left="108"/>
              <w:rPr>
                <w:sz w:val="24"/>
              </w:rPr>
            </w:pPr>
            <w:r>
              <w:rPr>
                <w:sz w:val="24"/>
              </w:rPr>
              <w:t>Social Networking skills</w:t>
            </w:r>
          </w:p>
        </w:tc>
        <w:tc>
          <w:tcPr>
            <w:tcW w:w="2379" w:type="dxa"/>
          </w:tcPr>
          <w:p w14:paraId="30318EE5" w14:textId="77777777" w:rsidR="00C62228" w:rsidRDefault="00E6392B">
            <w:pPr>
              <w:pStyle w:val="TableParagraph"/>
              <w:tabs>
                <w:tab w:val="left" w:pos="1139"/>
                <w:tab w:val="left" w:pos="1921"/>
              </w:tabs>
              <w:spacing w:line="261" w:lineRule="exact"/>
              <w:ind w:left="108"/>
              <w:rPr>
                <w:sz w:val="24"/>
              </w:rPr>
            </w:pPr>
            <w:r>
              <w:rPr>
                <w:sz w:val="24"/>
              </w:rPr>
              <w:t>Develop</w:t>
            </w:r>
            <w:r>
              <w:rPr>
                <w:sz w:val="24"/>
              </w:rPr>
              <w:tab/>
              <w:t>social</w:t>
            </w:r>
            <w:r>
              <w:rPr>
                <w:sz w:val="24"/>
              </w:rPr>
              <w:tab/>
              <w:t>and</w:t>
            </w:r>
          </w:p>
          <w:p w14:paraId="7843B470" w14:textId="77777777" w:rsidR="00C62228" w:rsidRDefault="00E6392B">
            <w:pPr>
              <w:pStyle w:val="TableParagraph"/>
              <w:ind w:left="108" w:right="581"/>
              <w:rPr>
                <w:sz w:val="24"/>
              </w:rPr>
            </w:pPr>
            <w:r>
              <w:rPr>
                <w:sz w:val="24"/>
              </w:rPr>
              <w:t>organizational networking skills</w:t>
            </w:r>
          </w:p>
        </w:tc>
        <w:tc>
          <w:tcPr>
            <w:tcW w:w="2360" w:type="dxa"/>
          </w:tcPr>
          <w:p w14:paraId="586E374E" w14:textId="35C31323" w:rsidR="00C62228" w:rsidRDefault="00616FF2" w:rsidP="00616FF2">
            <w:pPr>
              <w:pStyle w:val="TableParagraph"/>
              <w:spacing w:line="261" w:lineRule="exact"/>
              <w:rPr>
                <w:sz w:val="24"/>
              </w:rPr>
            </w:pPr>
            <w:r>
              <w:rPr>
                <w:sz w:val="24"/>
              </w:rPr>
              <w:t>Demonstrate</w:t>
            </w:r>
          </w:p>
          <w:p w14:paraId="174C86AD" w14:textId="77777777" w:rsidR="00C62228" w:rsidRDefault="00E6392B">
            <w:pPr>
              <w:pStyle w:val="TableParagraph"/>
              <w:ind w:left="108" w:right="97"/>
              <w:rPr>
                <w:sz w:val="24"/>
              </w:rPr>
            </w:pPr>
            <w:r>
              <w:rPr>
                <w:sz w:val="24"/>
              </w:rPr>
              <w:t>organizational and social networking skills for the</w:t>
            </w:r>
            <w:r>
              <w:rPr>
                <w:spacing w:val="8"/>
                <w:sz w:val="24"/>
              </w:rPr>
              <w:t xml:space="preserve"> </w:t>
            </w:r>
            <w:r>
              <w:rPr>
                <w:spacing w:val="-4"/>
                <w:sz w:val="24"/>
              </w:rPr>
              <w:t>benefit</w:t>
            </w:r>
          </w:p>
          <w:p w14:paraId="6DD75E6E" w14:textId="04EC4500" w:rsidR="00C62228" w:rsidRDefault="00E6392B">
            <w:pPr>
              <w:pStyle w:val="TableParagraph"/>
              <w:spacing w:line="271" w:lineRule="exact"/>
              <w:ind w:left="108"/>
              <w:rPr>
                <w:sz w:val="24"/>
              </w:rPr>
            </w:pPr>
            <w:r>
              <w:rPr>
                <w:sz w:val="24"/>
              </w:rPr>
              <w:t>of the</w:t>
            </w:r>
            <w:r>
              <w:rPr>
                <w:spacing w:val="-6"/>
                <w:sz w:val="24"/>
              </w:rPr>
              <w:t xml:space="preserve"> </w:t>
            </w:r>
            <w:r w:rsidR="00616FF2">
              <w:rPr>
                <w:sz w:val="24"/>
              </w:rPr>
              <w:t>organization</w:t>
            </w:r>
          </w:p>
        </w:tc>
      </w:tr>
    </w:tbl>
    <w:p w14:paraId="34C4419C" w14:textId="77777777" w:rsidR="00C62228" w:rsidRDefault="00C62228">
      <w:pPr>
        <w:pStyle w:val="BodyText"/>
        <w:rPr>
          <w:sz w:val="20"/>
        </w:rPr>
      </w:pPr>
    </w:p>
    <w:p w14:paraId="6815D6C2" w14:textId="77777777" w:rsidR="00C62228" w:rsidRDefault="00C62228">
      <w:pPr>
        <w:pStyle w:val="BodyText"/>
        <w:spacing w:before="4"/>
        <w:rPr>
          <w:sz w:val="16"/>
        </w:rPr>
      </w:pPr>
    </w:p>
    <w:p w14:paraId="28DCCF8F" w14:textId="77777777" w:rsidR="00C62228" w:rsidRDefault="00E6392B">
      <w:pPr>
        <w:pStyle w:val="Heading3"/>
        <w:spacing w:before="90"/>
        <w:ind w:left="1009"/>
      </w:pPr>
      <w:r>
        <w:t>Programme Educational Objectives/Goals:</w:t>
      </w:r>
    </w:p>
    <w:p w14:paraId="3A1356D3" w14:textId="77777777" w:rsidR="00C62228" w:rsidRDefault="00C62228">
      <w:pPr>
        <w:pStyle w:val="BodyText"/>
        <w:spacing w:before="7"/>
        <w:rPr>
          <w:b/>
          <w:sz w:val="20"/>
        </w:rPr>
      </w:pPr>
    </w:p>
    <w:p w14:paraId="12F6A722" w14:textId="77777777" w:rsidR="00C62228" w:rsidRDefault="00E6392B">
      <w:pPr>
        <w:pStyle w:val="ListParagraph"/>
        <w:numPr>
          <w:ilvl w:val="1"/>
          <w:numId w:val="25"/>
        </w:numPr>
        <w:tabs>
          <w:tab w:val="left" w:pos="1821"/>
        </w:tabs>
        <w:spacing w:line="276" w:lineRule="auto"/>
        <w:ind w:right="833"/>
        <w:rPr>
          <w:sz w:val="24"/>
        </w:rPr>
      </w:pPr>
      <w:r>
        <w:rPr>
          <w:sz w:val="24"/>
        </w:rPr>
        <w:t>Students will demonstrate experiential knowledge of the application of management</w:t>
      </w:r>
      <w:r>
        <w:rPr>
          <w:spacing w:val="-18"/>
          <w:sz w:val="24"/>
        </w:rPr>
        <w:t xml:space="preserve"> </w:t>
      </w:r>
      <w:r>
        <w:rPr>
          <w:sz w:val="24"/>
        </w:rPr>
        <w:t>principles in a professional work</w:t>
      </w:r>
      <w:r>
        <w:rPr>
          <w:spacing w:val="-1"/>
          <w:sz w:val="24"/>
        </w:rPr>
        <w:t xml:space="preserve"> </w:t>
      </w:r>
      <w:r>
        <w:rPr>
          <w:sz w:val="24"/>
        </w:rPr>
        <w:t>setting.</w:t>
      </w:r>
    </w:p>
    <w:p w14:paraId="1B768BF6" w14:textId="77777777" w:rsidR="00C62228" w:rsidRDefault="00E6392B">
      <w:pPr>
        <w:pStyle w:val="ListParagraph"/>
        <w:numPr>
          <w:ilvl w:val="1"/>
          <w:numId w:val="25"/>
        </w:numPr>
        <w:tabs>
          <w:tab w:val="left" w:pos="1821"/>
        </w:tabs>
        <w:spacing w:before="201" w:line="276" w:lineRule="auto"/>
        <w:ind w:right="1370"/>
        <w:rPr>
          <w:sz w:val="24"/>
        </w:rPr>
      </w:pPr>
      <w:r>
        <w:rPr>
          <w:sz w:val="24"/>
        </w:rPr>
        <w:t>Students will integrate theory and practice, as well as expertise across functional areas of Insurance and Financial Planning in making effective decisions by understanding the relationship of business to global</w:t>
      </w:r>
      <w:r>
        <w:rPr>
          <w:spacing w:val="-1"/>
          <w:sz w:val="24"/>
        </w:rPr>
        <w:t xml:space="preserve"> </w:t>
      </w:r>
      <w:r>
        <w:rPr>
          <w:sz w:val="24"/>
        </w:rPr>
        <w:t>environment.</w:t>
      </w:r>
    </w:p>
    <w:p w14:paraId="2DE41038" w14:textId="77777777" w:rsidR="00C62228" w:rsidRDefault="00E6392B">
      <w:pPr>
        <w:pStyle w:val="ListParagraph"/>
        <w:numPr>
          <w:ilvl w:val="1"/>
          <w:numId w:val="25"/>
        </w:numPr>
        <w:tabs>
          <w:tab w:val="left" w:pos="1821"/>
        </w:tabs>
        <w:spacing w:before="200" w:line="276" w:lineRule="auto"/>
        <w:ind w:right="1359"/>
        <w:rPr>
          <w:sz w:val="24"/>
        </w:rPr>
      </w:pPr>
      <w:r>
        <w:rPr>
          <w:sz w:val="24"/>
        </w:rPr>
        <w:t>Students will develop and sustain effective individual and organizational performance by leveraging Research skills, Information and Technological competencies in the given management</w:t>
      </w:r>
      <w:r>
        <w:rPr>
          <w:spacing w:val="-1"/>
          <w:sz w:val="24"/>
        </w:rPr>
        <w:t xml:space="preserve"> </w:t>
      </w:r>
      <w:r>
        <w:rPr>
          <w:sz w:val="24"/>
        </w:rPr>
        <w:t>framework.</w:t>
      </w:r>
    </w:p>
    <w:p w14:paraId="214F027F" w14:textId="77777777" w:rsidR="00C62228" w:rsidRDefault="00E6392B">
      <w:pPr>
        <w:pStyle w:val="ListParagraph"/>
        <w:numPr>
          <w:ilvl w:val="1"/>
          <w:numId w:val="25"/>
        </w:numPr>
        <w:tabs>
          <w:tab w:val="left" w:pos="1821"/>
        </w:tabs>
        <w:spacing w:before="200"/>
        <w:ind w:hanging="361"/>
        <w:rPr>
          <w:sz w:val="24"/>
        </w:rPr>
      </w:pPr>
      <w:r>
        <w:rPr>
          <w:sz w:val="24"/>
        </w:rPr>
        <w:t>Students will identify when and how to use assertiveness and influential</w:t>
      </w:r>
      <w:r>
        <w:rPr>
          <w:spacing w:val="-8"/>
          <w:sz w:val="24"/>
        </w:rPr>
        <w:t xml:space="preserve"> </w:t>
      </w:r>
      <w:r>
        <w:rPr>
          <w:sz w:val="24"/>
        </w:rPr>
        <w:t>skills.</w:t>
      </w:r>
    </w:p>
    <w:p w14:paraId="6F1F86EB" w14:textId="77777777" w:rsidR="00C62228" w:rsidRDefault="00C62228">
      <w:pPr>
        <w:pStyle w:val="BodyText"/>
        <w:spacing w:before="10"/>
        <w:rPr>
          <w:sz w:val="20"/>
        </w:rPr>
      </w:pPr>
    </w:p>
    <w:p w14:paraId="2787DBD6" w14:textId="77777777" w:rsidR="00C62228" w:rsidRDefault="00E6392B">
      <w:pPr>
        <w:pStyle w:val="ListParagraph"/>
        <w:numPr>
          <w:ilvl w:val="1"/>
          <w:numId w:val="25"/>
        </w:numPr>
        <w:tabs>
          <w:tab w:val="left" w:pos="1821"/>
        </w:tabs>
        <w:spacing w:line="278" w:lineRule="auto"/>
        <w:ind w:right="832"/>
        <w:rPr>
          <w:sz w:val="24"/>
        </w:rPr>
      </w:pPr>
      <w:r>
        <w:rPr>
          <w:sz w:val="24"/>
        </w:rPr>
        <w:t>Students will demonstrate effective communication skills that support and enhance</w:t>
      </w:r>
      <w:r>
        <w:rPr>
          <w:spacing w:val="-17"/>
          <w:sz w:val="24"/>
        </w:rPr>
        <w:t xml:space="preserve"> </w:t>
      </w:r>
      <w:r>
        <w:rPr>
          <w:sz w:val="24"/>
        </w:rPr>
        <w:t>managerial effectiveness.</w:t>
      </w:r>
    </w:p>
    <w:p w14:paraId="22095AF7" w14:textId="77777777" w:rsidR="00C62228" w:rsidRDefault="00E6392B">
      <w:pPr>
        <w:pStyle w:val="ListParagraph"/>
        <w:numPr>
          <w:ilvl w:val="1"/>
          <w:numId w:val="25"/>
        </w:numPr>
        <w:tabs>
          <w:tab w:val="left" w:pos="1821"/>
        </w:tabs>
        <w:spacing w:before="195" w:line="276" w:lineRule="auto"/>
        <w:ind w:right="797"/>
        <w:rPr>
          <w:sz w:val="24"/>
        </w:rPr>
      </w:pPr>
      <w:r>
        <w:rPr>
          <w:sz w:val="24"/>
        </w:rPr>
        <w:t>Students will develop positive perspectives and skills that create productive managerial</w:t>
      </w:r>
      <w:r>
        <w:rPr>
          <w:spacing w:val="-19"/>
          <w:sz w:val="24"/>
        </w:rPr>
        <w:t xml:space="preserve"> </w:t>
      </w:r>
      <w:r>
        <w:rPr>
          <w:sz w:val="24"/>
        </w:rPr>
        <w:t>leaders and business</w:t>
      </w:r>
      <w:r>
        <w:rPr>
          <w:spacing w:val="-1"/>
          <w:sz w:val="24"/>
        </w:rPr>
        <w:t xml:space="preserve"> </w:t>
      </w:r>
      <w:r>
        <w:rPr>
          <w:sz w:val="24"/>
        </w:rPr>
        <w:t>networks.</w:t>
      </w:r>
    </w:p>
    <w:p w14:paraId="5BF36E60" w14:textId="77777777" w:rsidR="00C62228" w:rsidRDefault="00E6392B">
      <w:pPr>
        <w:pStyle w:val="ListParagraph"/>
        <w:numPr>
          <w:ilvl w:val="1"/>
          <w:numId w:val="25"/>
        </w:numPr>
        <w:tabs>
          <w:tab w:val="left" w:pos="1821"/>
        </w:tabs>
        <w:spacing w:before="201"/>
        <w:ind w:hanging="361"/>
        <w:rPr>
          <w:sz w:val="24"/>
        </w:rPr>
      </w:pPr>
      <w:r>
        <w:rPr>
          <w:sz w:val="24"/>
        </w:rPr>
        <w:t>Students will act ethically and</w:t>
      </w:r>
      <w:r>
        <w:rPr>
          <w:spacing w:val="-2"/>
          <w:sz w:val="24"/>
        </w:rPr>
        <w:t xml:space="preserve"> </w:t>
      </w:r>
      <w:r>
        <w:rPr>
          <w:sz w:val="24"/>
        </w:rPr>
        <w:t>responsibly.</w:t>
      </w:r>
    </w:p>
    <w:p w14:paraId="24DE3F01" w14:textId="77777777" w:rsidR="00C62228" w:rsidRDefault="00C62228">
      <w:pPr>
        <w:pStyle w:val="BodyText"/>
        <w:spacing w:before="1"/>
        <w:rPr>
          <w:sz w:val="21"/>
        </w:rPr>
      </w:pPr>
    </w:p>
    <w:p w14:paraId="7D23D2F1" w14:textId="77777777" w:rsidR="00C62228" w:rsidRDefault="00E6392B">
      <w:pPr>
        <w:pStyle w:val="ListParagraph"/>
        <w:numPr>
          <w:ilvl w:val="1"/>
          <w:numId w:val="25"/>
        </w:numPr>
        <w:tabs>
          <w:tab w:val="left" w:pos="1821"/>
        </w:tabs>
        <w:ind w:hanging="361"/>
        <w:rPr>
          <w:sz w:val="24"/>
        </w:rPr>
      </w:pPr>
      <w:r>
        <w:rPr>
          <w:sz w:val="24"/>
        </w:rPr>
        <w:t>Students will critically evaluate and reflect learning and development throughout their</w:t>
      </w:r>
      <w:r>
        <w:rPr>
          <w:spacing w:val="-13"/>
          <w:sz w:val="24"/>
        </w:rPr>
        <w:t xml:space="preserve"> </w:t>
      </w:r>
      <w:r>
        <w:rPr>
          <w:sz w:val="24"/>
        </w:rPr>
        <w:t>career.</w:t>
      </w:r>
    </w:p>
    <w:p w14:paraId="62604FA0" w14:textId="77777777" w:rsidR="00C62228" w:rsidRDefault="00C62228">
      <w:pPr>
        <w:pStyle w:val="BodyText"/>
        <w:spacing w:before="3"/>
        <w:rPr>
          <w:sz w:val="21"/>
        </w:rPr>
      </w:pPr>
    </w:p>
    <w:p w14:paraId="23DB9281" w14:textId="77777777" w:rsidR="00C62228" w:rsidRDefault="00E6392B">
      <w:pPr>
        <w:pStyle w:val="Heading3"/>
      </w:pPr>
      <w:r>
        <w:t>Programme Operational Objectives</w:t>
      </w:r>
    </w:p>
    <w:p w14:paraId="39902F7D" w14:textId="77777777" w:rsidR="00C62228" w:rsidRDefault="00C62228">
      <w:pPr>
        <w:pStyle w:val="BodyText"/>
        <w:spacing w:before="8"/>
        <w:rPr>
          <w:b/>
          <w:sz w:val="20"/>
        </w:rPr>
      </w:pPr>
    </w:p>
    <w:p w14:paraId="6B7A92F8" w14:textId="77777777" w:rsidR="00C62228" w:rsidRDefault="00E6392B">
      <w:pPr>
        <w:pStyle w:val="ListParagraph"/>
        <w:numPr>
          <w:ilvl w:val="0"/>
          <w:numId w:val="22"/>
        </w:numPr>
        <w:tabs>
          <w:tab w:val="left" w:pos="1821"/>
        </w:tabs>
        <w:spacing w:line="276" w:lineRule="auto"/>
        <w:ind w:right="779"/>
        <w:rPr>
          <w:sz w:val="24"/>
        </w:rPr>
      </w:pPr>
      <w:r>
        <w:rPr>
          <w:sz w:val="24"/>
        </w:rPr>
        <w:t>MBA (Insurance and Financial Planning) Programme will facilitate an academically</w:t>
      </w:r>
      <w:r>
        <w:rPr>
          <w:spacing w:val="-21"/>
          <w:sz w:val="24"/>
        </w:rPr>
        <w:t xml:space="preserve"> </w:t>
      </w:r>
      <w:r>
        <w:rPr>
          <w:sz w:val="24"/>
        </w:rPr>
        <w:t>conducive environment for holistic development of</w:t>
      </w:r>
      <w:r>
        <w:rPr>
          <w:spacing w:val="-1"/>
          <w:sz w:val="24"/>
        </w:rPr>
        <w:t xml:space="preserve"> </w:t>
      </w:r>
      <w:r>
        <w:rPr>
          <w:sz w:val="24"/>
        </w:rPr>
        <w:t>students.</w:t>
      </w:r>
    </w:p>
    <w:p w14:paraId="586515A6" w14:textId="77777777" w:rsidR="00C62228" w:rsidRDefault="00E6392B">
      <w:pPr>
        <w:pStyle w:val="ListParagraph"/>
        <w:numPr>
          <w:ilvl w:val="0"/>
          <w:numId w:val="22"/>
        </w:numPr>
        <w:tabs>
          <w:tab w:val="left" w:pos="1821"/>
        </w:tabs>
        <w:spacing w:before="200" w:line="276" w:lineRule="auto"/>
        <w:ind w:right="730"/>
        <w:rPr>
          <w:sz w:val="24"/>
        </w:rPr>
      </w:pPr>
      <w:r>
        <w:rPr>
          <w:sz w:val="24"/>
        </w:rPr>
        <w:t>MBA (Insurance and Financial Planning) Programme will facilitate environment for innovation and research excellence for the intellectual growth of</w:t>
      </w:r>
      <w:r>
        <w:rPr>
          <w:spacing w:val="2"/>
          <w:sz w:val="24"/>
        </w:rPr>
        <w:t xml:space="preserve"> </w:t>
      </w:r>
      <w:r>
        <w:rPr>
          <w:sz w:val="24"/>
        </w:rPr>
        <w:t>faculty.</w:t>
      </w:r>
    </w:p>
    <w:p w14:paraId="38FC6E53" w14:textId="77777777" w:rsidR="00C62228" w:rsidRDefault="00E6392B">
      <w:pPr>
        <w:pStyle w:val="ListParagraph"/>
        <w:numPr>
          <w:ilvl w:val="0"/>
          <w:numId w:val="22"/>
        </w:numPr>
        <w:tabs>
          <w:tab w:val="left" w:pos="1821"/>
        </w:tabs>
        <w:spacing w:before="198" w:line="278" w:lineRule="auto"/>
        <w:ind w:right="684"/>
        <w:rPr>
          <w:sz w:val="24"/>
        </w:rPr>
      </w:pPr>
      <w:r>
        <w:rPr>
          <w:sz w:val="24"/>
        </w:rPr>
        <w:t>MBA (Insurance and Financial Planning) Programme will facilitate cultivation of core values</w:t>
      </w:r>
      <w:r>
        <w:rPr>
          <w:spacing w:val="-20"/>
          <w:sz w:val="24"/>
        </w:rPr>
        <w:t xml:space="preserve"> </w:t>
      </w:r>
      <w:r>
        <w:rPr>
          <w:sz w:val="24"/>
        </w:rPr>
        <w:t xml:space="preserve">of the university and ethical conduct amongst students, </w:t>
      </w:r>
      <w:proofErr w:type="gramStart"/>
      <w:r>
        <w:rPr>
          <w:sz w:val="24"/>
        </w:rPr>
        <w:t>faculty</w:t>
      </w:r>
      <w:proofErr w:type="gramEnd"/>
      <w:r>
        <w:rPr>
          <w:sz w:val="24"/>
        </w:rPr>
        <w:t xml:space="preserve"> and</w:t>
      </w:r>
      <w:r>
        <w:rPr>
          <w:spacing w:val="-7"/>
          <w:sz w:val="24"/>
        </w:rPr>
        <w:t xml:space="preserve"> </w:t>
      </w:r>
      <w:r>
        <w:rPr>
          <w:sz w:val="24"/>
        </w:rPr>
        <w:t>staff.</w:t>
      </w:r>
    </w:p>
    <w:p w14:paraId="47214B01" w14:textId="77777777" w:rsidR="00C62228" w:rsidRDefault="00E6392B">
      <w:pPr>
        <w:pStyle w:val="ListParagraph"/>
        <w:numPr>
          <w:ilvl w:val="0"/>
          <w:numId w:val="22"/>
        </w:numPr>
        <w:tabs>
          <w:tab w:val="left" w:pos="1821"/>
        </w:tabs>
        <w:spacing w:before="196" w:line="276" w:lineRule="auto"/>
        <w:ind w:right="1023"/>
        <w:rPr>
          <w:sz w:val="24"/>
        </w:rPr>
      </w:pPr>
      <w:r>
        <w:rPr>
          <w:sz w:val="24"/>
        </w:rPr>
        <w:t>MBA (Insurance and Financial Planning) Programme will encourage cultural diversity and</w:t>
      </w:r>
      <w:r>
        <w:rPr>
          <w:spacing w:val="-18"/>
          <w:sz w:val="24"/>
        </w:rPr>
        <w:t xml:space="preserve"> </w:t>
      </w:r>
      <w:r>
        <w:rPr>
          <w:sz w:val="24"/>
        </w:rPr>
        <w:t>a sense of social and environmental responsibility.</w:t>
      </w:r>
    </w:p>
    <w:p w14:paraId="634751EF" w14:textId="77777777" w:rsidR="00C62228" w:rsidRDefault="00E6392B">
      <w:pPr>
        <w:pStyle w:val="ListParagraph"/>
        <w:numPr>
          <w:ilvl w:val="0"/>
          <w:numId w:val="22"/>
        </w:numPr>
        <w:tabs>
          <w:tab w:val="left" w:pos="1821"/>
        </w:tabs>
        <w:spacing w:before="200" w:line="276" w:lineRule="auto"/>
        <w:ind w:right="898"/>
        <w:rPr>
          <w:sz w:val="24"/>
        </w:rPr>
      </w:pPr>
      <w:r>
        <w:rPr>
          <w:sz w:val="24"/>
        </w:rPr>
        <w:t>MBA (Insurance and Financial Planning) Programme will foster cultural empathy and a</w:t>
      </w:r>
      <w:r>
        <w:rPr>
          <w:spacing w:val="-20"/>
          <w:sz w:val="24"/>
        </w:rPr>
        <w:t xml:space="preserve"> </w:t>
      </w:r>
      <w:r>
        <w:rPr>
          <w:sz w:val="24"/>
        </w:rPr>
        <w:t>sense of social and environmental</w:t>
      </w:r>
      <w:r>
        <w:rPr>
          <w:spacing w:val="-1"/>
          <w:sz w:val="24"/>
        </w:rPr>
        <w:t xml:space="preserve"> </w:t>
      </w:r>
      <w:r>
        <w:rPr>
          <w:sz w:val="24"/>
        </w:rPr>
        <w:t>responsibility.</w:t>
      </w:r>
    </w:p>
    <w:p w14:paraId="421F1F3B" w14:textId="77777777" w:rsidR="00C62228" w:rsidRDefault="00E6392B">
      <w:pPr>
        <w:pStyle w:val="ListParagraph"/>
        <w:numPr>
          <w:ilvl w:val="0"/>
          <w:numId w:val="22"/>
        </w:numPr>
        <w:tabs>
          <w:tab w:val="left" w:pos="1821"/>
        </w:tabs>
        <w:spacing w:before="201" w:line="276" w:lineRule="auto"/>
        <w:ind w:right="1200"/>
        <w:rPr>
          <w:sz w:val="24"/>
        </w:rPr>
      </w:pPr>
      <w:r>
        <w:rPr>
          <w:sz w:val="24"/>
        </w:rPr>
        <w:t>MBA (Insurance and Financial Planning) Programme will offer abundant opportunities for international exposure to its faculty and</w:t>
      </w:r>
      <w:r>
        <w:rPr>
          <w:spacing w:val="-6"/>
          <w:sz w:val="24"/>
        </w:rPr>
        <w:t xml:space="preserve"> </w:t>
      </w:r>
      <w:r>
        <w:rPr>
          <w:sz w:val="24"/>
        </w:rPr>
        <w:t>students.</w:t>
      </w:r>
    </w:p>
    <w:p w14:paraId="3EFDF95E" w14:textId="77777777" w:rsidR="00C62228" w:rsidRDefault="00C62228">
      <w:pPr>
        <w:spacing w:line="276" w:lineRule="auto"/>
        <w:rPr>
          <w:sz w:val="24"/>
        </w:rPr>
        <w:sectPr w:rsidR="00C62228">
          <w:headerReference w:type="default" r:id="rId660"/>
          <w:footerReference w:type="default" r:id="rId661"/>
          <w:pgSz w:w="11900" w:h="16840"/>
          <w:pgMar w:top="620" w:right="0" w:bottom="1540" w:left="160" w:header="0" w:footer="1358" w:gutter="0"/>
          <w:pgNumType w:start="246"/>
          <w:cols w:space="720"/>
        </w:sectPr>
      </w:pPr>
    </w:p>
    <w:p w14:paraId="30546A4F" w14:textId="77777777" w:rsidR="00C62228" w:rsidRDefault="00E6392B">
      <w:pPr>
        <w:pStyle w:val="ListParagraph"/>
        <w:numPr>
          <w:ilvl w:val="0"/>
          <w:numId w:val="22"/>
        </w:numPr>
        <w:tabs>
          <w:tab w:val="left" w:pos="1821"/>
        </w:tabs>
        <w:spacing w:before="67" w:line="276" w:lineRule="auto"/>
        <w:ind w:right="1595"/>
        <w:rPr>
          <w:sz w:val="24"/>
        </w:rPr>
      </w:pPr>
      <w:r>
        <w:rPr>
          <w:sz w:val="24"/>
        </w:rPr>
        <w:lastRenderedPageBreak/>
        <w:t>MBA (Insurance and Financial Planning) Programme will endeavor towards</w:t>
      </w:r>
      <w:r>
        <w:rPr>
          <w:spacing w:val="-15"/>
          <w:sz w:val="24"/>
        </w:rPr>
        <w:t xml:space="preserve"> </w:t>
      </w:r>
      <w:r>
        <w:rPr>
          <w:sz w:val="24"/>
        </w:rPr>
        <w:t>persistent enhancement of processes and systems and aim to attain national and international accreditations and university</w:t>
      </w:r>
      <w:r>
        <w:rPr>
          <w:spacing w:val="-7"/>
          <w:sz w:val="24"/>
        </w:rPr>
        <w:t xml:space="preserve"> </w:t>
      </w:r>
      <w:r>
        <w:rPr>
          <w:sz w:val="24"/>
        </w:rPr>
        <w:t>rankings.</w:t>
      </w:r>
    </w:p>
    <w:p w14:paraId="317F2667" w14:textId="77777777" w:rsidR="00C62228" w:rsidRDefault="00E6392B">
      <w:pPr>
        <w:pStyle w:val="ListParagraph"/>
        <w:numPr>
          <w:ilvl w:val="0"/>
          <w:numId w:val="22"/>
        </w:numPr>
        <w:tabs>
          <w:tab w:val="left" w:pos="1821"/>
        </w:tabs>
        <w:spacing w:before="200" w:line="276" w:lineRule="auto"/>
        <w:ind w:right="757"/>
        <w:rPr>
          <w:sz w:val="24"/>
        </w:rPr>
      </w:pPr>
      <w:r>
        <w:rPr>
          <w:sz w:val="24"/>
        </w:rPr>
        <w:t>MBA (Insurance and Financial Planning) Programme will strengthen its bond with the industry through collaborative interactions with alumni networks and industry</w:t>
      </w:r>
      <w:r>
        <w:rPr>
          <w:spacing w:val="-4"/>
          <w:sz w:val="24"/>
        </w:rPr>
        <w:t xml:space="preserve"> </w:t>
      </w:r>
      <w:r>
        <w:rPr>
          <w:sz w:val="24"/>
        </w:rPr>
        <w:t>experts.</w:t>
      </w:r>
    </w:p>
    <w:p w14:paraId="75F0FEC1" w14:textId="77777777" w:rsidR="00C62228" w:rsidRDefault="00E6392B">
      <w:pPr>
        <w:pStyle w:val="ListParagraph"/>
        <w:numPr>
          <w:ilvl w:val="0"/>
          <w:numId w:val="22"/>
        </w:numPr>
        <w:tabs>
          <w:tab w:val="left" w:pos="1821"/>
        </w:tabs>
        <w:spacing w:before="198" w:line="276" w:lineRule="auto"/>
        <w:ind w:right="943"/>
        <w:rPr>
          <w:sz w:val="24"/>
        </w:rPr>
      </w:pPr>
      <w:r>
        <w:rPr>
          <w:sz w:val="24"/>
        </w:rPr>
        <w:t>MBA (Insurance and Financial Planning) Programme will facilitate students in pursuing</w:t>
      </w:r>
      <w:r>
        <w:rPr>
          <w:spacing w:val="-19"/>
          <w:sz w:val="24"/>
        </w:rPr>
        <w:t xml:space="preserve"> </w:t>
      </w:r>
      <w:r>
        <w:rPr>
          <w:sz w:val="24"/>
        </w:rPr>
        <w:t>their further studies in management or obtain employment as per their merit or create their own business</w:t>
      </w:r>
      <w:r>
        <w:rPr>
          <w:spacing w:val="-1"/>
          <w:sz w:val="24"/>
        </w:rPr>
        <w:t xml:space="preserve"> </w:t>
      </w:r>
      <w:r>
        <w:rPr>
          <w:sz w:val="24"/>
        </w:rPr>
        <w:t>ventures.</w:t>
      </w:r>
    </w:p>
    <w:p w14:paraId="396A1AF0" w14:textId="77777777" w:rsidR="00C62228" w:rsidRDefault="00E6392B">
      <w:pPr>
        <w:pStyle w:val="ListParagraph"/>
        <w:numPr>
          <w:ilvl w:val="0"/>
          <w:numId w:val="22"/>
        </w:numPr>
        <w:tabs>
          <w:tab w:val="left" w:pos="1821"/>
        </w:tabs>
        <w:spacing w:before="200" w:line="278" w:lineRule="auto"/>
        <w:ind w:right="1480"/>
        <w:rPr>
          <w:sz w:val="24"/>
        </w:rPr>
      </w:pPr>
      <w:r>
        <w:rPr>
          <w:sz w:val="24"/>
        </w:rPr>
        <w:t>MBA (Insurance and Financial Planning) Programme will facilitate good governance in discharge of responsibilities and execution of policies and</w:t>
      </w:r>
      <w:r>
        <w:rPr>
          <w:spacing w:val="-4"/>
          <w:sz w:val="24"/>
        </w:rPr>
        <w:t xml:space="preserve"> </w:t>
      </w:r>
      <w:r>
        <w:rPr>
          <w:sz w:val="24"/>
        </w:rPr>
        <w:t>programs.</w:t>
      </w:r>
    </w:p>
    <w:p w14:paraId="36984786" w14:textId="77777777" w:rsidR="00C62228" w:rsidRDefault="00C62228">
      <w:pPr>
        <w:pStyle w:val="BodyText"/>
        <w:rPr>
          <w:sz w:val="26"/>
        </w:rPr>
      </w:pPr>
    </w:p>
    <w:p w14:paraId="0AFCAD75" w14:textId="77777777" w:rsidR="00C62228" w:rsidRDefault="00C62228">
      <w:pPr>
        <w:pStyle w:val="BodyText"/>
        <w:spacing w:before="6"/>
        <w:rPr>
          <w:sz w:val="36"/>
        </w:rPr>
      </w:pPr>
    </w:p>
    <w:p w14:paraId="1A9729D0" w14:textId="77777777" w:rsidR="00C62228" w:rsidRDefault="00E6392B">
      <w:pPr>
        <w:pStyle w:val="Heading3"/>
        <w:spacing w:line="448" w:lineRule="auto"/>
        <w:ind w:left="2781" w:right="2336"/>
        <w:jc w:val="center"/>
      </w:pPr>
      <w:r>
        <w:t>Programme Structure as per prescribed programme framework MBA (I&amp;FP)</w:t>
      </w:r>
    </w:p>
    <w:p w14:paraId="342BCEE7" w14:textId="77777777" w:rsidR="00C62228" w:rsidRDefault="00E6392B">
      <w:pPr>
        <w:spacing w:before="2"/>
        <w:ind w:left="741" w:right="290"/>
        <w:jc w:val="center"/>
        <w:rPr>
          <w:b/>
          <w:sz w:val="24"/>
        </w:rPr>
      </w:pPr>
      <w:r>
        <w:rPr>
          <w:b/>
          <w:sz w:val="24"/>
        </w:rPr>
        <w:t>Semester I</w:t>
      </w:r>
    </w:p>
    <w:p w14:paraId="0FAD528E" w14:textId="77777777" w:rsidR="00C62228" w:rsidRDefault="00C62228">
      <w:pPr>
        <w:pStyle w:val="BodyText"/>
        <w:spacing w:before="2"/>
        <w:rPr>
          <w:b/>
          <w:sz w:val="21"/>
        </w:r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5"/>
        <w:gridCol w:w="1267"/>
        <w:gridCol w:w="4206"/>
        <w:gridCol w:w="1690"/>
        <w:gridCol w:w="1443"/>
        <w:gridCol w:w="931"/>
      </w:tblGrid>
      <w:tr w:rsidR="00C62228" w14:paraId="4A79449B" w14:textId="77777777">
        <w:trPr>
          <w:trHeight w:val="637"/>
        </w:trPr>
        <w:tc>
          <w:tcPr>
            <w:tcW w:w="485" w:type="dxa"/>
          </w:tcPr>
          <w:p w14:paraId="0744D4E0" w14:textId="77777777" w:rsidR="00C62228" w:rsidRDefault="00C62228">
            <w:pPr>
              <w:pStyle w:val="TableParagraph"/>
              <w:spacing w:before="6"/>
              <w:rPr>
                <w:b/>
                <w:sz w:val="17"/>
              </w:rPr>
            </w:pPr>
          </w:p>
          <w:p w14:paraId="76A74D32" w14:textId="77777777" w:rsidR="00C62228" w:rsidRDefault="00E6392B">
            <w:pPr>
              <w:pStyle w:val="TableParagraph"/>
              <w:ind w:left="13"/>
              <w:jc w:val="center"/>
              <w:rPr>
                <w:b/>
                <w:sz w:val="20"/>
              </w:rPr>
            </w:pPr>
            <w:proofErr w:type="spellStart"/>
            <w:r>
              <w:rPr>
                <w:b/>
                <w:w w:val="95"/>
                <w:sz w:val="20"/>
              </w:rPr>
              <w:t>S.No</w:t>
            </w:r>
            <w:proofErr w:type="spellEnd"/>
            <w:r>
              <w:rPr>
                <w:b/>
                <w:w w:val="95"/>
                <w:sz w:val="20"/>
              </w:rPr>
              <w:t>.</w:t>
            </w:r>
          </w:p>
        </w:tc>
        <w:tc>
          <w:tcPr>
            <w:tcW w:w="1267" w:type="dxa"/>
          </w:tcPr>
          <w:p w14:paraId="0B495D5F" w14:textId="77777777" w:rsidR="00C62228" w:rsidRDefault="00C62228">
            <w:pPr>
              <w:pStyle w:val="TableParagraph"/>
              <w:spacing w:before="6"/>
              <w:rPr>
                <w:b/>
                <w:sz w:val="17"/>
              </w:rPr>
            </w:pPr>
          </w:p>
          <w:p w14:paraId="188FAFB3" w14:textId="77777777" w:rsidR="00C62228" w:rsidRDefault="00E6392B">
            <w:pPr>
              <w:pStyle w:val="TableParagraph"/>
              <w:ind w:left="16"/>
              <w:rPr>
                <w:b/>
                <w:sz w:val="20"/>
              </w:rPr>
            </w:pPr>
            <w:r>
              <w:rPr>
                <w:b/>
                <w:sz w:val="20"/>
              </w:rPr>
              <w:t>Course Code</w:t>
            </w:r>
          </w:p>
        </w:tc>
        <w:tc>
          <w:tcPr>
            <w:tcW w:w="4206" w:type="dxa"/>
          </w:tcPr>
          <w:p w14:paraId="5B54239E" w14:textId="77777777" w:rsidR="00C62228" w:rsidRDefault="00C62228">
            <w:pPr>
              <w:pStyle w:val="TableParagraph"/>
              <w:spacing w:before="6"/>
              <w:rPr>
                <w:b/>
                <w:sz w:val="17"/>
              </w:rPr>
            </w:pPr>
          </w:p>
          <w:p w14:paraId="45E74A13" w14:textId="77777777" w:rsidR="00C62228" w:rsidRDefault="00E6392B">
            <w:pPr>
              <w:pStyle w:val="TableParagraph"/>
              <w:ind w:left="14"/>
              <w:rPr>
                <w:b/>
                <w:sz w:val="20"/>
              </w:rPr>
            </w:pPr>
            <w:r>
              <w:rPr>
                <w:b/>
                <w:sz w:val="20"/>
              </w:rPr>
              <w:t>Course Title</w:t>
            </w:r>
          </w:p>
        </w:tc>
        <w:tc>
          <w:tcPr>
            <w:tcW w:w="1690" w:type="dxa"/>
          </w:tcPr>
          <w:p w14:paraId="5511A766" w14:textId="77777777" w:rsidR="00C62228" w:rsidRDefault="00C62228">
            <w:pPr>
              <w:pStyle w:val="TableParagraph"/>
              <w:spacing w:before="6"/>
              <w:rPr>
                <w:b/>
                <w:sz w:val="17"/>
              </w:rPr>
            </w:pPr>
          </w:p>
          <w:p w14:paraId="214FCE7F" w14:textId="77777777" w:rsidR="00C62228" w:rsidRDefault="00E6392B">
            <w:pPr>
              <w:pStyle w:val="TableParagraph"/>
              <w:ind w:left="13"/>
              <w:rPr>
                <w:b/>
                <w:sz w:val="20"/>
              </w:rPr>
            </w:pPr>
            <w:r>
              <w:rPr>
                <w:b/>
                <w:sz w:val="20"/>
              </w:rPr>
              <w:t>Course Type</w:t>
            </w:r>
          </w:p>
        </w:tc>
        <w:tc>
          <w:tcPr>
            <w:tcW w:w="1443" w:type="dxa"/>
          </w:tcPr>
          <w:p w14:paraId="0DB19AD5" w14:textId="77777777" w:rsidR="00C62228" w:rsidRDefault="00E6392B">
            <w:pPr>
              <w:pStyle w:val="TableParagraph"/>
              <w:spacing w:before="57"/>
              <w:ind w:left="244"/>
              <w:rPr>
                <w:b/>
                <w:sz w:val="20"/>
              </w:rPr>
            </w:pPr>
            <w:r>
              <w:rPr>
                <w:b/>
                <w:sz w:val="20"/>
              </w:rPr>
              <w:t>Credit</w:t>
            </w:r>
          </w:p>
          <w:p w14:paraId="718D95CC" w14:textId="77777777" w:rsidR="00C62228" w:rsidRDefault="00E6392B">
            <w:pPr>
              <w:pStyle w:val="TableParagraph"/>
              <w:tabs>
                <w:tab w:val="left" w:pos="462"/>
              </w:tabs>
              <w:spacing w:before="61"/>
              <w:ind w:left="129"/>
              <w:rPr>
                <w:b/>
                <w:sz w:val="20"/>
              </w:rPr>
            </w:pPr>
            <w:r>
              <w:rPr>
                <w:b/>
                <w:sz w:val="20"/>
              </w:rPr>
              <w:t>L</w:t>
            </w:r>
            <w:r>
              <w:rPr>
                <w:b/>
                <w:sz w:val="20"/>
              </w:rPr>
              <w:tab/>
              <w:t>T PS</w:t>
            </w:r>
            <w:r>
              <w:rPr>
                <w:b/>
                <w:spacing w:val="28"/>
                <w:sz w:val="20"/>
              </w:rPr>
              <w:t xml:space="preserve"> </w:t>
            </w:r>
            <w:r>
              <w:rPr>
                <w:b/>
                <w:sz w:val="20"/>
              </w:rPr>
              <w:t>FW</w:t>
            </w:r>
          </w:p>
        </w:tc>
        <w:tc>
          <w:tcPr>
            <w:tcW w:w="931" w:type="dxa"/>
          </w:tcPr>
          <w:p w14:paraId="5FB8AAB1" w14:textId="77777777" w:rsidR="00C62228" w:rsidRDefault="00E6392B">
            <w:pPr>
              <w:pStyle w:val="TableParagraph"/>
              <w:spacing w:before="86"/>
              <w:ind w:left="16"/>
              <w:rPr>
                <w:b/>
                <w:sz w:val="20"/>
              </w:rPr>
            </w:pPr>
            <w:r>
              <w:rPr>
                <w:b/>
                <w:w w:val="95"/>
                <w:sz w:val="20"/>
              </w:rPr>
              <w:t xml:space="preserve">Credit </w:t>
            </w:r>
            <w:r>
              <w:rPr>
                <w:b/>
                <w:sz w:val="20"/>
              </w:rPr>
              <w:t>Units</w:t>
            </w:r>
          </w:p>
        </w:tc>
      </w:tr>
      <w:tr w:rsidR="00C62228" w14:paraId="7D08CAF0" w14:textId="77777777">
        <w:trPr>
          <w:trHeight w:val="349"/>
        </w:trPr>
        <w:tc>
          <w:tcPr>
            <w:tcW w:w="485" w:type="dxa"/>
          </w:tcPr>
          <w:p w14:paraId="2949D543" w14:textId="77777777" w:rsidR="00C62228" w:rsidRDefault="00E6392B">
            <w:pPr>
              <w:pStyle w:val="TableParagraph"/>
              <w:spacing w:before="55"/>
              <w:ind w:left="13"/>
              <w:jc w:val="center"/>
              <w:rPr>
                <w:sz w:val="20"/>
              </w:rPr>
            </w:pPr>
            <w:r>
              <w:rPr>
                <w:w w:val="99"/>
                <w:sz w:val="20"/>
              </w:rPr>
              <w:t>1</w:t>
            </w:r>
          </w:p>
        </w:tc>
        <w:tc>
          <w:tcPr>
            <w:tcW w:w="1267" w:type="dxa"/>
          </w:tcPr>
          <w:p w14:paraId="108734D9" w14:textId="77777777" w:rsidR="00C62228" w:rsidRDefault="00E6392B">
            <w:pPr>
              <w:pStyle w:val="TableParagraph"/>
              <w:spacing w:before="55"/>
              <w:ind w:left="16"/>
              <w:rPr>
                <w:sz w:val="20"/>
              </w:rPr>
            </w:pPr>
            <w:r>
              <w:rPr>
                <w:sz w:val="20"/>
              </w:rPr>
              <w:t>MKTG601</w:t>
            </w:r>
          </w:p>
        </w:tc>
        <w:tc>
          <w:tcPr>
            <w:tcW w:w="4206" w:type="dxa"/>
          </w:tcPr>
          <w:p w14:paraId="2E032394" w14:textId="77777777" w:rsidR="00C62228" w:rsidRDefault="00E6392B">
            <w:pPr>
              <w:pStyle w:val="TableParagraph"/>
              <w:spacing w:before="60"/>
              <w:ind w:left="14"/>
              <w:rPr>
                <w:b/>
                <w:sz w:val="20"/>
              </w:rPr>
            </w:pPr>
            <w:r>
              <w:rPr>
                <w:b/>
                <w:sz w:val="20"/>
              </w:rPr>
              <w:t>Marketing Management</w:t>
            </w:r>
          </w:p>
        </w:tc>
        <w:tc>
          <w:tcPr>
            <w:tcW w:w="1690" w:type="dxa"/>
            <w:vMerge w:val="restart"/>
          </w:tcPr>
          <w:p w14:paraId="4978A7D4" w14:textId="77777777" w:rsidR="00C62228" w:rsidRDefault="00C62228">
            <w:pPr>
              <w:pStyle w:val="TableParagraph"/>
              <w:rPr>
                <w:b/>
              </w:rPr>
            </w:pPr>
          </w:p>
          <w:p w14:paraId="34CB394C" w14:textId="77777777" w:rsidR="00C62228" w:rsidRDefault="00C62228">
            <w:pPr>
              <w:pStyle w:val="TableParagraph"/>
              <w:spacing w:before="6"/>
              <w:rPr>
                <w:b/>
                <w:sz w:val="24"/>
              </w:rPr>
            </w:pPr>
          </w:p>
          <w:p w14:paraId="7361E4CF" w14:textId="77777777" w:rsidR="00C62228" w:rsidRDefault="00E6392B">
            <w:pPr>
              <w:pStyle w:val="TableParagraph"/>
              <w:spacing w:line="278" w:lineRule="auto"/>
              <w:ind w:left="527" w:right="144" w:hanging="226"/>
              <w:rPr>
                <w:sz w:val="20"/>
              </w:rPr>
            </w:pPr>
            <w:r>
              <w:rPr>
                <w:sz w:val="20"/>
              </w:rPr>
              <w:t>Core Courses (9 – 12)</w:t>
            </w:r>
          </w:p>
        </w:tc>
        <w:tc>
          <w:tcPr>
            <w:tcW w:w="1443" w:type="dxa"/>
          </w:tcPr>
          <w:p w14:paraId="0D93CEFD" w14:textId="77777777" w:rsidR="00C62228" w:rsidRDefault="00E6392B">
            <w:pPr>
              <w:pStyle w:val="TableParagraph"/>
              <w:tabs>
                <w:tab w:val="left" w:pos="345"/>
                <w:tab w:val="left" w:pos="691"/>
                <w:tab w:val="left" w:pos="1037"/>
              </w:tabs>
              <w:spacing w:before="55"/>
              <w:ind w:right="138"/>
              <w:jc w:val="right"/>
              <w:rPr>
                <w:sz w:val="20"/>
              </w:rPr>
            </w:pPr>
            <w:r>
              <w:rPr>
                <w:sz w:val="20"/>
              </w:rPr>
              <w:t>2</w:t>
            </w:r>
            <w:r>
              <w:rPr>
                <w:sz w:val="20"/>
              </w:rPr>
              <w:tab/>
              <w:t>0</w:t>
            </w:r>
            <w:r>
              <w:rPr>
                <w:sz w:val="20"/>
              </w:rPr>
              <w:tab/>
              <w:t>0</w:t>
            </w:r>
            <w:r>
              <w:rPr>
                <w:sz w:val="20"/>
              </w:rPr>
              <w:tab/>
            </w:r>
            <w:r>
              <w:rPr>
                <w:w w:val="95"/>
                <w:sz w:val="20"/>
              </w:rPr>
              <w:t>0</w:t>
            </w:r>
          </w:p>
        </w:tc>
        <w:tc>
          <w:tcPr>
            <w:tcW w:w="931" w:type="dxa"/>
          </w:tcPr>
          <w:p w14:paraId="7A788810" w14:textId="77777777" w:rsidR="00C62228" w:rsidRDefault="00E6392B">
            <w:pPr>
              <w:pStyle w:val="TableParagraph"/>
              <w:spacing w:before="60"/>
              <w:ind w:left="12"/>
              <w:jc w:val="center"/>
              <w:rPr>
                <w:b/>
                <w:sz w:val="20"/>
              </w:rPr>
            </w:pPr>
            <w:r>
              <w:rPr>
                <w:b/>
                <w:w w:val="99"/>
                <w:sz w:val="20"/>
              </w:rPr>
              <w:t>2</w:t>
            </w:r>
          </w:p>
        </w:tc>
      </w:tr>
      <w:tr w:rsidR="00C62228" w14:paraId="208FCAFF" w14:textId="77777777">
        <w:trPr>
          <w:trHeight w:val="352"/>
        </w:trPr>
        <w:tc>
          <w:tcPr>
            <w:tcW w:w="485" w:type="dxa"/>
          </w:tcPr>
          <w:p w14:paraId="555E6694" w14:textId="77777777" w:rsidR="00C62228" w:rsidRDefault="00E6392B">
            <w:pPr>
              <w:pStyle w:val="TableParagraph"/>
              <w:spacing w:before="55"/>
              <w:ind w:left="13"/>
              <w:jc w:val="center"/>
              <w:rPr>
                <w:sz w:val="20"/>
              </w:rPr>
            </w:pPr>
            <w:r>
              <w:rPr>
                <w:w w:val="99"/>
                <w:sz w:val="20"/>
              </w:rPr>
              <w:t>2</w:t>
            </w:r>
          </w:p>
        </w:tc>
        <w:tc>
          <w:tcPr>
            <w:tcW w:w="1267" w:type="dxa"/>
          </w:tcPr>
          <w:p w14:paraId="21920C51" w14:textId="77777777" w:rsidR="00C62228" w:rsidRDefault="00E6392B">
            <w:pPr>
              <w:pStyle w:val="TableParagraph"/>
              <w:spacing w:before="55"/>
              <w:ind w:left="16"/>
              <w:rPr>
                <w:sz w:val="20"/>
              </w:rPr>
            </w:pPr>
            <w:r>
              <w:rPr>
                <w:sz w:val="20"/>
              </w:rPr>
              <w:t>CSIT602</w:t>
            </w:r>
          </w:p>
        </w:tc>
        <w:tc>
          <w:tcPr>
            <w:tcW w:w="4206" w:type="dxa"/>
          </w:tcPr>
          <w:p w14:paraId="7AEF3D03" w14:textId="17C17981" w:rsidR="00C62228" w:rsidRDefault="00E6392B">
            <w:pPr>
              <w:pStyle w:val="TableParagraph"/>
              <w:spacing w:before="60"/>
              <w:ind w:left="14"/>
              <w:rPr>
                <w:b/>
                <w:sz w:val="20"/>
              </w:rPr>
            </w:pPr>
            <w:r>
              <w:rPr>
                <w:b/>
                <w:sz w:val="20"/>
              </w:rPr>
              <w:t xml:space="preserve">Information Technology </w:t>
            </w:r>
            <w:r w:rsidR="00616FF2">
              <w:rPr>
                <w:b/>
                <w:sz w:val="20"/>
              </w:rPr>
              <w:t>for</w:t>
            </w:r>
            <w:r>
              <w:rPr>
                <w:b/>
                <w:sz w:val="20"/>
              </w:rPr>
              <w:t xml:space="preserve"> Managers</w:t>
            </w:r>
          </w:p>
        </w:tc>
        <w:tc>
          <w:tcPr>
            <w:tcW w:w="1690" w:type="dxa"/>
            <w:vMerge/>
            <w:tcBorders>
              <w:top w:val="nil"/>
            </w:tcBorders>
          </w:tcPr>
          <w:p w14:paraId="4704A821" w14:textId="77777777" w:rsidR="00C62228" w:rsidRDefault="00C62228">
            <w:pPr>
              <w:rPr>
                <w:sz w:val="2"/>
                <w:szCs w:val="2"/>
              </w:rPr>
            </w:pPr>
          </w:p>
        </w:tc>
        <w:tc>
          <w:tcPr>
            <w:tcW w:w="1443" w:type="dxa"/>
          </w:tcPr>
          <w:p w14:paraId="18B2E690" w14:textId="77777777" w:rsidR="00C62228" w:rsidRDefault="00E6392B">
            <w:pPr>
              <w:pStyle w:val="TableParagraph"/>
              <w:tabs>
                <w:tab w:val="left" w:pos="345"/>
                <w:tab w:val="left" w:pos="691"/>
                <w:tab w:val="left" w:pos="1037"/>
              </w:tabs>
              <w:spacing w:before="55"/>
              <w:ind w:right="138"/>
              <w:jc w:val="right"/>
              <w:rPr>
                <w:sz w:val="20"/>
              </w:rPr>
            </w:pPr>
            <w:r>
              <w:rPr>
                <w:sz w:val="20"/>
              </w:rPr>
              <w:t>2</w:t>
            </w:r>
            <w:r>
              <w:rPr>
                <w:sz w:val="20"/>
              </w:rPr>
              <w:tab/>
              <w:t>0</w:t>
            </w:r>
            <w:r>
              <w:rPr>
                <w:sz w:val="20"/>
              </w:rPr>
              <w:tab/>
              <w:t>0</w:t>
            </w:r>
            <w:r>
              <w:rPr>
                <w:sz w:val="20"/>
              </w:rPr>
              <w:tab/>
            </w:r>
            <w:r>
              <w:rPr>
                <w:w w:val="95"/>
                <w:sz w:val="20"/>
              </w:rPr>
              <w:t>0</w:t>
            </w:r>
          </w:p>
        </w:tc>
        <w:tc>
          <w:tcPr>
            <w:tcW w:w="931" w:type="dxa"/>
          </w:tcPr>
          <w:p w14:paraId="2243DD5C" w14:textId="77777777" w:rsidR="00C62228" w:rsidRDefault="00E6392B">
            <w:pPr>
              <w:pStyle w:val="TableParagraph"/>
              <w:spacing w:before="60"/>
              <w:ind w:left="12"/>
              <w:jc w:val="center"/>
              <w:rPr>
                <w:b/>
                <w:sz w:val="20"/>
              </w:rPr>
            </w:pPr>
            <w:r>
              <w:rPr>
                <w:b/>
                <w:w w:val="99"/>
                <w:sz w:val="20"/>
              </w:rPr>
              <w:t>2</w:t>
            </w:r>
          </w:p>
        </w:tc>
      </w:tr>
      <w:tr w:rsidR="00C62228" w14:paraId="1CF7520C" w14:textId="77777777">
        <w:trPr>
          <w:trHeight w:val="349"/>
        </w:trPr>
        <w:tc>
          <w:tcPr>
            <w:tcW w:w="485" w:type="dxa"/>
          </w:tcPr>
          <w:p w14:paraId="476B516F" w14:textId="77777777" w:rsidR="00C62228" w:rsidRDefault="00E6392B">
            <w:pPr>
              <w:pStyle w:val="TableParagraph"/>
              <w:spacing w:before="53"/>
              <w:ind w:left="13"/>
              <w:jc w:val="center"/>
              <w:rPr>
                <w:sz w:val="20"/>
              </w:rPr>
            </w:pPr>
            <w:r>
              <w:rPr>
                <w:w w:val="99"/>
                <w:sz w:val="20"/>
              </w:rPr>
              <w:t>3</w:t>
            </w:r>
          </w:p>
        </w:tc>
        <w:tc>
          <w:tcPr>
            <w:tcW w:w="1267" w:type="dxa"/>
          </w:tcPr>
          <w:p w14:paraId="7B1FDD06" w14:textId="77777777" w:rsidR="00C62228" w:rsidRDefault="00E6392B">
            <w:pPr>
              <w:pStyle w:val="TableParagraph"/>
              <w:spacing w:before="53"/>
              <w:ind w:left="16"/>
              <w:rPr>
                <w:sz w:val="20"/>
              </w:rPr>
            </w:pPr>
            <w:r>
              <w:rPr>
                <w:sz w:val="20"/>
              </w:rPr>
              <w:t>QAM601</w:t>
            </w:r>
          </w:p>
        </w:tc>
        <w:tc>
          <w:tcPr>
            <w:tcW w:w="4206" w:type="dxa"/>
          </w:tcPr>
          <w:p w14:paraId="106F16E2" w14:textId="77777777" w:rsidR="00C62228" w:rsidRDefault="00E6392B">
            <w:pPr>
              <w:pStyle w:val="TableParagraph"/>
              <w:spacing w:before="57"/>
              <w:ind w:left="14"/>
              <w:rPr>
                <w:b/>
                <w:sz w:val="20"/>
              </w:rPr>
            </w:pPr>
            <w:r>
              <w:rPr>
                <w:b/>
                <w:sz w:val="20"/>
              </w:rPr>
              <w:t>Statistics For Management</w:t>
            </w:r>
          </w:p>
        </w:tc>
        <w:tc>
          <w:tcPr>
            <w:tcW w:w="1690" w:type="dxa"/>
            <w:vMerge/>
            <w:tcBorders>
              <w:top w:val="nil"/>
            </w:tcBorders>
          </w:tcPr>
          <w:p w14:paraId="10CD9E91" w14:textId="77777777" w:rsidR="00C62228" w:rsidRDefault="00C62228">
            <w:pPr>
              <w:rPr>
                <w:sz w:val="2"/>
                <w:szCs w:val="2"/>
              </w:rPr>
            </w:pPr>
          </w:p>
        </w:tc>
        <w:tc>
          <w:tcPr>
            <w:tcW w:w="1443" w:type="dxa"/>
          </w:tcPr>
          <w:p w14:paraId="3B48D893" w14:textId="77777777" w:rsidR="00C62228" w:rsidRDefault="00E6392B">
            <w:pPr>
              <w:pStyle w:val="TableParagraph"/>
              <w:tabs>
                <w:tab w:val="left" w:pos="345"/>
                <w:tab w:val="left" w:pos="691"/>
                <w:tab w:val="left" w:pos="1037"/>
              </w:tabs>
              <w:spacing w:before="53"/>
              <w:ind w:right="138"/>
              <w:jc w:val="right"/>
              <w:rPr>
                <w:sz w:val="20"/>
              </w:rPr>
            </w:pPr>
            <w:r>
              <w:rPr>
                <w:sz w:val="20"/>
              </w:rPr>
              <w:t>3</w:t>
            </w:r>
            <w:r>
              <w:rPr>
                <w:sz w:val="20"/>
              </w:rPr>
              <w:tab/>
              <w:t>0</w:t>
            </w:r>
            <w:r>
              <w:rPr>
                <w:sz w:val="20"/>
              </w:rPr>
              <w:tab/>
              <w:t>0</w:t>
            </w:r>
            <w:r>
              <w:rPr>
                <w:sz w:val="20"/>
              </w:rPr>
              <w:tab/>
            </w:r>
            <w:r>
              <w:rPr>
                <w:w w:val="95"/>
                <w:sz w:val="20"/>
              </w:rPr>
              <w:t>0</w:t>
            </w:r>
          </w:p>
        </w:tc>
        <w:tc>
          <w:tcPr>
            <w:tcW w:w="931" w:type="dxa"/>
          </w:tcPr>
          <w:p w14:paraId="74A94635" w14:textId="77777777" w:rsidR="00C62228" w:rsidRDefault="00E6392B">
            <w:pPr>
              <w:pStyle w:val="TableParagraph"/>
              <w:spacing w:before="57"/>
              <w:ind w:left="12"/>
              <w:jc w:val="center"/>
              <w:rPr>
                <w:b/>
                <w:sz w:val="20"/>
              </w:rPr>
            </w:pPr>
            <w:r>
              <w:rPr>
                <w:b/>
                <w:w w:val="99"/>
                <w:sz w:val="20"/>
              </w:rPr>
              <w:t>3</w:t>
            </w:r>
          </w:p>
        </w:tc>
      </w:tr>
      <w:tr w:rsidR="00C62228" w14:paraId="0C3A33C5" w14:textId="77777777">
        <w:trPr>
          <w:trHeight w:val="513"/>
        </w:trPr>
        <w:tc>
          <w:tcPr>
            <w:tcW w:w="485" w:type="dxa"/>
          </w:tcPr>
          <w:p w14:paraId="57135453" w14:textId="77777777" w:rsidR="00C62228" w:rsidRDefault="00E6392B">
            <w:pPr>
              <w:pStyle w:val="TableParagraph"/>
              <w:spacing w:before="135"/>
              <w:ind w:left="13"/>
              <w:jc w:val="center"/>
              <w:rPr>
                <w:sz w:val="20"/>
              </w:rPr>
            </w:pPr>
            <w:r>
              <w:rPr>
                <w:w w:val="99"/>
                <w:sz w:val="20"/>
              </w:rPr>
              <w:t>4</w:t>
            </w:r>
          </w:p>
        </w:tc>
        <w:tc>
          <w:tcPr>
            <w:tcW w:w="1267" w:type="dxa"/>
          </w:tcPr>
          <w:p w14:paraId="1B96D650" w14:textId="77777777" w:rsidR="00C62228" w:rsidRDefault="00E6392B">
            <w:pPr>
              <w:pStyle w:val="TableParagraph"/>
              <w:spacing w:before="135"/>
              <w:ind w:left="16"/>
              <w:rPr>
                <w:sz w:val="20"/>
              </w:rPr>
            </w:pPr>
            <w:r>
              <w:rPr>
                <w:sz w:val="20"/>
              </w:rPr>
              <w:t>ACCT602</w:t>
            </w:r>
          </w:p>
        </w:tc>
        <w:tc>
          <w:tcPr>
            <w:tcW w:w="4206" w:type="dxa"/>
          </w:tcPr>
          <w:p w14:paraId="04A86C98" w14:textId="77777777" w:rsidR="00C62228" w:rsidRDefault="00E6392B">
            <w:pPr>
              <w:pStyle w:val="TableParagraph"/>
              <w:spacing w:before="139"/>
              <w:ind w:left="14"/>
              <w:rPr>
                <w:b/>
                <w:sz w:val="20"/>
              </w:rPr>
            </w:pPr>
            <w:r>
              <w:rPr>
                <w:b/>
                <w:sz w:val="20"/>
              </w:rPr>
              <w:t>Accounting For Managers</w:t>
            </w:r>
          </w:p>
        </w:tc>
        <w:tc>
          <w:tcPr>
            <w:tcW w:w="1690" w:type="dxa"/>
            <w:vMerge/>
            <w:tcBorders>
              <w:top w:val="nil"/>
            </w:tcBorders>
          </w:tcPr>
          <w:p w14:paraId="4C5AB92B" w14:textId="77777777" w:rsidR="00C62228" w:rsidRDefault="00C62228">
            <w:pPr>
              <w:rPr>
                <w:sz w:val="2"/>
                <w:szCs w:val="2"/>
              </w:rPr>
            </w:pPr>
          </w:p>
        </w:tc>
        <w:tc>
          <w:tcPr>
            <w:tcW w:w="1443" w:type="dxa"/>
          </w:tcPr>
          <w:p w14:paraId="4F7E7811" w14:textId="77777777" w:rsidR="00C62228" w:rsidRDefault="00E6392B">
            <w:pPr>
              <w:pStyle w:val="TableParagraph"/>
              <w:tabs>
                <w:tab w:val="left" w:pos="345"/>
                <w:tab w:val="left" w:pos="691"/>
                <w:tab w:val="left" w:pos="1037"/>
              </w:tabs>
              <w:spacing w:before="135"/>
              <w:ind w:right="138"/>
              <w:jc w:val="right"/>
              <w:rPr>
                <w:sz w:val="20"/>
              </w:rPr>
            </w:pPr>
            <w:r>
              <w:rPr>
                <w:sz w:val="20"/>
              </w:rPr>
              <w:t>3</w:t>
            </w:r>
            <w:r>
              <w:rPr>
                <w:sz w:val="20"/>
              </w:rPr>
              <w:tab/>
              <w:t>0</w:t>
            </w:r>
            <w:r>
              <w:rPr>
                <w:sz w:val="20"/>
              </w:rPr>
              <w:tab/>
              <w:t>0</w:t>
            </w:r>
            <w:r>
              <w:rPr>
                <w:sz w:val="20"/>
              </w:rPr>
              <w:tab/>
            </w:r>
            <w:r>
              <w:rPr>
                <w:w w:val="95"/>
                <w:sz w:val="20"/>
              </w:rPr>
              <w:t>0</w:t>
            </w:r>
          </w:p>
        </w:tc>
        <w:tc>
          <w:tcPr>
            <w:tcW w:w="931" w:type="dxa"/>
          </w:tcPr>
          <w:p w14:paraId="41D10F06" w14:textId="77777777" w:rsidR="00C62228" w:rsidRDefault="00E6392B">
            <w:pPr>
              <w:pStyle w:val="TableParagraph"/>
              <w:spacing w:before="139"/>
              <w:ind w:left="12"/>
              <w:jc w:val="center"/>
              <w:rPr>
                <w:b/>
                <w:sz w:val="20"/>
              </w:rPr>
            </w:pPr>
            <w:r>
              <w:rPr>
                <w:b/>
                <w:w w:val="99"/>
                <w:sz w:val="20"/>
              </w:rPr>
              <w:t>3</w:t>
            </w:r>
          </w:p>
        </w:tc>
      </w:tr>
      <w:tr w:rsidR="00C62228" w14:paraId="3404EA30" w14:textId="77777777">
        <w:trPr>
          <w:trHeight w:val="349"/>
        </w:trPr>
        <w:tc>
          <w:tcPr>
            <w:tcW w:w="485" w:type="dxa"/>
          </w:tcPr>
          <w:p w14:paraId="2FE0D732" w14:textId="77777777" w:rsidR="00C62228" w:rsidRDefault="00E6392B">
            <w:pPr>
              <w:pStyle w:val="TableParagraph"/>
              <w:spacing w:before="53"/>
              <w:ind w:left="13"/>
              <w:jc w:val="center"/>
              <w:rPr>
                <w:sz w:val="20"/>
              </w:rPr>
            </w:pPr>
            <w:r>
              <w:rPr>
                <w:w w:val="99"/>
                <w:sz w:val="20"/>
              </w:rPr>
              <w:t>6</w:t>
            </w:r>
          </w:p>
        </w:tc>
        <w:tc>
          <w:tcPr>
            <w:tcW w:w="1267" w:type="dxa"/>
          </w:tcPr>
          <w:p w14:paraId="5FAC6FB4" w14:textId="77777777" w:rsidR="00C62228" w:rsidRDefault="00E6392B">
            <w:pPr>
              <w:pStyle w:val="TableParagraph"/>
              <w:spacing w:before="53"/>
              <w:ind w:left="16"/>
              <w:rPr>
                <w:sz w:val="20"/>
              </w:rPr>
            </w:pPr>
            <w:r>
              <w:rPr>
                <w:sz w:val="20"/>
              </w:rPr>
              <w:t>FIBA602</w:t>
            </w:r>
          </w:p>
        </w:tc>
        <w:tc>
          <w:tcPr>
            <w:tcW w:w="4206" w:type="dxa"/>
          </w:tcPr>
          <w:p w14:paraId="754644B9" w14:textId="77777777" w:rsidR="00C62228" w:rsidRDefault="00E6392B">
            <w:pPr>
              <w:pStyle w:val="TableParagraph"/>
              <w:spacing w:before="57"/>
              <w:ind w:left="14"/>
              <w:rPr>
                <w:b/>
                <w:sz w:val="20"/>
              </w:rPr>
            </w:pPr>
            <w:r>
              <w:rPr>
                <w:b/>
                <w:sz w:val="20"/>
              </w:rPr>
              <w:t>Introduction to Financial Planning</w:t>
            </w:r>
          </w:p>
        </w:tc>
        <w:tc>
          <w:tcPr>
            <w:tcW w:w="1690" w:type="dxa"/>
            <w:vMerge w:val="restart"/>
          </w:tcPr>
          <w:p w14:paraId="23C76279" w14:textId="77777777" w:rsidR="00C62228" w:rsidRDefault="00E6392B">
            <w:pPr>
              <w:pStyle w:val="TableParagraph"/>
              <w:spacing w:before="9" w:line="276" w:lineRule="auto"/>
              <w:ind w:left="13" w:right="25"/>
              <w:rPr>
                <w:sz w:val="20"/>
              </w:rPr>
            </w:pPr>
            <w:r>
              <w:rPr>
                <w:sz w:val="20"/>
              </w:rPr>
              <w:t>Specialization Core Courses (Functional</w:t>
            </w:r>
          </w:p>
          <w:p w14:paraId="331979C6" w14:textId="77777777" w:rsidR="00C62228" w:rsidRDefault="00E6392B">
            <w:pPr>
              <w:pStyle w:val="TableParagraph"/>
              <w:spacing w:before="2" w:line="276" w:lineRule="auto"/>
              <w:ind w:left="13" w:right="279"/>
              <w:rPr>
                <w:sz w:val="20"/>
              </w:rPr>
            </w:pPr>
            <w:r>
              <w:rPr>
                <w:sz w:val="20"/>
              </w:rPr>
              <w:t xml:space="preserve">/ Sectoral) (Select </w:t>
            </w:r>
            <w:r>
              <w:rPr>
                <w:spacing w:val="-3"/>
                <w:sz w:val="20"/>
              </w:rPr>
              <w:t xml:space="preserve">minimum </w:t>
            </w:r>
            <w:r>
              <w:rPr>
                <w:sz w:val="20"/>
              </w:rPr>
              <w:t>four</w:t>
            </w:r>
            <w:r>
              <w:rPr>
                <w:spacing w:val="-1"/>
                <w:sz w:val="20"/>
              </w:rPr>
              <w:t xml:space="preserve"> </w:t>
            </w:r>
            <w:r>
              <w:rPr>
                <w:sz w:val="20"/>
              </w:rPr>
              <w:t>courses</w:t>
            </w:r>
          </w:p>
          <w:p w14:paraId="73617525" w14:textId="77777777" w:rsidR="00C62228" w:rsidRDefault="00E6392B">
            <w:pPr>
              <w:pStyle w:val="TableParagraph"/>
              <w:spacing w:line="229" w:lineRule="exact"/>
              <w:ind w:left="13"/>
              <w:rPr>
                <w:sz w:val="20"/>
              </w:rPr>
            </w:pPr>
            <w:r>
              <w:rPr>
                <w:sz w:val="20"/>
              </w:rPr>
              <w:t>(6 – 12)</w:t>
            </w:r>
          </w:p>
        </w:tc>
        <w:tc>
          <w:tcPr>
            <w:tcW w:w="1443" w:type="dxa"/>
          </w:tcPr>
          <w:p w14:paraId="7CD812EF" w14:textId="77777777" w:rsidR="00C62228" w:rsidRDefault="00E6392B">
            <w:pPr>
              <w:pStyle w:val="TableParagraph"/>
              <w:tabs>
                <w:tab w:val="left" w:pos="345"/>
                <w:tab w:val="left" w:pos="691"/>
                <w:tab w:val="left" w:pos="1037"/>
              </w:tabs>
              <w:spacing w:before="53"/>
              <w:ind w:right="138"/>
              <w:jc w:val="right"/>
              <w:rPr>
                <w:sz w:val="20"/>
              </w:rPr>
            </w:pPr>
            <w:r>
              <w:rPr>
                <w:sz w:val="20"/>
              </w:rPr>
              <w:t>3</w:t>
            </w:r>
            <w:r>
              <w:rPr>
                <w:sz w:val="20"/>
              </w:rPr>
              <w:tab/>
              <w:t>0</w:t>
            </w:r>
            <w:r>
              <w:rPr>
                <w:sz w:val="20"/>
              </w:rPr>
              <w:tab/>
              <w:t>0</w:t>
            </w:r>
            <w:r>
              <w:rPr>
                <w:sz w:val="20"/>
              </w:rPr>
              <w:tab/>
            </w:r>
            <w:r>
              <w:rPr>
                <w:w w:val="95"/>
                <w:sz w:val="20"/>
              </w:rPr>
              <w:t>0</w:t>
            </w:r>
          </w:p>
        </w:tc>
        <w:tc>
          <w:tcPr>
            <w:tcW w:w="931" w:type="dxa"/>
          </w:tcPr>
          <w:p w14:paraId="085B5CD4" w14:textId="77777777" w:rsidR="00C62228" w:rsidRDefault="00E6392B">
            <w:pPr>
              <w:pStyle w:val="TableParagraph"/>
              <w:spacing w:before="57"/>
              <w:ind w:left="12"/>
              <w:jc w:val="center"/>
              <w:rPr>
                <w:b/>
                <w:sz w:val="20"/>
              </w:rPr>
            </w:pPr>
            <w:r>
              <w:rPr>
                <w:b/>
                <w:w w:val="99"/>
                <w:sz w:val="20"/>
              </w:rPr>
              <w:t>3</w:t>
            </w:r>
          </w:p>
        </w:tc>
      </w:tr>
      <w:tr w:rsidR="00C62228" w14:paraId="568123E6" w14:textId="77777777">
        <w:trPr>
          <w:trHeight w:val="349"/>
        </w:trPr>
        <w:tc>
          <w:tcPr>
            <w:tcW w:w="485" w:type="dxa"/>
          </w:tcPr>
          <w:p w14:paraId="3B98FD9E" w14:textId="77777777" w:rsidR="00C62228" w:rsidRDefault="00E6392B">
            <w:pPr>
              <w:pStyle w:val="TableParagraph"/>
              <w:spacing w:before="53"/>
              <w:ind w:left="13"/>
              <w:jc w:val="center"/>
              <w:rPr>
                <w:sz w:val="20"/>
              </w:rPr>
            </w:pPr>
            <w:r>
              <w:rPr>
                <w:w w:val="99"/>
                <w:sz w:val="20"/>
              </w:rPr>
              <w:t>7</w:t>
            </w:r>
          </w:p>
        </w:tc>
        <w:tc>
          <w:tcPr>
            <w:tcW w:w="1267" w:type="dxa"/>
          </w:tcPr>
          <w:p w14:paraId="7746697E" w14:textId="77777777" w:rsidR="00C62228" w:rsidRDefault="00E6392B">
            <w:pPr>
              <w:pStyle w:val="TableParagraph"/>
              <w:spacing w:before="53"/>
              <w:ind w:left="16"/>
              <w:rPr>
                <w:sz w:val="20"/>
              </w:rPr>
            </w:pPr>
            <w:r>
              <w:rPr>
                <w:sz w:val="20"/>
              </w:rPr>
              <w:t>ACCT713</w:t>
            </w:r>
          </w:p>
        </w:tc>
        <w:tc>
          <w:tcPr>
            <w:tcW w:w="4206" w:type="dxa"/>
          </w:tcPr>
          <w:p w14:paraId="6349F178" w14:textId="77777777" w:rsidR="00C62228" w:rsidRDefault="00E6392B">
            <w:pPr>
              <w:pStyle w:val="TableParagraph"/>
              <w:spacing w:before="53"/>
              <w:ind w:left="14"/>
              <w:rPr>
                <w:sz w:val="20"/>
              </w:rPr>
            </w:pPr>
            <w:r>
              <w:rPr>
                <w:sz w:val="20"/>
              </w:rPr>
              <w:t>Treasury Management</w:t>
            </w:r>
          </w:p>
        </w:tc>
        <w:tc>
          <w:tcPr>
            <w:tcW w:w="1690" w:type="dxa"/>
            <w:vMerge/>
            <w:tcBorders>
              <w:top w:val="nil"/>
            </w:tcBorders>
          </w:tcPr>
          <w:p w14:paraId="26C17B9C" w14:textId="77777777" w:rsidR="00C62228" w:rsidRDefault="00C62228">
            <w:pPr>
              <w:rPr>
                <w:sz w:val="2"/>
                <w:szCs w:val="2"/>
              </w:rPr>
            </w:pPr>
          </w:p>
        </w:tc>
        <w:tc>
          <w:tcPr>
            <w:tcW w:w="1443" w:type="dxa"/>
          </w:tcPr>
          <w:p w14:paraId="67AFE28A" w14:textId="77777777" w:rsidR="00C62228" w:rsidRDefault="00E6392B">
            <w:pPr>
              <w:pStyle w:val="TableParagraph"/>
              <w:tabs>
                <w:tab w:val="left" w:pos="345"/>
                <w:tab w:val="left" w:pos="691"/>
                <w:tab w:val="left" w:pos="1037"/>
              </w:tabs>
              <w:spacing w:before="53"/>
              <w:ind w:right="138"/>
              <w:jc w:val="right"/>
              <w:rPr>
                <w:sz w:val="20"/>
              </w:rPr>
            </w:pPr>
            <w:r>
              <w:rPr>
                <w:sz w:val="20"/>
              </w:rPr>
              <w:t>2</w:t>
            </w:r>
            <w:r>
              <w:rPr>
                <w:sz w:val="20"/>
              </w:rPr>
              <w:tab/>
              <w:t>1</w:t>
            </w:r>
            <w:r>
              <w:rPr>
                <w:sz w:val="20"/>
              </w:rPr>
              <w:tab/>
              <w:t>0</w:t>
            </w:r>
            <w:r>
              <w:rPr>
                <w:sz w:val="20"/>
              </w:rPr>
              <w:tab/>
            </w:r>
            <w:r>
              <w:rPr>
                <w:w w:val="95"/>
                <w:sz w:val="20"/>
              </w:rPr>
              <w:t>0</w:t>
            </w:r>
          </w:p>
        </w:tc>
        <w:tc>
          <w:tcPr>
            <w:tcW w:w="931" w:type="dxa"/>
          </w:tcPr>
          <w:p w14:paraId="6192C44A" w14:textId="77777777" w:rsidR="00C62228" w:rsidRDefault="00E6392B">
            <w:pPr>
              <w:pStyle w:val="TableParagraph"/>
              <w:spacing w:before="53"/>
              <w:ind w:left="12"/>
              <w:jc w:val="center"/>
              <w:rPr>
                <w:sz w:val="20"/>
              </w:rPr>
            </w:pPr>
            <w:r>
              <w:rPr>
                <w:w w:val="99"/>
                <w:sz w:val="20"/>
              </w:rPr>
              <w:t>3</w:t>
            </w:r>
          </w:p>
        </w:tc>
      </w:tr>
      <w:tr w:rsidR="00C62228" w14:paraId="10B0D96E" w14:textId="77777777">
        <w:trPr>
          <w:trHeight w:val="349"/>
        </w:trPr>
        <w:tc>
          <w:tcPr>
            <w:tcW w:w="485" w:type="dxa"/>
          </w:tcPr>
          <w:p w14:paraId="334B004D" w14:textId="77777777" w:rsidR="00C62228" w:rsidRDefault="00E6392B">
            <w:pPr>
              <w:pStyle w:val="TableParagraph"/>
              <w:spacing w:before="53"/>
              <w:ind w:left="13"/>
              <w:jc w:val="center"/>
              <w:rPr>
                <w:sz w:val="20"/>
              </w:rPr>
            </w:pPr>
            <w:r>
              <w:rPr>
                <w:w w:val="99"/>
                <w:sz w:val="20"/>
              </w:rPr>
              <w:t>8</w:t>
            </w:r>
          </w:p>
        </w:tc>
        <w:tc>
          <w:tcPr>
            <w:tcW w:w="1267" w:type="dxa"/>
          </w:tcPr>
          <w:p w14:paraId="5F576A54" w14:textId="77777777" w:rsidR="00C62228" w:rsidRDefault="00E6392B">
            <w:pPr>
              <w:pStyle w:val="TableParagraph"/>
              <w:spacing w:before="53"/>
              <w:ind w:left="16"/>
              <w:rPr>
                <w:sz w:val="20"/>
              </w:rPr>
            </w:pPr>
            <w:r>
              <w:rPr>
                <w:sz w:val="20"/>
              </w:rPr>
              <w:t>INS601</w:t>
            </w:r>
          </w:p>
        </w:tc>
        <w:tc>
          <w:tcPr>
            <w:tcW w:w="4206" w:type="dxa"/>
          </w:tcPr>
          <w:p w14:paraId="379708FC" w14:textId="77777777" w:rsidR="00C62228" w:rsidRDefault="00E6392B">
            <w:pPr>
              <w:pStyle w:val="TableParagraph"/>
              <w:spacing w:before="57"/>
              <w:ind w:left="14"/>
              <w:rPr>
                <w:b/>
                <w:sz w:val="20"/>
              </w:rPr>
            </w:pPr>
            <w:r>
              <w:rPr>
                <w:b/>
                <w:sz w:val="20"/>
              </w:rPr>
              <w:t>Principles &amp; Practices of Life Insurance</w:t>
            </w:r>
          </w:p>
        </w:tc>
        <w:tc>
          <w:tcPr>
            <w:tcW w:w="1690" w:type="dxa"/>
            <w:vMerge/>
            <w:tcBorders>
              <w:top w:val="nil"/>
            </w:tcBorders>
          </w:tcPr>
          <w:p w14:paraId="384077AD" w14:textId="77777777" w:rsidR="00C62228" w:rsidRDefault="00C62228">
            <w:pPr>
              <w:rPr>
                <w:sz w:val="2"/>
                <w:szCs w:val="2"/>
              </w:rPr>
            </w:pPr>
          </w:p>
        </w:tc>
        <w:tc>
          <w:tcPr>
            <w:tcW w:w="1443" w:type="dxa"/>
          </w:tcPr>
          <w:p w14:paraId="1C3BF04E" w14:textId="77777777" w:rsidR="00C62228" w:rsidRDefault="00E6392B">
            <w:pPr>
              <w:pStyle w:val="TableParagraph"/>
              <w:tabs>
                <w:tab w:val="left" w:pos="345"/>
                <w:tab w:val="left" w:pos="691"/>
                <w:tab w:val="left" w:pos="1037"/>
              </w:tabs>
              <w:spacing w:before="53"/>
              <w:ind w:right="138"/>
              <w:jc w:val="right"/>
              <w:rPr>
                <w:sz w:val="20"/>
              </w:rPr>
            </w:pPr>
            <w:r>
              <w:rPr>
                <w:sz w:val="20"/>
              </w:rPr>
              <w:t>3</w:t>
            </w:r>
            <w:r>
              <w:rPr>
                <w:sz w:val="20"/>
              </w:rPr>
              <w:tab/>
              <w:t>0</w:t>
            </w:r>
            <w:r>
              <w:rPr>
                <w:sz w:val="20"/>
              </w:rPr>
              <w:tab/>
              <w:t>0</w:t>
            </w:r>
            <w:r>
              <w:rPr>
                <w:sz w:val="20"/>
              </w:rPr>
              <w:tab/>
            </w:r>
            <w:r>
              <w:rPr>
                <w:w w:val="95"/>
                <w:sz w:val="20"/>
              </w:rPr>
              <w:t>0</w:t>
            </w:r>
          </w:p>
        </w:tc>
        <w:tc>
          <w:tcPr>
            <w:tcW w:w="931" w:type="dxa"/>
          </w:tcPr>
          <w:p w14:paraId="427EAC9D" w14:textId="77777777" w:rsidR="00C62228" w:rsidRDefault="00E6392B">
            <w:pPr>
              <w:pStyle w:val="TableParagraph"/>
              <w:spacing w:before="57"/>
              <w:ind w:left="12"/>
              <w:jc w:val="center"/>
              <w:rPr>
                <w:b/>
                <w:sz w:val="20"/>
              </w:rPr>
            </w:pPr>
            <w:r>
              <w:rPr>
                <w:b/>
                <w:w w:val="99"/>
                <w:sz w:val="20"/>
              </w:rPr>
              <w:t>3</w:t>
            </w:r>
          </w:p>
        </w:tc>
      </w:tr>
      <w:tr w:rsidR="00C62228" w14:paraId="266B30B0" w14:textId="77777777">
        <w:trPr>
          <w:trHeight w:val="349"/>
        </w:trPr>
        <w:tc>
          <w:tcPr>
            <w:tcW w:w="485" w:type="dxa"/>
          </w:tcPr>
          <w:p w14:paraId="6B9214FE" w14:textId="77777777" w:rsidR="00C62228" w:rsidRDefault="00E6392B">
            <w:pPr>
              <w:pStyle w:val="TableParagraph"/>
              <w:spacing w:before="53"/>
              <w:ind w:left="13"/>
              <w:jc w:val="center"/>
              <w:rPr>
                <w:sz w:val="20"/>
              </w:rPr>
            </w:pPr>
            <w:r>
              <w:rPr>
                <w:w w:val="99"/>
                <w:sz w:val="20"/>
              </w:rPr>
              <w:t>9</w:t>
            </w:r>
          </w:p>
        </w:tc>
        <w:tc>
          <w:tcPr>
            <w:tcW w:w="1267" w:type="dxa"/>
          </w:tcPr>
          <w:p w14:paraId="5E3C51C7" w14:textId="77777777" w:rsidR="00C62228" w:rsidRDefault="00E6392B">
            <w:pPr>
              <w:pStyle w:val="TableParagraph"/>
              <w:spacing w:before="53"/>
              <w:ind w:left="16"/>
              <w:rPr>
                <w:sz w:val="20"/>
              </w:rPr>
            </w:pPr>
            <w:r>
              <w:rPr>
                <w:sz w:val="20"/>
              </w:rPr>
              <w:t>INS602</w:t>
            </w:r>
          </w:p>
        </w:tc>
        <w:tc>
          <w:tcPr>
            <w:tcW w:w="4206" w:type="dxa"/>
          </w:tcPr>
          <w:p w14:paraId="4B1A22B9" w14:textId="77777777" w:rsidR="00C62228" w:rsidRDefault="00E6392B">
            <w:pPr>
              <w:pStyle w:val="TableParagraph"/>
              <w:spacing w:before="57"/>
              <w:ind w:left="14"/>
              <w:rPr>
                <w:b/>
                <w:sz w:val="20"/>
              </w:rPr>
            </w:pPr>
            <w:r>
              <w:rPr>
                <w:b/>
                <w:sz w:val="20"/>
              </w:rPr>
              <w:t>Principles &amp; Practices of General Insurance</w:t>
            </w:r>
          </w:p>
        </w:tc>
        <w:tc>
          <w:tcPr>
            <w:tcW w:w="1690" w:type="dxa"/>
            <w:vMerge/>
            <w:tcBorders>
              <w:top w:val="nil"/>
            </w:tcBorders>
          </w:tcPr>
          <w:p w14:paraId="44B2EE78" w14:textId="77777777" w:rsidR="00C62228" w:rsidRDefault="00C62228">
            <w:pPr>
              <w:rPr>
                <w:sz w:val="2"/>
                <w:szCs w:val="2"/>
              </w:rPr>
            </w:pPr>
          </w:p>
        </w:tc>
        <w:tc>
          <w:tcPr>
            <w:tcW w:w="1443" w:type="dxa"/>
          </w:tcPr>
          <w:p w14:paraId="1F735494" w14:textId="77777777" w:rsidR="00C62228" w:rsidRDefault="00E6392B">
            <w:pPr>
              <w:pStyle w:val="TableParagraph"/>
              <w:tabs>
                <w:tab w:val="left" w:pos="345"/>
                <w:tab w:val="left" w:pos="691"/>
                <w:tab w:val="left" w:pos="1037"/>
              </w:tabs>
              <w:spacing w:before="53"/>
              <w:ind w:right="138"/>
              <w:jc w:val="right"/>
              <w:rPr>
                <w:sz w:val="20"/>
              </w:rPr>
            </w:pPr>
            <w:r>
              <w:rPr>
                <w:sz w:val="20"/>
              </w:rPr>
              <w:t>3</w:t>
            </w:r>
            <w:r>
              <w:rPr>
                <w:sz w:val="20"/>
              </w:rPr>
              <w:tab/>
              <w:t>0</w:t>
            </w:r>
            <w:r>
              <w:rPr>
                <w:sz w:val="20"/>
              </w:rPr>
              <w:tab/>
              <w:t>0</w:t>
            </w:r>
            <w:r>
              <w:rPr>
                <w:sz w:val="20"/>
              </w:rPr>
              <w:tab/>
            </w:r>
            <w:r>
              <w:rPr>
                <w:w w:val="95"/>
                <w:sz w:val="20"/>
              </w:rPr>
              <w:t>0</w:t>
            </w:r>
          </w:p>
        </w:tc>
        <w:tc>
          <w:tcPr>
            <w:tcW w:w="931" w:type="dxa"/>
          </w:tcPr>
          <w:p w14:paraId="26806338" w14:textId="77777777" w:rsidR="00C62228" w:rsidRDefault="00E6392B">
            <w:pPr>
              <w:pStyle w:val="TableParagraph"/>
              <w:spacing w:before="57"/>
              <w:ind w:left="12"/>
              <w:jc w:val="center"/>
              <w:rPr>
                <w:b/>
                <w:sz w:val="20"/>
              </w:rPr>
            </w:pPr>
            <w:r>
              <w:rPr>
                <w:b/>
                <w:w w:val="99"/>
                <w:sz w:val="20"/>
              </w:rPr>
              <w:t>3</w:t>
            </w:r>
          </w:p>
        </w:tc>
      </w:tr>
      <w:tr w:rsidR="00C62228" w14:paraId="23995B3F" w14:textId="77777777">
        <w:trPr>
          <w:trHeight w:val="421"/>
        </w:trPr>
        <w:tc>
          <w:tcPr>
            <w:tcW w:w="485" w:type="dxa"/>
          </w:tcPr>
          <w:p w14:paraId="7937A581" w14:textId="77777777" w:rsidR="00C62228" w:rsidRDefault="00E6392B">
            <w:pPr>
              <w:pStyle w:val="TableParagraph"/>
              <w:spacing w:before="89"/>
              <w:ind w:left="14"/>
              <w:jc w:val="center"/>
              <w:rPr>
                <w:sz w:val="20"/>
              </w:rPr>
            </w:pPr>
            <w:r>
              <w:rPr>
                <w:sz w:val="20"/>
              </w:rPr>
              <w:t>10</w:t>
            </w:r>
          </w:p>
        </w:tc>
        <w:tc>
          <w:tcPr>
            <w:tcW w:w="1267" w:type="dxa"/>
          </w:tcPr>
          <w:p w14:paraId="66D53056" w14:textId="77777777" w:rsidR="00C62228" w:rsidRDefault="00E6392B">
            <w:pPr>
              <w:pStyle w:val="TableParagraph"/>
              <w:spacing w:before="89"/>
              <w:ind w:left="16"/>
              <w:rPr>
                <w:sz w:val="20"/>
              </w:rPr>
            </w:pPr>
            <w:r>
              <w:rPr>
                <w:sz w:val="20"/>
              </w:rPr>
              <w:t>INS604</w:t>
            </w:r>
          </w:p>
        </w:tc>
        <w:tc>
          <w:tcPr>
            <w:tcW w:w="4206" w:type="dxa"/>
          </w:tcPr>
          <w:p w14:paraId="1BAC316E" w14:textId="77777777" w:rsidR="00C62228" w:rsidRDefault="00E6392B">
            <w:pPr>
              <w:pStyle w:val="TableParagraph"/>
              <w:spacing w:before="93"/>
              <w:ind w:left="14"/>
              <w:rPr>
                <w:b/>
                <w:sz w:val="20"/>
              </w:rPr>
            </w:pPr>
            <w:r>
              <w:rPr>
                <w:b/>
                <w:sz w:val="20"/>
              </w:rPr>
              <w:t>Regulations of Insurance Business</w:t>
            </w:r>
          </w:p>
        </w:tc>
        <w:tc>
          <w:tcPr>
            <w:tcW w:w="1690" w:type="dxa"/>
            <w:vMerge/>
            <w:tcBorders>
              <w:top w:val="nil"/>
            </w:tcBorders>
          </w:tcPr>
          <w:p w14:paraId="37F108CD" w14:textId="77777777" w:rsidR="00C62228" w:rsidRDefault="00C62228">
            <w:pPr>
              <w:rPr>
                <w:sz w:val="2"/>
                <w:szCs w:val="2"/>
              </w:rPr>
            </w:pPr>
          </w:p>
        </w:tc>
        <w:tc>
          <w:tcPr>
            <w:tcW w:w="1443" w:type="dxa"/>
          </w:tcPr>
          <w:p w14:paraId="34EB7106" w14:textId="77777777" w:rsidR="00C62228" w:rsidRDefault="00E6392B">
            <w:pPr>
              <w:pStyle w:val="TableParagraph"/>
              <w:tabs>
                <w:tab w:val="left" w:pos="345"/>
                <w:tab w:val="left" w:pos="691"/>
                <w:tab w:val="left" w:pos="1037"/>
              </w:tabs>
              <w:spacing w:before="89"/>
              <w:ind w:right="138"/>
              <w:jc w:val="right"/>
              <w:rPr>
                <w:sz w:val="20"/>
              </w:rPr>
            </w:pPr>
            <w:r>
              <w:rPr>
                <w:sz w:val="20"/>
              </w:rPr>
              <w:t>2</w:t>
            </w:r>
            <w:r>
              <w:rPr>
                <w:sz w:val="20"/>
              </w:rPr>
              <w:tab/>
              <w:t>0</w:t>
            </w:r>
            <w:r>
              <w:rPr>
                <w:sz w:val="20"/>
              </w:rPr>
              <w:tab/>
              <w:t>0</w:t>
            </w:r>
            <w:r>
              <w:rPr>
                <w:sz w:val="20"/>
              </w:rPr>
              <w:tab/>
            </w:r>
            <w:r>
              <w:rPr>
                <w:w w:val="95"/>
                <w:sz w:val="20"/>
              </w:rPr>
              <w:t>0</w:t>
            </w:r>
          </w:p>
        </w:tc>
        <w:tc>
          <w:tcPr>
            <w:tcW w:w="931" w:type="dxa"/>
          </w:tcPr>
          <w:p w14:paraId="475BB0C5" w14:textId="77777777" w:rsidR="00C62228" w:rsidRDefault="00E6392B">
            <w:pPr>
              <w:pStyle w:val="TableParagraph"/>
              <w:spacing w:before="93"/>
              <w:ind w:left="12"/>
              <w:jc w:val="center"/>
              <w:rPr>
                <w:b/>
                <w:sz w:val="20"/>
              </w:rPr>
            </w:pPr>
            <w:r>
              <w:rPr>
                <w:b/>
                <w:w w:val="99"/>
                <w:sz w:val="20"/>
              </w:rPr>
              <w:t>2</w:t>
            </w:r>
          </w:p>
        </w:tc>
      </w:tr>
      <w:tr w:rsidR="00C62228" w14:paraId="44B182DD" w14:textId="77777777">
        <w:trPr>
          <w:trHeight w:val="258"/>
        </w:trPr>
        <w:tc>
          <w:tcPr>
            <w:tcW w:w="485" w:type="dxa"/>
          </w:tcPr>
          <w:p w14:paraId="4D4E4605" w14:textId="77777777" w:rsidR="00C62228" w:rsidRDefault="00E6392B">
            <w:pPr>
              <w:pStyle w:val="TableParagraph"/>
              <w:spacing w:before="7"/>
              <w:ind w:left="14"/>
              <w:jc w:val="center"/>
              <w:rPr>
                <w:sz w:val="20"/>
              </w:rPr>
            </w:pPr>
            <w:r>
              <w:rPr>
                <w:sz w:val="20"/>
              </w:rPr>
              <w:t>11</w:t>
            </w:r>
          </w:p>
        </w:tc>
        <w:tc>
          <w:tcPr>
            <w:tcW w:w="1267" w:type="dxa"/>
          </w:tcPr>
          <w:p w14:paraId="4EE10841" w14:textId="77777777" w:rsidR="00C62228" w:rsidRDefault="00C62228">
            <w:pPr>
              <w:pStyle w:val="TableParagraph"/>
              <w:rPr>
                <w:sz w:val="18"/>
              </w:rPr>
            </w:pPr>
          </w:p>
        </w:tc>
        <w:tc>
          <w:tcPr>
            <w:tcW w:w="4206" w:type="dxa"/>
          </w:tcPr>
          <w:p w14:paraId="2A0688AC" w14:textId="77777777" w:rsidR="00C62228" w:rsidRDefault="00E6392B">
            <w:pPr>
              <w:pStyle w:val="TableParagraph"/>
              <w:spacing w:before="12" w:line="226" w:lineRule="exact"/>
              <w:ind w:left="14"/>
              <w:rPr>
                <w:b/>
                <w:sz w:val="20"/>
              </w:rPr>
            </w:pPr>
            <w:r>
              <w:rPr>
                <w:b/>
                <w:sz w:val="20"/>
              </w:rPr>
              <w:t>CS</w:t>
            </w:r>
          </w:p>
        </w:tc>
        <w:tc>
          <w:tcPr>
            <w:tcW w:w="1690" w:type="dxa"/>
            <w:vMerge w:val="restart"/>
          </w:tcPr>
          <w:p w14:paraId="57B5E6E7" w14:textId="77777777" w:rsidR="00C62228" w:rsidRDefault="00E6392B">
            <w:pPr>
              <w:pStyle w:val="TableParagraph"/>
              <w:spacing w:before="168"/>
              <w:ind w:left="13"/>
              <w:rPr>
                <w:sz w:val="20"/>
              </w:rPr>
            </w:pPr>
            <w:r>
              <w:rPr>
                <w:sz w:val="20"/>
              </w:rPr>
              <w:t>VAC</w:t>
            </w:r>
          </w:p>
        </w:tc>
        <w:tc>
          <w:tcPr>
            <w:tcW w:w="1443" w:type="dxa"/>
          </w:tcPr>
          <w:p w14:paraId="78682380" w14:textId="77777777" w:rsidR="00C62228" w:rsidRDefault="00E6392B">
            <w:pPr>
              <w:pStyle w:val="TableParagraph"/>
              <w:spacing w:before="7"/>
              <w:ind w:left="16"/>
              <w:rPr>
                <w:sz w:val="20"/>
              </w:rPr>
            </w:pPr>
            <w:r>
              <w:rPr>
                <w:w w:val="99"/>
                <w:sz w:val="20"/>
              </w:rPr>
              <w:t>1</w:t>
            </w:r>
          </w:p>
        </w:tc>
        <w:tc>
          <w:tcPr>
            <w:tcW w:w="931" w:type="dxa"/>
          </w:tcPr>
          <w:p w14:paraId="4E26E1CE" w14:textId="77777777" w:rsidR="00C62228" w:rsidRDefault="00E6392B">
            <w:pPr>
              <w:pStyle w:val="TableParagraph"/>
              <w:spacing w:before="12" w:line="226" w:lineRule="exact"/>
              <w:ind w:left="12"/>
              <w:jc w:val="center"/>
              <w:rPr>
                <w:b/>
                <w:sz w:val="20"/>
              </w:rPr>
            </w:pPr>
            <w:r>
              <w:rPr>
                <w:b/>
                <w:w w:val="99"/>
                <w:sz w:val="20"/>
              </w:rPr>
              <w:t>1</w:t>
            </w:r>
          </w:p>
        </w:tc>
      </w:tr>
      <w:tr w:rsidR="00C62228" w14:paraId="661BD9E1" w14:textId="77777777">
        <w:trPr>
          <w:trHeight w:val="261"/>
        </w:trPr>
        <w:tc>
          <w:tcPr>
            <w:tcW w:w="485" w:type="dxa"/>
          </w:tcPr>
          <w:p w14:paraId="68F628C2" w14:textId="77777777" w:rsidR="00C62228" w:rsidRDefault="00E6392B">
            <w:pPr>
              <w:pStyle w:val="TableParagraph"/>
              <w:spacing w:before="9"/>
              <w:ind w:left="14"/>
              <w:jc w:val="center"/>
              <w:rPr>
                <w:sz w:val="20"/>
              </w:rPr>
            </w:pPr>
            <w:r>
              <w:rPr>
                <w:sz w:val="20"/>
              </w:rPr>
              <w:t>12</w:t>
            </w:r>
          </w:p>
        </w:tc>
        <w:tc>
          <w:tcPr>
            <w:tcW w:w="1267" w:type="dxa"/>
          </w:tcPr>
          <w:p w14:paraId="46867776" w14:textId="77777777" w:rsidR="00C62228" w:rsidRDefault="00C62228">
            <w:pPr>
              <w:pStyle w:val="TableParagraph"/>
              <w:rPr>
                <w:sz w:val="18"/>
              </w:rPr>
            </w:pPr>
          </w:p>
        </w:tc>
        <w:tc>
          <w:tcPr>
            <w:tcW w:w="4206" w:type="dxa"/>
          </w:tcPr>
          <w:p w14:paraId="2FA1D3AB" w14:textId="77777777" w:rsidR="00C62228" w:rsidRDefault="00E6392B">
            <w:pPr>
              <w:pStyle w:val="TableParagraph"/>
              <w:spacing w:before="14" w:line="226" w:lineRule="exact"/>
              <w:ind w:left="14"/>
              <w:rPr>
                <w:b/>
                <w:sz w:val="20"/>
              </w:rPr>
            </w:pPr>
            <w:r>
              <w:rPr>
                <w:b/>
                <w:sz w:val="20"/>
              </w:rPr>
              <w:t>BS</w:t>
            </w:r>
          </w:p>
        </w:tc>
        <w:tc>
          <w:tcPr>
            <w:tcW w:w="1690" w:type="dxa"/>
            <w:vMerge/>
            <w:tcBorders>
              <w:top w:val="nil"/>
            </w:tcBorders>
          </w:tcPr>
          <w:p w14:paraId="6E420CE0" w14:textId="77777777" w:rsidR="00C62228" w:rsidRDefault="00C62228">
            <w:pPr>
              <w:rPr>
                <w:sz w:val="2"/>
                <w:szCs w:val="2"/>
              </w:rPr>
            </w:pPr>
          </w:p>
        </w:tc>
        <w:tc>
          <w:tcPr>
            <w:tcW w:w="1443" w:type="dxa"/>
          </w:tcPr>
          <w:p w14:paraId="76F4F1B2" w14:textId="77777777" w:rsidR="00C62228" w:rsidRDefault="00E6392B">
            <w:pPr>
              <w:pStyle w:val="TableParagraph"/>
              <w:spacing w:before="9"/>
              <w:ind w:left="16"/>
              <w:rPr>
                <w:sz w:val="20"/>
              </w:rPr>
            </w:pPr>
            <w:r>
              <w:rPr>
                <w:w w:val="99"/>
                <w:sz w:val="20"/>
              </w:rPr>
              <w:t>1</w:t>
            </w:r>
          </w:p>
        </w:tc>
        <w:tc>
          <w:tcPr>
            <w:tcW w:w="931" w:type="dxa"/>
          </w:tcPr>
          <w:p w14:paraId="2DE9317A" w14:textId="77777777" w:rsidR="00C62228" w:rsidRDefault="00E6392B">
            <w:pPr>
              <w:pStyle w:val="TableParagraph"/>
              <w:spacing w:before="14" w:line="226" w:lineRule="exact"/>
              <w:ind w:left="12"/>
              <w:jc w:val="center"/>
              <w:rPr>
                <w:b/>
                <w:sz w:val="20"/>
              </w:rPr>
            </w:pPr>
            <w:r>
              <w:rPr>
                <w:b/>
                <w:w w:val="99"/>
                <w:sz w:val="20"/>
              </w:rPr>
              <w:t>1</w:t>
            </w:r>
          </w:p>
        </w:tc>
      </w:tr>
      <w:tr w:rsidR="00C62228" w14:paraId="39249C9C" w14:textId="77777777">
        <w:trPr>
          <w:trHeight w:val="261"/>
        </w:trPr>
        <w:tc>
          <w:tcPr>
            <w:tcW w:w="485" w:type="dxa"/>
          </w:tcPr>
          <w:p w14:paraId="55826E4B" w14:textId="77777777" w:rsidR="00C62228" w:rsidRDefault="00E6392B">
            <w:pPr>
              <w:pStyle w:val="TableParagraph"/>
              <w:spacing w:before="7"/>
              <w:ind w:left="14"/>
              <w:jc w:val="center"/>
              <w:rPr>
                <w:sz w:val="20"/>
              </w:rPr>
            </w:pPr>
            <w:r>
              <w:rPr>
                <w:sz w:val="20"/>
              </w:rPr>
              <w:t>13</w:t>
            </w:r>
          </w:p>
        </w:tc>
        <w:tc>
          <w:tcPr>
            <w:tcW w:w="1267" w:type="dxa"/>
          </w:tcPr>
          <w:p w14:paraId="07CE201F" w14:textId="77777777" w:rsidR="00C62228" w:rsidRDefault="00C62228">
            <w:pPr>
              <w:pStyle w:val="TableParagraph"/>
              <w:rPr>
                <w:sz w:val="18"/>
              </w:rPr>
            </w:pPr>
          </w:p>
        </w:tc>
        <w:tc>
          <w:tcPr>
            <w:tcW w:w="4206" w:type="dxa"/>
          </w:tcPr>
          <w:p w14:paraId="09B2F5D2" w14:textId="77777777" w:rsidR="00C62228" w:rsidRDefault="00E6392B">
            <w:pPr>
              <w:pStyle w:val="TableParagraph"/>
              <w:spacing w:before="12" w:line="229" w:lineRule="exact"/>
              <w:ind w:left="14"/>
              <w:rPr>
                <w:b/>
                <w:sz w:val="20"/>
              </w:rPr>
            </w:pPr>
            <w:r>
              <w:rPr>
                <w:b/>
                <w:sz w:val="20"/>
              </w:rPr>
              <w:t>FBL</w:t>
            </w:r>
          </w:p>
        </w:tc>
        <w:tc>
          <w:tcPr>
            <w:tcW w:w="1690" w:type="dxa"/>
            <w:vMerge/>
            <w:tcBorders>
              <w:top w:val="nil"/>
            </w:tcBorders>
          </w:tcPr>
          <w:p w14:paraId="318D2160" w14:textId="77777777" w:rsidR="00C62228" w:rsidRDefault="00C62228">
            <w:pPr>
              <w:rPr>
                <w:sz w:val="2"/>
                <w:szCs w:val="2"/>
              </w:rPr>
            </w:pPr>
          </w:p>
        </w:tc>
        <w:tc>
          <w:tcPr>
            <w:tcW w:w="1443" w:type="dxa"/>
          </w:tcPr>
          <w:p w14:paraId="0E464089" w14:textId="77777777" w:rsidR="00C62228" w:rsidRDefault="00E6392B">
            <w:pPr>
              <w:pStyle w:val="TableParagraph"/>
              <w:spacing w:before="7"/>
              <w:ind w:left="16"/>
              <w:rPr>
                <w:sz w:val="20"/>
              </w:rPr>
            </w:pPr>
            <w:r>
              <w:rPr>
                <w:w w:val="99"/>
                <w:sz w:val="20"/>
              </w:rPr>
              <w:t>2</w:t>
            </w:r>
          </w:p>
        </w:tc>
        <w:tc>
          <w:tcPr>
            <w:tcW w:w="931" w:type="dxa"/>
          </w:tcPr>
          <w:p w14:paraId="38268762" w14:textId="77777777" w:rsidR="00C62228" w:rsidRDefault="00E6392B">
            <w:pPr>
              <w:pStyle w:val="TableParagraph"/>
              <w:spacing w:before="12" w:line="229" w:lineRule="exact"/>
              <w:ind w:left="12"/>
              <w:jc w:val="center"/>
              <w:rPr>
                <w:b/>
                <w:sz w:val="20"/>
              </w:rPr>
            </w:pPr>
            <w:r>
              <w:rPr>
                <w:b/>
                <w:w w:val="99"/>
                <w:sz w:val="20"/>
              </w:rPr>
              <w:t>2</w:t>
            </w:r>
          </w:p>
        </w:tc>
      </w:tr>
      <w:tr w:rsidR="00C62228" w14:paraId="0B8C281F" w14:textId="77777777">
        <w:trPr>
          <w:trHeight w:val="294"/>
        </w:trPr>
        <w:tc>
          <w:tcPr>
            <w:tcW w:w="485" w:type="dxa"/>
          </w:tcPr>
          <w:p w14:paraId="4C98D6A0" w14:textId="77777777" w:rsidR="00C62228" w:rsidRDefault="00C62228">
            <w:pPr>
              <w:pStyle w:val="TableParagraph"/>
              <w:rPr>
                <w:sz w:val="20"/>
              </w:rPr>
            </w:pPr>
          </w:p>
        </w:tc>
        <w:tc>
          <w:tcPr>
            <w:tcW w:w="1267" w:type="dxa"/>
          </w:tcPr>
          <w:p w14:paraId="1E6E9CAE" w14:textId="77777777" w:rsidR="00C62228" w:rsidRDefault="00C62228">
            <w:pPr>
              <w:pStyle w:val="TableParagraph"/>
              <w:rPr>
                <w:sz w:val="20"/>
              </w:rPr>
            </w:pPr>
          </w:p>
        </w:tc>
        <w:tc>
          <w:tcPr>
            <w:tcW w:w="5896" w:type="dxa"/>
            <w:gridSpan w:val="2"/>
          </w:tcPr>
          <w:p w14:paraId="147D8FE9" w14:textId="77777777" w:rsidR="00C62228" w:rsidRDefault="00E6392B">
            <w:pPr>
              <w:pStyle w:val="TableParagraph"/>
              <w:spacing w:before="14"/>
              <w:ind w:left="2355" w:right="2347"/>
              <w:jc w:val="center"/>
              <w:rPr>
                <w:b/>
                <w:sz w:val="20"/>
              </w:rPr>
            </w:pPr>
            <w:r>
              <w:rPr>
                <w:b/>
                <w:sz w:val="20"/>
              </w:rPr>
              <w:t>Total Credits</w:t>
            </w:r>
          </w:p>
        </w:tc>
        <w:tc>
          <w:tcPr>
            <w:tcW w:w="1443" w:type="dxa"/>
          </w:tcPr>
          <w:p w14:paraId="3006A92C" w14:textId="77777777" w:rsidR="00C62228" w:rsidRDefault="00C62228">
            <w:pPr>
              <w:pStyle w:val="TableParagraph"/>
              <w:rPr>
                <w:sz w:val="20"/>
              </w:rPr>
            </w:pPr>
          </w:p>
        </w:tc>
        <w:tc>
          <w:tcPr>
            <w:tcW w:w="931" w:type="dxa"/>
          </w:tcPr>
          <w:p w14:paraId="0A94DA6C" w14:textId="77777777" w:rsidR="00C62228" w:rsidRDefault="00E6392B">
            <w:pPr>
              <w:pStyle w:val="TableParagraph"/>
              <w:spacing w:before="29"/>
              <w:ind w:left="104" w:right="86"/>
              <w:jc w:val="center"/>
              <w:rPr>
                <w:b/>
                <w:sz w:val="20"/>
              </w:rPr>
            </w:pPr>
            <w:r>
              <w:rPr>
                <w:b/>
                <w:sz w:val="20"/>
              </w:rPr>
              <w:t>25</w:t>
            </w:r>
          </w:p>
        </w:tc>
      </w:tr>
    </w:tbl>
    <w:p w14:paraId="1AEBDA4C" w14:textId="77777777" w:rsidR="00C62228" w:rsidRDefault="00C62228">
      <w:pPr>
        <w:pStyle w:val="BodyText"/>
        <w:rPr>
          <w:b/>
          <w:sz w:val="26"/>
        </w:rPr>
      </w:pPr>
    </w:p>
    <w:p w14:paraId="65224F74" w14:textId="77777777" w:rsidR="00C62228" w:rsidRDefault="00C62228">
      <w:pPr>
        <w:pStyle w:val="BodyText"/>
        <w:spacing w:before="4"/>
        <w:rPr>
          <w:b/>
          <w:sz w:val="27"/>
        </w:rPr>
      </w:pPr>
    </w:p>
    <w:p w14:paraId="704EF7AB" w14:textId="77777777" w:rsidR="00C62228" w:rsidRDefault="00E6392B">
      <w:pPr>
        <w:ind w:left="741" w:right="293"/>
        <w:jc w:val="center"/>
        <w:rPr>
          <w:b/>
          <w:sz w:val="24"/>
        </w:rPr>
      </w:pPr>
      <w:r>
        <w:rPr>
          <w:b/>
          <w:sz w:val="24"/>
        </w:rPr>
        <w:t>Semester II</w:t>
      </w:r>
    </w:p>
    <w:p w14:paraId="208055DB" w14:textId="77777777" w:rsidR="00C62228" w:rsidRDefault="00C62228">
      <w:pPr>
        <w:pStyle w:val="BodyText"/>
        <w:spacing w:before="4"/>
        <w:rPr>
          <w:b/>
          <w:sz w:val="29"/>
        </w:r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5"/>
        <w:gridCol w:w="1267"/>
        <w:gridCol w:w="4047"/>
        <w:gridCol w:w="1704"/>
        <w:gridCol w:w="1512"/>
        <w:gridCol w:w="1005"/>
      </w:tblGrid>
      <w:tr w:rsidR="00C62228" w14:paraId="6FCE92B2" w14:textId="77777777">
        <w:trPr>
          <w:trHeight w:val="640"/>
        </w:trPr>
        <w:tc>
          <w:tcPr>
            <w:tcW w:w="485" w:type="dxa"/>
          </w:tcPr>
          <w:p w14:paraId="766A7A69" w14:textId="77777777" w:rsidR="00C62228" w:rsidRDefault="00C62228">
            <w:pPr>
              <w:pStyle w:val="TableParagraph"/>
              <w:spacing w:before="8"/>
              <w:rPr>
                <w:b/>
                <w:sz w:val="17"/>
              </w:rPr>
            </w:pPr>
          </w:p>
          <w:p w14:paraId="6DE715C3" w14:textId="77777777" w:rsidR="00C62228" w:rsidRDefault="00E6392B">
            <w:pPr>
              <w:pStyle w:val="TableParagraph"/>
              <w:ind w:left="13"/>
              <w:jc w:val="center"/>
              <w:rPr>
                <w:b/>
                <w:sz w:val="20"/>
              </w:rPr>
            </w:pPr>
            <w:proofErr w:type="spellStart"/>
            <w:r>
              <w:rPr>
                <w:b/>
                <w:w w:val="95"/>
                <w:sz w:val="20"/>
              </w:rPr>
              <w:t>S.No</w:t>
            </w:r>
            <w:proofErr w:type="spellEnd"/>
            <w:r>
              <w:rPr>
                <w:b/>
                <w:w w:val="95"/>
                <w:sz w:val="20"/>
              </w:rPr>
              <w:t>.</w:t>
            </w:r>
          </w:p>
        </w:tc>
        <w:tc>
          <w:tcPr>
            <w:tcW w:w="1267" w:type="dxa"/>
          </w:tcPr>
          <w:p w14:paraId="553AD159" w14:textId="77777777" w:rsidR="00C62228" w:rsidRDefault="00C62228">
            <w:pPr>
              <w:pStyle w:val="TableParagraph"/>
              <w:spacing w:before="8"/>
              <w:rPr>
                <w:b/>
                <w:sz w:val="17"/>
              </w:rPr>
            </w:pPr>
          </w:p>
          <w:p w14:paraId="4C7E38BF" w14:textId="77777777" w:rsidR="00C62228" w:rsidRDefault="00E6392B">
            <w:pPr>
              <w:pStyle w:val="TableParagraph"/>
              <w:ind w:left="81"/>
              <w:rPr>
                <w:b/>
                <w:sz w:val="20"/>
              </w:rPr>
            </w:pPr>
            <w:r>
              <w:rPr>
                <w:b/>
                <w:sz w:val="20"/>
              </w:rPr>
              <w:t>Course Code</w:t>
            </w:r>
          </w:p>
        </w:tc>
        <w:tc>
          <w:tcPr>
            <w:tcW w:w="4047" w:type="dxa"/>
          </w:tcPr>
          <w:p w14:paraId="2153C311" w14:textId="77777777" w:rsidR="00C62228" w:rsidRDefault="00C62228">
            <w:pPr>
              <w:pStyle w:val="TableParagraph"/>
              <w:spacing w:before="8"/>
              <w:rPr>
                <w:b/>
                <w:sz w:val="17"/>
              </w:rPr>
            </w:pPr>
          </w:p>
          <w:p w14:paraId="256F2830" w14:textId="77777777" w:rsidR="00C62228" w:rsidRDefault="00E6392B">
            <w:pPr>
              <w:pStyle w:val="TableParagraph"/>
              <w:ind w:left="1380" w:right="1374"/>
              <w:jc w:val="center"/>
              <w:rPr>
                <w:b/>
                <w:sz w:val="20"/>
              </w:rPr>
            </w:pPr>
            <w:r>
              <w:rPr>
                <w:b/>
                <w:sz w:val="20"/>
              </w:rPr>
              <w:t>Course Title</w:t>
            </w:r>
          </w:p>
        </w:tc>
        <w:tc>
          <w:tcPr>
            <w:tcW w:w="1704" w:type="dxa"/>
          </w:tcPr>
          <w:p w14:paraId="34657814" w14:textId="77777777" w:rsidR="00C62228" w:rsidRDefault="00C62228">
            <w:pPr>
              <w:pStyle w:val="TableParagraph"/>
              <w:spacing w:before="8"/>
              <w:rPr>
                <w:b/>
                <w:sz w:val="17"/>
              </w:rPr>
            </w:pPr>
          </w:p>
          <w:p w14:paraId="33BC6B69" w14:textId="77777777" w:rsidR="00C62228" w:rsidRDefault="00E6392B">
            <w:pPr>
              <w:pStyle w:val="TableParagraph"/>
              <w:ind w:left="302"/>
              <w:rPr>
                <w:b/>
                <w:sz w:val="20"/>
              </w:rPr>
            </w:pPr>
            <w:r>
              <w:rPr>
                <w:b/>
                <w:sz w:val="20"/>
              </w:rPr>
              <w:t>Course Type</w:t>
            </w:r>
          </w:p>
        </w:tc>
        <w:tc>
          <w:tcPr>
            <w:tcW w:w="1512" w:type="dxa"/>
          </w:tcPr>
          <w:p w14:paraId="5E71744F" w14:textId="77777777" w:rsidR="00C62228" w:rsidRDefault="00E6392B">
            <w:pPr>
              <w:pStyle w:val="TableParagraph"/>
              <w:spacing w:before="60"/>
              <w:ind w:left="279"/>
              <w:rPr>
                <w:b/>
                <w:sz w:val="20"/>
              </w:rPr>
            </w:pPr>
            <w:r>
              <w:rPr>
                <w:b/>
                <w:sz w:val="20"/>
              </w:rPr>
              <w:t>Credit</w:t>
            </w:r>
          </w:p>
          <w:p w14:paraId="4187DA62" w14:textId="77777777" w:rsidR="00C62228" w:rsidRDefault="00E6392B">
            <w:pPr>
              <w:pStyle w:val="TableParagraph"/>
              <w:tabs>
                <w:tab w:val="left" w:pos="494"/>
              </w:tabs>
              <w:spacing w:before="58"/>
              <w:ind w:left="139"/>
              <w:rPr>
                <w:b/>
                <w:sz w:val="20"/>
              </w:rPr>
            </w:pPr>
            <w:r>
              <w:rPr>
                <w:b/>
                <w:sz w:val="20"/>
              </w:rPr>
              <w:t>L</w:t>
            </w:r>
            <w:r>
              <w:rPr>
                <w:b/>
                <w:sz w:val="20"/>
              </w:rPr>
              <w:tab/>
              <w:t>T PS</w:t>
            </w:r>
            <w:r>
              <w:rPr>
                <w:b/>
                <w:spacing w:val="14"/>
                <w:sz w:val="20"/>
              </w:rPr>
              <w:t xml:space="preserve"> </w:t>
            </w:r>
            <w:r>
              <w:rPr>
                <w:b/>
                <w:sz w:val="20"/>
              </w:rPr>
              <w:t>FW</w:t>
            </w:r>
          </w:p>
        </w:tc>
        <w:tc>
          <w:tcPr>
            <w:tcW w:w="1005" w:type="dxa"/>
          </w:tcPr>
          <w:p w14:paraId="13D1B9B8" w14:textId="77777777" w:rsidR="00C62228" w:rsidRDefault="00E6392B">
            <w:pPr>
              <w:pStyle w:val="TableParagraph"/>
              <w:spacing w:before="89"/>
              <w:ind w:left="274" w:right="188" w:hanging="48"/>
              <w:rPr>
                <w:b/>
                <w:sz w:val="20"/>
              </w:rPr>
            </w:pPr>
            <w:r>
              <w:rPr>
                <w:b/>
                <w:sz w:val="20"/>
              </w:rPr>
              <w:t>Credit</w:t>
            </w:r>
            <w:r>
              <w:rPr>
                <w:b/>
                <w:w w:val="99"/>
                <w:sz w:val="20"/>
              </w:rPr>
              <w:t xml:space="preserve"> </w:t>
            </w:r>
            <w:r>
              <w:rPr>
                <w:b/>
                <w:sz w:val="20"/>
              </w:rPr>
              <w:t>Units</w:t>
            </w:r>
          </w:p>
        </w:tc>
      </w:tr>
      <w:tr w:rsidR="00C62228" w14:paraId="6BD71439" w14:textId="77777777">
        <w:trPr>
          <w:trHeight w:val="349"/>
        </w:trPr>
        <w:tc>
          <w:tcPr>
            <w:tcW w:w="485" w:type="dxa"/>
          </w:tcPr>
          <w:p w14:paraId="62DEA21C" w14:textId="77777777" w:rsidR="00C62228" w:rsidRDefault="00E6392B">
            <w:pPr>
              <w:pStyle w:val="TableParagraph"/>
              <w:spacing w:before="53"/>
              <w:ind w:left="13"/>
              <w:jc w:val="center"/>
              <w:rPr>
                <w:sz w:val="20"/>
              </w:rPr>
            </w:pPr>
            <w:r>
              <w:rPr>
                <w:w w:val="99"/>
                <w:sz w:val="20"/>
              </w:rPr>
              <w:t>1</w:t>
            </w:r>
          </w:p>
        </w:tc>
        <w:tc>
          <w:tcPr>
            <w:tcW w:w="1267" w:type="dxa"/>
          </w:tcPr>
          <w:p w14:paraId="11FDF84C" w14:textId="77777777" w:rsidR="00C62228" w:rsidRDefault="00E6392B">
            <w:pPr>
              <w:pStyle w:val="TableParagraph"/>
              <w:spacing w:before="53"/>
              <w:ind w:left="16"/>
              <w:rPr>
                <w:sz w:val="20"/>
              </w:rPr>
            </w:pPr>
            <w:r>
              <w:rPr>
                <w:sz w:val="20"/>
              </w:rPr>
              <w:t>HR612</w:t>
            </w:r>
          </w:p>
        </w:tc>
        <w:tc>
          <w:tcPr>
            <w:tcW w:w="4047" w:type="dxa"/>
          </w:tcPr>
          <w:p w14:paraId="572B3335" w14:textId="77777777" w:rsidR="00C62228" w:rsidRDefault="00E6392B">
            <w:pPr>
              <w:pStyle w:val="TableParagraph"/>
              <w:spacing w:before="57"/>
              <w:ind w:left="14"/>
              <w:rPr>
                <w:b/>
                <w:sz w:val="20"/>
              </w:rPr>
            </w:pPr>
            <w:r>
              <w:rPr>
                <w:b/>
                <w:sz w:val="20"/>
              </w:rPr>
              <w:t>Human Resource Management</w:t>
            </w:r>
          </w:p>
        </w:tc>
        <w:tc>
          <w:tcPr>
            <w:tcW w:w="1704" w:type="dxa"/>
            <w:vMerge w:val="restart"/>
          </w:tcPr>
          <w:p w14:paraId="2F58498D" w14:textId="77777777" w:rsidR="00C62228" w:rsidRDefault="00C62228">
            <w:pPr>
              <w:pStyle w:val="TableParagraph"/>
              <w:rPr>
                <w:b/>
                <w:sz w:val="24"/>
              </w:rPr>
            </w:pPr>
          </w:p>
          <w:p w14:paraId="690A8322" w14:textId="77777777" w:rsidR="00C62228" w:rsidRDefault="00E6392B">
            <w:pPr>
              <w:pStyle w:val="TableParagraph"/>
              <w:spacing w:line="276" w:lineRule="auto"/>
              <w:ind w:left="14" w:right="445"/>
              <w:rPr>
                <w:sz w:val="20"/>
              </w:rPr>
            </w:pPr>
            <w:r>
              <w:rPr>
                <w:sz w:val="20"/>
              </w:rPr>
              <w:t>Core Courses (9 – 12)</w:t>
            </w:r>
          </w:p>
        </w:tc>
        <w:tc>
          <w:tcPr>
            <w:tcW w:w="1512" w:type="dxa"/>
          </w:tcPr>
          <w:p w14:paraId="5355922E" w14:textId="77777777" w:rsidR="00C62228" w:rsidRDefault="00E6392B">
            <w:pPr>
              <w:pStyle w:val="TableParagraph"/>
              <w:tabs>
                <w:tab w:val="left" w:pos="374"/>
                <w:tab w:val="left" w:pos="737"/>
                <w:tab w:val="left" w:pos="1099"/>
              </w:tabs>
              <w:spacing w:before="53"/>
              <w:ind w:left="12"/>
              <w:jc w:val="center"/>
              <w:rPr>
                <w:sz w:val="20"/>
              </w:rPr>
            </w:pPr>
            <w:r>
              <w:rPr>
                <w:sz w:val="20"/>
              </w:rPr>
              <w:t>2</w:t>
            </w:r>
            <w:r>
              <w:rPr>
                <w:sz w:val="20"/>
              </w:rPr>
              <w:tab/>
              <w:t>1</w:t>
            </w:r>
            <w:r>
              <w:rPr>
                <w:sz w:val="20"/>
              </w:rPr>
              <w:tab/>
              <w:t>0</w:t>
            </w:r>
            <w:r>
              <w:rPr>
                <w:sz w:val="20"/>
              </w:rPr>
              <w:tab/>
              <w:t>0</w:t>
            </w:r>
          </w:p>
        </w:tc>
        <w:tc>
          <w:tcPr>
            <w:tcW w:w="1005" w:type="dxa"/>
          </w:tcPr>
          <w:p w14:paraId="14D5DEF5" w14:textId="77777777" w:rsidR="00C62228" w:rsidRDefault="00E6392B">
            <w:pPr>
              <w:pStyle w:val="TableParagraph"/>
              <w:spacing w:before="57"/>
              <w:ind w:left="14"/>
              <w:jc w:val="center"/>
              <w:rPr>
                <w:b/>
                <w:sz w:val="20"/>
              </w:rPr>
            </w:pPr>
            <w:r>
              <w:rPr>
                <w:b/>
                <w:w w:val="99"/>
                <w:sz w:val="20"/>
              </w:rPr>
              <w:t>3</w:t>
            </w:r>
          </w:p>
        </w:tc>
      </w:tr>
      <w:tr w:rsidR="00C62228" w14:paraId="1880AC8B" w14:textId="77777777">
        <w:trPr>
          <w:trHeight w:val="349"/>
        </w:trPr>
        <w:tc>
          <w:tcPr>
            <w:tcW w:w="485" w:type="dxa"/>
          </w:tcPr>
          <w:p w14:paraId="352FC9E4" w14:textId="77777777" w:rsidR="00C62228" w:rsidRDefault="00E6392B">
            <w:pPr>
              <w:pStyle w:val="TableParagraph"/>
              <w:spacing w:before="55"/>
              <w:ind w:left="13"/>
              <w:jc w:val="center"/>
              <w:rPr>
                <w:sz w:val="20"/>
              </w:rPr>
            </w:pPr>
            <w:r>
              <w:rPr>
                <w:w w:val="99"/>
                <w:sz w:val="20"/>
              </w:rPr>
              <w:t>2</w:t>
            </w:r>
          </w:p>
        </w:tc>
        <w:tc>
          <w:tcPr>
            <w:tcW w:w="1267" w:type="dxa"/>
          </w:tcPr>
          <w:p w14:paraId="0560FAFC" w14:textId="77777777" w:rsidR="00C62228" w:rsidRDefault="00E6392B">
            <w:pPr>
              <w:pStyle w:val="TableParagraph"/>
              <w:spacing w:before="55"/>
              <w:ind w:left="16"/>
              <w:rPr>
                <w:sz w:val="20"/>
              </w:rPr>
            </w:pPr>
            <w:r>
              <w:rPr>
                <w:sz w:val="20"/>
              </w:rPr>
              <w:t>FIBA601</w:t>
            </w:r>
          </w:p>
        </w:tc>
        <w:tc>
          <w:tcPr>
            <w:tcW w:w="4047" w:type="dxa"/>
          </w:tcPr>
          <w:p w14:paraId="74895023" w14:textId="77777777" w:rsidR="00C62228" w:rsidRDefault="00E6392B">
            <w:pPr>
              <w:pStyle w:val="TableParagraph"/>
              <w:spacing w:before="60"/>
              <w:ind w:left="14"/>
              <w:rPr>
                <w:b/>
                <w:sz w:val="20"/>
              </w:rPr>
            </w:pPr>
            <w:r>
              <w:rPr>
                <w:b/>
                <w:sz w:val="20"/>
              </w:rPr>
              <w:t>Financial Management</w:t>
            </w:r>
          </w:p>
        </w:tc>
        <w:tc>
          <w:tcPr>
            <w:tcW w:w="1704" w:type="dxa"/>
            <w:vMerge/>
            <w:tcBorders>
              <w:top w:val="nil"/>
            </w:tcBorders>
          </w:tcPr>
          <w:p w14:paraId="52D45091" w14:textId="77777777" w:rsidR="00C62228" w:rsidRDefault="00C62228">
            <w:pPr>
              <w:rPr>
                <w:sz w:val="2"/>
                <w:szCs w:val="2"/>
              </w:rPr>
            </w:pPr>
          </w:p>
        </w:tc>
        <w:tc>
          <w:tcPr>
            <w:tcW w:w="1512" w:type="dxa"/>
          </w:tcPr>
          <w:p w14:paraId="36239C46" w14:textId="77777777" w:rsidR="00C62228" w:rsidRDefault="00E6392B">
            <w:pPr>
              <w:pStyle w:val="TableParagraph"/>
              <w:tabs>
                <w:tab w:val="left" w:pos="374"/>
                <w:tab w:val="left" w:pos="737"/>
                <w:tab w:val="left" w:pos="1099"/>
              </w:tabs>
              <w:spacing w:before="55"/>
              <w:ind w:left="12"/>
              <w:jc w:val="center"/>
              <w:rPr>
                <w:sz w:val="20"/>
              </w:rPr>
            </w:pPr>
            <w:r>
              <w:rPr>
                <w:sz w:val="20"/>
              </w:rPr>
              <w:t>3</w:t>
            </w:r>
            <w:r>
              <w:rPr>
                <w:sz w:val="20"/>
              </w:rPr>
              <w:tab/>
              <w:t>0</w:t>
            </w:r>
            <w:r>
              <w:rPr>
                <w:sz w:val="20"/>
              </w:rPr>
              <w:tab/>
              <w:t>0</w:t>
            </w:r>
            <w:r>
              <w:rPr>
                <w:sz w:val="20"/>
              </w:rPr>
              <w:tab/>
              <w:t>0</w:t>
            </w:r>
          </w:p>
        </w:tc>
        <w:tc>
          <w:tcPr>
            <w:tcW w:w="1005" w:type="dxa"/>
          </w:tcPr>
          <w:p w14:paraId="0F2EFBDB" w14:textId="77777777" w:rsidR="00C62228" w:rsidRDefault="00E6392B">
            <w:pPr>
              <w:pStyle w:val="TableParagraph"/>
              <w:spacing w:before="60"/>
              <w:ind w:left="14"/>
              <w:jc w:val="center"/>
              <w:rPr>
                <w:b/>
                <w:sz w:val="20"/>
              </w:rPr>
            </w:pPr>
            <w:r>
              <w:rPr>
                <w:b/>
                <w:w w:val="99"/>
                <w:sz w:val="20"/>
              </w:rPr>
              <w:t>3</w:t>
            </w:r>
          </w:p>
        </w:tc>
      </w:tr>
      <w:tr w:rsidR="00C62228" w14:paraId="376E2CE9" w14:textId="77777777">
        <w:trPr>
          <w:trHeight w:val="359"/>
        </w:trPr>
        <w:tc>
          <w:tcPr>
            <w:tcW w:w="485" w:type="dxa"/>
          </w:tcPr>
          <w:p w14:paraId="1B681BE0" w14:textId="77777777" w:rsidR="00C62228" w:rsidRDefault="00E6392B">
            <w:pPr>
              <w:pStyle w:val="TableParagraph"/>
              <w:spacing w:before="57"/>
              <w:ind w:left="13"/>
              <w:jc w:val="center"/>
              <w:rPr>
                <w:sz w:val="20"/>
              </w:rPr>
            </w:pPr>
            <w:r>
              <w:rPr>
                <w:w w:val="99"/>
                <w:sz w:val="20"/>
              </w:rPr>
              <w:t>3</w:t>
            </w:r>
          </w:p>
        </w:tc>
        <w:tc>
          <w:tcPr>
            <w:tcW w:w="1267" w:type="dxa"/>
          </w:tcPr>
          <w:p w14:paraId="04022FE1" w14:textId="77777777" w:rsidR="00C62228" w:rsidRDefault="00E6392B">
            <w:pPr>
              <w:pStyle w:val="TableParagraph"/>
              <w:spacing w:before="57"/>
              <w:ind w:left="16"/>
              <w:rPr>
                <w:sz w:val="20"/>
              </w:rPr>
            </w:pPr>
            <w:r>
              <w:rPr>
                <w:sz w:val="20"/>
              </w:rPr>
              <w:t>MGMT603</w:t>
            </w:r>
          </w:p>
        </w:tc>
        <w:tc>
          <w:tcPr>
            <w:tcW w:w="4047" w:type="dxa"/>
          </w:tcPr>
          <w:p w14:paraId="62F3737F" w14:textId="77777777" w:rsidR="00C62228" w:rsidRDefault="00E6392B">
            <w:pPr>
              <w:pStyle w:val="TableParagraph"/>
              <w:spacing w:before="62"/>
              <w:ind w:left="14"/>
              <w:rPr>
                <w:b/>
                <w:sz w:val="20"/>
              </w:rPr>
            </w:pPr>
            <w:r>
              <w:rPr>
                <w:b/>
                <w:sz w:val="20"/>
              </w:rPr>
              <w:t>Business Research Method</w:t>
            </w:r>
          </w:p>
        </w:tc>
        <w:tc>
          <w:tcPr>
            <w:tcW w:w="1704" w:type="dxa"/>
            <w:vMerge/>
            <w:tcBorders>
              <w:top w:val="nil"/>
            </w:tcBorders>
          </w:tcPr>
          <w:p w14:paraId="30A2C826" w14:textId="77777777" w:rsidR="00C62228" w:rsidRDefault="00C62228">
            <w:pPr>
              <w:rPr>
                <w:sz w:val="2"/>
                <w:szCs w:val="2"/>
              </w:rPr>
            </w:pPr>
          </w:p>
        </w:tc>
        <w:tc>
          <w:tcPr>
            <w:tcW w:w="1512" w:type="dxa"/>
          </w:tcPr>
          <w:p w14:paraId="6FE51AB1" w14:textId="77777777" w:rsidR="00C62228" w:rsidRDefault="00E6392B">
            <w:pPr>
              <w:pStyle w:val="TableParagraph"/>
              <w:tabs>
                <w:tab w:val="left" w:pos="324"/>
                <w:tab w:val="left" w:pos="737"/>
                <w:tab w:val="left" w:pos="1099"/>
              </w:tabs>
              <w:spacing w:before="57"/>
              <w:ind w:left="12"/>
              <w:jc w:val="center"/>
              <w:rPr>
                <w:sz w:val="20"/>
              </w:rPr>
            </w:pPr>
            <w:r>
              <w:rPr>
                <w:sz w:val="20"/>
              </w:rPr>
              <w:t>3</w:t>
            </w:r>
            <w:r>
              <w:rPr>
                <w:sz w:val="20"/>
              </w:rPr>
              <w:tab/>
              <w:t>0</w:t>
            </w:r>
            <w:r>
              <w:rPr>
                <w:sz w:val="20"/>
              </w:rPr>
              <w:tab/>
              <w:t>0</w:t>
            </w:r>
            <w:r>
              <w:rPr>
                <w:sz w:val="20"/>
              </w:rPr>
              <w:tab/>
              <w:t>0</w:t>
            </w:r>
          </w:p>
        </w:tc>
        <w:tc>
          <w:tcPr>
            <w:tcW w:w="1005" w:type="dxa"/>
          </w:tcPr>
          <w:p w14:paraId="433DDDAE" w14:textId="77777777" w:rsidR="00C62228" w:rsidRDefault="00E6392B">
            <w:pPr>
              <w:pStyle w:val="TableParagraph"/>
              <w:spacing w:before="62"/>
              <w:ind w:left="14"/>
              <w:jc w:val="center"/>
              <w:rPr>
                <w:b/>
                <w:sz w:val="20"/>
              </w:rPr>
            </w:pPr>
            <w:r>
              <w:rPr>
                <w:b/>
                <w:w w:val="99"/>
                <w:sz w:val="20"/>
              </w:rPr>
              <w:t>3</w:t>
            </w:r>
          </w:p>
        </w:tc>
      </w:tr>
    </w:tbl>
    <w:p w14:paraId="18BDB22D" w14:textId="77777777" w:rsidR="00C62228" w:rsidRDefault="00C62228">
      <w:pPr>
        <w:jc w:val="center"/>
        <w:rPr>
          <w:sz w:val="20"/>
        </w:rPr>
        <w:sectPr w:rsidR="00C62228">
          <w:headerReference w:type="default" r:id="rId662"/>
          <w:footerReference w:type="default" r:id="rId663"/>
          <w:pgSz w:w="11900" w:h="16840"/>
          <w:pgMar w:top="540" w:right="0" w:bottom="1620" w:left="160" w:header="0" w:footer="1438" w:gutter="0"/>
          <w:pgNumType w:start="247"/>
          <w:cols w:space="720"/>
        </w:sect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5"/>
        <w:gridCol w:w="1267"/>
        <w:gridCol w:w="4047"/>
        <w:gridCol w:w="1704"/>
        <w:gridCol w:w="391"/>
        <w:gridCol w:w="362"/>
        <w:gridCol w:w="362"/>
        <w:gridCol w:w="395"/>
        <w:gridCol w:w="1005"/>
      </w:tblGrid>
      <w:tr w:rsidR="00C62228" w14:paraId="6E0A6DD3" w14:textId="77777777">
        <w:trPr>
          <w:trHeight w:val="349"/>
        </w:trPr>
        <w:tc>
          <w:tcPr>
            <w:tcW w:w="485" w:type="dxa"/>
          </w:tcPr>
          <w:p w14:paraId="40691F6C" w14:textId="77777777" w:rsidR="00C62228" w:rsidRDefault="00E6392B">
            <w:pPr>
              <w:pStyle w:val="TableParagraph"/>
              <w:spacing w:before="45"/>
              <w:ind w:left="191"/>
              <w:rPr>
                <w:sz w:val="20"/>
              </w:rPr>
            </w:pPr>
            <w:r>
              <w:rPr>
                <w:w w:val="99"/>
                <w:sz w:val="20"/>
              </w:rPr>
              <w:lastRenderedPageBreak/>
              <w:t>4</w:t>
            </w:r>
          </w:p>
        </w:tc>
        <w:tc>
          <w:tcPr>
            <w:tcW w:w="1267" w:type="dxa"/>
          </w:tcPr>
          <w:p w14:paraId="1BE7391E" w14:textId="77777777" w:rsidR="00C62228" w:rsidRDefault="00E6392B">
            <w:pPr>
              <w:pStyle w:val="TableParagraph"/>
              <w:spacing w:before="45"/>
              <w:ind w:left="16"/>
              <w:rPr>
                <w:sz w:val="20"/>
              </w:rPr>
            </w:pPr>
            <w:r>
              <w:rPr>
                <w:sz w:val="20"/>
              </w:rPr>
              <w:t>FIBA603</w:t>
            </w:r>
          </w:p>
        </w:tc>
        <w:tc>
          <w:tcPr>
            <w:tcW w:w="4047" w:type="dxa"/>
            <w:tcBorders>
              <w:right w:val="single" w:sz="4" w:space="0" w:color="000000"/>
            </w:tcBorders>
          </w:tcPr>
          <w:p w14:paraId="1087074C" w14:textId="77777777" w:rsidR="00C62228" w:rsidRDefault="00E6392B">
            <w:pPr>
              <w:pStyle w:val="TableParagraph"/>
              <w:spacing w:before="50"/>
              <w:ind w:left="14"/>
              <w:rPr>
                <w:b/>
                <w:sz w:val="20"/>
              </w:rPr>
            </w:pPr>
            <w:r>
              <w:rPr>
                <w:b/>
                <w:sz w:val="20"/>
              </w:rPr>
              <w:t>Investment Planning &amp; Management</w:t>
            </w:r>
          </w:p>
        </w:tc>
        <w:tc>
          <w:tcPr>
            <w:tcW w:w="1704" w:type="dxa"/>
            <w:vMerge w:val="restart"/>
            <w:tcBorders>
              <w:top w:val="single" w:sz="4" w:space="0" w:color="000000"/>
              <w:left w:val="single" w:sz="4" w:space="0" w:color="000000"/>
              <w:bottom w:val="single" w:sz="4" w:space="0" w:color="000000"/>
              <w:right w:val="single" w:sz="4" w:space="0" w:color="000000"/>
            </w:tcBorders>
          </w:tcPr>
          <w:p w14:paraId="272FA875" w14:textId="77777777" w:rsidR="00C62228" w:rsidRDefault="00C62228">
            <w:pPr>
              <w:pStyle w:val="TableParagraph"/>
              <w:spacing w:before="5"/>
              <w:rPr>
                <w:b/>
                <w:sz w:val="24"/>
              </w:rPr>
            </w:pPr>
          </w:p>
          <w:p w14:paraId="6A5E4CAB" w14:textId="77777777" w:rsidR="00C62228" w:rsidRDefault="00E6392B">
            <w:pPr>
              <w:pStyle w:val="TableParagraph"/>
              <w:spacing w:line="276" w:lineRule="auto"/>
              <w:ind w:left="16" w:right="104"/>
              <w:rPr>
                <w:sz w:val="20"/>
              </w:rPr>
            </w:pPr>
            <w:r>
              <w:rPr>
                <w:sz w:val="20"/>
              </w:rPr>
              <w:t xml:space="preserve">Specialization </w:t>
            </w:r>
            <w:r>
              <w:rPr>
                <w:spacing w:val="-4"/>
                <w:sz w:val="20"/>
              </w:rPr>
              <w:t xml:space="preserve">Core </w:t>
            </w:r>
            <w:r>
              <w:rPr>
                <w:sz w:val="20"/>
              </w:rPr>
              <w:t>Courses (Functional / Sectoral)</w:t>
            </w:r>
          </w:p>
          <w:p w14:paraId="3EB036DB" w14:textId="77777777" w:rsidR="00C62228" w:rsidRDefault="00E6392B">
            <w:pPr>
              <w:pStyle w:val="TableParagraph"/>
              <w:spacing w:before="1" w:line="276" w:lineRule="auto"/>
              <w:ind w:left="16" w:right="220"/>
              <w:rPr>
                <w:sz w:val="20"/>
              </w:rPr>
            </w:pPr>
            <w:r>
              <w:rPr>
                <w:sz w:val="20"/>
              </w:rPr>
              <w:t>(Select minimum five courses)</w:t>
            </w:r>
          </w:p>
          <w:p w14:paraId="09353745" w14:textId="77777777" w:rsidR="00C62228" w:rsidRDefault="00E6392B">
            <w:pPr>
              <w:pStyle w:val="TableParagraph"/>
              <w:spacing w:line="229" w:lineRule="exact"/>
              <w:ind w:left="16"/>
              <w:rPr>
                <w:sz w:val="20"/>
              </w:rPr>
            </w:pPr>
            <w:r>
              <w:rPr>
                <w:sz w:val="20"/>
              </w:rPr>
              <w:t>(6 – 12)</w:t>
            </w:r>
          </w:p>
        </w:tc>
        <w:tc>
          <w:tcPr>
            <w:tcW w:w="391" w:type="dxa"/>
            <w:tcBorders>
              <w:left w:val="single" w:sz="4" w:space="0" w:color="000000"/>
              <w:right w:val="nil"/>
            </w:tcBorders>
          </w:tcPr>
          <w:p w14:paraId="5995FF06" w14:textId="77777777" w:rsidR="00C62228" w:rsidRDefault="00E6392B">
            <w:pPr>
              <w:pStyle w:val="TableParagraph"/>
              <w:spacing w:before="45"/>
              <w:ind w:right="120"/>
              <w:jc w:val="right"/>
              <w:rPr>
                <w:sz w:val="20"/>
              </w:rPr>
            </w:pPr>
            <w:r>
              <w:rPr>
                <w:w w:val="99"/>
                <w:sz w:val="20"/>
              </w:rPr>
              <w:t>2</w:t>
            </w:r>
          </w:p>
        </w:tc>
        <w:tc>
          <w:tcPr>
            <w:tcW w:w="362" w:type="dxa"/>
            <w:tcBorders>
              <w:left w:val="nil"/>
              <w:right w:val="nil"/>
            </w:tcBorders>
          </w:tcPr>
          <w:p w14:paraId="6A65626B" w14:textId="77777777" w:rsidR="00C62228" w:rsidRDefault="00E6392B">
            <w:pPr>
              <w:pStyle w:val="TableParagraph"/>
              <w:spacing w:before="45"/>
              <w:ind w:left="18"/>
              <w:jc w:val="center"/>
              <w:rPr>
                <w:sz w:val="20"/>
              </w:rPr>
            </w:pPr>
            <w:r>
              <w:rPr>
                <w:w w:val="99"/>
                <w:sz w:val="20"/>
              </w:rPr>
              <w:t>0</w:t>
            </w:r>
          </w:p>
        </w:tc>
        <w:tc>
          <w:tcPr>
            <w:tcW w:w="362" w:type="dxa"/>
            <w:tcBorders>
              <w:left w:val="nil"/>
              <w:right w:val="nil"/>
            </w:tcBorders>
          </w:tcPr>
          <w:p w14:paraId="4E7D8986" w14:textId="77777777" w:rsidR="00C62228" w:rsidRDefault="00E6392B">
            <w:pPr>
              <w:pStyle w:val="TableParagraph"/>
              <w:spacing w:before="45"/>
              <w:ind w:left="19"/>
              <w:jc w:val="center"/>
              <w:rPr>
                <w:sz w:val="20"/>
              </w:rPr>
            </w:pPr>
            <w:r>
              <w:rPr>
                <w:w w:val="99"/>
                <w:sz w:val="20"/>
              </w:rPr>
              <w:t>0</w:t>
            </w:r>
          </w:p>
        </w:tc>
        <w:tc>
          <w:tcPr>
            <w:tcW w:w="395" w:type="dxa"/>
            <w:tcBorders>
              <w:left w:val="nil"/>
            </w:tcBorders>
          </w:tcPr>
          <w:p w14:paraId="4111ADAD" w14:textId="77777777" w:rsidR="00C62228" w:rsidRDefault="00E6392B">
            <w:pPr>
              <w:pStyle w:val="TableParagraph"/>
              <w:spacing w:before="45"/>
              <w:ind w:right="3"/>
              <w:jc w:val="center"/>
              <w:rPr>
                <w:sz w:val="20"/>
              </w:rPr>
            </w:pPr>
            <w:r>
              <w:rPr>
                <w:w w:val="99"/>
                <w:sz w:val="20"/>
              </w:rPr>
              <w:t>0</w:t>
            </w:r>
          </w:p>
        </w:tc>
        <w:tc>
          <w:tcPr>
            <w:tcW w:w="1005" w:type="dxa"/>
          </w:tcPr>
          <w:p w14:paraId="5E409113" w14:textId="77777777" w:rsidR="00C62228" w:rsidRDefault="00E6392B">
            <w:pPr>
              <w:pStyle w:val="TableParagraph"/>
              <w:spacing w:before="50"/>
              <w:ind w:left="18"/>
              <w:jc w:val="center"/>
              <w:rPr>
                <w:b/>
                <w:sz w:val="20"/>
              </w:rPr>
            </w:pPr>
            <w:r>
              <w:rPr>
                <w:b/>
                <w:w w:val="99"/>
                <w:sz w:val="20"/>
              </w:rPr>
              <w:t>2</w:t>
            </w:r>
          </w:p>
        </w:tc>
      </w:tr>
      <w:tr w:rsidR="00C62228" w14:paraId="5991E64C" w14:textId="77777777">
        <w:trPr>
          <w:trHeight w:val="349"/>
        </w:trPr>
        <w:tc>
          <w:tcPr>
            <w:tcW w:w="485" w:type="dxa"/>
          </w:tcPr>
          <w:p w14:paraId="21243562" w14:textId="77777777" w:rsidR="00C62228" w:rsidRDefault="00E6392B">
            <w:pPr>
              <w:pStyle w:val="TableParagraph"/>
              <w:spacing w:before="45"/>
              <w:ind w:left="191"/>
              <w:rPr>
                <w:sz w:val="20"/>
              </w:rPr>
            </w:pPr>
            <w:r>
              <w:rPr>
                <w:w w:val="99"/>
                <w:sz w:val="20"/>
              </w:rPr>
              <w:t>5</w:t>
            </w:r>
          </w:p>
        </w:tc>
        <w:tc>
          <w:tcPr>
            <w:tcW w:w="1267" w:type="dxa"/>
          </w:tcPr>
          <w:p w14:paraId="0520C2A7" w14:textId="77777777" w:rsidR="00C62228" w:rsidRDefault="00E6392B">
            <w:pPr>
              <w:pStyle w:val="TableParagraph"/>
              <w:spacing w:before="45"/>
              <w:ind w:left="16"/>
              <w:rPr>
                <w:sz w:val="20"/>
              </w:rPr>
            </w:pPr>
            <w:r>
              <w:rPr>
                <w:sz w:val="20"/>
              </w:rPr>
              <w:t>INS728</w:t>
            </w:r>
          </w:p>
        </w:tc>
        <w:tc>
          <w:tcPr>
            <w:tcW w:w="4047" w:type="dxa"/>
            <w:tcBorders>
              <w:right w:val="single" w:sz="4" w:space="0" w:color="000000"/>
            </w:tcBorders>
          </w:tcPr>
          <w:p w14:paraId="54D8302C" w14:textId="77777777" w:rsidR="00C62228" w:rsidRDefault="00E6392B">
            <w:pPr>
              <w:pStyle w:val="TableParagraph"/>
              <w:spacing w:before="45"/>
              <w:ind w:left="14"/>
              <w:rPr>
                <w:sz w:val="20"/>
              </w:rPr>
            </w:pPr>
            <w:r>
              <w:rPr>
                <w:sz w:val="20"/>
              </w:rPr>
              <w:t>Management of Non-performing Assets</w:t>
            </w:r>
          </w:p>
        </w:tc>
        <w:tc>
          <w:tcPr>
            <w:tcW w:w="1704" w:type="dxa"/>
            <w:vMerge/>
            <w:tcBorders>
              <w:top w:val="nil"/>
              <w:left w:val="single" w:sz="4" w:space="0" w:color="000000"/>
              <w:bottom w:val="single" w:sz="4" w:space="0" w:color="000000"/>
              <w:right w:val="single" w:sz="4" w:space="0" w:color="000000"/>
            </w:tcBorders>
          </w:tcPr>
          <w:p w14:paraId="04BCE7F9" w14:textId="77777777" w:rsidR="00C62228" w:rsidRDefault="00C62228">
            <w:pPr>
              <w:rPr>
                <w:sz w:val="2"/>
                <w:szCs w:val="2"/>
              </w:rPr>
            </w:pPr>
          </w:p>
        </w:tc>
        <w:tc>
          <w:tcPr>
            <w:tcW w:w="391" w:type="dxa"/>
            <w:tcBorders>
              <w:left w:val="single" w:sz="4" w:space="0" w:color="000000"/>
              <w:right w:val="nil"/>
            </w:tcBorders>
          </w:tcPr>
          <w:p w14:paraId="5E1BE2B8" w14:textId="77777777" w:rsidR="00C62228" w:rsidRDefault="00E6392B">
            <w:pPr>
              <w:pStyle w:val="TableParagraph"/>
              <w:spacing w:before="45"/>
              <w:ind w:right="120"/>
              <w:jc w:val="right"/>
              <w:rPr>
                <w:sz w:val="20"/>
              </w:rPr>
            </w:pPr>
            <w:r>
              <w:rPr>
                <w:w w:val="99"/>
                <w:sz w:val="20"/>
              </w:rPr>
              <w:t>2</w:t>
            </w:r>
          </w:p>
        </w:tc>
        <w:tc>
          <w:tcPr>
            <w:tcW w:w="362" w:type="dxa"/>
            <w:tcBorders>
              <w:left w:val="nil"/>
              <w:right w:val="nil"/>
            </w:tcBorders>
          </w:tcPr>
          <w:p w14:paraId="6ED58D93" w14:textId="77777777" w:rsidR="00C62228" w:rsidRDefault="00E6392B">
            <w:pPr>
              <w:pStyle w:val="TableParagraph"/>
              <w:spacing w:before="45"/>
              <w:ind w:left="18"/>
              <w:jc w:val="center"/>
              <w:rPr>
                <w:sz w:val="20"/>
              </w:rPr>
            </w:pPr>
            <w:r>
              <w:rPr>
                <w:w w:val="99"/>
                <w:sz w:val="20"/>
              </w:rPr>
              <w:t>0</w:t>
            </w:r>
          </w:p>
        </w:tc>
        <w:tc>
          <w:tcPr>
            <w:tcW w:w="362" w:type="dxa"/>
            <w:tcBorders>
              <w:left w:val="nil"/>
              <w:right w:val="nil"/>
            </w:tcBorders>
          </w:tcPr>
          <w:p w14:paraId="11A52D5A" w14:textId="77777777" w:rsidR="00C62228" w:rsidRDefault="00E6392B">
            <w:pPr>
              <w:pStyle w:val="TableParagraph"/>
              <w:spacing w:before="45"/>
              <w:ind w:left="19"/>
              <w:jc w:val="center"/>
              <w:rPr>
                <w:sz w:val="20"/>
              </w:rPr>
            </w:pPr>
            <w:r>
              <w:rPr>
                <w:w w:val="99"/>
                <w:sz w:val="20"/>
              </w:rPr>
              <w:t>0</w:t>
            </w:r>
          </w:p>
        </w:tc>
        <w:tc>
          <w:tcPr>
            <w:tcW w:w="395" w:type="dxa"/>
            <w:tcBorders>
              <w:left w:val="nil"/>
            </w:tcBorders>
          </w:tcPr>
          <w:p w14:paraId="08C98D5F" w14:textId="77777777" w:rsidR="00C62228" w:rsidRDefault="00E6392B">
            <w:pPr>
              <w:pStyle w:val="TableParagraph"/>
              <w:spacing w:before="45"/>
              <w:ind w:right="3"/>
              <w:jc w:val="center"/>
              <w:rPr>
                <w:sz w:val="20"/>
              </w:rPr>
            </w:pPr>
            <w:r>
              <w:rPr>
                <w:w w:val="99"/>
                <w:sz w:val="20"/>
              </w:rPr>
              <w:t>0</w:t>
            </w:r>
          </w:p>
        </w:tc>
        <w:tc>
          <w:tcPr>
            <w:tcW w:w="1005" w:type="dxa"/>
          </w:tcPr>
          <w:p w14:paraId="3741276A" w14:textId="77777777" w:rsidR="00C62228" w:rsidRDefault="00E6392B">
            <w:pPr>
              <w:pStyle w:val="TableParagraph"/>
              <w:spacing w:before="45"/>
              <w:ind w:left="18"/>
              <w:jc w:val="center"/>
              <w:rPr>
                <w:sz w:val="20"/>
              </w:rPr>
            </w:pPr>
            <w:r>
              <w:rPr>
                <w:w w:val="99"/>
                <w:sz w:val="20"/>
              </w:rPr>
              <w:t>2</w:t>
            </w:r>
          </w:p>
        </w:tc>
      </w:tr>
      <w:tr w:rsidR="00C62228" w14:paraId="6F1DCB40" w14:textId="77777777">
        <w:trPr>
          <w:trHeight w:val="349"/>
        </w:trPr>
        <w:tc>
          <w:tcPr>
            <w:tcW w:w="485" w:type="dxa"/>
          </w:tcPr>
          <w:p w14:paraId="4D3CD4D0" w14:textId="77777777" w:rsidR="00C62228" w:rsidRDefault="00E6392B">
            <w:pPr>
              <w:pStyle w:val="TableParagraph"/>
              <w:spacing w:before="45"/>
              <w:ind w:left="191"/>
              <w:rPr>
                <w:sz w:val="20"/>
              </w:rPr>
            </w:pPr>
            <w:r>
              <w:rPr>
                <w:w w:val="99"/>
                <w:sz w:val="20"/>
              </w:rPr>
              <w:t>6</w:t>
            </w:r>
          </w:p>
        </w:tc>
        <w:tc>
          <w:tcPr>
            <w:tcW w:w="1267" w:type="dxa"/>
          </w:tcPr>
          <w:p w14:paraId="31BD1C49" w14:textId="77777777" w:rsidR="00C62228" w:rsidRDefault="00E6392B">
            <w:pPr>
              <w:pStyle w:val="TableParagraph"/>
              <w:spacing w:before="45"/>
              <w:ind w:left="16"/>
              <w:rPr>
                <w:sz w:val="20"/>
              </w:rPr>
            </w:pPr>
            <w:r>
              <w:rPr>
                <w:sz w:val="20"/>
              </w:rPr>
              <w:t>INS613</w:t>
            </w:r>
          </w:p>
        </w:tc>
        <w:tc>
          <w:tcPr>
            <w:tcW w:w="4047" w:type="dxa"/>
            <w:tcBorders>
              <w:right w:val="single" w:sz="4" w:space="0" w:color="000000"/>
            </w:tcBorders>
          </w:tcPr>
          <w:p w14:paraId="3EF2E580" w14:textId="77777777" w:rsidR="00C62228" w:rsidRDefault="00E6392B">
            <w:pPr>
              <w:pStyle w:val="TableParagraph"/>
              <w:spacing w:before="50"/>
              <w:ind w:left="14"/>
              <w:rPr>
                <w:b/>
                <w:sz w:val="20"/>
              </w:rPr>
            </w:pPr>
            <w:r>
              <w:rPr>
                <w:b/>
                <w:sz w:val="20"/>
              </w:rPr>
              <w:t>Motor Insurance &amp; Underwriting</w:t>
            </w:r>
          </w:p>
        </w:tc>
        <w:tc>
          <w:tcPr>
            <w:tcW w:w="1704" w:type="dxa"/>
            <w:vMerge/>
            <w:tcBorders>
              <w:top w:val="nil"/>
              <w:left w:val="single" w:sz="4" w:space="0" w:color="000000"/>
              <w:bottom w:val="single" w:sz="4" w:space="0" w:color="000000"/>
              <w:right w:val="single" w:sz="4" w:space="0" w:color="000000"/>
            </w:tcBorders>
          </w:tcPr>
          <w:p w14:paraId="075B3632" w14:textId="77777777" w:rsidR="00C62228" w:rsidRDefault="00C62228">
            <w:pPr>
              <w:rPr>
                <w:sz w:val="2"/>
                <w:szCs w:val="2"/>
              </w:rPr>
            </w:pPr>
          </w:p>
        </w:tc>
        <w:tc>
          <w:tcPr>
            <w:tcW w:w="391" w:type="dxa"/>
            <w:tcBorders>
              <w:left w:val="single" w:sz="4" w:space="0" w:color="000000"/>
              <w:right w:val="nil"/>
            </w:tcBorders>
          </w:tcPr>
          <w:p w14:paraId="513AD5B5" w14:textId="77777777" w:rsidR="00C62228" w:rsidRDefault="00E6392B">
            <w:pPr>
              <w:pStyle w:val="TableParagraph"/>
              <w:spacing w:before="45"/>
              <w:ind w:right="120"/>
              <w:jc w:val="right"/>
              <w:rPr>
                <w:sz w:val="20"/>
              </w:rPr>
            </w:pPr>
            <w:r>
              <w:rPr>
                <w:w w:val="99"/>
                <w:sz w:val="20"/>
              </w:rPr>
              <w:t>2</w:t>
            </w:r>
          </w:p>
        </w:tc>
        <w:tc>
          <w:tcPr>
            <w:tcW w:w="362" w:type="dxa"/>
            <w:tcBorders>
              <w:left w:val="nil"/>
              <w:right w:val="nil"/>
            </w:tcBorders>
          </w:tcPr>
          <w:p w14:paraId="59256DC6" w14:textId="77777777" w:rsidR="00C62228" w:rsidRDefault="00E6392B">
            <w:pPr>
              <w:pStyle w:val="TableParagraph"/>
              <w:spacing w:before="45"/>
              <w:ind w:left="18"/>
              <w:jc w:val="center"/>
              <w:rPr>
                <w:sz w:val="20"/>
              </w:rPr>
            </w:pPr>
            <w:r>
              <w:rPr>
                <w:w w:val="99"/>
                <w:sz w:val="20"/>
              </w:rPr>
              <w:t>0</w:t>
            </w:r>
          </w:p>
        </w:tc>
        <w:tc>
          <w:tcPr>
            <w:tcW w:w="362" w:type="dxa"/>
            <w:tcBorders>
              <w:left w:val="nil"/>
              <w:right w:val="nil"/>
            </w:tcBorders>
          </w:tcPr>
          <w:p w14:paraId="0BF129C9" w14:textId="77777777" w:rsidR="00C62228" w:rsidRDefault="00E6392B">
            <w:pPr>
              <w:pStyle w:val="TableParagraph"/>
              <w:spacing w:before="45"/>
              <w:ind w:left="19"/>
              <w:jc w:val="center"/>
              <w:rPr>
                <w:sz w:val="20"/>
              </w:rPr>
            </w:pPr>
            <w:r>
              <w:rPr>
                <w:w w:val="99"/>
                <w:sz w:val="20"/>
              </w:rPr>
              <w:t>0</w:t>
            </w:r>
          </w:p>
        </w:tc>
        <w:tc>
          <w:tcPr>
            <w:tcW w:w="395" w:type="dxa"/>
            <w:tcBorders>
              <w:left w:val="nil"/>
            </w:tcBorders>
          </w:tcPr>
          <w:p w14:paraId="3DDCCA3A" w14:textId="77777777" w:rsidR="00C62228" w:rsidRDefault="00E6392B">
            <w:pPr>
              <w:pStyle w:val="TableParagraph"/>
              <w:spacing w:before="45"/>
              <w:ind w:right="3"/>
              <w:jc w:val="center"/>
              <w:rPr>
                <w:sz w:val="20"/>
              </w:rPr>
            </w:pPr>
            <w:r>
              <w:rPr>
                <w:w w:val="99"/>
                <w:sz w:val="20"/>
              </w:rPr>
              <w:t>0</w:t>
            </w:r>
          </w:p>
        </w:tc>
        <w:tc>
          <w:tcPr>
            <w:tcW w:w="1005" w:type="dxa"/>
          </w:tcPr>
          <w:p w14:paraId="5A46F47A" w14:textId="77777777" w:rsidR="00C62228" w:rsidRDefault="00E6392B">
            <w:pPr>
              <w:pStyle w:val="TableParagraph"/>
              <w:spacing w:before="50"/>
              <w:ind w:left="18"/>
              <w:jc w:val="center"/>
              <w:rPr>
                <w:b/>
                <w:sz w:val="20"/>
              </w:rPr>
            </w:pPr>
            <w:r>
              <w:rPr>
                <w:b/>
                <w:w w:val="99"/>
                <w:sz w:val="20"/>
              </w:rPr>
              <w:t>2</w:t>
            </w:r>
          </w:p>
        </w:tc>
      </w:tr>
      <w:tr w:rsidR="00C62228" w14:paraId="2C642712" w14:textId="77777777">
        <w:trPr>
          <w:trHeight w:val="350"/>
        </w:trPr>
        <w:tc>
          <w:tcPr>
            <w:tcW w:w="485" w:type="dxa"/>
          </w:tcPr>
          <w:p w14:paraId="650B5BC5" w14:textId="77777777" w:rsidR="00C62228" w:rsidRDefault="00E6392B">
            <w:pPr>
              <w:pStyle w:val="TableParagraph"/>
              <w:spacing w:before="46"/>
              <w:ind w:left="191"/>
              <w:rPr>
                <w:sz w:val="20"/>
              </w:rPr>
            </w:pPr>
            <w:r>
              <w:rPr>
                <w:w w:val="99"/>
                <w:sz w:val="20"/>
              </w:rPr>
              <w:t>7</w:t>
            </w:r>
          </w:p>
        </w:tc>
        <w:tc>
          <w:tcPr>
            <w:tcW w:w="1267" w:type="dxa"/>
          </w:tcPr>
          <w:p w14:paraId="7FCC88C7" w14:textId="77777777" w:rsidR="00C62228" w:rsidRDefault="00E6392B">
            <w:pPr>
              <w:pStyle w:val="TableParagraph"/>
              <w:spacing w:before="46"/>
              <w:ind w:left="16"/>
              <w:rPr>
                <w:sz w:val="20"/>
              </w:rPr>
            </w:pPr>
            <w:r>
              <w:rPr>
                <w:sz w:val="20"/>
              </w:rPr>
              <w:t>INS702</w:t>
            </w:r>
          </w:p>
        </w:tc>
        <w:tc>
          <w:tcPr>
            <w:tcW w:w="4047" w:type="dxa"/>
            <w:tcBorders>
              <w:right w:val="single" w:sz="4" w:space="0" w:color="000000"/>
            </w:tcBorders>
          </w:tcPr>
          <w:p w14:paraId="64A82FEE" w14:textId="05EC565A" w:rsidR="00C62228" w:rsidRDefault="00616FF2">
            <w:pPr>
              <w:pStyle w:val="TableParagraph"/>
              <w:spacing w:before="51"/>
              <w:ind w:left="14"/>
              <w:rPr>
                <w:b/>
                <w:sz w:val="20"/>
              </w:rPr>
            </w:pPr>
            <w:r>
              <w:rPr>
                <w:b/>
                <w:sz w:val="20"/>
              </w:rPr>
              <w:t>Marine Insurance</w:t>
            </w:r>
          </w:p>
        </w:tc>
        <w:tc>
          <w:tcPr>
            <w:tcW w:w="1704" w:type="dxa"/>
            <w:vMerge/>
            <w:tcBorders>
              <w:top w:val="nil"/>
              <w:left w:val="single" w:sz="4" w:space="0" w:color="000000"/>
              <w:bottom w:val="single" w:sz="4" w:space="0" w:color="000000"/>
              <w:right w:val="single" w:sz="4" w:space="0" w:color="000000"/>
            </w:tcBorders>
          </w:tcPr>
          <w:p w14:paraId="23439E32" w14:textId="77777777" w:rsidR="00C62228" w:rsidRDefault="00C62228">
            <w:pPr>
              <w:rPr>
                <w:sz w:val="2"/>
                <w:szCs w:val="2"/>
              </w:rPr>
            </w:pPr>
          </w:p>
        </w:tc>
        <w:tc>
          <w:tcPr>
            <w:tcW w:w="391" w:type="dxa"/>
            <w:tcBorders>
              <w:left w:val="single" w:sz="4" w:space="0" w:color="000000"/>
              <w:right w:val="nil"/>
            </w:tcBorders>
          </w:tcPr>
          <w:p w14:paraId="7418AABE" w14:textId="77777777" w:rsidR="00C62228" w:rsidRDefault="00E6392B">
            <w:pPr>
              <w:pStyle w:val="TableParagraph"/>
              <w:spacing w:before="46"/>
              <w:ind w:right="120"/>
              <w:jc w:val="right"/>
              <w:rPr>
                <w:sz w:val="20"/>
              </w:rPr>
            </w:pPr>
            <w:r>
              <w:rPr>
                <w:w w:val="99"/>
                <w:sz w:val="20"/>
              </w:rPr>
              <w:t>3</w:t>
            </w:r>
          </w:p>
        </w:tc>
        <w:tc>
          <w:tcPr>
            <w:tcW w:w="362" w:type="dxa"/>
            <w:tcBorders>
              <w:left w:val="nil"/>
              <w:right w:val="nil"/>
            </w:tcBorders>
          </w:tcPr>
          <w:p w14:paraId="715B3F45" w14:textId="77777777" w:rsidR="00C62228" w:rsidRDefault="00E6392B">
            <w:pPr>
              <w:pStyle w:val="TableParagraph"/>
              <w:spacing w:before="46"/>
              <w:ind w:left="18"/>
              <w:jc w:val="center"/>
              <w:rPr>
                <w:sz w:val="20"/>
              </w:rPr>
            </w:pPr>
            <w:r>
              <w:rPr>
                <w:w w:val="99"/>
                <w:sz w:val="20"/>
              </w:rPr>
              <w:t>0</w:t>
            </w:r>
          </w:p>
        </w:tc>
        <w:tc>
          <w:tcPr>
            <w:tcW w:w="362" w:type="dxa"/>
            <w:tcBorders>
              <w:left w:val="nil"/>
              <w:right w:val="nil"/>
            </w:tcBorders>
          </w:tcPr>
          <w:p w14:paraId="54972AD5" w14:textId="77777777" w:rsidR="00C62228" w:rsidRDefault="00E6392B">
            <w:pPr>
              <w:pStyle w:val="TableParagraph"/>
              <w:spacing w:before="46"/>
              <w:ind w:left="19"/>
              <w:jc w:val="center"/>
              <w:rPr>
                <w:sz w:val="20"/>
              </w:rPr>
            </w:pPr>
            <w:r>
              <w:rPr>
                <w:w w:val="99"/>
                <w:sz w:val="20"/>
              </w:rPr>
              <w:t>0</w:t>
            </w:r>
          </w:p>
        </w:tc>
        <w:tc>
          <w:tcPr>
            <w:tcW w:w="395" w:type="dxa"/>
            <w:tcBorders>
              <w:left w:val="nil"/>
            </w:tcBorders>
          </w:tcPr>
          <w:p w14:paraId="46531574" w14:textId="77777777" w:rsidR="00C62228" w:rsidRDefault="00E6392B">
            <w:pPr>
              <w:pStyle w:val="TableParagraph"/>
              <w:spacing w:before="46"/>
              <w:ind w:right="3"/>
              <w:jc w:val="center"/>
              <w:rPr>
                <w:sz w:val="20"/>
              </w:rPr>
            </w:pPr>
            <w:r>
              <w:rPr>
                <w:w w:val="99"/>
                <w:sz w:val="20"/>
              </w:rPr>
              <w:t>0</w:t>
            </w:r>
          </w:p>
        </w:tc>
        <w:tc>
          <w:tcPr>
            <w:tcW w:w="1005" w:type="dxa"/>
          </w:tcPr>
          <w:p w14:paraId="7C6AE871" w14:textId="77777777" w:rsidR="00C62228" w:rsidRDefault="00E6392B">
            <w:pPr>
              <w:pStyle w:val="TableParagraph"/>
              <w:spacing w:before="51"/>
              <w:ind w:left="18"/>
              <w:jc w:val="center"/>
              <w:rPr>
                <w:b/>
                <w:sz w:val="20"/>
              </w:rPr>
            </w:pPr>
            <w:r>
              <w:rPr>
                <w:b/>
                <w:w w:val="99"/>
                <w:sz w:val="20"/>
              </w:rPr>
              <w:t>3</w:t>
            </w:r>
          </w:p>
        </w:tc>
      </w:tr>
      <w:tr w:rsidR="00C62228" w14:paraId="08515AA6" w14:textId="77777777">
        <w:trPr>
          <w:trHeight w:val="349"/>
        </w:trPr>
        <w:tc>
          <w:tcPr>
            <w:tcW w:w="485" w:type="dxa"/>
          </w:tcPr>
          <w:p w14:paraId="193BA64C" w14:textId="77777777" w:rsidR="00C62228" w:rsidRDefault="00E6392B">
            <w:pPr>
              <w:pStyle w:val="TableParagraph"/>
              <w:spacing w:before="45"/>
              <w:ind w:left="191"/>
              <w:rPr>
                <w:sz w:val="20"/>
              </w:rPr>
            </w:pPr>
            <w:r>
              <w:rPr>
                <w:w w:val="99"/>
                <w:sz w:val="20"/>
              </w:rPr>
              <w:t>8</w:t>
            </w:r>
          </w:p>
        </w:tc>
        <w:tc>
          <w:tcPr>
            <w:tcW w:w="1267" w:type="dxa"/>
          </w:tcPr>
          <w:p w14:paraId="20677366" w14:textId="77777777" w:rsidR="00C62228" w:rsidRDefault="00E6392B">
            <w:pPr>
              <w:pStyle w:val="TableParagraph"/>
              <w:spacing w:before="50"/>
              <w:ind w:left="16"/>
              <w:rPr>
                <w:b/>
                <w:sz w:val="20"/>
              </w:rPr>
            </w:pPr>
            <w:r>
              <w:rPr>
                <w:b/>
                <w:sz w:val="20"/>
              </w:rPr>
              <w:t>INS763</w:t>
            </w:r>
          </w:p>
        </w:tc>
        <w:tc>
          <w:tcPr>
            <w:tcW w:w="4047" w:type="dxa"/>
            <w:tcBorders>
              <w:right w:val="single" w:sz="4" w:space="0" w:color="000000"/>
            </w:tcBorders>
          </w:tcPr>
          <w:p w14:paraId="3BC2D5F7" w14:textId="77777777" w:rsidR="00C62228" w:rsidRDefault="00E6392B">
            <w:pPr>
              <w:pStyle w:val="TableParagraph"/>
              <w:spacing w:before="50"/>
              <w:ind w:left="14"/>
              <w:rPr>
                <w:b/>
                <w:sz w:val="20"/>
              </w:rPr>
            </w:pPr>
            <w:r>
              <w:rPr>
                <w:b/>
                <w:sz w:val="20"/>
              </w:rPr>
              <w:t>Practices of Life Insurance Underwriting</w:t>
            </w:r>
          </w:p>
        </w:tc>
        <w:tc>
          <w:tcPr>
            <w:tcW w:w="1704" w:type="dxa"/>
            <w:vMerge/>
            <w:tcBorders>
              <w:top w:val="nil"/>
              <w:left w:val="single" w:sz="4" w:space="0" w:color="000000"/>
              <w:bottom w:val="single" w:sz="4" w:space="0" w:color="000000"/>
              <w:right w:val="single" w:sz="4" w:space="0" w:color="000000"/>
            </w:tcBorders>
          </w:tcPr>
          <w:p w14:paraId="3C972A44" w14:textId="77777777" w:rsidR="00C62228" w:rsidRDefault="00C62228">
            <w:pPr>
              <w:rPr>
                <w:sz w:val="2"/>
                <w:szCs w:val="2"/>
              </w:rPr>
            </w:pPr>
          </w:p>
        </w:tc>
        <w:tc>
          <w:tcPr>
            <w:tcW w:w="391" w:type="dxa"/>
            <w:tcBorders>
              <w:left w:val="single" w:sz="4" w:space="0" w:color="000000"/>
              <w:right w:val="nil"/>
            </w:tcBorders>
          </w:tcPr>
          <w:p w14:paraId="0E3D3BC3" w14:textId="77777777" w:rsidR="00C62228" w:rsidRDefault="00E6392B">
            <w:pPr>
              <w:pStyle w:val="TableParagraph"/>
              <w:spacing w:before="45"/>
              <w:ind w:right="120"/>
              <w:jc w:val="right"/>
              <w:rPr>
                <w:sz w:val="20"/>
              </w:rPr>
            </w:pPr>
            <w:r>
              <w:rPr>
                <w:w w:val="99"/>
                <w:sz w:val="20"/>
              </w:rPr>
              <w:t>3</w:t>
            </w:r>
          </w:p>
        </w:tc>
        <w:tc>
          <w:tcPr>
            <w:tcW w:w="362" w:type="dxa"/>
            <w:tcBorders>
              <w:left w:val="nil"/>
              <w:right w:val="nil"/>
            </w:tcBorders>
          </w:tcPr>
          <w:p w14:paraId="5E2A5F23" w14:textId="77777777" w:rsidR="00C62228" w:rsidRDefault="00E6392B">
            <w:pPr>
              <w:pStyle w:val="TableParagraph"/>
              <w:spacing w:before="45"/>
              <w:ind w:left="18"/>
              <w:jc w:val="center"/>
              <w:rPr>
                <w:sz w:val="20"/>
              </w:rPr>
            </w:pPr>
            <w:r>
              <w:rPr>
                <w:w w:val="99"/>
                <w:sz w:val="20"/>
              </w:rPr>
              <w:t>0</w:t>
            </w:r>
          </w:p>
        </w:tc>
        <w:tc>
          <w:tcPr>
            <w:tcW w:w="362" w:type="dxa"/>
            <w:tcBorders>
              <w:left w:val="nil"/>
              <w:right w:val="nil"/>
            </w:tcBorders>
          </w:tcPr>
          <w:p w14:paraId="1A909D81" w14:textId="77777777" w:rsidR="00C62228" w:rsidRDefault="00E6392B">
            <w:pPr>
              <w:pStyle w:val="TableParagraph"/>
              <w:spacing w:before="45"/>
              <w:ind w:left="19"/>
              <w:jc w:val="center"/>
              <w:rPr>
                <w:sz w:val="20"/>
              </w:rPr>
            </w:pPr>
            <w:r>
              <w:rPr>
                <w:w w:val="99"/>
                <w:sz w:val="20"/>
              </w:rPr>
              <w:t>0</w:t>
            </w:r>
          </w:p>
        </w:tc>
        <w:tc>
          <w:tcPr>
            <w:tcW w:w="395" w:type="dxa"/>
            <w:tcBorders>
              <w:left w:val="nil"/>
            </w:tcBorders>
          </w:tcPr>
          <w:p w14:paraId="38F724E5" w14:textId="77777777" w:rsidR="00C62228" w:rsidRDefault="00E6392B">
            <w:pPr>
              <w:pStyle w:val="TableParagraph"/>
              <w:spacing w:before="45"/>
              <w:ind w:right="3"/>
              <w:jc w:val="center"/>
              <w:rPr>
                <w:sz w:val="20"/>
              </w:rPr>
            </w:pPr>
            <w:r>
              <w:rPr>
                <w:w w:val="99"/>
                <w:sz w:val="20"/>
              </w:rPr>
              <w:t>0</w:t>
            </w:r>
          </w:p>
        </w:tc>
        <w:tc>
          <w:tcPr>
            <w:tcW w:w="1005" w:type="dxa"/>
          </w:tcPr>
          <w:p w14:paraId="7C4F4685" w14:textId="77777777" w:rsidR="00C62228" w:rsidRDefault="00E6392B">
            <w:pPr>
              <w:pStyle w:val="TableParagraph"/>
              <w:spacing w:before="50"/>
              <w:ind w:left="18"/>
              <w:jc w:val="center"/>
              <w:rPr>
                <w:b/>
                <w:sz w:val="20"/>
              </w:rPr>
            </w:pPr>
            <w:r>
              <w:rPr>
                <w:b/>
                <w:w w:val="99"/>
                <w:sz w:val="20"/>
              </w:rPr>
              <w:t>3</w:t>
            </w:r>
          </w:p>
        </w:tc>
      </w:tr>
      <w:tr w:rsidR="00C62228" w14:paraId="7D190496" w14:textId="77777777">
        <w:trPr>
          <w:trHeight w:val="349"/>
        </w:trPr>
        <w:tc>
          <w:tcPr>
            <w:tcW w:w="485" w:type="dxa"/>
          </w:tcPr>
          <w:p w14:paraId="340F4F5F" w14:textId="77777777" w:rsidR="00C62228" w:rsidRDefault="00E6392B">
            <w:pPr>
              <w:pStyle w:val="TableParagraph"/>
              <w:spacing w:before="45"/>
              <w:ind w:left="191"/>
              <w:rPr>
                <w:sz w:val="20"/>
              </w:rPr>
            </w:pPr>
            <w:r>
              <w:rPr>
                <w:w w:val="99"/>
                <w:sz w:val="20"/>
              </w:rPr>
              <w:t>9</w:t>
            </w:r>
          </w:p>
        </w:tc>
        <w:tc>
          <w:tcPr>
            <w:tcW w:w="1267" w:type="dxa"/>
          </w:tcPr>
          <w:p w14:paraId="4A64CAC6" w14:textId="77777777" w:rsidR="00C62228" w:rsidRDefault="00E6392B">
            <w:pPr>
              <w:pStyle w:val="TableParagraph"/>
              <w:spacing w:before="45"/>
              <w:ind w:left="16"/>
              <w:rPr>
                <w:sz w:val="20"/>
              </w:rPr>
            </w:pPr>
            <w:r>
              <w:rPr>
                <w:sz w:val="20"/>
              </w:rPr>
              <w:t>INS620</w:t>
            </w:r>
          </w:p>
        </w:tc>
        <w:tc>
          <w:tcPr>
            <w:tcW w:w="4047" w:type="dxa"/>
            <w:tcBorders>
              <w:right w:val="single" w:sz="4" w:space="0" w:color="000000"/>
            </w:tcBorders>
          </w:tcPr>
          <w:p w14:paraId="17C3F0EA" w14:textId="77777777" w:rsidR="00C62228" w:rsidRDefault="00E6392B">
            <w:pPr>
              <w:pStyle w:val="TableParagraph"/>
              <w:spacing w:before="50"/>
              <w:ind w:left="14"/>
              <w:rPr>
                <w:b/>
                <w:sz w:val="20"/>
              </w:rPr>
            </w:pPr>
            <w:r>
              <w:rPr>
                <w:b/>
                <w:sz w:val="20"/>
              </w:rPr>
              <w:t>Practices of Health Insurance</w:t>
            </w:r>
          </w:p>
        </w:tc>
        <w:tc>
          <w:tcPr>
            <w:tcW w:w="1704" w:type="dxa"/>
            <w:vMerge/>
            <w:tcBorders>
              <w:top w:val="nil"/>
              <w:left w:val="single" w:sz="4" w:space="0" w:color="000000"/>
              <w:bottom w:val="single" w:sz="4" w:space="0" w:color="000000"/>
              <w:right w:val="single" w:sz="4" w:space="0" w:color="000000"/>
            </w:tcBorders>
          </w:tcPr>
          <w:p w14:paraId="52FDF276" w14:textId="77777777" w:rsidR="00C62228" w:rsidRDefault="00C62228">
            <w:pPr>
              <w:rPr>
                <w:sz w:val="2"/>
                <w:szCs w:val="2"/>
              </w:rPr>
            </w:pPr>
          </w:p>
        </w:tc>
        <w:tc>
          <w:tcPr>
            <w:tcW w:w="391" w:type="dxa"/>
            <w:tcBorders>
              <w:left w:val="single" w:sz="4" w:space="0" w:color="000000"/>
              <w:right w:val="nil"/>
            </w:tcBorders>
          </w:tcPr>
          <w:p w14:paraId="734B6E35" w14:textId="77777777" w:rsidR="00C62228" w:rsidRDefault="00E6392B">
            <w:pPr>
              <w:pStyle w:val="TableParagraph"/>
              <w:spacing w:before="45"/>
              <w:ind w:right="120"/>
              <w:jc w:val="right"/>
              <w:rPr>
                <w:sz w:val="20"/>
              </w:rPr>
            </w:pPr>
            <w:r>
              <w:rPr>
                <w:w w:val="99"/>
                <w:sz w:val="20"/>
              </w:rPr>
              <w:t>2</w:t>
            </w:r>
          </w:p>
        </w:tc>
        <w:tc>
          <w:tcPr>
            <w:tcW w:w="362" w:type="dxa"/>
            <w:tcBorders>
              <w:left w:val="nil"/>
              <w:right w:val="nil"/>
            </w:tcBorders>
          </w:tcPr>
          <w:p w14:paraId="2FCFE330" w14:textId="77777777" w:rsidR="00C62228" w:rsidRDefault="00E6392B">
            <w:pPr>
              <w:pStyle w:val="TableParagraph"/>
              <w:spacing w:before="45"/>
              <w:ind w:left="18"/>
              <w:jc w:val="center"/>
              <w:rPr>
                <w:sz w:val="20"/>
              </w:rPr>
            </w:pPr>
            <w:r>
              <w:rPr>
                <w:w w:val="99"/>
                <w:sz w:val="20"/>
              </w:rPr>
              <w:t>0</w:t>
            </w:r>
          </w:p>
        </w:tc>
        <w:tc>
          <w:tcPr>
            <w:tcW w:w="362" w:type="dxa"/>
            <w:tcBorders>
              <w:left w:val="nil"/>
              <w:right w:val="nil"/>
            </w:tcBorders>
          </w:tcPr>
          <w:p w14:paraId="554B6CB2" w14:textId="77777777" w:rsidR="00C62228" w:rsidRDefault="00E6392B">
            <w:pPr>
              <w:pStyle w:val="TableParagraph"/>
              <w:spacing w:before="45"/>
              <w:ind w:left="19"/>
              <w:jc w:val="center"/>
              <w:rPr>
                <w:sz w:val="20"/>
              </w:rPr>
            </w:pPr>
            <w:r>
              <w:rPr>
                <w:w w:val="99"/>
                <w:sz w:val="20"/>
              </w:rPr>
              <w:t>0</w:t>
            </w:r>
          </w:p>
        </w:tc>
        <w:tc>
          <w:tcPr>
            <w:tcW w:w="395" w:type="dxa"/>
            <w:tcBorders>
              <w:left w:val="nil"/>
            </w:tcBorders>
          </w:tcPr>
          <w:p w14:paraId="4995D4B6" w14:textId="77777777" w:rsidR="00C62228" w:rsidRDefault="00E6392B">
            <w:pPr>
              <w:pStyle w:val="TableParagraph"/>
              <w:spacing w:before="45"/>
              <w:ind w:right="3"/>
              <w:jc w:val="center"/>
              <w:rPr>
                <w:sz w:val="20"/>
              </w:rPr>
            </w:pPr>
            <w:r>
              <w:rPr>
                <w:w w:val="99"/>
                <w:sz w:val="20"/>
              </w:rPr>
              <w:t>0</w:t>
            </w:r>
          </w:p>
        </w:tc>
        <w:tc>
          <w:tcPr>
            <w:tcW w:w="1005" w:type="dxa"/>
          </w:tcPr>
          <w:p w14:paraId="140E211D" w14:textId="77777777" w:rsidR="00C62228" w:rsidRDefault="00E6392B">
            <w:pPr>
              <w:pStyle w:val="TableParagraph"/>
              <w:spacing w:before="50"/>
              <w:ind w:left="18"/>
              <w:jc w:val="center"/>
              <w:rPr>
                <w:b/>
                <w:sz w:val="20"/>
              </w:rPr>
            </w:pPr>
            <w:r>
              <w:rPr>
                <w:b/>
                <w:w w:val="99"/>
                <w:sz w:val="20"/>
              </w:rPr>
              <w:t>2</w:t>
            </w:r>
          </w:p>
        </w:tc>
      </w:tr>
      <w:tr w:rsidR="00C62228" w14:paraId="5A520C48" w14:textId="77777777">
        <w:trPr>
          <w:trHeight w:val="349"/>
        </w:trPr>
        <w:tc>
          <w:tcPr>
            <w:tcW w:w="485" w:type="dxa"/>
          </w:tcPr>
          <w:p w14:paraId="43D1F164" w14:textId="77777777" w:rsidR="00C62228" w:rsidRDefault="00E6392B">
            <w:pPr>
              <w:pStyle w:val="TableParagraph"/>
              <w:spacing w:before="45"/>
              <w:ind w:left="141"/>
              <w:rPr>
                <w:sz w:val="20"/>
              </w:rPr>
            </w:pPr>
            <w:r>
              <w:rPr>
                <w:sz w:val="20"/>
              </w:rPr>
              <w:t>10</w:t>
            </w:r>
          </w:p>
        </w:tc>
        <w:tc>
          <w:tcPr>
            <w:tcW w:w="1267" w:type="dxa"/>
          </w:tcPr>
          <w:p w14:paraId="68266FC1" w14:textId="77777777" w:rsidR="00C62228" w:rsidRDefault="00E6392B">
            <w:pPr>
              <w:pStyle w:val="TableParagraph"/>
              <w:spacing w:before="45"/>
              <w:ind w:left="16"/>
              <w:rPr>
                <w:sz w:val="20"/>
              </w:rPr>
            </w:pPr>
            <w:r>
              <w:rPr>
                <w:sz w:val="20"/>
              </w:rPr>
              <w:t>MATH731</w:t>
            </w:r>
          </w:p>
        </w:tc>
        <w:tc>
          <w:tcPr>
            <w:tcW w:w="4047" w:type="dxa"/>
            <w:tcBorders>
              <w:right w:val="single" w:sz="4" w:space="0" w:color="000000"/>
            </w:tcBorders>
          </w:tcPr>
          <w:p w14:paraId="259A2491" w14:textId="77777777" w:rsidR="00C62228" w:rsidRDefault="00E6392B">
            <w:pPr>
              <w:pStyle w:val="TableParagraph"/>
              <w:spacing w:before="45"/>
              <w:ind w:left="14"/>
              <w:rPr>
                <w:sz w:val="20"/>
              </w:rPr>
            </w:pPr>
            <w:r>
              <w:rPr>
                <w:sz w:val="20"/>
              </w:rPr>
              <w:t>Mathematical Basis of Life Insurance</w:t>
            </w:r>
          </w:p>
        </w:tc>
        <w:tc>
          <w:tcPr>
            <w:tcW w:w="1704" w:type="dxa"/>
            <w:vMerge/>
            <w:tcBorders>
              <w:top w:val="nil"/>
              <w:left w:val="single" w:sz="4" w:space="0" w:color="000000"/>
              <w:bottom w:val="single" w:sz="4" w:space="0" w:color="000000"/>
              <w:right w:val="single" w:sz="4" w:space="0" w:color="000000"/>
            </w:tcBorders>
          </w:tcPr>
          <w:p w14:paraId="2579A645" w14:textId="77777777" w:rsidR="00C62228" w:rsidRDefault="00C62228">
            <w:pPr>
              <w:rPr>
                <w:sz w:val="2"/>
                <w:szCs w:val="2"/>
              </w:rPr>
            </w:pPr>
          </w:p>
        </w:tc>
        <w:tc>
          <w:tcPr>
            <w:tcW w:w="391" w:type="dxa"/>
            <w:tcBorders>
              <w:left w:val="single" w:sz="4" w:space="0" w:color="000000"/>
              <w:right w:val="nil"/>
            </w:tcBorders>
          </w:tcPr>
          <w:p w14:paraId="46EC6581" w14:textId="77777777" w:rsidR="00C62228" w:rsidRDefault="00E6392B">
            <w:pPr>
              <w:pStyle w:val="TableParagraph"/>
              <w:spacing w:before="45"/>
              <w:ind w:right="120"/>
              <w:jc w:val="right"/>
              <w:rPr>
                <w:sz w:val="20"/>
              </w:rPr>
            </w:pPr>
            <w:r>
              <w:rPr>
                <w:w w:val="99"/>
                <w:sz w:val="20"/>
              </w:rPr>
              <w:t>3</w:t>
            </w:r>
          </w:p>
        </w:tc>
        <w:tc>
          <w:tcPr>
            <w:tcW w:w="362" w:type="dxa"/>
            <w:tcBorders>
              <w:left w:val="nil"/>
              <w:right w:val="nil"/>
            </w:tcBorders>
          </w:tcPr>
          <w:p w14:paraId="75FEE7CB" w14:textId="77777777" w:rsidR="00C62228" w:rsidRDefault="00E6392B">
            <w:pPr>
              <w:pStyle w:val="TableParagraph"/>
              <w:spacing w:before="45"/>
              <w:ind w:left="18"/>
              <w:jc w:val="center"/>
              <w:rPr>
                <w:sz w:val="20"/>
              </w:rPr>
            </w:pPr>
            <w:r>
              <w:rPr>
                <w:w w:val="99"/>
                <w:sz w:val="20"/>
              </w:rPr>
              <w:t>0</w:t>
            </w:r>
          </w:p>
        </w:tc>
        <w:tc>
          <w:tcPr>
            <w:tcW w:w="362" w:type="dxa"/>
            <w:tcBorders>
              <w:left w:val="nil"/>
              <w:right w:val="nil"/>
            </w:tcBorders>
          </w:tcPr>
          <w:p w14:paraId="4F0F4018" w14:textId="77777777" w:rsidR="00C62228" w:rsidRDefault="00E6392B">
            <w:pPr>
              <w:pStyle w:val="TableParagraph"/>
              <w:spacing w:before="45"/>
              <w:ind w:left="19"/>
              <w:jc w:val="center"/>
              <w:rPr>
                <w:sz w:val="20"/>
              </w:rPr>
            </w:pPr>
            <w:r>
              <w:rPr>
                <w:w w:val="99"/>
                <w:sz w:val="20"/>
              </w:rPr>
              <w:t>0</w:t>
            </w:r>
          </w:p>
        </w:tc>
        <w:tc>
          <w:tcPr>
            <w:tcW w:w="395" w:type="dxa"/>
            <w:tcBorders>
              <w:left w:val="nil"/>
            </w:tcBorders>
          </w:tcPr>
          <w:p w14:paraId="171AC18C" w14:textId="77777777" w:rsidR="00C62228" w:rsidRDefault="00E6392B">
            <w:pPr>
              <w:pStyle w:val="TableParagraph"/>
              <w:spacing w:before="45"/>
              <w:ind w:right="3"/>
              <w:jc w:val="center"/>
              <w:rPr>
                <w:sz w:val="20"/>
              </w:rPr>
            </w:pPr>
            <w:r>
              <w:rPr>
                <w:w w:val="99"/>
                <w:sz w:val="20"/>
              </w:rPr>
              <w:t>0</w:t>
            </w:r>
          </w:p>
        </w:tc>
        <w:tc>
          <w:tcPr>
            <w:tcW w:w="1005" w:type="dxa"/>
          </w:tcPr>
          <w:p w14:paraId="787FCFC1" w14:textId="77777777" w:rsidR="00C62228" w:rsidRDefault="00E6392B">
            <w:pPr>
              <w:pStyle w:val="TableParagraph"/>
              <w:spacing w:before="45"/>
              <w:ind w:left="18"/>
              <w:jc w:val="center"/>
              <w:rPr>
                <w:sz w:val="20"/>
              </w:rPr>
            </w:pPr>
            <w:r>
              <w:rPr>
                <w:w w:val="99"/>
                <w:sz w:val="20"/>
              </w:rPr>
              <w:t>3</w:t>
            </w:r>
          </w:p>
        </w:tc>
      </w:tr>
      <w:tr w:rsidR="00C62228" w14:paraId="3D5E02BD" w14:textId="77777777">
        <w:trPr>
          <w:trHeight w:val="261"/>
        </w:trPr>
        <w:tc>
          <w:tcPr>
            <w:tcW w:w="485" w:type="dxa"/>
          </w:tcPr>
          <w:p w14:paraId="18AE1906" w14:textId="77777777" w:rsidR="00C62228" w:rsidRDefault="00E6392B">
            <w:pPr>
              <w:pStyle w:val="TableParagraph"/>
              <w:spacing w:before="2"/>
              <w:ind w:left="141"/>
              <w:rPr>
                <w:sz w:val="20"/>
              </w:rPr>
            </w:pPr>
            <w:r>
              <w:rPr>
                <w:sz w:val="20"/>
              </w:rPr>
              <w:t>11</w:t>
            </w:r>
          </w:p>
        </w:tc>
        <w:tc>
          <w:tcPr>
            <w:tcW w:w="1267" w:type="dxa"/>
          </w:tcPr>
          <w:p w14:paraId="6A02C01D" w14:textId="77777777" w:rsidR="00C62228" w:rsidRDefault="00C62228">
            <w:pPr>
              <w:pStyle w:val="TableParagraph"/>
              <w:rPr>
                <w:sz w:val="18"/>
              </w:rPr>
            </w:pPr>
          </w:p>
        </w:tc>
        <w:tc>
          <w:tcPr>
            <w:tcW w:w="4047" w:type="dxa"/>
            <w:tcBorders>
              <w:right w:val="single" w:sz="4" w:space="0" w:color="000000"/>
            </w:tcBorders>
          </w:tcPr>
          <w:p w14:paraId="0690F693" w14:textId="77777777" w:rsidR="00C62228" w:rsidRDefault="00E6392B">
            <w:pPr>
              <w:pStyle w:val="TableParagraph"/>
              <w:spacing w:before="7"/>
              <w:ind w:left="14"/>
              <w:rPr>
                <w:b/>
                <w:sz w:val="20"/>
              </w:rPr>
            </w:pPr>
            <w:r>
              <w:rPr>
                <w:b/>
                <w:sz w:val="20"/>
              </w:rPr>
              <w:t>CS</w:t>
            </w:r>
          </w:p>
        </w:tc>
        <w:tc>
          <w:tcPr>
            <w:tcW w:w="1704" w:type="dxa"/>
            <w:vMerge w:val="restart"/>
            <w:tcBorders>
              <w:top w:val="single" w:sz="4" w:space="0" w:color="000000"/>
              <w:left w:val="single" w:sz="4" w:space="0" w:color="000000"/>
              <w:bottom w:val="single" w:sz="4" w:space="0" w:color="000000"/>
              <w:right w:val="single" w:sz="4" w:space="0" w:color="000000"/>
            </w:tcBorders>
          </w:tcPr>
          <w:p w14:paraId="0250174F" w14:textId="77777777" w:rsidR="00C62228" w:rsidRDefault="00E6392B">
            <w:pPr>
              <w:pStyle w:val="TableParagraph"/>
              <w:spacing w:before="161"/>
              <w:ind w:left="16"/>
              <w:rPr>
                <w:sz w:val="20"/>
              </w:rPr>
            </w:pPr>
            <w:r>
              <w:rPr>
                <w:sz w:val="20"/>
              </w:rPr>
              <w:t>VAC</w:t>
            </w:r>
          </w:p>
        </w:tc>
        <w:tc>
          <w:tcPr>
            <w:tcW w:w="1510" w:type="dxa"/>
            <w:gridSpan w:val="4"/>
            <w:tcBorders>
              <w:left w:val="single" w:sz="4" w:space="0" w:color="000000"/>
            </w:tcBorders>
          </w:tcPr>
          <w:p w14:paraId="559AE420" w14:textId="77777777" w:rsidR="00C62228" w:rsidRDefault="00E6392B">
            <w:pPr>
              <w:pStyle w:val="TableParagraph"/>
              <w:spacing w:before="2"/>
              <w:ind w:left="17"/>
              <w:rPr>
                <w:sz w:val="20"/>
              </w:rPr>
            </w:pPr>
            <w:r>
              <w:rPr>
                <w:w w:val="99"/>
                <w:sz w:val="20"/>
              </w:rPr>
              <w:t>1</w:t>
            </w:r>
          </w:p>
        </w:tc>
        <w:tc>
          <w:tcPr>
            <w:tcW w:w="1005" w:type="dxa"/>
          </w:tcPr>
          <w:p w14:paraId="322E82D5" w14:textId="77777777" w:rsidR="00C62228" w:rsidRDefault="00E6392B">
            <w:pPr>
              <w:pStyle w:val="TableParagraph"/>
              <w:spacing w:before="7"/>
              <w:ind w:left="18"/>
              <w:jc w:val="center"/>
              <w:rPr>
                <w:b/>
                <w:sz w:val="20"/>
              </w:rPr>
            </w:pPr>
            <w:r>
              <w:rPr>
                <w:b/>
                <w:w w:val="99"/>
                <w:sz w:val="20"/>
              </w:rPr>
              <w:t>1</w:t>
            </w:r>
          </w:p>
        </w:tc>
      </w:tr>
      <w:tr w:rsidR="00C62228" w14:paraId="40492463" w14:textId="77777777">
        <w:trPr>
          <w:trHeight w:val="258"/>
        </w:trPr>
        <w:tc>
          <w:tcPr>
            <w:tcW w:w="485" w:type="dxa"/>
          </w:tcPr>
          <w:p w14:paraId="5A9BF2F0" w14:textId="77777777" w:rsidR="00C62228" w:rsidRDefault="00E6392B">
            <w:pPr>
              <w:pStyle w:val="TableParagraph"/>
              <w:ind w:left="141"/>
              <w:rPr>
                <w:sz w:val="20"/>
              </w:rPr>
            </w:pPr>
            <w:r>
              <w:rPr>
                <w:sz w:val="20"/>
              </w:rPr>
              <w:t>12</w:t>
            </w:r>
          </w:p>
        </w:tc>
        <w:tc>
          <w:tcPr>
            <w:tcW w:w="1267" w:type="dxa"/>
          </w:tcPr>
          <w:p w14:paraId="2BC3B8B5" w14:textId="77777777" w:rsidR="00C62228" w:rsidRDefault="00C62228">
            <w:pPr>
              <w:pStyle w:val="TableParagraph"/>
              <w:rPr>
                <w:sz w:val="18"/>
              </w:rPr>
            </w:pPr>
          </w:p>
        </w:tc>
        <w:tc>
          <w:tcPr>
            <w:tcW w:w="4047" w:type="dxa"/>
            <w:tcBorders>
              <w:right w:val="single" w:sz="4" w:space="0" w:color="000000"/>
            </w:tcBorders>
          </w:tcPr>
          <w:p w14:paraId="0E91B13A" w14:textId="77777777" w:rsidR="00C62228" w:rsidRDefault="00E6392B">
            <w:pPr>
              <w:pStyle w:val="TableParagraph"/>
              <w:spacing w:before="5"/>
              <w:ind w:left="14"/>
              <w:rPr>
                <w:b/>
                <w:sz w:val="20"/>
              </w:rPr>
            </w:pPr>
            <w:r>
              <w:rPr>
                <w:b/>
                <w:sz w:val="20"/>
              </w:rPr>
              <w:t>BS</w:t>
            </w:r>
          </w:p>
        </w:tc>
        <w:tc>
          <w:tcPr>
            <w:tcW w:w="1704" w:type="dxa"/>
            <w:vMerge/>
            <w:tcBorders>
              <w:top w:val="nil"/>
              <w:left w:val="single" w:sz="4" w:space="0" w:color="000000"/>
              <w:bottom w:val="single" w:sz="4" w:space="0" w:color="000000"/>
              <w:right w:val="single" w:sz="4" w:space="0" w:color="000000"/>
            </w:tcBorders>
          </w:tcPr>
          <w:p w14:paraId="0648BDC3" w14:textId="77777777" w:rsidR="00C62228" w:rsidRDefault="00C62228">
            <w:pPr>
              <w:rPr>
                <w:sz w:val="2"/>
                <w:szCs w:val="2"/>
              </w:rPr>
            </w:pPr>
          </w:p>
        </w:tc>
        <w:tc>
          <w:tcPr>
            <w:tcW w:w="1510" w:type="dxa"/>
            <w:gridSpan w:val="4"/>
            <w:tcBorders>
              <w:left w:val="single" w:sz="4" w:space="0" w:color="000000"/>
            </w:tcBorders>
          </w:tcPr>
          <w:p w14:paraId="2FA4A474" w14:textId="77777777" w:rsidR="00C62228" w:rsidRDefault="00E6392B">
            <w:pPr>
              <w:pStyle w:val="TableParagraph"/>
              <w:ind w:left="17"/>
              <w:rPr>
                <w:sz w:val="20"/>
              </w:rPr>
            </w:pPr>
            <w:r>
              <w:rPr>
                <w:w w:val="99"/>
                <w:sz w:val="20"/>
              </w:rPr>
              <w:t>1</w:t>
            </w:r>
          </w:p>
        </w:tc>
        <w:tc>
          <w:tcPr>
            <w:tcW w:w="1005" w:type="dxa"/>
          </w:tcPr>
          <w:p w14:paraId="5A45BBF9" w14:textId="77777777" w:rsidR="00C62228" w:rsidRDefault="00E6392B">
            <w:pPr>
              <w:pStyle w:val="TableParagraph"/>
              <w:spacing w:before="5"/>
              <w:ind w:left="18"/>
              <w:jc w:val="center"/>
              <w:rPr>
                <w:b/>
                <w:sz w:val="20"/>
              </w:rPr>
            </w:pPr>
            <w:r>
              <w:rPr>
                <w:b/>
                <w:w w:val="99"/>
                <w:sz w:val="20"/>
              </w:rPr>
              <w:t>1</w:t>
            </w:r>
          </w:p>
        </w:tc>
      </w:tr>
      <w:tr w:rsidR="00C62228" w14:paraId="65CDAD42" w14:textId="77777777">
        <w:trPr>
          <w:trHeight w:val="261"/>
        </w:trPr>
        <w:tc>
          <w:tcPr>
            <w:tcW w:w="485" w:type="dxa"/>
          </w:tcPr>
          <w:p w14:paraId="5105B724" w14:textId="77777777" w:rsidR="00C62228" w:rsidRDefault="00E6392B">
            <w:pPr>
              <w:pStyle w:val="TableParagraph"/>
              <w:spacing w:before="2"/>
              <w:ind w:left="141"/>
              <w:rPr>
                <w:sz w:val="20"/>
              </w:rPr>
            </w:pPr>
            <w:r>
              <w:rPr>
                <w:sz w:val="20"/>
              </w:rPr>
              <w:t>13</w:t>
            </w:r>
          </w:p>
        </w:tc>
        <w:tc>
          <w:tcPr>
            <w:tcW w:w="1267" w:type="dxa"/>
          </w:tcPr>
          <w:p w14:paraId="634FBD5D" w14:textId="77777777" w:rsidR="00C62228" w:rsidRDefault="00C62228">
            <w:pPr>
              <w:pStyle w:val="TableParagraph"/>
              <w:rPr>
                <w:sz w:val="18"/>
              </w:rPr>
            </w:pPr>
          </w:p>
        </w:tc>
        <w:tc>
          <w:tcPr>
            <w:tcW w:w="4047" w:type="dxa"/>
            <w:tcBorders>
              <w:right w:val="single" w:sz="4" w:space="0" w:color="000000"/>
            </w:tcBorders>
          </w:tcPr>
          <w:p w14:paraId="05207819" w14:textId="77777777" w:rsidR="00C62228" w:rsidRDefault="00E6392B">
            <w:pPr>
              <w:pStyle w:val="TableParagraph"/>
              <w:spacing w:before="7"/>
              <w:ind w:left="14"/>
              <w:rPr>
                <w:b/>
                <w:sz w:val="20"/>
              </w:rPr>
            </w:pPr>
            <w:r>
              <w:rPr>
                <w:b/>
                <w:sz w:val="20"/>
              </w:rPr>
              <w:t>FBL</w:t>
            </w:r>
          </w:p>
        </w:tc>
        <w:tc>
          <w:tcPr>
            <w:tcW w:w="1704" w:type="dxa"/>
            <w:vMerge/>
            <w:tcBorders>
              <w:top w:val="nil"/>
              <w:left w:val="single" w:sz="4" w:space="0" w:color="000000"/>
              <w:bottom w:val="single" w:sz="4" w:space="0" w:color="000000"/>
              <w:right w:val="single" w:sz="4" w:space="0" w:color="000000"/>
            </w:tcBorders>
          </w:tcPr>
          <w:p w14:paraId="49AC0C5B" w14:textId="77777777" w:rsidR="00C62228" w:rsidRDefault="00C62228">
            <w:pPr>
              <w:rPr>
                <w:sz w:val="2"/>
                <w:szCs w:val="2"/>
              </w:rPr>
            </w:pPr>
          </w:p>
        </w:tc>
        <w:tc>
          <w:tcPr>
            <w:tcW w:w="1510" w:type="dxa"/>
            <w:gridSpan w:val="4"/>
            <w:tcBorders>
              <w:left w:val="single" w:sz="4" w:space="0" w:color="000000"/>
            </w:tcBorders>
          </w:tcPr>
          <w:p w14:paraId="6862DE84" w14:textId="77777777" w:rsidR="00C62228" w:rsidRDefault="00E6392B">
            <w:pPr>
              <w:pStyle w:val="TableParagraph"/>
              <w:spacing w:before="2"/>
              <w:ind w:left="17"/>
              <w:rPr>
                <w:sz w:val="20"/>
              </w:rPr>
            </w:pPr>
            <w:r>
              <w:rPr>
                <w:w w:val="99"/>
                <w:sz w:val="20"/>
              </w:rPr>
              <w:t>2</w:t>
            </w:r>
          </w:p>
        </w:tc>
        <w:tc>
          <w:tcPr>
            <w:tcW w:w="1005" w:type="dxa"/>
          </w:tcPr>
          <w:p w14:paraId="33FF5787" w14:textId="77777777" w:rsidR="00C62228" w:rsidRDefault="00E6392B">
            <w:pPr>
              <w:pStyle w:val="TableParagraph"/>
              <w:spacing w:before="7"/>
              <w:ind w:left="18"/>
              <w:jc w:val="center"/>
              <w:rPr>
                <w:b/>
                <w:sz w:val="20"/>
              </w:rPr>
            </w:pPr>
            <w:r>
              <w:rPr>
                <w:b/>
                <w:w w:val="99"/>
                <w:sz w:val="20"/>
              </w:rPr>
              <w:t>2</w:t>
            </w:r>
          </w:p>
        </w:tc>
      </w:tr>
      <w:tr w:rsidR="00C62228" w14:paraId="0CF1B4A4" w14:textId="77777777">
        <w:trPr>
          <w:trHeight w:val="294"/>
        </w:trPr>
        <w:tc>
          <w:tcPr>
            <w:tcW w:w="485" w:type="dxa"/>
          </w:tcPr>
          <w:p w14:paraId="1E7CA74D" w14:textId="77777777" w:rsidR="00C62228" w:rsidRDefault="00E6392B">
            <w:pPr>
              <w:pStyle w:val="TableParagraph"/>
              <w:spacing w:before="17"/>
              <w:ind w:left="141"/>
              <w:rPr>
                <w:sz w:val="20"/>
              </w:rPr>
            </w:pPr>
            <w:r>
              <w:rPr>
                <w:sz w:val="20"/>
              </w:rPr>
              <w:t>14</w:t>
            </w:r>
          </w:p>
        </w:tc>
        <w:tc>
          <w:tcPr>
            <w:tcW w:w="1267" w:type="dxa"/>
          </w:tcPr>
          <w:p w14:paraId="2F2B0526" w14:textId="77777777" w:rsidR="00C62228" w:rsidRDefault="00C62228">
            <w:pPr>
              <w:pStyle w:val="TableParagraph"/>
              <w:rPr>
                <w:sz w:val="20"/>
              </w:rPr>
            </w:pPr>
          </w:p>
        </w:tc>
        <w:tc>
          <w:tcPr>
            <w:tcW w:w="4047" w:type="dxa"/>
            <w:tcBorders>
              <w:right w:val="single" w:sz="4" w:space="0" w:color="000000"/>
            </w:tcBorders>
          </w:tcPr>
          <w:p w14:paraId="207143EB" w14:textId="77777777" w:rsidR="00C62228" w:rsidRDefault="00E6392B">
            <w:pPr>
              <w:pStyle w:val="TableParagraph"/>
              <w:spacing w:before="17"/>
              <w:ind w:left="14"/>
              <w:rPr>
                <w:sz w:val="20"/>
              </w:rPr>
            </w:pPr>
            <w:r>
              <w:rPr>
                <w:sz w:val="20"/>
              </w:rPr>
              <w:t>SAP</w:t>
            </w:r>
          </w:p>
        </w:tc>
        <w:tc>
          <w:tcPr>
            <w:tcW w:w="1704" w:type="dxa"/>
            <w:tcBorders>
              <w:top w:val="single" w:sz="4" w:space="0" w:color="000000"/>
              <w:left w:val="single" w:sz="4" w:space="0" w:color="000000"/>
              <w:right w:val="single" w:sz="4" w:space="0" w:color="000000"/>
            </w:tcBorders>
          </w:tcPr>
          <w:p w14:paraId="3447624B" w14:textId="77777777" w:rsidR="00C62228" w:rsidRDefault="00C62228">
            <w:pPr>
              <w:pStyle w:val="TableParagraph"/>
              <w:rPr>
                <w:sz w:val="20"/>
              </w:rPr>
            </w:pPr>
          </w:p>
        </w:tc>
        <w:tc>
          <w:tcPr>
            <w:tcW w:w="1510" w:type="dxa"/>
            <w:gridSpan w:val="4"/>
            <w:tcBorders>
              <w:left w:val="single" w:sz="4" w:space="0" w:color="000000"/>
            </w:tcBorders>
          </w:tcPr>
          <w:p w14:paraId="31929B82" w14:textId="77777777" w:rsidR="00C62228" w:rsidRDefault="00C62228">
            <w:pPr>
              <w:pStyle w:val="TableParagraph"/>
              <w:rPr>
                <w:sz w:val="20"/>
              </w:rPr>
            </w:pPr>
          </w:p>
        </w:tc>
        <w:tc>
          <w:tcPr>
            <w:tcW w:w="1005" w:type="dxa"/>
          </w:tcPr>
          <w:p w14:paraId="60648FE9" w14:textId="77777777" w:rsidR="00C62228" w:rsidRDefault="00E6392B">
            <w:pPr>
              <w:pStyle w:val="TableParagraph"/>
              <w:spacing w:before="17"/>
              <w:ind w:left="302" w:right="281"/>
              <w:jc w:val="center"/>
              <w:rPr>
                <w:sz w:val="20"/>
              </w:rPr>
            </w:pPr>
            <w:r>
              <w:rPr>
                <w:sz w:val="20"/>
              </w:rPr>
              <w:t>0-16</w:t>
            </w:r>
          </w:p>
        </w:tc>
      </w:tr>
      <w:tr w:rsidR="00C62228" w14:paraId="32DD0D5B" w14:textId="77777777">
        <w:trPr>
          <w:trHeight w:val="294"/>
        </w:trPr>
        <w:tc>
          <w:tcPr>
            <w:tcW w:w="485" w:type="dxa"/>
          </w:tcPr>
          <w:p w14:paraId="2FABA6A2" w14:textId="77777777" w:rsidR="00C62228" w:rsidRDefault="00C62228">
            <w:pPr>
              <w:pStyle w:val="TableParagraph"/>
              <w:rPr>
                <w:sz w:val="20"/>
              </w:rPr>
            </w:pPr>
          </w:p>
        </w:tc>
        <w:tc>
          <w:tcPr>
            <w:tcW w:w="1267" w:type="dxa"/>
          </w:tcPr>
          <w:p w14:paraId="67247163" w14:textId="77777777" w:rsidR="00C62228" w:rsidRDefault="00C62228">
            <w:pPr>
              <w:pStyle w:val="TableParagraph"/>
              <w:rPr>
                <w:sz w:val="20"/>
              </w:rPr>
            </w:pPr>
          </w:p>
        </w:tc>
        <w:tc>
          <w:tcPr>
            <w:tcW w:w="5751" w:type="dxa"/>
            <w:gridSpan w:val="2"/>
            <w:tcBorders>
              <w:right w:val="single" w:sz="4" w:space="0" w:color="000000"/>
            </w:tcBorders>
          </w:tcPr>
          <w:p w14:paraId="7C1EC950" w14:textId="77777777" w:rsidR="00C62228" w:rsidRDefault="00E6392B">
            <w:pPr>
              <w:pStyle w:val="TableParagraph"/>
              <w:spacing w:before="7"/>
              <w:ind w:left="2194" w:right="2188"/>
              <w:jc w:val="center"/>
              <w:rPr>
                <w:b/>
                <w:sz w:val="20"/>
              </w:rPr>
            </w:pPr>
            <w:r>
              <w:rPr>
                <w:b/>
                <w:sz w:val="20"/>
              </w:rPr>
              <w:t>Total Credits</w:t>
            </w:r>
          </w:p>
        </w:tc>
        <w:tc>
          <w:tcPr>
            <w:tcW w:w="1510" w:type="dxa"/>
            <w:gridSpan w:val="4"/>
            <w:tcBorders>
              <w:left w:val="single" w:sz="4" w:space="0" w:color="000000"/>
            </w:tcBorders>
          </w:tcPr>
          <w:p w14:paraId="441E06E9" w14:textId="77777777" w:rsidR="00C62228" w:rsidRDefault="00C62228">
            <w:pPr>
              <w:pStyle w:val="TableParagraph"/>
              <w:rPr>
                <w:sz w:val="20"/>
              </w:rPr>
            </w:pPr>
          </w:p>
        </w:tc>
        <w:tc>
          <w:tcPr>
            <w:tcW w:w="1005" w:type="dxa"/>
          </w:tcPr>
          <w:p w14:paraId="4EFBF46E" w14:textId="77777777" w:rsidR="00C62228" w:rsidRDefault="00E6392B">
            <w:pPr>
              <w:pStyle w:val="TableParagraph"/>
              <w:spacing w:before="21"/>
              <w:ind w:left="302" w:right="278"/>
              <w:jc w:val="center"/>
              <w:rPr>
                <w:b/>
                <w:sz w:val="20"/>
              </w:rPr>
            </w:pPr>
            <w:r>
              <w:rPr>
                <w:b/>
                <w:sz w:val="20"/>
              </w:rPr>
              <w:t>25</w:t>
            </w:r>
          </w:p>
        </w:tc>
      </w:tr>
    </w:tbl>
    <w:p w14:paraId="65563D63" w14:textId="77777777" w:rsidR="00C62228" w:rsidRDefault="00C62228">
      <w:pPr>
        <w:pStyle w:val="BodyText"/>
        <w:rPr>
          <w:b/>
          <w:sz w:val="20"/>
        </w:rPr>
      </w:pPr>
    </w:p>
    <w:p w14:paraId="387DFD4B" w14:textId="77777777" w:rsidR="00C62228" w:rsidRDefault="00C62228">
      <w:pPr>
        <w:pStyle w:val="BodyText"/>
        <w:spacing w:before="11"/>
        <w:rPr>
          <w:b/>
        </w:rPr>
      </w:pPr>
    </w:p>
    <w:p w14:paraId="546B0986" w14:textId="77777777" w:rsidR="00C62228" w:rsidRDefault="00E6392B">
      <w:pPr>
        <w:spacing w:before="90"/>
        <w:ind w:left="741" w:right="290"/>
        <w:jc w:val="center"/>
        <w:rPr>
          <w:b/>
          <w:sz w:val="24"/>
        </w:rPr>
      </w:pPr>
      <w:r>
        <w:rPr>
          <w:b/>
          <w:sz w:val="24"/>
        </w:rPr>
        <w:t>Semester III</w:t>
      </w:r>
    </w:p>
    <w:p w14:paraId="29594D5F" w14:textId="77777777" w:rsidR="00C62228" w:rsidRDefault="00C62228">
      <w:pPr>
        <w:pStyle w:val="BodyText"/>
        <w:spacing w:before="5"/>
        <w:rPr>
          <w:b/>
          <w:sz w:val="29"/>
        </w:r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7"/>
        <w:gridCol w:w="1265"/>
        <w:gridCol w:w="3860"/>
        <w:gridCol w:w="2105"/>
        <w:gridCol w:w="1466"/>
        <w:gridCol w:w="767"/>
      </w:tblGrid>
      <w:tr w:rsidR="00C62228" w14:paraId="0C0B2A54" w14:textId="77777777">
        <w:trPr>
          <w:trHeight w:val="685"/>
        </w:trPr>
        <w:tc>
          <w:tcPr>
            <w:tcW w:w="557" w:type="dxa"/>
          </w:tcPr>
          <w:p w14:paraId="61F9FA5E" w14:textId="77777777" w:rsidR="00C62228" w:rsidRDefault="00E6392B">
            <w:pPr>
              <w:pStyle w:val="TableParagraph"/>
              <w:spacing w:before="214"/>
              <w:ind w:left="14"/>
              <w:rPr>
                <w:b/>
              </w:rPr>
            </w:pPr>
            <w:proofErr w:type="spellStart"/>
            <w:r>
              <w:rPr>
                <w:b/>
              </w:rPr>
              <w:t>S.No</w:t>
            </w:r>
            <w:proofErr w:type="spellEnd"/>
            <w:r>
              <w:rPr>
                <w:b/>
              </w:rPr>
              <w:t>.</w:t>
            </w:r>
          </w:p>
        </w:tc>
        <w:tc>
          <w:tcPr>
            <w:tcW w:w="1265" w:type="dxa"/>
          </w:tcPr>
          <w:p w14:paraId="4E06E594" w14:textId="77777777" w:rsidR="00C62228" w:rsidRDefault="00E6392B">
            <w:pPr>
              <w:pStyle w:val="TableParagraph"/>
              <w:spacing w:before="214"/>
              <w:ind w:left="13"/>
              <w:rPr>
                <w:b/>
              </w:rPr>
            </w:pPr>
            <w:r>
              <w:rPr>
                <w:b/>
              </w:rPr>
              <w:t>Course Code</w:t>
            </w:r>
          </w:p>
        </w:tc>
        <w:tc>
          <w:tcPr>
            <w:tcW w:w="3860" w:type="dxa"/>
          </w:tcPr>
          <w:p w14:paraId="79A23B26" w14:textId="77777777" w:rsidR="00C62228" w:rsidRDefault="00E6392B">
            <w:pPr>
              <w:pStyle w:val="TableParagraph"/>
              <w:spacing w:before="214"/>
              <w:ind w:left="16"/>
              <w:rPr>
                <w:b/>
              </w:rPr>
            </w:pPr>
            <w:r>
              <w:rPr>
                <w:b/>
              </w:rPr>
              <w:t>Course Title</w:t>
            </w:r>
          </w:p>
        </w:tc>
        <w:tc>
          <w:tcPr>
            <w:tcW w:w="2105" w:type="dxa"/>
          </w:tcPr>
          <w:p w14:paraId="5FC41F95" w14:textId="77777777" w:rsidR="00C62228" w:rsidRDefault="00E6392B">
            <w:pPr>
              <w:pStyle w:val="TableParagraph"/>
              <w:spacing w:before="214"/>
              <w:ind w:left="13"/>
              <w:rPr>
                <w:b/>
              </w:rPr>
            </w:pPr>
            <w:r>
              <w:rPr>
                <w:b/>
              </w:rPr>
              <w:t>Course Type</w:t>
            </w:r>
          </w:p>
        </w:tc>
        <w:tc>
          <w:tcPr>
            <w:tcW w:w="1466" w:type="dxa"/>
          </w:tcPr>
          <w:p w14:paraId="01FC7DDC" w14:textId="77777777" w:rsidR="00C62228" w:rsidRDefault="00E6392B">
            <w:pPr>
              <w:pStyle w:val="TableParagraph"/>
              <w:spacing w:before="58"/>
              <w:ind w:left="211"/>
              <w:rPr>
                <w:b/>
              </w:rPr>
            </w:pPr>
            <w:r>
              <w:rPr>
                <w:b/>
              </w:rPr>
              <w:t>Credit</w:t>
            </w:r>
          </w:p>
          <w:p w14:paraId="4E751585" w14:textId="77777777" w:rsidR="00C62228" w:rsidRDefault="00E6392B">
            <w:pPr>
              <w:pStyle w:val="TableParagraph"/>
              <w:spacing w:before="59"/>
              <w:ind w:left="122"/>
              <w:rPr>
                <w:b/>
              </w:rPr>
            </w:pPr>
            <w:r>
              <w:rPr>
                <w:b/>
              </w:rPr>
              <w:t>L T PS FW</w:t>
            </w:r>
          </w:p>
        </w:tc>
        <w:tc>
          <w:tcPr>
            <w:tcW w:w="767" w:type="dxa"/>
          </w:tcPr>
          <w:p w14:paraId="7CC77CC9" w14:textId="77777777" w:rsidR="00C62228" w:rsidRDefault="00E6392B">
            <w:pPr>
              <w:pStyle w:val="TableParagraph"/>
              <w:spacing w:before="87"/>
              <w:ind w:left="15" w:right="106"/>
              <w:rPr>
                <w:b/>
              </w:rPr>
            </w:pPr>
            <w:r>
              <w:rPr>
                <w:b/>
              </w:rPr>
              <w:t>Credit Units</w:t>
            </w:r>
          </w:p>
        </w:tc>
      </w:tr>
      <w:tr w:rsidR="00C62228" w14:paraId="7D0A0C29" w14:textId="77777777">
        <w:trPr>
          <w:trHeight w:val="611"/>
        </w:trPr>
        <w:tc>
          <w:tcPr>
            <w:tcW w:w="557" w:type="dxa"/>
          </w:tcPr>
          <w:p w14:paraId="23637D02" w14:textId="77777777" w:rsidR="00C62228" w:rsidRDefault="00E6392B">
            <w:pPr>
              <w:pStyle w:val="TableParagraph"/>
              <w:spacing w:before="173"/>
              <w:ind w:left="14"/>
              <w:jc w:val="center"/>
            </w:pPr>
            <w:r>
              <w:t>1</w:t>
            </w:r>
          </w:p>
        </w:tc>
        <w:tc>
          <w:tcPr>
            <w:tcW w:w="1265" w:type="dxa"/>
          </w:tcPr>
          <w:p w14:paraId="3ABF7AD0" w14:textId="77777777" w:rsidR="00C62228" w:rsidRDefault="00E6392B">
            <w:pPr>
              <w:pStyle w:val="TableParagraph"/>
              <w:spacing w:before="173"/>
              <w:ind w:left="13"/>
            </w:pPr>
            <w:r>
              <w:t>STRA701</w:t>
            </w:r>
          </w:p>
        </w:tc>
        <w:tc>
          <w:tcPr>
            <w:tcW w:w="3860" w:type="dxa"/>
          </w:tcPr>
          <w:p w14:paraId="5ED7432B" w14:textId="77777777" w:rsidR="00C62228" w:rsidRDefault="00E6392B">
            <w:pPr>
              <w:pStyle w:val="TableParagraph"/>
              <w:spacing w:before="178"/>
              <w:ind w:left="16"/>
              <w:rPr>
                <w:b/>
              </w:rPr>
            </w:pPr>
            <w:r>
              <w:rPr>
                <w:b/>
              </w:rPr>
              <w:t>Strategic Management</w:t>
            </w:r>
          </w:p>
        </w:tc>
        <w:tc>
          <w:tcPr>
            <w:tcW w:w="2105" w:type="dxa"/>
            <w:tcBorders>
              <w:bottom w:val="single" w:sz="4" w:space="0" w:color="000000"/>
            </w:tcBorders>
          </w:tcPr>
          <w:p w14:paraId="0338BF03" w14:textId="77777777" w:rsidR="00C62228" w:rsidRDefault="00E6392B">
            <w:pPr>
              <w:pStyle w:val="TableParagraph"/>
              <w:spacing w:before="8" w:line="276" w:lineRule="auto"/>
              <w:ind w:left="13" w:right="951"/>
            </w:pPr>
            <w:r>
              <w:t>Core Course (3 – 6)</w:t>
            </w:r>
          </w:p>
        </w:tc>
        <w:tc>
          <w:tcPr>
            <w:tcW w:w="1466" w:type="dxa"/>
          </w:tcPr>
          <w:p w14:paraId="33048944" w14:textId="77777777" w:rsidR="00C62228" w:rsidRDefault="00E6392B">
            <w:pPr>
              <w:pStyle w:val="TableParagraph"/>
              <w:tabs>
                <w:tab w:val="left" w:pos="350"/>
                <w:tab w:val="left" w:pos="700"/>
                <w:tab w:val="left" w:pos="1053"/>
              </w:tabs>
              <w:spacing w:before="173"/>
              <w:ind w:right="133"/>
              <w:jc w:val="right"/>
            </w:pPr>
            <w:r>
              <w:t>4</w:t>
            </w:r>
            <w:r>
              <w:tab/>
              <w:t>0</w:t>
            </w:r>
            <w:r>
              <w:tab/>
              <w:t>0</w:t>
            </w:r>
            <w:r>
              <w:tab/>
              <w:t>0</w:t>
            </w:r>
          </w:p>
        </w:tc>
        <w:tc>
          <w:tcPr>
            <w:tcW w:w="767" w:type="dxa"/>
          </w:tcPr>
          <w:p w14:paraId="5012D1DE" w14:textId="77777777" w:rsidR="00C62228" w:rsidRDefault="00E6392B">
            <w:pPr>
              <w:pStyle w:val="TableParagraph"/>
              <w:spacing w:before="173"/>
              <w:ind w:left="12"/>
              <w:jc w:val="center"/>
            </w:pPr>
            <w:r>
              <w:t>4</w:t>
            </w:r>
          </w:p>
        </w:tc>
      </w:tr>
      <w:tr w:rsidR="00C62228" w14:paraId="31C6C5A8" w14:textId="77777777">
        <w:trPr>
          <w:trHeight w:val="476"/>
        </w:trPr>
        <w:tc>
          <w:tcPr>
            <w:tcW w:w="557" w:type="dxa"/>
          </w:tcPr>
          <w:p w14:paraId="05816AEC" w14:textId="77777777" w:rsidR="00C62228" w:rsidRDefault="00E6392B">
            <w:pPr>
              <w:pStyle w:val="TableParagraph"/>
              <w:spacing w:before="106"/>
              <w:ind w:left="14"/>
              <w:jc w:val="center"/>
            </w:pPr>
            <w:r>
              <w:t>2</w:t>
            </w:r>
          </w:p>
        </w:tc>
        <w:tc>
          <w:tcPr>
            <w:tcW w:w="1265" w:type="dxa"/>
          </w:tcPr>
          <w:p w14:paraId="50EF941C" w14:textId="77777777" w:rsidR="00C62228" w:rsidRDefault="00E6392B">
            <w:pPr>
              <w:pStyle w:val="TableParagraph"/>
              <w:spacing w:before="106"/>
              <w:ind w:left="13"/>
            </w:pPr>
            <w:r>
              <w:t>INS706</w:t>
            </w:r>
          </w:p>
        </w:tc>
        <w:tc>
          <w:tcPr>
            <w:tcW w:w="3860" w:type="dxa"/>
            <w:tcBorders>
              <w:right w:val="single" w:sz="4" w:space="0" w:color="000000"/>
            </w:tcBorders>
          </w:tcPr>
          <w:p w14:paraId="1211CEBE" w14:textId="77777777" w:rsidR="00C62228" w:rsidRDefault="00E6392B">
            <w:pPr>
              <w:pStyle w:val="TableParagraph"/>
              <w:spacing w:before="106"/>
              <w:ind w:left="16"/>
            </w:pPr>
            <w:r>
              <w:t>Introduction to Consumer Finance</w:t>
            </w:r>
          </w:p>
        </w:tc>
        <w:tc>
          <w:tcPr>
            <w:tcW w:w="2105" w:type="dxa"/>
            <w:vMerge w:val="restart"/>
            <w:tcBorders>
              <w:top w:val="single" w:sz="4" w:space="0" w:color="000000"/>
              <w:left w:val="single" w:sz="4" w:space="0" w:color="000000"/>
              <w:bottom w:val="single" w:sz="4" w:space="0" w:color="000000"/>
              <w:right w:val="single" w:sz="4" w:space="0" w:color="000000"/>
            </w:tcBorders>
          </w:tcPr>
          <w:p w14:paraId="5034F6F6" w14:textId="77777777" w:rsidR="00C62228" w:rsidRDefault="00C62228">
            <w:pPr>
              <w:pStyle w:val="TableParagraph"/>
              <w:rPr>
                <w:b/>
                <w:sz w:val="24"/>
              </w:rPr>
            </w:pPr>
          </w:p>
          <w:p w14:paraId="1AF30E17" w14:textId="77777777" w:rsidR="00C62228" w:rsidRDefault="00C62228">
            <w:pPr>
              <w:pStyle w:val="TableParagraph"/>
              <w:spacing w:before="4"/>
              <w:rPr>
                <w:b/>
              </w:rPr>
            </w:pPr>
          </w:p>
          <w:p w14:paraId="79705035" w14:textId="77777777" w:rsidR="00C62228" w:rsidRDefault="00E6392B">
            <w:pPr>
              <w:pStyle w:val="TableParagraph"/>
              <w:spacing w:line="276" w:lineRule="auto"/>
              <w:ind w:left="16" w:right="164" w:firstLine="55"/>
            </w:pPr>
            <w:r>
              <w:t>Specialization Core Courses (Functional / Sectoral) (6-9)</w:t>
            </w:r>
          </w:p>
        </w:tc>
        <w:tc>
          <w:tcPr>
            <w:tcW w:w="1466" w:type="dxa"/>
            <w:tcBorders>
              <w:left w:val="single" w:sz="4" w:space="0" w:color="000000"/>
            </w:tcBorders>
          </w:tcPr>
          <w:p w14:paraId="64C208DF" w14:textId="77777777" w:rsidR="00C62228" w:rsidRDefault="00E6392B">
            <w:pPr>
              <w:pStyle w:val="TableParagraph"/>
              <w:tabs>
                <w:tab w:val="left" w:pos="350"/>
                <w:tab w:val="left" w:pos="700"/>
                <w:tab w:val="left" w:pos="1053"/>
              </w:tabs>
              <w:spacing w:before="106"/>
              <w:ind w:right="133"/>
              <w:jc w:val="right"/>
            </w:pPr>
            <w:r>
              <w:t>3</w:t>
            </w:r>
            <w:r>
              <w:tab/>
              <w:t>0</w:t>
            </w:r>
            <w:r>
              <w:tab/>
              <w:t>0</w:t>
            </w:r>
            <w:r>
              <w:tab/>
              <w:t>0</w:t>
            </w:r>
          </w:p>
        </w:tc>
        <w:tc>
          <w:tcPr>
            <w:tcW w:w="767" w:type="dxa"/>
          </w:tcPr>
          <w:p w14:paraId="02DB4A87" w14:textId="77777777" w:rsidR="00C62228" w:rsidRDefault="00E6392B">
            <w:pPr>
              <w:pStyle w:val="TableParagraph"/>
              <w:spacing w:before="106"/>
              <w:ind w:left="12"/>
              <w:jc w:val="center"/>
            </w:pPr>
            <w:r>
              <w:t>3</w:t>
            </w:r>
          </w:p>
        </w:tc>
      </w:tr>
      <w:tr w:rsidR="00C62228" w14:paraId="27D99DBF" w14:textId="77777777">
        <w:trPr>
          <w:trHeight w:val="477"/>
        </w:trPr>
        <w:tc>
          <w:tcPr>
            <w:tcW w:w="557" w:type="dxa"/>
          </w:tcPr>
          <w:p w14:paraId="319982BE" w14:textId="77777777" w:rsidR="00C62228" w:rsidRDefault="00E6392B">
            <w:pPr>
              <w:pStyle w:val="TableParagraph"/>
              <w:spacing w:before="106"/>
              <w:ind w:left="14"/>
              <w:jc w:val="center"/>
            </w:pPr>
            <w:r>
              <w:t>3</w:t>
            </w:r>
          </w:p>
        </w:tc>
        <w:tc>
          <w:tcPr>
            <w:tcW w:w="1265" w:type="dxa"/>
          </w:tcPr>
          <w:p w14:paraId="69399327" w14:textId="77777777" w:rsidR="00C62228" w:rsidRDefault="00E6392B">
            <w:pPr>
              <w:pStyle w:val="TableParagraph"/>
              <w:spacing w:before="106"/>
              <w:ind w:left="13"/>
            </w:pPr>
            <w:r>
              <w:t>INS717</w:t>
            </w:r>
          </w:p>
        </w:tc>
        <w:tc>
          <w:tcPr>
            <w:tcW w:w="3860" w:type="dxa"/>
            <w:tcBorders>
              <w:right w:val="single" w:sz="4" w:space="0" w:color="000000"/>
            </w:tcBorders>
          </w:tcPr>
          <w:p w14:paraId="60CF4118" w14:textId="77777777" w:rsidR="00C62228" w:rsidRDefault="00E6392B">
            <w:pPr>
              <w:pStyle w:val="TableParagraph"/>
              <w:spacing w:before="106"/>
              <w:ind w:left="16"/>
            </w:pPr>
            <w:r>
              <w:t>Introduction to Smart Banking</w:t>
            </w:r>
          </w:p>
        </w:tc>
        <w:tc>
          <w:tcPr>
            <w:tcW w:w="2105" w:type="dxa"/>
            <w:vMerge/>
            <w:tcBorders>
              <w:top w:val="nil"/>
              <w:left w:val="single" w:sz="4" w:space="0" w:color="000000"/>
              <w:bottom w:val="single" w:sz="4" w:space="0" w:color="000000"/>
              <w:right w:val="single" w:sz="4" w:space="0" w:color="000000"/>
            </w:tcBorders>
          </w:tcPr>
          <w:p w14:paraId="0A010E36" w14:textId="77777777" w:rsidR="00C62228" w:rsidRDefault="00C62228">
            <w:pPr>
              <w:rPr>
                <w:sz w:val="2"/>
                <w:szCs w:val="2"/>
              </w:rPr>
            </w:pPr>
          </w:p>
        </w:tc>
        <w:tc>
          <w:tcPr>
            <w:tcW w:w="1466" w:type="dxa"/>
            <w:tcBorders>
              <w:left w:val="single" w:sz="4" w:space="0" w:color="000000"/>
            </w:tcBorders>
          </w:tcPr>
          <w:p w14:paraId="658AF4F2" w14:textId="77777777" w:rsidR="00C62228" w:rsidRDefault="00E6392B">
            <w:pPr>
              <w:pStyle w:val="TableParagraph"/>
              <w:tabs>
                <w:tab w:val="left" w:pos="350"/>
                <w:tab w:val="left" w:pos="700"/>
                <w:tab w:val="left" w:pos="1053"/>
              </w:tabs>
              <w:spacing w:before="106"/>
              <w:ind w:right="133"/>
              <w:jc w:val="right"/>
            </w:pPr>
            <w:r>
              <w:t>3</w:t>
            </w:r>
            <w:r>
              <w:tab/>
              <w:t>0</w:t>
            </w:r>
            <w:r>
              <w:tab/>
              <w:t>0</w:t>
            </w:r>
            <w:r>
              <w:tab/>
              <w:t>0</w:t>
            </w:r>
          </w:p>
        </w:tc>
        <w:tc>
          <w:tcPr>
            <w:tcW w:w="767" w:type="dxa"/>
          </w:tcPr>
          <w:p w14:paraId="1EE3E51F" w14:textId="77777777" w:rsidR="00C62228" w:rsidRDefault="00E6392B">
            <w:pPr>
              <w:pStyle w:val="TableParagraph"/>
              <w:spacing w:before="106"/>
              <w:ind w:left="12"/>
              <w:jc w:val="center"/>
            </w:pPr>
            <w:r>
              <w:t>3</w:t>
            </w:r>
          </w:p>
        </w:tc>
      </w:tr>
      <w:tr w:rsidR="00C62228" w14:paraId="2D232761" w14:textId="77777777">
        <w:trPr>
          <w:trHeight w:val="477"/>
        </w:trPr>
        <w:tc>
          <w:tcPr>
            <w:tcW w:w="557" w:type="dxa"/>
          </w:tcPr>
          <w:p w14:paraId="628566CD" w14:textId="77777777" w:rsidR="00C62228" w:rsidRDefault="00E6392B">
            <w:pPr>
              <w:pStyle w:val="TableParagraph"/>
              <w:spacing w:before="106"/>
              <w:ind w:left="14"/>
              <w:jc w:val="center"/>
            </w:pPr>
            <w:r>
              <w:t>4</w:t>
            </w:r>
          </w:p>
        </w:tc>
        <w:tc>
          <w:tcPr>
            <w:tcW w:w="1265" w:type="dxa"/>
          </w:tcPr>
          <w:p w14:paraId="32C5AC14" w14:textId="77777777" w:rsidR="00C62228" w:rsidRDefault="00E6392B">
            <w:pPr>
              <w:pStyle w:val="TableParagraph"/>
              <w:spacing w:before="106"/>
              <w:ind w:left="13"/>
            </w:pPr>
            <w:r>
              <w:t>INS751</w:t>
            </w:r>
          </w:p>
        </w:tc>
        <w:tc>
          <w:tcPr>
            <w:tcW w:w="3860" w:type="dxa"/>
            <w:tcBorders>
              <w:right w:val="single" w:sz="4" w:space="0" w:color="000000"/>
            </w:tcBorders>
          </w:tcPr>
          <w:p w14:paraId="64673A6E" w14:textId="77777777" w:rsidR="00C62228" w:rsidRDefault="00E6392B">
            <w:pPr>
              <w:pStyle w:val="TableParagraph"/>
              <w:spacing w:before="106"/>
              <w:ind w:left="16"/>
            </w:pPr>
            <w:r>
              <w:t>Miscellaneous and Agriculture Insurance</w:t>
            </w:r>
          </w:p>
        </w:tc>
        <w:tc>
          <w:tcPr>
            <w:tcW w:w="2105" w:type="dxa"/>
            <w:vMerge/>
            <w:tcBorders>
              <w:top w:val="nil"/>
              <w:left w:val="single" w:sz="4" w:space="0" w:color="000000"/>
              <w:bottom w:val="single" w:sz="4" w:space="0" w:color="000000"/>
              <w:right w:val="single" w:sz="4" w:space="0" w:color="000000"/>
            </w:tcBorders>
          </w:tcPr>
          <w:p w14:paraId="67396C85" w14:textId="77777777" w:rsidR="00C62228" w:rsidRDefault="00C62228">
            <w:pPr>
              <w:rPr>
                <w:sz w:val="2"/>
                <w:szCs w:val="2"/>
              </w:rPr>
            </w:pPr>
          </w:p>
        </w:tc>
        <w:tc>
          <w:tcPr>
            <w:tcW w:w="1466" w:type="dxa"/>
            <w:tcBorders>
              <w:left w:val="single" w:sz="4" w:space="0" w:color="000000"/>
            </w:tcBorders>
          </w:tcPr>
          <w:p w14:paraId="21050D00" w14:textId="77777777" w:rsidR="00C62228" w:rsidRDefault="00E6392B">
            <w:pPr>
              <w:pStyle w:val="TableParagraph"/>
              <w:tabs>
                <w:tab w:val="left" w:pos="350"/>
                <w:tab w:val="left" w:pos="700"/>
                <w:tab w:val="left" w:pos="1053"/>
              </w:tabs>
              <w:spacing w:before="106"/>
              <w:ind w:right="133"/>
              <w:jc w:val="right"/>
            </w:pPr>
            <w:r>
              <w:t>3</w:t>
            </w:r>
            <w:r>
              <w:tab/>
              <w:t>0</w:t>
            </w:r>
            <w:r>
              <w:tab/>
              <w:t>0</w:t>
            </w:r>
            <w:r>
              <w:tab/>
              <w:t>0</w:t>
            </w:r>
          </w:p>
        </w:tc>
        <w:tc>
          <w:tcPr>
            <w:tcW w:w="767" w:type="dxa"/>
          </w:tcPr>
          <w:p w14:paraId="59D074F1" w14:textId="77777777" w:rsidR="00C62228" w:rsidRDefault="00E6392B">
            <w:pPr>
              <w:pStyle w:val="TableParagraph"/>
              <w:spacing w:before="106"/>
              <w:ind w:left="12"/>
              <w:jc w:val="center"/>
            </w:pPr>
            <w:r>
              <w:t>3</w:t>
            </w:r>
          </w:p>
        </w:tc>
      </w:tr>
      <w:tr w:rsidR="00C62228" w14:paraId="47B3795C" w14:textId="77777777">
        <w:trPr>
          <w:trHeight w:val="476"/>
        </w:trPr>
        <w:tc>
          <w:tcPr>
            <w:tcW w:w="557" w:type="dxa"/>
          </w:tcPr>
          <w:p w14:paraId="38AA884F" w14:textId="77777777" w:rsidR="00C62228" w:rsidRDefault="00E6392B">
            <w:pPr>
              <w:pStyle w:val="TableParagraph"/>
              <w:spacing w:before="106"/>
              <w:ind w:left="14"/>
              <w:jc w:val="center"/>
            </w:pPr>
            <w:r>
              <w:t>5</w:t>
            </w:r>
          </w:p>
        </w:tc>
        <w:tc>
          <w:tcPr>
            <w:tcW w:w="1265" w:type="dxa"/>
          </w:tcPr>
          <w:p w14:paraId="013C10E6" w14:textId="77777777" w:rsidR="00C62228" w:rsidRDefault="00E6392B">
            <w:pPr>
              <w:pStyle w:val="TableParagraph"/>
              <w:spacing w:before="106"/>
              <w:ind w:left="13"/>
            </w:pPr>
            <w:r>
              <w:t>INS714</w:t>
            </w:r>
          </w:p>
        </w:tc>
        <w:tc>
          <w:tcPr>
            <w:tcW w:w="3860" w:type="dxa"/>
            <w:tcBorders>
              <w:right w:val="single" w:sz="4" w:space="0" w:color="000000"/>
            </w:tcBorders>
          </w:tcPr>
          <w:p w14:paraId="786104FE" w14:textId="77777777" w:rsidR="00C62228" w:rsidRDefault="00E6392B">
            <w:pPr>
              <w:pStyle w:val="TableParagraph"/>
              <w:spacing w:before="106"/>
              <w:ind w:left="16"/>
            </w:pPr>
            <w:r>
              <w:t>Fire &amp; Consequential Loss Insurance</w:t>
            </w:r>
          </w:p>
        </w:tc>
        <w:tc>
          <w:tcPr>
            <w:tcW w:w="2105" w:type="dxa"/>
            <w:vMerge/>
            <w:tcBorders>
              <w:top w:val="nil"/>
              <w:left w:val="single" w:sz="4" w:space="0" w:color="000000"/>
              <w:bottom w:val="single" w:sz="4" w:space="0" w:color="000000"/>
              <w:right w:val="single" w:sz="4" w:space="0" w:color="000000"/>
            </w:tcBorders>
          </w:tcPr>
          <w:p w14:paraId="3D098261" w14:textId="77777777" w:rsidR="00C62228" w:rsidRDefault="00C62228">
            <w:pPr>
              <w:rPr>
                <w:sz w:val="2"/>
                <w:szCs w:val="2"/>
              </w:rPr>
            </w:pPr>
          </w:p>
        </w:tc>
        <w:tc>
          <w:tcPr>
            <w:tcW w:w="1466" w:type="dxa"/>
            <w:tcBorders>
              <w:left w:val="single" w:sz="4" w:space="0" w:color="000000"/>
            </w:tcBorders>
          </w:tcPr>
          <w:p w14:paraId="30DB9D3A" w14:textId="77777777" w:rsidR="00C62228" w:rsidRDefault="00E6392B">
            <w:pPr>
              <w:pStyle w:val="TableParagraph"/>
              <w:tabs>
                <w:tab w:val="left" w:pos="350"/>
                <w:tab w:val="left" w:pos="700"/>
                <w:tab w:val="left" w:pos="1053"/>
              </w:tabs>
              <w:spacing w:before="106"/>
              <w:ind w:right="133"/>
              <w:jc w:val="right"/>
            </w:pPr>
            <w:r>
              <w:t>3</w:t>
            </w:r>
            <w:r>
              <w:tab/>
              <w:t>0</w:t>
            </w:r>
            <w:r>
              <w:tab/>
              <w:t>0</w:t>
            </w:r>
            <w:r>
              <w:tab/>
              <w:t>0</w:t>
            </w:r>
          </w:p>
        </w:tc>
        <w:tc>
          <w:tcPr>
            <w:tcW w:w="767" w:type="dxa"/>
          </w:tcPr>
          <w:p w14:paraId="742B99AD" w14:textId="77777777" w:rsidR="00C62228" w:rsidRDefault="00E6392B">
            <w:pPr>
              <w:pStyle w:val="TableParagraph"/>
              <w:spacing w:before="106"/>
              <w:ind w:left="12"/>
              <w:jc w:val="center"/>
            </w:pPr>
            <w:r>
              <w:t>3</w:t>
            </w:r>
          </w:p>
        </w:tc>
      </w:tr>
      <w:tr w:rsidR="00C62228" w14:paraId="0B66814B" w14:textId="77777777">
        <w:trPr>
          <w:trHeight w:val="477"/>
        </w:trPr>
        <w:tc>
          <w:tcPr>
            <w:tcW w:w="557" w:type="dxa"/>
          </w:tcPr>
          <w:p w14:paraId="4B438D79" w14:textId="77777777" w:rsidR="00C62228" w:rsidRDefault="00E6392B">
            <w:pPr>
              <w:pStyle w:val="TableParagraph"/>
              <w:spacing w:before="106"/>
              <w:ind w:left="14"/>
              <w:jc w:val="center"/>
            </w:pPr>
            <w:r>
              <w:t>6</w:t>
            </w:r>
          </w:p>
        </w:tc>
        <w:tc>
          <w:tcPr>
            <w:tcW w:w="1265" w:type="dxa"/>
          </w:tcPr>
          <w:p w14:paraId="799726A2" w14:textId="77777777" w:rsidR="00C62228" w:rsidRDefault="00E6392B">
            <w:pPr>
              <w:pStyle w:val="TableParagraph"/>
              <w:spacing w:before="106"/>
              <w:ind w:left="13"/>
            </w:pPr>
            <w:r>
              <w:t>INS764</w:t>
            </w:r>
          </w:p>
        </w:tc>
        <w:tc>
          <w:tcPr>
            <w:tcW w:w="3860" w:type="dxa"/>
            <w:tcBorders>
              <w:right w:val="single" w:sz="4" w:space="0" w:color="000000"/>
            </w:tcBorders>
          </w:tcPr>
          <w:p w14:paraId="36B2003A" w14:textId="77777777" w:rsidR="00C62228" w:rsidRDefault="00E6392B">
            <w:pPr>
              <w:pStyle w:val="TableParagraph"/>
              <w:spacing w:before="106"/>
              <w:ind w:left="16"/>
            </w:pPr>
            <w:r>
              <w:t>Financial Markets &amp; Institutions</w:t>
            </w:r>
          </w:p>
        </w:tc>
        <w:tc>
          <w:tcPr>
            <w:tcW w:w="2105" w:type="dxa"/>
            <w:vMerge w:val="restart"/>
            <w:tcBorders>
              <w:top w:val="single" w:sz="4" w:space="0" w:color="000000"/>
              <w:left w:val="single" w:sz="4" w:space="0" w:color="000000"/>
              <w:bottom w:val="single" w:sz="4" w:space="0" w:color="000000"/>
              <w:right w:val="single" w:sz="4" w:space="0" w:color="000000"/>
            </w:tcBorders>
          </w:tcPr>
          <w:p w14:paraId="65BF6FC9" w14:textId="77777777" w:rsidR="00C62228" w:rsidRDefault="00C62228">
            <w:pPr>
              <w:pStyle w:val="TableParagraph"/>
              <w:rPr>
                <w:b/>
                <w:sz w:val="24"/>
              </w:rPr>
            </w:pPr>
          </w:p>
          <w:p w14:paraId="7C304D21" w14:textId="77777777" w:rsidR="00C62228" w:rsidRDefault="00C62228">
            <w:pPr>
              <w:pStyle w:val="TableParagraph"/>
              <w:rPr>
                <w:b/>
                <w:sz w:val="24"/>
              </w:rPr>
            </w:pPr>
          </w:p>
          <w:p w14:paraId="640BE665" w14:textId="77777777" w:rsidR="00C62228" w:rsidRDefault="00C62228">
            <w:pPr>
              <w:pStyle w:val="TableParagraph"/>
              <w:rPr>
                <w:b/>
                <w:sz w:val="24"/>
              </w:rPr>
            </w:pPr>
          </w:p>
          <w:p w14:paraId="379290D3" w14:textId="77777777" w:rsidR="00C62228" w:rsidRDefault="00E6392B">
            <w:pPr>
              <w:pStyle w:val="TableParagraph"/>
              <w:spacing w:before="176" w:line="276" w:lineRule="auto"/>
              <w:ind w:left="16" w:right="647"/>
            </w:pPr>
            <w:r>
              <w:t>Specialization Electives (9-12)</w:t>
            </w:r>
          </w:p>
        </w:tc>
        <w:tc>
          <w:tcPr>
            <w:tcW w:w="1466" w:type="dxa"/>
            <w:tcBorders>
              <w:left w:val="single" w:sz="4" w:space="0" w:color="000000"/>
            </w:tcBorders>
          </w:tcPr>
          <w:p w14:paraId="0CCACA38" w14:textId="77777777" w:rsidR="00C62228" w:rsidRDefault="00E6392B">
            <w:pPr>
              <w:pStyle w:val="TableParagraph"/>
              <w:tabs>
                <w:tab w:val="left" w:pos="350"/>
                <w:tab w:val="left" w:pos="700"/>
                <w:tab w:val="left" w:pos="1053"/>
              </w:tabs>
              <w:spacing w:before="106"/>
              <w:ind w:right="133"/>
              <w:jc w:val="right"/>
            </w:pPr>
            <w:r>
              <w:t>3</w:t>
            </w:r>
            <w:r>
              <w:tab/>
              <w:t>0</w:t>
            </w:r>
            <w:r>
              <w:tab/>
              <w:t>0</w:t>
            </w:r>
            <w:r>
              <w:tab/>
              <w:t>0</w:t>
            </w:r>
          </w:p>
        </w:tc>
        <w:tc>
          <w:tcPr>
            <w:tcW w:w="767" w:type="dxa"/>
          </w:tcPr>
          <w:p w14:paraId="5ABC7878" w14:textId="77777777" w:rsidR="00C62228" w:rsidRDefault="00E6392B">
            <w:pPr>
              <w:pStyle w:val="TableParagraph"/>
              <w:spacing w:before="106"/>
              <w:ind w:left="12"/>
              <w:jc w:val="center"/>
            </w:pPr>
            <w:r>
              <w:t>3</w:t>
            </w:r>
          </w:p>
        </w:tc>
      </w:tr>
      <w:tr w:rsidR="00C62228" w14:paraId="241817E0" w14:textId="77777777">
        <w:trPr>
          <w:trHeight w:val="477"/>
        </w:trPr>
        <w:tc>
          <w:tcPr>
            <w:tcW w:w="557" w:type="dxa"/>
          </w:tcPr>
          <w:p w14:paraId="767ACAB9" w14:textId="77777777" w:rsidR="00C62228" w:rsidRDefault="00E6392B">
            <w:pPr>
              <w:pStyle w:val="TableParagraph"/>
              <w:spacing w:before="106"/>
              <w:ind w:left="14"/>
              <w:jc w:val="center"/>
            </w:pPr>
            <w:r>
              <w:t>7</w:t>
            </w:r>
          </w:p>
        </w:tc>
        <w:tc>
          <w:tcPr>
            <w:tcW w:w="1265" w:type="dxa"/>
          </w:tcPr>
          <w:p w14:paraId="5FC0090D" w14:textId="77777777" w:rsidR="00C62228" w:rsidRDefault="00E6392B">
            <w:pPr>
              <w:pStyle w:val="TableParagraph"/>
              <w:spacing w:before="106"/>
              <w:ind w:left="13"/>
            </w:pPr>
            <w:r>
              <w:t>INS718</w:t>
            </w:r>
          </w:p>
        </w:tc>
        <w:tc>
          <w:tcPr>
            <w:tcW w:w="3860" w:type="dxa"/>
            <w:tcBorders>
              <w:right w:val="single" w:sz="4" w:space="0" w:color="000000"/>
            </w:tcBorders>
          </w:tcPr>
          <w:p w14:paraId="65281CA6" w14:textId="77777777" w:rsidR="00C62228" w:rsidRDefault="00E6392B">
            <w:pPr>
              <w:pStyle w:val="TableParagraph"/>
              <w:spacing w:before="106"/>
              <w:ind w:left="16"/>
            </w:pPr>
            <w:r>
              <w:t>Methods of Financial Mathematics</w:t>
            </w:r>
          </w:p>
        </w:tc>
        <w:tc>
          <w:tcPr>
            <w:tcW w:w="2105" w:type="dxa"/>
            <w:vMerge/>
            <w:tcBorders>
              <w:top w:val="nil"/>
              <w:left w:val="single" w:sz="4" w:space="0" w:color="000000"/>
              <w:bottom w:val="single" w:sz="4" w:space="0" w:color="000000"/>
              <w:right w:val="single" w:sz="4" w:space="0" w:color="000000"/>
            </w:tcBorders>
          </w:tcPr>
          <w:p w14:paraId="4EDFFFD8" w14:textId="77777777" w:rsidR="00C62228" w:rsidRDefault="00C62228">
            <w:pPr>
              <w:rPr>
                <w:sz w:val="2"/>
                <w:szCs w:val="2"/>
              </w:rPr>
            </w:pPr>
          </w:p>
        </w:tc>
        <w:tc>
          <w:tcPr>
            <w:tcW w:w="1466" w:type="dxa"/>
            <w:tcBorders>
              <w:left w:val="single" w:sz="4" w:space="0" w:color="000000"/>
            </w:tcBorders>
          </w:tcPr>
          <w:p w14:paraId="0266DEC2" w14:textId="77777777" w:rsidR="00C62228" w:rsidRDefault="00E6392B">
            <w:pPr>
              <w:pStyle w:val="TableParagraph"/>
              <w:tabs>
                <w:tab w:val="left" w:pos="350"/>
                <w:tab w:val="left" w:pos="700"/>
                <w:tab w:val="left" w:pos="1053"/>
              </w:tabs>
              <w:spacing w:before="106"/>
              <w:ind w:right="133"/>
              <w:jc w:val="right"/>
            </w:pPr>
            <w:r>
              <w:t>3</w:t>
            </w:r>
            <w:r>
              <w:tab/>
              <w:t>0</w:t>
            </w:r>
            <w:r>
              <w:tab/>
              <w:t>0</w:t>
            </w:r>
            <w:r>
              <w:tab/>
              <w:t>0</w:t>
            </w:r>
          </w:p>
        </w:tc>
        <w:tc>
          <w:tcPr>
            <w:tcW w:w="767" w:type="dxa"/>
          </w:tcPr>
          <w:p w14:paraId="3F7C716C" w14:textId="77777777" w:rsidR="00C62228" w:rsidRDefault="00E6392B">
            <w:pPr>
              <w:pStyle w:val="TableParagraph"/>
              <w:spacing w:before="106"/>
              <w:ind w:left="12"/>
              <w:jc w:val="center"/>
            </w:pPr>
            <w:r>
              <w:t>3</w:t>
            </w:r>
          </w:p>
        </w:tc>
      </w:tr>
      <w:tr w:rsidR="00C62228" w14:paraId="53243330" w14:textId="77777777">
        <w:trPr>
          <w:trHeight w:val="477"/>
        </w:trPr>
        <w:tc>
          <w:tcPr>
            <w:tcW w:w="557" w:type="dxa"/>
          </w:tcPr>
          <w:p w14:paraId="4B58BC79" w14:textId="77777777" w:rsidR="00C62228" w:rsidRDefault="00E6392B">
            <w:pPr>
              <w:pStyle w:val="TableParagraph"/>
              <w:spacing w:before="106"/>
              <w:ind w:left="14"/>
              <w:jc w:val="center"/>
            </w:pPr>
            <w:r>
              <w:t>8</w:t>
            </w:r>
          </w:p>
        </w:tc>
        <w:tc>
          <w:tcPr>
            <w:tcW w:w="1265" w:type="dxa"/>
          </w:tcPr>
          <w:p w14:paraId="26434E77" w14:textId="77777777" w:rsidR="00C62228" w:rsidRDefault="00E6392B">
            <w:pPr>
              <w:pStyle w:val="TableParagraph"/>
              <w:spacing w:before="106"/>
              <w:ind w:left="13"/>
            </w:pPr>
            <w:r>
              <w:t>INS736</w:t>
            </w:r>
          </w:p>
        </w:tc>
        <w:tc>
          <w:tcPr>
            <w:tcW w:w="3860" w:type="dxa"/>
            <w:tcBorders>
              <w:right w:val="single" w:sz="4" w:space="0" w:color="000000"/>
            </w:tcBorders>
          </w:tcPr>
          <w:p w14:paraId="7F260345" w14:textId="77777777" w:rsidR="00C62228" w:rsidRDefault="00E6392B">
            <w:pPr>
              <w:pStyle w:val="TableParagraph"/>
              <w:spacing w:before="106"/>
              <w:ind w:left="16"/>
            </w:pPr>
            <w:r>
              <w:t>Retirement Planning &amp; Employee Benefits</w:t>
            </w:r>
          </w:p>
        </w:tc>
        <w:tc>
          <w:tcPr>
            <w:tcW w:w="2105" w:type="dxa"/>
            <w:vMerge/>
            <w:tcBorders>
              <w:top w:val="nil"/>
              <w:left w:val="single" w:sz="4" w:space="0" w:color="000000"/>
              <w:bottom w:val="single" w:sz="4" w:space="0" w:color="000000"/>
              <w:right w:val="single" w:sz="4" w:space="0" w:color="000000"/>
            </w:tcBorders>
          </w:tcPr>
          <w:p w14:paraId="70585850" w14:textId="77777777" w:rsidR="00C62228" w:rsidRDefault="00C62228">
            <w:pPr>
              <w:rPr>
                <w:sz w:val="2"/>
                <w:szCs w:val="2"/>
              </w:rPr>
            </w:pPr>
          </w:p>
        </w:tc>
        <w:tc>
          <w:tcPr>
            <w:tcW w:w="1466" w:type="dxa"/>
            <w:tcBorders>
              <w:left w:val="single" w:sz="4" w:space="0" w:color="000000"/>
            </w:tcBorders>
          </w:tcPr>
          <w:p w14:paraId="0840E4C9" w14:textId="77777777" w:rsidR="00C62228" w:rsidRDefault="00E6392B">
            <w:pPr>
              <w:pStyle w:val="TableParagraph"/>
              <w:tabs>
                <w:tab w:val="left" w:pos="350"/>
                <w:tab w:val="left" w:pos="700"/>
                <w:tab w:val="left" w:pos="1053"/>
              </w:tabs>
              <w:spacing w:before="106"/>
              <w:ind w:right="133"/>
              <w:jc w:val="right"/>
            </w:pPr>
            <w:r>
              <w:t>3</w:t>
            </w:r>
            <w:r>
              <w:tab/>
              <w:t>0</w:t>
            </w:r>
            <w:r>
              <w:tab/>
              <w:t>0</w:t>
            </w:r>
            <w:r>
              <w:tab/>
              <w:t>0</w:t>
            </w:r>
          </w:p>
        </w:tc>
        <w:tc>
          <w:tcPr>
            <w:tcW w:w="767" w:type="dxa"/>
          </w:tcPr>
          <w:p w14:paraId="3C959FE7" w14:textId="77777777" w:rsidR="00C62228" w:rsidRDefault="00E6392B">
            <w:pPr>
              <w:pStyle w:val="TableParagraph"/>
              <w:spacing w:before="106"/>
              <w:ind w:left="12"/>
              <w:jc w:val="center"/>
            </w:pPr>
            <w:r>
              <w:t>3</w:t>
            </w:r>
          </w:p>
        </w:tc>
      </w:tr>
      <w:tr w:rsidR="00C62228" w14:paraId="216E5E2F" w14:textId="77777777">
        <w:trPr>
          <w:trHeight w:val="548"/>
        </w:trPr>
        <w:tc>
          <w:tcPr>
            <w:tcW w:w="557" w:type="dxa"/>
          </w:tcPr>
          <w:p w14:paraId="2ECCA336" w14:textId="77777777" w:rsidR="00C62228" w:rsidRDefault="00E6392B">
            <w:pPr>
              <w:pStyle w:val="TableParagraph"/>
              <w:spacing w:before="142"/>
              <w:ind w:left="38"/>
              <w:jc w:val="center"/>
            </w:pPr>
            <w:r>
              <w:t>9</w:t>
            </w:r>
          </w:p>
        </w:tc>
        <w:tc>
          <w:tcPr>
            <w:tcW w:w="1265" w:type="dxa"/>
          </w:tcPr>
          <w:p w14:paraId="7B9E223C" w14:textId="77777777" w:rsidR="00C62228" w:rsidRDefault="00E6392B">
            <w:pPr>
              <w:pStyle w:val="TableParagraph"/>
              <w:spacing w:before="142"/>
              <w:ind w:left="13"/>
            </w:pPr>
            <w:r>
              <w:t>INS801</w:t>
            </w:r>
          </w:p>
        </w:tc>
        <w:tc>
          <w:tcPr>
            <w:tcW w:w="3860" w:type="dxa"/>
            <w:tcBorders>
              <w:right w:val="single" w:sz="4" w:space="0" w:color="000000"/>
            </w:tcBorders>
          </w:tcPr>
          <w:p w14:paraId="7C944CE8" w14:textId="77777777" w:rsidR="00C62228" w:rsidRDefault="00E6392B">
            <w:pPr>
              <w:pStyle w:val="TableParagraph"/>
              <w:spacing w:before="15"/>
              <w:ind w:left="16" w:right="378"/>
            </w:pPr>
            <w:r>
              <w:t>Group Insurance &amp; Retirement Benefit Schemes</w:t>
            </w:r>
          </w:p>
        </w:tc>
        <w:tc>
          <w:tcPr>
            <w:tcW w:w="2105" w:type="dxa"/>
            <w:vMerge/>
            <w:tcBorders>
              <w:top w:val="nil"/>
              <w:left w:val="single" w:sz="4" w:space="0" w:color="000000"/>
              <w:bottom w:val="single" w:sz="4" w:space="0" w:color="000000"/>
              <w:right w:val="single" w:sz="4" w:space="0" w:color="000000"/>
            </w:tcBorders>
          </w:tcPr>
          <w:p w14:paraId="60575CE3" w14:textId="77777777" w:rsidR="00C62228" w:rsidRDefault="00C62228">
            <w:pPr>
              <w:rPr>
                <w:sz w:val="2"/>
                <w:szCs w:val="2"/>
              </w:rPr>
            </w:pPr>
          </w:p>
        </w:tc>
        <w:tc>
          <w:tcPr>
            <w:tcW w:w="1466" w:type="dxa"/>
            <w:tcBorders>
              <w:left w:val="single" w:sz="4" w:space="0" w:color="000000"/>
            </w:tcBorders>
          </w:tcPr>
          <w:p w14:paraId="12934D01" w14:textId="77777777" w:rsidR="00C62228" w:rsidRDefault="00E6392B">
            <w:pPr>
              <w:pStyle w:val="TableParagraph"/>
              <w:tabs>
                <w:tab w:val="left" w:pos="350"/>
                <w:tab w:val="left" w:pos="700"/>
                <w:tab w:val="left" w:pos="1053"/>
              </w:tabs>
              <w:spacing w:before="142"/>
              <w:ind w:right="133"/>
              <w:jc w:val="right"/>
            </w:pPr>
            <w:r>
              <w:t>3</w:t>
            </w:r>
            <w:r>
              <w:tab/>
              <w:t>0</w:t>
            </w:r>
            <w:r>
              <w:tab/>
              <w:t>0</w:t>
            </w:r>
            <w:r>
              <w:tab/>
              <w:t>0</w:t>
            </w:r>
          </w:p>
        </w:tc>
        <w:tc>
          <w:tcPr>
            <w:tcW w:w="767" w:type="dxa"/>
          </w:tcPr>
          <w:p w14:paraId="37FDDF5A" w14:textId="77777777" w:rsidR="00C62228" w:rsidRDefault="00E6392B">
            <w:pPr>
              <w:pStyle w:val="TableParagraph"/>
              <w:spacing w:before="142"/>
              <w:ind w:left="12"/>
              <w:jc w:val="center"/>
            </w:pPr>
            <w:r>
              <w:t>3</w:t>
            </w:r>
          </w:p>
        </w:tc>
      </w:tr>
      <w:tr w:rsidR="00C62228" w14:paraId="08EAADE1" w14:textId="77777777">
        <w:trPr>
          <w:trHeight w:val="371"/>
        </w:trPr>
        <w:tc>
          <w:tcPr>
            <w:tcW w:w="557" w:type="dxa"/>
          </w:tcPr>
          <w:p w14:paraId="221FE66D" w14:textId="77777777" w:rsidR="00C62228" w:rsidRDefault="00E6392B">
            <w:pPr>
              <w:pStyle w:val="TableParagraph"/>
              <w:spacing w:before="53"/>
              <w:ind w:left="167"/>
            </w:pPr>
            <w:r>
              <w:t>10</w:t>
            </w:r>
          </w:p>
        </w:tc>
        <w:tc>
          <w:tcPr>
            <w:tcW w:w="1265" w:type="dxa"/>
          </w:tcPr>
          <w:p w14:paraId="3CD7A3A9" w14:textId="77777777" w:rsidR="00C62228" w:rsidRDefault="00E6392B">
            <w:pPr>
              <w:pStyle w:val="TableParagraph"/>
              <w:spacing w:before="53"/>
              <w:ind w:left="13"/>
            </w:pPr>
            <w:r>
              <w:t>INS722</w:t>
            </w:r>
          </w:p>
        </w:tc>
        <w:tc>
          <w:tcPr>
            <w:tcW w:w="3860" w:type="dxa"/>
            <w:tcBorders>
              <w:right w:val="single" w:sz="4" w:space="0" w:color="000000"/>
            </w:tcBorders>
          </w:tcPr>
          <w:p w14:paraId="37AE6FD9" w14:textId="77777777" w:rsidR="00C62228" w:rsidRDefault="00E6392B">
            <w:pPr>
              <w:pStyle w:val="TableParagraph"/>
              <w:spacing w:before="53"/>
              <w:ind w:left="16"/>
            </w:pPr>
            <w:r>
              <w:t>Reinsurance</w:t>
            </w:r>
          </w:p>
        </w:tc>
        <w:tc>
          <w:tcPr>
            <w:tcW w:w="2105" w:type="dxa"/>
            <w:vMerge/>
            <w:tcBorders>
              <w:top w:val="nil"/>
              <w:left w:val="single" w:sz="4" w:space="0" w:color="000000"/>
              <w:bottom w:val="single" w:sz="4" w:space="0" w:color="000000"/>
              <w:right w:val="single" w:sz="4" w:space="0" w:color="000000"/>
            </w:tcBorders>
          </w:tcPr>
          <w:p w14:paraId="3A05AF6D" w14:textId="77777777" w:rsidR="00C62228" w:rsidRDefault="00C62228">
            <w:pPr>
              <w:rPr>
                <w:sz w:val="2"/>
                <w:szCs w:val="2"/>
              </w:rPr>
            </w:pPr>
          </w:p>
        </w:tc>
        <w:tc>
          <w:tcPr>
            <w:tcW w:w="1466" w:type="dxa"/>
            <w:tcBorders>
              <w:left w:val="single" w:sz="4" w:space="0" w:color="000000"/>
            </w:tcBorders>
          </w:tcPr>
          <w:p w14:paraId="0727A90A" w14:textId="77777777" w:rsidR="00C62228" w:rsidRDefault="00E6392B">
            <w:pPr>
              <w:pStyle w:val="TableParagraph"/>
              <w:tabs>
                <w:tab w:val="left" w:pos="350"/>
                <w:tab w:val="left" w:pos="700"/>
                <w:tab w:val="left" w:pos="1053"/>
              </w:tabs>
              <w:spacing w:before="53"/>
              <w:ind w:right="133"/>
              <w:jc w:val="right"/>
            </w:pPr>
            <w:r>
              <w:t>3</w:t>
            </w:r>
            <w:r>
              <w:tab/>
              <w:t>0</w:t>
            </w:r>
            <w:r>
              <w:tab/>
              <w:t>0</w:t>
            </w:r>
            <w:r>
              <w:tab/>
              <w:t>0</w:t>
            </w:r>
          </w:p>
        </w:tc>
        <w:tc>
          <w:tcPr>
            <w:tcW w:w="767" w:type="dxa"/>
          </w:tcPr>
          <w:p w14:paraId="178CA034" w14:textId="77777777" w:rsidR="00C62228" w:rsidRDefault="00E6392B">
            <w:pPr>
              <w:pStyle w:val="TableParagraph"/>
              <w:spacing w:before="53"/>
              <w:ind w:left="12"/>
              <w:jc w:val="center"/>
            </w:pPr>
            <w:r>
              <w:t>3</w:t>
            </w:r>
          </w:p>
        </w:tc>
      </w:tr>
      <w:tr w:rsidR="00C62228" w14:paraId="6ABDE024" w14:textId="77777777">
        <w:trPr>
          <w:trHeight w:val="373"/>
        </w:trPr>
        <w:tc>
          <w:tcPr>
            <w:tcW w:w="557" w:type="dxa"/>
          </w:tcPr>
          <w:p w14:paraId="2E1D530D" w14:textId="77777777" w:rsidR="00C62228" w:rsidRDefault="00E6392B">
            <w:pPr>
              <w:pStyle w:val="TableParagraph"/>
              <w:spacing w:before="56"/>
              <w:ind w:left="167"/>
            </w:pPr>
            <w:r>
              <w:t>11</w:t>
            </w:r>
          </w:p>
        </w:tc>
        <w:tc>
          <w:tcPr>
            <w:tcW w:w="1265" w:type="dxa"/>
          </w:tcPr>
          <w:p w14:paraId="3607EA0C" w14:textId="77777777" w:rsidR="00C62228" w:rsidRDefault="00E6392B">
            <w:pPr>
              <w:pStyle w:val="TableParagraph"/>
              <w:spacing w:before="56"/>
              <w:ind w:left="13"/>
            </w:pPr>
            <w:r>
              <w:t>INS618</w:t>
            </w:r>
          </w:p>
        </w:tc>
        <w:tc>
          <w:tcPr>
            <w:tcW w:w="3860" w:type="dxa"/>
            <w:tcBorders>
              <w:right w:val="single" w:sz="4" w:space="0" w:color="000000"/>
            </w:tcBorders>
          </w:tcPr>
          <w:p w14:paraId="68AA9D68" w14:textId="77777777" w:rsidR="00C62228" w:rsidRDefault="00E6392B">
            <w:pPr>
              <w:pStyle w:val="TableParagraph"/>
              <w:spacing w:before="56"/>
              <w:ind w:left="16"/>
            </w:pPr>
            <w:r>
              <w:t>Insurance Business Analytics</w:t>
            </w:r>
          </w:p>
        </w:tc>
        <w:tc>
          <w:tcPr>
            <w:tcW w:w="2105" w:type="dxa"/>
            <w:vMerge/>
            <w:tcBorders>
              <w:top w:val="nil"/>
              <w:left w:val="single" w:sz="4" w:space="0" w:color="000000"/>
              <w:bottom w:val="single" w:sz="4" w:space="0" w:color="000000"/>
              <w:right w:val="single" w:sz="4" w:space="0" w:color="000000"/>
            </w:tcBorders>
          </w:tcPr>
          <w:p w14:paraId="746590D2" w14:textId="77777777" w:rsidR="00C62228" w:rsidRDefault="00C62228">
            <w:pPr>
              <w:rPr>
                <w:sz w:val="2"/>
                <w:szCs w:val="2"/>
              </w:rPr>
            </w:pPr>
          </w:p>
        </w:tc>
        <w:tc>
          <w:tcPr>
            <w:tcW w:w="1466" w:type="dxa"/>
            <w:tcBorders>
              <w:left w:val="single" w:sz="4" w:space="0" w:color="000000"/>
            </w:tcBorders>
          </w:tcPr>
          <w:p w14:paraId="7771B3A9" w14:textId="77777777" w:rsidR="00C62228" w:rsidRDefault="00E6392B">
            <w:pPr>
              <w:pStyle w:val="TableParagraph"/>
              <w:tabs>
                <w:tab w:val="left" w:pos="350"/>
                <w:tab w:val="left" w:pos="700"/>
                <w:tab w:val="left" w:pos="1053"/>
              </w:tabs>
              <w:spacing w:before="56"/>
              <w:ind w:right="133"/>
              <w:jc w:val="right"/>
            </w:pPr>
            <w:r>
              <w:t>3</w:t>
            </w:r>
            <w:r>
              <w:tab/>
              <w:t>0</w:t>
            </w:r>
            <w:r>
              <w:tab/>
              <w:t>0</w:t>
            </w:r>
            <w:r>
              <w:tab/>
              <w:t>0</w:t>
            </w:r>
          </w:p>
        </w:tc>
        <w:tc>
          <w:tcPr>
            <w:tcW w:w="767" w:type="dxa"/>
          </w:tcPr>
          <w:p w14:paraId="60063F79" w14:textId="77777777" w:rsidR="00C62228" w:rsidRDefault="00E6392B">
            <w:pPr>
              <w:pStyle w:val="TableParagraph"/>
              <w:spacing w:before="56"/>
              <w:ind w:left="12"/>
              <w:jc w:val="center"/>
            </w:pPr>
            <w:r>
              <w:t>3</w:t>
            </w:r>
          </w:p>
        </w:tc>
      </w:tr>
      <w:tr w:rsidR="00C62228" w14:paraId="24A1B70A" w14:textId="77777777">
        <w:trPr>
          <w:trHeight w:val="374"/>
        </w:trPr>
        <w:tc>
          <w:tcPr>
            <w:tcW w:w="557" w:type="dxa"/>
          </w:tcPr>
          <w:p w14:paraId="114CC775" w14:textId="77777777" w:rsidR="00C62228" w:rsidRDefault="00E6392B">
            <w:pPr>
              <w:pStyle w:val="TableParagraph"/>
              <w:spacing w:before="54"/>
              <w:ind w:left="167"/>
            </w:pPr>
            <w:r>
              <w:t>12</w:t>
            </w:r>
          </w:p>
        </w:tc>
        <w:tc>
          <w:tcPr>
            <w:tcW w:w="1265" w:type="dxa"/>
          </w:tcPr>
          <w:p w14:paraId="498C8914" w14:textId="77777777" w:rsidR="00C62228" w:rsidRDefault="00E6392B">
            <w:pPr>
              <w:pStyle w:val="TableParagraph"/>
              <w:spacing w:before="54"/>
              <w:ind w:left="13"/>
            </w:pPr>
            <w:r>
              <w:t>INS760</w:t>
            </w:r>
          </w:p>
        </w:tc>
        <w:tc>
          <w:tcPr>
            <w:tcW w:w="3860" w:type="dxa"/>
            <w:tcBorders>
              <w:right w:val="single" w:sz="4" w:space="0" w:color="000000"/>
            </w:tcBorders>
          </w:tcPr>
          <w:p w14:paraId="2F73993C" w14:textId="77777777" w:rsidR="00C62228" w:rsidRDefault="00E6392B">
            <w:pPr>
              <w:pStyle w:val="TableParagraph"/>
              <w:spacing w:before="54"/>
              <w:ind w:left="16"/>
            </w:pPr>
            <w:r>
              <w:t>Tax Planning &amp; Advising</w:t>
            </w:r>
          </w:p>
        </w:tc>
        <w:tc>
          <w:tcPr>
            <w:tcW w:w="2105" w:type="dxa"/>
            <w:vMerge w:val="restart"/>
            <w:tcBorders>
              <w:top w:val="single" w:sz="4" w:space="0" w:color="000000"/>
              <w:left w:val="single" w:sz="4" w:space="0" w:color="000000"/>
              <w:bottom w:val="single" w:sz="4" w:space="0" w:color="000000"/>
              <w:right w:val="single" w:sz="4" w:space="0" w:color="000000"/>
            </w:tcBorders>
          </w:tcPr>
          <w:p w14:paraId="00CA6BE4" w14:textId="255F41A8" w:rsidR="00C62228" w:rsidRDefault="00E6392B">
            <w:pPr>
              <w:pStyle w:val="TableParagraph"/>
              <w:spacing w:before="11" w:line="276" w:lineRule="auto"/>
              <w:ind w:left="568" w:right="592" w:hanging="552"/>
            </w:pPr>
            <w:r>
              <w:t>Domain Elective (0-</w:t>
            </w:r>
            <w:r w:rsidR="00616FF2">
              <w:t>3</w:t>
            </w:r>
            <w:r>
              <w:t>)</w:t>
            </w:r>
          </w:p>
          <w:p w14:paraId="7099BC2D" w14:textId="77777777" w:rsidR="00C62228" w:rsidRDefault="00E6392B">
            <w:pPr>
              <w:pStyle w:val="TableParagraph"/>
              <w:spacing w:line="252" w:lineRule="exact"/>
              <w:ind w:left="71"/>
            </w:pPr>
            <w:r>
              <w:t>Choose any one</w:t>
            </w:r>
          </w:p>
        </w:tc>
        <w:tc>
          <w:tcPr>
            <w:tcW w:w="1466" w:type="dxa"/>
            <w:tcBorders>
              <w:left w:val="single" w:sz="4" w:space="0" w:color="000000"/>
            </w:tcBorders>
          </w:tcPr>
          <w:p w14:paraId="54D50CF3" w14:textId="77777777" w:rsidR="00C62228" w:rsidRDefault="00E6392B">
            <w:pPr>
              <w:pStyle w:val="TableParagraph"/>
              <w:tabs>
                <w:tab w:val="left" w:pos="350"/>
                <w:tab w:val="left" w:pos="700"/>
                <w:tab w:val="left" w:pos="1053"/>
              </w:tabs>
              <w:spacing w:before="54"/>
              <w:ind w:right="133"/>
              <w:jc w:val="right"/>
            </w:pPr>
            <w:r>
              <w:t>3</w:t>
            </w:r>
            <w:r>
              <w:tab/>
              <w:t>0</w:t>
            </w:r>
            <w:r>
              <w:tab/>
              <w:t>0</w:t>
            </w:r>
            <w:r>
              <w:tab/>
              <w:t>0</w:t>
            </w:r>
          </w:p>
        </w:tc>
        <w:tc>
          <w:tcPr>
            <w:tcW w:w="767" w:type="dxa"/>
          </w:tcPr>
          <w:p w14:paraId="0C5E9C60" w14:textId="77777777" w:rsidR="00C62228" w:rsidRDefault="00E6392B">
            <w:pPr>
              <w:pStyle w:val="TableParagraph"/>
              <w:spacing w:before="54"/>
              <w:ind w:left="12"/>
              <w:jc w:val="center"/>
            </w:pPr>
            <w:r>
              <w:t>3</w:t>
            </w:r>
          </w:p>
        </w:tc>
      </w:tr>
      <w:tr w:rsidR="00C62228" w14:paraId="24319424" w14:textId="77777777">
        <w:trPr>
          <w:trHeight w:val="515"/>
        </w:trPr>
        <w:tc>
          <w:tcPr>
            <w:tcW w:w="557" w:type="dxa"/>
          </w:tcPr>
          <w:p w14:paraId="6AF7BBE5" w14:textId="77777777" w:rsidR="00C62228" w:rsidRDefault="00E6392B">
            <w:pPr>
              <w:pStyle w:val="TableParagraph"/>
              <w:spacing w:before="8"/>
              <w:ind w:left="14"/>
            </w:pPr>
            <w:r>
              <w:t>13</w:t>
            </w:r>
          </w:p>
        </w:tc>
        <w:tc>
          <w:tcPr>
            <w:tcW w:w="1265" w:type="dxa"/>
          </w:tcPr>
          <w:p w14:paraId="3CF0220C" w14:textId="77777777" w:rsidR="00C62228" w:rsidRDefault="00E6392B">
            <w:pPr>
              <w:pStyle w:val="TableParagraph"/>
              <w:spacing w:before="8"/>
              <w:ind w:left="13"/>
            </w:pPr>
            <w:r>
              <w:t>INS612</w:t>
            </w:r>
          </w:p>
        </w:tc>
        <w:tc>
          <w:tcPr>
            <w:tcW w:w="3860" w:type="dxa"/>
            <w:tcBorders>
              <w:right w:val="single" w:sz="4" w:space="0" w:color="000000"/>
            </w:tcBorders>
          </w:tcPr>
          <w:p w14:paraId="635708E3" w14:textId="77777777" w:rsidR="00C62228" w:rsidRDefault="00E6392B">
            <w:pPr>
              <w:pStyle w:val="TableParagraph"/>
              <w:spacing w:before="8"/>
              <w:ind w:left="16"/>
            </w:pPr>
            <w:r>
              <w:t>Engineering &amp; Liability Insurance</w:t>
            </w:r>
          </w:p>
        </w:tc>
        <w:tc>
          <w:tcPr>
            <w:tcW w:w="2105" w:type="dxa"/>
            <w:vMerge/>
            <w:tcBorders>
              <w:top w:val="nil"/>
              <w:left w:val="single" w:sz="4" w:space="0" w:color="000000"/>
              <w:bottom w:val="single" w:sz="4" w:space="0" w:color="000000"/>
              <w:right w:val="single" w:sz="4" w:space="0" w:color="000000"/>
            </w:tcBorders>
          </w:tcPr>
          <w:p w14:paraId="1CFCE733" w14:textId="77777777" w:rsidR="00C62228" w:rsidRDefault="00C62228">
            <w:pPr>
              <w:rPr>
                <w:sz w:val="2"/>
                <w:szCs w:val="2"/>
              </w:rPr>
            </w:pPr>
          </w:p>
        </w:tc>
        <w:tc>
          <w:tcPr>
            <w:tcW w:w="1466" w:type="dxa"/>
            <w:tcBorders>
              <w:left w:val="single" w:sz="4" w:space="0" w:color="000000"/>
            </w:tcBorders>
          </w:tcPr>
          <w:p w14:paraId="2D3E573C" w14:textId="77777777" w:rsidR="00C62228" w:rsidRDefault="00E6392B">
            <w:pPr>
              <w:pStyle w:val="TableParagraph"/>
              <w:tabs>
                <w:tab w:val="left" w:pos="350"/>
                <w:tab w:val="left" w:pos="700"/>
                <w:tab w:val="left" w:pos="1053"/>
              </w:tabs>
              <w:spacing w:before="125"/>
              <w:ind w:right="133"/>
              <w:jc w:val="right"/>
            </w:pPr>
            <w:r>
              <w:t>3</w:t>
            </w:r>
            <w:r>
              <w:tab/>
              <w:t>0</w:t>
            </w:r>
            <w:r>
              <w:tab/>
              <w:t>0</w:t>
            </w:r>
            <w:r>
              <w:tab/>
              <w:t>0</w:t>
            </w:r>
          </w:p>
        </w:tc>
        <w:tc>
          <w:tcPr>
            <w:tcW w:w="767" w:type="dxa"/>
          </w:tcPr>
          <w:p w14:paraId="4BA56C1E" w14:textId="77777777" w:rsidR="00C62228" w:rsidRDefault="00E6392B">
            <w:pPr>
              <w:pStyle w:val="TableParagraph"/>
              <w:spacing w:before="125"/>
              <w:ind w:left="12"/>
              <w:jc w:val="center"/>
            </w:pPr>
            <w:r>
              <w:t>3</w:t>
            </w:r>
          </w:p>
        </w:tc>
      </w:tr>
      <w:tr w:rsidR="00C62228" w14:paraId="69EA4C86" w14:textId="77777777">
        <w:trPr>
          <w:trHeight w:val="371"/>
        </w:trPr>
        <w:tc>
          <w:tcPr>
            <w:tcW w:w="557" w:type="dxa"/>
          </w:tcPr>
          <w:p w14:paraId="1D0CE95E" w14:textId="77777777" w:rsidR="00C62228" w:rsidRDefault="00E6392B">
            <w:pPr>
              <w:pStyle w:val="TableParagraph"/>
              <w:spacing w:before="53"/>
              <w:ind w:left="167"/>
            </w:pPr>
            <w:r>
              <w:t>14</w:t>
            </w:r>
          </w:p>
        </w:tc>
        <w:tc>
          <w:tcPr>
            <w:tcW w:w="1265" w:type="dxa"/>
          </w:tcPr>
          <w:p w14:paraId="13618F25" w14:textId="77777777" w:rsidR="00C62228" w:rsidRDefault="00C62228">
            <w:pPr>
              <w:pStyle w:val="TableParagraph"/>
              <w:rPr>
                <w:sz w:val="20"/>
              </w:rPr>
            </w:pPr>
          </w:p>
        </w:tc>
        <w:tc>
          <w:tcPr>
            <w:tcW w:w="3860" w:type="dxa"/>
          </w:tcPr>
          <w:p w14:paraId="20BD49AC" w14:textId="77777777" w:rsidR="00C62228" w:rsidRDefault="00E6392B">
            <w:pPr>
              <w:pStyle w:val="TableParagraph"/>
              <w:spacing w:before="58"/>
              <w:ind w:left="16"/>
              <w:rPr>
                <w:b/>
              </w:rPr>
            </w:pPr>
            <w:r>
              <w:rPr>
                <w:b/>
              </w:rPr>
              <w:t>Summer Internship (PG)</w:t>
            </w:r>
          </w:p>
        </w:tc>
        <w:tc>
          <w:tcPr>
            <w:tcW w:w="2105" w:type="dxa"/>
            <w:tcBorders>
              <w:top w:val="single" w:sz="4" w:space="0" w:color="000000"/>
            </w:tcBorders>
          </w:tcPr>
          <w:p w14:paraId="18C00D0D" w14:textId="77777777" w:rsidR="00C62228" w:rsidRDefault="00E6392B">
            <w:pPr>
              <w:pStyle w:val="TableParagraph"/>
              <w:spacing w:before="34"/>
              <w:ind w:left="13"/>
            </w:pPr>
            <w:r>
              <w:t>NTCC</w:t>
            </w:r>
          </w:p>
        </w:tc>
        <w:tc>
          <w:tcPr>
            <w:tcW w:w="1466" w:type="dxa"/>
          </w:tcPr>
          <w:p w14:paraId="1AC15CBA" w14:textId="77777777" w:rsidR="00C62228" w:rsidRDefault="00E6392B">
            <w:pPr>
              <w:pStyle w:val="TableParagraph"/>
              <w:tabs>
                <w:tab w:val="left" w:pos="350"/>
                <w:tab w:val="left" w:pos="700"/>
                <w:tab w:val="left" w:pos="1053"/>
              </w:tabs>
              <w:spacing w:before="53"/>
              <w:ind w:right="133"/>
              <w:jc w:val="right"/>
            </w:pPr>
            <w:r>
              <w:t>0</w:t>
            </w:r>
            <w:r>
              <w:tab/>
              <w:t>0</w:t>
            </w:r>
            <w:r>
              <w:tab/>
              <w:t>0</w:t>
            </w:r>
            <w:r>
              <w:tab/>
              <w:t>0</w:t>
            </w:r>
          </w:p>
        </w:tc>
        <w:tc>
          <w:tcPr>
            <w:tcW w:w="767" w:type="dxa"/>
          </w:tcPr>
          <w:p w14:paraId="070F1D79" w14:textId="77777777" w:rsidR="00C62228" w:rsidRDefault="00E6392B">
            <w:pPr>
              <w:pStyle w:val="TableParagraph"/>
              <w:spacing w:before="53"/>
              <w:ind w:left="12"/>
              <w:jc w:val="center"/>
            </w:pPr>
            <w:r>
              <w:t>3</w:t>
            </w:r>
          </w:p>
        </w:tc>
      </w:tr>
      <w:tr w:rsidR="00C62228" w14:paraId="482BBCE4" w14:textId="77777777">
        <w:trPr>
          <w:trHeight w:val="282"/>
        </w:trPr>
        <w:tc>
          <w:tcPr>
            <w:tcW w:w="557" w:type="dxa"/>
          </w:tcPr>
          <w:p w14:paraId="5C8698E7" w14:textId="77777777" w:rsidR="00C62228" w:rsidRDefault="00E6392B">
            <w:pPr>
              <w:pStyle w:val="TableParagraph"/>
              <w:spacing w:before="10" w:line="252" w:lineRule="exact"/>
              <w:ind w:left="167"/>
            </w:pPr>
            <w:r>
              <w:t>15</w:t>
            </w:r>
          </w:p>
        </w:tc>
        <w:tc>
          <w:tcPr>
            <w:tcW w:w="1265" w:type="dxa"/>
          </w:tcPr>
          <w:p w14:paraId="32A4C929" w14:textId="77777777" w:rsidR="00C62228" w:rsidRDefault="00C62228">
            <w:pPr>
              <w:pStyle w:val="TableParagraph"/>
              <w:rPr>
                <w:sz w:val="20"/>
              </w:rPr>
            </w:pPr>
          </w:p>
        </w:tc>
        <w:tc>
          <w:tcPr>
            <w:tcW w:w="3860" w:type="dxa"/>
          </w:tcPr>
          <w:p w14:paraId="76C5EB4E" w14:textId="77777777" w:rsidR="00C62228" w:rsidRDefault="00E6392B">
            <w:pPr>
              <w:pStyle w:val="TableParagraph"/>
              <w:spacing w:before="15" w:line="247" w:lineRule="exact"/>
              <w:ind w:left="16"/>
              <w:rPr>
                <w:b/>
              </w:rPr>
            </w:pPr>
            <w:r>
              <w:rPr>
                <w:b/>
              </w:rPr>
              <w:t>CS</w:t>
            </w:r>
          </w:p>
        </w:tc>
        <w:tc>
          <w:tcPr>
            <w:tcW w:w="2105" w:type="dxa"/>
            <w:vMerge w:val="restart"/>
          </w:tcPr>
          <w:p w14:paraId="21E0FF22" w14:textId="77777777" w:rsidR="00C62228" w:rsidRDefault="00E6392B">
            <w:pPr>
              <w:pStyle w:val="TableParagraph"/>
              <w:spacing w:before="188"/>
              <w:ind w:left="13"/>
            </w:pPr>
            <w:r>
              <w:t>VAC</w:t>
            </w:r>
          </w:p>
        </w:tc>
        <w:tc>
          <w:tcPr>
            <w:tcW w:w="1466" w:type="dxa"/>
          </w:tcPr>
          <w:p w14:paraId="4FA86F20" w14:textId="77777777" w:rsidR="00C62228" w:rsidRDefault="00E6392B">
            <w:pPr>
              <w:pStyle w:val="TableParagraph"/>
              <w:spacing w:before="10" w:line="252" w:lineRule="exact"/>
              <w:ind w:left="16"/>
            </w:pPr>
            <w:r>
              <w:t>1</w:t>
            </w:r>
          </w:p>
        </w:tc>
        <w:tc>
          <w:tcPr>
            <w:tcW w:w="767" w:type="dxa"/>
          </w:tcPr>
          <w:p w14:paraId="0BBC0C2C" w14:textId="77777777" w:rsidR="00C62228" w:rsidRDefault="00E6392B">
            <w:pPr>
              <w:pStyle w:val="TableParagraph"/>
              <w:spacing w:before="10" w:line="252" w:lineRule="exact"/>
              <w:ind w:left="12"/>
              <w:jc w:val="center"/>
            </w:pPr>
            <w:r>
              <w:t>1</w:t>
            </w:r>
          </w:p>
        </w:tc>
      </w:tr>
      <w:tr w:rsidR="00C62228" w14:paraId="3AB58418" w14:textId="77777777">
        <w:trPr>
          <w:trHeight w:val="282"/>
        </w:trPr>
        <w:tc>
          <w:tcPr>
            <w:tcW w:w="557" w:type="dxa"/>
          </w:tcPr>
          <w:p w14:paraId="50FA468D" w14:textId="77777777" w:rsidR="00C62228" w:rsidRDefault="00E6392B">
            <w:pPr>
              <w:pStyle w:val="TableParagraph"/>
              <w:spacing w:before="10" w:line="252" w:lineRule="exact"/>
              <w:ind w:left="167"/>
            </w:pPr>
            <w:r>
              <w:t>16</w:t>
            </w:r>
          </w:p>
        </w:tc>
        <w:tc>
          <w:tcPr>
            <w:tcW w:w="1265" w:type="dxa"/>
          </w:tcPr>
          <w:p w14:paraId="2C717341" w14:textId="77777777" w:rsidR="00C62228" w:rsidRDefault="00C62228">
            <w:pPr>
              <w:pStyle w:val="TableParagraph"/>
              <w:rPr>
                <w:sz w:val="20"/>
              </w:rPr>
            </w:pPr>
          </w:p>
        </w:tc>
        <w:tc>
          <w:tcPr>
            <w:tcW w:w="3860" w:type="dxa"/>
          </w:tcPr>
          <w:p w14:paraId="175F4AE6" w14:textId="77777777" w:rsidR="00C62228" w:rsidRDefault="00E6392B">
            <w:pPr>
              <w:pStyle w:val="TableParagraph"/>
              <w:spacing w:before="15" w:line="247" w:lineRule="exact"/>
              <w:ind w:left="16"/>
              <w:rPr>
                <w:b/>
              </w:rPr>
            </w:pPr>
            <w:r>
              <w:rPr>
                <w:b/>
              </w:rPr>
              <w:t>BS</w:t>
            </w:r>
          </w:p>
        </w:tc>
        <w:tc>
          <w:tcPr>
            <w:tcW w:w="2105" w:type="dxa"/>
            <w:vMerge/>
            <w:tcBorders>
              <w:top w:val="nil"/>
            </w:tcBorders>
          </w:tcPr>
          <w:p w14:paraId="3DC91B91" w14:textId="77777777" w:rsidR="00C62228" w:rsidRDefault="00C62228">
            <w:pPr>
              <w:rPr>
                <w:sz w:val="2"/>
                <w:szCs w:val="2"/>
              </w:rPr>
            </w:pPr>
          </w:p>
        </w:tc>
        <w:tc>
          <w:tcPr>
            <w:tcW w:w="1466" w:type="dxa"/>
          </w:tcPr>
          <w:p w14:paraId="6733647D" w14:textId="77777777" w:rsidR="00C62228" w:rsidRDefault="00E6392B">
            <w:pPr>
              <w:pStyle w:val="TableParagraph"/>
              <w:spacing w:before="10" w:line="252" w:lineRule="exact"/>
              <w:ind w:left="16"/>
            </w:pPr>
            <w:r>
              <w:t>1</w:t>
            </w:r>
          </w:p>
        </w:tc>
        <w:tc>
          <w:tcPr>
            <w:tcW w:w="767" w:type="dxa"/>
          </w:tcPr>
          <w:p w14:paraId="39A2EEF2" w14:textId="77777777" w:rsidR="00C62228" w:rsidRDefault="00E6392B">
            <w:pPr>
              <w:pStyle w:val="TableParagraph"/>
              <w:spacing w:before="10" w:line="252" w:lineRule="exact"/>
              <w:ind w:left="12"/>
              <w:jc w:val="center"/>
            </w:pPr>
            <w:r>
              <w:t>1</w:t>
            </w:r>
          </w:p>
        </w:tc>
      </w:tr>
      <w:tr w:rsidR="00C62228" w14:paraId="26B46868" w14:textId="77777777">
        <w:trPr>
          <w:trHeight w:val="285"/>
        </w:trPr>
        <w:tc>
          <w:tcPr>
            <w:tcW w:w="557" w:type="dxa"/>
          </w:tcPr>
          <w:p w14:paraId="60995FD0" w14:textId="77777777" w:rsidR="00C62228" w:rsidRDefault="00E6392B">
            <w:pPr>
              <w:pStyle w:val="TableParagraph"/>
              <w:spacing w:before="10"/>
              <w:ind w:left="167"/>
            </w:pPr>
            <w:r>
              <w:t>17</w:t>
            </w:r>
          </w:p>
        </w:tc>
        <w:tc>
          <w:tcPr>
            <w:tcW w:w="1265" w:type="dxa"/>
          </w:tcPr>
          <w:p w14:paraId="76FD9942" w14:textId="77777777" w:rsidR="00C62228" w:rsidRDefault="00C62228">
            <w:pPr>
              <w:pStyle w:val="TableParagraph"/>
              <w:rPr>
                <w:sz w:val="20"/>
              </w:rPr>
            </w:pPr>
          </w:p>
        </w:tc>
        <w:tc>
          <w:tcPr>
            <w:tcW w:w="3860" w:type="dxa"/>
          </w:tcPr>
          <w:p w14:paraId="79ED6BFD" w14:textId="77777777" w:rsidR="00C62228" w:rsidRDefault="00E6392B">
            <w:pPr>
              <w:pStyle w:val="TableParagraph"/>
              <w:spacing w:before="15" w:line="250" w:lineRule="exact"/>
              <w:ind w:left="16"/>
              <w:rPr>
                <w:b/>
              </w:rPr>
            </w:pPr>
            <w:r>
              <w:rPr>
                <w:b/>
              </w:rPr>
              <w:t>FBL</w:t>
            </w:r>
          </w:p>
        </w:tc>
        <w:tc>
          <w:tcPr>
            <w:tcW w:w="2105" w:type="dxa"/>
            <w:vMerge/>
            <w:tcBorders>
              <w:top w:val="nil"/>
            </w:tcBorders>
          </w:tcPr>
          <w:p w14:paraId="2454C239" w14:textId="77777777" w:rsidR="00C62228" w:rsidRDefault="00C62228">
            <w:pPr>
              <w:rPr>
                <w:sz w:val="2"/>
                <w:szCs w:val="2"/>
              </w:rPr>
            </w:pPr>
          </w:p>
        </w:tc>
        <w:tc>
          <w:tcPr>
            <w:tcW w:w="1466" w:type="dxa"/>
          </w:tcPr>
          <w:p w14:paraId="62ABBB2E" w14:textId="77777777" w:rsidR="00C62228" w:rsidRDefault="00E6392B">
            <w:pPr>
              <w:pStyle w:val="TableParagraph"/>
              <w:spacing w:before="10"/>
              <w:ind w:left="16"/>
            </w:pPr>
            <w:r>
              <w:t>2</w:t>
            </w:r>
          </w:p>
        </w:tc>
        <w:tc>
          <w:tcPr>
            <w:tcW w:w="767" w:type="dxa"/>
          </w:tcPr>
          <w:p w14:paraId="7138AF92" w14:textId="77777777" w:rsidR="00C62228" w:rsidRDefault="00E6392B">
            <w:pPr>
              <w:pStyle w:val="TableParagraph"/>
              <w:spacing w:before="10"/>
              <w:ind w:left="12"/>
              <w:jc w:val="center"/>
            </w:pPr>
            <w:r>
              <w:t>2</w:t>
            </w:r>
          </w:p>
        </w:tc>
      </w:tr>
      <w:tr w:rsidR="00C62228" w14:paraId="6B04DECB" w14:textId="77777777">
        <w:trPr>
          <w:trHeight w:val="321"/>
        </w:trPr>
        <w:tc>
          <w:tcPr>
            <w:tcW w:w="557" w:type="dxa"/>
          </w:tcPr>
          <w:p w14:paraId="721614B3" w14:textId="77777777" w:rsidR="00C62228" w:rsidRDefault="00E6392B">
            <w:pPr>
              <w:pStyle w:val="TableParagraph"/>
              <w:spacing w:before="27"/>
              <w:ind w:left="167"/>
            </w:pPr>
            <w:r>
              <w:t>18</w:t>
            </w:r>
          </w:p>
        </w:tc>
        <w:tc>
          <w:tcPr>
            <w:tcW w:w="1265" w:type="dxa"/>
          </w:tcPr>
          <w:p w14:paraId="54251CB3" w14:textId="77777777" w:rsidR="00C62228" w:rsidRDefault="00C62228">
            <w:pPr>
              <w:pStyle w:val="TableParagraph"/>
              <w:rPr>
                <w:sz w:val="20"/>
              </w:rPr>
            </w:pPr>
          </w:p>
        </w:tc>
        <w:tc>
          <w:tcPr>
            <w:tcW w:w="3860" w:type="dxa"/>
          </w:tcPr>
          <w:p w14:paraId="2ECADAAB" w14:textId="77777777" w:rsidR="00C62228" w:rsidRDefault="00E6392B">
            <w:pPr>
              <w:pStyle w:val="TableParagraph"/>
              <w:spacing w:before="27"/>
              <w:ind w:left="16"/>
            </w:pPr>
            <w:r>
              <w:t>SAP</w:t>
            </w:r>
          </w:p>
        </w:tc>
        <w:tc>
          <w:tcPr>
            <w:tcW w:w="2105" w:type="dxa"/>
          </w:tcPr>
          <w:p w14:paraId="37338B38" w14:textId="77777777" w:rsidR="00C62228" w:rsidRDefault="00C62228">
            <w:pPr>
              <w:pStyle w:val="TableParagraph"/>
              <w:rPr>
                <w:sz w:val="20"/>
              </w:rPr>
            </w:pPr>
          </w:p>
        </w:tc>
        <w:tc>
          <w:tcPr>
            <w:tcW w:w="1466" w:type="dxa"/>
          </w:tcPr>
          <w:p w14:paraId="4F70A68E" w14:textId="77777777" w:rsidR="00C62228" w:rsidRDefault="00C62228">
            <w:pPr>
              <w:pStyle w:val="TableParagraph"/>
              <w:rPr>
                <w:sz w:val="20"/>
              </w:rPr>
            </w:pPr>
          </w:p>
        </w:tc>
        <w:tc>
          <w:tcPr>
            <w:tcW w:w="767" w:type="dxa"/>
          </w:tcPr>
          <w:p w14:paraId="2FB26CCE" w14:textId="77777777" w:rsidR="00C62228" w:rsidRDefault="00E6392B">
            <w:pPr>
              <w:pStyle w:val="TableParagraph"/>
              <w:spacing w:before="32"/>
              <w:ind w:left="161" w:right="147"/>
              <w:jc w:val="center"/>
              <w:rPr>
                <w:b/>
              </w:rPr>
            </w:pPr>
            <w:r>
              <w:rPr>
                <w:b/>
              </w:rPr>
              <w:t>0-16</w:t>
            </w:r>
          </w:p>
        </w:tc>
      </w:tr>
      <w:tr w:rsidR="00C62228" w14:paraId="4992FEC7" w14:textId="77777777">
        <w:trPr>
          <w:trHeight w:val="320"/>
        </w:trPr>
        <w:tc>
          <w:tcPr>
            <w:tcW w:w="557" w:type="dxa"/>
          </w:tcPr>
          <w:p w14:paraId="34E40849" w14:textId="77777777" w:rsidR="00C62228" w:rsidRDefault="00C62228">
            <w:pPr>
              <w:pStyle w:val="TableParagraph"/>
              <w:rPr>
                <w:sz w:val="20"/>
              </w:rPr>
            </w:pPr>
          </w:p>
        </w:tc>
        <w:tc>
          <w:tcPr>
            <w:tcW w:w="1265" w:type="dxa"/>
          </w:tcPr>
          <w:p w14:paraId="2B1E99C9" w14:textId="77777777" w:rsidR="00C62228" w:rsidRDefault="00C62228">
            <w:pPr>
              <w:pStyle w:val="TableParagraph"/>
              <w:rPr>
                <w:sz w:val="20"/>
              </w:rPr>
            </w:pPr>
          </w:p>
        </w:tc>
        <w:tc>
          <w:tcPr>
            <w:tcW w:w="5965" w:type="dxa"/>
            <w:gridSpan w:val="2"/>
          </w:tcPr>
          <w:p w14:paraId="4FFE6F83" w14:textId="77777777" w:rsidR="00C62228" w:rsidRDefault="00E6392B">
            <w:pPr>
              <w:pStyle w:val="TableParagraph"/>
              <w:spacing w:before="12"/>
              <w:ind w:left="2711" w:right="2696"/>
              <w:jc w:val="center"/>
              <w:rPr>
                <w:b/>
              </w:rPr>
            </w:pPr>
            <w:r>
              <w:rPr>
                <w:b/>
              </w:rPr>
              <w:t>Total</w:t>
            </w:r>
          </w:p>
        </w:tc>
        <w:tc>
          <w:tcPr>
            <w:tcW w:w="1466" w:type="dxa"/>
          </w:tcPr>
          <w:p w14:paraId="6F08D6F8" w14:textId="77777777" w:rsidR="00C62228" w:rsidRDefault="00C62228">
            <w:pPr>
              <w:pStyle w:val="TableParagraph"/>
              <w:rPr>
                <w:sz w:val="20"/>
              </w:rPr>
            </w:pPr>
          </w:p>
        </w:tc>
        <w:tc>
          <w:tcPr>
            <w:tcW w:w="767" w:type="dxa"/>
          </w:tcPr>
          <w:p w14:paraId="412BD4E4" w14:textId="77777777" w:rsidR="00C62228" w:rsidRDefault="00E6392B">
            <w:pPr>
              <w:pStyle w:val="TableParagraph"/>
              <w:spacing w:before="32"/>
              <w:ind w:left="159" w:right="147"/>
              <w:jc w:val="center"/>
              <w:rPr>
                <w:b/>
              </w:rPr>
            </w:pPr>
            <w:r>
              <w:rPr>
                <w:b/>
              </w:rPr>
              <w:t>29</w:t>
            </w:r>
          </w:p>
        </w:tc>
      </w:tr>
    </w:tbl>
    <w:p w14:paraId="2744EADE" w14:textId="77777777" w:rsidR="00C62228" w:rsidRDefault="00C62228">
      <w:pPr>
        <w:jc w:val="center"/>
        <w:sectPr w:rsidR="00C62228">
          <w:headerReference w:type="default" r:id="rId664"/>
          <w:footerReference w:type="default" r:id="rId665"/>
          <w:pgSz w:w="11900" w:h="16840"/>
          <w:pgMar w:top="620" w:right="0" w:bottom="1620" w:left="160" w:header="0" w:footer="1438" w:gutter="0"/>
          <w:pgNumType w:start="248"/>
          <w:cols w:space="720"/>
        </w:sectPr>
      </w:pPr>
    </w:p>
    <w:p w14:paraId="19F30092" w14:textId="77777777" w:rsidR="00C62228" w:rsidRDefault="00E6392B">
      <w:pPr>
        <w:spacing w:before="72"/>
        <w:ind w:left="741" w:right="289"/>
        <w:jc w:val="center"/>
        <w:rPr>
          <w:b/>
          <w:sz w:val="24"/>
        </w:rPr>
      </w:pPr>
      <w:r>
        <w:rPr>
          <w:b/>
          <w:sz w:val="24"/>
        </w:rPr>
        <w:lastRenderedPageBreak/>
        <w:t>Semester IV</w:t>
      </w:r>
    </w:p>
    <w:p w14:paraId="1A69A42D" w14:textId="77777777" w:rsidR="00C62228" w:rsidRDefault="00C62228">
      <w:pPr>
        <w:pStyle w:val="BodyText"/>
        <w:spacing w:before="3"/>
        <w:rPr>
          <w:b/>
          <w:sz w:val="29"/>
        </w:rPr>
      </w:pPr>
    </w:p>
    <w:tbl>
      <w:tblPr>
        <w:tblW w:w="0" w:type="auto"/>
        <w:tblInd w:w="10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6"/>
        <w:gridCol w:w="1181"/>
        <w:gridCol w:w="4069"/>
        <w:gridCol w:w="1640"/>
        <w:gridCol w:w="403"/>
        <w:gridCol w:w="374"/>
        <w:gridCol w:w="373"/>
        <w:gridCol w:w="402"/>
        <w:gridCol w:w="962"/>
      </w:tblGrid>
      <w:tr w:rsidR="00C62228" w14:paraId="0BD6FE09" w14:textId="77777777" w:rsidTr="00616FF2">
        <w:trPr>
          <w:trHeight w:val="686"/>
        </w:trPr>
        <w:tc>
          <w:tcPr>
            <w:tcW w:w="616" w:type="dxa"/>
          </w:tcPr>
          <w:p w14:paraId="61CC2298" w14:textId="77777777" w:rsidR="00C62228" w:rsidRDefault="00C62228">
            <w:pPr>
              <w:pStyle w:val="TableParagraph"/>
              <w:spacing w:before="9"/>
              <w:rPr>
                <w:b/>
                <w:sz w:val="18"/>
              </w:rPr>
            </w:pPr>
          </w:p>
          <w:p w14:paraId="6F580FA9" w14:textId="064E223B" w:rsidR="00C62228" w:rsidRDefault="00616FF2">
            <w:pPr>
              <w:pStyle w:val="TableParagraph"/>
              <w:ind w:left="14" w:right="-15"/>
              <w:jc w:val="center"/>
              <w:rPr>
                <w:b/>
              </w:rPr>
            </w:pPr>
            <w:r>
              <w:rPr>
                <w:b/>
              </w:rPr>
              <w:t>Sl.No</w:t>
            </w:r>
            <w:r w:rsidR="00E6392B">
              <w:rPr>
                <w:b/>
              </w:rPr>
              <w:t>.</w:t>
            </w:r>
          </w:p>
        </w:tc>
        <w:tc>
          <w:tcPr>
            <w:tcW w:w="1181" w:type="dxa"/>
          </w:tcPr>
          <w:p w14:paraId="205DBC8F" w14:textId="77777777" w:rsidR="00C62228" w:rsidRDefault="00C62228">
            <w:pPr>
              <w:pStyle w:val="TableParagraph"/>
              <w:spacing w:before="9"/>
              <w:rPr>
                <w:b/>
                <w:sz w:val="18"/>
              </w:rPr>
            </w:pPr>
          </w:p>
          <w:p w14:paraId="47177EA9" w14:textId="77777777" w:rsidR="00C62228" w:rsidRDefault="00E6392B">
            <w:pPr>
              <w:pStyle w:val="TableParagraph"/>
              <w:ind w:left="26"/>
              <w:rPr>
                <w:b/>
              </w:rPr>
            </w:pPr>
            <w:r>
              <w:rPr>
                <w:b/>
              </w:rPr>
              <w:t>Course Code</w:t>
            </w:r>
          </w:p>
        </w:tc>
        <w:tc>
          <w:tcPr>
            <w:tcW w:w="4069" w:type="dxa"/>
          </w:tcPr>
          <w:p w14:paraId="6B62E286" w14:textId="77777777" w:rsidR="00C62228" w:rsidRDefault="00E6392B">
            <w:pPr>
              <w:pStyle w:val="TableParagraph"/>
              <w:spacing w:before="212"/>
              <w:ind w:left="1368" w:right="1349"/>
              <w:jc w:val="center"/>
              <w:rPr>
                <w:b/>
              </w:rPr>
            </w:pPr>
            <w:r>
              <w:rPr>
                <w:b/>
              </w:rPr>
              <w:t xml:space="preserve">Course </w:t>
            </w:r>
            <w:r>
              <w:t xml:space="preserve">I </w:t>
            </w:r>
            <w:r>
              <w:rPr>
                <w:b/>
              </w:rPr>
              <w:t>Title</w:t>
            </w:r>
          </w:p>
        </w:tc>
        <w:tc>
          <w:tcPr>
            <w:tcW w:w="1640" w:type="dxa"/>
          </w:tcPr>
          <w:p w14:paraId="4B99134F" w14:textId="77777777" w:rsidR="00C62228" w:rsidRDefault="00C62228">
            <w:pPr>
              <w:pStyle w:val="TableParagraph"/>
              <w:spacing w:before="9"/>
              <w:rPr>
                <w:b/>
                <w:sz w:val="18"/>
              </w:rPr>
            </w:pPr>
          </w:p>
          <w:p w14:paraId="4A869571" w14:textId="77777777" w:rsidR="00C62228" w:rsidRDefault="00E6392B">
            <w:pPr>
              <w:pStyle w:val="TableParagraph"/>
              <w:ind w:left="216"/>
              <w:rPr>
                <w:b/>
              </w:rPr>
            </w:pPr>
            <w:r>
              <w:rPr>
                <w:b/>
              </w:rPr>
              <w:t>Course Type</w:t>
            </w:r>
          </w:p>
        </w:tc>
        <w:tc>
          <w:tcPr>
            <w:tcW w:w="1552" w:type="dxa"/>
            <w:gridSpan w:val="4"/>
          </w:tcPr>
          <w:p w14:paraId="281FDE6D" w14:textId="77777777" w:rsidR="00C62228" w:rsidRDefault="00E6392B">
            <w:pPr>
              <w:pStyle w:val="TableParagraph"/>
              <w:spacing w:before="60"/>
              <w:ind w:left="254"/>
              <w:rPr>
                <w:b/>
              </w:rPr>
            </w:pPr>
            <w:r>
              <w:rPr>
                <w:b/>
              </w:rPr>
              <w:t>Credit</w:t>
            </w:r>
          </w:p>
          <w:p w14:paraId="69A4D549" w14:textId="77777777" w:rsidR="00C62228" w:rsidRDefault="00E6392B">
            <w:pPr>
              <w:pStyle w:val="TableParagraph"/>
              <w:tabs>
                <w:tab w:val="left" w:pos="496"/>
              </w:tabs>
              <w:spacing w:before="60"/>
              <w:ind w:left="136"/>
              <w:rPr>
                <w:b/>
              </w:rPr>
            </w:pPr>
            <w:r>
              <w:rPr>
                <w:b/>
              </w:rPr>
              <w:t>L</w:t>
            </w:r>
            <w:r>
              <w:rPr>
                <w:b/>
              </w:rPr>
              <w:tab/>
              <w:t>T PS</w:t>
            </w:r>
            <w:r>
              <w:rPr>
                <w:b/>
                <w:spacing w:val="17"/>
              </w:rPr>
              <w:t xml:space="preserve"> </w:t>
            </w:r>
            <w:r>
              <w:rPr>
                <w:b/>
              </w:rPr>
              <w:t>FW</w:t>
            </w:r>
          </w:p>
        </w:tc>
        <w:tc>
          <w:tcPr>
            <w:tcW w:w="962" w:type="dxa"/>
          </w:tcPr>
          <w:p w14:paraId="73973B9D" w14:textId="77777777" w:rsidR="00C62228" w:rsidRDefault="00E6392B">
            <w:pPr>
              <w:pStyle w:val="TableParagraph"/>
              <w:spacing w:before="89"/>
              <w:ind w:left="231" w:right="141" w:hanging="56"/>
              <w:rPr>
                <w:b/>
              </w:rPr>
            </w:pPr>
            <w:r>
              <w:rPr>
                <w:b/>
              </w:rPr>
              <w:t>Credit Units</w:t>
            </w:r>
          </w:p>
        </w:tc>
      </w:tr>
      <w:tr w:rsidR="00C62228" w14:paraId="2A12C674" w14:textId="77777777" w:rsidTr="00616FF2">
        <w:trPr>
          <w:trHeight w:val="537"/>
        </w:trPr>
        <w:tc>
          <w:tcPr>
            <w:tcW w:w="616" w:type="dxa"/>
          </w:tcPr>
          <w:p w14:paraId="51DC4675" w14:textId="77777777" w:rsidR="00C62228" w:rsidRDefault="00E6392B">
            <w:pPr>
              <w:pStyle w:val="TableParagraph"/>
              <w:spacing w:before="137"/>
              <w:ind w:left="12"/>
              <w:jc w:val="center"/>
            </w:pPr>
            <w:r>
              <w:t>1</w:t>
            </w:r>
          </w:p>
        </w:tc>
        <w:tc>
          <w:tcPr>
            <w:tcW w:w="1181" w:type="dxa"/>
          </w:tcPr>
          <w:p w14:paraId="0A87D046" w14:textId="77777777" w:rsidR="00C62228" w:rsidRDefault="00E6392B">
            <w:pPr>
              <w:pStyle w:val="TableParagraph"/>
              <w:spacing w:before="137"/>
              <w:ind w:left="16"/>
            </w:pPr>
            <w:r>
              <w:t>MGMT705</w:t>
            </w:r>
          </w:p>
        </w:tc>
        <w:tc>
          <w:tcPr>
            <w:tcW w:w="4069" w:type="dxa"/>
          </w:tcPr>
          <w:p w14:paraId="174DB1C6" w14:textId="77777777" w:rsidR="00C62228" w:rsidRDefault="00E6392B">
            <w:pPr>
              <w:pStyle w:val="TableParagraph"/>
              <w:spacing w:before="19" w:line="252" w:lineRule="exact"/>
              <w:ind w:left="17" w:right="100"/>
              <w:rPr>
                <w:b/>
              </w:rPr>
            </w:pPr>
            <w:r>
              <w:rPr>
                <w:b/>
              </w:rPr>
              <w:t>Management in Action – Social Economic &amp; Ethical Issues</w:t>
            </w:r>
          </w:p>
        </w:tc>
        <w:tc>
          <w:tcPr>
            <w:tcW w:w="1640" w:type="dxa"/>
          </w:tcPr>
          <w:p w14:paraId="1AA9B014" w14:textId="77777777" w:rsidR="00C62228" w:rsidRDefault="00E6392B">
            <w:pPr>
              <w:pStyle w:val="TableParagraph"/>
              <w:spacing w:before="118"/>
              <w:ind w:left="14"/>
            </w:pPr>
            <w:r>
              <w:t>Core Course</w:t>
            </w:r>
          </w:p>
        </w:tc>
        <w:tc>
          <w:tcPr>
            <w:tcW w:w="403" w:type="dxa"/>
            <w:tcBorders>
              <w:right w:val="nil"/>
            </w:tcBorders>
          </w:tcPr>
          <w:p w14:paraId="7AD4BD1D" w14:textId="77777777" w:rsidR="00C62228" w:rsidRDefault="00E6392B">
            <w:pPr>
              <w:pStyle w:val="TableParagraph"/>
              <w:spacing w:before="137"/>
              <w:ind w:right="122"/>
              <w:jc w:val="right"/>
            </w:pPr>
            <w:r>
              <w:t>4</w:t>
            </w:r>
          </w:p>
        </w:tc>
        <w:tc>
          <w:tcPr>
            <w:tcW w:w="374" w:type="dxa"/>
            <w:tcBorders>
              <w:left w:val="nil"/>
              <w:right w:val="nil"/>
            </w:tcBorders>
          </w:tcPr>
          <w:p w14:paraId="4E67F72C" w14:textId="77777777" w:rsidR="00C62228" w:rsidRDefault="00E6392B">
            <w:pPr>
              <w:pStyle w:val="TableParagraph"/>
              <w:spacing w:before="137"/>
              <w:ind w:left="15"/>
              <w:jc w:val="center"/>
            </w:pPr>
            <w:r>
              <w:t>0</w:t>
            </w:r>
          </w:p>
        </w:tc>
        <w:tc>
          <w:tcPr>
            <w:tcW w:w="373" w:type="dxa"/>
            <w:tcBorders>
              <w:left w:val="nil"/>
              <w:right w:val="nil"/>
            </w:tcBorders>
          </w:tcPr>
          <w:p w14:paraId="058233B8" w14:textId="77777777" w:rsidR="00C62228" w:rsidRDefault="00E6392B">
            <w:pPr>
              <w:pStyle w:val="TableParagraph"/>
              <w:spacing w:before="137"/>
              <w:ind w:left="17"/>
              <w:jc w:val="center"/>
            </w:pPr>
            <w:r>
              <w:t>0</w:t>
            </w:r>
          </w:p>
        </w:tc>
        <w:tc>
          <w:tcPr>
            <w:tcW w:w="402" w:type="dxa"/>
            <w:tcBorders>
              <w:left w:val="nil"/>
            </w:tcBorders>
          </w:tcPr>
          <w:p w14:paraId="6F06E06C" w14:textId="77777777" w:rsidR="00C62228" w:rsidRDefault="00E6392B">
            <w:pPr>
              <w:pStyle w:val="TableParagraph"/>
              <w:spacing w:before="137"/>
              <w:ind w:left="139"/>
            </w:pPr>
            <w:r>
              <w:t>0</w:t>
            </w:r>
          </w:p>
        </w:tc>
        <w:tc>
          <w:tcPr>
            <w:tcW w:w="962" w:type="dxa"/>
          </w:tcPr>
          <w:p w14:paraId="75DC937B" w14:textId="77777777" w:rsidR="00C62228" w:rsidRDefault="00E6392B">
            <w:pPr>
              <w:pStyle w:val="TableParagraph"/>
              <w:spacing w:before="142"/>
              <w:ind w:left="20"/>
              <w:jc w:val="center"/>
              <w:rPr>
                <w:b/>
              </w:rPr>
            </w:pPr>
            <w:r>
              <w:rPr>
                <w:b/>
              </w:rPr>
              <w:t>4</w:t>
            </w:r>
          </w:p>
        </w:tc>
      </w:tr>
      <w:tr w:rsidR="00C62228" w14:paraId="5BBB6AE4" w14:textId="77777777" w:rsidTr="00616FF2">
        <w:trPr>
          <w:trHeight w:val="373"/>
        </w:trPr>
        <w:tc>
          <w:tcPr>
            <w:tcW w:w="616" w:type="dxa"/>
          </w:tcPr>
          <w:p w14:paraId="2D5411DB" w14:textId="77777777" w:rsidR="00C62228" w:rsidRDefault="00E6392B">
            <w:pPr>
              <w:pStyle w:val="TableParagraph"/>
              <w:spacing w:before="53"/>
              <w:ind w:left="12"/>
              <w:jc w:val="center"/>
            </w:pPr>
            <w:r>
              <w:t>2</w:t>
            </w:r>
          </w:p>
        </w:tc>
        <w:tc>
          <w:tcPr>
            <w:tcW w:w="1181" w:type="dxa"/>
          </w:tcPr>
          <w:p w14:paraId="0D3DBD80" w14:textId="77777777" w:rsidR="00C62228" w:rsidRDefault="00E6392B">
            <w:pPr>
              <w:pStyle w:val="TableParagraph"/>
              <w:spacing w:before="53"/>
              <w:ind w:left="16"/>
            </w:pPr>
            <w:r>
              <w:t>FIBA744</w:t>
            </w:r>
          </w:p>
        </w:tc>
        <w:tc>
          <w:tcPr>
            <w:tcW w:w="4069" w:type="dxa"/>
          </w:tcPr>
          <w:p w14:paraId="149BA128" w14:textId="77777777" w:rsidR="00C62228" w:rsidRDefault="00E6392B">
            <w:pPr>
              <w:pStyle w:val="TableParagraph"/>
              <w:spacing w:before="53"/>
              <w:ind w:left="17"/>
            </w:pPr>
            <w:r>
              <w:t>Marketing of Financial Products &amp; Services</w:t>
            </w:r>
          </w:p>
        </w:tc>
        <w:tc>
          <w:tcPr>
            <w:tcW w:w="1640" w:type="dxa"/>
            <w:vMerge w:val="restart"/>
            <w:tcBorders>
              <w:bottom w:val="single" w:sz="4" w:space="0" w:color="000000"/>
            </w:tcBorders>
          </w:tcPr>
          <w:p w14:paraId="31824437" w14:textId="77777777" w:rsidR="00C62228" w:rsidRDefault="00E6392B">
            <w:pPr>
              <w:pStyle w:val="TableParagraph"/>
              <w:spacing w:before="8" w:line="276" w:lineRule="auto"/>
              <w:ind w:left="14" w:right="192"/>
            </w:pPr>
            <w:r>
              <w:t>Specialization Elective Course (Functional / Sectoral) (0-4)</w:t>
            </w:r>
          </w:p>
        </w:tc>
        <w:tc>
          <w:tcPr>
            <w:tcW w:w="403" w:type="dxa"/>
            <w:tcBorders>
              <w:right w:val="nil"/>
            </w:tcBorders>
          </w:tcPr>
          <w:p w14:paraId="6D7FACCC" w14:textId="77777777" w:rsidR="00C62228" w:rsidRDefault="00E6392B">
            <w:pPr>
              <w:pStyle w:val="TableParagraph"/>
              <w:spacing w:before="53"/>
              <w:ind w:right="122"/>
              <w:jc w:val="right"/>
            </w:pPr>
            <w:r>
              <w:t>3</w:t>
            </w:r>
          </w:p>
        </w:tc>
        <w:tc>
          <w:tcPr>
            <w:tcW w:w="374" w:type="dxa"/>
            <w:tcBorders>
              <w:left w:val="nil"/>
              <w:right w:val="nil"/>
            </w:tcBorders>
          </w:tcPr>
          <w:p w14:paraId="5614FE80" w14:textId="77777777" w:rsidR="00C62228" w:rsidRDefault="00E6392B">
            <w:pPr>
              <w:pStyle w:val="TableParagraph"/>
              <w:spacing w:before="53"/>
              <w:ind w:left="15"/>
              <w:jc w:val="center"/>
            </w:pPr>
            <w:r>
              <w:t>0</w:t>
            </w:r>
          </w:p>
        </w:tc>
        <w:tc>
          <w:tcPr>
            <w:tcW w:w="373" w:type="dxa"/>
            <w:tcBorders>
              <w:left w:val="nil"/>
              <w:right w:val="nil"/>
            </w:tcBorders>
          </w:tcPr>
          <w:p w14:paraId="7E746005" w14:textId="77777777" w:rsidR="00C62228" w:rsidRDefault="00E6392B">
            <w:pPr>
              <w:pStyle w:val="TableParagraph"/>
              <w:spacing w:before="53"/>
              <w:ind w:left="17"/>
              <w:jc w:val="center"/>
            </w:pPr>
            <w:r>
              <w:t>0</w:t>
            </w:r>
          </w:p>
        </w:tc>
        <w:tc>
          <w:tcPr>
            <w:tcW w:w="402" w:type="dxa"/>
            <w:tcBorders>
              <w:left w:val="nil"/>
            </w:tcBorders>
          </w:tcPr>
          <w:p w14:paraId="519492C1" w14:textId="77777777" w:rsidR="00C62228" w:rsidRDefault="00E6392B">
            <w:pPr>
              <w:pStyle w:val="TableParagraph"/>
              <w:spacing w:before="53"/>
              <w:ind w:left="139"/>
            </w:pPr>
            <w:r>
              <w:t>0</w:t>
            </w:r>
          </w:p>
        </w:tc>
        <w:tc>
          <w:tcPr>
            <w:tcW w:w="962" w:type="dxa"/>
          </w:tcPr>
          <w:p w14:paraId="4BCEE887" w14:textId="77777777" w:rsidR="00C62228" w:rsidRDefault="00E6392B">
            <w:pPr>
              <w:pStyle w:val="TableParagraph"/>
              <w:spacing w:before="58"/>
              <w:ind w:left="20"/>
              <w:jc w:val="center"/>
              <w:rPr>
                <w:b/>
              </w:rPr>
            </w:pPr>
            <w:r>
              <w:rPr>
                <w:b/>
              </w:rPr>
              <w:t>3</w:t>
            </w:r>
          </w:p>
        </w:tc>
      </w:tr>
      <w:tr w:rsidR="00C62228" w14:paraId="0DA4FB07" w14:textId="77777777" w:rsidTr="00616FF2">
        <w:trPr>
          <w:trHeight w:val="1096"/>
        </w:trPr>
        <w:tc>
          <w:tcPr>
            <w:tcW w:w="616" w:type="dxa"/>
          </w:tcPr>
          <w:p w14:paraId="4000A397" w14:textId="77777777" w:rsidR="00C62228" w:rsidRDefault="00C62228">
            <w:pPr>
              <w:pStyle w:val="TableParagraph"/>
              <w:rPr>
                <w:b/>
                <w:sz w:val="24"/>
              </w:rPr>
            </w:pPr>
          </w:p>
          <w:p w14:paraId="7390ADDF" w14:textId="77777777" w:rsidR="00C62228" w:rsidRDefault="00E6392B">
            <w:pPr>
              <w:pStyle w:val="TableParagraph"/>
              <w:spacing w:before="140"/>
              <w:ind w:left="12"/>
              <w:jc w:val="center"/>
            </w:pPr>
            <w:r>
              <w:t>3</w:t>
            </w:r>
          </w:p>
        </w:tc>
        <w:tc>
          <w:tcPr>
            <w:tcW w:w="1181" w:type="dxa"/>
          </w:tcPr>
          <w:p w14:paraId="106B31EF" w14:textId="77777777" w:rsidR="00C62228" w:rsidRDefault="00C62228">
            <w:pPr>
              <w:pStyle w:val="TableParagraph"/>
              <w:rPr>
                <w:b/>
                <w:sz w:val="24"/>
              </w:rPr>
            </w:pPr>
          </w:p>
          <w:p w14:paraId="7B676348" w14:textId="77777777" w:rsidR="00C62228" w:rsidRDefault="00E6392B">
            <w:pPr>
              <w:pStyle w:val="TableParagraph"/>
              <w:spacing w:before="140"/>
              <w:ind w:left="16"/>
            </w:pPr>
            <w:r>
              <w:t>INS611</w:t>
            </w:r>
          </w:p>
        </w:tc>
        <w:tc>
          <w:tcPr>
            <w:tcW w:w="4069" w:type="dxa"/>
          </w:tcPr>
          <w:p w14:paraId="4858A99B" w14:textId="77777777" w:rsidR="00C62228" w:rsidRDefault="00C62228">
            <w:pPr>
              <w:pStyle w:val="TableParagraph"/>
              <w:rPr>
                <w:b/>
                <w:sz w:val="24"/>
              </w:rPr>
            </w:pPr>
          </w:p>
          <w:p w14:paraId="0C6F813E" w14:textId="77777777" w:rsidR="00C62228" w:rsidRDefault="00E6392B">
            <w:pPr>
              <w:pStyle w:val="TableParagraph"/>
              <w:spacing w:before="140"/>
              <w:ind w:left="17"/>
            </w:pPr>
            <w:r>
              <w:t>Applications of Life insurance</w:t>
            </w:r>
          </w:p>
        </w:tc>
        <w:tc>
          <w:tcPr>
            <w:tcW w:w="1640" w:type="dxa"/>
            <w:vMerge/>
            <w:tcBorders>
              <w:top w:val="nil"/>
              <w:bottom w:val="single" w:sz="4" w:space="0" w:color="000000"/>
            </w:tcBorders>
          </w:tcPr>
          <w:p w14:paraId="2CBDEA83" w14:textId="77777777" w:rsidR="00C62228" w:rsidRDefault="00C62228">
            <w:pPr>
              <w:rPr>
                <w:sz w:val="2"/>
                <w:szCs w:val="2"/>
              </w:rPr>
            </w:pPr>
          </w:p>
        </w:tc>
        <w:tc>
          <w:tcPr>
            <w:tcW w:w="403" w:type="dxa"/>
            <w:tcBorders>
              <w:right w:val="nil"/>
            </w:tcBorders>
          </w:tcPr>
          <w:p w14:paraId="0CDA65E8" w14:textId="77777777" w:rsidR="00C62228" w:rsidRDefault="00C62228">
            <w:pPr>
              <w:pStyle w:val="TableParagraph"/>
              <w:rPr>
                <w:b/>
                <w:sz w:val="24"/>
              </w:rPr>
            </w:pPr>
          </w:p>
          <w:p w14:paraId="31841F3E" w14:textId="77777777" w:rsidR="00C62228" w:rsidRDefault="00E6392B">
            <w:pPr>
              <w:pStyle w:val="TableParagraph"/>
              <w:spacing w:before="140"/>
              <w:ind w:right="122"/>
              <w:jc w:val="right"/>
            </w:pPr>
            <w:r>
              <w:t>3</w:t>
            </w:r>
          </w:p>
        </w:tc>
        <w:tc>
          <w:tcPr>
            <w:tcW w:w="374" w:type="dxa"/>
            <w:tcBorders>
              <w:left w:val="nil"/>
              <w:right w:val="nil"/>
            </w:tcBorders>
          </w:tcPr>
          <w:p w14:paraId="34AF5C93" w14:textId="77777777" w:rsidR="00C62228" w:rsidRDefault="00C62228">
            <w:pPr>
              <w:pStyle w:val="TableParagraph"/>
              <w:rPr>
                <w:b/>
                <w:sz w:val="24"/>
              </w:rPr>
            </w:pPr>
          </w:p>
          <w:p w14:paraId="467F3F14" w14:textId="77777777" w:rsidR="00C62228" w:rsidRDefault="00E6392B">
            <w:pPr>
              <w:pStyle w:val="TableParagraph"/>
              <w:spacing w:before="140"/>
              <w:ind w:left="15"/>
              <w:jc w:val="center"/>
            </w:pPr>
            <w:r>
              <w:t>0</w:t>
            </w:r>
          </w:p>
        </w:tc>
        <w:tc>
          <w:tcPr>
            <w:tcW w:w="373" w:type="dxa"/>
            <w:tcBorders>
              <w:left w:val="nil"/>
              <w:right w:val="nil"/>
            </w:tcBorders>
          </w:tcPr>
          <w:p w14:paraId="1AA3CDA4" w14:textId="77777777" w:rsidR="00C62228" w:rsidRDefault="00C62228">
            <w:pPr>
              <w:pStyle w:val="TableParagraph"/>
              <w:rPr>
                <w:b/>
                <w:sz w:val="24"/>
              </w:rPr>
            </w:pPr>
          </w:p>
          <w:p w14:paraId="1914CB39" w14:textId="77777777" w:rsidR="00C62228" w:rsidRDefault="00E6392B">
            <w:pPr>
              <w:pStyle w:val="TableParagraph"/>
              <w:spacing w:before="140"/>
              <w:ind w:left="17"/>
              <w:jc w:val="center"/>
            </w:pPr>
            <w:r>
              <w:t>0</w:t>
            </w:r>
          </w:p>
        </w:tc>
        <w:tc>
          <w:tcPr>
            <w:tcW w:w="402" w:type="dxa"/>
            <w:tcBorders>
              <w:left w:val="nil"/>
            </w:tcBorders>
          </w:tcPr>
          <w:p w14:paraId="4DC4F77D" w14:textId="77777777" w:rsidR="00C62228" w:rsidRDefault="00C62228">
            <w:pPr>
              <w:pStyle w:val="TableParagraph"/>
              <w:rPr>
                <w:b/>
                <w:sz w:val="24"/>
              </w:rPr>
            </w:pPr>
          </w:p>
          <w:p w14:paraId="18574F94" w14:textId="77777777" w:rsidR="00C62228" w:rsidRDefault="00E6392B">
            <w:pPr>
              <w:pStyle w:val="TableParagraph"/>
              <w:spacing w:before="140"/>
              <w:ind w:left="139"/>
            </w:pPr>
            <w:r>
              <w:t>0</w:t>
            </w:r>
          </w:p>
        </w:tc>
        <w:tc>
          <w:tcPr>
            <w:tcW w:w="962" w:type="dxa"/>
          </w:tcPr>
          <w:p w14:paraId="68949A15" w14:textId="77777777" w:rsidR="00C62228" w:rsidRDefault="00C62228">
            <w:pPr>
              <w:pStyle w:val="TableParagraph"/>
              <w:rPr>
                <w:b/>
                <w:sz w:val="24"/>
              </w:rPr>
            </w:pPr>
          </w:p>
          <w:p w14:paraId="27E8161C" w14:textId="77777777" w:rsidR="00C62228" w:rsidRDefault="00E6392B">
            <w:pPr>
              <w:pStyle w:val="TableParagraph"/>
              <w:spacing w:before="144"/>
              <w:ind w:left="20"/>
              <w:jc w:val="center"/>
              <w:rPr>
                <w:b/>
              </w:rPr>
            </w:pPr>
            <w:r>
              <w:rPr>
                <w:b/>
              </w:rPr>
              <w:t>3</w:t>
            </w:r>
          </w:p>
        </w:tc>
      </w:tr>
      <w:tr w:rsidR="00C62228" w14:paraId="1541B381" w14:textId="77777777" w:rsidTr="00616FF2">
        <w:trPr>
          <w:trHeight w:val="371"/>
        </w:trPr>
        <w:tc>
          <w:tcPr>
            <w:tcW w:w="616" w:type="dxa"/>
          </w:tcPr>
          <w:p w14:paraId="0D3F00A1" w14:textId="77777777" w:rsidR="00C62228" w:rsidRDefault="00E6392B">
            <w:pPr>
              <w:pStyle w:val="TableParagraph"/>
              <w:spacing w:before="53"/>
              <w:ind w:left="12"/>
              <w:jc w:val="center"/>
            </w:pPr>
            <w:r>
              <w:t>4</w:t>
            </w:r>
          </w:p>
        </w:tc>
        <w:tc>
          <w:tcPr>
            <w:tcW w:w="1181" w:type="dxa"/>
          </w:tcPr>
          <w:p w14:paraId="4507E619" w14:textId="77777777" w:rsidR="00C62228" w:rsidRDefault="00E6392B">
            <w:pPr>
              <w:pStyle w:val="TableParagraph"/>
              <w:spacing w:before="53"/>
              <w:ind w:left="16"/>
            </w:pPr>
            <w:r>
              <w:t>FIBA711</w:t>
            </w:r>
          </w:p>
        </w:tc>
        <w:tc>
          <w:tcPr>
            <w:tcW w:w="4069" w:type="dxa"/>
            <w:tcBorders>
              <w:right w:val="single" w:sz="4" w:space="0" w:color="000000"/>
            </w:tcBorders>
          </w:tcPr>
          <w:p w14:paraId="5B131D1B" w14:textId="77777777" w:rsidR="00C62228" w:rsidRDefault="00E6392B">
            <w:pPr>
              <w:pStyle w:val="TableParagraph"/>
              <w:spacing w:before="53"/>
              <w:ind w:left="17"/>
            </w:pPr>
            <w:r>
              <w:t>Financial Statement Analysis</w:t>
            </w:r>
          </w:p>
        </w:tc>
        <w:tc>
          <w:tcPr>
            <w:tcW w:w="1640" w:type="dxa"/>
            <w:vMerge w:val="restart"/>
            <w:tcBorders>
              <w:top w:val="single" w:sz="4" w:space="0" w:color="000000"/>
              <w:left w:val="single" w:sz="4" w:space="0" w:color="000000"/>
              <w:bottom w:val="single" w:sz="4" w:space="0" w:color="000000"/>
              <w:right w:val="single" w:sz="4" w:space="0" w:color="000000"/>
            </w:tcBorders>
          </w:tcPr>
          <w:p w14:paraId="07506E5A" w14:textId="77777777" w:rsidR="00C62228" w:rsidRDefault="00C62228">
            <w:pPr>
              <w:pStyle w:val="TableParagraph"/>
              <w:rPr>
                <w:b/>
                <w:sz w:val="24"/>
              </w:rPr>
            </w:pPr>
          </w:p>
          <w:p w14:paraId="33A6287F" w14:textId="77777777" w:rsidR="00C62228" w:rsidRDefault="00C62228">
            <w:pPr>
              <w:pStyle w:val="TableParagraph"/>
              <w:rPr>
                <w:b/>
                <w:sz w:val="24"/>
              </w:rPr>
            </w:pPr>
          </w:p>
          <w:p w14:paraId="086C53A7" w14:textId="77777777" w:rsidR="00C62228" w:rsidRDefault="00E6392B">
            <w:pPr>
              <w:pStyle w:val="TableParagraph"/>
              <w:spacing w:before="176" w:line="278" w:lineRule="auto"/>
              <w:ind w:left="17" w:right="267"/>
            </w:pPr>
            <w:r>
              <w:t>Specialization Elective (9-12)</w:t>
            </w:r>
          </w:p>
        </w:tc>
        <w:tc>
          <w:tcPr>
            <w:tcW w:w="403" w:type="dxa"/>
            <w:tcBorders>
              <w:left w:val="single" w:sz="4" w:space="0" w:color="000000"/>
              <w:right w:val="nil"/>
            </w:tcBorders>
          </w:tcPr>
          <w:p w14:paraId="3ED1D408" w14:textId="77777777" w:rsidR="00C62228" w:rsidRDefault="00E6392B">
            <w:pPr>
              <w:pStyle w:val="TableParagraph"/>
              <w:spacing w:before="53"/>
              <w:ind w:right="122"/>
              <w:jc w:val="right"/>
            </w:pPr>
            <w:r>
              <w:t>3</w:t>
            </w:r>
          </w:p>
        </w:tc>
        <w:tc>
          <w:tcPr>
            <w:tcW w:w="374" w:type="dxa"/>
            <w:tcBorders>
              <w:left w:val="nil"/>
              <w:right w:val="nil"/>
            </w:tcBorders>
          </w:tcPr>
          <w:p w14:paraId="12C010C0" w14:textId="77777777" w:rsidR="00C62228" w:rsidRDefault="00E6392B">
            <w:pPr>
              <w:pStyle w:val="TableParagraph"/>
              <w:spacing w:before="53"/>
              <w:ind w:left="15"/>
              <w:jc w:val="center"/>
            </w:pPr>
            <w:r>
              <w:t>0</w:t>
            </w:r>
          </w:p>
        </w:tc>
        <w:tc>
          <w:tcPr>
            <w:tcW w:w="373" w:type="dxa"/>
            <w:tcBorders>
              <w:left w:val="nil"/>
              <w:right w:val="nil"/>
            </w:tcBorders>
          </w:tcPr>
          <w:p w14:paraId="6D4F410E" w14:textId="77777777" w:rsidR="00C62228" w:rsidRDefault="00E6392B">
            <w:pPr>
              <w:pStyle w:val="TableParagraph"/>
              <w:spacing w:before="53"/>
              <w:ind w:left="17"/>
              <w:jc w:val="center"/>
            </w:pPr>
            <w:r>
              <w:t>0</w:t>
            </w:r>
          </w:p>
        </w:tc>
        <w:tc>
          <w:tcPr>
            <w:tcW w:w="402" w:type="dxa"/>
            <w:tcBorders>
              <w:left w:val="nil"/>
            </w:tcBorders>
          </w:tcPr>
          <w:p w14:paraId="147FB5D7" w14:textId="77777777" w:rsidR="00C62228" w:rsidRDefault="00E6392B">
            <w:pPr>
              <w:pStyle w:val="TableParagraph"/>
              <w:spacing w:before="53"/>
              <w:ind w:left="139"/>
            </w:pPr>
            <w:r>
              <w:t>0</w:t>
            </w:r>
          </w:p>
        </w:tc>
        <w:tc>
          <w:tcPr>
            <w:tcW w:w="962" w:type="dxa"/>
          </w:tcPr>
          <w:p w14:paraId="026FC769" w14:textId="77777777" w:rsidR="00C62228" w:rsidRDefault="00E6392B">
            <w:pPr>
              <w:pStyle w:val="TableParagraph"/>
              <w:spacing w:before="53"/>
              <w:ind w:left="20"/>
              <w:jc w:val="center"/>
            </w:pPr>
            <w:r>
              <w:t>3</w:t>
            </w:r>
          </w:p>
        </w:tc>
      </w:tr>
      <w:tr w:rsidR="00C62228" w14:paraId="1B7F4F8E" w14:textId="77777777" w:rsidTr="00616FF2">
        <w:trPr>
          <w:trHeight w:val="450"/>
        </w:trPr>
        <w:tc>
          <w:tcPr>
            <w:tcW w:w="616" w:type="dxa"/>
          </w:tcPr>
          <w:p w14:paraId="149023BA" w14:textId="77777777" w:rsidR="00C62228" w:rsidRDefault="00E6392B">
            <w:pPr>
              <w:pStyle w:val="TableParagraph"/>
              <w:spacing w:before="94"/>
              <w:ind w:left="12"/>
              <w:jc w:val="center"/>
            </w:pPr>
            <w:r>
              <w:t>5</w:t>
            </w:r>
          </w:p>
        </w:tc>
        <w:tc>
          <w:tcPr>
            <w:tcW w:w="1181" w:type="dxa"/>
          </w:tcPr>
          <w:p w14:paraId="78B7421A" w14:textId="77777777" w:rsidR="00C62228" w:rsidRDefault="00E6392B">
            <w:pPr>
              <w:pStyle w:val="TableParagraph"/>
              <w:spacing w:before="94"/>
              <w:ind w:left="16"/>
            </w:pPr>
            <w:r>
              <w:t>FIBA732</w:t>
            </w:r>
          </w:p>
        </w:tc>
        <w:tc>
          <w:tcPr>
            <w:tcW w:w="4069" w:type="dxa"/>
            <w:tcBorders>
              <w:right w:val="single" w:sz="4" w:space="0" w:color="000000"/>
            </w:tcBorders>
          </w:tcPr>
          <w:p w14:paraId="296FCDBE" w14:textId="77777777" w:rsidR="00C62228" w:rsidRDefault="00E6392B">
            <w:pPr>
              <w:pStyle w:val="TableParagraph"/>
              <w:spacing w:before="94"/>
              <w:ind w:left="17"/>
            </w:pPr>
            <w:r>
              <w:t>Security Analysis &amp; Portfolio Management</w:t>
            </w:r>
          </w:p>
        </w:tc>
        <w:tc>
          <w:tcPr>
            <w:tcW w:w="1640" w:type="dxa"/>
            <w:vMerge/>
            <w:tcBorders>
              <w:top w:val="nil"/>
              <w:left w:val="single" w:sz="4" w:space="0" w:color="000000"/>
              <w:bottom w:val="single" w:sz="4" w:space="0" w:color="000000"/>
              <w:right w:val="single" w:sz="4" w:space="0" w:color="000000"/>
            </w:tcBorders>
          </w:tcPr>
          <w:p w14:paraId="4134B3E3" w14:textId="77777777" w:rsidR="00C62228" w:rsidRDefault="00C62228">
            <w:pPr>
              <w:rPr>
                <w:sz w:val="2"/>
                <w:szCs w:val="2"/>
              </w:rPr>
            </w:pPr>
          </w:p>
        </w:tc>
        <w:tc>
          <w:tcPr>
            <w:tcW w:w="403" w:type="dxa"/>
            <w:tcBorders>
              <w:left w:val="single" w:sz="4" w:space="0" w:color="000000"/>
              <w:right w:val="nil"/>
            </w:tcBorders>
          </w:tcPr>
          <w:p w14:paraId="1DE5D858" w14:textId="77777777" w:rsidR="00C62228" w:rsidRDefault="00E6392B">
            <w:pPr>
              <w:pStyle w:val="TableParagraph"/>
              <w:spacing w:before="94"/>
              <w:ind w:right="122"/>
              <w:jc w:val="right"/>
            </w:pPr>
            <w:r>
              <w:t>3</w:t>
            </w:r>
          </w:p>
        </w:tc>
        <w:tc>
          <w:tcPr>
            <w:tcW w:w="374" w:type="dxa"/>
            <w:tcBorders>
              <w:left w:val="nil"/>
              <w:right w:val="nil"/>
            </w:tcBorders>
          </w:tcPr>
          <w:p w14:paraId="15A96962" w14:textId="77777777" w:rsidR="00C62228" w:rsidRDefault="00E6392B">
            <w:pPr>
              <w:pStyle w:val="TableParagraph"/>
              <w:spacing w:before="94"/>
              <w:ind w:left="15"/>
              <w:jc w:val="center"/>
            </w:pPr>
            <w:r>
              <w:t>0</w:t>
            </w:r>
          </w:p>
        </w:tc>
        <w:tc>
          <w:tcPr>
            <w:tcW w:w="373" w:type="dxa"/>
            <w:tcBorders>
              <w:left w:val="nil"/>
              <w:right w:val="nil"/>
            </w:tcBorders>
          </w:tcPr>
          <w:p w14:paraId="1F3C9E09" w14:textId="77777777" w:rsidR="00C62228" w:rsidRDefault="00E6392B">
            <w:pPr>
              <w:pStyle w:val="TableParagraph"/>
              <w:spacing w:before="94"/>
              <w:ind w:left="17"/>
              <w:jc w:val="center"/>
            </w:pPr>
            <w:r>
              <w:t>0</w:t>
            </w:r>
          </w:p>
        </w:tc>
        <w:tc>
          <w:tcPr>
            <w:tcW w:w="402" w:type="dxa"/>
            <w:tcBorders>
              <w:left w:val="nil"/>
            </w:tcBorders>
          </w:tcPr>
          <w:p w14:paraId="7387730B" w14:textId="77777777" w:rsidR="00C62228" w:rsidRDefault="00E6392B">
            <w:pPr>
              <w:pStyle w:val="TableParagraph"/>
              <w:spacing w:before="94"/>
              <w:ind w:left="139"/>
            </w:pPr>
            <w:r>
              <w:t>0</w:t>
            </w:r>
          </w:p>
        </w:tc>
        <w:tc>
          <w:tcPr>
            <w:tcW w:w="962" w:type="dxa"/>
          </w:tcPr>
          <w:p w14:paraId="2E555A8B" w14:textId="77777777" w:rsidR="00C62228" w:rsidRDefault="00E6392B">
            <w:pPr>
              <w:pStyle w:val="TableParagraph"/>
              <w:spacing w:before="94"/>
              <w:ind w:left="20"/>
              <w:jc w:val="center"/>
            </w:pPr>
            <w:r>
              <w:t>3</w:t>
            </w:r>
          </w:p>
        </w:tc>
      </w:tr>
      <w:tr w:rsidR="00C62228" w14:paraId="37853BA8" w14:textId="77777777" w:rsidTr="00616FF2">
        <w:trPr>
          <w:trHeight w:val="424"/>
        </w:trPr>
        <w:tc>
          <w:tcPr>
            <w:tcW w:w="616" w:type="dxa"/>
          </w:tcPr>
          <w:p w14:paraId="7E1BB1E1" w14:textId="77777777" w:rsidR="00C62228" w:rsidRDefault="00E6392B">
            <w:pPr>
              <w:pStyle w:val="TableParagraph"/>
              <w:spacing w:before="80"/>
              <w:ind w:left="12"/>
              <w:jc w:val="center"/>
            </w:pPr>
            <w:r>
              <w:t>6</w:t>
            </w:r>
          </w:p>
        </w:tc>
        <w:tc>
          <w:tcPr>
            <w:tcW w:w="1181" w:type="dxa"/>
          </w:tcPr>
          <w:p w14:paraId="078406E4" w14:textId="77777777" w:rsidR="00C62228" w:rsidRDefault="00E6392B">
            <w:pPr>
              <w:pStyle w:val="TableParagraph"/>
              <w:spacing w:before="80"/>
              <w:ind w:left="16"/>
            </w:pPr>
            <w:r>
              <w:t>INS758</w:t>
            </w:r>
          </w:p>
        </w:tc>
        <w:tc>
          <w:tcPr>
            <w:tcW w:w="4069" w:type="dxa"/>
            <w:tcBorders>
              <w:right w:val="single" w:sz="4" w:space="0" w:color="000000"/>
            </w:tcBorders>
          </w:tcPr>
          <w:p w14:paraId="6F091FEF" w14:textId="77777777" w:rsidR="00C62228" w:rsidRDefault="00E6392B">
            <w:pPr>
              <w:pStyle w:val="TableParagraph"/>
              <w:spacing w:before="80"/>
              <w:ind w:left="17"/>
            </w:pPr>
            <w:r>
              <w:t>Financial Planning &amp; Wealth Management</w:t>
            </w:r>
          </w:p>
        </w:tc>
        <w:tc>
          <w:tcPr>
            <w:tcW w:w="1640" w:type="dxa"/>
            <w:vMerge/>
            <w:tcBorders>
              <w:top w:val="nil"/>
              <w:left w:val="single" w:sz="4" w:space="0" w:color="000000"/>
              <w:bottom w:val="single" w:sz="4" w:space="0" w:color="000000"/>
              <w:right w:val="single" w:sz="4" w:space="0" w:color="000000"/>
            </w:tcBorders>
          </w:tcPr>
          <w:p w14:paraId="4C1AFC20" w14:textId="77777777" w:rsidR="00C62228" w:rsidRDefault="00C62228">
            <w:pPr>
              <w:rPr>
                <w:sz w:val="2"/>
                <w:szCs w:val="2"/>
              </w:rPr>
            </w:pPr>
          </w:p>
        </w:tc>
        <w:tc>
          <w:tcPr>
            <w:tcW w:w="403" w:type="dxa"/>
            <w:tcBorders>
              <w:left w:val="single" w:sz="4" w:space="0" w:color="000000"/>
              <w:right w:val="nil"/>
            </w:tcBorders>
          </w:tcPr>
          <w:p w14:paraId="42472B78" w14:textId="77777777" w:rsidR="00C62228" w:rsidRDefault="00E6392B">
            <w:pPr>
              <w:pStyle w:val="TableParagraph"/>
              <w:spacing w:before="80"/>
              <w:ind w:right="122"/>
              <w:jc w:val="right"/>
            </w:pPr>
            <w:r>
              <w:t>3</w:t>
            </w:r>
          </w:p>
        </w:tc>
        <w:tc>
          <w:tcPr>
            <w:tcW w:w="374" w:type="dxa"/>
            <w:tcBorders>
              <w:left w:val="nil"/>
              <w:right w:val="nil"/>
            </w:tcBorders>
          </w:tcPr>
          <w:p w14:paraId="3F5B7E40" w14:textId="77777777" w:rsidR="00C62228" w:rsidRDefault="00E6392B">
            <w:pPr>
              <w:pStyle w:val="TableParagraph"/>
              <w:spacing w:before="80"/>
              <w:ind w:left="15"/>
              <w:jc w:val="center"/>
            </w:pPr>
            <w:r>
              <w:t>0</w:t>
            </w:r>
          </w:p>
        </w:tc>
        <w:tc>
          <w:tcPr>
            <w:tcW w:w="373" w:type="dxa"/>
            <w:tcBorders>
              <w:left w:val="nil"/>
              <w:right w:val="nil"/>
            </w:tcBorders>
          </w:tcPr>
          <w:p w14:paraId="3407270E" w14:textId="77777777" w:rsidR="00C62228" w:rsidRDefault="00E6392B">
            <w:pPr>
              <w:pStyle w:val="TableParagraph"/>
              <w:spacing w:before="80"/>
              <w:ind w:left="17"/>
              <w:jc w:val="center"/>
            </w:pPr>
            <w:r>
              <w:t>0</w:t>
            </w:r>
          </w:p>
        </w:tc>
        <w:tc>
          <w:tcPr>
            <w:tcW w:w="402" w:type="dxa"/>
            <w:tcBorders>
              <w:left w:val="nil"/>
            </w:tcBorders>
          </w:tcPr>
          <w:p w14:paraId="11721AB5" w14:textId="77777777" w:rsidR="00C62228" w:rsidRDefault="00E6392B">
            <w:pPr>
              <w:pStyle w:val="TableParagraph"/>
              <w:spacing w:before="80"/>
              <w:ind w:left="139"/>
            </w:pPr>
            <w:r>
              <w:t>0</w:t>
            </w:r>
          </w:p>
        </w:tc>
        <w:tc>
          <w:tcPr>
            <w:tcW w:w="962" w:type="dxa"/>
          </w:tcPr>
          <w:p w14:paraId="61774454" w14:textId="77777777" w:rsidR="00C62228" w:rsidRDefault="00E6392B">
            <w:pPr>
              <w:pStyle w:val="TableParagraph"/>
              <w:spacing w:before="80"/>
              <w:ind w:left="20"/>
              <w:jc w:val="center"/>
            </w:pPr>
            <w:r>
              <w:t>3</w:t>
            </w:r>
          </w:p>
        </w:tc>
      </w:tr>
      <w:tr w:rsidR="00C62228" w14:paraId="463075E3" w14:textId="77777777" w:rsidTr="00616FF2">
        <w:trPr>
          <w:trHeight w:val="371"/>
        </w:trPr>
        <w:tc>
          <w:tcPr>
            <w:tcW w:w="616" w:type="dxa"/>
          </w:tcPr>
          <w:p w14:paraId="0D4E8083" w14:textId="77777777" w:rsidR="00C62228" w:rsidRDefault="00E6392B">
            <w:pPr>
              <w:pStyle w:val="TableParagraph"/>
              <w:spacing w:before="53"/>
              <w:ind w:left="12"/>
              <w:jc w:val="center"/>
            </w:pPr>
            <w:r>
              <w:t>7</w:t>
            </w:r>
          </w:p>
        </w:tc>
        <w:tc>
          <w:tcPr>
            <w:tcW w:w="1181" w:type="dxa"/>
          </w:tcPr>
          <w:p w14:paraId="17A4EB52" w14:textId="77777777" w:rsidR="00C62228" w:rsidRDefault="00E6392B">
            <w:pPr>
              <w:pStyle w:val="TableParagraph"/>
              <w:spacing w:before="53"/>
              <w:ind w:left="16"/>
            </w:pPr>
            <w:r>
              <w:t>INS752</w:t>
            </w:r>
          </w:p>
        </w:tc>
        <w:tc>
          <w:tcPr>
            <w:tcW w:w="4069" w:type="dxa"/>
            <w:tcBorders>
              <w:right w:val="single" w:sz="4" w:space="0" w:color="000000"/>
            </w:tcBorders>
          </w:tcPr>
          <w:p w14:paraId="2CE47870" w14:textId="77777777" w:rsidR="00C62228" w:rsidRDefault="00E6392B">
            <w:pPr>
              <w:pStyle w:val="TableParagraph"/>
              <w:spacing w:before="53"/>
              <w:ind w:left="17"/>
            </w:pPr>
            <w:r>
              <w:t>Risk Management Practices</w:t>
            </w:r>
          </w:p>
        </w:tc>
        <w:tc>
          <w:tcPr>
            <w:tcW w:w="1640" w:type="dxa"/>
            <w:vMerge/>
            <w:tcBorders>
              <w:top w:val="nil"/>
              <w:left w:val="single" w:sz="4" w:space="0" w:color="000000"/>
              <w:bottom w:val="single" w:sz="4" w:space="0" w:color="000000"/>
              <w:right w:val="single" w:sz="4" w:space="0" w:color="000000"/>
            </w:tcBorders>
          </w:tcPr>
          <w:p w14:paraId="53ED3DBF" w14:textId="77777777" w:rsidR="00C62228" w:rsidRDefault="00C62228">
            <w:pPr>
              <w:rPr>
                <w:sz w:val="2"/>
                <w:szCs w:val="2"/>
              </w:rPr>
            </w:pPr>
          </w:p>
        </w:tc>
        <w:tc>
          <w:tcPr>
            <w:tcW w:w="403" w:type="dxa"/>
            <w:tcBorders>
              <w:left w:val="single" w:sz="4" w:space="0" w:color="000000"/>
              <w:right w:val="nil"/>
            </w:tcBorders>
          </w:tcPr>
          <w:p w14:paraId="4F66B927" w14:textId="77777777" w:rsidR="00C62228" w:rsidRDefault="00E6392B">
            <w:pPr>
              <w:pStyle w:val="TableParagraph"/>
              <w:spacing w:before="53"/>
              <w:ind w:right="122"/>
              <w:jc w:val="right"/>
            </w:pPr>
            <w:r>
              <w:t>3</w:t>
            </w:r>
          </w:p>
        </w:tc>
        <w:tc>
          <w:tcPr>
            <w:tcW w:w="374" w:type="dxa"/>
            <w:tcBorders>
              <w:left w:val="nil"/>
              <w:right w:val="nil"/>
            </w:tcBorders>
          </w:tcPr>
          <w:p w14:paraId="32D9F52B" w14:textId="77777777" w:rsidR="00C62228" w:rsidRDefault="00E6392B">
            <w:pPr>
              <w:pStyle w:val="TableParagraph"/>
              <w:spacing w:before="53"/>
              <w:ind w:left="15"/>
              <w:jc w:val="center"/>
            </w:pPr>
            <w:r>
              <w:t>0</w:t>
            </w:r>
          </w:p>
        </w:tc>
        <w:tc>
          <w:tcPr>
            <w:tcW w:w="373" w:type="dxa"/>
            <w:tcBorders>
              <w:left w:val="nil"/>
              <w:right w:val="nil"/>
            </w:tcBorders>
          </w:tcPr>
          <w:p w14:paraId="6E9F50F4" w14:textId="77777777" w:rsidR="00C62228" w:rsidRDefault="00E6392B">
            <w:pPr>
              <w:pStyle w:val="TableParagraph"/>
              <w:spacing w:before="53"/>
              <w:ind w:left="17"/>
              <w:jc w:val="center"/>
            </w:pPr>
            <w:r>
              <w:t>0</w:t>
            </w:r>
          </w:p>
        </w:tc>
        <w:tc>
          <w:tcPr>
            <w:tcW w:w="402" w:type="dxa"/>
            <w:tcBorders>
              <w:left w:val="nil"/>
            </w:tcBorders>
          </w:tcPr>
          <w:p w14:paraId="70F194C7" w14:textId="77777777" w:rsidR="00C62228" w:rsidRDefault="00E6392B">
            <w:pPr>
              <w:pStyle w:val="TableParagraph"/>
              <w:spacing w:before="53"/>
              <w:ind w:left="139"/>
            </w:pPr>
            <w:r>
              <w:t>0</w:t>
            </w:r>
          </w:p>
        </w:tc>
        <w:tc>
          <w:tcPr>
            <w:tcW w:w="962" w:type="dxa"/>
          </w:tcPr>
          <w:p w14:paraId="7EE5851C" w14:textId="77777777" w:rsidR="00C62228" w:rsidRDefault="00E6392B">
            <w:pPr>
              <w:pStyle w:val="TableParagraph"/>
              <w:spacing w:before="58"/>
              <w:ind w:left="20"/>
              <w:jc w:val="center"/>
              <w:rPr>
                <w:b/>
              </w:rPr>
            </w:pPr>
            <w:r>
              <w:rPr>
                <w:b/>
              </w:rPr>
              <w:t>3</w:t>
            </w:r>
          </w:p>
        </w:tc>
      </w:tr>
      <w:tr w:rsidR="00C62228" w14:paraId="3AAC0FD2" w14:textId="77777777" w:rsidTr="00616FF2">
        <w:trPr>
          <w:trHeight w:val="373"/>
        </w:trPr>
        <w:tc>
          <w:tcPr>
            <w:tcW w:w="616" w:type="dxa"/>
          </w:tcPr>
          <w:p w14:paraId="4C2762E6" w14:textId="77777777" w:rsidR="00C62228" w:rsidRDefault="00E6392B">
            <w:pPr>
              <w:pStyle w:val="TableParagraph"/>
              <w:spacing w:before="56"/>
              <w:ind w:left="12"/>
              <w:jc w:val="center"/>
            </w:pPr>
            <w:r>
              <w:t>8</w:t>
            </w:r>
          </w:p>
        </w:tc>
        <w:tc>
          <w:tcPr>
            <w:tcW w:w="1181" w:type="dxa"/>
          </w:tcPr>
          <w:p w14:paraId="1E09FECD" w14:textId="77777777" w:rsidR="00C62228" w:rsidRDefault="00E6392B">
            <w:pPr>
              <w:pStyle w:val="TableParagraph"/>
              <w:spacing w:before="56"/>
              <w:ind w:left="16"/>
            </w:pPr>
            <w:r>
              <w:t>INS750</w:t>
            </w:r>
          </w:p>
        </w:tc>
        <w:tc>
          <w:tcPr>
            <w:tcW w:w="4069" w:type="dxa"/>
            <w:tcBorders>
              <w:right w:val="single" w:sz="4" w:space="0" w:color="000000"/>
            </w:tcBorders>
          </w:tcPr>
          <w:p w14:paraId="0080D1DF" w14:textId="77777777" w:rsidR="00C62228" w:rsidRDefault="00E6392B">
            <w:pPr>
              <w:pStyle w:val="TableParagraph"/>
              <w:spacing w:before="56"/>
              <w:ind w:left="17"/>
            </w:pPr>
            <w:r>
              <w:t>Study of Legal Aspects of Life Insurance</w:t>
            </w:r>
          </w:p>
        </w:tc>
        <w:tc>
          <w:tcPr>
            <w:tcW w:w="1640" w:type="dxa"/>
            <w:vMerge/>
            <w:tcBorders>
              <w:top w:val="nil"/>
              <w:left w:val="single" w:sz="4" w:space="0" w:color="000000"/>
              <w:bottom w:val="single" w:sz="4" w:space="0" w:color="000000"/>
              <w:right w:val="single" w:sz="4" w:space="0" w:color="000000"/>
            </w:tcBorders>
          </w:tcPr>
          <w:p w14:paraId="690011DB" w14:textId="77777777" w:rsidR="00C62228" w:rsidRDefault="00C62228">
            <w:pPr>
              <w:rPr>
                <w:sz w:val="2"/>
                <w:szCs w:val="2"/>
              </w:rPr>
            </w:pPr>
          </w:p>
        </w:tc>
        <w:tc>
          <w:tcPr>
            <w:tcW w:w="403" w:type="dxa"/>
            <w:tcBorders>
              <w:left w:val="single" w:sz="4" w:space="0" w:color="000000"/>
              <w:right w:val="nil"/>
            </w:tcBorders>
          </w:tcPr>
          <w:p w14:paraId="42B9E117" w14:textId="77777777" w:rsidR="00C62228" w:rsidRDefault="00E6392B">
            <w:pPr>
              <w:pStyle w:val="TableParagraph"/>
              <w:spacing w:before="56"/>
              <w:ind w:right="122"/>
              <w:jc w:val="right"/>
            </w:pPr>
            <w:r>
              <w:t>3</w:t>
            </w:r>
          </w:p>
        </w:tc>
        <w:tc>
          <w:tcPr>
            <w:tcW w:w="374" w:type="dxa"/>
            <w:tcBorders>
              <w:left w:val="nil"/>
              <w:right w:val="nil"/>
            </w:tcBorders>
          </w:tcPr>
          <w:p w14:paraId="6FFD0F30" w14:textId="77777777" w:rsidR="00C62228" w:rsidRDefault="00E6392B">
            <w:pPr>
              <w:pStyle w:val="TableParagraph"/>
              <w:spacing w:before="56"/>
              <w:ind w:left="15"/>
              <w:jc w:val="center"/>
            </w:pPr>
            <w:r>
              <w:t>0</w:t>
            </w:r>
          </w:p>
        </w:tc>
        <w:tc>
          <w:tcPr>
            <w:tcW w:w="373" w:type="dxa"/>
            <w:tcBorders>
              <w:left w:val="nil"/>
              <w:right w:val="nil"/>
            </w:tcBorders>
          </w:tcPr>
          <w:p w14:paraId="5A3C8A7D" w14:textId="77777777" w:rsidR="00C62228" w:rsidRDefault="00E6392B">
            <w:pPr>
              <w:pStyle w:val="TableParagraph"/>
              <w:spacing w:before="56"/>
              <w:ind w:left="17"/>
              <w:jc w:val="center"/>
            </w:pPr>
            <w:r>
              <w:t>0</w:t>
            </w:r>
          </w:p>
        </w:tc>
        <w:tc>
          <w:tcPr>
            <w:tcW w:w="402" w:type="dxa"/>
            <w:tcBorders>
              <w:left w:val="nil"/>
            </w:tcBorders>
          </w:tcPr>
          <w:p w14:paraId="5F99C688" w14:textId="77777777" w:rsidR="00C62228" w:rsidRDefault="00E6392B">
            <w:pPr>
              <w:pStyle w:val="TableParagraph"/>
              <w:spacing w:before="56"/>
              <w:ind w:left="139"/>
            </w:pPr>
            <w:r>
              <w:t>0</w:t>
            </w:r>
          </w:p>
        </w:tc>
        <w:tc>
          <w:tcPr>
            <w:tcW w:w="962" w:type="dxa"/>
          </w:tcPr>
          <w:p w14:paraId="2962498B" w14:textId="77777777" w:rsidR="00C62228" w:rsidRDefault="00E6392B">
            <w:pPr>
              <w:pStyle w:val="TableParagraph"/>
              <w:spacing w:before="60"/>
              <w:ind w:left="20"/>
              <w:jc w:val="center"/>
              <w:rPr>
                <w:b/>
              </w:rPr>
            </w:pPr>
            <w:r>
              <w:rPr>
                <w:b/>
              </w:rPr>
              <w:t>3</w:t>
            </w:r>
          </w:p>
        </w:tc>
      </w:tr>
      <w:tr w:rsidR="00C62228" w14:paraId="0D0BDB20" w14:textId="77777777" w:rsidTr="00616FF2">
        <w:trPr>
          <w:trHeight w:val="373"/>
        </w:trPr>
        <w:tc>
          <w:tcPr>
            <w:tcW w:w="616" w:type="dxa"/>
          </w:tcPr>
          <w:p w14:paraId="75E7B936" w14:textId="77777777" w:rsidR="00C62228" w:rsidRDefault="00E6392B">
            <w:pPr>
              <w:pStyle w:val="TableParagraph"/>
              <w:spacing w:before="53"/>
              <w:ind w:left="12"/>
              <w:jc w:val="center"/>
            </w:pPr>
            <w:r>
              <w:t>9</w:t>
            </w:r>
          </w:p>
        </w:tc>
        <w:tc>
          <w:tcPr>
            <w:tcW w:w="1181" w:type="dxa"/>
          </w:tcPr>
          <w:p w14:paraId="55B94939" w14:textId="77777777" w:rsidR="00C62228" w:rsidRDefault="00E6392B">
            <w:pPr>
              <w:pStyle w:val="TableParagraph"/>
              <w:spacing w:before="53"/>
              <w:ind w:left="16"/>
            </w:pPr>
            <w:r>
              <w:t>MSDS600</w:t>
            </w:r>
          </w:p>
        </w:tc>
        <w:tc>
          <w:tcPr>
            <w:tcW w:w="4069" w:type="dxa"/>
            <w:tcBorders>
              <w:right w:val="single" w:sz="4" w:space="0" w:color="000000"/>
            </w:tcBorders>
          </w:tcPr>
          <w:p w14:paraId="403AEC3E" w14:textId="77777777" w:rsidR="00C62228" w:rsidRDefault="00E6392B">
            <w:pPr>
              <w:pStyle w:val="TableParagraph"/>
              <w:spacing w:before="53"/>
              <w:ind w:left="17"/>
            </w:pPr>
            <w:r>
              <w:t>Dissertation (PG)</w:t>
            </w:r>
          </w:p>
        </w:tc>
        <w:tc>
          <w:tcPr>
            <w:tcW w:w="1640" w:type="dxa"/>
            <w:tcBorders>
              <w:top w:val="single" w:sz="4" w:space="0" w:color="000000"/>
              <w:left w:val="single" w:sz="4" w:space="0" w:color="000000"/>
              <w:bottom w:val="single" w:sz="4" w:space="0" w:color="000000"/>
              <w:right w:val="single" w:sz="4" w:space="0" w:color="000000"/>
            </w:tcBorders>
          </w:tcPr>
          <w:p w14:paraId="2F85ECE0" w14:textId="77777777" w:rsidR="00C62228" w:rsidRDefault="00E6392B">
            <w:pPr>
              <w:pStyle w:val="TableParagraph"/>
              <w:spacing w:before="34"/>
              <w:ind w:left="17"/>
            </w:pPr>
            <w:r>
              <w:t>NTCC</w:t>
            </w:r>
          </w:p>
        </w:tc>
        <w:tc>
          <w:tcPr>
            <w:tcW w:w="403" w:type="dxa"/>
            <w:tcBorders>
              <w:left w:val="single" w:sz="4" w:space="0" w:color="000000"/>
              <w:right w:val="nil"/>
            </w:tcBorders>
          </w:tcPr>
          <w:p w14:paraId="3FDD2BDC" w14:textId="77777777" w:rsidR="00C62228" w:rsidRDefault="00E6392B">
            <w:pPr>
              <w:pStyle w:val="TableParagraph"/>
              <w:spacing w:before="53"/>
              <w:ind w:right="122"/>
              <w:jc w:val="right"/>
            </w:pPr>
            <w:r>
              <w:t>0</w:t>
            </w:r>
          </w:p>
        </w:tc>
        <w:tc>
          <w:tcPr>
            <w:tcW w:w="374" w:type="dxa"/>
            <w:tcBorders>
              <w:left w:val="nil"/>
              <w:right w:val="nil"/>
            </w:tcBorders>
          </w:tcPr>
          <w:p w14:paraId="22E872A3" w14:textId="77777777" w:rsidR="00C62228" w:rsidRDefault="00E6392B">
            <w:pPr>
              <w:pStyle w:val="TableParagraph"/>
              <w:spacing w:before="53"/>
              <w:ind w:left="15"/>
              <w:jc w:val="center"/>
            </w:pPr>
            <w:r>
              <w:t>0</w:t>
            </w:r>
          </w:p>
        </w:tc>
        <w:tc>
          <w:tcPr>
            <w:tcW w:w="373" w:type="dxa"/>
            <w:tcBorders>
              <w:left w:val="nil"/>
              <w:right w:val="nil"/>
            </w:tcBorders>
          </w:tcPr>
          <w:p w14:paraId="4A829747" w14:textId="77777777" w:rsidR="00C62228" w:rsidRDefault="00E6392B">
            <w:pPr>
              <w:pStyle w:val="TableParagraph"/>
              <w:spacing w:before="53"/>
              <w:ind w:left="17"/>
              <w:jc w:val="center"/>
            </w:pPr>
            <w:r>
              <w:t>0</w:t>
            </w:r>
          </w:p>
        </w:tc>
        <w:tc>
          <w:tcPr>
            <w:tcW w:w="402" w:type="dxa"/>
            <w:tcBorders>
              <w:left w:val="nil"/>
            </w:tcBorders>
          </w:tcPr>
          <w:p w14:paraId="0EF26440" w14:textId="77777777" w:rsidR="00C62228" w:rsidRDefault="00E6392B">
            <w:pPr>
              <w:pStyle w:val="TableParagraph"/>
              <w:spacing w:before="53"/>
              <w:ind w:left="139"/>
            </w:pPr>
            <w:r>
              <w:t>0</w:t>
            </w:r>
          </w:p>
        </w:tc>
        <w:tc>
          <w:tcPr>
            <w:tcW w:w="962" w:type="dxa"/>
          </w:tcPr>
          <w:p w14:paraId="03FC9C7B" w14:textId="77777777" w:rsidR="00C62228" w:rsidRDefault="00E6392B">
            <w:pPr>
              <w:pStyle w:val="TableParagraph"/>
              <w:spacing w:before="58"/>
              <w:ind w:left="20"/>
              <w:jc w:val="center"/>
              <w:rPr>
                <w:b/>
              </w:rPr>
            </w:pPr>
            <w:r>
              <w:rPr>
                <w:b/>
              </w:rPr>
              <w:t>7</w:t>
            </w:r>
          </w:p>
        </w:tc>
      </w:tr>
      <w:tr w:rsidR="00C62228" w14:paraId="72EAE9AA" w14:textId="77777777" w:rsidTr="00616FF2">
        <w:trPr>
          <w:trHeight w:val="282"/>
        </w:trPr>
        <w:tc>
          <w:tcPr>
            <w:tcW w:w="616" w:type="dxa"/>
          </w:tcPr>
          <w:p w14:paraId="1AE21632" w14:textId="77777777" w:rsidR="00C62228" w:rsidRDefault="00E6392B">
            <w:pPr>
              <w:pStyle w:val="TableParagraph"/>
              <w:spacing w:before="8"/>
              <w:ind w:left="14" w:right="2"/>
              <w:jc w:val="center"/>
            </w:pPr>
            <w:r>
              <w:t>10</w:t>
            </w:r>
          </w:p>
        </w:tc>
        <w:tc>
          <w:tcPr>
            <w:tcW w:w="1181" w:type="dxa"/>
          </w:tcPr>
          <w:p w14:paraId="6E7A3F26" w14:textId="77777777" w:rsidR="00C62228" w:rsidRDefault="00C62228">
            <w:pPr>
              <w:pStyle w:val="TableParagraph"/>
              <w:rPr>
                <w:sz w:val="20"/>
              </w:rPr>
            </w:pPr>
          </w:p>
        </w:tc>
        <w:tc>
          <w:tcPr>
            <w:tcW w:w="4069" w:type="dxa"/>
          </w:tcPr>
          <w:p w14:paraId="62D57D7A" w14:textId="77777777" w:rsidR="00C62228" w:rsidRDefault="00E6392B">
            <w:pPr>
              <w:pStyle w:val="TableParagraph"/>
              <w:spacing w:before="8"/>
              <w:ind w:left="17"/>
            </w:pPr>
            <w:r>
              <w:t>CS</w:t>
            </w:r>
          </w:p>
        </w:tc>
        <w:tc>
          <w:tcPr>
            <w:tcW w:w="1640" w:type="dxa"/>
            <w:vMerge w:val="restart"/>
            <w:tcBorders>
              <w:top w:val="single" w:sz="4" w:space="0" w:color="000000"/>
            </w:tcBorders>
          </w:tcPr>
          <w:p w14:paraId="333BA815" w14:textId="77777777" w:rsidR="00C62228" w:rsidRDefault="00E6392B">
            <w:pPr>
              <w:pStyle w:val="TableParagraph"/>
              <w:spacing w:before="188"/>
              <w:ind w:left="14"/>
            </w:pPr>
            <w:r>
              <w:t>VAC</w:t>
            </w:r>
          </w:p>
        </w:tc>
        <w:tc>
          <w:tcPr>
            <w:tcW w:w="1552" w:type="dxa"/>
            <w:gridSpan w:val="4"/>
          </w:tcPr>
          <w:p w14:paraId="12AC03A6" w14:textId="77777777" w:rsidR="00C62228" w:rsidRDefault="00E6392B">
            <w:pPr>
              <w:pStyle w:val="TableParagraph"/>
              <w:spacing w:before="8"/>
              <w:ind w:left="16"/>
            </w:pPr>
            <w:r>
              <w:t>1</w:t>
            </w:r>
          </w:p>
        </w:tc>
        <w:tc>
          <w:tcPr>
            <w:tcW w:w="962" w:type="dxa"/>
          </w:tcPr>
          <w:p w14:paraId="6C14BEDC" w14:textId="77777777" w:rsidR="00C62228" w:rsidRDefault="00E6392B">
            <w:pPr>
              <w:pStyle w:val="TableParagraph"/>
              <w:spacing w:before="12" w:line="250" w:lineRule="exact"/>
              <w:ind w:left="20"/>
              <w:jc w:val="center"/>
              <w:rPr>
                <w:b/>
              </w:rPr>
            </w:pPr>
            <w:r>
              <w:rPr>
                <w:b/>
              </w:rPr>
              <w:t>1</w:t>
            </w:r>
          </w:p>
        </w:tc>
      </w:tr>
      <w:tr w:rsidR="00C62228" w14:paraId="1CC1AB22" w14:textId="77777777" w:rsidTr="00616FF2">
        <w:trPr>
          <w:trHeight w:val="282"/>
        </w:trPr>
        <w:tc>
          <w:tcPr>
            <w:tcW w:w="616" w:type="dxa"/>
          </w:tcPr>
          <w:p w14:paraId="391326C1" w14:textId="77777777" w:rsidR="00C62228" w:rsidRDefault="00E6392B">
            <w:pPr>
              <w:pStyle w:val="TableParagraph"/>
              <w:spacing w:before="8"/>
              <w:ind w:left="14" w:right="2"/>
              <w:jc w:val="center"/>
            </w:pPr>
            <w:r>
              <w:t>11</w:t>
            </w:r>
          </w:p>
        </w:tc>
        <w:tc>
          <w:tcPr>
            <w:tcW w:w="1181" w:type="dxa"/>
          </w:tcPr>
          <w:p w14:paraId="2EC287AA" w14:textId="77777777" w:rsidR="00C62228" w:rsidRDefault="00C62228">
            <w:pPr>
              <w:pStyle w:val="TableParagraph"/>
              <w:rPr>
                <w:sz w:val="20"/>
              </w:rPr>
            </w:pPr>
          </w:p>
        </w:tc>
        <w:tc>
          <w:tcPr>
            <w:tcW w:w="4069" w:type="dxa"/>
          </w:tcPr>
          <w:p w14:paraId="77DB5E85" w14:textId="77777777" w:rsidR="00C62228" w:rsidRDefault="00E6392B">
            <w:pPr>
              <w:pStyle w:val="TableParagraph"/>
              <w:spacing w:before="8"/>
              <w:ind w:left="17"/>
            </w:pPr>
            <w:r>
              <w:t>BS</w:t>
            </w:r>
          </w:p>
        </w:tc>
        <w:tc>
          <w:tcPr>
            <w:tcW w:w="1640" w:type="dxa"/>
            <w:vMerge/>
            <w:tcBorders>
              <w:top w:val="nil"/>
            </w:tcBorders>
          </w:tcPr>
          <w:p w14:paraId="35C60562" w14:textId="77777777" w:rsidR="00C62228" w:rsidRDefault="00C62228">
            <w:pPr>
              <w:rPr>
                <w:sz w:val="2"/>
                <w:szCs w:val="2"/>
              </w:rPr>
            </w:pPr>
          </w:p>
        </w:tc>
        <w:tc>
          <w:tcPr>
            <w:tcW w:w="1552" w:type="dxa"/>
            <w:gridSpan w:val="4"/>
          </w:tcPr>
          <w:p w14:paraId="08C95E31" w14:textId="77777777" w:rsidR="00C62228" w:rsidRDefault="00E6392B">
            <w:pPr>
              <w:pStyle w:val="TableParagraph"/>
              <w:spacing w:before="8"/>
              <w:ind w:left="16"/>
            </w:pPr>
            <w:r>
              <w:t>1</w:t>
            </w:r>
          </w:p>
        </w:tc>
        <w:tc>
          <w:tcPr>
            <w:tcW w:w="962" w:type="dxa"/>
          </w:tcPr>
          <w:p w14:paraId="302F2C42" w14:textId="77777777" w:rsidR="00C62228" w:rsidRDefault="00E6392B">
            <w:pPr>
              <w:pStyle w:val="TableParagraph"/>
              <w:spacing w:before="12" w:line="250" w:lineRule="exact"/>
              <w:ind w:left="20"/>
              <w:jc w:val="center"/>
              <w:rPr>
                <w:b/>
              </w:rPr>
            </w:pPr>
            <w:r>
              <w:rPr>
                <w:b/>
              </w:rPr>
              <w:t>1</w:t>
            </w:r>
          </w:p>
        </w:tc>
      </w:tr>
      <w:tr w:rsidR="00C62228" w14:paraId="67AB859F" w14:textId="77777777" w:rsidTr="00616FF2">
        <w:trPr>
          <w:trHeight w:val="282"/>
        </w:trPr>
        <w:tc>
          <w:tcPr>
            <w:tcW w:w="616" w:type="dxa"/>
          </w:tcPr>
          <w:p w14:paraId="4CCEF1F2" w14:textId="77777777" w:rsidR="00C62228" w:rsidRDefault="00E6392B">
            <w:pPr>
              <w:pStyle w:val="TableParagraph"/>
              <w:spacing w:before="8"/>
              <w:ind w:left="14" w:right="2"/>
              <w:jc w:val="center"/>
            </w:pPr>
            <w:r>
              <w:t>12</w:t>
            </w:r>
          </w:p>
        </w:tc>
        <w:tc>
          <w:tcPr>
            <w:tcW w:w="1181" w:type="dxa"/>
          </w:tcPr>
          <w:p w14:paraId="3A24AC67" w14:textId="77777777" w:rsidR="00C62228" w:rsidRDefault="00C62228">
            <w:pPr>
              <w:pStyle w:val="TableParagraph"/>
              <w:rPr>
                <w:sz w:val="20"/>
              </w:rPr>
            </w:pPr>
          </w:p>
        </w:tc>
        <w:tc>
          <w:tcPr>
            <w:tcW w:w="4069" w:type="dxa"/>
          </w:tcPr>
          <w:p w14:paraId="2BF6BCF1" w14:textId="77777777" w:rsidR="00C62228" w:rsidRDefault="00E6392B">
            <w:pPr>
              <w:pStyle w:val="TableParagraph"/>
              <w:spacing w:before="8"/>
              <w:ind w:left="17"/>
            </w:pPr>
            <w:r>
              <w:t>FBL</w:t>
            </w:r>
          </w:p>
        </w:tc>
        <w:tc>
          <w:tcPr>
            <w:tcW w:w="1640" w:type="dxa"/>
            <w:vMerge/>
            <w:tcBorders>
              <w:top w:val="nil"/>
            </w:tcBorders>
          </w:tcPr>
          <w:p w14:paraId="33BB3501" w14:textId="77777777" w:rsidR="00C62228" w:rsidRDefault="00C62228">
            <w:pPr>
              <w:rPr>
                <w:sz w:val="2"/>
                <w:szCs w:val="2"/>
              </w:rPr>
            </w:pPr>
          </w:p>
        </w:tc>
        <w:tc>
          <w:tcPr>
            <w:tcW w:w="1552" w:type="dxa"/>
            <w:gridSpan w:val="4"/>
          </w:tcPr>
          <w:p w14:paraId="2FED3DD5" w14:textId="77777777" w:rsidR="00C62228" w:rsidRDefault="00E6392B">
            <w:pPr>
              <w:pStyle w:val="TableParagraph"/>
              <w:spacing w:before="8"/>
              <w:ind w:left="16"/>
            </w:pPr>
            <w:r>
              <w:t>2</w:t>
            </w:r>
          </w:p>
        </w:tc>
        <w:tc>
          <w:tcPr>
            <w:tcW w:w="962" w:type="dxa"/>
          </w:tcPr>
          <w:p w14:paraId="3B69DF62" w14:textId="77777777" w:rsidR="00C62228" w:rsidRDefault="00E6392B">
            <w:pPr>
              <w:pStyle w:val="TableParagraph"/>
              <w:spacing w:before="12" w:line="250" w:lineRule="exact"/>
              <w:ind w:left="20"/>
              <w:jc w:val="center"/>
              <w:rPr>
                <w:b/>
              </w:rPr>
            </w:pPr>
            <w:r>
              <w:rPr>
                <w:b/>
              </w:rPr>
              <w:t>2</w:t>
            </w:r>
          </w:p>
        </w:tc>
      </w:tr>
      <w:tr w:rsidR="00C62228" w14:paraId="6E4719AC" w14:textId="77777777" w:rsidTr="00616FF2">
        <w:trPr>
          <w:trHeight w:val="321"/>
        </w:trPr>
        <w:tc>
          <w:tcPr>
            <w:tcW w:w="616" w:type="dxa"/>
          </w:tcPr>
          <w:p w14:paraId="3A32087E" w14:textId="77777777" w:rsidR="00C62228" w:rsidRDefault="00E6392B">
            <w:pPr>
              <w:pStyle w:val="TableParagraph"/>
              <w:spacing w:before="29"/>
              <w:ind w:left="14" w:right="2"/>
              <w:jc w:val="center"/>
            </w:pPr>
            <w:r>
              <w:t>13</w:t>
            </w:r>
          </w:p>
        </w:tc>
        <w:tc>
          <w:tcPr>
            <w:tcW w:w="1181" w:type="dxa"/>
          </w:tcPr>
          <w:p w14:paraId="2C7C9A8C" w14:textId="77777777" w:rsidR="00C62228" w:rsidRDefault="00C62228">
            <w:pPr>
              <w:pStyle w:val="TableParagraph"/>
            </w:pPr>
          </w:p>
        </w:tc>
        <w:tc>
          <w:tcPr>
            <w:tcW w:w="4069" w:type="dxa"/>
          </w:tcPr>
          <w:p w14:paraId="4341BF5B" w14:textId="77777777" w:rsidR="00C62228" w:rsidRDefault="00E6392B">
            <w:pPr>
              <w:pStyle w:val="TableParagraph"/>
              <w:spacing w:before="29"/>
              <w:ind w:left="17"/>
            </w:pPr>
            <w:r>
              <w:t>SAP</w:t>
            </w:r>
          </w:p>
        </w:tc>
        <w:tc>
          <w:tcPr>
            <w:tcW w:w="1640" w:type="dxa"/>
          </w:tcPr>
          <w:p w14:paraId="4C56DF5F" w14:textId="77777777" w:rsidR="00C62228" w:rsidRDefault="00C62228">
            <w:pPr>
              <w:pStyle w:val="TableParagraph"/>
            </w:pPr>
          </w:p>
        </w:tc>
        <w:tc>
          <w:tcPr>
            <w:tcW w:w="1552" w:type="dxa"/>
            <w:gridSpan w:val="4"/>
          </w:tcPr>
          <w:p w14:paraId="3BC42D22" w14:textId="77777777" w:rsidR="00C62228" w:rsidRDefault="00C62228">
            <w:pPr>
              <w:pStyle w:val="TableParagraph"/>
            </w:pPr>
          </w:p>
        </w:tc>
        <w:tc>
          <w:tcPr>
            <w:tcW w:w="962" w:type="dxa"/>
          </w:tcPr>
          <w:p w14:paraId="70044139" w14:textId="77777777" w:rsidR="00C62228" w:rsidRDefault="00E6392B">
            <w:pPr>
              <w:pStyle w:val="TableParagraph"/>
              <w:spacing w:before="29"/>
              <w:ind w:left="260" w:right="243"/>
              <w:jc w:val="center"/>
            </w:pPr>
            <w:r>
              <w:t>0-16</w:t>
            </w:r>
          </w:p>
        </w:tc>
      </w:tr>
      <w:tr w:rsidR="00C62228" w14:paraId="1EE0BAEE" w14:textId="77777777" w:rsidTr="00616FF2">
        <w:trPr>
          <w:trHeight w:val="320"/>
        </w:trPr>
        <w:tc>
          <w:tcPr>
            <w:tcW w:w="616" w:type="dxa"/>
          </w:tcPr>
          <w:p w14:paraId="38B0BFF7" w14:textId="77777777" w:rsidR="00C62228" w:rsidRDefault="00C62228">
            <w:pPr>
              <w:pStyle w:val="TableParagraph"/>
            </w:pPr>
          </w:p>
        </w:tc>
        <w:tc>
          <w:tcPr>
            <w:tcW w:w="1181" w:type="dxa"/>
          </w:tcPr>
          <w:p w14:paraId="6FC13088" w14:textId="77777777" w:rsidR="00C62228" w:rsidRDefault="00C62228">
            <w:pPr>
              <w:pStyle w:val="TableParagraph"/>
            </w:pPr>
          </w:p>
        </w:tc>
        <w:tc>
          <w:tcPr>
            <w:tcW w:w="5709" w:type="dxa"/>
            <w:gridSpan w:val="2"/>
          </w:tcPr>
          <w:p w14:paraId="616FCE63" w14:textId="77777777" w:rsidR="00C62228" w:rsidRDefault="00E6392B">
            <w:pPr>
              <w:pStyle w:val="TableParagraph"/>
              <w:spacing w:before="15"/>
              <w:ind w:left="2569" w:right="2550"/>
              <w:jc w:val="center"/>
              <w:rPr>
                <w:b/>
              </w:rPr>
            </w:pPr>
            <w:r>
              <w:rPr>
                <w:b/>
              </w:rPr>
              <w:t>Total</w:t>
            </w:r>
          </w:p>
        </w:tc>
        <w:tc>
          <w:tcPr>
            <w:tcW w:w="1552" w:type="dxa"/>
            <w:gridSpan w:val="4"/>
          </w:tcPr>
          <w:p w14:paraId="194D84E8" w14:textId="77777777" w:rsidR="00C62228" w:rsidRDefault="00C62228">
            <w:pPr>
              <w:pStyle w:val="TableParagraph"/>
            </w:pPr>
          </w:p>
        </w:tc>
        <w:tc>
          <w:tcPr>
            <w:tcW w:w="962" w:type="dxa"/>
          </w:tcPr>
          <w:p w14:paraId="4DF0830F" w14:textId="77777777" w:rsidR="00C62228" w:rsidRDefault="00E6392B">
            <w:pPr>
              <w:pStyle w:val="TableParagraph"/>
              <w:spacing w:before="34"/>
              <w:ind w:left="260" w:right="240"/>
              <w:jc w:val="center"/>
              <w:rPr>
                <w:b/>
              </w:rPr>
            </w:pPr>
            <w:r>
              <w:rPr>
                <w:b/>
              </w:rPr>
              <w:t>27</w:t>
            </w:r>
          </w:p>
        </w:tc>
      </w:tr>
    </w:tbl>
    <w:p w14:paraId="2E700631" w14:textId="77777777" w:rsidR="00C62228" w:rsidRDefault="00C62228">
      <w:pPr>
        <w:pStyle w:val="BodyText"/>
        <w:rPr>
          <w:b/>
          <w:sz w:val="20"/>
        </w:rPr>
      </w:pPr>
    </w:p>
    <w:p w14:paraId="1AAA5574" w14:textId="77777777" w:rsidR="00C62228" w:rsidRDefault="00E43FF7">
      <w:pPr>
        <w:pStyle w:val="BodyText"/>
        <w:spacing w:before="9"/>
        <w:rPr>
          <w:b/>
          <w:sz w:val="29"/>
        </w:rPr>
      </w:pPr>
      <w:r>
        <w:pict w14:anchorId="6C12E792">
          <v:shape id="_x0000_s2100" type="#_x0000_t202" style="position:absolute;margin-left:60.1pt;margin-top:19.5pt;width:444.2pt;height:76.2pt;z-index:-15682048;mso-wrap-distance-left:0;mso-wrap-distance-right:0;mso-position-horizontal-relative:page" filled="f">
            <v:textbox inset="0,0,0,0">
              <w:txbxContent>
                <w:p w14:paraId="4A89612A" w14:textId="77777777" w:rsidR="00C62228" w:rsidRDefault="00E6392B">
                  <w:pPr>
                    <w:spacing w:before="73" w:line="412" w:lineRule="auto"/>
                    <w:ind w:left="144" w:right="3799"/>
                    <w:rPr>
                      <w:b/>
                      <w:sz w:val="24"/>
                    </w:rPr>
                  </w:pPr>
                  <w:r>
                    <w:rPr>
                      <w:b/>
                      <w:sz w:val="24"/>
                    </w:rPr>
                    <w:t>Total Credits for the Programme: 106 Minimum Credits Prescribed by the University:</w:t>
                  </w:r>
                </w:p>
                <w:p w14:paraId="13616A44" w14:textId="77777777" w:rsidR="00C62228" w:rsidRDefault="00E6392B">
                  <w:pPr>
                    <w:tabs>
                      <w:tab w:val="left" w:pos="2305"/>
                      <w:tab w:val="left" w:pos="5185"/>
                    </w:tabs>
                    <w:spacing w:before="3"/>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3"/>
                      <w:sz w:val="24"/>
                    </w:rPr>
                    <w:t xml:space="preserve"> </w:t>
                  </w:r>
                  <w:r>
                    <w:rPr>
                      <w:b/>
                      <w:sz w:val="24"/>
                    </w:rPr>
                    <w:t>106</w:t>
                  </w:r>
                </w:p>
              </w:txbxContent>
            </v:textbox>
            <w10:wrap type="topAndBottom" anchorx="page"/>
          </v:shape>
        </w:pict>
      </w:r>
    </w:p>
    <w:p w14:paraId="139CF9D7" w14:textId="77777777" w:rsidR="00C62228" w:rsidRDefault="00C62228">
      <w:pPr>
        <w:pStyle w:val="BodyText"/>
        <w:rPr>
          <w:b/>
          <w:sz w:val="26"/>
        </w:rPr>
      </w:pPr>
    </w:p>
    <w:p w14:paraId="08297783" w14:textId="77777777" w:rsidR="00C62228" w:rsidRDefault="00C62228">
      <w:pPr>
        <w:pStyle w:val="BodyText"/>
        <w:spacing w:before="9"/>
        <w:rPr>
          <w:b/>
          <w:sz w:val="30"/>
        </w:rPr>
      </w:pPr>
    </w:p>
    <w:p w14:paraId="39DA9E3A" w14:textId="77777777" w:rsidR="00C62228" w:rsidRDefault="00E6392B">
      <w:pPr>
        <w:ind w:left="1100"/>
        <w:rPr>
          <w:b/>
          <w:sz w:val="24"/>
        </w:rPr>
      </w:pPr>
      <w:r>
        <w:rPr>
          <w:b/>
          <w:sz w:val="24"/>
          <w:u w:val="thick"/>
        </w:rPr>
        <w:t>Programme Learning Outcomes</w:t>
      </w:r>
    </w:p>
    <w:p w14:paraId="12F4F568" w14:textId="77777777" w:rsidR="00C62228" w:rsidRDefault="00C62228">
      <w:pPr>
        <w:pStyle w:val="BodyText"/>
        <w:spacing w:before="11"/>
        <w:rPr>
          <w:b/>
          <w:sz w:val="20"/>
        </w:r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7656"/>
      </w:tblGrid>
      <w:tr w:rsidR="00C62228" w14:paraId="5319C451" w14:textId="77777777">
        <w:trPr>
          <w:trHeight w:val="835"/>
        </w:trPr>
        <w:tc>
          <w:tcPr>
            <w:tcW w:w="1162" w:type="dxa"/>
          </w:tcPr>
          <w:p w14:paraId="5A77648E" w14:textId="77777777" w:rsidR="00C62228" w:rsidRDefault="00E6392B">
            <w:pPr>
              <w:pStyle w:val="TableParagraph"/>
              <w:spacing w:line="270" w:lineRule="exact"/>
              <w:ind w:left="107"/>
              <w:rPr>
                <w:sz w:val="24"/>
              </w:rPr>
            </w:pPr>
            <w:r>
              <w:rPr>
                <w:sz w:val="24"/>
              </w:rPr>
              <w:t>PLO 1</w:t>
            </w:r>
          </w:p>
        </w:tc>
        <w:tc>
          <w:tcPr>
            <w:tcW w:w="7656" w:type="dxa"/>
          </w:tcPr>
          <w:p w14:paraId="31598A42" w14:textId="0696CCB0" w:rsidR="00C62228" w:rsidRDefault="00E6392B">
            <w:pPr>
              <w:pStyle w:val="TableParagraph"/>
              <w:spacing w:line="278" w:lineRule="auto"/>
              <w:ind w:left="107" w:right="101"/>
              <w:rPr>
                <w:sz w:val="24"/>
              </w:rPr>
            </w:pPr>
            <w:r>
              <w:rPr>
                <w:sz w:val="24"/>
              </w:rPr>
              <w:t xml:space="preserve">Student shall be able to define principles, </w:t>
            </w:r>
            <w:r w:rsidR="00616FF2">
              <w:rPr>
                <w:sz w:val="24"/>
              </w:rPr>
              <w:t>concepts,</w:t>
            </w:r>
            <w:r>
              <w:rPr>
                <w:sz w:val="24"/>
              </w:rPr>
              <w:t xml:space="preserve"> and theories in the functional areas of Insurance and Financial Planning.</w:t>
            </w:r>
          </w:p>
        </w:tc>
      </w:tr>
      <w:tr w:rsidR="00C62228" w14:paraId="3765E845" w14:textId="77777777">
        <w:trPr>
          <w:trHeight w:val="834"/>
        </w:trPr>
        <w:tc>
          <w:tcPr>
            <w:tcW w:w="1162" w:type="dxa"/>
          </w:tcPr>
          <w:p w14:paraId="1E8D3610" w14:textId="77777777" w:rsidR="00C62228" w:rsidRDefault="00E6392B">
            <w:pPr>
              <w:pStyle w:val="TableParagraph"/>
              <w:spacing w:line="270" w:lineRule="exact"/>
              <w:ind w:left="107"/>
              <w:rPr>
                <w:sz w:val="24"/>
              </w:rPr>
            </w:pPr>
            <w:r>
              <w:rPr>
                <w:sz w:val="24"/>
              </w:rPr>
              <w:t>PLO 2</w:t>
            </w:r>
          </w:p>
        </w:tc>
        <w:tc>
          <w:tcPr>
            <w:tcW w:w="7656" w:type="dxa"/>
          </w:tcPr>
          <w:p w14:paraId="2A5FC71A" w14:textId="77777777" w:rsidR="00C62228" w:rsidRDefault="00E6392B">
            <w:pPr>
              <w:pStyle w:val="TableParagraph"/>
              <w:spacing w:line="278" w:lineRule="auto"/>
              <w:ind w:left="107" w:right="101"/>
              <w:rPr>
                <w:sz w:val="24"/>
              </w:rPr>
            </w:pPr>
            <w:r>
              <w:rPr>
                <w:sz w:val="24"/>
              </w:rPr>
              <w:t>Student shall be able to formulate research strategy and produce results using research skills in the areas of Insurance and Financial Planning.</w:t>
            </w:r>
          </w:p>
        </w:tc>
      </w:tr>
      <w:tr w:rsidR="00C62228" w14:paraId="30093AF9" w14:textId="77777777">
        <w:trPr>
          <w:trHeight w:val="1151"/>
        </w:trPr>
        <w:tc>
          <w:tcPr>
            <w:tcW w:w="1162" w:type="dxa"/>
          </w:tcPr>
          <w:p w14:paraId="5B8C5EE7" w14:textId="77777777" w:rsidR="00C62228" w:rsidRDefault="00E6392B">
            <w:pPr>
              <w:pStyle w:val="TableParagraph"/>
              <w:spacing w:line="270" w:lineRule="exact"/>
              <w:ind w:left="107"/>
              <w:rPr>
                <w:sz w:val="24"/>
              </w:rPr>
            </w:pPr>
            <w:r>
              <w:rPr>
                <w:sz w:val="24"/>
              </w:rPr>
              <w:t>PLO 3</w:t>
            </w:r>
          </w:p>
        </w:tc>
        <w:tc>
          <w:tcPr>
            <w:tcW w:w="7656" w:type="dxa"/>
          </w:tcPr>
          <w:p w14:paraId="3321BAD5" w14:textId="77777777" w:rsidR="00C62228" w:rsidRDefault="00E6392B">
            <w:pPr>
              <w:pStyle w:val="TableParagraph"/>
              <w:spacing w:line="276" w:lineRule="auto"/>
              <w:ind w:left="107" w:right="101"/>
              <w:rPr>
                <w:sz w:val="24"/>
              </w:rPr>
            </w:pPr>
            <w:r>
              <w:rPr>
                <w:sz w:val="24"/>
              </w:rPr>
              <w:t>Student shall be able to explore and appraise use of digital literacy in capturing information from various sources in Insurance and Financial Planning.</w:t>
            </w:r>
          </w:p>
        </w:tc>
      </w:tr>
      <w:tr w:rsidR="00C62228" w14:paraId="3A459340" w14:textId="77777777">
        <w:trPr>
          <w:trHeight w:val="837"/>
        </w:trPr>
        <w:tc>
          <w:tcPr>
            <w:tcW w:w="1162" w:type="dxa"/>
          </w:tcPr>
          <w:p w14:paraId="6D2821C5" w14:textId="77777777" w:rsidR="00C62228" w:rsidRDefault="00E6392B">
            <w:pPr>
              <w:pStyle w:val="TableParagraph"/>
              <w:spacing w:line="273" w:lineRule="exact"/>
              <w:ind w:left="107"/>
              <w:rPr>
                <w:sz w:val="24"/>
              </w:rPr>
            </w:pPr>
            <w:r>
              <w:rPr>
                <w:sz w:val="24"/>
              </w:rPr>
              <w:t>PLO 4</w:t>
            </w:r>
          </w:p>
        </w:tc>
        <w:tc>
          <w:tcPr>
            <w:tcW w:w="7656" w:type="dxa"/>
          </w:tcPr>
          <w:p w14:paraId="37A46F10" w14:textId="77777777" w:rsidR="00C62228" w:rsidRDefault="00E6392B">
            <w:pPr>
              <w:pStyle w:val="TableParagraph"/>
              <w:spacing w:line="276" w:lineRule="auto"/>
              <w:ind w:left="107" w:right="101"/>
              <w:rPr>
                <w:sz w:val="24"/>
              </w:rPr>
            </w:pPr>
            <w:r>
              <w:rPr>
                <w:sz w:val="24"/>
              </w:rPr>
              <w:t>Student shall be able to examine various business problems using problem solving and critical thinking skills in Insurance and Financial Planning.</w:t>
            </w:r>
          </w:p>
        </w:tc>
      </w:tr>
    </w:tbl>
    <w:p w14:paraId="1A2EE14F" w14:textId="77777777" w:rsidR="00C62228" w:rsidRDefault="00C62228">
      <w:pPr>
        <w:spacing w:line="276" w:lineRule="auto"/>
        <w:rPr>
          <w:sz w:val="24"/>
        </w:rPr>
        <w:sectPr w:rsidR="00C62228">
          <w:headerReference w:type="default" r:id="rId666"/>
          <w:footerReference w:type="default" r:id="rId667"/>
          <w:pgSz w:w="11900" w:h="16840"/>
          <w:pgMar w:top="540" w:right="0" w:bottom="1620" w:left="160" w:header="0" w:footer="1438" w:gutter="0"/>
          <w:pgNumType w:start="249"/>
          <w:cols w:space="720"/>
        </w:sectPr>
      </w:pP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7656"/>
      </w:tblGrid>
      <w:tr w:rsidR="00C62228" w14:paraId="3688F4FE" w14:textId="77777777">
        <w:trPr>
          <w:trHeight w:val="834"/>
        </w:trPr>
        <w:tc>
          <w:tcPr>
            <w:tcW w:w="1162" w:type="dxa"/>
          </w:tcPr>
          <w:p w14:paraId="13864C20" w14:textId="77777777" w:rsidR="00C62228" w:rsidRDefault="00E6392B">
            <w:pPr>
              <w:pStyle w:val="TableParagraph"/>
              <w:spacing w:line="266" w:lineRule="exact"/>
              <w:ind w:left="107"/>
              <w:rPr>
                <w:sz w:val="24"/>
              </w:rPr>
            </w:pPr>
            <w:r>
              <w:rPr>
                <w:sz w:val="24"/>
              </w:rPr>
              <w:lastRenderedPageBreak/>
              <w:t>PLO 5</w:t>
            </w:r>
          </w:p>
        </w:tc>
        <w:tc>
          <w:tcPr>
            <w:tcW w:w="7656" w:type="dxa"/>
          </w:tcPr>
          <w:p w14:paraId="2223127C" w14:textId="77777777" w:rsidR="00C62228" w:rsidRDefault="00E6392B">
            <w:pPr>
              <w:pStyle w:val="TableParagraph"/>
              <w:spacing w:line="278" w:lineRule="auto"/>
              <w:ind w:left="107" w:right="101"/>
              <w:rPr>
                <w:sz w:val="24"/>
              </w:rPr>
            </w:pPr>
            <w:r>
              <w:rPr>
                <w:sz w:val="24"/>
              </w:rPr>
              <w:t xml:space="preserve">Student shall be able to demonstrate </w:t>
            </w:r>
            <w:proofErr w:type="gramStart"/>
            <w:r>
              <w:rPr>
                <w:sz w:val="24"/>
              </w:rPr>
              <w:t>effective</w:t>
            </w:r>
            <w:proofErr w:type="gramEnd"/>
            <w:r>
              <w:rPr>
                <w:sz w:val="24"/>
              </w:rPr>
              <w:t xml:space="preserve"> communicate skills, including both oral and written.</w:t>
            </w:r>
          </w:p>
        </w:tc>
      </w:tr>
      <w:tr w:rsidR="00C62228" w14:paraId="04E4257E" w14:textId="77777777">
        <w:trPr>
          <w:trHeight w:val="835"/>
        </w:trPr>
        <w:tc>
          <w:tcPr>
            <w:tcW w:w="1162" w:type="dxa"/>
          </w:tcPr>
          <w:p w14:paraId="3F2B74DD" w14:textId="77777777" w:rsidR="00C62228" w:rsidRDefault="00E6392B">
            <w:pPr>
              <w:pStyle w:val="TableParagraph"/>
              <w:spacing w:line="267" w:lineRule="exact"/>
              <w:ind w:left="107"/>
              <w:rPr>
                <w:sz w:val="24"/>
              </w:rPr>
            </w:pPr>
            <w:r>
              <w:rPr>
                <w:sz w:val="24"/>
              </w:rPr>
              <w:t>PLO 6</w:t>
            </w:r>
          </w:p>
        </w:tc>
        <w:tc>
          <w:tcPr>
            <w:tcW w:w="7656" w:type="dxa"/>
          </w:tcPr>
          <w:p w14:paraId="012F0BCB" w14:textId="77777777" w:rsidR="00C62228" w:rsidRDefault="00E6392B">
            <w:pPr>
              <w:pStyle w:val="TableParagraph"/>
              <w:spacing w:line="278" w:lineRule="auto"/>
              <w:ind w:left="107" w:right="240"/>
              <w:rPr>
                <w:sz w:val="24"/>
              </w:rPr>
            </w:pPr>
            <w:r>
              <w:rPr>
                <w:sz w:val="24"/>
              </w:rPr>
              <w:t>Student shall be able to demonstrate effective interpersonal skills, including the ability to lead and to work in a team.</w:t>
            </w:r>
          </w:p>
        </w:tc>
      </w:tr>
      <w:tr w:rsidR="00C62228" w14:paraId="7CDCCC8F" w14:textId="77777777">
        <w:trPr>
          <w:trHeight w:val="834"/>
        </w:trPr>
        <w:tc>
          <w:tcPr>
            <w:tcW w:w="1162" w:type="dxa"/>
          </w:tcPr>
          <w:p w14:paraId="3F7F15D6" w14:textId="77777777" w:rsidR="00C62228" w:rsidRDefault="00E6392B">
            <w:pPr>
              <w:pStyle w:val="TableParagraph"/>
              <w:spacing w:line="266" w:lineRule="exact"/>
              <w:ind w:left="107"/>
              <w:rPr>
                <w:sz w:val="24"/>
              </w:rPr>
            </w:pPr>
            <w:r>
              <w:rPr>
                <w:sz w:val="24"/>
              </w:rPr>
              <w:t>PLO 7</w:t>
            </w:r>
          </w:p>
        </w:tc>
        <w:tc>
          <w:tcPr>
            <w:tcW w:w="7656" w:type="dxa"/>
          </w:tcPr>
          <w:p w14:paraId="09758786" w14:textId="77777777" w:rsidR="00C62228" w:rsidRDefault="00E6392B">
            <w:pPr>
              <w:pStyle w:val="TableParagraph"/>
              <w:spacing w:line="278" w:lineRule="auto"/>
              <w:ind w:left="107" w:right="101"/>
              <w:rPr>
                <w:sz w:val="24"/>
              </w:rPr>
            </w:pPr>
            <w:r>
              <w:rPr>
                <w:sz w:val="24"/>
              </w:rPr>
              <w:t>Student shall be able to demonstrate the ability to understand cultural diversity and practice managerial skills in global business context.</w:t>
            </w:r>
          </w:p>
        </w:tc>
      </w:tr>
      <w:tr w:rsidR="00C62228" w14:paraId="1336C948" w14:textId="77777777">
        <w:trPr>
          <w:trHeight w:val="834"/>
        </w:trPr>
        <w:tc>
          <w:tcPr>
            <w:tcW w:w="1162" w:type="dxa"/>
          </w:tcPr>
          <w:p w14:paraId="3DA08296" w14:textId="77777777" w:rsidR="00C62228" w:rsidRDefault="00E6392B">
            <w:pPr>
              <w:pStyle w:val="TableParagraph"/>
              <w:spacing w:line="266" w:lineRule="exact"/>
              <w:ind w:left="107"/>
              <w:rPr>
                <w:sz w:val="24"/>
              </w:rPr>
            </w:pPr>
            <w:r>
              <w:rPr>
                <w:sz w:val="24"/>
              </w:rPr>
              <w:t>PLO 8</w:t>
            </w:r>
          </w:p>
        </w:tc>
        <w:tc>
          <w:tcPr>
            <w:tcW w:w="7656" w:type="dxa"/>
          </w:tcPr>
          <w:p w14:paraId="51BE790D" w14:textId="77777777" w:rsidR="00C62228" w:rsidRDefault="00E6392B">
            <w:pPr>
              <w:pStyle w:val="TableParagraph"/>
              <w:spacing w:line="278" w:lineRule="auto"/>
              <w:ind w:left="107"/>
              <w:rPr>
                <w:sz w:val="24"/>
              </w:rPr>
            </w:pPr>
            <w:r>
              <w:rPr>
                <w:sz w:val="24"/>
              </w:rPr>
              <w:t>Student shall be able to judge ethical problems and apply standards of ethical behaviour in managerial practices.</w:t>
            </w:r>
          </w:p>
        </w:tc>
      </w:tr>
      <w:tr w:rsidR="00C62228" w14:paraId="1ADBC84D" w14:textId="77777777">
        <w:trPr>
          <w:trHeight w:val="1152"/>
        </w:trPr>
        <w:tc>
          <w:tcPr>
            <w:tcW w:w="1162" w:type="dxa"/>
          </w:tcPr>
          <w:p w14:paraId="37D495AA" w14:textId="77777777" w:rsidR="00C62228" w:rsidRDefault="00E6392B">
            <w:pPr>
              <w:pStyle w:val="TableParagraph"/>
              <w:spacing w:line="266" w:lineRule="exact"/>
              <w:ind w:left="107"/>
              <w:rPr>
                <w:sz w:val="24"/>
              </w:rPr>
            </w:pPr>
            <w:r>
              <w:rPr>
                <w:sz w:val="24"/>
              </w:rPr>
              <w:t>PLO 9</w:t>
            </w:r>
          </w:p>
        </w:tc>
        <w:tc>
          <w:tcPr>
            <w:tcW w:w="7656" w:type="dxa"/>
          </w:tcPr>
          <w:p w14:paraId="717E71AC" w14:textId="3DED46F7" w:rsidR="00C62228" w:rsidRDefault="00E6392B">
            <w:pPr>
              <w:pStyle w:val="TableParagraph"/>
              <w:spacing w:line="276" w:lineRule="auto"/>
              <w:ind w:left="107" w:right="114"/>
              <w:rPr>
                <w:sz w:val="24"/>
              </w:rPr>
            </w:pPr>
            <w:r>
              <w:rPr>
                <w:sz w:val="24"/>
              </w:rPr>
              <w:t xml:space="preserve">Student </w:t>
            </w:r>
            <w:r w:rsidR="00494B46">
              <w:rPr>
                <w:sz w:val="24"/>
              </w:rPr>
              <w:t>shall be</w:t>
            </w:r>
            <w:r>
              <w:rPr>
                <w:sz w:val="24"/>
              </w:rPr>
              <w:t xml:space="preserve"> able to develop and demonstrate entrepreneurial and business acumen skills to support employability </w:t>
            </w:r>
            <w:proofErr w:type="gramStart"/>
            <w:r>
              <w:rPr>
                <w:sz w:val="24"/>
              </w:rPr>
              <w:t>in the area of</w:t>
            </w:r>
            <w:proofErr w:type="gramEnd"/>
            <w:r>
              <w:rPr>
                <w:sz w:val="24"/>
              </w:rPr>
              <w:t xml:space="preserve"> Insurance and Financial Planning.</w:t>
            </w:r>
          </w:p>
        </w:tc>
      </w:tr>
      <w:tr w:rsidR="00C62228" w14:paraId="4CE0A942" w14:textId="77777777">
        <w:trPr>
          <w:trHeight w:val="837"/>
        </w:trPr>
        <w:tc>
          <w:tcPr>
            <w:tcW w:w="1162" w:type="dxa"/>
          </w:tcPr>
          <w:p w14:paraId="7C9FEC57" w14:textId="77777777" w:rsidR="00C62228" w:rsidRDefault="00E6392B">
            <w:pPr>
              <w:pStyle w:val="TableParagraph"/>
              <w:spacing w:line="269" w:lineRule="exact"/>
              <w:ind w:left="107"/>
              <w:rPr>
                <w:sz w:val="24"/>
              </w:rPr>
            </w:pPr>
            <w:r>
              <w:rPr>
                <w:sz w:val="24"/>
              </w:rPr>
              <w:t>PLO 10</w:t>
            </w:r>
          </w:p>
        </w:tc>
        <w:tc>
          <w:tcPr>
            <w:tcW w:w="7656" w:type="dxa"/>
          </w:tcPr>
          <w:p w14:paraId="1E3AB28E" w14:textId="77777777" w:rsidR="00C62228" w:rsidRDefault="00E6392B">
            <w:pPr>
              <w:pStyle w:val="TableParagraph"/>
              <w:spacing w:line="276" w:lineRule="auto"/>
              <w:ind w:left="107" w:right="1147"/>
              <w:rPr>
                <w:sz w:val="24"/>
              </w:rPr>
            </w:pPr>
            <w:r>
              <w:rPr>
                <w:sz w:val="24"/>
              </w:rPr>
              <w:t>Student shall be able to use various information sources to acquire knowledge on one's own for life-long learning.</w:t>
            </w:r>
          </w:p>
        </w:tc>
      </w:tr>
    </w:tbl>
    <w:p w14:paraId="61CA213E" w14:textId="77777777" w:rsidR="00C62228" w:rsidRDefault="00C62228">
      <w:pPr>
        <w:pStyle w:val="BodyText"/>
        <w:rPr>
          <w:b/>
          <w:sz w:val="20"/>
        </w:rPr>
      </w:pPr>
    </w:p>
    <w:p w14:paraId="226A2051" w14:textId="77777777" w:rsidR="00C62228" w:rsidRDefault="00C62228">
      <w:pPr>
        <w:pStyle w:val="BodyText"/>
        <w:rPr>
          <w:b/>
          <w:sz w:val="20"/>
        </w:rPr>
      </w:pPr>
    </w:p>
    <w:p w14:paraId="5C668044" w14:textId="77777777" w:rsidR="00C62228" w:rsidRDefault="00C62228">
      <w:pPr>
        <w:pStyle w:val="BodyText"/>
        <w:spacing w:before="4"/>
        <w:rPr>
          <w:b/>
          <w:sz w:val="21"/>
        </w:rPr>
      </w:pPr>
    </w:p>
    <w:p w14:paraId="63539D6C" w14:textId="77777777" w:rsidR="00C62228" w:rsidRDefault="00E6392B">
      <w:pPr>
        <w:ind w:left="1100"/>
        <w:rPr>
          <w:b/>
          <w:sz w:val="24"/>
        </w:rPr>
      </w:pPr>
      <w:r>
        <w:rPr>
          <w:b/>
          <w:sz w:val="24"/>
        </w:rPr>
        <w:t>Linkage of PEO &amp; PLOs:</w:t>
      </w:r>
    </w:p>
    <w:p w14:paraId="19CB2795" w14:textId="77777777" w:rsidR="00C62228" w:rsidRDefault="00C62228">
      <w:pPr>
        <w:pStyle w:val="BodyText"/>
        <w:spacing w:before="1" w:after="1"/>
        <w:rPr>
          <w:b/>
          <w:sz w:val="21"/>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912"/>
        <w:gridCol w:w="961"/>
        <w:gridCol w:w="960"/>
        <w:gridCol w:w="960"/>
        <w:gridCol w:w="960"/>
        <w:gridCol w:w="961"/>
        <w:gridCol w:w="960"/>
        <w:gridCol w:w="960"/>
      </w:tblGrid>
      <w:tr w:rsidR="00C62228" w14:paraId="7EBB7B69" w14:textId="77777777">
        <w:trPr>
          <w:trHeight w:val="313"/>
        </w:trPr>
        <w:tc>
          <w:tcPr>
            <w:tcW w:w="8904" w:type="dxa"/>
            <w:gridSpan w:val="9"/>
          </w:tcPr>
          <w:p w14:paraId="21BA2F76" w14:textId="77777777" w:rsidR="00C62228" w:rsidRDefault="00E6392B">
            <w:pPr>
              <w:pStyle w:val="TableParagraph"/>
              <w:spacing w:line="273" w:lineRule="exact"/>
              <w:ind w:left="107"/>
              <w:rPr>
                <w:b/>
                <w:sz w:val="24"/>
              </w:rPr>
            </w:pPr>
            <w:r>
              <w:rPr>
                <w:b/>
                <w:sz w:val="24"/>
              </w:rPr>
              <w:t>PEO’s and PLO’s</w:t>
            </w:r>
          </w:p>
        </w:tc>
      </w:tr>
      <w:tr w:rsidR="00C62228" w14:paraId="151DF9EA" w14:textId="77777777">
        <w:trPr>
          <w:trHeight w:val="616"/>
        </w:trPr>
        <w:tc>
          <w:tcPr>
            <w:tcW w:w="1270" w:type="dxa"/>
          </w:tcPr>
          <w:p w14:paraId="797A5829" w14:textId="77777777" w:rsidR="00C62228" w:rsidRDefault="00E6392B">
            <w:pPr>
              <w:pStyle w:val="TableParagraph"/>
              <w:spacing w:line="273" w:lineRule="exact"/>
              <w:ind w:left="107"/>
              <w:rPr>
                <w:b/>
                <w:sz w:val="24"/>
              </w:rPr>
            </w:pPr>
            <w:r>
              <w:rPr>
                <w:b/>
                <w:sz w:val="24"/>
              </w:rPr>
              <w:t>PEO/PLO</w:t>
            </w:r>
          </w:p>
        </w:tc>
        <w:tc>
          <w:tcPr>
            <w:tcW w:w="912" w:type="dxa"/>
          </w:tcPr>
          <w:p w14:paraId="6595282F" w14:textId="77777777" w:rsidR="00C62228" w:rsidRDefault="00E6392B">
            <w:pPr>
              <w:pStyle w:val="TableParagraph"/>
              <w:spacing w:line="273" w:lineRule="exact"/>
              <w:ind w:left="87" w:right="101"/>
              <w:jc w:val="center"/>
              <w:rPr>
                <w:b/>
                <w:sz w:val="24"/>
              </w:rPr>
            </w:pPr>
            <w:r>
              <w:rPr>
                <w:b/>
                <w:sz w:val="24"/>
              </w:rPr>
              <w:t>PEO 1</w:t>
            </w:r>
          </w:p>
        </w:tc>
        <w:tc>
          <w:tcPr>
            <w:tcW w:w="961" w:type="dxa"/>
          </w:tcPr>
          <w:p w14:paraId="263386B1" w14:textId="77777777" w:rsidR="00C62228" w:rsidRDefault="00E6392B">
            <w:pPr>
              <w:pStyle w:val="TableParagraph"/>
              <w:spacing w:line="273" w:lineRule="exact"/>
              <w:ind w:left="72" w:right="133"/>
              <w:jc w:val="center"/>
              <w:rPr>
                <w:b/>
                <w:sz w:val="24"/>
              </w:rPr>
            </w:pPr>
            <w:r>
              <w:rPr>
                <w:b/>
                <w:sz w:val="24"/>
              </w:rPr>
              <w:t>PEO 2</w:t>
            </w:r>
          </w:p>
        </w:tc>
        <w:tc>
          <w:tcPr>
            <w:tcW w:w="960" w:type="dxa"/>
          </w:tcPr>
          <w:p w14:paraId="21C2F232" w14:textId="77777777" w:rsidR="00C62228" w:rsidRDefault="00E6392B">
            <w:pPr>
              <w:pStyle w:val="TableParagraph"/>
              <w:spacing w:line="273" w:lineRule="exact"/>
              <w:ind w:left="87" w:right="149"/>
              <w:jc w:val="center"/>
              <w:rPr>
                <w:b/>
                <w:sz w:val="24"/>
              </w:rPr>
            </w:pPr>
            <w:r>
              <w:rPr>
                <w:b/>
                <w:sz w:val="24"/>
              </w:rPr>
              <w:t>PEO 3</w:t>
            </w:r>
          </w:p>
        </w:tc>
        <w:tc>
          <w:tcPr>
            <w:tcW w:w="960" w:type="dxa"/>
          </w:tcPr>
          <w:p w14:paraId="4ED21CFD" w14:textId="77777777" w:rsidR="00C62228" w:rsidRDefault="00E6392B">
            <w:pPr>
              <w:pStyle w:val="TableParagraph"/>
              <w:spacing w:line="273" w:lineRule="exact"/>
              <w:ind w:left="87" w:right="149"/>
              <w:jc w:val="center"/>
              <w:rPr>
                <w:b/>
                <w:sz w:val="24"/>
              </w:rPr>
            </w:pPr>
            <w:r>
              <w:rPr>
                <w:b/>
                <w:sz w:val="24"/>
              </w:rPr>
              <w:t>PEO 4</w:t>
            </w:r>
          </w:p>
        </w:tc>
        <w:tc>
          <w:tcPr>
            <w:tcW w:w="960" w:type="dxa"/>
          </w:tcPr>
          <w:p w14:paraId="6DAEF1EB" w14:textId="77777777" w:rsidR="00C62228" w:rsidRDefault="00E6392B">
            <w:pPr>
              <w:pStyle w:val="TableParagraph"/>
              <w:spacing w:line="273" w:lineRule="exact"/>
              <w:ind w:left="87" w:right="149"/>
              <w:jc w:val="center"/>
              <w:rPr>
                <w:b/>
                <w:sz w:val="24"/>
              </w:rPr>
            </w:pPr>
            <w:r>
              <w:rPr>
                <w:b/>
                <w:sz w:val="24"/>
              </w:rPr>
              <w:t>PEO 5</w:t>
            </w:r>
          </w:p>
        </w:tc>
        <w:tc>
          <w:tcPr>
            <w:tcW w:w="961" w:type="dxa"/>
          </w:tcPr>
          <w:p w14:paraId="6B83C6AB" w14:textId="77777777" w:rsidR="00C62228" w:rsidRDefault="00E6392B">
            <w:pPr>
              <w:pStyle w:val="TableParagraph"/>
              <w:spacing w:line="273" w:lineRule="exact"/>
              <w:ind w:left="70" w:right="133"/>
              <w:jc w:val="center"/>
              <w:rPr>
                <w:b/>
                <w:sz w:val="24"/>
              </w:rPr>
            </w:pPr>
            <w:r>
              <w:rPr>
                <w:b/>
                <w:sz w:val="24"/>
              </w:rPr>
              <w:t>PEO 6</w:t>
            </w:r>
          </w:p>
        </w:tc>
        <w:tc>
          <w:tcPr>
            <w:tcW w:w="960" w:type="dxa"/>
          </w:tcPr>
          <w:p w14:paraId="39698987" w14:textId="77777777" w:rsidR="00C62228" w:rsidRDefault="00E6392B">
            <w:pPr>
              <w:pStyle w:val="TableParagraph"/>
              <w:spacing w:line="273" w:lineRule="exact"/>
              <w:ind w:left="87" w:right="149"/>
              <w:jc w:val="center"/>
              <w:rPr>
                <w:b/>
                <w:sz w:val="24"/>
              </w:rPr>
            </w:pPr>
            <w:r>
              <w:rPr>
                <w:b/>
                <w:sz w:val="24"/>
              </w:rPr>
              <w:t>PEO 7</w:t>
            </w:r>
          </w:p>
        </w:tc>
        <w:tc>
          <w:tcPr>
            <w:tcW w:w="960" w:type="dxa"/>
          </w:tcPr>
          <w:p w14:paraId="20CDE02E" w14:textId="77777777" w:rsidR="00C62228" w:rsidRDefault="00E6392B">
            <w:pPr>
              <w:pStyle w:val="TableParagraph"/>
              <w:spacing w:line="273" w:lineRule="exact"/>
              <w:ind w:left="87" w:right="149"/>
              <w:jc w:val="center"/>
              <w:rPr>
                <w:b/>
                <w:sz w:val="24"/>
              </w:rPr>
            </w:pPr>
            <w:r>
              <w:rPr>
                <w:b/>
                <w:sz w:val="24"/>
              </w:rPr>
              <w:t>PEO 8</w:t>
            </w:r>
          </w:p>
        </w:tc>
      </w:tr>
      <w:tr w:rsidR="00C62228" w14:paraId="2AA0A5AB" w14:textId="77777777">
        <w:trPr>
          <w:trHeight w:val="527"/>
        </w:trPr>
        <w:tc>
          <w:tcPr>
            <w:tcW w:w="1270" w:type="dxa"/>
          </w:tcPr>
          <w:p w14:paraId="3A093823" w14:textId="77777777" w:rsidR="00C62228" w:rsidRDefault="00E6392B">
            <w:pPr>
              <w:pStyle w:val="TableParagraph"/>
              <w:spacing w:line="273" w:lineRule="exact"/>
              <w:ind w:left="107"/>
              <w:rPr>
                <w:b/>
                <w:sz w:val="24"/>
              </w:rPr>
            </w:pPr>
            <w:r>
              <w:rPr>
                <w:b/>
                <w:sz w:val="24"/>
              </w:rPr>
              <w:t>PLO 1</w:t>
            </w:r>
          </w:p>
        </w:tc>
        <w:tc>
          <w:tcPr>
            <w:tcW w:w="912" w:type="dxa"/>
          </w:tcPr>
          <w:p w14:paraId="0EBB5E0D" w14:textId="77777777" w:rsidR="00C62228" w:rsidRDefault="00E6392B">
            <w:pPr>
              <w:pStyle w:val="TableParagraph"/>
              <w:ind w:left="8"/>
              <w:jc w:val="center"/>
              <w:rPr>
                <w:rFonts w:ascii="kiloji" w:hAnsi="kiloji"/>
              </w:rPr>
            </w:pPr>
            <w:r>
              <w:rPr>
                <w:rFonts w:ascii="kiloji" w:hAnsi="kiloji"/>
              </w:rPr>
              <w:t>✓</w:t>
            </w:r>
          </w:p>
        </w:tc>
        <w:tc>
          <w:tcPr>
            <w:tcW w:w="961" w:type="dxa"/>
          </w:tcPr>
          <w:p w14:paraId="4513C934" w14:textId="77777777" w:rsidR="00C62228" w:rsidRDefault="00C62228">
            <w:pPr>
              <w:pStyle w:val="TableParagraph"/>
            </w:pPr>
          </w:p>
        </w:tc>
        <w:tc>
          <w:tcPr>
            <w:tcW w:w="960" w:type="dxa"/>
          </w:tcPr>
          <w:p w14:paraId="231A9760" w14:textId="77777777" w:rsidR="00C62228" w:rsidRDefault="00C62228">
            <w:pPr>
              <w:pStyle w:val="TableParagraph"/>
            </w:pPr>
          </w:p>
        </w:tc>
        <w:tc>
          <w:tcPr>
            <w:tcW w:w="960" w:type="dxa"/>
          </w:tcPr>
          <w:p w14:paraId="4E2DFC4A" w14:textId="77777777" w:rsidR="00C62228" w:rsidRDefault="00C62228">
            <w:pPr>
              <w:pStyle w:val="TableParagraph"/>
            </w:pPr>
          </w:p>
        </w:tc>
        <w:tc>
          <w:tcPr>
            <w:tcW w:w="960" w:type="dxa"/>
          </w:tcPr>
          <w:p w14:paraId="5534887C" w14:textId="77777777" w:rsidR="00C62228" w:rsidRDefault="00C62228">
            <w:pPr>
              <w:pStyle w:val="TableParagraph"/>
            </w:pPr>
          </w:p>
        </w:tc>
        <w:tc>
          <w:tcPr>
            <w:tcW w:w="961" w:type="dxa"/>
          </w:tcPr>
          <w:p w14:paraId="5B64E293" w14:textId="77777777" w:rsidR="00C62228" w:rsidRDefault="00C62228">
            <w:pPr>
              <w:pStyle w:val="TableParagraph"/>
            </w:pPr>
          </w:p>
        </w:tc>
        <w:tc>
          <w:tcPr>
            <w:tcW w:w="960" w:type="dxa"/>
          </w:tcPr>
          <w:p w14:paraId="4854FFF6" w14:textId="77777777" w:rsidR="00C62228" w:rsidRDefault="00C62228">
            <w:pPr>
              <w:pStyle w:val="TableParagraph"/>
            </w:pPr>
          </w:p>
        </w:tc>
        <w:tc>
          <w:tcPr>
            <w:tcW w:w="960" w:type="dxa"/>
          </w:tcPr>
          <w:p w14:paraId="7FEC630B" w14:textId="77777777" w:rsidR="00C62228" w:rsidRDefault="00C62228">
            <w:pPr>
              <w:pStyle w:val="TableParagraph"/>
            </w:pPr>
          </w:p>
        </w:tc>
      </w:tr>
      <w:tr w:rsidR="00C62228" w14:paraId="7568C051" w14:textId="77777777">
        <w:trPr>
          <w:trHeight w:val="527"/>
        </w:trPr>
        <w:tc>
          <w:tcPr>
            <w:tcW w:w="1270" w:type="dxa"/>
          </w:tcPr>
          <w:p w14:paraId="70005095" w14:textId="77777777" w:rsidR="00C62228" w:rsidRDefault="00E6392B">
            <w:pPr>
              <w:pStyle w:val="TableParagraph"/>
              <w:spacing w:line="273" w:lineRule="exact"/>
              <w:ind w:left="107"/>
              <w:rPr>
                <w:b/>
                <w:sz w:val="24"/>
              </w:rPr>
            </w:pPr>
            <w:r>
              <w:rPr>
                <w:b/>
                <w:sz w:val="24"/>
              </w:rPr>
              <w:t>PLO 2</w:t>
            </w:r>
          </w:p>
        </w:tc>
        <w:tc>
          <w:tcPr>
            <w:tcW w:w="912" w:type="dxa"/>
          </w:tcPr>
          <w:p w14:paraId="57205E90" w14:textId="77777777" w:rsidR="00C62228" w:rsidRDefault="00C62228">
            <w:pPr>
              <w:pStyle w:val="TableParagraph"/>
            </w:pPr>
          </w:p>
        </w:tc>
        <w:tc>
          <w:tcPr>
            <w:tcW w:w="961" w:type="dxa"/>
          </w:tcPr>
          <w:p w14:paraId="0FD88CA9" w14:textId="77777777" w:rsidR="00C62228" w:rsidRDefault="00C62228">
            <w:pPr>
              <w:pStyle w:val="TableParagraph"/>
            </w:pPr>
          </w:p>
        </w:tc>
        <w:tc>
          <w:tcPr>
            <w:tcW w:w="960" w:type="dxa"/>
          </w:tcPr>
          <w:p w14:paraId="0198FAC7" w14:textId="77777777" w:rsidR="00C62228" w:rsidRDefault="00E6392B">
            <w:pPr>
              <w:pStyle w:val="TableParagraph"/>
              <w:ind w:left="7"/>
              <w:jc w:val="center"/>
              <w:rPr>
                <w:rFonts w:ascii="kiloji" w:hAnsi="kiloji"/>
              </w:rPr>
            </w:pPr>
            <w:r>
              <w:rPr>
                <w:rFonts w:ascii="kiloji" w:hAnsi="kiloji"/>
              </w:rPr>
              <w:t>✓</w:t>
            </w:r>
          </w:p>
        </w:tc>
        <w:tc>
          <w:tcPr>
            <w:tcW w:w="960" w:type="dxa"/>
          </w:tcPr>
          <w:p w14:paraId="64D94D6D" w14:textId="77777777" w:rsidR="00C62228" w:rsidRDefault="00C62228">
            <w:pPr>
              <w:pStyle w:val="TableParagraph"/>
            </w:pPr>
          </w:p>
        </w:tc>
        <w:tc>
          <w:tcPr>
            <w:tcW w:w="960" w:type="dxa"/>
          </w:tcPr>
          <w:p w14:paraId="7F7C4415" w14:textId="77777777" w:rsidR="00C62228" w:rsidRDefault="00C62228">
            <w:pPr>
              <w:pStyle w:val="TableParagraph"/>
            </w:pPr>
          </w:p>
        </w:tc>
        <w:tc>
          <w:tcPr>
            <w:tcW w:w="961" w:type="dxa"/>
          </w:tcPr>
          <w:p w14:paraId="5D4CDE1A" w14:textId="77777777" w:rsidR="00C62228" w:rsidRDefault="00C62228">
            <w:pPr>
              <w:pStyle w:val="TableParagraph"/>
            </w:pPr>
          </w:p>
        </w:tc>
        <w:tc>
          <w:tcPr>
            <w:tcW w:w="960" w:type="dxa"/>
          </w:tcPr>
          <w:p w14:paraId="68F16AAD" w14:textId="77777777" w:rsidR="00C62228" w:rsidRDefault="00C62228">
            <w:pPr>
              <w:pStyle w:val="TableParagraph"/>
            </w:pPr>
          </w:p>
        </w:tc>
        <w:tc>
          <w:tcPr>
            <w:tcW w:w="960" w:type="dxa"/>
          </w:tcPr>
          <w:p w14:paraId="109669E2" w14:textId="77777777" w:rsidR="00C62228" w:rsidRDefault="00C62228">
            <w:pPr>
              <w:pStyle w:val="TableParagraph"/>
            </w:pPr>
          </w:p>
        </w:tc>
      </w:tr>
      <w:tr w:rsidR="00C62228" w14:paraId="0945EB42" w14:textId="77777777">
        <w:trPr>
          <w:trHeight w:val="527"/>
        </w:trPr>
        <w:tc>
          <w:tcPr>
            <w:tcW w:w="1270" w:type="dxa"/>
          </w:tcPr>
          <w:p w14:paraId="4EA6CCA0" w14:textId="77777777" w:rsidR="00C62228" w:rsidRDefault="00E6392B">
            <w:pPr>
              <w:pStyle w:val="TableParagraph"/>
              <w:spacing w:line="273" w:lineRule="exact"/>
              <w:ind w:left="107"/>
              <w:rPr>
                <w:b/>
                <w:sz w:val="24"/>
              </w:rPr>
            </w:pPr>
            <w:r>
              <w:rPr>
                <w:b/>
                <w:sz w:val="24"/>
              </w:rPr>
              <w:t>PLO 3</w:t>
            </w:r>
          </w:p>
        </w:tc>
        <w:tc>
          <w:tcPr>
            <w:tcW w:w="912" w:type="dxa"/>
          </w:tcPr>
          <w:p w14:paraId="7004F0DC" w14:textId="77777777" w:rsidR="00C62228" w:rsidRDefault="00C62228">
            <w:pPr>
              <w:pStyle w:val="TableParagraph"/>
            </w:pPr>
          </w:p>
        </w:tc>
        <w:tc>
          <w:tcPr>
            <w:tcW w:w="961" w:type="dxa"/>
          </w:tcPr>
          <w:p w14:paraId="089926DB" w14:textId="77777777" w:rsidR="00C62228" w:rsidRDefault="00C62228">
            <w:pPr>
              <w:pStyle w:val="TableParagraph"/>
            </w:pPr>
          </w:p>
        </w:tc>
        <w:tc>
          <w:tcPr>
            <w:tcW w:w="960" w:type="dxa"/>
          </w:tcPr>
          <w:p w14:paraId="767447A4" w14:textId="77777777" w:rsidR="00C62228" w:rsidRDefault="00E6392B">
            <w:pPr>
              <w:pStyle w:val="TableParagraph"/>
              <w:ind w:left="7"/>
              <w:jc w:val="center"/>
              <w:rPr>
                <w:rFonts w:ascii="kiloji" w:hAnsi="kiloji"/>
              </w:rPr>
            </w:pPr>
            <w:r>
              <w:rPr>
                <w:rFonts w:ascii="kiloji" w:hAnsi="kiloji"/>
              </w:rPr>
              <w:t>✓</w:t>
            </w:r>
          </w:p>
        </w:tc>
        <w:tc>
          <w:tcPr>
            <w:tcW w:w="960" w:type="dxa"/>
          </w:tcPr>
          <w:p w14:paraId="65ED6599" w14:textId="77777777" w:rsidR="00C62228" w:rsidRDefault="00C62228">
            <w:pPr>
              <w:pStyle w:val="TableParagraph"/>
            </w:pPr>
          </w:p>
        </w:tc>
        <w:tc>
          <w:tcPr>
            <w:tcW w:w="960" w:type="dxa"/>
          </w:tcPr>
          <w:p w14:paraId="5F5F84B5" w14:textId="77777777" w:rsidR="00C62228" w:rsidRDefault="00C62228">
            <w:pPr>
              <w:pStyle w:val="TableParagraph"/>
            </w:pPr>
          </w:p>
        </w:tc>
        <w:tc>
          <w:tcPr>
            <w:tcW w:w="961" w:type="dxa"/>
          </w:tcPr>
          <w:p w14:paraId="6E7303B2" w14:textId="77777777" w:rsidR="00C62228" w:rsidRDefault="00C62228">
            <w:pPr>
              <w:pStyle w:val="TableParagraph"/>
            </w:pPr>
          </w:p>
        </w:tc>
        <w:tc>
          <w:tcPr>
            <w:tcW w:w="960" w:type="dxa"/>
          </w:tcPr>
          <w:p w14:paraId="4D61ABBD" w14:textId="77777777" w:rsidR="00C62228" w:rsidRDefault="00C62228">
            <w:pPr>
              <w:pStyle w:val="TableParagraph"/>
            </w:pPr>
          </w:p>
        </w:tc>
        <w:tc>
          <w:tcPr>
            <w:tcW w:w="960" w:type="dxa"/>
          </w:tcPr>
          <w:p w14:paraId="3706570A" w14:textId="77777777" w:rsidR="00C62228" w:rsidRDefault="00C62228">
            <w:pPr>
              <w:pStyle w:val="TableParagraph"/>
            </w:pPr>
          </w:p>
        </w:tc>
      </w:tr>
      <w:tr w:rsidR="00C62228" w14:paraId="6928481D" w14:textId="77777777">
        <w:trPr>
          <w:trHeight w:val="527"/>
        </w:trPr>
        <w:tc>
          <w:tcPr>
            <w:tcW w:w="1270" w:type="dxa"/>
          </w:tcPr>
          <w:p w14:paraId="5A5F0789" w14:textId="77777777" w:rsidR="00C62228" w:rsidRDefault="00E6392B">
            <w:pPr>
              <w:pStyle w:val="TableParagraph"/>
              <w:spacing w:line="273" w:lineRule="exact"/>
              <w:ind w:left="107"/>
              <w:rPr>
                <w:b/>
                <w:sz w:val="24"/>
              </w:rPr>
            </w:pPr>
            <w:r>
              <w:rPr>
                <w:b/>
                <w:sz w:val="24"/>
              </w:rPr>
              <w:t>PLO 4</w:t>
            </w:r>
          </w:p>
        </w:tc>
        <w:tc>
          <w:tcPr>
            <w:tcW w:w="912" w:type="dxa"/>
          </w:tcPr>
          <w:p w14:paraId="0AB0F454" w14:textId="77777777" w:rsidR="00C62228" w:rsidRDefault="00C62228">
            <w:pPr>
              <w:pStyle w:val="TableParagraph"/>
            </w:pPr>
          </w:p>
        </w:tc>
        <w:tc>
          <w:tcPr>
            <w:tcW w:w="961" w:type="dxa"/>
          </w:tcPr>
          <w:p w14:paraId="419A0106" w14:textId="77777777" w:rsidR="00C62228" w:rsidRDefault="00C62228">
            <w:pPr>
              <w:pStyle w:val="TableParagraph"/>
            </w:pPr>
          </w:p>
        </w:tc>
        <w:tc>
          <w:tcPr>
            <w:tcW w:w="960" w:type="dxa"/>
          </w:tcPr>
          <w:p w14:paraId="4C261A19" w14:textId="77777777" w:rsidR="00C62228" w:rsidRDefault="00E6392B">
            <w:pPr>
              <w:pStyle w:val="TableParagraph"/>
              <w:ind w:left="7"/>
              <w:jc w:val="center"/>
              <w:rPr>
                <w:rFonts w:ascii="kiloji" w:hAnsi="kiloji"/>
              </w:rPr>
            </w:pPr>
            <w:r>
              <w:rPr>
                <w:rFonts w:ascii="kiloji" w:hAnsi="kiloji"/>
              </w:rPr>
              <w:t>✓</w:t>
            </w:r>
          </w:p>
        </w:tc>
        <w:tc>
          <w:tcPr>
            <w:tcW w:w="960" w:type="dxa"/>
          </w:tcPr>
          <w:p w14:paraId="6CC3FF88" w14:textId="77777777" w:rsidR="00C62228" w:rsidRDefault="00C62228">
            <w:pPr>
              <w:pStyle w:val="TableParagraph"/>
            </w:pPr>
          </w:p>
        </w:tc>
        <w:tc>
          <w:tcPr>
            <w:tcW w:w="960" w:type="dxa"/>
          </w:tcPr>
          <w:p w14:paraId="362EE511" w14:textId="77777777" w:rsidR="00C62228" w:rsidRDefault="00C62228">
            <w:pPr>
              <w:pStyle w:val="TableParagraph"/>
            </w:pPr>
          </w:p>
        </w:tc>
        <w:tc>
          <w:tcPr>
            <w:tcW w:w="961" w:type="dxa"/>
          </w:tcPr>
          <w:p w14:paraId="40167CF1" w14:textId="77777777" w:rsidR="00C62228" w:rsidRDefault="00C62228">
            <w:pPr>
              <w:pStyle w:val="TableParagraph"/>
            </w:pPr>
          </w:p>
        </w:tc>
        <w:tc>
          <w:tcPr>
            <w:tcW w:w="960" w:type="dxa"/>
          </w:tcPr>
          <w:p w14:paraId="39C3F322" w14:textId="77777777" w:rsidR="00C62228" w:rsidRDefault="00C62228">
            <w:pPr>
              <w:pStyle w:val="TableParagraph"/>
            </w:pPr>
          </w:p>
        </w:tc>
        <w:tc>
          <w:tcPr>
            <w:tcW w:w="960" w:type="dxa"/>
          </w:tcPr>
          <w:p w14:paraId="2D532111" w14:textId="77777777" w:rsidR="00C62228" w:rsidRDefault="00C62228">
            <w:pPr>
              <w:pStyle w:val="TableParagraph"/>
            </w:pPr>
          </w:p>
        </w:tc>
      </w:tr>
      <w:tr w:rsidR="00C62228" w14:paraId="018EE247" w14:textId="77777777">
        <w:trPr>
          <w:trHeight w:val="530"/>
        </w:trPr>
        <w:tc>
          <w:tcPr>
            <w:tcW w:w="1270" w:type="dxa"/>
          </w:tcPr>
          <w:p w14:paraId="4963708D" w14:textId="77777777" w:rsidR="00C62228" w:rsidRDefault="00E6392B">
            <w:pPr>
              <w:pStyle w:val="TableParagraph"/>
              <w:spacing w:line="275" w:lineRule="exact"/>
              <w:ind w:left="107"/>
              <w:rPr>
                <w:b/>
                <w:sz w:val="24"/>
              </w:rPr>
            </w:pPr>
            <w:r>
              <w:rPr>
                <w:b/>
                <w:sz w:val="24"/>
              </w:rPr>
              <w:t>PLO 5</w:t>
            </w:r>
          </w:p>
        </w:tc>
        <w:tc>
          <w:tcPr>
            <w:tcW w:w="912" w:type="dxa"/>
          </w:tcPr>
          <w:p w14:paraId="06E1C045" w14:textId="77777777" w:rsidR="00C62228" w:rsidRDefault="00C62228">
            <w:pPr>
              <w:pStyle w:val="TableParagraph"/>
            </w:pPr>
          </w:p>
        </w:tc>
        <w:tc>
          <w:tcPr>
            <w:tcW w:w="961" w:type="dxa"/>
          </w:tcPr>
          <w:p w14:paraId="1D99D1E3" w14:textId="77777777" w:rsidR="00C62228" w:rsidRDefault="00C62228">
            <w:pPr>
              <w:pStyle w:val="TableParagraph"/>
            </w:pPr>
          </w:p>
        </w:tc>
        <w:tc>
          <w:tcPr>
            <w:tcW w:w="960" w:type="dxa"/>
          </w:tcPr>
          <w:p w14:paraId="3115BB7F" w14:textId="77777777" w:rsidR="00C62228" w:rsidRDefault="00C62228">
            <w:pPr>
              <w:pStyle w:val="TableParagraph"/>
            </w:pPr>
          </w:p>
        </w:tc>
        <w:tc>
          <w:tcPr>
            <w:tcW w:w="960" w:type="dxa"/>
          </w:tcPr>
          <w:p w14:paraId="29C6BC4C" w14:textId="77777777" w:rsidR="00C62228" w:rsidRDefault="00C62228">
            <w:pPr>
              <w:pStyle w:val="TableParagraph"/>
            </w:pPr>
          </w:p>
        </w:tc>
        <w:tc>
          <w:tcPr>
            <w:tcW w:w="960" w:type="dxa"/>
          </w:tcPr>
          <w:p w14:paraId="48327C30" w14:textId="77777777" w:rsidR="00C62228" w:rsidRDefault="00E6392B">
            <w:pPr>
              <w:pStyle w:val="TableParagraph"/>
              <w:spacing w:before="3"/>
              <w:ind w:left="8"/>
              <w:jc w:val="center"/>
              <w:rPr>
                <w:rFonts w:ascii="kiloji" w:hAnsi="kiloji"/>
              </w:rPr>
            </w:pPr>
            <w:r>
              <w:rPr>
                <w:rFonts w:ascii="kiloji" w:hAnsi="kiloji"/>
              </w:rPr>
              <w:t>✓</w:t>
            </w:r>
          </w:p>
        </w:tc>
        <w:tc>
          <w:tcPr>
            <w:tcW w:w="961" w:type="dxa"/>
          </w:tcPr>
          <w:p w14:paraId="53D30957" w14:textId="77777777" w:rsidR="00C62228" w:rsidRDefault="00C62228">
            <w:pPr>
              <w:pStyle w:val="TableParagraph"/>
            </w:pPr>
          </w:p>
        </w:tc>
        <w:tc>
          <w:tcPr>
            <w:tcW w:w="960" w:type="dxa"/>
          </w:tcPr>
          <w:p w14:paraId="621A2885" w14:textId="77777777" w:rsidR="00C62228" w:rsidRDefault="00C62228">
            <w:pPr>
              <w:pStyle w:val="TableParagraph"/>
            </w:pPr>
          </w:p>
        </w:tc>
        <w:tc>
          <w:tcPr>
            <w:tcW w:w="960" w:type="dxa"/>
          </w:tcPr>
          <w:p w14:paraId="20914EF5" w14:textId="77777777" w:rsidR="00C62228" w:rsidRDefault="00C62228">
            <w:pPr>
              <w:pStyle w:val="TableParagraph"/>
            </w:pPr>
          </w:p>
        </w:tc>
      </w:tr>
      <w:tr w:rsidR="00C62228" w14:paraId="22C1254B" w14:textId="77777777">
        <w:trPr>
          <w:trHeight w:val="527"/>
        </w:trPr>
        <w:tc>
          <w:tcPr>
            <w:tcW w:w="1270" w:type="dxa"/>
          </w:tcPr>
          <w:p w14:paraId="618B6607" w14:textId="77777777" w:rsidR="00C62228" w:rsidRDefault="00E6392B">
            <w:pPr>
              <w:pStyle w:val="TableParagraph"/>
              <w:spacing w:line="273" w:lineRule="exact"/>
              <w:ind w:left="107"/>
              <w:rPr>
                <w:b/>
                <w:sz w:val="24"/>
              </w:rPr>
            </w:pPr>
            <w:r>
              <w:rPr>
                <w:b/>
                <w:sz w:val="24"/>
              </w:rPr>
              <w:t>PLO 6</w:t>
            </w:r>
          </w:p>
        </w:tc>
        <w:tc>
          <w:tcPr>
            <w:tcW w:w="912" w:type="dxa"/>
          </w:tcPr>
          <w:p w14:paraId="3BD60924" w14:textId="77777777" w:rsidR="00C62228" w:rsidRDefault="00C62228">
            <w:pPr>
              <w:pStyle w:val="TableParagraph"/>
            </w:pPr>
          </w:p>
        </w:tc>
        <w:tc>
          <w:tcPr>
            <w:tcW w:w="961" w:type="dxa"/>
          </w:tcPr>
          <w:p w14:paraId="1D296CEB" w14:textId="77777777" w:rsidR="00C62228" w:rsidRDefault="00C62228">
            <w:pPr>
              <w:pStyle w:val="TableParagraph"/>
            </w:pPr>
          </w:p>
        </w:tc>
        <w:tc>
          <w:tcPr>
            <w:tcW w:w="960" w:type="dxa"/>
          </w:tcPr>
          <w:p w14:paraId="594427BF" w14:textId="77777777" w:rsidR="00C62228" w:rsidRDefault="00C62228">
            <w:pPr>
              <w:pStyle w:val="TableParagraph"/>
            </w:pPr>
          </w:p>
        </w:tc>
        <w:tc>
          <w:tcPr>
            <w:tcW w:w="960" w:type="dxa"/>
          </w:tcPr>
          <w:p w14:paraId="26B5A2F4" w14:textId="77777777" w:rsidR="00C62228" w:rsidRDefault="00E6392B">
            <w:pPr>
              <w:pStyle w:val="TableParagraph"/>
              <w:ind w:left="8"/>
              <w:jc w:val="center"/>
              <w:rPr>
                <w:rFonts w:ascii="kiloji" w:hAnsi="kiloji"/>
              </w:rPr>
            </w:pPr>
            <w:r>
              <w:rPr>
                <w:rFonts w:ascii="kiloji" w:hAnsi="kiloji"/>
              </w:rPr>
              <w:t>✓</w:t>
            </w:r>
          </w:p>
        </w:tc>
        <w:tc>
          <w:tcPr>
            <w:tcW w:w="960" w:type="dxa"/>
          </w:tcPr>
          <w:p w14:paraId="213938F1" w14:textId="77777777" w:rsidR="00C62228" w:rsidRDefault="00C62228">
            <w:pPr>
              <w:pStyle w:val="TableParagraph"/>
            </w:pPr>
          </w:p>
        </w:tc>
        <w:tc>
          <w:tcPr>
            <w:tcW w:w="961" w:type="dxa"/>
          </w:tcPr>
          <w:p w14:paraId="2B4A4846" w14:textId="77777777" w:rsidR="00C62228" w:rsidRDefault="00C62228">
            <w:pPr>
              <w:pStyle w:val="TableParagraph"/>
            </w:pPr>
          </w:p>
        </w:tc>
        <w:tc>
          <w:tcPr>
            <w:tcW w:w="960" w:type="dxa"/>
          </w:tcPr>
          <w:p w14:paraId="5BC36D49" w14:textId="77777777" w:rsidR="00C62228" w:rsidRDefault="00C62228">
            <w:pPr>
              <w:pStyle w:val="TableParagraph"/>
            </w:pPr>
          </w:p>
        </w:tc>
        <w:tc>
          <w:tcPr>
            <w:tcW w:w="960" w:type="dxa"/>
          </w:tcPr>
          <w:p w14:paraId="73446AC6" w14:textId="77777777" w:rsidR="00C62228" w:rsidRDefault="00C62228">
            <w:pPr>
              <w:pStyle w:val="TableParagraph"/>
            </w:pPr>
          </w:p>
        </w:tc>
      </w:tr>
      <w:tr w:rsidR="00C62228" w14:paraId="04854599" w14:textId="77777777">
        <w:trPr>
          <w:trHeight w:val="527"/>
        </w:trPr>
        <w:tc>
          <w:tcPr>
            <w:tcW w:w="1270" w:type="dxa"/>
          </w:tcPr>
          <w:p w14:paraId="66C06F5B" w14:textId="77777777" w:rsidR="00C62228" w:rsidRDefault="00E6392B">
            <w:pPr>
              <w:pStyle w:val="TableParagraph"/>
              <w:spacing w:line="273" w:lineRule="exact"/>
              <w:ind w:left="107"/>
              <w:rPr>
                <w:b/>
                <w:sz w:val="24"/>
              </w:rPr>
            </w:pPr>
            <w:r>
              <w:rPr>
                <w:b/>
                <w:sz w:val="24"/>
              </w:rPr>
              <w:t>PLO 7</w:t>
            </w:r>
          </w:p>
        </w:tc>
        <w:tc>
          <w:tcPr>
            <w:tcW w:w="912" w:type="dxa"/>
          </w:tcPr>
          <w:p w14:paraId="7F7CF057" w14:textId="77777777" w:rsidR="00C62228" w:rsidRDefault="00C62228">
            <w:pPr>
              <w:pStyle w:val="TableParagraph"/>
            </w:pPr>
          </w:p>
        </w:tc>
        <w:tc>
          <w:tcPr>
            <w:tcW w:w="961" w:type="dxa"/>
          </w:tcPr>
          <w:p w14:paraId="771D243A" w14:textId="77777777" w:rsidR="00C62228" w:rsidRDefault="00E6392B">
            <w:pPr>
              <w:pStyle w:val="TableParagraph"/>
              <w:ind w:left="8"/>
              <w:jc w:val="center"/>
              <w:rPr>
                <w:rFonts w:ascii="kiloji" w:hAnsi="kiloji"/>
              </w:rPr>
            </w:pPr>
            <w:r>
              <w:rPr>
                <w:rFonts w:ascii="kiloji" w:hAnsi="kiloji"/>
              </w:rPr>
              <w:t>✓</w:t>
            </w:r>
          </w:p>
        </w:tc>
        <w:tc>
          <w:tcPr>
            <w:tcW w:w="960" w:type="dxa"/>
          </w:tcPr>
          <w:p w14:paraId="3403B131" w14:textId="77777777" w:rsidR="00C62228" w:rsidRDefault="00C62228">
            <w:pPr>
              <w:pStyle w:val="TableParagraph"/>
            </w:pPr>
          </w:p>
        </w:tc>
        <w:tc>
          <w:tcPr>
            <w:tcW w:w="960" w:type="dxa"/>
          </w:tcPr>
          <w:p w14:paraId="0CB182D7" w14:textId="77777777" w:rsidR="00C62228" w:rsidRDefault="00C62228">
            <w:pPr>
              <w:pStyle w:val="TableParagraph"/>
            </w:pPr>
          </w:p>
        </w:tc>
        <w:tc>
          <w:tcPr>
            <w:tcW w:w="960" w:type="dxa"/>
          </w:tcPr>
          <w:p w14:paraId="10F52403" w14:textId="77777777" w:rsidR="00C62228" w:rsidRDefault="00C62228">
            <w:pPr>
              <w:pStyle w:val="TableParagraph"/>
            </w:pPr>
          </w:p>
        </w:tc>
        <w:tc>
          <w:tcPr>
            <w:tcW w:w="961" w:type="dxa"/>
          </w:tcPr>
          <w:p w14:paraId="27733985" w14:textId="77777777" w:rsidR="00C62228" w:rsidRDefault="00C62228">
            <w:pPr>
              <w:pStyle w:val="TableParagraph"/>
            </w:pPr>
          </w:p>
        </w:tc>
        <w:tc>
          <w:tcPr>
            <w:tcW w:w="960" w:type="dxa"/>
          </w:tcPr>
          <w:p w14:paraId="0A726029" w14:textId="77777777" w:rsidR="00C62228" w:rsidRDefault="00C62228">
            <w:pPr>
              <w:pStyle w:val="TableParagraph"/>
            </w:pPr>
          </w:p>
        </w:tc>
        <w:tc>
          <w:tcPr>
            <w:tcW w:w="960" w:type="dxa"/>
          </w:tcPr>
          <w:p w14:paraId="60DFCB40" w14:textId="77777777" w:rsidR="00C62228" w:rsidRDefault="00C62228">
            <w:pPr>
              <w:pStyle w:val="TableParagraph"/>
            </w:pPr>
          </w:p>
        </w:tc>
      </w:tr>
      <w:tr w:rsidR="00C62228" w14:paraId="1522A21C" w14:textId="77777777">
        <w:trPr>
          <w:trHeight w:val="528"/>
        </w:trPr>
        <w:tc>
          <w:tcPr>
            <w:tcW w:w="1270" w:type="dxa"/>
          </w:tcPr>
          <w:p w14:paraId="07CBAEEA" w14:textId="77777777" w:rsidR="00C62228" w:rsidRDefault="00E6392B">
            <w:pPr>
              <w:pStyle w:val="TableParagraph"/>
              <w:spacing w:line="273" w:lineRule="exact"/>
              <w:ind w:left="107"/>
              <w:rPr>
                <w:b/>
                <w:sz w:val="24"/>
              </w:rPr>
            </w:pPr>
            <w:r>
              <w:rPr>
                <w:b/>
                <w:sz w:val="24"/>
              </w:rPr>
              <w:t>PLO 8</w:t>
            </w:r>
          </w:p>
        </w:tc>
        <w:tc>
          <w:tcPr>
            <w:tcW w:w="912" w:type="dxa"/>
          </w:tcPr>
          <w:p w14:paraId="2C02008E" w14:textId="77777777" w:rsidR="00C62228" w:rsidRDefault="00C62228">
            <w:pPr>
              <w:pStyle w:val="TableParagraph"/>
            </w:pPr>
          </w:p>
        </w:tc>
        <w:tc>
          <w:tcPr>
            <w:tcW w:w="961" w:type="dxa"/>
          </w:tcPr>
          <w:p w14:paraId="63DC0E3E" w14:textId="77777777" w:rsidR="00C62228" w:rsidRDefault="00C62228">
            <w:pPr>
              <w:pStyle w:val="TableParagraph"/>
            </w:pPr>
          </w:p>
        </w:tc>
        <w:tc>
          <w:tcPr>
            <w:tcW w:w="960" w:type="dxa"/>
          </w:tcPr>
          <w:p w14:paraId="0C1B4561" w14:textId="77777777" w:rsidR="00C62228" w:rsidRDefault="00C62228">
            <w:pPr>
              <w:pStyle w:val="TableParagraph"/>
            </w:pPr>
          </w:p>
        </w:tc>
        <w:tc>
          <w:tcPr>
            <w:tcW w:w="960" w:type="dxa"/>
          </w:tcPr>
          <w:p w14:paraId="0D416073" w14:textId="77777777" w:rsidR="00C62228" w:rsidRDefault="00C62228">
            <w:pPr>
              <w:pStyle w:val="TableParagraph"/>
            </w:pPr>
          </w:p>
        </w:tc>
        <w:tc>
          <w:tcPr>
            <w:tcW w:w="960" w:type="dxa"/>
          </w:tcPr>
          <w:p w14:paraId="201DD6D3" w14:textId="77777777" w:rsidR="00C62228" w:rsidRDefault="00C62228">
            <w:pPr>
              <w:pStyle w:val="TableParagraph"/>
            </w:pPr>
          </w:p>
        </w:tc>
        <w:tc>
          <w:tcPr>
            <w:tcW w:w="961" w:type="dxa"/>
          </w:tcPr>
          <w:p w14:paraId="33C71539" w14:textId="77777777" w:rsidR="00C62228" w:rsidRDefault="00C62228">
            <w:pPr>
              <w:pStyle w:val="TableParagraph"/>
            </w:pPr>
          </w:p>
        </w:tc>
        <w:tc>
          <w:tcPr>
            <w:tcW w:w="960" w:type="dxa"/>
          </w:tcPr>
          <w:p w14:paraId="77860ADD" w14:textId="77777777" w:rsidR="00C62228" w:rsidRDefault="00E6392B">
            <w:pPr>
              <w:pStyle w:val="TableParagraph"/>
              <w:spacing w:before="1"/>
              <w:ind w:left="7"/>
              <w:jc w:val="center"/>
              <w:rPr>
                <w:rFonts w:ascii="kiloji" w:hAnsi="kiloji"/>
              </w:rPr>
            </w:pPr>
            <w:r>
              <w:rPr>
                <w:rFonts w:ascii="kiloji" w:hAnsi="kiloji"/>
              </w:rPr>
              <w:t>✓</w:t>
            </w:r>
          </w:p>
        </w:tc>
        <w:tc>
          <w:tcPr>
            <w:tcW w:w="960" w:type="dxa"/>
          </w:tcPr>
          <w:p w14:paraId="6C5BB459" w14:textId="77777777" w:rsidR="00C62228" w:rsidRDefault="00C62228">
            <w:pPr>
              <w:pStyle w:val="TableParagraph"/>
            </w:pPr>
          </w:p>
        </w:tc>
      </w:tr>
      <w:tr w:rsidR="00C62228" w14:paraId="664984F3" w14:textId="77777777">
        <w:trPr>
          <w:trHeight w:val="527"/>
        </w:trPr>
        <w:tc>
          <w:tcPr>
            <w:tcW w:w="1270" w:type="dxa"/>
          </w:tcPr>
          <w:p w14:paraId="6CB1D5AD" w14:textId="77777777" w:rsidR="00C62228" w:rsidRDefault="00E6392B">
            <w:pPr>
              <w:pStyle w:val="TableParagraph"/>
              <w:spacing w:line="273" w:lineRule="exact"/>
              <w:ind w:left="107"/>
              <w:rPr>
                <w:b/>
                <w:sz w:val="24"/>
              </w:rPr>
            </w:pPr>
            <w:r>
              <w:rPr>
                <w:b/>
                <w:sz w:val="24"/>
              </w:rPr>
              <w:t>PLO 9</w:t>
            </w:r>
          </w:p>
        </w:tc>
        <w:tc>
          <w:tcPr>
            <w:tcW w:w="912" w:type="dxa"/>
          </w:tcPr>
          <w:p w14:paraId="7D5F2EF4" w14:textId="77777777" w:rsidR="00C62228" w:rsidRDefault="00C62228">
            <w:pPr>
              <w:pStyle w:val="TableParagraph"/>
            </w:pPr>
          </w:p>
        </w:tc>
        <w:tc>
          <w:tcPr>
            <w:tcW w:w="961" w:type="dxa"/>
          </w:tcPr>
          <w:p w14:paraId="47993011" w14:textId="77777777" w:rsidR="00C62228" w:rsidRDefault="00C62228">
            <w:pPr>
              <w:pStyle w:val="TableParagraph"/>
            </w:pPr>
          </w:p>
        </w:tc>
        <w:tc>
          <w:tcPr>
            <w:tcW w:w="960" w:type="dxa"/>
          </w:tcPr>
          <w:p w14:paraId="5AD5C587" w14:textId="77777777" w:rsidR="00C62228" w:rsidRDefault="00C62228">
            <w:pPr>
              <w:pStyle w:val="TableParagraph"/>
            </w:pPr>
          </w:p>
        </w:tc>
        <w:tc>
          <w:tcPr>
            <w:tcW w:w="960" w:type="dxa"/>
          </w:tcPr>
          <w:p w14:paraId="5607C593" w14:textId="77777777" w:rsidR="00C62228" w:rsidRDefault="00C62228">
            <w:pPr>
              <w:pStyle w:val="TableParagraph"/>
            </w:pPr>
          </w:p>
        </w:tc>
        <w:tc>
          <w:tcPr>
            <w:tcW w:w="960" w:type="dxa"/>
          </w:tcPr>
          <w:p w14:paraId="03338A13" w14:textId="77777777" w:rsidR="00C62228" w:rsidRDefault="00C62228">
            <w:pPr>
              <w:pStyle w:val="TableParagraph"/>
            </w:pPr>
          </w:p>
        </w:tc>
        <w:tc>
          <w:tcPr>
            <w:tcW w:w="961" w:type="dxa"/>
          </w:tcPr>
          <w:p w14:paraId="6B449D11" w14:textId="77777777" w:rsidR="00C62228" w:rsidRDefault="00E6392B">
            <w:pPr>
              <w:pStyle w:val="TableParagraph"/>
              <w:ind w:left="7"/>
              <w:jc w:val="center"/>
              <w:rPr>
                <w:rFonts w:ascii="kiloji" w:hAnsi="kiloji"/>
              </w:rPr>
            </w:pPr>
            <w:r>
              <w:rPr>
                <w:rFonts w:ascii="kiloji" w:hAnsi="kiloji"/>
              </w:rPr>
              <w:t>✓</w:t>
            </w:r>
          </w:p>
        </w:tc>
        <w:tc>
          <w:tcPr>
            <w:tcW w:w="960" w:type="dxa"/>
          </w:tcPr>
          <w:p w14:paraId="424A8EC9" w14:textId="77777777" w:rsidR="00C62228" w:rsidRDefault="00C62228">
            <w:pPr>
              <w:pStyle w:val="TableParagraph"/>
            </w:pPr>
          </w:p>
        </w:tc>
        <w:tc>
          <w:tcPr>
            <w:tcW w:w="960" w:type="dxa"/>
          </w:tcPr>
          <w:p w14:paraId="41549E4B" w14:textId="77777777" w:rsidR="00C62228" w:rsidRDefault="00C62228">
            <w:pPr>
              <w:pStyle w:val="TableParagraph"/>
            </w:pPr>
          </w:p>
        </w:tc>
      </w:tr>
      <w:tr w:rsidR="00C62228" w14:paraId="25A2FC82" w14:textId="77777777">
        <w:trPr>
          <w:trHeight w:val="530"/>
        </w:trPr>
        <w:tc>
          <w:tcPr>
            <w:tcW w:w="1270" w:type="dxa"/>
          </w:tcPr>
          <w:p w14:paraId="2D7E5916" w14:textId="77777777" w:rsidR="00C62228" w:rsidRDefault="00E6392B">
            <w:pPr>
              <w:pStyle w:val="TableParagraph"/>
              <w:spacing w:line="275" w:lineRule="exact"/>
              <w:ind w:left="107"/>
              <w:rPr>
                <w:b/>
                <w:sz w:val="24"/>
              </w:rPr>
            </w:pPr>
            <w:r>
              <w:rPr>
                <w:b/>
                <w:sz w:val="24"/>
              </w:rPr>
              <w:t>PLO 10</w:t>
            </w:r>
          </w:p>
        </w:tc>
        <w:tc>
          <w:tcPr>
            <w:tcW w:w="912" w:type="dxa"/>
          </w:tcPr>
          <w:p w14:paraId="632C6FAA" w14:textId="77777777" w:rsidR="00C62228" w:rsidRDefault="00C62228">
            <w:pPr>
              <w:pStyle w:val="TableParagraph"/>
            </w:pPr>
          </w:p>
        </w:tc>
        <w:tc>
          <w:tcPr>
            <w:tcW w:w="961" w:type="dxa"/>
          </w:tcPr>
          <w:p w14:paraId="3AC4C252" w14:textId="77777777" w:rsidR="00C62228" w:rsidRDefault="00C62228">
            <w:pPr>
              <w:pStyle w:val="TableParagraph"/>
            </w:pPr>
          </w:p>
        </w:tc>
        <w:tc>
          <w:tcPr>
            <w:tcW w:w="960" w:type="dxa"/>
          </w:tcPr>
          <w:p w14:paraId="295F9D68" w14:textId="77777777" w:rsidR="00C62228" w:rsidRDefault="00C62228">
            <w:pPr>
              <w:pStyle w:val="TableParagraph"/>
            </w:pPr>
          </w:p>
        </w:tc>
        <w:tc>
          <w:tcPr>
            <w:tcW w:w="960" w:type="dxa"/>
          </w:tcPr>
          <w:p w14:paraId="54265B8C" w14:textId="77777777" w:rsidR="00C62228" w:rsidRDefault="00C62228">
            <w:pPr>
              <w:pStyle w:val="TableParagraph"/>
            </w:pPr>
          </w:p>
        </w:tc>
        <w:tc>
          <w:tcPr>
            <w:tcW w:w="960" w:type="dxa"/>
          </w:tcPr>
          <w:p w14:paraId="5E92EF9C" w14:textId="77777777" w:rsidR="00C62228" w:rsidRDefault="00C62228">
            <w:pPr>
              <w:pStyle w:val="TableParagraph"/>
            </w:pPr>
          </w:p>
        </w:tc>
        <w:tc>
          <w:tcPr>
            <w:tcW w:w="961" w:type="dxa"/>
          </w:tcPr>
          <w:p w14:paraId="45FF2723" w14:textId="77777777" w:rsidR="00C62228" w:rsidRDefault="00C62228">
            <w:pPr>
              <w:pStyle w:val="TableParagraph"/>
            </w:pPr>
          </w:p>
        </w:tc>
        <w:tc>
          <w:tcPr>
            <w:tcW w:w="960" w:type="dxa"/>
          </w:tcPr>
          <w:p w14:paraId="688D4008" w14:textId="77777777" w:rsidR="00C62228" w:rsidRDefault="00C62228">
            <w:pPr>
              <w:pStyle w:val="TableParagraph"/>
            </w:pPr>
          </w:p>
        </w:tc>
        <w:tc>
          <w:tcPr>
            <w:tcW w:w="960" w:type="dxa"/>
          </w:tcPr>
          <w:p w14:paraId="0DDE5657" w14:textId="77777777" w:rsidR="00C62228" w:rsidRDefault="00E6392B">
            <w:pPr>
              <w:pStyle w:val="TableParagraph"/>
              <w:spacing w:before="3"/>
              <w:ind w:left="7"/>
              <w:jc w:val="center"/>
              <w:rPr>
                <w:rFonts w:ascii="kiloji" w:hAnsi="kiloji"/>
              </w:rPr>
            </w:pPr>
            <w:r>
              <w:rPr>
                <w:rFonts w:ascii="kiloji" w:hAnsi="kiloji"/>
              </w:rPr>
              <w:t>✓</w:t>
            </w:r>
          </w:p>
        </w:tc>
      </w:tr>
    </w:tbl>
    <w:p w14:paraId="78BDC3D7" w14:textId="77777777" w:rsidR="00C62228" w:rsidRDefault="00C62228">
      <w:pPr>
        <w:jc w:val="center"/>
        <w:rPr>
          <w:rFonts w:ascii="kiloji" w:hAnsi="kiloji"/>
        </w:rPr>
        <w:sectPr w:rsidR="00C62228">
          <w:headerReference w:type="default" r:id="rId668"/>
          <w:footerReference w:type="default" r:id="rId669"/>
          <w:pgSz w:w="11900" w:h="16840"/>
          <w:pgMar w:top="660" w:right="0" w:bottom="1620" w:left="160" w:header="0" w:footer="1438" w:gutter="0"/>
          <w:pgNumType w:start="250"/>
          <w:cols w:space="720"/>
        </w:sectPr>
      </w:pPr>
    </w:p>
    <w:p w14:paraId="230F0D49" w14:textId="77777777" w:rsidR="00C62228" w:rsidRDefault="00E43FF7">
      <w:pPr>
        <w:spacing w:before="72"/>
        <w:ind w:left="1100"/>
        <w:rPr>
          <w:b/>
          <w:sz w:val="24"/>
        </w:rPr>
      </w:pPr>
      <w:r>
        <w:lastRenderedPageBreak/>
        <w:pict w14:anchorId="2C4ACBA5">
          <v:group id="_x0000_s2097" style="position:absolute;left:0;text-align:left;margin-left:108.25pt;margin-top:29.9pt;width:229.05pt;height:45.85pt;z-index:-60550656;mso-position-horizontal-relative:page" coordorigin="2165,598" coordsize="4581,917">
            <v:rect id="_x0000_s2099" style="position:absolute;left:2165;top:598;width:4581;height:875" fillcolor="#bebebe" stroked="f"/>
            <v:line id="_x0000_s2098" style="position:absolute" from="2186,629" to="6683,1508"/>
            <w10:wrap anchorx="page"/>
          </v:group>
        </w:pict>
      </w:r>
      <w:r w:rsidR="00E6392B">
        <w:rPr>
          <w:b/>
          <w:sz w:val="24"/>
        </w:rPr>
        <w:t>Annual Outcome Assessment Plan:</w:t>
      </w:r>
    </w:p>
    <w:p w14:paraId="137D7EDE"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76D62C12" w14:textId="77777777">
        <w:trPr>
          <w:trHeight w:val="873"/>
        </w:trPr>
        <w:tc>
          <w:tcPr>
            <w:tcW w:w="720" w:type="dxa"/>
            <w:shd w:val="clear" w:color="auto" w:fill="BEBEBE"/>
          </w:tcPr>
          <w:p w14:paraId="5078B9DA" w14:textId="77777777" w:rsidR="00C62228" w:rsidRDefault="00C62228">
            <w:pPr>
              <w:pStyle w:val="TableParagraph"/>
              <w:rPr>
                <w:sz w:val="24"/>
              </w:rPr>
            </w:pPr>
          </w:p>
        </w:tc>
        <w:tc>
          <w:tcPr>
            <w:tcW w:w="4592" w:type="dxa"/>
          </w:tcPr>
          <w:p w14:paraId="427ECAAB" w14:textId="77777777" w:rsidR="00C62228" w:rsidRDefault="00E6392B">
            <w:pPr>
              <w:pStyle w:val="TableParagraph"/>
              <w:spacing w:line="273" w:lineRule="exact"/>
              <w:ind w:left="1488"/>
              <w:rPr>
                <w:b/>
                <w:sz w:val="24"/>
              </w:rPr>
            </w:pPr>
            <w:r>
              <w:rPr>
                <w:b/>
                <w:sz w:val="24"/>
              </w:rPr>
              <w:t>Components of Assessment</w:t>
            </w:r>
          </w:p>
          <w:p w14:paraId="1531E03C" w14:textId="77777777" w:rsidR="00C62228" w:rsidRDefault="00C62228">
            <w:pPr>
              <w:pStyle w:val="TableParagraph"/>
              <w:rPr>
                <w:b/>
                <w:sz w:val="24"/>
              </w:rPr>
            </w:pPr>
          </w:p>
          <w:p w14:paraId="357416AB" w14:textId="77777777" w:rsidR="00C62228" w:rsidRDefault="00E6392B">
            <w:pPr>
              <w:pStyle w:val="TableParagraph"/>
              <w:ind w:left="107"/>
              <w:rPr>
                <w:b/>
                <w:sz w:val="24"/>
              </w:rPr>
            </w:pPr>
            <w:r>
              <w:rPr>
                <w:b/>
                <w:sz w:val="24"/>
              </w:rPr>
              <w:t>Outcomes</w:t>
            </w:r>
          </w:p>
        </w:tc>
        <w:tc>
          <w:tcPr>
            <w:tcW w:w="2069" w:type="dxa"/>
            <w:shd w:val="clear" w:color="auto" w:fill="BEBEBE"/>
          </w:tcPr>
          <w:p w14:paraId="419672CA" w14:textId="77777777" w:rsidR="00C62228" w:rsidRDefault="00C62228">
            <w:pPr>
              <w:pStyle w:val="TableParagraph"/>
              <w:spacing w:before="6"/>
              <w:rPr>
                <w:b/>
                <w:sz w:val="25"/>
              </w:rPr>
            </w:pPr>
          </w:p>
          <w:p w14:paraId="43BE92F6"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0118D092" w14:textId="77777777" w:rsidR="00C62228" w:rsidRDefault="00C62228">
            <w:pPr>
              <w:pStyle w:val="TableParagraph"/>
              <w:spacing w:before="6"/>
              <w:rPr>
                <w:b/>
                <w:sz w:val="25"/>
              </w:rPr>
            </w:pPr>
          </w:p>
          <w:p w14:paraId="3006256A" w14:textId="77777777" w:rsidR="00C62228" w:rsidRDefault="00E6392B">
            <w:pPr>
              <w:pStyle w:val="TableParagraph"/>
              <w:ind w:left="756"/>
              <w:rPr>
                <w:b/>
                <w:sz w:val="24"/>
              </w:rPr>
            </w:pPr>
            <w:r>
              <w:rPr>
                <w:b/>
                <w:sz w:val="24"/>
              </w:rPr>
              <w:t>Indirect</w:t>
            </w:r>
          </w:p>
        </w:tc>
      </w:tr>
      <w:tr w:rsidR="00C62228" w14:paraId="06087683" w14:textId="77777777">
        <w:trPr>
          <w:trHeight w:val="486"/>
        </w:trPr>
        <w:tc>
          <w:tcPr>
            <w:tcW w:w="720" w:type="dxa"/>
          </w:tcPr>
          <w:p w14:paraId="1165AEB5" w14:textId="77777777" w:rsidR="00C62228" w:rsidRDefault="00E6392B">
            <w:pPr>
              <w:pStyle w:val="TableParagraph"/>
              <w:spacing w:line="273" w:lineRule="exact"/>
              <w:ind w:left="107"/>
              <w:rPr>
                <w:b/>
                <w:sz w:val="24"/>
              </w:rPr>
            </w:pPr>
            <w:r>
              <w:rPr>
                <w:b/>
                <w:w w:val="99"/>
                <w:sz w:val="24"/>
              </w:rPr>
              <w:t>A</w:t>
            </w:r>
          </w:p>
        </w:tc>
        <w:tc>
          <w:tcPr>
            <w:tcW w:w="4592" w:type="dxa"/>
          </w:tcPr>
          <w:p w14:paraId="04EC10E0" w14:textId="77777777" w:rsidR="00C62228" w:rsidRDefault="00E6392B">
            <w:pPr>
              <w:pStyle w:val="TableParagraph"/>
              <w:spacing w:before="102"/>
              <w:ind w:left="107"/>
              <w:rPr>
                <w:b/>
                <w:sz w:val="24"/>
              </w:rPr>
            </w:pPr>
            <w:r>
              <w:rPr>
                <w:b/>
                <w:sz w:val="24"/>
              </w:rPr>
              <w:t>Programme Learning Outcome</w:t>
            </w:r>
          </w:p>
        </w:tc>
        <w:tc>
          <w:tcPr>
            <w:tcW w:w="2069" w:type="dxa"/>
          </w:tcPr>
          <w:p w14:paraId="6F5020E9" w14:textId="77777777" w:rsidR="00C62228" w:rsidRDefault="00C62228">
            <w:pPr>
              <w:pStyle w:val="TableParagraph"/>
              <w:rPr>
                <w:sz w:val="24"/>
              </w:rPr>
            </w:pPr>
          </w:p>
        </w:tc>
        <w:tc>
          <w:tcPr>
            <w:tcW w:w="2340" w:type="dxa"/>
          </w:tcPr>
          <w:p w14:paraId="700B8C0B" w14:textId="77777777" w:rsidR="00C62228" w:rsidRDefault="00C62228">
            <w:pPr>
              <w:pStyle w:val="TableParagraph"/>
              <w:rPr>
                <w:sz w:val="24"/>
              </w:rPr>
            </w:pPr>
          </w:p>
        </w:tc>
      </w:tr>
      <w:tr w:rsidR="00C62228" w14:paraId="0CD40430" w14:textId="77777777">
        <w:trPr>
          <w:trHeight w:val="1151"/>
        </w:trPr>
        <w:tc>
          <w:tcPr>
            <w:tcW w:w="720" w:type="dxa"/>
          </w:tcPr>
          <w:p w14:paraId="0DB74474" w14:textId="77777777" w:rsidR="00C62228" w:rsidRDefault="00E6392B">
            <w:pPr>
              <w:pStyle w:val="TableParagraph"/>
              <w:spacing w:line="273" w:lineRule="exact"/>
              <w:ind w:left="107"/>
              <w:rPr>
                <w:b/>
                <w:sz w:val="24"/>
              </w:rPr>
            </w:pPr>
            <w:r>
              <w:rPr>
                <w:b/>
                <w:sz w:val="24"/>
              </w:rPr>
              <w:t>a.1</w:t>
            </w:r>
          </w:p>
        </w:tc>
        <w:tc>
          <w:tcPr>
            <w:tcW w:w="4592" w:type="dxa"/>
          </w:tcPr>
          <w:p w14:paraId="4AC9C6D8" w14:textId="77777777" w:rsidR="00C62228" w:rsidRDefault="00E6392B">
            <w:pPr>
              <w:pStyle w:val="TableParagraph"/>
              <w:spacing w:line="276" w:lineRule="auto"/>
              <w:ind w:left="107" w:right="116"/>
              <w:rPr>
                <w:sz w:val="24"/>
              </w:rPr>
            </w:pPr>
            <w:r>
              <w:rPr>
                <w:sz w:val="24"/>
              </w:rPr>
              <w:t xml:space="preserve">Student shall be able to define principles, </w:t>
            </w:r>
            <w:proofErr w:type="gramStart"/>
            <w:r>
              <w:rPr>
                <w:sz w:val="24"/>
              </w:rPr>
              <w:t>concepts</w:t>
            </w:r>
            <w:proofErr w:type="gramEnd"/>
            <w:r>
              <w:rPr>
                <w:sz w:val="24"/>
              </w:rPr>
              <w:t xml:space="preserve"> and theories in the functional areas of Insurance and Financial Planning.</w:t>
            </w:r>
          </w:p>
        </w:tc>
        <w:tc>
          <w:tcPr>
            <w:tcW w:w="2069" w:type="dxa"/>
          </w:tcPr>
          <w:p w14:paraId="39DE28DB"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1AD231FA" w14:textId="77777777" w:rsidR="00C62228" w:rsidRDefault="00E6392B">
            <w:pPr>
              <w:pStyle w:val="TableParagraph"/>
              <w:spacing w:line="270" w:lineRule="exact"/>
              <w:ind w:right="190"/>
              <w:jc w:val="right"/>
              <w:rPr>
                <w:sz w:val="24"/>
              </w:rPr>
            </w:pPr>
            <w:r>
              <w:rPr>
                <w:sz w:val="24"/>
              </w:rPr>
              <w:t>Student Exit Survey</w:t>
            </w:r>
          </w:p>
        </w:tc>
      </w:tr>
      <w:tr w:rsidR="00C62228" w14:paraId="61E1093B" w14:textId="77777777">
        <w:trPr>
          <w:trHeight w:val="1468"/>
        </w:trPr>
        <w:tc>
          <w:tcPr>
            <w:tcW w:w="720" w:type="dxa"/>
          </w:tcPr>
          <w:p w14:paraId="3CB15A0A" w14:textId="77777777" w:rsidR="00C62228" w:rsidRDefault="00E6392B">
            <w:pPr>
              <w:pStyle w:val="TableParagraph"/>
              <w:spacing w:line="273" w:lineRule="exact"/>
              <w:ind w:left="107"/>
              <w:rPr>
                <w:b/>
                <w:sz w:val="24"/>
              </w:rPr>
            </w:pPr>
            <w:r>
              <w:rPr>
                <w:b/>
                <w:sz w:val="24"/>
              </w:rPr>
              <w:t>a.2</w:t>
            </w:r>
          </w:p>
        </w:tc>
        <w:tc>
          <w:tcPr>
            <w:tcW w:w="4592" w:type="dxa"/>
          </w:tcPr>
          <w:p w14:paraId="7AD7F8BD" w14:textId="77777777" w:rsidR="00C62228" w:rsidRDefault="00E6392B">
            <w:pPr>
              <w:pStyle w:val="TableParagraph"/>
              <w:spacing w:line="276" w:lineRule="auto"/>
              <w:ind w:left="107"/>
              <w:rPr>
                <w:sz w:val="24"/>
              </w:rPr>
            </w:pPr>
            <w:r>
              <w:rPr>
                <w:sz w:val="24"/>
              </w:rPr>
              <w:t>Student shall be able to formulate research strategy and produce results using research skills in the areas of Insurance and Financial Planning.</w:t>
            </w:r>
          </w:p>
        </w:tc>
        <w:tc>
          <w:tcPr>
            <w:tcW w:w="2069" w:type="dxa"/>
          </w:tcPr>
          <w:p w14:paraId="4A6E52F6" w14:textId="77777777" w:rsidR="00C62228" w:rsidRDefault="00E6392B">
            <w:pPr>
              <w:pStyle w:val="TableParagraph"/>
              <w:spacing w:line="276" w:lineRule="auto"/>
              <w:ind w:left="232" w:right="228"/>
              <w:jc w:val="center"/>
              <w:rPr>
                <w:sz w:val="24"/>
              </w:rPr>
            </w:pPr>
            <w:r>
              <w:rPr>
                <w:sz w:val="24"/>
              </w:rPr>
              <w:t>Comprehensive Exam</w:t>
            </w:r>
          </w:p>
          <w:p w14:paraId="05717B37" w14:textId="77777777" w:rsidR="00C62228" w:rsidRDefault="00E6392B">
            <w:pPr>
              <w:pStyle w:val="TableParagraph"/>
              <w:spacing w:before="194"/>
              <w:ind w:left="232" w:right="232"/>
              <w:jc w:val="center"/>
              <w:rPr>
                <w:sz w:val="24"/>
              </w:rPr>
            </w:pPr>
            <w:r>
              <w:rPr>
                <w:sz w:val="24"/>
              </w:rPr>
              <w:t>Scoring Rubrics</w:t>
            </w:r>
          </w:p>
        </w:tc>
        <w:tc>
          <w:tcPr>
            <w:tcW w:w="2340" w:type="dxa"/>
          </w:tcPr>
          <w:p w14:paraId="6D90AA45" w14:textId="77777777" w:rsidR="00C62228" w:rsidRDefault="00E6392B">
            <w:pPr>
              <w:pStyle w:val="TableParagraph"/>
              <w:spacing w:line="270" w:lineRule="exact"/>
              <w:ind w:right="190"/>
              <w:jc w:val="right"/>
              <w:rPr>
                <w:sz w:val="24"/>
              </w:rPr>
            </w:pPr>
            <w:r>
              <w:rPr>
                <w:sz w:val="24"/>
              </w:rPr>
              <w:t>Student Exit Survey</w:t>
            </w:r>
          </w:p>
        </w:tc>
      </w:tr>
      <w:tr w:rsidR="00C62228" w14:paraId="7C59EF45" w14:textId="77777777">
        <w:trPr>
          <w:trHeight w:val="1471"/>
        </w:trPr>
        <w:tc>
          <w:tcPr>
            <w:tcW w:w="720" w:type="dxa"/>
          </w:tcPr>
          <w:p w14:paraId="112C197E" w14:textId="77777777" w:rsidR="00C62228" w:rsidRDefault="00E6392B">
            <w:pPr>
              <w:pStyle w:val="TableParagraph"/>
              <w:spacing w:line="273" w:lineRule="exact"/>
              <w:ind w:left="107"/>
              <w:rPr>
                <w:b/>
                <w:sz w:val="24"/>
              </w:rPr>
            </w:pPr>
            <w:r>
              <w:rPr>
                <w:b/>
                <w:sz w:val="24"/>
              </w:rPr>
              <w:t>a.3</w:t>
            </w:r>
          </w:p>
        </w:tc>
        <w:tc>
          <w:tcPr>
            <w:tcW w:w="4592" w:type="dxa"/>
          </w:tcPr>
          <w:p w14:paraId="63DAB051" w14:textId="77777777" w:rsidR="00C62228" w:rsidRDefault="00E6392B">
            <w:pPr>
              <w:pStyle w:val="TableParagraph"/>
              <w:spacing w:line="276" w:lineRule="auto"/>
              <w:ind w:left="107" w:right="169"/>
              <w:rPr>
                <w:sz w:val="24"/>
              </w:rPr>
            </w:pPr>
            <w:r>
              <w:rPr>
                <w:sz w:val="24"/>
              </w:rPr>
              <w:t>Student shall be able to explore and appraise use of digital literacy in capturing information from various sources in Insurance and Financial Planning.</w:t>
            </w:r>
          </w:p>
        </w:tc>
        <w:tc>
          <w:tcPr>
            <w:tcW w:w="2069" w:type="dxa"/>
          </w:tcPr>
          <w:p w14:paraId="57AB0072" w14:textId="77777777" w:rsidR="00C62228" w:rsidRDefault="00E6392B">
            <w:pPr>
              <w:pStyle w:val="TableParagraph"/>
              <w:spacing w:line="278" w:lineRule="auto"/>
              <w:ind w:left="751" w:right="254" w:hanging="473"/>
              <w:rPr>
                <w:sz w:val="24"/>
              </w:rPr>
            </w:pPr>
            <w:r>
              <w:rPr>
                <w:sz w:val="24"/>
              </w:rPr>
              <w:t>Comprehensive Exam</w:t>
            </w:r>
          </w:p>
        </w:tc>
        <w:tc>
          <w:tcPr>
            <w:tcW w:w="2340" w:type="dxa"/>
          </w:tcPr>
          <w:p w14:paraId="563CFA44" w14:textId="77777777" w:rsidR="00C62228" w:rsidRDefault="00E6392B">
            <w:pPr>
              <w:pStyle w:val="TableParagraph"/>
              <w:spacing w:line="271" w:lineRule="exact"/>
              <w:ind w:left="108"/>
              <w:rPr>
                <w:sz w:val="24"/>
              </w:rPr>
            </w:pPr>
            <w:r>
              <w:rPr>
                <w:sz w:val="24"/>
              </w:rPr>
              <w:t>Student Exit Survey</w:t>
            </w:r>
          </w:p>
        </w:tc>
      </w:tr>
      <w:tr w:rsidR="00C62228" w14:paraId="5FDA8C5F" w14:textId="77777777">
        <w:trPr>
          <w:trHeight w:val="1468"/>
        </w:trPr>
        <w:tc>
          <w:tcPr>
            <w:tcW w:w="720" w:type="dxa"/>
          </w:tcPr>
          <w:p w14:paraId="213D31D7" w14:textId="77777777" w:rsidR="00C62228" w:rsidRDefault="00E6392B">
            <w:pPr>
              <w:pStyle w:val="TableParagraph"/>
              <w:spacing w:line="273" w:lineRule="exact"/>
              <w:ind w:left="107"/>
              <w:rPr>
                <w:b/>
                <w:sz w:val="24"/>
              </w:rPr>
            </w:pPr>
            <w:r>
              <w:rPr>
                <w:b/>
                <w:sz w:val="24"/>
              </w:rPr>
              <w:t>a.4</w:t>
            </w:r>
          </w:p>
        </w:tc>
        <w:tc>
          <w:tcPr>
            <w:tcW w:w="4592" w:type="dxa"/>
          </w:tcPr>
          <w:p w14:paraId="43ADBDAD" w14:textId="77777777" w:rsidR="00C62228" w:rsidRDefault="00E6392B">
            <w:pPr>
              <w:pStyle w:val="TableParagraph"/>
              <w:spacing w:line="276" w:lineRule="auto"/>
              <w:ind w:left="107" w:right="309"/>
              <w:rPr>
                <w:sz w:val="24"/>
              </w:rPr>
            </w:pPr>
            <w:r>
              <w:rPr>
                <w:sz w:val="24"/>
              </w:rPr>
              <w:t>Student shall be able to examine various business problems using problem solving and critical thinking skills in Insurance and Financial Planning.</w:t>
            </w:r>
          </w:p>
        </w:tc>
        <w:tc>
          <w:tcPr>
            <w:tcW w:w="2069" w:type="dxa"/>
          </w:tcPr>
          <w:p w14:paraId="7B527501"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255F9B6E" w14:textId="77777777" w:rsidR="00C62228" w:rsidRDefault="00E6392B">
            <w:pPr>
              <w:pStyle w:val="TableParagraph"/>
              <w:spacing w:line="270" w:lineRule="exact"/>
              <w:ind w:left="108"/>
              <w:rPr>
                <w:sz w:val="24"/>
              </w:rPr>
            </w:pPr>
            <w:r>
              <w:rPr>
                <w:sz w:val="24"/>
              </w:rPr>
              <w:t>Student Exit Survey</w:t>
            </w:r>
          </w:p>
        </w:tc>
      </w:tr>
      <w:tr w:rsidR="00C62228" w14:paraId="6C27FDE9" w14:textId="77777777">
        <w:trPr>
          <w:trHeight w:val="1353"/>
        </w:trPr>
        <w:tc>
          <w:tcPr>
            <w:tcW w:w="720" w:type="dxa"/>
          </w:tcPr>
          <w:p w14:paraId="5E48084E" w14:textId="77777777" w:rsidR="00C62228" w:rsidRDefault="00E6392B">
            <w:pPr>
              <w:pStyle w:val="TableParagraph"/>
              <w:spacing w:line="273" w:lineRule="exact"/>
              <w:ind w:left="107"/>
              <w:rPr>
                <w:b/>
                <w:sz w:val="24"/>
              </w:rPr>
            </w:pPr>
            <w:r>
              <w:rPr>
                <w:b/>
                <w:sz w:val="24"/>
              </w:rPr>
              <w:t>a.5</w:t>
            </w:r>
          </w:p>
        </w:tc>
        <w:tc>
          <w:tcPr>
            <w:tcW w:w="4592" w:type="dxa"/>
          </w:tcPr>
          <w:p w14:paraId="0C73727A" w14:textId="3C205E9B" w:rsidR="00C62228" w:rsidRDefault="00E6392B">
            <w:pPr>
              <w:pStyle w:val="TableParagraph"/>
              <w:spacing w:line="276" w:lineRule="auto"/>
              <w:ind w:left="107" w:right="83"/>
              <w:rPr>
                <w:sz w:val="24"/>
              </w:rPr>
            </w:pPr>
            <w:r>
              <w:rPr>
                <w:sz w:val="24"/>
              </w:rPr>
              <w:t xml:space="preserve">Student shall be able to demonstrate </w:t>
            </w:r>
            <w:r w:rsidR="00494B46">
              <w:rPr>
                <w:sz w:val="24"/>
              </w:rPr>
              <w:t>effectively</w:t>
            </w:r>
            <w:r>
              <w:rPr>
                <w:sz w:val="24"/>
              </w:rPr>
              <w:t xml:space="preserve"> communicate skills, including both oral and written.</w:t>
            </w:r>
          </w:p>
        </w:tc>
        <w:tc>
          <w:tcPr>
            <w:tcW w:w="2069" w:type="dxa"/>
          </w:tcPr>
          <w:p w14:paraId="43FB7981" w14:textId="77777777" w:rsidR="00C62228" w:rsidRDefault="00E6392B">
            <w:pPr>
              <w:pStyle w:val="TableParagraph"/>
              <w:spacing w:line="278" w:lineRule="auto"/>
              <w:ind w:left="232" w:right="228"/>
              <w:jc w:val="center"/>
              <w:rPr>
                <w:sz w:val="24"/>
              </w:rPr>
            </w:pPr>
            <w:r>
              <w:rPr>
                <w:sz w:val="24"/>
              </w:rPr>
              <w:t>Comprehensive Exam</w:t>
            </w:r>
          </w:p>
          <w:p w14:paraId="217112C5" w14:textId="77777777" w:rsidR="00C62228" w:rsidRDefault="00E6392B">
            <w:pPr>
              <w:pStyle w:val="TableParagraph"/>
              <w:spacing w:before="189"/>
              <w:ind w:left="232" w:right="232"/>
              <w:jc w:val="center"/>
              <w:rPr>
                <w:sz w:val="24"/>
              </w:rPr>
            </w:pPr>
            <w:r>
              <w:rPr>
                <w:sz w:val="24"/>
              </w:rPr>
              <w:t>Scoring Rubrics</w:t>
            </w:r>
          </w:p>
        </w:tc>
        <w:tc>
          <w:tcPr>
            <w:tcW w:w="2340" w:type="dxa"/>
          </w:tcPr>
          <w:p w14:paraId="09E9DF4B" w14:textId="77777777" w:rsidR="00C62228" w:rsidRDefault="00E6392B">
            <w:pPr>
              <w:pStyle w:val="TableParagraph"/>
              <w:spacing w:line="270" w:lineRule="exact"/>
              <w:ind w:left="108"/>
              <w:rPr>
                <w:sz w:val="24"/>
              </w:rPr>
            </w:pPr>
            <w:r>
              <w:rPr>
                <w:sz w:val="24"/>
              </w:rPr>
              <w:t>Student Exit Survey</w:t>
            </w:r>
          </w:p>
        </w:tc>
      </w:tr>
      <w:tr w:rsidR="00C62228" w14:paraId="2D27C8EE" w14:textId="77777777">
        <w:trPr>
          <w:trHeight w:val="1350"/>
        </w:trPr>
        <w:tc>
          <w:tcPr>
            <w:tcW w:w="720" w:type="dxa"/>
          </w:tcPr>
          <w:p w14:paraId="5544C04A" w14:textId="77777777" w:rsidR="00C62228" w:rsidRDefault="00E6392B">
            <w:pPr>
              <w:pStyle w:val="TableParagraph"/>
              <w:spacing w:line="273" w:lineRule="exact"/>
              <w:ind w:left="107"/>
              <w:rPr>
                <w:b/>
                <w:sz w:val="24"/>
              </w:rPr>
            </w:pPr>
            <w:r>
              <w:rPr>
                <w:b/>
                <w:sz w:val="24"/>
              </w:rPr>
              <w:t>a.6</w:t>
            </w:r>
          </w:p>
        </w:tc>
        <w:tc>
          <w:tcPr>
            <w:tcW w:w="4592" w:type="dxa"/>
          </w:tcPr>
          <w:p w14:paraId="4991BF68" w14:textId="77777777" w:rsidR="00C62228" w:rsidRDefault="00E6392B">
            <w:pPr>
              <w:pStyle w:val="TableParagraph"/>
              <w:spacing w:line="276" w:lineRule="auto"/>
              <w:ind w:left="107" w:right="83"/>
              <w:rPr>
                <w:sz w:val="24"/>
              </w:rPr>
            </w:pPr>
            <w:r>
              <w:rPr>
                <w:sz w:val="24"/>
              </w:rPr>
              <w:t>Student shall be able to demonstrate effective interpersonal skills, including the ability to lead and to work in a team.</w:t>
            </w:r>
          </w:p>
        </w:tc>
        <w:tc>
          <w:tcPr>
            <w:tcW w:w="2069" w:type="dxa"/>
          </w:tcPr>
          <w:p w14:paraId="7768E187" w14:textId="77777777" w:rsidR="00C62228" w:rsidRDefault="00E6392B">
            <w:pPr>
              <w:pStyle w:val="TableParagraph"/>
              <w:spacing w:line="276" w:lineRule="auto"/>
              <w:ind w:left="232" w:right="228"/>
              <w:jc w:val="center"/>
              <w:rPr>
                <w:sz w:val="24"/>
              </w:rPr>
            </w:pPr>
            <w:r>
              <w:rPr>
                <w:sz w:val="24"/>
              </w:rPr>
              <w:t>Comprehensive Exam</w:t>
            </w:r>
          </w:p>
          <w:p w14:paraId="0DA0F5B3" w14:textId="77777777" w:rsidR="00C62228" w:rsidRDefault="00E6392B">
            <w:pPr>
              <w:pStyle w:val="TableParagraph"/>
              <w:spacing w:before="194"/>
              <w:ind w:left="232" w:right="232"/>
              <w:jc w:val="center"/>
              <w:rPr>
                <w:sz w:val="24"/>
              </w:rPr>
            </w:pPr>
            <w:r>
              <w:rPr>
                <w:sz w:val="24"/>
              </w:rPr>
              <w:t>Scoring Rubrics</w:t>
            </w:r>
          </w:p>
        </w:tc>
        <w:tc>
          <w:tcPr>
            <w:tcW w:w="2340" w:type="dxa"/>
          </w:tcPr>
          <w:p w14:paraId="72FE9F07" w14:textId="77777777" w:rsidR="00C62228" w:rsidRDefault="00E6392B">
            <w:pPr>
              <w:pStyle w:val="TableParagraph"/>
              <w:spacing w:line="270" w:lineRule="exact"/>
              <w:ind w:left="108"/>
              <w:rPr>
                <w:sz w:val="24"/>
              </w:rPr>
            </w:pPr>
            <w:r>
              <w:rPr>
                <w:sz w:val="24"/>
              </w:rPr>
              <w:t>Student Exit Survey</w:t>
            </w:r>
          </w:p>
        </w:tc>
      </w:tr>
      <w:tr w:rsidR="00C62228" w14:paraId="4F5C33D7" w14:textId="77777777">
        <w:trPr>
          <w:trHeight w:val="1471"/>
        </w:trPr>
        <w:tc>
          <w:tcPr>
            <w:tcW w:w="720" w:type="dxa"/>
          </w:tcPr>
          <w:p w14:paraId="6A540FD3" w14:textId="77777777" w:rsidR="00C62228" w:rsidRDefault="00E6392B">
            <w:pPr>
              <w:pStyle w:val="TableParagraph"/>
              <w:spacing w:line="275" w:lineRule="exact"/>
              <w:ind w:left="107"/>
              <w:rPr>
                <w:b/>
                <w:sz w:val="24"/>
              </w:rPr>
            </w:pPr>
            <w:r>
              <w:rPr>
                <w:b/>
                <w:sz w:val="24"/>
              </w:rPr>
              <w:t>a.7</w:t>
            </w:r>
          </w:p>
        </w:tc>
        <w:tc>
          <w:tcPr>
            <w:tcW w:w="4592" w:type="dxa"/>
          </w:tcPr>
          <w:p w14:paraId="35F008CA" w14:textId="77777777" w:rsidR="00C62228" w:rsidRDefault="00E6392B">
            <w:pPr>
              <w:pStyle w:val="TableParagraph"/>
              <w:spacing w:line="276" w:lineRule="auto"/>
              <w:ind w:left="107" w:right="222"/>
              <w:rPr>
                <w:sz w:val="24"/>
              </w:rPr>
            </w:pPr>
            <w:r>
              <w:rPr>
                <w:sz w:val="24"/>
              </w:rPr>
              <w:t>Student shall be able to demonstrate the ability to understand cultural diversity and practice managerial skills in global business context.</w:t>
            </w:r>
          </w:p>
        </w:tc>
        <w:tc>
          <w:tcPr>
            <w:tcW w:w="2069" w:type="dxa"/>
          </w:tcPr>
          <w:p w14:paraId="548DFFE1" w14:textId="77777777" w:rsidR="00C62228" w:rsidRDefault="00E6392B">
            <w:pPr>
              <w:pStyle w:val="TableParagraph"/>
              <w:spacing w:line="276" w:lineRule="auto"/>
              <w:ind w:left="232" w:right="228"/>
              <w:jc w:val="center"/>
              <w:rPr>
                <w:sz w:val="24"/>
              </w:rPr>
            </w:pPr>
            <w:r>
              <w:rPr>
                <w:sz w:val="24"/>
              </w:rPr>
              <w:t>Comprehensive Exam</w:t>
            </w:r>
          </w:p>
          <w:p w14:paraId="669E340D" w14:textId="77777777" w:rsidR="00C62228" w:rsidRDefault="00E6392B">
            <w:pPr>
              <w:pStyle w:val="TableParagraph"/>
              <w:spacing w:before="194"/>
              <w:ind w:left="232" w:right="232"/>
              <w:jc w:val="center"/>
              <w:rPr>
                <w:sz w:val="24"/>
              </w:rPr>
            </w:pPr>
            <w:r>
              <w:rPr>
                <w:sz w:val="24"/>
              </w:rPr>
              <w:t>Scoring Rubrics</w:t>
            </w:r>
          </w:p>
        </w:tc>
        <w:tc>
          <w:tcPr>
            <w:tcW w:w="2340" w:type="dxa"/>
          </w:tcPr>
          <w:p w14:paraId="5E3FC457" w14:textId="77777777" w:rsidR="00C62228" w:rsidRDefault="00E6392B">
            <w:pPr>
              <w:pStyle w:val="TableParagraph"/>
              <w:spacing w:line="273" w:lineRule="exact"/>
              <w:ind w:left="108"/>
              <w:rPr>
                <w:sz w:val="24"/>
              </w:rPr>
            </w:pPr>
            <w:r>
              <w:rPr>
                <w:sz w:val="24"/>
              </w:rPr>
              <w:t>Student Exit Survey</w:t>
            </w:r>
          </w:p>
        </w:tc>
      </w:tr>
      <w:tr w:rsidR="00C62228" w14:paraId="7CD06CEA" w14:textId="77777777">
        <w:trPr>
          <w:trHeight w:val="1350"/>
        </w:trPr>
        <w:tc>
          <w:tcPr>
            <w:tcW w:w="720" w:type="dxa"/>
          </w:tcPr>
          <w:p w14:paraId="1F3DB113" w14:textId="77777777" w:rsidR="00C62228" w:rsidRDefault="00E6392B">
            <w:pPr>
              <w:pStyle w:val="TableParagraph"/>
              <w:spacing w:line="273" w:lineRule="exact"/>
              <w:ind w:left="107"/>
              <w:rPr>
                <w:b/>
                <w:sz w:val="24"/>
              </w:rPr>
            </w:pPr>
            <w:r>
              <w:rPr>
                <w:b/>
                <w:sz w:val="24"/>
              </w:rPr>
              <w:t>a.8</w:t>
            </w:r>
          </w:p>
        </w:tc>
        <w:tc>
          <w:tcPr>
            <w:tcW w:w="4592" w:type="dxa"/>
          </w:tcPr>
          <w:p w14:paraId="1CBEE3F2" w14:textId="77777777" w:rsidR="00C62228" w:rsidRDefault="00E6392B">
            <w:pPr>
              <w:pStyle w:val="TableParagraph"/>
              <w:spacing w:line="276" w:lineRule="auto"/>
              <w:ind w:left="107" w:right="636"/>
              <w:rPr>
                <w:sz w:val="24"/>
              </w:rPr>
            </w:pPr>
            <w:r>
              <w:rPr>
                <w:sz w:val="24"/>
              </w:rPr>
              <w:t>Student shall be able to judge ethical problems and apply standards of ethical behaviour in managerial practices.</w:t>
            </w:r>
          </w:p>
        </w:tc>
        <w:tc>
          <w:tcPr>
            <w:tcW w:w="2069" w:type="dxa"/>
          </w:tcPr>
          <w:p w14:paraId="623B7DAC" w14:textId="77777777" w:rsidR="00C62228" w:rsidRDefault="00E6392B">
            <w:pPr>
              <w:pStyle w:val="TableParagraph"/>
              <w:spacing w:line="276" w:lineRule="auto"/>
              <w:ind w:left="232" w:right="228"/>
              <w:jc w:val="center"/>
              <w:rPr>
                <w:sz w:val="24"/>
              </w:rPr>
            </w:pPr>
            <w:r>
              <w:rPr>
                <w:sz w:val="24"/>
              </w:rPr>
              <w:t>Comprehensive Exam</w:t>
            </w:r>
          </w:p>
          <w:p w14:paraId="1F51299F" w14:textId="77777777" w:rsidR="00C62228" w:rsidRDefault="00E6392B">
            <w:pPr>
              <w:pStyle w:val="TableParagraph"/>
              <w:spacing w:before="194"/>
              <w:ind w:left="232" w:right="232"/>
              <w:jc w:val="center"/>
              <w:rPr>
                <w:sz w:val="24"/>
              </w:rPr>
            </w:pPr>
            <w:r>
              <w:rPr>
                <w:sz w:val="24"/>
              </w:rPr>
              <w:t>Scoring Rubrics</w:t>
            </w:r>
          </w:p>
        </w:tc>
        <w:tc>
          <w:tcPr>
            <w:tcW w:w="2340" w:type="dxa"/>
          </w:tcPr>
          <w:p w14:paraId="07B66F17" w14:textId="77777777" w:rsidR="00C62228" w:rsidRDefault="00E6392B">
            <w:pPr>
              <w:pStyle w:val="TableParagraph"/>
              <w:spacing w:line="270" w:lineRule="exact"/>
              <w:ind w:left="108"/>
              <w:rPr>
                <w:sz w:val="24"/>
              </w:rPr>
            </w:pPr>
            <w:r>
              <w:rPr>
                <w:sz w:val="24"/>
              </w:rPr>
              <w:t>Student Exit Survey</w:t>
            </w:r>
          </w:p>
        </w:tc>
      </w:tr>
      <w:tr w:rsidR="00C62228" w14:paraId="55C263DB" w14:textId="77777777">
        <w:trPr>
          <w:trHeight w:val="952"/>
        </w:trPr>
        <w:tc>
          <w:tcPr>
            <w:tcW w:w="720" w:type="dxa"/>
          </w:tcPr>
          <w:p w14:paraId="62EF499D" w14:textId="77777777" w:rsidR="00C62228" w:rsidRDefault="00E6392B">
            <w:pPr>
              <w:pStyle w:val="TableParagraph"/>
              <w:spacing w:line="275" w:lineRule="exact"/>
              <w:ind w:left="107"/>
              <w:rPr>
                <w:b/>
                <w:sz w:val="24"/>
              </w:rPr>
            </w:pPr>
            <w:r>
              <w:rPr>
                <w:b/>
                <w:sz w:val="24"/>
              </w:rPr>
              <w:t>a.9</w:t>
            </w:r>
          </w:p>
        </w:tc>
        <w:tc>
          <w:tcPr>
            <w:tcW w:w="4592" w:type="dxa"/>
          </w:tcPr>
          <w:p w14:paraId="10E7E893" w14:textId="77777777" w:rsidR="00C62228" w:rsidRDefault="00E6392B">
            <w:pPr>
              <w:pStyle w:val="TableParagraph"/>
              <w:spacing w:line="276" w:lineRule="auto"/>
              <w:ind w:left="107" w:right="489"/>
              <w:rPr>
                <w:sz w:val="24"/>
              </w:rPr>
            </w:pPr>
            <w:r>
              <w:rPr>
                <w:sz w:val="24"/>
              </w:rPr>
              <w:t xml:space="preserve">Student </w:t>
            </w:r>
            <w:proofErr w:type="gramStart"/>
            <w:r>
              <w:rPr>
                <w:sz w:val="24"/>
              </w:rPr>
              <w:t>shall</w:t>
            </w:r>
            <w:proofErr w:type="gramEnd"/>
            <w:r>
              <w:rPr>
                <w:sz w:val="24"/>
              </w:rPr>
              <w:t xml:space="preserve"> able to develop and demonstrate entrepreneurial and business</w:t>
            </w:r>
          </w:p>
          <w:p w14:paraId="2BD20F65" w14:textId="77777777" w:rsidR="00C62228" w:rsidRDefault="00E6392B">
            <w:pPr>
              <w:pStyle w:val="TableParagraph"/>
              <w:spacing w:line="275" w:lineRule="exact"/>
              <w:ind w:left="107"/>
              <w:rPr>
                <w:sz w:val="24"/>
              </w:rPr>
            </w:pPr>
            <w:r>
              <w:rPr>
                <w:sz w:val="24"/>
              </w:rPr>
              <w:t>acumen skills to support employability in the</w:t>
            </w:r>
          </w:p>
        </w:tc>
        <w:tc>
          <w:tcPr>
            <w:tcW w:w="2069" w:type="dxa"/>
          </w:tcPr>
          <w:p w14:paraId="34A54DD0"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44A70046" w14:textId="77777777" w:rsidR="00C62228" w:rsidRDefault="00E6392B">
            <w:pPr>
              <w:pStyle w:val="TableParagraph"/>
              <w:spacing w:line="273" w:lineRule="exact"/>
              <w:ind w:left="108"/>
              <w:rPr>
                <w:sz w:val="24"/>
              </w:rPr>
            </w:pPr>
            <w:r>
              <w:rPr>
                <w:sz w:val="24"/>
              </w:rPr>
              <w:t>Student Exit Survey</w:t>
            </w:r>
          </w:p>
        </w:tc>
      </w:tr>
    </w:tbl>
    <w:p w14:paraId="1D7DAE04" w14:textId="77777777" w:rsidR="00C62228" w:rsidRDefault="00C62228">
      <w:pPr>
        <w:spacing w:line="273" w:lineRule="exact"/>
        <w:rPr>
          <w:sz w:val="24"/>
        </w:rPr>
        <w:sectPr w:rsidR="00C62228">
          <w:headerReference w:type="default" r:id="rId670"/>
          <w:footerReference w:type="default" r:id="rId671"/>
          <w:pgSz w:w="11900" w:h="16840"/>
          <w:pgMar w:top="540" w:right="0" w:bottom="1620" w:left="160" w:header="0" w:footer="1438" w:gutter="0"/>
          <w:pgNumType w:start="251"/>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0B2CB7F0" w14:textId="77777777">
        <w:trPr>
          <w:trHeight w:val="515"/>
        </w:trPr>
        <w:tc>
          <w:tcPr>
            <w:tcW w:w="720" w:type="dxa"/>
          </w:tcPr>
          <w:p w14:paraId="798980AE" w14:textId="77777777" w:rsidR="00C62228" w:rsidRDefault="00C62228">
            <w:pPr>
              <w:pStyle w:val="TableParagraph"/>
            </w:pPr>
          </w:p>
        </w:tc>
        <w:tc>
          <w:tcPr>
            <w:tcW w:w="4592" w:type="dxa"/>
          </w:tcPr>
          <w:p w14:paraId="2B1A7A04" w14:textId="77777777" w:rsidR="00C62228" w:rsidRDefault="00E6392B">
            <w:pPr>
              <w:pStyle w:val="TableParagraph"/>
              <w:spacing w:line="263" w:lineRule="exact"/>
              <w:ind w:left="107"/>
              <w:rPr>
                <w:sz w:val="24"/>
              </w:rPr>
            </w:pPr>
            <w:r>
              <w:rPr>
                <w:sz w:val="24"/>
              </w:rPr>
              <w:t>area of Insurance and Financial Planning.</w:t>
            </w:r>
          </w:p>
        </w:tc>
        <w:tc>
          <w:tcPr>
            <w:tcW w:w="2069" w:type="dxa"/>
          </w:tcPr>
          <w:p w14:paraId="31C7A706" w14:textId="77777777" w:rsidR="00C62228" w:rsidRDefault="00C62228">
            <w:pPr>
              <w:pStyle w:val="TableParagraph"/>
            </w:pPr>
          </w:p>
        </w:tc>
        <w:tc>
          <w:tcPr>
            <w:tcW w:w="2340" w:type="dxa"/>
          </w:tcPr>
          <w:p w14:paraId="535F542A" w14:textId="77777777" w:rsidR="00C62228" w:rsidRDefault="00C62228">
            <w:pPr>
              <w:pStyle w:val="TableParagraph"/>
            </w:pPr>
          </w:p>
        </w:tc>
      </w:tr>
      <w:tr w:rsidR="00C62228" w14:paraId="48F89CA0" w14:textId="77777777">
        <w:trPr>
          <w:trHeight w:val="1154"/>
        </w:trPr>
        <w:tc>
          <w:tcPr>
            <w:tcW w:w="720" w:type="dxa"/>
          </w:tcPr>
          <w:p w14:paraId="4D991C26" w14:textId="77777777" w:rsidR="00C62228" w:rsidRDefault="00E6392B">
            <w:pPr>
              <w:pStyle w:val="TableParagraph"/>
              <w:spacing w:line="265" w:lineRule="exact"/>
              <w:ind w:left="107"/>
              <w:rPr>
                <w:b/>
                <w:sz w:val="24"/>
              </w:rPr>
            </w:pPr>
            <w:r>
              <w:rPr>
                <w:b/>
                <w:sz w:val="24"/>
              </w:rPr>
              <w:t>a.10</w:t>
            </w:r>
          </w:p>
        </w:tc>
        <w:tc>
          <w:tcPr>
            <w:tcW w:w="4592" w:type="dxa"/>
          </w:tcPr>
          <w:p w14:paraId="05D9ACDC" w14:textId="77777777" w:rsidR="00C62228" w:rsidRDefault="00E6392B">
            <w:pPr>
              <w:pStyle w:val="TableParagraph"/>
              <w:spacing w:line="276" w:lineRule="auto"/>
              <w:ind w:left="107" w:right="116"/>
              <w:rPr>
                <w:sz w:val="24"/>
              </w:rPr>
            </w:pPr>
            <w:r>
              <w:rPr>
                <w:sz w:val="24"/>
              </w:rPr>
              <w:t>Student shall be able to use various information sources to acquire knowledge on one's own for life-long learning.</w:t>
            </w:r>
          </w:p>
        </w:tc>
        <w:tc>
          <w:tcPr>
            <w:tcW w:w="2069" w:type="dxa"/>
          </w:tcPr>
          <w:p w14:paraId="0AC9193D" w14:textId="77777777" w:rsidR="00C62228" w:rsidRDefault="00E6392B">
            <w:pPr>
              <w:pStyle w:val="TableParagraph"/>
              <w:spacing w:line="278" w:lineRule="auto"/>
              <w:ind w:left="751" w:right="254" w:hanging="473"/>
              <w:rPr>
                <w:sz w:val="24"/>
              </w:rPr>
            </w:pPr>
            <w:r>
              <w:rPr>
                <w:sz w:val="24"/>
              </w:rPr>
              <w:t>Comprehensive Exam</w:t>
            </w:r>
          </w:p>
        </w:tc>
        <w:tc>
          <w:tcPr>
            <w:tcW w:w="2340" w:type="dxa"/>
          </w:tcPr>
          <w:p w14:paraId="5FD9FE2B" w14:textId="77777777" w:rsidR="00C62228" w:rsidRDefault="00E6392B">
            <w:pPr>
              <w:pStyle w:val="TableParagraph"/>
              <w:spacing w:line="263" w:lineRule="exact"/>
              <w:ind w:left="108"/>
              <w:rPr>
                <w:sz w:val="24"/>
              </w:rPr>
            </w:pPr>
            <w:r>
              <w:rPr>
                <w:sz w:val="24"/>
              </w:rPr>
              <w:t>Student Exit Survey</w:t>
            </w:r>
          </w:p>
        </w:tc>
      </w:tr>
    </w:tbl>
    <w:p w14:paraId="049D7A46" w14:textId="77777777" w:rsidR="00C62228" w:rsidRDefault="00C62228">
      <w:pPr>
        <w:pStyle w:val="BodyText"/>
        <w:rPr>
          <w:b/>
          <w:sz w:val="20"/>
        </w:rPr>
      </w:pPr>
    </w:p>
    <w:p w14:paraId="2868823C" w14:textId="77777777" w:rsidR="00C62228" w:rsidRDefault="00C62228">
      <w:pPr>
        <w:pStyle w:val="BodyText"/>
        <w:spacing w:before="4"/>
        <w:rPr>
          <w:b/>
          <w:sz w:val="16"/>
        </w:rPr>
      </w:pPr>
    </w:p>
    <w:p w14:paraId="4C58F11E" w14:textId="77777777" w:rsidR="00C62228" w:rsidRDefault="00E6392B">
      <w:pPr>
        <w:spacing w:before="90"/>
        <w:ind w:left="1100"/>
        <w:rPr>
          <w:b/>
          <w:sz w:val="24"/>
        </w:rPr>
      </w:pPr>
      <w:r>
        <w:rPr>
          <w:b/>
          <w:sz w:val="24"/>
        </w:rPr>
        <w:t>Annual Outcome Assessment Plan</w:t>
      </w:r>
    </w:p>
    <w:tbl>
      <w:tblPr>
        <w:tblpPr w:leftFromText="180" w:rightFromText="180" w:vertAnchor="text" w:horzAnchor="page" w:tblpX="1636"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2165"/>
        <w:gridCol w:w="607"/>
        <w:gridCol w:w="605"/>
        <w:gridCol w:w="608"/>
        <w:gridCol w:w="605"/>
        <w:gridCol w:w="607"/>
        <w:gridCol w:w="605"/>
        <w:gridCol w:w="607"/>
        <w:gridCol w:w="605"/>
        <w:gridCol w:w="607"/>
        <w:gridCol w:w="605"/>
      </w:tblGrid>
      <w:tr w:rsidR="00494B46" w14:paraId="60F3ABFD" w14:textId="77777777" w:rsidTr="00494B46">
        <w:trPr>
          <w:trHeight w:val="966"/>
        </w:trPr>
        <w:tc>
          <w:tcPr>
            <w:tcW w:w="1042" w:type="dxa"/>
            <w:shd w:val="clear" w:color="auto" w:fill="BEBEBE"/>
          </w:tcPr>
          <w:p w14:paraId="60D28BD4" w14:textId="77777777" w:rsidR="00494B46" w:rsidRDefault="00494B46" w:rsidP="00494B46">
            <w:pPr>
              <w:pStyle w:val="TableParagraph"/>
              <w:spacing w:before="7"/>
              <w:rPr>
                <w:b/>
                <w:sz w:val="27"/>
              </w:rPr>
            </w:pPr>
          </w:p>
          <w:p w14:paraId="084B3B3B" w14:textId="77777777" w:rsidR="00494B46" w:rsidRDefault="00494B46" w:rsidP="00494B46">
            <w:pPr>
              <w:pStyle w:val="TableParagraph"/>
              <w:ind w:left="278"/>
              <w:rPr>
                <w:b/>
                <w:sz w:val="24"/>
              </w:rPr>
            </w:pPr>
            <w:r>
              <w:rPr>
                <w:b/>
                <w:sz w:val="24"/>
              </w:rPr>
              <w:t>Type</w:t>
            </w:r>
          </w:p>
        </w:tc>
        <w:tc>
          <w:tcPr>
            <w:tcW w:w="2165" w:type="dxa"/>
            <w:shd w:val="clear" w:color="auto" w:fill="BEBEBE"/>
          </w:tcPr>
          <w:p w14:paraId="492BF989" w14:textId="77777777" w:rsidR="00494B46" w:rsidRDefault="00494B46" w:rsidP="00494B46">
            <w:pPr>
              <w:pStyle w:val="TableParagraph"/>
              <w:spacing w:before="7"/>
              <w:rPr>
                <w:b/>
                <w:sz w:val="29"/>
              </w:rPr>
            </w:pPr>
          </w:p>
          <w:p w14:paraId="3710D1F7" w14:textId="77777777" w:rsidR="00494B46" w:rsidRDefault="00494B46" w:rsidP="00494B46">
            <w:pPr>
              <w:pStyle w:val="TableParagraph"/>
              <w:ind w:left="105"/>
              <w:rPr>
                <w:b/>
                <w:sz w:val="20"/>
              </w:rPr>
            </w:pPr>
            <w:r>
              <w:rPr>
                <w:b/>
                <w:sz w:val="20"/>
              </w:rPr>
              <w:t>Assessment/PLO</w:t>
            </w:r>
          </w:p>
        </w:tc>
        <w:tc>
          <w:tcPr>
            <w:tcW w:w="607" w:type="dxa"/>
            <w:shd w:val="clear" w:color="auto" w:fill="BEBEBE"/>
          </w:tcPr>
          <w:p w14:paraId="1B53B85D" w14:textId="77777777" w:rsidR="00494B46" w:rsidRDefault="00494B46" w:rsidP="00494B46">
            <w:pPr>
              <w:pStyle w:val="TableParagraph"/>
              <w:spacing w:before="9"/>
              <w:rPr>
                <w:b/>
                <w:sz w:val="19"/>
              </w:rPr>
            </w:pPr>
          </w:p>
          <w:p w14:paraId="75D49422" w14:textId="77777777" w:rsidR="00494B46" w:rsidRDefault="00494B46" w:rsidP="00494B46">
            <w:pPr>
              <w:pStyle w:val="TableParagraph"/>
              <w:ind w:left="107" w:right="82"/>
              <w:rPr>
                <w:b/>
                <w:sz w:val="20"/>
              </w:rPr>
            </w:pPr>
            <w:r>
              <w:rPr>
                <w:b/>
                <w:sz w:val="20"/>
              </w:rPr>
              <w:t>PLO</w:t>
            </w:r>
            <w:r>
              <w:rPr>
                <w:b/>
                <w:w w:val="99"/>
                <w:sz w:val="20"/>
              </w:rPr>
              <w:t xml:space="preserve"> </w:t>
            </w:r>
            <w:r>
              <w:rPr>
                <w:b/>
                <w:sz w:val="20"/>
              </w:rPr>
              <w:t>1</w:t>
            </w:r>
          </w:p>
        </w:tc>
        <w:tc>
          <w:tcPr>
            <w:tcW w:w="605" w:type="dxa"/>
            <w:shd w:val="clear" w:color="auto" w:fill="BEBEBE"/>
          </w:tcPr>
          <w:p w14:paraId="7743E013" w14:textId="77777777" w:rsidR="00494B46" w:rsidRDefault="00494B46" w:rsidP="00494B46">
            <w:pPr>
              <w:pStyle w:val="TableParagraph"/>
              <w:spacing w:before="9"/>
              <w:rPr>
                <w:b/>
                <w:sz w:val="19"/>
              </w:rPr>
            </w:pPr>
          </w:p>
          <w:p w14:paraId="01F81F55" w14:textId="77777777" w:rsidR="00494B46" w:rsidRDefault="00494B46" w:rsidP="00494B46">
            <w:pPr>
              <w:pStyle w:val="TableParagraph"/>
              <w:ind w:left="261" w:right="82" w:hanging="156"/>
              <w:rPr>
                <w:b/>
                <w:sz w:val="20"/>
              </w:rPr>
            </w:pPr>
            <w:r>
              <w:rPr>
                <w:b/>
                <w:w w:val="95"/>
                <w:sz w:val="20"/>
              </w:rPr>
              <w:t xml:space="preserve">PLO </w:t>
            </w:r>
            <w:r>
              <w:rPr>
                <w:b/>
                <w:sz w:val="20"/>
              </w:rPr>
              <w:t>2</w:t>
            </w:r>
          </w:p>
        </w:tc>
        <w:tc>
          <w:tcPr>
            <w:tcW w:w="608" w:type="dxa"/>
            <w:shd w:val="clear" w:color="auto" w:fill="BEBEBE"/>
          </w:tcPr>
          <w:p w14:paraId="26D6BF0C" w14:textId="77777777" w:rsidR="00494B46" w:rsidRDefault="00494B46" w:rsidP="00494B46">
            <w:pPr>
              <w:pStyle w:val="TableParagraph"/>
              <w:spacing w:before="9"/>
              <w:rPr>
                <w:b/>
                <w:sz w:val="19"/>
              </w:rPr>
            </w:pPr>
          </w:p>
          <w:p w14:paraId="176BE790" w14:textId="77777777" w:rsidR="00494B46" w:rsidRDefault="00494B46" w:rsidP="00494B46">
            <w:pPr>
              <w:pStyle w:val="TableParagraph"/>
              <w:ind w:left="264" w:right="83" w:hanging="157"/>
              <w:rPr>
                <w:b/>
                <w:sz w:val="20"/>
              </w:rPr>
            </w:pPr>
            <w:r>
              <w:rPr>
                <w:b/>
                <w:sz w:val="20"/>
              </w:rPr>
              <w:t>PLO</w:t>
            </w:r>
            <w:r>
              <w:rPr>
                <w:b/>
                <w:w w:val="99"/>
                <w:sz w:val="20"/>
              </w:rPr>
              <w:t xml:space="preserve"> </w:t>
            </w:r>
            <w:r>
              <w:rPr>
                <w:b/>
                <w:sz w:val="20"/>
              </w:rPr>
              <w:t>3</w:t>
            </w:r>
          </w:p>
        </w:tc>
        <w:tc>
          <w:tcPr>
            <w:tcW w:w="605" w:type="dxa"/>
            <w:shd w:val="clear" w:color="auto" w:fill="BEBEBE"/>
          </w:tcPr>
          <w:p w14:paraId="219F2C46" w14:textId="77777777" w:rsidR="00494B46" w:rsidRDefault="00494B46" w:rsidP="00494B46">
            <w:pPr>
              <w:pStyle w:val="TableParagraph"/>
              <w:spacing w:before="9"/>
              <w:rPr>
                <w:b/>
                <w:sz w:val="19"/>
              </w:rPr>
            </w:pPr>
          </w:p>
          <w:p w14:paraId="72722C4E" w14:textId="77777777" w:rsidR="00494B46" w:rsidRDefault="00494B46" w:rsidP="00494B46">
            <w:pPr>
              <w:pStyle w:val="TableParagraph"/>
              <w:ind w:left="261" w:right="82" w:hanging="156"/>
              <w:rPr>
                <w:b/>
                <w:sz w:val="20"/>
              </w:rPr>
            </w:pPr>
            <w:r>
              <w:rPr>
                <w:b/>
                <w:w w:val="95"/>
                <w:sz w:val="20"/>
              </w:rPr>
              <w:t xml:space="preserve">PLO </w:t>
            </w:r>
            <w:r>
              <w:rPr>
                <w:b/>
                <w:sz w:val="20"/>
              </w:rPr>
              <w:t>4</w:t>
            </w:r>
          </w:p>
        </w:tc>
        <w:tc>
          <w:tcPr>
            <w:tcW w:w="607" w:type="dxa"/>
            <w:shd w:val="clear" w:color="auto" w:fill="BEBEBE"/>
          </w:tcPr>
          <w:p w14:paraId="211A92FD" w14:textId="77777777" w:rsidR="00494B46" w:rsidRDefault="00494B46" w:rsidP="00494B46">
            <w:pPr>
              <w:pStyle w:val="TableParagraph"/>
              <w:spacing w:before="9"/>
              <w:rPr>
                <w:b/>
                <w:sz w:val="19"/>
              </w:rPr>
            </w:pPr>
          </w:p>
          <w:p w14:paraId="1385C80F" w14:textId="77777777" w:rsidR="00494B46" w:rsidRDefault="00494B46" w:rsidP="00494B46">
            <w:pPr>
              <w:pStyle w:val="TableParagraph"/>
              <w:ind w:left="263" w:right="82" w:hanging="156"/>
              <w:rPr>
                <w:b/>
                <w:sz w:val="20"/>
              </w:rPr>
            </w:pPr>
            <w:r>
              <w:rPr>
                <w:b/>
                <w:w w:val="95"/>
                <w:sz w:val="20"/>
              </w:rPr>
              <w:t xml:space="preserve">PLO </w:t>
            </w:r>
            <w:r>
              <w:rPr>
                <w:b/>
                <w:sz w:val="20"/>
              </w:rPr>
              <w:t>5</w:t>
            </w:r>
          </w:p>
        </w:tc>
        <w:tc>
          <w:tcPr>
            <w:tcW w:w="605" w:type="dxa"/>
            <w:shd w:val="clear" w:color="auto" w:fill="BEBEBE"/>
          </w:tcPr>
          <w:p w14:paraId="0E589A41" w14:textId="77777777" w:rsidR="00494B46" w:rsidRDefault="00494B46" w:rsidP="00494B46">
            <w:pPr>
              <w:pStyle w:val="TableParagraph"/>
              <w:spacing w:before="9"/>
              <w:rPr>
                <w:b/>
                <w:sz w:val="19"/>
              </w:rPr>
            </w:pPr>
          </w:p>
          <w:p w14:paraId="782268EE" w14:textId="77777777" w:rsidR="00494B46" w:rsidRDefault="00494B46" w:rsidP="00494B46">
            <w:pPr>
              <w:pStyle w:val="TableParagraph"/>
              <w:ind w:left="261" w:right="82" w:hanging="156"/>
              <w:rPr>
                <w:b/>
                <w:sz w:val="20"/>
              </w:rPr>
            </w:pPr>
            <w:r>
              <w:rPr>
                <w:b/>
                <w:w w:val="95"/>
                <w:sz w:val="20"/>
              </w:rPr>
              <w:t xml:space="preserve">PLO </w:t>
            </w:r>
            <w:r>
              <w:rPr>
                <w:b/>
                <w:sz w:val="20"/>
              </w:rPr>
              <w:t>6</w:t>
            </w:r>
          </w:p>
        </w:tc>
        <w:tc>
          <w:tcPr>
            <w:tcW w:w="607" w:type="dxa"/>
            <w:shd w:val="clear" w:color="auto" w:fill="BEBEBE"/>
          </w:tcPr>
          <w:p w14:paraId="5B2070F0" w14:textId="77777777" w:rsidR="00494B46" w:rsidRDefault="00494B46" w:rsidP="00494B46">
            <w:pPr>
              <w:pStyle w:val="TableParagraph"/>
              <w:spacing w:before="9"/>
              <w:rPr>
                <w:b/>
                <w:sz w:val="19"/>
              </w:rPr>
            </w:pPr>
          </w:p>
          <w:p w14:paraId="06999868" w14:textId="77777777" w:rsidR="00494B46" w:rsidRDefault="00494B46" w:rsidP="00494B46">
            <w:pPr>
              <w:pStyle w:val="TableParagraph"/>
              <w:ind w:left="263" w:right="82" w:hanging="156"/>
              <w:rPr>
                <w:b/>
                <w:sz w:val="20"/>
              </w:rPr>
            </w:pPr>
            <w:r>
              <w:rPr>
                <w:b/>
                <w:sz w:val="20"/>
              </w:rPr>
              <w:t>PLO</w:t>
            </w:r>
            <w:r>
              <w:rPr>
                <w:b/>
                <w:w w:val="99"/>
                <w:sz w:val="20"/>
              </w:rPr>
              <w:t xml:space="preserve"> </w:t>
            </w:r>
            <w:r>
              <w:rPr>
                <w:b/>
                <w:sz w:val="20"/>
              </w:rPr>
              <w:t>7</w:t>
            </w:r>
          </w:p>
        </w:tc>
        <w:tc>
          <w:tcPr>
            <w:tcW w:w="605" w:type="dxa"/>
            <w:shd w:val="clear" w:color="auto" w:fill="BEBEBE"/>
          </w:tcPr>
          <w:p w14:paraId="4D7892DD" w14:textId="77777777" w:rsidR="00494B46" w:rsidRDefault="00494B46" w:rsidP="00494B46">
            <w:pPr>
              <w:pStyle w:val="TableParagraph"/>
              <w:spacing w:before="9"/>
              <w:rPr>
                <w:b/>
                <w:sz w:val="19"/>
              </w:rPr>
            </w:pPr>
          </w:p>
          <w:p w14:paraId="25A71442" w14:textId="77777777" w:rsidR="00494B46" w:rsidRDefault="00494B46" w:rsidP="00494B46">
            <w:pPr>
              <w:pStyle w:val="TableParagraph"/>
              <w:ind w:left="261" w:right="82" w:hanging="156"/>
              <w:rPr>
                <w:b/>
                <w:sz w:val="20"/>
              </w:rPr>
            </w:pPr>
            <w:r>
              <w:rPr>
                <w:b/>
                <w:w w:val="95"/>
                <w:sz w:val="20"/>
              </w:rPr>
              <w:t xml:space="preserve">PLO </w:t>
            </w:r>
            <w:r>
              <w:rPr>
                <w:b/>
                <w:sz w:val="20"/>
              </w:rPr>
              <w:t>8</w:t>
            </w:r>
          </w:p>
        </w:tc>
        <w:tc>
          <w:tcPr>
            <w:tcW w:w="607" w:type="dxa"/>
            <w:shd w:val="clear" w:color="auto" w:fill="BEBEBE"/>
          </w:tcPr>
          <w:p w14:paraId="15C0F801" w14:textId="77777777" w:rsidR="00494B46" w:rsidRDefault="00494B46" w:rsidP="00494B46">
            <w:pPr>
              <w:pStyle w:val="TableParagraph"/>
              <w:spacing w:before="9"/>
              <w:rPr>
                <w:b/>
                <w:sz w:val="19"/>
              </w:rPr>
            </w:pPr>
          </w:p>
          <w:p w14:paraId="26F6F18B" w14:textId="77777777" w:rsidR="00494B46" w:rsidRDefault="00494B46" w:rsidP="00494B46">
            <w:pPr>
              <w:pStyle w:val="TableParagraph"/>
              <w:ind w:left="263" w:right="82" w:hanging="156"/>
              <w:rPr>
                <w:b/>
                <w:sz w:val="20"/>
              </w:rPr>
            </w:pPr>
            <w:r>
              <w:rPr>
                <w:b/>
                <w:sz w:val="20"/>
              </w:rPr>
              <w:t>PLO</w:t>
            </w:r>
            <w:r>
              <w:rPr>
                <w:b/>
                <w:w w:val="99"/>
                <w:sz w:val="20"/>
              </w:rPr>
              <w:t xml:space="preserve"> </w:t>
            </w:r>
            <w:r>
              <w:rPr>
                <w:b/>
                <w:sz w:val="20"/>
              </w:rPr>
              <w:t>9</w:t>
            </w:r>
          </w:p>
        </w:tc>
        <w:tc>
          <w:tcPr>
            <w:tcW w:w="605" w:type="dxa"/>
            <w:shd w:val="clear" w:color="auto" w:fill="BEBEBE"/>
          </w:tcPr>
          <w:p w14:paraId="6A9D174B" w14:textId="77777777" w:rsidR="00494B46" w:rsidRDefault="00494B46" w:rsidP="00494B46">
            <w:pPr>
              <w:pStyle w:val="TableParagraph"/>
              <w:spacing w:before="9"/>
              <w:rPr>
                <w:b/>
                <w:sz w:val="19"/>
              </w:rPr>
            </w:pPr>
          </w:p>
          <w:p w14:paraId="2793821F" w14:textId="77777777" w:rsidR="00494B46" w:rsidRDefault="00494B46" w:rsidP="00494B46">
            <w:pPr>
              <w:pStyle w:val="TableParagraph"/>
              <w:ind w:left="211" w:right="82" w:hanging="106"/>
              <w:rPr>
                <w:b/>
                <w:sz w:val="20"/>
              </w:rPr>
            </w:pPr>
            <w:r>
              <w:rPr>
                <w:b/>
                <w:w w:val="95"/>
                <w:sz w:val="20"/>
              </w:rPr>
              <w:t xml:space="preserve">PLO </w:t>
            </w:r>
            <w:r>
              <w:rPr>
                <w:b/>
                <w:sz w:val="20"/>
              </w:rPr>
              <w:t>10</w:t>
            </w:r>
          </w:p>
        </w:tc>
      </w:tr>
      <w:tr w:rsidR="00494B46" w14:paraId="75F76087" w14:textId="77777777" w:rsidTr="00494B46">
        <w:trPr>
          <w:trHeight w:val="580"/>
        </w:trPr>
        <w:tc>
          <w:tcPr>
            <w:tcW w:w="1042" w:type="dxa"/>
          </w:tcPr>
          <w:p w14:paraId="7F19E2BF" w14:textId="77777777" w:rsidR="00494B46" w:rsidRDefault="00494B46" w:rsidP="00494B46">
            <w:pPr>
              <w:pStyle w:val="TableParagraph"/>
              <w:spacing w:before="135"/>
              <w:ind w:left="107"/>
              <w:rPr>
                <w:b/>
                <w:sz w:val="24"/>
              </w:rPr>
            </w:pPr>
            <w:r>
              <w:rPr>
                <w:b/>
                <w:sz w:val="24"/>
              </w:rPr>
              <w:t>Direct</w:t>
            </w:r>
          </w:p>
        </w:tc>
        <w:tc>
          <w:tcPr>
            <w:tcW w:w="2165" w:type="dxa"/>
          </w:tcPr>
          <w:p w14:paraId="1F1CB16D" w14:textId="77777777" w:rsidR="00494B46" w:rsidRDefault="00494B46" w:rsidP="00494B46">
            <w:pPr>
              <w:pStyle w:val="TableParagraph"/>
              <w:spacing w:line="268" w:lineRule="exact"/>
              <w:ind w:left="105"/>
              <w:rPr>
                <w:sz w:val="24"/>
              </w:rPr>
            </w:pPr>
            <w:r>
              <w:rPr>
                <w:sz w:val="24"/>
              </w:rPr>
              <w:t>Comprehensive</w:t>
            </w:r>
          </w:p>
          <w:p w14:paraId="2ACF55C6" w14:textId="77777777" w:rsidR="00494B46" w:rsidRDefault="00494B46" w:rsidP="00494B46">
            <w:pPr>
              <w:pStyle w:val="TableParagraph"/>
              <w:spacing w:line="264" w:lineRule="exact"/>
              <w:ind w:left="105"/>
              <w:rPr>
                <w:sz w:val="24"/>
              </w:rPr>
            </w:pPr>
            <w:r>
              <w:rPr>
                <w:sz w:val="24"/>
              </w:rPr>
              <w:t>examinations</w:t>
            </w:r>
          </w:p>
        </w:tc>
        <w:tc>
          <w:tcPr>
            <w:tcW w:w="607" w:type="dxa"/>
          </w:tcPr>
          <w:p w14:paraId="6F1A6917" w14:textId="77777777" w:rsidR="00494B46" w:rsidRDefault="00494B46" w:rsidP="00494B46">
            <w:pPr>
              <w:pStyle w:val="TableParagraph"/>
              <w:ind w:left="203"/>
              <w:rPr>
                <w:rFonts w:ascii="kiloji" w:hAnsi="kiloji"/>
              </w:rPr>
            </w:pPr>
            <w:r>
              <w:rPr>
                <w:rFonts w:ascii="kiloji" w:hAnsi="kiloji"/>
              </w:rPr>
              <w:t>✓</w:t>
            </w:r>
          </w:p>
        </w:tc>
        <w:tc>
          <w:tcPr>
            <w:tcW w:w="605" w:type="dxa"/>
          </w:tcPr>
          <w:p w14:paraId="633E813A" w14:textId="77777777" w:rsidR="00494B46" w:rsidRDefault="00494B46" w:rsidP="00494B46">
            <w:pPr>
              <w:pStyle w:val="TableParagraph"/>
              <w:ind w:left="201"/>
              <w:rPr>
                <w:rFonts w:ascii="kiloji" w:hAnsi="kiloji"/>
              </w:rPr>
            </w:pPr>
            <w:r>
              <w:rPr>
                <w:rFonts w:ascii="kiloji" w:hAnsi="kiloji"/>
              </w:rPr>
              <w:t>✓</w:t>
            </w:r>
          </w:p>
        </w:tc>
        <w:tc>
          <w:tcPr>
            <w:tcW w:w="608" w:type="dxa"/>
          </w:tcPr>
          <w:p w14:paraId="6FF0813C" w14:textId="77777777" w:rsidR="00494B46" w:rsidRDefault="00494B46" w:rsidP="00494B46">
            <w:pPr>
              <w:pStyle w:val="TableParagraph"/>
              <w:ind w:left="7"/>
              <w:jc w:val="center"/>
              <w:rPr>
                <w:rFonts w:ascii="kiloji" w:hAnsi="kiloji"/>
              </w:rPr>
            </w:pPr>
            <w:r>
              <w:rPr>
                <w:rFonts w:ascii="kiloji" w:hAnsi="kiloji"/>
              </w:rPr>
              <w:t>✓</w:t>
            </w:r>
          </w:p>
        </w:tc>
        <w:tc>
          <w:tcPr>
            <w:tcW w:w="605" w:type="dxa"/>
          </w:tcPr>
          <w:p w14:paraId="789ABB9A" w14:textId="77777777" w:rsidR="00494B46" w:rsidRDefault="00494B46" w:rsidP="00494B46">
            <w:pPr>
              <w:pStyle w:val="TableParagraph"/>
              <w:ind w:right="196"/>
              <w:jc w:val="right"/>
              <w:rPr>
                <w:rFonts w:ascii="kiloji" w:hAnsi="kiloji"/>
              </w:rPr>
            </w:pPr>
            <w:r>
              <w:rPr>
                <w:rFonts w:ascii="kiloji" w:hAnsi="kiloji"/>
              </w:rPr>
              <w:t>✓</w:t>
            </w:r>
          </w:p>
        </w:tc>
        <w:tc>
          <w:tcPr>
            <w:tcW w:w="607" w:type="dxa"/>
          </w:tcPr>
          <w:p w14:paraId="631BF6DC" w14:textId="77777777" w:rsidR="00494B46" w:rsidRDefault="00494B46" w:rsidP="00494B46">
            <w:pPr>
              <w:pStyle w:val="TableParagraph"/>
              <w:ind w:right="194"/>
              <w:jc w:val="right"/>
              <w:rPr>
                <w:rFonts w:ascii="kiloji" w:hAnsi="kiloji"/>
              </w:rPr>
            </w:pPr>
            <w:r>
              <w:rPr>
                <w:rFonts w:ascii="kiloji" w:hAnsi="kiloji"/>
              </w:rPr>
              <w:t>✓</w:t>
            </w:r>
          </w:p>
        </w:tc>
        <w:tc>
          <w:tcPr>
            <w:tcW w:w="605" w:type="dxa"/>
          </w:tcPr>
          <w:p w14:paraId="42DA2FC3" w14:textId="77777777" w:rsidR="00494B46" w:rsidRDefault="00494B46" w:rsidP="00494B46">
            <w:pPr>
              <w:pStyle w:val="TableParagraph"/>
              <w:ind w:left="4"/>
              <w:jc w:val="center"/>
              <w:rPr>
                <w:rFonts w:ascii="kiloji" w:hAnsi="kiloji"/>
              </w:rPr>
            </w:pPr>
            <w:r>
              <w:rPr>
                <w:rFonts w:ascii="kiloji" w:hAnsi="kiloji"/>
              </w:rPr>
              <w:t>✓</w:t>
            </w:r>
          </w:p>
        </w:tc>
        <w:tc>
          <w:tcPr>
            <w:tcW w:w="607" w:type="dxa"/>
          </w:tcPr>
          <w:p w14:paraId="47671D83" w14:textId="77777777" w:rsidR="00494B46" w:rsidRDefault="00494B46" w:rsidP="00494B46">
            <w:pPr>
              <w:pStyle w:val="TableParagraph"/>
              <w:ind w:left="7"/>
              <w:jc w:val="center"/>
              <w:rPr>
                <w:rFonts w:ascii="kiloji" w:hAnsi="kiloji"/>
              </w:rPr>
            </w:pPr>
            <w:r>
              <w:rPr>
                <w:rFonts w:ascii="kiloji" w:hAnsi="kiloji"/>
              </w:rPr>
              <w:t>✓</w:t>
            </w:r>
          </w:p>
        </w:tc>
        <w:tc>
          <w:tcPr>
            <w:tcW w:w="605" w:type="dxa"/>
          </w:tcPr>
          <w:p w14:paraId="59E403FA" w14:textId="77777777" w:rsidR="00494B46" w:rsidRDefault="00494B46" w:rsidP="00494B46">
            <w:pPr>
              <w:pStyle w:val="TableParagraph"/>
              <w:ind w:left="201"/>
              <w:rPr>
                <w:rFonts w:ascii="kiloji" w:hAnsi="kiloji"/>
              </w:rPr>
            </w:pPr>
            <w:r>
              <w:rPr>
                <w:rFonts w:ascii="kiloji" w:hAnsi="kiloji"/>
              </w:rPr>
              <w:t>✓</w:t>
            </w:r>
          </w:p>
        </w:tc>
        <w:tc>
          <w:tcPr>
            <w:tcW w:w="607" w:type="dxa"/>
          </w:tcPr>
          <w:p w14:paraId="1B798269" w14:textId="77777777" w:rsidR="00494B46" w:rsidRDefault="00494B46" w:rsidP="00494B46">
            <w:pPr>
              <w:pStyle w:val="TableParagraph"/>
              <w:ind w:left="203"/>
              <w:rPr>
                <w:rFonts w:ascii="kiloji" w:hAnsi="kiloji"/>
              </w:rPr>
            </w:pPr>
            <w:r>
              <w:rPr>
                <w:rFonts w:ascii="kiloji" w:hAnsi="kiloji"/>
              </w:rPr>
              <w:t>✓</w:t>
            </w:r>
          </w:p>
        </w:tc>
        <w:tc>
          <w:tcPr>
            <w:tcW w:w="605" w:type="dxa"/>
          </w:tcPr>
          <w:p w14:paraId="1F8CC1E6" w14:textId="77777777" w:rsidR="00494B46" w:rsidRDefault="00494B46" w:rsidP="00494B46">
            <w:pPr>
              <w:pStyle w:val="TableParagraph"/>
              <w:ind w:left="201"/>
              <w:rPr>
                <w:rFonts w:ascii="kiloji" w:hAnsi="kiloji"/>
              </w:rPr>
            </w:pPr>
            <w:r>
              <w:rPr>
                <w:rFonts w:ascii="kiloji" w:hAnsi="kiloji"/>
              </w:rPr>
              <w:t>✓</w:t>
            </w:r>
          </w:p>
        </w:tc>
      </w:tr>
      <w:tr w:rsidR="00494B46" w14:paraId="45310EF5" w14:textId="77777777" w:rsidTr="00494B46">
        <w:trPr>
          <w:trHeight w:val="540"/>
        </w:trPr>
        <w:tc>
          <w:tcPr>
            <w:tcW w:w="1042" w:type="dxa"/>
          </w:tcPr>
          <w:p w14:paraId="2E3F224A" w14:textId="77777777" w:rsidR="00494B46" w:rsidRDefault="00494B46" w:rsidP="00494B46">
            <w:pPr>
              <w:pStyle w:val="TableParagraph"/>
            </w:pPr>
          </w:p>
        </w:tc>
        <w:tc>
          <w:tcPr>
            <w:tcW w:w="2165" w:type="dxa"/>
          </w:tcPr>
          <w:p w14:paraId="4713457A" w14:textId="77777777" w:rsidR="00494B46" w:rsidRDefault="00494B46" w:rsidP="00494B46">
            <w:pPr>
              <w:pStyle w:val="TableParagraph"/>
              <w:spacing w:line="268" w:lineRule="exact"/>
              <w:ind w:left="105"/>
              <w:rPr>
                <w:sz w:val="24"/>
              </w:rPr>
            </w:pPr>
            <w:r>
              <w:rPr>
                <w:sz w:val="24"/>
              </w:rPr>
              <w:t>Scoring Rubrics</w:t>
            </w:r>
          </w:p>
        </w:tc>
        <w:tc>
          <w:tcPr>
            <w:tcW w:w="607" w:type="dxa"/>
          </w:tcPr>
          <w:p w14:paraId="495D35EE" w14:textId="77777777" w:rsidR="00494B46" w:rsidRDefault="00494B46" w:rsidP="00494B46">
            <w:pPr>
              <w:pStyle w:val="TableParagraph"/>
            </w:pPr>
          </w:p>
        </w:tc>
        <w:tc>
          <w:tcPr>
            <w:tcW w:w="605" w:type="dxa"/>
          </w:tcPr>
          <w:p w14:paraId="17EAD8C9" w14:textId="77777777" w:rsidR="00494B46" w:rsidRDefault="00494B46" w:rsidP="00494B46">
            <w:pPr>
              <w:pStyle w:val="TableParagraph"/>
              <w:spacing w:before="113"/>
              <w:ind w:left="201"/>
              <w:rPr>
                <w:rFonts w:ascii="kiloji" w:hAnsi="kiloji"/>
              </w:rPr>
            </w:pPr>
            <w:r>
              <w:rPr>
                <w:rFonts w:ascii="kiloji" w:hAnsi="kiloji"/>
              </w:rPr>
              <w:t>✓</w:t>
            </w:r>
          </w:p>
        </w:tc>
        <w:tc>
          <w:tcPr>
            <w:tcW w:w="608" w:type="dxa"/>
          </w:tcPr>
          <w:p w14:paraId="278B4B06" w14:textId="77777777" w:rsidR="00494B46" w:rsidRDefault="00494B46" w:rsidP="00494B46">
            <w:pPr>
              <w:pStyle w:val="TableParagraph"/>
            </w:pPr>
          </w:p>
        </w:tc>
        <w:tc>
          <w:tcPr>
            <w:tcW w:w="605" w:type="dxa"/>
          </w:tcPr>
          <w:p w14:paraId="25C9DAE8" w14:textId="77777777" w:rsidR="00494B46" w:rsidRDefault="00494B46" w:rsidP="00494B46">
            <w:pPr>
              <w:pStyle w:val="TableParagraph"/>
            </w:pPr>
          </w:p>
        </w:tc>
        <w:tc>
          <w:tcPr>
            <w:tcW w:w="607" w:type="dxa"/>
          </w:tcPr>
          <w:p w14:paraId="4BDFB2D3" w14:textId="77777777" w:rsidR="00494B46" w:rsidRDefault="00494B46" w:rsidP="00494B46">
            <w:pPr>
              <w:pStyle w:val="TableParagraph"/>
              <w:spacing w:before="113"/>
              <w:ind w:right="194"/>
              <w:jc w:val="right"/>
              <w:rPr>
                <w:rFonts w:ascii="kiloji" w:hAnsi="kiloji"/>
              </w:rPr>
            </w:pPr>
            <w:r>
              <w:rPr>
                <w:rFonts w:ascii="kiloji" w:hAnsi="kiloji"/>
              </w:rPr>
              <w:t>✓</w:t>
            </w:r>
          </w:p>
        </w:tc>
        <w:tc>
          <w:tcPr>
            <w:tcW w:w="605" w:type="dxa"/>
          </w:tcPr>
          <w:p w14:paraId="5FDC1980" w14:textId="77777777" w:rsidR="00494B46" w:rsidRDefault="00494B46" w:rsidP="00494B46">
            <w:pPr>
              <w:pStyle w:val="TableParagraph"/>
              <w:spacing w:before="113"/>
              <w:ind w:left="4"/>
              <w:jc w:val="center"/>
              <w:rPr>
                <w:rFonts w:ascii="kiloji" w:hAnsi="kiloji"/>
              </w:rPr>
            </w:pPr>
            <w:r>
              <w:rPr>
                <w:rFonts w:ascii="kiloji" w:hAnsi="kiloji"/>
              </w:rPr>
              <w:t>✓</w:t>
            </w:r>
          </w:p>
        </w:tc>
        <w:tc>
          <w:tcPr>
            <w:tcW w:w="607" w:type="dxa"/>
          </w:tcPr>
          <w:p w14:paraId="19CB1CF8" w14:textId="77777777" w:rsidR="00494B46" w:rsidRDefault="00494B46" w:rsidP="00494B46">
            <w:pPr>
              <w:pStyle w:val="TableParagraph"/>
              <w:spacing w:before="113"/>
              <w:ind w:left="7"/>
              <w:jc w:val="center"/>
              <w:rPr>
                <w:rFonts w:ascii="kiloji" w:hAnsi="kiloji"/>
              </w:rPr>
            </w:pPr>
            <w:r>
              <w:rPr>
                <w:rFonts w:ascii="kiloji" w:hAnsi="kiloji"/>
              </w:rPr>
              <w:t>✓</w:t>
            </w:r>
          </w:p>
        </w:tc>
        <w:tc>
          <w:tcPr>
            <w:tcW w:w="605" w:type="dxa"/>
          </w:tcPr>
          <w:p w14:paraId="202304ED" w14:textId="77777777" w:rsidR="00494B46" w:rsidRDefault="00494B46" w:rsidP="00494B46">
            <w:pPr>
              <w:pStyle w:val="TableParagraph"/>
              <w:spacing w:before="113"/>
              <w:ind w:left="201"/>
              <w:rPr>
                <w:rFonts w:ascii="kiloji" w:hAnsi="kiloji"/>
              </w:rPr>
            </w:pPr>
            <w:r>
              <w:rPr>
                <w:rFonts w:ascii="kiloji" w:hAnsi="kiloji"/>
              </w:rPr>
              <w:t>✓</w:t>
            </w:r>
          </w:p>
        </w:tc>
        <w:tc>
          <w:tcPr>
            <w:tcW w:w="607" w:type="dxa"/>
          </w:tcPr>
          <w:p w14:paraId="7A80BFBA" w14:textId="77777777" w:rsidR="00494B46" w:rsidRDefault="00494B46" w:rsidP="00494B46">
            <w:pPr>
              <w:pStyle w:val="TableParagraph"/>
            </w:pPr>
          </w:p>
        </w:tc>
        <w:tc>
          <w:tcPr>
            <w:tcW w:w="605" w:type="dxa"/>
          </w:tcPr>
          <w:p w14:paraId="38483549" w14:textId="77777777" w:rsidR="00494B46" w:rsidRDefault="00494B46" w:rsidP="00494B46">
            <w:pPr>
              <w:pStyle w:val="TableParagraph"/>
            </w:pPr>
          </w:p>
        </w:tc>
      </w:tr>
      <w:tr w:rsidR="00494B46" w14:paraId="15AF90BF" w14:textId="77777777" w:rsidTr="00494B46">
        <w:trPr>
          <w:trHeight w:val="554"/>
        </w:trPr>
        <w:tc>
          <w:tcPr>
            <w:tcW w:w="1042" w:type="dxa"/>
          </w:tcPr>
          <w:p w14:paraId="061793E4" w14:textId="77777777" w:rsidR="00494B46" w:rsidRDefault="00494B46" w:rsidP="00494B46">
            <w:pPr>
              <w:pStyle w:val="TableParagraph"/>
              <w:spacing w:before="121"/>
              <w:ind w:left="107"/>
              <w:rPr>
                <w:b/>
                <w:sz w:val="24"/>
              </w:rPr>
            </w:pPr>
            <w:r>
              <w:rPr>
                <w:b/>
                <w:sz w:val="24"/>
              </w:rPr>
              <w:t>Indirect</w:t>
            </w:r>
          </w:p>
        </w:tc>
        <w:tc>
          <w:tcPr>
            <w:tcW w:w="2165" w:type="dxa"/>
          </w:tcPr>
          <w:p w14:paraId="51913EDC" w14:textId="77777777" w:rsidR="00494B46" w:rsidRDefault="00494B46" w:rsidP="00494B46">
            <w:pPr>
              <w:pStyle w:val="TableParagraph"/>
              <w:spacing w:line="268" w:lineRule="exact"/>
              <w:ind w:left="105"/>
              <w:rPr>
                <w:sz w:val="24"/>
              </w:rPr>
            </w:pPr>
            <w:r>
              <w:rPr>
                <w:sz w:val="24"/>
              </w:rPr>
              <w:t>Exit Surveys</w:t>
            </w:r>
          </w:p>
        </w:tc>
        <w:tc>
          <w:tcPr>
            <w:tcW w:w="607" w:type="dxa"/>
          </w:tcPr>
          <w:p w14:paraId="4C255E21" w14:textId="77777777" w:rsidR="00494B46" w:rsidRDefault="00494B46" w:rsidP="00494B46">
            <w:pPr>
              <w:pStyle w:val="TableParagraph"/>
              <w:ind w:left="203"/>
              <w:rPr>
                <w:rFonts w:ascii="kiloji" w:hAnsi="kiloji"/>
              </w:rPr>
            </w:pPr>
            <w:r>
              <w:rPr>
                <w:rFonts w:ascii="kiloji" w:hAnsi="kiloji"/>
              </w:rPr>
              <w:t>✓</w:t>
            </w:r>
          </w:p>
        </w:tc>
        <w:tc>
          <w:tcPr>
            <w:tcW w:w="605" w:type="dxa"/>
          </w:tcPr>
          <w:p w14:paraId="5098FA85" w14:textId="77777777" w:rsidR="00494B46" w:rsidRDefault="00494B46" w:rsidP="00494B46">
            <w:pPr>
              <w:pStyle w:val="TableParagraph"/>
              <w:ind w:left="201"/>
              <w:rPr>
                <w:rFonts w:ascii="kiloji" w:hAnsi="kiloji"/>
              </w:rPr>
            </w:pPr>
            <w:r>
              <w:rPr>
                <w:rFonts w:ascii="kiloji" w:hAnsi="kiloji"/>
              </w:rPr>
              <w:t>✓</w:t>
            </w:r>
          </w:p>
        </w:tc>
        <w:tc>
          <w:tcPr>
            <w:tcW w:w="608" w:type="dxa"/>
          </w:tcPr>
          <w:p w14:paraId="17CF94B0" w14:textId="77777777" w:rsidR="00494B46" w:rsidRDefault="00494B46" w:rsidP="00494B46">
            <w:pPr>
              <w:pStyle w:val="TableParagraph"/>
              <w:ind w:left="7"/>
              <w:jc w:val="center"/>
              <w:rPr>
                <w:rFonts w:ascii="kiloji" w:hAnsi="kiloji"/>
              </w:rPr>
            </w:pPr>
            <w:r>
              <w:rPr>
                <w:rFonts w:ascii="kiloji" w:hAnsi="kiloji"/>
              </w:rPr>
              <w:t>✓</w:t>
            </w:r>
          </w:p>
        </w:tc>
        <w:tc>
          <w:tcPr>
            <w:tcW w:w="605" w:type="dxa"/>
          </w:tcPr>
          <w:p w14:paraId="1187EBA6" w14:textId="77777777" w:rsidR="00494B46" w:rsidRDefault="00494B46" w:rsidP="00494B46">
            <w:pPr>
              <w:pStyle w:val="TableParagraph"/>
              <w:ind w:right="196"/>
              <w:jc w:val="right"/>
              <w:rPr>
                <w:rFonts w:ascii="kiloji" w:hAnsi="kiloji"/>
              </w:rPr>
            </w:pPr>
            <w:r>
              <w:rPr>
                <w:rFonts w:ascii="kiloji" w:hAnsi="kiloji"/>
              </w:rPr>
              <w:t>✓</w:t>
            </w:r>
          </w:p>
        </w:tc>
        <w:tc>
          <w:tcPr>
            <w:tcW w:w="607" w:type="dxa"/>
          </w:tcPr>
          <w:p w14:paraId="2667EC43" w14:textId="77777777" w:rsidR="00494B46" w:rsidRDefault="00494B46" w:rsidP="00494B46">
            <w:pPr>
              <w:pStyle w:val="TableParagraph"/>
              <w:ind w:right="194"/>
              <w:jc w:val="right"/>
              <w:rPr>
                <w:rFonts w:ascii="kiloji" w:hAnsi="kiloji"/>
              </w:rPr>
            </w:pPr>
            <w:r>
              <w:rPr>
                <w:rFonts w:ascii="kiloji" w:hAnsi="kiloji"/>
              </w:rPr>
              <w:t>✓</w:t>
            </w:r>
          </w:p>
        </w:tc>
        <w:tc>
          <w:tcPr>
            <w:tcW w:w="605" w:type="dxa"/>
          </w:tcPr>
          <w:p w14:paraId="7BDF9F93" w14:textId="77777777" w:rsidR="00494B46" w:rsidRDefault="00494B46" w:rsidP="00494B46">
            <w:pPr>
              <w:pStyle w:val="TableParagraph"/>
              <w:ind w:left="4"/>
              <w:jc w:val="center"/>
              <w:rPr>
                <w:rFonts w:ascii="kiloji" w:hAnsi="kiloji"/>
              </w:rPr>
            </w:pPr>
            <w:r>
              <w:rPr>
                <w:rFonts w:ascii="kiloji" w:hAnsi="kiloji"/>
              </w:rPr>
              <w:t>✓</w:t>
            </w:r>
          </w:p>
        </w:tc>
        <w:tc>
          <w:tcPr>
            <w:tcW w:w="607" w:type="dxa"/>
          </w:tcPr>
          <w:p w14:paraId="4CF9D76B" w14:textId="77777777" w:rsidR="00494B46" w:rsidRDefault="00494B46" w:rsidP="00494B46">
            <w:pPr>
              <w:pStyle w:val="TableParagraph"/>
              <w:ind w:left="7"/>
              <w:jc w:val="center"/>
              <w:rPr>
                <w:rFonts w:ascii="kiloji" w:hAnsi="kiloji"/>
              </w:rPr>
            </w:pPr>
            <w:r>
              <w:rPr>
                <w:rFonts w:ascii="kiloji" w:hAnsi="kiloji"/>
              </w:rPr>
              <w:t>✓</w:t>
            </w:r>
          </w:p>
        </w:tc>
        <w:tc>
          <w:tcPr>
            <w:tcW w:w="605" w:type="dxa"/>
          </w:tcPr>
          <w:p w14:paraId="27C9F804" w14:textId="77777777" w:rsidR="00494B46" w:rsidRDefault="00494B46" w:rsidP="00494B46">
            <w:pPr>
              <w:pStyle w:val="TableParagraph"/>
              <w:ind w:left="201"/>
              <w:rPr>
                <w:rFonts w:ascii="kiloji" w:hAnsi="kiloji"/>
              </w:rPr>
            </w:pPr>
            <w:r>
              <w:rPr>
                <w:rFonts w:ascii="kiloji" w:hAnsi="kiloji"/>
              </w:rPr>
              <w:t>✓</w:t>
            </w:r>
          </w:p>
        </w:tc>
        <w:tc>
          <w:tcPr>
            <w:tcW w:w="607" w:type="dxa"/>
          </w:tcPr>
          <w:p w14:paraId="0A3C8A9F" w14:textId="77777777" w:rsidR="00494B46" w:rsidRDefault="00494B46" w:rsidP="00494B46">
            <w:pPr>
              <w:pStyle w:val="TableParagraph"/>
              <w:ind w:left="203"/>
              <w:rPr>
                <w:rFonts w:ascii="kiloji" w:hAnsi="kiloji"/>
              </w:rPr>
            </w:pPr>
            <w:r>
              <w:rPr>
                <w:rFonts w:ascii="kiloji" w:hAnsi="kiloji"/>
              </w:rPr>
              <w:t>✓</w:t>
            </w:r>
          </w:p>
        </w:tc>
        <w:tc>
          <w:tcPr>
            <w:tcW w:w="605" w:type="dxa"/>
          </w:tcPr>
          <w:p w14:paraId="4F9EAF15" w14:textId="77777777" w:rsidR="00494B46" w:rsidRDefault="00494B46" w:rsidP="00494B46">
            <w:pPr>
              <w:pStyle w:val="TableParagraph"/>
              <w:ind w:left="201"/>
              <w:rPr>
                <w:rFonts w:ascii="kiloji" w:hAnsi="kiloji"/>
              </w:rPr>
            </w:pPr>
            <w:r>
              <w:rPr>
                <w:rFonts w:ascii="kiloji" w:hAnsi="kiloji"/>
              </w:rPr>
              <w:t>✓</w:t>
            </w:r>
          </w:p>
        </w:tc>
      </w:tr>
    </w:tbl>
    <w:p w14:paraId="0B26E405" w14:textId="77777777" w:rsidR="00C62228" w:rsidRDefault="00C62228">
      <w:pPr>
        <w:pStyle w:val="BodyText"/>
        <w:spacing w:before="6" w:after="1"/>
        <w:rPr>
          <w:b/>
          <w:sz w:val="17"/>
        </w:rPr>
      </w:pPr>
    </w:p>
    <w:p w14:paraId="14FCE104" w14:textId="77777777" w:rsidR="00C62228" w:rsidRDefault="00C62228">
      <w:pPr>
        <w:pStyle w:val="BodyText"/>
        <w:rPr>
          <w:b/>
          <w:sz w:val="26"/>
        </w:rPr>
      </w:pPr>
    </w:p>
    <w:p w14:paraId="44511F5C" w14:textId="77777777" w:rsidR="00C62228" w:rsidRDefault="00E6392B">
      <w:pPr>
        <w:spacing w:before="175"/>
        <w:ind w:left="1100"/>
        <w:rPr>
          <w:b/>
          <w:sz w:val="24"/>
        </w:rPr>
      </w:pPr>
      <w:r>
        <w:rPr>
          <w:b/>
          <w:sz w:val="24"/>
        </w:rPr>
        <w:t>Programme Operational Outcomes Matrix</w:t>
      </w:r>
    </w:p>
    <w:p w14:paraId="772CDC24" w14:textId="77777777" w:rsidR="00C62228" w:rsidRDefault="00C62228">
      <w:pPr>
        <w:pStyle w:val="BodyText"/>
        <w:spacing w:before="7"/>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118B1E28" w14:textId="77777777">
        <w:trPr>
          <w:trHeight w:val="551"/>
        </w:trPr>
        <w:tc>
          <w:tcPr>
            <w:tcW w:w="2216" w:type="dxa"/>
            <w:shd w:val="clear" w:color="auto" w:fill="EDEBE0"/>
          </w:tcPr>
          <w:p w14:paraId="0F065B79" w14:textId="77777777" w:rsidR="00C62228" w:rsidRDefault="00E6392B">
            <w:pPr>
              <w:pStyle w:val="TableParagraph"/>
              <w:spacing w:line="273" w:lineRule="exact"/>
              <w:ind w:left="107"/>
              <w:rPr>
                <w:b/>
                <w:sz w:val="24"/>
              </w:rPr>
            </w:pPr>
            <w:r>
              <w:rPr>
                <w:b/>
                <w:sz w:val="24"/>
              </w:rPr>
              <w:t>Assessment/POO`s</w:t>
            </w:r>
          </w:p>
        </w:tc>
        <w:tc>
          <w:tcPr>
            <w:tcW w:w="737" w:type="dxa"/>
            <w:shd w:val="clear" w:color="auto" w:fill="EDEBE0"/>
          </w:tcPr>
          <w:p w14:paraId="01EFF752" w14:textId="77777777" w:rsidR="00C62228" w:rsidRDefault="00E6392B">
            <w:pPr>
              <w:pStyle w:val="TableParagraph"/>
              <w:spacing w:line="273" w:lineRule="exact"/>
              <w:ind w:left="107"/>
              <w:rPr>
                <w:b/>
                <w:sz w:val="24"/>
              </w:rPr>
            </w:pPr>
            <w:r>
              <w:rPr>
                <w:b/>
                <w:sz w:val="24"/>
              </w:rPr>
              <w:t>POO</w:t>
            </w:r>
          </w:p>
          <w:p w14:paraId="6DEFA767" w14:textId="77777777" w:rsidR="00C62228" w:rsidRDefault="00E6392B">
            <w:pPr>
              <w:pStyle w:val="TableParagraph"/>
              <w:spacing w:line="259" w:lineRule="exact"/>
              <w:ind w:left="107"/>
              <w:rPr>
                <w:b/>
                <w:sz w:val="24"/>
              </w:rPr>
            </w:pPr>
            <w:r>
              <w:rPr>
                <w:b/>
                <w:sz w:val="24"/>
              </w:rPr>
              <w:t>1</w:t>
            </w:r>
          </w:p>
        </w:tc>
        <w:tc>
          <w:tcPr>
            <w:tcW w:w="737" w:type="dxa"/>
            <w:shd w:val="clear" w:color="auto" w:fill="EDEBE0"/>
          </w:tcPr>
          <w:p w14:paraId="1DF6177A" w14:textId="77777777" w:rsidR="00C62228" w:rsidRDefault="00E6392B">
            <w:pPr>
              <w:pStyle w:val="TableParagraph"/>
              <w:spacing w:line="273" w:lineRule="exact"/>
              <w:ind w:left="107"/>
              <w:rPr>
                <w:b/>
                <w:sz w:val="24"/>
              </w:rPr>
            </w:pPr>
            <w:r>
              <w:rPr>
                <w:b/>
                <w:sz w:val="24"/>
              </w:rPr>
              <w:t>POO</w:t>
            </w:r>
          </w:p>
          <w:p w14:paraId="04EF73DF" w14:textId="77777777" w:rsidR="00C62228" w:rsidRDefault="00E6392B">
            <w:pPr>
              <w:pStyle w:val="TableParagraph"/>
              <w:spacing w:line="259" w:lineRule="exact"/>
              <w:ind w:left="107"/>
              <w:rPr>
                <w:b/>
                <w:sz w:val="24"/>
              </w:rPr>
            </w:pPr>
            <w:r>
              <w:rPr>
                <w:b/>
                <w:sz w:val="24"/>
              </w:rPr>
              <w:t>2</w:t>
            </w:r>
          </w:p>
        </w:tc>
        <w:tc>
          <w:tcPr>
            <w:tcW w:w="735" w:type="dxa"/>
            <w:shd w:val="clear" w:color="auto" w:fill="EDEBE0"/>
          </w:tcPr>
          <w:p w14:paraId="713CEF9A" w14:textId="77777777" w:rsidR="00C62228" w:rsidRDefault="00E6392B">
            <w:pPr>
              <w:pStyle w:val="TableParagraph"/>
              <w:spacing w:line="273" w:lineRule="exact"/>
              <w:ind w:left="107"/>
              <w:rPr>
                <w:b/>
                <w:sz w:val="24"/>
              </w:rPr>
            </w:pPr>
            <w:r>
              <w:rPr>
                <w:b/>
                <w:sz w:val="24"/>
              </w:rPr>
              <w:t>POO</w:t>
            </w:r>
          </w:p>
          <w:p w14:paraId="49C0CC9F" w14:textId="77777777" w:rsidR="00C62228" w:rsidRDefault="00E6392B">
            <w:pPr>
              <w:pStyle w:val="TableParagraph"/>
              <w:spacing w:line="259" w:lineRule="exact"/>
              <w:ind w:left="107"/>
              <w:rPr>
                <w:b/>
                <w:sz w:val="24"/>
              </w:rPr>
            </w:pPr>
            <w:r>
              <w:rPr>
                <w:b/>
                <w:sz w:val="24"/>
              </w:rPr>
              <w:t>3</w:t>
            </w:r>
          </w:p>
        </w:tc>
        <w:tc>
          <w:tcPr>
            <w:tcW w:w="738" w:type="dxa"/>
            <w:shd w:val="clear" w:color="auto" w:fill="EDEBE0"/>
          </w:tcPr>
          <w:p w14:paraId="0476DC56" w14:textId="77777777" w:rsidR="00C62228" w:rsidRDefault="00E6392B">
            <w:pPr>
              <w:pStyle w:val="TableParagraph"/>
              <w:spacing w:line="273" w:lineRule="exact"/>
              <w:ind w:left="106"/>
              <w:rPr>
                <w:b/>
                <w:sz w:val="24"/>
              </w:rPr>
            </w:pPr>
            <w:r>
              <w:rPr>
                <w:b/>
                <w:sz w:val="24"/>
              </w:rPr>
              <w:t>POO</w:t>
            </w:r>
          </w:p>
          <w:p w14:paraId="5EEF8A49" w14:textId="77777777" w:rsidR="00C62228" w:rsidRDefault="00E6392B">
            <w:pPr>
              <w:pStyle w:val="TableParagraph"/>
              <w:spacing w:line="259" w:lineRule="exact"/>
              <w:ind w:left="106"/>
              <w:rPr>
                <w:b/>
                <w:sz w:val="24"/>
              </w:rPr>
            </w:pPr>
            <w:r>
              <w:rPr>
                <w:b/>
                <w:sz w:val="24"/>
              </w:rPr>
              <w:t>4</w:t>
            </w:r>
          </w:p>
        </w:tc>
        <w:tc>
          <w:tcPr>
            <w:tcW w:w="738" w:type="dxa"/>
            <w:shd w:val="clear" w:color="auto" w:fill="EDEBE0"/>
          </w:tcPr>
          <w:p w14:paraId="2698F175" w14:textId="77777777" w:rsidR="00C62228" w:rsidRDefault="00E6392B">
            <w:pPr>
              <w:pStyle w:val="TableParagraph"/>
              <w:spacing w:line="273" w:lineRule="exact"/>
              <w:ind w:left="105"/>
              <w:rPr>
                <w:b/>
                <w:sz w:val="24"/>
              </w:rPr>
            </w:pPr>
            <w:r>
              <w:rPr>
                <w:b/>
                <w:sz w:val="24"/>
              </w:rPr>
              <w:t>POO</w:t>
            </w:r>
          </w:p>
          <w:p w14:paraId="5473CE4C" w14:textId="77777777" w:rsidR="00C62228" w:rsidRDefault="00E6392B">
            <w:pPr>
              <w:pStyle w:val="TableParagraph"/>
              <w:spacing w:line="259" w:lineRule="exact"/>
              <w:ind w:left="105"/>
              <w:rPr>
                <w:b/>
                <w:sz w:val="24"/>
              </w:rPr>
            </w:pPr>
            <w:r>
              <w:rPr>
                <w:b/>
                <w:sz w:val="24"/>
              </w:rPr>
              <w:t>5</w:t>
            </w:r>
          </w:p>
        </w:tc>
        <w:tc>
          <w:tcPr>
            <w:tcW w:w="736" w:type="dxa"/>
            <w:shd w:val="clear" w:color="auto" w:fill="EDEBE0"/>
          </w:tcPr>
          <w:p w14:paraId="79BE2DAC" w14:textId="77777777" w:rsidR="00C62228" w:rsidRDefault="00E6392B">
            <w:pPr>
              <w:pStyle w:val="TableParagraph"/>
              <w:spacing w:line="273" w:lineRule="exact"/>
              <w:ind w:left="104"/>
              <w:rPr>
                <w:b/>
                <w:sz w:val="24"/>
              </w:rPr>
            </w:pPr>
            <w:r>
              <w:rPr>
                <w:b/>
                <w:sz w:val="24"/>
              </w:rPr>
              <w:t>POO</w:t>
            </w:r>
          </w:p>
          <w:p w14:paraId="0FEB0730" w14:textId="77777777" w:rsidR="00C62228" w:rsidRDefault="00E6392B">
            <w:pPr>
              <w:pStyle w:val="TableParagraph"/>
              <w:spacing w:line="259" w:lineRule="exact"/>
              <w:ind w:left="104"/>
              <w:rPr>
                <w:b/>
                <w:sz w:val="24"/>
              </w:rPr>
            </w:pPr>
            <w:r>
              <w:rPr>
                <w:b/>
                <w:sz w:val="24"/>
              </w:rPr>
              <w:t>6</w:t>
            </w:r>
          </w:p>
        </w:tc>
        <w:tc>
          <w:tcPr>
            <w:tcW w:w="739" w:type="dxa"/>
            <w:shd w:val="clear" w:color="auto" w:fill="EDEBE0"/>
          </w:tcPr>
          <w:p w14:paraId="467F7EE6" w14:textId="77777777" w:rsidR="00C62228" w:rsidRDefault="00E6392B">
            <w:pPr>
              <w:pStyle w:val="TableParagraph"/>
              <w:spacing w:line="273" w:lineRule="exact"/>
              <w:ind w:left="103"/>
              <w:rPr>
                <w:b/>
                <w:sz w:val="24"/>
              </w:rPr>
            </w:pPr>
            <w:r>
              <w:rPr>
                <w:b/>
                <w:sz w:val="24"/>
              </w:rPr>
              <w:t>POO</w:t>
            </w:r>
          </w:p>
          <w:p w14:paraId="24341BD1" w14:textId="77777777" w:rsidR="00C62228" w:rsidRDefault="00E6392B">
            <w:pPr>
              <w:pStyle w:val="TableParagraph"/>
              <w:spacing w:line="259" w:lineRule="exact"/>
              <w:ind w:left="103"/>
              <w:rPr>
                <w:b/>
                <w:sz w:val="24"/>
              </w:rPr>
            </w:pPr>
            <w:r>
              <w:rPr>
                <w:b/>
                <w:sz w:val="24"/>
              </w:rPr>
              <w:t>7</w:t>
            </w:r>
          </w:p>
        </w:tc>
        <w:tc>
          <w:tcPr>
            <w:tcW w:w="738" w:type="dxa"/>
            <w:shd w:val="clear" w:color="auto" w:fill="EDEBE0"/>
          </w:tcPr>
          <w:p w14:paraId="7E1BE7BB" w14:textId="77777777" w:rsidR="00C62228" w:rsidRDefault="00E6392B">
            <w:pPr>
              <w:pStyle w:val="TableParagraph"/>
              <w:spacing w:line="273" w:lineRule="exact"/>
              <w:ind w:left="101"/>
              <w:rPr>
                <w:b/>
                <w:sz w:val="24"/>
              </w:rPr>
            </w:pPr>
            <w:r>
              <w:rPr>
                <w:b/>
                <w:sz w:val="24"/>
              </w:rPr>
              <w:t>POO</w:t>
            </w:r>
          </w:p>
          <w:p w14:paraId="0F95E3BA" w14:textId="77777777" w:rsidR="00C62228" w:rsidRDefault="00E6392B">
            <w:pPr>
              <w:pStyle w:val="TableParagraph"/>
              <w:spacing w:line="259" w:lineRule="exact"/>
              <w:ind w:left="101"/>
              <w:rPr>
                <w:b/>
                <w:sz w:val="24"/>
              </w:rPr>
            </w:pPr>
            <w:r>
              <w:rPr>
                <w:b/>
                <w:sz w:val="24"/>
              </w:rPr>
              <w:t>8</w:t>
            </w:r>
          </w:p>
        </w:tc>
        <w:tc>
          <w:tcPr>
            <w:tcW w:w="736" w:type="dxa"/>
            <w:shd w:val="clear" w:color="auto" w:fill="EDEBE0"/>
          </w:tcPr>
          <w:p w14:paraId="044E148A" w14:textId="77777777" w:rsidR="00C62228" w:rsidRDefault="00E6392B">
            <w:pPr>
              <w:pStyle w:val="TableParagraph"/>
              <w:spacing w:line="273" w:lineRule="exact"/>
              <w:ind w:left="100"/>
              <w:rPr>
                <w:b/>
                <w:sz w:val="24"/>
              </w:rPr>
            </w:pPr>
            <w:r>
              <w:rPr>
                <w:b/>
                <w:sz w:val="24"/>
              </w:rPr>
              <w:t>POO</w:t>
            </w:r>
          </w:p>
          <w:p w14:paraId="4276ADED" w14:textId="77777777" w:rsidR="00C62228" w:rsidRDefault="00E6392B">
            <w:pPr>
              <w:pStyle w:val="TableParagraph"/>
              <w:spacing w:line="259" w:lineRule="exact"/>
              <w:ind w:left="100"/>
              <w:rPr>
                <w:b/>
                <w:sz w:val="24"/>
              </w:rPr>
            </w:pPr>
            <w:r>
              <w:rPr>
                <w:b/>
                <w:sz w:val="24"/>
              </w:rPr>
              <w:t>9</w:t>
            </w:r>
          </w:p>
        </w:tc>
        <w:tc>
          <w:tcPr>
            <w:tcW w:w="739" w:type="dxa"/>
            <w:shd w:val="clear" w:color="auto" w:fill="EDEBE0"/>
          </w:tcPr>
          <w:p w14:paraId="5DFB34FD" w14:textId="77777777" w:rsidR="00C62228" w:rsidRDefault="00E6392B">
            <w:pPr>
              <w:pStyle w:val="TableParagraph"/>
              <w:spacing w:line="273" w:lineRule="exact"/>
              <w:ind w:left="98"/>
              <w:rPr>
                <w:b/>
                <w:sz w:val="24"/>
              </w:rPr>
            </w:pPr>
            <w:r>
              <w:rPr>
                <w:b/>
                <w:sz w:val="24"/>
              </w:rPr>
              <w:t>POO</w:t>
            </w:r>
          </w:p>
          <w:p w14:paraId="092CAA3A" w14:textId="77777777" w:rsidR="00C62228" w:rsidRDefault="00E6392B">
            <w:pPr>
              <w:pStyle w:val="TableParagraph"/>
              <w:spacing w:line="259" w:lineRule="exact"/>
              <w:ind w:left="98"/>
              <w:rPr>
                <w:b/>
                <w:sz w:val="24"/>
              </w:rPr>
            </w:pPr>
            <w:r>
              <w:rPr>
                <w:b/>
                <w:sz w:val="24"/>
              </w:rPr>
              <w:t>10</w:t>
            </w:r>
          </w:p>
        </w:tc>
      </w:tr>
      <w:tr w:rsidR="00C62228" w14:paraId="4129EE20" w14:textId="77777777">
        <w:trPr>
          <w:trHeight w:val="551"/>
        </w:trPr>
        <w:tc>
          <w:tcPr>
            <w:tcW w:w="2216" w:type="dxa"/>
          </w:tcPr>
          <w:p w14:paraId="2110A905" w14:textId="77777777" w:rsidR="00C62228" w:rsidRDefault="00E6392B">
            <w:pPr>
              <w:pStyle w:val="TableParagraph"/>
              <w:spacing w:line="268" w:lineRule="exact"/>
              <w:ind w:left="107"/>
              <w:rPr>
                <w:sz w:val="24"/>
              </w:rPr>
            </w:pPr>
            <w:r>
              <w:rPr>
                <w:sz w:val="24"/>
              </w:rPr>
              <w:t>Placement records</w:t>
            </w:r>
          </w:p>
          <w:p w14:paraId="1730D90B" w14:textId="77777777" w:rsidR="00C62228" w:rsidRDefault="00E6392B">
            <w:pPr>
              <w:pStyle w:val="TableParagraph"/>
              <w:spacing w:line="264" w:lineRule="exact"/>
              <w:ind w:left="107"/>
              <w:rPr>
                <w:sz w:val="24"/>
              </w:rPr>
            </w:pPr>
            <w:r>
              <w:rPr>
                <w:sz w:val="24"/>
              </w:rPr>
              <w:t>of graduates</w:t>
            </w:r>
          </w:p>
        </w:tc>
        <w:tc>
          <w:tcPr>
            <w:tcW w:w="737" w:type="dxa"/>
          </w:tcPr>
          <w:p w14:paraId="480345A0" w14:textId="77777777" w:rsidR="00C62228" w:rsidRDefault="00E6392B">
            <w:pPr>
              <w:pStyle w:val="TableParagraph"/>
              <w:ind w:left="6"/>
              <w:jc w:val="center"/>
              <w:rPr>
                <w:rFonts w:ascii="kiloji" w:hAnsi="kiloji"/>
              </w:rPr>
            </w:pPr>
            <w:r>
              <w:rPr>
                <w:rFonts w:ascii="kiloji" w:hAnsi="kiloji"/>
              </w:rPr>
              <w:t>✓</w:t>
            </w:r>
          </w:p>
        </w:tc>
        <w:tc>
          <w:tcPr>
            <w:tcW w:w="737" w:type="dxa"/>
          </w:tcPr>
          <w:p w14:paraId="4092E1AB" w14:textId="77777777" w:rsidR="00C62228" w:rsidRDefault="00E6392B">
            <w:pPr>
              <w:pStyle w:val="TableParagraph"/>
              <w:ind w:left="6"/>
              <w:jc w:val="center"/>
              <w:rPr>
                <w:rFonts w:ascii="kiloji" w:hAnsi="kiloji"/>
              </w:rPr>
            </w:pPr>
            <w:r>
              <w:rPr>
                <w:rFonts w:ascii="kiloji" w:hAnsi="kiloji"/>
              </w:rPr>
              <w:t>✓</w:t>
            </w:r>
          </w:p>
        </w:tc>
        <w:tc>
          <w:tcPr>
            <w:tcW w:w="735" w:type="dxa"/>
          </w:tcPr>
          <w:p w14:paraId="5DE82F17" w14:textId="77777777" w:rsidR="00C62228" w:rsidRDefault="00E6392B">
            <w:pPr>
              <w:pStyle w:val="TableParagraph"/>
              <w:ind w:left="255"/>
              <w:rPr>
                <w:rFonts w:ascii="kiloji" w:hAnsi="kiloji"/>
              </w:rPr>
            </w:pPr>
            <w:r>
              <w:rPr>
                <w:rFonts w:ascii="kiloji" w:hAnsi="kiloji"/>
              </w:rPr>
              <w:t>✓</w:t>
            </w:r>
          </w:p>
        </w:tc>
        <w:tc>
          <w:tcPr>
            <w:tcW w:w="738" w:type="dxa"/>
          </w:tcPr>
          <w:p w14:paraId="2F637A9F" w14:textId="77777777" w:rsidR="00C62228" w:rsidRDefault="00C62228">
            <w:pPr>
              <w:pStyle w:val="TableParagraph"/>
            </w:pPr>
          </w:p>
        </w:tc>
        <w:tc>
          <w:tcPr>
            <w:tcW w:w="738" w:type="dxa"/>
          </w:tcPr>
          <w:p w14:paraId="1663E381" w14:textId="77777777" w:rsidR="00C62228" w:rsidRDefault="00C62228">
            <w:pPr>
              <w:pStyle w:val="TableParagraph"/>
            </w:pPr>
          </w:p>
        </w:tc>
        <w:tc>
          <w:tcPr>
            <w:tcW w:w="736" w:type="dxa"/>
          </w:tcPr>
          <w:p w14:paraId="111B991E" w14:textId="77777777" w:rsidR="00C62228" w:rsidRDefault="00C62228">
            <w:pPr>
              <w:pStyle w:val="TableParagraph"/>
            </w:pPr>
          </w:p>
        </w:tc>
        <w:tc>
          <w:tcPr>
            <w:tcW w:w="739" w:type="dxa"/>
          </w:tcPr>
          <w:p w14:paraId="6ACDD1C9" w14:textId="77777777" w:rsidR="00C62228" w:rsidRDefault="00E6392B">
            <w:pPr>
              <w:pStyle w:val="TableParagraph"/>
              <w:ind w:right="1"/>
              <w:jc w:val="center"/>
              <w:rPr>
                <w:rFonts w:ascii="kiloji" w:hAnsi="kiloji"/>
              </w:rPr>
            </w:pPr>
            <w:r>
              <w:rPr>
                <w:rFonts w:ascii="kiloji" w:hAnsi="kiloji"/>
              </w:rPr>
              <w:t>✓</w:t>
            </w:r>
          </w:p>
        </w:tc>
        <w:tc>
          <w:tcPr>
            <w:tcW w:w="738" w:type="dxa"/>
          </w:tcPr>
          <w:p w14:paraId="74F60D91" w14:textId="77777777" w:rsidR="00C62228" w:rsidRDefault="00E6392B">
            <w:pPr>
              <w:pStyle w:val="TableParagraph"/>
              <w:ind w:left="250"/>
              <w:rPr>
                <w:rFonts w:ascii="kiloji" w:hAnsi="kiloji"/>
              </w:rPr>
            </w:pPr>
            <w:r>
              <w:rPr>
                <w:rFonts w:ascii="kiloji" w:hAnsi="kiloji"/>
              </w:rPr>
              <w:t>✓</w:t>
            </w:r>
          </w:p>
        </w:tc>
        <w:tc>
          <w:tcPr>
            <w:tcW w:w="736" w:type="dxa"/>
          </w:tcPr>
          <w:p w14:paraId="1E737621" w14:textId="77777777" w:rsidR="00C62228" w:rsidRDefault="00C62228">
            <w:pPr>
              <w:pStyle w:val="TableParagraph"/>
            </w:pPr>
          </w:p>
        </w:tc>
        <w:tc>
          <w:tcPr>
            <w:tcW w:w="739" w:type="dxa"/>
          </w:tcPr>
          <w:p w14:paraId="4E878C9B" w14:textId="77777777" w:rsidR="00C62228" w:rsidRDefault="00E6392B">
            <w:pPr>
              <w:pStyle w:val="TableParagraph"/>
              <w:ind w:right="10"/>
              <w:jc w:val="center"/>
              <w:rPr>
                <w:rFonts w:ascii="kiloji" w:hAnsi="kiloji"/>
              </w:rPr>
            </w:pPr>
            <w:r>
              <w:rPr>
                <w:rFonts w:ascii="kiloji" w:hAnsi="kiloji"/>
              </w:rPr>
              <w:t>✓</w:t>
            </w:r>
          </w:p>
        </w:tc>
      </w:tr>
      <w:tr w:rsidR="00C62228" w14:paraId="5DFDC18C" w14:textId="77777777">
        <w:trPr>
          <w:trHeight w:val="827"/>
        </w:trPr>
        <w:tc>
          <w:tcPr>
            <w:tcW w:w="2216" w:type="dxa"/>
          </w:tcPr>
          <w:p w14:paraId="00A116F9" w14:textId="77777777" w:rsidR="00C62228" w:rsidRDefault="00E6392B">
            <w:pPr>
              <w:pStyle w:val="TableParagraph"/>
              <w:ind w:left="107" w:right="426"/>
              <w:rPr>
                <w:sz w:val="24"/>
              </w:rPr>
            </w:pPr>
            <w:r>
              <w:rPr>
                <w:sz w:val="24"/>
              </w:rPr>
              <w:t>Faculty and Staff Performance</w:t>
            </w:r>
          </w:p>
          <w:p w14:paraId="3EFAFDAA" w14:textId="77777777" w:rsidR="00C62228" w:rsidRDefault="00E6392B">
            <w:pPr>
              <w:pStyle w:val="TableParagraph"/>
              <w:spacing w:line="264" w:lineRule="exact"/>
              <w:ind w:left="107"/>
              <w:rPr>
                <w:sz w:val="24"/>
              </w:rPr>
            </w:pPr>
            <w:r>
              <w:rPr>
                <w:sz w:val="24"/>
              </w:rPr>
              <w:t>Reviews</w:t>
            </w:r>
          </w:p>
        </w:tc>
        <w:tc>
          <w:tcPr>
            <w:tcW w:w="737" w:type="dxa"/>
          </w:tcPr>
          <w:p w14:paraId="3DE226DF" w14:textId="77777777" w:rsidR="00C62228" w:rsidRDefault="00E6392B">
            <w:pPr>
              <w:pStyle w:val="TableParagraph"/>
              <w:ind w:left="6"/>
              <w:jc w:val="center"/>
              <w:rPr>
                <w:rFonts w:ascii="kiloji" w:hAnsi="kiloji"/>
              </w:rPr>
            </w:pPr>
            <w:r>
              <w:rPr>
                <w:rFonts w:ascii="kiloji" w:hAnsi="kiloji"/>
              </w:rPr>
              <w:t>✓</w:t>
            </w:r>
          </w:p>
        </w:tc>
        <w:tc>
          <w:tcPr>
            <w:tcW w:w="737" w:type="dxa"/>
          </w:tcPr>
          <w:p w14:paraId="27F9FC39" w14:textId="77777777" w:rsidR="00C62228" w:rsidRDefault="00C62228">
            <w:pPr>
              <w:pStyle w:val="TableParagraph"/>
            </w:pPr>
          </w:p>
        </w:tc>
        <w:tc>
          <w:tcPr>
            <w:tcW w:w="735" w:type="dxa"/>
          </w:tcPr>
          <w:p w14:paraId="3C4DEDED" w14:textId="77777777" w:rsidR="00C62228" w:rsidRDefault="00E6392B">
            <w:pPr>
              <w:pStyle w:val="TableParagraph"/>
              <w:ind w:left="255"/>
              <w:rPr>
                <w:rFonts w:ascii="kiloji" w:hAnsi="kiloji"/>
              </w:rPr>
            </w:pPr>
            <w:r>
              <w:rPr>
                <w:rFonts w:ascii="kiloji" w:hAnsi="kiloji"/>
              </w:rPr>
              <w:t>✓</w:t>
            </w:r>
          </w:p>
        </w:tc>
        <w:tc>
          <w:tcPr>
            <w:tcW w:w="738" w:type="dxa"/>
          </w:tcPr>
          <w:p w14:paraId="14AD6110" w14:textId="77777777" w:rsidR="00C62228" w:rsidRDefault="00C62228">
            <w:pPr>
              <w:pStyle w:val="TableParagraph"/>
            </w:pPr>
          </w:p>
        </w:tc>
        <w:tc>
          <w:tcPr>
            <w:tcW w:w="738" w:type="dxa"/>
          </w:tcPr>
          <w:p w14:paraId="5A714C9F" w14:textId="77777777" w:rsidR="00C62228" w:rsidRDefault="00C62228">
            <w:pPr>
              <w:pStyle w:val="TableParagraph"/>
            </w:pPr>
          </w:p>
        </w:tc>
        <w:tc>
          <w:tcPr>
            <w:tcW w:w="736" w:type="dxa"/>
          </w:tcPr>
          <w:p w14:paraId="4795573D" w14:textId="77777777" w:rsidR="00C62228" w:rsidRDefault="00E6392B">
            <w:pPr>
              <w:pStyle w:val="TableParagraph"/>
              <w:ind w:left="1"/>
              <w:jc w:val="center"/>
              <w:rPr>
                <w:rFonts w:ascii="kiloji" w:hAnsi="kiloji"/>
              </w:rPr>
            </w:pPr>
            <w:r>
              <w:rPr>
                <w:rFonts w:ascii="kiloji" w:hAnsi="kiloji"/>
              </w:rPr>
              <w:t>✓</w:t>
            </w:r>
          </w:p>
        </w:tc>
        <w:tc>
          <w:tcPr>
            <w:tcW w:w="739" w:type="dxa"/>
          </w:tcPr>
          <w:p w14:paraId="47409314" w14:textId="77777777" w:rsidR="00C62228" w:rsidRDefault="00C62228">
            <w:pPr>
              <w:pStyle w:val="TableParagraph"/>
            </w:pPr>
          </w:p>
        </w:tc>
        <w:tc>
          <w:tcPr>
            <w:tcW w:w="738" w:type="dxa"/>
          </w:tcPr>
          <w:p w14:paraId="135750E4" w14:textId="77777777" w:rsidR="00C62228" w:rsidRDefault="00C62228">
            <w:pPr>
              <w:pStyle w:val="TableParagraph"/>
            </w:pPr>
          </w:p>
        </w:tc>
        <w:tc>
          <w:tcPr>
            <w:tcW w:w="736" w:type="dxa"/>
          </w:tcPr>
          <w:p w14:paraId="17C70084" w14:textId="77777777" w:rsidR="00C62228" w:rsidRDefault="00C62228">
            <w:pPr>
              <w:pStyle w:val="TableParagraph"/>
            </w:pPr>
          </w:p>
        </w:tc>
        <w:tc>
          <w:tcPr>
            <w:tcW w:w="739" w:type="dxa"/>
          </w:tcPr>
          <w:p w14:paraId="486B7895" w14:textId="77777777" w:rsidR="00C62228" w:rsidRDefault="00E6392B">
            <w:pPr>
              <w:pStyle w:val="TableParagraph"/>
              <w:ind w:right="10"/>
              <w:jc w:val="center"/>
              <w:rPr>
                <w:rFonts w:ascii="kiloji" w:hAnsi="kiloji"/>
              </w:rPr>
            </w:pPr>
            <w:r>
              <w:rPr>
                <w:rFonts w:ascii="kiloji" w:hAnsi="kiloji"/>
              </w:rPr>
              <w:t>✓</w:t>
            </w:r>
          </w:p>
        </w:tc>
      </w:tr>
      <w:tr w:rsidR="00C62228" w14:paraId="4790A5E1" w14:textId="77777777">
        <w:trPr>
          <w:trHeight w:val="551"/>
        </w:trPr>
        <w:tc>
          <w:tcPr>
            <w:tcW w:w="2216" w:type="dxa"/>
          </w:tcPr>
          <w:p w14:paraId="6AF6F465" w14:textId="77777777" w:rsidR="00C62228" w:rsidRDefault="00E6392B">
            <w:pPr>
              <w:pStyle w:val="TableParagraph"/>
              <w:spacing w:line="268" w:lineRule="exact"/>
              <w:ind w:left="107"/>
              <w:rPr>
                <w:sz w:val="24"/>
              </w:rPr>
            </w:pPr>
            <w:r>
              <w:rPr>
                <w:sz w:val="24"/>
              </w:rPr>
              <w:t>Curriculum/Program</w:t>
            </w:r>
          </w:p>
          <w:p w14:paraId="1F0AAD0C" w14:textId="77777777" w:rsidR="00C62228" w:rsidRDefault="00E6392B">
            <w:pPr>
              <w:pStyle w:val="TableParagraph"/>
              <w:spacing w:line="264" w:lineRule="exact"/>
              <w:ind w:left="107"/>
              <w:rPr>
                <w:sz w:val="24"/>
              </w:rPr>
            </w:pPr>
            <w:r>
              <w:rPr>
                <w:sz w:val="24"/>
              </w:rPr>
              <w:t>Reviews</w:t>
            </w:r>
          </w:p>
        </w:tc>
        <w:tc>
          <w:tcPr>
            <w:tcW w:w="737" w:type="dxa"/>
          </w:tcPr>
          <w:p w14:paraId="779D5DA1" w14:textId="77777777" w:rsidR="00C62228" w:rsidRDefault="00E6392B">
            <w:pPr>
              <w:pStyle w:val="TableParagraph"/>
              <w:ind w:left="6"/>
              <w:jc w:val="center"/>
              <w:rPr>
                <w:rFonts w:ascii="kiloji" w:hAnsi="kiloji"/>
              </w:rPr>
            </w:pPr>
            <w:r>
              <w:rPr>
                <w:rFonts w:ascii="kiloji" w:hAnsi="kiloji"/>
              </w:rPr>
              <w:t>✓</w:t>
            </w:r>
          </w:p>
        </w:tc>
        <w:tc>
          <w:tcPr>
            <w:tcW w:w="737" w:type="dxa"/>
          </w:tcPr>
          <w:p w14:paraId="6B1DD323" w14:textId="77777777" w:rsidR="00C62228" w:rsidRDefault="00E6392B">
            <w:pPr>
              <w:pStyle w:val="TableParagraph"/>
              <w:ind w:left="6"/>
              <w:jc w:val="center"/>
              <w:rPr>
                <w:rFonts w:ascii="kiloji" w:hAnsi="kiloji"/>
              </w:rPr>
            </w:pPr>
            <w:r>
              <w:rPr>
                <w:rFonts w:ascii="kiloji" w:hAnsi="kiloji"/>
              </w:rPr>
              <w:t>✓</w:t>
            </w:r>
          </w:p>
        </w:tc>
        <w:tc>
          <w:tcPr>
            <w:tcW w:w="735" w:type="dxa"/>
          </w:tcPr>
          <w:p w14:paraId="7239C40C" w14:textId="77777777" w:rsidR="00C62228" w:rsidRDefault="00C62228">
            <w:pPr>
              <w:pStyle w:val="TableParagraph"/>
            </w:pPr>
          </w:p>
        </w:tc>
        <w:tc>
          <w:tcPr>
            <w:tcW w:w="738" w:type="dxa"/>
          </w:tcPr>
          <w:p w14:paraId="2D22F493" w14:textId="77777777" w:rsidR="00C62228" w:rsidRDefault="00C62228">
            <w:pPr>
              <w:pStyle w:val="TableParagraph"/>
            </w:pPr>
          </w:p>
        </w:tc>
        <w:tc>
          <w:tcPr>
            <w:tcW w:w="738" w:type="dxa"/>
          </w:tcPr>
          <w:p w14:paraId="310D7AC1" w14:textId="77777777" w:rsidR="00C62228" w:rsidRDefault="00C62228">
            <w:pPr>
              <w:pStyle w:val="TableParagraph"/>
            </w:pPr>
          </w:p>
        </w:tc>
        <w:tc>
          <w:tcPr>
            <w:tcW w:w="736" w:type="dxa"/>
          </w:tcPr>
          <w:p w14:paraId="6D2AFF4C" w14:textId="77777777" w:rsidR="00C62228" w:rsidRDefault="00C62228">
            <w:pPr>
              <w:pStyle w:val="TableParagraph"/>
            </w:pPr>
          </w:p>
        </w:tc>
        <w:tc>
          <w:tcPr>
            <w:tcW w:w="739" w:type="dxa"/>
          </w:tcPr>
          <w:p w14:paraId="259107DD" w14:textId="77777777" w:rsidR="00C62228" w:rsidRDefault="00C62228">
            <w:pPr>
              <w:pStyle w:val="TableParagraph"/>
            </w:pPr>
          </w:p>
        </w:tc>
        <w:tc>
          <w:tcPr>
            <w:tcW w:w="738" w:type="dxa"/>
          </w:tcPr>
          <w:p w14:paraId="47E76980" w14:textId="77777777" w:rsidR="00C62228" w:rsidRDefault="00C62228">
            <w:pPr>
              <w:pStyle w:val="TableParagraph"/>
            </w:pPr>
          </w:p>
        </w:tc>
        <w:tc>
          <w:tcPr>
            <w:tcW w:w="736" w:type="dxa"/>
          </w:tcPr>
          <w:p w14:paraId="13C72088" w14:textId="77777777" w:rsidR="00C62228" w:rsidRDefault="00C62228">
            <w:pPr>
              <w:pStyle w:val="TableParagraph"/>
            </w:pPr>
          </w:p>
        </w:tc>
        <w:tc>
          <w:tcPr>
            <w:tcW w:w="739" w:type="dxa"/>
          </w:tcPr>
          <w:p w14:paraId="5937AA64" w14:textId="77777777" w:rsidR="00C62228" w:rsidRDefault="00E6392B">
            <w:pPr>
              <w:pStyle w:val="TableParagraph"/>
              <w:ind w:right="10"/>
              <w:jc w:val="center"/>
              <w:rPr>
                <w:rFonts w:ascii="kiloji" w:hAnsi="kiloji"/>
              </w:rPr>
            </w:pPr>
            <w:r>
              <w:rPr>
                <w:rFonts w:ascii="kiloji" w:hAnsi="kiloji"/>
              </w:rPr>
              <w:t>✓</w:t>
            </w:r>
          </w:p>
        </w:tc>
      </w:tr>
      <w:tr w:rsidR="00C62228" w14:paraId="7496BD17" w14:textId="77777777">
        <w:trPr>
          <w:trHeight w:val="551"/>
        </w:trPr>
        <w:tc>
          <w:tcPr>
            <w:tcW w:w="2216" w:type="dxa"/>
          </w:tcPr>
          <w:p w14:paraId="133883A1" w14:textId="77777777" w:rsidR="00C62228" w:rsidRDefault="00E6392B">
            <w:pPr>
              <w:pStyle w:val="TableParagraph"/>
              <w:spacing w:line="268" w:lineRule="exact"/>
              <w:ind w:left="107"/>
              <w:rPr>
                <w:sz w:val="24"/>
              </w:rPr>
            </w:pPr>
            <w:r>
              <w:rPr>
                <w:sz w:val="24"/>
              </w:rPr>
              <w:t>Student Satisfaction</w:t>
            </w:r>
          </w:p>
          <w:p w14:paraId="7A1E77A0" w14:textId="77777777" w:rsidR="00C62228" w:rsidRDefault="00E6392B">
            <w:pPr>
              <w:pStyle w:val="TableParagraph"/>
              <w:spacing w:line="264" w:lineRule="exact"/>
              <w:ind w:left="107"/>
              <w:rPr>
                <w:sz w:val="24"/>
              </w:rPr>
            </w:pPr>
            <w:r>
              <w:rPr>
                <w:sz w:val="24"/>
              </w:rPr>
              <w:t>Surveys</w:t>
            </w:r>
          </w:p>
        </w:tc>
        <w:tc>
          <w:tcPr>
            <w:tcW w:w="737" w:type="dxa"/>
          </w:tcPr>
          <w:p w14:paraId="7DE0218B" w14:textId="77777777" w:rsidR="00C62228" w:rsidRDefault="00E6392B">
            <w:pPr>
              <w:pStyle w:val="TableParagraph"/>
              <w:ind w:left="6"/>
              <w:jc w:val="center"/>
              <w:rPr>
                <w:rFonts w:ascii="kiloji" w:hAnsi="kiloji"/>
              </w:rPr>
            </w:pPr>
            <w:r>
              <w:rPr>
                <w:rFonts w:ascii="kiloji" w:hAnsi="kiloji"/>
              </w:rPr>
              <w:t>✓</w:t>
            </w:r>
          </w:p>
        </w:tc>
        <w:tc>
          <w:tcPr>
            <w:tcW w:w="737" w:type="dxa"/>
          </w:tcPr>
          <w:p w14:paraId="1A73CB68" w14:textId="77777777" w:rsidR="00C62228" w:rsidRDefault="00E6392B">
            <w:pPr>
              <w:pStyle w:val="TableParagraph"/>
              <w:ind w:left="6"/>
              <w:jc w:val="center"/>
              <w:rPr>
                <w:rFonts w:ascii="kiloji" w:hAnsi="kiloji"/>
              </w:rPr>
            </w:pPr>
            <w:r>
              <w:rPr>
                <w:rFonts w:ascii="kiloji" w:hAnsi="kiloji"/>
              </w:rPr>
              <w:t>✓</w:t>
            </w:r>
          </w:p>
        </w:tc>
        <w:tc>
          <w:tcPr>
            <w:tcW w:w="735" w:type="dxa"/>
          </w:tcPr>
          <w:p w14:paraId="674F1CA3" w14:textId="77777777" w:rsidR="00C62228" w:rsidRDefault="00E6392B">
            <w:pPr>
              <w:pStyle w:val="TableParagraph"/>
              <w:ind w:left="255"/>
              <w:rPr>
                <w:rFonts w:ascii="kiloji" w:hAnsi="kiloji"/>
              </w:rPr>
            </w:pPr>
            <w:r>
              <w:rPr>
                <w:rFonts w:ascii="kiloji" w:hAnsi="kiloji"/>
              </w:rPr>
              <w:t>✓</w:t>
            </w:r>
          </w:p>
        </w:tc>
        <w:tc>
          <w:tcPr>
            <w:tcW w:w="738" w:type="dxa"/>
          </w:tcPr>
          <w:p w14:paraId="610A7A78" w14:textId="77777777" w:rsidR="00C62228" w:rsidRDefault="00C62228">
            <w:pPr>
              <w:pStyle w:val="TableParagraph"/>
            </w:pPr>
          </w:p>
        </w:tc>
        <w:tc>
          <w:tcPr>
            <w:tcW w:w="738" w:type="dxa"/>
          </w:tcPr>
          <w:p w14:paraId="6A0944F4" w14:textId="77777777" w:rsidR="00C62228" w:rsidRDefault="00E6392B">
            <w:pPr>
              <w:pStyle w:val="TableParagraph"/>
              <w:ind w:left="1"/>
              <w:jc w:val="center"/>
              <w:rPr>
                <w:rFonts w:ascii="kiloji" w:hAnsi="kiloji"/>
              </w:rPr>
            </w:pPr>
            <w:r>
              <w:rPr>
                <w:rFonts w:ascii="kiloji" w:hAnsi="kiloji"/>
              </w:rPr>
              <w:t>✓</w:t>
            </w:r>
          </w:p>
        </w:tc>
        <w:tc>
          <w:tcPr>
            <w:tcW w:w="736" w:type="dxa"/>
          </w:tcPr>
          <w:p w14:paraId="00A72C0C" w14:textId="77777777" w:rsidR="00C62228" w:rsidRDefault="00E6392B">
            <w:pPr>
              <w:pStyle w:val="TableParagraph"/>
              <w:ind w:left="1"/>
              <w:jc w:val="center"/>
              <w:rPr>
                <w:rFonts w:ascii="kiloji" w:hAnsi="kiloji"/>
              </w:rPr>
            </w:pPr>
            <w:r>
              <w:rPr>
                <w:rFonts w:ascii="kiloji" w:hAnsi="kiloji"/>
              </w:rPr>
              <w:t>✓</w:t>
            </w:r>
          </w:p>
        </w:tc>
        <w:tc>
          <w:tcPr>
            <w:tcW w:w="739" w:type="dxa"/>
          </w:tcPr>
          <w:p w14:paraId="28516EF3" w14:textId="77777777" w:rsidR="00C62228" w:rsidRDefault="00E6392B">
            <w:pPr>
              <w:pStyle w:val="TableParagraph"/>
              <w:ind w:right="1"/>
              <w:jc w:val="center"/>
              <w:rPr>
                <w:rFonts w:ascii="kiloji" w:hAnsi="kiloji"/>
              </w:rPr>
            </w:pPr>
            <w:r>
              <w:rPr>
                <w:rFonts w:ascii="kiloji" w:hAnsi="kiloji"/>
              </w:rPr>
              <w:t>✓</w:t>
            </w:r>
          </w:p>
        </w:tc>
        <w:tc>
          <w:tcPr>
            <w:tcW w:w="738" w:type="dxa"/>
          </w:tcPr>
          <w:p w14:paraId="571A28A8" w14:textId="77777777" w:rsidR="00C62228" w:rsidRDefault="00E6392B">
            <w:pPr>
              <w:pStyle w:val="TableParagraph"/>
              <w:ind w:left="250"/>
              <w:rPr>
                <w:rFonts w:ascii="kiloji" w:hAnsi="kiloji"/>
              </w:rPr>
            </w:pPr>
            <w:r>
              <w:rPr>
                <w:rFonts w:ascii="kiloji" w:hAnsi="kiloji"/>
              </w:rPr>
              <w:t>✓</w:t>
            </w:r>
          </w:p>
        </w:tc>
        <w:tc>
          <w:tcPr>
            <w:tcW w:w="736" w:type="dxa"/>
          </w:tcPr>
          <w:p w14:paraId="2196AC35" w14:textId="77777777" w:rsidR="00C62228" w:rsidRDefault="00C62228">
            <w:pPr>
              <w:pStyle w:val="TableParagraph"/>
            </w:pPr>
          </w:p>
        </w:tc>
        <w:tc>
          <w:tcPr>
            <w:tcW w:w="739" w:type="dxa"/>
          </w:tcPr>
          <w:p w14:paraId="2C593017" w14:textId="77777777" w:rsidR="00C62228" w:rsidRDefault="00E6392B">
            <w:pPr>
              <w:pStyle w:val="TableParagraph"/>
              <w:ind w:right="10"/>
              <w:jc w:val="center"/>
              <w:rPr>
                <w:rFonts w:ascii="kiloji" w:hAnsi="kiloji"/>
              </w:rPr>
            </w:pPr>
            <w:r>
              <w:rPr>
                <w:rFonts w:ascii="kiloji" w:hAnsi="kiloji"/>
              </w:rPr>
              <w:t>✓</w:t>
            </w:r>
          </w:p>
        </w:tc>
      </w:tr>
      <w:tr w:rsidR="00C62228" w14:paraId="22898B8D" w14:textId="77777777">
        <w:trPr>
          <w:trHeight w:val="553"/>
        </w:trPr>
        <w:tc>
          <w:tcPr>
            <w:tcW w:w="2216" w:type="dxa"/>
          </w:tcPr>
          <w:p w14:paraId="55E11A48" w14:textId="77777777" w:rsidR="00C62228" w:rsidRDefault="00E6392B">
            <w:pPr>
              <w:pStyle w:val="TableParagraph"/>
              <w:spacing w:line="270" w:lineRule="exact"/>
              <w:ind w:left="107"/>
              <w:rPr>
                <w:sz w:val="24"/>
              </w:rPr>
            </w:pPr>
            <w:r>
              <w:rPr>
                <w:sz w:val="24"/>
              </w:rPr>
              <w:t>Alumni/Employer</w:t>
            </w:r>
          </w:p>
          <w:p w14:paraId="37BA30F8" w14:textId="77777777" w:rsidR="00C62228" w:rsidRDefault="00E6392B">
            <w:pPr>
              <w:pStyle w:val="TableParagraph"/>
              <w:spacing w:line="264" w:lineRule="exact"/>
              <w:ind w:left="107"/>
              <w:rPr>
                <w:sz w:val="24"/>
              </w:rPr>
            </w:pPr>
            <w:r>
              <w:rPr>
                <w:sz w:val="24"/>
              </w:rPr>
              <w:t>Surveys</w:t>
            </w:r>
          </w:p>
        </w:tc>
        <w:tc>
          <w:tcPr>
            <w:tcW w:w="737" w:type="dxa"/>
          </w:tcPr>
          <w:p w14:paraId="7CF57ABF" w14:textId="77777777" w:rsidR="00C62228" w:rsidRDefault="00E6392B">
            <w:pPr>
              <w:pStyle w:val="TableParagraph"/>
              <w:spacing w:before="3"/>
              <w:ind w:left="6"/>
              <w:jc w:val="center"/>
              <w:rPr>
                <w:rFonts w:ascii="kiloji" w:hAnsi="kiloji"/>
              </w:rPr>
            </w:pPr>
            <w:r>
              <w:rPr>
                <w:rFonts w:ascii="kiloji" w:hAnsi="kiloji"/>
              </w:rPr>
              <w:t>✓</w:t>
            </w:r>
          </w:p>
        </w:tc>
        <w:tc>
          <w:tcPr>
            <w:tcW w:w="737" w:type="dxa"/>
          </w:tcPr>
          <w:p w14:paraId="7072FDBA" w14:textId="77777777" w:rsidR="00C62228" w:rsidRDefault="00E6392B">
            <w:pPr>
              <w:pStyle w:val="TableParagraph"/>
              <w:spacing w:before="3"/>
              <w:ind w:left="6"/>
              <w:jc w:val="center"/>
              <w:rPr>
                <w:rFonts w:ascii="kiloji" w:hAnsi="kiloji"/>
              </w:rPr>
            </w:pPr>
            <w:r>
              <w:rPr>
                <w:rFonts w:ascii="kiloji" w:hAnsi="kiloji"/>
              </w:rPr>
              <w:t>✓</w:t>
            </w:r>
          </w:p>
        </w:tc>
        <w:tc>
          <w:tcPr>
            <w:tcW w:w="735" w:type="dxa"/>
          </w:tcPr>
          <w:p w14:paraId="067CAAA8" w14:textId="77777777" w:rsidR="00C62228" w:rsidRDefault="00C62228">
            <w:pPr>
              <w:pStyle w:val="TableParagraph"/>
            </w:pPr>
          </w:p>
        </w:tc>
        <w:tc>
          <w:tcPr>
            <w:tcW w:w="738" w:type="dxa"/>
          </w:tcPr>
          <w:p w14:paraId="77AB99AA" w14:textId="77777777" w:rsidR="00C62228" w:rsidRDefault="00C62228">
            <w:pPr>
              <w:pStyle w:val="TableParagraph"/>
            </w:pPr>
          </w:p>
        </w:tc>
        <w:tc>
          <w:tcPr>
            <w:tcW w:w="738" w:type="dxa"/>
          </w:tcPr>
          <w:p w14:paraId="0D32F62A" w14:textId="77777777" w:rsidR="00C62228" w:rsidRDefault="00C62228">
            <w:pPr>
              <w:pStyle w:val="TableParagraph"/>
            </w:pPr>
          </w:p>
        </w:tc>
        <w:tc>
          <w:tcPr>
            <w:tcW w:w="736" w:type="dxa"/>
          </w:tcPr>
          <w:p w14:paraId="771A4FD8" w14:textId="77777777" w:rsidR="00C62228" w:rsidRDefault="00E6392B">
            <w:pPr>
              <w:pStyle w:val="TableParagraph"/>
              <w:spacing w:before="3"/>
              <w:ind w:left="1"/>
              <w:jc w:val="center"/>
              <w:rPr>
                <w:rFonts w:ascii="kiloji" w:hAnsi="kiloji"/>
              </w:rPr>
            </w:pPr>
            <w:r>
              <w:rPr>
                <w:rFonts w:ascii="kiloji" w:hAnsi="kiloji"/>
              </w:rPr>
              <w:t>✓</w:t>
            </w:r>
          </w:p>
        </w:tc>
        <w:tc>
          <w:tcPr>
            <w:tcW w:w="739" w:type="dxa"/>
          </w:tcPr>
          <w:p w14:paraId="47760036" w14:textId="77777777" w:rsidR="00C62228" w:rsidRDefault="00E6392B">
            <w:pPr>
              <w:pStyle w:val="TableParagraph"/>
              <w:spacing w:before="3"/>
              <w:ind w:right="1"/>
              <w:jc w:val="center"/>
              <w:rPr>
                <w:rFonts w:ascii="kiloji" w:hAnsi="kiloji"/>
              </w:rPr>
            </w:pPr>
            <w:r>
              <w:rPr>
                <w:rFonts w:ascii="kiloji" w:hAnsi="kiloji"/>
              </w:rPr>
              <w:t>✓</w:t>
            </w:r>
          </w:p>
        </w:tc>
        <w:tc>
          <w:tcPr>
            <w:tcW w:w="738" w:type="dxa"/>
          </w:tcPr>
          <w:p w14:paraId="14F30371" w14:textId="77777777" w:rsidR="00C62228" w:rsidRDefault="00E6392B">
            <w:pPr>
              <w:pStyle w:val="TableParagraph"/>
              <w:spacing w:before="3"/>
              <w:ind w:left="250"/>
              <w:rPr>
                <w:rFonts w:ascii="kiloji" w:hAnsi="kiloji"/>
              </w:rPr>
            </w:pPr>
            <w:r>
              <w:rPr>
                <w:rFonts w:ascii="kiloji" w:hAnsi="kiloji"/>
              </w:rPr>
              <w:t>✓</w:t>
            </w:r>
          </w:p>
        </w:tc>
        <w:tc>
          <w:tcPr>
            <w:tcW w:w="736" w:type="dxa"/>
          </w:tcPr>
          <w:p w14:paraId="49D7C823" w14:textId="77777777" w:rsidR="00C62228" w:rsidRDefault="00E6392B">
            <w:pPr>
              <w:pStyle w:val="TableParagraph"/>
              <w:spacing w:before="3"/>
              <w:ind w:right="5"/>
              <w:jc w:val="center"/>
              <w:rPr>
                <w:rFonts w:ascii="kiloji" w:hAnsi="kiloji"/>
              </w:rPr>
            </w:pPr>
            <w:r>
              <w:rPr>
                <w:rFonts w:ascii="kiloji" w:hAnsi="kiloji"/>
              </w:rPr>
              <w:t>✓</w:t>
            </w:r>
          </w:p>
        </w:tc>
        <w:tc>
          <w:tcPr>
            <w:tcW w:w="739" w:type="dxa"/>
          </w:tcPr>
          <w:p w14:paraId="7625C87E" w14:textId="77777777" w:rsidR="00C62228" w:rsidRDefault="00E6392B">
            <w:pPr>
              <w:pStyle w:val="TableParagraph"/>
              <w:spacing w:before="3"/>
              <w:ind w:right="10"/>
              <w:jc w:val="center"/>
              <w:rPr>
                <w:rFonts w:ascii="kiloji" w:hAnsi="kiloji"/>
              </w:rPr>
            </w:pPr>
            <w:r>
              <w:rPr>
                <w:rFonts w:ascii="kiloji" w:hAnsi="kiloji"/>
              </w:rPr>
              <w:t>✓</w:t>
            </w:r>
          </w:p>
        </w:tc>
      </w:tr>
      <w:tr w:rsidR="00C62228" w14:paraId="6ED844FA" w14:textId="77777777">
        <w:trPr>
          <w:trHeight w:val="527"/>
        </w:trPr>
        <w:tc>
          <w:tcPr>
            <w:tcW w:w="2216" w:type="dxa"/>
          </w:tcPr>
          <w:p w14:paraId="11BB6AC8" w14:textId="77777777" w:rsidR="00C62228" w:rsidRDefault="00E6392B">
            <w:pPr>
              <w:pStyle w:val="TableParagraph"/>
              <w:spacing w:line="268" w:lineRule="exact"/>
              <w:ind w:left="107"/>
              <w:rPr>
                <w:sz w:val="24"/>
              </w:rPr>
            </w:pPr>
            <w:r>
              <w:rPr>
                <w:sz w:val="24"/>
              </w:rPr>
              <w:t>Course Evaluations</w:t>
            </w:r>
          </w:p>
        </w:tc>
        <w:tc>
          <w:tcPr>
            <w:tcW w:w="737" w:type="dxa"/>
          </w:tcPr>
          <w:p w14:paraId="5DFC23DE" w14:textId="77777777" w:rsidR="00C62228" w:rsidRDefault="00E6392B">
            <w:pPr>
              <w:pStyle w:val="TableParagraph"/>
              <w:ind w:left="6"/>
              <w:jc w:val="center"/>
              <w:rPr>
                <w:rFonts w:ascii="kiloji" w:hAnsi="kiloji"/>
              </w:rPr>
            </w:pPr>
            <w:r>
              <w:rPr>
                <w:rFonts w:ascii="kiloji" w:hAnsi="kiloji"/>
              </w:rPr>
              <w:t>✓</w:t>
            </w:r>
          </w:p>
        </w:tc>
        <w:tc>
          <w:tcPr>
            <w:tcW w:w="737" w:type="dxa"/>
          </w:tcPr>
          <w:p w14:paraId="2CF8D1BE" w14:textId="77777777" w:rsidR="00C62228" w:rsidRDefault="00E6392B">
            <w:pPr>
              <w:pStyle w:val="TableParagraph"/>
              <w:ind w:left="6"/>
              <w:jc w:val="center"/>
              <w:rPr>
                <w:rFonts w:ascii="kiloji" w:hAnsi="kiloji"/>
              </w:rPr>
            </w:pPr>
            <w:r>
              <w:rPr>
                <w:rFonts w:ascii="kiloji" w:hAnsi="kiloji"/>
              </w:rPr>
              <w:t>✓</w:t>
            </w:r>
          </w:p>
        </w:tc>
        <w:tc>
          <w:tcPr>
            <w:tcW w:w="735" w:type="dxa"/>
          </w:tcPr>
          <w:p w14:paraId="6093348C" w14:textId="77777777" w:rsidR="00C62228" w:rsidRDefault="00E6392B">
            <w:pPr>
              <w:pStyle w:val="TableParagraph"/>
              <w:ind w:left="255"/>
              <w:rPr>
                <w:rFonts w:ascii="kiloji" w:hAnsi="kiloji"/>
              </w:rPr>
            </w:pPr>
            <w:r>
              <w:rPr>
                <w:rFonts w:ascii="kiloji" w:hAnsi="kiloji"/>
              </w:rPr>
              <w:t>✓</w:t>
            </w:r>
          </w:p>
        </w:tc>
        <w:tc>
          <w:tcPr>
            <w:tcW w:w="738" w:type="dxa"/>
          </w:tcPr>
          <w:p w14:paraId="0A53C67D" w14:textId="77777777" w:rsidR="00C62228" w:rsidRDefault="00C62228">
            <w:pPr>
              <w:pStyle w:val="TableParagraph"/>
            </w:pPr>
          </w:p>
        </w:tc>
        <w:tc>
          <w:tcPr>
            <w:tcW w:w="738" w:type="dxa"/>
          </w:tcPr>
          <w:p w14:paraId="4AF264E7" w14:textId="77777777" w:rsidR="00C62228" w:rsidRDefault="00C62228">
            <w:pPr>
              <w:pStyle w:val="TableParagraph"/>
            </w:pPr>
          </w:p>
        </w:tc>
        <w:tc>
          <w:tcPr>
            <w:tcW w:w="736" w:type="dxa"/>
          </w:tcPr>
          <w:p w14:paraId="5015D44C" w14:textId="77777777" w:rsidR="00C62228" w:rsidRDefault="00E6392B">
            <w:pPr>
              <w:pStyle w:val="TableParagraph"/>
              <w:ind w:left="1"/>
              <w:jc w:val="center"/>
              <w:rPr>
                <w:rFonts w:ascii="kiloji" w:hAnsi="kiloji"/>
              </w:rPr>
            </w:pPr>
            <w:r>
              <w:rPr>
                <w:rFonts w:ascii="kiloji" w:hAnsi="kiloji"/>
              </w:rPr>
              <w:t>✓</w:t>
            </w:r>
          </w:p>
        </w:tc>
        <w:tc>
          <w:tcPr>
            <w:tcW w:w="739" w:type="dxa"/>
          </w:tcPr>
          <w:p w14:paraId="707E5467" w14:textId="77777777" w:rsidR="00C62228" w:rsidRDefault="00C62228">
            <w:pPr>
              <w:pStyle w:val="TableParagraph"/>
            </w:pPr>
          </w:p>
        </w:tc>
        <w:tc>
          <w:tcPr>
            <w:tcW w:w="738" w:type="dxa"/>
          </w:tcPr>
          <w:p w14:paraId="3978E9BB" w14:textId="77777777" w:rsidR="00C62228" w:rsidRDefault="00C62228">
            <w:pPr>
              <w:pStyle w:val="TableParagraph"/>
            </w:pPr>
          </w:p>
        </w:tc>
        <w:tc>
          <w:tcPr>
            <w:tcW w:w="736" w:type="dxa"/>
          </w:tcPr>
          <w:p w14:paraId="6EAB7D94" w14:textId="77777777" w:rsidR="00C62228" w:rsidRDefault="00C62228">
            <w:pPr>
              <w:pStyle w:val="TableParagraph"/>
            </w:pPr>
          </w:p>
        </w:tc>
        <w:tc>
          <w:tcPr>
            <w:tcW w:w="739" w:type="dxa"/>
          </w:tcPr>
          <w:p w14:paraId="43FD7E04" w14:textId="77777777" w:rsidR="00C62228" w:rsidRDefault="00E6392B">
            <w:pPr>
              <w:pStyle w:val="TableParagraph"/>
              <w:ind w:right="10"/>
              <w:jc w:val="center"/>
              <w:rPr>
                <w:rFonts w:ascii="kiloji" w:hAnsi="kiloji"/>
              </w:rPr>
            </w:pPr>
            <w:r>
              <w:rPr>
                <w:rFonts w:ascii="kiloji" w:hAnsi="kiloji"/>
              </w:rPr>
              <w:t>✓</w:t>
            </w:r>
          </w:p>
        </w:tc>
      </w:tr>
      <w:tr w:rsidR="00C62228" w14:paraId="7EA39A5E" w14:textId="77777777">
        <w:trPr>
          <w:trHeight w:val="1104"/>
        </w:trPr>
        <w:tc>
          <w:tcPr>
            <w:tcW w:w="2216" w:type="dxa"/>
          </w:tcPr>
          <w:p w14:paraId="79DB2FBD" w14:textId="77777777" w:rsidR="00C62228" w:rsidRDefault="00E6392B">
            <w:pPr>
              <w:pStyle w:val="TableParagraph"/>
              <w:ind w:left="107"/>
              <w:rPr>
                <w:sz w:val="24"/>
              </w:rPr>
            </w:pPr>
            <w:r>
              <w:rPr>
                <w:sz w:val="24"/>
              </w:rPr>
              <w:t>Benchmarking Studies (analyses</w:t>
            </w:r>
            <w:r>
              <w:rPr>
                <w:spacing w:val="-6"/>
                <w:sz w:val="24"/>
              </w:rPr>
              <w:t xml:space="preserve"> </w:t>
            </w:r>
            <w:r>
              <w:rPr>
                <w:spacing w:val="-7"/>
                <w:sz w:val="24"/>
              </w:rPr>
              <w:t>of</w:t>
            </w:r>
          </w:p>
          <w:p w14:paraId="68C36EDA" w14:textId="77777777" w:rsidR="00C62228" w:rsidRDefault="00E6392B">
            <w:pPr>
              <w:pStyle w:val="TableParagraph"/>
              <w:spacing w:line="270" w:lineRule="atLeast"/>
              <w:ind w:left="107"/>
              <w:rPr>
                <w:sz w:val="24"/>
              </w:rPr>
            </w:pPr>
            <w:r>
              <w:rPr>
                <w:sz w:val="24"/>
              </w:rPr>
              <w:t>comparisons with similar</w:t>
            </w:r>
            <w:r>
              <w:rPr>
                <w:spacing w:val="22"/>
                <w:sz w:val="24"/>
              </w:rPr>
              <w:t xml:space="preserve"> </w:t>
            </w:r>
            <w:r>
              <w:rPr>
                <w:spacing w:val="-3"/>
                <w:sz w:val="24"/>
              </w:rPr>
              <w:t>institutions)</w:t>
            </w:r>
          </w:p>
        </w:tc>
        <w:tc>
          <w:tcPr>
            <w:tcW w:w="737" w:type="dxa"/>
          </w:tcPr>
          <w:p w14:paraId="2C809184" w14:textId="77777777" w:rsidR="00C62228" w:rsidRDefault="00E6392B">
            <w:pPr>
              <w:pStyle w:val="TableParagraph"/>
              <w:ind w:left="6"/>
              <w:jc w:val="center"/>
              <w:rPr>
                <w:rFonts w:ascii="kiloji" w:hAnsi="kiloji"/>
              </w:rPr>
            </w:pPr>
            <w:r>
              <w:rPr>
                <w:rFonts w:ascii="kiloji" w:hAnsi="kiloji"/>
              </w:rPr>
              <w:t>✓</w:t>
            </w:r>
          </w:p>
        </w:tc>
        <w:tc>
          <w:tcPr>
            <w:tcW w:w="737" w:type="dxa"/>
          </w:tcPr>
          <w:p w14:paraId="5B5B3324" w14:textId="77777777" w:rsidR="00C62228" w:rsidRDefault="00E6392B">
            <w:pPr>
              <w:pStyle w:val="TableParagraph"/>
              <w:ind w:left="6"/>
              <w:jc w:val="center"/>
              <w:rPr>
                <w:rFonts w:ascii="kiloji" w:hAnsi="kiloji"/>
              </w:rPr>
            </w:pPr>
            <w:r>
              <w:rPr>
                <w:rFonts w:ascii="kiloji" w:hAnsi="kiloji"/>
              </w:rPr>
              <w:t>✓</w:t>
            </w:r>
          </w:p>
        </w:tc>
        <w:tc>
          <w:tcPr>
            <w:tcW w:w="735" w:type="dxa"/>
          </w:tcPr>
          <w:p w14:paraId="54C5E323" w14:textId="77777777" w:rsidR="00C62228" w:rsidRDefault="00E6392B">
            <w:pPr>
              <w:pStyle w:val="TableParagraph"/>
              <w:ind w:left="255"/>
              <w:rPr>
                <w:rFonts w:ascii="kiloji" w:hAnsi="kiloji"/>
              </w:rPr>
            </w:pPr>
            <w:r>
              <w:rPr>
                <w:rFonts w:ascii="kiloji" w:hAnsi="kiloji"/>
              </w:rPr>
              <w:t>✓</w:t>
            </w:r>
          </w:p>
        </w:tc>
        <w:tc>
          <w:tcPr>
            <w:tcW w:w="738" w:type="dxa"/>
          </w:tcPr>
          <w:p w14:paraId="46A7A79B" w14:textId="77777777" w:rsidR="00C62228" w:rsidRDefault="00E6392B">
            <w:pPr>
              <w:pStyle w:val="TableParagraph"/>
              <w:ind w:left="4"/>
              <w:jc w:val="center"/>
              <w:rPr>
                <w:rFonts w:ascii="kiloji" w:hAnsi="kiloji"/>
              </w:rPr>
            </w:pPr>
            <w:r>
              <w:rPr>
                <w:rFonts w:ascii="kiloji" w:hAnsi="kiloji"/>
              </w:rPr>
              <w:t>✓</w:t>
            </w:r>
          </w:p>
        </w:tc>
        <w:tc>
          <w:tcPr>
            <w:tcW w:w="738" w:type="dxa"/>
          </w:tcPr>
          <w:p w14:paraId="28D5C2BF" w14:textId="77777777" w:rsidR="00C62228" w:rsidRDefault="00E6392B">
            <w:pPr>
              <w:pStyle w:val="TableParagraph"/>
              <w:ind w:left="1"/>
              <w:jc w:val="center"/>
              <w:rPr>
                <w:rFonts w:ascii="kiloji" w:hAnsi="kiloji"/>
              </w:rPr>
            </w:pPr>
            <w:r>
              <w:rPr>
                <w:rFonts w:ascii="kiloji" w:hAnsi="kiloji"/>
              </w:rPr>
              <w:t>✓</w:t>
            </w:r>
          </w:p>
        </w:tc>
        <w:tc>
          <w:tcPr>
            <w:tcW w:w="736" w:type="dxa"/>
          </w:tcPr>
          <w:p w14:paraId="2B9CE045" w14:textId="77777777" w:rsidR="00C62228" w:rsidRDefault="00C62228">
            <w:pPr>
              <w:pStyle w:val="TableParagraph"/>
            </w:pPr>
          </w:p>
        </w:tc>
        <w:tc>
          <w:tcPr>
            <w:tcW w:w="739" w:type="dxa"/>
          </w:tcPr>
          <w:p w14:paraId="3C548A76" w14:textId="77777777" w:rsidR="00C62228" w:rsidRDefault="00C62228">
            <w:pPr>
              <w:pStyle w:val="TableParagraph"/>
            </w:pPr>
          </w:p>
        </w:tc>
        <w:tc>
          <w:tcPr>
            <w:tcW w:w="738" w:type="dxa"/>
          </w:tcPr>
          <w:p w14:paraId="1250B114" w14:textId="77777777" w:rsidR="00C62228" w:rsidRDefault="00C62228">
            <w:pPr>
              <w:pStyle w:val="TableParagraph"/>
            </w:pPr>
          </w:p>
        </w:tc>
        <w:tc>
          <w:tcPr>
            <w:tcW w:w="736" w:type="dxa"/>
          </w:tcPr>
          <w:p w14:paraId="3CA6086F" w14:textId="77777777" w:rsidR="00C62228" w:rsidRDefault="00C62228">
            <w:pPr>
              <w:pStyle w:val="TableParagraph"/>
            </w:pPr>
          </w:p>
        </w:tc>
        <w:tc>
          <w:tcPr>
            <w:tcW w:w="739" w:type="dxa"/>
          </w:tcPr>
          <w:p w14:paraId="489E5EB1" w14:textId="77777777" w:rsidR="00C62228" w:rsidRDefault="00E6392B">
            <w:pPr>
              <w:pStyle w:val="TableParagraph"/>
              <w:ind w:right="10"/>
              <w:jc w:val="center"/>
              <w:rPr>
                <w:rFonts w:ascii="kiloji" w:hAnsi="kiloji"/>
              </w:rPr>
            </w:pPr>
            <w:r>
              <w:rPr>
                <w:rFonts w:ascii="kiloji" w:hAnsi="kiloji"/>
              </w:rPr>
              <w:t>✓</w:t>
            </w:r>
          </w:p>
        </w:tc>
      </w:tr>
      <w:tr w:rsidR="00C62228" w14:paraId="07D15254" w14:textId="77777777">
        <w:trPr>
          <w:trHeight w:val="1379"/>
        </w:trPr>
        <w:tc>
          <w:tcPr>
            <w:tcW w:w="2216" w:type="dxa"/>
          </w:tcPr>
          <w:p w14:paraId="656601D4" w14:textId="77777777" w:rsidR="00C62228" w:rsidRDefault="00E6392B">
            <w:pPr>
              <w:pStyle w:val="TableParagraph"/>
              <w:ind w:left="107" w:right="526"/>
              <w:rPr>
                <w:sz w:val="24"/>
              </w:rPr>
            </w:pPr>
            <w:r>
              <w:rPr>
                <w:sz w:val="24"/>
              </w:rPr>
              <w:t>Strategic Plan Performance (achievement of goals and</w:t>
            </w:r>
          </w:p>
          <w:p w14:paraId="1561219F" w14:textId="77777777" w:rsidR="00C62228" w:rsidRDefault="00E6392B">
            <w:pPr>
              <w:pStyle w:val="TableParagraph"/>
              <w:spacing w:line="264" w:lineRule="exact"/>
              <w:ind w:left="107"/>
              <w:rPr>
                <w:sz w:val="24"/>
              </w:rPr>
            </w:pPr>
            <w:r>
              <w:rPr>
                <w:sz w:val="24"/>
              </w:rPr>
              <w:t>objectives)</w:t>
            </w:r>
          </w:p>
        </w:tc>
        <w:tc>
          <w:tcPr>
            <w:tcW w:w="737" w:type="dxa"/>
          </w:tcPr>
          <w:p w14:paraId="4A53910D" w14:textId="77777777" w:rsidR="00C62228" w:rsidRDefault="00E6392B">
            <w:pPr>
              <w:pStyle w:val="TableParagraph"/>
              <w:ind w:left="6"/>
              <w:jc w:val="center"/>
              <w:rPr>
                <w:rFonts w:ascii="kiloji" w:hAnsi="kiloji"/>
              </w:rPr>
            </w:pPr>
            <w:r>
              <w:rPr>
                <w:rFonts w:ascii="kiloji" w:hAnsi="kiloji"/>
              </w:rPr>
              <w:t>✓</w:t>
            </w:r>
          </w:p>
        </w:tc>
        <w:tc>
          <w:tcPr>
            <w:tcW w:w="737" w:type="dxa"/>
          </w:tcPr>
          <w:p w14:paraId="02F073B9" w14:textId="77777777" w:rsidR="00C62228" w:rsidRDefault="00E6392B">
            <w:pPr>
              <w:pStyle w:val="TableParagraph"/>
              <w:ind w:left="6"/>
              <w:jc w:val="center"/>
              <w:rPr>
                <w:rFonts w:ascii="kiloji" w:hAnsi="kiloji"/>
              </w:rPr>
            </w:pPr>
            <w:r>
              <w:rPr>
                <w:rFonts w:ascii="kiloji" w:hAnsi="kiloji"/>
              </w:rPr>
              <w:t>✓</w:t>
            </w:r>
          </w:p>
        </w:tc>
        <w:tc>
          <w:tcPr>
            <w:tcW w:w="735" w:type="dxa"/>
          </w:tcPr>
          <w:p w14:paraId="5D942512" w14:textId="77777777" w:rsidR="00C62228" w:rsidRDefault="00E6392B">
            <w:pPr>
              <w:pStyle w:val="TableParagraph"/>
              <w:ind w:left="255"/>
              <w:rPr>
                <w:rFonts w:ascii="kiloji" w:hAnsi="kiloji"/>
              </w:rPr>
            </w:pPr>
            <w:r>
              <w:rPr>
                <w:rFonts w:ascii="kiloji" w:hAnsi="kiloji"/>
              </w:rPr>
              <w:t>✓</w:t>
            </w:r>
          </w:p>
        </w:tc>
        <w:tc>
          <w:tcPr>
            <w:tcW w:w="738" w:type="dxa"/>
          </w:tcPr>
          <w:p w14:paraId="175F0B78" w14:textId="77777777" w:rsidR="00C62228" w:rsidRDefault="00E6392B">
            <w:pPr>
              <w:pStyle w:val="TableParagraph"/>
              <w:ind w:left="4"/>
              <w:jc w:val="center"/>
              <w:rPr>
                <w:rFonts w:ascii="kiloji" w:hAnsi="kiloji"/>
              </w:rPr>
            </w:pPr>
            <w:r>
              <w:rPr>
                <w:rFonts w:ascii="kiloji" w:hAnsi="kiloji"/>
              </w:rPr>
              <w:t>✓</w:t>
            </w:r>
          </w:p>
        </w:tc>
        <w:tc>
          <w:tcPr>
            <w:tcW w:w="738" w:type="dxa"/>
          </w:tcPr>
          <w:p w14:paraId="3447C29A" w14:textId="77777777" w:rsidR="00C62228" w:rsidRDefault="00E6392B">
            <w:pPr>
              <w:pStyle w:val="TableParagraph"/>
              <w:ind w:left="1"/>
              <w:jc w:val="center"/>
              <w:rPr>
                <w:rFonts w:ascii="kiloji" w:hAnsi="kiloji"/>
              </w:rPr>
            </w:pPr>
            <w:r>
              <w:rPr>
                <w:rFonts w:ascii="kiloji" w:hAnsi="kiloji"/>
              </w:rPr>
              <w:t>✓</w:t>
            </w:r>
          </w:p>
        </w:tc>
        <w:tc>
          <w:tcPr>
            <w:tcW w:w="736" w:type="dxa"/>
          </w:tcPr>
          <w:p w14:paraId="400156C7" w14:textId="77777777" w:rsidR="00C62228" w:rsidRDefault="00E6392B">
            <w:pPr>
              <w:pStyle w:val="TableParagraph"/>
              <w:ind w:left="1"/>
              <w:jc w:val="center"/>
              <w:rPr>
                <w:rFonts w:ascii="kiloji" w:hAnsi="kiloji"/>
              </w:rPr>
            </w:pPr>
            <w:r>
              <w:rPr>
                <w:rFonts w:ascii="kiloji" w:hAnsi="kiloji"/>
              </w:rPr>
              <w:t>✓</w:t>
            </w:r>
          </w:p>
        </w:tc>
        <w:tc>
          <w:tcPr>
            <w:tcW w:w="739" w:type="dxa"/>
          </w:tcPr>
          <w:p w14:paraId="0E6AD90D" w14:textId="77777777" w:rsidR="00C62228" w:rsidRDefault="00E6392B">
            <w:pPr>
              <w:pStyle w:val="TableParagraph"/>
              <w:ind w:right="1"/>
              <w:jc w:val="center"/>
              <w:rPr>
                <w:rFonts w:ascii="kiloji" w:hAnsi="kiloji"/>
              </w:rPr>
            </w:pPr>
            <w:r>
              <w:rPr>
                <w:rFonts w:ascii="kiloji" w:hAnsi="kiloji"/>
              </w:rPr>
              <w:t>✓</w:t>
            </w:r>
          </w:p>
        </w:tc>
        <w:tc>
          <w:tcPr>
            <w:tcW w:w="738" w:type="dxa"/>
          </w:tcPr>
          <w:p w14:paraId="34158983" w14:textId="77777777" w:rsidR="00C62228" w:rsidRDefault="00E6392B">
            <w:pPr>
              <w:pStyle w:val="TableParagraph"/>
              <w:ind w:left="250"/>
              <w:rPr>
                <w:rFonts w:ascii="kiloji" w:hAnsi="kiloji"/>
              </w:rPr>
            </w:pPr>
            <w:r>
              <w:rPr>
                <w:rFonts w:ascii="kiloji" w:hAnsi="kiloji"/>
              </w:rPr>
              <w:t>✓</w:t>
            </w:r>
          </w:p>
        </w:tc>
        <w:tc>
          <w:tcPr>
            <w:tcW w:w="736" w:type="dxa"/>
          </w:tcPr>
          <w:p w14:paraId="39492C80" w14:textId="77777777" w:rsidR="00C62228" w:rsidRDefault="00E6392B">
            <w:pPr>
              <w:pStyle w:val="TableParagraph"/>
              <w:ind w:right="5"/>
              <w:jc w:val="center"/>
              <w:rPr>
                <w:rFonts w:ascii="kiloji" w:hAnsi="kiloji"/>
              </w:rPr>
            </w:pPr>
            <w:r>
              <w:rPr>
                <w:rFonts w:ascii="kiloji" w:hAnsi="kiloji"/>
              </w:rPr>
              <w:t>✓</w:t>
            </w:r>
          </w:p>
        </w:tc>
        <w:tc>
          <w:tcPr>
            <w:tcW w:w="739" w:type="dxa"/>
          </w:tcPr>
          <w:p w14:paraId="473CF009" w14:textId="77777777" w:rsidR="00C62228" w:rsidRDefault="00E6392B">
            <w:pPr>
              <w:pStyle w:val="TableParagraph"/>
              <w:ind w:right="10"/>
              <w:jc w:val="center"/>
              <w:rPr>
                <w:rFonts w:ascii="kiloji" w:hAnsi="kiloji"/>
              </w:rPr>
            </w:pPr>
            <w:r>
              <w:rPr>
                <w:rFonts w:ascii="kiloji" w:hAnsi="kiloji"/>
              </w:rPr>
              <w:t>✓</w:t>
            </w:r>
          </w:p>
        </w:tc>
      </w:tr>
    </w:tbl>
    <w:p w14:paraId="045017D1" w14:textId="77777777" w:rsidR="00C62228" w:rsidRDefault="00C62228">
      <w:pPr>
        <w:jc w:val="center"/>
        <w:rPr>
          <w:rFonts w:ascii="kiloji" w:hAnsi="kiloji"/>
        </w:rPr>
        <w:sectPr w:rsidR="00C62228">
          <w:headerReference w:type="default" r:id="rId672"/>
          <w:footerReference w:type="default" r:id="rId673"/>
          <w:pgSz w:w="11900" w:h="16840"/>
          <w:pgMar w:top="620" w:right="0" w:bottom="1620" w:left="160" w:header="0" w:footer="1438" w:gutter="0"/>
          <w:pgNumType w:start="252"/>
          <w:cols w:space="720"/>
        </w:sectPr>
      </w:pPr>
    </w:p>
    <w:p w14:paraId="0FAE625A" w14:textId="77777777" w:rsidR="00C62228" w:rsidRDefault="00E6392B">
      <w:pPr>
        <w:spacing w:before="72"/>
        <w:ind w:left="1100"/>
        <w:rPr>
          <w:b/>
          <w:sz w:val="24"/>
        </w:rPr>
      </w:pPr>
      <w:r>
        <w:rPr>
          <w:b/>
          <w:sz w:val="24"/>
        </w:rPr>
        <w:lastRenderedPageBreak/>
        <w:t>Competencies &amp; Skills developed</w:t>
      </w:r>
    </w:p>
    <w:p w14:paraId="2FFFDDBB" w14:textId="77777777" w:rsidR="00C62228" w:rsidRDefault="00C62228">
      <w:pPr>
        <w:pStyle w:val="BodyText"/>
        <w:spacing w:before="10" w:after="1"/>
        <w:rPr>
          <w:b/>
          <w:sz w:val="20"/>
        </w:rPr>
      </w:pPr>
    </w:p>
    <w:tbl>
      <w:tblPr>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1098"/>
        <w:gridCol w:w="1016"/>
        <w:gridCol w:w="956"/>
        <w:gridCol w:w="1120"/>
        <w:gridCol w:w="1119"/>
        <w:gridCol w:w="1119"/>
      </w:tblGrid>
      <w:tr w:rsidR="00C62228" w14:paraId="6B212AB2" w14:textId="77777777">
        <w:trPr>
          <w:trHeight w:val="551"/>
        </w:trPr>
        <w:tc>
          <w:tcPr>
            <w:tcW w:w="2953" w:type="dxa"/>
            <w:shd w:val="clear" w:color="auto" w:fill="BEBEBE"/>
          </w:tcPr>
          <w:p w14:paraId="05EA09E8" w14:textId="77777777" w:rsidR="00C62228" w:rsidRDefault="00E6392B">
            <w:pPr>
              <w:pStyle w:val="TableParagraph"/>
              <w:spacing w:line="276" w:lineRule="exact"/>
              <w:ind w:left="107" w:right="642" w:firstLine="60"/>
              <w:rPr>
                <w:b/>
                <w:sz w:val="24"/>
              </w:rPr>
            </w:pPr>
            <w:r>
              <w:rPr>
                <w:b/>
                <w:sz w:val="24"/>
              </w:rPr>
              <w:t>Levels/ Roles Competencies / Skills</w:t>
            </w:r>
          </w:p>
        </w:tc>
        <w:tc>
          <w:tcPr>
            <w:tcW w:w="1098" w:type="dxa"/>
            <w:shd w:val="clear" w:color="auto" w:fill="BEBEBE"/>
          </w:tcPr>
          <w:p w14:paraId="7E8ABAE1" w14:textId="77777777" w:rsidR="00C62228" w:rsidRDefault="00E6392B">
            <w:pPr>
              <w:pStyle w:val="TableParagraph"/>
              <w:spacing w:before="135"/>
              <w:ind w:left="201" w:right="199"/>
              <w:jc w:val="center"/>
              <w:rPr>
                <w:b/>
                <w:sz w:val="24"/>
              </w:rPr>
            </w:pPr>
            <w:r>
              <w:rPr>
                <w:b/>
                <w:sz w:val="24"/>
              </w:rPr>
              <w:t>Role 1</w:t>
            </w:r>
          </w:p>
        </w:tc>
        <w:tc>
          <w:tcPr>
            <w:tcW w:w="1016" w:type="dxa"/>
            <w:shd w:val="clear" w:color="auto" w:fill="BEBEBE"/>
          </w:tcPr>
          <w:p w14:paraId="2B305362" w14:textId="77777777" w:rsidR="00C62228" w:rsidRDefault="00E6392B">
            <w:pPr>
              <w:pStyle w:val="TableParagraph"/>
              <w:spacing w:before="135"/>
              <w:ind w:left="162" w:right="156"/>
              <w:jc w:val="center"/>
              <w:rPr>
                <w:b/>
                <w:sz w:val="24"/>
              </w:rPr>
            </w:pPr>
            <w:r>
              <w:rPr>
                <w:b/>
                <w:sz w:val="24"/>
              </w:rPr>
              <w:t>Role 2</w:t>
            </w:r>
          </w:p>
        </w:tc>
        <w:tc>
          <w:tcPr>
            <w:tcW w:w="956" w:type="dxa"/>
            <w:shd w:val="clear" w:color="auto" w:fill="BEBEBE"/>
          </w:tcPr>
          <w:p w14:paraId="77FBA400" w14:textId="77777777" w:rsidR="00C62228" w:rsidRDefault="00E6392B">
            <w:pPr>
              <w:pStyle w:val="TableParagraph"/>
              <w:spacing w:before="135"/>
              <w:ind w:left="151"/>
              <w:rPr>
                <w:b/>
                <w:sz w:val="24"/>
              </w:rPr>
            </w:pPr>
            <w:r>
              <w:rPr>
                <w:b/>
                <w:sz w:val="24"/>
              </w:rPr>
              <w:t>Role 3</w:t>
            </w:r>
          </w:p>
        </w:tc>
        <w:tc>
          <w:tcPr>
            <w:tcW w:w="1120" w:type="dxa"/>
            <w:shd w:val="clear" w:color="auto" w:fill="BEBEBE"/>
          </w:tcPr>
          <w:p w14:paraId="0BCF8632" w14:textId="77777777" w:rsidR="00C62228" w:rsidRDefault="00E6392B">
            <w:pPr>
              <w:pStyle w:val="TableParagraph"/>
              <w:spacing w:before="135"/>
              <w:ind w:left="211" w:right="211"/>
              <w:jc w:val="center"/>
              <w:rPr>
                <w:b/>
                <w:sz w:val="24"/>
              </w:rPr>
            </w:pPr>
            <w:r>
              <w:rPr>
                <w:b/>
                <w:sz w:val="24"/>
              </w:rPr>
              <w:t>Role 4</w:t>
            </w:r>
          </w:p>
        </w:tc>
        <w:tc>
          <w:tcPr>
            <w:tcW w:w="1119" w:type="dxa"/>
            <w:shd w:val="clear" w:color="auto" w:fill="BEBEBE"/>
          </w:tcPr>
          <w:p w14:paraId="335BD8BF" w14:textId="77777777" w:rsidR="00C62228" w:rsidRDefault="00E6392B">
            <w:pPr>
              <w:pStyle w:val="TableParagraph"/>
              <w:spacing w:before="135"/>
              <w:ind w:left="210" w:right="211"/>
              <w:jc w:val="center"/>
              <w:rPr>
                <w:b/>
                <w:sz w:val="24"/>
              </w:rPr>
            </w:pPr>
            <w:r>
              <w:rPr>
                <w:b/>
                <w:sz w:val="24"/>
              </w:rPr>
              <w:t>Role 5</w:t>
            </w:r>
          </w:p>
        </w:tc>
        <w:tc>
          <w:tcPr>
            <w:tcW w:w="1119" w:type="dxa"/>
            <w:shd w:val="clear" w:color="auto" w:fill="BEBEBE"/>
          </w:tcPr>
          <w:p w14:paraId="6596F425" w14:textId="77777777" w:rsidR="00C62228" w:rsidRDefault="00E6392B">
            <w:pPr>
              <w:pStyle w:val="TableParagraph"/>
              <w:spacing w:before="135"/>
              <w:ind w:left="210" w:right="211"/>
              <w:jc w:val="center"/>
              <w:rPr>
                <w:b/>
                <w:sz w:val="24"/>
              </w:rPr>
            </w:pPr>
            <w:r>
              <w:rPr>
                <w:b/>
                <w:sz w:val="24"/>
              </w:rPr>
              <w:t>Role 6</w:t>
            </w:r>
          </w:p>
        </w:tc>
      </w:tr>
      <w:tr w:rsidR="00C62228" w14:paraId="1860D3C0" w14:textId="77777777">
        <w:trPr>
          <w:trHeight w:val="571"/>
        </w:trPr>
        <w:tc>
          <w:tcPr>
            <w:tcW w:w="2953" w:type="dxa"/>
          </w:tcPr>
          <w:p w14:paraId="726FE725" w14:textId="77777777" w:rsidR="00C62228" w:rsidRDefault="00E6392B">
            <w:pPr>
              <w:pStyle w:val="TableParagraph"/>
              <w:numPr>
                <w:ilvl w:val="0"/>
                <w:numId w:val="21"/>
              </w:numPr>
              <w:tabs>
                <w:tab w:val="left" w:pos="360"/>
              </w:tabs>
              <w:spacing w:before="19" w:line="276" w:lineRule="exact"/>
              <w:ind w:right="144"/>
              <w:rPr>
                <w:b/>
                <w:sz w:val="24"/>
              </w:rPr>
            </w:pPr>
            <w:r>
              <w:rPr>
                <w:b/>
                <w:sz w:val="24"/>
              </w:rPr>
              <w:t xml:space="preserve">General Competencies </w:t>
            </w:r>
            <w:r>
              <w:rPr>
                <w:b/>
                <w:spacing w:val="-12"/>
                <w:sz w:val="24"/>
              </w:rPr>
              <w:t xml:space="preserve">/ </w:t>
            </w:r>
            <w:r>
              <w:rPr>
                <w:b/>
                <w:sz w:val="24"/>
              </w:rPr>
              <w:t>Skills</w:t>
            </w:r>
          </w:p>
        </w:tc>
        <w:tc>
          <w:tcPr>
            <w:tcW w:w="1098" w:type="dxa"/>
          </w:tcPr>
          <w:p w14:paraId="4A0379A4" w14:textId="77777777" w:rsidR="00C62228" w:rsidRDefault="00C62228">
            <w:pPr>
              <w:pStyle w:val="TableParagraph"/>
            </w:pPr>
          </w:p>
        </w:tc>
        <w:tc>
          <w:tcPr>
            <w:tcW w:w="1016" w:type="dxa"/>
          </w:tcPr>
          <w:p w14:paraId="025E6485" w14:textId="77777777" w:rsidR="00C62228" w:rsidRDefault="00C62228">
            <w:pPr>
              <w:pStyle w:val="TableParagraph"/>
            </w:pPr>
          </w:p>
        </w:tc>
        <w:tc>
          <w:tcPr>
            <w:tcW w:w="956" w:type="dxa"/>
          </w:tcPr>
          <w:p w14:paraId="7A42F0EB" w14:textId="77777777" w:rsidR="00C62228" w:rsidRDefault="00C62228">
            <w:pPr>
              <w:pStyle w:val="TableParagraph"/>
            </w:pPr>
          </w:p>
        </w:tc>
        <w:tc>
          <w:tcPr>
            <w:tcW w:w="1120" w:type="dxa"/>
          </w:tcPr>
          <w:p w14:paraId="752166D3" w14:textId="77777777" w:rsidR="00C62228" w:rsidRDefault="00C62228">
            <w:pPr>
              <w:pStyle w:val="TableParagraph"/>
            </w:pPr>
          </w:p>
        </w:tc>
        <w:tc>
          <w:tcPr>
            <w:tcW w:w="1119" w:type="dxa"/>
          </w:tcPr>
          <w:p w14:paraId="1D729C5F" w14:textId="77777777" w:rsidR="00C62228" w:rsidRDefault="00C62228">
            <w:pPr>
              <w:pStyle w:val="TableParagraph"/>
            </w:pPr>
          </w:p>
        </w:tc>
        <w:tc>
          <w:tcPr>
            <w:tcW w:w="1119" w:type="dxa"/>
          </w:tcPr>
          <w:p w14:paraId="50E5BBC2" w14:textId="77777777" w:rsidR="00C62228" w:rsidRDefault="00C62228">
            <w:pPr>
              <w:pStyle w:val="TableParagraph"/>
            </w:pPr>
          </w:p>
        </w:tc>
      </w:tr>
      <w:tr w:rsidR="00C62228" w14:paraId="6D8360C8" w14:textId="77777777">
        <w:trPr>
          <w:trHeight w:val="438"/>
        </w:trPr>
        <w:tc>
          <w:tcPr>
            <w:tcW w:w="2953" w:type="dxa"/>
          </w:tcPr>
          <w:p w14:paraId="55A83129" w14:textId="77777777" w:rsidR="00C62228" w:rsidRDefault="00E6392B">
            <w:pPr>
              <w:pStyle w:val="TableParagraph"/>
              <w:spacing w:line="272" w:lineRule="exact"/>
              <w:ind w:left="467"/>
              <w:rPr>
                <w:b/>
                <w:sz w:val="24"/>
              </w:rPr>
            </w:pPr>
            <w:r>
              <w:rPr>
                <w:b/>
                <w:sz w:val="24"/>
              </w:rPr>
              <w:t>4.</w:t>
            </w:r>
            <w:r>
              <w:rPr>
                <w:b/>
                <w:spacing w:val="58"/>
                <w:sz w:val="24"/>
              </w:rPr>
              <w:t xml:space="preserve"> </w:t>
            </w:r>
            <w:r>
              <w:rPr>
                <w:b/>
                <w:sz w:val="24"/>
              </w:rPr>
              <w:t>Communication</w:t>
            </w:r>
          </w:p>
        </w:tc>
        <w:tc>
          <w:tcPr>
            <w:tcW w:w="1098" w:type="dxa"/>
          </w:tcPr>
          <w:p w14:paraId="3072C584" w14:textId="77777777" w:rsidR="00C62228" w:rsidRDefault="00E6392B">
            <w:pPr>
              <w:pStyle w:val="TableParagraph"/>
              <w:spacing w:before="86"/>
              <w:ind w:left="30"/>
              <w:jc w:val="center"/>
              <w:rPr>
                <w:rFonts w:ascii="Wingdings" w:hAnsi="Wingdings"/>
                <w:sz w:val="24"/>
              </w:rPr>
            </w:pPr>
            <w:r>
              <w:rPr>
                <w:rFonts w:ascii="Wingdings" w:hAnsi="Wingdings"/>
                <w:sz w:val="24"/>
              </w:rPr>
              <w:t></w:t>
            </w:r>
          </w:p>
        </w:tc>
        <w:tc>
          <w:tcPr>
            <w:tcW w:w="1016" w:type="dxa"/>
          </w:tcPr>
          <w:p w14:paraId="3E1027B4" w14:textId="77777777" w:rsidR="00C62228" w:rsidRDefault="00E6392B">
            <w:pPr>
              <w:pStyle w:val="TableParagraph"/>
              <w:spacing w:before="86"/>
              <w:ind w:left="115"/>
              <w:jc w:val="center"/>
              <w:rPr>
                <w:rFonts w:ascii="Wingdings" w:hAnsi="Wingdings"/>
                <w:sz w:val="24"/>
              </w:rPr>
            </w:pPr>
            <w:r>
              <w:rPr>
                <w:rFonts w:ascii="Wingdings" w:hAnsi="Wingdings"/>
                <w:sz w:val="24"/>
              </w:rPr>
              <w:t></w:t>
            </w:r>
          </w:p>
        </w:tc>
        <w:tc>
          <w:tcPr>
            <w:tcW w:w="956" w:type="dxa"/>
          </w:tcPr>
          <w:p w14:paraId="0CCFFA90" w14:textId="77777777" w:rsidR="00C62228" w:rsidRDefault="00E6392B">
            <w:pPr>
              <w:pStyle w:val="TableParagraph"/>
              <w:spacing w:before="5"/>
              <w:ind w:left="465"/>
              <w:rPr>
                <w:rFonts w:ascii="Wingdings" w:hAnsi="Wingdings"/>
                <w:sz w:val="24"/>
              </w:rPr>
            </w:pPr>
            <w:r>
              <w:rPr>
                <w:rFonts w:ascii="Wingdings" w:hAnsi="Wingdings"/>
                <w:sz w:val="24"/>
              </w:rPr>
              <w:t></w:t>
            </w:r>
          </w:p>
        </w:tc>
        <w:tc>
          <w:tcPr>
            <w:tcW w:w="1120" w:type="dxa"/>
          </w:tcPr>
          <w:p w14:paraId="21CC1572" w14:textId="77777777" w:rsidR="00C62228" w:rsidRDefault="00E6392B">
            <w:pPr>
              <w:pStyle w:val="TableParagraph"/>
              <w:spacing w:before="5"/>
              <w:ind w:left="9"/>
              <w:jc w:val="center"/>
              <w:rPr>
                <w:rFonts w:ascii="Wingdings" w:hAnsi="Wingdings"/>
                <w:sz w:val="24"/>
              </w:rPr>
            </w:pPr>
            <w:r>
              <w:rPr>
                <w:rFonts w:ascii="Wingdings" w:hAnsi="Wingdings"/>
                <w:sz w:val="24"/>
              </w:rPr>
              <w:t></w:t>
            </w:r>
          </w:p>
        </w:tc>
        <w:tc>
          <w:tcPr>
            <w:tcW w:w="1119" w:type="dxa"/>
          </w:tcPr>
          <w:p w14:paraId="2D5F738F" w14:textId="77777777" w:rsidR="00C62228" w:rsidRDefault="00E6392B">
            <w:pPr>
              <w:pStyle w:val="TableParagraph"/>
              <w:spacing w:before="5"/>
              <w:ind w:left="7"/>
              <w:jc w:val="center"/>
              <w:rPr>
                <w:rFonts w:ascii="Wingdings" w:hAnsi="Wingdings"/>
                <w:sz w:val="24"/>
              </w:rPr>
            </w:pPr>
            <w:r>
              <w:rPr>
                <w:rFonts w:ascii="Wingdings" w:hAnsi="Wingdings"/>
                <w:sz w:val="24"/>
              </w:rPr>
              <w:t></w:t>
            </w:r>
          </w:p>
        </w:tc>
        <w:tc>
          <w:tcPr>
            <w:tcW w:w="1119" w:type="dxa"/>
          </w:tcPr>
          <w:p w14:paraId="41E0F0D1" w14:textId="77777777" w:rsidR="00C62228" w:rsidRDefault="00E6392B">
            <w:pPr>
              <w:pStyle w:val="TableParagraph"/>
              <w:spacing w:before="5"/>
              <w:ind w:left="6"/>
              <w:jc w:val="center"/>
              <w:rPr>
                <w:rFonts w:ascii="Wingdings" w:hAnsi="Wingdings"/>
                <w:sz w:val="24"/>
              </w:rPr>
            </w:pPr>
            <w:r>
              <w:rPr>
                <w:rFonts w:ascii="Wingdings" w:hAnsi="Wingdings"/>
                <w:sz w:val="24"/>
              </w:rPr>
              <w:t></w:t>
            </w:r>
          </w:p>
        </w:tc>
      </w:tr>
      <w:tr w:rsidR="00C62228" w14:paraId="219DBF4D" w14:textId="77777777">
        <w:trPr>
          <w:trHeight w:val="441"/>
        </w:trPr>
        <w:tc>
          <w:tcPr>
            <w:tcW w:w="2953" w:type="dxa"/>
          </w:tcPr>
          <w:p w14:paraId="6424D735" w14:textId="77777777" w:rsidR="00C62228" w:rsidRDefault="00E6392B">
            <w:pPr>
              <w:pStyle w:val="TableParagraph"/>
              <w:spacing w:line="273" w:lineRule="exact"/>
              <w:ind w:left="467"/>
              <w:rPr>
                <w:b/>
                <w:sz w:val="24"/>
              </w:rPr>
            </w:pPr>
            <w:r>
              <w:rPr>
                <w:b/>
                <w:sz w:val="24"/>
              </w:rPr>
              <w:t>5. Problem Solving</w:t>
            </w:r>
          </w:p>
        </w:tc>
        <w:tc>
          <w:tcPr>
            <w:tcW w:w="1098" w:type="dxa"/>
          </w:tcPr>
          <w:p w14:paraId="74610483" w14:textId="77777777" w:rsidR="00C62228" w:rsidRDefault="00C62228">
            <w:pPr>
              <w:pStyle w:val="TableParagraph"/>
            </w:pPr>
          </w:p>
        </w:tc>
        <w:tc>
          <w:tcPr>
            <w:tcW w:w="1016" w:type="dxa"/>
          </w:tcPr>
          <w:p w14:paraId="48F703E2" w14:textId="77777777" w:rsidR="00C62228" w:rsidRDefault="00C62228">
            <w:pPr>
              <w:pStyle w:val="TableParagraph"/>
            </w:pPr>
          </w:p>
        </w:tc>
        <w:tc>
          <w:tcPr>
            <w:tcW w:w="956" w:type="dxa"/>
          </w:tcPr>
          <w:p w14:paraId="475CDD54" w14:textId="77777777" w:rsidR="00C62228" w:rsidRDefault="00E6392B">
            <w:pPr>
              <w:pStyle w:val="TableParagraph"/>
              <w:spacing w:before="5"/>
              <w:ind w:left="465"/>
              <w:rPr>
                <w:rFonts w:ascii="Wingdings" w:hAnsi="Wingdings"/>
                <w:sz w:val="24"/>
              </w:rPr>
            </w:pPr>
            <w:r>
              <w:rPr>
                <w:rFonts w:ascii="Wingdings" w:hAnsi="Wingdings"/>
                <w:sz w:val="24"/>
              </w:rPr>
              <w:t></w:t>
            </w:r>
          </w:p>
        </w:tc>
        <w:tc>
          <w:tcPr>
            <w:tcW w:w="1120" w:type="dxa"/>
          </w:tcPr>
          <w:p w14:paraId="50A3AC64" w14:textId="77777777" w:rsidR="00C62228" w:rsidRDefault="00E6392B">
            <w:pPr>
              <w:pStyle w:val="TableParagraph"/>
              <w:spacing w:before="5"/>
              <w:ind w:left="9"/>
              <w:jc w:val="center"/>
              <w:rPr>
                <w:rFonts w:ascii="Wingdings" w:hAnsi="Wingdings"/>
                <w:sz w:val="24"/>
              </w:rPr>
            </w:pPr>
            <w:r>
              <w:rPr>
                <w:rFonts w:ascii="Wingdings" w:hAnsi="Wingdings"/>
                <w:sz w:val="24"/>
              </w:rPr>
              <w:t></w:t>
            </w:r>
          </w:p>
        </w:tc>
        <w:tc>
          <w:tcPr>
            <w:tcW w:w="1119" w:type="dxa"/>
          </w:tcPr>
          <w:p w14:paraId="3219601B" w14:textId="77777777" w:rsidR="00C62228" w:rsidRDefault="00E6392B">
            <w:pPr>
              <w:pStyle w:val="TableParagraph"/>
              <w:spacing w:before="5"/>
              <w:ind w:left="7"/>
              <w:jc w:val="center"/>
              <w:rPr>
                <w:rFonts w:ascii="Wingdings" w:hAnsi="Wingdings"/>
                <w:sz w:val="24"/>
              </w:rPr>
            </w:pPr>
            <w:r>
              <w:rPr>
                <w:rFonts w:ascii="Wingdings" w:hAnsi="Wingdings"/>
                <w:sz w:val="24"/>
              </w:rPr>
              <w:t></w:t>
            </w:r>
          </w:p>
        </w:tc>
        <w:tc>
          <w:tcPr>
            <w:tcW w:w="1119" w:type="dxa"/>
          </w:tcPr>
          <w:p w14:paraId="1288B53E" w14:textId="77777777" w:rsidR="00C62228" w:rsidRDefault="00E6392B">
            <w:pPr>
              <w:pStyle w:val="TableParagraph"/>
              <w:spacing w:before="5"/>
              <w:ind w:left="6"/>
              <w:jc w:val="center"/>
              <w:rPr>
                <w:rFonts w:ascii="Wingdings" w:hAnsi="Wingdings"/>
                <w:sz w:val="24"/>
              </w:rPr>
            </w:pPr>
            <w:r>
              <w:rPr>
                <w:rFonts w:ascii="Wingdings" w:hAnsi="Wingdings"/>
                <w:sz w:val="24"/>
              </w:rPr>
              <w:t></w:t>
            </w:r>
          </w:p>
        </w:tc>
      </w:tr>
      <w:tr w:rsidR="00C62228" w14:paraId="73DB7A9D" w14:textId="77777777">
        <w:trPr>
          <w:trHeight w:val="438"/>
        </w:trPr>
        <w:tc>
          <w:tcPr>
            <w:tcW w:w="2953" w:type="dxa"/>
          </w:tcPr>
          <w:p w14:paraId="3BC0B428" w14:textId="77777777" w:rsidR="00C62228" w:rsidRDefault="00E6392B">
            <w:pPr>
              <w:pStyle w:val="TableParagraph"/>
              <w:spacing w:line="273" w:lineRule="exact"/>
              <w:ind w:left="467"/>
              <w:rPr>
                <w:b/>
                <w:sz w:val="24"/>
              </w:rPr>
            </w:pPr>
            <w:r>
              <w:rPr>
                <w:b/>
                <w:sz w:val="24"/>
              </w:rPr>
              <w:t>6. Leadership Skills</w:t>
            </w:r>
          </w:p>
        </w:tc>
        <w:tc>
          <w:tcPr>
            <w:tcW w:w="1098" w:type="dxa"/>
          </w:tcPr>
          <w:p w14:paraId="6ACC2B6F" w14:textId="77777777" w:rsidR="00C62228" w:rsidRDefault="00C62228">
            <w:pPr>
              <w:pStyle w:val="TableParagraph"/>
            </w:pPr>
          </w:p>
        </w:tc>
        <w:tc>
          <w:tcPr>
            <w:tcW w:w="1016" w:type="dxa"/>
          </w:tcPr>
          <w:p w14:paraId="35AB376A" w14:textId="77777777" w:rsidR="00C62228" w:rsidRDefault="00C62228">
            <w:pPr>
              <w:pStyle w:val="TableParagraph"/>
            </w:pPr>
          </w:p>
        </w:tc>
        <w:tc>
          <w:tcPr>
            <w:tcW w:w="956" w:type="dxa"/>
          </w:tcPr>
          <w:p w14:paraId="04799B2E" w14:textId="77777777" w:rsidR="00C62228" w:rsidRDefault="00E6392B">
            <w:pPr>
              <w:pStyle w:val="TableParagraph"/>
              <w:spacing w:before="5"/>
              <w:ind w:left="465"/>
              <w:rPr>
                <w:rFonts w:ascii="Wingdings" w:hAnsi="Wingdings"/>
                <w:sz w:val="24"/>
              </w:rPr>
            </w:pPr>
            <w:r>
              <w:rPr>
                <w:rFonts w:ascii="Wingdings" w:hAnsi="Wingdings"/>
                <w:sz w:val="24"/>
              </w:rPr>
              <w:t></w:t>
            </w:r>
          </w:p>
        </w:tc>
        <w:tc>
          <w:tcPr>
            <w:tcW w:w="1120" w:type="dxa"/>
          </w:tcPr>
          <w:p w14:paraId="4842D3A1" w14:textId="77777777" w:rsidR="00C62228" w:rsidRDefault="00E6392B">
            <w:pPr>
              <w:pStyle w:val="TableParagraph"/>
              <w:spacing w:before="5"/>
              <w:ind w:left="9"/>
              <w:jc w:val="center"/>
              <w:rPr>
                <w:rFonts w:ascii="Wingdings" w:hAnsi="Wingdings"/>
                <w:sz w:val="24"/>
              </w:rPr>
            </w:pPr>
            <w:r>
              <w:rPr>
                <w:rFonts w:ascii="Wingdings" w:hAnsi="Wingdings"/>
                <w:sz w:val="24"/>
              </w:rPr>
              <w:t></w:t>
            </w:r>
          </w:p>
        </w:tc>
        <w:tc>
          <w:tcPr>
            <w:tcW w:w="1119" w:type="dxa"/>
          </w:tcPr>
          <w:p w14:paraId="46BDAFDD" w14:textId="77777777" w:rsidR="00C62228" w:rsidRDefault="00E6392B">
            <w:pPr>
              <w:pStyle w:val="TableParagraph"/>
              <w:spacing w:before="5"/>
              <w:ind w:left="7"/>
              <w:jc w:val="center"/>
              <w:rPr>
                <w:rFonts w:ascii="Wingdings" w:hAnsi="Wingdings"/>
                <w:sz w:val="24"/>
              </w:rPr>
            </w:pPr>
            <w:r>
              <w:rPr>
                <w:rFonts w:ascii="Wingdings" w:hAnsi="Wingdings"/>
                <w:sz w:val="24"/>
              </w:rPr>
              <w:t></w:t>
            </w:r>
          </w:p>
        </w:tc>
        <w:tc>
          <w:tcPr>
            <w:tcW w:w="1119" w:type="dxa"/>
          </w:tcPr>
          <w:p w14:paraId="76108C18" w14:textId="77777777" w:rsidR="00C62228" w:rsidRDefault="00E6392B">
            <w:pPr>
              <w:pStyle w:val="TableParagraph"/>
              <w:spacing w:before="5"/>
              <w:ind w:left="6"/>
              <w:jc w:val="center"/>
              <w:rPr>
                <w:rFonts w:ascii="Wingdings" w:hAnsi="Wingdings"/>
                <w:sz w:val="24"/>
              </w:rPr>
            </w:pPr>
            <w:r>
              <w:rPr>
                <w:rFonts w:ascii="Wingdings" w:hAnsi="Wingdings"/>
                <w:sz w:val="24"/>
              </w:rPr>
              <w:t></w:t>
            </w:r>
          </w:p>
        </w:tc>
      </w:tr>
      <w:tr w:rsidR="00C62228" w14:paraId="317B12B6" w14:textId="77777777">
        <w:trPr>
          <w:trHeight w:val="568"/>
        </w:trPr>
        <w:tc>
          <w:tcPr>
            <w:tcW w:w="2953" w:type="dxa"/>
          </w:tcPr>
          <w:p w14:paraId="45FBC9A7" w14:textId="77777777" w:rsidR="00C62228" w:rsidRDefault="00E6392B">
            <w:pPr>
              <w:pStyle w:val="TableParagraph"/>
              <w:numPr>
                <w:ilvl w:val="0"/>
                <w:numId w:val="20"/>
              </w:numPr>
              <w:tabs>
                <w:tab w:val="left" w:pos="360"/>
              </w:tabs>
              <w:spacing w:before="20" w:line="274" w:lineRule="exact"/>
              <w:ind w:right="409"/>
              <w:rPr>
                <w:b/>
                <w:sz w:val="24"/>
              </w:rPr>
            </w:pPr>
            <w:r>
              <w:rPr>
                <w:b/>
                <w:sz w:val="24"/>
              </w:rPr>
              <w:t>Professional Competencies /</w:t>
            </w:r>
            <w:r>
              <w:rPr>
                <w:b/>
                <w:spacing w:val="-16"/>
                <w:sz w:val="24"/>
              </w:rPr>
              <w:t xml:space="preserve"> </w:t>
            </w:r>
            <w:r>
              <w:rPr>
                <w:b/>
                <w:sz w:val="24"/>
              </w:rPr>
              <w:t>Skills</w:t>
            </w:r>
          </w:p>
        </w:tc>
        <w:tc>
          <w:tcPr>
            <w:tcW w:w="1098" w:type="dxa"/>
          </w:tcPr>
          <w:p w14:paraId="6773E5CE" w14:textId="77777777" w:rsidR="00C62228" w:rsidRDefault="00C62228">
            <w:pPr>
              <w:pStyle w:val="TableParagraph"/>
            </w:pPr>
          </w:p>
        </w:tc>
        <w:tc>
          <w:tcPr>
            <w:tcW w:w="1016" w:type="dxa"/>
          </w:tcPr>
          <w:p w14:paraId="6443FD61" w14:textId="77777777" w:rsidR="00C62228" w:rsidRDefault="00C62228">
            <w:pPr>
              <w:pStyle w:val="TableParagraph"/>
            </w:pPr>
          </w:p>
        </w:tc>
        <w:tc>
          <w:tcPr>
            <w:tcW w:w="956" w:type="dxa"/>
          </w:tcPr>
          <w:p w14:paraId="1F5C6182" w14:textId="77777777" w:rsidR="00C62228" w:rsidRDefault="00C62228">
            <w:pPr>
              <w:pStyle w:val="TableParagraph"/>
            </w:pPr>
          </w:p>
        </w:tc>
        <w:tc>
          <w:tcPr>
            <w:tcW w:w="1120" w:type="dxa"/>
          </w:tcPr>
          <w:p w14:paraId="361587F4" w14:textId="77777777" w:rsidR="00C62228" w:rsidRDefault="00C62228">
            <w:pPr>
              <w:pStyle w:val="TableParagraph"/>
            </w:pPr>
          </w:p>
        </w:tc>
        <w:tc>
          <w:tcPr>
            <w:tcW w:w="1119" w:type="dxa"/>
          </w:tcPr>
          <w:p w14:paraId="730D594E" w14:textId="77777777" w:rsidR="00C62228" w:rsidRDefault="00C62228">
            <w:pPr>
              <w:pStyle w:val="TableParagraph"/>
            </w:pPr>
          </w:p>
        </w:tc>
        <w:tc>
          <w:tcPr>
            <w:tcW w:w="1119" w:type="dxa"/>
          </w:tcPr>
          <w:p w14:paraId="6227F1FB" w14:textId="77777777" w:rsidR="00C62228" w:rsidRDefault="00C62228">
            <w:pPr>
              <w:pStyle w:val="TableParagraph"/>
            </w:pPr>
          </w:p>
        </w:tc>
      </w:tr>
      <w:tr w:rsidR="00C62228" w14:paraId="1F034C93" w14:textId="77777777">
        <w:trPr>
          <w:trHeight w:val="554"/>
        </w:trPr>
        <w:tc>
          <w:tcPr>
            <w:tcW w:w="2953" w:type="dxa"/>
          </w:tcPr>
          <w:p w14:paraId="59899281" w14:textId="77777777" w:rsidR="00C62228" w:rsidRDefault="00E6392B">
            <w:pPr>
              <w:pStyle w:val="TableParagraph"/>
              <w:spacing w:before="2" w:line="276" w:lineRule="exact"/>
              <w:ind w:left="827" w:right="896" w:hanging="360"/>
              <w:rPr>
                <w:b/>
                <w:sz w:val="24"/>
              </w:rPr>
            </w:pPr>
            <w:r>
              <w:rPr>
                <w:b/>
                <w:sz w:val="24"/>
              </w:rPr>
              <w:t>4. Insurance Orientation</w:t>
            </w:r>
          </w:p>
        </w:tc>
        <w:tc>
          <w:tcPr>
            <w:tcW w:w="1098" w:type="dxa"/>
          </w:tcPr>
          <w:p w14:paraId="0DC63628" w14:textId="77777777" w:rsidR="00C62228" w:rsidRDefault="00E6392B">
            <w:pPr>
              <w:pStyle w:val="TableParagraph"/>
              <w:spacing w:before="144"/>
              <w:ind w:left="30"/>
              <w:jc w:val="center"/>
              <w:rPr>
                <w:rFonts w:ascii="Wingdings" w:hAnsi="Wingdings"/>
                <w:sz w:val="24"/>
              </w:rPr>
            </w:pPr>
            <w:r>
              <w:rPr>
                <w:rFonts w:ascii="Wingdings" w:hAnsi="Wingdings"/>
                <w:sz w:val="24"/>
              </w:rPr>
              <w:t></w:t>
            </w:r>
          </w:p>
        </w:tc>
        <w:tc>
          <w:tcPr>
            <w:tcW w:w="1016" w:type="dxa"/>
          </w:tcPr>
          <w:p w14:paraId="08186777" w14:textId="77777777" w:rsidR="00C62228" w:rsidRDefault="00E6392B">
            <w:pPr>
              <w:pStyle w:val="TableParagraph"/>
              <w:spacing w:before="144"/>
              <w:ind w:left="115"/>
              <w:jc w:val="center"/>
              <w:rPr>
                <w:rFonts w:ascii="Wingdings" w:hAnsi="Wingdings"/>
                <w:sz w:val="24"/>
              </w:rPr>
            </w:pPr>
            <w:r>
              <w:rPr>
                <w:rFonts w:ascii="Wingdings" w:hAnsi="Wingdings"/>
                <w:sz w:val="24"/>
              </w:rPr>
              <w:t></w:t>
            </w:r>
          </w:p>
        </w:tc>
        <w:tc>
          <w:tcPr>
            <w:tcW w:w="956" w:type="dxa"/>
          </w:tcPr>
          <w:p w14:paraId="2B45E5EC" w14:textId="77777777" w:rsidR="00C62228" w:rsidRDefault="00E6392B">
            <w:pPr>
              <w:pStyle w:val="TableParagraph"/>
              <w:spacing w:before="7"/>
              <w:ind w:left="465"/>
              <w:rPr>
                <w:rFonts w:ascii="Wingdings" w:hAnsi="Wingdings"/>
                <w:sz w:val="24"/>
              </w:rPr>
            </w:pPr>
            <w:r>
              <w:rPr>
                <w:rFonts w:ascii="Wingdings" w:hAnsi="Wingdings"/>
                <w:sz w:val="24"/>
              </w:rPr>
              <w:t></w:t>
            </w:r>
          </w:p>
        </w:tc>
        <w:tc>
          <w:tcPr>
            <w:tcW w:w="1120" w:type="dxa"/>
          </w:tcPr>
          <w:p w14:paraId="33925039" w14:textId="77777777" w:rsidR="00C62228" w:rsidRDefault="00E6392B">
            <w:pPr>
              <w:pStyle w:val="TableParagraph"/>
              <w:spacing w:before="7"/>
              <w:ind w:left="9"/>
              <w:jc w:val="center"/>
              <w:rPr>
                <w:rFonts w:ascii="Wingdings" w:hAnsi="Wingdings"/>
                <w:sz w:val="24"/>
              </w:rPr>
            </w:pPr>
            <w:r>
              <w:rPr>
                <w:rFonts w:ascii="Wingdings" w:hAnsi="Wingdings"/>
                <w:sz w:val="24"/>
              </w:rPr>
              <w:t></w:t>
            </w:r>
          </w:p>
        </w:tc>
        <w:tc>
          <w:tcPr>
            <w:tcW w:w="1119" w:type="dxa"/>
          </w:tcPr>
          <w:p w14:paraId="0F1C6B1C" w14:textId="77777777" w:rsidR="00C62228" w:rsidRDefault="00E6392B">
            <w:pPr>
              <w:pStyle w:val="TableParagraph"/>
              <w:spacing w:before="7"/>
              <w:ind w:left="7"/>
              <w:jc w:val="center"/>
              <w:rPr>
                <w:rFonts w:ascii="Wingdings" w:hAnsi="Wingdings"/>
                <w:sz w:val="24"/>
              </w:rPr>
            </w:pPr>
            <w:r>
              <w:rPr>
                <w:rFonts w:ascii="Wingdings" w:hAnsi="Wingdings"/>
                <w:sz w:val="24"/>
              </w:rPr>
              <w:t></w:t>
            </w:r>
          </w:p>
        </w:tc>
        <w:tc>
          <w:tcPr>
            <w:tcW w:w="1119" w:type="dxa"/>
          </w:tcPr>
          <w:p w14:paraId="5045C0D3" w14:textId="77777777" w:rsidR="00C62228" w:rsidRDefault="00C62228">
            <w:pPr>
              <w:pStyle w:val="TableParagraph"/>
            </w:pPr>
          </w:p>
        </w:tc>
      </w:tr>
      <w:tr w:rsidR="00C62228" w14:paraId="0DCA2D7D" w14:textId="77777777">
        <w:trPr>
          <w:trHeight w:val="439"/>
        </w:trPr>
        <w:tc>
          <w:tcPr>
            <w:tcW w:w="2953" w:type="dxa"/>
          </w:tcPr>
          <w:p w14:paraId="5C9D68C9" w14:textId="77777777" w:rsidR="00C62228" w:rsidRDefault="00E6392B">
            <w:pPr>
              <w:pStyle w:val="TableParagraph"/>
              <w:spacing w:line="273" w:lineRule="exact"/>
              <w:ind w:left="467"/>
              <w:rPr>
                <w:b/>
                <w:sz w:val="24"/>
              </w:rPr>
            </w:pPr>
            <w:r>
              <w:rPr>
                <w:b/>
                <w:sz w:val="24"/>
              </w:rPr>
              <w:t>5. Banking Aptitude</w:t>
            </w:r>
          </w:p>
        </w:tc>
        <w:tc>
          <w:tcPr>
            <w:tcW w:w="1098" w:type="dxa"/>
          </w:tcPr>
          <w:p w14:paraId="1DC9C881" w14:textId="77777777" w:rsidR="00C62228" w:rsidRDefault="00E6392B">
            <w:pPr>
              <w:pStyle w:val="TableParagraph"/>
              <w:spacing w:before="87"/>
              <w:ind w:left="30"/>
              <w:jc w:val="center"/>
              <w:rPr>
                <w:rFonts w:ascii="Wingdings" w:hAnsi="Wingdings"/>
                <w:sz w:val="24"/>
              </w:rPr>
            </w:pPr>
            <w:r>
              <w:rPr>
                <w:rFonts w:ascii="Wingdings" w:hAnsi="Wingdings"/>
                <w:sz w:val="24"/>
              </w:rPr>
              <w:t></w:t>
            </w:r>
          </w:p>
        </w:tc>
        <w:tc>
          <w:tcPr>
            <w:tcW w:w="1016" w:type="dxa"/>
          </w:tcPr>
          <w:p w14:paraId="611DBC67" w14:textId="77777777" w:rsidR="00C62228" w:rsidRDefault="00E6392B">
            <w:pPr>
              <w:pStyle w:val="TableParagraph"/>
              <w:spacing w:before="87"/>
              <w:ind w:left="115"/>
              <w:jc w:val="center"/>
              <w:rPr>
                <w:rFonts w:ascii="Wingdings" w:hAnsi="Wingdings"/>
                <w:sz w:val="24"/>
              </w:rPr>
            </w:pPr>
            <w:r>
              <w:rPr>
                <w:rFonts w:ascii="Wingdings" w:hAnsi="Wingdings"/>
                <w:sz w:val="24"/>
              </w:rPr>
              <w:t></w:t>
            </w:r>
          </w:p>
        </w:tc>
        <w:tc>
          <w:tcPr>
            <w:tcW w:w="956" w:type="dxa"/>
          </w:tcPr>
          <w:p w14:paraId="4CD19675" w14:textId="77777777" w:rsidR="00C62228" w:rsidRDefault="00E6392B">
            <w:pPr>
              <w:pStyle w:val="TableParagraph"/>
              <w:spacing w:before="5"/>
              <w:ind w:left="465"/>
              <w:rPr>
                <w:rFonts w:ascii="Wingdings" w:hAnsi="Wingdings"/>
                <w:sz w:val="24"/>
              </w:rPr>
            </w:pPr>
            <w:r>
              <w:rPr>
                <w:rFonts w:ascii="Wingdings" w:hAnsi="Wingdings"/>
                <w:sz w:val="24"/>
              </w:rPr>
              <w:t></w:t>
            </w:r>
          </w:p>
        </w:tc>
        <w:tc>
          <w:tcPr>
            <w:tcW w:w="1120" w:type="dxa"/>
          </w:tcPr>
          <w:p w14:paraId="1F85D495" w14:textId="77777777" w:rsidR="00C62228" w:rsidRDefault="00E6392B">
            <w:pPr>
              <w:pStyle w:val="TableParagraph"/>
              <w:spacing w:before="5"/>
              <w:ind w:left="9"/>
              <w:jc w:val="center"/>
              <w:rPr>
                <w:rFonts w:ascii="Wingdings" w:hAnsi="Wingdings"/>
                <w:sz w:val="24"/>
              </w:rPr>
            </w:pPr>
            <w:r>
              <w:rPr>
                <w:rFonts w:ascii="Wingdings" w:hAnsi="Wingdings"/>
                <w:sz w:val="24"/>
              </w:rPr>
              <w:t></w:t>
            </w:r>
          </w:p>
        </w:tc>
        <w:tc>
          <w:tcPr>
            <w:tcW w:w="1119" w:type="dxa"/>
          </w:tcPr>
          <w:p w14:paraId="6C3915F1" w14:textId="77777777" w:rsidR="00C62228" w:rsidRDefault="00C62228">
            <w:pPr>
              <w:pStyle w:val="TableParagraph"/>
            </w:pPr>
          </w:p>
        </w:tc>
        <w:tc>
          <w:tcPr>
            <w:tcW w:w="1119" w:type="dxa"/>
          </w:tcPr>
          <w:p w14:paraId="650BB922" w14:textId="77777777" w:rsidR="00C62228" w:rsidRDefault="00C62228">
            <w:pPr>
              <w:pStyle w:val="TableParagraph"/>
            </w:pPr>
          </w:p>
        </w:tc>
      </w:tr>
      <w:tr w:rsidR="00C62228" w14:paraId="1552DCEA" w14:textId="77777777">
        <w:trPr>
          <w:trHeight w:val="551"/>
        </w:trPr>
        <w:tc>
          <w:tcPr>
            <w:tcW w:w="2953" w:type="dxa"/>
          </w:tcPr>
          <w:p w14:paraId="203FC99D" w14:textId="77777777" w:rsidR="00C62228" w:rsidRDefault="00E6392B">
            <w:pPr>
              <w:pStyle w:val="TableParagraph"/>
              <w:spacing w:line="276" w:lineRule="exact"/>
              <w:ind w:left="827" w:right="642" w:hanging="360"/>
              <w:rPr>
                <w:b/>
                <w:sz w:val="24"/>
              </w:rPr>
            </w:pPr>
            <w:r>
              <w:rPr>
                <w:b/>
                <w:sz w:val="24"/>
              </w:rPr>
              <w:t>6. Marketing and Negotiation</w:t>
            </w:r>
          </w:p>
        </w:tc>
        <w:tc>
          <w:tcPr>
            <w:tcW w:w="1098" w:type="dxa"/>
          </w:tcPr>
          <w:p w14:paraId="4A263E29" w14:textId="77777777" w:rsidR="00C62228" w:rsidRDefault="00E6392B">
            <w:pPr>
              <w:pStyle w:val="TableParagraph"/>
              <w:spacing w:before="144"/>
              <w:ind w:left="30"/>
              <w:jc w:val="center"/>
              <w:rPr>
                <w:rFonts w:ascii="Wingdings" w:hAnsi="Wingdings"/>
                <w:sz w:val="24"/>
              </w:rPr>
            </w:pPr>
            <w:r>
              <w:rPr>
                <w:rFonts w:ascii="Wingdings" w:hAnsi="Wingdings"/>
                <w:sz w:val="24"/>
              </w:rPr>
              <w:t></w:t>
            </w:r>
          </w:p>
        </w:tc>
        <w:tc>
          <w:tcPr>
            <w:tcW w:w="1016" w:type="dxa"/>
          </w:tcPr>
          <w:p w14:paraId="382B9897" w14:textId="77777777" w:rsidR="00C62228" w:rsidRDefault="00E6392B">
            <w:pPr>
              <w:pStyle w:val="TableParagraph"/>
              <w:spacing w:before="144"/>
              <w:ind w:left="115"/>
              <w:jc w:val="center"/>
              <w:rPr>
                <w:rFonts w:ascii="Wingdings" w:hAnsi="Wingdings"/>
                <w:sz w:val="24"/>
              </w:rPr>
            </w:pPr>
            <w:r>
              <w:rPr>
                <w:rFonts w:ascii="Wingdings" w:hAnsi="Wingdings"/>
                <w:sz w:val="24"/>
              </w:rPr>
              <w:t></w:t>
            </w:r>
          </w:p>
        </w:tc>
        <w:tc>
          <w:tcPr>
            <w:tcW w:w="956" w:type="dxa"/>
          </w:tcPr>
          <w:p w14:paraId="7B89AFB2" w14:textId="77777777" w:rsidR="00C62228" w:rsidRDefault="00E6392B">
            <w:pPr>
              <w:pStyle w:val="TableParagraph"/>
              <w:spacing w:before="5"/>
              <w:ind w:left="465"/>
              <w:rPr>
                <w:rFonts w:ascii="Wingdings" w:hAnsi="Wingdings"/>
                <w:sz w:val="24"/>
              </w:rPr>
            </w:pPr>
            <w:r>
              <w:rPr>
                <w:rFonts w:ascii="Wingdings" w:hAnsi="Wingdings"/>
                <w:sz w:val="24"/>
              </w:rPr>
              <w:t></w:t>
            </w:r>
          </w:p>
        </w:tc>
        <w:tc>
          <w:tcPr>
            <w:tcW w:w="1120" w:type="dxa"/>
          </w:tcPr>
          <w:p w14:paraId="6C262D82" w14:textId="77777777" w:rsidR="00C62228" w:rsidRDefault="00E6392B">
            <w:pPr>
              <w:pStyle w:val="TableParagraph"/>
              <w:spacing w:before="5"/>
              <w:ind w:left="9"/>
              <w:jc w:val="center"/>
              <w:rPr>
                <w:rFonts w:ascii="Wingdings" w:hAnsi="Wingdings"/>
                <w:sz w:val="24"/>
              </w:rPr>
            </w:pPr>
            <w:r>
              <w:rPr>
                <w:rFonts w:ascii="Wingdings" w:hAnsi="Wingdings"/>
                <w:sz w:val="24"/>
              </w:rPr>
              <w:t></w:t>
            </w:r>
          </w:p>
        </w:tc>
        <w:tc>
          <w:tcPr>
            <w:tcW w:w="1119" w:type="dxa"/>
          </w:tcPr>
          <w:p w14:paraId="0FACB929" w14:textId="77777777" w:rsidR="00C62228" w:rsidRDefault="00E6392B">
            <w:pPr>
              <w:pStyle w:val="TableParagraph"/>
              <w:spacing w:before="5"/>
              <w:ind w:left="7"/>
              <w:jc w:val="center"/>
              <w:rPr>
                <w:rFonts w:ascii="Wingdings" w:hAnsi="Wingdings"/>
                <w:sz w:val="24"/>
              </w:rPr>
            </w:pPr>
            <w:r>
              <w:rPr>
                <w:rFonts w:ascii="Wingdings" w:hAnsi="Wingdings"/>
                <w:sz w:val="24"/>
              </w:rPr>
              <w:t></w:t>
            </w:r>
          </w:p>
        </w:tc>
        <w:tc>
          <w:tcPr>
            <w:tcW w:w="1119" w:type="dxa"/>
          </w:tcPr>
          <w:p w14:paraId="704800C8" w14:textId="77777777" w:rsidR="00C62228" w:rsidRDefault="00C62228">
            <w:pPr>
              <w:pStyle w:val="TableParagraph"/>
            </w:pPr>
          </w:p>
        </w:tc>
      </w:tr>
    </w:tbl>
    <w:p w14:paraId="26F1B1FC" w14:textId="77777777" w:rsidR="00C62228" w:rsidRDefault="00C62228">
      <w:pPr>
        <w:pStyle w:val="BodyText"/>
        <w:rPr>
          <w:b/>
          <w:sz w:val="26"/>
        </w:rPr>
      </w:pPr>
    </w:p>
    <w:p w14:paraId="2145D422" w14:textId="77777777" w:rsidR="00C62228" w:rsidRDefault="00E43FF7">
      <w:pPr>
        <w:spacing w:before="218"/>
        <w:ind w:left="1100"/>
        <w:rPr>
          <w:b/>
          <w:sz w:val="24"/>
        </w:rPr>
      </w:pPr>
      <w:r>
        <w:pict w14:anchorId="4C73394E">
          <v:group id="_x0000_s2094" style="position:absolute;left:0;text-align:left;margin-left:72.25pt;margin-top:36.3pt;width:130pt;height:79.3pt;z-index:-60550144;mso-position-horizontal-relative:page" coordorigin="1445,726" coordsize="2600,1586">
            <v:rect id="_x0000_s2096" style="position:absolute;left:1445;top:746;width:2600;height:1565" fillcolor="#bebebe" stroked="f"/>
            <v:line id="_x0000_s2095" style="position:absolute" from="1466,734" to="3859,2292"/>
            <w10:wrap anchorx="page"/>
          </v:group>
        </w:pict>
      </w:r>
      <w:r w:rsidR="00E6392B">
        <w:rPr>
          <w:b/>
          <w:sz w:val="24"/>
        </w:rPr>
        <w:t>Employability of Graduands (Specify Industry / Sector &amp; Level):</w:t>
      </w:r>
    </w:p>
    <w:p w14:paraId="0EE7F00D" w14:textId="77777777" w:rsidR="00C62228" w:rsidRDefault="00C62228">
      <w:pPr>
        <w:pStyle w:val="BodyText"/>
        <w:spacing w:before="1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C62228" w14:paraId="6F171D13" w14:textId="77777777">
        <w:trPr>
          <w:trHeight w:val="1566"/>
        </w:trPr>
        <w:tc>
          <w:tcPr>
            <w:tcW w:w="2612" w:type="dxa"/>
          </w:tcPr>
          <w:p w14:paraId="72F0D213" w14:textId="77777777" w:rsidR="00C62228" w:rsidRDefault="00E6392B">
            <w:pPr>
              <w:pStyle w:val="TableParagraph"/>
              <w:tabs>
                <w:tab w:val="left" w:pos="961"/>
              </w:tabs>
              <w:spacing w:line="275" w:lineRule="exact"/>
              <w:ind w:left="287"/>
              <w:rPr>
                <w:b/>
                <w:sz w:val="24"/>
              </w:rPr>
            </w:pPr>
            <w:r>
              <w:rPr>
                <w:b/>
                <w:sz w:val="24"/>
              </w:rPr>
              <w:t>Job</w:t>
            </w:r>
            <w:r>
              <w:rPr>
                <w:b/>
                <w:sz w:val="24"/>
              </w:rPr>
              <w:tab/>
              <w:t>position/</w:t>
            </w:r>
            <w:r>
              <w:rPr>
                <w:b/>
                <w:spacing w:val="-1"/>
                <w:sz w:val="24"/>
              </w:rPr>
              <w:t xml:space="preserve"> </w:t>
            </w:r>
            <w:r>
              <w:rPr>
                <w:b/>
                <w:sz w:val="24"/>
              </w:rPr>
              <w:t>Roles</w:t>
            </w:r>
          </w:p>
          <w:p w14:paraId="1BB81B51" w14:textId="77777777" w:rsidR="00C62228" w:rsidRDefault="00C62228">
            <w:pPr>
              <w:pStyle w:val="TableParagraph"/>
              <w:rPr>
                <w:b/>
                <w:sz w:val="26"/>
              </w:rPr>
            </w:pPr>
          </w:p>
          <w:p w14:paraId="00FCA202" w14:textId="77777777" w:rsidR="00C62228" w:rsidRDefault="00C62228">
            <w:pPr>
              <w:pStyle w:val="TableParagraph"/>
              <w:rPr>
                <w:b/>
              </w:rPr>
            </w:pPr>
          </w:p>
          <w:p w14:paraId="76DFE750" w14:textId="77777777" w:rsidR="00C62228" w:rsidRDefault="00E6392B">
            <w:pPr>
              <w:pStyle w:val="TableParagraph"/>
              <w:ind w:left="107" w:right="1454"/>
              <w:rPr>
                <w:b/>
                <w:sz w:val="24"/>
              </w:rPr>
            </w:pPr>
            <w:r>
              <w:rPr>
                <w:b/>
                <w:sz w:val="24"/>
              </w:rPr>
              <w:t>Industry / Sector</w:t>
            </w:r>
          </w:p>
        </w:tc>
        <w:tc>
          <w:tcPr>
            <w:tcW w:w="1260" w:type="dxa"/>
            <w:shd w:val="clear" w:color="auto" w:fill="BEBEBE"/>
          </w:tcPr>
          <w:p w14:paraId="06B9D7EF" w14:textId="77777777" w:rsidR="00C62228" w:rsidRDefault="00E6392B">
            <w:pPr>
              <w:pStyle w:val="TableParagraph"/>
              <w:spacing w:before="90"/>
              <w:ind w:left="32" w:right="30"/>
              <w:jc w:val="center"/>
              <w:rPr>
                <w:b/>
                <w:sz w:val="24"/>
              </w:rPr>
            </w:pPr>
            <w:r>
              <w:rPr>
                <w:b/>
                <w:sz w:val="24"/>
              </w:rPr>
              <w:t>Executive</w:t>
            </w:r>
          </w:p>
          <w:p w14:paraId="229DB22F" w14:textId="77777777" w:rsidR="00C62228" w:rsidRDefault="00E6392B">
            <w:pPr>
              <w:pStyle w:val="TableParagraph"/>
              <w:ind w:left="1"/>
              <w:jc w:val="center"/>
              <w:rPr>
                <w:b/>
                <w:sz w:val="24"/>
              </w:rPr>
            </w:pPr>
            <w:r>
              <w:rPr>
                <w:b/>
                <w:sz w:val="24"/>
              </w:rPr>
              <w:t>–</w:t>
            </w:r>
          </w:p>
          <w:p w14:paraId="16C97E0F" w14:textId="77777777" w:rsidR="00C62228" w:rsidRDefault="00E6392B">
            <w:pPr>
              <w:pStyle w:val="TableParagraph"/>
              <w:ind w:left="112" w:right="108"/>
              <w:jc w:val="center"/>
              <w:rPr>
                <w:b/>
                <w:sz w:val="24"/>
              </w:rPr>
            </w:pPr>
            <w:r>
              <w:rPr>
                <w:b/>
                <w:sz w:val="24"/>
              </w:rPr>
              <w:t>Insurance &amp;    Banking</w:t>
            </w:r>
          </w:p>
        </w:tc>
        <w:tc>
          <w:tcPr>
            <w:tcW w:w="1709" w:type="dxa"/>
            <w:shd w:val="clear" w:color="auto" w:fill="BEBEBE"/>
          </w:tcPr>
          <w:p w14:paraId="4AF5B5C7" w14:textId="77777777" w:rsidR="00C62228" w:rsidRDefault="00E6392B">
            <w:pPr>
              <w:pStyle w:val="TableParagraph"/>
              <w:spacing w:before="90"/>
              <w:ind w:left="107" w:right="101"/>
              <w:jc w:val="center"/>
              <w:rPr>
                <w:b/>
                <w:sz w:val="24"/>
              </w:rPr>
            </w:pPr>
            <w:r>
              <w:rPr>
                <w:b/>
                <w:sz w:val="24"/>
              </w:rPr>
              <w:t>Management Trainee – Insurance &amp; Banking Corporate</w:t>
            </w:r>
          </w:p>
        </w:tc>
        <w:tc>
          <w:tcPr>
            <w:tcW w:w="1352" w:type="dxa"/>
            <w:shd w:val="clear" w:color="auto" w:fill="BEBEBE"/>
          </w:tcPr>
          <w:p w14:paraId="4F4B7333" w14:textId="77777777" w:rsidR="00C62228" w:rsidRDefault="00C62228">
            <w:pPr>
              <w:pStyle w:val="TableParagraph"/>
              <w:spacing w:before="9"/>
              <w:rPr>
                <w:b/>
                <w:sz w:val="31"/>
              </w:rPr>
            </w:pPr>
          </w:p>
          <w:p w14:paraId="1C8F588D" w14:textId="77777777" w:rsidR="00C62228" w:rsidRDefault="00E6392B">
            <w:pPr>
              <w:pStyle w:val="TableParagraph"/>
              <w:ind w:left="107" w:right="97" w:hanging="4"/>
              <w:jc w:val="center"/>
              <w:rPr>
                <w:b/>
                <w:sz w:val="24"/>
              </w:rPr>
            </w:pPr>
            <w:r>
              <w:rPr>
                <w:b/>
                <w:sz w:val="24"/>
              </w:rPr>
              <w:t>Associate Consultant</w:t>
            </w:r>
          </w:p>
          <w:p w14:paraId="4244D7B7" w14:textId="77777777" w:rsidR="00C62228" w:rsidRDefault="00E6392B">
            <w:pPr>
              <w:pStyle w:val="TableParagraph"/>
              <w:ind w:left="4"/>
              <w:jc w:val="center"/>
              <w:rPr>
                <w:b/>
                <w:sz w:val="24"/>
              </w:rPr>
            </w:pPr>
            <w:r>
              <w:rPr>
                <w:b/>
                <w:w w:val="99"/>
                <w:sz w:val="24"/>
              </w:rPr>
              <w:t>-</w:t>
            </w:r>
          </w:p>
        </w:tc>
        <w:tc>
          <w:tcPr>
            <w:tcW w:w="1320" w:type="dxa"/>
            <w:shd w:val="clear" w:color="auto" w:fill="BEBEBE"/>
          </w:tcPr>
          <w:p w14:paraId="66144DB0" w14:textId="77777777" w:rsidR="00C62228" w:rsidRDefault="00E6392B">
            <w:pPr>
              <w:pStyle w:val="TableParagraph"/>
              <w:spacing w:before="229"/>
              <w:ind w:left="143" w:right="137" w:firstLine="61"/>
              <w:jc w:val="center"/>
              <w:rPr>
                <w:b/>
                <w:sz w:val="24"/>
              </w:rPr>
            </w:pPr>
            <w:r>
              <w:rPr>
                <w:b/>
                <w:sz w:val="24"/>
              </w:rPr>
              <w:t>Banking &amp;    Insurance Manager</w:t>
            </w:r>
          </w:p>
        </w:tc>
        <w:tc>
          <w:tcPr>
            <w:tcW w:w="1980" w:type="dxa"/>
            <w:shd w:val="clear" w:color="auto" w:fill="BEBEBE"/>
          </w:tcPr>
          <w:p w14:paraId="33F53A58" w14:textId="77777777" w:rsidR="00C62228" w:rsidRDefault="00C62228">
            <w:pPr>
              <w:pStyle w:val="TableParagraph"/>
              <w:spacing w:before="9"/>
              <w:rPr>
                <w:b/>
                <w:sz w:val="31"/>
              </w:rPr>
            </w:pPr>
          </w:p>
          <w:p w14:paraId="61CC20E7" w14:textId="77777777" w:rsidR="00C62228" w:rsidRDefault="00E6392B">
            <w:pPr>
              <w:pStyle w:val="TableParagraph"/>
              <w:ind w:left="155" w:right="148" w:firstLine="4"/>
              <w:jc w:val="center"/>
              <w:rPr>
                <w:b/>
                <w:sz w:val="24"/>
              </w:rPr>
            </w:pPr>
            <w:r>
              <w:rPr>
                <w:b/>
                <w:sz w:val="24"/>
              </w:rPr>
              <w:t>I&amp;B   Analyst/</w:t>
            </w:r>
            <w:proofErr w:type="spellStart"/>
            <w:r>
              <w:rPr>
                <w:b/>
                <w:sz w:val="24"/>
              </w:rPr>
              <w:t>Researc</w:t>
            </w:r>
            <w:proofErr w:type="spellEnd"/>
            <w:r>
              <w:rPr>
                <w:b/>
                <w:sz w:val="24"/>
              </w:rPr>
              <w:t xml:space="preserve"> h Analyst</w:t>
            </w:r>
          </w:p>
        </w:tc>
      </w:tr>
      <w:tr w:rsidR="00C62228" w14:paraId="23EEF683" w14:textId="77777777">
        <w:trPr>
          <w:trHeight w:val="583"/>
        </w:trPr>
        <w:tc>
          <w:tcPr>
            <w:tcW w:w="2612" w:type="dxa"/>
          </w:tcPr>
          <w:p w14:paraId="64C355F7" w14:textId="77777777" w:rsidR="00C62228" w:rsidRDefault="00E6392B">
            <w:pPr>
              <w:pStyle w:val="TableParagraph"/>
              <w:spacing w:before="145"/>
              <w:ind w:left="107"/>
              <w:rPr>
                <w:sz w:val="24"/>
              </w:rPr>
            </w:pPr>
            <w:r>
              <w:rPr>
                <w:sz w:val="24"/>
              </w:rPr>
              <w:t>Life Insurance</w:t>
            </w:r>
          </w:p>
        </w:tc>
        <w:tc>
          <w:tcPr>
            <w:tcW w:w="1260" w:type="dxa"/>
          </w:tcPr>
          <w:p w14:paraId="34C5CC82" w14:textId="77777777" w:rsidR="00C62228" w:rsidRDefault="00C62228">
            <w:pPr>
              <w:pStyle w:val="TableParagraph"/>
            </w:pPr>
          </w:p>
        </w:tc>
        <w:tc>
          <w:tcPr>
            <w:tcW w:w="1709" w:type="dxa"/>
          </w:tcPr>
          <w:p w14:paraId="234360A9"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352" w:type="dxa"/>
          </w:tcPr>
          <w:p w14:paraId="6ADFE72B" w14:textId="77777777" w:rsidR="00C62228" w:rsidRDefault="00E6392B">
            <w:pPr>
              <w:pStyle w:val="TableParagraph"/>
              <w:spacing w:before="17"/>
              <w:ind w:left="107"/>
              <w:rPr>
                <w:rFonts w:ascii="DejaVu Sans" w:hAnsi="DejaVu Sans"/>
                <w:b/>
                <w:sz w:val="24"/>
              </w:rPr>
            </w:pPr>
            <w:r>
              <w:rPr>
                <w:rFonts w:ascii="DejaVu Sans" w:hAnsi="DejaVu Sans"/>
                <w:b/>
                <w:w w:val="119"/>
                <w:sz w:val="24"/>
              </w:rPr>
              <w:t>✓</w:t>
            </w:r>
          </w:p>
        </w:tc>
        <w:tc>
          <w:tcPr>
            <w:tcW w:w="1320" w:type="dxa"/>
          </w:tcPr>
          <w:p w14:paraId="2AB44A2B"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980" w:type="dxa"/>
          </w:tcPr>
          <w:p w14:paraId="618E1CAD" w14:textId="77777777" w:rsidR="00C62228" w:rsidRDefault="00E6392B">
            <w:pPr>
              <w:pStyle w:val="TableParagraph"/>
              <w:spacing w:before="17"/>
              <w:ind w:left="107"/>
              <w:rPr>
                <w:rFonts w:ascii="DejaVu Sans" w:hAnsi="DejaVu Sans"/>
                <w:b/>
                <w:sz w:val="24"/>
              </w:rPr>
            </w:pPr>
            <w:r>
              <w:rPr>
                <w:rFonts w:ascii="DejaVu Sans" w:hAnsi="DejaVu Sans"/>
                <w:b/>
                <w:w w:val="119"/>
                <w:sz w:val="24"/>
              </w:rPr>
              <w:t>✓</w:t>
            </w:r>
          </w:p>
        </w:tc>
      </w:tr>
      <w:tr w:rsidR="00C62228" w14:paraId="08DA2921" w14:textId="77777777">
        <w:trPr>
          <w:trHeight w:val="582"/>
        </w:trPr>
        <w:tc>
          <w:tcPr>
            <w:tcW w:w="2612" w:type="dxa"/>
          </w:tcPr>
          <w:p w14:paraId="2173B504" w14:textId="77777777" w:rsidR="00C62228" w:rsidRDefault="00E6392B">
            <w:pPr>
              <w:pStyle w:val="TableParagraph"/>
              <w:spacing w:before="145"/>
              <w:ind w:left="107"/>
              <w:rPr>
                <w:sz w:val="24"/>
              </w:rPr>
            </w:pPr>
            <w:r>
              <w:rPr>
                <w:sz w:val="24"/>
              </w:rPr>
              <w:t>General Insurance</w:t>
            </w:r>
          </w:p>
        </w:tc>
        <w:tc>
          <w:tcPr>
            <w:tcW w:w="1260" w:type="dxa"/>
          </w:tcPr>
          <w:p w14:paraId="6EF4217C" w14:textId="77777777" w:rsidR="00C62228" w:rsidRDefault="00E6392B">
            <w:pPr>
              <w:pStyle w:val="TableParagraph"/>
              <w:spacing w:before="154"/>
              <w:ind w:left="105"/>
              <w:rPr>
                <w:rFonts w:ascii="DejaVu Sans" w:hAnsi="DejaVu Sans"/>
                <w:b/>
                <w:sz w:val="24"/>
              </w:rPr>
            </w:pPr>
            <w:r>
              <w:rPr>
                <w:rFonts w:ascii="DejaVu Sans" w:hAnsi="DejaVu Sans"/>
                <w:b/>
                <w:w w:val="119"/>
                <w:sz w:val="24"/>
              </w:rPr>
              <w:t>✓</w:t>
            </w:r>
          </w:p>
        </w:tc>
        <w:tc>
          <w:tcPr>
            <w:tcW w:w="1709" w:type="dxa"/>
          </w:tcPr>
          <w:p w14:paraId="26B57361"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352" w:type="dxa"/>
          </w:tcPr>
          <w:p w14:paraId="1A182848" w14:textId="77777777" w:rsidR="00C62228" w:rsidRDefault="00E6392B">
            <w:pPr>
              <w:pStyle w:val="TableParagraph"/>
              <w:spacing w:before="17"/>
              <w:ind w:left="107"/>
              <w:rPr>
                <w:rFonts w:ascii="DejaVu Sans" w:hAnsi="DejaVu Sans"/>
                <w:b/>
                <w:sz w:val="24"/>
              </w:rPr>
            </w:pPr>
            <w:r>
              <w:rPr>
                <w:rFonts w:ascii="DejaVu Sans" w:hAnsi="DejaVu Sans"/>
                <w:b/>
                <w:w w:val="119"/>
                <w:sz w:val="24"/>
              </w:rPr>
              <w:t>✓</w:t>
            </w:r>
          </w:p>
        </w:tc>
        <w:tc>
          <w:tcPr>
            <w:tcW w:w="1320" w:type="dxa"/>
          </w:tcPr>
          <w:p w14:paraId="2BCE160B"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980" w:type="dxa"/>
          </w:tcPr>
          <w:p w14:paraId="1C306D34" w14:textId="77777777" w:rsidR="00C62228" w:rsidRDefault="00E6392B">
            <w:pPr>
              <w:pStyle w:val="TableParagraph"/>
              <w:spacing w:before="17"/>
              <w:ind w:left="107"/>
              <w:rPr>
                <w:rFonts w:ascii="DejaVu Sans" w:hAnsi="DejaVu Sans"/>
                <w:b/>
                <w:sz w:val="24"/>
              </w:rPr>
            </w:pPr>
            <w:r>
              <w:rPr>
                <w:rFonts w:ascii="DejaVu Sans" w:hAnsi="DejaVu Sans"/>
                <w:b/>
                <w:w w:val="119"/>
                <w:sz w:val="24"/>
              </w:rPr>
              <w:t>✓</w:t>
            </w:r>
          </w:p>
        </w:tc>
      </w:tr>
      <w:tr w:rsidR="00C62228" w14:paraId="1B8D310B" w14:textId="77777777">
        <w:trPr>
          <w:trHeight w:val="582"/>
        </w:trPr>
        <w:tc>
          <w:tcPr>
            <w:tcW w:w="2612" w:type="dxa"/>
          </w:tcPr>
          <w:p w14:paraId="3468842C" w14:textId="77777777" w:rsidR="00C62228" w:rsidRDefault="00E6392B">
            <w:pPr>
              <w:pStyle w:val="TableParagraph"/>
              <w:spacing w:before="145"/>
              <w:ind w:left="107"/>
              <w:rPr>
                <w:sz w:val="24"/>
              </w:rPr>
            </w:pPr>
            <w:r>
              <w:rPr>
                <w:sz w:val="24"/>
              </w:rPr>
              <w:t>Banking</w:t>
            </w:r>
          </w:p>
        </w:tc>
        <w:tc>
          <w:tcPr>
            <w:tcW w:w="1260" w:type="dxa"/>
          </w:tcPr>
          <w:p w14:paraId="28A353C4"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709" w:type="dxa"/>
          </w:tcPr>
          <w:p w14:paraId="1CD1607F"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352" w:type="dxa"/>
          </w:tcPr>
          <w:p w14:paraId="276F96E5" w14:textId="77777777" w:rsidR="00C62228" w:rsidRDefault="00E6392B">
            <w:pPr>
              <w:pStyle w:val="TableParagraph"/>
              <w:spacing w:before="17"/>
              <w:ind w:left="107"/>
              <w:rPr>
                <w:rFonts w:ascii="DejaVu Sans" w:hAnsi="DejaVu Sans"/>
                <w:b/>
                <w:sz w:val="24"/>
              </w:rPr>
            </w:pPr>
            <w:r>
              <w:rPr>
                <w:rFonts w:ascii="DejaVu Sans" w:hAnsi="DejaVu Sans"/>
                <w:b/>
                <w:w w:val="119"/>
                <w:sz w:val="24"/>
              </w:rPr>
              <w:t>✓</w:t>
            </w:r>
          </w:p>
        </w:tc>
        <w:tc>
          <w:tcPr>
            <w:tcW w:w="1320" w:type="dxa"/>
          </w:tcPr>
          <w:p w14:paraId="7EFC8FDA"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980" w:type="dxa"/>
          </w:tcPr>
          <w:p w14:paraId="3A279508" w14:textId="77777777" w:rsidR="00C62228" w:rsidRDefault="00C62228">
            <w:pPr>
              <w:pStyle w:val="TableParagraph"/>
            </w:pPr>
          </w:p>
        </w:tc>
      </w:tr>
      <w:tr w:rsidR="00C62228" w14:paraId="49459420" w14:textId="77777777">
        <w:trPr>
          <w:trHeight w:val="582"/>
        </w:trPr>
        <w:tc>
          <w:tcPr>
            <w:tcW w:w="2612" w:type="dxa"/>
          </w:tcPr>
          <w:p w14:paraId="129F445F" w14:textId="77777777" w:rsidR="00C62228" w:rsidRDefault="00E6392B">
            <w:pPr>
              <w:pStyle w:val="TableParagraph"/>
              <w:spacing w:before="145"/>
              <w:ind w:left="107"/>
              <w:rPr>
                <w:sz w:val="24"/>
              </w:rPr>
            </w:pPr>
            <w:r>
              <w:rPr>
                <w:sz w:val="24"/>
              </w:rPr>
              <w:t>Software Companies</w:t>
            </w:r>
          </w:p>
        </w:tc>
        <w:tc>
          <w:tcPr>
            <w:tcW w:w="1260" w:type="dxa"/>
          </w:tcPr>
          <w:p w14:paraId="030EAE08"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709" w:type="dxa"/>
          </w:tcPr>
          <w:p w14:paraId="65372140"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352" w:type="dxa"/>
          </w:tcPr>
          <w:p w14:paraId="0F0384DF" w14:textId="77777777" w:rsidR="00C62228" w:rsidRDefault="00E6392B">
            <w:pPr>
              <w:pStyle w:val="TableParagraph"/>
              <w:spacing w:before="17"/>
              <w:ind w:left="107"/>
              <w:rPr>
                <w:rFonts w:ascii="DejaVu Sans" w:hAnsi="DejaVu Sans"/>
                <w:b/>
                <w:sz w:val="24"/>
              </w:rPr>
            </w:pPr>
            <w:r>
              <w:rPr>
                <w:rFonts w:ascii="DejaVu Sans" w:hAnsi="DejaVu Sans"/>
                <w:b/>
                <w:w w:val="119"/>
                <w:sz w:val="24"/>
              </w:rPr>
              <w:t>✓</w:t>
            </w:r>
          </w:p>
        </w:tc>
        <w:tc>
          <w:tcPr>
            <w:tcW w:w="1320" w:type="dxa"/>
          </w:tcPr>
          <w:p w14:paraId="150D29B8"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980" w:type="dxa"/>
          </w:tcPr>
          <w:p w14:paraId="35062EFE" w14:textId="77777777" w:rsidR="00C62228" w:rsidRDefault="00C62228">
            <w:pPr>
              <w:pStyle w:val="TableParagraph"/>
            </w:pPr>
          </w:p>
        </w:tc>
      </w:tr>
      <w:tr w:rsidR="00C62228" w14:paraId="110998FB" w14:textId="77777777">
        <w:trPr>
          <w:trHeight w:val="582"/>
        </w:trPr>
        <w:tc>
          <w:tcPr>
            <w:tcW w:w="2612" w:type="dxa"/>
          </w:tcPr>
          <w:p w14:paraId="0D505EE7" w14:textId="77777777" w:rsidR="00C62228" w:rsidRDefault="00E6392B">
            <w:pPr>
              <w:pStyle w:val="TableParagraph"/>
              <w:spacing w:before="145"/>
              <w:ind w:left="107"/>
              <w:rPr>
                <w:sz w:val="24"/>
              </w:rPr>
            </w:pPr>
            <w:r>
              <w:rPr>
                <w:sz w:val="24"/>
              </w:rPr>
              <w:t>Broking</w:t>
            </w:r>
          </w:p>
        </w:tc>
        <w:tc>
          <w:tcPr>
            <w:tcW w:w="1260" w:type="dxa"/>
          </w:tcPr>
          <w:p w14:paraId="5F557E23"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709" w:type="dxa"/>
          </w:tcPr>
          <w:p w14:paraId="6DD4E3B9"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352" w:type="dxa"/>
          </w:tcPr>
          <w:p w14:paraId="1B311656" w14:textId="77777777" w:rsidR="00C62228" w:rsidRDefault="00C62228">
            <w:pPr>
              <w:pStyle w:val="TableParagraph"/>
            </w:pPr>
          </w:p>
        </w:tc>
        <w:tc>
          <w:tcPr>
            <w:tcW w:w="1320" w:type="dxa"/>
          </w:tcPr>
          <w:p w14:paraId="4532AAE6"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980" w:type="dxa"/>
          </w:tcPr>
          <w:p w14:paraId="43D3023C" w14:textId="77777777" w:rsidR="00C62228" w:rsidRDefault="00C62228">
            <w:pPr>
              <w:pStyle w:val="TableParagraph"/>
            </w:pPr>
          </w:p>
        </w:tc>
      </w:tr>
      <w:tr w:rsidR="00C62228" w14:paraId="5C2A9F3D" w14:textId="77777777">
        <w:trPr>
          <w:trHeight w:val="582"/>
        </w:trPr>
        <w:tc>
          <w:tcPr>
            <w:tcW w:w="2612" w:type="dxa"/>
          </w:tcPr>
          <w:p w14:paraId="383E9F37" w14:textId="77777777" w:rsidR="00C62228" w:rsidRDefault="00E6392B">
            <w:pPr>
              <w:pStyle w:val="TableParagraph"/>
              <w:spacing w:before="145"/>
              <w:ind w:left="107"/>
              <w:rPr>
                <w:sz w:val="24"/>
              </w:rPr>
            </w:pPr>
            <w:r>
              <w:rPr>
                <w:sz w:val="24"/>
              </w:rPr>
              <w:t>Consultancy Firms</w:t>
            </w:r>
          </w:p>
        </w:tc>
        <w:tc>
          <w:tcPr>
            <w:tcW w:w="1260" w:type="dxa"/>
          </w:tcPr>
          <w:p w14:paraId="556EC623"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709" w:type="dxa"/>
          </w:tcPr>
          <w:p w14:paraId="15B41FA8"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352" w:type="dxa"/>
          </w:tcPr>
          <w:p w14:paraId="3A2F3BEF" w14:textId="77777777" w:rsidR="00C62228" w:rsidRDefault="00C62228">
            <w:pPr>
              <w:pStyle w:val="TableParagraph"/>
            </w:pPr>
          </w:p>
        </w:tc>
        <w:tc>
          <w:tcPr>
            <w:tcW w:w="1320" w:type="dxa"/>
          </w:tcPr>
          <w:p w14:paraId="411B19BD"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980" w:type="dxa"/>
          </w:tcPr>
          <w:p w14:paraId="47B7404D" w14:textId="77777777" w:rsidR="00C62228" w:rsidRDefault="00C62228">
            <w:pPr>
              <w:pStyle w:val="TableParagraph"/>
            </w:pPr>
          </w:p>
        </w:tc>
      </w:tr>
      <w:tr w:rsidR="00C62228" w14:paraId="43CD6CF1" w14:textId="77777777">
        <w:trPr>
          <w:trHeight w:val="583"/>
        </w:trPr>
        <w:tc>
          <w:tcPr>
            <w:tcW w:w="2612" w:type="dxa"/>
          </w:tcPr>
          <w:p w14:paraId="6A2BDC1F" w14:textId="77777777" w:rsidR="00C62228" w:rsidRDefault="00E6392B">
            <w:pPr>
              <w:pStyle w:val="TableParagraph"/>
              <w:spacing w:before="146"/>
              <w:ind w:left="107"/>
              <w:rPr>
                <w:sz w:val="24"/>
              </w:rPr>
            </w:pPr>
            <w:r>
              <w:rPr>
                <w:sz w:val="24"/>
              </w:rPr>
              <w:t>Corporate Houses</w:t>
            </w:r>
          </w:p>
        </w:tc>
        <w:tc>
          <w:tcPr>
            <w:tcW w:w="1260" w:type="dxa"/>
          </w:tcPr>
          <w:p w14:paraId="2FA87FDB"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709" w:type="dxa"/>
          </w:tcPr>
          <w:p w14:paraId="6E3DD24B"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352" w:type="dxa"/>
          </w:tcPr>
          <w:p w14:paraId="54B96A00" w14:textId="77777777" w:rsidR="00C62228" w:rsidRDefault="00C62228">
            <w:pPr>
              <w:pStyle w:val="TableParagraph"/>
            </w:pPr>
          </w:p>
        </w:tc>
        <w:tc>
          <w:tcPr>
            <w:tcW w:w="1320" w:type="dxa"/>
          </w:tcPr>
          <w:p w14:paraId="68246B6C"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980" w:type="dxa"/>
          </w:tcPr>
          <w:p w14:paraId="5839FDE0" w14:textId="77777777" w:rsidR="00C62228" w:rsidRDefault="00E6392B">
            <w:pPr>
              <w:pStyle w:val="TableParagraph"/>
              <w:spacing w:before="17"/>
              <w:ind w:left="107"/>
              <w:rPr>
                <w:rFonts w:ascii="DejaVu Sans" w:hAnsi="DejaVu Sans"/>
                <w:b/>
                <w:sz w:val="24"/>
              </w:rPr>
            </w:pPr>
            <w:r>
              <w:rPr>
                <w:rFonts w:ascii="DejaVu Sans" w:hAnsi="DejaVu Sans"/>
                <w:b/>
                <w:w w:val="119"/>
                <w:sz w:val="24"/>
              </w:rPr>
              <w:t>✓</w:t>
            </w:r>
          </w:p>
        </w:tc>
      </w:tr>
      <w:tr w:rsidR="00C62228" w14:paraId="7379F79D" w14:textId="77777777">
        <w:trPr>
          <w:trHeight w:val="585"/>
        </w:trPr>
        <w:tc>
          <w:tcPr>
            <w:tcW w:w="2612" w:type="dxa"/>
          </w:tcPr>
          <w:p w14:paraId="3AD928FA" w14:textId="77777777" w:rsidR="00C62228" w:rsidRDefault="00E6392B">
            <w:pPr>
              <w:pStyle w:val="TableParagraph"/>
              <w:spacing w:before="8"/>
              <w:ind w:left="107" w:right="901"/>
              <w:rPr>
                <w:sz w:val="24"/>
              </w:rPr>
            </w:pPr>
            <w:r>
              <w:rPr>
                <w:sz w:val="24"/>
              </w:rPr>
              <w:t>NBFCs &amp; Other Organizations</w:t>
            </w:r>
          </w:p>
        </w:tc>
        <w:tc>
          <w:tcPr>
            <w:tcW w:w="1260" w:type="dxa"/>
          </w:tcPr>
          <w:p w14:paraId="3805C6FA"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709" w:type="dxa"/>
          </w:tcPr>
          <w:p w14:paraId="50AF3B96"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352" w:type="dxa"/>
          </w:tcPr>
          <w:p w14:paraId="6D8DD05E" w14:textId="77777777" w:rsidR="00C62228" w:rsidRDefault="00E6392B">
            <w:pPr>
              <w:pStyle w:val="TableParagraph"/>
              <w:spacing w:before="17"/>
              <w:ind w:left="107"/>
              <w:rPr>
                <w:rFonts w:ascii="DejaVu Sans" w:hAnsi="DejaVu Sans"/>
                <w:b/>
                <w:sz w:val="24"/>
              </w:rPr>
            </w:pPr>
            <w:r>
              <w:rPr>
                <w:rFonts w:ascii="DejaVu Sans" w:hAnsi="DejaVu Sans"/>
                <w:b/>
                <w:w w:val="119"/>
                <w:sz w:val="24"/>
              </w:rPr>
              <w:t>✓</w:t>
            </w:r>
          </w:p>
        </w:tc>
        <w:tc>
          <w:tcPr>
            <w:tcW w:w="1320" w:type="dxa"/>
          </w:tcPr>
          <w:p w14:paraId="747F8F0C" w14:textId="77777777" w:rsidR="00C62228" w:rsidRDefault="00E6392B">
            <w:pPr>
              <w:pStyle w:val="TableParagraph"/>
              <w:spacing w:before="17"/>
              <w:ind w:left="105"/>
              <w:rPr>
                <w:rFonts w:ascii="DejaVu Sans" w:hAnsi="DejaVu Sans"/>
                <w:b/>
                <w:sz w:val="24"/>
              </w:rPr>
            </w:pPr>
            <w:r>
              <w:rPr>
                <w:rFonts w:ascii="DejaVu Sans" w:hAnsi="DejaVu Sans"/>
                <w:b/>
                <w:w w:val="119"/>
                <w:sz w:val="24"/>
              </w:rPr>
              <w:t>✓</w:t>
            </w:r>
          </w:p>
        </w:tc>
        <w:tc>
          <w:tcPr>
            <w:tcW w:w="1980" w:type="dxa"/>
          </w:tcPr>
          <w:p w14:paraId="5C9FA496" w14:textId="77777777" w:rsidR="00C62228" w:rsidRDefault="00E6392B">
            <w:pPr>
              <w:pStyle w:val="TableParagraph"/>
              <w:spacing w:before="17"/>
              <w:ind w:left="107"/>
              <w:rPr>
                <w:rFonts w:ascii="DejaVu Sans" w:hAnsi="DejaVu Sans"/>
                <w:b/>
                <w:sz w:val="24"/>
              </w:rPr>
            </w:pPr>
            <w:r>
              <w:rPr>
                <w:rFonts w:ascii="DejaVu Sans" w:hAnsi="DejaVu Sans"/>
                <w:b/>
                <w:w w:val="119"/>
                <w:sz w:val="24"/>
              </w:rPr>
              <w:t>✓</w:t>
            </w:r>
          </w:p>
        </w:tc>
      </w:tr>
    </w:tbl>
    <w:p w14:paraId="291D3C2C" w14:textId="77777777" w:rsidR="00C62228" w:rsidRDefault="00C62228">
      <w:pPr>
        <w:pStyle w:val="BodyText"/>
        <w:rPr>
          <w:b/>
          <w:sz w:val="26"/>
        </w:rPr>
      </w:pPr>
    </w:p>
    <w:p w14:paraId="619A1A75" w14:textId="786A7C8A" w:rsidR="00C62228" w:rsidRDefault="00E6392B">
      <w:pPr>
        <w:spacing w:before="175"/>
        <w:ind w:left="1100"/>
        <w:rPr>
          <w:b/>
          <w:sz w:val="24"/>
        </w:rPr>
      </w:pPr>
      <w:r>
        <w:rPr>
          <w:b/>
          <w:sz w:val="24"/>
        </w:rPr>
        <w:t>Name of Relevant Statutory /</w:t>
      </w:r>
      <w:r w:rsidR="00494B46">
        <w:rPr>
          <w:b/>
          <w:sz w:val="24"/>
        </w:rPr>
        <w:t>Accrediting</w:t>
      </w:r>
      <w:r>
        <w:rPr>
          <w:b/>
          <w:sz w:val="24"/>
        </w:rPr>
        <w:t xml:space="preserve"> Body/Bodies other than UGC, if any:</w:t>
      </w:r>
    </w:p>
    <w:p w14:paraId="6FF5D65D" w14:textId="001D3846" w:rsidR="00C62228" w:rsidRDefault="00E6392B">
      <w:pPr>
        <w:pStyle w:val="BodyText"/>
        <w:spacing w:before="194" w:line="276" w:lineRule="auto"/>
        <w:ind w:left="1100"/>
      </w:pPr>
      <w:r>
        <w:t xml:space="preserve">As per AICTE norms. In </w:t>
      </w:r>
      <w:r w:rsidR="00494B46">
        <w:t>addition,</w:t>
      </w:r>
      <w:r>
        <w:t xml:space="preserve"> we are also accredited by ACBSP and received candidacy status from IACBE. We are in a process to get accredited by NBA</w:t>
      </w:r>
    </w:p>
    <w:p w14:paraId="452DA226" w14:textId="77777777" w:rsidR="00C62228" w:rsidRDefault="00C62228">
      <w:pPr>
        <w:spacing w:line="276" w:lineRule="auto"/>
        <w:sectPr w:rsidR="00C62228">
          <w:headerReference w:type="default" r:id="rId674"/>
          <w:footerReference w:type="default" r:id="rId675"/>
          <w:pgSz w:w="11900" w:h="16840"/>
          <w:pgMar w:top="540" w:right="0" w:bottom="1620" w:left="160" w:header="0" w:footer="1438" w:gutter="0"/>
          <w:pgNumType w:start="253"/>
          <w:cols w:space="720"/>
        </w:sectPr>
      </w:pPr>
    </w:p>
    <w:p w14:paraId="02B26918" w14:textId="77777777" w:rsidR="00C62228" w:rsidRDefault="00E6392B">
      <w:pPr>
        <w:pStyle w:val="Heading3"/>
        <w:spacing w:before="72"/>
        <w:ind w:left="9418"/>
      </w:pPr>
      <w:r>
        <w:lastRenderedPageBreak/>
        <w:t>Appendix – b.15</w:t>
      </w:r>
    </w:p>
    <w:p w14:paraId="117676AB" w14:textId="77777777" w:rsidR="00C62228" w:rsidRDefault="00E6392B">
      <w:pPr>
        <w:tabs>
          <w:tab w:val="left" w:pos="3260"/>
        </w:tabs>
        <w:spacing w:before="199" w:line="360" w:lineRule="auto"/>
        <w:ind w:left="1100" w:right="3343"/>
        <w:rPr>
          <w:b/>
          <w:sz w:val="24"/>
        </w:rPr>
      </w:pPr>
      <w:r>
        <w:rPr>
          <w:b/>
          <w:sz w:val="24"/>
        </w:rPr>
        <w:t>Institution: Amity School of Insurance, Banking and Actuarial Science Programme</w:t>
      </w:r>
      <w:r>
        <w:rPr>
          <w:b/>
          <w:spacing w:val="-3"/>
          <w:sz w:val="24"/>
        </w:rPr>
        <w:t xml:space="preserve"> </w:t>
      </w:r>
      <w:r>
        <w:rPr>
          <w:b/>
          <w:sz w:val="24"/>
        </w:rPr>
        <w:t>Title:</w:t>
      </w:r>
      <w:r>
        <w:rPr>
          <w:b/>
          <w:sz w:val="24"/>
        </w:rPr>
        <w:tab/>
        <w:t>M.Sc. (Actuarial Science)</w:t>
      </w:r>
    </w:p>
    <w:p w14:paraId="08B33367" w14:textId="77777777" w:rsidR="00C62228" w:rsidRDefault="00E6392B">
      <w:pPr>
        <w:ind w:left="1100"/>
        <w:rPr>
          <w:b/>
          <w:sz w:val="24"/>
        </w:rPr>
      </w:pPr>
      <w:r>
        <w:rPr>
          <w:b/>
          <w:sz w:val="24"/>
        </w:rPr>
        <w:t>Level –: PG</w:t>
      </w:r>
    </w:p>
    <w:p w14:paraId="5DC7A027" w14:textId="77777777" w:rsidR="00C62228" w:rsidRDefault="00E6392B">
      <w:pPr>
        <w:tabs>
          <w:tab w:val="left" w:pos="7581"/>
        </w:tabs>
        <w:spacing w:before="137"/>
        <w:ind w:left="11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No. of Semesters:</w:t>
      </w:r>
      <w:r>
        <w:rPr>
          <w:b/>
          <w:spacing w:val="-1"/>
          <w:sz w:val="24"/>
        </w:rPr>
        <w:t xml:space="preserve"> </w:t>
      </w:r>
      <w:r>
        <w:rPr>
          <w:b/>
          <w:sz w:val="24"/>
        </w:rPr>
        <w:t>4</w:t>
      </w:r>
    </w:p>
    <w:p w14:paraId="4E57D8AD" w14:textId="77777777" w:rsidR="00C62228" w:rsidRDefault="00E6392B">
      <w:pPr>
        <w:spacing w:before="138"/>
        <w:ind w:left="1100"/>
        <w:jc w:val="both"/>
        <w:rPr>
          <w:b/>
          <w:sz w:val="28"/>
        </w:rPr>
      </w:pPr>
      <w:r>
        <w:rPr>
          <w:b/>
          <w:sz w:val="28"/>
          <w:u w:val="thick"/>
        </w:rPr>
        <w:t>Programme Mission:</w:t>
      </w:r>
    </w:p>
    <w:p w14:paraId="1B203CE4" w14:textId="77777777" w:rsidR="00C62228" w:rsidRDefault="00E6392B">
      <w:pPr>
        <w:pStyle w:val="BodyText"/>
        <w:spacing w:before="157" w:line="360" w:lineRule="auto"/>
        <w:ind w:left="1100" w:right="645"/>
        <w:jc w:val="both"/>
      </w:pPr>
      <w:r>
        <w:t xml:space="preserve">To develop the overall personality of </w:t>
      </w:r>
      <w:proofErr w:type="gramStart"/>
      <w:r>
        <w:t>Masters in Actuarial Science students</w:t>
      </w:r>
      <w:proofErr w:type="gramEnd"/>
      <w:r>
        <w:t xml:space="preserve"> by making them not only excellent management professionals in the area of Life Insurance, General Insurance, Health Insurance, Derivatives, Risk Valuation, Risk Management but also good individuals, with understanding and regards for human values, pride in their heritage and culture, a sense of right and wrong and yearning for perfection and imbibe attributes of courage of conviction and action.</w:t>
      </w:r>
    </w:p>
    <w:p w14:paraId="3ECCBAB7" w14:textId="77777777" w:rsidR="00C62228" w:rsidRDefault="00E6392B">
      <w:pPr>
        <w:spacing w:before="3"/>
        <w:ind w:left="1100"/>
        <w:jc w:val="both"/>
        <w:rPr>
          <w:b/>
          <w:sz w:val="28"/>
        </w:rPr>
      </w:pPr>
      <w:r>
        <w:rPr>
          <w:b/>
          <w:sz w:val="28"/>
          <w:u w:val="thick"/>
        </w:rPr>
        <w:t>Programme Description:</w:t>
      </w:r>
    </w:p>
    <w:p w14:paraId="4F23C7AF" w14:textId="77777777" w:rsidR="00C62228" w:rsidRDefault="00E6392B">
      <w:pPr>
        <w:pStyle w:val="BodyText"/>
        <w:spacing w:before="246" w:line="276" w:lineRule="auto"/>
        <w:ind w:left="1100" w:right="646"/>
        <w:jc w:val="both"/>
      </w:pPr>
      <w:r>
        <w:t xml:space="preserve">The Two-year Full Time </w:t>
      </w:r>
      <w:proofErr w:type="gramStart"/>
      <w:r>
        <w:t>Master in Actuarial Science</w:t>
      </w:r>
      <w:proofErr w:type="gramEnd"/>
      <w:r>
        <w:t xml:space="preserve"> has been designed to encompass the basic principles of Actuarial Science which derived its roots from Mathematics, Statistics, Economics and Finance. It has applications in the field of Life Insurance, General Insurance, Health Insurance, Reinsurance, Valuation of Retirement Benefits (viz., Gratuity, Pension, Leave Encashment, etc.), Asset Valuation, Pricing of Securities and Derivatives, Risk Valuation, Risk Management and so on.</w:t>
      </w:r>
    </w:p>
    <w:p w14:paraId="2AB0702C" w14:textId="77777777" w:rsidR="00C62228" w:rsidRDefault="00E6392B">
      <w:pPr>
        <w:pStyle w:val="BodyText"/>
        <w:spacing w:before="201" w:line="276" w:lineRule="auto"/>
        <w:ind w:left="1100" w:right="643"/>
        <w:jc w:val="both"/>
      </w:pPr>
      <w:r>
        <w:t xml:space="preserve">An actuary is a financial problem-solver with a unique blend of mathematical, </w:t>
      </w:r>
      <w:proofErr w:type="gramStart"/>
      <w:r>
        <w:t>analytical</w:t>
      </w:r>
      <w:proofErr w:type="gramEnd"/>
      <w:r>
        <w:t xml:space="preserve"> and business skills. Actuaries, utilizing their mathematical and statistical skills, analyze past events, assess present </w:t>
      </w:r>
      <w:proofErr w:type="gramStart"/>
      <w:r>
        <w:t>risks</w:t>
      </w:r>
      <w:proofErr w:type="gramEnd"/>
      <w:r>
        <w:t xml:space="preserve"> and model the future. Actuarial skills are valuable for any business managing long-term financial projects both in the public and private sectors.</w:t>
      </w:r>
    </w:p>
    <w:p w14:paraId="4DCC1B87" w14:textId="796B5952" w:rsidR="00C62228" w:rsidRDefault="00E6392B">
      <w:pPr>
        <w:spacing w:before="203"/>
        <w:ind w:left="1100"/>
        <w:jc w:val="both"/>
        <w:rPr>
          <w:b/>
          <w:sz w:val="28"/>
        </w:rPr>
      </w:pPr>
      <w:r>
        <w:rPr>
          <w:b/>
          <w:sz w:val="28"/>
          <w:u w:val="thick"/>
        </w:rPr>
        <w:t xml:space="preserve">Institution Graduate </w:t>
      </w:r>
      <w:r w:rsidR="00771005">
        <w:rPr>
          <w:b/>
          <w:sz w:val="28"/>
          <w:u w:val="thick"/>
        </w:rPr>
        <w:t>Attributes:</w:t>
      </w:r>
    </w:p>
    <w:p w14:paraId="2A48F830" w14:textId="77777777" w:rsidR="00C62228" w:rsidRDefault="00C62228">
      <w:pPr>
        <w:pStyle w:val="BodyText"/>
        <w:spacing w:before="7" w:after="1"/>
        <w:rPr>
          <w:b/>
          <w:sz w:val="21"/>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4D7A532C" w14:textId="77777777">
        <w:trPr>
          <w:trHeight w:val="553"/>
        </w:trPr>
        <w:tc>
          <w:tcPr>
            <w:tcW w:w="770" w:type="dxa"/>
          </w:tcPr>
          <w:p w14:paraId="4C6623BA" w14:textId="5E8857EA" w:rsidR="00C62228" w:rsidRDefault="00771005">
            <w:pPr>
              <w:pStyle w:val="TableParagraph"/>
              <w:spacing w:line="270" w:lineRule="exact"/>
              <w:ind w:left="107"/>
              <w:rPr>
                <w:sz w:val="24"/>
              </w:rPr>
            </w:pPr>
            <w:r>
              <w:rPr>
                <w:sz w:val="24"/>
              </w:rPr>
              <w:t>Sl. No</w:t>
            </w:r>
          </w:p>
        </w:tc>
        <w:tc>
          <w:tcPr>
            <w:tcW w:w="4069" w:type="dxa"/>
          </w:tcPr>
          <w:p w14:paraId="05756BB1" w14:textId="77777777" w:rsidR="00C62228" w:rsidRDefault="00E6392B">
            <w:pPr>
              <w:pStyle w:val="TableParagraph"/>
              <w:spacing w:line="270" w:lineRule="exact"/>
              <w:ind w:left="108"/>
              <w:rPr>
                <w:sz w:val="24"/>
              </w:rPr>
            </w:pPr>
            <w:r>
              <w:rPr>
                <w:sz w:val="24"/>
              </w:rPr>
              <w:t>Institution Graduate Attributes</w:t>
            </w:r>
          </w:p>
        </w:tc>
        <w:tc>
          <w:tcPr>
            <w:tcW w:w="2379" w:type="dxa"/>
          </w:tcPr>
          <w:p w14:paraId="04B125F8" w14:textId="77777777" w:rsidR="00C62228" w:rsidRDefault="00E6392B">
            <w:pPr>
              <w:pStyle w:val="TableParagraph"/>
              <w:spacing w:line="270" w:lineRule="exact"/>
              <w:ind w:left="108"/>
              <w:rPr>
                <w:sz w:val="24"/>
              </w:rPr>
            </w:pPr>
            <w:r>
              <w:rPr>
                <w:sz w:val="24"/>
              </w:rPr>
              <w:t>Programme Graduate</w:t>
            </w:r>
          </w:p>
          <w:p w14:paraId="1B0A4535" w14:textId="77777777" w:rsidR="00C62228" w:rsidRDefault="00E6392B">
            <w:pPr>
              <w:pStyle w:val="TableParagraph"/>
              <w:spacing w:line="264" w:lineRule="exact"/>
              <w:ind w:left="108"/>
              <w:rPr>
                <w:sz w:val="24"/>
              </w:rPr>
            </w:pPr>
            <w:r>
              <w:rPr>
                <w:sz w:val="24"/>
              </w:rPr>
              <w:t>Attributes</w:t>
            </w:r>
          </w:p>
        </w:tc>
        <w:tc>
          <w:tcPr>
            <w:tcW w:w="2360" w:type="dxa"/>
          </w:tcPr>
          <w:p w14:paraId="740DB8E0" w14:textId="77777777" w:rsidR="00C62228" w:rsidRDefault="00E6392B">
            <w:pPr>
              <w:pStyle w:val="TableParagraph"/>
              <w:spacing w:line="270" w:lineRule="exact"/>
              <w:ind w:left="108"/>
              <w:rPr>
                <w:sz w:val="24"/>
              </w:rPr>
            </w:pPr>
            <w:r>
              <w:rPr>
                <w:sz w:val="24"/>
              </w:rPr>
              <w:t>Indicators</w:t>
            </w:r>
          </w:p>
        </w:tc>
      </w:tr>
      <w:tr w:rsidR="00C62228" w14:paraId="4E408A8A" w14:textId="77777777">
        <w:trPr>
          <w:trHeight w:val="1103"/>
        </w:trPr>
        <w:tc>
          <w:tcPr>
            <w:tcW w:w="770" w:type="dxa"/>
          </w:tcPr>
          <w:p w14:paraId="68D5AB1B" w14:textId="77777777" w:rsidR="00C62228" w:rsidRDefault="00E6392B">
            <w:pPr>
              <w:pStyle w:val="TableParagraph"/>
              <w:spacing w:line="268" w:lineRule="exact"/>
              <w:ind w:left="107"/>
              <w:rPr>
                <w:sz w:val="24"/>
              </w:rPr>
            </w:pPr>
            <w:r>
              <w:rPr>
                <w:sz w:val="24"/>
              </w:rPr>
              <w:t>1</w:t>
            </w:r>
          </w:p>
        </w:tc>
        <w:tc>
          <w:tcPr>
            <w:tcW w:w="4069" w:type="dxa"/>
          </w:tcPr>
          <w:p w14:paraId="681208C4" w14:textId="309DEEF3" w:rsidR="00C62228" w:rsidRDefault="00E6392B">
            <w:pPr>
              <w:pStyle w:val="TableParagraph"/>
              <w:ind w:left="108" w:right="98"/>
              <w:jc w:val="both"/>
              <w:rPr>
                <w:sz w:val="24"/>
              </w:rPr>
            </w:pPr>
            <w:r>
              <w:rPr>
                <w:sz w:val="24"/>
              </w:rPr>
              <w:t xml:space="preserve">Management and </w:t>
            </w:r>
            <w:r w:rsidR="00771005">
              <w:rPr>
                <w:sz w:val="24"/>
              </w:rPr>
              <w:t>domain Knowledge</w:t>
            </w:r>
            <w:r>
              <w:rPr>
                <w:spacing w:val="-3"/>
                <w:sz w:val="24"/>
              </w:rPr>
              <w:t xml:space="preserve"> </w:t>
            </w:r>
            <w:r>
              <w:rPr>
                <w:sz w:val="24"/>
              </w:rPr>
              <w:t xml:space="preserve">of </w:t>
            </w:r>
            <w:r w:rsidR="00771005">
              <w:rPr>
                <w:sz w:val="24"/>
              </w:rPr>
              <w:t>Insurance,</w:t>
            </w:r>
            <w:r>
              <w:rPr>
                <w:sz w:val="24"/>
              </w:rPr>
              <w:t xml:space="preserve"> Banking and </w:t>
            </w:r>
            <w:r>
              <w:rPr>
                <w:spacing w:val="-3"/>
                <w:sz w:val="24"/>
              </w:rPr>
              <w:t xml:space="preserve">Actuarial </w:t>
            </w:r>
            <w:r>
              <w:rPr>
                <w:sz w:val="24"/>
              </w:rPr>
              <w:t>Science</w:t>
            </w:r>
          </w:p>
        </w:tc>
        <w:tc>
          <w:tcPr>
            <w:tcW w:w="2379" w:type="dxa"/>
          </w:tcPr>
          <w:p w14:paraId="16E73EDE" w14:textId="77777777" w:rsidR="00C62228" w:rsidRDefault="00E6392B">
            <w:pPr>
              <w:pStyle w:val="TableParagraph"/>
              <w:tabs>
                <w:tab w:val="left" w:pos="1842"/>
              </w:tabs>
              <w:ind w:left="108" w:right="97"/>
              <w:rPr>
                <w:sz w:val="24"/>
              </w:rPr>
            </w:pPr>
            <w:r>
              <w:rPr>
                <w:sz w:val="24"/>
              </w:rPr>
              <w:t>Management Knowledge</w:t>
            </w:r>
            <w:r>
              <w:rPr>
                <w:sz w:val="24"/>
              </w:rPr>
              <w:tab/>
            </w:r>
            <w:r>
              <w:rPr>
                <w:spacing w:val="-5"/>
                <w:sz w:val="24"/>
              </w:rPr>
              <w:t>with</w:t>
            </w:r>
          </w:p>
          <w:p w14:paraId="40638132" w14:textId="6225ACAD" w:rsidR="00C62228" w:rsidRDefault="00E6392B">
            <w:pPr>
              <w:pStyle w:val="TableParagraph"/>
              <w:spacing w:line="270" w:lineRule="atLeast"/>
              <w:ind w:left="108"/>
              <w:rPr>
                <w:sz w:val="24"/>
              </w:rPr>
            </w:pPr>
            <w:r>
              <w:rPr>
                <w:sz w:val="24"/>
              </w:rPr>
              <w:t xml:space="preserve">expertise in Actuarial </w:t>
            </w:r>
            <w:r w:rsidR="00771005">
              <w:rPr>
                <w:sz w:val="24"/>
              </w:rPr>
              <w:t>Science</w:t>
            </w:r>
          </w:p>
        </w:tc>
        <w:tc>
          <w:tcPr>
            <w:tcW w:w="2360" w:type="dxa"/>
          </w:tcPr>
          <w:p w14:paraId="44603DFF" w14:textId="77777777" w:rsidR="00C62228" w:rsidRDefault="00E6392B">
            <w:pPr>
              <w:pStyle w:val="TableParagraph"/>
              <w:ind w:left="108" w:right="442"/>
              <w:rPr>
                <w:sz w:val="24"/>
              </w:rPr>
            </w:pPr>
            <w:r>
              <w:rPr>
                <w:sz w:val="24"/>
              </w:rPr>
              <w:t>Ability to recall define and solve</w:t>
            </w:r>
          </w:p>
          <w:p w14:paraId="3B372984" w14:textId="77777777" w:rsidR="00C62228" w:rsidRDefault="00E6392B">
            <w:pPr>
              <w:pStyle w:val="TableParagraph"/>
              <w:spacing w:line="270" w:lineRule="atLeast"/>
              <w:ind w:left="108" w:right="442"/>
              <w:rPr>
                <w:sz w:val="24"/>
              </w:rPr>
            </w:pPr>
            <w:r>
              <w:rPr>
                <w:sz w:val="24"/>
              </w:rPr>
              <w:t>administrative and management</w:t>
            </w:r>
          </w:p>
        </w:tc>
      </w:tr>
      <w:tr w:rsidR="00C62228" w14:paraId="6FB67D92" w14:textId="77777777">
        <w:trPr>
          <w:trHeight w:val="2208"/>
        </w:trPr>
        <w:tc>
          <w:tcPr>
            <w:tcW w:w="770" w:type="dxa"/>
          </w:tcPr>
          <w:p w14:paraId="1D0FA4F4" w14:textId="77777777" w:rsidR="00C62228" w:rsidRDefault="00E6392B">
            <w:pPr>
              <w:pStyle w:val="TableParagraph"/>
              <w:spacing w:line="267" w:lineRule="exact"/>
              <w:ind w:left="107"/>
              <w:rPr>
                <w:sz w:val="24"/>
              </w:rPr>
            </w:pPr>
            <w:r>
              <w:rPr>
                <w:sz w:val="24"/>
              </w:rPr>
              <w:t>2</w:t>
            </w:r>
          </w:p>
        </w:tc>
        <w:tc>
          <w:tcPr>
            <w:tcW w:w="4069" w:type="dxa"/>
          </w:tcPr>
          <w:p w14:paraId="7C37EFCA" w14:textId="77777777" w:rsidR="00C62228" w:rsidRDefault="00E6392B">
            <w:pPr>
              <w:pStyle w:val="TableParagraph"/>
              <w:spacing w:line="267" w:lineRule="exact"/>
              <w:ind w:left="108"/>
              <w:rPr>
                <w:sz w:val="24"/>
              </w:rPr>
            </w:pPr>
            <w:r>
              <w:rPr>
                <w:sz w:val="24"/>
              </w:rPr>
              <w:t>Research Literacy and Learning Skills</w:t>
            </w:r>
          </w:p>
        </w:tc>
        <w:tc>
          <w:tcPr>
            <w:tcW w:w="2379" w:type="dxa"/>
          </w:tcPr>
          <w:p w14:paraId="08F71FB5" w14:textId="77777777" w:rsidR="00C62228" w:rsidRDefault="00E6392B">
            <w:pPr>
              <w:pStyle w:val="TableParagraph"/>
              <w:tabs>
                <w:tab w:val="left" w:pos="1228"/>
              </w:tabs>
              <w:ind w:left="108" w:right="98"/>
              <w:rPr>
                <w:sz w:val="24"/>
              </w:rPr>
            </w:pPr>
            <w:r>
              <w:rPr>
                <w:sz w:val="24"/>
              </w:rPr>
              <w:t>Research</w:t>
            </w:r>
            <w:r>
              <w:rPr>
                <w:sz w:val="24"/>
              </w:rPr>
              <w:tab/>
            </w:r>
            <w:r>
              <w:rPr>
                <w:spacing w:val="-1"/>
                <w:sz w:val="24"/>
              </w:rPr>
              <w:t xml:space="preserve">orientation </w:t>
            </w:r>
            <w:r>
              <w:rPr>
                <w:sz w:val="24"/>
              </w:rPr>
              <w:t>in actuarial</w:t>
            </w:r>
            <w:r>
              <w:rPr>
                <w:spacing w:val="-2"/>
                <w:sz w:val="24"/>
              </w:rPr>
              <w:t xml:space="preserve"> </w:t>
            </w:r>
            <w:r>
              <w:rPr>
                <w:sz w:val="24"/>
              </w:rPr>
              <w:t>science</w:t>
            </w:r>
          </w:p>
        </w:tc>
        <w:tc>
          <w:tcPr>
            <w:tcW w:w="2360" w:type="dxa"/>
          </w:tcPr>
          <w:p w14:paraId="0B881808" w14:textId="768B3D18" w:rsidR="00C62228" w:rsidRDefault="00E6392B">
            <w:pPr>
              <w:pStyle w:val="TableParagraph"/>
              <w:ind w:left="108" w:right="122"/>
              <w:rPr>
                <w:sz w:val="24"/>
              </w:rPr>
            </w:pPr>
            <w:r>
              <w:rPr>
                <w:sz w:val="24"/>
              </w:rPr>
              <w:t xml:space="preserve">Ability to analyze, compare, </w:t>
            </w:r>
            <w:r w:rsidR="00771005">
              <w:rPr>
                <w:sz w:val="24"/>
              </w:rPr>
              <w:t>differentiate,</w:t>
            </w:r>
            <w:r>
              <w:rPr>
                <w:sz w:val="24"/>
              </w:rPr>
              <w:t xml:space="preserve"> and test the hypothesis in managerial and organizational areas</w:t>
            </w:r>
          </w:p>
          <w:p w14:paraId="7F0EA400" w14:textId="77777777" w:rsidR="00C62228" w:rsidRDefault="00E6392B">
            <w:pPr>
              <w:pStyle w:val="TableParagraph"/>
              <w:spacing w:line="270" w:lineRule="atLeast"/>
              <w:ind w:left="108" w:right="809"/>
              <w:rPr>
                <w:sz w:val="24"/>
              </w:rPr>
            </w:pPr>
            <w:r>
              <w:rPr>
                <w:sz w:val="24"/>
              </w:rPr>
              <w:t>leading to new learning’s</w:t>
            </w:r>
          </w:p>
        </w:tc>
      </w:tr>
      <w:tr w:rsidR="00C62228" w14:paraId="78A22CF3" w14:textId="77777777">
        <w:trPr>
          <w:trHeight w:val="1379"/>
        </w:trPr>
        <w:tc>
          <w:tcPr>
            <w:tcW w:w="770" w:type="dxa"/>
          </w:tcPr>
          <w:p w14:paraId="46FC47B2" w14:textId="77777777" w:rsidR="00C62228" w:rsidRDefault="00E6392B">
            <w:pPr>
              <w:pStyle w:val="TableParagraph"/>
              <w:spacing w:line="268" w:lineRule="exact"/>
              <w:ind w:left="107"/>
              <w:rPr>
                <w:sz w:val="24"/>
              </w:rPr>
            </w:pPr>
            <w:r>
              <w:rPr>
                <w:sz w:val="24"/>
              </w:rPr>
              <w:t>3</w:t>
            </w:r>
          </w:p>
        </w:tc>
        <w:tc>
          <w:tcPr>
            <w:tcW w:w="4069" w:type="dxa"/>
          </w:tcPr>
          <w:p w14:paraId="575742AB" w14:textId="1E0EDC14" w:rsidR="00C62228" w:rsidRDefault="00771005">
            <w:pPr>
              <w:pStyle w:val="TableParagraph"/>
              <w:spacing w:line="268" w:lineRule="exact"/>
              <w:ind w:left="108"/>
              <w:rPr>
                <w:sz w:val="24"/>
              </w:rPr>
            </w:pPr>
            <w:r>
              <w:rPr>
                <w:sz w:val="24"/>
              </w:rPr>
              <w:t>Leveraging</w:t>
            </w:r>
            <w:r w:rsidR="00E6392B">
              <w:rPr>
                <w:sz w:val="24"/>
              </w:rPr>
              <w:t xml:space="preserve"> Information Technology</w:t>
            </w:r>
          </w:p>
        </w:tc>
        <w:tc>
          <w:tcPr>
            <w:tcW w:w="2379" w:type="dxa"/>
          </w:tcPr>
          <w:p w14:paraId="49A56D24" w14:textId="77777777" w:rsidR="00C62228" w:rsidRDefault="00E6392B">
            <w:pPr>
              <w:pStyle w:val="TableParagraph"/>
              <w:tabs>
                <w:tab w:val="left" w:pos="1921"/>
              </w:tabs>
              <w:ind w:left="108" w:right="98"/>
              <w:jc w:val="both"/>
              <w:rPr>
                <w:sz w:val="24"/>
              </w:rPr>
            </w:pPr>
            <w:r>
              <w:rPr>
                <w:sz w:val="24"/>
              </w:rPr>
              <w:t xml:space="preserve">Digital literacy </w:t>
            </w:r>
            <w:r>
              <w:rPr>
                <w:spacing w:val="-7"/>
                <w:sz w:val="24"/>
              </w:rPr>
              <w:t xml:space="preserve">in </w:t>
            </w:r>
            <w:r>
              <w:rPr>
                <w:sz w:val="24"/>
              </w:rPr>
              <w:t>accessing</w:t>
            </w:r>
            <w:r>
              <w:rPr>
                <w:sz w:val="24"/>
              </w:rPr>
              <w:tab/>
            </w:r>
            <w:r>
              <w:rPr>
                <w:spacing w:val="-7"/>
                <w:sz w:val="24"/>
              </w:rPr>
              <w:t xml:space="preserve">and </w:t>
            </w:r>
            <w:r>
              <w:rPr>
                <w:sz w:val="24"/>
              </w:rPr>
              <w:t>managing</w:t>
            </w:r>
            <w:r>
              <w:rPr>
                <w:spacing w:val="-5"/>
                <w:sz w:val="24"/>
              </w:rPr>
              <w:t xml:space="preserve"> </w:t>
            </w:r>
            <w:r>
              <w:rPr>
                <w:sz w:val="24"/>
              </w:rPr>
              <w:t>information</w:t>
            </w:r>
          </w:p>
        </w:tc>
        <w:tc>
          <w:tcPr>
            <w:tcW w:w="2360" w:type="dxa"/>
          </w:tcPr>
          <w:p w14:paraId="6A58E1CE" w14:textId="7C696EF9" w:rsidR="00C62228" w:rsidRDefault="00E6392B">
            <w:pPr>
              <w:pStyle w:val="TableParagraph"/>
              <w:ind w:left="108" w:right="96"/>
              <w:jc w:val="both"/>
              <w:rPr>
                <w:sz w:val="24"/>
              </w:rPr>
            </w:pPr>
            <w:r>
              <w:rPr>
                <w:sz w:val="24"/>
              </w:rPr>
              <w:t xml:space="preserve">Ability to </w:t>
            </w:r>
            <w:r>
              <w:rPr>
                <w:spacing w:val="-3"/>
                <w:sz w:val="24"/>
              </w:rPr>
              <w:t xml:space="preserve">explore, </w:t>
            </w:r>
            <w:r>
              <w:rPr>
                <w:sz w:val="24"/>
              </w:rPr>
              <w:t xml:space="preserve">analyse and </w:t>
            </w:r>
            <w:r>
              <w:rPr>
                <w:spacing w:val="-3"/>
                <w:sz w:val="24"/>
              </w:rPr>
              <w:t xml:space="preserve">appraise </w:t>
            </w:r>
            <w:r w:rsidR="00771005">
              <w:rPr>
                <w:sz w:val="24"/>
              </w:rPr>
              <w:t>use of digital</w:t>
            </w:r>
            <w:r>
              <w:rPr>
                <w:spacing w:val="-27"/>
                <w:sz w:val="24"/>
              </w:rPr>
              <w:t xml:space="preserve"> </w:t>
            </w:r>
            <w:r>
              <w:rPr>
                <w:sz w:val="24"/>
              </w:rPr>
              <w:t>literacy</w:t>
            </w:r>
          </w:p>
          <w:p w14:paraId="6EDB92F8" w14:textId="77777777" w:rsidR="00C62228" w:rsidRDefault="00E6392B">
            <w:pPr>
              <w:pStyle w:val="TableParagraph"/>
              <w:tabs>
                <w:tab w:val="left" w:pos="1346"/>
              </w:tabs>
              <w:spacing w:line="270" w:lineRule="atLeast"/>
              <w:ind w:left="108" w:right="97"/>
              <w:jc w:val="both"/>
              <w:rPr>
                <w:sz w:val="24"/>
              </w:rPr>
            </w:pPr>
            <w:r>
              <w:rPr>
                <w:sz w:val="24"/>
              </w:rPr>
              <w:t>in</w:t>
            </w:r>
            <w:r>
              <w:rPr>
                <w:sz w:val="24"/>
              </w:rPr>
              <w:tab/>
            </w:r>
            <w:r>
              <w:rPr>
                <w:spacing w:val="-3"/>
                <w:sz w:val="24"/>
              </w:rPr>
              <w:t xml:space="preserve">capturing </w:t>
            </w:r>
            <w:r>
              <w:rPr>
                <w:sz w:val="24"/>
              </w:rPr>
              <w:t xml:space="preserve">information        </w:t>
            </w:r>
            <w:r>
              <w:rPr>
                <w:spacing w:val="5"/>
                <w:sz w:val="24"/>
              </w:rPr>
              <w:t xml:space="preserve"> </w:t>
            </w:r>
            <w:r>
              <w:rPr>
                <w:spacing w:val="-5"/>
                <w:sz w:val="24"/>
              </w:rPr>
              <w:t>from</w:t>
            </w:r>
          </w:p>
        </w:tc>
      </w:tr>
    </w:tbl>
    <w:p w14:paraId="00A36609" w14:textId="77777777" w:rsidR="00C62228" w:rsidRDefault="00C62228">
      <w:pPr>
        <w:spacing w:line="270" w:lineRule="atLeast"/>
        <w:jc w:val="both"/>
        <w:rPr>
          <w:sz w:val="24"/>
        </w:rPr>
        <w:sectPr w:rsidR="00C62228">
          <w:headerReference w:type="default" r:id="rId676"/>
          <w:footerReference w:type="default" r:id="rId677"/>
          <w:pgSz w:w="11900" w:h="16840"/>
          <w:pgMar w:top="540" w:right="0" w:bottom="1620" w:left="160" w:header="0" w:footer="1438" w:gutter="0"/>
          <w:pgNumType w:start="254"/>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1842084F" w14:textId="77777777">
        <w:trPr>
          <w:trHeight w:val="551"/>
        </w:trPr>
        <w:tc>
          <w:tcPr>
            <w:tcW w:w="770" w:type="dxa"/>
          </w:tcPr>
          <w:p w14:paraId="178E0F36" w14:textId="77777777" w:rsidR="00C62228" w:rsidRDefault="00C62228">
            <w:pPr>
              <w:pStyle w:val="TableParagraph"/>
              <w:rPr>
                <w:sz w:val="24"/>
              </w:rPr>
            </w:pPr>
          </w:p>
        </w:tc>
        <w:tc>
          <w:tcPr>
            <w:tcW w:w="4069" w:type="dxa"/>
          </w:tcPr>
          <w:p w14:paraId="3FEA36FA" w14:textId="77777777" w:rsidR="00C62228" w:rsidRDefault="00C62228">
            <w:pPr>
              <w:pStyle w:val="TableParagraph"/>
              <w:rPr>
                <w:sz w:val="24"/>
              </w:rPr>
            </w:pPr>
          </w:p>
        </w:tc>
        <w:tc>
          <w:tcPr>
            <w:tcW w:w="2379" w:type="dxa"/>
          </w:tcPr>
          <w:p w14:paraId="174BE82E" w14:textId="77777777" w:rsidR="00C62228" w:rsidRDefault="00C62228">
            <w:pPr>
              <w:pStyle w:val="TableParagraph"/>
              <w:rPr>
                <w:sz w:val="24"/>
              </w:rPr>
            </w:pPr>
          </w:p>
        </w:tc>
        <w:tc>
          <w:tcPr>
            <w:tcW w:w="2360" w:type="dxa"/>
          </w:tcPr>
          <w:p w14:paraId="5616F64A" w14:textId="77777777" w:rsidR="00C62228" w:rsidRDefault="00E6392B">
            <w:pPr>
              <w:pStyle w:val="TableParagraph"/>
              <w:tabs>
                <w:tab w:val="left" w:pos="1077"/>
                <w:tab w:val="left" w:pos="2060"/>
              </w:tabs>
              <w:spacing w:line="261" w:lineRule="exact"/>
              <w:ind w:left="108"/>
              <w:rPr>
                <w:sz w:val="24"/>
              </w:rPr>
            </w:pPr>
            <w:r>
              <w:rPr>
                <w:sz w:val="24"/>
              </w:rPr>
              <w:t>various</w:t>
            </w:r>
            <w:r>
              <w:rPr>
                <w:sz w:val="24"/>
              </w:rPr>
              <w:tab/>
              <w:t>sources</w:t>
            </w:r>
            <w:r>
              <w:rPr>
                <w:sz w:val="24"/>
              </w:rPr>
              <w:tab/>
              <w:t>in</w:t>
            </w:r>
          </w:p>
          <w:p w14:paraId="49F35CF5" w14:textId="77777777" w:rsidR="00C62228" w:rsidRDefault="00E6392B">
            <w:pPr>
              <w:pStyle w:val="TableParagraph"/>
              <w:spacing w:line="271" w:lineRule="exact"/>
              <w:ind w:left="108"/>
              <w:rPr>
                <w:sz w:val="24"/>
              </w:rPr>
            </w:pPr>
            <w:r>
              <w:rPr>
                <w:sz w:val="24"/>
              </w:rPr>
              <w:t>Actuarial Science</w:t>
            </w:r>
          </w:p>
        </w:tc>
      </w:tr>
      <w:tr w:rsidR="00C62228" w14:paraId="7B7E5F55" w14:textId="77777777">
        <w:trPr>
          <w:trHeight w:val="1931"/>
        </w:trPr>
        <w:tc>
          <w:tcPr>
            <w:tcW w:w="770" w:type="dxa"/>
          </w:tcPr>
          <w:p w14:paraId="3845885B" w14:textId="77777777" w:rsidR="00C62228" w:rsidRDefault="00E6392B">
            <w:pPr>
              <w:pStyle w:val="TableParagraph"/>
              <w:spacing w:line="261" w:lineRule="exact"/>
              <w:ind w:left="107"/>
              <w:rPr>
                <w:sz w:val="24"/>
              </w:rPr>
            </w:pPr>
            <w:r>
              <w:rPr>
                <w:sz w:val="24"/>
              </w:rPr>
              <w:t>4</w:t>
            </w:r>
          </w:p>
        </w:tc>
        <w:tc>
          <w:tcPr>
            <w:tcW w:w="4069" w:type="dxa"/>
          </w:tcPr>
          <w:p w14:paraId="5E8CD3BD" w14:textId="77777777" w:rsidR="00C62228" w:rsidRDefault="00E6392B">
            <w:pPr>
              <w:pStyle w:val="TableParagraph"/>
              <w:spacing w:line="261" w:lineRule="exact"/>
              <w:ind w:left="108"/>
              <w:rPr>
                <w:sz w:val="24"/>
              </w:rPr>
            </w:pPr>
            <w:r>
              <w:rPr>
                <w:sz w:val="24"/>
              </w:rPr>
              <w:t>Problem Solving</w:t>
            </w:r>
          </w:p>
        </w:tc>
        <w:tc>
          <w:tcPr>
            <w:tcW w:w="2379" w:type="dxa"/>
          </w:tcPr>
          <w:p w14:paraId="5BA3DAD7" w14:textId="77777777" w:rsidR="00C62228" w:rsidRDefault="00E6392B">
            <w:pPr>
              <w:pStyle w:val="TableParagraph"/>
              <w:tabs>
                <w:tab w:val="left" w:pos="1921"/>
              </w:tabs>
              <w:spacing w:line="261" w:lineRule="exact"/>
              <w:ind w:left="108"/>
              <w:rPr>
                <w:sz w:val="24"/>
              </w:rPr>
            </w:pPr>
            <w:r>
              <w:rPr>
                <w:sz w:val="24"/>
              </w:rPr>
              <w:t>Understanding</w:t>
            </w:r>
            <w:r>
              <w:rPr>
                <w:sz w:val="24"/>
              </w:rPr>
              <w:tab/>
              <w:t>and</w:t>
            </w:r>
          </w:p>
          <w:p w14:paraId="380F5A80" w14:textId="77777777" w:rsidR="00C62228" w:rsidRDefault="00E6392B">
            <w:pPr>
              <w:pStyle w:val="TableParagraph"/>
              <w:ind w:left="108"/>
              <w:rPr>
                <w:sz w:val="24"/>
              </w:rPr>
            </w:pPr>
            <w:r>
              <w:rPr>
                <w:sz w:val="24"/>
              </w:rPr>
              <w:t>solving problems for optimum solutions</w:t>
            </w:r>
          </w:p>
        </w:tc>
        <w:tc>
          <w:tcPr>
            <w:tcW w:w="2360" w:type="dxa"/>
          </w:tcPr>
          <w:p w14:paraId="400FA5A9" w14:textId="77777777" w:rsidR="00C62228" w:rsidRDefault="00E6392B">
            <w:pPr>
              <w:pStyle w:val="TableParagraph"/>
              <w:tabs>
                <w:tab w:val="left" w:pos="1449"/>
              </w:tabs>
              <w:spacing w:line="261" w:lineRule="exact"/>
              <w:ind w:left="108"/>
              <w:jc w:val="both"/>
              <w:rPr>
                <w:sz w:val="24"/>
              </w:rPr>
            </w:pPr>
            <w:r>
              <w:rPr>
                <w:sz w:val="24"/>
              </w:rPr>
              <w:t>Apply</w:t>
            </w:r>
            <w:r>
              <w:rPr>
                <w:sz w:val="24"/>
              </w:rPr>
              <w:tab/>
              <w:t>problem</w:t>
            </w:r>
          </w:p>
          <w:p w14:paraId="335310F9" w14:textId="77777777" w:rsidR="00C62228" w:rsidRDefault="00E6392B">
            <w:pPr>
              <w:pStyle w:val="TableParagraph"/>
              <w:tabs>
                <w:tab w:val="left" w:pos="1271"/>
              </w:tabs>
              <w:ind w:left="108" w:right="95"/>
              <w:jc w:val="both"/>
              <w:rPr>
                <w:sz w:val="24"/>
              </w:rPr>
            </w:pPr>
            <w:r>
              <w:rPr>
                <w:sz w:val="24"/>
              </w:rPr>
              <w:t xml:space="preserve">solving techniques </w:t>
            </w:r>
            <w:r>
              <w:rPr>
                <w:spacing w:val="-7"/>
                <w:sz w:val="24"/>
              </w:rPr>
              <w:t xml:space="preserve">to </w:t>
            </w:r>
            <w:r>
              <w:rPr>
                <w:sz w:val="24"/>
              </w:rPr>
              <w:t xml:space="preserve">choose and </w:t>
            </w:r>
            <w:r>
              <w:rPr>
                <w:spacing w:val="-3"/>
                <w:sz w:val="24"/>
              </w:rPr>
              <w:t xml:space="preserve">identify </w:t>
            </w:r>
            <w:r>
              <w:rPr>
                <w:sz w:val="24"/>
              </w:rPr>
              <w:t xml:space="preserve">solutions suitable </w:t>
            </w:r>
            <w:r>
              <w:rPr>
                <w:spacing w:val="-6"/>
                <w:sz w:val="24"/>
              </w:rPr>
              <w:t xml:space="preserve">in </w:t>
            </w:r>
            <w:r>
              <w:rPr>
                <w:sz w:val="24"/>
              </w:rPr>
              <w:t>the</w:t>
            </w:r>
            <w:r>
              <w:rPr>
                <w:sz w:val="24"/>
              </w:rPr>
              <w:tab/>
            </w:r>
            <w:r>
              <w:rPr>
                <w:spacing w:val="-3"/>
                <w:sz w:val="24"/>
              </w:rPr>
              <w:t>insurance,</w:t>
            </w:r>
          </w:p>
          <w:p w14:paraId="14BEEC5D" w14:textId="77777777" w:rsidR="00C62228" w:rsidRDefault="00E6392B">
            <w:pPr>
              <w:pStyle w:val="TableParagraph"/>
              <w:spacing w:line="270" w:lineRule="atLeast"/>
              <w:ind w:left="108" w:right="99"/>
              <w:jc w:val="both"/>
              <w:rPr>
                <w:sz w:val="24"/>
              </w:rPr>
            </w:pPr>
            <w:r>
              <w:rPr>
                <w:sz w:val="24"/>
              </w:rPr>
              <w:t>banking and actuarial science</w:t>
            </w:r>
          </w:p>
        </w:tc>
      </w:tr>
      <w:tr w:rsidR="00C62228" w14:paraId="07A1DB84" w14:textId="77777777">
        <w:trPr>
          <w:trHeight w:val="1931"/>
        </w:trPr>
        <w:tc>
          <w:tcPr>
            <w:tcW w:w="770" w:type="dxa"/>
          </w:tcPr>
          <w:p w14:paraId="3A1C3EE2" w14:textId="77777777" w:rsidR="00C62228" w:rsidRDefault="00E6392B">
            <w:pPr>
              <w:pStyle w:val="TableParagraph"/>
              <w:spacing w:line="261" w:lineRule="exact"/>
              <w:ind w:left="107"/>
              <w:rPr>
                <w:sz w:val="24"/>
              </w:rPr>
            </w:pPr>
            <w:r>
              <w:rPr>
                <w:sz w:val="24"/>
              </w:rPr>
              <w:t>5</w:t>
            </w:r>
          </w:p>
        </w:tc>
        <w:tc>
          <w:tcPr>
            <w:tcW w:w="4069" w:type="dxa"/>
          </w:tcPr>
          <w:p w14:paraId="68A53971" w14:textId="77777777" w:rsidR="00C62228" w:rsidRDefault="00E6392B">
            <w:pPr>
              <w:pStyle w:val="TableParagraph"/>
              <w:tabs>
                <w:tab w:val="left" w:pos="1271"/>
                <w:tab w:val="left" w:pos="2413"/>
              </w:tabs>
              <w:spacing w:line="261" w:lineRule="exact"/>
              <w:ind w:left="108"/>
              <w:rPr>
                <w:sz w:val="24"/>
              </w:rPr>
            </w:pPr>
            <w:r>
              <w:rPr>
                <w:sz w:val="24"/>
              </w:rPr>
              <w:t>Effective</w:t>
            </w:r>
            <w:r>
              <w:rPr>
                <w:sz w:val="24"/>
              </w:rPr>
              <w:tab/>
              <w:t>Business</w:t>
            </w:r>
            <w:r>
              <w:rPr>
                <w:sz w:val="24"/>
              </w:rPr>
              <w:tab/>
              <w:t>Communication</w:t>
            </w:r>
          </w:p>
          <w:p w14:paraId="25999FFC" w14:textId="77777777" w:rsidR="00C62228" w:rsidRDefault="00E6392B">
            <w:pPr>
              <w:pStyle w:val="TableParagraph"/>
              <w:ind w:left="108"/>
              <w:rPr>
                <w:sz w:val="24"/>
              </w:rPr>
            </w:pPr>
            <w:r>
              <w:rPr>
                <w:sz w:val="24"/>
              </w:rPr>
              <w:t>Skills</w:t>
            </w:r>
          </w:p>
        </w:tc>
        <w:tc>
          <w:tcPr>
            <w:tcW w:w="2379" w:type="dxa"/>
          </w:tcPr>
          <w:p w14:paraId="119B4AA9" w14:textId="77777777" w:rsidR="00C62228" w:rsidRDefault="00E6392B">
            <w:pPr>
              <w:pStyle w:val="TableParagraph"/>
              <w:tabs>
                <w:tab w:val="left" w:pos="1921"/>
              </w:tabs>
              <w:spacing w:line="261" w:lineRule="exact"/>
              <w:ind w:left="108"/>
              <w:rPr>
                <w:sz w:val="24"/>
              </w:rPr>
            </w:pPr>
            <w:r>
              <w:rPr>
                <w:sz w:val="24"/>
              </w:rPr>
              <w:t>Proactive</w:t>
            </w:r>
            <w:r>
              <w:rPr>
                <w:sz w:val="24"/>
              </w:rPr>
              <w:tab/>
              <w:t>and</w:t>
            </w:r>
          </w:p>
          <w:p w14:paraId="0D8BED25" w14:textId="77777777" w:rsidR="00C62228" w:rsidRDefault="00E6392B">
            <w:pPr>
              <w:pStyle w:val="TableParagraph"/>
              <w:tabs>
                <w:tab w:val="left" w:pos="1456"/>
              </w:tabs>
              <w:ind w:left="108" w:right="97"/>
              <w:rPr>
                <w:sz w:val="24"/>
              </w:rPr>
            </w:pPr>
            <w:r>
              <w:rPr>
                <w:sz w:val="24"/>
              </w:rPr>
              <w:t>effective</w:t>
            </w:r>
            <w:r>
              <w:rPr>
                <w:sz w:val="24"/>
              </w:rPr>
              <w:tab/>
            </w:r>
            <w:r>
              <w:rPr>
                <w:spacing w:val="-4"/>
                <w:sz w:val="24"/>
              </w:rPr>
              <w:t xml:space="preserve">business </w:t>
            </w:r>
            <w:r>
              <w:rPr>
                <w:sz w:val="24"/>
              </w:rPr>
              <w:t>communication</w:t>
            </w:r>
          </w:p>
        </w:tc>
        <w:tc>
          <w:tcPr>
            <w:tcW w:w="2360" w:type="dxa"/>
          </w:tcPr>
          <w:p w14:paraId="4C155D50" w14:textId="77777777" w:rsidR="00C62228" w:rsidRDefault="00E6392B">
            <w:pPr>
              <w:pStyle w:val="TableParagraph"/>
              <w:spacing w:line="261" w:lineRule="exact"/>
              <w:ind w:left="108"/>
              <w:rPr>
                <w:sz w:val="24"/>
              </w:rPr>
            </w:pPr>
            <w:r>
              <w:rPr>
                <w:sz w:val="24"/>
              </w:rPr>
              <w:t>Capability to respond</w:t>
            </w:r>
          </w:p>
          <w:p w14:paraId="6AA99ABB" w14:textId="572BB5E0" w:rsidR="00C62228" w:rsidRDefault="00E6392B">
            <w:pPr>
              <w:pStyle w:val="TableParagraph"/>
              <w:tabs>
                <w:tab w:val="left" w:pos="1823"/>
                <w:tab w:val="left" w:pos="1902"/>
              </w:tabs>
              <w:spacing w:line="270" w:lineRule="atLeast"/>
              <w:ind w:left="108" w:right="98"/>
              <w:rPr>
                <w:sz w:val="24"/>
              </w:rPr>
            </w:pPr>
            <w:r>
              <w:rPr>
                <w:sz w:val="24"/>
              </w:rPr>
              <w:t xml:space="preserve">proactively in </w:t>
            </w:r>
            <w:r>
              <w:rPr>
                <w:spacing w:val="-3"/>
                <w:sz w:val="24"/>
              </w:rPr>
              <w:t xml:space="preserve">verbal, </w:t>
            </w:r>
            <w:r w:rsidR="00771005">
              <w:rPr>
                <w:sz w:val="24"/>
              </w:rPr>
              <w:t>non-verbal,</w:t>
            </w:r>
            <w:r>
              <w:rPr>
                <w:sz w:val="24"/>
              </w:rPr>
              <w:tab/>
            </w:r>
            <w:r>
              <w:rPr>
                <w:sz w:val="24"/>
              </w:rPr>
              <w:tab/>
            </w:r>
            <w:r>
              <w:rPr>
                <w:spacing w:val="-7"/>
                <w:sz w:val="24"/>
              </w:rPr>
              <w:t xml:space="preserve">and </w:t>
            </w:r>
            <w:r>
              <w:rPr>
                <w:sz w:val="24"/>
              </w:rPr>
              <w:t>written communication</w:t>
            </w:r>
            <w:r>
              <w:rPr>
                <w:sz w:val="24"/>
              </w:rPr>
              <w:tab/>
            </w:r>
            <w:r>
              <w:rPr>
                <w:spacing w:val="-5"/>
                <w:sz w:val="24"/>
              </w:rPr>
              <w:t xml:space="preserve">with </w:t>
            </w:r>
            <w:r>
              <w:rPr>
                <w:sz w:val="24"/>
              </w:rPr>
              <w:t>listening</w:t>
            </w:r>
            <w:r>
              <w:rPr>
                <w:sz w:val="24"/>
              </w:rPr>
              <w:tab/>
            </w:r>
            <w:r>
              <w:rPr>
                <w:sz w:val="24"/>
              </w:rPr>
              <w:tab/>
            </w:r>
            <w:r>
              <w:rPr>
                <w:spacing w:val="-7"/>
                <w:sz w:val="24"/>
              </w:rPr>
              <w:t xml:space="preserve">and </w:t>
            </w:r>
            <w:r>
              <w:rPr>
                <w:sz w:val="24"/>
              </w:rPr>
              <w:t>negotiation</w:t>
            </w:r>
            <w:r>
              <w:rPr>
                <w:spacing w:val="-1"/>
                <w:sz w:val="24"/>
              </w:rPr>
              <w:t xml:space="preserve"> </w:t>
            </w:r>
            <w:r>
              <w:rPr>
                <w:sz w:val="24"/>
              </w:rPr>
              <w:t>skills</w:t>
            </w:r>
          </w:p>
        </w:tc>
      </w:tr>
      <w:tr w:rsidR="00C62228" w14:paraId="2978F8AA" w14:textId="77777777">
        <w:trPr>
          <w:trHeight w:val="1656"/>
        </w:trPr>
        <w:tc>
          <w:tcPr>
            <w:tcW w:w="770" w:type="dxa"/>
          </w:tcPr>
          <w:p w14:paraId="676F19C9" w14:textId="77777777" w:rsidR="00C62228" w:rsidRDefault="00E6392B">
            <w:pPr>
              <w:pStyle w:val="TableParagraph"/>
              <w:spacing w:line="261" w:lineRule="exact"/>
              <w:ind w:left="107"/>
              <w:rPr>
                <w:sz w:val="24"/>
              </w:rPr>
            </w:pPr>
            <w:r>
              <w:rPr>
                <w:sz w:val="24"/>
              </w:rPr>
              <w:t>6</w:t>
            </w:r>
          </w:p>
        </w:tc>
        <w:tc>
          <w:tcPr>
            <w:tcW w:w="4069" w:type="dxa"/>
          </w:tcPr>
          <w:p w14:paraId="2C3D351F" w14:textId="77777777" w:rsidR="00C62228" w:rsidRDefault="00E6392B">
            <w:pPr>
              <w:pStyle w:val="TableParagraph"/>
              <w:spacing w:line="261" w:lineRule="exact"/>
              <w:ind w:left="108"/>
              <w:rPr>
                <w:sz w:val="24"/>
              </w:rPr>
            </w:pPr>
            <w:r>
              <w:rPr>
                <w:sz w:val="24"/>
              </w:rPr>
              <w:t>Leadership and Behaviour skills</w:t>
            </w:r>
          </w:p>
        </w:tc>
        <w:tc>
          <w:tcPr>
            <w:tcW w:w="2379" w:type="dxa"/>
          </w:tcPr>
          <w:p w14:paraId="432BBED4" w14:textId="77777777" w:rsidR="00C62228" w:rsidRDefault="00E6392B">
            <w:pPr>
              <w:pStyle w:val="TableParagraph"/>
              <w:ind w:left="108" w:right="97"/>
              <w:jc w:val="both"/>
              <w:rPr>
                <w:sz w:val="24"/>
              </w:rPr>
            </w:pPr>
            <w:r>
              <w:rPr>
                <w:sz w:val="24"/>
              </w:rPr>
              <w:t>Effective leadership qualities and learning skills</w:t>
            </w:r>
          </w:p>
        </w:tc>
        <w:tc>
          <w:tcPr>
            <w:tcW w:w="2360" w:type="dxa"/>
          </w:tcPr>
          <w:p w14:paraId="00449952" w14:textId="77777777" w:rsidR="00C62228" w:rsidRDefault="00E6392B">
            <w:pPr>
              <w:pStyle w:val="TableParagraph"/>
              <w:tabs>
                <w:tab w:val="left" w:pos="1902"/>
              </w:tabs>
              <w:ind w:left="108" w:right="98"/>
              <w:jc w:val="both"/>
              <w:rPr>
                <w:sz w:val="24"/>
              </w:rPr>
            </w:pPr>
            <w:r>
              <w:rPr>
                <w:sz w:val="24"/>
              </w:rPr>
              <w:t>Develop</w:t>
            </w:r>
            <w:r>
              <w:rPr>
                <w:sz w:val="24"/>
              </w:rPr>
              <w:tab/>
            </w:r>
            <w:r>
              <w:rPr>
                <w:spacing w:val="-7"/>
                <w:sz w:val="24"/>
              </w:rPr>
              <w:t xml:space="preserve">and </w:t>
            </w:r>
            <w:r>
              <w:rPr>
                <w:sz w:val="24"/>
              </w:rPr>
              <w:t xml:space="preserve">demonstrate </w:t>
            </w:r>
            <w:r>
              <w:rPr>
                <w:spacing w:val="-3"/>
                <w:sz w:val="24"/>
              </w:rPr>
              <w:t xml:space="preserve">effective </w:t>
            </w:r>
            <w:r>
              <w:rPr>
                <w:sz w:val="24"/>
              </w:rPr>
              <w:t xml:space="preserve">leadership qualities and </w:t>
            </w:r>
            <w:r>
              <w:rPr>
                <w:spacing w:val="-3"/>
                <w:sz w:val="24"/>
              </w:rPr>
              <w:t xml:space="preserve">interpersonal </w:t>
            </w:r>
            <w:r>
              <w:rPr>
                <w:sz w:val="24"/>
              </w:rPr>
              <w:t>skills as an</w:t>
            </w:r>
            <w:r>
              <w:rPr>
                <w:spacing w:val="38"/>
                <w:sz w:val="24"/>
              </w:rPr>
              <w:t xml:space="preserve"> </w:t>
            </w:r>
            <w:r>
              <w:rPr>
                <w:sz w:val="24"/>
              </w:rPr>
              <w:t>inspiring</w:t>
            </w:r>
          </w:p>
          <w:p w14:paraId="62BA8B25" w14:textId="77777777" w:rsidR="00C62228" w:rsidRDefault="00E6392B">
            <w:pPr>
              <w:pStyle w:val="TableParagraph"/>
              <w:spacing w:line="271" w:lineRule="exact"/>
              <w:ind w:left="108"/>
              <w:rPr>
                <w:sz w:val="24"/>
              </w:rPr>
            </w:pPr>
            <w:r>
              <w:rPr>
                <w:sz w:val="24"/>
              </w:rPr>
              <w:t>leader</w:t>
            </w:r>
          </w:p>
        </w:tc>
      </w:tr>
      <w:tr w:rsidR="00C62228" w14:paraId="4B84F80D" w14:textId="77777777">
        <w:trPr>
          <w:trHeight w:val="1655"/>
        </w:trPr>
        <w:tc>
          <w:tcPr>
            <w:tcW w:w="770" w:type="dxa"/>
          </w:tcPr>
          <w:p w14:paraId="20E85B0A" w14:textId="77777777" w:rsidR="00C62228" w:rsidRDefault="00E6392B">
            <w:pPr>
              <w:pStyle w:val="TableParagraph"/>
              <w:spacing w:line="261" w:lineRule="exact"/>
              <w:ind w:left="107"/>
              <w:rPr>
                <w:sz w:val="24"/>
              </w:rPr>
            </w:pPr>
            <w:r>
              <w:rPr>
                <w:sz w:val="24"/>
              </w:rPr>
              <w:t>7</w:t>
            </w:r>
          </w:p>
        </w:tc>
        <w:tc>
          <w:tcPr>
            <w:tcW w:w="4069" w:type="dxa"/>
          </w:tcPr>
          <w:p w14:paraId="0CF95AD7" w14:textId="77777777" w:rsidR="00C62228" w:rsidRDefault="00E6392B">
            <w:pPr>
              <w:pStyle w:val="TableParagraph"/>
              <w:spacing w:line="261" w:lineRule="exact"/>
              <w:ind w:left="108"/>
              <w:rPr>
                <w:sz w:val="24"/>
              </w:rPr>
            </w:pPr>
            <w:r>
              <w:rPr>
                <w:sz w:val="24"/>
              </w:rPr>
              <w:t>Global Manager</w:t>
            </w:r>
          </w:p>
        </w:tc>
        <w:tc>
          <w:tcPr>
            <w:tcW w:w="2379" w:type="dxa"/>
          </w:tcPr>
          <w:p w14:paraId="551E932A" w14:textId="77777777" w:rsidR="00C62228" w:rsidRDefault="00E6392B">
            <w:pPr>
              <w:pStyle w:val="TableParagraph"/>
              <w:spacing w:line="261" w:lineRule="exact"/>
              <w:ind w:left="108"/>
              <w:jc w:val="both"/>
              <w:rPr>
                <w:sz w:val="24"/>
              </w:rPr>
            </w:pPr>
            <w:r>
              <w:rPr>
                <w:sz w:val="24"/>
              </w:rPr>
              <w:t>Appraise effectively</w:t>
            </w:r>
          </w:p>
          <w:p w14:paraId="1100A0C8" w14:textId="04609AA8" w:rsidR="00C62228" w:rsidRDefault="00E6392B">
            <w:pPr>
              <w:pStyle w:val="TableParagraph"/>
              <w:ind w:left="108" w:right="95"/>
              <w:jc w:val="both"/>
              <w:rPr>
                <w:sz w:val="24"/>
              </w:rPr>
            </w:pPr>
            <w:r>
              <w:rPr>
                <w:sz w:val="24"/>
              </w:rPr>
              <w:t xml:space="preserve">local, </w:t>
            </w:r>
            <w:r w:rsidR="00771005">
              <w:rPr>
                <w:sz w:val="24"/>
              </w:rPr>
              <w:t>national,</w:t>
            </w:r>
            <w:r>
              <w:rPr>
                <w:sz w:val="24"/>
              </w:rPr>
              <w:t xml:space="preserve"> and international issues in global context</w:t>
            </w:r>
          </w:p>
        </w:tc>
        <w:tc>
          <w:tcPr>
            <w:tcW w:w="2360" w:type="dxa"/>
          </w:tcPr>
          <w:p w14:paraId="6024C90F" w14:textId="77777777" w:rsidR="00C62228" w:rsidRDefault="00E6392B">
            <w:pPr>
              <w:pStyle w:val="TableParagraph"/>
              <w:spacing w:line="261" w:lineRule="exact"/>
              <w:ind w:left="108"/>
              <w:jc w:val="both"/>
              <w:rPr>
                <w:sz w:val="24"/>
              </w:rPr>
            </w:pPr>
            <w:r>
              <w:rPr>
                <w:sz w:val="24"/>
              </w:rPr>
              <w:t>Demonstrate skills to</w:t>
            </w:r>
          </w:p>
          <w:p w14:paraId="7E422B53" w14:textId="1CF700BE" w:rsidR="00C62228" w:rsidRDefault="00E6392B">
            <w:pPr>
              <w:pStyle w:val="TableParagraph"/>
              <w:spacing w:line="270" w:lineRule="atLeast"/>
              <w:ind w:left="108" w:right="97"/>
              <w:jc w:val="both"/>
              <w:rPr>
                <w:sz w:val="24"/>
              </w:rPr>
            </w:pPr>
            <w:r>
              <w:rPr>
                <w:sz w:val="24"/>
              </w:rPr>
              <w:t xml:space="preserve">work in international environments in </w:t>
            </w:r>
            <w:r>
              <w:rPr>
                <w:spacing w:val="-5"/>
                <w:sz w:val="24"/>
              </w:rPr>
              <w:t xml:space="preserve">the </w:t>
            </w:r>
            <w:r>
              <w:rPr>
                <w:sz w:val="24"/>
              </w:rPr>
              <w:t xml:space="preserve">global context </w:t>
            </w:r>
            <w:r>
              <w:rPr>
                <w:spacing w:val="-8"/>
                <w:sz w:val="24"/>
              </w:rPr>
              <w:t xml:space="preserve">in </w:t>
            </w:r>
            <w:r>
              <w:rPr>
                <w:sz w:val="24"/>
              </w:rPr>
              <w:t xml:space="preserve">insurance, </w:t>
            </w:r>
            <w:r w:rsidR="00771005">
              <w:rPr>
                <w:spacing w:val="-3"/>
                <w:sz w:val="24"/>
              </w:rPr>
              <w:t>banking,</w:t>
            </w:r>
            <w:r>
              <w:rPr>
                <w:spacing w:val="-3"/>
                <w:sz w:val="24"/>
              </w:rPr>
              <w:t xml:space="preserve"> </w:t>
            </w:r>
            <w:r>
              <w:rPr>
                <w:sz w:val="24"/>
              </w:rPr>
              <w:t>and actuarial</w:t>
            </w:r>
            <w:r>
              <w:rPr>
                <w:spacing w:val="-2"/>
                <w:sz w:val="24"/>
              </w:rPr>
              <w:t xml:space="preserve"> </w:t>
            </w:r>
            <w:r>
              <w:rPr>
                <w:sz w:val="24"/>
              </w:rPr>
              <w:t>science</w:t>
            </w:r>
          </w:p>
        </w:tc>
      </w:tr>
      <w:tr w:rsidR="00C62228" w14:paraId="74760987" w14:textId="77777777">
        <w:trPr>
          <w:trHeight w:val="1380"/>
        </w:trPr>
        <w:tc>
          <w:tcPr>
            <w:tcW w:w="770" w:type="dxa"/>
          </w:tcPr>
          <w:p w14:paraId="472CEFF3" w14:textId="77777777" w:rsidR="00C62228" w:rsidRDefault="00E6392B">
            <w:pPr>
              <w:pStyle w:val="TableParagraph"/>
              <w:spacing w:line="261" w:lineRule="exact"/>
              <w:ind w:left="107"/>
              <w:rPr>
                <w:sz w:val="24"/>
              </w:rPr>
            </w:pPr>
            <w:r>
              <w:rPr>
                <w:sz w:val="24"/>
              </w:rPr>
              <w:t>8</w:t>
            </w:r>
          </w:p>
        </w:tc>
        <w:tc>
          <w:tcPr>
            <w:tcW w:w="4069" w:type="dxa"/>
          </w:tcPr>
          <w:p w14:paraId="21FE2654"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2E113152" w14:textId="77777777" w:rsidR="00C62228" w:rsidRDefault="00E6392B">
            <w:pPr>
              <w:pStyle w:val="TableParagraph"/>
              <w:tabs>
                <w:tab w:val="left" w:pos="1393"/>
              </w:tabs>
              <w:spacing w:line="261" w:lineRule="exact"/>
              <w:ind w:left="108"/>
              <w:rPr>
                <w:sz w:val="24"/>
              </w:rPr>
            </w:pPr>
            <w:r>
              <w:rPr>
                <w:sz w:val="24"/>
              </w:rPr>
              <w:t>Honesty,</w:t>
            </w:r>
            <w:r>
              <w:rPr>
                <w:sz w:val="24"/>
              </w:rPr>
              <w:tab/>
              <w:t>integrity,</w:t>
            </w:r>
          </w:p>
          <w:p w14:paraId="649DD13B" w14:textId="77777777" w:rsidR="00C62228" w:rsidRDefault="00E6392B">
            <w:pPr>
              <w:pStyle w:val="TableParagraph"/>
              <w:tabs>
                <w:tab w:val="left" w:pos="2083"/>
              </w:tabs>
              <w:ind w:left="108"/>
              <w:rPr>
                <w:sz w:val="24"/>
              </w:rPr>
            </w:pPr>
            <w:r>
              <w:rPr>
                <w:sz w:val="24"/>
              </w:rPr>
              <w:t>fairness</w:t>
            </w:r>
            <w:r>
              <w:rPr>
                <w:sz w:val="24"/>
              </w:rPr>
              <w:tab/>
              <w:t>in</w:t>
            </w:r>
          </w:p>
          <w:p w14:paraId="1570B85A" w14:textId="77777777" w:rsidR="00C62228" w:rsidRDefault="00E6392B">
            <w:pPr>
              <w:pStyle w:val="TableParagraph"/>
              <w:ind w:left="108"/>
              <w:rPr>
                <w:sz w:val="24"/>
              </w:rPr>
            </w:pPr>
            <w:r>
              <w:rPr>
                <w:sz w:val="24"/>
              </w:rPr>
              <w:t>professional life</w:t>
            </w:r>
          </w:p>
        </w:tc>
        <w:tc>
          <w:tcPr>
            <w:tcW w:w="2360" w:type="dxa"/>
          </w:tcPr>
          <w:p w14:paraId="205D0819" w14:textId="77777777" w:rsidR="00C62228" w:rsidRDefault="00E6392B">
            <w:pPr>
              <w:pStyle w:val="TableParagraph"/>
              <w:spacing w:line="261" w:lineRule="exact"/>
              <w:ind w:left="108"/>
              <w:jc w:val="both"/>
              <w:rPr>
                <w:sz w:val="24"/>
              </w:rPr>
            </w:pPr>
            <w:r>
              <w:rPr>
                <w:sz w:val="24"/>
              </w:rPr>
              <w:t>Demonstrate, truth,</w:t>
            </w:r>
          </w:p>
          <w:p w14:paraId="2C0C71C9" w14:textId="6365BA00" w:rsidR="00C62228" w:rsidRDefault="00E6392B">
            <w:pPr>
              <w:pStyle w:val="TableParagraph"/>
              <w:spacing w:line="270" w:lineRule="atLeast"/>
              <w:ind w:left="108" w:right="95"/>
              <w:jc w:val="both"/>
              <w:rPr>
                <w:sz w:val="24"/>
              </w:rPr>
            </w:pPr>
            <w:r>
              <w:rPr>
                <w:sz w:val="24"/>
              </w:rPr>
              <w:t xml:space="preserve">honesty, integrity, </w:t>
            </w:r>
            <w:r w:rsidR="00771005">
              <w:rPr>
                <w:sz w:val="24"/>
              </w:rPr>
              <w:t>fairness,</w:t>
            </w:r>
            <w:r>
              <w:rPr>
                <w:sz w:val="24"/>
              </w:rPr>
              <w:t xml:space="preserve"> and empathy in professional and private life</w:t>
            </w:r>
          </w:p>
        </w:tc>
      </w:tr>
      <w:tr w:rsidR="00C62228" w14:paraId="4B7C2218" w14:textId="77777777">
        <w:trPr>
          <w:trHeight w:val="1931"/>
        </w:trPr>
        <w:tc>
          <w:tcPr>
            <w:tcW w:w="770" w:type="dxa"/>
          </w:tcPr>
          <w:p w14:paraId="6F587441" w14:textId="77777777" w:rsidR="00C62228" w:rsidRDefault="00E6392B">
            <w:pPr>
              <w:pStyle w:val="TableParagraph"/>
              <w:spacing w:line="261" w:lineRule="exact"/>
              <w:ind w:left="107"/>
              <w:rPr>
                <w:sz w:val="24"/>
              </w:rPr>
            </w:pPr>
            <w:r>
              <w:rPr>
                <w:sz w:val="24"/>
              </w:rPr>
              <w:t>9</w:t>
            </w:r>
          </w:p>
        </w:tc>
        <w:tc>
          <w:tcPr>
            <w:tcW w:w="4069" w:type="dxa"/>
          </w:tcPr>
          <w:p w14:paraId="2F70D754" w14:textId="77777777" w:rsidR="00C62228" w:rsidRDefault="00E6392B">
            <w:pPr>
              <w:pStyle w:val="TableParagraph"/>
              <w:tabs>
                <w:tab w:val="left" w:pos="1952"/>
                <w:tab w:val="left" w:pos="2772"/>
              </w:tabs>
              <w:spacing w:line="261" w:lineRule="exact"/>
              <w:ind w:left="108"/>
              <w:rPr>
                <w:sz w:val="24"/>
              </w:rPr>
            </w:pPr>
            <w:r>
              <w:rPr>
                <w:sz w:val="24"/>
              </w:rPr>
              <w:t>Employability</w:t>
            </w:r>
            <w:r>
              <w:rPr>
                <w:sz w:val="24"/>
              </w:rPr>
              <w:tab/>
              <w:t>and</w:t>
            </w:r>
            <w:r>
              <w:rPr>
                <w:sz w:val="24"/>
              </w:rPr>
              <w:tab/>
              <w:t>Professional</w:t>
            </w:r>
          </w:p>
          <w:p w14:paraId="170172C8" w14:textId="77777777" w:rsidR="00C62228" w:rsidRDefault="00E6392B">
            <w:pPr>
              <w:pStyle w:val="TableParagraph"/>
              <w:ind w:left="108"/>
              <w:rPr>
                <w:sz w:val="24"/>
              </w:rPr>
            </w:pPr>
            <w:r>
              <w:rPr>
                <w:sz w:val="24"/>
              </w:rPr>
              <w:t>Conduct</w:t>
            </w:r>
          </w:p>
        </w:tc>
        <w:tc>
          <w:tcPr>
            <w:tcW w:w="2379" w:type="dxa"/>
          </w:tcPr>
          <w:p w14:paraId="2D9D1E27" w14:textId="0FAEE17A" w:rsidR="00C62228" w:rsidRDefault="00E6392B">
            <w:pPr>
              <w:pStyle w:val="TableParagraph"/>
              <w:spacing w:line="261" w:lineRule="exact"/>
              <w:ind w:left="108"/>
              <w:rPr>
                <w:sz w:val="24"/>
              </w:rPr>
            </w:pPr>
            <w:r>
              <w:rPr>
                <w:sz w:val="24"/>
              </w:rPr>
              <w:t xml:space="preserve">Domain   </w:t>
            </w:r>
            <w:r w:rsidR="00771005">
              <w:rPr>
                <w:sz w:val="24"/>
              </w:rPr>
              <w:t xml:space="preserve">expertise </w:t>
            </w:r>
            <w:r w:rsidR="00771005">
              <w:rPr>
                <w:spacing w:val="33"/>
                <w:sz w:val="24"/>
              </w:rPr>
              <w:t>to</w:t>
            </w:r>
          </w:p>
          <w:p w14:paraId="7F9A7A2F" w14:textId="77777777" w:rsidR="00C62228" w:rsidRDefault="00E6392B">
            <w:pPr>
              <w:pStyle w:val="TableParagraph"/>
              <w:tabs>
                <w:tab w:val="left" w:pos="2083"/>
              </w:tabs>
              <w:ind w:left="108"/>
              <w:rPr>
                <w:sz w:val="24"/>
              </w:rPr>
            </w:pPr>
            <w:r>
              <w:rPr>
                <w:sz w:val="24"/>
              </w:rPr>
              <w:t>lead</w:t>
            </w:r>
            <w:r>
              <w:rPr>
                <w:sz w:val="24"/>
              </w:rPr>
              <w:tab/>
              <w:t>to</w:t>
            </w:r>
          </w:p>
          <w:p w14:paraId="644E49DE" w14:textId="77777777" w:rsidR="00C62228" w:rsidRDefault="00E6392B">
            <w:pPr>
              <w:pStyle w:val="TableParagraph"/>
              <w:ind w:left="108"/>
              <w:rPr>
                <w:sz w:val="24"/>
              </w:rPr>
            </w:pPr>
            <w:r>
              <w:rPr>
                <w:sz w:val="24"/>
              </w:rPr>
              <w:t>entrepreneurship</w:t>
            </w:r>
          </w:p>
        </w:tc>
        <w:tc>
          <w:tcPr>
            <w:tcW w:w="2360" w:type="dxa"/>
          </w:tcPr>
          <w:p w14:paraId="2A74BFF6" w14:textId="2FD96D2C" w:rsidR="00C62228" w:rsidRDefault="00771005">
            <w:pPr>
              <w:pStyle w:val="TableParagraph"/>
              <w:spacing w:line="261" w:lineRule="exact"/>
              <w:ind w:left="108"/>
              <w:jc w:val="both"/>
              <w:rPr>
                <w:sz w:val="24"/>
              </w:rPr>
            </w:pPr>
            <w:r>
              <w:rPr>
                <w:sz w:val="24"/>
              </w:rPr>
              <w:t>Locate opportunity</w:t>
            </w:r>
            <w:r w:rsidR="00E6392B">
              <w:rPr>
                <w:spacing w:val="-3"/>
                <w:sz w:val="24"/>
              </w:rPr>
              <w:t xml:space="preserve"> </w:t>
            </w:r>
            <w:r w:rsidR="00E6392B">
              <w:rPr>
                <w:sz w:val="24"/>
              </w:rPr>
              <w:t>to</w:t>
            </w:r>
          </w:p>
          <w:p w14:paraId="5BF512F0" w14:textId="77777777" w:rsidR="00C62228" w:rsidRDefault="00E6392B">
            <w:pPr>
              <w:pStyle w:val="TableParagraph"/>
              <w:ind w:left="108" w:right="99"/>
              <w:jc w:val="both"/>
              <w:rPr>
                <w:sz w:val="24"/>
              </w:rPr>
            </w:pPr>
            <w:r>
              <w:rPr>
                <w:sz w:val="24"/>
              </w:rPr>
              <w:t xml:space="preserve">innovate and </w:t>
            </w:r>
            <w:r>
              <w:rPr>
                <w:spacing w:val="-4"/>
                <w:sz w:val="24"/>
              </w:rPr>
              <w:t xml:space="preserve">create </w:t>
            </w:r>
            <w:r>
              <w:rPr>
                <w:sz w:val="24"/>
              </w:rPr>
              <w:t xml:space="preserve">employability      </w:t>
            </w:r>
            <w:r>
              <w:rPr>
                <w:spacing w:val="41"/>
                <w:sz w:val="24"/>
              </w:rPr>
              <w:t xml:space="preserve"> </w:t>
            </w:r>
            <w:r>
              <w:rPr>
                <w:spacing w:val="-6"/>
                <w:sz w:val="24"/>
              </w:rPr>
              <w:t>and</w:t>
            </w:r>
          </w:p>
          <w:p w14:paraId="63E46178" w14:textId="595239F3" w:rsidR="00C62228" w:rsidRDefault="00E6392B">
            <w:pPr>
              <w:pStyle w:val="TableParagraph"/>
              <w:tabs>
                <w:tab w:val="left" w:pos="2060"/>
              </w:tabs>
              <w:spacing w:line="270" w:lineRule="atLeast"/>
              <w:ind w:left="108" w:right="97"/>
              <w:jc w:val="both"/>
              <w:rPr>
                <w:sz w:val="24"/>
              </w:rPr>
            </w:pPr>
            <w:r>
              <w:rPr>
                <w:sz w:val="24"/>
              </w:rPr>
              <w:t>consultancy</w:t>
            </w:r>
            <w:r>
              <w:rPr>
                <w:sz w:val="24"/>
              </w:rPr>
              <w:tab/>
            </w:r>
            <w:r>
              <w:rPr>
                <w:spacing w:val="-7"/>
                <w:sz w:val="24"/>
              </w:rPr>
              <w:t xml:space="preserve">in </w:t>
            </w:r>
            <w:r>
              <w:rPr>
                <w:sz w:val="24"/>
              </w:rPr>
              <w:t xml:space="preserve">insurance, </w:t>
            </w:r>
            <w:r w:rsidR="00771005">
              <w:rPr>
                <w:spacing w:val="-3"/>
                <w:sz w:val="24"/>
              </w:rPr>
              <w:t>banking,</w:t>
            </w:r>
            <w:r>
              <w:rPr>
                <w:spacing w:val="-3"/>
                <w:sz w:val="24"/>
              </w:rPr>
              <w:t xml:space="preserve"> </w:t>
            </w:r>
            <w:r>
              <w:rPr>
                <w:sz w:val="24"/>
              </w:rPr>
              <w:t xml:space="preserve">and actuarial </w:t>
            </w:r>
            <w:r>
              <w:rPr>
                <w:spacing w:val="-3"/>
                <w:sz w:val="24"/>
              </w:rPr>
              <w:t xml:space="preserve">science </w:t>
            </w:r>
            <w:r>
              <w:rPr>
                <w:sz w:val="24"/>
              </w:rPr>
              <w:t>sectors</w:t>
            </w:r>
          </w:p>
        </w:tc>
      </w:tr>
      <w:tr w:rsidR="00C62228" w14:paraId="684D4213" w14:textId="77777777">
        <w:trPr>
          <w:trHeight w:val="1932"/>
        </w:trPr>
        <w:tc>
          <w:tcPr>
            <w:tcW w:w="770" w:type="dxa"/>
          </w:tcPr>
          <w:p w14:paraId="7434C2F7" w14:textId="77777777" w:rsidR="00C62228" w:rsidRDefault="00E6392B">
            <w:pPr>
              <w:pStyle w:val="TableParagraph"/>
              <w:spacing w:line="261" w:lineRule="exact"/>
              <w:ind w:left="107"/>
              <w:rPr>
                <w:sz w:val="24"/>
              </w:rPr>
            </w:pPr>
            <w:r>
              <w:rPr>
                <w:sz w:val="24"/>
              </w:rPr>
              <w:t>10</w:t>
            </w:r>
          </w:p>
        </w:tc>
        <w:tc>
          <w:tcPr>
            <w:tcW w:w="4069" w:type="dxa"/>
          </w:tcPr>
          <w:p w14:paraId="27286C2D" w14:textId="77777777" w:rsidR="00C62228" w:rsidRDefault="00E6392B">
            <w:pPr>
              <w:pStyle w:val="TableParagraph"/>
              <w:spacing w:line="261" w:lineRule="exact"/>
              <w:ind w:left="108"/>
              <w:rPr>
                <w:sz w:val="24"/>
              </w:rPr>
            </w:pPr>
            <w:r>
              <w:rPr>
                <w:sz w:val="24"/>
              </w:rPr>
              <w:t>Lifelong learning</w:t>
            </w:r>
          </w:p>
        </w:tc>
        <w:tc>
          <w:tcPr>
            <w:tcW w:w="2379" w:type="dxa"/>
          </w:tcPr>
          <w:p w14:paraId="54CACA4C" w14:textId="2BFCFFAE" w:rsidR="00C62228" w:rsidRDefault="00771005">
            <w:pPr>
              <w:pStyle w:val="TableParagraph"/>
              <w:tabs>
                <w:tab w:val="left" w:pos="781"/>
                <w:tab w:val="left" w:pos="1482"/>
              </w:tabs>
              <w:spacing w:line="261" w:lineRule="exact"/>
              <w:ind w:left="108"/>
              <w:rPr>
                <w:sz w:val="24"/>
              </w:rPr>
            </w:pPr>
            <w:r>
              <w:rPr>
                <w:sz w:val="24"/>
              </w:rPr>
              <w:t>Lifelong</w:t>
            </w:r>
            <w:r w:rsidR="00E6392B">
              <w:rPr>
                <w:sz w:val="24"/>
              </w:rPr>
              <w:tab/>
              <w:t>learning</w:t>
            </w:r>
          </w:p>
          <w:p w14:paraId="02BF982F" w14:textId="77777777" w:rsidR="00C62228" w:rsidRDefault="00E6392B">
            <w:pPr>
              <w:pStyle w:val="TableParagraph"/>
              <w:ind w:left="108"/>
              <w:rPr>
                <w:sz w:val="24"/>
              </w:rPr>
            </w:pPr>
            <w:r>
              <w:rPr>
                <w:sz w:val="24"/>
              </w:rPr>
              <w:t>orientation to develop new skills</w:t>
            </w:r>
          </w:p>
        </w:tc>
        <w:tc>
          <w:tcPr>
            <w:tcW w:w="2360" w:type="dxa"/>
          </w:tcPr>
          <w:p w14:paraId="0B3DFCFF" w14:textId="77777777" w:rsidR="00C62228" w:rsidRDefault="00E6392B">
            <w:pPr>
              <w:pStyle w:val="TableParagraph"/>
              <w:spacing w:line="261" w:lineRule="exact"/>
              <w:ind w:left="108"/>
              <w:jc w:val="both"/>
              <w:rPr>
                <w:sz w:val="24"/>
              </w:rPr>
            </w:pPr>
            <w:r>
              <w:rPr>
                <w:sz w:val="24"/>
              </w:rPr>
              <w:t xml:space="preserve">Capable   of  </w:t>
            </w:r>
            <w:r>
              <w:rPr>
                <w:spacing w:val="32"/>
                <w:sz w:val="24"/>
              </w:rPr>
              <w:t xml:space="preserve"> </w:t>
            </w:r>
            <w:r>
              <w:rPr>
                <w:sz w:val="24"/>
              </w:rPr>
              <w:t>creative</w:t>
            </w:r>
          </w:p>
          <w:p w14:paraId="641F85C6" w14:textId="4F7C5499" w:rsidR="00C62228" w:rsidRDefault="00E6392B">
            <w:pPr>
              <w:pStyle w:val="TableParagraph"/>
              <w:tabs>
                <w:tab w:val="left" w:pos="1956"/>
              </w:tabs>
              <w:ind w:left="108" w:right="98"/>
              <w:jc w:val="both"/>
              <w:rPr>
                <w:sz w:val="24"/>
              </w:rPr>
            </w:pPr>
            <w:r>
              <w:rPr>
                <w:sz w:val="24"/>
              </w:rPr>
              <w:t xml:space="preserve">innovative </w:t>
            </w:r>
            <w:r w:rsidR="00771005">
              <w:rPr>
                <w:sz w:val="24"/>
              </w:rPr>
              <w:t>and “</w:t>
            </w:r>
            <w:r>
              <w:rPr>
                <w:spacing w:val="-5"/>
                <w:sz w:val="24"/>
              </w:rPr>
              <w:t xml:space="preserve">out </w:t>
            </w:r>
            <w:r>
              <w:rPr>
                <w:sz w:val="24"/>
              </w:rPr>
              <w:t xml:space="preserve">of box” thinking </w:t>
            </w:r>
            <w:r>
              <w:rPr>
                <w:spacing w:val="-9"/>
                <w:sz w:val="24"/>
              </w:rPr>
              <w:t xml:space="preserve">to </w:t>
            </w:r>
            <w:r>
              <w:rPr>
                <w:sz w:val="24"/>
              </w:rPr>
              <w:t>address</w:t>
            </w:r>
            <w:r>
              <w:rPr>
                <w:sz w:val="24"/>
              </w:rPr>
              <w:tab/>
            </w:r>
            <w:r>
              <w:rPr>
                <w:spacing w:val="-6"/>
                <w:sz w:val="24"/>
              </w:rPr>
              <w:t>the</w:t>
            </w:r>
          </w:p>
          <w:p w14:paraId="285BE42C" w14:textId="7B5334FE" w:rsidR="00C62228" w:rsidRDefault="00E6392B">
            <w:pPr>
              <w:pStyle w:val="TableParagraph"/>
              <w:tabs>
                <w:tab w:val="left" w:pos="2060"/>
              </w:tabs>
              <w:spacing w:line="270" w:lineRule="atLeast"/>
              <w:ind w:left="108" w:right="97"/>
              <w:jc w:val="both"/>
              <w:rPr>
                <w:sz w:val="24"/>
              </w:rPr>
            </w:pPr>
            <w:r>
              <w:rPr>
                <w:sz w:val="24"/>
              </w:rPr>
              <w:t>challenges</w:t>
            </w:r>
            <w:r>
              <w:rPr>
                <w:sz w:val="24"/>
              </w:rPr>
              <w:tab/>
            </w:r>
            <w:r>
              <w:rPr>
                <w:spacing w:val="-7"/>
                <w:sz w:val="24"/>
              </w:rPr>
              <w:t xml:space="preserve">in </w:t>
            </w:r>
            <w:r>
              <w:rPr>
                <w:sz w:val="24"/>
              </w:rPr>
              <w:t xml:space="preserve">insurance, </w:t>
            </w:r>
            <w:r w:rsidR="00847C19">
              <w:rPr>
                <w:spacing w:val="-3"/>
                <w:sz w:val="24"/>
              </w:rPr>
              <w:t>banking,</w:t>
            </w:r>
            <w:r>
              <w:rPr>
                <w:spacing w:val="-3"/>
                <w:sz w:val="24"/>
              </w:rPr>
              <w:t xml:space="preserve"> </w:t>
            </w:r>
            <w:r>
              <w:rPr>
                <w:sz w:val="24"/>
              </w:rPr>
              <w:t>and actuarial</w:t>
            </w:r>
            <w:r>
              <w:rPr>
                <w:spacing w:val="-2"/>
                <w:sz w:val="24"/>
              </w:rPr>
              <w:t xml:space="preserve"> </w:t>
            </w:r>
            <w:r>
              <w:rPr>
                <w:sz w:val="24"/>
              </w:rPr>
              <w:t>science</w:t>
            </w:r>
          </w:p>
        </w:tc>
      </w:tr>
      <w:tr w:rsidR="00C62228" w14:paraId="563625F2" w14:textId="77777777">
        <w:trPr>
          <w:trHeight w:val="1381"/>
        </w:trPr>
        <w:tc>
          <w:tcPr>
            <w:tcW w:w="770" w:type="dxa"/>
          </w:tcPr>
          <w:p w14:paraId="76ECC7CA" w14:textId="77777777" w:rsidR="00C62228" w:rsidRDefault="00E6392B">
            <w:pPr>
              <w:pStyle w:val="TableParagraph"/>
              <w:spacing w:line="263" w:lineRule="exact"/>
              <w:ind w:left="107"/>
              <w:rPr>
                <w:sz w:val="24"/>
              </w:rPr>
            </w:pPr>
            <w:r>
              <w:rPr>
                <w:sz w:val="24"/>
              </w:rPr>
              <w:t>11</w:t>
            </w:r>
          </w:p>
        </w:tc>
        <w:tc>
          <w:tcPr>
            <w:tcW w:w="4069" w:type="dxa"/>
          </w:tcPr>
          <w:p w14:paraId="74B97801" w14:textId="77777777" w:rsidR="00C62228" w:rsidRDefault="00E6392B">
            <w:pPr>
              <w:pStyle w:val="TableParagraph"/>
              <w:spacing w:line="263" w:lineRule="exact"/>
              <w:ind w:left="108"/>
              <w:rPr>
                <w:sz w:val="24"/>
              </w:rPr>
            </w:pPr>
            <w:r>
              <w:rPr>
                <w:sz w:val="24"/>
              </w:rPr>
              <w:t>Decision Making</w:t>
            </w:r>
          </w:p>
        </w:tc>
        <w:tc>
          <w:tcPr>
            <w:tcW w:w="2379" w:type="dxa"/>
          </w:tcPr>
          <w:p w14:paraId="0A3DC6A9" w14:textId="77777777" w:rsidR="00C62228" w:rsidRDefault="00E6392B">
            <w:pPr>
              <w:pStyle w:val="TableParagraph"/>
              <w:ind w:left="108" w:right="98"/>
              <w:jc w:val="both"/>
              <w:rPr>
                <w:sz w:val="24"/>
              </w:rPr>
            </w:pPr>
            <w:r>
              <w:rPr>
                <w:sz w:val="24"/>
              </w:rPr>
              <w:t>Decision based on appraisal of complex issues in insurance,</w:t>
            </w:r>
          </w:p>
          <w:p w14:paraId="7EFB0474" w14:textId="77777777" w:rsidR="00C62228" w:rsidRDefault="00E6392B">
            <w:pPr>
              <w:pStyle w:val="TableParagraph"/>
              <w:spacing w:line="270" w:lineRule="atLeast"/>
              <w:ind w:left="108" w:right="98"/>
              <w:jc w:val="both"/>
              <w:rPr>
                <w:sz w:val="24"/>
              </w:rPr>
            </w:pPr>
            <w:r>
              <w:rPr>
                <w:sz w:val="24"/>
              </w:rPr>
              <w:t>banking and actuarial science sector</w:t>
            </w:r>
          </w:p>
        </w:tc>
        <w:tc>
          <w:tcPr>
            <w:tcW w:w="2360" w:type="dxa"/>
          </w:tcPr>
          <w:p w14:paraId="7EE6C5C8" w14:textId="77777777" w:rsidR="00C62228" w:rsidRDefault="00E6392B">
            <w:pPr>
              <w:pStyle w:val="TableParagraph"/>
              <w:tabs>
                <w:tab w:val="left" w:pos="1163"/>
                <w:tab w:val="left" w:pos="1355"/>
                <w:tab w:val="left" w:pos="1726"/>
                <w:tab w:val="left" w:pos="1846"/>
              </w:tabs>
              <w:ind w:left="108" w:right="99"/>
              <w:rPr>
                <w:sz w:val="24"/>
              </w:rPr>
            </w:pPr>
            <w:r>
              <w:rPr>
                <w:sz w:val="24"/>
              </w:rPr>
              <w:t>Demonstrate capability</w:t>
            </w:r>
            <w:r>
              <w:rPr>
                <w:sz w:val="24"/>
              </w:rPr>
              <w:tab/>
            </w:r>
            <w:r>
              <w:rPr>
                <w:sz w:val="24"/>
              </w:rPr>
              <w:tab/>
              <w:t>to</w:t>
            </w:r>
            <w:r>
              <w:rPr>
                <w:sz w:val="24"/>
              </w:rPr>
              <w:tab/>
            </w:r>
            <w:r>
              <w:rPr>
                <w:sz w:val="24"/>
              </w:rPr>
              <w:tab/>
            </w:r>
            <w:r>
              <w:rPr>
                <w:spacing w:val="-4"/>
                <w:sz w:val="24"/>
              </w:rPr>
              <w:t xml:space="preserve">take </w:t>
            </w:r>
            <w:r>
              <w:rPr>
                <w:sz w:val="24"/>
              </w:rPr>
              <w:t>effective</w:t>
            </w:r>
            <w:r>
              <w:rPr>
                <w:sz w:val="24"/>
              </w:rPr>
              <w:tab/>
              <w:t>and</w:t>
            </w:r>
            <w:r>
              <w:rPr>
                <w:sz w:val="24"/>
              </w:rPr>
              <w:tab/>
            </w:r>
            <w:r>
              <w:rPr>
                <w:spacing w:val="-4"/>
                <w:sz w:val="24"/>
              </w:rPr>
              <w:t>value</w:t>
            </w:r>
          </w:p>
          <w:p w14:paraId="763E7C5E" w14:textId="77777777" w:rsidR="00C62228" w:rsidRDefault="00E6392B">
            <w:pPr>
              <w:pStyle w:val="TableParagraph"/>
              <w:tabs>
                <w:tab w:val="left" w:pos="1610"/>
                <w:tab w:val="left" w:pos="1823"/>
              </w:tabs>
              <w:spacing w:line="270" w:lineRule="atLeast"/>
              <w:ind w:left="108" w:right="97"/>
              <w:rPr>
                <w:sz w:val="24"/>
              </w:rPr>
            </w:pPr>
            <w:r>
              <w:rPr>
                <w:sz w:val="24"/>
              </w:rPr>
              <w:t>based</w:t>
            </w:r>
            <w:r>
              <w:rPr>
                <w:sz w:val="24"/>
              </w:rPr>
              <w:tab/>
            </w:r>
            <w:r>
              <w:rPr>
                <w:spacing w:val="-3"/>
                <w:sz w:val="24"/>
              </w:rPr>
              <w:t xml:space="preserve">ethical </w:t>
            </w:r>
            <w:r>
              <w:rPr>
                <w:sz w:val="24"/>
              </w:rPr>
              <w:t>decisions</w:t>
            </w:r>
            <w:r>
              <w:rPr>
                <w:sz w:val="24"/>
              </w:rPr>
              <w:tab/>
            </w:r>
            <w:r>
              <w:rPr>
                <w:sz w:val="24"/>
              </w:rPr>
              <w:tab/>
            </w:r>
            <w:r>
              <w:rPr>
                <w:spacing w:val="-5"/>
                <w:sz w:val="24"/>
              </w:rPr>
              <w:t>with</w:t>
            </w:r>
          </w:p>
        </w:tc>
      </w:tr>
    </w:tbl>
    <w:p w14:paraId="765AA23B" w14:textId="77777777" w:rsidR="00C62228" w:rsidRDefault="00C62228">
      <w:pPr>
        <w:spacing w:line="270" w:lineRule="atLeast"/>
        <w:rPr>
          <w:sz w:val="24"/>
        </w:rPr>
        <w:sectPr w:rsidR="00C62228">
          <w:headerReference w:type="default" r:id="rId678"/>
          <w:footerReference w:type="default" r:id="rId679"/>
          <w:pgSz w:w="11900" w:h="16840"/>
          <w:pgMar w:top="620" w:right="0" w:bottom="1540" w:left="160" w:header="0" w:footer="1358" w:gutter="0"/>
          <w:pgNumType w:start="255"/>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53447FDC" w14:textId="77777777">
        <w:trPr>
          <w:trHeight w:val="827"/>
        </w:trPr>
        <w:tc>
          <w:tcPr>
            <w:tcW w:w="770" w:type="dxa"/>
          </w:tcPr>
          <w:p w14:paraId="0E0EB22A" w14:textId="77777777" w:rsidR="00C62228" w:rsidRDefault="00C62228">
            <w:pPr>
              <w:pStyle w:val="TableParagraph"/>
              <w:rPr>
                <w:sz w:val="24"/>
              </w:rPr>
            </w:pPr>
          </w:p>
        </w:tc>
        <w:tc>
          <w:tcPr>
            <w:tcW w:w="4069" w:type="dxa"/>
          </w:tcPr>
          <w:p w14:paraId="64D5AB21" w14:textId="77777777" w:rsidR="00C62228" w:rsidRDefault="00C62228">
            <w:pPr>
              <w:pStyle w:val="TableParagraph"/>
              <w:rPr>
                <w:sz w:val="24"/>
              </w:rPr>
            </w:pPr>
          </w:p>
        </w:tc>
        <w:tc>
          <w:tcPr>
            <w:tcW w:w="2379" w:type="dxa"/>
          </w:tcPr>
          <w:p w14:paraId="741301D4" w14:textId="77777777" w:rsidR="00C62228" w:rsidRDefault="00C62228">
            <w:pPr>
              <w:pStyle w:val="TableParagraph"/>
              <w:rPr>
                <w:sz w:val="24"/>
              </w:rPr>
            </w:pPr>
          </w:p>
        </w:tc>
        <w:tc>
          <w:tcPr>
            <w:tcW w:w="2360" w:type="dxa"/>
          </w:tcPr>
          <w:p w14:paraId="183A10FD" w14:textId="77777777" w:rsidR="00C62228" w:rsidRDefault="00E6392B">
            <w:pPr>
              <w:pStyle w:val="TableParagraph"/>
              <w:spacing w:line="261" w:lineRule="exact"/>
              <w:ind w:left="108"/>
              <w:rPr>
                <w:sz w:val="24"/>
              </w:rPr>
            </w:pPr>
            <w:r>
              <w:rPr>
                <w:sz w:val="24"/>
              </w:rPr>
              <w:t>participative</w:t>
            </w:r>
          </w:p>
          <w:p w14:paraId="06AA6DD7" w14:textId="77777777" w:rsidR="00C62228" w:rsidRDefault="00E6392B">
            <w:pPr>
              <w:pStyle w:val="TableParagraph"/>
              <w:spacing w:line="270" w:lineRule="atLeast"/>
              <w:ind w:left="108" w:right="889"/>
              <w:rPr>
                <w:sz w:val="24"/>
              </w:rPr>
            </w:pPr>
            <w:r>
              <w:rPr>
                <w:sz w:val="24"/>
              </w:rPr>
              <w:t>management technique</w:t>
            </w:r>
          </w:p>
        </w:tc>
      </w:tr>
      <w:tr w:rsidR="00C62228" w14:paraId="73B03490" w14:textId="77777777">
        <w:trPr>
          <w:trHeight w:val="1380"/>
        </w:trPr>
        <w:tc>
          <w:tcPr>
            <w:tcW w:w="770" w:type="dxa"/>
          </w:tcPr>
          <w:p w14:paraId="05EA01F4" w14:textId="77777777" w:rsidR="00C62228" w:rsidRDefault="00E6392B">
            <w:pPr>
              <w:pStyle w:val="TableParagraph"/>
              <w:spacing w:line="261" w:lineRule="exact"/>
              <w:ind w:left="107"/>
              <w:rPr>
                <w:sz w:val="24"/>
              </w:rPr>
            </w:pPr>
            <w:r>
              <w:rPr>
                <w:sz w:val="24"/>
              </w:rPr>
              <w:t>12</w:t>
            </w:r>
          </w:p>
        </w:tc>
        <w:tc>
          <w:tcPr>
            <w:tcW w:w="4069" w:type="dxa"/>
          </w:tcPr>
          <w:p w14:paraId="7D5997BF" w14:textId="77777777" w:rsidR="00C62228" w:rsidRDefault="00E6392B">
            <w:pPr>
              <w:pStyle w:val="TableParagraph"/>
              <w:spacing w:line="261" w:lineRule="exact"/>
              <w:ind w:left="108"/>
              <w:rPr>
                <w:sz w:val="24"/>
              </w:rPr>
            </w:pPr>
            <w:r>
              <w:rPr>
                <w:sz w:val="24"/>
              </w:rPr>
              <w:t>Social Networking skills</w:t>
            </w:r>
          </w:p>
        </w:tc>
        <w:tc>
          <w:tcPr>
            <w:tcW w:w="2379" w:type="dxa"/>
          </w:tcPr>
          <w:p w14:paraId="711F7DBC" w14:textId="77777777" w:rsidR="00C62228" w:rsidRDefault="00E6392B">
            <w:pPr>
              <w:pStyle w:val="TableParagraph"/>
              <w:tabs>
                <w:tab w:val="left" w:pos="1139"/>
                <w:tab w:val="left" w:pos="1921"/>
              </w:tabs>
              <w:spacing w:line="261" w:lineRule="exact"/>
              <w:ind w:left="108"/>
              <w:rPr>
                <w:sz w:val="24"/>
              </w:rPr>
            </w:pPr>
            <w:r>
              <w:rPr>
                <w:sz w:val="24"/>
              </w:rPr>
              <w:t>Develop</w:t>
            </w:r>
            <w:r>
              <w:rPr>
                <w:sz w:val="24"/>
              </w:rPr>
              <w:tab/>
              <w:t>social</w:t>
            </w:r>
            <w:r>
              <w:rPr>
                <w:sz w:val="24"/>
              </w:rPr>
              <w:tab/>
              <w:t>and</w:t>
            </w:r>
          </w:p>
          <w:p w14:paraId="60277F2B" w14:textId="77777777" w:rsidR="00C62228" w:rsidRDefault="00E6392B">
            <w:pPr>
              <w:pStyle w:val="TableParagraph"/>
              <w:ind w:left="108" w:right="581"/>
              <w:rPr>
                <w:sz w:val="24"/>
              </w:rPr>
            </w:pPr>
            <w:r>
              <w:rPr>
                <w:sz w:val="24"/>
              </w:rPr>
              <w:t>organizational networking skills</w:t>
            </w:r>
          </w:p>
        </w:tc>
        <w:tc>
          <w:tcPr>
            <w:tcW w:w="2360" w:type="dxa"/>
          </w:tcPr>
          <w:p w14:paraId="664687C9" w14:textId="2456BA6E" w:rsidR="00C62228" w:rsidRDefault="00847C19" w:rsidP="00847C19">
            <w:pPr>
              <w:pStyle w:val="TableParagraph"/>
              <w:spacing w:line="261" w:lineRule="exact"/>
              <w:rPr>
                <w:sz w:val="24"/>
              </w:rPr>
            </w:pPr>
            <w:r>
              <w:rPr>
                <w:sz w:val="24"/>
              </w:rPr>
              <w:t>Demonstrate</w:t>
            </w:r>
          </w:p>
          <w:p w14:paraId="3AD40AD4" w14:textId="77777777" w:rsidR="00C62228" w:rsidRDefault="00E6392B">
            <w:pPr>
              <w:pStyle w:val="TableParagraph"/>
              <w:spacing w:line="270" w:lineRule="atLeast"/>
              <w:ind w:left="108" w:right="295"/>
              <w:rPr>
                <w:sz w:val="24"/>
              </w:rPr>
            </w:pPr>
            <w:r>
              <w:rPr>
                <w:sz w:val="24"/>
              </w:rPr>
              <w:t>organizational and social networking skills for the benefit of the organization</w:t>
            </w:r>
          </w:p>
        </w:tc>
      </w:tr>
    </w:tbl>
    <w:p w14:paraId="49DD7871" w14:textId="77777777" w:rsidR="00C62228" w:rsidRDefault="00C62228">
      <w:pPr>
        <w:pStyle w:val="BodyText"/>
        <w:rPr>
          <w:b/>
          <w:sz w:val="20"/>
        </w:rPr>
      </w:pPr>
    </w:p>
    <w:p w14:paraId="506251E7" w14:textId="77777777" w:rsidR="00C62228" w:rsidRDefault="00C62228">
      <w:pPr>
        <w:pStyle w:val="BodyText"/>
        <w:spacing w:before="4"/>
        <w:rPr>
          <w:b/>
          <w:sz w:val="16"/>
        </w:rPr>
      </w:pPr>
    </w:p>
    <w:p w14:paraId="66ECF65D" w14:textId="77777777" w:rsidR="00C62228" w:rsidRDefault="00E6392B">
      <w:pPr>
        <w:pStyle w:val="Heading3"/>
        <w:spacing w:before="90"/>
        <w:ind w:left="1009"/>
      </w:pPr>
      <w:r>
        <w:t>Programme Educational Objectives/Goals:</w:t>
      </w:r>
    </w:p>
    <w:p w14:paraId="2BB439C2" w14:textId="77777777" w:rsidR="00C62228" w:rsidRDefault="00C62228">
      <w:pPr>
        <w:pStyle w:val="BodyText"/>
        <w:spacing w:before="7"/>
        <w:rPr>
          <w:b/>
          <w:sz w:val="20"/>
        </w:rPr>
      </w:pPr>
    </w:p>
    <w:p w14:paraId="3C189780" w14:textId="77777777" w:rsidR="00C62228" w:rsidRDefault="00E6392B">
      <w:pPr>
        <w:pStyle w:val="ListParagraph"/>
        <w:numPr>
          <w:ilvl w:val="0"/>
          <w:numId w:val="19"/>
        </w:numPr>
        <w:tabs>
          <w:tab w:val="left" w:pos="1821"/>
        </w:tabs>
        <w:spacing w:line="276" w:lineRule="auto"/>
        <w:ind w:right="1761"/>
        <w:rPr>
          <w:sz w:val="24"/>
        </w:rPr>
      </w:pPr>
      <w:r>
        <w:rPr>
          <w:sz w:val="24"/>
        </w:rPr>
        <w:t>Student shall be able to define the concepts of actuarial science and apply it in multi- disciplinary</w:t>
      </w:r>
      <w:r>
        <w:rPr>
          <w:spacing w:val="-3"/>
          <w:sz w:val="24"/>
        </w:rPr>
        <w:t xml:space="preserve"> </w:t>
      </w:r>
      <w:r>
        <w:rPr>
          <w:sz w:val="24"/>
        </w:rPr>
        <w:t>context.</w:t>
      </w:r>
    </w:p>
    <w:p w14:paraId="1678E30B" w14:textId="77777777" w:rsidR="00C62228" w:rsidRDefault="00E6392B">
      <w:pPr>
        <w:pStyle w:val="ListParagraph"/>
        <w:numPr>
          <w:ilvl w:val="0"/>
          <w:numId w:val="19"/>
        </w:numPr>
        <w:tabs>
          <w:tab w:val="left" w:pos="1821"/>
        </w:tabs>
        <w:spacing w:before="201" w:line="276" w:lineRule="auto"/>
        <w:ind w:right="1455"/>
        <w:rPr>
          <w:sz w:val="24"/>
        </w:rPr>
      </w:pPr>
      <w:r>
        <w:rPr>
          <w:sz w:val="24"/>
        </w:rPr>
        <w:t>Student shall have the ability to acquire knowledge of various Actuarial methods and its applications.</w:t>
      </w:r>
    </w:p>
    <w:p w14:paraId="36AAD2CC" w14:textId="77777777" w:rsidR="00C62228" w:rsidRDefault="00E6392B">
      <w:pPr>
        <w:pStyle w:val="ListParagraph"/>
        <w:numPr>
          <w:ilvl w:val="0"/>
          <w:numId w:val="19"/>
        </w:numPr>
        <w:tabs>
          <w:tab w:val="left" w:pos="1821"/>
        </w:tabs>
        <w:spacing w:before="201" w:line="276" w:lineRule="auto"/>
        <w:ind w:right="1080"/>
        <w:rPr>
          <w:sz w:val="24"/>
        </w:rPr>
      </w:pPr>
      <w:r>
        <w:rPr>
          <w:sz w:val="24"/>
        </w:rPr>
        <w:t>Student shall be able to explore the use of technology in capturing information from various sources for research in Actuarial</w:t>
      </w:r>
      <w:r>
        <w:rPr>
          <w:spacing w:val="-1"/>
          <w:sz w:val="24"/>
        </w:rPr>
        <w:t xml:space="preserve"> </w:t>
      </w:r>
      <w:r>
        <w:rPr>
          <w:sz w:val="24"/>
        </w:rPr>
        <w:t>field.</w:t>
      </w:r>
    </w:p>
    <w:p w14:paraId="52659F9E" w14:textId="77777777" w:rsidR="00C62228" w:rsidRDefault="00E6392B">
      <w:pPr>
        <w:pStyle w:val="ListParagraph"/>
        <w:numPr>
          <w:ilvl w:val="0"/>
          <w:numId w:val="19"/>
        </w:numPr>
        <w:tabs>
          <w:tab w:val="left" w:pos="1821"/>
        </w:tabs>
        <w:spacing w:before="198" w:line="278" w:lineRule="auto"/>
        <w:ind w:right="656"/>
        <w:rPr>
          <w:sz w:val="24"/>
        </w:rPr>
      </w:pPr>
      <w:r>
        <w:rPr>
          <w:sz w:val="24"/>
        </w:rPr>
        <w:t>Student shall be able to apply suitable techniques for solving problems related to various</w:t>
      </w:r>
      <w:r>
        <w:rPr>
          <w:spacing w:val="-14"/>
          <w:sz w:val="24"/>
        </w:rPr>
        <w:t xml:space="preserve"> </w:t>
      </w:r>
      <w:r>
        <w:rPr>
          <w:sz w:val="24"/>
        </w:rPr>
        <w:t>aspects of Actuarial</w:t>
      </w:r>
      <w:r>
        <w:rPr>
          <w:spacing w:val="-2"/>
          <w:sz w:val="24"/>
        </w:rPr>
        <w:t xml:space="preserve"> </w:t>
      </w:r>
      <w:r>
        <w:rPr>
          <w:sz w:val="24"/>
        </w:rPr>
        <w:t>Practices.</w:t>
      </w:r>
    </w:p>
    <w:p w14:paraId="1FA9637E" w14:textId="77777777" w:rsidR="00C62228" w:rsidRDefault="00E6392B">
      <w:pPr>
        <w:pStyle w:val="ListParagraph"/>
        <w:numPr>
          <w:ilvl w:val="0"/>
          <w:numId w:val="19"/>
        </w:numPr>
        <w:tabs>
          <w:tab w:val="left" w:pos="1821"/>
        </w:tabs>
        <w:spacing w:before="195" w:line="278" w:lineRule="auto"/>
        <w:ind w:right="950"/>
        <w:rPr>
          <w:sz w:val="24"/>
        </w:rPr>
      </w:pPr>
      <w:r>
        <w:rPr>
          <w:sz w:val="24"/>
        </w:rPr>
        <w:t>Student shall be able to respond proactively in verbal, non-verbal and written communication including good listening and negotiation</w:t>
      </w:r>
      <w:r>
        <w:rPr>
          <w:spacing w:val="-1"/>
          <w:sz w:val="24"/>
        </w:rPr>
        <w:t xml:space="preserve"> </w:t>
      </w:r>
      <w:r>
        <w:rPr>
          <w:sz w:val="24"/>
        </w:rPr>
        <w:t>skills.</w:t>
      </w:r>
    </w:p>
    <w:p w14:paraId="405A8C40" w14:textId="77777777" w:rsidR="00C62228" w:rsidRDefault="00E6392B">
      <w:pPr>
        <w:pStyle w:val="ListParagraph"/>
        <w:numPr>
          <w:ilvl w:val="0"/>
          <w:numId w:val="19"/>
        </w:numPr>
        <w:tabs>
          <w:tab w:val="left" w:pos="1821"/>
        </w:tabs>
        <w:spacing w:before="195" w:line="276" w:lineRule="auto"/>
        <w:ind w:right="680"/>
        <w:rPr>
          <w:sz w:val="24"/>
        </w:rPr>
      </w:pPr>
      <w:r>
        <w:rPr>
          <w:sz w:val="24"/>
        </w:rPr>
        <w:t>Student shall be able to develop and demonstrate effective leadership qualities and interpersonal skills.</w:t>
      </w:r>
    </w:p>
    <w:p w14:paraId="6CC344EB" w14:textId="77777777" w:rsidR="00C62228" w:rsidRDefault="00E6392B">
      <w:pPr>
        <w:pStyle w:val="ListParagraph"/>
        <w:numPr>
          <w:ilvl w:val="0"/>
          <w:numId w:val="19"/>
        </w:numPr>
        <w:tabs>
          <w:tab w:val="left" w:pos="1821"/>
        </w:tabs>
        <w:spacing w:before="201"/>
        <w:ind w:hanging="361"/>
        <w:rPr>
          <w:sz w:val="24"/>
        </w:rPr>
      </w:pPr>
      <w:r>
        <w:rPr>
          <w:sz w:val="24"/>
        </w:rPr>
        <w:t>Student shall be able to demonstrate skills to work in international</w:t>
      </w:r>
      <w:r>
        <w:rPr>
          <w:spacing w:val="-3"/>
          <w:sz w:val="24"/>
        </w:rPr>
        <w:t xml:space="preserve"> </w:t>
      </w:r>
      <w:r>
        <w:rPr>
          <w:sz w:val="24"/>
        </w:rPr>
        <w:t>environments.</w:t>
      </w:r>
    </w:p>
    <w:p w14:paraId="1A37EB20" w14:textId="77777777" w:rsidR="00C62228" w:rsidRDefault="00C62228">
      <w:pPr>
        <w:pStyle w:val="BodyText"/>
        <w:rPr>
          <w:sz w:val="21"/>
        </w:rPr>
      </w:pPr>
    </w:p>
    <w:p w14:paraId="6E43F8EC" w14:textId="7DAF5F6D" w:rsidR="00C62228" w:rsidRDefault="00E6392B">
      <w:pPr>
        <w:pStyle w:val="ListParagraph"/>
        <w:numPr>
          <w:ilvl w:val="0"/>
          <w:numId w:val="19"/>
        </w:numPr>
        <w:tabs>
          <w:tab w:val="left" w:pos="1821"/>
        </w:tabs>
        <w:spacing w:before="1" w:line="276" w:lineRule="auto"/>
        <w:ind w:right="1728"/>
        <w:rPr>
          <w:sz w:val="24"/>
        </w:rPr>
      </w:pPr>
      <w:r>
        <w:rPr>
          <w:sz w:val="24"/>
        </w:rPr>
        <w:t xml:space="preserve">Student shall be able to demonstrate truth, honesty, integrity, </w:t>
      </w:r>
      <w:r w:rsidR="002E6742">
        <w:rPr>
          <w:sz w:val="24"/>
        </w:rPr>
        <w:t>fairness,</w:t>
      </w:r>
      <w:r>
        <w:rPr>
          <w:sz w:val="24"/>
        </w:rPr>
        <w:t xml:space="preserve"> and empathy</w:t>
      </w:r>
      <w:r>
        <w:rPr>
          <w:spacing w:val="-14"/>
          <w:sz w:val="24"/>
        </w:rPr>
        <w:t xml:space="preserve"> </w:t>
      </w:r>
      <w:r>
        <w:rPr>
          <w:sz w:val="24"/>
        </w:rPr>
        <w:t>in professional and private</w:t>
      </w:r>
      <w:r>
        <w:rPr>
          <w:spacing w:val="-1"/>
          <w:sz w:val="24"/>
        </w:rPr>
        <w:t xml:space="preserve"> </w:t>
      </w:r>
      <w:r>
        <w:rPr>
          <w:sz w:val="24"/>
        </w:rPr>
        <w:t>life.</w:t>
      </w:r>
    </w:p>
    <w:p w14:paraId="40B16ED2" w14:textId="77777777" w:rsidR="00C62228" w:rsidRDefault="00E6392B">
      <w:pPr>
        <w:pStyle w:val="Heading3"/>
        <w:spacing w:before="202"/>
      </w:pPr>
      <w:r>
        <w:t>Programme Operational Objectives</w:t>
      </w:r>
    </w:p>
    <w:p w14:paraId="71F53624" w14:textId="77777777" w:rsidR="00C62228" w:rsidRDefault="00C62228">
      <w:pPr>
        <w:pStyle w:val="BodyText"/>
        <w:spacing w:before="8"/>
        <w:rPr>
          <w:b/>
          <w:sz w:val="20"/>
        </w:rPr>
      </w:pPr>
    </w:p>
    <w:p w14:paraId="672B0AB2" w14:textId="68A19B28" w:rsidR="00C62228" w:rsidRDefault="00847C19">
      <w:pPr>
        <w:pStyle w:val="ListParagraph"/>
        <w:numPr>
          <w:ilvl w:val="0"/>
          <w:numId w:val="18"/>
        </w:numPr>
        <w:tabs>
          <w:tab w:val="left" w:pos="1821"/>
        </w:tabs>
        <w:spacing w:line="276" w:lineRule="auto"/>
        <w:ind w:right="921"/>
        <w:rPr>
          <w:sz w:val="24"/>
        </w:rPr>
      </w:pPr>
      <w:r>
        <w:rPr>
          <w:sz w:val="24"/>
        </w:rPr>
        <w:t>M.Sc.</w:t>
      </w:r>
      <w:r w:rsidR="00E6392B">
        <w:rPr>
          <w:sz w:val="24"/>
        </w:rPr>
        <w:t xml:space="preserve"> Actuarial science programme will facilitate an academically conducive environment</w:t>
      </w:r>
      <w:r w:rsidR="00E6392B">
        <w:rPr>
          <w:spacing w:val="-20"/>
          <w:sz w:val="24"/>
        </w:rPr>
        <w:t xml:space="preserve"> </w:t>
      </w:r>
      <w:r w:rsidR="00E6392B">
        <w:rPr>
          <w:sz w:val="24"/>
        </w:rPr>
        <w:t>for holistic development of</w:t>
      </w:r>
      <w:r w:rsidR="00E6392B">
        <w:rPr>
          <w:spacing w:val="-2"/>
          <w:sz w:val="24"/>
        </w:rPr>
        <w:t xml:space="preserve"> </w:t>
      </w:r>
      <w:r w:rsidR="00E6392B">
        <w:rPr>
          <w:sz w:val="24"/>
        </w:rPr>
        <w:t>students.</w:t>
      </w:r>
    </w:p>
    <w:p w14:paraId="7946462C" w14:textId="77777777" w:rsidR="00C62228" w:rsidRDefault="00E6392B">
      <w:pPr>
        <w:pStyle w:val="ListParagraph"/>
        <w:numPr>
          <w:ilvl w:val="0"/>
          <w:numId w:val="18"/>
        </w:numPr>
        <w:tabs>
          <w:tab w:val="left" w:pos="1821"/>
        </w:tabs>
        <w:spacing w:before="200" w:line="276" w:lineRule="auto"/>
        <w:ind w:right="1154"/>
        <w:rPr>
          <w:sz w:val="24"/>
        </w:rPr>
      </w:pPr>
      <w:r>
        <w:rPr>
          <w:sz w:val="24"/>
        </w:rPr>
        <w:t>M.Sc. Actuarial science Programme will facilitate environment for innovation and</w:t>
      </w:r>
      <w:r>
        <w:rPr>
          <w:spacing w:val="-19"/>
          <w:sz w:val="24"/>
        </w:rPr>
        <w:t xml:space="preserve"> </w:t>
      </w:r>
      <w:r>
        <w:rPr>
          <w:sz w:val="24"/>
        </w:rPr>
        <w:t>research excellence for the intellectual growth of</w:t>
      </w:r>
      <w:r>
        <w:rPr>
          <w:spacing w:val="-5"/>
          <w:sz w:val="24"/>
        </w:rPr>
        <w:t xml:space="preserve"> </w:t>
      </w:r>
      <w:r>
        <w:rPr>
          <w:sz w:val="24"/>
        </w:rPr>
        <w:t>faculty.</w:t>
      </w:r>
    </w:p>
    <w:p w14:paraId="17FEFB53" w14:textId="77777777" w:rsidR="00C62228" w:rsidRDefault="00E6392B">
      <w:pPr>
        <w:pStyle w:val="ListParagraph"/>
        <w:numPr>
          <w:ilvl w:val="0"/>
          <w:numId w:val="18"/>
        </w:numPr>
        <w:tabs>
          <w:tab w:val="left" w:pos="1821"/>
        </w:tabs>
        <w:spacing w:before="202" w:line="276" w:lineRule="auto"/>
        <w:ind w:right="865"/>
        <w:rPr>
          <w:sz w:val="24"/>
        </w:rPr>
      </w:pPr>
      <w:r>
        <w:rPr>
          <w:sz w:val="24"/>
        </w:rPr>
        <w:t xml:space="preserve">M.Sc. Actuarial science Programme will facilitate cultivation of core values of the university and ethical conduct amongst students, </w:t>
      </w:r>
      <w:proofErr w:type="gramStart"/>
      <w:r>
        <w:rPr>
          <w:sz w:val="24"/>
        </w:rPr>
        <w:t>faculty</w:t>
      </w:r>
      <w:proofErr w:type="gramEnd"/>
      <w:r>
        <w:rPr>
          <w:sz w:val="24"/>
        </w:rPr>
        <w:t xml:space="preserve"> and</w:t>
      </w:r>
      <w:r>
        <w:rPr>
          <w:spacing w:val="-2"/>
          <w:sz w:val="24"/>
        </w:rPr>
        <w:t xml:space="preserve"> </w:t>
      </w:r>
      <w:r>
        <w:rPr>
          <w:sz w:val="24"/>
        </w:rPr>
        <w:t>staff</w:t>
      </w:r>
    </w:p>
    <w:p w14:paraId="2BFC6403" w14:textId="77777777" w:rsidR="00C62228" w:rsidRDefault="00E6392B">
      <w:pPr>
        <w:pStyle w:val="ListParagraph"/>
        <w:numPr>
          <w:ilvl w:val="0"/>
          <w:numId w:val="18"/>
        </w:numPr>
        <w:tabs>
          <w:tab w:val="left" w:pos="1821"/>
        </w:tabs>
        <w:spacing w:before="198" w:line="278" w:lineRule="auto"/>
        <w:ind w:right="773"/>
        <w:rPr>
          <w:sz w:val="24"/>
        </w:rPr>
      </w:pPr>
      <w:r>
        <w:rPr>
          <w:sz w:val="24"/>
        </w:rPr>
        <w:t>M.Sc. Actuarial science Programme will encourage cultural diversity and a sense of social and environmental</w:t>
      </w:r>
      <w:r>
        <w:rPr>
          <w:spacing w:val="-1"/>
          <w:sz w:val="24"/>
        </w:rPr>
        <w:t xml:space="preserve"> </w:t>
      </w:r>
      <w:r>
        <w:rPr>
          <w:sz w:val="24"/>
        </w:rPr>
        <w:t>responsibility.</w:t>
      </w:r>
    </w:p>
    <w:p w14:paraId="0C959E29" w14:textId="77777777" w:rsidR="00C62228" w:rsidRDefault="00E6392B">
      <w:pPr>
        <w:pStyle w:val="ListParagraph"/>
        <w:numPr>
          <w:ilvl w:val="0"/>
          <w:numId w:val="18"/>
        </w:numPr>
        <w:tabs>
          <w:tab w:val="left" w:pos="1821"/>
        </w:tabs>
        <w:spacing w:before="195" w:line="276" w:lineRule="auto"/>
        <w:ind w:right="1234"/>
        <w:rPr>
          <w:sz w:val="24"/>
        </w:rPr>
      </w:pPr>
      <w:r>
        <w:rPr>
          <w:sz w:val="24"/>
        </w:rPr>
        <w:t>M.Sc. Actuarial science Programme will foster cultural empathy and a sense of social and environmental</w:t>
      </w:r>
      <w:r>
        <w:rPr>
          <w:spacing w:val="-1"/>
          <w:sz w:val="24"/>
        </w:rPr>
        <w:t xml:space="preserve"> </w:t>
      </w:r>
      <w:r>
        <w:rPr>
          <w:sz w:val="24"/>
        </w:rPr>
        <w:t>responsibility.</w:t>
      </w:r>
    </w:p>
    <w:p w14:paraId="62E140EB" w14:textId="77777777" w:rsidR="00C62228" w:rsidRDefault="00C62228">
      <w:pPr>
        <w:spacing w:line="276" w:lineRule="auto"/>
        <w:rPr>
          <w:sz w:val="24"/>
        </w:rPr>
        <w:sectPr w:rsidR="00C62228">
          <w:headerReference w:type="default" r:id="rId680"/>
          <w:footerReference w:type="default" r:id="rId681"/>
          <w:pgSz w:w="11900" w:h="16840"/>
          <w:pgMar w:top="620" w:right="0" w:bottom="1540" w:left="160" w:header="0" w:footer="1358" w:gutter="0"/>
          <w:pgNumType w:start="256"/>
          <w:cols w:space="720"/>
        </w:sectPr>
      </w:pPr>
    </w:p>
    <w:p w14:paraId="76844FC9" w14:textId="77777777" w:rsidR="00C62228" w:rsidRDefault="00E6392B">
      <w:pPr>
        <w:pStyle w:val="ListParagraph"/>
        <w:numPr>
          <w:ilvl w:val="0"/>
          <w:numId w:val="18"/>
        </w:numPr>
        <w:tabs>
          <w:tab w:val="left" w:pos="1821"/>
        </w:tabs>
        <w:spacing w:before="67" w:line="276" w:lineRule="auto"/>
        <w:ind w:right="1552"/>
        <w:rPr>
          <w:sz w:val="24"/>
        </w:rPr>
      </w:pPr>
      <w:r>
        <w:rPr>
          <w:sz w:val="24"/>
        </w:rPr>
        <w:lastRenderedPageBreak/>
        <w:t>M.Sc. Actuarial science Programme will offer abundant opportunities for international exposure to its faculty and</w:t>
      </w:r>
      <w:r>
        <w:rPr>
          <w:spacing w:val="-6"/>
          <w:sz w:val="24"/>
        </w:rPr>
        <w:t xml:space="preserve"> </w:t>
      </w:r>
      <w:r>
        <w:rPr>
          <w:sz w:val="24"/>
        </w:rPr>
        <w:t>students.</w:t>
      </w:r>
    </w:p>
    <w:p w14:paraId="4CF5B8BF" w14:textId="77777777" w:rsidR="00C62228" w:rsidRDefault="00E6392B">
      <w:pPr>
        <w:pStyle w:val="ListParagraph"/>
        <w:numPr>
          <w:ilvl w:val="0"/>
          <w:numId w:val="18"/>
        </w:numPr>
        <w:tabs>
          <w:tab w:val="left" w:pos="1821"/>
        </w:tabs>
        <w:spacing w:before="198" w:line="276" w:lineRule="auto"/>
        <w:ind w:right="773"/>
        <w:rPr>
          <w:sz w:val="24"/>
        </w:rPr>
      </w:pPr>
      <w:r>
        <w:rPr>
          <w:sz w:val="24"/>
        </w:rPr>
        <w:t>M.Sc. Actuarial science Programme will endeavor towards persistent enhancement of processes and systems and aim to attain national and international accreditations and university rankings.</w:t>
      </w:r>
    </w:p>
    <w:p w14:paraId="09BD526E" w14:textId="77777777" w:rsidR="00C62228" w:rsidRDefault="00E6392B">
      <w:pPr>
        <w:pStyle w:val="ListParagraph"/>
        <w:numPr>
          <w:ilvl w:val="0"/>
          <w:numId w:val="18"/>
        </w:numPr>
        <w:tabs>
          <w:tab w:val="left" w:pos="1821"/>
        </w:tabs>
        <w:spacing w:before="200" w:line="278" w:lineRule="auto"/>
        <w:ind w:right="1574"/>
        <w:rPr>
          <w:sz w:val="24"/>
        </w:rPr>
      </w:pPr>
      <w:r>
        <w:rPr>
          <w:sz w:val="24"/>
        </w:rPr>
        <w:t>M.Sc. Actuarial science Programme will strengthen its bond with the industry through collaborative interactions with alumni networks and industry</w:t>
      </w:r>
      <w:r>
        <w:rPr>
          <w:spacing w:val="-6"/>
          <w:sz w:val="24"/>
        </w:rPr>
        <w:t xml:space="preserve"> </w:t>
      </w:r>
      <w:r>
        <w:rPr>
          <w:sz w:val="24"/>
        </w:rPr>
        <w:t>experts.</w:t>
      </w:r>
    </w:p>
    <w:p w14:paraId="3F0FEDAC" w14:textId="77777777" w:rsidR="00C62228" w:rsidRDefault="00E6392B">
      <w:pPr>
        <w:pStyle w:val="ListParagraph"/>
        <w:numPr>
          <w:ilvl w:val="0"/>
          <w:numId w:val="18"/>
        </w:numPr>
        <w:tabs>
          <w:tab w:val="left" w:pos="1821"/>
        </w:tabs>
        <w:spacing w:before="195" w:line="276" w:lineRule="auto"/>
        <w:ind w:right="877"/>
        <w:rPr>
          <w:sz w:val="24"/>
        </w:rPr>
      </w:pPr>
      <w:r>
        <w:rPr>
          <w:sz w:val="24"/>
        </w:rPr>
        <w:t>M.Sc. Actuarial science Programme will facilitate students in pursuing their further studies in management or obtain employment as per their merit or create their own business</w:t>
      </w:r>
      <w:r>
        <w:rPr>
          <w:spacing w:val="-9"/>
          <w:sz w:val="24"/>
        </w:rPr>
        <w:t xml:space="preserve"> </w:t>
      </w:r>
      <w:r>
        <w:rPr>
          <w:sz w:val="24"/>
        </w:rPr>
        <w:t>ventures.</w:t>
      </w:r>
    </w:p>
    <w:p w14:paraId="611DC3A9" w14:textId="77777777" w:rsidR="00C62228" w:rsidRDefault="00E6392B">
      <w:pPr>
        <w:pStyle w:val="ListParagraph"/>
        <w:numPr>
          <w:ilvl w:val="0"/>
          <w:numId w:val="18"/>
        </w:numPr>
        <w:tabs>
          <w:tab w:val="left" w:pos="1821"/>
        </w:tabs>
        <w:spacing w:before="201" w:line="276" w:lineRule="auto"/>
        <w:ind w:right="1866"/>
        <w:rPr>
          <w:sz w:val="24"/>
        </w:rPr>
      </w:pPr>
      <w:r>
        <w:rPr>
          <w:sz w:val="24"/>
        </w:rPr>
        <w:t>M.Sc. Actuarial science Programme will facilitate good governance in discharge of responsibilities and execution of policies and</w:t>
      </w:r>
      <w:r>
        <w:rPr>
          <w:spacing w:val="-3"/>
          <w:sz w:val="24"/>
        </w:rPr>
        <w:t xml:space="preserve"> </w:t>
      </w:r>
      <w:r>
        <w:rPr>
          <w:sz w:val="24"/>
        </w:rPr>
        <w:t>programs.</w:t>
      </w:r>
    </w:p>
    <w:p w14:paraId="4DE824FA" w14:textId="77777777" w:rsidR="00C62228" w:rsidRDefault="00E6392B">
      <w:pPr>
        <w:pStyle w:val="Heading3"/>
        <w:spacing w:before="203"/>
        <w:ind w:left="741" w:right="287"/>
        <w:jc w:val="center"/>
      </w:pPr>
      <w:r>
        <w:t>Programme Structure as per prescribed programme framework M.Sc. (Actuarial Science)</w:t>
      </w:r>
    </w:p>
    <w:p w14:paraId="5DDF6AF4" w14:textId="77777777" w:rsidR="00C62228" w:rsidRDefault="00C62228">
      <w:pPr>
        <w:pStyle w:val="BodyText"/>
        <w:spacing w:before="3"/>
        <w:rPr>
          <w:b/>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972"/>
        <w:gridCol w:w="1529"/>
        <w:gridCol w:w="721"/>
        <w:gridCol w:w="720"/>
        <w:gridCol w:w="991"/>
        <w:gridCol w:w="1620"/>
      </w:tblGrid>
      <w:tr w:rsidR="00C62228" w14:paraId="0DBD1962" w14:textId="77777777">
        <w:trPr>
          <w:trHeight w:val="292"/>
        </w:trPr>
        <w:tc>
          <w:tcPr>
            <w:tcW w:w="9813" w:type="dxa"/>
            <w:gridSpan w:val="7"/>
          </w:tcPr>
          <w:p w14:paraId="5F16EE34" w14:textId="77777777" w:rsidR="00C62228" w:rsidRDefault="00E6392B">
            <w:pPr>
              <w:pStyle w:val="TableParagraph"/>
              <w:spacing w:before="29"/>
              <w:ind w:left="4430" w:right="4426"/>
              <w:jc w:val="center"/>
              <w:rPr>
                <w:b/>
                <w:sz w:val="20"/>
              </w:rPr>
            </w:pPr>
            <w:r>
              <w:rPr>
                <w:b/>
                <w:sz w:val="20"/>
              </w:rPr>
              <w:t>Semester I</w:t>
            </w:r>
          </w:p>
        </w:tc>
      </w:tr>
      <w:tr w:rsidR="00C62228" w14:paraId="68B411BA" w14:textId="77777777">
        <w:trPr>
          <w:trHeight w:val="429"/>
        </w:trPr>
        <w:tc>
          <w:tcPr>
            <w:tcW w:w="1260" w:type="dxa"/>
            <w:vMerge w:val="restart"/>
          </w:tcPr>
          <w:p w14:paraId="2A838BEF" w14:textId="77777777" w:rsidR="00C62228" w:rsidRDefault="00E6392B">
            <w:pPr>
              <w:pStyle w:val="TableParagraph"/>
              <w:spacing w:before="103"/>
              <w:ind w:left="407" w:right="114" w:hanging="84"/>
              <w:rPr>
                <w:b/>
                <w:sz w:val="20"/>
              </w:rPr>
            </w:pPr>
            <w:r>
              <w:rPr>
                <w:b/>
                <w:w w:val="95"/>
                <w:sz w:val="20"/>
              </w:rPr>
              <w:t xml:space="preserve">Course </w:t>
            </w:r>
            <w:r>
              <w:rPr>
                <w:b/>
                <w:sz w:val="20"/>
              </w:rPr>
              <w:t>Code</w:t>
            </w:r>
          </w:p>
        </w:tc>
        <w:tc>
          <w:tcPr>
            <w:tcW w:w="2972" w:type="dxa"/>
            <w:vMerge w:val="restart"/>
          </w:tcPr>
          <w:p w14:paraId="139C26AB" w14:textId="77777777" w:rsidR="00C62228" w:rsidRDefault="00E6392B">
            <w:pPr>
              <w:pStyle w:val="TableParagraph"/>
              <w:spacing w:before="120"/>
              <w:ind w:left="955"/>
              <w:rPr>
                <w:b/>
                <w:sz w:val="20"/>
              </w:rPr>
            </w:pPr>
            <w:r>
              <w:rPr>
                <w:b/>
                <w:sz w:val="20"/>
              </w:rPr>
              <w:t>Course Title</w:t>
            </w:r>
          </w:p>
        </w:tc>
        <w:tc>
          <w:tcPr>
            <w:tcW w:w="1529" w:type="dxa"/>
            <w:vMerge w:val="restart"/>
          </w:tcPr>
          <w:p w14:paraId="6884359A" w14:textId="77777777" w:rsidR="00C62228" w:rsidRDefault="00E6392B">
            <w:pPr>
              <w:pStyle w:val="TableParagraph"/>
              <w:spacing w:before="120"/>
              <w:ind w:left="213"/>
              <w:rPr>
                <w:b/>
                <w:sz w:val="20"/>
              </w:rPr>
            </w:pPr>
            <w:r>
              <w:rPr>
                <w:b/>
                <w:sz w:val="20"/>
              </w:rPr>
              <w:t>Course Type</w:t>
            </w:r>
          </w:p>
        </w:tc>
        <w:tc>
          <w:tcPr>
            <w:tcW w:w="2432" w:type="dxa"/>
            <w:gridSpan w:val="3"/>
          </w:tcPr>
          <w:p w14:paraId="330939BA" w14:textId="77777777" w:rsidR="00C62228" w:rsidRDefault="00E6392B">
            <w:pPr>
              <w:pStyle w:val="TableParagraph"/>
              <w:ind w:left="915" w:right="911"/>
              <w:jc w:val="center"/>
              <w:rPr>
                <w:b/>
                <w:sz w:val="20"/>
              </w:rPr>
            </w:pPr>
            <w:r>
              <w:rPr>
                <w:b/>
                <w:sz w:val="20"/>
              </w:rPr>
              <w:t>Credit</w:t>
            </w:r>
          </w:p>
        </w:tc>
        <w:tc>
          <w:tcPr>
            <w:tcW w:w="1620" w:type="dxa"/>
            <w:vMerge w:val="restart"/>
          </w:tcPr>
          <w:p w14:paraId="03F853D0" w14:textId="77777777" w:rsidR="00C62228" w:rsidRDefault="00E6392B">
            <w:pPr>
              <w:pStyle w:val="TableParagraph"/>
              <w:spacing w:before="120"/>
              <w:ind w:left="275"/>
              <w:rPr>
                <w:b/>
                <w:sz w:val="20"/>
              </w:rPr>
            </w:pPr>
            <w:r>
              <w:rPr>
                <w:b/>
                <w:sz w:val="20"/>
              </w:rPr>
              <w:t>Credit Units</w:t>
            </w:r>
          </w:p>
        </w:tc>
      </w:tr>
      <w:tr w:rsidR="00C62228" w14:paraId="57BD5960" w14:textId="77777777">
        <w:trPr>
          <w:trHeight w:val="229"/>
        </w:trPr>
        <w:tc>
          <w:tcPr>
            <w:tcW w:w="1260" w:type="dxa"/>
            <w:vMerge/>
            <w:tcBorders>
              <w:top w:val="nil"/>
            </w:tcBorders>
          </w:tcPr>
          <w:p w14:paraId="5F18EB21" w14:textId="77777777" w:rsidR="00C62228" w:rsidRDefault="00C62228">
            <w:pPr>
              <w:rPr>
                <w:sz w:val="2"/>
                <w:szCs w:val="2"/>
              </w:rPr>
            </w:pPr>
          </w:p>
        </w:tc>
        <w:tc>
          <w:tcPr>
            <w:tcW w:w="2972" w:type="dxa"/>
            <w:vMerge/>
            <w:tcBorders>
              <w:top w:val="nil"/>
            </w:tcBorders>
          </w:tcPr>
          <w:p w14:paraId="5A0133AB" w14:textId="77777777" w:rsidR="00C62228" w:rsidRDefault="00C62228">
            <w:pPr>
              <w:rPr>
                <w:sz w:val="2"/>
                <w:szCs w:val="2"/>
              </w:rPr>
            </w:pPr>
          </w:p>
        </w:tc>
        <w:tc>
          <w:tcPr>
            <w:tcW w:w="1529" w:type="dxa"/>
            <w:vMerge/>
            <w:tcBorders>
              <w:top w:val="nil"/>
            </w:tcBorders>
          </w:tcPr>
          <w:p w14:paraId="7B28096C" w14:textId="77777777" w:rsidR="00C62228" w:rsidRDefault="00C62228">
            <w:pPr>
              <w:rPr>
                <w:sz w:val="2"/>
                <w:szCs w:val="2"/>
              </w:rPr>
            </w:pPr>
          </w:p>
        </w:tc>
        <w:tc>
          <w:tcPr>
            <w:tcW w:w="721" w:type="dxa"/>
          </w:tcPr>
          <w:p w14:paraId="49FE806D" w14:textId="77777777" w:rsidR="00C62228" w:rsidRDefault="00E6392B">
            <w:pPr>
              <w:pStyle w:val="TableParagraph"/>
              <w:spacing w:line="210" w:lineRule="exact"/>
              <w:ind w:left="5"/>
              <w:jc w:val="center"/>
              <w:rPr>
                <w:sz w:val="20"/>
              </w:rPr>
            </w:pPr>
            <w:r>
              <w:rPr>
                <w:w w:val="99"/>
                <w:sz w:val="20"/>
              </w:rPr>
              <w:t>L</w:t>
            </w:r>
          </w:p>
        </w:tc>
        <w:tc>
          <w:tcPr>
            <w:tcW w:w="720" w:type="dxa"/>
          </w:tcPr>
          <w:p w14:paraId="4391A9BE" w14:textId="77777777" w:rsidR="00C62228" w:rsidRDefault="00E6392B">
            <w:pPr>
              <w:pStyle w:val="TableParagraph"/>
              <w:spacing w:line="210" w:lineRule="exact"/>
              <w:ind w:left="5"/>
              <w:jc w:val="center"/>
              <w:rPr>
                <w:sz w:val="20"/>
              </w:rPr>
            </w:pPr>
            <w:r>
              <w:rPr>
                <w:w w:val="99"/>
                <w:sz w:val="20"/>
              </w:rPr>
              <w:t>T</w:t>
            </w:r>
          </w:p>
        </w:tc>
        <w:tc>
          <w:tcPr>
            <w:tcW w:w="991" w:type="dxa"/>
          </w:tcPr>
          <w:p w14:paraId="4629B730" w14:textId="77777777" w:rsidR="00C62228" w:rsidRDefault="00E6392B">
            <w:pPr>
              <w:pStyle w:val="TableParagraph"/>
              <w:spacing w:line="210" w:lineRule="exact"/>
              <w:ind w:left="155" w:right="151"/>
              <w:jc w:val="center"/>
              <w:rPr>
                <w:sz w:val="20"/>
              </w:rPr>
            </w:pPr>
            <w:r>
              <w:rPr>
                <w:sz w:val="20"/>
              </w:rPr>
              <w:t>P/S/FW</w:t>
            </w:r>
          </w:p>
        </w:tc>
        <w:tc>
          <w:tcPr>
            <w:tcW w:w="1620" w:type="dxa"/>
            <w:vMerge/>
            <w:tcBorders>
              <w:top w:val="nil"/>
            </w:tcBorders>
          </w:tcPr>
          <w:p w14:paraId="49658C1F" w14:textId="77777777" w:rsidR="00C62228" w:rsidRDefault="00C62228">
            <w:pPr>
              <w:rPr>
                <w:sz w:val="2"/>
                <w:szCs w:val="2"/>
              </w:rPr>
            </w:pPr>
          </w:p>
        </w:tc>
      </w:tr>
      <w:tr w:rsidR="00C62228" w14:paraId="4289E170" w14:textId="77777777">
        <w:trPr>
          <w:trHeight w:val="460"/>
        </w:trPr>
        <w:tc>
          <w:tcPr>
            <w:tcW w:w="1260" w:type="dxa"/>
          </w:tcPr>
          <w:p w14:paraId="161AA918" w14:textId="77777777" w:rsidR="00C62228" w:rsidRDefault="00E6392B">
            <w:pPr>
              <w:pStyle w:val="TableParagraph"/>
              <w:spacing w:before="1"/>
              <w:ind w:left="275"/>
              <w:rPr>
                <w:rFonts w:ascii="Carlito"/>
                <w:sz w:val="20"/>
              </w:rPr>
            </w:pPr>
            <w:r>
              <w:rPr>
                <w:rFonts w:ascii="Carlito"/>
                <w:sz w:val="20"/>
              </w:rPr>
              <w:t>STAT621</w:t>
            </w:r>
          </w:p>
        </w:tc>
        <w:tc>
          <w:tcPr>
            <w:tcW w:w="2972" w:type="dxa"/>
          </w:tcPr>
          <w:p w14:paraId="17D5C2CE" w14:textId="77777777" w:rsidR="00C62228" w:rsidRDefault="00E6392B">
            <w:pPr>
              <w:pStyle w:val="TableParagraph"/>
              <w:spacing w:line="224" w:lineRule="exact"/>
              <w:ind w:left="107"/>
              <w:rPr>
                <w:sz w:val="20"/>
              </w:rPr>
            </w:pPr>
            <w:r>
              <w:rPr>
                <w:sz w:val="20"/>
              </w:rPr>
              <w:t>Optimization Techniques and</w:t>
            </w:r>
          </w:p>
          <w:p w14:paraId="7E9F1E71" w14:textId="77777777" w:rsidR="00C62228" w:rsidRDefault="00E6392B">
            <w:pPr>
              <w:pStyle w:val="TableParagraph"/>
              <w:spacing w:line="216" w:lineRule="exact"/>
              <w:ind w:left="107"/>
              <w:rPr>
                <w:sz w:val="20"/>
              </w:rPr>
            </w:pPr>
            <w:r>
              <w:rPr>
                <w:sz w:val="20"/>
              </w:rPr>
              <w:t>Applications</w:t>
            </w:r>
          </w:p>
        </w:tc>
        <w:tc>
          <w:tcPr>
            <w:tcW w:w="1529" w:type="dxa"/>
          </w:tcPr>
          <w:p w14:paraId="395FCB70" w14:textId="77777777" w:rsidR="00C62228" w:rsidRDefault="00E6392B">
            <w:pPr>
              <w:pStyle w:val="TableParagraph"/>
              <w:spacing w:line="225" w:lineRule="exact"/>
              <w:ind w:left="163"/>
              <w:rPr>
                <w:sz w:val="20"/>
              </w:rPr>
            </w:pPr>
            <w:r>
              <w:rPr>
                <w:sz w:val="20"/>
              </w:rPr>
              <w:t>Allied Courses</w:t>
            </w:r>
          </w:p>
        </w:tc>
        <w:tc>
          <w:tcPr>
            <w:tcW w:w="721" w:type="dxa"/>
          </w:tcPr>
          <w:p w14:paraId="2B0C613A" w14:textId="77777777" w:rsidR="00C62228" w:rsidRDefault="00E6392B">
            <w:pPr>
              <w:pStyle w:val="TableParagraph"/>
              <w:spacing w:before="108"/>
              <w:ind w:left="7"/>
              <w:jc w:val="center"/>
              <w:rPr>
                <w:sz w:val="20"/>
              </w:rPr>
            </w:pPr>
            <w:r>
              <w:rPr>
                <w:w w:val="99"/>
                <w:sz w:val="20"/>
              </w:rPr>
              <w:t>3</w:t>
            </w:r>
          </w:p>
        </w:tc>
        <w:tc>
          <w:tcPr>
            <w:tcW w:w="720" w:type="dxa"/>
          </w:tcPr>
          <w:p w14:paraId="14FACA3C" w14:textId="77777777" w:rsidR="00C62228" w:rsidRDefault="00E6392B">
            <w:pPr>
              <w:pStyle w:val="TableParagraph"/>
              <w:spacing w:before="108"/>
              <w:ind w:left="7"/>
              <w:jc w:val="center"/>
              <w:rPr>
                <w:sz w:val="20"/>
              </w:rPr>
            </w:pPr>
            <w:r>
              <w:rPr>
                <w:w w:val="99"/>
                <w:sz w:val="20"/>
              </w:rPr>
              <w:t>1</w:t>
            </w:r>
          </w:p>
        </w:tc>
        <w:tc>
          <w:tcPr>
            <w:tcW w:w="991" w:type="dxa"/>
          </w:tcPr>
          <w:p w14:paraId="742D234E" w14:textId="77777777" w:rsidR="00C62228" w:rsidRDefault="00E6392B">
            <w:pPr>
              <w:pStyle w:val="TableParagraph"/>
              <w:spacing w:before="108"/>
              <w:ind w:left="5"/>
              <w:jc w:val="center"/>
              <w:rPr>
                <w:sz w:val="20"/>
              </w:rPr>
            </w:pPr>
            <w:r>
              <w:rPr>
                <w:w w:val="99"/>
                <w:sz w:val="20"/>
              </w:rPr>
              <w:t>-</w:t>
            </w:r>
          </w:p>
        </w:tc>
        <w:tc>
          <w:tcPr>
            <w:tcW w:w="1620" w:type="dxa"/>
          </w:tcPr>
          <w:p w14:paraId="02B05A6E" w14:textId="77777777" w:rsidR="00C62228" w:rsidRDefault="00E6392B">
            <w:pPr>
              <w:pStyle w:val="TableParagraph"/>
              <w:spacing w:before="108"/>
              <w:ind w:left="755"/>
              <w:rPr>
                <w:sz w:val="20"/>
              </w:rPr>
            </w:pPr>
            <w:r>
              <w:rPr>
                <w:w w:val="99"/>
                <w:sz w:val="20"/>
              </w:rPr>
              <w:t>4</w:t>
            </w:r>
          </w:p>
        </w:tc>
      </w:tr>
      <w:tr w:rsidR="00C62228" w14:paraId="2D404421" w14:textId="77777777">
        <w:trPr>
          <w:trHeight w:val="328"/>
        </w:trPr>
        <w:tc>
          <w:tcPr>
            <w:tcW w:w="1260" w:type="dxa"/>
          </w:tcPr>
          <w:p w14:paraId="3E9A575D" w14:textId="77777777" w:rsidR="00C62228" w:rsidRDefault="00E6392B">
            <w:pPr>
              <w:pStyle w:val="TableParagraph"/>
              <w:spacing w:line="243" w:lineRule="exact"/>
              <w:ind w:left="223"/>
              <w:rPr>
                <w:rFonts w:ascii="Carlito"/>
                <w:sz w:val="20"/>
              </w:rPr>
            </w:pPr>
            <w:r>
              <w:rPr>
                <w:rFonts w:ascii="Carlito"/>
                <w:sz w:val="20"/>
              </w:rPr>
              <w:t>MATH611</w:t>
            </w:r>
          </w:p>
        </w:tc>
        <w:tc>
          <w:tcPr>
            <w:tcW w:w="2972" w:type="dxa"/>
          </w:tcPr>
          <w:p w14:paraId="421654D1" w14:textId="77777777" w:rsidR="00C62228" w:rsidRDefault="00E6392B">
            <w:pPr>
              <w:pStyle w:val="TableParagraph"/>
              <w:spacing w:line="223" w:lineRule="exact"/>
              <w:ind w:left="107"/>
              <w:rPr>
                <w:sz w:val="20"/>
              </w:rPr>
            </w:pPr>
            <w:r>
              <w:rPr>
                <w:sz w:val="20"/>
              </w:rPr>
              <w:t>Investment Mathematics</w:t>
            </w:r>
          </w:p>
        </w:tc>
        <w:tc>
          <w:tcPr>
            <w:tcW w:w="1529" w:type="dxa"/>
            <w:vMerge w:val="restart"/>
          </w:tcPr>
          <w:p w14:paraId="6DC09B15" w14:textId="77777777" w:rsidR="00C62228" w:rsidRDefault="00C62228">
            <w:pPr>
              <w:pStyle w:val="TableParagraph"/>
              <w:rPr>
                <w:b/>
              </w:rPr>
            </w:pPr>
          </w:p>
          <w:p w14:paraId="110A6792" w14:textId="77777777" w:rsidR="00C62228" w:rsidRDefault="00C62228">
            <w:pPr>
              <w:pStyle w:val="TableParagraph"/>
              <w:rPr>
                <w:b/>
              </w:rPr>
            </w:pPr>
          </w:p>
          <w:p w14:paraId="57341817" w14:textId="77777777" w:rsidR="00C62228" w:rsidRDefault="00C62228">
            <w:pPr>
              <w:pStyle w:val="TableParagraph"/>
              <w:rPr>
                <w:b/>
              </w:rPr>
            </w:pPr>
          </w:p>
          <w:p w14:paraId="048D1236" w14:textId="77777777" w:rsidR="00C62228" w:rsidRDefault="00C62228">
            <w:pPr>
              <w:pStyle w:val="TableParagraph"/>
              <w:rPr>
                <w:b/>
              </w:rPr>
            </w:pPr>
          </w:p>
          <w:p w14:paraId="33004BA7" w14:textId="77777777" w:rsidR="00C62228" w:rsidRDefault="00C62228">
            <w:pPr>
              <w:pStyle w:val="TableParagraph"/>
              <w:rPr>
                <w:b/>
              </w:rPr>
            </w:pPr>
          </w:p>
          <w:p w14:paraId="2D631BB0" w14:textId="77777777" w:rsidR="00C62228" w:rsidRDefault="00E6392B">
            <w:pPr>
              <w:pStyle w:val="TableParagraph"/>
              <w:spacing w:before="192"/>
              <w:ind w:left="220"/>
              <w:rPr>
                <w:sz w:val="20"/>
              </w:rPr>
            </w:pPr>
            <w:r>
              <w:rPr>
                <w:sz w:val="20"/>
              </w:rPr>
              <w:t>Core Courses</w:t>
            </w:r>
          </w:p>
        </w:tc>
        <w:tc>
          <w:tcPr>
            <w:tcW w:w="721" w:type="dxa"/>
          </w:tcPr>
          <w:p w14:paraId="4E29F67E" w14:textId="77777777" w:rsidR="00C62228" w:rsidRDefault="00E6392B">
            <w:pPr>
              <w:pStyle w:val="TableParagraph"/>
              <w:spacing w:before="43"/>
              <w:ind w:left="7"/>
              <w:jc w:val="center"/>
              <w:rPr>
                <w:sz w:val="20"/>
              </w:rPr>
            </w:pPr>
            <w:r>
              <w:rPr>
                <w:w w:val="99"/>
                <w:sz w:val="20"/>
              </w:rPr>
              <w:t>2</w:t>
            </w:r>
          </w:p>
        </w:tc>
        <w:tc>
          <w:tcPr>
            <w:tcW w:w="720" w:type="dxa"/>
          </w:tcPr>
          <w:p w14:paraId="3AE22B85" w14:textId="77777777" w:rsidR="00C62228" w:rsidRDefault="00E6392B">
            <w:pPr>
              <w:pStyle w:val="TableParagraph"/>
              <w:spacing w:before="43"/>
              <w:ind w:left="7"/>
              <w:jc w:val="center"/>
              <w:rPr>
                <w:sz w:val="20"/>
              </w:rPr>
            </w:pPr>
            <w:r>
              <w:rPr>
                <w:w w:val="99"/>
                <w:sz w:val="20"/>
              </w:rPr>
              <w:t>-</w:t>
            </w:r>
          </w:p>
        </w:tc>
        <w:tc>
          <w:tcPr>
            <w:tcW w:w="991" w:type="dxa"/>
          </w:tcPr>
          <w:p w14:paraId="11AC6ECD" w14:textId="77777777" w:rsidR="00C62228" w:rsidRDefault="00E6392B">
            <w:pPr>
              <w:pStyle w:val="TableParagraph"/>
              <w:spacing w:before="43"/>
              <w:ind w:left="5"/>
              <w:jc w:val="center"/>
              <w:rPr>
                <w:sz w:val="20"/>
              </w:rPr>
            </w:pPr>
            <w:r>
              <w:rPr>
                <w:w w:val="99"/>
                <w:sz w:val="20"/>
              </w:rPr>
              <w:t>-</w:t>
            </w:r>
          </w:p>
        </w:tc>
        <w:tc>
          <w:tcPr>
            <w:tcW w:w="1620" w:type="dxa"/>
          </w:tcPr>
          <w:p w14:paraId="1F236E04" w14:textId="77777777" w:rsidR="00C62228" w:rsidRDefault="00E6392B">
            <w:pPr>
              <w:pStyle w:val="TableParagraph"/>
              <w:spacing w:before="43"/>
              <w:ind w:left="755"/>
              <w:rPr>
                <w:sz w:val="20"/>
              </w:rPr>
            </w:pPr>
            <w:r>
              <w:rPr>
                <w:w w:val="99"/>
                <w:sz w:val="20"/>
              </w:rPr>
              <w:t>2</w:t>
            </w:r>
          </w:p>
        </w:tc>
      </w:tr>
      <w:tr w:rsidR="00C62228" w14:paraId="2A0CC31D" w14:textId="77777777">
        <w:trPr>
          <w:trHeight w:val="273"/>
        </w:trPr>
        <w:tc>
          <w:tcPr>
            <w:tcW w:w="1260" w:type="dxa"/>
          </w:tcPr>
          <w:p w14:paraId="15827411" w14:textId="77777777" w:rsidR="00C62228" w:rsidRDefault="00E6392B">
            <w:pPr>
              <w:pStyle w:val="TableParagraph"/>
              <w:spacing w:line="243" w:lineRule="exact"/>
              <w:ind w:left="223"/>
              <w:rPr>
                <w:rFonts w:ascii="Carlito"/>
                <w:sz w:val="20"/>
              </w:rPr>
            </w:pPr>
            <w:r>
              <w:rPr>
                <w:rFonts w:ascii="Carlito"/>
                <w:sz w:val="20"/>
              </w:rPr>
              <w:t>MATH613</w:t>
            </w:r>
          </w:p>
        </w:tc>
        <w:tc>
          <w:tcPr>
            <w:tcW w:w="2972" w:type="dxa"/>
          </w:tcPr>
          <w:p w14:paraId="48AB6DFE" w14:textId="77777777" w:rsidR="00C62228" w:rsidRDefault="00E6392B">
            <w:pPr>
              <w:pStyle w:val="TableParagraph"/>
              <w:spacing w:line="223" w:lineRule="exact"/>
              <w:ind w:left="107"/>
              <w:rPr>
                <w:sz w:val="20"/>
              </w:rPr>
            </w:pPr>
            <w:r>
              <w:rPr>
                <w:sz w:val="20"/>
              </w:rPr>
              <w:t>Cash-flow Models and Annuity</w:t>
            </w:r>
          </w:p>
        </w:tc>
        <w:tc>
          <w:tcPr>
            <w:tcW w:w="1529" w:type="dxa"/>
            <w:vMerge/>
            <w:tcBorders>
              <w:top w:val="nil"/>
            </w:tcBorders>
          </w:tcPr>
          <w:p w14:paraId="73A77D7D" w14:textId="77777777" w:rsidR="00C62228" w:rsidRDefault="00C62228">
            <w:pPr>
              <w:rPr>
                <w:sz w:val="2"/>
                <w:szCs w:val="2"/>
              </w:rPr>
            </w:pPr>
          </w:p>
        </w:tc>
        <w:tc>
          <w:tcPr>
            <w:tcW w:w="721" w:type="dxa"/>
          </w:tcPr>
          <w:p w14:paraId="7B862AE7" w14:textId="77777777" w:rsidR="00C62228" w:rsidRDefault="00E6392B">
            <w:pPr>
              <w:pStyle w:val="TableParagraph"/>
              <w:spacing w:before="14"/>
              <w:ind w:left="7"/>
              <w:jc w:val="center"/>
              <w:rPr>
                <w:sz w:val="20"/>
              </w:rPr>
            </w:pPr>
            <w:r>
              <w:rPr>
                <w:w w:val="99"/>
                <w:sz w:val="20"/>
              </w:rPr>
              <w:t>2</w:t>
            </w:r>
          </w:p>
        </w:tc>
        <w:tc>
          <w:tcPr>
            <w:tcW w:w="720" w:type="dxa"/>
          </w:tcPr>
          <w:p w14:paraId="6528E1EB" w14:textId="77777777" w:rsidR="00C62228" w:rsidRDefault="00E6392B">
            <w:pPr>
              <w:pStyle w:val="TableParagraph"/>
              <w:spacing w:before="14"/>
              <w:ind w:left="7"/>
              <w:jc w:val="center"/>
              <w:rPr>
                <w:sz w:val="20"/>
              </w:rPr>
            </w:pPr>
            <w:r>
              <w:rPr>
                <w:w w:val="99"/>
                <w:sz w:val="20"/>
              </w:rPr>
              <w:t>-</w:t>
            </w:r>
          </w:p>
        </w:tc>
        <w:tc>
          <w:tcPr>
            <w:tcW w:w="991" w:type="dxa"/>
          </w:tcPr>
          <w:p w14:paraId="6C6FD3E7" w14:textId="77777777" w:rsidR="00C62228" w:rsidRDefault="00E6392B">
            <w:pPr>
              <w:pStyle w:val="TableParagraph"/>
              <w:spacing w:before="14"/>
              <w:ind w:left="5"/>
              <w:jc w:val="center"/>
              <w:rPr>
                <w:sz w:val="20"/>
              </w:rPr>
            </w:pPr>
            <w:r>
              <w:rPr>
                <w:w w:val="99"/>
                <w:sz w:val="20"/>
              </w:rPr>
              <w:t>-</w:t>
            </w:r>
          </w:p>
        </w:tc>
        <w:tc>
          <w:tcPr>
            <w:tcW w:w="1620" w:type="dxa"/>
          </w:tcPr>
          <w:p w14:paraId="19213577" w14:textId="77777777" w:rsidR="00C62228" w:rsidRDefault="00E6392B">
            <w:pPr>
              <w:pStyle w:val="TableParagraph"/>
              <w:spacing w:before="14"/>
              <w:ind w:left="755"/>
              <w:rPr>
                <w:sz w:val="20"/>
              </w:rPr>
            </w:pPr>
            <w:r>
              <w:rPr>
                <w:w w:val="99"/>
                <w:sz w:val="20"/>
              </w:rPr>
              <w:t>2</w:t>
            </w:r>
          </w:p>
        </w:tc>
      </w:tr>
      <w:tr w:rsidR="00C62228" w14:paraId="5544590C" w14:textId="77777777">
        <w:trPr>
          <w:trHeight w:val="275"/>
        </w:trPr>
        <w:tc>
          <w:tcPr>
            <w:tcW w:w="1260" w:type="dxa"/>
          </w:tcPr>
          <w:p w14:paraId="46A601CE" w14:textId="77777777" w:rsidR="00C62228" w:rsidRDefault="00E6392B">
            <w:pPr>
              <w:pStyle w:val="TableParagraph"/>
              <w:spacing w:line="243" w:lineRule="exact"/>
              <w:ind w:left="263"/>
              <w:rPr>
                <w:rFonts w:ascii="Carlito"/>
                <w:sz w:val="20"/>
              </w:rPr>
            </w:pPr>
            <w:r>
              <w:rPr>
                <w:rFonts w:ascii="Carlito"/>
                <w:sz w:val="20"/>
              </w:rPr>
              <w:t>ACCT714</w:t>
            </w:r>
          </w:p>
        </w:tc>
        <w:tc>
          <w:tcPr>
            <w:tcW w:w="2972" w:type="dxa"/>
          </w:tcPr>
          <w:p w14:paraId="69A0269B" w14:textId="77777777" w:rsidR="00C62228" w:rsidRDefault="00E6392B">
            <w:pPr>
              <w:pStyle w:val="TableParagraph"/>
              <w:spacing w:line="223" w:lineRule="exact"/>
              <w:ind w:left="107"/>
              <w:rPr>
                <w:sz w:val="20"/>
              </w:rPr>
            </w:pPr>
            <w:r>
              <w:rPr>
                <w:sz w:val="20"/>
              </w:rPr>
              <w:t>Accounting for Actuarial Science</w:t>
            </w:r>
          </w:p>
        </w:tc>
        <w:tc>
          <w:tcPr>
            <w:tcW w:w="1529" w:type="dxa"/>
            <w:vMerge/>
            <w:tcBorders>
              <w:top w:val="nil"/>
            </w:tcBorders>
          </w:tcPr>
          <w:p w14:paraId="3FF6024B" w14:textId="77777777" w:rsidR="00C62228" w:rsidRDefault="00C62228">
            <w:pPr>
              <w:rPr>
                <w:sz w:val="2"/>
                <w:szCs w:val="2"/>
              </w:rPr>
            </w:pPr>
          </w:p>
        </w:tc>
        <w:tc>
          <w:tcPr>
            <w:tcW w:w="721" w:type="dxa"/>
          </w:tcPr>
          <w:p w14:paraId="5BC2C5FF" w14:textId="77777777" w:rsidR="00C62228" w:rsidRDefault="00E6392B">
            <w:pPr>
              <w:pStyle w:val="TableParagraph"/>
              <w:spacing w:before="17"/>
              <w:ind w:left="7"/>
              <w:jc w:val="center"/>
              <w:rPr>
                <w:sz w:val="20"/>
              </w:rPr>
            </w:pPr>
            <w:r>
              <w:rPr>
                <w:w w:val="99"/>
                <w:sz w:val="20"/>
              </w:rPr>
              <w:t>3</w:t>
            </w:r>
          </w:p>
        </w:tc>
        <w:tc>
          <w:tcPr>
            <w:tcW w:w="720" w:type="dxa"/>
          </w:tcPr>
          <w:p w14:paraId="5A329DCE" w14:textId="77777777" w:rsidR="00C62228" w:rsidRDefault="00E6392B">
            <w:pPr>
              <w:pStyle w:val="TableParagraph"/>
              <w:spacing w:before="17"/>
              <w:ind w:left="7"/>
              <w:jc w:val="center"/>
              <w:rPr>
                <w:sz w:val="20"/>
              </w:rPr>
            </w:pPr>
            <w:r>
              <w:rPr>
                <w:w w:val="99"/>
                <w:sz w:val="20"/>
              </w:rPr>
              <w:t>-</w:t>
            </w:r>
          </w:p>
        </w:tc>
        <w:tc>
          <w:tcPr>
            <w:tcW w:w="991" w:type="dxa"/>
          </w:tcPr>
          <w:p w14:paraId="62DCBD54" w14:textId="77777777" w:rsidR="00C62228" w:rsidRDefault="00E6392B">
            <w:pPr>
              <w:pStyle w:val="TableParagraph"/>
              <w:spacing w:before="17"/>
              <w:ind w:left="5"/>
              <w:jc w:val="center"/>
              <w:rPr>
                <w:sz w:val="20"/>
              </w:rPr>
            </w:pPr>
            <w:r>
              <w:rPr>
                <w:w w:val="99"/>
                <w:sz w:val="20"/>
              </w:rPr>
              <w:t>-</w:t>
            </w:r>
          </w:p>
        </w:tc>
        <w:tc>
          <w:tcPr>
            <w:tcW w:w="1620" w:type="dxa"/>
          </w:tcPr>
          <w:p w14:paraId="49582305" w14:textId="77777777" w:rsidR="00C62228" w:rsidRDefault="00E6392B">
            <w:pPr>
              <w:pStyle w:val="TableParagraph"/>
              <w:spacing w:before="17"/>
              <w:ind w:left="755"/>
              <w:rPr>
                <w:sz w:val="20"/>
              </w:rPr>
            </w:pPr>
            <w:r>
              <w:rPr>
                <w:w w:val="99"/>
                <w:sz w:val="20"/>
              </w:rPr>
              <w:t>3</w:t>
            </w:r>
          </w:p>
        </w:tc>
      </w:tr>
      <w:tr w:rsidR="00C62228" w14:paraId="6DBEEBF4" w14:textId="77777777">
        <w:trPr>
          <w:trHeight w:val="460"/>
        </w:trPr>
        <w:tc>
          <w:tcPr>
            <w:tcW w:w="1260" w:type="dxa"/>
          </w:tcPr>
          <w:p w14:paraId="3A190038" w14:textId="77777777" w:rsidR="00C62228" w:rsidRDefault="00E6392B">
            <w:pPr>
              <w:pStyle w:val="TableParagraph"/>
              <w:spacing w:line="243" w:lineRule="exact"/>
              <w:ind w:left="275"/>
              <w:rPr>
                <w:rFonts w:ascii="Carlito"/>
                <w:sz w:val="20"/>
              </w:rPr>
            </w:pPr>
            <w:r>
              <w:rPr>
                <w:rFonts w:ascii="Carlito"/>
                <w:sz w:val="20"/>
              </w:rPr>
              <w:t>STAT601</w:t>
            </w:r>
          </w:p>
        </w:tc>
        <w:tc>
          <w:tcPr>
            <w:tcW w:w="2972" w:type="dxa"/>
          </w:tcPr>
          <w:p w14:paraId="6C2A3C88" w14:textId="77777777" w:rsidR="00C62228" w:rsidRDefault="00E6392B">
            <w:pPr>
              <w:pStyle w:val="TableParagraph"/>
              <w:spacing w:line="223" w:lineRule="exact"/>
              <w:ind w:left="107"/>
              <w:rPr>
                <w:sz w:val="20"/>
              </w:rPr>
            </w:pPr>
            <w:r>
              <w:rPr>
                <w:sz w:val="20"/>
              </w:rPr>
              <w:t>Statistical Methods and</w:t>
            </w:r>
          </w:p>
          <w:p w14:paraId="2B612598" w14:textId="77777777" w:rsidR="00C62228" w:rsidRDefault="00E6392B">
            <w:pPr>
              <w:pStyle w:val="TableParagraph"/>
              <w:spacing w:line="217" w:lineRule="exact"/>
              <w:ind w:left="107"/>
              <w:rPr>
                <w:sz w:val="20"/>
              </w:rPr>
            </w:pPr>
            <w:r>
              <w:rPr>
                <w:sz w:val="20"/>
              </w:rPr>
              <w:t>Probability Distributions</w:t>
            </w:r>
          </w:p>
        </w:tc>
        <w:tc>
          <w:tcPr>
            <w:tcW w:w="1529" w:type="dxa"/>
            <w:vMerge/>
            <w:tcBorders>
              <w:top w:val="nil"/>
            </w:tcBorders>
          </w:tcPr>
          <w:p w14:paraId="48EBF92E" w14:textId="77777777" w:rsidR="00C62228" w:rsidRDefault="00C62228">
            <w:pPr>
              <w:rPr>
                <w:sz w:val="2"/>
                <w:szCs w:val="2"/>
              </w:rPr>
            </w:pPr>
          </w:p>
        </w:tc>
        <w:tc>
          <w:tcPr>
            <w:tcW w:w="721" w:type="dxa"/>
          </w:tcPr>
          <w:p w14:paraId="1FC3460F" w14:textId="77777777" w:rsidR="00C62228" w:rsidRDefault="00E6392B">
            <w:pPr>
              <w:pStyle w:val="TableParagraph"/>
              <w:spacing w:before="108"/>
              <w:ind w:left="7"/>
              <w:jc w:val="center"/>
              <w:rPr>
                <w:sz w:val="20"/>
              </w:rPr>
            </w:pPr>
            <w:r>
              <w:rPr>
                <w:w w:val="99"/>
                <w:sz w:val="20"/>
              </w:rPr>
              <w:t>3</w:t>
            </w:r>
          </w:p>
        </w:tc>
        <w:tc>
          <w:tcPr>
            <w:tcW w:w="720" w:type="dxa"/>
          </w:tcPr>
          <w:p w14:paraId="216379F4" w14:textId="77777777" w:rsidR="00C62228" w:rsidRDefault="00E6392B">
            <w:pPr>
              <w:pStyle w:val="TableParagraph"/>
              <w:spacing w:before="108"/>
              <w:ind w:left="7"/>
              <w:jc w:val="center"/>
              <w:rPr>
                <w:sz w:val="20"/>
              </w:rPr>
            </w:pPr>
            <w:r>
              <w:rPr>
                <w:w w:val="99"/>
                <w:sz w:val="20"/>
              </w:rPr>
              <w:t>-</w:t>
            </w:r>
          </w:p>
        </w:tc>
        <w:tc>
          <w:tcPr>
            <w:tcW w:w="991" w:type="dxa"/>
          </w:tcPr>
          <w:p w14:paraId="004A4A94" w14:textId="77777777" w:rsidR="00C62228" w:rsidRDefault="00E6392B">
            <w:pPr>
              <w:pStyle w:val="TableParagraph"/>
              <w:spacing w:before="108"/>
              <w:ind w:left="5"/>
              <w:jc w:val="center"/>
              <w:rPr>
                <w:sz w:val="20"/>
              </w:rPr>
            </w:pPr>
            <w:r>
              <w:rPr>
                <w:w w:val="99"/>
                <w:sz w:val="20"/>
              </w:rPr>
              <w:t>-</w:t>
            </w:r>
          </w:p>
        </w:tc>
        <w:tc>
          <w:tcPr>
            <w:tcW w:w="1620" w:type="dxa"/>
          </w:tcPr>
          <w:p w14:paraId="3D1BC770" w14:textId="77777777" w:rsidR="00C62228" w:rsidRDefault="00E6392B">
            <w:pPr>
              <w:pStyle w:val="TableParagraph"/>
              <w:spacing w:before="108"/>
              <w:ind w:left="755"/>
              <w:rPr>
                <w:sz w:val="20"/>
              </w:rPr>
            </w:pPr>
            <w:r>
              <w:rPr>
                <w:w w:val="99"/>
                <w:sz w:val="20"/>
              </w:rPr>
              <w:t>3</w:t>
            </w:r>
          </w:p>
        </w:tc>
      </w:tr>
      <w:tr w:rsidR="00C62228" w14:paraId="3FB185D5" w14:textId="77777777">
        <w:trPr>
          <w:trHeight w:val="367"/>
        </w:trPr>
        <w:tc>
          <w:tcPr>
            <w:tcW w:w="1260" w:type="dxa"/>
          </w:tcPr>
          <w:p w14:paraId="506ED6D1" w14:textId="77777777" w:rsidR="00C62228" w:rsidRDefault="00E6392B">
            <w:pPr>
              <w:pStyle w:val="TableParagraph"/>
              <w:spacing w:line="244" w:lineRule="exact"/>
              <w:ind w:left="244"/>
              <w:rPr>
                <w:rFonts w:ascii="Carlito"/>
                <w:sz w:val="20"/>
              </w:rPr>
            </w:pPr>
            <w:r>
              <w:rPr>
                <w:rFonts w:ascii="Carlito"/>
                <w:sz w:val="20"/>
              </w:rPr>
              <w:t>ECON605</w:t>
            </w:r>
          </w:p>
        </w:tc>
        <w:tc>
          <w:tcPr>
            <w:tcW w:w="2972" w:type="dxa"/>
          </w:tcPr>
          <w:p w14:paraId="4733EE69" w14:textId="77777777" w:rsidR="00C62228" w:rsidRDefault="00E6392B">
            <w:pPr>
              <w:pStyle w:val="TableParagraph"/>
              <w:spacing w:line="223" w:lineRule="exact"/>
              <w:ind w:left="107"/>
              <w:rPr>
                <w:sz w:val="20"/>
              </w:rPr>
            </w:pPr>
            <w:r>
              <w:rPr>
                <w:sz w:val="20"/>
              </w:rPr>
              <w:t>Managerial Economics</w:t>
            </w:r>
          </w:p>
        </w:tc>
        <w:tc>
          <w:tcPr>
            <w:tcW w:w="1529" w:type="dxa"/>
            <w:vMerge/>
            <w:tcBorders>
              <w:top w:val="nil"/>
            </w:tcBorders>
          </w:tcPr>
          <w:p w14:paraId="2E4E0DDC" w14:textId="77777777" w:rsidR="00C62228" w:rsidRDefault="00C62228">
            <w:pPr>
              <w:rPr>
                <w:sz w:val="2"/>
                <w:szCs w:val="2"/>
              </w:rPr>
            </w:pPr>
          </w:p>
        </w:tc>
        <w:tc>
          <w:tcPr>
            <w:tcW w:w="721" w:type="dxa"/>
          </w:tcPr>
          <w:p w14:paraId="037670FD" w14:textId="77777777" w:rsidR="00C62228" w:rsidRDefault="00E6392B">
            <w:pPr>
              <w:pStyle w:val="TableParagraph"/>
              <w:spacing w:before="63"/>
              <w:ind w:left="7"/>
              <w:jc w:val="center"/>
              <w:rPr>
                <w:sz w:val="20"/>
              </w:rPr>
            </w:pPr>
            <w:r>
              <w:rPr>
                <w:w w:val="99"/>
                <w:sz w:val="20"/>
              </w:rPr>
              <w:t>3</w:t>
            </w:r>
          </w:p>
        </w:tc>
        <w:tc>
          <w:tcPr>
            <w:tcW w:w="720" w:type="dxa"/>
          </w:tcPr>
          <w:p w14:paraId="71D958FF" w14:textId="77777777" w:rsidR="00C62228" w:rsidRDefault="00E6392B">
            <w:pPr>
              <w:pStyle w:val="TableParagraph"/>
              <w:spacing w:before="63"/>
              <w:ind w:left="7"/>
              <w:jc w:val="center"/>
              <w:rPr>
                <w:sz w:val="20"/>
              </w:rPr>
            </w:pPr>
            <w:r>
              <w:rPr>
                <w:w w:val="99"/>
                <w:sz w:val="20"/>
              </w:rPr>
              <w:t>-</w:t>
            </w:r>
          </w:p>
        </w:tc>
        <w:tc>
          <w:tcPr>
            <w:tcW w:w="991" w:type="dxa"/>
          </w:tcPr>
          <w:p w14:paraId="3A382C98" w14:textId="77777777" w:rsidR="00C62228" w:rsidRDefault="00E6392B">
            <w:pPr>
              <w:pStyle w:val="TableParagraph"/>
              <w:spacing w:before="63"/>
              <w:ind w:left="5"/>
              <w:jc w:val="center"/>
              <w:rPr>
                <w:sz w:val="20"/>
              </w:rPr>
            </w:pPr>
            <w:r>
              <w:rPr>
                <w:w w:val="99"/>
                <w:sz w:val="20"/>
              </w:rPr>
              <w:t>-</w:t>
            </w:r>
          </w:p>
        </w:tc>
        <w:tc>
          <w:tcPr>
            <w:tcW w:w="1620" w:type="dxa"/>
          </w:tcPr>
          <w:p w14:paraId="181383BC" w14:textId="77777777" w:rsidR="00C62228" w:rsidRDefault="00E6392B">
            <w:pPr>
              <w:pStyle w:val="TableParagraph"/>
              <w:spacing w:before="63"/>
              <w:ind w:left="755"/>
              <w:rPr>
                <w:sz w:val="20"/>
              </w:rPr>
            </w:pPr>
            <w:r>
              <w:rPr>
                <w:w w:val="99"/>
                <w:sz w:val="20"/>
              </w:rPr>
              <w:t>3</w:t>
            </w:r>
          </w:p>
        </w:tc>
      </w:tr>
      <w:tr w:rsidR="00C62228" w14:paraId="28912763" w14:textId="77777777">
        <w:trPr>
          <w:trHeight w:val="460"/>
        </w:trPr>
        <w:tc>
          <w:tcPr>
            <w:tcW w:w="1260" w:type="dxa"/>
          </w:tcPr>
          <w:p w14:paraId="1868219C" w14:textId="77777777" w:rsidR="00C62228" w:rsidRDefault="00E6392B">
            <w:pPr>
              <w:pStyle w:val="TableParagraph"/>
              <w:spacing w:before="1"/>
              <w:ind w:left="275"/>
              <w:rPr>
                <w:rFonts w:ascii="Carlito"/>
                <w:sz w:val="20"/>
              </w:rPr>
            </w:pPr>
            <w:r>
              <w:rPr>
                <w:rFonts w:ascii="Carlito"/>
                <w:sz w:val="20"/>
              </w:rPr>
              <w:t>STAT612</w:t>
            </w:r>
          </w:p>
        </w:tc>
        <w:tc>
          <w:tcPr>
            <w:tcW w:w="2972" w:type="dxa"/>
          </w:tcPr>
          <w:p w14:paraId="6DDE205B" w14:textId="77777777" w:rsidR="00C62228" w:rsidRDefault="00E6392B">
            <w:pPr>
              <w:pStyle w:val="TableParagraph"/>
              <w:spacing w:line="228" w:lineRule="exact"/>
              <w:ind w:left="107"/>
              <w:rPr>
                <w:sz w:val="20"/>
              </w:rPr>
            </w:pPr>
            <w:r>
              <w:rPr>
                <w:sz w:val="20"/>
              </w:rPr>
              <w:t>Mathematical Statistics and Application</w:t>
            </w:r>
          </w:p>
        </w:tc>
        <w:tc>
          <w:tcPr>
            <w:tcW w:w="1529" w:type="dxa"/>
            <w:vMerge/>
            <w:tcBorders>
              <w:top w:val="nil"/>
            </w:tcBorders>
          </w:tcPr>
          <w:p w14:paraId="7D8C3638" w14:textId="77777777" w:rsidR="00C62228" w:rsidRDefault="00C62228">
            <w:pPr>
              <w:rPr>
                <w:sz w:val="2"/>
                <w:szCs w:val="2"/>
              </w:rPr>
            </w:pPr>
          </w:p>
        </w:tc>
        <w:tc>
          <w:tcPr>
            <w:tcW w:w="721" w:type="dxa"/>
          </w:tcPr>
          <w:p w14:paraId="07090998" w14:textId="77777777" w:rsidR="00C62228" w:rsidRDefault="00E6392B">
            <w:pPr>
              <w:pStyle w:val="TableParagraph"/>
              <w:spacing w:before="108"/>
              <w:ind w:left="7"/>
              <w:jc w:val="center"/>
              <w:rPr>
                <w:sz w:val="20"/>
              </w:rPr>
            </w:pPr>
            <w:r>
              <w:rPr>
                <w:w w:val="99"/>
                <w:sz w:val="20"/>
              </w:rPr>
              <w:t>2</w:t>
            </w:r>
          </w:p>
        </w:tc>
        <w:tc>
          <w:tcPr>
            <w:tcW w:w="720" w:type="dxa"/>
          </w:tcPr>
          <w:p w14:paraId="00C1BA74" w14:textId="77777777" w:rsidR="00C62228" w:rsidRDefault="00E6392B">
            <w:pPr>
              <w:pStyle w:val="TableParagraph"/>
              <w:spacing w:before="108"/>
              <w:ind w:left="7"/>
              <w:jc w:val="center"/>
              <w:rPr>
                <w:sz w:val="20"/>
              </w:rPr>
            </w:pPr>
            <w:r>
              <w:rPr>
                <w:w w:val="99"/>
                <w:sz w:val="20"/>
              </w:rPr>
              <w:t>-</w:t>
            </w:r>
          </w:p>
        </w:tc>
        <w:tc>
          <w:tcPr>
            <w:tcW w:w="991" w:type="dxa"/>
          </w:tcPr>
          <w:p w14:paraId="231AAA64" w14:textId="77777777" w:rsidR="00C62228" w:rsidRDefault="00E6392B">
            <w:pPr>
              <w:pStyle w:val="TableParagraph"/>
              <w:spacing w:before="108"/>
              <w:ind w:left="5"/>
              <w:jc w:val="center"/>
              <w:rPr>
                <w:sz w:val="20"/>
              </w:rPr>
            </w:pPr>
            <w:r>
              <w:rPr>
                <w:w w:val="99"/>
                <w:sz w:val="20"/>
              </w:rPr>
              <w:t>-</w:t>
            </w:r>
          </w:p>
        </w:tc>
        <w:tc>
          <w:tcPr>
            <w:tcW w:w="1620" w:type="dxa"/>
          </w:tcPr>
          <w:p w14:paraId="51078549" w14:textId="77777777" w:rsidR="00C62228" w:rsidRDefault="00E6392B">
            <w:pPr>
              <w:pStyle w:val="TableParagraph"/>
              <w:spacing w:before="108"/>
              <w:ind w:left="755"/>
              <w:rPr>
                <w:sz w:val="20"/>
              </w:rPr>
            </w:pPr>
            <w:r>
              <w:rPr>
                <w:w w:val="99"/>
                <w:sz w:val="20"/>
              </w:rPr>
              <w:t>2</w:t>
            </w:r>
          </w:p>
        </w:tc>
      </w:tr>
      <w:tr w:rsidR="00C62228" w14:paraId="6B612593" w14:textId="77777777">
        <w:trPr>
          <w:trHeight w:val="460"/>
        </w:trPr>
        <w:tc>
          <w:tcPr>
            <w:tcW w:w="1260" w:type="dxa"/>
          </w:tcPr>
          <w:p w14:paraId="63A0C54C" w14:textId="77777777" w:rsidR="00C62228" w:rsidRDefault="00C62228">
            <w:pPr>
              <w:pStyle w:val="TableParagraph"/>
              <w:rPr>
                <w:sz w:val="20"/>
              </w:rPr>
            </w:pPr>
          </w:p>
        </w:tc>
        <w:tc>
          <w:tcPr>
            <w:tcW w:w="2972" w:type="dxa"/>
          </w:tcPr>
          <w:p w14:paraId="29BDE7A0" w14:textId="77777777" w:rsidR="00C62228" w:rsidRDefault="00E6392B">
            <w:pPr>
              <w:pStyle w:val="TableParagraph"/>
              <w:spacing w:line="230" w:lineRule="exact"/>
              <w:ind w:left="107" w:right="484"/>
              <w:rPr>
                <w:b/>
                <w:sz w:val="20"/>
              </w:rPr>
            </w:pPr>
            <w:r>
              <w:rPr>
                <w:b/>
                <w:sz w:val="20"/>
              </w:rPr>
              <w:t>Principles of Insurance and Regulation</w:t>
            </w:r>
          </w:p>
        </w:tc>
        <w:tc>
          <w:tcPr>
            <w:tcW w:w="1529" w:type="dxa"/>
            <w:vMerge/>
            <w:tcBorders>
              <w:top w:val="nil"/>
            </w:tcBorders>
          </w:tcPr>
          <w:p w14:paraId="756BB7FE" w14:textId="77777777" w:rsidR="00C62228" w:rsidRDefault="00C62228">
            <w:pPr>
              <w:rPr>
                <w:sz w:val="2"/>
                <w:szCs w:val="2"/>
              </w:rPr>
            </w:pPr>
          </w:p>
        </w:tc>
        <w:tc>
          <w:tcPr>
            <w:tcW w:w="721" w:type="dxa"/>
          </w:tcPr>
          <w:p w14:paraId="407E876E" w14:textId="77777777" w:rsidR="00C62228" w:rsidRDefault="00E6392B">
            <w:pPr>
              <w:pStyle w:val="TableParagraph"/>
              <w:spacing w:before="108"/>
              <w:ind w:left="7"/>
              <w:jc w:val="center"/>
              <w:rPr>
                <w:sz w:val="20"/>
              </w:rPr>
            </w:pPr>
            <w:r>
              <w:rPr>
                <w:w w:val="99"/>
                <w:sz w:val="20"/>
              </w:rPr>
              <w:t>2</w:t>
            </w:r>
          </w:p>
        </w:tc>
        <w:tc>
          <w:tcPr>
            <w:tcW w:w="720" w:type="dxa"/>
          </w:tcPr>
          <w:p w14:paraId="511E600D" w14:textId="77777777" w:rsidR="00C62228" w:rsidRDefault="00E6392B">
            <w:pPr>
              <w:pStyle w:val="TableParagraph"/>
              <w:spacing w:before="108"/>
              <w:ind w:left="7"/>
              <w:jc w:val="center"/>
              <w:rPr>
                <w:sz w:val="20"/>
              </w:rPr>
            </w:pPr>
            <w:r>
              <w:rPr>
                <w:w w:val="99"/>
                <w:sz w:val="20"/>
              </w:rPr>
              <w:t>-</w:t>
            </w:r>
          </w:p>
        </w:tc>
        <w:tc>
          <w:tcPr>
            <w:tcW w:w="991" w:type="dxa"/>
          </w:tcPr>
          <w:p w14:paraId="1557AB71" w14:textId="77777777" w:rsidR="00C62228" w:rsidRDefault="00E6392B">
            <w:pPr>
              <w:pStyle w:val="TableParagraph"/>
              <w:spacing w:before="108"/>
              <w:ind w:left="5"/>
              <w:jc w:val="center"/>
              <w:rPr>
                <w:sz w:val="20"/>
              </w:rPr>
            </w:pPr>
            <w:r>
              <w:rPr>
                <w:w w:val="99"/>
                <w:sz w:val="20"/>
              </w:rPr>
              <w:t>-</w:t>
            </w:r>
          </w:p>
        </w:tc>
        <w:tc>
          <w:tcPr>
            <w:tcW w:w="1620" w:type="dxa"/>
          </w:tcPr>
          <w:p w14:paraId="5F58C3EC" w14:textId="77777777" w:rsidR="00C62228" w:rsidRDefault="00E6392B">
            <w:pPr>
              <w:pStyle w:val="TableParagraph"/>
              <w:spacing w:before="108"/>
              <w:ind w:left="755"/>
              <w:rPr>
                <w:sz w:val="20"/>
              </w:rPr>
            </w:pPr>
            <w:r>
              <w:rPr>
                <w:w w:val="99"/>
                <w:sz w:val="20"/>
              </w:rPr>
              <w:t>2</w:t>
            </w:r>
          </w:p>
        </w:tc>
      </w:tr>
      <w:tr w:rsidR="00C62228" w14:paraId="6AF84AF6" w14:textId="77777777">
        <w:trPr>
          <w:trHeight w:val="460"/>
        </w:trPr>
        <w:tc>
          <w:tcPr>
            <w:tcW w:w="1260" w:type="dxa"/>
          </w:tcPr>
          <w:p w14:paraId="08EB6760" w14:textId="77777777" w:rsidR="00C62228" w:rsidRDefault="00C62228">
            <w:pPr>
              <w:pStyle w:val="TableParagraph"/>
              <w:rPr>
                <w:sz w:val="20"/>
              </w:rPr>
            </w:pPr>
          </w:p>
        </w:tc>
        <w:tc>
          <w:tcPr>
            <w:tcW w:w="2972" w:type="dxa"/>
          </w:tcPr>
          <w:p w14:paraId="49E981CD" w14:textId="77777777" w:rsidR="00C62228" w:rsidRDefault="00E6392B">
            <w:pPr>
              <w:pStyle w:val="TableParagraph"/>
              <w:spacing w:line="230" w:lineRule="exact"/>
              <w:ind w:left="107" w:right="196"/>
              <w:rPr>
                <w:b/>
                <w:sz w:val="20"/>
              </w:rPr>
            </w:pPr>
            <w:r>
              <w:rPr>
                <w:b/>
                <w:sz w:val="20"/>
              </w:rPr>
              <w:t>Actuarial Application with MS Excel &amp; VBA</w:t>
            </w:r>
          </w:p>
        </w:tc>
        <w:tc>
          <w:tcPr>
            <w:tcW w:w="1529" w:type="dxa"/>
            <w:vMerge/>
            <w:tcBorders>
              <w:top w:val="nil"/>
            </w:tcBorders>
          </w:tcPr>
          <w:p w14:paraId="1E256A98" w14:textId="77777777" w:rsidR="00C62228" w:rsidRDefault="00C62228">
            <w:pPr>
              <w:rPr>
                <w:sz w:val="2"/>
                <w:szCs w:val="2"/>
              </w:rPr>
            </w:pPr>
          </w:p>
        </w:tc>
        <w:tc>
          <w:tcPr>
            <w:tcW w:w="721" w:type="dxa"/>
          </w:tcPr>
          <w:p w14:paraId="1C7709E2" w14:textId="77777777" w:rsidR="00C62228" w:rsidRDefault="00E6392B">
            <w:pPr>
              <w:pStyle w:val="TableParagraph"/>
              <w:spacing w:before="108"/>
              <w:ind w:left="7"/>
              <w:jc w:val="center"/>
              <w:rPr>
                <w:sz w:val="20"/>
              </w:rPr>
            </w:pPr>
            <w:r>
              <w:rPr>
                <w:w w:val="99"/>
                <w:sz w:val="20"/>
              </w:rPr>
              <w:t>1</w:t>
            </w:r>
          </w:p>
        </w:tc>
        <w:tc>
          <w:tcPr>
            <w:tcW w:w="720" w:type="dxa"/>
          </w:tcPr>
          <w:p w14:paraId="1DC2F394" w14:textId="77777777" w:rsidR="00C62228" w:rsidRDefault="00E6392B">
            <w:pPr>
              <w:pStyle w:val="TableParagraph"/>
              <w:spacing w:before="108"/>
              <w:ind w:left="7"/>
              <w:jc w:val="center"/>
              <w:rPr>
                <w:sz w:val="20"/>
              </w:rPr>
            </w:pPr>
            <w:r>
              <w:rPr>
                <w:w w:val="99"/>
                <w:sz w:val="20"/>
              </w:rPr>
              <w:t>-</w:t>
            </w:r>
          </w:p>
        </w:tc>
        <w:tc>
          <w:tcPr>
            <w:tcW w:w="991" w:type="dxa"/>
          </w:tcPr>
          <w:p w14:paraId="5B072B63" w14:textId="77777777" w:rsidR="00C62228" w:rsidRDefault="00E6392B">
            <w:pPr>
              <w:pStyle w:val="TableParagraph"/>
              <w:spacing w:before="108"/>
              <w:ind w:left="5"/>
              <w:jc w:val="center"/>
              <w:rPr>
                <w:sz w:val="20"/>
              </w:rPr>
            </w:pPr>
            <w:r>
              <w:rPr>
                <w:w w:val="99"/>
                <w:sz w:val="20"/>
              </w:rPr>
              <w:t>2</w:t>
            </w:r>
          </w:p>
        </w:tc>
        <w:tc>
          <w:tcPr>
            <w:tcW w:w="1620" w:type="dxa"/>
          </w:tcPr>
          <w:p w14:paraId="3D185EC4" w14:textId="77777777" w:rsidR="00C62228" w:rsidRDefault="00E6392B">
            <w:pPr>
              <w:pStyle w:val="TableParagraph"/>
              <w:spacing w:before="108"/>
              <w:ind w:left="755"/>
              <w:rPr>
                <w:sz w:val="20"/>
              </w:rPr>
            </w:pPr>
            <w:r>
              <w:rPr>
                <w:w w:val="99"/>
                <w:sz w:val="20"/>
              </w:rPr>
              <w:t>2</w:t>
            </w:r>
          </w:p>
        </w:tc>
      </w:tr>
      <w:tr w:rsidR="00C62228" w14:paraId="7486A57F" w14:textId="77777777">
        <w:trPr>
          <w:trHeight w:val="688"/>
        </w:trPr>
        <w:tc>
          <w:tcPr>
            <w:tcW w:w="1260" w:type="dxa"/>
          </w:tcPr>
          <w:p w14:paraId="52609D54" w14:textId="77777777" w:rsidR="00C62228" w:rsidRDefault="00C62228">
            <w:pPr>
              <w:pStyle w:val="TableParagraph"/>
              <w:rPr>
                <w:sz w:val="20"/>
              </w:rPr>
            </w:pPr>
          </w:p>
        </w:tc>
        <w:tc>
          <w:tcPr>
            <w:tcW w:w="2972" w:type="dxa"/>
          </w:tcPr>
          <w:p w14:paraId="5F8070F6" w14:textId="77777777" w:rsidR="00C62228" w:rsidRDefault="00E6392B">
            <w:pPr>
              <w:pStyle w:val="TableParagraph"/>
              <w:numPr>
                <w:ilvl w:val="0"/>
                <w:numId w:val="17"/>
              </w:numPr>
              <w:tabs>
                <w:tab w:val="left" w:pos="223"/>
              </w:tabs>
              <w:spacing w:line="223" w:lineRule="exact"/>
              <w:rPr>
                <w:sz w:val="20"/>
              </w:rPr>
            </w:pPr>
            <w:r>
              <w:rPr>
                <w:sz w:val="20"/>
              </w:rPr>
              <w:t>Behavioral</w:t>
            </w:r>
            <w:r>
              <w:rPr>
                <w:spacing w:val="-1"/>
                <w:sz w:val="20"/>
              </w:rPr>
              <w:t xml:space="preserve"> </w:t>
            </w:r>
            <w:r>
              <w:rPr>
                <w:sz w:val="20"/>
              </w:rPr>
              <w:t>Science</w:t>
            </w:r>
          </w:p>
          <w:p w14:paraId="5D7A7837" w14:textId="77777777" w:rsidR="00C62228" w:rsidRDefault="00E6392B">
            <w:pPr>
              <w:pStyle w:val="TableParagraph"/>
              <w:numPr>
                <w:ilvl w:val="0"/>
                <w:numId w:val="17"/>
              </w:numPr>
              <w:tabs>
                <w:tab w:val="left" w:pos="223"/>
              </w:tabs>
              <w:rPr>
                <w:sz w:val="20"/>
              </w:rPr>
            </w:pPr>
            <w:r>
              <w:rPr>
                <w:sz w:val="20"/>
              </w:rPr>
              <w:t>Communication</w:t>
            </w:r>
            <w:r>
              <w:rPr>
                <w:spacing w:val="-2"/>
                <w:sz w:val="20"/>
              </w:rPr>
              <w:t xml:space="preserve"> </w:t>
            </w:r>
            <w:r>
              <w:rPr>
                <w:sz w:val="20"/>
              </w:rPr>
              <w:t>Skills</w:t>
            </w:r>
          </w:p>
          <w:p w14:paraId="3E62B092" w14:textId="77777777" w:rsidR="00C62228" w:rsidRDefault="00E6392B">
            <w:pPr>
              <w:pStyle w:val="TableParagraph"/>
              <w:numPr>
                <w:ilvl w:val="0"/>
                <w:numId w:val="17"/>
              </w:numPr>
              <w:tabs>
                <w:tab w:val="left" w:pos="223"/>
              </w:tabs>
              <w:spacing w:before="1" w:line="215" w:lineRule="exact"/>
              <w:rPr>
                <w:sz w:val="20"/>
              </w:rPr>
            </w:pPr>
            <w:r>
              <w:rPr>
                <w:sz w:val="20"/>
              </w:rPr>
              <w:t>Foreign Business</w:t>
            </w:r>
            <w:r>
              <w:rPr>
                <w:spacing w:val="-1"/>
                <w:sz w:val="20"/>
              </w:rPr>
              <w:t xml:space="preserve"> </w:t>
            </w:r>
            <w:r>
              <w:rPr>
                <w:sz w:val="20"/>
              </w:rPr>
              <w:t>Language</w:t>
            </w:r>
          </w:p>
        </w:tc>
        <w:tc>
          <w:tcPr>
            <w:tcW w:w="1529" w:type="dxa"/>
          </w:tcPr>
          <w:p w14:paraId="6B1C9BAA" w14:textId="77777777" w:rsidR="00C62228" w:rsidRDefault="00E6392B">
            <w:pPr>
              <w:pStyle w:val="TableParagraph"/>
              <w:ind w:left="105" w:right="333"/>
              <w:rPr>
                <w:sz w:val="20"/>
              </w:rPr>
            </w:pPr>
            <w:r>
              <w:rPr>
                <w:sz w:val="20"/>
              </w:rPr>
              <w:t>Value Added Courses</w:t>
            </w:r>
          </w:p>
        </w:tc>
        <w:tc>
          <w:tcPr>
            <w:tcW w:w="721" w:type="dxa"/>
          </w:tcPr>
          <w:p w14:paraId="438CC5AA" w14:textId="77777777" w:rsidR="00C62228" w:rsidRDefault="00C62228">
            <w:pPr>
              <w:pStyle w:val="TableParagraph"/>
              <w:rPr>
                <w:sz w:val="20"/>
              </w:rPr>
            </w:pPr>
          </w:p>
        </w:tc>
        <w:tc>
          <w:tcPr>
            <w:tcW w:w="720" w:type="dxa"/>
          </w:tcPr>
          <w:p w14:paraId="0A87DCCF" w14:textId="77777777" w:rsidR="00C62228" w:rsidRDefault="00C62228">
            <w:pPr>
              <w:pStyle w:val="TableParagraph"/>
              <w:rPr>
                <w:sz w:val="20"/>
              </w:rPr>
            </w:pPr>
          </w:p>
        </w:tc>
        <w:tc>
          <w:tcPr>
            <w:tcW w:w="991" w:type="dxa"/>
          </w:tcPr>
          <w:p w14:paraId="192EA0B5" w14:textId="77777777" w:rsidR="00C62228" w:rsidRDefault="00C62228">
            <w:pPr>
              <w:pStyle w:val="TableParagraph"/>
              <w:rPr>
                <w:sz w:val="20"/>
              </w:rPr>
            </w:pPr>
          </w:p>
        </w:tc>
        <w:tc>
          <w:tcPr>
            <w:tcW w:w="1620" w:type="dxa"/>
          </w:tcPr>
          <w:p w14:paraId="2CD7F960" w14:textId="77777777" w:rsidR="00C62228" w:rsidRDefault="00E6392B">
            <w:pPr>
              <w:pStyle w:val="TableParagraph"/>
              <w:spacing w:before="125"/>
              <w:ind w:left="755"/>
              <w:rPr>
                <w:sz w:val="20"/>
              </w:rPr>
            </w:pPr>
            <w:r>
              <w:rPr>
                <w:w w:val="99"/>
                <w:sz w:val="20"/>
              </w:rPr>
              <w:t>4</w:t>
            </w:r>
          </w:p>
        </w:tc>
      </w:tr>
      <w:tr w:rsidR="00C62228" w14:paraId="4BE67B12" w14:textId="77777777">
        <w:trPr>
          <w:trHeight w:val="369"/>
        </w:trPr>
        <w:tc>
          <w:tcPr>
            <w:tcW w:w="8193" w:type="dxa"/>
            <w:gridSpan w:val="6"/>
          </w:tcPr>
          <w:p w14:paraId="6C88003B" w14:textId="77777777" w:rsidR="00C62228" w:rsidRDefault="00E6392B">
            <w:pPr>
              <w:pStyle w:val="TableParagraph"/>
              <w:ind w:left="3223" w:right="3219"/>
              <w:jc w:val="center"/>
              <w:rPr>
                <w:b/>
                <w:sz w:val="20"/>
              </w:rPr>
            </w:pPr>
            <w:r>
              <w:rPr>
                <w:b/>
                <w:sz w:val="20"/>
              </w:rPr>
              <w:t>Total No. of Credits</w:t>
            </w:r>
          </w:p>
        </w:tc>
        <w:tc>
          <w:tcPr>
            <w:tcW w:w="1620" w:type="dxa"/>
          </w:tcPr>
          <w:p w14:paraId="387DC474" w14:textId="77777777" w:rsidR="00C62228" w:rsidRDefault="00E6392B">
            <w:pPr>
              <w:pStyle w:val="TableParagraph"/>
              <w:ind w:left="707"/>
              <w:rPr>
                <w:b/>
                <w:sz w:val="20"/>
              </w:rPr>
            </w:pPr>
            <w:r>
              <w:rPr>
                <w:b/>
                <w:sz w:val="20"/>
              </w:rPr>
              <w:t>27</w:t>
            </w:r>
          </w:p>
        </w:tc>
      </w:tr>
    </w:tbl>
    <w:p w14:paraId="640C2EB7" w14:textId="77777777" w:rsidR="00C62228" w:rsidRDefault="00C62228">
      <w:pPr>
        <w:pStyle w:val="BodyText"/>
        <w:rPr>
          <w:b/>
          <w:sz w:val="20"/>
        </w:rPr>
      </w:pPr>
    </w:p>
    <w:p w14:paraId="4268FFC4" w14:textId="77777777" w:rsidR="00C62228" w:rsidRDefault="00C62228">
      <w:pPr>
        <w:pStyle w:val="BodyText"/>
        <w:rPr>
          <w:b/>
          <w:sz w:val="28"/>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521"/>
        <w:gridCol w:w="1621"/>
        <w:gridCol w:w="901"/>
        <w:gridCol w:w="902"/>
        <w:gridCol w:w="993"/>
        <w:gridCol w:w="1622"/>
      </w:tblGrid>
      <w:tr w:rsidR="00C62228" w14:paraId="28603A3B" w14:textId="77777777">
        <w:trPr>
          <w:trHeight w:val="293"/>
        </w:trPr>
        <w:tc>
          <w:tcPr>
            <w:tcW w:w="9820" w:type="dxa"/>
            <w:gridSpan w:val="7"/>
          </w:tcPr>
          <w:p w14:paraId="5128E183" w14:textId="77777777" w:rsidR="00C62228" w:rsidRDefault="00E6392B">
            <w:pPr>
              <w:pStyle w:val="TableParagraph"/>
              <w:spacing w:before="29"/>
              <w:ind w:left="4393" w:right="4393"/>
              <w:jc w:val="center"/>
              <w:rPr>
                <w:b/>
                <w:sz w:val="20"/>
              </w:rPr>
            </w:pPr>
            <w:r>
              <w:rPr>
                <w:b/>
                <w:sz w:val="20"/>
              </w:rPr>
              <w:t>Semester II</w:t>
            </w:r>
          </w:p>
        </w:tc>
      </w:tr>
      <w:tr w:rsidR="00C62228" w14:paraId="4E29EEB2" w14:textId="77777777">
        <w:trPr>
          <w:trHeight w:val="431"/>
        </w:trPr>
        <w:tc>
          <w:tcPr>
            <w:tcW w:w="1260" w:type="dxa"/>
            <w:vMerge w:val="restart"/>
          </w:tcPr>
          <w:p w14:paraId="0EA6A288" w14:textId="77777777" w:rsidR="00C62228" w:rsidRDefault="00E6392B">
            <w:pPr>
              <w:pStyle w:val="TableParagraph"/>
              <w:spacing w:before="103"/>
              <w:ind w:left="407" w:right="114" w:hanging="84"/>
              <w:rPr>
                <w:b/>
                <w:sz w:val="20"/>
              </w:rPr>
            </w:pPr>
            <w:r>
              <w:rPr>
                <w:b/>
                <w:w w:val="95"/>
                <w:sz w:val="20"/>
              </w:rPr>
              <w:t xml:space="preserve">Course </w:t>
            </w:r>
            <w:r>
              <w:rPr>
                <w:b/>
                <w:sz w:val="20"/>
              </w:rPr>
              <w:t>Code</w:t>
            </w:r>
          </w:p>
        </w:tc>
        <w:tc>
          <w:tcPr>
            <w:tcW w:w="2521" w:type="dxa"/>
            <w:vMerge w:val="restart"/>
          </w:tcPr>
          <w:p w14:paraId="29B5FE9E" w14:textId="77777777" w:rsidR="00C62228" w:rsidRDefault="00E6392B">
            <w:pPr>
              <w:pStyle w:val="TableParagraph"/>
              <w:spacing w:before="122"/>
              <w:ind w:left="107"/>
              <w:rPr>
                <w:b/>
                <w:sz w:val="20"/>
              </w:rPr>
            </w:pPr>
            <w:r>
              <w:rPr>
                <w:b/>
                <w:sz w:val="20"/>
              </w:rPr>
              <w:t>Course Title</w:t>
            </w:r>
          </w:p>
        </w:tc>
        <w:tc>
          <w:tcPr>
            <w:tcW w:w="1621" w:type="dxa"/>
            <w:vMerge w:val="restart"/>
          </w:tcPr>
          <w:p w14:paraId="45F5CA9D" w14:textId="77777777" w:rsidR="00C62228" w:rsidRDefault="00E6392B">
            <w:pPr>
              <w:pStyle w:val="TableParagraph"/>
              <w:spacing w:before="122"/>
              <w:ind w:left="107"/>
              <w:rPr>
                <w:b/>
                <w:sz w:val="20"/>
              </w:rPr>
            </w:pPr>
            <w:r>
              <w:rPr>
                <w:b/>
                <w:sz w:val="20"/>
              </w:rPr>
              <w:t>Course Type</w:t>
            </w:r>
          </w:p>
        </w:tc>
        <w:tc>
          <w:tcPr>
            <w:tcW w:w="2796" w:type="dxa"/>
            <w:gridSpan w:val="3"/>
          </w:tcPr>
          <w:p w14:paraId="016AD35D" w14:textId="77777777" w:rsidR="00C62228" w:rsidRDefault="00E6392B">
            <w:pPr>
              <w:pStyle w:val="TableParagraph"/>
              <w:spacing w:before="2"/>
              <w:ind w:left="1094" w:right="1095"/>
              <w:jc w:val="center"/>
              <w:rPr>
                <w:b/>
                <w:sz w:val="20"/>
              </w:rPr>
            </w:pPr>
            <w:r>
              <w:rPr>
                <w:b/>
                <w:sz w:val="20"/>
              </w:rPr>
              <w:t>Credit</w:t>
            </w:r>
          </w:p>
        </w:tc>
        <w:tc>
          <w:tcPr>
            <w:tcW w:w="1622" w:type="dxa"/>
            <w:vMerge w:val="restart"/>
          </w:tcPr>
          <w:p w14:paraId="7A3B4098" w14:textId="77777777" w:rsidR="00C62228" w:rsidRDefault="00E6392B">
            <w:pPr>
              <w:pStyle w:val="TableParagraph"/>
              <w:spacing w:before="122"/>
              <w:ind w:left="100"/>
              <w:rPr>
                <w:b/>
                <w:sz w:val="20"/>
              </w:rPr>
            </w:pPr>
            <w:r>
              <w:rPr>
                <w:b/>
                <w:sz w:val="20"/>
              </w:rPr>
              <w:t>Credit Units</w:t>
            </w:r>
          </w:p>
        </w:tc>
      </w:tr>
      <w:tr w:rsidR="00C62228" w14:paraId="40060925" w14:textId="77777777">
        <w:trPr>
          <w:trHeight w:val="230"/>
        </w:trPr>
        <w:tc>
          <w:tcPr>
            <w:tcW w:w="1260" w:type="dxa"/>
            <w:vMerge/>
            <w:tcBorders>
              <w:top w:val="nil"/>
            </w:tcBorders>
          </w:tcPr>
          <w:p w14:paraId="39B70233" w14:textId="77777777" w:rsidR="00C62228" w:rsidRDefault="00C62228">
            <w:pPr>
              <w:rPr>
                <w:sz w:val="2"/>
                <w:szCs w:val="2"/>
              </w:rPr>
            </w:pPr>
          </w:p>
        </w:tc>
        <w:tc>
          <w:tcPr>
            <w:tcW w:w="2521" w:type="dxa"/>
            <w:vMerge/>
            <w:tcBorders>
              <w:top w:val="nil"/>
            </w:tcBorders>
          </w:tcPr>
          <w:p w14:paraId="3CDC28B5" w14:textId="77777777" w:rsidR="00C62228" w:rsidRDefault="00C62228">
            <w:pPr>
              <w:rPr>
                <w:sz w:val="2"/>
                <w:szCs w:val="2"/>
              </w:rPr>
            </w:pPr>
          </w:p>
        </w:tc>
        <w:tc>
          <w:tcPr>
            <w:tcW w:w="1621" w:type="dxa"/>
            <w:vMerge/>
            <w:tcBorders>
              <w:top w:val="nil"/>
            </w:tcBorders>
          </w:tcPr>
          <w:p w14:paraId="65127AD9" w14:textId="77777777" w:rsidR="00C62228" w:rsidRDefault="00C62228">
            <w:pPr>
              <w:rPr>
                <w:sz w:val="2"/>
                <w:szCs w:val="2"/>
              </w:rPr>
            </w:pPr>
          </w:p>
        </w:tc>
        <w:tc>
          <w:tcPr>
            <w:tcW w:w="901" w:type="dxa"/>
          </w:tcPr>
          <w:p w14:paraId="10FFC188" w14:textId="77777777" w:rsidR="00C62228" w:rsidRDefault="00E6392B">
            <w:pPr>
              <w:pStyle w:val="TableParagraph"/>
              <w:spacing w:line="210" w:lineRule="exact"/>
              <w:ind w:left="387"/>
              <w:rPr>
                <w:sz w:val="20"/>
              </w:rPr>
            </w:pPr>
            <w:r>
              <w:rPr>
                <w:w w:val="99"/>
                <w:sz w:val="20"/>
              </w:rPr>
              <w:t>L</w:t>
            </w:r>
          </w:p>
        </w:tc>
        <w:tc>
          <w:tcPr>
            <w:tcW w:w="902" w:type="dxa"/>
          </w:tcPr>
          <w:p w14:paraId="3EB04B0F" w14:textId="77777777" w:rsidR="00C62228" w:rsidRDefault="00E6392B">
            <w:pPr>
              <w:pStyle w:val="TableParagraph"/>
              <w:spacing w:line="210" w:lineRule="exact"/>
              <w:ind w:left="3"/>
              <w:jc w:val="center"/>
              <w:rPr>
                <w:sz w:val="20"/>
              </w:rPr>
            </w:pPr>
            <w:r>
              <w:rPr>
                <w:w w:val="99"/>
                <w:sz w:val="20"/>
              </w:rPr>
              <w:t>T</w:t>
            </w:r>
          </w:p>
        </w:tc>
        <w:tc>
          <w:tcPr>
            <w:tcW w:w="993" w:type="dxa"/>
          </w:tcPr>
          <w:p w14:paraId="0C3C5153" w14:textId="77777777" w:rsidR="00C62228" w:rsidRDefault="00E6392B">
            <w:pPr>
              <w:pStyle w:val="TableParagraph"/>
              <w:spacing w:line="210" w:lineRule="exact"/>
              <w:ind w:left="154" w:right="155"/>
              <w:jc w:val="center"/>
              <w:rPr>
                <w:sz w:val="20"/>
              </w:rPr>
            </w:pPr>
            <w:r>
              <w:rPr>
                <w:sz w:val="20"/>
              </w:rPr>
              <w:t>P/S/FW</w:t>
            </w:r>
          </w:p>
        </w:tc>
        <w:tc>
          <w:tcPr>
            <w:tcW w:w="1622" w:type="dxa"/>
            <w:vMerge/>
            <w:tcBorders>
              <w:top w:val="nil"/>
            </w:tcBorders>
          </w:tcPr>
          <w:p w14:paraId="01088C96" w14:textId="77777777" w:rsidR="00C62228" w:rsidRDefault="00C62228">
            <w:pPr>
              <w:rPr>
                <w:sz w:val="2"/>
                <w:szCs w:val="2"/>
              </w:rPr>
            </w:pPr>
          </w:p>
        </w:tc>
      </w:tr>
      <w:tr w:rsidR="00C62228" w14:paraId="1CC8A1B4" w14:textId="77777777">
        <w:trPr>
          <w:trHeight w:val="230"/>
        </w:trPr>
        <w:tc>
          <w:tcPr>
            <w:tcW w:w="1260" w:type="dxa"/>
          </w:tcPr>
          <w:p w14:paraId="4299A231" w14:textId="77777777" w:rsidR="00C62228" w:rsidRDefault="00E6392B">
            <w:pPr>
              <w:pStyle w:val="TableParagraph"/>
              <w:spacing w:line="210" w:lineRule="exact"/>
              <w:ind w:left="107"/>
              <w:rPr>
                <w:sz w:val="20"/>
              </w:rPr>
            </w:pPr>
            <w:r>
              <w:rPr>
                <w:sz w:val="20"/>
              </w:rPr>
              <w:t>MATH643</w:t>
            </w:r>
          </w:p>
        </w:tc>
        <w:tc>
          <w:tcPr>
            <w:tcW w:w="2521" w:type="dxa"/>
          </w:tcPr>
          <w:p w14:paraId="1AEFF743" w14:textId="77777777" w:rsidR="00C62228" w:rsidRDefault="00E6392B">
            <w:pPr>
              <w:pStyle w:val="TableParagraph"/>
              <w:spacing w:line="210" w:lineRule="exact"/>
              <w:ind w:left="107"/>
              <w:rPr>
                <w:sz w:val="20"/>
              </w:rPr>
            </w:pPr>
            <w:r>
              <w:rPr>
                <w:sz w:val="20"/>
              </w:rPr>
              <w:t>Statistical Risk Models</w:t>
            </w:r>
          </w:p>
        </w:tc>
        <w:tc>
          <w:tcPr>
            <w:tcW w:w="1621" w:type="dxa"/>
            <w:vMerge w:val="restart"/>
          </w:tcPr>
          <w:p w14:paraId="02ED876E" w14:textId="77777777" w:rsidR="00C62228" w:rsidRDefault="00C62228">
            <w:pPr>
              <w:pStyle w:val="TableParagraph"/>
              <w:rPr>
                <w:b/>
              </w:rPr>
            </w:pPr>
          </w:p>
          <w:p w14:paraId="6D714260" w14:textId="77777777" w:rsidR="00C62228" w:rsidRDefault="00C62228">
            <w:pPr>
              <w:pStyle w:val="TableParagraph"/>
              <w:rPr>
                <w:b/>
              </w:rPr>
            </w:pPr>
          </w:p>
          <w:p w14:paraId="2D0C5EA8" w14:textId="77777777" w:rsidR="00C62228" w:rsidRDefault="00C62228">
            <w:pPr>
              <w:pStyle w:val="TableParagraph"/>
              <w:spacing w:before="2"/>
              <w:rPr>
                <w:b/>
                <w:sz w:val="18"/>
              </w:rPr>
            </w:pPr>
          </w:p>
          <w:p w14:paraId="4E980E4D" w14:textId="77777777" w:rsidR="00C62228" w:rsidRDefault="00E6392B">
            <w:pPr>
              <w:pStyle w:val="TableParagraph"/>
              <w:ind w:left="107"/>
              <w:rPr>
                <w:sz w:val="20"/>
              </w:rPr>
            </w:pPr>
            <w:r>
              <w:rPr>
                <w:sz w:val="20"/>
              </w:rPr>
              <w:t>Core Course</w:t>
            </w:r>
          </w:p>
        </w:tc>
        <w:tc>
          <w:tcPr>
            <w:tcW w:w="901" w:type="dxa"/>
          </w:tcPr>
          <w:p w14:paraId="3A696D73" w14:textId="77777777" w:rsidR="00C62228" w:rsidRDefault="00E6392B">
            <w:pPr>
              <w:pStyle w:val="TableParagraph"/>
              <w:spacing w:line="210" w:lineRule="exact"/>
              <w:ind w:left="397"/>
              <w:rPr>
                <w:sz w:val="20"/>
              </w:rPr>
            </w:pPr>
            <w:r>
              <w:rPr>
                <w:w w:val="99"/>
                <w:sz w:val="20"/>
              </w:rPr>
              <w:t>3</w:t>
            </w:r>
          </w:p>
        </w:tc>
        <w:tc>
          <w:tcPr>
            <w:tcW w:w="902" w:type="dxa"/>
          </w:tcPr>
          <w:p w14:paraId="7998A792" w14:textId="77777777" w:rsidR="00C62228" w:rsidRDefault="00E6392B">
            <w:pPr>
              <w:pStyle w:val="TableParagraph"/>
              <w:spacing w:line="210" w:lineRule="exact"/>
              <w:ind w:left="1"/>
              <w:jc w:val="center"/>
              <w:rPr>
                <w:sz w:val="20"/>
              </w:rPr>
            </w:pPr>
            <w:r>
              <w:rPr>
                <w:w w:val="99"/>
                <w:sz w:val="20"/>
              </w:rPr>
              <w:t>-</w:t>
            </w:r>
          </w:p>
        </w:tc>
        <w:tc>
          <w:tcPr>
            <w:tcW w:w="993" w:type="dxa"/>
          </w:tcPr>
          <w:p w14:paraId="70618139" w14:textId="77777777" w:rsidR="00C62228" w:rsidRDefault="00E6392B">
            <w:pPr>
              <w:pStyle w:val="TableParagraph"/>
              <w:spacing w:line="210" w:lineRule="exact"/>
              <w:jc w:val="center"/>
              <w:rPr>
                <w:sz w:val="20"/>
              </w:rPr>
            </w:pPr>
            <w:r>
              <w:rPr>
                <w:w w:val="99"/>
                <w:sz w:val="20"/>
              </w:rPr>
              <w:t>-</w:t>
            </w:r>
          </w:p>
        </w:tc>
        <w:tc>
          <w:tcPr>
            <w:tcW w:w="1622" w:type="dxa"/>
          </w:tcPr>
          <w:p w14:paraId="67A76B34" w14:textId="77777777" w:rsidR="00C62228" w:rsidRDefault="00E6392B">
            <w:pPr>
              <w:pStyle w:val="TableParagraph"/>
              <w:spacing w:line="210" w:lineRule="exact"/>
              <w:ind w:right="8"/>
              <w:jc w:val="center"/>
              <w:rPr>
                <w:sz w:val="20"/>
              </w:rPr>
            </w:pPr>
            <w:r>
              <w:rPr>
                <w:w w:val="99"/>
                <w:sz w:val="20"/>
              </w:rPr>
              <w:t>3</w:t>
            </w:r>
          </w:p>
        </w:tc>
      </w:tr>
      <w:tr w:rsidR="00C62228" w14:paraId="69F62D25" w14:textId="77777777">
        <w:trPr>
          <w:trHeight w:val="460"/>
        </w:trPr>
        <w:tc>
          <w:tcPr>
            <w:tcW w:w="1260" w:type="dxa"/>
          </w:tcPr>
          <w:p w14:paraId="57F03AE0" w14:textId="77777777" w:rsidR="00C62228" w:rsidRDefault="00E6392B">
            <w:pPr>
              <w:pStyle w:val="TableParagraph"/>
              <w:spacing w:before="108"/>
              <w:ind w:left="107"/>
              <w:rPr>
                <w:sz w:val="20"/>
              </w:rPr>
            </w:pPr>
            <w:r>
              <w:rPr>
                <w:sz w:val="20"/>
              </w:rPr>
              <w:t>MATH734</w:t>
            </w:r>
          </w:p>
        </w:tc>
        <w:tc>
          <w:tcPr>
            <w:tcW w:w="2521" w:type="dxa"/>
          </w:tcPr>
          <w:p w14:paraId="360F7DF7" w14:textId="77777777" w:rsidR="00C62228" w:rsidRDefault="00E6392B">
            <w:pPr>
              <w:pStyle w:val="TableParagraph"/>
              <w:spacing w:line="223" w:lineRule="exact"/>
              <w:ind w:left="107"/>
              <w:rPr>
                <w:sz w:val="20"/>
              </w:rPr>
            </w:pPr>
            <w:r>
              <w:rPr>
                <w:sz w:val="20"/>
              </w:rPr>
              <w:t>Statistical Methods for</w:t>
            </w:r>
          </w:p>
          <w:p w14:paraId="0B60375D" w14:textId="77777777" w:rsidR="00C62228" w:rsidRDefault="00E6392B">
            <w:pPr>
              <w:pStyle w:val="TableParagraph"/>
              <w:spacing w:line="217" w:lineRule="exact"/>
              <w:ind w:left="107"/>
              <w:rPr>
                <w:sz w:val="20"/>
              </w:rPr>
            </w:pPr>
            <w:r>
              <w:rPr>
                <w:sz w:val="20"/>
              </w:rPr>
              <w:t>General Insurance</w:t>
            </w:r>
          </w:p>
        </w:tc>
        <w:tc>
          <w:tcPr>
            <w:tcW w:w="1621" w:type="dxa"/>
            <w:vMerge/>
            <w:tcBorders>
              <w:top w:val="nil"/>
            </w:tcBorders>
          </w:tcPr>
          <w:p w14:paraId="05389AF8" w14:textId="77777777" w:rsidR="00C62228" w:rsidRDefault="00C62228">
            <w:pPr>
              <w:rPr>
                <w:sz w:val="2"/>
                <w:szCs w:val="2"/>
              </w:rPr>
            </w:pPr>
          </w:p>
        </w:tc>
        <w:tc>
          <w:tcPr>
            <w:tcW w:w="901" w:type="dxa"/>
          </w:tcPr>
          <w:p w14:paraId="679DC7B3" w14:textId="77777777" w:rsidR="00C62228" w:rsidRDefault="00E6392B">
            <w:pPr>
              <w:pStyle w:val="TableParagraph"/>
              <w:spacing w:before="108"/>
              <w:ind w:left="397"/>
              <w:rPr>
                <w:sz w:val="20"/>
              </w:rPr>
            </w:pPr>
            <w:r>
              <w:rPr>
                <w:w w:val="99"/>
                <w:sz w:val="20"/>
              </w:rPr>
              <w:t>3</w:t>
            </w:r>
          </w:p>
        </w:tc>
        <w:tc>
          <w:tcPr>
            <w:tcW w:w="902" w:type="dxa"/>
          </w:tcPr>
          <w:p w14:paraId="2B03134B" w14:textId="77777777" w:rsidR="00C62228" w:rsidRDefault="00E6392B">
            <w:pPr>
              <w:pStyle w:val="TableParagraph"/>
              <w:spacing w:before="108"/>
              <w:ind w:left="1"/>
              <w:jc w:val="center"/>
              <w:rPr>
                <w:sz w:val="20"/>
              </w:rPr>
            </w:pPr>
            <w:r>
              <w:rPr>
                <w:w w:val="99"/>
                <w:sz w:val="20"/>
              </w:rPr>
              <w:t>-</w:t>
            </w:r>
          </w:p>
        </w:tc>
        <w:tc>
          <w:tcPr>
            <w:tcW w:w="993" w:type="dxa"/>
          </w:tcPr>
          <w:p w14:paraId="3007E1FD" w14:textId="77777777" w:rsidR="00C62228" w:rsidRDefault="00E6392B">
            <w:pPr>
              <w:pStyle w:val="TableParagraph"/>
              <w:spacing w:before="108"/>
              <w:jc w:val="center"/>
              <w:rPr>
                <w:sz w:val="20"/>
              </w:rPr>
            </w:pPr>
            <w:r>
              <w:rPr>
                <w:w w:val="99"/>
                <w:sz w:val="20"/>
              </w:rPr>
              <w:t>-</w:t>
            </w:r>
          </w:p>
        </w:tc>
        <w:tc>
          <w:tcPr>
            <w:tcW w:w="1622" w:type="dxa"/>
          </w:tcPr>
          <w:p w14:paraId="39757429" w14:textId="77777777" w:rsidR="00C62228" w:rsidRDefault="00E6392B">
            <w:pPr>
              <w:pStyle w:val="TableParagraph"/>
              <w:spacing w:before="108"/>
              <w:ind w:right="8"/>
              <w:jc w:val="center"/>
              <w:rPr>
                <w:sz w:val="20"/>
              </w:rPr>
            </w:pPr>
            <w:r>
              <w:rPr>
                <w:w w:val="99"/>
                <w:sz w:val="20"/>
              </w:rPr>
              <w:t>3</w:t>
            </w:r>
          </w:p>
        </w:tc>
      </w:tr>
      <w:tr w:rsidR="00C62228" w14:paraId="578AA2F6" w14:textId="77777777">
        <w:trPr>
          <w:trHeight w:val="256"/>
        </w:trPr>
        <w:tc>
          <w:tcPr>
            <w:tcW w:w="1260" w:type="dxa"/>
          </w:tcPr>
          <w:p w14:paraId="242EE5FF" w14:textId="77777777" w:rsidR="00C62228" w:rsidRDefault="00E6392B">
            <w:pPr>
              <w:pStyle w:val="TableParagraph"/>
              <w:spacing w:before="5"/>
              <w:ind w:left="107"/>
              <w:rPr>
                <w:sz w:val="20"/>
              </w:rPr>
            </w:pPr>
            <w:r>
              <w:rPr>
                <w:sz w:val="20"/>
              </w:rPr>
              <w:t>MATH655</w:t>
            </w:r>
          </w:p>
        </w:tc>
        <w:tc>
          <w:tcPr>
            <w:tcW w:w="2521" w:type="dxa"/>
          </w:tcPr>
          <w:p w14:paraId="363A1D49" w14:textId="77777777" w:rsidR="00C62228" w:rsidRDefault="00E6392B">
            <w:pPr>
              <w:pStyle w:val="TableParagraph"/>
              <w:spacing w:before="5"/>
              <w:ind w:left="107"/>
              <w:rPr>
                <w:sz w:val="20"/>
              </w:rPr>
            </w:pPr>
            <w:r>
              <w:rPr>
                <w:sz w:val="20"/>
              </w:rPr>
              <w:t>Life Models</w:t>
            </w:r>
          </w:p>
        </w:tc>
        <w:tc>
          <w:tcPr>
            <w:tcW w:w="1621" w:type="dxa"/>
            <w:vMerge/>
            <w:tcBorders>
              <w:top w:val="nil"/>
            </w:tcBorders>
          </w:tcPr>
          <w:p w14:paraId="6E825574" w14:textId="77777777" w:rsidR="00C62228" w:rsidRDefault="00C62228">
            <w:pPr>
              <w:rPr>
                <w:sz w:val="2"/>
                <w:szCs w:val="2"/>
              </w:rPr>
            </w:pPr>
          </w:p>
        </w:tc>
        <w:tc>
          <w:tcPr>
            <w:tcW w:w="901" w:type="dxa"/>
          </w:tcPr>
          <w:p w14:paraId="19153E7A" w14:textId="77777777" w:rsidR="00C62228" w:rsidRDefault="00E6392B">
            <w:pPr>
              <w:pStyle w:val="TableParagraph"/>
              <w:spacing w:before="5"/>
              <w:ind w:left="397"/>
              <w:rPr>
                <w:sz w:val="20"/>
              </w:rPr>
            </w:pPr>
            <w:r>
              <w:rPr>
                <w:w w:val="99"/>
                <w:sz w:val="20"/>
              </w:rPr>
              <w:t>3</w:t>
            </w:r>
          </w:p>
        </w:tc>
        <w:tc>
          <w:tcPr>
            <w:tcW w:w="902" w:type="dxa"/>
          </w:tcPr>
          <w:p w14:paraId="5F0A8132" w14:textId="77777777" w:rsidR="00C62228" w:rsidRDefault="00E6392B">
            <w:pPr>
              <w:pStyle w:val="TableParagraph"/>
              <w:spacing w:before="5"/>
              <w:ind w:left="1"/>
              <w:jc w:val="center"/>
              <w:rPr>
                <w:sz w:val="20"/>
              </w:rPr>
            </w:pPr>
            <w:r>
              <w:rPr>
                <w:w w:val="99"/>
                <w:sz w:val="20"/>
              </w:rPr>
              <w:t>-</w:t>
            </w:r>
          </w:p>
        </w:tc>
        <w:tc>
          <w:tcPr>
            <w:tcW w:w="993" w:type="dxa"/>
          </w:tcPr>
          <w:p w14:paraId="310B41D1" w14:textId="77777777" w:rsidR="00C62228" w:rsidRDefault="00E6392B">
            <w:pPr>
              <w:pStyle w:val="TableParagraph"/>
              <w:spacing w:before="5"/>
              <w:jc w:val="center"/>
              <w:rPr>
                <w:sz w:val="20"/>
              </w:rPr>
            </w:pPr>
            <w:r>
              <w:rPr>
                <w:w w:val="99"/>
                <w:sz w:val="20"/>
              </w:rPr>
              <w:t>-</w:t>
            </w:r>
          </w:p>
        </w:tc>
        <w:tc>
          <w:tcPr>
            <w:tcW w:w="1622" w:type="dxa"/>
          </w:tcPr>
          <w:p w14:paraId="17E8C2EC" w14:textId="77777777" w:rsidR="00C62228" w:rsidRDefault="00E6392B">
            <w:pPr>
              <w:pStyle w:val="TableParagraph"/>
              <w:spacing w:before="5"/>
              <w:ind w:right="8"/>
              <w:jc w:val="center"/>
              <w:rPr>
                <w:sz w:val="20"/>
              </w:rPr>
            </w:pPr>
            <w:r>
              <w:rPr>
                <w:w w:val="99"/>
                <w:sz w:val="20"/>
              </w:rPr>
              <w:t>3</w:t>
            </w:r>
          </w:p>
        </w:tc>
      </w:tr>
      <w:tr w:rsidR="00C62228" w14:paraId="0D3CF51D" w14:textId="77777777">
        <w:trPr>
          <w:trHeight w:val="345"/>
        </w:trPr>
        <w:tc>
          <w:tcPr>
            <w:tcW w:w="1260" w:type="dxa"/>
          </w:tcPr>
          <w:p w14:paraId="7C9A9F4A" w14:textId="77777777" w:rsidR="00C62228" w:rsidRDefault="00E6392B">
            <w:pPr>
              <w:pStyle w:val="TableParagraph"/>
              <w:spacing w:before="50"/>
              <w:ind w:left="107"/>
              <w:rPr>
                <w:sz w:val="20"/>
              </w:rPr>
            </w:pPr>
            <w:r>
              <w:rPr>
                <w:sz w:val="20"/>
              </w:rPr>
              <w:t>STAT636</w:t>
            </w:r>
          </w:p>
        </w:tc>
        <w:tc>
          <w:tcPr>
            <w:tcW w:w="2521" w:type="dxa"/>
          </w:tcPr>
          <w:p w14:paraId="52DDD79D" w14:textId="77777777" w:rsidR="00C62228" w:rsidRDefault="00E6392B">
            <w:pPr>
              <w:pStyle w:val="TableParagraph"/>
              <w:spacing w:line="223" w:lineRule="exact"/>
              <w:ind w:left="107"/>
              <w:rPr>
                <w:sz w:val="20"/>
              </w:rPr>
            </w:pPr>
            <w:r>
              <w:rPr>
                <w:sz w:val="20"/>
              </w:rPr>
              <w:t>Applied Statistical Inference</w:t>
            </w:r>
          </w:p>
        </w:tc>
        <w:tc>
          <w:tcPr>
            <w:tcW w:w="1621" w:type="dxa"/>
            <w:vMerge/>
            <w:tcBorders>
              <w:top w:val="nil"/>
            </w:tcBorders>
          </w:tcPr>
          <w:p w14:paraId="23A57415" w14:textId="77777777" w:rsidR="00C62228" w:rsidRDefault="00C62228">
            <w:pPr>
              <w:rPr>
                <w:sz w:val="2"/>
                <w:szCs w:val="2"/>
              </w:rPr>
            </w:pPr>
          </w:p>
        </w:tc>
        <w:tc>
          <w:tcPr>
            <w:tcW w:w="901" w:type="dxa"/>
          </w:tcPr>
          <w:p w14:paraId="1D631F80" w14:textId="77777777" w:rsidR="00C62228" w:rsidRDefault="00E6392B">
            <w:pPr>
              <w:pStyle w:val="TableParagraph"/>
              <w:spacing w:before="50"/>
              <w:ind w:left="397"/>
              <w:rPr>
                <w:sz w:val="20"/>
              </w:rPr>
            </w:pPr>
            <w:r>
              <w:rPr>
                <w:w w:val="99"/>
                <w:sz w:val="20"/>
              </w:rPr>
              <w:t>3</w:t>
            </w:r>
          </w:p>
        </w:tc>
        <w:tc>
          <w:tcPr>
            <w:tcW w:w="902" w:type="dxa"/>
          </w:tcPr>
          <w:p w14:paraId="7EBC2B1E" w14:textId="77777777" w:rsidR="00C62228" w:rsidRDefault="00E6392B">
            <w:pPr>
              <w:pStyle w:val="TableParagraph"/>
              <w:spacing w:before="50"/>
              <w:ind w:left="1"/>
              <w:jc w:val="center"/>
              <w:rPr>
                <w:sz w:val="20"/>
              </w:rPr>
            </w:pPr>
            <w:r>
              <w:rPr>
                <w:w w:val="99"/>
                <w:sz w:val="20"/>
              </w:rPr>
              <w:t>-</w:t>
            </w:r>
          </w:p>
        </w:tc>
        <w:tc>
          <w:tcPr>
            <w:tcW w:w="993" w:type="dxa"/>
          </w:tcPr>
          <w:p w14:paraId="13CF11E4" w14:textId="77777777" w:rsidR="00C62228" w:rsidRDefault="00E6392B">
            <w:pPr>
              <w:pStyle w:val="TableParagraph"/>
              <w:spacing w:before="50"/>
              <w:jc w:val="center"/>
              <w:rPr>
                <w:sz w:val="20"/>
              </w:rPr>
            </w:pPr>
            <w:r>
              <w:rPr>
                <w:w w:val="99"/>
                <w:sz w:val="20"/>
              </w:rPr>
              <w:t>-</w:t>
            </w:r>
          </w:p>
        </w:tc>
        <w:tc>
          <w:tcPr>
            <w:tcW w:w="1622" w:type="dxa"/>
          </w:tcPr>
          <w:p w14:paraId="09EE1233" w14:textId="77777777" w:rsidR="00C62228" w:rsidRDefault="00E6392B">
            <w:pPr>
              <w:pStyle w:val="TableParagraph"/>
              <w:spacing w:before="50"/>
              <w:ind w:right="8"/>
              <w:jc w:val="center"/>
              <w:rPr>
                <w:sz w:val="20"/>
              </w:rPr>
            </w:pPr>
            <w:r>
              <w:rPr>
                <w:w w:val="99"/>
                <w:sz w:val="20"/>
              </w:rPr>
              <w:t>3</w:t>
            </w:r>
          </w:p>
        </w:tc>
      </w:tr>
      <w:tr w:rsidR="00C62228" w14:paraId="15E7A581" w14:textId="77777777">
        <w:trPr>
          <w:trHeight w:val="345"/>
        </w:trPr>
        <w:tc>
          <w:tcPr>
            <w:tcW w:w="1260" w:type="dxa"/>
          </w:tcPr>
          <w:p w14:paraId="7694110E" w14:textId="77777777" w:rsidR="00C62228" w:rsidRDefault="00E6392B">
            <w:pPr>
              <w:pStyle w:val="TableParagraph"/>
              <w:spacing w:before="50"/>
              <w:ind w:left="107"/>
              <w:rPr>
                <w:sz w:val="20"/>
              </w:rPr>
            </w:pPr>
            <w:r>
              <w:rPr>
                <w:sz w:val="20"/>
              </w:rPr>
              <w:t>MGMT603</w:t>
            </w:r>
          </w:p>
        </w:tc>
        <w:tc>
          <w:tcPr>
            <w:tcW w:w="2521" w:type="dxa"/>
          </w:tcPr>
          <w:p w14:paraId="295F36C8" w14:textId="77777777" w:rsidR="00C62228" w:rsidRDefault="00E6392B">
            <w:pPr>
              <w:pStyle w:val="TableParagraph"/>
              <w:spacing w:line="223" w:lineRule="exact"/>
              <w:ind w:left="107"/>
              <w:rPr>
                <w:sz w:val="20"/>
              </w:rPr>
            </w:pPr>
            <w:r>
              <w:rPr>
                <w:sz w:val="20"/>
              </w:rPr>
              <w:t>Business Research Methods</w:t>
            </w:r>
          </w:p>
        </w:tc>
        <w:tc>
          <w:tcPr>
            <w:tcW w:w="1621" w:type="dxa"/>
            <w:vMerge/>
            <w:tcBorders>
              <w:top w:val="nil"/>
            </w:tcBorders>
          </w:tcPr>
          <w:p w14:paraId="44C55153" w14:textId="77777777" w:rsidR="00C62228" w:rsidRDefault="00C62228">
            <w:pPr>
              <w:rPr>
                <w:sz w:val="2"/>
                <w:szCs w:val="2"/>
              </w:rPr>
            </w:pPr>
          </w:p>
        </w:tc>
        <w:tc>
          <w:tcPr>
            <w:tcW w:w="901" w:type="dxa"/>
          </w:tcPr>
          <w:p w14:paraId="60CDBF9B" w14:textId="77777777" w:rsidR="00C62228" w:rsidRDefault="00E6392B">
            <w:pPr>
              <w:pStyle w:val="TableParagraph"/>
              <w:spacing w:before="50"/>
              <w:ind w:left="397"/>
              <w:rPr>
                <w:sz w:val="20"/>
              </w:rPr>
            </w:pPr>
            <w:r>
              <w:rPr>
                <w:w w:val="99"/>
                <w:sz w:val="20"/>
              </w:rPr>
              <w:t>3</w:t>
            </w:r>
          </w:p>
        </w:tc>
        <w:tc>
          <w:tcPr>
            <w:tcW w:w="902" w:type="dxa"/>
          </w:tcPr>
          <w:p w14:paraId="503C9112" w14:textId="77777777" w:rsidR="00C62228" w:rsidRDefault="00E6392B">
            <w:pPr>
              <w:pStyle w:val="TableParagraph"/>
              <w:spacing w:before="50"/>
              <w:ind w:left="1"/>
              <w:jc w:val="center"/>
              <w:rPr>
                <w:sz w:val="20"/>
              </w:rPr>
            </w:pPr>
            <w:r>
              <w:rPr>
                <w:w w:val="99"/>
                <w:sz w:val="20"/>
              </w:rPr>
              <w:t>-</w:t>
            </w:r>
          </w:p>
        </w:tc>
        <w:tc>
          <w:tcPr>
            <w:tcW w:w="993" w:type="dxa"/>
          </w:tcPr>
          <w:p w14:paraId="3E9651BB" w14:textId="77777777" w:rsidR="00C62228" w:rsidRDefault="00E6392B">
            <w:pPr>
              <w:pStyle w:val="TableParagraph"/>
              <w:spacing w:before="50"/>
              <w:jc w:val="center"/>
              <w:rPr>
                <w:sz w:val="20"/>
              </w:rPr>
            </w:pPr>
            <w:r>
              <w:rPr>
                <w:w w:val="99"/>
                <w:sz w:val="20"/>
              </w:rPr>
              <w:t>-</w:t>
            </w:r>
          </w:p>
        </w:tc>
        <w:tc>
          <w:tcPr>
            <w:tcW w:w="1622" w:type="dxa"/>
          </w:tcPr>
          <w:p w14:paraId="27CA45E2" w14:textId="77777777" w:rsidR="00C62228" w:rsidRDefault="00E6392B">
            <w:pPr>
              <w:pStyle w:val="TableParagraph"/>
              <w:spacing w:before="50"/>
              <w:ind w:right="8"/>
              <w:jc w:val="center"/>
              <w:rPr>
                <w:sz w:val="20"/>
              </w:rPr>
            </w:pPr>
            <w:r>
              <w:rPr>
                <w:w w:val="99"/>
                <w:sz w:val="20"/>
              </w:rPr>
              <w:t>3</w:t>
            </w:r>
          </w:p>
        </w:tc>
      </w:tr>
    </w:tbl>
    <w:p w14:paraId="72C4F464" w14:textId="77777777" w:rsidR="00C62228" w:rsidRDefault="00C62228">
      <w:pPr>
        <w:jc w:val="center"/>
        <w:rPr>
          <w:sz w:val="20"/>
        </w:rPr>
        <w:sectPr w:rsidR="00C62228">
          <w:headerReference w:type="default" r:id="rId682"/>
          <w:footerReference w:type="default" r:id="rId683"/>
          <w:pgSz w:w="11900" w:h="16840"/>
          <w:pgMar w:top="540" w:right="0" w:bottom="1620" w:left="160" w:header="0" w:footer="1438" w:gutter="0"/>
          <w:pgNumType w:start="257"/>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521"/>
        <w:gridCol w:w="1621"/>
        <w:gridCol w:w="901"/>
        <w:gridCol w:w="902"/>
        <w:gridCol w:w="993"/>
        <w:gridCol w:w="1622"/>
      </w:tblGrid>
      <w:tr w:rsidR="00C62228" w14:paraId="59CF00E2" w14:textId="77777777">
        <w:trPr>
          <w:trHeight w:val="688"/>
        </w:trPr>
        <w:tc>
          <w:tcPr>
            <w:tcW w:w="1260" w:type="dxa"/>
          </w:tcPr>
          <w:p w14:paraId="08E098D1" w14:textId="77777777" w:rsidR="00C62228" w:rsidRDefault="00C62228">
            <w:pPr>
              <w:pStyle w:val="TableParagraph"/>
              <w:spacing w:before="6"/>
              <w:rPr>
                <w:b/>
                <w:sz w:val="18"/>
              </w:rPr>
            </w:pPr>
          </w:p>
          <w:p w14:paraId="2B534066" w14:textId="77777777" w:rsidR="00C62228" w:rsidRDefault="00E6392B">
            <w:pPr>
              <w:pStyle w:val="TableParagraph"/>
              <w:spacing w:before="1"/>
              <w:ind w:left="107"/>
              <w:rPr>
                <w:sz w:val="20"/>
              </w:rPr>
            </w:pPr>
            <w:r>
              <w:rPr>
                <w:sz w:val="20"/>
              </w:rPr>
              <w:t>ACCT615</w:t>
            </w:r>
          </w:p>
        </w:tc>
        <w:tc>
          <w:tcPr>
            <w:tcW w:w="2521" w:type="dxa"/>
          </w:tcPr>
          <w:p w14:paraId="33DA64EB" w14:textId="77777777" w:rsidR="00C62228" w:rsidRDefault="00E6392B">
            <w:pPr>
              <w:pStyle w:val="TableParagraph"/>
              <w:spacing w:line="216" w:lineRule="exact"/>
              <w:ind w:left="107"/>
              <w:rPr>
                <w:sz w:val="20"/>
              </w:rPr>
            </w:pPr>
            <w:r>
              <w:rPr>
                <w:sz w:val="20"/>
              </w:rPr>
              <w:t>Asset Liability Models and</w:t>
            </w:r>
          </w:p>
          <w:p w14:paraId="5C5E595F" w14:textId="77777777" w:rsidR="00C62228" w:rsidRDefault="00E6392B">
            <w:pPr>
              <w:pStyle w:val="TableParagraph"/>
              <w:spacing w:before="113"/>
              <w:ind w:left="107"/>
              <w:rPr>
                <w:sz w:val="20"/>
              </w:rPr>
            </w:pPr>
            <w:r>
              <w:rPr>
                <w:sz w:val="20"/>
              </w:rPr>
              <w:t>Financial Security</w:t>
            </w:r>
          </w:p>
        </w:tc>
        <w:tc>
          <w:tcPr>
            <w:tcW w:w="1621" w:type="dxa"/>
          </w:tcPr>
          <w:p w14:paraId="2A976EB9" w14:textId="77777777" w:rsidR="00C62228" w:rsidRDefault="00C62228">
            <w:pPr>
              <w:pStyle w:val="TableParagraph"/>
              <w:rPr>
                <w:sz w:val="20"/>
              </w:rPr>
            </w:pPr>
          </w:p>
        </w:tc>
        <w:tc>
          <w:tcPr>
            <w:tcW w:w="901" w:type="dxa"/>
          </w:tcPr>
          <w:p w14:paraId="0E7F878D" w14:textId="77777777" w:rsidR="00C62228" w:rsidRDefault="00C62228">
            <w:pPr>
              <w:pStyle w:val="TableParagraph"/>
              <w:spacing w:before="6"/>
              <w:rPr>
                <w:b/>
                <w:sz w:val="18"/>
              </w:rPr>
            </w:pPr>
          </w:p>
          <w:p w14:paraId="4D7FE59E" w14:textId="77777777" w:rsidR="00C62228" w:rsidRDefault="00E6392B">
            <w:pPr>
              <w:pStyle w:val="TableParagraph"/>
              <w:spacing w:before="1"/>
              <w:ind w:left="397"/>
              <w:rPr>
                <w:sz w:val="20"/>
              </w:rPr>
            </w:pPr>
            <w:r>
              <w:rPr>
                <w:w w:val="99"/>
                <w:sz w:val="20"/>
              </w:rPr>
              <w:t>3</w:t>
            </w:r>
          </w:p>
        </w:tc>
        <w:tc>
          <w:tcPr>
            <w:tcW w:w="902" w:type="dxa"/>
          </w:tcPr>
          <w:p w14:paraId="3E98BD7C" w14:textId="77777777" w:rsidR="00C62228" w:rsidRDefault="00C62228">
            <w:pPr>
              <w:pStyle w:val="TableParagraph"/>
              <w:spacing w:before="6"/>
              <w:rPr>
                <w:b/>
                <w:sz w:val="18"/>
              </w:rPr>
            </w:pPr>
          </w:p>
          <w:p w14:paraId="04AA04C8" w14:textId="77777777" w:rsidR="00C62228" w:rsidRDefault="00E6392B">
            <w:pPr>
              <w:pStyle w:val="TableParagraph"/>
              <w:spacing w:before="1"/>
              <w:ind w:left="1"/>
              <w:jc w:val="center"/>
              <w:rPr>
                <w:sz w:val="20"/>
              </w:rPr>
            </w:pPr>
            <w:r>
              <w:rPr>
                <w:w w:val="99"/>
                <w:sz w:val="20"/>
              </w:rPr>
              <w:t>-</w:t>
            </w:r>
          </w:p>
        </w:tc>
        <w:tc>
          <w:tcPr>
            <w:tcW w:w="993" w:type="dxa"/>
          </w:tcPr>
          <w:p w14:paraId="0986321E" w14:textId="77777777" w:rsidR="00C62228" w:rsidRDefault="00C62228">
            <w:pPr>
              <w:pStyle w:val="TableParagraph"/>
              <w:spacing w:before="6"/>
              <w:rPr>
                <w:b/>
                <w:sz w:val="18"/>
              </w:rPr>
            </w:pPr>
          </w:p>
          <w:p w14:paraId="7C3D6AFB" w14:textId="77777777" w:rsidR="00C62228" w:rsidRDefault="00E6392B">
            <w:pPr>
              <w:pStyle w:val="TableParagraph"/>
              <w:spacing w:before="1"/>
              <w:ind w:right="457"/>
              <w:jc w:val="right"/>
              <w:rPr>
                <w:sz w:val="20"/>
              </w:rPr>
            </w:pPr>
            <w:r>
              <w:rPr>
                <w:w w:val="99"/>
                <w:sz w:val="20"/>
              </w:rPr>
              <w:t>-</w:t>
            </w:r>
          </w:p>
        </w:tc>
        <w:tc>
          <w:tcPr>
            <w:tcW w:w="1622" w:type="dxa"/>
          </w:tcPr>
          <w:p w14:paraId="5B3E2754" w14:textId="77777777" w:rsidR="00C62228" w:rsidRDefault="00C62228">
            <w:pPr>
              <w:pStyle w:val="TableParagraph"/>
              <w:spacing w:before="6"/>
              <w:rPr>
                <w:b/>
                <w:sz w:val="18"/>
              </w:rPr>
            </w:pPr>
          </w:p>
          <w:p w14:paraId="7A779D00" w14:textId="77777777" w:rsidR="00C62228" w:rsidRDefault="00E6392B">
            <w:pPr>
              <w:pStyle w:val="TableParagraph"/>
              <w:spacing w:before="1"/>
              <w:ind w:right="8"/>
              <w:jc w:val="center"/>
              <w:rPr>
                <w:sz w:val="20"/>
              </w:rPr>
            </w:pPr>
            <w:r>
              <w:rPr>
                <w:w w:val="99"/>
                <w:sz w:val="20"/>
              </w:rPr>
              <w:t>3</w:t>
            </w:r>
          </w:p>
        </w:tc>
      </w:tr>
      <w:tr w:rsidR="00C62228" w14:paraId="10EE74CB" w14:textId="77777777">
        <w:trPr>
          <w:trHeight w:val="691"/>
        </w:trPr>
        <w:tc>
          <w:tcPr>
            <w:tcW w:w="1260" w:type="dxa"/>
          </w:tcPr>
          <w:p w14:paraId="7561CFEA" w14:textId="77777777" w:rsidR="00C62228" w:rsidRDefault="00C62228">
            <w:pPr>
              <w:pStyle w:val="TableParagraph"/>
              <w:spacing w:before="9"/>
              <w:rPr>
                <w:b/>
                <w:sz w:val="18"/>
              </w:rPr>
            </w:pPr>
          </w:p>
          <w:p w14:paraId="447240D7" w14:textId="77777777" w:rsidR="00C62228" w:rsidRDefault="00E6392B">
            <w:pPr>
              <w:pStyle w:val="TableParagraph"/>
              <w:ind w:left="107"/>
              <w:rPr>
                <w:sz w:val="20"/>
              </w:rPr>
            </w:pPr>
            <w:r>
              <w:rPr>
                <w:sz w:val="20"/>
              </w:rPr>
              <w:t>ACCT617</w:t>
            </w:r>
          </w:p>
        </w:tc>
        <w:tc>
          <w:tcPr>
            <w:tcW w:w="2521" w:type="dxa"/>
          </w:tcPr>
          <w:p w14:paraId="6E2E4342" w14:textId="77777777" w:rsidR="00C62228" w:rsidRDefault="00E6392B">
            <w:pPr>
              <w:pStyle w:val="TableParagraph"/>
              <w:spacing w:line="216" w:lineRule="exact"/>
              <w:ind w:left="107"/>
              <w:rPr>
                <w:sz w:val="20"/>
              </w:rPr>
            </w:pPr>
            <w:r>
              <w:rPr>
                <w:sz w:val="20"/>
              </w:rPr>
              <w:t>Actuarial Financial</w:t>
            </w:r>
          </w:p>
          <w:p w14:paraId="7FD71BEE" w14:textId="77777777" w:rsidR="00C62228" w:rsidRDefault="00E6392B">
            <w:pPr>
              <w:pStyle w:val="TableParagraph"/>
              <w:spacing w:before="116"/>
              <w:ind w:left="107"/>
              <w:rPr>
                <w:sz w:val="20"/>
              </w:rPr>
            </w:pPr>
            <w:r>
              <w:rPr>
                <w:sz w:val="20"/>
              </w:rPr>
              <w:t>Reporting</w:t>
            </w:r>
          </w:p>
        </w:tc>
        <w:tc>
          <w:tcPr>
            <w:tcW w:w="1621" w:type="dxa"/>
            <w:vMerge w:val="restart"/>
          </w:tcPr>
          <w:p w14:paraId="7A577B75" w14:textId="77777777" w:rsidR="00C62228" w:rsidRDefault="00C62228">
            <w:pPr>
              <w:pStyle w:val="TableParagraph"/>
              <w:rPr>
                <w:b/>
              </w:rPr>
            </w:pPr>
          </w:p>
          <w:p w14:paraId="09283D68" w14:textId="77777777" w:rsidR="00C62228" w:rsidRDefault="00C62228">
            <w:pPr>
              <w:pStyle w:val="TableParagraph"/>
              <w:spacing w:before="8"/>
              <w:rPr>
                <w:b/>
                <w:sz w:val="18"/>
              </w:rPr>
            </w:pPr>
          </w:p>
          <w:p w14:paraId="67C862AB" w14:textId="77777777" w:rsidR="00C62228" w:rsidRDefault="00E6392B">
            <w:pPr>
              <w:pStyle w:val="TableParagraph"/>
              <w:spacing w:line="276" w:lineRule="auto"/>
              <w:ind w:left="107"/>
              <w:rPr>
                <w:sz w:val="20"/>
              </w:rPr>
            </w:pPr>
            <w:r>
              <w:rPr>
                <w:sz w:val="20"/>
              </w:rPr>
              <w:t>Specialization Elective Courses (any two)</w:t>
            </w:r>
          </w:p>
        </w:tc>
        <w:tc>
          <w:tcPr>
            <w:tcW w:w="901" w:type="dxa"/>
          </w:tcPr>
          <w:p w14:paraId="0D7E3A8D" w14:textId="77777777" w:rsidR="00C62228" w:rsidRDefault="00C62228">
            <w:pPr>
              <w:pStyle w:val="TableParagraph"/>
              <w:spacing w:before="9"/>
              <w:rPr>
                <w:b/>
                <w:sz w:val="18"/>
              </w:rPr>
            </w:pPr>
          </w:p>
          <w:p w14:paraId="3E98F370" w14:textId="77777777" w:rsidR="00C62228" w:rsidRDefault="00E6392B">
            <w:pPr>
              <w:pStyle w:val="TableParagraph"/>
              <w:ind w:left="397"/>
              <w:rPr>
                <w:sz w:val="20"/>
              </w:rPr>
            </w:pPr>
            <w:r>
              <w:rPr>
                <w:w w:val="99"/>
                <w:sz w:val="20"/>
              </w:rPr>
              <w:t>2</w:t>
            </w:r>
          </w:p>
        </w:tc>
        <w:tc>
          <w:tcPr>
            <w:tcW w:w="902" w:type="dxa"/>
          </w:tcPr>
          <w:p w14:paraId="0CBFDCB8" w14:textId="77777777" w:rsidR="00C62228" w:rsidRDefault="00C62228">
            <w:pPr>
              <w:pStyle w:val="TableParagraph"/>
              <w:spacing w:before="9"/>
              <w:rPr>
                <w:b/>
                <w:sz w:val="18"/>
              </w:rPr>
            </w:pPr>
          </w:p>
          <w:p w14:paraId="378327D5" w14:textId="77777777" w:rsidR="00C62228" w:rsidRDefault="00E6392B">
            <w:pPr>
              <w:pStyle w:val="TableParagraph"/>
              <w:ind w:left="1"/>
              <w:jc w:val="center"/>
              <w:rPr>
                <w:sz w:val="20"/>
              </w:rPr>
            </w:pPr>
            <w:r>
              <w:rPr>
                <w:w w:val="99"/>
                <w:sz w:val="20"/>
              </w:rPr>
              <w:t>-</w:t>
            </w:r>
          </w:p>
        </w:tc>
        <w:tc>
          <w:tcPr>
            <w:tcW w:w="993" w:type="dxa"/>
          </w:tcPr>
          <w:p w14:paraId="3D9BD791" w14:textId="77777777" w:rsidR="00C62228" w:rsidRDefault="00C62228">
            <w:pPr>
              <w:pStyle w:val="TableParagraph"/>
              <w:spacing w:before="9"/>
              <w:rPr>
                <w:b/>
                <w:sz w:val="18"/>
              </w:rPr>
            </w:pPr>
          </w:p>
          <w:p w14:paraId="1EA9B091" w14:textId="77777777" w:rsidR="00C62228" w:rsidRDefault="00E6392B">
            <w:pPr>
              <w:pStyle w:val="TableParagraph"/>
              <w:ind w:right="457"/>
              <w:jc w:val="right"/>
              <w:rPr>
                <w:sz w:val="20"/>
              </w:rPr>
            </w:pPr>
            <w:r>
              <w:rPr>
                <w:w w:val="99"/>
                <w:sz w:val="20"/>
              </w:rPr>
              <w:t>-</w:t>
            </w:r>
          </w:p>
        </w:tc>
        <w:tc>
          <w:tcPr>
            <w:tcW w:w="1622" w:type="dxa"/>
            <w:vMerge w:val="restart"/>
          </w:tcPr>
          <w:p w14:paraId="6EE76AD0" w14:textId="77777777" w:rsidR="00C62228" w:rsidRDefault="00C62228">
            <w:pPr>
              <w:pStyle w:val="TableParagraph"/>
              <w:rPr>
                <w:b/>
              </w:rPr>
            </w:pPr>
          </w:p>
          <w:p w14:paraId="3EF999FC" w14:textId="77777777" w:rsidR="00C62228" w:rsidRDefault="00C62228">
            <w:pPr>
              <w:pStyle w:val="TableParagraph"/>
              <w:rPr>
                <w:b/>
              </w:rPr>
            </w:pPr>
          </w:p>
          <w:p w14:paraId="08952C18" w14:textId="77777777" w:rsidR="00C62228" w:rsidRDefault="00C62228">
            <w:pPr>
              <w:pStyle w:val="TableParagraph"/>
              <w:spacing w:before="8"/>
              <w:rPr>
                <w:b/>
                <w:sz w:val="19"/>
              </w:rPr>
            </w:pPr>
          </w:p>
          <w:p w14:paraId="5DC95C80" w14:textId="77777777" w:rsidR="00C62228" w:rsidRDefault="00E6392B">
            <w:pPr>
              <w:pStyle w:val="TableParagraph"/>
              <w:ind w:left="521" w:right="525"/>
              <w:jc w:val="center"/>
              <w:rPr>
                <w:sz w:val="20"/>
              </w:rPr>
            </w:pPr>
            <w:r>
              <w:rPr>
                <w:sz w:val="20"/>
              </w:rPr>
              <w:t>3+2=5</w:t>
            </w:r>
          </w:p>
        </w:tc>
      </w:tr>
      <w:tr w:rsidR="00C62228" w14:paraId="3BAD0333" w14:textId="77777777">
        <w:trPr>
          <w:trHeight w:val="345"/>
        </w:trPr>
        <w:tc>
          <w:tcPr>
            <w:tcW w:w="1260" w:type="dxa"/>
          </w:tcPr>
          <w:p w14:paraId="27033E81" w14:textId="77777777" w:rsidR="00C62228" w:rsidRDefault="00E6392B">
            <w:pPr>
              <w:pStyle w:val="TableParagraph"/>
              <w:spacing w:before="43"/>
              <w:ind w:left="107"/>
              <w:rPr>
                <w:sz w:val="20"/>
              </w:rPr>
            </w:pPr>
            <w:r>
              <w:rPr>
                <w:sz w:val="20"/>
              </w:rPr>
              <w:t>STAT631</w:t>
            </w:r>
          </w:p>
        </w:tc>
        <w:tc>
          <w:tcPr>
            <w:tcW w:w="2521" w:type="dxa"/>
          </w:tcPr>
          <w:p w14:paraId="42819B87" w14:textId="77777777" w:rsidR="00C62228" w:rsidRDefault="00E6392B">
            <w:pPr>
              <w:pStyle w:val="TableParagraph"/>
              <w:spacing w:line="216" w:lineRule="exact"/>
              <w:ind w:left="107"/>
              <w:rPr>
                <w:sz w:val="20"/>
              </w:rPr>
            </w:pPr>
            <w:r>
              <w:rPr>
                <w:sz w:val="20"/>
              </w:rPr>
              <w:t>Stochastic Processes</w:t>
            </w:r>
          </w:p>
        </w:tc>
        <w:tc>
          <w:tcPr>
            <w:tcW w:w="1621" w:type="dxa"/>
            <w:vMerge/>
            <w:tcBorders>
              <w:top w:val="nil"/>
            </w:tcBorders>
          </w:tcPr>
          <w:p w14:paraId="01385A85" w14:textId="77777777" w:rsidR="00C62228" w:rsidRDefault="00C62228">
            <w:pPr>
              <w:rPr>
                <w:sz w:val="2"/>
                <w:szCs w:val="2"/>
              </w:rPr>
            </w:pPr>
          </w:p>
        </w:tc>
        <w:tc>
          <w:tcPr>
            <w:tcW w:w="901" w:type="dxa"/>
          </w:tcPr>
          <w:p w14:paraId="69F556F0" w14:textId="77777777" w:rsidR="00C62228" w:rsidRDefault="00E6392B">
            <w:pPr>
              <w:pStyle w:val="TableParagraph"/>
              <w:spacing w:before="43"/>
              <w:ind w:left="397"/>
              <w:rPr>
                <w:sz w:val="20"/>
              </w:rPr>
            </w:pPr>
            <w:r>
              <w:rPr>
                <w:w w:val="99"/>
                <w:sz w:val="20"/>
              </w:rPr>
              <w:t>3</w:t>
            </w:r>
          </w:p>
        </w:tc>
        <w:tc>
          <w:tcPr>
            <w:tcW w:w="902" w:type="dxa"/>
          </w:tcPr>
          <w:p w14:paraId="04151EFE" w14:textId="77777777" w:rsidR="00C62228" w:rsidRDefault="00E6392B">
            <w:pPr>
              <w:pStyle w:val="TableParagraph"/>
              <w:spacing w:before="43"/>
              <w:ind w:left="1"/>
              <w:jc w:val="center"/>
              <w:rPr>
                <w:sz w:val="20"/>
              </w:rPr>
            </w:pPr>
            <w:r>
              <w:rPr>
                <w:w w:val="99"/>
                <w:sz w:val="20"/>
              </w:rPr>
              <w:t>-</w:t>
            </w:r>
          </w:p>
        </w:tc>
        <w:tc>
          <w:tcPr>
            <w:tcW w:w="993" w:type="dxa"/>
          </w:tcPr>
          <w:p w14:paraId="3952A122" w14:textId="77777777" w:rsidR="00C62228" w:rsidRDefault="00E6392B">
            <w:pPr>
              <w:pStyle w:val="TableParagraph"/>
              <w:spacing w:before="43"/>
              <w:ind w:right="457"/>
              <w:jc w:val="right"/>
              <w:rPr>
                <w:sz w:val="20"/>
              </w:rPr>
            </w:pPr>
            <w:r>
              <w:rPr>
                <w:w w:val="99"/>
                <w:sz w:val="20"/>
              </w:rPr>
              <w:t>-</w:t>
            </w:r>
          </w:p>
        </w:tc>
        <w:tc>
          <w:tcPr>
            <w:tcW w:w="1622" w:type="dxa"/>
            <w:vMerge/>
            <w:tcBorders>
              <w:top w:val="nil"/>
            </w:tcBorders>
          </w:tcPr>
          <w:p w14:paraId="31FC6B4C" w14:textId="77777777" w:rsidR="00C62228" w:rsidRDefault="00C62228">
            <w:pPr>
              <w:rPr>
                <w:sz w:val="2"/>
                <w:szCs w:val="2"/>
              </w:rPr>
            </w:pPr>
          </w:p>
        </w:tc>
      </w:tr>
      <w:tr w:rsidR="00C62228" w14:paraId="449B2EE1" w14:textId="77777777">
        <w:trPr>
          <w:trHeight w:val="256"/>
        </w:trPr>
        <w:tc>
          <w:tcPr>
            <w:tcW w:w="1260" w:type="dxa"/>
          </w:tcPr>
          <w:p w14:paraId="77608507" w14:textId="77777777" w:rsidR="00C62228" w:rsidRDefault="00E6392B">
            <w:pPr>
              <w:pStyle w:val="TableParagraph"/>
              <w:spacing w:line="228" w:lineRule="exact"/>
              <w:ind w:left="107"/>
              <w:rPr>
                <w:sz w:val="20"/>
              </w:rPr>
            </w:pPr>
            <w:r>
              <w:rPr>
                <w:sz w:val="20"/>
              </w:rPr>
              <w:t>STAT713</w:t>
            </w:r>
          </w:p>
        </w:tc>
        <w:tc>
          <w:tcPr>
            <w:tcW w:w="2521" w:type="dxa"/>
          </w:tcPr>
          <w:p w14:paraId="4CDC6503" w14:textId="77777777" w:rsidR="00C62228" w:rsidRDefault="00E6392B">
            <w:pPr>
              <w:pStyle w:val="TableParagraph"/>
              <w:spacing w:before="2"/>
              <w:ind w:left="107"/>
              <w:rPr>
                <w:b/>
                <w:i/>
                <w:sz w:val="20"/>
              </w:rPr>
            </w:pPr>
            <w:r>
              <w:rPr>
                <w:b/>
                <w:i/>
                <w:sz w:val="20"/>
              </w:rPr>
              <w:t>Population Studies</w:t>
            </w:r>
          </w:p>
        </w:tc>
        <w:tc>
          <w:tcPr>
            <w:tcW w:w="1621" w:type="dxa"/>
            <w:vMerge/>
            <w:tcBorders>
              <w:top w:val="nil"/>
            </w:tcBorders>
          </w:tcPr>
          <w:p w14:paraId="3E1C0D84" w14:textId="77777777" w:rsidR="00C62228" w:rsidRDefault="00C62228">
            <w:pPr>
              <w:rPr>
                <w:sz w:val="2"/>
                <w:szCs w:val="2"/>
              </w:rPr>
            </w:pPr>
          </w:p>
        </w:tc>
        <w:tc>
          <w:tcPr>
            <w:tcW w:w="901" w:type="dxa"/>
          </w:tcPr>
          <w:p w14:paraId="553F4A3B" w14:textId="77777777" w:rsidR="00C62228" w:rsidRDefault="00E6392B">
            <w:pPr>
              <w:pStyle w:val="TableParagraph"/>
              <w:spacing w:line="228" w:lineRule="exact"/>
              <w:ind w:left="397"/>
              <w:rPr>
                <w:sz w:val="20"/>
              </w:rPr>
            </w:pPr>
            <w:r>
              <w:rPr>
                <w:w w:val="99"/>
                <w:sz w:val="20"/>
              </w:rPr>
              <w:t>3</w:t>
            </w:r>
          </w:p>
        </w:tc>
        <w:tc>
          <w:tcPr>
            <w:tcW w:w="902" w:type="dxa"/>
          </w:tcPr>
          <w:p w14:paraId="780FABFF" w14:textId="77777777" w:rsidR="00C62228" w:rsidRDefault="00E6392B">
            <w:pPr>
              <w:pStyle w:val="TableParagraph"/>
              <w:spacing w:line="228" w:lineRule="exact"/>
              <w:ind w:left="1"/>
              <w:jc w:val="center"/>
              <w:rPr>
                <w:sz w:val="20"/>
              </w:rPr>
            </w:pPr>
            <w:r>
              <w:rPr>
                <w:w w:val="99"/>
                <w:sz w:val="20"/>
              </w:rPr>
              <w:t>-</w:t>
            </w:r>
          </w:p>
        </w:tc>
        <w:tc>
          <w:tcPr>
            <w:tcW w:w="993" w:type="dxa"/>
          </w:tcPr>
          <w:p w14:paraId="0C464B6D" w14:textId="77777777" w:rsidR="00C62228" w:rsidRDefault="00E6392B">
            <w:pPr>
              <w:pStyle w:val="TableParagraph"/>
              <w:spacing w:line="228" w:lineRule="exact"/>
              <w:ind w:right="457"/>
              <w:jc w:val="right"/>
              <w:rPr>
                <w:sz w:val="20"/>
              </w:rPr>
            </w:pPr>
            <w:r>
              <w:rPr>
                <w:w w:val="99"/>
                <w:sz w:val="20"/>
              </w:rPr>
              <w:t>-</w:t>
            </w:r>
          </w:p>
        </w:tc>
        <w:tc>
          <w:tcPr>
            <w:tcW w:w="1622" w:type="dxa"/>
            <w:vMerge/>
            <w:tcBorders>
              <w:top w:val="nil"/>
            </w:tcBorders>
          </w:tcPr>
          <w:p w14:paraId="7FC85CC0" w14:textId="77777777" w:rsidR="00C62228" w:rsidRDefault="00C62228">
            <w:pPr>
              <w:rPr>
                <w:sz w:val="2"/>
                <w:szCs w:val="2"/>
              </w:rPr>
            </w:pPr>
          </w:p>
        </w:tc>
      </w:tr>
      <w:tr w:rsidR="00C62228" w14:paraId="1EDD9B04" w14:textId="77777777">
        <w:trPr>
          <w:trHeight w:val="429"/>
        </w:trPr>
        <w:tc>
          <w:tcPr>
            <w:tcW w:w="1260" w:type="dxa"/>
          </w:tcPr>
          <w:p w14:paraId="106254C5" w14:textId="77777777" w:rsidR="00C62228" w:rsidRDefault="00C62228">
            <w:pPr>
              <w:pStyle w:val="TableParagraph"/>
              <w:rPr>
                <w:sz w:val="20"/>
              </w:rPr>
            </w:pPr>
          </w:p>
        </w:tc>
        <w:tc>
          <w:tcPr>
            <w:tcW w:w="2521" w:type="dxa"/>
          </w:tcPr>
          <w:p w14:paraId="275AB3AE" w14:textId="77777777" w:rsidR="00C62228" w:rsidRDefault="00E6392B">
            <w:pPr>
              <w:pStyle w:val="TableParagraph"/>
              <w:spacing w:line="223" w:lineRule="exact"/>
              <w:ind w:left="107"/>
              <w:rPr>
                <w:b/>
                <w:i/>
                <w:sz w:val="20"/>
              </w:rPr>
            </w:pPr>
            <w:r>
              <w:rPr>
                <w:b/>
                <w:i/>
                <w:sz w:val="20"/>
              </w:rPr>
              <w:t>Analysis by SPPS &amp; R</w:t>
            </w:r>
          </w:p>
        </w:tc>
        <w:tc>
          <w:tcPr>
            <w:tcW w:w="1621" w:type="dxa"/>
            <w:vMerge/>
            <w:tcBorders>
              <w:top w:val="nil"/>
            </w:tcBorders>
          </w:tcPr>
          <w:p w14:paraId="5DABD0D5" w14:textId="77777777" w:rsidR="00C62228" w:rsidRDefault="00C62228">
            <w:pPr>
              <w:rPr>
                <w:sz w:val="2"/>
                <w:szCs w:val="2"/>
              </w:rPr>
            </w:pPr>
          </w:p>
        </w:tc>
        <w:tc>
          <w:tcPr>
            <w:tcW w:w="901" w:type="dxa"/>
          </w:tcPr>
          <w:p w14:paraId="2377652E" w14:textId="77777777" w:rsidR="00C62228" w:rsidRDefault="00E6392B">
            <w:pPr>
              <w:pStyle w:val="TableParagraph"/>
              <w:spacing w:before="86"/>
              <w:ind w:left="397"/>
              <w:rPr>
                <w:sz w:val="20"/>
              </w:rPr>
            </w:pPr>
            <w:r>
              <w:rPr>
                <w:w w:val="99"/>
                <w:sz w:val="20"/>
              </w:rPr>
              <w:t>1</w:t>
            </w:r>
          </w:p>
        </w:tc>
        <w:tc>
          <w:tcPr>
            <w:tcW w:w="902" w:type="dxa"/>
          </w:tcPr>
          <w:p w14:paraId="36715B78" w14:textId="77777777" w:rsidR="00C62228" w:rsidRDefault="00E6392B">
            <w:pPr>
              <w:pStyle w:val="TableParagraph"/>
              <w:spacing w:before="86"/>
              <w:ind w:left="1"/>
              <w:jc w:val="center"/>
              <w:rPr>
                <w:sz w:val="20"/>
              </w:rPr>
            </w:pPr>
            <w:r>
              <w:rPr>
                <w:w w:val="99"/>
                <w:sz w:val="20"/>
              </w:rPr>
              <w:t>-</w:t>
            </w:r>
          </w:p>
        </w:tc>
        <w:tc>
          <w:tcPr>
            <w:tcW w:w="993" w:type="dxa"/>
          </w:tcPr>
          <w:p w14:paraId="35CEE88E" w14:textId="77777777" w:rsidR="00C62228" w:rsidRDefault="00E6392B">
            <w:pPr>
              <w:pStyle w:val="TableParagraph"/>
              <w:spacing w:before="86"/>
              <w:ind w:right="441"/>
              <w:jc w:val="right"/>
              <w:rPr>
                <w:sz w:val="20"/>
              </w:rPr>
            </w:pPr>
            <w:r>
              <w:rPr>
                <w:w w:val="99"/>
                <w:sz w:val="20"/>
              </w:rPr>
              <w:t>2</w:t>
            </w:r>
          </w:p>
        </w:tc>
        <w:tc>
          <w:tcPr>
            <w:tcW w:w="1622" w:type="dxa"/>
            <w:vMerge/>
            <w:tcBorders>
              <w:top w:val="nil"/>
            </w:tcBorders>
          </w:tcPr>
          <w:p w14:paraId="5DBC60E2" w14:textId="77777777" w:rsidR="00C62228" w:rsidRDefault="00C62228">
            <w:pPr>
              <w:rPr>
                <w:sz w:val="2"/>
                <w:szCs w:val="2"/>
              </w:rPr>
            </w:pPr>
          </w:p>
        </w:tc>
      </w:tr>
      <w:tr w:rsidR="00C62228" w14:paraId="1CA43265" w14:textId="77777777">
        <w:trPr>
          <w:trHeight w:val="921"/>
        </w:trPr>
        <w:tc>
          <w:tcPr>
            <w:tcW w:w="1260" w:type="dxa"/>
          </w:tcPr>
          <w:p w14:paraId="3690A4EC" w14:textId="77777777" w:rsidR="00C62228" w:rsidRDefault="00C62228">
            <w:pPr>
              <w:pStyle w:val="TableParagraph"/>
              <w:rPr>
                <w:sz w:val="20"/>
              </w:rPr>
            </w:pPr>
          </w:p>
        </w:tc>
        <w:tc>
          <w:tcPr>
            <w:tcW w:w="2521" w:type="dxa"/>
          </w:tcPr>
          <w:p w14:paraId="6613BB9D" w14:textId="77777777" w:rsidR="00C62228" w:rsidRDefault="00E6392B">
            <w:pPr>
              <w:pStyle w:val="TableParagraph"/>
              <w:numPr>
                <w:ilvl w:val="0"/>
                <w:numId w:val="16"/>
              </w:numPr>
              <w:tabs>
                <w:tab w:val="left" w:pos="223"/>
              </w:tabs>
              <w:spacing w:line="216" w:lineRule="exact"/>
              <w:ind w:left="222"/>
              <w:rPr>
                <w:sz w:val="20"/>
              </w:rPr>
            </w:pPr>
            <w:r>
              <w:rPr>
                <w:sz w:val="20"/>
              </w:rPr>
              <w:t>Behavioral</w:t>
            </w:r>
            <w:r>
              <w:rPr>
                <w:spacing w:val="-1"/>
                <w:sz w:val="20"/>
              </w:rPr>
              <w:t xml:space="preserve"> </w:t>
            </w:r>
            <w:r>
              <w:rPr>
                <w:sz w:val="20"/>
              </w:rPr>
              <w:t>Science</w:t>
            </w:r>
          </w:p>
          <w:p w14:paraId="1E11539F" w14:textId="77777777" w:rsidR="00C62228" w:rsidRDefault="00E6392B">
            <w:pPr>
              <w:pStyle w:val="TableParagraph"/>
              <w:numPr>
                <w:ilvl w:val="0"/>
                <w:numId w:val="16"/>
              </w:numPr>
              <w:tabs>
                <w:tab w:val="left" w:pos="223"/>
              </w:tabs>
              <w:ind w:left="222"/>
              <w:rPr>
                <w:sz w:val="20"/>
              </w:rPr>
            </w:pPr>
            <w:r>
              <w:rPr>
                <w:sz w:val="20"/>
              </w:rPr>
              <w:t>Communication</w:t>
            </w:r>
            <w:r>
              <w:rPr>
                <w:spacing w:val="-2"/>
                <w:sz w:val="20"/>
              </w:rPr>
              <w:t xml:space="preserve"> </w:t>
            </w:r>
            <w:r>
              <w:rPr>
                <w:sz w:val="20"/>
              </w:rPr>
              <w:t>Skills</w:t>
            </w:r>
          </w:p>
          <w:p w14:paraId="19C1CF95" w14:textId="77777777" w:rsidR="00C62228" w:rsidRDefault="00E6392B">
            <w:pPr>
              <w:pStyle w:val="TableParagraph"/>
              <w:numPr>
                <w:ilvl w:val="0"/>
                <w:numId w:val="16"/>
              </w:numPr>
              <w:tabs>
                <w:tab w:val="left" w:pos="223"/>
              </w:tabs>
              <w:spacing w:before="1" w:line="230" w:lineRule="atLeast"/>
              <w:ind w:right="904" w:firstLine="0"/>
              <w:rPr>
                <w:sz w:val="20"/>
              </w:rPr>
            </w:pPr>
            <w:r>
              <w:rPr>
                <w:sz w:val="20"/>
              </w:rPr>
              <w:t xml:space="preserve">Foreign </w:t>
            </w:r>
            <w:r>
              <w:rPr>
                <w:spacing w:val="-3"/>
                <w:sz w:val="20"/>
              </w:rPr>
              <w:t xml:space="preserve">Business </w:t>
            </w:r>
            <w:r>
              <w:rPr>
                <w:sz w:val="20"/>
              </w:rPr>
              <w:t>Language</w:t>
            </w:r>
          </w:p>
        </w:tc>
        <w:tc>
          <w:tcPr>
            <w:tcW w:w="1621" w:type="dxa"/>
          </w:tcPr>
          <w:p w14:paraId="3B455248" w14:textId="77777777" w:rsidR="00C62228" w:rsidRDefault="00E6392B">
            <w:pPr>
              <w:pStyle w:val="TableParagraph"/>
              <w:spacing w:before="118"/>
              <w:ind w:left="107"/>
              <w:rPr>
                <w:sz w:val="20"/>
              </w:rPr>
            </w:pPr>
            <w:r>
              <w:rPr>
                <w:sz w:val="20"/>
              </w:rPr>
              <w:t>Value Added Courses</w:t>
            </w:r>
          </w:p>
        </w:tc>
        <w:tc>
          <w:tcPr>
            <w:tcW w:w="901" w:type="dxa"/>
          </w:tcPr>
          <w:p w14:paraId="6D72751C" w14:textId="77777777" w:rsidR="00C62228" w:rsidRDefault="00C62228">
            <w:pPr>
              <w:pStyle w:val="TableParagraph"/>
              <w:rPr>
                <w:sz w:val="20"/>
              </w:rPr>
            </w:pPr>
          </w:p>
        </w:tc>
        <w:tc>
          <w:tcPr>
            <w:tcW w:w="902" w:type="dxa"/>
          </w:tcPr>
          <w:p w14:paraId="5B03B505" w14:textId="77777777" w:rsidR="00C62228" w:rsidRDefault="00C62228">
            <w:pPr>
              <w:pStyle w:val="TableParagraph"/>
              <w:rPr>
                <w:sz w:val="20"/>
              </w:rPr>
            </w:pPr>
          </w:p>
        </w:tc>
        <w:tc>
          <w:tcPr>
            <w:tcW w:w="993" w:type="dxa"/>
          </w:tcPr>
          <w:p w14:paraId="384478C7" w14:textId="77777777" w:rsidR="00C62228" w:rsidRDefault="00C62228">
            <w:pPr>
              <w:pStyle w:val="TableParagraph"/>
              <w:rPr>
                <w:sz w:val="20"/>
              </w:rPr>
            </w:pPr>
          </w:p>
        </w:tc>
        <w:tc>
          <w:tcPr>
            <w:tcW w:w="1622" w:type="dxa"/>
          </w:tcPr>
          <w:p w14:paraId="35DA3CB7" w14:textId="77777777" w:rsidR="00C62228" w:rsidRDefault="00C62228">
            <w:pPr>
              <w:pStyle w:val="TableParagraph"/>
              <w:spacing w:before="9"/>
              <w:rPr>
                <w:b/>
                <w:sz w:val="28"/>
              </w:rPr>
            </w:pPr>
          </w:p>
          <w:p w14:paraId="10580AD4" w14:textId="77777777" w:rsidR="00C62228" w:rsidRDefault="00E6392B">
            <w:pPr>
              <w:pStyle w:val="TableParagraph"/>
              <w:ind w:right="8"/>
              <w:jc w:val="center"/>
              <w:rPr>
                <w:sz w:val="20"/>
              </w:rPr>
            </w:pPr>
            <w:r>
              <w:rPr>
                <w:w w:val="99"/>
                <w:sz w:val="20"/>
              </w:rPr>
              <w:t>4</w:t>
            </w:r>
          </w:p>
        </w:tc>
      </w:tr>
      <w:tr w:rsidR="00C62228" w14:paraId="41C2B794" w14:textId="77777777">
        <w:trPr>
          <w:trHeight w:val="256"/>
        </w:trPr>
        <w:tc>
          <w:tcPr>
            <w:tcW w:w="1260" w:type="dxa"/>
          </w:tcPr>
          <w:p w14:paraId="622E1C30" w14:textId="77777777" w:rsidR="00C62228" w:rsidRDefault="00C62228">
            <w:pPr>
              <w:pStyle w:val="TableParagraph"/>
              <w:rPr>
                <w:sz w:val="18"/>
              </w:rPr>
            </w:pPr>
          </w:p>
        </w:tc>
        <w:tc>
          <w:tcPr>
            <w:tcW w:w="2521" w:type="dxa"/>
          </w:tcPr>
          <w:p w14:paraId="1DFC52ED" w14:textId="77777777" w:rsidR="00C62228" w:rsidRDefault="00E6392B">
            <w:pPr>
              <w:pStyle w:val="TableParagraph"/>
              <w:ind w:left="107"/>
              <w:rPr>
                <w:sz w:val="20"/>
              </w:rPr>
            </w:pPr>
            <w:r>
              <w:rPr>
                <w:sz w:val="20"/>
              </w:rPr>
              <w:t>SAP</w:t>
            </w:r>
          </w:p>
        </w:tc>
        <w:tc>
          <w:tcPr>
            <w:tcW w:w="1621" w:type="dxa"/>
          </w:tcPr>
          <w:p w14:paraId="740620BE" w14:textId="77777777" w:rsidR="00C62228" w:rsidRDefault="00C62228">
            <w:pPr>
              <w:pStyle w:val="TableParagraph"/>
              <w:rPr>
                <w:sz w:val="18"/>
              </w:rPr>
            </w:pPr>
          </w:p>
        </w:tc>
        <w:tc>
          <w:tcPr>
            <w:tcW w:w="901" w:type="dxa"/>
          </w:tcPr>
          <w:p w14:paraId="2A230047" w14:textId="77777777" w:rsidR="00C62228" w:rsidRDefault="00C62228">
            <w:pPr>
              <w:pStyle w:val="TableParagraph"/>
              <w:rPr>
                <w:sz w:val="18"/>
              </w:rPr>
            </w:pPr>
          </w:p>
        </w:tc>
        <w:tc>
          <w:tcPr>
            <w:tcW w:w="902" w:type="dxa"/>
          </w:tcPr>
          <w:p w14:paraId="1BCE62F6" w14:textId="77777777" w:rsidR="00C62228" w:rsidRDefault="00C62228">
            <w:pPr>
              <w:pStyle w:val="TableParagraph"/>
              <w:rPr>
                <w:sz w:val="18"/>
              </w:rPr>
            </w:pPr>
          </w:p>
        </w:tc>
        <w:tc>
          <w:tcPr>
            <w:tcW w:w="993" w:type="dxa"/>
          </w:tcPr>
          <w:p w14:paraId="57B72F90" w14:textId="77777777" w:rsidR="00C62228" w:rsidRDefault="00C62228">
            <w:pPr>
              <w:pStyle w:val="TableParagraph"/>
              <w:rPr>
                <w:sz w:val="18"/>
              </w:rPr>
            </w:pPr>
          </w:p>
        </w:tc>
        <w:tc>
          <w:tcPr>
            <w:tcW w:w="1622" w:type="dxa"/>
          </w:tcPr>
          <w:p w14:paraId="29A889FF" w14:textId="77777777" w:rsidR="00C62228" w:rsidRDefault="00E6392B">
            <w:pPr>
              <w:pStyle w:val="TableParagraph"/>
              <w:ind w:left="519" w:right="525"/>
              <w:jc w:val="center"/>
              <w:rPr>
                <w:sz w:val="20"/>
              </w:rPr>
            </w:pPr>
            <w:r>
              <w:rPr>
                <w:sz w:val="20"/>
              </w:rPr>
              <w:t>0-9</w:t>
            </w:r>
          </w:p>
        </w:tc>
      </w:tr>
      <w:tr w:rsidR="00C62228" w14:paraId="5D5FB614" w14:textId="77777777">
        <w:trPr>
          <w:trHeight w:val="429"/>
        </w:trPr>
        <w:tc>
          <w:tcPr>
            <w:tcW w:w="6303" w:type="dxa"/>
            <w:gridSpan w:val="4"/>
          </w:tcPr>
          <w:p w14:paraId="66098E97" w14:textId="77777777" w:rsidR="00C62228" w:rsidRDefault="00E6392B">
            <w:pPr>
              <w:pStyle w:val="TableParagraph"/>
              <w:spacing w:line="223" w:lineRule="exact"/>
              <w:ind w:left="2278" w:right="2275"/>
              <w:jc w:val="center"/>
              <w:rPr>
                <w:b/>
                <w:sz w:val="20"/>
              </w:rPr>
            </w:pPr>
            <w:r>
              <w:rPr>
                <w:b/>
                <w:sz w:val="20"/>
              </w:rPr>
              <w:t>Total No. of Credits</w:t>
            </w:r>
          </w:p>
        </w:tc>
        <w:tc>
          <w:tcPr>
            <w:tcW w:w="3517" w:type="dxa"/>
            <w:gridSpan w:val="3"/>
          </w:tcPr>
          <w:p w14:paraId="17B0314B" w14:textId="77777777" w:rsidR="00C62228" w:rsidRDefault="00E6392B">
            <w:pPr>
              <w:pStyle w:val="TableParagraph"/>
              <w:spacing w:before="91"/>
              <w:ind w:left="1635" w:right="1632"/>
              <w:jc w:val="center"/>
              <w:rPr>
                <w:b/>
                <w:sz w:val="20"/>
              </w:rPr>
            </w:pPr>
            <w:r>
              <w:rPr>
                <w:b/>
                <w:sz w:val="20"/>
              </w:rPr>
              <w:t>27</w:t>
            </w:r>
          </w:p>
        </w:tc>
      </w:tr>
    </w:tbl>
    <w:p w14:paraId="3BD90112" w14:textId="77777777" w:rsidR="00C62228" w:rsidRDefault="00C62228">
      <w:pPr>
        <w:pStyle w:val="BodyText"/>
        <w:spacing w:before="4"/>
        <w:rPr>
          <w:b/>
          <w:sz w:val="23"/>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1"/>
        <w:gridCol w:w="2609"/>
        <w:gridCol w:w="1620"/>
        <w:gridCol w:w="991"/>
        <w:gridCol w:w="899"/>
        <w:gridCol w:w="988"/>
        <w:gridCol w:w="1620"/>
      </w:tblGrid>
      <w:tr w:rsidR="00C62228" w14:paraId="30578388" w14:textId="77777777">
        <w:trPr>
          <w:trHeight w:val="266"/>
        </w:trPr>
        <w:tc>
          <w:tcPr>
            <w:tcW w:w="9898" w:type="dxa"/>
            <w:gridSpan w:val="7"/>
          </w:tcPr>
          <w:p w14:paraId="0F0AE749" w14:textId="77777777" w:rsidR="00C62228" w:rsidRDefault="00E6392B">
            <w:pPr>
              <w:pStyle w:val="TableParagraph"/>
              <w:spacing w:before="3"/>
              <w:ind w:left="4397" w:right="4389"/>
              <w:jc w:val="center"/>
              <w:rPr>
                <w:b/>
                <w:sz w:val="20"/>
              </w:rPr>
            </w:pPr>
            <w:r>
              <w:rPr>
                <w:b/>
                <w:sz w:val="20"/>
              </w:rPr>
              <w:t>Semester III</w:t>
            </w:r>
          </w:p>
        </w:tc>
      </w:tr>
      <w:tr w:rsidR="00C62228" w14:paraId="77A35783" w14:textId="77777777">
        <w:trPr>
          <w:trHeight w:val="465"/>
        </w:trPr>
        <w:tc>
          <w:tcPr>
            <w:tcW w:w="1171" w:type="dxa"/>
            <w:vMerge w:val="restart"/>
          </w:tcPr>
          <w:p w14:paraId="285DD219" w14:textId="77777777" w:rsidR="00C62228" w:rsidRDefault="00E6392B">
            <w:pPr>
              <w:pStyle w:val="TableParagraph"/>
              <w:spacing w:before="106" w:line="276" w:lineRule="auto"/>
              <w:ind w:left="362" w:hanging="84"/>
              <w:rPr>
                <w:b/>
                <w:sz w:val="20"/>
              </w:rPr>
            </w:pPr>
            <w:r>
              <w:rPr>
                <w:b/>
                <w:w w:val="95"/>
                <w:sz w:val="20"/>
              </w:rPr>
              <w:t xml:space="preserve">Course </w:t>
            </w:r>
            <w:r>
              <w:rPr>
                <w:b/>
                <w:sz w:val="20"/>
              </w:rPr>
              <w:t>Code</w:t>
            </w:r>
          </w:p>
        </w:tc>
        <w:tc>
          <w:tcPr>
            <w:tcW w:w="2609" w:type="dxa"/>
            <w:vMerge w:val="restart"/>
          </w:tcPr>
          <w:p w14:paraId="3251CCD2" w14:textId="77777777" w:rsidR="00C62228" w:rsidRDefault="00E6392B">
            <w:pPr>
              <w:pStyle w:val="TableParagraph"/>
              <w:spacing w:before="137"/>
              <w:ind w:left="770"/>
              <w:rPr>
                <w:b/>
                <w:sz w:val="20"/>
              </w:rPr>
            </w:pPr>
            <w:r>
              <w:rPr>
                <w:b/>
                <w:sz w:val="20"/>
              </w:rPr>
              <w:t>Course Title</w:t>
            </w:r>
          </w:p>
        </w:tc>
        <w:tc>
          <w:tcPr>
            <w:tcW w:w="1620" w:type="dxa"/>
            <w:vMerge w:val="restart"/>
          </w:tcPr>
          <w:p w14:paraId="072B4F90" w14:textId="77777777" w:rsidR="00C62228" w:rsidRDefault="00E6392B">
            <w:pPr>
              <w:pStyle w:val="TableParagraph"/>
              <w:spacing w:before="137"/>
              <w:ind w:left="261"/>
              <w:rPr>
                <w:b/>
                <w:sz w:val="20"/>
              </w:rPr>
            </w:pPr>
            <w:r>
              <w:rPr>
                <w:b/>
                <w:sz w:val="20"/>
              </w:rPr>
              <w:t>Course Type</w:t>
            </w:r>
          </w:p>
        </w:tc>
        <w:tc>
          <w:tcPr>
            <w:tcW w:w="2878" w:type="dxa"/>
            <w:gridSpan w:val="3"/>
          </w:tcPr>
          <w:p w14:paraId="2397EE6D" w14:textId="77777777" w:rsidR="00C62228" w:rsidRDefault="00E6392B">
            <w:pPr>
              <w:pStyle w:val="TableParagraph"/>
              <w:ind w:left="1085" w:right="1074"/>
              <w:jc w:val="center"/>
              <w:rPr>
                <w:b/>
                <w:sz w:val="20"/>
              </w:rPr>
            </w:pPr>
            <w:r>
              <w:rPr>
                <w:b/>
                <w:sz w:val="20"/>
              </w:rPr>
              <w:t>Credit</w:t>
            </w:r>
          </w:p>
        </w:tc>
        <w:tc>
          <w:tcPr>
            <w:tcW w:w="1620" w:type="dxa"/>
            <w:vMerge w:val="restart"/>
          </w:tcPr>
          <w:p w14:paraId="16A29E65" w14:textId="77777777" w:rsidR="00C62228" w:rsidRDefault="00E6392B">
            <w:pPr>
              <w:pStyle w:val="TableParagraph"/>
              <w:spacing w:before="137"/>
              <w:ind w:left="281"/>
              <w:rPr>
                <w:b/>
                <w:sz w:val="20"/>
              </w:rPr>
            </w:pPr>
            <w:r>
              <w:rPr>
                <w:b/>
                <w:sz w:val="20"/>
              </w:rPr>
              <w:t>Credit Units</w:t>
            </w:r>
          </w:p>
        </w:tc>
      </w:tr>
      <w:tr w:rsidR="00C62228" w14:paraId="6AAAAE27" w14:textId="77777777">
        <w:trPr>
          <w:trHeight w:val="263"/>
        </w:trPr>
        <w:tc>
          <w:tcPr>
            <w:tcW w:w="1171" w:type="dxa"/>
            <w:vMerge/>
            <w:tcBorders>
              <w:top w:val="nil"/>
            </w:tcBorders>
          </w:tcPr>
          <w:p w14:paraId="50614017" w14:textId="77777777" w:rsidR="00C62228" w:rsidRDefault="00C62228">
            <w:pPr>
              <w:rPr>
                <w:sz w:val="2"/>
                <w:szCs w:val="2"/>
              </w:rPr>
            </w:pPr>
          </w:p>
        </w:tc>
        <w:tc>
          <w:tcPr>
            <w:tcW w:w="2609" w:type="dxa"/>
            <w:vMerge/>
            <w:tcBorders>
              <w:top w:val="nil"/>
            </w:tcBorders>
          </w:tcPr>
          <w:p w14:paraId="3DE483CE" w14:textId="77777777" w:rsidR="00C62228" w:rsidRDefault="00C62228">
            <w:pPr>
              <w:rPr>
                <w:sz w:val="2"/>
                <w:szCs w:val="2"/>
              </w:rPr>
            </w:pPr>
          </w:p>
        </w:tc>
        <w:tc>
          <w:tcPr>
            <w:tcW w:w="1620" w:type="dxa"/>
            <w:vMerge/>
            <w:tcBorders>
              <w:top w:val="nil"/>
            </w:tcBorders>
          </w:tcPr>
          <w:p w14:paraId="02A13A53" w14:textId="77777777" w:rsidR="00C62228" w:rsidRDefault="00C62228">
            <w:pPr>
              <w:rPr>
                <w:sz w:val="2"/>
                <w:szCs w:val="2"/>
              </w:rPr>
            </w:pPr>
          </w:p>
        </w:tc>
        <w:tc>
          <w:tcPr>
            <w:tcW w:w="991" w:type="dxa"/>
          </w:tcPr>
          <w:p w14:paraId="7E473660" w14:textId="77777777" w:rsidR="00C62228" w:rsidRDefault="00E6392B">
            <w:pPr>
              <w:pStyle w:val="TableParagraph"/>
              <w:spacing w:line="225" w:lineRule="exact"/>
              <w:ind w:left="432"/>
              <w:rPr>
                <w:sz w:val="20"/>
              </w:rPr>
            </w:pPr>
            <w:r>
              <w:rPr>
                <w:w w:val="99"/>
                <w:sz w:val="20"/>
              </w:rPr>
              <w:t>L</w:t>
            </w:r>
          </w:p>
        </w:tc>
        <w:tc>
          <w:tcPr>
            <w:tcW w:w="899" w:type="dxa"/>
          </w:tcPr>
          <w:p w14:paraId="0CFDF1DF" w14:textId="77777777" w:rsidR="00C62228" w:rsidRDefault="00E6392B">
            <w:pPr>
              <w:pStyle w:val="TableParagraph"/>
              <w:spacing w:line="225" w:lineRule="exact"/>
              <w:ind w:left="8"/>
              <w:jc w:val="center"/>
              <w:rPr>
                <w:sz w:val="20"/>
              </w:rPr>
            </w:pPr>
            <w:r>
              <w:rPr>
                <w:w w:val="99"/>
                <w:sz w:val="20"/>
              </w:rPr>
              <w:t>T</w:t>
            </w:r>
          </w:p>
        </w:tc>
        <w:tc>
          <w:tcPr>
            <w:tcW w:w="988" w:type="dxa"/>
          </w:tcPr>
          <w:p w14:paraId="0534BF46" w14:textId="77777777" w:rsidR="00C62228" w:rsidRDefault="00E6392B">
            <w:pPr>
              <w:pStyle w:val="TableParagraph"/>
              <w:spacing w:line="225" w:lineRule="exact"/>
              <w:ind w:left="156" w:right="147"/>
              <w:jc w:val="center"/>
              <w:rPr>
                <w:sz w:val="20"/>
              </w:rPr>
            </w:pPr>
            <w:r>
              <w:rPr>
                <w:sz w:val="20"/>
              </w:rPr>
              <w:t>P/S/FW</w:t>
            </w:r>
          </w:p>
        </w:tc>
        <w:tc>
          <w:tcPr>
            <w:tcW w:w="1620" w:type="dxa"/>
            <w:vMerge/>
            <w:tcBorders>
              <w:top w:val="nil"/>
            </w:tcBorders>
          </w:tcPr>
          <w:p w14:paraId="539A89F0" w14:textId="77777777" w:rsidR="00C62228" w:rsidRDefault="00C62228">
            <w:pPr>
              <w:rPr>
                <w:sz w:val="2"/>
                <w:szCs w:val="2"/>
              </w:rPr>
            </w:pPr>
          </w:p>
        </w:tc>
      </w:tr>
      <w:tr w:rsidR="00C62228" w14:paraId="0C246B87" w14:textId="77777777">
        <w:trPr>
          <w:trHeight w:val="527"/>
        </w:trPr>
        <w:tc>
          <w:tcPr>
            <w:tcW w:w="1171" w:type="dxa"/>
          </w:tcPr>
          <w:p w14:paraId="30E7F293" w14:textId="77777777" w:rsidR="00C62228" w:rsidRDefault="00E6392B">
            <w:pPr>
              <w:pStyle w:val="TableParagraph"/>
              <w:spacing w:before="26"/>
              <w:ind w:left="107"/>
              <w:rPr>
                <w:sz w:val="20"/>
              </w:rPr>
            </w:pPr>
            <w:r>
              <w:rPr>
                <w:sz w:val="20"/>
              </w:rPr>
              <w:t>MATH701</w:t>
            </w:r>
          </w:p>
        </w:tc>
        <w:tc>
          <w:tcPr>
            <w:tcW w:w="2609" w:type="dxa"/>
          </w:tcPr>
          <w:p w14:paraId="4D51B42A" w14:textId="77777777" w:rsidR="00C62228" w:rsidRDefault="00E6392B">
            <w:pPr>
              <w:pStyle w:val="TableParagraph"/>
              <w:spacing w:line="225" w:lineRule="exact"/>
              <w:ind w:left="105"/>
              <w:rPr>
                <w:sz w:val="20"/>
              </w:rPr>
            </w:pPr>
            <w:r>
              <w:rPr>
                <w:sz w:val="20"/>
              </w:rPr>
              <w:t>Assurance and Annuity</w:t>
            </w:r>
          </w:p>
          <w:p w14:paraId="52798307" w14:textId="77777777" w:rsidR="00C62228" w:rsidRDefault="00E6392B">
            <w:pPr>
              <w:pStyle w:val="TableParagraph"/>
              <w:spacing w:before="34"/>
              <w:ind w:left="105"/>
              <w:rPr>
                <w:sz w:val="20"/>
              </w:rPr>
            </w:pPr>
            <w:r>
              <w:rPr>
                <w:sz w:val="20"/>
              </w:rPr>
              <w:t>Contracts</w:t>
            </w:r>
          </w:p>
        </w:tc>
        <w:tc>
          <w:tcPr>
            <w:tcW w:w="1620" w:type="dxa"/>
            <w:vMerge w:val="restart"/>
          </w:tcPr>
          <w:p w14:paraId="1AA4803B" w14:textId="77777777" w:rsidR="00C62228" w:rsidRDefault="00C62228">
            <w:pPr>
              <w:pStyle w:val="TableParagraph"/>
              <w:rPr>
                <w:b/>
              </w:rPr>
            </w:pPr>
          </w:p>
          <w:p w14:paraId="33D8255C" w14:textId="77777777" w:rsidR="00C62228" w:rsidRDefault="00C62228">
            <w:pPr>
              <w:pStyle w:val="TableParagraph"/>
              <w:rPr>
                <w:b/>
              </w:rPr>
            </w:pPr>
          </w:p>
          <w:p w14:paraId="061E10AB" w14:textId="77777777" w:rsidR="00C62228" w:rsidRDefault="00C62228">
            <w:pPr>
              <w:pStyle w:val="TableParagraph"/>
              <w:spacing w:before="10"/>
              <w:rPr>
                <w:b/>
                <w:sz w:val="25"/>
              </w:rPr>
            </w:pPr>
          </w:p>
          <w:p w14:paraId="4A722638" w14:textId="77777777" w:rsidR="00C62228" w:rsidRDefault="00E6392B">
            <w:pPr>
              <w:pStyle w:val="TableParagraph"/>
              <w:spacing w:before="1"/>
              <w:ind w:left="108"/>
              <w:rPr>
                <w:sz w:val="20"/>
              </w:rPr>
            </w:pPr>
            <w:r>
              <w:rPr>
                <w:sz w:val="20"/>
              </w:rPr>
              <w:t>Core Courses</w:t>
            </w:r>
          </w:p>
        </w:tc>
        <w:tc>
          <w:tcPr>
            <w:tcW w:w="991" w:type="dxa"/>
          </w:tcPr>
          <w:p w14:paraId="183111BB" w14:textId="77777777" w:rsidR="00C62228" w:rsidRDefault="00E6392B">
            <w:pPr>
              <w:pStyle w:val="TableParagraph"/>
              <w:spacing w:before="127"/>
              <w:ind w:left="444"/>
              <w:rPr>
                <w:sz w:val="20"/>
              </w:rPr>
            </w:pPr>
            <w:r>
              <w:rPr>
                <w:w w:val="99"/>
                <w:sz w:val="20"/>
              </w:rPr>
              <w:t>2</w:t>
            </w:r>
          </w:p>
        </w:tc>
        <w:tc>
          <w:tcPr>
            <w:tcW w:w="899" w:type="dxa"/>
          </w:tcPr>
          <w:p w14:paraId="2D81EF2D" w14:textId="77777777" w:rsidR="00C62228" w:rsidRDefault="00E6392B">
            <w:pPr>
              <w:pStyle w:val="TableParagraph"/>
              <w:spacing w:before="127"/>
              <w:ind w:left="5"/>
              <w:jc w:val="center"/>
              <w:rPr>
                <w:sz w:val="20"/>
              </w:rPr>
            </w:pPr>
            <w:r>
              <w:rPr>
                <w:w w:val="99"/>
                <w:sz w:val="20"/>
              </w:rPr>
              <w:t>-</w:t>
            </w:r>
          </w:p>
        </w:tc>
        <w:tc>
          <w:tcPr>
            <w:tcW w:w="988" w:type="dxa"/>
          </w:tcPr>
          <w:p w14:paraId="6CC16CAF" w14:textId="77777777" w:rsidR="00C62228" w:rsidRDefault="00E6392B">
            <w:pPr>
              <w:pStyle w:val="TableParagraph"/>
              <w:spacing w:before="127"/>
              <w:ind w:left="10"/>
              <w:jc w:val="center"/>
              <w:rPr>
                <w:sz w:val="20"/>
              </w:rPr>
            </w:pPr>
            <w:r>
              <w:rPr>
                <w:w w:val="99"/>
                <w:sz w:val="20"/>
              </w:rPr>
              <w:t>-</w:t>
            </w:r>
          </w:p>
        </w:tc>
        <w:tc>
          <w:tcPr>
            <w:tcW w:w="1620" w:type="dxa"/>
          </w:tcPr>
          <w:p w14:paraId="53735F86" w14:textId="77777777" w:rsidR="00C62228" w:rsidRDefault="00E6392B">
            <w:pPr>
              <w:pStyle w:val="TableParagraph"/>
              <w:spacing w:before="127"/>
              <w:ind w:left="13"/>
              <w:jc w:val="center"/>
              <w:rPr>
                <w:sz w:val="20"/>
              </w:rPr>
            </w:pPr>
            <w:r>
              <w:rPr>
                <w:w w:val="99"/>
                <w:sz w:val="20"/>
              </w:rPr>
              <w:t>2</w:t>
            </w:r>
          </w:p>
        </w:tc>
      </w:tr>
      <w:tr w:rsidR="00C62228" w14:paraId="272F749D" w14:textId="77777777">
        <w:trPr>
          <w:trHeight w:val="530"/>
        </w:trPr>
        <w:tc>
          <w:tcPr>
            <w:tcW w:w="1171" w:type="dxa"/>
          </w:tcPr>
          <w:p w14:paraId="6C3DD755" w14:textId="77777777" w:rsidR="00C62228" w:rsidRDefault="00E6392B">
            <w:pPr>
              <w:pStyle w:val="TableParagraph"/>
              <w:spacing w:before="29"/>
              <w:ind w:left="107"/>
              <w:rPr>
                <w:sz w:val="20"/>
              </w:rPr>
            </w:pPr>
            <w:r>
              <w:rPr>
                <w:sz w:val="20"/>
              </w:rPr>
              <w:t>MATH705</w:t>
            </w:r>
          </w:p>
        </w:tc>
        <w:tc>
          <w:tcPr>
            <w:tcW w:w="2609" w:type="dxa"/>
          </w:tcPr>
          <w:p w14:paraId="1B7AC80D" w14:textId="77777777" w:rsidR="00C62228" w:rsidRDefault="00E6392B">
            <w:pPr>
              <w:pStyle w:val="TableParagraph"/>
              <w:spacing w:line="228" w:lineRule="exact"/>
              <w:ind w:left="105"/>
              <w:rPr>
                <w:sz w:val="20"/>
              </w:rPr>
            </w:pPr>
            <w:r>
              <w:rPr>
                <w:sz w:val="20"/>
              </w:rPr>
              <w:t>Profit Testing and Pension</w:t>
            </w:r>
          </w:p>
          <w:p w14:paraId="50594B0D" w14:textId="77777777" w:rsidR="00C62228" w:rsidRDefault="00E6392B">
            <w:pPr>
              <w:pStyle w:val="TableParagraph"/>
              <w:spacing w:before="34"/>
              <w:ind w:left="105"/>
              <w:rPr>
                <w:sz w:val="20"/>
              </w:rPr>
            </w:pPr>
            <w:r>
              <w:rPr>
                <w:sz w:val="20"/>
              </w:rPr>
              <w:t>Funds</w:t>
            </w:r>
          </w:p>
        </w:tc>
        <w:tc>
          <w:tcPr>
            <w:tcW w:w="1620" w:type="dxa"/>
            <w:vMerge/>
            <w:tcBorders>
              <w:top w:val="nil"/>
            </w:tcBorders>
          </w:tcPr>
          <w:p w14:paraId="0CA111A2" w14:textId="77777777" w:rsidR="00C62228" w:rsidRDefault="00C62228">
            <w:pPr>
              <w:rPr>
                <w:sz w:val="2"/>
                <w:szCs w:val="2"/>
              </w:rPr>
            </w:pPr>
          </w:p>
        </w:tc>
        <w:tc>
          <w:tcPr>
            <w:tcW w:w="991" w:type="dxa"/>
          </w:tcPr>
          <w:p w14:paraId="1A2E3A83" w14:textId="77777777" w:rsidR="00C62228" w:rsidRDefault="00E6392B">
            <w:pPr>
              <w:pStyle w:val="TableParagraph"/>
              <w:spacing w:before="130"/>
              <w:ind w:left="444"/>
              <w:rPr>
                <w:sz w:val="20"/>
              </w:rPr>
            </w:pPr>
            <w:r>
              <w:rPr>
                <w:w w:val="99"/>
                <w:sz w:val="20"/>
              </w:rPr>
              <w:t>2</w:t>
            </w:r>
          </w:p>
        </w:tc>
        <w:tc>
          <w:tcPr>
            <w:tcW w:w="899" w:type="dxa"/>
          </w:tcPr>
          <w:p w14:paraId="7A877214" w14:textId="77777777" w:rsidR="00C62228" w:rsidRDefault="00E6392B">
            <w:pPr>
              <w:pStyle w:val="TableParagraph"/>
              <w:spacing w:before="130"/>
              <w:ind w:left="5"/>
              <w:jc w:val="center"/>
              <w:rPr>
                <w:sz w:val="20"/>
              </w:rPr>
            </w:pPr>
            <w:r>
              <w:rPr>
                <w:w w:val="99"/>
                <w:sz w:val="20"/>
              </w:rPr>
              <w:t>-</w:t>
            </w:r>
          </w:p>
        </w:tc>
        <w:tc>
          <w:tcPr>
            <w:tcW w:w="988" w:type="dxa"/>
          </w:tcPr>
          <w:p w14:paraId="393055D6" w14:textId="77777777" w:rsidR="00C62228" w:rsidRDefault="00E6392B">
            <w:pPr>
              <w:pStyle w:val="TableParagraph"/>
              <w:spacing w:before="130"/>
              <w:ind w:left="10"/>
              <w:jc w:val="center"/>
              <w:rPr>
                <w:sz w:val="20"/>
              </w:rPr>
            </w:pPr>
            <w:r>
              <w:rPr>
                <w:w w:val="99"/>
                <w:sz w:val="20"/>
              </w:rPr>
              <w:t>-</w:t>
            </w:r>
          </w:p>
        </w:tc>
        <w:tc>
          <w:tcPr>
            <w:tcW w:w="1620" w:type="dxa"/>
          </w:tcPr>
          <w:p w14:paraId="0E59D43A" w14:textId="77777777" w:rsidR="00C62228" w:rsidRDefault="00E6392B">
            <w:pPr>
              <w:pStyle w:val="TableParagraph"/>
              <w:spacing w:before="130"/>
              <w:ind w:left="13"/>
              <w:jc w:val="center"/>
              <w:rPr>
                <w:sz w:val="20"/>
              </w:rPr>
            </w:pPr>
            <w:r>
              <w:rPr>
                <w:w w:val="99"/>
                <w:sz w:val="20"/>
              </w:rPr>
              <w:t>2</w:t>
            </w:r>
          </w:p>
        </w:tc>
      </w:tr>
      <w:tr w:rsidR="00C62228" w14:paraId="322A29EC" w14:textId="77777777">
        <w:trPr>
          <w:trHeight w:val="263"/>
        </w:trPr>
        <w:tc>
          <w:tcPr>
            <w:tcW w:w="1171" w:type="dxa"/>
          </w:tcPr>
          <w:p w14:paraId="62995FB5" w14:textId="77777777" w:rsidR="00C62228" w:rsidRDefault="00E6392B">
            <w:pPr>
              <w:pStyle w:val="TableParagraph"/>
              <w:spacing w:line="225" w:lineRule="exact"/>
              <w:ind w:left="107"/>
              <w:rPr>
                <w:sz w:val="20"/>
              </w:rPr>
            </w:pPr>
            <w:r>
              <w:rPr>
                <w:sz w:val="20"/>
              </w:rPr>
              <w:t>INS705</w:t>
            </w:r>
          </w:p>
        </w:tc>
        <w:tc>
          <w:tcPr>
            <w:tcW w:w="2609" w:type="dxa"/>
          </w:tcPr>
          <w:p w14:paraId="30F99732" w14:textId="77777777" w:rsidR="00C62228" w:rsidRDefault="00E6392B">
            <w:pPr>
              <w:pStyle w:val="TableParagraph"/>
              <w:spacing w:line="225" w:lineRule="exact"/>
              <w:ind w:left="105"/>
              <w:rPr>
                <w:sz w:val="20"/>
              </w:rPr>
            </w:pPr>
            <w:r>
              <w:rPr>
                <w:sz w:val="20"/>
              </w:rPr>
              <w:t>Health Insurance</w:t>
            </w:r>
          </w:p>
        </w:tc>
        <w:tc>
          <w:tcPr>
            <w:tcW w:w="1620" w:type="dxa"/>
            <w:vMerge/>
            <w:tcBorders>
              <w:top w:val="nil"/>
            </w:tcBorders>
          </w:tcPr>
          <w:p w14:paraId="722A16FA" w14:textId="77777777" w:rsidR="00C62228" w:rsidRDefault="00C62228">
            <w:pPr>
              <w:rPr>
                <w:sz w:val="2"/>
                <w:szCs w:val="2"/>
              </w:rPr>
            </w:pPr>
          </w:p>
        </w:tc>
        <w:tc>
          <w:tcPr>
            <w:tcW w:w="991" w:type="dxa"/>
          </w:tcPr>
          <w:p w14:paraId="53C06F67" w14:textId="77777777" w:rsidR="00C62228" w:rsidRDefault="00E6392B">
            <w:pPr>
              <w:pStyle w:val="TableParagraph"/>
              <w:spacing w:line="225" w:lineRule="exact"/>
              <w:ind w:left="444"/>
              <w:rPr>
                <w:sz w:val="20"/>
              </w:rPr>
            </w:pPr>
            <w:r>
              <w:rPr>
                <w:w w:val="99"/>
                <w:sz w:val="20"/>
              </w:rPr>
              <w:t>3</w:t>
            </w:r>
          </w:p>
        </w:tc>
        <w:tc>
          <w:tcPr>
            <w:tcW w:w="899" w:type="dxa"/>
          </w:tcPr>
          <w:p w14:paraId="187EA28E" w14:textId="77777777" w:rsidR="00C62228" w:rsidRDefault="00E6392B">
            <w:pPr>
              <w:pStyle w:val="TableParagraph"/>
              <w:spacing w:line="225" w:lineRule="exact"/>
              <w:ind w:left="5"/>
              <w:jc w:val="center"/>
              <w:rPr>
                <w:sz w:val="20"/>
              </w:rPr>
            </w:pPr>
            <w:r>
              <w:rPr>
                <w:w w:val="99"/>
                <w:sz w:val="20"/>
              </w:rPr>
              <w:t>-</w:t>
            </w:r>
          </w:p>
        </w:tc>
        <w:tc>
          <w:tcPr>
            <w:tcW w:w="988" w:type="dxa"/>
          </w:tcPr>
          <w:p w14:paraId="4D2ED6C9" w14:textId="77777777" w:rsidR="00C62228" w:rsidRDefault="00E6392B">
            <w:pPr>
              <w:pStyle w:val="TableParagraph"/>
              <w:spacing w:line="225" w:lineRule="exact"/>
              <w:ind w:left="10"/>
              <w:jc w:val="center"/>
              <w:rPr>
                <w:sz w:val="20"/>
              </w:rPr>
            </w:pPr>
            <w:r>
              <w:rPr>
                <w:w w:val="99"/>
                <w:sz w:val="20"/>
              </w:rPr>
              <w:t>-</w:t>
            </w:r>
          </w:p>
        </w:tc>
        <w:tc>
          <w:tcPr>
            <w:tcW w:w="1620" w:type="dxa"/>
          </w:tcPr>
          <w:p w14:paraId="18F2B583" w14:textId="77777777" w:rsidR="00C62228" w:rsidRDefault="00E6392B">
            <w:pPr>
              <w:pStyle w:val="TableParagraph"/>
              <w:spacing w:line="225" w:lineRule="exact"/>
              <w:ind w:left="13"/>
              <w:jc w:val="center"/>
              <w:rPr>
                <w:sz w:val="20"/>
              </w:rPr>
            </w:pPr>
            <w:r>
              <w:rPr>
                <w:w w:val="99"/>
                <w:sz w:val="20"/>
              </w:rPr>
              <w:t>3</w:t>
            </w:r>
          </w:p>
        </w:tc>
      </w:tr>
      <w:tr w:rsidR="00C62228" w14:paraId="6D53B0BD" w14:textId="77777777">
        <w:trPr>
          <w:trHeight w:val="530"/>
        </w:trPr>
        <w:tc>
          <w:tcPr>
            <w:tcW w:w="1171" w:type="dxa"/>
          </w:tcPr>
          <w:p w14:paraId="16971994" w14:textId="77777777" w:rsidR="00C62228" w:rsidRDefault="00C62228">
            <w:pPr>
              <w:pStyle w:val="TableParagraph"/>
              <w:rPr>
                <w:sz w:val="20"/>
              </w:rPr>
            </w:pPr>
          </w:p>
        </w:tc>
        <w:tc>
          <w:tcPr>
            <w:tcW w:w="2609" w:type="dxa"/>
          </w:tcPr>
          <w:p w14:paraId="3DBD0A3F" w14:textId="77777777" w:rsidR="00C62228" w:rsidRDefault="00E6392B">
            <w:pPr>
              <w:pStyle w:val="TableParagraph"/>
              <w:spacing w:before="2"/>
              <w:ind w:left="105"/>
              <w:rPr>
                <w:b/>
                <w:sz w:val="20"/>
              </w:rPr>
            </w:pPr>
            <w:r>
              <w:rPr>
                <w:b/>
                <w:sz w:val="20"/>
              </w:rPr>
              <w:t>Actuarial Applications with</w:t>
            </w:r>
          </w:p>
          <w:p w14:paraId="183EF7AB" w14:textId="77777777" w:rsidR="00C62228" w:rsidRDefault="00E6392B">
            <w:pPr>
              <w:pStyle w:val="TableParagraph"/>
              <w:spacing w:before="34"/>
              <w:ind w:left="105"/>
              <w:rPr>
                <w:b/>
                <w:sz w:val="20"/>
              </w:rPr>
            </w:pPr>
            <w:r>
              <w:rPr>
                <w:b/>
                <w:sz w:val="20"/>
              </w:rPr>
              <w:t>MS Access &amp; SQL</w:t>
            </w:r>
          </w:p>
        </w:tc>
        <w:tc>
          <w:tcPr>
            <w:tcW w:w="1620" w:type="dxa"/>
            <w:vMerge/>
            <w:tcBorders>
              <w:top w:val="nil"/>
            </w:tcBorders>
          </w:tcPr>
          <w:p w14:paraId="42B01A5C" w14:textId="77777777" w:rsidR="00C62228" w:rsidRDefault="00C62228">
            <w:pPr>
              <w:rPr>
                <w:sz w:val="2"/>
                <w:szCs w:val="2"/>
              </w:rPr>
            </w:pPr>
          </w:p>
        </w:tc>
        <w:tc>
          <w:tcPr>
            <w:tcW w:w="991" w:type="dxa"/>
          </w:tcPr>
          <w:p w14:paraId="78F020F2" w14:textId="77777777" w:rsidR="00C62228" w:rsidRDefault="00E6392B">
            <w:pPr>
              <w:pStyle w:val="TableParagraph"/>
              <w:spacing w:before="130"/>
              <w:ind w:left="444"/>
              <w:rPr>
                <w:sz w:val="20"/>
              </w:rPr>
            </w:pPr>
            <w:r>
              <w:rPr>
                <w:w w:val="99"/>
                <w:sz w:val="20"/>
              </w:rPr>
              <w:t>1</w:t>
            </w:r>
          </w:p>
        </w:tc>
        <w:tc>
          <w:tcPr>
            <w:tcW w:w="899" w:type="dxa"/>
          </w:tcPr>
          <w:p w14:paraId="2F2CE8D7" w14:textId="77777777" w:rsidR="00C62228" w:rsidRDefault="00E6392B">
            <w:pPr>
              <w:pStyle w:val="TableParagraph"/>
              <w:spacing w:before="130"/>
              <w:ind w:left="5"/>
              <w:jc w:val="center"/>
              <w:rPr>
                <w:sz w:val="20"/>
              </w:rPr>
            </w:pPr>
            <w:r>
              <w:rPr>
                <w:w w:val="99"/>
                <w:sz w:val="20"/>
              </w:rPr>
              <w:t>-</w:t>
            </w:r>
          </w:p>
        </w:tc>
        <w:tc>
          <w:tcPr>
            <w:tcW w:w="988" w:type="dxa"/>
          </w:tcPr>
          <w:p w14:paraId="68ED3C92" w14:textId="77777777" w:rsidR="00C62228" w:rsidRDefault="00E6392B">
            <w:pPr>
              <w:pStyle w:val="TableParagraph"/>
              <w:spacing w:before="130"/>
              <w:ind w:left="9"/>
              <w:jc w:val="center"/>
              <w:rPr>
                <w:sz w:val="20"/>
              </w:rPr>
            </w:pPr>
            <w:r>
              <w:rPr>
                <w:w w:val="99"/>
                <w:sz w:val="20"/>
              </w:rPr>
              <w:t>2</w:t>
            </w:r>
          </w:p>
        </w:tc>
        <w:tc>
          <w:tcPr>
            <w:tcW w:w="1620" w:type="dxa"/>
          </w:tcPr>
          <w:p w14:paraId="70399D47" w14:textId="77777777" w:rsidR="00C62228" w:rsidRDefault="00E6392B">
            <w:pPr>
              <w:pStyle w:val="TableParagraph"/>
              <w:spacing w:before="130"/>
              <w:ind w:left="13"/>
              <w:jc w:val="center"/>
              <w:rPr>
                <w:sz w:val="20"/>
              </w:rPr>
            </w:pPr>
            <w:r>
              <w:rPr>
                <w:w w:val="99"/>
                <w:sz w:val="20"/>
              </w:rPr>
              <w:t>2</w:t>
            </w:r>
          </w:p>
        </w:tc>
      </w:tr>
      <w:tr w:rsidR="00C62228" w14:paraId="2C8AA348" w14:textId="77777777">
        <w:trPr>
          <w:trHeight w:val="263"/>
        </w:trPr>
        <w:tc>
          <w:tcPr>
            <w:tcW w:w="1171" w:type="dxa"/>
          </w:tcPr>
          <w:p w14:paraId="3EB03DEB" w14:textId="77777777" w:rsidR="00C62228" w:rsidRDefault="00E6392B">
            <w:pPr>
              <w:pStyle w:val="TableParagraph"/>
              <w:spacing w:line="225" w:lineRule="exact"/>
              <w:ind w:left="107"/>
              <w:rPr>
                <w:sz w:val="20"/>
              </w:rPr>
            </w:pPr>
            <w:r>
              <w:rPr>
                <w:sz w:val="20"/>
              </w:rPr>
              <w:t>STAT735</w:t>
            </w:r>
          </w:p>
        </w:tc>
        <w:tc>
          <w:tcPr>
            <w:tcW w:w="2609" w:type="dxa"/>
          </w:tcPr>
          <w:p w14:paraId="0A443292" w14:textId="77777777" w:rsidR="00C62228" w:rsidRDefault="00E6392B">
            <w:pPr>
              <w:pStyle w:val="TableParagraph"/>
              <w:spacing w:line="225" w:lineRule="exact"/>
              <w:ind w:left="105"/>
              <w:rPr>
                <w:sz w:val="20"/>
              </w:rPr>
            </w:pPr>
            <w:r>
              <w:rPr>
                <w:sz w:val="20"/>
              </w:rPr>
              <w:t>Actuarial Rate Making</w:t>
            </w:r>
          </w:p>
        </w:tc>
        <w:tc>
          <w:tcPr>
            <w:tcW w:w="1620" w:type="dxa"/>
            <w:vMerge w:val="restart"/>
          </w:tcPr>
          <w:p w14:paraId="7554C87A" w14:textId="77777777" w:rsidR="00C62228" w:rsidRDefault="00C62228">
            <w:pPr>
              <w:pStyle w:val="TableParagraph"/>
              <w:rPr>
                <w:b/>
              </w:rPr>
            </w:pPr>
          </w:p>
          <w:p w14:paraId="509BEE6D" w14:textId="77777777" w:rsidR="00C62228" w:rsidRDefault="00C62228">
            <w:pPr>
              <w:pStyle w:val="TableParagraph"/>
              <w:rPr>
                <w:b/>
                <w:sz w:val="25"/>
              </w:rPr>
            </w:pPr>
          </w:p>
          <w:p w14:paraId="09169A0D" w14:textId="77777777" w:rsidR="00C62228" w:rsidRDefault="00E6392B">
            <w:pPr>
              <w:pStyle w:val="TableParagraph"/>
              <w:spacing w:line="276" w:lineRule="auto"/>
              <w:ind w:left="111" w:right="98"/>
              <w:jc w:val="center"/>
              <w:rPr>
                <w:sz w:val="20"/>
              </w:rPr>
            </w:pPr>
            <w:r>
              <w:rPr>
                <w:sz w:val="20"/>
              </w:rPr>
              <w:t>Specialisation Elective Courses (Any three)</w:t>
            </w:r>
          </w:p>
        </w:tc>
        <w:tc>
          <w:tcPr>
            <w:tcW w:w="991" w:type="dxa"/>
          </w:tcPr>
          <w:p w14:paraId="43209F04" w14:textId="77777777" w:rsidR="00C62228" w:rsidRDefault="00E6392B">
            <w:pPr>
              <w:pStyle w:val="TableParagraph"/>
              <w:spacing w:line="225" w:lineRule="exact"/>
              <w:ind w:left="444"/>
              <w:rPr>
                <w:sz w:val="20"/>
              </w:rPr>
            </w:pPr>
            <w:r>
              <w:rPr>
                <w:w w:val="99"/>
                <w:sz w:val="20"/>
              </w:rPr>
              <w:t>3</w:t>
            </w:r>
          </w:p>
        </w:tc>
        <w:tc>
          <w:tcPr>
            <w:tcW w:w="899" w:type="dxa"/>
          </w:tcPr>
          <w:p w14:paraId="5581426E" w14:textId="77777777" w:rsidR="00C62228" w:rsidRDefault="00E6392B">
            <w:pPr>
              <w:pStyle w:val="TableParagraph"/>
              <w:spacing w:line="225" w:lineRule="exact"/>
              <w:ind w:left="5"/>
              <w:jc w:val="center"/>
              <w:rPr>
                <w:sz w:val="20"/>
              </w:rPr>
            </w:pPr>
            <w:r>
              <w:rPr>
                <w:w w:val="99"/>
                <w:sz w:val="20"/>
              </w:rPr>
              <w:t>-</w:t>
            </w:r>
          </w:p>
        </w:tc>
        <w:tc>
          <w:tcPr>
            <w:tcW w:w="988" w:type="dxa"/>
          </w:tcPr>
          <w:p w14:paraId="5ADE57F7" w14:textId="77777777" w:rsidR="00C62228" w:rsidRDefault="00E6392B">
            <w:pPr>
              <w:pStyle w:val="TableParagraph"/>
              <w:spacing w:line="225" w:lineRule="exact"/>
              <w:ind w:left="10"/>
              <w:jc w:val="center"/>
              <w:rPr>
                <w:sz w:val="20"/>
              </w:rPr>
            </w:pPr>
            <w:r>
              <w:rPr>
                <w:w w:val="99"/>
                <w:sz w:val="20"/>
              </w:rPr>
              <w:t>-</w:t>
            </w:r>
          </w:p>
        </w:tc>
        <w:tc>
          <w:tcPr>
            <w:tcW w:w="1620" w:type="dxa"/>
            <w:vMerge w:val="restart"/>
          </w:tcPr>
          <w:p w14:paraId="1EE18F0D" w14:textId="77777777" w:rsidR="00C62228" w:rsidRDefault="00C62228">
            <w:pPr>
              <w:pStyle w:val="TableParagraph"/>
              <w:rPr>
                <w:b/>
              </w:rPr>
            </w:pPr>
          </w:p>
          <w:p w14:paraId="4E39A3EA" w14:textId="77777777" w:rsidR="00C62228" w:rsidRDefault="00C62228">
            <w:pPr>
              <w:pStyle w:val="TableParagraph"/>
              <w:rPr>
                <w:b/>
              </w:rPr>
            </w:pPr>
          </w:p>
          <w:p w14:paraId="145218B5" w14:textId="77777777" w:rsidR="00C62228" w:rsidRDefault="00E6392B">
            <w:pPr>
              <w:pStyle w:val="TableParagraph"/>
              <w:spacing w:before="198"/>
              <w:ind w:left="13"/>
              <w:jc w:val="center"/>
              <w:rPr>
                <w:sz w:val="20"/>
              </w:rPr>
            </w:pPr>
            <w:r>
              <w:rPr>
                <w:w w:val="99"/>
                <w:sz w:val="20"/>
              </w:rPr>
              <w:t>9</w:t>
            </w:r>
          </w:p>
        </w:tc>
      </w:tr>
      <w:tr w:rsidR="00C62228" w14:paraId="31D3BD18" w14:textId="77777777">
        <w:trPr>
          <w:trHeight w:val="530"/>
        </w:trPr>
        <w:tc>
          <w:tcPr>
            <w:tcW w:w="1171" w:type="dxa"/>
          </w:tcPr>
          <w:p w14:paraId="5DA6DE97" w14:textId="77777777" w:rsidR="00C62228" w:rsidRDefault="00E6392B">
            <w:pPr>
              <w:pStyle w:val="TableParagraph"/>
              <w:spacing w:before="130"/>
              <w:ind w:left="107"/>
              <w:rPr>
                <w:sz w:val="20"/>
              </w:rPr>
            </w:pPr>
            <w:r>
              <w:rPr>
                <w:sz w:val="20"/>
              </w:rPr>
              <w:t>ECON733</w:t>
            </w:r>
          </w:p>
        </w:tc>
        <w:tc>
          <w:tcPr>
            <w:tcW w:w="2609" w:type="dxa"/>
          </w:tcPr>
          <w:p w14:paraId="65B63419" w14:textId="77777777" w:rsidR="00C62228" w:rsidRDefault="00E6392B">
            <w:pPr>
              <w:pStyle w:val="TableParagraph"/>
              <w:spacing w:line="225" w:lineRule="exact"/>
              <w:ind w:left="105"/>
              <w:rPr>
                <w:sz w:val="20"/>
              </w:rPr>
            </w:pPr>
            <w:r>
              <w:rPr>
                <w:sz w:val="20"/>
              </w:rPr>
              <w:t>Econometrics</w:t>
            </w:r>
          </w:p>
          <w:p w14:paraId="19F99CD8" w14:textId="77777777" w:rsidR="00C62228" w:rsidRDefault="00E6392B">
            <w:pPr>
              <w:pStyle w:val="TableParagraph"/>
              <w:spacing w:before="37"/>
              <w:ind w:left="105"/>
              <w:rPr>
                <w:sz w:val="20"/>
              </w:rPr>
            </w:pPr>
            <w:r>
              <w:rPr>
                <w:sz w:val="20"/>
              </w:rPr>
              <w:t>Application</w:t>
            </w:r>
          </w:p>
        </w:tc>
        <w:tc>
          <w:tcPr>
            <w:tcW w:w="1620" w:type="dxa"/>
            <w:vMerge/>
            <w:tcBorders>
              <w:top w:val="nil"/>
            </w:tcBorders>
          </w:tcPr>
          <w:p w14:paraId="1802C451" w14:textId="77777777" w:rsidR="00C62228" w:rsidRDefault="00C62228">
            <w:pPr>
              <w:rPr>
                <w:sz w:val="2"/>
                <w:szCs w:val="2"/>
              </w:rPr>
            </w:pPr>
          </w:p>
        </w:tc>
        <w:tc>
          <w:tcPr>
            <w:tcW w:w="991" w:type="dxa"/>
          </w:tcPr>
          <w:p w14:paraId="3D321398" w14:textId="77777777" w:rsidR="00C62228" w:rsidRDefault="00E6392B">
            <w:pPr>
              <w:pStyle w:val="TableParagraph"/>
              <w:spacing w:before="130"/>
              <w:ind w:left="444"/>
              <w:rPr>
                <w:sz w:val="20"/>
              </w:rPr>
            </w:pPr>
            <w:r>
              <w:rPr>
                <w:w w:val="99"/>
                <w:sz w:val="20"/>
              </w:rPr>
              <w:t>3</w:t>
            </w:r>
          </w:p>
        </w:tc>
        <w:tc>
          <w:tcPr>
            <w:tcW w:w="899" w:type="dxa"/>
          </w:tcPr>
          <w:p w14:paraId="45268297" w14:textId="77777777" w:rsidR="00C62228" w:rsidRDefault="00E6392B">
            <w:pPr>
              <w:pStyle w:val="TableParagraph"/>
              <w:spacing w:before="130"/>
              <w:ind w:left="5"/>
              <w:jc w:val="center"/>
              <w:rPr>
                <w:sz w:val="20"/>
              </w:rPr>
            </w:pPr>
            <w:r>
              <w:rPr>
                <w:w w:val="99"/>
                <w:sz w:val="20"/>
              </w:rPr>
              <w:t>-</w:t>
            </w:r>
          </w:p>
        </w:tc>
        <w:tc>
          <w:tcPr>
            <w:tcW w:w="988" w:type="dxa"/>
          </w:tcPr>
          <w:p w14:paraId="716CA28F" w14:textId="77777777" w:rsidR="00C62228" w:rsidRDefault="00E6392B">
            <w:pPr>
              <w:pStyle w:val="TableParagraph"/>
              <w:spacing w:before="130"/>
              <w:ind w:left="10"/>
              <w:jc w:val="center"/>
              <w:rPr>
                <w:sz w:val="20"/>
              </w:rPr>
            </w:pPr>
            <w:r>
              <w:rPr>
                <w:w w:val="99"/>
                <w:sz w:val="20"/>
              </w:rPr>
              <w:t>-</w:t>
            </w:r>
          </w:p>
        </w:tc>
        <w:tc>
          <w:tcPr>
            <w:tcW w:w="1620" w:type="dxa"/>
            <w:vMerge/>
            <w:tcBorders>
              <w:top w:val="nil"/>
            </w:tcBorders>
          </w:tcPr>
          <w:p w14:paraId="6FA541A1" w14:textId="77777777" w:rsidR="00C62228" w:rsidRDefault="00C62228">
            <w:pPr>
              <w:rPr>
                <w:sz w:val="2"/>
                <w:szCs w:val="2"/>
              </w:rPr>
            </w:pPr>
          </w:p>
        </w:tc>
      </w:tr>
      <w:tr w:rsidR="00C62228" w14:paraId="0C48DE4D" w14:textId="77777777">
        <w:trPr>
          <w:trHeight w:val="527"/>
        </w:trPr>
        <w:tc>
          <w:tcPr>
            <w:tcW w:w="1171" w:type="dxa"/>
          </w:tcPr>
          <w:p w14:paraId="230A0216" w14:textId="77777777" w:rsidR="00C62228" w:rsidRDefault="00C62228">
            <w:pPr>
              <w:pStyle w:val="TableParagraph"/>
              <w:rPr>
                <w:sz w:val="20"/>
              </w:rPr>
            </w:pPr>
          </w:p>
        </w:tc>
        <w:tc>
          <w:tcPr>
            <w:tcW w:w="2609" w:type="dxa"/>
          </w:tcPr>
          <w:p w14:paraId="51FEBA97" w14:textId="77777777" w:rsidR="00C62228" w:rsidRDefault="00E6392B">
            <w:pPr>
              <w:pStyle w:val="TableParagraph"/>
              <w:ind w:left="105"/>
              <w:rPr>
                <w:b/>
                <w:i/>
                <w:sz w:val="20"/>
              </w:rPr>
            </w:pPr>
            <w:r>
              <w:rPr>
                <w:b/>
                <w:i/>
                <w:sz w:val="20"/>
              </w:rPr>
              <w:t>Insurance Products</w:t>
            </w:r>
          </w:p>
          <w:p w14:paraId="34492054" w14:textId="77777777" w:rsidR="00C62228" w:rsidRDefault="00E6392B">
            <w:pPr>
              <w:pStyle w:val="TableParagraph"/>
              <w:spacing w:before="34"/>
              <w:ind w:left="105"/>
              <w:rPr>
                <w:b/>
                <w:i/>
                <w:sz w:val="20"/>
              </w:rPr>
            </w:pPr>
            <w:r>
              <w:rPr>
                <w:b/>
                <w:i/>
                <w:sz w:val="20"/>
              </w:rPr>
              <w:t>&amp;Pricing</w:t>
            </w:r>
          </w:p>
        </w:tc>
        <w:tc>
          <w:tcPr>
            <w:tcW w:w="1620" w:type="dxa"/>
            <w:vMerge/>
            <w:tcBorders>
              <w:top w:val="nil"/>
            </w:tcBorders>
          </w:tcPr>
          <w:p w14:paraId="7469F873" w14:textId="77777777" w:rsidR="00C62228" w:rsidRDefault="00C62228">
            <w:pPr>
              <w:rPr>
                <w:sz w:val="2"/>
                <w:szCs w:val="2"/>
              </w:rPr>
            </w:pPr>
          </w:p>
        </w:tc>
        <w:tc>
          <w:tcPr>
            <w:tcW w:w="991" w:type="dxa"/>
          </w:tcPr>
          <w:p w14:paraId="206D4DFD" w14:textId="77777777" w:rsidR="00C62228" w:rsidRDefault="00E6392B">
            <w:pPr>
              <w:pStyle w:val="TableParagraph"/>
              <w:spacing w:before="127"/>
              <w:ind w:left="444"/>
              <w:rPr>
                <w:sz w:val="20"/>
              </w:rPr>
            </w:pPr>
            <w:r>
              <w:rPr>
                <w:w w:val="99"/>
                <w:sz w:val="20"/>
              </w:rPr>
              <w:t>3</w:t>
            </w:r>
          </w:p>
        </w:tc>
        <w:tc>
          <w:tcPr>
            <w:tcW w:w="899" w:type="dxa"/>
          </w:tcPr>
          <w:p w14:paraId="1C55A047" w14:textId="77777777" w:rsidR="00C62228" w:rsidRDefault="00E6392B">
            <w:pPr>
              <w:pStyle w:val="TableParagraph"/>
              <w:spacing w:before="127"/>
              <w:ind w:left="5"/>
              <w:jc w:val="center"/>
              <w:rPr>
                <w:sz w:val="20"/>
              </w:rPr>
            </w:pPr>
            <w:r>
              <w:rPr>
                <w:w w:val="99"/>
                <w:sz w:val="20"/>
              </w:rPr>
              <w:t>-</w:t>
            </w:r>
          </w:p>
        </w:tc>
        <w:tc>
          <w:tcPr>
            <w:tcW w:w="988" w:type="dxa"/>
          </w:tcPr>
          <w:p w14:paraId="1BF29491" w14:textId="77777777" w:rsidR="00C62228" w:rsidRDefault="00E6392B">
            <w:pPr>
              <w:pStyle w:val="TableParagraph"/>
              <w:spacing w:before="127"/>
              <w:ind w:left="10"/>
              <w:jc w:val="center"/>
              <w:rPr>
                <w:sz w:val="20"/>
              </w:rPr>
            </w:pPr>
            <w:r>
              <w:rPr>
                <w:w w:val="99"/>
                <w:sz w:val="20"/>
              </w:rPr>
              <w:t>-</w:t>
            </w:r>
          </w:p>
        </w:tc>
        <w:tc>
          <w:tcPr>
            <w:tcW w:w="1620" w:type="dxa"/>
            <w:vMerge/>
            <w:tcBorders>
              <w:top w:val="nil"/>
            </w:tcBorders>
          </w:tcPr>
          <w:p w14:paraId="443A512C" w14:textId="77777777" w:rsidR="00C62228" w:rsidRDefault="00C62228">
            <w:pPr>
              <w:rPr>
                <w:sz w:val="2"/>
                <w:szCs w:val="2"/>
              </w:rPr>
            </w:pPr>
          </w:p>
        </w:tc>
      </w:tr>
      <w:tr w:rsidR="00C62228" w14:paraId="234ED261" w14:textId="77777777">
        <w:trPr>
          <w:trHeight w:val="530"/>
        </w:trPr>
        <w:tc>
          <w:tcPr>
            <w:tcW w:w="1171" w:type="dxa"/>
          </w:tcPr>
          <w:p w14:paraId="6284F73A" w14:textId="77777777" w:rsidR="00C62228" w:rsidRDefault="00E6392B">
            <w:pPr>
              <w:pStyle w:val="TableParagraph"/>
              <w:spacing w:before="130"/>
              <w:ind w:left="107"/>
              <w:rPr>
                <w:sz w:val="20"/>
              </w:rPr>
            </w:pPr>
            <w:r>
              <w:rPr>
                <w:sz w:val="20"/>
              </w:rPr>
              <w:t>MATH713</w:t>
            </w:r>
          </w:p>
        </w:tc>
        <w:tc>
          <w:tcPr>
            <w:tcW w:w="2609" w:type="dxa"/>
          </w:tcPr>
          <w:p w14:paraId="220D624F" w14:textId="77777777" w:rsidR="00C62228" w:rsidRDefault="00E6392B">
            <w:pPr>
              <w:pStyle w:val="TableParagraph"/>
              <w:spacing w:line="228" w:lineRule="exact"/>
              <w:ind w:left="105"/>
              <w:rPr>
                <w:sz w:val="20"/>
              </w:rPr>
            </w:pPr>
            <w:r>
              <w:rPr>
                <w:sz w:val="20"/>
              </w:rPr>
              <w:t>Portfolio Theory</w:t>
            </w:r>
            <w:r>
              <w:rPr>
                <w:spacing w:val="-11"/>
                <w:sz w:val="20"/>
              </w:rPr>
              <w:t xml:space="preserve"> </w:t>
            </w:r>
            <w:r>
              <w:rPr>
                <w:sz w:val="20"/>
              </w:rPr>
              <w:t>and</w:t>
            </w:r>
          </w:p>
          <w:p w14:paraId="76813C4D" w14:textId="77777777" w:rsidR="00C62228" w:rsidRDefault="00E6392B">
            <w:pPr>
              <w:pStyle w:val="TableParagraph"/>
              <w:spacing w:before="34"/>
              <w:ind w:left="105"/>
              <w:rPr>
                <w:sz w:val="20"/>
              </w:rPr>
            </w:pPr>
            <w:r>
              <w:rPr>
                <w:sz w:val="20"/>
              </w:rPr>
              <w:t>Investment</w:t>
            </w:r>
            <w:r>
              <w:rPr>
                <w:spacing w:val="-10"/>
                <w:sz w:val="20"/>
              </w:rPr>
              <w:t xml:space="preserve"> </w:t>
            </w:r>
            <w:r>
              <w:rPr>
                <w:sz w:val="20"/>
              </w:rPr>
              <w:t>Analysis</w:t>
            </w:r>
          </w:p>
        </w:tc>
        <w:tc>
          <w:tcPr>
            <w:tcW w:w="1620" w:type="dxa"/>
            <w:vMerge/>
            <w:tcBorders>
              <w:top w:val="nil"/>
            </w:tcBorders>
          </w:tcPr>
          <w:p w14:paraId="56F33A60" w14:textId="77777777" w:rsidR="00C62228" w:rsidRDefault="00C62228">
            <w:pPr>
              <w:rPr>
                <w:sz w:val="2"/>
                <w:szCs w:val="2"/>
              </w:rPr>
            </w:pPr>
          </w:p>
        </w:tc>
        <w:tc>
          <w:tcPr>
            <w:tcW w:w="991" w:type="dxa"/>
          </w:tcPr>
          <w:p w14:paraId="4C135E00" w14:textId="77777777" w:rsidR="00C62228" w:rsidRDefault="00E6392B">
            <w:pPr>
              <w:pStyle w:val="TableParagraph"/>
              <w:spacing w:before="130"/>
              <w:ind w:left="444"/>
              <w:rPr>
                <w:sz w:val="20"/>
              </w:rPr>
            </w:pPr>
            <w:r>
              <w:rPr>
                <w:w w:val="99"/>
                <w:sz w:val="20"/>
              </w:rPr>
              <w:t>3</w:t>
            </w:r>
          </w:p>
        </w:tc>
        <w:tc>
          <w:tcPr>
            <w:tcW w:w="899" w:type="dxa"/>
          </w:tcPr>
          <w:p w14:paraId="1E09F9C6" w14:textId="77777777" w:rsidR="00C62228" w:rsidRDefault="00E6392B">
            <w:pPr>
              <w:pStyle w:val="TableParagraph"/>
              <w:spacing w:before="130"/>
              <w:ind w:left="5"/>
              <w:jc w:val="center"/>
              <w:rPr>
                <w:sz w:val="20"/>
              </w:rPr>
            </w:pPr>
            <w:r>
              <w:rPr>
                <w:w w:val="99"/>
                <w:sz w:val="20"/>
              </w:rPr>
              <w:t>-</w:t>
            </w:r>
          </w:p>
        </w:tc>
        <w:tc>
          <w:tcPr>
            <w:tcW w:w="988" w:type="dxa"/>
          </w:tcPr>
          <w:p w14:paraId="7FBFD740" w14:textId="77777777" w:rsidR="00C62228" w:rsidRDefault="00E6392B">
            <w:pPr>
              <w:pStyle w:val="TableParagraph"/>
              <w:spacing w:before="130"/>
              <w:ind w:left="10"/>
              <w:jc w:val="center"/>
              <w:rPr>
                <w:sz w:val="20"/>
              </w:rPr>
            </w:pPr>
            <w:r>
              <w:rPr>
                <w:w w:val="99"/>
                <w:sz w:val="20"/>
              </w:rPr>
              <w:t>-</w:t>
            </w:r>
          </w:p>
        </w:tc>
        <w:tc>
          <w:tcPr>
            <w:tcW w:w="1620" w:type="dxa"/>
            <w:vMerge/>
            <w:tcBorders>
              <w:top w:val="nil"/>
            </w:tcBorders>
          </w:tcPr>
          <w:p w14:paraId="7DB1A689" w14:textId="77777777" w:rsidR="00C62228" w:rsidRDefault="00C62228">
            <w:pPr>
              <w:rPr>
                <w:sz w:val="2"/>
                <w:szCs w:val="2"/>
              </w:rPr>
            </w:pPr>
          </w:p>
        </w:tc>
      </w:tr>
      <w:tr w:rsidR="00C62228" w14:paraId="6B5F04B9" w14:textId="77777777">
        <w:trPr>
          <w:trHeight w:val="263"/>
        </w:trPr>
        <w:tc>
          <w:tcPr>
            <w:tcW w:w="1171" w:type="dxa"/>
          </w:tcPr>
          <w:p w14:paraId="21E9896A" w14:textId="77777777" w:rsidR="00C62228" w:rsidRDefault="00E6392B">
            <w:pPr>
              <w:pStyle w:val="TableParagraph"/>
              <w:spacing w:line="225" w:lineRule="exact"/>
              <w:ind w:left="107"/>
              <w:rPr>
                <w:sz w:val="20"/>
              </w:rPr>
            </w:pPr>
            <w:r>
              <w:rPr>
                <w:sz w:val="20"/>
              </w:rPr>
              <w:t>MSSI600</w:t>
            </w:r>
          </w:p>
        </w:tc>
        <w:tc>
          <w:tcPr>
            <w:tcW w:w="2609" w:type="dxa"/>
          </w:tcPr>
          <w:p w14:paraId="17496780" w14:textId="77777777" w:rsidR="00C62228" w:rsidRDefault="00E6392B">
            <w:pPr>
              <w:pStyle w:val="TableParagraph"/>
              <w:spacing w:line="225" w:lineRule="exact"/>
              <w:ind w:left="105"/>
              <w:rPr>
                <w:sz w:val="20"/>
              </w:rPr>
            </w:pPr>
            <w:r>
              <w:rPr>
                <w:sz w:val="20"/>
              </w:rPr>
              <w:t>Major Project</w:t>
            </w:r>
          </w:p>
        </w:tc>
        <w:tc>
          <w:tcPr>
            <w:tcW w:w="1620" w:type="dxa"/>
          </w:tcPr>
          <w:p w14:paraId="7614519E" w14:textId="77777777" w:rsidR="00C62228" w:rsidRDefault="00E6392B">
            <w:pPr>
              <w:pStyle w:val="TableParagraph"/>
              <w:spacing w:line="225" w:lineRule="exact"/>
              <w:ind w:left="543"/>
              <w:rPr>
                <w:sz w:val="20"/>
              </w:rPr>
            </w:pPr>
            <w:r>
              <w:rPr>
                <w:sz w:val="20"/>
              </w:rPr>
              <w:t>NTCC</w:t>
            </w:r>
          </w:p>
        </w:tc>
        <w:tc>
          <w:tcPr>
            <w:tcW w:w="991" w:type="dxa"/>
          </w:tcPr>
          <w:p w14:paraId="048C1C7A" w14:textId="77777777" w:rsidR="00C62228" w:rsidRDefault="00E6392B">
            <w:pPr>
              <w:pStyle w:val="TableParagraph"/>
              <w:spacing w:line="225" w:lineRule="exact"/>
              <w:ind w:left="461"/>
              <w:rPr>
                <w:sz w:val="20"/>
              </w:rPr>
            </w:pPr>
            <w:r>
              <w:rPr>
                <w:w w:val="99"/>
                <w:sz w:val="20"/>
              </w:rPr>
              <w:t>-</w:t>
            </w:r>
          </w:p>
        </w:tc>
        <w:tc>
          <w:tcPr>
            <w:tcW w:w="899" w:type="dxa"/>
          </w:tcPr>
          <w:p w14:paraId="0E2D3463" w14:textId="77777777" w:rsidR="00C62228" w:rsidRDefault="00E6392B">
            <w:pPr>
              <w:pStyle w:val="TableParagraph"/>
              <w:spacing w:line="225" w:lineRule="exact"/>
              <w:ind w:left="5"/>
              <w:jc w:val="center"/>
              <w:rPr>
                <w:sz w:val="20"/>
              </w:rPr>
            </w:pPr>
            <w:r>
              <w:rPr>
                <w:w w:val="99"/>
                <w:sz w:val="20"/>
              </w:rPr>
              <w:t>-</w:t>
            </w:r>
          </w:p>
        </w:tc>
        <w:tc>
          <w:tcPr>
            <w:tcW w:w="988" w:type="dxa"/>
          </w:tcPr>
          <w:p w14:paraId="773F790D" w14:textId="77777777" w:rsidR="00C62228" w:rsidRDefault="00E6392B">
            <w:pPr>
              <w:pStyle w:val="TableParagraph"/>
              <w:spacing w:line="225" w:lineRule="exact"/>
              <w:ind w:left="9"/>
              <w:jc w:val="center"/>
              <w:rPr>
                <w:sz w:val="20"/>
              </w:rPr>
            </w:pPr>
            <w:r>
              <w:rPr>
                <w:w w:val="99"/>
                <w:sz w:val="20"/>
              </w:rPr>
              <w:t>3</w:t>
            </w:r>
          </w:p>
        </w:tc>
        <w:tc>
          <w:tcPr>
            <w:tcW w:w="1620" w:type="dxa"/>
          </w:tcPr>
          <w:p w14:paraId="5913E5AD" w14:textId="77777777" w:rsidR="00C62228" w:rsidRDefault="00E6392B">
            <w:pPr>
              <w:pStyle w:val="TableParagraph"/>
              <w:spacing w:line="225" w:lineRule="exact"/>
              <w:ind w:left="13"/>
              <w:jc w:val="center"/>
              <w:rPr>
                <w:sz w:val="20"/>
              </w:rPr>
            </w:pPr>
            <w:r>
              <w:rPr>
                <w:w w:val="99"/>
                <w:sz w:val="20"/>
              </w:rPr>
              <w:t>3</w:t>
            </w:r>
          </w:p>
        </w:tc>
      </w:tr>
      <w:tr w:rsidR="00C62228" w14:paraId="2E33CED7" w14:textId="77777777">
        <w:trPr>
          <w:trHeight w:val="794"/>
        </w:trPr>
        <w:tc>
          <w:tcPr>
            <w:tcW w:w="1171" w:type="dxa"/>
          </w:tcPr>
          <w:p w14:paraId="3745161C" w14:textId="77777777" w:rsidR="00C62228" w:rsidRDefault="00C62228">
            <w:pPr>
              <w:pStyle w:val="TableParagraph"/>
              <w:rPr>
                <w:sz w:val="20"/>
              </w:rPr>
            </w:pPr>
          </w:p>
        </w:tc>
        <w:tc>
          <w:tcPr>
            <w:tcW w:w="2609" w:type="dxa"/>
          </w:tcPr>
          <w:p w14:paraId="706DEF09" w14:textId="77777777" w:rsidR="00C62228" w:rsidRDefault="00E6392B">
            <w:pPr>
              <w:pStyle w:val="TableParagraph"/>
              <w:numPr>
                <w:ilvl w:val="0"/>
                <w:numId w:val="15"/>
              </w:numPr>
              <w:tabs>
                <w:tab w:val="left" w:pos="221"/>
              </w:tabs>
              <w:spacing w:line="228" w:lineRule="exact"/>
              <w:rPr>
                <w:sz w:val="20"/>
              </w:rPr>
            </w:pPr>
            <w:r>
              <w:rPr>
                <w:sz w:val="20"/>
              </w:rPr>
              <w:t>Behavioral</w:t>
            </w:r>
            <w:r>
              <w:rPr>
                <w:spacing w:val="-1"/>
                <w:sz w:val="20"/>
              </w:rPr>
              <w:t xml:space="preserve"> </w:t>
            </w:r>
            <w:r>
              <w:rPr>
                <w:sz w:val="20"/>
              </w:rPr>
              <w:t>Science</w:t>
            </w:r>
          </w:p>
          <w:p w14:paraId="44781552" w14:textId="77777777" w:rsidR="00C62228" w:rsidRDefault="00E6392B">
            <w:pPr>
              <w:pStyle w:val="TableParagraph"/>
              <w:numPr>
                <w:ilvl w:val="0"/>
                <w:numId w:val="15"/>
              </w:numPr>
              <w:tabs>
                <w:tab w:val="left" w:pos="221"/>
              </w:tabs>
              <w:spacing w:before="34"/>
              <w:rPr>
                <w:sz w:val="20"/>
              </w:rPr>
            </w:pPr>
            <w:r>
              <w:rPr>
                <w:sz w:val="20"/>
              </w:rPr>
              <w:t>Communication</w:t>
            </w:r>
            <w:r>
              <w:rPr>
                <w:spacing w:val="-2"/>
                <w:sz w:val="20"/>
              </w:rPr>
              <w:t xml:space="preserve"> </w:t>
            </w:r>
            <w:r>
              <w:rPr>
                <w:sz w:val="20"/>
              </w:rPr>
              <w:t>Skills</w:t>
            </w:r>
          </w:p>
          <w:p w14:paraId="4DD6B7BD" w14:textId="77777777" w:rsidR="00C62228" w:rsidRDefault="00E6392B">
            <w:pPr>
              <w:pStyle w:val="TableParagraph"/>
              <w:numPr>
                <w:ilvl w:val="0"/>
                <w:numId w:val="15"/>
              </w:numPr>
              <w:tabs>
                <w:tab w:val="left" w:pos="221"/>
              </w:tabs>
              <w:spacing w:before="34"/>
              <w:rPr>
                <w:sz w:val="20"/>
              </w:rPr>
            </w:pPr>
            <w:r>
              <w:rPr>
                <w:sz w:val="20"/>
              </w:rPr>
              <w:t>Foreign Business</w:t>
            </w:r>
            <w:r>
              <w:rPr>
                <w:spacing w:val="-4"/>
                <w:sz w:val="20"/>
              </w:rPr>
              <w:t xml:space="preserve"> </w:t>
            </w:r>
            <w:r>
              <w:rPr>
                <w:sz w:val="20"/>
              </w:rPr>
              <w:t>Language</w:t>
            </w:r>
          </w:p>
        </w:tc>
        <w:tc>
          <w:tcPr>
            <w:tcW w:w="1620" w:type="dxa"/>
          </w:tcPr>
          <w:p w14:paraId="4153BC68" w14:textId="77777777" w:rsidR="00C62228" w:rsidRDefault="00E6392B">
            <w:pPr>
              <w:pStyle w:val="TableParagraph"/>
              <w:spacing w:line="276" w:lineRule="auto"/>
              <w:ind w:left="108" w:right="372"/>
              <w:rPr>
                <w:sz w:val="20"/>
              </w:rPr>
            </w:pPr>
            <w:r>
              <w:rPr>
                <w:sz w:val="20"/>
              </w:rPr>
              <w:t>Value Added Courses</w:t>
            </w:r>
          </w:p>
        </w:tc>
        <w:tc>
          <w:tcPr>
            <w:tcW w:w="991" w:type="dxa"/>
          </w:tcPr>
          <w:p w14:paraId="446FA717" w14:textId="77777777" w:rsidR="00C62228" w:rsidRDefault="00C62228">
            <w:pPr>
              <w:pStyle w:val="TableParagraph"/>
              <w:rPr>
                <w:sz w:val="20"/>
              </w:rPr>
            </w:pPr>
          </w:p>
        </w:tc>
        <w:tc>
          <w:tcPr>
            <w:tcW w:w="899" w:type="dxa"/>
          </w:tcPr>
          <w:p w14:paraId="0A69F7DF" w14:textId="77777777" w:rsidR="00C62228" w:rsidRDefault="00C62228">
            <w:pPr>
              <w:pStyle w:val="TableParagraph"/>
              <w:rPr>
                <w:sz w:val="20"/>
              </w:rPr>
            </w:pPr>
          </w:p>
        </w:tc>
        <w:tc>
          <w:tcPr>
            <w:tcW w:w="988" w:type="dxa"/>
          </w:tcPr>
          <w:p w14:paraId="1E56E9AD" w14:textId="77777777" w:rsidR="00C62228" w:rsidRDefault="00C62228">
            <w:pPr>
              <w:pStyle w:val="TableParagraph"/>
              <w:rPr>
                <w:sz w:val="20"/>
              </w:rPr>
            </w:pPr>
          </w:p>
        </w:tc>
        <w:tc>
          <w:tcPr>
            <w:tcW w:w="1620" w:type="dxa"/>
          </w:tcPr>
          <w:p w14:paraId="074F4627" w14:textId="77777777" w:rsidR="00C62228" w:rsidRDefault="00C62228">
            <w:pPr>
              <w:pStyle w:val="TableParagraph"/>
              <w:spacing w:before="8"/>
              <w:rPr>
                <w:b/>
              </w:rPr>
            </w:pPr>
          </w:p>
          <w:p w14:paraId="0742F168" w14:textId="77777777" w:rsidR="00C62228" w:rsidRDefault="00E6392B">
            <w:pPr>
              <w:pStyle w:val="TableParagraph"/>
              <w:spacing w:before="1"/>
              <w:ind w:left="13"/>
              <w:jc w:val="center"/>
              <w:rPr>
                <w:sz w:val="20"/>
              </w:rPr>
            </w:pPr>
            <w:r>
              <w:rPr>
                <w:w w:val="99"/>
                <w:sz w:val="20"/>
              </w:rPr>
              <w:t>4</w:t>
            </w:r>
          </w:p>
        </w:tc>
      </w:tr>
      <w:tr w:rsidR="00C62228" w14:paraId="3EFB0FD6" w14:textId="77777777">
        <w:trPr>
          <w:trHeight w:val="265"/>
        </w:trPr>
        <w:tc>
          <w:tcPr>
            <w:tcW w:w="1171" w:type="dxa"/>
          </w:tcPr>
          <w:p w14:paraId="1492E074" w14:textId="77777777" w:rsidR="00C62228" w:rsidRDefault="00E6392B">
            <w:pPr>
              <w:pStyle w:val="TableParagraph"/>
              <w:spacing w:line="225" w:lineRule="exact"/>
              <w:ind w:left="107"/>
              <w:rPr>
                <w:sz w:val="20"/>
              </w:rPr>
            </w:pPr>
            <w:r>
              <w:rPr>
                <w:sz w:val="20"/>
              </w:rPr>
              <w:t>INS732</w:t>
            </w:r>
          </w:p>
        </w:tc>
        <w:tc>
          <w:tcPr>
            <w:tcW w:w="2609" w:type="dxa"/>
          </w:tcPr>
          <w:p w14:paraId="61B98D84" w14:textId="77777777" w:rsidR="00C62228" w:rsidRDefault="00E6392B">
            <w:pPr>
              <w:pStyle w:val="TableParagraph"/>
              <w:spacing w:line="225" w:lineRule="exact"/>
              <w:ind w:left="105"/>
              <w:rPr>
                <w:sz w:val="20"/>
              </w:rPr>
            </w:pPr>
            <w:r>
              <w:rPr>
                <w:sz w:val="20"/>
              </w:rPr>
              <w:t>International Banking</w:t>
            </w:r>
          </w:p>
        </w:tc>
        <w:tc>
          <w:tcPr>
            <w:tcW w:w="1620" w:type="dxa"/>
            <w:vMerge w:val="restart"/>
          </w:tcPr>
          <w:p w14:paraId="2676F6D1" w14:textId="77777777" w:rsidR="00C62228" w:rsidRDefault="00E6392B">
            <w:pPr>
              <w:pStyle w:val="TableParagraph"/>
              <w:spacing w:line="278" w:lineRule="auto"/>
              <w:ind w:left="108"/>
              <w:rPr>
                <w:sz w:val="20"/>
              </w:rPr>
            </w:pPr>
            <w:r>
              <w:rPr>
                <w:sz w:val="20"/>
              </w:rPr>
              <w:t>Domain Elective (</w:t>
            </w:r>
            <w:proofErr w:type="gramStart"/>
            <w:r>
              <w:rPr>
                <w:sz w:val="20"/>
              </w:rPr>
              <w:t>Any one</w:t>
            </w:r>
            <w:proofErr w:type="gramEnd"/>
            <w:r>
              <w:rPr>
                <w:sz w:val="20"/>
              </w:rPr>
              <w:t>)</w:t>
            </w:r>
          </w:p>
        </w:tc>
        <w:tc>
          <w:tcPr>
            <w:tcW w:w="991" w:type="dxa"/>
          </w:tcPr>
          <w:p w14:paraId="3CE77F0D" w14:textId="77777777" w:rsidR="00C62228" w:rsidRDefault="00E6392B">
            <w:pPr>
              <w:pStyle w:val="TableParagraph"/>
              <w:spacing w:line="225" w:lineRule="exact"/>
              <w:ind w:left="444"/>
              <w:rPr>
                <w:sz w:val="20"/>
              </w:rPr>
            </w:pPr>
            <w:r>
              <w:rPr>
                <w:w w:val="99"/>
                <w:sz w:val="20"/>
              </w:rPr>
              <w:t>3</w:t>
            </w:r>
          </w:p>
        </w:tc>
        <w:tc>
          <w:tcPr>
            <w:tcW w:w="899" w:type="dxa"/>
          </w:tcPr>
          <w:p w14:paraId="1801E85F" w14:textId="77777777" w:rsidR="00C62228" w:rsidRDefault="00E6392B">
            <w:pPr>
              <w:pStyle w:val="TableParagraph"/>
              <w:spacing w:line="225" w:lineRule="exact"/>
              <w:ind w:left="5"/>
              <w:jc w:val="center"/>
              <w:rPr>
                <w:sz w:val="20"/>
              </w:rPr>
            </w:pPr>
            <w:r>
              <w:rPr>
                <w:w w:val="99"/>
                <w:sz w:val="20"/>
              </w:rPr>
              <w:t>-</w:t>
            </w:r>
          </w:p>
        </w:tc>
        <w:tc>
          <w:tcPr>
            <w:tcW w:w="988" w:type="dxa"/>
          </w:tcPr>
          <w:p w14:paraId="1C3C4567" w14:textId="77777777" w:rsidR="00C62228" w:rsidRDefault="00E6392B">
            <w:pPr>
              <w:pStyle w:val="TableParagraph"/>
              <w:spacing w:line="225" w:lineRule="exact"/>
              <w:ind w:left="10"/>
              <w:jc w:val="center"/>
              <w:rPr>
                <w:sz w:val="20"/>
              </w:rPr>
            </w:pPr>
            <w:r>
              <w:rPr>
                <w:w w:val="99"/>
                <w:sz w:val="20"/>
              </w:rPr>
              <w:t>-</w:t>
            </w:r>
          </w:p>
        </w:tc>
        <w:tc>
          <w:tcPr>
            <w:tcW w:w="1620" w:type="dxa"/>
            <w:vMerge w:val="restart"/>
          </w:tcPr>
          <w:p w14:paraId="4F3F3F6F" w14:textId="77777777" w:rsidR="00C62228" w:rsidRDefault="00C62228">
            <w:pPr>
              <w:pStyle w:val="TableParagraph"/>
              <w:spacing w:before="9"/>
              <w:rPr>
                <w:b/>
                <w:sz w:val="19"/>
              </w:rPr>
            </w:pPr>
          </w:p>
          <w:p w14:paraId="487155F2" w14:textId="77777777" w:rsidR="00C62228" w:rsidRDefault="00E6392B">
            <w:pPr>
              <w:pStyle w:val="TableParagraph"/>
              <w:ind w:left="13"/>
              <w:jc w:val="center"/>
              <w:rPr>
                <w:sz w:val="20"/>
              </w:rPr>
            </w:pPr>
            <w:r>
              <w:rPr>
                <w:w w:val="99"/>
                <w:sz w:val="20"/>
              </w:rPr>
              <w:t>3</w:t>
            </w:r>
          </w:p>
        </w:tc>
      </w:tr>
      <w:tr w:rsidR="00C62228" w14:paraId="73AD7DB5" w14:textId="77777777">
        <w:trPr>
          <w:trHeight w:val="453"/>
        </w:trPr>
        <w:tc>
          <w:tcPr>
            <w:tcW w:w="1171" w:type="dxa"/>
          </w:tcPr>
          <w:p w14:paraId="409B664D" w14:textId="77777777" w:rsidR="00C62228" w:rsidRDefault="00C62228">
            <w:pPr>
              <w:pStyle w:val="TableParagraph"/>
              <w:rPr>
                <w:sz w:val="20"/>
              </w:rPr>
            </w:pPr>
          </w:p>
        </w:tc>
        <w:tc>
          <w:tcPr>
            <w:tcW w:w="2609" w:type="dxa"/>
          </w:tcPr>
          <w:p w14:paraId="24B05E7B" w14:textId="77777777" w:rsidR="00C62228" w:rsidRDefault="00E6392B">
            <w:pPr>
              <w:pStyle w:val="TableParagraph"/>
              <w:ind w:left="105"/>
              <w:rPr>
                <w:b/>
                <w:sz w:val="20"/>
              </w:rPr>
            </w:pPr>
            <w:r>
              <w:rPr>
                <w:b/>
                <w:sz w:val="20"/>
              </w:rPr>
              <w:t>Reinsurance Management</w:t>
            </w:r>
          </w:p>
        </w:tc>
        <w:tc>
          <w:tcPr>
            <w:tcW w:w="1620" w:type="dxa"/>
            <w:vMerge/>
            <w:tcBorders>
              <w:top w:val="nil"/>
            </w:tcBorders>
          </w:tcPr>
          <w:p w14:paraId="1D256B9A" w14:textId="77777777" w:rsidR="00C62228" w:rsidRDefault="00C62228">
            <w:pPr>
              <w:rPr>
                <w:sz w:val="2"/>
                <w:szCs w:val="2"/>
              </w:rPr>
            </w:pPr>
          </w:p>
        </w:tc>
        <w:tc>
          <w:tcPr>
            <w:tcW w:w="991" w:type="dxa"/>
          </w:tcPr>
          <w:p w14:paraId="3F9DC165" w14:textId="77777777" w:rsidR="00C62228" w:rsidRDefault="00E6392B">
            <w:pPr>
              <w:pStyle w:val="TableParagraph"/>
              <w:spacing w:before="89"/>
              <w:ind w:left="444"/>
              <w:rPr>
                <w:sz w:val="20"/>
              </w:rPr>
            </w:pPr>
            <w:r>
              <w:rPr>
                <w:w w:val="99"/>
                <w:sz w:val="20"/>
              </w:rPr>
              <w:t>3</w:t>
            </w:r>
          </w:p>
        </w:tc>
        <w:tc>
          <w:tcPr>
            <w:tcW w:w="899" w:type="dxa"/>
          </w:tcPr>
          <w:p w14:paraId="2211205A" w14:textId="77777777" w:rsidR="00C62228" w:rsidRDefault="00E6392B">
            <w:pPr>
              <w:pStyle w:val="TableParagraph"/>
              <w:spacing w:before="89"/>
              <w:ind w:left="5"/>
              <w:jc w:val="center"/>
              <w:rPr>
                <w:sz w:val="20"/>
              </w:rPr>
            </w:pPr>
            <w:r>
              <w:rPr>
                <w:w w:val="99"/>
                <w:sz w:val="20"/>
              </w:rPr>
              <w:t>-</w:t>
            </w:r>
          </w:p>
        </w:tc>
        <w:tc>
          <w:tcPr>
            <w:tcW w:w="988" w:type="dxa"/>
          </w:tcPr>
          <w:p w14:paraId="0612DC50" w14:textId="77777777" w:rsidR="00C62228" w:rsidRDefault="00E6392B">
            <w:pPr>
              <w:pStyle w:val="TableParagraph"/>
              <w:spacing w:before="89"/>
              <w:ind w:left="10"/>
              <w:jc w:val="center"/>
              <w:rPr>
                <w:sz w:val="20"/>
              </w:rPr>
            </w:pPr>
            <w:r>
              <w:rPr>
                <w:w w:val="99"/>
                <w:sz w:val="20"/>
              </w:rPr>
              <w:t>-</w:t>
            </w:r>
          </w:p>
        </w:tc>
        <w:tc>
          <w:tcPr>
            <w:tcW w:w="1620" w:type="dxa"/>
            <w:vMerge/>
            <w:tcBorders>
              <w:top w:val="nil"/>
            </w:tcBorders>
          </w:tcPr>
          <w:p w14:paraId="1C9AA4B5" w14:textId="77777777" w:rsidR="00C62228" w:rsidRDefault="00C62228">
            <w:pPr>
              <w:rPr>
                <w:sz w:val="2"/>
                <w:szCs w:val="2"/>
              </w:rPr>
            </w:pPr>
          </w:p>
        </w:tc>
      </w:tr>
      <w:tr w:rsidR="00C62228" w14:paraId="08BC4431" w14:textId="77777777">
        <w:trPr>
          <w:trHeight w:val="263"/>
        </w:trPr>
        <w:tc>
          <w:tcPr>
            <w:tcW w:w="1171" w:type="dxa"/>
          </w:tcPr>
          <w:p w14:paraId="61BC6D4E" w14:textId="77777777" w:rsidR="00C62228" w:rsidRDefault="00C62228">
            <w:pPr>
              <w:pStyle w:val="TableParagraph"/>
              <w:rPr>
                <w:sz w:val="18"/>
              </w:rPr>
            </w:pPr>
          </w:p>
        </w:tc>
        <w:tc>
          <w:tcPr>
            <w:tcW w:w="2609" w:type="dxa"/>
          </w:tcPr>
          <w:p w14:paraId="14BA408D" w14:textId="77777777" w:rsidR="00C62228" w:rsidRDefault="00E6392B">
            <w:pPr>
              <w:pStyle w:val="TableParagraph"/>
              <w:spacing w:line="225" w:lineRule="exact"/>
              <w:ind w:left="105"/>
              <w:rPr>
                <w:sz w:val="20"/>
              </w:rPr>
            </w:pPr>
            <w:r>
              <w:rPr>
                <w:sz w:val="20"/>
              </w:rPr>
              <w:t>SAP</w:t>
            </w:r>
          </w:p>
        </w:tc>
        <w:tc>
          <w:tcPr>
            <w:tcW w:w="1620" w:type="dxa"/>
          </w:tcPr>
          <w:p w14:paraId="484B1453" w14:textId="77777777" w:rsidR="00C62228" w:rsidRDefault="00C62228">
            <w:pPr>
              <w:pStyle w:val="TableParagraph"/>
              <w:rPr>
                <w:sz w:val="18"/>
              </w:rPr>
            </w:pPr>
          </w:p>
        </w:tc>
        <w:tc>
          <w:tcPr>
            <w:tcW w:w="991" w:type="dxa"/>
          </w:tcPr>
          <w:p w14:paraId="0357895A" w14:textId="77777777" w:rsidR="00C62228" w:rsidRDefault="00C62228">
            <w:pPr>
              <w:pStyle w:val="TableParagraph"/>
              <w:rPr>
                <w:sz w:val="18"/>
              </w:rPr>
            </w:pPr>
          </w:p>
        </w:tc>
        <w:tc>
          <w:tcPr>
            <w:tcW w:w="899" w:type="dxa"/>
          </w:tcPr>
          <w:p w14:paraId="503CE2F6" w14:textId="77777777" w:rsidR="00C62228" w:rsidRDefault="00C62228">
            <w:pPr>
              <w:pStyle w:val="TableParagraph"/>
              <w:rPr>
                <w:sz w:val="18"/>
              </w:rPr>
            </w:pPr>
          </w:p>
        </w:tc>
        <w:tc>
          <w:tcPr>
            <w:tcW w:w="988" w:type="dxa"/>
          </w:tcPr>
          <w:p w14:paraId="4ADBEA15" w14:textId="77777777" w:rsidR="00C62228" w:rsidRDefault="00C62228">
            <w:pPr>
              <w:pStyle w:val="TableParagraph"/>
              <w:rPr>
                <w:sz w:val="18"/>
              </w:rPr>
            </w:pPr>
          </w:p>
        </w:tc>
        <w:tc>
          <w:tcPr>
            <w:tcW w:w="1620" w:type="dxa"/>
          </w:tcPr>
          <w:p w14:paraId="71B004FD" w14:textId="77777777" w:rsidR="00C62228" w:rsidRDefault="00E6392B">
            <w:pPr>
              <w:pStyle w:val="TableParagraph"/>
              <w:spacing w:line="225" w:lineRule="exact"/>
              <w:ind w:left="111" w:right="95"/>
              <w:jc w:val="center"/>
              <w:rPr>
                <w:sz w:val="20"/>
              </w:rPr>
            </w:pPr>
            <w:r>
              <w:rPr>
                <w:sz w:val="20"/>
              </w:rPr>
              <w:t>0-9</w:t>
            </w:r>
          </w:p>
        </w:tc>
      </w:tr>
      <w:tr w:rsidR="00C62228" w14:paraId="126ABDE7" w14:textId="77777777">
        <w:trPr>
          <w:trHeight w:val="266"/>
        </w:trPr>
        <w:tc>
          <w:tcPr>
            <w:tcW w:w="6391" w:type="dxa"/>
            <w:gridSpan w:val="4"/>
          </w:tcPr>
          <w:p w14:paraId="3990BD08" w14:textId="77777777" w:rsidR="00C62228" w:rsidRDefault="00E6392B">
            <w:pPr>
              <w:pStyle w:val="TableParagraph"/>
              <w:spacing w:before="3"/>
              <w:ind w:left="2323" w:right="2317"/>
              <w:jc w:val="center"/>
              <w:rPr>
                <w:b/>
                <w:sz w:val="20"/>
              </w:rPr>
            </w:pPr>
            <w:r>
              <w:rPr>
                <w:b/>
                <w:sz w:val="20"/>
              </w:rPr>
              <w:t>Total No. of Credits</w:t>
            </w:r>
          </w:p>
        </w:tc>
        <w:tc>
          <w:tcPr>
            <w:tcW w:w="3507" w:type="dxa"/>
            <w:gridSpan w:val="3"/>
          </w:tcPr>
          <w:p w14:paraId="00B09C59" w14:textId="77777777" w:rsidR="00C62228" w:rsidRDefault="00E6392B">
            <w:pPr>
              <w:pStyle w:val="TableParagraph"/>
              <w:spacing w:before="3"/>
              <w:ind w:left="1632" w:right="1624"/>
              <w:jc w:val="center"/>
              <w:rPr>
                <w:b/>
                <w:sz w:val="20"/>
              </w:rPr>
            </w:pPr>
            <w:r>
              <w:rPr>
                <w:b/>
                <w:sz w:val="20"/>
              </w:rPr>
              <w:t>28</w:t>
            </w:r>
          </w:p>
        </w:tc>
      </w:tr>
    </w:tbl>
    <w:p w14:paraId="240409E8" w14:textId="77777777" w:rsidR="00C62228" w:rsidRDefault="00C62228">
      <w:pPr>
        <w:pStyle w:val="BodyText"/>
        <w:rPr>
          <w:b/>
          <w:sz w:val="20"/>
        </w:rPr>
      </w:pPr>
    </w:p>
    <w:p w14:paraId="49FCD718" w14:textId="77777777" w:rsidR="00C62228" w:rsidRDefault="00C62228">
      <w:pPr>
        <w:pStyle w:val="BodyText"/>
        <w:spacing w:before="2" w:after="1"/>
        <w:rPr>
          <w:b/>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701"/>
        <w:gridCol w:w="1621"/>
        <w:gridCol w:w="992"/>
        <w:gridCol w:w="900"/>
        <w:gridCol w:w="989"/>
        <w:gridCol w:w="1532"/>
      </w:tblGrid>
      <w:tr w:rsidR="00C62228" w14:paraId="0D0C5FBA" w14:textId="77777777">
        <w:trPr>
          <w:trHeight w:val="292"/>
        </w:trPr>
        <w:tc>
          <w:tcPr>
            <w:tcW w:w="9815" w:type="dxa"/>
            <w:gridSpan w:val="7"/>
          </w:tcPr>
          <w:p w14:paraId="03D492B2" w14:textId="77777777" w:rsidR="00C62228" w:rsidRDefault="00E6392B">
            <w:pPr>
              <w:pStyle w:val="TableParagraph"/>
              <w:spacing w:line="228" w:lineRule="exact"/>
              <w:ind w:left="4358" w:right="4356"/>
              <w:jc w:val="center"/>
              <w:rPr>
                <w:b/>
                <w:sz w:val="20"/>
              </w:rPr>
            </w:pPr>
            <w:r>
              <w:rPr>
                <w:b/>
                <w:sz w:val="20"/>
              </w:rPr>
              <w:t>Semester IV</w:t>
            </w:r>
          </w:p>
        </w:tc>
      </w:tr>
      <w:tr w:rsidR="00C62228" w14:paraId="08B6504C" w14:textId="77777777">
        <w:trPr>
          <w:trHeight w:val="465"/>
        </w:trPr>
        <w:tc>
          <w:tcPr>
            <w:tcW w:w="1080" w:type="dxa"/>
            <w:vMerge w:val="restart"/>
          </w:tcPr>
          <w:p w14:paraId="2EC12ABA" w14:textId="77777777" w:rsidR="00C62228" w:rsidRDefault="00E6392B">
            <w:pPr>
              <w:pStyle w:val="TableParagraph"/>
              <w:spacing w:before="106" w:line="276" w:lineRule="auto"/>
              <w:ind w:left="316" w:right="204" w:hanging="82"/>
              <w:rPr>
                <w:b/>
                <w:sz w:val="20"/>
              </w:rPr>
            </w:pPr>
            <w:r>
              <w:rPr>
                <w:b/>
                <w:sz w:val="20"/>
              </w:rPr>
              <w:t>Course</w:t>
            </w:r>
            <w:r>
              <w:rPr>
                <w:b/>
                <w:w w:val="99"/>
                <w:sz w:val="20"/>
              </w:rPr>
              <w:t xml:space="preserve"> </w:t>
            </w:r>
            <w:r>
              <w:rPr>
                <w:b/>
                <w:sz w:val="20"/>
              </w:rPr>
              <w:t>Code</w:t>
            </w:r>
          </w:p>
        </w:tc>
        <w:tc>
          <w:tcPr>
            <w:tcW w:w="2701" w:type="dxa"/>
            <w:vMerge w:val="restart"/>
          </w:tcPr>
          <w:p w14:paraId="4390F856" w14:textId="77777777" w:rsidR="00C62228" w:rsidRDefault="00E6392B">
            <w:pPr>
              <w:pStyle w:val="TableParagraph"/>
              <w:spacing w:before="139"/>
              <w:ind w:left="818"/>
              <w:rPr>
                <w:b/>
                <w:sz w:val="20"/>
              </w:rPr>
            </w:pPr>
            <w:r>
              <w:rPr>
                <w:b/>
                <w:sz w:val="20"/>
              </w:rPr>
              <w:t>Course Title</w:t>
            </w:r>
          </w:p>
        </w:tc>
        <w:tc>
          <w:tcPr>
            <w:tcW w:w="1621" w:type="dxa"/>
            <w:vMerge w:val="restart"/>
          </w:tcPr>
          <w:p w14:paraId="2B93E21F" w14:textId="77777777" w:rsidR="00C62228" w:rsidRDefault="00E6392B">
            <w:pPr>
              <w:pStyle w:val="TableParagraph"/>
              <w:spacing w:before="139"/>
              <w:ind w:left="260"/>
              <w:rPr>
                <w:b/>
                <w:sz w:val="20"/>
              </w:rPr>
            </w:pPr>
            <w:r>
              <w:rPr>
                <w:b/>
                <w:sz w:val="20"/>
              </w:rPr>
              <w:t>Course Type</w:t>
            </w:r>
          </w:p>
        </w:tc>
        <w:tc>
          <w:tcPr>
            <w:tcW w:w="2881" w:type="dxa"/>
            <w:gridSpan w:val="3"/>
          </w:tcPr>
          <w:p w14:paraId="635681CC" w14:textId="77777777" w:rsidR="00C62228" w:rsidRDefault="00E6392B">
            <w:pPr>
              <w:pStyle w:val="TableParagraph"/>
              <w:ind w:left="1139" w:right="1135"/>
              <w:jc w:val="center"/>
              <w:rPr>
                <w:b/>
                <w:sz w:val="20"/>
              </w:rPr>
            </w:pPr>
            <w:r>
              <w:rPr>
                <w:b/>
                <w:sz w:val="20"/>
              </w:rPr>
              <w:t>Credit</w:t>
            </w:r>
          </w:p>
        </w:tc>
        <w:tc>
          <w:tcPr>
            <w:tcW w:w="1532" w:type="dxa"/>
            <w:vMerge w:val="restart"/>
          </w:tcPr>
          <w:p w14:paraId="08BE5457" w14:textId="77777777" w:rsidR="00C62228" w:rsidRDefault="00E6392B">
            <w:pPr>
              <w:pStyle w:val="TableParagraph"/>
              <w:spacing w:before="139"/>
              <w:ind w:left="233"/>
              <w:rPr>
                <w:b/>
                <w:sz w:val="20"/>
              </w:rPr>
            </w:pPr>
            <w:r>
              <w:rPr>
                <w:b/>
                <w:sz w:val="20"/>
              </w:rPr>
              <w:t>Credit Units</w:t>
            </w:r>
          </w:p>
        </w:tc>
      </w:tr>
      <w:tr w:rsidR="00C62228" w14:paraId="1AD10D7C" w14:textId="77777777">
        <w:trPr>
          <w:trHeight w:val="263"/>
        </w:trPr>
        <w:tc>
          <w:tcPr>
            <w:tcW w:w="1080" w:type="dxa"/>
            <w:vMerge/>
            <w:tcBorders>
              <w:top w:val="nil"/>
            </w:tcBorders>
          </w:tcPr>
          <w:p w14:paraId="55331A0C" w14:textId="77777777" w:rsidR="00C62228" w:rsidRDefault="00C62228">
            <w:pPr>
              <w:rPr>
                <w:sz w:val="2"/>
                <w:szCs w:val="2"/>
              </w:rPr>
            </w:pPr>
          </w:p>
        </w:tc>
        <w:tc>
          <w:tcPr>
            <w:tcW w:w="2701" w:type="dxa"/>
            <w:vMerge/>
            <w:tcBorders>
              <w:top w:val="nil"/>
            </w:tcBorders>
          </w:tcPr>
          <w:p w14:paraId="247B1F2B" w14:textId="77777777" w:rsidR="00C62228" w:rsidRDefault="00C62228">
            <w:pPr>
              <w:rPr>
                <w:sz w:val="2"/>
                <w:szCs w:val="2"/>
              </w:rPr>
            </w:pPr>
          </w:p>
        </w:tc>
        <w:tc>
          <w:tcPr>
            <w:tcW w:w="1621" w:type="dxa"/>
            <w:vMerge/>
            <w:tcBorders>
              <w:top w:val="nil"/>
            </w:tcBorders>
          </w:tcPr>
          <w:p w14:paraId="2267822D" w14:textId="77777777" w:rsidR="00C62228" w:rsidRDefault="00C62228">
            <w:pPr>
              <w:rPr>
                <w:sz w:val="2"/>
                <w:szCs w:val="2"/>
              </w:rPr>
            </w:pPr>
          </w:p>
        </w:tc>
        <w:tc>
          <w:tcPr>
            <w:tcW w:w="992" w:type="dxa"/>
          </w:tcPr>
          <w:p w14:paraId="77F9ABBF" w14:textId="77777777" w:rsidR="00C62228" w:rsidRDefault="00E6392B">
            <w:pPr>
              <w:pStyle w:val="TableParagraph"/>
              <w:spacing w:line="225" w:lineRule="exact"/>
              <w:ind w:left="430"/>
              <w:rPr>
                <w:sz w:val="20"/>
              </w:rPr>
            </w:pPr>
            <w:r>
              <w:rPr>
                <w:w w:val="99"/>
                <w:sz w:val="20"/>
              </w:rPr>
              <w:t>L</w:t>
            </w:r>
          </w:p>
        </w:tc>
        <w:tc>
          <w:tcPr>
            <w:tcW w:w="900" w:type="dxa"/>
          </w:tcPr>
          <w:p w14:paraId="403EAF74" w14:textId="77777777" w:rsidR="00C62228" w:rsidRDefault="00E6392B">
            <w:pPr>
              <w:pStyle w:val="TableParagraph"/>
              <w:spacing w:line="225" w:lineRule="exact"/>
              <w:ind w:left="1"/>
              <w:jc w:val="center"/>
              <w:rPr>
                <w:sz w:val="20"/>
              </w:rPr>
            </w:pPr>
            <w:r>
              <w:rPr>
                <w:w w:val="99"/>
                <w:sz w:val="20"/>
              </w:rPr>
              <w:t>T</w:t>
            </w:r>
          </w:p>
        </w:tc>
        <w:tc>
          <w:tcPr>
            <w:tcW w:w="989" w:type="dxa"/>
          </w:tcPr>
          <w:p w14:paraId="3FDDD2BA" w14:textId="77777777" w:rsidR="00C62228" w:rsidRDefault="00E6392B">
            <w:pPr>
              <w:pStyle w:val="TableParagraph"/>
              <w:spacing w:line="225" w:lineRule="exact"/>
              <w:ind w:left="152" w:right="152"/>
              <w:jc w:val="center"/>
              <w:rPr>
                <w:sz w:val="20"/>
              </w:rPr>
            </w:pPr>
            <w:r>
              <w:rPr>
                <w:sz w:val="20"/>
              </w:rPr>
              <w:t>P/S/FW</w:t>
            </w:r>
          </w:p>
        </w:tc>
        <w:tc>
          <w:tcPr>
            <w:tcW w:w="1532" w:type="dxa"/>
            <w:vMerge/>
            <w:tcBorders>
              <w:top w:val="nil"/>
            </w:tcBorders>
          </w:tcPr>
          <w:p w14:paraId="3BE9FE64" w14:textId="77777777" w:rsidR="00C62228" w:rsidRDefault="00C62228">
            <w:pPr>
              <w:rPr>
                <w:sz w:val="2"/>
                <w:szCs w:val="2"/>
              </w:rPr>
            </w:pPr>
          </w:p>
        </w:tc>
      </w:tr>
      <w:tr w:rsidR="00C62228" w14:paraId="1771234C" w14:textId="77777777">
        <w:trPr>
          <w:trHeight w:val="431"/>
        </w:trPr>
        <w:tc>
          <w:tcPr>
            <w:tcW w:w="1080" w:type="dxa"/>
          </w:tcPr>
          <w:p w14:paraId="60FF08A4" w14:textId="77777777" w:rsidR="00C62228" w:rsidRDefault="00E6392B">
            <w:pPr>
              <w:pStyle w:val="TableParagraph"/>
              <w:spacing w:line="225" w:lineRule="exact"/>
              <w:ind w:left="117"/>
              <w:rPr>
                <w:sz w:val="20"/>
              </w:rPr>
            </w:pPr>
            <w:r>
              <w:rPr>
                <w:sz w:val="20"/>
              </w:rPr>
              <w:t>MSDS600</w:t>
            </w:r>
          </w:p>
        </w:tc>
        <w:tc>
          <w:tcPr>
            <w:tcW w:w="2701" w:type="dxa"/>
          </w:tcPr>
          <w:p w14:paraId="32FB5711" w14:textId="77777777" w:rsidR="00C62228" w:rsidRDefault="00E6392B">
            <w:pPr>
              <w:pStyle w:val="TableParagraph"/>
              <w:spacing w:line="223" w:lineRule="exact"/>
              <w:ind w:left="107"/>
              <w:rPr>
                <w:sz w:val="20"/>
              </w:rPr>
            </w:pPr>
            <w:r>
              <w:rPr>
                <w:sz w:val="20"/>
              </w:rPr>
              <w:t>Dissertation</w:t>
            </w:r>
          </w:p>
        </w:tc>
        <w:tc>
          <w:tcPr>
            <w:tcW w:w="1621" w:type="dxa"/>
          </w:tcPr>
          <w:p w14:paraId="6F47F8B2" w14:textId="77777777" w:rsidR="00C62228" w:rsidRDefault="00E6392B">
            <w:pPr>
              <w:pStyle w:val="TableParagraph"/>
              <w:spacing w:line="225" w:lineRule="exact"/>
              <w:ind w:left="107"/>
              <w:rPr>
                <w:sz w:val="20"/>
              </w:rPr>
            </w:pPr>
            <w:r>
              <w:rPr>
                <w:sz w:val="20"/>
              </w:rPr>
              <w:t>NTCC</w:t>
            </w:r>
          </w:p>
        </w:tc>
        <w:tc>
          <w:tcPr>
            <w:tcW w:w="992" w:type="dxa"/>
          </w:tcPr>
          <w:p w14:paraId="371CB67B" w14:textId="77777777" w:rsidR="00C62228" w:rsidRDefault="00E6392B">
            <w:pPr>
              <w:pStyle w:val="TableParagraph"/>
              <w:spacing w:line="225" w:lineRule="exact"/>
              <w:ind w:left="459"/>
              <w:rPr>
                <w:sz w:val="20"/>
              </w:rPr>
            </w:pPr>
            <w:r>
              <w:rPr>
                <w:w w:val="99"/>
                <w:sz w:val="20"/>
              </w:rPr>
              <w:t>-</w:t>
            </w:r>
          </w:p>
        </w:tc>
        <w:tc>
          <w:tcPr>
            <w:tcW w:w="900" w:type="dxa"/>
          </w:tcPr>
          <w:p w14:paraId="63916339" w14:textId="77777777" w:rsidR="00C62228" w:rsidRDefault="00E6392B">
            <w:pPr>
              <w:pStyle w:val="TableParagraph"/>
              <w:spacing w:line="225" w:lineRule="exact"/>
              <w:ind w:right="1"/>
              <w:jc w:val="center"/>
              <w:rPr>
                <w:sz w:val="20"/>
              </w:rPr>
            </w:pPr>
            <w:r>
              <w:rPr>
                <w:w w:val="99"/>
                <w:sz w:val="20"/>
              </w:rPr>
              <w:t>-</w:t>
            </w:r>
          </w:p>
        </w:tc>
        <w:tc>
          <w:tcPr>
            <w:tcW w:w="989" w:type="dxa"/>
          </w:tcPr>
          <w:p w14:paraId="5B987A0A" w14:textId="77777777" w:rsidR="00C62228" w:rsidRDefault="00E6392B">
            <w:pPr>
              <w:pStyle w:val="TableParagraph"/>
              <w:spacing w:line="225" w:lineRule="exact"/>
              <w:ind w:left="152" w:right="150"/>
              <w:jc w:val="center"/>
              <w:rPr>
                <w:sz w:val="20"/>
              </w:rPr>
            </w:pPr>
            <w:r>
              <w:rPr>
                <w:sz w:val="20"/>
              </w:rPr>
              <w:t>19</w:t>
            </w:r>
          </w:p>
        </w:tc>
        <w:tc>
          <w:tcPr>
            <w:tcW w:w="1532" w:type="dxa"/>
          </w:tcPr>
          <w:p w14:paraId="038EC6E6" w14:textId="77777777" w:rsidR="00C62228" w:rsidRDefault="00E6392B">
            <w:pPr>
              <w:pStyle w:val="TableParagraph"/>
              <w:spacing w:line="225" w:lineRule="exact"/>
              <w:ind w:left="87" w:right="81"/>
              <w:jc w:val="center"/>
              <w:rPr>
                <w:sz w:val="20"/>
              </w:rPr>
            </w:pPr>
            <w:r>
              <w:rPr>
                <w:sz w:val="20"/>
              </w:rPr>
              <w:t>19</w:t>
            </w:r>
          </w:p>
        </w:tc>
      </w:tr>
      <w:tr w:rsidR="00C62228" w14:paraId="6C5FE488" w14:textId="77777777">
        <w:trPr>
          <w:trHeight w:val="229"/>
        </w:trPr>
        <w:tc>
          <w:tcPr>
            <w:tcW w:w="6394" w:type="dxa"/>
            <w:gridSpan w:val="4"/>
          </w:tcPr>
          <w:p w14:paraId="6A63E7DC" w14:textId="77777777" w:rsidR="00C62228" w:rsidRDefault="00E6392B">
            <w:pPr>
              <w:pStyle w:val="TableParagraph"/>
              <w:spacing w:line="210" w:lineRule="exact"/>
              <w:ind w:left="2323" w:right="2320"/>
              <w:jc w:val="center"/>
              <w:rPr>
                <w:b/>
                <w:sz w:val="20"/>
              </w:rPr>
            </w:pPr>
            <w:r>
              <w:rPr>
                <w:b/>
                <w:sz w:val="20"/>
              </w:rPr>
              <w:t>Total No. of Credits</w:t>
            </w:r>
          </w:p>
        </w:tc>
        <w:tc>
          <w:tcPr>
            <w:tcW w:w="3421" w:type="dxa"/>
            <w:gridSpan w:val="3"/>
          </w:tcPr>
          <w:p w14:paraId="15C2C72E" w14:textId="77777777" w:rsidR="00C62228" w:rsidRDefault="00E6392B">
            <w:pPr>
              <w:pStyle w:val="TableParagraph"/>
              <w:spacing w:line="210" w:lineRule="exact"/>
              <w:ind w:left="1587" w:right="1584"/>
              <w:jc w:val="center"/>
              <w:rPr>
                <w:b/>
                <w:sz w:val="20"/>
              </w:rPr>
            </w:pPr>
            <w:r>
              <w:rPr>
                <w:b/>
                <w:sz w:val="20"/>
              </w:rPr>
              <w:t>19</w:t>
            </w:r>
          </w:p>
        </w:tc>
      </w:tr>
    </w:tbl>
    <w:p w14:paraId="35CF37C8" w14:textId="77777777" w:rsidR="00C62228" w:rsidRDefault="00C62228">
      <w:pPr>
        <w:pStyle w:val="BodyText"/>
        <w:rPr>
          <w:b/>
          <w:sz w:val="20"/>
        </w:rPr>
      </w:pPr>
    </w:p>
    <w:p w14:paraId="699BCF97" w14:textId="00867BE9" w:rsidR="00C62228" w:rsidRDefault="00E43FF7">
      <w:pPr>
        <w:pStyle w:val="BodyText"/>
        <w:rPr>
          <w:b/>
          <w:sz w:val="20"/>
        </w:rPr>
      </w:pPr>
      <w:r>
        <w:rPr>
          <w:sz w:val="22"/>
        </w:rPr>
        <w:pict w14:anchorId="269794A5">
          <v:shape id="_x0000_s2091" type="#_x0000_t202" style="position:absolute;margin-left:70.85pt;margin-top:9.25pt;width:493.5pt;height:56.25pt;z-index:15777792;mso-position-horizontal-relative:page" filled="f">
            <v:textbox inset="0,0,0,0">
              <w:txbxContent>
                <w:p w14:paraId="2C169EF4" w14:textId="77777777" w:rsidR="00C62228" w:rsidRDefault="00E6392B">
                  <w:pPr>
                    <w:spacing w:before="72"/>
                    <w:ind w:left="143"/>
                    <w:rPr>
                      <w:b/>
                    </w:rPr>
                  </w:pPr>
                  <w:r>
                    <w:rPr>
                      <w:b/>
                    </w:rPr>
                    <w:t>Total Credits for the Programme: 101</w:t>
                  </w:r>
                </w:p>
                <w:p w14:paraId="7ADCBD85" w14:textId="77777777" w:rsidR="00C62228" w:rsidRDefault="00E6392B">
                  <w:pPr>
                    <w:spacing w:before="208"/>
                    <w:ind w:left="143"/>
                    <w:rPr>
                      <w:b/>
                    </w:rPr>
                  </w:pPr>
                  <w:r>
                    <w:rPr>
                      <w:b/>
                    </w:rPr>
                    <w:t>Minimum Credits Prescribed by the University: 101</w:t>
                  </w:r>
                </w:p>
              </w:txbxContent>
            </v:textbox>
            <w10:wrap anchorx="page"/>
          </v:shape>
        </w:pict>
      </w:r>
    </w:p>
    <w:p w14:paraId="1977CF31" w14:textId="77777777" w:rsidR="00C62228" w:rsidRDefault="00C62228">
      <w:pPr>
        <w:pStyle w:val="BodyText"/>
        <w:spacing w:before="6"/>
        <w:rPr>
          <w:b/>
          <w:sz w:val="16"/>
        </w:rPr>
      </w:pPr>
    </w:p>
    <w:p w14:paraId="24543D87" w14:textId="422AD6FD" w:rsidR="00C62228" w:rsidRDefault="00E43FF7">
      <w:pPr>
        <w:spacing w:before="59"/>
        <w:ind w:right="646"/>
        <w:jc w:val="right"/>
        <w:rPr>
          <w:rFonts w:ascii="Carlito"/>
          <w:sz w:val="20"/>
        </w:rPr>
      </w:pPr>
      <w:r>
        <w:pict w14:anchorId="7B6A404C">
          <v:shape id="_x0000_s2093" type="#_x0000_t202" style="position:absolute;left:0;text-align:left;margin-left:46.9pt;margin-top:-6.25pt;width:244.5pt;height:35.3pt;z-index:-60549632;mso-position-horizontal-relative:page" filled="f" stroked="f">
            <v:textbox inset="0,0,0,0">
              <w:txbxContent>
                <w:p w14:paraId="14591D97" w14:textId="77777777" w:rsidR="00C62228" w:rsidRDefault="00E6392B">
                  <w:pPr>
                    <w:spacing w:line="244" w:lineRule="exact"/>
                    <w:rPr>
                      <w:b/>
                    </w:rPr>
                  </w:pPr>
                  <w:r>
                    <w:rPr>
                      <w:b/>
                    </w:rPr>
                    <w:t>Total Credits for the Programme: 101</w:t>
                  </w:r>
                </w:p>
                <w:p w14:paraId="39D0D431" w14:textId="77777777" w:rsidR="00C62228" w:rsidRDefault="00E6392B">
                  <w:pPr>
                    <w:spacing w:before="208"/>
                    <w:rPr>
                      <w:b/>
                    </w:rPr>
                  </w:pPr>
                  <w:r>
                    <w:rPr>
                      <w:b/>
                    </w:rPr>
                    <w:t>Minimum Credits Prescribed by the University: 101</w:t>
                  </w:r>
                </w:p>
              </w:txbxContent>
            </v:textbox>
            <w10:wrap anchorx="page"/>
          </v:shape>
        </w:pict>
      </w:r>
      <w:r>
        <w:pict w14:anchorId="36319115">
          <v:rect id="_x0000_s2092" style="position:absolute;left:0;text-align:left;margin-left:39.35pt;margin-top:-10.65pt;width:493.5pt;height:56.25pt;z-index:15777280;mso-position-horizontal-relative:page" stroked="f">
            <w10:wrap anchorx="page"/>
          </v:rect>
        </w:pict>
      </w:r>
      <w:r w:rsidR="00E6392B">
        <w:rPr>
          <w:rFonts w:ascii="Carlito"/>
          <w:w w:val="95"/>
          <w:sz w:val="20"/>
        </w:rPr>
        <w:t>258</w:t>
      </w:r>
    </w:p>
    <w:p w14:paraId="4EC93CC2" w14:textId="77777777" w:rsidR="00C62228" w:rsidRDefault="00C62228">
      <w:pPr>
        <w:jc w:val="right"/>
        <w:rPr>
          <w:rFonts w:ascii="Carlito"/>
          <w:sz w:val="20"/>
        </w:rPr>
        <w:sectPr w:rsidR="00C62228">
          <w:headerReference w:type="default" r:id="rId684"/>
          <w:footerReference w:type="default" r:id="rId685"/>
          <w:pgSz w:w="11900" w:h="16840"/>
          <w:pgMar w:top="620" w:right="0" w:bottom="280" w:left="160" w:header="0" w:footer="0" w:gutter="0"/>
          <w:cols w:space="720"/>
        </w:sectPr>
      </w:pPr>
    </w:p>
    <w:p w14:paraId="192CBAB7" w14:textId="77777777" w:rsidR="00C62228" w:rsidRDefault="00E6392B">
      <w:pPr>
        <w:pStyle w:val="Heading3"/>
        <w:spacing w:before="60"/>
      </w:pPr>
      <w:r>
        <w:lastRenderedPageBreak/>
        <w:t>Programme Learning Outcome</w:t>
      </w:r>
    </w:p>
    <w:p w14:paraId="6403C8F5" w14:textId="77777777" w:rsidR="00C62228" w:rsidRDefault="00C62228">
      <w:pPr>
        <w:pStyle w:val="BodyText"/>
        <w:spacing w:before="4" w:after="1"/>
        <w:rPr>
          <w:b/>
          <w:sz w:val="16"/>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8923"/>
      </w:tblGrid>
      <w:tr w:rsidR="00C62228" w14:paraId="4ABA4BA3" w14:textId="77777777">
        <w:trPr>
          <w:trHeight w:val="849"/>
        </w:trPr>
        <w:tc>
          <w:tcPr>
            <w:tcW w:w="1140" w:type="dxa"/>
          </w:tcPr>
          <w:p w14:paraId="00414DFA" w14:textId="77777777" w:rsidR="00C62228" w:rsidRDefault="00E6392B">
            <w:pPr>
              <w:pStyle w:val="TableParagraph"/>
              <w:spacing w:line="270" w:lineRule="exact"/>
              <w:ind w:left="107"/>
              <w:rPr>
                <w:sz w:val="24"/>
              </w:rPr>
            </w:pPr>
            <w:r>
              <w:rPr>
                <w:sz w:val="24"/>
              </w:rPr>
              <w:t>PLO 1</w:t>
            </w:r>
          </w:p>
        </w:tc>
        <w:tc>
          <w:tcPr>
            <w:tcW w:w="8923" w:type="dxa"/>
          </w:tcPr>
          <w:p w14:paraId="645923AB" w14:textId="77777777" w:rsidR="00C62228" w:rsidRDefault="00E6392B">
            <w:pPr>
              <w:pStyle w:val="TableParagraph"/>
              <w:spacing w:line="278" w:lineRule="auto"/>
              <w:ind w:left="107"/>
              <w:rPr>
                <w:sz w:val="24"/>
              </w:rPr>
            </w:pPr>
            <w:r>
              <w:rPr>
                <w:sz w:val="24"/>
              </w:rPr>
              <w:t>Students will be able to apply the concepts of actuarial science in solving problems related to actuarial field.</w:t>
            </w:r>
          </w:p>
        </w:tc>
      </w:tr>
      <w:tr w:rsidR="00C62228" w14:paraId="6FC15398" w14:textId="77777777">
        <w:trPr>
          <w:trHeight w:val="837"/>
        </w:trPr>
        <w:tc>
          <w:tcPr>
            <w:tcW w:w="1140" w:type="dxa"/>
          </w:tcPr>
          <w:p w14:paraId="67F47F62" w14:textId="77777777" w:rsidR="00C62228" w:rsidRDefault="00E6392B">
            <w:pPr>
              <w:pStyle w:val="TableParagraph"/>
              <w:spacing w:line="270" w:lineRule="exact"/>
              <w:ind w:left="107"/>
              <w:rPr>
                <w:sz w:val="24"/>
              </w:rPr>
            </w:pPr>
            <w:r>
              <w:rPr>
                <w:sz w:val="24"/>
              </w:rPr>
              <w:t>PLO 2</w:t>
            </w:r>
          </w:p>
        </w:tc>
        <w:tc>
          <w:tcPr>
            <w:tcW w:w="8923" w:type="dxa"/>
          </w:tcPr>
          <w:p w14:paraId="29C7C445" w14:textId="77777777" w:rsidR="00C62228" w:rsidRDefault="00E6392B">
            <w:pPr>
              <w:pStyle w:val="TableParagraph"/>
              <w:spacing w:line="278" w:lineRule="auto"/>
              <w:ind w:left="107" w:right="1041"/>
              <w:rPr>
                <w:sz w:val="24"/>
              </w:rPr>
            </w:pPr>
            <w:r>
              <w:rPr>
                <w:sz w:val="24"/>
              </w:rPr>
              <w:t>Student will be able to interpret information from various sources through use of technology.</w:t>
            </w:r>
          </w:p>
        </w:tc>
      </w:tr>
      <w:tr w:rsidR="00C62228" w14:paraId="2D27F52A" w14:textId="77777777">
        <w:trPr>
          <w:trHeight w:val="834"/>
        </w:trPr>
        <w:tc>
          <w:tcPr>
            <w:tcW w:w="1140" w:type="dxa"/>
          </w:tcPr>
          <w:p w14:paraId="66B0E7D3" w14:textId="77777777" w:rsidR="00C62228" w:rsidRDefault="00E6392B">
            <w:pPr>
              <w:pStyle w:val="TableParagraph"/>
              <w:spacing w:line="270" w:lineRule="exact"/>
              <w:ind w:left="107"/>
              <w:rPr>
                <w:sz w:val="24"/>
              </w:rPr>
            </w:pPr>
            <w:r>
              <w:rPr>
                <w:sz w:val="24"/>
              </w:rPr>
              <w:t>PLO 3</w:t>
            </w:r>
          </w:p>
        </w:tc>
        <w:tc>
          <w:tcPr>
            <w:tcW w:w="8923" w:type="dxa"/>
          </w:tcPr>
          <w:p w14:paraId="2BBA825D" w14:textId="77777777" w:rsidR="00C62228" w:rsidRDefault="00E6392B">
            <w:pPr>
              <w:pStyle w:val="TableParagraph"/>
              <w:spacing w:line="276" w:lineRule="auto"/>
              <w:ind w:left="107"/>
              <w:rPr>
                <w:sz w:val="24"/>
              </w:rPr>
            </w:pPr>
            <w:r>
              <w:rPr>
                <w:sz w:val="24"/>
              </w:rPr>
              <w:t xml:space="preserve">Student will be able to analyze problems for understanding the root causes, making </w:t>
            </w:r>
            <w:proofErr w:type="gramStart"/>
            <w:r>
              <w:rPr>
                <w:sz w:val="24"/>
              </w:rPr>
              <w:t>decisions</w:t>
            </w:r>
            <w:proofErr w:type="gramEnd"/>
            <w:r>
              <w:rPr>
                <w:sz w:val="24"/>
              </w:rPr>
              <w:t xml:space="preserve"> and implementing them.</w:t>
            </w:r>
          </w:p>
        </w:tc>
      </w:tr>
      <w:tr w:rsidR="00C62228" w14:paraId="7B21D697" w14:textId="77777777">
        <w:trPr>
          <w:trHeight w:val="837"/>
        </w:trPr>
        <w:tc>
          <w:tcPr>
            <w:tcW w:w="1140" w:type="dxa"/>
          </w:tcPr>
          <w:p w14:paraId="70F51BC1" w14:textId="77777777" w:rsidR="00C62228" w:rsidRDefault="00E6392B">
            <w:pPr>
              <w:pStyle w:val="TableParagraph"/>
              <w:spacing w:line="270" w:lineRule="exact"/>
              <w:ind w:left="107"/>
              <w:rPr>
                <w:sz w:val="24"/>
              </w:rPr>
            </w:pPr>
            <w:r>
              <w:rPr>
                <w:sz w:val="24"/>
              </w:rPr>
              <w:t>PLO 4</w:t>
            </w:r>
          </w:p>
        </w:tc>
        <w:tc>
          <w:tcPr>
            <w:tcW w:w="8923" w:type="dxa"/>
          </w:tcPr>
          <w:p w14:paraId="0636B09B" w14:textId="77777777" w:rsidR="00C62228" w:rsidRDefault="00E6392B">
            <w:pPr>
              <w:pStyle w:val="TableParagraph"/>
              <w:spacing w:line="278" w:lineRule="auto"/>
              <w:ind w:left="107" w:right="222"/>
              <w:rPr>
                <w:sz w:val="24"/>
              </w:rPr>
            </w:pPr>
            <w:r>
              <w:rPr>
                <w:sz w:val="24"/>
              </w:rPr>
              <w:t>Student will be able to become effective communicator with good verbal, non-verbal and written communication skills.</w:t>
            </w:r>
          </w:p>
        </w:tc>
      </w:tr>
      <w:tr w:rsidR="00C62228" w14:paraId="2F2E44CE" w14:textId="77777777">
        <w:trPr>
          <w:trHeight w:val="835"/>
        </w:trPr>
        <w:tc>
          <w:tcPr>
            <w:tcW w:w="1140" w:type="dxa"/>
          </w:tcPr>
          <w:p w14:paraId="5C32461B" w14:textId="77777777" w:rsidR="00C62228" w:rsidRDefault="00E6392B">
            <w:pPr>
              <w:pStyle w:val="TableParagraph"/>
              <w:spacing w:line="270" w:lineRule="exact"/>
              <w:ind w:left="107"/>
              <w:rPr>
                <w:sz w:val="24"/>
              </w:rPr>
            </w:pPr>
            <w:r>
              <w:rPr>
                <w:sz w:val="24"/>
              </w:rPr>
              <w:t>PLO 5</w:t>
            </w:r>
          </w:p>
        </w:tc>
        <w:tc>
          <w:tcPr>
            <w:tcW w:w="8923" w:type="dxa"/>
          </w:tcPr>
          <w:p w14:paraId="0FB85F57" w14:textId="5582E208" w:rsidR="00C62228" w:rsidRDefault="00E6392B">
            <w:pPr>
              <w:pStyle w:val="TableParagraph"/>
              <w:spacing w:line="276" w:lineRule="auto"/>
              <w:ind w:left="107" w:right="534"/>
              <w:rPr>
                <w:sz w:val="24"/>
              </w:rPr>
            </w:pPr>
            <w:r>
              <w:rPr>
                <w:sz w:val="24"/>
              </w:rPr>
              <w:t xml:space="preserve">Student will be able to demonstrate confidence, initiative, reliability, enthusiasm, pro- </w:t>
            </w:r>
            <w:proofErr w:type="gramStart"/>
            <w:r>
              <w:rPr>
                <w:sz w:val="24"/>
              </w:rPr>
              <w:t>activeness</w:t>
            </w:r>
            <w:proofErr w:type="gramEnd"/>
            <w:r>
              <w:rPr>
                <w:sz w:val="24"/>
              </w:rPr>
              <w:t xml:space="preserve"> and a </w:t>
            </w:r>
            <w:r w:rsidR="002E6742">
              <w:rPr>
                <w:sz w:val="24"/>
              </w:rPr>
              <w:t>teamwork</w:t>
            </w:r>
            <w:r>
              <w:rPr>
                <w:sz w:val="24"/>
              </w:rPr>
              <w:t>.</w:t>
            </w:r>
          </w:p>
        </w:tc>
      </w:tr>
      <w:tr w:rsidR="002E6742" w14:paraId="071720EC" w14:textId="77777777">
        <w:trPr>
          <w:trHeight w:val="835"/>
        </w:trPr>
        <w:tc>
          <w:tcPr>
            <w:tcW w:w="1140" w:type="dxa"/>
          </w:tcPr>
          <w:p w14:paraId="44C9247E" w14:textId="70464475" w:rsidR="002E6742" w:rsidRDefault="002E6742" w:rsidP="002E6742">
            <w:pPr>
              <w:pStyle w:val="TableParagraph"/>
              <w:spacing w:line="270" w:lineRule="exact"/>
              <w:ind w:left="107"/>
              <w:rPr>
                <w:sz w:val="24"/>
              </w:rPr>
            </w:pPr>
            <w:r>
              <w:rPr>
                <w:sz w:val="24"/>
              </w:rPr>
              <w:t>PLO 6</w:t>
            </w:r>
          </w:p>
        </w:tc>
        <w:tc>
          <w:tcPr>
            <w:tcW w:w="8923" w:type="dxa"/>
          </w:tcPr>
          <w:p w14:paraId="7389C352" w14:textId="52BD300B" w:rsidR="002E6742" w:rsidRDefault="002E6742" w:rsidP="002E6742">
            <w:pPr>
              <w:pStyle w:val="TableParagraph"/>
              <w:spacing w:line="276" w:lineRule="auto"/>
              <w:ind w:left="107" w:right="534"/>
              <w:rPr>
                <w:sz w:val="24"/>
              </w:rPr>
            </w:pPr>
            <w:r>
              <w:rPr>
                <w:sz w:val="24"/>
              </w:rPr>
              <w:t xml:space="preserve">Student will be able to act with honesty, integrity, </w:t>
            </w:r>
            <w:proofErr w:type="gramStart"/>
            <w:r>
              <w:rPr>
                <w:sz w:val="24"/>
              </w:rPr>
              <w:t>fairness</w:t>
            </w:r>
            <w:proofErr w:type="gramEnd"/>
            <w:r>
              <w:rPr>
                <w:sz w:val="24"/>
              </w:rPr>
              <w:t xml:space="preserve"> and empathy in personal and professional pursuits and conduct in a socially responsible manner.</w:t>
            </w:r>
          </w:p>
        </w:tc>
      </w:tr>
      <w:tr w:rsidR="002E6742" w14:paraId="197F73FD" w14:textId="77777777">
        <w:trPr>
          <w:trHeight w:val="835"/>
        </w:trPr>
        <w:tc>
          <w:tcPr>
            <w:tcW w:w="1140" w:type="dxa"/>
          </w:tcPr>
          <w:p w14:paraId="7E01D423" w14:textId="3EE8F36F" w:rsidR="002E6742" w:rsidRDefault="002E6742" w:rsidP="002E6742">
            <w:pPr>
              <w:pStyle w:val="TableParagraph"/>
              <w:spacing w:line="270" w:lineRule="exact"/>
              <w:ind w:left="107"/>
              <w:rPr>
                <w:sz w:val="24"/>
              </w:rPr>
            </w:pPr>
            <w:r>
              <w:rPr>
                <w:sz w:val="24"/>
              </w:rPr>
              <w:t>PLO 7</w:t>
            </w:r>
          </w:p>
        </w:tc>
        <w:tc>
          <w:tcPr>
            <w:tcW w:w="8923" w:type="dxa"/>
          </w:tcPr>
          <w:p w14:paraId="2734391A" w14:textId="09CFB036" w:rsidR="002E6742" w:rsidRDefault="002E6742" w:rsidP="002E6742">
            <w:pPr>
              <w:pStyle w:val="TableParagraph"/>
              <w:spacing w:line="276" w:lineRule="auto"/>
              <w:ind w:left="107" w:right="534"/>
              <w:rPr>
                <w:sz w:val="24"/>
              </w:rPr>
            </w:pPr>
            <w:r>
              <w:rPr>
                <w:sz w:val="24"/>
              </w:rPr>
              <w:t xml:space="preserve">Student will be able to innovate, plan and execute best practices </w:t>
            </w:r>
            <w:proofErr w:type="gramStart"/>
            <w:r>
              <w:rPr>
                <w:sz w:val="24"/>
              </w:rPr>
              <w:t>in the area of</w:t>
            </w:r>
            <w:proofErr w:type="gramEnd"/>
            <w:r>
              <w:rPr>
                <w:sz w:val="24"/>
              </w:rPr>
              <w:t xml:space="preserve"> Actuarial Field.</w:t>
            </w:r>
          </w:p>
        </w:tc>
      </w:tr>
      <w:tr w:rsidR="002E6742" w14:paraId="02C52CF7" w14:textId="77777777">
        <w:trPr>
          <w:trHeight w:val="835"/>
        </w:trPr>
        <w:tc>
          <w:tcPr>
            <w:tcW w:w="1140" w:type="dxa"/>
          </w:tcPr>
          <w:p w14:paraId="1F7D4838" w14:textId="7FA7B4A5" w:rsidR="002E6742" w:rsidRDefault="002E6742" w:rsidP="002E6742">
            <w:pPr>
              <w:pStyle w:val="TableParagraph"/>
              <w:spacing w:line="270" w:lineRule="exact"/>
              <w:ind w:left="107"/>
              <w:rPr>
                <w:sz w:val="24"/>
              </w:rPr>
            </w:pPr>
            <w:r>
              <w:rPr>
                <w:sz w:val="24"/>
              </w:rPr>
              <w:t>PLO 8</w:t>
            </w:r>
          </w:p>
        </w:tc>
        <w:tc>
          <w:tcPr>
            <w:tcW w:w="8923" w:type="dxa"/>
          </w:tcPr>
          <w:p w14:paraId="24483FD2" w14:textId="5FCA2483" w:rsidR="002E6742" w:rsidRDefault="002E6742" w:rsidP="002E6742">
            <w:pPr>
              <w:pStyle w:val="TableParagraph"/>
              <w:spacing w:line="276" w:lineRule="auto"/>
              <w:ind w:left="107" w:right="534"/>
              <w:rPr>
                <w:sz w:val="24"/>
              </w:rPr>
            </w:pPr>
            <w:r>
              <w:rPr>
                <w:sz w:val="24"/>
              </w:rPr>
              <w:t>Student will be able to find solution using different Actuarial Tools and techniques.</w:t>
            </w:r>
          </w:p>
        </w:tc>
      </w:tr>
      <w:tr w:rsidR="002E6742" w14:paraId="294C9FEE" w14:textId="77777777">
        <w:trPr>
          <w:trHeight w:val="835"/>
        </w:trPr>
        <w:tc>
          <w:tcPr>
            <w:tcW w:w="1140" w:type="dxa"/>
          </w:tcPr>
          <w:p w14:paraId="643DFE25" w14:textId="68E7981E" w:rsidR="002E6742" w:rsidRDefault="002E6742" w:rsidP="002E6742">
            <w:pPr>
              <w:pStyle w:val="TableParagraph"/>
              <w:spacing w:line="270" w:lineRule="exact"/>
              <w:ind w:left="107"/>
              <w:rPr>
                <w:sz w:val="24"/>
              </w:rPr>
            </w:pPr>
            <w:r>
              <w:rPr>
                <w:sz w:val="24"/>
              </w:rPr>
              <w:t>PLO 9</w:t>
            </w:r>
          </w:p>
        </w:tc>
        <w:tc>
          <w:tcPr>
            <w:tcW w:w="8923" w:type="dxa"/>
          </w:tcPr>
          <w:p w14:paraId="394BBADE" w14:textId="17C3B1A2" w:rsidR="002E6742" w:rsidRDefault="002E6742" w:rsidP="002E6742">
            <w:pPr>
              <w:pStyle w:val="TableParagraph"/>
              <w:spacing w:line="276" w:lineRule="auto"/>
              <w:ind w:left="107" w:right="534"/>
              <w:rPr>
                <w:sz w:val="24"/>
              </w:rPr>
            </w:pPr>
            <w:r>
              <w:rPr>
                <w:sz w:val="24"/>
              </w:rPr>
              <w:t>Student will be able to work globally in Actuarial Profession</w:t>
            </w:r>
          </w:p>
        </w:tc>
      </w:tr>
      <w:tr w:rsidR="002E6742" w14:paraId="1CA56268" w14:textId="77777777">
        <w:trPr>
          <w:trHeight w:val="835"/>
        </w:trPr>
        <w:tc>
          <w:tcPr>
            <w:tcW w:w="1140" w:type="dxa"/>
          </w:tcPr>
          <w:p w14:paraId="08B4193C" w14:textId="49825B8F" w:rsidR="002E6742" w:rsidRDefault="002E6742" w:rsidP="002E6742">
            <w:pPr>
              <w:pStyle w:val="TableParagraph"/>
              <w:spacing w:line="270" w:lineRule="exact"/>
              <w:ind w:left="107"/>
              <w:rPr>
                <w:sz w:val="24"/>
              </w:rPr>
            </w:pPr>
            <w:r>
              <w:rPr>
                <w:sz w:val="24"/>
              </w:rPr>
              <w:t>PLO 10</w:t>
            </w:r>
          </w:p>
        </w:tc>
        <w:tc>
          <w:tcPr>
            <w:tcW w:w="8923" w:type="dxa"/>
          </w:tcPr>
          <w:p w14:paraId="0038C334" w14:textId="28FF5045" w:rsidR="002E6742" w:rsidRDefault="002E6742" w:rsidP="002E6742">
            <w:pPr>
              <w:pStyle w:val="TableParagraph"/>
              <w:spacing w:line="276" w:lineRule="auto"/>
              <w:ind w:left="107" w:right="534"/>
              <w:rPr>
                <w:sz w:val="24"/>
              </w:rPr>
            </w:pPr>
            <w:r>
              <w:rPr>
                <w:sz w:val="24"/>
              </w:rPr>
              <w:t>Student will be able to use various information sources to acquire knowledge on one's own for life-long learning.</w:t>
            </w:r>
          </w:p>
        </w:tc>
      </w:tr>
    </w:tbl>
    <w:p w14:paraId="1D124F28" w14:textId="77777777" w:rsidR="00C62228" w:rsidRDefault="00C62228">
      <w:pPr>
        <w:spacing w:line="276" w:lineRule="auto"/>
        <w:rPr>
          <w:sz w:val="24"/>
        </w:rPr>
        <w:sectPr w:rsidR="00C62228">
          <w:headerReference w:type="default" r:id="rId686"/>
          <w:footerReference w:type="default" r:id="rId687"/>
          <w:pgSz w:w="11900" w:h="16840"/>
          <w:pgMar w:top="520" w:right="0" w:bottom="1540" w:left="160" w:header="0" w:footer="1358" w:gutter="0"/>
          <w:pgNumType w:start="259"/>
          <w:cols w:space="720"/>
        </w:sectPr>
      </w:pPr>
    </w:p>
    <w:p w14:paraId="6AB8608E" w14:textId="77777777" w:rsidR="00C62228" w:rsidRDefault="00C62228">
      <w:pPr>
        <w:pStyle w:val="BodyText"/>
        <w:spacing w:before="1"/>
        <w:rPr>
          <w:b/>
          <w:sz w:val="19"/>
        </w:rPr>
      </w:pPr>
    </w:p>
    <w:p w14:paraId="3E5D1222" w14:textId="77777777" w:rsidR="00C62228" w:rsidRDefault="00E6392B">
      <w:pPr>
        <w:spacing w:before="90"/>
        <w:ind w:left="1100"/>
        <w:rPr>
          <w:b/>
          <w:sz w:val="24"/>
        </w:rPr>
      </w:pPr>
      <w:r>
        <w:rPr>
          <w:b/>
          <w:sz w:val="24"/>
        </w:rPr>
        <w:t>Linkage of PEO &amp; PLOs:</w:t>
      </w:r>
    </w:p>
    <w:p w14:paraId="138D876F" w14:textId="77777777" w:rsidR="00C62228" w:rsidRDefault="00C62228">
      <w:pPr>
        <w:pStyle w:val="BodyText"/>
        <w:spacing w:before="10"/>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1011"/>
        <w:gridCol w:w="1063"/>
        <w:gridCol w:w="1066"/>
        <w:gridCol w:w="1063"/>
        <w:gridCol w:w="1064"/>
        <w:gridCol w:w="1066"/>
        <w:gridCol w:w="1064"/>
        <w:gridCol w:w="1067"/>
      </w:tblGrid>
      <w:tr w:rsidR="00C62228" w14:paraId="5F6C47F2" w14:textId="77777777">
        <w:trPr>
          <w:trHeight w:val="314"/>
        </w:trPr>
        <w:tc>
          <w:tcPr>
            <w:tcW w:w="9870" w:type="dxa"/>
            <w:gridSpan w:val="9"/>
          </w:tcPr>
          <w:p w14:paraId="37916213" w14:textId="77777777" w:rsidR="00C62228" w:rsidRDefault="00E6392B">
            <w:pPr>
              <w:pStyle w:val="TableParagraph"/>
              <w:spacing w:line="275" w:lineRule="exact"/>
              <w:ind w:left="107"/>
              <w:rPr>
                <w:b/>
                <w:sz w:val="24"/>
              </w:rPr>
            </w:pPr>
            <w:r>
              <w:rPr>
                <w:b/>
                <w:sz w:val="24"/>
              </w:rPr>
              <w:t>PEO’s and PLO’s</w:t>
            </w:r>
          </w:p>
        </w:tc>
      </w:tr>
      <w:tr w:rsidR="00C62228" w14:paraId="62E0DE5F" w14:textId="77777777">
        <w:trPr>
          <w:trHeight w:val="611"/>
        </w:trPr>
        <w:tc>
          <w:tcPr>
            <w:tcW w:w="1406" w:type="dxa"/>
          </w:tcPr>
          <w:p w14:paraId="5810EEF9" w14:textId="77777777" w:rsidR="00C62228" w:rsidRDefault="00E6392B">
            <w:pPr>
              <w:pStyle w:val="TableParagraph"/>
              <w:spacing w:line="273" w:lineRule="exact"/>
              <w:ind w:left="107"/>
              <w:rPr>
                <w:b/>
                <w:sz w:val="24"/>
              </w:rPr>
            </w:pPr>
            <w:r>
              <w:rPr>
                <w:b/>
                <w:sz w:val="24"/>
              </w:rPr>
              <w:t>PEO/PLO</w:t>
            </w:r>
          </w:p>
        </w:tc>
        <w:tc>
          <w:tcPr>
            <w:tcW w:w="1011" w:type="dxa"/>
          </w:tcPr>
          <w:p w14:paraId="1CAC9B0E" w14:textId="77777777" w:rsidR="00C62228" w:rsidRDefault="00E6392B">
            <w:pPr>
              <w:pStyle w:val="TableParagraph"/>
              <w:spacing w:line="273" w:lineRule="exact"/>
              <w:ind w:left="88" w:right="199"/>
              <w:jc w:val="center"/>
              <w:rPr>
                <w:b/>
                <w:sz w:val="24"/>
              </w:rPr>
            </w:pPr>
            <w:r>
              <w:rPr>
                <w:b/>
                <w:sz w:val="24"/>
              </w:rPr>
              <w:t>PEO 1</w:t>
            </w:r>
          </w:p>
        </w:tc>
        <w:tc>
          <w:tcPr>
            <w:tcW w:w="1063" w:type="dxa"/>
          </w:tcPr>
          <w:p w14:paraId="24C51E56" w14:textId="77777777" w:rsidR="00C62228" w:rsidRDefault="00E6392B">
            <w:pPr>
              <w:pStyle w:val="TableParagraph"/>
              <w:spacing w:line="273" w:lineRule="exact"/>
              <w:ind w:left="108"/>
              <w:rPr>
                <w:b/>
                <w:sz w:val="24"/>
              </w:rPr>
            </w:pPr>
            <w:r>
              <w:rPr>
                <w:b/>
                <w:sz w:val="24"/>
              </w:rPr>
              <w:t>PEO 2</w:t>
            </w:r>
          </w:p>
        </w:tc>
        <w:tc>
          <w:tcPr>
            <w:tcW w:w="1066" w:type="dxa"/>
          </w:tcPr>
          <w:p w14:paraId="39299033" w14:textId="77777777" w:rsidR="00C62228" w:rsidRDefault="00E6392B">
            <w:pPr>
              <w:pStyle w:val="TableParagraph"/>
              <w:spacing w:line="273" w:lineRule="exact"/>
              <w:ind w:left="108"/>
              <w:rPr>
                <w:b/>
                <w:sz w:val="24"/>
              </w:rPr>
            </w:pPr>
            <w:r>
              <w:rPr>
                <w:b/>
                <w:sz w:val="24"/>
              </w:rPr>
              <w:t>PEO 3</w:t>
            </w:r>
          </w:p>
        </w:tc>
        <w:tc>
          <w:tcPr>
            <w:tcW w:w="1063" w:type="dxa"/>
          </w:tcPr>
          <w:p w14:paraId="0A8DCEE5" w14:textId="77777777" w:rsidR="00C62228" w:rsidRDefault="00E6392B">
            <w:pPr>
              <w:pStyle w:val="TableParagraph"/>
              <w:spacing w:line="273" w:lineRule="exact"/>
              <w:ind w:left="108"/>
              <w:rPr>
                <w:b/>
                <w:sz w:val="24"/>
              </w:rPr>
            </w:pPr>
            <w:r>
              <w:rPr>
                <w:b/>
                <w:sz w:val="24"/>
              </w:rPr>
              <w:t>PEO 4</w:t>
            </w:r>
          </w:p>
        </w:tc>
        <w:tc>
          <w:tcPr>
            <w:tcW w:w="1064" w:type="dxa"/>
          </w:tcPr>
          <w:p w14:paraId="7D46DCE9" w14:textId="77777777" w:rsidR="00C62228" w:rsidRDefault="00E6392B">
            <w:pPr>
              <w:pStyle w:val="TableParagraph"/>
              <w:spacing w:line="273" w:lineRule="exact"/>
              <w:ind w:left="108"/>
              <w:rPr>
                <w:b/>
                <w:sz w:val="24"/>
              </w:rPr>
            </w:pPr>
            <w:r>
              <w:rPr>
                <w:b/>
                <w:sz w:val="24"/>
              </w:rPr>
              <w:t>PEO 5</w:t>
            </w:r>
          </w:p>
        </w:tc>
        <w:tc>
          <w:tcPr>
            <w:tcW w:w="1066" w:type="dxa"/>
          </w:tcPr>
          <w:p w14:paraId="2295DFEA" w14:textId="77777777" w:rsidR="00C62228" w:rsidRDefault="00E6392B">
            <w:pPr>
              <w:pStyle w:val="TableParagraph"/>
              <w:spacing w:line="273" w:lineRule="exact"/>
              <w:ind w:left="108"/>
              <w:rPr>
                <w:b/>
                <w:sz w:val="24"/>
              </w:rPr>
            </w:pPr>
            <w:r>
              <w:rPr>
                <w:b/>
                <w:sz w:val="24"/>
              </w:rPr>
              <w:t>PEO 6</w:t>
            </w:r>
          </w:p>
        </w:tc>
        <w:tc>
          <w:tcPr>
            <w:tcW w:w="1064" w:type="dxa"/>
          </w:tcPr>
          <w:p w14:paraId="6ABBE4DA" w14:textId="77777777" w:rsidR="00C62228" w:rsidRDefault="00E6392B">
            <w:pPr>
              <w:pStyle w:val="TableParagraph"/>
              <w:spacing w:line="273" w:lineRule="exact"/>
              <w:ind w:left="107"/>
              <w:rPr>
                <w:b/>
                <w:sz w:val="24"/>
              </w:rPr>
            </w:pPr>
            <w:r>
              <w:rPr>
                <w:b/>
                <w:sz w:val="24"/>
              </w:rPr>
              <w:t>PEO 7</w:t>
            </w:r>
          </w:p>
        </w:tc>
        <w:tc>
          <w:tcPr>
            <w:tcW w:w="1067" w:type="dxa"/>
          </w:tcPr>
          <w:p w14:paraId="45477F06" w14:textId="77777777" w:rsidR="00C62228" w:rsidRDefault="00E6392B">
            <w:pPr>
              <w:pStyle w:val="TableParagraph"/>
              <w:spacing w:line="273" w:lineRule="exact"/>
              <w:ind w:left="107"/>
              <w:rPr>
                <w:b/>
                <w:sz w:val="24"/>
              </w:rPr>
            </w:pPr>
            <w:r>
              <w:rPr>
                <w:b/>
                <w:sz w:val="24"/>
              </w:rPr>
              <w:t>PEO 8</w:t>
            </w:r>
          </w:p>
        </w:tc>
      </w:tr>
      <w:tr w:rsidR="00C62228" w14:paraId="34C8EA41" w14:textId="77777777">
        <w:trPr>
          <w:trHeight w:val="527"/>
        </w:trPr>
        <w:tc>
          <w:tcPr>
            <w:tcW w:w="1406" w:type="dxa"/>
          </w:tcPr>
          <w:p w14:paraId="67BFD081" w14:textId="77777777" w:rsidR="00C62228" w:rsidRDefault="00E6392B">
            <w:pPr>
              <w:pStyle w:val="TableParagraph"/>
              <w:spacing w:line="273" w:lineRule="exact"/>
              <w:ind w:left="107"/>
              <w:rPr>
                <w:b/>
                <w:sz w:val="24"/>
              </w:rPr>
            </w:pPr>
            <w:r>
              <w:rPr>
                <w:b/>
                <w:sz w:val="24"/>
              </w:rPr>
              <w:t>PLO 1</w:t>
            </w:r>
          </w:p>
        </w:tc>
        <w:tc>
          <w:tcPr>
            <w:tcW w:w="1011" w:type="dxa"/>
          </w:tcPr>
          <w:p w14:paraId="44AED794" w14:textId="77777777" w:rsidR="00C62228" w:rsidRDefault="00E6392B">
            <w:pPr>
              <w:pStyle w:val="TableParagraph"/>
              <w:ind w:left="7"/>
              <w:jc w:val="center"/>
              <w:rPr>
                <w:rFonts w:ascii="kiloji" w:hAnsi="kiloji"/>
              </w:rPr>
            </w:pPr>
            <w:r>
              <w:rPr>
                <w:rFonts w:ascii="kiloji" w:hAnsi="kiloji"/>
              </w:rPr>
              <w:t>✓</w:t>
            </w:r>
          </w:p>
        </w:tc>
        <w:tc>
          <w:tcPr>
            <w:tcW w:w="1063" w:type="dxa"/>
          </w:tcPr>
          <w:p w14:paraId="02912621" w14:textId="77777777" w:rsidR="00C62228" w:rsidRDefault="00C62228">
            <w:pPr>
              <w:pStyle w:val="TableParagraph"/>
            </w:pPr>
          </w:p>
        </w:tc>
        <w:tc>
          <w:tcPr>
            <w:tcW w:w="1066" w:type="dxa"/>
          </w:tcPr>
          <w:p w14:paraId="15707FE8" w14:textId="77777777" w:rsidR="00C62228" w:rsidRDefault="00C62228">
            <w:pPr>
              <w:pStyle w:val="TableParagraph"/>
            </w:pPr>
          </w:p>
        </w:tc>
        <w:tc>
          <w:tcPr>
            <w:tcW w:w="1063" w:type="dxa"/>
          </w:tcPr>
          <w:p w14:paraId="17E79870" w14:textId="77777777" w:rsidR="00C62228" w:rsidRDefault="00C62228">
            <w:pPr>
              <w:pStyle w:val="TableParagraph"/>
            </w:pPr>
          </w:p>
        </w:tc>
        <w:tc>
          <w:tcPr>
            <w:tcW w:w="1064" w:type="dxa"/>
          </w:tcPr>
          <w:p w14:paraId="2ACFD129" w14:textId="77777777" w:rsidR="00C62228" w:rsidRDefault="00C62228">
            <w:pPr>
              <w:pStyle w:val="TableParagraph"/>
            </w:pPr>
          </w:p>
        </w:tc>
        <w:tc>
          <w:tcPr>
            <w:tcW w:w="1066" w:type="dxa"/>
          </w:tcPr>
          <w:p w14:paraId="0197EEE2" w14:textId="77777777" w:rsidR="00C62228" w:rsidRDefault="00C62228">
            <w:pPr>
              <w:pStyle w:val="TableParagraph"/>
            </w:pPr>
          </w:p>
        </w:tc>
        <w:tc>
          <w:tcPr>
            <w:tcW w:w="1064" w:type="dxa"/>
          </w:tcPr>
          <w:p w14:paraId="3CB4178A" w14:textId="77777777" w:rsidR="00C62228" w:rsidRDefault="00C62228">
            <w:pPr>
              <w:pStyle w:val="TableParagraph"/>
            </w:pPr>
          </w:p>
        </w:tc>
        <w:tc>
          <w:tcPr>
            <w:tcW w:w="1067" w:type="dxa"/>
          </w:tcPr>
          <w:p w14:paraId="63F7CEE4" w14:textId="77777777" w:rsidR="00C62228" w:rsidRDefault="00C62228">
            <w:pPr>
              <w:pStyle w:val="TableParagraph"/>
            </w:pPr>
          </w:p>
        </w:tc>
      </w:tr>
      <w:tr w:rsidR="00C62228" w14:paraId="16D59D41" w14:textId="77777777">
        <w:trPr>
          <w:trHeight w:val="530"/>
        </w:trPr>
        <w:tc>
          <w:tcPr>
            <w:tcW w:w="1406" w:type="dxa"/>
          </w:tcPr>
          <w:p w14:paraId="1ACF88E5" w14:textId="77777777" w:rsidR="00C62228" w:rsidRDefault="00E6392B">
            <w:pPr>
              <w:pStyle w:val="TableParagraph"/>
              <w:spacing w:line="275" w:lineRule="exact"/>
              <w:ind w:left="107"/>
              <w:rPr>
                <w:b/>
                <w:sz w:val="24"/>
              </w:rPr>
            </w:pPr>
            <w:r>
              <w:rPr>
                <w:b/>
                <w:sz w:val="24"/>
              </w:rPr>
              <w:t>PLO 2</w:t>
            </w:r>
          </w:p>
        </w:tc>
        <w:tc>
          <w:tcPr>
            <w:tcW w:w="1011" w:type="dxa"/>
          </w:tcPr>
          <w:p w14:paraId="26C38565" w14:textId="77777777" w:rsidR="00C62228" w:rsidRDefault="00C62228">
            <w:pPr>
              <w:pStyle w:val="TableParagraph"/>
            </w:pPr>
          </w:p>
        </w:tc>
        <w:tc>
          <w:tcPr>
            <w:tcW w:w="1063" w:type="dxa"/>
          </w:tcPr>
          <w:p w14:paraId="35E1431E" w14:textId="77777777" w:rsidR="00C62228" w:rsidRDefault="00E6392B">
            <w:pPr>
              <w:pStyle w:val="TableParagraph"/>
              <w:spacing w:before="3"/>
              <w:ind w:left="8"/>
              <w:jc w:val="center"/>
              <w:rPr>
                <w:rFonts w:ascii="kiloji" w:hAnsi="kiloji"/>
              </w:rPr>
            </w:pPr>
            <w:r>
              <w:rPr>
                <w:rFonts w:ascii="kiloji" w:hAnsi="kiloji"/>
              </w:rPr>
              <w:t>✓</w:t>
            </w:r>
          </w:p>
        </w:tc>
        <w:tc>
          <w:tcPr>
            <w:tcW w:w="1066" w:type="dxa"/>
          </w:tcPr>
          <w:p w14:paraId="1DD89E0F" w14:textId="77777777" w:rsidR="00C62228" w:rsidRDefault="00C62228">
            <w:pPr>
              <w:pStyle w:val="TableParagraph"/>
            </w:pPr>
          </w:p>
        </w:tc>
        <w:tc>
          <w:tcPr>
            <w:tcW w:w="1063" w:type="dxa"/>
          </w:tcPr>
          <w:p w14:paraId="1A3455DB" w14:textId="77777777" w:rsidR="00C62228" w:rsidRDefault="00C62228">
            <w:pPr>
              <w:pStyle w:val="TableParagraph"/>
            </w:pPr>
          </w:p>
        </w:tc>
        <w:tc>
          <w:tcPr>
            <w:tcW w:w="1064" w:type="dxa"/>
          </w:tcPr>
          <w:p w14:paraId="64CE7312" w14:textId="77777777" w:rsidR="00C62228" w:rsidRDefault="00C62228">
            <w:pPr>
              <w:pStyle w:val="TableParagraph"/>
            </w:pPr>
          </w:p>
        </w:tc>
        <w:tc>
          <w:tcPr>
            <w:tcW w:w="1066" w:type="dxa"/>
          </w:tcPr>
          <w:p w14:paraId="5F216270" w14:textId="77777777" w:rsidR="00C62228" w:rsidRDefault="00C62228">
            <w:pPr>
              <w:pStyle w:val="TableParagraph"/>
            </w:pPr>
          </w:p>
        </w:tc>
        <w:tc>
          <w:tcPr>
            <w:tcW w:w="1064" w:type="dxa"/>
          </w:tcPr>
          <w:p w14:paraId="1ECA47EB" w14:textId="77777777" w:rsidR="00C62228" w:rsidRDefault="00C62228">
            <w:pPr>
              <w:pStyle w:val="TableParagraph"/>
            </w:pPr>
          </w:p>
        </w:tc>
        <w:tc>
          <w:tcPr>
            <w:tcW w:w="1067" w:type="dxa"/>
          </w:tcPr>
          <w:p w14:paraId="5135C50E" w14:textId="77777777" w:rsidR="00C62228" w:rsidRDefault="00C62228">
            <w:pPr>
              <w:pStyle w:val="TableParagraph"/>
            </w:pPr>
          </w:p>
        </w:tc>
      </w:tr>
      <w:tr w:rsidR="00C62228" w14:paraId="67F3E21E" w14:textId="77777777">
        <w:trPr>
          <w:trHeight w:val="527"/>
        </w:trPr>
        <w:tc>
          <w:tcPr>
            <w:tcW w:w="1406" w:type="dxa"/>
          </w:tcPr>
          <w:p w14:paraId="1BFE810F" w14:textId="77777777" w:rsidR="00C62228" w:rsidRDefault="00E6392B">
            <w:pPr>
              <w:pStyle w:val="TableParagraph"/>
              <w:spacing w:line="273" w:lineRule="exact"/>
              <w:ind w:left="107"/>
              <w:rPr>
                <w:b/>
                <w:sz w:val="24"/>
              </w:rPr>
            </w:pPr>
            <w:r>
              <w:rPr>
                <w:b/>
                <w:sz w:val="24"/>
              </w:rPr>
              <w:t>PLO 3</w:t>
            </w:r>
          </w:p>
        </w:tc>
        <w:tc>
          <w:tcPr>
            <w:tcW w:w="1011" w:type="dxa"/>
          </w:tcPr>
          <w:p w14:paraId="0DA9EA01" w14:textId="77777777" w:rsidR="00C62228" w:rsidRDefault="00C62228">
            <w:pPr>
              <w:pStyle w:val="TableParagraph"/>
            </w:pPr>
          </w:p>
        </w:tc>
        <w:tc>
          <w:tcPr>
            <w:tcW w:w="1063" w:type="dxa"/>
          </w:tcPr>
          <w:p w14:paraId="4A82DBC4" w14:textId="77777777" w:rsidR="00C62228" w:rsidRDefault="00C62228">
            <w:pPr>
              <w:pStyle w:val="TableParagraph"/>
            </w:pPr>
          </w:p>
        </w:tc>
        <w:tc>
          <w:tcPr>
            <w:tcW w:w="1066" w:type="dxa"/>
          </w:tcPr>
          <w:p w14:paraId="1935B8E9" w14:textId="77777777" w:rsidR="00C62228" w:rsidRDefault="00E6392B">
            <w:pPr>
              <w:pStyle w:val="TableParagraph"/>
              <w:ind w:left="5"/>
              <w:jc w:val="center"/>
              <w:rPr>
                <w:rFonts w:ascii="kiloji" w:hAnsi="kiloji"/>
              </w:rPr>
            </w:pPr>
            <w:r>
              <w:rPr>
                <w:rFonts w:ascii="kiloji" w:hAnsi="kiloji"/>
              </w:rPr>
              <w:t>✓</w:t>
            </w:r>
          </w:p>
        </w:tc>
        <w:tc>
          <w:tcPr>
            <w:tcW w:w="1063" w:type="dxa"/>
          </w:tcPr>
          <w:p w14:paraId="3D0379CB" w14:textId="77777777" w:rsidR="00C62228" w:rsidRDefault="00C62228">
            <w:pPr>
              <w:pStyle w:val="TableParagraph"/>
            </w:pPr>
          </w:p>
        </w:tc>
        <w:tc>
          <w:tcPr>
            <w:tcW w:w="1064" w:type="dxa"/>
          </w:tcPr>
          <w:p w14:paraId="49642E99" w14:textId="77777777" w:rsidR="00C62228" w:rsidRDefault="00C62228">
            <w:pPr>
              <w:pStyle w:val="TableParagraph"/>
            </w:pPr>
          </w:p>
        </w:tc>
        <w:tc>
          <w:tcPr>
            <w:tcW w:w="1066" w:type="dxa"/>
          </w:tcPr>
          <w:p w14:paraId="235C72DC" w14:textId="77777777" w:rsidR="00C62228" w:rsidRDefault="00C62228">
            <w:pPr>
              <w:pStyle w:val="TableParagraph"/>
            </w:pPr>
          </w:p>
        </w:tc>
        <w:tc>
          <w:tcPr>
            <w:tcW w:w="1064" w:type="dxa"/>
          </w:tcPr>
          <w:p w14:paraId="2CAF1C25" w14:textId="77777777" w:rsidR="00C62228" w:rsidRDefault="00C62228">
            <w:pPr>
              <w:pStyle w:val="TableParagraph"/>
            </w:pPr>
          </w:p>
        </w:tc>
        <w:tc>
          <w:tcPr>
            <w:tcW w:w="1067" w:type="dxa"/>
          </w:tcPr>
          <w:p w14:paraId="54D77016" w14:textId="77777777" w:rsidR="00C62228" w:rsidRDefault="00C62228">
            <w:pPr>
              <w:pStyle w:val="TableParagraph"/>
            </w:pPr>
          </w:p>
        </w:tc>
      </w:tr>
      <w:tr w:rsidR="00C62228" w14:paraId="5A8A3226" w14:textId="77777777">
        <w:trPr>
          <w:trHeight w:val="527"/>
        </w:trPr>
        <w:tc>
          <w:tcPr>
            <w:tcW w:w="1406" w:type="dxa"/>
          </w:tcPr>
          <w:p w14:paraId="123688D8" w14:textId="77777777" w:rsidR="00C62228" w:rsidRDefault="00E6392B">
            <w:pPr>
              <w:pStyle w:val="TableParagraph"/>
              <w:spacing w:line="273" w:lineRule="exact"/>
              <w:ind w:left="107"/>
              <w:rPr>
                <w:b/>
                <w:sz w:val="24"/>
              </w:rPr>
            </w:pPr>
            <w:r>
              <w:rPr>
                <w:b/>
                <w:sz w:val="24"/>
              </w:rPr>
              <w:t>PLO 4</w:t>
            </w:r>
          </w:p>
        </w:tc>
        <w:tc>
          <w:tcPr>
            <w:tcW w:w="1011" w:type="dxa"/>
          </w:tcPr>
          <w:p w14:paraId="512C882E" w14:textId="77777777" w:rsidR="00C62228" w:rsidRDefault="00C62228">
            <w:pPr>
              <w:pStyle w:val="TableParagraph"/>
            </w:pPr>
          </w:p>
        </w:tc>
        <w:tc>
          <w:tcPr>
            <w:tcW w:w="1063" w:type="dxa"/>
          </w:tcPr>
          <w:p w14:paraId="34713204" w14:textId="77777777" w:rsidR="00C62228" w:rsidRDefault="00C62228">
            <w:pPr>
              <w:pStyle w:val="TableParagraph"/>
            </w:pPr>
          </w:p>
        </w:tc>
        <w:tc>
          <w:tcPr>
            <w:tcW w:w="1066" w:type="dxa"/>
          </w:tcPr>
          <w:p w14:paraId="75988D1B" w14:textId="77777777" w:rsidR="00C62228" w:rsidRDefault="00C62228">
            <w:pPr>
              <w:pStyle w:val="TableParagraph"/>
            </w:pPr>
          </w:p>
        </w:tc>
        <w:tc>
          <w:tcPr>
            <w:tcW w:w="1063" w:type="dxa"/>
          </w:tcPr>
          <w:p w14:paraId="786A33D9" w14:textId="77777777" w:rsidR="00C62228" w:rsidRDefault="00C62228">
            <w:pPr>
              <w:pStyle w:val="TableParagraph"/>
            </w:pPr>
          </w:p>
        </w:tc>
        <w:tc>
          <w:tcPr>
            <w:tcW w:w="1064" w:type="dxa"/>
          </w:tcPr>
          <w:p w14:paraId="1D541388" w14:textId="77777777" w:rsidR="00C62228" w:rsidRDefault="00E6392B">
            <w:pPr>
              <w:pStyle w:val="TableParagraph"/>
              <w:ind w:left="7"/>
              <w:jc w:val="center"/>
              <w:rPr>
                <w:rFonts w:ascii="kiloji" w:hAnsi="kiloji"/>
              </w:rPr>
            </w:pPr>
            <w:r>
              <w:rPr>
                <w:rFonts w:ascii="kiloji" w:hAnsi="kiloji"/>
              </w:rPr>
              <w:t>✓</w:t>
            </w:r>
          </w:p>
        </w:tc>
        <w:tc>
          <w:tcPr>
            <w:tcW w:w="1066" w:type="dxa"/>
          </w:tcPr>
          <w:p w14:paraId="3D7DFA16" w14:textId="77777777" w:rsidR="00C62228" w:rsidRDefault="00C62228">
            <w:pPr>
              <w:pStyle w:val="TableParagraph"/>
            </w:pPr>
          </w:p>
        </w:tc>
        <w:tc>
          <w:tcPr>
            <w:tcW w:w="1064" w:type="dxa"/>
          </w:tcPr>
          <w:p w14:paraId="24EFE1E1" w14:textId="77777777" w:rsidR="00C62228" w:rsidRDefault="00C62228">
            <w:pPr>
              <w:pStyle w:val="TableParagraph"/>
            </w:pPr>
          </w:p>
        </w:tc>
        <w:tc>
          <w:tcPr>
            <w:tcW w:w="1067" w:type="dxa"/>
          </w:tcPr>
          <w:p w14:paraId="21B93DF2" w14:textId="77777777" w:rsidR="00C62228" w:rsidRDefault="00C62228">
            <w:pPr>
              <w:pStyle w:val="TableParagraph"/>
            </w:pPr>
          </w:p>
        </w:tc>
      </w:tr>
      <w:tr w:rsidR="00C62228" w14:paraId="6E84E264" w14:textId="77777777">
        <w:trPr>
          <w:trHeight w:val="527"/>
        </w:trPr>
        <w:tc>
          <w:tcPr>
            <w:tcW w:w="1406" w:type="dxa"/>
          </w:tcPr>
          <w:p w14:paraId="02B2AF5B" w14:textId="77777777" w:rsidR="00C62228" w:rsidRDefault="00E6392B">
            <w:pPr>
              <w:pStyle w:val="TableParagraph"/>
              <w:spacing w:line="273" w:lineRule="exact"/>
              <w:ind w:left="107"/>
              <w:rPr>
                <w:b/>
                <w:sz w:val="24"/>
              </w:rPr>
            </w:pPr>
            <w:r>
              <w:rPr>
                <w:b/>
                <w:sz w:val="24"/>
              </w:rPr>
              <w:t>PLO 5</w:t>
            </w:r>
          </w:p>
        </w:tc>
        <w:tc>
          <w:tcPr>
            <w:tcW w:w="1011" w:type="dxa"/>
          </w:tcPr>
          <w:p w14:paraId="1BFDD77B" w14:textId="77777777" w:rsidR="00C62228" w:rsidRDefault="00C62228">
            <w:pPr>
              <w:pStyle w:val="TableParagraph"/>
            </w:pPr>
          </w:p>
        </w:tc>
        <w:tc>
          <w:tcPr>
            <w:tcW w:w="1063" w:type="dxa"/>
          </w:tcPr>
          <w:p w14:paraId="74403D9C" w14:textId="77777777" w:rsidR="00C62228" w:rsidRDefault="00C62228">
            <w:pPr>
              <w:pStyle w:val="TableParagraph"/>
            </w:pPr>
          </w:p>
        </w:tc>
        <w:tc>
          <w:tcPr>
            <w:tcW w:w="1066" w:type="dxa"/>
          </w:tcPr>
          <w:p w14:paraId="5F8875CB" w14:textId="77777777" w:rsidR="00C62228" w:rsidRDefault="00C62228">
            <w:pPr>
              <w:pStyle w:val="TableParagraph"/>
            </w:pPr>
          </w:p>
        </w:tc>
        <w:tc>
          <w:tcPr>
            <w:tcW w:w="1063" w:type="dxa"/>
          </w:tcPr>
          <w:p w14:paraId="111BCAC9" w14:textId="77777777" w:rsidR="00C62228" w:rsidRDefault="00C62228">
            <w:pPr>
              <w:pStyle w:val="TableParagraph"/>
            </w:pPr>
          </w:p>
        </w:tc>
        <w:tc>
          <w:tcPr>
            <w:tcW w:w="1064" w:type="dxa"/>
          </w:tcPr>
          <w:p w14:paraId="723F32EB" w14:textId="77777777" w:rsidR="00C62228" w:rsidRDefault="00E6392B">
            <w:pPr>
              <w:pStyle w:val="TableParagraph"/>
              <w:ind w:left="7"/>
              <w:jc w:val="center"/>
              <w:rPr>
                <w:rFonts w:ascii="kiloji" w:hAnsi="kiloji"/>
              </w:rPr>
            </w:pPr>
            <w:r>
              <w:rPr>
                <w:rFonts w:ascii="kiloji" w:hAnsi="kiloji"/>
              </w:rPr>
              <w:t>✓</w:t>
            </w:r>
          </w:p>
        </w:tc>
        <w:tc>
          <w:tcPr>
            <w:tcW w:w="1066" w:type="dxa"/>
          </w:tcPr>
          <w:p w14:paraId="7D916085" w14:textId="77777777" w:rsidR="00C62228" w:rsidRDefault="00E6392B">
            <w:pPr>
              <w:pStyle w:val="TableParagraph"/>
              <w:ind w:left="5"/>
              <w:jc w:val="center"/>
              <w:rPr>
                <w:rFonts w:ascii="kiloji" w:hAnsi="kiloji"/>
              </w:rPr>
            </w:pPr>
            <w:r>
              <w:rPr>
                <w:rFonts w:ascii="kiloji" w:hAnsi="kiloji"/>
              </w:rPr>
              <w:t>✓</w:t>
            </w:r>
          </w:p>
        </w:tc>
        <w:tc>
          <w:tcPr>
            <w:tcW w:w="1064" w:type="dxa"/>
          </w:tcPr>
          <w:p w14:paraId="4D30D7F6" w14:textId="77777777" w:rsidR="00C62228" w:rsidRDefault="00C62228">
            <w:pPr>
              <w:pStyle w:val="TableParagraph"/>
            </w:pPr>
          </w:p>
        </w:tc>
        <w:tc>
          <w:tcPr>
            <w:tcW w:w="1067" w:type="dxa"/>
          </w:tcPr>
          <w:p w14:paraId="65D9C5C4" w14:textId="77777777" w:rsidR="00C62228" w:rsidRDefault="00C62228">
            <w:pPr>
              <w:pStyle w:val="TableParagraph"/>
            </w:pPr>
          </w:p>
        </w:tc>
      </w:tr>
      <w:tr w:rsidR="00C62228" w14:paraId="4F74893F" w14:textId="77777777">
        <w:trPr>
          <w:trHeight w:val="527"/>
        </w:trPr>
        <w:tc>
          <w:tcPr>
            <w:tcW w:w="1406" w:type="dxa"/>
          </w:tcPr>
          <w:p w14:paraId="7AEE0FA2" w14:textId="77777777" w:rsidR="00C62228" w:rsidRDefault="00E6392B">
            <w:pPr>
              <w:pStyle w:val="TableParagraph"/>
              <w:spacing w:line="273" w:lineRule="exact"/>
              <w:ind w:left="107"/>
              <w:rPr>
                <w:b/>
                <w:sz w:val="24"/>
              </w:rPr>
            </w:pPr>
            <w:r>
              <w:rPr>
                <w:b/>
                <w:sz w:val="24"/>
              </w:rPr>
              <w:t>PLO 6</w:t>
            </w:r>
          </w:p>
        </w:tc>
        <w:tc>
          <w:tcPr>
            <w:tcW w:w="1011" w:type="dxa"/>
          </w:tcPr>
          <w:p w14:paraId="19DABD0E" w14:textId="77777777" w:rsidR="00C62228" w:rsidRDefault="00C62228">
            <w:pPr>
              <w:pStyle w:val="TableParagraph"/>
            </w:pPr>
          </w:p>
        </w:tc>
        <w:tc>
          <w:tcPr>
            <w:tcW w:w="1063" w:type="dxa"/>
          </w:tcPr>
          <w:p w14:paraId="779377A8" w14:textId="77777777" w:rsidR="00C62228" w:rsidRDefault="00C62228">
            <w:pPr>
              <w:pStyle w:val="TableParagraph"/>
            </w:pPr>
          </w:p>
        </w:tc>
        <w:tc>
          <w:tcPr>
            <w:tcW w:w="1066" w:type="dxa"/>
          </w:tcPr>
          <w:p w14:paraId="6F62635C" w14:textId="77777777" w:rsidR="00C62228" w:rsidRDefault="00C62228">
            <w:pPr>
              <w:pStyle w:val="TableParagraph"/>
            </w:pPr>
          </w:p>
        </w:tc>
        <w:tc>
          <w:tcPr>
            <w:tcW w:w="1063" w:type="dxa"/>
          </w:tcPr>
          <w:p w14:paraId="2C8AC007" w14:textId="77777777" w:rsidR="00C62228" w:rsidRDefault="00C62228">
            <w:pPr>
              <w:pStyle w:val="TableParagraph"/>
            </w:pPr>
          </w:p>
        </w:tc>
        <w:tc>
          <w:tcPr>
            <w:tcW w:w="1064" w:type="dxa"/>
          </w:tcPr>
          <w:p w14:paraId="61F58CE8" w14:textId="77777777" w:rsidR="00C62228" w:rsidRDefault="00C62228">
            <w:pPr>
              <w:pStyle w:val="TableParagraph"/>
            </w:pPr>
          </w:p>
        </w:tc>
        <w:tc>
          <w:tcPr>
            <w:tcW w:w="1066" w:type="dxa"/>
          </w:tcPr>
          <w:p w14:paraId="242B7B3F" w14:textId="77777777" w:rsidR="00C62228" w:rsidRDefault="00E6392B">
            <w:pPr>
              <w:pStyle w:val="TableParagraph"/>
              <w:ind w:left="5"/>
              <w:jc w:val="center"/>
              <w:rPr>
                <w:rFonts w:ascii="kiloji" w:hAnsi="kiloji"/>
              </w:rPr>
            </w:pPr>
            <w:r>
              <w:rPr>
                <w:rFonts w:ascii="kiloji" w:hAnsi="kiloji"/>
              </w:rPr>
              <w:t>✓</w:t>
            </w:r>
          </w:p>
        </w:tc>
        <w:tc>
          <w:tcPr>
            <w:tcW w:w="1064" w:type="dxa"/>
          </w:tcPr>
          <w:p w14:paraId="3323E6FF" w14:textId="77777777" w:rsidR="00C62228" w:rsidRDefault="00C62228">
            <w:pPr>
              <w:pStyle w:val="TableParagraph"/>
            </w:pPr>
          </w:p>
        </w:tc>
        <w:tc>
          <w:tcPr>
            <w:tcW w:w="1067" w:type="dxa"/>
          </w:tcPr>
          <w:p w14:paraId="03618694" w14:textId="77777777" w:rsidR="00C62228" w:rsidRDefault="00E6392B">
            <w:pPr>
              <w:pStyle w:val="TableParagraph"/>
              <w:ind w:left="7"/>
              <w:jc w:val="center"/>
              <w:rPr>
                <w:rFonts w:ascii="kiloji" w:hAnsi="kiloji"/>
              </w:rPr>
            </w:pPr>
            <w:r>
              <w:rPr>
                <w:rFonts w:ascii="kiloji" w:hAnsi="kiloji"/>
              </w:rPr>
              <w:t>✓</w:t>
            </w:r>
          </w:p>
        </w:tc>
      </w:tr>
      <w:tr w:rsidR="00C62228" w14:paraId="27C3AED1" w14:textId="77777777">
        <w:trPr>
          <w:trHeight w:val="530"/>
        </w:trPr>
        <w:tc>
          <w:tcPr>
            <w:tcW w:w="1406" w:type="dxa"/>
          </w:tcPr>
          <w:p w14:paraId="44C2198B" w14:textId="77777777" w:rsidR="00C62228" w:rsidRDefault="00E6392B">
            <w:pPr>
              <w:pStyle w:val="TableParagraph"/>
              <w:spacing w:line="275" w:lineRule="exact"/>
              <w:ind w:left="107"/>
              <w:rPr>
                <w:b/>
                <w:sz w:val="24"/>
              </w:rPr>
            </w:pPr>
            <w:r>
              <w:rPr>
                <w:b/>
                <w:sz w:val="24"/>
              </w:rPr>
              <w:t>PLO 7</w:t>
            </w:r>
          </w:p>
        </w:tc>
        <w:tc>
          <w:tcPr>
            <w:tcW w:w="1011" w:type="dxa"/>
          </w:tcPr>
          <w:p w14:paraId="655AB34C" w14:textId="77777777" w:rsidR="00C62228" w:rsidRDefault="00C62228">
            <w:pPr>
              <w:pStyle w:val="TableParagraph"/>
            </w:pPr>
          </w:p>
        </w:tc>
        <w:tc>
          <w:tcPr>
            <w:tcW w:w="1063" w:type="dxa"/>
          </w:tcPr>
          <w:p w14:paraId="639D6797" w14:textId="77777777" w:rsidR="00C62228" w:rsidRDefault="00C62228">
            <w:pPr>
              <w:pStyle w:val="TableParagraph"/>
            </w:pPr>
          </w:p>
        </w:tc>
        <w:tc>
          <w:tcPr>
            <w:tcW w:w="1066" w:type="dxa"/>
          </w:tcPr>
          <w:p w14:paraId="289BE4CC" w14:textId="77777777" w:rsidR="00C62228" w:rsidRDefault="00C62228">
            <w:pPr>
              <w:pStyle w:val="TableParagraph"/>
            </w:pPr>
          </w:p>
        </w:tc>
        <w:tc>
          <w:tcPr>
            <w:tcW w:w="1063" w:type="dxa"/>
          </w:tcPr>
          <w:p w14:paraId="7FA530E2" w14:textId="77777777" w:rsidR="00C62228" w:rsidRDefault="00E6392B">
            <w:pPr>
              <w:pStyle w:val="TableParagraph"/>
              <w:spacing w:before="3"/>
              <w:ind w:left="8"/>
              <w:jc w:val="center"/>
              <w:rPr>
                <w:rFonts w:ascii="kiloji" w:hAnsi="kiloji"/>
              </w:rPr>
            </w:pPr>
            <w:r>
              <w:rPr>
                <w:rFonts w:ascii="kiloji" w:hAnsi="kiloji"/>
              </w:rPr>
              <w:t>✓</w:t>
            </w:r>
          </w:p>
        </w:tc>
        <w:tc>
          <w:tcPr>
            <w:tcW w:w="1064" w:type="dxa"/>
          </w:tcPr>
          <w:p w14:paraId="7F5158F1" w14:textId="77777777" w:rsidR="00C62228" w:rsidRDefault="00C62228">
            <w:pPr>
              <w:pStyle w:val="TableParagraph"/>
            </w:pPr>
          </w:p>
        </w:tc>
        <w:tc>
          <w:tcPr>
            <w:tcW w:w="1066" w:type="dxa"/>
          </w:tcPr>
          <w:p w14:paraId="6ECE05B7" w14:textId="77777777" w:rsidR="00C62228" w:rsidRDefault="00C62228">
            <w:pPr>
              <w:pStyle w:val="TableParagraph"/>
            </w:pPr>
          </w:p>
        </w:tc>
        <w:tc>
          <w:tcPr>
            <w:tcW w:w="1064" w:type="dxa"/>
          </w:tcPr>
          <w:p w14:paraId="70BE3A88" w14:textId="77777777" w:rsidR="00C62228" w:rsidRDefault="00C62228">
            <w:pPr>
              <w:pStyle w:val="TableParagraph"/>
            </w:pPr>
          </w:p>
        </w:tc>
        <w:tc>
          <w:tcPr>
            <w:tcW w:w="1067" w:type="dxa"/>
          </w:tcPr>
          <w:p w14:paraId="4CD879C1" w14:textId="77777777" w:rsidR="00C62228" w:rsidRDefault="00C62228">
            <w:pPr>
              <w:pStyle w:val="TableParagraph"/>
            </w:pPr>
          </w:p>
        </w:tc>
      </w:tr>
      <w:tr w:rsidR="00C62228" w14:paraId="5D289276" w14:textId="77777777">
        <w:trPr>
          <w:trHeight w:val="527"/>
        </w:trPr>
        <w:tc>
          <w:tcPr>
            <w:tcW w:w="1406" w:type="dxa"/>
          </w:tcPr>
          <w:p w14:paraId="19164944" w14:textId="77777777" w:rsidR="00C62228" w:rsidRDefault="00E6392B">
            <w:pPr>
              <w:pStyle w:val="TableParagraph"/>
              <w:spacing w:line="273" w:lineRule="exact"/>
              <w:ind w:left="107"/>
              <w:rPr>
                <w:b/>
                <w:sz w:val="24"/>
              </w:rPr>
            </w:pPr>
            <w:r>
              <w:rPr>
                <w:b/>
                <w:sz w:val="24"/>
              </w:rPr>
              <w:t>PLO 8</w:t>
            </w:r>
          </w:p>
        </w:tc>
        <w:tc>
          <w:tcPr>
            <w:tcW w:w="1011" w:type="dxa"/>
          </w:tcPr>
          <w:p w14:paraId="0705782B" w14:textId="77777777" w:rsidR="00C62228" w:rsidRDefault="00C62228">
            <w:pPr>
              <w:pStyle w:val="TableParagraph"/>
            </w:pPr>
          </w:p>
        </w:tc>
        <w:tc>
          <w:tcPr>
            <w:tcW w:w="1063" w:type="dxa"/>
          </w:tcPr>
          <w:p w14:paraId="77DFC184" w14:textId="77777777" w:rsidR="00C62228" w:rsidRDefault="00C62228">
            <w:pPr>
              <w:pStyle w:val="TableParagraph"/>
            </w:pPr>
          </w:p>
        </w:tc>
        <w:tc>
          <w:tcPr>
            <w:tcW w:w="1066" w:type="dxa"/>
          </w:tcPr>
          <w:p w14:paraId="5E0FD21F" w14:textId="77777777" w:rsidR="00C62228" w:rsidRDefault="00C62228">
            <w:pPr>
              <w:pStyle w:val="TableParagraph"/>
            </w:pPr>
          </w:p>
        </w:tc>
        <w:tc>
          <w:tcPr>
            <w:tcW w:w="1063" w:type="dxa"/>
          </w:tcPr>
          <w:p w14:paraId="1FFCE221" w14:textId="77777777" w:rsidR="00C62228" w:rsidRDefault="00C62228">
            <w:pPr>
              <w:pStyle w:val="TableParagraph"/>
            </w:pPr>
          </w:p>
        </w:tc>
        <w:tc>
          <w:tcPr>
            <w:tcW w:w="1064" w:type="dxa"/>
          </w:tcPr>
          <w:p w14:paraId="437BD0EC" w14:textId="77777777" w:rsidR="00C62228" w:rsidRDefault="00C62228">
            <w:pPr>
              <w:pStyle w:val="TableParagraph"/>
            </w:pPr>
          </w:p>
        </w:tc>
        <w:tc>
          <w:tcPr>
            <w:tcW w:w="1066" w:type="dxa"/>
          </w:tcPr>
          <w:p w14:paraId="000ACBC6" w14:textId="77777777" w:rsidR="00C62228" w:rsidRDefault="00C62228">
            <w:pPr>
              <w:pStyle w:val="TableParagraph"/>
            </w:pPr>
          </w:p>
        </w:tc>
        <w:tc>
          <w:tcPr>
            <w:tcW w:w="1064" w:type="dxa"/>
          </w:tcPr>
          <w:p w14:paraId="39381CD5" w14:textId="77777777" w:rsidR="00C62228" w:rsidRDefault="00C62228">
            <w:pPr>
              <w:pStyle w:val="TableParagraph"/>
            </w:pPr>
          </w:p>
        </w:tc>
        <w:tc>
          <w:tcPr>
            <w:tcW w:w="1067" w:type="dxa"/>
          </w:tcPr>
          <w:p w14:paraId="38B6F02C" w14:textId="77777777" w:rsidR="00C62228" w:rsidRDefault="00C62228">
            <w:pPr>
              <w:pStyle w:val="TableParagraph"/>
            </w:pPr>
          </w:p>
        </w:tc>
      </w:tr>
      <w:tr w:rsidR="00C62228" w14:paraId="18591704" w14:textId="77777777">
        <w:trPr>
          <w:trHeight w:val="527"/>
        </w:trPr>
        <w:tc>
          <w:tcPr>
            <w:tcW w:w="1406" w:type="dxa"/>
          </w:tcPr>
          <w:p w14:paraId="7887A7D5" w14:textId="77777777" w:rsidR="00C62228" w:rsidRDefault="00E6392B">
            <w:pPr>
              <w:pStyle w:val="TableParagraph"/>
              <w:spacing w:line="273" w:lineRule="exact"/>
              <w:ind w:left="107"/>
              <w:rPr>
                <w:b/>
                <w:sz w:val="24"/>
              </w:rPr>
            </w:pPr>
            <w:r>
              <w:rPr>
                <w:b/>
                <w:sz w:val="24"/>
              </w:rPr>
              <w:t>PLO 9</w:t>
            </w:r>
          </w:p>
        </w:tc>
        <w:tc>
          <w:tcPr>
            <w:tcW w:w="1011" w:type="dxa"/>
          </w:tcPr>
          <w:p w14:paraId="073E96F6" w14:textId="77777777" w:rsidR="00C62228" w:rsidRDefault="00C62228">
            <w:pPr>
              <w:pStyle w:val="TableParagraph"/>
            </w:pPr>
          </w:p>
        </w:tc>
        <w:tc>
          <w:tcPr>
            <w:tcW w:w="1063" w:type="dxa"/>
          </w:tcPr>
          <w:p w14:paraId="07320328" w14:textId="77777777" w:rsidR="00C62228" w:rsidRDefault="00C62228">
            <w:pPr>
              <w:pStyle w:val="TableParagraph"/>
            </w:pPr>
          </w:p>
        </w:tc>
        <w:tc>
          <w:tcPr>
            <w:tcW w:w="1066" w:type="dxa"/>
          </w:tcPr>
          <w:p w14:paraId="24AFDA51" w14:textId="77777777" w:rsidR="00C62228" w:rsidRDefault="00C62228">
            <w:pPr>
              <w:pStyle w:val="TableParagraph"/>
            </w:pPr>
          </w:p>
        </w:tc>
        <w:tc>
          <w:tcPr>
            <w:tcW w:w="1063" w:type="dxa"/>
          </w:tcPr>
          <w:p w14:paraId="09572587" w14:textId="77777777" w:rsidR="00C62228" w:rsidRDefault="00C62228">
            <w:pPr>
              <w:pStyle w:val="TableParagraph"/>
            </w:pPr>
          </w:p>
        </w:tc>
        <w:tc>
          <w:tcPr>
            <w:tcW w:w="1064" w:type="dxa"/>
          </w:tcPr>
          <w:p w14:paraId="6F47662F" w14:textId="77777777" w:rsidR="00C62228" w:rsidRDefault="00C62228">
            <w:pPr>
              <w:pStyle w:val="TableParagraph"/>
            </w:pPr>
          </w:p>
        </w:tc>
        <w:tc>
          <w:tcPr>
            <w:tcW w:w="1066" w:type="dxa"/>
          </w:tcPr>
          <w:p w14:paraId="2128177B" w14:textId="77777777" w:rsidR="00C62228" w:rsidRDefault="00C62228">
            <w:pPr>
              <w:pStyle w:val="TableParagraph"/>
            </w:pPr>
          </w:p>
        </w:tc>
        <w:tc>
          <w:tcPr>
            <w:tcW w:w="1064" w:type="dxa"/>
          </w:tcPr>
          <w:p w14:paraId="1A198DA5" w14:textId="77777777" w:rsidR="00C62228" w:rsidRDefault="00E6392B">
            <w:pPr>
              <w:pStyle w:val="TableParagraph"/>
              <w:ind w:left="6"/>
              <w:jc w:val="center"/>
              <w:rPr>
                <w:rFonts w:ascii="kiloji" w:hAnsi="kiloji"/>
              </w:rPr>
            </w:pPr>
            <w:r>
              <w:rPr>
                <w:rFonts w:ascii="kiloji" w:hAnsi="kiloji"/>
              </w:rPr>
              <w:t>✓</w:t>
            </w:r>
          </w:p>
        </w:tc>
        <w:tc>
          <w:tcPr>
            <w:tcW w:w="1067" w:type="dxa"/>
          </w:tcPr>
          <w:p w14:paraId="615BC31D" w14:textId="77777777" w:rsidR="00C62228" w:rsidRDefault="00C62228">
            <w:pPr>
              <w:pStyle w:val="TableParagraph"/>
            </w:pPr>
          </w:p>
        </w:tc>
      </w:tr>
      <w:tr w:rsidR="00C62228" w14:paraId="699049FA" w14:textId="77777777">
        <w:trPr>
          <w:trHeight w:val="527"/>
        </w:trPr>
        <w:tc>
          <w:tcPr>
            <w:tcW w:w="1406" w:type="dxa"/>
          </w:tcPr>
          <w:p w14:paraId="2CD4A203" w14:textId="77777777" w:rsidR="00C62228" w:rsidRDefault="00E6392B">
            <w:pPr>
              <w:pStyle w:val="TableParagraph"/>
              <w:spacing w:line="273" w:lineRule="exact"/>
              <w:ind w:left="107"/>
              <w:rPr>
                <w:b/>
                <w:sz w:val="24"/>
              </w:rPr>
            </w:pPr>
            <w:r>
              <w:rPr>
                <w:b/>
                <w:sz w:val="24"/>
              </w:rPr>
              <w:t>PLO 10</w:t>
            </w:r>
          </w:p>
        </w:tc>
        <w:tc>
          <w:tcPr>
            <w:tcW w:w="1011" w:type="dxa"/>
          </w:tcPr>
          <w:p w14:paraId="74581159" w14:textId="77777777" w:rsidR="00C62228" w:rsidRDefault="00C62228">
            <w:pPr>
              <w:pStyle w:val="TableParagraph"/>
            </w:pPr>
          </w:p>
        </w:tc>
        <w:tc>
          <w:tcPr>
            <w:tcW w:w="1063" w:type="dxa"/>
          </w:tcPr>
          <w:p w14:paraId="719E6F60" w14:textId="77777777" w:rsidR="00C62228" w:rsidRDefault="00C62228">
            <w:pPr>
              <w:pStyle w:val="TableParagraph"/>
            </w:pPr>
          </w:p>
        </w:tc>
        <w:tc>
          <w:tcPr>
            <w:tcW w:w="1066" w:type="dxa"/>
          </w:tcPr>
          <w:p w14:paraId="6623B361" w14:textId="77777777" w:rsidR="00C62228" w:rsidRDefault="00C62228">
            <w:pPr>
              <w:pStyle w:val="TableParagraph"/>
            </w:pPr>
          </w:p>
        </w:tc>
        <w:tc>
          <w:tcPr>
            <w:tcW w:w="1063" w:type="dxa"/>
          </w:tcPr>
          <w:p w14:paraId="02A573AC" w14:textId="77777777" w:rsidR="00C62228" w:rsidRDefault="00C62228">
            <w:pPr>
              <w:pStyle w:val="TableParagraph"/>
            </w:pPr>
          </w:p>
        </w:tc>
        <w:tc>
          <w:tcPr>
            <w:tcW w:w="1064" w:type="dxa"/>
          </w:tcPr>
          <w:p w14:paraId="20534263" w14:textId="77777777" w:rsidR="00C62228" w:rsidRDefault="00C62228">
            <w:pPr>
              <w:pStyle w:val="TableParagraph"/>
            </w:pPr>
          </w:p>
        </w:tc>
        <w:tc>
          <w:tcPr>
            <w:tcW w:w="1066" w:type="dxa"/>
          </w:tcPr>
          <w:p w14:paraId="35268C96" w14:textId="77777777" w:rsidR="00C62228" w:rsidRDefault="00C62228">
            <w:pPr>
              <w:pStyle w:val="TableParagraph"/>
            </w:pPr>
          </w:p>
        </w:tc>
        <w:tc>
          <w:tcPr>
            <w:tcW w:w="1064" w:type="dxa"/>
          </w:tcPr>
          <w:p w14:paraId="22EC1EF3" w14:textId="77777777" w:rsidR="00C62228" w:rsidRDefault="00C62228">
            <w:pPr>
              <w:pStyle w:val="TableParagraph"/>
            </w:pPr>
          </w:p>
        </w:tc>
        <w:tc>
          <w:tcPr>
            <w:tcW w:w="1067" w:type="dxa"/>
          </w:tcPr>
          <w:p w14:paraId="576C1C8E" w14:textId="77777777" w:rsidR="00C62228" w:rsidRDefault="00E6392B">
            <w:pPr>
              <w:pStyle w:val="TableParagraph"/>
              <w:ind w:left="7"/>
              <w:jc w:val="center"/>
              <w:rPr>
                <w:rFonts w:ascii="kiloji" w:hAnsi="kiloji"/>
              </w:rPr>
            </w:pPr>
            <w:r>
              <w:rPr>
                <w:rFonts w:ascii="kiloji" w:hAnsi="kiloji"/>
              </w:rPr>
              <w:t>✓</w:t>
            </w:r>
          </w:p>
        </w:tc>
      </w:tr>
    </w:tbl>
    <w:p w14:paraId="5F72E638" w14:textId="77777777" w:rsidR="00C62228" w:rsidRDefault="00C62228">
      <w:pPr>
        <w:pStyle w:val="BodyText"/>
        <w:rPr>
          <w:b/>
          <w:sz w:val="26"/>
        </w:rPr>
      </w:pPr>
    </w:p>
    <w:p w14:paraId="55F6C97C" w14:textId="77777777" w:rsidR="00C62228" w:rsidRDefault="00E43FF7">
      <w:pPr>
        <w:spacing w:before="219"/>
        <w:ind w:left="1100"/>
        <w:rPr>
          <w:b/>
          <w:sz w:val="24"/>
        </w:rPr>
      </w:pPr>
      <w:r>
        <w:pict w14:anchorId="202E3265">
          <v:group id="_x0000_s2088" style="position:absolute;left:0;text-align:left;margin-left:108.25pt;margin-top:37.4pt;width:229.05pt;height:45.75pt;z-index:-60548096;mso-position-horizontal-relative:page" coordorigin="2165,748" coordsize="4581,915">
            <v:rect id="_x0000_s2090" style="position:absolute;left:2165;top:747;width:4581;height:872" fillcolor="#bebebe" stroked="f"/>
            <v:line id="_x0000_s2089" style="position:absolute" from="2186,776" to="6683,1655"/>
            <w10:wrap anchorx="page"/>
          </v:group>
        </w:pict>
      </w:r>
      <w:r w:rsidR="00E6392B">
        <w:rPr>
          <w:b/>
          <w:sz w:val="24"/>
        </w:rPr>
        <w:t>Annual Outcome Assessment Plan:</w:t>
      </w:r>
    </w:p>
    <w:p w14:paraId="779C7D66" w14:textId="77777777" w:rsidR="00C62228" w:rsidRDefault="00C62228">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7F6CCFD0" w14:textId="77777777">
        <w:trPr>
          <w:trHeight w:val="870"/>
        </w:trPr>
        <w:tc>
          <w:tcPr>
            <w:tcW w:w="720" w:type="dxa"/>
            <w:shd w:val="clear" w:color="auto" w:fill="BEBEBE"/>
          </w:tcPr>
          <w:p w14:paraId="4983ACB6" w14:textId="77777777" w:rsidR="00C62228" w:rsidRDefault="00C62228">
            <w:pPr>
              <w:pStyle w:val="TableParagraph"/>
            </w:pPr>
          </w:p>
        </w:tc>
        <w:tc>
          <w:tcPr>
            <w:tcW w:w="4592" w:type="dxa"/>
          </w:tcPr>
          <w:p w14:paraId="5B85A94B" w14:textId="77777777" w:rsidR="00C62228" w:rsidRDefault="00E6392B">
            <w:pPr>
              <w:pStyle w:val="TableParagraph"/>
              <w:spacing w:line="273" w:lineRule="exact"/>
              <w:ind w:left="1488"/>
              <w:rPr>
                <w:b/>
                <w:sz w:val="24"/>
              </w:rPr>
            </w:pPr>
            <w:r>
              <w:rPr>
                <w:b/>
                <w:sz w:val="24"/>
              </w:rPr>
              <w:t>Components of Assessment</w:t>
            </w:r>
          </w:p>
          <w:p w14:paraId="31BC80A8" w14:textId="77777777" w:rsidR="00C62228" w:rsidRDefault="00C62228">
            <w:pPr>
              <w:pStyle w:val="TableParagraph"/>
              <w:rPr>
                <w:b/>
                <w:sz w:val="24"/>
              </w:rPr>
            </w:pPr>
          </w:p>
          <w:p w14:paraId="27A081C7" w14:textId="77777777" w:rsidR="00C62228" w:rsidRDefault="00E6392B">
            <w:pPr>
              <w:pStyle w:val="TableParagraph"/>
              <w:ind w:left="107"/>
              <w:rPr>
                <w:b/>
                <w:sz w:val="24"/>
              </w:rPr>
            </w:pPr>
            <w:r>
              <w:rPr>
                <w:b/>
                <w:sz w:val="24"/>
              </w:rPr>
              <w:t>Outcomes</w:t>
            </w:r>
          </w:p>
        </w:tc>
        <w:tc>
          <w:tcPr>
            <w:tcW w:w="2069" w:type="dxa"/>
            <w:shd w:val="clear" w:color="auto" w:fill="BEBEBE"/>
          </w:tcPr>
          <w:p w14:paraId="539F737A" w14:textId="77777777" w:rsidR="00C62228" w:rsidRDefault="00C62228">
            <w:pPr>
              <w:pStyle w:val="TableParagraph"/>
              <w:spacing w:before="6"/>
              <w:rPr>
                <w:b/>
                <w:sz w:val="25"/>
              </w:rPr>
            </w:pPr>
          </w:p>
          <w:p w14:paraId="271DF467"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4335C82B" w14:textId="77777777" w:rsidR="00C62228" w:rsidRDefault="00C62228">
            <w:pPr>
              <w:pStyle w:val="TableParagraph"/>
              <w:spacing w:before="6"/>
              <w:rPr>
                <w:b/>
                <w:sz w:val="25"/>
              </w:rPr>
            </w:pPr>
          </w:p>
          <w:p w14:paraId="014CEEAB" w14:textId="77777777" w:rsidR="00C62228" w:rsidRDefault="00E6392B">
            <w:pPr>
              <w:pStyle w:val="TableParagraph"/>
              <w:ind w:left="181" w:right="173"/>
              <w:jc w:val="center"/>
              <w:rPr>
                <w:b/>
                <w:sz w:val="24"/>
              </w:rPr>
            </w:pPr>
            <w:r>
              <w:rPr>
                <w:b/>
                <w:sz w:val="24"/>
              </w:rPr>
              <w:t>Indirect</w:t>
            </w:r>
          </w:p>
        </w:tc>
      </w:tr>
      <w:tr w:rsidR="00C62228" w14:paraId="10793451" w14:textId="77777777">
        <w:trPr>
          <w:trHeight w:val="486"/>
        </w:trPr>
        <w:tc>
          <w:tcPr>
            <w:tcW w:w="720" w:type="dxa"/>
          </w:tcPr>
          <w:p w14:paraId="0C6D5986" w14:textId="77777777" w:rsidR="00C62228" w:rsidRDefault="00E6392B">
            <w:pPr>
              <w:pStyle w:val="TableParagraph"/>
              <w:spacing w:line="273" w:lineRule="exact"/>
              <w:ind w:left="107"/>
              <w:rPr>
                <w:b/>
                <w:sz w:val="24"/>
              </w:rPr>
            </w:pPr>
            <w:r>
              <w:rPr>
                <w:b/>
                <w:w w:val="99"/>
                <w:sz w:val="24"/>
              </w:rPr>
              <w:t>A</w:t>
            </w:r>
          </w:p>
        </w:tc>
        <w:tc>
          <w:tcPr>
            <w:tcW w:w="4592" w:type="dxa"/>
          </w:tcPr>
          <w:p w14:paraId="5A102B8A" w14:textId="77777777" w:rsidR="00C62228" w:rsidRDefault="00E6392B">
            <w:pPr>
              <w:pStyle w:val="TableParagraph"/>
              <w:spacing w:before="102"/>
              <w:ind w:left="107"/>
              <w:rPr>
                <w:b/>
                <w:sz w:val="24"/>
              </w:rPr>
            </w:pPr>
            <w:r>
              <w:rPr>
                <w:b/>
                <w:sz w:val="24"/>
              </w:rPr>
              <w:t>Programme Learning Outcome</w:t>
            </w:r>
          </w:p>
        </w:tc>
        <w:tc>
          <w:tcPr>
            <w:tcW w:w="2069" w:type="dxa"/>
          </w:tcPr>
          <w:p w14:paraId="39634060" w14:textId="77777777" w:rsidR="00C62228" w:rsidRDefault="00C62228">
            <w:pPr>
              <w:pStyle w:val="TableParagraph"/>
            </w:pPr>
          </w:p>
        </w:tc>
        <w:tc>
          <w:tcPr>
            <w:tcW w:w="2340" w:type="dxa"/>
          </w:tcPr>
          <w:p w14:paraId="2FA9644A" w14:textId="77777777" w:rsidR="00C62228" w:rsidRDefault="00C62228">
            <w:pPr>
              <w:pStyle w:val="TableParagraph"/>
            </w:pPr>
          </w:p>
        </w:tc>
      </w:tr>
      <w:tr w:rsidR="00C62228" w14:paraId="24DDAC90" w14:textId="77777777">
        <w:trPr>
          <w:trHeight w:val="635"/>
        </w:trPr>
        <w:tc>
          <w:tcPr>
            <w:tcW w:w="720" w:type="dxa"/>
          </w:tcPr>
          <w:p w14:paraId="14D8BB34" w14:textId="77777777" w:rsidR="00C62228" w:rsidRDefault="00E6392B">
            <w:pPr>
              <w:pStyle w:val="TableParagraph"/>
              <w:spacing w:line="273" w:lineRule="exact"/>
              <w:ind w:left="107"/>
              <w:rPr>
                <w:b/>
                <w:sz w:val="24"/>
              </w:rPr>
            </w:pPr>
            <w:r>
              <w:rPr>
                <w:b/>
                <w:sz w:val="24"/>
              </w:rPr>
              <w:t>a.1</w:t>
            </w:r>
          </w:p>
        </w:tc>
        <w:tc>
          <w:tcPr>
            <w:tcW w:w="4592" w:type="dxa"/>
          </w:tcPr>
          <w:p w14:paraId="59928112" w14:textId="77777777" w:rsidR="00C62228" w:rsidRDefault="00E6392B">
            <w:pPr>
              <w:pStyle w:val="TableParagraph"/>
              <w:spacing w:line="270" w:lineRule="exact"/>
              <w:ind w:left="107"/>
              <w:rPr>
                <w:sz w:val="24"/>
              </w:rPr>
            </w:pPr>
            <w:r>
              <w:rPr>
                <w:sz w:val="24"/>
              </w:rPr>
              <w:t>Students will be able to apply the concepts of</w:t>
            </w:r>
          </w:p>
          <w:p w14:paraId="646E7ECE" w14:textId="77777777" w:rsidR="00C62228" w:rsidRDefault="00E6392B">
            <w:pPr>
              <w:pStyle w:val="TableParagraph"/>
              <w:spacing w:before="43"/>
              <w:ind w:left="107"/>
              <w:rPr>
                <w:sz w:val="24"/>
              </w:rPr>
            </w:pPr>
            <w:r>
              <w:rPr>
                <w:sz w:val="24"/>
              </w:rPr>
              <w:t>actuarial science in solving problems related</w:t>
            </w:r>
          </w:p>
        </w:tc>
        <w:tc>
          <w:tcPr>
            <w:tcW w:w="2069" w:type="dxa"/>
          </w:tcPr>
          <w:p w14:paraId="7E039AEB" w14:textId="77777777" w:rsidR="00C62228" w:rsidRDefault="00E6392B">
            <w:pPr>
              <w:pStyle w:val="TableParagraph"/>
              <w:spacing w:line="270" w:lineRule="exact"/>
              <w:ind w:left="232" w:right="230"/>
              <w:jc w:val="center"/>
              <w:rPr>
                <w:sz w:val="24"/>
              </w:rPr>
            </w:pPr>
            <w:r>
              <w:rPr>
                <w:sz w:val="24"/>
              </w:rPr>
              <w:t>Comprehensive</w:t>
            </w:r>
          </w:p>
        </w:tc>
        <w:tc>
          <w:tcPr>
            <w:tcW w:w="2340" w:type="dxa"/>
          </w:tcPr>
          <w:p w14:paraId="6B5B33C3" w14:textId="77777777" w:rsidR="00C62228" w:rsidRDefault="00E6392B">
            <w:pPr>
              <w:pStyle w:val="TableParagraph"/>
              <w:spacing w:line="270" w:lineRule="exact"/>
              <w:ind w:left="182" w:right="173"/>
              <w:jc w:val="center"/>
              <w:rPr>
                <w:sz w:val="24"/>
              </w:rPr>
            </w:pPr>
            <w:r>
              <w:rPr>
                <w:sz w:val="24"/>
              </w:rPr>
              <w:t>Student Exit Survey</w:t>
            </w:r>
          </w:p>
        </w:tc>
      </w:tr>
    </w:tbl>
    <w:p w14:paraId="6731D95E" w14:textId="77777777" w:rsidR="00C62228" w:rsidRDefault="00C62228">
      <w:pPr>
        <w:spacing w:line="270" w:lineRule="exact"/>
        <w:jc w:val="center"/>
        <w:rPr>
          <w:sz w:val="24"/>
        </w:rPr>
        <w:sectPr w:rsidR="00C62228">
          <w:headerReference w:type="default" r:id="rId688"/>
          <w:footerReference w:type="default" r:id="rId689"/>
          <w:pgSz w:w="11900" w:h="16840"/>
          <w:pgMar w:top="620" w:right="0" w:bottom="1620" w:left="160" w:header="0" w:footer="1427" w:gutter="0"/>
          <w:pgNumType w:start="260"/>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30D43DF6" w14:textId="77777777">
        <w:trPr>
          <w:trHeight w:val="515"/>
        </w:trPr>
        <w:tc>
          <w:tcPr>
            <w:tcW w:w="720" w:type="dxa"/>
          </w:tcPr>
          <w:p w14:paraId="7E6CC8CE" w14:textId="77777777" w:rsidR="00C62228" w:rsidRDefault="00C62228">
            <w:pPr>
              <w:pStyle w:val="TableParagraph"/>
              <w:rPr>
                <w:sz w:val="24"/>
              </w:rPr>
            </w:pPr>
          </w:p>
        </w:tc>
        <w:tc>
          <w:tcPr>
            <w:tcW w:w="4592" w:type="dxa"/>
          </w:tcPr>
          <w:p w14:paraId="2E6088FD" w14:textId="77777777" w:rsidR="00C62228" w:rsidRDefault="00E6392B">
            <w:pPr>
              <w:pStyle w:val="TableParagraph"/>
              <w:spacing w:line="263" w:lineRule="exact"/>
              <w:ind w:left="107"/>
              <w:rPr>
                <w:sz w:val="24"/>
              </w:rPr>
            </w:pPr>
            <w:r>
              <w:rPr>
                <w:sz w:val="24"/>
              </w:rPr>
              <w:t>to actuarial field.</w:t>
            </w:r>
          </w:p>
        </w:tc>
        <w:tc>
          <w:tcPr>
            <w:tcW w:w="2069" w:type="dxa"/>
          </w:tcPr>
          <w:p w14:paraId="48741904" w14:textId="77777777" w:rsidR="00C62228" w:rsidRDefault="00E6392B">
            <w:pPr>
              <w:pStyle w:val="TableParagraph"/>
              <w:spacing w:line="263" w:lineRule="exact"/>
              <w:ind w:left="232" w:right="228"/>
              <w:jc w:val="center"/>
              <w:rPr>
                <w:sz w:val="24"/>
              </w:rPr>
            </w:pPr>
            <w:r>
              <w:rPr>
                <w:sz w:val="24"/>
              </w:rPr>
              <w:t>Exam</w:t>
            </w:r>
          </w:p>
        </w:tc>
        <w:tc>
          <w:tcPr>
            <w:tcW w:w="2340" w:type="dxa"/>
          </w:tcPr>
          <w:p w14:paraId="28F096C1" w14:textId="77777777" w:rsidR="00C62228" w:rsidRDefault="00C62228">
            <w:pPr>
              <w:pStyle w:val="TableParagraph"/>
              <w:rPr>
                <w:sz w:val="24"/>
              </w:rPr>
            </w:pPr>
          </w:p>
        </w:tc>
      </w:tr>
      <w:tr w:rsidR="00C62228" w14:paraId="77A92560" w14:textId="77777777">
        <w:trPr>
          <w:trHeight w:val="1353"/>
        </w:trPr>
        <w:tc>
          <w:tcPr>
            <w:tcW w:w="720" w:type="dxa"/>
          </w:tcPr>
          <w:p w14:paraId="5959C3A8" w14:textId="77777777" w:rsidR="00C62228" w:rsidRDefault="00E6392B">
            <w:pPr>
              <w:pStyle w:val="TableParagraph"/>
              <w:spacing w:line="265" w:lineRule="exact"/>
              <w:ind w:left="107"/>
              <w:rPr>
                <w:b/>
                <w:sz w:val="24"/>
              </w:rPr>
            </w:pPr>
            <w:r>
              <w:rPr>
                <w:b/>
                <w:sz w:val="24"/>
              </w:rPr>
              <w:t>a.2</w:t>
            </w:r>
          </w:p>
        </w:tc>
        <w:tc>
          <w:tcPr>
            <w:tcW w:w="4592" w:type="dxa"/>
          </w:tcPr>
          <w:p w14:paraId="63B3F432" w14:textId="77777777" w:rsidR="00C62228" w:rsidRDefault="00E6392B">
            <w:pPr>
              <w:pStyle w:val="TableParagraph"/>
              <w:spacing w:line="276" w:lineRule="auto"/>
              <w:ind w:left="107" w:right="229"/>
              <w:rPr>
                <w:sz w:val="24"/>
              </w:rPr>
            </w:pPr>
            <w:r>
              <w:rPr>
                <w:sz w:val="24"/>
              </w:rPr>
              <w:t>Student will be able to interpret information from various sources through use of technology.</w:t>
            </w:r>
          </w:p>
        </w:tc>
        <w:tc>
          <w:tcPr>
            <w:tcW w:w="2069" w:type="dxa"/>
          </w:tcPr>
          <w:p w14:paraId="09AC1F26" w14:textId="77777777" w:rsidR="00C62228" w:rsidRDefault="00E6392B">
            <w:pPr>
              <w:pStyle w:val="TableParagraph"/>
              <w:spacing w:line="278" w:lineRule="auto"/>
              <w:ind w:left="751" w:right="254" w:hanging="473"/>
              <w:rPr>
                <w:sz w:val="24"/>
              </w:rPr>
            </w:pPr>
            <w:r>
              <w:rPr>
                <w:sz w:val="24"/>
              </w:rPr>
              <w:t>Comprehensive Exam</w:t>
            </w:r>
          </w:p>
        </w:tc>
        <w:tc>
          <w:tcPr>
            <w:tcW w:w="2340" w:type="dxa"/>
          </w:tcPr>
          <w:p w14:paraId="2B33A762" w14:textId="77777777" w:rsidR="00C62228" w:rsidRDefault="00E6392B">
            <w:pPr>
              <w:pStyle w:val="TableParagraph"/>
              <w:spacing w:line="263" w:lineRule="exact"/>
              <w:ind w:left="201"/>
              <w:rPr>
                <w:sz w:val="24"/>
              </w:rPr>
            </w:pPr>
            <w:r>
              <w:rPr>
                <w:sz w:val="24"/>
              </w:rPr>
              <w:t>Student Exit Survey</w:t>
            </w:r>
          </w:p>
        </w:tc>
      </w:tr>
      <w:tr w:rsidR="00C62228" w14:paraId="03FFEFC2" w14:textId="77777777">
        <w:trPr>
          <w:trHeight w:val="1350"/>
        </w:trPr>
        <w:tc>
          <w:tcPr>
            <w:tcW w:w="720" w:type="dxa"/>
          </w:tcPr>
          <w:p w14:paraId="2F0BDEB8" w14:textId="77777777" w:rsidR="00C62228" w:rsidRDefault="00E6392B">
            <w:pPr>
              <w:pStyle w:val="TableParagraph"/>
              <w:spacing w:line="265" w:lineRule="exact"/>
              <w:ind w:left="107"/>
              <w:rPr>
                <w:b/>
                <w:sz w:val="24"/>
              </w:rPr>
            </w:pPr>
            <w:r>
              <w:rPr>
                <w:b/>
                <w:sz w:val="24"/>
              </w:rPr>
              <w:t>a.3</w:t>
            </w:r>
          </w:p>
        </w:tc>
        <w:tc>
          <w:tcPr>
            <w:tcW w:w="4592" w:type="dxa"/>
          </w:tcPr>
          <w:p w14:paraId="756C02A5" w14:textId="6A981153" w:rsidR="00C62228" w:rsidRDefault="00E6392B">
            <w:pPr>
              <w:pStyle w:val="TableParagraph"/>
              <w:spacing w:line="276" w:lineRule="auto"/>
              <w:ind w:left="107" w:right="209"/>
              <w:rPr>
                <w:sz w:val="24"/>
              </w:rPr>
            </w:pPr>
            <w:r>
              <w:rPr>
                <w:sz w:val="24"/>
              </w:rPr>
              <w:t xml:space="preserve">Student will be able to analyze problems for understanding the root causes, making </w:t>
            </w:r>
            <w:r w:rsidR="002E6742">
              <w:rPr>
                <w:sz w:val="24"/>
              </w:rPr>
              <w:t>decisions,</w:t>
            </w:r>
            <w:r>
              <w:rPr>
                <w:sz w:val="24"/>
              </w:rPr>
              <w:t xml:space="preserve"> and implementing them.</w:t>
            </w:r>
          </w:p>
        </w:tc>
        <w:tc>
          <w:tcPr>
            <w:tcW w:w="2069" w:type="dxa"/>
          </w:tcPr>
          <w:p w14:paraId="4BAE70EC" w14:textId="77777777" w:rsidR="00C62228" w:rsidRDefault="00E6392B">
            <w:pPr>
              <w:pStyle w:val="TableParagraph"/>
              <w:spacing w:line="276" w:lineRule="auto"/>
              <w:ind w:left="232" w:right="228"/>
              <w:jc w:val="center"/>
              <w:rPr>
                <w:sz w:val="24"/>
              </w:rPr>
            </w:pPr>
            <w:r>
              <w:rPr>
                <w:sz w:val="24"/>
              </w:rPr>
              <w:t>Comprehensive Exam</w:t>
            </w:r>
          </w:p>
          <w:p w14:paraId="7E2EE6AC" w14:textId="77777777" w:rsidR="00C62228" w:rsidRDefault="00E6392B">
            <w:pPr>
              <w:pStyle w:val="TableParagraph"/>
              <w:spacing w:before="187"/>
              <w:ind w:left="232" w:right="232"/>
              <w:jc w:val="center"/>
              <w:rPr>
                <w:sz w:val="24"/>
              </w:rPr>
            </w:pPr>
            <w:r>
              <w:rPr>
                <w:sz w:val="24"/>
              </w:rPr>
              <w:t>Scoring Rubrics</w:t>
            </w:r>
          </w:p>
        </w:tc>
        <w:tc>
          <w:tcPr>
            <w:tcW w:w="2340" w:type="dxa"/>
          </w:tcPr>
          <w:p w14:paraId="685445A0" w14:textId="77777777" w:rsidR="00C62228" w:rsidRDefault="00E6392B">
            <w:pPr>
              <w:pStyle w:val="TableParagraph"/>
              <w:spacing w:line="263" w:lineRule="exact"/>
              <w:ind w:left="108"/>
              <w:rPr>
                <w:sz w:val="24"/>
              </w:rPr>
            </w:pPr>
            <w:r>
              <w:rPr>
                <w:sz w:val="24"/>
              </w:rPr>
              <w:t>Student Exit Survey</w:t>
            </w:r>
          </w:p>
        </w:tc>
      </w:tr>
      <w:tr w:rsidR="00C62228" w14:paraId="7DDB0A7A" w14:textId="77777777">
        <w:trPr>
          <w:trHeight w:val="1353"/>
        </w:trPr>
        <w:tc>
          <w:tcPr>
            <w:tcW w:w="720" w:type="dxa"/>
          </w:tcPr>
          <w:p w14:paraId="0C9D96C8" w14:textId="77777777" w:rsidR="00C62228" w:rsidRDefault="00E6392B">
            <w:pPr>
              <w:pStyle w:val="TableParagraph"/>
              <w:spacing w:line="268" w:lineRule="exact"/>
              <w:ind w:left="107"/>
              <w:rPr>
                <w:b/>
                <w:sz w:val="24"/>
              </w:rPr>
            </w:pPr>
            <w:r>
              <w:rPr>
                <w:b/>
                <w:sz w:val="24"/>
              </w:rPr>
              <w:t>a.4</w:t>
            </w:r>
          </w:p>
        </w:tc>
        <w:tc>
          <w:tcPr>
            <w:tcW w:w="4592" w:type="dxa"/>
          </w:tcPr>
          <w:p w14:paraId="14AE3E11" w14:textId="77777777" w:rsidR="00C62228" w:rsidRDefault="00E6392B">
            <w:pPr>
              <w:pStyle w:val="TableParagraph"/>
              <w:spacing w:line="276" w:lineRule="auto"/>
              <w:ind w:left="107"/>
              <w:rPr>
                <w:sz w:val="24"/>
              </w:rPr>
            </w:pPr>
            <w:r>
              <w:rPr>
                <w:sz w:val="24"/>
              </w:rPr>
              <w:t>Student will be able to become effective communicator with good verbal, non-verbal and written communication skills.</w:t>
            </w:r>
          </w:p>
        </w:tc>
        <w:tc>
          <w:tcPr>
            <w:tcW w:w="2069" w:type="dxa"/>
          </w:tcPr>
          <w:p w14:paraId="7B8FC99F" w14:textId="77777777" w:rsidR="00C62228" w:rsidRDefault="00E6392B">
            <w:pPr>
              <w:pStyle w:val="TableParagraph"/>
              <w:spacing w:line="276" w:lineRule="auto"/>
              <w:ind w:left="232" w:right="228"/>
              <w:jc w:val="center"/>
              <w:rPr>
                <w:sz w:val="24"/>
              </w:rPr>
            </w:pPr>
            <w:r>
              <w:rPr>
                <w:sz w:val="24"/>
              </w:rPr>
              <w:t>Comprehensive Exam</w:t>
            </w:r>
          </w:p>
          <w:p w14:paraId="5636C27C" w14:textId="77777777" w:rsidR="00C62228" w:rsidRDefault="00E6392B">
            <w:pPr>
              <w:pStyle w:val="TableParagraph"/>
              <w:spacing w:before="187"/>
              <w:ind w:left="232" w:right="232"/>
              <w:jc w:val="center"/>
              <w:rPr>
                <w:sz w:val="24"/>
              </w:rPr>
            </w:pPr>
            <w:r>
              <w:rPr>
                <w:sz w:val="24"/>
              </w:rPr>
              <w:t>Scoring Rubrics</w:t>
            </w:r>
          </w:p>
        </w:tc>
        <w:tc>
          <w:tcPr>
            <w:tcW w:w="2340" w:type="dxa"/>
          </w:tcPr>
          <w:p w14:paraId="0DCFF447" w14:textId="77777777" w:rsidR="00C62228" w:rsidRDefault="00E6392B">
            <w:pPr>
              <w:pStyle w:val="TableParagraph"/>
              <w:spacing w:line="265" w:lineRule="exact"/>
              <w:ind w:left="108"/>
              <w:rPr>
                <w:sz w:val="24"/>
              </w:rPr>
            </w:pPr>
            <w:r>
              <w:rPr>
                <w:sz w:val="24"/>
              </w:rPr>
              <w:t>Student Exit Survey</w:t>
            </w:r>
          </w:p>
        </w:tc>
      </w:tr>
      <w:tr w:rsidR="00C62228" w14:paraId="6BE69E17" w14:textId="77777777">
        <w:trPr>
          <w:trHeight w:val="1350"/>
        </w:trPr>
        <w:tc>
          <w:tcPr>
            <w:tcW w:w="720" w:type="dxa"/>
          </w:tcPr>
          <w:p w14:paraId="572DDD7C" w14:textId="77777777" w:rsidR="00C62228" w:rsidRDefault="00E6392B">
            <w:pPr>
              <w:pStyle w:val="TableParagraph"/>
              <w:spacing w:line="265" w:lineRule="exact"/>
              <w:ind w:left="107"/>
              <w:rPr>
                <w:b/>
                <w:sz w:val="24"/>
              </w:rPr>
            </w:pPr>
            <w:r>
              <w:rPr>
                <w:b/>
                <w:sz w:val="24"/>
              </w:rPr>
              <w:t>a.5</w:t>
            </w:r>
          </w:p>
        </w:tc>
        <w:tc>
          <w:tcPr>
            <w:tcW w:w="4592" w:type="dxa"/>
          </w:tcPr>
          <w:p w14:paraId="1596BEEF" w14:textId="0206E928" w:rsidR="00C62228" w:rsidRDefault="00E6392B">
            <w:pPr>
              <w:pStyle w:val="TableParagraph"/>
              <w:spacing w:line="276" w:lineRule="auto"/>
              <w:ind w:left="107" w:right="133"/>
              <w:rPr>
                <w:sz w:val="24"/>
              </w:rPr>
            </w:pPr>
            <w:r>
              <w:rPr>
                <w:sz w:val="24"/>
              </w:rPr>
              <w:t>Student will be able to demonstrate confidence, initiative, reliability, enthusiasm, pro-</w:t>
            </w:r>
            <w:proofErr w:type="gramStart"/>
            <w:r>
              <w:rPr>
                <w:sz w:val="24"/>
              </w:rPr>
              <w:t>activeness</w:t>
            </w:r>
            <w:proofErr w:type="gramEnd"/>
            <w:r>
              <w:rPr>
                <w:sz w:val="24"/>
              </w:rPr>
              <w:t xml:space="preserve"> and a </w:t>
            </w:r>
            <w:r w:rsidR="002E6742">
              <w:rPr>
                <w:sz w:val="24"/>
              </w:rPr>
              <w:t>teamwork</w:t>
            </w:r>
            <w:r>
              <w:rPr>
                <w:sz w:val="24"/>
              </w:rPr>
              <w:t>.</w:t>
            </w:r>
          </w:p>
        </w:tc>
        <w:tc>
          <w:tcPr>
            <w:tcW w:w="2069" w:type="dxa"/>
          </w:tcPr>
          <w:p w14:paraId="532784FB"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2E2566D4" w14:textId="77777777" w:rsidR="00C62228" w:rsidRDefault="00E6392B">
            <w:pPr>
              <w:pStyle w:val="TableParagraph"/>
              <w:spacing w:line="263" w:lineRule="exact"/>
              <w:ind w:left="108"/>
              <w:rPr>
                <w:sz w:val="24"/>
              </w:rPr>
            </w:pPr>
            <w:r>
              <w:rPr>
                <w:sz w:val="24"/>
              </w:rPr>
              <w:t>Student Exit Survey</w:t>
            </w:r>
          </w:p>
        </w:tc>
      </w:tr>
      <w:tr w:rsidR="00C62228" w14:paraId="433BD2B9" w14:textId="77777777">
        <w:trPr>
          <w:trHeight w:val="1470"/>
        </w:trPr>
        <w:tc>
          <w:tcPr>
            <w:tcW w:w="720" w:type="dxa"/>
          </w:tcPr>
          <w:p w14:paraId="094BD8B6" w14:textId="77777777" w:rsidR="00C62228" w:rsidRDefault="00E6392B">
            <w:pPr>
              <w:pStyle w:val="TableParagraph"/>
              <w:spacing w:line="268" w:lineRule="exact"/>
              <w:ind w:left="107"/>
              <w:rPr>
                <w:b/>
                <w:sz w:val="24"/>
              </w:rPr>
            </w:pPr>
            <w:r>
              <w:rPr>
                <w:b/>
                <w:sz w:val="24"/>
              </w:rPr>
              <w:t>a.6</w:t>
            </w:r>
          </w:p>
        </w:tc>
        <w:tc>
          <w:tcPr>
            <w:tcW w:w="4592" w:type="dxa"/>
          </w:tcPr>
          <w:p w14:paraId="3DC57770" w14:textId="77777777" w:rsidR="00C62228" w:rsidRDefault="00E6392B">
            <w:pPr>
              <w:pStyle w:val="TableParagraph"/>
              <w:spacing w:line="276" w:lineRule="auto"/>
              <w:ind w:left="107" w:right="196"/>
              <w:rPr>
                <w:sz w:val="24"/>
              </w:rPr>
            </w:pPr>
            <w:r>
              <w:rPr>
                <w:sz w:val="24"/>
              </w:rPr>
              <w:t xml:space="preserve">Student will be able to act with honesty, integrity, </w:t>
            </w:r>
            <w:proofErr w:type="gramStart"/>
            <w:r>
              <w:rPr>
                <w:sz w:val="24"/>
              </w:rPr>
              <w:t>fairness</w:t>
            </w:r>
            <w:proofErr w:type="gramEnd"/>
            <w:r>
              <w:rPr>
                <w:sz w:val="24"/>
              </w:rPr>
              <w:t xml:space="preserve"> and empathy in personal and professional pursuits and conduct in a socially responsible manner.</w:t>
            </w:r>
          </w:p>
        </w:tc>
        <w:tc>
          <w:tcPr>
            <w:tcW w:w="2069" w:type="dxa"/>
          </w:tcPr>
          <w:p w14:paraId="5B83DBCD" w14:textId="77777777" w:rsidR="00C62228" w:rsidRDefault="00E6392B">
            <w:pPr>
              <w:pStyle w:val="TableParagraph"/>
              <w:spacing w:line="276" w:lineRule="auto"/>
              <w:ind w:left="232" w:right="227"/>
              <w:jc w:val="center"/>
              <w:rPr>
                <w:sz w:val="24"/>
              </w:rPr>
            </w:pPr>
            <w:r>
              <w:rPr>
                <w:sz w:val="24"/>
              </w:rPr>
              <w:t>Comprehensive Exam</w:t>
            </w:r>
          </w:p>
          <w:p w14:paraId="6C9438B0" w14:textId="77777777" w:rsidR="00C62228" w:rsidRDefault="00E6392B">
            <w:pPr>
              <w:pStyle w:val="TableParagraph"/>
              <w:spacing w:before="187"/>
              <w:ind w:left="232" w:right="232"/>
              <w:jc w:val="center"/>
              <w:rPr>
                <w:sz w:val="24"/>
              </w:rPr>
            </w:pPr>
            <w:r>
              <w:rPr>
                <w:sz w:val="24"/>
              </w:rPr>
              <w:t>Scoring Rubrics</w:t>
            </w:r>
          </w:p>
        </w:tc>
        <w:tc>
          <w:tcPr>
            <w:tcW w:w="2340" w:type="dxa"/>
          </w:tcPr>
          <w:p w14:paraId="0D4FA363" w14:textId="77777777" w:rsidR="00C62228" w:rsidRDefault="00E6392B">
            <w:pPr>
              <w:pStyle w:val="TableParagraph"/>
              <w:spacing w:line="265" w:lineRule="exact"/>
              <w:ind w:left="108"/>
              <w:rPr>
                <w:sz w:val="24"/>
              </w:rPr>
            </w:pPr>
            <w:r>
              <w:rPr>
                <w:sz w:val="24"/>
              </w:rPr>
              <w:t>Student Exit Survey</w:t>
            </w:r>
          </w:p>
        </w:tc>
      </w:tr>
      <w:tr w:rsidR="00C62228" w14:paraId="1F80C8F8" w14:textId="77777777">
        <w:trPr>
          <w:trHeight w:val="1351"/>
        </w:trPr>
        <w:tc>
          <w:tcPr>
            <w:tcW w:w="720" w:type="dxa"/>
          </w:tcPr>
          <w:p w14:paraId="690FE12A" w14:textId="77777777" w:rsidR="00C62228" w:rsidRDefault="00E6392B">
            <w:pPr>
              <w:pStyle w:val="TableParagraph"/>
              <w:spacing w:line="265" w:lineRule="exact"/>
              <w:ind w:left="107"/>
              <w:rPr>
                <w:b/>
                <w:sz w:val="24"/>
              </w:rPr>
            </w:pPr>
            <w:r>
              <w:rPr>
                <w:b/>
                <w:sz w:val="24"/>
              </w:rPr>
              <w:t>a.7</w:t>
            </w:r>
          </w:p>
        </w:tc>
        <w:tc>
          <w:tcPr>
            <w:tcW w:w="4592" w:type="dxa"/>
          </w:tcPr>
          <w:p w14:paraId="213DFFEC" w14:textId="77777777" w:rsidR="00C62228" w:rsidRDefault="00E6392B">
            <w:pPr>
              <w:pStyle w:val="TableParagraph"/>
              <w:spacing w:line="276" w:lineRule="auto"/>
              <w:ind w:left="107" w:right="90"/>
              <w:rPr>
                <w:sz w:val="24"/>
              </w:rPr>
            </w:pPr>
            <w:r>
              <w:rPr>
                <w:sz w:val="24"/>
              </w:rPr>
              <w:t xml:space="preserve">Student will be able to innovate, plan and execute best practices </w:t>
            </w:r>
            <w:proofErr w:type="gramStart"/>
            <w:r>
              <w:rPr>
                <w:sz w:val="24"/>
              </w:rPr>
              <w:t>in the area of</w:t>
            </w:r>
            <w:proofErr w:type="gramEnd"/>
            <w:r>
              <w:rPr>
                <w:sz w:val="24"/>
              </w:rPr>
              <w:t xml:space="preserve"> Actuarial Field.</w:t>
            </w:r>
          </w:p>
        </w:tc>
        <w:tc>
          <w:tcPr>
            <w:tcW w:w="2069" w:type="dxa"/>
          </w:tcPr>
          <w:p w14:paraId="628FB748" w14:textId="77777777" w:rsidR="00C62228" w:rsidRDefault="00E6392B">
            <w:pPr>
              <w:pStyle w:val="TableParagraph"/>
              <w:spacing w:line="276" w:lineRule="auto"/>
              <w:ind w:left="232" w:right="228"/>
              <w:jc w:val="center"/>
              <w:rPr>
                <w:sz w:val="24"/>
              </w:rPr>
            </w:pPr>
            <w:r>
              <w:rPr>
                <w:sz w:val="24"/>
              </w:rPr>
              <w:t>Comprehensive Exam</w:t>
            </w:r>
          </w:p>
          <w:p w14:paraId="3E7727FD" w14:textId="77777777" w:rsidR="00C62228" w:rsidRDefault="00E6392B">
            <w:pPr>
              <w:pStyle w:val="TableParagraph"/>
              <w:spacing w:before="187"/>
              <w:ind w:left="232" w:right="232"/>
              <w:jc w:val="center"/>
              <w:rPr>
                <w:sz w:val="24"/>
              </w:rPr>
            </w:pPr>
            <w:r>
              <w:rPr>
                <w:sz w:val="24"/>
              </w:rPr>
              <w:t>Scoring Rubrics</w:t>
            </w:r>
          </w:p>
        </w:tc>
        <w:tc>
          <w:tcPr>
            <w:tcW w:w="2340" w:type="dxa"/>
          </w:tcPr>
          <w:p w14:paraId="7C45DEC9" w14:textId="77777777" w:rsidR="00C62228" w:rsidRDefault="00E6392B">
            <w:pPr>
              <w:pStyle w:val="TableParagraph"/>
              <w:spacing w:line="263" w:lineRule="exact"/>
              <w:ind w:left="108"/>
              <w:rPr>
                <w:sz w:val="24"/>
              </w:rPr>
            </w:pPr>
            <w:r>
              <w:rPr>
                <w:sz w:val="24"/>
              </w:rPr>
              <w:t>Student Exit Survey</w:t>
            </w:r>
          </w:p>
        </w:tc>
      </w:tr>
      <w:tr w:rsidR="00C62228" w14:paraId="48C32F56" w14:textId="77777777">
        <w:trPr>
          <w:trHeight w:val="1353"/>
        </w:trPr>
        <w:tc>
          <w:tcPr>
            <w:tcW w:w="720" w:type="dxa"/>
          </w:tcPr>
          <w:p w14:paraId="2AAAA6FD" w14:textId="77777777" w:rsidR="00C62228" w:rsidRDefault="00E6392B">
            <w:pPr>
              <w:pStyle w:val="TableParagraph"/>
              <w:spacing w:line="268" w:lineRule="exact"/>
              <w:ind w:left="107"/>
              <w:rPr>
                <w:b/>
                <w:sz w:val="24"/>
              </w:rPr>
            </w:pPr>
            <w:r>
              <w:rPr>
                <w:b/>
                <w:sz w:val="24"/>
              </w:rPr>
              <w:t>a.8</w:t>
            </w:r>
          </w:p>
        </w:tc>
        <w:tc>
          <w:tcPr>
            <w:tcW w:w="4592" w:type="dxa"/>
          </w:tcPr>
          <w:p w14:paraId="6FD50A07" w14:textId="77777777" w:rsidR="00C62228" w:rsidRDefault="00E6392B">
            <w:pPr>
              <w:pStyle w:val="TableParagraph"/>
              <w:spacing w:line="276" w:lineRule="auto"/>
              <w:ind w:left="107" w:right="435"/>
              <w:rPr>
                <w:sz w:val="24"/>
              </w:rPr>
            </w:pPr>
            <w:r>
              <w:rPr>
                <w:sz w:val="24"/>
              </w:rPr>
              <w:t>Student will be able to find solution using different Actuarial Tools and techniques.</w:t>
            </w:r>
          </w:p>
        </w:tc>
        <w:tc>
          <w:tcPr>
            <w:tcW w:w="2069" w:type="dxa"/>
          </w:tcPr>
          <w:p w14:paraId="5AEEB1BE"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1225A1F7" w14:textId="77777777" w:rsidR="00C62228" w:rsidRDefault="00E6392B">
            <w:pPr>
              <w:pStyle w:val="TableParagraph"/>
              <w:spacing w:line="265" w:lineRule="exact"/>
              <w:ind w:left="108"/>
              <w:rPr>
                <w:sz w:val="24"/>
              </w:rPr>
            </w:pPr>
            <w:r>
              <w:rPr>
                <w:sz w:val="24"/>
              </w:rPr>
              <w:t>Student Exit Survey</w:t>
            </w:r>
          </w:p>
        </w:tc>
      </w:tr>
      <w:tr w:rsidR="00C62228" w14:paraId="3B0643C3" w14:textId="77777777">
        <w:trPr>
          <w:trHeight w:val="1353"/>
        </w:trPr>
        <w:tc>
          <w:tcPr>
            <w:tcW w:w="720" w:type="dxa"/>
          </w:tcPr>
          <w:p w14:paraId="02FBCF56" w14:textId="77777777" w:rsidR="00C62228" w:rsidRDefault="00E6392B">
            <w:pPr>
              <w:pStyle w:val="TableParagraph"/>
              <w:spacing w:line="265" w:lineRule="exact"/>
              <w:ind w:left="107"/>
              <w:rPr>
                <w:b/>
                <w:sz w:val="24"/>
              </w:rPr>
            </w:pPr>
            <w:r>
              <w:rPr>
                <w:b/>
                <w:sz w:val="24"/>
              </w:rPr>
              <w:t>a.9</w:t>
            </w:r>
          </w:p>
        </w:tc>
        <w:tc>
          <w:tcPr>
            <w:tcW w:w="4592" w:type="dxa"/>
          </w:tcPr>
          <w:p w14:paraId="114DC899" w14:textId="77777777" w:rsidR="00C62228" w:rsidRDefault="00E6392B">
            <w:pPr>
              <w:pStyle w:val="TableParagraph"/>
              <w:spacing w:line="276" w:lineRule="auto"/>
              <w:ind w:left="107"/>
              <w:rPr>
                <w:sz w:val="24"/>
              </w:rPr>
            </w:pPr>
            <w:r>
              <w:rPr>
                <w:sz w:val="24"/>
              </w:rPr>
              <w:t>Student will be able to work globally in Actuarial Profession</w:t>
            </w:r>
          </w:p>
        </w:tc>
        <w:tc>
          <w:tcPr>
            <w:tcW w:w="2069" w:type="dxa"/>
          </w:tcPr>
          <w:p w14:paraId="70154B75" w14:textId="77777777" w:rsidR="00C62228" w:rsidRDefault="00E6392B">
            <w:pPr>
              <w:pStyle w:val="TableParagraph"/>
              <w:spacing w:line="276" w:lineRule="auto"/>
              <w:ind w:left="232" w:right="228"/>
              <w:jc w:val="center"/>
              <w:rPr>
                <w:sz w:val="24"/>
              </w:rPr>
            </w:pPr>
            <w:r>
              <w:rPr>
                <w:sz w:val="24"/>
              </w:rPr>
              <w:t>Comprehensive Exam</w:t>
            </w:r>
          </w:p>
          <w:p w14:paraId="7BFCA8FB" w14:textId="77777777" w:rsidR="00C62228" w:rsidRDefault="00E6392B">
            <w:pPr>
              <w:pStyle w:val="TableParagraph"/>
              <w:spacing w:before="187"/>
              <w:ind w:left="232" w:right="232"/>
              <w:jc w:val="center"/>
              <w:rPr>
                <w:sz w:val="24"/>
              </w:rPr>
            </w:pPr>
            <w:r>
              <w:rPr>
                <w:sz w:val="24"/>
              </w:rPr>
              <w:t>Scoring Rubrics</w:t>
            </w:r>
          </w:p>
        </w:tc>
        <w:tc>
          <w:tcPr>
            <w:tcW w:w="2340" w:type="dxa"/>
          </w:tcPr>
          <w:p w14:paraId="26EBB187" w14:textId="77777777" w:rsidR="00C62228" w:rsidRDefault="00E6392B">
            <w:pPr>
              <w:pStyle w:val="TableParagraph"/>
              <w:spacing w:line="263" w:lineRule="exact"/>
              <w:ind w:left="108"/>
              <w:rPr>
                <w:sz w:val="24"/>
              </w:rPr>
            </w:pPr>
            <w:r>
              <w:rPr>
                <w:sz w:val="24"/>
              </w:rPr>
              <w:t>Student Exit Survey</w:t>
            </w:r>
          </w:p>
        </w:tc>
      </w:tr>
      <w:tr w:rsidR="00C62228" w14:paraId="5973E4BB" w14:textId="77777777">
        <w:trPr>
          <w:trHeight w:val="1151"/>
        </w:trPr>
        <w:tc>
          <w:tcPr>
            <w:tcW w:w="720" w:type="dxa"/>
          </w:tcPr>
          <w:p w14:paraId="7A6260C2" w14:textId="77777777" w:rsidR="00C62228" w:rsidRDefault="00E6392B">
            <w:pPr>
              <w:pStyle w:val="TableParagraph"/>
              <w:spacing w:line="265" w:lineRule="exact"/>
              <w:ind w:left="107"/>
              <w:rPr>
                <w:b/>
                <w:sz w:val="24"/>
              </w:rPr>
            </w:pPr>
            <w:r>
              <w:rPr>
                <w:b/>
                <w:sz w:val="24"/>
              </w:rPr>
              <w:t>a.10</w:t>
            </w:r>
          </w:p>
        </w:tc>
        <w:tc>
          <w:tcPr>
            <w:tcW w:w="4592" w:type="dxa"/>
          </w:tcPr>
          <w:p w14:paraId="2B26F946" w14:textId="77777777" w:rsidR="00C62228" w:rsidRDefault="00E6392B">
            <w:pPr>
              <w:pStyle w:val="TableParagraph"/>
              <w:spacing w:line="276" w:lineRule="auto"/>
              <w:ind w:left="107" w:right="116"/>
              <w:rPr>
                <w:sz w:val="24"/>
              </w:rPr>
            </w:pPr>
            <w:r>
              <w:rPr>
                <w:sz w:val="24"/>
              </w:rPr>
              <w:t>Student shall be able to use various information sources to acquire knowledge on one's own for life-long learning.</w:t>
            </w:r>
          </w:p>
        </w:tc>
        <w:tc>
          <w:tcPr>
            <w:tcW w:w="2069" w:type="dxa"/>
          </w:tcPr>
          <w:p w14:paraId="1135C395" w14:textId="77777777" w:rsidR="00C62228" w:rsidRDefault="00E6392B">
            <w:pPr>
              <w:pStyle w:val="TableParagraph"/>
              <w:spacing w:line="276" w:lineRule="auto"/>
              <w:ind w:left="751" w:right="254" w:hanging="473"/>
              <w:rPr>
                <w:sz w:val="24"/>
              </w:rPr>
            </w:pPr>
            <w:r>
              <w:rPr>
                <w:sz w:val="24"/>
              </w:rPr>
              <w:t>Comprehensive Exam</w:t>
            </w:r>
          </w:p>
        </w:tc>
        <w:tc>
          <w:tcPr>
            <w:tcW w:w="2340" w:type="dxa"/>
          </w:tcPr>
          <w:p w14:paraId="569CD3BD" w14:textId="77777777" w:rsidR="00C62228" w:rsidRDefault="00E6392B">
            <w:pPr>
              <w:pStyle w:val="TableParagraph"/>
              <w:spacing w:line="263" w:lineRule="exact"/>
              <w:ind w:left="108"/>
              <w:rPr>
                <w:sz w:val="24"/>
              </w:rPr>
            </w:pPr>
            <w:r>
              <w:rPr>
                <w:sz w:val="24"/>
              </w:rPr>
              <w:t>Student Exit Survey</w:t>
            </w:r>
          </w:p>
        </w:tc>
      </w:tr>
    </w:tbl>
    <w:p w14:paraId="4E1AC96D" w14:textId="77777777" w:rsidR="00C62228" w:rsidRDefault="00C62228">
      <w:pPr>
        <w:spacing w:line="263" w:lineRule="exact"/>
        <w:rPr>
          <w:sz w:val="24"/>
        </w:rPr>
        <w:sectPr w:rsidR="00C62228">
          <w:headerReference w:type="default" r:id="rId690"/>
          <w:footerReference w:type="default" r:id="rId691"/>
          <w:pgSz w:w="11900" w:h="16840"/>
          <w:pgMar w:top="620" w:right="0" w:bottom="1540" w:left="160" w:header="0" w:footer="1358" w:gutter="0"/>
          <w:pgNumType w:start="261"/>
          <w:cols w:space="720"/>
        </w:sectPr>
      </w:pPr>
    </w:p>
    <w:p w14:paraId="74AE3F39" w14:textId="77777777" w:rsidR="00C62228" w:rsidRDefault="00E6392B">
      <w:pPr>
        <w:spacing w:before="72"/>
        <w:ind w:left="1100"/>
        <w:rPr>
          <w:b/>
          <w:sz w:val="24"/>
        </w:rPr>
      </w:pPr>
      <w:r>
        <w:rPr>
          <w:b/>
          <w:sz w:val="24"/>
        </w:rPr>
        <w:lastRenderedPageBreak/>
        <w:t>Annual Outcome Assessment Plan</w:t>
      </w:r>
    </w:p>
    <w:p w14:paraId="5BBC6BBC" w14:textId="77777777" w:rsidR="00C62228" w:rsidRDefault="00C62228">
      <w:pPr>
        <w:pStyle w:val="BodyText"/>
        <w:spacing w:before="4"/>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tblGrid>
      <w:tr w:rsidR="00C62228" w14:paraId="7F9680B8" w14:textId="77777777">
        <w:trPr>
          <w:trHeight w:val="919"/>
        </w:trPr>
        <w:tc>
          <w:tcPr>
            <w:tcW w:w="1083" w:type="dxa"/>
            <w:shd w:val="clear" w:color="auto" w:fill="BEBEBE"/>
          </w:tcPr>
          <w:p w14:paraId="667DF937" w14:textId="77777777" w:rsidR="00C62228" w:rsidRDefault="00C62228">
            <w:pPr>
              <w:pStyle w:val="TableParagraph"/>
              <w:spacing w:before="7"/>
              <w:rPr>
                <w:b/>
                <w:sz w:val="27"/>
              </w:rPr>
            </w:pPr>
          </w:p>
          <w:p w14:paraId="09CE9EBB" w14:textId="77777777" w:rsidR="00C62228" w:rsidRDefault="00E6392B">
            <w:pPr>
              <w:pStyle w:val="TableParagraph"/>
              <w:ind w:left="278"/>
              <w:rPr>
                <w:b/>
                <w:sz w:val="24"/>
              </w:rPr>
            </w:pPr>
            <w:r>
              <w:rPr>
                <w:b/>
                <w:sz w:val="24"/>
              </w:rPr>
              <w:t>Type</w:t>
            </w:r>
          </w:p>
        </w:tc>
        <w:tc>
          <w:tcPr>
            <w:tcW w:w="2249" w:type="dxa"/>
            <w:shd w:val="clear" w:color="auto" w:fill="BEBEBE"/>
          </w:tcPr>
          <w:p w14:paraId="56AC270D" w14:textId="77777777" w:rsidR="00C62228" w:rsidRDefault="00C62228">
            <w:pPr>
              <w:pStyle w:val="TableParagraph"/>
              <w:spacing w:before="10"/>
              <w:rPr>
                <w:b/>
                <w:sz w:val="29"/>
              </w:rPr>
            </w:pPr>
          </w:p>
          <w:p w14:paraId="256303A1" w14:textId="77777777" w:rsidR="00C62228" w:rsidRDefault="00E6392B">
            <w:pPr>
              <w:pStyle w:val="TableParagraph"/>
              <w:ind w:left="105"/>
              <w:rPr>
                <w:b/>
                <w:sz w:val="20"/>
              </w:rPr>
            </w:pPr>
            <w:r>
              <w:rPr>
                <w:b/>
                <w:sz w:val="20"/>
              </w:rPr>
              <w:t>Assessment/PLO</w:t>
            </w:r>
          </w:p>
        </w:tc>
        <w:tc>
          <w:tcPr>
            <w:tcW w:w="631" w:type="dxa"/>
            <w:shd w:val="clear" w:color="auto" w:fill="BEBEBE"/>
          </w:tcPr>
          <w:p w14:paraId="628EEC29" w14:textId="77777777" w:rsidR="00C62228" w:rsidRDefault="00C62228">
            <w:pPr>
              <w:pStyle w:val="TableParagraph"/>
              <w:spacing w:before="9"/>
              <w:rPr>
                <w:b/>
                <w:sz w:val="19"/>
              </w:rPr>
            </w:pPr>
          </w:p>
          <w:p w14:paraId="2006D556" w14:textId="77777777" w:rsidR="00C62228" w:rsidRDefault="00E6392B">
            <w:pPr>
              <w:pStyle w:val="TableParagraph"/>
              <w:spacing w:before="1"/>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4133020F" w14:textId="77777777" w:rsidR="00C62228" w:rsidRDefault="00C62228">
            <w:pPr>
              <w:pStyle w:val="TableParagraph"/>
              <w:spacing w:before="9"/>
              <w:rPr>
                <w:b/>
                <w:sz w:val="19"/>
              </w:rPr>
            </w:pPr>
          </w:p>
          <w:p w14:paraId="5CE2CDAB" w14:textId="77777777" w:rsidR="00C62228" w:rsidRDefault="00E6392B">
            <w:pPr>
              <w:pStyle w:val="TableParagraph"/>
              <w:spacing w:before="1"/>
              <w:ind w:left="261" w:right="82" w:hanging="156"/>
              <w:rPr>
                <w:b/>
                <w:sz w:val="20"/>
              </w:rPr>
            </w:pPr>
            <w:r>
              <w:rPr>
                <w:b/>
                <w:w w:val="95"/>
                <w:sz w:val="20"/>
              </w:rPr>
              <w:t xml:space="preserve">PLO </w:t>
            </w:r>
            <w:r>
              <w:rPr>
                <w:b/>
                <w:sz w:val="20"/>
              </w:rPr>
              <w:t>2</w:t>
            </w:r>
          </w:p>
        </w:tc>
        <w:tc>
          <w:tcPr>
            <w:tcW w:w="632" w:type="dxa"/>
            <w:shd w:val="clear" w:color="auto" w:fill="BEBEBE"/>
          </w:tcPr>
          <w:p w14:paraId="03F8F942" w14:textId="77777777" w:rsidR="00C62228" w:rsidRDefault="00C62228">
            <w:pPr>
              <w:pStyle w:val="TableParagraph"/>
              <w:spacing w:before="9"/>
              <w:rPr>
                <w:b/>
                <w:sz w:val="19"/>
              </w:rPr>
            </w:pPr>
          </w:p>
          <w:p w14:paraId="017F0E2E" w14:textId="77777777" w:rsidR="00C62228" w:rsidRDefault="00E6392B">
            <w:pPr>
              <w:pStyle w:val="TableParagraph"/>
              <w:spacing w:before="1"/>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024FACD8" w14:textId="77777777" w:rsidR="00C62228" w:rsidRDefault="00C62228">
            <w:pPr>
              <w:pStyle w:val="TableParagraph"/>
              <w:spacing w:before="9"/>
              <w:rPr>
                <w:b/>
                <w:sz w:val="19"/>
              </w:rPr>
            </w:pPr>
          </w:p>
          <w:p w14:paraId="45A67B70" w14:textId="77777777" w:rsidR="00C62228" w:rsidRDefault="00E6392B">
            <w:pPr>
              <w:pStyle w:val="TableParagraph"/>
              <w:spacing w:before="1"/>
              <w:ind w:left="261" w:right="82" w:hanging="156"/>
              <w:rPr>
                <w:b/>
                <w:sz w:val="20"/>
              </w:rPr>
            </w:pPr>
            <w:r>
              <w:rPr>
                <w:b/>
                <w:w w:val="95"/>
                <w:sz w:val="20"/>
              </w:rPr>
              <w:t xml:space="preserve">PLO </w:t>
            </w:r>
            <w:r>
              <w:rPr>
                <w:b/>
                <w:sz w:val="20"/>
              </w:rPr>
              <w:t>4</w:t>
            </w:r>
          </w:p>
        </w:tc>
        <w:tc>
          <w:tcPr>
            <w:tcW w:w="631" w:type="dxa"/>
            <w:shd w:val="clear" w:color="auto" w:fill="BEBEBE"/>
          </w:tcPr>
          <w:p w14:paraId="1EDA5A08" w14:textId="77777777" w:rsidR="00C62228" w:rsidRDefault="00C62228">
            <w:pPr>
              <w:pStyle w:val="TableParagraph"/>
              <w:spacing w:before="9"/>
              <w:rPr>
                <w:b/>
                <w:sz w:val="19"/>
              </w:rPr>
            </w:pPr>
          </w:p>
          <w:p w14:paraId="39BCA412" w14:textId="77777777" w:rsidR="00C62228" w:rsidRDefault="00E6392B">
            <w:pPr>
              <w:pStyle w:val="TableParagraph"/>
              <w:spacing w:before="1"/>
              <w:ind w:left="263" w:right="82" w:hanging="156"/>
              <w:rPr>
                <w:b/>
                <w:sz w:val="20"/>
              </w:rPr>
            </w:pPr>
            <w:r>
              <w:rPr>
                <w:b/>
                <w:w w:val="95"/>
                <w:sz w:val="20"/>
              </w:rPr>
              <w:t xml:space="preserve">PLO </w:t>
            </w:r>
            <w:r>
              <w:rPr>
                <w:b/>
                <w:sz w:val="20"/>
              </w:rPr>
              <w:t>5</w:t>
            </w:r>
          </w:p>
        </w:tc>
        <w:tc>
          <w:tcPr>
            <w:tcW w:w="629" w:type="dxa"/>
            <w:shd w:val="clear" w:color="auto" w:fill="BEBEBE"/>
          </w:tcPr>
          <w:p w14:paraId="14EF251A" w14:textId="77777777" w:rsidR="00C62228" w:rsidRDefault="00C62228">
            <w:pPr>
              <w:pStyle w:val="TableParagraph"/>
              <w:spacing w:before="9"/>
              <w:rPr>
                <w:b/>
                <w:sz w:val="19"/>
              </w:rPr>
            </w:pPr>
          </w:p>
          <w:p w14:paraId="356F12C3" w14:textId="77777777" w:rsidR="00C62228" w:rsidRDefault="00E6392B">
            <w:pPr>
              <w:pStyle w:val="TableParagraph"/>
              <w:spacing w:before="1"/>
              <w:ind w:left="261" w:right="82" w:hanging="156"/>
              <w:rPr>
                <w:b/>
                <w:sz w:val="20"/>
              </w:rPr>
            </w:pPr>
            <w:r>
              <w:rPr>
                <w:b/>
                <w:w w:val="95"/>
                <w:sz w:val="20"/>
              </w:rPr>
              <w:t xml:space="preserve">PLO </w:t>
            </w:r>
            <w:r>
              <w:rPr>
                <w:b/>
                <w:sz w:val="20"/>
              </w:rPr>
              <w:t>6</w:t>
            </w:r>
          </w:p>
        </w:tc>
        <w:tc>
          <w:tcPr>
            <w:tcW w:w="631" w:type="dxa"/>
            <w:shd w:val="clear" w:color="auto" w:fill="BEBEBE"/>
          </w:tcPr>
          <w:p w14:paraId="012FA526" w14:textId="77777777" w:rsidR="00C62228" w:rsidRDefault="00C62228">
            <w:pPr>
              <w:pStyle w:val="TableParagraph"/>
              <w:spacing w:before="9"/>
              <w:rPr>
                <w:b/>
                <w:sz w:val="19"/>
              </w:rPr>
            </w:pPr>
          </w:p>
          <w:p w14:paraId="1BDF6246" w14:textId="77777777" w:rsidR="00C62228" w:rsidRDefault="00E6392B">
            <w:pPr>
              <w:pStyle w:val="TableParagraph"/>
              <w:spacing w:before="1"/>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63C9C523" w14:textId="77777777" w:rsidR="00C62228" w:rsidRDefault="00C62228">
            <w:pPr>
              <w:pStyle w:val="TableParagraph"/>
              <w:spacing w:before="9"/>
              <w:rPr>
                <w:b/>
                <w:sz w:val="19"/>
              </w:rPr>
            </w:pPr>
          </w:p>
          <w:p w14:paraId="4E9CAD6A" w14:textId="77777777" w:rsidR="00C62228" w:rsidRDefault="00E6392B">
            <w:pPr>
              <w:pStyle w:val="TableParagraph"/>
              <w:spacing w:before="1"/>
              <w:ind w:left="261" w:right="82" w:hanging="156"/>
              <w:rPr>
                <w:b/>
                <w:sz w:val="20"/>
              </w:rPr>
            </w:pPr>
            <w:r>
              <w:rPr>
                <w:b/>
                <w:w w:val="95"/>
                <w:sz w:val="20"/>
              </w:rPr>
              <w:t xml:space="preserve">PLO </w:t>
            </w:r>
            <w:r>
              <w:rPr>
                <w:b/>
                <w:sz w:val="20"/>
              </w:rPr>
              <w:t>8</w:t>
            </w:r>
          </w:p>
        </w:tc>
        <w:tc>
          <w:tcPr>
            <w:tcW w:w="631" w:type="dxa"/>
            <w:shd w:val="clear" w:color="auto" w:fill="BEBEBE"/>
          </w:tcPr>
          <w:p w14:paraId="6BB587A2" w14:textId="77777777" w:rsidR="00C62228" w:rsidRDefault="00C62228">
            <w:pPr>
              <w:pStyle w:val="TableParagraph"/>
              <w:spacing w:before="9"/>
              <w:rPr>
                <w:b/>
                <w:sz w:val="19"/>
              </w:rPr>
            </w:pPr>
          </w:p>
          <w:p w14:paraId="2E2140AC" w14:textId="77777777" w:rsidR="00C62228" w:rsidRDefault="00E6392B">
            <w:pPr>
              <w:pStyle w:val="TableParagraph"/>
              <w:spacing w:before="1"/>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4CBAD2D6" w14:textId="77777777" w:rsidR="00C62228" w:rsidRDefault="00C62228">
            <w:pPr>
              <w:pStyle w:val="TableParagraph"/>
              <w:spacing w:before="9"/>
              <w:rPr>
                <w:b/>
                <w:sz w:val="19"/>
              </w:rPr>
            </w:pPr>
          </w:p>
          <w:p w14:paraId="3637391B" w14:textId="77777777" w:rsidR="00C62228" w:rsidRDefault="00E6392B">
            <w:pPr>
              <w:pStyle w:val="TableParagraph"/>
              <w:spacing w:before="1"/>
              <w:ind w:left="211" w:right="82" w:hanging="106"/>
              <w:rPr>
                <w:b/>
                <w:sz w:val="20"/>
              </w:rPr>
            </w:pPr>
            <w:r>
              <w:rPr>
                <w:b/>
                <w:w w:val="95"/>
                <w:sz w:val="20"/>
              </w:rPr>
              <w:t xml:space="preserve">PLO </w:t>
            </w:r>
            <w:r>
              <w:rPr>
                <w:b/>
                <w:sz w:val="20"/>
              </w:rPr>
              <w:t>10</w:t>
            </w:r>
          </w:p>
        </w:tc>
      </w:tr>
      <w:tr w:rsidR="00C62228" w14:paraId="1EFEB97B" w14:textId="77777777">
        <w:trPr>
          <w:trHeight w:val="551"/>
        </w:trPr>
        <w:tc>
          <w:tcPr>
            <w:tcW w:w="1083" w:type="dxa"/>
          </w:tcPr>
          <w:p w14:paraId="4BD510B9" w14:textId="77777777" w:rsidR="00C62228" w:rsidRDefault="00E6392B">
            <w:pPr>
              <w:pStyle w:val="TableParagraph"/>
              <w:spacing w:before="135"/>
              <w:ind w:left="107"/>
              <w:rPr>
                <w:b/>
                <w:sz w:val="24"/>
              </w:rPr>
            </w:pPr>
            <w:r>
              <w:rPr>
                <w:b/>
                <w:sz w:val="24"/>
              </w:rPr>
              <w:t>Direct</w:t>
            </w:r>
          </w:p>
        </w:tc>
        <w:tc>
          <w:tcPr>
            <w:tcW w:w="2249" w:type="dxa"/>
          </w:tcPr>
          <w:p w14:paraId="47EF690A" w14:textId="77777777" w:rsidR="00C62228" w:rsidRDefault="00E6392B">
            <w:pPr>
              <w:pStyle w:val="TableParagraph"/>
              <w:spacing w:line="268" w:lineRule="exact"/>
              <w:ind w:left="105"/>
              <w:rPr>
                <w:sz w:val="24"/>
              </w:rPr>
            </w:pPr>
            <w:r>
              <w:rPr>
                <w:sz w:val="24"/>
              </w:rPr>
              <w:t>Comprehensive</w:t>
            </w:r>
          </w:p>
          <w:p w14:paraId="469D8AAF" w14:textId="77777777" w:rsidR="00C62228" w:rsidRDefault="00E6392B">
            <w:pPr>
              <w:pStyle w:val="TableParagraph"/>
              <w:spacing w:line="264" w:lineRule="exact"/>
              <w:ind w:left="105"/>
              <w:rPr>
                <w:sz w:val="24"/>
              </w:rPr>
            </w:pPr>
            <w:r>
              <w:rPr>
                <w:sz w:val="24"/>
              </w:rPr>
              <w:t>examinations</w:t>
            </w:r>
          </w:p>
        </w:tc>
        <w:tc>
          <w:tcPr>
            <w:tcW w:w="631" w:type="dxa"/>
          </w:tcPr>
          <w:p w14:paraId="24DE448D" w14:textId="77777777" w:rsidR="00C62228" w:rsidRDefault="00E6392B">
            <w:pPr>
              <w:pStyle w:val="TableParagraph"/>
              <w:spacing w:before="122"/>
              <w:ind w:left="194"/>
              <w:rPr>
                <w:rFonts w:ascii="kiloji" w:hAnsi="kiloji"/>
                <w:sz w:val="24"/>
              </w:rPr>
            </w:pPr>
            <w:r>
              <w:rPr>
                <w:rFonts w:ascii="kiloji" w:hAnsi="kiloji"/>
                <w:sz w:val="24"/>
              </w:rPr>
              <w:t>✓</w:t>
            </w:r>
          </w:p>
        </w:tc>
        <w:tc>
          <w:tcPr>
            <w:tcW w:w="629" w:type="dxa"/>
          </w:tcPr>
          <w:p w14:paraId="7DF89B0D" w14:textId="77777777" w:rsidR="00C62228" w:rsidRDefault="00E6392B">
            <w:pPr>
              <w:pStyle w:val="TableParagraph"/>
              <w:spacing w:before="122"/>
              <w:ind w:left="192"/>
              <w:rPr>
                <w:rFonts w:ascii="kiloji" w:hAnsi="kiloji"/>
                <w:sz w:val="24"/>
              </w:rPr>
            </w:pPr>
            <w:r>
              <w:rPr>
                <w:rFonts w:ascii="kiloji" w:hAnsi="kiloji"/>
                <w:sz w:val="24"/>
              </w:rPr>
              <w:t>✓</w:t>
            </w:r>
          </w:p>
        </w:tc>
        <w:tc>
          <w:tcPr>
            <w:tcW w:w="632" w:type="dxa"/>
          </w:tcPr>
          <w:p w14:paraId="45614D04" w14:textId="77777777" w:rsidR="00C62228" w:rsidRDefault="00E6392B">
            <w:pPr>
              <w:pStyle w:val="TableParagraph"/>
              <w:spacing w:before="122"/>
              <w:ind w:left="7"/>
              <w:jc w:val="center"/>
              <w:rPr>
                <w:rFonts w:ascii="kiloji" w:hAnsi="kiloji"/>
                <w:sz w:val="24"/>
              </w:rPr>
            </w:pPr>
            <w:r>
              <w:rPr>
                <w:rFonts w:ascii="kiloji" w:hAnsi="kiloji"/>
                <w:sz w:val="24"/>
              </w:rPr>
              <w:t>✓</w:t>
            </w:r>
          </w:p>
        </w:tc>
        <w:tc>
          <w:tcPr>
            <w:tcW w:w="629" w:type="dxa"/>
          </w:tcPr>
          <w:p w14:paraId="40D45FB4" w14:textId="77777777" w:rsidR="00C62228" w:rsidRDefault="00E6392B">
            <w:pPr>
              <w:pStyle w:val="TableParagraph"/>
              <w:spacing w:before="122"/>
              <w:ind w:right="185"/>
              <w:jc w:val="right"/>
              <w:rPr>
                <w:rFonts w:ascii="kiloji" w:hAnsi="kiloji"/>
                <w:sz w:val="24"/>
              </w:rPr>
            </w:pPr>
            <w:r>
              <w:rPr>
                <w:rFonts w:ascii="kiloji" w:hAnsi="kiloji"/>
                <w:sz w:val="24"/>
              </w:rPr>
              <w:t>✓</w:t>
            </w:r>
          </w:p>
        </w:tc>
        <w:tc>
          <w:tcPr>
            <w:tcW w:w="631" w:type="dxa"/>
          </w:tcPr>
          <w:p w14:paraId="2E6860A5" w14:textId="77777777" w:rsidR="00C62228" w:rsidRDefault="00E6392B">
            <w:pPr>
              <w:pStyle w:val="TableParagraph"/>
              <w:spacing w:before="122"/>
              <w:ind w:right="185"/>
              <w:jc w:val="right"/>
              <w:rPr>
                <w:rFonts w:ascii="kiloji" w:hAnsi="kiloji"/>
                <w:sz w:val="24"/>
              </w:rPr>
            </w:pPr>
            <w:r>
              <w:rPr>
                <w:rFonts w:ascii="kiloji" w:hAnsi="kiloji"/>
                <w:sz w:val="24"/>
              </w:rPr>
              <w:t>✓</w:t>
            </w:r>
          </w:p>
        </w:tc>
        <w:tc>
          <w:tcPr>
            <w:tcW w:w="629" w:type="dxa"/>
          </w:tcPr>
          <w:p w14:paraId="75507520" w14:textId="77777777" w:rsidR="00C62228" w:rsidRDefault="00E6392B">
            <w:pPr>
              <w:pStyle w:val="TableParagraph"/>
              <w:spacing w:before="122"/>
              <w:ind w:right="185"/>
              <w:jc w:val="right"/>
              <w:rPr>
                <w:rFonts w:ascii="kiloji" w:hAnsi="kiloji"/>
                <w:sz w:val="24"/>
              </w:rPr>
            </w:pPr>
            <w:r>
              <w:rPr>
                <w:rFonts w:ascii="kiloji" w:hAnsi="kiloji"/>
                <w:sz w:val="24"/>
              </w:rPr>
              <w:t>✓</w:t>
            </w:r>
          </w:p>
        </w:tc>
        <w:tc>
          <w:tcPr>
            <w:tcW w:w="631" w:type="dxa"/>
          </w:tcPr>
          <w:p w14:paraId="2AAA4F00" w14:textId="77777777" w:rsidR="00C62228" w:rsidRDefault="00E6392B">
            <w:pPr>
              <w:pStyle w:val="TableParagraph"/>
              <w:spacing w:before="122"/>
              <w:ind w:left="194"/>
              <w:rPr>
                <w:rFonts w:ascii="kiloji" w:hAnsi="kiloji"/>
                <w:sz w:val="24"/>
              </w:rPr>
            </w:pPr>
            <w:r>
              <w:rPr>
                <w:rFonts w:ascii="kiloji" w:hAnsi="kiloji"/>
                <w:sz w:val="24"/>
              </w:rPr>
              <w:t>✓</w:t>
            </w:r>
          </w:p>
        </w:tc>
        <w:tc>
          <w:tcPr>
            <w:tcW w:w="629" w:type="dxa"/>
          </w:tcPr>
          <w:p w14:paraId="62A58EEF" w14:textId="77777777" w:rsidR="00C62228" w:rsidRDefault="00E6392B">
            <w:pPr>
              <w:pStyle w:val="TableParagraph"/>
              <w:spacing w:before="122"/>
              <w:ind w:left="192"/>
              <w:rPr>
                <w:rFonts w:ascii="kiloji" w:hAnsi="kiloji"/>
                <w:sz w:val="24"/>
              </w:rPr>
            </w:pPr>
            <w:r>
              <w:rPr>
                <w:rFonts w:ascii="kiloji" w:hAnsi="kiloji"/>
                <w:sz w:val="24"/>
              </w:rPr>
              <w:t>✓</w:t>
            </w:r>
          </w:p>
        </w:tc>
        <w:tc>
          <w:tcPr>
            <w:tcW w:w="631" w:type="dxa"/>
          </w:tcPr>
          <w:p w14:paraId="04696229" w14:textId="77777777" w:rsidR="00C62228" w:rsidRDefault="00E6392B">
            <w:pPr>
              <w:pStyle w:val="TableParagraph"/>
              <w:spacing w:before="122"/>
              <w:ind w:left="194"/>
              <w:rPr>
                <w:rFonts w:ascii="kiloji" w:hAnsi="kiloji"/>
                <w:sz w:val="24"/>
              </w:rPr>
            </w:pPr>
            <w:r>
              <w:rPr>
                <w:rFonts w:ascii="kiloji" w:hAnsi="kiloji"/>
                <w:sz w:val="24"/>
              </w:rPr>
              <w:t>✓</w:t>
            </w:r>
          </w:p>
        </w:tc>
        <w:tc>
          <w:tcPr>
            <w:tcW w:w="629" w:type="dxa"/>
          </w:tcPr>
          <w:p w14:paraId="59E7719F" w14:textId="77777777" w:rsidR="00C62228" w:rsidRDefault="00E6392B">
            <w:pPr>
              <w:pStyle w:val="TableParagraph"/>
              <w:spacing w:before="122"/>
              <w:ind w:left="192"/>
              <w:rPr>
                <w:rFonts w:ascii="kiloji" w:hAnsi="kiloji"/>
                <w:sz w:val="24"/>
              </w:rPr>
            </w:pPr>
            <w:r>
              <w:rPr>
                <w:rFonts w:ascii="kiloji" w:hAnsi="kiloji"/>
                <w:sz w:val="24"/>
              </w:rPr>
              <w:t>✓</w:t>
            </w:r>
          </w:p>
        </w:tc>
      </w:tr>
      <w:tr w:rsidR="00C62228" w14:paraId="14FD25F8" w14:textId="77777777">
        <w:trPr>
          <w:trHeight w:val="513"/>
        </w:trPr>
        <w:tc>
          <w:tcPr>
            <w:tcW w:w="1083" w:type="dxa"/>
          </w:tcPr>
          <w:p w14:paraId="2D1E598F" w14:textId="77777777" w:rsidR="00C62228" w:rsidRDefault="00C62228">
            <w:pPr>
              <w:pStyle w:val="TableParagraph"/>
            </w:pPr>
          </w:p>
        </w:tc>
        <w:tc>
          <w:tcPr>
            <w:tcW w:w="2249" w:type="dxa"/>
          </w:tcPr>
          <w:p w14:paraId="005E8D6F" w14:textId="77777777" w:rsidR="00C62228" w:rsidRDefault="00E6392B">
            <w:pPr>
              <w:pStyle w:val="TableParagraph"/>
              <w:spacing w:line="270" w:lineRule="exact"/>
              <w:ind w:left="105"/>
              <w:rPr>
                <w:sz w:val="24"/>
              </w:rPr>
            </w:pPr>
            <w:r>
              <w:rPr>
                <w:sz w:val="24"/>
              </w:rPr>
              <w:t>Scoring Rubrics</w:t>
            </w:r>
          </w:p>
        </w:tc>
        <w:tc>
          <w:tcPr>
            <w:tcW w:w="631" w:type="dxa"/>
          </w:tcPr>
          <w:p w14:paraId="46647D91" w14:textId="77777777" w:rsidR="00C62228" w:rsidRDefault="00C62228">
            <w:pPr>
              <w:pStyle w:val="TableParagraph"/>
            </w:pPr>
          </w:p>
        </w:tc>
        <w:tc>
          <w:tcPr>
            <w:tcW w:w="629" w:type="dxa"/>
          </w:tcPr>
          <w:p w14:paraId="1831FDE5" w14:textId="77777777" w:rsidR="00C62228" w:rsidRDefault="00C62228">
            <w:pPr>
              <w:pStyle w:val="TableParagraph"/>
            </w:pPr>
          </w:p>
        </w:tc>
        <w:tc>
          <w:tcPr>
            <w:tcW w:w="632" w:type="dxa"/>
          </w:tcPr>
          <w:p w14:paraId="50E5F05D" w14:textId="77777777" w:rsidR="00C62228" w:rsidRDefault="00E6392B">
            <w:pPr>
              <w:pStyle w:val="TableParagraph"/>
              <w:spacing w:before="100"/>
              <w:ind w:left="7"/>
              <w:jc w:val="center"/>
              <w:rPr>
                <w:rFonts w:ascii="kiloji" w:hAnsi="kiloji"/>
                <w:sz w:val="24"/>
              </w:rPr>
            </w:pPr>
            <w:r>
              <w:rPr>
                <w:rFonts w:ascii="kiloji" w:hAnsi="kiloji"/>
                <w:sz w:val="24"/>
              </w:rPr>
              <w:t>✓</w:t>
            </w:r>
          </w:p>
        </w:tc>
        <w:tc>
          <w:tcPr>
            <w:tcW w:w="629" w:type="dxa"/>
          </w:tcPr>
          <w:p w14:paraId="20430624" w14:textId="77777777" w:rsidR="00C62228" w:rsidRDefault="00E6392B">
            <w:pPr>
              <w:pStyle w:val="TableParagraph"/>
              <w:spacing w:before="100"/>
              <w:ind w:right="185"/>
              <w:jc w:val="right"/>
              <w:rPr>
                <w:rFonts w:ascii="kiloji" w:hAnsi="kiloji"/>
                <w:sz w:val="24"/>
              </w:rPr>
            </w:pPr>
            <w:r>
              <w:rPr>
                <w:rFonts w:ascii="kiloji" w:hAnsi="kiloji"/>
                <w:sz w:val="24"/>
              </w:rPr>
              <w:t>✓</w:t>
            </w:r>
          </w:p>
        </w:tc>
        <w:tc>
          <w:tcPr>
            <w:tcW w:w="631" w:type="dxa"/>
          </w:tcPr>
          <w:p w14:paraId="464F4B33" w14:textId="77777777" w:rsidR="00C62228" w:rsidRDefault="00C62228">
            <w:pPr>
              <w:pStyle w:val="TableParagraph"/>
            </w:pPr>
          </w:p>
        </w:tc>
        <w:tc>
          <w:tcPr>
            <w:tcW w:w="629" w:type="dxa"/>
          </w:tcPr>
          <w:p w14:paraId="6B04BF3D" w14:textId="77777777" w:rsidR="00C62228" w:rsidRDefault="00E6392B">
            <w:pPr>
              <w:pStyle w:val="TableParagraph"/>
              <w:spacing w:before="100"/>
              <w:ind w:right="185"/>
              <w:jc w:val="right"/>
              <w:rPr>
                <w:rFonts w:ascii="kiloji" w:hAnsi="kiloji"/>
                <w:sz w:val="24"/>
              </w:rPr>
            </w:pPr>
            <w:r>
              <w:rPr>
                <w:rFonts w:ascii="kiloji" w:hAnsi="kiloji"/>
                <w:sz w:val="24"/>
              </w:rPr>
              <w:t>✓</w:t>
            </w:r>
          </w:p>
        </w:tc>
        <w:tc>
          <w:tcPr>
            <w:tcW w:w="631" w:type="dxa"/>
          </w:tcPr>
          <w:p w14:paraId="30296D97" w14:textId="77777777" w:rsidR="00C62228" w:rsidRDefault="00E6392B">
            <w:pPr>
              <w:pStyle w:val="TableParagraph"/>
              <w:spacing w:before="100"/>
              <w:ind w:left="194"/>
              <w:rPr>
                <w:rFonts w:ascii="kiloji" w:hAnsi="kiloji"/>
                <w:sz w:val="24"/>
              </w:rPr>
            </w:pPr>
            <w:r>
              <w:rPr>
                <w:rFonts w:ascii="kiloji" w:hAnsi="kiloji"/>
                <w:sz w:val="24"/>
              </w:rPr>
              <w:t>✓</w:t>
            </w:r>
          </w:p>
        </w:tc>
        <w:tc>
          <w:tcPr>
            <w:tcW w:w="629" w:type="dxa"/>
          </w:tcPr>
          <w:p w14:paraId="405DF905" w14:textId="77777777" w:rsidR="00C62228" w:rsidRDefault="00C62228">
            <w:pPr>
              <w:pStyle w:val="TableParagraph"/>
            </w:pPr>
          </w:p>
        </w:tc>
        <w:tc>
          <w:tcPr>
            <w:tcW w:w="631" w:type="dxa"/>
          </w:tcPr>
          <w:p w14:paraId="70271360" w14:textId="77777777" w:rsidR="00C62228" w:rsidRDefault="00E6392B">
            <w:pPr>
              <w:pStyle w:val="TableParagraph"/>
              <w:spacing w:before="100"/>
              <w:ind w:left="194"/>
              <w:rPr>
                <w:rFonts w:ascii="kiloji" w:hAnsi="kiloji"/>
                <w:sz w:val="24"/>
              </w:rPr>
            </w:pPr>
            <w:r>
              <w:rPr>
                <w:rFonts w:ascii="kiloji" w:hAnsi="kiloji"/>
                <w:sz w:val="24"/>
              </w:rPr>
              <w:t>✓</w:t>
            </w:r>
          </w:p>
        </w:tc>
        <w:tc>
          <w:tcPr>
            <w:tcW w:w="629" w:type="dxa"/>
          </w:tcPr>
          <w:p w14:paraId="261F2C8F" w14:textId="77777777" w:rsidR="00C62228" w:rsidRDefault="00C62228">
            <w:pPr>
              <w:pStyle w:val="TableParagraph"/>
            </w:pPr>
          </w:p>
        </w:tc>
      </w:tr>
      <w:tr w:rsidR="00C62228" w14:paraId="60396122" w14:textId="77777777">
        <w:trPr>
          <w:trHeight w:val="426"/>
        </w:trPr>
        <w:tc>
          <w:tcPr>
            <w:tcW w:w="1083" w:type="dxa"/>
          </w:tcPr>
          <w:p w14:paraId="4EA66187" w14:textId="77777777" w:rsidR="00C62228" w:rsidRDefault="00E6392B">
            <w:pPr>
              <w:pStyle w:val="TableParagraph"/>
              <w:spacing w:before="71"/>
              <w:ind w:left="107"/>
              <w:rPr>
                <w:b/>
                <w:sz w:val="24"/>
              </w:rPr>
            </w:pPr>
            <w:r>
              <w:rPr>
                <w:b/>
                <w:sz w:val="24"/>
              </w:rPr>
              <w:t>Indirect</w:t>
            </w:r>
          </w:p>
        </w:tc>
        <w:tc>
          <w:tcPr>
            <w:tcW w:w="2249" w:type="dxa"/>
          </w:tcPr>
          <w:p w14:paraId="5FF847FD" w14:textId="77777777" w:rsidR="00C62228" w:rsidRDefault="00E6392B">
            <w:pPr>
              <w:pStyle w:val="TableParagraph"/>
              <w:spacing w:line="268" w:lineRule="exact"/>
              <w:ind w:left="105"/>
              <w:rPr>
                <w:sz w:val="24"/>
              </w:rPr>
            </w:pPr>
            <w:r>
              <w:rPr>
                <w:sz w:val="24"/>
              </w:rPr>
              <w:t>Student Exit Survey</w:t>
            </w:r>
          </w:p>
        </w:tc>
        <w:tc>
          <w:tcPr>
            <w:tcW w:w="631" w:type="dxa"/>
          </w:tcPr>
          <w:p w14:paraId="52EEADD8" w14:textId="77777777" w:rsidR="00C62228" w:rsidRDefault="00E6392B">
            <w:pPr>
              <w:pStyle w:val="TableParagraph"/>
              <w:spacing w:before="57"/>
              <w:ind w:left="194"/>
              <w:rPr>
                <w:rFonts w:ascii="kiloji" w:hAnsi="kiloji"/>
                <w:sz w:val="24"/>
              </w:rPr>
            </w:pPr>
            <w:r>
              <w:rPr>
                <w:rFonts w:ascii="kiloji" w:hAnsi="kiloji"/>
                <w:sz w:val="24"/>
              </w:rPr>
              <w:t>✓</w:t>
            </w:r>
          </w:p>
        </w:tc>
        <w:tc>
          <w:tcPr>
            <w:tcW w:w="629" w:type="dxa"/>
          </w:tcPr>
          <w:p w14:paraId="299017C1" w14:textId="77777777" w:rsidR="00C62228" w:rsidRDefault="00E6392B">
            <w:pPr>
              <w:pStyle w:val="TableParagraph"/>
              <w:spacing w:before="57"/>
              <w:ind w:left="192"/>
              <w:rPr>
                <w:rFonts w:ascii="kiloji" w:hAnsi="kiloji"/>
                <w:sz w:val="24"/>
              </w:rPr>
            </w:pPr>
            <w:r>
              <w:rPr>
                <w:rFonts w:ascii="kiloji" w:hAnsi="kiloji"/>
                <w:sz w:val="24"/>
              </w:rPr>
              <w:t>✓</w:t>
            </w:r>
          </w:p>
        </w:tc>
        <w:tc>
          <w:tcPr>
            <w:tcW w:w="632" w:type="dxa"/>
          </w:tcPr>
          <w:p w14:paraId="17EC0A40" w14:textId="77777777" w:rsidR="00C62228" w:rsidRDefault="00E6392B">
            <w:pPr>
              <w:pStyle w:val="TableParagraph"/>
              <w:spacing w:before="57"/>
              <w:ind w:left="7"/>
              <w:jc w:val="center"/>
              <w:rPr>
                <w:rFonts w:ascii="kiloji" w:hAnsi="kiloji"/>
                <w:sz w:val="24"/>
              </w:rPr>
            </w:pPr>
            <w:r>
              <w:rPr>
                <w:rFonts w:ascii="kiloji" w:hAnsi="kiloji"/>
                <w:sz w:val="24"/>
              </w:rPr>
              <w:t>✓</w:t>
            </w:r>
          </w:p>
        </w:tc>
        <w:tc>
          <w:tcPr>
            <w:tcW w:w="629" w:type="dxa"/>
          </w:tcPr>
          <w:p w14:paraId="5552097F" w14:textId="77777777" w:rsidR="00C62228" w:rsidRDefault="00E6392B">
            <w:pPr>
              <w:pStyle w:val="TableParagraph"/>
              <w:spacing w:before="57"/>
              <w:ind w:right="185"/>
              <w:jc w:val="right"/>
              <w:rPr>
                <w:rFonts w:ascii="kiloji" w:hAnsi="kiloji"/>
                <w:sz w:val="24"/>
              </w:rPr>
            </w:pPr>
            <w:r>
              <w:rPr>
                <w:rFonts w:ascii="kiloji" w:hAnsi="kiloji"/>
                <w:sz w:val="24"/>
              </w:rPr>
              <w:t>✓</w:t>
            </w:r>
          </w:p>
        </w:tc>
        <w:tc>
          <w:tcPr>
            <w:tcW w:w="631" w:type="dxa"/>
          </w:tcPr>
          <w:p w14:paraId="47433B95" w14:textId="77777777" w:rsidR="00C62228" w:rsidRDefault="00E6392B">
            <w:pPr>
              <w:pStyle w:val="TableParagraph"/>
              <w:spacing w:before="57"/>
              <w:ind w:right="185"/>
              <w:jc w:val="right"/>
              <w:rPr>
                <w:rFonts w:ascii="kiloji" w:hAnsi="kiloji"/>
                <w:sz w:val="24"/>
              </w:rPr>
            </w:pPr>
            <w:r>
              <w:rPr>
                <w:rFonts w:ascii="kiloji" w:hAnsi="kiloji"/>
                <w:sz w:val="24"/>
              </w:rPr>
              <w:t>✓</w:t>
            </w:r>
          </w:p>
        </w:tc>
        <w:tc>
          <w:tcPr>
            <w:tcW w:w="629" w:type="dxa"/>
          </w:tcPr>
          <w:p w14:paraId="795192ED" w14:textId="77777777" w:rsidR="00C62228" w:rsidRDefault="00E6392B">
            <w:pPr>
              <w:pStyle w:val="TableParagraph"/>
              <w:spacing w:before="57"/>
              <w:ind w:right="185"/>
              <w:jc w:val="right"/>
              <w:rPr>
                <w:rFonts w:ascii="kiloji" w:hAnsi="kiloji"/>
                <w:sz w:val="24"/>
              </w:rPr>
            </w:pPr>
            <w:r>
              <w:rPr>
                <w:rFonts w:ascii="kiloji" w:hAnsi="kiloji"/>
                <w:sz w:val="24"/>
              </w:rPr>
              <w:t>✓</w:t>
            </w:r>
          </w:p>
        </w:tc>
        <w:tc>
          <w:tcPr>
            <w:tcW w:w="631" w:type="dxa"/>
          </w:tcPr>
          <w:p w14:paraId="497E7918" w14:textId="77777777" w:rsidR="00C62228" w:rsidRDefault="00E6392B">
            <w:pPr>
              <w:pStyle w:val="TableParagraph"/>
              <w:spacing w:before="57"/>
              <w:ind w:left="194"/>
              <w:rPr>
                <w:rFonts w:ascii="kiloji" w:hAnsi="kiloji"/>
                <w:sz w:val="24"/>
              </w:rPr>
            </w:pPr>
            <w:r>
              <w:rPr>
                <w:rFonts w:ascii="kiloji" w:hAnsi="kiloji"/>
                <w:sz w:val="24"/>
              </w:rPr>
              <w:t>✓</w:t>
            </w:r>
          </w:p>
        </w:tc>
        <w:tc>
          <w:tcPr>
            <w:tcW w:w="629" w:type="dxa"/>
          </w:tcPr>
          <w:p w14:paraId="13F8763F" w14:textId="77777777" w:rsidR="00C62228" w:rsidRDefault="00E6392B">
            <w:pPr>
              <w:pStyle w:val="TableParagraph"/>
              <w:spacing w:before="57"/>
              <w:ind w:left="192"/>
              <w:rPr>
                <w:rFonts w:ascii="kiloji" w:hAnsi="kiloji"/>
                <w:sz w:val="24"/>
              </w:rPr>
            </w:pPr>
            <w:r>
              <w:rPr>
                <w:rFonts w:ascii="kiloji" w:hAnsi="kiloji"/>
                <w:sz w:val="24"/>
              </w:rPr>
              <w:t>✓</w:t>
            </w:r>
          </w:p>
        </w:tc>
        <w:tc>
          <w:tcPr>
            <w:tcW w:w="631" w:type="dxa"/>
          </w:tcPr>
          <w:p w14:paraId="3DDD1146" w14:textId="77777777" w:rsidR="00C62228" w:rsidRDefault="00E6392B">
            <w:pPr>
              <w:pStyle w:val="TableParagraph"/>
              <w:spacing w:before="57"/>
              <w:ind w:left="194"/>
              <w:rPr>
                <w:rFonts w:ascii="kiloji" w:hAnsi="kiloji"/>
                <w:sz w:val="24"/>
              </w:rPr>
            </w:pPr>
            <w:r>
              <w:rPr>
                <w:rFonts w:ascii="kiloji" w:hAnsi="kiloji"/>
                <w:sz w:val="24"/>
              </w:rPr>
              <w:t>✓</w:t>
            </w:r>
          </w:p>
        </w:tc>
        <w:tc>
          <w:tcPr>
            <w:tcW w:w="629" w:type="dxa"/>
          </w:tcPr>
          <w:p w14:paraId="64EC81B8" w14:textId="77777777" w:rsidR="00C62228" w:rsidRDefault="00E6392B">
            <w:pPr>
              <w:pStyle w:val="TableParagraph"/>
              <w:spacing w:before="57"/>
              <w:ind w:left="192"/>
              <w:rPr>
                <w:rFonts w:ascii="kiloji" w:hAnsi="kiloji"/>
                <w:sz w:val="24"/>
              </w:rPr>
            </w:pPr>
            <w:r>
              <w:rPr>
                <w:rFonts w:ascii="kiloji" w:hAnsi="kiloji"/>
                <w:sz w:val="24"/>
              </w:rPr>
              <w:t>✓</w:t>
            </w:r>
          </w:p>
        </w:tc>
      </w:tr>
    </w:tbl>
    <w:p w14:paraId="145047C5" w14:textId="77777777" w:rsidR="00C62228" w:rsidRDefault="00C62228">
      <w:pPr>
        <w:pStyle w:val="BodyText"/>
        <w:rPr>
          <w:b/>
          <w:sz w:val="26"/>
        </w:rPr>
      </w:pPr>
    </w:p>
    <w:p w14:paraId="66DE120D" w14:textId="77777777" w:rsidR="00C62228" w:rsidRDefault="00E6392B">
      <w:pPr>
        <w:spacing w:before="175"/>
        <w:ind w:left="1100"/>
        <w:rPr>
          <w:b/>
          <w:sz w:val="24"/>
        </w:rPr>
      </w:pPr>
      <w:r>
        <w:rPr>
          <w:b/>
          <w:sz w:val="24"/>
        </w:rPr>
        <w:t>Programme Operational Outcomes Matrix</w:t>
      </w:r>
    </w:p>
    <w:p w14:paraId="7067737B" w14:textId="77777777" w:rsidR="00C62228" w:rsidRDefault="00C62228">
      <w:pPr>
        <w:pStyle w:val="BodyText"/>
        <w:spacing w:before="4" w:after="1"/>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32C0A342" w14:textId="77777777">
        <w:trPr>
          <w:trHeight w:val="554"/>
        </w:trPr>
        <w:tc>
          <w:tcPr>
            <w:tcW w:w="2216" w:type="dxa"/>
            <w:shd w:val="clear" w:color="auto" w:fill="EDEBE0"/>
          </w:tcPr>
          <w:p w14:paraId="4BC63210" w14:textId="77777777" w:rsidR="00C62228" w:rsidRDefault="00E6392B">
            <w:pPr>
              <w:pStyle w:val="TableParagraph"/>
              <w:spacing w:line="275" w:lineRule="exact"/>
              <w:ind w:left="107"/>
              <w:rPr>
                <w:b/>
                <w:sz w:val="24"/>
              </w:rPr>
            </w:pPr>
            <w:r>
              <w:rPr>
                <w:b/>
                <w:sz w:val="24"/>
              </w:rPr>
              <w:t>Assessment/POO`s</w:t>
            </w:r>
          </w:p>
        </w:tc>
        <w:tc>
          <w:tcPr>
            <w:tcW w:w="737" w:type="dxa"/>
            <w:shd w:val="clear" w:color="auto" w:fill="EDEBE0"/>
          </w:tcPr>
          <w:p w14:paraId="0D7B7DBC" w14:textId="77777777" w:rsidR="00C62228" w:rsidRDefault="00E6392B">
            <w:pPr>
              <w:pStyle w:val="TableParagraph"/>
              <w:spacing w:before="2" w:line="276" w:lineRule="exact"/>
              <w:ind w:left="107" w:right="80"/>
              <w:rPr>
                <w:b/>
                <w:sz w:val="24"/>
              </w:rPr>
            </w:pPr>
            <w:r>
              <w:rPr>
                <w:b/>
                <w:sz w:val="24"/>
              </w:rPr>
              <w:t>POO 1</w:t>
            </w:r>
          </w:p>
        </w:tc>
        <w:tc>
          <w:tcPr>
            <w:tcW w:w="737" w:type="dxa"/>
            <w:shd w:val="clear" w:color="auto" w:fill="EDEBE0"/>
          </w:tcPr>
          <w:p w14:paraId="55935AAE" w14:textId="77777777" w:rsidR="00C62228" w:rsidRDefault="00E6392B">
            <w:pPr>
              <w:pStyle w:val="TableParagraph"/>
              <w:spacing w:before="2" w:line="276" w:lineRule="exact"/>
              <w:ind w:left="107" w:right="80"/>
              <w:rPr>
                <w:b/>
                <w:sz w:val="24"/>
              </w:rPr>
            </w:pPr>
            <w:r>
              <w:rPr>
                <w:b/>
                <w:sz w:val="24"/>
              </w:rPr>
              <w:t>POO 2</w:t>
            </w:r>
          </w:p>
        </w:tc>
        <w:tc>
          <w:tcPr>
            <w:tcW w:w="735" w:type="dxa"/>
            <w:shd w:val="clear" w:color="auto" w:fill="EDEBE0"/>
          </w:tcPr>
          <w:p w14:paraId="110AA6B2" w14:textId="77777777" w:rsidR="00C62228" w:rsidRDefault="00E6392B">
            <w:pPr>
              <w:pStyle w:val="TableParagraph"/>
              <w:spacing w:before="2" w:line="276" w:lineRule="exact"/>
              <w:ind w:left="107" w:right="78"/>
              <w:rPr>
                <w:b/>
                <w:sz w:val="24"/>
              </w:rPr>
            </w:pPr>
            <w:r>
              <w:rPr>
                <w:b/>
                <w:sz w:val="24"/>
              </w:rPr>
              <w:t>POO 3</w:t>
            </w:r>
          </w:p>
        </w:tc>
        <w:tc>
          <w:tcPr>
            <w:tcW w:w="738" w:type="dxa"/>
            <w:shd w:val="clear" w:color="auto" w:fill="EDEBE0"/>
          </w:tcPr>
          <w:p w14:paraId="60A9BA34" w14:textId="77777777" w:rsidR="00C62228" w:rsidRDefault="00E6392B">
            <w:pPr>
              <w:pStyle w:val="TableParagraph"/>
              <w:spacing w:before="2" w:line="276" w:lineRule="exact"/>
              <w:ind w:left="106" w:right="82"/>
              <w:rPr>
                <w:b/>
                <w:sz w:val="24"/>
              </w:rPr>
            </w:pPr>
            <w:r>
              <w:rPr>
                <w:b/>
                <w:sz w:val="24"/>
              </w:rPr>
              <w:t>POO 4</w:t>
            </w:r>
          </w:p>
        </w:tc>
        <w:tc>
          <w:tcPr>
            <w:tcW w:w="738" w:type="dxa"/>
            <w:shd w:val="clear" w:color="auto" w:fill="EDEBE0"/>
          </w:tcPr>
          <w:p w14:paraId="6A5937ED" w14:textId="77777777" w:rsidR="00C62228" w:rsidRDefault="00E6392B">
            <w:pPr>
              <w:pStyle w:val="TableParagraph"/>
              <w:spacing w:before="2" w:line="276" w:lineRule="exact"/>
              <w:ind w:left="105" w:right="83"/>
              <w:rPr>
                <w:b/>
                <w:sz w:val="24"/>
              </w:rPr>
            </w:pPr>
            <w:r>
              <w:rPr>
                <w:b/>
                <w:sz w:val="24"/>
              </w:rPr>
              <w:t>POO 5</w:t>
            </w:r>
          </w:p>
        </w:tc>
        <w:tc>
          <w:tcPr>
            <w:tcW w:w="736" w:type="dxa"/>
            <w:shd w:val="clear" w:color="auto" w:fill="EDEBE0"/>
          </w:tcPr>
          <w:p w14:paraId="7BC37388" w14:textId="77777777" w:rsidR="00C62228" w:rsidRDefault="00E6392B">
            <w:pPr>
              <w:pStyle w:val="TableParagraph"/>
              <w:spacing w:before="2" w:line="276" w:lineRule="exact"/>
              <w:ind w:left="104" w:right="82"/>
              <w:rPr>
                <w:b/>
                <w:sz w:val="24"/>
              </w:rPr>
            </w:pPr>
            <w:r>
              <w:rPr>
                <w:b/>
                <w:sz w:val="24"/>
              </w:rPr>
              <w:t>POO 6</w:t>
            </w:r>
          </w:p>
        </w:tc>
        <w:tc>
          <w:tcPr>
            <w:tcW w:w="739" w:type="dxa"/>
            <w:shd w:val="clear" w:color="auto" w:fill="EDEBE0"/>
          </w:tcPr>
          <w:p w14:paraId="143432F4" w14:textId="77777777" w:rsidR="00C62228" w:rsidRDefault="00E6392B">
            <w:pPr>
              <w:pStyle w:val="TableParagraph"/>
              <w:spacing w:before="2" w:line="276" w:lineRule="exact"/>
              <w:ind w:left="103" w:right="86"/>
              <w:rPr>
                <w:b/>
                <w:sz w:val="24"/>
              </w:rPr>
            </w:pPr>
            <w:r>
              <w:rPr>
                <w:b/>
                <w:sz w:val="24"/>
              </w:rPr>
              <w:t>POO 7</w:t>
            </w:r>
          </w:p>
        </w:tc>
        <w:tc>
          <w:tcPr>
            <w:tcW w:w="738" w:type="dxa"/>
            <w:shd w:val="clear" w:color="auto" w:fill="EDEBE0"/>
          </w:tcPr>
          <w:p w14:paraId="31936893" w14:textId="77777777" w:rsidR="00C62228" w:rsidRDefault="00E6392B">
            <w:pPr>
              <w:pStyle w:val="TableParagraph"/>
              <w:spacing w:before="2" w:line="276" w:lineRule="exact"/>
              <w:ind w:left="101" w:right="87"/>
              <w:rPr>
                <w:b/>
                <w:sz w:val="24"/>
              </w:rPr>
            </w:pPr>
            <w:r>
              <w:rPr>
                <w:b/>
                <w:sz w:val="24"/>
              </w:rPr>
              <w:t>POO 8</w:t>
            </w:r>
          </w:p>
        </w:tc>
        <w:tc>
          <w:tcPr>
            <w:tcW w:w="736" w:type="dxa"/>
            <w:shd w:val="clear" w:color="auto" w:fill="EDEBE0"/>
          </w:tcPr>
          <w:p w14:paraId="7F1F9023" w14:textId="77777777" w:rsidR="00C62228" w:rsidRDefault="00E6392B">
            <w:pPr>
              <w:pStyle w:val="TableParagraph"/>
              <w:spacing w:before="2" w:line="276" w:lineRule="exact"/>
              <w:ind w:left="100" w:right="86"/>
              <w:rPr>
                <w:b/>
                <w:sz w:val="24"/>
              </w:rPr>
            </w:pPr>
            <w:r>
              <w:rPr>
                <w:b/>
                <w:sz w:val="24"/>
              </w:rPr>
              <w:t>POO 9</w:t>
            </w:r>
          </w:p>
        </w:tc>
        <w:tc>
          <w:tcPr>
            <w:tcW w:w="739" w:type="dxa"/>
            <w:shd w:val="clear" w:color="auto" w:fill="EDEBE0"/>
          </w:tcPr>
          <w:p w14:paraId="78E98C84" w14:textId="77777777" w:rsidR="00C62228" w:rsidRDefault="00E6392B">
            <w:pPr>
              <w:pStyle w:val="TableParagraph"/>
              <w:spacing w:before="2" w:line="276" w:lineRule="exact"/>
              <w:ind w:left="98" w:right="91"/>
              <w:rPr>
                <w:b/>
                <w:sz w:val="24"/>
              </w:rPr>
            </w:pPr>
            <w:r>
              <w:rPr>
                <w:b/>
                <w:sz w:val="24"/>
              </w:rPr>
              <w:t>POO 10</w:t>
            </w:r>
          </w:p>
        </w:tc>
      </w:tr>
      <w:tr w:rsidR="00C62228" w14:paraId="081FC89D" w14:textId="77777777">
        <w:trPr>
          <w:trHeight w:val="552"/>
        </w:trPr>
        <w:tc>
          <w:tcPr>
            <w:tcW w:w="2216" w:type="dxa"/>
          </w:tcPr>
          <w:p w14:paraId="2343E5D5" w14:textId="77777777" w:rsidR="00C62228" w:rsidRDefault="00E6392B">
            <w:pPr>
              <w:pStyle w:val="TableParagraph"/>
              <w:spacing w:line="268" w:lineRule="exact"/>
              <w:ind w:left="107"/>
              <w:rPr>
                <w:sz w:val="24"/>
              </w:rPr>
            </w:pPr>
            <w:r>
              <w:rPr>
                <w:sz w:val="24"/>
              </w:rPr>
              <w:t>Placement records</w:t>
            </w:r>
          </w:p>
          <w:p w14:paraId="7ED4E176" w14:textId="77777777" w:rsidR="00C62228" w:rsidRDefault="00E6392B">
            <w:pPr>
              <w:pStyle w:val="TableParagraph"/>
              <w:spacing w:line="264" w:lineRule="exact"/>
              <w:ind w:left="107"/>
              <w:rPr>
                <w:sz w:val="24"/>
              </w:rPr>
            </w:pPr>
            <w:r>
              <w:rPr>
                <w:sz w:val="24"/>
              </w:rPr>
              <w:t>of graduates</w:t>
            </w:r>
          </w:p>
        </w:tc>
        <w:tc>
          <w:tcPr>
            <w:tcW w:w="737" w:type="dxa"/>
          </w:tcPr>
          <w:p w14:paraId="47DA57D7" w14:textId="77777777" w:rsidR="00C62228" w:rsidRDefault="00E6392B">
            <w:pPr>
              <w:pStyle w:val="TableParagraph"/>
              <w:ind w:left="6"/>
              <w:jc w:val="center"/>
              <w:rPr>
                <w:rFonts w:ascii="kiloji" w:hAnsi="kiloji"/>
                <w:sz w:val="24"/>
              </w:rPr>
            </w:pPr>
            <w:r>
              <w:rPr>
                <w:rFonts w:ascii="kiloji" w:hAnsi="kiloji"/>
                <w:sz w:val="24"/>
              </w:rPr>
              <w:t>✓</w:t>
            </w:r>
          </w:p>
        </w:tc>
        <w:tc>
          <w:tcPr>
            <w:tcW w:w="737" w:type="dxa"/>
          </w:tcPr>
          <w:p w14:paraId="1E68A335" w14:textId="77777777" w:rsidR="00C62228" w:rsidRDefault="00E6392B">
            <w:pPr>
              <w:pStyle w:val="TableParagraph"/>
              <w:ind w:left="246"/>
              <w:rPr>
                <w:rFonts w:ascii="kiloji" w:hAnsi="kiloji"/>
                <w:sz w:val="24"/>
              </w:rPr>
            </w:pPr>
            <w:r>
              <w:rPr>
                <w:rFonts w:ascii="kiloji" w:hAnsi="kiloji"/>
                <w:sz w:val="24"/>
              </w:rPr>
              <w:t>✓</w:t>
            </w:r>
          </w:p>
        </w:tc>
        <w:tc>
          <w:tcPr>
            <w:tcW w:w="735" w:type="dxa"/>
          </w:tcPr>
          <w:p w14:paraId="2F49E266" w14:textId="77777777" w:rsidR="00C62228" w:rsidRDefault="00E6392B">
            <w:pPr>
              <w:pStyle w:val="TableParagraph"/>
              <w:ind w:left="7"/>
              <w:jc w:val="center"/>
              <w:rPr>
                <w:rFonts w:ascii="kiloji" w:hAnsi="kiloji"/>
                <w:sz w:val="24"/>
              </w:rPr>
            </w:pPr>
            <w:r>
              <w:rPr>
                <w:rFonts w:ascii="kiloji" w:hAnsi="kiloji"/>
                <w:sz w:val="24"/>
              </w:rPr>
              <w:t>✓</w:t>
            </w:r>
          </w:p>
        </w:tc>
        <w:tc>
          <w:tcPr>
            <w:tcW w:w="738" w:type="dxa"/>
          </w:tcPr>
          <w:p w14:paraId="407F3B19" w14:textId="77777777" w:rsidR="00C62228" w:rsidRDefault="00C62228">
            <w:pPr>
              <w:pStyle w:val="TableParagraph"/>
            </w:pPr>
          </w:p>
        </w:tc>
        <w:tc>
          <w:tcPr>
            <w:tcW w:w="738" w:type="dxa"/>
          </w:tcPr>
          <w:p w14:paraId="6C0AF1F7" w14:textId="77777777" w:rsidR="00C62228" w:rsidRDefault="00C62228">
            <w:pPr>
              <w:pStyle w:val="TableParagraph"/>
            </w:pPr>
          </w:p>
        </w:tc>
        <w:tc>
          <w:tcPr>
            <w:tcW w:w="736" w:type="dxa"/>
          </w:tcPr>
          <w:p w14:paraId="7AF1804C" w14:textId="77777777" w:rsidR="00C62228" w:rsidRDefault="00C62228">
            <w:pPr>
              <w:pStyle w:val="TableParagraph"/>
            </w:pPr>
          </w:p>
        </w:tc>
        <w:tc>
          <w:tcPr>
            <w:tcW w:w="739" w:type="dxa"/>
          </w:tcPr>
          <w:p w14:paraId="1DD3CF49" w14:textId="77777777" w:rsidR="00C62228" w:rsidRDefault="00E6392B">
            <w:pPr>
              <w:pStyle w:val="TableParagraph"/>
              <w:ind w:left="242"/>
              <w:rPr>
                <w:rFonts w:ascii="kiloji" w:hAnsi="kiloji"/>
                <w:sz w:val="24"/>
              </w:rPr>
            </w:pPr>
            <w:r>
              <w:rPr>
                <w:rFonts w:ascii="kiloji" w:hAnsi="kiloji"/>
                <w:sz w:val="24"/>
              </w:rPr>
              <w:t>✓</w:t>
            </w:r>
          </w:p>
        </w:tc>
        <w:tc>
          <w:tcPr>
            <w:tcW w:w="738" w:type="dxa"/>
          </w:tcPr>
          <w:p w14:paraId="61C3D7BE" w14:textId="77777777" w:rsidR="00C62228" w:rsidRDefault="00E6392B">
            <w:pPr>
              <w:pStyle w:val="TableParagraph"/>
              <w:ind w:right="4"/>
              <w:jc w:val="center"/>
              <w:rPr>
                <w:rFonts w:ascii="kiloji" w:hAnsi="kiloji"/>
                <w:sz w:val="24"/>
              </w:rPr>
            </w:pPr>
            <w:r>
              <w:rPr>
                <w:rFonts w:ascii="kiloji" w:hAnsi="kiloji"/>
                <w:sz w:val="24"/>
              </w:rPr>
              <w:t>✓</w:t>
            </w:r>
          </w:p>
        </w:tc>
        <w:tc>
          <w:tcPr>
            <w:tcW w:w="736" w:type="dxa"/>
          </w:tcPr>
          <w:p w14:paraId="31388504" w14:textId="77777777" w:rsidR="00C62228" w:rsidRDefault="00C62228">
            <w:pPr>
              <w:pStyle w:val="TableParagraph"/>
            </w:pPr>
          </w:p>
        </w:tc>
        <w:tc>
          <w:tcPr>
            <w:tcW w:w="739" w:type="dxa"/>
          </w:tcPr>
          <w:p w14:paraId="6053C0FE" w14:textId="77777777" w:rsidR="00C62228" w:rsidRDefault="00E6392B">
            <w:pPr>
              <w:pStyle w:val="TableParagraph"/>
              <w:ind w:right="10"/>
              <w:jc w:val="center"/>
              <w:rPr>
                <w:rFonts w:ascii="kiloji" w:hAnsi="kiloji"/>
                <w:sz w:val="24"/>
              </w:rPr>
            </w:pPr>
            <w:r>
              <w:rPr>
                <w:rFonts w:ascii="kiloji" w:hAnsi="kiloji"/>
                <w:sz w:val="24"/>
              </w:rPr>
              <w:t>✓</w:t>
            </w:r>
          </w:p>
        </w:tc>
      </w:tr>
      <w:tr w:rsidR="00C62228" w14:paraId="61112456" w14:textId="77777777">
        <w:trPr>
          <w:trHeight w:val="827"/>
        </w:trPr>
        <w:tc>
          <w:tcPr>
            <w:tcW w:w="2216" w:type="dxa"/>
          </w:tcPr>
          <w:p w14:paraId="465FD792" w14:textId="77777777" w:rsidR="00C62228" w:rsidRDefault="00E6392B">
            <w:pPr>
              <w:pStyle w:val="TableParagraph"/>
              <w:ind w:left="107" w:right="426"/>
              <w:rPr>
                <w:sz w:val="24"/>
              </w:rPr>
            </w:pPr>
            <w:r>
              <w:rPr>
                <w:sz w:val="24"/>
              </w:rPr>
              <w:t>Faculty and Staff Performance</w:t>
            </w:r>
          </w:p>
          <w:p w14:paraId="65DDE024" w14:textId="77777777" w:rsidR="00C62228" w:rsidRDefault="00E6392B">
            <w:pPr>
              <w:pStyle w:val="TableParagraph"/>
              <w:spacing w:line="264" w:lineRule="exact"/>
              <w:ind w:left="107"/>
              <w:rPr>
                <w:sz w:val="24"/>
              </w:rPr>
            </w:pPr>
            <w:r>
              <w:rPr>
                <w:sz w:val="24"/>
              </w:rPr>
              <w:t>Reviews</w:t>
            </w:r>
          </w:p>
        </w:tc>
        <w:tc>
          <w:tcPr>
            <w:tcW w:w="737" w:type="dxa"/>
          </w:tcPr>
          <w:p w14:paraId="0BECB8B2" w14:textId="77777777" w:rsidR="00C62228" w:rsidRDefault="00E6392B">
            <w:pPr>
              <w:pStyle w:val="TableParagraph"/>
              <w:spacing w:line="307" w:lineRule="exact"/>
              <w:ind w:left="6"/>
              <w:jc w:val="center"/>
              <w:rPr>
                <w:rFonts w:ascii="kiloji" w:hAnsi="kiloji"/>
                <w:sz w:val="24"/>
              </w:rPr>
            </w:pPr>
            <w:r>
              <w:rPr>
                <w:rFonts w:ascii="kiloji" w:hAnsi="kiloji"/>
                <w:sz w:val="24"/>
              </w:rPr>
              <w:t>✓</w:t>
            </w:r>
          </w:p>
        </w:tc>
        <w:tc>
          <w:tcPr>
            <w:tcW w:w="737" w:type="dxa"/>
          </w:tcPr>
          <w:p w14:paraId="1376428F" w14:textId="77777777" w:rsidR="00C62228" w:rsidRDefault="00C62228">
            <w:pPr>
              <w:pStyle w:val="TableParagraph"/>
            </w:pPr>
          </w:p>
        </w:tc>
        <w:tc>
          <w:tcPr>
            <w:tcW w:w="735" w:type="dxa"/>
          </w:tcPr>
          <w:p w14:paraId="3AE41CC6" w14:textId="77777777" w:rsidR="00C62228" w:rsidRDefault="00E6392B">
            <w:pPr>
              <w:pStyle w:val="TableParagraph"/>
              <w:spacing w:line="307" w:lineRule="exact"/>
              <w:ind w:left="7"/>
              <w:jc w:val="center"/>
              <w:rPr>
                <w:rFonts w:ascii="kiloji" w:hAnsi="kiloji"/>
                <w:sz w:val="24"/>
              </w:rPr>
            </w:pPr>
            <w:r>
              <w:rPr>
                <w:rFonts w:ascii="kiloji" w:hAnsi="kiloji"/>
                <w:sz w:val="24"/>
              </w:rPr>
              <w:t>✓</w:t>
            </w:r>
          </w:p>
        </w:tc>
        <w:tc>
          <w:tcPr>
            <w:tcW w:w="738" w:type="dxa"/>
          </w:tcPr>
          <w:p w14:paraId="5C30B3F1" w14:textId="77777777" w:rsidR="00C62228" w:rsidRDefault="00C62228">
            <w:pPr>
              <w:pStyle w:val="TableParagraph"/>
            </w:pPr>
          </w:p>
        </w:tc>
        <w:tc>
          <w:tcPr>
            <w:tcW w:w="738" w:type="dxa"/>
          </w:tcPr>
          <w:p w14:paraId="5374007D" w14:textId="77777777" w:rsidR="00C62228" w:rsidRDefault="00C62228">
            <w:pPr>
              <w:pStyle w:val="TableParagraph"/>
            </w:pPr>
          </w:p>
        </w:tc>
        <w:tc>
          <w:tcPr>
            <w:tcW w:w="736" w:type="dxa"/>
          </w:tcPr>
          <w:p w14:paraId="24439061" w14:textId="77777777" w:rsidR="00C62228" w:rsidRDefault="00E6392B">
            <w:pPr>
              <w:pStyle w:val="TableParagraph"/>
              <w:spacing w:line="307" w:lineRule="exact"/>
              <w:ind w:left="1"/>
              <w:jc w:val="center"/>
              <w:rPr>
                <w:rFonts w:ascii="kiloji" w:hAnsi="kiloji"/>
                <w:sz w:val="24"/>
              </w:rPr>
            </w:pPr>
            <w:r>
              <w:rPr>
                <w:rFonts w:ascii="kiloji" w:hAnsi="kiloji"/>
                <w:sz w:val="24"/>
              </w:rPr>
              <w:t>✓</w:t>
            </w:r>
          </w:p>
        </w:tc>
        <w:tc>
          <w:tcPr>
            <w:tcW w:w="739" w:type="dxa"/>
          </w:tcPr>
          <w:p w14:paraId="4F06B254" w14:textId="77777777" w:rsidR="00C62228" w:rsidRDefault="00C62228">
            <w:pPr>
              <w:pStyle w:val="TableParagraph"/>
            </w:pPr>
          </w:p>
        </w:tc>
        <w:tc>
          <w:tcPr>
            <w:tcW w:w="738" w:type="dxa"/>
          </w:tcPr>
          <w:p w14:paraId="4EF4193B" w14:textId="77777777" w:rsidR="00C62228" w:rsidRDefault="00C62228">
            <w:pPr>
              <w:pStyle w:val="TableParagraph"/>
            </w:pPr>
          </w:p>
        </w:tc>
        <w:tc>
          <w:tcPr>
            <w:tcW w:w="736" w:type="dxa"/>
          </w:tcPr>
          <w:p w14:paraId="0578C8AD" w14:textId="77777777" w:rsidR="00C62228" w:rsidRDefault="00C62228">
            <w:pPr>
              <w:pStyle w:val="TableParagraph"/>
            </w:pPr>
          </w:p>
        </w:tc>
        <w:tc>
          <w:tcPr>
            <w:tcW w:w="739" w:type="dxa"/>
          </w:tcPr>
          <w:p w14:paraId="05B738F8" w14:textId="77777777" w:rsidR="00C62228" w:rsidRDefault="00E6392B">
            <w:pPr>
              <w:pStyle w:val="TableParagraph"/>
              <w:spacing w:line="307" w:lineRule="exact"/>
              <w:ind w:right="10"/>
              <w:jc w:val="center"/>
              <w:rPr>
                <w:rFonts w:ascii="kiloji" w:hAnsi="kiloji"/>
                <w:sz w:val="24"/>
              </w:rPr>
            </w:pPr>
            <w:r>
              <w:rPr>
                <w:rFonts w:ascii="kiloji" w:hAnsi="kiloji"/>
                <w:sz w:val="24"/>
              </w:rPr>
              <w:t>✓</w:t>
            </w:r>
          </w:p>
        </w:tc>
      </w:tr>
      <w:tr w:rsidR="00C62228" w14:paraId="26311E26" w14:textId="77777777">
        <w:trPr>
          <w:trHeight w:val="551"/>
        </w:trPr>
        <w:tc>
          <w:tcPr>
            <w:tcW w:w="2216" w:type="dxa"/>
          </w:tcPr>
          <w:p w14:paraId="69ABD174" w14:textId="77777777" w:rsidR="00C62228" w:rsidRDefault="00E6392B">
            <w:pPr>
              <w:pStyle w:val="TableParagraph"/>
              <w:spacing w:line="268" w:lineRule="exact"/>
              <w:ind w:left="107"/>
              <w:rPr>
                <w:sz w:val="24"/>
              </w:rPr>
            </w:pPr>
            <w:r>
              <w:rPr>
                <w:sz w:val="24"/>
              </w:rPr>
              <w:t>Curriculum/Program</w:t>
            </w:r>
          </w:p>
          <w:p w14:paraId="7F8F43A7" w14:textId="77777777" w:rsidR="00C62228" w:rsidRDefault="00E6392B">
            <w:pPr>
              <w:pStyle w:val="TableParagraph"/>
              <w:spacing w:line="264" w:lineRule="exact"/>
              <w:ind w:left="107"/>
              <w:rPr>
                <w:sz w:val="24"/>
              </w:rPr>
            </w:pPr>
            <w:r>
              <w:rPr>
                <w:sz w:val="24"/>
              </w:rPr>
              <w:t>Reviews</w:t>
            </w:r>
          </w:p>
        </w:tc>
        <w:tc>
          <w:tcPr>
            <w:tcW w:w="737" w:type="dxa"/>
          </w:tcPr>
          <w:p w14:paraId="362348D1" w14:textId="77777777" w:rsidR="00C62228" w:rsidRDefault="00E6392B">
            <w:pPr>
              <w:pStyle w:val="TableParagraph"/>
              <w:spacing w:line="307" w:lineRule="exact"/>
              <w:ind w:left="6"/>
              <w:jc w:val="center"/>
              <w:rPr>
                <w:rFonts w:ascii="kiloji" w:hAnsi="kiloji"/>
                <w:sz w:val="24"/>
              </w:rPr>
            </w:pPr>
            <w:r>
              <w:rPr>
                <w:rFonts w:ascii="kiloji" w:hAnsi="kiloji"/>
                <w:sz w:val="24"/>
              </w:rPr>
              <w:t>✓</w:t>
            </w:r>
          </w:p>
        </w:tc>
        <w:tc>
          <w:tcPr>
            <w:tcW w:w="737" w:type="dxa"/>
          </w:tcPr>
          <w:p w14:paraId="02AD4A2E" w14:textId="77777777" w:rsidR="00C62228" w:rsidRDefault="00E6392B">
            <w:pPr>
              <w:pStyle w:val="TableParagraph"/>
              <w:spacing w:line="307" w:lineRule="exact"/>
              <w:ind w:left="246"/>
              <w:rPr>
                <w:rFonts w:ascii="kiloji" w:hAnsi="kiloji"/>
                <w:sz w:val="24"/>
              </w:rPr>
            </w:pPr>
            <w:r>
              <w:rPr>
                <w:rFonts w:ascii="kiloji" w:hAnsi="kiloji"/>
                <w:sz w:val="24"/>
              </w:rPr>
              <w:t>✓</w:t>
            </w:r>
          </w:p>
        </w:tc>
        <w:tc>
          <w:tcPr>
            <w:tcW w:w="735" w:type="dxa"/>
          </w:tcPr>
          <w:p w14:paraId="4D03686E" w14:textId="77777777" w:rsidR="00C62228" w:rsidRDefault="00C62228">
            <w:pPr>
              <w:pStyle w:val="TableParagraph"/>
            </w:pPr>
          </w:p>
        </w:tc>
        <w:tc>
          <w:tcPr>
            <w:tcW w:w="738" w:type="dxa"/>
          </w:tcPr>
          <w:p w14:paraId="16CA13C4" w14:textId="77777777" w:rsidR="00C62228" w:rsidRDefault="00C62228">
            <w:pPr>
              <w:pStyle w:val="TableParagraph"/>
            </w:pPr>
          </w:p>
        </w:tc>
        <w:tc>
          <w:tcPr>
            <w:tcW w:w="738" w:type="dxa"/>
          </w:tcPr>
          <w:p w14:paraId="6164FB7A" w14:textId="77777777" w:rsidR="00C62228" w:rsidRDefault="00C62228">
            <w:pPr>
              <w:pStyle w:val="TableParagraph"/>
            </w:pPr>
          </w:p>
        </w:tc>
        <w:tc>
          <w:tcPr>
            <w:tcW w:w="736" w:type="dxa"/>
          </w:tcPr>
          <w:p w14:paraId="7A1056C7" w14:textId="77777777" w:rsidR="00C62228" w:rsidRDefault="00C62228">
            <w:pPr>
              <w:pStyle w:val="TableParagraph"/>
            </w:pPr>
          </w:p>
        </w:tc>
        <w:tc>
          <w:tcPr>
            <w:tcW w:w="739" w:type="dxa"/>
          </w:tcPr>
          <w:p w14:paraId="5FDDF9DE" w14:textId="77777777" w:rsidR="00C62228" w:rsidRDefault="00C62228">
            <w:pPr>
              <w:pStyle w:val="TableParagraph"/>
            </w:pPr>
          </w:p>
        </w:tc>
        <w:tc>
          <w:tcPr>
            <w:tcW w:w="738" w:type="dxa"/>
          </w:tcPr>
          <w:p w14:paraId="61C790F0" w14:textId="77777777" w:rsidR="00C62228" w:rsidRDefault="00C62228">
            <w:pPr>
              <w:pStyle w:val="TableParagraph"/>
            </w:pPr>
          </w:p>
        </w:tc>
        <w:tc>
          <w:tcPr>
            <w:tcW w:w="736" w:type="dxa"/>
          </w:tcPr>
          <w:p w14:paraId="4010387B" w14:textId="77777777" w:rsidR="00C62228" w:rsidRDefault="00C62228">
            <w:pPr>
              <w:pStyle w:val="TableParagraph"/>
            </w:pPr>
          </w:p>
        </w:tc>
        <w:tc>
          <w:tcPr>
            <w:tcW w:w="739" w:type="dxa"/>
          </w:tcPr>
          <w:p w14:paraId="495392BC" w14:textId="77777777" w:rsidR="00C62228" w:rsidRDefault="00E6392B">
            <w:pPr>
              <w:pStyle w:val="TableParagraph"/>
              <w:spacing w:line="307" w:lineRule="exact"/>
              <w:ind w:right="10"/>
              <w:jc w:val="center"/>
              <w:rPr>
                <w:rFonts w:ascii="kiloji" w:hAnsi="kiloji"/>
                <w:sz w:val="24"/>
              </w:rPr>
            </w:pPr>
            <w:r>
              <w:rPr>
                <w:rFonts w:ascii="kiloji" w:hAnsi="kiloji"/>
                <w:sz w:val="24"/>
              </w:rPr>
              <w:t>✓</w:t>
            </w:r>
          </w:p>
        </w:tc>
      </w:tr>
      <w:tr w:rsidR="00C62228" w14:paraId="2EC1AB83" w14:textId="77777777">
        <w:trPr>
          <w:trHeight w:val="551"/>
        </w:trPr>
        <w:tc>
          <w:tcPr>
            <w:tcW w:w="2216" w:type="dxa"/>
          </w:tcPr>
          <w:p w14:paraId="455E6834" w14:textId="77777777" w:rsidR="00C62228" w:rsidRDefault="00E6392B">
            <w:pPr>
              <w:pStyle w:val="TableParagraph"/>
              <w:spacing w:line="268" w:lineRule="exact"/>
              <w:ind w:left="107"/>
              <w:rPr>
                <w:sz w:val="24"/>
              </w:rPr>
            </w:pPr>
            <w:r>
              <w:rPr>
                <w:sz w:val="24"/>
              </w:rPr>
              <w:t>Student Satisfaction</w:t>
            </w:r>
          </w:p>
          <w:p w14:paraId="51D068E8" w14:textId="77777777" w:rsidR="00C62228" w:rsidRDefault="00E6392B">
            <w:pPr>
              <w:pStyle w:val="TableParagraph"/>
              <w:spacing w:line="264" w:lineRule="exact"/>
              <w:ind w:left="107"/>
              <w:rPr>
                <w:sz w:val="24"/>
              </w:rPr>
            </w:pPr>
            <w:r>
              <w:rPr>
                <w:sz w:val="24"/>
              </w:rPr>
              <w:t>Surveys</w:t>
            </w:r>
          </w:p>
        </w:tc>
        <w:tc>
          <w:tcPr>
            <w:tcW w:w="737" w:type="dxa"/>
          </w:tcPr>
          <w:p w14:paraId="43557A34" w14:textId="77777777" w:rsidR="00C62228" w:rsidRDefault="00E6392B">
            <w:pPr>
              <w:pStyle w:val="TableParagraph"/>
              <w:ind w:left="6"/>
              <w:jc w:val="center"/>
              <w:rPr>
                <w:rFonts w:ascii="kiloji" w:hAnsi="kiloji"/>
                <w:sz w:val="24"/>
              </w:rPr>
            </w:pPr>
            <w:r>
              <w:rPr>
                <w:rFonts w:ascii="kiloji" w:hAnsi="kiloji"/>
                <w:sz w:val="24"/>
              </w:rPr>
              <w:t>✓</w:t>
            </w:r>
          </w:p>
        </w:tc>
        <w:tc>
          <w:tcPr>
            <w:tcW w:w="737" w:type="dxa"/>
          </w:tcPr>
          <w:p w14:paraId="413DE246" w14:textId="77777777" w:rsidR="00C62228" w:rsidRDefault="00E6392B">
            <w:pPr>
              <w:pStyle w:val="TableParagraph"/>
              <w:ind w:left="246"/>
              <w:rPr>
                <w:rFonts w:ascii="kiloji" w:hAnsi="kiloji"/>
                <w:sz w:val="24"/>
              </w:rPr>
            </w:pPr>
            <w:r>
              <w:rPr>
                <w:rFonts w:ascii="kiloji" w:hAnsi="kiloji"/>
                <w:sz w:val="24"/>
              </w:rPr>
              <w:t>✓</w:t>
            </w:r>
          </w:p>
        </w:tc>
        <w:tc>
          <w:tcPr>
            <w:tcW w:w="735" w:type="dxa"/>
          </w:tcPr>
          <w:p w14:paraId="7E1E78E8" w14:textId="77777777" w:rsidR="00C62228" w:rsidRDefault="00E6392B">
            <w:pPr>
              <w:pStyle w:val="TableParagraph"/>
              <w:ind w:left="7"/>
              <w:jc w:val="center"/>
              <w:rPr>
                <w:rFonts w:ascii="kiloji" w:hAnsi="kiloji"/>
                <w:sz w:val="24"/>
              </w:rPr>
            </w:pPr>
            <w:r>
              <w:rPr>
                <w:rFonts w:ascii="kiloji" w:hAnsi="kiloji"/>
                <w:sz w:val="24"/>
              </w:rPr>
              <w:t>✓</w:t>
            </w:r>
          </w:p>
        </w:tc>
        <w:tc>
          <w:tcPr>
            <w:tcW w:w="738" w:type="dxa"/>
          </w:tcPr>
          <w:p w14:paraId="7211688B" w14:textId="77777777" w:rsidR="00C62228" w:rsidRDefault="00C62228">
            <w:pPr>
              <w:pStyle w:val="TableParagraph"/>
            </w:pPr>
          </w:p>
        </w:tc>
        <w:tc>
          <w:tcPr>
            <w:tcW w:w="738" w:type="dxa"/>
          </w:tcPr>
          <w:p w14:paraId="20E49DE6" w14:textId="77777777" w:rsidR="00C62228" w:rsidRDefault="00E6392B">
            <w:pPr>
              <w:pStyle w:val="TableParagraph"/>
              <w:ind w:left="1"/>
              <w:jc w:val="center"/>
              <w:rPr>
                <w:rFonts w:ascii="kiloji" w:hAnsi="kiloji"/>
                <w:sz w:val="24"/>
              </w:rPr>
            </w:pPr>
            <w:r>
              <w:rPr>
                <w:rFonts w:ascii="kiloji" w:hAnsi="kiloji"/>
                <w:sz w:val="24"/>
              </w:rPr>
              <w:t>✓</w:t>
            </w:r>
          </w:p>
        </w:tc>
        <w:tc>
          <w:tcPr>
            <w:tcW w:w="736" w:type="dxa"/>
          </w:tcPr>
          <w:p w14:paraId="7D8A4EB4" w14:textId="77777777" w:rsidR="00C62228" w:rsidRDefault="00E6392B">
            <w:pPr>
              <w:pStyle w:val="TableParagraph"/>
              <w:ind w:left="1"/>
              <w:jc w:val="center"/>
              <w:rPr>
                <w:rFonts w:ascii="kiloji" w:hAnsi="kiloji"/>
                <w:sz w:val="24"/>
              </w:rPr>
            </w:pPr>
            <w:r>
              <w:rPr>
                <w:rFonts w:ascii="kiloji" w:hAnsi="kiloji"/>
                <w:sz w:val="24"/>
              </w:rPr>
              <w:t>✓</w:t>
            </w:r>
          </w:p>
        </w:tc>
        <w:tc>
          <w:tcPr>
            <w:tcW w:w="739" w:type="dxa"/>
          </w:tcPr>
          <w:p w14:paraId="3DFA3A8A" w14:textId="77777777" w:rsidR="00C62228" w:rsidRDefault="00E6392B">
            <w:pPr>
              <w:pStyle w:val="TableParagraph"/>
              <w:ind w:left="242"/>
              <w:rPr>
                <w:rFonts w:ascii="kiloji" w:hAnsi="kiloji"/>
                <w:sz w:val="24"/>
              </w:rPr>
            </w:pPr>
            <w:r>
              <w:rPr>
                <w:rFonts w:ascii="kiloji" w:hAnsi="kiloji"/>
                <w:sz w:val="24"/>
              </w:rPr>
              <w:t>✓</w:t>
            </w:r>
          </w:p>
        </w:tc>
        <w:tc>
          <w:tcPr>
            <w:tcW w:w="738" w:type="dxa"/>
          </w:tcPr>
          <w:p w14:paraId="43A49062" w14:textId="77777777" w:rsidR="00C62228" w:rsidRDefault="00E6392B">
            <w:pPr>
              <w:pStyle w:val="TableParagraph"/>
              <w:ind w:right="4"/>
              <w:jc w:val="center"/>
              <w:rPr>
                <w:rFonts w:ascii="kiloji" w:hAnsi="kiloji"/>
                <w:sz w:val="24"/>
              </w:rPr>
            </w:pPr>
            <w:r>
              <w:rPr>
                <w:rFonts w:ascii="kiloji" w:hAnsi="kiloji"/>
                <w:sz w:val="24"/>
              </w:rPr>
              <w:t>✓</w:t>
            </w:r>
          </w:p>
        </w:tc>
        <w:tc>
          <w:tcPr>
            <w:tcW w:w="736" w:type="dxa"/>
          </w:tcPr>
          <w:p w14:paraId="1B43C7AF" w14:textId="77777777" w:rsidR="00C62228" w:rsidRDefault="00C62228">
            <w:pPr>
              <w:pStyle w:val="TableParagraph"/>
            </w:pPr>
          </w:p>
        </w:tc>
        <w:tc>
          <w:tcPr>
            <w:tcW w:w="739" w:type="dxa"/>
          </w:tcPr>
          <w:p w14:paraId="12505460" w14:textId="77777777" w:rsidR="00C62228" w:rsidRDefault="00E6392B">
            <w:pPr>
              <w:pStyle w:val="TableParagraph"/>
              <w:ind w:right="10"/>
              <w:jc w:val="center"/>
              <w:rPr>
                <w:rFonts w:ascii="kiloji" w:hAnsi="kiloji"/>
                <w:sz w:val="24"/>
              </w:rPr>
            </w:pPr>
            <w:r>
              <w:rPr>
                <w:rFonts w:ascii="kiloji" w:hAnsi="kiloji"/>
                <w:sz w:val="24"/>
              </w:rPr>
              <w:t>✓</w:t>
            </w:r>
          </w:p>
        </w:tc>
      </w:tr>
      <w:tr w:rsidR="00C62228" w14:paraId="5F2ED517" w14:textId="77777777">
        <w:trPr>
          <w:trHeight w:val="551"/>
        </w:trPr>
        <w:tc>
          <w:tcPr>
            <w:tcW w:w="2216" w:type="dxa"/>
          </w:tcPr>
          <w:p w14:paraId="56DD82C0" w14:textId="77777777" w:rsidR="00C62228" w:rsidRDefault="00E6392B">
            <w:pPr>
              <w:pStyle w:val="TableParagraph"/>
              <w:spacing w:line="268" w:lineRule="exact"/>
              <w:ind w:left="107"/>
              <w:rPr>
                <w:sz w:val="24"/>
              </w:rPr>
            </w:pPr>
            <w:r>
              <w:rPr>
                <w:sz w:val="24"/>
              </w:rPr>
              <w:t>Alumni/Employer</w:t>
            </w:r>
          </w:p>
          <w:p w14:paraId="0AEDE881" w14:textId="77777777" w:rsidR="00C62228" w:rsidRDefault="00E6392B">
            <w:pPr>
              <w:pStyle w:val="TableParagraph"/>
              <w:spacing w:line="264" w:lineRule="exact"/>
              <w:ind w:left="107"/>
              <w:rPr>
                <w:sz w:val="24"/>
              </w:rPr>
            </w:pPr>
            <w:r>
              <w:rPr>
                <w:sz w:val="24"/>
              </w:rPr>
              <w:t>Surveys</w:t>
            </w:r>
          </w:p>
        </w:tc>
        <w:tc>
          <w:tcPr>
            <w:tcW w:w="737" w:type="dxa"/>
          </w:tcPr>
          <w:p w14:paraId="63FD4DCA" w14:textId="77777777" w:rsidR="00C62228" w:rsidRDefault="00E6392B">
            <w:pPr>
              <w:pStyle w:val="TableParagraph"/>
              <w:spacing w:line="307" w:lineRule="exact"/>
              <w:ind w:left="6"/>
              <w:jc w:val="center"/>
              <w:rPr>
                <w:rFonts w:ascii="kiloji" w:hAnsi="kiloji"/>
                <w:sz w:val="24"/>
              </w:rPr>
            </w:pPr>
            <w:r>
              <w:rPr>
                <w:rFonts w:ascii="kiloji" w:hAnsi="kiloji"/>
                <w:sz w:val="24"/>
              </w:rPr>
              <w:t>✓</w:t>
            </w:r>
          </w:p>
        </w:tc>
        <w:tc>
          <w:tcPr>
            <w:tcW w:w="737" w:type="dxa"/>
          </w:tcPr>
          <w:p w14:paraId="079E2FAE" w14:textId="77777777" w:rsidR="00C62228" w:rsidRDefault="00E6392B">
            <w:pPr>
              <w:pStyle w:val="TableParagraph"/>
              <w:spacing w:line="307" w:lineRule="exact"/>
              <w:ind w:left="246"/>
              <w:rPr>
                <w:rFonts w:ascii="kiloji" w:hAnsi="kiloji"/>
                <w:sz w:val="24"/>
              </w:rPr>
            </w:pPr>
            <w:r>
              <w:rPr>
                <w:rFonts w:ascii="kiloji" w:hAnsi="kiloji"/>
                <w:sz w:val="24"/>
              </w:rPr>
              <w:t>✓</w:t>
            </w:r>
          </w:p>
        </w:tc>
        <w:tc>
          <w:tcPr>
            <w:tcW w:w="735" w:type="dxa"/>
          </w:tcPr>
          <w:p w14:paraId="5A97CBE6" w14:textId="77777777" w:rsidR="00C62228" w:rsidRDefault="00C62228">
            <w:pPr>
              <w:pStyle w:val="TableParagraph"/>
            </w:pPr>
          </w:p>
        </w:tc>
        <w:tc>
          <w:tcPr>
            <w:tcW w:w="738" w:type="dxa"/>
          </w:tcPr>
          <w:p w14:paraId="0C761E69" w14:textId="77777777" w:rsidR="00C62228" w:rsidRDefault="00C62228">
            <w:pPr>
              <w:pStyle w:val="TableParagraph"/>
            </w:pPr>
          </w:p>
        </w:tc>
        <w:tc>
          <w:tcPr>
            <w:tcW w:w="738" w:type="dxa"/>
          </w:tcPr>
          <w:p w14:paraId="2A794C2E" w14:textId="77777777" w:rsidR="00C62228" w:rsidRDefault="00C62228">
            <w:pPr>
              <w:pStyle w:val="TableParagraph"/>
            </w:pPr>
          </w:p>
        </w:tc>
        <w:tc>
          <w:tcPr>
            <w:tcW w:w="736" w:type="dxa"/>
          </w:tcPr>
          <w:p w14:paraId="0A6C56BB" w14:textId="77777777" w:rsidR="00C62228" w:rsidRDefault="00E6392B">
            <w:pPr>
              <w:pStyle w:val="TableParagraph"/>
              <w:spacing w:line="307" w:lineRule="exact"/>
              <w:ind w:left="1"/>
              <w:jc w:val="center"/>
              <w:rPr>
                <w:rFonts w:ascii="kiloji" w:hAnsi="kiloji"/>
                <w:sz w:val="24"/>
              </w:rPr>
            </w:pPr>
            <w:r>
              <w:rPr>
                <w:rFonts w:ascii="kiloji" w:hAnsi="kiloji"/>
                <w:sz w:val="24"/>
              </w:rPr>
              <w:t>✓</w:t>
            </w:r>
          </w:p>
        </w:tc>
        <w:tc>
          <w:tcPr>
            <w:tcW w:w="739" w:type="dxa"/>
          </w:tcPr>
          <w:p w14:paraId="79480B7D" w14:textId="77777777" w:rsidR="00C62228" w:rsidRDefault="00E6392B">
            <w:pPr>
              <w:pStyle w:val="TableParagraph"/>
              <w:spacing w:line="307" w:lineRule="exact"/>
              <w:ind w:left="242"/>
              <w:rPr>
                <w:rFonts w:ascii="kiloji" w:hAnsi="kiloji"/>
                <w:sz w:val="24"/>
              </w:rPr>
            </w:pPr>
            <w:r>
              <w:rPr>
                <w:rFonts w:ascii="kiloji" w:hAnsi="kiloji"/>
                <w:sz w:val="24"/>
              </w:rPr>
              <w:t>✓</w:t>
            </w:r>
          </w:p>
        </w:tc>
        <w:tc>
          <w:tcPr>
            <w:tcW w:w="738" w:type="dxa"/>
          </w:tcPr>
          <w:p w14:paraId="5BEDA628" w14:textId="77777777" w:rsidR="00C62228" w:rsidRDefault="00E6392B">
            <w:pPr>
              <w:pStyle w:val="TableParagraph"/>
              <w:spacing w:line="307" w:lineRule="exact"/>
              <w:ind w:right="4"/>
              <w:jc w:val="center"/>
              <w:rPr>
                <w:rFonts w:ascii="kiloji" w:hAnsi="kiloji"/>
                <w:sz w:val="24"/>
              </w:rPr>
            </w:pPr>
            <w:r>
              <w:rPr>
                <w:rFonts w:ascii="kiloji" w:hAnsi="kiloji"/>
                <w:sz w:val="24"/>
              </w:rPr>
              <w:t>✓</w:t>
            </w:r>
          </w:p>
        </w:tc>
        <w:tc>
          <w:tcPr>
            <w:tcW w:w="736" w:type="dxa"/>
          </w:tcPr>
          <w:p w14:paraId="470C2E2A" w14:textId="77777777" w:rsidR="00C62228" w:rsidRDefault="00E6392B">
            <w:pPr>
              <w:pStyle w:val="TableParagraph"/>
              <w:spacing w:line="307" w:lineRule="exact"/>
              <w:ind w:right="5"/>
              <w:jc w:val="center"/>
              <w:rPr>
                <w:rFonts w:ascii="kiloji" w:hAnsi="kiloji"/>
                <w:sz w:val="24"/>
              </w:rPr>
            </w:pPr>
            <w:r>
              <w:rPr>
                <w:rFonts w:ascii="kiloji" w:hAnsi="kiloji"/>
                <w:sz w:val="24"/>
              </w:rPr>
              <w:t>✓</w:t>
            </w:r>
          </w:p>
        </w:tc>
        <w:tc>
          <w:tcPr>
            <w:tcW w:w="739" w:type="dxa"/>
          </w:tcPr>
          <w:p w14:paraId="3953CEBC" w14:textId="77777777" w:rsidR="00C62228" w:rsidRDefault="00E6392B">
            <w:pPr>
              <w:pStyle w:val="TableParagraph"/>
              <w:spacing w:line="307" w:lineRule="exact"/>
              <w:ind w:right="10"/>
              <w:jc w:val="center"/>
              <w:rPr>
                <w:rFonts w:ascii="kiloji" w:hAnsi="kiloji"/>
                <w:sz w:val="24"/>
              </w:rPr>
            </w:pPr>
            <w:r>
              <w:rPr>
                <w:rFonts w:ascii="kiloji" w:hAnsi="kiloji"/>
                <w:sz w:val="24"/>
              </w:rPr>
              <w:t>✓</w:t>
            </w:r>
          </w:p>
        </w:tc>
      </w:tr>
      <w:tr w:rsidR="00C62228" w14:paraId="58DCA261" w14:textId="77777777">
        <w:trPr>
          <w:trHeight w:val="311"/>
        </w:trPr>
        <w:tc>
          <w:tcPr>
            <w:tcW w:w="2216" w:type="dxa"/>
          </w:tcPr>
          <w:p w14:paraId="22B1C88C" w14:textId="77777777" w:rsidR="00C62228" w:rsidRDefault="00E6392B">
            <w:pPr>
              <w:pStyle w:val="TableParagraph"/>
              <w:spacing w:line="268" w:lineRule="exact"/>
              <w:ind w:left="107"/>
              <w:rPr>
                <w:sz w:val="24"/>
              </w:rPr>
            </w:pPr>
            <w:r>
              <w:rPr>
                <w:sz w:val="24"/>
              </w:rPr>
              <w:t>Course Evaluations</w:t>
            </w:r>
          </w:p>
        </w:tc>
        <w:tc>
          <w:tcPr>
            <w:tcW w:w="737" w:type="dxa"/>
          </w:tcPr>
          <w:p w14:paraId="196759A2" w14:textId="77777777" w:rsidR="00C62228" w:rsidRDefault="00E6392B">
            <w:pPr>
              <w:pStyle w:val="TableParagraph"/>
              <w:spacing w:line="292" w:lineRule="exact"/>
              <w:ind w:left="6"/>
              <w:jc w:val="center"/>
              <w:rPr>
                <w:rFonts w:ascii="kiloji" w:hAnsi="kiloji"/>
                <w:sz w:val="24"/>
              </w:rPr>
            </w:pPr>
            <w:r>
              <w:rPr>
                <w:rFonts w:ascii="kiloji" w:hAnsi="kiloji"/>
                <w:sz w:val="24"/>
              </w:rPr>
              <w:t>✓</w:t>
            </w:r>
          </w:p>
        </w:tc>
        <w:tc>
          <w:tcPr>
            <w:tcW w:w="737" w:type="dxa"/>
          </w:tcPr>
          <w:p w14:paraId="2CE66D3A" w14:textId="77777777" w:rsidR="00C62228" w:rsidRDefault="00E6392B">
            <w:pPr>
              <w:pStyle w:val="TableParagraph"/>
              <w:spacing w:line="292" w:lineRule="exact"/>
              <w:ind w:left="246"/>
              <w:rPr>
                <w:rFonts w:ascii="kiloji" w:hAnsi="kiloji"/>
                <w:sz w:val="24"/>
              </w:rPr>
            </w:pPr>
            <w:r>
              <w:rPr>
                <w:rFonts w:ascii="kiloji" w:hAnsi="kiloji"/>
                <w:sz w:val="24"/>
              </w:rPr>
              <w:t>✓</w:t>
            </w:r>
          </w:p>
        </w:tc>
        <w:tc>
          <w:tcPr>
            <w:tcW w:w="735" w:type="dxa"/>
          </w:tcPr>
          <w:p w14:paraId="1EF90797" w14:textId="77777777" w:rsidR="00C62228" w:rsidRDefault="00E6392B">
            <w:pPr>
              <w:pStyle w:val="TableParagraph"/>
              <w:spacing w:line="292" w:lineRule="exact"/>
              <w:ind w:left="7"/>
              <w:jc w:val="center"/>
              <w:rPr>
                <w:rFonts w:ascii="kiloji" w:hAnsi="kiloji"/>
                <w:sz w:val="24"/>
              </w:rPr>
            </w:pPr>
            <w:r>
              <w:rPr>
                <w:rFonts w:ascii="kiloji" w:hAnsi="kiloji"/>
                <w:sz w:val="24"/>
              </w:rPr>
              <w:t>✓</w:t>
            </w:r>
          </w:p>
        </w:tc>
        <w:tc>
          <w:tcPr>
            <w:tcW w:w="738" w:type="dxa"/>
          </w:tcPr>
          <w:p w14:paraId="52A4E433" w14:textId="77777777" w:rsidR="00C62228" w:rsidRDefault="00C62228">
            <w:pPr>
              <w:pStyle w:val="TableParagraph"/>
            </w:pPr>
          </w:p>
        </w:tc>
        <w:tc>
          <w:tcPr>
            <w:tcW w:w="738" w:type="dxa"/>
          </w:tcPr>
          <w:p w14:paraId="1AD36926" w14:textId="77777777" w:rsidR="00C62228" w:rsidRDefault="00C62228">
            <w:pPr>
              <w:pStyle w:val="TableParagraph"/>
            </w:pPr>
          </w:p>
        </w:tc>
        <w:tc>
          <w:tcPr>
            <w:tcW w:w="736" w:type="dxa"/>
          </w:tcPr>
          <w:p w14:paraId="3B758A81" w14:textId="77777777" w:rsidR="00C62228" w:rsidRDefault="00E6392B">
            <w:pPr>
              <w:pStyle w:val="TableParagraph"/>
              <w:spacing w:line="292" w:lineRule="exact"/>
              <w:ind w:left="1"/>
              <w:jc w:val="center"/>
              <w:rPr>
                <w:rFonts w:ascii="kiloji" w:hAnsi="kiloji"/>
                <w:sz w:val="24"/>
              </w:rPr>
            </w:pPr>
            <w:r>
              <w:rPr>
                <w:rFonts w:ascii="kiloji" w:hAnsi="kiloji"/>
                <w:sz w:val="24"/>
              </w:rPr>
              <w:t>✓</w:t>
            </w:r>
          </w:p>
        </w:tc>
        <w:tc>
          <w:tcPr>
            <w:tcW w:w="739" w:type="dxa"/>
          </w:tcPr>
          <w:p w14:paraId="274F5D71" w14:textId="77777777" w:rsidR="00C62228" w:rsidRDefault="00C62228">
            <w:pPr>
              <w:pStyle w:val="TableParagraph"/>
            </w:pPr>
          </w:p>
        </w:tc>
        <w:tc>
          <w:tcPr>
            <w:tcW w:w="738" w:type="dxa"/>
          </w:tcPr>
          <w:p w14:paraId="2AC08514" w14:textId="77777777" w:rsidR="00C62228" w:rsidRDefault="00C62228">
            <w:pPr>
              <w:pStyle w:val="TableParagraph"/>
            </w:pPr>
          </w:p>
        </w:tc>
        <w:tc>
          <w:tcPr>
            <w:tcW w:w="736" w:type="dxa"/>
          </w:tcPr>
          <w:p w14:paraId="36BE1F9E" w14:textId="77777777" w:rsidR="00C62228" w:rsidRDefault="00C62228">
            <w:pPr>
              <w:pStyle w:val="TableParagraph"/>
            </w:pPr>
          </w:p>
        </w:tc>
        <w:tc>
          <w:tcPr>
            <w:tcW w:w="739" w:type="dxa"/>
          </w:tcPr>
          <w:p w14:paraId="36CFB196" w14:textId="77777777" w:rsidR="00C62228" w:rsidRDefault="00E6392B">
            <w:pPr>
              <w:pStyle w:val="TableParagraph"/>
              <w:spacing w:line="292" w:lineRule="exact"/>
              <w:ind w:right="10"/>
              <w:jc w:val="center"/>
              <w:rPr>
                <w:rFonts w:ascii="kiloji" w:hAnsi="kiloji"/>
                <w:sz w:val="24"/>
              </w:rPr>
            </w:pPr>
            <w:r>
              <w:rPr>
                <w:rFonts w:ascii="kiloji" w:hAnsi="kiloji"/>
                <w:sz w:val="24"/>
              </w:rPr>
              <w:t>✓</w:t>
            </w:r>
          </w:p>
        </w:tc>
      </w:tr>
      <w:tr w:rsidR="00C62228" w14:paraId="215E8147" w14:textId="77777777">
        <w:trPr>
          <w:trHeight w:val="1103"/>
        </w:trPr>
        <w:tc>
          <w:tcPr>
            <w:tcW w:w="2216" w:type="dxa"/>
          </w:tcPr>
          <w:p w14:paraId="234E49BE" w14:textId="77777777" w:rsidR="00C62228" w:rsidRDefault="00E6392B">
            <w:pPr>
              <w:pStyle w:val="TableParagraph"/>
              <w:ind w:left="107" w:right="159"/>
              <w:rPr>
                <w:sz w:val="24"/>
              </w:rPr>
            </w:pPr>
            <w:r>
              <w:rPr>
                <w:sz w:val="24"/>
              </w:rPr>
              <w:t>Benchmarking Studies (analyses of comparisons with</w:t>
            </w:r>
          </w:p>
          <w:p w14:paraId="0D6FC416" w14:textId="77777777" w:rsidR="00C62228" w:rsidRDefault="00E6392B">
            <w:pPr>
              <w:pStyle w:val="TableParagraph"/>
              <w:spacing w:line="264" w:lineRule="exact"/>
              <w:ind w:left="107"/>
              <w:rPr>
                <w:sz w:val="24"/>
              </w:rPr>
            </w:pPr>
            <w:r>
              <w:rPr>
                <w:sz w:val="24"/>
              </w:rPr>
              <w:t>similar institutions)</w:t>
            </w:r>
          </w:p>
        </w:tc>
        <w:tc>
          <w:tcPr>
            <w:tcW w:w="737" w:type="dxa"/>
          </w:tcPr>
          <w:p w14:paraId="13C22D1A" w14:textId="77777777" w:rsidR="00C62228" w:rsidRDefault="00E6392B">
            <w:pPr>
              <w:pStyle w:val="TableParagraph"/>
              <w:ind w:left="6"/>
              <w:jc w:val="center"/>
              <w:rPr>
                <w:rFonts w:ascii="kiloji" w:hAnsi="kiloji"/>
                <w:sz w:val="24"/>
              </w:rPr>
            </w:pPr>
            <w:r>
              <w:rPr>
                <w:rFonts w:ascii="kiloji" w:hAnsi="kiloji"/>
                <w:sz w:val="24"/>
              </w:rPr>
              <w:t>✓</w:t>
            </w:r>
          </w:p>
        </w:tc>
        <w:tc>
          <w:tcPr>
            <w:tcW w:w="737" w:type="dxa"/>
          </w:tcPr>
          <w:p w14:paraId="1B48FF43" w14:textId="77777777" w:rsidR="00C62228" w:rsidRDefault="00E6392B">
            <w:pPr>
              <w:pStyle w:val="TableParagraph"/>
              <w:ind w:left="246"/>
              <w:rPr>
                <w:rFonts w:ascii="kiloji" w:hAnsi="kiloji"/>
                <w:sz w:val="24"/>
              </w:rPr>
            </w:pPr>
            <w:r>
              <w:rPr>
                <w:rFonts w:ascii="kiloji" w:hAnsi="kiloji"/>
                <w:sz w:val="24"/>
              </w:rPr>
              <w:t>✓</w:t>
            </w:r>
          </w:p>
        </w:tc>
        <w:tc>
          <w:tcPr>
            <w:tcW w:w="735" w:type="dxa"/>
          </w:tcPr>
          <w:p w14:paraId="5A756563" w14:textId="77777777" w:rsidR="00C62228" w:rsidRDefault="00E6392B">
            <w:pPr>
              <w:pStyle w:val="TableParagraph"/>
              <w:ind w:left="7"/>
              <w:jc w:val="center"/>
              <w:rPr>
                <w:rFonts w:ascii="kiloji" w:hAnsi="kiloji"/>
                <w:sz w:val="24"/>
              </w:rPr>
            </w:pPr>
            <w:r>
              <w:rPr>
                <w:rFonts w:ascii="kiloji" w:hAnsi="kiloji"/>
                <w:sz w:val="24"/>
              </w:rPr>
              <w:t>✓</w:t>
            </w:r>
          </w:p>
        </w:tc>
        <w:tc>
          <w:tcPr>
            <w:tcW w:w="738" w:type="dxa"/>
          </w:tcPr>
          <w:p w14:paraId="64BF5BB5" w14:textId="77777777" w:rsidR="00C62228" w:rsidRDefault="00E6392B">
            <w:pPr>
              <w:pStyle w:val="TableParagraph"/>
              <w:ind w:left="4"/>
              <w:jc w:val="center"/>
              <w:rPr>
                <w:rFonts w:ascii="kiloji" w:hAnsi="kiloji"/>
                <w:sz w:val="24"/>
              </w:rPr>
            </w:pPr>
            <w:r>
              <w:rPr>
                <w:rFonts w:ascii="kiloji" w:hAnsi="kiloji"/>
                <w:sz w:val="24"/>
              </w:rPr>
              <w:t>✓</w:t>
            </w:r>
          </w:p>
        </w:tc>
        <w:tc>
          <w:tcPr>
            <w:tcW w:w="738" w:type="dxa"/>
          </w:tcPr>
          <w:p w14:paraId="1C2E194E" w14:textId="77777777" w:rsidR="00C62228" w:rsidRDefault="00E6392B">
            <w:pPr>
              <w:pStyle w:val="TableParagraph"/>
              <w:ind w:left="1"/>
              <w:jc w:val="center"/>
              <w:rPr>
                <w:rFonts w:ascii="kiloji" w:hAnsi="kiloji"/>
                <w:sz w:val="24"/>
              </w:rPr>
            </w:pPr>
            <w:r>
              <w:rPr>
                <w:rFonts w:ascii="kiloji" w:hAnsi="kiloji"/>
                <w:sz w:val="24"/>
              </w:rPr>
              <w:t>✓</w:t>
            </w:r>
          </w:p>
        </w:tc>
        <w:tc>
          <w:tcPr>
            <w:tcW w:w="736" w:type="dxa"/>
          </w:tcPr>
          <w:p w14:paraId="2F8D840D" w14:textId="77777777" w:rsidR="00C62228" w:rsidRDefault="00C62228">
            <w:pPr>
              <w:pStyle w:val="TableParagraph"/>
            </w:pPr>
          </w:p>
        </w:tc>
        <w:tc>
          <w:tcPr>
            <w:tcW w:w="739" w:type="dxa"/>
          </w:tcPr>
          <w:p w14:paraId="630FC1D5" w14:textId="77777777" w:rsidR="00C62228" w:rsidRDefault="00C62228">
            <w:pPr>
              <w:pStyle w:val="TableParagraph"/>
            </w:pPr>
          </w:p>
        </w:tc>
        <w:tc>
          <w:tcPr>
            <w:tcW w:w="738" w:type="dxa"/>
          </w:tcPr>
          <w:p w14:paraId="6E8C03C9" w14:textId="77777777" w:rsidR="00C62228" w:rsidRDefault="00C62228">
            <w:pPr>
              <w:pStyle w:val="TableParagraph"/>
            </w:pPr>
          </w:p>
        </w:tc>
        <w:tc>
          <w:tcPr>
            <w:tcW w:w="736" w:type="dxa"/>
          </w:tcPr>
          <w:p w14:paraId="0C7A1615" w14:textId="77777777" w:rsidR="00C62228" w:rsidRDefault="00C62228">
            <w:pPr>
              <w:pStyle w:val="TableParagraph"/>
            </w:pPr>
          </w:p>
        </w:tc>
        <w:tc>
          <w:tcPr>
            <w:tcW w:w="739" w:type="dxa"/>
          </w:tcPr>
          <w:p w14:paraId="42ADD202" w14:textId="77777777" w:rsidR="00C62228" w:rsidRDefault="00E6392B">
            <w:pPr>
              <w:pStyle w:val="TableParagraph"/>
              <w:ind w:right="10"/>
              <w:jc w:val="center"/>
              <w:rPr>
                <w:rFonts w:ascii="kiloji" w:hAnsi="kiloji"/>
                <w:sz w:val="24"/>
              </w:rPr>
            </w:pPr>
            <w:r>
              <w:rPr>
                <w:rFonts w:ascii="kiloji" w:hAnsi="kiloji"/>
                <w:sz w:val="24"/>
              </w:rPr>
              <w:t>✓</w:t>
            </w:r>
          </w:p>
        </w:tc>
      </w:tr>
      <w:tr w:rsidR="00C62228" w14:paraId="0338C3E4" w14:textId="77777777">
        <w:trPr>
          <w:trHeight w:val="1382"/>
        </w:trPr>
        <w:tc>
          <w:tcPr>
            <w:tcW w:w="2216" w:type="dxa"/>
          </w:tcPr>
          <w:p w14:paraId="41923F82" w14:textId="77777777" w:rsidR="00C62228" w:rsidRDefault="00E6392B">
            <w:pPr>
              <w:pStyle w:val="TableParagraph"/>
              <w:ind w:left="107" w:right="526"/>
              <w:rPr>
                <w:sz w:val="24"/>
              </w:rPr>
            </w:pPr>
            <w:r>
              <w:rPr>
                <w:sz w:val="24"/>
              </w:rPr>
              <w:t>Strategic Plan Performance (achievement of goals and</w:t>
            </w:r>
          </w:p>
          <w:p w14:paraId="229B3957" w14:textId="77777777" w:rsidR="00C62228" w:rsidRDefault="00E6392B">
            <w:pPr>
              <w:pStyle w:val="TableParagraph"/>
              <w:spacing w:line="266" w:lineRule="exact"/>
              <w:ind w:left="107"/>
              <w:rPr>
                <w:sz w:val="24"/>
              </w:rPr>
            </w:pPr>
            <w:r>
              <w:rPr>
                <w:sz w:val="24"/>
              </w:rPr>
              <w:t>objectives)</w:t>
            </w:r>
          </w:p>
        </w:tc>
        <w:tc>
          <w:tcPr>
            <w:tcW w:w="737" w:type="dxa"/>
          </w:tcPr>
          <w:p w14:paraId="37F393A6" w14:textId="77777777" w:rsidR="00C62228" w:rsidRDefault="00E6392B">
            <w:pPr>
              <w:pStyle w:val="TableParagraph"/>
              <w:ind w:left="6"/>
              <w:jc w:val="center"/>
              <w:rPr>
                <w:rFonts w:ascii="kiloji" w:hAnsi="kiloji"/>
                <w:sz w:val="24"/>
              </w:rPr>
            </w:pPr>
            <w:r>
              <w:rPr>
                <w:rFonts w:ascii="kiloji" w:hAnsi="kiloji"/>
                <w:sz w:val="24"/>
              </w:rPr>
              <w:t>✓</w:t>
            </w:r>
          </w:p>
        </w:tc>
        <w:tc>
          <w:tcPr>
            <w:tcW w:w="737" w:type="dxa"/>
          </w:tcPr>
          <w:p w14:paraId="1674275E" w14:textId="77777777" w:rsidR="00C62228" w:rsidRDefault="00E6392B">
            <w:pPr>
              <w:pStyle w:val="TableParagraph"/>
              <w:ind w:left="246"/>
              <w:rPr>
                <w:rFonts w:ascii="kiloji" w:hAnsi="kiloji"/>
                <w:sz w:val="24"/>
              </w:rPr>
            </w:pPr>
            <w:r>
              <w:rPr>
                <w:rFonts w:ascii="kiloji" w:hAnsi="kiloji"/>
                <w:sz w:val="24"/>
              </w:rPr>
              <w:t>✓</w:t>
            </w:r>
          </w:p>
        </w:tc>
        <w:tc>
          <w:tcPr>
            <w:tcW w:w="735" w:type="dxa"/>
          </w:tcPr>
          <w:p w14:paraId="0116EF62" w14:textId="77777777" w:rsidR="00C62228" w:rsidRDefault="00E6392B">
            <w:pPr>
              <w:pStyle w:val="TableParagraph"/>
              <w:ind w:left="7"/>
              <w:jc w:val="center"/>
              <w:rPr>
                <w:rFonts w:ascii="kiloji" w:hAnsi="kiloji"/>
                <w:sz w:val="24"/>
              </w:rPr>
            </w:pPr>
            <w:r>
              <w:rPr>
                <w:rFonts w:ascii="kiloji" w:hAnsi="kiloji"/>
                <w:sz w:val="24"/>
              </w:rPr>
              <w:t>✓</w:t>
            </w:r>
          </w:p>
        </w:tc>
        <w:tc>
          <w:tcPr>
            <w:tcW w:w="738" w:type="dxa"/>
          </w:tcPr>
          <w:p w14:paraId="67EA38D9" w14:textId="77777777" w:rsidR="00C62228" w:rsidRDefault="00E6392B">
            <w:pPr>
              <w:pStyle w:val="TableParagraph"/>
              <w:ind w:left="4"/>
              <w:jc w:val="center"/>
              <w:rPr>
                <w:rFonts w:ascii="kiloji" w:hAnsi="kiloji"/>
                <w:sz w:val="24"/>
              </w:rPr>
            </w:pPr>
            <w:r>
              <w:rPr>
                <w:rFonts w:ascii="kiloji" w:hAnsi="kiloji"/>
                <w:sz w:val="24"/>
              </w:rPr>
              <w:t>✓</w:t>
            </w:r>
          </w:p>
        </w:tc>
        <w:tc>
          <w:tcPr>
            <w:tcW w:w="738" w:type="dxa"/>
          </w:tcPr>
          <w:p w14:paraId="1F93CA28" w14:textId="77777777" w:rsidR="00C62228" w:rsidRDefault="00E6392B">
            <w:pPr>
              <w:pStyle w:val="TableParagraph"/>
              <w:ind w:left="1"/>
              <w:jc w:val="center"/>
              <w:rPr>
                <w:rFonts w:ascii="kiloji" w:hAnsi="kiloji"/>
                <w:sz w:val="24"/>
              </w:rPr>
            </w:pPr>
            <w:r>
              <w:rPr>
                <w:rFonts w:ascii="kiloji" w:hAnsi="kiloji"/>
                <w:sz w:val="24"/>
              </w:rPr>
              <w:t>✓</w:t>
            </w:r>
          </w:p>
        </w:tc>
        <w:tc>
          <w:tcPr>
            <w:tcW w:w="736" w:type="dxa"/>
          </w:tcPr>
          <w:p w14:paraId="03BF2000" w14:textId="77777777" w:rsidR="00C62228" w:rsidRDefault="00E6392B">
            <w:pPr>
              <w:pStyle w:val="TableParagraph"/>
              <w:ind w:left="1"/>
              <w:jc w:val="center"/>
              <w:rPr>
                <w:rFonts w:ascii="kiloji" w:hAnsi="kiloji"/>
                <w:sz w:val="24"/>
              </w:rPr>
            </w:pPr>
            <w:r>
              <w:rPr>
                <w:rFonts w:ascii="kiloji" w:hAnsi="kiloji"/>
                <w:sz w:val="24"/>
              </w:rPr>
              <w:t>✓</w:t>
            </w:r>
          </w:p>
        </w:tc>
        <w:tc>
          <w:tcPr>
            <w:tcW w:w="739" w:type="dxa"/>
          </w:tcPr>
          <w:p w14:paraId="563B4DB5" w14:textId="77777777" w:rsidR="00C62228" w:rsidRDefault="00E6392B">
            <w:pPr>
              <w:pStyle w:val="TableParagraph"/>
              <w:ind w:left="242"/>
              <w:rPr>
                <w:rFonts w:ascii="kiloji" w:hAnsi="kiloji"/>
                <w:sz w:val="24"/>
              </w:rPr>
            </w:pPr>
            <w:r>
              <w:rPr>
                <w:rFonts w:ascii="kiloji" w:hAnsi="kiloji"/>
                <w:sz w:val="24"/>
              </w:rPr>
              <w:t>✓</w:t>
            </w:r>
          </w:p>
        </w:tc>
        <w:tc>
          <w:tcPr>
            <w:tcW w:w="738" w:type="dxa"/>
          </w:tcPr>
          <w:p w14:paraId="3C20EAF3" w14:textId="77777777" w:rsidR="00C62228" w:rsidRDefault="00E6392B">
            <w:pPr>
              <w:pStyle w:val="TableParagraph"/>
              <w:ind w:right="4"/>
              <w:jc w:val="center"/>
              <w:rPr>
                <w:rFonts w:ascii="kiloji" w:hAnsi="kiloji"/>
                <w:sz w:val="24"/>
              </w:rPr>
            </w:pPr>
            <w:r>
              <w:rPr>
                <w:rFonts w:ascii="kiloji" w:hAnsi="kiloji"/>
                <w:sz w:val="24"/>
              </w:rPr>
              <w:t>✓</w:t>
            </w:r>
          </w:p>
        </w:tc>
        <w:tc>
          <w:tcPr>
            <w:tcW w:w="736" w:type="dxa"/>
          </w:tcPr>
          <w:p w14:paraId="55E25015" w14:textId="77777777" w:rsidR="00C62228" w:rsidRDefault="00E6392B">
            <w:pPr>
              <w:pStyle w:val="TableParagraph"/>
              <w:ind w:right="5"/>
              <w:jc w:val="center"/>
              <w:rPr>
                <w:rFonts w:ascii="kiloji" w:hAnsi="kiloji"/>
                <w:sz w:val="24"/>
              </w:rPr>
            </w:pPr>
            <w:r>
              <w:rPr>
                <w:rFonts w:ascii="kiloji" w:hAnsi="kiloji"/>
                <w:sz w:val="24"/>
              </w:rPr>
              <w:t>✓</w:t>
            </w:r>
          </w:p>
        </w:tc>
        <w:tc>
          <w:tcPr>
            <w:tcW w:w="739" w:type="dxa"/>
          </w:tcPr>
          <w:p w14:paraId="66270D5E" w14:textId="77777777" w:rsidR="00C62228" w:rsidRDefault="00E6392B">
            <w:pPr>
              <w:pStyle w:val="TableParagraph"/>
              <w:ind w:right="10"/>
              <w:jc w:val="center"/>
              <w:rPr>
                <w:rFonts w:ascii="kiloji" w:hAnsi="kiloji"/>
                <w:sz w:val="24"/>
              </w:rPr>
            </w:pPr>
            <w:r>
              <w:rPr>
                <w:rFonts w:ascii="kiloji" w:hAnsi="kiloji"/>
                <w:sz w:val="24"/>
              </w:rPr>
              <w:t>✓</w:t>
            </w:r>
          </w:p>
        </w:tc>
      </w:tr>
    </w:tbl>
    <w:p w14:paraId="33BFB528" w14:textId="77777777" w:rsidR="00C62228" w:rsidRDefault="00C62228">
      <w:pPr>
        <w:pStyle w:val="BodyText"/>
        <w:rPr>
          <w:b/>
          <w:sz w:val="26"/>
        </w:rPr>
      </w:pPr>
    </w:p>
    <w:p w14:paraId="5C958344" w14:textId="77777777" w:rsidR="00C62228" w:rsidRDefault="00E6392B">
      <w:pPr>
        <w:spacing w:before="175"/>
        <w:ind w:left="1100"/>
        <w:rPr>
          <w:b/>
          <w:sz w:val="24"/>
        </w:rPr>
      </w:pPr>
      <w:r>
        <w:rPr>
          <w:b/>
          <w:sz w:val="24"/>
        </w:rPr>
        <w:t>Competencies &amp; Skills developed</w:t>
      </w:r>
    </w:p>
    <w:p w14:paraId="6ED9C056" w14:textId="77777777" w:rsidR="00C62228" w:rsidRDefault="00C62228">
      <w:pPr>
        <w:pStyle w:val="BodyText"/>
        <w:spacing w:before="11"/>
        <w:rPr>
          <w:b/>
          <w:sz w:val="20"/>
        </w:rPr>
      </w:pPr>
    </w:p>
    <w:tbl>
      <w:tblPr>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1098"/>
        <w:gridCol w:w="1016"/>
        <w:gridCol w:w="956"/>
        <w:gridCol w:w="1120"/>
        <w:gridCol w:w="1119"/>
        <w:gridCol w:w="1119"/>
      </w:tblGrid>
      <w:tr w:rsidR="00C62228" w14:paraId="5F0FA41B" w14:textId="77777777">
        <w:trPr>
          <w:trHeight w:val="554"/>
        </w:trPr>
        <w:tc>
          <w:tcPr>
            <w:tcW w:w="2953" w:type="dxa"/>
            <w:shd w:val="clear" w:color="auto" w:fill="BEBEBE"/>
          </w:tcPr>
          <w:p w14:paraId="32B48E04" w14:textId="77777777" w:rsidR="00C62228" w:rsidRDefault="00E6392B">
            <w:pPr>
              <w:pStyle w:val="TableParagraph"/>
              <w:spacing w:before="3" w:line="276" w:lineRule="exact"/>
              <w:ind w:left="107" w:right="642" w:firstLine="60"/>
              <w:rPr>
                <w:b/>
                <w:sz w:val="24"/>
              </w:rPr>
            </w:pPr>
            <w:r>
              <w:rPr>
                <w:b/>
                <w:sz w:val="24"/>
              </w:rPr>
              <w:t>Levels/ Roles Competencies / Skills</w:t>
            </w:r>
          </w:p>
        </w:tc>
        <w:tc>
          <w:tcPr>
            <w:tcW w:w="1098" w:type="dxa"/>
            <w:shd w:val="clear" w:color="auto" w:fill="BEBEBE"/>
          </w:tcPr>
          <w:p w14:paraId="53B90326" w14:textId="77777777" w:rsidR="00C62228" w:rsidRDefault="00E6392B">
            <w:pPr>
              <w:pStyle w:val="TableParagraph"/>
              <w:spacing w:before="136"/>
              <w:ind w:left="201" w:right="199"/>
              <w:jc w:val="center"/>
              <w:rPr>
                <w:b/>
                <w:sz w:val="24"/>
              </w:rPr>
            </w:pPr>
            <w:r>
              <w:rPr>
                <w:b/>
                <w:sz w:val="24"/>
              </w:rPr>
              <w:t>Role 1</w:t>
            </w:r>
          </w:p>
        </w:tc>
        <w:tc>
          <w:tcPr>
            <w:tcW w:w="1016" w:type="dxa"/>
            <w:shd w:val="clear" w:color="auto" w:fill="BEBEBE"/>
          </w:tcPr>
          <w:p w14:paraId="7BBA9E85" w14:textId="77777777" w:rsidR="00C62228" w:rsidRDefault="00E6392B">
            <w:pPr>
              <w:pStyle w:val="TableParagraph"/>
              <w:spacing w:before="136"/>
              <w:ind w:left="162" w:right="156"/>
              <w:jc w:val="center"/>
              <w:rPr>
                <w:b/>
                <w:sz w:val="24"/>
              </w:rPr>
            </w:pPr>
            <w:r>
              <w:rPr>
                <w:b/>
                <w:sz w:val="24"/>
              </w:rPr>
              <w:t>Role 2</w:t>
            </w:r>
          </w:p>
        </w:tc>
        <w:tc>
          <w:tcPr>
            <w:tcW w:w="956" w:type="dxa"/>
            <w:shd w:val="clear" w:color="auto" w:fill="BEBEBE"/>
          </w:tcPr>
          <w:p w14:paraId="41604CBA" w14:textId="77777777" w:rsidR="00C62228" w:rsidRDefault="00E6392B">
            <w:pPr>
              <w:pStyle w:val="TableParagraph"/>
              <w:spacing w:before="136"/>
              <w:ind w:left="151"/>
              <w:rPr>
                <w:b/>
                <w:sz w:val="24"/>
              </w:rPr>
            </w:pPr>
            <w:r>
              <w:rPr>
                <w:b/>
                <w:sz w:val="24"/>
              </w:rPr>
              <w:t>Role 3</w:t>
            </w:r>
          </w:p>
        </w:tc>
        <w:tc>
          <w:tcPr>
            <w:tcW w:w="1120" w:type="dxa"/>
            <w:shd w:val="clear" w:color="auto" w:fill="BEBEBE"/>
          </w:tcPr>
          <w:p w14:paraId="266C5184" w14:textId="77777777" w:rsidR="00C62228" w:rsidRDefault="00E6392B">
            <w:pPr>
              <w:pStyle w:val="TableParagraph"/>
              <w:spacing w:before="136"/>
              <w:ind w:left="211" w:right="211"/>
              <w:jc w:val="center"/>
              <w:rPr>
                <w:b/>
                <w:sz w:val="24"/>
              </w:rPr>
            </w:pPr>
            <w:r>
              <w:rPr>
                <w:b/>
                <w:sz w:val="24"/>
              </w:rPr>
              <w:t>Role 4</w:t>
            </w:r>
          </w:p>
        </w:tc>
        <w:tc>
          <w:tcPr>
            <w:tcW w:w="1119" w:type="dxa"/>
            <w:shd w:val="clear" w:color="auto" w:fill="BEBEBE"/>
          </w:tcPr>
          <w:p w14:paraId="247FF58B" w14:textId="77777777" w:rsidR="00C62228" w:rsidRDefault="00E6392B">
            <w:pPr>
              <w:pStyle w:val="TableParagraph"/>
              <w:spacing w:before="136"/>
              <w:ind w:left="210" w:right="211"/>
              <w:jc w:val="center"/>
              <w:rPr>
                <w:b/>
                <w:sz w:val="24"/>
              </w:rPr>
            </w:pPr>
            <w:r>
              <w:rPr>
                <w:b/>
                <w:sz w:val="24"/>
              </w:rPr>
              <w:t>Role 5</w:t>
            </w:r>
          </w:p>
        </w:tc>
        <w:tc>
          <w:tcPr>
            <w:tcW w:w="1119" w:type="dxa"/>
            <w:shd w:val="clear" w:color="auto" w:fill="BEBEBE"/>
          </w:tcPr>
          <w:p w14:paraId="5BFB9F00" w14:textId="77777777" w:rsidR="00C62228" w:rsidRDefault="00E6392B">
            <w:pPr>
              <w:pStyle w:val="TableParagraph"/>
              <w:spacing w:before="136"/>
              <w:ind w:left="210" w:right="211"/>
              <w:jc w:val="center"/>
              <w:rPr>
                <w:b/>
                <w:sz w:val="24"/>
              </w:rPr>
            </w:pPr>
            <w:r>
              <w:rPr>
                <w:b/>
                <w:sz w:val="24"/>
              </w:rPr>
              <w:t>Role 6</w:t>
            </w:r>
          </w:p>
        </w:tc>
      </w:tr>
      <w:tr w:rsidR="00C62228" w14:paraId="48DD8F6A" w14:textId="77777777">
        <w:trPr>
          <w:trHeight w:val="568"/>
        </w:trPr>
        <w:tc>
          <w:tcPr>
            <w:tcW w:w="2953" w:type="dxa"/>
          </w:tcPr>
          <w:p w14:paraId="7617893B" w14:textId="77777777" w:rsidR="00C62228" w:rsidRDefault="00E6392B">
            <w:pPr>
              <w:pStyle w:val="TableParagraph"/>
              <w:numPr>
                <w:ilvl w:val="0"/>
                <w:numId w:val="14"/>
              </w:numPr>
              <w:tabs>
                <w:tab w:val="left" w:pos="360"/>
              </w:tabs>
              <w:spacing w:before="20" w:line="274" w:lineRule="exact"/>
              <w:ind w:right="144"/>
              <w:rPr>
                <w:b/>
                <w:sz w:val="24"/>
              </w:rPr>
            </w:pPr>
            <w:r>
              <w:rPr>
                <w:b/>
                <w:sz w:val="24"/>
              </w:rPr>
              <w:t xml:space="preserve">General Competencies </w:t>
            </w:r>
            <w:r>
              <w:rPr>
                <w:b/>
                <w:spacing w:val="-12"/>
                <w:sz w:val="24"/>
              </w:rPr>
              <w:t xml:space="preserve">/ </w:t>
            </w:r>
            <w:r>
              <w:rPr>
                <w:b/>
                <w:sz w:val="24"/>
              </w:rPr>
              <w:t>Skills</w:t>
            </w:r>
          </w:p>
        </w:tc>
        <w:tc>
          <w:tcPr>
            <w:tcW w:w="1098" w:type="dxa"/>
          </w:tcPr>
          <w:p w14:paraId="7FF88C13" w14:textId="77777777" w:rsidR="00C62228" w:rsidRDefault="00C62228">
            <w:pPr>
              <w:pStyle w:val="TableParagraph"/>
            </w:pPr>
          </w:p>
        </w:tc>
        <w:tc>
          <w:tcPr>
            <w:tcW w:w="1016" w:type="dxa"/>
          </w:tcPr>
          <w:p w14:paraId="7D22A79D" w14:textId="77777777" w:rsidR="00C62228" w:rsidRDefault="00C62228">
            <w:pPr>
              <w:pStyle w:val="TableParagraph"/>
            </w:pPr>
          </w:p>
        </w:tc>
        <w:tc>
          <w:tcPr>
            <w:tcW w:w="956" w:type="dxa"/>
          </w:tcPr>
          <w:p w14:paraId="358535D6" w14:textId="77777777" w:rsidR="00C62228" w:rsidRDefault="00C62228">
            <w:pPr>
              <w:pStyle w:val="TableParagraph"/>
            </w:pPr>
          </w:p>
        </w:tc>
        <w:tc>
          <w:tcPr>
            <w:tcW w:w="1120" w:type="dxa"/>
          </w:tcPr>
          <w:p w14:paraId="526F19B3" w14:textId="77777777" w:rsidR="00C62228" w:rsidRDefault="00C62228">
            <w:pPr>
              <w:pStyle w:val="TableParagraph"/>
            </w:pPr>
          </w:p>
        </w:tc>
        <w:tc>
          <w:tcPr>
            <w:tcW w:w="1119" w:type="dxa"/>
          </w:tcPr>
          <w:p w14:paraId="0B39C265" w14:textId="77777777" w:rsidR="00C62228" w:rsidRDefault="00C62228">
            <w:pPr>
              <w:pStyle w:val="TableParagraph"/>
            </w:pPr>
          </w:p>
        </w:tc>
        <w:tc>
          <w:tcPr>
            <w:tcW w:w="1119" w:type="dxa"/>
          </w:tcPr>
          <w:p w14:paraId="41E3526A" w14:textId="77777777" w:rsidR="00C62228" w:rsidRDefault="00C62228">
            <w:pPr>
              <w:pStyle w:val="TableParagraph"/>
            </w:pPr>
          </w:p>
        </w:tc>
      </w:tr>
      <w:tr w:rsidR="00C62228" w14:paraId="3B5D7DBF" w14:textId="77777777">
        <w:trPr>
          <w:trHeight w:val="438"/>
        </w:trPr>
        <w:tc>
          <w:tcPr>
            <w:tcW w:w="2953" w:type="dxa"/>
          </w:tcPr>
          <w:p w14:paraId="76D3A65A" w14:textId="77777777" w:rsidR="00C62228" w:rsidRDefault="00E6392B">
            <w:pPr>
              <w:pStyle w:val="TableParagraph"/>
              <w:spacing w:line="273" w:lineRule="exact"/>
              <w:ind w:left="467"/>
              <w:rPr>
                <w:b/>
                <w:sz w:val="24"/>
              </w:rPr>
            </w:pPr>
            <w:r>
              <w:rPr>
                <w:b/>
                <w:sz w:val="24"/>
              </w:rPr>
              <w:t>1.</w:t>
            </w:r>
            <w:r>
              <w:rPr>
                <w:b/>
                <w:spacing w:val="58"/>
                <w:sz w:val="24"/>
              </w:rPr>
              <w:t xml:space="preserve"> </w:t>
            </w:r>
            <w:r>
              <w:rPr>
                <w:b/>
                <w:sz w:val="24"/>
              </w:rPr>
              <w:t>Communication</w:t>
            </w:r>
          </w:p>
        </w:tc>
        <w:tc>
          <w:tcPr>
            <w:tcW w:w="1098" w:type="dxa"/>
          </w:tcPr>
          <w:p w14:paraId="30A1CA86" w14:textId="77777777" w:rsidR="00C62228" w:rsidRDefault="00E6392B">
            <w:pPr>
              <w:pStyle w:val="TableParagraph"/>
              <w:spacing w:before="87"/>
              <w:ind w:left="30"/>
              <w:jc w:val="center"/>
              <w:rPr>
                <w:rFonts w:ascii="Wingdings" w:hAnsi="Wingdings"/>
                <w:sz w:val="24"/>
              </w:rPr>
            </w:pPr>
            <w:r>
              <w:rPr>
                <w:rFonts w:ascii="Wingdings" w:hAnsi="Wingdings"/>
                <w:sz w:val="24"/>
              </w:rPr>
              <w:t></w:t>
            </w:r>
          </w:p>
        </w:tc>
        <w:tc>
          <w:tcPr>
            <w:tcW w:w="1016" w:type="dxa"/>
          </w:tcPr>
          <w:p w14:paraId="49E34C06" w14:textId="77777777" w:rsidR="00C62228" w:rsidRDefault="00E6392B">
            <w:pPr>
              <w:pStyle w:val="TableParagraph"/>
              <w:spacing w:before="87"/>
              <w:ind w:left="115"/>
              <w:jc w:val="center"/>
              <w:rPr>
                <w:rFonts w:ascii="Wingdings" w:hAnsi="Wingdings"/>
                <w:sz w:val="24"/>
              </w:rPr>
            </w:pPr>
            <w:r>
              <w:rPr>
                <w:rFonts w:ascii="Wingdings" w:hAnsi="Wingdings"/>
                <w:sz w:val="24"/>
              </w:rPr>
              <w:t></w:t>
            </w:r>
          </w:p>
        </w:tc>
        <w:tc>
          <w:tcPr>
            <w:tcW w:w="956" w:type="dxa"/>
          </w:tcPr>
          <w:p w14:paraId="2FE857C0" w14:textId="77777777" w:rsidR="00C62228" w:rsidRDefault="00E6392B">
            <w:pPr>
              <w:pStyle w:val="TableParagraph"/>
              <w:spacing w:before="5"/>
              <w:ind w:left="465"/>
              <w:rPr>
                <w:rFonts w:ascii="Wingdings" w:hAnsi="Wingdings"/>
                <w:sz w:val="24"/>
              </w:rPr>
            </w:pPr>
            <w:r>
              <w:rPr>
                <w:rFonts w:ascii="Wingdings" w:hAnsi="Wingdings"/>
                <w:sz w:val="24"/>
              </w:rPr>
              <w:t></w:t>
            </w:r>
          </w:p>
        </w:tc>
        <w:tc>
          <w:tcPr>
            <w:tcW w:w="1120" w:type="dxa"/>
          </w:tcPr>
          <w:p w14:paraId="7F7B24DB" w14:textId="77777777" w:rsidR="00C62228" w:rsidRDefault="00E6392B">
            <w:pPr>
              <w:pStyle w:val="TableParagraph"/>
              <w:spacing w:before="5"/>
              <w:ind w:left="9"/>
              <w:jc w:val="center"/>
              <w:rPr>
                <w:rFonts w:ascii="Wingdings" w:hAnsi="Wingdings"/>
                <w:sz w:val="24"/>
              </w:rPr>
            </w:pPr>
            <w:r>
              <w:rPr>
                <w:rFonts w:ascii="Wingdings" w:hAnsi="Wingdings"/>
                <w:sz w:val="24"/>
              </w:rPr>
              <w:t></w:t>
            </w:r>
          </w:p>
        </w:tc>
        <w:tc>
          <w:tcPr>
            <w:tcW w:w="1119" w:type="dxa"/>
          </w:tcPr>
          <w:p w14:paraId="3241EA08" w14:textId="77777777" w:rsidR="00C62228" w:rsidRDefault="00E6392B">
            <w:pPr>
              <w:pStyle w:val="TableParagraph"/>
              <w:spacing w:before="5"/>
              <w:ind w:left="7"/>
              <w:jc w:val="center"/>
              <w:rPr>
                <w:rFonts w:ascii="Wingdings" w:hAnsi="Wingdings"/>
                <w:sz w:val="24"/>
              </w:rPr>
            </w:pPr>
            <w:r>
              <w:rPr>
                <w:rFonts w:ascii="Wingdings" w:hAnsi="Wingdings"/>
                <w:sz w:val="24"/>
              </w:rPr>
              <w:t></w:t>
            </w:r>
          </w:p>
        </w:tc>
        <w:tc>
          <w:tcPr>
            <w:tcW w:w="1119" w:type="dxa"/>
          </w:tcPr>
          <w:p w14:paraId="25BC1424" w14:textId="77777777" w:rsidR="00C62228" w:rsidRDefault="00E6392B">
            <w:pPr>
              <w:pStyle w:val="TableParagraph"/>
              <w:spacing w:before="5"/>
              <w:ind w:left="6"/>
              <w:jc w:val="center"/>
              <w:rPr>
                <w:rFonts w:ascii="Wingdings" w:hAnsi="Wingdings"/>
                <w:sz w:val="24"/>
              </w:rPr>
            </w:pPr>
            <w:r>
              <w:rPr>
                <w:rFonts w:ascii="Wingdings" w:hAnsi="Wingdings"/>
                <w:sz w:val="24"/>
              </w:rPr>
              <w:t></w:t>
            </w:r>
          </w:p>
        </w:tc>
      </w:tr>
      <w:tr w:rsidR="00C62228" w14:paraId="11F9722C" w14:textId="77777777">
        <w:trPr>
          <w:trHeight w:val="441"/>
        </w:trPr>
        <w:tc>
          <w:tcPr>
            <w:tcW w:w="2953" w:type="dxa"/>
          </w:tcPr>
          <w:p w14:paraId="0CADEBF8" w14:textId="77777777" w:rsidR="00C62228" w:rsidRDefault="00E6392B">
            <w:pPr>
              <w:pStyle w:val="TableParagraph"/>
              <w:spacing w:line="275" w:lineRule="exact"/>
              <w:ind w:left="467"/>
              <w:rPr>
                <w:b/>
                <w:sz w:val="24"/>
              </w:rPr>
            </w:pPr>
            <w:r>
              <w:rPr>
                <w:b/>
                <w:sz w:val="24"/>
              </w:rPr>
              <w:t>2. Problem Solving</w:t>
            </w:r>
          </w:p>
        </w:tc>
        <w:tc>
          <w:tcPr>
            <w:tcW w:w="1098" w:type="dxa"/>
          </w:tcPr>
          <w:p w14:paraId="07424BEF" w14:textId="77777777" w:rsidR="00C62228" w:rsidRDefault="00C62228">
            <w:pPr>
              <w:pStyle w:val="TableParagraph"/>
            </w:pPr>
          </w:p>
        </w:tc>
        <w:tc>
          <w:tcPr>
            <w:tcW w:w="1016" w:type="dxa"/>
          </w:tcPr>
          <w:p w14:paraId="1567C434" w14:textId="77777777" w:rsidR="00C62228" w:rsidRDefault="00C62228">
            <w:pPr>
              <w:pStyle w:val="TableParagraph"/>
            </w:pPr>
          </w:p>
        </w:tc>
        <w:tc>
          <w:tcPr>
            <w:tcW w:w="956" w:type="dxa"/>
          </w:tcPr>
          <w:p w14:paraId="48DEB118" w14:textId="77777777" w:rsidR="00C62228" w:rsidRDefault="00E6392B">
            <w:pPr>
              <w:pStyle w:val="TableParagraph"/>
              <w:spacing w:before="7"/>
              <w:ind w:left="465"/>
              <w:rPr>
                <w:rFonts w:ascii="Wingdings" w:hAnsi="Wingdings"/>
                <w:sz w:val="24"/>
              </w:rPr>
            </w:pPr>
            <w:r>
              <w:rPr>
                <w:rFonts w:ascii="Wingdings" w:hAnsi="Wingdings"/>
                <w:sz w:val="24"/>
              </w:rPr>
              <w:t></w:t>
            </w:r>
          </w:p>
        </w:tc>
        <w:tc>
          <w:tcPr>
            <w:tcW w:w="1120" w:type="dxa"/>
          </w:tcPr>
          <w:p w14:paraId="223CB405" w14:textId="77777777" w:rsidR="00C62228" w:rsidRDefault="00E6392B">
            <w:pPr>
              <w:pStyle w:val="TableParagraph"/>
              <w:spacing w:before="7"/>
              <w:ind w:left="9"/>
              <w:jc w:val="center"/>
              <w:rPr>
                <w:rFonts w:ascii="Wingdings" w:hAnsi="Wingdings"/>
                <w:sz w:val="24"/>
              </w:rPr>
            </w:pPr>
            <w:r>
              <w:rPr>
                <w:rFonts w:ascii="Wingdings" w:hAnsi="Wingdings"/>
                <w:sz w:val="24"/>
              </w:rPr>
              <w:t></w:t>
            </w:r>
          </w:p>
        </w:tc>
        <w:tc>
          <w:tcPr>
            <w:tcW w:w="1119" w:type="dxa"/>
          </w:tcPr>
          <w:p w14:paraId="0DD2F68A" w14:textId="77777777" w:rsidR="00C62228" w:rsidRDefault="00E6392B">
            <w:pPr>
              <w:pStyle w:val="TableParagraph"/>
              <w:spacing w:before="7"/>
              <w:ind w:left="7"/>
              <w:jc w:val="center"/>
              <w:rPr>
                <w:rFonts w:ascii="Wingdings" w:hAnsi="Wingdings"/>
                <w:sz w:val="24"/>
              </w:rPr>
            </w:pPr>
            <w:r>
              <w:rPr>
                <w:rFonts w:ascii="Wingdings" w:hAnsi="Wingdings"/>
                <w:sz w:val="24"/>
              </w:rPr>
              <w:t></w:t>
            </w:r>
          </w:p>
        </w:tc>
        <w:tc>
          <w:tcPr>
            <w:tcW w:w="1119" w:type="dxa"/>
          </w:tcPr>
          <w:p w14:paraId="7148D3FD" w14:textId="77777777" w:rsidR="00C62228" w:rsidRDefault="00E6392B">
            <w:pPr>
              <w:pStyle w:val="TableParagraph"/>
              <w:spacing w:before="7"/>
              <w:ind w:left="6"/>
              <w:jc w:val="center"/>
              <w:rPr>
                <w:rFonts w:ascii="Wingdings" w:hAnsi="Wingdings"/>
                <w:sz w:val="24"/>
              </w:rPr>
            </w:pPr>
            <w:r>
              <w:rPr>
                <w:rFonts w:ascii="Wingdings" w:hAnsi="Wingdings"/>
                <w:sz w:val="24"/>
              </w:rPr>
              <w:t></w:t>
            </w:r>
          </w:p>
        </w:tc>
      </w:tr>
      <w:tr w:rsidR="00C62228" w14:paraId="7B0B88E5" w14:textId="77777777">
        <w:trPr>
          <w:trHeight w:val="438"/>
        </w:trPr>
        <w:tc>
          <w:tcPr>
            <w:tcW w:w="2953" w:type="dxa"/>
          </w:tcPr>
          <w:p w14:paraId="299DACC5" w14:textId="77777777" w:rsidR="00C62228" w:rsidRDefault="00E6392B">
            <w:pPr>
              <w:pStyle w:val="TableParagraph"/>
              <w:spacing w:line="273" w:lineRule="exact"/>
              <w:ind w:left="467"/>
              <w:rPr>
                <w:b/>
                <w:sz w:val="24"/>
              </w:rPr>
            </w:pPr>
            <w:r>
              <w:rPr>
                <w:b/>
                <w:sz w:val="24"/>
              </w:rPr>
              <w:t>3. Leadership Skills</w:t>
            </w:r>
          </w:p>
        </w:tc>
        <w:tc>
          <w:tcPr>
            <w:tcW w:w="1098" w:type="dxa"/>
          </w:tcPr>
          <w:p w14:paraId="20F9D08B" w14:textId="77777777" w:rsidR="00C62228" w:rsidRDefault="00C62228">
            <w:pPr>
              <w:pStyle w:val="TableParagraph"/>
            </w:pPr>
          </w:p>
        </w:tc>
        <w:tc>
          <w:tcPr>
            <w:tcW w:w="1016" w:type="dxa"/>
          </w:tcPr>
          <w:p w14:paraId="2AC22935" w14:textId="77777777" w:rsidR="00C62228" w:rsidRDefault="00C62228">
            <w:pPr>
              <w:pStyle w:val="TableParagraph"/>
            </w:pPr>
          </w:p>
        </w:tc>
        <w:tc>
          <w:tcPr>
            <w:tcW w:w="956" w:type="dxa"/>
          </w:tcPr>
          <w:p w14:paraId="75B39F62" w14:textId="77777777" w:rsidR="00C62228" w:rsidRDefault="00E6392B">
            <w:pPr>
              <w:pStyle w:val="TableParagraph"/>
              <w:spacing w:before="5"/>
              <w:ind w:left="465"/>
              <w:rPr>
                <w:rFonts w:ascii="Wingdings" w:hAnsi="Wingdings"/>
                <w:sz w:val="24"/>
              </w:rPr>
            </w:pPr>
            <w:r>
              <w:rPr>
                <w:rFonts w:ascii="Wingdings" w:hAnsi="Wingdings"/>
                <w:sz w:val="24"/>
              </w:rPr>
              <w:t></w:t>
            </w:r>
          </w:p>
        </w:tc>
        <w:tc>
          <w:tcPr>
            <w:tcW w:w="1120" w:type="dxa"/>
          </w:tcPr>
          <w:p w14:paraId="06F6573C" w14:textId="77777777" w:rsidR="00C62228" w:rsidRDefault="00E6392B">
            <w:pPr>
              <w:pStyle w:val="TableParagraph"/>
              <w:spacing w:before="5"/>
              <w:ind w:left="9"/>
              <w:jc w:val="center"/>
              <w:rPr>
                <w:rFonts w:ascii="Wingdings" w:hAnsi="Wingdings"/>
                <w:sz w:val="24"/>
              </w:rPr>
            </w:pPr>
            <w:r>
              <w:rPr>
                <w:rFonts w:ascii="Wingdings" w:hAnsi="Wingdings"/>
                <w:sz w:val="24"/>
              </w:rPr>
              <w:t></w:t>
            </w:r>
          </w:p>
        </w:tc>
        <w:tc>
          <w:tcPr>
            <w:tcW w:w="1119" w:type="dxa"/>
          </w:tcPr>
          <w:p w14:paraId="337D4A2D" w14:textId="77777777" w:rsidR="00C62228" w:rsidRDefault="00E6392B">
            <w:pPr>
              <w:pStyle w:val="TableParagraph"/>
              <w:spacing w:before="5"/>
              <w:ind w:left="7"/>
              <w:jc w:val="center"/>
              <w:rPr>
                <w:rFonts w:ascii="Wingdings" w:hAnsi="Wingdings"/>
                <w:sz w:val="24"/>
              </w:rPr>
            </w:pPr>
            <w:r>
              <w:rPr>
                <w:rFonts w:ascii="Wingdings" w:hAnsi="Wingdings"/>
                <w:sz w:val="24"/>
              </w:rPr>
              <w:t></w:t>
            </w:r>
          </w:p>
        </w:tc>
        <w:tc>
          <w:tcPr>
            <w:tcW w:w="1119" w:type="dxa"/>
          </w:tcPr>
          <w:p w14:paraId="68936EB8" w14:textId="77777777" w:rsidR="00C62228" w:rsidRDefault="00E6392B">
            <w:pPr>
              <w:pStyle w:val="TableParagraph"/>
              <w:spacing w:before="5"/>
              <w:ind w:left="6"/>
              <w:jc w:val="center"/>
              <w:rPr>
                <w:rFonts w:ascii="Wingdings" w:hAnsi="Wingdings"/>
                <w:sz w:val="24"/>
              </w:rPr>
            </w:pPr>
            <w:r>
              <w:rPr>
                <w:rFonts w:ascii="Wingdings" w:hAnsi="Wingdings"/>
                <w:sz w:val="24"/>
              </w:rPr>
              <w:t></w:t>
            </w:r>
          </w:p>
        </w:tc>
      </w:tr>
      <w:tr w:rsidR="00C62228" w14:paraId="7460495F" w14:textId="77777777">
        <w:trPr>
          <w:trHeight w:val="570"/>
        </w:trPr>
        <w:tc>
          <w:tcPr>
            <w:tcW w:w="2953" w:type="dxa"/>
          </w:tcPr>
          <w:p w14:paraId="048FA34B" w14:textId="77777777" w:rsidR="00C62228" w:rsidRDefault="00E6392B">
            <w:pPr>
              <w:pStyle w:val="TableParagraph"/>
              <w:numPr>
                <w:ilvl w:val="0"/>
                <w:numId w:val="13"/>
              </w:numPr>
              <w:tabs>
                <w:tab w:val="left" w:pos="360"/>
              </w:tabs>
              <w:spacing w:before="23" w:line="274" w:lineRule="exact"/>
              <w:ind w:right="409"/>
              <w:rPr>
                <w:b/>
                <w:sz w:val="24"/>
              </w:rPr>
            </w:pPr>
            <w:r>
              <w:rPr>
                <w:b/>
                <w:sz w:val="24"/>
              </w:rPr>
              <w:t>Professional Competencies /</w:t>
            </w:r>
            <w:r>
              <w:rPr>
                <w:b/>
                <w:spacing w:val="-16"/>
                <w:sz w:val="24"/>
              </w:rPr>
              <w:t xml:space="preserve"> </w:t>
            </w:r>
            <w:r>
              <w:rPr>
                <w:b/>
                <w:sz w:val="24"/>
              </w:rPr>
              <w:t>Skills</w:t>
            </w:r>
          </w:p>
        </w:tc>
        <w:tc>
          <w:tcPr>
            <w:tcW w:w="1098" w:type="dxa"/>
          </w:tcPr>
          <w:p w14:paraId="15782F84" w14:textId="77777777" w:rsidR="00C62228" w:rsidRDefault="00C62228">
            <w:pPr>
              <w:pStyle w:val="TableParagraph"/>
            </w:pPr>
          </w:p>
        </w:tc>
        <w:tc>
          <w:tcPr>
            <w:tcW w:w="1016" w:type="dxa"/>
          </w:tcPr>
          <w:p w14:paraId="3EC3A86E" w14:textId="77777777" w:rsidR="00C62228" w:rsidRDefault="00C62228">
            <w:pPr>
              <w:pStyle w:val="TableParagraph"/>
            </w:pPr>
          </w:p>
        </w:tc>
        <w:tc>
          <w:tcPr>
            <w:tcW w:w="956" w:type="dxa"/>
          </w:tcPr>
          <w:p w14:paraId="732156C1" w14:textId="77777777" w:rsidR="00C62228" w:rsidRDefault="00C62228">
            <w:pPr>
              <w:pStyle w:val="TableParagraph"/>
            </w:pPr>
          </w:p>
        </w:tc>
        <w:tc>
          <w:tcPr>
            <w:tcW w:w="1120" w:type="dxa"/>
          </w:tcPr>
          <w:p w14:paraId="610A1F4D" w14:textId="77777777" w:rsidR="00C62228" w:rsidRDefault="00C62228">
            <w:pPr>
              <w:pStyle w:val="TableParagraph"/>
            </w:pPr>
          </w:p>
        </w:tc>
        <w:tc>
          <w:tcPr>
            <w:tcW w:w="1119" w:type="dxa"/>
          </w:tcPr>
          <w:p w14:paraId="5C5FAA1B" w14:textId="77777777" w:rsidR="00C62228" w:rsidRDefault="00C62228">
            <w:pPr>
              <w:pStyle w:val="TableParagraph"/>
            </w:pPr>
          </w:p>
        </w:tc>
        <w:tc>
          <w:tcPr>
            <w:tcW w:w="1119" w:type="dxa"/>
          </w:tcPr>
          <w:p w14:paraId="5D0DC58B" w14:textId="77777777" w:rsidR="00C62228" w:rsidRDefault="00C62228">
            <w:pPr>
              <w:pStyle w:val="TableParagraph"/>
            </w:pPr>
          </w:p>
        </w:tc>
      </w:tr>
    </w:tbl>
    <w:p w14:paraId="2CEBC696" w14:textId="77777777" w:rsidR="00C62228" w:rsidRDefault="00C62228">
      <w:pPr>
        <w:sectPr w:rsidR="00C62228">
          <w:headerReference w:type="default" r:id="rId692"/>
          <w:footerReference w:type="default" r:id="rId693"/>
          <w:pgSz w:w="11900" w:h="16840"/>
          <w:pgMar w:top="540" w:right="0" w:bottom="1540" w:left="160" w:header="0" w:footer="1358" w:gutter="0"/>
          <w:pgNumType w:start="262"/>
          <w:cols w:space="720"/>
        </w:sectPr>
      </w:pPr>
    </w:p>
    <w:tbl>
      <w:tblPr>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1098"/>
        <w:gridCol w:w="1016"/>
        <w:gridCol w:w="956"/>
        <w:gridCol w:w="1120"/>
        <w:gridCol w:w="1119"/>
        <w:gridCol w:w="1119"/>
      </w:tblGrid>
      <w:tr w:rsidR="00C62228" w14:paraId="6E2480E9" w14:textId="77777777">
        <w:trPr>
          <w:trHeight w:val="551"/>
        </w:trPr>
        <w:tc>
          <w:tcPr>
            <w:tcW w:w="2953" w:type="dxa"/>
          </w:tcPr>
          <w:p w14:paraId="6C2E32BE" w14:textId="77777777" w:rsidR="00C62228" w:rsidRDefault="00E6392B">
            <w:pPr>
              <w:pStyle w:val="TableParagraph"/>
              <w:spacing w:line="265" w:lineRule="exact"/>
              <w:ind w:left="467"/>
              <w:rPr>
                <w:b/>
                <w:sz w:val="24"/>
              </w:rPr>
            </w:pPr>
            <w:r>
              <w:rPr>
                <w:b/>
                <w:sz w:val="24"/>
              </w:rPr>
              <w:lastRenderedPageBreak/>
              <w:t>1.</w:t>
            </w:r>
            <w:r>
              <w:rPr>
                <w:b/>
                <w:spacing w:val="59"/>
                <w:sz w:val="24"/>
              </w:rPr>
              <w:t xml:space="preserve"> </w:t>
            </w:r>
            <w:r>
              <w:rPr>
                <w:b/>
                <w:sz w:val="24"/>
              </w:rPr>
              <w:t>Insurance</w:t>
            </w:r>
          </w:p>
          <w:p w14:paraId="435DA373" w14:textId="77777777" w:rsidR="00C62228" w:rsidRDefault="00E6392B">
            <w:pPr>
              <w:pStyle w:val="TableParagraph"/>
              <w:spacing w:line="266" w:lineRule="exact"/>
              <w:ind w:left="827"/>
              <w:rPr>
                <w:b/>
                <w:sz w:val="24"/>
              </w:rPr>
            </w:pPr>
            <w:r>
              <w:rPr>
                <w:b/>
                <w:sz w:val="24"/>
              </w:rPr>
              <w:t>Orientation</w:t>
            </w:r>
          </w:p>
        </w:tc>
        <w:tc>
          <w:tcPr>
            <w:tcW w:w="1098" w:type="dxa"/>
          </w:tcPr>
          <w:p w14:paraId="7A545980" w14:textId="77777777" w:rsidR="00C62228" w:rsidRDefault="00E6392B">
            <w:pPr>
              <w:pStyle w:val="TableParagraph"/>
              <w:spacing w:before="135"/>
              <w:ind w:left="30"/>
              <w:jc w:val="center"/>
              <w:rPr>
                <w:rFonts w:ascii="Wingdings" w:hAnsi="Wingdings"/>
                <w:sz w:val="24"/>
              </w:rPr>
            </w:pPr>
            <w:r>
              <w:rPr>
                <w:rFonts w:ascii="Wingdings" w:hAnsi="Wingdings"/>
                <w:sz w:val="24"/>
              </w:rPr>
              <w:t></w:t>
            </w:r>
          </w:p>
        </w:tc>
        <w:tc>
          <w:tcPr>
            <w:tcW w:w="1016" w:type="dxa"/>
          </w:tcPr>
          <w:p w14:paraId="10FA84D4" w14:textId="77777777" w:rsidR="00C62228" w:rsidRDefault="00E6392B">
            <w:pPr>
              <w:pStyle w:val="TableParagraph"/>
              <w:spacing w:before="135"/>
              <w:ind w:right="348"/>
              <w:jc w:val="right"/>
              <w:rPr>
                <w:rFonts w:ascii="Wingdings" w:hAnsi="Wingdings"/>
                <w:sz w:val="24"/>
              </w:rPr>
            </w:pPr>
            <w:r>
              <w:rPr>
                <w:rFonts w:ascii="Wingdings" w:hAnsi="Wingdings"/>
                <w:sz w:val="24"/>
              </w:rPr>
              <w:t></w:t>
            </w:r>
          </w:p>
        </w:tc>
        <w:tc>
          <w:tcPr>
            <w:tcW w:w="956" w:type="dxa"/>
          </w:tcPr>
          <w:p w14:paraId="75C68045" w14:textId="77777777" w:rsidR="00C62228" w:rsidRDefault="00E6392B">
            <w:pPr>
              <w:pStyle w:val="TableParagraph"/>
              <w:spacing w:line="255" w:lineRule="exact"/>
              <w:ind w:right="289"/>
              <w:jc w:val="right"/>
              <w:rPr>
                <w:rFonts w:ascii="Wingdings" w:hAnsi="Wingdings"/>
                <w:sz w:val="24"/>
              </w:rPr>
            </w:pPr>
            <w:r>
              <w:rPr>
                <w:rFonts w:ascii="Wingdings" w:hAnsi="Wingdings"/>
                <w:sz w:val="24"/>
              </w:rPr>
              <w:t></w:t>
            </w:r>
          </w:p>
        </w:tc>
        <w:tc>
          <w:tcPr>
            <w:tcW w:w="1120" w:type="dxa"/>
          </w:tcPr>
          <w:p w14:paraId="5B33CD4D" w14:textId="77777777" w:rsidR="00C62228" w:rsidRDefault="00E6392B">
            <w:pPr>
              <w:pStyle w:val="TableParagraph"/>
              <w:spacing w:line="255" w:lineRule="exact"/>
              <w:ind w:left="9"/>
              <w:jc w:val="center"/>
              <w:rPr>
                <w:rFonts w:ascii="Wingdings" w:hAnsi="Wingdings"/>
                <w:sz w:val="24"/>
              </w:rPr>
            </w:pPr>
            <w:r>
              <w:rPr>
                <w:rFonts w:ascii="Wingdings" w:hAnsi="Wingdings"/>
                <w:sz w:val="24"/>
              </w:rPr>
              <w:t></w:t>
            </w:r>
          </w:p>
        </w:tc>
        <w:tc>
          <w:tcPr>
            <w:tcW w:w="1119" w:type="dxa"/>
          </w:tcPr>
          <w:p w14:paraId="6D57F516" w14:textId="77777777" w:rsidR="00C62228" w:rsidRDefault="00E6392B">
            <w:pPr>
              <w:pStyle w:val="TableParagraph"/>
              <w:spacing w:line="255" w:lineRule="exact"/>
              <w:ind w:left="7"/>
              <w:jc w:val="center"/>
              <w:rPr>
                <w:rFonts w:ascii="Wingdings" w:hAnsi="Wingdings"/>
                <w:sz w:val="24"/>
              </w:rPr>
            </w:pPr>
            <w:r>
              <w:rPr>
                <w:rFonts w:ascii="Wingdings" w:hAnsi="Wingdings"/>
                <w:sz w:val="24"/>
              </w:rPr>
              <w:t></w:t>
            </w:r>
          </w:p>
        </w:tc>
        <w:tc>
          <w:tcPr>
            <w:tcW w:w="1119" w:type="dxa"/>
          </w:tcPr>
          <w:p w14:paraId="62623F55" w14:textId="77777777" w:rsidR="00C62228" w:rsidRDefault="00C62228">
            <w:pPr>
              <w:pStyle w:val="TableParagraph"/>
            </w:pPr>
          </w:p>
        </w:tc>
      </w:tr>
      <w:tr w:rsidR="00C62228" w14:paraId="2EC52039" w14:textId="77777777">
        <w:trPr>
          <w:trHeight w:val="438"/>
        </w:trPr>
        <w:tc>
          <w:tcPr>
            <w:tcW w:w="2953" w:type="dxa"/>
          </w:tcPr>
          <w:p w14:paraId="09724D1B" w14:textId="77777777" w:rsidR="00C62228" w:rsidRDefault="00E6392B">
            <w:pPr>
              <w:pStyle w:val="TableParagraph"/>
              <w:spacing w:line="265" w:lineRule="exact"/>
              <w:ind w:left="467"/>
              <w:rPr>
                <w:b/>
                <w:sz w:val="24"/>
              </w:rPr>
            </w:pPr>
            <w:r>
              <w:rPr>
                <w:b/>
                <w:sz w:val="24"/>
              </w:rPr>
              <w:t>2. Banking Aptitude</w:t>
            </w:r>
          </w:p>
        </w:tc>
        <w:tc>
          <w:tcPr>
            <w:tcW w:w="1098" w:type="dxa"/>
          </w:tcPr>
          <w:p w14:paraId="0104AC00" w14:textId="77777777" w:rsidR="00C62228" w:rsidRDefault="00E6392B">
            <w:pPr>
              <w:pStyle w:val="TableParagraph"/>
              <w:spacing w:before="79"/>
              <w:ind w:left="30"/>
              <w:jc w:val="center"/>
              <w:rPr>
                <w:rFonts w:ascii="Wingdings" w:hAnsi="Wingdings"/>
                <w:sz w:val="24"/>
              </w:rPr>
            </w:pPr>
            <w:r>
              <w:rPr>
                <w:rFonts w:ascii="Wingdings" w:hAnsi="Wingdings"/>
                <w:sz w:val="24"/>
              </w:rPr>
              <w:t></w:t>
            </w:r>
          </w:p>
        </w:tc>
        <w:tc>
          <w:tcPr>
            <w:tcW w:w="1016" w:type="dxa"/>
          </w:tcPr>
          <w:p w14:paraId="2B472F67" w14:textId="77777777" w:rsidR="00C62228" w:rsidRDefault="00E6392B">
            <w:pPr>
              <w:pStyle w:val="TableParagraph"/>
              <w:spacing w:before="79"/>
              <w:ind w:right="348"/>
              <w:jc w:val="right"/>
              <w:rPr>
                <w:rFonts w:ascii="Wingdings" w:hAnsi="Wingdings"/>
                <w:sz w:val="24"/>
              </w:rPr>
            </w:pPr>
            <w:r>
              <w:rPr>
                <w:rFonts w:ascii="Wingdings" w:hAnsi="Wingdings"/>
                <w:sz w:val="24"/>
              </w:rPr>
              <w:t></w:t>
            </w:r>
          </w:p>
        </w:tc>
        <w:tc>
          <w:tcPr>
            <w:tcW w:w="956" w:type="dxa"/>
          </w:tcPr>
          <w:p w14:paraId="64F24D1F" w14:textId="77777777" w:rsidR="00C62228" w:rsidRDefault="00E6392B">
            <w:pPr>
              <w:pStyle w:val="TableParagraph"/>
              <w:spacing w:line="255" w:lineRule="exact"/>
              <w:ind w:right="289"/>
              <w:jc w:val="right"/>
              <w:rPr>
                <w:rFonts w:ascii="Wingdings" w:hAnsi="Wingdings"/>
                <w:sz w:val="24"/>
              </w:rPr>
            </w:pPr>
            <w:r>
              <w:rPr>
                <w:rFonts w:ascii="Wingdings" w:hAnsi="Wingdings"/>
                <w:sz w:val="24"/>
              </w:rPr>
              <w:t></w:t>
            </w:r>
          </w:p>
        </w:tc>
        <w:tc>
          <w:tcPr>
            <w:tcW w:w="1120" w:type="dxa"/>
          </w:tcPr>
          <w:p w14:paraId="3E858746" w14:textId="77777777" w:rsidR="00C62228" w:rsidRDefault="00E6392B">
            <w:pPr>
              <w:pStyle w:val="TableParagraph"/>
              <w:spacing w:line="255" w:lineRule="exact"/>
              <w:ind w:left="9"/>
              <w:jc w:val="center"/>
              <w:rPr>
                <w:rFonts w:ascii="Wingdings" w:hAnsi="Wingdings"/>
                <w:sz w:val="24"/>
              </w:rPr>
            </w:pPr>
            <w:r>
              <w:rPr>
                <w:rFonts w:ascii="Wingdings" w:hAnsi="Wingdings"/>
                <w:sz w:val="24"/>
              </w:rPr>
              <w:t></w:t>
            </w:r>
          </w:p>
        </w:tc>
        <w:tc>
          <w:tcPr>
            <w:tcW w:w="1119" w:type="dxa"/>
          </w:tcPr>
          <w:p w14:paraId="23A364E5" w14:textId="77777777" w:rsidR="00C62228" w:rsidRDefault="00C62228">
            <w:pPr>
              <w:pStyle w:val="TableParagraph"/>
            </w:pPr>
          </w:p>
        </w:tc>
        <w:tc>
          <w:tcPr>
            <w:tcW w:w="1119" w:type="dxa"/>
          </w:tcPr>
          <w:p w14:paraId="4E625E36" w14:textId="77777777" w:rsidR="00C62228" w:rsidRDefault="00C62228">
            <w:pPr>
              <w:pStyle w:val="TableParagraph"/>
            </w:pPr>
          </w:p>
        </w:tc>
      </w:tr>
      <w:tr w:rsidR="00C62228" w14:paraId="1483B46E" w14:textId="77777777">
        <w:trPr>
          <w:trHeight w:val="552"/>
        </w:trPr>
        <w:tc>
          <w:tcPr>
            <w:tcW w:w="2953" w:type="dxa"/>
          </w:tcPr>
          <w:p w14:paraId="5B72060B" w14:textId="77777777" w:rsidR="00C62228" w:rsidRDefault="00E6392B">
            <w:pPr>
              <w:pStyle w:val="TableParagraph"/>
              <w:spacing w:line="266" w:lineRule="exact"/>
              <w:ind w:left="467"/>
              <w:rPr>
                <w:b/>
                <w:sz w:val="24"/>
              </w:rPr>
            </w:pPr>
            <w:r>
              <w:rPr>
                <w:b/>
                <w:sz w:val="24"/>
              </w:rPr>
              <w:t>3. Marketing and</w:t>
            </w:r>
          </w:p>
          <w:p w14:paraId="405EBDF2" w14:textId="77777777" w:rsidR="00C62228" w:rsidRDefault="00E6392B">
            <w:pPr>
              <w:pStyle w:val="TableParagraph"/>
              <w:spacing w:line="266" w:lineRule="exact"/>
              <w:ind w:left="827"/>
              <w:rPr>
                <w:b/>
                <w:sz w:val="24"/>
              </w:rPr>
            </w:pPr>
            <w:r>
              <w:rPr>
                <w:b/>
                <w:sz w:val="24"/>
              </w:rPr>
              <w:t>Negotiation</w:t>
            </w:r>
          </w:p>
        </w:tc>
        <w:tc>
          <w:tcPr>
            <w:tcW w:w="1098" w:type="dxa"/>
          </w:tcPr>
          <w:p w14:paraId="0DA9C09D" w14:textId="77777777" w:rsidR="00C62228" w:rsidRDefault="00E6392B">
            <w:pPr>
              <w:pStyle w:val="TableParagraph"/>
              <w:spacing w:before="137"/>
              <w:ind w:left="30"/>
              <w:jc w:val="center"/>
              <w:rPr>
                <w:rFonts w:ascii="Wingdings" w:hAnsi="Wingdings"/>
                <w:sz w:val="24"/>
              </w:rPr>
            </w:pPr>
            <w:r>
              <w:rPr>
                <w:rFonts w:ascii="Wingdings" w:hAnsi="Wingdings"/>
                <w:sz w:val="24"/>
              </w:rPr>
              <w:t></w:t>
            </w:r>
          </w:p>
        </w:tc>
        <w:tc>
          <w:tcPr>
            <w:tcW w:w="1016" w:type="dxa"/>
          </w:tcPr>
          <w:p w14:paraId="444EF664" w14:textId="77777777" w:rsidR="00C62228" w:rsidRDefault="00E6392B">
            <w:pPr>
              <w:pStyle w:val="TableParagraph"/>
              <w:spacing w:before="137"/>
              <w:ind w:right="348"/>
              <w:jc w:val="right"/>
              <w:rPr>
                <w:rFonts w:ascii="Wingdings" w:hAnsi="Wingdings"/>
                <w:sz w:val="24"/>
              </w:rPr>
            </w:pPr>
            <w:r>
              <w:rPr>
                <w:rFonts w:ascii="Wingdings" w:hAnsi="Wingdings"/>
                <w:sz w:val="24"/>
              </w:rPr>
              <w:t></w:t>
            </w:r>
          </w:p>
        </w:tc>
        <w:tc>
          <w:tcPr>
            <w:tcW w:w="956" w:type="dxa"/>
          </w:tcPr>
          <w:p w14:paraId="244F2C60" w14:textId="77777777" w:rsidR="00C62228" w:rsidRDefault="00E6392B">
            <w:pPr>
              <w:pStyle w:val="TableParagraph"/>
              <w:spacing w:line="256" w:lineRule="exact"/>
              <w:ind w:right="289"/>
              <w:jc w:val="right"/>
              <w:rPr>
                <w:rFonts w:ascii="Wingdings" w:hAnsi="Wingdings"/>
                <w:sz w:val="24"/>
              </w:rPr>
            </w:pPr>
            <w:r>
              <w:rPr>
                <w:rFonts w:ascii="Wingdings" w:hAnsi="Wingdings"/>
                <w:sz w:val="24"/>
              </w:rPr>
              <w:t></w:t>
            </w:r>
          </w:p>
        </w:tc>
        <w:tc>
          <w:tcPr>
            <w:tcW w:w="1120" w:type="dxa"/>
          </w:tcPr>
          <w:p w14:paraId="0C6634BF" w14:textId="77777777" w:rsidR="00C62228" w:rsidRDefault="00E6392B">
            <w:pPr>
              <w:pStyle w:val="TableParagraph"/>
              <w:spacing w:line="256" w:lineRule="exact"/>
              <w:ind w:left="9"/>
              <w:jc w:val="center"/>
              <w:rPr>
                <w:rFonts w:ascii="Wingdings" w:hAnsi="Wingdings"/>
                <w:sz w:val="24"/>
              </w:rPr>
            </w:pPr>
            <w:r>
              <w:rPr>
                <w:rFonts w:ascii="Wingdings" w:hAnsi="Wingdings"/>
                <w:sz w:val="24"/>
              </w:rPr>
              <w:t></w:t>
            </w:r>
          </w:p>
        </w:tc>
        <w:tc>
          <w:tcPr>
            <w:tcW w:w="1119" w:type="dxa"/>
          </w:tcPr>
          <w:p w14:paraId="48023D02" w14:textId="77777777" w:rsidR="00C62228" w:rsidRDefault="00E6392B">
            <w:pPr>
              <w:pStyle w:val="TableParagraph"/>
              <w:spacing w:line="256" w:lineRule="exact"/>
              <w:ind w:left="7"/>
              <w:jc w:val="center"/>
              <w:rPr>
                <w:rFonts w:ascii="Wingdings" w:hAnsi="Wingdings"/>
                <w:sz w:val="24"/>
              </w:rPr>
            </w:pPr>
            <w:r>
              <w:rPr>
                <w:rFonts w:ascii="Wingdings" w:hAnsi="Wingdings"/>
                <w:sz w:val="24"/>
              </w:rPr>
              <w:t></w:t>
            </w:r>
          </w:p>
        </w:tc>
        <w:tc>
          <w:tcPr>
            <w:tcW w:w="1119" w:type="dxa"/>
          </w:tcPr>
          <w:p w14:paraId="18EB435B" w14:textId="77777777" w:rsidR="00C62228" w:rsidRDefault="00C62228">
            <w:pPr>
              <w:pStyle w:val="TableParagraph"/>
            </w:pPr>
          </w:p>
        </w:tc>
      </w:tr>
    </w:tbl>
    <w:p w14:paraId="1BADA68C" w14:textId="77777777" w:rsidR="00C62228" w:rsidRDefault="00C62228">
      <w:pPr>
        <w:pStyle w:val="BodyText"/>
        <w:rPr>
          <w:b/>
          <w:sz w:val="20"/>
        </w:rPr>
      </w:pPr>
    </w:p>
    <w:p w14:paraId="6FDB0061" w14:textId="77777777" w:rsidR="00C62228" w:rsidRDefault="00C62228">
      <w:pPr>
        <w:pStyle w:val="BodyText"/>
        <w:spacing w:before="6"/>
        <w:rPr>
          <w:b/>
          <w:sz w:val="16"/>
        </w:rPr>
      </w:pPr>
    </w:p>
    <w:p w14:paraId="3FAA79EE" w14:textId="77777777" w:rsidR="00C62228" w:rsidRDefault="00E43FF7">
      <w:pPr>
        <w:spacing w:before="90"/>
        <w:ind w:left="1100"/>
        <w:rPr>
          <w:b/>
          <w:sz w:val="24"/>
        </w:rPr>
      </w:pPr>
      <w:r>
        <w:pict w14:anchorId="275005DD">
          <v:group id="_x0000_s2085" style="position:absolute;left:0;text-align:left;margin-left:72.25pt;margin-top:30pt;width:130pt;height:79.2pt;z-index:-60547584;mso-position-horizontal-relative:page" coordorigin="1445,600" coordsize="2600,1584">
            <v:rect id="_x0000_s2087" style="position:absolute;left:1445;top:618;width:2600;height:1565" fillcolor="#bebebe" stroked="f"/>
            <v:line id="_x0000_s2086" style="position:absolute" from="1466,607" to="3859,2165"/>
            <w10:wrap anchorx="page"/>
          </v:group>
        </w:pict>
      </w:r>
      <w:r w:rsidR="00E6392B">
        <w:rPr>
          <w:b/>
          <w:sz w:val="24"/>
        </w:rPr>
        <w:t>Employability of Graduands (Specify Industry / Sector &amp; Level):</w:t>
      </w:r>
    </w:p>
    <w:p w14:paraId="0A14807F"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C62228" w14:paraId="752E8D93" w14:textId="77777777">
        <w:trPr>
          <w:trHeight w:val="1564"/>
        </w:trPr>
        <w:tc>
          <w:tcPr>
            <w:tcW w:w="2612" w:type="dxa"/>
          </w:tcPr>
          <w:p w14:paraId="4F92443B"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395058D6" w14:textId="77777777" w:rsidR="00C62228" w:rsidRDefault="00C62228">
            <w:pPr>
              <w:pStyle w:val="TableParagraph"/>
              <w:rPr>
                <w:b/>
                <w:sz w:val="26"/>
              </w:rPr>
            </w:pPr>
          </w:p>
          <w:p w14:paraId="5A6CD591" w14:textId="77777777" w:rsidR="00C62228" w:rsidRDefault="00C62228">
            <w:pPr>
              <w:pStyle w:val="TableParagraph"/>
              <w:rPr>
                <w:b/>
              </w:rPr>
            </w:pPr>
          </w:p>
          <w:p w14:paraId="1C4A14FD" w14:textId="77777777" w:rsidR="00C62228" w:rsidRDefault="00E6392B">
            <w:pPr>
              <w:pStyle w:val="TableParagraph"/>
              <w:ind w:left="107" w:right="1454"/>
              <w:rPr>
                <w:b/>
                <w:sz w:val="24"/>
              </w:rPr>
            </w:pPr>
            <w:r>
              <w:rPr>
                <w:b/>
                <w:sz w:val="24"/>
              </w:rPr>
              <w:t>Industry / Sector</w:t>
            </w:r>
          </w:p>
        </w:tc>
        <w:tc>
          <w:tcPr>
            <w:tcW w:w="1260" w:type="dxa"/>
            <w:shd w:val="clear" w:color="auto" w:fill="BEBEBE"/>
          </w:tcPr>
          <w:p w14:paraId="6113E44E" w14:textId="77777777" w:rsidR="00C62228" w:rsidRDefault="00C62228">
            <w:pPr>
              <w:pStyle w:val="TableParagraph"/>
              <w:rPr>
                <w:b/>
                <w:sz w:val="26"/>
              </w:rPr>
            </w:pPr>
          </w:p>
          <w:p w14:paraId="532A7F98" w14:textId="77777777" w:rsidR="00C62228" w:rsidRDefault="00C62228">
            <w:pPr>
              <w:pStyle w:val="TableParagraph"/>
              <w:spacing w:before="7"/>
              <w:rPr>
                <w:b/>
                <w:sz w:val="29"/>
              </w:rPr>
            </w:pPr>
          </w:p>
          <w:p w14:paraId="206DBC58" w14:textId="77777777" w:rsidR="00C62228" w:rsidRDefault="00E6392B">
            <w:pPr>
              <w:pStyle w:val="TableParagraph"/>
              <w:ind w:left="32" w:right="30"/>
              <w:jc w:val="center"/>
              <w:rPr>
                <w:b/>
                <w:sz w:val="24"/>
              </w:rPr>
            </w:pPr>
            <w:r>
              <w:rPr>
                <w:b/>
                <w:sz w:val="24"/>
              </w:rPr>
              <w:t>Analyst</w:t>
            </w:r>
          </w:p>
        </w:tc>
        <w:tc>
          <w:tcPr>
            <w:tcW w:w="1709" w:type="dxa"/>
            <w:shd w:val="clear" w:color="auto" w:fill="BEBEBE"/>
          </w:tcPr>
          <w:p w14:paraId="2CDF3271" w14:textId="77777777" w:rsidR="00C62228" w:rsidRDefault="00C62228">
            <w:pPr>
              <w:pStyle w:val="TableParagraph"/>
              <w:rPr>
                <w:b/>
                <w:sz w:val="26"/>
              </w:rPr>
            </w:pPr>
          </w:p>
          <w:p w14:paraId="099EF4EB" w14:textId="77777777" w:rsidR="00C62228" w:rsidRDefault="00E6392B">
            <w:pPr>
              <w:pStyle w:val="TableParagraph"/>
              <w:spacing w:before="204"/>
              <w:ind w:left="451" w:right="153" w:hanging="272"/>
              <w:rPr>
                <w:b/>
                <w:sz w:val="24"/>
              </w:rPr>
            </w:pPr>
            <w:r>
              <w:rPr>
                <w:b/>
                <w:sz w:val="24"/>
              </w:rPr>
              <w:t>Management Trainee</w:t>
            </w:r>
          </w:p>
        </w:tc>
        <w:tc>
          <w:tcPr>
            <w:tcW w:w="1352" w:type="dxa"/>
            <w:shd w:val="clear" w:color="auto" w:fill="BEBEBE"/>
          </w:tcPr>
          <w:p w14:paraId="32268302" w14:textId="77777777" w:rsidR="00C62228" w:rsidRDefault="00C62228">
            <w:pPr>
              <w:pStyle w:val="TableParagraph"/>
              <w:spacing w:before="7"/>
              <w:rPr>
                <w:b/>
                <w:sz w:val="31"/>
              </w:rPr>
            </w:pPr>
          </w:p>
          <w:p w14:paraId="0A7CC0F1" w14:textId="77777777" w:rsidR="00C62228" w:rsidRDefault="00E6392B">
            <w:pPr>
              <w:pStyle w:val="TableParagraph"/>
              <w:ind w:left="107" w:right="97" w:hanging="4"/>
              <w:jc w:val="center"/>
              <w:rPr>
                <w:b/>
                <w:sz w:val="24"/>
              </w:rPr>
            </w:pPr>
            <w:r>
              <w:rPr>
                <w:b/>
                <w:sz w:val="24"/>
              </w:rPr>
              <w:t>Associate Consultant</w:t>
            </w:r>
          </w:p>
          <w:p w14:paraId="6F028F87" w14:textId="77777777" w:rsidR="00C62228" w:rsidRDefault="00E6392B">
            <w:pPr>
              <w:pStyle w:val="TableParagraph"/>
              <w:ind w:left="4"/>
              <w:jc w:val="center"/>
              <w:rPr>
                <w:b/>
                <w:sz w:val="24"/>
              </w:rPr>
            </w:pPr>
            <w:r>
              <w:rPr>
                <w:b/>
                <w:w w:val="99"/>
                <w:sz w:val="24"/>
              </w:rPr>
              <w:t>-</w:t>
            </w:r>
          </w:p>
        </w:tc>
        <w:tc>
          <w:tcPr>
            <w:tcW w:w="1320" w:type="dxa"/>
            <w:shd w:val="clear" w:color="auto" w:fill="BEBEBE"/>
          </w:tcPr>
          <w:p w14:paraId="50490DCD" w14:textId="77777777" w:rsidR="00C62228" w:rsidRDefault="00C62228">
            <w:pPr>
              <w:pStyle w:val="TableParagraph"/>
              <w:rPr>
                <w:b/>
                <w:sz w:val="26"/>
              </w:rPr>
            </w:pPr>
          </w:p>
          <w:p w14:paraId="1DA350B5" w14:textId="77777777" w:rsidR="00C62228" w:rsidRDefault="00C62228">
            <w:pPr>
              <w:pStyle w:val="TableParagraph"/>
              <w:spacing w:before="7"/>
              <w:rPr>
                <w:b/>
                <w:sz w:val="29"/>
              </w:rPr>
            </w:pPr>
          </w:p>
          <w:p w14:paraId="1D5C046D" w14:textId="77777777" w:rsidR="00C62228" w:rsidRDefault="00E6392B">
            <w:pPr>
              <w:pStyle w:val="TableParagraph"/>
              <w:ind w:left="131" w:right="69"/>
              <w:jc w:val="center"/>
              <w:rPr>
                <w:b/>
                <w:sz w:val="24"/>
              </w:rPr>
            </w:pPr>
            <w:r>
              <w:rPr>
                <w:b/>
                <w:sz w:val="24"/>
              </w:rPr>
              <w:t>Manager</w:t>
            </w:r>
          </w:p>
        </w:tc>
        <w:tc>
          <w:tcPr>
            <w:tcW w:w="1980" w:type="dxa"/>
            <w:shd w:val="clear" w:color="auto" w:fill="BEBEBE"/>
          </w:tcPr>
          <w:p w14:paraId="6E2286D0" w14:textId="77777777" w:rsidR="00C62228" w:rsidRDefault="00C62228">
            <w:pPr>
              <w:pStyle w:val="TableParagraph"/>
              <w:spacing w:before="7"/>
              <w:rPr>
                <w:b/>
                <w:sz w:val="31"/>
              </w:rPr>
            </w:pPr>
          </w:p>
          <w:p w14:paraId="3D9AC2C3" w14:textId="77777777" w:rsidR="00C62228" w:rsidRDefault="00E6392B">
            <w:pPr>
              <w:pStyle w:val="TableParagraph"/>
              <w:ind w:left="155" w:right="148" w:firstLine="4"/>
              <w:jc w:val="center"/>
              <w:rPr>
                <w:b/>
                <w:sz w:val="24"/>
              </w:rPr>
            </w:pPr>
            <w:r>
              <w:rPr>
                <w:b/>
                <w:sz w:val="24"/>
              </w:rPr>
              <w:t>I&amp;B   Analyst/</w:t>
            </w:r>
            <w:proofErr w:type="spellStart"/>
            <w:r>
              <w:rPr>
                <w:b/>
                <w:sz w:val="24"/>
              </w:rPr>
              <w:t>Researc</w:t>
            </w:r>
            <w:proofErr w:type="spellEnd"/>
            <w:r>
              <w:rPr>
                <w:b/>
                <w:sz w:val="24"/>
              </w:rPr>
              <w:t xml:space="preserve"> h Analyst</w:t>
            </w:r>
          </w:p>
        </w:tc>
      </w:tr>
      <w:tr w:rsidR="00C62228" w14:paraId="1EB40A92" w14:textId="77777777">
        <w:trPr>
          <w:trHeight w:val="583"/>
        </w:trPr>
        <w:tc>
          <w:tcPr>
            <w:tcW w:w="2612" w:type="dxa"/>
          </w:tcPr>
          <w:p w14:paraId="15FA3F55" w14:textId="77777777" w:rsidR="00C62228" w:rsidRDefault="00E6392B">
            <w:pPr>
              <w:pStyle w:val="TableParagraph"/>
              <w:spacing w:before="146"/>
              <w:ind w:left="107"/>
              <w:rPr>
                <w:sz w:val="24"/>
              </w:rPr>
            </w:pPr>
            <w:r>
              <w:rPr>
                <w:sz w:val="24"/>
              </w:rPr>
              <w:t>Life Insurance</w:t>
            </w:r>
          </w:p>
        </w:tc>
        <w:tc>
          <w:tcPr>
            <w:tcW w:w="1260" w:type="dxa"/>
          </w:tcPr>
          <w:p w14:paraId="3C5C6E54" w14:textId="77777777" w:rsidR="00C62228" w:rsidRDefault="00C62228">
            <w:pPr>
              <w:pStyle w:val="TableParagraph"/>
            </w:pPr>
          </w:p>
        </w:tc>
        <w:tc>
          <w:tcPr>
            <w:tcW w:w="1709" w:type="dxa"/>
          </w:tcPr>
          <w:p w14:paraId="41016D2C" w14:textId="77777777" w:rsidR="00C62228" w:rsidRDefault="00E6392B">
            <w:pPr>
              <w:pStyle w:val="TableParagraph"/>
              <w:ind w:right="725"/>
              <w:jc w:val="right"/>
              <w:rPr>
                <w:rFonts w:ascii="kiloji" w:hAnsi="kiloji"/>
                <w:sz w:val="24"/>
              </w:rPr>
            </w:pPr>
            <w:r>
              <w:rPr>
                <w:rFonts w:ascii="kiloji" w:hAnsi="kiloji"/>
                <w:sz w:val="24"/>
              </w:rPr>
              <w:t>✓</w:t>
            </w:r>
          </w:p>
        </w:tc>
        <w:tc>
          <w:tcPr>
            <w:tcW w:w="1352" w:type="dxa"/>
          </w:tcPr>
          <w:p w14:paraId="6EC616F6" w14:textId="77777777" w:rsidR="00C62228" w:rsidRDefault="00E6392B">
            <w:pPr>
              <w:pStyle w:val="TableParagraph"/>
              <w:ind w:left="6"/>
              <w:jc w:val="center"/>
              <w:rPr>
                <w:rFonts w:ascii="kiloji" w:hAnsi="kiloji"/>
                <w:sz w:val="24"/>
              </w:rPr>
            </w:pPr>
            <w:r>
              <w:rPr>
                <w:rFonts w:ascii="kiloji" w:hAnsi="kiloji"/>
                <w:sz w:val="24"/>
              </w:rPr>
              <w:t>✓</w:t>
            </w:r>
          </w:p>
        </w:tc>
        <w:tc>
          <w:tcPr>
            <w:tcW w:w="1320" w:type="dxa"/>
          </w:tcPr>
          <w:p w14:paraId="406BBD60" w14:textId="77777777" w:rsidR="00C62228" w:rsidRDefault="00E6392B">
            <w:pPr>
              <w:pStyle w:val="TableParagraph"/>
              <w:ind w:left="4"/>
              <w:jc w:val="center"/>
              <w:rPr>
                <w:rFonts w:ascii="kiloji" w:hAnsi="kiloji"/>
                <w:sz w:val="24"/>
              </w:rPr>
            </w:pPr>
            <w:r>
              <w:rPr>
                <w:rFonts w:ascii="kiloji" w:hAnsi="kiloji"/>
                <w:sz w:val="24"/>
              </w:rPr>
              <w:t>✓</w:t>
            </w:r>
          </w:p>
        </w:tc>
        <w:tc>
          <w:tcPr>
            <w:tcW w:w="1980" w:type="dxa"/>
          </w:tcPr>
          <w:p w14:paraId="004CD5D5" w14:textId="77777777" w:rsidR="00C62228" w:rsidRDefault="00E6392B">
            <w:pPr>
              <w:pStyle w:val="TableParagraph"/>
              <w:ind w:left="7"/>
              <w:jc w:val="center"/>
              <w:rPr>
                <w:rFonts w:ascii="kiloji" w:hAnsi="kiloji"/>
                <w:sz w:val="24"/>
              </w:rPr>
            </w:pPr>
            <w:r>
              <w:rPr>
                <w:rFonts w:ascii="kiloji" w:hAnsi="kiloji"/>
                <w:sz w:val="24"/>
              </w:rPr>
              <w:t>✓</w:t>
            </w:r>
          </w:p>
        </w:tc>
      </w:tr>
      <w:tr w:rsidR="00C62228" w14:paraId="259F6549" w14:textId="77777777">
        <w:trPr>
          <w:trHeight w:val="582"/>
        </w:trPr>
        <w:tc>
          <w:tcPr>
            <w:tcW w:w="2612" w:type="dxa"/>
          </w:tcPr>
          <w:p w14:paraId="7C0653BC" w14:textId="77777777" w:rsidR="00C62228" w:rsidRDefault="00E6392B">
            <w:pPr>
              <w:pStyle w:val="TableParagraph"/>
              <w:spacing w:before="145"/>
              <w:ind w:left="107"/>
              <w:rPr>
                <w:sz w:val="24"/>
              </w:rPr>
            </w:pPr>
            <w:r>
              <w:rPr>
                <w:sz w:val="24"/>
              </w:rPr>
              <w:t>General Insurance</w:t>
            </w:r>
          </w:p>
        </w:tc>
        <w:tc>
          <w:tcPr>
            <w:tcW w:w="1260" w:type="dxa"/>
          </w:tcPr>
          <w:p w14:paraId="19C75394" w14:textId="77777777" w:rsidR="00C62228" w:rsidRDefault="00E6392B">
            <w:pPr>
              <w:pStyle w:val="TableParagraph"/>
              <w:spacing w:before="136"/>
              <w:ind w:left="1"/>
              <w:jc w:val="center"/>
              <w:rPr>
                <w:rFonts w:ascii="kiloji" w:hAnsi="kiloji"/>
                <w:sz w:val="24"/>
              </w:rPr>
            </w:pPr>
            <w:r>
              <w:rPr>
                <w:rFonts w:ascii="kiloji" w:hAnsi="kiloji"/>
                <w:sz w:val="24"/>
              </w:rPr>
              <w:t>✓</w:t>
            </w:r>
          </w:p>
        </w:tc>
        <w:tc>
          <w:tcPr>
            <w:tcW w:w="1709" w:type="dxa"/>
          </w:tcPr>
          <w:p w14:paraId="0EDE070C" w14:textId="77777777" w:rsidR="00C62228" w:rsidRDefault="00E6392B">
            <w:pPr>
              <w:pStyle w:val="TableParagraph"/>
              <w:ind w:right="725"/>
              <w:jc w:val="right"/>
              <w:rPr>
                <w:rFonts w:ascii="kiloji" w:hAnsi="kiloji"/>
                <w:sz w:val="24"/>
              </w:rPr>
            </w:pPr>
            <w:r>
              <w:rPr>
                <w:rFonts w:ascii="kiloji" w:hAnsi="kiloji"/>
                <w:sz w:val="24"/>
              </w:rPr>
              <w:t>✓</w:t>
            </w:r>
          </w:p>
        </w:tc>
        <w:tc>
          <w:tcPr>
            <w:tcW w:w="1352" w:type="dxa"/>
          </w:tcPr>
          <w:p w14:paraId="76C10643" w14:textId="77777777" w:rsidR="00C62228" w:rsidRDefault="00E6392B">
            <w:pPr>
              <w:pStyle w:val="TableParagraph"/>
              <w:ind w:left="6"/>
              <w:jc w:val="center"/>
              <w:rPr>
                <w:rFonts w:ascii="kiloji" w:hAnsi="kiloji"/>
                <w:sz w:val="24"/>
              </w:rPr>
            </w:pPr>
            <w:r>
              <w:rPr>
                <w:rFonts w:ascii="kiloji" w:hAnsi="kiloji"/>
                <w:sz w:val="24"/>
              </w:rPr>
              <w:t>✓</w:t>
            </w:r>
          </w:p>
        </w:tc>
        <w:tc>
          <w:tcPr>
            <w:tcW w:w="1320" w:type="dxa"/>
          </w:tcPr>
          <w:p w14:paraId="661A2D4D" w14:textId="77777777" w:rsidR="00C62228" w:rsidRDefault="00E6392B">
            <w:pPr>
              <w:pStyle w:val="TableParagraph"/>
              <w:ind w:left="4"/>
              <w:jc w:val="center"/>
              <w:rPr>
                <w:rFonts w:ascii="kiloji" w:hAnsi="kiloji"/>
                <w:sz w:val="24"/>
              </w:rPr>
            </w:pPr>
            <w:r>
              <w:rPr>
                <w:rFonts w:ascii="kiloji" w:hAnsi="kiloji"/>
                <w:sz w:val="24"/>
              </w:rPr>
              <w:t>✓</w:t>
            </w:r>
          </w:p>
        </w:tc>
        <w:tc>
          <w:tcPr>
            <w:tcW w:w="1980" w:type="dxa"/>
          </w:tcPr>
          <w:p w14:paraId="1548D1A5" w14:textId="77777777" w:rsidR="00C62228" w:rsidRDefault="00E6392B">
            <w:pPr>
              <w:pStyle w:val="TableParagraph"/>
              <w:ind w:left="7"/>
              <w:jc w:val="center"/>
              <w:rPr>
                <w:rFonts w:ascii="kiloji" w:hAnsi="kiloji"/>
                <w:sz w:val="24"/>
              </w:rPr>
            </w:pPr>
            <w:r>
              <w:rPr>
                <w:rFonts w:ascii="kiloji" w:hAnsi="kiloji"/>
                <w:sz w:val="24"/>
              </w:rPr>
              <w:t>✓</w:t>
            </w:r>
          </w:p>
        </w:tc>
      </w:tr>
      <w:tr w:rsidR="00C62228" w14:paraId="6319118D" w14:textId="77777777">
        <w:trPr>
          <w:trHeight w:val="582"/>
        </w:trPr>
        <w:tc>
          <w:tcPr>
            <w:tcW w:w="2612" w:type="dxa"/>
          </w:tcPr>
          <w:p w14:paraId="6EFD59CA" w14:textId="77777777" w:rsidR="00C62228" w:rsidRDefault="00E6392B">
            <w:pPr>
              <w:pStyle w:val="TableParagraph"/>
              <w:spacing w:before="145"/>
              <w:ind w:left="107"/>
              <w:rPr>
                <w:sz w:val="24"/>
              </w:rPr>
            </w:pPr>
            <w:r>
              <w:rPr>
                <w:sz w:val="24"/>
              </w:rPr>
              <w:t>Banking</w:t>
            </w:r>
          </w:p>
        </w:tc>
        <w:tc>
          <w:tcPr>
            <w:tcW w:w="1260" w:type="dxa"/>
          </w:tcPr>
          <w:p w14:paraId="086A8409" w14:textId="77777777" w:rsidR="00C62228" w:rsidRDefault="00E6392B">
            <w:pPr>
              <w:pStyle w:val="TableParagraph"/>
              <w:ind w:left="1"/>
              <w:jc w:val="center"/>
              <w:rPr>
                <w:rFonts w:ascii="kiloji" w:hAnsi="kiloji"/>
                <w:sz w:val="24"/>
              </w:rPr>
            </w:pPr>
            <w:r>
              <w:rPr>
                <w:rFonts w:ascii="kiloji" w:hAnsi="kiloji"/>
                <w:sz w:val="24"/>
              </w:rPr>
              <w:t>✓</w:t>
            </w:r>
          </w:p>
        </w:tc>
        <w:tc>
          <w:tcPr>
            <w:tcW w:w="1709" w:type="dxa"/>
          </w:tcPr>
          <w:p w14:paraId="7958053D" w14:textId="77777777" w:rsidR="00C62228" w:rsidRDefault="00E6392B">
            <w:pPr>
              <w:pStyle w:val="TableParagraph"/>
              <w:ind w:right="725"/>
              <w:jc w:val="right"/>
              <w:rPr>
                <w:rFonts w:ascii="kiloji" w:hAnsi="kiloji"/>
                <w:sz w:val="24"/>
              </w:rPr>
            </w:pPr>
            <w:r>
              <w:rPr>
                <w:rFonts w:ascii="kiloji" w:hAnsi="kiloji"/>
                <w:sz w:val="24"/>
              </w:rPr>
              <w:t>✓</w:t>
            </w:r>
          </w:p>
        </w:tc>
        <w:tc>
          <w:tcPr>
            <w:tcW w:w="1352" w:type="dxa"/>
          </w:tcPr>
          <w:p w14:paraId="40CDE94D" w14:textId="77777777" w:rsidR="00C62228" w:rsidRDefault="00E6392B">
            <w:pPr>
              <w:pStyle w:val="TableParagraph"/>
              <w:ind w:left="6"/>
              <w:jc w:val="center"/>
              <w:rPr>
                <w:rFonts w:ascii="kiloji" w:hAnsi="kiloji"/>
                <w:sz w:val="24"/>
              </w:rPr>
            </w:pPr>
            <w:r>
              <w:rPr>
                <w:rFonts w:ascii="kiloji" w:hAnsi="kiloji"/>
                <w:sz w:val="24"/>
              </w:rPr>
              <w:t>✓</w:t>
            </w:r>
          </w:p>
        </w:tc>
        <w:tc>
          <w:tcPr>
            <w:tcW w:w="1320" w:type="dxa"/>
          </w:tcPr>
          <w:p w14:paraId="367BF76E" w14:textId="77777777" w:rsidR="00C62228" w:rsidRDefault="00E6392B">
            <w:pPr>
              <w:pStyle w:val="TableParagraph"/>
              <w:ind w:left="4"/>
              <w:jc w:val="center"/>
              <w:rPr>
                <w:rFonts w:ascii="kiloji" w:hAnsi="kiloji"/>
                <w:sz w:val="24"/>
              </w:rPr>
            </w:pPr>
            <w:r>
              <w:rPr>
                <w:rFonts w:ascii="kiloji" w:hAnsi="kiloji"/>
                <w:sz w:val="24"/>
              </w:rPr>
              <w:t>✓</w:t>
            </w:r>
          </w:p>
        </w:tc>
        <w:tc>
          <w:tcPr>
            <w:tcW w:w="1980" w:type="dxa"/>
          </w:tcPr>
          <w:p w14:paraId="4CD0033D" w14:textId="77777777" w:rsidR="00C62228" w:rsidRDefault="00C62228">
            <w:pPr>
              <w:pStyle w:val="TableParagraph"/>
            </w:pPr>
          </w:p>
        </w:tc>
      </w:tr>
      <w:tr w:rsidR="00C62228" w14:paraId="3BA8D3F2" w14:textId="77777777">
        <w:trPr>
          <w:trHeight w:val="582"/>
        </w:trPr>
        <w:tc>
          <w:tcPr>
            <w:tcW w:w="2612" w:type="dxa"/>
          </w:tcPr>
          <w:p w14:paraId="53C3389F" w14:textId="77777777" w:rsidR="00C62228" w:rsidRDefault="00E6392B">
            <w:pPr>
              <w:pStyle w:val="TableParagraph"/>
              <w:spacing w:before="145"/>
              <w:ind w:left="107"/>
              <w:rPr>
                <w:sz w:val="24"/>
              </w:rPr>
            </w:pPr>
            <w:r>
              <w:rPr>
                <w:sz w:val="24"/>
              </w:rPr>
              <w:t>Software Companies</w:t>
            </w:r>
          </w:p>
        </w:tc>
        <w:tc>
          <w:tcPr>
            <w:tcW w:w="1260" w:type="dxa"/>
          </w:tcPr>
          <w:p w14:paraId="036002E8" w14:textId="77777777" w:rsidR="00C62228" w:rsidRDefault="00E6392B">
            <w:pPr>
              <w:pStyle w:val="TableParagraph"/>
              <w:ind w:left="1"/>
              <w:jc w:val="center"/>
              <w:rPr>
                <w:rFonts w:ascii="kiloji" w:hAnsi="kiloji"/>
                <w:sz w:val="24"/>
              </w:rPr>
            </w:pPr>
            <w:r>
              <w:rPr>
                <w:rFonts w:ascii="kiloji" w:hAnsi="kiloji"/>
                <w:sz w:val="24"/>
              </w:rPr>
              <w:t>✓</w:t>
            </w:r>
          </w:p>
        </w:tc>
        <w:tc>
          <w:tcPr>
            <w:tcW w:w="1709" w:type="dxa"/>
          </w:tcPr>
          <w:p w14:paraId="155C3B47" w14:textId="77777777" w:rsidR="00C62228" w:rsidRDefault="00E6392B">
            <w:pPr>
              <w:pStyle w:val="TableParagraph"/>
              <w:ind w:right="725"/>
              <w:jc w:val="right"/>
              <w:rPr>
                <w:rFonts w:ascii="kiloji" w:hAnsi="kiloji"/>
                <w:sz w:val="24"/>
              </w:rPr>
            </w:pPr>
            <w:r>
              <w:rPr>
                <w:rFonts w:ascii="kiloji" w:hAnsi="kiloji"/>
                <w:sz w:val="24"/>
              </w:rPr>
              <w:t>✓</w:t>
            </w:r>
          </w:p>
        </w:tc>
        <w:tc>
          <w:tcPr>
            <w:tcW w:w="1352" w:type="dxa"/>
          </w:tcPr>
          <w:p w14:paraId="0E5AC0BA" w14:textId="77777777" w:rsidR="00C62228" w:rsidRDefault="00E6392B">
            <w:pPr>
              <w:pStyle w:val="TableParagraph"/>
              <w:ind w:left="6"/>
              <w:jc w:val="center"/>
              <w:rPr>
                <w:rFonts w:ascii="kiloji" w:hAnsi="kiloji"/>
                <w:sz w:val="24"/>
              </w:rPr>
            </w:pPr>
            <w:r>
              <w:rPr>
                <w:rFonts w:ascii="kiloji" w:hAnsi="kiloji"/>
                <w:sz w:val="24"/>
              </w:rPr>
              <w:t>✓</w:t>
            </w:r>
          </w:p>
        </w:tc>
        <w:tc>
          <w:tcPr>
            <w:tcW w:w="1320" w:type="dxa"/>
          </w:tcPr>
          <w:p w14:paraId="4AA0604F" w14:textId="77777777" w:rsidR="00C62228" w:rsidRDefault="00E6392B">
            <w:pPr>
              <w:pStyle w:val="TableParagraph"/>
              <w:ind w:left="4"/>
              <w:jc w:val="center"/>
              <w:rPr>
                <w:rFonts w:ascii="kiloji" w:hAnsi="kiloji"/>
                <w:sz w:val="24"/>
              </w:rPr>
            </w:pPr>
            <w:r>
              <w:rPr>
                <w:rFonts w:ascii="kiloji" w:hAnsi="kiloji"/>
                <w:sz w:val="24"/>
              </w:rPr>
              <w:t>✓</w:t>
            </w:r>
          </w:p>
        </w:tc>
        <w:tc>
          <w:tcPr>
            <w:tcW w:w="1980" w:type="dxa"/>
          </w:tcPr>
          <w:p w14:paraId="059B8E25" w14:textId="77777777" w:rsidR="00C62228" w:rsidRDefault="00C62228">
            <w:pPr>
              <w:pStyle w:val="TableParagraph"/>
            </w:pPr>
          </w:p>
        </w:tc>
      </w:tr>
      <w:tr w:rsidR="00C62228" w14:paraId="213261AF" w14:textId="77777777">
        <w:trPr>
          <w:trHeight w:val="582"/>
        </w:trPr>
        <w:tc>
          <w:tcPr>
            <w:tcW w:w="2612" w:type="dxa"/>
          </w:tcPr>
          <w:p w14:paraId="56D7AEB9" w14:textId="77777777" w:rsidR="00C62228" w:rsidRDefault="00E6392B">
            <w:pPr>
              <w:pStyle w:val="TableParagraph"/>
              <w:spacing w:before="145"/>
              <w:ind w:left="107"/>
              <w:rPr>
                <w:sz w:val="24"/>
              </w:rPr>
            </w:pPr>
            <w:r>
              <w:rPr>
                <w:sz w:val="24"/>
              </w:rPr>
              <w:t>Broking</w:t>
            </w:r>
          </w:p>
        </w:tc>
        <w:tc>
          <w:tcPr>
            <w:tcW w:w="1260" w:type="dxa"/>
          </w:tcPr>
          <w:p w14:paraId="2B56D7CF" w14:textId="77777777" w:rsidR="00C62228" w:rsidRDefault="00E6392B">
            <w:pPr>
              <w:pStyle w:val="TableParagraph"/>
              <w:spacing w:line="307" w:lineRule="exact"/>
              <w:ind w:left="1"/>
              <w:jc w:val="center"/>
              <w:rPr>
                <w:rFonts w:ascii="kiloji" w:hAnsi="kiloji"/>
                <w:sz w:val="24"/>
              </w:rPr>
            </w:pPr>
            <w:r>
              <w:rPr>
                <w:rFonts w:ascii="kiloji" w:hAnsi="kiloji"/>
                <w:sz w:val="24"/>
              </w:rPr>
              <w:t>✓</w:t>
            </w:r>
          </w:p>
        </w:tc>
        <w:tc>
          <w:tcPr>
            <w:tcW w:w="1709" w:type="dxa"/>
          </w:tcPr>
          <w:p w14:paraId="3DA1E98E" w14:textId="77777777" w:rsidR="00C62228" w:rsidRDefault="00E6392B">
            <w:pPr>
              <w:pStyle w:val="TableParagraph"/>
              <w:spacing w:line="307" w:lineRule="exact"/>
              <w:ind w:right="725"/>
              <w:jc w:val="right"/>
              <w:rPr>
                <w:rFonts w:ascii="kiloji" w:hAnsi="kiloji"/>
                <w:sz w:val="24"/>
              </w:rPr>
            </w:pPr>
            <w:r>
              <w:rPr>
                <w:rFonts w:ascii="kiloji" w:hAnsi="kiloji"/>
                <w:sz w:val="24"/>
              </w:rPr>
              <w:t>✓</w:t>
            </w:r>
          </w:p>
        </w:tc>
        <w:tc>
          <w:tcPr>
            <w:tcW w:w="1352" w:type="dxa"/>
          </w:tcPr>
          <w:p w14:paraId="0789BFC3" w14:textId="77777777" w:rsidR="00C62228" w:rsidRDefault="00C62228">
            <w:pPr>
              <w:pStyle w:val="TableParagraph"/>
            </w:pPr>
          </w:p>
        </w:tc>
        <w:tc>
          <w:tcPr>
            <w:tcW w:w="1320" w:type="dxa"/>
          </w:tcPr>
          <w:p w14:paraId="4A8E40C7" w14:textId="77777777" w:rsidR="00C62228" w:rsidRDefault="00E6392B">
            <w:pPr>
              <w:pStyle w:val="TableParagraph"/>
              <w:spacing w:line="307" w:lineRule="exact"/>
              <w:ind w:left="4"/>
              <w:jc w:val="center"/>
              <w:rPr>
                <w:rFonts w:ascii="kiloji" w:hAnsi="kiloji"/>
                <w:sz w:val="24"/>
              </w:rPr>
            </w:pPr>
            <w:r>
              <w:rPr>
                <w:rFonts w:ascii="kiloji" w:hAnsi="kiloji"/>
                <w:sz w:val="24"/>
              </w:rPr>
              <w:t>✓</w:t>
            </w:r>
          </w:p>
        </w:tc>
        <w:tc>
          <w:tcPr>
            <w:tcW w:w="1980" w:type="dxa"/>
          </w:tcPr>
          <w:p w14:paraId="4E580130" w14:textId="77777777" w:rsidR="00C62228" w:rsidRDefault="00C62228">
            <w:pPr>
              <w:pStyle w:val="TableParagraph"/>
            </w:pPr>
          </w:p>
        </w:tc>
      </w:tr>
      <w:tr w:rsidR="00C62228" w14:paraId="59CFAB4B" w14:textId="77777777">
        <w:trPr>
          <w:trHeight w:val="582"/>
        </w:trPr>
        <w:tc>
          <w:tcPr>
            <w:tcW w:w="2612" w:type="dxa"/>
          </w:tcPr>
          <w:p w14:paraId="24DA48D9" w14:textId="77777777" w:rsidR="00C62228" w:rsidRDefault="00E6392B">
            <w:pPr>
              <w:pStyle w:val="TableParagraph"/>
              <w:spacing w:before="145"/>
              <w:ind w:left="107"/>
              <w:rPr>
                <w:sz w:val="24"/>
              </w:rPr>
            </w:pPr>
            <w:r>
              <w:rPr>
                <w:sz w:val="24"/>
              </w:rPr>
              <w:t>Consultancy Firms</w:t>
            </w:r>
          </w:p>
        </w:tc>
        <w:tc>
          <w:tcPr>
            <w:tcW w:w="1260" w:type="dxa"/>
          </w:tcPr>
          <w:p w14:paraId="6529713D" w14:textId="77777777" w:rsidR="00C62228" w:rsidRDefault="00E6392B">
            <w:pPr>
              <w:pStyle w:val="TableParagraph"/>
              <w:ind w:left="1"/>
              <w:jc w:val="center"/>
              <w:rPr>
                <w:rFonts w:ascii="kiloji" w:hAnsi="kiloji"/>
                <w:sz w:val="24"/>
              </w:rPr>
            </w:pPr>
            <w:r>
              <w:rPr>
                <w:rFonts w:ascii="kiloji" w:hAnsi="kiloji"/>
                <w:sz w:val="24"/>
              </w:rPr>
              <w:t>✓</w:t>
            </w:r>
          </w:p>
        </w:tc>
        <w:tc>
          <w:tcPr>
            <w:tcW w:w="1709" w:type="dxa"/>
          </w:tcPr>
          <w:p w14:paraId="01EA2B26" w14:textId="77777777" w:rsidR="00C62228" w:rsidRDefault="00E6392B">
            <w:pPr>
              <w:pStyle w:val="TableParagraph"/>
              <w:ind w:right="725"/>
              <w:jc w:val="right"/>
              <w:rPr>
                <w:rFonts w:ascii="kiloji" w:hAnsi="kiloji"/>
                <w:sz w:val="24"/>
              </w:rPr>
            </w:pPr>
            <w:r>
              <w:rPr>
                <w:rFonts w:ascii="kiloji" w:hAnsi="kiloji"/>
                <w:sz w:val="24"/>
              </w:rPr>
              <w:t>✓</w:t>
            </w:r>
          </w:p>
        </w:tc>
        <w:tc>
          <w:tcPr>
            <w:tcW w:w="1352" w:type="dxa"/>
          </w:tcPr>
          <w:p w14:paraId="0F85F932" w14:textId="77777777" w:rsidR="00C62228" w:rsidRDefault="00C62228">
            <w:pPr>
              <w:pStyle w:val="TableParagraph"/>
            </w:pPr>
          </w:p>
        </w:tc>
        <w:tc>
          <w:tcPr>
            <w:tcW w:w="1320" w:type="dxa"/>
          </w:tcPr>
          <w:p w14:paraId="21B5A2F9" w14:textId="77777777" w:rsidR="00C62228" w:rsidRDefault="00E6392B">
            <w:pPr>
              <w:pStyle w:val="TableParagraph"/>
              <w:ind w:left="4"/>
              <w:jc w:val="center"/>
              <w:rPr>
                <w:rFonts w:ascii="kiloji" w:hAnsi="kiloji"/>
                <w:sz w:val="24"/>
              </w:rPr>
            </w:pPr>
            <w:r>
              <w:rPr>
                <w:rFonts w:ascii="kiloji" w:hAnsi="kiloji"/>
                <w:sz w:val="24"/>
              </w:rPr>
              <w:t>✓</w:t>
            </w:r>
          </w:p>
        </w:tc>
        <w:tc>
          <w:tcPr>
            <w:tcW w:w="1980" w:type="dxa"/>
          </w:tcPr>
          <w:p w14:paraId="5039F097" w14:textId="77777777" w:rsidR="00C62228" w:rsidRDefault="00C62228">
            <w:pPr>
              <w:pStyle w:val="TableParagraph"/>
            </w:pPr>
          </w:p>
        </w:tc>
      </w:tr>
      <w:tr w:rsidR="00C62228" w14:paraId="6F69ED6E" w14:textId="77777777">
        <w:trPr>
          <w:trHeight w:val="583"/>
        </w:trPr>
        <w:tc>
          <w:tcPr>
            <w:tcW w:w="2612" w:type="dxa"/>
          </w:tcPr>
          <w:p w14:paraId="0EEB3F4E" w14:textId="77777777" w:rsidR="00C62228" w:rsidRDefault="00E6392B">
            <w:pPr>
              <w:pStyle w:val="TableParagraph"/>
              <w:spacing w:before="145"/>
              <w:ind w:left="107"/>
              <w:rPr>
                <w:sz w:val="24"/>
              </w:rPr>
            </w:pPr>
            <w:r>
              <w:rPr>
                <w:sz w:val="24"/>
              </w:rPr>
              <w:t>Corporate Houses</w:t>
            </w:r>
          </w:p>
        </w:tc>
        <w:tc>
          <w:tcPr>
            <w:tcW w:w="1260" w:type="dxa"/>
          </w:tcPr>
          <w:p w14:paraId="71E84BC1" w14:textId="77777777" w:rsidR="00C62228" w:rsidRDefault="00E6392B">
            <w:pPr>
              <w:pStyle w:val="TableParagraph"/>
              <w:spacing w:before="2"/>
              <w:ind w:left="1"/>
              <w:jc w:val="center"/>
              <w:rPr>
                <w:rFonts w:ascii="kiloji" w:hAnsi="kiloji"/>
                <w:sz w:val="24"/>
              </w:rPr>
            </w:pPr>
            <w:r>
              <w:rPr>
                <w:rFonts w:ascii="kiloji" w:hAnsi="kiloji"/>
                <w:sz w:val="24"/>
              </w:rPr>
              <w:t>✓</w:t>
            </w:r>
          </w:p>
        </w:tc>
        <w:tc>
          <w:tcPr>
            <w:tcW w:w="1709" w:type="dxa"/>
          </w:tcPr>
          <w:p w14:paraId="77AF22B2" w14:textId="77777777" w:rsidR="00C62228" w:rsidRDefault="00E6392B">
            <w:pPr>
              <w:pStyle w:val="TableParagraph"/>
              <w:spacing w:before="2"/>
              <w:ind w:right="725"/>
              <w:jc w:val="right"/>
              <w:rPr>
                <w:rFonts w:ascii="kiloji" w:hAnsi="kiloji"/>
                <w:sz w:val="24"/>
              </w:rPr>
            </w:pPr>
            <w:r>
              <w:rPr>
                <w:rFonts w:ascii="kiloji" w:hAnsi="kiloji"/>
                <w:sz w:val="24"/>
              </w:rPr>
              <w:t>✓</w:t>
            </w:r>
          </w:p>
        </w:tc>
        <w:tc>
          <w:tcPr>
            <w:tcW w:w="1352" w:type="dxa"/>
          </w:tcPr>
          <w:p w14:paraId="14D302F9" w14:textId="77777777" w:rsidR="00C62228" w:rsidRDefault="00C62228">
            <w:pPr>
              <w:pStyle w:val="TableParagraph"/>
            </w:pPr>
          </w:p>
        </w:tc>
        <w:tc>
          <w:tcPr>
            <w:tcW w:w="1320" w:type="dxa"/>
          </w:tcPr>
          <w:p w14:paraId="7E25CB1E" w14:textId="77777777" w:rsidR="00C62228" w:rsidRDefault="00E6392B">
            <w:pPr>
              <w:pStyle w:val="TableParagraph"/>
              <w:spacing w:before="2"/>
              <w:ind w:left="4"/>
              <w:jc w:val="center"/>
              <w:rPr>
                <w:rFonts w:ascii="kiloji" w:hAnsi="kiloji"/>
                <w:sz w:val="24"/>
              </w:rPr>
            </w:pPr>
            <w:r>
              <w:rPr>
                <w:rFonts w:ascii="kiloji" w:hAnsi="kiloji"/>
                <w:sz w:val="24"/>
              </w:rPr>
              <w:t>✓</w:t>
            </w:r>
          </w:p>
        </w:tc>
        <w:tc>
          <w:tcPr>
            <w:tcW w:w="1980" w:type="dxa"/>
          </w:tcPr>
          <w:p w14:paraId="0AEE34BD" w14:textId="77777777" w:rsidR="00C62228" w:rsidRDefault="00E6392B">
            <w:pPr>
              <w:pStyle w:val="TableParagraph"/>
              <w:spacing w:before="2"/>
              <w:ind w:left="7"/>
              <w:jc w:val="center"/>
              <w:rPr>
                <w:rFonts w:ascii="kiloji" w:hAnsi="kiloji"/>
                <w:sz w:val="24"/>
              </w:rPr>
            </w:pPr>
            <w:r>
              <w:rPr>
                <w:rFonts w:ascii="kiloji" w:hAnsi="kiloji"/>
                <w:sz w:val="24"/>
              </w:rPr>
              <w:t>✓</w:t>
            </w:r>
          </w:p>
        </w:tc>
      </w:tr>
      <w:tr w:rsidR="00C62228" w14:paraId="3F25D799" w14:textId="77777777">
        <w:trPr>
          <w:trHeight w:val="585"/>
        </w:trPr>
        <w:tc>
          <w:tcPr>
            <w:tcW w:w="2612" w:type="dxa"/>
          </w:tcPr>
          <w:p w14:paraId="4DC68CB2" w14:textId="77777777" w:rsidR="00C62228" w:rsidRDefault="00E6392B">
            <w:pPr>
              <w:pStyle w:val="TableParagraph"/>
              <w:spacing w:before="8"/>
              <w:ind w:left="107" w:right="901"/>
              <w:rPr>
                <w:sz w:val="24"/>
              </w:rPr>
            </w:pPr>
            <w:r>
              <w:rPr>
                <w:sz w:val="24"/>
              </w:rPr>
              <w:t>NBFCs &amp; Other Organizations</w:t>
            </w:r>
          </w:p>
        </w:tc>
        <w:tc>
          <w:tcPr>
            <w:tcW w:w="1260" w:type="dxa"/>
          </w:tcPr>
          <w:p w14:paraId="55106CB1" w14:textId="77777777" w:rsidR="00C62228" w:rsidRDefault="00E6392B">
            <w:pPr>
              <w:pStyle w:val="TableParagraph"/>
              <w:spacing w:before="2"/>
              <w:ind w:left="1"/>
              <w:jc w:val="center"/>
              <w:rPr>
                <w:rFonts w:ascii="kiloji" w:hAnsi="kiloji"/>
                <w:sz w:val="24"/>
              </w:rPr>
            </w:pPr>
            <w:r>
              <w:rPr>
                <w:rFonts w:ascii="kiloji" w:hAnsi="kiloji"/>
                <w:sz w:val="24"/>
              </w:rPr>
              <w:t>✓</w:t>
            </w:r>
          </w:p>
        </w:tc>
        <w:tc>
          <w:tcPr>
            <w:tcW w:w="1709" w:type="dxa"/>
          </w:tcPr>
          <w:p w14:paraId="7226AEF2" w14:textId="77777777" w:rsidR="00C62228" w:rsidRDefault="00E6392B">
            <w:pPr>
              <w:pStyle w:val="TableParagraph"/>
              <w:spacing w:before="2"/>
              <w:ind w:right="725"/>
              <w:jc w:val="right"/>
              <w:rPr>
                <w:rFonts w:ascii="kiloji" w:hAnsi="kiloji"/>
                <w:sz w:val="24"/>
              </w:rPr>
            </w:pPr>
            <w:r>
              <w:rPr>
                <w:rFonts w:ascii="kiloji" w:hAnsi="kiloji"/>
                <w:sz w:val="24"/>
              </w:rPr>
              <w:t>✓</w:t>
            </w:r>
          </w:p>
        </w:tc>
        <w:tc>
          <w:tcPr>
            <w:tcW w:w="1352" w:type="dxa"/>
          </w:tcPr>
          <w:p w14:paraId="5112624A" w14:textId="77777777" w:rsidR="00C62228" w:rsidRDefault="00E6392B">
            <w:pPr>
              <w:pStyle w:val="TableParagraph"/>
              <w:spacing w:before="2"/>
              <w:ind w:left="6"/>
              <w:jc w:val="center"/>
              <w:rPr>
                <w:rFonts w:ascii="kiloji" w:hAnsi="kiloji"/>
                <w:sz w:val="24"/>
              </w:rPr>
            </w:pPr>
            <w:r>
              <w:rPr>
                <w:rFonts w:ascii="kiloji" w:hAnsi="kiloji"/>
                <w:sz w:val="24"/>
              </w:rPr>
              <w:t>✓</w:t>
            </w:r>
          </w:p>
        </w:tc>
        <w:tc>
          <w:tcPr>
            <w:tcW w:w="1320" w:type="dxa"/>
          </w:tcPr>
          <w:p w14:paraId="49518BC5" w14:textId="77777777" w:rsidR="00C62228" w:rsidRDefault="00E6392B">
            <w:pPr>
              <w:pStyle w:val="TableParagraph"/>
              <w:spacing w:before="2"/>
              <w:ind w:left="4"/>
              <w:jc w:val="center"/>
              <w:rPr>
                <w:rFonts w:ascii="kiloji" w:hAnsi="kiloji"/>
                <w:sz w:val="24"/>
              </w:rPr>
            </w:pPr>
            <w:r>
              <w:rPr>
                <w:rFonts w:ascii="kiloji" w:hAnsi="kiloji"/>
                <w:sz w:val="24"/>
              </w:rPr>
              <w:t>✓</w:t>
            </w:r>
          </w:p>
        </w:tc>
        <w:tc>
          <w:tcPr>
            <w:tcW w:w="1980" w:type="dxa"/>
          </w:tcPr>
          <w:p w14:paraId="586BEB11" w14:textId="77777777" w:rsidR="00C62228" w:rsidRDefault="00E6392B">
            <w:pPr>
              <w:pStyle w:val="TableParagraph"/>
              <w:spacing w:before="2"/>
              <w:ind w:left="7"/>
              <w:jc w:val="center"/>
              <w:rPr>
                <w:rFonts w:ascii="kiloji" w:hAnsi="kiloji"/>
                <w:sz w:val="24"/>
              </w:rPr>
            </w:pPr>
            <w:r>
              <w:rPr>
                <w:rFonts w:ascii="kiloji" w:hAnsi="kiloji"/>
                <w:sz w:val="24"/>
              </w:rPr>
              <w:t>✓</w:t>
            </w:r>
          </w:p>
        </w:tc>
      </w:tr>
    </w:tbl>
    <w:p w14:paraId="29CCDC0E" w14:textId="77777777" w:rsidR="00C62228" w:rsidRDefault="00C62228">
      <w:pPr>
        <w:pStyle w:val="BodyText"/>
        <w:rPr>
          <w:b/>
          <w:sz w:val="26"/>
        </w:rPr>
      </w:pPr>
    </w:p>
    <w:p w14:paraId="3322C5E6" w14:textId="5CCE160B" w:rsidR="00C62228" w:rsidRDefault="00E6392B">
      <w:pPr>
        <w:spacing w:before="175"/>
        <w:ind w:left="1100"/>
        <w:rPr>
          <w:b/>
          <w:sz w:val="24"/>
        </w:rPr>
      </w:pPr>
      <w:r>
        <w:rPr>
          <w:b/>
          <w:sz w:val="24"/>
        </w:rPr>
        <w:t>Name of Relevant Statutory /</w:t>
      </w:r>
      <w:r w:rsidR="002E6742">
        <w:rPr>
          <w:b/>
          <w:sz w:val="24"/>
        </w:rPr>
        <w:t>Accrediting</w:t>
      </w:r>
      <w:r>
        <w:rPr>
          <w:b/>
          <w:sz w:val="24"/>
        </w:rPr>
        <w:t xml:space="preserve"> Body/Bodies other than UGC, if any:</w:t>
      </w:r>
    </w:p>
    <w:p w14:paraId="580EE6F7" w14:textId="4853399F" w:rsidR="00C62228" w:rsidRDefault="00E6392B">
      <w:pPr>
        <w:pStyle w:val="BodyText"/>
        <w:spacing w:before="194" w:line="278" w:lineRule="auto"/>
        <w:ind w:left="1100"/>
      </w:pPr>
      <w:r>
        <w:t xml:space="preserve">As per AICTE norms. In </w:t>
      </w:r>
      <w:r w:rsidR="002E6742">
        <w:t>addition,</w:t>
      </w:r>
      <w:r>
        <w:t xml:space="preserve"> we are also accredited by ACBSP and received candidacy status from IACBE. We are in a process to get accredited by NBA</w:t>
      </w:r>
    </w:p>
    <w:p w14:paraId="4EBF6679" w14:textId="77777777" w:rsidR="00C62228" w:rsidRDefault="00C62228">
      <w:pPr>
        <w:spacing w:line="278" w:lineRule="auto"/>
        <w:sectPr w:rsidR="00C62228">
          <w:headerReference w:type="default" r:id="rId694"/>
          <w:footerReference w:type="default" r:id="rId695"/>
          <w:pgSz w:w="11900" w:h="16840"/>
          <w:pgMar w:top="620" w:right="0" w:bottom="1620" w:left="160" w:header="0" w:footer="1438" w:gutter="0"/>
          <w:pgNumType w:start="263"/>
          <w:cols w:space="720"/>
        </w:sectPr>
      </w:pPr>
    </w:p>
    <w:p w14:paraId="1FCB1A82" w14:textId="77777777" w:rsidR="00C62228" w:rsidRDefault="00E6392B">
      <w:pPr>
        <w:pStyle w:val="Heading3"/>
        <w:spacing w:before="72"/>
        <w:ind w:left="9418"/>
      </w:pPr>
      <w:r>
        <w:lastRenderedPageBreak/>
        <w:t>Appendix – b.16</w:t>
      </w:r>
    </w:p>
    <w:p w14:paraId="4DC4ABF1" w14:textId="77777777" w:rsidR="00C62228" w:rsidRDefault="00E6392B">
      <w:pPr>
        <w:tabs>
          <w:tab w:val="left" w:pos="3260"/>
        </w:tabs>
        <w:spacing w:before="199" w:line="360" w:lineRule="auto"/>
        <w:ind w:left="1100" w:right="2328"/>
        <w:rPr>
          <w:b/>
          <w:sz w:val="24"/>
        </w:rPr>
      </w:pPr>
      <w:r>
        <w:rPr>
          <w:b/>
          <w:sz w:val="24"/>
        </w:rPr>
        <w:t>Institution: Amity Institute of Competitive Intelligence &amp; Strategic Management Programme</w:t>
      </w:r>
      <w:r>
        <w:rPr>
          <w:b/>
          <w:spacing w:val="-3"/>
          <w:sz w:val="24"/>
        </w:rPr>
        <w:t xml:space="preserve"> </w:t>
      </w:r>
      <w:r>
        <w:rPr>
          <w:b/>
          <w:sz w:val="24"/>
        </w:rPr>
        <w:t>Title:</w:t>
      </w:r>
      <w:r>
        <w:rPr>
          <w:b/>
          <w:sz w:val="24"/>
        </w:rPr>
        <w:tab/>
        <w:t>MBA (Competitive Intelligence and Strategic</w:t>
      </w:r>
      <w:r>
        <w:rPr>
          <w:b/>
          <w:spacing w:val="-12"/>
          <w:sz w:val="24"/>
        </w:rPr>
        <w:t xml:space="preserve"> </w:t>
      </w:r>
      <w:r>
        <w:rPr>
          <w:b/>
          <w:sz w:val="24"/>
        </w:rPr>
        <w:t>Management)</w:t>
      </w:r>
    </w:p>
    <w:p w14:paraId="0D0517AB" w14:textId="77777777" w:rsidR="00C62228" w:rsidRDefault="00C62228">
      <w:pPr>
        <w:pStyle w:val="BodyText"/>
        <w:spacing w:before="1"/>
        <w:rPr>
          <w:b/>
          <w:sz w:val="28"/>
        </w:rPr>
      </w:pPr>
    </w:p>
    <w:p w14:paraId="1769A9CE" w14:textId="77777777" w:rsidR="00C62228" w:rsidRDefault="00E6392B">
      <w:pPr>
        <w:spacing w:before="90"/>
        <w:ind w:left="1100"/>
        <w:jc w:val="both"/>
        <w:rPr>
          <w:b/>
          <w:sz w:val="24"/>
        </w:rPr>
      </w:pPr>
      <w:r>
        <w:rPr>
          <w:b/>
          <w:sz w:val="24"/>
        </w:rPr>
        <w:t>Level –: PG</w:t>
      </w:r>
    </w:p>
    <w:p w14:paraId="4BA3FD88" w14:textId="77777777" w:rsidR="00C62228" w:rsidRDefault="00E6392B">
      <w:pPr>
        <w:tabs>
          <w:tab w:val="left" w:pos="7581"/>
        </w:tabs>
        <w:spacing w:before="139" w:line="360" w:lineRule="auto"/>
        <w:ind w:left="1100" w:right="22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6D421EFF" w14:textId="77777777" w:rsidR="00C62228" w:rsidRDefault="00E6392B">
      <w:pPr>
        <w:pStyle w:val="BodyText"/>
        <w:spacing w:line="360" w:lineRule="auto"/>
        <w:ind w:left="1100" w:right="642"/>
        <w:jc w:val="both"/>
      </w:pPr>
      <w:r>
        <w:t>A cross-functional approach is used to develop the use of Competitive Intelligence for Strategic Management by young managers and entrepreneurs. To help in developing value-based and socially responsible business professionals</w:t>
      </w:r>
      <w:r>
        <w:rPr>
          <w:color w:val="666666"/>
        </w:rPr>
        <w:t>.</w:t>
      </w:r>
    </w:p>
    <w:p w14:paraId="1CAC1F9D" w14:textId="77777777" w:rsidR="00C62228" w:rsidRDefault="00E6392B">
      <w:pPr>
        <w:pStyle w:val="Heading3"/>
        <w:jc w:val="both"/>
      </w:pPr>
      <w:r>
        <w:t>Programme Description:</w:t>
      </w:r>
    </w:p>
    <w:p w14:paraId="124590FF" w14:textId="77777777" w:rsidR="00C62228" w:rsidRDefault="00C62228">
      <w:pPr>
        <w:pStyle w:val="BodyText"/>
        <w:spacing w:before="7"/>
        <w:rPr>
          <w:b/>
          <w:sz w:val="20"/>
        </w:rPr>
      </w:pPr>
    </w:p>
    <w:p w14:paraId="11D83AA4" w14:textId="45664271" w:rsidR="00C62228" w:rsidRDefault="00E6392B">
      <w:pPr>
        <w:pStyle w:val="BodyText"/>
        <w:spacing w:before="1" w:line="276" w:lineRule="auto"/>
        <w:ind w:left="1100" w:right="646"/>
        <w:jc w:val="both"/>
      </w:pPr>
      <w:r>
        <w:t xml:space="preserve">MBA in Competitive Intelligence and Strategic Management is a </w:t>
      </w:r>
      <w:r w:rsidR="00EA0D6A">
        <w:t>2-year</w:t>
      </w:r>
      <w:r>
        <w:t xml:space="preserve"> full time programme (4 semesters structured at preparing students for entering/ mid-level managerial positions in the field of Competitive Intelligence, Strategic Management and Entrepreneurial ventures. The </w:t>
      </w:r>
      <w:r w:rsidR="00EA0D6A">
        <w:t>Programme consists</w:t>
      </w:r>
      <w:r>
        <w:t xml:space="preserve"> of a foundation phase with compulsory core courses and then progresses to the advanced levels of specialization of Competitive Intelligence and Strategic Management. The second year is designed to enable students to connect theory to</w:t>
      </w:r>
      <w:r>
        <w:rPr>
          <w:spacing w:val="-6"/>
        </w:rPr>
        <w:t xml:space="preserve"> </w:t>
      </w:r>
      <w:r>
        <w:t>practice.</w:t>
      </w:r>
    </w:p>
    <w:p w14:paraId="2F4E5B4E" w14:textId="77777777" w:rsidR="00C62228" w:rsidRDefault="00C62228">
      <w:pPr>
        <w:pStyle w:val="BodyText"/>
        <w:spacing w:before="10"/>
        <w:rPr>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4206"/>
        <w:gridCol w:w="2461"/>
        <w:gridCol w:w="2439"/>
      </w:tblGrid>
      <w:tr w:rsidR="00C62228" w14:paraId="3D1C5957" w14:textId="77777777">
        <w:trPr>
          <w:trHeight w:val="551"/>
        </w:trPr>
        <w:tc>
          <w:tcPr>
            <w:tcW w:w="797" w:type="dxa"/>
          </w:tcPr>
          <w:p w14:paraId="6C117BE0" w14:textId="43693EB7" w:rsidR="00C62228" w:rsidRDefault="00EA0D6A">
            <w:pPr>
              <w:pStyle w:val="TableParagraph"/>
              <w:spacing w:line="268" w:lineRule="exact"/>
              <w:ind w:left="107"/>
              <w:rPr>
                <w:sz w:val="24"/>
              </w:rPr>
            </w:pPr>
            <w:r>
              <w:rPr>
                <w:sz w:val="24"/>
              </w:rPr>
              <w:t>Sl. No</w:t>
            </w:r>
          </w:p>
        </w:tc>
        <w:tc>
          <w:tcPr>
            <w:tcW w:w="4206" w:type="dxa"/>
          </w:tcPr>
          <w:p w14:paraId="75CA3795" w14:textId="77777777" w:rsidR="00C62228" w:rsidRDefault="00E6392B">
            <w:pPr>
              <w:pStyle w:val="TableParagraph"/>
              <w:spacing w:line="268" w:lineRule="exact"/>
              <w:ind w:left="107"/>
              <w:rPr>
                <w:sz w:val="24"/>
              </w:rPr>
            </w:pPr>
            <w:r>
              <w:rPr>
                <w:sz w:val="24"/>
              </w:rPr>
              <w:t>Institution Graduate Attributes</w:t>
            </w:r>
          </w:p>
        </w:tc>
        <w:tc>
          <w:tcPr>
            <w:tcW w:w="2461" w:type="dxa"/>
          </w:tcPr>
          <w:p w14:paraId="69C34F07" w14:textId="77777777" w:rsidR="00C62228" w:rsidRDefault="00E6392B">
            <w:pPr>
              <w:pStyle w:val="TableParagraph"/>
              <w:tabs>
                <w:tab w:val="left" w:pos="1469"/>
              </w:tabs>
              <w:spacing w:line="268" w:lineRule="exact"/>
              <w:ind w:left="107"/>
              <w:rPr>
                <w:sz w:val="24"/>
              </w:rPr>
            </w:pPr>
            <w:r>
              <w:rPr>
                <w:sz w:val="24"/>
              </w:rPr>
              <w:t>Programme</w:t>
            </w:r>
            <w:r>
              <w:rPr>
                <w:sz w:val="24"/>
              </w:rPr>
              <w:tab/>
              <w:t>Graduate</w:t>
            </w:r>
          </w:p>
          <w:p w14:paraId="04BBC226" w14:textId="77777777" w:rsidR="00C62228" w:rsidRDefault="00E6392B">
            <w:pPr>
              <w:pStyle w:val="TableParagraph"/>
              <w:spacing w:line="264" w:lineRule="exact"/>
              <w:ind w:left="107"/>
              <w:rPr>
                <w:sz w:val="24"/>
              </w:rPr>
            </w:pPr>
            <w:r>
              <w:rPr>
                <w:sz w:val="24"/>
              </w:rPr>
              <w:t>Attributes</w:t>
            </w:r>
          </w:p>
        </w:tc>
        <w:tc>
          <w:tcPr>
            <w:tcW w:w="2439" w:type="dxa"/>
          </w:tcPr>
          <w:p w14:paraId="3213CFEC" w14:textId="77777777" w:rsidR="00C62228" w:rsidRDefault="00E6392B">
            <w:pPr>
              <w:pStyle w:val="TableParagraph"/>
              <w:spacing w:line="268" w:lineRule="exact"/>
              <w:ind w:left="106"/>
              <w:rPr>
                <w:sz w:val="24"/>
              </w:rPr>
            </w:pPr>
            <w:r>
              <w:rPr>
                <w:sz w:val="24"/>
              </w:rPr>
              <w:t>Indicators</w:t>
            </w:r>
          </w:p>
        </w:tc>
      </w:tr>
      <w:tr w:rsidR="00C62228" w14:paraId="74D9560A" w14:textId="77777777">
        <w:trPr>
          <w:trHeight w:val="3035"/>
        </w:trPr>
        <w:tc>
          <w:tcPr>
            <w:tcW w:w="797" w:type="dxa"/>
          </w:tcPr>
          <w:p w14:paraId="039C38D3" w14:textId="77777777" w:rsidR="00C62228" w:rsidRDefault="00E6392B">
            <w:pPr>
              <w:pStyle w:val="TableParagraph"/>
              <w:spacing w:line="268" w:lineRule="exact"/>
              <w:ind w:left="107"/>
              <w:rPr>
                <w:sz w:val="24"/>
              </w:rPr>
            </w:pPr>
            <w:r>
              <w:rPr>
                <w:sz w:val="24"/>
              </w:rPr>
              <w:t>1</w:t>
            </w:r>
          </w:p>
        </w:tc>
        <w:tc>
          <w:tcPr>
            <w:tcW w:w="4206" w:type="dxa"/>
          </w:tcPr>
          <w:p w14:paraId="1B3C9E71" w14:textId="77777777" w:rsidR="00C62228" w:rsidRDefault="00E6392B">
            <w:pPr>
              <w:pStyle w:val="TableParagraph"/>
              <w:ind w:left="107" w:right="132"/>
              <w:rPr>
                <w:sz w:val="24"/>
              </w:rPr>
            </w:pPr>
            <w:r>
              <w:rPr>
                <w:sz w:val="24"/>
              </w:rPr>
              <w:t xml:space="preserve">Knowledge of Competitive </w:t>
            </w:r>
            <w:r>
              <w:rPr>
                <w:spacing w:val="-3"/>
                <w:sz w:val="24"/>
              </w:rPr>
              <w:t xml:space="preserve">Intelligence </w:t>
            </w:r>
            <w:r>
              <w:rPr>
                <w:sz w:val="24"/>
              </w:rPr>
              <w:t>&amp; Strategic</w:t>
            </w:r>
            <w:r>
              <w:rPr>
                <w:spacing w:val="-3"/>
                <w:sz w:val="24"/>
              </w:rPr>
              <w:t xml:space="preserve"> </w:t>
            </w:r>
            <w:r>
              <w:rPr>
                <w:sz w:val="24"/>
              </w:rPr>
              <w:t>Management</w:t>
            </w:r>
          </w:p>
        </w:tc>
        <w:tc>
          <w:tcPr>
            <w:tcW w:w="2461" w:type="dxa"/>
          </w:tcPr>
          <w:p w14:paraId="7F9719D5" w14:textId="77777777" w:rsidR="00C62228" w:rsidRDefault="00E6392B">
            <w:pPr>
              <w:pStyle w:val="TableParagraph"/>
              <w:tabs>
                <w:tab w:val="left" w:pos="2161"/>
              </w:tabs>
              <w:ind w:left="107" w:right="99"/>
              <w:rPr>
                <w:sz w:val="24"/>
              </w:rPr>
            </w:pPr>
            <w:r>
              <w:rPr>
                <w:sz w:val="24"/>
              </w:rPr>
              <w:t>Knowledge</w:t>
            </w:r>
            <w:r>
              <w:rPr>
                <w:sz w:val="24"/>
              </w:rPr>
              <w:tab/>
            </w:r>
            <w:r>
              <w:rPr>
                <w:spacing w:val="-8"/>
                <w:sz w:val="24"/>
              </w:rPr>
              <w:t xml:space="preserve">in </w:t>
            </w:r>
            <w:r>
              <w:rPr>
                <w:sz w:val="24"/>
              </w:rPr>
              <w:t>Competitive Intelligence</w:t>
            </w:r>
            <w:r>
              <w:rPr>
                <w:sz w:val="24"/>
              </w:rPr>
              <w:tab/>
            </w:r>
            <w:r>
              <w:rPr>
                <w:spacing w:val="-18"/>
                <w:sz w:val="24"/>
              </w:rPr>
              <w:t xml:space="preserve">&amp; </w:t>
            </w:r>
            <w:r>
              <w:rPr>
                <w:sz w:val="24"/>
              </w:rPr>
              <w:t>Strategic</w:t>
            </w:r>
            <w:r>
              <w:rPr>
                <w:spacing w:val="-3"/>
                <w:sz w:val="24"/>
              </w:rPr>
              <w:t xml:space="preserve"> </w:t>
            </w:r>
            <w:r>
              <w:rPr>
                <w:sz w:val="24"/>
              </w:rPr>
              <w:t>Management</w:t>
            </w:r>
          </w:p>
        </w:tc>
        <w:tc>
          <w:tcPr>
            <w:tcW w:w="2439" w:type="dxa"/>
          </w:tcPr>
          <w:p w14:paraId="62C6F6D7" w14:textId="77777777" w:rsidR="00C62228" w:rsidRDefault="00E6392B">
            <w:pPr>
              <w:pStyle w:val="TableParagraph"/>
              <w:tabs>
                <w:tab w:val="left" w:pos="2129"/>
              </w:tabs>
              <w:ind w:left="106" w:right="97"/>
              <w:jc w:val="both"/>
              <w:rPr>
                <w:sz w:val="24"/>
              </w:rPr>
            </w:pPr>
            <w:r>
              <w:rPr>
                <w:sz w:val="24"/>
              </w:rPr>
              <w:t>Application</w:t>
            </w:r>
            <w:r>
              <w:rPr>
                <w:sz w:val="24"/>
              </w:rPr>
              <w:tab/>
            </w:r>
            <w:r>
              <w:rPr>
                <w:spacing w:val="-9"/>
                <w:sz w:val="24"/>
              </w:rPr>
              <w:t xml:space="preserve">of </w:t>
            </w:r>
            <w:r>
              <w:rPr>
                <w:sz w:val="24"/>
              </w:rPr>
              <w:t xml:space="preserve">external and </w:t>
            </w:r>
            <w:r>
              <w:rPr>
                <w:spacing w:val="-3"/>
                <w:sz w:val="24"/>
              </w:rPr>
              <w:t xml:space="preserve">internal </w:t>
            </w:r>
            <w:r>
              <w:rPr>
                <w:sz w:val="24"/>
              </w:rPr>
              <w:t xml:space="preserve">CI to Organizational Structure and </w:t>
            </w:r>
            <w:r>
              <w:rPr>
                <w:spacing w:val="-7"/>
                <w:sz w:val="24"/>
              </w:rPr>
              <w:t xml:space="preserve">HR </w:t>
            </w:r>
            <w:r>
              <w:rPr>
                <w:sz w:val="24"/>
              </w:rPr>
              <w:t>processes</w:t>
            </w:r>
          </w:p>
          <w:p w14:paraId="05F876B1" w14:textId="77777777" w:rsidR="00C62228" w:rsidRDefault="00E6392B">
            <w:pPr>
              <w:pStyle w:val="TableParagraph"/>
              <w:ind w:left="106" w:right="100"/>
              <w:rPr>
                <w:sz w:val="24"/>
              </w:rPr>
            </w:pPr>
            <w:r>
              <w:rPr>
                <w:sz w:val="24"/>
              </w:rPr>
              <w:t>Ability to use CI for effective bilateral and multi-lateral negotiations.</w:t>
            </w:r>
          </w:p>
          <w:p w14:paraId="27EE1CF3" w14:textId="77777777" w:rsidR="00C62228" w:rsidRDefault="00E6392B">
            <w:pPr>
              <w:pStyle w:val="TableParagraph"/>
              <w:tabs>
                <w:tab w:val="left" w:pos="1423"/>
              </w:tabs>
              <w:spacing w:line="270" w:lineRule="atLeast"/>
              <w:ind w:left="106" w:right="96"/>
              <w:rPr>
                <w:sz w:val="24"/>
              </w:rPr>
            </w:pPr>
            <w:r>
              <w:rPr>
                <w:sz w:val="24"/>
              </w:rPr>
              <w:t>Examine</w:t>
            </w:r>
            <w:r>
              <w:rPr>
                <w:sz w:val="24"/>
              </w:rPr>
              <w:tab/>
            </w:r>
            <w:r>
              <w:rPr>
                <w:spacing w:val="-3"/>
                <w:sz w:val="24"/>
              </w:rPr>
              <w:t xml:space="preserve">industrial </w:t>
            </w:r>
            <w:r>
              <w:rPr>
                <w:sz w:val="24"/>
              </w:rPr>
              <w:t>benchmarks</w:t>
            </w:r>
          </w:p>
        </w:tc>
      </w:tr>
      <w:tr w:rsidR="00C62228" w14:paraId="0156A7F3" w14:textId="77777777">
        <w:trPr>
          <w:trHeight w:val="1104"/>
        </w:trPr>
        <w:tc>
          <w:tcPr>
            <w:tcW w:w="797" w:type="dxa"/>
          </w:tcPr>
          <w:p w14:paraId="50C6AD93" w14:textId="77777777" w:rsidR="00C62228" w:rsidRDefault="00E6392B">
            <w:pPr>
              <w:pStyle w:val="TableParagraph"/>
              <w:spacing w:line="268" w:lineRule="exact"/>
              <w:ind w:left="107"/>
              <w:rPr>
                <w:sz w:val="24"/>
              </w:rPr>
            </w:pPr>
            <w:r>
              <w:rPr>
                <w:sz w:val="24"/>
              </w:rPr>
              <w:t>2</w:t>
            </w:r>
          </w:p>
        </w:tc>
        <w:tc>
          <w:tcPr>
            <w:tcW w:w="4206" w:type="dxa"/>
          </w:tcPr>
          <w:p w14:paraId="70FDC8A0" w14:textId="77777777" w:rsidR="00C62228" w:rsidRDefault="00E6392B">
            <w:pPr>
              <w:pStyle w:val="TableParagraph"/>
              <w:spacing w:line="268" w:lineRule="exact"/>
              <w:ind w:left="107"/>
              <w:rPr>
                <w:sz w:val="24"/>
              </w:rPr>
            </w:pPr>
            <w:r>
              <w:rPr>
                <w:sz w:val="24"/>
              </w:rPr>
              <w:t>Research Literacy and Learning skills</w:t>
            </w:r>
          </w:p>
        </w:tc>
        <w:tc>
          <w:tcPr>
            <w:tcW w:w="2461" w:type="dxa"/>
          </w:tcPr>
          <w:p w14:paraId="5306955D" w14:textId="77777777" w:rsidR="00C62228" w:rsidRDefault="00E6392B">
            <w:pPr>
              <w:pStyle w:val="TableParagraph"/>
              <w:ind w:left="107"/>
              <w:rPr>
                <w:sz w:val="24"/>
              </w:rPr>
            </w:pPr>
            <w:r>
              <w:rPr>
                <w:sz w:val="24"/>
              </w:rPr>
              <w:t>Research Literacy and Learning skills</w:t>
            </w:r>
          </w:p>
        </w:tc>
        <w:tc>
          <w:tcPr>
            <w:tcW w:w="2439" w:type="dxa"/>
          </w:tcPr>
          <w:p w14:paraId="3E9CF8B6" w14:textId="77777777" w:rsidR="00C62228" w:rsidRDefault="00E6392B">
            <w:pPr>
              <w:pStyle w:val="TableParagraph"/>
              <w:tabs>
                <w:tab w:val="left" w:pos="1983"/>
              </w:tabs>
              <w:ind w:left="106" w:right="96"/>
              <w:jc w:val="both"/>
              <w:rPr>
                <w:sz w:val="24"/>
              </w:rPr>
            </w:pPr>
            <w:r>
              <w:rPr>
                <w:sz w:val="24"/>
              </w:rPr>
              <w:t xml:space="preserve">Explain and </w:t>
            </w:r>
            <w:r>
              <w:rPr>
                <w:spacing w:val="-3"/>
                <w:sz w:val="24"/>
              </w:rPr>
              <w:t xml:space="preserve">apply </w:t>
            </w:r>
            <w:r>
              <w:rPr>
                <w:sz w:val="24"/>
              </w:rPr>
              <w:t>Quantitative</w:t>
            </w:r>
            <w:r>
              <w:rPr>
                <w:sz w:val="24"/>
              </w:rPr>
              <w:tab/>
            </w:r>
            <w:r>
              <w:rPr>
                <w:spacing w:val="-7"/>
                <w:sz w:val="24"/>
              </w:rPr>
              <w:t xml:space="preserve">and </w:t>
            </w:r>
            <w:r>
              <w:rPr>
                <w:sz w:val="24"/>
              </w:rPr>
              <w:t>Qualitative</w:t>
            </w:r>
            <w:r>
              <w:rPr>
                <w:spacing w:val="50"/>
                <w:sz w:val="24"/>
              </w:rPr>
              <w:t xml:space="preserve"> </w:t>
            </w:r>
            <w:r>
              <w:rPr>
                <w:sz w:val="24"/>
              </w:rPr>
              <w:t>research</w:t>
            </w:r>
          </w:p>
          <w:p w14:paraId="26FE357C" w14:textId="77777777" w:rsidR="00C62228" w:rsidRDefault="00E6392B">
            <w:pPr>
              <w:pStyle w:val="TableParagraph"/>
              <w:spacing w:line="264" w:lineRule="exact"/>
              <w:ind w:left="106"/>
              <w:rPr>
                <w:sz w:val="24"/>
              </w:rPr>
            </w:pPr>
            <w:r>
              <w:rPr>
                <w:sz w:val="24"/>
              </w:rPr>
              <w:t>techniques</w:t>
            </w:r>
          </w:p>
        </w:tc>
      </w:tr>
      <w:tr w:rsidR="00C62228" w14:paraId="09BEA479" w14:textId="77777777">
        <w:trPr>
          <w:trHeight w:val="2759"/>
        </w:trPr>
        <w:tc>
          <w:tcPr>
            <w:tcW w:w="797" w:type="dxa"/>
          </w:tcPr>
          <w:p w14:paraId="7475B6D8" w14:textId="77777777" w:rsidR="00C62228" w:rsidRDefault="00E6392B">
            <w:pPr>
              <w:pStyle w:val="TableParagraph"/>
              <w:spacing w:line="268" w:lineRule="exact"/>
              <w:ind w:left="107"/>
              <w:rPr>
                <w:sz w:val="24"/>
              </w:rPr>
            </w:pPr>
            <w:r>
              <w:rPr>
                <w:sz w:val="24"/>
              </w:rPr>
              <w:t>3</w:t>
            </w:r>
          </w:p>
        </w:tc>
        <w:tc>
          <w:tcPr>
            <w:tcW w:w="4206" w:type="dxa"/>
          </w:tcPr>
          <w:p w14:paraId="62F464B2" w14:textId="77777777" w:rsidR="00C62228" w:rsidRDefault="00E6392B">
            <w:pPr>
              <w:pStyle w:val="TableParagraph"/>
              <w:ind w:left="107"/>
              <w:rPr>
                <w:sz w:val="24"/>
              </w:rPr>
            </w:pPr>
            <w:r>
              <w:rPr>
                <w:sz w:val="24"/>
              </w:rPr>
              <w:t>Leverage Information Technology for Competitive Intelligence Analysis</w:t>
            </w:r>
          </w:p>
        </w:tc>
        <w:tc>
          <w:tcPr>
            <w:tcW w:w="2461" w:type="dxa"/>
          </w:tcPr>
          <w:p w14:paraId="54C7D927" w14:textId="77777777" w:rsidR="00C62228" w:rsidRDefault="00E6392B">
            <w:pPr>
              <w:pStyle w:val="TableParagraph"/>
              <w:tabs>
                <w:tab w:val="left" w:pos="1205"/>
                <w:tab w:val="left" w:pos="2069"/>
              </w:tabs>
              <w:ind w:left="107" w:right="99"/>
              <w:rPr>
                <w:sz w:val="24"/>
              </w:rPr>
            </w:pPr>
            <w:r>
              <w:rPr>
                <w:sz w:val="24"/>
              </w:rPr>
              <w:t>Leverage</w:t>
            </w:r>
            <w:r>
              <w:rPr>
                <w:sz w:val="24"/>
              </w:rPr>
              <w:tab/>
            </w:r>
            <w:r>
              <w:rPr>
                <w:spacing w:val="-3"/>
                <w:sz w:val="24"/>
              </w:rPr>
              <w:t xml:space="preserve">Information </w:t>
            </w:r>
            <w:r>
              <w:rPr>
                <w:sz w:val="24"/>
              </w:rPr>
              <w:t>Technology</w:t>
            </w:r>
            <w:r>
              <w:rPr>
                <w:sz w:val="24"/>
              </w:rPr>
              <w:tab/>
            </w:r>
            <w:r>
              <w:rPr>
                <w:spacing w:val="-6"/>
                <w:sz w:val="24"/>
              </w:rPr>
              <w:t xml:space="preserve">for </w:t>
            </w:r>
            <w:r>
              <w:rPr>
                <w:sz w:val="24"/>
              </w:rPr>
              <w:t>Competitive Intelligence</w:t>
            </w:r>
            <w:r>
              <w:rPr>
                <w:spacing w:val="-3"/>
                <w:sz w:val="24"/>
              </w:rPr>
              <w:t xml:space="preserve"> </w:t>
            </w:r>
            <w:r>
              <w:rPr>
                <w:sz w:val="24"/>
              </w:rPr>
              <w:t>Analysis</w:t>
            </w:r>
          </w:p>
        </w:tc>
        <w:tc>
          <w:tcPr>
            <w:tcW w:w="2439" w:type="dxa"/>
          </w:tcPr>
          <w:p w14:paraId="11E29ADE" w14:textId="77777777" w:rsidR="00C62228" w:rsidRDefault="00E6392B">
            <w:pPr>
              <w:pStyle w:val="TableParagraph"/>
              <w:ind w:left="106" w:right="96"/>
              <w:jc w:val="both"/>
              <w:rPr>
                <w:sz w:val="24"/>
              </w:rPr>
            </w:pPr>
            <w:r>
              <w:rPr>
                <w:sz w:val="24"/>
              </w:rPr>
              <w:t>Use management information systems, Enterprise Resource Planning, Business Information Systems etc for smooth flow of information and timely decision making.</w:t>
            </w:r>
          </w:p>
          <w:p w14:paraId="3D5BE721" w14:textId="77777777" w:rsidR="00C62228" w:rsidRDefault="00E6392B">
            <w:pPr>
              <w:pStyle w:val="TableParagraph"/>
              <w:spacing w:line="270" w:lineRule="atLeast"/>
              <w:ind w:left="106" w:right="98"/>
              <w:jc w:val="both"/>
              <w:rPr>
                <w:sz w:val="24"/>
              </w:rPr>
            </w:pPr>
            <w:r>
              <w:rPr>
                <w:sz w:val="24"/>
              </w:rPr>
              <w:t xml:space="preserve">Use of specific </w:t>
            </w:r>
            <w:r>
              <w:rPr>
                <w:spacing w:val="-3"/>
                <w:sz w:val="24"/>
              </w:rPr>
              <w:t xml:space="preserve">tools </w:t>
            </w:r>
            <w:r>
              <w:rPr>
                <w:sz w:val="24"/>
              </w:rPr>
              <w:t>and techniques</w:t>
            </w:r>
            <w:r>
              <w:rPr>
                <w:spacing w:val="59"/>
                <w:sz w:val="24"/>
              </w:rPr>
              <w:t xml:space="preserve"> </w:t>
            </w:r>
            <w:r>
              <w:rPr>
                <w:spacing w:val="-7"/>
                <w:sz w:val="24"/>
              </w:rPr>
              <w:t>to</w:t>
            </w:r>
          </w:p>
        </w:tc>
      </w:tr>
    </w:tbl>
    <w:p w14:paraId="71B8745F" w14:textId="77777777" w:rsidR="00C62228" w:rsidRDefault="00C62228">
      <w:pPr>
        <w:spacing w:line="270" w:lineRule="atLeast"/>
        <w:jc w:val="both"/>
        <w:rPr>
          <w:sz w:val="24"/>
        </w:rPr>
        <w:sectPr w:rsidR="00C62228">
          <w:headerReference w:type="default" r:id="rId696"/>
          <w:footerReference w:type="default" r:id="rId697"/>
          <w:pgSz w:w="11900" w:h="16840"/>
          <w:pgMar w:top="540" w:right="0" w:bottom="1620" w:left="160" w:header="0" w:footer="1438" w:gutter="0"/>
          <w:pgNumType w:start="264"/>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4206"/>
        <w:gridCol w:w="2461"/>
        <w:gridCol w:w="2439"/>
      </w:tblGrid>
      <w:tr w:rsidR="00C62228" w14:paraId="658CEE6A" w14:textId="77777777">
        <w:trPr>
          <w:trHeight w:val="2743"/>
        </w:trPr>
        <w:tc>
          <w:tcPr>
            <w:tcW w:w="797" w:type="dxa"/>
          </w:tcPr>
          <w:p w14:paraId="4C55461D" w14:textId="77777777" w:rsidR="00C62228" w:rsidRDefault="00C62228">
            <w:pPr>
              <w:pStyle w:val="TableParagraph"/>
            </w:pPr>
          </w:p>
        </w:tc>
        <w:tc>
          <w:tcPr>
            <w:tcW w:w="4206" w:type="dxa"/>
          </w:tcPr>
          <w:p w14:paraId="7E6FAC0F" w14:textId="77777777" w:rsidR="00C62228" w:rsidRDefault="00C62228">
            <w:pPr>
              <w:pStyle w:val="TableParagraph"/>
            </w:pPr>
          </w:p>
        </w:tc>
        <w:tc>
          <w:tcPr>
            <w:tcW w:w="2461" w:type="dxa"/>
          </w:tcPr>
          <w:p w14:paraId="1D28C060" w14:textId="77777777" w:rsidR="00C62228" w:rsidRDefault="00C62228">
            <w:pPr>
              <w:pStyle w:val="TableParagraph"/>
            </w:pPr>
          </w:p>
        </w:tc>
        <w:tc>
          <w:tcPr>
            <w:tcW w:w="2439" w:type="dxa"/>
          </w:tcPr>
          <w:p w14:paraId="3F68DF58" w14:textId="77777777" w:rsidR="00C62228" w:rsidRDefault="00E6392B">
            <w:pPr>
              <w:pStyle w:val="TableParagraph"/>
              <w:spacing w:line="261" w:lineRule="exact"/>
              <w:ind w:left="106"/>
              <w:jc w:val="both"/>
              <w:rPr>
                <w:sz w:val="24"/>
              </w:rPr>
            </w:pPr>
            <w:r>
              <w:rPr>
                <w:sz w:val="24"/>
              </w:rPr>
              <w:t>correlate and compare</w:t>
            </w:r>
          </w:p>
          <w:p w14:paraId="354CFCD9" w14:textId="77777777" w:rsidR="00C62228" w:rsidRDefault="00E6392B">
            <w:pPr>
              <w:pStyle w:val="TableParagraph"/>
              <w:ind w:left="106" w:right="100"/>
              <w:jc w:val="both"/>
              <w:rPr>
                <w:sz w:val="24"/>
              </w:rPr>
            </w:pPr>
            <w:r>
              <w:rPr>
                <w:sz w:val="24"/>
              </w:rPr>
              <w:t>company performance with internal and external environment"</w:t>
            </w:r>
          </w:p>
        </w:tc>
      </w:tr>
      <w:tr w:rsidR="00C62228" w14:paraId="5D9C5C7C" w14:textId="77777777">
        <w:trPr>
          <w:trHeight w:val="1086"/>
        </w:trPr>
        <w:tc>
          <w:tcPr>
            <w:tcW w:w="797" w:type="dxa"/>
          </w:tcPr>
          <w:p w14:paraId="6AA353B0" w14:textId="77777777" w:rsidR="00C62228" w:rsidRDefault="00E6392B">
            <w:pPr>
              <w:pStyle w:val="TableParagraph"/>
              <w:spacing w:line="261" w:lineRule="exact"/>
              <w:ind w:left="107"/>
              <w:rPr>
                <w:sz w:val="24"/>
              </w:rPr>
            </w:pPr>
            <w:r>
              <w:rPr>
                <w:sz w:val="24"/>
              </w:rPr>
              <w:t>4</w:t>
            </w:r>
          </w:p>
        </w:tc>
        <w:tc>
          <w:tcPr>
            <w:tcW w:w="4206" w:type="dxa"/>
          </w:tcPr>
          <w:p w14:paraId="16CE7875" w14:textId="77777777" w:rsidR="00C62228" w:rsidRDefault="00E6392B">
            <w:pPr>
              <w:pStyle w:val="TableParagraph"/>
              <w:spacing w:line="261" w:lineRule="exact"/>
              <w:ind w:left="107"/>
              <w:rPr>
                <w:sz w:val="24"/>
              </w:rPr>
            </w:pPr>
            <w:r>
              <w:rPr>
                <w:sz w:val="24"/>
              </w:rPr>
              <w:t>Problem Solving using analytical tools</w:t>
            </w:r>
          </w:p>
          <w:p w14:paraId="09EFDB1A" w14:textId="77777777" w:rsidR="00C62228" w:rsidRDefault="00E6392B">
            <w:pPr>
              <w:pStyle w:val="TableParagraph"/>
              <w:ind w:left="107"/>
              <w:rPr>
                <w:sz w:val="24"/>
              </w:rPr>
            </w:pPr>
            <w:r>
              <w:rPr>
                <w:sz w:val="24"/>
              </w:rPr>
              <w:t>and techniques</w:t>
            </w:r>
          </w:p>
        </w:tc>
        <w:tc>
          <w:tcPr>
            <w:tcW w:w="2461" w:type="dxa"/>
          </w:tcPr>
          <w:p w14:paraId="51B52992" w14:textId="77777777" w:rsidR="00C62228" w:rsidRDefault="00E6392B">
            <w:pPr>
              <w:pStyle w:val="TableParagraph"/>
              <w:spacing w:line="261" w:lineRule="exact"/>
              <w:ind w:left="107"/>
              <w:rPr>
                <w:sz w:val="24"/>
              </w:rPr>
            </w:pPr>
            <w:r>
              <w:rPr>
                <w:sz w:val="24"/>
              </w:rPr>
              <w:t>Problem Solving using</w:t>
            </w:r>
          </w:p>
          <w:p w14:paraId="2E089790" w14:textId="77777777" w:rsidR="00C62228" w:rsidRDefault="00E6392B">
            <w:pPr>
              <w:pStyle w:val="TableParagraph"/>
              <w:tabs>
                <w:tab w:val="left" w:pos="1287"/>
                <w:tab w:val="left" w:pos="2004"/>
              </w:tabs>
              <w:ind w:left="107" w:right="98"/>
              <w:rPr>
                <w:sz w:val="24"/>
              </w:rPr>
            </w:pPr>
            <w:r>
              <w:rPr>
                <w:sz w:val="24"/>
              </w:rPr>
              <w:t>analytical</w:t>
            </w:r>
            <w:r>
              <w:rPr>
                <w:sz w:val="24"/>
              </w:rPr>
              <w:tab/>
              <w:t>tools</w:t>
            </w:r>
            <w:r>
              <w:rPr>
                <w:sz w:val="24"/>
              </w:rPr>
              <w:tab/>
            </w:r>
            <w:r>
              <w:rPr>
                <w:spacing w:val="-7"/>
                <w:sz w:val="24"/>
              </w:rPr>
              <w:t xml:space="preserve">and </w:t>
            </w:r>
            <w:r>
              <w:rPr>
                <w:sz w:val="24"/>
              </w:rPr>
              <w:t>techniques</w:t>
            </w:r>
          </w:p>
        </w:tc>
        <w:tc>
          <w:tcPr>
            <w:tcW w:w="2439" w:type="dxa"/>
          </w:tcPr>
          <w:p w14:paraId="1AAB3AC5" w14:textId="77777777" w:rsidR="00C62228" w:rsidRDefault="00E6392B">
            <w:pPr>
              <w:pStyle w:val="TableParagraph"/>
              <w:tabs>
                <w:tab w:val="left" w:pos="1318"/>
                <w:tab w:val="left" w:pos="2105"/>
              </w:tabs>
              <w:spacing w:line="261" w:lineRule="exact"/>
              <w:ind w:left="106"/>
              <w:rPr>
                <w:sz w:val="24"/>
              </w:rPr>
            </w:pPr>
            <w:r>
              <w:rPr>
                <w:sz w:val="24"/>
              </w:rPr>
              <w:t>problem</w:t>
            </w:r>
            <w:r>
              <w:rPr>
                <w:sz w:val="24"/>
              </w:rPr>
              <w:tab/>
              <w:t>into</w:t>
            </w:r>
            <w:r>
              <w:rPr>
                <w:sz w:val="24"/>
              </w:rPr>
              <w:tab/>
              <w:t>an</w:t>
            </w:r>
          </w:p>
          <w:p w14:paraId="35FA47AC" w14:textId="77777777" w:rsidR="00C62228" w:rsidRDefault="00E6392B">
            <w:pPr>
              <w:pStyle w:val="TableParagraph"/>
              <w:tabs>
                <w:tab w:val="left" w:pos="1980"/>
              </w:tabs>
              <w:ind w:left="106" w:right="100"/>
              <w:rPr>
                <w:sz w:val="24"/>
              </w:rPr>
            </w:pPr>
            <w:r>
              <w:rPr>
                <w:sz w:val="24"/>
              </w:rPr>
              <w:t>opportunity</w:t>
            </w:r>
            <w:r>
              <w:rPr>
                <w:sz w:val="24"/>
              </w:rPr>
              <w:tab/>
            </w:r>
            <w:r>
              <w:rPr>
                <w:spacing w:val="-7"/>
                <w:sz w:val="24"/>
              </w:rPr>
              <w:t xml:space="preserve">and </w:t>
            </w:r>
            <w:r>
              <w:rPr>
                <w:sz w:val="24"/>
              </w:rPr>
              <w:t>weakness into</w:t>
            </w:r>
            <w:r>
              <w:rPr>
                <w:spacing w:val="-6"/>
                <w:sz w:val="24"/>
              </w:rPr>
              <w:t xml:space="preserve"> </w:t>
            </w:r>
            <w:r>
              <w:rPr>
                <w:sz w:val="24"/>
              </w:rPr>
              <w:t>strength</w:t>
            </w:r>
          </w:p>
        </w:tc>
      </w:tr>
      <w:tr w:rsidR="00C62228" w14:paraId="1B5F54C5" w14:textId="77777777">
        <w:trPr>
          <w:trHeight w:val="4143"/>
        </w:trPr>
        <w:tc>
          <w:tcPr>
            <w:tcW w:w="797" w:type="dxa"/>
          </w:tcPr>
          <w:p w14:paraId="5294FA6E" w14:textId="77777777" w:rsidR="00C62228" w:rsidRDefault="00E6392B">
            <w:pPr>
              <w:pStyle w:val="TableParagraph"/>
              <w:spacing w:line="263" w:lineRule="exact"/>
              <w:ind w:left="107"/>
              <w:rPr>
                <w:sz w:val="24"/>
              </w:rPr>
            </w:pPr>
            <w:r>
              <w:rPr>
                <w:sz w:val="24"/>
              </w:rPr>
              <w:t>5</w:t>
            </w:r>
          </w:p>
        </w:tc>
        <w:tc>
          <w:tcPr>
            <w:tcW w:w="4206" w:type="dxa"/>
          </w:tcPr>
          <w:p w14:paraId="385831B1" w14:textId="77777777" w:rsidR="00C62228" w:rsidRDefault="00E6392B">
            <w:pPr>
              <w:pStyle w:val="TableParagraph"/>
              <w:spacing w:line="263" w:lineRule="exact"/>
              <w:ind w:left="107"/>
              <w:rPr>
                <w:sz w:val="24"/>
              </w:rPr>
            </w:pPr>
            <w:r>
              <w:rPr>
                <w:sz w:val="24"/>
              </w:rPr>
              <w:t>Effective Business Communication</w:t>
            </w:r>
          </w:p>
        </w:tc>
        <w:tc>
          <w:tcPr>
            <w:tcW w:w="2461" w:type="dxa"/>
          </w:tcPr>
          <w:p w14:paraId="2A772413" w14:textId="77777777" w:rsidR="00C62228" w:rsidRDefault="00E6392B">
            <w:pPr>
              <w:pStyle w:val="TableParagraph"/>
              <w:tabs>
                <w:tab w:val="left" w:pos="1496"/>
              </w:tabs>
              <w:ind w:left="107" w:right="101"/>
              <w:rPr>
                <w:sz w:val="24"/>
              </w:rPr>
            </w:pPr>
            <w:r>
              <w:rPr>
                <w:sz w:val="24"/>
              </w:rPr>
              <w:t>Effective</w:t>
            </w:r>
            <w:r>
              <w:rPr>
                <w:sz w:val="24"/>
              </w:rPr>
              <w:tab/>
            </w:r>
            <w:r>
              <w:rPr>
                <w:spacing w:val="-4"/>
                <w:sz w:val="24"/>
              </w:rPr>
              <w:t xml:space="preserve">Business </w:t>
            </w:r>
            <w:r>
              <w:rPr>
                <w:sz w:val="24"/>
              </w:rPr>
              <w:t>Communication</w:t>
            </w:r>
          </w:p>
        </w:tc>
        <w:tc>
          <w:tcPr>
            <w:tcW w:w="2439" w:type="dxa"/>
          </w:tcPr>
          <w:p w14:paraId="37AFBF66" w14:textId="77777777" w:rsidR="00C62228" w:rsidRDefault="00E6392B">
            <w:pPr>
              <w:pStyle w:val="TableParagraph"/>
              <w:tabs>
                <w:tab w:val="left" w:pos="826"/>
                <w:tab w:val="left" w:pos="1224"/>
                <w:tab w:val="left" w:pos="1301"/>
                <w:tab w:val="left" w:pos="1488"/>
                <w:tab w:val="left" w:pos="1901"/>
              </w:tabs>
              <w:ind w:left="106" w:right="97"/>
              <w:rPr>
                <w:sz w:val="24"/>
              </w:rPr>
            </w:pPr>
            <w:r>
              <w:rPr>
                <w:sz w:val="24"/>
              </w:rPr>
              <w:t>Effectively communicate</w:t>
            </w:r>
            <w:r>
              <w:rPr>
                <w:sz w:val="24"/>
              </w:rPr>
              <w:tab/>
            </w:r>
            <w:r>
              <w:rPr>
                <w:sz w:val="24"/>
              </w:rPr>
              <w:tab/>
            </w:r>
            <w:r>
              <w:rPr>
                <w:spacing w:val="-4"/>
                <w:sz w:val="24"/>
              </w:rPr>
              <w:t xml:space="preserve">both </w:t>
            </w:r>
            <w:r>
              <w:rPr>
                <w:sz w:val="24"/>
              </w:rPr>
              <w:t xml:space="preserve">verbally and in </w:t>
            </w:r>
            <w:r>
              <w:rPr>
                <w:spacing w:val="-3"/>
                <w:sz w:val="24"/>
              </w:rPr>
              <w:t xml:space="preserve">writing </w:t>
            </w:r>
            <w:r>
              <w:rPr>
                <w:sz w:val="24"/>
              </w:rPr>
              <w:t xml:space="preserve">ideas and </w:t>
            </w:r>
            <w:r>
              <w:rPr>
                <w:spacing w:val="-3"/>
                <w:sz w:val="24"/>
              </w:rPr>
              <w:t xml:space="preserve">arguments </w:t>
            </w:r>
            <w:r>
              <w:rPr>
                <w:sz w:val="24"/>
              </w:rPr>
              <w:t>associated</w:t>
            </w:r>
            <w:r>
              <w:rPr>
                <w:sz w:val="24"/>
              </w:rPr>
              <w:tab/>
            </w:r>
            <w:r>
              <w:rPr>
                <w:sz w:val="24"/>
              </w:rPr>
              <w:tab/>
            </w:r>
            <w:r>
              <w:rPr>
                <w:sz w:val="24"/>
              </w:rPr>
              <w:tab/>
            </w:r>
            <w:r>
              <w:rPr>
                <w:sz w:val="24"/>
              </w:rPr>
              <w:tab/>
            </w:r>
            <w:r>
              <w:rPr>
                <w:spacing w:val="-4"/>
                <w:sz w:val="24"/>
              </w:rPr>
              <w:t xml:space="preserve">with </w:t>
            </w:r>
            <w:r>
              <w:rPr>
                <w:sz w:val="24"/>
              </w:rPr>
              <w:t>business issues Develop</w:t>
            </w:r>
            <w:r>
              <w:rPr>
                <w:sz w:val="24"/>
              </w:rPr>
              <w:tab/>
            </w:r>
            <w:r>
              <w:rPr>
                <w:sz w:val="24"/>
              </w:rPr>
              <w:tab/>
            </w:r>
            <w:r>
              <w:rPr>
                <w:spacing w:val="-3"/>
                <w:sz w:val="24"/>
              </w:rPr>
              <w:t xml:space="preserve">persuasion </w:t>
            </w:r>
            <w:r>
              <w:rPr>
                <w:sz w:val="24"/>
              </w:rPr>
              <w:t>skills</w:t>
            </w:r>
            <w:r>
              <w:rPr>
                <w:sz w:val="24"/>
              </w:rPr>
              <w:tab/>
              <w:t>to</w:t>
            </w:r>
            <w:r>
              <w:rPr>
                <w:sz w:val="24"/>
              </w:rPr>
              <w:tab/>
              <w:t>drive</w:t>
            </w:r>
            <w:r>
              <w:rPr>
                <w:sz w:val="24"/>
              </w:rPr>
              <w:tab/>
            </w:r>
            <w:r>
              <w:rPr>
                <w:spacing w:val="-6"/>
                <w:sz w:val="24"/>
              </w:rPr>
              <w:t xml:space="preserve">new </w:t>
            </w:r>
            <w:r>
              <w:rPr>
                <w:sz w:val="24"/>
              </w:rPr>
              <w:t>ideas and initiatives Develop</w:t>
            </w:r>
            <w:r>
              <w:rPr>
                <w:sz w:val="24"/>
              </w:rPr>
              <w:tab/>
            </w:r>
            <w:r>
              <w:rPr>
                <w:sz w:val="24"/>
              </w:rPr>
              <w:tab/>
            </w:r>
            <w:r>
              <w:rPr>
                <w:sz w:val="24"/>
              </w:rPr>
              <w:tab/>
            </w:r>
            <w:r>
              <w:rPr>
                <w:spacing w:val="-3"/>
                <w:sz w:val="24"/>
              </w:rPr>
              <w:t xml:space="preserve">effective </w:t>
            </w:r>
            <w:r>
              <w:rPr>
                <w:sz w:val="24"/>
              </w:rPr>
              <w:t xml:space="preserve">presentation skills </w:t>
            </w:r>
            <w:r>
              <w:rPr>
                <w:spacing w:val="-7"/>
                <w:sz w:val="24"/>
              </w:rPr>
              <w:t xml:space="preserve">to </w:t>
            </w:r>
            <w:r>
              <w:rPr>
                <w:sz w:val="24"/>
              </w:rPr>
              <w:t>effectively communicate the</w:t>
            </w:r>
            <w:r>
              <w:rPr>
                <w:spacing w:val="6"/>
                <w:sz w:val="24"/>
              </w:rPr>
              <w:t xml:space="preserve"> </w:t>
            </w:r>
            <w:r>
              <w:rPr>
                <w:spacing w:val="-4"/>
                <w:sz w:val="24"/>
              </w:rPr>
              <w:t>right</w:t>
            </w:r>
          </w:p>
          <w:p w14:paraId="6C4E855E" w14:textId="77777777" w:rsidR="00C62228" w:rsidRDefault="00E6392B">
            <w:pPr>
              <w:pStyle w:val="TableParagraph"/>
              <w:tabs>
                <w:tab w:val="left" w:pos="1544"/>
                <w:tab w:val="left" w:pos="2036"/>
              </w:tabs>
              <w:spacing w:line="270" w:lineRule="atLeast"/>
              <w:ind w:left="106" w:right="97"/>
              <w:rPr>
                <w:sz w:val="24"/>
              </w:rPr>
            </w:pPr>
            <w:r>
              <w:rPr>
                <w:sz w:val="24"/>
              </w:rPr>
              <w:t>information</w:t>
            </w:r>
            <w:r>
              <w:rPr>
                <w:sz w:val="24"/>
              </w:rPr>
              <w:tab/>
              <w:t>to</w:t>
            </w:r>
            <w:r>
              <w:rPr>
                <w:sz w:val="24"/>
              </w:rPr>
              <w:tab/>
            </w:r>
            <w:r>
              <w:rPr>
                <w:spacing w:val="-6"/>
                <w:sz w:val="24"/>
              </w:rPr>
              <w:t xml:space="preserve">the </w:t>
            </w:r>
            <w:r>
              <w:rPr>
                <w:sz w:val="24"/>
              </w:rPr>
              <w:t>right</w:t>
            </w:r>
            <w:r>
              <w:rPr>
                <w:spacing w:val="-1"/>
                <w:sz w:val="24"/>
              </w:rPr>
              <w:t xml:space="preserve"> </w:t>
            </w:r>
            <w:r>
              <w:rPr>
                <w:sz w:val="24"/>
              </w:rPr>
              <w:t>personnel.</w:t>
            </w:r>
          </w:p>
        </w:tc>
      </w:tr>
      <w:tr w:rsidR="00C62228" w14:paraId="649088E2" w14:textId="77777777">
        <w:trPr>
          <w:trHeight w:val="1103"/>
        </w:trPr>
        <w:tc>
          <w:tcPr>
            <w:tcW w:w="797" w:type="dxa"/>
          </w:tcPr>
          <w:p w14:paraId="3343D984" w14:textId="77777777" w:rsidR="00C62228" w:rsidRDefault="00E6392B">
            <w:pPr>
              <w:pStyle w:val="TableParagraph"/>
              <w:spacing w:line="261" w:lineRule="exact"/>
              <w:ind w:left="107"/>
              <w:rPr>
                <w:sz w:val="24"/>
              </w:rPr>
            </w:pPr>
            <w:r>
              <w:rPr>
                <w:sz w:val="24"/>
              </w:rPr>
              <w:t>6</w:t>
            </w:r>
          </w:p>
        </w:tc>
        <w:tc>
          <w:tcPr>
            <w:tcW w:w="4206" w:type="dxa"/>
          </w:tcPr>
          <w:p w14:paraId="4CFC6F86" w14:textId="77777777" w:rsidR="00C62228" w:rsidRDefault="00E6392B">
            <w:pPr>
              <w:pStyle w:val="TableParagraph"/>
              <w:spacing w:line="261" w:lineRule="exact"/>
              <w:ind w:left="107"/>
              <w:rPr>
                <w:sz w:val="24"/>
              </w:rPr>
            </w:pPr>
            <w:r>
              <w:rPr>
                <w:sz w:val="24"/>
              </w:rPr>
              <w:t>Leadership and inter-personal Skills</w:t>
            </w:r>
          </w:p>
        </w:tc>
        <w:tc>
          <w:tcPr>
            <w:tcW w:w="2461" w:type="dxa"/>
          </w:tcPr>
          <w:p w14:paraId="0B4F47F7" w14:textId="77777777" w:rsidR="00C62228" w:rsidRDefault="00E6392B">
            <w:pPr>
              <w:pStyle w:val="TableParagraph"/>
              <w:spacing w:line="261" w:lineRule="exact"/>
              <w:ind w:left="107"/>
              <w:rPr>
                <w:sz w:val="24"/>
              </w:rPr>
            </w:pPr>
            <w:r>
              <w:rPr>
                <w:sz w:val="24"/>
              </w:rPr>
              <w:t>Leadership and inter-</w:t>
            </w:r>
          </w:p>
          <w:p w14:paraId="7B8891DD" w14:textId="77777777" w:rsidR="00C62228" w:rsidRDefault="00E6392B">
            <w:pPr>
              <w:pStyle w:val="TableParagraph"/>
              <w:ind w:left="107"/>
              <w:rPr>
                <w:sz w:val="24"/>
              </w:rPr>
            </w:pPr>
            <w:r>
              <w:rPr>
                <w:sz w:val="24"/>
              </w:rPr>
              <w:t>personal Skills</w:t>
            </w:r>
          </w:p>
        </w:tc>
        <w:tc>
          <w:tcPr>
            <w:tcW w:w="2439" w:type="dxa"/>
          </w:tcPr>
          <w:p w14:paraId="4150C1E6" w14:textId="77777777" w:rsidR="00C62228" w:rsidRDefault="00E6392B">
            <w:pPr>
              <w:pStyle w:val="TableParagraph"/>
              <w:spacing w:line="261" w:lineRule="exact"/>
              <w:ind w:left="106"/>
              <w:jc w:val="both"/>
              <w:rPr>
                <w:sz w:val="24"/>
              </w:rPr>
            </w:pPr>
            <w:r>
              <w:rPr>
                <w:sz w:val="24"/>
              </w:rPr>
              <w:t>Manage relationships</w:t>
            </w:r>
          </w:p>
          <w:p w14:paraId="522B5CB6" w14:textId="559A568E" w:rsidR="00C62228" w:rsidRDefault="00E6392B">
            <w:pPr>
              <w:pStyle w:val="TableParagraph"/>
              <w:spacing w:line="270" w:lineRule="atLeast"/>
              <w:ind w:left="106" w:right="100"/>
              <w:jc w:val="both"/>
              <w:rPr>
                <w:sz w:val="24"/>
              </w:rPr>
            </w:pPr>
            <w:r>
              <w:rPr>
                <w:sz w:val="24"/>
              </w:rPr>
              <w:t xml:space="preserve">and value </w:t>
            </w:r>
            <w:r w:rsidR="00EA0D6A">
              <w:rPr>
                <w:sz w:val="24"/>
              </w:rPr>
              <w:t>teamwork</w:t>
            </w:r>
            <w:r>
              <w:rPr>
                <w:sz w:val="24"/>
              </w:rPr>
              <w:t xml:space="preserve"> both in leader and follower role</w:t>
            </w:r>
          </w:p>
        </w:tc>
      </w:tr>
      <w:tr w:rsidR="00C62228" w14:paraId="66F991A7" w14:textId="77777777">
        <w:trPr>
          <w:trHeight w:val="2207"/>
        </w:trPr>
        <w:tc>
          <w:tcPr>
            <w:tcW w:w="797" w:type="dxa"/>
          </w:tcPr>
          <w:p w14:paraId="17E02CFB" w14:textId="77777777" w:rsidR="00C62228" w:rsidRDefault="00E6392B">
            <w:pPr>
              <w:pStyle w:val="TableParagraph"/>
              <w:spacing w:line="261" w:lineRule="exact"/>
              <w:ind w:left="107"/>
              <w:rPr>
                <w:sz w:val="24"/>
              </w:rPr>
            </w:pPr>
            <w:r>
              <w:rPr>
                <w:sz w:val="24"/>
              </w:rPr>
              <w:t>7</w:t>
            </w:r>
          </w:p>
        </w:tc>
        <w:tc>
          <w:tcPr>
            <w:tcW w:w="4206" w:type="dxa"/>
          </w:tcPr>
          <w:p w14:paraId="0E2A5BB9" w14:textId="77777777" w:rsidR="00C62228" w:rsidRDefault="00E6392B">
            <w:pPr>
              <w:pStyle w:val="TableParagraph"/>
              <w:spacing w:line="261" w:lineRule="exact"/>
              <w:ind w:left="107"/>
              <w:rPr>
                <w:sz w:val="24"/>
              </w:rPr>
            </w:pPr>
            <w:r>
              <w:rPr>
                <w:sz w:val="24"/>
              </w:rPr>
              <w:t>Global Manager</w:t>
            </w:r>
          </w:p>
        </w:tc>
        <w:tc>
          <w:tcPr>
            <w:tcW w:w="2461" w:type="dxa"/>
          </w:tcPr>
          <w:p w14:paraId="0A0D8713" w14:textId="77777777" w:rsidR="00C62228" w:rsidRDefault="00E6392B">
            <w:pPr>
              <w:pStyle w:val="TableParagraph"/>
              <w:spacing w:line="261" w:lineRule="exact"/>
              <w:ind w:left="107"/>
              <w:rPr>
                <w:sz w:val="24"/>
              </w:rPr>
            </w:pPr>
            <w:r>
              <w:rPr>
                <w:sz w:val="24"/>
              </w:rPr>
              <w:t>Global</w:t>
            </w:r>
          </w:p>
        </w:tc>
        <w:tc>
          <w:tcPr>
            <w:tcW w:w="2439" w:type="dxa"/>
          </w:tcPr>
          <w:p w14:paraId="4403A697" w14:textId="77777777" w:rsidR="00C62228" w:rsidRDefault="00E6392B">
            <w:pPr>
              <w:pStyle w:val="TableParagraph"/>
              <w:spacing w:line="261" w:lineRule="exact"/>
              <w:ind w:left="106"/>
              <w:jc w:val="both"/>
              <w:rPr>
                <w:sz w:val="24"/>
              </w:rPr>
            </w:pPr>
            <w:r>
              <w:rPr>
                <w:sz w:val="24"/>
              </w:rPr>
              <w:t>Recognize the special</w:t>
            </w:r>
          </w:p>
          <w:p w14:paraId="5B1ABBA8" w14:textId="77777777" w:rsidR="00C62228" w:rsidRDefault="00E6392B">
            <w:pPr>
              <w:pStyle w:val="TableParagraph"/>
              <w:ind w:left="106" w:right="98"/>
              <w:jc w:val="both"/>
              <w:rPr>
                <w:sz w:val="24"/>
              </w:rPr>
            </w:pPr>
            <w:r>
              <w:rPr>
                <w:sz w:val="24"/>
              </w:rPr>
              <w:t xml:space="preserve">opportunities </w:t>
            </w:r>
            <w:r>
              <w:rPr>
                <w:spacing w:val="-6"/>
                <w:sz w:val="24"/>
              </w:rPr>
              <w:t xml:space="preserve">and </w:t>
            </w:r>
            <w:r>
              <w:rPr>
                <w:sz w:val="24"/>
              </w:rPr>
              <w:t xml:space="preserve">challenges </w:t>
            </w:r>
            <w:r>
              <w:rPr>
                <w:spacing w:val="-3"/>
                <w:sz w:val="24"/>
              </w:rPr>
              <w:t xml:space="preserve">presented </w:t>
            </w:r>
            <w:r>
              <w:rPr>
                <w:sz w:val="24"/>
              </w:rPr>
              <w:t xml:space="preserve">by the global </w:t>
            </w:r>
            <w:r>
              <w:rPr>
                <w:spacing w:val="-3"/>
                <w:sz w:val="24"/>
              </w:rPr>
              <w:t xml:space="preserve">business </w:t>
            </w:r>
            <w:r>
              <w:rPr>
                <w:sz w:val="24"/>
              </w:rPr>
              <w:t>environment</w:t>
            </w:r>
          </w:p>
          <w:p w14:paraId="2B9DFCD7" w14:textId="77777777" w:rsidR="00C62228" w:rsidRDefault="00E6392B">
            <w:pPr>
              <w:pStyle w:val="TableParagraph"/>
              <w:spacing w:line="270" w:lineRule="atLeast"/>
              <w:ind w:left="106" w:right="99"/>
              <w:jc w:val="both"/>
              <w:rPr>
                <w:sz w:val="24"/>
              </w:rPr>
            </w:pPr>
            <w:r>
              <w:rPr>
                <w:sz w:val="24"/>
              </w:rPr>
              <w:t>Ability to value diversity and adapt quickly.</w:t>
            </w:r>
          </w:p>
        </w:tc>
      </w:tr>
      <w:tr w:rsidR="00C62228" w14:paraId="17F6FB8D" w14:textId="77777777">
        <w:trPr>
          <w:trHeight w:val="1380"/>
        </w:trPr>
        <w:tc>
          <w:tcPr>
            <w:tcW w:w="797" w:type="dxa"/>
          </w:tcPr>
          <w:p w14:paraId="0F55B3CC" w14:textId="77777777" w:rsidR="00C62228" w:rsidRDefault="00E6392B">
            <w:pPr>
              <w:pStyle w:val="TableParagraph"/>
              <w:spacing w:line="261" w:lineRule="exact"/>
              <w:ind w:left="107"/>
              <w:rPr>
                <w:sz w:val="24"/>
              </w:rPr>
            </w:pPr>
            <w:r>
              <w:rPr>
                <w:sz w:val="24"/>
              </w:rPr>
              <w:t>8</w:t>
            </w:r>
          </w:p>
        </w:tc>
        <w:tc>
          <w:tcPr>
            <w:tcW w:w="4206" w:type="dxa"/>
          </w:tcPr>
          <w:p w14:paraId="65DF63D0" w14:textId="77777777" w:rsidR="00C62228" w:rsidRDefault="00E6392B">
            <w:pPr>
              <w:pStyle w:val="TableParagraph"/>
              <w:spacing w:line="261" w:lineRule="exact"/>
              <w:ind w:left="107"/>
              <w:rPr>
                <w:sz w:val="24"/>
              </w:rPr>
            </w:pPr>
            <w:r>
              <w:rPr>
                <w:sz w:val="24"/>
              </w:rPr>
              <w:t>Ethics and professional conduct</w:t>
            </w:r>
          </w:p>
        </w:tc>
        <w:tc>
          <w:tcPr>
            <w:tcW w:w="2461" w:type="dxa"/>
          </w:tcPr>
          <w:p w14:paraId="46050013" w14:textId="77777777" w:rsidR="00C62228" w:rsidRDefault="00E6392B">
            <w:pPr>
              <w:pStyle w:val="TableParagraph"/>
              <w:ind w:left="107" w:right="84"/>
              <w:rPr>
                <w:sz w:val="24"/>
              </w:rPr>
            </w:pPr>
            <w:r>
              <w:rPr>
                <w:sz w:val="24"/>
              </w:rPr>
              <w:t>Ethics and professional conduct</w:t>
            </w:r>
          </w:p>
        </w:tc>
        <w:tc>
          <w:tcPr>
            <w:tcW w:w="2439" w:type="dxa"/>
          </w:tcPr>
          <w:p w14:paraId="48E0A6C1" w14:textId="77777777" w:rsidR="00C62228" w:rsidRDefault="00E6392B">
            <w:pPr>
              <w:pStyle w:val="TableParagraph"/>
              <w:ind w:left="106" w:right="95"/>
              <w:jc w:val="both"/>
              <w:rPr>
                <w:sz w:val="24"/>
              </w:rPr>
            </w:pPr>
            <w:r>
              <w:rPr>
                <w:sz w:val="24"/>
              </w:rPr>
              <w:t>Foster ability to run value based ethical business in a competitive</w:t>
            </w:r>
          </w:p>
          <w:p w14:paraId="6D6A0963" w14:textId="77777777" w:rsidR="00C62228" w:rsidRDefault="00E6392B">
            <w:pPr>
              <w:pStyle w:val="TableParagraph"/>
              <w:spacing w:line="271" w:lineRule="exact"/>
              <w:ind w:left="106"/>
              <w:rPr>
                <w:sz w:val="24"/>
              </w:rPr>
            </w:pPr>
            <w:r>
              <w:rPr>
                <w:sz w:val="24"/>
              </w:rPr>
              <w:t>environment</w:t>
            </w:r>
          </w:p>
        </w:tc>
      </w:tr>
      <w:tr w:rsidR="00C62228" w14:paraId="4A555F8A" w14:textId="77777777">
        <w:trPr>
          <w:trHeight w:val="1089"/>
        </w:trPr>
        <w:tc>
          <w:tcPr>
            <w:tcW w:w="797" w:type="dxa"/>
          </w:tcPr>
          <w:p w14:paraId="791D08F1" w14:textId="77777777" w:rsidR="00C62228" w:rsidRDefault="00E6392B">
            <w:pPr>
              <w:pStyle w:val="TableParagraph"/>
              <w:spacing w:line="261" w:lineRule="exact"/>
              <w:ind w:left="107"/>
              <w:rPr>
                <w:sz w:val="24"/>
              </w:rPr>
            </w:pPr>
            <w:r>
              <w:rPr>
                <w:sz w:val="24"/>
              </w:rPr>
              <w:t>9</w:t>
            </w:r>
          </w:p>
        </w:tc>
        <w:tc>
          <w:tcPr>
            <w:tcW w:w="4206" w:type="dxa"/>
          </w:tcPr>
          <w:p w14:paraId="69ECF2A5" w14:textId="77777777" w:rsidR="00C62228" w:rsidRDefault="00E6392B">
            <w:pPr>
              <w:pStyle w:val="TableParagraph"/>
              <w:spacing w:line="261" w:lineRule="exact"/>
              <w:ind w:left="107"/>
              <w:rPr>
                <w:sz w:val="24"/>
              </w:rPr>
            </w:pPr>
            <w:r>
              <w:rPr>
                <w:sz w:val="24"/>
              </w:rPr>
              <w:t>Professionalism and Entrepreneurship</w:t>
            </w:r>
          </w:p>
        </w:tc>
        <w:tc>
          <w:tcPr>
            <w:tcW w:w="2461" w:type="dxa"/>
          </w:tcPr>
          <w:p w14:paraId="42258FC3" w14:textId="77777777" w:rsidR="00C62228" w:rsidRDefault="00E6392B">
            <w:pPr>
              <w:pStyle w:val="TableParagraph"/>
              <w:tabs>
                <w:tab w:val="left" w:pos="2004"/>
              </w:tabs>
              <w:spacing w:line="261" w:lineRule="exact"/>
              <w:ind w:left="107"/>
              <w:rPr>
                <w:sz w:val="24"/>
              </w:rPr>
            </w:pPr>
            <w:r>
              <w:rPr>
                <w:sz w:val="24"/>
              </w:rPr>
              <w:t>Professionalism</w:t>
            </w:r>
            <w:r>
              <w:rPr>
                <w:sz w:val="24"/>
              </w:rPr>
              <w:tab/>
              <w:t>and</w:t>
            </w:r>
          </w:p>
          <w:p w14:paraId="3609144A" w14:textId="77777777" w:rsidR="00C62228" w:rsidRDefault="00E6392B">
            <w:pPr>
              <w:pStyle w:val="TableParagraph"/>
              <w:ind w:left="107"/>
              <w:rPr>
                <w:sz w:val="24"/>
              </w:rPr>
            </w:pPr>
            <w:r>
              <w:rPr>
                <w:sz w:val="24"/>
              </w:rPr>
              <w:t>Entrepreneurship</w:t>
            </w:r>
          </w:p>
        </w:tc>
        <w:tc>
          <w:tcPr>
            <w:tcW w:w="2439" w:type="dxa"/>
          </w:tcPr>
          <w:p w14:paraId="155C3CAB" w14:textId="77777777" w:rsidR="00C62228" w:rsidRDefault="00E6392B">
            <w:pPr>
              <w:pStyle w:val="TableParagraph"/>
              <w:spacing w:line="261" w:lineRule="exact"/>
              <w:ind w:left="106"/>
              <w:rPr>
                <w:sz w:val="24"/>
              </w:rPr>
            </w:pPr>
            <w:r>
              <w:rPr>
                <w:sz w:val="24"/>
              </w:rPr>
              <w:t>Ability to plan and</w:t>
            </w:r>
          </w:p>
          <w:p w14:paraId="0E90212C" w14:textId="5A707A9F" w:rsidR="00C62228" w:rsidRDefault="00E6392B">
            <w:pPr>
              <w:pStyle w:val="TableParagraph"/>
              <w:ind w:left="106"/>
              <w:rPr>
                <w:sz w:val="24"/>
              </w:rPr>
            </w:pPr>
            <w:r>
              <w:rPr>
                <w:sz w:val="24"/>
              </w:rPr>
              <w:t xml:space="preserve">execute tasks assigned within the </w:t>
            </w:r>
            <w:r w:rsidR="00EA0D6A">
              <w:rPr>
                <w:sz w:val="24"/>
              </w:rPr>
              <w:t>deadline</w:t>
            </w:r>
            <w:r>
              <w:rPr>
                <w:sz w:val="24"/>
              </w:rPr>
              <w:t>.</w:t>
            </w:r>
          </w:p>
        </w:tc>
      </w:tr>
    </w:tbl>
    <w:p w14:paraId="483F00B5" w14:textId="77777777" w:rsidR="00C62228" w:rsidRDefault="00C62228">
      <w:pPr>
        <w:rPr>
          <w:sz w:val="24"/>
        </w:rPr>
        <w:sectPr w:rsidR="00C62228">
          <w:headerReference w:type="default" r:id="rId698"/>
          <w:footerReference w:type="default" r:id="rId699"/>
          <w:pgSz w:w="11900" w:h="16840"/>
          <w:pgMar w:top="620" w:right="0" w:bottom="1540" w:left="160" w:header="0" w:footer="1358" w:gutter="0"/>
          <w:pgNumType w:start="265"/>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4206"/>
        <w:gridCol w:w="2461"/>
        <w:gridCol w:w="2439"/>
      </w:tblGrid>
      <w:tr w:rsidR="00C62228" w14:paraId="4A28344C" w14:textId="77777777">
        <w:trPr>
          <w:trHeight w:val="1932"/>
        </w:trPr>
        <w:tc>
          <w:tcPr>
            <w:tcW w:w="797" w:type="dxa"/>
          </w:tcPr>
          <w:p w14:paraId="340AF5D9" w14:textId="77777777" w:rsidR="00C62228" w:rsidRDefault="00E6392B">
            <w:pPr>
              <w:pStyle w:val="TableParagraph"/>
              <w:spacing w:line="261" w:lineRule="exact"/>
              <w:ind w:left="107"/>
              <w:rPr>
                <w:sz w:val="24"/>
              </w:rPr>
            </w:pPr>
            <w:r>
              <w:rPr>
                <w:sz w:val="24"/>
              </w:rPr>
              <w:lastRenderedPageBreak/>
              <w:t>10</w:t>
            </w:r>
          </w:p>
        </w:tc>
        <w:tc>
          <w:tcPr>
            <w:tcW w:w="4206" w:type="dxa"/>
          </w:tcPr>
          <w:p w14:paraId="2386545C" w14:textId="77777777" w:rsidR="00C62228" w:rsidRDefault="00E6392B">
            <w:pPr>
              <w:pStyle w:val="TableParagraph"/>
              <w:spacing w:line="261" w:lineRule="exact"/>
              <w:ind w:left="107"/>
              <w:rPr>
                <w:sz w:val="24"/>
              </w:rPr>
            </w:pPr>
            <w:r>
              <w:rPr>
                <w:sz w:val="24"/>
              </w:rPr>
              <w:t>Lifelong learning</w:t>
            </w:r>
          </w:p>
        </w:tc>
        <w:tc>
          <w:tcPr>
            <w:tcW w:w="2461" w:type="dxa"/>
          </w:tcPr>
          <w:p w14:paraId="735F0EAE" w14:textId="77777777" w:rsidR="00C62228" w:rsidRDefault="00E6392B">
            <w:pPr>
              <w:pStyle w:val="TableParagraph"/>
              <w:spacing w:line="261" w:lineRule="exact"/>
              <w:ind w:left="107"/>
              <w:rPr>
                <w:sz w:val="24"/>
              </w:rPr>
            </w:pPr>
            <w:r>
              <w:rPr>
                <w:sz w:val="24"/>
              </w:rPr>
              <w:t>Lifelong learning</w:t>
            </w:r>
          </w:p>
        </w:tc>
        <w:tc>
          <w:tcPr>
            <w:tcW w:w="2439" w:type="dxa"/>
          </w:tcPr>
          <w:p w14:paraId="20C3316F" w14:textId="7B782943" w:rsidR="00C62228" w:rsidRDefault="00EA0D6A">
            <w:pPr>
              <w:pStyle w:val="TableParagraph"/>
              <w:spacing w:line="261" w:lineRule="exact"/>
              <w:ind w:left="106"/>
              <w:rPr>
                <w:sz w:val="24"/>
              </w:rPr>
            </w:pPr>
            <w:r>
              <w:rPr>
                <w:sz w:val="24"/>
              </w:rPr>
              <w:t xml:space="preserve">Application </w:t>
            </w:r>
            <w:proofErr w:type="gramStart"/>
            <w:r>
              <w:rPr>
                <w:sz w:val="24"/>
              </w:rPr>
              <w:t>of</w:t>
            </w:r>
            <w:r w:rsidR="00E6392B">
              <w:rPr>
                <w:sz w:val="24"/>
              </w:rPr>
              <w:t xml:space="preserve">  CI</w:t>
            </w:r>
            <w:proofErr w:type="gramEnd"/>
            <w:r w:rsidR="00E6392B">
              <w:rPr>
                <w:sz w:val="24"/>
              </w:rPr>
              <w:t xml:space="preserve"> </w:t>
            </w:r>
            <w:r w:rsidR="00E6392B">
              <w:rPr>
                <w:spacing w:val="3"/>
                <w:sz w:val="24"/>
              </w:rPr>
              <w:t xml:space="preserve"> </w:t>
            </w:r>
            <w:r w:rsidR="00E6392B">
              <w:rPr>
                <w:sz w:val="24"/>
              </w:rPr>
              <w:t>for</w:t>
            </w:r>
          </w:p>
          <w:p w14:paraId="7B4C2B7D" w14:textId="77777777" w:rsidR="00C62228" w:rsidRDefault="00E6392B">
            <w:pPr>
              <w:pStyle w:val="TableParagraph"/>
              <w:tabs>
                <w:tab w:val="left" w:pos="2048"/>
                <w:tab w:val="left" w:pos="2129"/>
              </w:tabs>
              <w:ind w:left="106" w:right="97"/>
              <w:rPr>
                <w:sz w:val="24"/>
              </w:rPr>
            </w:pPr>
            <w:r>
              <w:rPr>
                <w:sz w:val="24"/>
              </w:rPr>
              <w:t>business advantage. Application</w:t>
            </w:r>
            <w:r>
              <w:rPr>
                <w:sz w:val="24"/>
              </w:rPr>
              <w:tab/>
            </w:r>
            <w:r>
              <w:rPr>
                <w:sz w:val="24"/>
              </w:rPr>
              <w:tab/>
            </w:r>
            <w:r>
              <w:rPr>
                <w:spacing w:val="-9"/>
                <w:sz w:val="24"/>
              </w:rPr>
              <w:t xml:space="preserve">of </w:t>
            </w:r>
            <w:r>
              <w:rPr>
                <w:sz w:val="24"/>
              </w:rPr>
              <w:t xml:space="preserve">appropriate tools </w:t>
            </w:r>
            <w:r>
              <w:rPr>
                <w:spacing w:val="-5"/>
                <w:sz w:val="24"/>
              </w:rPr>
              <w:t xml:space="preserve">and </w:t>
            </w:r>
            <w:r>
              <w:rPr>
                <w:sz w:val="24"/>
              </w:rPr>
              <w:t>techniques</w:t>
            </w:r>
            <w:r>
              <w:rPr>
                <w:sz w:val="24"/>
              </w:rPr>
              <w:tab/>
            </w:r>
            <w:r>
              <w:rPr>
                <w:spacing w:val="-6"/>
                <w:sz w:val="24"/>
              </w:rPr>
              <w:t>for</w:t>
            </w:r>
          </w:p>
          <w:p w14:paraId="342D5525" w14:textId="77777777" w:rsidR="00C62228" w:rsidRDefault="00E6392B">
            <w:pPr>
              <w:pStyle w:val="TableParagraph"/>
              <w:tabs>
                <w:tab w:val="left" w:pos="2127"/>
              </w:tabs>
              <w:spacing w:line="270" w:lineRule="atLeast"/>
              <w:ind w:left="106" w:right="99"/>
              <w:rPr>
                <w:sz w:val="24"/>
              </w:rPr>
            </w:pPr>
            <w:r>
              <w:rPr>
                <w:sz w:val="24"/>
              </w:rPr>
              <w:t>development</w:t>
            </w:r>
            <w:r>
              <w:rPr>
                <w:sz w:val="24"/>
              </w:rPr>
              <w:tab/>
            </w:r>
            <w:r>
              <w:rPr>
                <w:spacing w:val="-9"/>
                <w:sz w:val="24"/>
              </w:rPr>
              <w:t xml:space="preserve">of </w:t>
            </w:r>
            <w:r>
              <w:rPr>
                <w:sz w:val="24"/>
              </w:rPr>
              <w:t>strategy.</w:t>
            </w:r>
          </w:p>
        </w:tc>
      </w:tr>
      <w:tr w:rsidR="00C62228" w14:paraId="188275A9" w14:textId="77777777">
        <w:trPr>
          <w:trHeight w:val="1379"/>
        </w:trPr>
        <w:tc>
          <w:tcPr>
            <w:tcW w:w="797" w:type="dxa"/>
          </w:tcPr>
          <w:p w14:paraId="036B28DF" w14:textId="77777777" w:rsidR="00C62228" w:rsidRDefault="00E6392B">
            <w:pPr>
              <w:pStyle w:val="TableParagraph"/>
              <w:spacing w:line="261" w:lineRule="exact"/>
              <w:ind w:left="107"/>
              <w:rPr>
                <w:sz w:val="24"/>
              </w:rPr>
            </w:pPr>
            <w:r>
              <w:rPr>
                <w:sz w:val="24"/>
              </w:rPr>
              <w:t>11</w:t>
            </w:r>
          </w:p>
        </w:tc>
        <w:tc>
          <w:tcPr>
            <w:tcW w:w="4206" w:type="dxa"/>
          </w:tcPr>
          <w:p w14:paraId="410B9DA5" w14:textId="77777777" w:rsidR="00C62228" w:rsidRDefault="00E6392B">
            <w:pPr>
              <w:pStyle w:val="TableParagraph"/>
              <w:spacing w:line="261" w:lineRule="exact"/>
              <w:ind w:left="107"/>
              <w:rPr>
                <w:sz w:val="24"/>
              </w:rPr>
            </w:pPr>
            <w:r>
              <w:rPr>
                <w:sz w:val="24"/>
              </w:rPr>
              <w:t>Tactical and Strategic Decisions</w:t>
            </w:r>
          </w:p>
        </w:tc>
        <w:tc>
          <w:tcPr>
            <w:tcW w:w="2461" w:type="dxa"/>
          </w:tcPr>
          <w:p w14:paraId="75ABAA57" w14:textId="77777777" w:rsidR="00C62228" w:rsidRDefault="00E6392B">
            <w:pPr>
              <w:pStyle w:val="TableParagraph"/>
              <w:spacing w:line="261" w:lineRule="exact"/>
              <w:ind w:left="107"/>
              <w:rPr>
                <w:sz w:val="24"/>
              </w:rPr>
            </w:pPr>
            <w:r>
              <w:rPr>
                <w:sz w:val="24"/>
              </w:rPr>
              <w:t>Tactical and Strategic</w:t>
            </w:r>
          </w:p>
          <w:p w14:paraId="55B2BEEB" w14:textId="77777777" w:rsidR="00C62228" w:rsidRDefault="00E6392B">
            <w:pPr>
              <w:pStyle w:val="TableParagraph"/>
              <w:ind w:left="107"/>
              <w:rPr>
                <w:sz w:val="24"/>
              </w:rPr>
            </w:pPr>
            <w:r>
              <w:rPr>
                <w:sz w:val="24"/>
              </w:rPr>
              <w:t>Decisions</w:t>
            </w:r>
          </w:p>
        </w:tc>
        <w:tc>
          <w:tcPr>
            <w:tcW w:w="2439" w:type="dxa"/>
          </w:tcPr>
          <w:p w14:paraId="45532C31" w14:textId="77777777" w:rsidR="00C62228" w:rsidRDefault="00E6392B">
            <w:pPr>
              <w:pStyle w:val="TableParagraph"/>
              <w:spacing w:line="261" w:lineRule="exact"/>
              <w:ind w:left="106"/>
              <w:jc w:val="both"/>
              <w:rPr>
                <w:sz w:val="24"/>
              </w:rPr>
            </w:pPr>
            <w:r>
              <w:rPr>
                <w:sz w:val="24"/>
              </w:rPr>
              <w:t>Synthesize internal</w:t>
            </w:r>
          </w:p>
          <w:p w14:paraId="22D32014" w14:textId="77777777" w:rsidR="00C62228" w:rsidRDefault="00E6392B">
            <w:pPr>
              <w:pStyle w:val="TableParagraph"/>
              <w:tabs>
                <w:tab w:val="left" w:pos="1757"/>
              </w:tabs>
              <w:spacing w:line="270" w:lineRule="atLeast"/>
              <w:ind w:left="106" w:right="97"/>
              <w:jc w:val="both"/>
              <w:rPr>
                <w:sz w:val="24"/>
              </w:rPr>
            </w:pPr>
            <w:r>
              <w:rPr>
                <w:sz w:val="24"/>
              </w:rPr>
              <w:t xml:space="preserve">and external data </w:t>
            </w:r>
            <w:r>
              <w:rPr>
                <w:spacing w:val="-7"/>
                <w:sz w:val="24"/>
              </w:rPr>
              <w:t xml:space="preserve">to </w:t>
            </w:r>
            <w:r>
              <w:rPr>
                <w:sz w:val="24"/>
              </w:rPr>
              <w:t xml:space="preserve">conclude on </w:t>
            </w:r>
            <w:r>
              <w:rPr>
                <w:spacing w:val="-6"/>
                <w:sz w:val="24"/>
              </w:rPr>
              <w:t xml:space="preserve">the </w:t>
            </w:r>
            <w:r>
              <w:rPr>
                <w:sz w:val="24"/>
              </w:rPr>
              <w:t>possible</w:t>
            </w:r>
            <w:r>
              <w:rPr>
                <w:sz w:val="24"/>
              </w:rPr>
              <w:tab/>
            </w:r>
            <w:r>
              <w:rPr>
                <w:spacing w:val="-4"/>
                <w:sz w:val="24"/>
              </w:rPr>
              <w:t xml:space="preserve">future </w:t>
            </w:r>
            <w:r>
              <w:rPr>
                <w:sz w:val="24"/>
              </w:rPr>
              <w:t>business</w:t>
            </w:r>
            <w:r>
              <w:rPr>
                <w:spacing w:val="-1"/>
                <w:sz w:val="24"/>
              </w:rPr>
              <w:t xml:space="preserve"> </w:t>
            </w:r>
            <w:r>
              <w:rPr>
                <w:sz w:val="24"/>
              </w:rPr>
              <w:t>changes.</w:t>
            </w:r>
          </w:p>
        </w:tc>
      </w:tr>
      <w:tr w:rsidR="00C62228" w14:paraId="7A3B1A70" w14:textId="77777777">
        <w:trPr>
          <w:trHeight w:val="3012"/>
        </w:trPr>
        <w:tc>
          <w:tcPr>
            <w:tcW w:w="797" w:type="dxa"/>
          </w:tcPr>
          <w:p w14:paraId="5FE8986E" w14:textId="77777777" w:rsidR="00C62228" w:rsidRDefault="00E6392B">
            <w:pPr>
              <w:pStyle w:val="TableParagraph"/>
              <w:spacing w:line="261" w:lineRule="exact"/>
              <w:ind w:left="107"/>
              <w:rPr>
                <w:sz w:val="24"/>
              </w:rPr>
            </w:pPr>
            <w:r>
              <w:rPr>
                <w:sz w:val="24"/>
              </w:rPr>
              <w:t>12</w:t>
            </w:r>
          </w:p>
        </w:tc>
        <w:tc>
          <w:tcPr>
            <w:tcW w:w="4206" w:type="dxa"/>
          </w:tcPr>
          <w:p w14:paraId="792C8B19" w14:textId="77777777" w:rsidR="00C62228" w:rsidRDefault="00E6392B">
            <w:pPr>
              <w:pStyle w:val="TableParagraph"/>
              <w:spacing w:line="261" w:lineRule="exact"/>
              <w:ind w:left="107"/>
              <w:rPr>
                <w:sz w:val="24"/>
              </w:rPr>
            </w:pPr>
            <w:r>
              <w:rPr>
                <w:sz w:val="24"/>
              </w:rPr>
              <w:t>Social Networking Skills</w:t>
            </w:r>
          </w:p>
        </w:tc>
        <w:tc>
          <w:tcPr>
            <w:tcW w:w="2461" w:type="dxa"/>
          </w:tcPr>
          <w:p w14:paraId="3CE147CD" w14:textId="77777777" w:rsidR="00C62228" w:rsidRDefault="00E6392B">
            <w:pPr>
              <w:pStyle w:val="TableParagraph"/>
              <w:tabs>
                <w:tab w:val="left" w:pos="1203"/>
              </w:tabs>
              <w:spacing w:line="261" w:lineRule="exact"/>
              <w:ind w:left="107"/>
              <w:rPr>
                <w:sz w:val="24"/>
              </w:rPr>
            </w:pPr>
            <w:r>
              <w:rPr>
                <w:sz w:val="24"/>
              </w:rPr>
              <w:t>Social</w:t>
            </w:r>
            <w:r>
              <w:rPr>
                <w:sz w:val="24"/>
              </w:rPr>
              <w:tab/>
              <w:t>Networking</w:t>
            </w:r>
          </w:p>
          <w:p w14:paraId="298C57EB" w14:textId="77777777" w:rsidR="00C62228" w:rsidRDefault="00E6392B">
            <w:pPr>
              <w:pStyle w:val="TableParagraph"/>
              <w:ind w:left="107"/>
              <w:rPr>
                <w:sz w:val="24"/>
              </w:rPr>
            </w:pPr>
            <w:r>
              <w:rPr>
                <w:sz w:val="24"/>
              </w:rPr>
              <w:t>skills</w:t>
            </w:r>
          </w:p>
        </w:tc>
        <w:tc>
          <w:tcPr>
            <w:tcW w:w="2439" w:type="dxa"/>
          </w:tcPr>
          <w:p w14:paraId="0815A10D" w14:textId="77777777" w:rsidR="00C62228" w:rsidRDefault="00E6392B">
            <w:pPr>
              <w:pStyle w:val="TableParagraph"/>
              <w:spacing w:line="261" w:lineRule="exact"/>
              <w:ind w:left="106"/>
              <w:jc w:val="both"/>
              <w:rPr>
                <w:sz w:val="24"/>
              </w:rPr>
            </w:pPr>
            <w:r>
              <w:rPr>
                <w:sz w:val="24"/>
              </w:rPr>
              <w:t xml:space="preserve">Understand    and  </w:t>
            </w:r>
            <w:r>
              <w:rPr>
                <w:spacing w:val="25"/>
                <w:sz w:val="24"/>
              </w:rPr>
              <w:t xml:space="preserve"> </w:t>
            </w:r>
            <w:r>
              <w:rPr>
                <w:sz w:val="24"/>
              </w:rPr>
              <w:t>use</w:t>
            </w:r>
          </w:p>
          <w:p w14:paraId="40D0188F" w14:textId="77777777" w:rsidR="00C62228" w:rsidRDefault="00E6392B">
            <w:pPr>
              <w:pStyle w:val="TableParagraph"/>
              <w:tabs>
                <w:tab w:val="left" w:pos="1980"/>
              </w:tabs>
              <w:ind w:left="106" w:right="98"/>
              <w:jc w:val="both"/>
              <w:rPr>
                <w:sz w:val="24"/>
              </w:rPr>
            </w:pPr>
            <w:r>
              <w:rPr>
                <w:sz w:val="24"/>
              </w:rPr>
              <w:t xml:space="preserve">digital and </w:t>
            </w:r>
            <w:r>
              <w:rPr>
                <w:spacing w:val="-3"/>
                <w:sz w:val="24"/>
              </w:rPr>
              <w:t xml:space="preserve">non-digital </w:t>
            </w:r>
            <w:r>
              <w:rPr>
                <w:sz w:val="24"/>
              </w:rPr>
              <w:t xml:space="preserve">social network </w:t>
            </w:r>
            <w:r>
              <w:rPr>
                <w:spacing w:val="-8"/>
                <w:sz w:val="24"/>
              </w:rPr>
              <w:t xml:space="preserve">to </w:t>
            </w:r>
            <w:r>
              <w:rPr>
                <w:sz w:val="24"/>
              </w:rPr>
              <w:t>professional advantage Research</w:t>
            </w:r>
            <w:r>
              <w:rPr>
                <w:sz w:val="24"/>
              </w:rPr>
              <w:tab/>
            </w:r>
            <w:r>
              <w:rPr>
                <w:spacing w:val="-6"/>
                <w:sz w:val="24"/>
              </w:rPr>
              <w:t>and</w:t>
            </w:r>
          </w:p>
          <w:p w14:paraId="0A4AFF91" w14:textId="77777777" w:rsidR="00C62228" w:rsidRDefault="00E6392B">
            <w:pPr>
              <w:pStyle w:val="TableParagraph"/>
              <w:tabs>
                <w:tab w:val="left" w:pos="2127"/>
              </w:tabs>
              <w:ind w:left="106" w:right="97"/>
              <w:jc w:val="both"/>
              <w:rPr>
                <w:sz w:val="24"/>
              </w:rPr>
            </w:pPr>
            <w:r>
              <w:rPr>
                <w:sz w:val="24"/>
              </w:rPr>
              <w:t>identification</w:t>
            </w:r>
            <w:r>
              <w:rPr>
                <w:sz w:val="24"/>
              </w:rPr>
              <w:tab/>
            </w:r>
            <w:r>
              <w:rPr>
                <w:spacing w:val="-9"/>
                <w:sz w:val="24"/>
              </w:rPr>
              <w:t xml:space="preserve">of </w:t>
            </w:r>
            <w:r>
              <w:rPr>
                <w:sz w:val="24"/>
              </w:rPr>
              <w:t xml:space="preserve">relevant professionals who may be </w:t>
            </w:r>
            <w:r>
              <w:rPr>
                <w:spacing w:val="-3"/>
                <w:sz w:val="24"/>
              </w:rPr>
              <w:t xml:space="preserve">future </w:t>
            </w:r>
            <w:r>
              <w:rPr>
                <w:sz w:val="24"/>
              </w:rPr>
              <w:t>collaborators</w:t>
            </w:r>
            <w:r>
              <w:rPr>
                <w:sz w:val="24"/>
              </w:rPr>
              <w:tab/>
            </w:r>
            <w:r>
              <w:rPr>
                <w:spacing w:val="-8"/>
                <w:sz w:val="24"/>
              </w:rPr>
              <w:t xml:space="preserve">or </w:t>
            </w:r>
            <w:r>
              <w:rPr>
                <w:sz w:val="24"/>
              </w:rPr>
              <w:t>employers.</w:t>
            </w:r>
          </w:p>
        </w:tc>
      </w:tr>
    </w:tbl>
    <w:p w14:paraId="487246CE" w14:textId="77777777" w:rsidR="00C62228" w:rsidRDefault="00C62228">
      <w:pPr>
        <w:pStyle w:val="BodyText"/>
        <w:rPr>
          <w:sz w:val="20"/>
        </w:rPr>
      </w:pPr>
    </w:p>
    <w:p w14:paraId="63131A16" w14:textId="77777777" w:rsidR="00C62228" w:rsidRDefault="00C62228">
      <w:pPr>
        <w:pStyle w:val="BodyText"/>
        <w:spacing w:before="6"/>
        <w:rPr>
          <w:sz w:val="16"/>
        </w:rPr>
      </w:pPr>
    </w:p>
    <w:p w14:paraId="6EDCA23E" w14:textId="77777777" w:rsidR="00C62228" w:rsidRDefault="00E6392B">
      <w:pPr>
        <w:pStyle w:val="Heading3"/>
        <w:spacing w:before="90"/>
      </w:pPr>
      <w:r>
        <w:t>Programme Educational Objectives/Goals:</w:t>
      </w:r>
    </w:p>
    <w:p w14:paraId="21492614" w14:textId="77777777" w:rsidR="00C62228" w:rsidRDefault="00C62228">
      <w:pPr>
        <w:pStyle w:val="BodyText"/>
        <w:spacing w:before="8"/>
        <w:rPr>
          <w:b/>
          <w:sz w:val="20"/>
        </w:rPr>
      </w:pPr>
    </w:p>
    <w:p w14:paraId="0E4682FE" w14:textId="77777777" w:rsidR="00C62228" w:rsidRDefault="00E6392B">
      <w:pPr>
        <w:pStyle w:val="ListParagraph"/>
        <w:numPr>
          <w:ilvl w:val="0"/>
          <w:numId w:val="1"/>
        </w:numPr>
        <w:tabs>
          <w:tab w:val="left" w:pos="1821"/>
        </w:tabs>
        <w:ind w:hanging="361"/>
        <w:rPr>
          <w:sz w:val="24"/>
        </w:rPr>
      </w:pPr>
      <w:r>
        <w:rPr>
          <w:sz w:val="24"/>
        </w:rPr>
        <w:t>To apply Competitive Intelligence to execute projects in a multi-disciplinary</w:t>
      </w:r>
      <w:r>
        <w:rPr>
          <w:spacing w:val="-11"/>
          <w:sz w:val="24"/>
        </w:rPr>
        <w:t xml:space="preserve"> </w:t>
      </w:r>
      <w:r>
        <w:rPr>
          <w:sz w:val="24"/>
        </w:rPr>
        <w:t>environment</w:t>
      </w:r>
    </w:p>
    <w:p w14:paraId="421C06D1" w14:textId="77777777" w:rsidR="00C62228" w:rsidRDefault="00E6392B">
      <w:pPr>
        <w:pStyle w:val="ListParagraph"/>
        <w:numPr>
          <w:ilvl w:val="0"/>
          <w:numId w:val="1"/>
        </w:numPr>
        <w:tabs>
          <w:tab w:val="left" w:pos="1821"/>
        </w:tabs>
        <w:spacing w:before="41" w:line="276" w:lineRule="auto"/>
        <w:ind w:right="646"/>
        <w:rPr>
          <w:sz w:val="24"/>
        </w:rPr>
      </w:pPr>
      <w:r>
        <w:rPr>
          <w:sz w:val="24"/>
        </w:rPr>
        <w:t>To develop the ability to identify the opportunities and challenges presented by the global business</w:t>
      </w:r>
      <w:r>
        <w:rPr>
          <w:spacing w:val="-1"/>
          <w:sz w:val="24"/>
        </w:rPr>
        <w:t xml:space="preserve"> </w:t>
      </w:r>
      <w:r>
        <w:rPr>
          <w:sz w:val="24"/>
        </w:rPr>
        <w:t>environment</w:t>
      </w:r>
    </w:p>
    <w:p w14:paraId="483E50C6" w14:textId="77777777" w:rsidR="00C62228" w:rsidRDefault="00E6392B">
      <w:pPr>
        <w:pStyle w:val="ListParagraph"/>
        <w:numPr>
          <w:ilvl w:val="0"/>
          <w:numId w:val="1"/>
        </w:numPr>
        <w:tabs>
          <w:tab w:val="left" w:pos="1821"/>
        </w:tabs>
        <w:spacing w:line="278" w:lineRule="auto"/>
        <w:ind w:right="652"/>
        <w:rPr>
          <w:sz w:val="24"/>
        </w:rPr>
      </w:pPr>
      <w:r>
        <w:rPr>
          <w:sz w:val="24"/>
        </w:rPr>
        <w:t>To develop and sustain individual Research skills and competencies in Competitive Intelligence tools and techniques in a dynamic</w:t>
      </w:r>
      <w:r>
        <w:rPr>
          <w:spacing w:val="1"/>
          <w:sz w:val="24"/>
        </w:rPr>
        <w:t xml:space="preserve"> </w:t>
      </w:r>
      <w:r>
        <w:rPr>
          <w:sz w:val="24"/>
        </w:rPr>
        <w:t>environment</w:t>
      </w:r>
    </w:p>
    <w:p w14:paraId="19AD9566" w14:textId="77777777" w:rsidR="00C62228" w:rsidRDefault="00E6392B">
      <w:pPr>
        <w:pStyle w:val="ListParagraph"/>
        <w:numPr>
          <w:ilvl w:val="0"/>
          <w:numId w:val="1"/>
        </w:numPr>
        <w:tabs>
          <w:tab w:val="left" w:pos="1821"/>
        </w:tabs>
        <w:spacing w:line="276" w:lineRule="auto"/>
        <w:ind w:right="646"/>
        <w:rPr>
          <w:sz w:val="24"/>
        </w:rPr>
      </w:pPr>
      <w:r>
        <w:rPr>
          <w:sz w:val="24"/>
        </w:rPr>
        <w:t>To foster the ability to synthesize internal and external data to conclude on the possible future business</w:t>
      </w:r>
      <w:r>
        <w:rPr>
          <w:spacing w:val="-1"/>
          <w:sz w:val="24"/>
        </w:rPr>
        <w:t xml:space="preserve"> </w:t>
      </w:r>
      <w:r>
        <w:rPr>
          <w:sz w:val="24"/>
        </w:rPr>
        <w:t>changes</w:t>
      </w:r>
    </w:p>
    <w:p w14:paraId="334918E3" w14:textId="77777777" w:rsidR="00C62228" w:rsidRDefault="00E6392B">
      <w:pPr>
        <w:pStyle w:val="ListParagraph"/>
        <w:numPr>
          <w:ilvl w:val="0"/>
          <w:numId w:val="1"/>
        </w:numPr>
        <w:tabs>
          <w:tab w:val="left" w:pos="1821"/>
        </w:tabs>
        <w:spacing w:line="275" w:lineRule="exact"/>
        <w:ind w:hanging="361"/>
        <w:rPr>
          <w:sz w:val="24"/>
        </w:rPr>
      </w:pPr>
      <w:r>
        <w:rPr>
          <w:sz w:val="24"/>
        </w:rPr>
        <w:t>To examine industrial benchmarks and best practices for competitive</w:t>
      </w:r>
      <w:r>
        <w:rPr>
          <w:spacing w:val="-3"/>
          <w:sz w:val="24"/>
        </w:rPr>
        <w:t xml:space="preserve"> </w:t>
      </w:r>
      <w:r>
        <w:rPr>
          <w:sz w:val="24"/>
        </w:rPr>
        <w:t>advantage</w:t>
      </w:r>
    </w:p>
    <w:p w14:paraId="164C8419" w14:textId="77777777" w:rsidR="00C62228" w:rsidRDefault="00E6392B">
      <w:pPr>
        <w:pStyle w:val="ListParagraph"/>
        <w:numPr>
          <w:ilvl w:val="0"/>
          <w:numId w:val="1"/>
        </w:numPr>
        <w:tabs>
          <w:tab w:val="left" w:pos="1821"/>
        </w:tabs>
        <w:spacing w:before="38"/>
        <w:ind w:hanging="361"/>
        <w:rPr>
          <w:sz w:val="24"/>
        </w:rPr>
      </w:pPr>
      <w:r>
        <w:rPr>
          <w:sz w:val="24"/>
        </w:rPr>
        <w:t>To develop persuasive skills to drive new ideas and</w:t>
      </w:r>
      <w:r>
        <w:rPr>
          <w:spacing w:val="-3"/>
          <w:sz w:val="24"/>
        </w:rPr>
        <w:t xml:space="preserve"> </w:t>
      </w:r>
      <w:r>
        <w:rPr>
          <w:sz w:val="24"/>
        </w:rPr>
        <w:t>initiatives</w:t>
      </w:r>
    </w:p>
    <w:p w14:paraId="10747F70" w14:textId="77777777" w:rsidR="00C62228" w:rsidRDefault="00E6392B">
      <w:pPr>
        <w:pStyle w:val="ListParagraph"/>
        <w:numPr>
          <w:ilvl w:val="0"/>
          <w:numId w:val="1"/>
        </w:numPr>
        <w:tabs>
          <w:tab w:val="left" w:pos="1821"/>
        </w:tabs>
        <w:spacing w:before="41" w:line="276" w:lineRule="auto"/>
        <w:ind w:right="646"/>
        <w:rPr>
          <w:sz w:val="24"/>
        </w:rPr>
      </w:pPr>
      <w:r>
        <w:rPr>
          <w:sz w:val="24"/>
        </w:rPr>
        <w:t>To develop effective communication skills both verbally and in writing, ideas and arguments associated with business</w:t>
      </w:r>
      <w:r>
        <w:rPr>
          <w:spacing w:val="1"/>
          <w:sz w:val="24"/>
        </w:rPr>
        <w:t xml:space="preserve"> </w:t>
      </w:r>
      <w:r>
        <w:rPr>
          <w:sz w:val="24"/>
        </w:rPr>
        <w:t>issues</w:t>
      </w:r>
    </w:p>
    <w:p w14:paraId="6049A2AF" w14:textId="77777777" w:rsidR="00C62228" w:rsidRDefault="00E6392B">
      <w:pPr>
        <w:pStyle w:val="ListParagraph"/>
        <w:numPr>
          <w:ilvl w:val="0"/>
          <w:numId w:val="1"/>
        </w:numPr>
        <w:tabs>
          <w:tab w:val="left" w:pos="1821"/>
        </w:tabs>
        <w:spacing w:line="276" w:lineRule="auto"/>
        <w:ind w:right="653"/>
        <w:rPr>
          <w:sz w:val="24"/>
        </w:rPr>
      </w:pPr>
      <w:r>
        <w:rPr>
          <w:sz w:val="24"/>
        </w:rPr>
        <w:t>To develop positive perspectives and skills that create productive managerial leaders and business</w:t>
      </w:r>
      <w:r>
        <w:rPr>
          <w:spacing w:val="-1"/>
          <w:sz w:val="24"/>
        </w:rPr>
        <w:t xml:space="preserve"> </w:t>
      </w:r>
      <w:r>
        <w:rPr>
          <w:sz w:val="24"/>
        </w:rPr>
        <w:t>networks</w:t>
      </w:r>
    </w:p>
    <w:p w14:paraId="03F2F9DB" w14:textId="77777777" w:rsidR="00C62228" w:rsidRDefault="00E6392B">
      <w:pPr>
        <w:pStyle w:val="ListParagraph"/>
        <w:numPr>
          <w:ilvl w:val="0"/>
          <w:numId w:val="1"/>
        </w:numPr>
        <w:tabs>
          <w:tab w:val="left" w:pos="1821"/>
        </w:tabs>
        <w:ind w:hanging="361"/>
        <w:rPr>
          <w:sz w:val="24"/>
        </w:rPr>
      </w:pPr>
      <w:r>
        <w:rPr>
          <w:sz w:val="24"/>
        </w:rPr>
        <w:t>To foster the ability to run value-based, ethical business in a competitive</w:t>
      </w:r>
      <w:r>
        <w:rPr>
          <w:spacing w:val="-8"/>
          <w:sz w:val="24"/>
        </w:rPr>
        <w:t xml:space="preserve"> </w:t>
      </w:r>
      <w:r>
        <w:rPr>
          <w:sz w:val="24"/>
        </w:rPr>
        <w:t>environment</w:t>
      </w:r>
    </w:p>
    <w:p w14:paraId="1B67F7B7" w14:textId="77777777" w:rsidR="00C62228" w:rsidRDefault="00E6392B">
      <w:pPr>
        <w:pStyle w:val="ListParagraph"/>
        <w:numPr>
          <w:ilvl w:val="0"/>
          <w:numId w:val="1"/>
        </w:numPr>
        <w:tabs>
          <w:tab w:val="left" w:pos="1821"/>
        </w:tabs>
        <w:spacing w:before="41" w:line="276" w:lineRule="auto"/>
        <w:ind w:right="653"/>
        <w:rPr>
          <w:sz w:val="24"/>
        </w:rPr>
      </w:pPr>
      <w:r>
        <w:rPr>
          <w:sz w:val="24"/>
        </w:rPr>
        <w:t>To foster an approach of critical evaluation and continuous learning and development throughout their career</w:t>
      </w:r>
    </w:p>
    <w:p w14:paraId="7E96E0F2" w14:textId="77777777" w:rsidR="00C62228" w:rsidRDefault="00E6392B">
      <w:pPr>
        <w:pStyle w:val="Heading3"/>
        <w:spacing w:before="205"/>
      </w:pPr>
      <w:r>
        <w:t>Programme Operational Objectives</w:t>
      </w:r>
    </w:p>
    <w:p w14:paraId="7D40B054" w14:textId="77777777" w:rsidR="00C62228" w:rsidRDefault="00C62228">
      <w:pPr>
        <w:pStyle w:val="BodyText"/>
        <w:spacing w:before="5"/>
        <w:rPr>
          <w:b/>
          <w:sz w:val="20"/>
        </w:rPr>
      </w:pPr>
    </w:p>
    <w:p w14:paraId="35B96FA4" w14:textId="77777777" w:rsidR="00C62228" w:rsidRDefault="00E6392B">
      <w:pPr>
        <w:pStyle w:val="ListParagraph"/>
        <w:numPr>
          <w:ilvl w:val="0"/>
          <w:numId w:val="12"/>
        </w:numPr>
        <w:tabs>
          <w:tab w:val="left" w:pos="1821"/>
        </w:tabs>
        <w:spacing w:before="1"/>
        <w:ind w:hanging="361"/>
        <w:jc w:val="both"/>
        <w:rPr>
          <w:sz w:val="24"/>
        </w:rPr>
      </w:pPr>
      <w:r>
        <w:rPr>
          <w:sz w:val="24"/>
        </w:rPr>
        <w:t>At least 90% of all students in the program should qualify within the defined</w:t>
      </w:r>
      <w:r>
        <w:rPr>
          <w:spacing w:val="-7"/>
          <w:sz w:val="24"/>
        </w:rPr>
        <w:t xml:space="preserve"> </w:t>
      </w:r>
      <w:r>
        <w:rPr>
          <w:sz w:val="24"/>
        </w:rPr>
        <w:t>dates</w:t>
      </w:r>
    </w:p>
    <w:p w14:paraId="25FCBA6D" w14:textId="77777777" w:rsidR="00C62228" w:rsidRDefault="00E6392B">
      <w:pPr>
        <w:pStyle w:val="ListParagraph"/>
        <w:numPr>
          <w:ilvl w:val="0"/>
          <w:numId w:val="12"/>
        </w:numPr>
        <w:tabs>
          <w:tab w:val="left" w:pos="1821"/>
        </w:tabs>
        <w:spacing w:before="43" w:line="276" w:lineRule="auto"/>
        <w:ind w:right="645"/>
        <w:jc w:val="both"/>
        <w:rPr>
          <w:sz w:val="24"/>
        </w:rPr>
      </w:pPr>
      <w:r>
        <w:rPr>
          <w:sz w:val="24"/>
        </w:rPr>
        <w:t>To engage in academic and industry interaction and research with other national and international institutions engaged in the study of competitive intelligence and strategic management</w:t>
      </w:r>
    </w:p>
    <w:p w14:paraId="6B88A4E3" w14:textId="77777777" w:rsidR="00C62228" w:rsidRDefault="00C62228">
      <w:pPr>
        <w:spacing w:line="276" w:lineRule="auto"/>
        <w:jc w:val="both"/>
        <w:rPr>
          <w:sz w:val="24"/>
        </w:rPr>
        <w:sectPr w:rsidR="00C62228">
          <w:headerReference w:type="default" r:id="rId700"/>
          <w:footerReference w:type="default" r:id="rId701"/>
          <w:pgSz w:w="11900" w:h="16840"/>
          <w:pgMar w:top="620" w:right="0" w:bottom="1540" w:left="160" w:header="0" w:footer="1358" w:gutter="0"/>
          <w:pgNumType w:start="266"/>
          <w:cols w:space="720"/>
        </w:sectPr>
      </w:pPr>
    </w:p>
    <w:p w14:paraId="742A88A1" w14:textId="77777777" w:rsidR="00C62228" w:rsidRDefault="00E6392B">
      <w:pPr>
        <w:pStyle w:val="ListParagraph"/>
        <w:numPr>
          <w:ilvl w:val="0"/>
          <w:numId w:val="12"/>
        </w:numPr>
        <w:tabs>
          <w:tab w:val="left" w:pos="1821"/>
        </w:tabs>
        <w:spacing w:before="67" w:line="276" w:lineRule="auto"/>
        <w:ind w:right="654"/>
        <w:jc w:val="both"/>
        <w:rPr>
          <w:sz w:val="24"/>
        </w:rPr>
      </w:pPr>
      <w:r>
        <w:rPr>
          <w:sz w:val="24"/>
        </w:rPr>
        <w:lastRenderedPageBreak/>
        <w:t xml:space="preserve">To develop quality Research Papers, Publications and Case Studies </w:t>
      </w:r>
      <w:proofErr w:type="gramStart"/>
      <w:r>
        <w:rPr>
          <w:sz w:val="24"/>
        </w:rPr>
        <w:t>in the area of</w:t>
      </w:r>
      <w:proofErr w:type="gramEnd"/>
      <w:r>
        <w:rPr>
          <w:sz w:val="24"/>
        </w:rPr>
        <w:t xml:space="preserve"> Competitive Intelligence and Strategic</w:t>
      </w:r>
      <w:r>
        <w:rPr>
          <w:spacing w:val="-1"/>
          <w:sz w:val="24"/>
        </w:rPr>
        <w:t xml:space="preserve"> </w:t>
      </w:r>
      <w:r>
        <w:rPr>
          <w:sz w:val="24"/>
        </w:rPr>
        <w:t>Management</w:t>
      </w:r>
    </w:p>
    <w:p w14:paraId="1EC8858C" w14:textId="77777777" w:rsidR="00C62228" w:rsidRDefault="00E6392B">
      <w:pPr>
        <w:pStyle w:val="ListParagraph"/>
        <w:numPr>
          <w:ilvl w:val="0"/>
          <w:numId w:val="12"/>
        </w:numPr>
        <w:tabs>
          <w:tab w:val="left" w:pos="1821"/>
        </w:tabs>
        <w:spacing w:line="276" w:lineRule="auto"/>
        <w:ind w:right="653"/>
        <w:jc w:val="both"/>
        <w:rPr>
          <w:sz w:val="24"/>
        </w:rPr>
      </w:pPr>
      <w:r>
        <w:rPr>
          <w:sz w:val="24"/>
        </w:rPr>
        <w:t>To attain national and international accreditation as a center of excellence in Business management theory and practice in the field of Competitive Intelligence and Strategic Management</w:t>
      </w:r>
    </w:p>
    <w:p w14:paraId="0DB8057C" w14:textId="77777777" w:rsidR="00C62228" w:rsidRDefault="00E6392B">
      <w:pPr>
        <w:pStyle w:val="ListParagraph"/>
        <w:numPr>
          <w:ilvl w:val="0"/>
          <w:numId w:val="12"/>
        </w:numPr>
        <w:tabs>
          <w:tab w:val="left" w:pos="1821"/>
        </w:tabs>
        <w:spacing w:line="276" w:lineRule="auto"/>
        <w:ind w:right="650"/>
        <w:jc w:val="both"/>
        <w:rPr>
          <w:sz w:val="24"/>
        </w:rPr>
      </w:pPr>
      <w:r>
        <w:rPr>
          <w:sz w:val="24"/>
        </w:rPr>
        <w:t xml:space="preserve">To constantly reinforce and display core values of the university and ethical conduct amongst students, </w:t>
      </w:r>
      <w:proofErr w:type="gramStart"/>
      <w:r>
        <w:rPr>
          <w:sz w:val="24"/>
        </w:rPr>
        <w:t>faculty</w:t>
      </w:r>
      <w:proofErr w:type="gramEnd"/>
      <w:r>
        <w:rPr>
          <w:sz w:val="24"/>
        </w:rPr>
        <w:t xml:space="preserve"> and</w:t>
      </w:r>
      <w:r>
        <w:rPr>
          <w:spacing w:val="-4"/>
          <w:sz w:val="24"/>
        </w:rPr>
        <w:t xml:space="preserve"> </w:t>
      </w:r>
      <w:r>
        <w:rPr>
          <w:sz w:val="24"/>
        </w:rPr>
        <w:t>staff</w:t>
      </w:r>
    </w:p>
    <w:p w14:paraId="67B70D4F" w14:textId="77777777" w:rsidR="00C62228" w:rsidRDefault="00E6392B">
      <w:pPr>
        <w:pStyle w:val="ListParagraph"/>
        <w:numPr>
          <w:ilvl w:val="0"/>
          <w:numId w:val="12"/>
        </w:numPr>
        <w:tabs>
          <w:tab w:val="left" w:pos="1821"/>
        </w:tabs>
        <w:spacing w:line="275" w:lineRule="exact"/>
        <w:ind w:hanging="361"/>
        <w:jc w:val="both"/>
        <w:rPr>
          <w:sz w:val="24"/>
        </w:rPr>
      </w:pPr>
      <w:r>
        <w:rPr>
          <w:sz w:val="24"/>
        </w:rPr>
        <w:t>To encourage cultural diversity and a sense of social and environmental</w:t>
      </w:r>
      <w:r>
        <w:rPr>
          <w:spacing w:val="-9"/>
          <w:sz w:val="24"/>
        </w:rPr>
        <w:t xml:space="preserve"> </w:t>
      </w:r>
      <w:r>
        <w:rPr>
          <w:sz w:val="24"/>
        </w:rPr>
        <w:t>responsibility.</w:t>
      </w:r>
    </w:p>
    <w:p w14:paraId="7486706E" w14:textId="77777777" w:rsidR="00C62228" w:rsidRDefault="00E6392B">
      <w:pPr>
        <w:pStyle w:val="ListParagraph"/>
        <w:numPr>
          <w:ilvl w:val="0"/>
          <w:numId w:val="12"/>
        </w:numPr>
        <w:tabs>
          <w:tab w:val="left" w:pos="1821"/>
        </w:tabs>
        <w:spacing w:before="41"/>
        <w:ind w:hanging="361"/>
        <w:jc w:val="both"/>
        <w:rPr>
          <w:sz w:val="24"/>
        </w:rPr>
      </w:pPr>
      <w:r>
        <w:rPr>
          <w:sz w:val="24"/>
        </w:rPr>
        <w:t>To provide opportunities for international exposure to faculty and</w:t>
      </w:r>
      <w:r>
        <w:rPr>
          <w:spacing w:val="-9"/>
          <w:sz w:val="24"/>
        </w:rPr>
        <w:t xml:space="preserve"> </w:t>
      </w:r>
      <w:r>
        <w:rPr>
          <w:sz w:val="24"/>
        </w:rPr>
        <w:t>students.</w:t>
      </w:r>
    </w:p>
    <w:p w14:paraId="649418E8" w14:textId="77777777" w:rsidR="00C62228" w:rsidRDefault="00E6392B">
      <w:pPr>
        <w:pStyle w:val="ListParagraph"/>
        <w:numPr>
          <w:ilvl w:val="0"/>
          <w:numId w:val="12"/>
        </w:numPr>
        <w:tabs>
          <w:tab w:val="left" w:pos="1821"/>
        </w:tabs>
        <w:spacing w:before="43" w:line="276" w:lineRule="auto"/>
        <w:ind w:right="653"/>
        <w:rPr>
          <w:sz w:val="24"/>
        </w:rPr>
      </w:pPr>
      <w:r>
        <w:rPr>
          <w:sz w:val="24"/>
        </w:rPr>
        <w:t>To set internal systems and processes for continual improvement and aim to attain national and international accreditations and</w:t>
      </w:r>
      <w:r>
        <w:rPr>
          <w:spacing w:val="-1"/>
          <w:sz w:val="24"/>
        </w:rPr>
        <w:t xml:space="preserve"> </w:t>
      </w:r>
      <w:r>
        <w:rPr>
          <w:sz w:val="24"/>
        </w:rPr>
        <w:t>rankings.</w:t>
      </w:r>
    </w:p>
    <w:p w14:paraId="208C5A52" w14:textId="77777777" w:rsidR="00C62228" w:rsidRDefault="00E6392B">
      <w:pPr>
        <w:pStyle w:val="ListParagraph"/>
        <w:numPr>
          <w:ilvl w:val="0"/>
          <w:numId w:val="12"/>
        </w:numPr>
        <w:tabs>
          <w:tab w:val="left" w:pos="1821"/>
        </w:tabs>
        <w:spacing w:line="276" w:lineRule="auto"/>
        <w:ind w:right="650"/>
        <w:rPr>
          <w:sz w:val="24"/>
        </w:rPr>
      </w:pPr>
      <w:r>
        <w:rPr>
          <w:sz w:val="24"/>
        </w:rPr>
        <w:t>To develop industry relevant knowledge and skills for placing desirous students in domestic and global organizations in niche</w:t>
      </w:r>
      <w:r>
        <w:rPr>
          <w:spacing w:val="-2"/>
          <w:sz w:val="24"/>
        </w:rPr>
        <w:t xml:space="preserve"> </w:t>
      </w:r>
      <w:r>
        <w:rPr>
          <w:sz w:val="24"/>
        </w:rPr>
        <w:t>portfolios</w:t>
      </w:r>
    </w:p>
    <w:p w14:paraId="4371ADB1" w14:textId="77777777" w:rsidR="00C62228" w:rsidRDefault="00E6392B">
      <w:pPr>
        <w:pStyle w:val="ListParagraph"/>
        <w:numPr>
          <w:ilvl w:val="0"/>
          <w:numId w:val="12"/>
        </w:numPr>
        <w:tabs>
          <w:tab w:val="left" w:pos="1821"/>
        </w:tabs>
        <w:ind w:hanging="361"/>
        <w:rPr>
          <w:sz w:val="24"/>
        </w:rPr>
      </w:pPr>
      <w:r>
        <w:rPr>
          <w:sz w:val="24"/>
        </w:rPr>
        <w:t>To encourage and enable technical support to students to start their own</w:t>
      </w:r>
      <w:r>
        <w:rPr>
          <w:spacing w:val="-3"/>
          <w:sz w:val="24"/>
        </w:rPr>
        <w:t xml:space="preserve"> </w:t>
      </w:r>
      <w:r>
        <w:rPr>
          <w:sz w:val="24"/>
        </w:rPr>
        <w:t>ventures.</w:t>
      </w:r>
    </w:p>
    <w:p w14:paraId="7B213816" w14:textId="77777777" w:rsidR="00C62228" w:rsidRDefault="00E6392B">
      <w:pPr>
        <w:pStyle w:val="ListParagraph"/>
        <w:numPr>
          <w:ilvl w:val="0"/>
          <w:numId w:val="12"/>
        </w:numPr>
        <w:tabs>
          <w:tab w:val="left" w:pos="1821"/>
        </w:tabs>
        <w:spacing w:before="41" w:line="276" w:lineRule="auto"/>
        <w:ind w:right="652"/>
        <w:rPr>
          <w:sz w:val="24"/>
        </w:rPr>
      </w:pPr>
      <w:r>
        <w:rPr>
          <w:sz w:val="24"/>
        </w:rPr>
        <w:t>To ensure total transparency in academic delivery and evaluation for satisfaction of all stakeholders</w:t>
      </w:r>
    </w:p>
    <w:p w14:paraId="4471AD90" w14:textId="19DEF899" w:rsidR="00C62228" w:rsidRDefault="00E6392B">
      <w:pPr>
        <w:pStyle w:val="ListParagraph"/>
        <w:numPr>
          <w:ilvl w:val="0"/>
          <w:numId w:val="12"/>
        </w:numPr>
        <w:tabs>
          <w:tab w:val="left" w:pos="1821"/>
        </w:tabs>
        <w:spacing w:line="278" w:lineRule="auto"/>
        <w:ind w:right="648"/>
        <w:rPr>
          <w:sz w:val="24"/>
        </w:rPr>
      </w:pPr>
      <w:r>
        <w:rPr>
          <w:sz w:val="24"/>
        </w:rPr>
        <w:t xml:space="preserve">Encourage participation in all </w:t>
      </w:r>
      <w:r w:rsidR="00EA0D6A">
        <w:rPr>
          <w:sz w:val="24"/>
        </w:rPr>
        <w:t>co-curricular</w:t>
      </w:r>
      <w:r>
        <w:rPr>
          <w:sz w:val="24"/>
        </w:rPr>
        <w:t xml:space="preserve"> activities by all students, irrespective of displayed talent</w:t>
      </w:r>
    </w:p>
    <w:p w14:paraId="581C33AB" w14:textId="77777777" w:rsidR="00C62228" w:rsidRDefault="00E6392B">
      <w:pPr>
        <w:pStyle w:val="ListParagraph"/>
        <w:numPr>
          <w:ilvl w:val="0"/>
          <w:numId w:val="12"/>
        </w:numPr>
        <w:tabs>
          <w:tab w:val="left" w:pos="1821"/>
        </w:tabs>
        <w:spacing w:line="276" w:lineRule="auto"/>
        <w:ind w:right="653"/>
        <w:rPr>
          <w:sz w:val="24"/>
        </w:rPr>
      </w:pPr>
      <w:r>
        <w:rPr>
          <w:sz w:val="24"/>
        </w:rPr>
        <w:t>Identify and counsel weak students by the middle of each semester and arrange facilitation to help in</w:t>
      </w:r>
      <w:r>
        <w:rPr>
          <w:spacing w:val="-1"/>
          <w:sz w:val="24"/>
        </w:rPr>
        <w:t xml:space="preserve"> </w:t>
      </w:r>
      <w:r>
        <w:rPr>
          <w:sz w:val="24"/>
        </w:rPr>
        <w:t>qualifying</w:t>
      </w:r>
    </w:p>
    <w:p w14:paraId="4CF71677" w14:textId="77777777" w:rsidR="00C62228" w:rsidRDefault="00C62228">
      <w:pPr>
        <w:pStyle w:val="BodyText"/>
        <w:rPr>
          <w:sz w:val="26"/>
        </w:rPr>
      </w:pPr>
    </w:p>
    <w:p w14:paraId="3E25A9EC" w14:textId="77777777" w:rsidR="00C62228" w:rsidRDefault="00C62228">
      <w:pPr>
        <w:pStyle w:val="BodyText"/>
        <w:spacing w:before="3"/>
        <w:rPr>
          <w:sz w:val="27"/>
        </w:rPr>
      </w:pPr>
    </w:p>
    <w:p w14:paraId="45F4A2A4" w14:textId="77777777" w:rsidR="00C62228" w:rsidRDefault="00E6392B">
      <w:pPr>
        <w:pStyle w:val="Heading3"/>
        <w:spacing w:before="1"/>
        <w:ind w:left="2300"/>
      </w:pPr>
      <w:r>
        <w:t>Programme Structure as per prescribed programme framework</w:t>
      </w:r>
    </w:p>
    <w:p w14:paraId="55105A99" w14:textId="77777777" w:rsidR="00C62228" w:rsidRDefault="00C62228">
      <w:pPr>
        <w:pStyle w:val="BodyText"/>
        <w:spacing w:before="1" w:after="1"/>
        <w:rPr>
          <w:b/>
          <w:sz w:val="12"/>
        </w:rPr>
      </w:pP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2969"/>
        <w:gridCol w:w="1619"/>
        <w:gridCol w:w="631"/>
        <w:gridCol w:w="628"/>
        <w:gridCol w:w="1259"/>
        <w:gridCol w:w="1079"/>
      </w:tblGrid>
      <w:tr w:rsidR="00C62228" w14:paraId="4A9582E5" w14:textId="77777777">
        <w:trPr>
          <w:trHeight w:val="292"/>
        </w:trPr>
        <w:tc>
          <w:tcPr>
            <w:tcW w:w="9807" w:type="dxa"/>
            <w:gridSpan w:val="7"/>
            <w:shd w:val="clear" w:color="auto" w:fill="BEBEBE"/>
          </w:tcPr>
          <w:p w14:paraId="6F70846F" w14:textId="77777777" w:rsidR="00C62228" w:rsidRDefault="00E6392B">
            <w:pPr>
              <w:pStyle w:val="TableParagraph"/>
              <w:spacing w:before="3" w:line="269" w:lineRule="exact"/>
              <w:ind w:left="4246" w:right="4237"/>
              <w:jc w:val="center"/>
              <w:rPr>
                <w:b/>
                <w:sz w:val="24"/>
              </w:rPr>
            </w:pPr>
            <w:r>
              <w:rPr>
                <w:b/>
                <w:sz w:val="24"/>
              </w:rPr>
              <w:t>Semester I</w:t>
            </w:r>
          </w:p>
        </w:tc>
      </w:tr>
      <w:tr w:rsidR="00C62228" w14:paraId="0465E0BF" w14:textId="77777777">
        <w:trPr>
          <w:trHeight w:val="475"/>
        </w:trPr>
        <w:tc>
          <w:tcPr>
            <w:tcW w:w="1622" w:type="dxa"/>
            <w:vMerge w:val="restart"/>
            <w:shd w:val="clear" w:color="auto" w:fill="BEBEBE"/>
          </w:tcPr>
          <w:p w14:paraId="64CB6CAC" w14:textId="77777777" w:rsidR="00C62228" w:rsidRDefault="00C62228">
            <w:pPr>
              <w:pStyle w:val="TableParagraph"/>
              <w:rPr>
                <w:b/>
                <w:sz w:val="21"/>
              </w:rPr>
            </w:pPr>
          </w:p>
          <w:p w14:paraId="6B14E862" w14:textId="77777777" w:rsidR="00C62228" w:rsidRDefault="00E6392B">
            <w:pPr>
              <w:pStyle w:val="TableParagraph"/>
              <w:ind w:left="146"/>
              <w:rPr>
                <w:b/>
                <w:sz w:val="24"/>
              </w:rPr>
            </w:pPr>
            <w:r>
              <w:rPr>
                <w:b/>
                <w:sz w:val="24"/>
              </w:rPr>
              <w:t>Course Code</w:t>
            </w:r>
          </w:p>
        </w:tc>
        <w:tc>
          <w:tcPr>
            <w:tcW w:w="2969" w:type="dxa"/>
            <w:vMerge w:val="restart"/>
            <w:shd w:val="clear" w:color="auto" w:fill="BEBEBE"/>
          </w:tcPr>
          <w:p w14:paraId="1C23F901" w14:textId="77777777" w:rsidR="00C62228" w:rsidRDefault="00C62228">
            <w:pPr>
              <w:pStyle w:val="TableParagraph"/>
              <w:rPr>
                <w:b/>
                <w:sz w:val="21"/>
              </w:rPr>
            </w:pPr>
          </w:p>
          <w:p w14:paraId="2B146984" w14:textId="77777777" w:rsidR="00C62228" w:rsidRDefault="00E6392B">
            <w:pPr>
              <w:pStyle w:val="TableParagraph"/>
              <w:ind w:left="845"/>
              <w:rPr>
                <w:b/>
                <w:sz w:val="24"/>
              </w:rPr>
            </w:pPr>
            <w:r>
              <w:rPr>
                <w:b/>
                <w:sz w:val="24"/>
              </w:rPr>
              <w:t>Course Title</w:t>
            </w:r>
          </w:p>
        </w:tc>
        <w:tc>
          <w:tcPr>
            <w:tcW w:w="1619" w:type="dxa"/>
            <w:vMerge w:val="restart"/>
            <w:shd w:val="clear" w:color="auto" w:fill="BEBEBE"/>
          </w:tcPr>
          <w:p w14:paraId="4920B1BD" w14:textId="77777777" w:rsidR="00C62228" w:rsidRDefault="00C62228">
            <w:pPr>
              <w:pStyle w:val="TableParagraph"/>
              <w:rPr>
                <w:b/>
                <w:sz w:val="21"/>
              </w:rPr>
            </w:pPr>
          </w:p>
          <w:p w14:paraId="064F6FC3" w14:textId="77777777" w:rsidR="00C62228" w:rsidRDefault="00E6392B">
            <w:pPr>
              <w:pStyle w:val="TableParagraph"/>
              <w:ind w:left="154"/>
              <w:rPr>
                <w:b/>
                <w:sz w:val="24"/>
              </w:rPr>
            </w:pPr>
            <w:r>
              <w:rPr>
                <w:b/>
                <w:sz w:val="24"/>
              </w:rPr>
              <w:t>Course Type</w:t>
            </w:r>
          </w:p>
        </w:tc>
        <w:tc>
          <w:tcPr>
            <w:tcW w:w="2518" w:type="dxa"/>
            <w:gridSpan w:val="3"/>
            <w:shd w:val="clear" w:color="auto" w:fill="BEBEBE"/>
          </w:tcPr>
          <w:p w14:paraId="307F45FC" w14:textId="77777777" w:rsidR="00C62228" w:rsidRDefault="00E6392B">
            <w:pPr>
              <w:pStyle w:val="TableParagraph"/>
              <w:spacing w:line="275" w:lineRule="exact"/>
              <w:ind w:left="907" w:right="893"/>
              <w:jc w:val="center"/>
              <w:rPr>
                <w:b/>
                <w:sz w:val="24"/>
              </w:rPr>
            </w:pPr>
            <w:r>
              <w:rPr>
                <w:b/>
                <w:sz w:val="24"/>
              </w:rPr>
              <w:t>Credit</w:t>
            </w:r>
          </w:p>
        </w:tc>
        <w:tc>
          <w:tcPr>
            <w:tcW w:w="1079" w:type="dxa"/>
            <w:vMerge w:val="restart"/>
            <w:shd w:val="clear" w:color="auto" w:fill="BEBEBE"/>
          </w:tcPr>
          <w:p w14:paraId="1DACAC97" w14:textId="77777777" w:rsidR="00C62228" w:rsidRDefault="00E6392B">
            <w:pPr>
              <w:pStyle w:val="TableParagraph"/>
              <w:spacing w:before="102" w:line="242" w:lineRule="auto"/>
              <w:ind w:left="271" w:right="171" w:hanging="60"/>
              <w:rPr>
                <w:b/>
                <w:sz w:val="24"/>
              </w:rPr>
            </w:pPr>
            <w:r>
              <w:rPr>
                <w:b/>
                <w:sz w:val="24"/>
              </w:rPr>
              <w:t>Credit</w:t>
            </w:r>
            <w:r>
              <w:rPr>
                <w:b/>
                <w:w w:val="99"/>
                <w:sz w:val="24"/>
              </w:rPr>
              <w:t xml:space="preserve"> </w:t>
            </w:r>
            <w:r>
              <w:rPr>
                <w:b/>
                <w:sz w:val="24"/>
              </w:rPr>
              <w:t>Units</w:t>
            </w:r>
          </w:p>
        </w:tc>
      </w:tr>
      <w:tr w:rsidR="00C62228" w14:paraId="3078B803" w14:textId="77777777">
        <w:trPr>
          <w:trHeight w:val="477"/>
        </w:trPr>
        <w:tc>
          <w:tcPr>
            <w:tcW w:w="1622" w:type="dxa"/>
            <w:vMerge/>
            <w:tcBorders>
              <w:top w:val="nil"/>
            </w:tcBorders>
            <w:shd w:val="clear" w:color="auto" w:fill="BEBEBE"/>
          </w:tcPr>
          <w:p w14:paraId="536BA23A" w14:textId="77777777" w:rsidR="00C62228" w:rsidRDefault="00C62228">
            <w:pPr>
              <w:rPr>
                <w:sz w:val="2"/>
                <w:szCs w:val="2"/>
              </w:rPr>
            </w:pPr>
          </w:p>
        </w:tc>
        <w:tc>
          <w:tcPr>
            <w:tcW w:w="2969" w:type="dxa"/>
            <w:vMerge/>
            <w:tcBorders>
              <w:top w:val="nil"/>
            </w:tcBorders>
            <w:shd w:val="clear" w:color="auto" w:fill="BEBEBE"/>
          </w:tcPr>
          <w:p w14:paraId="633B76AA" w14:textId="77777777" w:rsidR="00C62228" w:rsidRDefault="00C62228">
            <w:pPr>
              <w:rPr>
                <w:sz w:val="2"/>
                <w:szCs w:val="2"/>
              </w:rPr>
            </w:pPr>
          </w:p>
        </w:tc>
        <w:tc>
          <w:tcPr>
            <w:tcW w:w="1619" w:type="dxa"/>
            <w:vMerge/>
            <w:tcBorders>
              <w:top w:val="nil"/>
            </w:tcBorders>
            <w:shd w:val="clear" w:color="auto" w:fill="BEBEBE"/>
          </w:tcPr>
          <w:p w14:paraId="7B4451AA" w14:textId="77777777" w:rsidR="00C62228" w:rsidRDefault="00C62228">
            <w:pPr>
              <w:rPr>
                <w:sz w:val="2"/>
                <w:szCs w:val="2"/>
              </w:rPr>
            </w:pPr>
          </w:p>
        </w:tc>
        <w:tc>
          <w:tcPr>
            <w:tcW w:w="631" w:type="dxa"/>
          </w:tcPr>
          <w:p w14:paraId="06FDD4E8" w14:textId="77777777" w:rsidR="00C62228" w:rsidRDefault="00E6392B">
            <w:pPr>
              <w:pStyle w:val="TableParagraph"/>
              <w:spacing w:line="275" w:lineRule="exact"/>
              <w:ind w:left="8"/>
              <w:jc w:val="center"/>
              <w:rPr>
                <w:b/>
                <w:sz w:val="24"/>
              </w:rPr>
            </w:pPr>
            <w:r>
              <w:rPr>
                <w:b/>
                <w:sz w:val="24"/>
              </w:rPr>
              <w:t>L</w:t>
            </w:r>
          </w:p>
        </w:tc>
        <w:tc>
          <w:tcPr>
            <w:tcW w:w="628" w:type="dxa"/>
          </w:tcPr>
          <w:p w14:paraId="52DD7C5B" w14:textId="77777777" w:rsidR="00C62228" w:rsidRDefault="00E6392B">
            <w:pPr>
              <w:pStyle w:val="TableParagraph"/>
              <w:spacing w:line="275" w:lineRule="exact"/>
              <w:ind w:left="8"/>
              <w:jc w:val="center"/>
              <w:rPr>
                <w:b/>
                <w:sz w:val="24"/>
              </w:rPr>
            </w:pPr>
            <w:r>
              <w:rPr>
                <w:b/>
                <w:sz w:val="24"/>
              </w:rPr>
              <w:t>T</w:t>
            </w:r>
          </w:p>
        </w:tc>
        <w:tc>
          <w:tcPr>
            <w:tcW w:w="1259" w:type="dxa"/>
          </w:tcPr>
          <w:p w14:paraId="15F8921E" w14:textId="77777777" w:rsidR="00C62228" w:rsidRDefault="00E6392B">
            <w:pPr>
              <w:pStyle w:val="TableParagraph"/>
              <w:spacing w:line="275" w:lineRule="exact"/>
              <w:ind w:left="233"/>
              <w:rPr>
                <w:b/>
                <w:sz w:val="24"/>
              </w:rPr>
            </w:pPr>
            <w:r>
              <w:rPr>
                <w:b/>
                <w:sz w:val="24"/>
              </w:rPr>
              <w:t>P/S/FW</w:t>
            </w:r>
          </w:p>
        </w:tc>
        <w:tc>
          <w:tcPr>
            <w:tcW w:w="1079" w:type="dxa"/>
            <w:vMerge/>
            <w:tcBorders>
              <w:top w:val="nil"/>
            </w:tcBorders>
            <w:shd w:val="clear" w:color="auto" w:fill="BEBEBE"/>
          </w:tcPr>
          <w:p w14:paraId="7C0A4151" w14:textId="77777777" w:rsidR="00C62228" w:rsidRDefault="00C62228">
            <w:pPr>
              <w:rPr>
                <w:sz w:val="2"/>
                <w:szCs w:val="2"/>
              </w:rPr>
            </w:pPr>
          </w:p>
        </w:tc>
      </w:tr>
      <w:tr w:rsidR="00C62228" w14:paraId="51C186ED" w14:textId="77777777">
        <w:trPr>
          <w:trHeight w:val="474"/>
        </w:trPr>
        <w:tc>
          <w:tcPr>
            <w:tcW w:w="1622" w:type="dxa"/>
          </w:tcPr>
          <w:p w14:paraId="22382109" w14:textId="77777777" w:rsidR="00C62228" w:rsidRDefault="00E6392B">
            <w:pPr>
              <w:pStyle w:val="TableParagraph"/>
              <w:spacing w:line="268" w:lineRule="exact"/>
              <w:ind w:left="107"/>
              <w:rPr>
                <w:sz w:val="24"/>
              </w:rPr>
            </w:pPr>
            <w:r>
              <w:rPr>
                <w:sz w:val="24"/>
              </w:rPr>
              <w:t>HR601</w:t>
            </w:r>
          </w:p>
        </w:tc>
        <w:tc>
          <w:tcPr>
            <w:tcW w:w="2969" w:type="dxa"/>
          </w:tcPr>
          <w:p w14:paraId="5E5816DB" w14:textId="77777777" w:rsidR="00C62228" w:rsidRDefault="00E6392B">
            <w:pPr>
              <w:pStyle w:val="TableParagraph"/>
              <w:spacing w:line="270" w:lineRule="exact"/>
              <w:ind w:left="105"/>
              <w:rPr>
                <w:sz w:val="24"/>
              </w:rPr>
            </w:pPr>
            <w:r>
              <w:rPr>
                <w:sz w:val="24"/>
              </w:rPr>
              <w:t>Organizational Behavior</w:t>
            </w:r>
          </w:p>
        </w:tc>
        <w:tc>
          <w:tcPr>
            <w:tcW w:w="1619" w:type="dxa"/>
          </w:tcPr>
          <w:p w14:paraId="7471BF6C" w14:textId="77777777" w:rsidR="00C62228" w:rsidRDefault="00E6392B">
            <w:pPr>
              <w:pStyle w:val="TableParagraph"/>
              <w:spacing w:line="270" w:lineRule="exact"/>
              <w:ind w:left="108"/>
              <w:rPr>
                <w:sz w:val="24"/>
              </w:rPr>
            </w:pPr>
            <w:r>
              <w:rPr>
                <w:sz w:val="24"/>
              </w:rPr>
              <w:t>Core Courses</w:t>
            </w:r>
          </w:p>
        </w:tc>
        <w:tc>
          <w:tcPr>
            <w:tcW w:w="631" w:type="dxa"/>
          </w:tcPr>
          <w:p w14:paraId="4AC999B4" w14:textId="77777777" w:rsidR="00C62228" w:rsidRDefault="00E6392B">
            <w:pPr>
              <w:pStyle w:val="TableParagraph"/>
              <w:spacing w:line="270" w:lineRule="exact"/>
              <w:ind w:left="109"/>
              <w:rPr>
                <w:sz w:val="24"/>
              </w:rPr>
            </w:pPr>
            <w:r>
              <w:rPr>
                <w:sz w:val="24"/>
              </w:rPr>
              <w:t>2</w:t>
            </w:r>
          </w:p>
        </w:tc>
        <w:tc>
          <w:tcPr>
            <w:tcW w:w="628" w:type="dxa"/>
          </w:tcPr>
          <w:p w14:paraId="331A77D1" w14:textId="77777777" w:rsidR="00C62228" w:rsidRDefault="00E6392B">
            <w:pPr>
              <w:pStyle w:val="TableParagraph"/>
              <w:spacing w:line="270" w:lineRule="exact"/>
              <w:ind w:left="108"/>
              <w:rPr>
                <w:sz w:val="24"/>
              </w:rPr>
            </w:pPr>
            <w:r>
              <w:rPr>
                <w:sz w:val="24"/>
              </w:rPr>
              <w:t>0</w:t>
            </w:r>
          </w:p>
        </w:tc>
        <w:tc>
          <w:tcPr>
            <w:tcW w:w="1259" w:type="dxa"/>
          </w:tcPr>
          <w:p w14:paraId="19735635" w14:textId="77777777" w:rsidR="00C62228" w:rsidRDefault="00E6392B">
            <w:pPr>
              <w:pStyle w:val="TableParagraph"/>
              <w:spacing w:line="270" w:lineRule="exact"/>
              <w:ind w:left="111"/>
              <w:rPr>
                <w:sz w:val="24"/>
              </w:rPr>
            </w:pPr>
            <w:r>
              <w:rPr>
                <w:sz w:val="24"/>
              </w:rPr>
              <w:t>0</w:t>
            </w:r>
          </w:p>
        </w:tc>
        <w:tc>
          <w:tcPr>
            <w:tcW w:w="1079" w:type="dxa"/>
          </w:tcPr>
          <w:p w14:paraId="78BEFB74" w14:textId="77777777" w:rsidR="00C62228" w:rsidRDefault="00E6392B">
            <w:pPr>
              <w:pStyle w:val="TableParagraph"/>
              <w:spacing w:line="270" w:lineRule="exact"/>
              <w:ind w:left="112"/>
              <w:rPr>
                <w:sz w:val="24"/>
              </w:rPr>
            </w:pPr>
            <w:r>
              <w:rPr>
                <w:sz w:val="24"/>
              </w:rPr>
              <w:t>2</w:t>
            </w:r>
          </w:p>
        </w:tc>
      </w:tr>
      <w:tr w:rsidR="00C62228" w14:paraId="2090A6DF" w14:textId="77777777">
        <w:trPr>
          <w:trHeight w:val="275"/>
        </w:trPr>
        <w:tc>
          <w:tcPr>
            <w:tcW w:w="1622" w:type="dxa"/>
          </w:tcPr>
          <w:p w14:paraId="0862209F" w14:textId="77777777" w:rsidR="00C62228" w:rsidRDefault="00E6392B">
            <w:pPr>
              <w:pStyle w:val="TableParagraph"/>
              <w:spacing w:line="256" w:lineRule="exact"/>
              <w:ind w:left="107"/>
              <w:rPr>
                <w:sz w:val="24"/>
              </w:rPr>
            </w:pPr>
            <w:r>
              <w:rPr>
                <w:sz w:val="24"/>
              </w:rPr>
              <w:t>ECON605</w:t>
            </w:r>
          </w:p>
        </w:tc>
        <w:tc>
          <w:tcPr>
            <w:tcW w:w="2969" w:type="dxa"/>
          </w:tcPr>
          <w:p w14:paraId="378A242B" w14:textId="77777777" w:rsidR="00C62228" w:rsidRDefault="00E6392B">
            <w:pPr>
              <w:pStyle w:val="TableParagraph"/>
              <w:spacing w:line="256" w:lineRule="exact"/>
              <w:ind w:left="105"/>
              <w:rPr>
                <w:sz w:val="24"/>
              </w:rPr>
            </w:pPr>
            <w:r>
              <w:rPr>
                <w:sz w:val="24"/>
              </w:rPr>
              <w:t>Managerial Economics</w:t>
            </w:r>
          </w:p>
        </w:tc>
        <w:tc>
          <w:tcPr>
            <w:tcW w:w="1619" w:type="dxa"/>
          </w:tcPr>
          <w:p w14:paraId="499A4622" w14:textId="77777777" w:rsidR="00C62228" w:rsidRDefault="00E6392B">
            <w:pPr>
              <w:pStyle w:val="TableParagraph"/>
              <w:spacing w:line="256" w:lineRule="exact"/>
              <w:ind w:left="108"/>
              <w:rPr>
                <w:sz w:val="24"/>
              </w:rPr>
            </w:pPr>
            <w:r>
              <w:rPr>
                <w:sz w:val="24"/>
              </w:rPr>
              <w:t>Core Courses</w:t>
            </w:r>
          </w:p>
        </w:tc>
        <w:tc>
          <w:tcPr>
            <w:tcW w:w="631" w:type="dxa"/>
          </w:tcPr>
          <w:p w14:paraId="3E816F40" w14:textId="77777777" w:rsidR="00C62228" w:rsidRDefault="00E6392B">
            <w:pPr>
              <w:pStyle w:val="TableParagraph"/>
              <w:spacing w:line="256" w:lineRule="exact"/>
              <w:ind w:left="109"/>
              <w:rPr>
                <w:sz w:val="24"/>
              </w:rPr>
            </w:pPr>
            <w:r>
              <w:rPr>
                <w:sz w:val="24"/>
              </w:rPr>
              <w:t>3</w:t>
            </w:r>
          </w:p>
        </w:tc>
        <w:tc>
          <w:tcPr>
            <w:tcW w:w="628" w:type="dxa"/>
          </w:tcPr>
          <w:p w14:paraId="0695CF7B" w14:textId="77777777" w:rsidR="00C62228" w:rsidRDefault="00E6392B">
            <w:pPr>
              <w:pStyle w:val="TableParagraph"/>
              <w:spacing w:line="256" w:lineRule="exact"/>
              <w:ind w:left="108"/>
              <w:rPr>
                <w:sz w:val="24"/>
              </w:rPr>
            </w:pPr>
            <w:r>
              <w:rPr>
                <w:sz w:val="24"/>
              </w:rPr>
              <w:t>0</w:t>
            </w:r>
          </w:p>
        </w:tc>
        <w:tc>
          <w:tcPr>
            <w:tcW w:w="1259" w:type="dxa"/>
          </w:tcPr>
          <w:p w14:paraId="3C45645F" w14:textId="77777777" w:rsidR="00C62228" w:rsidRDefault="00E6392B">
            <w:pPr>
              <w:pStyle w:val="TableParagraph"/>
              <w:spacing w:line="256" w:lineRule="exact"/>
              <w:ind w:left="111"/>
              <w:rPr>
                <w:sz w:val="24"/>
              </w:rPr>
            </w:pPr>
            <w:r>
              <w:rPr>
                <w:sz w:val="24"/>
              </w:rPr>
              <w:t>0</w:t>
            </w:r>
          </w:p>
        </w:tc>
        <w:tc>
          <w:tcPr>
            <w:tcW w:w="1079" w:type="dxa"/>
          </w:tcPr>
          <w:p w14:paraId="4D285D50" w14:textId="77777777" w:rsidR="00C62228" w:rsidRDefault="00E6392B">
            <w:pPr>
              <w:pStyle w:val="TableParagraph"/>
              <w:spacing w:line="256" w:lineRule="exact"/>
              <w:ind w:left="112"/>
              <w:rPr>
                <w:sz w:val="24"/>
              </w:rPr>
            </w:pPr>
            <w:r>
              <w:rPr>
                <w:sz w:val="24"/>
              </w:rPr>
              <w:t>3</w:t>
            </w:r>
          </w:p>
        </w:tc>
      </w:tr>
      <w:tr w:rsidR="00C62228" w14:paraId="59F8B7E6" w14:textId="77777777">
        <w:trPr>
          <w:trHeight w:val="277"/>
        </w:trPr>
        <w:tc>
          <w:tcPr>
            <w:tcW w:w="1622" w:type="dxa"/>
          </w:tcPr>
          <w:p w14:paraId="685E868F" w14:textId="77777777" w:rsidR="00C62228" w:rsidRDefault="00E6392B">
            <w:pPr>
              <w:pStyle w:val="TableParagraph"/>
              <w:spacing w:line="258" w:lineRule="exact"/>
              <w:ind w:left="107"/>
              <w:rPr>
                <w:sz w:val="24"/>
              </w:rPr>
            </w:pPr>
            <w:r>
              <w:rPr>
                <w:sz w:val="24"/>
              </w:rPr>
              <w:t>MKTG601</w:t>
            </w:r>
          </w:p>
        </w:tc>
        <w:tc>
          <w:tcPr>
            <w:tcW w:w="2969" w:type="dxa"/>
          </w:tcPr>
          <w:p w14:paraId="0D5D1C14" w14:textId="77777777" w:rsidR="00C62228" w:rsidRDefault="00E6392B">
            <w:pPr>
              <w:pStyle w:val="TableParagraph"/>
              <w:spacing w:line="258" w:lineRule="exact"/>
              <w:ind w:left="105"/>
              <w:rPr>
                <w:sz w:val="24"/>
              </w:rPr>
            </w:pPr>
            <w:r>
              <w:rPr>
                <w:sz w:val="24"/>
              </w:rPr>
              <w:t>Marketing Management</w:t>
            </w:r>
          </w:p>
        </w:tc>
        <w:tc>
          <w:tcPr>
            <w:tcW w:w="1619" w:type="dxa"/>
          </w:tcPr>
          <w:p w14:paraId="480AF5F8" w14:textId="77777777" w:rsidR="00C62228" w:rsidRDefault="00E6392B">
            <w:pPr>
              <w:pStyle w:val="TableParagraph"/>
              <w:spacing w:line="258" w:lineRule="exact"/>
              <w:ind w:left="108"/>
              <w:rPr>
                <w:sz w:val="24"/>
              </w:rPr>
            </w:pPr>
            <w:r>
              <w:rPr>
                <w:sz w:val="24"/>
              </w:rPr>
              <w:t>Core Courses</w:t>
            </w:r>
          </w:p>
        </w:tc>
        <w:tc>
          <w:tcPr>
            <w:tcW w:w="631" w:type="dxa"/>
          </w:tcPr>
          <w:p w14:paraId="678B089A" w14:textId="77777777" w:rsidR="00C62228" w:rsidRDefault="00E6392B">
            <w:pPr>
              <w:pStyle w:val="TableParagraph"/>
              <w:spacing w:line="258" w:lineRule="exact"/>
              <w:ind w:left="109"/>
              <w:rPr>
                <w:sz w:val="24"/>
              </w:rPr>
            </w:pPr>
            <w:r>
              <w:rPr>
                <w:sz w:val="24"/>
              </w:rPr>
              <w:t>2</w:t>
            </w:r>
          </w:p>
        </w:tc>
        <w:tc>
          <w:tcPr>
            <w:tcW w:w="628" w:type="dxa"/>
          </w:tcPr>
          <w:p w14:paraId="5BD5F028" w14:textId="77777777" w:rsidR="00C62228" w:rsidRDefault="00E6392B">
            <w:pPr>
              <w:pStyle w:val="TableParagraph"/>
              <w:spacing w:line="258" w:lineRule="exact"/>
              <w:ind w:left="108"/>
              <w:rPr>
                <w:sz w:val="24"/>
              </w:rPr>
            </w:pPr>
            <w:r>
              <w:rPr>
                <w:sz w:val="24"/>
              </w:rPr>
              <w:t>0</w:t>
            </w:r>
          </w:p>
        </w:tc>
        <w:tc>
          <w:tcPr>
            <w:tcW w:w="1259" w:type="dxa"/>
          </w:tcPr>
          <w:p w14:paraId="396B242B" w14:textId="77777777" w:rsidR="00C62228" w:rsidRDefault="00E6392B">
            <w:pPr>
              <w:pStyle w:val="TableParagraph"/>
              <w:spacing w:line="258" w:lineRule="exact"/>
              <w:ind w:left="111"/>
              <w:rPr>
                <w:sz w:val="24"/>
              </w:rPr>
            </w:pPr>
            <w:r>
              <w:rPr>
                <w:sz w:val="24"/>
              </w:rPr>
              <w:t>0</w:t>
            </w:r>
          </w:p>
        </w:tc>
        <w:tc>
          <w:tcPr>
            <w:tcW w:w="1079" w:type="dxa"/>
          </w:tcPr>
          <w:p w14:paraId="5E576634" w14:textId="77777777" w:rsidR="00C62228" w:rsidRDefault="00E6392B">
            <w:pPr>
              <w:pStyle w:val="TableParagraph"/>
              <w:spacing w:line="258" w:lineRule="exact"/>
              <w:ind w:left="112"/>
              <w:rPr>
                <w:sz w:val="24"/>
              </w:rPr>
            </w:pPr>
            <w:r>
              <w:rPr>
                <w:sz w:val="24"/>
              </w:rPr>
              <w:t>2</w:t>
            </w:r>
          </w:p>
        </w:tc>
      </w:tr>
      <w:tr w:rsidR="00C62228" w14:paraId="4E33BECA" w14:textId="77777777">
        <w:trPr>
          <w:trHeight w:val="551"/>
        </w:trPr>
        <w:tc>
          <w:tcPr>
            <w:tcW w:w="1622" w:type="dxa"/>
          </w:tcPr>
          <w:p w14:paraId="35B3D8AF" w14:textId="77777777" w:rsidR="00C62228" w:rsidRDefault="00E6392B">
            <w:pPr>
              <w:pStyle w:val="TableParagraph"/>
              <w:spacing w:line="268" w:lineRule="exact"/>
              <w:ind w:left="107"/>
              <w:rPr>
                <w:sz w:val="24"/>
              </w:rPr>
            </w:pPr>
            <w:r>
              <w:rPr>
                <w:sz w:val="24"/>
              </w:rPr>
              <w:t>CSIT602</w:t>
            </w:r>
          </w:p>
        </w:tc>
        <w:tc>
          <w:tcPr>
            <w:tcW w:w="2969" w:type="dxa"/>
          </w:tcPr>
          <w:p w14:paraId="4F8C7B27" w14:textId="77777777" w:rsidR="00C62228" w:rsidRDefault="00E6392B">
            <w:pPr>
              <w:pStyle w:val="TableParagraph"/>
              <w:spacing w:line="268" w:lineRule="exact"/>
              <w:ind w:left="105"/>
              <w:rPr>
                <w:sz w:val="24"/>
              </w:rPr>
            </w:pPr>
            <w:r>
              <w:rPr>
                <w:sz w:val="24"/>
              </w:rPr>
              <w:t>Information Technology for</w:t>
            </w:r>
          </w:p>
          <w:p w14:paraId="5B5D6F3E" w14:textId="77777777" w:rsidR="00C62228" w:rsidRDefault="00E6392B">
            <w:pPr>
              <w:pStyle w:val="TableParagraph"/>
              <w:spacing w:line="264" w:lineRule="exact"/>
              <w:ind w:left="105"/>
              <w:rPr>
                <w:sz w:val="24"/>
              </w:rPr>
            </w:pPr>
            <w:r>
              <w:rPr>
                <w:sz w:val="24"/>
              </w:rPr>
              <w:t>Managers</w:t>
            </w:r>
          </w:p>
        </w:tc>
        <w:tc>
          <w:tcPr>
            <w:tcW w:w="1619" w:type="dxa"/>
          </w:tcPr>
          <w:p w14:paraId="2A8182D4" w14:textId="77777777" w:rsidR="00C62228" w:rsidRDefault="00E6392B">
            <w:pPr>
              <w:pStyle w:val="TableParagraph"/>
              <w:spacing w:line="268" w:lineRule="exact"/>
              <w:ind w:left="108"/>
              <w:rPr>
                <w:sz w:val="24"/>
              </w:rPr>
            </w:pPr>
            <w:r>
              <w:rPr>
                <w:sz w:val="24"/>
              </w:rPr>
              <w:t>Core Courses</w:t>
            </w:r>
          </w:p>
        </w:tc>
        <w:tc>
          <w:tcPr>
            <w:tcW w:w="631" w:type="dxa"/>
          </w:tcPr>
          <w:p w14:paraId="4584C8AC" w14:textId="77777777" w:rsidR="00C62228" w:rsidRDefault="00E6392B">
            <w:pPr>
              <w:pStyle w:val="TableParagraph"/>
              <w:spacing w:line="268" w:lineRule="exact"/>
              <w:ind w:left="109"/>
              <w:rPr>
                <w:sz w:val="24"/>
              </w:rPr>
            </w:pPr>
            <w:r>
              <w:rPr>
                <w:sz w:val="24"/>
              </w:rPr>
              <w:t>2</w:t>
            </w:r>
          </w:p>
        </w:tc>
        <w:tc>
          <w:tcPr>
            <w:tcW w:w="628" w:type="dxa"/>
          </w:tcPr>
          <w:p w14:paraId="1213372B" w14:textId="77777777" w:rsidR="00C62228" w:rsidRDefault="00E6392B">
            <w:pPr>
              <w:pStyle w:val="TableParagraph"/>
              <w:spacing w:line="268" w:lineRule="exact"/>
              <w:ind w:left="108"/>
              <w:rPr>
                <w:sz w:val="24"/>
              </w:rPr>
            </w:pPr>
            <w:r>
              <w:rPr>
                <w:sz w:val="24"/>
              </w:rPr>
              <w:t>0</w:t>
            </w:r>
          </w:p>
        </w:tc>
        <w:tc>
          <w:tcPr>
            <w:tcW w:w="1259" w:type="dxa"/>
          </w:tcPr>
          <w:p w14:paraId="06382772" w14:textId="77777777" w:rsidR="00C62228" w:rsidRDefault="00E6392B">
            <w:pPr>
              <w:pStyle w:val="TableParagraph"/>
              <w:spacing w:line="268" w:lineRule="exact"/>
              <w:ind w:left="111"/>
              <w:rPr>
                <w:sz w:val="24"/>
              </w:rPr>
            </w:pPr>
            <w:r>
              <w:rPr>
                <w:sz w:val="24"/>
              </w:rPr>
              <w:t>0</w:t>
            </w:r>
          </w:p>
        </w:tc>
        <w:tc>
          <w:tcPr>
            <w:tcW w:w="1079" w:type="dxa"/>
          </w:tcPr>
          <w:p w14:paraId="334DE415" w14:textId="77777777" w:rsidR="00C62228" w:rsidRDefault="00E6392B">
            <w:pPr>
              <w:pStyle w:val="TableParagraph"/>
              <w:spacing w:line="268" w:lineRule="exact"/>
              <w:ind w:left="112"/>
              <w:rPr>
                <w:sz w:val="24"/>
              </w:rPr>
            </w:pPr>
            <w:r>
              <w:rPr>
                <w:sz w:val="24"/>
              </w:rPr>
              <w:t>2</w:t>
            </w:r>
          </w:p>
        </w:tc>
      </w:tr>
      <w:tr w:rsidR="00C62228" w14:paraId="1FA32291" w14:textId="77777777">
        <w:trPr>
          <w:trHeight w:val="275"/>
        </w:trPr>
        <w:tc>
          <w:tcPr>
            <w:tcW w:w="1622" w:type="dxa"/>
          </w:tcPr>
          <w:p w14:paraId="322B17F6" w14:textId="77777777" w:rsidR="00C62228" w:rsidRDefault="00E6392B">
            <w:pPr>
              <w:pStyle w:val="TableParagraph"/>
              <w:spacing w:line="256" w:lineRule="exact"/>
              <w:ind w:left="107"/>
              <w:rPr>
                <w:sz w:val="24"/>
              </w:rPr>
            </w:pPr>
            <w:r>
              <w:rPr>
                <w:sz w:val="24"/>
              </w:rPr>
              <w:t>QAM601</w:t>
            </w:r>
          </w:p>
        </w:tc>
        <w:tc>
          <w:tcPr>
            <w:tcW w:w="2969" w:type="dxa"/>
          </w:tcPr>
          <w:p w14:paraId="3A430445" w14:textId="77777777" w:rsidR="00C62228" w:rsidRDefault="00E6392B">
            <w:pPr>
              <w:pStyle w:val="TableParagraph"/>
              <w:spacing w:line="256" w:lineRule="exact"/>
              <w:ind w:left="105"/>
              <w:rPr>
                <w:sz w:val="24"/>
              </w:rPr>
            </w:pPr>
            <w:r>
              <w:rPr>
                <w:sz w:val="24"/>
              </w:rPr>
              <w:t>Statistics for Management</w:t>
            </w:r>
          </w:p>
        </w:tc>
        <w:tc>
          <w:tcPr>
            <w:tcW w:w="1619" w:type="dxa"/>
          </w:tcPr>
          <w:p w14:paraId="3807A4FB" w14:textId="77777777" w:rsidR="00C62228" w:rsidRDefault="00E6392B">
            <w:pPr>
              <w:pStyle w:val="TableParagraph"/>
              <w:spacing w:line="256" w:lineRule="exact"/>
              <w:ind w:left="108"/>
              <w:rPr>
                <w:sz w:val="24"/>
              </w:rPr>
            </w:pPr>
            <w:r>
              <w:rPr>
                <w:sz w:val="24"/>
              </w:rPr>
              <w:t>Core Courses</w:t>
            </w:r>
          </w:p>
        </w:tc>
        <w:tc>
          <w:tcPr>
            <w:tcW w:w="631" w:type="dxa"/>
          </w:tcPr>
          <w:p w14:paraId="185109D4" w14:textId="77777777" w:rsidR="00C62228" w:rsidRDefault="00E6392B">
            <w:pPr>
              <w:pStyle w:val="TableParagraph"/>
              <w:spacing w:line="256" w:lineRule="exact"/>
              <w:ind w:left="109"/>
              <w:rPr>
                <w:sz w:val="24"/>
              </w:rPr>
            </w:pPr>
            <w:r>
              <w:rPr>
                <w:sz w:val="24"/>
              </w:rPr>
              <w:t>3</w:t>
            </w:r>
          </w:p>
        </w:tc>
        <w:tc>
          <w:tcPr>
            <w:tcW w:w="628" w:type="dxa"/>
          </w:tcPr>
          <w:p w14:paraId="77F2B8EB" w14:textId="77777777" w:rsidR="00C62228" w:rsidRDefault="00E6392B">
            <w:pPr>
              <w:pStyle w:val="TableParagraph"/>
              <w:spacing w:line="256" w:lineRule="exact"/>
              <w:ind w:left="108"/>
              <w:rPr>
                <w:sz w:val="24"/>
              </w:rPr>
            </w:pPr>
            <w:r>
              <w:rPr>
                <w:sz w:val="24"/>
              </w:rPr>
              <w:t>0</w:t>
            </w:r>
          </w:p>
        </w:tc>
        <w:tc>
          <w:tcPr>
            <w:tcW w:w="1259" w:type="dxa"/>
          </w:tcPr>
          <w:p w14:paraId="35AD0456" w14:textId="77777777" w:rsidR="00C62228" w:rsidRDefault="00E6392B">
            <w:pPr>
              <w:pStyle w:val="TableParagraph"/>
              <w:spacing w:line="256" w:lineRule="exact"/>
              <w:ind w:left="111"/>
              <w:rPr>
                <w:sz w:val="24"/>
              </w:rPr>
            </w:pPr>
            <w:r>
              <w:rPr>
                <w:sz w:val="24"/>
              </w:rPr>
              <w:t>0</w:t>
            </w:r>
          </w:p>
        </w:tc>
        <w:tc>
          <w:tcPr>
            <w:tcW w:w="1079" w:type="dxa"/>
          </w:tcPr>
          <w:p w14:paraId="498C1F8C" w14:textId="77777777" w:rsidR="00C62228" w:rsidRDefault="00E6392B">
            <w:pPr>
              <w:pStyle w:val="TableParagraph"/>
              <w:spacing w:line="256" w:lineRule="exact"/>
              <w:ind w:left="112"/>
              <w:rPr>
                <w:sz w:val="24"/>
              </w:rPr>
            </w:pPr>
            <w:r>
              <w:rPr>
                <w:sz w:val="24"/>
              </w:rPr>
              <w:t>3</w:t>
            </w:r>
          </w:p>
        </w:tc>
      </w:tr>
      <w:tr w:rsidR="00C62228" w14:paraId="14BE2686" w14:textId="77777777">
        <w:trPr>
          <w:trHeight w:val="275"/>
        </w:trPr>
        <w:tc>
          <w:tcPr>
            <w:tcW w:w="1622" w:type="dxa"/>
          </w:tcPr>
          <w:p w14:paraId="5071CCF2" w14:textId="77777777" w:rsidR="00C62228" w:rsidRDefault="00E6392B">
            <w:pPr>
              <w:pStyle w:val="TableParagraph"/>
              <w:spacing w:line="256" w:lineRule="exact"/>
              <w:ind w:left="107"/>
              <w:rPr>
                <w:sz w:val="24"/>
              </w:rPr>
            </w:pPr>
            <w:r>
              <w:rPr>
                <w:sz w:val="24"/>
              </w:rPr>
              <w:t>ACCT602</w:t>
            </w:r>
          </w:p>
        </w:tc>
        <w:tc>
          <w:tcPr>
            <w:tcW w:w="2969" w:type="dxa"/>
          </w:tcPr>
          <w:p w14:paraId="38D04990" w14:textId="77777777" w:rsidR="00C62228" w:rsidRDefault="00E6392B">
            <w:pPr>
              <w:pStyle w:val="TableParagraph"/>
              <w:spacing w:line="256" w:lineRule="exact"/>
              <w:ind w:left="105"/>
              <w:rPr>
                <w:sz w:val="24"/>
              </w:rPr>
            </w:pPr>
            <w:r>
              <w:rPr>
                <w:sz w:val="24"/>
              </w:rPr>
              <w:t>Accounting for Managers</w:t>
            </w:r>
          </w:p>
        </w:tc>
        <w:tc>
          <w:tcPr>
            <w:tcW w:w="1619" w:type="dxa"/>
          </w:tcPr>
          <w:p w14:paraId="29A2F780" w14:textId="77777777" w:rsidR="00C62228" w:rsidRDefault="00E6392B">
            <w:pPr>
              <w:pStyle w:val="TableParagraph"/>
              <w:spacing w:line="256" w:lineRule="exact"/>
              <w:ind w:left="108"/>
              <w:rPr>
                <w:sz w:val="24"/>
              </w:rPr>
            </w:pPr>
            <w:r>
              <w:rPr>
                <w:sz w:val="24"/>
              </w:rPr>
              <w:t>Core Courses</w:t>
            </w:r>
          </w:p>
        </w:tc>
        <w:tc>
          <w:tcPr>
            <w:tcW w:w="631" w:type="dxa"/>
          </w:tcPr>
          <w:p w14:paraId="6BFDA956" w14:textId="77777777" w:rsidR="00C62228" w:rsidRDefault="00E6392B">
            <w:pPr>
              <w:pStyle w:val="TableParagraph"/>
              <w:spacing w:line="256" w:lineRule="exact"/>
              <w:ind w:left="109"/>
              <w:rPr>
                <w:sz w:val="24"/>
              </w:rPr>
            </w:pPr>
            <w:r>
              <w:rPr>
                <w:sz w:val="24"/>
              </w:rPr>
              <w:t>3</w:t>
            </w:r>
          </w:p>
        </w:tc>
        <w:tc>
          <w:tcPr>
            <w:tcW w:w="628" w:type="dxa"/>
          </w:tcPr>
          <w:p w14:paraId="7D563F26" w14:textId="77777777" w:rsidR="00C62228" w:rsidRDefault="00E6392B">
            <w:pPr>
              <w:pStyle w:val="TableParagraph"/>
              <w:spacing w:line="256" w:lineRule="exact"/>
              <w:ind w:left="108"/>
              <w:rPr>
                <w:sz w:val="24"/>
              </w:rPr>
            </w:pPr>
            <w:r>
              <w:rPr>
                <w:sz w:val="24"/>
              </w:rPr>
              <w:t>0</w:t>
            </w:r>
          </w:p>
        </w:tc>
        <w:tc>
          <w:tcPr>
            <w:tcW w:w="1259" w:type="dxa"/>
          </w:tcPr>
          <w:p w14:paraId="70C19F32" w14:textId="77777777" w:rsidR="00C62228" w:rsidRDefault="00E6392B">
            <w:pPr>
              <w:pStyle w:val="TableParagraph"/>
              <w:spacing w:line="256" w:lineRule="exact"/>
              <w:ind w:left="111"/>
              <w:rPr>
                <w:sz w:val="24"/>
              </w:rPr>
            </w:pPr>
            <w:r>
              <w:rPr>
                <w:sz w:val="24"/>
              </w:rPr>
              <w:t>0</w:t>
            </w:r>
          </w:p>
        </w:tc>
        <w:tc>
          <w:tcPr>
            <w:tcW w:w="1079" w:type="dxa"/>
          </w:tcPr>
          <w:p w14:paraId="4F052DE2" w14:textId="77777777" w:rsidR="00C62228" w:rsidRDefault="00E6392B">
            <w:pPr>
              <w:pStyle w:val="TableParagraph"/>
              <w:spacing w:line="256" w:lineRule="exact"/>
              <w:ind w:left="112"/>
              <w:rPr>
                <w:sz w:val="24"/>
              </w:rPr>
            </w:pPr>
            <w:r>
              <w:rPr>
                <w:sz w:val="24"/>
              </w:rPr>
              <w:t>3</w:t>
            </w:r>
          </w:p>
        </w:tc>
      </w:tr>
      <w:tr w:rsidR="00C62228" w14:paraId="38892274" w14:textId="77777777">
        <w:trPr>
          <w:trHeight w:val="828"/>
        </w:trPr>
        <w:tc>
          <w:tcPr>
            <w:tcW w:w="1622" w:type="dxa"/>
          </w:tcPr>
          <w:p w14:paraId="5DD899FA" w14:textId="77777777" w:rsidR="00C62228" w:rsidRDefault="00E6392B">
            <w:pPr>
              <w:pStyle w:val="TableParagraph"/>
              <w:spacing w:line="268" w:lineRule="exact"/>
              <w:ind w:left="107"/>
              <w:rPr>
                <w:sz w:val="24"/>
              </w:rPr>
            </w:pPr>
            <w:r>
              <w:rPr>
                <w:sz w:val="24"/>
              </w:rPr>
              <w:t>CI602</w:t>
            </w:r>
          </w:p>
        </w:tc>
        <w:tc>
          <w:tcPr>
            <w:tcW w:w="2969" w:type="dxa"/>
          </w:tcPr>
          <w:p w14:paraId="5997E79B" w14:textId="77777777" w:rsidR="00C62228" w:rsidRDefault="00E6392B">
            <w:pPr>
              <w:pStyle w:val="TableParagraph"/>
              <w:ind w:left="105" w:right="261"/>
              <w:rPr>
                <w:sz w:val="24"/>
              </w:rPr>
            </w:pPr>
            <w:r>
              <w:rPr>
                <w:sz w:val="24"/>
              </w:rPr>
              <w:t>Fundamentals of Competitive Intelligence</w:t>
            </w:r>
          </w:p>
          <w:p w14:paraId="339D12B4" w14:textId="77777777" w:rsidR="00C62228" w:rsidRDefault="00E6392B">
            <w:pPr>
              <w:pStyle w:val="TableParagraph"/>
              <w:spacing w:line="264" w:lineRule="exact"/>
              <w:ind w:left="105"/>
              <w:rPr>
                <w:sz w:val="24"/>
              </w:rPr>
            </w:pPr>
            <w:r>
              <w:rPr>
                <w:sz w:val="24"/>
              </w:rPr>
              <w:t>and Applications</w:t>
            </w:r>
          </w:p>
        </w:tc>
        <w:tc>
          <w:tcPr>
            <w:tcW w:w="1619" w:type="dxa"/>
          </w:tcPr>
          <w:p w14:paraId="2BE364B9" w14:textId="77777777" w:rsidR="00C62228" w:rsidRDefault="00E6392B">
            <w:pPr>
              <w:pStyle w:val="TableParagraph"/>
              <w:ind w:left="108" w:right="134"/>
              <w:rPr>
                <w:sz w:val="24"/>
              </w:rPr>
            </w:pPr>
            <w:r>
              <w:rPr>
                <w:sz w:val="24"/>
              </w:rPr>
              <w:t>Specialisation Elective</w:t>
            </w:r>
          </w:p>
          <w:p w14:paraId="4D9BE52C" w14:textId="77777777" w:rsidR="00C62228" w:rsidRDefault="00E6392B">
            <w:pPr>
              <w:pStyle w:val="TableParagraph"/>
              <w:spacing w:line="264" w:lineRule="exact"/>
              <w:ind w:left="108"/>
              <w:rPr>
                <w:sz w:val="24"/>
              </w:rPr>
            </w:pPr>
            <w:r>
              <w:rPr>
                <w:sz w:val="24"/>
              </w:rPr>
              <w:t>Courses</w:t>
            </w:r>
          </w:p>
        </w:tc>
        <w:tc>
          <w:tcPr>
            <w:tcW w:w="631" w:type="dxa"/>
          </w:tcPr>
          <w:p w14:paraId="70B3AC43" w14:textId="77777777" w:rsidR="00C62228" w:rsidRDefault="00E6392B">
            <w:pPr>
              <w:pStyle w:val="TableParagraph"/>
              <w:spacing w:line="268" w:lineRule="exact"/>
              <w:ind w:left="109"/>
              <w:rPr>
                <w:sz w:val="24"/>
              </w:rPr>
            </w:pPr>
            <w:r>
              <w:rPr>
                <w:sz w:val="24"/>
              </w:rPr>
              <w:t>2</w:t>
            </w:r>
          </w:p>
        </w:tc>
        <w:tc>
          <w:tcPr>
            <w:tcW w:w="628" w:type="dxa"/>
          </w:tcPr>
          <w:p w14:paraId="37E47A08" w14:textId="77777777" w:rsidR="00C62228" w:rsidRDefault="00E6392B">
            <w:pPr>
              <w:pStyle w:val="TableParagraph"/>
              <w:spacing w:line="268" w:lineRule="exact"/>
              <w:ind w:left="108"/>
              <w:rPr>
                <w:sz w:val="24"/>
              </w:rPr>
            </w:pPr>
            <w:r>
              <w:rPr>
                <w:sz w:val="24"/>
              </w:rPr>
              <w:t>1</w:t>
            </w:r>
          </w:p>
        </w:tc>
        <w:tc>
          <w:tcPr>
            <w:tcW w:w="1259" w:type="dxa"/>
          </w:tcPr>
          <w:p w14:paraId="532A49C4" w14:textId="77777777" w:rsidR="00C62228" w:rsidRDefault="00E6392B">
            <w:pPr>
              <w:pStyle w:val="TableParagraph"/>
              <w:spacing w:line="268" w:lineRule="exact"/>
              <w:ind w:left="111"/>
              <w:rPr>
                <w:sz w:val="24"/>
              </w:rPr>
            </w:pPr>
            <w:r>
              <w:rPr>
                <w:sz w:val="24"/>
              </w:rPr>
              <w:t>0</w:t>
            </w:r>
          </w:p>
        </w:tc>
        <w:tc>
          <w:tcPr>
            <w:tcW w:w="1079" w:type="dxa"/>
          </w:tcPr>
          <w:p w14:paraId="185CBB46" w14:textId="77777777" w:rsidR="00C62228" w:rsidRDefault="00E6392B">
            <w:pPr>
              <w:pStyle w:val="TableParagraph"/>
              <w:spacing w:line="268" w:lineRule="exact"/>
              <w:ind w:left="112"/>
              <w:rPr>
                <w:sz w:val="24"/>
              </w:rPr>
            </w:pPr>
            <w:r>
              <w:rPr>
                <w:sz w:val="24"/>
              </w:rPr>
              <w:t>3</w:t>
            </w:r>
          </w:p>
        </w:tc>
      </w:tr>
      <w:tr w:rsidR="00C62228" w14:paraId="2FA8D442" w14:textId="77777777">
        <w:trPr>
          <w:trHeight w:val="827"/>
        </w:trPr>
        <w:tc>
          <w:tcPr>
            <w:tcW w:w="1622" w:type="dxa"/>
          </w:tcPr>
          <w:p w14:paraId="7FFB948D" w14:textId="77777777" w:rsidR="00C62228" w:rsidRDefault="00E6392B">
            <w:pPr>
              <w:pStyle w:val="TableParagraph"/>
              <w:spacing w:line="268" w:lineRule="exact"/>
              <w:ind w:left="107"/>
              <w:rPr>
                <w:sz w:val="24"/>
              </w:rPr>
            </w:pPr>
            <w:r>
              <w:rPr>
                <w:sz w:val="24"/>
              </w:rPr>
              <w:t>ENTR601</w:t>
            </w:r>
          </w:p>
        </w:tc>
        <w:tc>
          <w:tcPr>
            <w:tcW w:w="2969" w:type="dxa"/>
          </w:tcPr>
          <w:p w14:paraId="717EF24F" w14:textId="77777777" w:rsidR="00C62228" w:rsidRDefault="00E6392B">
            <w:pPr>
              <w:pStyle w:val="TableParagraph"/>
              <w:ind w:left="105" w:right="261"/>
              <w:rPr>
                <w:sz w:val="24"/>
              </w:rPr>
            </w:pPr>
            <w:r>
              <w:rPr>
                <w:sz w:val="24"/>
              </w:rPr>
              <w:t>Entrepreneurship and New Venture Creation</w:t>
            </w:r>
          </w:p>
        </w:tc>
        <w:tc>
          <w:tcPr>
            <w:tcW w:w="1619" w:type="dxa"/>
          </w:tcPr>
          <w:p w14:paraId="2E22C21A" w14:textId="77777777" w:rsidR="00C62228" w:rsidRDefault="00E6392B">
            <w:pPr>
              <w:pStyle w:val="TableParagraph"/>
              <w:spacing w:line="268" w:lineRule="exact"/>
              <w:ind w:left="108"/>
              <w:rPr>
                <w:sz w:val="24"/>
              </w:rPr>
            </w:pPr>
            <w:r>
              <w:rPr>
                <w:sz w:val="24"/>
              </w:rPr>
              <w:t>Specialisation</w:t>
            </w:r>
          </w:p>
          <w:p w14:paraId="067D2D99" w14:textId="77777777" w:rsidR="00C62228" w:rsidRDefault="00E6392B">
            <w:pPr>
              <w:pStyle w:val="TableParagraph"/>
              <w:spacing w:line="270" w:lineRule="atLeast"/>
              <w:ind w:left="108" w:right="694"/>
              <w:rPr>
                <w:sz w:val="24"/>
              </w:rPr>
            </w:pPr>
            <w:r>
              <w:rPr>
                <w:sz w:val="24"/>
              </w:rPr>
              <w:t>Elective Courses</w:t>
            </w:r>
          </w:p>
        </w:tc>
        <w:tc>
          <w:tcPr>
            <w:tcW w:w="631" w:type="dxa"/>
          </w:tcPr>
          <w:p w14:paraId="0B4B0B5F" w14:textId="77777777" w:rsidR="00C62228" w:rsidRDefault="00E6392B">
            <w:pPr>
              <w:pStyle w:val="TableParagraph"/>
              <w:spacing w:line="268" w:lineRule="exact"/>
              <w:ind w:left="109"/>
              <w:rPr>
                <w:sz w:val="24"/>
              </w:rPr>
            </w:pPr>
            <w:r>
              <w:rPr>
                <w:sz w:val="24"/>
              </w:rPr>
              <w:t>3</w:t>
            </w:r>
          </w:p>
        </w:tc>
        <w:tc>
          <w:tcPr>
            <w:tcW w:w="628" w:type="dxa"/>
          </w:tcPr>
          <w:p w14:paraId="58FFE53F" w14:textId="77777777" w:rsidR="00C62228" w:rsidRDefault="00E6392B">
            <w:pPr>
              <w:pStyle w:val="TableParagraph"/>
              <w:spacing w:line="268" w:lineRule="exact"/>
              <w:ind w:left="108"/>
              <w:rPr>
                <w:sz w:val="24"/>
              </w:rPr>
            </w:pPr>
            <w:r>
              <w:rPr>
                <w:sz w:val="24"/>
              </w:rPr>
              <w:t>0</w:t>
            </w:r>
          </w:p>
        </w:tc>
        <w:tc>
          <w:tcPr>
            <w:tcW w:w="1259" w:type="dxa"/>
          </w:tcPr>
          <w:p w14:paraId="6C0A8264" w14:textId="77777777" w:rsidR="00C62228" w:rsidRDefault="00E6392B">
            <w:pPr>
              <w:pStyle w:val="TableParagraph"/>
              <w:spacing w:line="268" w:lineRule="exact"/>
              <w:ind w:left="111"/>
              <w:rPr>
                <w:sz w:val="24"/>
              </w:rPr>
            </w:pPr>
            <w:r>
              <w:rPr>
                <w:sz w:val="24"/>
              </w:rPr>
              <w:t>0</w:t>
            </w:r>
          </w:p>
        </w:tc>
        <w:tc>
          <w:tcPr>
            <w:tcW w:w="1079" w:type="dxa"/>
          </w:tcPr>
          <w:p w14:paraId="6A3934BB" w14:textId="77777777" w:rsidR="00C62228" w:rsidRDefault="00E6392B">
            <w:pPr>
              <w:pStyle w:val="TableParagraph"/>
              <w:spacing w:line="268" w:lineRule="exact"/>
              <w:ind w:left="112"/>
              <w:rPr>
                <w:sz w:val="24"/>
              </w:rPr>
            </w:pPr>
            <w:r>
              <w:rPr>
                <w:sz w:val="24"/>
              </w:rPr>
              <w:t>3</w:t>
            </w:r>
          </w:p>
        </w:tc>
      </w:tr>
      <w:tr w:rsidR="00C62228" w14:paraId="47BDF51A" w14:textId="77777777">
        <w:trPr>
          <w:trHeight w:val="827"/>
        </w:trPr>
        <w:tc>
          <w:tcPr>
            <w:tcW w:w="1622" w:type="dxa"/>
          </w:tcPr>
          <w:p w14:paraId="7AE3B826" w14:textId="77777777" w:rsidR="00C62228" w:rsidRDefault="00E6392B">
            <w:pPr>
              <w:pStyle w:val="TableParagraph"/>
              <w:spacing w:line="270" w:lineRule="exact"/>
              <w:ind w:left="107"/>
              <w:rPr>
                <w:sz w:val="24"/>
              </w:rPr>
            </w:pPr>
            <w:r>
              <w:rPr>
                <w:sz w:val="24"/>
              </w:rPr>
              <w:t>IB601</w:t>
            </w:r>
          </w:p>
        </w:tc>
        <w:tc>
          <w:tcPr>
            <w:tcW w:w="2969" w:type="dxa"/>
          </w:tcPr>
          <w:p w14:paraId="0D1C7149" w14:textId="77777777" w:rsidR="00C62228" w:rsidRDefault="00E6392B">
            <w:pPr>
              <w:pStyle w:val="TableParagraph"/>
              <w:ind w:left="105" w:right="1267"/>
              <w:rPr>
                <w:sz w:val="24"/>
              </w:rPr>
            </w:pPr>
            <w:r>
              <w:rPr>
                <w:sz w:val="24"/>
              </w:rPr>
              <w:t>Global Business Management</w:t>
            </w:r>
          </w:p>
        </w:tc>
        <w:tc>
          <w:tcPr>
            <w:tcW w:w="1619" w:type="dxa"/>
          </w:tcPr>
          <w:p w14:paraId="1732AB27" w14:textId="77777777" w:rsidR="00C62228" w:rsidRDefault="00E6392B">
            <w:pPr>
              <w:pStyle w:val="TableParagraph"/>
              <w:spacing w:line="270" w:lineRule="exact"/>
              <w:ind w:left="108"/>
              <w:rPr>
                <w:sz w:val="24"/>
              </w:rPr>
            </w:pPr>
            <w:r>
              <w:rPr>
                <w:sz w:val="24"/>
              </w:rPr>
              <w:t>Specialisation</w:t>
            </w:r>
          </w:p>
          <w:p w14:paraId="0DDCC266" w14:textId="77777777" w:rsidR="00C62228" w:rsidRDefault="00E6392B">
            <w:pPr>
              <w:pStyle w:val="TableParagraph"/>
              <w:spacing w:before="5" w:line="274" w:lineRule="exact"/>
              <w:ind w:left="108" w:right="694"/>
              <w:rPr>
                <w:sz w:val="24"/>
              </w:rPr>
            </w:pPr>
            <w:r>
              <w:rPr>
                <w:sz w:val="24"/>
              </w:rPr>
              <w:t>Elective Course</w:t>
            </w:r>
          </w:p>
        </w:tc>
        <w:tc>
          <w:tcPr>
            <w:tcW w:w="631" w:type="dxa"/>
          </w:tcPr>
          <w:p w14:paraId="691A849D" w14:textId="77777777" w:rsidR="00C62228" w:rsidRDefault="00E6392B">
            <w:pPr>
              <w:pStyle w:val="TableParagraph"/>
              <w:spacing w:line="270" w:lineRule="exact"/>
              <w:ind w:left="109"/>
              <w:rPr>
                <w:sz w:val="24"/>
              </w:rPr>
            </w:pPr>
            <w:r>
              <w:rPr>
                <w:sz w:val="24"/>
              </w:rPr>
              <w:t>3</w:t>
            </w:r>
          </w:p>
        </w:tc>
        <w:tc>
          <w:tcPr>
            <w:tcW w:w="628" w:type="dxa"/>
          </w:tcPr>
          <w:p w14:paraId="395E78C4" w14:textId="77777777" w:rsidR="00C62228" w:rsidRDefault="00E6392B">
            <w:pPr>
              <w:pStyle w:val="TableParagraph"/>
              <w:spacing w:line="270" w:lineRule="exact"/>
              <w:ind w:left="108"/>
              <w:rPr>
                <w:sz w:val="24"/>
              </w:rPr>
            </w:pPr>
            <w:r>
              <w:rPr>
                <w:sz w:val="24"/>
              </w:rPr>
              <w:t>0</w:t>
            </w:r>
          </w:p>
        </w:tc>
        <w:tc>
          <w:tcPr>
            <w:tcW w:w="1259" w:type="dxa"/>
          </w:tcPr>
          <w:p w14:paraId="784BC919" w14:textId="77777777" w:rsidR="00C62228" w:rsidRDefault="00E6392B">
            <w:pPr>
              <w:pStyle w:val="TableParagraph"/>
              <w:spacing w:line="270" w:lineRule="exact"/>
              <w:ind w:left="111"/>
              <w:rPr>
                <w:sz w:val="24"/>
              </w:rPr>
            </w:pPr>
            <w:r>
              <w:rPr>
                <w:sz w:val="24"/>
              </w:rPr>
              <w:t>0</w:t>
            </w:r>
          </w:p>
        </w:tc>
        <w:tc>
          <w:tcPr>
            <w:tcW w:w="1079" w:type="dxa"/>
          </w:tcPr>
          <w:p w14:paraId="0E6EB261" w14:textId="77777777" w:rsidR="00C62228" w:rsidRDefault="00E6392B">
            <w:pPr>
              <w:pStyle w:val="TableParagraph"/>
              <w:spacing w:line="270" w:lineRule="exact"/>
              <w:ind w:left="112"/>
              <w:rPr>
                <w:sz w:val="24"/>
              </w:rPr>
            </w:pPr>
            <w:r>
              <w:rPr>
                <w:sz w:val="24"/>
              </w:rPr>
              <w:t>3</w:t>
            </w:r>
          </w:p>
        </w:tc>
      </w:tr>
      <w:tr w:rsidR="00C62228" w14:paraId="14695F76" w14:textId="77777777">
        <w:trPr>
          <w:trHeight w:val="830"/>
        </w:trPr>
        <w:tc>
          <w:tcPr>
            <w:tcW w:w="1622" w:type="dxa"/>
          </w:tcPr>
          <w:p w14:paraId="5D70B352" w14:textId="77777777" w:rsidR="00C62228" w:rsidRDefault="00E6392B">
            <w:pPr>
              <w:pStyle w:val="TableParagraph"/>
              <w:spacing w:line="270" w:lineRule="exact"/>
              <w:ind w:left="107"/>
              <w:rPr>
                <w:sz w:val="24"/>
              </w:rPr>
            </w:pPr>
            <w:r>
              <w:rPr>
                <w:sz w:val="24"/>
              </w:rPr>
              <w:t>MSTP601</w:t>
            </w:r>
          </w:p>
        </w:tc>
        <w:tc>
          <w:tcPr>
            <w:tcW w:w="2969" w:type="dxa"/>
          </w:tcPr>
          <w:p w14:paraId="479C3891" w14:textId="77777777" w:rsidR="00C62228" w:rsidRDefault="00E6392B">
            <w:pPr>
              <w:pStyle w:val="TableParagraph"/>
              <w:spacing w:line="270" w:lineRule="exact"/>
              <w:ind w:left="105"/>
              <w:rPr>
                <w:sz w:val="24"/>
              </w:rPr>
            </w:pPr>
            <w:r>
              <w:rPr>
                <w:sz w:val="24"/>
              </w:rPr>
              <w:t>Term Paper I</w:t>
            </w:r>
          </w:p>
        </w:tc>
        <w:tc>
          <w:tcPr>
            <w:tcW w:w="1619" w:type="dxa"/>
          </w:tcPr>
          <w:p w14:paraId="4F32DC1B" w14:textId="77777777" w:rsidR="00C62228" w:rsidRDefault="00E6392B">
            <w:pPr>
              <w:pStyle w:val="TableParagraph"/>
              <w:ind w:left="108" w:right="94"/>
              <w:rPr>
                <w:sz w:val="24"/>
              </w:rPr>
            </w:pPr>
            <w:r>
              <w:rPr>
                <w:sz w:val="24"/>
              </w:rPr>
              <w:t>Non-Teaching Credit</w:t>
            </w:r>
          </w:p>
          <w:p w14:paraId="6D32D1F2" w14:textId="77777777" w:rsidR="00C62228" w:rsidRDefault="00E6392B">
            <w:pPr>
              <w:pStyle w:val="TableParagraph"/>
              <w:spacing w:line="264" w:lineRule="exact"/>
              <w:ind w:left="108"/>
              <w:rPr>
                <w:sz w:val="24"/>
              </w:rPr>
            </w:pPr>
            <w:r>
              <w:rPr>
                <w:sz w:val="24"/>
              </w:rPr>
              <w:t>Courses</w:t>
            </w:r>
          </w:p>
        </w:tc>
        <w:tc>
          <w:tcPr>
            <w:tcW w:w="631" w:type="dxa"/>
          </w:tcPr>
          <w:p w14:paraId="51AD1E75" w14:textId="77777777" w:rsidR="00C62228" w:rsidRDefault="00E6392B">
            <w:pPr>
              <w:pStyle w:val="TableParagraph"/>
              <w:spacing w:line="270" w:lineRule="exact"/>
              <w:ind w:left="109"/>
              <w:rPr>
                <w:sz w:val="24"/>
              </w:rPr>
            </w:pPr>
            <w:r>
              <w:rPr>
                <w:sz w:val="24"/>
              </w:rPr>
              <w:t>0</w:t>
            </w:r>
          </w:p>
        </w:tc>
        <w:tc>
          <w:tcPr>
            <w:tcW w:w="628" w:type="dxa"/>
          </w:tcPr>
          <w:p w14:paraId="79765DEB" w14:textId="77777777" w:rsidR="00C62228" w:rsidRDefault="00E6392B">
            <w:pPr>
              <w:pStyle w:val="TableParagraph"/>
              <w:spacing w:line="270" w:lineRule="exact"/>
              <w:ind w:left="108"/>
              <w:rPr>
                <w:sz w:val="24"/>
              </w:rPr>
            </w:pPr>
            <w:r>
              <w:rPr>
                <w:sz w:val="24"/>
              </w:rPr>
              <w:t>0</w:t>
            </w:r>
          </w:p>
        </w:tc>
        <w:tc>
          <w:tcPr>
            <w:tcW w:w="1259" w:type="dxa"/>
          </w:tcPr>
          <w:p w14:paraId="4CFE0465" w14:textId="77777777" w:rsidR="00C62228" w:rsidRDefault="00E6392B">
            <w:pPr>
              <w:pStyle w:val="TableParagraph"/>
              <w:spacing w:line="270" w:lineRule="exact"/>
              <w:ind w:left="111"/>
              <w:rPr>
                <w:sz w:val="24"/>
              </w:rPr>
            </w:pPr>
            <w:r>
              <w:rPr>
                <w:sz w:val="24"/>
              </w:rPr>
              <w:t>6</w:t>
            </w:r>
          </w:p>
        </w:tc>
        <w:tc>
          <w:tcPr>
            <w:tcW w:w="1079" w:type="dxa"/>
          </w:tcPr>
          <w:p w14:paraId="47FB72A1" w14:textId="77777777" w:rsidR="00C62228" w:rsidRDefault="00E6392B">
            <w:pPr>
              <w:pStyle w:val="TableParagraph"/>
              <w:spacing w:line="270" w:lineRule="exact"/>
              <w:ind w:left="112"/>
              <w:rPr>
                <w:sz w:val="24"/>
              </w:rPr>
            </w:pPr>
            <w:r>
              <w:rPr>
                <w:sz w:val="24"/>
              </w:rPr>
              <w:t>3</w:t>
            </w:r>
          </w:p>
        </w:tc>
      </w:tr>
      <w:tr w:rsidR="00C62228" w14:paraId="0E976466" w14:textId="77777777">
        <w:trPr>
          <w:trHeight w:val="275"/>
        </w:trPr>
        <w:tc>
          <w:tcPr>
            <w:tcW w:w="1622" w:type="dxa"/>
          </w:tcPr>
          <w:p w14:paraId="297FE498" w14:textId="77777777" w:rsidR="00C62228" w:rsidRDefault="00E6392B">
            <w:pPr>
              <w:pStyle w:val="TableParagraph"/>
              <w:spacing w:line="256" w:lineRule="exact"/>
              <w:ind w:left="107"/>
              <w:rPr>
                <w:sz w:val="24"/>
              </w:rPr>
            </w:pPr>
            <w:r>
              <w:rPr>
                <w:sz w:val="24"/>
              </w:rPr>
              <w:t>MSSM601</w:t>
            </w:r>
          </w:p>
        </w:tc>
        <w:tc>
          <w:tcPr>
            <w:tcW w:w="2969" w:type="dxa"/>
          </w:tcPr>
          <w:p w14:paraId="2A7173EF" w14:textId="77777777" w:rsidR="00C62228" w:rsidRDefault="00E6392B">
            <w:pPr>
              <w:pStyle w:val="TableParagraph"/>
              <w:spacing w:line="256" w:lineRule="exact"/>
              <w:ind w:left="105"/>
              <w:rPr>
                <w:sz w:val="24"/>
              </w:rPr>
            </w:pPr>
            <w:r>
              <w:rPr>
                <w:sz w:val="24"/>
              </w:rPr>
              <w:t>Seminar I</w:t>
            </w:r>
          </w:p>
        </w:tc>
        <w:tc>
          <w:tcPr>
            <w:tcW w:w="1619" w:type="dxa"/>
          </w:tcPr>
          <w:p w14:paraId="5D79740F" w14:textId="77777777" w:rsidR="00C62228" w:rsidRDefault="00E6392B">
            <w:pPr>
              <w:pStyle w:val="TableParagraph"/>
              <w:spacing w:line="256" w:lineRule="exact"/>
              <w:ind w:left="108"/>
              <w:rPr>
                <w:sz w:val="24"/>
              </w:rPr>
            </w:pPr>
            <w:r>
              <w:rPr>
                <w:sz w:val="24"/>
              </w:rPr>
              <w:t>Non-Teaching</w:t>
            </w:r>
          </w:p>
        </w:tc>
        <w:tc>
          <w:tcPr>
            <w:tcW w:w="631" w:type="dxa"/>
          </w:tcPr>
          <w:p w14:paraId="1766544B" w14:textId="77777777" w:rsidR="00C62228" w:rsidRDefault="00E6392B">
            <w:pPr>
              <w:pStyle w:val="TableParagraph"/>
              <w:spacing w:line="256" w:lineRule="exact"/>
              <w:ind w:left="109"/>
              <w:rPr>
                <w:sz w:val="24"/>
              </w:rPr>
            </w:pPr>
            <w:r>
              <w:rPr>
                <w:sz w:val="24"/>
              </w:rPr>
              <w:t>0</w:t>
            </w:r>
          </w:p>
        </w:tc>
        <w:tc>
          <w:tcPr>
            <w:tcW w:w="628" w:type="dxa"/>
          </w:tcPr>
          <w:p w14:paraId="4BBC89DA" w14:textId="77777777" w:rsidR="00C62228" w:rsidRDefault="00E6392B">
            <w:pPr>
              <w:pStyle w:val="TableParagraph"/>
              <w:spacing w:line="256" w:lineRule="exact"/>
              <w:ind w:left="108"/>
              <w:rPr>
                <w:sz w:val="24"/>
              </w:rPr>
            </w:pPr>
            <w:r>
              <w:rPr>
                <w:sz w:val="24"/>
              </w:rPr>
              <w:t>0</w:t>
            </w:r>
          </w:p>
        </w:tc>
        <w:tc>
          <w:tcPr>
            <w:tcW w:w="1259" w:type="dxa"/>
          </w:tcPr>
          <w:p w14:paraId="1B014A69" w14:textId="77777777" w:rsidR="00C62228" w:rsidRDefault="00E6392B">
            <w:pPr>
              <w:pStyle w:val="TableParagraph"/>
              <w:spacing w:line="256" w:lineRule="exact"/>
              <w:ind w:left="111"/>
              <w:rPr>
                <w:sz w:val="24"/>
              </w:rPr>
            </w:pPr>
            <w:r>
              <w:rPr>
                <w:sz w:val="24"/>
              </w:rPr>
              <w:t>6</w:t>
            </w:r>
          </w:p>
        </w:tc>
        <w:tc>
          <w:tcPr>
            <w:tcW w:w="1079" w:type="dxa"/>
          </w:tcPr>
          <w:p w14:paraId="1B906C4C" w14:textId="77777777" w:rsidR="00C62228" w:rsidRDefault="00E6392B">
            <w:pPr>
              <w:pStyle w:val="TableParagraph"/>
              <w:spacing w:line="256" w:lineRule="exact"/>
              <w:ind w:left="112"/>
              <w:rPr>
                <w:sz w:val="24"/>
              </w:rPr>
            </w:pPr>
            <w:r>
              <w:rPr>
                <w:sz w:val="24"/>
              </w:rPr>
              <w:t>3</w:t>
            </w:r>
          </w:p>
        </w:tc>
      </w:tr>
    </w:tbl>
    <w:p w14:paraId="60F346CA" w14:textId="77777777" w:rsidR="00C62228" w:rsidRDefault="00C62228">
      <w:pPr>
        <w:spacing w:line="256" w:lineRule="exact"/>
        <w:rPr>
          <w:sz w:val="24"/>
        </w:rPr>
        <w:sectPr w:rsidR="00C62228">
          <w:headerReference w:type="default" r:id="rId702"/>
          <w:footerReference w:type="default" r:id="rId703"/>
          <w:pgSz w:w="11900" w:h="16840"/>
          <w:pgMar w:top="540" w:right="0" w:bottom="1620" w:left="160" w:header="0" w:footer="1438" w:gutter="0"/>
          <w:pgNumType w:start="267"/>
          <w:cols w:space="720"/>
        </w:sectPr>
      </w:pP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2969"/>
        <w:gridCol w:w="1619"/>
        <w:gridCol w:w="631"/>
        <w:gridCol w:w="628"/>
        <w:gridCol w:w="1259"/>
        <w:gridCol w:w="1079"/>
      </w:tblGrid>
      <w:tr w:rsidR="00C62228" w14:paraId="660C516E" w14:textId="77777777">
        <w:trPr>
          <w:trHeight w:val="551"/>
        </w:trPr>
        <w:tc>
          <w:tcPr>
            <w:tcW w:w="1622" w:type="dxa"/>
          </w:tcPr>
          <w:p w14:paraId="6FEF93E3" w14:textId="77777777" w:rsidR="00C62228" w:rsidRDefault="00C62228">
            <w:pPr>
              <w:pStyle w:val="TableParagraph"/>
            </w:pPr>
          </w:p>
        </w:tc>
        <w:tc>
          <w:tcPr>
            <w:tcW w:w="2969" w:type="dxa"/>
          </w:tcPr>
          <w:p w14:paraId="550969DE" w14:textId="77777777" w:rsidR="00C62228" w:rsidRDefault="00C62228">
            <w:pPr>
              <w:pStyle w:val="TableParagraph"/>
            </w:pPr>
          </w:p>
        </w:tc>
        <w:tc>
          <w:tcPr>
            <w:tcW w:w="1619" w:type="dxa"/>
          </w:tcPr>
          <w:p w14:paraId="652F53F8" w14:textId="77777777" w:rsidR="00C62228" w:rsidRDefault="00E6392B">
            <w:pPr>
              <w:pStyle w:val="TableParagraph"/>
              <w:spacing w:line="261" w:lineRule="exact"/>
              <w:ind w:left="108"/>
              <w:rPr>
                <w:sz w:val="24"/>
              </w:rPr>
            </w:pPr>
            <w:r>
              <w:rPr>
                <w:sz w:val="24"/>
              </w:rPr>
              <w:t>Credit</w:t>
            </w:r>
          </w:p>
          <w:p w14:paraId="63B547A1" w14:textId="77777777" w:rsidR="00C62228" w:rsidRDefault="00E6392B">
            <w:pPr>
              <w:pStyle w:val="TableParagraph"/>
              <w:spacing w:line="271" w:lineRule="exact"/>
              <w:ind w:left="108"/>
              <w:rPr>
                <w:sz w:val="24"/>
              </w:rPr>
            </w:pPr>
            <w:r>
              <w:rPr>
                <w:sz w:val="24"/>
              </w:rPr>
              <w:t>Courses</w:t>
            </w:r>
          </w:p>
        </w:tc>
        <w:tc>
          <w:tcPr>
            <w:tcW w:w="631" w:type="dxa"/>
          </w:tcPr>
          <w:p w14:paraId="3C89D2F7" w14:textId="77777777" w:rsidR="00C62228" w:rsidRDefault="00C62228">
            <w:pPr>
              <w:pStyle w:val="TableParagraph"/>
            </w:pPr>
          </w:p>
        </w:tc>
        <w:tc>
          <w:tcPr>
            <w:tcW w:w="628" w:type="dxa"/>
          </w:tcPr>
          <w:p w14:paraId="0E6F21A7" w14:textId="77777777" w:rsidR="00C62228" w:rsidRDefault="00C62228">
            <w:pPr>
              <w:pStyle w:val="TableParagraph"/>
            </w:pPr>
          </w:p>
        </w:tc>
        <w:tc>
          <w:tcPr>
            <w:tcW w:w="1259" w:type="dxa"/>
          </w:tcPr>
          <w:p w14:paraId="586AC7ED" w14:textId="77777777" w:rsidR="00C62228" w:rsidRDefault="00C62228">
            <w:pPr>
              <w:pStyle w:val="TableParagraph"/>
            </w:pPr>
          </w:p>
        </w:tc>
        <w:tc>
          <w:tcPr>
            <w:tcW w:w="1079" w:type="dxa"/>
          </w:tcPr>
          <w:p w14:paraId="1384BB26" w14:textId="77777777" w:rsidR="00C62228" w:rsidRDefault="00C62228">
            <w:pPr>
              <w:pStyle w:val="TableParagraph"/>
            </w:pPr>
          </w:p>
        </w:tc>
      </w:tr>
      <w:tr w:rsidR="00C62228" w14:paraId="274E95EC" w14:textId="77777777">
        <w:trPr>
          <w:trHeight w:val="827"/>
        </w:trPr>
        <w:tc>
          <w:tcPr>
            <w:tcW w:w="1622" w:type="dxa"/>
          </w:tcPr>
          <w:p w14:paraId="019CE4BF" w14:textId="77777777" w:rsidR="00C62228" w:rsidRDefault="00E6392B">
            <w:pPr>
              <w:pStyle w:val="TableParagraph"/>
              <w:spacing w:line="261" w:lineRule="exact"/>
              <w:ind w:left="107"/>
              <w:rPr>
                <w:sz w:val="24"/>
              </w:rPr>
            </w:pPr>
            <w:r>
              <w:rPr>
                <w:sz w:val="24"/>
              </w:rPr>
              <w:t>BS601</w:t>
            </w:r>
          </w:p>
        </w:tc>
        <w:tc>
          <w:tcPr>
            <w:tcW w:w="2969" w:type="dxa"/>
          </w:tcPr>
          <w:p w14:paraId="7B00298E" w14:textId="77777777" w:rsidR="00C62228" w:rsidRDefault="00E6392B">
            <w:pPr>
              <w:pStyle w:val="TableParagraph"/>
              <w:spacing w:line="261" w:lineRule="exact"/>
              <w:ind w:left="105"/>
              <w:rPr>
                <w:sz w:val="24"/>
              </w:rPr>
            </w:pPr>
            <w:r>
              <w:rPr>
                <w:sz w:val="24"/>
              </w:rPr>
              <w:t>Self-Development and</w:t>
            </w:r>
          </w:p>
          <w:p w14:paraId="5047394D" w14:textId="77777777" w:rsidR="00C62228" w:rsidRDefault="00E6392B">
            <w:pPr>
              <w:pStyle w:val="TableParagraph"/>
              <w:ind w:left="105"/>
              <w:rPr>
                <w:sz w:val="24"/>
              </w:rPr>
            </w:pPr>
            <w:r>
              <w:rPr>
                <w:sz w:val="24"/>
              </w:rPr>
              <w:t>Interpersonal Skills</w:t>
            </w:r>
          </w:p>
        </w:tc>
        <w:tc>
          <w:tcPr>
            <w:tcW w:w="1619" w:type="dxa"/>
          </w:tcPr>
          <w:p w14:paraId="576E28FF" w14:textId="77777777" w:rsidR="00C62228" w:rsidRDefault="00E6392B">
            <w:pPr>
              <w:pStyle w:val="TableParagraph"/>
              <w:spacing w:line="261" w:lineRule="exact"/>
              <w:ind w:left="108"/>
              <w:rPr>
                <w:sz w:val="24"/>
              </w:rPr>
            </w:pPr>
            <w:r>
              <w:rPr>
                <w:sz w:val="24"/>
              </w:rPr>
              <w:t>Value</w:t>
            </w:r>
          </w:p>
          <w:p w14:paraId="3827994D" w14:textId="77777777" w:rsidR="00C62228" w:rsidRDefault="00E6392B">
            <w:pPr>
              <w:pStyle w:val="TableParagraph"/>
              <w:spacing w:before="3" w:line="276" w:lineRule="exact"/>
              <w:ind w:left="108" w:right="627"/>
              <w:rPr>
                <w:sz w:val="24"/>
              </w:rPr>
            </w:pPr>
            <w:r>
              <w:rPr>
                <w:sz w:val="24"/>
              </w:rPr>
              <w:t>Addition Courses</w:t>
            </w:r>
          </w:p>
        </w:tc>
        <w:tc>
          <w:tcPr>
            <w:tcW w:w="631" w:type="dxa"/>
          </w:tcPr>
          <w:p w14:paraId="6230F091" w14:textId="77777777" w:rsidR="00C62228" w:rsidRDefault="00E6392B">
            <w:pPr>
              <w:pStyle w:val="TableParagraph"/>
              <w:spacing w:line="261" w:lineRule="exact"/>
              <w:ind w:left="109"/>
              <w:rPr>
                <w:sz w:val="24"/>
              </w:rPr>
            </w:pPr>
            <w:r>
              <w:rPr>
                <w:sz w:val="24"/>
              </w:rPr>
              <w:t>1</w:t>
            </w:r>
          </w:p>
        </w:tc>
        <w:tc>
          <w:tcPr>
            <w:tcW w:w="628" w:type="dxa"/>
          </w:tcPr>
          <w:p w14:paraId="0A89E377" w14:textId="77777777" w:rsidR="00C62228" w:rsidRDefault="00E6392B">
            <w:pPr>
              <w:pStyle w:val="TableParagraph"/>
              <w:spacing w:line="261" w:lineRule="exact"/>
              <w:ind w:left="108"/>
              <w:rPr>
                <w:sz w:val="24"/>
              </w:rPr>
            </w:pPr>
            <w:r>
              <w:rPr>
                <w:sz w:val="24"/>
              </w:rPr>
              <w:t>0</w:t>
            </w:r>
          </w:p>
        </w:tc>
        <w:tc>
          <w:tcPr>
            <w:tcW w:w="1259" w:type="dxa"/>
          </w:tcPr>
          <w:p w14:paraId="66E7F836" w14:textId="77777777" w:rsidR="00C62228" w:rsidRDefault="00E6392B">
            <w:pPr>
              <w:pStyle w:val="TableParagraph"/>
              <w:spacing w:line="261" w:lineRule="exact"/>
              <w:ind w:left="111"/>
              <w:rPr>
                <w:sz w:val="24"/>
              </w:rPr>
            </w:pPr>
            <w:r>
              <w:rPr>
                <w:sz w:val="24"/>
              </w:rPr>
              <w:t>0</w:t>
            </w:r>
          </w:p>
        </w:tc>
        <w:tc>
          <w:tcPr>
            <w:tcW w:w="1079" w:type="dxa"/>
          </w:tcPr>
          <w:p w14:paraId="6C2A215B" w14:textId="77777777" w:rsidR="00C62228" w:rsidRDefault="00E6392B">
            <w:pPr>
              <w:pStyle w:val="TableParagraph"/>
              <w:spacing w:line="261" w:lineRule="exact"/>
              <w:ind w:left="112"/>
              <w:rPr>
                <w:sz w:val="24"/>
              </w:rPr>
            </w:pPr>
            <w:r>
              <w:rPr>
                <w:sz w:val="24"/>
              </w:rPr>
              <w:t>1</w:t>
            </w:r>
          </w:p>
        </w:tc>
      </w:tr>
      <w:tr w:rsidR="00C62228" w14:paraId="1B3EDAFD" w14:textId="77777777">
        <w:trPr>
          <w:trHeight w:val="827"/>
        </w:trPr>
        <w:tc>
          <w:tcPr>
            <w:tcW w:w="1622" w:type="dxa"/>
          </w:tcPr>
          <w:p w14:paraId="0CDA4DF0" w14:textId="77777777" w:rsidR="00C62228" w:rsidRDefault="00E6392B">
            <w:pPr>
              <w:pStyle w:val="TableParagraph"/>
              <w:spacing w:line="261" w:lineRule="exact"/>
              <w:ind w:left="107"/>
              <w:rPr>
                <w:sz w:val="24"/>
              </w:rPr>
            </w:pPr>
            <w:r>
              <w:rPr>
                <w:sz w:val="24"/>
              </w:rPr>
              <w:t>BC601</w:t>
            </w:r>
          </w:p>
        </w:tc>
        <w:tc>
          <w:tcPr>
            <w:tcW w:w="2969" w:type="dxa"/>
          </w:tcPr>
          <w:p w14:paraId="2DECA371" w14:textId="77777777" w:rsidR="00C62228" w:rsidRDefault="00E6392B">
            <w:pPr>
              <w:pStyle w:val="TableParagraph"/>
              <w:spacing w:line="261" w:lineRule="exact"/>
              <w:ind w:left="105"/>
              <w:rPr>
                <w:sz w:val="24"/>
              </w:rPr>
            </w:pPr>
            <w:r>
              <w:rPr>
                <w:sz w:val="24"/>
              </w:rPr>
              <w:t>Business Communication</w:t>
            </w:r>
          </w:p>
          <w:p w14:paraId="6A46E2D1" w14:textId="77777777" w:rsidR="00C62228" w:rsidRDefault="00E6392B">
            <w:pPr>
              <w:pStyle w:val="TableParagraph"/>
              <w:ind w:left="105"/>
              <w:rPr>
                <w:sz w:val="24"/>
              </w:rPr>
            </w:pPr>
            <w:r>
              <w:rPr>
                <w:sz w:val="24"/>
              </w:rPr>
              <w:t>for Managers</w:t>
            </w:r>
          </w:p>
        </w:tc>
        <w:tc>
          <w:tcPr>
            <w:tcW w:w="1619" w:type="dxa"/>
          </w:tcPr>
          <w:p w14:paraId="3C7851AE" w14:textId="77777777" w:rsidR="00C62228" w:rsidRDefault="00E6392B">
            <w:pPr>
              <w:pStyle w:val="TableParagraph"/>
              <w:spacing w:line="261" w:lineRule="exact"/>
              <w:ind w:left="108"/>
              <w:rPr>
                <w:sz w:val="24"/>
              </w:rPr>
            </w:pPr>
            <w:r>
              <w:rPr>
                <w:sz w:val="24"/>
              </w:rPr>
              <w:t>Value</w:t>
            </w:r>
          </w:p>
          <w:p w14:paraId="6EE24D4F" w14:textId="77777777" w:rsidR="00C62228" w:rsidRDefault="00E6392B">
            <w:pPr>
              <w:pStyle w:val="TableParagraph"/>
              <w:spacing w:line="270" w:lineRule="atLeast"/>
              <w:ind w:left="108" w:right="627"/>
              <w:rPr>
                <w:sz w:val="24"/>
              </w:rPr>
            </w:pPr>
            <w:r>
              <w:rPr>
                <w:sz w:val="24"/>
              </w:rPr>
              <w:t>Addition Courses</w:t>
            </w:r>
          </w:p>
        </w:tc>
        <w:tc>
          <w:tcPr>
            <w:tcW w:w="631" w:type="dxa"/>
          </w:tcPr>
          <w:p w14:paraId="7ABCCC60" w14:textId="77777777" w:rsidR="00C62228" w:rsidRDefault="00E6392B">
            <w:pPr>
              <w:pStyle w:val="TableParagraph"/>
              <w:spacing w:line="261" w:lineRule="exact"/>
              <w:ind w:left="109"/>
              <w:rPr>
                <w:sz w:val="24"/>
              </w:rPr>
            </w:pPr>
            <w:r>
              <w:rPr>
                <w:sz w:val="24"/>
              </w:rPr>
              <w:t>1</w:t>
            </w:r>
          </w:p>
        </w:tc>
        <w:tc>
          <w:tcPr>
            <w:tcW w:w="628" w:type="dxa"/>
          </w:tcPr>
          <w:p w14:paraId="37F988AB" w14:textId="77777777" w:rsidR="00C62228" w:rsidRDefault="00E6392B">
            <w:pPr>
              <w:pStyle w:val="TableParagraph"/>
              <w:spacing w:line="261" w:lineRule="exact"/>
              <w:ind w:left="108"/>
              <w:rPr>
                <w:sz w:val="24"/>
              </w:rPr>
            </w:pPr>
            <w:r>
              <w:rPr>
                <w:sz w:val="24"/>
              </w:rPr>
              <w:t>0</w:t>
            </w:r>
          </w:p>
        </w:tc>
        <w:tc>
          <w:tcPr>
            <w:tcW w:w="1259" w:type="dxa"/>
          </w:tcPr>
          <w:p w14:paraId="7AFCE375" w14:textId="77777777" w:rsidR="00C62228" w:rsidRDefault="00E6392B">
            <w:pPr>
              <w:pStyle w:val="TableParagraph"/>
              <w:spacing w:line="261" w:lineRule="exact"/>
              <w:ind w:left="111"/>
              <w:rPr>
                <w:sz w:val="24"/>
              </w:rPr>
            </w:pPr>
            <w:r>
              <w:rPr>
                <w:sz w:val="24"/>
              </w:rPr>
              <w:t>0</w:t>
            </w:r>
          </w:p>
        </w:tc>
        <w:tc>
          <w:tcPr>
            <w:tcW w:w="1079" w:type="dxa"/>
          </w:tcPr>
          <w:p w14:paraId="52AEE974" w14:textId="77777777" w:rsidR="00C62228" w:rsidRDefault="00E6392B">
            <w:pPr>
              <w:pStyle w:val="TableParagraph"/>
              <w:spacing w:line="261" w:lineRule="exact"/>
              <w:ind w:left="112"/>
              <w:rPr>
                <w:sz w:val="24"/>
              </w:rPr>
            </w:pPr>
            <w:r>
              <w:rPr>
                <w:sz w:val="24"/>
              </w:rPr>
              <w:t>1</w:t>
            </w:r>
          </w:p>
        </w:tc>
      </w:tr>
      <w:tr w:rsidR="00C62228" w14:paraId="7AF8024B" w14:textId="77777777">
        <w:trPr>
          <w:trHeight w:val="827"/>
        </w:trPr>
        <w:tc>
          <w:tcPr>
            <w:tcW w:w="1622" w:type="dxa"/>
          </w:tcPr>
          <w:p w14:paraId="5563D933" w14:textId="77777777" w:rsidR="00C62228" w:rsidRDefault="00E6392B">
            <w:pPr>
              <w:pStyle w:val="TableParagraph"/>
              <w:spacing w:line="261" w:lineRule="exact"/>
              <w:ind w:left="107"/>
              <w:rPr>
                <w:sz w:val="24"/>
              </w:rPr>
            </w:pPr>
            <w:r>
              <w:rPr>
                <w:sz w:val="24"/>
              </w:rPr>
              <w:t>ARAB116</w:t>
            </w:r>
          </w:p>
        </w:tc>
        <w:tc>
          <w:tcPr>
            <w:tcW w:w="2969" w:type="dxa"/>
          </w:tcPr>
          <w:p w14:paraId="729069B1" w14:textId="77777777" w:rsidR="00C62228" w:rsidRDefault="00E6392B">
            <w:pPr>
              <w:pStyle w:val="TableParagraph"/>
              <w:spacing w:line="261" w:lineRule="exact"/>
              <w:ind w:left="105"/>
              <w:rPr>
                <w:sz w:val="24"/>
              </w:rPr>
            </w:pPr>
            <w:r>
              <w:rPr>
                <w:sz w:val="24"/>
              </w:rPr>
              <w:t>Introduction to Arabic</w:t>
            </w:r>
          </w:p>
          <w:p w14:paraId="2933A848" w14:textId="77777777" w:rsidR="00C62228" w:rsidRDefault="00E6392B">
            <w:pPr>
              <w:pStyle w:val="TableParagraph"/>
              <w:ind w:left="105"/>
              <w:rPr>
                <w:sz w:val="24"/>
              </w:rPr>
            </w:pPr>
            <w:r>
              <w:rPr>
                <w:sz w:val="24"/>
              </w:rPr>
              <w:t>Culture &amp; Language</w:t>
            </w:r>
          </w:p>
        </w:tc>
        <w:tc>
          <w:tcPr>
            <w:tcW w:w="1619" w:type="dxa"/>
          </w:tcPr>
          <w:p w14:paraId="3DCBAB19" w14:textId="77777777" w:rsidR="00C62228" w:rsidRDefault="00E6392B">
            <w:pPr>
              <w:pStyle w:val="TableParagraph"/>
              <w:spacing w:line="261" w:lineRule="exact"/>
              <w:ind w:left="108"/>
              <w:rPr>
                <w:sz w:val="24"/>
              </w:rPr>
            </w:pPr>
            <w:r>
              <w:rPr>
                <w:sz w:val="24"/>
              </w:rPr>
              <w:t>Value</w:t>
            </w:r>
          </w:p>
          <w:p w14:paraId="496FA8DC" w14:textId="77777777" w:rsidR="00C62228" w:rsidRDefault="00E6392B">
            <w:pPr>
              <w:pStyle w:val="TableParagraph"/>
              <w:spacing w:line="270" w:lineRule="atLeast"/>
              <w:ind w:left="108" w:right="627"/>
              <w:rPr>
                <w:sz w:val="24"/>
              </w:rPr>
            </w:pPr>
            <w:r>
              <w:rPr>
                <w:sz w:val="24"/>
              </w:rPr>
              <w:t>Addition Courses</w:t>
            </w:r>
          </w:p>
        </w:tc>
        <w:tc>
          <w:tcPr>
            <w:tcW w:w="631" w:type="dxa"/>
          </w:tcPr>
          <w:p w14:paraId="5BADE466" w14:textId="77777777" w:rsidR="00C62228" w:rsidRDefault="00E6392B">
            <w:pPr>
              <w:pStyle w:val="TableParagraph"/>
              <w:spacing w:line="261" w:lineRule="exact"/>
              <w:ind w:left="109"/>
              <w:rPr>
                <w:sz w:val="24"/>
              </w:rPr>
            </w:pPr>
            <w:r>
              <w:rPr>
                <w:sz w:val="24"/>
              </w:rPr>
              <w:t>2</w:t>
            </w:r>
          </w:p>
        </w:tc>
        <w:tc>
          <w:tcPr>
            <w:tcW w:w="628" w:type="dxa"/>
          </w:tcPr>
          <w:p w14:paraId="39200D26" w14:textId="77777777" w:rsidR="00C62228" w:rsidRDefault="00E6392B">
            <w:pPr>
              <w:pStyle w:val="TableParagraph"/>
              <w:spacing w:line="261" w:lineRule="exact"/>
              <w:ind w:left="108"/>
              <w:rPr>
                <w:sz w:val="24"/>
              </w:rPr>
            </w:pPr>
            <w:r>
              <w:rPr>
                <w:sz w:val="24"/>
              </w:rPr>
              <w:t>0</w:t>
            </w:r>
          </w:p>
        </w:tc>
        <w:tc>
          <w:tcPr>
            <w:tcW w:w="1259" w:type="dxa"/>
          </w:tcPr>
          <w:p w14:paraId="1DA53A75" w14:textId="77777777" w:rsidR="00C62228" w:rsidRDefault="00E6392B">
            <w:pPr>
              <w:pStyle w:val="TableParagraph"/>
              <w:spacing w:line="261" w:lineRule="exact"/>
              <w:ind w:left="111"/>
              <w:rPr>
                <w:sz w:val="24"/>
              </w:rPr>
            </w:pPr>
            <w:r>
              <w:rPr>
                <w:sz w:val="24"/>
              </w:rPr>
              <w:t>0</w:t>
            </w:r>
          </w:p>
        </w:tc>
        <w:tc>
          <w:tcPr>
            <w:tcW w:w="1079" w:type="dxa"/>
          </w:tcPr>
          <w:p w14:paraId="66C05133" w14:textId="77777777" w:rsidR="00C62228" w:rsidRDefault="00E6392B">
            <w:pPr>
              <w:pStyle w:val="TableParagraph"/>
              <w:spacing w:line="261" w:lineRule="exact"/>
              <w:ind w:left="112"/>
              <w:rPr>
                <w:sz w:val="24"/>
              </w:rPr>
            </w:pPr>
            <w:r>
              <w:rPr>
                <w:sz w:val="24"/>
              </w:rPr>
              <w:t>2</w:t>
            </w:r>
          </w:p>
        </w:tc>
      </w:tr>
      <w:tr w:rsidR="00C62228" w14:paraId="4A7A460D" w14:textId="77777777">
        <w:trPr>
          <w:trHeight w:val="827"/>
        </w:trPr>
        <w:tc>
          <w:tcPr>
            <w:tcW w:w="1622" w:type="dxa"/>
          </w:tcPr>
          <w:p w14:paraId="177CDF40" w14:textId="77777777" w:rsidR="00C62228" w:rsidRDefault="00E6392B">
            <w:pPr>
              <w:pStyle w:val="TableParagraph"/>
              <w:spacing w:line="261" w:lineRule="exact"/>
              <w:ind w:left="107"/>
              <w:rPr>
                <w:sz w:val="24"/>
              </w:rPr>
            </w:pPr>
            <w:r>
              <w:rPr>
                <w:sz w:val="24"/>
              </w:rPr>
              <w:t>CHIN116</w:t>
            </w:r>
          </w:p>
        </w:tc>
        <w:tc>
          <w:tcPr>
            <w:tcW w:w="2969" w:type="dxa"/>
          </w:tcPr>
          <w:p w14:paraId="2C8D5239" w14:textId="77777777" w:rsidR="00C62228" w:rsidRDefault="00E6392B">
            <w:pPr>
              <w:pStyle w:val="TableParagraph"/>
              <w:spacing w:line="261" w:lineRule="exact"/>
              <w:ind w:left="105"/>
              <w:rPr>
                <w:sz w:val="24"/>
              </w:rPr>
            </w:pPr>
            <w:r>
              <w:rPr>
                <w:sz w:val="24"/>
              </w:rPr>
              <w:t>Introduction to Chinese</w:t>
            </w:r>
          </w:p>
          <w:p w14:paraId="4498227C" w14:textId="77777777" w:rsidR="00C62228" w:rsidRDefault="00E6392B">
            <w:pPr>
              <w:pStyle w:val="TableParagraph"/>
              <w:ind w:left="105"/>
              <w:rPr>
                <w:sz w:val="24"/>
              </w:rPr>
            </w:pPr>
            <w:r>
              <w:rPr>
                <w:sz w:val="24"/>
              </w:rPr>
              <w:t>Culture &amp; language</w:t>
            </w:r>
          </w:p>
        </w:tc>
        <w:tc>
          <w:tcPr>
            <w:tcW w:w="1619" w:type="dxa"/>
          </w:tcPr>
          <w:p w14:paraId="1B6FB75B" w14:textId="77777777" w:rsidR="00C62228" w:rsidRDefault="00E6392B">
            <w:pPr>
              <w:pStyle w:val="TableParagraph"/>
              <w:spacing w:line="261" w:lineRule="exact"/>
              <w:ind w:left="108"/>
              <w:rPr>
                <w:sz w:val="24"/>
              </w:rPr>
            </w:pPr>
            <w:r>
              <w:rPr>
                <w:sz w:val="24"/>
              </w:rPr>
              <w:t>Value</w:t>
            </w:r>
          </w:p>
          <w:p w14:paraId="27D9DC67" w14:textId="77777777" w:rsidR="00C62228" w:rsidRDefault="00E6392B">
            <w:pPr>
              <w:pStyle w:val="TableParagraph"/>
              <w:spacing w:line="270" w:lineRule="atLeast"/>
              <w:ind w:left="108" w:right="627"/>
              <w:rPr>
                <w:sz w:val="24"/>
              </w:rPr>
            </w:pPr>
            <w:r>
              <w:rPr>
                <w:sz w:val="24"/>
              </w:rPr>
              <w:t>Addition Courses</w:t>
            </w:r>
          </w:p>
        </w:tc>
        <w:tc>
          <w:tcPr>
            <w:tcW w:w="631" w:type="dxa"/>
          </w:tcPr>
          <w:p w14:paraId="6BE913B0" w14:textId="77777777" w:rsidR="00C62228" w:rsidRDefault="00E6392B">
            <w:pPr>
              <w:pStyle w:val="TableParagraph"/>
              <w:spacing w:line="261" w:lineRule="exact"/>
              <w:ind w:left="109"/>
              <w:rPr>
                <w:sz w:val="24"/>
              </w:rPr>
            </w:pPr>
            <w:r>
              <w:rPr>
                <w:sz w:val="24"/>
              </w:rPr>
              <w:t>2</w:t>
            </w:r>
          </w:p>
        </w:tc>
        <w:tc>
          <w:tcPr>
            <w:tcW w:w="628" w:type="dxa"/>
          </w:tcPr>
          <w:p w14:paraId="67A53096" w14:textId="77777777" w:rsidR="00C62228" w:rsidRDefault="00E6392B">
            <w:pPr>
              <w:pStyle w:val="TableParagraph"/>
              <w:spacing w:line="261" w:lineRule="exact"/>
              <w:ind w:left="108"/>
              <w:rPr>
                <w:sz w:val="24"/>
              </w:rPr>
            </w:pPr>
            <w:r>
              <w:rPr>
                <w:sz w:val="24"/>
              </w:rPr>
              <w:t>0</w:t>
            </w:r>
          </w:p>
        </w:tc>
        <w:tc>
          <w:tcPr>
            <w:tcW w:w="1259" w:type="dxa"/>
          </w:tcPr>
          <w:p w14:paraId="4745C8D4" w14:textId="77777777" w:rsidR="00C62228" w:rsidRDefault="00E6392B">
            <w:pPr>
              <w:pStyle w:val="TableParagraph"/>
              <w:spacing w:line="261" w:lineRule="exact"/>
              <w:ind w:left="111"/>
              <w:rPr>
                <w:sz w:val="24"/>
              </w:rPr>
            </w:pPr>
            <w:r>
              <w:rPr>
                <w:sz w:val="24"/>
              </w:rPr>
              <w:t>0</w:t>
            </w:r>
          </w:p>
        </w:tc>
        <w:tc>
          <w:tcPr>
            <w:tcW w:w="1079" w:type="dxa"/>
          </w:tcPr>
          <w:p w14:paraId="5B363ACA" w14:textId="77777777" w:rsidR="00C62228" w:rsidRDefault="00E6392B">
            <w:pPr>
              <w:pStyle w:val="TableParagraph"/>
              <w:spacing w:line="261" w:lineRule="exact"/>
              <w:ind w:left="112"/>
              <w:rPr>
                <w:sz w:val="24"/>
              </w:rPr>
            </w:pPr>
            <w:r>
              <w:rPr>
                <w:sz w:val="24"/>
              </w:rPr>
              <w:t>2</w:t>
            </w:r>
          </w:p>
        </w:tc>
      </w:tr>
      <w:tr w:rsidR="00C62228" w14:paraId="70181DCA" w14:textId="77777777">
        <w:trPr>
          <w:trHeight w:val="828"/>
        </w:trPr>
        <w:tc>
          <w:tcPr>
            <w:tcW w:w="1622" w:type="dxa"/>
          </w:tcPr>
          <w:p w14:paraId="4FDE456D" w14:textId="77777777" w:rsidR="00C62228" w:rsidRDefault="00E6392B">
            <w:pPr>
              <w:pStyle w:val="TableParagraph"/>
              <w:spacing w:line="261" w:lineRule="exact"/>
              <w:ind w:left="107"/>
              <w:rPr>
                <w:sz w:val="24"/>
              </w:rPr>
            </w:pPr>
            <w:r>
              <w:rPr>
                <w:sz w:val="24"/>
              </w:rPr>
              <w:t>FREN145</w:t>
            </w:r>
          </w:p>
        </w:tc>
        <w:tc>
          <w:tcPr>
            <w:tcW w:w="2969" w:type="dxa"/>
          </w:tcPr>
          <w:p w14:paraId="1D1A453C" w14:textId="77777777" w:rsidR="00C62228" w:rsidRDefault="00E6392B">
            <w:pPr>
              <w:pStyle w:val="TableParagraph"/>
              <w:spacing w:line="261" w:lineRule="exact"/>
              <w:ind w:left="105"/>
              <w:rPr>
                <w:sz w:val="24"/>
              </w:rPr>
            </w:pPr>
            <w:r>
              <w:rPr>
                <w:sz w:val="24"/>
              </w:rPr>
              <w:t>Introduction to French</w:t>
            </w:r>
          </w:p>
          <w:p w14:paraId="13DED216" w14:textId="77777777" w:rsidR="00C62228" w:rsidRDefault="00E6392B">
            <w:pPr>
              <w:pStyle w:val="TableParagraph"/>
              <w:ind w:left="105"/>
              <w:rPr>
                <w:sz w:val="24"/>
              </w:rPr>
            </w:pPr>
            <w:r>
              <w:rPr>
                <w:sz w:val="24"/>
              </w:rPr>
              <w:t>Culture &amp; Language</w:t>
            </w:r>
          </w:p>
        </w:tc>
        <w:tc>
          <w:tcPr>
            <w:tcW w:w="1619" w:type="dxa"/>
          </w:tcPr>
          <w:p w14:paraId="662E4DD0" w14:textId="77777777" w:rsidR="00C62228" w:rsidRDefault="00E6392B">
            <w:pPr>
              <w:pStyle w:val="TableParagraph"/>
              <w:spacing w:line="261" w:lineRule="exact"/>
              <w:ind w:left="108"/>
              <w:rPr>
                <w:sz w:val="24"/>
              </w:rPr>
            </w:pPr>
            <w:r>
              <w:rPr>
                <w:sz w:val="24"/>
              </w:rPr>
              <w:t>Value</w:t>
            </w:r>
          </w:p>
          <w:p w14:paraId="196C0AC4" w14:textId="77777777" w:rsidR="00C62228" w:rsidRDefault="00E6392B">
            <w:pPr>
              <w:pStyle w:val="TableParagraph"/>
              <w:spacing w:before="3" w:line="276" w:lineRule="exact"/>
              <w:ind w:left="108" w:right="627"/>
              <w:rPr>
                <w:sz w:val="24"/>
              </w:rPr>
            </w:pPr>
            <w:r>
              <w:rPr>
                <w:sz w:val="24"/>
              </w:rPr>
              <w:t>Addition Courses</w:t>
            </w:r>
          </w:p>
        </w:tc>
        <w:tc>
          <w:tcPr>
            <w:tcW w:w="631" w:type="dxa"/>
          </w:tcPr>
          <w:p w14:paraId="60E5D1C0" w14:textId="77777777" w:rsidR="00C62228" w:rsidRDefault="00E6392B">
            <w:pPr>
              <w:pStyle w:val="TableParagraph"/>
              <w:spacing w:line="261" w:lineRule="exact"/>
              <w:ind w:left="109"/>
              <w:rPr>
                <w:sz w:val="24"/>
              </w:rPr>
            </w:pPr>
            <w:r>
              <w:rPr>
                <w:sz w:val="24"/>
              </w:rPr>
              <w:t>2</w:t>
            </w:r>
          </w:p>
        </w:tc>
        <w:tc>
          <w:tcPr>
            <w:tcW w:w="628" w:type="dxa"/>
          </w:tcPr>
          <w:p w14:paraId="6BAC96B4" w14:textId="77777777" w:rsidR="00C62228" w:rsidRDefault="00E6392B">
            <w:pPr>
              <w:pStyle w:val="TableParagraph"/>
              <w:spacing w:line="261" w:lineRule="exact"/>
              <w:ind w:left="108"/>
              <w:rPr>
                <w:sz w:val="24"/>
              </w:rPr>
            </w:pPr>
            <w:r>
              <w:rPr>
                <w:sz w:val="24"/>
              </w:rPr>
              <w:t>0</w:t>
            </w:r>
          </w:p>
        </w:tc>
        <w:tc>
          <w:tcPr>
            <w:tcW w:w="1259" w:type="dxa"/>
          </w:tcPr>
          <w:p w14:paraId="571E5D11" w14:textId="77777777" w:rsidR="00C62228" w:rsidRDefault="00E6392B">
            <w:pPr>
              <w:pStyle w:val="TableParagraph"/>
              <w:spacing w:line="261" w:lineRule="exact"/>
              <w:ind w:left="111"/>
              <w:rPr>
                <w:sz w:val="24"/>
              </w:rPr>
            </w:pPr>
            <w:r>
              <w:rPr>
                <w:sz w:val="24"/>
              </w:rPr>
              <w:t>0</w:t>
            </w:r>
          </w:p>
        </w:tc>
        <w:tc>
          <w:tcPr>
            <w:tcW w:w="1079" w:type="dxa"/>
          </w:tcPr>
          <w:p w14:paraId="42E541BF" w14:textId="77777777" w:rsidR="00C62228" w:rsidRDefault="00E6392B">
            <w:pPr>
              <w:pStyle w:val="TableParagraph"/>
              <w:spacing w:line="261" w:lineRule="exact"/>
              <w:ind w:left="112"/>
              <w:rPr>
                <w:sz w:val="24"/>
              </w:rPr>
            </w:pPr>
            <w:r>
              <w:rPr>
                <w:sz w:val="24"/>
              </w:rPr>
              <w:t>2</w:t>
            </w:r>
          </w:p>
        </w:tc>
      </w:tr>
      <w:tr w:rsidR="00C62228" w14:paraId="31D8F7F0" w14:textId="77777777">
        <w:trPr>
          <w:trHeight w:val="827"/>
        </w:trPr>
        <w:tc>
          <w:tcPr>
            <w:tcW w:w="1622" w:type="dxa"/>
          </w:tcPr>
          <w:p w14:paraId="683BD3AE" w14:textId="77777777" w:rsidR="00C62228" w:rsidRDefault="00E6392B">
            <w:pPr>
              <w:pStyle w:val="TableParagraph"/>
              <w:spacing w:line="263" w:lineRule="exact"/>
              <w:ind w:left="107"/>
              <w:rPr>
                <w:sz w:val="24"/>
              </w:rPr>
            </w:pPr>
            <w:r>
              <w:rPr>
                <w:sz w:val="24"/>
              </w:rPr>
              <w:t>GRMN136</w:t>
            </w:r>
          </w:p>
        </w:tc>
        <w:tc>
          <w:tcPr>
            <w:tcW w:w="2969" w:type="dxa"/>
          </w:tcPr>
          <w:p w14:paraId="5A349972" w14:textId="77777777" w:rsidR="00C62228" w:rsidRDefault="00E6392B">
            <w:pPr>
              <w:pStyle w:val="TableParagraph"/>
              <w:spacing w:line="237" w:lineRule="auto"/>
              <w:ind w:left="105"/>
              <w:rPr>
                <w:sz w:val="24"/>
              </w:rPr>
            </w:pPr>
            <w:r>
              <w:rPr>
                <w:sz w:val="24"/>
              </w:rPr>
              <w:t>Introduction to German Culture &amp; Language</w:t>
            </w:r>
          </w:p>
        </w:tc>
        <w:tc>
          <w:tcPr>
            <w:tcW w:w="1619" w:type="dxa"/>
          </w:tcPr>
          <w:p w14:paraId="2EEF7F16" w14:textId="77777777" w:rsidR="00C62228" w:rsidRDefault="00E6392B">
            <w:pPr>
              <w:pStyle w:val="TableParagraph"/>
              <w:spacing w:line="237" w:lineRule="auto"/>
              <w:ind w:left="108" w:right="627"/>
              <w:rPr>
                <w:sz w:val="24"/>
              </w:rPr>
            </w:pPr>
            <w:r>
              <w:rPr>
                <w:sz w:val="24"/>
              </w:rPr>
              <w:t>Value Addition</w:t>
            </w:r>
          </w:p>
          <w:p w14:paraId="34EB2C36" w14:textId="77777777" w:rsidR="00C62228" w:rsidRDefault="00E6392B">
            <w:pPr>
              <w:pStyle w:val="TableParagraph"/>
              <w:spacing w:line="271" w:lineRule="exact"/>
              <w:ind w:left="108"/>
              <w:rPr>
                <w:sz w:val="24"/>
              </w:rPr>
            </w:pPr>
            <w:r>
              <w:rPr>
                <w:sz w:val="24"/>
              </w:rPr>
              <w:t>Courses</w:t>
            </w:r>
          </w:p>
        </w:tc>
        <w:tc>
          <w:tcPr>
            <w:tcW w:w="631" w:type="dxa"/>
          </w:tcPr>
          <w:p w14:paraId="3D0BD674" w14:textId="77777777" w:rsidR="00C62228" w:rsidRDefault="00E6392B">
            <w:pPr>
              <w:pStyle w:val="TableParagraph"/>
              <w:spacing w:line="263" w:lineRule="exact"/>
              <w:ind w:left="109"/>
              <w:rPr>
                <w:sz w:val="24"/>
              </w:rPr>
            </w:pPr>
            <w:r>
              <w:rPr>
                <w:sz w:val="24"/>
              </w:rPr>
              <w:t>2</w:t>
            </w:r>
          </w:p>
        </w:tc>
        <w:tc>
          <w:tcPr>
            <w:tcW w:w="628" w:type="dxa"/>
          </w:tcPr>
          <w:p w14:paraId="0A2EFAE2" w14:textId="77777777" w:rsidR="00C62228" w:rsidRDefault="00E6392B">
            <w:pPr>
              <w:pStyle w:val="TableParagraph"/>
              <w:spacing w:line="263" w:lineRule="exact"/>
              <w:ind w:left="108"/>
              <w:rPr>
                <w:sz w:val="24"/>
              </w:rPr>
            </w:pPr>
            <w:r>
              <w:rPr>
                <w:sz w:val="24"/>
              </w:rPr>
              <w:t>0</w:t>
            </w:r>
          </w:p>
        </w:tc>
        <w:tc>
          <w:tcPr>
            <w:tcW w:w="1259" w:type="dxa"/>
          </w:tcPr>
          <w:p w14:paraId="475B624E" w14:textId="77777777" w:rsidR="00C62228" w:rsidRDefault="00E6392B">
            <w:pPr>
              <w:pStyle w:val="TableParagraph"/>
              <w:spacing w:line="263" w:lineRule="exact"/>
              <w:ind w:left="111"/>
              <w:rPr>
                <w:sz w:val="24"/>
              </w:rPr>
            </w:pPr>
            <w:r>
              <w:rPr>
                <w:sz w:val="24"/>
              </w:rPr>
              <w:t>0</w:t>
            </w:r>
          </w:p>
        </w:tc>
        <w:tc>
          <w:tcPr>
            <w:tcW w:w="1079" w:type="dxa"/>
          </w:tcPr>
          <w:p w14:paraId="17D718A4" w14:textId="77777777" w:rsidR="00C62228" w:rsidRDefault="00E6392B">
            <w:pPr>
              <w:pStyle w:val="TableParagraph"/>
              <w:spacing w:line="263" w:lineRule="exact"/>
              <w:ind w:left="112"/>
              <w:rPr>
                <w:sz w:val="24"/>
              </w:rPr>
            </w:pPr>
            <w:r>
              <w:rPr>
                <w:sz w:val="24"/>
              </w:rPr>
              <w:t>2</w:t>
            </w:r>
          </w:p>
        </w:tc>
      </w:tr>
      <w:tr w:rsidR="00C62228" w14:paraId="6F777C64" w14:textId="77777777">
        <w:trPr>
          <w:trHeight w:val="830"/>
        </w:trPr>
        <w:tc>
          <w:tcPr>
            <w:tcW w:w="1622" w:type="dxa"/>
          </w:tcPr>
          <w:p w14:paraId="6BAC7A0B" w14:textId="77777777" w:rsidR="00C62228" w:rsidRDefault="00E6392B">
            <w:pPr>
              <w:pStyle w:val="TableParagraph"/>
              <w:spacing w:line="263" w:lineRule="exact"/>
              <w:ind w:left="107"/>
              <w:rPr>
                <w:sz w:val="24"/>
              </w:rPr>
            </w:pPr>
            <w:r>
              <w:rPr>
                <w:sz w:val="24"/>
              </w:rPr>
              <w:t>JPAN116</w:t>
            </w:r>
          </w:p>
        </w:tc>
        <w:tc>
          <w:tcPr>
            <w:tcW w:w="2969" w:type="dxa"/>
          </w:tcPr>
          <w:p w14:paraId="52D2D941" w14:textId="77777777" w:rsidR="00C62228" w:rsidRDefault="00E6392B">
            <w:pPr>
              <w:pStyle w:val="TableParagraph"/>
              <w:ind w:left="105" w:right="488"/>
              <w:rPr>
                <w:sz w:val="24"/>
              </w:rPr>
            </w:pPr>
            <w:r>
              <w:rPr>
                <w:sz w:val="24"/>
              </w:rPr>
              <w:t>Introduction to Japanese Culture &amp; Language</w:t>
            </w:r>
          </w:p>
        </w:tc>
        <w:tc>
          <w:tcPr>
            <w:tcW w:w="1619" w:type="dxa"/>
          </w:tcPr>
          <w:p w14:paraId="7DE563C2" w14:textId="77777777" w:rsidR="00C62228" w:rsidRDefault="00E6392B">
            <w:pPr>
              <w:pStyle w:val="TableParagraph"/>
              <w:ind w:left="108" w:right="627"/>
              <w:rPr>
                <w:sz w:val="24"/>
              </w:rPr>
            </w:pPr>
            <w:r>
              <w:rPr>
                <w:sz w:val="24"/>
              </w:rPr>
              <w:t>Value Addition</w:t>
            </w:r>
          </w:p>
          <w:p w14:paraId="6430FED0" w14:textId="77777777" w:rsidR="00C62228" w:rsidRDefault="00E6392B">
            <w:pPr>
              <w:pStyle w:val="TableParagraph"/>
              <w:spacing w:line="271" w:lineRule="exact"/>
              <w:ind w:left="108"/>
              <w:rPr>
                <w:sz w:val="24"/>
              </w:rPr>
            </w:pPr>
            <w:r>
              <w:rPr>
                <w:sz w:val="24"/>
              </w:rPr>
              <w:t>Courses</w:t>
            </w:r>
          </w:p>
        </w:tc>
        <w:tc>
          <w:tcPr>
            <w:tcW w:w="631" w:type="dxa"/>
          </w:tcPr>
          <w:p w14:paraId="46AC5CC9" w14:textId="77777777" w:rsidR="00C62228" w:rsidRDefault="00E6392B">
            <w:pPr>
              <w:pStyle w:val="TableParagraph"/>
              <w:spacing w:line="263" w:lineRule="exact"/>
              <w:ind w:left="109"/>
              <w:rPr>
                <w:sz w:val="24"/>
              </w:rPr>
            </w:pPr>
            <w:r>
              <w:rPr>
                <w:sz w:val="24"/>
              </w:rPr>
              <w:t>2</w:t>
            </w:r>
          </w:p>
        </w:tc>
        <w:tc>
          <w:tcPr>
            <w:tcW w:w="628" w:type="dxa"/>
          </w:tcPr>
          <w:p w14:paraId="5D706216" w14:textId="77777777" w:rsidR="00C62228" w:rsidRDefault="00E6392B">
            <w:pPr>
              <w:pStyle w:val="TableParagraph"/>
              <w:spacing w:line="263" w:lineRule="exact"/>
              <w:ind w:left="108"/>
              <w:rPr>
                <w:sz w:val="24"/>
              </w:rPr>
            </w:pPr>
            <w:r>
              <w:rPr>
                <w:sz w:val="24"/>
              </w:rPr>
              <w:t>0</w:t>
            </w:r>
          </w:p>
        </w:tc>
        <w:tc>
          <w:tcPr>
            <w:tcW w:w="1259" w:type="dxa"/>
          </w:tcPr>
          <w:p w14:paraId="3B6FC261" w14:textId="77777777" w:rsidR="00C62228" w:rsidRDefault="00E6392B">
            <w:pPr>
              <w:pStyle w:val="TableParagraph"/>
              <w:spacing w:line="263" w:lineRule="exact"/>
              <w:ind w:left="111"/>
              <w:rPr>
                <w:sz w:val="24"/>
              </w:rPr>
            </w:pPr>
            <w:r>
              <w:rPr>
                <w:sz w:val="24"/>
              </w:rPr>
              <w:t>0</w:t>
            </w:r>
          </w:p>
        </w:tc>
        <w:tc>
          <w:tcPr>
            <w:tcW w:w="1079" w:type="dxa"/>
          </w:tcPr>
          <w:p w14:paraId="4980DBA7" w14:textId="77777777" w:rsidR="00C62228" w:rsidRDefault="00E6392B">
            <w:pPr>
              <w:pStyle w:val="TableParagraph"/>
              <w:spacing w:line="263" w:lineRule="exact"/>
              <w:ind w:left="112"/>
              <w:rPr>
                <w:sz w:val="24"/>
              </w:rPr>
            </w:pPr>
            <w:r>
              <w:rPr>
                <w:sz w:val="24"/>
              </w:rPr>
              <w:t>2</w:t>
            </w:r>
          </w:p>
        </w:tc>
      </w:tr>
      <w:tr w:rsidR="00C62228" w14:paraId="1DE4E5AF" w14:textId="77777777">
        <w:trPr>
          <w:trHeight w:val="827"/>
        </w:trPr>
        <w:tc>
          <w:tcPr>
            <w:tcW w:w="1622" w:type="dxa"/>
          </w:tcPr>
          <w:p w14:paraId="55EC09A7" w14:textId="77777777" w:rsidR="00C62228" w:rsidRDefault="00E6392B">
            <w:pPr>
              <w:pStyle w:val="TableParagraph"/>
              <w:spacing w:line="261" w:lineRule="exact"/>
              <w:ind w:left="107"/>
              <w:rPr>
                <w:sz w:val="24"/>
              </w:rPr>
            </w:pPr>
            <w:r>
              <w:rPr>
                <w:sz w:val="24"/>
              </w:rPr>
              <w:t>RUSS116</w:t>
            </w:r>
          </w:p>
        </w:tc>
        <w:tc>
          <w:tcPr>
            <w:tcW w:w="2969" w:type="dxa"/>
          </w:tcPr>
          <w:p w14:paraId="5B3B3949" w14:textId="77777777" w:rsidR="00C62228" w:rsidRDefault="00E6392B">
            <w:pPr>
              <w:pStyle w:val="TableParagraph"/>
              <w:spacing w:line="261" w:lineRule="exact"/>
              <w:ind w:left="105"/>
              <w:rPr>
                <w:sz w:val="24"/>
              </w:rPr>
            </w:pPr>
            <w:r>
              <w:rPr>
                <w:sz w:val="24"/>
              </w:rPr>
              <w:t>Introduction to Russian</w:t>
            </w:r>
          </w:p>
          <w:p w14:paraId="0A119BC3" w14:textId="77777777" w:rsidR="00C62228" w:rsidRDefault="00E6392B">
            <w:pPr>
              <w:pStyle w:val="TableParagraph"/>
              <w:ind w:left="105"/>
              <w:rPr>
                <w:sz w:val="24"/>
              </w:rPr>
            </w:pPr>
            <w:r>
              <w:rPr>
                <w:sz w:val="24"/>
              </w:rPr>
              <w:t>Culture &amp; Language</w:t>
            </w:r>
          </w:p>
        </w:tc>
        <w:tc>
          <w:tcPr>
            <w:tcW w:w="1619" w:type="dxa"/>
          </w:tcPr>
          <w:p w14:paraId="60912D14" w14:textId="77777777" w:rsidR="00C62228" w:rsidRDefault="00E6392B">
            <w:pPr>
              <w:pStyle w:val="TableParagraph"/>
              <w:spacing w:line="261" w:lineRule="exact"/>
              <w:ind w:left="108"/>
              <w:rPr>
                <w:sz w:val="24"/>
              </w:rPr>
            </w:pPr>
            <w:r>
              <w:rPr>
                <w:sz w:val="24"/>
              </w:rPr>
              <w:t>Value</w:t>
            </w:r>
          </w:p>
          <w:p w14:paraId="3C7B3CAC" w14:textId="77777777" w:rsidR="00C62228" w:rsidRDefault="00E6392B">
            <w:pPr>
              <w:pStyle w:val="TableParagraph"/>
              <w:spacing w:line="270" w:lineRule="atLeast"/>
              <w:ind w:left="108" w:right="627"/>
              <w:rPr>
                <w:sz w:val="24"/>
              </w:rPr>
            </w:pPr>
            <w:r>
              <w:rPr>
                <w:sz w:val="24"/>
              </w:rPr>
              <w:t>Addition Courses</w:t>
            </w:r>
          </w:p>
        </w:tc>
        <w:tc>
          <w:tcPr>
            <w:tcW w:w="631" w:type="dxa"/>
          </w:tcPr>
          <w:p w14:paraId="5ED3553E" w14:textId="77777777" w:rsidR="00C62228" w:rsidRDefault="00E6392B">
            <w:pPr>
              <w:pStyle w:val="TableParagraph"/>
              <w:spacing w:line="261" w:lineRule="exact"/>
              <w:ind w:left="109"/>
              <w:rPr>
                <w:sz w:val="24"/>
              </w:rPr>
            </w:pPr>
            <w:r>
              <w:rPr>
                <w:sz w:val="24"/>
              </w:rPr>
              <w:t>2</w:t>
            </w:r>
          </w:p>
        </w:tc>
        <w:tc>
          <w:tcPr>
            <w:tcW w:w="628" w:type="dxa"/>
          </w:tcPr>
          <w:p w14:paraId="6C7A25A7" w14:textId="77777777" w:rsidR="00C62228" w:rsidRDefault="00E6392B">
            <w:pPr>
              <w:pStyle w:val="TableParagraph"/>
              <w:spacing w:line="261" w:lineRule="exact"/>
              <w:ind w:left="108"/>
              <w:rPr>
                <w:sz w:val="24"/>
              </w:rPr>
            </w:pPr>
            <w:r>
              <w:rPr>
                <w:sz w:val="24"/>
              </w:rPr>
              <w:t>0</w:t>
            </w:r>
          </w:p>
        </w:tc>
        <w:tc>
          <w:tcPr>
            <w:tcW w:w="1259" w:type="dxa"/>
          </w:tcPr>
          <w:p w14:paraId="25037AB8" w14:textId="77777777" w:rsidR="00C62228" w:rsidRDefault="00E6392B">
            <w:pPr>
              <w:pStyle w:val="TableParagraph"/>
              <w:spacing w:line="261" w:lineRule="exact"/>
              <w:ind w:left="111"/>
              <w:rPr>
                <w:sz w:val="24"/>
              </w:rPr>
            </w:pPr>
            <w:r>
              <w:rPr>
                <w:sz w:val="24"/>
              </w:rPr>
              <w:t>0</w:t>
            </w:r>
          </w:p>
        </w:tc>
        <w:tc>
          <w:tcPr>
            <w:tcW w:w="1079" w:type="dxa"/>
          </w:tcPr>
          <w:p w14:paraId="1187B2D9" w14:textId="77777777" w:rsidR="00C62228" w:rsidRDefault="00E6392B">
            <w:pPr>
              <w:pStyle w:val="TableParagraph"/>
              <w:spacing w:line="261" w:lineRule="exact"/>
              <w:ind w:left="112"/>
              <w:rPr>
                <w:sz w:val="24"/>
              </w:rPr>
            </w:pPr>
            <w:r>
              <w:rPr>
                <w:sz w:val="24"/>
              </w:rPr>
              <w:t>2</w:t>
            </w:r>
          </w:p>
        </w:tc>
      </w:tr>
      <w:tr w:rsidR="00C62228" w14:paraId="3468D92E" w14:textId="77777777">
        <w:trPr>
          <w:trHeight w:val="828"/>
        </w:trPr>
        <w:tc>
          <w:tcPr>
            <w:tcW w:w="1622" w:type="dxa"/>
          </w:tcPr>
          <w:p w14:paraId="714C1C8C" w14:textId="77777777" w:rsidR="00C62228" w:rsidRDefault="00E6392B">
            <w:pPr>
              <w:pStyle w:val="TableParagraph"/>
              <w:spacing w:line="261" w:lineRule="exact"/>
              <w:ind w:left="107"/>
              <w:rPr>
                <w:sz w:val="24"/>
              </w:rPr>
            </w:pPr>
            <w:r>
              <w:rPr>
                <w:sz w:val="24"/>
              </w:rPr>
              <w:t>SANS116</w:t>
            </w:r>
          </w:p>
        </w:tc>
        <w:tc>
          <w:tcPr>
            <w:tcW w:w="2969" w:type="dxa"/>
          </w:tcPr>
          <w:p w14:paraId="0FF02CFC" w14:textId="77777777" w:rsidR="00C62228" w:rsidRDefault="00E6392B">
            <w:pPr>
              <w:pStyle w:val="TableParagraph"/>
              <w:spacing w:line="261" w:lineRule="exact"/>
              <w:ind w:left="105"/>
              <w:rPr>
                <w:sz w:val="24"/>
              </w:rPr>
            </w:pPr>
            <w:r>
              <w:rPr>
                <w:sz w:val="24"/>
              </w:rPr>
              <w:t>Introduction to Vedic</w:t>
            </w:r>
          </w:p>
          <w:p w14:paraId="0BFA786C" w14:textId="77777777" w:rsidR="00C62228" w:rsidRDefault="00E6392B">
            <w:pPr>
              <w:pStyle w:val="TableParagraph"/>
              <w:ind w:left="105"/>
              <w:rPr>
                <w:sz w:val="24"/>
              </w:rPr>
            </w:pPr>
            <w:r>
              <w:rPr>
                <w:sz w:val="24"/>
              </w:rPr>
              <w:t>Culture &amp; Language</w:t>
            </w:r>
          </w:p>
        </w:tc>
        <w:tc>
          <w:tcPr>
            <w:tcW w:w="1619" w:type="dxa"/>
          </w:tcPr>
          <w:p w14:paraId="22EA758B" w14:textId="77777777" w:rsidR="00C62228" w:rsidRDefault="00E6392B">
            <w:pPr>
              <w:pStyle w:val="TableParagraph"/>
              <w:spacing w:line="261" w:lineRule="exact"/>
              <w:ind w:left="108"/>
              <w:rPr>
                <w:sz w:val="24"/>
              </w:rPr>
            </w:pPr>
            <w:r>
              <w:rPr>
                <w:sz w:val="24"/>
              </w:rPr>
              <w:t>Value</w:t>
            </w:r>
          </w:p>
          <w:p w14:paraId="17AC12B7" w14:textId="77777777" w:rsidR="00C62228" w:rsidRDefault="00E6392B">
            <w:pPr>
              <w:pStyle w:val="TableParagraph"/>
              <w:spacing w:before="3" w:line="276" w:lineRule="exact"/>
              <w:ind w:left="108" w:right="627"/>
              <w:rPr>
                <w:sz w:val="24"/>
              </w:rPr>
            </w:pPr>
            <w:r>
              <w:rPr>
                <w:sz w:val="24"/>
              </w:rPr>
              <w:t>Addition Courses</w:t>
            </w:r>
          </w:p>
        </w:tc>
        <w:tc>
          <w:tcPr>
            <w:tcW w:w="631" w:type="dxa"/>
          </w:tcPr>
          <w:p w14:paraId="3F56B951" w14:textId="77777777" w:rsidR="00C62228" w:rsidRDefault="00E6392B">
            <w:pPr>
              <w:pStyle w:val="TableParagraph"/>
              <w:spacing w:line="261" w:lineRule="exact"/>
              <w:ind w:left="109"/>
              <w:rPr>
                <w:sz w:val="24"/>
              </w:rPr>
            </w:pPr>
            <w:r>
              <w:rPr>
                <w:sz w:val="24"/>
              </w:rPr>
              <w:t>2</w:t>
            </w:r>
          </w:p>
        </w:tc>
        <w:tc>
          <w:tcPr>
            <w:tcW w:w="628" w:type="dxa"/>
          </w:tcPr>
          <w:p w14:paraId="7D103329" w14:textId="77777777" w:rsidR="00C62228" w:rsidRDefault="00E6392B">
            <w:pPr>
              <w:pStyle w:val="TableParagraph"/>
              <w:spacing w:line="261" w:lineRule="exact"/>
              <w:ind w:left="108"/>
              <w:rPr>
                <w:sz w:val="24"/>
              </w:rPr>
            </w:pPr>
            <w:r>
              <w:rPr>
                <w:sz w:val="24"/>
              </w:rPr>
              <w:t>0</w:t>
            </w:r>
          </w:p>
        </w:tc>
        <w:tc>
          <w:tcPr>
            <w:tcW w:w="1259" w:type="dxa"/>
          </w:tcPr>
          <w:p w14:paraId="7187AAD2" w14:textId="77777777" w:rsidR="00C62228" w:rsidRDefault="00E6392B">
            <w:pPr>
              <w:pStyle w:val="TableParagraph"/>
              <w:spacing w:line="261" w:lineRule="exact"/>
              <w:ind w:left="111"/>
              <w:rPr>
                <w:sz w:val="24"/>
              </w:rPr>
            </w:pPr>
            <w:r>
              <w:rPr>
                <w:sz w:val="24"/>
              </w:rPr>
              <w:t>0</w:t>
            </w:r>
          </w:p>
        </w:tc>
        <w:tc>
          <w:tcPr>
            <w:tcW w:w="1079" w:type="dxa"/>
          </w:tcPr>
          <w:p w14:paraId="7CB12F19" w14:textId="77777777" w:rsidR="00C62228" w:rsidRDefault="00E6392B">
            <w:pPr>
              <w:pStyle w:val="TableParagraph"/>
              <w:spacing w:line="261" w:lineRule="exact"/>
              <w:ind w:left="112"/>
              <w:rPr>
                <w:sz w:val="24"/>
              </w:rPr>
            </w:pPr>
            <w:r>
              <w:rPr>
                <w:sz w:val="24"/>
              </w:rPr>
              <w:t>2</w:t>
            </w:r>
          </w:p>
        </w:tc>
      </w:tr>
      <w:tr w:rsidR="00C62228" w14:paraId="1FE49ED2" w14:textId="77777777">
        <w:trPr>
          <w:trHeight w:val="827"/>
        </w:trPr>
        <w:tc>
          <w:tcPr>
            <w:tcW w:w="1622" w:type="dxa"/>
          </w:tcPr>
          <w:p w14:paraId="3560805F" w14:textId="77777777" w:rsidR="00C62228" w:rsidRDefault="00E6392B">
            <w:pPr>
              <w:pStyle w:val="TableParagraph"/>
              <w:spacing w:line="261" w:lineRule="exact"/>
              <w:ind w:left="107"/>
              <w:rPr>
                <w:sz w:val="24"/>
              </w:rPr>
            </w:pPr>
            <w:r>
              <w:rPr>
                <w:sz w:val="24"/>
              </w:rPr>
              <w:t>SPAN144</w:t>
            </w:r>
          </w:p>
        </w:tc>
        <w:tc>
          <w:tcPr>
            <w:tcW w:w="2969" w:type="dxa"/>
          </w:tcPr>
          <w:p w14:paraId="52297B00" w14:textId="77777777" w:rsidR="00C62228" w:rsidRDefault="00E6392B">
            <w:pPr>
              <w:pStyle w:val="TableParagraph"/>
              <w:spacing w:line="261" w:lineRule="exact"/>
              <w:ind w:left="105"/>
              <w:rPr>
                <w:sz w:val="24"/>
              </w:rPr>
            </w:pPr>
            <w:r>
              <w:rPr>
                <w:sz w:val="24"/>
              </w:rPr>
              <w:t>Introduction to Hispanic</w:t>
            </w:r>
          </w:p>
          <w:p w14:paraId="1C609B93" w14:textId="77777777" w:rsidR="00C62228" w:rsidRDefault="00E6392B">
            <w:pPr>
              <w:pStyle w:val="TableParagraph"/>
              <w:ind w:left="105"/>
              <w:rPr>
                <w:sz w:val="24"/>
              </w:rPr>
            </w:pPr>
            <w:r>
              <w:rPr>
                <w:sz w:val="24"/>
              </w:rPr>
              <w:t>Culture &amp; Language</w:t>
            </w:r>
          </w:p>
        </w:tc>
        <w:tc>
          <w:tcPr>
            <w:tcW w:w="1619" w:type="dxa"/>
          </w:tcPr>
          <w:p w14:paraId="413D1172" w14:textId="77777777" w:rsidR="00C62228" w:rsidRDefault="00E6392B">
            <w:pPr>
              <w:pStyle w:val="TableParagraph"/>
              <w:spacing w:line="261" w:lineRule="exact"/>
              <w:ind w:left="108"/>
              <w:rPr>
                <w:sz w:val="24"/>
              </w:rPr>
            </w:pPr>
            <w:r>
              <w:rPr>
                <w:sz w:val="24"/>
              </w:rPr>
              <w:t>Value</w:t>
            </w:r>
          </w:p>
          <w:p w14:paraId="5ED32159" w14:textId="77777777" w:rsidR="00C62228" w:rsidRDefault="00E6392B">
            <w:pPr>
              <w:pStyle w:val="TableParagraph"/>
              <w:spacing w:line="270" w:lineRule="atLeast"/>
              <w:ind w:left="108" w:right="627"/>
              <w:rPr>
                <w:sz w:val="24"/>
              </w:rPr>
            </w:pPr>
            <w:r>
              <w:rPr>
                <w:sz w:val="24"/>
              </w:rPr>
              <w:t>Addition Courses</w:t>
            </w:r>
          </w:p>
        </w:tc>
        <w:tc>
          <w:tcPr>
            <w:tcW w:w="631" w:type="dxa"/>
          </w:tcPr>
          <w:p w14:paraId="64B3327D" w14:textId="77777777" w:rsidR="00C62228" w:rsidRDefault="00E6392B">
            <w:pPr>
              <w:pStyle w:val="TableParagraph"/>
              <w:spacing w:line="261" w:lineRule="exact"/>
              <w:ind w:left="109"/>
              <w:rPr>
                <w:sz w:val="24"/>
              </w:rPr>
            </w:pPr>
            <w:r>
              <w:rPr>
                <w:sz w:val="24"/>
              </w:rPr>
              <w:t>2</w:t>
            </w:r>
          </w:p>
        </w:tc>
        <w:tc>
          <w:tcPr>
            <w:tcW w:w="628" w:type="dxa"/>
          </w:tcPr>
          <w:p w14:paraId="49A4D979" w14:textId="77777777" w:rsidR="00C62228" w:rsidRDefault="00E6392B">
            <w:pPr>
              <w:pStyle w:val="TableParagraph"/>
              <w:spacing w:line="261" w:lineRule="exact"/>
              <w:ind w:left="108"/>
              <w:rPr>
                <w:sz w:val="24"/>
              </w:rPr>
            </w:pPr>
            <w:r>
              <w:rPr>
                <w:sz w:val="24"/>
              </w:rPr>
              <w:t>0</w:t>
            </w:r>
          </w:p>
        </w:tc>
        <w:tc>
          <w:tcPr>
            <w:tcW w:w="1259" w:type="dxa"/>
          </w:tcPr>
          <w:p w14:paraId="5437DEA8" w14:textId="77777777" w:rsidR="00C62228" w:rsidRDefault="00E6392B">
            <w:pPr>
              <w:pStyle w:val="TableParagraph"/>
              <w:spacing w:line="261" w:lineRule="exact"/>
              <w:ind w:left="111"/>
              <w:rPr>
                <w:sz w:val="24"/>
              </w:rPr>
            </w:pPr>
            <w:r>
              <w:rPr>
                <w:sz w:val="24"/>
              </w:rPr>
              <w:t>0</w:t>
            </w:r>
          </w:p>
        </w:tc>
        <w:tc>
          <w:tcPr>
            <w:tcW w:w="1079" w:type="dxa"/>
          </w:tcPr>
          <w:p w14:paraId="7E65BBDA" w14:textId="77777777" w:rsidR="00C62228" w:rsidRDefault="00E6392B">
            <w:pPr>
              <w:pStyle w:val="TableParagraph"/>
              <w:spacing w:line="261" w:lineRule="exact"/>
              <w:ind w:left="112"/>
              <w:rPr>
                <w:sz w:val="24"/>
              </w:rPr>
            </w:pPr>
            <w:r>
              <w:rPr>
                <w:sz w:val="24"/>
              </w:rPr>
              <w:t>2</w:t>
            </w:r>
          </w:p>
        </w:tc>
      </w:tr>
      <w:tr w:rsidR="00C62228" w14:paraId="37793F56" w14:textId="77777777">
        <w:trPr>
          <w:trHeight w:val="724"/>
        </w:trPr>
        <w:tc>
          <w:tcPr>
            <w:tcW w:w="8728" w:type="dxa"/>
            <w:gridSpan w:val="6"/>
          </w:tcPr>
          <w:p w14:paraId="20ADA540" w14:textId="77777777" w:rsidR="00C62228" w:rsidRDefault="00E6392B">
            <w:pPr>
              <w:pStyle w:val="TableParagraph"/>
              <w:spacing w:line="265" w:lineRule="exact"/>
              <w:ind w:left="4884"/>
              <w:rPr>
                <w:b/>
                <w:sz w:val="24"/>
              </w:rPr>
            </w:pPr>
            <w:r>
              <w:rPr>
                <w:b/>
                <w:sz w:val="24"/>
              </w:rPr>
              <w:t>Total credits Units for Semester –I=</w:t>
            </w:r>
          </w:p>
        </w:tc>
        <w:tc>
          <w:tcPr>
            <w:tcW w:w="1079" w:type="dxa"/>
          </w:tcPr>
          <w:p w14:paraId="40A93C40" w14:textId="77777777" w:rsidR="00C62228" w:rsidRDefault="00E6392B">
            <w:pPr>
              <w:pStyle w:val="TableParagraph"/>
              <w:spacing w:line="265" w:lineRule="exact"/>
              <w:ind w:right="90"/>
              <w:jc w:val="right"/>
              <w:rPr>
                <w:b/>
                <w:sz w:val="24"/>
              </w:rPr>
            </w:pPr>
            <w:r>
              <w:rPr>
                <w:b/>
                <w:sz w:val="24"/>
              </w:rPr>
              <w:t>25</w:t>
            </w:r>
          </w:p>
        </w:tc>
      </w:tr>
      <w:tr w:rsidR="00C62228" w14:paraId="5988E7A7" w14:textId="77777777">
        <w:trPr>
          <w:trHeight w:val="292"/>
        </w:trPr>
        <w:tc>
          <w:tcPr>
            <w:tcW w:w="9807" w:type="dxa"/>
            <w:gridSpan w:val="7"/>
            <w:shd w:val="clear" w:color="auto" w:fill="BEBEBE"/>
          </w:tcPr>
          <w:p w14:paraId="417FA926" w14:textId="77777777" w:rsidR="00C62228" w:rsidRDefault="00E6392B">
            <w:pPr>
              <w:pStyle w:val="TableParagraph"/>
              <w:spacing w:line="272" w:lineRule="exact"/>
              <w:ind w:left="4244" w:right="4238"/>
              <w:jc w:val="center"/>
              <w:rPr>
                <w:b/>
                <w:sz w:val="24"/>
              </w:rPr>
            </w:pPr>
            <w:r>
              <w:rPr>
                <w:b/>
                <w:sz w:val="24"/>
              </w:rPr>
              <w:t>Semester II</w:t>
            </w:r>
          </w:p>
        </w:tc>
      </w:tr>
      <w:tr w:rsidR="00C62228" w14:paraId="70C1BFD9" w14:textId="77777777">
        <w:trPr>
          <w:trHeight w:val="477"/>
        </w:trPr>
        <w:tc>
          <w:tcPr>
            <w:tcW w:w="1622" w:type="dxa"/>
            <w:vMerge w:val="restart"/>
            <w:shd w:val="clear" w:color="auto" w:fill="BEBEBE"/>
          </w:tcPr>
          <w:p w14:paraId="742BCB21" w14:textId="77777777" w:rsidR="00C62228" w:rsidRDefault="00C62228">
            <w:pPr>
              <w:pStyle w:val="TableParagraph"/>
              <w:spacing w:before="6"/>
              <w:rPr>
                <w:b/>
                <w:sz w:val="20"/>
              </w:rPr>
            </w:pPr>
          </w:p>
          <w:p w14:paraId="4F1CAC8B" w14:textId="77777777" w:rsidR="00C62228" w:rsidRDefault="00E6392B">
            <w:pPr>
              <w:pStyle w:val="TableParagraph"/>
              <w:ind w:left="146"/>
              <w:rPr>
                <w:b/>
                <w:sz w:val="24"/>
              </w:rPr>
            </w:pPr>
            <w:r>
              <w:rPr>
                <w:b/>
                <w:sz w:val="24"/>
              </w:rPr>
              <w:t>Course Code</w:t>
            </w:r>
          </w:p>
        </w:tc>
        <w:tc>
          <w:tcPr>
            <w:tcW w:w="2969" w:type="dxa"/>
            <w:vMerge w:val="restart"/>
            <w:shd w:val="clear" w:color="auto" w:fill="BEBEBE"/>
          </w:tcPr>
          <w:p w14:paraId="1A143E92" w14:textId="77777777" w:rsidR="00C62228" w:rsidRDefault="00C62228">
            <w:pPr>
              <w:pStyle w:val="TableParagraph"/>
              <w:spacing w:before="6"/>
              <w:rPr>
                <w:b/>
                <w:sz w:val="20"/>
              </w:rPr>
            </w:pPr>
          </w:p>
          <w:p w14:paraId="15B11400" w14:textId="77777777" w:rsidR="00C62228" w:rsidRDefault="00E6392B">
            <w:pPr>
              <w:pStyle w:val="TableParagraph"/>
              <w:ind w:left="845"/>
              <w:rPr>
                <w:b/>
                <w:sz w:val="24"/>
              </w:rPr>
            </w:pPr>
            <w:r>
              <w:rPr>
                <w:b/>
                <w:sz w:val="24"/>
              </w:rPr>
              <w:t>Course Title</w:t>
            </w:r>
          </w:p>
        </w:tc>
        <w:tc>
          <w:tcPr>
            <w:tcW w:w="1619" w:type="dxa"/>
            <w:vMerge w:val="restart"/>
            <w:shd w:val="clear" w:color="auto" w:fill="BEBEBE"/>
          </w:tcPr>
          <w:p w14:paraId="4558F6E0" w14:textId="77777777" w:rsidR="00C62228" w:rsidRDefault="00C62228">
            <w:pPr>
              <w:pStyle w:val="TableParagraph"/>
              <w:spacing w:before="6"/>
              <w:rPr>
                <w:b/>
                <w:sz w:val="20"/>
              </w:rPr>
            </w:pPr>
          </w:p>
          <w:p w14:paraId="0103D608" w14:textId="77777777" w:rsidR="00C62228" w:rsidRDefault="00E6392B">
            <w:pPr>
              <w:pStyle w:val="TableParagraph"/>
              <w:ind w:left="154"/>
              <w:rPr>
                <w:b/>
                <w:sz w:val="24"/>
              </w:rPr>
            </w:pPr>
            <w:r>
              <w:rPr>
                <w:b/>
                <w:sz w:val="24"/>
              </w:rPr>
              <w:t>Course Type</w:t>
            </w:r>
          </w:p>
        </w:tc>
        <w:tc>
          <w:tcPr>
            <w:tcW w:w="2518" w:type="dxa"/>
            <w:gridSpan w:val="3"/>
            <w:shd w:val="clear" w:color="auto" w:fill="BEBEBE"/>
          </w:tcPr>
          <w:p w14:paraId="0B369E8B" w14:textId="77777777" w:rsidR="00C62228" w:rsidRDefault="00E6392B">
            <w:pPr>
              <w:pStyle w:val="TableParagraph"/>
              <w:spacing w:line="268" w:lineRule="exact"/>
              <w:ind w:left="907" w:right="893"/>
              <w:jc w:val="center"/>
              <w:rPr>
                <w:b/>
                <w:sz w:val="24"/>
              </w:rPr>
            </w:pPr>
            <w:r>
              <w:rPr>
                <w:b/>
                <w:sz w:val="24"/>
              </w:rPr>
              <w:t>Credit</w:t>
            </w:r>
          </w:p>
        </w:tc>
        <w:tc>
          <w:tcPr>
            <w:tcW w:w="1079" w:type="dxa"/>
            <w:vMerge w:val="restart"/>
            <w:shd w:val="clear" w:color="auto" w:fill="BEBEBE"/>
          </w:tcPr>
          <w:p w14:paraId="496CDF5D" w14:textId="77777777" w:rsidR="00C62228" w:rsidRDefault="00E6392B">
            <w:pPr>
              <w:pStyle w:val="TableParagraph"/>
              <w:spacing w:before="95" w:line="242" w:lineRule="auto"/>
              <w:ind w:left="271" w:right="171" w:hanging="60"/>
              <w:rPr>
                <w:b/>
                <w:sz w:val="24"/>
              </w:rPr>
            </w:pPr>
            <w:r>
              <w:rPr>
                <w:b/>
                <w:sz w:val="24"/>
              </w:rPr>
              <w:t>Credit</w:t>
            </w:r>
            <w:r>
              <w:rPr>
                <w:b/>
                <w:w w:val="99"/>
                <w:sz w:val="24"/>
              </w:rPr>
              <w:t xml:space="preserve"> </w:t>
            </w:r>
            <w:r>
              <w:rPr>
                <w:b/>
                <w:sz w:val="24"/>
              </w:rPr>
              <w:t>Units</w:t>
            </w:r>
          </w:p>
        </w:tc>
      </w:tr>
      <w:tr w:rsidR="00C62228" w14:paraId="0205BF4B" w14:textId="77777777">
        <w:trPr>
          <w:trHeight w:val="474"/>
        </w:trPr>
        <w:tc>
          <w:tcPr>
            <w:tcW w:w="1622" w:type="dxa"/>
            <w:vMerge/>
            <w:tcBorders>
              <w:top w:val="nil"/>
            </w:tcBorders>
            <w:shd w:val="clear" w:color="auto" w:fill="BEBEBE"/>
          </w:tcPr>
          <w:p w14:paraId="53E9CDE2" w14:textId="77777777" w:rsidR="00C62228" w:rsidRDefault="00C62228">
            <w:pPr>
              <w:rPr>
                <w:sz w:val="2"/>
                <w:szCs w:val="2"/>
              </w:rPr>
            </w:pPr>
          </w:p>
        </w:tc>
        <w:tc>
          <w:tcPr>
            <w:tcW w:w="2969" w:type="dxa"/>
            <w:vMerge/>
            <w:tcBorders>
              <w:top w:val="nil"/>
            </w:tcBorders>
            <w:shd w:val="clear" w:color="auto" w:fill="BEBEBE"/>
          </w:tcPr>
          <w:p w14:paraId="4B8C403A" w14:textId="77777777" w:rsidR="00C62228" w:rsidRDefault="00C62228">
            <w:pPr>
              <w:rPr>
                <w:sz w:val="2"/>
                <w:szCs w:val="2"/>
              </w:rPr>
            </w:pPr>
          </w:p>
        </w:tc>
        <w:tc>
          <w:tcPr>
            <w:tcW w:w="1619" w:type="dxa"/>
            <w:vMerge/>
            <w:tcBorders>
              <w:top w:val="nil"/>
            </w:tcBorders>
            <w:shd w:val="clear" w:color="auto" w:fill="BEBEBE"/>
          </w:tcPr>
          <w:p w14:paraId="5E88C4D7" w14:textId="77777777" w:rsidR="00C62228" w:rsidRDefault="00C62228">
            <w:pPr>
              <w:rPr>
                <w:sz w:val="2"/>
                <w:szCs w:val="2"/>
              </w:rPr>
            </w:pPr>
          </w:p>
        </w:tc>
        <w:tc>
          <w:tcPr>
            <w:tcW w:w="631" w:type="dxa"/>
          </w:tcPr>
          <w:p w14:paraId="3FF448CB" w14:textId="77777777" w:rsidR="00C62228" w:rsidRDefault="00E6392B">
            <w:pPr>
              <w:pStyle w:val="TableParagraph"/>
              <w:spacing w:line="268" w:lineRule="exact"/>
              <w:ind w:left="8"/>
              <w:jc w:val="center"/>
              <w:rPr>
                <w:b/>
                <w:sz w:val="24"/>
              </w:rPr>
            </w:pPr>
            <w:r>
              <w:rPr>
                <w:b/>
                <w:sz w:val="24"/>
              </w:rPr>
              <w:t>L</w:t>
            </w:r>
          </w:p>
        </w:tc>
        <w:tc>
          <w:tcPr>
            <w:tcW w:w="628" w:type="dxa"/>
          </w:tcPr>
          <w:p w14:paraId="199961AD" w14:textId="77777777" w:rsidR="00C62228" w:rsidRDefault="00E6392B">
            <w:pPr>
              <w:pStyle w:val="TableParagraph"/>
              <w:spacing w:line="268" w:lineRule="exact"/>
              <w:ind w:left="8"/>
              <w:jc w:val="center"/>
              <w:rPr>
                <w:b/>
                <w:sz w:val="24"/>
              </w:rPr>
            </w:pPr>
            <w:r>
              <w:rPr>
                <w:b/>
                <w:sz w:val="24"/>
              </w:rPr>
              <w:t>T</w:t>
            </w:r>
          </w:p>
        </w:tc>
        <w:tc>
          <w:tcPr>
            <w:tcW w:w="1259" w:type="dxa"/>
          </w:tcPr>
          <w:p w14:paraId="2C44D9BA" w14:textId="77777777" w:rsidR="00C62228" w:rsidRDefault="00E6392B">
            <w:pPr>
              <w:pStyle w:val="TableParagraph"/>
              <w:spacing w:line="268" w:lineRule="exact"/>
              <w:ind w:left="233"/>
              <w:rPr>
                <w:b/>
                <w:sz w:val="24"/>
              </w:rPr>
            </w:pPr>
            <w:r>
              <w:rPr>
                <w:b/>
                <w:sz w:val="24"/>
              </w:rPr>
              <w:t>P/S/FW</w:t>
            </w:r>
          </w:p>
        </w:tc>
        <w:tc>
          <w:tcPr>
            <w:tcW w:w="1079" w:type="dxa"/>
            <w:vMerge/>
            <w:tcBorders>
              <w:top w:val="nil"/>
            </w:tcBorders>
            <w:shd w:val="clear" w:color="auto" w:fill="BEBEBE"/>
          </w:tcPr>
          <w:p w14:paraId="68619108" w14:textId="77777777" w:rsidR="00C62228" w:rsidRDefault="00C62228">
            <w:pPr>
              <w:rPr>
                <w:sz w:val="2"/>
                <w:szCs w:val="2"/>
              </w:rPr>
            </w:pPr>
          </w:p>
        </w:tc>
      </w:tr>
      <w:tr w:rsidR="00C62228" w14:paraId="1884F5F9" w14:textId="77777777">
        <w:trPr>
          <w:trHeight w:val="552"/>
        </w:trPr>
        <w:tc>
          <w:tcPr>
            <w:tcW w:w="1622" w:type="dxa"/>
          </w:tcPr>
          <w:p w14:paraId="31885C7D" w14:textId="77777777" w:rsidR="00C62228" w:rsidRDefault="00E6392B">
            <w:pPr>
              <w:pStyle w:val="TableParagraph"/>
              <w:spacing w:line="261" w:lineRule="exact"/>
              <w:ind w:left="107"/>
              <w:rPr>
                <w:sz w:val="24"/>
              </w:rPr>
            </w:pPr>
            <w:r>
              <w:rPr>
                <w:sz w:val="24"/>
              </w:rPr>
              <w:t>HR612</w:t>
            </w:r>
          </w:p>
        </w:tc>
        <w:tc>
          <w:tcPr>
            <w:tcW w:w="2969" w:type="dxa"/>
          </w:tcPr>
          <w:p w14:paraId="575102C0" w14:textId="77777777" w:rsidR="00C62228" w:rsidRDefault="00E6392B">
            <w:pPr>
              <w:pStyle w:val="TableParagraph"/>
              <w:spacing w:line="261" w:lineRule="exact"/>
              <w:ind w:left="105"/>
              <w:rPr>
                <w:sz w:val="24"/>
              </w:rPr>
            </w:pPr>
            <w:r>
              <w:rPr>
                <w:sz w:val="24"/>
              </w:rPr>
              <w:t>Human Resource</w:t>
            </w:r>
          </w:p>
          <w:p w14:paraId="59E35A56" w14:textId="77777777" w:rsidR="00C62228" w:rsidRDefault="00E6392B">
            <w:pPr>
              <w:pStyle w:val="TableParagraph"/>
              <w:spacing w:line="272" w:lineRule="exact"/>
              <w:ind w:left="105"/>
              <w:rPr>
                <w:sz w:val="24"/>
              </w:rPr>
            </w:pPr>
            <w:r>
              <w:rPr>
                <w:sz w:val="24"/>
              </w:rPr>
              <w:t>Management</w:t>
            </w:r>
          </w:p>
        </w:tc>
        <w:tc>
          <w:tcPr>
            <w:tcW w:w="1619" w:type="dxa"/>
          </w:tcPr>
          <w:p w14:paraId="020D863D" w14:textId="77777777" w:rsidR="00C62228" w:rsidRDefault="00E6392B">
            <w:pPr>
              <w:pStyle w:val="TableParagraph"/>
              <w:spacing w:line="261" w:lineRule="exact"/>
              <w:ind w:left="108"/>
              <w:rPr>
                <w:sz w:val="24"/>
              </w:rPr>
            </w:pPr>
            <w:r>
              <w:rPr>
                <w:sz w:val="24"/>
              </w:rPr>
              <w:t>Core Courses</w:t>
            </w:r>
          </w:p>
        </w:tc>
        <w:tc>
          <w:tcPr>
            <w:tcW w:w="631" w:type="dxa"/>
          </w:tcPr>
          <w:p w14:paraId="5BE38256" w14:textId="77777777" w:rsidR="00C62228" w:rsidRDefault="00E6392B">
            <w:pPr>
              <w:pStyle w:val="TableParagraph"/>
              <w:spacing w:line="263" w:lineRule="exact"/>
              <w:ind w:left="109"/>
              <w:rPr>
                <w:sz w:val="24"/>
              </w:rPr>
            </w:pPr>
            <w:r>
              <w:rPr>
                <w:sz w:val="24"/>
              </w:rPr>
              <w:t>2</w:t>
            </w:r>
          </w:p>
        </w:tc>
        <w:tc>
          <w:tcPr>
            <w:tcW w:w="628" w:type="dxa"/>
          </w:tcPr>
          <w:p w14:paraId="420C1594" w14:textId="77777777" w:rsidR="00C62228" w:rsidRDefault="00E6392B">
            <w:pPr>
              <w:pStyle w:val="TableParagraph"/>
              <w:spacing w:line="263" w:lineRule="exact"/>
              <w:ind w:left="108"/>
              <w:rPr>
                <w:sz w:val="24"/>
              </w:rPr>
            </w:pPr>
            <w:r>
              <w:rPr>
                <w:sz w:val="24"/>
              </w:rPr>
              <w:t>1</w:t>
            </w:r>
          </w:p>
        </w:tc>
        <w:tc>
          <w:tcPr>
            <w:tcW w:w="1259" w:type="dxa"/>
          </w:tcPr>
          <w:p w14:paraId="64A4B4AB" w14:textId="77777777" w:rsidR="00C62228" w:rsidRDefault="00E6392B">
            <w:pPr>
              <w:pStyle w:val="TableParagraph"/>
              <w:spacing w:line="263" w:lineRule="exact"/>
              <w:ind w:left="111"/>
              <w:rPr>
                <w:sz w:val="24"/>
              </w:rPr>
            </w:pPr>
            <w:r>
              <w:rPr>
                <w:sz w:val="24"/>
              </w:rPr>
              <w:t>0</w:t>
            </w:r>
          </w:p>
        </w:tc>
        <w:tc>
          <w:tcPr>
            <w:tcW w:w="1079" w:type="dxa"/>
          </w:tcPr>
          <w:p w14:paraId="1DB3DF29" w14:textId="77777777" w:rsidR="00C62228" w:rsidRDefault="00E6392B">
            <w:pPr>
              <w:pStyle w:val="TableParagraph"/>
              <w:spacing w:line="263" w:lineRule="exact"/>
              <w:ind w:left="112"/>
              <w:rPr>
                <w:sz w:val="24"/>
              </w:rPr>
            </w:pPr>
            <w:r>
              <w:rPr>
                <w:sz w:val="24"/>
              </w:rPr>
              <w:t>3</w:t>
            </w:r>
          </w:p>
        </w:tc>
      </w:tr>
      <w:tr w:rsidR="00C62228" w14:paraId="07232DCF" w14:textId="77777777">
        <w:trPr>
          <w:trHeight w:val="275"/>
        </w:trPr>
        <w:tc>
          <w:tcPr>
            <w:tcW w:w="1622" w:type="dxa"/>
          </w:tcPr>
          <w:p w14:paraId="3FDD0F46" w14:textId="77777777" w:rsidR="00C62228" w:rsidRDefault="00E6392B">
            <w:pPr>
              <w:pStyle w:val="TableParagraph"/>
              <w:spacing w:line="256" w:lineRule="exact"/>
              <w:ind w:left="107"/>
              <w:rPr>
                <w:sz w:val="24"/>
              </w:rPr>
            </w:pPr>
            <w:r>
              <w:rPr>
                <w:sz w:val="24"/>
              </w:rPr>
              <w:t>FIBA601</w:t>
            </w:r>
          </w:p>
        </w:tc>
        <w:tc>
          <w:tcPr>
            <w:tcW w:w="2969" w:type="dxa"/>
          </w:tcPr>
          <w:p w14:paraId="1E9FC4A7" w14:textId="77777777" w:rsidR="00C62228" w:rsidRDefault="00E6392B">
            <w:pPr>
              <w:pStyle w:val="TableParagraph"/>
              <w:spacing w:line="256" w:lineRule="exact"/>
              <w:ind w:left="105"/>
              <w:rPr>
                <w:sz w:val="24"/>
              </w:rPr>
            </w:pPr>
            <w:r>
              <w:rPr>
                <w:sz w:val="24"/>
              </w:rPr>
              <w:t>Financial Management</w:t>
            </w:r>
          </w:p>
        </w:tc>
        <w:tc>
          <w:tcPr>
            <w:tcW w:w="1619" w:type="dxa"/>
          </w:tcPr>
          <w:p w14:paraId="7247F46F" w14:textId="77777777" w:rsidR="00C62228" w:rsidRDefault="00E6392B">
            <w:pPr>
              <w:pStyle w:val="TableParagraph"/>
              <w:spacing w:line="256" w:lineRule="exact"/>
              <w:ind w:left="108"/>
              <w:rPr>
                <w:sz w:val="24"/>
              </w:rPr>
            </w:pPr>
            <w:r>
              <w:rPr>
                <w:sz w:val="24"/>
              </w:rPr>
              <w:t>Core Courses</w:t>
            </w:r>
          </w:p>
        </w:tc>
        <w:tc>
          <w:tcPr>
            <w:tcW w:w="631" w:type="dxa"/>
          </w:tcPr>
          <w:p w14:paraId="4D794840" w14:textId="77777777" w:rsidR="00C62228" w:rsidRDefault="00E6392B">
            <w:pPr>
              <w:pStyle w:val="TableParagraph"/>
              <w:spacing w:line="256" w:lineRule="exact"/>
              <w:ind w:left="109"/>
              <w:rPr>
                <w:sz w:val="24"/>
              </w:rPr>
            </w:pPr>
            <w:r>
              <w:rPr>
                <w:sz w:val="24"/>
              </w:rPr>
              <w:t>3</w:t>
            </w:r>
          </w:p>
        </w:tc>
        <w:tc>
          <w:tcPr>
            <w:tcW w:w="628" w:type="dxa"/>
          </w:tcPr>
          <w:p w14:paraId="40D597E4" w14:textId="77777777" w:rsidR="00C62228" w:rsidRDefault="00E6392B">
            <w:pPr>
              <w:pStyle w:val="TableParagraph"/>
              <w:spacing w:line="256" w:lineRule="exact"/>
              <w:ind w:left="108"/>
              <w:rPr>
                <w:sz w:val="24"/>
              </w:rPr>
            </w:pPr>
            <w:r>
              <w:rPr>
                <w:sz w:val="24"/>
              </w:rPr>
              <w:t>0</w:t>
            </w:r>
          </w:p>
        </w:tc>
        <w:tc>
          <w:tcPr>
            <w:tcW w:w="1259" w:type="dxa"/>
          </w:tcPr>
          <w:p w14:paraId="5D30DB18" w14:textId="77777777" w:rsidR="00C62228" w:rsidRDefault="00E6392B">
            <w:pPr>
              <w:pStyle w:val="TableParagraph"/>
              <w:spacing w:line="256" w:lineRule="exact"/>
              <w:ind w:left="111"/>
              <w:rPr>
                <w:sz w:val="24"/>
              </w:rPr>
            </w:pPr>
            <w:r>
              <w:rPr>
                <w:sz w:val="24"/>
              </w:rPr>
              <w:t>0</w:t>
            </w:r>
          </w:p>
        </w:tc>
        <w:tc>
          <w:tcPr>
            <w:tcW w:w="1079" w:type="dxa"/>
          </w:tcPr>
          <w:p w14:paraId="36521CAF" w14:textId="77777777" w:rsidR="00C62228" w:rsidRDefault="00E6392B">
            <w:pPr>
              <w:pStyle w:val="TableParagraph"/>
              <w:spacing w:line="256" w:lineRule="exact"/>
              <w:ind w:left="112"/>
              <w:rPr>
                <w:sz w:val="24"/>
              </w:rPr>
            </w:pPr>
            <w:r>
              <w:rPr>
                <w:sz w:val="24"/>
              </w:rPr>
              <w:t>3</w:t>
            </w:r>
          </w:p>
        </w:tc>
      </w:tr>
      <w:tr w:rsidR="00C62228" w14:paraId="3E16A97D" w14:textId="77777777">
        <w:trPr>
          <w:trHeight w:val="278"/>
        </w:trPr>
        <w:tc>
          <w:tcPr>
            <w:tcW w:w="1622" w:type="dxa"/>
          </w:tcPr>
          <w:p w14:paraId="6BA11592" w14:textId="77777777" w:rsidR="00C62228" w:rsidRDefault="00E6392B">
            <w:pPr>
              <w:pStyle w:val="TableParagraph"/>
              <w:spacing w:line="258" w:lineRule="exact"/>
              <w:ind w:left="107"/>
              <w:rPr>
                <w:sz w:val="24"/>
              </w:rPr>
            </w:pPr>
            <w:r>
              <w:rPr>
                <w:sz w:val="24"/>
              </w:rPr>
              <w:t>MGMT603</w:t>
            </w:r>
          </w:p>
        </w:tc>
        <w:tc>
          <w:tcPr>
            <w:tcW w:w="2969" w:type="dxa"/>
          </w:tcPr>
          <w:p w14:paraId="1DC564CC" w14:textId="77777777" w:rsidR="00C62228" w:rsidRDefault="00E6392B">
            <w:pPr>
              <w:pStyle w:val="TableParagraph"/>
              <w:spacing w:line="258" w:lineRule="exact"/>
              <w:ind w:left="105"/>
              <w:rPr>
                <w:sz w:val="24"/>
              </w:rPr>
            </w:pPr>
            <w:r>
              <w:rPr>
                <w:sz w:val="24"/>
              </w:rPr>
              <w:t>Business Research Methods</w:t>
            </w:r>
          </w:p>
        </w:tc>
        <w:tc>
          <w:tcPr>
            <w:tcW w:w="1619" w:type="dxa"/>
          </w:tcPr>
          <w:p w14:paraId="38B8A92C" w14:textId="77777777" w:rsidR="00C62228" w:rsidRDefault="00E6392B">
            <w:pPr>
              <w:pStyle w:val="TableParagraph"/>
              <w:spacing w:line="258" w:lineRule="exact"/>
              <w:ind w:left="108"/>
              <w:rPr>
                <w:sz w:val="24"/>
              </w:rPr>
            </w:pPr>
            <w:r>
              <w:rPr>
                <w:sz w:val="24"/>
              </w:rPr>
              <w:t>Core Courses</w:t>
            </w:r>
          </w:p>
        </w:tc>
        <w:tc>
          <w:tcPr>
            <w:tcW w:w="631" w:type="dxa"/>
          </w:tcPr>
          <w:p w14:paraId="1F3EC644" w14:textId="77777777" w:rsidR="00C62228" w:rsidRDefault="00E6392B">
            <w:pPr>
              <w:pStyle w:val="TableParagraph"/>
              <w:spacing w:line="258" w:lineRule="exact"/>
              <w:ind w:left="109"/>
              <w:rPr>
                <w:sz w:val="24"/>
              </w:rPr>
            </w:pPr>
            <w:r>
              <w:rPr>
                <w:sz w:val="24"/>
              </w:rPr>
              <w:t>3</w:t>
            </w:r>
          </w:p>
        </w:tc>
        <w:tc>
          <w:tcPr>
            <w:tcW w:w="628" w:type="dxa"/>
          </w:tcPr>
          <w:p w14:paraId="4648EAE8" w14:textId="77777777" w:rsidR="00C62228" w:rsidRDefault="00E6392B">
            <w:pPr>
              <w:pStyle w:val="TableParagraph"/>
              <w:spacing w:line="258" w:lineRule="exact"/>
              <w:ind w:left="108"/>
              <w:rPr>
                <w:sz w:val="24"/>
              </w:rPr>
            </w:pPr>
            <w:r>
              <w:rPr>
                <w:sz w:val="24"/>
              </w:rPr>
              <w:t>0</w:t>
            </w:r>
          </w:p>
        </w:tc>
        <w:tc>
          <w:tcPr>
            <w:tcW w:w="1259" w:type="dxa"/>
          </w:tcPr>
          <w:p w14:paraId="766895B4" w14:textId="77777777" w:rsidR="00C62228" w:rsidRDefault="00E6392B">
            <w:pPr>
              <w:pStyle w:val="TableParagraph"/>
              <w:spacing w:line="258" w:lineRule="exact"/>
              <w:ind w:left="111"/>
              <w:rPr>
                <w:sz w:val="24"/>
              </w:rPr>
            </w:pPr>
            <w:r>
              <w:rPr>
                <w:sz w:val="24"/>
              </w:rPr>
              <w:t>0</w:t>
            </w:r>
          </w:p>
        </w:tc>
        <w:tc>
          <w:tcPr>
            <w:tcW w:w="1079" w:type="dxa"/>
          </w:tcPr>
          <w:p w14:paraId="254408E9" w14:textId="77777777" w:rsidR="00C62228" w:rsidRDefault="00E6392B">
            <w:pPr>
              <w:pStyle w:val="TableParagraph"/>
              <w:spacing w:line="258" w:lineRule="exact"/>
              <w:ind w:left="112"/>
              <w:rPr>
                <w:sz w:val="24"/>
              </w:rPr>
            </w:pPr>
            <w:r>
              <w:rPr>
                <w:sz w:val="24"/>
              </w:rPr>
              <w:t>3</w:t>
            </w:r>
          </w:p>
        </w:tc>
      </w:tr>
      <w:tr w:rsidR="00C62228" w14:paraId="486DF67F" w14:textId="77777777">
        <w:trPr>
          <w:trHeight w:val="275"/>
        </w:trPr>
        <w:tc>
          <w:tcPr>
            <w:tcW w:w="1622" w:type="dxa"/>
          </w:tcPr>
          <w:p w14:paraId="0670E7E5" w14:textId="77777777" w:rsidR="00C62228" w:rsidRDefault="00E6392B">
            <w:pPr>
              <w:pStyle w:val="TableParagraph"/>
              <w:spacing w:line="256" w:lineRule="exact"/>
              <w:ind w:left="107"/>
              <w:rPr>
                <w:sz w:val="24"/>
              </w:rPr>
            </w:pPr>
            <w:r>
              <w:rPr>
                <w:sz w:val="24"/>
              </w:rPr>
              <w:t>POM602</w:t>
            </w:r>
          </w:p>
        </w:tc>
        <w:tc>
          <w:tcPr>
            <w:tcW w:w="2969" w:type="dxa"/>
          </w:tcPr>
          <w:p w14:paraId="347CFA9C" w14:textId="77777777" w:rsidR="00C62228" w:rsidRDefault="00E6392B">
            <w:pPr>
              <w:pStyle w:val="TableParagraph"/>
              <w:spacing w:line="256" w:lineRule="exact"/>
              <w:ind w:left="105"/>
              <w:rPr>
                <w:sz w:val="24"/>
              </w:rPr>
            </w:pPr>
            <w:r>
              <w:rPr>
                <w:sz w:val="24"/>
              </w:rPr>
              <w:t>Operations Management</w:t>
            </w:r>
          </w:p>
        </w:tc>
        <w:tc>
          <w:tcPr>
            <w:tcW w:w="1619" w:type="dxa"/>
          </w:tcPr>
          <w:p w14:paraId="39A6F1E9" w14:textId="77777777" w:rsidR="00C62228" w:rsidRDefault="00E6392B">
            <w:pPr>
              <w:pStyle w:val="TableParagraph"/>
              <w:spacing w:line="256" w:lineRule="exact"/>
              <w:ind w:left="108"/>
              <w:rPr>
                <w:sz w:val="24"/>
              </w:rPr>
            </w:pPr>
            <w:r>
              <w:rPr>
                <w:sz w:val="24"/>
              </w:rPr>
              <w:t>Core Courses</w:t>
            </w:r>
          </w:p>
        </w:tc>
        <w:tc>
          <w:tcPr>
            <w:tcW w:w="631" w:type="dxa"/>
          </w:tcPr>
          <w:p w14:paraId="549B5D2C" w14:textId="77777777" w:rsidR="00C62228" w:rsidRDefault="00E6392B">
            <w:pPr>
              <w:pStyle w:val="TableParagraph"/>
              <w:spacing w:line="256" w:lineRule="exact"/>
              <w:ind w:left="109"/>
              <w:rPr>
                <w:sz w:val="24"/>
              </w:rPr>
            </w:pPr>
            <w:r>
              <w:rPr>
                <w:sz w:val="24"/>
              </w:rPr>
              <w:t>3</w:t>
            </w:r>
          </w:p>
        </w:tc>
        <w:tc>
          <w:tcPr>
            <w:tcW w:w="628" w:type="dxa"/>
          </w:tcPr>
          <w:p w14:paraId="67523F8B" w14:textId="77777777" w:rsidR="00C62228" w:rsidRDefault="00E6392B">
            <w:pPr>
              <w:pStyle w:val="TableParagraph"/>
              <w:spacing w:line="256" w:lineRule="exact"/>
              <w:ind w:left="108"/>
              <w:rPr>
                <w:sz w:val="24"/>
              </w:rPr>
            </w:pPr>
            <w:r>
              <w:rPr>
                <w:sz w:val="24"/>
              </w:rPr>
              <w:t>0</w:t>
            </w:r>
          </w:p>
        </w:tc>
        <w:tc>
          <w:tcPr>
            <w:tcW w:w="1259" w:type="dxa"/>
          </w:tcPr>
          <w:p w14:paraId="595C9A2D" w14:textId="77777777" w:rsidR="00C62228" w:rsidRDefault="00E6392B">
            <w:pPr>
              <w:pStyle w:val="TableParagraph"/>
              <w:spacing w:line="256" w:lineRule="exact"/>
              <w:ind w:left="111"/>
              <w:rPr>
                <w:sz w:val="24"/>
              </w:rPr>
            </w:pPr>
            <w:r>
              <w:rPr>
                <w:sz w:val="24"/>
              </w:rPr>
              <w:t>0</w:t>
            </w:r>
          </w:p>
        </w:tc>
        <w:tc>
          <w:tcPr>
            <w:tcW w:w="1079" w:type="dxa"/>
          </w:tcPr>
          <w:p w14:paraId="509392A7" w14:textId="77777777" w:rsidR="00C62228" w:rsidRDefault="00E6392B">
            <w:pPr>
              <w:pStyle w:val="TableParagraph"/>
              <w:spacing w:line="256" w:lineRule="exact"/>
              <w:ind w:left="112"/>
              <w:rPr>
                <w:sz w:val="24"/>
              </w:rPr>
            </w:pPr>
            <w:r>
              <w:rPr>
                <w:sz w:val="24"/>
              </w:rPr>
              <w:t>3</w:t>
            </w:r>
          </w:p>
        </w:tc>
      </w:tr>
      <w:tr w:rsidR="00C62228" w14:paraId="384A8FD6" w14:textId="77777777">
        <w:trPr>
          <w:trHeight w:val="275"/>
        </w:trPr>
        <w:tc>
          <w:tcPr>
            <w:tcW w:w="1622" w:type="dxa"/>
          </w:tcPr>
          <w:p w14:paraId="3D963A35" w14:textId="77777777" w:rsidR="00C62228" w:rsidRDefault="00E6392B">
            <w:pPr>
              <w:pStyle w:val="TableParagraph"/>
              <w:spacing w:line="256" w:lineRule="exact"/>
              <w:ind w:left="107"/>
              <w:rPr>
                <w:sz w:val="24"/>
              </w:rPr>
            </w:pPr>
            <w:r>
              <w:rPr>
                <w:sz w:val="24"/>
              </w:rPr>
              <w:t>LAW670</w:t>
            </w:r>
          </w:p>
        </w:tc>
        <w:tc>
          <w:tcPr>
            <w:tcW w:w="2969" w:type="dxa"/>
          </w:tcPr>
          <w:p w14:paraId="4743D573" w14:textId="77777777" w:rsidR="00C62228" w:rsidRDefault="00E6392B">
            <w:pPr>
              <w:pStyle w:val="TableParagraph"/>
              <w:spacing w:line="256" w:lineRule="exact"/>
              <w:ind w:left="105"/>
              <w:rPr>
                <w:sz w:val="24"/>
              </w:rPr>
            </w:pPr>
            <w:r>
              <w:rPr>
                <w:sz w:val="24"/>
              </w:rPr>
              <w:t>Legal Aspects of Business</w:t>
            </w:r>
          </w:p>
        </w:tc>
        <w:tc>
          <w:tcPr>
            <w:tcW w:w="1619" w:type="dxa"/>
          </w:tcPr>
          <w:p w14:paraId="10608096" w14:textId="77777777" w:rsidR="00C62228" w:rsidRDefault="00E6392B">
            <w:pPr>
              <w:pStyle w:val="TableParagraph"/>
              <w:spacing w:line="256" w:lineRule="exact"/>
              <w:ind w:left="108"/>
              <w:rPr>
                <w:sz w:val="24"/>
              </w:rPr>
            </w:pPr>
            <w:r>
              <w:rPr>
                <w:sz w:val="24"/>
              </w:rPr>
              <w:t>Core Courses</w:t>
            </w:r>
          </w:p>
        </w:tc>
        <w:tc>
          <w:tcPr>
            <w:tcW w:w="631" w:type="dxa"/>
          </w:tcPr>
          <w:p w14:paraId="6131ABDE" w14:textId="77777777" w:rsidR="00C62228" w:rsidRDefault="00E6392B">
            <w:pPr>
              <w:pStyle w:val="TableParagraph"/>
              <w:spacing w:line="256" w:lineRule="exact"/>
              <w:ind w:left="109"/>
              <w:rPr>
                <w:sz w:val="24"/>
              </w:rPr>
            </w:pPr>
            <w:r>
              <w:rPr>
                <w:sz w:val="24"/>
              </w:rPr>
              <w:t>3</w:t>
            </w:r>
          </w:p>
        </w:tc>
        <w:tc>
          <w:tcPr>
            <w:tcW w:w="628" w:type="dxa"/>
          </w:tcPr>
          <w:p w14:paraId="499B5863" w14:textId="77777777" w:rsidR="00C62228" w:rsidRDefault="00E6392B">
            <w:pPr>
              <w:pStyle w:val="TableParagraph"/>
              <w:spacing w:line="256" w:lineRule="exact"/>
              <w:ind w:left="108"/>
              <w:rPr>
                <w:sz w:val="24"/>
              </w:rPr>
            </w:pPr>
            <w:r>
              <w:rPr>
                <w:sz w:val="24"/>
              </w:rPr>
              <w:t>0</w:t>
            </w:r>
          </w:p>
        </w:tc>
        <w:tc>
          <w:tcPr>
            <w:tcW w:w="1259" w:type="dxa"/>
          </w:tcPr>
          <w:p w14:paraId="679AA7A7" w14:textId="77777777" w:rsidR="00C62228" w:rsidRDefault="00E6392B">
            <w:pPr>
              <w:pStyle w:val="TableParagraph"/>
              <w:spacing w:line="256" w:lineRule="exact"/>
              <w:ind w:left="111"/>
              <w:rPr>
                <w:sz w:val="24"/>
              </w:rPr>
            </w:pPr>
            <w:r>
              <w:rPr>
                <w:sz w:val="24"/>
              </w:rPr>
              <w:t>0</w:t>
            </w:r>
          </w:p>
        </w:tc>
        <w:tc>
          <w:tcPr>
            <w:tcW w:w="1079" w:type="dxa"/>
          </w:tcPr>
          <w:p w14:paraId="331E9BC4" w14:textId="77777777" w:rsidR="00C62228" w:rsidRDefault="00E6392B">
            <w:pPr>
              <w:pStyle w:val="TableParagraph"/>
              <w:spacing w:line="256" w:lineRule="exact"/>
              <w:ind w:left="112"/>
              <w:rPr>
                <w:sz w:val="24"/>
              </w:rPr>
            </w:pPr>
            <w:r>
              <w:rPr>
                <w:sz w:val="24"/>
              </w:rPr>
              <w:t>3</w:t>
            </w:r>
          </w:p>
        </w:tc>
      </w:tr>
      <w:tr w:rsidR="00C62228" w14:paraId="42BBB0FD" w14:textId="77777777">
        <w:trPr>
          <w:trHeight w:val="827"/>
        </w:trPr>
        <w:tc>
          <w:tcPr>
            <w:tcW w:w="1622" w:type="dxa"/>
          </w:tcPr>
          <w:p w14:paraId="1F7CD238" w14:textId="77777777" w:rsidR="00C62228" w:rsidRDefault="00E6392B">
            <w:pPr>
              <w:pStyle w:val="TableParagraph"/>
              <w:spacing w:line="261" w:lineRule="exact"/>
              <w:ind w:left="107"/>
              <w:rPr>
                <w:sz w:val="24"/>
              </w:rPr>
            </w:pPr>
            <w:r>
              <w:rPr>
                <w:sz w:val="24"/>
              </w:rPr>
              <w:t>ACCT601</w:t>
            </w:r>
          </w:p>
        </w:tc>
        <w:tc>
          <w:tcPr>
            <w:tcW w:w="2969" w:type="dxa"/>
          </w:tcPr>
          <w:p w14:paraId="12998125" w14:textId="77777777" w:rsidR="00C62228" w:rsidRDefault="00E6392B">
            <w:pPr>
              <w:pStyle w:val="TableParagraph"/>
              <w:spacing w:line="261" w:lineRule="exact"/>
              <w:ind w:left="105"/>
              <w:rPr>
                <w:sz w:val="24"/>
              </w:rPr>
            </w:pPr>
            <w:r>
              <w:rPr>
                <w:sz w:val="24"/>
              </w:rPr>
              <w:t>Techniques of Management</w:t>
            </w:r>
          </w:p>
          <w:p w14:paraId="25FC10E8" w14:textId="77777777" w:rsidR="00C62228" w:rsidRDefault="00E6392B">
            <w:pPr>
              <w:pStyle w:val="TableParagraph"/>
              <w:ind w:left="105"/>
              <w:rPr>
                <w:sz w:val="24"/>
              </w:rPr>
            </w:pPr>
            <w:r>
              <w:rPr>
                <w:sz w:val="24"/>
              </w:rPr>
              <w:t>Accounting</w:t>
            </w:r>
          </w:p>
        </w:tc>
        <w:tc>
          <w:tcPr>
            <w:tcW w:w="1619" w:type="dxa"/>
          </w:tcPr>
          <w:p w14:paraId="52214B0E" w14:textId="77777777" w:rsidR="00C62228" w:rsidRDefault="00E6392B">
            <w:pPr>
              <w:pStyle w:val="TableParagraph"/>
              <w:spacing w:line="261" w:lineRule="exact"/>
              <w:ind w:left="108"/>
              <w:rPr>
                <w:sz w:val="24"/>
              </w:rPr>
            </w:pPr>
            <w:r>
              <w:rPr>
                <w:sz w:val="24"/>
              </w:rPr>
              <w:t>Specialisation</w:t>
            </w:r>
          </w:p>
          <w:p w14:paraId="62492975" w14:textId="77777777" w:rsidR="00C62228" w:rsidRDefault="00E6392B">
            <w:pPr>
              <w:pStyle w:val="TableParagraph"/>
              <w:spacing w:line="270" w:lineRule="atLeast"/>
              <w:ind w:left="108" w:right="694"/>
              <w:rPr>
                <w:sz w:val="24"/>
              </w:rPr>
            </w:pPr>
            <w:r>
              <w:rPr>
                <w:sz w:val="24"/>
              </w:rPr>
              <w:t>Elective Courses</w:t>
            </w:r>
          </w:p>
        </w:tc>
        <w:tc>
          <w:tcPr>
            <w:tcW w:w="631" w:type="dxa"/>
          </w:tcPr>
          <w:p w14:paraId="2BC85163" w14:textId="77777777" w:rsidR="00C62228" w:rsidRDefault="00E6392B">
            <w:pPr>
              <w:pStyle w:val="TableParagraph"/>
              <w:spacing w:line="261" w:lineRule="exact"/>
              <w:ind w:left="109"/>
              <w:rPr>
                <w:sz w:val="24"/>
              </w:rPr>
            </w:pPr>
            <w:r>
              <w:rPr>
                <w:sz w:val="24"/>
              </w:rPr>
              <w:t>3</w:t>
            </w:r>
          </w:p>
        </w:tc>
        <w:tc>
          <w:tcPr>
            <w:tcW w:w="628" w:type="dxa"/>
          </w:tcPr>
          <w:p w14:paraId="3EE6FB50" w14:textId="77777777" w:rsidR="00C62228" w:rsidRDefault="00E6392B">
            <w:pPr>
              <w:pStyle w:val="TableParagraph"/>
              <w:spacing w:line="261" w:lineRule="exact"/>
              <w:ind w:left="108"/>
              <w:rPr>
                <w:sz w:val="24"/>
              </w:rPr>
            </w:pPr>
            <w:r>
              <w:rPr>
                <w:sz w:val="24"/>
              </w:rPr>
              <w:t>0</w:t>
            </w:r>
          </w:p>
        </w:tc>
        <w:tc>
          <w:tcPr>
            <w:tcW w:w="1259" w:type="dxa"/>
          </w:tcPr>
          <w:p w14:paraId="3E43F651" w14:textId="77777777" w:rsidR="00C62228" w:rsidRDefault="00E6392B">
            <w:pPr>
              <w:pStyle w:val="TableParagraph"/>
              <w:spacing w:line="261" w:lineRule="exact"/>
              <w:ind w:left="111"/>
              <w:rPr>
                <w:sz w:val="24"/>
              </w:rPr>
            </w:pPr>
            <w:r>
              <w:rPr>
                <w:sz w:val="24"/>
              </w:rPr>
              <w:t>0</w:t>
            </w:r>
          </w:p>
        </w:tc>
        <w:tc>
          <w:tcPr>
            <w:tcW w:w="1079" w:type="dxa"/>
          </w:tcPr>
          <w:p w14:paraId="504D5B7D" w14:textId="77777777" w:rsidR="00C62228" w:rsidRDefault="00E6392B">
            <w:pPr>
              <w:pStyle w:val="TableParagraph"/>
              <w:spacing w:line="261" w:lineRule="exact"/>
              <w:ind w:left="112"/>
              <w:rPr>
                <w:sz w:val="24"/>
              </w:rPr>
            </w:pPr>
            <w:r>
              <w:rPr>
                <w:sz w:val="24"/>
              </w:rPr>
              <w:t>3</w:t>
            </w:r>
          </w:p>
        </w:tc>
      </w:tr>
      <w:tr w:rsidR="00C62228" w14:paraId="7BF950D1" w14:textId="77777777">
        <w:trPr>
          <w:trHeight w:val="827"/>
        </w:trPr>
        <w:tc>
          <w:tcPr>
            <w:tcW w:w="1622" w:type="dxa"/>
          </w:tcPr>
          <w:p w14:paraId="3581A6F0" w14:textId="77777777" w:rsidR="00C62228" w:rsidRDefault="00E6392B">
            <w:pPr>
              <w:pStyle w:val="TableParagraph"/>
              <w:spacing w:line="261" w:lineRule="exact"/>
              <w:ind w:left="107"/>
              <w:rPr>
                <w:sz w:val="24"/>
              </w:rPr>
            </w:pPr>
            <w:r>
              <w:rPr>
                <w:sz w:val="24"/>
              </w:rPr>
              <w:t>MKTG604</w:t>
            </w:r>
          </w:p>
        </w:tc>
        <w:tc>
          <w:tcPr>
            <w:tcW w:w="2969" w:type="dxa"/>
          </w:tcPr>
          <w:p w14:paraId="49EE1489" w14:textId="77777777" w:rsidR="00C62228" w:rsidRDefault="00E6392B">
            <w:pPr>
              <w:pStyle w:val="TableParagraph"/>
              <w:spacing w:line="261" w:lineRule="exact"/>
              <w:ind w:left="105"/>
              <w:rPr>
                <w:sz w:val="24"/>
              </w:rPr>
            </w:pPr>
            <w:r>
              <w:rPr>
                <w:sz w:val="24"/>
              </w:rPr>
              <w:t>Consumer Behaviour</w:t>
            </w:r>
          </w:p>
        </w:tc>
        <w:tc>
          <w:tcPr>
            <w:tcW w:w="1619" w:type="dxa"/>
          </w:tcPr>
          <w:p w14:paraId="4D96B352" w14:textId="77777777" w:rsidR="00C62228" w:rsidRDefault="00E6392B">
            <w:pPr>
              <w:pStyle w:val="TableParagraph"/>
              <w:spacing w:line="261" w:lineRule="exact"/>
              <w:ind w:left="108"/>
              <w:rPr>
                <w:sz w:val="24"/>
              </w:rPr>
            </w:pPr>
            <w:r>
              <w:rPr>
                <w:sz w:val="24"/>
              </w:rPr>
              <w:t>Specialisation</w:t>
            </w:r>
          </w:p>
          <w:p w14:paraId="296A2BAE" w14:textId="77777777" w:rsidR="00C62228" w:rsidRDefault="00E6392B">
            <w:pPr>
              <w:pStyle w:val="TableParagraph"/>
              <w:spacing w:line="270" w:lineRule="atLeast"/>
              <w:ind w:left="108" w:right="694"/>
              <w:rPr>
                <w:sz w:val="24"/>
              </w:rPr>
            </w:pPr>
            <w:r>
              <w:rPr>
                <w:sz w:val="24"/>
              </w:rPr>
              <w:t>Elective Courses</w:t>
            </w:r>
          </w:p>
        </w:tc>
        <w:tc>
          <w:tcPr>
            <w:tcW w:w="631" w:type="dxa"/>
          </w:tcPr>
          <w:p w14:paraId="691A7259" w14:textId="77777777" w:rsidR="00C62228" w:rsidRDefault="00E6392B">
            <w:pPr>
              <w:pStyle w:val="TableParagraph"/>
              <w:spacing w:line="261" w:lineRule="exact"/>
              <w:ind w:left="109"/>
              <w:rPr>
                <w:sz w:val="24"/>
              </w:rPr>
            </w:pPr>
            <w:r>
              <w:rPr>
                <w:sz w:val="24"/>
              </w:rPr>
              <w:t>3</w:t>
            </w:r>
          </w:p>
        </w:tc>
        <w:tc>
          <w:tcPr>
            <w:tcW w:w="628" w:type="dxa"/>
          </w:tcPr>
          <w:p w14:paraId="36A1ACC1" w14:textId="77777777" w:rsidR="00C62228" w:rsidRDefault="00E6392B">
            <w:pPr>
              <w:pStyle w:val="TableParagraph"/>
              <w:spacing w:line="261" w:lineRule="exact"/>
              <w:ind w:left="108"/>
              <w:rPr>
                <w:sz w:val="24"/>
              </w:rPr>
            </w:pPr>
            <w:r>
              <w:rPr>
                <w:sz w:val="24"/>
              </w:rPr>
              <w:t>0</w:t>
            </w:r>
          </w:p>
        </w:tc>
        <w:tc>
          <w:tcPr>
            <w:tcW w:w="1259" w:type="dxa"/>
          </w:tcPr>
          <w:p w14:paraId="736D3B95" w14:textId="77777777" w:rsidR="00C62228" w:rsidRDefault="00E6392B">
            <w:pPr>
              <w:pStyle w:val="TableParagraph"/>
              <w:spacing w:line="261" w:lineRule="exact"/>
              <w:ind w:left="111"/>
              <w:rPr>
                <w:sz w:val="24"/>
              </w:rPr>
            </w:pPr>
            <w:r>
              <w:rPr>
                <w:sz w:val="24"/>
              </w:rPr>
              <w:t>0</w:t>
            </w:r>
          </w:p>
        </w:tc>
        <w:tc>
          <w:tcPr>
            <w:tcW w:w="1079" w:type="dxa"/>
          </w:tcPr>
          <w:p w14:paraId="4093AA4E" w14:textId="77777777" w:rsidR="00C62228" w:rsidRDefault="00E6392B">
            <w:pPr>
              <w:pStyle w:val="TableParagraph"/>
              <w:spacing w:line="261" w:lineRule="exact"/>
              <w:ind w:left="112"/>
              <w:rPr>
                <w:sz w:val="24"/>
              </w:rPr>
            </w:pPr>
            <w:r>
              <w:rPr>
                <w:sz w:val="24"/>
              </w:rPr>
              <w:t>3</w:t>
            </w:r>
          </w:p>
        </w:tc>
      </w:tr>
    </w:tbl>
    <w:p w14:paraId="269E6401" w14:textId="77777777" w:rsidR="00C62228" w:rsidRDefault="00C62228">
      <w:pPr>
        <w:spacing w:line="261" w:lineRule="exact"/>
        <w:rPr>
          <w:sz w:val="24"/>
        </w:rPr>
        <w:sectPr w:rsidR="00C62228">
          <w:headerReference w:type="default" r:id="rId704"/>
          <w:footerReference w:type="default" r:id="rId705"/>
          <w:pgSz w:w="11900" w:h="16840"/>
          <w:pgMar w:top="620" w:right="0" w:bottom="1540" w:left="160" w:header="0" w:footer="1358" w:gutter="0"/>
          <w:pgNumType w:start="268"/>
          <w:cols w:space="720"/>
        </w:sectPr>
      </w:pP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2969"/>
        <w:gridCol w:w="1619"/>
        <w:gridCol w:w="631"/>
        <w:gridCol w:w="628"/>
        <w:gridCol w:w="1259"/>
        <w:gridCol w:w="1079"/>
      </w:tblGrid>
      <w:tr w:rsidR="00C62228" w14:paraId="1C8839AE" w14:textId="77777777">
        <w:trPr>
          <w:trHeight w:val="827"/>
        </w:trPr>
        <w:tc>
          <w:tcPr>
            <w:tcW w:w="1622" w:type="dxa"/>
          </w:tcPr>
          <w:p w14:paraId="256F3A6E" w14:textId="77777777" w:rsidR="00C62228" w:rsidRDefault="00E6392B">
            <w:pPr>
              <w:pStyle w:val="TableParagraph"/>
              <w:spacing w:line="261" w:lineRule="exact"/>
              <w:ind w:left="107"/>
              <w:rPr>
                <w:sz w:val="24"/>
              </w:rPr>
            </w:pPr>
            <w:r>
              <w:rPr>
                <w:sz w:val="24"/>
              </w:rPr>
              <w:lastRenderedPageBreak/>
              <w:t>CI604</w:t>
            </w:r>
          </w:p>
        </w:tc>
        <w:tc>
          <w:tcPr>
            <w:tcW w:w="2969" w:type="dxa"/>
          </w:tcPr>
          <w:p w14:paraId="37214D0D" w14:textId="77777777" w:rsidR="00C62228" w:rsidRDefault="00E6392B">
            <w:pPr>
              <w:pStyle w:val="TableParagraph"/>
              <w:spacing w:line="261" w:lineRule="exact"/>
              <w:ind w:left="105"/>
              <w:rPr>
                <w:sz w:val="24"/>
              </w:rPr>
            </w:pPr>
            <w:r>
              <w:rPr>
                <w:sz w:val="24"/>
              </w:rPr>
              <w:t>Corporate Warfare:</w:t>
            </w:r>
          </w:p>
          <w:p w14:paraId="1395C351" w14:textId="77777777" w:rsidR="00C62228" w:rsidRDefault="00E6392B">
            <w:pPr>
              <w:pStyle w:val="TableParagraph"/>
              <w:ind w:left="105"/>
              <w:rPr>
                <w:sz w:val="24"/>
              </w:rPr>
            </w:pPr>
            <w:r>
              <w:rPr>
                <w:sz w:val="24"/>
              </w:rPr>
              <w:t>Principles and Practices</w:t>
            </w:r>
          </w:p>
        </w:tc>
        <w:tc>
          <w:tcPr>
            <w:tcW w:w="1619" w:type="dxa"/>
          </w:tcPr>
          <w:p w14:paraId="7372BADC" w14:textId="77777777" w:rsidR="00C62228" w:rsidRDefault="00E6392B">
            <w:pPr>
              <w:pStyle w:val="TableParagraph"/>
              <w:spacing w:line="261" w:lineRule="exact"/>
              <w:ind w:left="108"/>
              <w:rPr>
                <w:sz w:val="24"/>
              </w:rPr>
            </w:pPr>
            <w:r>
              <w:rPr>
                <w:sz w:val="24"/>
              </w:rPr>
              <w:t>Specialisation</w:t>
            </w:r>
          </w:p>
          <w:p w14:paraId="13779238" w14:textId="77777777" w:rsidR="00C62228" w:rsidRDefault="00E6392B">
            <w:pPr>
              <w:pStyle w:val="TableParagraph"/>
              <w:spacing w:line="270" w:lineRule="atLeast"/>
              <w:ind w:left="108" w:right="694"/>
              <w:rPr>
                <w:sz w:val="24"/>
              </w:rPr>
            </w:pPr>
            <w:r>
              <w:rPr>
                <w:sz w:val="24"/>
              </w:rPr>
              <w:t>Elective Course</w:t>
            </w:r>
          </w:p>
        </w:tc>
        <w:tc>
          <w:tcPr>
            <w:tcW w:w="631" w:type="dxa"/>
          </w:tcPr>
          <w:p w14:paraId="6D313167" w14:textId="77777777" w:rsidR="00C62228" w:rsidRDefault="00E6392B">
            <w:pPr>
              <w:pStyle w:val="TableParagraph"/>
              <w:spacing w:line="261" w:lineRule="exact"/>
              <w:ind w:left="109"/>
              <w:rPr>
                <w:sz w:val="24"/>
              </w:rPr>
            </w:pPr>
            <w:r>
              <w:rPr>
                <w:sz w:val="24"/>
              </w:rPr>
              <w:t>3</w:t>
            </w:r>
          </w:p>
        </w:tc>
        <w:tc>
          <w:tcPr>
            <w:tcW w:w="628" w:type="dxa"/>
          </w:tcPr>
          <w:p w14:paraId="13412C10" w14:textId="77777777" w:rsidR="00C62228" w:rsidRDefault="00E6392B">
            <w:pPr>
              <w:pStyle w:val="TableParagraph"/>
              <w:spacing w:line="261" w:lineRule="exact"/>
              <w:ind w:left="108"/>
              <w:rPr>
                <w:sz w:val="24"/>
              </w:rPr>
            </w:pPr>
            <w:r>
              <w:rPr>
                <w:sz w:val="24"/>
              </w:rPr>
              <w:t>0</w:t>
            </w:r>
          </w:p>
        </w:tc>
        <w:tc>
          <w:tcPr>
            <w:tcW w:w="1259" w:type="dxa"/>
          </w:tcPr>
          <w:p w14:paraId="46442E2A" w14:textId="77777777" w:rsidR="00C62228" w:rsidRDefault="00E6392B">
            <w:pPr>
              <w:pStyle w:val="TableParagraph"/>
              <w:spacing w:line="261" w:lineRule="exact"/>
              <w:ind w:left="111"/>
              <w:rPr>
                <w:sz w:val="24"/>
              </w:rPr>
            </w:pPr>
            <w:r>
              <w:rPr>
                <w:sz w:val="24"/>
              </w:rPr>
              <w:t>0</w:t>
            </w:r>
          </w:p>
        </w:tc>
        <w:tc>
          <w:tcPr>
            <w:tcW w:w="1079" w:type="dxa"/>
          </w:tcPr>
          <w:p w14:paraId="40ABDE9E" w14:textId="77777777" w:rsidR="00C62228" w:rsidRDefault="00E6392B">
            <w:pPr>
              <w:pStyle w:val="TableParagraph"/>
              <w:spacing w:line="261" w:lineRule="exact"/>
              <w:ind w:left="112"/>
              <w:rPr>
                <w:sz w:val="24"/>
              </w:rPr>
            </w:pPr>
            <w:r>
              <w:rPr>
                <w:sz w:val="24"/>
              </w:rPr>
              <w:t>3</w:t>
            </w:r>
          </w:p>
        </w:tc>
      </w:tr>
      <w:tr w:rsidR="00C62228" w14:paraId="31777945" w14:textId="77777777">
        <w:trPr>
          <w:trHeight w:val="388"/>
        </w:trPr>
        <w:tc>
          <w:tcPr>
            <w:tcW w:w="1622" w:type="dxa"/>
          </w:tcPr>
          <w:p w14:paraId="3119795D" w14:textId="77777777" w:rsidR="00C62228" w:rsidRDefault="00C62228">
            <w:pPr>
              <w:pStyle w:val="TableParagraph"/>
            </w:pPr>
          </w:p>
        </w:tc>
        <w:tc>
          <w:tcPr>
            <w:tcW w:w="2969" w:type="dxa"/>
          </w:tcPr>
          <w:p w14:paraId="3951C49F" w14:textId="77777777" w:rsidR="00C62228" w:rsidRDefault="00C62228">
            <w:pPr>
              <w:pStyle w:val="TableParagraph"/>
            </w:pPr>
          </w:p>
        </w:tc>
        <w:tc>
          <w:tcPr>
            <w:tcW w:w="1619" w:type="dxa"/>
          </w:tcPr>
          <w:p w14:paraId="10F0C774" w14:textId="77777777" w:rsidR="00C62228" w:rsidRDefault="00C62228">
            <w:pPr>
              <w:pStyle w:val="TableParagraph"/>
            </w:pPr>
          </w:p>
        </w:tc>
        <w:tc>
          <w:tcPr>
            <w:tcW w:w="631" w:type="dxa"/>
          </w:tcPr>
          <w:p w14:paraId="00206FC2" w14:textId="77777777" w:rsidR="00C62228" w:rsidRDefault="00C62228">
            <w:pPr>
              <w:pStyle w:val="TableParagraph"/>
            </w:pPr>
          </w:p>
        </w:tc>
        <w:tc>
          <w:tcPr>
            <w:tcW w:w="628" w:type="dxa"/>
          </w:tcPr>
          <w:p w14:paraId="776C04F2" w14:textId="77777777" w:rsidR="00C62228" w:rsidRDefault="00C62228">
            <w:pPr>
              <w:pStyle w:val="TableParagraph"/>
            </w:pPr>
          </w:p>
        </w:tc>
        <w:tc>
          <w:tcPr>
            <w:tcW w:w="1259" w:type="dxa"/>
          </w:tcPr>
          <w:p w14:paraId="06069CD9" w14:textId="77777777" w:rsidR="00C62228" w:rsidRDefault="00C62228">
            <w:pPr>
              <w:pStyle w:val="TableParagraph"/>
            </w:pPr>
          </w:p>
        </w:tc>
        <w:tc>
          <w:tcPr>
            <w:tcW w:w="1079" w:type="dxa"/>
          </w:tcPr>
          <w:p w14:paraId="46BBE61B" w14:textId="77777777" w:rsidR="00C62228" w:rsidRDefault="00C62228">
            <w:pPr>
              <w:pStyle w:val="TableParagraph"/>
            </w:pPr>
          </w:p>
        </w:tc>
      </w:tr>
      <w:tr w:rsidR="00C62228" w14:paraId="6E262441" w14:textId="77777777">
        <w:trPr>
          <w:trHeight w:val="827"/>
        </w:trPr>
        <w:tc>
          <w:tcPr>
            <w:tcW w:w="1622" w:type="dxa"/>
          </w:tcPr>
          <w:p w14:paraId="4F740F47" w14:textId="77777777" w:rsidR="00C62228" w:rsidRDefault="00E6392B">
            <w:pPr>
              <w:pStyle w:val="TableParagraph"/>
              <w:spacing w:line="261" w:lineRule="exact"/>
              <w:ind w:left="107"/>
              <w:rPr>
                <w:sz w:val="24"/>
              </w:rPr>
            </w:pPr>
            <w:r>
              <w:rPr>
                <w:sz w:val="24"/>
              </w:rPr>
              <w:t>MSCR601</w:t>
            </w:r>
          </w:p>
        </w:tc>
        <w:tc>
          <w:tcPr>
            <w:tcW w:w="2969" w:type="dxa"/>
          </w:tcPr>
          <w:p w14:paraId="327AEE03" w14:textId="77777777" w:rsidR="00C62228" w:rsidRDefault="00E6392B">
            <w:pPr>
              <w:pStyle w:val="TableParagraph"/>
              <w:spacing w:line="261" w:lineRule="exact"/>
              <w:ind w:left="105"/>
              <w:rPr>
                <w:sz w:val="24"/>
              </w:rPr>
            </w:pPr>
            <w:r>
              <w:rPr>
                <w:sz w:val="24"/>
              </w:rPr>
              <w:t>Company Report</w:t>
            </w:r>
            <w:r>
              <w:rPr>
                <w:spacing w:val="56"/>
                <w:sz w:val="24"/>
              </w:rPr>
              <w:t xml:space="preserve"> </w:t>
            </w:r>
            <w:r>
              <w:rPr>
                <w:sz w:val="24"/>
              </w:rPr>
              <w:t>I</w:t>
            </w:r>
          </w:p>
        </w:tc>
        <w:tc>
          <w:tcPr>
            <w:tcW w:w="1619" w:type="dxa"/>
          </w:tcPr>
          <w:p w14:paraId="3109AD0D" w14:textId="77777777" w:rsidR="00C62228" w:rsidRDefault="00E6392B">
            <w:pPr>
              <w:pStyle w:val="TableParagraph"/>
              <w:spacing w:line="261" w:lineRule="exact"/>
              <w:ind w:left="108"/>
              <w:rPr>
                <w:sz w:val="24"/>
              </w:rPr>
            </w:pPr>
            <w:r>
              <w:rPr>
                <w:sz w:val="24"/>
              </w:rPr>
              <w:t>Non-Teaching</w:t>
            </w:r>
          </w:p>
          <w:p w14:paraId="5B409BE5" w14:textId="77777777" w:rsidR="00C62228" w:rsidRDefault="00E6392B">
            <w:pPr>
              <w:pStyle w:val="TableParagraph"/>
              <w:spacing w:line="270" w:lineRule="atLeast"/>
              <w:ind w:left="108" w:right="707"/>
              <w:rPr>
                <w:sz w:val="24"/>
              </w:rPr>
            </w:pPr>
            <w:r>
              <w:rPr>
                <w:sz w:val="24"/>
              </w:rPr>
              <w:t>Credit Courses</w:t>
            </w:r>
          </w:p>
        </w:tc>
        <w:tc>
          <w:tcPr>
            <w:tcW w:w="631" w:type="dxa"/>
          </w:tcPr>
          <w:p w14:paraId="58A987AB" w14:textId="77777777" w:rsidR="00C62228" w:rsidRDefault="00E6392B">
            <w:pPr>
              <w:pStyle w:val="TableParagraph"/>
              <w:spacing w:line="261" w:lineRule="exact"/>
              <w:ind w:left="109"/>
              <w:rPr>
                <w:sz w:val="24"/>
              </w:rPr>
            </w:pPr>
            <w:r>
              <w:rPr>
                <w:sz w:val="24"/>
              </w:rPr>
              <w:t>0</w:t>
            </w:r>
          </w:p>
        </w:tc>
        <w:tc>
          <w:tcPr>
            <w:tcW w:w="628" w:type="dxa"/>
          </w:tcPr>
          <w:p w14:paraId="7AC67F0A" w14:textId="77777777" w:rsidR="00C62228" w:rsidRDefault="00E6392B">
            <w:pPr>
              <w:pStyle w:val="TableParagraph"/>
              <w:spacing w:line="261" w:lineRule="exact"/>
              <w:ind w:left="108"/>
              <w:rPr>
                <w:sz w:val="24"/>
              </w:rPr>
            </w:pPr>
            <w:r>
              <w:rPr>
                <w:sz w:val="24"/>
              </w:rPr>
              <w:t>0</w:t>
            </w:r>
          </w:p>
        </w:tc>
        <w:tc>
          <w:tcPr>
            <w:tcW w:w="1259" w:type="dxa"/>
          </w:tcPr>
          <w:p w14:paraId="2C048D42" w14:textId="77777777" w:rsidR="00C62228" w:rsidRDefault="00E6392B">
            <w:pPr>
              <w:pStyle w:val="TableParagraph"/>
              <w:spacing w:line="261" w:lineRule="exact"/>
              <w:ind w:left="111"/>
              <w:rPr>
                <w:sz w:val="24"/>
              </w:rPr>
            </w:pPr>
            <w:r>
              <w:rPr>
                <w:sz w:val="24"/>
              </w:rPr>
              <w:t>6</w:t>
            </w:r>
          </w:p>
        </w:tc>
        <w:tc>
          <w:tcPr>
            <w:tcW w:w="1079" w:type="dxa"/>
          </w:tcPr>
          <w:p w14:paraId="45ABE2BC" w14:textId="77777777" w:rsidR="00C62228" w:rsidRDefault="00E6392B">
            <w:pPr>
              <w:pStyle w:val="TableParagraph"/>
              <w:spacing w:line="261" w:lineRule="exact"/>
              <w:ind w:left="112"/>
              <w:rPr>
                <w:sz w:val="24"/>
              </w:rPr>
            </w:pPr>
            <w:r>
              <w:rPr>
                <w:sz w:val="24"/>
              </w:rPr>
              <w:t>3</w:t>
            </w:r>
          </w:p>
        </w:tc>
      </w:tr>
      <w:tr w:rsidR="00C62228" w14:paraId="5FDA68D6" w14:textId="77777777">
        <w:trPr>
          <w:trHeight w:val="827"/>
        </w:trPr>
        <w:tc>
          <w:tcPr>
            <w:tcW w:w="1622" w:type="dxa"/>
          </w:tcPr>
          <w:p w14:paraId="4849C946" w14:textId="77777777" w:rsidR="00C62228" w:rsidRDefault="00E6392B">
            <w:pPr>
              <w:pStyle w:val="TableParagraph"/>
              <w:spacing w:line="261" w:lineRule="exact"/>
              <w:ind w:left="107"/>
              <w:rPr>
                <w:sz w:val="24"/>
              </w:rPr>
            </w:pPr>
            <w:r>
              <w:rPr>
                <w:sz w:val="24"/>
              </w:rPr>
              <w:t>MSMN601</w:t>
            </w:r>
          </w:p>
        </w:tc>
        <w:tc>
          <w:tcPr>
            <w:tcW w:w="2969" w:type="dxa"/>
          </w:tcPr>
          <w:p w14:paraId="51BB5F6A" w14:textId="77777777" w:rsidR="00C62228" w:rsidRDefault="00E6392B">
            <w:pPr>
              <w:pStyle w:val="TableParagraph"/>
              <w:spacing w:line="261" w:lineRule="exact"/>
              <w:ind w:left="105"/>
              <w:rPr>
                <w:sz w:val="24"/>
              </w:rPr>
            </w:pPr>
            <w:r>
              <w:rPr>
                <w:sz w:val="24"/>
              </w:rPr>
              <w:t>Minor Project I</w:t>
            </w:r>
          </w:p>
        </w:tc>
        <w:tc>
          <w:tcPr>
            <w:tcW w:w="1619" w:type="dxa"/>
          </w:tcPr>
          <w:p w14:paraId="1C484F4F" w14:textId="77777777" w:rsidR="00C62228" w:rsidRDefault="00E6392B">
            <w:pPr>
              <w:pStyle w:val="TableParagraph"/>
              <w:spacing w:line="261" w:lineRule="exact"/>
              <w:ind w:left="108"/>
              <w:rPr>
                <w:sz w:val="24"/>
              </w:rPr>
            </w:pPr>
            <w:r>
              <w:rPr>
                <w:sz w:val="24"/>
              </w:rPr>
              <w:t>Non-Teaching</w:t>
            </w:r>
          </w:p>
          <w:p w14:paraId="1D174F76" w14:textId="77777777" w:rsidR="00C62228" w:rsidRDefault="00E6392B">
            <w:pPr>
              <w:pStyle w:val="TableParagraph"/>
              <w:spacing w:line="270" w:lineRule="atLeast"/>
              <w:ind w:left="108" w:right="707"/>
              <w:rPr>
                <w:sz w:val="24"/>
              </w:rPr>
            </w:pPr>
            <w:r>
              <w:rPr>
                <w:sz w:val="24"/>
              </w:rPr>
              <w:t>Credit Courses</w:t>
            </w:r>
          </w:p>
        </w:tc>
        <w:tc>
          <w:tcPr>
            <w:tcW w:w="631" w:type="dxa"/>
          </w:tcPr>
          <w:p w14:paraId="22501977" w14:textId="77777777" w:rsidR="00C62228" w:rsidRDefault="00E6392B">
            <w:pPr>
              <w:pStyle w:val="TableParagraph"/>
              <w:spacing w:line="261" w:lineRule="exact"/>
              <w:ind w:left="109"/>
              <w:rPr>
                <w:sz w:val="24"/>
              </w:rPr>
            </w:pPr>
            <w:r>
              <w:rPr>
                <w:sz w:val="24"/>
              </w:rPr>
              <w:t>0</w:t>
            </w:r>
          </w:p>
        </w:tc>
        <w:tc>
          <w:tcPr>
            <w:tcW w:w="628" w:type="dxa"/>
          </w:tcPr>
          <w:p w14:paraId="75EDBB86" w14:textId="77777777" w:rsidR="00C62228" w:rsidRDefault="00E6392B">
            <w:pPr>
              <w:pStyle w:val="TableParagraph"/>
              <w:spacing w:line="261" w:lineRule="exact"/>
              <w:ind w:left="108"/>
              <w:rPr>
                <w:sz w:val="24"/>
              </w:rPr>
            </w:pPr>
            <w:r>
              <w:rPr>
                <w:sz w:val="24"/>
              </w:rPr>
              <w:t>0</w:t>
            </w:r>
          </w:p>
        </w:tc>
        <w:tc>
          <w:tcPr>
            <w:tcW w:w="1259" w:type="dxa"/>
          </w:tcPr>
          <w:p w14:paraId="3C4006F4" w14:textId="77777777" w:rsidR="00C62228" w:rsidRDefault="00E6392B">
            <w:pPr>
              <w:pStyle w:val="TableParagraph"/>
              <w:spacing w:line="261" w:lineRule="exact"/>
              <w:ind w:left="111"/>
              <w:rPr>
                <w:sz w:val="24"/>
              </w:rPr>
            </w:pPr>
            <w:r>
              <w:rPr>
                <w:sz w:val="24"/>
              </w:rPr>
              <w:t>6</w:t>
            </w:r>
          </w:p>
        </w:tc>
        <w:tc>
          <w:tcPr>
            <w:tcW w:w="1079" w:type="dxa"/>
          </w:tcPr>
          <w:p w14:paraId="7F57A178" w14:textId="77777777" w:rsidR="00C62228" w:rsidRDefault="00E6392B">
            <w:pPr>
              <w:pStyle w:val="TableParagraph"/>
              <w:spacing w:line="261" w:lineRule="exact"/>
              <w:ind w:left="112"/>
              <w:rPr>
                <w:sz w:val="24"/>
              </w:rPr>
            </w:pPr>
            <w:r>
              <w:rPr>
                <w:sz w:val="24"/>
              </w:rPr>
              <w:t>3</w:t>
            </w:r>
          </w:p>
        </w:tc>
      </w:tr>
      <w:tr w:rsidR="00C62228" w14:paraId="45070527" w14:textId="77777777">
        <w:trPr>
          <w:trHeight w:val="827"/>
        </w:trPr>
        <w:tc>
          <w:tcPr>
            <w:tcW w:w="1622" w:type="dxa"/>
          </w:tcPr>
          <w:p w14:paraId="58F4B77A" w14:textId="77777777" w:rsidR="00C62228" w:rsidRDefault="00E6392B">
            <w:pPr>
              <w:pStyle w:val="TableParagraph"/>
              <w:spacing w:line="261" w:lineRule="exact"/>
              <w:ind w:left="107"/>
              <w:rPr>
                <w:sz w:val="24"/>
              </w:rPr>
            </w:pPr>
            <w:r>
              <w:rPr>
                <w:sz w:val="24"/>
              </w:rPr>
              <w:t>BS602</w:t>
            </w:r>
          </w:p>
        </w:tc>
        <w:tc>
          <w:tcPr>
            <w:tcW w:w="2969" w:type="dxa"/>
          </w:tcPr>
          <w:p w14:paraId="3F2FA614" w14:textId="77777777" w:rsidR="00C62228" w:rsidRDefault="00E6392B">
            <w:pPr>
              <w:pStyle w:val="TableParagraph"/>
              <w:spacing w:line="261" w:lineRule="exact"/>
              <w:ind w:left="105"/>
              <w:rPr>
                <w:sz w:val="24"/>
              </w:rPr>
            </w:pPr>
            <w:r>
              <w:rPr>
                <w:sz w:val="24"/>
              </w:rPr>
              <w:t>Conflict Resolution and</w:t>
            </w:r>
          </w:p>
          <w:p w14:paraId="2203102E" w14:textId="77777777" w:rsidR="00C62228" w:rsidRDefault="00E6392B">
            <w:pPr>
              <w:pStyle w:val="TableParagraph"/>
              <w:ind w:left="105"/>
              <w:rPr>
                <w:sz w:val="24"/>
              </w:rPr>
            </w:pPr>
            <w:r>
              <w:rPr>
                <w:sz w:val="24"/>
              </w:rPr>
              <w:t>Management</w:t>
            </w:r>
          </w:p>
        </w:tc>
        <w:tc>
          <w:tcPr>
            <w:tcW w:w="1619" w:type="dxa"/>
          </w:tcPr>
          <w:p w14:paraId="6A90700D" w14:textId="77777777" w:rsidR="00C62228" w:rsidRDefault="00E6392B">
            <w:pPr>
              <w:pStyle w:val="TableParagraph"/>
              <w:spacing w:line="261" w:lineRule="exact"/>
              <w:ind w:left="108"/>
              <w:rPr>
                <w:sz w:val="24"/>
              </w:rPr>
            </w:pPr>
            <w:r>
              <w:rPr>
                <w:sz w:val="24"/>
              </w:rPr>
              <w:t>Value</w:t>
            </w:r>
          </w:p>
          <w:p w14:paraId="42279D88" w14:textId="77777777" w:rsidR="00C62228" w:rsidRDefault="00E6392B">
            <w:pPr>
              <w:pStyle w:val="TableParagraph"/>
              <w:spacing w:line="270" w:lineRule="atLeast"/>
              <w:ind w:left="108" w:right="627"/>
              <w:rPr>
                <w:sz w:val="24"/>
              </w:rPr>
            </w:pPr>
            <w:r>
              <w:rPr>
                <w:sz w:val="24"/>
              </w:rPr>
              <w:t>Addition Courses</w:t>
            </w:r>
          </w:p>
        </w:tc>
        <w:tc>
          <w:tcPr>
            <w:tcW w:w="631" w:type="dxa"/>
          </w:tcPr>
          <w:p w14:paraId="04D33916" w14:textId="77777777" w:rsidR="00C62228" w:rsidRDefault="00E6392B">
            <w:pPr>
              <w:pStyle w:val="TableParagraph"/>
              <w:spacing w:line="261" w:lineRule="exact"/>
              <w:ind w:left="109"/>
              <w:rPr>
                <w:sz w:val="24"/>
              </w:rPr>
            </w:pPr>
            <w:r>
              <w:rPr>
                <w:sz w:val="24"/>
              </w:rPr>
              <w:t>1</w:t>
            </w:r>
          </w:p>
        </w:tc>
        <w:tc>
          <w:tcPr>
            <w:tcW w:w="628" w:type="dxa"/>
          </w:tcPr>
          <w:p w14:paraId="3641A9D4" w14:textId="77777777" w:rsidR="00C62228" w:rsidRDefault="00E6392B">
            <w:pPr>
              <w:pStyle w:val="TableParagraph"/>
              <w:spacing w:line="261" w:lineRule="exact"/>
              <w:ind w:left="108"/>
              <w:rPr>
                <w:sz w:val="24"/>
              </w:rPr>
            </w:pPr>
            <w:r>
              <w:rPr>
                <w:sz w:val="24"/>
              </w:rPr>
              <w:t>0</w:t>
            </w:r>
          </w:p>
        </w:tc>
        <w:tc>
          <w:tcPr>
            <w:tcW w:w="1259" w:type="dxa"/>
          </w:tcPr>
          <w:p w14:paraId="101D03A2" w14:textId="77777777" w:rsidR="00C62228" w:rsidRDefault="00E6392B">
            <w:pPr>
              <w:pStyle w:val="TableParagraph"/>
              <w:spacing w:line="261" w:lineRule="exact"/>
              <w:ind w:left="111"/>
              <w:rPr>
                <w:sz w:val="24"/>
              </w:rPr>
            </w:pPr>
            <w:r>
              <w:rPr>
                <w:sz w:val="24"/>
              </w:rPr>
              <w:t>0</w:t>
            </w:r>
          </w:p>
        </w:tc>
        <w:tc>
          <w:tcPr>
            <w:tcW w:w="1079" w:type="dxa"/>
          </w:tcPr>
          <w:p w14:paraId="44211A9E" w14:textId="77777777" w:rsidR="00C62228" w:rsidRDefault="00E6392B">
            <w:pPr>
              <w:pStyle w:val="TableParagraph"/>
              <w:spacing w:line="261" w:lineRule="exact"/>
              <w:ind w:left="112"/>
              <w:rPr>
                <w:sz w:val="24"/>
              </w:rPr>
            </w:pPr>
            <w:r>
              <w:rPr>
                <w:sz w:val="24"/>
              </w:rPr>
              <w:t>1</w:t>
            </w:r>
          </w:p>
        </w:tc>
      </w:tr>
      <w:tr w:rsidR="00C62228" w14:paraId="11A6EDCB" w14:textId="77777777">
        <w:trPr>
          <w:trHeight w:val="828"/>
        </w:trPr>
        <w:tc>
          <w:tcPr>
            <w:tcW w:w="1622" w:type="dxa"/>
          </w:tcPr>
          <w:p w14:paraId="395D7645" w14:textId="77777777" w:rsidR="00C62228" w:rsidRDefault="00E6392B">
            <w:pPr>
              <w:pStyle w:val="TableParagraph"/>
              <w:spacing w:line="261" w:lineRule="exact"/>
              <w:ind w:left="107"/>
              <w:rPr>
                <w:sz w:val="24"/>
              </w:rPr>
            </w:pPr>
            <w:r>
              <w:rPr>
                <w:sz w:val="24"/>
              </w:rPr>
              <w:t>BC603</w:t>
            </w:r>
          </w:p>
        </w:tc>
        <w:tc>
          <w:tcPr>
            <w:tcW w:w="2969" w:type="dxa"/>
          </w:tcPr>
          <w:p w14:paraId="518F0B62" w14:textId="77777777" w:rsidR="00C62228" w:rsidRDefault="00E6392B">
            <w:pPr>
              <w:pStyle w:val="TableParagraph"/>
              <w:spacing w:line="261" w:lineRule="exact"/>
              <w:ind w:left="105"/>
              <w:rPr>
                <w:sz w:val="24"/>
              </w:rPr>
            </w:pPr>
            <w:r>
              <w:rPr>
                <w:sz w:val="24"/>
              </w:rPr>
              <w:t>Business Correspondence</w:t>
            </w:r>
          </w:p>
        </w:tc>
        <w:tc>
          <w:tcPr>
            <w:tcW w:w="1619" w:type="dxa"/>
          </w:tcPr>
          <w:p w14:paraId="77B49207" w14:textId="77777777" w:rsidR="00C62228" w:rsidRDefault="00E6392B">
            <w:pPr>
              <w:pStyle w:val="TableParagraph"/>
              <w:spacing w:line="261" w:lineRule="exact"/>
              <w:ind w:left="108"/>
              <w:rPr>
                <w:sz w:val="24"/>
              </w:rPr>
            </w:pPr>
            <w:r>
              <w:rPr>
                <w:sz w:val="24"/>
              </w:rPr>
              <w:t>Value</w:t>
            </w:r>
          </w:p>
          <w:p w14:paraId="6553182B" w14:textId="77777777" w:rsidR="00C62228" w:rsidRDefault="00E6392B">
            <w:pPr>
              <w:pStyle w:val="TableParagraph"/>
              <w:spacing w:line="270" w:lineRule="atLeast"/>
              <w:ind w:left="108" w:right="627"/>
              <w:rPr>
                <w:sz w:val="24"/>
              </w:rPr>
            </w:pPr>
            <w:r>
              <w:rPr>
                <w:sz w:val="24"/>
              </w:rPr>
              <w:t>Addition Courses</w:t>
            </w:r>
          </w:p>
        </w:tc>
        <w:tc>
          <w:tcPr>
            <w:tcW w:w="631" w:type="dxa"/>
          </w:tcPr>
          <w:p w14:paraId="3FD30CC0" w14:textId="77777777" w:rsidR="00C62228" w:rsidRDefault="00E6392B">
            <w:pPr>
              <w:pStyle w:val="TableParagraph"/>
              <w:spacing w:line="261" w:lineRule="exact"/>
              <w:ind w:left="109"/>
              <w:rPr>
                <w:sz w:val="24"/>
              </w:rPr>
            </w:pPr>
            <w:r>
              <w:rPr>
                <w:sz w:val="24"/>
              </w:rPr>
              <w:t>1</w:t>
            </w:r>
          </w:p>
        </w:tc>
        <w:tc>
          <w:tcPr>
            <w:tcW w:w="628" w:type="dxa"/>
          </w:tcPr>
          <w:p w14:paraId="1E9D0781" w14:textId="77777777" w:rsidR="00C62228" w:rsidRDefault="00E6392B">
            <w:pPr>
              <w:pStyle w:val="TableParagraph"/>
              <w:spacing w:line="261" w:lineRule="exact"/>
              <w:ind w:left="108"/>
              <w:rPr>
                <w:sz w:val="24"/>
              </w:rPr>
            </w:pPr>
            <w:r>
              <w:rPr>
                <w:sz w:val="24"/>
              </w:rPr>
              <w:t>0</w:t>
            </w:r>
          </w:p>
        </w:tc>
        <w:tc>
          <w:tcPr>
            <w:tcW w:w="1259" w:type="dxa"/>
          </w:tcPr>
          <w:p w14:paraId="0935ACF8" w14:textId="77777777" w:rsidR="00C62228" w:rsidRDefault="00E6392B">
            <w:pPr>
              <w:pStyle w:val="TableParagraph"/>
              <w:spacing w:line="261" w:lineRule="exact"/>
              <w:ind w:left="111"/>
              <w:rPr>
                <w:sz w:val="24"/>
              </w:rPr>
            </w:pPr>
            <w:r>
              <w:rPr>
                <w:sz w:val="24"/>
              </w:rPr>
              <w:t>0</w:t>
            </w:r>
          </w:p>
        </w:tc>
        <w:tc>
          <w:tcPr>
            <w:tcW w:w="1079" w:type="dxa"/>
          </w:tcPr>
          <w:p w14:paraId="6B39560C" w14:textId="77777777" w:rsidR="00C62228" w:rsidRDefault="00E6392B">
            <w:pPr>
              <w:pStyle w:val="TableParagraph"/>
              <w:spacing w:line="261" w:lineRule="exact"/>
              <w:ind w:left="112"/>
              <w:rPr>
                <w:sz w:val="24"/>
              </w:rPr>
            </w:pPr>
            <w:r>
              <w:rPr>
                <w:sz w:val="24"/>
              </w:rPr>
              <w:t>1</w:t>
            </w:r>
          </w:p>
        </w:tc>
      </w:tr>
      <w:tr w:rsidR="00C62228" w14:paraId="3D1A7C6F" w14:textId="77777777">
        <w:trPr>
          <w:trHeight w:val="830"/>
        </w:trPr>
        <w:tc>
          <w:tcPr>
            <w:tcW w:w="1622" w:type="dxa"/>
          </w:tcPr>
          <w:p w14:paraId="4BFD39B8" w14:textId="77777777" w:rsidR="00C62228" w:rsidRDefault="00E6392B">
            <w:pPr>
              <w:pStyle w:val="TableParagraph"/>
              <w:spacing w:line="263" w:lineRule="exact"/>
              <w:ind w:left="107"/>
              <w:rPr>
                <w:sz w:val="24"/>
              </w:rPr>
            </w:pPr>
            <w:r>
              <w:rPr>
                <w:sz w:val="24"/>
              </w:rPr>
              <w:t>ARAB102</w:t>
            </w:r>
          </w:p>
        </w:tc>
        <w:tc>
          <w:tcPr>
            <w:tcW w:w="2969" w:type="dxa"/>
          </w:tcPr>
          <w:p w14:paraId="4C9C31CB" w14:textId="77777777" w:rsidR="00C62228" w:rsidRDefault="00E6392B">
            <w:pPr>
              <w:pStyle w:val="TableParagraph"/>
              <w:spacing w:line="263" w:lineRule="exact"/>
              <w:ind w:left="105"/>
              <w:rPr>
                <w:sz w:val="24"/>
              </w:rPr>
            </w:pPr>
            <w:r>
              <w:rPr>
                <w:sz w:val="24"/>
              </w:rPr>
              <w:t>Arabic Grammar – I</w:t>
            </w:r>
          </w:p>
        </w:tc>
        <w:tc>
          <w:tcPr>
            <w:tcW w:w="1619" w:type="dxa"/>
          </w:tcPr>
          <w:p w14:paraId="1F2F0C71" w14:textId="77777777" w:rsidR="00C62228" w:rsidRDefault="00E6392B">
            <w:pPr>
              <w:pStyle w:val="TableParagraph"/>
              <w:spacing w:line="263" w:lineRule="exact"/>
              <w:ind w:left="108"/>
              <w:rPr>
                <w:sz w:val="24"/>
              </w:rPr>
            </w:pPr>
            <w:r>
              <w:rPr>
                <w:sz w:val="24"/>
              </w:rPr>
              <w:t>Value</w:t>
            </w:r>
          </w:p>
          <w:p w14:paraId="6AFD20C4" w14:textId="77777777" w:rsidR="00C62228" w:rsidRDefault="00E6392B">
            <w:pPr>
              <w:pStyle w:val="TableParagraph"/>
              <w:spacing w:line="270" w:lineRule="atLeast"/>
              <w:ind w:left="108" w:right="627"/>
              <w:rPr>
                <w:sz w:val="24"/>
              </w:rPr>
            </w:pPr>
            <w:r>
              <w:rPr>
                <w:sz w:val="24"/>
              </w:rPr>
              <w:t>Addition Courses</w:t>
            </w:r>
          </w:p>
        </w:tc>
        <w:tc>
          <w:tcPr>
            <w:tcW w:w="631" w:type="dxa"/>
          </w:tcPr>
          <w:p w14:paraId="0BDEF79E" w14:textId="77777777" w:rsidR="00C62228" w:rsidRDefault="00E6392B">
            <w:pPr>
              <w:pStyle w:val="TableParagraph"/>
              <w:spacing w:line="263" w:lineRule="exact"/>
              <w:ind w:left="109"/>
              <w:rPr>
                <w:sz w:val="24"/>
              </w:rPr>
            </w:pPr>
            <w:r>
              <w:rPr>
                <w:sz w:val="24"/>
              </w:rPr>
              <w:t>2</w:t>
            </w:r>
          </w:p>
        </w:tc>
        <w:tc>
          <w:tcPr>
            <w:tcW w:w="628" w:type="dxa"/>
          </w:tcPr>
          <w:p w14:paraId="03CE17FB" w14:textId="77777777" w:rsidR="00C62228" w:rsidRDefault="00E6392B">
            <w:pPr>
              <w:pStyle w:val="TableParagraph"/>
              <w:spacing w:line="263" w:lineRule="exact"/>
              <w:ind w:left="108"/>
              <w:rPr>
                <w:sz w:val="24"/>
              </w:rPr>
            </w:pPr>
            <w:r>
              <w:rPr>
                <w:sz w:val="24"/>
              </w:rPr>
              <w:t>0</w:t>
            </w:r>
          </w:p>
        </w:tc>
        <w:tc>
          <w:tcPr>
            <w:tcW w:w="1259" w:type="dxa"/>
          </w:tcPr>
          <w:p w14:paraId="147AB8C6" w14:textId="77777777" w:rsidR="00C62228" w:rsidRDefault="00E6392B">
            <w:pPr>
              <w:pStyle w:val="TableParagraph"/>
              <w:spacing w:line="263" w:lineRule="exact"/>
              <w:ind w:left="111"/>
              <w:rPr>
                <w:sz w:val="24"/>
              </w:rPr>
            </w:pPr>
            <w:r>
              <w:rPr>
                <w:sz w:val="24"/>
              </w:rPr>
              <w:t>0</w:t>
            </w:r>
          </w:p>
        </w:tc>
        <w:tc>
          <w:tcPr>
            <w:tcW w:w="1079" w:type="dxa"/>
          </w:tcPr>
          <w:p w14:paraId="430F4D6F" w14:textId="77777777" w:rsidR="00C62228" w:rsidRDefault="00E6392B">
            <w:pPr>
              <w:pStyle w:val="TableParagraph"/>
              <w:spacing w:line="263" w:lineRule="exact"/>
              <w:ind w:left="112"/>
              <w:rPr>
                <w:sz w:val="24"/>
              </w:rPr>
            </w:pPr>
            <w:r>
              <w:rPr>
                <w:sz w:val="24"/>
              </w:rPr>
              <w:t>2</w:t>
            </w:r>
          </w:p>
        </w:tc>
      </w:tr>
      <w:tr w:rsidR="00C62228" w14:paraId="1230F44D" w14:textId="77777777">
        <w:trPr>
          <w:trHeight w:val="827"/>
        </w:trPr>
        <w:tc>
          <w:tcPr>
            <w:tcW w:w="1622" w:type="dxa"/>
          </w:tcPr>
          <w:p w14:paraId="3C247163" w14:textId="77777777" w:rsidR="00C62228" w:rsidRDefault="00E6392B">
            <w:pPr>
              <w:pStyle w:val="TableParagraph"/>
              <w:spacing w:line="261" w:lineRule="exact"/>
              <w:ind w:left="107"/>
              <w:rPr>
                <w:sz w:val="24"/>
              </w:rPr>
            </w:pPr>
            <w:r>
              <w:rPr>
                <w:sz w:val="24"/>
              </w:rPr>
              <w:t>CHIN102</w:t>
            </w:r>
          </w:p>
        </w:tc>
        <w:tc>
          <w:tcPr>
            <w:tcW w:w="2969" w:type="dxa"/>
          </w:tcPr>
          <w:p w14:paraId="5D1EAC3E" w14:textId="77777777" w:rsidR="00C62228" w:rsidRDefault="00E6392B">
            <w:pPr>
              <w:pStyle w:val="TableParagraph"/>
              <w:spacing w:line="261" w:lineRule="exact"/>
              <w:ind w:left="105"/>
              <w:rPr>
                <w:sz w:val="24"/>
              </w:rPr>
            </w:pPr>
            <w:r>
              <w:rPr>
                <w:sz w:val="24"/>
              </w:rPr>
              <w:t>Chinese Grammar – I</w:t>
            </w:r>
          </w:p>
        </w:tc>
        <w:tc>
          <w:tcPr>
            <w:tcW w:w="1619" w:type="dxa"/>
          </w:tcPr>
          <w:p w14:paraId="7CC2B916" w14:textId="77777777" w:rsidR="00C62228" w:rsidRDefault="00E6392B">
            <w:pPr>
              <w:pStyle w:val="TableParagraph"/>
              <w:spacing w:line="261" w:lineRule="exact"/>
              <w:ind w:left="108"/>
              <w:rPr>
                <w:sz w:val="24"/>
              </w:rPr>
            </w:pPr>
            <w:r>
              <w:rPr>
                <w:sz w:val="24"/>
              </w:rPr>
              <w:t>Value</w:t>
            </w:r>
          </w:p>
          <w:p w14:paraId="554376C7" w14:textId="77777777" w:rsidR="00C62228" w:rsidRDefault="00E6392B">
            <w:pPr>
              <w:pStyle w:val="TableParagraph"/>
              <w:spacing w:line="270" w:lineRule="atLeast"/>
              <w:ind w:left="108" w:right="627"/>
              <w:rPr>
                <w:sz w:val="24"/>
              </w:rPr>
            </w:pPr>
            <w:r>
              <w:rPr>
                <w:sz w:val="24"/>
              </w:rPr>
              <w:t>Addition Courses</w:t>
            </w:r>
          </w:p>
        </w:tc>
        <w:tc>
          <w:tcPr>
            <w:tcW w:w="631" w:type="dxa"/>
          </w:tcPr>
          <w:p w14:paraId="18309ED1" w14:textId="77777777" w:rsidR="00C62228" w:rsidRDefault="00E6392B">
            <w:pPr>
              <w:pStyle w:val="TableParagraph"/>
              <w:spacing w:line="261" w:lineRule="exact"/>
              <w:ind w:left="109"/>
              <w:rPr>
                <w:sz w:val="24"/>
              </w:rPr>
            </w:pPr>
            <w:r>
              <w:rPr>
                <w:sz w:val="24"/>
              </w:rPr>
              <w:t>2</w:t>
            </w:r>
          </w:p>
        </w:tc>
        <w:tc>
          <w:tcPr>
            <w:tcW w:w="628" w:type="dxa"/>
          </w:tcPr>
          <w:p w14:paraId="1C496855" w14:textId="77777777" w:rsidR="00C62228" w:rsidRDefault="00E6392B">
            <w:pPr>
              <w:pStyle w:val="TableParagraph"/>
              <w:spacing w:line="261" w:lineRule="exact"/>
              <w:ind w:left="108"/>
              <w:rPr>
                <w:sz w:val="24"/>
              </w:rPr>
            </w:pPr>
            <w:r>
              <w:rPr>
                <w:sz w:val="24"/>
              </w:rPr>
              <w:t>0</w:t>
            </w:r>
          </w:p>
        </w:tc>
        <w:tc>
          <w:tcPr>
            <w:tcW w:w="1259" w:type="dxa"/>
          </w:tcPr>
          <w:p w14:paraId="47344564" w14:textId="77777777" w:rsidR="00C62228" w:rsidRDefault="00E6392B">
            <w:pPr>
              <w:pStyle w:val="TableParagraph"/>
              <w:spacing w:line="261" w:lineRule="exact"/>
              <w:ind w:left="111"/>
              <w:rPr>
                <w:sz w:val="24"/>
              </w:rPr>
            </w:pPr>
            <w:r>
              <w:rPr>
                <w:sz w:val="24"/>
              </w:rPr>
              <w:t>0</w:t>
            </w:r>
          </w:p>
        </w:tc>
        <w:tc>
          <w:tcPr>
            <w:tcW w:w="1079" w:type="dxa"/>
          </w:tcPr>
          <w:p w14:paraId="3B56F63A" w14:textId="77777777" w:rsidR="00C62228" w:rsidRDefault="00E6392B">
            <w:pPr>
              <w:pStyle w:val="TableParagraph"/>
              <w:spacing w:line="261" w:lineRule="exact"/>
              <w:ind w:left="112"/>
              <w:rPr>
                <w:sz w:val="24"/>
              </w:rPr>
            </w:pPr>
            <w:r>
              <w:rPr>
                <w:sz w:val="24"/>
              </w:rPr>
              <w:t>2</w:t>
            </w:r>
          </w:p>
        </w:tc>
      </w:tr>
      <w:tr w:rsidR="00C62228" w14:paraId="0D6B04B9" w14:textId="77777777">
        <w:trPr>
          <w:trHeight w:val="827"/>
        </w:trPr>
        <w:tc>
          <w:tcPr>
            <w:tcW w:w="1622" w:type="dxa"/>
          </w:tcPr>
          <w:p w14:paraId="7B18F0A8" w14:textId="77777777" w:rsidR="00C62228" w:rsidRDefault="00E6392B">
            <w:pPr>
              <w:pStyle w:val="TableParagraph"/>
              <w:spacing w:line="261" w:lineRule="exact"/>
              <w:ind w:left="107"/>
              <w:rPr>
                <w:sz w:val="24"/>
              </w:rPr>
            </w:pPr>
            <w:r>
              <w:rPr>
                <w:sz w:val="24"/>
              </w:rPr>
              <w:t>FREN104</w:t>
            </w:r>
          </w:p>
        </w:tc>
        <w:tc>
          <w:tcPr>
            <w:tcW w:w="2969" w:type="dxa"/>
          </w:tcPr>
          <w:p w14:paraId="06D55033" w14:textId="77777777" w:rsidR="00C62228" w:rsidRDefault="00E6392B">
            <w:pPr>
              <w:pStyle w:val="TableParagraph"/>
              <w:spacing w:line="261" w:lineRule="exact"/>
              <w:ind w:left="105"/>
              <w:rPr>
                <w:sz w:val="24"/>
              </w:rPr>
            </w:pPr>
            <w:r>
              <w:rPr>
                <w:sz w:val="24"/>
              </w:rPr>
              <w:t>French Grammar – I</w:t>
            </w:r>
          </w:p>
        </w:tc>
        <w:tc>
          <w:tcPr>
            <w:tcW w:w="1619" w:type="dxa"/>
          </w:tcPr>
          <w:p w14:paraId="40726F0C" w14:textId="77777777" w:rsidR="00C62228" w:rsidRDefault="00E6392B">
            <w:pPr>
              <w:pStyle w:val="TableParagraph"/>
              <w:spacing w:line="261" w:lineRule="exact"/>
              <w:ind w:left="108"/>
              <w:rPr>
                <w:sz w:val="24"/>
              </w:rPr>
            </w:pPr>
            <w:r>
              <w:rPr>
                <w:sz w:val="24"/>
              </w:rPr>
              <w:t>Value</w:t>
            </w:r>
          </w:p>
          <w:p w14:paraId="011AF3E2" w14:textId="77777777" w:rsidR="00C62228" w:rsidRDefault="00E6392B">
            <w:pPr>
              <w:pStyle w:val="TableParagraph"/>
              <w:spacing w:line="270" w:lineRule="atLeast"/>
              <w:ind w:left="108" w:right="627"/>
              <w:rPr>
                <w:sz w:val="24"/>
              </w:rPr>
            </w:pPr>
            <w:r>
              <w:rPr>
                <w:sz w:val="24"/>
              </w:rPr>
              <w:t>Addition Courses</w:t>
            </w:r>
          </w:p>
        </w:tc>
        <w:tc>
          <w:tcPr>
            <w:tcW w:w="631" w:type="dxa"/>
          </w:tcPr>
          <w:p w14:paraId="020AD463" w14:textId="77777777" w:rsidR="00C62228" w:rsidRDefault="00E6392B">
            <w:pPr>
              <w:pStyle w:val="TableParagraph"/>
              <w:spacing w:line="261" w:lineRule="exact"/>
              <w:ind w:left="109"/>
              <w:rPr>
                <w:sz w:val="24"/>
              </w:rPr>
            </w:pPr>
            <w:r>
              <w:rPr>
                <w:sz w:val="24"/>
              </w:rPr>
              <w:t>2</w:t>
            </w:r>
          </w:p>
        </w:tc>
        <w:tc>
          <w:tcPr>
            <w:tcW w:w="628" w:type="dxa"/>
          </w:tcPr>
          <w:p w14:paraId="74827EAE" w14:textId="77777777" w:rsidR="00C62228" w:rsidRDefault="00E6392B">
            <w:pPr>
              <w:pStyle w:val="TableParagraph"/>
              <w:spacing w:line="261" w:lineRule="exact"/>
              <w:ind w:left="108"/>
              <w:rPr>
                <w:sz w:val="24"/>
              </w:rPr>
            </w:pPr>
            <w:r>
              <w:rPr>
                <w:sz w:val="24"/>
              </w:rPr>
              <w:t>0</w:t>
            </w:r>
          </w:p>
        </w:tc>
        <w:tc>
          <w:tcPr>
            <w:tcW w:w="1259" w:type="dxa"/>
          </w:tcPr>
          <w:p w14:paraId="4D42BEB3" w14:textId="77777777" w:rsidR="00C62228" w:rsidRDefault="00E6392B">
            <w:pPr>
              <w:pStyle w:val="TableParagraph"/>
              <w:spacing w:line="261" w:lineRule="exact"/>
              <w:ind w:left="111"/>
              <w:rPr>
                <w:sz w:val="24"/>
              </w:rPr>
            </w:pPr>
            <w:r>
              <w:rPr>
                <w:sz w:val="24"/>
              </w:rPr>
              <w:t>0</w:t>
            </w:r>
          </w:p>
        </w:tc>
        <w:tc>
          <w:tcPr>
            <w:tcW w:w="1079" w:type="dxa"/>
          </w:tcPr>
          <w:p w14:paraId="149AB052" w14:textId="77777777" w:rsidR="00C62228" w:rsidRDefault="00E6392B">
            <w:pPr>
              <w:pStyle w:val="TableParagraph"/>
              <w:spacing w:line="261" w:lineRule="exact"/>
              <w:ind w:left="112"/>
              <w:rPr>
                <w:sz w:val="24"/>
              </w:rPr>
            </w:pPr>
            <w:r>
              <w:rPr>
                <w:sz w:val="24"/>
              </w:rPr>
              <w:t>2</w:t>
            </w:r>
          </w:p>
        </w:tc>
      </w:tr>
      <w:tr w:rsidR="00C62228" w14:paraId="2143D297" w14:textId="77777777">
        <w:trPr>
          <w:trHeight w:val="827"/>
        </w:trPr>
        <w:tc>
          <w:tcPr>
            <w:tcW w:w="1622" w:type="dxa"/>
          </w:tcPr>
          <w:p w14:paraId="5DA0D2E5" w14:textId="77777777" w:rsidR="00C62228" w:rsidRDefault="00E6392B">
            <w:pPr>
              <w:pStyle w:val="TableParagraph"/>
              <w:spacing w:line="261" w:lineRule="exact"/>
              <w:ind w:left="107"/>
              <w:rPr>
                <w:sz w:val="24"/>
              </w:rPr>
            </w:pPr>
            <w:r>
              <w:rPr>
                <w:sz w:val="24"/>
              </w:rPr>
              <w:t>GRMN104</w:t>
            </w:r>
          </w:p>
        </w:tc>
        <w:tc>
          <w:tcPr>
            <w:tcW w:w="2969" w:type="dxa"/>
          </w:tcPr>
          <w:p w14:paraId="7DC7830A" w14:textId="77777777" w:rsidR="00C62228" w:rsidRDefault="00E6392B">
            <w:pPr>
              <w:pStyle w:val="TableParagraph"/>
              <w:spacing w:line="261" w:lineRule="exact"/>
              <w:ind w:left="105"/>
              <w:rPr>
                <w:sz w:val="24"/>
              </w:rPr>
            </w:pPr>
            <w:r>
              <w:rPr>
                <w:sz w:val="24"/>
              </w:rPr>
              <w:t>German Grammar – I</w:t>
            </w:r>
          </w:p>
        </w:tc>
        <w:tc>
          <w:tcPr>
            <w:tcW w:w="1619" w:type="dxa"/>
          </w:tcPr>
          <w:p w14:paraId="69FB0D64" w14:textId="77777777" w:rsidR="00C62228" w:rsidRDefault="00E6392B">
            <w:pPr>
              <w:pStyle w:val="TableParagraph"/>
              <w:spacing w:line="261" w:lineRule="exact"/>
              <w:ind w:left="108"/>
              <w:rPr>
                <w:sz w:val="24"/>
              </w:rPr>
            </w:pPr>
            <w:r>
              <w:rPr>
                <w:sz w:val="24"/>
              </w:rPr>
              <w:t>Value</w:t>
            </w:r>
          </w:p>
          <w:p w14:paraId="5F3DB1C8" w14:textId="77777777" w:rsidR="00C62228" w:rsidRDefault="00E6392B">
            <w:pPr>
              <w:pStyle w:val="TableParagraph"/>
              <w:spacing w:line="270" w:lineRule="atLeast"/>
              <w:ind w:left="108" w:right="627"/>
              <w:rPr>
                <w:sz w:val="24"/>
              </w:rPr>
            </w:pPr>
            <w:r>
              <w:rPr>
                <w:sz w:val="24"/>
              </w:rPr>
              <w:t>Addition Courses</w:t>
            </w:r>
          </w:p>
        </w:tc>
        <w:tc>
          <w:tcPr>
            <w:tcW w:w="631" w:type="dxa"/>
          </w:tcPr>
          <w:p w14:paraId="5CDA3A8B" w14:textId="77777777" w:rsidR="00C62228" w:rsidRDefault="00E6392B">
            <w:pPr>
              <w:pStyle w:val="TableParagraph"/>
              <w:spacing w:line="261" w:lineRule="exact"/>
              <w:ind w:left="109"/>
              <w:rPr>
                <w:sz w:val="24"/>
              </w:rPr>
            </w:pPr>
            <w:r>
              <w:rPr>
                <w:sz w:val="24"/>
              </w:rPr>
              <w:t>2</w:t>
            </w:r>
          </w:p>
        </w:tc>
        <w:tc>
          <w:tcPr>
            <w:tcW w:w="628" w:type="dxa"/>
          </w:tcPr>
          <w:p w14:paraId="3B04CE1F" w14:textId="77777777" w:rsidR="00C62228" w:rsidRDefault="00E6392B">
            <w:pPr>
              <w:pStyle w:val="TableParagraph"/>
              <w:spacing w:line="261" w:lineRule="exact"/>
              <w:ind w:left="108"/>
              <w:rPr>
                <w:sz w:val="24"/>
              </w:rPr>
            </w:pPr>
            <w:r>
              <w:rPr>
                <w:sz w:val="24"/>
              </w:rPr>
              <w:t>0</w:t>
            </w:r>
          </w:p>
        </w:tc>
        <w:tc>
          <w:tcPr>
            <w:tcW w:w="1259" w:type="dxa"/>
          </w:tcPr>
          <w:p w14:paraId="42645D1E" w14:textId="77777777" w:rsidR="00C62228" w:rsidRDefault="00E6392B">
            <w:pPr>
              <w:pStyle w:val="TableParagraph"/>
              <w:spacing w:line="261" w:lineRule="exact"/>
              <w:ind w:left="111"/>
              <w:rPr>
                <w:sz w:val="24"/>
              </w:rPr>
            </w:pPr>
            <w:r>
              <w:rPr>
                <w:sz w:val="24"/>
              </w:rPr>
              <w:t>0</w:t>
            </w:r>
          </w:p>
        </w:tc>
        <w:tc>
          <w:tcPr>
            <w:tcW w:w="1079" w:type="dxa"/>
          </w:tcPr>
          <w:p w14:paraId="1F552A48" w14:textId="77777777" w:rsidR="00C62228" w:rsidRDefault="00E6392B">
            <w:pPr>
              <w:pStyle w:val="TableParagraph"/>
              <w:spacing w:line="261" w:lineRule="exact"/>
              <w:ind w:left="112"/>
              <w:rPr>
                <w:sz w:val="24"/>
              </w:rPr>
            </w:pPr>
            <w:r>
              <w:rPr>
                <w:sz w:val="24"/>
              </w:rPr>
              <w:t>2</w:t>
            </w:r>
          </w:p>
        </w:tc>
      </w:tr>
      <w:tr w:rsidR="00C62228" w14:paraId="1DAA2B0F" w14:textId="77777777">
        <w:trPr>
          <w:trHeight w:val="828"/>
        </w:trPr>
        <w:tc>
          <w:tcPr>
            <w:tcW w:w="1622" w:type="dxa"/>
          </w:tcPr>
          <w:p w14:paraId="41F2BACE" w14:textId="77777777" w:rsidR="00C62228" w:rsidRDefault="00E6392B">
            <w:pPr>
              <w:pStyle w:val="TableParagraph"/>
              <w:spacing w:line="261" w:lineRule="exact"/>
              <w:ind w:left="107"/>
              <w:rPr>
                <w:sz w:val="24"/>
              </w:rPr>
            </w:pPr>
            <w:r>
              <w:rPr>
                <w:sz w:val="24"/>
              </w:rPr>
              <w:t>JPAN102</w:t>
            </w:r>
          </w:p>
        </w:tc>
        <w:tc>
          <w:tcPr>
            <w:tcW w:w="2969" w:type="dxa"/>
          </w:tcPr>
          <w:p w14:paraId="17F54369" w14:textId="77777777" w:rsidR="00C62228" w:rsidRDefault="00E6392B">
            <w:pPr>
              <w:pStyle w:val="TableParagraph"/>
              <w:spacing w:line="261" w:lineRule="exact"/>
              <w:ind w:left="105"/>
              <w:rPr>
                <w:sz w:val="24"/>
              </w:rPr>
            </w:pPr>
            <w:r>
              <w:rPr>
                <w:sz w:val="24"/>
              </w:rPr>
              <w:t>Japanese Grammar – I</w:t>
            </w:r>
          </w:p>
        </w:tc>
        <w:tc>
          <w:tcPr>
            <w:tcW w:w="1619" w:type="dxa"/>
          </w:tcPr>
          <w:p w14:paraId="3727CD11" w14:textId="77777777" w:rsidR="00C62228" w:rsidRDefault="00E6392B">
            <w:pPr>
              <w:pStyle w:val="TableParagraph"/>
              <w:spacing w:line="261" w:lineRule="exact"/>
              <w:ind w:left="108"/>
              <w:rPr>
                <w:sz w:val="24"/>
              </w:rPr>
            </w:pPr>
            <w:r>
              <w:rPr>
                <w:sz w:val="24"/>
              </w:rPr>
              <w:t>Value</w:t>
            </w:r>
          </w:p>
          <w:p w14:paraId="0CF2C851" w14:textId="77777777" w:rsidR="00C62228" w:rsidRDefault="00E6392B">
            <w:pPr>
              <w:pStyle w:val="TableParagraph"/>
              <w:spacing w:line="270" w:lineRule="atLeast"/>
              <w:ind w:left="108" w:right="627"/>
              <w:rPr>
                <w:sz w:val="24"/>
              </w:rPr>
            </w:pPr>
            <w:r>
              <w:rPr>
                <w:sz w:val="24"/>
              </w:rPr>
              <w:t>Addition Courses</w:t>
            </w:r>
          </w:p>
        </w:tc>
        <w:tc>
          <w:tcPr>
            <w:tcW w:w="631" w:type="dxa"/>
          </w:tcPr>
          <w:p w14:paraId="58FB754F" w14:textId="77777777" w:rsidR="00C62228" w:rsidRDefault="00E6392B">
            <w:pPr>
              <w:pStyle w:val="TableParagraph"/>
              <w:spacing w:line="261" w:lineRule="exact"/>
              <w:ind w:left="109"/>
              <w:rPr>
                <w:sz w:val="24"/>
              </w:rPr>
            </w:pPr>
            <w:r>
              <w:rPr>
                <w:sz w:val="24"/>
              </w:rPr>
              <w:t>2</w:t>
            </w:r>
          </w:p>
        </w:tc>
        <w:tc>
          <w:tcPr>
            <w:tcW w:w="628" w:type="dxa"/>
          </w:tcPr>
          <w:p w14:paraId="41D04625" w14:textId="77777777" w:rsidR="00C62228" w:rsidRDefault="00E6392B">
            <w:pPr>
              <w:pStyle w:val="TableParagraph"/>
              <w:spacing w:line="261" w:lineRule="exact"/>
              <w:ind w:left="108"/>
              <w:rPr>
                <w:sz w:val="24"/>
              </w:rPr>
            </w:pPr>
            <w:r>
              <w:rPr>
                <w:sz w:val="24"/>
              </w:rPr>
              <w:t>0</w:t>
            </w:r>
          </w:p>
        </w:tc>
        <w:tc>
          <w:tcPr>
            <w:tcW w:w="1259" w:type="dxa"/>
          </w:tcPr>
          <w:p w14:paraId="6E1FC93D" w14:textId="77777777" w:rsidR="00C62228" w:rsidRDefault="00E6392B">
            <w:pPr>
              <w:pStyle w:val="TableParagraph"/>
              <w:spacing w:line="261" w:lineRule="exact"/>
              <w:ind w:left="111"/>
              <w:rPr>
                <w:sz w:val="24"/>
              </w:rPr>
            </w:pPr>
            <w:r>
              <w:rPr>
                <w:sz w:val="24"/>
              </w:rPr>
              <w:t>0</w:t>
            </w:r>
          </w:p>
        </w:tc>
        <w:tc>
          <w:tcPr>
            <w:tcW w:w="1079" w:type="dxa"/>
          </w:tcPr>
          <w:p w14:paraId="54781428" w14:textId="77777777" w:rsidR="00C62228" w:rsidRDefault="00E6392B">
            <w:pPr>
              <w:pStyle w:val="TableParagraph"/>
              <w:spacing w:line="261" w:lineRule="exact"/>
              <w:ind w:left="112"/>
              <w:rPr>
                <w:sz w:val="24"/>
              </w:rPr>
            </w:pPr>
            <w:r>
              <w:rPr>
                <w:sz w:val="24"/>
              </w:rPr>
              <w:t>2</w:t>
            </w:r>
          </w:p>
        </w:tc>
      </w:tr>
      <w:tr w:rsidR="00C62228" w14:paraId="5EE58C9D" w14:textId="77777777">
        <w:trPr>
          <w:trHeight w:val="827"/>
        </w:trPr>
        <w:tc>
          <w:tcPr>
            <w:tcW w:w="1622" w:type="dxa"/>
          </w:tcPr>
          <w:p w14:paraId="2442A0D6" w14:textId="77777777" w:rsidR="00C62228" w:rsidRDefault="00E6392B">
            <w:pPr>
              <w:pStyle w:val="TableParagraph"/>
              <w:spacing w:line="261" w:lineRule="exact"/>
              <w:ind w:left="107"/>
              <w:rPr>
                <w:sz w:val="24"/>
              </w:rPr>
            </w:pPr>
            <w:r>
              <w:rPr>
                <w:sz w:val="24"/>
              </w:rPr>
              <w:t>RUSS102</w:t>
            </w:r>
          </w:p>
        </w:tc>
        <w:tc>
          <w:tcPr>
            <w:tcW w:w="2969" w:type="dxa"/>
          </w:tcPr>
          <w:p w14:paraId="2B210909" w14:textId="77777777" w:rsidR="00C62228" w:rsidRDefault="00E6392B">
            <w:pPr>
              <w:pStyle w:val="TableParagraph"/>
              <w:spacing w:line="261" w:lineRule="exact"/>
              <w:ind w:left="105"/>
              <w:rPr>
                <w:sz w:val="24"/>
              </w:rPr>
            </w:pPr>
            <w:r>
              <w:rPr>
                <w:sz w:val="24"/>
              </w:rPr>
              <w:t>Russian Grammar – I</w:t>
            </w:r>
          </w:p>
        </w:tc>
        <w:tc>
          <w:tcPr>
            <w:tcW w:w="1619" w:type="dxa"/>
          </w:tcPr>
          <w:p w14:paraId="2D646933" w14:textId="77777777" w:rsidR="00C62228" w:rsidRDefault="00E6392B">
            <w:pPr>
              <w:pStyle w:val="TableParagraph"/>
              <w:spacing w:line="261" w:lineRule="exact"/>
              <w:ind w:left="108"/>
              <w:rPr>
                <w:sz w:val="24"/>
              </w:rPr>
            </w:pPr>
            <w:r>
              <w:rPr>
                <w:sz w:val="24"/>
              </w:rPr>
              <w:t>Value</w:t>
            </w:r>
          </w:p>
          <w:p w14:paraId="00249595" w14:textId="77777777" w:rsidR="00C62228" w:rsidRDefault="00E6392B">
            <w:pPr>
              <w:pStyle w:val="TableParagraph"/>
              <w:spacing w:line="270" w:lineRule="atLeast"/>
              <w:ind w:left="108" w:right="627"/>
              <w:rPr>
                <w:sz w:val="24"/>
              </w:rPr>
            </w:pPr>
            <w:r>
              <w:rPr>
                <w:sz w:val="24"/>
              </w:rPr>
              <w:t>Addition Courses</w:t>
            </w:r>
          </w:p>
        </w:tc>
        <w:tc>
          <w:tcPr>
            <w:tcW w:w="631" w:type="dxa"/>
          </w:tcPr>
          <w:p w14:paraId="168B369E" w14:textId="77777777" w:rsidR="00C62228" w:rsidRDefault="00E6392B">
            <w:pPr>
              <w:pStyle w:val="TableParagraph"/>
              <w:spacing w:line="261" w:lineRule="exact"/>
              <w:ind w:left="109"/>
              <w:rPr>
                <w:sz w:val="24"/>
              </w:rPr>
            </w:pPr>
            <w:r>
              <w:rPr>
                <w:sz w:val="24"/>
              </w:rPr>
              <w:t>2</w:t>
            </w:r>
          </w:p>
        </w:tc>
        <w:tc>
          <w:tcPr>
            <w:tcW w:w="628" w:type="dxa"/>
          </w:tcPr>
          <w:p w14:paraId="75BB1BCC" w14:textId="77777777" w:rsidR="00C62228" w:rsidRDefault="00E6392B">
            <w:pPr>
              <w:pStyle w:val="TableParagraph"/>
              <w:spacing w:line="261" w:lineRule="exact"/>
              <w:ind w:left="108"/>
              <w:rPr>
                <w:sz w:val="24"/>
              </w:rPr>
            </w:pPr>
            <w:r>
              <w:rPr>
                <w:sz w:val="24"/>
              </w:rPr>
              <w:t>0</w:t>
            </w:r>
          </w:p>
        </w:tc>
        <w:tc>
          <w:tcPr>
            <w:tcW w:w="1259" w:type="dxa"/>
          </w:tcPr>
          <w:p w14:paraId="2626457F" w14:textId="77777777" w:rsidR="00C62228" w:rsidRDefault="00E6392B">
            <w:pPr>
              <w:pStyle w:val="TableParagraph"/>
              <w:spacing w:line="261" w:lineRule="exact"/>
              <w:ind w:left="111"/>
              <w:rPr>
                <w:sz w:val="24"/>
              </w:rPr>
            </w:pPr>
            <w:r>
              <w:rPr>
                <w:sz w:val="24"/>
              </w:rPr>
              <w:t>0</w:t>
            </w:r>
          </w:p>
        </w:tc>
        <w:tc>
          <w:tcPr>
            <w:tcW w:w="1079" w:type="dxa"/>
          </w:tcPr>
          <w:p w14:paraId="2544E3D8" w14:textId="77777777" w:rsidR="00C62228" w:rsidRDefault="00E6392B">
            <w:pPr>
              <w:pStyle w:val="TableParagraph"/>
              <w:spacing w:line="261" w:lineRule="exact"/>
              <w:ind w:left="112"/>
              <w:rPr>
                <w:sz w:val="24"/>
              </w:rPr>
            </w:pPr>
            <w:r>
              <w:rPr>
                <w:sz w:val="24"/>
              </w:rPr>
              <w:t>2</w:t>
            </w:r>
          </w:p>
        </w:tc>
      </w:tr>
      <w:tr w:rsidR="00C62228" w14:paraId="27CC1615" w14:textId="77777777">
        <w:trPr>
          <w:trHeight w:val="827"/>
        </w:trPr>
        <w:tc>
          <w:tcPr>
            <w:tcW w:w="1622" w:type="dxa"/>
          </w:tcPr>
          <w:p w14:paraId="27505740" w14:textId="77777777" w:rsidR="00C62228" w:rsidRDefault="00E6392B">
            <w:pPr>
              <w:pStyle w:val="TableParagraph"/>
              <w:spacing w:line="261" w:lineRule="exact"/>
              <w:ind w:left="107"/>
              <w:rPr>
                <w:sz w:val="24"/>
              </w:rPr>
            </w:pPr>
            <w:r>
              <w:rPr>
                <w:sz w:val="24"/>
              </w:rPr>
              <w:t>SANS102</w:t>
            </w:r>
          </w:p>
        </w:tc>
        <w:tc>
          <w:tcPr>
            <w:tcW w:w="2969" w:type="dxa"/>
          </w:tcPr>
          <w:p w14:paraId="50300186" w14:textId="77777777" w:rsidR="00C62228" w:rsidRDefault="00E6392B">
            <w:pPr>
              <w:pStyle w:val="TableParagraph"/>
              <w:spacing w:line="261" w:lineRule="exact"/>
              <w:ind w:left="105"/>
              <w:rPr>
                <w:sz w:val="24"/>
              </w:rPr>
            </w:pPr>
            <w:r>
              <w:rPr>
                <w:sz w:val="24"/>
              </w:rPr>
              <w:t>Sanskrit Grammar – I</w:t>
            </w:r>
          </w:p>
        </w:tc>
        <w:tc>
          <w:tcPr>
            <w:tcW w:w="1619" w:type="dxa"/>
          </w:tcPr>
          <w:p w14:paraId="5CB75243" w14:textId="77777777" w:rsidR="00C62228" w:rsidRDefault="00E6392B">
            <w:pPr>
              <w:pStyle w:val="TableParagraph"/>
              <w:spacing w:line="261" w:lineRule="exact"/>
              <w:ind w:left="108"/>
              <w:rPr>
                <w:sz w:val="24"/>
              </w:rPr>
            </w:pPr>
            <w:r>
              <w:rPr>
                <w:sz w:val="24"/>
              </w:rPr>
              <w:t>Value</w:t>
            </w:r>
          </w:p>
          <w:p w14:paraId="7FDBB358" w14:textId="77777777" w:rsidR="00C62228" w:rsidRDefault="00E6392B">
            <w:pPr>
              <w:pStyle w:val="TableParagraph"/>
              <w:spacing w:line="270" w:lineRule="atLeast"/>
              <w:ind w:left="108" w:right="627"/>
              <w:rPr>
                <w:sz w:val="24"/>
              </w:rPr>
            </w:pPr>
            <w:r>
              <w:rPr>
                <w:sz w:val="24"/>
              </w:rPr>
              <w:t>Addition Courses</w:t>
            </w:r>
          </w:p>
        </w:tc>
        <w:tc>
          <w:tcPr>
            <w:tcW w:w="631" w:type="dxa"/>
          </w:tcPr>
          <w:p w14:paraId="2A7C4376" w14:textId="77777777" w:rsidR="00C62228" w:rsidRDefault="00E6392B">
            <w:pPr>
              <w:pStyle w:val="TableParagraph"/>
              <w:spacing w:line="261" w:lineRule="exact"/>
              <w:ind w:left="109"/>
              <w:rPr>
                <w:sz w:val="24"/>
              </w:rPr>
            </w:pPr>
            <w:r>
              <w:rPr>
                <w:sz w:val="24"/>
              </w:rPr>
              <w:t>2</w:t>
            </w:r>
          </w:p>
        </w:tc>
        <w:tc>
          <w:tcPr>
            <w:tcW w:w="628" w:type="dxa"/>
          </w:tcPr>
          <w:p w14:paraId="7C34CF85" w14:textId="77777777" w:rsidR="00C62228" w:rsidRDefault="00E6392B">
            <w:pPr>
              <w:pStyle w:val="TableParagraph"/>
              <w:spacing w:line="261" w:lineRule="exact"/>
              <w:ind w:left="108"/>
              <w:rPr>
                <w:sz w:val="24"/>
              </w:rPr>
            </w:pPr>
            <w:r>
              <w:rPr>
                <w:sz w:val="24"/>
              </w:rPr>
              <w:t>0</w:t>
            </w:r>
          </w:p>
        </w:tc>
        <w:tc>
          <w:tcPr>
            <w:tcW w:w="1259" w:type="dxa"/>
          </w:tcPr>
          <w:p w14:paraId="110A105D" w14:textId="77777777" w:rsidR="00C62228" w:rsidRDefault="00E6392B">
            <w:pPr>
              <w:pStyle w:val="TableParagraph"/>
              <w:spacing w:line="261" w:lineRule="exact"/>
              <w:ind w:left="111"/>
              <w:rPr>
                <w:sz w:val="24"/>
              </w:rPr>
            </w:pPr>
            <w:r>
              <w:rPr>
                <w:sz w:val="24"/>
              </w:rPr>
              <w:t>0</w:t>
            </w:r>
          </w:p>
        </w:tc>
        <w:tc>
          <w:tcPr>
            <w:tcW w:w="1079" w:type="dxa"/>
          </w:tcPr>
          <w:p w14:paraId="4A227AC1" w14:textId="77777777" w:rsidR="00C62228" w:rsidRDefault="00E6392B">
            <w:pPr>
              <w:pStyle w:val="TableParagraph"/>
              <w:spacing w:line="261" w:lineRule="exact"/>
              <w:ind w:left="112"/>
              <w:rPr>
                <w:sz w:val="24"/>
              </w:rPr>
            </w:pPr>
            <w:r>
              <w:rPr>
                <w:sz w:val="24"/>
              </w:rPr>
              <w:t>2</w:t>
            </w:r>
          </w:p>
        </w:tc>
      </w:tr>
      <w:tr w:rsidR="00C62228" w14:paraId="2D91EDE0" w14:textId="77777777">
        <w:trPr>
          <w:trHeight w:val="829"/>
        </w:trPr>
        <w:tc>
          <w:tcPr>
            <w:tcW w:w="1622" w:type="dxa"/>
          </w:tcPr>
          <w:p w14:paraId="5B77E08B" w14:textId="77777777" w:rsidR="00C62228" w:rsidRDefault="00E6392B">
            <w:pPr>
              <w:pStyle w:val="TableParagraph"/>
              <w:spacing w:line="263" w:lineRule="exact"/>
              <w:ind w:left="107"/>
              <w:rPr>
                <w:sz w:val="24"/>
              </w:rPr>
            </w:pPr>
            <w:r>
              <w:rPr>
                <w:sz w:val="24"/>
              </w:rPr>
              <w:t>SPAN103</w:t>
            </w:r>
          </w:p>
        </w:tc>
        <w:tc>
          <w:tcPr>
            <w:tcW w:w="2969" w:type="dxa"/>
          </w:tcPr>
          <w:p w14:paraId="20EE2830" w14:textId="77777777" w:rsidR="00C62228" w:rsidRDefault="00E6392B">
            <w:pPr>
              <w:pStyle w:val="TableParagraph"/>
              <w:spacing w:line="263" w:lineRule="exact"/>
              <w:ind w:left="105"/>
              <w:rPr>
                <w:sz w:val="24"/>
              </w:rPr>
            </w:pPr>
            <w:r>
              <w:rPr>
                <w:sz w:val="24"/>
              </w:rPr>
              <w:t>Spanish Grammar – I</w:t>
            </w:r>
          </w:p>
        </w:tc>
        <w:tc>
          <w:tcPr>
            <w:tcW w:w="1619" w:type="dxa"/>
          </w:tcPr>
          <w:p w14:paraId="6B887E4B" w14:textId="77777777" w:rsidR="00C62228" w:rsidRDefault="00E6392B">
            <w:pPr>
              <w:pStyle w:val="TableParagraph"/>
              <w:spacing w:line="263" w:lineRule="exact"/>
              <w:ind w:left="108"/>
              <w:rPr>
                <w:sz w:val="24"/>
              </w:rPr>
            </w:pPr>
            <w:r>
              <w:rPr>
                <w:sz w:val="24"/>
              </w:rPr>
              <w:t>Value</w:t>
            </w:r>
          </w:p>
          <w:p w14:paraId="6E6200AC" w14:textId="77777777" w:rsidR="00C62228" w:rsidRDefault="00E6392B">
            <w:pPr>
              <w:pStyle w:val="TableParagraph"/>
              <w:spacing w:line="270" w:lineRule="atLeast"/>
              <w:ind w:left="108" w:right="627"/>
              <w:rPr>
                <w:sz w:val="24"/>
              </w:rPr>
            </w:pPr>
            <w:r>
              <w:rPr>
                <w:sz w:val="24"/>
              </w:rPr>
              <w:t>Addition Courses</w:t>
            </w:r>
          </w:p>
        </w:tc>
        <w:tc>
          <w:tcPr>
            <w:tcW w:w="631" w:type="dxa"/>
          </w:tcPr>
          <w:p w14:paraId="40C0C962" w14:textId="77777777" w:rsidR="00C62228" w:rsidRDefault="00E6392B">
            <w:pPr>
              <w:pStyle w:val="TableParagraph"/>
              <w:spacing w:line="263" w:lineRule="exact"/>
              <w:ind w:left="109"/>
              <w:rPr>
                <w:sz w:val="24"/>
              </w:rPr>
            </w:pPr>
            <w:r>
              <w:rPr>
                <w:sz w:val="24"/>
              </w:rPr>
              <w:t>2</w:t>
            </w:r>
          </w:p>
        </w:tc>
        <w:tc>
          <w:tcPr>
            <w:tcW w:w="628" w:type="dxa"/>
          </w:tcPr>
          <w:p w14:paraId="3EFA9B07" w14:textId="77777777" w:rsidR="00C62228" w:rsidRDefault="00E6392B">
            <w:pPr>
              <w:pStyle w:val="TableParagraph"/>
              <w:spacing w:line="263" w:lineRule="exact"/>
              <w:ind w:left="108"/>
              <w:rPr>
                <w:sz w:val="24"/>
              </w:rPr>
            </w:pPr>
            <w:r>
              <w:rPr>
                <w:sz w:val="24"/>
              </w:rPr>
              <w:t>0</w:t>
            </w:r>
          </w:p>
        </w:tc>
        <w:tc>
          <w:tcPr>
            <w:tcW w:w="1259" w:type="dxa"/>
          </w:tcPr>
          <w:p w14:paraId="2F1A40FF" w14:textId="77777777" w:rsidR="00C62228" w:rsidRDefault="00E6392B">
            <w:pPr>
              <w:pStyle w:val="TableParagraph"/>
              <w:spacing w:line="263" w:lineRule="exact"/>
              <w:ind w:left="111"/>
              <w:rPr>
                <w:sz w:val="24"/>
              </w:rPr>
            </w:pPr>
            <w:r>
              <w:rPr>
                <w:sz w:val="24"/>
              </w:rPr>
              <w:t>0</w:t>
            </w:r>
          </w:p>
        </w:tc>
        <w:tc>
          <w:tcPr>
            <w:tcW w:w="1079" w:type="dxa"/>
          </w:tcPr>
          <w:p w14:paraId="1D3C4E3B" w14:textId="77777777" w:rsidR="00C62228" w:rsidRDefault="00E6392B">
            <w:pPr>
              <w:pStyle w:val="TableParagraph"/>
              <w:spacing w:line="263" w:lineRule="exact"/>
              <w:ind w:left="112"/>
              <w:rPr>
                <w:sz w:val="24"/>
              </w:rPr>
            </w:pPr>
            <w:r>
              <w:rPr>
                <w:sz w:val="24"/>
              </w:rPr>
              <w:t>2</w:t>
            </w:r>
          </w:p>
        </w:tc>
      </w:tr>
      <w:tr w:rsidR="00C62228" w14:paraId="3859DB3B" w14:textId="77777777">
        <w:trPr>
          <w:trHeight w:val="722"/>
        </w:trPr>
        <w:tc>
          <w:tcPr>
            <w:tcW w:w="8728" w:type="dxa"/>
            <w:gridSpan w:val="6"/>
          </w:tcPr>
          <w:p w14:paraId="525F65F1" w14:textId="77777777" w:rsidR="00C62228" w:rsidRDefault="00E6392B">
            <w:pPr>
              <w:pStyle w:val="TableParagraph"/>
              <w:spacing w:line="266" w:lineRule="exact"/>
              <w:ind w:left="4731"/>
              <w:rPr>
                <w:b/>
                <w:sz w:val="24"/>
              </w:rPr>
            </w:pPr>
            <w:r>
              <w:rPr>
                <w:b/>
                <w:sz w:val="24"/>
              </w:rPr>
              <w:t>Total credits Units for Semester –II =</w:t>
            </w:r>
          </w:p>
        </w:tc>
        <w:tc>
          <w:tcPr>
            <w:tcW w:w="1079" w:type="dxa"/>
          </w:tcPr>
          <w:p w14:paraId="30D6B7E7" w14:textId="77777777" w:rsidR="00C62228" w:rsidRDefault="00E6392B">
            <w:pPr>
              <w:pStyle w:val="TableParagraph"/>
              <w:spacing w:line="266" w:lineRule="exact"/>
              <w:ind w:right="90"/>
              <w:jc w:val="right"/>
              <w:rPr>
                <w:b/>
                <w:sz w:val="24"/>
              </w:rPr>
            </w:pPr>
            <w:r>
              <w:rPr>
                <w:b/>
                <w:sz w:val="24"/>
              </w:rPr>
              <w:t>25</w:t>
            </w:r>
          </w:p>
        </w:tc>
      </w:tr>
      <w:tr w:rsidR="00C62228" w14:paraId="230D7F87" w14:textId="77777777">
        <w:trPr>
          <w:trHeight w:val="294"/>
        </w:trPr>
        <w:tc>
          <w:tcPr>
            <w:tcW w:w="9807" w:type="dxa"/>
            <w:gridSpan w:val="7"/>
            <w:shd w:val="clear" w:color="auto" w:fill="BEBEBE"/>
          </w:tcPr>
          <w:p w14:paraId="6A3C36C1" w14:textId="77777777" w:rsidR="00C62228" w:rsidRDefault="00E6392B">
            <w:pPr>
              <w:pStyle w:val="TableParagraph"/>
              <w:spacing w:line="275" w:lineRule="exact"/>
              <w:ind w:left="4246" w:right="4238"/>
              <w:jc w:val="center"/>
              <w:rPr>
                <w:b/>
                <w:sz w:val="24"/>
              </w:rPr>
            </w:pPr>
            <w:r>
              <w:rPr>
                <w:b/>
                <w:sz w:val="24"/>
              </w:rPr>
              <w:t>Semester III</w:t>
            </w:r>
          </w:p>
        </w:tc>
      </w:tr>
      <w:tr w:rsidR="00C62228" w14:paraId="00AA000E" w14:textId="77777777">
        <w:trPr>
          <w:trHeight w:val="474"/>
        </w:trPr>
        <w:tc>
          <w:tcPr>
            <w:tcW w:w="1622" w:type="dxa"/>
            <w:vMerge w:val="restart"/>
            <w:shd w:val="clear" w:color="auto" w:fill="BEBEBE"/>
          </w:tcPr>
          <w:p w14:paraId="57E229B8" w14:textId="77777777" w:rsidR="00C62228" w:rsidRDefault="00C62228">
            <w:pPr>
              <w:pStyle w:val="TableParagraph"/>
              <w:spacing w:before="4"/>
              <w:rPr>
                <w:b/>
                <w:sz w:val="20"/>
              </w:rPr>
            </w:pPr>
          </w:p>
          <w:p w14:paraId="1A676338" w14:textId="77777777" w:rsidR="00C62228" w:rsidRDefault="00E6392B">
            <w:pPr>
              <w:pStyle w:val="TableParagraph"/>
              <w:ind w:left="146"/>
              <w:rPr>
                <w:b/>
                <w:sz w:val="24"/>
              </w:rPr>
            </w:pPr>
            <w:r>
              <w:rPr>
                <w:b/>
                <w:sz w:val="24"/>
              </w:rPr>
              <w:t>Course Code</w:t>
            </w:r>
          </w:p>
        </w:tc>
        <w:tc>
          <w:tcPr>
            <w:tcW w:w="2969" w:type="dxa"/>
            <w:vMerge w:val="restart"/>
            <w:shd w:val="clear" w:color="auto" w:fill="BEBEBE"/>
          </w:tcPr>
          <w:p w14:paraId="0B5619FD" w14:textId="77777777" w:rsidR="00C62228" w:rsidRDefault="00C62228">
            <w:pPr>
              <w:pStyle w:val="TableParagraph"/>
              <w:spacing w:before="4"/>
              <w:rPr>
                <w:b/>
                <w:sz w:val="20"/>
              </w:rPr>
            </w:pPr>
          </w:p>
          <w:p w14:paraId="012FACB2" w14:textId="77777777" w:rsidR="00C62228" w:rsidRDefault="00E6392B">
            <w:pPr>
              <w:pStyle w:val="TableParagraph"/>
              <w:ind w:left="845"/>
              <w:rPr>
                <w:b/>
                <w:sz w:val="24"/>
              </w:rPr>
            </w:pPr>
            <w:r>
              <w:rPr>
                <w:b/>
                <w:sz w:val="24"/>
              </w:rPr>
              <w:t>Course Title</w:t>
            </w:r>
          </w:p>
        </w:tc>
        <w:tc>
          <w:tcPr>
            <w:tcW w:w="1619" w:type="dxa"/>
            <w:vMerge w:val="restart"/>
            <w:shd w:val="clear" w:color="auto" w:fill="BEBEBE"/>
          </w:tcPr>
          <w:p w14:paraId="1D00DB78" w14:textId="77777777" w:rsidR="00C62228" w:rsidRDefault="00C62228">
            <w:pPr>
              <w:pStyle w:val="TableParagraph"/>
              <w:spacing w:before="4"/>
              <w:rPr>
                <w:b/>
                <w:sz w:val="20"/>
              </w:rPr>
            </w:pPr>
          </w:p>
          <w:p w14:paraId="44F043EA" w14:textId="77777777" w:rsidR="00C62228" w:rsidRDefault="00E6392B">
            <w:pPr>
              <w:pStyle w:val="TableParagraph"/>
              <w:ind w:left="154"/>
              <w:rPr>
                <w:b/>
                <w:sz w:val="24"/>
              </w:rPr>
            </w:pPr>
            <w:r>
              <w:rPr>
                <w:b/>
                <w:sz w:val="24"/>
              </w:rPr>
              <w:t>Course Type</w:t>
            </w:r>
          </w:p>
        </w:tc>
        <w:tc>
          <w:tcPr>
            <w:tcW w:w="2518" w:type="dxa"/>
            <w:gridSpan w:val="3"/>
            <w:shd w:val="clear" w:color="auto" w:fill="BEBEBE"/>
          </w:tcPr>
          <w:p w14:paraId="506A4BA0" w14:textId="77777777" w:rsidR="00C62228" w:rsidRDefault="00E6392B">
            <w:pPr>
              <w:pStyle w:val="TableParagraph"/>
              <w:spacing w:line="268" w:lineRule="exact"/>
              <w:ind w:left="907" w:right="893"/>
              <w:jc w:val="center"/>
              <w:rPr>
                <w:b/>
                <w:sz w:val="24"/>
              </w:rPr>
            </w:pPr>
            <w:r>
              <w:rPr>
                <w:b/>
                <w:sz w:val="24"/>
              </w:rPr>
              <w:t>Credit</w:t>
            </w:r>
          </w:p>
        </w:tc>
        <w:tc>
          <w:tcPr>
            <w:tcW w:w="1079" w:type="dxa"/>
            <w:vMerge w:val="restart"/>
            <w:shd w:val="clear" w:color="auto" w:fill="BEBEBE"/>
          </w:tcPr>
          <w:p w14:paraId="18E41298" w14:textId="77777777" w:rsidR="00C62228" w:rsidRDefault="00E6392B">
            <w:pPr>
              <w:pStyle w:val="TableParagraph"/>
              <w:spacing w:before="95" w:line="242" w:lineRule="auto"/>
              <w:ind w:left="271" w:right="171" w:hanging="60"/>
              <w:rPr>
                <w:b/>
                <w:sz w:val="24"/>
              </w:rPr>
            </w:pPr>
            <w:r>
              <w:rPr>
                <w:b/>
                <w:sz w:val="24"/>
              </w:rPr>
              <w:t>Credit</w:t>
            </w:r>
            <w:r>
              <w:rPr>
                <w:b/>
                <w:w w:val="99"/>
                <w:sz w:val="24"/>
              </w:rPr>
              <w:t xml:space="preserve"> </w:t>
            </w:r>
            <w:r>
              <w:rPr>
                <w:b/>
                <w:sz w:val="24"/>
              </w:rPr>
              <w:t>Units</w:t>
            </w:r>
          </w:p>
        </w:tc>
      </w:tr>
      <w:tr w:rsidR="00C62228" w14:paraId="7FA2CEFA" w14:textId="77777777">
        <w:trPr>
          <w:trHeight w:val="477"/>
        </w:trPr>
        <w:tc>
          <w:tcPr>
            <w:tcW w:w="1622" w:type="dxa"/>
            <w:vMerge/>
            <w:tcBorders>
              <w:top w:val="nil"/>
            </w:tcBorders>
            <w:shd w:val="clear" w:color="auto" w:fill="BEBEBE"/>
          </w:tcPr>
          <w:p w14:paraId="14D0BA5B" w14:textId="77777777" w:rsidR="00C62228" w:rsidRDefault="00C62228">
            <w:pPr>
              <w:rPr>
                <w:sz w:val="2"/>
                <w:szCs w:val="2"/>
              </w:rPr>
            </w:pPr>
          </w:p>
        </w:tc>
        <w:tc>
          <w:tcPr>
            <w:tcW w:w="2969" w:type="dxa"/>
            <w:vMerge/>
            <w:tcBorders>
              <w:top w:val="nil"/>
            </w:tcBorders>
            <w:shd w:val="clear" w:color="auto" w:fill="BEBEBE"/>
          </w:tcPr>
          <w:p w14:paraId="268A016A" w14:textId="77777777" w:rsidR="00C62228" w:rsidRDefault="00C62228">
            <w:pPr>
              <w:rPr>
                <w:sz w:val="2"/>
                <w:szCs w:val="2"/>
              </w:rPr>
            </w:pPr>
          </w:p>
        </w:tc>
        <w:tc>
          <w:tcPr>
            <w:tcW w:w="1619" w:type="dxa"/>
            <w:vMerge/>
            <w:tcBorders>
              <w:top w:val="nil"/>
            </w:tcBorders>
            <w:shd w:val="clear" w:color="auto" w:fill="BEBEBE"/>
          </w:tcPr>
          <w:p w14:paraId="17650202" w14:textId="77777777" w:rsidR="00C62228" w:rsidRDefault="00C62228">
            <w:pPr>
              <w:rPr>
                <w:sz w:val="2"/>
                <w:szCs w:val="2"/>
              </w:rPr>
            </w:pPr>
          </w:p>
        </w:tc>
        <w:tc>
          <w:tcPr>
            <w:tcW w:w="631" w:type="dxa"/>
          </w:tcPr>
          <w:p w14:paraId="190AD54B" w14:textId="77777777" w:rsidR="00C62228" w:rsidRDefault="00E6392B">
            <w:pPr>
              <w:pStyle w:val="TableParagraph"/>
              <w:spacing w:line="268" w:lineRule="exact"/>
              <w:ind w:left="8"/>
              <w:jc w:val="center"/>
              <w:rPr>
                <w:b/>
                <w:sz w:val="24"/>
              </w:rPr>
            </w:pPr>
            <w:r>
              <w:rPr>
                <w:b/>
                <w:sz w:val="24"/>
              </w:rPr>
              <w:t>L</w:t>
            </w:r>
          </w:p>
        </w:tc>
        <w:tc>
          <w:tcPr>
            <w:tcW w:w="628" w:type="dxa"/>
          </w:tcPr>
          <w:p w14:paraId="4FA54FCF" w14:textId="77777777" w:rsidR="00C62228" w:rsidRDefault="00E6392B">
            <w:pPr>
              <w:pStyle w:val="TableParagraph"/>
              <w:spacing w:line="268" w:lineRule="exact"/>
              <w:ind w:left="8"/>
              <w:jc w:val="center"/>
              <w:rPr>
                <w:b/>
                <w:sz w:val="24"/>
              </w:rPr>
            </w:pPr>
            <w:r>
              <w:rPr>
                <w:b/>
                <w:sz w:val="24"/>
              </w:rPr>
              <w:t>T</w:t>
            </w:r>
          </w:p>
        </w:tc>
        <w:tc>
          <w:tcPr>
            <w:tcW w:w="1259" w:type="dxa"/>
          </w:tcPr>
          <w:p w14:paraId="13F3AB2E" w14:textId="77777777" w:rsidR="00C62228" w:rsidRDefault="00E6392B">
            <w:pPr>
              <w:pStyle w:val="TableParagraph"/>
              <w:spacing w:line="268" w:lineRule="exact"/>
              <w:ind w:left="233"/>
              <w:rPr>
                <w:b/>
                <w:sz w:val="24"/>
              </w:rPr>
            </w:pPr>
            <w:r>
              <w:rPr>
                <w:b/>
                <w:sz w:val="24"/>
              </w:rPr>
              <w:t>P/S/FW</w:t>
            </w:r>
          </w:p>
        </w:tc>
        <w:tc>
          <w:tcPr>
            <w:tcW w:w="1079" w:type="dxa"/>
            <w:vMerge/>
            <w:tcBorders>
              <w:top w:val="nil"/>
            </w:tcBorders>
            <w:shd w:val="clear" w:color="auto" w:fill="BEBEBE"/>
          </w:tcPr>
          <w:p w14:paraId="05FABFF5" w14:textId="77777777" w:rsidR="00C62228" w:rsidRDefault="00C62228">
            <w:pPr>
              <w:rPr>
                <w:sz w:val="2"/>
                <w:szCs w:val="2"/>
              </w:rPr>
            </w:pPr>
          </w:p>
        </w:tc>
      </w:tr>
      <w:tr w:rsidR="00C62228" w14:paraId="42FC3B0C" w14:textId="77777777">
        <w:trPr>
          <w:trHeight w:val="474"/>
        </w:trPr>
        <w:tc>
          <w:tcPr>
            <w:tcW w:w="1622" w:type="dxa"/>
          </w:tcPr>
          <w:p w14:paraId="23EB36C5" w14:textId="77777777" w:rsidR="00C62228" w:rsidRDefault="00E6392B">
            <w:pPr>
              <w:pStyle w:val="TableParagraph"/>
              <w:spacing w:line="261" w:lineRule="exact"/>
              <w:ind w:left="107"/>
              <w:rPr>
                <w:sz w:val="24"/>
              </w:rPr>
            </w:pPr>
            <w:r>
              <w:rPr>
                <w:sz w:val="24"/>
              </w:rPr>
              <w:t>STRA701</w:t>
            </w:r>
          </w:p>
        </w:tc>
        <w:tc>
          <w:tcPr>
            <w:tcW w:w="2969" w:type="dxa"/>
          </w:tcPr>
          <w:p w14:paraId="11A0F76A" w14:textId="77777777" w:rsidR="00C62228" w:rsidRDefault="00E6392B">
            <w:pPr>
              <w:pStyle w:val="TableParagraph"/>
              <w:spacing w:line="261" w:lineRule="exact"/>
              <w:ind w:left="105"/>
              <w:rPr>
                <w:sz w:val="24"/>
              </w:rPr>
            </w:pPr>
            <w:r>
              <w:rPr>
                <w:sz w:val="24"/>
              </w:rPr>
              <w:t>Strategic Management</w:t>
            </w:r>
          </w:p>
        </w:tc>
        <w:tc>
          <w:tcPr>
            <w:tcW w:w="1619" w:type="dxa"/>
          </w:tcPr>
          <w:p w14:paraId="67405ACC" w14:textId="77777777" w:rsidR="00C62228" w:rsidRDefault="00E6392B">
            <w:pPr>
              <w:pStyle w:val="TableParagraph"/>
              <w:spacing w:line="263" w:lineRule="exact"/>
              <w:ind w:left="108"/>
              <w:rPr>
                <w:sz w:val="24"/>
              </w:rPr>
            </w:pPr>
            <w:r>
              <w:rPr>
                <w:sz w:val="24"/>
              </w:rPr>
              <w:t>Core Course</w:t>
            </w:r>
          </w:p>
        </w:tc>
        <w:tc>
          <w:tcPr>
            <w:tcW w:w="631" w:type="dxa"/>
          </w:tcPr>
          <w:p w14:paraId="2AE83447" w14:textId="77777777" w:rsidR="00C62228" w:rsidRDefault="00E6392B">
            <w:pPr>
              <w:pStyle w:val="TableParagraph"/>
              <w:spacing w:line="263" w:lineRule="exact"/>
              <w:ind w:left="109"/>
              <w:rPr>
                <w:sz w:val="24"/>
              </w:rPr>
            </w:pPr>
            <w:r>
              <w:rPr>
                <w:sz w:val="24"/>
              </w:rPr>
              <w:t>4</w:t>
            </w:r>
          </w:p>
        </w:tc>
        <w:tc>
          <w:tcPr>
            <w:tcW w:w="628" w:type="dxa"/>
          </w:tcPr>
          <w:p w14:paraId="292A5E69" w14:textId="77777777" w:rsidR="00C62228" w:rsidRDefault="00E6392B">
            <w:pPr>
              <w:pStyle w:val="TableParagraph"/>
              <w:spacing w:line="263" w:lineRule="exact"/>
              <w:ind w:left="108"/>
              <w:rPr>
                <w:sz w:val="24"/>
              </w:rPr>
            </w:pPr>
            <w:r>
              <w:rPr>
                <w:sz w:val="24"/>
              </w:rPr>
              <w:t>0</w:t>
            </w:r>
          </w:p>
        </w:tc>
        <w:tc>
          <w:tcPr>
            <w:tcW w:w="1259" w:type="dxa"/>
          </w:tcPr>
          <w:p w14:paraId="5974BB15" w14:textId="77777777" w:rsidR="00C62228" w:rsidRDefault="00E6392B">
            <w:pPr>
              <w:pStyle w:val="TableParagraph"/>
              <w:spacing w:line="263" w:lineRule="exact"/>
              <w:ind w:left="111"/>
              <w:rPr>
                <w:sz w:val="24"/>
              </w:rPr>
            </w:pPr>
            <w:r>
              <w:rPr>
                <w:sz w:val="24"/>
              </w:rPr>
              <w:t>0</w:t>
            </w:r>
          </w:p>
        </w:tc>
        <w:tc>
          <w:tcPr>
            <w:tcW w:w="1079" w:type="dxa"/>
          </w:tcPr>
          <w:p w14:paraId="6E3A05C5" w14:textId="77777777" w:rsidR="00C62228" w:rsidRDefault="00E6392B">
            <w:pPr>
              <w:pStyle w:val="TableParagraph"/>
              <w:spacing w:line="263" w:lineRule="exact"/>
              <w:ind w:left="112"/>
              <w:rPr>
                <w:sz w:val="24"/>
              </w:rPr>
            </w:pPr>
            <w:r>
              <w:rPr>
                <w:sz w:val="24"/>
              </w:rPr>
              <w:t>4</w:t>
            </w:r>
          </w:p>
        </w:tc>
      </w:tr>
      <w:tr w:rsidR="00C62228" w14:paraId="387377BC" w14:textId="77777777">
        <w:trPr>
          <w:trHeight w:val="551"/>
        </w:trPr>
        <w:tc>
          <w:tcPr>
            <w:tcW w:w="1622" w:type="dxa"/>
          </w:tcPr>
          <w:p w14:paraId="61720529" w14:textId="77777777" w:rsidR="00C62228" w:rsidRDefault="00E6392B">
            <w:pPr>
              <w:pStyle w:val="TableParagraph"/>
              <w:spacing w:before="123"/>
              <w:ind w:left="107"/>
              <w:rPr>
                <w:sz w:val="24"/>
              </w:rPr>
            </w:pPr>
            <w:r>
              <w:rPr>
                <w:color w:val="333333"/>
                <w:sz w:val="24"/>
              </w:rPr>
              <w:t>CI702</w:t>
            </w:r>
          </w:p>
        </w:tc>
        <w:tc>
          <w:tcPr>
            <w:tcW w:w="2969" w:type="dxa"/>
          </w:tcPr>
          <w:p w14:paraId="6E3CF2DF" w14:textId="77777777" w:rsidR="00C62228" w:rsidRDefault="00E6392B">
            <w:pPr>
              <w:pStyle w:val="TableParagraph"/>
              <w:spacing w:line="260" w:lineRule="exact"/>
              <w:ind w:left="105"/>
              <w:rPr>
                <w:sz w:val="24"/>
              </w:rPr>
            </w:pPr>
            <w:r>
              <w:rPr>
                <w:sz w:val="24"/>
              </w:rPr>
              <w:t>Data Mining for Intelligence</w:t>
            </w:r>
          </w:p>
          <w:p w14:paraId="333E5451" w14:textId="77777777" w:rsidR="00C62228" w:rsidRDefault="00E6392B">
            <w:pPr>
              <w:pStyle w:val="TableParagraph"/>
              <w:spacing w:line="271" w:lineRule="exact"/>
              <w:ind w:left="105"/>
              <w:rPr>
                <w:sz w:val="24"/>
              </w:rPr>
            </w:pPr>
            <w:r>
              <w:rPr>
                <w:sz w:val="24"/>
              </w:rPr>
              <w:t>Management</w:t>
            </w:r>
          </w:p>
        </w:tc>
        <w:tc>
          <w:tcPr>
            <w:tcW w:w="1619" w:type="dxa"/>
          </w:tcPr>
          <w:p w14:paraId="79357247" w14:textId="77777777" w:rsidR="00C62228" w:rsidRDefault="00E6392B">
            <w:pPr>
              <w:pStyle w:val="TableParagraph"/>
              <w:spacing w:line="260" w:lineRule="exact"/>
              <w:ind w:left="108"/>
              <w:rPr>
                <w:sz w:val="24"/>
              </w:rPr>
            </w:pPr>
            <w:r>
              <w:rPr>
                <w:sz w:val="24"/>
              </w:rPr>
              <w:t>Specialisation</w:t>
            </w:r>
          </w:p>
          <w:p w14:paraId="126DF93E" w14:textId="77777777" w:rsidR="00C62228" w:rsidRDefault="00E6392B">
            <w:pPr>
              <w:pStyle w:val="TableParagraph"/>
              <w:spacing w:line="271" w:lineRule="exact"/>
              <w:ind w:left="108"/>
              <w:rPr>
                <w:sz w:val="24"/>
              </w:rPr>
            </w:pPr>
            <w:r>
              <w:rPr>
                <w:sz w:val="24"/>
              </w:rPr>
              <w:t>Elective</w:t>
            </w:r>
          </w:p>
        </w:tc>
        <w:tc>
          <w:tcPr>
            <w:tcW w:w="631" w:type="dxa"/>
          </w:tcPr>
          <w:p w14:paraId="1FFF8549" w14:textId="77777777" w:rsidR="00C62228" w:rsidRDefault="00E6392B">
            <w:pPr>
              <w:pStyle w:val="TableParagraph"/>
              <w:spacing w:line="261" w:lineRule="exact"/>
              <w:ind w:left="109"/>
              <w:rPr>
                <w:sz w:val="24"/>
              </w:rPr>
            </w:pPr>
            <w:r>
              <w:rPr>
                <w:sz w:val="24"/>
              </w:rPr>
              <w:t>2</w:t>
            </w:r>
          </w:p>
        </w:tc>
        <w:tc>
          <w:tcPr>
            <w:tcW w:w="628" w:type="dxa"/>
          </w:tcPr>
          <w:p w14:paraId="28A8F91E" w14:textId="77777777" w:rsidR="00C62228" w:rsidRDefault="00E6392B">
            <w:pPr>
              <w:pStyle w:val="TableParagraph"/>
              <w:spacing w:line="261" w:lineRule="exact"/>
              <w:ind w:left="108"/>
              <w:rPr>
                <w:sz w:val="24"/>
              </w:rPr>
            </w:pPr>
            <w:r>
              <w:rPr>
                <w:sz w:val="24"/>
              </w:rPr>
              <w:t>1</w:t>
            </w:r>
          </w:p>
        </w:tc>
        <w:tc>
          <w:tcPr>
            <w:tcW w:w="1259" w:type="dxa"/>
          </w:tcPr>
          <w:p w14:paraId="7569C531" w14:textId="77777777" w:rsidR="00C62228" w:rsidRDefault="00E6392B">
            <w:pPr>
              <w:pStyle w:val="TableParagraph"/>
              <w:spacing w:line="261" w:lineRule="exact"/>
              <w:ind w:left="111"/>
              <w:rPr>
                <w:sz w:val="24"/>
              </w:rPr>
            </w:pPr>
            <w:r>
              <w:rPr>
                <w:sz w:val="24"/>
              </w:rPr>
              <w:t>0</w:t>
            </w:r>
          </w:p>
        </w:tc>
        <w:tc>
          <w:tcPr>
            <w:tcW w:w="1079" w:type="dxa"/>
          </w:tcPr>
          <w:p w14:paraId="75BEEC12" w14:textId="77777777" w:rsidR="00C62228" w:rsidRDefault="00E6392B">
            <w:pPr>
              <w:pStyle w:val="TableParagraph"/>
              <w:spacing w:line="261" w:lineRule="exact"/>
              <w:ind w:left="112"/>
              <w:rPr>
                <w:sz w:val="24"/>
              </w:rPr>
            </w:pPr>
            <w:r>
              <w:rPr>
                <w:sz w:val="24"/>
              </w:rPr>
              <w:t>3</w:t>
            </w:r>
          </w:p>
        </w:tc>
      </w:tr>
    </w:tbl>
    <w:p w14:paraId="40C53140" w14:textId="77777777" w:rsidR="00C62228" w:rsidRDefault="00C62228">
      <w:pPr>
        <w:spacing w:line="261" w:lineRule="exact"/>
        <w:rPr>
          <w:sz w:val="24"/>
        </w:rPr>
        <w:sectPr w:rsidR="00C62228">
          <w:headerReference w:type="default" r:id="rId706"/>
          <w:footerReference w:type="default" r:id="rId707"/>
          <w:pgSz w:w="11900" w:h="16840"/>
          <w:pgMar w:top="620" w:right="0" w:bottom="1540" w:left="160" w:header="0" w:footer="1358" w:gutter="0"/>
          <w:pgNumType w:start="269"/>
          <w:cols w:space="720"/>
        </w:sectPr>
      </w:pP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2969"/>
        <w:gridCol w:w="1619"/>
        <w:gridCol w:w="631"/>
        <w:gridCol w:w="628"/>
        <w:gridCol w:w="1259"/>
        <w:gridCol w:w="1079"/>
      </w:tblGrid>
      <w:tr w:rsidR="00C62228" w14:paraId="4E4AF64C" w14:textId="77777777">
        <w:trPr>
          <w:trHeight w:val="275"/>
        </w:trPr>
        <w:tc>
          <w:tcPr>
            <w:tcW w:w="1622" w:type="dxa"/>
          </w:tcPr>
          <w:p w14:paraId="67FF48CD" w14:textId="77777777" w:rsidR="00C62228" w:rsidRDefault="00C62228">
            <w:pPr>
              <w:pStyle w:val="TableParagraph"/>
              <w:rPr>
                <w:sz w:val="20"/>
              </w:rPr>
            </w:pPr>
          </w:p>
        </w:tc>
        <w:tc>
          <w:tcPr>
            <w:tcW w:w="2969" w:type="dxa"/>
          </w:tcPr>
          <w:p w14:paraId="4798D789" w14:textId="77777777" w:rsidR="00C62228" w:rsidRDefault="00C62228">
            <w:pPr>
              <w:pStyle w:val="TableParagraph"/>
              <w:rPr>
                <w:sz w:val="20"/>
              </w:rPr>
            </w:pPr>
          </w:p>
        </w:tc>
        <w:tc>
          <w:tcPr>
            <w:tcW w:w="1619" w:type="dxa"/>
          </w:tcPr>
          <w:p w14:paraId="4D916E4C" w14:textId="77777777" w:rsidR="00C62228" w:rsidRDefault="00E6392B">
            <w:pPr>
              <w:pStyle w:val="TableParagraph"/>
              <w:spacing w:line="256" w:lineRule="exact"/>
              <w:ind w:left="108"/>
              <w:rPr>
                <w:sz w:val="24"/>
              </w:rPr>
            </w:pPr>
            <w:r>
              <w:rPr>
                <w:sz w:val="24"/>
              </w:rPr>
              <w:t>Courses</w:t>
            </w:r>
          </w:p>
        </w:tc>
        <w:tc>
          <w:tcPr>
            <w:tcW w:w="631" w:type="dxa"/>
          </w:tcPr>
          <w:p w14:paraId="5F41370B" w14:textId="77777777" w:rsidR="00C62228" w:rsidRDefault="00C62228">
            <w:pPr>
              <w:pStyle w:val="TableParagraph"/>
              <w:rPr>
                <w:sz w:val="20"/>
              </w:rPr>
            </w:pPr>
          </w:p>
        </w:tc>
        <w:tc>
          <w:tcPr>
            <w:tcW w:w="628" w:type="dxa"/>
          </w:tcPr>
          <w:p w14:paraId="63E98E3D" w14:textId="77777777" w:rsidR="00C62228" w:rsidRDefault="00C62228">
            <w:pPr>
              <w:pStyle w:val="TableParagraph"/>
              <w:rPr>
                <w:sz w:val="20"/>
              </w:rPr>
            </w:pPr>
          </w:p>
        </w:tc>
        <w:tc>
          <w:tcPr>
            <w:tcW w:w="1259" w:type="dxa"/>
          </w:tcPr>
          <w:p w14:paraId="1202B3EC" w14:textId="77777777" w:rsidR="00C62228" w:rsidRDefault="00C62228">
            <w:pPr>
              <w:pStyle w:val="TableParagraph"/>
              <w:rPr>
                <w:sz w:val="20"/>
              </w:rPr>
            </w:pPr>
          </w:p>
        </w:tc>
        <w:tc>
          <w:tcPr>
            <w:tcW w:w="1079" w:type="dxa"/>
          </w:tcPr>
          <w:p w14:paraId="0CBD1E95" w14:textId="77777777" w:rsidR="00C62228" w:rsidRDefault="00C62228">
            <w:pPr>
              <w:pStyle w:val="TableParagraph"/>
              <w:rPr>
                <w:sz w:val="20"/>
              </w:rPr>
            </w:pPr>
          </w:p>
        </w:tc>
      </w:tr>
      <w:tr w:rsidR="00C62228" w14:paraId="05AE2173" w14:textId="77777777">
        <w:trPr>
          <w:trHeight w:val="827"/>
        </w:trPr>
        <w:tc>
          <w:tcPr>
            <w:tcW w:w="1622" w:type="dxa"/>
          </w:tcPr>
          <w:p w14:paraId="2CD795FB" w14:textId="77777777" w:rsidR="00C62228" w:rsidRDefault="00C62228">
            <w:pPr>
              <w:pStyle w:val="TableParagraph"/>
              <w:spacing w:before="7"/>
              <w:rPr>
                <w:b/>
              </w:rPr>
            </w:pPr>
          </w:p>
          <w:p w14:paraId="65A185E3" w14:textId="77777777" w:rsidR="00C62228" w:rsidRDefault="00E6392B">
            <w:pPr>
              <w:pStyle w:val="TableParagraph"/>
              <w:ind w:left="107"/>
              <w:rPr>
                <w:sz w:val="24"/>
              </w:rPr>
            </w:pPr>
            <w:r>
              <w:rPr>
                <w:color w:val="333333"/>
                <w:sz w:val="24"/>
              </w:rPr>
              <w:t>CI702</w:t>
            </w:r>
          </w:p>
        </w:tc>
        <w:tc>
          <w:tcPr>
            <w:tcW w:w="2969" w:type="dxa"/>
          </w:tcPr>
          <w:p w14:paraId="009A4F27" w14:textId="77777777" w:rsidR="00C62228" w:rsidRDefault="00E6392B">
            <w:pPr>
              <w:pStyle w:val="TableParagraph"/>
              <w:spacing w:line="261" w:lineRule="exact"/>
              <w:ind w:left="105"/>
              <w:rPr>
                <w:sz w:val="24"/>
              </w:rPr>
            </w:pPr>
            <w:r>
              <w:rPr>
                <w:sz w:val="24"/>
              </w:rPr>
              <w:t>Competitive Early Warning</w:t>
            </w:r>
          </w:p>
          <w:p w14:paraId="3ADB3E0C" w14:textId="77777777" w:rsidR="00C62228" w:rsidRDefault="00E6392B">
            <w:pPr>
              <w:pStyle w:val="TableParagraph"/>
              <w:ind w:left="105"/>
              <w:rPr>
                <w:sz w:val="24"/>
              </w:rPr>
            </w:pPr>
            <w:r>
              <w:rPr>
                <w:sz w:val="24"/>
              </w:rPr>
              <w:t>and Risk Control</w:t>
            </w:r>
          </w:p>
        </w:tc>
        <w:tc>
          <w:tcPr>
            <w:tcW w:w="1619" w:type="dxa"/>
          </w:tcPr>
          <w:p w14:paraId="07E812A7" w14:textId="77777777" w:rsidR="00C62228" w:rsidRDefault="00E6392B">
            <w:pPr>
              <w:pStyle w:val="TableParagraph"/>
              <w:spacing w:line="261" w:lineRule="exact"/>
              <w:ind w:left="108"/>
              <w:rPr>
                <w:sz w:val="24"/>
              </w:rPr>
            </w:pPr>
            <w:r>
              <w:rPr>
                <w:sz w:val="24"/>
              </w:rPr>
              <w:t>Specialisation</w:t>
            </w:r>
          </w:p>
          <w:p w14:paraId="6D2049C3" w14:textId="77777777" w:rsidR="00C62228" w:rsidRDefault="00E6392B">
            <w:pPr>
              <w:pStyle w:val="TableParagraph"/>
              <w:spacing w:line="270" w:lineRule="atLeast"/>
              <w:ind w:left="108" w:right="694"/>
              <w:rPr>
                <w:sz w:val="24"/>
              </w:rPr>
            </w:pPr>
            <w:r>
              <w:rPr>
                <w:sz w:val="24"/>
              </w:rPr>
              <w:t>Elective Courses</w:t>
            </w:r>
          </w:p>
        </w:tc>
        <w:tc>
          <w:tcPr>
            <w:tcW w:w="631" w:type="dxa"/>
          </w:tcPr>
          <w:p w14:paraId="0ABAA76B" w14:textId="77777777" w:rsidR="00C62228" w:rsidRDefault="00E6392B">
            <w:pPr>
              <w:pStyle w:val="TableParagraph"/>
              <w:spacing w:line="261" w:lineRule="exact"/>
              <w:ind w:left="109"/>
              <w:rPr>
                <w:sz w:val="24"/>
              </w:rPr>
            </w:pPr>
            <w:r>
              <w:rPr>
                <w:sz w:val="24"/>
              </w:rPr>
              <w:t>2</w:t>
            </w:r>
          </w:p>
        </w:tc>
        <w:tc>
          <w:tcPr>
            <w:tcW w:w="628" w:type="dxa"/>
          </w:tcPr>
          <w:p w14:paraId="35B564CD" w14:textId="77777777" w:rsidR="00C62228" w:rsidRDefault="00E6392B">
            <w:pPr>
              <w:pStyle w:val="TableParagraph"/>
              <w:spacing w:line="261" w:lineRule="exact"/>
              <w:ind w:left="108"/>
              <w:rPr>
                <w:sz w:val="24"/>
              </w:rPr>
            </w:pPr>
            <w:r>
              <w:rPr>
                <w:sz w:val="24"/>
              </w:rPr>
              <w:t>1</w:t>
            </w:r>
          </w:p>
        </w:tc>
        <w:tc>
          <w:tcPr>
            <w:tcW w:w="1259" w:type="dxa"/>
          </w:tcPr>
          <w:p w14:paraId="0AE8D768" w14:textId="77777777" w:rsidR="00C62228" w:rsidRDefault="00E6392B">
            <w:pPr>
              <w:pStyle w:val="TableParagraph"/>
              <w:spacing w:line="261" w:lineRule="exact"/>
              <w:ind w:left="111"/>
              <w:rPr>
                <w:sz w:val="24"/>
              </w:rPr>
            </w:pPr>
            <w:r>
              <w:rPr>
                <w:sz w:val="24"/>
              </w:rPr>
              <w:t>0</w:t>
            </w:r>
          </w:p>
        </w:tc>
        <w:tc>
          <w:tcPr>
            <w:tcW w:w="1079" w:type="dxa"/>
          </w:tcPr>
          <w:p w14:paraId="219C5679" w14:textId="77777777" w:rsidR="00C62228" w:rsidRDefault="00E6392B">
            <w:pPr>
              <w:pStyle w:val="TableParagraph"/>
              <w:spacing w:line="261" w:lineRule="exact"/>
              <w:ind w:left="112"/>
              <w:rPr>
                <w:sz w:val="24"/>
              </w:rPr>
            </w:pPr>
            <w:r>
              <w:rPr>
                <w:sz w:val="24"/>
              </w:rPr>
              <w:t>3</w:t>
            </w:r>
          </w:p>
        </w:tc>
      </w:tr>
      <w:tr w:rsidR="00C62228" w14:paraId="213B16C7" w14:textId="77777777">
        <w:trPr>
          <w:trHeight w:val="827"/>
        </w:trPr>
        <w:tc>
          <w:tcPr>
            <w:tcW w:w="1622" w:type="dxa"/>
          </w:tcPr>
          <w:p w14:paraId="0445E2D1" w14:textId="77777777" w:rsidR="00C62228" w:rsidRDefault="00E6392B">
            <w:pPr>
              <w:pStyle w:val="TableParagraph"/>
              <w:spacing w:line="261" w:lineRule="exact"/>
              <w:ind w:left="107"/>
              <w:rPr>
                <w:sz w:val="24"/>
              </w:rPr>
            </w:pPr>
            <w:r>
              <w:rPr>
                <w:color w:val="333333"/>
                <w:sz w:val="24"/>
              </w:rPr>
              <w:t>CI704</w:t>
            </w:r>
          </w:p>
        </w:tc>
        <w:tc>
          <w:tcPr>
            <w:tcW w:w="2969" w:type="dxa"/>
          </w:tcPr>
          <w:p w14:paraId="081B1B95" w14:textId="77777777" w:rsidR="00C62228" w:rsidRDefault="00E6392B">
            <w:pPr>
              <w:pStyle w:val="TableParagraph"/>
              <w:spacing w:before="121"/>
              <w:ind w:left="105" w:right="614"/>
              <w:rPr>
                <w:sz w:val="24"/>
              </w:rPr>
            </w:pPr>
            <w:r>
              <w:rPr>
                <w:sz w:val="24"/>
              </w:rPr>
              <w:t>Advanced Competitive Intelligence</w:t>
            </w:r>
          </w:p>
        </w:tc>
        <w:tc>
          <w:tcPr>
            <w:tcW w:w="1619" w:type="dxa"/>
          </w:tcPr>
          <w:p w14:paraId="12FDEAB0" w14:textId="77777777" w:rsidR="00C62228" w:rsidRDefault="00E6392B">
            <w:pPr>
              <w:pStyle w:val="TableParagraph"/>
              <w:spacing w:line="261" w:lineRule="exact"/>
              <w:ind w:left="108"/>
              <w:rPr>
                <w:sz w:val="24"/>
              </w:rPr>
            </w:pPr>
            <w:r>
              <w:rPr>
                <w:sz w:val="24"/>
              </w:rPr>
              <w:t>Specialisation</w:t>
            </w:r>
          </w:p>
          <w:p w14:paraId="32212753" w14:textId="77777777" w:rsidR="00C62228" w:rsidRDefault="00E6392B">
            <w:pPr>
              <w:pStyle w:val="TableParagraph"/>
              <w:spacing w:line="270" w:lineRule="atLeast"/>
              <w:ind w:left="108" w:right="694"/>
              <w:rPr>
                <w:sz w:val="24"/>
              </w:rPr>
            </w:pPr>
            <w:r>
              <w:rPr>
                <w:sz w:val="24"/>
              </w:rPr>
              <w:t>Elective Courses</w:t>
            </w:r>
          </w:p>
        </w:tc>
        <w:tc>
          <w:tcPr>
            <w:tcW w:w="631" w:type="dxa"/>
          </w:tcPr>
          <w:p w14:paraId="3CEE5645" w14:textId="77777777" w:rsidR="00C62228" w:rsidRDefault="00E6392B">
            <w:pPr>
              <w:pStyle w:val="TableParagraph"/>
              <w:spacing w:line="261" w:lineRule="exact"/>
              <w:ind w:left="109"/>
              <w:rPr>
                <w:sz w:val="24"/>
              </w:rPr>
            </w:pPr>
            <w:r>
              <w:rPr>
                <w:sz w:val="24"/>
              </w:rPr>
              <w:t>2</w:t>
            </w:r>
          </w:p>
        </w:tc>
        <w:tc>
          <w:tcPr>
            <w:tcW w:w="628" w:type="dxa"/>
          </w:tcPr>
          <w:p w14:paraId="1E707AF9" w14:textId="77777777" w:rsidR="00C62228" w:rsidRDefault="00E6392B">
            <w:pPr>
              <w:pStyle w:val="TableParagraph"/>
              <w:spacing w:line="261" w:lineRule="exact"/>
              <w:ind w:left="108"/>
              <w:rPr>
                <w:sz w:val="24"/>
              </w:rPr>
            </w:pPr>
            <w:r>
              <w:rPr>
                <w:sz w:val="24"/>
              </w:rPr>
              <w:t>1</w:t>
            </w:r>
          </w:p>
        </w:tc>
        <w:tc>
          <w:tcPr>
            <w:tcW w:w="1259" w:type="dxa"/>
          </w:tcPr>
          <w:p w14:paraId="5C2A5721" w14:textId="77777777" w:rsidR="00C62228" w:rsidRDefault="00E6392B">
            <w:pPr>
              <w:pStyle w:val="TableParagraph"/>
              <w:spacing w:line="261" w:lineRule="exact"/>
              <w:ind w:left="111"/>
              <w:rPr>
                <w:sz w:val="24"/>
              </w:rPr>
            </w:pPr>
            <w:r>
              <w:rPr>
                <w:sz w:val="24"/>
              </w:rPr>
              <w:t>0</w:t>
            </w:r>
          </w:p>
        </w:tc>
        <w:tc>
          <w:tcPr>
            <w:tcW w:w="1079" w:type="dxa"/>
          </w:tcPr>
          <w:p w14:paraId="5F5D816D" w14:textId="77777777" w:rsidR="00C62228" w:rsidRDefault="00E6392B">
            <w:pPr>
              <w:pStyle w:val="TableParagraph"/>
              <w:spacing w:line="261" w:lineRule="exact"/>
              <w:ind w:left="112"/>
              <w:rPr>
                <w:sz w:val="24"/>
              </w:rPr>
            </w:pPr>
            <w:r>
              <w:rPr>
                <w:sz w:val="24"/>
              </w:rPr>
              <w:t>3</w:t>
            </w:r>
          </w:p>
        </w:tc>
      </w:tr>
      <w:tr w:rsidR="00C62228" w14:paraId="252F21CE" w14:textId="77777777">
        <w:trPr>
          <w:trHeight w:val="827"/>
        </w:trPr>
        <w:tc>
          <w:tcPr>
            <w:tcW w:w="1622" w:type="dxa"/>
          </w:tcPr>
          <w:p w14:paraId="72E5A482" w14:textId="77777777" w:rsidR="00C62228" w:rsidRDefault="00C62228">
            <w:pPr>
              <w:pStyle w:val="TableParagraph"/>
              <w:spacing w:before="7"/>
              <w:rPr>
                <w:b/>
              </w:rPr>
            </w:pPr>
          </w:p>
          <w:p w14:paraId="6EE515B8" w14:textId="77777777" w:rsidR="00C62228" w:rsidRDefault="00E6392B">
            <w:pPr>
              <w:pStyle w:val="TableParagraph"/>
              <w:ind w:left="107"/>
              <w:rPr>
                <w:sz w:val="24"/>
              </w:rPr>
            </w:pPr>
            <w:r>
              <w:rPr>
                <w:color w:val="333333"/>
                <w:sz w:val="24"/>
              </w:rPr>
              <w:t>CI705</w:t>
            </w:r>
          </w:p>
        </w:tc>
        <w:tc>
          <w:tcPr>
            <w:tcW w:w="2969" w:type="dxa"/>
          </w:tcPr>
          <w:p w14:paraId="657F35D8" w14:textId="77777777" w:rsidR="00C62228" w:rsidRDefault="00E6392B">
            <w:pPr>
              <w:pStyle w:val="TableParagraph"/>
              <w:spacing w:line="261" w:lineRule="exact"/>
              <w:ind w:left="105"/>
              <w:rPr>
                <w:sz w:val="24"/>
              </w:rPr>
            </w:pPr>
            <w:r>
              <w:rPr>
                <w:sz w:val="24"/>
              </w:rPr>
              <w:t>Business Wargaming and</w:t>
            </w:r>
          </w:p>
          <w:p w14:paraId="5C417F00" w14:textId="77777777" w:rsidR="00C62228" w:rsidRDefault="00E6392B">
            <w:pPr>
              <w:pStyle w:val="TableParagraph"/>
              <w:ind w:left="105"/>
              <w:rPr>
                <w:sz w:val="24"/>
              </w:rPr>
            </w:pPr>
            <w:r>
              <w:rPr>
                <w:sz w:val="24"/>
              </w:rPr>
              <w:t>Scenario Planning- I</w:t>
            </w:r>
          </w:p>
        </w:tc>
        <w:tc>
          <w:tcPr>
            <w:tcW w:w="1619" w:type="dxa"/>
          </w:tcPr>
          <w:p w14:paraId="57B2138B" w14:textId="77777777" w:rsidR="00C62228" w:rsidRDefault="00E6392B">
            <w:pPr>
              <w:pStyle w:val="TableParagraph"/>
              <w:spacing w:line="261" w:lineRule="exact"/>
              <w:ind w:left="108"/>
              <w:rPr>
                <w:sz w:val="24"/>
              </w:rPr>
            </w:pPr>
            <w:r>
              <w:rPr>
                <w:sz w:val="24"/>
              </w:rPr>
              <w:t>Specialisation</w:t>
            </w:r>
          </w:p>
          <w:p w14:paraId="65A48E97" w14:textId="77777777" w:rsidR="00C62228" w:rsidRDefault="00E6392B">
            <w:pPr>
              <w:pStyle w:val="TableParagraph"/>
              <w:spacing w:line="270" w:lineRule="atLeast"/>
              <w:ind w:left="108" w:right="694"/>
              <w:rPr>
                <w:sz w:val="24"/>
              </w:rPr>
            </w:pPr>
            <w:r>
              <w:rPr>
                <w:sz w:val="24"/>
              </w:rPr>
              <w:t>Elective Courses</w:t>
            </w:r>
          </w:p>
        </w:tc>
        <w:tc>
          <w:tcPr>
            <w:tcW w:w="631" w:type="dxa"/>
          </w:tcPr>
          <w:p w14:paraId="74FF218D" w14:textId="77777777" w:rsidR="00C62228" w:rsidRDefault="00E6392B">
            <w:pPr>
              <w:pStyle w:val="TableParagraph"/>
              <w:spacing w:line="261" w:lineRule="exact"/>
              <w:ind w:left="109"/>
              <w:rPr>
                <w:sz w:val="24"/>
              </w:rPr>
            </w:pPr>
            <w:r>
              <w:rPr>
                <w:sz w:val="24"/>
              </w:rPr>
              <w:t>3</w:t>
            </w:r>
          </w:p>
        </w:tc>
        <w:tc>
          <w:tcPr>
            <w:tcW w:w="628" w:type="dxa"/>
          </w:tcPr>
          <w:p w14:paraId="7AB7113C" w14:textId="77777777" w:rsidR="00C62228" w:rsidRDefault="00E6392B">
            <w:pPr>
              <w:pStyle w:val="TableParagraph"/>
              <w:spacing w:line="261" w:lineRule="exact"/>
              <w:ind w:left="108"/>
              <w:rPr>
                <w:sz w:val="24"/>
              </w:rPr>
            </w:pPr>
            <w:r>
              <w:rPr>
                <w:sz w:val="24"/>
              </w:rPr>
              <w:t>0</w:t>
            </w:r>
          </w:p>
        </w:tc>
        <w:tc>
          <w:tcPr>
            <w:tcW w:w="1259" w:type="dxa"/>
          </w:tcPr>
          <w:p w14:paraId="5C1D241B" w14:textId="77777777" w:rsidR="00C62228" w:rsidRDefault="00E6392B">
            <w:pPr>
              <w:pStyle w:val="TableParagraph"/>
              <w:spacing w:line="261" w:lineRule="exact"/>
              <w:ind w:left="111"/>
              <w:rPr>
                <w:sz w:val="24"/>
              </w:rPr>
            </w:pPr>
            <w:r>
              <w:rPr>
                <w:sz w:val="24"/>
              </w:rPr>
              <w:t>0</w:t>
            </w:r>
          </w:p>
        </w:tc>
        <w:tc>
          <w:tcPr>
            <w:tcW w:w="1079" w:type="dxa"/>
          </w:tcPr>
          <w:p w14:paraId="64FEFCA5" w14:textId="77777777" w:rsidR="00C62228" w:rsidRDefault="00E6392B">
            <w:pPr>
              <w:pStyle w:val="TableParagraph"/>
              <w:spacing w:line="261" w:lineRule="exact"/>
              <w:ind w:left="112"/>
              <w:rPr>
                <w:sz w:val="24"/>
              </w:rPr>
            </w:pPr>
            <w:r>
              <w:rPr>
                <w:sz w:val="24"/>
              </w:rPr>
              <w:t>3</w:t>
            </w:r>
          </w:p>
        </w:tc>
      </w:tr>
      <w:tr w:rsidR="00C62228" w14:paraId="04646708" w14:textId="77777777">
        <w:trPr>
          <w:trHeight w:val="827"/>
        </w:trPr>
        <w:tc>
          <w:tcPr>
            <w:tcW w:w="1622" w:type="dxa"/>
          </w:tcPr>
          <w:p w14:paraId="1C30A9D7" w14:textId="77777777" w:rsidR="00C62228" w:rsidRDefault="00C62228">
            <w:pPr>
              <w:pStyle w:val="TableParagraph"/>
              <w:spacing w:before="7"/>
              <w:rPr>
                <w:b/>
              </w:rPr>
            </w:pPr>
          </w:p>
          <w:p w14:paraId="11F053F5" w14:textId="77777777" w:rsidR="00C62228" w:rsidRDefault="00E6392B">
            <w:pPr>
              <w:pStyle w:val="TableParagraph"/>
              <w:ind w:left="107"/>
              <w:rPr>
                <w:sz w:val="24"/>
              </w:rPr>
            </w:pPr>
            <w:r>
              <w:rPr>
                <w:color w:val="333333"/>
                <w:sz w:val="24"/>
              </w:rPr>
              <w:t>MKTG711</w:t>
            </w:r>
          </w:p>
        </w:tc>
        <w:tc>
          <w:tcPr>
            <w:tcW w:w="2969" w:type="dxa"/>
          </w:tcPr>
          <w:p w14:paraId="4BD18FFB" w14:textId="77777777" w:rsidR="00C62228" w:rsidRDefault="00E6392B">
            <w:pPr>
              <w:pStyle w:val="TableParagraph"/>
              <w:spacing w:line="261" w:lineRule="exact"/>
              <w:ind w:left="105"/>
              <w:rPr>
                <w:sz w:val="24"/>
              </w:rPr>
            </w:pPr>
            <w:r>
              <w:rPr>
                <w:sz w:val="24"/>
              </w:rPr>
              <w:t>Product and Brand</w:t>
            </w:r>
          </w:p>
          <w:p w14:paraId="418D6FF1" w14:textId="77777777" w:rsidR="00C62228" w:rsidRDefault="00E6392B">
            <w:pPr>
              <w:pStyle w:val="TableParagraph"/>
              <w:ind w:left="105"/>
              <w:rPr>
                <w:sz w:val="24"/>
              </w:rPr>
            </w:pPr>
            <w:r>
              <w:rPr>
                <w:sz w:val="24"/>
              </w:rPr>
              <w:t>Management</w:t>
            </w:r>
          </w:p>
        </w:tc>
        <w:tc>
          <w:tcPr>
            <w:tcW w:w="1619" w:type="dxa"/>
          </w:tcPr>
          <w:p w14:paraId="6A0C4FA2" w14:textId="77777777" w:rsidR="00C62228" w:rsidRDefault="00E6392B">
            <w:pPr>
              <w:pStyle w:val="TableParagraph"/>
              <w:spacing w:line="261" w:lineRule="exact"/>
              <w:ind w:left="108"/>
              <w:rPr>
                <w:sz w:val="24"/>
              </w:rPr>
            </w:pPr>
            <w:r>
              <w:rPr>
                <w:sz w:val="24"/>
              </w:rPr>
              <w:t>Specialisation</w:t>
            </w:r>
          </w:p>
          <w:p w14:paraId="7557E6F2" w14:textId="77777777" w:rsidR="00C62228" w:rsidRDefault="00E6392B">
            <w:pPr>
              <w:pStyle w:val="TableParagraph"/>
              <w:spacing w:line="270" w:lineRule="atLeast"/>
              <w:ind w:left="108" w:right="694"/>
              <w:rPr>
                <w:sz w:val="24"/>
              </w:rPr>
            </w:pPr>
            <w:r>
              <w:rPr>
                <w:sz w:val="24"/>
              </w:rPr>
              <w:t>Elective Courses</w:t>
            </w:r>
          </w:p>
        </w:tc>
        <w:tc>
          <w:tcPr>
            <w:tcW w:w="631" w:type="dxa"/>
          </w:tcPr>
          <w:p w14:paraId="4843BDBC" w14:textId="77777777" w:rsidR="00C62228" w:rsidRDefault="00E6392B">
            <w:pPr>
              <w:pStyle w:val="TableParagraph"/>
              <w:spacing w:line="261" w:lineRule="exact"/>
              <w:ind w:left="109"/>
              <w:rPr>
                <w:sz w:val="24"/>
              </w:rPr>
            </w:pPr>
            <w:r>
              <w:rPr>
                <w:sz w:val="24"/>
              </w:rPr>
              <w:t>3</w:t>
            </w:r>
          </w:p>
        </w:tc>
        <w:tc>
          <w:tcPr>
            <w:tcW w:w="628" w:type="dxa"/>
          </w:tcPr>
          <w:p w14:paraId="69D2BDD2" w14:textId="77777777" w:rsidR="00C62228" w:rsidRDefault="00E6392B">
            <w:pPr>
              <w:pStyle w:val="TableParagraph"/>
              <w:spacing w:line="261" w:lineRule="exact"/>
              <w:ind w:left="108"/>
              <w:rPr>
                <w:sz w:val="24"/>
              </w:rPr>
            </w:pPr>
            <w:r>
              <w:rPr>
                <w:sz w:val="24"/>
              </w:rPr>
              <w:t>0</w:t>
            </w:r>
          </w:p>
        </w:tc>
        <w:tc>
          <w:tcPr>
            <w:tcW w:w="1259" w:type="dxa"/>
          </w:tcPr>
          <w:p w14:paraId="54C90A0A" w14:textId="77777777" w:rsidR="00C62228" w:rsidRDefault="00E6392B">
            <w:pPr>
              <w:pStyle w:val="TableParagraph"/>
              <w:spacing w:line="261" w:lineRule="exact"/>
              <w:ind w:left="111"/>
              <w:rPr>
                <w:sz w:val="24"/>
              </w:rPr>
            </w:pPr>
            <w:r>
              <w:rPr>
                <w:sz w:val="24"/>
              </w:rPr>
              <w:t>0</w:t>
            </w:r>
          </w:p>
        </w:tc>
        <w:tc>
          <w:tcPr>
            <w:tcW w:w="1079" w:type="dxa"/>
          </w:tcPr>
          <w:p w14:paraId="3F92F8ED" w14:textId="77777777" w:rsidR="00C62228" w:rsidRDefault="00E6392B">
            <w:pPr>
              <w:pStyle w:val="TableParagraph"/>
              <w:spacing w:line="261" w:lineRule="exact"/>
              <w:ind w:left="112"/>
              <w:rPr>
                <w:sz w:val="24"/>
              </w:rPr>
            </w:pPr>
            <w:r>
              <w:rPr>
                <w:sz w:val="24"/>
              </w:rPr>
              <w:t>3</w:t>
            </w:r>
          </w:p>
        </w:tc>
      </w:tr>
      <w:tr w:rsidR="00C62228" w14:paraId="23604A0E" w14:textId="77777777">
        <w:trPr>
          <w:trHeight w:val="827"/>
        </w:trPr>
        <w:tc>
          <w:tcPr>
            <w:tcW w:w="1622" w:type="dxa"/>
          </w:tcPr>
          <w:p w14:paraId="1AD14399" w14:textId="77777777" w:rsidR="00C62228" w:rsidRDefault="00C62228">
            <w:pPr>
              <w:pStyle w:val="TableParagraph"/>
              <w:spacing w:before="7"/>
              <w:rPr>
                <w:b/>
              </w:rPr>
            </w:pPr>
          </w:p>
          <w:p w14:paraId="691B0611" w14:textId="77777777" w:rsidR="00C62228" w:rsidRDefault="00E6392B">
            <w:pPr>
              <w:pStyle w:val="TableParagraph"/>
              <w:ind w:left="107"/>
              <w:rPr>
                <w:sz w:val="24"/>
              </w:rPr>
            </w:pPr>
            <w:r>
              <w:rPr>
                <w:color w:val="333333"/>
                <w:sz w:val="24"/>
              </w:rPr>
              <w:t>FIBA704</w:t>
            </w:r>
          </w:p>
        </w:tc>
        <w:tc>
          <w:tcPr>
            <w:tcW w:w="2969" w:type="dxa"/>
          </w:tcPr>
          <w:p w14:paraId="4CC4B0F0" w14:textId="77777777" w:rsidR="00C62228" w:rsidRDefault="00E6392B">
            <w:pPr>
              <w:pStyle w:val="TableParagraph"/>
              <w:spacing w:line="261" w:lineRule="exact"/>
              <w:ind w:left="105"/>
              <w:rPr>
                <w:sz w:val="24"/>
              </w:rPr>
            </w:pPr>
            <w:r>
              <w:rPr>
                <w:sz w:val="24"/>
              </w:rPr>
              <w:t>Financial Engineering</w:t>
            </w:r>
          </w:p>
        </w:tc>
        <w:tc>
          <w:tcPr>
            <w:tcW w:w="1619" w:type="dxa"/>
          </w:tcPr>
          <w:p w14:paraId="30C4BD35" w14:textId="77777777" w:rsidR="00C62228" w:rsidRDefault="00E6392B">
            <w:pPr>
              <w:pStyle w:val="TableParagraph"/>
              <w:spacing w:line="261" w:lineRule="exact"/>
              <w:ind w:left="108"/>
              <w:rPr>
                <w:sz w:val="24"/>
              </w:rPr>
            </w:pPr>
            <w:r>
              <w:rPr>
                <w:sz w:val="24"/>
              </w:rPr>
              <w:t>Specialisation</w:t>
            </w:r>
          </w:p>
          <w:p w14:paraId="069B61D0" w14:textId="77777777" w:rsidR="00C62228" w:rsidRDefault="00E6392B">
            <w:pPr>
              <w:pStyle w:val="TableParagraph"/>
              <w:spacing w:line="270" w:lineRule="atLeast"/>
              <w:ind w:left="108" w:right="694"/>
              <w:rPr>
                <w:sz w:val="24"/>
              </w:rPr>
            </w:pPr>
            <w:r>
              <w:rPr>
                <w:sz w:val="24"/>
              </w:rPr>
              <w:t>Elective Courses</w:t>
            </w:r>
          </w:p>
        </w:tc>
        <w:tc>
          <w:tcPr>
            <w:tcW w:w="631" w:type="dxa"/>
          </w:tcPr>
          <w:p w14:paraId="12042DF3" w14:textId="77777777" w:rsidR="00C62228" w:rsidRDefault="00E6392B">
            <w:pPr>
              <w:pStyle w:val="TableParagraph"/>
              <w:spacing w:line="261" w:lineRule="exact"/>
              <w:ind w:left="109"/>
              <w:rPr>
                <w:sz w:val="24"/>
              </w:rPr>
            </w:pPr>
            <w:r>
              <w:rPr>
                <w:sz w:val="24"/>
              </w:rPr>
              <w:t>3</w:t>
            </w:r>
          </w:p>
        </w:tc>
        <w:tc>
          <w:tcPr>
            <w:tcW w:w="628" w:type="dxa"/>
          </w:tcPr>
          <w:p w14:paraId="45637E65" w14:textId="77777777" w:rsidR="00C62228" w:rsidRDefault="00E6392B">
            <w:pPr>
              <w:pStyle w:val="TableParagraph"/>
              <w:spacing w:line="261" w:lineRule="exact"/>
              <w:ind w:left="108"/>
              <w:rPr>
                <w:sz w:val="24"/>
              </w:rPr>
            </w:pPr>
            <w:r>
              <w:rPr>
                <w:sz w:val="24"/>
              </w:rPr>
              <w:t>0</w:t>
            </w:r>
          </w:p>
        </w:tc>
        <w:tc>
          <w:tcPr>
            <w:tcW w:w="1259" w:type="dxa"/>
          </w:tcPr>
          <w:p w14:paraId="14F4CE99" w14:textId="77777777" w:rsidR="00C62228" w:rsidRDefault="00E6392B">
            <w:pPr>
              <w:pStyle w:val="TableParagraph"/>
              <w:spacing w:line="261" w:lineRule="exact"/>
              <w:ind w:left="111"/>
              <w:rPr>
                <w:sz w:val="24"/>
              </w:rPr>
            </w:pPr>
            <w:r>
              <w:rPr>
                <w:sz w:val="24"/>
              </w:rPr>
              <w:t>0</w:t>
            </w:r>
          </w:p>
        </w:tc>
        <w:tc>
          <w:tcPr>
            <w:tcW w:w="1079" w:type="dxa"/>
          </w:tcPr>
          <w:p w14:paraId="0EA67843" w14:textId="77777777" w:rsidR="00C62228" w:rsidRDefault="00E6392B">
            <w:pPr>
              <w:pStyle w:val="TableParagraph"/>
              <w:spacing w:line="261" w:lineRule="exact"/>
              <w:ind w:left="112"/>
              <w:rPr>
                <w:sz w:val="24"/>
              </w:rPr>
            </w:pPr>
            <w:r>
              <w:rPr>
                <w:sz w:val="24"/>
              </w:rPr>
              <w:t>3</w:t>
            </w:r>
          </w:p>
        </w:tc>
      </w:tr>
      <w:tr w:rsidR="00C62228" w14:paraId="033ED1A8" w14:textId="77777777">
        <w:trPr>
          <w:trHeight w:val="828"/>
        </w:trPr>
        <w:tc>
          <w:tcPr>
            <w:tcW w:w="1622" w:type="dxa"/>
          </w:tcPr>
          <w:p w14:paraId="4005B8E7" w14:textId="77777777" w:rsidR="00C62228" w:rsidRDefault="00C62228">
            <w:pPr>
              <w:pStyle w:val="TableParagraph"/>
              <w:spacing w:before="10"/>
              <w:rPr>
                <w:b/>
              </w:rPr>
            </w:pPr>
          </w:p>
          <w:p w14:paraId="36934A23" w14:textId="77777777" w:rsidR="00C62228" w:rsidRDefault="00E6392B">
            <w:pPr>
              <w:pStyle w:val="TableParagraph"/>
              <w:ind w:left="107"/>
              <w:rPr>
                <w:sz w:val="24"/>
              </w:rPr>
            </w:pPr>
            <w:r>
              <w:rPr>
                <w:sz w:val="24"/>
              </w:rPr>
              <w:t>MSSI600</w:t>
            </w:r>
          </w:p>
        </w:tc>
        <w:tc>
          <w:tcPr>
            <w:tcW w:w="2969" w:type="dxa"/>
          </w:tcPr>
          <w:p w14:paraId="4B9000D9" w14:textId="77777777" w:rsidR="00C62228" w:rsidRDefault="00C62228">
            <w:pPr>
              <w:pStyle w:val="TableParagraph"/>
              <w:spacing w:before="10"/>
              <w:rPr>
                <w:b/>
              </w:rPr>
            </w:pPr>
          </w:p>
          <w:p w14:paraId="6E7D6064" w14:textId="77777777" w:rsidR="00C62228" w:rsidRDefault="00E6392B">
            <w:pPr>
              <w:pStyle w:val="TableParagraph"/>
              <w:ind w:left="105"/>
              <w:rPr>
                <w:sz w:val="24"/>
              </w:rPr>
            </w:pPr>
            <w:r>
              <w:rPr>
                <w:sz w:val="24"/>
              </w:rPr>
              <w:t>Summer Internship</w:t>
            </w:r>
          </w:p>
        </w:tc>
        <w:tc>
          <w:tcPr>
            <w:tcW w:w="1619" w:type="dxa"/>
          </w:tcPr>
          <w:p w14:paraId="5AE7DB2E" w14:textId="77777777" w:rsidR="00C62228" w:rsidRDefault="00E6392B">
            <w:pPr>
              <w:pStyle w:val="TableParagraph"/>
              <w:spacing w:line="264" w:lineRule="exact"/>
              <w:ind w:left="108"/>
              <w:rPr>
                <w:sz w:val="24"/>
              </w:rPr>
            </w:pPr>
            <w:r>
              <w:rPr>
                <w:sz w:val="24"/>
              </w:rPr>
              <w:t>Non-</w:t>
            </w:r>
          </w:p>
          <w:p w14:paraId="0BD0617C" w14:textId="77777777" w:rsidR="00C62228" w:rsidRDefault="00E6392B">
            <w:pPr>
              <w:pStyle w:val="TableParagraph"/>
              <w:spacing w:before="5" w:line="274" w:lineRule="exact"/>
              <w:ind w:left="108" w:right="141"/>
              <w:rPr>
                <w:sz w:val="24"/>
              </w:rPr>
            </w:pPr>
            <w:r>
              <w:rPr>
                <w:sz w:val="24"/>
              </w:rPr>
              <w:t>Teaching Credit Course</w:t>
            </w:r>
          </w:p>
        </w:tc>
        <w:tc>
          <w:tcPr>
            <w:tcW w:w="631" w:type="dxa"/>
          </w:tcPr>
          <w:p w14:paraId="5438897E" w14:textId="77777777" w:rsidR="00C62228" w:rsidRDefault="00E6392B">
            <w:pPr>
              <w:pStyle w:val="TableParagraph"/>
              <w:spacing w:line="264" w:lineRule="exact"/>
              <w:ind w:left="109"/>
              <w:rPr>
                <w:sz w:val="24"/>
              </w:rPr>
            </w:pPr>
            <w:r>
              <w:rPr>
                <w:sz w:val="24"/>
              </w:rPr>
              <w:t>0</w:t>
            </w:r>
          </w:p>
        </w:tc>
        <w:tc>
          <w:tcPr>
            <w:tcW w:w="628" w:type="dxa"/>
          </w:tcPr>
          <w:p w14:paraId="17FF9080" w14:textId="77777777" w:rsidR="00C62228" w:rsidRDefault="00E6392B">
            <w:pPr>
              <w:pStyle w:val="TableParagraph"/>
              <w:spacing w:line="264" w:lineRule="exact"/>
              <w:ind w:left="108"/>
              <w:rPr>
                <w:sz w:val="24"/>
              </w:rPr>
            </w:pPr>
            <w:r>
              <w:rPr>
                <w:sz w:val="24"/>
              </w:rPr>
              <w:t>0</w:t>
            </w:r>
          </w:p>
        </w:tc>
        <w:tc>
          <w:tcPr>
            <w:tcW w:w="1259" w:type="dxa"/>
          </w:tcPr>
          <w:p w14:paraId="42573D4A" w14:textId="77777777" w:rsidR="00C62228" w:rsidRDefault="00E6392B">
            <w:pPr>
              <w:pStyle w:val="TableParagraph"/>
              <w:spacing w:line="264" w:lineRule="exact"/>
              <w:ind w:left="111"/>
              <w:rPr>
                <w:sz w:val="24"/>
              </w:rPr>
            </w:pPr>
            <w:r>
              <w:rPr>
                <w:sz w:val="24"/>
              </w:rPr>
              <w:t>6</w:t>
            </w:r>
          </w:p>
        </w:tc>
        <w:tc>
          <w:tcPr>
            <w:tcW w:w="1079" w:type="dxa"/>
          </w:tcPr>
          <w:p w14:paraId="27D721F7" w14:textId="77777777" w:rsidR="00C62228" w:rsidRDefault="00E6392B">
            <w:pPr>
              <w:pStyle w:val="TableParagraph"/>
              <w:spacing w:line="264" w:lineRule="exact"/>
              <w:ind w:left="112"/>
              <w:rPr>
                <w:sz w:val="24"/>
              </w:rPr>
            </w:pPr>
            <w:r>
              <w:rPr>
                <w:sz w:val="24"/>
              </w:rPr>
              <w:t>3</w:t>
            </w:r>
          </w:p>
        </w:tc>
      </w:tr>
      <w:tr w:rsidR="00C62228" w14:paraId="5EB2F82D" w14:textId="77777777">
        <w:trPr>
          <w:trHeight w:val="830"/>
        </w:trPr>
        <w:tc>
          <w:tcPr>
            <w:tcW w:w="1622" w:type="dxa"/>
          </w:tcPr>
          <w:p w14:paraId="1BFDD41A" w14:textId="77777777" w:rsidR="00C62228" w:rsidRDefault="00E6392B">
            <w:pPr>
              <w:pStyle w:val="TableParagraph"/>
              <w:spacing w:line="263" w:lineRule="exact"/>
              <w:ind w:left="107"/>
              <w:rPr>
                <w:sz w:val="24"/>
              </w:rPr>
            </w:pPr>
            <w:r>
              <w:rPr>
                <w:sz w:val="24"/>
              </w:rPr>
              <w:t>BS701</w:t>
            </w:r>
          </w:p>
        </w:tc>
        <w:tc>
          <w:tcPr>
            <w:tcW w:w="2969" w:type="dxa"/>
          </w:tcPr>
          <w:p w14:paraId="73BEBA84" w14:textId="77777777" w:rsidR="00C62228" w:rsidRDefault="00E6392B">
            <w:pPr>
              <w:pStyle w:val="TableParagraph"/>
              <w:ind w:left="105" w:right="227"/>
              <w:rPr>
                <w:sz w:val="24"/>
              </w:rPr>
            </w:pPr>
            <w:r>
              <w:rPr>
                <w:sz w:val="24"/>
              </w:rPr>
              <w:t>Professional Competencies and Career Development</w:t>
            </w:r>
          </w:p>
        </w:tc>
        <w:tc>
          <w:tcPr>
            <w:tcW w:w="1619" w:type="dxa"/>
          </w:tcPr>
          <w:p w14:paraId="77065F53" w14:textId="77777777" w:rsidR="00C62228" w:rsidRDefault="00E6392B">
            <w:pPr>
              <w:pStyle w:val="TableParagraph"/>
              <w:ind w:left="108" w:right="627"/>
              <w:rPr>
                <w:sz w:val="24"/>
              </w:rPr>
            </w:pPr>
            <w:r>
              <w:rPr>
                <w:sz w:val="24"/>
              </w:rPr>
              <w:t>Value Addition</w:t>
            </w:r>
          </w:p>
          <w:p w14:paraId="4A83D947" w14:textId="77777777" w:rsidR="00C62228" w:rsidRDefault="00E6392B">
            <w:pPr>
              <w:pStyle w:val="TableParagraph"/>
              <w:spacing w:line="271" w:lineRule="exact"/>
              <w:ind w:left="108"/>
              <w:rPr>
                <w:sz w:val="24"/>
              </w:rPr>
            </w:pPr>
            <w:r>
              <w:rPr>
                <w:sz w:val="24"/>
              </w:rPr>
              <w:t>Courses</w:t>
            </w:r>
          </w:p>
        </w:tc>
        <w:tc>
          <w:tcPr>
            <w:tcW w:w="631" w:type="dxa"/>
          </w:tcPr>
          <w:p w14:paraId="3F3368D0" w14:textId="77777777" w:rsidR="00C62228" w:rsidRDefault="00E6392B">
            <w:pPr>
              <w:pStyle w:val="TableParagraph"/>
              <w:spacing w:line="263" w:lineRule="exact"/>
              <w:ind w:left="109"/>
              <w:rPr>
                <w:sz w:val="24"/>
              </w:rPr>
            </w:pPr>
            <w:r>
              <w:rPr>
                <w:sz w:val="24"/>
              </w:rPr>
              <w:t>1</w:t>
            </w:r>
          </w:p>
        </w:tc>
        <w:tc>
          <w:tcPr>
            <w:tcW w:w="628" w:type="dxa"/>
          </w:tcPr>
          <w:p w14:paraId="3248BC3E" w14:textId="77777777" w:rsidR="00C62228" w:rsidRDefault="00E6392B">
            <w:pPr>
              <w:pStyle w:val="TableParagraph"/>
              <w:spacing w:line="263" w:lineRule="exact"/>
              <w:ind w:left="108"/>
              <w:rPr>
                <w:sz w:val="24"/>
              </w:rPr>
            </w:pPr>
            <w:r>
              <w:rPr>
                <w:sz w:val="24"/>
              </w:rPr>
              <w:t>0</w:t>
            </w:r>
          </w:p>
        </w:tc>
        <w:tc>
          <w:tcPr>
            <w:tcW w:w="1259" w:type="dxa"/>
          </w:tcPr>
          <w:p w14:paraId="2B6A77B5" w14:textId="77777777" w:rsidR="00C62228" w:rsidRDefault="00E6392B">
            <w:pPr>
              <w:pStyle w:val="TableParagraph"/>
              <w:spacing w:line="263" w:lineRule="exact"/>
              <w:ind w:left="111"/>
              <w:rPr>
                <w:sz w:val="24"/>
              </w:rPr>
            </w:pPr>
            <w:r>
              <w:rPr>
                <w:sz w:val="24"/>
              </w:rPr>
              <w:t>0</w:t>
            </w:r>
          </w:p>
        </w:tc>
        <w:tc>
          <w:tcPr>
            <w:tcW w:w="1079" w:type="dxa"/>
          </w:tcPr>
          <w:p w14:paraId="2E7F24C9" w14:textId="77777777" w:rsidR="00C62228" w:rsidRDefault="00E6392B">
            <w:pPr>
              <w:pStyle w:val="TableParagraph"/>
              <w:spacing w:line="263" w:lineRule="exact"/>
              <w:ind w:left="112"/>
              <w:rPr>
                <w:sz w:val="24"/>
              </w:rPr>
            </w:pPr>
            <w:r>
              <w:rPr>
                <w:sz w:val="24"/>
              </w:rPr>
              <w:t>1</w:t>
            </w:r>
          </w:p>
        </w:tc>
      </w:tr>
      <w:tr w:rsidR="00C62228" w14:paraId="1B9389A7" w14:textId="77777777">
        <w:trPr>
          <w:trHeight w:val="827"/>
        </w:trPr>
        <w:tc>
          <w:tcPr>
            <w:tcW w:w="1622" w:type="dxa"/>
          </w:tcPr>
          <w:p w14:paraId="12E7C94A" w14:textId="77777777" w:rsidR="00C62228" w:rsidRDefault="00E6392B">
            <w:pPr>
              <w:pStyle w:val="TableParagraph"/>
              <w:spacing w:line="261" w:lineRule="exact"/>
              <w:ind w:left="107"/>
              <w:rPr>
                <w:sz w:val="24"/>
              </w:rPr>
            </w:pPr>
            <w:r>
              <w:rPr>
                <w:sz w:val="24"/>
              </w:rPr>
              <w:t>BC702</w:t>
            </w:r>
          </w:p>
        </w:tc>
        <w:tc>
          <w:tcPr>
            <w:tcW w:w="2969" w:type="dxa"/>
          </w:tcPr>
          <w:p w14:paraId="6121E7C9" w14:textId="77777777" w:rsidR="00C62228" w:rsidRDefault="00E6392B">
            <w:pPr>
              <w:pStyle w:val="TableParagraph"/>
              <w:spacing w:line="261" w:lineRule="exact"/>
              <w:ind w:left="105"/>
              <w:rPr>
                <w:sz w:val="24"/>
              </w:rPr>
            </w:pPr>
            <w:r>
              <w:rPr>
                <w:sz w:val="24"/>
              </w:rPr>
              <w:t>Business Communication</w:t>
            </w:r>
          </w:p>
          <w:p w14:paraId="6CC5E3EE" w14:textId="77777777" w:rsidR="00C62228" w:rsidRDefault="00E6392B">
            <w:pPr>
              <w:pStyle w:val="TableParagraph"/>
              <w:ind w:left="105"/>
              <w:rPr>
                <w:sz w:val="24"/>
              </w:rPr>
            </w:pPr>
            <w:r>
              <w:rPr>
                <w:sz w:val="24"/>
              </w:rPr>
              <w:t>for Managerial Competence</w:t>
            </w:r>
          </w:p>
        </w:tc>
        <w:tc>
          <w:tcPr>
            <w:tcW w:w="1619" w:type="dxa"/>
          </w:tcPr>
          <w:p w14:paraId="7EC62076" w14:textId="77777777" w:rsidR="00C62228" w:rsidRDefault="00E6392B">
            <w:pPr>
              <w:pStyle w:val="TableParagraph"/>
              <w:spacing w:line="261" w:lineRule="exact"/>
              <w:ind w:left="108"/>
              <w:rPr>
                <w:sz w:val="24"/>
              </w:rPr>
            </w:pPr>
            <w:r>
              <w:rPr>
                <w:sz w:val="24"/>
              </w:rPr>
              <w:t>Value</w:t>
            </w:r>
          </w:p>
          <w:p w14:paraId="11D84A94" w14:textId="77777777" w:rsidR="00C62228" w:rsidRDefault="00E6392B">
            <w:pPr>
              <w:pStyle w:val="TableParagraph"/>
              <w:spacing w:line="270" w:lineRule="atLeast"/>
              <w:ind w:left="108" w:right="627"/>
              <w:rPr>
                <w:sz w:val="24"/>
              </w:rPr>
            </w:pPr>
            <w:r>
              <w:rPr>
                <w:sz w:val="24"/>
              </w:rPr>
              <w:t>Addition Courses</w:t>
            </w:r>
          </w:p>
        </w:tc>
        <w:tc>
          <w:tcPr>
            <w:tcW w:w="631" w:type="dxa"/>
          </w:tcPr>
          <w:p w14:paraId="31B1BF0C" w14:textId="77777777" w:rsidR="00C62228" w:rsidRDefault="00E6392B">
            <w:pPr>
              <w:pStyle w:val="TableParagraph"/>
              <w:spacing w:line="261" w:lineRule="exact"/>
              <w:ind w:left="109"/>
              <w:rPr>
                <w:sz w:val="24"/>
              </w:rPr>
            </w:pPr>
            <w:r>
              <w:rPr>
                <w:sz w:val="24"/>
              </w:rPr>
              <w:t>1</w:t>
            </w:r>
          </w:p>
        </w:tc>
        <w:tc>
          <w:tcPr>
            <w:tcW w:w="628" w:type="dxa"/>
          </w:tcPr>
          <w:p w14:paraId="0AFAFA71" w14:textId="77777777" w:rsidR="00C62228" w:rsidRDefault="00E6392B">
            <w:pPr>
              <w:pStyle w:val="TableParagraph"/>
              <w:spacing w:line="261" w:lineRule="exact"/>
              <w:ind w:left="108"/>
              <w:rPr>
                <w:sz w:val="24"/>
              </w:rPr>
            </w:pPr>
            <w:r>
              <w:rPr>
                <w:sz w:val="24"/>
              </w:rPr>
              <w:t>0</w:t>
            </w:r>
          </w:p>
        </w:tc>
        <w:tc>
          <w:tcPr>
            <w:tcW w:w="1259" w:type="dxa"/>
          </w:tcPr>
          <w:p w14:paraId="596674AD" w14:textId="77777777" w:rsidR="00C62228" w:rsidRDefault="00E6392B">
            <w:pPr>
              <w:pStyle w:val="TableParagraph"/>
              <w:spacing w:line="261" w:lineRule="exact"/>
              <w:ind w:left="111"/>
              <w:rPr>
                <w:sz w:val="24"/>
              </w:rPr>
            </w:pPr>
            <w:r>
              <w:rPr>
                <w:sz w:val="24"/>
              </w:rPr>
              <w:t>0</w:t>
            </w:r>
          </w:p>
        </w:tc>
        <w:tc>
          <w:tcPr>
            <w:tcW w:w="1079" w:type="dxa"/>
          </w:tcPr>
          <w:p w14:paraId="4A96F075" w14:textId="77777777" w:rsidR="00C62228" w:rsidRDefault="00E6392B">
            <w:pPr>
              <w:pStyle w:val="TableParagraph"/>
              <w:spacing w:line="261" w:lineRule="exact"/>
              <w:ind w:left="112"/>
              <w:rPr>
                <w:sz w:val="24"/>
              </w:rPr>
            </w:pPr>
            <w:r>
              <w:rPr>
                <w:sz w:val="24"/>
              </w:rPr>
              <w:t>1</w:t>
            </w:r>
          </w:p>
        </w:tc>
      </w:tr>
      <w:tr w:rsidR="00C62228" w14:paraId="490F8438" w14:textId="77777777">
        <w:trPr>
          <w:trHeight w:val="827"/>
        </w:trPr>
        <w:tc>
          <w:tcPr>
            <w:tcW w:w="1622" w:type="dxa"/>
          </w:tcPr>
          <w:p w14:paraId="06149AA5" w14:textId="77777777" w:rsidR="00C62228" w:rsidRDefault="00E6392B">
            <w:pPr>
              <w:pStyle w:val="TableParagraph"/>
              <w:spacing w:line="261" w:lineRule="exact"/>
              <w:ind w:left="107"/>
              <w:rPr>
                <w:sz w:val="24"/>
              </w:rPr>
            </w:pPr>
            <w:r>
              <w:rPr>
                <w:sz w:val="24"/>
              </w:rPr>
              <w:t>ARAB119</w:t>
            </w:r>
          </w:p>
        </w:tc>
        <w:tc>
          <w:tcPr>
            <w:tcW w:w="2969" w:type="dxa"/>
          </w:tcPr>
          <w:p w14:paraId="5F7D70A6" w14:textId="77777777" w:rsidR="00C62228" w:rsidRDefault="00E6392B">
            <w:pPr>
              <w:pStyle w:val="TableParagraph"/>
              <w:spacing w:line="261" w:lineRule="exact"/>
              <w:ind w:left="105"/>
              <w:rPr>
                <w:sz w:val="24"/>
              </w:rPr>
            </w:pPr>
            <w:r>
              <w:rPr>
                <w:sz w:val="24"/>
              </w:rPr>
              <w:t>Written Expression &amp;</w:t>
            </w:r>
          </w:p>
          <w:p w14:paraId="6A577FCC" w14:textId="77777777" w:rsidR="00C62228" w:rsidRDefault="00E6392B">
            <w:pPr>
              <w:pStyle w:val="TableParagraph"/>
              <w:ind w:left="105"/>
              <w:rPr>
                <w:sz w:val="24"/>
              </w:rPr>
            </w:pPr>
            <w:r>
              <w:rPr>
                <w:sz w:val="24"/>
              </w:rPr>
              <w:t>Comprehension in Arabic- I</w:t>
            </w:r>
          </w:p>
        </w:tc>
        <w:tc>
          <w:tcPr>
            <w:tcW w:w="1619" w:type="dxa"/>
          </w:tcPr>
          <w:p w14:paraId="39CE99BD" w14:textId="77777777" w:rsidR="00C62228" w:rsidRDefault="00E6392B">
            <w:pPr>
              <w:pStyle w:val="TableParagraph"/>
              <w:spacing w:line="261" w:lineRule="exact"/>
              <w:ind w:left="108"/>
              <w:rPr>
                <w:sz w:val="24"/>
              </w:rPr>
            </w:pPr>
            <w:r>
              <w:rPr>
                <w:sz w:val="24"/>
              </w:rPr>
              <w:t>Value</w:t>
            </w:r>
          </w:p>
          <w:p w14:paraId="45ECBF54" w14:textId="77777777" w:rsidR="00C62228" w:rsidRDefault="00E6392B">
            <w:pPr>
              <w:pStyle w:val="TableParagraph"/>
              <w:spacing w:line="270" w:lineRule="atLeast"/>
              <w:ind w:left="108" w:right="627"/>
              <w:rPr>
                <w:sz w:val="24"/>
              </w:rPr>
            </w:pPr>
            <w:r>
              <w:rPr>
                <w:sz w:val="24"/>
              </w:rPr>
              <w:t>Addition Courses</w:t>
            </w:r>
          </w:p>
        </w:tc>
        <w:tc>
          <w:tcPr>
            <w:tcW w:w="631" w:type="dxa"/>
          </w:tcPr>
          <w:p w14:paraId="2674C0ED" w14:textId="77777777" w:rsidR="00C62228" w:rsidRDefault="00E6392B">
            <w:pPr>
              <w:pStyle w:val="TableParagraph"/>
              <w:spacing w:line="261" w:lineRule="exact"/>
              <w:ind w:left="109"/>
              <w:rPr>
                <w:sz w:val="24"/>
              </w:rPr>
            </w:pPr>
            <w:r>
              <w:rPr>
                <w:sz w:val="24"/>
              </w:rPr>
              <w:t>2</w:t>
            </w:r>
          </w:p>
        </w:tc>
        <w:tc>
          <w:tcPr>
            <w:tcW w:w="628" w:type="dxa"/>
          </w:tcPr>
          <w:p w14:paraId="6819FB8B" w14:textId="77777777" w:rsidR="00C62228" w:rsidRDefault="00E6392B">
            <w:pPr>
              <w:pStyle w:val="TableParagraph"/>
              <w:spacing w:line="261" w:lineRule="exact"/>
              <w:ind w:left="108"/>
              <w:rPr>
                <w:sz w:val="24"/>
              </w:rPr>
            </w:pPr>
            <w:r>
              <w:rPr>
                <w:sz w:val="24"/>
              </w:rPr>
              <w:t>0</w:t>
            </w:r>
          </w:p>
        </w:tc>
        <w:tc>
          <w:tcPr>
            <w:tcW w:w="1259" w:type="dxa"/>
          </w:tcPr>
          <w:p w14:paraId="47D3ED38" w14:textId="77777777" w:rsidR="00C62228" w:rsidRDefault="00E6392B">
            <w:pPr>
              <w:pStyle w:val="TableParagraph"/>
              <w:spacing w:line="261" w:lineRule="exact"/>
              <w:ind w:left="111"/>
              <w:rPr>
                <w:sz w:val="24"/>
              </w:rPr>
            </w:pPr>
            <w:r>
              <w:rPr>
                <w:sz w:val="24"/>
              </w:rPr>
              <w:t>0</w:t>
            </w:r>
          </w:p>
        </w:tc>
        <w:tc>
          <w:tcPr>
            <w:tcW w:w="1079" w:type="dxa"/>
          </w:tcPr>
          <w:p w14:paraId="28406280" w14:textId="77777777" w:rsidR="00C62228" w:rsidRDefault="00E6392B">
            <w:pPr>
              <w:pStyle w:val="TableParagraph"/>
              <w:spacing w:line="261" w:lineRule="exact"/>
              <w:ind w:left="112"/>
              <w:rPr>
                <w:sz w:val="24"/>
              </w:rPr>
            </w:pPr>
            <w:r>
              <w:rPr>
                <w:sz w:val="24"/>
              </w:rPr>
              <w:t>2</w:t>
            </w:r>
          </w:p>
        </w:tc>
      </w:tr>
      <w:tr w:rsidR="00C62228" w14:paraId="7C411DB6" w14:textId="77777777">
        <w:trPr>
          <w:trHeight w:val="827"/>
        </w:trPr>
        <w:tc>
          <w:tcPr>
            <w:tcW w:w="1622" w:type="dxa"/>
          </w:tcPr>
          <w:p w14:paraId="73502943" w14:textId="77777777" w:rsidR="00C62228" w:rsidRDefault="00E6392B">
            <w:pPr>
              <w:pStyle w:val="TableParagraph"/>
              <w:spacing w:line="261" w:lineRule="exact"/>
              <w:ind w:left="107"/>
              <w:rPr>
                <w:sz w:val="24"/>
              </w:rPr>
            </w:pPr>
            <w:r>
              <w:rPr>
                <w:sz w:val="24"/>
              </w:rPr>
              <w:t>CHIN118</w:t>
            </w:r>
          </w:p>
        </w:tc>
        <w:tc>
          <w:tcPr>
            <w:tcW w:w="2969" w:type="dxa"/>
          </w:tcPr>
          <w:p w14:paraId="654BF622" w14:textId="77777777" w:rsidR="00C62228" w:rsidRDefault="00E6392B">
            <w:pPr>
              <w:pStyle w:val="TableParagraph"/>
              <w:spacing w:line="261" w:lineRule="exact"/>
              <w:ind w:left="105"/>
              <w:rPr>
                <w:sz w:val="24"/>
              </w:rPr>
            </w:pPr>
            <w:r>
              <w:rPr>
                <w:sz w:val="24"/>
              </w:rPr>
              <w:t>Written Expression &amp;</w:t>
            </w:r>
          </w:p>
          <w:p w14:paraId="2E2E6DDD" w14:textId="77777777" w:rsidR="00C62228" w:rsidRDefault="00E6392B">
            <w:pPr>
              <w:pStyle w:val="TableParagraph"/>
              <w:spacing w:line="270" w:lineRule="atLeast"/>
              <w:ind w:left="105" w:right="154"/>
              <w:rPr>
                <w:sz w:val="24"/>
              </w:rPr>
            </w:pPr>
            <w:r>
              <w:rPr>
                <w:sz w:val="24"/>
              </w:rPr>
              <w:t>Comprehension in Chinese- I</w:t>
            </w:r>
          </w:p>
        </w:tc>
        <w:tc>
          <w:tcPr>
            <w:tcW w:w="1619" w:type="dxa"/>
          </w:tcPr>
          <w:p w14:paraId="46398642" w14:textId="77777777" w:rsidR="00C62228" w:rsidRDefault="00E6392B">
            <w:pPr>
              <w:pStyle w:val="TableParagraph"/>
              <w:spacing w:line="261" w:lineRule="exact"/>
              <w:ind w:left="108"/>
              <w:rPr>
                <w:sz w:val="24"/>
              </w:rPr>
            </w:pPr>
            <w:r>
              <w:rPr>
                <w:sz w:val="24"/>
              </w:rPr>
              <w:t>Value</w:t>
            </w:r>
          </w:p>
          <w:p w14:paraId="27E07D0D" w14:textId="77777777" w:rsidR="00C62228" w:rsidRDefault="00E6392B">
            <w:pPr>
              <w:pStyle w:val="TableParagraph"/>
              <w:spacing w:line="270" w:lineRule="atLeast"/>
              <w:ind w:left="108" w:right="627"/>
              <w:rPr>
                <w:sz w:val="24"/>
              </w:rPr>
            </w:pPr>
            <w:r>
              <w:rPr>
                <w:sz w:val="24"/>
              </w:rPr>
              <w:t>Addition Courses</w:t>
            </w:r>
          </w:p>
        </w:tc>
        <w:tc>
          <w:tcPr>
            <w:tcW w:w="631" w:type="dxa"/>
          </w:tcPr>
          <w:p w14:paraId="6A2A24DA" w14:textId="77777777" w:rsidR="00C62228" w:rsidRDefault="00E6392B">
            <w:pPr>
              <w:pStyle w:val="TableParagraph"/>
              <w:spacing w:line="261" w:lineRule="exact"/>
              <w:ind w:left="109"/>
              <w:rPr>
                <w:sz w:val="24"/>
              </w:rPr>
            </w:pPr>
            <w:r>
              <w:rPr>
                <w:sz w:val="24"/>
              </w:rPr>
              <w:t>2</w:t>
            </w:r>
          </w:p>
        </w:tc>
        <w:tc>
          <w:tcPr>
            <w:tcW w:w="628" w:type="dxa"/>
          </w:tcPr>
          <w:p w14:paraId="6DD4A3D2" w14:textId="77777777" w:rsidR="00C62228" w:rsidRDefault="00E6392B">
            <w:pPr>
              <w:pStyle w:val="TableParagraph"/>
              <w:spacing w:line="261" w:lineRule="exact"/>
              <w:ind w:left="108"/>
              <w:rPr>
                <w:sz w:val="24"/>
              </w:rPr>
            </w:pPr>
            <w:r>
              <w:rPr>
                <w:sz w:val="24"/>
              </w:rPr>
              <w:t>0</w:t>
            </w:r>
          </w:p>
        </w:tc>
        <w:tc>
          <w:tcPr>
            <w:tcW w:w="1259" w:type="dxa"/>
          </w:tcPr>
          <w:p w14:paraId="119DAD52" w14:textId="77777777" w:rsidR="00C62228" w:rsidRDefault="00E6392B">
            <w:pPr>
              <w:pStyle w:val="TableParagraph"/>
              <w:spacing w:line="261" w:lineRule="exact"/>
              <w:ind w:left="111"/>
              <w:rPr>
                <w:sz w:val="24"/>
              </w:rPr>
            </w:pPr>
            <w:r>
              <w:rPr>
                <w:sz w:val="24"/>
              </w:rPr>
              <w:t>0</w:t>
            </w:r>
          </w:p>
        </w:tc>
        <w:tc>
          <w:tcPr>
            <w:tcW w:w="1079" w:type="dxa"/>
          </w:tcPr>
          <w:p w14:paraId="690EEA58" w14:textId="77777777" w:rsidR="00C62228" w:rsidRDefault="00E6392B">
            <w:pPr>
              <w:pStyle w:val="TableParagraph"/>
              <w:spacing w:line="261" w:lineRule="exact"/>
              <w:ind w:left="112"/>
              <w:rPr>
                <w:sz w:val="24"/>
              </w:rPr>
            </w:pPr>
            <w:r>
              <w:rPr>
                <w:sz w:val="24"/>
              </w:rPr>
              <w:t>2</w:t>
            </w:r>
          </w:p>
        </w:tc>
      </w:tr>
      <w:tr w:rsidR="00C62228" w14:paraId="3EBB9E01" w14:textId="77777777">
        <w:trPr>
          <w:trHeight w:val="827"/>
        </w:trPr>
        <w:tc>
          <w:tcPr>
            <w:tcW w:w="1622" w:type="dxa"/>
          </w:tcPr>
          <w:p w14:paraId="691DD6F6" w14:textId="77777777" w:rsidR="00C62228" w:rsidRDefault="00E6392B">
            <w:pPr>
              <w:pStyle w:val="TableParagraph"/>
              <w:spacing w:line="261" w:lineRule="exact"/>
              <w:ind w:left="107"/>
              <w:rPr>
                <w:sz w:val="24"/>
              </w:rPr>
            </w:pPr>
            <w:r>
              <w:rPr>
                <w:sz w:val="24"/>
              </w:rPr>
              <w:t>FREN147</w:t>
            </w:r>
          </w:p>
        </w:tc>
        <w:tc>
          <w:tcPr>
            <w:tcW w:w="2969" w:type="dxa"/>
          </w:tcPr>
          <w:p w14:paraId="38CC8158" w14:textId="77777777" w:rsidR="00C62228" w:rsidRDefault="00E6392B">
            <w:pPr>
              <w:pStyle w:val="TableParagraph"/>
              <w:spacing w:line="261" w:lineRule="exact"/>
              <w:ind w:left="105"/>
              <w:rPr>
                <w:sz w:val="24"/>
              </w:rPr>
            </w:pPr>
            <w:r>
              <w:rPr>
                <w:sz w:val="24"/>
              </w:rPr>
              <w:t>Written Expression &amp;</w:t>
            </w:r>
          </w:p>
          <w:p w14:paraId="188AEEFA" w14:textId="77777777" w:rsidR="00C62228" w:rsidRDefault="00E6392B">
            <w:pPr>
              <w:pStyle w:val="TableParagraph"/>
              <w:ind w:left="105"/>
              <w:rPr>
                <w:sz w:val="24"/>
              </w:rPr>
            </w:pPr>
            <w:r>
              <w:rPr>
                <w:sz w:val="24"/>
              </w:rPr>
              <w:t>Comprehension in French-I</w:t>
            </w:r>
          </w:p>
        </w:tc>
        <w:tc>
          <w:tcPr>
            <w:tcW w:w="1619" w:type="dxa"/>
          </w:tcPr>
          <w:p w14:paraId="24FEB6C7" w14:textId="77777777" w:rsidR="00C62228" w:rsidRDefault="00E6392B">
            <w:pPr>
              <w:pStyle w:val="TableParagraph"/>
              <w:spacing w:line="261" w:lineRule="exact"/>
              <w:ind w:left="108"/>
              <w:rPr>
                <w:sz w:val="24"/>
              </w:rPr>
            </w:pPr>
            <w:r>
              <w:rPr>
                <w:sz w:val="24"/>
              </w:rPr>
              <w:t>Value</w:t>
            </w:r>
          </w:p>
          <w:p w14:paraId="5AB6AE7B" w14:textId="77777777" w:rsidR="00C62228" w:rsidRDefault="00E6392B">
            <w:pPr>
              <w:pStyle w:val="TableParagraph"/>
              <w:spacing w:line="270" w:lineRule="atLeast"/>
              <w:ind w:left="108" w:right="627"/>
              <w:rPr>
                <w:sz w:val="24"/>
              </w:rPr>
            </w:pPr>
            <w:r>
              <w:rPr>
                <w:sz w:val="24"/>
              </w:rPr>
              <w:t>Addition Courses</w:t>
            </w:r>
          </w:p>
        </w:tc>
        <w:tc>
          <w:tcPr>
            <w:tcW w:w="631" w:type="dxa"/>
          </w:tcPr>
          <w:p w14:paraId="2D509BBF" w14:textId="77777777" w:rsidR="00C62228" w:rsidRDefault="00E6392B">
            <w:pPr>
              <w:pStyle w:val="TableParagraph"/>
              <w:spacing w:line="261" w:lineRule="exact"/>
              <w:ind w:left="109"/>
              <w:rPr>
                <w:sz w:val="24"/>
              </w:rPr>
            </w:pPr>
            <w:r>
              <w:rPr>
                <w:sz w:val="24"/>
              </w:rPr>
              <w:t>2</w:t>
            </w:r>
          </w:p>
        </w:tc>
        <w:tc>
          <w:tcPr>
            <w:tcW w:w="628" w:type="dxa"/>
          </w:tcPr>
          <w:p w14:paraId="0873B9EB" w14:textId="77777777" w:rsidR="00C62228" w:rsidRDefault="00E6392B">
            <w:pPr>
              <w:pStyle w:val="TableParagraph"/>
              <w:spacing w:line="261" w:lineRule="exact"/>
              <w:ind w:left="108"/>
              <w:rPr>
                <w:sz w:val="24"/>
              </w:rPr>
            </w:pPr>
            <w:r>
              <w:rPr>
                <w:sz w:val="24"/>
              </w:rPr>
              <w:t>0</w:t>
            </w:r>
          </w:p>
        </w:tc>
        <w:tc>
          <w:tcPr>
            <w:tcW w:w="1259" w:type="dxa"/>
          </w:tcPr>
          <w:p w14:paraId="5AB02371" w14:textId="77777777" w:rsidR="00C62228" w:rsidRDefault="00E6392B">
            <w:pPr>
              <w:pStyle w:val="TableParagraph"/>
              <w:spacing w:line="261" w:lineRule="exact"/>
              <w:ind w:left="111"/>
              <w:rPr>
                <w:sz w:val="24"/>
              </w:rPr>
            </w:pPr>
            <w:r>
              <w:rPr>
                <w:sz w:val="24"/>
              </w:rPr>
              <w:t>0</w:t>
            </w:r>
          </w:p>
        </w:tc>
        <w:tc>
          <w:tcPr>
            <w:tcW w:w="1079" w:type="dxa"/>
          </w:tcPr>
          <w:p w14:paraId="324C934C" w14:textId="77777777" w:rsidR="00C62228" w:rsidRDefault="00E6392B">
            <w:pPr>
              <w:pStyle w:val="TableParagraph"/>
              <w:spacing w:line="261" w:lineRule="exact"/>
              <w:ind w:left="112"/>
              <w:rPr>
                <w:sz w:val="24"/>
              </w:rPr>
            </w:pPr>
            <w:r>
              <w:rPr>
                <w:sz w:val="24"/>
              </w:rPr>
              <w:t>2</w:t>
            </w:r>
          </w:p>
        </w:tc>
      </w:tr>
      <w:tr w:rsidR="00C62228" w14:paraId="396F300B" w14:textId="77777777">
        <w:trPr>
          <w:trHeight w:val="827"/>
        </w:trPr>
        <w:tc>
          <w:tcPr>
            <w:tcW w:w="1622" w:type="dxa"/>
          </w:tcPr>
          <w:p w14:paraId="3EA96C92" w14:textId="77777777" w:rsidR="00C62228" w:rsidRDefault="00E6392B">
            <w:pPr>
              <w:pStyle w:val="TableParagraph"/>
              <w:spacing w:line="261" w:lineRule="exact"/>
              <w:ind w:left="107"/>
              <w:rPr>
                <w:sz w:val="24"/>
              </w:rPr>
            </w:pPr>
            <w:r>
              <w:rPr>
                <w:sz w:val="24"/>
              </w:rPr>
              <w:t>GRMN138</w:t>
            </w:r>
          </w:p>
        </w:tc>
        <w:tc>
          <w:tcPr>
            <w:tcW w:w="2969" w:type="dxa"/>
          </w:tcPr>
          <w:p w14:paraId="04B6FF93" w14:textId="77777777" w:rsidR="00C62228" w:rsidRDefault="00E6392B">
            <w:pPr>
              <w:pStyle w:val="TableParagraph"/>
              <w:spacing w:line="261" w:lineRule="exact"/>
              <w:ind w:left="105"/>
              <w:rPr>
                <w:sz w:val="24"/>
              </w:rPr>
            </w:pPr>
            <w:r>
              <w:rPr>
                <w:sz w:val="24"/>
              </w:rPr>
              <w:t>Written Expression &amp;</w:t>
            </w:r>
          </w:p>
          <w:p w14:paraId="7B775868" w14:textId="77777777" w:rsidR="00C62228" w:rsidRDefault="00E6392B">
            <w:pPr>
              <w:pStyle w:val="TableParagraph"/>
              <w:ind w:left="105"/>
              <w:rPr>
                <w:sz w:val="24"/>
              </w:rPr>
            </w:pPr>
            <w:r>
              <w:rPr>
                <w:sz w:val="24"/>
              </w:rPr>
              <w:t>Comprehension in German</w:t>
            </w:r>
          </w:p>
          <w:p w14:paraId="2C877BDA" w14:textId="77777777" w:rsidR="00C62228" w:rsidRDefault="00E6392B">
            <w:pPr>
              <w:pStyle w:val="TableParagraph"/>
              <w:spacing w:line="271" w:lineRule="exact"/>
              <w:ind w:left="105"/>
              <w:rPr>
                <w:sz w:val="24"/>
              </w:rPr>
            </w:pPr>
            <w:r>
              <w:rPr>
                <w:sz w:val="24"/>
              </w:rPr>
              <w:t>– I</w:t>
            </w:r>
          </w:p>
        </w:tc>
        <w:tc>
          <w:tcPr>
            <w:tcW w:w="1619" w:type="dxa"/>
          </w:tcPr>
          <w:p w14:paraId="64A72D97" w14:textId="77777777" w:rsidR="00C62228" w:rsidRDefault="00E6392B">
            <w:pPr>
              <w:pStyle w:val="TableParagraph"/>
              <w:spacing w:line="261" w:lineRule="exact"/>
              <w:ind w:left="108"/>
              <w:rPr>
                <w:sz w:val="24"/>
              </w:rPr>
            </w:pPr>
            <w:r>
              <w:rPr>
                <w:sz w:val="24"/>
              </w:rPr>
              <w:t>Value</w:t>
            </w:r>
          </w:p>
          <w:p w14:paraId="7C8CDA0F" w14:textId="77777777" w:rsidR="00C62228" w:rsidRDefault="00E6392B">
            <w:pPr>
              <w:pStyle w:val="TableParagraph"/>
              <w:spacing w:line="270" w:lineRule="atLeast"/>
              <w:ind w:left="108" w:right="627"/>
              <w:rPr>
                <w:sz w:val="24"/>
              </w:rPr>
            </w:pPr>
            <w:r>
              <w:rPr>
                <w:sz w:val="24"/>
              </w:rPr>
              <w:t>Addition Courses</w:t>
            </w:r>
          </w:p>
        </w:tc>
        <w:tc>
          <w:tcPr>
            <w:tcW w:w="631" w:type="dxa"/>
          </w:tcPr>
          <w:p w14:paraId="42967A58" w14:textId="77777777" w:rsidR="00C62228" w:rsidRDefault="00E6392B">
            <w:pPr>
              <w:pStyle w:val="TableParagraph"/>
              <w:spacing w:line="261" w:lineRule="exact"/>
              <w:ind w:left="109"/>
              <w:rPr>
                <w:sz w:val="24"/>
              </w:rPr>
            </w:pPr>
            <w:r>
              <w:rPr>
                <w:sz w:val="24"/>
              </w:rPr>
              <w:t>2</w:t>
            </w:r>
          </w:p>
        </w:tc>
        <w:tc>
          <w:tcPr>
            <w:tcW w:w="628" w:type="dxa"/>
          </w:tcPr>
          <w:p w14:paraId="21E0566A" w14:textId="77777777" w:rsidR="00C62228" w:rsidRDefault="00E6392B">
            <w:pPr>
              <w:pStyle w:val="TableParagraph"/>
              <w:spacing w:line="261" w:lineRule="exact"/>
              <w:ind w:left="108"/>
              <w:rPr>
                <w:sz w:val="24"/>
              </w:rPr>
            </w:pPr>
            <w:r>
              <w:rPr>
                <w:sz w:val="24"/>
              </w:rPr>
              <w:t>0</w:t>
            </w:r>
          </w:p>
        </w:tc>
        <w:tc>
          <w:tcPr>
            <w:tcW w:w="1259" w:type="dxa"/>
          </w:tcPr>
          <w:p w14:paraId="365FEF2F" w14:textId="77777777" w:rsidR="00C62228" w:rsidRDefault="00E6392B">
            <w:pPr>
              <w:pStyle w:val="TableParagraph"/>
              <w:spacing w:line="261" w:lineRule="exact"/>
              <w:ind w:left="111"/>
              <w:rPr>
                <w:sz w:val="24"/>
              </w:rPr>
            </w:pPr>
            <w:r>
              <w:rPr>
                <w:sz w:val="24"/>
              </w:rPr>
              <w:t>0</w:t>
            </w:r>
          </w:p>
        </w:tc>
        <w:tc>
          <w:tcPr>
            <w:tcW w:w="1079" w:type="dxa"/>
          </w:tcPr>
          <w:p w14:paraId="1967AD47" w14:textId="77777777" w:rsidR="00C62228" w:rsidRDefault="00E6392B">
            <w:pPr>
              <w:pStyle w:val="TableParagraph"/>
              <w:spacing w:line="261" w:lineRule="exact"/>
              <w:ind w:left="112"/>
              <w:rPr>
                <w:sz w:val="24"/>
              </w:rPr>
            </w:pPr>
            <w:r>
              <w:rPr>
                <w:sz w:val="24"/>
              </w:rPr>
              <w:t>2</w:t>
            </w:r>
          </w:p>
        </w:tc>
      </w:tr>
      <w:tr w:rsidR="00C62228" w14:paraId="128CE4F8" w14:textId="77777777">
        <w:trPr>
          <w:trHeight w:val="827"/>
        </w:trPr>
        <w:tc>
          <w:tcPr>
            <w:tcW w:w="1622" w:type="dxa"/>
          </w:tcPr>
          <w:p w14:paraId="7992F91F" w14:textId="77777777" w:rsidR="00C62228" w:rsidRDefault="00E6392B">
            <w:pPr>
              <w:pStyle w:val="TableParagraph"/>
              <w:spacing w:line="261" w:lineRule="exact"/>
              <w:ind w:left="167"/>
              <w:rPr>
                <w:sz w:val="24"/>
              </w:rPr>
            </w:pPr>
            <w:r>
              <w:rPr>
                <w:sz w:val="24"/>
              </w:rPr>
              <w:t>JPAN118</w:t>
            </w:r>
          </w:p>
        </w:tc>
        <w:tc>
          <w:tcPr>
            <w:tcW w:w="2969" w:type="dxa"/>
          </w:tcPr>
          <w:p w14:paraId="166C2661" w14:textId="77777777" w:rsidR="00C62228" w:rsidRDefault="00E6392B">
            <w:pPr>
              <w:pStyle w:val="TableParagraph"/>
              <w:spacing w:line="261" w:lineRule="exact"/>
              <w:ind w:left="105"/>
              <w:rPr>
                <w:sz w:val="24"/>
              </w:rPr>
            </w:pPr>
            <w:r>
              <w:rPr>
                <w:sz w:val="24"/>
              </w:rPr>
              <w:t>Written Expression &amp;</w:t>
            </w:r>
          </w:p>
          <w:p w14:paraId="4E09247D" w14:textId="77777777" w:rsidR="00C62228" w:rsidRDefault="00E6392B">
            <w:pPr>
              <w:pStyle w:val="TableParagraph"/>
              <w:spacing w:line="270" w:lineRule="atLeast"/>
              <w:ind w:left="105" w:right="1085"/>
              <w:rPr>
                <w:sz w:val="24"/>
              </w:rPr>
            </w:pPr>
            <w:r>
              <w:rPr>
                <w:sz w:val="24"/>
              </w:rPr>
              <w:t>Comprehension in Japanese- I</w:t>
            </w:r>
          </w:p>
        </w:tc>
        <w:tc>
          <w:tcPr>
            <w:tcW w:w="1619" w:type="dxa"/>
          </w:tcPr>
          <w:p w14:paraId="4FC9B3AA" w14:textId="77777777" w:rsidR="00C62228" w:rsidRDefault="00E6392B">
            <w:pPr>
              <w:pStyle w:val="TableParagraph"/>
              <w:spacing w:line="261" w:lineRule="exact"/>
              <w:ind w:left="108"/>
              <w:rPr>
                <w:sz w:val="24"/>
              </w:rPr>
            </w:pPr>
            <w:r>
              <w:rPr>
                <w:sz w:val="24"/>
              </w:rPr>
              <w:t>Value</w:t>
            </w:r>
          </w:p>
          <w:p w14:paraId="07FE5BF3" w14:textId="77777777" w:rsidR="00C62228" w:rsidRDefault="00E6392B">
            <w:pPr>
              <w:pStyle w:val="TableParagraph"/>
              <w:spacing w:line="270" w:lineRule="atLeast"/>
              <w:ind w:left="108" w:right="627"/>
              <w:rPr>
                <w:sz w:val="24"/>
              </w:rPr>
            </w:pPr>
            <w:r>
              <w:rPr>
                <w:sz w:val="24"/>
              </w:rPr>
              <w:t>Addition Courses</w:t>
            </w:r>
          </w:p>
        </w:tc>
        <w:tc>
          <w:tcPr>
            <w:tcW w:w="631" w:type="dxa"/>
          </w:tcPr>
          <w:p w14:paraId="441A2EED" w14:textId="77777777" w:rsidR="00C62228" w:rsidRDefault="00E6392B">
            <w:pPr>
              <w:pStyle w:val="TableParagraph"/>
              <w:spacing w:line="261" w:lineRule="exact"/>
              <w:ind w:left="109"/>
              <w:rPr>
                <w:sz w:val="24"/>
              </w:rPr>
            </w:pPr>
            <w:r>
              <w:rPr>
                <w:sz w:val="24"/>
              </w:rPr>
              <w:t>2</w:t>
            </w:r>
          </w:p>
        </w:tc>
        <w:tc>
          <w:tcPr>
            <w:tcW w:w="628" w:type="dxa"/>
          </w:tcPr>
          <w:p w14:paraId="3B871609" w14:textId="77777777" w:rsidR="00C62228" w:rsidRDefault="00E6392B">
            <w:pPr>
              <w:pStyle w:val="TableParagraph"/>
              <w:spacing w:line="261" w:lineRule="exact"/>
              <w:ind w:left="108"/>
              <w:rPr>
                <w:sz w:val="24"/>
              </w:rPr>
            </w:pPr>
            <w:r>
              <w:rPr>
                <w:sz w:val="24"/>
              </w:rPr>
              <w:t>0</w:t>
            </w:r>
          </w:p>
        </w:tc>
        <w:tc>
          <w:tcPr>
            <w:tcW w:w="1259" w:type="dxa"/>
          </w:tcPr>
          <w:p w14:paraId="48652C3D" w14:textId="77777777" w:rsidR="00C62228" w:rsidRDefault="00E6392B">
            <w:pPr>
              <w:pStyle w:val="TableParagraph"/>
              <w:spacing w:line="261" w:lineRule="exact"/>
              <w:ind w:left="111"/>
              <w:rPr>
                <w:sz w:val="24"/>
              </w:rPr>
            </w:pPr>
            <w:r>
              <w:rPr>
                <w:sz w:val="24"/>
              </w:rPr>
              <w:t>0</w:t>
            </w:r>
          </w:p>
        </w:tc>
        <w:tc>
          <w:tcPr>
            <w:tcW w:w="1079" w:type="dxa"/>
          </w:tcPr>
          <w:p w14:paraId="6C5EF93F" w14:textId="77777777" w:rsidR="00C62228" w:rsidRDefault="00E6392B">
            <w:pPr>
              <w:pStyle w:val="TableParagraph"/>
              <w:spacing w:line="261" w:lineRule="exact"/>
              <w:ind w:left="112"/>
              <w:rPr>
                <w:sz w:val="24"/>
              </w:rPr>
            </w:pPr>
            <w:r>
              <w:rPr>
                <w:sz w:val="24"/>
              </w:rPr>
              <w:t>2</w:t>
            </w:r>
          </w:p>
        </w:tc>
      </w:tr>
      <w:tr w:rsidR="00C62228" w14:paraId="0013E896" w14:textId="77777777">
        <w:trPr>
          <w:trHeight w:val="830"/>
        </w:trPr>
        <w:tc>
          <w:tcPr>
            <w:tcW w:w="1622" w:type="dxa"/>
          </w:tcPr>
          <w:p w14:paraId="4238B3F8" w14:textId="77777777" w:rsidR="00C62228" w:rsidRDefault="00E6392B">
            <w:pPr>
              <w:pStyle w:val="TableParagraph"/>
              <w:spacing w:line="263" w:lineRule="exact"/>
              <w:ind w:left="107"/>
              <w:rPr>
                <w:sz w:val="24"/>
              </w:rPr>
            </w:pPr>
            <w:r>
              <w:rPr>
                <w:sz w:val="24"/>
              </w:rPr>
              <w:t>RUSS118</w:t>
            </w:r>
          </w:p>
        </w:tc>
        <w:tc>
          <w:tcPr>
            <w:tcW w:w="2969" w:type="dxa"/>
          </w:tcPr>
          <w:p w14:paraId="145CFB93" w14:textId="77777777" w:rsidR="00C62228" w:rsidRDefault="00E6392B">
            <w:pPr>
              <w:pStyle w:val="TableParagraph"/>
              <w:spacing w:line="263" w:lineRule="exact"/>
              <w:ind w:left="105"/>
              <w:rPr>
                <w:sz w:val="24"/>
              </w:rPr>
            </w:pPr>
            <w:r>
              <w:rPr>
                <w:sz w:val="24"/>
              </w:rPr>
              <w:t>Written Expression &amp;</w:t>
            </w:r>
          </w:p>
          <w:p w14:paraId="4E2BFF02" w14:textId="77777777" w:rsidR="00C62228" w:rsidRDefault="00E6392B">
            <w:pPr>
              <w:pStyle w:val="TableParagraph"/>
              <w:spacing w:line="270" w:lineRule="atLeast"/>
              <w:ind w:left="105" w:right="167"/>
              <w:rPr>
                <w:sz w:val="24"/>
              </w:rPr>
            </w:pPr>
            <w:r>
              <w:rPr>
                <w:sz w:val="24"/>
              </w:rPr>
              <w:t>Comprehension in Russian- I</w:t>
            </w:r>
          </w:p>
        </w:tc>
        <w:tc>
          <w:tcPr>
            <w:tcW w:w="1619" w:type="dxa"/>
          </w:tcPr>
          <w:p w14:paraId="08E2C9F2" w14:textId="77777777" w:rsidR="00C62228" w:rsidRDefault="00E6392B">
            <w:pPr>
              <w:pStyle w:val="TableParagraph"/>
              <w:spacing w:line="263" w:lineRule="exact"/>
              <w:ind w:left="108"/>
              <w:rPr>
                <w:sz w:val="24"/>
              </w:rPr>
            </w:pPr>
            <w:r>
              <w:rPr>
                <w:sz w:val="24"/>
              </w:rPr>
              <w:t>Value</w:t>
            </w:r>
          </w:p>
          <w:p w14:paraId="7F69F0B3" w14:textId="77777777" w:rsidR="00C62228" w:rsidRDefault="00E6392B">
            <w:pPr>
              <w:pStyle w:val="TableParagraph"/>
              <w:spacing w:line="270" w:lineRule="atLeast"/>
              <w:ind w:left="108" w:right="627"/>
              <w:rPr>
                <w:sz w:val="24"/>
              </w:rPr>
            </w:pPr>
            <w:r>
              <w:rPr>
                <w:sz w:val="24"/>
              </w:rPr>
              <w:t>Addition Courses</w:t>
            </w:r>
          </w:p>
        </w:tc>
        <w:tc>
          <w:tcPr>
            <w:tcW w:w="631" w:type="dxa"/>
          </w:tcPr>
          <w:p w14:paraId="1E43EE2D" w14:textId="77777777" w:rsidR="00C62228" w:rsidRDefault="00E6392B">
            <w:pPr>
              <w:pStyle w:val="TableParagraph"/>
              <w:spacing w:line="263" w:lineRule="exact"/>
              <w:ind w:left="109"/>
              <w:rPr>
                <w:sz w:val="24"/>
              </w:rPr>
            </w:pPr>
            <w:r>
              <w:rPr>
                <w:sz w:val="24"/>
              </w:rPr>
              <w:t>2</w:t>
            </w:r>
          </w:p>
        </w:tc>
        <w:tc>
          <w:tcPr>
            <w:tcW w:w="628" w:type="dxa"/>
          </w:tcPr>
          <w:p w14:paraId="2F150499" w14:textId="77777777" w:rsidR="00C62228" w:rsidRDefault="00E6392B">
            <w:pPr>
              <w:pStyle w:val="TableParagraph"/>
              <w:spacing w:line="263" w:lineRule="exact"/>
              <w:ind w:left="108"/>
              <w:rPr>
                <w:sz w:val="24"/>
              </w:rPr>
            </w:pPr>
            <w:r>
              <w:rPr>
                <w:sz w:val="24"/>
              </w:rPr>
              <w:t>0</w:t>
            </w:r>
          </w:p>
        </w:tc>
        <w:tc>
          <w:tcPr>
            <w:tcW w:w="1259" w:type="dxa"/>
          </w:tcPr>
          <w:p w14:paraId="545E29AA" w14:textId="77777777" w:rsidR="00C62228" w:rsidRDefault="00E6392B">
            <w:pPr>
              <w:pStyle w:val="TableParagraph"/>
              <w:spacing w:line="263" w:lineRule="exact"/>
              <w:ind w:left="111"/>
              <w:rPr>
                <w:sz w:val="24"/>
              </w:rPr>
            </w:pPr>
            <w:r>
              <w:rPr>
                <w:sz w:val="24"/>
              </w:rPr>
              <w:t>0</w:t>
            </w:r>
          </w:p>
        </w:tc>
        <w:tc>
          <w:tcPr>
            <w:tcW w:w="1079" w:type="dxa"/>
          </w:tcPr>
          <w:p w14:paraId="3B712E8F" w14:textId="77777777" w:rsidR="00C62228" w:rsidRDefault="00E6392B">
            <w:pPr>
              <w:pStyle w:val="TableParagraph"/>
              <w:spacing w:line="263" w:lineRule="exact"/>
              <w:ind w:left="112"/>
              <w:rPr>
                <w:sz w:val="24"/>
              </w:rPr>
            </w:pPr>
            <w:r>
              <w:rPr>
                <w:sz w:val="24"/>
              </w:rPr>
              <w:t>2</w:t>
            </w:r>
          </w:p>
        </w:tc>
      </w:tr>
      <w:tr w:rsidR="00C62228" w14:paraId="342663A4" w14:textId="77777777">
        <w:trPr>
          <w:trHeight w:val="827"/>
        </w:trPr>
        <w:tc>
          <w:tcPr>
            <w:tcW w:w="1622" w:type="dxa"/>
          </w:tcPr>
          <w:p w14:paraId="16CE84A8" w14:textId="77777777" w:rsidR="00C62228" w:rsidRDefault="00E6392B">
            <w:pPr>
              <w:pStyle w:val="TableParagraph"/>
              <w:spacing w:line="261" w:lineRule="exact"/>
              <w:ind w:left="107"/>
              <w:rPr>
                <w:sz w:val="24"/>
              </w:rPr>
            </w:pPr>
            <w:r>
              <w:rPr>
                <w:sz w:val="24"/>
              </w:rPr>
              <w:t>SANS118</w:t>
            </w:r>
          </w:p>
        </w:tc>
        <w:tc>
          <w:tcPr>
            <w:tcW w:w="2969" w:type="dxa"/>
          </w:tcPr>
          <w:p w14:paraId="0BC3E36C" w14:textId="77777777" w:rsidR="00C62228" w:rsidRDefault="00E6392B">
            <w:pPr>
              <w:pStyle w:val="TableParagraph"/>
              <w:spacing w:line="261" w:lineRule="exact"/>
              <w:ind w:left="105"/>
              <w:rPr>
                <w:sz w:val="24"/>
              </w:rPr>
            </w:pPr>
            <w:r>
              <w:rPr>
                <w:sz w:val="24"/>
              </w:rPr>
              <w:t>Written Expression &amp;</w:t>
            </w:r>
          </w:p>
          <w:p w14:paraId="74F864D1" w14:textId="77777777" w:rsidR="00C62228" w:rsidRDefault="00E6392B">
            <w:pPr>
              <w:pStyle w:val="TableParagraph"/>
              <w:spacing w:line="270" w:lineRule="atLeast"/>
              <w:ind w:left="105" w:right="140"/>
              <w:rPr>
                <w:sz w:val="24"/>
              </w:rPr>
            </w:pPr>
            <w:r>
              <w:rPr>
                <w:sz w:val="24"/>
              </w:rPr>
              <w:t>Comprehension in Sanskrit- I</w:t>
            </w:r>
          </w:p>
        </w:tc>
        <w:tc>
          <w:tcPr>
            <w:tcW w:w="1619" w:type="dxa"/>
          </w:tcPr>
          <w:p w14:paraId="7840919D" w14:textId="77777777" w:rsidR="00C62228" w:rsidRDefault="00E6392B">
            <w:pPr>
              <w:pStyle w:val="TableParagraph"/>
              <w:spacing w:line="261" w:lineRule="exact"/>
              <w:ind w:left="108"/>
              <w:rPr>
                <w:sz w:val="24"/>
              </w:rPr>
            </w:pPr>
            <w:r>
              <w:rPr>
                <w:sz w:val="24"/>
              </w:rPr>
              <w:t>Value</w:t>
            </w:r>
          </w:p>
          <w:p w14:paraId="601F2D31" w14:textId="77777777" w:rsidR="00C62228" w:rsidRDefault="00E6392B">
            <w:pPr>
              <w:pStyle w:val="TableParagraph"/>
              <w:spacing w:line="270" w:lineRule="atLeast"/>
              <w:ind w:left="108" w:right="627"/>
              <w:rPr>
                <w:sz w:val="24"/>
              </w:rPr>
            </w:pPr>
            <w:r>
              <w:rPr>
                <w:sz w:val="24"/>
              </w:rPr>
              <w:t>Addition Courses</w:t>
            </w:r>
          </w:p>
        </w:tc>
        <w:tc>
          <w:tcPr>
            <w:tcW w:w="631" w:type="dxa"/>
          </w:tcPr>
          <w:p w14:paraId="2715A611" w14:textId="77777777" w:rsidR="00C62228" w:rsidRDefault="00E6392B">
            <w:pPr>
              <w:pStyle w:val="TableParagraph"/>
              <w:spacing w:line="261" w:lineRule="exact"/>
              <w:ind w:left="109"/>
              <w:rPr>
                <w:sz w:val="24"/>
              </w:rPr>
            </w:pPr>
            <w:r>
              <w:rPr>
                <w:sz w:val="24"/>
              </w:rPr>
              <w:t>2</w:t>
            </w:r>
          </w:p>
        </w:tc>
        <w:tc>
          <w:tcPr>
            <w:tcW w:w="628" w:type="dxa"/>
          </w:tcPr>
          <w:p w14:paraId="049097EC" w14:textId="77777777" w:rsidR="00C62228" w:rsidRDefault="00E6392B">
            <w:pPr>
              <w:pStyle w:val="TableParagraph"/>
              <w:spacing w:line="261" w:lineRule="exact"/>
              <w:ind w:left="108"/>
              <w:rPr>
                <w:sz w:val="24"/>
              </w:rPr>
            </w:pPr>
            <w:r>
              <w:rPr>
                <w:sz w:val="24"/>
              </w:rPr>
              <w:t>0</w:t>
            </w:r>
          </w:p>
        </w:tc>
        <w:tc>
          <w:tcPr>
            <w:tcW w:w="1259" w:type="dxa"/>
          </w:tcPr>
          <w:p w14:paraId="3A20DF9F" w14:textId="77777777" w:rsidR="00C62228" w:rsidRDefault="00E6392B">
            <w:pPr>
              <w:pStyle w:val="TableParagraph"/>
              <w:spacing w:line="261" w:lineRule="exact"/>
              <w:ind w:left="111"/>
              <w:rPr>
                <w:sz w:val="24"/>
              </w:rPr>
            </w:pPr>
            <w:r>
              <w:rPr>
                <w:sz w:val="24"/>
              </w:rPr>
              <w:t>0</w:t>
            </w:r>
          </w:p>
        </w:tc>
        <w:tc>
          <w:tcPr>
            <w:tcW w:w="1079" w:type="dxa"/>
          </w:tcPr>
          <w:p w14:paraId="1A2FBB05" w14:textId="77777777" w:rsidR="00C62228" w:rsidRDefault="00E6392B">
            <w:pPr>
              <w:pStyle w:val="TableParagraph"/>
              <w:spacing w:line="261" w:lineRule="exact"/>
              <w:ind w:left="112"/>
              <w:rPr>
                <w:sz w:val="24"/>
              </w:rPr>
            </w:pPr>
            <w:r>
              <w:rPr>
                <w:sz w:val="24"/>
              </w:rPr>
              <w:t>2</w:t>
            </w:r>
          </w:p>
        </w:tc>
      </w:tr>
      <w:tr w:rsidR="00C62228" w14:paraId="475FE27D" w14:textId="77777777">
        <w:trPr>
          <w:trHeight w:val="827"/>
        </w:trPr>
        <w:tc>
          <w:tcPr>
            <w:tcW w:w="1622" w:type="dxa"/>
          </w:tcPr>
          <w:p w14:paraId="3FC96697" w14:textId="77777777" w:rsidR="00C62228" w:rsidRDefault="00E6392B">
            <w:pPr>
              <w:pStyle w:val="TableParagraph"/>
              <w:spacing w:line="261" w:lineRule="exact"/>
              <w:ind w:left="107"/>
              <w:rPr>
                <w:sz w:val="24"/>
              </w:rPr>
            </w:pPr>
            <w:r>
              <w:rPr>
                <w:sz w:val="24"/>
              </w:rPr>
              <w:t>SPAN146</w:t>
            </w:r>
          </w:p>
        </w:tc>
        <w:tc>
          <w:tcPr>
            <w:tcW w:w="2969" w:type="dxa"/>
          </w:tcPr>
          <w:p w14:paraId="2C718ACB" w14:textId="77777777" w:rsidR="00C62228" w:rsidRDefault="00E6392B">
            <w:pPr>
              <w:pStyle w:val="TableParagraph"/>
              <w:spacing w:line="261" w:lineRule="exact"/>
              <w:ind w:left="105"/>
              <w:rPr>
                <w:sz w:val="24"/>
              </w:rPr>
            </w:pPr>
            <w:r>
              <w:rPr>
                <w:sz w:val="24"/>
              </w:rPr>
              <w:t>Written Expression &amp;</w:t>
            </w:r>
          </w:p>
          <w:p w14:paraId="1AE662B8" w14:textId="77777777" w:rsidR="00C62228" w:rsidRDefault="00E6392B">
            <w:pPr>
              <w:pStyle w:val="TableParagraph"/>
              <w:spacing w:line="270" w:lineRule="atLeast"/>
              <w:ind w:left="105" w:right="107"/>
              <w:rPr>
                <w:sz w:val="24"/>
              </w:rPr>
            </w:pPr>
            <w:r>
              <w:rPr>
                <w:sz w:val="24"/>
              </w:rPr>
              <w:t>Comprehension in Spanish - I</w:t>
            </w:r>
          </w:p>
        </w:tc>
        <w:tc>
          <w:tcPr>
            <w:tcW w:w="1619" w:type="dxa"/>
          </w:tcPr>
          <w:p w14:paraId="1365DF93" w14:textId="77777777" w:rsidR="00C62228" w:rsidRDefault="00E6392B">
            <w:pPr>
              <w:pStyle w:val="TableParagraph"/>
              <w:spacing w:line="261" w:lineRule="exact"/>
              <w:ind w:left="108"/>
              <w:rPr>
                <w:sz w:val="24"/>
              </w:rPr>
            </w:pPr>
            <w:r>
              <w:rPr>
                <w:sz w:val="24"/>
              </w:rPr>
              <w:t>Value</w:t>
            </w:r>
          </w:p>
          <w:p w14:paraId="463EBCC1" w14:textId="77777777" w:rsidR="00C62228" w:rsidRDefault="00E6392B">
            <w:pPr>
              <w:pStyle w:val="TableParagraph"/>
              <w:spacing w:line="270" w:lineRule="atLeast"/>
              <w:ind w:left="108" w:right="627"/>
              <w:rPr>
                <w:sz w:val="24"/>
              </w:rPr>
            </w:pPr>
            <w:r>
              <w:rPr>
                <w:sz w:val="24"/>
              </w:rPr>
              <w:t>Addition Courses</w:t>
            </w:r>
          </w:p>
        </w:tc>
        <w:tc>
          <w:tcPr>
            <w:tcW w:w="631" w:type="dxa"/>
          </w:tcPr>
          <w:p w14:paraId="6FDC1459" w14:textId="77777777" w:rsidR="00C62228" w:rsidRDefault="00E6392B">
            <w:pPr>
              <w:pStyle w:val="TableParagraph"/>
              <w:spacing w:line="261" w:lineRule="exact"/>
              <w:ind w:left="109"/>
              <w:rPr>
                <w:sz w:val="24"/>
              </w:rPr>
            </w:pPr>
            <w:r>
              <w:rPr>
                <w:sz w:val="24"/>
              </w:rPr>
              <w:t>2</w:t>
            </w:r>
          </w:p>
        </w:tc>
        <w:tc>
          <w:tcPr>
            <w:tcW w:w="628" w:type="dxa"/>
          </w:tcPr>
          <w:p w14:paraId="69058B2C" w14:textId="77777777" w:rsidR="00C62228" w:rsidRDefault="00E6392B">
            <w:pPr>
              <w:pStyle w:val="TableParagraph"/>
              <w:spacing w:line="261" w:lineRule="exact"/>
              <w:ind w:left="108"/>
              <w:rPr>
                <w:sz w:val="24"/>
              </w:rPr>
            </w:pPr>
            <w:r>
              <w:rPr>
                <w:sz w:val="24"/>
              </w:rPr>
              <w:t>0</w:t>
            </w:r>
          </w:p>
        </w:tc>
        <w:tc>
          <w:tcPr>
            <w:tcW w:w="1259" w:type="dxa"/>
          </w:tcPr>
          <w:p w14:paraId="14B9061B" w14:textId="77777777" w:rsidR="00C62228" w:rsidRDefault="00E6392B">
            <w:pPr>
              <w:pStyle w:val="TableParagraph"/>
              <w:spacing w:line="261" w:lineRule="exact"/>
              <w:ind w:left="111"/>
              <w:rPr>
                <w:sz w:val="24"/>
              </w:rPr>
            </w:pPr>
            <w:r>
              <w:rPr>
                <w:sz w:val="24"/>
              </w:rPr>
              <w:t>0</w:t>
            </w:r>
          </w:p>
        </w:tc>
        <w:tc>
          <w:tcPr>
            <w:tcW w:w="1079" w:type="dxa"/>
          </w:tcPr>
          <w:p w14:paraId="192BFB99" w14:textId="77777777" w:rsidR="00C62228" w:rsidRDefault="00E6392B">
            <w:pPr>
              <w:pStyle w:val="TableParagraph"/>
              <w:spacing w:line="261" w:lineRule="exact"/>
              <w:ind w:left="112"/>
              <w:rPr>
                <w:sz w:val="24"/>
              </w:rPr>
            </w:pPr>
            <w:r>
              <w:rPr>
                <w:sz w:val="24"/>
              </w:rPr>
              <w:t>2</w:t>
            </w:r>
          </w:p>
        </w:tc>
      </w:tr>
      <w:tr w:rsidR="00C62228" w14:paraId="714A15C5" w14:textId="77777777">
        <w:trPr>
          <w:trHeight w:val="724"/>
        </w:trPr>
        <w:tc>
          <w:tcPr>
            <w:tcW w:w="8728" w:type="dxa"/>
            <w:gridSpan w:val="6"/>
          </w:tcPr>
          <w:p w14:paraId="4480C14F" w14:textId="77777777" w:rsidR="00C62228" w:rsidRDefault="00E6392B">
            <w:pPr>
              <w:pStyle w:val="TableParagraph"/>
              <w:spacing w:line="265" w:lineRule="exact"/>
              <w:ind w:left="107"/>
              <w:rPr>
                <w:b/>
                <w:sz w:val="24"/>
              </w:rPr>
            </w:pPr>
            <w:r>
              <w:rPr>
                <w:b/>
                <w:sz w:val="24"/>
              </w:rPr>
              <w:t>TOTAL CREDITS UNITS FOR SEMESTER –III =</w:t>
            </w:r>
          </w:p>
        </w:tc>
        <w:tc>
          <w:tcPr>
            <w:tcW w:w="1079" w:type="dxa"/>
          </w:tcPr>
          <w:p w14:paraId="1A84BCC2" w14:textId="77777777" w:rsidR="00C62228" w:rsidRDefault="00E6392B">
            <w:pPr>
              <w:pStyle w:val="TableParagraph"/>
              <w:spacing w:line="265" w:lineRule="exact"/>
              <w:ind w:left="112"/>
              <w:rPr>
                <w:b/>
                <w:sz w:val="24"/>
              </w:rPr>
            </w:pPr>
            <w:r>
              <w:rPr>
                <w:b/>
                <w:sz w:val="24"/>
              </w:rPr>
              <w:t>29</w:t>
            </w:r>
          </w:p>
        </w:tc>
      </w:tr>
    </w:tbl>
    <w:p w14:paraId="423228B8" w14:textId="77777777" w:rsidR="00C62228" w:rsidRDefault="00C62228">
      <w:pPr>
        <w:spacing w:line="265" w:lineRule="exact"/>
        <w:rPr>
          <w:sz w:val="24"/>
        </w:rPr>
        <w:sectPr w:rsidR="00C62228">
          <w:headerReference w:type="default" r:id="rId708"/>
          <w:footerReference w:type="default" r:id="rId709"/>
          <w:pgSz w:w="11900" w:h="16840"/>
          <w:pgMar w:top="620" w:right="0" w:bottom="1540" w:left="160" w:header="0" w:footer="1358" w:gutter="0"/>
          <w:pgNumType w:start="270"/>
          <w:cols w:space="720"/>
        </w:sectPr>
      </w:pPr>
    </w:p>
    <w:p w14:paraId="1950E1F4" w14:textId="77777777" w:rsidR="00C62228" w:rsidRDefault="00C62228">
      <w:pPr>
        <w:pStyle w:val="BodyText"/>
        <w:spacing w:before="6"/>
        <w:rPr>
          <w:b/>
          <w:sz w:val="22"/>
        </w:rPr>
      </w:pP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2969"/>
        <w:gridCol w:w="1619"/>
        <w:gridCol w:w="631"/>
        <w:gridCol w:w="628"/>
        <w:gridCol w:w="1259"/>
        <w:gridCol w:w="1079"/>
      </w:tblGrid>
      <w:tr w:rsidR="00C62228" w14:paraId="43D7749C" w14:textId="77777777">
        <w:trPr>
          <w:trHeight w:val="292"/>
        </w:trPr>
        <w:tc>
          <w:tcPr>
            <w:tcW w:w="9807" w:type="dxa"/>
            <w:gridSpan w:val="7"/>
            <w:shd w:val="clear" w:color="auto" w:fill="BEBEBE"/>
          </w:tcPr>
          <w:p w14:paraId="4EF90F94" w14:textId="77777777" w:rsidR="00C62228" w:rsidRDefault="00E6392B">
            <w:pPr>
              <w:pStyle w:val="TableParagraph"/>
              <w:spacing w:before="6" w:line="266" w:lineRule="exact"/>
              <w:ind w:left="4246" w:right="4237"/>
              <w:jc w:val="center"/>
              <w:rPr>
                <w:b/>
                <w:sz w:val="24"/>
              </w:rPr>
            </w:pPr>
            <w:r>
              <w:rPr>
                <w:b/>
                <w:sz w:val="24"/>
              </w:rPr>
              <w:t>Semester IV</w:t>
            </w:r>
          </w:p>
        </w:tc>
      </w:tr>
      <w:tr w:rsidR="00C62228" w14:paraId="34A0BE38" w14:textId="77777777">
        <w:trPr>
          <w:trHeight w:val="477"/>
        </w:trPr>
        <w:tc>
          <w:tcPr>
            <w:tcW w:w="1622" w:type="dxa"/>
            <w:vMerge w:val="restart"/>
            <w:shd w:val="clear" w:color="auto" w:fill="BEBEBE"/>
          </w:tcPr>
          <w:p w14:paraId="3BA16854" w14:textId="77777777" w:rsidR="00C62228" w:rsidRDefault="00C62228">
            <w:pPr>
              <w:pStyle w:val="TableParagraph"/>
              <w:spacing w:before="2"/>
              <w:rPr>
                <w:b/>
                <w:sz w:val="21"/>
              </w:rPr>
            </w:pPr>
          </w:p>
          <w:p w14:paraId="3A2C2852" w14:textId="77777777" w:rsidR="00C62228" w:rsidRDefault="00E6392B">
            <w:pPr>
              <w:pStyle w:val="TableParagraph"/>
              <w:ind w:left="146"/>
              <w:rPr>
                <w:b/>
                <w:sz w:val="24"/>
              </w:rPr>
            </w:pPr>
            <w:r>
              <w:rPr>
                <w:b/>
                <w:sz w:val="24"/>
              </w:rPr>
              <w:t>Course Code</w:t>
            </w:r>
          </w:p>
        </w:tc>
        <w:tc>
          <w:tcPr>
            <w:tcW w:w="2969" w:type="dxa"/>
            <w:vMerge w:val="restart"/>
            <w:shd w:val="clear" w:color="auto" w:fill="BEBEBE"/>
          </w:tcPr>
          <w:p w14:paraId="4B13A868" w14:textId="77777777" w:rsidR="00C62228" w:rsidRDefault="00C62228">
            <w:pPr>
              <w:pStyle w:val="TableParagraph"/>
              <w:spacing w:before="2"/>
              <w:rPr>
                <w:b/>
                <w:sz w:val="21"/>
              </w:rPr>
            </w:pPr>
          </w:p>
          <w:p w14:paraId="4C3076B9" w14:textId="77777777" w:rsidR="00C62228" w:rsidRDefault="00E6392B">
            <w:pPr>
              <w:pStyle w:val="TableParagraph"/>
              <w:ind w:left="845"/>
              <w:rPr>
                <w:b/>
                <w:sz w:val="24"/>
              </w:rPr>
            </w:pPr>
            <w:r>
              <w:rPr>
                <w:b/>
                <w:sz w:val="24"/>
              </w:rPr>
              <w:t>Course Title</w:t>
            </w:r>
          </w:p>
        </w:tc>
        <w:tc>
          <w:tcPr>
            <w:tcW w:w="1619" w:type="dxa"/>
            <w:vMerge w:val="restart"/>
            <w:shd w:val="clear" w:color="auto" w:fill="BEBEBE"/>
          </w:tcPr>
          <w:p w14:paraId="7A4761FB" w14:textId="77777777" w:rsidR="00C62228" w:rsidRDefault="00C62228">
            <w:pPr>
              <w:pStyle w:val="TableParagraph"/>
              <w:spacing w:before="2"/>
              <w:rPr>
                <w:b/>
                <w:sz w:val="21"/>
              </w:rPr>
            </w:pPr>
          </w:p>
          <w:p w14:paraId="1F86E507" w14:textId="77777777" w:rsidR="00C62228" w:rsidRDefault="00E6392B">
            <w:pPr>
              <w:pStyle w:val="TableParagraph"/>
              <w:ind w:left="154"/>
              <w:rPr>
                <w:b/>
                <w:sz w:val="24"/>
              </w:rPr>
            </w:pPr>
            <w:r>
              <w:rPr>
                <w:b/>
                <w:sz w:val="24"/>
              </w:rPr>
              <w:t>Course Type</w:t>
            </w:r>
          </w:p>
        </w:tc>
        <w:tc>
          <w:tcPr>
            <w:tcW w:w="2518" w:type="dxa"/>
            <w:gridSpan w:val="3"/>
            <w:shd w:val="clear" w:color="auto" w:fill="BEBEBE"/>
          </w:tcPr>
          <w:p w14:paraId="150D075A" w14:textId="77777777" w:rsidR="00C62228" w:rsidRDefault="00E6392B">
            <w:pPr>
              <w:pStyle w:val="TableParagraph"/>
              <w:spacing w:before="1"/>
              <w:ind w:left="907" w:right="893"/>
              <w:jc w:val="center"/>
              <w:rPr>
                <w:b/>
                <w:sz w:val="24"/>
              </w:rPr>
            </w:pPr>
            <w:r>
              <w:rPr>
                <w:b/>
                <w:sz w:val="24"/>
              </w:rPr>
              <w:t>Credit</w:t>
            </w:r>
          </w:p>
        </w:tc>
        <w:tc>
          <w:tcPr>
            <w:tcW w:w="1079" w:type="dxa"/>
            <w:vMerge w:val="restart"/>
            <w:shd w:val="clear" w:color="auto" w:fill="BEBEBE"/>
          </w:tcPr>
          <w:p w14:paraId="2FDFB7F3" w14:textId="77777777" w:rsidR="00C62228" w:rsidRDefault="00E6392B">
            <w:pPr>
              <w:pStyle w:val="TableParagraph"/>
              <w:spacing w:before="102" w:line="242" w:lineRule="auto"/>
              <w:ind w:left="271" w:right="171" w:hanging="60"/>
              <w:rPr>
                <w:b/>
                <w:sz w:val="24"/>
              </w:rPr>
            </w:pPr>
            <w:r>
              <w:rPr>
                <w:b/>
                <w:sz w:val="24"/>
              </w:rPr>
              <w:t>Credit</w:t>
            </w:r>
            <w:r>
              <w:rPr>
                <w:b/>
                <w:w w:val="99"/>
                <w:sz w:val="24"/>
              </w:rPr>
              <w:t xml:space="preserve"> </w:t>
            </w:r>
            <w:r>
              <w:rPr>
                <w:b/>
                <w:sz w:val="24"/>
              </w:rPr>
              <w:t>Units</w:t>
            </w:r>
          </w:p>
        </w:tc>
      </w:tr>
      <w:tr w:rsidR="00C62228" w14:paraId="177780B8" w14:textId="77777777">
        <w:trPr>
          <w:trHeight w:val="474"/>
        </w:trPr>
        <w:tc>
          <w:tcPr>
            <w:tcW w:w="1622" w:type="dxa"/>
            <w:vMerge/>
            <w:tcBorders>
              <w:top w:val="nil"/>
            </w:tcBorders>
            <w:shd w:val="clear" w:color="auto" w:fill="BEBEBE"/>
          </w:tcPr>
          <w:p w14:paraId="15AE3520" w14:textId="77777777" w:rsidR="00C62228" w:rsidRDefault="00C62228">
            <w:pPr>
              <w:rPr>
                <w:sz w:val="2"/>
                <w:szCs w:val="2"/>
              </w:rPr>
            </w:pPr>
          </w:p>
        </w:tc>
        <w:tc>
          <w:tcPr>
            <w:tcW w:w="2969" w:type="dxa"/>
            <w:vMerge/>
            <w:tcBorders>
              <w:top w:val="nil"/>
            </w:tcBorders>
            <w:shd w:val="clear" w:color="auto" w:fill="BEBEBE"/>
          </w:tcPr>
          <w:p w14:paraId="5738CABD" w14:textId="77777777" w:rsidR="00C62228" w:rsidRDefault="00C62228">
            <w:pPr>
              <w:rPr>
                <w:sz w:val="2"/>
                <w:szCs w:val="2"/>
              </w:rPr>
            </w:pPr>
          </w:p>
        </w:tc>
        <w:tc>
          <w:tcPr>
            <w:tcW w:w="1619" w:type="dxa"/>
            <w:vMerge/>
            <w:tcBorders>
              <w:top w:val="nil"/>
            </w:tcBorders>
            <w:shd w:val="clear" w:color="auto" w:fill="BEBEBE"/>
          </w:tcPr>
          <w:p w14:paraId="38C6A4C1" w14:textId="77777777" w:rsidR="00C62228" w:rsidRDefault="00C62228">
            <w:pPr>
              <w:rPr>
                <w:sz w:val="2"/>
                <w:szCs w:val="2"/>
              </w:rPr>
            </w:pPr>
          </w:p>
        </w:tc>
        <w:tc>
          <w:tcPr>
            <w:tcW w:w="631" w:type="dxa"/>
          </w:tcPr>
          <w:p w14:paraId="37AB4FC3" w14:textId="77777777" w:rsidR="00C62228" w:rsidRDefault="00E6392B">
            <w:pPr>
              <w:pStyle w:val="TableParagraph"/>
              <w:spacing w:line="275" w:lineRule="exact"/>
              <w:ind w:right="224"/>
              <w:jc w:val="right"/>
              <w:rPr>
                <w:b/>
                <w:sz w:val="24"/>
              </w:rPr>
            </w:pPr>
            <w:r>
              <w:rPr>
                <w:b/>
                <w:sz w:val="24"/>
              </w:rPr>
              <w:t>L</w:t>
            </w:r>
          </w:p>
        </w:tc>
        <w:tc>
          <w:tcPr>
            <w:tcW w:w="628" w:type="dxa"/>
          </w:tcPr>
          <w:p w14:paraId="421FC8E7" w14:textId="77777777" w:rsidR="00C62228" w:rsidRDefault="00E6392B">
            <w:pPr>
              <w:pStyle w:val="TableParagraph"/>
              <w:spacing w:line="275" w:lineRule="exact"/>
              <w:ind w:right="222"/>
              <w:jc w:val="right"/>
              <w:rPr>
                <w:b/>
                <w:sz w:val="24"/>
              </w:rPr>
            </w:pPr>
            <w:r>
              <w:rPr>
                <w:b/>
                <w:sz w:val="24"/>
              </w:rPr>
              <w:t>T</w:t>
            </w:r>
          </w:p>
        </w:tc>
        <w:tc>
          <w:tcPr>
            <w:tcW w:w="1259" w:type="dxa"/>
          </w:tcPr>
          <w:p w14:paraId="586B1052" w14:textId="77777777" w:rsidR="00C62228" w:rsidRDefault="00E6392B">
            <w:pPr>
              <w:pStyle w:val="TableParagraph"/>
              <w:spacing w:line="275" w:lineRule="exact"/>
              <w:ind w:left="233"/>
              <w:rPr>
                <w:b/>
                <w:sz w:val="24"/>
              </w:rPr>
            </w:pPr>
            <w:r>
              <w:rPr>
                <w:b/>
                <w:sz w:val="24"/>
              </w:rPr>
              <w:t>P/S/FW</w:t>
            </w:r>
          </w:p>
        </w:tc>
        <w:tc>
          <w:tcPr>
            <w:tcW w:w="1079" w:type="dxa"/>
            <w:vMerge/>
            <w:tcBorders>
              <w:top w:val="nil"/>
            </w:tcBorders>
            <w:shd w:val="clear" w:color="auto" w:fill="BEBEBE"/>
          </w:tcPr>
          <w:p w14:paraId="1E5E01CB" w14:textId="77777777" w:rsidR="00C62228" w:rsidRDefault="00C62228">
            <w:pPr>
              <w:rPr>
                <w:sz w:val="2"/>
                <w:szCs w:val="2"/>
              </w:rPr>
            </w:pPr>
          </w:p>
        </w:tc>
      </w:tr>
      <w:tr w:rsidR="00C62228" w14:paraId="1ED941C8" w14:textId="77777777">
        <w:trPr>
          <w:trHeight w:val="830"/>
        </w:trPr>
        <w:tc>
          <w:tcPr>
            <w:tcW w:w="1622" w:type="dxa"/>
          </w:tcPr>
          <w:p w14:paraId="5E91E09E" w14:textId="77777777" w:rsidR="00C62228" w:rsidRDefault="00C62228">
            <w:pPr>
              <w:pStyle w:val="TableParagraph"/>
              <w:spacing w:before="5"/>
              <w:rPr>
                <w:b/>
                <w:sz w:val="23"/>
              </w:rPr>
            </w:pPr>
          </w:p>
          <w:p w14:paraId="1D62FC12" w14:textId="77777777" w:rsidR="00C62228" w:rsidRDefault="00E6392B">
            <w:pPr>
              <w:pStyle w:val="TableParagraph"/>
              <w:ind w:left="107"/>
              <w:rPr>
                <w:sz w:val="24"/>
              </w:rPr>
            </w:pPr>
            <w:r>
              <w:rPr>
                <w:sz w:val="24"/>
              </w:rPr>
              <w:t>MGMT705</w:t>
            </w:r>
          </w:p>
        </w:tc>
        <w:tc>
          <w:tcPr>
            <w:tcW w:w="2969" w:type="dxa"/>
          </w:tcPr>
          <w:p w14:paraId="796CFCE0" w14:textId="77777777" w:rsidR="00C62228" w:rsidRDefault="00E6392B">
            <w:pPr>
              <w:pStyle w:val="TableParagraph"/>
              <w:spacing w:line="270" w:lineRule="exact"/>
              <w:ind w:left="105"/>
              <w:rPr>
                <w:sz w:val="24"/>
              </w:rPr>
            </w:pPr>
            <w:r>
              <w:rPr>
                <w:sz w:val="24"/>
              </w:rPr>
              <w:t>Management in Action -</w:t>
            </w:r>
          </w:p>
          <w:p w14:paraId="652E225F" w14:textId="77777777" w:rsidR="00C62228" w:rsidRDefault="00E6392B">
            <w:pPr>
              <w:pStyle w:val="TableParagraph"/>
              <w:spacing w:line="270" w:lineRule="atLeast"/>
              <w:ind w:left="105" w:right="794"/>
              <w:rPr>
                <w:sz w:val="24"/>
              </w:rPr>
            </w:pPr>
            <w:r>
              <w:rPr>
                <w:sz w:val="24"/>
              </w:rPr>
              <w:t>Social Economic and Ethical Issues</w:t>
            </w:r>
          </w:p>
        </w:tc>
        <w:tc>
          <w:tcPr>
            <w:tcW w:w="1619" w:type="dxa"/>
          </w:tcPr>
          <w:p w14:paraId="35E9803D" w14:textId="77777777" w:rsidR="00C62228" w:rsidRDefault="00C62228">
            <w:pPr>
              <w:pStyle w:val="TableParagraph"/>
              <w:spacing w:before="5"/>
              <w:rPr>
                <w:b/>
                <w:sz w:val="23"/>
              </w:rPr>
            </w:pPr>
          </w:p>
          <w:p w14:paraId="59E962F3" w14:textId="77777777" w:rsidR="00C62228" w:rsidRDefault="00E6392B">
            <w:pPr>
              <w:pStyle w:val="TableParagraph"/>
              <w:ind w:left="108"/>
              <w:rPr>
                <w:sz w:val="24"/>
              </w:rPr>
            </w:pPr>
            <w:r>
              <w:rPr>
                <w:sz w:val="24"/>
              </w:rPr>
              <w:t>Core Courses</w:t>
            </w:r>
          </w:p>
        </w:tc>
        <w:tc>
          <w:tcPr>
            <w:tcW w:w="631" w:type="dxa"/>
          </w:tcPr>
          <w:p w14:paraId="6985E65B" w14:textId="77777777" w:rsidR="00C62228" w:rsidRDefault="00E6392B">
            <w:pPr>
              <w:pStyle w:val="TableParagraph"/>
              <w:spacing w:line="270" w:lineRule="exact"/>
              <w:ind w:right="242"/>
              <w:jc w:val="right"/>
              <w:rPr>
                <w:sz w:val="24"/>
              </w:rPr>
            </w:pPr>
            <w:r>
              <w:rPr>
                <w:sz w:val="24"/>
              </w:rPr>
              <w:t>4</w:t>
            </w:r>
          </w:p>
        </w:tc>
        <w:tc>
          <w:tcPr>
            <w:tcW w:w="628" w:type="dxa"/>
          </w:tcPr>
          <w:p w14:paraId="50E32858" w14:textId="77777777" w:rsidR="00C62228" w:rsidRDefault="00E6392B">
            <w:pPr>
              <w:pStyle w:val="TableParagraph"/>
              <w:spacing w:line="270" w:lineRule="exact"/>
              <w:ind w:right="241"/>
              <w:jc w:val="right"/>
              <w:rPr>
                <w:sz w:val="24"/>
              </w:rPr>
            </w:pPr>
            <w:r>
              <w:rPr>
                <w:sz w:val="24"/>
              </w:rPr>
              <w:t>0</w:t>
            </w:r>
          </w:p>
        </w:tc>
        <w:tc>
          <w:tcPr>
            <w:tcW w:w="1259" w:type="dxa"/>
          </w:tcPr>
          <w:p w14:paraId="358F9867" w14:textId="77777777" w:rsidR="00C62228" w:rsidRDefault="00E6392B">
            <w:pPr>
              <w:pStyle w:val="TableParagraph"/>
              <w:spacing w:line="270" w:lineRule="exact"/>
              <w:ind w:left="111"/>
              <w:rPr>
                <w:sz w:val="24"/>
              </w:rPr>
            </w:pPr>
            <w:r>
              <w:rPr>
                <w:sz w:val="24"/>
              </w:rPr>
              <w:t>0</w:t>
            </w:r>
          </w:p>
        </w:tc>
        <w:tc>
          <w:tcPr>
            <w:tcW w:w="1079" w:type="dxa"/>
          </w:tcPr>
          <w:p w14:paraId="60D6787D" w14:textId="77777777" w:rsidR="00C62228" w:rsidRDefault="00E6392B">
            <w:pPr>
              <w:pStyle w:val="TableParagraph"/>
              <w:spacing w:line="270" w:lineRule="exact"/>
              <w:ind w:left="112"/>
              <w:rPr>
                <w:sz w:val="24"/>
              </w:rPr>
            </w:pPr>
            <w:r>
              <w:rPr>
                <w:sz w:val="24"/>
              </w:rPr>
              <w:t>4</w:t>
            </w:r>
          </w:p>
        </w:tc>
      </w:tr>
      <w:tr w:rsidR="00C62228" w14:paraId="4B75A45F" w14:textId="77777777">
        <w:trPr>
          <w:trHeight w:val="827"/>
        </w:trPr>
        <w:tc>
          <w:tcPr>
            <w:tcW w:w="1622" w:type="dxa"/>
          </w:tcPr>
          <w:p w14:paraId="0FBD5E7D" w14:textId="77777777" w:rsidR="00C62228" w:rsidRDefault="00E6392B">
            <w:pPr>
              <w:pStyle w:val="TableParagraph"/>
              <w:spacing w:line="268" w:lineRule="exact"/>
              <w:ind w:right="196"/>
              <w:jc w:val="right"/>
              <w:rPr>
                <w:sz w:val="24"/>
              </w:rPr>
            </w:pPr>
            <w:r>
              <w:rPr>
                <w:color w:val="333333"/>
                <w:sz w:val="24"/>
              </w:rPr>
              <w:t>MKTG704</w:t>
            </w:r>
          </w:p>
        </w:tc>
        <w:tc>
          <w:tcPr>
            <w:tcW w:w="2969" w:type="dxa"/>
          </w:tcPr>
          <w:p w14:paraId="6EDEAA2A" w14:textId="77777777" w:rsidR="00C62228" w:rsidRDefault="00E6392B">
            <w:pPr>
              <w:pStyle w:val="TableParagraph"/>
              <w:ind w:left="105" w:right="81"/>
              <w:rPr>
                <w:sz w:val="24"/>
              </w:rPr>
            </w:pPr>
            <w:r>
              <w:rPr>
                <w:sz w:val="24"/>
              </w:rPr>
              <w:t>Data Analysis for Marketing Decision</w:t>
            </w:r>
          </w:p>
        </w:tc>
        <w:tc>
          <w:tcPr>
            <w:tcW w:w="1619" w:type="dxa"/>
          </w:tcPr>
          <w:p w14:paraId="6F32F568" w14:textId="77777777" w:rsidR="00C62228" w:rsidRDefault="00E6392B">
            <w:pPr>
              <w:pStyle w:val="TableParagraph"/>
              <w:spacing w:line="268" w:lineRule="exact"/>
              <w:ind w:left="108"/>
              <w:rPr>
                <w:sz w:val="24"/>
              </w:rPr>
            </w:pPr>
            <w:r>
              <w:rPr>
                <w:sz w:val="24"/>
              </w:rPr>
              <w:t>Specialisation</w:t>
            </w:r>
          </w:p>
          <w:p w14:paraId="10FD8335" w14:textId="77777777" w:rsidR="00C62228" w:rsidRDefault="00E6392B">
            <w:pPr>
              <w:pStyle w:val="TableParagraph"/>
              <w:spacing w:line="270" w:lineRule="atLeast"/>
              <w:ind w:left="108" w:right="694"/>
              <w:rPr>
                <w:sz w:val="24"/>
              </w:rPr>
            </w:pPr>
            <w:r>
              <w:rPr>
                <w:sz w:val="24"/>
              </w:rPr>
              <w:t>Elective Courses</w:t>
            </w:r>
          </w:p>
        </w:tc>
        <w:tc>
          <w:tcPr>
            <w:tcW w:w="631" w:type="dxa"/>
          </w:tcPr>
          <w:p w14:paraId="689F356F" w14:textId="77777777" w:rsidR="00C62228" w:rsidRDefault="00E6392B">
            <w:pPr>
              <w:pStyle w:val="TableParagraph"/>
              <w:spacing w:line="268" w:lineRule="exact"/>
              <w:ind w:left="109"/>
              <w:rPr>
                <w:sz w:val="24"/>
              </w:rPr>
            </w:pPr>
            <w:r>
              <w:rPr>
                <w:sz w:val="24"/>
              </w:rPr>
              <w:t>3</w:t>
            </w:r>
          </w:p>
        </w:tc>
        <w:tc>
          <w:tcPr>
            <w:tcW w:w="628" w:type="dxa"/>
          </w:tcPr>
          <w:p w14:paraId="3ED1D178" w14:textId="77777777" w:rsidR="00C62228" w:rsidRDefault="00E6392B">
            <w:pPr>
              <w:pStyle w:val="TableParagraph"/>
              <w:spacing w:line="268" w:lineRule="exact"/>
              <w:ind w:left="108"/>
              <w:rPr>
                <w:sz w:val="24"/>
              </w:rPr>
            </w:pPr>
            <w:r>
              <w:rPr>
                <w:sz w:val="24"/>
              </w:rPr>
              <w:t>0</w:t>
            </w:r>
          </w:p>
        </w:tc>
        <w:tc>
          <w:tcPr>
            <w:tcW w:w="1259" w:type="dxa"/>
          </w:tcPr>
          <w:p w14:paraId="125DC2E3" w14:textId="77777777" w:rsidR="00C62228" w:rsidRDefault="00E6392B">
            <w:pPr>
              <w:pStyle w:val="TableParagraph"/>
              <w:spacing w:line="268" w:lineRule="exact"/>
              <w:ind w:left="111"/>
              <w:rPr>
                <w:sz w:val="24"/>
              </w:rPr>
            </w:pPr>
            <w:r>
              <w:rPr>
                <w:sz w:val="24"/>
              </w:rPr>
              <w:t>0</w:t>
            </w:r>
          </w:p>
        </w:tc>
        <w:tc>
          <w:tcPr>
            <w:tcW w:w="1079" w:type="dxa"/>
          </w:tcPr>
          <w:p w14:paraId="320A2D39" w14:textId="77777777" w:rsidR="00C62228" w:rsidRDefault="00E6392B">
            <w:pPr>
              <w:pStyle w:val="TableParagraph"/>
              <w:spacing w:line="268" w:lineRule="exact"/>
              <w:ind w:left="112"/>
              <w:rPr>
                <w:sz w:val="24"/>
              </w:rPr>
            </w:pPr>
            <w:r>
              <w:rPr>
                <w:sz w:val="24"/>
              </w:rPr>
              <w:t>3</w:t>
            </w:r>
          </w:p>
        </w:tc>
      </w:tr>
      <w:tr w:rsidR="00C62228" w14:paraId="0A700F41" w14:textId="77777777">
        <w:trPr>
          <w:trHeight w:val="828"/>
        </w:trPr>
        <w:tc>
          <w:tcPr>
            <w:tcW w:w="1622" w:type="dxa"/>
          </w:tcPr>
          <w:p w14:paraId="7B2FA0FB" w14:textId="77777777" w:rsidR="00C62228" w:rsidRDefault="00E6392B">
            <w:pPr>
              <w:pStyle w:val="TableParagraph"/>
              <w:spacing w:line="268" w:lineRule="exact"/>
              <w:ind w:right="196"/>
              <w:jc w:val="right"/>
              <w:rPr>
                <w:sz w:val="24"/>
              </w:rPr>
            </w:pPr>
            <w:r>
              <w:rPr>
                <w:color w:val="333333"/>
                <w:sz w:val="24"/>
              </w:rPr>
              <w:t>MKTG721</w:t>
            </w:r>
          </w:p>
        </w:tc>
        <w:tc>
          <w:tcPr>
            <w:tcW w:w="2969" w:type="dxa"/>
          </w:tcPr>
          <w:p w14:paraId="6D3FC088" w14:textId="77777777" w:rsidR="00C62228" w:rsidRDefault="00E6392B">
            <w:pPr>
              <w:pStyle w:val="TableParagraph"/>
              <w:ind w:left="105" w:right="627"/>
              <w:rPr>
                <w:sz w:val="24"/>
              </w:rPr>
            </w:pPr>
            <w:r>
              <w:rPr>
                <w:sz w:val="24"/>
              </w:rPr>
              <w:t>Customer Relationship Management</w:t>
            </w:r>
          </w:p>
        </w:tc>
        <w:tc>
          <w:tcPr>
            <w:tcW w:w="1619" w:type="dxa"/>
          </w:tcPr>
          <w:p w14:paraId="41CA0B48" w14:textId="77777777" w:rsidR="00C62228" w:rsidRDefault="00E6392B">
            <w:pPr>
              <w:pStyle w:val="TableParagraph"/>
              <w:spacing w:line="268" w:lineRule="exact"/>
              <w:ind w:left="108"/>
              <w:rPr>
                <w:sz w:val="24"/>
              </w:rPr>
            </w:pPr>
            <w:r>
              <w:rPr>
                <w:sz w:val="24"/>
              </w:rPr>
              <w:t>Specialisation</w:t>
            </w:r>
          </w:p>
          <w:p w14:paraId="7F1F95F4" w14:textId="77777777" w:rsidR="00C62228" w:rsidRDefault="00E6392B">
            <w:pPr>
              <w:pStyle w:val="TableParagraph"/>
              <w:spacing w:line="270" w:lineRule="atLeast"/>
              <w:ind w:left="108" w:right="694"/>
              <w:rPr>
                <w:sz w:val="24"/>
              </w:rPr>
            </w:pPr>
            <w:r>
              <w:rPr>
                <w:sz w:val="24"/>
              </w:rPr>
              <w:t>Elective Courses</w:t>
            </w:r>
          </w:p>
        </w:tc>
        <w:tc>
          <w:tcPr>
            <w:tcW w:w="631" w:type="dxa"/>
          </w:tcPr>
          <w:p w14:paraId="79C8B8CF" w14:textId="77777777" w:rsidR="00C62228" w:rsidRDefault="00E6392B">
            <w:pPr>
              <w:pStyle w:val="TableParagraph"/>
              <w:spacing w:line="268" w:lineRule="exact"/>
              <w:ind w:left="109"/>
              <w:rPr>
                <w:sz w:val="24"/>
              </w:rPr>
            </w:pPr>
            <w:r>
              <w:rPr>
                <w:sz w:val="24"/>
              </w:rPr>
              <w:t>3</w:t>
            </w:r>
          </w:p>
        </w:tc>
        <w:tc>
          <w:tcPr>
            <w:tcW w:w="628" w:type="dxa"/>
          </w:tcPr>
          <w:p w14:paraId="2466D11E" w14:textId="77777777" w:rsidR="00C62228" w:rsidRDefault="00E6392B">
            <w:pPr>
              <w:pStyle w:val="TableParagraph"/>
              <w:spacing w:line="268" w:lineRule="exact"/>
              <w:ind w:left="108"/>
              <w:rPr>
                <w:sz w:val="24"/>
              </w:rPr>
            </w:pPr>
            <w:r>
              <w:rPr>
                <w:sz w:val="24"/>
              </w:rPr>
              <w:t>0</w:t>
            </w:r>
          </w:p>
        </w:tc>
        <w:tc>
          <w:tcPr>
            <w:tcW w:w="1259" w:type="dxa"/>
          </w:tcPr>
          <w:p w14:paraId="17711F61" w14:textId="77777777" w:rsidR="00C62228" w:rsidRDefault="00E6392B">
            <w:pPr>
              <w:pStyle w:val="TableParagraph"/>
              <w:spacing w:line="268" w:lineRule="exact"/>
              <w:ind w:left="111"/>
              <w:rPr>
                <w:sz w:val="24"/>
              </w:rPr>
            </w:pPr>
            <w:r>
              <w:rPr>
                <w:sz w:val="24"/>
              </w:rPr>
              <w:t>0</w:t>
            </w:r>
          </w:p>
        </w:tc>
        <w:tc>
          <w:tcPr>
            <w:tcW w:w="1079" w:type="dxa"/>
          </w:tcPr>
          <w:p w14:paraId="69CD778B" w14:textId="77777777" w:rsidR="00C62228" w:rsidRDefault="00E6392B">
            <w:pPr>
              <w:pStyle w:val="TableParagraph"/>
              <w:spacing w:line="268" w:lineRule="exact"/>
              <w:ind w:left="112"/>
              <w:rPr>
                <w:sz w:val="24"/>
              </w:rPr>
            </w:pPr>
            <w:r>
              <w:rPr>
                <w:sz w:val="24"/>
              </w:rPr>
              <w:t>3</w:t>
            </w:r>
          </w:p>
        </w:tc>
      </w:tr>
      <w:tr w:rsidR="00C62228" w14:paraId="46F27C3A" w14:textId="77777777">
        <w:trPr>
          <w:trHeight w:val="827"/>
        </w:trPr>
        <w:tc>
          <w:tcPr>
            <w:tcW w:w="1622" w:type="dxa"/>
          </w:tcPr>
          <w:p w14:paraId="0805D87B" w14:textId="77777777" w:rsidR="00C62228" w:rsidRDefault="00E6392B">
            <w:pPr>
              <w:pStyle w:val="TableParagraph"/>
              <w:spacing w:line="268" w:lineRule="exact"/>
              <w:ind w:left="347"/>
              <w:rPr>
                <w:sz w:val="24"/>
              </w:rPr>
            </w:pPr>
            <w:r>
              <w:rPr>
                <w:color w:val="333333"/>
                <w:sz w:val="24"/>
              </w:rPr>
              <w:t>POM733</w:t>
            </w:r>
          </w:p>
        </w:tc>
        <w:tc>
          <w:tcPr>
            <w:tcW w:w="2969" w:type="dxa"/>
          </w:tcPr>
          <w:p w14:paraId="634E8C12" w14:textId="77777777" w:rsidR="00C62228" w:rsidRDefault="00E6392B">
            <w:pPr>
              <w:pStyle w:val="TableParagraph"/>
              <w:ind w:left="105"/>
              <w:rPr>
                <w:sz w:val="24"/>
              </w:rPr>
            </w:pPr>
            <w:r>
              <w:rPr>
                <w:sz w:val="24"/>
              </w:rPr>
              <w:t>Virtual Enterprise Management</w:t>
            </w:r>
          </w:p>
        </w:tc>
        <w:tc>
          <w:tcPr>
            <w:tcW w:w="1619" w:type="dxa"/>
          </w:tcPr>
          <w:p w14:paraId="576080E1" w14:textId="77777777" w:rsidR="00C62228" w:rsidRDefault="00E6392B">
            <w:pPr>
              <w:pStyle w:val="TableParagraph"/>
              <w:ind w:left="108" w:right="134"/>
              <w:rPr>
                <w:sz w:val="24"/>
              </w:rPr>
            </w:pPr>
            <w:r>
              <w:rPr>
                <w:sz w:val="24"/>
              </w:rPr>
              <w:t>Specialisation Elective</w:t>
            </w:r>
          </w:p>
          <w:p w14:paraId="2C3D189F" w14:textId="77777777" w:rsidR="00C62228" w:rsidRDefault="00E6392B">
            <w:pPr>
              <w:pStyle w:val="TableParagraph"/>
              <w:spacing w:line="264" w:lineRule="exact"/>
              <w:ind w:left="108"/>
              <w:rPr>
                <w:sz w:val="24"/>
              </w:rPr>
            </w:pPr>
            <w:r>
              <w:rPr>
                <w:sz w:val="24"/>
              </w:rPr>
              <w:t>Courses</w:t>
            </w:r>
          </w:p>
        </w:tc>
        <w:tc>
          <w:tcPr>
            <w:tcW w:w="631" w:type="dxa"/>
          </w:tcPr>
          <w:p w14:paraId="3EE66048" w14:textId="77777777" w:rsidR="00C62228" w:rsidRDefault="00E6392B">
            <w:pPr>
              <w:pStyle w:val="TableParagraph"/>
              <w:spacing w:line="268" w:lineRule="exact"/>
              <w:ind w:left="109"/>
              <w:rPr>
                <w:sz w:val="24"/>
              </w:rPr>
            </w:pPr>
            <w:r>
              <w:rPr>
                <w:sz w:val="24"/>
              </w:rPr>
              <w:t>3</w:t>
            </w:r>
          </w:p>
        </w:tc>
        <w:tc>
          <w:tcPr>
            <w:tcW w:w="628" w:type="dxa"/>
          </w:tcPr>
          <w:p w14:paraId="27087FCD" w14:textId="77777777" w:rsidR="00C62228" w:rsidRDefault="00E6392B">
            <w:pPr>
              <w:pStyle w:val="TableParagraph"/>
              <w:spacing w:line="268" w:lineRule="exact"/>
              <w:ind w:left="108"/>
              <w:rPr>
                <w:sz w:val="24"/>
              </w:rPr>
            </w:pPr>
            <w:r>
              <w:rPr>
                <w:sz w:val="24"/>
              </w:rPr>
              <w:t>0</w:t>
            </w:r>
          </w:p>
        </w:tc>
        <w:tc>
          <w:tcPr>
            <w:tcW w:w="1259" w:type="dxa"/>
          </w:tcPr>
          <w:p w14:paraId="0C1BA68E" w14:textId="77777777" w:rsidR="00C62228" w:rsidRDefault="00E6392B">
            <w:pPr>
              <w:pStyle w:val="TableParagraph"/>
              <w:spacing w:line="268" w:lineRule="exact"/>
              <w:ind w:left="111"/>
              <w:rPr>
                <w:sz w:val="24"/>
              </w:rPr>
            </w:pPr>
            <w:r>
              <w:rPr>
                <w:sz w:val="24"/>
              </w:rPr>
              <w:t>0</w:t>
            </w:r>
          </w:p>
        </w:tc>
        <w:tc>
          <w:tcPr>
            <w:tcW w:w="1079" w:type="dxa"/>
          </w:tcPr>
          <w:p w14:paraId="1BD14937" w14:textId="77777777" w:rsidR="00C62228" w:rsidRDefault="00E6392B">
            <w:pPr>
              <w:pStyle w:val="TableParagraph"/>
              <w:spacing w:line="268" w:lineRule="exact"/>
              <w:ind w:left="112"/>
              <w:rPr>
                <w:sz w:val="24"/>
              </w:rPr>
            </w:pPr>
            <w:r>
              <w:rPr>
                <w:sz w:val="24"/>
              </w:rPr>
              <w:t>3</w:t>
            </w:r>
          </w:p>
        </w:tc>
      </w:tr>
      <w:tr w:rsidR="00C62228" w14:paraId="0DBB246A" w14:textId="77777777">
        <w:trPr>
          <w:trHeight w:val="827"/>
        </w:trPr>
        <w:tc>
          <w:tcPr>
            <w:tcW w:w="1622" w:type="dxa"/>
          </w:tcPr>
          <w:p w14:paraId="5F948E37" w14:textId="77777777" w:rsidR="00C62228" w:rsidRDefault="00E6392B">
            <w:pPr>
              <w:pStyle w:val="TableParagraph"/>
              <w:spacing w:line="268" w:lineRule="exact"/>
              <w:ind w:left="347"/>
              <w:rPr>
                <w:sz w:val="24"/>
              </w:rPr>
            </w:pPr>
            <w:r>
              <w:rPr>
                <w:color w:val="333333"/>
                <w:sz w:val="24"/>
              </w:rPr>
              <w:t>CI706</w:t>
            </w:r>
          </w:p>
        </w:tc>
        <w:tc>
          <w:tcPr>
            <w:tcW w:w="2969" w:type="dxa"/>
          </w:tcPr>
          <w:p w14:paraId="6120C951" w14:textId="77777777" w:rsidR="00C62228" w:rsidRDefault="00E6392B">
            <w:pPr>
              <w:pStyle w:val="TableParagraph"/>
              <w:ind w:left="105"/>
              <w:rPr>
                <w:sz w:val="24"/>
              </w:rPr>
            </w:pPr>
            <w:r>
              <w:rPr>
                <w:sz w:val="24"/>
              </w:rPr>
              <w:t>Competitive Intelligence Strategies</w:t>
            </w:r>
          </w:p>
        </w:tc>
        <w:tc>
          <w:tcPr>
            <w:tcW w:w="1619" w:type="dxa"/>
          </w:tcPr>
          <w:p w14:paraId="41D81380" w14:textId="77777777" w:rsidR="00C62228" w:rsidRDefault="00E6392B">
            <w:pPr>
              <w:pStyle w:val="TableParagraph"/>
              <w:spacing w:line="268" w:lineRule="exact"/>
              <w:ind w:left="108"/>
              <w:rPr>
                <w:sz w:val="24"/>
              </w:rPr>
            </w:pPr>
            <w:r>
              <w:rPr>
                <w:sz w:val="24"/>
              </w:rPr>
              <w:t>Specialisation</w:t>
            </w:r>
          </w:p>
          <w:p w14:paraId="1970DEA2" w14:textId="77777777" w:rsidR="00C62228" w:rsidRDefault="00E6392B">
            <w:pPr>
              <w:pStyle w:val="TableParagraph"/>
              <w:spacing w:line="270" w:lineRule="atLeast"/>
              <w:ind w:left="108" w:right="694"/>
              <w:rPr>
                <w:sz w:val="24"/>
              </w:rPr>
            </w:pPr>
            <w:r>
              <w:rPr>
                <w:sz w:val="24"/>
              </w:rPr>
              <w:t>Elective Courses</w:t>
            </w:r>
          </w:p>
        </w:tc>
        <w:tc>
          <w:tcPr>
            <w:tcW w:w="631" w:type="dxa"/>
          </w:tcPr>
          <w:p w14:paraId="1A19AB1F" w14:textId="77777777" w:rsidR="00C62228" w:rsidRDefault="00E6392B">
            <w:pPr>
              <w:pStyle w:val="TableParagraph"/>
              <w:spacing w:line="268" w:lineRule="exact"/>
              <w:ind w:left="109"/>
              <w:rPr>
                <w:sz w:val="24"/>
              </w:rPr>
            </w:pPr>
            <w:r>
              <w:rPr>
                <w:sz w:val="24"/>
              </w:rPr>
              <w:t>3</w:t>
            </w:r>
          </w:p>
        </w:tc>
        <w:tc>
          <w:tcPr>
            <w:tcW w:w="628" w:type="dxa"/>
          </w:tcPr>
          <w:p w14:paraId="65C67590" w14:textId="77777777" w:rsidR="00C62228" w:rsidRDefault="00E6392B">
            <w:pPr>
              <w:pStyle w:val="TableParagraph"/>
              <w:spacing w:line="268" w:lineRule="exact"/>
              <w:ind w:left="108"/>
              <w:rPr>
                <w:sz w:val="24"/>
              </w:rPr>
            </w:pPr>
            <w:r>
              <w:rPr>
                <w:sz w:val="24"/>
              </w:rPr>
              <w:t>0</w:t>
            </w:r>
          </w:p>
        </w:tc>
        <w:tc>
          <w:tcPr>
            <w:tcW w:w="1259" w:type="dxa"/>
          </w:tcPr>
          <w:p w14:paraId="09990316" w14:textId="77777777" w:rsidR="00C62228" w:rsidRDefault="00E6392B">
            <w:pPr>
              <w:pStyle w:val="TableParagraph"/>
              <w:spacing w:line="268" w:lineRule="exact"/>
              <w:ind w:left="111"/>
              <w:rPr>
                <w:sz w:val="24"/>
              </w:rPr>
            </w:pPr>
            <w:r>
              <w:rPr>
                <w:sz w:val="24"/>
              </w:rPr>
              <w:t>0</w:t>
            </w:r>
          </w:p>
        </w:tc>
        <w:tc>
          <w:tcPr>
            <w:tcW w:w="1079" w:type="dxa"/>
          </w:tcPr>
          <w:p w14:paraId="4E181A70" w14:textId="77777777" w:rsidR="00C62228" w:rsidRDefault="00E6392B">
            <w:pPr>
              <w:pStyle w:val="TableParagraph"/>
              <w:spacing w:line="268" w:lineRule="exact"/>
              <w:ind w:left="112"/>
              <w:rPr>
                <w:sz w:val="24"/>
              </w:rPr>
            </w:pPr>
            <w:r>
              <w:rPr>
                <w:sz w:val="24"/>
              </w:rPr>
              <w:t>3</w:t>
            </w:r>
          </w:p>
        </w:tc>
      </w:tr>
      <w:tr w:rsidR="00C62228" w14:paraId="719C1DCF" w14:textId="77777777">
        <w:trPr>
          <w:trHeight w:val="827"/>
        </w:trPr>
        <w:tc>
          <w:tcPr>
            <w:tcW w:w="1622" w:type="dxa"/>
          </w:tcPr>
          <w:p w14:paraId="5F70B54C" w14:textId="77777777" w:rsidR="00C62228" w:rsidRDefault="00E6392B">
            <w:pPr>
              <w:pStyle w:val="TableParagraph"/>
              <w:spacing w:line="268" w:lineRule="exact"/>
              <w:ind w:left="347"/>
              <w:rPr>
                <w:sz w:val="24"/>
              </w:rPr>
            </w:pPr>
            <w:r>
              <w:rPr>
                <w:color w:val="333333"/>
                <w:sz w:val="24"/>
              </w:rPr>
              <w:t>CI712</w:t>
            </w:r>
          </w:p>
        </w:tc>
        <w:tc>
          <w:tcPr>
            <w:tcW w:w="2969" w:type="dxa"/>
          </w:tcPr>
          <w:p w14:paraId="01E806B2" w14:textId="77777777" w:rsidR="00C62228" w:rsidRDefault="00E6392B">
            <w:pPr>
              <w:pStyle w:val="TableParagraph"/>
              <w:ind w:left="105" w:right="161"/>
              <w:rPr>
                <w:sz w:val="24"/>
              </w:rPr>
            </w:pPr>
            <w:r>
              <w:rPr>
                <w:sz w:val="24"/>
              </w:rPr>
              <w:t>Business Wargaming and Scenario Planning- Phase II</w:t>
            </w:r>
          </w:p>
        </w:tc>
        <w:tc>
          <w:tcPr>
            <w:tcW w:w="1619" w:type="dxa"/>
          </w:tcPr>
          <w:p w14:paraId="3D558539" w14:textId="77777777" w:rsidR="00C62228" w:rsidRDefault="00E6392B">
            <w:pPr>
              <w:pStyle w:val="TableParagraph"/>
              <w:ind w:left="108" w:right="134"/>
              <w:rPr>
                <w:sz w:val="24"/>
              </w:rPr>
            </w:pPr>
            <w:r>
              <w:rPr>
                <w:sz w:val="24"/>
              </w:rPr>
              <w:t>Specialisation Elective</w:t>
            </w:r>
          </w:p>
          <w:p w14:paraId="14E4BC25" w14:textId="77777777" w:rsidR="00C62228" w:rsidRDefault="00E6392B">
            <w:pPr>
              <w:pStyle w:val="TableParagraph"/>
              <w:spacing w:line="264" w:lineRule="exact"/>
              <w:ind w:left="108"/>
              <w:rPr>
                <w:sz w:val="24"/>
              </w:rPr>
            </w:pPr>
            <w:r>
              <w:rPr>
                <w:sz w:val="24"/>
              </w:rPr>
              <w:t>Courses</w:t>
            </w:r>
          </w:p>
        </w:tc>
        <w:tc>
          <w:tcPr>
            <w:tcW w:w="631" w:type="dxa"/>
          </w:tcPr>
          <w:p w14:paraId="26129928" w14:textId="77777777" w:rsidR="00C62228" w:rsidRDefault="00E6392B">
            <w:pPr>
              <w:pStyle w:val="TableParagraph"/>
              <w:spacing w:line="268" w:lineRule="exact"/>
              <w:ind w:left="109"/>
              <w:rPr>
                <w:sz w:val="24"/>
              </w:rPr>
            </w:pPr>
            <w:r>
              <w:rPr>
                <w:sz w:val="24"/>
              </w:rPr>
              <w:t>3</w:t>
            </w:r>
          </w:p>
        </w:tc>
        <w:tc>
          <w:tcPr>
            <w:tcW w:w="628" w:type="dxa"/>
          </w:tcPr>
          <w:p w14:paraId="328A5279" w14:textId="77777777" w:rsidR="00C62228" w:rsidRDefault="00E6392B">
            <w:pPr>
              <w:pStyle w:val="TableParagraph"/>
              <w:spacing w:line="268" w:lineRule="exact"/>
              <w:ind w:left="108"/>
              <w:rPr>
                <w:sz w:val="24"/>
              </w:rPr>
            </w:pPr>
            <w:r>
              <w:rPr>
                <w:sz w:val="24"/>
              </w:rPr>
              <w:t>0</w:t>
            </w:r>
          </w:p>
        </w:tc>
        <w:tc>
          <w:tcPr>
            <w:tcW w:w="1259" w:type="dxa"/>
          </w:tcPr>
          <w:p w14:paraId="7F8AB59C" w14:textId="77777777" w:rsidR="00C62228" w:rsidRDefault="00E6392B">
            <w:pPr>
              <w:pStyle w:val="TableParagraph"/>
              <w:spacing w:line="268" w:lineRule="exact"/>
              <w:ind w:left="111"/>
              <w:rPr>
                <w:sz w:val="24"/>
              </w:rPr>
            </w:pPr>
            <w:r>
              <w:rPr>
                <w:sz w:val="24"/>
              </w:rPr>
              <w:t>0</w:t>
            </w:r>
          </w:p>
        </w:tc>
        <w:tc>
          <w:tcPr>
            <w:tcW w:w="1079" w:type="dxa"/>
          </w:tcPr>
          <w:p w14:paraId="076610B8" w14:textId="77777777" w:rsidR="00C62228" w:rsidRDefault="00E6392B">
            <w:pPr>
              <w:pStyle w:val="TableParagraph"/>
              <w:spacing w:line="268" w:lineRule="exact"/>
              <w:ind w:left="112"/>
              <w:rPr>
                <w:sz w:val="24"/>
              </w:rPr>
            </w:pPr>
            <w:r>
              <w:rPr>
                <w:sz w:val="24"/>
              </w:rPr>
              <w:t>3</w:t>
            </w:r>
          </w:p>
        </w:tc>
      </w:tr>
      <w:tr w:rsidR="00C62228" w14:paraId="4FDD8DFE" w14:textId="77777777">
        <w:trPr>
          <w:trHeight w:val="827"/>
        </w:trPr>
        <w:tc>
          <w:tcPr>
            <w:tcW w:w="1622" w:type="dxa"/>
          </w:tcPr>
          <w:p w14:paraId="0D308C88" w14:textId="77777777" w:rsidR="00C62228" w:rsidRDefault="00E6392B">
            <w:pPr>
              <w:pStyle w:val="TableParagraph"/>
              <w:spacing w:line="268" w:lineRule="exact"/>
              <w:ind w:left="347"/>
              <w:rPr>
                <w:sz w:val="24"/>
              </w:rPr>
            </w:pPr>
            <w:r>
              <w:rPr>
                <w:color w:val="333333"/>
                <w:sz w:val="24"/>
              </w:rPr>
              <w:t>FIBA732</w:t>
            </w:r>
          </w:p>
        </w:tc>
        <w:tc>
          <w:tcPr>
            <w:tcW w:w="2969" w:type="dxa"/>
          </w:tcPr>
          <w:p w14:paraId="1A8BFA7A" w14:textId="77777777" w:rsidR="00C62228" w:rsidRDefault="00E6392B">
            <w:pPr>
              <w:pStyle w:val="TableParagraph"/>
              <w:ind w:left="105" w:right="667"/>
              <w:rPr>
                <w:sz w:val="24"/>
              </w:rPr>
            </w:pPr>
            <w:r>
              <w:rPr>
                <w:sz w:val="24"/>
              </w:rPr>
              <w:t>Security Analysis and Portfolio Management</w:t>
            </w:r>
          </w:p>
        </w:tc>
        <w:tc>
          <w:tcPr>
            <w:tcW w:w="1619" w:type="dxa"/>
          </w:tcPr>
          <w:p w14:paraId="0714CF39" w14:textId="77777777" w:rsidR="00C62228" w:rsidRDefault="00E6392B">
            <w:pPr>
              <w:pStyle w:val="TableParagraph"/>
              <w:spacing w:line="268" w:lineRule="exact"/>
              <w:ind w:left="108"/>
              <w:rPr>
                <w:sz w:val="24"/>
              </w:rPr>
            </w:pPr>
            <w:r>
              <w:rPr>
                <w:sz w:val="24"/>
              </w:rPr>
              <w:t>Specialisation</w:t>
            </w:r>
          </w:p>
          <w:p w14:paraId="445E7A53" w14:textId="77777777" w:rsidR="00C62228" w:rsidRDefault="00E6392B">
            <w:pPr>
              <w:pStyle w:val="TableParagraph"/>
              <w:spacing w:line="270" w:lineRule="atLeast"/>
              <w:ind w:left="108" w:right="694"/>
              <w:rPr>
                <w:sz w:val="24"/>
              </w:rPr>
            </w:pPr>
            <w:r>
              <w:rPr>
                <w:sz w:val="24"/>
              </w:rPr>
              <w:t>Elective Courses</w:t>
            </w:r>
          </w:p>
        </w:tc>
        <w:tc>
          <w:tcPr>
            <w:tcW w:w="631" w:type="dxa"/>
          </w:tcPr>
          <w:p w14:paraId="778799F7" w14:textId="77777777" w:rsidR="00C62228" w:rsidRDefault="00E6392B">
            <w:pPr>
              <w:pStyle w:val="TableParagraph"/>
              <w:spacing w:line="268" w:lineRule="exact"/>
              <w:ind w:left="109"/>
              <w:rPr>
                <w:sz w:val="24"/>
              </w:rPr>
            </w:pPr>
            <w:r>
              <w:rPr>
                <w:sz w:val="24"/>
              </w:rPr>
              <w:t>3</w:t>
            </w:r>
          </w:p>
        </w:tc>
        <w:tc>
          <w:tcPr>
            <w:tcW w:w="628" w:type="dxa"/>
          </w:tcPr>
          <w:p w14:paraId="282A9470" w14:textId="77777777" w:rsidR="00C62228" w:rsidRDefault="00E6392B">
            <w:pPr>
              <w:pStyle w:val="TableParagraph"/>
              <w:spacing w:line="268" w:lineRule="exact"/>
              <w:ind w:left="108"/>
              <w:rPr>
                <w:sz w:val="24"/>
              </w:rPr>
            </w:pPr>
            <w:r>
              <w:rPr>
                <w:sz w:val="24"/>
              </w:rPr>
              <w:t>0</w:t>
            </w:r>
          </w:p>
        </w:tc>
        <w:tc>
          <w:tcPr>
            <w:tcW w:w="1259" w:type="dxa"/>
          </w:tcPr>
          <w:p w14:paraId="048D6256" w14:textId="77777777" w:rsidR="00C62228" w:rsidRDefault="00E6392B">
            <w:pPr>
              <w:pStyle w:val="TableParagraph"/>
              <w:spacing w:line="268" w:lineRule="exact"/>
              <w:ind w:left="111"/>
              <w:rPr>
                <w:sz w:val="24"/>
              </w:rPr>
            </w:pPr>
            <w:r>
              <w:rPr>
                <w:sz w:val="24"/>
              </w:rPr>
              <w:t>0</w:t>
            </w:r>
          </w:p>
        </w:tc>
        <w:tc>
          <w:tcPr>
            <w:tcW w:w="1079" w:type="dxa"/>
          </w:tcPr>
          <w:p w14:paraId="3F0221F5" w14:textId="77777777" w:rsidR="00C62228" w:rsidRDefault="00E6392B">
            <w:pPr>
              <w:pStyle w:val="TableParagraph"/>
              <w:spacing w:line="268" w:lineRule="exact"/>
              <w:ind w:left="112"/>
              <w:rPr>
                <w:sz w:val="24"/>
              </w:rPr>
            </w:pPr>
            <w:r>
              <w:rPr>
                <w:sz w:val="24"/>
              </w:rPr>
              <w:t>3</w:t>
            </w:r>
          </w:p>
        </w:tc>
      </w:tr>
      <w:tr w:rsidR="00C62228" w14:paraId="547B52CF" w14:textId="77777777">
        <w:trPr>
          <w:trHeight w:val="827"/>
        </w:trPr>
        <w:tc>
          <w:tcPr>
            <w:tcW w:w="1622" w:type="dxa"/>
          </w:tcPr>
          <w:p w14:paraId="019D28E3" w14:textId="77777777" w:rsidR="00C62228" w:rsidRDefault="00C62228">
            <w:pPr>
              <w:pStyle w:val="TableParagraph"/>
              <w:spacing w:before="3"/>
              <w:rPr>
                <w:b/>
                <w:sz w:val="23"/>
              </w:rPr>
            </w:pPr>
          </w:p>
          <w:p w14:paraId="05363741" w14:textId="77777777" w:rsidR="00C62228" w:rsidRDefault="00E6392B">
            <w:pPr>
              <w:pStyle w:val="TableParagraph"/>
              <w:ind w:left="107"/>
              <w:rPr>
                <w:sz w:val="24"/>
              </w:rPr>
            </w:pPr>
            <w:r>
              <w:rPr>
                <w:sz w:val="24"/>
              </w:rPr>
              <w:t>MSDS600</w:t>
            </w:r>
          </w:p>
        </w:tc>
        <w:tc>
          <w:tcPr>
            <w:tcW w:w="2969" w:type="dxa"/>
          </w:tcPr>
          <w:p w14:paraId="0BF2613B" w14:textId="77777777" w:rsidR="00C62228" w:rsidRDefault="00C62228">
            <w:pPr>
              <w:pStyle w:val="TableParagraph"/>
              <w:spacing w:before="3"/>
              <w:rPr>
                <w:b/>
                <w:sz w:val="23"/>
              </w:rPr>
            </w:pPr>
          </w:p>
          <w:p w14:paraId="6C88BE46" w14:textId="77777777" w:rsidR="00C62228" w:rsidRDefault="00E6392B">
            <w:pPr>
              <w:pStyle w:val="TableParagraph"/>
              <w:ind w:left="105"/>
              <w:rPr>
                <w:sz w:val="24"/>
              </w:rPr>
            </w:pPr>
            <w:r>
              <w:rPr>
                <w:sz w:val="24"/>
              </w:rPr>
              <w:t>Dissertation</w:t>
            </w:r>
          </w:p>
        </w:tc>
        <w:tc>
          <w:tcPr>
            <w:tcW w:w="1619" w:type="dxa"/>
          </w:tcPr>
          <w:p w14:paraId="54F879F2" w14:textId="77777777" w:rsidR="00C62228" w:rsidRDefault="00E6392B">
            <w:pPr>
              <w:pStyle w:val="TableParagraph"/>
              <w:ind w:left="108" w:right="94"/>
              <w:rPr>
                <w:sz w:val="24"/>
              </w:rPr>
            </w:pPr>
            <w:r>
              <w:rPr>
                <w:sz w:val="24"/>
              </w:rPr>
              <w:t>Non-Teaching Credit</w:t>
            </w:r>
          </w:p>
          <w:p w14:paraId="5B6B2855" w14:textId="77777777" w:rsidR="00C62228" w:rsidRDefault="00E6392B">
            <w:pPr>
              <w:pStyle w:val="TableParagraph"/>
              <w:spacing w:line="264" w:lineRule="exact"/>
              <w:ind w:left="108"/>
              <w:rPr>
                <w:sz w:val="24"/>
              </w:rPr>
            </w:pPr>
            <w:r>
              <w:rPr>
                <w:sz w:val="24"/>
              </w:rPr>
              <w:t>Courses</w:t>
            </w:r>
          </w:p>
        </w:tc>
        <w:tc>
          <w:tcPr>
            <w:tcW w:w="631" w:type="dxa"/>
          </w:tcPr>
          <w:p w14:paraId="38F7228A" w14:textId="77777777" w:rsidR="00C62228" w:rsidRDefault="00E6392B">
            <w:pPr>
              <w:pStyle w:val="TableParagraph"/>
              <w:spacing w:line="268" w:lineRule="exact"/>
              <w:ind w:left="109"/>
              <w:rPr>
                <w:sz w:val="24"/>
              </w:rPr>
            </w:pPr>
            <w:r>
              <w:rPr>
                <w:sz w:val="24"/>
              </w:rPr>
              <w:t>0</w:t>
            </w:r>
          </w:p>
        </w:tc>
        <w:tc>
          <w:tcPr>
            <w:tcW w:w="628" w:type="dxa"/>
          </w:tcPr>
          <w:p w14:paraId="7BF4E3EB" w14:textId="77777777" w:rsidR="00C62228" w:rsidRDefault="00E6392B">
            <w:pPr>
              <w:pStyle w:val="TableParagraph"/>
              <w:spacing w:line="268" w:lineRule="exact"/>
              <w:ind w:left="108"/>
              <w:rPr>
                <w:sz w:val="24"/>
              </w:rPr>
            </w:pPr>
            <w:r>
              <w:rPr>
                <w:sz w:val="24"/>
              </w:rPr>
              <w:t>0</w:t>
            </w:r>
          </w:p>
        </w:tc>
        <w:tc>
          <w:tcPr>
            <w:tcW w:w="1259" w:type="dxa"/>
          </w:tcPr>
          <w:p w14:paraId="7CD89BC3" w14:textId="77777777" w:rsidR="00C62228" w:rsidRDefault="00E6392B">
            <w:pPr>
              <w:pStyle w:val="TableParagraph"/>
              <w:spacing w:line="268" w:lineRule="exact"/>
              <w:ind w:left="111"/>
              <w:rPr>
                <w:sz w:val="24"/>
              </w:rPr>
            </w:pPr>
            <w:r>
              <w:rPr>
                <w:sz w:val="24"/>
              </w:rPr>
              <w:t>14</w:t>
            </w:r>
          </w:p>
        </w:tc>
        <w:tc>
          <w:tcPr>
            <w:tcW w:w="1079" w:type="dxa"/>
          </w:tcPr>
          <w:p w14:paraId="1CDC8F8A" w14:textId="77777777" w:rsidR="00C62228" w:rsidRDefault="00E6392B">
            <w:pPr>
              <w:pStyle w:val="TableParagraph"/>
              <w:spacing w:line="268" w:lineRule="exact"/>
              <w:ind w:left="112"/>
              <w:rPr>
                <w:sz w:val="24"/>
              </w:rPr>
            </w:pPr>
            <w:r>
              <w:rPr>
                <w:sz w:val="24"/>
              </w:rPr>
              <w:t>7</w:t>
            </w:r>
          </w:p>
        </w:tc>
      </w:tr>
      <w:tr w:rsidR="00C62228" w14:paraId="759F19A6" w14:textId="77777777">
        <w:trPr>
          <w:trHeight w:val="830"/>
        </w:trPr>
        <w:tc>
          <w:tcPr>
            <w:tcW w:w="1622" w:type="dxa"/>
          </w:tcPr>
          <w:p w14:paraId="1A24B973" w14:textId="77777777" w:rsidR="00C62228" w:rsidRDefault="00C62228">
            <w:pPr>
              <w:pStyle w:val="TableParagraph"/>
              <w:spacing w:before="5"/>
              <w:rPr>
                <w:b/>
                <w:sz w:val="23"/>
              </w:rPr>
            </w:pPr>
          </w:p>
          <w:p w14:paraId="0DEB39FC" w14:textId="77777777" w:rsidR="00C62228" w:rsidRDefault="00E6392B">
            <w:pPr>
              <w:pStyle w:val="TableParagraph"/>
              <w:ind w:left="107"/>
              <w:rPr>
                <w:sz w:val="24"/>
              </w:rPr>
            </w:pPr>
            <w:r>
              <w:rPr>
                <w:sz w:val="24"/>
              </w:rPr>
              <w:t>MSDS601</w:t>
            </w:r>
          </w:p>
        </w:tc>
        <w:tc>
          <w:tcPr>
            <w:tcW w:w="2969" w:type="dxa"/>
          </w:tcPr>
          <w:p w14:paraId="141C3DC9" w14:textId="77777777" w:rsidR="00C62228" w:rsidRDefault="00C62228">
            <w:pPr>
              <w:pStyle w:val="TableParagraph"/>
              <w:spacing w:before="5"/>
              <w:rPr>
                <w:b/>
                <w:sz w:val="23"/>
              </w:rPr>
            </w:pPr>
          </w:p>
          <w:p w14:paraId="1A7AF534" w14:textId="77777777" w:rsidR="00C62228" w:rsidRDefault="00E6392B">
            <w:pPr>
              <w:pStyle w:val="TableParagraph"/>
              <w:ind w:left="105"/>
              <w:rPr>
                <w:sz w:val="24"/>
              </w:rPr>
            </w:pPr>
            <w:r>
              <w:rPr>
                <w:sz w:val="24"/>
              </w:rPr>
              <w:t>Dissertation - I</w:t>
            </w:r>
          </w:p>
        </w:tc>
        <w:tc>
          <w:tcPr>
            <w:tcW w:w="1619" w:type="dxa"/>
          </w:tcPr>
          <w:p w14:paraId="7A1D93AB" w14:textId="77777777" w:rsidR="00C62228" w:rsidRDefault="00E6392B">
            <w:pPr>
              <w:pStyle w:val="TableParagraph"/>
              <w:ind w:left="108" w:right="94"/>
              <w:rPr>
                <w:sz w:val="24"/>
              </w:rPr>
            </w:pPr>
            <w:r>
              <w:rPr>
                <w:sz w:val="24"/>
              </w:rPr>
              <w:t>Non-Teaching Credit</w:t>
            </w:r>
          </w:p>
          <w:p w14:paraId="5BB707C6" w14:textId="77777777" w:rsidR="00C62228" w:rsidRDefault="00E6392B">
            <w:pPr>
              <w:pStyle w:val="TableParagraph"/>
              <w:spacing w:line="264" w:lineRule="exact"/>
              <w:ind w:left="108"/>
              <w:rPr>
                <w:sz w:val="24"/>
              </w:rPr>
            </w:pPr>
            <w:r>
              <w:rPr>
                <w:sz w:val="24"/>
              </w:rPr>
              <w:t>Courses</w:t>
            </w:r>
          </w:p>
        </w:tc>
        <w:tc>
          <w:tcPr>
            <w:tcW w:w="631" w:type="dxa"/>
          </w:tcPr>
          <w:p w14:paraId="17B20C20" w14:textId="77777777" w:rsidR="00C62228" w:rsidRDefault="00E6392B">
            <w:pPr>
              <w:pStyle w:val="TableParagraph"/>
              <w:spacing w:line="270" w:lineRule="exact"/>
              <w:ind w:left="109"/>
              <w:rPr>
                <w:sz w:val="24"/>
              </w:rPr>
            </w:pPr>
            <w:r>
              <w:rPr>
                <w:sz w:val="24"/>
              </w:rPr>
              <w:t>0</w:t>
            </w:r>
          </w:p>
        </w:tc>
        <w:tc>
          <w:tcPr>
            <w:tcW w:w="628" w:type="dxa"/>
          </w:tcPr>
          <w:p w14:paraId="2487EF42" w14:textId="77777777" w:rsidR="00C62228" w:rsidRDefault="00E6392B">
            <w:pPr>
              <w:pStyle w:val="TableParagraph"/>
              <w:spacing w:line="270" w:lineRule="exact"/>
              <w:ind w:left="108"/>
              <w:rPr>
                <w:sz w:val="24"/>
              </w:rPr>
            </w:pPr>
            <w:r>
              <w:rPr>
                <w:sz w:val="24"/>
              </w:rPr>
              <w:t>0</w:t>
            </w:r>
          </w:p>
        </w:tc>
        <w:tc>
          <w:tcPr>
            <w:tcW w:w="1259" w:type="dxa"/>
          </w:tcPr>
          <w:p w14:paraId="0DF28355" w14:textId="77777777" w:rsidR="00C62228" w:rsidRDefault="00E6392B">
            <w:pPr>
              <w:pStyle w:val="TableParagraph"/>
              <w:spacing w:line="270" w:lineRule="exact"/>
              <w:ind w:left="111"/>
              <w:rPr>
                <w:sz w:val="24"/>
              </w:rPr>
            </w:pPr>
            <w:r>
              <w:rPr>
                <w:sz w:val="24"/>
              </w:rPr>
              <w:t>20</w:t>
            </w:r>
          </w:p>
        </w:tc>
        <w:tc>
          <w:tcPr>
            <w:tcW w:w="1079" w:type="dxa"/>
          </w:tcPr>
          <w:p w14:paraId="2BA50AE1" w14:textId="77777777" w:rsidR="00C62228" w:rsidRDefault="00E6392B">
            <w:pPr>
              <w:pStyle w:val="TableParagraph"/>
              <w:spacing w:line="270" w:lineRule="exact"/>
              <w:ind w:left="112"/>
              <w:rPr>
                <w:sz w:val="24"/>
              </w:rPr>
            </w:pPr>
            <w:r>
              <w:rPr>
                <w:sz w:val="24"/>
              </w:rPr>
              <w:t>10</w:t>
            </w:r>
          </w:p>
        </w:tc>
      </w:tr>
      <w:tr w:rsidR="00C62228" w14:paraId="7A74B6A0" w14:textId="77777777">
        <w:trPr>
          <w:trHeight w:val="827"/>
        </w:trPr>
        <w:tc>
          <w:tcPr>
            <w:tcW w:w="1622" w:type="dxa"/>
          </w:tcPr>
          <w:p w14:paraId="73A7F32E" w14:textId="77777777" w:rsidR="00C62228" w:rsidRDefault="00E6392B">
            <w:pPr>
              <w:pStyle w:val="TableParagraph"/>
              <w:spacing w:before="128"/>
              <w:ind w:left="107"/>
              <w:rPr>
                <w:sz w:val="24"/>
              </w:rPr>
            </w:pPr>
            <w:r>
              <w:rPr>
                <w:sz w:val="24"/>
              </w:rPr>
              <w:t>BS702</w:t>
            </w:r>
          </w:p>
        </w:tc>
        <w:tc>
          <w:tcPr>
            <w:tcW w:w="2969" w:type="dxa"/>
          </w:tcPr>
          <w:p w14:paraId="0D2931E9" w14:textId="77777777" w:rsidR="00C62228" w:rsidRDefault="00E6392B">
            <w:pPr>
              <w:pStyle w:val="TableParagraph"/>
              <w:spacing w:before="128"/>
              <w:ind w:left="105" w:right="328"/>
              <w:rPr>
                <w:sz w:val="24"/>
              </w:rPr>
            </w:pPr>
            <w:r>
              <w:rPr>
                <w:sz w:val="24"/>
              </w:rPr>
              <w:t>Leadership and Managing Excellence</w:t>
            </w:r>
          </w:p>
        </w:tc>
        <w:tc>
          <w:tcPr>
            <w:tcW w:w="1619" w:type="dxa"/>
          </w:tcPr>
          <w:p w14:paraId="006C776A" w14:textId="77777777" w:rsidR="00C62228" w:rsidRDefault="00E6392B">
            <w:pPr>
              <w:pStyle w:val="TableParagraph"/>
              <w:ind w:left="108" w:right="627"/>
              <w:rPr>
                <w:sz w:val="24"/>
              </w:rPr>
            </w:pPr>
            <w:r>
              <w:rPr>
                <w:sz w:val="24"/>
              </w:rPr>
              <w:t>Value Addition</w:t>
            </w:r>
          </w:p>
          <w:p w14:paraId="5C2DC0B9" w14:textId="77777777" w:rsidR="00C62228" w:rsidRDefault="00E6392B">
            <w:pPr>
              <w:pStyle w:val="TableParagraph"/>
              <w:spacing w:line="264" w:lineRule="exact"/>
              <w:ind w:left="108"/>
              <w:rPr>
                <w:sz w:val="24"/>
              </w:rPr>
            </w:pPr>
            <w:r>
              <w:rPr>
                <w:sz w:val="24"/>
              </w:rPr>
              <w:t>Courses</w:t>
            </w:r>
          </w:p>
        </w:tc>
        <w:tc>
          <w:tcPr>
            <w:tcW w:w="631" w:type="dxa"/>
          </w:tcPr>
          <w:p w14:paraId="62476148" w14:textId="77777777" w:rsidR="00C62228" w:rsidRDefault="00E6392B">
            <w:pPr>
              <w:pStyle w:val="TableParagraph"/>
              <w:spacing w:line="268" w:lineRule="exact"/>
              <w:ind w:left="109"/>
              <w:rPr>
                <w:sz w:val="24"/>
              </w:rPr>
            </w:pPr>
            <w:r>
              <w:rPr>
                <w:sz w:val="24"/>
              </w:rPr>
              <w:t>1</w:t>
            </w:r>
          </w:p>
        </w:tc>
        <w:tc>
          <w:tcPr>
            <w:tcW w:w="628" w:type="dxa"/>
          </w:tcPr>
          <w:p w14:paraId="676BF7EC" w14:textId="77777777" w:rsidR="00C62228" w:rsidRDefault="00E6392B">
            <w:pPr>
              <w:pStyle w:val="TableParagraph"/>
              <w:spacing w:line="268" w:lineRule="exact"/>
              <w:ind w:left="108"/>
              <w:rPr>
                <w:sz w:val="24"/>
              </w:rPr>
            </w:pPr>
            <w:r>
              <w:rPr>
                <w:sz w:val="24"/>
              </w:rPr>
              <w:t>0</w:t>
            </w:r>
          </w:p>
        </w:tc>
        <w:tc>
          <w:tcPr>
            <w:tcW w:w="1259" w:type="dxa"/>
          </w:tcPr>
          <w:p w14:paraId="341300BC" w14:textId="77777777" w:rsidR="00C62228" w:rsidRDefault="00E6392B">
            <w:pPr>
              <w:pStyle w:val="TableParagraph"/>
              <w:spacing w:line="268" w:lineRule="exact"/>
              <w:ind w:left="111"/>
              <w:rPr>
                <w:sz w:val="24"/>
              </w:rPr>
            </w:pPr>
            <w:r>
              <w:rPr>
                <w:sz w:val="24"/>
              </w:rPr>
              <w:t>0</w:t>
            </w:r>
          </w:p>
        </w:tc>
        <w:tc>
          <w:tcPr>
            <w:tcW w:w="1079" w:type="dxa"/>
          </w:tcPr>
          <w:p w14:paraId="58100AA1" w14:textId="77777777" w:rsidR="00C62228" w:rsidRDefault="00E6392B">
            <w:pPr>
              <w:pStyle w:val="TableParagraph"/>
              <w:spacing w:line="268" w:lineRule="exact"/>
              <w:ind w:left="112"/>
              <w:rPr>
                <w:sz w:val="24"/>
              </w:rPr>
            </w:pPr>
            <w:r>
              <w:rPr>
                <w:sz w:val="24"/>
              </w:rPr>
              <w:t>1</w:t>
            </w:r>
          </w:p>
        </w:tc>
      </w:tr>
      <w:tr w:rsidR="00C62228" w14:paraId="55E9917C" w14:textId="77777777">
        <w:trPr>
          <w:trHeight w:val="828"/>
        </w:trPr>
        <w:tc>
          <w:tcPr>
            <w:tcW w:w="1622" w:type="dxa"/>
          </w:tcPr>
          <w:p w14:paraId="6A8F06CB" w14:textId="77777777" w:rsidR="00C62228" w:rsidRDefault="00E6392B">
            <w:pPr>
              <w:pStyle w:val="TableParagraph"/>
              <w:spacing w:before="128"/>
              <w:ind w:left="107"/>
              <w:rPr>
                <w:sz w:val="24"/>
              </w:rPr>
            </w:pPr>
            <w:r>
              <w:rPr>
                <w:sz w:val="24"/>
              </w:rPr>
              <w:t>BC703</w:t>
            </w:r>
          </w:p>
        </w:tc>
        <w:tc>
          <w:tcPr>
            <w:tcW w:w="2969" w:type="dxa"/>
          </w:tcPr>
          <w:p w14:paraId="0C047E87" w14:textId="77777777" w:rsidR="00C62228" w:rsidRDefault="00E6392B">
            <w:pPr>
              <w:pStyle w:val="TableParagraph"/>
              <w:ind w:left="105"/>
              <w:rPr>
                <w:sz w:val="24"/>
              </w:rPr>
            </w:pPr>
            <w:r>
              <w:rPr>
                <w:sz w:val="24"/>
              </w:rPr>
              <w:t>Business Etiquette and Protocol</w:t>
            </w:r>
          </w:p>
        </w:tc>
        <w:tc>
          <w:tcPr>
            <w:tcW w:w="1619" w:type="dxa"/>
          </w:tcPr>
          <w:p w14:paraId="2376C049" w14:textId="77777777" w:rsidR="00C62228" w:rsidRDefault="00E6392B">
            <w:pPr>
              <w:pStyle w:val="TableParagraph"/>
              <w:ind w:left="108" w:right="627"/>
              <w:rPr>
                <w:sz w:val="24"/>
              </w:rPr>
            </w:pPr>
            <w:r>
              <w:rPr>
                <w:sz w:val="24"/>
              </w:rPr>
              <w:t>Value Addition</w:t>
            </w:r>
          </w:p>
          <w:p w14:paraId="1DBB6FB0" w14:textId="77777777" w:rsidR="00C62228" w:rsidRDefault="00E6392B">
            <w:pPr>
              <w:pStyle w:val="TableParagraph"/>
              <w:spacing w:line="264" w:lineRule="exact"/>
              <w:ind w:left="108"/>
              <w:rPr>
                <w:sz w:val="24"/>
              </w:rPr>
            </w:pPr>
            <w:r>
              <w:rPr>
                <w:sz w:val="24"/>
              </w:rPr>
              <w:t>Courses</w:t>
            </w:r>
          </w:p>
        </w:tc>
        <w:tc>
          <w:tcPr>
            <w:tcW w:w="631" w:type="dxa"/>
          </w:tcPr>
          <w:p w14:paraId="3AB86B22" w14:textId="77777777" w:rsidR="00C62228" w:rsidRDefault="00E6392B">
            <w:pPr>
              <w:pStyle w:val="TableParagraph"/>
              <w:spacing w:line="268" w:lineRule="exact"/>
              <w:ind w:left="109"/>
              <w:rPr>
                <w:sz w:val="24"/>
              </w:rPr>
            </w:pPr>
            <w:r>
              <w:rPr>
                <w:sz w:val="24"/>
              </w:rPr>
              <w:t>1</w:t>
            </w:r>
          </w:p>
        </w:tc>
        <w:tc>
          <w:tcPr>
            <w:tcW w:w="628" w:type="dxa"/>
          </w:tcPr>
          <w:p w14:paraId="4FF2DA08" w14:textId="77777777" w:rsidR="00C62228" w:rsidRDefault="00E6392B">
            <w:pPr>
              <w:pStyle w:val="TableParagraph"/>
              <w:spacing w:line="268" w:lineRule="exact"/>
              <w:ind w:left="108"/>
              <w:rPr>
                <w:sz w:val="24"/>
              </w:rPr>
            </w:pPr>
            <w:r>
              <w:rPr>
                <w:sz w:val="24"/>
              </w:rPr>
              <w:t>0</w:t>
            </w:r>
          </w:p>
        </w:tc>
        <w:tc>
          <w:tcPr>
            <w:tcW w:w="1259" w:type="dxa"/>
          </w:tcPr>
          <w:p w14:paraId="32A34737" w14:textId="77777777" w:rsidR="00C62228" w:rsidRDefault="00E6392B">
            <w:pPr>
              <w:pStyle w:val="TableParagraph"/>
              <w:spacing w:line="268" w:lineRule="exact"/>
              <w:ind w:left="111"/>
              <w:rPr>
                <w:sz w:val="24"/>
              </w:rPr>
            </w:pPr>
            <w:r>
              <w:rPr>
                <w:sz w:val="24"/>
              </w:rPr>
              <w:t>0</w:t>
            </w:r>
          </w:p>
        </w:tc>
        <w:tc>
          <w:tcPr>
            <w:tcW w:w="1079" w:type="dxa"/>
          </w:tcPr>
          <w:p w14:paraId="3CEFC872" w14:textId="77777777" w:rsidR="00C62228" w:rsidRDefault="00E6392B">
            <w:pPr>
              <w:pStyle w:val="TableParagraph"/>
              <w:spacing w:line="268" w:lineRule="exact"/>
              <w:ind w:left="112"/>
              <w:rPr>
                <w:sz w:val="24"/>
              </w:rPr>
            </w:pPr>
            <w:r>
              <w:rPr>
                <w:sz w:val="24"/>
              </w:rPr>
              <w:t>1</w:t>
            </w:r>
          </w:p>
        </w:tc>
      </w:tr>
      <w:tr w:rsidR="00C62228" w14:paraId="261D9140" w14:textId="77777777">
        <w:trPr>
          <w:trHeight w:val="827"/>
        </w:trPr>
        <w:tc>
          <w:tcPr>
            <w:tcW w:w="1622" w:type="dxa"/>
          </w:tcPr>
          <w:p w14:paraId="7C7F143D" w14:textId="77777777" w:rsidR="00C62228" w:rsidRDefault="00C62228">
            <w:pPr>
              <w:pStyle w:val="TableParagraph"/>
              <w:spacing w:before="3"/>
              <w:rPr>
                <w:b/>
                <w:sz w:val="23"/>
              </w:rPr>
            </w:pPr>
          </w:p>
          <w:p w14:paraId="32387254" w14:textId="77777777" w:rsidR="00C62228" w:rsidRDefault="00E6392B">
            <w:pPr>
              <w:pStyle w:val="TableParagraph"/>
              <w:ind w:left="107"/>
              <w:rPr>
                <w:sz w:val="24"/>
              </w:rPr>
            </w:pPr>
            <w:r>
              <w:rPr>
                <w:sz w:val="24"/>
              </w:rPr>
              <w:t>ARAB104</w:t>
            </w:r>
          </w:p>
        </w:tc>
        <w:tc>
          <w:tcPr>
            <w:tcW w:w="2969" w:type="dxa"/>
          </w:tcPr>
          <w:p w14:paraId="3A86D842" w14:textId="77777777" w:rsidR="00C62228" w:rsidRDefault="00C62228">
            <w:pPr>
              <w:pStyle w:val="TableParagraph"/>
              <w:spacing w:before="3"/>
              <w:rPr>
                <w:b/>
                <w:sz w:val="23"/>
              </w:rPr>
            </w:pPr>
          </w:p>
          <w:p w14:paraId="62232A5A" w14:textId="77777777" w:rsidR="00C62228" w:rsidRDefault="00E6392B">
            <w:pPr>
              <w:pStyle w:val="TableParagraph"/>
              <w:ind w:left="105"/>
              <w:rPr>
                <w:sz w:val="24"/>
              </w:rPr>
            </w:pPr>
            <w:r>
              <w:rPr>
                <w:sz w:val="24"/>
              </w:rPr>
              <w:t>Communicative Arabic – I</w:t>
            </w:r>
          </w:p>
        </w:tc>
        <w:tc>
          <w:tcPr>
            <w:tcW w:w="1619" w:type="dxa"/>
          </w:tcPr>
          <w:p w14:paraId="7A1C9862" w14:textId="77777777" w:rsidR="00C62228" w:rsidRDefault="00E6392B">
            <w:pPr>
              <w:pStyle w:val="TableParagraph"/>
              <w:ind w:left="108" w:right="627"/>
              <w:rPr>
                <w:sz w:val="24"/>
              </w:rPr>
            </w:pPr>
            <w:r>
              <w:rPr>
                <w:sz w:val="24"/>
              </w:rPr>
              <w:t>Value Addition</w:t>
            </w:r>
          </w:p>
          <w:p w14:paraId="360ED1B3" w14:textId="77777777" w:rsidR="00C62228" w:rsidRDefault="00E6392B">
            <w:pPr>
              <w:pStyle w:val="TableParagraph"/>
              <w:spacing w:line="264" w:lineRule="exact"/>
              <w:ind w:left="108"/>
              <w:rPr>
                <w:sz w:val="24"/>
              </w:rPr>
            </w:pPr>
            <w:r>
              <w:rPr>
                <w:sz w:val="24"/>
              </w:rPr>
              <w:t>Courses</w:t>
            </w:r>
          </w:p>
        </w:tc>
        <w:tc>
          <w:tcPr>
            <w:tcW w:w="631" w:type="dxa"/>
          </w:tcPr>
          <w:p w14:paraId="718FA1A8" w14:textId="77777777" w:rsidR="00C62228" w:rsidRDefault="00E6392B">
            <w:pPr>
              <w:pStyle w:val="TableParagraph"/>
              <w:spacing w:line="268" w:lineRule="exact"/>
              <w:ind w:left="109"/>
              <w:rPr>
                <w:sz w:val="24"/>
              </w:rPr>
            </w:pPr>
            <w:r>
              <w:rPr>
                <w:sz w:val="24"/>
              </w:rPr>
              <w:t>2</w:t>
            </w:r>
          </w:p>
        </w:tc>
        <w:tc>
          <w:tcPr>
            <w:tcW w:w="628" w:type="dxa"/>
          </w:tcPr>
          <w:p w14:paraId="2E399DDF" w14:textId="77777777" w:rsidR="00C62228" w:rsidRDefault="00E6392B">
            <w:pPr>
              <w:pStyle w:val="TableParagraph"/>
              <w:spacing w:line="268" w:lineRule="exact"/>
              <w:ind w:left="108"/>
              <w:rPr>
                <w:sz w:val="24"/>
              </w:rPr>
            </w:pPr>
            <w:r>
              <w:rPr>
                <w:sz w:val="24"/>
              </w:rPr>
              <w:t>0</w:t>
            </w:r>
          </w:p>
        </w:tc>
        <w:tc>
          <w:tcPr>
            <w:tcW w:w="1259" w:type="dxa"/>
          </w:tcPr>
          <w:p w14:paraId="736A46F4" w14:textId="77777777" w:rsidR="00C62228" w:rsidRDefault="00E6392B">
            <w:pPr>
              <w:pStyle w:val="TableParagraph"/>
              <w:spacing w:line="268" w:lineRule="exact"/>
              <w:ind w:left="111"/>
              <w:rPr>
                <w:sz w:val="24"/>
              </w:rPr>
            </w:pPr>
            <w:r>
              <w:rPr>
                <w:sz w:val="24"/>
              </w:rPr>
              <w:t>0</w:t>
            </w:r>
          </w:p>
        </w:tc>
        <w:tc>
          <w:tcPr>
            <w:tcW w:w="1079" w:type="dxa"/>
          </w:tcPr>
          <w:p w14:paraId="4F3101C4" w14:textId="77777777" w:rsidR="00C62228" w:rsidRDefault="00E6392B">
            <w:pPr>
              <w:pStyle w:val="TableParagraph"/>
              <w:spacing w:line="268" w:lineRule="exact"/>
              <w:ind w:left="112"/>
              <w:rPr>
                <w:sz w:val="24"/>
              </w:rPr>
            </w:pPr>
            <w:r>
              <w:rPr>
                <w:sz w:val="24"/>
              </w:rPr>
              <w:t>2</w:t>
            </w:r>
          </w:p>
        </w:tc>
      </w:tr>
      <w:tr w:rsidR="00C62228" w14:paraId="58C54FA2" w14:textId="77777777">
        <w:trPr>
          <w:trHeight w:val="827"/>
        </w:trPr>
        <w:tc>
          <w:tcPr>
            <w:tcW w:w="1622" w:type="dxa"/>
          </w:tcPr>
          <w:p w14:paraId="5759FDF2" w14:textId="77777777" w:rsidR="00C62228" w:rsidRDefault="00C62228">
            <w:pPr>
              <w:pStyle w:val="TableParagraph"/>
              <w:spacing w:before="3"/>
              <w:rPr>
                <w:b/>
                <w:sz w:val="23"/>
              </w:rPr>
            </w:pPr>
          </w:p>
          <w:p w14:paraId="32700182" w14:textId="77777777" w:rsidR="00C62228" w:rsidRDefault="00E6392B">
            <w:pPr>
              <w:pStyle w:val="TableParagraph"/>
              <w:ind w:left="107"/>
              <w:rPr>
                <w:sz w:val="24"/>
              </w:rPr>
            </w:pPr>
            <w:r>
              <w:rPr>
                <w:sz w:val="24"/>
              </w:rPr>
              <w:t>CHIN104</w:t>
            </w:r>
          </w:p>
        </w:tc>
        <w:tc>
          <w:tcPr>
            <w:tcW w:w="2969" w:type="dxa"/>
          </w:tcPr>
          <w:p w14:paraId="0DF6B4D7" w14:textId="77777777" w:rsidR="00C62228" w:rsidRDefault="00C62228">
            <w:pPr>
              <w:pStyle w:val="TableParagraph"/>
              <w:spacing w:before="3"/>
              <w:rPr>
                <w:b/>
                <w:sz w:val="23"/>
              </w:rPr>
            </w:pPr>
          </w:p>
          <w:p w14:paraId="4C846310" w14:textId="77777777" w:rsidR="00C62228" w:rsidRDefault="00E6392B">
            <w:pPr>
              <w:pStyle w:val="TableParagraph"/>
              <w:ind w:left="105"/>
              <w:rPr>
                <w:sz w:val="24"/>
              </w:rPr>
            </w:pPr>
            <w:r>
              <w:rPr>
                <w:sz w:val="24"/>
              </w:rPr>
              <w:t>Communicative Chinese – I</w:t>
            </w:r>
          </w:p>
        </w:tc>
        <w:tc>
          <w:tcPr>
            <w:tcW w:w="1619" w:type="dxa"/>
          </w:tcPr>
          <w:p w14:paraId="0DD9372E" w14:textId="77777777" w:rsidR="00C62228" w:rsidRDefault="00E6392B">
            <w:pPr>
              <w:pStyle w:val="TableParagraph"/>
              <w:ind w:left="108" w:right="627"/>
              <w:rPr>
                <w:sz w:val="24"/>
              </w:rPr>
            </w:pPr>
            <w:r>
              <w:rPr>
                <w:sz w:val="24"/>
              </w:rPr>
              <w:t>Value Addition</w:t>
            </w:r>
          </w:p>
          <w:p w14:paraId="6126956F" w14:textId="77777777" w:rsidR="00C62228" w:rsidRDefault="00E6392B">
            <w:pPr>
              <w:pStyle w:val="TableParagraph"/>
              <w:spacing w:line="264" w:lineRule="exact"/>
              <w:ind w:left="108"/>
              <w:rPr>
                <w:sz w:val="24"/>
              </w:rPr>
            </w:pPr>
            <w:r>
              <w:rPr>
                <w:sz w:val="24"/>
              </w:rPr>
              <w:t>Courses</w:t>
            </w:r>
          </w:p>
        </w:tc>
        <w:tc>
          <w:tcPr>
            <w:tcW w:w="631" w:type="dxa"/>
          </w:tcPr>
          <w:p w14:paraId="203FA63B" w14:textId="77777777" w:rsidR="00C62228" w:rsidRDefault="00E6392B">
            <w:pPr>
              <w:pStyle w:val="TableParagraph"/>
              <w:spacing w:line="268" w:lineRule="exact"/>
              <w:ind w:left="109"/>
              <w:rPr>
                <w:sz w:val="24"/>
              </w:rPr>
            </w:pPr>
            <w:r>
              <w:rPr>
                <w:sz w:val="24"/>
              </w:rPr>
              <w:t>2</w:t>
            </w:r>
          </w:p>
        </w:tc>
        <w:tc>
          <w:tcPr>
            <w:tcW w:w="628" w:type="dxa"/>
          </w:tcPr>
          <w:p w14:paraId="44D8F648" w14:textId="77777777" w:rsidR="00C62228" w:rsidRDefault="00E6392B">
            <w:pPr>
              <w:pStyle w:val="TableParagraph"/>
              <w:spacing w:line="268" w:lineRule="exact"/>
              <w:ind w:left="108"/>
              <w:rPr>
                <w:sz w:val="24"/>
              </w:rPr>
            </w:pPr>
            <w:r>
              <w:rPr>
                <w:sz w:val="24"/>
              </w:rPr>
              <w:t>0</w:t>
            </w:r>
          </w:p>
        </w:tc>
        <w:tc>
          <w:tcPr>
            <w:tcW w:w="1259" w:type="dxa"/>
          </w:tcPr>
          <w:p w14:paraId="526D019F" w14:textId="77777777" w:rsidR="00C62228" w:rsidRDefault="00E6392B">
            <w:pPr>
              <w:pStyle w:val="TableParagraph"/>
              <w:spacing w:line="268" w:lineRule="exact"/>
              <w:ind w:left="111"/>
              <w:rPr>
                <w:sz w:val="24"/>
              </w:rPr>
            </w:pPr>
            <w:r>
              <w:rPr>
                <w:sz w:val="24"/>
              </w:rPr>
              <w:t>0</w:t>
            </w:r>
          </w:p>
        </w:tc>
        <w:tc>
          <w:tcPr>
            <w:tcW w:w="1079" w:type="dxa"/>
          </w:tcPr>
          <w:p w14:paraId="3AE405F5" w14:textId="77777777" w:rsidR="00C62228" w:rsidRDefault="00E6392B">
            <w:pPr>
              <w:pStyle w:val="TableParagraph"/>
              <w:spacing w:line="268" w:lineRule="exact"/>
              <w:ind w:left="112"/>
              <w:rPr>
                <w:sz w:val="24"/>
              </w:rPr>
            </w:pPr>
            <w:r>
              <w:rPr>
                <w:sz w:val="24"/>
              </w:rPr>
              <w:t>2</w:t>
            </w:r>
          </w:p>
        </w:tc>
      </w:tr>
      <w:tr w:rsidR="00C62228" w14:paraId="6BFAF7EF" w14:textId="77777777">
        <w:trPr>
          <w:trHeight w:val="827"/>
        </w:trPr>
        <w:tc>
          <w:tcPr>
            <w:tcW w:w="1622" w:type="dxa"/>
          </w:tcPr>
          <w:p w14:paraId="248CEC92" w14:textId="77777777" w:rsidR="00C62228" w:rsidRDefault="00C62228">
            <w:pPr>
              <w:pStyle w:val="TableParagraph"/>
              <w:spacing w:before="3"/>
              <w:rPr>
                <w:b/>
                <w:sz w:val="23"/>
              </w:rPr>
            </w:pPr>
          </w:p>
          <w:p w14:paraId="4D5C5409" w14:textId="77777777" w:rsidR="00C62228" w:rsidRDefault="00E6392B">
            <w:pPr>
              <w:pStyle w:val="TableParagraph"/>
              <w:ind w:left="107"/>
              <w:rPr>
                <w:sz w:val="24"/>
              </w:rPr>
            </w:pPr>
            <w:r>
              <w:rPr>
                <w:sz w:val="24"/>
              </w:rPr>
              <w:t>FREN144</w:t>
            </w:r>
          </w:p>
        </w:tc>
        <w:tc>
          <w:tcPr>
            <w:tcW w:w="2969" w:type="dxa"/>
          </w:tcPr>
          <w:p w14:paraId="6A10C38B" w14:textId="77777777" w:rsidR="00C62228" w:rsidRDefault="00E6392B">
            <w:pPr>
              <w:pStyle w:val="TableParagraph"/>
              <w:spacing w:before="131"/>
              <w:ind w:left="105" w:right="294"/>
              <w:rPr>
                <w:sz w:val="24"/>
              </w:rPr>
            </w:pPr>
            <w:r>
              <w:rPr>
                <w:sz w:val="24"/>
              </w:rPr>
              <w:t>French Through Communicative Approach</w:t>
            </w:r>
          </w:p>
        </w:tc>
        <w:tc>
          <w:tcPr>
            <w:tcW w:w="1619" w:type="dxa"/>
          </w:tcPr>
          <w:p w14:paraId="202AA961" w14:textId="77777777" w:rsidR="00C62228" w:rsidRDefault="00E6392B">
            <w:pPr>
              <w:pStyle w:val="TableParagraph"/>
              <w:ind w:left="108" w:right="627"/>
              <w:rPr>
                <w:sz w:val="24"/>
              </w:rPr>
            </w:pPr>
            <w:r>
              <w:rPr>
                <w:sz w:val="24"/>
              </w:rPr>
              <w:t>Value Addition</w:t>
            </w:r>
          </w:p>
          <w:p w14:paraId="1FB0A7B6" w14:textId="77777777" w:rsidR="00C62228" w:rsidRDefault="00E6392B">
            <w:pPr>
              <w:pStyle w:val="TableParagraph"/>
              <w:spacing w:line="264" w:lineRule="exact"/>
              <w:ind w:left="108"/>
              <w:rPr>
                <w:sz w:val="24"/>
              </w:rPr>
            </w:pPr>
            <w:r>
              <w:rPr>
                <w:sz w:val="24"/>
              </w:rPr>
              <w:t>Courses</w:t>
            </w:r>
          </w:p>
        </w:tc>
        <w:tc>
          <w:tcPr>
            <w:tcW w:w="631" w:type="dxa"/>
          </w:tcPr>
          <w:p w14:paraId="571EB0CE" w14:textId="77777777" w:rsidR="00C62228" w:rsidRDefault="00E6392B">
            <w:pPr>
              <w:pStyle w:val="TableParagraph"/>
              <w:spacing w:line="268" w:lineRule="exact"/>
              <w:ind w:left="109"/>
              <w:rPr>
                <w:sz w:val="24"/>
              </w:rPr>
            </w:pPr>
            <w:r>
              <w:rPr>
                <w:sz w:val="24"/>
              </w:rPr>
              <w:t>2</w:t>
            </w:r>
          </w:p>
        </w:tc>
        <w:tc>
          <w:tcPr>
            <w:tcW w:w="628" w:type="dxa"/>
          </w:tcPr>
          <w:p w14:paraId="4F71B7CF" w14:textId="77777777" w:rsidR="00C62228" w:rsidRDefault="00E6392B">
            <w:pPr>
              <w:pStyle w:val="TableParagraph"/>
              <w:spacing w:line="268" w:lineRule="exact"/>
              <w:ind w:left="108"/>
              <w:rPr>
                <w:sz w:val="24"/>
              </w:rPr>
            </w:pPr>
            <w:r>
              <w:rPr>
                <w:sz w:val="24"/>
              </w:rPr>
              <w:t>0</w:t>
            </w:r>
          </w:p>
        </w:tc>
        <w:tc>
          <w:tcPr>
            <w:tcW w:w="1259" w:type="dxa"/>
          </w:tcPr>
          <w:p w14:paraId="58A56C65" w14:textId="77777777" w:rsidR="00C62228" w:rsidRDefault="00E6392B">
            <w:pPr>
              <w:pStyle w:val="TableParagraph"/>
              <w:spacing w:line="268" w:lineRule="exact"/>
              <w:ind w:left="111"/>
              <w:rPr>
                <w:sz w:val="24"/>
              </w:rPr>
            </w:pPr>
            <w:r>
              <w:rPr>
                <w:sz w:val="24"/>
              </w:rPr>
              <w:t>0</w:t>
            </w:r>
          </w:p>
        </w:tc>
        <w:tc>
          <w:tcPr>
            <w:tcW w:w="1079" w:type="dxa"/>
          </w:tcPr>
          <w:p w14:paraId="5D3C439E" w14:textId="77777777" w:rsidR="00C62228" w:rsidRDefault="00E6392B">
            <w:pPr>
              <w:pStyle w:val="TableParagraph"/>
              <w:spacing w:line="268" w:lineRule="exact"/>
              <w:ind w:left="112"/>
              <w:rPr>
                <w:sz w:val="24"/>
              </w:rPr>
            </w:pPr>
            <w:r>
              <w:rPr>
                <w:sz w:val="24"/>
              </w:rPr>
              <w:t>2</w:t>
            </w:r>
          </w:p>
        </w:tc>
      </w:tr>
    </w:tbl>
    <w:p w14:paraId="16068F7A" w14:textId="77777777" w:rsidR="00C62228" w:rsidRDefault="00C62228">
      <w:pPr>
        <w:spacing w:line="268" w:lineRule="exact"/>
        <w:rPr>
          <w:sz w:val="24"/>
        </w:rPr>
        <w:sectPr w:rsidR="00C62228">
          <w:headerReference w:type="default" r:id="rId710"/>
          <w:footerReference w:type="default" r:id="rId711"/>
          <w:pgSz w:w="11900" w:h="16840"/>
          <w:pgMar w:top="1580" w:right="0" w:bottom="1540" w:left="160" w:header="0" w:footer="1358" w:gutter="0"/>
          <w:pgNumType w:start="271"/>
          <w:cols w:space="720"/>
        </w:sectPr>
      </w:pP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2969"/>
        <w:gridCol w:w="1619"/>
        <w:gridCol w:w="631"/>
        <w:gridCol w:w="628"/>
        <w:gridCol w:w="1259"/>
        <w:gridCol w:w="1079"/>
      </w:tblGrid>
      <w:tr w:rsidR="00C62228" w14:paraId="3FF2A681" w14:textId="77777777">
        <w:trPr>
          <w:trHeight w:val="827"/>
        </w:trPr>
        <w:tc>
          <w:tcPr>
            <w:tcW w:w="1622" w:type="dxa"/>
          </w:tcPr>
          <w:p w14:paraId="14BAF458" w14:textId="77777777" w:rsidR="00C62228" w:rsidRDefault="00C62228">
            <w:pPr>
              <w:pStyle w:val="TableParagraph"/>
              <w:spacing w:before="7"/>
              <w:rPr>
                <w:b/>
              </w:rPr>
            </w:pPr>
          </w:p>
          <w:p w14:paraId="633C9036" w14:textId="77777777" w:rsidR="00C62228" w:rsidRDefault="00E6392B">
            <w:pPr>
              <w:pStyle w:val="TableParagraph"/>
              <w:ind w:left="107"/>
              <w:rPr>
                <w:sz w:val="24"/>
              </w:rPr>
            </w:pPr>
            <w:r>
              <w:rPr>
                <w:sz w:val="24"/>
              </w:rPr>
              <w:t>GRMN112</w:t>
            </w:r>
          </w:p>
        </w:tc>
        <w:tc>
          <w:tcPr>
            <w:tcW w:w="2969" w:type="dxa"/>
          </w:tcPr>
          <w:p w14:paraId="257542F5" w14:textId="77777777" w:rsidR="00C62228" w:rsidRDefault="00C62228">
            <w:pPr>
              <w:pStyle w:val="TableParagraph"/>
              <w:spacing w:before="7"/>
              <w:rPr>
                <w:b/>
              </w:rPr>
            </w:pPr>
          </w:p>
          <w:p w14:paraId="1E967497" w14:textId="77777777" w:rsidR="00C62228" w:rsidRDefault="00E6392B">
            <w:pPr>
              <w:pStyle w:val="TableParagraph"/>
              <w:ind w:left="105"/>
              <w:rPr>
                <w:sz w:val="24"/>
              </w:rPr>
            </w:pPr>
            <w:r>
              <w:rPr>
                <w:sz w:val="24"/>
              </w:rPr>
              <w:t>Communicative German – I</w:t>
            </w:r>
          </w:p>
        </w:tc>
        <w:tc>
          <w:tcPr>
            <w:tcW w:w="1619" w:type="dxa"/>
          </w:tcPr>
          <w:p w14:paraId="0D03988E" w14:textId="77777777" w:rsidR="00C62228" w:rsidRDefault="00E6392B">
            <w:pPr>
              <w:pStyle w:val="TableParagraph"/>
              <w:spacing w:line="261" w:lineRule="exact"/>
              <w:ind w:left="108"/>
              <w:rPr>
                <w:sz w:val="24"/>
              </w:rPr>
            </w:pPr>
            <w:r>
              <w:rPr>
                <w:sz w:val="24"/>
              </w:rPr>
              <w:t>Value</w:t>
            </w:r>
          </w:p>
          <w:p w14:paraId="5E002EF0" w14:textId="77777777" w:rsidR="00C62228" w:rsidRDefault="00E6392B">
            <w:pPr>
              <w:pStyle w:val="TableParagraph"/>
              <w:spacing w:line="270" w:lineRule="atLeast"/>
              <w:ind w:left="108" w:right="627"/>
              <w:rPr>
                <w:sz w:val="24"/>
              </w:rPr>
            </w:pPr>
            <w:r>
              <w:rPr>
                <w:sz w:val="24"/>
              </w:rPr>
              <w:t>Addition Courses</w:t>
            </w:r>
          </w:p>
        </w:tc>
        <w:tc>
          <w:tcPr>
            <w:tcW w:w="631" w:type="dxa"/>
          </w:tcPr>
          <w:p w14:paraId="4815A599" w14:textId="77777777" w:rsidR="00C62228" w:rsidRDefault="00E6392B">
            <w:pPr>
              <w:pStyle w:val="TableParagraph"/>
              <w:spacing w:line="261" w:lineRule="exact"/>
              <w:ind w:left="109"/>
              <w:rPr>
                <w:sz w:val="24"/>
              </w:rPr>
            </w:pPr>
            <w:r>
              <w:rPr>
                <w:sz w:val="24"/>
              </w:rPr>
              <w:t>2</w:t>
            </w:r>
          </w:p>
        </w:tc>
        <w:tc>
          <w:tcPr>
            <w:tcW w:w="628" w:type="dxa"/>
          </w:tcPr>
          <w:p w14:paraId="017EB474" w14:textId="77777777" w:rsidR="00C62228" w:rsidRDefault="00E6392B">
            <w:pPr>
              <w:pStyle w:val="TableParagraph"/>
              <w:spacing w:line="261" w:lineRule="exact"/>
              <w:ind w:left="108"/>
              <w:rPr>
                <w:sz w:val="24"/>
              </w:rPr>
            </w:pPr>
            <w:r>
              <w:rPr>
                <w:sz w:val="24"/>
              </w:rPr>
              <w:t>0</w:t>
            </w:r>
          </w:p>
        </w:tc>
        <w:tc>
          <w:tcPr>
            <w:tcW w:w="1259" w:type="dxa"/>
          </w:tcPr>
          <w:p w14:paraId="74DD7FC2" w14:textId="77777777" w:rsidR="00C62228" w:rsidRDefault="00E6392B">
            <w:pPr>
              <w:pStyle w:val="TableParagraph"/>
              <w:spacing w:line="261" w:lineRule="exact"/>
              <w:ind w:left="111"/>
              <w:rPr>
                <w:sz w:val="24"/>
              </w:rPr>
            </w:pPr>
            <w:r>
              <w:rPr>
                <w:sz w:val="24"/>
              </w:rPr>
              <w:t>0</w:t>
            </w:r>
          </w:p>
        </w:tc>
        <w:tc>
          <w:tcPr>
            <w:tcW w:w="1079" w:type="dxa"/>
          </w:tcPr>
          <w:p w14:paraId="707B2977" w14:textId="77777777" w:rsidR="00C62228" w:rsidRDefault="00E6392B">
            <w:pPr>
              <w:pStyle w:val="TableParagraph"/>
              <w:spacing w:line="261" w:lineRule="exact"/>
              <w:ind w:left="112"/>
              <w:rPr>
                <w:sz w:val="24"/>
              </w:rPr>
            </w:pPr>
            <w:r>
              <w:rPr>
                <w:sz w:val="24"/>
              </w:rPr>
              <w:t>2</w:t>
            </w:r>
          </w:p>
        </w:tc>
      </w:tr>
      <w:tr w:rsidR="00C62228" w14:paraId="6CAA103A" w14:textId="77777777">
        <w:trPr>
          <w:trHeight w:val="827"/>
        </w:trPr>
        <w:tc>
          <w:tcPr>
            <w:tcW w:w="1622" w:type="dxa"/>
          </w:tcPr>
          <w:p w14:paraId="5AEA6878" w14:textId="77777777" w:rsidR="00C62228" w:rsidRDefault="00C62228">
            <w:pPr>
              <w:pStyle w:val="TableParagraph"/>
              <w:spacing w:before="7"/>
              <w:rPr>
                <w:b/>
              </w:rPr>
            </w:pPr>
          </w:p>
          <w:p w14:paraId="6DB6B9FA" w14:textId="77777777" w:rsidR="00C62228" w:rsidRDefault="00E6392B">
            <w:pPr>
              <w:pStyle w:val="TableParagraph"/>
              <w:spacing w:before="1"/>
              <w:ind w:left="107"/>
              <w:rPr>
                <w:sz w:val="24"/>
              </w:rPr>
            </w:pPr>
            <w:r>
              <w:rPr>
                <w:sz w:val="24"/>
              </w:rPr>
              <w:t>JPAN104</w:t>
            </w:r>
          </w:p>
        </w:tc>
        <w:tc>
          <w:tcPr>
            <w:tcW w:w="2969" w:type="dxa"/>
          </w:tcPr>
          <w:p w14:paraId="1609ABBA" w14:textId="77777777" w:rsidR="00C62228" w:rsidRDefault="00E6392B">
            <w:pPr>
              <w:pStyle w:val="TableParagraph"/>
              <w:spacing w:before="121"/>
              <w:ind w:left="105" w:right="208"/>
              <w:rPr>
                <w:sz w:val="24"/>
              </w:rPr>
            </w:pPr>
            <w:r>
              <w:rPr>
                <w:sz w:val="24"/>
              </w:rPr>
              <w:t>Communicative Japanese – I</w:t>
            </w:r>
          </w:p>
        </w:tc>
        <w:tc>
          <w:tcPr>
            <w:tcW w:w="1619" w:type="dxa"/>
          </w:tcPr>
          <w:p w14:paraId="0C0DB472" w14:textId="77777777" w:rsidR="00C62228" w:rsidRDefault="00E6392B">
            <w:pPr>
              <w:pStyle w:val="TableParagraph"/>
              <w:spacing w:line="261" w:lineRule="exact"/>
              <w:ind w:left="108"/>
              <w:rPr>
                <w:sz w:val="24"/>
              </w:rPr>
            </w:pPr>
            <w:r>
              <w:rPr>
                <w:sz w:val="24"/>
              </w:rPr>
              <w:t>Value</w:t>
            </w:r>
          </w:p>
          <w:p w14:paraId="04D043E6" w14:textId="77777777" w:rsidR="00C62228" w:rsidRDefault="00E6392B">
            <w:pPr>
              <w:pStyle w:val="TableParagraph"/>
              <w:spacing w:line="270" w:lineRule="atLeast"/>
              <w:ind w:left="108" w:right="627"/>
              <w:rPr>
                <w:sz w:val="24"/>
              </w:rPr>
            </w:pPr>
            <w:r>
              <w:rPr>
                <w:sz w:val="24"/>
              </w:rPr>
              <w:t>Addition Courses</w:t>
            </w:r>
          </w:p>
        </w:tc>
        <w:tc>
          <w:tcPr>
            <w:tcW w:w="631" w:type="dxa"/>
          </w:tcPr>
          <w:p w14:paraId="44C970CC" w14:textId="77777777" w:rsidR="00C62228" w:rsidRDefault="00E6392B">
            <w:pPr>
              <w:pStyle w:val="TableParagraph"/>
              <w:spacing w:line="261" w:lineRule="exact"/>
              <w:ind w:left="109"/>
              <w:rPr>
                <w:sz w:val="24"/>
              </w:rPr>
            </w:pPr>
            <w:r>
              <w:rPr>
                <w:sz w:val="24"/>
              </w:rPr>
              <w:t>2</w:t>
            </w:r>
          </w:p>
        </w:tc>
        <w:tc>
          <w:tcPr>
            <w:tcW w:w="628" w:type="dxa"/>
          </w:tcPr>
          <w:p w14:paraId="7EF91C52" w14:textId="77777777" w:rsidR="00C62228" w:rsidRDefault="00E6392B">
            <w:pPr>
              <w:pStyle w:val="TableParagraph"/>
              <w:spacing w:line="261" w:lineRule="exact"/>
              <w:ind w:left="108"/>
              <w:rPr>
                <w:sz w:val="24"/>
              </w:rPr>
            </w:pPr>
            <w:r>
              <w:rPr>
                <w:sz w:val="24"/>
              </w:rPr>
              <w:t>0</w:t>
            </w:r>
          </w:p>
        </w:tc>
        <w:tc>
          <w:tcPr>
            <w:tcW w:w="1259" w:type="dxa"/>
          </w:tcPr>
          <w:p w14:paraId="35C06A4E" w14:textId="77777777" w:rsidR="00C62228" w:rsidRDefault="00E6392B">
            <w:pPr>
              <w:pStyle w:val="TableParagraph"/>
              <w:spacing w:line="261" w:lineRule="exact"/>
              <w:ind w:left="111"/>
              <w:rPr>
                <w:sz w:val="24"/>
              </w:rPr>
            </w:pPr>
            <w:r>
              <w:rPr>
                <w:sz w:val="24"/>
              </w:rPr>
              <w:t>0</w:t>
            </w:r>
          </w:p>
        </w:tc>
        <w:tc>
          <w:tcPr>
            <w:tcW w:w="1079" w:type="dxa"/>
          </w:tcPr>
          <w:p w14:paraId="31BAF732" w14:textId="77777777" w:rsidR="00C62228" w:rsidRDefault="00E6392B">
            <w:pPr>
              <w:pStyle w:val="TableParagraph"/>
              <w:spacing w:line="261" w:lineRule="exact"/>
              <w:ind w:left="112"/>
              <w:rPr>
                <w:sz w:val="24"/>
              </w:rPr>
            </w:pPr>
            <w:r>
              <w:rPr>
                <w:sz w:val="24"/>
              </w:rPr>
              <w:t>2</w:t>
            </w:r>
          </w:p>
        </w:tc>
      </w:tr>
      <w:tr w:rsidR="00C62228" w14:paraId="06D620FA" w14:textId="77777777">
        <w:trPr>
          <w:trHeight w:val="827"/>
        </w:trPr>
        <w:tc>
          <w:tcPr>
            <w:tcW w:w="1622" w:type="dxa"/>
          </w:tcPr>
          <w:p w14:paraId="533D83D2" w14:textId="77777777" w:rsidR="00C62228" w:rsidRDefault="00C62228">
            <w:pPr>
              <w:pStyle w:val="TableParagraph"/>
              <w:spacing w:before="7"/>
              <w:rPr>
                <w:b/>
              </w:rPr>
            </w:pPr>
          </w:p>
          <w:p w14:paraId="79F6E7C7" w14:textId="77777777" w:rsidR="00C62228" w:rsidRDefault="00E6392B">
            <w:pPr>
              <w:pStyle w:val="TableParagraph"/>
              <w:ind w:left="167"/>
              <w:rPr>
                <w:sz w:val="24"/>
              </w:rPr>
            </w:pPr>
            <w:r>
              <w:rPr>
                <w:sz w:val="24"/>
              </w:rPr>
              <w:t>RUSS104</w:t>
            </w:r>
          </w:p>
        </w:tc>
        <w:tc>
          <w:tcPr>
            <w:tcW w:w="2969" w:type="dxa"/>
          </w:tcPr>
          <w:p w14:paraId="1026AAFE" w14:textId="77777777" w:rsidR="00C62228" w:rsidRDefault="00C62228">
            <w:pPr>
              <w:pStyle w:val="TableParagraph"/>
              <w:spacing w:before="7"/>
              <w:rPr>
                <w:b/>
              </w:rPr>
            </w:pPr>
          </w:p>
          <w:p w14:paraId="367A82C1" w14:textId="77777777" w:rsidR="00C62228" w:rsidRDefault="00E6392B">
            <w:pPr>
              <w:pStyle w:val="TableParagraph"/>
              <w:ind w:left="105"/>
              <w:rPr>
                <w:sz w:val="24"/>
              </w:rPr>
            </w:pPr>
            <w:r>
              <w:rPr>
                <w:sz w:val="24"/>
              </w:rPr>
              <w:t>Communicative Russian – I</w:t>
            </w:r>
          </w:p>
        </w:tc>
        <w:tc>
          <w:tcPr>
            <w:tcW w:w="1619" w:type="dxa"/>
          </w:tcPr>
          <w:p w14:paraId="14F6ED99" w14:textId="77777777" w:rsidR="00C62228" w:rsidRDefault="00E6392B">
            <w:pPr>
              <w:pStyle w:val="TableParagraph"/>
              <w:spacing w:line="261" w:lineRule="exact"/>
              <w:ind w:left="108"/>
              <w:rPr>
                <w:sz w:val="24"/>
              </w:rPr>
            </w:pPr>
            <w:r>
              <w:rPr>
                <w:sz w:val="24"/>
              </w:rPr>
              <w:t>Value</w:t>
            </w:r>
          </w:p>
          <w:p w14:paraId="6005C4FF" w14:textId="77777777" w:rsidR="00C62228" w:rsidRDefault="00E6392B">
            <w:pPr>
              <w:pStyle w:val="TableParagraph"/>
              <w:spacing w:line="270" w:lineRule="atLeast"/>
              <w:ind w:left="108" w:right="627"/>
              <w:rPr>
                <w:sz w:val="24"/>
              </w:rPr>
            </w:pPr>
            <w:r>
              <w:rPr>
                <w:sz w:val="24"/>
              </w:rPr>
              <w:t>Addition Courses</w:t>
            </w:r>
          </w:p>
        </w:tc>
        <w:tc>
          <w:tcPr>
            <w:tcW w:w="631" w:type="dxa"/>
          </w:tcPr>
          <w:p w14:paraId="5863503D" w14:textId="77777777" w:rsidR="00C62228" w:rsidRDefault="00E6392B">
            <w:pPr>
              <w:pStyle w:val="TableParagraph"/>
              <w:spacing w:line="261" w:lineRule="exact"/>
              <w:ind w:left="109"/>
              <w:rPr>
                <w:sz w:val="24"/>
              </w:rPr>
            </w:pPr>
            <w:r>
              <w:rPr>
                <w:sz w:val="24"/>
              </w:rPr>
              <w:t>2</w:t>
            </w:r>
          </w:p>
        </w:tc>
        <w:tc>
          <w:tcPr>
            <w:tcW w:w="628" w:type="dxa"/>
          </w:tcPr>
          <w:p w14:paraId="750A19AF" w14:textId="77777777" w:rsidR="00C62228" w:rsidRDefault="00E6392B">
            <w:pPr>
              <w:pStyle w:val="TableParagraph"/>
              <w:spacing w:line="261" w:lineRule="exact"/>
              <w:ind w:left="108"/>
              <w:rPr>
                <w:sz w:val="24"/>
              </w:rPr>
            </w:pPr>
            <w:r>
              <w:rPr>
                <w:sz w:val="24"/>
              </w:rPr>
              <w:t>0</w:t>
            </w:r>
          </w:p>
        </w:tc>
        <w:tc>
          <w:tcPr>
            <w:tcW w:w="1259" w:type="dxa"/>
          </w:tcPr>
          <w:p w14:paraId="1F885380" w14:textId="77777777" w:rsidR="00C62228" w:rsidRDefault="00E6392B">
            <w:pPr>
              <w:pStyle w:val="TableParagraph"/>
              <w:spacing w:line="261" w:lineRule="exact"/>
              <w:ind w:left="111"/>
              <w:rPr>
                <w:sz w:val="24"/>
              </w:rPr>
            </w:pPr>
            <w:r>
              <w:rPr>
                <w:sz w:val="24"/>
              </w:rPr>
              <w:t>0</w:t>
            </w:r>
          </w:p>
        </w:tc>
        <w:tc>
          <w:tcPr>
            <w:tcW w:w="1079" w:type="dxa"/>
          </w:tcPr>
          <w:p w14:paraId="4BF811F7" w14:textId="77777777" w:rsidR="00C62228" w:rsidRDefault="00E6392B">
            <w:pPr>
              <w:pStyle w:val="TableParagraph"/>
              <w:spacing w:line="261" w:lineRule="exact"/>
              <w:ind w:left="112"/>
              <w:rPr>
                <w:sz w:val="24"/>
              </w:rPr>
            </w:pPr>
            <w:r>
              <w:rPr>
                <w:sz w:val="24"/>
              </w:rPr>
              <w:t>2</w:t>
            </w:r>
          </w:p>
        </w:tc>
      </w:tr>
      <w:tr w:rsidR="00C62228" w14:paraId="7AD6CA50" w14:textId="77777777">
        <w:trPr>
          <w:trHeight w:val="827"/>
        </w:trPr>
        <w:tc>
          <w:tcPr>
            <w:tcW w:w="1622" w:type="dxa"/>
          </w:tcPr>
          <w:p w14:paraId="5FBBCE0A" w14:textId="77777777" w:rsidR="00C62228" w:rsidRDefault="00C62228">
            <w:pPr>
              <w:pStyle w:val="TableParagraph"/>
              <w:spacing w:before="7"/>
              <w:rPr>
                <w:b/>
              </w:rPr>
            </w:pPr>
          </w:p>
          <w:p w14:paraId="42DC50D1" w14:textId="77777777" w:rsidR="00C62228" w:rsidRDefault="00E6392B">
            <w:pPr>
              <w:pStyle w:val="TableParagraph"/>
              <w:ind w:left="107"/>
              <w:rPr>
                <w:sz w:val="24"/>
              </w:rPr>
            </w:pPr>
            <w:r>
              <w:rPr>
                <w:sz w:val="24"/>
              </w:rPr>
              <w:t>SANS104</w:t>
            </w:r>
          </w:p>
        </w:tc>
        <w:tc>
          <w:tcPr>
            <w:tcW w:w="2969" w:type="dxa"/>
          </w:tcPr>
          <w:p w14:paraId="19152D15" w14:textId="77777777" w:rsidR="00C62228" w:rsidRDefault="00C62228">
            <w:pPr>
              <w:pStyle w:val="TableParagraph"/>
              <w:spacing w:before="7"/>
              <w:rPr>
                <w:b/>
              </w:rPr>
            </w:pPr>
          </w:p>
          <w:p w14:paraId="5C6F3939" w14:textId="77777777" w:rsidR="00C62228" w:rsidRDefault="00E6392B">
            <w:pPr>
              <w:pStyle w:val="TableParagraph"/>
              <w:ind w:left="105"/>
              <w:rPr>
                <w:sz w:val="24"/>
              </w:rPr>
            </w:pPr>
            <w:r>
              <w:rPr>
                <w:sz w:val="24"/>
              </w:rPr>
              <w:t>Communicative Sanskrit – I</w:t>
            </w:r>
          </w:p>
        </w:tc>
        <w:tc>
          <w:tcPr>
            <w:tcW w:w="1619" w:type="dxa"/>
          </w:tcPr>
          <w:p w14:paraId="31F31B32" w14:textId="77777777" w:rsidR="00C62228" w:rsidRDefault="00E6392B">
            <w:pPr>
              <w:pStyle w:val="TableParagraph"/>
              <w:spacing w:line="261" w:lineRule="exact"/>
              <w:ind w:left="108"/>
              <w:rPr>
                <w:sz w:val="24"/>
              </w:rPr>
            </w:pPr>
            <w:r>
              <w:rPr>
                <w:sz w:val="24"/>
              </w:rPr>
              <w:t>Value</w:t>
            </w:r>
          </w:p>
          <w:p w14:paraId="56671EAF" w14:textId="77777777" w:rsidR="00C62228" w:rsidRDefault="00E6392B">
            <w:pPr>
              <w:pStyle w:val="TableParagraph"/>
              <w:spacing w:line="270" w:lineRule="atLeast"/>
              <w:ind w:left="108" w:right="627"/>
              <w:rPr>
                <w:sz w:val="24"/>
              </w:rPr>
            </w:pPr>
            <w:r>
              <w:rPr>
                <w:sz w:val="24"/>
              </w:rPr>
              <w:t>Addition Courses</w:t>
            </w:r>
          </w:p>
        </w:tc>
        <w:tc>
          <w:tcPr>
            <w:tcW w:w="631" w:type="dxa"/>
          </w:tcPr>
          <w:p w14:paraId="4D111164" w14:textId="77777777" w:rsidR="00C62228" w:rsidRDefault="00E6392B">
            <w:pPr>
              <w:pStyle w:val="TableParagraph"/>
              <w:spacing w:line="261" w:lineRule="exact"/>
              <w:ind w:left="109"/>
              <w:rPr>
                <w:sz w:val="24"/>
              </w:rPr>
            </w:pPr>
            <w:r>
              <w:rPr>
                <w:sz w:val="24"/>
              </w:rPr>
              <w:t>2</w:t>
            </w:r>
          </w:p>
        </w:tc>
        <w:tc>
          <w:tcPr>
            <w:tcW w:w="628" w:type="dxa"/>
          </w:tcPr>
          <w:p w14:paraId="22D4FFCC" w14:textId="77777777" w:rsidR="00C62228" w:rsidRDefault="00E6392B">
            <w:pPr>
              <w:pStyle w:val="TableParagraph"/>
              <w:spacing w:line="261" w:lineRule="exact"/>
              <w:ind w:left="108"/>
              <w:rPr>
                <w:sz w:val="24"/>
              </w:rPr>
            </w:pPr>
            <w:r>
              <w:rPr>
                <w:sz w:val="24"/>
              </w:rPr>
              <w:t>0</w:t>
            </w:r>
          </w:p>
        </w:tc>
        <w:tc>
          <w:tcPr>
            <w:tcW w:w="1259" w:type="dxa"/>
          </w:tcPr>
          <w:p w14:paraId="6066001C" w14:textId="77777777" w:rsidR="00C62228" w:rsidRDefault="00E6392B">
            <w:pPr>
              <w:pStyle w:val="TableParagraph"/>
              <w:spacing w:line="261" w:lineRule="exact"/>
              <w:ind w:left="111"/>
              <w:rPr>
                <w:sz w:val="24"/>
              </w:rPr>
            </w:pPr>
            <w:r>
              <w:rPr>
                <w:sz w:val="24"/>
              </w:rPr>
              <w:t>0</w:t>
            </w:r>
          </w:p>
        </w:tc>
        <w:tc>
          <w:tcPr>
            <w:tcW w:w="1079" w:type="dxa"/>
          </w:tcPr>
          <w:p w14:paraId="441F2B8E" w14:textId="77777777" w:rsidR="00C62228" w:rsidRDefault="00E6392B">
            <w:pPr>
              <w:pStyle w:val="TableParagraph"/>
              <w:spacing w:line="261" w:lineRule="exact"/>
              <w:ind w:left="112"/>
              <w:rPr>
                <w:sz w:val="24"/>
              </w:rPr>
            </w:pPr>
            <w:r>
              <w:rPr>
                <w:sz w:val="24"/>
              </w:rPr>
              <w:t>2</w:t>
            </w:r>
          </w:p>
        </w:tc>
      </w:tr>
      <w:tr w:rsidR="00C62228" w14:paraId="26E7814B" w14:textId="77777777">
        <w:trPr>
          <w:trHeight w:val="827"/>
        </w:trPr>
        <w:tc>
          <w:tcPr>
            <w:tcW w:w="1622" w:type="dxa"/>
          </w:tcPr>
          <w:p w14:paraId="1D1C5633" w14:textId="77777777" w:rsidR="00C62228" w:rsidRDefault="00C62228">
            <w:pPr>
              <w:pStyle w:val="TableParagraph"/>
              <w:spacing w:before="7"/>
              <w:rPr>
                <w:b/>
              </w:rPr>
            </w:pPr>
          </w:p>
          <w:p w14:paraId="6323B52C" w14:textId="77777777" w:rsidR="00C62228" w:rsidRDefault="00E6392B">
            <w:pPr>
              <w:pStyle w:val="TableParagraph"/>
              <w:ind w:left="107"/>
              <w:rPr>
                <w:sz w:val="24"/>
              </w:rPr>
            </w:pPr>
            <w:r>
              <w:rPr>
                <w:sz w:val="24"/>
              </w:rPr>
              <w:t>SPAN112</w:t>
            </w:r>
          </w:p>
        </w:tc>
        <w:tc>
          <w:tcPr>
            <w:tcW w:w="2969" w:type="dxa"/>
          </w:tcPr>
          <w:p w14:paraId="6BEA403C" w14:textId="77777777" w:rsidR="00C62228" w:rsidRDefault="00C62228">
            <w:pPr>
              <w:pStyle w:val="TableParagraph"/>
              <w:spacing w:before="7"/>
              <w:rPr>
                <w:b/>
              </w:rPr>
            </w:pPr>
          </w:p>
          <w:p w14:paraId="14AF232E" w14:textId="77777777" w:rsidR="00C62228" w:rsidRDefault="00E6392B">
            <w:pPr>
              <w:pStyle w:val="TableParagraph"/>
              <w:ind w:left="105"/>
              <w:rPr>
                <w:sz w:val="24"/>
              </w:rPr>
            </w:pPr>
            <w:r>
              <w:rPr>
                <w:sz w:val="24"/>
              </w:rPr>
              <w:t>Communicative Spanish – I</w:t>
            </w:r>
          </w:p>
        </w:tc>
        <w:tc>
          <w:tcPr>
            <w:tcW w:w="1619" w:type="dxa"/>
          </w:tcPr>
          <w:p w14:paraId="1DE5460C" w14:textId="77777777" w:rsidR="00C62228" w:rsidRDefault="00E6392B">
            <w:pPr>
              <w:pStyle w:val="TableParagraph"/>
              <w:spacing w:line="261" w:lineRule="exact"/>
              <w:ind w:left="108"/>
              <w:rPr>
                <w:sz w:val="24"/>
              </w:rPr>
            </w:pPr>
            <w:r>
              <w:rPr>
                <w:sz w:val="24"/>
              </w:rPr>
              <w:t>Value</w:t>
            </w:r>
          </w:p>
          <w:p w14:paraId="7FBD05E2" w14:textId="77777777" w:rsidR="00C62228" w:rsidRDefault="00E6392B">
            <w:pPr>
              <w:pStyle w:val="TableParagraph"/>
              <w:spacing w:line="270" w:lineRule="atLeast"/>
              <w:ind w:left="108" w:right="627"/>
              <w:rPr>
                <w:sz w:val="24"/>
              </w:rPr>
            </w:pPr>
            <w:r>
              <w:rPr>
                <w:sz w:val="24"/>
              </w:rPr>
              <w:t>Addition Courses</w:t>
            </w:r>
          </w:p>
        </w:tc>
        <w:tc>
          <w:tcPr>
            <w:tcW w:w="631" w:type="dxa"/>
          </w:tcPr>
          <w:p w14:paraId="1197B2E7" w14:textId="77777777" w:rsidR="00C62228" w:rsidRDefault="00E6392B">
            <w:pPr>
              <w:pStyle w:val="TableParagraph"/>
              <w:spacing w:line="261" w:lineRule="exact"/>
              <w:ind w:left="109"/>
              <w:rPr>
                <w:sz w:val="24"/>
              </w:rPr>
            </w:pPr>
            <w:r>
              <w:rPr>
                <w:sz w:val="24"/>
              </w:rPr>
              <w:t>2</w:t>
            </w:r>
          </w:p>
        </w:tc>
        <w:tc>
          <w:tcPr>
            <w:tcW w:w="628" w:type="dxa"/>
          </w:tcPr>
          <w:p w14:paraId="03B70EE1" w14:textId="77777777" w:rsidR="00C62228" w:rsidRDefault="00E6392B">
            <w:pPr>
              <w:pStyle w:val="TableParagraph"/>
              <w:spacing w:line="261" w:lineRule="exact"/>
              <w:ind w:left="108"/>
              <w:rPr>
                <w:sz w:val="24"/>
              </w:rPr>
            </w:pPr>
            <w:r>
              <w:rPr>
                <w:sz w:val="24"/>
              </w:rPr>
              <w:t>0</w:t>
            </w:r>
          </w:p>
        </w:tc>
        <w:tc>
          <w:tcPr>
            <w:tcW w:w="1259" w:type="dxa"/>
          </w:tcPr>
          <w:p w14:paraId="20C281BE" w14:textId="77777777" w:rsidR="00C62228" w:rsidRDefault="00E6392B">
            <w:pPr>
              <w:pStyle w:val="TableParagraph"/>
              <w:spacing w:line="261" w:lineRule="exact"/>
              <w:ind w:left="111"/>
              <w:rPr>
                <w:sz w:val="24"/>
              </w:rPr>
            </w:pPr>
            <w:r>
              <w:rPr>
                <w:sz w:val="24"/>
              </w:rPr>
              <w:t>0</w:t>
            </w:r>
          </w:p>
        </w:tc>
        <w:tc>
          <w:tcPr>
            <w:tcW w:w="1079" w:type="dxa"/>
          </w:tcPr>
          <w:p w14:paraId="60F80BBF" w14:textId="77777777" w:rsidR="00C62228" w:rsidRDefault="00E6392B">
            <w:pPr>
              <w:pStyle w:val="TableParagraph"/>
              <w:spacing w:line="261" w:lineRule="exact"/>
              <w:ind w:left="112"/>
              <w:rPr>
                <w:sz w:val="24"/>
              </w:rPr>
            </w:pPr>
            <w:r>
              <w:rPr>
                <w:sz w:val="24"/>
              </w:rPr>
              <w:t>2</w:t>
            </w:r>
          </w:p>
        </w:tc>
      </w:tr>
      <w:tr w:rsidR="00C62228" w14:paraId="4D7FCD44" w14:textId="77777777">
        <w:trPr>
          <w:trHeight w:val="724"/>
        </w:trPr>
        <w:tc>
          <w:tcPr>
            <w:tcW w:w="8728" w:type="dxa"/>
            <w:gridSpan w:val="6"/>
          </w:tcPr>
          <w:p w14:paraId="1A57EB19" w14:textId="77777777" w:rsidR="00C62228" w:rsidRDefault="00E6392B">
            <w:pPr>
              <w:pStyle w:val="TableParagraph"/>
              <w:spacing w:line="265" w:lineRule="exact"/>
              <w:ind w:left="107"/>
              <w:rPr>
                <w:b/>
                <w:sz w:val="24"/>
              </w:rPr>
            </w:pPr>
            <w:r>
              <w:rPr>
                <w:b/>
                <w:sz w:val="24"/>
              </w:rPr>
              <w:t>TOTAL CREDITS UNITS FOR SEMESTER –IV =</w:t>
            </w:r>
          </w:p>
        </w:tc>
        <w:tc>
          <w:tcPr>
            <w:tcW w:w="1079" w:type="dxa"/>
          </w:tcPr>
          <w:p w14:paraId="39E2D12F" w14:textId="77777777" w:rsidR="00C62228" w:rsidRDefault="00E6392B">
            <w:pPr>
              <w:pStyle w:val="TableParagraph"/>
              <w:spacing w:line="265" w:lineRule="exact"/>
              <w:ind w:left="112"/>
              <w:rPr>
                <w:b/>
                <w:sz w:val="24"/>
              </w:rPr>
            </w:pPr>
            <w:r>
              <w:rPr>
                <w:b/>
                <w:sz w:val="24"/>
              </w:rPr>
              <w:t>27</w:t>
            </w:r>
          </w:p>
        </w:tc>
      </w:tr>
    </w:tbl>
    <w:p w14:paraId="3AF297B3" w14:textId="77777777" w:rsidR="00C62228" w:rsidRDefault="00C62228">
      <w:pPr>
        <w:pStyle w:val="BodyText"/>
        <w:rPr>
          <w:b/>
          <w:sz w:val="20"/>
        </w:rPr>
      </w:pPr>
    </w:p>
    <w:p w14:paraId="07B27A62" w14:textId="77777777" w:rsidR="00C62228" w:rsidRDefault="00E43FF7">
      <w:pPr>
        <w:pStyle w:val="BodyText"/>
        <w:spacing w:before="2"/>
        <w:rPr>
          <w:b/>
          <w:sz w:val="29"/>
        </w:rPr>
      </w:pPr>
      <w:r>
        <w:pict w14:anchorId="43FDB977">
          <v:shape id="_x0000_s2084" type="#_x0000_t202" style="position:absolute;margin-left:60.1pt;margin-top:19.15pt;width:444.2pt;height:76.2pt;z-index:-15677952;mso-wrap-distance-left:0;mso-wrap-distance-right:0;mso-position-horizontal-relative:page" filled="f">
            <v:textbox inset="0,0,0,0">
              <w:txbxContent>
                <w:p w14:paraId="4A4D662F" w14:textId="77777777" w:rsidR="00C62228" w:rsidRDefault="00E6392B">
                  <w:pPr>
                    <w:spacing w:before="72" w:line="412" w:lineRule="auto"/>
                    <w:ind w:left="144" w:right="3799"/>
                    <w:rPr>
                      <w:b/>
                      <w:sz w:val="24"/>
                    </w:rPr>
                  </w:pPr>
                  <w:r>
                    <w:rPr>
                      <w:b/>
                      <w:sz w:val="24"/>
                    </w:rPr>
                    <w:t>Total Credits for the Programme: 106 Minimum Credits Prescribed by the University:</w:t>
                  </w:r>
                </w:p>
                <w:p w14:paraId="16560294" w14:textId="77777777" w:rsidR="00C62228" w:rsidRDefault="00E6392B">
                  <w:pPr>
                    <w:tabs>
                      <w:tab w:val="left" w:pos="2305"/>
                      <w:tab w:val="left" w:pos="5185"/>
                    </w:tabs>
                    <w:spacing w:before="4"/>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type="topAndBottom" anchorx="page"/>
          </v:shape>
        </w:pict>
      </w:r>
    </w:p>
    <w:p w14:paraId="650DB899" w14:textId="77777777" w:rsidR="00C62228" w:rsidRDefault="00C62228">
      <w:pPr>
        <w:pStyle w:val="BodyText"/>
        <w:rPr>
          <w:b/>
          <w:sz w:val="20"/>
        </w:rPr>
      </w:pPr>
    </w:p>
    <w:p w14:paraId="5A6FABDC" w14:textId="77777777" w:rsidR="00C62228" w:rsidRDefault="00C62228">
      <w:pPr>
        <w:pStyle w:val="BodyText"/>
        <w:spacing w:before="9"/>
        <w:rPr>
          <w:b/>
          <w:sz w:val="15"/>
        </w:rPr>
      </w:pPr>
    </w:p>
    <w:p w14:paraId="0920EE71" w14:textId="77777777" w:rsidR="00C62228" w:rsidRDefault="00E6392B">
      <w:pPr>
        <w:spacing w:before="90"/>
        <w:ind w:left="1100"/>
        <w:jc w:val="both"/>
        <w:rPr>
          <w:b/>
          <w:sz w:val="24"/>
        </w:rPr>
      </w:pPr>
      <w:r>
        <w:rPr>
          <w:b/>
          <w:sz w:val="24"/>
        </w:rPr>
        <w:t>Programme Learning Outcomes (PLOs):</w:t>
      </w:r>
    </w:p>
    <w:p w14:paraId="4F681E85" w14:textId="77777777" w:rsidR="00C62228" w:rsidRDefault="00E6392B">
      <w:pPr>
        <w:pStyle w:val="ListParagraph"/>
        <w:numPr>
          <w:ilvl w:val="0"/>
          <w:numId w:val="11"/>
        </w:numPr>
        <w:tabs>
          <w:tab w:val="left" w:pos="1821"/>
        </w:tabs>
        <w:spacing w:before="135" w:line="360" w:lineRule="auto"/>
        <w:ind w:right="756"/>
        <w:jc w:val="both"/>
        <w:rPr>
          <w:sz w:val="24"/>
        </w:rPr>
      </w:pPr>
      <w:r>
        <w:rPr>
          <w:sz w:val="24"/>
        </w:rPr>
        <w:t>Application of external and internal CI to Organizational Structure and HR processes Ability</w:t>
      </w:r>
      <w:r>
        <w:rPr>
          <w:spacing w:val="-18"/>
          <w:sz w:val="24"/>
        </w:rPr>
        <w:t xml:space="preserve"> </w:t>
      </w:r>
      <w:r>
        <w:rPr>
          <w:sz w:val="24"/>
        </w:rPr>
        <w:t>to use CI for effective bilateral and multi-lateral negotiations. Examine industrial benchmarks and best practices for competitive</w:t>
      </w:r>
      <w:r>
        <w:rPr>
          <w:spacing w:val="-4"/>
          <w:sz w:val="24"/>
        </w:rPr>
        <w:t xml:space="preserve"> </w:t>
      </w:r>
      <w:r>
        <w:rPr>
          <w:sz w:val="24"/>
        </w:rPr>
        <w:t>advantage.</w:t>
      </w:r>
    </w:p>
    <w:p w14:paraId="6867BA5E" w14:textId="77777777" w:rsidR="00C62228" w:rsidRDefault="00E6392B">
      <w:pPr>
        <w:pStyle w:val="ListParagraph"/>
        <w:numPr>
          <w:ilvl w:val="0"/>
          <w:numId w:val="11"/>
        </w:numPr>
        <w:tabs>
          <w:tab w:val="left" w:pos="1821"/>
        </w:tabs>
        <w:spacing w:line="275" w:lineRule="exact"/>
        <w:ind w:hanging="361"/>
        <w:jc w:val="both"/>
        <w:rPr>
          <w:sz w:val="24"/>
        </w:rPr>
      </w:pPr>
      <w:r>
        <w:rPr>
          <w:sz w:val="24"/>
        </w:rPr>
        <w:t>Explain and apply Quantitative and Qualitative research</w:t>
      </w:r>
      <w:r>
        <w:rPr>
          <w:spacing w:val="-5"/>
          <w:sz w:val="24"/>
        </w:rPr>
        <w:t xml:space="preserve"> </w:t>
      </w:r>
      <w:r>
        <w:rPr>
          <w:sz w:val="24"/>
        </w:rPr>
        <w:t>techniques</w:t>
      </w:r>
    </w:p>
    <w:p w14:paraId="6E65911F" w14:textId="77777777" w:rsidR="00C62228" w:rsidRDefault="00E6392B">
      <w:pPr>
        <w:pStyle w:val="ListParagraph"/>
        <w:numPr>
          <w:ilvl w:val="0"/>
          <w:numId w:val="11"/>
        </w:numPr>
        <w:tabs>
          <w:tab w:val="left" w:pos="1821"/>
        </w:tabs>
        <w:spacing w:before="139" w:line="360" w:lineRule="auto"/>
        <w:ind w:right="914"/>
        <w:rPr>
          <w:sz w:val="24"/>
        </w:rPr>
      </w:pPr>
      <w:r>
        <w:rPr>
          <w:sz w:val="24"/>
        </w:rPr>
        <w:t>Use management information systems, Enterprise Resource Planning, Business Information Systems etc for smooth flow of information and timely decision making. Use of specific</w:t>
      </w:r>
      <w:r>
        <w:rPr>
          <w:spacing w:val="-11"/>
          <w:sz w:val="24"/>
        </w:rPr>
        <w:t xml:space="preserve"> </w:t>
      </w:r>
      <w:r>
        <w:rPr>
          <w:sz w:val="24"/>
        </w:rPr>
        <w:t>tools and techniques to correlate and compare company performance with internal and external environment"</w:t>
      </w:r>
    </w:p>
    <w:p w14:paraId="497D3E75" w14:textId="3696600B" w:rsidR="00C62228" w:rsidRDefault="00E6392B">
      <w:pPr>
        <w:pStyle w:val="ListParagraph"/>
        <w:numPr>
          <w:ilvl w:val="0"/>
          <w:numId w:val="11"/>
        </w:numPr>
        <w:tabs>
          <w:tab w:val="left" w:pos="1821"/>
        </w:tabs>
        <w:spacing w:before="1" w:line="360" w:lineRule="auto"/>
        <w:ind w:right="1134"/>
        <w:rPr>
          <w:sz w:val="24"/>
        </w:rPr>
      </w:pPr>
      <w:r>
        <w:rPr>
          <w:sz w:val="24"/>
        </w:rPr>
        <w:t xml:space="preserve">Explain and apply analytical constructs to business problem </w:t>
      </w:r>
      <w:r w:rsidR="00EA0D6A">
        <w:rPr>
          <w:sz w:val="24"/>
        </w:rPr>
        <w:t>solving.</w:t>
      </w:r>
      <w:r>
        <w:rPr>
          <w:sz w:val="24"/>
        </w:rPr>
        <w:t xml:space="preserve"> Develop the ability</w:t>
      </w:r>
      <w:r>
        <w:rPr>
          <w:spacing w:val="-14"/>
          <w:sz w:val="24"/>
        </w:rPr>
        <w:t xml:space="preserve"> </w:t>
      </w:r>
      <w:r>
        <w:rPr>
          <w:sz w:val="24"/>
        </w:rPr>
        <w:t>to convert a problem into an opportunity and weakness into</w:t>
      </w:r>
      <w:r>
        <w:rPr>
          <w:spacing w:val="-9"/>
          <w:sz w:val="24"/>
        </w:rPr>
        <w:t xml:space="preserve"> </w:t>
      </w:r>
      <w:r>
        <w:rPr>
          <w:sz w:val="24"/>
        </w:rPr>
        <w:t>strength</w:t>
      </w:r>
    </w:p>
    <w:p w14:paraId="64D1F36E" w14:textId="77777777" w:rsidR="00C62228" w:rsidRDefault="00E6392B">
      <w:pPr>
        <w:pStyle w:val="ListParagraph"/>
        <w:numPr>
          <w:ilvl w:val="0"/>
          <w:numId w:val="11"/>
        </w:numPr>
        <w:tabs>
          <w:tab w:val="left" w:pos="1821"/>
        </w:tabs>
        <w:spacing w:line="360" w:lineRule="auto"/>
        <w:ind w:right="948"/>
        <w:rPr>
          <w:sz w:val="24"/>
        </w:rPr>
      </w:pPr>
      <w:r>
        <w:rPr>
          <w:sz w:val="24"/>
        </w:rPr>
        <w:t>Effectively communicate both verbally and in writing ideas and arguments associated with business issues Develop persuasion skills to drive new ideas and initiatives Develop</w:t>
      </w:r>
      <w:r>
        <w:rPr>
          <w:spacing w:val="-16"/>
          <w:sz w:val="24"/>
        </w:rPr>
        <w:t xml:space="preserve"> </w:t>
      </w:r>
      <w:r>
        <w:rPr>
          <w:sz w:val="24"/>
        </w:rPr>
        <w:t>effective presentation skills to effectively communicate the right information to the right</w:t>
      </w:r>
      <w:r>
        <w:rPr>
          <w:spacing w:val="-13"/>
          <w:sz w:val="24"/>
        </w:rPr>
        <w:t xml:space="preserve"> </w:t>
      </w:r>
      <w:r>
        <w:rPr>
          <w:sz w:val="24"/>
        </w:rPr>
        <w:t>personnel.</w:t>
      </w:r>
    </w:p>
    <w:p w14:paraId="6574B680" w14:textId="16E34A6D" w:rsidR="00C62228" w:rsidRDefault="00E6392B">
      <w:pPr>
        <w:pStyle w:val="ListParagraph"/>
        <w:numPr>
          <w:ilvl w:val="0"/>
          <w:numId w:val="11"/>
        </w:numPr>
        <w:tabs>
          <w:tab w:val="left" w:pos="1821"/>
        </w:tabs>
        <w:spacing w:line="275" w:lineRule="exact"/>
        <w:ind w:hanging="361"/>
        <w:rPr>
          <w:sz w:val="24"/>
        </w:rPr>
      </w:pPr>
      <w:r>
        <w:rPr>
          <w:sz w:val="24"/>
        </w:rPr>
        <w:t xml:space="preserve">Manage relationships and value </w:t>
      </w:r>
      <w:r w:rsidR="00EA0D6A">
        <w:rPr>
          <w:sz w:val="24"/>
        </w:rPr>
        <w:t>teamwork</w:t>
      </w:r>
      <w:r>
        <w:rPr>
          <w:sz w:val="24"/>
        </w:rPr>
        <w:t xml:space="preserve"> both in leader and follower</w:t>
      </w:r>
      <w:r>
        <w:rPr>
          <w:spacing w:val="-1"/>
          <w:sz w:val="24"/>
        </w:rPr>
        <w:t xml:space="preserve"> </w:t>
      </w:r>
      <w:r>
        <w:rPr>
          <w:sz w:val="24"/>
        </w:rPr>
        <w:t>role</w:t>
      </w:r>
    </w:p>
    <w:p w14:paraId="498A29C9" w14:textId="77777777" w:rsidR="00C62228" w:rsidRDefault="00E6392B">
      <w:pPr>
        <w:pStyle w:val="ListParagraph"/>
        <w:numPr>
          <w:ilvl w:val="0"/>
          <w:numId w:val="11"/>
        </w:numPr>
        <w:tabs>
          <w:tab w:val="left" w:pos="1821"/>
        </w:tabs>
        <w:spacing w:before="139" w:line="360" w:lineRule="auto"/>
        <w:ind w:right="1856"/>
        <w:rPr>
          <w:sz w:val="24"/>
        </w:rPr>
      </w:pPr>
      <w:r>
        <w:rPr>
          <w:sz w:val="24"/>
        </w:rPr>
        <w:t>Recognize the special opportunities and challenges presented by the global</w:t>
      </w:r>
      <w:r>
        <w:rPr>
          <w:spacing w:val="-14"/>
          <w:sz w:val="24"/>
        </w:rPr>
        <w:t xml:space="preserve"> </w:t>
      </w:r>
      <w:r>
        <w:rPr>
          <w:sz w:val="24"/>
        </w:rPr>
        <w:t>business environment Ability to value diversity and adapt</w:t>
      </w:r>
      <w:r>
        <w:rPr>
          <w:spacing w:val="-8"/>
          <w:sz w:val="24"/>
        </w:rPr>
        <w:t xml:space="preserve"> </w:t>
      </w:r>
      <w:r>
        <w:rPr>
          <w:sz w:val="24"/>
        </w:rPr>
        <w:t>quickly.</w:t>
      </w:r>
    </w:p>
    <w:p w14:paraId="5471E354" w14:textId="77777777" w:rsidR="00C62228" w:rsidRDefault="00C62228">
      <w:pPr>
        <w:spacing w:line="360" w:lineRule="auto"/>
        <w:rPr>
          <w:sz w:val="24"/>
        </w:rPr>
        <w:sectPr w:rsidR="00C62228">
          <w:headerReference w:type="default" r:id="rId712"/>
          <w:footerReference w:type="default" r:id="rId713"/>
          <w:pgSz w:w="11900" w:h="16840"/>
          <w:pgMar w:top="620" w:right="0" w:bottom="1540" w:left="160" w:header="0" w:footer="1358" w:gutter="0"/>
          <w:pgNumType w:start="272"/>
          <w:cols w:space="720"/>
        </w:sectPr>
      </w:pPr>
    </w:p>
    <w:p w14:paraId="302AE927" w14:textId="77777777" w:rsidR="00C62228" w:rsidRDefault="00E6392B">
      <w:pPr>
        <w:pStyle w:val="ListParagraph"/>
        <w:numPr>
          <w:ilvl w:val="0"/>
          <w:numId w:val="11"/>
        </w:numPr>
        <w:tabs>
          <w:tab w:val="left" w:pos="1821"/>
        </w:tabs>
        <w:spacing w:before="67"/>
        <w:ind w:hanging="361"/>
        <w:rPr>
          <w:sz w:val="24"/>
        </w:rPr>
      </w:pPr>
      <w:r>
        <w:rPr>
          <w:sz w:val="24"/>
        </w:rPr>
        <w:lastRenderedPageBreak/>
        <w:t>Foster ability to run value based ethical business in a competitive</w:t>
      </w:r>
      <w:r>
        <w:rPr>
          <w:spacing w:val="-9"/>
          <w:sz w:val="24"/>
        </w:rPr>
        <w:t xml:space="preserve"> </w:t>
      </w:r>
      <w:r>
        <w:rPr>
          <w:sz w:val="24"/>
        </w:rPr>
        <w:t>environment</w:t>
      </w:r>
    </w:p>
    <w:p w14:paraId="793F5CA0" w14:textId="41DD947F" w:rsidR="00C62228" w:rsidRDefault="00E6392B">
      <w:pPr>
        <w:pStyle w:val="ListParagraph"/>
        <w:numPr>
          <w:ilvl w:val="0"/>
          <w:numId w:val="11"/>
        </w:numPr>
        <w:tabs>
          <w:tab w:val="left" w:pos="1821"/>
        </w:tabs>
        <w:spacing w:before="137"/>
        <w:ind w:hanging="361"/>
        <w:rPr>
          <w:sz w:val="24"/>
        </w:rPr>
      </w:pPr>
      <w:r>
        <w:rPr>
          <w:sz w:val="24"/>
        </w:rPr>
        <w:t>Ability to plan and execute tasks assigned within the</w:t>
      </w:r>
      <w:r>
        <w:rPr>
          <w:spacing w:val="-7"/>
          <w:sz w:val="24"/>
        </w:rPr>
        <w:t xml:space="preserve"> </w:t>
      </w:r>
      <w:r w:rsidR="00EA0D6A">
        <w:rPr>
          <w:sz w:val="24"/>
        </w:rPr>
        <w:t>deadline</w:t>
      </w:r>
      <w:r>
        <w:rPr>
          <w:sz w:val="24"/>
        </w:rPr>
        <w:t>.</w:t>
      </w:r>
    </w:p>
    <w:p w14:paraId="0ED14FB4" w14:textId="77777777" w:rsidR="00C62228" w:rsidRDefault="00E6392B">
      <w:pPr>
        <w:pStyle w:val="ListParagraph"/>
        <w:numPr>
          <w:ilvl w:val="0"/>
          <w:numId w:val="11"/>
        </w:numPr>
        <w:tabs>
          <w:tab w:val="left" w:pos="1821"/>
        </w:tabs>
        <w:spacing w:before="136" w:line="362" w:lineRule="auto"/>
        <w:ind w:right="955"/>
        <w:rPr>
          <w:sz w:val="24"/>
        </w:rPr>
      </w:pPr>
      <w:r>
        <w:rPr>
          <w:sz w:val="24"/>
        </w:rPr>
        <w:t>Application of CI for business advantage. Application of appropriate tools and techniques</w:t>
      </w:r>
      <w:r>
        <w:rPr>
          <w:spacing w:val="-13"/>
          <w:sz w:val="24"/>
        </w:rPr>
        <w:t xml:space="preserve"> </w:t>
      </w:r>
      <w:r>
        <w:rPr>
          <w:sz w:val="24"/>
        </w:rPr>
        <w:t>for development of</w:t>
      </w:r>
      <w:r>
        <w:rPr>
          <w:spacing w:val="-1"/>
          <w:sz w:val="24"/>
        </w:rPr>
        <w:t xml:space="preserve"> </w:t>
      </w:r>
      <w:r>
        <w:rPr>
          <w:sz w:val="24"/>
        </w:rPr>
        <w:t>strategy.</w:t>
      </w:r>
    </w:p>
    <w:p w14:paraId="0EEB5D52" w14:textId="77777777" w:rsidR="00C62228" w:rsidRDefault="00E6392B">
      <w:pPr>
        <w:pStyle w:val="ListParagraph"/>
        <w:numPr>
          <w:ilvl w:val="0"/>
          <w:numId w:val="11"/>
        </w:numPr>
        <w:tabs>
          <w:tab w:val="left" w:pos="1821"/>
        </w:tabs>
        <w:spacing w:line="271" w:lineRule="exact"/>
        <w:ind w:hanging="361"/>
        <w:rPr>
          <w:sz w:val="24"/>
        </w:rPr>
      </w:pPr>
      <w:r>
        <w:rPr>
          <w:sz w:val="24"/>
        </w:rPr>
        <w:t>Synthesize internal and external data to conclude on the possible future business</w:t>
      </w:r>
      <w:r>
        <w:rPr>
          <w:spacing w:val="-3"/>
          <w:sz w:val="24"/>
        </w:rPr>
        <w:t xml:space="preserve"> </w:t>
      </w:r>
      <w:r>
        <w:rPr>
          <w:sz w:val="24"/>
        </w:rPr>
        <w:t>changes.</w:t>
      </w:r>
    </w:p>
    <w:p w14:paraId="7667DDB7" w14:textId="77777777" w:rsidR="00C62228" w:rsidRDefault="00E6392B">
      <w:pPr>
        <w:pStyle w:val="ListParagraph"/>
        <w:numPr>
          <w:ilvl w:val="0"/>
          <w:numId w:val="11"/>
        </w:numPr>
        <w:tabs>
          <w:tab w:val="left" w:pos="1821"/>
        </w:tabs>
        <w:spacing w:before="140" w:line="360" w:lineRule="auto"/>
        <w:ind w:right="916"/>
        <w:rPr>
          <w:sz w:val="24"/>
        </w:rPr>
      </w:pPr>
      <w:r>
        <w:rPr>
          <w:sz w:val="24"/>
        </w:rPr>
        <w:t>Understand and use digital and non-digital social network to professional advantage</w:t>
      </w:r>
      <w:r>
        <w:rPr>
          <w:spacing w:val="-16"/>
          <w:sz w:val="24"/>
        </w:rPr>
        <w:t xml:space="preserve"> </w:t>
      </w:r>
      <w:r>
        <w:rPr>
          <w:sz w:val="24"/>
        </w:rPr>
        <w:t>Research and identification of relevant professionals who may be future collaborators or</w:t>
      </w:r>
      <w:r>
        <w:rPr>
          <w:spacing w:val="-11"/>
          <w:sz w:val="24"/>
        </w:rPr>
        <w:t xml:space="preserve"> </w:t>
      </w:r>
      <w:r>
        <w:rPr>
          <w:sz w:val="24"/>
        </w:rPr>
        <w:t>employer</w:t>
      </w:r>
    </w:p>
    <w:p w14:paraId="09B1A7E6" w14:textId="77777777" w:rsidR="00C62228" w:rsidRDefault="00C62228">
      <w:pPr>
        <w:pStyle w:val="BodyText"/>
        <w:spacing w:before="11"/>
        <w:rPr>
          <w:sz w:val="27"/>
        </w:rPr>
      </w:pPr>
    </w:p>
    <w:p w14:paraId="7F82E41D" w14:textId="77777777" w:rsidR="00C62228" w:rsidRDefault="00E43FF7">
      <w:pPr>
        <w:pStyle w:val="Heading3"/>
      </w:pPr>
      <w:r>
        <w:pict w14:anchorId="77C0DD53">
          <v:line id="_x0000_s2083" style="position:absolute;left:0;text-align:left;z-index:-60546048;mso-position-horizontal-relative:page" from="64.3pt,29.1pt" to="225.1pt,61pt">
            <w10:wrap anchorx="page"/>
          </v:line>
        </w:pict>
      </w:r>
      <w:r w:rsidR="00E6392B">
        <w:t>Linkage of PEO &amp; PLOs:</w:t>
      </w:r>
    </w:p>
    <w:p w14:paraId="5B762A43" w14:textId="77777777" w:rsidR="00C62228" w:rsidRDefault="00C62228">
      <w:pPr>
        <w:pStyle w:val="BodyText"/>
        <w:spacing w:before="2"/>
        <w:rPr>
          <w:b/>
          <w:sz w:val="21"/>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629"/>
        <w:gridCol w:w="631"/>
        <w:gridCol w:w="629"/>
        <w:gridCol w:w="720"/>
        <w:gridCol w:w="631"/>
        <w:gridCol w:w="720"/>
        <w:gridCol w:w="628"/>
        <w:gridCol w:w="719"/>
        <w:gridCol w:w="631"/>
        <w:gridCol w:w="628"/>
      </w:tblGrid>
      <w:tr w:rsidR="00C62228" w14:paraId="050EF78B" w14:textId="77777777">
        <w:trPr>
          <w:trHeight w:val="828"/>
        </w:trPr>
        <w:tc>
          <w:tcPr>
            <w:tcW w:w="2972" w:type="dxa"/>
            <w:shd w:val="clear" w:color="auto" w:fill="BEBEBE"/>
          </w:tcPr>
          <w:p w14:paraId="5F4044BF" w14:textId="77777777" w:rsidR="00C62228" w:rsidRDefault="00E6392B">
            <w:pPr>
              <w:pStyle w:val="TableParagraph"/>
              <w:spacing w:line="273" w:lineRule="exact"/>
              <w:ind w:left="2148"/>
              <w:rPr>
                <w:b/>
                <w:sz w:val="24"/>
              </w:rPr>
            </w:pPr>
            <w:r>
              <w:rPr>
                <w:b/>
                <w:sz w:val="24"/>
              </w:rPr>
              <w:t>PEOs</w:t>
            </w:r>
          </w:p>
          <w:p w14:paraId="3F9A4F9E" w14:textId="77777777" w:rsidR="00C62228" w:rsidRDefault="00E6392B">
            <w:pPr>
              <w:pStyle w:val="TableParagraph"/>
              <w:ind w:left="107"/>
              <w:rPr>
                <w:b/>
                <w:sz w:val="24"/>
              </w:rPr>
            </w:pPr>
            <w:r>
              <w:rPr>
                <w:b/>
                <w:sz w:val="24"/>
              </w:rPr>
              <w:t>PLOs</w:t>
            </w:r>
          </w:p>
        </w:tc>
        <w:tc>
          <w:tcPr>
            <w:tcW w:w="629" w:type="dxa"/>
            <w:shd w:val="clear" w:color="auto" w:fill="BEBEBE"/>
          </w:tcPr>
          <w:p w14:paraId="1DED4062" w14:textId="77777777" w:rsidR="00C62228" w:rsidRDefault="00E6392B">
            <w:pPr>
              <w:pStyle w:val="TableParagraph"/>
              <w:ind w:left="126" w:right="106" w:firstLine="31"/>
              <w:rPr>
                <w:b/>
                <w:sz w:val="24"/>
              </w:rPr>
            </w:pPr>
            <w:r>
              <w:rPr>
                <w:b/>
                <w:sz w:val="24"/>
              </w:rPr>
              <w:t>PE O 1</w:t>
            </w:r>
          </w:p>
        </w:tc>
        <w:tc>
          <w:tcPr>
            <w:tcW w:w="631" w:type="dxa"/>
            <w:shd w:val="clear" w:color="auto" w:fill="BEBEBE"/>
          </w:tcPr>
          <w:p w14:paraId="31CBBD3A" w14:textId="77777777" w:rsidR="00C62228" w:rsidRDefault="00E6392B">
            <w:pPr>
              <w:pStyle w:val="TableParagraph"/>
              <w:ind w:left="128" w:right="106" w:firstLine="31"/>
              <w:rPr>
                <w:b/>
                <w:sz w:val="24"/>
              </w:rPr>
            </w:pPr>
            <w:r>
              <w:rPr>
                <w:b/>
                <w:sz w:val="24"/>
              </w:rPr>
              <w:t>PE O 2</w:t>
            </w:r>
          </w:p>
        </w:tc>
        <w:tc>
          <w:tcPr>
            <w:tcW w:w="629" w:type="dxa"/>
            <w:shd w:val="clear" w:color="auto" w:fill="BEBEBE"/>
          </w:tcPr>
          <w:p w14:paraId="70273ACD" w14:textId="77777777" w:rsidR="00C62228" w:rsidRDefault="00E6392B">
            <w:pPr>
              <w:pStyle w:val="TableParagraph"/>
              <w:ind w:left="127" w:right="105" w:firstLine="31"/>
              <w:rPr>
                <w:b/>
                <w:sz w:val="24"/>
              </w:rPr>
            </w:pPr>
            <w:r>
              <w:rPr>
                <w:b/>
                <w:sz w:val="24"/>
              </w:rPr>
              <w:t>PE O 3</w:t>
            </w:r>
          </w:p>
        </w:tc>
        <w:tc>
          <w:tcPr>
            <w:tcW w:w="720" w:type="dxa"/>
            <w:shd w:val="clear" w:color="auto" w:fill="BEBEBE"/>
          </w:tcPr>
          <w:p w14:paraId="2C07B76C" w14:textId="77777777" w:rsidR="00C62228" w:rsidRDefault="00E6392B">
            <w:pPr>
              <w:pStyle w:val="TableParagraph"/>
              <w:ind w:left="299" w:right="85" w:hanging="188"/>
              <w:rPr>
                <w:b/>
                <w:sz w:val="24"/>
              </w:rPr>
            </w:pPr>
            <w:r>
              <w:rPr>
                <w:b/>
                <w:sz w:val="24"/>
              </w:rPr>
              <w:t>PEO 4</w:t>
            </w:r>
          </w:p>
        </w:tc>
        <w:tc>
          <w:tcPr>
            <w:tcW w:w="631" w:type="dxa"/>
            <w:shd w:val="clear" w:color="auto" w:fill="BEBEBE"/>
          </w:tcPr>
          <w:p w14:paraId="3F1461E8" w14:textId="77777777" w:rsidR="00C62228" w:rsidRDefault="00E6392B">
            <w:pPr>
              <w:pStyle w:val="TableParagraph"/>
              <w:ind w:left="160" w:right="134"/>
              <w:rPr>
                <w:b/>
                <w:sz w:val="24"/>
              </w:rPr>
            </w:pPr>
            <w:r>
              <w:rPr>
                <w:b/>
                <w:sz w:val="24"/>
              </w:rPr>
              <w:t>PE O5</w:t>
            </w:r>
          </w:p>
        </w:tc>
        <w:tc>
          <w:tcPr>
            <w:tcW w:w="720" w:type="dxa"/>
            <w:shd w:val="clear" w:color="auto" w:fill="BEBEBE"/>
          </w:tcPr>
          <w:p w14:paraId="0BFCD98D" w14:textId="77777777" w:rsidR="00C62228" w:rsidRDefault="00E6392B">
            <w:pPr>
              <w:pStyle w:val="TableParagraph"/>
              <w:ind w:left="297" w:right="87" w:hanging="188"/>
              <w:rPr>
                <w:b/>
                <w:sz w:val="24"/>
              </w:rPr>
            </w:pPr>
            <w:r>
              <w:rPr>
                <w:b/>
                <w:sz w:val="24"/>
              </w:rPr>
              <w:t>PEO 6</w:t>
            </w:r>
          </w:p>
        </w:tc>
        <w:tc>
          <w:tcPr>
            <w:tcW w:w="628" w:type="dxa"/>
            <w:shd w:val="clear" w:color="auto" w:fill="BEBEBE"/>
          </w:tcPr>
          <w:p w14:paraId="7E32A8A5" w14:textId="77777777" w:rsidR="00C62228" w:rsidRDefault="00E6392B">
            <w:pPr>
              <w:pStyle w:val="TableParagraph"/>
              <w:ind w:left="158" w:right="133"/>
              <w:rPr>
                <w:b/>
                <w:sz w:val="24"/>
              </w:rPr>
            </w:pPr>
            <w:r>
              <w:rPr>
                <w:b/>
                <w:sz w:val="24"/>
              </w:rPr>
              <w:t>PE O7</w:t>
            </w:r>
          </w:p>
        </w:tc>
        <w:tc>
          <w:tcPr>
            <w:tcW w:w="719" w:type="dxa"/>
            <w:shd w:val="clear" w:color="auto" w:fill="BEBEBE"/>
          </w:tcPr>
          <w:p w14:paraId="787CCB82" w14:textId="77777777" w:rsidR="00C62228" w:rsidRDefault="00E6392B">
            <w:pPr>
              <w:pStyle w:val="TableParagraph"/>
              <w:ind w:left="301" w:right="82" w:hanging="188"/>
              <w:rPr>
                <w:b/>
                <w:sz w:val="24"/>
              </w:rPr>
            </w:pPr>
            <w:r>
              <w:rPr>
                <w:b/>
                <w:sz w:val="24"/>
              </w:rPr>
              <w:t>PEO 8</w:t>
            </w:r>
          </w:p>
        </w:tc>
        <w:tc>
          <w:tcPr>
            <w:tcW w:w="631" w:type="dxa"/>
            <w:shd w:val="clear" w:color="auto" w:fill="BEBEBE"/>
          </w:tcPr>
          <w:p w14:paraId="669826F2" w14:textId="77777777" w:rsidR="00C62228" w:rsidRDefault="00E6392B">
            <w:pPr>
              <w:pStyle w:val="TableParagraph"/>
              <w:ind w:left="131" w:right="103" w:firstLine="31"/>
              <w:rPr>
                <w:b/>
                <w:sz w:val="24"/>
              </w:rPr>
            </w:pPr>
            <w:r>
              <w:rPr>
                <w:b/>
                <w:sz w:val="24"/>
              </w:rPr>
              <w:t>PE O 9</w:t>
            </w:r>
          </w:p>
        </w:tc>
        <w:tc>
          <w:tcPr>
            <w:tcW w:w="628" w:type="dxa"/>
            <w:shd w:val="clear" w:color="auto" w:fill="BEBEBE"/>
          </w:tcPr>
          <w:p w14:paraId="761B0154" w14:textId="77777777" w:rsidR="00C62228" w:rsidRDefault="00E6392B">
            <w:pPr>
              <w:pStyle w:val="TableParagraph"/>
              <w:spacing w:line="276" w:lineRule="exact"/>
              <w:ind w:left="161" w:right="148"/>
              <w:jc w:val="both"/>
              <w:rPr>
                <w:b/>
                <w:sz w:val="24"/>
              </w:rPr>
            </w:pPr>
            <w:r>
              <w:rPr>
                <w:b/>
                <w:sz w:val="24"/>
              </w:rPr>
              <w:t>PE O1 0</w:t>
            </w:r>
          </w:p>
        </w:tc>
      </w:tr>
      <w:tr w:rsidR="00C62228" w14:paraId="1465AFB2" w14:textId="77777777">
        <w:trPr>
          <w:trHeight w:val="551"/>
        </w:trPr>
        <w:tc>
          <w:tcPr>
            <w:tcW w:w="2972" w:type="dxa"/>
          </w:tcPr>
          <w:p w14:paraId="2A3B4512" w14:textId="77777777" w:rsidR="00C62228" w:rsidRDefault="00E6392B">
            <w:pPr>
              <w:pStyle w:val="TableParagraph"/>
              <w:spacing w:line="268" w:lineRule="exact"/>
              <w:ind w:left="107"/>
              <w:rPr>
                <w:sz w:val="24"/>
              </w:rPr>
            </w:pPr>
            <w:r>
              <w:rPr>
                <w:sz w:val="24"/>
              </w:rPr>
              <w:t>Programme Learning</w:t>
            </w:r>
          </w:p>
          <w:p w14:paraId="3ED59882" w14:textId="77777777" w:rsidR="00C62228" w:rsidRDefault="00E6392B">
            <w:pPr>
              <w:pStyle w:val="TableParagraph"/>
              <w:spacing w:line="264" w:lineRule="exact"/>
              <w:ind w:left="107"/>
              <w:rPr>
                <w:sz w:val="24"/>
              </w:rPr>
            </w:pPr>
            <w:r>
              <w:rPr>
                <w:sz w:val="24"/>
              </w:rPr>
              <w:t>Outcome 1</w:t>
            </w:r>
          </w:p>
        </w:tc>
        <w:tc>
          <w:tcPr>
            <w:tcW w:w="629" w:type="dxa"/>
          </w:tcPr>
          <w:p w14:paraId="23488C52" w14:textId="77777777" w:rsidR="00C62228" w:rsidRDefault="00E6392B">
            <w:pPr>
              <w:pStyle w:val="TableParagraph"/>
              <w:spacing w:before="135"/>
              <w:ind w:left="105"/>
              <w:rPr>
                <w:b/>
                <w:sz w:val="24"/>
              </w:rPr>
            </w:pPr>
            <w:r>
              <w:rPr>
                <w:b/>
                <w:sz w:val="24"/>
              </w:rPr>
              <w:t>√</w:t>
            </w:r>
          </w:p>
        </w:tc>
        <w:tc>
          <w:tcPr>
            <w:tcW w:w="631" w:type="dxa"/>
          </w:tcPr>
          <w:p w14:paraId="313BD824" w14:textId="77777777" w:rsidR="00C62228" w:rsidRDefault="00E6392B">
            <w:pPr>
              <w:pStyle w:val="TableParagraph"/>
              <w:spacing w:before="135"/>
              <w:ind w:left="107"/>
              <w:rPr>
                <w:b/>
                <w:sz w:val="24"/>
              </w:rPr>
            </w:pPr>
            <w:r>
              <w:rPr>
                <w:b/>
                <w:sz w:val="24"/>
              </w:rPr>
              <w:t>√</w:t>
            </w:r>
          </w:p>
        </w:tc>
        <w:tc>
          <w:tcPr>
            <w:tcW w:w="629" w:type="dxa"/>
          </w:tcPr>
          <w:p w14:paraId="5FDFB950" w14:textId="77777777" w:rsidR="00C62228" w:rsidRDefault="00C62228">
            <w:pPr>
              <w:pStyle w:val="TableParagraph"/>
            </w:pPr>
          </w:p>
        </w:tc>
        <w:tc>
          <w:tcPr>
            <w:tcW w:w="720" w:type="dxa"/>
          </w:tcPr>
          <w:p w14:paraId="24D522E8" w14:textId="77777777" w:rsidR="00C62228" w:rsidRDefault="00E6392B">
            <w:pPr>
              <w:pStyle w:val="TableParagraph"/>
              <w:spacing w:before="135"/>
              <w:ind w:left="107"/>
              <w:rPr>
                <w:b/>
                <w:sz w:val="24"/>
              </w:rPr>
            </w:pPr>
            <w:r>
              <w:rPr>
                <w:b/>
                <w:sz w:val="24"/>
              </w:rPr>
              <w:t>√</w:t>
            </w:r>
          </w:p>
        </w:tc>
        <w:tc>
          <w:tcPr>
            <w:tcW w:w="631" w:type="dxa"/>
          </w:tcPr>
          <w:p w14:paraId="1FA8E6E4" w14:textId="77777777" w:rsidR="00C62228" w:rsidRDefault="00C62228">
            <w:pPr>
              <w:pStyle w:val="TableParagraph"/>
            </w:pPr>
          </w:p>
        </w:tc>
        <w:tc>
          <w:tcPr>
            <w:tcW w:w="720" w:type="dxa"/>
          </w:tcPr>
          <w:p w14:paraId="2DAE6CAE" w14:textId="77777777" w:rsidR="00C62228" w:rsidRDefault="00C62228">
            <w:pPr>
              <w:pStyle w:val="TableParagraph"/>
            </w:pPr>
          </w:p>
        </w:tc>
        <w:tc>
          <w:tcPr>
            <w:tcW w:w="628" w:type="dxa"/>
          </w:tcPr>
          <w:p w14:paraId="178C1D5D" w14:textId="77777777" w:rsidR="00C62228" w:rsidRDefault="00C62228">
            <w:pPr>
              <w:pStyle w:val="TableParagraph"/>
            </w:pPr>
          </w:p>
        </w:tc>
        <w:tc>
          <w:tcPr>
            <w:tcW w:w="719" w:type="dxa"/>
          </w:tcPr>
          <w:p w14:paraId="754F3D91" w14:textId="77777777" w:rsidR="00C62228" w:rsidRDefault="00C62228">
            <w:pPr>
              <w:pStyle w:val="TableParagraph"/>
            </w:pPr>
          </w:p>
        </w:tc>
        <w:tc>
          <w:tcPr>
            <w:tcW w:w="631" w:type="dxa"/>
          </w:tcPr>
          <w:p w14:paraId="7BF9DA22" w14:textId="77777777" w:rsidR="00C62228" w:rsidRDefault="00C62228">
            <w:pPr>
              <w:pStyle w:val="TableParagraph"/>
            </w:pPr>
          </w:p>
        </w:tc>
        <w:tc>
          <w:tcPr>
            <w:tcW w:w="628" w:type="dxa"/>
          </w:tcPr>
          <w:p w14:paraId="3B32514C" w14:textId="77777777" w:rsidR="00C62228" w:rsidRDefault="00C62228">
            <w:pPr>
              <w:pStyle w:val="TableParagraph"/>
            </w:pPr>
          </w:p>
        </w:tc>
      </w:tr>
      <w:tr w:rsidR="00C62228" w14:paraId="54FF8EE1" w14:textId="77777777">
        <w:trPr>
          <w:trHeight w:val="551"/>
        </w:trPr>
        <w:tc>
          <w:tcPr>
            <w:tcW w:w="2972" w:type="dxa"/>
          </w:tcPr>
          <w:p w14:paraId="1C120666" w14:textId="77777777" w:rsidR="00C62228" w:rsidRDefault="00E6392B">
            <w:pPr>
              <w:pStyle w:val="TableParagraph"/>
              <w:spacing w:line="268" w:lineRule="exact"/>
              <w:ind w:left="107"/>
              <w:rPr>
                <w:sz w:val="24"/>
              </w:rPr>
            </w:pPr>
            <w:r>
              <w:rPr>
                <w:sz w:val="24"/>
              </w:rPr>
              <w:t>Programme Learning</w:t>
            </w:r>
          </w:p>
          <w:p w14:paraId="7A8C3C83" w14:textId="77777777" w:rsidR="00C62228" w:rsidRDefault="00E6392B">
            <w:pPr>
              <w:pStyle w:val="TableParagraph"/>
              <w:spacing w:line="264" w:lineRule="exact"/>
              <w:ind w:left="107"/>
              <w:rPr>
                <w:sz w:val="24"/>
              </w:rPr>
            </w:pPr>
            <w:r>
              <w:rPr>
                <w:sz w:val="24"/>
              </w:rPr>
              <w:t>Outcome 2</w:t>
            </w:r>
          </w:p>
        </w:tc>
        <w:tc>
          <w:tcPr>
            <w:tcW w:w="629" w:type="dxa"/>
          </w:tcPr>
          <w:p w14:paraId="70FA560A" w14:textId="77777777" w:rsidR="00C62228" w:rsidRDefault="00E6392B">
            <w:pPr>
              <w:pStyle w:val="TableParagraph"/>
              <w:spacing w:before="135"/>
              <w:ind w:left="105"/>
              <w:rPr>
                <w:b/>
                <w:sz w:val="24"/>
              </w:rPr>
            </w:pPr>
            <w:r>
              <w:rPr>
                <w:b/>
                <w:sz w:val="24"/>
              </w:rPr>
              <w:t>√</w:t>
            </w:r>
          </w:p>
        </w:tc>
        <w:tc>
          <w:tcPr>
            <w:tcW w:w="631" w:type="dxa"/>
          </w:tcPr>
          <w:p w14:paraId="4EC39F90" w14:textId="77777777" w:rsidR="00C62228" w:rsidRDefault="00E6392B">
            <w:pPr>
              <w:pStyle w:val="TableParagraph"/>
              <w:spacing w:before="135"/>
              <w:ind w:left="107"/>
              <w:rPr>
                <w:b/>
                <w:sz w:val="24"/>
              </w:rPr>
            </w:pPr>
            <w:r>
              <w:rPr>
                <w:b/>
                <w:sz w:val="24"/>
              </w:rPr>
              <w:t>√</w:t>
            </w:r>
          </w:p>
        </w:tc>
        <w:tc>
          <w:tcPr>
            <w:tcW w:w="629" w:type="dxa"/>
          </w:tcPr>
          <w:p w14:paraId="41CD40BD" w14:textId="77777777" w:rsidR="00C62228" w:rsidRDefault="00C62228">
            <w:pPr>
              <w:pStyle w:val="TableParagraph"/>
            </w:pPr>
          </w:p>
        </w:tc>
        <w:tc>
          <w:tcPr>
            <w:tcW w:w="720" w:type="dxa"/>
          </w:tcPr>
          <w:p w14:paraId="7A395BF0" w14:textId="77777777" w:rsidR="00C62228" w:rsidRDefault="00E6392B">
            <w:pPr>
              <w:pStyle w:val="TableParagraph"/>
              <w:spacing w:before="135"/>
              <w:ind w:left="107"/>
              <w:rPr>
                <w:b/>
                <w:sz w:val="24"/>
              </w:rPr>
            </w:pPr>
            <w:r>
              <w:rPr>
                <w:b/>
                <w:sz w:val="24"/>
              </w:rPr>
              <w:t>√</w:t>
            </w:r>
          </w:p>
        </w:tc>
        <w:tc>
          <w:tcPr>
            <w:tcW w:w="631" w:type="dxa"/>
          </w:tcPr>
          <w:p w14:paraId="0588F8C2" w14:textId="77777777" w:rsidR="00C62228" w:rsidRDefault="00C62228">
            <w:pPr>
              <w:pStyle w:val="TableParagraph"/>
            </w:pPr>
          </w:p>
        </w:tc>
        <w:tc>
          <w:tcPr>
            <w:tcW w:w="720" w:type="dxa"/>
          </w:tcPr>
          <w:p w14:paraId="72BBD39C" w14:textId="77777777" w:rsidR="00C62228" w:rsidRDefault="00C62228">
            <w:pPr>
              <w:pStyle w:val="TableParagraph"/>
            </w:pPr>
          </w:p>
        </w:tc>
        <w:tc>
          <w:tcPr>
            <w:tcW w:w="628" w:type="dxa"/>
          </w:tcPr>
          <w:p w14:paraId="2AB1FD29" w14:textId="77777777" w:rsidR="00C62228" w:rsidRDefault="00C62228">
            <w:pPr>
              <w:pStyle w:val="TableParagraph"/>
            </w:pPr>
          </w:p>
        </w:tc>
        <w:tc>
          <w:tcPr>
            <w:tcW w:w="719" w:type="dxa"/>
          </w:tcPr>
          <w:p w14:paraId="0949E08B" w14:textId="77777777" w:rsidR="00C62228" w:rsidRDefault="00C62228">
            <w:pPr>
              <w:pStyle w:val="TableParagraph"/>
            </w:pPr>
          </w:p>
        </w:tc>
        <w:tc>
          <w:tcPr>
            <w:tcW w:w="631" w:type="dxa"/>
          </w:tcPr>
          <w:p w14:paraId="7237F562" w14:textId="77777777" w:rsidR="00C62228" w:rsidRDefault="00C62228">
            <w:pPr>
              <w:pStyle w:val="TableParagraph"/>
            </w:pPr>
          </w:p>
        </w:tc>
        <w:tc>
          <w:tcPr>
            <w:tcW w:w="628" w:type="dxa"/>
          </w:tcPr>
          <w:p w14:paraId="67CD95FA" w14:textId="77777777" w:rsidR="00C62228" w:rsidRDefault="00C62228">
            <w:pPr>
              <w:pStyle w:val="TableParagraph"/>
            </w:pPr>
          </w:p>
        </w:tc>
      </w:tr>
      <w:tr w:rsidR="00C62228" w14:paraId="1D2D1EF8" w14:textId="77777777">
        <w:trPr>
          <w:trHeight w:val="551"/>
        </w:trPr>
        <w:tc>
          <w:tcPr>
            <w:tcW w:w="2972" w:type="dxa"/>
          </w:tcPr>
          <w:p w14:paraId="6B193FA1" w14:textId="77777777" w:rsidR="00C62228" w:rsidRDefault="00E6392B">
            <w:pPr>
              <w:pStyle w:val="TableParagraph"/>
              <w:spacing w:line="268" w:lineRule="exact"/>
              <w:ind w:left="107"/>
              <w:rPr>
                <w:sz w:val="24"/>
              </w:rPr>
            </w:pPr>
            <w:r>
              <w:rPr>
                <w:sz w:val="24"/>
              </w:rPr>
              <w:t>Programme Learning</w:t>
            </w:r>
          </w:p>
          <w:p w14:paraId="42AAE0ED" w14:textId="77777777" w:rsidR="00C62228" w:rsidRDefault="00E6392B">
            <w:pPr>
              <w:pStyle w:val="TableParagraph"/>
              <w:spacing w:line="264" w:lineRule="exact"/>
              <w:ind w:left="107"/>
              <w:rPr>
                <w:sz w:val="24"/>
              </w:rPr>
            </w:pPr>
            <w:r>
              <w:rPr>
                <w:sz w:val="24"/>
              </w:rPr>
              <w:t>Outcome 3</w:t>
            </w:r>
          </w:p>
        </w:tc>
        <w:tc>
          <w:tcPr>
            <w:tcW w:w="629" w:type="dxa"/>
          </w:tcPr>
          <w:p w14:paraId="3083AB0E" w14:textId="77777777" w:rsidR="00C62228" w:rsidRDefault="00E6392B">
            <w:pPr>
              <w:pStyle w:val="TableParagraph"/>
              <w:spacing w:before="135"/>
              <w:ind w:left="105"/>
              <w:rPr>
                <w:b/>
                <w:sz w:val="24"/>
              </w:rPr>
            </w:pPr>
            <w:r>
              <w:rPr>
                <w:b/>
                <w:sz w:val="24"/>
              </w:rPr>
              <w:t>√</w:t>
            </w:r>
          </w:p>
        </w:tc>
        <w:tc>
          <w:tcPr>
            <w:tcW w:w="631" w:type="dxa"/>
          </w:tcPr>
          <w:p w14:paraId="46461273" w14:textId="77777777" w:rsidR="00C62228" w:rsidRDefault="00E6392B">
            <w:pPr>
              <w:pStyle w:val="TableParagraph"/>
              <w:spacing w:before="135"/>
              <w:ind w:left="107"/>
              <w:rPr>
                <w:b/>
                <w:sz w:val="24"/>
              </w:rPr>
            </w:pPr>
            <w:r>
              <w:rPr>
                <w:b/>
                <w:sz w:val="24"/>
              </w:rPr>
              <w:t>√</w:t>
            </w:r>
          </w:p>
        </w:tc>
        <w:tc>
          <w:tcPr>
            <w:tcW w:w="629" w:type="dxa"/>
          </w:tcPr>
          <w:p w14:paraId="093EA1DE" w14:textId="77777777" w:rsidR="00C62228" w:rsidRDefault="00C62228">
            <w:pPr>
              <w:pStyle w:val="TableParagraph"/>
            </w:pPr>
          </w:p>
        </w:tc>
        <w:tc>
          <w:tcPr>
            <w:tcW w:w="720" w:type="dxa"/>
          </w:tcPr>
          <w:p w14:paraId="42D47E31" w14:textId="77777777" w:rsidR="00C62228" w:rsidRDefault="00E6392B">
            <w:pPr>
              <w:pStyle w:val="TableParagraph"/>
              <w:spacing w:before="135"/>
              <w:ind w:left="107"/>
              <w:rPr>
                <w:b/>
                <w:sz w:val="24"/>
              </w:rPr>
            </w:pPr>
            <w:r>
              <w:rPr>
                <w:b/>
                <w:sz w:val="24"/>
              </w:rPr>
              <w:t>√</w:t>
            </w:r>
          </w:p>
        </w:tc>
        <w:tc>
          <w:tcPr>
            <w:tcW w:w="631" w:type="dxa"/>
          </w:tcPr>
          <w:p w14:paraId="6CF9EEA5" w14:textId="77777777" w:rsidR="00C62228" w:rsidRDefault="00C62228">
            <w:pPr>
              <w:pStyle w:val="TableParagraph"/>
            </w:pPr>
          </w:p>
        </w:tc>
        <w:tc>
          <w:tcPr>
            <w:tcW w:w="720" w:type="dxa"/>
          </w:tcPr>
          <w:p w14:paraId="4B452FC5" w14:textId="77777777" w:rsidR="00C62228" w:rsidRDefault="00E6392B">
            <w:pPr>
              <w:pStyle w:val="TableParagraph"/>
              <w:spacing w:before="135"/>
              <w:ind w:left="105"/>
              <w:rPr>
                <w:b/>
                <w:sz w:val="24"/>
              </w:rPr>
            </w:pPr>
            <w:r>
              <w:rPr>
                <w:b/>
                <w:sz w:val="24"/>
              </w:rPr>
              <w:t>√</w:t>
            </w:r>
          </w:p>
        </w:tc>
        <w:tc>
          <w:tcPr>
            <w:tcW w:w="628" w:type="dxa"/>
          </w:tcPr>
          <w:p w14:paraId="38466DE9" w14:textId="77777777" w:rsidR="00C62228" w:rsidRDefault="00C62228">
            <w:pPr>
              <w:pStyle w:val="TableParagraph"/>
            </w:pPr>
          </w:p>
        </w:tc>
        <w:tc>
          <w:tcPr>
            <w:tcW w:w="719" w:type="dxa"/>
          </w:tcPr>
          <w:p w14:paraId="00F35938" w14:textId="77777777" w:rsidR="00C62228" w:rsidRDefault="00C62228">
            <w:pPr>
              <w:pStyle w:val="TableParagraph"/>
            </w:pPr>
          </w:p>
        </w:tc>
        <w:tc>
          <w:tcPr>
            <w:tcW w:w="631" w:type="dxa"/>
          </w:tcPr>
          <w:p w14:paraId="12B25718" w14:textId="77777777" w:rsidR="00C62228" w:rsidRDefault="00E6392B">
            <w:pPr>
              <w:pStyle w:val="TableParagraph"/>
              <w:spacing w:before="135"/>
              <w:ind w:left="110"/>
              <w:rPr>
                <w:b/>
                <w:sz w:val="24"/>
              </w:rPr>
            </w:pPr>
            <w:r>
              <w:rPr>
                <w:b/>
                <w:sz w:val="24"/>
              </w:rPr>
              <w:t>√</w:t>
            </w:r>
          </w:p>
        </w:tc>
        <w:tc>
          <w:tcPr>
            <w:tcW w:w="628" w:type="dxa"/>
          </w:tcPr>
          <w:p w14:paraId="5EC3EB77" w14:textId="77777777" w:rsidR="00C62228" w:rsidRDefault="00C62228">
            <w:pPr>
              <w:pStyle w:val="TableParagraph"/>
            </w:pPr>
          </w:p>
        </w:tc>
      </w:tr>
      <w:tr w:rsidR="00C62228" w14:paraId="565D45A8" w14:textId="77777777">
        <w:trPr>
          <w:trHeight w:val="551"/>
        </w:trPr>
        <w:tc>
          <w:tcPr>
            <w:tcW w:w="2972" w:type="dxa"/>
          </w:tcPr>
          <w:p w14:paraId="6709CD15" w14:textId="77777777" w:rsidR="00C62228" w:rsidRDefault="00E6392B">
            <w:pPr>
              <w:pStyle w:val="TableParagraph"/>
              <w:spacing w:line="268" w:lineRule="exact"/>
              <w:ind w:left="107"/>
              <w:rPr>
                <w:sz w:val="24"/>
              </w:rPr>
            </w:pPr>
            <w:r>
              <w:rPr>
                <w:sz w:val="24"/>
              </w:rPr>
              <w:t>Programme Learning</w:t>
            </w:r>
          </w:p>
          <w:p w14:paraId="7E0D9948" w14:textId="77777777" w:rsidR="00C62228" w:rsidRDefault="00E6392B">
            <w:pPr>
              <w:pStyle w:val="TableParagraph"/>
              <w:spacing w:line="264" w:lineRule="exact"/>
              <w:ind w:left="107"/>
              <w:rPr>
                <w:sz w:val="24"/>
              </w:rPr>
            </w:pPr>
            <w:r>
              <w:rPr>
                <w:sz w:val="24"/>
              </w:rPr>
              <w:t>Outcome4</w:t>
            </w:r>
          </w:p>
        </w:tc>
        <w:tc>
          <w:tcPr>
            <w:tcW w:w="629" w:type="dxa"/>
          </w:tcPr>
          <w:p w14:paraId="6ABE6C9E" w14:textId="77777777" w:rsidR="00C62228" w:rsidRDefault="00E6392B">
            <w:pPr>
              <w:pStyle w:val="TableParagraph"/>
              <w:spacing w:before="135"/>
              <w:ind w:left="105"/>
              <w:rPr>
                <w:b/>
                <w:sz w:val="24"/>
              </w:rPr>
            </w:pPr>
            <w:r>
              <w:rPr>
                <w:b/>
                <w:sz w:val="24"/>
              </w:rPr>
              <w:t>√</w:t>
            </w:r>
          </w:p>
        </w:tc>
        <w:tc>
          <w:tcPr>
            <w:tcW w:w="631" w:type="dxa"/>
          </w:tcPr>
          <w:p w14:paraId="2659E734" w14:textId="77777777" w:rsidR="00C62228" w:rsidRDefault="00E6392B">
            <w:pPr>
              <w:pStyle w:val="TableParagraph"/>
              <w:spacing w:before="135"/>
              <w:ind w:left="107"/>
              <w:rPr>
                <w:b/>
                <w:sz w:val="24"/>
              </w:rPr>
            </w:pPr>
            <w:r>
              <w:rPr>
                <w:b/>
                <w:sz w:val="24"/>
              </w:rPr>
              <w:t>√</w:t>
            </w:r>
          </w:p>
        </w:tc>
        <w:tc>
          <w:tcPr>
            <w:tcW w:w="629" w:type="dxa"/>
          </w:tcPr>
          <w:p w14:paraId="62078EC1" w14:textId="77777777" w:rsidR="00C62228" w:rsidRDefault="00C62228">
            <w:pPr>
              <w:pStyle w:val="TableParagraph"/>
            </w:pPr>
          </w:p>
        </w:tc>
        <w:tc>
          <w:tcPr>
            <w:tcW w:w="720" w:type="dxa"/>
          </w:tcPr>
          <w:p w14:paraId="56FC6C49" w14:textId="77777777" w:rsidR="00C62228" w:rsidRDefault="00E6392B">
            <w:pPr>
              <w:pStyle w:val="TableParagraph"/>
              <w:spacing w:before="135"/>
              <w:ind w:left="107"/>
              <w:rPr>
                <w:b/>
                <w:sz w:val="24"/>
              </w:rPr>
            </w:pPr>
            <w:r>
              <w:rPr>
                <w:b/>
                <w:sz w:val="24"/>
              </w:rPr>
              <w:t>√</w:t>
            </w:r>
          </w:p>
        </w:tc>
        <w:tc>
          <w:tcPr>
            <w:tcW w:w="631" w:type="dxa"/>
          </w:tcPr>
          <w:p w14:paraId="2CD3151F" w14:textId="77777777" w:rsidR="00C62228" w:rsidRDefault="00C62228">
            <w:pPr>
              <w:pStyle w:val="TableParagraph"/>
            </w:pPr>
          </w:p>
        </w:tc>
        <w:tc>
          <w:tcPr>
            <w:tcW w:w="720" w:type="dxa"/>
          </w:tcPr>
          <w:p w14:paraId="38DE0F9E" w14:textId="77777777" w:rsidR="00C62228" w:rsidRDefault="00C62228">
            <w:pPr>
              <w:pStyle w:val="TableParagraph"/>
            </w:pPr>
          </w:p>
        </w:tc>
        <w:tc>
          <w:tcPr>
            <w:tcW w:w="628" w:type="dxa"/>
          </w:tcPr>
          <w:p w14:paraId="3A09F392" w14:textId="77777777" w:rsidR="00C62228" w:rsidRDefault="00E6392B">
            <w:pPr>
              <w:pStyle w:val="TableParagraph"/>
              <w:spacing w:before="135"/>
              <w:ind w:left="106"/>
              <w:rPr>
                <w:b/>
                <w:sz w:val="24"/>
              </w:rPr>
            </w:pPr>
            <w:r>
              <w:rPr>
                <w:b/>
                <w:sz w:val="24"/>
              </w:rPr>
              <w:t>√</w:t>
            </w:r>
          </w:p>
        </w:tc>
        <w:tc>
          <w:tcPr>
            <w:tcW w:w="719" w:type="dxa"/>
          </w:tcPr>
          <w:p w14:paraId="2AD1F358" w14:textId="77777777" w:rsidR="00C62228" w:rsidRDefault="00C62228">
            <w:pPr>
              <w:pStyle w:val="TableParagraph"/>
            </w:pPr>
          </w:p>
        </w:tc>
        <w:tc>
          <w:tcPr>
            <w:tcW w:w="631" w:type="dxa"/>
          </w:tcPr>
          <w:p w14:paraId="53713F80" w14:textId="77777777" w:rsidR="00C62228" w:rsidRDefault="00C62228">
            <w:pPr>
              <w:pStyle w:val="TableParagraph"/>
            </w:pPr>
          </w:p>
        </w:tc>
        <w:tc>
          <w:tcPr>
            <w:tcW w:w="628" w:type="dxa"/>
          </w:tcPr>
          <w:p w14:paraId="3A9DE4BF" w14:textId="77777777" w:rsidR="00C62228" w:rsidRDefault="00C62228">
            <w:pPr>
              <w:pStyle w:val="TableParagraph"/>
            </w:pPr>
          </w:p>
        </w:tc>
      </w:tr>
      <w:tr w:rsidR="00C62228" w14:paraId="489561ED" w14:textId="77777777">
        <w:trPr>
          <w:trHeight w:val="553"/>
        </w:trPr>
        <w:tc>
          <w:tcPr>
            <w:tcW w:w="2972" w:type="dxa"/>
          </w:tcPr>
          <w:p w14:paraId="534628CE" w14:textId="77777777" w:rsidR="00C62228" w:rsidRDefault="00E6392B">
            <w:pPr>
              <w:pStyle w:val="TableParagraph"/>
              <w:spacing w:line="270" w:lineRule="exact"/>
              <w:ind w:left="107"/>
              <w:rPr>
                <w:sz w:val="24"/>
              </w:rPr>
            </w:pPr>
            <w:r>
              <w:rPr>
                <w:sz w:val="24"/>
              </w:rPr>
              <w:t>Programme Learning</w:t>
            </w:r>
          </w:p>
          <w:p w14:paraId="45983A75" w14:textId="77777777" w:rsidR="00C62228" w:rsidRDefault="00E6392B">
            <w:pPr>
              <w:pStyle w:val="TableParagraph"/>
              <w:spacing w:line="264" w:lineRule="exact"/>
              <w:ind w:left="107"/>
              <w:rPr>
                <w:sz w:val="24"/>
              </w:rPr>
            </w:pPr>
            <w:r>
              <w:rPr>
                <w:sz w:val="24"/>
              </w:rPr>
              <w:t>Outcome 5</w:t>
            </w:r>
          </w:p>
        </w:tc>
        <w:tc>
          <w:tcPr>
            <w:tcW w:w="629" w:type="dxa"/>
          </w:tcPr>
          <w:p w14:paraId="7C076940" w14:textId="77777777" w:rsidR="00C62228" w:rsidRDefault="00C62228">
            <w:pPr>
              <w:pStyle w:val="TableParagraph"/>
            </w:pPr>
          </w:p>
        </w:tc>
        <w:tc>
          <w:tcPr>
            <w:tcW w:w="631" w:type="dxa"/>
          </w:tcPr>
          <w:p w14:paraId="435DB8C8" w14:textId="77777777" w:rsidR="00C62228" w:rsidRDefault="00C62228">
            <w:pPr>
              <w:pStyle w:val="TableParagraph"/>
            </w:pPr>
          </w:p>
        </w:tc>
        <w:tc>
          <w:tcPr>
            <w:tcW w:w="629" w:type="dxa"/>
          </w:tcPr>
          <w:p w14:paraId="7D86A64C" w14:textId="77777777" w:rsidR="00C62228" w:rsidRDefault="00C62228">
            <w:pPr>
              <w:pStyle w:val="TableParagraph"/>
            </w:pPr>
          </w:p>
        </w:tc>
        <w:tc>
          <w:tcPr>
            <w:tcW w:w="720" w:type="dxa"/>
          </w:tcPr>
          <w:p w14:paraId="31A6A30D" w14:textId="77777777" w:rsidR="00C62228" w:rsidRDefault="00C62228">
            <w:pPr>
              <w:pStyle w:val="TableParagraph"/>
            </w:pPr>
          </w:p>
        </w:tc>
        <w:tc>
          <w:tcPr>
            <w:tcW w:w="631" w:type="dxa"/>
          </w:tcPr>
          <w:p w14:paraId="60CA03DC" w14:textId="77777777" w:rsidR="00C62228" w:rsidRDefault="00E6392B">
            <w:pPr>
              <w:pStyle w:val="TableParagraph"/>
              <w:spacing w:before="135"/>
              <w:ind w:left="107"/>
              <w:rPr>
                <w:b/>
                <w:sz w:val="24"/>
              </w:rPr>
            </w:pPr>
            <w:r>
              <w:rPr>
                <w:b/>
                <w:sz w:val="24"/>
              </w:rPr>
              <w:t>√</w:t>
            </w:r>
          </w:p>
        </w:tc>
        <w:tc>
          <w:tcPr>
            <w:tcW w:w="720" w:type="dxa"/>
          </w:tcPr>
          <w:p w14:paraId="4102FC78" w14:textId="77777777" w:rsidR="00C62228" w:rsidRDefault="00C62228">
            <w:pPr>
              <w:pStyle w:val="TableParagraph"/>
            </w:pPr>
          </w:p>
        </w:tc>
        <w:tc>
          <w:tcPr>
            <w:tcW w:w="628" w:type="dxa"/>
          </w:tcPr>
          <w:p w14:paraId="2A9C5080" w14:textId="77777777" w:rsidR="00C62228" w:rsidRDefault="00C62228">
            <w:pPr>
              <w:pStyle w:val="TableParagraph"/>
            </w:pPr>
          </w:p>
        </w:tc>
        <w:tc>
          <w:tcPr>
            <w:tcW w:w="719" w:type="dxa"/>
          </w:tcPr>
          <w:p w14:paraId="49C90E39" w14:textId="77777777" w:rsidR="00C62228" w:rsidRDefault="00C62228">
            <w:pPr>
              <w:pStyle w:val="TableParagraph"/>
            </w:pPr>
          </w:p>
        </w:tc>
        <w:tc>
          <w:tcPr>
            <w:tcW w:w="631" w:type="dxa"/>
          </w:tcPr>
          <w:p w14:paraId="413384BD" w14:textId="77777777" w:rsidR="00C62228" w:rsidRDefault="00C62228">
            <w:pPr>
              <w:pStyle w:val="TableParagraph"/>
            </w:pPr>
          </w:p>
        </w:tc>
        <w:tc>
          <w:tcPr>
            <w:tcW w:w="628" w:type="dxa"/>
          </w:tcPr>
          <w:p w14:paraId="70780CF1" w14:textId="77777777" w:rsidR="00C62228" w:rsidRDefault="00C62228">
            <w:pPr>
              <w:pStyle w:val="TableParagraph"/>
            </w:pPr>
          </w:p>
        </w:tc>
      </w:tr>
      <w:tr w:rsidR="00C62228" w14:paraId="04906D5B" w14:textId="77777777">
        <w:trPr>
          <w:trHeight w:val="551"/>
        </w:trPr>
        <w:tc>
          <w:tcPr>
            <w:tcW w:w="2972" w:type="dxa"/>
          </w:tcPr>
          <w:p w14:paraId="25DA9BFD" w14:textId="77777777" w:rsidR="00C62228" w:rsidRDefault="00E6392B">
            <w:pPr>
              <w:pStyle w:val="TableParagraph"/>
              <w:spacing w:line="268" w:lineRule="exact"/>
              <w:ind w:left="107"/>
              <w:rPr>
                <w:sz w:val="24"/>
              </w:rPr>
            </w:pPr>
            <w:r>
              <w:rPr>
                <w:sz w:val="24"/>
              </w:rPr>
              <w:t>Programme Learning</w:t>
            </w:r>
          </w:p>
          <w:p w14:paraId="4E9EF90C" w14:textId="77777777" w:rsidR="00C62228" w:rsidRDefault="00E6392B">
            <w:pPr>
              <w:pStyle w:val="TableParagraph"/>
              <w:spacing w:line="264" w:lineRule="exact"/>
              <w:ind w:left="107"/>
              <w:rPr>
                <w:sz w:val="24"/>
              </w:rPr>
            </w:pPr>
            <w:r>
              <w:rPr>
                <w:sz w:val="24"/>
              </w:rPr>
              <w:t>Outcome 6</w:t>
            </w:r>
          </w:p>
        </w:tc>
        <w:tc>
          <w:tcPr>
            <w:tcW w:w="629" w:type="dxa"/>
          </w:tcPr>
          <w:p w14:paraId="43C52DC8" w14:textId="77777777" w:rsidR="00C62228" w:rsidRDefault="00C62228">
            <w:pPr>
              <w:pStyle w:val="TableParagraph"/>
            </w:pPr>
          </w:p>
        </w:tc>
        <w:tc>
          <w:tcPr>
            <w:tcW w:w="631" w:type="dxa"/>
          </w:tcPr>
          <w:p w14:paraId="7E7A251F" w14:textId="77777777" w:rsidR="00C62228" w:rsidRDefault="00C62228">
            <w:pPr>
              <w:pStyle w:val="TableParagraph"/>
            </w:pPr>
          </w:p>
        </w:tc>
        <w:tc>
          <w:tcPr>
            <w:tcW w:w="629" w:type="dxa"/>
          </w:tcPr>
          <w:p w14:paraId="2EEF23CD" w14:textId="77777777" w:rsidR="00C62228" w:rsidRDefault="00C62228">
            <w:pPr>
              <w:pStyle w:val="TableParagraph"/>
            </w:pPr>
          </w:p>
        </w:tc>
        <w:tc>
          <w:tcPr>
            <w:tcW w:w="720" w:type="dxa"/>
          </w:tcPr>
          <w:p w14:paraId="273D4DF6" w14:textId="77777777" w:rsidR="00C62228" w:rsidRDefault="00C62228">
            <w:pPr>
              <w:pStyle w:val="TableParagraph"/>
            </w:pPr>
          </w:p>
        </w:tc>
        <w:tc>
          <w:tcPr>
            <w:tcW w:w="631" w:type="dxa"/>
          </w:tcPr>
          <w:p w14:paraId="75E48BB7" w14:textId="77777777" w:rsidR="00C62228" w:rsidRDefault="00E6392B">
            <w:pPr>
              <w:pStyle w:val="TableParagraph"/>
              <w:spacing w:before="133"/>
              <w:ind w:left="107"/>
              <w:rPr>
                <w:b/>
                <w:sz w:val="24"/>
              </w:rPr>
            </w:pPr>
            <w:r>
              <w:rPr>
                <w:b/>
                <w:sz w:val="24"/>
              </w:rPr>
              <w:t>√</w:t>
            </w:r>
          </w:p>
        </w:tc>
        <w:tc>
          <w:tcPr>
            <w:tcW w:w="720" w:type="dxa"/>
          </w:tcPr>
          <w:p w14:paraId="5BD0D1E8" w14:textId="77777777" w:rsidR="00C62228" w:rsidRDefault="00C62228">
            <w:pPr>
              <w:pStyle w:val="TableParagraph"/>
            </w:pPr>
          </w:p>
        </w:tc>
        <w:tc>
          <w:tcPr>
            <w:tcW w:w="628" w:type="dxa"/>
          </w:tcPr>
          <w:p w14:paraId="751196CE" w14:textId="77777777" w:rsidR="00C62228" w:rsidRDefault="00C62228">
            <w:pPr>
              <w:pStyle w:val="TableParagraph"/>
            </w:pPr>
          </w:p>
        </w:tc>
        <w:tc>
          <w:tcPr>
            <w:tcW w:w="719" w:type="dxa"/>
          </w:tcPr>
          <w:p w14:paraId="3ED361C2" w14:textId="77777777" w:rsidR="00C62228" w:rsidRDefault="00E6392B">
            <w:pPr>
              <w:pStyle w:val="TableParagraph"/>
              <w:spacing w:before="133"/>
              <w:ind w:left="109"/>
              <w:rPr>
                <w:b/>
                <w:sz w:val="24"/>
              </w:rPr>
            </w:pPr>
            <w:r>
              <w:rPr>
                <w:b/>
                <w:sz w:val="24"/>
              </w:rPr>
              <w:t>√</w:t>
            </w:r>
          </w:p>
        </w:tc>
        <w:tc>
          <w:tcPr>
            <w:tcW w:w="631" w:type="dxa"/>
          </w:tcPr>
          <w:p w14:paraId="4E5A324E" w14:textId="77777777" w:rsidR="00C62228" w:rsidRDefault="00E6392B">
            <w:pPr>
              <w:pStyle w:val="TableParagraph"/>
              <w:spacing w:before="133"/>
              <w:ind w:left="110"/>
              <w:rPr>
                <w:b/>
                <w:sz w:val="24"/>
              </w:rPr>
            </w:pPr>
            <w:r>
              <w:rPr>
                <w:b/>
                <w:sz w:val="24"/>
              </w:rPr>
              <w:t>√</w:t>
            </w:r>
          </w:p>
        </w:tc>
        <w:tc>
          <w:tcPr>
            <w:tcW w:w="628" w:type="dxa"/>
          </w:tcPr>
          <w:p w14:paraId="7548CA93" w14:textId="77777777" w:rsidR="00C62228" w:rsidRDefault="00C62228">
            <w:pPr>
              <w:pStyle w:val="TableParagraph"/>
            </w:pPr>
          </w:p>
        </w:tc>
      </w:tr>
      <w:tr w:rsidR="00C62228" w14:paraId="142DB383" w14:textId="77777777">
        <w:trPr>
          <w:trHeight w:val="551"/>
        </w:trPr>
        <w:tc>
          <w:tcPr>
            <w:tcW w:w="2972" w:type="dxa"/>
          </w:tcPr>
          <w:p w14:paraId="33BFEA97" w14:textId="77777777" w:rsidR="00C62228" w:rsidRDefault="00E6392B">
            <w:pPr>
              <w:pStyle w:val="TableParagraph"/>
              <w:spacing w:line="268" w:lineRule="exact"/>
              <w:ind w:left="107"/>
              <w:rPr>
                <w:sz w:val="24"/>
              </w:rPr>
            </w:pPr>
            <w:r>
              <w:rPr>
                <w:sz w:val="24"/>
              </w:rPr>
              <w:t>Programme Learning</w:t>
            </w:r>
          </w:p>
          <w:p w14:paraId="649774FA" w14:textId="77777777" w:rsidR="00C62228" w:rsidRDefault="00E6392B">
            <w:pPr>
              <w:pStyle w:val="TableParagraph"/>
              <w:spacing w:line="264" w:lineRule="exact"/>
              <w:ind w:left="107"/>
              <w:rPr>
                <w:sz w:val="24"/>
              </w:rPr>
            </w:pPr>
            <w:r>
              <w:rPr>
                <w:sz w:val="24"/>
              </w:rPr>
              <w:t>Outcome 7</w:t>
            </w:r>
          </w:p>
        </w:tc>
        <w:tc>
          <w:tcPr>
            <w:tcW w:w="629" w:type="dxa"/>
          </w:tcPr>
          <w:p w14:paraId="216F77A9" w14:textId="77777777" w:rsidR="00C62228" w:rsidRDefault="00C62228">
            <w:pPr>
              <w:pStyle w:val="TableParagraph"/>
            </w:pPr>
          </w:p>
        </w:tc>
        <w:tc>
          <w:tcPr>
            <w:tcW w:w="631" w:type="dxa"/>
          </w:tcPr>
          <w:p w14:paraId="4C4E43E5" w14:textId="77777777" w:rsidR="00C62228" w:rsidRDefault="00E6392B">
            <w:pPr>
              <w:pStyle w:val="TableParagraph"/>
              <w:spacing w:before="133"/>
              <w:ind w:left="107"/>
              <w:rPr>
                <w:b/>
                <w:sz w:val="24"/>
              </w:rPr>
            </w:pPr>
            <w:r>
              <w:rPr>
                <w:b/>
                <w:sz w:val="24"/>
              </w:rPr>
              <w:t>√</w:t>
            </w:r>
          </w:p>
        </w:tc>
        <w:tc>
          <w:tcPr>
            <w:tcW w:w="629" w:type="dxa"/>
          </w:tcPr>
          <w:p w14:paraId="718F7630" w14:textId="77777777" w:rsidR="00C62228" w:rsidRDefault="00C62228">
            <w:pPr>
              <w:pStyle w:val="TableParagraph"/>
            </w:pPr>
          </w:p>
        </w:tc>
        <w:tc>
          <w:tcPr>
            <w:tcW w:w="720" w:type="dxa"/>
          </w:tcPr>
          <w:p w14:paraId="27B61303" w14:textId="77777777" w:rsidR="00C62228" w:rsidRDefault="00C62228">
            <w:pPr>
              <w:pStyle w:val="TableParagraph"/>
            </w:pPr>
          </w:p>
        </w:tc>
        <w:tc>
          <w:tcPr>
            <w:tcW w:w="631" w:type="dxa"/>
          </w:tcPr>
          <w:p w14:paraId="0F04326F" w14:textId="77777777" w:rsidR="00C62228" w:rsidRDefault="00C62228">
            <w:pPr>
              <w:pStyle w:val="TableParagraph"/>
            </w:pPr>
          </w:p>
        </w:tc>
        <w:tc>
          <w:tcPr>
            <w:tcW w:w="720" w:type="dxa"/>
          </w:tcPr>
          <w:p w14:paraId="2F0F85B8" w14:textId="77777777" w:rsidR="00C62228" w:rsidRDefault="00C62228">
            <w:pPr>
              <w:pStyle w:val="TableParagraph"/>
            </w:pPr>
          </w:p>
        </w:tc>
        <w:tc>
          <w:tcPr>
            <w:tcW w:w="628" w:type="dxa"/>
          </w:tcPr>
          <w:p w14:paraId="0189C2EF" w14:textId="77777777" w:rsidR="00C62228" w:rsidRDefault="00E6392B">
            <w:pPr>
              <w:pStyle w:val="TableParagraph"/>
              <w:spacing w:before="133"/>
              <w:ind w:left="106"/>
              <w:rPr>
                <w:b/>
                <w:sz w:val="24"/>
              </w:rPr>
            </w:pPr>
            <w:r>
              <w:rPr>
                <w:b/>
                <w:sz w:val="24"/>
              </w:rPr>
              <w:t>√</w:t>
            </w:r>
          </w:p>
        </w:tc>
        <w:tc>
          <w:tcPr>
            <w:tcW w:w="719" w:type="dxa"/>
          </w:tcPr>
          <w:p w14:paraId="1D07EB32" w14:textId="77777777" w:rsidR="00C62228" w:rsidRDefault="00C62228">
            <w:pPr>
              <w:pStyle w:val="TableParagraph"/>
            </w:pPr>
          </w:p>
        </w:tc>
        <w:tc>
          <w:tcPr>
            <w:tcW w:w="631" w:type="dxa"/>
          </w:tcPr>
          <w:p w14:paraId="53D6A29F" w14:textId="77777777" w:rsidR="00C62228" w:rsidRDefault="00C62228">
            <w:pPr>
              <w:pStyle w:val="TableParagraph"/>
            </w:pPr>
          </w:p>
        </w:tc>
        <w:tc>
          <w:tcPr>
            <w:tcW w:w="628" w:type="dxa"/>
          </w:tcPr>
          <w:p w14:paraId="6C29A1B6" w14:textId="77777777" w:rsidR="00C62228" w:rsidRDefault="00C62228">
            <w:pPr>
              <w:pStyle w:val="TableParagraph"/>
            </w:pPr>
          </w:p>
        </w:tc>
      </w:tr>
      <w:tr w:rsidR="00C62228" w14:paraId="092C9D3A" w14:textId="77777777">
        <w:trPr>
          <w:trHeight w:val="551"/>
        </w:trPr>
        <w:tc>
          <w:tcPr>
            <w:tcW w:w="2972" w:type="dxa"/>
          </w:tcPr>
          <w:p w14:paraId="384C6DC0" w14:textId="77777777" w:rsidR="00C62228" w:rsidRDefault="00E6392B">
            <w:pPr>
              <w:pStyle w:val="TableParagraph"/>
              <w:spacing w:line="268" w:lineRule="exact"/>
              <w:ind w:left="107"/>
              <w:rPr>
                <w:sz w:val="24"/>
              </w:rPr>
            </w:pPr>
            <w:r>
              <w:rPr>
                <w:sz w:val="24"/>
              </w:rPr>
              <w:t>Programme Learning</w:t>
            </w:r>
          </w:p>
          <w:p w14:paraId="671B2B53" w14:textId="77777777" w:rsidR="00C62228" w:rsidRDefault="00E6392B">
            <w:pPr>
              <w:pStyle w:val="TableParagraph"/>
              <w:spacing w:line="264" w:lineRule="exact"/>
              <w:ind w:left="107"/>
              <w:rPr>
                <w:sz w:val="24"/>
              </w:rPr>
            </w:pPr>
            <w:r>
              <w:rPr>
                <w:sz w:val="24"/>
              </w:rPr>
              <w:t>Outcome 8</w:t>
            </w:r>
          </w:p>
        </w:tc>
        <w:tc>
          <w:tcPr>
            <w:tcW w:w="629" w:type="dxa"/>
          </w:tcPr>
          <w:p w14:paraId="185A016C" w14:textId="77777777" w:rsidR="00C62228" w:rsidRDefault="00C62228">
            <w:pPr>
              <w:pStyle w:val="TableParagraph"/>
            </w:pPr>
          </w:p>
        </w:tc>
        <w:tc>
          <w:tcPr>
            <w:tcW w:w="631" w:type="dxa"/>
          </w:tcPr>
          <w:p w14:paraId="4FF53FC9" w14:textId="77777777" w:rsidR="00C62228" w:rsidRDefault="00E6392B">
            <w:pPr>
              <w:pStyle w:val="TableParagraph"/>
              <w:spacing w:before="135"/>
              <w:ind w:left="107"/>
              <w:rPr>
                <w:b/>
                <w:sz w:val="24"/>
              </w:rPr>
            </w:pPr>
            <w:r>
              <w:rPr>
                <w:b/>
                <w:sz w:val="24"/>
              </w:rPr>
              <w:t>√</w:t>
            </w:r>
          </w:p>
        </w:tc>
        <w:tc>
          <w:tcPr>
            <w:tcW w:w="629" w:type="dxa"/>
          </w:tcPr>
          <w:p w14:paraId="0E9CDAAA" w14:textId="77777777" w:rsidR="00C62228" w:rsidRDefault="00E6392B">
            <w:pPr>
              <w:pStyle w:val="TableParagraph"/>
              <w:spacing w:before="135"/>
              <w:ind w:left="105"/>
              <w:rPr>
                <w:b/>
                <w:sz w:val="24"/>
              </w:rPr>
            </w:pPr>
            <w:r>
              <w:rPr>
                <w:b/>
                <w:sz w:val="24"/>
              </w:rPr>
              <w:t>√</w:t>
            </w:r>
          </w:p>
        </w:tc>
        <w:tc>
          <w:tcPr>
            <w:tcW w:w="720" w:type="dxa"/>
          </w:tcPr>
          <w:p w14:paraId="327D5AAA" w14:textId="77777777" w:rsidR="00C62228" w:rsidRDefault="00C62228">
            <w:pPr>
              <w:pStyle w:val="TableParagraph"/>
            </w:pPr>
          </w:p>
        </w:tc>
        <w:tc>
          <w:tcPr>
            <w:tcW w:w="631" w:type="dxa"/>
          </w:tcPr>
          <w:p w14:paraId="0E0BFA5C" w14:textId="77777777" w:rsidR="00C62228" w:rsidRDefault="00C62228">
            <w:pPr>
              <w:pStyle w:val="TableParagraph"/>
            </w:pPr>
          </w:p>
        </w:tc>
        <w:tc>
          <w:tcPr>
            <w:tcW w:w="720" w:type="dxa"/>
          </w:tcPr>
          <w:p w14:paraId="7C9063A6" w14:textId="77777777" w:rsidR="00C62228" w:rsidRDefault="00E6392B">
            <w:pPr>
              <w:pStyle w:val="TableParagraph"/>
              <w:spacing w:before="135"/>
              <w:ind w:left="105"/>
              <w:rPr>
                <w:b/>
                <w:sz w:val="24"/>
              </w:rPr>
            </w:pPr>
            <w:r>
              <w:rPr>
                <w:b/>
                <w:sz w:val="24"/>
              </w:rPr>
              <w:t>√</w:t>
            </w:r>
          </w:p>
        </w:tc>
        <w:tc>
          <w:tcPr>
            <w:tcW w:w="628" w:type="dxa"/>
          </w:tcPr>
          <w:p w14:paraId="4A4BDB67" w14:textId="77777777" w:rsidR="00C62228" w:rsidRDefault="00C62228">
            <w:pPr>
              <w:pStyle w:val="TableParagraph"/>
            </w:pPr>
          </w:p>
        </w:tc>
        <w:tc>
          <w:tcPr>
            <w:tcW w:w="719" w:type="dxa"/>
          </w:tcPr>
          <w:p w14:paraId="5B2CE13F" w14:textId="77777777" w:rsidR="00C62228" w:rsidRDefault="00C62228">
            <w:pPr>
              <w:pStyle w:val="TableParagraph"/>
            </w:pPr>
          </w:p>
        </w:tc>
        <w:tc>
          <w:tcPr>
            <w:tcW w:w="631" w:type="dxa"/>
          </w:tcPr>
          <w:p w14:paraId="63CA1E21" w14:textId="77777777" w:rsidR="00C62228" w:rsidRDefault="00C62228">
            <w:pPr>
              <w:pStyle w:val="TableParagraph"/>
            </w:pPr>
          </w:p>
        </w:tc>
        <w:tc>
          <w:tcPr>
            <w:tcW w:w="628" w:type="dxa"/>
          </w:tcPr>
          <w:p w14:paraId="5BF2B593" w14:textId="77777777" w:rsidR="00C62228" w:rsidRDefault="00E6392B">
            <w:pPr>
              <w:pStyle w:val="TableParagraph"/>
              <w:spacing w:before="135"/>
              <w:ind w:left="108"/>
              <w:rPr>
                <w:b/>
                <w:sz w:val="24"/>
              </w:rPr>
            </w:pPr>
            <w:r>
              <w:rPr>
                <w:b/>
                <w:sz w:val="24"/>
              </w:rPr>
              <w:t>√</w:t>
            </w:r>
          </w:p>
        </w:tc>
      </w:tr>
      <w:tr w:rsidR="00C62228" w14:paraId="421BD8AD" w14:textId="77777777">
        <w:trPr>
          <w:trHeight w:val="551"/>
        </w:trPr>
        <w:tc>
          <w:tcPr>
            <w:tcW w:w="2972" w:type="dxa"/>
          </w:tcPr>
          <w:p w14:paraId="0F985EDD" w14:textId="77777777" w:rsidR="00C62228" w:rsidRDefault="00E6392B">
            <w:pPr>
              <w:pStyle w:val="TableParagraph"/>
              <w:spacing w:line="268" w:lineRule="exact"/>
              <w:ind w:left="107"/>
              <w:rPr>
                <w:sz w:val="24"/>
              </w:rPr>
            </w:pPr>
            <w:r>
              <w:rPr>
                <w:sz w:val="24"/>
              </w:rPr>
              <w:t>Programme Learning</w:t>
            </w:r>
          </w:p>
          <w:p w14:paraId="637BFEE1" w14:textId="77777777" w:rsidR="00C62228" w:rsidRDefault="00E6392B">
            <w:pPr>
              <w:pStyle w:val="TableParagraph"/>
              <w:spacing w:line="264" w:lineRule="exact"/>
              <w:ind w:left="107"/>
              <w:rPr>
                <w:sz w:val="24"/>
              </w:rPr>
            </w:pPr>
            <w:r>
              <w:rPr>
                <w:sz w:val="24"/>
              </w:rPr>
              <w:t>Outcome 9</w:t>
            </w:r>
          </w:p>
        </w:tc>
        <w:tc>
          <w:tcPr>
            <w:tcW w:w="629" w:type="dxa"/>
          </w:tcPr>
          <w:p w14:paraId="26EDD93A" w14:textId="77777777" w:rsidR="00C62228" w:rsidRDefault="00C62228">
            <w:pPr>
              <w:pStyle w:val="TableParagraph"/>
            </w:pPr>
          </w:p>
        </w:tc>
        <w:tc>
          <w:tcPr>
            <w:tcW w:w="631" w:type="dxa"/>
          </w:tcPr>
          <w:p w14:paraId="0DB35798" w14:textId="77777777" w:rsidR="00C62228" w:rsidRDefault="00C62228">
            <w:pPr>
              <w:pStyle w:val="TableParagraph"/>
            </w:pPr>
          </w:p>
        </w:tc>
        <w:tc>
          <w:tcPr>
            <w:tcW w:w="629" w:type="dxa"/>
          </w:tcPr>
          <w:p w14:paraId="34342DAC" w14:textId="77777777" w:rsidR="00C62228" w:rsidRDefault="00C62228">
            <w:pPr>
              <w:pStyle w:val="TableParagraph"/>
            </w:pPr>
          </w:p>
        </w:tc>
        <w:tc>
          <w:tcPr>
            <w:tcW w:w="720" w:type="dxa"/>
          </w:tcPr>
          <w:p w14:paraId="50C8F5F3" w14:textId="77777777" w:rsidR="00C62228" w:rsidRDefault="00C62228">
            <w:pPr>
              <w:pStyle w:val="TableParagraph"/>
            </w:pPr>
          </w:p>
        </w:tc>
        <w:tc>
          <w:tcPr>
            <w:tcW w:w="631" w:type="dxa"/>
          </w:tcPr>
          <w:p w14:paraId="48905CA5" w14:textId="77777777" w:rsidR="00C62228" w:rsidRDefault="00C62228">
            <w:pPr>
              <w:pStyle w:val="TableParagraph"/>
            </w:pPr>
          </w:p>
        </w:tc>
        <w:tc>
          <w:tcPr>
            <w:tcW w:w="720" w:type="dxa"/>
          </w:tcPr>
          <w:p w14:paraId="653EF8F6" w14:textId="77777777" w:rsidR="00C62228" w:rsidRDefault="00C62228">
            <w:pPr>
              <w:pStyle w:val="TableParagraph"/>
            </w:pPr>
          </w:p>
        </w:tc>
        <w:tc>
          <w:tcPr>
            <w:tcW w:w="628" w:type="dxa"/>
          </w:tcPr>
          <w:p w14:paraId="3BE1D919" w14:textId="77777777" w:rsidR="00C62228" w:rsidRDefault="00C62228">
            <w:pPr>
              <w:pStyle w:val="TableParagraph"/>
            </w:pPr>
          </w:p>
        </w:tc>
        <w:tc>
          <w:tcPr>
            <w:tcW w:w="719" w:type="dxa"/>
          </w:tcPr>
          <w:p w14:paraId="625264DA" w14:textId="77777777" w:rsidR="00C62228" w:rsidRDefault="00C62228">
            <w:pPr>
              <w:pStyle w:val="TableParagraph"/>
            </w:pPr>
          </w:p>
        </w:tc>
        <w:tc>
          <w:tcPr>
            <w:tcW w:w="631" w:type="dxa"/>
          </w:tcPr>
          <w:p w14:paraId="0DF3F80F" w14:textId="77777777" w:rsidR="00C62228" w:rsidRDefault="00E6392B">
            <w:pPr>
              <w:pStyle w:val="TableParagraph"/>
              <w:spacing w:before="135"/>
              <w:ind w:left="110"/>
              <w:rPr>
                <w:b/>
                <w:sz w:val="24"/>
              </w:rPr>
            </w:pPr>
            <w:r>
              <w:rPr>
                <w:b/>
                <w:sz w:val="24"/>
              </w:rPr>
              <w:t>√</w:t>
            </w:r>
          </w:p>
        </w:tc>
        <w:tc>
          <w:tcPr>
            <w:tcW w:w="628" w:type="dxa"/>
          </w:tcPr>
          <w:p w14:paraId="63800A66" w14:textId="77777777" w:rsidR="00C62228" w:rsidRDefault="00C62228">
            <w:pPr>
              <w:pStyle w:val="TableParagraph"/>
            </w:pPr>
          </w:p>
        </w:tc>
      </w:tr>
      <w:tr w:rsidR="00C62228" w14:paraId="070A51CF" w14:textId="77777777">
        <w:trPr>
          <w:trHeight w:val="551"/>
        </w:trPr>
        <w:tc>
          <w:tcPr>
            <w:tcW w:w="2972" w:type="dxa"/>
          </w:tcPr>
          <w:p w14:paraId="415434B9" w14:textId="77777777" w:rsidR="00C62228" w:rsidRDefault="00E6392B">
            <w:pPr>
              <w:pStyle w:val="TableParagraph"/>
              <w:spacing w:line="268" w:lineRule="exact"/>
              <w:ind w:left="107"/>
              <w:rPr>
                <w:sz w:val="24"/>
              </w:rPr>
            </w:pPr>
            <w:r>
              <w:rPr>
                <w:sz w:val="24"/>
              </w:rPr>
              <w:t>Programme Learning</w:t>
            </w:r>
          </w:p>
          <w:p w14:paraId="567768CF" w14:textId="77777777" w:rsidR="00C62228" w:rsidRDefault="00E6392B">
            <w:pPr>
              <w:pStyle w:val="TableParagraph"/>
              <w:spacing w:line="264" w:lineRule="exact"/>
              <w:ind w:left="107"/>
              <w:rPr>
                <w:sz w:val="24"/>
              </w:rPr>
            </w:pPr>
            <w:r>
              <w:rPr>
                <w:sz w:val="24"/>
              </w:rPr>
              <w:t>Outcome10</w:t>
            </w:r>
          </w:p>
        </w:tc>
        <w:tc>
          <w:tcPr>
            <w:tcW w:w="629" w:type="dxa"/>
          </w:tcPr>
          <w:p w14:paraId="3DFCB19B" w14:textId="77777777" w:rsidR="00C62228" w:rsidRDefault="00E6392B">
            <w:pPr>
              <w:pStyle w:val="TableParagraph"/>
              <w:spacing w:before="135"/>
              <w:ind w:left="105"/>
              <w:rPr>
                <w:b/>
                <w:sz w:val="24"/>
              </w:rPr>
            </w:pPr>
            <w:r>
              <w:rPr>
                <w:b/>
                <w:sz w:val="24"/>
              </w:rPr>
              <w:t>√</w:t>
            </w:r>
          </w:p>
        </w:tc>
        <w:tc>
          <w:tcPr>
            <w:tcW w:w="631" w:type="dxa"/>
          </w:tcPr>
          <w:p w14:paraId="22364A12" w14:textId="77777777" w:rsidR="00C62228" w:rsidRDefault="00C62228">
            <w:pPr>
              <w:pStyle w:val="TableParagraph"/>
            </w:pPr>
          </w:p>
        </w:tc>
        <w:tc>
          <w:tcPr>
            <w:tcW w:w="629" w:type="dxa"/>
          </w:tcPr>
          <w:p w14:paraId="17C46850" w14:textId="77777777" w:rsidR="00C62228" w:rsidRDefault="00C62228">
            <w:pPr>
              <w:pStyle w:val="TableParagraph"/>
            </w:pPr>
          </w:p>
        </w:tc>
        <w:tc>
          <w:tcPr>
            <w:tcW w:w="720" w:type="dxa"/>
          </w:tcPr>
          <w:p w14:paraId="64E27B62" w14:textId="77777777" w:rsidR="00C62228" w:rsidRDefault="00E6392B">
            <w:pPr>
              <w:pStyle w:val="TableParagraph"/>
              <w:spacing w:before="135"/>
              <w:ind w:left="107"/>
              <w:rPr>
                <w:b/>
                <w:sz w:val="24"/>
              </w:rPr>
            </w:pPr>
            <w:r>
              <w:rPr>
                <w:b/>
                <w:sz w:val="24"/>
              </w:rPr>
              <w:t>√</w:t>
            </w:r>
          </w:p>
        </w:tc>
        <w:tc>
          <w:tcPr>
            <w:tcW w:w="631" w:type="dxa"/>
          </w:tcPr>
          <w:p w14:paraId="5FA452E3" w14:textId="77777777" w:rsidR="00C62228" w:rsidRDefault="00C62228">
            <w:pPr>
              <w:pStyle w:val="TableParagraph"/>
            </w:pPr>
          </w:p>
        </w:tc>
        <w:tc>
          <w:tcPr>
            <w:tcW w:w="720" w:type="dxa"/>
          </w:tcPr>
          <w:p w14:paraId="3E0CCB12" w14:textId="77777777" w:rsidR="00C62228" w:rsidRDefault="00C62228">
            <w:pPr>
              <w:pStyle w:val="TableParagraph"/>
            </w:pPr>
          </w:p>
        </w:tc>
        <w:tc>
          <w:tcPr>
            <w:tcW w:w="628" w:type="dxa"/>
          </w:tcPr>
          <w:p w14:paraId="0BD74E01" w14:textId="77777777" w:rsidR="00C62228" w:rsidRDefault="00C62228">
            <w:pPr>
              <w:pStyle w:val="TableParagraph"/>
            </w:pPr>
          </w:p>
        </w:tc>
        <w:tc>
          <w:tcPr>
            <w:tcW w:w="719" w:type="dxa"/>
          </w:tcPr>
          <w:p w14:paraId="5DD83562" w14:textId="77777777" w:rsidR="00C62228" w:rsidRDefault="00C62228">
            <w:pPr>
              <w:pStyle w:val="TableParagraph"/>
            </w:pPr>
          </w:p>
        </w:tc>
        <w:tc>
          <w:tcPr>
            <w:tcW w:w="631" w:type="dxa"/>
          </w:tcPr>
          <w:p w14:paraId="4A84D335" w14:textId="77777777" w:rsidR="00C62228" w:rsidRDefault="00C62228">
            <w:pPr>
              <w:pStyle w:val="TableParagraph"/>
            </w:pPr>
          </w:p>
        </w:tc>
        <w:tc>
          <w:tcPr>
            <w:tcW w:w="628" w:type="dxa"/>
          </w:tcPr>
          <w:p w14:paraId="64A77397" w14:textId="77777777" w:rsidR="00C62228" w:rsidRDefault="00E6392B">
            <w:pPr>
              <w:pStyle w:val="TableParagraph"/>
              <w:spacing w:before="135"/>
              <w:ind w:left="108"/>
              <w:rPr>
                <w:b/>
                <w:sz w:val="24"/>
              </w:rPr>
            </w:pPr>
            <w:r>
              <w:rPr>
                <w:b/>
                <w:sz w:val="24"/>
              </w:rPr>
              <w:t>√</w:t>
            </w:r>
          </w:p>
        </w:tc>
      </w:tr>
      <w:tr w:rsidR="00C62228" w14:paraId="737C45BE" w14:textId="77777777">
        <w:trPr>
          <w:trHeight w:val="551"/>
        </w:trPr>
        <w:tc>
          <w:tcPr>
            <w:tcW w:w="2972" w:type="dxa"/>
          </w:tcPr>
          <w:p w14:paraId="31F11F88" w14:textId="77777777" w:rsidR="00C62228" w:rsidRDefault="00E6392B">
            <w:pPr>
              <w:pStyle w:val="TableParagraph"/>
              <w:spacing w:line="268" w:lineRule="exact"/>
              <w:ind w:left="107"/>
              <w:rPr>
                <w:sz w:val="24"/>
              </w:rPr>
            </w:pPr>
            <w:r>
              <w:rPr>
                <w:sz w:val="24"/>
              </w:rPr>
              <w:t>Programme Learning</w:t>
            </w:r>
          </w:p>
          <w:p w14:paraId="0A537A21" w14:textId="77777777" w:rsidR="00C62228" w:rsidRDefault="00E6392B">
            <w:pPr>
              <w:pStyle w:val="TableParagraph"/>
              <w:spacing w:line="264" w:lineRule="exact"/>
              <w:ind w:left="107"/>
              <w:rPr>
                <w:sz w:val="24"/>
              </w:rPr>
            </w:pPr>
            <w:r>
              <w:rPr>
                <w:sz w:val="24"/>
              </w:rPr>
              <w:t>Outcome 11</w:t>
            </w:r>
          </w:p>
        </w:tc>
        <w:tc>
          <w:tcPr>
            <w:tcW w:w="629" w:type="dxa"/>
          </w:tcPr>
          <w:p w14:paraId="3F80EFAC" w14:textId="77777777" w:rsidR="00C62228" w:rsidRDefault="00E6392B">
            <w:pPr>
              <w:pStyle w:val="TableParagraph"/>
              <w:spacing w:before="135"/>
              <w:ind w:left="105"/>
              <w:rPr>
                <w:b/>
                <w:sz w:val="24"/>
              </w:rPr>
            </w:pPr>
            <w:r>
              <w:rPr>
                <w:b/>
                <w:sz w:val="24"/>
              </w:rPr>
              <w:t>√</w:t>
            </w:r>
          </w:p>
        </w:tc>
        <w:tc>
          <w:tcPr>
            <w:tcW w:w="631" w:type="dxa"/>
          </w:tcPr>
          <w:p w14:paraId="50776F5A" w14:textId="77777777" w:rsidR="00C62228" w:rsidRDefault="00E6392B">
            <w:pPr>
              <w:pStyle w:val="TableParagraph"/>
              <w:spacing w:line="273" w:lineRule="exact"/>
              <w:ind w:left="107"/>
              <w:rPr>
                <w:b/>
                <w:sz w:val="24"/>
              </w:rPr>
            </w:pPr>
            <w:r>
              <w:rPr>
                <w:b/>
                <w:sz w:val="24"/>
              </w:rPr>
              <w:t>√</w:t>
            </w:r>
          </w:p>
        </w:tc>
        <w:tc>
          <w:tcPr>
            <w:tcW w:w="629" w:type="dxa"/>
          </w:tcPr>
          <w:p w14:paraId="10F7AFAF" w14:textId="77777777" w:rsidR="00C62228" w:rsidRDefault="00C62228">
            <w:pPr>
              <w:pStyle w:val="TableParagraph"/>
            </w:pPr>
          </w:p>
        </w:tc>
        <w:tc>
          <w:tcPr>
            <w:tcW w:w="720" w:type="dxa"/>
          </w:tcPr>
          <w:p w14:paraId="091B73D7" w14:textId="77777777" w:rsidR="00C62228" w:rsidRDefault="00E6392B">
            <w:pPr>
              <w:pStyle w:val="TableParagraph"/>
              <w:spacing w:line="273" w:lineRule="exact"/>
              <w:ind w:left="107"/>
              <w:rPr>
                <w:b/>
                <w:sz w:val="24"/>
              </w:rPr>
            </w:pPr>
            <w:r>
              <w:rPr>
                <w:b/>
                <w:sz w:val="24"/>
              </w:rPr>
              <w:t>√</w:t>
            </w:r>
          </w:p>
        </w:tc>
        <w:tc>
          <w:tcPr>
            <w:tcW w:w="631" w:type="dxa"/>
          </w:tcPr>
          <w:p w14:paraId="7D37B979" w14:textId="77777777" w:rsidR="00C62228" w:rsidRDefault="00C62228">
            <w:pPr>
              <w:pStyle w:val="TableParagraph"/>
            </w:pPr>
          </w:p>
        </w:tc>
        <w:tc>
          <w:tcPr>
            <w:tcW w:w="720" w:type="dxa"/>
          </w:tcPr>
          <w:p w14:paraId="5DD343E7" w14:textId="77777777" w:rsidR="00C62228" w:rsidRDefault="00C62228">
            <w:pPr>
              <w:pStyle w:val="TableParagraph"/>
            </w:pPr>
          </w:p>
        </w:tc>
        <w:tc>
          <w:tcPr>
            <w:tcW w:w="628" w:type="dxa"/>
          </w:tcPr>
          <w:p w14:paraId="0CE0D2F5" w14:textId="77777777" w:rsidR="00C62228" w:rsidRDefault="00C62228">
            <w:pPr>
              <w:pStyle w:val="TableParagraph"/>
            </w:pPr>
          </w:p>
        </w:tc>
        <w:tc>
          <w:tcPr>
            <w:tcW w:w="719" w:type="dxa"/>
          </w:tcPr>
          <w:p w14:paraId="2809B2E8" w14:textId="77777777" w:rsidR="00C62228" w:rsidRDefault="00C62228">
            <w:pPr>
              <w:pStyle w:val="TableParagraph"/>
            </w:pPr>
          </w:p>
        </w:tc>
        <w:tc>
          <w:tcPr>
            <w:tcW w:w="631" w:type="dxa"/>
          </w:tcPr>
          <w:p w14:paraId="17214713" w14:textId="77777777" w:rsidR="00C62228" w:rsidRDefault="00C62228">
            <w:pPr>
              <w:pStyle w:val="TableParagraph"/>
            </w:pPr>
          </w:p>
        </w:tc>
        <w:tc>
          <w:tcPr>
            <w:tcW w:w="628" w:type="dxa"/>
          </w:tcPr>
          <w:p w14:paraId="72B060BE" w14:textId="77777777" w:rsidR="00C62228" w:rsidRDefault="00C62228">
            <w:pPr>
              <w:pStyle w:val="TableParagraph"/>
            </w:pPr>
          </w:p>
        </w:tc>
      </w:tr>
      <w:tr w:rsidR="00C62228" w14:paraId="1CC8282D" w14:textId="77777777">
        <w:trPr>
          <w:trHeight w:val="553"/>
        </w:trPr>
        <w:tc>
          <w:tcPr>
            <w:tcW w:w="2972" w:type="dxa"/>
          </w:tcPr>
          <w:p w14:paraId="018C7972" w14:textId="77777777" w:rsidR="00C62228" w:rsidRDefault="00E6392B">
            <w:pPr>
              <w:pStyle w:val="TableParagraph"/>
              <w:spacing w:line="270" w:lineRule="exact"/>
              <w:ind w:left="107"/>
              <w:rPr>
                <w:sz w:val="24"/>
              </w:rPr>
            </w:pPr>
            <w:r>
              <w:rPr>
                <w:sz w:val="24"/>
              </w:rPr>
              <w:t>Programme Learning</w:t>
            </w:r>
          </w:p>
          <w:p w14:paraId="051BC1CA" w14:textId="77777777" w:rsidR="00C62228" w:rsidRDefault="00E6392B">
            <w:pPr>
              <w:pStyle w:val="TableParagraph"/>
              <w:spacing w:line="264" w:lineRule="exact"/>
              <w:ind w:left="107"/>
              <w:rPr>
                <w:sz w:val="24"/>
              </w:rPr>
            </w:pPr>
            <w:r>
              <w:rPr>
                <w:sz w:val="24"/>
              </w:rPr>
              <w:t>Outcome 12</w:t>
            </w:r>
          </w:p>
        </w:tc>
        <w:tc>
          <w:tcPr>
            <w:tcW w:w="629" w:type="dxa"/>
          </w:tcPr>
          <w:p w14:paraId="14E61EC7" w14:textId="77777777" w:rsidR="00C62228" w:rsidRDefault="00C62228">
            <w:pPr>
              <w:pStyle w:val="TableParagraph"/>
            </w:pPr>
          </w:p>
        </w:tc>
        <w:tc>
          <w:tcPr>
            <w:tcW w:w="631" w:type="dxa"/>
          </w:tcPr>
          <w:p w14:paraId="5B3786B3" w14:textId="77777777" w:rsidR="00C62228" w:rsidRDefault="00E6392B">
            <w:pPr>
              <w:pStyle w:val="TableParagraph"/>
              <w:spacing w:line="275" w:lineRule="exact"/>
              <w:ind w:left="107"/>
              <w:rPr>
                <w:b/>
                <w:sz w:val="24"/>
              </w:rPr>
            </w:pPr>
            <w:r>
              <w:rPr>
                <w:b/>
                <w:sz w:val="24"/>
              </w:rPr>
              <w:t>√</w:t>
            </w:r>
          </w:p>
        </w:tc>
        <w:tc>
          <w:tcPr>
            <w:tcW w:w="629" w:type="dxa"/>
          </w:tcPr>
          <w:p w14:paraId="7C3769C1" w14:textId="77777777" w:rsidR="00C62228" w:rsidRDefault="00C62228">
            <w:pPr>
              <w:pStyle w:val="TableParagraph"/>
            </w:pPr>
          </w:p>
        </w:tc>
        <w:tc>
          <w:tcPr>
            <w:tcW w:w="720" w:type="dxa"/>
          </w:tcPr>
          <w:p w14:paraId="74E116A2" w14:textId="77777777" w:rsidR="00C62228" w:rsidRDefault="00C62228">
            <w:pPr>
              <w:pStyle w:val="TableParagraph"/>
            </w:pPr>
          </w:p>
        </w:tc>
        <w:tc>
          <w:tcPr>
            <w:tcW w:w="631" w:type="dxa"/>
          </w:tcPr>
          <w:p w14:paraId="7A2E3910" w14:textId="77777777" w:rsidR="00C62228" w:rsidRDefault="00E6392B">
            <w:pPr>
              <w:pStyle w:val="TableParagraph"/>
              <w:spacing w:before="135"/>
              <w:ind w:left="107"/>
              <w:rPr>
                <w:b/>
                <w:sz w:val="24"/>
              </w:rPr>
            </w:pPr>
            <w:r>
              <w:rPr>
                <w:b/>
                <w:sz w:val="24"/>
              </w:rPr>
              <w:t>√</w:t>
            </w:r>
          </w:p>
        </w:tc>
        <w:tc>
          <w:tcPr>
            <w:tcW w:w="720" w:type="dxa"/>
          </w:tcPr>
          <w:p w14:paraId="5A501086" w14:textId="77777777" w:rsidR="00C62228" w:rsidRDefault="00C62228">
            <w:pPr>
              <w:pStyle w:val="TableParagraph"/>
            </w:pPr>
          </w:p>
        </w:tc>
        <w:tc>
          <w:tcPr>
            <w:tcW w:w="628" w:type="dxa"/>
          </w:tcPr>
          <w:p w14:paraId="4C96CC4E" w14:textId="77777777" w:rsidR="00C62228" w:rsidRDefault="00C62228">
            <w:pPr>
              <w:pStyle w:val="TableParagraph"/>
            </w:pPr>
          </w:p>
        </w:tc>
        <w:tc>
          <w:tcPr>
            <w:tcW w:w="719" w:type="dxa"/>
          </w:tcPr>
          <w:p w14:paraId="5028AE31" w14:textId="77777777" w:rsidR="00C62228" w:rsidRDefault="00C62228">
            <w:pPr>
              <w:pStyle w:val="TableParagraph"/>
            </w:pPr>
          </w:p>
        </w:tc>
        <w:tc>
          <w:tcPr>
            <w:tcW w:w="631" w:type="dxa"/>
          </w:tcPr>
          <w:p w14:paraId="43AF702F" w14:textId="77777777" w:rsidR="00C62228" w:rsidRDefault="00C62228">
            <w:pPr>
              <w:pStyle w:val="TableParagraph"/>
            </w:pPr>
          </w:p>
        </w:tc>
        <w:tc>
          <w:tcPr>
            <w:tcW w:w="628" w:type="dxa"/>
          </w:tcPr>
          <w:p w14:paraId="3C6F8182" w14:textId="77777777" w:rsidR="00C62228" w:rsidRDefault="00C62228">
            <w:pPr>
              <w:pStyle w:val="TableParagraph"/>
            </w:pPr>
          </w:p>
        </w:tc>
      </w:tr>
    </w:tbl>
    <w:p w14:paraId="45BA18EB" w14:textId="77777777" w:rsidR="00C62228" w:rsidRDefault="00C62228">
      <w:pPr>
        <w:pStyle w:val="BodyText"/>
        <w:rPr>
          <w:b/>
          <w:sz w:val="26"/>
        </w:rPr>
      </w:pPr>
    </w:p>
    <w:p w14:paraId="0F5ACFA8" w14:textId="77777777" w:rsidR="00C62228" w:rsidRDefault="00E43FF7">
      <w:pPr>
        <w:spacing w:before="216"/>
        <w:ind w:left="1100"/>
        <w:rPr>
          <w:b/>
          <w:sz w:val="24"/>
        </w:rPr>
      </w:pPr>
      <w:r>
        <w:pict w14:anchorId="3CF7A3DA">
          <v:group id="_x0000_s2080" style="position:absolute;left:0;text-align:left;margin-left:108.25pt;margin-top:37.25pt;width:229.05pt;height:45.8pt;z-index:-60546560;mso-position-horizontal-relative:page" coordorigin="2165,745" coordsize="4581,916">
            <v:rect id="_x0000_s2082" style="position:absolute;left:2165;top:744;width:4581;height:872" fillcolor="#bebebe" stroked="f"/>
            <v:line id="_x0000_s2081" style="position:absolute" from="2186,773" to="6683,1652"/>
            <w10:wrap anchorx="page"/>
          </v:group>
        </w:pict>
      </w:r>
      <w:r w:rsidR="00E6392B">
        <w:rPr>
          <w:b/>
          <w:sz w:val="24"/>
        </w:rPr>
        <w:t>Annual Outcome Assessment Plan:</w:t>
      </w:r>
    </w:p>
    <w:p w14:paraId="29DD232B"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132DFA84" w14:textId="77777777">
        <w:trPr>
          <w:trHeight w:val="870"/>
        </w:trPr>
        <w:tc>
          <w:tcPr>
            <w:tcW w:w="720" w:type="dxa"/>
            <w:shd w:val="clear" w:color="auto" w:fill="BEBEBE"/>
          </w:tcPr>
          <w:p w14:paraId="239AF8DF" w14:textId="77777777" w:rsidR="00C62228" w:rsidRDefault="00C62228">
            <w:pPr>
              <w:pStyle w:val="TableParagraph"/>
            </w:pPr>
          </w:p>
        </w:tc>
        <w:tc>
          <w:tcPr>
            <w:tcW w:w="4592" w:type="dxa"/>
          </w:tcPr>
          <w:p w14:paraId="0B4A4B19" w14:textId="77777777" w:rsidR="00C62228" w:rsidRDefault="00E6392B">
            <w:pPr>
              <w:pStyle w:val="TableParagraph"/>
              <w:spacing w:line="273" w:lineRule="exact"/>
              <w:ind w:left="1488"/>
              <w:rPr>
                <w:b/>
                <w:sz w:val="24"/>
              </w:rPr>
            </w:pPr>
            <w:r>
              <w:rPr>
                <w:b/>
                <w:sz w:val="24"/>
              </w:rPr>
              <w:t>Components of Assessment</w:t>
            </w:r>
          </w:p>
          <w:p w14:paraId="3C2FA785" w14:textId="77777777" w:rsidR="00C62228" w:rsidRDefault="00C62228">
            <w:pPr>
              <w:pStyle w:val="TableParagraph"/>
              <w:rPr>
                <w:b/>
                <w:sz w:val="24"/>
              </w:rPr>
            </w:pPr>
          </w:p>
          <w:p w14:paraId="0B3A5DF4" w14:textId="77777777" w:rsidR="00C62228" w:rsidRDefault="00E6392B">
            <w:pPr>
              <w:pStyle w:val="TableParagraph"/>
              <w:ind w:left="107"/>
              <w:rPr>
                <w:b/>
                <w:sz w:val="24"/>
              </w:rPr>
            </w:pPr>
            <w:r>
              <w:rPr>
                <w:b/>
                <w:sz w:val="24"/>
              </w:rPr>
              <w:t>Outcomes</w:t>
            </w:r>
          </w:p>
        </w:tc>
        <w:tc>
          <w:tcPr>
            <w:tcW w:w="2069" w:type="dxa"/>
            <w:shd w:val="clear" w:color="auto" w:fill="BEBEBE"/>
          </w:tcPr>
          <w:p w14:paraId="59331BCD" w14:textId="77777777" w:rsidR="00C62228" w:rsidRDefault="00C62228">
            <w:pPr>
              <w:pStyle w:val="TableParagraph"/>
              <w:spacing w:before="6"/>
              <w:rPr>
                <w:b/>
                <w:sz w:val="25"/>
              </w:rPr>
            </w:pPr>
          </w:p>
          <w:p w14:paraId="18BE703A"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5CE411FF" w14:textId="77777777" w:rsidR="00C62228" w:rsidRDefault="00C62228">
            <w:pPr>
              <w:pStyle w:val="TableParagraph"/>
              <w:spacing w:before="6"/>
              <w:rPr>
                <w:b/>
                <w:sz w:val="25"/>
              </w:rPr>
            </w:pPr>
          </w:p>
          <w:p w14:paraId="349354EE" w14:textId="77777777" w:rsidR="00C62228" w:rsidRDefault="00E6392B">
            <w:pPr>
              <w:pStyle w:val="TableParagraph"/>
              <w:ind w:left="756"/>
              <w:rPr>
                <w:b/>
                <w:sz w:val="24"/>
              </w:rPr>
            </w:pPr>
            <w:r>
              <w:rPr>
                <w:b/>
                <w:sz w:val="24"/>
              </w:rPr>
              <w:t>Indirect</w:t>
            </w:r>
          </w:p>
        </w:tc>
      </w:tr>
      <w:tr w:rsidR="00C62228" w14:paraId="14E81982" w14:textId="77777777">
        <w:trPr>
          <w:trHeight w:val="489"/>
        </w:trPr>
        <w:tc>
          <w:tcPr>
            <w:tcW w:w="720" w:type="dxa"/>
          </w:tcPr>
          <w:p w14:paraId="65F05B70" w14:textId="77777777" w:rsidR="00C62228" w:rsidRDefault="00E6392B">
            <w:pPr>
              <w:pStyle w:val="TableParagraph"/>
              <w:spacing w:line="275" w:lineRule="exact"/>
              <w:ind w:left="107"/>
              <w:rPr>
                <w:b/>
                <w:sz w:val="24"/>
              </w:rPr>
            </w:pPr>
            <w:r>
              <w:rPr>
                <w:b/>
                <w:w w:val="99"/>
                <w:sz w:val="24"/>
              </w:rPr>
              <w:t>A</w:t>
            </w:r>
          </w:p>
        </w:tc>
        <w:tc>
          <w:tcPr>
            <w:tcW w:w="4592" w:type="dxa"/>
          </w:tcPr>
          <w:p w14:paraId="50F0CE73" w14:textId="77777777" w:rsidR="00C62228" w:rsidRDefault="00E6392B">
            <w:pPr>
              <w:pStyle w:val="TableParagraph"/>
              <w:spacing w:before="104"/>
              <w:ind w:left="107"/>
              <w:rPr>
                <w:b/>
                <w:sz w:val="24"/>
              </w:rPr>
            </w:pPr>
            <w:r>
              <w:rPr>
                <w:b/>
                <w:sz w:val="24"/>
              </w:rPr>
              <w:t>Programme Learning Outcome</w:t>
            </w:r>
          </w:p>
        </w:tc>
        <w:tc>
          <w:tcPr>
            <w:tcW w:w="2069" w:type="dxa"/>
          </w:tcPr>
          <w:p w14:paraId="412CE7CC" w14:textId="77777777" w:rsidR="00C62228" w:rsidRDefault="00C62228">
            <w:pPr>
              <w:pStyle w:val="TableParagraph"/>
            </w:pPr>
          </w:p>
        </w:tc>
        <w:tc>
          <w:tcPr>
            <w:tcW w:w="2340" w:type="dxa"/>
          </w:tcPr>
          <w:p w14:paraId="72C544AA" w14:textId="77777777" w:rsidR="00C62228" w:rsidRDefault="00C62228">
            <w:pPr>
              <w:pStyle w:val="TableParagraph"/>
            </w:pPr>
          </w:p>
        </w:tc>
      </w:tr>
      <w:tr w:rsidR="00C62228" w14:paraId="145100EB" w14:textId="77777777">
        <w:trPr>
          <w:trHeight w:val="551"/>
        </w:trPr>
        <w:tc>
          <w:tcPr>
            <w:tcW w:w="720" w:type="dxa"/>
          </w:tcPr>
          <w:p w14:paraId="27274B7F" w14:textId="77777777" w:rsidR="00C62228" w:rsidRDefault="00E6392B">
            <w:pPr>
              <w:pStyle w:val="TableParagraph"/>
              <w:spacing w:line="273" w:lineRule="exact"/>
              <w:ind w:left="107"/>
              <w:rPr>
                <w:b/>
                <w:sz w:val="24"/>
              </w:rPr>
            </w:pPr>
            <w:r>
              <w:rPr>
                <w:b/>
                <w:sz w:val="24"/>
              </w:rPr>
              <w:t>a.1</w:t>
            </w:r>
          </w:p>
        </w:tc>
        <w:tc>
          <w:tcPr>
            <w:tcW w:w="4592" w:type="dxa"/>
          </w:tcPr>
          <w:p w14:paraId="2988149D" w14:textId="77777777" w:rsidR="00C62228" w:rsidRDefault="00E6392B">
            <w:pPr>
              <w:pStyle w:val="TableParagraph"/>
              <w:spacing w:before="61"/>
              <w:ind w:left="467"/>
              <w:rPr>
                <w:sz w:val="24"/>
              </w:rPr>
            </w:pPr>
            <w:r>
              <w:rPr>
                <w:sz w:val="24"/>
              </w:rPr>
              <w:t>1. Application of external and internal</w:t>
            </w:r>
          </w:p>
        </w:tc>
        <w:tc>
          <w:tcPr>
            <w:tcW w:w="2069" w:type="dxa"/>
          </w:tcPr>
          <w:p w14:paraId="648B9DD4" w14:textId="77777777" w:rsidR="00C62228" w:rsidRDefault="00E6392B">
            <w:pPr>
              <w:pStyle w:val="TableParagraph"/>
              <w:spacing w:line="268" w:lineRule="exact"/>
              <w:ind w:left="105"/>
              <w:rPr>
                <w:sz w:val="24"/>
              </w:rPr>
            </w:pPr>
            <w:r>
              <w:rPr>
                <w:sz w:val="24"/>
              </w:rPr>
              <w:t>Comprehensive</w:t>
            </w:r>
          </w:p>
          <w:p w14:paraId="5B32C334" w14:textId="77777777" w:rsidR="00C62228" w:rsidRDefault="00E6392B">
            <w:pPr>
              <w:pStyle w:val="TableParagraph"/>
              <w:spacing w:line="264" w:lineRule="exact"/>
              <w:ind w:left="105"/>
              <w:rPr>
                <w:sz w:val="24"/>
              </w:rPr>
            </w:pPr>
            <w:r>
              <w:rPr>
                <w:sz w:val="24"/>
              </w:rPr>
              <w:t>Exam/Viva on</w:t>
            </w:r>
          </w:p>
        </w:tc>
        <w:tc>
          <w:tcPr>
            <w:tcW w:w="2340" w:type="dxa"/>
          </w:tcPr>
          <w:p w14:paraId="45777F07" w14:textId="77777777" w:rsidR="00C62228" w:rsidRDefault="00E6392B">
            <w:pPr>
              <w:pStyle w:val="TableParagraph"/>
              <w:spacing w:line="268" w:lineRule="exact"/>
              <w:ind w:left="108"/>
              <w:rPr>
                <w:sz w:val="24"/>
              </w:rPr>
            </w:pPr>
            <w:r>
              <w:rPr>
                <w:sz w:val="24"/>
              </w:rPr>
              <w:t>Student Exit Survey</w:t>
            </w:r>
          </w:p>
        </w:tc>
      </w:tr>
    </w:tbl>
    <w:p w14:paraId="029CF4E4" w14:textId="77777777" w:rsidR="00C62228" w:rsidRDefault="00C62228">
      <w:pPr>
        <w:spacing w:line="268" w:lineRule="exact"/>
        <w:rPr>
          <w:sz w:val="24"/>
        </w:rPr>
        <w:sectPr w:rsidR="00C62228">
          <w:headerReference w:type="default" r:id="rId714"/>
          <w:footerReference w:type="default" r:id="rId715"/>
          <w:pgSz w:w="11900" w:h="16840"/>
          <w:pgMar w:top="540" w:right="0" w:bottom="1620" w:left="160" w:header="0" w:footer="1438" w:gutter="0"/>
          <w:pgNumType w:start="273"/>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618EBDCB" w14:textId="77777777">
        <w:trPr>
          <w:trHeight w:val="2759"/>
        </w:trPr>
        <w:tc>
          <w:tcPr>
            <w:tcW w:w="720" w:type="dxa"/>
          </w:tcPr>
          <w:p w14:paraId="5A6B872C" w14:textId="77777777" w:rsidR="00C62228" w:rsidRDefault="00C62228">
            <w:pPr>
              <w:pStyle w:val="TableParagraph"/>
            </w:pPr>
          </w:p>
        </w:tc>
        <w:tc>
          <w:tcPr>
            <w:tcW w:w="4592" w:type="dxa"/>
          </w:tcPr>
          <w:p w14:paraId="6A2D939A" w14:textId="77777777" w:rsidR="00C62228" w:rsidRDefault="00E6392B">
            <w:pPr>
              <w:pStyle w:val="TableParagraph"/>
              <w:spacing w:line="360" w:lineRule="auto"/>
              <w:ind w:left="827" w:right="396"/>
              <w:rPr>
                <w:sz w:val="24"/>
              </w:rPr>
            </w:pPr>
            <w:r>
              <w:rPr>
                <w:sz w:val="24"/>
              </w:rPr>
              <w:t>CI to Organizational Structure and HR processes Ability to use CI for effective bilateral and multi-lateral negotiations. Examine industrial benchmarks and best practices for competitive advantage.</w:t>
            </w:r>
          </w:p>
        </w:tc>
        <w:tc>
          <w:tcPr>
            <w:tcW w:w="2069" w:type="dxa"/>
          </w:tcPr>
          <w:p w14:paraId="71846C02" w14:textId="77777777" w:rsidR="00C62228" w:rsidRDefault="00E6392B">
            <w:pPr>
              <w:pStyle w:val="TableParagraph"/>
              <w:spacing w:line="261" w:lineRule="exact"/>
              <w:ind w:left="105"/>
              <w:rPr>
                <w:sz w:val="24"/>
              </w:rPr>
            </w:pPr>
            <w:r>
              <w:rPr>
                <w:sz w:val="24"/>
              </w:rPr>
              <w:t>annual basis</w:t>
            </w:r>
          </w:p>
        </w:tc>
        <w:tc>
          <w:tcPr>
            <w:tcW w:w="2340" w:type="dxa"/>
          </w:tcPr>
          <w:p w14:paraId="00308C9B" w14:textId="77777777" w:rsidR="00C62228" w:rsidRDefault="00C62228">
            <w:pPr>
              <w:pStyle w:val="TableParagraph"/>
            </w:pPr>
          </w:p>
        </w:tc>
      </w:tr>
      <w:tr w:rsidR="00C62228" w14:paraId="0BF24FD0" w14:textId="77777777">
        <w:trPr>
          <w:trHeight w:val="1932"/>
        </w:trPr>
        <w:tc>
          <w:tcPr>
            <w:tcW w:w="720" w:type="dxa"/>
            <w:vMerge w:val="restart"/>
          </w:tcPr>
          <w:p w14:paraId="3C140A63" w14:textId="77777777" w:rsidR="00C62228" w:rsidRDefault="00E6392B">
            <w:pPr>
              <w:pStyle w:val="TableParagraph"/>
              <w:spacing w:line="265" w:lineRule="exact"/>
              <w:ind w:left="107"/>
              <w:rPr>
                <w:b/>
                <w:sz w:val="24"/>
              </w:rPr>
            </w:pPr>
            <w:r>
              <w:rPr>
                <w:b/>
                <w:sz w:val="24"/>
              </w:rPr>
              <w:t>a.2</w:t>
            </w:r>
          </w:p>
        </w:tc>
        <w:tc>
          <w:tcPr>
            <w:tcW w:w="4592" w:type="dxa"/>
            <w:vMerge w:val="restart"/>
          </w:tcPr>
          <w:p w14:paraId="67DF4091" w14:textId="77777777" w:rsidR="00C62228" w:rsidRDefault="00C62228">
            <w:pPr>
              <w:pStyle w:val="TableParagraph"/>
              <w:rPr>
                <w:b/>
                <w:sz w:val="26"/>
              </w:rPr>
            </w:pPr>
          </w:p>
          <w:p w14:paraId="7ABCFB40" w14:textId="77777777" w:rsidR="00C62228" w:rsidRDefault="00C62228">
            <w:pPr>
              <w:pStyle w:val="TableParagraph"/>
              <w:rPr>
                <w:b/>
                <w:sz w:val="26"/>
              </w:rPr>
            </w:pPr>
          </w:p>
          <w:p w14:paraId="3EFFBAC4" w14:textId="77777777" w:rsidR="00C62228" w:rsidRDefault="00C62228">
            <w:pPr>
              <w:pStyle w:val="TableParagraph"/>
              <w:rPr>
                <w:b/>
                <w:sz w:val="26"/>
              </w:rPr>
            </w:pPr>
          </w:p>
          <w:p w14:paraId="73ACB60F" w14:textId="77777777" w:rsidR="00C62228" w:rsidRDefault="00C62228">
            <w:pPr>
              <w:pStyle w:val="TableParagraph"/>
              <w:spacing w:before="1"/>
              <w:rPr>
                <w:b/>
                <w:sz w:val="23"/>
              </w:rPr>
            </w:pPr>
          </w:p>
          <w:p w14:paraId="43D15AE1" w14:textId="77777777" w:rsidR="00C62228" w:rsidRDefault="00E6392B">
            <w:pPr>
              <w:pStyle w:val="TableParagraph"/>
              <w:spacing w:line="360" w:lineRule="auto"/>
              <w:ind w:left="827" w:hanging="360"/>
              <w:rPr>
                <w:sz w:val="24"/>
              </w:rPr>
            </w:pPr>
            <w:r>
              <w:rPr>
                <w:sz w:val="24"/>
              </w:rPr>
              <w:t>1. Explain and apply Quantitative and Qualitative research techniques</w:t>
            </w:r>
          </w:p>
        </w:tc>
        <w:tc>
          <w:tcPr>
            <w:tcW w:w="2069" w:type="dxa"/>
          </w:tcPr>
          <w:p w14:paraId="51984646" w14:textId="77777777" w:rsidR="00C62228" w:rsidRDefault="00E6392B">
            <w:pPr>
              <w:pStyle w:val="TableParagraph"/>
              <w:spacing w:line="261" w:lineRule="exact"/>
              <w:ind w:left="105"/>
              <w:rPr>
                <w:sz w:val="24"/>
              </w:rPr>
            </w:pPr>
            <w:r>
              <w:rPr>
                <w:sz w:val="24"/>
              </w:rPr>
              <w:t>Term Paper,</w:t>
            </w:r>
          </w:p>
          <w:p w14:paraId="59CCD1C8" w14:textId="77777777" w:rsidR="00C62228" w:rsidRDefault="00E6392B">
            <w:pPr>
              <w:pStyle w:val="TableParagraph"/>
              <w:ind w:left="105" w:right="774"/>
              <w:rPr>
                <w:sz w:val="24"/>
              </w:rPr>
            </w:pPr>
            <w:r>
              <w:rPr>
                <w:sz w:val="24"/>
              </w:rPr>
              <w:t>Seminar, Internship, Dissertation (Rubrics)</w:t>
            </w:r>
          </w:p>
        </w:tc>
        <w:tc>
          <w:tcPr>
            <w:tcW w:w="2340" w:type="dxa"/>
            <w:vMerge w:val="restart"/>
          </w:tcPr>
          <w:p w14:paraId="2198C425" w14:textId="77777777" w:rsidR="00C62228" w:rsidRDefault="00E6392B">
            <w:pPr>
              <w:pStyle w:val="TableParagraph"/>
              <w:spacing w:line="261" w:lineRule="exact"/>
              <w:ind w:left="108"/>
              <w:rPr>
                <w:sz w:val="24"/>
              </w:rPr>
            </w:pPr>
            <w:r>
              <w:rPr>
                <w:sz w:val="24"/>
              </w:rPr>
              <w:t>Feedback of Industry</w:t>
            </w:r>
          </w:p>
          <w:p w14:paraId="7CA974C9" w14:textId="77777777" w:rsidR="00C62228" w:rsidRDefault="00E6392B">
            <w:pPr>
              <w:pStyle w:val="TableParagraph"/>
              <w:ind w:left="108"/>
              <w:rPr>
                <w:sz w:val="24"/>
              </w:rPr>
            </w:pPr>
            <w:r>
              <w:rPr>
                <w:sz w:val="24"/>
              </w:rPr>
              <w:t>Internship Guide</w:t>
            </w:r>
          </w:p>
        </w:tc>
      </w:tr>
      <w:tr w:rsidR="00C62228" w14:paraId="13BB5CAC" w14:textId="77777777">
        <w:trPr>
          <w:trHeight w:val="1514"/>
        </w:trPr>
        <w:tc>
          <w:tcPr>
            <w:tcW w:w="720" w:type="dxa"/>
            <w:vMerge/>
            <w:tcBorders>
              <w:top w:val="nil"/>
            </w:tcBorders>
          </w:tcPr>
          <w:p w14:paraId="69EC9DBA" w14:textId="77777777" w:rsidR="00C62228" w:rsidRDefault="00C62228">
            <w:pPr>
              <w:rPr>
                <w:sz w:val="2"/>
                <w:szCs w:val="2"/>
              </w:rPr>
            </w:pPr>
          </w:p>
        </w:tc>
        <w:tc>
          <w:tcPr>
            <w:tcW w:w="4592" w:type="dxa"/>
            <w:vMerge/>
            <w:tcBorders>
              <w:top w:val="nil"/>
            </w:tcBorders>
          </w:tcPr>
          <w:p w14:paraId="356BC721" w14:textId="77777777" w:rsidR="00C62228" w:rsidRDefault="00C62228">
            <w:pPr>
              <w:rPr>
                <w:sz w:val="2"/>
                <w:szCs w:val="2"/>
              </w:rPr>
            </w:pPr>
          </w:p>
        </w:tc>
        <w:tc>
          <w:tcPr>
            <w:tcW w:w="2069" w:type="dxa"/>
          </w:tcPr>
          <w:p w14:paraId="02C31FAC" w14:textId="77777777" w:rsidR="00C62228" w:rsidRDefault="00C62228">
            <w:pPr>
              <w:pStyle w:val="TableParagraph"/>
              <w:spacing w:before="5"/>
              <w:rPr>
                <w:b/>
                <w:sz w:val="28"/>
              </w:rPr>
            </w:pPr>
          </w:p>
          <w:p w14:paraId="12A2C56E" w14:textId="77777777" w:rsidR="00C62228" w:rsidRDefault="00E6392B">
            <w:pPr>
              <w:pStyle w:val="TableParagraph"/>
              <w:ind w:left="105" w:right="427"/>
              <w:rPr>
                <w:sz w:val="24"/>
              </w:rPr>
            </w:pPr>
            <w:r>
              <w:rPr>
                <w:sz w:val="24"/>
              </w:rPr>
              <w:t>Comprehensive Exam</w:t>
            </w:r>
          </w:p>
        </w:tc>
        <w:tc>
          <w:tcPr>
            <w:tcW w:w="2340" w:type="dxa"/>
            <w:vMerge/>
            <w:tcBorders>
              <w:top w:val="nil"/>
            </w:tcBorders>
          </w:tcPr>
          <w:p w14:paraId="097CCC6E" w14:textId="77777777" w:rsidR="00C62228" w:rsidRDefault="00C62228">
            <w:pPr>
              <w:rPr>
                <w:sz w:val="2"/>
                <w:szCs w:val="2"/>
              </w:rPr>
            </w:pPr>
          </w:p>
        </w:tc>
      </w:tr>
      <w:tr w:rsidR="00C62228" w14:paraId="1818C619" w14:textId="77777777">
        <w:trPr>
          <w:trHeight w:val="4003"/>
        </w:trPr>
        <w:tc>
          <w:tcPr>
            <w:tcW w:w="720" w:type="dxa"/>
          </w:tcPr>
          <w:p w14:paraId="15DEFB9E" w14:textId="77777777" w:rsidR="00C62228" w:rsidRDefault="00E6392B">
            <w:pPr>
              <w:pStyle w:val="TableParagraph"/>
              <w:spacing w:line="265" w:lineRule="exact"/>
              <w:ind w:left="107"/>
              <w:rPr>
                <w:b/>
                <w:sz w:val="24"/>
              </w:rPr>
            </w:pPr>
            <w:r>
              <w:rPr>
                <w:b/>
                <w:sz w:val="24"/>
              </w:rPr>
              <w:t>a.3</w:t>
            </w:r>
          </w:p>
        </w:tc>
        <w:tc>
          <w:tcPr>
            <w:tcW w:w="4592" w:type="dxa"/>
          </w:tcPr>
          <w:p w14:paraId="26679AAA" w14:textId="77777777" w:rsidR="00C62228" w:rsidRDefault="00E6392B">
            <w:pPr>
              <w:pStyle w:val="TableParagraph"/>
              <w:spacing w:line="360" w:lineRule="auto"/>
              <w:ind w:left="827" w:right="270" w:hanging="360"/>
              <w:rPr>
                <w:sz w:val="24"/>
              </w:rPr>
            </w:pPr>
            <w:r>
              <w:rPr>
                <w:sz w:val="24"/>
              </w:rPr>
              <w:t>1. Use management information systems, Enterprise Resource Planning, Business Information Systems etc for smooth flow of information and timely decision making. Use of specific tools and techniques to correlate and compare company performance with internal and external environment"</w:t>
            </w:r>
          </w:p>
        </w:tc>
        <w:tc>
          <w:tcPr>
            <w:tcW w:w="2069" w:type="dxa"/>
          </w:tcPr>
          <w:p w14:paraId="6FA5436C" w14:textId="77777777" w:rsidR="00C62228" w:rsidRDefault="00C62228">
            <w:pPr>
              <w:pStyle w:val="TableParagraph"/>
              <w:rPr>
                <w:b/>
                <w:sz w:val="26"/>
              </w:rPr>
            </w:pPr>
          </w:p>
          <w:p w14:paraId="32187401" w14:textId="77777777" w:rsidR="00C62228" w:rsidRDefault="00C62228">
            <w:pPr>
              <w:pStyle w:val="TableParagraph"/>
              <w:rPr>
                <w:b/>
                <w:sz w:val="26"/>
              </w:rPr>
            </w:pPr>
          </w:p>
          <w:p w14:paraId="6F27283F" w14:textId="77777777" w:rsidR="00C62228" w:rsidRDefault="00C62228">
            <w:pPr>
              <w:pStyle w:val="TableParagraph"/>
              <w:rPr>
                <w:b/>
                <w:sz w:val="26"/>
              </w:rPr>
            </w:pPr>
          </w:p>
          <w:p w14:paraId="4C3FE994" w14:textId="77777777" w:rsidR="00C62228" w:rsidRDefault="00C62228">
            <w:pPr>
              <w:pStyle w:val="TableParagraph"/>
              <w:rPr>
                <w:b/>
                <w:sz w:val="26"/>
              </w:rPr>
            </w:pPr>
          </w:p>
          <w:p w14:paraId="4AF0B3CC" w14:textId="77777777" w:rsidR="00C62228" w:rsidRDefault="00C62228">
            <w:pPr>
              <w:pStyle w:val="TableParagraph"/>
              <w:spacing w:before="7"/>
              <w:rPr>
                <w:b/>
                <w:sz w:val="32"/>
              </w:rPr>
            </w:pPr>
          </w:p>
          <w:p w14:paraId="0F2E7B92" w14:textId="77777777" w:rsidR="00C62228" w:rsidRDefault="00E6392B">
            <w:pPr>
              <w:pStyle w:val="TableParagraph"/>
              <w:ind w:left="105" w:right="307"/>
              <w:rPr>
                <w:sz w:val="24"/>
              </w:rPr>
            </w:pPr>
            <w:r>
              <w:rPr>
                <w:sz w:val="24"/>
              </w:rPr>
              <w:t>*Comprehensive Exam</w:t>
            </w:r>
          </w:p>
        </w:tc>
        <w:tc>
          <w:tcPr>
            <w:tcW w:w="2340" w:type="dxa"/>
          </w:tcPr>
          <w:p w14:paraId="05473715" w14:textId="77777777" w:rsidR="00C62228" w:rsidRDefault="00E6392B">
            <w:pPr>
              <w:pStyle w:val="TableParagraph"/>
              <w:spacing w:line="261" w:lineRule="exact"/>
              <w:ind w:left="108"/>
              <w:rPr>
                <w:sz w:val="24"/>
              </w:rPr>
            </w:pPr>
            <w:r>
              <w:rPr>
                <w:sz w:val="24"/>
              </w:rPr>
              <w:t>Student Exit Survey</w:t>
            </w:r>
          </w:p>
        </w:tc>
      </w:tr>
      <w:tr w:rsidR="00C62228" w14:paraId="00745201" w14:textId="77777777">
        <w:trPr>
          <w:trHeight w:val="1103"/>
        </w:trPr>
        <w:tc>
          <w:tcPr>
            <w:tcW w:w="720" w:type="dxa"/>
            <w:vMerge w:val="restart"/>
          </w:tcPr>
          <w:p w14:paraId="097459AB" w14:textId="77777777" w:rsidR="00C62228" w:rsidRDefault="00E6392B">
            <w:pPr>
              <w:pStyle w:val="TableParagraph"/>
              <w:spacing w:line="265" w:lineRule="exact"/>
              <w:ind w:left="107"/>
              <w:rPr>
                <w:b/>
                <w:sz w:val="24"/>
              </w:rPr>
            </w:pPr>
            <w:r>
              <w:rPr>
                <w:b/>
                <w:sz w:val="24"/>
              </w:rPr>
              <w:t>a.4</w:t>
            </w:r>
          </w:p>
        </w:tc>
        <w:tc>
          <w:tcPr>
            <w:tcW w:w="4592" w:type="dxa"/>
            <w:vMerge w:val="restart"/>
          </w:tcPr>
          <w:p w14:paraId="4FA0AB85" w14:textId="77777777" w:rsidR="00C62228" w:rsidRDefault="00E6392B">
            <w:pPr>
              <w:pStyle w:val="TableParagraph"/>
              <w:spacing w:line="360" w:lineRule="auto"/>
              <w:ind w:left="827" w:right="103" w:hanging="360"/>
              <w:rPr>
                <w:sz w:val="24"/>
              </w:rPr>
            </w:pPr>
            <w:r>
              <w:rPr>
                <w:sz w:val="24"/>
              </w:rPr>
              <w:t>1.  Explain and apply analytical constructs to business problem solving. Develop the ability to convert a problem into an opportunity and weakness into</w:t>
            </w:r>
            <w:r>
              <w:rPr>
                <w:spacing w:val="-1"/>
                <w:sz w:val="24"/>
              </w:rPr>
              <w:t xml:space="preserve"> </w:t>
            </w:r>
            <w:r>
              <w:rPr>
                <w:sz w:val="24"/>
              </w:rPr>
              <w:t>strength</w:t>
            </w:r>
          </w:p>
        </w:tc>
        <w:tc>
          <w:tcPr>
            <w:tcW w:w="2069" w:type="dxa"/>
          </w:tcPr>
          <w:p w14:paraId="61E0E235" w14:textId="77777777" w:rsidR="00C62228" w:rsidRDefault="00E6392B">
            <w:pPr>
              <w:pStyle w:val="TableParagraph"/>
              <w:spacing w:line="261" w:lineRule="exact"/>
              <w:ind w:left="105"/>
              <w:rPr>
                <w:sz w:val="24"/>
              </w:rPr>
            </w:pPr>
            <w:r>
              <w:rPr>
                <w:sz w:val="24"/>
              </w:rPr>
              <w:t>*Business</w:t>
            </w:r>
          </w:p>
          <w:p w14:paraId="0B5303BE" w14:textId="77777777" w:rsidR="00C62228" w:rsidRDefault="00E6392B">
            <w:pPr>
              <w:pStyle w:val="TableParagraph"/>
              <w:ind w:left="105" w:right="880"/>
              <w:rPr>
                <w:sz w:val="24"/>
              </w:rPr>
            </w:pPr>
            <w:r>
              <w:rPr>
                <w:sz w:val="24"/>
              </w:rPr>
              <w:t>Simulation (Rubrics)</w:t>
            </w:r>
          </w:p>
        </w:tc>
        <w:tc>
          <w:tcPr>
            <w:tcW w:w="2340" w:type="dxa"/>
            <w:vMerge w:val="restart"/>
          </w:tcPr>
          <w:p w14:paraId="0AC34680" w14:textId="77777777" w:rsidR="00C62228" w:rsidRDefault="00E6392B">
            <w:pPr>
              <w:pStyle w:val="TableParagraph"/>
              <w:spacing w:line="261" w:lineRule="exact"/>
              <w:ind w:left="108"/>
              <w:rPr>
                <w:sz w:val="24"/>
              </w:rPr>
            </w:pPr>
            <w:r>
              <w:rPr>
                <w:sz w:val="24"/>
              </w:rPr>
              <w:t>Student Exit Survey</w:t>
            </w:r>
          </w:p>
        </w:tc>
      </w:tr>
      <w:tr w:rsidR="00C62228" w14:paraId="4BB49413" w14:textId="77777777">
        <w:trPr>
          <w:trHeight w:val="1231"/>
        </w:trPr>
        <w:tc>
          <w:tcPr>
            <w:tcW w:w="720" w:type="dxa"/>
            <w:vMerge/>
            <w:tcBorders>
              <w:top w:val="nil"/>
            </w:tcBorders>
          </w:tcPr>
          <w:p w14:paraId="097A9801" w14:textId="77777777" w:rsidR="00C62228" w:rsidRDefault="00C62228">
            <w:pPr>
              <w:rPr>
                <w:sz w:val="2"/>
                <w:szCs w:val="2"/>
              </w:rPr>
            </w:pPr>
          </w:p>
        </w:tc>
        <w:tc>
          <w:tcPr>
            <w:tcW w:w="4592" w:type="dxa"/>
            <w:vMerge/>
            <w:tcBorders>
              <w:top w:val="nil"/>
            </w:tcBorders>
          </w:tcPr>
          <w:p w14:paraId="3F261536" w14:textId="77777777" w:rsidR="00C62228" w:rsidRDefault="00C62228">
            <w:pPr>
              <w:rPr>
                <w:sz w:val="2"/>
                <w:szCs w:val="2"/>
              </w:rPr>
            </w:pPr>
          </w:p>
        </w:tc>
        <w:tc>
          <w:tcPr>
            <w:tcW w:w="2069" w:type="dxa"/>
          </w:tcPr>
          <w:p w14:paraId="33089C76" w14:textId="77777777" w:rsidR="00C62228" w:rsidRDefault="00E6392B">
            <w:pPr>
              <w:pStyle w:val="TableParagraph"/>
              <w:spacing w:before="186"/>
              <w:ind w:left="105" w:right="307"/>
              <w:rPr>
                <w:sz w:val="24"/>
              </w:rPr>
            </w:pPr>
            <w:r>
              <w:rPr>
                <w:sz w:val="24"/>
              </w:rPr>
              <w:t>*Comprehensive Exam</w:t>
            </w:r>
          </w:p>
        </w:tc>
        <w:tc>
          <w:tcPr>
            <w:tcW w:w="2340" w:type="dxa"/>
            <w:vMerge/>
            <w:tcBorders>
              <w:top w:val="nil"/>
            </w:tcBorders>
          </w:tcPr>
          <w:p w14:paraId="6C6722F2" w14:textId="77777777" w:rsidR="00C62228" w:rsidRDefault="00C62228">
            <w:pPr>
              <w:rPr>
                <w:sz w:val="2"/>
                <w:szCs w:val="2"/>
              </w:rPr>
            </w:pPr>
          </w:p>
        </w:tc>
      </w:tr>
      <w:tr w:rsidR="00C62228" w14:paraId="5DB8F487" w14:textId="77777777">
        <w:trPr>
          <w:trHeight w:val="1655"/>
        </w:trPr>
        <w:tc>
          <w:tcPr>
            <w:tcW w:w="720" w:type="dxa"/>
          </w:tcPr>
          <w:p w14:paraId="69A187F9" w14:textId="77777777" w:rsidR="00C62228" w:rsidRDefault="00E6392B">
            <w:pPr>
              <w:pStyle w:val="TableParagraph"/>
              <w:spacing w:line="265" w:lineRule="exact"/>
              <w:ind w:left="107"/>
              <w:rPr>
                <w:b/>
                <w:sz w:val="24"/>
              </w:rPr>
            </w:pPr>
            <w:r>
              <w:rPr>
                <w:b/>
                <w:sz w:val="24"/>
              </w:rPr>
              <w:t>a.5</w:t>
            </w:r>
          </w:p>
        </w:tc>
        <w:tc>
          <w:tcPr>
            <w:tcW w:w="4592" w:type="dxa"/>
          </w:tcPr>
          <w:p w14:paraId="74EA4AF3" w14:textId="77777777" w:rsidR="00C62228" w:rsidRDefault="00E6392B">
            <w:pPr>
              <w:pStyle w:val="TableParagraph"/>
              <w:spacing w:line="261" w:lineRule="exact"/>
              <w:ind w:left="107"/>
              <w:rPr>
                <w:sz w:val="24"/>
              </w:rPr>
            </w:pPr>
            <w:r>
              <w:rPr>
                <w:sz w:val="24"/>
              </w:rPr>
              <w:t>Effectively communicate both verbally and</w:t>
            </w:r>
          </w:p>
          <w:p w14:paraId="5B4A30E8" w14:textId="77777777" w:rsidR="00C62228" w:rsidRDefault="00E6392B">
            <w:pPr>
              <w:pStyle w:val="TableParagraph"/>
              <w:spacing w:line="270" w:lineRule="atLeast"/>
              <w:ind w:left="107" w:right="449"/>
              <w:rPr>
                <w:sz w:val="24"/>
              </w:rPr>
            </w:pPr>
            <w:r>
              <w:rPr>
                <w:sz w:val="24"/>
              </w:rPr>
              <w:t>in writing ideas and arguments associated with business issues Develop persuasion skills to drive new ideas and initiatives Develop effective presentation skills to effectively communicate the right</w:t>
            </w:r>
          </w:p>
        </w:tc>
        <w:tc>
          <w:tcPr>
            <w:tcW w:w="2069" w:type="dxa"/>
          </w:tcPr>
          <w:p w14:paraId="48430C06" w14:textId="77777777" w:rsidR="00C62228" w:rsidRDefault="00E6392B">
            <w:pPr>
              <w:pStyle w:val="TableParagraph"/>
              <w:spacing w:line="261" w:lineRule="exact"/>
              <w:ind w:left="105"/>
              <w:rPr>
                <w:sz w:val="24"/>
              </w:rPr>
            </w:pPr>
            <w:r>
              <w:rPr>
                <w:sz w:val="24"/>
              </w:rPr>
              <w:t>Business</w:t>
            </w:r>
          </w:p>
          <w:p w14:paraId="4F31108E" w14:textId="77777777" w:rsidR="00C62228" w:rsidRDefault="00E6392B">
            <w:pPr>
              <w:pStyle w:val="TableParagraph"/>
              <w:ind w:left="105" w:right="387"/>
              <w:rPr>
                <w:sz w:val="24"/>
              </w:rPr>
            </w:pPr>
            <w:r>
              <w:rPr>
                <w:sz w:val="24"/>
              </w:rPr>
              <w:t>Communication Course Result analysis of all semesters</w:t>
            </w:r>
          </w:p>
        </w:tc>
        <w:tc>
          <w:tcPr>
            <w:tcW w:w="2340" w:type="dxa"/>
          </w:tcPr>
          <w:p w14:paraId="2854F147" w14:textId="77777777" w:rsidR="00C62228" w:rsidRDefault="00E6392B">
            <w:pPr>
              <w:pStyle w:val="TableParagraph"/>
              <w:spacing w:line="261" w:lineRule="exact"/>
              <w:ind w:left="108"/>
              <w:rPr>
                <w:sz w:val="24"/>
              </w:rPr>
            </w:pPr>
            <w:r>
              <w:rPr>
                <w:sz w:val="24"/>
              </w:rPr>
              <w:t>Student Exit Survey</w:t>
            </w:r>
          </w:p>
        </w:tc>
      </w:tr>
    </w:tbl>
    <w:p w14:paraId="1B89C0AD" w14:textId="77777777" w:rsidR="00C62228" w:rsidRDefault="00C62228">
      <w:pPr>
        <w:spacing w:line="261" w:lineRule="exact"/>
        <w:rPr>
          <w:sz w:val="24"/>
        </w:rPr>
        <w:sectPr w:rsidR="00C62228">
          <w:headerReference w:type="default" r:id="rId716"/>
          <w:footerReference w:type="default" r:id="rId717"/>
          <w:pgSz w:w="11900" w:h="16840"/>
          <w:pgMar w:top="620" w:right="0" w:bottom="1540" w:left="160" w:header="0" w:footer="1358" w:gutter="0"/>
          <w:pgNumType w:start="274"/>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74C94480" w14:textId="77777777">
        <w:trPr>
          <w:trHeight w:val="671"/>
        </w:trPr>
        <w:tc>
          <w:tcPr>
            <w:tcW w:w="720" w:type="dxa"/>
            <w:vMerge w:val="restart"/>
          </w:tcPr>
          <w:p w14:paraId="0EB17A54" w14:textId="77777777" w:rsidR="00C62228" w:rsidRDefault="00C62228">
            <w:pPr>
              <w:pStyle w:val="TableParagraph"/>
            </w:pPr>
          </w:p>
        </w:tc>
        <w:tc>
          <w:tcPr>
            <w:tcW w:w="4592" w:type="dxa"/>
            <w:vMerge w:val="restart"/>
          </w:tcPr>
          <w:p w14:paraId="49AE94F3" w14:textId="77777777" w:rsidR="00C62228" w:rsidRDefault="00E6392B">
            <w:pPr>
              <w:pStyle w:val="TableParagraph"/>
              <w:spacing w:line="261" w:lineRule="exact"/>
              <w:ind w:left="107"/>
              <w:rPr>
                <w:sz w:val="24"/>
              </w:rPr>
            </w:pPr>
            <w:r>
              <w:rPr>
                <w:sz w:val="24"/>
              </w:rPr>
              <w:t>information to the right personnel</w:t>
            </w:r>
          </w:p>
        </w:tc>
        <w:tc>
          <w:tcPr>
            <w:tcW w:w="2069" w:type="dxa"/>
          </w:tcPr>
          <w:p w14:paraId="4994FD1A" w14:textId="77777777" w:rsidR="00C62228" w:rsidRDefault="00E6392B">
            <w:pPr>
              <w:pStyle w:val="TableParagraph"/>
              <w:spacing w:before="44"/>
              <w:ind w:left="105"/>
              <w:rPr>
                <w:sz w:val="24"/>
              </w:rPr>
            </w:pPr>
            <w:r>
              <w:rPr>
                <w:sz w:val="24"/>
              </w:rPr>
              <w:t>*Rubrics</w:t>
            </w:r>
          </w:p>
        </w:tc>
        <w:tc>
          <w:tcPr>
            <w:tcW w:w="2340" w:type="dxa"/>
            <w:vMerge w:val="restart"/>
          </w:tcPr>
          <w:p w14:paraId="73BEAB94" w14:textId="77777777" w:rsidR="00C62228" w:rsidRDefault="00C62228">
            <w:pPr>
              <w:pStyle w:val="TableParagraph"/>
            </w:pPr>
          </w:p>
        </w:tc>
      </w:tr>
      <w:tr w:rsidR="00C62228" w14:paraId="02219832" w14:textId="77777777">
        <w:trPr>
          <w:trHeight w:val="827"/>
        </w:trPr>
        <w:tc>
          <w:tcPr>
            <w:tcW w:w="720" w:type="dxa"/>
            <w:vMerge/>
            <w:tcBorders>
              <w:top w:val="nil"/>
            </w:tcBorders>
          </w:tcPr>
          <w:p w14:paraId="6855C687" w14:textId="77777777" w:rsidR="00C62228" w:rsidRDefault="00C62228">
            <w:pPr>
              <w:rPr>
                <w:sz w:val="2"/>
                <w:szCs w:val="2"/>
              </w:rPr>
            </w:pPr>
          </w:p>
        </w:tc>
        <w:tc>
          <w:tcPr>
            <w:tcW w:w="4592" w:type="dxa"/>
            <w:vMerge/>
            <w:tcBorders>
              <w:top w:val="nil"/>
            </w:tcBorders>
          </w:tcPr>
          <w:p w14:paraId="3DAE15C4" w14:textId="77777777" w:rsidR="00C62228" w:rsidRDefault="00C62228">
            <w:pPr>
              <w:rPr>
                <w:sz w:val="2"/>
                <w:szCs w:val="2"/>
              </w:rPr>
            </w:pPr>
          </w:p>
        </w:tc>
        <w:tc>
          <w:tcPr>
            <w:tcW w:w="2069" w:type="dxa"/>
          </w:tcPr>
          <w:p w14:paraId="5A85C92F" w14:textId="77777777" w:rsidR="00C62228" w:rsidRDefault="00E6392B">
            <w:pPr>
              <w:pStyle w:val="TableParagraph"/>
              <w:spacing w:line="261" w:lineRule="exact"/>
              <w:ind w:left="105"/>
              <w:rPr>
                <w:sz w:val="24"/>
              </w:rPr>
            </w:pPr>
            <w:r>
              <w:rPr>
                <w:sz w:val="24"/>
              </w:rPr>
              <w:t>*Comprehensive</w:t>
            </w:r>
          </w:p>
          <w:p w14:paraId="5983E6C4" w14:textId="77777777" w:rsidR="00C62228" w:rsidRDefault="00E6392B">
            <w:pPr>
              <w:pStyle w:val="TableParagraph"/>
              <w:ind w:left="105"/>
              <w:rPr>
                <w:sz w:val="24"/>
              </w:rPr>
            </w:pPr>
            <w:r>
              <w:rPr>
                <w:sz w:val="24"/>
              </w:rPr>
              <w:t>Exam</w:t>
            </w:r>
          </w:p>
        </w:tc>
        <w:tc>
          <w:tcPr>
            <w:tcW w:w="2340" w:type="dxa"/>
            <w:vMerge/>
            <w:tcBorders>
              <w:top w:val="nil"/>
            </w:tcBorders>
          </w:tcPr>
          <w:p w14:paraId="3438CD1D" w14:textId="77777777" w:rsidR="00C62228" w:rsidRDefault="00C62228">
            <w:pPr>
              <w:rPr>
                <w:sz w:val="2"/>
                <w:szCs w:val="2"/>
              </w:rPr>
            </w:pPr>
          </w:p>
        </w:tc>
      </w:tr>
      <w:tr w:rsidR="00C62228" w14:paraId="3985F844" w14:textId="77777777">
        <w:trPr>
          <w:trHeight w:val="1655"/>
        </w:trPr>
        <w:tc>
          <w:tcPr>
            <w:tcW w:w="720" w:type="dxa"/>
            <w:vMerge w:val="restart"/>
          </w:tcPr>
          <w:p w14:paraId="5DD874A7" w14:textId="77777777" w:rsidR="00C62228" w:rsidRDefault="00E6392B">
            <w:pPr>
              <w:pStyle w:val="TableParagraph"/>
              <w:spacing w:line="265" w:lineRule="exact"/>
              <w:ind w:left="107"/>
              <w:rPr>
                <w:b/>
                <w:sz w:val="24"/>
              </w:rPr>
            </w:pPr>
            <w:r>
              <w:rPr>
                <w:b/>
                <w:sz w:val="24"/>
              </w:rPr>
              <w:t>a.6</w:t>
            </w:r>
          </w:p>
        </w:tc>
        <w:tc>
          <w:tcPr>
            <w:tcW w:w="4592" w:type="dxa"/>
            <w:vMerge w:val="restart"/>
          </w:tcPr>
          <w:p w14:paraId="5400173E" w14:textId="77777777" w:rsidR="00C62228" w:rsidRDefault="00C62228">
            <w:pPr>
              <w:pStyle w:val="TableParagraph"/>
              <w:rPr>
                <w:b/>
                <w:sz w:val="26"/>
              </w:rPr>
            </w:pPr>
          </w:p>
          <w:p w14:paraId="22887792" w14:textId="77777777" w:rsidR="00C62228" w:rsidRDefault="00C62228">
            <w:pPr>
              <w:pStyle w:val="TableParagraph"/>
              <w:rPr>
                <w:b/>
                <w:sz w:val="26"/>
              </w:rPr>
            </w:pPr>
          </w:p>
          <w:p w14:paraId="685FF1E8" w14:textId="77777777" w:rsidR="00C62228" w:rsidRDefault="00C62228">
            <w:pPr>
              <w:pStyle w:val="TableParagraph"/>
              <w:spacing w:before="1"/>
              <w:rPr>
                <w:b/>
                <w:sz w:val="25"/>
              </w:rPr>
            </w:pPr>
          </w:p>
          <w:p w14:paraId="43D03144" w14:textId="676ABC05" w:rsidR="00C62228" w:rsidRDefault="00E6392B">
            <w:pPr>
              <w:pStyle w:val="TableParagraph"/>
              <w:spacing w:line="360" w:lineRule="auto"/>
              <w:ind w:left="827" w:right="149"/>
              <w:rPr>
                <w:sz w:val="24"/>
              </w:rPr>
            </w:pPr>
            <w:r>
              <w:rPr>
                <w:sz w:val="24"/>
              </w:rPr>
              <w:t xml:space="preserve">Manage relationships and value </w:t>
            </w:r>
            <w:r w:rsidR="00EA0D6A">
              <w:rPr>
                <w:sz w:val="24"/>
              </w:rPr>
              <w:t>teamwork</w:t>
            </w:r>
            <w:r>
              <w:rPr>
                <w:sz w:val="24"/>
              </w:rPr>
              <w:t xml:space="preserve"> both in leader and follower role</w:t>
            </w:r>
          </w:p>
        </w:tc>
        <w:tc>
          <w:tcPr>
            <w:tcW w:w="2069" w:type="dxa"/>
          </w:tcPr>
          <w:p w14:paraId="24FECB55" w14:textId="77777777" w:rsidR="00C62228" w:rsidRDefault="00E6392B">
            <w:pPr>
              <w:pStyle w:val="TableParagraph"/>
              <w:spacing w:line="261" w:lineRule="exact"/>
              <w:ind w:left="105"/>
              <w:rPr>
                <w:sz w:val="24"/>
              </w:rPr>
            </w:pPr>
            <w:r>
              <w:rPr>
                <w:sz w:val="24"/>
              </w:rPr>
              <w:t>* Behavioural</w:t>
            </w:r>
          </w:p>
          <w:p w14:paraId="5DCB363F" w14:textId="77777777" w:rsidR="00C62228" w:rsidRDefault="00E6392B">
            <w:pPr>
              <w:pStyle w:val="TableParagraph"/>
              <w:ind w:left="105" w:right="147"/>
              <w:rPr>
                <w:sz w:val="24"/>
              </w:rPr>
            </w:pPr>
            <w:r>
              <w:rPr>
                <w:sz w:val="24"/>
              </w:rPr>
              <w:t>Science Course Result analysis of all semesters, Journal of Success</w:t>
            </w:r>
          </w:p>
        </w:tc>
        <w:tc>
          <w:tcPr>
            <w:tcW w:w="2340" w:type="dxa"/>
            <w:vMerge w:val="restart"/>
          </w:tcPr>
          <w:p w14:paraId="57ECFBD5" w14:textId="77777777" w:rsidR="00C62228" w:rsidRDefault="00E6392B">
            <w:pPr>
              <w:pStyle w:val="TableParagraph"/>
              <w:spacing w:line="261" w:lineRule="exact"/>
              <w:ind w:left="108"/>
              <w:rPr>
                <w:sz w:val="24"/>
              </w:rPr>
            </w:pPr>
            <w:r>
              <w:rPr>
                <w:sz w:val="24"/>
              </w:rPr>
              <w:t>Student Exit Survey</w:t>
            </w:r>
          </w:p>
        </w:tc>
      </w:tr>
      <w:tr w:rsidR="00C62228" w14:paraId="79600989" w14:textId="77777777">
        <w:trPr>
          <w:trHeight w:val="674"/>
        </w:trPr>
        <w:tc>
          <w:tcPr>
            <w:tcW w:w="720" w:type="dxa"/>
            <w:vMerge/>
            <w:tcBorders>
              <w:top w:val="nil"/>
            </w:tcBorders>
          </w:tcPr>
          <w:p w14:paraId="63921308" w14:textId="77777777" w:rsidR="00C62228" w:rsidRDefault="00C62228">
            <w:pPr>
              <w:rPr>
                <w:sz w:val="2"/>
                <w:szCs w:val="2"/>
              </w:rPr>
            </w:pPr>
          </w:p>
        </w:tc>
        <w:tc>
          <w:tcPr>
            <w:tcW w:w="4592" w:type="dxa"/>
            <w:vMerge/>
            <w:tcBorders>
              <w:top w:val="nil"/>
            </w:tcBorders>
          </w:tcPr>
          <w:p w14:paraId="75F0FAEF" w14:textId="77777777" w:rsidR="00C62228" w:rsidRDefault="00C62228">
            <w:pPr>
              <w:rPr>
                <w:sz w:val="2"/>
                <w:szCs w:val="2"/>
              </w:rPr>
            </w:pPr>
          </w:p>
        </w:tc>
        <w:tc>
          <w:tcPr>
            <w:tcW w:w="2069" w:type="dxa"/>
          </w:tcPr>
          <w:p w14:paraId="38D7ABA5" w14:textId="77777777" w:rsidR="00C62228" w:rsidRDefault="00E6392B">
            <w:pPr>
              <w:pStyle w:val="TableParagraph"/>
              <w:spacing w:before="47"/>
              <w:ind w:left="105"/>
              <w:rPr>
                <w:sz w:val="24"/>
              </w:rPr>
            </w:pPr>
            <w:r>
              <w:rPr>
                <w:sz w:val="24"/>
              </w:rPr>
              <w:t>* Rubrics</w:t>
            </w:r>
          </w:p>
        </w:tc>
        <w:tc>
          <w:tcPr>
            <w:tcW w:w="2340" w:type="dxa"/>
            <w:vMerge/>
            <w:tcBorders>
              <w:top w:val="nil"/>
            </w:tcBorders>
          </w:tcPr>
          <w:p w14:paraId="44E0A67E" w14:textId="77777777" w:rsidR="00C62228" w:rsidRDefault="00C62228">
            <w:pPr>
              <w:rPr>
                <w:sz w:val="2"/>
                <w:szCs w:val="2"/>
              </w:rPr>
            </w:pPr>
          </w:p>
        </w:tc>
      </w:tr>
      <w:tr w:rsidR="00C62228" w14:paraId="376D0700" w14:textId="77777777">
        <w:trPr>
          <w:trHeight w:val="828"/>
        </w:trPr>
        <w:tc>
          <w:tcPr>
            <w:tcW w:w="720" w:type="dxa"/>
            <w:vMerge/>
            <w:tcBorders>
              <w:top w:val="nil"/>
            </w:tcBorders>
          </w:tcPr>
          <w:p w14:paraId="745ABDD5" w14:textId="77777777" w:rsidR="00C62228" w:rsidRDefault="00C62228">
            <w:pPr>
              <w:rPr>
                <w:sz w:val="2"/>
                <w:szCs w:val="2"/>
              </w:rPr>
            </w:pPr>
          </w:p>
        </w:tc>
        <w:tc>
          <w:tcPr>
            <w:tcW w:w="4592" w:type="dxa"/>
            <w:vMerge/>
            <w:tcBorders>
              <w:top w:val="nil"/>
            </w:tcBorders>
          </w:tcPr>
          <w:p w14:paraId="58319854" w14:textId="77777777" w:rsidR="00C62228" w:rsidRDefault="00C62228">
            <w:pPr>
              <w:rPr>
                <w:sz w:val="2"/>
                <w:szCs w:val="2"/>
              </w:rPr>
            </w:pPr>
          </w:p>
        </w:tc>
        <w:tc>
          <w:tcPr>
            <w:tcW w:w="2069" w:type="dxa"/>
          </w:tcPr>
          <w:p w14:paraId="01ADA36A" w14:textId="77777777" w:rsidR="00C62228" w:rsidRDefault="00E6392B">
            <w:pPr>
              <w:pStyle w:val="TableParagraph"/>
              <w:spacing w:line="261" w:lineRule="exact"/>
              <w:ind w:left="105"/>
              <w:rPr>
                <w:sz w:val="24"/>
              </w:rPr>
            </w:pPr>
            <w:r>
              <w:rPr>
                <w:sz w:val="24"/>
              </w:rPr>
              <w:t>*Comprehensive</w:t>
            </w:r>
          </w:p>
          <w:p w14:paraId="7D62C543" w14:textId="77777777" w:rsidR="00C62228" w:rsidRDefault="00E6392B">
            <w:pPr>
              <w:pStyle w:val="TableParagraph"/>
              <w:ind w:left="105"/>
              <w:rPr>
                <w:sz w:val="24"/>
              </w:rPr>
            </w:pPr>
            <w:r>
              <w:rPr>
                <w:sz w:val="24"/>
              </w:rPr>
              <w:t>Exam</w:t>
            </w:r>
          </w:p>
        </w:tc>
        <w:tc>
          <w:tcPr>
            <w:tcW w:w="2340" w:type="dxa"/>
            <w:vMerge/>
            <w:tcBorders>
              <w:top w:val="nil"/>
            </w:tcBorders>
          </w:tcPr>
          <w:p w14:paraId="51369E8A" w14:textId="77777777" w:rsidR="00C62228" w:rsidRDefault="00C62228">
            <w:pPr>
              <w:rPr>
                <w:sz w:val="2"/>
                <w:szCs w:val="2"/>
              </w:rPr>
            </w:pPr>
          </w:p>
        </w:tc>
      </w:tr>
      <w:tr w:rsidR="00C62228" w14:paraId="55E6DD63" w14:textId="77777777">
        <w:trPr>
          <w:trHeight w:val="1379"/>
        </w:trPr>
        <w:tc>
          <w:tcPr>
            <w:tcW w:w="720" w:type="dxa"/>
            <w:vMerge w:val="restart"/>
          </w:tcPr>
          <w:p w14:paraId="6CB24FEE" w14:textId="77777777" w:rsidR="00C62228" w:rsidRDefault="00E6392B">
            <w:pPr>
              <w:pStyle w:val="TableParagraph"/>
              <w:spacing w:line="265" w:lineRule="exact"/>
              <w:ind w:left="107"/>
              <w:rPr>
                <w:b/>
                <w:sz w:val="24"/>
              </w:rPr>
            </w:pPr>
            <w:r>
              <w:rPr>
                <w:b/>
                <w:sz w:val="24"/>
              </w:rPr>
              <w:t>a.7</w:t>
            </w:r>
          </w:p>
        </w:tc>
        <w:tc>
          <w:tcPr>
            <w:tcW w:w="4592" w:type="dxa"/>
            <w:vMerge w:val="restart"/>
          </w:tcPr>
          <w:p w14:paraId="0FB161DD" w14:textId="77777777" w:rsidR="00C62228" w:rsidRDefault="00C62228">
            <w:pPr>
              <w:pStyle w:val="TableParagraph"/>
              <w:spacing w:before="2"/>
              <w:rPr>
                <w:b/>
                <w:sz w:val="36"/>
              </w:rPr>
            </w:pPr>
          </w:p>
          <w:p w14:paraId="23040D44" w14:textId="77777777" w:rsidR="00C62228" w:rsidRDefault="00E6392B">
            <w:pPr>
              <w:pStyle w:val="TableParagraph"/>
              <w:spacing w:line="360" w:lineRule="auto"/>
              <w:ind w:left="467" w:right="269"/>
              <w:rPr>
                <w:sz w:val="24"/>
              </w:rPr>
            </w:pPr>
            <w:r>
              <w:rPr>
                <w:sz w:val="24"/>
              </w:rPr>
              <w:t>Recognize the special opportunities and challenges presented by the global business environment Ability to value diversity and adapt quickly.</w:t>
            </w:r>
          </w:p>
        </w:tc>
        <w:tc>
          <w:tcPr>
            <w:tcW w:w="2069" w:type="dxa"/>
          </w:tcPr>
          <w:p w14:paraId="6D7DA319" w14:textId="77777777" w:rsidR="00C62228" w:rsidRDefault="00E6392B">
            <w:pPr>
              <w:pStyle w:val="TableParagraph"/>
              <w:spacing w:line="261" w:lineRule="exact"/>
              <w:ind w:left="105"/>
              <w:rPr>
                <w:sz w:val="24"/>
              </w:rPr>
            </w:pPr>
            <w:r>
              <w:rPr>
                <w:sz w:val="24"/>
              </w:rPr>
              <w:t>*Foreign Business</w:t>
            </w:r>
          </w:p>
          <w:p w14:paraId="07E6D52B" w14:textId="77777777" w:rsidR="00C62228" w:rsidRDefault="00E6392B">
            <w:pPr>
              <w:pStyle w:val="TableParagraph"/>
              <w:ind w:left="105"/>
              <w:rPr>
                <w:sz w:val="24"/>
              </w:rPr>
            </w:pPr>
            <w:r>
              <w:rPr>
                <w:sz w:val="24"/>
              </w:rPr>
              <w:t>Language Result Analysis of all semesters</w:t>
            </w:r>
          </w:p>
        </w:tc>
        <w:tc>
          <w:tcPr>
            <w:tcW w:w="2340" w:type="dxa"/>
            <w:vMerge w:val="restart"/>
          </w:tcPr>
          <w:p w14:paraId="3D8C996E" w14:textId="77777777" w:rsidR="00C62228" w:rsidRDefault="00E6392B">
            <w:pPr>
              <w:pStyle w:val="TableParagraph"/>
              <w:spacing w:line="261" w:lineRule="exact"/>
              <w:ind w:left="108"/>
              <w:rPr>
                <w:sz w:val="24"/>
              </w:rPr>
            </w:pPr>
            <w:r>
              <w:rPr>
                <w:sz w:val="24"/>
              </w:rPr>
              <w:t>Student Exit Survey</w:t>
            </w:r>
          </w:p>
        </w:tc>
      </w:tr>
      <w:tr w:rsidR="00C62228" w14:paraId="7D671889" w14:textId="77777777">
        <w:trPr>
          <w:trHeight w:val="561"/>
        </w:trPr>
        <w:tc>
          <w:tcPr>
            <w:tcW w:w="720" w:type="dxa"/>
            <w:vMerge/>
            <w:tcBorders>
              <w:top w:val="nil"/>
            </w:tcBorders>
          </w:tcPr>
          <w:p w14:paraId="14C8034C" w14:textId="77777777" w:rsidR="00C62228" w:rsidRDefault="00C62228">
            <w:pPr>
              <w:rPr>
                <w:sz w:val="2"/>
                <w:szCs w:val="2"/>
              </w:rPr>
            </w:pPr>
          </w:p>
        </w:tc>
        <w:tc>
          <w:tcPr>
            <w:tcW w:w="4592" w:type="dxa"/>
            <w:vMerge/>
            <w:tcBorders>
              <w:top w:val="nil"/>
            </w:tcBorders>
          </w:tcPr>
          <w:p w14:paraId="58333667" w14:textId="77777777" w:rsidR="00C62228" w:rsidRDefault="00C62228">
            <w:pPr>
              <w:rPr>
                <w:sz w:val="2"/>
                <w:szCs w:val="2"/>
              </w:rPr>
            </w:pPr>
          </w:p>
        </w:tc>
        <w:tc>
          <w:tcPr>
            <w:tcW w:w="2069" w:type="dxa"/>
          </w:tcPr>
          <w:p w14:paraId="3FBAE54F" w14:textId="77777777" w:rsidR="00C62228" w:rsidRDefault="00E6392B">
            <w:pPr>
              <w:pStyle w:val="TableParagraph"/>
              <w:spacing w:line="265" w:lineRule="exact"/>
              <w:ind w:left="105"/>
              <w:rPr>
                <w:sz w:val="24"/>
              </w:rPr>
            </w:pPr>
            <w:r>
              <w:rPr>
                <w:sz w:val="24"/>
              </w:rPr>
              <w:t>* Rubrics</w:t>
            </w:r>
          </w:p>
        </w:tc>
        <w:tc>
          <w:tcPr>
            <w:tcW w:w="2340" w:type="dxa"/>
            <w:vMerge/>
            <w:tcBorders>
              <w:top w:val="nil"/>
            </w:tcBorders>
          </w:tcPr>
          <w:p w14:paraId="7FFBE402" w14:textId="77777777" w:rsidR="00C62228" w:rsidRDefault="00C62228">
            <w:pPr>
              <w:rPr>
                <w:sz w:val="2"/>
                <w:szCs w:val="2"/>
              </w:rPr>
            </w:pPr>
          </w:p>
        </w:tc>
      </w:tr>
      <w:tr w:rsidR="00C62228" w14:paraId="728BF8BD" w14:textId="77777777">
        <w:trPr>
          <w:trHeight w:val="827"/>
        </w:trPr>
        <w:tc>
          <w:tcPr>
            <w:tcW w:w="720" w:type="dxa"/>
            <w:vMerge/>
            <w:tcBorders>
              <w:top w:val="nil"/>
            </w:tcBorders>
          </w:tcPr>
          <w:p w14:paraId="77252AB0" w14:textId="77777777" w:rsidR="00C62228" w:rsidRDefault="00C62228">
            <w:pPr>
              <w:rPr>
                <w:sz w:val="2"/>
                <w:szCs w:val="2"/>
              </w:rPr>
            </w:pPr>
          </w:p>
        </w:tc>
        <w:tc>
          <w:tcPr>
            <w:tcW w:w="4592" w:type="dxa"/>
            <w:vMerge/>
            <w:tcBorders>
              <w:top w:val="nil"/>
            </w:tcBorders>
          </w:tcPr>
          <w:p w14:paraId="67E3A9EE" w14:textId="77777777" w:rsidR="00C62228" w:rsidRDefault="00C62228">
            <w:pPr>
              <w:rPr>
                <w:sz w:val="2"/>
                <w:szCs w:val="2"/>
              </w:rPr>
            </w:pPr>
          </w:p>
        </w:tc>
        <w:tc>
          <w:tcPr>
            <w:tcW w:w="2069" w:type="dxa"/>
          </w:tcPr>
          <w:p w14:paraId="23FB0361" w14:textId="77777777" w:rsidR="00C62228" w:rsidRDefault="00E6392B">
            <w:pPr>
              <w:pStyle w:val="TableParagraph"/>
              <w:spacing w:line="261" w:lineRule="exact"/>
              <w:ind w:left="105"/>
              <w:rPr>
                <w:sz w:val="24"/>
              </w:rPr>
            </w:pPr>
            <w:r>
              <w:rPr>
                <w:sz w:val="24"/>
              </w:rPr>
              <w:t>* Comprehensive</w:t>
            </w:r>
          </w:p>
          <w:p w14:paraId="6FBD53A3" w14:textId="77777777" w:rsidR="00C62228" w:rsidRDefault="00E6392B">
            <w:pPr>
              <w:pStyle w:val="TableParagraph"/>
              <w:ind w:left="105"/>
              <w:rPr>
                <w:sz w:val="24"/>
              </w:rPr>
            </w:pPr>
            <w:r>
              <w:rPr>
                <w:sz w:val="24"/>
              </w:rPr>
              <w:t>Exam</w:t>
            </w:r>
          </w:p>
        </w:tc>
        <w:tc>
          <w:tcPr>
            <w:tcW w:w="2340" w:type="dxa"/>
            <w:vMerge/>
            <w:tcBorders>
              <w:top w:val="nil"/>
            </w:tcBorders>
          </w:tcPr>
          <w:p w14:paraId="4D3E8548" w14:textId="77777777" w:rsidR="00C62228" w:rsidRDefault="00C62228">
            <w:pPr>
              <w:rPr>
                <w:sz w:val="2"/>
                <w:szCs w:val="2"/>
              </w:rPr>
            </w:pPr>
          </w:p>
        </w:tc>
      </w:tr>
      <w:tr w:rsidR="00C62228" w14:paraId="4C65BBDA" w14:textId="77777777">
        <w:trPr>
          <w:trHeight w:val="1103"/>
        </w:trPr>
        <w:tc>
          <w:tcPr>
            <w:tcW w:w="720" w:type="dxa"/>
            <w:vMerge w:val="restart"/>
          </w:tcPr>
          <w:p w14:paraId="7ED265D7" w14:textId="77777777" w:rsidR="00C62228" w:rsidRDefault="00E6392B">
            <w:pPr>
              <w:pStyle w:val="TableParagraph"/>
              <w:spacing w:line="265" w:lineRule="exact"/>
              <w:ind w:left="107"/>
              <w:rPr>
                <w:b/>
                <w:sz w:val="24"/>
              </w:rPr>
            </w:pPr>
            <w:r>
              <w:rPr>
                <w:b/>
                <w:sz w:val="24"/>
              </w:rPr>
              <w:t>a.8</w:t>
            </w:r>
          </w:p>
        </w:tc>
        <w:tc>
          <w:tcPr>
            <w:tcW w:w="4592" w:type="dxa"/>
            <w:vMerge w:val="restart"/>
          </w:tcPr>
          <w:p w14:paraId="6899DA9F" w14:textId="77777777" w:rsidR="00C62228" w:rsidRDefault="00C62228">
            <w:pPr>
              <w:pStyle w:val="TableParagraph"/>
              <w:rPr>
                <w:b/>
                <w:sz w:val="26"/>
              </w:rPr>
            </w:pPr>
          </w:p>
          <w:p w14:paraId="7164E6CB" w14:textId="77777777" w:rsidR="00C62228" w:rsidRDefault="00C62228">
            <w:pPr>
              <w:pStyle w:val="TableParagraph"/>
              <w:spacing w:before="7"/>
              <w:rPr>
                <w:b/>
                <w:sz w:val="24"/>
              </w:rPr>
            </w:pPr>
          </w:p>
          <w:p w14:paraId="46F6DC34" w14:textId="77777777" w:rsidR="00C62228" w:rsidRDefault="00E6392B">
            <w:pPr>
              <w:pStyle w:val="TableParagraph"/>
              <w:spacing w:line="360" w:lineRule="auto"/>
              <w:ind w:left="467" w:right="309"/>
              <w:rPr>
                <w:sz w:val="24"/>
              </w:rPr>
            </w:pPr>
            <w:r>
              <w:rPr>
                <w:sz w:val="24"/>
              </w:rPr>
              <w:t>Foster ability to run value based ethical business in a competitive environment</w:t>
            </w:r>
          </w:p>
        </w:tc>
        <w:tc>
          <w:tcPr>
            <w:tcW w:w="2069" w:type="dxa"/>
          </w:tcPr>
          <w:p w14:paraId="076A8472" w14:textId="77777777" w:rsidR="00C62228" w:rsidRDefault="00E6392B">
            <w:pPr>
              <w:pStyle w:val="TableParagraph"/>
              <w:spacing w:line="261" w:lineRule="exact"/>
              <w:ind w:left="105"/>
              <w:rPr>
                <w:sz w:val="24"/>
              </w:rPr>
            </w:pPr>
            <w:r>
              <w:rPr>
                <w:sz w:val="24"/>
              </w:rPr>
              <w:t>*Plagiarism</w:t>
            </w:r>
          </w:p>
          <w:p w14:paraId="1C67BCD1" w14:textId="77777777" w:rsidR="00C62228" w:rsidRDefault="00E6392B">
            <w:pPr>
              <w:pStyle w:val="TableParagraph"/>
              <w:ind w:left="105" w:right="768"/>
              <w:rPr>
                <w:sz w:val="24"/>
              </w:rPr>
            </w:pPr>
            <w:r>
              <w:rPr>
                <w:sz w:val="24"/>
              </w:rPr>
              <w:t xml:space="preserve">Checking </w:t>
            </w:r>
            <w:r>
              <w:rPr>
                <w:spacing w:val="-7"/>
                <w:sz w:val="24"/>
              </w:rPr>
              <w:t xml:space="preserve">of </w:t>
            </w:r>
            <w:r>
              <w:rPr>
                <w:sz w:val="24"/>
              </w:rPr>
              <w:t>Dissertation</w:t>
            </w:r>
          </w:p>
        </w:tc>
        <w:tc>
          <w:tcPr>
            <w:tcW w:w="2340" w:type="dxa"/>
          </w:tcPr>
          <w:p w14:paraId="52C368A1" w14:textId="77777777" w:rsidR="00C62228" w:rsidRDefault="00E6392B">
            <w:pPr>
              <w:pStyle w:val="TableParagraph"/>
              <w:spacing w:line="261" w:lineRule="exact"/>
              <w:ind w:left="108"/>
              <w:rPr>
                <w:sz w:val="24"/>
              </w:rPr>
            </w:pPr>
            <w:r>
              <w:rPr>
                <w:sz w:val="24"/>
              </w:rPr>
              <w:t>Feedback of Industry</w:t>
            </w:r>
          </w:p>
          <w:p w14:paraId="2D91C600" w14:textId="77777777" w:rsidR="00C62228" w:rsidRDefault="00E6392B">
            <w:pPr>
              <w:pStyle w:val="TableParagraph"/>
              <w:ind w:left="108"/>
              <w:rPr>
                <w:sz w:val="24"/>
              </w:rPr>
            </w:pPr>
            <w:r>
              <w:rPr>
                <w:sz w:val="24"/>
              </w:rPr>
              <w:t>Internship Guide</w:t>
            </w:r>
          </w:p>
        </w:tc>
      </w:tr>
      <w:tr w:rsidR="00C62228" w14:paraId="6FD673E8" w14:textId="77777777">
        <w:trPr>
          <w:trHeight w:val="1178"/>
        </w:trPr>
        <w:tc>
          <w:tcPr>
            <w:tcW w:w="720" w:type="dxa"/>
            <w:vMerge/>
            <w:tcBorders>
              <w:top w:val="nil"/>
            </w:tcBorders>
          </w:tcPr>
          <w:p w14:paraId="75E46977" w14:textId="77777777" w:rsidR="00C62228" w:rsidRDefault="00C62228">
            <w:pPr>
              <w:rPr>
                <w:sz w:val="2"/>
                <w:szCs w:val="2"/>
              </w:rPr>
            </w:pPr>
          </w:p>
        </w:tc>
        <w:tc>
          <w:tcPr>
            <w:tcW w:w="4592" w:type="dxa"/>
            <w:vMerge/>
            <w:tcBorders>
              <w:top w:val="nil"/>
            </w:tcBorders>
          </w:tcPr>
          <w:p w14:paraId="56AF012D" w14:textId="77777777" w:rsidR="00C62228" w:rsidRDefault="00C62228">
            <w:pPr>
              <w:rPr>
                <w:sz w:val="2"/>
                <w:szCs w:val="2"/>
              </w:rPr>
            </w:pPr>
          </w:p>
        </w:tc>
        <w:tc>
          <w:tcPr>
            <w:tcW w:w="2069" w:type="dxa"/>
          </w:tcPr>
          <w:p w14:paraId="12CCFA6F" w14:textId="77777777" w:rsidR="00C62228" w:rsidRDefault="00E6392B">
            <w:pPr>
              <w:pStyle w:val="TableParagraph"/>
              <w:spacing w:before="159"/>
              <w:ind w:left="105" w:right="247"/>
              <w:rPr>
                <w:sz w:val="24"/>
              </w:rPr>
            </w:pPr>
            <w:r>
              <w:rPr>
                <w:sz w:val="24"/>
              </w:rPr>
              <w:t>* Comprehensive Exam</w:t>
            </w:r>
          </w:p>
        </w:tc>
        <w:tc>
          <w:tcPr>
            <w:tcW w:w="2340" w:type="dxa"/>
          </w:tcPr>
          <w:p w14:paraId="5CB03B0E" w14:textId="77777777" w:rsidR="00C62228" w:rsidRDefault="00E6392B">
            <w:pPr>
              <w:pStyle w:val="TableParagraph"/>
              <w:spacing w:line="263" w:lineRule="exact"/>
              <w:ind w:left="108"/>
              <w:rPr>
                <w:sz w:val="24"/>
              </w:rPr>
            </w:pPr>
            <w:r>
              <w:rPr>
                <w:sz w:val="24"/>
              </w:rPr>
              <w:t>Indiscipline Cases</w:t>
            </w:r>
          </w:p>
        </w:tc>
      </w:tr>
      <w:tr w:rsidR="00C62228" w14:paraId="7951C32E" w14:textId="77777777">
        <w:trPr>
          <w:trHeight w:val="551"/>
        </w:trPr>
        <w:tc>
          <w:tcPr>
            <w:tcW w:w="720" w:type="dxa"/>
            <w:vMerge w:val="restart"/>
          </w:tcPr>
          <w:p w14:paraId="112973BC" w14:textId="77777777" w:rsidR="00C62228" w:rsidRDefault="00E6392B">
            <w:pPr>
              <w:pStyle w:val="TableParagraph"/>
              <w:spacing w:line="268" w:lineRule="exact"/>
              <w:ind w:left="107"/>
              <w:rPr>
                <w:b/>
                <w:sz w:val="24"/>
              </w:rPr>
            </w:pPr>
            <w:r>
              <w:rPr>
                <w:b/>
                <w:sz w:val="24"/>
              </w:rPr>
              <w:t>a.9</w:t>
            </w:r>
          </w:p>
        </w:tc>
        <w:tc>
          <w:tcPr>
            <w:tcW w:w="4592" w:type="dxa"/>
            <w:vMerge w:val="restart"/>
          </w:tcPr>
          <w:p w14:paraId="7E49AEDD" w14:textId="3B430337" w:rsidR="00C62228" w:rsidRDefault="00E6392B">
            <w:pPr>
              <w:pStyle w:val="TableParagraph"/>
              <w:spacing w:before="140" w:line="360" w:lineRule="auto"/>
              <w:ind w:left="467" w:right="955"/>
              <w:rPr>
                <w:sz w:val="24"/>
              </w:rPr>
            </w:pPr>
            <w:r>
              <w:rPr>
                <w:sz w:val="24"/>
              </w:rPr>
              <w:t xml:space="preserve">Ability to plan and execute tasks assigned within the </w:t>
            </w:r>
            <w:r w:rsidR="00EA0D6A">
              <w:rPr>
                <w:sz w:val="24"/>
              </w:rPr>
              <w:t>deadline</w:t>
            </w:r>
            <w:r>
              <w:rPr>
                <w:sz w:val="24"/>
              </w:rPr>
              <w:t>.</w:t>
            </w:r>
          </w:p>
        </w:tc>
        <w:tc>
          <w:tcPr>
            <w:tcW w:w="2069" w:type="dxa"/>
          </w:tcPr>
          <w:p w14:paraId="6BC63DA2" w14:textId="77777777" w:rsidR="00C62228" w:rsidRDefault="00E6392B">
            <w:pPr>
              <w:pStyle w:val="TableParagraph"/>
              <w:spacing w:line="263" w:lineRule="exact"/>
              <w:ind w:left="105"/>
              <w:rPr>
                <w:sz w:val="24"/>
              </w:rPr>
            </w:pPr>
            <w:r>
              <w:rPr>
                <w:sz w:val="24"/>
              </w:rPr>
              <w:t>*Scoring Rubrics</w:t>
            </w:r>
          </w:p>
        </w:tc>
        <w:tc>
          <w:tcPr>
            <w:tcW w:w="2340" w:type="dxa"/>
          </w:tcPr>
          <w:p w14:paraId="2F3758AD" w14:textId="77777777" w:rsidR="00C62228" w:rsidRDefault="00E6392B">
            <w:pPr>
              <w:pStyle w:val="TableParagraph"/>
              <w:spacing w:line="263" w:lineRule="exact"/>
              <w:ind w:left="108"/>
              <w:rPr>
                <w:sz w:val="24"/>
              </w:rPr>
            </w:pPr>
            <w:r>
              <w:rPr>
                <w:sz w:val="24"/>
              </w:rPr>
              <w:t>Student Exit Survey</w:t>
            </w:r>
          </w:p>
        </w:tc>
      </w:tr>
      <w:tr w:rsidR="00C62228" w14:paraId="0048CC7B" w14:textId="77777777">
        <w:trPr>
          <w:trHeight w:val="846"/>
        </w:trPr>
        <w:tc>
          <w:tcPr>
            <w:tcW w:w="720" w:type="dxa"/>
            <w:vMerge/>
            <w:tcBorders>
              <w:top w:val="nil"/>
            </w:tcBorders>
          </w:tcPr>
          <w:p w14:paraId="50B9AFD9" w14:textId="77777777" w:rsidR="00C62228" w:rsidRDefault="00C62228">
            <w:pPr>
              <w:rPr>
                <w:sz w:val="2"/>
                <w:szCs w:val="2"/>
              </w:rPr>
            </w:pPr>
          </w:p>
        </w:tc>
        <w:tc>
          <w:tcPr>
            <w:tcW w:w="4592" w:type="dxa"/>
            <w:vMerge/>
            <w:tcBorders>
              <w:top w:val="nil"/>
            </w:tcBorders>
          </w:tcPr>
          <w:p w14:paraId="7E9C06A6" w14:textId="77777777" w:rsidR="00C62228" w:rsidRDefault="00C62228">
            <w:pPr>
              <w:rPr>
                <w:sz w:val="2"/>
                <w:szCs w:val="2"/>
              </w:rPr>
            </w:pPr>
          </w:p>
        </w:tc>
        <w:tc>
          <w:tcPr>
            <w:tcW w:w="2069" w:type="dxa"/>
          </w:tcPr>
          <w:p w14:paraId="42B800F2" w14:textId="77777777" w:rsidR="00C62228" w:rsidRDefault="00E6392B">
            <w:pPr>
              <w:pStyle w:val="TableParagraph"/>
              <w:spacing w:before="133"/>
              <w:ind w:left="105" w:right="307"/>
              <w:rPr>
                <w:sz w:val="24"/>
              </w:rPr>
            </w:pPr>
            <w:r>
              <w:rPr>
                <w:sz w:val="24"/>
              </w:rPr>
              <w:t>*Comprehensive Exam</w:t>
            </w:r>
          </w:p>
        </w:tc>
        <w:tc>
          <w:tcPr>
            <w:tcW w:w="2340" w:type="dxa"/>
          </w:tcPr>
          <w:p w14:paraId="28091A75" w14:textId="77777777" w:rsidR="00C62228" w:rsidRDefault="00E6392B">
            <w:pPr>
              <w:pStyle w:val="TableParagraph"/>
              <w:spacing w:line="263" w:lineRule="exact"/>
              <w:ind w:left="108"/>
              <w:rPr>
                <w:sz w:val="24"/>
              </w:rPr>
            </w:pPr>
            <w:r>
              <w:rPr>
                <w:sz w:val="24"/>
              </w:rPr>
              <w:t>Alumni Survey</w:t>
            </w:r>
          </w:p>
        </w:tc>
      </w:tr>
      <w:tr w:rsidR="00C62228" w14:paraId="36BB3265" w14:textId="77777777">
        <w:trPr>
          <w:trHeight w:val="638"/>
        </w:trPr>
        <w:tc>
          <w:tcPr>
            <w:tcW w:w="720" w:type="dxa"/>
            <w:vMerge w:val="restart"/>
          </w:tcPr>
          <w:p w14:paraId="03D93339" w14:textId="77777777" w:rsidR="00C62228" w:rsidRDefault="00E6392B">
            <w:pPr>
              <w:pStyle w:val="TableParagraph"/>
              <w:spacing w:line="266" w:lineRule="exact"/>
              <w:ind w:left="107"/>
              <w:rPr>
                <w:b/>
                <w:sz w:val="24"/>
              </w:rPr>
            </w:pPr>
            <w:r>
              <w:rPr>
                <w:b/>
                <w:sz w:val="24"/>
              </w:rPr>
              <w:t>a.10</w:t>
            </w:r>
          </w:p>
        </w:tc>
        <w:tc>
          <w:tcPr>
            <w:tcW w:w="4592" w:type="dxa"/>
            <w:vMerge w:val="restart"/>
          </w:tcPr>
          <w:p w14:paraId="3E8ECF73" w14:textId="77777777" w:rsidR="00C62228" w:rsidRDefault="00E6392B">
            <w:pPr>
              <w:pStyle w:val="TableParagraph"/>
              <w:spacing w:line="360" w:lineRule="auto"/>
              <w:ind w:left="827" w:right="96"/>
              <w:rPr>
                <w:sz w:val="24"/>
              </w:rPr>
            </w:pPr>
            <w:r>
              <w:rPr>
                <w:sz w:val="24"/>
              </w:rPr>
              <w:t>Application of CI for business advantage. Application of appropriate tools and techniques for development of strategy.</w:t>
            </w:r>
          </w:p>
        </w:tc>
        <w:tc>
          <w:tcPr>
            <w:tcW w:w="2069" w:type="dxa"/>
          </w:tcPr>
          <w:p w14:paraId="07B94A68" w14:textId="77777777" w:rsidR="00C62228" w:rsidRDefault="00E6392B">
            <w:pPr>
              <w:pStyle w:val="TableParagraph"/>
              <w:spacing w:before="28"/>
              <w:ind w:left="105"/>
              <w:rPr>
                <w:sz w:val="24"/>
              </w:rPr>
            </w:pPr>
            <w:r>
              <w:rPr>
                <w:sz w:val="24"/>
              </w:rPr>
              <w:t>*Quiz (Rubrics)</w:t>
            </w:r>
          </w:p>
        </w:tc>
        <w:tc>
          <w:tcPr>
            <w:tcW w:w="2340" w:type="dxa"/>
            <w:vMerge w:val="restart"/>
          </w:tcPr>
          <w:p w14:paraId="6A681A05" w14:textId="77777777" w:rsidR="00C62228" w:rsidRDefault="00E6392B">
            <w:pPr>
              <w:pStyle w:val="TableParagraph"/>
              <w:spacing w:line="261" w:lineRule="exact"/>
              <w:ind w:left="108"/>
              <w:rPr>
                <w:sz w:val="24"/>
              </w:rPr>
            </w:pPr>
            <w:r>
              <w:rPr>
                <w:sz w:val="24"/>
              </w:rPr>
              <w:t>Student Exit Survey</w:t>
            </w:r>
          </w:p>
        </w:tc>
      </w:tr>
      <w:tr w:rsidR="00C62228" w14:paraId="2FCA3E2B" w14:textId="77777777">
        <w:trPr>
          <w:trHeight w:val="1283"/>
        </w:trPr>
        <w:tc>
          <w:tcPr>
            <w:tcW w:w="720" w:type="dxa"/>
            <w:vMerge/>
            <w:tcBorders>
              <w:top w:val="nil"/>
            </w:tcBorders>
          </w:tcPr>
          <w:p w14:paraId="46891AD7" w14:textId="77777777" w:rsidR="00C62228" w:rsidRDefault="00C62228">
            <w:pPr>
              <w:rPr>
                <w:sz w:val="2"/>
                <w:szCs w:val="2"/>
              </w:rPr>
            </w:pPr>
          </w:p>
        </w:tc>
        <w:tc>
          <w:tcPr>
            <w:tcW w:w="4592" w:type="dxa"/>
            <w:vMerge/>
            <w:tcBorders>
              <w:top w:val="nil"/>
            </w:tcBorders>
          </w:tcPr>
          <w:p w14:paraId="14D79542" w14:textId="77777777" w:rsidR="00C62228" w:rsidRDefault="00C62228">
            <w:pPr>
              <w:rPr>
                <w:sz w:val="2"/>
                <w:szCs w:val="2"/>
              </w:rPr>
            </w:pPr>
          </w:p>
        </w:tc>
        <w:tc>
          <w:tcPr>
            <w:tcW w:w="2069" w:type="dxa"/>
          </w:tcPr>
          <w:p w14:paraId="2D85AEB7" w14:textId="77777777" w:rsidR="00C62228" w:rsidRDefault="00E6392B">
            <w:pPr>
              <w:pStyle w:val="TableParagraph"/>
              <w:spacing w:before="212"/>
              <w:ind w:left="105" w:right="247"/>
              <w:rPr>
                <w:sz w:val="24"/>
              </w:rPr>
            </w:pPr>
            <w:r>
              <w:rPr>
                <w:sz w:val="24"/>
              </w:rPr>
              <w:t>* Comprehensive Exam</w:t>
            </w:r>
          </w:p>
        </w:tc>
        <w:tc>
          <w:tcPr>
            <w:tcW w:w="2340" w:type="dxa"/>
            <w:vMerge/>
            <w:tcBorders>
              <w:top w:val="nil"/>
            </w:tcBorders>
          </w:tcPr>
          <w:p w14:paraId="7C8C5C9F" w14:textId="77777777" w:rsidR="00C62228" w:rsidRDefault="00C62228">
            <w:pPr>
              <w:rPr>
                <w:sz w:val="2"/>
                <w:szCs w:val="2"/>
              </w:rPr>
            </w:pPr>
          </w:p>
        </w:tc>
      </w:tr>
      <w:tr w:rsidR="00C62228" w14:paraId="38A2DE68" w14:textId="77777777">
        <w:trPr>
          <w:trHeight w:val="1242"/>
        </w:trPr>
        <w:tc>
          <w:tcPr>
            <w:tcW w:w="720" w:type="dxa"/>
          </w:tcPr>
          <w:p w14:paraId="7CBFBB94" w14:textId="77777777" w:rsidR="00C62228" w:rsidRDefault="00E6392B">
            <w:pPr>
              <w:pStyle w:val="TableParagraph"/>
              <w:spacing w:line="265" w:lineRule="exact"/>
              <w:ind w:left="107"/>
              <w:rPr>
                <w:b/>
                <w:sz w:val="24"/>
              </w:rPr>
            </w:pPr>
            <w:r>
              <w:rPr>
                <w:b/>
                <w:sz w:val="24"/>
              </w:rPr>
              <w:t>a.11</w:t>
            </w:r>
          </w:p>
        </w:tc>
        <w:tc>
          <w:tcPr>
            <w:tcW w:w="4592" w:type="dxa"/>
          </w:tcPr>
          <w:p w14:paraId="628C134D" w14:textId="77777777" w:rsidR="00C62228" w:rsidRDefault="00E6392B">
            <w:pPr>
              <w:pStyle w:val="TableParagraph"/>
              <w:spacing w:line="360" w:lineRule="auto"/>
              <w:ind w:left="558" w:right="131"/>
              <w:rPr>
                <w:sz w:val="24"/>
              </w:rPr>
            </w:pPr>
            <w:r>
              <w:rPr>
                <w:sz w:val="24"/>
              </w:rPr>
              <w:t>Synthesize internal and external data to conclude on the possible future business</w:t>
            </w:r>
          </w:p>
          <w:p w14:paraId="32CD589A" w14:textId="77777777" w:rsidR="00C62228" w:rsidRDefault="00E6392B">
            <w:pPr>
              <w:pStyle w:val="TableParagraph"/>
              <w:ind w:left="558"/>
              <w:rPr>
                <w:sz w:val="24"/>
              </w:rPr>
            </w:pPr>
            <w:r>
              <w:rPr>
                <w:sz w:val="24"/>
              </w:rPr>
              <w:t>changes.</w:t>
            </w:r>
          </w:p>
        </w:tc>
        <w:tc>
          <w:tcPr>
            <w:tcW w:w="2069" w:type="dxa"/>
          </w:tcPr>
          <w:p w14:paraId="0ACCC771" w14:textId="77777777" w:rsidR="00C62228" w:rsidRDefault="00E6392B">
            <w:pPr>
              <w:pStyle w:val="TableParagraph"/>
              <w:spacing w:before="191"/>
              <w:ind w:left="105" w:right="427"/>
              <w:rPr>
                <w:sz w:val="24"/>
              </w:rPr>
            </w:pPr>
            <w:r>
              <w:rPr>
                <w:sz w:val="24"/>
              </w:rPr>
              <w:t>Comprehensive Exam</w:t>
            </w:r>
          </w:p>
        </w:tc>
        <w:tc>
          <w:tcPr>
            <w:tcW w:w="2340" w:type="dxa"/>
          </w:tcPr>
          <w:p w14:paraId="6D0BF611" w14:textId="77777777" w:rsidR="00C62228" w:rsidRDefault="00E6392B">
            <w:pPr>
              <w:pStyle w:val="TableParagraph"/>
              <w:spacing w:line="261" w:lineRule="exact"/>
              <w:ind w:left="108"/>
              <w:rPr>
                <w:sz w:val="24"/>
              </w:rPr>
            </w:pPr>
            <w:r>
              <w:rPr>
                <w:sz w:val="24"/>
              </w:rPr>
              <w:t>Feedback of Industry</w:t>
            </w:r>
          </w:p>
          <w:p w14:paraId="7EEBD6F8" w14:textId="77777777" w:rsidR="00C62228" w:rsidRDefault="00E6392B">
            <w:pPr>
              <w:pStyle w:val="TableParagraph"/>
              <w:ind w:left="108"/>
              <w:rPr>
                <w:sz w:val="24"/>
              </w:rPr>
            </w:pPr>
            <w:r>
              <w:rPr>
                <w:sz w:val="24"/>
              </w:rPr>
              <w:t>Internship Guide</w:t>
            </w:r>
          </w:p>
        </w:tc>
      </w:tr>
    </w:tbl>
    <w:p w14:paraId="5B3B0E6D" w14:textId="77777777" w:rsidR="00C62228" w:rsidRDefault="00C62228">
      <w:pPr>
        <w:rPr>
          <w:sz w:val="24"/>
        </w:rPr>
        <w:sectPr w:rsidR="00C62228">
          <w:headerReference w:type="default" r:id="rId718"/>
          <w:footerReference w:type="default" r:id="rId719"/>
          <w:pgSz w:w="11900" w:h="16840"/>
          <w:pgMar w:top="620" w:right="0" w:bottom="1540" w:left="160" w:header="0" w:footer="1358" w:gutter="0"/>
          <w:pgNumType w:start="275"/>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21A8A630" w14:textId="77777777">
        <w:trPr>
          <w:trHeight w:val="870"/>
        </w:trPr>
        <w:tc>
          <w:tcPr>
            <w:tcW w:w="720" w:type="dxa"/>
          </w:tcPr>
          <w:p w14:paraId="03A552DA" w14:textId="77777777" w:rsidR="00C62228" w:rsidRDefault="00C62228">
            <w:pPr>
              <w:pStyle w:val="TableParagraph"/>
            </w:pPr>
          </w:p>
        </w:tc>
        <w:tc>
          <w:tcPr>
            <w:tcW w:w="4592" w:type="dxa"/>
          </w:tcPr>
          <w:p w14:paraId="78683435" w14:textId="77777777" w:rsidR="00C62228" w:rsidRDefault="00C62228">
            <w:pPr>
              <w:pStyle w:val="TableParagraph"/>
            </w:pPr>
          </w:p>
        </w:tc>
        <w:tc>
          <w:tcPr>
            <w:tcW w:w="2069" w:type="dxa"/>
          </w:tcPr>
          <w:p w14:paraId="50A7CC3D" w14:textId="77777777" w:rsidR="00C62228" w:rsidRDefault="00C62228">
            <w:pPr>
              <w:pStyle w:val="TableParagraph"/>
            </w:pPr>
          </w:p>
        </w:tc>
        <w:tc>
          <w:tcPr>
            <w:tcW w:w="2340" w:type="dxa"/>
          </w:tcPr>
          <w:p w14:paraId="50532B15" w14:textId="77777777" w:rsidR="00C62228" w:rsidRDefault="00C62228">
            <w:pPr>
              <w:pStyle w:val="TableParagraph"/>
            </w:pPr>
          </w:p>
        </w:tc>
      </w:tr>
      <w:tr w:rsidR="00C62228" w14:paraId="0A251A1C" w14:textId="77777777">
        <w:trPr>
          <w:trHeight w:val="2760"/>
        </w:trPr>
        <w:tc>
          <w:tcPr>
            <w:tcW w:w="720" w:type="dxa"/>
          </w:tcPr>
          <w:p w14:paraId="5DFC45F2" w14:textId="77777777" w:rsidR="00C62228" w:rsidRDefault="00E6392B">
            <w:pPr>
              <w:pStyle w:val="TableParagraph"/>
              <w:spacing w:line="266" w:lineRule="exact"/>
              <w:ind w:left="107"/>
              <w:rPr>
                <w:b/>
                <w:sz w:val="24"/>
              </w:rPr>
            </w:pPr>
            <w:r>
              <w:rPr>
                <w:b/>
                <w:sz w:val="24"/>
              </w:rPr>
              <w:t>a.12</w:t>
            </w:r>
          </w:p>
        </w:tc>
        <w:tc>
          <w:tcPr>
            <w:tcW w:w="4592" w:type="dxa"/>
          </w:tcPr>
          <w:p w14:paraId="32142BD5" w14:textId="77777777" w:rsidR="00C62228" w:rsidRDefault="00E6392B">
            <w:pPr>
              <w:pStyle w:val="TableParagraph"/>
              <w:spacing w:line="360" w:lineRule="auto"/>
              <w:ind w:left="827" w:right="175" w:hanging="360"/>
              <w:rPr>
                <w:sz w:val="24"/>
              </w:rPr>
            </w:pPr>
            <w:r>
              <w:rPr>
                <w:sz w:val="24"/>
              </w:rPr>
              <w:t>1. Understand and use digital and non- digital social network to professional advantage Research and identification of relevant professionals who may be future collaborators or employers</w:t>
            </w:r>
          </w:p>
        </w:tc>
        <w:tc>
          <w:tcPr>
            <w:tcW w:w="2069" w:type="dxa"/>
          </w:tcPr>
          <w:p w14:paraId="4AE258D4" w14:textId="77777777" w:rsidR="00C62228" w:rsidRDefault="00C62228">
            <w:pPr>
              <w:pStyle w:val="TableParagraph"/>
              <w:rPr>
                <w:b/>
                <w:sz w:val="26"/>
              </w:rPr>
            </w:pPr>
          </w:p>
          <w:p w14:paraId="68769DAC" w14:textId="77777777" w:rsidR="00C62228" w:rsidRDefault="00C62228">
            <w:pPr>
              <w:pStyle w:val="TableParagraph"/>
              <w:rPr>
                <w:b/>
                <w:sz w:val="26"/>
              </w:rPr>
            </w:pPr>
          </w:p>
          <w:p w14:paraId="298BB577" w14:textId="77777777" w:rsidR="00C62228" w:rsidRDefault="00C62228">
            <w:pPr>
              <w:pStyle w:val="TableParagraph"/>
              <w:spacing w:before="9"/>
              <w:rPr>
                <w:b/>
                <w:sz w:val="30"/>
              </w:rPr>
            </w:pPr>
          </w:p>
          <w:p w14:paraId="6FBD51DF" w14:textId="77777777" w:rsidR="00C62228" w:rsidRDefault="00E6392B">
            <w:pPr>
              <w:pStyle w:val="TableParagraph"/>
              <w:ind w:left="105" w:right="427"/>
              <w:rPr>
                <w:sz w:val="24"/>
              </w:rPr>
            </w:pPr>
            <w:r>
              <w:rPr>
                <w:sz w:val="24"/>
              </w:rPr>
              <w:t>Comprehensive Exam</w:t>
            </w:r>
          </w:p>
        </w:tc>
        <w:tc>
          <w:tcPr>
            <w:tcW w:w="2340" w:type="dxa"/>
          </w:tcPr>
          <w:p w14:paraId="4CFAC854" w14:textId="77777777" w:rsidR="00C62228" w:rsidRDefault="00E6392B">
            <w:pPr>
              <w:pStyle w:val="TableParagraph"/>
              <w:spacing w:line="261" w:lineRule="exact"/>
              <w:ind w:left="108"/>
              <w:rPr>
                <w:sz w:val="24"/>
              </w:rPr>
            </w:pPr>
            <w:r>
              <w:rPr>
                <w:sz w:val="24"/>
              </w:rPr>
              <w:t>Feedback of Industry</w:t>
            </w:r>
          </w:p>
          <w:p w14:paraId="4BE42325" w14:textId="77777777" w:rsidR="00C62228" w:rsidRDefault="00E6392B">
            <w:pPr>
              <w:pStyle w:val="TableParagraph"/>
              <w:ind w:left="108"/>
              <w:rPr>
                <w:sz w:val="24"/>
              </w:rPr>
            </w:pPr>
            <w:r>
              <w:rPr>
                <w:sz w:val="24"/>
              </w:rPr>
              <w:t>Internship Guide</w:t>
            </w:r>
          </w:p>
        </w:tc>
      </w:tr>
    </w:tbl>
    <w:p w14:paraId="4C676B94" w14:textId="77777777" w:rsidR="00C62228" w:rsidRDefault="00C62228">
      <w:pPr>
        <w:pStyle w:val="BodyText"/>
        <w:rPr>
          <w:b/>
          <w:sz w:val="20"/>
        </w:rPr>
      </w:pPr>
    </w:p>
    <w:p w14:paraId="3696EA94" w14:textId="77777777" w:rsidR="00C62228" w:rsidRDefault="00C62228">
      <w:pPr>
        <w:pStyle w:val="BodyText"/>
        <w:spacing w:before="9"/>
        <w:rPr>
          <w:b/>
          <w:sz w:val="20"/>
        </w:rPr>
      </w:pPr>
    </w:p>
    <w:p w14:paraId="56B1F320" w14:textId="77777777" w:rsidR="00C62228" w:rsidRDefault="00E6392B">
      <w:pPr>
        <w:ind w:left="1100"/>
        <w:rPr>
          <w:b/>
          <w:sz w:val="24"/>
        </w:rPr>
      </w:pPr>
      <w:r>
        <w:rPr>
          <w:b/>
          <w:sz w:val="24"/>
        </w:rPr>
        <w:t>Annual Outcome Assessment Plan</w:t>
      </w:r>
    </w:p>
    <w:p w14:paraId="03C8F7C8" w14:textId="77777777" w:rsidR="00C62228" w:rsidRDefault="00C62228">
      <w:pPr>
        <w:pStyle w:val="BodyText"/>
        <w:spacing w:before="5"/>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499CC130" w14:textId="77777777">
        <w:trPr>
          <w:trHeight w:val="1103"/>
        </w:trPr>
        <w:tc>
          <w:tcPr>
            <w:tcW w:w="1083" w:type="dxa"/>
            <w:shd w:val="clear" w:color="auto" w:fill="BEBEBE"/>
          </w:tcPr>
          <w:p w14:paraId="4FD66F60" w14:textId="77777777" w:rsidR="00C62228" w:rsidRDefault="00C62228">
            <w:pPr>
              <w:pStyle w:val="TableParagraph"/>
              <w:spacing w:before="9"/>
              <w:rPr>
                <w:b/>
                <w:sz w:val="35"/>
              </w:rPr>
            </w:pPr>
          </w:p>
          <w:p w14:paraId="707B86CC" w14:textId="77777777" w:rsidR="00C62228" w:rsidRDefault="00E6392B">
            <w:pPr>
              <w:pStyle w:val="TableParagraph"/>
              <w:ind w:left="278"/>
              <w:rPr>
                <w:b/>
                <w:sz w:val="24"/>
              </w:rPr>
            </w:pPr>
            <w:r>
              <w:rPr>
                <w:b/>
                <w:sz w:val="24"/>
              </w:rPr>
              <w:t>Type</w:t>
            </w:r>
          </w:p>
        </w:tc>
        <w:tc>
          <w:tcPr>
            <w:tcW w:w="2249" w:type="dxa"/>
            <w:shd w:val="clear" w:color="auto" w:fill="BEBEBE"/>
          </w:tcPr>
          <w:p w14:paraId="4DEF208B" w14:textId="77777777" w:rsidR="00C62228" w:rsidRDefault="00C62228">
            <w:pPr>
              <w:pStyle w:val="TableParagraph"/>
              <w:spacing w:before="9"/>
              <w:rPr>
                <w:b/>
                <w:sz w:val="35"/>
              </w:rPr>
            </w:pPr>
          </w:p>
          <w:p w14:paraId="69C045A4" w14:textId="77777777" w:rsidR="00C62228" w:rsidRDefault="00E6392B">
            <w:pPr>
              <w:pStyle w:val="TableParagraph"/>
              <w:ind w:left="105"/>
              <w:rPr>
                <w:b/>
                <w:sz w:val="24"/>
              </w:rPr>
            </w:pPr>
            <w:r>
              <w:rPr>
                <w:b/>
                <w:sz w:val="24"/>
              </w:rPr>
              <w:t>Assessment/PLO</w:t>
            </w:r>
          </w:p>
        </w:tc>
        <w:tc>
          <w:tcPr>
            <w:tcW w:w="631" w:type="dxa"/>
            <w:shd w:val="clear" w:color="auto" w:fill="BEBEBE"/>
          </w:tcPr>
          <w:p w14:paraId="103C99EB" w14:textId="77777777" w:rsidR="00C62228" w:rsidRDefault="00C62228">
            <w:pPr>
              <w:pStyle w:val="TableParagraph"/>
              <w:spacing w:before="8"/>
              <w:rPr>
                <w:b/>
                <w:sz w:val="23"/>
              </w:rPr>
            </w:pPr>
          </w:p>
          <w:p w14:paraId="7FE99114" w14:textId="77777777" w:rsidR="00C62228" w:rsidRDefault="00E6392B">
            <w:pPr>
              <w:pStyle w:val="TableParagraph"/>
              <w:ind w:left="107" w:right="187"/>
              <w:rPr>
                <w:b/>
                <w:sz w:val="24"/>
              </w:rPr>
            </w:pPr>
            <w:r>
              <w:rPr>
                <w:b/>
                <w:sz w:val="24"/>
              </w:rPr>
              <w:t>PL O1</w:t>
            </w:r>
          </w:p>
        </w:tc>
        <w:tc>
          <w:tcPr>
            <w:tcW w:w="629" w:type="dxa"/>
            <w:shd w:val="clear" w:color="auto" w:fill="BEBEBE"/>
          </w:tcPr>
          <w:p w14:paraId="3E6F9BC2" w14:textId="77777777" w:rsidR="00C62228" w:rsidRDefault="00C62228">
            <w:pPr>
              <w:pStyle w:val="TableParagraph"/>
              <w:spacing w:before="8"/>
              <w:rPr>
                <w:b/>
                <w:sz w:val="23"/>
              </w:rPr>
            </w:pPr>
          </w:p>
          <w:p w14:paraId="5AB7461B" w14:textId="77777777" w:rsidR="00C62228" w:rsidRDefault="00E6392B">
            <w:pPr>
              <w:pStyle w:val="TableParagraph"/>
              <w:ind w:left="127" w:right="105" w:firstLine="31"/>
              <w:rPr>
                <w:b/>
                <w:sz w:val="24"/>
              </w:rPr>
            </w:pPr>
            <w:r>
              <w:rPr>
                <w:b/>
                <w:sz w:val="24"/>
              </w:rPr>
              <w:t>PL O 2</w:t>
            </w:r>
          </w:p>
        </w:tc>
        <w:tc>
          <w:tcPr>
            <w:tcW w:w="632" w:type="dxa"/>
            <w:shd w:val="clear" w:color="auto" w:fill="BEBEBE"/>
          </w:tcPr>
          <w:p w14:paraId="4409517A" w14:textId="77777777" w:rsidR="00C62228" w:rsidRDefault="00C62228">
            <w:pPr>
              <w:pStyle w:val="TableParagraph"/>
              <w:spacing w:before="8"/>
              <w:rPr>
                <w:b/>
                <w:sz w:val="23"/>
              </w:rPr>
            </w:pPr>
          </w:p>
          <w:p w14:paraId="34877CBA" w14:textId="77777777" w:rsidR="00C62228" w:rsidRDefault="00E6392B">
            <w:pPr>
              <w:pStyle w:val="TableParagraph"/>
              <w:ind w:left="129" w:right="106" w:firstLine="31"/>
              <w:rPr>
                <w:b/>
                <w:sz w:val="24"/>
              </w:rPr>
            </w:pPr>
            <w:r>
              <w:rPr>
                <w:b/>
                <w:sz w:val="24"/>
              </w:rPr>
              <w:t>PL O 3</w:t>
            </w:r>
          </w:p>
        </w:tc>
        <w:tc>
          <w:tcPr>
            <w:tcW w:w="629" w:type="dxa"/>
            <w:shd w:val="clear" w:color="auto" w:fill="BEBEBE"/>
          </w:tcPr>
          <w:p w14:paraId="4CC8C961" w14:textId="77777777" w:rsidR="00C62228" w:rsidRDefault="00C62228">
            <w:pPr>
              <w:pStyle w:val="TableParagraph"/>
              <w:spacing w:before="8"/>
              <w:rPr>
                <w:b/>
                <w:sz w:val="23"/>
              </w:rPr>
            </w:pPr>
          </w:p>
          <w:p w14:paraId="4DE277F6" w14:textId="77777777" w:rsidR="00C62228" w:rsidRDefault="00E6392B">
            <w:pPr>
              <w:pStyle w:val="TableParagraph"/>
              <w:ind w:left="126" w:right="106" w:firstLine="31"/>
              <w:rPr>
                <w:b/>
                <w:sz w:val="24"/>
              </w:rPr>
            </w:pPr>
            <w:r>
              <w:rPr>
                <w:b/>
                <w:sz w:val="24"/>
              </w:rPr>
              <w:t>PL O 4</w:t>
            </w:r>
          </w:p>
        </w:tc>
        <w:tc>
          <w:tcPr>
            <w:tcW w:w="631" w:type="dxa"/>
            <w:shd w:val="clear" w:color="auto" w:fill="BEBEBE"/>
          </w:tcPr>
          <w:p w14:paraId="0420FD86" w14:textId="77777777" w:rsidR="00C62228" w:rsidRDefault="00C62228">
            <w:pPr>
              <w:pStyle w:val="TableParagraph"/>
              <w:spacing w:before="8"/>
              <w:rPr>
                <w:b/>
                <w:sz w:val="23"/>
              </w:rPr>
            </w:pPr>
          </w:p>
          <w:p w14:paraId="00AAB967" w14:textId="77777777" w:rsidR="00C62228" w:rsidRDefault="00E6392B">
            <w:pPr>
              <w:pStyle w:val="TableParagraph"/>
              <w:ind w:left="128" w:right="106" w:firstLine="31"/>
              <w:rPr>
                <w:b/>
                <w:sz w:val="24"/>
              </w:rPr>
            </w:pPr>
            <w:r>
              <w:rPr>
                <w:b/>
                <w:sz w:val="24"/>
              </w:rPr>
              <w:t>PL O 5</w:t>
            </w:r>
          </w:p>
        </w:tc>
        <w:tc>
          <w:tcPr>
            <w:tcW w:w="629" w:type="dxa"/>
            <w:shd w:val="clear" w:color="auto" w:fill="BEBEBE"/>
          </w:tcPr>
          <w:p w14:paraId="30974EFA" w14:textId="77777777" w:rsidR="00C62228" w:rsidRDefault="00C62228">
            <w:pPr>
              <w:pStyle w:val="TableParagraph"/>
              <w:spacing w:before="8"/>
              <w:rPr>
                <w:b/>
                <w:sz w:val="23"/>
              </w:rPr>
            </w:pPr>
          </w:p>
          <w:p w14:paraId="37BDAD41" w14:textId="77777777" w:rsidR="00C62228" w:rsidRDefault="00E6392B">
            <w:pPr>
              <w:pStyle w:val="TableParagraph"/>
              <w:ind w:left="126" w:right="106" w:firstLine="31"/>
              <w:rPr>
                <w:b/>
                <w:sz w:val="24"/>
              </w:rPr>
            </w:pPr>
            <w:r>
              <w:rPr>
                <w:b/>
                <w:sz w:val="24"/>
              </w:rPr>
              <w:t>PL O 6</w:t>
            </w:r>
          </w:p>
        </w:tc>
        <w:tc>
          <w:tcPr>
            <w:tcW w:w="631" w:type="dxa"/>
            <w:shd w:val="clear" w:color="auto" w:fill="BEBEBE"/>
          </w:tcPr>
          <w:p w14:paraId="02AC7331" w14:textId="77777777" w:rsidR="00C62228" w:rsidRDefault="00C62228">
            <w:pPr>
              <w:pStyle w:val="TableParagraph"/>
              <w:spacing w:before="8"/>
              <w:rPr>
                <w:b/>
                <w:sz w:val="23"/>
              </w:rPr>
            </w:pPr>
          </w:p>
          <w:p w14:paraId="2CCBCF0E" w14:textId="77777777" w:rsidR="00C62228" w:rsidRDefault="00E6392B">
            <w:pPr>
              <w:pStyle w:val="TableParagraph"/>
              <w:ind w:left="129" w:right="105" w:firstLine="31"/>
              <w:rPr>
                <w:b/>
                <w:sz w:val="24"/>
              </w:rPr>
            </w:pPr>
            <w:r>
              <w:rPr>
                <w:b/>
                <w:sz w:val="24"/>
              </w:rPr>
              <w:t>PL O 7</w:t>
            </w:r>
          </w:p>
        </w:tc>
        <w:tc>
          <w:tcPr>
            <w:tcW w:w="629" w:type="dxa"/>
            <w:shd w:val="clear" w:color="auto" w:fill="BEBEBE"/>
          </w:tcPr>
          <w:p w14:paraId="21D32508" w14:textId="77777777" w:rsidR="00C62228" w:rsidRDefault="00C62228">
            <w:pPr>
              <w:pStyle w:val="TableParagraph"/>
              <w:spacing w:before="8"/>
              <w:rPr>
                <w:b/>
                <w:sz w:val="23"/>
              </w:rPr>
            </w:pPr>
          </w:p>
          <w:p w14:paraId="3C405F53" w14:textId="77777777" w:rsidR="00C62228" w:rsidRDefault="00E6392B">
            <w:pPr>
              <w:pStyle w:val="TableParagraph"/>
              <w:ind w:left="127" w:right="105" w:firstLine="31"/>
              <w:rPr>
                <w:b/>
                <w:sz w:val="24"/>
              </w:rPr>
            </w:pPr>
            <w:r>
              <w:rPr>
                <w:b/>
                <w:sz w:val="24"/>
              </w:rPr>
              <w:t>PL O 8</w:t>
            </w:r>
          </w:p>
        </w:tc>
        <w:tc>
          <w:tcPr>
            <w:tcW w:w="631" w:type="dxa"/>
            <w:shd w:val="clear" w:color="auto" w:fill="BEBEBE"/>
          </w:tcPr>
          <w:p w14:paraId="0C95CE91" w14:textId="77777777" w:rsidR="00C62228" w:rsidRDefault="00C62228">
            <w:pPr>
              <w:pStyle w:val="TableParagraph"/>
              <w:spacing w:before="8"/>
              <w:rPr>
                <w:b/>
                <w:sz w:val="23"/>
              </w:rPr>
            </w:pPr>
          </w:p>
          <w:p w14:paraId="6A225B3A" w14:textId="77777777" w:rsidR="00C62228" w:rsidRDefault="00E6392B">
            <w:pPr>
              <w:pStyle w:val="TableParagraph"/>
              <w:ind w:left="129" w:right="105" w:firstLine="31"/>
              <w:rPr>
                <w:b/>
                <w:sz w:val="24"/>
              </w:rPr>
            </w:pPr>
            <w:r>
              <w:rPr>
                <w:b/>
                <w:sz w:val="24"/>
              </w:rPr>
              <w:t>PL O 9</w:t>
            </w:r>
          </w:p>
        </w:tc>
        <w:tc>
          <w:tcPr>
            <w:tcW w:w="629" w:type="dxa"/>
            <w:shd w:val="clear" w:color="auto" w:fill="BEBEBE"/>
          </w:tcPr>
          <w:p w14:paraId="4312B602" w14:textId="77777777" w:rsidR="00C62228" w:rsidRDefault="00E6392B">
            <w:pPr>
              <w:pStyle w:val="TableParagraph"/>
              <w:spacing w:before="135"/>
              <w:ind w:left="192" w:right="156" w:hanging="34"/>
              <w:jc w:val="both"/>
              <w:rPr>
                <w:b/>
                <w:sz w:val="24"/>
              </w:rPr>
            </w:pPr>
            <w:r>
              <w:rPr>
                <w:b/>
                <w:spacing w:val="-3"/>
                <w:sz w:val="24"/>
              </w:rPr>
              <w:t xml:space="preserve">PL </w:t>
            </w:r>
            <w:r>
              <w:rPr>
                <w:b/>
                <w:sz w:val="24"/>
              </w:rPr>
              <w:t>O 10</w:t>
            </w:r>
          </w:p>
        </w:tc>
        <w:tc>
          <w:tcPr>
            <w:tcW w:w="631" w:type="dxa"/>
            <w:shd w:val="clear" w:color="auto" w:fill="BEBEBE"/>
          </w:tcPr>
          <w:p w14:paraId="3FDD40D2" w14:textId="77777777" w:rsidR="00C62228" w:rsidRDefault="00E6392B">
            <w:pPr>
              <w:pStyle w:val="TableParagraph"/>
              <w:spacing w:before="135"/>
              <w:ind w:left="161" w:right="150"/>
              <w:jc w:val="both"/>
              <w:rPr>
                <w:b/>
                <w:sz w:val="24"/>
              </w:rPr>
            </w:pPr>
            <w:r>
              <w:rPr>
                <w:b/>
                <w:sz w:val="24"/>
              </w:rPr>
              <w:t>PL O1 1</w:t>
            </w:r>
          </w:p>
        </w:tc>
        <w:tc>
          <w:tcPr>
            <w:tcW w:w="629" w:type="dxa"/>
            <w:shd w:val="clear" w:color="auto" w:fill="BEBEBE"/>
          </w:tcPr>
          <w:p w14:paraId="260C86D1" w14:textId="77777777" w:rsidR="00C62228" w:rsidRDefault="00E6392B">
            <w:pPr>
              <w:pStyle w:val="TableParagraph"/>
              <w:spacing w:before="135"/>
              <w:ind w:left="192" w:right="156" w:hanging="34"/>
              <w:jc w:val="both"/>
              <w:rPr>
                <w:b/>
                <w:sz w:val="24"/>
              </w:rPr>
            </w:pPr>
            <w:r>
              <w:rPr>
                <w:b/>
                <w:spacing w:val="-3"/>
                <w:sz w:val="24"/>
              </w:rPr>
              <w:t xml:space="preserve">PL </w:t>
            </w:r>
            <w:r>
              <w:rPr>
                <w:b/>
                <w:sz w:val="24"/>
              </w:rPr>
              <w:t>O 12</w:t>
            </w:r>
          </w:p>
        </w:tc>
      </w:tr>
      <w:tr w:rsidR="00C62228" w14:paraId="611AF9FF" w14:textId="77777777">
        <w:trPr>
          <w:trHeight w:val="551"/>
        </w:trPr>
        <w:tc>
          <w:tcPr>
            <w:tcW w:w="1083" w:type="dxa"/>
          </w:tcPr>
          <w:p w14:paraId="1DAC304C" w14:textId="77777777" w:rsidR="00C62228" w:rsidRDefault="00E6392B">
            <w:pPr>
              <w:pStyle w:val="TableParagraph"/>
              <w:spacing w:before="135"/>
              <w:ind w:left="107"/>
              <w:rPr>
                <w:b/>
                <w:sz w:val="24"/>
              </w:rPr>
            </w:pPr>
            <w:r>
              <w:rPr>
                <w:b/>
                <w:sz w:val="24"/>
              </w:rPr>
              <w:t>Direct</w:t>
            </w:r>
          </w:p>
        </w:tc>
        <w:tc>
          <w:tcPr>
            <w:tcW w:w="2249" w:type="dxa"/>
          </w:tcPr>
          <w:p w14:paraId="71C58FA0" w14:textId="77777777" w:rsidR="00C62228" w:rsidRDefault="00E6392B">
            <w:pPr>
              <w:pStyle w:val="TableParagraph"/>
              <w:spacing w:line="268" w:lineRule="exact"/>
              <w:ind w:left="105"/>
              <w:rPr>
                <w:sz w:val="24"/>
              </w:rPr>
            </w:pPr>
            <w:r>
              <w:rPr>
                <w:sz w:val="24"/>
              </w:rPr>
              <w:t>Comprehensive</w:t>
            </w:r>
          </w:p>
          <w:p w14:paraId="4323D9EC" w14:textId="77777777" w:rsidR="00C62228" w:rsidRDefault="00E6392B">
            <w:pPr>
              <w:pStyle w:val="TableParagraph"/>
              <w:spacing w:line="264" w:lineRule="exact"/>
              <w:ind w:left="105"/>
              <w:rPr>
                <w:sz w:val="24"/>
              </w:rPr>
            </w:pPr>
            <w:r>
              <w:rPr>
                <w:sz w:val="24"/>
              </w:rPr>
              <w:t>examinations</w:t>
            </w:r>
          </w:p>
        </w:tc>
        <w:tc>
          <w:tcPr>
            <w:tcW w:w="631" w:type="dxa"/>
          </w:tcPr>
          <w:p w14:paraId="516C02AF" w14:textId="77777777" w:rsidR="00C62228" w:rsidRDefault="00E6392B">
            <w:pPr>
              <w:pStyle w:val="TableParagraph"/>
              <w:spacing w:before="135"/>
              <w:ind w:left="247"/>
              <w:rPr>
                <w:b/>
                <w:sz w:val="24"/>
              </w:rPr>
            </w:pPr>
            <w:r>
              <w:rPr>
                <w:b/>
                <w:sz w:val="24"/>
              </w:rPr>
              <w:t>√</w:t>
            </w:r>
          </w:p>
        </w:tc>
        <w:tc>
          <w:tcPr>
            <w:tcW w:w="629" w:type="dxa"/>
          </w:tcPr>
          <w:p w14:paraId="37AFC625" w14:textId="77777777" w:rsidR="00C62228" w:rsidRDefault="00E6392B">
            <w:pPr>
              <w:pStyle w:val="TableParagraph"/>
              <w:spacing w:before="135"/>
              <w:ind w:left="244"/>
              <w:rPr>
                <w:b/>
                <w:sz w:val="24"/>
              </w:rPr>
            </w:pPr>
            <w:r>
              <w:rPr>
                <w:b/>
                <w:sz w:val="24"/>
              </w:rPr>
              <w:t>√</w:t>
            </w:r>
          </w:p>
        </w:tc>
        <w:tc>
          <w:tcPr>
            <w:tcW w:w="632" w:type="dxa"/>
          </w:tcPr>
          <w:p w14:paraId="6D5159B9" w14:textId="77777777" w:rsidR="00C62228" w:rsidRDefault="00E6392B">
            <w:pPr>
              <w:pStyle w:val="TableParagraph"/>
              <w:spacing w:before="135"/>
              <w:ind w:left="4"/>
              <w:jc w:val="center"/>
              <w:rPr>
                <w:b/>
                <w:sz w:val="24"/>
              </w:rPr>
            </w:pPr>
            <w:r>
              <w:rPr>
                <w:b/>
                <w:sz w:val="24"/>
              </w:rPr>
              <w:t>√</w:t>
            </w:r>
          </w:p>
        </w:tc>
        <w:tc>
          <w:tcPr>
            <w:tcW w:w="629" w:type="dxa"/>
          </w:tcPr>
          <w:p w14:paraId="64EBF7B4" w14:textId="77777777" w:rsidR="00C62228" w:rsidRDefault="00E6392B">
            <w:pPr>
              <w:pStyle w:val="TableParagraph"/>
              <w:spacing w:before="135"/>
              <w:ind w:left="1"/>
              <w:jc w:val="center"/>
              <w:rPr>
                <w:b/>
                <w:sz w:val="24"/>
              </w:rPr>
            </w:pPr>
            <w:r>
              <w:rPr>
                <w:b/>
                <w:sz w:val="24"/>
              </w:rPr>
              <w:t>√</w:t>
            </w:r>
          </w:p>
        </w:tc>
        <w:tc>
          <w:tcPr>
            <w:tcW w:w="631" w:type="dxa"/>
          </w:tcPr>
          <w:p w14:paraId="4B8AAB00" w14:textId="77777777" w:rsidR="00C62228" w:rsidRDefault="00E6392B">
            <w:pPr>
              <w:pStyle w:val="TableParagraph"/>
              <w:spacing w:before="135"/>
              <w:ind w:left="3"/>
              <w:jc w:val="center"/>
              <w:rPr>
                <w:b/>
                <w:sz w:val="24"/>
              </w:rPr>
            </w:pPr>
            <w:r>
              <w:rPr>
                <w:b/>
                <w:sz w:val="24"/>
              </w:rPr>
              <w:t>√</w:t>
            </w:r>
          </w:p>
        </w:tc>
        <w:tc>
          <w:tcPr>
            <w:tcW w:w="629" w:type="dxa"/>
          </w:tcPr>
          <w:p w14:paraId="21CF0D72" w14:textId="77777777" w:rsidR="00C62228" w:rsidRDefault="00E6392B">
            <w:pPr>
              <w:pStyle w:val="TableParagraph"/>
              <w:spacing w:before="135"/>
              <w:ind w:left="1"/>
              <w:jc w:val="center"/>
              <w:rPr>
                <w:b/>
                <w:sz w:val="24"/>
              </w:rPr>
            </w:pPr>
            <w:r>
              <w:rPr>
                <w:b/>
                <w:sz w:val="24"/>
              </w:rPr>
              <w:t>√</w:t>
            </w:r>
          </w:p>
        </w:tc>
        <w:tc>
          <w:tcPr>
            <w:tcW w:w="631" w:type="dxa"/>
          </w:tcPr>
          <w:p w14:paraId="1F439E37" w14:textId="77777777" w:rsidR="00C62228" w:rsidRDefault="00E6392B">
            <w:pPr>
              <w:pStyle w:val="TableParagraph"/>
              <w:spacing w:before="135"/>
              <w:ind w:left="5"/>
              <w:jc w:val="center"/>
              <w:rPr>
                <w:b/>
                <w:sz w:val="24"/>
              </w:rPr>
            </w:pPr>
            <w:r>
              <w:rPr>
                <w:b/>
                <w:sz w:val="24"/>
              </w:rPr>
              <w:t>√</w:t>
            </w:r>
          </w:p>
        </w:tc>
        <w:tc>
          <w:tcPr>
            <w:tcW w:w="629" w:type="dxa"/>
          </w:tcPr>
          <w:p w14:paraId="0019689E" w14:textId="77777777" w:rsidR="00C62228" w:rsidRDefault="00E6392B">
            <w:pPr>
              <w:pStyle w:val="TableParagraph"/>
              <w:spacing w:before="135"/>
              <w:ind w:left="2"/>
              <w:jc w:val="center"/>
              <w:rPr>
                <w:b/>
                <w:sz w:val="24"/>
              </w:rPr>
            </w:pPr>
            <w:r>
              <w:rPr>
                <w:b/>
                <w:sz w:val="24"/>
              </w:rPr>
              <w:t>√</w:t>
            </w:r>
          </w:p>
        </w:tc>
        <w:tc>
          <w:tcPr>
            <w:tcW w:w="631" w:type="dxa"/>
          </w:tcPr>
          <w:p w14:paraId="69CF378F" w14:textId="77777777" w:rsidR="00C62228" w:rsidRDefault="00E6392B">
            <w:pPr>
              <w:pStyle w:val="TableParagraph"/>
              <w:spacing w:before="135"/>
              <w:ind w:left="5"/>
              <w:jc w:val="center"/>
              <w:rPr>
                <w:b/>
                <w:sz w:val="24"/>
              </w:rPr>
            </w:pPr>
            <w:r>
              <w:rPr>
                <w:b/>
                <w:sz w:val="24"/>
              </w:rPr>
              <w:t>√</w:t>
            </w:r>
          </w:p>
        </w:tc>
        <w:tc>
          <w:tcPr>
            <w:tcW w:w="629" w:type="dxa"/>
          </w:tcPr>
          <w:p w14:paraId="4D9351B3" w14:textId="77777777" w:rsidR="00C62228" w:rsidRDefault="00E6392B">
            <w:pPr>
              <w:pStyle w:val="TableParagraph"/>
              <w:spacing w:before="135"/>
              <w:ind w:left="245"/>
              <w:rPr>
                <w:b/>
                <w:sz w:val="24"/>
              </w:rPr>
            </w:pPr>
            <w:r>
              <w:rPr>
                <w:b/>
                <w:sz w:val="24"/>
              </w:rPr>
              <w:t>√</w:t>
            </w:r>
          </w:p>
        </w:tc>
        <w:tc>
          <w:tcPr>
            <w:tcW w:w="631" w:type="dxa"/>
          </w:tcPr>
          <w:p w14:paraId="27B224F5" w14:textId="77777777" w:rsidR="00C62228" w:rsidRDefault="00E6392B">
            <w:pPr>
              <w:pStyle w:val="TableParagraph"/>
              <w:spacing w:before="135"/>
              <w:ind w:left="5"/>
              <w:jc w:val="center"/>
              <w:rPr>
                <w:b/>
                <w:sz w:val="24"/>
              </w:rPr>
            </w:pPr>
            <w:r>
              <w:rPr>
                <w:b/>
                <w:sz w:val="24"/>
              </w:rPr>
              <w:t>√</w:t>
            </w:r>
          </w:p>
        </w:tc>
        <w:tc>
          <w:tcPr>
            <w:tcW w:w="629" w:type="dxa"/>
          </w:tcPr>
          <w:p w14:paraId="7840982D" w14:textId="77777777" w:rsidR="00C62228" w:rsidRDefault="00E6392B">
            <w:pPr>
              <w:pStyle w:val="TableParagraph"/>
              <w:spacing w:before="135"/>
              <w:ind w:left="3"/>
              <w:jc w:val="center"/>
              <w:rPr>
                <w:b/>
                <w:sz w:val="24"/>
              </w:rPr>
            </w:pPr>
            <w:r>
              <w:rPr>
                <w:b/>
                <w:sz w:val="24"/>
              </w:rPr>
              <w:t>√</w:t>
            </w:r>
          </w:p>
        </w:tc>
      </w:tr>
      <w:tr w:rsidR="00C62228" w14:paraId="63E6A40B" w14:textId="77777777">
        <w:trPr>
          <w:trHeight w:val="1932"/>
        </w:trPr>
        <w:tc>
          <w:tcPr>
            <w:tcW w:w="1083" w:type="dxa"/>
          </w:tcPr>
          <w:p w14:paraId="62F58B05" w14:textId="77777777" w:rsidR="00C62228" w:rsidRDefault="00C62228">
            <w:pPr>
              <w:pStyle w:val="TableParagraph"/>
            </w:pPr>
          </w:p>
        </w:tc>
        <w:tc>
          <w:tcPr>
            <w:tcW w:w="2249" w:type="dxa"/>
          </w:tcPr>
          <w:p w14:paraId="00E3216D" w14:textId="77777777" w:rsidR="00C62228" w:rsidRDefault="00E6392B">
            <w:pPr>
              <w:pStyle w:val="TableParagraph"/>
              <w:ind w:left="105" w:right="227"/>
              <w:rPr>
                <w:sz w:val="24"/>
              </w:rPr>
            </w:pPr>
            <w:r>
              <w:rPr>
                <w:sz w:val="24"/>
              </w:rPr>
              <w:t xml:space="preserve">Course-embedded assignments (e.g. Class Tests, Home Assignments, Quiz, Seminar, Term </w:t>
            </w:r>
            <w:proofErr w:type="gramStart"/>
            <w:r>
              <w:rPr>
                <w:sz w:val="24"/>
              </w:rPr>
              <w:t>Paper ,</w:t>
            </w:r>
            <w:proofErr w:type="gramEnd"/>
          </w:p>
          <w:p w14:paraId="24860793" w14:textId="77777777" w:rsidR="00C62228" w:rsidRDefault="00E6392B">
            <w:pPr>
              <w:pStyle w:val="TableParagraph"/>
              <w:spacing w:line="264" w:lineRule="exact"/>
              <w:ind w:left="105"/>
              <w:rPr>
                <w:sz w:val="24"/>
              </w:rPr>
            </w:pPr>
            <w:r>
              <w:rPr>
                <w:sz w:val="24"/>
              </w:rPr>
              <w:t>Presentations)</w:t>
            </w:r>
          </w:p>
        </w:tc>
        <w:tc>
          <w:tcPr>
            <w:tcW w:w="631" w:type="dxa"/>
          </w:tcPr>
          <w:p w14:paraId="44DD55FD" w14:textId="77777777" w:rsidR="00C62228" w:rsidRDefault="00C62228">
            <w:pPr>
              <w:pStyle w:val="TableParagraph"/>
              <w:rPr>
                <w:b/>
                <w:sz w:val="26"/>
              </w:rPr>
            </w:pPr>
          </w:p>
          <w:p w14:paraId="7A38AA1A" w14:textId="77777777" w:rsidR="00C62228" w:rsidRDefault="00C62228">
            <w:pPr>
              <w:pStyle w:val="TableParagraph"/>
              <w:rPr>
                <w:b/>
                <w:sz w:val="26"/>
              </w:rPr>
            </w:pPr>
          </w:p>
          <w:p w14:paraId="6AE2B236" w14:textId="77777777" w:rsidR="00C62228" w:rsidRDefault="00E6392B">
            <w:pPr>
              <w:pStyle w:val="TableParagraph"/>
              <w:spacing w:before="226"/>
              <w:ind w:left="247"/>
              <w:rPr>
                <w:b/>
                <w:sz w:val="24"/>
              </w:rPr>
            </w:pPr>
            <w:r>
              <w:rPr>
                <w:b/>
                <w:sz w:val="24"/>
              </w:rPr>
              <w:t>√</w:t>
            </w:r>
          </w:p>
        </w:tc>
        <w:tc>
          <w:tcPr>
            <w:tcW w:w="629" w:type="dxa"/>
          </w:tcPr>
          <w:p w14:paraId="15DBAABF" w14:textId="77777777" w:rsidR="00C62228" w:rsidRDefault="00C62228">
            <w:pPr>
              <w:pStyle w:val="TableParagraph"/>
            </w:pPr>
          </w:p>
        </w:tc>
        <w:tc>
          <w:tcPr>
            <w:tcW w:w="632" w:type="dxa"/>
          </w:tcPr>
          <w:p w14:paraId="27320EDF" w14:textId="77777777" w:rsidR="00C62228" w:rsidRDefault="00C62228">
            <w:pPr>
              <w:pStyle w:val="TableParagraph"/>
            </w:pPr>
          </w:p>
        </w:tc>
        <w:tc>
          <w:tcPr>
            <w:tcW w:w="629" w:type="dxa"/>
          </w:tcPr>
          <w:p w14:paraId="46713E4E" w14:textId="77777777" w:rsidR="00C62228" w:rsidRDefault="00C62228">
            <w:pPr>
              <w:pStyle w:val="TableParagraph"/>
            </w:pPr>
          </w:p>
        </w:tc>
        <w:tc>
          <w:tcPr>
            <w:tcW w:w="631" w:type="dxa"/>
          </w:tcPr>
          <w:p w14:paraId="01700025" w14:textId="77777777" w:rsidR="00C62228" w:rsidRDefault="00C62228">
            <w:pPr>
              <w:pStyle w:val="TableParagraph"/>
            </w:pPr>
          </w:p>
        </w:tc>
        <w:tc>
          <w:tcPr>
            <w:tcW w:w="629" w:type="dxa"/>
          </w:tcPr>
          <w:p w14:paraId="40C23BB2" w14:textId="77777777" w:rsidR="00C62228" w:rsidRDefault="00C62228">
            <w:pPr>
              <w:pStyle w:val="TableParagraph"/>
            </w:pPr>
          </w:p>
        </w:tc>
        <w:tc>
          <w:tcPr>
            <w:tcW w:w="631" w:type="dxa"/>
          </w:tcPr>
          <w:p w14:paraId="7678F49A" w14:textId="77777777" w:rsidR="00C62228" w:rsidRDefault="00C62228">
            <w:pPr>
              <w:pStyle w:val="TableParagraph"/>
            </w:pPr>
          </w:p>
        </w:tc>
        <w:tc>
          <w:tcPr>
            <w:tcW w:w="629" w:type="dxa"/>
          </w:tcPr>
          <w:p w14:paraId="194CB48E" w14:textId="77777777" w:rsidR="00C62228" w:rsidRDefault="00C62228">
            <w:pPr>
              <w:pStyle w:val="TableParagraph"/>
            </w:pPr>
          </w:p>
        </w:tc>
        <w:tc>
          <w:tcPr>
            <w:tcW w:w="631" w:type="dxa"/>
          </w:tcPr>
          <w:p w14:paraId="2EB761C3" w14:textId="77777777" w:rsidR="00C62228" w:rsidRDefault="00C62228">
            <w:pPr>
              <w:pStyle w:val="TableParagraph"/>
            </w:pPr>
          </w:p>
        </w:tc>
        <w:tc>
          <w:tcPr>
            <w:tcW w:w="629" w:type="dxa"/>
          </w:tcPr>
          <w:p w14:paraId="4C2E35D4" w14:textId="77777777" w:rsidR="00C62228" w:rsidRDefault="00C62228">
            <w:pPr>
              <w:pStyle w:val="TableParagraph"/>
            </w:pPr>
          </w:p>
        </w:tc>
        <w:tc>
          <w:tcPr>
            <w:tcW w:w="631" w:type="dxa"/>
          </w:tcPr>
          <w:p w14:paraId="23D3E481" w14:textId="77777777" w:rsidR="00C62228" w:rsidRDefault="00C62228">
            <w:pPr>
              <w:pStyle w:val="TableParagraph"/>
            </w:pPr>
          </w:p>
        </w:tc>
        <w:tc>
          <w:tcPr>
            <w:tcW w:w="629" w:type="dxa"/>
          </w:tcPr>
          <w:p w14:paraId="12F1DE37" w14:textId="77777777" w:rsidR="00C62228" w:rsidRDefault="00C62228">
            <w:pPr>
              <w:pStyle w:val="TableParagraph"/>
            </w:pPr>
          </w:p>
        </w:tc>
      </w:tr>
      <w:tr w:rsidR="00C62228" w14:paraId="596C6D5A" w14:textId="77777777">
        <w:trPr>
          <w:trHeight w:val="426"/>
        </w:trPr>
        <w:tc>
          <w:tcPr>
            <w:tcW w:w="1083" w:type="dxa"/>
          </w:tcPr>
          <w:p w14:paraId="22301F73" w14:textId="77777777" w:rsidR="00C62228" w:rsidRDefault="00C62228">
            <w:pPr>
              <w:pStyle w:val="TableParagraph"/>
            </w:pPr>
          </w:p>
        </w:tc>
        <w:tc>
          <w:tcPr>
            <w:tcW w:w="2249" w:type="dxa"/>
          </w:tcPr>
          <w:p w14:paraId="2B33565F" w14:textId="77777777" w:rsidR="00C62228" w:rsidRDefault="00E6392B">
            <w:pPr>
              <w:pStyle w:val="TableParagraph"/>
              <w:spacing w:line="268" w:lineRule="exact"/>
              <w:ind w:left="105"/>
              <w:rPr>
                <w:sz w:val="24"/>
              </w:rPr>
            </w:pPr>
            <w:r>
              <w:rPr>
                <w:sz w:val="24"/>
              </w:rPr>
              <w:t>Viva Voce</w:t>
            </w:r>
          </w:p>
        </w:tc>
        <w:tc>
          <w:tcPr>
            <w:tcW w:w="631" w:type="dxa"/>
          </w:tcPr>
          <w:p w14:paraId="6B853AF3" w14:textId="77777777" w:rsidR="00C62228" w:rsidRDefault="00E6392B">
            <w:pPr>
              <w:pStyle w:val="TableParagraph"/>
              <w:spacing w:before="73"/>
              <w:ind w:left="247"/>
              <w:rPr>
                <w:b/>
                <w:sz w:val="24"/>
              </w:rPr>
            </w:pPr>
            <w:r>
              <w:rPr>
                <w:b/>
                <w:sz w:val="24"/>
              </w:rPr>
              <w:t>√</w:t>
            </w:r>
          </w:p>
        </w:tc>
        <w:tc>
          <w:tcPr>
            <w:tcW w:w="629" w:type="dxa"/>
          </w:tcPr>
          <w:p w14:paraId="71335E35" w14:textId="77777777" w:rsidR="00C62228" w:rsidRDefault="00C62228">
            <w:pPr>
              <w:pStyle w:val="TableParagraph"/>
            </w:pPr>
          </w:p>
        </w:tc>
        <w:tc>
          <w:tcPr>
            <w:tcW w:w="632" w:type="dxa"/>
          </w:tcPr>
          <w:p w14:paraId="5AB200AD" w14:textId="77777777" w:rsidR="00C62228" w:rsidRDefault="00C62228">
            <w:pPr>
              <w:pStyle w:val="TableParagraph"/>
            </w:pPr>
          </w:p>
        </w:tc>
        <w:tc>
          <w:tcPr>
            <w:tcW w:w="629" w:type="dxa"/>
          </w:tcPr>
          <w:p w14:paraId="79D0DC90" w14:textId="77777777" w:rsidR="00C62228" w:rsidRDefault="00C62228">
            <w:pPr>
              <w:pStyle w:val="TableParagraph"/>
            </w:pPr>
          </w:p>
        </w:tc>
        <w:tc>
          <w:tcPr>
            <w:tcW w:w="631" w:type="dxa"/>
          </w:tcPr>
          <w:p w14:paraId="5CAA79D8" w14:textId="77777777" w:rsidR="00C62228" w:rsidRDefault="00C62228">
            <w:pPr>
              <w:pStyle w:val="TableParagraph"/>
            </w:pPr>
          </w:p>
        </w:tc>
        <w:tc>
          <w:tcPr>
            <w:tcW w:w="629" w:type="dxa"/>
          </w:tcPr>
          <w:p w14:paraId="1311454A" w14:textId="77777777" w:rsidR="00C62228" w:rsidRDefault="00C62228">
            <w:pPr>
              <w:pStyle w:val="TableParagraph"/>
            </w:pPr>
          </w:p>
        </w:tc>
        <w:tc>
          <w:tcPr>
            <w:tcW w:w="631" w:type="dxa"/>
          </w:tcPr>
          <w:p w14:paraId="189BD7FD" w14:textId="77777777" w:rsidR="00C62228" w:rsidRDefault="00C62228">
            <w:pPr>
              <w:pStyle w:val="TableParagraph"/>
            </w:pPr>
          </w:p>
        </w:tc>
        <w:tc>
          <w:tcPr>
            <w:tcW w:w="629" w:type="dxa"/>
          </w:tcPr>
          <w:p w14:paraId="2DB9CFEA" w14:textId="77777777" w:rsidR="00C62228" w:rsidRDefault="00C62228">
            <w:pPr>
              <w:pStyle w:val="TableParagraph"/>
            </w:pPr>
          </w:p>
        </w:tc>
        <w:tc>
          <w:tcPr>
            <w:tcW w:w="631" w:type="dxa"/>
          </w:tcPr>
          <w:p w14:paraId="4C6A1707" w14:textId="77777777" w:rsidR="00C62228" w:rsidRDefault="00C62228">
            <w:pPr>
              <w:pStyle w:val="TableParagraph"/>
            </w:pPr>
          </w:p>
        </w:tc>
        <w:tc>
          <w:tcPr>
            <w:tcW w:w="629" w:type="dxa"/>
          </w:tcPr>
          <w:p w14:paraId="1D024B46" w14:textId="77777777" w:rsidR="00C62228" w:rsidRDefault="00C62228">
            <w:pPr>
              <w:pStyle w:val="TableParagraph"/>
            </w:pPr>
          </w:p>
        </w:tc>
        <w:tc>
          <w:tcPr>
            <w:tcW w:w="631" w:type="dxa"/>
          </w:tcPr>
          <w:p w14:paraId="7C0E8D33" w14:textId="77777777" w:rsidR="00C62228" w:rsidRDefault="00C62228">
            <w:pPr>
              <w:pStyle w:val="TableParagraph"/>
            </w:pPr>
          </w:p>
        </w:tc>
        <w:tc>
          <w:tcPr>
            <w:tcW w:w="629" w:type="dxa"/>
          </w:tcPr>
          <w:p w14:paraId="554BD663" w14:textId="77777777" w:rsidR="00C62228" w:rsidRDefault="00C62228">
            <w:pPr>
              <w:pStyle w:val="TableParagraph"/>
            </w:pPr>
          </w:p>
        </w:tc>
      </w:tr>
      <w:tr w:rsidR="00C62228" w14:paraId="13A628F8" w14:textId="77777777">
        <w:trPr>
          <w:trHeight w:val="827"/>
        </w:trPr>
        <w:tc>
          <w:tcPr>
            <w:tcW w:w="1083" w:type="dxa"/>
          </w:tcPr>
          <w:p w14:paraId="2FAC0A49" w14:textId="77777777" w:rsidR="00C62228" w:rsidRDefault="00C62228">
            <w:pPr>
              <w:pStyle w:val="TableParagraph"/>
            </w:pPr>
          </w:p>
        </w:tc>
        <w:tc>
          <w:tcPr>
            <w:tcW w:w="2249" w:type="dxa"/>
          </w:tcPr>
          <w:p w14:paraId="76135E45" w14:textId="77777777" w:rsidR="00C62228" w:rsidRDefault="00E6392B">
            <w:pPr>
              <w:pStyle w:val="TableParagraph"/>
              <w:ind w:left="105" w:right="1014"/>
              <w:rPr>
                <w:sz w:val="24"/>
              </w:rPr>
            </w:pPr>
            <w:r>
              <w:rPr>
                <w:sz w:val="24"/>
              </w:rPr>
              <w:t>Practicum / Internship</w:t>
            </w:r>
          </w:p>
          <w:p w14:paraId="60146F68" w14:textId="77777777" w:rsidR="00C62228" w:rsidRDefault="00E6392B">
            <w:pPr>
              <w:pStyle w:val="TableParagraph"/>
              <w:spacing w:line="264" w:lineRule="exact"/>
              <w:ind w:left="105"/>
              <w:rPr>
                <w:sz w:val="24"/>
              </w:rPr>
            </w:pPr>
            <w:r>
              <w:rPr>
                <w:sz w:val="24"/>
              </w:rPr>
              <w:t>evaluations</w:t>
            </w:r>
          </w:p>
        </w:tc>
        <w:tc>
          <w:tcPr>
            <w:tcW w:w="631" w:type="dxa"/>
          </w:tcPr>
          <w:p w14:paraId="0B02C9D1" w14:textId="77777777" w:rsidR="00C62228" w:rsidRDefault="00C62228">
            <w:pPr>
              <w:pStyle w:val="TableParagraph"/>
            </w:pPr>
          </w:p>
        </w:tc>
        <w:tc>
          <w:tcPr>
            <w:tcW w:w="629" w:type="dxa"/>
          </w:tcPr>
          <w:p w14:paraId="05051306" w14:textId="77777777" w:rsidR="00C62228" w:rsidRDefault="00C62228">
            <w:pPr>
              <w:pStyle w:val="TableParagraph"/>
              <w:spacing w:before="8"/>
              <w:rPr>
                <w:b/>
                <w:sz w:val="23"/>
              </w:rPr>
            </w:pPr>
          </w:p>
          <w:p w14:paraId="2EB77438" w14:textId="77777777" w:rsidR="00C62228" w:rsidRDefault="00E6392B">
            <w:pPr>
              <w:pStyle w:val="TableParagraph"/>
              <w:ind w:left="244"/>
              <w:rPr>
                <w:b/>
                <w:sz w:val="24"/>
              </w:rPr>
            </w:pPr>
            <w:r>
              <w:rPr>
                <w:b/>
                <w:sz w:val="24"/>
              </w:rPr>
              <w:t>√</w:t>
            </w:r>
          </w:p>
        </w:tc>
        <w:tc>
          <w:tcPr>
            <w:tcW w:w="632" w:type="dxa"/>
          </w:tcPr>
          <w:p w14:paraId="4EF2542C" w14:textId="77777777" w:rsidR="00C62228" w:rsidRDefault="00C62228">
            <w:pPr>
              <w:pStyle w:val="TableParagraph"/>
            </w:pPr>
          </w:p>
        </w:tc>
        <w:tc>
          <w:tcPr>
            <w:tcW w:w="629" w:type="dxa"/>
          </w:tcPr>
          <w:p w14:paraId="4193EEEE" w14:textId="77777777" w:rsidR="00C62228" w:rsidRDefault="00C62228">
            <w:pPr>
              <w:pStyle w:val="TableParagraph"/>
            </w:pPr>
          </w:p>
        </w:tc>
        <w:tc>
          <w:tcPr>
            <w:tcW w:w="631" w:type="dxa"/>
          </w:tcPr>
          <w:p w14:paraId="6341FD38" w14:textId="77777777" w:rsidR="00C62228" w:rsidRDefault="00C62228">
            <w:pPr>
              <w:pStyle w:val="TableParagraph"/>
            </w:pPr>
          </w:p>
        </w:tc>
        <w:tc>
          <w:tcPr>
            <w:tcW w:w="629" w:type="dxa"/>
          </w:tcPr>
          <w:p w14:paraId="759C4899" w14:textId="77777777" w:rsidR="00C62228" w:rsidRDefault="00C62228">
            <w:pPr>
              <w:pStyle w:val="TableParagraph"/>
            </w:pPr>
          </w:p>
        </w:tc>
        <w:tc>
          <w:tcPr>
            <w:tcW w:w="631" w:type="dxa"/>
          </w:tcPr>
          <w:p w14:paraId="079A0E12" w14:textId="77777777" w:rsidR="00C62228" w:rsidRDefault="00C62228">
            <w:pPr>
              <w:pStyle w:val="TableParagraph"/>
            </w:pPr>
          </w:p>
        </w:tc>
        <w:tc>
          <w:tcPr>
            <w:tcW w:w="629" w:type="dxa"/>
          </w:tcPr>
          <w:p w14:paraId="3C1A7F03" w14:textId="77777777" w:rsidR="00C62228" w:rsidRDefault="00C62228">
            <w:pPr>
              <w:pStyle w:val="TableParagraph"/>
            </w:pPr>
          </w:p>
        </w:tc>
        <w:tc>
          <w:tcPr>
            <w:tcW w:w="631" w:type="dxa"/>
          </w:tcPr>
          <w:p w14:paraId="5F8771F3" w14:textId="77777777" w:rsidR="00C62228" w:rsidRDefault="00C62228">
            <w:pPr>
              <w:pStyle w:val="TableParagraph"/>
            </w:pPr>
          </w:p>
        </w:tc>
        <w:tc>
          <w:tcPr>
            <w:tcW w:w="629" w:type="dxa"/>
          </w:tcPr>
          <w:p w14:paraId="6A2B6BA4" w14:textId="77777777" w:rsidR="00C62228" w:rsidRDefault="00C62228">
            <w:pPr>
              <w:pStyle w:val="TableParagraph"/>
            </w:pPr>
          </w:p>
        </w:tc>
        <w:tc>
          <w:tcPr>
            <w:tcW w:w="631" w:type="dxa"/>
          </w:tcPr>
          <w:p w14:paraId="1ECD4FCB" w14:textId="77777777" w:rsidR="00C62228" w:rsidRDefault="00C62228">
            <w:pPr>
              <w:pStyle w:val="TableParagraph"/>
            </w:pPr>
          </w:p>
        </w:tc>
        <w:tc>
          <w:tcPr>
            <w:tcW w:w="629" w:type="dxa"/>
          </w:tcPr>
          <w:p w14:paraId="457AD0B9" w14:textId="77777777" w:rsidR="00C62228" w:rsidRDefault="00C62228">
            <w:pPr>
              <w:pStyle w:val="TableParagraph"/>
            </w:pPr>
          </w:p>
        </w:tc>
      </w:tr>
      <w:tr w:rsidR="00C62228" w14:paraId="2104A445" w14:textId="77777777">
        <w:trPr>
          <w:trHeight w:val="426"/>
        </w:trPr>
        <w:tc>
          <w:tcPr>
            <w:tcW w:w="1083" w:type="dxa"/>
          </w:tcPr>
          <w:p w14:paraId="687E6AD0" w14:textId="77777777" w:rsidR="00C62228" w:rsidRDefault="00C62228">
            <w:pPr>
              <w:pStyle w:val="TableParagraph"/>
            </w:pPr>
          </w:p>
        </w:tc>
        <w:tc>
          <w:tcPr>
            <w:tcW w:w="2249" w:type="dxa"/>
          </w:tcPr>
          <w:p w14:paraId="54D49AA8" w14:textId="77777777" w:rsidR="00C62228" w:rsidRDefault="00E6392B">
            <w:pPr>
              <w:pStyle w:val="TableParagraph"/>
              <w:spacing w:line="268" w:lineRule="exact"/>
              <w:ind w:left="105"/>
              <w:rPr>
                <w:sz w:val="24"/>
              </w:rPr>
            </w:pPr>
            <w:r>
              <w:rPr>
                <w:sz w:val="24"/>
              </w:rPr>
              <w:t>Plagiarism check</w:t>
            </w:r>
          </w:p>
        </w:tc>
        <w:tc>
          <w:tcPr>
            <w:tcW w:w="631" w:type="dxa"/>
          </w:tcPr>
          <w:p w14:paraId="7B3E0ADA" w14:textId="77777777" w:rsidR="00C62228" w:rsidRDefault="00C62228">
            <w:pPr>
              <w:pStyle w:val="TableParagraph"/>
            </w:pPr>
          </w:p>
        </w:tc>
        <w:tc>
          <w:tcPr>
            <w:tcW w:w="629" w:type="dxa"/>
          </w:tcPr>
          <w:p w14:paraId="163335A6" w14:textId="77777777" w:rsidR="00C62228" w:rsidRDefault="00C62228">
            <w:pPr>
              <w:pStyle w:val="TableParagraph"/>
            </w:pPr>
          </w:p>
        </w:tc>
        <w:tc>
          <w:tcPr>
            <w:tcW w:w="632" w:type="dxa"/>
          </w:tcPr>
          <w:p w14:paraId="459DDCDF" w14:textId="77777777" w:rsidR="00C62228" w:rsidRDefault="00C62228">
            <w:pPr>
              <w:pStyle w:val="TableParagraph"/>
            </w:pPr>
          </w:p>
        </w:tc>
        <w:tc>
          <w:tcPr>
            <w:tcW w:w="629" w:type="dxa"/>
          </w:tcPr>
          <w:p w14:paraId="542F405C" w14:textId="77777777" w:rsidR="00C62228" w:rsidRDefault="00C62228">
            <w:pPr>
              <w:pStyle w:val="TableParagraph"/>
            </w:pPr>
          </w:p>
        </w:tc>
        <w:tc>
          <w:tcPr>
            <w:tcW w:w="631" w:type="dxa"/>
          </w:tcPr>
          <w:p w14:paraId="33C4F219" w14:textId="77777777" w:rsidR="00C62228" w:rsidRDefault="00C62228">
            <w:pPr>
              <w:pStyle w:val="TableParagraph"/>
            </w:pPr>
          </w:p>
        </w:tc>
        <w:tc>
          <w:tcPr>
            <w:tcW w:w="629" w:type="dxa"/>
          </w:tcPr>
          <w:p w14:paraId="25887968" w14:textId="77777777" w:rsidR="00C62228" w:rsidRDefault="00C62228">
            <w:pPr>
              <w:pStyle w:val="TableParagraph"/>
            </w:pPr>
          </w:p>
        </w:tc>
        <w:tc>
          <w:tcPr>
            <w:tcW w:w="631" w:type="dxa"/>
          </w:tcPr>
          <w:p w14:paraId="7FA659D4" w14:textId="77777777" w:rsidR="00C62228" w:rsidRDefault="00C62228">
            <w:pPr>
              <w:pStyle w:val="TableParagraph"/>
            </w:pPr>
          </w:p>
        </w:tc>
        <w:tc>
          <w:tcPr>
            <w:tcW w:w="629" w:type="dxa"/>
          </w:tcPr>
          <w:p w14:paraId="2BD10C0F" w14:textId="77777777" w:rsidR="00C62228" w:rsidRDefault="00E6392B">
            <w:pPr>
              <w:pStyle w:val="TableParagraph"/>
              <w:spacing w:before="71"/>
              <w:ind w:left="2"/>
              <w:jc w:val="center"/>
              <w:rPr>
                <w:b/>
                <w:sz w:val="24"/>
              </w:rPr>
            </w:pPr>
            <w:r>
              <w:rPr>
                <w:b/>
                <w:sz w:val="24"/>
              </w:rPr>
              <w:t>√</w:t>
            </w:r>
          </w:p>
        </w:tc>
        <w:tc>
          <w:tcPr>
            <w:tcW w:w="631" w:type="dxa"/>
          </w:tcPr>
          <w:p w14:paraId="0DC8609D" w14:textId="77777777" w:rsidR="00C62228" w:rsidRDefault="00C62228">
            <w:pPr>
              <w:pStyle w:val="TableParagraph"/>
            </w:pPr>
          </w:p>
        </w:tc>
        <w:tc>
          <w:tcPr>
            <w:tcW w:w="629" w:type="dxa"/>
          </w:tcPr>
          <w:p w14:paraId="5B2F0D3F" w14:textId="77777777" w:rsidR="00C62228" w:rsidRDefault="00C62228">
            <w:pPr>
              <w:pStyle w:val="TableParagraph"/>
            </w:pPr>
          </w:p>
        </w:tc>
        <w:tc>
          <w:tcPr>
            <w:tcW w:w="631" w:type="dxa"/>
          </w:tcPr>
          <w:p w14:paraId="371C1C27" w14:textId="77777777" w:rsidR="00C62228" w:rsidRDefault="00C62228">
            <w:pPr>
              <w:pStyle w:val="TableParagraph"/>
            </w:pPr>
          </w:p>
        </w:tc>
        <w:tc>
          <w:tcPr>
            <w:tcW w:w="629" w:type="dxa"/>
          </w:tcPr>
          <w:p w14:paraId="4C70DE15" w14:textId="77777777" w:rsidR="00C62228" w:rsidRDefault="00C62228">
            <w:pPr>
              <w:pStyle w:val="TableParagraph"/>
            </w:pPr>
          </w:p>
        </w:tc>
      </w:tr>
      <w:tr w:rsidR="00C62228" w14:paraId="6C5470EF" w14:textId="77777777">
        <w:trPr>
          <w:trHeight w:val="424"/>
        </w:trPr>
        <w:tc>
          <w:tcPr>
            <w:tcW w:w="1083" w:type="dxa"/>
          </w:tcPr>
          <w:p w14:paraId="4A1EC056" w14:textId="77777777" w:rsidR="00C62228" w:rsidRDefault="00C62228">
            <w:pPr>
              <w:pStyle w:val="TableParagraph"/>
            </w:pPr>
          </w:p>
        </w:tc>
        <w:tc>
          <w:tcPr>
            <w:tcW w:w="2249" w:type="dxa"/>
          </w:tcPr>
          <w:p w14:paraId="18C571D8" w14:textId="77777777" w:rsidR="00C62228" w:rsidRDefault="00E6392B">
            <w:pPr>
              <w:pStyle w:val="TableParagraph"/>
              <w:spacing w:line="268" w:lineRule="exact"/>
              <w:ind w:left="105"/>
              <w:rPr>
                <w:sz w:val="24"/>
              </w:rPr>
            </w:pPr>
            <w:r>
              <w:rPr>
                <w:sz w:val="24"/>
              </w:rPr>
              <w:t>Scoring Rubrics</w:t>
            </w:r>
          </w:p>
        </w:tc>
        <w:tc>
          <w:tcPr>
            <w:tcW w:w="631" w:type="dxa"/>
          </w:tcPr>
          <w:p w14:paraId="69AD33B3" w14:textId="77777777" w:rsidR="00C62228" w:rsidRDefault="00C62228">
            <w:pPr>
              <w:pStyle w:val="TableParagraph"/>
            </w:pPr>
          </w:p>
        </w:tc>
        <w:tc>
          <w:tcPr>
            <w:tcW w:w="629" w:type="dxa"/>
          </w:tcPr>
          <w:p w14:paraId="34A537C3" w14:textId="77777777" w:rsidR="00C62228" w:rsidRDefault="00E6392B">
            <w:pPr>
              <w:pStyle w:val="TableParagraph"/>
              <w:spacing w:before="71"/>
              <w:ind w:left="244"/>
              <w:rPr>
                <w:b/>
                <w:sz w:val="24"/>
              </w:rPr>
            </w:pPr>
            <w:r>
              <w:rPr>
                <w:b/>
                <w:sz w:val="24"/>
              </w:rPr>
              <w:t>√</w:t>
            </w:r>
          </w:p>
        </w:tc>
        <w:tc>
          <w:tcPr>
            <w:tcW w:w="632" w:type="dxa"/>
          </w:tcPr>
          <w:p w14:paraId="41591698" w14:textId="77777777" w:rsidR="00C62228" w:rsidRDefault="00C62228">
            <w:pPr>
              <w:pStyle w:val="TableParagraph"/>
            </w:pPr>
          </w:p>
        </w:tc>
        <w:tc>
          <w:tcPr>
            <w:tcW w:w="629" w:type="dxa"/>
          </w:tcPr>
          <w:p w14:paraId="11C4AE7F" w14:textId="77777777" w:rsidR="00C62228" w:rsidRDefault="00C62228">
            <w:pPr>
              <w:pStyle w:val="TableParagraph"/>
            </w:pPr>
          </w:p>
        </w:tc>
        <w:tc>
          <w:tcPr>
            <w:tcW w:w="631" w:type="dxa"/>
          </w:tcPr>
          <w:p w14:paraId="4166F97B" w14:textId="77777777" w:rsidR="00C62228" w:rsidRDefault="00E6392B">
            <w:pPr>
              <w:pStyle w:val="TableParagraph"/>
              <w:spacing w:before="71"/>
              <w:ind w:left="3"/>
              <w:jc w:val="center"/>
              <w:rPr>
                <w:b/>
                <w:sz w:val="24"/>
              </w:rPr>
            </w:pPr>
            <w:r>
              <w:rPr>
                <w:b/>
                <w:sz w:val="24"/>
              </w:rPr>
              <w:t>√</w:t>
            </w:r>
          </w:p>
        </w:tc>
        <w:tc>
          <w:tcPr>
            <w:tcW w:w="629" w:type="dxa"/>
          </w:tcPr>
          <w:p w14:paraId="267DB821" w14:textId="77777777" w:rsidR="00C62228" w:rsidRDefault="00E6392B">
            <w:pPr>
              <w:pStyle w:val="TableParagraph"/>
              <w:spacing w:before="71"/>
              <w:ind w:left="1"/>
              <w:jc w:val="center"/>
              <w:rPr>
                <w:b/>
                <w:sz w:val="24"/>
              </w:rPr>
            </w:pPr>
            <w:r>
              <w:rPr>
                <w:b/>
                <w:sz w:val="24"/>
              </w:rPr>
              <w:t>√</w:t>
            </w:r>
          </w:p>
        </w:tc>
        <w:tc>
          <w:tcPr>
            <w:tcW w:w="631" w:type="dxa"/>
          </w:tcPr>
          <w:p w14:paraId="400D98AA" w14:textId="77777777" w:rsidR="00C62228" w:rsidRDefault="00E6392B">
            <w:pPr>
              <w:pStyle w:val="TableParagraph"/>
              <w:spacing w:before="71"/>
              <w:ind w:left="5"/>
              <w:jc w:val="center"/>
              <w:rPr>
                <w:b/>
                <w:sz w:val="24"/>
              </w:rPr>
            </w:pPr>
            <w:r>
              <w:rPr>
                <w:b/>
                <w:sz w:val="24"/>
              </w:rPr>
              <w:t>√</w:t>
            </w:r>
          </w:p>
        </w:tc>
        <w:tc>
          <w:tcPr>
            <w:tcW w:w="629" w:type="dxa"/>
          </w:tcPr>
          <w:p w14:paraId="64A680F5" w14:textId="77777777" w:rsidR="00C62228" w:rsidRDefault="00C62228">
            <w:pPr>
              <w:pStyle w:val="TableParagraph"/>
            </w:pPr>
          </w:p>
        </w:tc>
        <w:tc>
          <w:tcPr>
            <w:tcW w:w="631" w:type="dxa"/>
          </w:tcPr>
          <w:p w14:paraId="62AE109E" w14:textId="77777777" w:rsidR="00C62228" w:rsidRDefault="00E6392B">
            <w:pPr>
              <w:pStyle w:val="TableParagraph"/>
              <w:spacing w:before="71"/>
              <w:ind w:left="5"/>
              <w:jc w:val="center"/>
              <w:rPr>
                <w:b/>
                <w:sz w:val="24"/>
              </w:rPr>
            </w:pPr>
            <w:r>
              <w:rPr>
                <w:b/>
                <w:sz w:val="24"/>
              </w:rPr>
              <w:t>√</w:t>
            </w:r>
          </w:p>
        </w:tc>
        <w:tc>
          <w:tcPr>
            <w:tcW w:w="629" w:type="dxa"/>
          </w:tcPr>
          <w:p w14:paraId="4AC06087" w14:textId="77777777" w:rsidR="00C62228" w:rsidRDefault="00E6392B">
            <w:pPr>
              <w:pStyle w:val="TableParagraph"/>
              <w:spacing w:before="71"/>
              <w:ind w:left="245"/>
              <w:rPr>
                <w:b/>
                <w:sz w:val="24"/>
              </w:rPr>
            </w:pPr>
            <w:r>
              <w:rPr>
                <w:b/>
                <w:sz w:val="24"/>
              </w:rPr>
              <w:t>√</w:t>
            </w:r>
          </w:p>
        </w:tc>
        <w:tc>
          <w:tcPr>
            <w:tcW w:w="631" w:type="dxa"/>
          </w:tcPr>
          <w:p w14:paraId="514400CB" w14:textId="77777777" w:rsidR="00C62228" w:rsidRDefault="00C62228">
            <w:pPr>
              <w:pStyle w:val="TableParagraph"/>
            </w:pPr>
          </w:p>
        </w:tc>
        <w:tc>
          <w:tcPr>
            <w:tcW w:w="629" w:type="dxa"/>
          </w:tcPr>
          <w:p w14:paraId="38DF5F36" w14:textId="77777777" w:rsidR="00C62228" w:rsidRDefault="00C62228">
            <w:pPr>
              <w:pStyle w:val="TableParagraph"/>
            </w:pPr>
          </w:p>
        </w:tc>
      </w:tr>
      <w:tr w:rsidR="00C62228" w14:paraId="50EAED0C" w14:textId="77777777">
        <w:trPr>
          <w:trHeight w:val="553"/>
        </w:trPr>
        <w:tc>
          <w:tcPr>
            <w:tcW w:w="1083" w:type="dxa"/>
          </w:tcPr>
          <w:p w14:paraId="7E7D6440" w14:textId="77777777" w:rsidR="00C62228" w:rsidRDefault="00C62228">
            <w:pPr>
              <w:pStyle w:val="TableParagraph"/>
            </w:pPr>
          </w:p>
        </w:tc>
        <w:tc>
          <w:tcPr>
            <w:tcW w:w="2249" w:type="dxa"/>
          </w:tcPr>
          <w:p w14:paraId="2B7BECF4" w14:textId="77777777" w:rsidR="00C62228" w:rsidRDefault="00E6392B">
            <w:pPr>
              <w:pStyle w:val="TableParagraph"/>
              <w:spacing w:line="270" w:lineRule="exact"/>
              <w:ind w:left="105"/>
              <w:rPr>
                <w:sz w:val="24"/>
              </w:rPr>
            </w:pPr>
            <w:r>
              <w:rPr>
                <w:sz w:val="24"/>
              </w:rPr>
              <w:t>Thesis or</w:t>
            </w:r>
          </w:p>
          <w:p w14:paraId="4C3E104D" w14:textId="77777777" w:rsidR="00C62228" w:rsidRDefault="00E6392B">
            <w:pPr>
              <w:pStyle w:val="TableParagraph"/>
              <w:spacing w:line="264" w:lineRule="exact"/>
              <w:ind w:left="105"/>
              <w:rPr>
                <w:sz w:val="24"/>
              </w:rPr>
            </w:pPr>
            <w:r>
              <w:rPr>
                <w:sz w:val="24"/>
              </w:rPr>
              <w:t>Dissertation Projects</w:t>
            </w:r>
          </w:p>
        </w:tc>
        <w:tc>
          <w:tcPr>
            <w:tcW w:w="631" w:type="dxa"/>
          </w:tcPr>
          <w:p w14:paraId="040434A4" w14:textId="77777777" w:rsidR="00C62228" w:rsidRDefault="00C62228">
            <w:pPr>
              <w:pStyle w:val="TableParagraph"/>
            </w:pPr>
          </w:p>
        </w:tc>
        <w:tc>
          <w:tcPr>
            <w:tcW w:w="629" w:type="dxa"/>
          </w:tcPr>
          <w:p w14:paraId="306422D0" w14:textId="77777777" w:rsidR="00C62228" w:rsidRDefault="00E6392B">
            <w:pPr>
              <w:pStyle w:val="TableParagraph"/>
              <w:spacing w:before="135"/>
              <w:ind w:left="244"/>
              <w:rPr>
                <w:b/>
                <w:sz w:val="24"/>
              </w:rPr>
            </w:pPr>
            <w:r>
              <w:rPr>
                <w:b/>
                <w:sz w:val="24"/>
              </w:rPr>
              <w:t>√</w:t>
            </w:r>
          </w:p>
        </w:tc>
        <w:tc>
          <w:tcPr>
            <w:tcW w:w="632" w:type="dxa"/>
          </w:tcPr>
          <w:p w14:paraId="0C9857FD" w14:textId="77777777" w:rsidR="00C62228" w:rsidRDefault="00C62228">
            <w:pPr>
              <w:pStyle w:val="TableParagraph"/>
            </w:pPr>
          </w:p>
        </w:tc>
        <w:tc>
          <w:tcPr>
            <w:tcW w:w="629" w:type="dxa"/>
          </w:tcPr>
          <w:p w14:paraId="4B7430E5" w14:textId="77777777" w:rsidR="00C62228" w:rsidRDefault="00C62228">
            <w:pPr>
              <w:pStyle w:val="TableParagraph"/>
            </w:pPr>
          </w:p>
        </w:tc>
        <w:tc>
          <w:tcPr>
            <w:tcW w:w="631" w:type="dxa"/>
          </w:tcPr>
          <w:p w14:paraId="43848C92" w14:textId="77777777" w:rsidR="00C62228" w:rsidRDefault="00C62228">
            <w:pPr>
              <w:pStyle w:val="TableParagraph"/>
            </w:pPr>
          </w:p>
        </w:tc>
        <w:tc>
          <w:tcPr>
            <w:tcW w:w="629" w:type="dxa"/>
          </w:tcPr>
          <w:p w14:paraId="4F118C8A" w14:textId="77777777" w:rsidR="00C62228" w:rsidRDefault="00C62228">
            <w:pPr>
              <w:pStyle w:val="TableParagraph"/>
            </w:pPr>
          </w:p>
        </w:tc>
        <w:tc>
          <w:tcPr>
            <w:tcW w:w="631" w:type="dxa"/>
          </w:tcPr>
          <w:p w14:paraId="6F495941" w14:textId="77777777" w:rsidR="00C62228" w:rsidRDefault="00C62228">
            <w:pPr>
              <w:pStyle w:val="TableParagraph"/>
            </w:pPr>
          </w:p>
        </w:tc>
        <w:tc>
          <w:tcPr>
            <w:tcW w:w="629" w:type="dxa"/>
          </w:tcPr>
          <w:p w14:paraId="6BF20B9F" w14:textId="77777777" w:rsidR="00C62228" w:rsidRDefault="00C62228">
            <w:pPr>
              <w:pStyle w:val="TableParagraph"/>
            </w:pPr>
          </w:p>
        </w:tc>
        <w:tc>
          <w:tcPr>
            <w:tcW w:w="631" w:type="dxa"/>
          </w:tcPr>
          <w:p w14:paraId="3FB4BA17" w14:textId="77777777" w:rsidR="00C62228" w:rsidRDefault="00C62228">
            <w:pPr>
              <w:pStyle w:val="TableParagraph"/>
            </w:pPr>
          </w:p>
        </w:tc>
        <w:tc>
          <w:tcPr>
            <w:tcW w:w="629" w:type="dxa"/>
          </w:tcPr>
          <w:p w14:paraId="1353CA6B" w14:textId="77777777" w:rsidR="00C62228" w:rsidRDefault="00C62228">
            <w:pPr>
              <w:pStyle w:val="TableParagraph"/>
            </w:pPr>
          </w:p>
        </w:tc>
        <w:tc>
          <w:tcPr>
            <w:tcW w:w="631" w:type="dxa"/>
          </w:tcPr>
          <w:p w14:paraId="108917FB" w14:textId="77777777" w:rsidR="00C62228" w:rsidRDefault="00E6392B">
            <w:pPr>
              <w:pStyle w:val="TableParagraph"/>
              <w:spacing w:before="135"/>
              <w:ind w:left="5"/>
              <w:jc w:val="center"/>
              <w:rPr>
                <w:b/>
                <w:sz w:val="24"/>
              </w:rPr>
            </w:pPr>
            <w:r>
              <w:rPr>
                <w:b/>
                <w:sz w:val="24"/>
              </w:rPr>
              <w:t>√</w:t>
            </w:r>
          </w:p>
        </w:tc>
        <w:tc>
          <w:tcPr>
            <w:tcW w:w="629" w:type="dxa"/>
          </w:tcPr>
          <w:p w14:paraId="7669B8FE" w14:textId="77777777" w:rsidR="00C62228" w:rsidRDefault="00C62228">
            <w:pPr>
              <w:pStyle w:val="TableParagraph"/>
            </w:pPr>
          </w:p>
        </w:tc>
      </w:tr>
      <w:tr w:rsidR="00C62228" w14:paraId="2D85EB74" w14:textId="77777777">
        <w:trPr>
          <w:trHeight w:val="424"/>
        </w:trPr>
        <w:tc>
          <w:tcPr>
            <w:tcW w:w="1083" w:type="dxa"/>
          </w:tcPr>
          <w:p w14:paraId="5F94BA1A" w14:textId="77777777" w:rsidR="00C62228" w:rsidRDefault="00E6392B">
            <w:pPr>
              <w:pStyle w:val="TableParagraph"/>
              <w:spacing w:before="71"/>
              <w:ind w:left="107"/>
              <w:rPr>
                <w:b/>
                <w:sz w:val="24"/>
              </w:rPr>
            </w:pPr>
            <w:r>
              <w:rPr>
                <w:b/>
                <w:sz w:val="24"/>
              </w:rPr>
              <w:t>Indirect</w:t>
            </w:r>
          </w:p>
        </w:tc>
        <w:tc>
          <w:tcPr>
            <w:tcW w:w="2249" w:type="dxa"/>
          </w:tcPr>
          <w:p w14:paraId="67B461FE" w14:textId="77777777" w:rsidR="00C62228" w:rsidRDefault="00E6392B">
            <w:pPr>
              <w:pStyle w:val="TableParagraph"/>
              <w:spacing w:line="268" w:lineRule="exact"/>
              <w:ind w:left="105"/>
              <w:rPr>
                <w:sz w:val="24"/>
              </w:rPr>
            </w:pPr>
            <w:r>
              <w:rPr>
                <w:sz w:val="24"/>
              </w:rPr>
              <w:t>Exit interviews</w:t>
            </w:r>
          </w:p>
        </w:tc>
        <w:tc>
          <w:tcPr>
            <w:tcW w:w="631" w:type="dxa"/>
          </w:tcPr>
          <w:p w14:paraId="0E20325B" w14:textId="77777777" w:rsidR="00C62228" w:rsidRDefault="00E6392B">
            <w:pPr>
              <w:pStyle w:val="TableParagraph"/>
              <w:spacing w:before="71"/>
              <w:ind w:left="247"/>
              <w:rPr>
                <w:b/>
                <w:sz w:val="24"/>
              </w:rPr>
            </w:pPr>
            <w:r>
              <w:rPr>
                <w:b/>
                <w:sz w:val="24"/>
              </w:rPr>
              <w:t>√</w:t>
            </w:r>
          </w:p>
        </w:tc>
        <w:tc>
          <w:tcPr>
            <w:tcW w:w="629" w:type="dxa"/>
          </w:tcPr>
          <w:p w14:paraId="043881D0" w14:textId="77777777" w:rsidR="00C62228" w:rsidRDefault="00C62228">
            <w:pPr>
              <w:pStyle w:val="TableParagraph"/>
            </w:pPr>
          </w:p>
        </w:tc>
        <w:tc>
          <w:tcPr>
            <w:tcW w:w="632" w:type="dxa"/>
          </w:tcPr>
          <w:p w14:paraId="06D8B73F" w14:textId="77777777" w:rsidR="00C62228" w:rsidRDefault="00E6392B">
            <w:pPr>
              <w:pStyle w:val="TableParagraph"/>
              <w:spacing w:before="71"/>
              <w:ind w:left="4"/>
              <w:jc w:val="center"/>
              <w:rPr>
                <w:b/>
                <w:sz w:val="24"/>
              </w:rPr>
            </w:pPr>
            <w:r>
              <w:rPr>
                <w:b/>
                <w:sz w:val="24"/>
              </w:rPr>
              <w:t>√</w:t>
            </w:r>
          </w:p>
        </w:tc>
        <w:tc>
          <w:tcPr>
            <w:tcW w:w="629" w:type="dxa"/>
          </w:tcPr>
          <w:p w14:paraId="42FAA595" w14:textId="77777777" w:rsidR="00C62228" w:rsidRDefault="00E6392B">
            <w:pPr>
              <w:pStyle w:val="TableParagraph"/>
              <w:spacing w:before="71"/>
              <w:ind w:left="1"/>
              <w:jc w:val="center"/>
              <w:rPr>
                <w:b/>
                <w:sz w:val="24"/>
              </w:rPr>
            </w:pPr>
            <w:r>
              <w:rPr>
                <w:b/>
                <w:sz w:val="24"/>
              </w:rPr>
              <w:t>√</w:t>
            </w:r>
          </w:p>
        </w:tc>
        <w:tc>
          <w:tcPr>
            <w:tcW w:w="631" w:type="dxa"/>
          </w:tcPr>
          <w:p w14:paraId="24AF19BA" w14:textId="77777777" w:rsidR="00C62228" w:rsidRDefault="00E6392B">
            <w:pPr>
              <w:pStyle w:val="TableParagraph"/>
              <w:spacing w:before="71"/>
              <w:ind w:left="3"/>
              <w:jc w:val="center"/>
              <w:rPr>
                <w:b/>
                <w:sz w:val="24"/>
              </w:rPr>
            </w:pPr>
            <w:r>
              <w:rPr>
                <w:b/>
                <w:sz w:val="24"/>
              </w:rPr>
              <w:t>√</w:t>
            </w:r>
          </w:p>
        </w:tc>
        <w:tc>
          <w:tcPr>
            <w:tcW w:w="629" w:type="dxa"/>
          </w:tcPr>
          <w:p w14:paraId="6C7AAAD1" w14:textId="77777777" w:rsidR="00C62228" w:rsidRDefault="00E6392B">
            <w:pPr>
              <w:pStyle w:val="TableParagraph"/>
              <w:spacing w:before="71"/>
              <w:ind w:left="1"/>
              <w:jc w:val="center"/>
              <w:rPr>
                <w:b/>
                <w:sz w:val="24"/>
              </w:rPr>
            </w:pPr>
            <w:r>
              <w:rPr>
                <w:b/>
                <w:sz w:val="24"/>
              </w:rPr>
              <w:t>√</w:t>
            </w:r>
          </w:p>
        </w:tc>
        <w:tc>
          <w:tcPr>
            <w:tcW w:w="631" w:type="dxa"/>
          </w:tcPr>
          <w:p w14:paraId="38F8013F" w14:textId="77777777" w:rsidR="00C62228" w:rsidRDefault="00E6392B">
            <w:pPr>
              <w:pStyle w:val="TableParagraph"/>
              <w:spacing w:before="71"/>
              <w:ind w:left="5"/>
              <w:jc w:val="center"/>
              <w:rPr>
                <w:b/>
                <w:sz w:val="24"/>
              </w:rPr>
            </w:pPr>
            <w:r>
              <w:rPr>
                <w:b/>
                <w:sz w:val="24"/>
              </w:rPr>
              <w:t>√</w:t>
            </w:r>
          </w:p>
        </w:tc>
        <w:tc>
          <w:tcPr>
            <w:tcW w:w="629" w:type="dxa"/>
          </w:tcPr>
          <w:p w14:paraId="1D54A854" w14:textId="77777777" w:rsidR="00C62228" w:rsidRDefault="00C62228">
            <w:pPr>
              <w:pStyle w:val="TableParagraph"/>
            </w:pPr>
          </w:p>
        </w:tc>
        <w:tc>
          <w:tcPr>
            <w:tcW w:w="631" w:type="dxa"/>
          </w:tcPr>
          <w:p w14:paraId="53CA5B35" w14:textId="77777777" w:rsidR="00C62228" w:rsidRDefault="00E6392B">
            <w:pPr>
              <w:pStyle w:val="TableParagraph"/>
              <w:spacing w:before="71"/>
              <w:ind w:left="5"/>
              <w:jc w:val="center"/>
              <w:rPr>
                <w:b/>
                <w:sz w:val="24"/>
              </w:rPr>
            </w:pPr>
            <w:r>
              <w:rPr>
                <w:b/>
                <w:sz w:val="24"/>
              </w:rPr>
              <w:t>√</w:t>
            </w:r>
          </w:p>
        </w:tc>
        <w:tc>
          <w:tcPr>
            <w:tcW w:w="629" w:type="dxa"/>
          </w:tcPr>
          <w:p w14:paraId="1519DF0B" w14:textId="77777777" w:rsidR="00C62228" w:rsidRDefault="00E6392B">
            <w:pPr>
              <w:pStyle w:val="TableParagraph"/>
              <w:spacing w:before="71"/>
              <w:ind w:left="245"/>
              <w:rPr>
                <w:b/>
                <w:sz w:val="24"/>
              </w:rPr>
            </w:pPr>
            <w:r>
              <w:rPr>
                <w:b/>
                <w:sz w:val="24"/>
              </w:rPr>
              <w:t>√</w:t>
            </w:r>
          </w:p>
        </w:tc>
        <w:tc>
          <w:tcPr>
            <w:tcW w:w="631" w:type="dxa"/>
          </w:tcPr>
          <w:p w14:paraId="1C8E53DC" w14:textId="77777777" w:rsidR="00C62228" w:rsidRDefault="00E6392B">
            <w:pPr>
              <w:pStyle w:val="TableParagraph"/>
              <w:spacing w:before="71"/>
              <w:ind w:left="5"/>
              <w:jc w:val="center"/>
              <w:rPr>
                <w:b/>
                <w:sz w:val="24"/>
              </w:rPr>
            </w:pPr>
            <w:r>
              <w:rPr>
                <w:b/>
                <w:sz w:val="24"/>
              </w:rPr>
              <w:t>√</w:t>
            </w:r>
          </w:p>
        </w:tc>
        <w:tc>
          <w:tcPr>
            <w:tcW w:w="629" w:type="dxa"/>
          </w:tcPr>
          <w:p w14:paraId="1B33CE81" w14:textId="77777777" w:rsidR="00C62228" w:rsidRDefault="00E6392B">
            <w:pPr>
              <w:pStyle w:val="TableParagraph"/>
              <w:spacing w:before="71"/>
              <w:ind w:left="3"/>
              <w:jc w:val="center"/>
              <w:rPr>
                <w:b/>
                <w:sz w:val="24"/>
              </w:rPr>
            </w:pPr>
            <w:r>
              <w:rPr>
                <w:b/>
                <w:sz w:val="24"/>
              </w:rPr>
              <w:t>√</w:t>
            </w:r>
          </w:p>
        </w:tc>
      </w:tr>
      <w:tr w:rsidR="00C62228" w14:paraId="1ED6ACF1" w14:textId="77777777">
        <w:trPr>
          <w:trHeight w:val="427"/>
        </w:trPr>
        <w:tc>
          <w:tcPr>
            <w:tcW w:w="1083" w:type="dxa"/>
          </w:tcPr>
          <w:p w14:paraId="05A68AA6" w14:textId="77777777" w:rsidR="00C62228" w:rsidRDefault="00C62228">
            <w:pPr>
              <w:pStyle w:val="TableParagraph"/>
            </w:pPr>
          </w:p>
        </w:tc>
        <w:tc>
          <w:tcPr>
            <w:tcW w:w="2249" w:type="dxa"/>
          </w:tcPr>
          <w:p w14:paraId="6121BD0C" w14:textId="77777777" w:rsidR="00C62228" w:rsidRDefault="00E6392B">
            <w:pPr>
              <w:pStyle w:val="TableParagraph"/>
              <w:spacing w:line="268" w:lineRule="exact"/>
              <w:ind w:left="105"/>
              <w:rPr>
                <w:sz w:val="24"/>
              </w:rPr>
            </w:pPr>
            <w:r>
              <w:rPr>
                <w:sz w:val="24"/>
              </w:rPr>
              <w:t>External Reviewers</w:t>
            </w:r>
          </w:p>
        </w:tc>
        <w:tc>
          <w:tcPr>
            <w:tcW w:w="631" w:type="dxa"/>
          </w:tcPr>
          <w:p w14:paraId="665E5EC8" w14:textId="77777777" w:rsidR="00C62228" w:rsidRDefault="00C62228">
            <w:pPr>
              <w:pStyle w:val="TableParagraph"/>
            </w:pPr>
          </w:p>
        </w:tc>
        <w:tc>
          <w:tcPr>
            <w:tcW w:w="629" w:type="dxa"/>
          </w:tcPr>
          <w:p w14:paraId="4D670E4D" w14:textId="77777777" w:rsidR="00C62228" w:rsidRDefault="00E6392B">
            <w:pPr>
              <w:pStyle w:val="TableParagraph"/>
              <w:spacing w:before="74"/>
              <w:ind w:left="244"/>
              <w:rPr>
                <w:b/>
                <w:sz w:val="24"/>
              </w:rPr>
            </w:pPr>
            <w:r>
              <w:rPr>
                <w:b/>
                <w:sz w:val="24"/>
              </w:rPr>
              <w:t>√</w:t>
            </w:r>
          </w:p>
        </w:tc>
        <w:tc>
          <w:tcPr>
            <w:tcW w:w="632" w:type="dxa"/>
          </w:tcPr>
          <w:p w14:paraId="059C6C2E" w14:textId="77777777" w:rsidR="00C62228" w:rsidRDefault="00C62228">
            <w:pPr>
              <w:pStyle w:val="TableParagraph"/>
            </w:pPr>
          </w:p>
        </w:tc>
        <w:tc>
          <w:tcPr>
            <w:tcW w:w="629" w:type="dxa"/>
          </w:tcPr>
          <w:p w14:paraId="5CEEC9C5" w14:textId="77777777" w:rsidR="00C62228" w:rsidRDefault="00C62228">
            <w:pPr>
              <w:pStyle w:val="TableParagraph"/>
            </w:pPr>
          </w:p>
        </w:tc>
        <w:tc>
          <w:tcPr>
            <w:tcW w:w="631" w:type="dxa"/>
          </w:tcPr>
          <w:p w14:paraId="4FBF7916" w14:textId="77777777" w:rsidR="00C62228" w:rsidRDefault="00C62228">
            <w:pPr>
              <w:pStyle w:val="TableParagraph"/>
            </w:pPr>
          </w:p>
        </w:tc>
        <w:tc>
          <w:tcPr>
            <w:tcW w:w="629" w:type="dxa"/>
          </w:tcPr>
          <w:p w14:paraId="7F9517C1" w14:textId="77777777" w:rsidR="00C62228" w:rsidRDefault="00C62228">
            <w:pPr>
              <w:pStyle w:val="TableParagraph"/>
            </w:pPr>
          </w:p>
        </w:tc>
        <w:tc>
          <w:tcPr>
            <w:tcW w:w="631" w:type="dxa"/>
          </w:tcPr>
          <w:p w14:paraId="15BD545B" w14:textId="77777777" w:rsidR="00C62228" w:rsidRDefault="00C62228">
            <w:pPr>
              <w:pStyle w:val="TableParagraph"/>
            </w:pPr>
          </w:p>
        </w:tc>
        <w:tc>
          <w:tcPr>
            <w:tcW w:w="629" w:type="dxa"/>
          </w:tcPr>
          <w:p w14:paraId="1B59E9AC" w14:textId="77777777" w:rsidR="00C62228" w:rsidRDefault="00E6392B">
            <w:pPr>
              <w:pStyle w:val="TableParagraph"/>
              <w:spacing w:before="74"/>
              <w:ind w:left="2"/>
              <w:jc w:val="center"/>
              <w:rPr>
                <w:b/>
                <w:sz w:val="24"/>
              </w:rPr>
            </w:pPr>
            <w:r>
              <w:rPr>
                <w:b/>
                <w:sz w:val="24"/>
              </w:rPr>
              <w:t>√</w:t>
            </w:r>
          </w:p>
        </w:tc>
        <w:tc>
          <w:tcPr>
            <w:tcW w:w="631" w:type="dxa"/>
          </w:tcPr>
          <w:p w14:paraId="63663151" w14:textId="77777777" w:rsidR="00C62228" w:rsidRDefault="00C62228">
            <w:pPr>
              <w:pStyle w:val="TableParagraph"/>
            </w:pPr>
          </w:p>
        </w:tc>
        <w:tc>
          <w:tcPr>
            <w:tcW w:w="629" w:type="dxa"/>
          </w:tcPr>
          <w:p w14:paraId="627ED55A" w14:textId="77777777" w:rsidR="00C62228" w:rsidRDefault="00C62228">
            <w:pPr>
              <w:pStyle w:val="TableParagraph"/>
            </w:pPr>
          </w:p>
        </w:tc>
        <w:tc>
          <w:tcPr>
            <w:tcW w:w="631" w:type="dxa"/>
          </w:tcPr>
          <w:p w14:paraId="36CBD13C" w14:textId="77777777" w:rsidR="00C62228" w:rsidRDefault="00C62228">
            <w:pPr>
              <w:pStyle w:val="TableParagraph"/>
            </w:pPr>
          </w:p>
        </w:tc>
        <w:tc>
          <w:tcPr>
            <w:tcW w:w="629" w:type="dxa"/>
          </w:tcPr>
          <w:p w14:paraId="4426C815" w14:textId="77777777" w:rsidR="00C62228" w:rsidRDefault="00C62228">
            <w:pPr>
              <w:pStyle w:val="TableParagraph"/>
            </w:pPr>
          </w:p>
        </w:tc>
      </w:tr>
      <w:tr w:rsidR="00C62228" w14:paraId="0C6DEA16" w14:textId="77777777">
        <w:trPr>
          <w:trHeight w:val="426"/>
        </w:trPr>
        <w:tc>
          <w:tcPr>
            <w:tcW w:w="1083" w:type="dxa"/>
          </w:tcPr>
          <w:p w14:paraId="2CB54ED4" w14:textId="77777777" w:rsidR="00C62228" w:rsidRDefault="00C62228">
            <w:pPr>
              <w:pStyle w:val="TableParagraph"/>
            </w:pPr>
          </w:p>
        </w:tc>
        <w:tc>
          <w:tcPr>
            <w:tcW w:w="2249" w:type="dxa"/>
          </w:tcPr>
          <w:p w14:paraId="429DD41C" w14:textId="77777777" w:rsidR="00C62228" w:rsidRDefault="00E6392B">
            <w:pPr>
              <w:pStyle w:val="TableParagraph"/>
              <w:spacing w:line="268" w:lineRule="exact"/>
              <w:ind w:left="105"/>
              <w:rPr>
                <w:sz w:val="24"/>
              </w:rPr>
            </w:pPr>
            <w:r>
              <w:rPr>
                <w:sz w:val="24"/>
              </w:rPr>
              <w:t>Alumni surveys</w:t>
            </w:r>
          </w:p>
        </w:tc>
        <w:tc>
          <w:tcPr>
            <w:tcW w:w="631" w:type="dxa"/>
          </w:tcPr>
          <w:p w14:paraId="3BDF1FBF" w14:textId="77777777" w:rsidR="00C62228" w:rsidRDefault="00C62228">
            <w:pPr>
              <w:pStyle w:val="TableParagraph"/>
            </w:pPr>
          </w:p>
        </w:tc>
        <w:tc>
          <w:tcPr>
            <w:tcW w:w="629" w:type="dxa"/>
          </w:tcPr>
          <w:p w14:paraId="79D1B99A" w14:textId="77777777" w:rsidR="00C62228" w:rsidRDefault="00C62228">
            <w:pPr>
              <w:pStyle w:val="TableParagraph"/>
            </w:pPr>
          </w:p>
        </w:tc>
        <w:tc>
          <w:tcPr>
            <w:tcW w:w="632" w:type="dxa"/>
          </w:tcPr>
          <w:p w14:paraId="7DCA3344" w14:textId="77777777" w:rsidR="00C62228" w:rsidRDefault="00C62228">
            <w:pPr>
              <w:pStyle w:val="TableParagraph"/>
            </w:pPr>
          </w:p>
        </w:tc>
        <w:tc>
          <w:tcPr>
            <w:tcW w:w="629" w:type="dxa"/>
          </w:tcPr>
          <w:p w14:paraId="511DAE50" w14:textId="77777777" w:rsidR="00C62228" w:rsidRDefault="00C62228">
            <w:pPr>
              <w:pStyle w:val="TableParagraph"/>
            </w:pPr>
          </w:p>
        </w:tc>
        <w:tc>
          <w:tcPr>
            <w:tcW w:w="631" w:type="dxa"/>
          </w:tcPr>
          <w:p w14:paraId="7AB52194" w14:textId="77777777" w:rsidR="00C62228" w:rsidRDefault="00C62228">
            <w:pPr>
              <w:pStyle w:val="TableParagraph"/>
            </w:pPr>
          </w:p>
        </w:tc>
        <w:tc>
          <w:tcPr>
            <w:tcW w:w="629" w:type="dxa"/>
          </w:tcPr>
          <w:p w14:paraId="11D627E6" w14:textId="77777777" w:rsidR="00C62228" w:rsidRDefault="00C62228">
            <w:pPr>
              <w:pStyle w:val="TableParagraph"/>
            </w:pPr>
          </w:p>
        </w:tc>
        <w:tc>
          <w:tcPr>
            <w:tcW w:w="631" w:type="dxa"/>
          </w:tcPr>
          <w:p w14:paraId="5FC56337" w14:textId="77777777" w:rsidR="00C62228" w:rsidRDefault="00C62228">
            <w:pPr>
              <w:pStyle w:val="TableParagraph"/>
            </w:pPr>
          </w:p>
        </w:tc>
        <w:tc>
          <w:tcPr>
            <w:tcW w:w="629" w:type="dxa"/>
          </w:tcPr>
          <w:p w14:paraId="327C2BD1" w14:textId="77777777" w:rsidR="00C62228" w:rsidRDefault="00C62228">
            <w:pPr>
              <w:pStyle w:val="TableParagraph"/>
            </w:pPr>
          </w:p>
        </w:tc>
        <w:tc>
          <w:tcPr>
            <w:tcW w:w="631" w:type="dxa"/>
          </w:tcPr>
          <w:p w14:paraId="60A9CDE9" w14:textId="77777777" w:rsidR="00C62228" w:rsidRDefault="00E6392B">
            <w:pPr>
              <w:pStyle w:val="TableParagraph"/>
              <w:spacing w:before="71"/>
              <w:ind w:left="5"/>
              <w:jc w:val="center"/>
              <w:rPr>
                <w:b/>
                <w:sz w:val="24"/>
              </w:rPr>
            </w:pPr>
            <w:r>
              <w:rPr>
                <w:b/>
                <w:sz w:val="24"/>
              </w:rPr>
              <w:t>√</w:t>
            </w:r>
          </w:p>
        </w:tc>
        <w:tc>
          <w:tcPr>
            <w:tcW w:w="629" w:type="dxa"/>
          </w:tcPr>
          <w:p w14:paraId="6D4D4D71" w14:textId="77777777" w:rsidR="00C62228" w:rsidRDefault="00C62228">
            <w:pPr>
              <w:pStyle w:val="TableParagraph"/>
            </w:pPr>
          </w:p>
        </w:tc>
        <w:tc>
          <w:tcPr>
            <w:tcW w:w="631" w:type="dxa"/>
          </w:tcPr>
          <w:p w14:paraId="49A0D42C" w14:textId="77777777" w:rsidR="00C62228" w:rsidRDefault="00C62228">
            <w:pPr>
              <w:pStyle w:val="TableParagraph"/>
            </w:pPr>
          </w:p>
        </w:tc>
        <w:tc>
          <w:tcPr>
            <w:tcW w:w="629" w:type="dxa"/>
          </w:tcPr>
          <w:p w14:paraId="39F87A05" w14:textId="77777777" w:rsidR="00C62228" w:rsidRDefault="00C62228">
            <w:pPr>
              <w:pStyle w:val="TableParagraph"/>
            </w:pPr>
          </w:p>
        </w:tc>
      </w:tr>
    </w:tbl>
    <w:p w14:paraId="6FBA006B" w14:textId="77777777" w:rsidR="00C62228" w:rsidRDefault="00C62228">
      <w:pPr>
        <w:pStyle w:val="BodyText"/>
        <w:rPr>
          <w:b/>
          <w:sz w:val="26"/>
        </w:rPr>
      </w:pPr>
    </w:p>
    <w:p w14:paraId="4DAEEC13" w14:textId="77777777" w:rsidR="00C62228" w:rsidRDefault="00E6392B">
      <w:pPr>
        <w:spacing w:before="175"/>
        <w:ind w:left="1100"/>
        <w:rPr>
          <w:b/>
          <w:sz w:val="24"/>
        </w:rPr>
      </w:pPr>
      <w:r>
        <w:rPr>
          <w:b/>
          <w:sz w:val="24"/>
        </w:rPr>
        <w:t>Programme Operational Outcomes Matrix</w:t>
      </w:r>
    </w:p>
    <w:p w14:paraId="4AA3819F" w14:textId="77777777" w:rsidR="00C62228" w:rsidRDefault="00C62228">
      <w:pPr>
        <w:pStyle w:val="BodyText"/>
        <w:spacing w:before="4" w:after="1"/>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4F5145F0" w14:textId="77777777">
        <w:trPr>
          <w:trHeight w:val="554"/>
        </w:trPr>
        <w:tc>
          <w:tcPr>
            <w:tcW w:w="2216" w:type="dxa"/>
            <w:shd w:val="clear" w:color="auto" w:fill="EDEBE0"/>
          </w:tcPr>
          <w:p w14:paraId="7DB0A01A" w14:textId="77777777" w:rsidR="00C62228" w:rsidRDefault="00E6392B">
            <w:pPr>
              <w:pStyle w:val="TableParagraph"/>
              <w:spacing w:line="275" w:lineRule="exact"/>
              <w:ind w:left="107"/>
              <w:rPr>
                <w:b/>
                <w:sz w:val="24"/>
              </w:rPr>
            </w:pPr>
            <w:r>
              <w:rPr>
                <w:b/>
                <w:sz w:val="24"/>
              </w:rPr>
              <w:t>Assessment/POO`s</w:t>
            </w:r>
          </w:p>
        </w:tc>
        <w:tc>
          <w:tcPr>
            <w:tcW w:w="737" w:type="dxa"/>
            <w:shd w:val="clear" w:color="auto" w:fill="EDEBE0"/>
          </w:tcPr>
          <w:p w14:paraId="7BFB027F" w14:textId="77777777" w:rsidR="00C62228" w:rsidRDefault="00E6392B">
            <w:pPr>
              <w:pStyle w:val="TableParagraph"/>
              <w:spacing w:before="2" w:line="276" w:lineRule="exact"/>
              <w:ind w:left="107" w:right="80"/>
              <w:rPr>
                <w:b/>
                <w:sz w:val="24"/>
              </w:rPr>
            </w:pPr>
            <w:r>
              <w:rPr>
                <w:b/>
                <w:sz w:val="24"/>
              </w:rPr>
              <w:t>POO 1</w:t>
            </w:r>
          </w:p>
        </w:tc>
        <w:tc>
          <w:tcPr>
            <w:tcW w:w="737" w:type="dxa"/>
            <w:shd w:val="clear" w:color="auto" w:fill="EDEBE0"/>
          </w:tcPr>
          <w:p w14:paraId="679BC87B" w14:textId="77777777" w:rsidR="00C62228" w:rsidRDefault="00E6392B">
            <w:pPr>
              <w:pStyle w:val="TableParagraph"/>
              <w:spacing w:before="2" w:line="276" w:lineRule="exact"/>
              <w:ind w:left="107" w:right="80"/>
              <w:rPr>
                <w:b/>
                <w:sz w:val="24"/>
              </w:rPr>
            </w:pPr>
            <w:r>
              <w:rPr>
                <w:b/>
                <w:sz w:val="24"/>
              </w:rPr>
              <w:t>POO 2</w:t>
            </w:r>
          </w:p>
        </w:tc>
        <w:tc>
          <w:tcPr>
            <w:tcW w:w="735" w:type="dxa"/>
            <w:shd w:val="clear" w:color="auto" w:fill="EDEBE0"/>
          </w:tcPr>
          <w:p w14:paraId="5E670ABF" w14:textId="77777777" w:rsidR="00C62228" w:rsidRDefault="00E6392B">
            <w:pPr>
              <w:pStyle w:val="TableParagraph"/>
              <w:spacing w:before="2" w:line="276" w:lineRule="exact"/>
              <w:ind w:left="107" w:right="78"/>
              <w:rPr>
                <w:b/>
                <w:sz w:val="24"/>
              </w:rPr>
            </w:pPr>
            <w:r>
              <w:rPr>
                <w:b/>
                <w:sz w:val="24"/>
              </w:rPr>
              <w:t>POO 3</w:t>
            </w:r>
          </w:p>
        </w:tc>
        <w:tc>
          <w:tcPr>
            <w:tcW w:w="738" w:type="dxa"/>
            <w:shd w:val="clear" w:color="auto" w:fill="EDEBE0"/>
          </w:tcPr>
          <w:p w14:paraId="32142917" w14:textId="77777777" w:rsidR="00C62228" w:rsidRDefault="00E6392B">
            <w:pPr>
              <w:pStyle w:val="TableParagraph"/>
              <w:spacing w:before="2" w:line="276" w:lineRule="exact"/>
              <w:ind w:left="106" w:right="82"/>
              <w:rPr>
                <w:b/>
                <w:sz w:val="24"/>
              </w:rPr>
            </w:pPr>
            <w:r>
              <w:rPr>
                <w:b/>
                <w:sz w:val="24"/>
              </w:rPr>
              <w:t>POO 4</w:t>
            </w:r>
          </w:p>
        </w:tc>
        <w:tc>
          <w:tcPr>
            <w:tcW w:w="738" w:type="dxa"/>
            <w:shd w:val="clear" w:color="auto" w:fill="EDEBE0"/>
          </w:tcPr>
          <w:p w14:paraId="4A7919D1" w14:textId="77777777" w:rsidR="00C62228" w:rsidRDefault="00E6392B">
            <w:pPr>
              <w:pStyle w:val="TableParagraph"/>
              <w:spacing w:before="2" w:line="276" w:lineRule="exact"/>
              <w:ind w:left="105" w:right="83"/>
              <w:rPr>
                <w:b/>
                <w:sz w:val="24"/>
              </w:rPr>
            </w:pPr>
            <w:r>
              <w:rPr>
                <w:b/>
                <w:sz w:val="24"/>
              </w:rPr>
              <w:t>POO 5</w:t>
            </w:r>
          </w:p>
        </w:tc>
        <w:tc>
          <w:tcPr>
            <w:tcW w:w="736" w:type="dxa"/>
            <w:shd w:val="clear" w:color="auto" w:fill="EDEBE0"/>
          </w:tcPr>
          <w:p w14:paraId="22E04530" w14:textId="77777777" w:rsidR="00C62228" w:rsidRDefault="00E6392B">
            <w:pPr>
              <w:pStyle w:val="TableParagraph"/>
              <w:spacing w:before="2" w:line="276" w:lineRule="exact"/>
              <w:ind w:left="104" w:right="82"/>
              <w:rPr>
                <w:b/>
                <w:sz w:val="24"/>
              </w:rPr>
            </w:pPr>
            <w:r>
              <w:rPr>
                <w:b/>
                <w:sz w:val="24"/>
              </w:rPr>
              <w:t>POO 6</w:t>
            </w:r>
          </w:p>
        </w:tc>
        <w:tc>
          <w:tcPr>
            <w:tcW w:w="739" w:type="dxa"/>
            <w:shd w:val="clear" w:color="auto" w:fill="EDEBE0"/>
          </w:tcPr>
          <w:p w14:paraId="10CB093F" w14:textId="77777777" w:rsidR="00C62228" w:rsidRDefault="00E6392B">
            <w:pPr>
              <w:pStyle w:val="TableParagraph"/>
              <w:spacing w:before="2" w:line="276" w:lineRule="exact"/>
              <w:ind w:left="103" w:right="86"/>
              <w:rPr>
                <w:b/>
                <w:sz w:val="24"/>
              </w:rPr>
            </w:pPr>
            <w:r>
              <w:rPr>
                <w:b/>
                <w:sz w:val="24"/>
              </w:rPr>
              <w:t>POO 7</w:t>
            </w:r>
          </w:p>
        </w:tc>
        <w:tc>
          <w:tcPr>
            <w:tcW w:w="738" w:type="dxa"/>
            <w:shd w:val="clear" w:color="auto" w:fill="EDEBE0"/>
          </w:tcPr>
          <w:p w14:paraId="582E8250" w14:textId="77777777" w:rsidR="00C62228" w:rsidRDefault="00E6392B">
            <w:pPr>
              <w:pStyle w:val="TableParagraph"/>
              <w:spacing w:before="2" w:line="276" w:lineRule="exact"/>
              <w:ind w:left="101" w:right="87"/>
              <w:rPr>
                <w:b/>
                <w:sz w:val="24"/>
              </w:rPr>
            </w:pPr>
            <w:r>
              <w:rPr>
                <w:b/>
                <w:sz w:val="24"/>
              </w:rPr>
              <w:t>POO 8</w:t>
            </w:r>
          </w:p>
        </w:tc>
        <w:tc>
          <w:tcPr>
            <w:tcW w:w="736" w:type="dxa"/>
            <w:shd w:val="clear" w:color="auto" w:fill="EDEBE0"/>
          </w:tcPr>
          <w:p w14:paraId="0B4A1B65" w14:textId="77777777" w:rsidR="00C62228" w:rsidRDefault="00E6392B">
            <w:pPr>
              <w:pStyle w:val="TableParagraph"/>
              <w:spacing w:before="2" w:line="276" w:lineRule="exact"/>
              <w:ind w:left="100" w:right="86"/>
              <w:rPr>
                <w:b/>
                <w:sz w:val="24"/>
              </w:rPr>
            </w:pPr>
            <w:r>
              <w:rPr>
                <w:b/>
                <w:sz w:val="24"/>
              </w:rPr>
              <w:t>POO 9</w:t>
            </w:r>
          </w:p>
        </w:tc>
        <w:tc>
          <w:tcPr>
            <w:tcW w:w="739" w:type="dxa"/>
            <w:shd w:val="clear" w:color="auto" w:fill="EDEBE0"/>
          </w:tcPr>
          <w:p w14:paraId="3509AD7C" w14:textId="77777777" w:rsidR="00C62228" w:rsidRDefault="00E6392B">
            <w:pPr>
              <w:pStyle w:val="TableParagraph"/>
              <w:spacing w:before="2" w:line="276" w:lineRule="exact"/>
              <w:ind w:left="98" w:right="91"/>
              <w:rPr>
                <w:b/>
                <w:sz w:val="24"/>
              </w:rPr>
            </w:pPr>
            <w:r>
              <w:rPr>
                <w:b/>
                <w:sz w:val="24"/>
              </w:rPr>
              <w:t>POO 10</w:t>
            </w:r>
          </w:p>
        </w:tc>
      </w:tr>
      <w:tr w:rsidR="00C62228" w14:paraId="7B9028AB" w14:textId="77777777">
        <w:trPr>
          <w:trHeight w:val="551"/>
        </w:trPr>
        <w:tc>
          <w:tcPr>
            <w:tcW w:w="2216" w:type="dxa"/>
          </w:tcPr>
          <w:p w14:paraId="7BF4E47F" w14:textId="77777777" w:rsidR="00C62228" w:rsidRDefault="00E6392B">
            <w:pPr>
              <w:pStyle w:val="TableParagraph"/>
              <w:spacing w:line="268" w:lineRule="exact"/>
              <w:ind w:left="107"/>
              <w:rPr>
                <w:sz w:val="24"/>
              </w:rPr>
            </w:pPr>
            <w:r>
              <w:rPr>
                <w:sz w:val="24"/>
              </w:rPr>
              <w:t>Placement records</w:t>
            </w:r>
          </w:p>
          <w:p w14:paraId="7CEED3F2" w14:textId="77777777" w:rsidR="00C62228" w:rsidRDefault="00E6392B">
            <w:pPr>
              <w:pStyle w:val="TableParagraph"/>
              <w:spacing w:line="264" w:lineRule="exact"/>
              <w:ind w:left="107"/>
              <w:rPr>
                <w:sz w:val="24"/>
              </w:rPr>
            </w:pPr>
            <w:r>
              <w:rPr>
                <w:sz w:val="24"/>
              </w:rPr>
              <w:t>of graduates</w:t>
            </w:r>
          </w:p>
        </w:tc>
        <w:tc>
          <w:tcPr>
            <w:tcW w:w="737" w:type="dxa"/>
          </w:tcPr>
          <w:p w14:paraId="7145D5D6" w14:textId="77777777" w:rsidR="00C62228" w:rsidRDefault="00E6392B">
            <w:pPr>
              <w:pStyle w:val="TableParagraph"/>
              <w:spacing w:line="273" w:lineRule="exact"/>
              <w:ind w:left="107"/>
              <w:rPr>
                <w:b/>
                <w:sz w:val="24"/>
              </w:rPr>
            </w:pPr>
            <w:r>
              <w:rPr>
                <w:b/>
                <w:sz w:val="24"/>
              </w:rPr>
              <w:t>√</w:t>
            </w:r>
          </w:p>
        </w:tc>
        <w:tc>
          <w:tcPr>
            <w:tcW w:w="737" w:type="dxa"/>
          </w:tcPr>
          <w:p w14:paraId="1F295460" w14:textId="77777777" w:rsidR="00C62228" w:rsidRDefault="00E6392B">
            <w:pPr>
              <w:pStyle w:val="TableParagraph"/>
              <w:spacing w:line="273" w:lineRule="exact"/>
              <w:ind w:left="107"/>
              <w:rPr>
                <w:b/>
                <w:sz w:val="24"/>
              </w:rPr>
            </w:pPr>
            <w:r>
              <w:rPr>
                <w:b/>
                <w:sz w:val="24"/>
              </w:rPr>
              <w:t>√</w:t>
            </w:r>
          </w:p>
        </w:tc>
        <w:tc>
          <w:tcPr>
            <w:tcW w:w="735" w:type="dxa"/>
          </w:tcPr>
          <w:p w14:paraId="0F96B46E" w14:textId="77777777" w:rsidR="00C62228" w:rsidRDefault="00E6392B">
            <w:pPr>
              <w:pStyle w:val="TableParagraph"/>
              <w:spacing w:line="273" w:lineRule="exact"/>
              <w:ind w:left="107"/>
              <w:rPr>
                <w:b/>
                <w:sz w:val="24"/>
              </w:rPr>
            </w:pPr>
            <w:r>
              <w:rPr>
                <w:b/>
                <w:sz w:val="24"/>
              </w:rPr>
              <w:t>√</w:t>
            </w:r>
          </w:p>
        </w:tc>
        <w:tc>
          <w:tcPr>
            <w:tcW w:w="738" w:type="dxa"/>
          </w:tcPr>
          <w:p w14:paraId="2394935D" w14:textId="77777777" w:rsidR="00C62228" w:rsidRDefault="00C62228">
            <w:pPr>
              <w:pStyle w:val="TableParagraph"/>
            </w:pPr>
          </w:p>
        </w:tc>
        <w:tc>
          <w:tcPr>
            <w:tcW w:w="738" w:type="dxa"/>
          </w:tcPr>
          <w:p w14:paraId="15E6217E" w14:textId="77777777" w:rsidR="00C62228" w:rsidRDefault="00C62228">
            <w:pPr>
              <w:pStyle w:val="TableParagraph"/>
            </w:pPr>
          </w:p>
        </w:tc>
        <w:tc>
          <w:tcPr>
            <w:tcW w:w="736" w:type="dxa"/>
          </w:tcPr>
          <w:p w14:paraId="389F95EC" w14:textId="77777777" w:rsidR="00C62228" w:rsidRDefault="00C62228">
            <w:pPr>
              <w:pStyle w:val="TableParagraph"/>
            </w:pPr>
          </w:p>
        </w:tc>
        <w:tc>
          <w:tcPr>
            <w:tcW w:w="739" w:type="dxa"/>
          </w:tcPr>
          <w:p w14:paraId="5D474C95" w14:textId="77777777" w:rsidR="00C62228" w:rsidRDefault="00E6392B">
            <w:pPr>
              <w:pStyle w:val="TableParagraph"/>
              <w:spacing w:line="273" w:lineRule="exact"/>
              <w:ind w:left="103"/>
              <w:rPr>
                <w:b/>
                <w:sz w:val="24"/>
              </w:rPr>
            </w:pPr>
            <w:r>
              <w:rPr>
                <w:b/>
                <w:sz w:val="24"/>
              </w:rPr>
              <w:t>√</w:t>
            </w:r>
          </w:p>
        </w:tc>
        <w:tc>
          <w:tcPr>
            <w:tcW w:w="738" w:type="dxa"/>
          </w:tcPr>
          <w:p w14:paraId="1351E5C5" w14:textId="77777777" w:rsidR="00C62228" w:rsidRDefault="00E6392B">
            <w:pPr>
              <w:pStyle w:val="TableParagraph"/>
              <w:spacing w:line="273" w:lineRule="exact"/>
              <w:ind w:left="101"/>
              <w:rPr>
                <w:b/>
                <w:sz w:val="24"/>
              </w:rPr>
            </w:pPr>
            <w:r>
              <w:rPr>
                <w:b/>
                <w:sz w:val="24"/>
              </w:rPr>
              <w:t>√</w:t>
            </w:r>
          </w:p>
        </w:tc>
        <w:tc>
          <w:tcPr>
            <w:tcW w:w="736" w:type="dxa"/>
          </w:tcPr>
          <w:p w14:paraId="47E870C9" w14:textId="77777777" w:rsidR="00C62228" w:rsidRDefault="00C62228">
            <w:pPr>
              <w:pStyle w:val="TableParagraph"/>
            </w:pPr>
          </w:p>
        </w:tc>
        <w:tc>
          <w:tcPr>
            <w:tcW w:w="739" w:type="dxa"/>
          </w:tcPr>
          <w:p w14:paraId="3B3BAE07" w14:textId="77777777" w:rsidR="00C62228" w:rsidRDefault="00E6392B">
            <w:pPr>
              <w:pStyle w:val="TableParagraph"/>
              <w:spacing w:line="273" w:lineRule="exact"/>
              <w:ind w:left="98"/>
              <w:rPr>
                <w:b/>
                <w:sz w:val="24"/>
              </w:rPr>
            </w:pPr>
            <w:r>
              <w:rPr>
                <w:b/>
                <w:sz w:val="24"/>
              </w:rPr>
              <w:t>√</w:t>
            </w:r>
          </w:p>
        </w:tc>
      </w:tr>
    </w:tbl>
    <w:p w14:paraId="64751810" w14:textId="77777777" w:rsidR="00C62228" w:rsidRDefault="00C62228">
      <w:pPr>
        <w:spacing w:line="273" w:lineRule="exact"/>
        <w:rPr>
          <w:sz w:val="24"/>
        </w:rPr>
        <w:sectPr w:rsidR="00C62228">
          <w:headerReference w:type="default" r:id="rId720"/>
          <w:footerReference w:type="default" r:id="rId721"/>
          <w:pgSz w:w="11900" w:h="16840"/>
          <w:pgMar w:top="620" w:right="0" w:bottom="1540" w:left="160" w:header="0" w:footer="1358" w:gutter="0"/>
          <w:pgNumType w:start="276"/>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12A62081" w14:textId="77777777">
        <w:trPr>
          <w:trHeight w:val="827"/>
        </w:trPr>
        <w:tc>
          <w:tcPr>
            <w:tcW w:w="2216" w:type="dxa"/>
          </w:tcPr>
          <w:p w14:paraId="7B290609" w14:textId="77777777" w:rsidR="00C62228" w:rsidRDefault="00E6392B">
            <w:pPr>
              <w:pStyle w:val="TableParagraph"/>
              <w:spacing w:line="261" w:lineRule="exact"/>
              <w:ind w:left="107"/>
              <w:rPr>
                <w:sz w:val="24"/>
              </w:rPr>
            </w:pPr>
            <w:r>
              <w:rPr>
                <w:sz w:val="24"/>
              </w:rPr>
              <w:lastRenderedPageBreak/>
              <w:t>Faculty and Staff</w:t>
            </w:r>
          </w:p>
          <w:p w14:paraId="6FD97A82" w14:textId="77777777" w:rsidR="00C62228" w:rsidRDefault="00E6392B">
            <w:pPr>
              <w:pStyle w:val="TableParagraph"/>
              <w:spacing w:line="270" w:lineRule="atLeast"/>
              <w:ind w:left="107" w:right="426"/>
              <w:rPr>
                <w:sz w:val="24"/>
              </w:rPr>
            </w:pPr>
            <w:r>
              <w:rPr>
                <w:w w:val="95"/>
                <w:sz w:val="24"/>
              </w:rPr>
              <w:t xml:space="preserve">Performance </w:t>
            </w:r>
            <w:r>
              <w:rPr>
                <w:sz w:val="24"/>
              </w:rPr>
              <w:t>Reviews</w:t>
            </w:r>
          </w:p>
        </w:tc>
        <w:tc>
          <w:tcPr>
            <w:tcW w:w="737" w:type="dxa"/>
          </w:tcPr>
          <w:p w14:paraId="053DB528" w14:textId="77777777" w:rsidR="00C62228" w:rsidRDefault="00E6392B">
            <w:pPr>
              <w:pStyle w:val="TableParagraph"/>
              <w:spacing w:line="265" w:lineRule="exact"/>
              <w:ind w:left="107"/>
              <w:rPr>
                <w:b/>
                <w:sz w:val="24"/>
              </w:rPr>
            </w:pPr>
            <w:r>
              <w:rPr>
                <w:b/>
                <w:sz w:val="24"/>
              </w:rPr>
              <w:t>√</w:t>
            </w:r>
          </w:p>
        </w:tc>
        <w:tc>
          <w:tcPr>
            <w:tcW w:w="737" w:type="dxa"/>
          </w:tcPr>
          <w:p w14:paraId="2B5B709C" w14:textId="77777777" w:rsidR="00C62228" w:rsidRDefault="00C62228">
            <w:pPr>
              <w:pStyle w:val="TableParagraph"/>
            </w:pPr>
          </w:p>
        </w:tc>
        <w:tc>
          <w:tcPr>
            <w:tcW w:w="735" w:type="dxa"/>
          </w:tcPr>
          <w:p w14:paraId="6DFBE989" w14:textId="77777777" w:rsidR="00C62228" w:rsidRDefault="00E6392B">
            <w:pPr>
              <w:pStyle w:val="TableParagraph"/>
              <w:spacing w:line="265" w:lineRule="exact"/>
              <w:ind w:left="107"/>
              <w:rPr>
                <w:b/>
                <w:sz w:val="24"/>
              </w:rPr>
            </w:pPr>
            <w:r>
              <w:rPr>
                <w:b/>
                <w:sz w:val="24"/>
              </w:rPr>
              <w:t>√</w:t>
            </w:r>
          </w:p>
        </w:tc>
        <w:tc>
          <w:tcPr>
            <w:tcW w:w="738" w:type="dxa"/>
          </w:tcPr>
          <w:p w14:paraId="743B16F1" w14:textId="77777777" w:rsidR="00C62228" w:rsidRDefault="00C62228">
            <w:pPr>
              <w:pStyle w:val="TableParagraph"/>
            </w:pPr>
          </w:p>
        </w:tc>
        <w:tc>
          <w:tcPr>
            <w:tcW w:w="738" w:type="dxa"/>
          </w:tcPr>
          <w:p w14:paraId="19EC043A" w14:textId="77777777" w:rsidR="00C62228" w:rsidRDefault="00C62228">
            <w:pPr>
              <w:pStyle w:val="TableParagraph"/>
            </w:pPr>
          </w:p>
        </w:tc>
        <w:tc>
          <w:tcPr>
            <w:tcW w:w="736" w:type="dxa"/>
          </w:tcPr>
          <w:p w14:paraId="0E6AF579" w14:textId="77777777" w:rsidR="00C62228" w:rsidRDefault="00E6392B">
            <w:pPr>
              <w:pStyle w:val="TableParagraph"/>
              <w:spacing w:line="265" w:lineRule="exact"/>
              <w:ind w:left="104"/>
              <w:rPr>
                <w:b/>
                <w:sz w:val="24"/>
              </w:rPr>
            </w:pPr>
            <w:r>
              <w:rPr>
                <w:b/>
                <w:sz w:val="24"/>
              </w:rPr>
              <w:t>√</w:t>
            </w:r>
          </w:p>
        </w:tc>
        <w:tc>
          <w:tcPr>
            <w:tcW w:w="739" w:type="dxa"/>
          </w:tcPr>
          <w:p w14:paraId="3857D29D" w14:textId="77777777" w:rsidR="00C62228" w:rsidRDefault="00C62228">
            <w:pPr>
              <w:pStyle w:val="TableParagraph"/>
            </w:pPr>
          </w:p>
        </w:tc>
        <w:tc>
          <w:tcPr>
            <w:tcW w:w="738" w:type="dxa"/>
          </w:tcPr>
          <w:p w14:paraId="1C379898" w14:textId="77777777" w:rsidR="00C62228" w:rsidRDefault="00C62228">
            <w:pPr>
              <w:pStyle w:val="TableParagraph"/>
            </w:pPr>
          </w:p>
        </w:tc>
        <w:tc>
          <w:tcPr>
            <w:tcW w:w="736" w:type="dxa"/>
          </w:tcPr>
          <w:p w14:paraId="1BE5C49B" w14:textId="77777777" w:rsidR="00C62228" w:rsidRDefault="00C62228">
            <w:pPr>
              <w:pStyle w:val="TableParagraph"/>
            </w:pPr>
          </w:p>
        </w:tc>
        <w:tc>
          <w:tcPr>
            <w:tcW w:w="739" w:type="dxa"/>
          </w:tcPr>
          <w:p w14:paraId="58B4296D" w14:textId="77777777" w:rsidR="00C62228" w:rsidRDefault="00E6392B">
            <w:pPr>
              <w:pStyle w:val="TableParagraph"/>
              <w:spacing w:line="265" w:lineRule="exact"/>
              <w:ind w:left="98"/>
              <w:rPr>
                <w:b/>
                <w:sz w:val="24"/>
              </w:rPr>
            </w:pPr>
            <w:r>
              <w:rPr>
                <w:b/>
                <w:sz w:val="24"/>
              </w:rPr>
              <w:t>√</w:t>
            </w:r>
          </w:p>
        </w:tc>
      </w:tr>
      <w:tr w:rsidR="00C62228" w14:paraId="6F88E25A" w14:textId="77777777">
        <w:trPr>
          <w:trHeight w:val="552"/>
        </w:trPr>
        <w:tc>
          <w:tcPr>
            <w:tcW w:w="2216" w:type="dxa"/>
          </w:tcPr>
          <w:p w14:paraId="0A39A98B" w14:textId="77777777" w:rsidR="00C62228" w:rsidRDefault="00E6392B">
            <w:pPr>
              <w:pStyle w:val="TableParagraph"/>
              <w:spacing w:line="261" w:lineRule="exact"/>
              <w:ind w:left="107"/>
              <w:rPr>
                <w:sz w:val="24"/>
              </w:rPr>
            </w:pPr>
            <w:r>
              <w:rPr>
                <w:sz w:val="24"/>
              </w:rPr>
              <w:t>Curriculum/Program</w:t>
            </w:r>
          </w:p>
          <w:p w14:paraId="6129E135" w14:textId="77777777" w:rsidR="00C62228" w:rsidRDefault="00E6392B">
            <w:pPr>
              <w:pStyle w:val="TableParagraph"/>
              <w:spacing w:line="271" w:lineRule="exact"/>
              <w:ind w:left="107"/>
              <w:rPr>
                <w:sz w:val="24"/>
              </w:rPr>
            </w:pPr>
            <w:r>
              <w:rPr>
                <w:sz w:val="24"/>
              </w:rPr>
              <w:t>Reviews</w:t>
            </w:r>
          </w:p>
        </w:tc>
        <w:tc>
          <w:tcPr>
            <w:tcW w:w="737" w:type="dxa"/>
          </w:tcPr>
          <w:p w14:paraId="1EB1926F" w14:textId="77777777" w:rsidR="00C62228" w:rsidRDefault="00E6392B">
            <w:pPr>
              <w:pStyle w:val="TableParagraph"/>
              <w:spacing w:line="265" w:lineRule="exact"/>
              <w:ind w:left="107"/>
              <w:rPr>
                <w:b/>
                <w:sz w:val="24"/>
              </w:rPr>
            </w:pPr>
            <w:r>
              <w:rPr>
                <w:b/>
                <w:sz w:val="24"/>
              </w:rPr>
              <w:t>√</w:t>
            </w:r>
          </w:p>
        </w:tc>
        <w:tc>
          <w:tcPr>
            <w:tcW w:w="737" w:type="dxa"/>
          </w:tcPr>
          <w:p w14:paraId="1D4B808C" w14:textId="77777777" w:rsidR="00C62228" w:rsidRDefault="00E6392B">
            <w:pPr>
              <w:pStyle w:val="TableParagraph"/>
              <w:spacing w:line="265" w:lineRule="exact"/>
              <w:ind w:left="107"/>
              <w:rPr>
                <w:b/>
                <w:sz w:val="24"/>
              </w:rPr>
            </w:pPr>
            <w:r>
              <w:rPr>
                <w:b/>
                <w:sz w:val="24"/>
              </w:rPr>
              <w:t>√</w:t>
            </w:r>
          </w:p>
        </w:tc>
        <w:tc>
          <w:tcPr>
            <w:tcW w:w="735" w:type="dxa"/>
          </w:tcPr>
          <w:p w14:paraId="748F34A0" w14:textId="77777777" w:rsidR="00C62228" w:rsidRDefault="00C62228">
            <w:pPr>
              <w:pStyle w:val="TableParagraph"/>
            </w:pPr>
          </w:p>
        </w:tc>
        <w:tc>
          <w:tcPr>
            <w:tcW w:w="738" w:type="dxa"/>
          </w:tcPr>
          <w:p w14:paraId="34E2E00D" w14:textId="77777777" w:rsidR="00C62228" w:rsidRDefault="00C62228">
            <w:pPr>
              <w:pStyle w:val="TableParagraph"/>
            </w:pPr>
          </w:p>
        </w:tc>
        <w:tc>
          <w:tcPr>
            <w:tcW w:w="738" w:type="dxa"/>
          </w:tcPr>
          <w:p w14:paraId="7EBA2B5C" w14:textId="77777777" w:rsidR="00C62228" w:rsidRDefault="00C62228">
            <w:pPr>
              <w:pStyle w:val="TableParagraph"/>
            </w:pPr>
          </w:p>
        </w:tc>
        <w:tc>
          <w:tcPr>
            <w:tcW w:w="736" w:type="dxa"/>
          </w:tcPr>
          <w:p w14:paraId="471E640E" w14:textId="77777777" w:rsidR="00C62228" w:rsidRDefault="00C62228">
            <w:pPr>
              <w:pStyle w:val="TableParagraph"/>
            </w:pPr>
          </w:p>
        </w:tc>
        <w:tc>
          <w:tcPr>
            <w:tcW w:w="739" w:type="dxa"/>
          </w:tcPr>
          <w:p w14:paraId="73F13BD5" w14:textId="77777777" w:rsidR="00C62228" w:rsidRDefault="00C62228">
            <w:pPr>
              <w:pStyle w:val="TableParagraph"/>
            </w:pPr>
          </w:p>
        </w:tc>
        <w:tc>
          <w:tcPr>
            <w:tcW w:w="738" w:type="dxa"/>
          </w:tcPr>
          <w:p w14:paraId="089156EA" w14:textId="77777777" w:rsidR="00C62228" w:rsidRDefault="00C62228">
            <w:pPr>
              <w:pStyle w:val="TableParagraph"/>
            </w:pPr>
          </w:p>
        </w:tc>
        <w:tc>
          <w:tcPr>
            <w:tcW w:w="736" w:type="dxa"/>
          </w:tcPr>
          <w:p w14:paraId="4ABFFE4A" w14:textId="77777777" w:rsidR="00C62228" w:rsidRDefault="00C62228">
            <w:pPr>
              <w:pStyle w:val="TableParagraph"/>
            </w:pPr>
          </w:p>
        </w:tc>
        <w:tc>
          <w:tcPr>
            <w:tcW w:w="739" w:type="dxa"/>
          </w:tcPr>
          <w:p w14:paraId="428B27F6" w14:textId="77777777" w:rsidR="00C62228" w:rsidRDefault="00E6392B">
            <w:pPr>
              <w:pStyle w:val="TableParagraph"/>
              <w:spacing w:line="265" w:lineRule="exact"/>
              <w:ind w:left="98"/>
              <w:rPr>
                <w:b/>
                <w:sz w:val="24"/>
              </w:rPr>
            </w:pPr>
            <w:r>
              <w:rPr>
                <w:b/>
                <w:sz w:val="24"/>
              </w:rPr>
              <w:t>√</w:t>
            </w:r>
          </w:p>
        </w:tc>
      </w:tr>
      <w:tr w:rsidR="00C62228" w14:paraId="2331CFC3" w14:textId="77777777">
        <w:trPr>
          <w:trHeight w:val="551"/>
        </w:trPr>
        <w:tc>
          <w:tcPr>
            <w:tcW w:w="2216" w:type="dxa"/>
          </w:tcPr>
          <w:p w14:paraId="71609CAA" w14:textId="77777777" w:rsidR="00C62228" w:rsidRDefault="00E6392B">
            <w:pPr>
              <w:pStyle w:val="TableParagraph"/>
              <w:spacing w:line="261" w:lineRule="exact"/>
              <w:ind w:left="107"/>
              <w:rPr>
                <w:sz w:val="24"/>
              </w:rPr>
            </w:pPr>
            <w:r>
              <w:rPr>
                <w:sz w:val="24"/>
              </w:rPr>
              <w:t>Student Satisfaction</w:t>
            </w:r>
          </w:p>
          <w:p w14:paraId="22671D45" w14:textId="77777777" w:rsidR="00C62228" w:rsidRDefault="00E6392B">
            <w:pPr>
              <w:pStyle w:val="TableParagraph"/>
              <w:spacing w:line="271" w:lineRule="exact"/>
              <w:ind w:left="107"/>
              <w:rPr>
                <w:sz w:val="24"/>
              </w:rPr>
            </w:pPr>
            <w:r>
              <w:rPr>
                <w:sz w:val="24"/>
              </w:rPr>
              <w:t>Surveys</w:t>
            </w:r>
          </w:p>
        </w:tc>
        <w:tc>
          <w:tcPr>
            <w:tcW w:w="737" w:type="dxa"/>
          </w:tcPr>
          <w:p w14:paraId="68DAAF1D" w14:textId="77777777" w:rsidR="00C62228" w:rsidRDefault="00E6392B">
            <w:pPr>
              <w:pStyle w:val="TableParagraph"/>
              <w:spacing w:line="265" w:lineRule="exact"/>
              <w:ind w:left="107"/>
              <w:rPr>
                <w:b/>
                <w:sz w:val="24"/>
              </w:rPr>
            </w:pPr>
            <w:r>
              <w:rPr>
                <w:b/>
                <w:sz w:val="24"/>
              </w:rPr>
              <w:t>√</w:t>
            </w:r>
          </w:p>
        </w:tc>
        <w:tc>
          <w:tcPr>
            <w:tcW w:w="737" w:type="dxa"/>
          </w:tcPr>
          <w:p w14:paraId="287CDD94" w14:textId="77777777" w:rsidR="00C62228" w:rsidRDefault="00E6392B">
            <w:pPr>
              <w:pStyle w:val="TableParagraph"/>
              <w:spacing w:line="265" w:lineRule="exact"/>
              <w:ind w:left="107"/>
              <w:rPr>
                <w:b/>
                <w:sz w:val="24"/>
              </w:rPr>
            </w:pPr>
            <w:r>
              <w:rPr>
                <w:b/>
                <w:sz w:val="24"/>
              </w:rPr>
              <w:t>√</w:t>
            </w:r>
          </w:p>
        </w:tc>
        <w:tc>
          <w:tcPr>
            <w:tcW w:w="735" w:type="dxa"/>
          </w:tcPr>
          <w:p w14:paraId="594D3BC6" w14:textId="77777777" w:rsidR="00C62228" w:rsidRDefault="00E6392B">
            <w:pPr>
              <w:pStyle w:val="TableParagraph"/>
              <w:spacing w:line="265" w:lineRule="exact"/>
              <w:ind w:left="107"/>
              <w:rPr>
                <w:b/>
                <w:sz w:val="24"/>
              </w:rPr>
            </w:pPr>
            <w:r>
              <w:rPr>
                <w:b/>
                <w:sz w:val="24"/>
              </w:rPr>
              <w:t>√</w:t>
            </w:r>
          </w:p>
        </w:tc>
        <w:tc>
          <w:tcPr>
            <w:tcW w:w="738" w:type="dxa"/>
          </w:tcPr>
          <w:p w14:paraId="02FAFFF0" w14:textId="77777777" w:rsidR="00C62228" w:rsidRDefault="00C62228">
            <w:pPr>
              <w:pStyle w:val="TableParagraph"/>
            </w:pPr>
          </w:p>
        </w:tc>
        <w:tc>
          <w:tcPr>
            <w:tcW w:w="738" w:type="dxa"/>
          </w:tcPr>
          <w:p w14:paraId="723947F7" w14:textId="77777777" w:rsidR="00C62228" w:rsidRDefault="00E6392B">
            <w:pPr>
              <w:pStyle w:val="TableParagraph"/>
              <w:spacing w:line="265" w:lineRule="exact"/>
              <w:ind w:left="105"/>
              <w:rPr>
                <w:b/>
                <w:sz w:val="24"/>
              </w:rPr>
            </w:pPr>
            <w:r>
              <w:rPr>
                <w:b/>
                <w:sz w:val="24"/>
              </w:rPr>
              <w:t>√</w:t>
            </w:r>
          </w:p>
        </w:tc>
        <w:tc>
          <w:tcPr>
            <w:tcW w:w="736" w:type="dxa"/>
          </w:tcPr>
          <w:p w14:paraId="1A8ACE43" w14:textId="77777777" w:rsidR="00C62228" w:rsidRDefault="00E6392B">
            <w:pPr>
              <w:pStyle w:val="TableParagraph"/>
              <w:spacing w:line="265" w:lineRule="exact"/>
              <w:ind w:left="104"/>
              <w:rPr>
                <w:b/>
                <w:sz w:val="24"/>
              </w:rPr>
            </w:pPr>
            <w:r>
              <w:rPr>
                <w:b/>
                <w:sz w:val="24"/>
              </w:rPr>
              <w:t>√</w:t>
            </w:r>
          </w:p>
        </w:tc>
        <w:tc>
          <w:tcPr>
            <w:tcW w:w="739" w:type="dxa"/>
          </w:tcPr>
          <w:p w14:paraId="5A17B0BD" w14:textId="77777777" w:rsidR="00C62228" w:rsidRDefault="00E6392B">
            <w:pPr>
              <w:pStyle w:val="TableParagraph"/>
              <w:spacing w:line="265" w:lineRule="exact"/>
              <w:ind w:left="103"/>
              <w:rPr>
                <w:b/>
                <w:sz w:val="24"/>
              </w:rPr>
            </w:pPr>
            <w:r>
              <w:rPr>
                <w:b/>
                <w:sz w:val="24"/>
              </w:rPr>
              <w:t>√</w:t>
            </w:r>
          </w:p>
        </w:tc>
        <w:tc>
          <w:tcPr>
            <w:tcW w:w="738" w:type="dxa"/>
          </w:tcPr>
          <w:p w14:paraId="59E418AD" w14:textId="77777777" w:rsidR="00C62228" w:rsidRDefault="00E6392B">
            <w:pPr>
              <w:pStyle w:val="TableParagraph"/>
              <w:spacing w:line="265" w:lineRule="exact"/>
              <w:ind w:left="101"/>
              <w:rPr>
                <w:b/>
                <w:sz w:val="24"/>
              </w:rPr>
            </w:pPr>
            <w:r>
              <w:rPr>
                <w:b/>
                <w:sz w:val="24"/>
              </w:rPr>
              <w:t>√</w:t>
            </w:r>
          </w:p>
        </w:tc>
        <w:tc>
          <w:tcPr>
            <w:tcW w:w="736" w:type="dxa"/>
          </w:tcPr>
          <w:p w14:paraId="1E9392C5" w14:textId="77777777" w:rsidR="00C62228" w:rsidRDefault="00C62228">
            <w:pPr>
              <w:pStyle w:val="TableParagraph"/>
            </w:pPr>
          </w:p>
        </w:tc>
        <w:tc>
          <w:tcPr>
            <w:tcW w:w="739" w:type="dxa"/>
          </w:tcPr>
          <w:p w14:paraId="1E7254F4" w14:textId="77777777" w:rsidR="00C62228" w:rsidRDefault="00E6392B">
            <w:pPr>
              <w:pStyle w:val="TableParagraph"/>
              <w:spacing w:line="265" w:lineRule="exact"/>
              <w:ind w:left="98"/>
              <w:rPr>
                <w:b/>
                <w:sz w:val="24"/>
              </w:rPr>
            </w:pPr>
            <w:r>
              <w:rPr>
                <w:b/>
                <w:sz w:val="24"/>
              </w:rPr>
              <w:t>√</w:t>
            </w:r>
          </w:p>
        </w:tc>
      </w:tr>
      <w:tr w:rsidR="00C62228" w14:paraId="34658D15" w14:textId="77777777">
        <w:trPr>
          <w:trHeight w:val="551"/>
        </w:trPr>
        <w:tc>
          <w:tcPr>
            <w:tcW w:w="2216" w:type="dxa"/>
          </w:tcPr>
          <w:p w14:paraId="48FC2B61" w14:textId="77777777" w:rsidR="00C62228" w:rsidRDefault="00E6392B">
            <w:pPr>
              <w:pStyle w:val="TableParagraph"/>
              <w:spacing w:line="261" w:lineRule="exact"/>
              <w:ind w:left="107"/>
              <w:rPr>
                <w:sz w:val="24"/>
              </w:rPr>
            </w:pPr>
            <w:r>
              <w:rPr>
                <w:sz w:val="24"/>
              </w:rPr>
              <w:t>Alumni/Employer</w:t>
            </w:r>
          </w:p>
          <w:p w14:paraId="0D190348" w14:textId="77777777" w:rsidR="00C62228" w:rsidRDefault="00E6392B">
            <w:pPr>
              <w:pStyle w:val="TableParagraph"/>
              <w:spacing w:line="271" w:lineRule="exact"/>
              <w:ind w:left="107"/>
              <w:rPr>
                <w:sz w:val="24"/>
              </w:rPr>
            </w:pPr>
            <w:r>
              <w:rPr>
                <w:sz w:val="24"/>
              </w:rPr>
              <w:t>Surveys</w:t>
            </w:r>
          </w:p>
        </w:tc>
        <w:tc>
          <w:tcPr>
            <w:tcW w:w="737" w:type="dxa"/>
          </w:tcPr>
          <w:p w14:paraId="139F88DF" w14:textId="77777777" w:rsidR="00C62228" w:rsidRDefault="00E6392B">
            <w:pPr>
              <w:pStyle w:val="TableParagraph"/>
              <w:spacing w:line="265" w:lineRule="exact"/>
              <w:ind w:left="107"/>
              <w:rPr>
                <w:b/>
                <w:sz w:val="24"/>
              </w:rPr>
            </w:pPr>
            <w:r>
              <w:rPr>
                <w:b/>
                <w:sz w:val="24"/>
              </w:rPr>
              <w:t>√</w:t>
            </w:r>
          </w:p>
        </w:tc>
        <w:tc>
          <w:tcPr>
            <w:tcW w:w="737" w:type="dxa"/>
          </w:tcPr>
          <w:p w14:paraId="6A5290D3" w14:textId="77777777" w:rsidR="00C62228" w:rsidRDefault="00E6392B">
            <w:pPr>
              <w:pStyle w:val="TableParagraph"/>
              <w:spacing w:line="265" w:lineRule="exact"/>
              <w:ind w:left="107"/>
              <w:rPr>
                <w:b/>
                <w:sz w:val="24"/>
              </w:rPr>
            </w:pPr>
            <w:r>
              <w:rPr>
                <w:b/>
                <w:sz w:val="24"/>
              </w:rPr>
              <w:t>√</w:t>
            </w:r>
          </w:p>
        </w:tc>
        <w:tc>
          <w:tcPr>
            <w:tcW w:w="735" w:type="dxa"/>
          </w:tcPr>
          <w:p w14:paraId="7C8AE93B" w14:textId="77777777" w:rsidR="00C62228" w:rsidRDefault="00C62228">
            <w:pPr>
              <w:pStyle w:val="TableParagraph"/>
            </w:pPr>
          </w:p>
        </w:tc>
        <w:tc>
          <w:tcPr>
            <w:tcW w:w="738" w:type="dxa"/>
          </w:tcPr>
          <w:p w14:paraId="782282ED" w14:textId="77777777" w:rsidR="00C62228" w:rsidRDefault="00C62228">
            <w:pPr>
              <w:pStyle w:val="TableParagraph"/>
            </w:pPr>
          </w:p>
        </w:tc>
        <w:tc>
          <w:tcPr>
            <w:tcW w:w="738" w:type="dxa"/>
          </w:tcPr>
          <w:p w14:paraId="5F05C019" w14:textId="77777777" w:rsidR="00C62228" w:rsidRDefault="00C62228">
            <w:pPr>
              <w:pStyle w:val="TableParagraph"/>
            </w:pPr>
          </w:p>
        </w:tc>
        <w:tc>
          <w:tcPr>
            <w:tcW w:w="736" w:type="dxa"/>
          </w:tcPr>
          <w:p w14:paraId="7AA75E9D" w14:textId="77777777" w:rsidR="00C62228" w:rsidRDefault="00E6392B">
            <w:pPr>
              <w:pStyle w:val="TableParagraph"/>
              <w:spacing w:line="265" w:lineRule="exact"/>
              <w:ind w:left="104"/>
              <w:rPr>
                <w:b/>
                <w:sz w:val="24"/>
              </w:rPr>
            </w:pPr>
            <w:r>
              <w:rPr>
                <w:b/>
                <w:sz w:val="24"/>
              </w:rPr>
              <w:t>√</w:t>
            </w:r>
          </w:p>
        </w:tc>
        <w:tc>
          <w:tcPr>
            <w:tcW w:w="739" w:type="dxa"/>
          </w:tcPr>
          <w:p w14:paraId="01E59D95" w14:textId="77777777" w:rsidR="00C62228" w:rsidRDefault="00E6392B">
            <w:pPr>
              <w:pStyle w:val="TableParagraph"/>
              <w:spacing w:line="265" w:lineRule="exact"/>
              <w:ind w:left="103"/>
              <w:rPr>
                <w:b/>
                <w:sz w:val="24"/>
              </w:rPr>
            </w:pPr>
            <w:r>
              <w:rPr>
                <w:b/>
                <w:sz w:val="24"/>
              </w:rPr>
              <w:t>√</w:t>
            </w:r>
          </w:p>
        </w:tc>
        <w:tc>
          <w:tcPr>
            <w:tcW w:w="738" w:type="dxa"/>
          </w:tcPr>
          <w:p w14:paraId="60DB0A02" w14:textId="77777777" w:rsidR="00C62228" w:rsidRDefault="00E6392B">
            <w:pPr>
              <w:pStyle w:val="TableParagraph"/>
              <w:spacing w:line="265" w:lineRule="exact"/>
              <w:ind w:left="101"/>
              <w:rPr>
                <w:b/>
                <w:sz w:val="24"/>
              </w:rPr>
            </w:pPr>
            <w:r>
              <w:rPr>
                <w:b/>
                <w:sz w:val="24"/>
              </w:rPr>
              <w:t>√</w:t>
            </w:r>
          </w:p>
        </w:tc>
        <w:tc>
          <w:tcPr>
            <w:tcW w:w="736" w:type="dxa"/>
          </w:tcPr>
          <w:p w14:paraId="4E1BE75D" w14:textId="77777777" w:rsidR="00C62228" w:rsidRDefault="00E6392B">
            <w:pPr>
              <w:pStyle w:val="TableParagraph"/>
              <w:spacing w:line="265" w:lineRule="exact"/>
              <w:ind w:left="100"/>
              <w:rPr>
                <w:b/>
                <w:sz w:val="24"/>
              </w:rPr>
            </w:pPr>
            <w:r>
              <w:rPr>
                <w:b/>
                <w:sz w:val="24"/>
              </w:rPr>
              <w:t>√</w:t>
            </w:r>
          </w:p>
        </w:tc>
        <w:tc>
          <w:tcPr>
            <w:tcW w:w="739" w:type="dxa"/>
          </w:tcPr>
          <w:p w14:paraId="1F87B633" w14:textId="77777777" w:rsidR="00C62228" w:rsidRDefault="00E6392B">
            <w:pPr>
              <w:pStyle w:val="TableParagraph"/>
              <w:spacing w:line="265" w:lineRule="exact"/>
              <w:ind w:left="98"/>
              <w:rPr>
                <w:b/>
                <w:sz w:val="24"/>
              </w:rPr>
            </w:pPr>
            <w:r>
              <w:rPr>
                <w:b/>
                <w:sz w:val="24"/>
              </w:rPr>
              <w:t>√</w:t>
            </w:r>
          </w:p>
        </w:tc>
      </w:tr>
      <w:tr w:rsidR="00C62228" w14:paraId="2C604D07" w14:textId="77777777">
        <w:trPr>
          <w:trHeight w:val="275"/>
        </w:trPr>
        <w:tc>
          <w:tcPr>
            <w:tcW w:w="2216" w:type="dxa"/>
          </w:tcPr>
          <w:p w14:paraId="36E22E34" w14:textId="77777777" w:rsidR="00C62228" w:rsidRDefault="00E6392B">
            <w:pPr>
              <w:pStyle w:val="TableParagraph"/>
              <w:spacing w:line="256" w:lineRule="exact"/>
              <w:ind w:left="107"/>
              <w:rPr>
                <w:sz w:val="24"/>
              </w:rPr>
            </w:pPr>
            <w:r>
              <w:rPr>
                <w:sz w:val="24"/>
              </w:rPr>
              <w:t>Course Evaluations</w:t>
            </w:r>
          </w:p>
        </w:tc>
        <w:tc>
          <w:tcPr>
            <w:tcW w:w="737" w:type="dxa"/>
          </w:tcPr>
          <w:p w14:paraId="1E1356FC" w14:textId="77777777" w:rsidR="00C62228" w:rsidRDefault="00E6392B">
            <w:pPr>
              <w:pStyle w:val="TableParagraph"/>
              <w:spacing w:line="256" w:lineRule="exact"/>
              <w:ind w:left="107"/>
              <w:rPr>
                <w:b/>
                <w:sz w:val="24"/>
              </w:rPr>
            </w:pPr>
            <w:r>
              <w:rPr>
                <w:b/>
                <w:sz w:val="24"/>
              </w:rPr>
              <w:t>√</w:t>
            </w:r>
          </w:p>
        </w:tc>
        <w:tc>
          <w:tcPr>
            <w:tcW w:w="737" w:type="dxa"/>
          </w:tcPr>
          <w:p w14:paraId="66FCD012" w14:textId="77777777" w:rsidR="00C62228" w:rsidRDefault="00E6392B">
            <w:pPr>
              <w:pStyle w:val="TableParagraph"/>
              <w:spacing w:line="256" w:lineRule="exact"/>
              <w:ind w:left="107"/>
              <w:rPr>
                <w:b/>
                <w:sz w:val="24"/>
              </w:rPr>
            </w:pPr>
            <w:r>
              <w:rPr>
                <w:b/>
                <w:sz w:val="24"/>
              </w:rPr>
              <w:t>√</w:t>
            </w:r>
          </w:p>
        </w:tc>
        <w:tc>
          <w:tcPr>
            <w:tcW w:w="735" w:type="dxa"/>
          </w:tcPr>
          <w:p w14:paraId="0BC72A2B" w14:textId="77777777" w:rsidR="00C62228" w:rsidRDefault="00E6392B">
            <w:pPr>
              <w:pStyle w:val="TableParagraph"/>
              <w:spacing w:line="256" w:lineRule="exact"/>
              <w:ind w:left="107"/>
              <w:rPr>
                <w:b/>
                <w:sz w:val="24"/>
              </w:rPr>
            </w:pPr>
            <w:r>
              <w:rPr>
                <w:b/>
                <w:sz w:val="24"/>
              </w:rPr>
              <w:t>√</w:t>
            </w:r>
          </w:p>
        </w:tc>
        <w:tc>
          <w:tcPr>
            <w:tcW w:w="738" w:type="dxa"/>
          </w:tcPr>
          <w:p w14:paraId="72A96F1D" w14:textId="77777777" w:rsidR="00C62228" w:rsidRDefault="00C62228">
            <w:pPr>
              <w:pStyle w:val="TableParagraph"/>
              <w:rPr>
                <w:sz w:val="20"/>
              </w:rPr>
            </w:pPr>
          </w:p>
        </w:tc>
        <w:tc>
          <w:tcPr>
            <w:tcW w:w="738" w:type="dxa"/>
          </w:tcPr>
          <w:p w14:paraId="69188DEA" w14:textId="77777777" w:rsidR="00C62228" w:rsidRDefault="00C62228">
            <w:pPr>
              <w:pStyle w:val="TableParagraph"/>
              <w:rPr>
                <w:sz w:val="20"/>
              </w:rPr>
            </w:pPr>
          </w:p>
        </w:tc>
        <w:tc>
          <w:tcPr>
            <w:tcW w:w="736" w:type="dxa"/>
          </w:tcPr>
          <w:p w14:paraId="6E0936E0" w14:textId="77777777" w:rsidR="00C62228" w:rsidRDefault="00E6392B">
            <w:pPr>
              <w:pStyle w:val="TableParagraph"/>
              <w:spacing w:line="256" w:lineRule="exact"/>
              <w:ind w:left="104"/>
              <w:rPr>
                <w:b/>
                <w:sz w:val="24"/>
              </w:rPr>
            </w:pPr>
            <w:r>
              <w:rPr>
                <w:b/>
                <w:sz w:val="24"/>
              </w:rPr>
              <w:t>√</w:t>
            </w:r>
          </w:p>
        </w:tc>
        <w:tc>
          <w:tcPr>
            <w:tcW w:w="739" w:type="dxa"/>
          </w:tcPr>
          <w:p w14:paraId="728B2CA7" w14:textId="77777777" w:rsidR="00C62228" w:rsidRDefault="00C62228">
            <w:pPr>
              <w:pStyle w:val="TableParagraph"/>
              <w:rPr>
                <w:sz w:val="20"/>
              </w:rPr>
            </w:pPr>
          </w:p>
        </w:tc>
        <w:tc>
          <w:tcPr>
            <w:tcW w:w="738" w:type="dxa"/>
          </w:tcPr>
          <w:p w14:paraId="603CF77B" w14:textId="77777777" w:rsidR="00C62228" w:rsidRDefault="00C62228">
            <w:pPr>
              <w:pStyle w:val="TableParagraph"/>
              <w:rPr>
                <w:sz w:val="20"/>
              </w:rPr>
            </w:pPr>
          </w:p>
        </w:tc>
        <w:tc>
          <w:tcPr>
            <w:tcW w:w="736" w:type="dxa"/>
          </w:tcPr>
          <w:p w14:paraId="1DEF0A6B" w14:textId="77777777" w:rsidR="00C62228" w:rsidRDefault="00C62228">
            <w:pPr>
              <w:pStyle w:val="TableParagraph"/>
              <w:rPr>
                <w:sz w:val="20"/>
              </w:rPr>
            </w:pPr>
          </w:p>
        </w:tc>
        <w:tc>
          <w:tcPr>
            <w:tcW w:w="739" w:type="dxa"/>
          </w:tcPr>
          <w:p w14:paraId="766F7173" w14:textId="77777777" w:rsidR="00C62228" w:rsidRDefault="00E6392B">
            <w:pPr>
              <w:pStyle w:val="TableParagraph"/>
              <w:spacing w:line="256" w:lineRule="exact"/>
              <w:ind w:left="98"/>
              <w:rPr>
                <w:b/>
                <w:sz w:val="24"/>
              </w:rPr>
            </w:pPr>
            <w:r>
              <w:rPr>
                <w:b/>
                <w:sz w:val="24"/>
              </w:rPr>
              <w:t>√</w:t>
            </w:r>
          </w:p>
        </w:tc>
      </w:tr>
      <w:tr w:rsidR="00C62228" w14:paraId="6CDAAABC" w14:textId="77777777">
        <w:trPr>
          <w:trHeight w:val="1103"/>
        </w:trPr>
        <w:tc>
          <w:tcPr>
            <w:tcW w:w="2216" w:type="dxa"/>
          </w:tcPr>
          <w:p w14:paraId="0577CFF3" w14:textId="77777777" w:rsidR="00C62228" w:rsidRDefault="00E6392B">
            <w:pPr>
              <w:pStyle w:val="TableParagraph"/>
              <w:spacing w:line="261" w:lineRule="exact"/>
              <w:ind w:left="107"/>
              <w:rPr>
                <w:sz w:val="24"/>
              </w:rPr>
            </w:pPr>
            <w:r>
              <w:rPr>
                <w:sz w:val="24"/>
              </w:rPr>
              <w:t>Benchmarking</w:t>
            </w:r>
          </w:p>
          <w:p w14:paraId="60715EEA" w14:textId="77777777" w:rsidR="00C62228" w:rsidRDefault="00E6392B">
            <w:pPr>
              <w:pStyle w:val="TableParagraph"/>
              <w:spacing w:line="270" w:lineRule="atLeast"/>
              <w:ind w:left="107" w:right="159"/>
              <w:rPr>
                <w:sz w:val="24"/>
              </w:rPr>
            </w:pPr>
            <w:r>
              <w:rPr>
                <w:sz w:val="24"/>
              </w:rPr>
              <w:t>Studies (analyses of comparisons with similar institutions)</w:t>
            </w:r>
          </w:p>
        </w:tc>
        <w:tc>
          <w:tcPr>
            <w:tcW w:w="737" w:type="dxa"/>
          </w:tcPr>
          <w:p w14:paraId="78531557" w14:textId="77777777" w:rsidR="00C62228" w:rsidRDefault="00E6392B">
            <w:pPr>
              <w:pStyle w:val="TableParagraph"/>
              <w:spacing w:line="265" w:lineRule="exact"/>
              <w:ind w:left="107"/>
              <w:rPr>
                <w:b/>
                <w:sz w:val="24"/>
              </w:rPr>
            </w:pPr>
            <w:r>
              <w:rPr>
                <w:b/>
                <w:sz w:val="24"/>
              </w:rPr>
              <w:t>√</w:t>
            </w:r>
          </w:p>
        </w:tc>
        <w:tc>
          <w:tcPr>
            <w:tcW w:w="737" w:type="dxa"/>
          </w:tcPr>
          <w:p w14:paraId="26669EBF" w14:textId="77777777" w:rsidR="00C62228" w:rsidRDefault="00E6392B">
            <w:pPr>
              <w:pStyle w:val="TableParagraph"/>
              <w:spacing w:line="265" w:lineRule="exact"/>
              <w:ind w:left="107"/>
              <w:rPr>
                <w:b/>
                <w:sz w:val="24"/>
              </w:rPr>
            </w:pPr>
            <w:r>
              <w:rPr>
                <w:b/>
                <w:sz w:val="24"/>
              </w:rPr>
              <w:t>√</w:t>
            </w:r>
          </w:p>
        </w:tc>
        <w:tc>
          <w:tcPr>
            <w:tcW w:w="735" w:type="dxa"/>
          </w:tcPr>
          <w:p w14:paraId="49E4CDD8" w14:textId="77777777" w:rsidR="00C62228" w:rsidRDefault="00E6392B">
            <w:pPr>
              <w:pStyle w:val="TableParagraph"/>
              <w:spacing w:line="265" w:lineRule="exact"/>
              <w:ind w:left="107"/>
              <w:rPr>
                <w:b/>
                <w:sz w:val="24"/>
              </w:rPr>
            </w:pPr>
            <w:r>
              <w:rPr>
                <w:b/>
                <w:sz w:val="24"/>
              </w:rPr>
              <w:t>√</w:t>
            </w:r>
          </w:p>
        </w:tc>
        <w:tc>
          <w:tcPr>
            <w:tcW w:w="738" w:type="dxa"/>
          </w:tcPr>
          <w:p w14:paraId="69B9A3BE" w14:textId="77777777" w:rsidR="00C62228" w:rsidRDefault="00E6392B">
            <w:pPr>
              <w:pStyle w:val="TableParagraph"/>
              <w:spacing w:line="265" w:lineRule="exact"/>
              <w:ind w:left="106"/>
              <w:rPr>
                <w:b/>
                <w:sz w:val="24"/>
              </w:rPr>
            </w:pPr>
            <w:r>
              <w:rPr>
                <w:b/>
                <w:sz w:val="24"/>
              </w:rPr>
              <w:t>√</w:t>
            </w:r>
          </w:p>
        </w:tc>
        <w:tc>
          <w:tcPr>
            <w:tcW w:w="738" w:type="dxa"/>
          </w:tcPr>
          <w:p w14:paraId="11CBACC8" w14:textId="77777777" w:rsidR="00C62228" w:rsidRDefault="00E6392B">
            <w:pPr>
              <w:pStyle w:val="TableParagraph"/>
              <w:spacing w:line="265" w:lineRule="exact"/>
              <w:ind w:left="105"/>
              <w:rPr>
                <w:b/>
                <w:sz w:val="24"/>
              </w:rPr>
            </w:pPr>
            <w:r>
              <w:rPr>
                <w:b/>
                <w:sz w:val="24"/>
              </w:rPr>
              <w:t>√</w:t>
            </w:r>
          </w:p>
        </w:tc>
        <w:tc>
          <w:tcPr>
            <w:tcW w:w="736" w:type="dxa"/>
          </w:tcPr>
          <w:p w14:paraId="4DB038B1" w14:textId="77777777" w:rsidR="00C62228" w:rsidRDefault="00C62228">
            <w:pPr>
              <w:pStyle w:val="TableParagraph"/>
            </w:pPr>
          </w:p>
        </w:tc>
        <w:tc>
          <w:tcPr>
            <w:tcW w:w="739" w:type="dxa"/>
          </w:tcPr>
          <w:p w14:paraId="7C7BB570" w14:textId="77777777" w:rsidR="00C62228" w:rsidRDefault="00C62228">
            <w:pPr>
              <w:pStyle w:val="TableParagraph"/>
            </w:pPr>
          </w:p>
        </w:tc>
        <w:tc>
          <w:tcPr>
            <w:tcW w:w="738" w:type="dxa"/>
          </w:tcPr>
          <w:p w14:paraId="30EC9368" w14:textId="77777777" w:rsidR="00C62228" w:rsidRDefault="00C62228">
            <w:pPr>
              <w:pStyle w:val="TableParagraph"/>
            </w:pPr>
          </w:p>
        </w:tc>
        <w:tc>
          <w:tcPr>
            <w:tcW w:w="736" w:type="dxa"/>
          </w:tcPr>
          <w:p w14:paraId="7EDFD139" w14:textId="77777777" w:rsidR="00C62228" w:rsidRDefault="00C62228">
            <w:pPr>
              <w:pStyle w:val="TableParagraph"/>
            </w:pPr>
          </w:p>
        </w:tc>
        <w:tc>
          <w:tcPr>
            <w:tcW w:w="739" w:type="dxa"/>
          </w:tcPr>
          <w:p w14:paraId="6B6A6CBE" w14:textId="77777777" w:rsidR="00C62228" w:rsidRDefault="00E6392B">
            <w:pPr>
              <w:pStyle w:val="TableParagraph"/>
              <w:spacing w:line="265" w:lineRule="exact"/>
              <w:ind w:left="98"/>
              <w:rPr>
                <w:b/>
                <w:sz w:val="24"/>
              </w:rPr>
            </w:pPr>
            <w:r>
              <w:rPr>
                <w:b/>
                <w:sz w:val="24"/>
              </w:rPr>
              <w:t>√</w:t>
            </w:r>
          </w:p>
        </w:tc>
      </w:tr>
      <w:tr w:rsidR="00C62228" w14:paraId="238AA7AE" w14:textId="77777777">
        <w:trPr>
          <w:trHeight w:val="1382"/>
        </w:trPr>
        <w:tc>
          <w:tcPr>
            <w:tcW w:w="2216" w:type="dxa"/>
          </w:tcPr>
          <w:p w14:paraId="1BD4D5ED" w14:textId="77777777" w:rsidR="00C62228" w:rsidRDefault="00E6392B">
            <w:pPr>
              <w:pStyle w:val="TableParagraph"/>
              <w:ind w:left="107" w:right="526"/>
              <w:rPr>
                <w:sz w:val="24"/>
              </w:rPr>
            </w:pPr>
            <w:r>
              <w:rPr>
                <w:sz w:val="24"/>
              </w:rPr>
              <w:t>Strategic Plan Performance (achievement of</w:t>
            </w:r>
          </w:p>
          <w:p w14:paraId="4F1FA0AA" w14:textId="77777777" w:rsidR="00C62228" w:rsidRDefault="00E6392B">
            <w:pPr>
              <w:pStyle w:val="TableParagraph"/>
              <w:spacing w:line="237" w:lineRule="auto"/>
              <w:ind w:left="107" w:right="1026"/>
              <w:rPr>
                <w:sz w:val="24"/>
              </w:rPr>
            </w:pPr>
            <w:r>
              <w:rPr>
                <w:sz w:val="24"/>
              </w:rPr>
              <w:t>goals and objectives)</w:t>
            </w:r>
          </w:p>
        </w:tc>
        <w:tc>
          <w:tcPr>
            <w:tcW w:w="737" w:type="dxa"/>
          </w:tcPr>
          <w:p w14:paraId="0B63831C" w14:textId="77777777" w:rsidR="00C62228" w:rsidRDefault="00E6392B">
            <w:pPr>
              <w:pStyle w:val="TableParagraph"/>
              <w:spacing w:line="268" w:lineRule="exact"/>
              <w:ind w:left="107"/>
              <w:rPr>
                <w:b/>
                <w:sz w:val="24"/>
              </w:rPr>
            </w:pPr>
            <w:r>
              <w:rPr>
                <w:b/>
                <w:sz w:val="24"/>
              </w:rPr>
              <w:t>√</w:t>
            </w:r>
          </w:p>
        </w:tc>
        <w:tc>
          <w:tcPr>
            <w:tcW w:w="737" w:type="dxa"/>
          </w:tcPr>
          <w:p w14:paraId="03A98B7D" w14:textId="77777777" w:rsidR="00C62228" w:rsidRDefault="00E6392B">
            <w:pPr>
              <w:pStyle w:val="TableParagraph"/>
              <w:spacing w:line="268" w:lineRule="exact"/>
              <w:ind w:left="107"/>
              <w:rPr>
                <w:b/>
                <w:sz w:val="24"/>
              </w:rPr>
            </w:pPr>
            <w:r>
              <w:rPr>
                <w:b/>
                <w:sz w:val="24"/>
              </w:rPr>
              <w:t>√</w:t>
            </w:r>
          </w:p>
        </w:tc>
        <w:tc>
          <w:tcPr>
            <w:tcW w:w="735" w:type="dxa"/>
          </w:tcPr>
          <w:p w14:paraId="1A58E45F" w14:textId="77777777" w:rsidR="00C62228" w:rsidRDefault="00E6392B">
            <w:pPr>
              <w:pStyle w:val="TableParagraph"/>
              <w:spacing w:line="268" w:lineRule="exact"/>
              <w:ind w:left="107"/>
              <w:rPr>
                <w:b/>
                <w:sz w:val="24"/>
              </w:rPr>
            </w:pPr>
            <w:r>
              <w:rPr>
                <w:b/>
                <w:sz w:val="24"/>
              </w:rPr>
              <w:t>√</w:t>
            </w:r>
          </w:p>
        </w:tc>
        <w:tc>
          <w:tcPr>
            <w:tcW w:w="738" w:type="dxa"/>
          </w:tcPr>
          <w:p w14:paraId="5F3DDF8F" w14:textId="77777777" w:rsidR="00C62228" w:rsidRDefault="00E6392B">
            <w:pPr>
              <w:pStyle w:val="TableParagraph"/>
              <w:spacing w:line="268" w:lineRule="exact"/>
              <w:ind w:left="106"/>
              <w:rPr>
                <w:b/>
                <w:sz w:val="24"/>
              </w:rPr>
            </w:pPr>
            <w:r>
              <w:rPr>
                <w:b/>
                <w:sz w:val="24"/>
              </w:rPr>
              <w:t>√</w:t>
            </w:r>
          </w:p>
        </w:tc>
        <w:tc>
          <w:tcPr>
            <w:tcW w:w="738" w:type="dxa"/>
          </w:tcPr>
          <w:p w14:paraId="63B662FD" w14:textId="77777777" w:rsidR="00C62228" w:rsidRDefault="00E6392B">
            <w:pPr>
              <w:pStyle w:val="TableParagraph"/>
              <w:spacing w:line="268" w:lineRule="exact"/>
              <w:ind w:left="105"/>
              <w:rPr>
                <w:b/>
                <w:sz w:val="24"/>
              </w:rPr>
            </w:pPr>
            <w:r>
              <w:rPr>
                <w:b/>
                <w:sz w:val="24"/>
              </w:rPr>
              <w:t>√</w:t>
            </w:r>
          </w:p>
        </w:tc>
        <w:tc>
          <w:tcPr>
            <w:tcW w:w="736" w:type="dxa"/>
          </w:tcPr>
          <w:p w14:paraId="67006F48" w14:textId="77777777" w:rsidR="00C62228" w:rsidRDefault="00E6392B">
            <w:pPr>
              <w:pStyle w:val="TableParagraph"/>
              <w:spacing w:line="268" w:lineRule="exact"/>
              <w:ind w:left="104"/>
              <w:rPr>
                <w:b/>
                <w:sz w:val="24"/>
              </w:rPr>
            </w:pPr>
            <w:r>
              <w:rPr>
                <w:b/>
                <w:sz w:val="24"/>
              </w:rPr>
              <w:t>√</w:t>
            </w:r>
          </w:p>
        </w:tc>
        <w:tc>
          <w:tcPr>
            <w:tcW w:w="739" w:type="dxa"/>
          </w:tcPr>
          <w:p w14:paraId="16BA022A" w14:textId="77777777" w:rsidR="00C62228" w:rsidRDefault="00E6392B">
            <w:pPr>
              <w:pStyle w:val="TableParagraph"/>
              <w:spacing w:line="268" w:lineRule="exact"/>
              <w:ind w:left="103"/>
              <w:rPr>
                <w:b/>
                <w:sz w:val="24"/>
              </w:rPr>
            </w:pPr>
            <w:r>
              <w:rPr>
                <w:b/>
                <w:sz w:val="24"/>
              </w:rPr>
              <w:t>√</w:t>
            </w:r>
          </w:p>
        </w:tc>
        <w:tc>
          <w:tcPr>
            <w:tcW w:w="738" w:type="dxa"/>
          </w:tcPr>
          <w:p w14:paraId="78F1B309" w14:textId="77777777" w:rsidR="00C62228" w:rsidRDefault="00E6392B">
            <w:pPr>
              <w:pStyle w:val="TableParagraph"/>
              <w:spacing w:line="268" w:lineRule="exact"/>
              <w:ind w:left="101"/>
              <w:rPr>
                <w:b/>
                <w:sz w:val="24"/>
              </w:rPr>
            </w:pPr>
            <w:r>
              <w:rPr>
                <w:b/>
                <w:sz w:val="24"/>
              </w:rPr>
              <w:t>√</w:t>
            </w:r>
          </w:p>
        </w:tc>
        <w:tc>
          <w:tcPr>
            <w:tcW w:w="736" w:type="dxa"/>
          </w:tcPr>
          <w:p w14:paraId="6B6E5FCC" w14:textId="77777777" w:rsidR="00C62228" w:rsidRDefault="00E6392B">
            <w:pPr>
              <w:pStyle w:val="TableParagraph"/>
              <w:spacing w:line="268" w:lineRule="exact"/>
              <w:ind w:left="100"/>
              <w:rPr>
                <w:b/>
                <w:sz w:val="24"/>
              </w:rPr>
            </w:pPr>
            <w:r>
              <w:rPr>
                <w:b/>
                <w:sz w:val="24"/>
              </w:rPr>
              <w:t>√</w:t>
            </w:r>
          </w:p>
        </w:tc>
        <w:tc>
          <w:tcPr>
            <w:tcW w:w="739" w:type="dxa"/>
          </w:tcPr>
          <w:p w14:paraId="045DF4F2" w14:textId="77777777" w:rsidR="00C62228" w:rsidRDefault="00E6392B">
            <w:pPr>
              <w:pStyle w:val="TableParagraph"/>
              <w:spacing w:line="268" w:lineRule="exact"/>
              <w:ind w:left="98"/>
              <w:rPr>
                <w:b/>
                <w:sz w:val="24"/>
              </w:rPr>
            </w:pPr>
            <w:r>
              <w:rPr>
                <w:b/>
                <w:sz w:val="24"/>
              </w:rPr>
              <w:t>√</w:t>
            </w:r>
          </w:p>
        </w:tc>
      </w:tr>
    </w:tbl>
    <w:p w14:paraId="194F87CB" w14:textId="77777777" w:rsidR="00C62228" w:rsidRDefault="00C62228">
      <w:pPr>
        <w:pStyle w:val="BodyText"/>
        <w:rPr>
          <w:b/>
          <w:sz w:val="20"/>
        </w:rPr>
      </w:pPr>
    </w:p>
    <w:p w14:paraId="1B193876" w14:textId="77777777" w:rsidR="00C62228" w:rsidRDefault="00C62228">
      <w:pPr>
        <w:pStyle w:val="BodyText"/>
        <w:spacing w:before="4"/>
        <w:rPr>
          <w:b/>
          <w:sz w:val="16"/>
        </w:rPr>
      </w:pPr>
    </w:p>
    <w:p w14:paraId="3197C5CF" w14:textId="77777777" w:rsidR="00C62228" w:rsidRDefault="00E43FF7">
      <w:pPr>
        <w:spacing w:before="90"/>
        <w:ind w:left="1100"/>
        <w:rPr>
          <w:b/>
          <w:sz w:val="24"/>
        </w:rPr>
      </w:pPr>
      <w:r>
        <w:pict w14:anchorId="0355AEDA">
          <v:group id="_x0000_s2077" style="position:absolute;left:0;text-align:left;margin-left:72.25pt;margin-top:30.95pt;width:142.65pt;height:55.2pt;z-index:-60545536;mso-position-horizontal-relative:page" coordorigin="1445,619" coordsize="2853,1104">
            <v:rect id="_x0000_s2079" style="position:absolute;left:1445;top:618;width:2811;height:1104" fillcolor="#bebebe" stroked="f"/>
            <v:line id="_x0000_s2078" style="position:absolute" from="1470,630" to="4290,1665"/>
            <w10:wrap anchorx="page"/>
          </v:group>
        </w:pict>
      </w:r>
      <w:r w:rsidR="00E6392B">
        <w:rPr>
          <w:b/>
          <w:sz w:val="24"/>
        </w:rPr>
        <w:t>Role &amp; Competency Matrix</w:t>
      </w:r>
    </w:p>
    <w:p w14:paraId="268C5FDB" w14:textId="77777777" w:rsidR="00C62228" w:rsidRDefault="00C62228">
      <w:pPr>
        <w:pStyle w:val="BodyText"/>
        <w:spacing w:before="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1664"/>
        <w:gridCol w:w="1575"/>
        <w:gridCol w:w="1535"/>
        <w:gridCol w:w="1698"/>
      </w:tblGrid>
      <w:tr w:rsidR="00C62228" w14:paraId="7003FD5F" w14:textId="77777777">
        <w:trPr>
          <w:trHeight w:val="1103"/>
        </w:trPr>
        <w:tc>
          <w:tcPr>
            <w:tcW w:w="2821" w:type="dxa"/>
          </w:tcPr>
          <w:p w14:paraId="72461D3C" w14:textId="77777777" w:rsidR="00C62228" w:rsidRDefault="00E6392B">
            <w:pPr>
              <w:pStyle w:val="TableParagraph"/>
              <w:spacing w:line="273" w:lineRule="exact"/>
              <w:ind w:left="1247"/>
              <w:rPr>
                <w:b/>
                <w:sz w:val="24"/>
              </w:rPr>
            </w:pPr>
            <w:r>
              <w:rPr>
                <w:b/>
                <w:sz w:val="24"/>
              </w:rPr>
              <w:t>Job position/</w:t>
            </w:r>
          </w:p>
          <w:p w14:paraId="06DC8E59" w14:textId="77777777" w:rsidR="00C62228" w:rsidRDefault="00E6392B">
            <w:pPr>
              <w:pStyle w:val="TableParagraph"/>
              <w:ind w:left="107"/>
              <w:rPr>
                <w:b/>
                <w:sz w:val="24"/>
              </w:rPr>
            </w:pPr>
            <w:r>
              <w:rPr>
                <w:b/>
                <w:sz w:val="24"/>
              </w:rPr>
              <w:t>Roles</w:t>
            </w:r>
          </w:p>
          <w:p w14:paraId="564D9012" w14:textId="77777777" w:rsidR="00C62228" w:rsidRDefault="00C62228">
            <w:pPr>
              <w:pStyle w:val="TableParagraph"/>
              <w:rPr>
                <w:b/>
                <w:sz w:val="24"/>
              </w:rPr>
            </w:pPr>
          </w:p>
          <w:p w14:paraId="789CF507" w14:textId="77777777" w:rsidR="00C62228" w:rsidRDefault="00E6392B">
            <w:pPr>
              <w:pStyle w:val="TableParagraph"/>
              <w:spacing w:line="259" w:lineRule="exact"/>
              <w:ind w:left="107"/>
              <w:rPr>
                <w:b/>
                <w:sz w:val="24"/>
              </w:rPr>
            </w:pPr>
            <w:r>
              <w:rPr>
                <w:b/>
                <w:sz w:val="24"/>
              </w:rPr>
              <w:t>Competencies/skills</w:t>
            </w:r>
          </w:p>
        </w:tc>
        <w:tc>
          <w:tcPr>
            <w:tcW w:w="1664" w:type="dxa"/>
            <w:shd w:val="clear" w:color="auto" w:fill="BEBEBE"/>
          </w:tcPr>
          <w:p w14:paraId="3870FC5D" w14:textId="77777777" w:rsidR="00C62228" w:rsidRDefault="00C62228">
            <w:pPr>
              <w:pStyle w:val="TableParagraph"/>
              <w:spacing w:before="8"/>
              <w:rPr>
                <w:b/>
                <w:sz w:val="23"/>
              </w:rPr>
            </w:pPr>
          </w:p>
          <w:p w14:paraId="618E4823" w14:textId="77777777" w:rsidR="00C62228" w:rsidRDefault="00E6392B">
            <w:pPr>
              <w:pStyle w:val="TableParagraph"/>
              <w:ind w:left="409" w:right="385" w:firstLine="108"/>
              <w:rPr>
                <w:b/>
                <w:sz w:val="24"/>
              </w:rPr>
            </w:pPr>
            <w:r>
              <w:rPr>
                <w:b/>
                <w:sz w:val="24"/>
              </w:rPr>
              <w:t>Client Services</w:t>
            </w:r>
          </w:p>
        </w:tc>
        <w:tc>
          <w:tcPr>
            <w:tcW w:w="1575" w:type="dxa"/>
            <w:shd w:val="clear" w:color="auto" w:fill="BEBEBE"/>
          </w:tcPr>
          <w:p w14:paraId="2A724414" w14:textId="77777777" w:rsidR="00C62228" w:rsidRDefault="00C62228">
            <w:pPr>
              <w:pStyle w:val="TableParagraph"/>
              <w:spacing w:before="6"/>
              <w:rPr>
                <w:b/>
                <w:sz w:val="35"/>
              </w:rPr>
            </w:pPr>
          </w:p>
          <w:p w14:paraId="7CAA732D" w14:textId="77777777" w:rsidR="00C62228" w:rsidRDefault="00E6392B">
            <w:pPr>
              <w:pStyle w:val="TableParagraph"/>
              <w:spacing w:before="1"/>
              <w:ind w:left="219"/>
              <w:rPr>
                <w:b/>
                <w:sz w:val="24"/>
              </w:rPr>
            </w:pPr>
            <w:r>
              <w:rPr>
                <w:b/>
                <w:sz w:val="24"/>
              </w:rPr>
              <w:t>Consultant</w:t>
            </w:r>
          </w:p>
        </w:tc>
        <w:tc>
          <w:tcPr>
            <w:tcW w:w="1535" w:type="dxa"/>
            <w:shd w:val="clear" w:color="auto" w:fill="BEBEBE"/>
          </w:tcPr>
          <w:p w14:paraId="3211833A" w14:textId="77777777" w:rsidR="00C62228" w:rsidRDefault="00C62228">
            <w:pPr>
              <w:pStyle w:val="TableParagraph"/>
              <w:spacing w:before="6"/>
              <w:rPr>
                <w:b/>
                <w:sz w:val="35"/>
              </w:rPr>
            </w:pPr>
          </w:p>
          <w:p w14:paraId="64E427E7" w14:textId="77777777" w:rsidR="00C62228" w:rsidRDefault="00E6392B">
            <w:pPr>
              <w:pStyle w:val="TableParagraph"/>
              <w:spacing w:before="1"/>
              <w:ind w:left="505"/>
              <w:rPr>
                <w:b/>
                <w:sz w:val="24"/>
              </w:rPr>
            </w:pPr>
            <w:r>
              <w:rPr>
                <w:b/>
                <w:sz w:val="24"/>
              </w:rPr>
              <w:t>Sales</w:t>
            </w:r>
          </w:p>
        </w:tc>
        <w:tc>
          <w:tcPr>
            <w:tcW w:w="1698" w:type="dxa"/>
            <w:shd w:val="clear" w:color="auto" w:fill="BEBEBE"/>
          </w:tcPr>
          <w:p w14:paraId="1FDBAEF9" w14:textId="77777777" w:rsidR="00C62228" w:rsidRDefault="00C62228">
            <w:pPr>
              <w:pStyle w:val="TableParagraph"/>
              <w:spacing w:before="8"/>
              <w:rPr>
                <w:b/>
                <w:sz w:val="23"/>
              </w:rPr>
            </w:pPr>
          </w:p>
          <w:p w14:paraId="49D44911" w14:textId="77777777" w:rsidR="00C62228" w:rsidRDefault="00E6392B">
            <w:pPr>
              <w:pStyle w:val="TableParagraph"/>
              <w:ind w:left="451" w:right="384" w:hanging="48"/>
              <w:rPr>
                <w:b/>
                <w:sz w:val="24"/>
              </w:rPr>
            </w:pPr>
            <w:r>
              <w:rPr>
                <w:b/>
                <w:sz w:val="24"/>
              </w:rPr>
              <w:t>Business Analyst</w:t>
            </w:r>
          </w:p>
        </w:tc>
      </w:tr>
      <w:tr w:rsidR="00C62228" w14:paraId="2B307E6F" w14:textId="77777777">
        <w:trPr>
          <w:trHeight w:val="1104"/>
        </w:trPr>
        <w:tc>
          <w:tcPr>
            <w:tcW w:w="2821" w:type="dxa"/>
          </w:tcPr>
          <w:p w14:paraId="641C0A70" w14:textId="77777777" w:rsidR="00C62228" w:rsidRDefault="00E6392B">
            <w:pPr>
              <w:pStyle w:val="TableParagraph"/>
              <w:ind w:left="107" w:right="184"/>
              <w:rPr>
                <w:b/>
                <w:sz w:val="24"/>
              </w:rPr>
            </w:pPr>
            <w:r>
              <w:rPr>
                <w:b/>
                <w:sz w:val="24"/>
              </w:rPr>
              <w:t>Knowledge of Competitive Intelligence</w:t>
            </w:r>
          </w:p>
          <w:p w14:paraId="22C95E4E" w14:textId="77777777" w:rsidR="00C62228" w:rsidRDefault="00E6392B">
            <w:pPr>
              <w:pStyle w:val="TableParagraph"/>
              <w:spacing w:line="270" w:lineRule="atLeast"/>
              <w:ind w:left="107" w:right="1317"/>
              <w:rPr>
                <w:b/>
                <w:sz w:val="24"/>
              </w:rPr>
            </w:pPr>
            <w:r>
              <w:rPr>
                <w:b/>
                <w:sz w:val="24"/>
              </w:rPr>
              <w:t>and Strategic Management</w:t>
            </w:r>
          </w:p>
        </w:tc>
        <w:tc>
          <w:tcPr>
            <w:tcW w:w="1664" w:type="dxa"/>
          </w:tcPr>
          <w:p w14:paraId="2233943B" w14:textId="77777777" w:rsidR="00C62228" w:rsidRDefault="00C62228">
            <w:pPr>
              <w:pStyle w:val="TableParagraph"/>
              <w:spacing w:before="4"/>
              <w:rPr>
                <w:b/>
                <w:sz w:val="35"/>
              </w:rPr>
            </w:pPr>
          </w:p>
          <w:p w14:paraId="2FCA5042" w14:textId="77777777" w:rsidR="00C62228" w:rsidRDefault="00E6392B">
            <w:pPr>
              <w:pStyle w:val="TableParagraph"/>
              <w:spacing w:before="1"/>
              <w:ind w:left="107"/>
              <w:rPr>
                <w:sz w:val="24"/>
              </w:rPr>
            </w:pPr>
            <w:r>
              <w:rPr>
                <w:sz w:val="24"/>
              </w:rPr>
              <w:t>Intermediate</w:t>
            </w:r>
          </w:p>
        </w:tc>
        <w:tc>
          <w:tcPr>
            <w:tcW w:w="1575" w:type="dxa"/>
          </w:tcPr>
          <w:p w14:paraId="7F75CFFC" w14:textId="77777777" w:rsidR="00C62228" w:rsidRDefault="00E6392B">
            <w:pPr>
              <w:pStyle w:val="TableParagraph"/>
              <w:spacing w:line="268" w:lineRule="exact"/>
              <w:ind w:left="106"/>
              <w:rPr>
                <w:sz w:val="24"/>
              </w:rPr>
            </w:pPr>
            <w:r>
              <w:rPr>
                <w:sz w:val="24"/>
              </w:rPr>
              <w:t>Advanced</w:t>
            </w:r>
          </w:p>
        </w:tc>
        <w:tc>
          <w:tcPr>
            <w:tcW w:w="1535" w:type="dxa"/>
          </w:tcPr>
          <w:p w14:paraId="65B8F8D8" w14:textId="77777777" w:rsidR="00C62228" w:rsidRDefault="00E6392B">
            <w:pPr>
              <w:pStyle w:val="TableParagraph"/>
              <w:spacing w:line="268" w:lineRule="exact"/>
              <w:ind w:left="106"/>
              <w:rPr>
                <w:sz w:val="24"/>
              </w:rPr>
            </w:pPr>
            <w:r>
              <w:rPr>
                <w:sz w:val="24"/>
              </w:rPr>
              <w:t>Advanced</w:t>
            </w:r>
          </w:p>
        </w:tc>
        <w:tc>
          <w:tcPr>
            <w:tcW w:w="1698" w:type="dxa"/>
          </w:tcPr>
          <w:p w14:paraId="042F71E1" w14:textId="77777777" w:rsidR="00C62228" w:rsidRDefault="00E6392B">
            <w:pPr>
              <w:pStyle w:val="TableParagraph"/>
              <w:spacing w:line="268" w:lineRule="exact"/>
              <w:ind w:left="105"/>
              <w:rPr>
                <w:sz w:val="24"/>
              </w:rPr>
            </w:pPr>
            <w:r>
              <w:rPr>
                <w:sz w:val="24"/>
              </w:rPr>
              <w:t>Advanced</w:t>
            </w:r>
          </w:p>
        </w:tc>
      </w:tr>
      <w:tr w:rsidR="00C62228" w14:paraId="7588C26F" w14:textId="77777777">
        <w:trPr>
          <w:trHeight w:val="551"/>
        </w:trPr>
        <w:tc>
          <w:tcPr>
            <w:tcW w:w="2821" w:type="dxa"/>
          </w:tcPr>
          <w:p w14:paraId="7E6F3CEA" w14:textId="77777777" w:rsidR="00C62228" w:rsidRDefault="00E6392B">
            <w:pPr>
              <w:pStyle w:val="TableParagraph"/>
              <w:spacing w:line="276" w:lineRule="exact"/>
              <w:ind w:left="107" w:right="364"/>
              <w:rPr>
                <w:b/>
                <w:sz w:val="24"/>
              </w:rPr>
            </w:pPr>
            <w:r>
              <w:rPr>
                <w:b/>
                <w:sz w:val="24"/>
              </w:rPr>
              <w:t>Research Literacy and Learning Skills</w:t>
            </w:r>
          </w:p>
        </w:tc>
        <w:tc>
          <w:tcPr>
            <w:tcW w:w="1664" w:type="dxa"/>
          </w:tcPr>
          <w:p w14:paraId="0C80DFFC" w14:textId="77777777" w:rsidR="00C62228" w:rsidRDefault="00E6392B">
            <w:pPr>
              <w:pStyle w:val="TableParagraph"/>
              <w:spacing w:before="131"/>
              <w:ind w:left="107"/>
              <w:rPr>
                <w:sz w:val="24"/>
              </w:rPr>
            </w:pPr>
            <w:r>
              <w:rPr>
                <w:sz w:val="24"/>
              </w:rPr>
              <w:t>Intermediate</w:t>
            </w:r>
          </w:p>
        </w:tc>
        <w:tc>
          <w:tcPr>
            <w:tcW w:w="1575" w:type="dxa"/>
          </w:tcPr>
          <w:p w14:paraId="471D8D81" w14:textId="77777777" w:rsidR="00C62228" w:rsidRDefault="00E6392B">
            <w:pPr>
              <w:pStyle w:val="TableParagraph"/>
              <w:spacing w:line="268" w:lineRule="exact"/>
              <w:ind w:left="106"/>
              <w:rPr>
                <w:sz w:val="24"/>
              </w:rPr>
            </w:pPr>
            <w:r>
              <w:rPr>
                <w:sz w:val="24"/>
              </w:rPr>
              <w:t>Advanced</w:t>
            </w:r>
          </w:p>
        </w:tc>
        <w:tc>
          <w:tcPr>
            <w:tcW w:w="1535" w:type="dxa"/>
          </w:tcPr>
          <w:p w14:paraId="53CA683A" w14:textId="77777777" w:rsidR="00C62228" w:rsidRDefault="00E6392B">
            <w:pPr>
              <w:pStyle w:val="TableParagraph"/>
              <w:spacing w:line="268" w:lineRule="exact"/>
              <w:ind w:left="106"/>
              <w:rPr>
                <w:sz w:val="24"/>
              </w:rPr>
            </w:pPr>
            <w:r>
              <w:rPr>
                <w:sz w:val="24"/>
              </w:rPr>
              <w:t>Advanced</w:t>
            </w:r>
          </w:p>
        </w:tc>
        <w:tc>
          <w:tcPr>
            <w:tcW w:w="1698" w:type="dxa"/>
          </w:tcPr>
          <w:p w14:paraId="170D5529" w14:textId="77777777" w:rsidR="00C62228" w:rsidRDefault="00E6392B">
            <w:pPr>
              <w:pStyle w:val="TableParagraph"/>
              <w:spacing w:line="268" w:lineRule="exact"/>
              <w:ind w:left="105"/>
              <w:rPr>
                <w:sz w:val="24"/>
              </w:rPr>
            </w:pPr>
            <w:r>
              <w:rPr>
                <w:sz w:val="24"/>
              </w:rPr>
              <w:t>Advanced</w:t>
            </w:r>
          </w:p>
        </w:tc>
      </w:tr>
      <w:tr w:rsidR="00C62228" w14:paraId="2776BECF" w14:textId="77777777">
        <w:trPr>
          <w:trHeight w:val="1103"/>
        </w:trPr>
        <w:tc>
          <w:tcPr>
            <w:tcW w:w="2821" w:type="dxa"/>
          </w:tcPr>
          <w:p w14:paraId="1A98138A" w14:textId="77777777" w:rsidR="00C62228" w:rsidRDefault="00E6392B">
            <w:pPr>
              <w:pStyle w:val="TableParagraph"/>
              <w:ind w:left="107" w:right="184"/>
              <w:rPr>
                <w:b/>
                <w:sz w:val="24"/>
              </w:rPr>
            </w:pPr>
            <w:r>
              <w:rPr>
                <w:b/>
                <w:sz w:val="24"/>
              </w:rPr>
              <w:t>Leverage Information Technology for Competitive Intelligence</w:t>
            </w:r>
          </w:p>
          <w:p w14:paraId="5732484F" w14:textId="77777777" w:rsidR="00C62228" w:rsidRDefault="00E6392B">
            <w:pPr>
              <w:pStyle w:val="TableParagraph"/>
              <w:spacing w:line="259" w:lineRule="exact"/>
              <w:ind w:left="107"/>
              <w:rPr>
                <w:b/>
                <w:sz w:val="24"/>
              </w:rPr>
            </w:pPr>
            <w:r>
              <w:rPr>
                <w:b/>
                <w:sz w:val="24"/>
              </w:rPr>
              <w:t>Analysis</w:t>
            </w:r>
          </w:p>
        </w:tc>
        <w:tc>
          <w:tcPr>
            <w:tcW w:w="1664" w:type="dxa"/>
          </w:tcPr>
          <w:p w14:paraId="3F0CDADD" w14:textId="77777777" w:rsidR="00C62228" w:rsidRDefault="00C62228">
            <w:pPr>
              <w:pStyle w:val="TableParagraph"/>
              <w:spacing w:before="4"/>
              <w:rPr>
                <w:b/>
                <w:sz w:val="35"/>
              </w:rPr>
            </w:pPr>
          </w:p>
          <w:p w14:paraId="6B3513CB" w14:textId="77777777" w:rsidR="00C62228" w:rsidRDefault="00E6392B">
            <w:pPr>
              <w:pStyle w:val="TableParagraph"/>
              <w:ind w:left="107"/>
              <w:rPr>
                <w:sz w:val="24"/>
              </w:rPr>
            </w:pPr>
            <w:r>
              <w:rPr>
                <w:sz w:val="24"/>
              </w:rPr>
              <w:t>Intermediate</w:t>
            </w:r>
          </w:p>
        </w:tc>
        <w:tc>
          <w:tcPr>
            <w:tcW w:w="1575" w:type="dxa"/>
          </w:tcPr>
          <w:p w14:paraId="6E4545D5" w14:textId="77777777" w:rsidR="00C62228" w:rsidRDefault="00E6392B">
            <w:pPr>
              <w:pStyle w:val="TableParagraph"/>
              <w:spacing w:line="267" w:lineRule="exact"/>
              <w:ind w:left="106"/>
              <w:rPr>
                <w:sz w:val="24"/>
              </w:rPr>
            </w:pPr>
            <w:r>
              <w:rPr>
                <w:sz w:val="24"/>
              </w:rPr>
              <w:t>Advanced</w:t>
            </w:r>
          </w:p>
        </w:tc>
        <w:tc>
          <w:tcPr>
            <w:tcW w:w="1535" w:type="dxa"/>
          </w:tcPr>
          <w:p w14:paraId="7294FC94" w14:textId="77777777" w:rsidR="00C62228" w:rsidRDefault="00E6392B">
            <w:pPr>
              <w:pStyle w:val="TableParagraph"/>
              <w:spacing w:line="267" w:lineRule="exact"/>
              <w:ind w:left="106"/>
              <w:rPr>
                <w:sz w:val="24"/>
              </w:rPr>
            </w:pPr>
            <w:r>
              <w:rPr>
                <w:sz w:val="24"/>
              </w:rPr>
              <w:t>Advanced</w:t>
            </w:r>
          </w:p>
        </w:tc>
        <w:tc>
          <w:tcPr>
            <w:tcW w:w="1698" w:type="dxa"/>
          </w:tcPr>
          <w:p w14:paraId="58AAB1E0" w14:textId="77777777" w:rsidR="00C62228" w:rsidRDefault="00E6392B">
            <w:pPr>
              <w:pStyle w:val="TableParagraph"/>
              <w:spacing w:line="267" w:lineRule="exact"/>
              <w:ind w:left="105"/>
              <w:rPr>
                <w:sz w:val="24"/>
              </w:rPr>
            </w:pPr>
            <w:r>
              <w:rPr>
                <w:sz w:val="24"/>
              </w:rPr>
              <w:t>Advanced</w:t>
            </w:r>
          </w:p>
        </w:tc>
      </w:tr>
      <w:tr w:rsidR="00C62228" w14:paraId="7169B426" w14:textId="77777777">
        <w:trPr>
          <w:trHeight w:val="827"/>
        </w:trPr>
        <w:tc>
          <w:tcPr>
            <w:tcW w:w="2821" w:type="dxa"/>
          </w:tcPr>
          <w:p w14:paraId="1182DC46" w14:textId="77777777" w:rsidR="00C62228" w:rsidRDefault="00E6392B">
            <w:pPr>
              <w:pStyle w:val="TableParagraph"/>
              <w:spacing w:line="276" w:lineRule="exact"/>
              <w:ind w:left="107" w:right="376"/>
              <w:rPr>
                <w:b/>
                <w:sz w:val="24"/>
              </w:rPr>
            </w:pPr>
            <w:r>
              <w:rPr>
                <w:b/>
                <w:sz w:val="24"/>
              </w:rPr>
              <w:t>Problem Solving using analytical tools and techniques</w:t>
            </w:r>
          </w:p>
        </w:tc>
        <w:tc>
          <w:tcPr>
            <w:tcW w:w="1664" w:type="dxa"/>
          </w:tcPr>
          <w:p w14:paraId="6449316F" w14:textId="77777777" w:rsidR="00C62228" w:rsidRDefault="00C62228">
            <w:pPr>
              <w:pStyle w:val="TableParagraph"/>
              <w:spacing w:before="3"/>
              <w:rPr>
                <w:b/>
                <w:sz w:val="23"/>
              </w:rPr>
            </w:pPr>
          </w:p>
          <w:p w14:paraId="66FA5E84" w14:textId="77777777" w:rsidR="00C62228" w:rsidRDefault="00E6392B">
            <w:pPr>
              <w:pStyle w:val="TableParagraph"/>
              <w:ind w:left="107"/>
              <w:rPr>
                <w:sz w:val="24"/>
              </w:rPr>
            </w:pPr>
            <w:r>
              <w:rPr>
                <w:sz w:val="24"/>
              </w:rPr>
              <w:t>Intermediate</w:t>
            </w:r>
          </w:p>
        </w:tc>
        <w:tc>
          <w:tcPr>
            <w:tcW w:w="1575" w:type="dxa"/>
          </w:tcPr>
          <w:p w14:paraId="2E08DD13" w14:textId="77777777" w:rsidR="00C62228" w:rsidRDefault="00E6392B">
            <w:pPr>
              <w:pStyle w:val="TableParagraph"/>
              <w:spacing w:line="268" w:lineRule="exact"/>
              <w:ind w:left="106"/>
              <w:rPr>
                <w:sz w:val="24"/>
              </w:rPr>
            </w:pPr>
            <w:r>
              <w:rPr>
                <w:sz w:val="24"/>
              </w:rPr>
              <w:t>Advanced</w:t>
            </w:r>
          </w:p>
        </w:tc>
        <w:tc>
          <w:tcPr>
            <w:tcW w:w="1535" w:type="dxa"/>
          </w:tcPr>
          <w:p w14:paraId="2515E3B1" w14:textId="77777777" w:rsidR="00C62228" w:rsidRDefault="00E6392B">
            <w:pPr>
              <w:pStyle w:val="TableParagraph"/>
              <w:spacing w:line="268" w:lineRule="exact"/>
              <w:ind w:left="106"/>
              <w:rPr>
                <w:sz w:val="24"/>
              </w:rPr>
            </w:pPr>
            <w:r>
              <w:rPr>
                <w:sz w:val="24"/>
              </w:rPr>
              <w:t>Advanced</w:t>
            </w:r>
          </w:p>
        </w:tc>
        <w:tc>
          <w:tcPr>
            <w:tcW w:w="1698" w:type="dxa"/>
          </w:tcPr>
          <w:p w14:paraId="53CCC335" w14:textId="77777777" w:rsidR="00C62228" w:rsidRDefault="00E6392B">
            <w:pPr>
              <w:pStyle w:val="TableParagraph"/>
              <w:spacing w:line="268" w:lineRule="exact"/>
              <w:ind w:left="105"/>
              <w:rPr>
                <w:sz w:val="24"/>
              </w:rPr>
            </w:pPr>
            <w:r>
              <w:rPr>
                <w:sz w:val="24"/>
              </w:rPr>
              <w:t>Advanced</w:t>
            </w:r>
          </w:p>
        </w:tc>
      </w:tr>
      <w:tr w:rsidR="00C62228" w14:paraId="51C56976" w14:textId="77777777">
        <w:trPr>
          <w:trHeight w:val="554"/>
        </w:trPr>
        <w:tc>
          <w:tcPr>
            <w:tcW w:w="2821" w:type="dxa"/>
          </w:tcPr>
          <w:p w14:paraId="7F310538" w14:textId="77777777" w:rsidR="00C62228" w:rsidRDefault="00E6392B">
            <w:pPr>
              <w:pStyle w:val="TableParagraph"/>
              <w:spacing w:before="1" w:line="276" w:lineRule="exact"/>
              <w:ind w:left="107" w:right="837"/>
              <w:rPr>
                <w:b/>
                <w:sz w:val="24"/>
              </w:rPr>
            </w:pPr>
            <w:r>
              <w:rPr>
                <w:b/>
                <w:sz w:val="24"/>
              </w:rPr>
              <w:t>Effective Business Communication</w:t>
            </w:r>
          </w:p>
        </w:tc>
        <w:tc>
          <w:tcPr>
            <w:tcW w:w="1664" w:type="dxa"/>
          </w:tcPr>
          <w:p w14:paraId="16A23972" w14:textId="77777777" w:rsidR="00C62228" w:rsidRDefault="00E6392B">
            <w:pPr>
              <w:pStyle w:val="TableParagraph"/>
              <w:spacing w:before="131"/>
              <w:ind w:left="107"/>
              <w:rPr>
                <w:sz w:val="24"/>
              </w:rPr>
            </w:pPr>
            <w:r>
              <w:rPr>
                <w:sz w:val="24"/>
              </w:rPr>
              <w:t>Advanced</w:t>
            </w:r>
          </w:p>
        </w:tc>
        <w:tc>
          <w:tcPr>
            <w:tcW w:w="1575" w:type="dxa"/>
          </w:tcPr>
          <w:p w14:paraId="688286E1" w14:textId="77777777" w:rsidR="00C62228" w:rsidRDefault="00E6392B">
            <w:pPr>
              <w:pStyle w:val="TableParagraph"/>
              <w:spacing w:line="270" w:lineRule="exact"/>
              <w:ind w:left="106"/>
              <w:rPr>
                <w:sz w:val="24"/>
              </w:rPr>
            </w:pPr>
            <w:r>
              <w:rPr>
                <w:sz w:val="24"/>
              </w:rPr>
              <w:t>Advanced</w:t>
            </w:r>
          </w:p>
        </w:tc>
        <w:tc>
          <w:tcPr>
            <w:tcW w:w="1535" w:type="dxa"/>
          </w:tcPr>
          <w:p w14:paraId="727D55FA" w14:textId="77777777" w:rsidR="00C62228" w:rsidRDefault="00E6392B">
            <w:pPr>
              <w:pStyle w:val="TableParagraph"/>
              <w:spacing w:line="270" w:lineRule="exact"/>
              <w:ind w:left="106"/>
              <w:rPr>
                <w:sz w:val="24"/>
              </w:rPr>
            </w:pPr>
            <w:r>
              <w:rPr>
                <w:sz w:val="24"/>
              </w:rPr>
              <w:t>Advanced</w:t>
            </w:r>
          </w:p>
        </w:tc>
        <w:tc>
          <w:tcPr>
            <w:tcW w:w="1698" w:type="dxa"/>
          </w:tcPr>
          <w:p w14:paraId="4D585BC5" w14:textId="77777777" w:rsidR="00C62228" w:rsidRDefault="00E6392B">
            <w:pPr>
              <w:pStyle w:val="TableParagraph"/>
              <w:spacing w:line="270" w:lineRule="exact"/>
              <w:ind w:left="105"/>
              <w:rPr>
                <w:sz w:val="24"/>
              </w:rPr>
            </w:pPr>
            <w:r>
              <w:rPr>
                <w:sz w:val="24"/>
              </w:rPr>
              <w:t>Advanced</w:t>
            </w:r>
          </w:p>
        </w:tc>
      </w:tr>
      <w:tr w:rsidR="00C62228" w14:paraId="7E29BF02" w14:textId="77777777">
        <w:trPr>
          <w:trHeight w:val="551"/>
        </w:trPr>
        <w:tc>
          <w:tcPr>
            <w:tcW w:w="2821" w:type="dxa"/>
          </w:tcPr>
          <w:p w14:paraId="1D6BA5FE" w14:textId="77777777" w:rsidR="00C62228" w:rsidRDefault="00E6392B">
            <w:pPr>
              <w:pStyle w:val="TableParagraph"/>
              <w:spacing w:line="273" w:lineRule="exact"/>
              <w:ind w:left="107"/>
              <w:rPr>
                <w:b/>
                <w:sz w:val="24"/>
              </w:rPr>
            </w:pPr>
            <w:r>
              <w:rPr>
                <w:b/>
                <w:sz w:val="24"/>
              </w:rPr>
              <w:t>Leadership and inter-</w:t>
            </w:r>
          </w:p>
          <w:p w14:paraId="45CBB7BF" w14:textId="77777777" w:rsidR="00C62228" w:rsidRDefault="00E6392B">
            <w:pPr>
              <w:pStyle w:val="TableParagraph"/>
              <w:spacing w:line="259" w:lineRule="exact"/>
              <w:ind w:left="107"/>
              <w:rPr>
                <w:b/>
                <w:sz w:val="24"/>
              </w:rPr>
            </w:pPr>
            <w:r>
              <w:rPr>
                <w:b/>
                <w:sz w:val="24"/>
              </w:rPr>
              <w:t>personal Skills</w:t>
            </w:r>
          </w:p>
        </w:tc>
        <w:tc>
          <w:tcPr>
            <w:tcW w:w="1664" w:type="dxa"/>
          </w:tcPr>
          <w:p w14:paraId="3354F640" w14:textId="77777777" w:rsidR="00C62228" w:rsidRDefault="00E6392B">
            <w:pPr>
              <w:pStyle w:val="TableParagraph"/>
              <w:spacing w:before="128"/>
              <w:ind w:left="107"/>
              <w:rPr>
                <w:sz w:val="24"/>
              </w:rPr>
            </w:pPr>
            <w:r>
              <w:rPr>
                <w:sz w:val="24"/>
              </w:rPr>
              <w:t>Advanced</w:t>
            </w:r>
          </w:p>
        </w:tc>
        <w:tc>
          <w:tcPr>
            <w:tcW w:w="1575" w:type="dxa"/>
          </w:tcPr>
          <w:p w14:paraId="5D77C340" w14:textId="77777777" w:rsidR="00C62228" w:rsidRDefault="00E6392B">
            <w:pPr>
              <w:pStyle w:val="TableParagraph"/>
              <w:spacing w:line="268" w:lineRule="exact"/>
              <w:ind w:left="106"/>
              <w:rPr>
                <w:sz w:val="24"/>
              </w:rPr>
            </w:pPr>
            <w:r>
              <w:rPr>
                <w:sz w:val="24"/>
              </w:rPr>
              <w:t>Advanced</w:t>
            </w:r>
          </w:p>
        </w:tc>
        <w:tc>
          <w:tcPr>
            <w:tcW w:w="1535" w:type="dxa"/>
          </w:tcPr>
          <w:p w14:paraId="568A4B76" w14:textId="77777777" w:rsidR="00C62228" w:rsidRDefault="00E6392B">
            <w:pPr>
              <w:pStyle w:val="TableParagraph"/>
              <w:spacing w:line="268" w:lineRule="exact"/>
              <w:ind w:left="106"/>
              <w:rPr>
                <w:sz w:val="24"/>
              </w:rPr>
            </w:pPr>
            <w:r>
              <w:rPr>
                <w:sz w:val="24"/>
              </w:rPr>
              <w:t>Advanced</w:t>
            </w:r>
          </w:p>
        </w:tc>
        <w:tc>
          <w:tcPr>
            <w:tcW w:w="1698" w:type="dxa"/>
          </w:tcPr>
          <w:p w14:paraId="127DC636" w14:textId="77777777" w:rsidR="00C62228" w:rsidRDefault="00E6392B">
            <w:pPr>
              <w:pStyle w:val="TableParagraph"/>
              <w:spacing w:line="268" w:lineRule="exact"/>
              <w:ind w:left="105"/>
              <w:rPr>
                <w:sz w:val="24"/>
              </w:rPr>
            </w:pPr>
            <w:r>
              <w:rPr>
                <w:sz w:val="24"/>
              </w:rPr>
              <w:t>Advanced</w:t>
            </w:r>
          </w:p>
        </w:tc>
      </w:tr>
      <w:tr w:rsidR="00C62228" w14:paraId="2FC9BF29" w14:textId="77777777">
        <w:trPr>
          <w:trHeight w:val="484"/>
        </w:trPr>
        <w:tc>
          <w:tcPr>
            <w:tcW w:w="2821" w:type="dxa"/>
          </w:tcPr>
          <w:p w14:paraId="2291B52D" w14:textId="77777777" w:rsidR="00C62228" w:rsidRDefault="00E6392B">
            <w:pPr>
              <w:pStyle w:val="TableParagraph"/>
              <w:spacing w:before="99"/>
              <w:ind w:left="107"/>
              <w:rPr>
                <w:b/>
                <w:sz w:val="24"/>
              </w:rPr>
            </w:pPr>
            <w:r>
              <w:rPr>
                <w:b/>
                <w:sz w:val="24"/>
              </w:rPr>
              <w:t>Global Manager</w:t>
            </w:r>
          </w:p>
        </w:tc>
        <w:tc>
          <w:tcPr>
            <w:tcW w:w="1664" w:type="dxa"/>
          </w:tcPr>
          <w:p w14:paraId="4AE04628" w14:textId="77777777" w:rsidR="00C62228" w:rsidRDefault="00E6392B">
            <w:pPr>
              <w:pStyle w:val="TableParagraph"/>
              <w:spacing w:before="95"/>
              <w:ind w:left="107"/>
              <w:rPr>
                <w:sz w:val="24"/>
              </w:rPr>
            </w:pPr>
            <w:r>
              <w:rPr>
                <w:sz w:val="24"/>
              </w:rPr>
              <w:t>Intermediate</w:t>
            </w:r>
          </w:p>
        </w:tc>
        <w:tc>
          <w:tcPr>
            <w:tcW w:w="1575" w:type="dxa"/>
          </w:tcPr>
          <w:p w14:paraId="18F038F6" w14:textId="77777777" w:rsidR="00C62228" w:rsidRDefault="00E6392B">
            <w:pPr>
              <w:pStyle w:val="TableParagraph"/>
              <w:spacing w:line="268" w:lineRule="exact"/>
              <w:ind w:left="106"/>
              <w:rPr>
                <w:sz w:val="24"/>
              </w:rPr>
            </w:pPr>
            <w:r>
              <w:rPr>
                <w:sz w:val="24"/>
              </w:rPr>
              <w:t>Advanced</w:t>
            </w:r>
          </w:p>
        </w:tc>
        <w:tc>
          <w:tcPr>
            <w:tcW w:w="1535" w:type="dxa"/>
          </w:tcPr>
          <w:p w14:paraId="52C5F355" w14:textId="77777777" w:rsidR="00C62228" w:rsidRDefault="00E6392B">
            <w:pPr>
              <w:pStyle w:val="TableParagraph"/>
              <w:spacing w:line="268" w:lineRule="exact"/>
              <w:ind w:left="106"/>
              <w:rPr>
                <w:sz w:val="24"/>
              </w:rPr>
            </w:pPr>
            <w:r>
              <w:rPr>
                <w:sz w:val="24"/>
              </w:rPr>
              <w:t>Intermediate</w:t>
            </w:r>
          </w:p>
        </w:tc>
        <w:tc>
          <w:tcPr>
            <w:tcW w:w="1698" w:type="dxa"/>
          </w:tcPr>
          <w:p w14:paraId="0F14E60A" w14:textId="77777777" w:rsidR="00C62228" w:rsidRDefault="00E6392B">
            <w:pPr>
              <w:pStyle w:val="TableParagraph"/>
              <w:spacing w:line="268" w:lineRule="exact"/>
              <w:ind w:left="105"/>
              <w:rPr>
                <w:sz w:val="24"/>
              </w:rPr>
            </w:pPr>
            <w:r>
              <w:rPr>
                <w:sz w:val="24"/>
              </w:rPr>
              <w:t>Intermediate</w:t>
            </w:r>
          </w:p>
        </w:tc>
      </w:tr>
      <w:tr w:rsidR="00C62228" w14:paraId="727D18B3" w14:textId="77777777">
        <w:trPr>
          <w:trHeight w:val="551"/>
        </w:trPr>
        <w:tc>
          <w:tcPr>
            <w:tcW w:w="2821" w:type="dxa"/>
          </w:tcPr>
          <w:p w14:paraId="69B76434" w14:textId="77777777" w:rsidR="00C62228" w:rsidRDefault="00E6392B">
            <w:pPr>
              <w:pStyle w:val="TableParagraph"/>
              <w:spacing w:line="273" w:lineRule="exact"/>
              <w:ind w:left="107"/>
              <w:rPr>
                <w:b/>
                <w:sz w:val="24"/>
              </w:rPr>
            </w:pPr>
            <w:r>
              <w:rPr>
                <w:b/>
                <w:sz w:val="24"/>
              </w:rPr>
              <w:t>Ethics and Professional</w:t>
            </w:r>
          </w:p>
          <w:p w14:paraId="3B8C16B4" w14:textId="77777777" w:rsidR="00C62228" w:rsidRDefault="00E6392B">
            <w:pPr>
              <w:pStyle w:val="TableParagraph"/>
              <w:spacing w:line="259" w:lineRule="exact"/>
              <w:ind w:left="107"/>
              <w:rPr>
                <w:b/>
                <w:sz w:val="24"/>
              </w:rPr>
            </w:pPr>
            <w:r>
              <w:rPr>
                <w:b/>
                <w:sz w:val="24"/>
              </w:rPr>
              <w:t>Conduct</w:t>
            </w:r>
          </w:p>
        </w:tc>
        <w:tc>
          <w:tcPr>
            <w:tcW w:w="1664" w:type="dxa"/>
          </w:tcPr>
          <w:p w14:paraId="084FBBE1" w14:textId="77777777" w:rsidR="00C62228" w:rsidRDefault="00E6392B">
            <w:pPr>
              <w:pStyle w:val="TableParagraph"/>
              <w:spacing w:before="128"/>
              <w:ind w:left="107"/>
              <w:rPr>
                <w:sz w:val="24"/>
              </w:rPr>
            </w:pPr>
            <w:r>
              <w:rPr>
                <w:sz w:val="24"/>
              </w:rPr>
              <w:t>Advanced</w:t>
            </w:r>
          </w:p>
        </w:tc>
        <w:tc>
          <w:tcPr>
            <w:tcW w:w="1575" w:type="dxa"/>
          </w:tcPr>
          <w:p w14:paraId="75E75AF6" w14:textId="77777777" w:rsidR="00C62228" w:rsidRDefault="00E6392B">
            <w:pPr>
              <w:pStyle w:val="TableParagraph"/>
              <w:spacing w:line="268" w:lineRule="exact"/>
              <w:ind w:left="106"/>
              <w:rPr>
                <w:sz w:val="24"/>
              </w:rPr>
            </w:pPr>
            <w:r>
              <w:rPr>
                <w:sz w:val="24"/>
              </w:rPr>
              <w:t>Advanced</w:t>
            </w:r>
          </w:p>
        </w:tc>
        <w:tc>
          <w:tcPr>
            <w:tcW w:w="1535" w:type="dxa"/>
          </w:tcPr>
          <w:p w14:paraId="4799805C" w14:textId="77777777" w:rsidR="00C62228" w:rsidRDefault="00E6392B">
            <w:pPr>
              <w:pStyle w:val="TableParagraph"/>
              <w:spacing w:line="268" w:lineRule="exact"/>
              <w:ind w:left="106"/>
              <w:rPr>
                <w:sz w:val="24"/>
              </w:rPr>
            </w:pPr>
            <w:r>
              <w:rPr>
                <w:sz w:val="24"/>
              </w:rPr>
              <w:t>Advanced</w:t>
            </w:r>
          </w:p>
        </w:tc>
        <w:tc>
          <w:tcPr>
            <w:tcW w:w="1698" w:type="dxa"/>
          </w:tcPr>
          <w:p w14:paraId="66DE1FF6" w14:textId="77777777" w:rsidR="00C62228" w:rsidRDefault="00E6392B">
            <w:pPr>
              <w:pStyle w:val="TableParagraph"/>
              <w:spacing w:line="268" w:lineRule="exact"/>
              <w:ind w:left="105"/>
              <w:rPr>
                <w:sz w:val="24"/>
              </w:rPr>
            </w:pPr>
            <w:r>
              <w:rPr>
                <w:sz w:val="24"/>
              </w:rPr>
              <w:t>Advanced</w:t>
            </w:r>
          </w:p>
        </w:tc>
      </w:tr>
      <w:tr w:rsidR="00C62228" w14:paraId="05393D5E" w14:textId="77777777">
        <w:trPr>
          <w:trHeight w:val="551"/>
        </w:trPr>
        <w:tc>
          <w:tcPr>
            <w:tcW w:w="2821" w:type="dxa"/>
          </w:tcPr>
          <w:p w14:paraId="4429804A" w14:textId="77777777" w:rsidR="00C62228" w:rsidRDefault="00E6392B">
            <w:pPr>
              <w:pStyle w:val="TableParagraph"/>
              <w:spacing w:line="273" w:lineRule="exact"/>
              <w:ind w:left="107"/>
              <w:rPr>
                <w:b/>
                <w:sz w:val="24"/>
              </w:rPr>
            </w:pPr>
            <w:r>
              <w:rPr>
                <w:b/>
                <w:sz w:val="24"/>
              </w:rPr>
              <w:t>Professionalism and</w:t>
            </w:r>
          </w:p>
          <w:p w14:paraId="072B7B11" w14:textId="77777777" w:rsidR="00C62228" w:rsidRDefault="00E6392B">
            <w:pPr>
              <w:pStyle w:val="TableParagraph"/>
              <w:spacing w:line="259" w:lineRule="exact"/>
              <w:ind w:left="107"/>
              <w:rPr>
                <w:b/>
                <w:sz w:val="24"/>
              </w:rPr>
            </w:pPr>
            <w:r>
              <w:rPr>
                <w:b/>
                <w:sz w:val="24"/>
              </w:rPr>
              <w:t>Entrepreneurship</w:t>
            </w:r>
          </w:p>
        </w:tc>
        <w:tc>
          <w:tcPr>
            <w:tcW w:w="1664" w:type="dxa"/>
          </w:tcPr>
          <w:p w14:paraId="2A1CE909" w14:textId="77777777" w:rsidR="00C62228" w:rsidRDefault="00E6392B">
            <w:pPr>
              <w:pStyle w:val="TableParagraph"/>
              <w:spacing w:line="268" w:lineRule="exact"/>
              <w:ind w:left="107"/>
              <w:rPr>
                <w:sz w:val="24"/>
              </w:rPr>
            </w:pPr>
            <w:r>
              <w:rPr>
                <w:sz w:val="24"/>
              </w:rPr>
              <w:t>Advanced</w:t>
            </w:r>
          </w:p>
        </w:tc>
        <w:tc>
          <w:tcPr>
            <w:tcW w:w="1575" w:type="dxa"/>
          </w:tcPr>
          <w:p w14:paraId="3224B80A" w14:textId="77777777" w:rsidR="00C62228" w:rsidRDefault="00E6392B">
            <w:pPr>
              <w:pStyle w:val="TableParagraph"/>
              <w:spacing w:line="268" w:lineRule="exact"/>
              <w:ind w:left="106"/>
              <w:rPr>
                <w:sz w:val="24"/>
              </w:rPr>
            </w:pPr>
            <w:r>
              <w:rPr>
                <w:sz w:val="24"/>
              </w:rPr>
              <w:t>Advanced</w:t>
            </w:r>
          </w:p>
        </w:tc>
        <w:tc>
          <w:tcPr>
            <w:tcW w:w="1535" w:type="dxa"/>
          </w:tcPr>
          <w:p w14:paraId="45B53332" w14:textId="77777777" w:rsidR="00C62228" w:rsidRDefault="00E6392B">
            <w:pPr>
              <w:pStyle w:val="TableParagraph"/>
              <w:spacing w:line="268" w:lineRule="exact"/>
              <w:ind w:left="106"/>
              <w:rPr>
                <w:sz w:val="24"/>
              </w:rPr>
            </w:pPr>
            <w:r>
              <w:rPr>
                <w:sz w:val="24"/>
              </w:rPr>
              <w:t>Advanced</w:t>
            </w:r>
          </w:p>
        </w:tc>
        <w:tc>
          <w:tcPr>
            <w:tcW w:w="1698" w:type="dxa"/>
          </w:tcPr>
          <w:p w14:paraId="5379DDA7" w14:textId="77777777" w:rsidR="00C62228" w:rsidRDefault="00E6392B">
            <w:pPr>
              <w:pStyle w:val="TableParagraph"/>
              <w:spacing w:line="268" w:lineRule="exact"/>
              <w:ind w:left="105"/>
              <w:rPr>
                <w:sz w:val="24"/>
              </w:rPr>
            </w:pPr>
            <w:r>
              <w:rPr>
                <w:sz w:val="24"/>
              </w:rPr>
              <w:t>Advanced</w:t>
            </w:r>
          </w:p>
        </w:tc>
      </w:tr>
      <w:tr w:rsidR="00C62228" w14:paraId="37BF3F47" w14:textId="77777777">
        <w:trPr>
          <w:trHeight w:val="484"/>
        </w:trPr>
        <w:tc>
          <w:tcPr>
            <w:tcW w:w="2821" w:type="dxa"/>
          </w:tcPr>
          <w:p w14:paraId="7FF3EFA0" w14:textId="77777777" w:rsidR="00C62228" w:rsidRDefault="00E6392B">
            <w:pPr>
              <w:pStyle w:val="TableParagraph"/>
              <w:spacing w:before="99"/>
              <w:ind w:left="107"/>
              <w:rPr>
                <w:b/>
                <w:sz w:val="24"/>
              </w:rPr>
            </w:pPr>
            <w:r>
              <w:rPr>
                <w:b/>
                <w:sz w:val="24"/>
              </w:rPr>
              <w:t>Lifelong learning</w:t>
            </w:r>
          </w:p>
        </w:tc>
        <w:tc>
          <w:tcPr>
            <w:tcW w:w="1664" w:type="dxa"/>
          </w:tcPr>
          <w:p w14:paraId="4C3CBAF8" w14:textId="77777777" w:rsidR="00C62228" w:rsidRDefault="00E6392B">
            <w:pPr>
              <w:pStyle w:val="TableParagraph"/>
              <w:spacing w:before="95"/>
              <w:ind w:left="107"/>
              <w:rPr>
                <w:sz w:val="24"/>
              </w:rPr>
            </w:pPr>
            <w:r>
              <w:rPr>
                <w:sz w:val="24"/>
              </w:rPr>
              <w:t>Advanced</w:t>
            </w:r>
          </w:p>
        </w:tc>
        <w:tc>
          <w:tcPr>
            <w:tcW w:w="1575" w:type="dxa"/>
          </w:tcPr>
          <w:p w14:paraId="50DDA105" w14:textId="77777777" w:rsidR="00C62228" w:rsidRDefault="00E6392B">
            <w:pPr>
              <w:pStyle w:val="TableParagraph"/>
              <w:spacing w:line="268" w:lineRule="exact"/>
              <w:ind w:left="106"/>
              <w:rPr>
                <w:sz w:val="24"/>
              </w:rPr>
            </w:pPr>
            <w:r>
              <w:rPr>
                <w:sz w:val="24"/>
              </w:rPr>
              <w:t>Advanced</w:t>
            </w:r>
          </w:p>
        </w:tc>
        <w:tc>
          <w:tcPr>
            <w:tcW w:w="1535" w:type="dxa"/>
          </w:tcPr>
          <w:p w14:paraId="6177305B" w14:textId="77777777" w:rsidR="00C62228" w:rsidRDefault="00E6392B">
            <w:pPr>
              <w:pStyle w:val="TableParagraph"/>
              <w:spacing w:line="268" w:lineRule="exact"/>
              <w:ind w:left="106"/>
              <w:rPr>
                <w:sz w:val="24"/>
              </w:rPr>
            </w:pPr>
            <w:r>
              <w:rPr>
                <w:sz w:val="24"/>
              </w:rPr>
              <w:t>Advanced</w:t>
            </w:r>
          </w:p>
        </w:tc>
        <w:tc>
          <w:tcPr>
            <w:tcW w:w="1698" w:type="dxa"/>
          </w:tcPr>
          <w:p w14:paraId="3486F058" w14:textId="77777777" w:rsidR="00C62228" w:rsidRDefault="00E6392B">
            <w:pPr>
              <w:pStyle w:val="TableParagraph"/>
              <w:spacing w:line="268" w:lineRule="exact"/>
              <w:ind w:left="105"/>
              <w:rPr>
                <w:sz w:val="24"/>
              </w:rPr>
            </w:pPr>
            <w:r>
              <w:rPr>
                <w:sz w:val="24"/>
              </w:rPr>
              <w:t>Advanced</w:t>
            </w:r>
          </w:p>
        </w:tc>
      </w:tr>
    </w:tbl>
    <w:p w14:paraId="3EEB626E" w14:textId="77777777" w:rsidR="00C62228" w:rsidRDefault="00C62228">
      <w:pPr>
        <w:spacing w:line="268" w:lineRule="exact"/>
        <w:rPr>
          <w:sz w:val="24"/>
        </w:rPr>
        <w:sectPr w:rsidR="00C62228">
          <w:headerReference w:type="default" r:id="rId722"/>
          <w:footerReference w:type="default" r:id="rId723"/>
          <w:pgSz w:w="11900" w:h="16840"/>
          <w:pgMar w:top="620" w:right="0" w:bottom="1620" w:left="160" w:header="0" w:footer="1438" w:gutter="0"/>
          <w:pgNumType w:start="277"/>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1664"/>
        <w:gridCol w:w="1575"/>
        <w:gridCol w:w="1535"/>
        <w:gridCol w:w="1698"/>
      </w:tblGrid>
      <w:tr w:rsidR="00C62228" w14:paraId="74411B0F" w14:textId="77777777">
        <w:trPr>
          <w:trHeight w:val="551"/>
        </w:trPr>
        <w:tc>
          <w:tcPr>
            <w:tcW w:w="2821" w:type="dxa"/>
          </w:tcPr>
          <w:p w14:paraId="672BF56B" w14:textId="77777777" w:rsidR="00C62228" w:rsidRDefault="00E6392B">
            <w:pPr>
              <w:pStyle w:val="TableParagraph"/>
              <w:spacing w:line="265" w:lineRule="exact"/>
              <w:ind w:left="107"/>
              <w:rPr>
                <w:b/>
                <w:sz w:val="24"/>
              </w:rPr>
            </w:pPr>
            <w:r>
              <w:rPr>
                <w:b/>
                <w:sz w:val="24"/>
              </w:rPr>
              <w:lastRenderedPageBreak/>
              <w:t>Tactical and Strategic</w:t>
            </w:r>
          </w:p>
          <w:p w14:paraId="1C72F373" w14:textId="77777777" w:rsidR="00C62228" w:rsidRDefault="00E6392B">
            <w:pPr>
              <w:pStyle w:val="TableParagraph"/>
              <w:spacing w:line="266" w:lineRule="exact"/>
              <w:ind w:left="107"/>
              <w:rPr>
                <w:b/>
                <w:sz w:val="24"/>
              </w:rPr>
            </w:pPr>
            <w:r>
              <w:rPr>
                <w:b/>
                <w:sz w:val="24"/>
              </w:rPr>
              <w:t>Decisions</w:t>
            </w:r>
          </w:p>
        </w:tc>
        <w:tc>
          <w:tcPr>
            <w:tcW w:w="1664" w:type="dxa"/>
          </w:tcPr>
          <w:p w14:paraId="00F233A3" w14:textId="77777777" w:rsidR="00C62228" w:rsidRDefault="00E6392B">
            <w:pPr>
              <w:pStyle w:val="TableParagraph"/>
              <w:spacing w:line="261" w:lineRule="exact"/>
              <w:ind w:left="107"/>
              <w:rPr>
                <w:sz w:val="24"/>
              </w:rPr>
            </w:pPr>
            <w:r>
              <w:rPr>
                <w:sz w:val="24"/>
              </w:rPr>
              <w:t>Intermediate</w:t>
            </w:r>
          </w:p>
        </w:tc>
        <w:tc>
          <w:tcPr>
            <w:tcW w:w="1575" w:type="dxa"/>
          </w:tcPr>
          <w:p w14:paraId="66B391CF" w14:textId="77777777" w:rsidR="00C62228" w:rsidRDefault="00E6392B">
            <w:pPr>
              <w:pStyle w:val="TableParagraph"/>
              <w:spacing w:line="261" w:lineRule="exact"/>
              <w:ind w:left="106"/>
              <w:rPr>
                <w:sz w:val="24"/>
              </w:rPr>
            </w:pPr>
            <w:r>
              <w:rPr>
                <w:sz w:val="24"/>
              </w:rPr>
              <w:t>Advanced</w:t>
            </w:r>
          </w:p>
        </w:tc>
        <w:tc>
          <w:tcPr>
            <w:tcW w:w="1535" w:type="dxa"/>
          </w:tcPr>
          <w:p w14:paraId="11EDA8BD" w14:textId="77777777" w:rsidR="00C62228" w:rsidRDefault="00E6392B">
            <w:pPr>
              <w:pStyle w:val="TableParagraph"/>
              <w:spacing w:line="261" w:lineRule="exact"/>
              <w:ind w:left="106"/>
              <w:rPr>
                <w:sz w:val="24"/>
              </w:rPr>
            </w:pPr>
            <w:r>
              <w:rPr>
                <w:sz w:val="24"/>
              </w:rPr>
              <w:t>Advanced</w:t>
            </w:r>
          </w:p>
        </w:tc>
        <w:tc>
          <w:tcPr>
            <w:tcW w:w="1698" w:type="dxa"/>
          </w:tcPr>
          <w:p w14:paraId="656F273C" w14:textId="77777777" w:rsidR="00C62228" w:rsidRDefault="00E6392B">
            <w:pPr>
              <w:pStyle w:val="TableParagraph"/>
              <w:spacing w:line="261" w:lineRule="exact"/>
              <w:ind w:left="105"/>
              <w:rPr>
                <w:sz w:val="24"/>
              </w:rPr>
            </w:pPr>
            <w:r>
              <w:rPr>
                <w:sz w:val="24"/>
              </w:rPr>
              <w:t>Advanced</w:t>
            </w:r>
          </w:p>
        </w:tc>
      </w:tr>
      <w:tr w:rsidR="00C62228" w14:paraId="76A65AAA" w14:textId="77777777">
        <w:trPr>
          <w:trHeight w:val="484"/>
        </w:trPr>
        <w:tc>
          <w:tcPr>
            <w:tcW w:w="2821" w:type="dxa"/>
          </w:tcPr>
          <w:p w14:paraId="00B80EBB" w14:textId="77777777" w:rsidR="00C62228" w:rsidRDefault="00E6392B">
            <w:pPr>
              <w:pStyle w:val="TableParagraph"/>
              <w:spacing w:before="92"/>
              <w:ind w:left="107"/>
              <w:rPr>
                <w:b/>
                <w:sz w:val="24"/>
              </w:rPr>
            </w:pPr>
            <w:r>
              <w:rPr>
                <w:b/>
                <w:sz w:val="24"/>
              </w:rPr>
              <w:t>Social Networking skills</w:t>
            </w:r>
          </w:p>
        </w:tc>
        <w:tc>
          <w:tcPr>
            <w:tcW w:w="1664" w:type="dxa"/>
          </w:tcPr>
          <w:p w14:paraId="3019CE36" w14:textId="77777777" w:rsidR="00C62228" w:rsidRDefault="00E6392B">
            <w:pPr>
              <w:pStyle w:val="TableParagraph"/>
              <w:spacing w:line="261" w:lineRule="exact"/>
              <w:ind w:left="107"/>
              <w:rPr>
                <w:sz w:val="24"/>
              </w:rPr>
            </w:pPr>
            <w:r>
              <w:rPr>
                <w:sz w:val="24"/>
              </w:rPr>
              <w:t>Advanced</w:t>
            </w:r>
          </w:p>
        </w:tc>
        <w:tc>
          <w:tcPr>
            <w:tcW w:w="1575" w:type="dxa"/>
          </w:tcPr>
          <w:p w14:paraId="6908C2E2" w14:textId="77777777" w:rsidR="00C62228" w:rsidRDefault="00E6392B">
            <w:pPr>
              <w:pStyle w:val="TableParagraph"/>
              <w:spacing w:line="261" w:lineRule="exact"/>
              <w:ind w:left="106"/>
              <w:rPr>
                <w:sz w:val="24"/>
              </w:rPr>
            </w:pPr>
            <w:r>
              <w:rPr>
                <w:sz w:val="24"/>
              </w:rPr>
              <w:t>Advanced</w:t>
            </w:r>
          </w:p>
        </w:tc>
        <w:tc>
          <w:tcPr>
            <w:tcW w:w="1535" w:type="dxa"/>
          </w:tcPr>
          <w:p w14:paraId="10295892" w14:textId="77777777" w:rsidR="00C62228" w:rsidRDefault="00E6392B">
            <w:pPr>
              <w:pStyle w:val="TableParagraph"/>
              <w:spacing w:line="261" w:lineRule="exact"/>
              <w:ind w:left="106"/>
              <w:rPr>
                <w:sz w:val="24"/>
              </w:rPr>
            </w:pPr>
            <w:r>
              <w:rPr>
                <w:sz w:val="24"/>
              </w:rPr>
              <w:t>Advanced</w:t>
            </w:r>
          </w:p>
        </w:tc>
        <w:tc>
          <w:tcPr>
            <w:tcW w:w="1698" w:type="dxa"/>
          </w:tcPr>
          <w:p w14:paraId="1D378998" w14:textId="77777777" w:rsidR="00C62228" w:rsidRDefault="00E6392B">
            <w:pPr>
              <w:pStyle w:val="TableParagraph"/>
              <w:spacing w:line="261" w:lineRule="exact"/>
              <w:ind w:left="105"/>
              <w:rPr>
                <w:sz w:val="24"/>
              </w:rPr>
            </w:pPr>
            <w:r>
              <w:rPr>
                <w:sz w:val="24"/>
              </w:rPr>
              <w:t>Advanced</w:t>
            </w:r>
          </w:p>
        </w:tc>
      </w:tr>
    </w:tbl>
    <w:p w14:paraId="66F132C7" w14:textId="77777777" w:rsidR="00C62228" w:rsidRDefault="00C62228">
      <w:pPr>
        <w:pStyle w:val="BodyText"/>
        <w:rPr>
          <w:b/>
          <w:sz w:val="20"/>
        </w:rPr>
      </w:pPr>
    </w:p>
    <w:p w14:paraId="4E35E26B" w14:textId="77777777" w:rsidR="00C62228" w:rsidRDefault="00C62228">
      <w:pPr>
        <w:pStyle w:val="BodyText"/>
        <w:spacing w:before="4"/>
        <w:rPr>
          <w:b/>
          <w:sz w:val="16"/>
        </w:rPr>
      </w:pPr>
    </w:p>
    <w:p w14:paraId="043C12D1" w14:textId="77777777" w:rsidR="00C62228" w:rsidRDefault="00E43FF7">
      <w:pPr>
        <w:spacing w:before="90"/>
        <w:ind w:left="1100"/>
        <w:rPr>
          <w:b/>
          <w:sz w:val="24"/>
        </w:rPr>
      </w:pPr>
      <w:r>
        <w:pict w14:anchorId="09218DB5">
          <v:group id="_x0000_s2074" style="position:absolute;left:0;text-align:left;margin-left:57.85pt;margin-top:36.1pt;width:130pt;height:152.8pt;z-index:-60545024;mso-position-horizontal-relative:page" coordorigin="1157,722" coordsize="2600,3056">
            <v:rect id="_x0000_s2076" style="position:absolute;left:1157;top:741;width:2600;height:3037" fillcolor="#bebebe" stroked="f"/>
            <v:line id="_x0000_s2075" style="position:absolute" from="1178,730" to="3571,2288"/>
            <w10:wrap anchorx="page"/>
          </v:group>
        </w:pict>
      </w:r>
      <w:r w:rsidR="00E6392B">
        <w:rPr>
          <w:b/>
          <w:sz w:val="24"/>
        </w:rPr>
        <w:t>Employability of Graduands (Specify Industry / Sector &amp; Level):</w:t>
      </w:r>
    </w:p>
    <w:p w14:paraId="0FAA9DA4" w14:textId="77777777" w:rsidR="00C62228" w:rsidRDefault="00C62228">
      <w:pPr>
        <w:pStyle w:val="BodyText"/>
        <w:rPr>
          <w:b/>
          <w:sz w:val="20"/>
        </w:rPr>
      </w:pPr>
    </w:p>
    <w:p w14:paraId="1F6E5B85" w14:textId="77777777" w:rsidR="00C62228" w:rsidRDefault="00C62228">
      <w:pPr>
        <w:pStyle w:val="BodyText"/>
        <w:spacing w:before="9"/>
        <w:rPr>
          <w:b/>
          <w:sz w:val="11"/>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720"/>
        <w:gridCol w:w="720"/>
        <w:gridCol w:w="809"/>
        <w:gridCol w:w="811"/>
        <w:gridCol w:w="809"/>
        <w:gridCol w:w="812"/>
        <w:gridCol w:w="720"/>
        <w:gridCol w:w="809"/>
        <w:gridCol w:w="812"/>
        <w:gridCol w:w="809"/>
      </w:tblGrid>
      <w:tr w:rsidR="00C62228" w14:paraId="1B8319E7" w14:textId="77777777">
        <w:trPr>
          <w:trHeight w:val="3036"/>
        </w:trPr>
        <w:tc>
          <w:tcPr>
            <w:tcW w:w="2612" w:type="dxa"/>
          </w:tcPr>
          <w:p w14:paraId="67B9C6F8"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5D130723" w14:textId="77777777" w:rsidR="00C62228" w:rsidRDefault="00C62228">
            <w:pPr>
              <w:pStyle w:val="TableParagraph"/>
              <w:rPr>
                <w:b/>
                <w:sz w:val="26"/>
              </w:rPr>
            </w:pPr>
          </w:p>
          <w:p w14:paraId="3E05AAE6" w14:textId="77777777" w:rsidR="00C62228" w:rsidRDefault="00C62228">
            <w:pPr>
              <w:pStyle w:val="TableParagraph"/>
              <w:rPr>
                <w:b/>
              </w:rPr>
            </w:pPr>
          </w:p>
          <w:p w14:paraId="7A7A0395" w14:textId="77777777" w:rsidR="00C62228" w:rsidRDefault="00E6392B">
            <w:pPr>
              <w:pStyle w:val="TableParagraph"/>
              <w:ind w:left="107" w:right="1454"/>
              <w:rPr>
                <w:b/>
                <w:sz w:val="24"/>
              </w:rPr>
            </w:pPr>
            <w:r>
              <w:rPr>
                <w:b/>
                <w:sz w:val="24"/>
              </w:rPr>
              <w:t>Industry / Sector</w:t>
            </w:r>
          </w:p>
        </w:tc>
        <w:tc>
          <w:tcPr>
            <w:tcW w:w="720" w:type="dxa"/>
            <w:shd w:val="clear" w:color="auto" w:fill="BEBEBE"/>
          </w:tcPr>
          <w:p w14:paraId="35E856A7" w14:textId="77777777" w:rsidR="00C62228" w:rsidRDefault="00C62228">
            <w:pPr>
              <w:pStyle w:val="TableParagraph"/>
              <w:rPr>
                <w:b/>
                <w:sz w:val="26"/>
              </w:rPr>
            </w:pPr>
          </w:p>
          <w:p w14:paraId="2D511152" w14:textId="77777777" w:rsidR="00C62228" w:rsidRDefault="00C62228">
            <w:pPr>
              <w:pStyle w:val="TableParagraph"/>
              <w:rPr>
                <w:b/>
                <w:sz w:val="26"/>
              </w:rPr>
            </w:pPr>
          </w:p>
          <w:p w14:paraId="1A1249AA" w14:textId="77777777" w:rsidR="00C62228" w:rsidRDefault="00C62228">
            <w:pPr>
              <w:pStyle w:val="TableParagraph"/>
              <w:spacing w:before="6"/>
              <w:rPr>
                <w:b/>
                <w:sz w:val="31"/>
              </w:rPr>
            </w:pPr>
          </w:p>
          <w:p w14:paraId="4AA0AE30" w14:textId="5950BB2E" w:rsidR="00C62228" w:rsidRDefault="00E6392B">
            <w:pPr>
              <w:pStyle w:val="TableParagraph"/>
              <w:spacing w:before="1"/>
              <w:ind w:left="126" w:right="115"/>
              <w:jc w:val="center"/>
              <w:rPr>
                <w:b/>
                <w:sz w:val="24"/>
              </w:rPr>
            </w:pPr>
            <w:r>
              <w:rPr>
                <w:b/>
                <w:sz w:val="24"/>
              </w:rPr>
              <w:t>Client Serv ices</w:t>
            </w:r>
          </w:p>
        </w:tc>
        <w:tc>
          <w:tcPr>
            <w:tcW w:w="720" w:type="dxa"/>
            <w:shd w:val="clear" w:color="auto" w:fill="BEBEBE"/>
          </w:tcPr>
          <w:p w14:paraId="11474075" w14:textId="77777777" w:rsidR="00C62228" w:rsidRDefault="00C62228">
            <w:pPr>
              <w:pStyle w:val="TableParagraph"/>
              <w:rPr>
                <w:b/>
                <w:sz w:val="26"/>
              </w:rPr>
            </w:pPr>
          </w:p>
          <w:p w14:paraId="758073E2" w14:textId="77777777" w:rsidR="00C62228" w:rsidRDefault="00C62228">
            <w:pPr>
              <w:pStyle w:val="TableParagraph"/>
              <w:rPr>
                <w:b/>
                <w:sz w:val="26"/>
              </w:rPr>
            </w:pPr>
          </w:p>
          <w:p w14:paraId="5BEAABD2" w14:textId="77777777" w:rsidR="00C62228" w:rsidRDefault="00C62228">
            <w:pPr>
              <w:pStyle w:val="TableParagraph"/>
              <w:rPr>
                <w:b/>
                <w:sz w:val="26"/>
              </w:rPr>
            </w:pPr>
          </w:p>
          <w:p w14:paraId="54CE87E8" w14:textId="1F6106FC" w:rsidR="00C62228" w:rsidRDefault="00E6392B">
            <w:pPr>
              <w:pStyle w:val="TableParagraph"/>
              <w:spacing w:before="203"/>
              <w:ind w:left="112" w:right="101" w:hanging="1"/>
              <w:jc w:val="center"/>
              <w:rPr>
                <w:b/>
                <w:sz w:val="24"/>
              </w:rPr>
            </w:pPr>
            <w:r>
              <w:rPr>
                <w:b/>
                <w:sz w:val="24"/>
              </w:rPr>
              <w:t>Consultant</w:t>
            </w:r>
          </w:p>
        </w:tc>
        <w:tc>
          <w:tcPr>
            <w:tcW w:w="809" w:type="dxa"/>
            <w:shd w:val="clear" w:color="auto" w:fill="BEBEBE"/>
          </w:tcPr>
          <w:p w14:paraId="1240A959" w14:textId="77777777" w:rsidR="00C62228" w:rsidRDefault="00C62228">
            <w:pPr>
              <w:pStyle w:val="TableParagraph"/>
              <w:rPr>
                <w:b/>
                <w:sz w:val="26"/>
              </w:rPr>
            </w:pPr>
          </w:p>
          <w:p w14:paraId="55AD7B8B" w14:textId="77777777" w:rsidR="00C62228" w:rsidRDefault="00C62228">
            <w:pPr>
              <w:pStyle w:val="TableParagraph"/>
              <w:rPr>
                <w:b/>
                <w:sz w:val="26"/>
              </w:rPr>
            </w:pPr>
          </w:p>
          <w:p w14:paraId="7B6976E2" w14:textId="77777777" w:rsidR="00C62228" w:rsidRDefault="00C62228">
            <w:pPr>
              <w:pStyle w:val="TableParagraph"/>
              <w:rPr>
                <w:b/>
                <w:sz w:val="26"/>
              </w:rPr>
            </w:pPr>
          </w:p>
          <w:p w14:paraId="1802B1D1" w14:textId="77777777" w:rsidR="00C62228" w:rsidRDefault="00C62228">
            <w:pPr>
              <w:pStyle w:val="TableParagraph"/>
              <w:rPr>
                <w:b/>
                <w:sz w:val="26"/>
              </w:rPr>
            </w:pPr>
          </w:p>
          <w:p w14:paraId="3A6C6030" w14:textId="77777777" w:rsidR="00C62228" w:rsidRDefault="00E6392B">
            <w:pPr>
              <w:pStyle w:val="TableParagraph"/>
              <w:spacing w:before="180"/>
              <w:ind w:left="143"/>
              <w:rPr>
                <w:b/>
                <w:sz w:val="24"/>
              </w:rPr>
            </w:pPr>
            <w:r>
              <w:rPr>
                <w:b/>
                <w:sz w:val="24"/>
              </w:rPr>
              <w:t>Sales</w:t>
            </w:r>
          </w:p>
        </w:tc>
        <w:tc>
          <w:tcPr>
            <w:tcW w:w="811" w:type="dxa"/>
            <w:shd w:val="clear" w:color="auto" w:fill="BEBEBE"/>
          </w:tcPr>
          <w:p w14:paraId="6AB2F34B" w14:textId="77777777" w:rsidR="00C62228" w:rsidRDefault="00C62228">
            <w:pPr>
              <w:pStyle w:val="TableParagraph"/>
              <w:rPr>
                <w:b/>
                <w:sz w:val="26"/>
              </w:rPr>
            </w:pPr>
          </w:p>
          <w:p w14:paraId="6E2C66A0" w14:textId="77777777" w:rsidR="00C62228" w:rsidRDefault="00C62228">
            <w:pPr>
              <w:pStyle w:val="TableParagraph"/>
              <w:rPr>
                <w:b/>
                <w:sz w:val="26"/>
              </w:rPr>
            </w:pPr>
          </w:p>
          <w:p w14:paraId="3869F4EC" w14:textId="77777777" w:rsidR="00C62228" w:rsidRDefault="00C62228">
            <w:pPr>
              <w:pStyle w:val="TableParagraph"/>
              <w:spacing w:before="6"/>
              <w:rPr>
                <w:b/>
                <w:sz w:val="31"/>
              </w:rPr>
            </w:pPr>
          </w:p>
          <w:p w14:paraId="53E5D1AF" w14:textId="240B1C7D" w:rsidR="00C62228" w:rsidRDefault="00E6392B">
            <w:pPr>
              <w:pStyle w:val="TableParagraph"/>
              <w:spacing w:before="1"/>
              <w:ind w:left="110" w:right="100"/>
              <w:jc w:val="center"/>
              <w:rPr>
                <w:b/>
                <w:sz w:val="24"/>
              </w:rPr>
            </w:pPr>
            <w:r>
              <w:rPr>
                <w:b/>
                <w:sz w:val="24"/>
              </w:rPr>
              <w:t>Business Analyst</w:t>
            </w:r>
          </w:p>
        </w:tc>
        <w:tc>
          <w:tcPr>
            <w:tcW w:w="809" w:type="dxa"/>
            <w:shd w:val="clear" w:color="auto" w:fill="BEBEBE"/>
          </w:tcPr>
          <w:p w14:paraId="32A9F925" w14:textId="77777777" w:rsidR="00C62228" w:rsidRDefault="00C62228">
            <w:pPr>
              <w:pStyle w:val="TableParagraph"/>
              <w:rPr>
                <w:b/>
                <w:sz w:val="26"/>
              </w:rPr>
            </w:pPr>
          </w:p>
          <w:p w14:paraId="3DC7E0BA" w14:textId="77777777" w:rsidR="00C62228" w:rsidRDefault="00C62228">
            <w:pPr>
              <w:pStyle w:val="TableParagraph"/>
              <w:rPr>
                <w:b/>
                <w:sz w:val="26"/>
              </w:rPr>
            </w:pPr>
          </w:p>
          <w:p w14:paraId="380502B5" w14:textId="71E78162" w:rsidR="00C62228" w:rsidRDefault="00E6392B">
            <w:pPr>
              <w:pStyle w:val="TableParagraph"/>
              <w:spacing w:before="226"/>
              <w:ind w:left="129" w:right="121" w:firstLine="2"/>
              <w:jc w:val="center"/>
              <w:rPr>
                <w:b/>
                <w:sz w:val="24"/>
              </w:rPr>
            </w:pPr>
            <w:r>
              <w:rPr>
                <w:b/>
                <w:sz w:val="24"/>
              </w:rPr>
              <w:t xml:space="preserve">Bran ding/ </w:t>
            </w:r>
            <w:r w:rsidR="00C74D8B">
              <w:rPr>
                <w:b/>
                <w:sz w:val="24"/>
              </w:rPr>
              <w:t>Advertising</w:t>
            </w:r>
            <w:r>
              <w:rPr>
                <w:b/>
                <w:w w:val="99"/>
                <w:sz w:val="24"/>
              </w:rPr>
              <w:t xml:space="preserve"> </w:t>
            </w:r>
            <w:r>
              <w:rPr>
                <w:b/>
                <w:sz w:val="24"/>
              </w:rPr>
              <w:t>g</w:t>
            </w:r>
          </w:p>
        </w:tc>
        <w:tc>
          <w:tcPr>
            <w:tcW w:w="812" w:type="dxa"/>
            <w:shd w:val="clear" w:color="auto" w:fill="BEBEBE"/>
          </w:tcPr>
          <w:p w14:paraId="1297B073" w14:textId="0FB381BE" w:rsidR="00C62228" w:rsidRDefault="00E6392B" w:rsidP="00C74D8B">
            <w:pPr>
              <w:pStyle w:val="TableParagraph"/>
              <w:ind w:left="117" w:right="107"/>
              <w:jc w:val="center"/>
              <w:rPr>
                <w:b/>
                <w:sz w:val="24"/>
              </w:rPr>
            </w:pPr>
            <w:r>
              <w:rPr>
                <w:b/>
                <w:sz w:val="24"/>
              </w:rPr>
              <w:t xml:space="preserve">Junio r/ </w:t>
            </w:r>
            <w:r w:rsidR="00C74D8B">
              <w:rPr>
                <w:b/>
                <w:sz w:val="24"/>
              </w:rPr>
              <w:t>Mid-level</w:t>
            </w:r>
            <w:r>
              <w:rPr>
                <w:b/>
                <w:sz w:val="24"/>
              </w:rPr>
              <w:t xml:space="preserve"> </w:t>
            </w:r>
            <w:r w:rsidR="00C74D8B">
              <w:rPr>
                <w:b/>
                <w:sz w:val="24"/>
              </w:rPr>
              <w:t>Manager</w:t>
            </w:r>
            <w:r>
              <w:rPr>
                <w:b/>
                <w:sz w:val="24"/>
              </w:rPr>
              <w:t xml:space="preserve"> in a comp any/ Strategic</w:t>
            </w:r>
          </w:p>
        </w:tc>
        <w:tc>
          <w:tcPr>
            <w:tcW w:w="720" w:type="dxa"/>
            <w:shd w:val="clear" w:color="auto" w:fill="BEBEBE"/>
          </w:tcPr>
          <w:p w14:paraId="6058D536" w14:textId="77777777" w:rsidR="00C62228" w:rsidRDefault="00C62228">
            <w:pPr>
              <w:pStyle w:val="TableParagraph"/>
              <w:rPr>
                <w:b/>
                <w:sz w:val="26"/>
              </w:rPr>
            </w:pPr>
          </w:p>
          <w:p w14:paraId="4AF8639D" w14:textId="77777777" w:rsidR="00C62228" w:rsidRDefault="00C62228">
            <w:pPr>
              <w:pStyle w:val="TableParagraph"/>
              <w:rPr>
                <w:b/>
                <w:sz w:val="26"/>
              </w:rPr>
            </w:pPr>
          </w:p>
          <w:p w14:paraId="36126690" w14:textId="77777777" w:rsidR="00C62228" w:rsidRDefault="00C62228">
            <w:pPr>
              <w:pStyle w:val="TableParagraph"/>
              <w:rPr>
                <w:b/>
                <w:sz w:val="26"/>
              </w:rPr>
            </w:pPr>
          </w:p>
          <w:p w14:paraId="7AF564B2" w14:textId="381EAF0F" w:rsidR="00C62228" w:rsidRDefault="00E6392B">
            <w:pPr>
              <w:pStyle w:val="TableParagraph"/>
              <w:spacing w:before="203"/>
              <w:ind w:left="112" w:right="102" w:firstLine="45"/>
              <w:jc w:val="both"/>
              <w:rPr>
                <w:b/>
                <w:sz w:val="24"/>
              </w:rPr>
            </w:pPr>
            <w:r>
              <w:rPr>
                <w:b/>
                <w:sz w:val="24"/>
              </w:rPr>
              <w:t>Academician</w:t>
            </w:r>
          </w:p>
        </w:tc>
        <w:tc>
          <w:tcPr>
            <w:tcW w:w="809" w:type="dxa"/>
            <w:shd w:val="clear" w:color="auto" w:fill="BEBEBE"/>
          </w:tcPr>
          <w:p w14:paraId="3324FE52" w14:textId="77777777" w:rsidR="00C62228" w:rsidRDefault="00C62228">
            <w:pPr>
              <w:pStyle w:val="TableParagraph"/>
              <w:rPr>
                <w:b/>
                <w:sz w:val="26"/>
              </w:rPr>
            </w:pPr>
          </w:p>
          <w:p w14:paraId="2D3D5ACB" w14:textId="77777777" w:rsidR="00C62228" w:rsidRDefault="00C62228">
            <w:pPr>
              <w:pStyle w:val="TableParagraph"/>
              <w:rPr>
                <w:b/>
                <w:sz w:val="26"/>
              </w:rPr>
            </w:pPr>
          </w:p>
          <w:p w14:paraId="25D0F0C5" w14:textId="77777777" w:rsidR="00C62228" w:rsidRDefault="00C62228">
            <w:pPr>
              <w:pStyle w:val="TableParagraph"/>
              <w:rPr>
                <w:b/>
                <w:sz w:val="26"/>
              </w:rPr>
            </w:pPr>
          </w:p>
          <w:p w14:paraId="5BB172EE" w14:textId="0C2EB1D6" w:rsidR="00C62228" w:rsidRDefault="00E6392B">
            <w:pPr>
              <w:pStyle w:val="TableParagraph"/>
              <w:spacing w:before="203"/>
              <w:ind w:left="155" w:right="147" w:firstLine="2"/>
              <w:jc w:val="both"/>
              <w:rPr>
                <w:b/>
                <w:sz w:val="24"/>
              </w:rPr>
            </w:pPr>
            <w:r>
              <w:rPr>
                <w:b/>
                <w:sz w:val="24"/>
              </w:rPr>
              <w:t>Data Analyst</w:t>
            </w:r>
          </w:p>
        </w:tc>
        <w:tc>
          <w:tcPr>
            <w:tcW w:w="812" w:type="dxa"/>
            <w:shd w:val="clear" w:color="auto" w:fill="BEBEBE"/>
          </w:tcPr>
          <w:p w14:paraId="41930B99" w14:textId="77777777" w:rsidR="00C62228" w:rsidRDefault="00C62228">
            <w:pPr>
              <w:pStyle w:val="TableParagraph"/>
              <w:spacing w:before="6"/>
              <w:rPr>
                <w:b/>
                <w:sz w:val="35"/>
              </w:rPr>
            </w:pPr>
          </w:p>
          <w:p w14:paraId="4130BF14" w14:textId="55C1EEE1" w:rsidR="00C62228" w:rsidRDefault="00E6392B">
            <w:pPr>
              <w:pStyle w:val="TableParagraph"/>
              <w:spacing w:before="1"/>
              <w:ind w:left="129" w:right="125" w:firstLine="1"/>
              <w:jc w:val="center"/>
              <w:rPr>
                <w:b/>
                <w:sz w:val="24"/>
              </w:rPr>
            </w:pPr>
            <w:r>
              <w:rPr>
                <w:b/>
                <w:sz w:val="24"/>
              </w:rPr>
              <w:t xml:space="preserve">Corp orate </w:t>
            </w:r>
            <w:r w:rsidR="00C74D8B">
              <w:rPr>
                <w:b/>
                <w:sz w:val="24"/>
              </w:rPr>
              <w:t>Communication</w:t>
            </w:r>
            <w:r>
              <w:rPr>
                <w:b/>
                <w:sz w:val="24"/>
              </w:rPr>
              <w:t xml:space="preserve"> n &amp; Relations</w:t>
            </w:r>
          </w:p>
        </w:tc>
        <w:tc>
          <w:tcPr>
            <w:tcW w:w="809" w:type="dxa"/>
            <w:shd w:val="clear" w:color="auto" w:fill="BEBEBE"/>
          </w:tcPr>
          <w:p w14:paraId="061F3B96" w14:textId="77777777" w:rsidR="00C62228" w:rsidRDefault="00C62228">
            <w:pPr>
              <w:pStyle w:val="TableParagraph"/>
              <w:rPr>
                <w:b/>
                <w:sz w:val="26"/>
              </w:rPr>
            </w:pPr>
          </w:p>
          <w:p w14:paraId="773D8A62" w14:textId="77777777" w:rsidR="00C62228" w:rsidRDefault="00C62228">
            <w:pPr>
              <w:pStyle w:val="TableParagraph"/>
              <w:rPr>
                <w:b/>
                <w:sz w:val="26"/>
              </w:rPr>
            </w:pPr>
          </w:p>
          <w:p w14:paraId="0EF2C7D7" w14:textId="77777777" w:rsidR="00C62228" w:rsidRDefault="00C62228">
            <w:pPr>
              <w:pStyle w:val="TableParagraph"/>
              <w:rPr>
                <w:b/>
                <w:sz w:val="26"/>
              </w:rPr>
            </w:pPr>
          </w:p>
          <w:p w14:paraId="12E94EDC" w14:textId="3A8EB49B" w:rsidR="00C62228" w:rsidRDefault="00E6392B">
            <w:pPr>
              <w:pStyle w:val="TableParagraph"/>
              <w:spacing w:before="203"/>
              <w:ind w:left="109" w:right="101"/>
              <w:jc w:val="center"/>
              <w:rPr>
                <w:b/>
                <w:sz w:val="24"/>
              </w:rPr>
            </w:pPr>
            <w:r>
              <w:rPr>
                <w:b/>
                <w:sz w:val="24"/>
              </w:rPr>
              <w:t>Entre</w:t>
            </w:r>
            <w:r w:rsidR="00C74D8B">
              <w:rPr>
                <w:b/>
                <w:sz w:val="24"/>
              </w:rPr>
              <w:t>p</w:t>
            </w:r>
            <w:r>
              <w:rPr>
                <w:b/>
                <w:sz w:val="24"/>
              </w:rPr>
              <w:t>reneur</w:t>
            </w:r>
          </w:p>
        </w:tc>
      </w:tr>
      <w:tr w:rsidR="00C62228" w14:paraId="5E23CB2D" w14:textId="77777777">
        <w:trPr>
          <w:trHeight w:val="582"/>
        </w:trPr>
        <w:tc>
          <w:tcPr>
            <w:tcW w:w="2612" w:type="dxa"/>
          </w:tcPr>
          <w:p w14:paraId="0F856D71" w14:textId="77777777" w:rsidR="00C62228" w:rsidRDefault="00E6392B">
            <w:pPr>
              <w:pStyle w:val="TableParagraph"/>
              <w:spacing w:before="145"/>
              <w:ind w:left="107"/>
              <w:rPr>
                <w:sz w:val="24"/>
              </w:rPr>
            </w:pPr>
            <w:r>
              <w:rPr>
                <w:sz w:val="24"/>
              </w:rPr>
              <w:t>Consultancy firms</w:t>
            </w:r>
          </w:p>
        </w:tc>
        <w:tc>
          <w:tcPr>
            <w:tcW w:w="720" w:type="dxa"/>
          </w:tcPr>
          <w:p w14:paraId="0CC43636" w14:textId="77777777" w:rsidR="00C62228" w:rsidRDefault="00C62228">
            <w:pPr>
              <w:pStyle w:val="TableParagraph"/>
            </w:pPr>
          </w:p>
        </w:tc>
        <w:tc>
          <w:tcPr>
            <w:tcW w:w="720" w:type="dxa"/>
          </w:tcPr>
          <w:p w14:paraId="5E6064E5" w14:textId="77777777" w:rsidR="00C62228" w:rsidRDefault="00E6392B">
            <w:pPr>
              <w:pStyle w:val="TableParagraph"/>
              <w:spacing w:line="273" w:lineRule="exact"/>
              <w:ind w:left="107"/>
              <w:rPr>
                <w:b/>
                <w:sz w:val="24"/>
              </w:rPr>
            </w:pPr>
            <w:r>
              <w:rPr>
                <w:b/>
                <w:sz w:val="24"/>
              </w:rPr>
              <w:t>√</w:t>
            </w:r>
          </w:p>
        </w:tc>
        <w:tc>
          <w:tcPr>
            <w:tcW w:w="809" w:type="dxa"/>
          </w:tcPr>
          <w:p w14:paraId="330B96A2" w14:textId="77777777" w:rsidR="00C62228" w:rsidRDefault="00E6392B">
            <w:pPr>
              <w:pStyle w:val="TableParagraph"/>
              <w:spacing w:line="273" w:lineRule="exact"/>
              <w:ind w:left="107"/>
              <w:rPr>
                <w:b/>
                <w:sz w:val="24"/>
              </w:rPr>
            </w:pPr>
            <w:r>
              <w:rPr>
                <w:b/>
                <w:sz w:val="24"/>
              </w:rPr>
              <w:t>√</w:t>
            </w:r>
          </w:p>
        </w:tc>
        <w:tc>
          <w:tcPr>
            <w:tcW w:w="811" w:type="dxa"/>
          </w:tcPr>
          <w:p w14:paraId="5E9E9ED7" w14:textId="77777777" w:rsidR="00C62228" w:rsidRDefault="00E6392B">
            <w:pPr>
              <w:pStyle w:val="TableParagraph"/>
              <w:spacing w:line="273" w:lineRule="exact"/>
              <w:ind w:left="107"/>
              <w:rPr>
                <w:b/>
                <w:sz w:val="24"/>
              </w:rPr>
            </w:pPr>
            <w:r>
              <w:rPr>
                <w:b/>
                <w:sz w:val="24"/>
              </w:rPr>
              <w:t>√</w:t>
            </w:r>
          </w:p>
        </w:tc>
        <w:tc>
          <w:tcPr>
            <w:tcW w:w="809" w:type="dxa"/>
          </w:tcPr>
          <w:p w14:paraId="06407DB8" w14:textId="77777777" w:rsidR="00C62228" w:rsidRDefault="00E6392B">
            <w:pPr>
              <w:pStyle w:val="TableParagraph"/>
              <w:spacing w:line="273" w:lineRule="exact"/>
              <w:ind w:left="107"/>
              <w:rPr>
                <w:b/>
                <w:sz w:val="24"/>
              </w:rPr>
            </w:pPr>
            <w:r>
              <w:rPr>
                <w:b/>
                <w:sz w:val="24"/>
              </w:rPr>
              <w:t>√</w:t>
            </w:r>
          </w:p>
        </w:tc>
        <w:tc>
          <w:tcPr>
            <w:tcW w:w="812" w:type="dxa"/>
          </w:tcPr>
          <w:p w14:paraId="7323A6A0" w14:textId="77777777" w:rsidR="00C62228" w:rsidRDefault="00C62228">
            <w:pPr>
              <w:pStyle w:val="TableParagraph"/>
            </w:pPr>
          </w:p>
        </w:tc>
        <w:tc>
          <w:tcPr>
            <w:tcW w:w="720" w:type="dxa"/>
          </w:tcPr>
          <w:p w14:paraId="39BC3D77" w14:textId="77777777" w:rsidR="00C62228" w:rsidRDefault="00C62228">
            <w:pPr>
              <w:pStyle w:val="TableParagraph"/>
            </w:pPr>
          </w:p>
        </w:tc>
        <w:tc>
          <w:tcPr>
            <w:tcW w:w="809" w:type="dxa"/>
          </w:tcPr>
          <w:p w14:paraId="058EC318" w14:textId="77777777" w:rsidR="00C62228" w:rsidRDefault="00C62228">
            <w:pPr>
              <w:pStyle w:val="TableParagraph"/>
            </w:pPr>
          </w:p>
        </w:tc>
        <w:tc>
          <w:tcPr>
            <w:tcW w:w="812" w:type="dxa"/>
          </w:tcPr>
          <w:p w14:paraId="50DF206C" w14:textId="77777777" w:rsidR="00C62228" w:rsidRDefault="00C62228">
            <w:pPr>
              <w:pStyle w:val="TableParagraph"/>
            </w:pPr>
          </w:p>
        </w:tc>
        <w:tc>
          <w:tcPr>
            <w:tcW w:w="809" w:type="dxa"/>
          </w:tcPr>
          <w:p w14:paraId="1AEBABA0" w14:textId="77777777" w:rsidR="00C62228" w:rsidRDefault="00E6392B">
            <w:pPr>
              <w:pStyle w:val="TableParagraph"/>
              <w:spacing w:line="273" w:lineRule="exact"/>
              <w:ind w:left="106"/>
              <w:rPr>
                <w:b/>
                <w:sz w:val="24"/>
              </w:rPr>
            </w:pPr>
            <w:r>
              <w:rPr>
                <w:b/>
                <w:sz w:val="24"/>
              </w:rPr>
              <w:t>√</w:t>
            </w:r>
          </w:p>
        </w:tc>
      </w:tr>
      <w:tr w:rsidR="00C62228" w14:paraId="24989FDC" w14:textId="77777777">
        <w:trPr>
          <w:trHeight w:val="582"/>
        </w:trPr>
        <w:tc>
          <w:tcPr>
            <w:tcW w:w="2612" w:type="dxa"/>
          </w:tcPr>
          <w:p w14:paraId="1E366414" w14:textId="77777777" w:rsidR="00C62228" w:rsidRDefault="00E6392B">
            <w:pPr>
              <w:pStyle w:val="TableParagraph"/>
              <w:spacing w:before="145"/>
              <w:ind w:left="107"/>
              <w:rPr>
                <w:sz w:val="24"/>
              </w:rPr>
            </w:pPr>
            <w:r>
              <w:rPr>
                <w:sz w:val="24"/>
              </w:rPr>
              <w:t>Education</w:t>
            </w:r>
          </w:p>
        </w:tc>
        <w:tc>
          <w:tcPr>
            <w:tcW w:w="720" w:type="dxa"/>
          </w:tcPr>
          <w:p w14:paraId="27AA07DE" w14:textId="77777777" w:rsidR="00C62228" w:rsidRDefault="00C62228">
            <w:pPr>
              <w:pStyle w:val="TableParagraph"/>
            </w:pPr>
          </w:p>
        </w:tc>
        <w:tc>
          <w:tcPr>
            <w:tcW w:w="720" w:type="dxa"/>
          </w:tcPr>
          <w:p w14:paraId="40FC96C1" w14:textId="77777777" w:rsidR="00C62228" w:rsidRDefault="00C62228">
            <w:pPr>
              <w:pStyle w:val="TableParagraph"/>
            </w:pPr>
          </w:p>
        </w:tc>
        <w:tc>
          <w:tcPr>
            <w:tcW w:w="809" w:type="dxa"/>
          </w:tcPr>
          <w:p w14:paraId="3530526A" w14:textId="77777777" w:rsidR="00C62228" w:rsidRDefault="00C62228">
            <w:pPr>
              <w:pStyle w:val="TableParagraph"/>
            </w:pPr>
          </w:p>
        </w:tc>
        <w:tc>
          <w:tcPr>
            <w:tcW w:w="811" w:type="dxa"/>
          </w:tcPr>
          <w:p w14:paraId="19D6805B" w14:textId="77777777" w:rsidR="00C62228" w:rsidRDefault="00C62228">
            <w:pPr>
              <w:pStyle w:val="TableParagraph"/>
            </w:pPr>
          </w:p>
        </w:tc>
        <w:tc>
          <w:tcPr>
            <w:tcW w:w="809" w:type="dxa"/>
          </w:tcPr>
          <w:p w14:paraId="5506E059" w14:textId="77777777" w:rsidR="00C62228" w:rsidRDefault="00C62228">
            <w:pPr>
              <w:pStyle w:val="TableParagraph"/>
            </w:pPr>
          </w:p>
        </w:tc>
        <w:tc>
          <w:tcPr>
            <w:tcW w:w="812" w:type="dxa"/>
          </w:tcPr>
          <w:p w14:paraId="03D9A681" w14:textId="77777777" w:rsidR="00C62228" w:rsidRDefault="00C62228">
            <w:pPr>
              <w:pStyle w:val="TableParagraph"/>
            </w:pPr>
          </w:p>
        </w:tc>
        <w:tc>
          <w:tcPr>
            <w:tcW w:w="720" w:type="dxa"/>
          </w:tcPr>
          <w:p w14:paraId="4FD5531E" w14:textId="77777777" w:rsidR="00C62228" w:rsidRDefault="00E6392B">
            <w:pPr>
              <w:pStyle w:val="TableParagraph"/>
              <w:spacing w:line="273" w:lineRule="exact"/>
              <w:ind w:left="107"/>
              <w:rPr>
                <w:b/>
                <w:sz w:val="24"/>
              </w:rPr>
            </w:pPr>
            <w:r>
              <w:rPr>
                <w:b/>
                <w:sz w:val="24"/>
              </w:rPr>
              <w:t>√</w:t>
            </w:r>
          </w:p>
        </w:tc>
        <w:tc>
          <w:tcPr>
            <w:tcW w:w="809" w:type="dxa"/>
          </w:tcPr>
          <w:p w14:paraId="45E27ED7" w14:textId="77777777" w:rsidR="00C62228" w:rsidRDefault="00C62228">
            <w:pPr>
              <w:pStyle w:val="TableParagraph"/>
            </w:pPr>
          </w:p>
        </w:tc>
        <w:tc>
          <w:tcPr>
            <w:tcW w:w="812" w:type="dxa"/>
          </w:tcPr>
          <w:p w14:paraId="1D28C8E3" w14:textId="77777777" w:rsidR="00C62228" w:rsidRDefault="00C62228">
            <w:pPr>
              <w:pStyle w:val="TableParagraph"/>
            </w:pPr>
          </w:p>
        </w:tc>
        <w:tc>
          <w:tcPr>
            <w:tcW w:w="809" w:type="dxa"/>
          </w:tcPr>
          <w:p w14:paraId="40AF6A95" w14:textId="77777777" w:rsidR="00C62228" w:rsidRDefault="00E6392B">
            <w:pPr>
              <w:pStyle w:val="TableParagraph"/>
              <w:spacing w:line="273" w:lineRule="exact"/>
              <w:ind w:left="106"/>
              <w:rPr>
                <w:b/>
                <w:sz w:val="24"/>
              </w:rPr>
            </w:pPr>
            <w:r>
              <w:rPr>
                <w:b/>
                <w:sz w:val="24"/>
              </w:rPr>
              <w:t>√</w:t>
            </w:r>
          </w:p>
        </w:tc>
      </w:tr>
      <w:tr w:rsidR="00C62228" w14:paraId="0D0D40C2" w14:textId="77777777">
        <w:trPr>
          <w:trHeight w:val="582"/>
        </w:trPr>
        <w:tc>
          <w:tcPr>
            <w:tcW w:w="2612" w:type="dxa"/>
          </w:tcPr>
          <w:p w14:paraId="0E398A93" w14:textId="77777777" w:rsidR="00C62228" w:rsidRDefault="00E6392B">
            <w:pPr>
              <w:pStyle w:val="TableParagraph"/>
              <w:spacing w:before="6"/>
              <w:ind w:left="107" w:right="902"/>
              <w:rPr>
                <w:sz w:val="24"/>
              </w:rPr>
            </w:pPr>
            <w:r>
              <w:rPr>
                <w:sz w:val="24"/>
              </w:rPr>
              <w:t>Drugs &amp; Pharmaceuticals</w:t>
            </w:r>
          </w:p>
        </w:tc>
        <w:tc>
          <w:tcPr>
            <w:tcW w:w="720" w:type="dxa"/>
          </w:tcPr>
          <w:p w14:paraId="5085E019" w14:textId="77777777" w:rsidR="00C62228" w:rsidRDefault="00E6392B">
            <w:pPr>
              <w:pStyle w:val="TableParagraph"/>
              <w:spacing w:before="150"/>
              <w:ind w:left="107"/>
              <w:rPr>
                <w:b/>
                <w:sz w:val="24"/>
              </w:rPr>
            </w:pPr>
            <w:r>
              <w:rPr>
                <w:b/>
                <w:sz w:val="24"/>
              </w:rPr>
              <w:t>√</w:t>
            </w:r>
          </w:p>
        </w:tc>
        <w:tc>
          <w:tcPr>
            <w:tcW w:w="720" w:type="dxa"/>
          </w:tcPr>
          <w:p w14:paraId="3AF30FDA" w14:textId="77777777" w:rsidR="00C62228" w:rsidRDefault="00E6392B">
            <w:pPr>
              <w:pStyle w:val="TableParagraph"/>
              <w:spacing w:line="273" w:lineRule="exact"/>
              <w:ind w:left="107"/>
              <w:rPr>
                <w:b/>
                <w:sz w:val="24"/>
              </w:rPr>
            </w:pPr>
            <w:r>
              <w:rPr>
                <w:b/>
                <w:sz w:val="24"/>
              </w:rPr>
              <w:t>√</w:t>
            </w:r>
          </w:p>
        </w:tc>
        <w:tc>
          <w:tcPr>
            <w:tcW w:w="809" w:type="dxa"/>
          </w:tcPr>
          <w:p w14:paraId="19B3DFD6" w14:textId="77777777" w:rsidR="00C62228" w:rsidRDefault="00E6392B">
            <w:pPr>
              <w:pStyle w:val="TableParagraph"/>
              <w:spacing w:line="273" w:lineRule="exact"/>
              <w:ind w:left="107"/>
              <w:rPr>
                <w:b/>
                <w:sz w:val="24"/>
              </w:rPr>
            </w:pPr>
            <w:r>
              <w:rPr>
                <w:b/>
                <w:sz w:val="24"/>
              </w:rPr>
              <w:t>√</w:t>
            </w:r>
          </w:p>
        </w:tc>
        <w:tc>
          <w:tcPr>
            <w:tcW w:w="811" w:type="dxa"/>
          </w:tcPr>
          <w:p w14:paraId="249ECCB7" w14:textId="77777777" w:rsidR="00C62228" w:rsidRDefault="00E6392B">
            <w:pPr>
              <w:pStyle w:val="TableParagraph"/>
              <w:spacing w:line="273" w:lineRule="exact"/>
              <w:ind w:left="107"/>
              <w:rPr>
                <w:b/>
                <w:sz w:val="24"/>
              </w:rPr>
            </w:pPr>
            <w:r>
              <w:rPr>
                <w:b/>
                <w:sz w:val="24"/>
              </w:rPr>
              <w:t>√</w:t>
            </w:r>
          </w:p>
        </w:tc>
        <w:tc>
          <w:tcPr>
            <w:tcW w:w="809" w:type="dxa"/>
          </w:tcPr>
          <w:p w14:paraId="7B205641" w14:textId="77777777" w:rsidR="00C62228" w:rsidRDefault="00E6392B">
            <w:pPr>
              <w:pStyle w:val="TableParagraph"/>
              <w:spacing w:line="273" w:lineRule="exact"/>
              <w:ind w:left="107"/>
              <w:rPr>
                <w:b/>
                <w:sz w:val="24"/>
              </w:rPr>
            </w:pPr>
            <w:r>
              <w:rPr>
                <w:b/>
                <w:sz w:val="24"/>
              </w:rPr>
              <w:t>√</w:t>
            </w:r>
          </w:p>
        </w:tc>
        <w:tc>
          <w:tcPr>
            <w:tcW w:w="812" w:type="dxa"/>
          </w:tcPr>
          <w:p w14:paraId="2299EA49" w14:textId="77777777" w:rsidR="00C62228" w:rsidRDefault="00E6392B">
            <w:pPr>
              <w:pStyle w:val="TableParagraph"/>
              <w:spacing w:line="273" w:lineRule="exact"/>
              <w:ind w:left="107"/>
              <w:rPr>
                <w:b/>
                <w:sz w:val="24"/>
              </w:rPr>
            </w:pPr>
            <w:r>
              <w:rPr>
                <w:b/>
                <w:sz w:val="24"/>
              </w:rPr>
              <w:t>√</w:t>
            </w:r>
          </w:p>
        </w:tc>
        <w:tc>
          <w:tcPr>
            <w:tcW w:w="720" w:type="dxa"/>
          </w:tcPr>
          <w:p w14:paraId="05BDB0F0" w14:textId="77777777" w:rsidR="00C62228" w:rsidRDefault="00C62228">
            <w:pPr>
              <w:pStyle w:val="TableParagraph"/>
            </w:pPr>
          </w:p>
        </w:tc>
        <w:tc>
          <w:tcPr>
            <w:tcW w:w="809" w:type="dxa"/>
          </w:tcPr>
          <w:p w14:paraId="5939A66D" w14:textId="77777777" w:rsidR="00C62228" w:rsidRDefault="00C62228">
            <w:pPr>
              <w:pStyle w:val="TableParagraph"/>
            </w:pPr>
          </w:p>
        </w:tc>
        <w:tc>
          <w:tcPr>
            <w:tcW w:w="812" w:type="dxa"/>
          </w:tcPr>
          <w:p w14:paraId="13B28921" w14:textId="77777777" w:rsidR="00C62228" w:rsidRDefault="00E6392B">
            <w:pPr>
              <w:pStyle w:val="TableParagraph"/>
              <w:spacing w:line="273" w:lineRule="exact"/>
              <w:ind w:left="107"/>
              <w:rPr>
                <w:b/>
                <w:sz w:val="24"/>
              </w:rPr>
            </w:pPr>
            <w:r>
              <w:rPr>
                <w:b/>
                <w:sz w:val="24"/>
              </w:rPr>
              <w:t>√</w:t>
            </w:r>
          </w:p>
        </w:tc>
        <w:tc>
          <w:tcPr>
            <w:tcW w:w="809" w:type="dxa"/>
          </w:tcPr>
          <w:p w14:paraId="43436F2F" w14:textId="77777777" w:rsidR="00C62228" w:rsidRDefault="00E6392B">
            <w:pPr>
              <w:pStyle w:val="TableParagraph"/>
              <w:spacing w:line="273" w:lineRule="exact"/>
              <w:ind w:left="106"/>
              <w:rPr>
                <w:b/>
                <w:sz w:val="24"/>
              </w:rPr>
            </w:pPr>
            <w:r>
              <w:rPr>
                <w:b/>
                <w:sz w:val="24"/>
              </w:rPr>
              <w:t>√</w:t>
            </w:r>
          </w:p>
        </w:tc>
      </w:tr>
      <w:tr w:rsidR="00C62228" w14:paraId="7BD34F34" w14:textId="77777777">
        <w:trPr>
          <w:trHeight w:val="582"/>
        </w:trPr>
        <w:tc>
          <w:tcPr>
            <w:tcW w:w="2612" w:type="dxa"/>
          </w:tcPr>
          <w:p w14:paraId="507A0E6B" w14:textId="77777777" w:rsidR="00C62228" w:rsidRDefault="00E6392B">
            <w:pPr>
              <w:pStyle w:val="TableParagraph"/>
              <w:spacing w:before="8"/>
              <w:ind w:left="107" w:right="208"/>
              <w:rPr>
                <w:sz w:val="24"/>
              </w:rPr>
            </w:pPr>
            <w:r>
              <w:rPr>
                <w:sz w:val="24"/>
              </w:rPr>
              <w:t>Fast Moving Consumer Goods (FMCG)</w:t>
            </w:r>
          </w:p>
        </w:tc>
        <w:tc>
          <w:tcPr>
            <w:tcW w:w="720" w:type="dxa"/>
          </w:tcPr>
          <w:p w14:paraId="758804B2" w14:textId="77777777" w:rsidR="00C62228" w:rsidRDefault="00E6392B">
            <w:pPr>
              <w:pStyle w:val="TableParagraph"/>
              <w:spacing w:line="273" w:lineRule="exact"/>
              <w:ind w:left="107"/>
              <w:rPr>
                <w:b/>
                <w:sz w:val="24"/>
              </w:rPr>
            </w:pPr>
            <w:r>
              <w:rPr>
                <w:b/>
                <w:sz w:val="24"/>
              </w:rPr>
              <w:t>√</w:t>
            </w:r>
          </w:p>
        </w:tc>
        <w:tc>
          <w:tcPr>
            <w:tcW w:w="720" w:type="dxa"/>
          </w:tcPr>
          <w:p w14:paraId="7E291B18" w14:textId="77777777" w:rsidR="00C62228" w:rsidRDefault="00E6392B">
            <w:pPr>
              <w:pStyle w:val="TableParagraph"/>
              <w:spacing w:line="273" w:lineRule="exact"/>
              <w:ind w:left="107"/>
              <w:rPr>
                <w:b/>
                <w:sz w:val="24"/>
              </w:rPr>
            </w:pPr>
            <w:r>
              <w:rPr>
                <w:b/>
                <w:sz w:val="24"/>
              </w:rPr>
              <w:t>√</w:t>
            </w:r>
          </w:p>
        </w:tc>
        <w:tc>
          <w:tcPr>
            <w:tcW w:w="809" w:type="dxa"/>
          </w:tcPr>
          <w:p w14:paraId="0A01606F" w14:textId="77777777" w:rsidR="00C62228" w:rsidRDefault="00E6392B">
            <w:pPr>
              <w:pStyle w:val="TableParagraph"/>
              <w:spacing w:line="273" w:lineRule="exact"/>
              <w:ind w:left="107"/>
              <w:rPr>
                <w:b/>
                <w:sz w:val="24"/>
              </w:rPr>
            </w:pPr>
            <w:r>
              <w:rPr>
                <w:b/>
                <w:sz w:val="24"/>
              </w:rPr>
              <w:t>√</w:t>
            </w:r>
          </w:p>
        </w:tc>
        <w:tc>
          <w:tcPr>
            <w:tcW w:w="811" w:type="dxa"/>
          </w:tcPr>
          <w:p w14:paraId="71DD2769" w14:textId="77777777" w:rsidR="00C62228" w:rsidRDefault="00E6392B">
            <w:pPr>
              <w:pStyle w:val="TableParagraph"/>
              <w:spacing w:line="273" w:lineRule="exact"/>
              <w:ind w:left="107"/>
              <w:rPr>
                <w:b/>
                <w:sz w:val="24"/>
              </w:rPr>
            </w:pPr>
            <w:r>
              <w:rPr>
                <w:b/>
                <w:sz w:val="24"/>
              </w:rPr>
              <w:t>√</w:t>
            </w:r>
          </w:p>
        </w:tc>
        <w:tc>
          <w:tcPr>
            <w:tcW w:w="809" w:type="dxa"/>
          </w:tcPr>
          <w:p w14:paraId="4C3DE3FA" w14:textId="77777777" w:rsidR="00C62228" w:rsidRDefault="00C62228">
            <w:pPr>
              <w:pStyle w:val="TableParagraph"/>
            </w:pPr>
          </w:p>
        </w:tc>
        <w:tc>
          <w:tcPr>
            <w:tcW w:w="812" w:type="dxa"/>
          </w:tcPr>
          <w:p w14:paraId="7D5FB8F8" w14:textId="77777777" w:rsidR="00C62228" w:rsidRDefault="00C62228">
            <w:pPr>
              <w:pStyle w:val="TableParagraph"/>
            </w:pPr>
          </w:p>
        </w:tc>
        <w:tc>
          <w:tcPr>
            <w:tcW w:w="720" w:type="dxa"/>
          </w:tcPr>
          <w:p w14:paraId="5C48096A" w14:textId="77777777" w:rsidR="00C62228" w:rsidRDefault="00C62228">
            <w:pPr>
              <w:pStyle w:val="TableParagraph"/>
            </w:pPr>
          </w:p>
        </w:tc>
        <w:tc>
          <w:tcPr>
            <w:tcW w:w="809" w:type="dxa"/>
          </w:tcPr>
          <w:p w14:paraId="529E0325" w14:textId="77777777" w:rsidR="00C62228" w:rsidRDefault="00C62228">
            <w:pPr>
              <w:pStyle w:val="TableParagraph"/>
            </w:pPr>
          </w:p>
        </w:tc>
        <w:tc>
          <w:tcPr>
            <w:tcW w:w="812" w:type="dxa"/>
          </w:tcPr>
          <w:p w14:paraId="12EB81E7" w14:textId="77777777" w:rsidR="00C62228" w:rsidRDefault="00C62228">
            <w:pPr>
              <w:pStyle w:val="TableParagraph"/>
            </w:pPr>
          </w:p>
        </w:tc>
        <w:tc>
          <w:tcPr>
            <w:tcW w:w="809" w:type="dxa"/>
          </w:tcPr>
          <w:p w14:paraId="6FE33E20" w14:textId="77777777" w:rsidR="00C62228" w:rsidRDefault="00E6392B">
            <w:pPr>
              <w:pStyle w:val="TableParagraph"/>
              <w:spacing w:line="273" w:lineRule="exact"/>
              <w:ind w:left="106"/>
              <w:rPr>
                <w:b/>
                <w:sz w:val="24"/>
              </w:rPr>
            </w:pPr>
            <w:r>
              <w:rPr>
                <w:b/>
                <w:sz w:val="24"/>
              </w:rPr>
              <w:t>√</w:t>
            </w:r>
          </w:p>
        </w:tc>
      </w:tr>
      <w:tr w:rsidR="00C62228" w14:paraId="2B26B9A9" w14:textId="77777777">
        <w:trPr>
          <w:trHeight w:val="583"/>
        </w:trPr>
        <w:tc>
          <w:tcPr>
            <w:tcW w:w="2612" w:type="dxa"/>
          </w:tcPr>
          <w:p w14:paraId="74926836" w14:textId="77777777" w:rsidR="00C62228" w:rsidRDefault="00E6392B">
            <w:pPr>
              <w:pStyle w:val="TableParagraph"/>
              <w:spacing w:before="145"/>
              <w:ind w:left="107"/>
              <w:rPr>
                <w:sz w:val="24"/>
              </w:rPr>
            </w:pPr>
            <w:r>
              <w:rPr>
                <w:sz w:val="24"/>
              </w:rPr>
              <w:t>Manufacturing</w:t>
            </w:r>
          </w:p>
        </w:tc>
        <w:tc>
          <w:tcPr>
            <w:tcW w:w="720" w:type="dxa"/>
          </w:tcPr>
          <w:p w14:paraId="2FB4D63B" w14:textId="77777777" w:rsidR="00C62228" w:rsidRDefault="00E6392B">
            <w:pPr>
              <w:pStyle w:val="TableParagraph"/>
              <w:spacing w:line="273" w:lineRule="exact"/>
              <w:ind w:left="107"/>
              <w:rPr>
                <w:b/>
                <w:sz w:val="24"/>
              </w:rPr>
            </w:pPr>
            <w:r>
              <w:rPr>
                <w:b/>
                <w:sz w:val="24"/>
              </w:rPr>
              <w:t>√</w:t>
            </w:r>
          </w:p>
        </w:tc>
        <w:tc>
          <w:tcPr>
            <w:tcW w:w="720" w:type="dxa"/>
          </w:tcPr>
          <w:p w14:paraId="478B5D97" w14:textId="77777777" w:rsidR="00C62228" w:rsidRDefault="00E6392B">
            <w:pPr>
              <w:pStyle w:val="TableParagraph"/>
              <w:spacing w:line="273" w:lineRule="exact"/>
              <w:ind w:left="107"/>
              <w:rPr>
                <w:b/>
                <w:sz w:val="24"/>
              </w:rPr>
            </w:pPr>
            <w:r>
              <w:rPr>
                <w:b/>
                <w:sz w:val="24"/>
              </w:rPr>
              <w:t>√</w:t>
            </w:r>
          </w:p>
        </w:tc>
        <w:tc>
          <w:tcPr>
            <w:tcW w:w="809" w:type="dxa"/>
          </w:tcPr>
          <w:p w14:paraId="4892409F" w14:textId="77777777" w:rsidR="00C62228" w:rsidRDefault="00E6392B">
            <w:pPr>
              <w:pStyle w:val="TableParagraph"/>
              <w:spacing w:line="273" w:lineRule="exact"/>
              <w:ind w:left="107"/>
              <w:rPr>
                <w:b/>
                <w:sz w:val="24"/>
              </w:rPr>
            </w:pPr>
            <w:r>
              <w:rPr>
                <w:b/>
                <w:sz w:val="24"/>
              </w:rPr>
              <w:t>√</w:t>
            </w:r>
          </w:p>
        </w:tc>
        <w:tc>
          <w:tcPr>
            <w:tcW w:w="811" w:type="dxa"/>
          </w:tcPr>
          <w:p w14:paraId="2DC5FAA4" w14:textId="77777777" w:rsidR="00C62228" w:rsidRDefault="00E6392B">
            <w:pPr>
              <w:pStyle w:val="TableParagraph"/>
              <w:spacing w:line="273" w:lineRule="exact"/>
              <w:ind w:left="107"/>
              <w:rPr>
                <w:b/>
                <w:sz w:val="24"/>
              </w:rPr>
            </w:pPr>
            <w:r>
              <w:rPr>
                <w:b/>
                <w:sz w:val="24"/>
              </w:rPr>
              <w:t>√</w:t>
            </w:r>
          </w:p>
        </w:tc>
        <w:tc>
          <w:tcPr>
            <w:tcW w:w="809" w:type="dxa"/>
          </w:tcPr>
          <w:p w14:paraId="1F2D281E" w14:textId="77777777" w:rsidR="00C62228" w:rsidRDefault="00C62228">
            <w:pPr>
              <w:pStyle w:val="TableParagraph"/>
            </w:pPr>
          </w:p>
        </w:tc>
        <w:tc>
          <w:tcPr>
            <w:tcW w:w="812" w:type="dxa"/>
          </w:tcPr>
          <w:p w14:paraId="2268C5C4" w14:textId="77777777" w:rsidR="00C62228" w:rsidRDefault="00E6392B">
            <w:pPr>
              <w:pStyle w:val="TableParagraph"/>
              <w:spacing w:line="273" w:lineRule="exact"/>
              <w:ind w:left="107"/>
              <w:rPr>
                <w:b/>
                <w:sz w:val="24"/>
              </w:rPr>
            </w:pPr>
            <w:r>
              <w:rPr>
                <w:b/>
                <w:sz w:val="24"/>
              </w:rPr>
              <w:t>√</w:t>
            </w:r>
          </w:p>
        </w:tc>
        <w:tc>
          <w:tcPr>
            <w:tcW w:w="720" w:type="dxa"/>
          </w:tcPr>
          <w:p w14:paraId="2877B2E4" w14:textId="77777777" w:rsidR="00C62228" w:rsidRDefault="00C62228">
            <w:pPr>
              <w:pStyle w:val="TableParagraph"/>
            </w:pPr>
          </w:p>
        </w:tc>
        <w:tc>
          <w:tcPr>
            <w:tcW w:w="809" w:type="dxa"/>
          </w:tcPr>
          <w:p w14:paraId="1316A1A2" w14:textId="77777777" w:rsidR="00C62228" w:rsidRDefault="00E6392B">
            <w:pPr>
              <w:pStyle w:val="TableParagraph"/>
              <w:spacing w:line="273" w:lineRule="exact"/>
              <w:ind w:left="107"/>
              <w:rPr>
                <w:b/>
                <w:sz w:val="24"/>
              </w:rPr>
            </w:pPr>
            <w:r>
              <w:rPr>
                <w:b/>
                <w:sz w:val="24"/>
              </w:rPr>
              <w:t>√</w:t>
            </w:r>
          </w:p>
        </w:tc>
        <w:tc>
          <w:tcPr>
            <w:tcW w:w="812" w:type="dxa"/>
          </w:tcPr>
          <w:p w14:paraId="66437E4B" w14:textId="77777777" w:rsidR="00C62228" w:rsidRDefault="00C62228">
            <w:pPr>
              <w:pStyle w:val="TableParagraph"/>
            </w:pPr>
          </w:p>
        </w:tc>
        <w:tc>
          <w:tcPr>
            <w:tcW w:w="809" w:type="dxa"/>
          </w:tcPr>
          <w:p w14:paraId="4650F729" w14:textId="77777777" w:rsidR="00C62228" w:rsidRDefault="00E6392B">
            <w:pPr>
              <w:pStyle w:val="TableParagraph"/>
              <w:spacing w:line="273" w:lineRule="exact"/>
              <w:ind w:left="106"/>
              <w:rPr>
                <w:b/>
                <w:sz w:val="24"/>
              </w:rPr>
            </w:pPr>
            <w:r>
              <w:rPr>
                <w:b/>
                <w:sz w:val="24"/>
              </w:rPr>
              <w:t>√</w:t>
            </w:r>
          </w:p>
        </w:tc>
      </w:tr>
      <w:tr w:rsidR="00C62228" w14:paraId="00DA79D4" w14:textId="77777777">
        <w:trPr>
          <w:trHeight w:val="582"/>
        </w:trPr>
        <w:tc>
          <w:tcPr>
            <w:tcW w:w="2612" w:type="dxa"/>
          </w:tcPr>
          <w:p w14:paraId="07AD531A" w14:textId="77777777" w:rsidR="00C62228" w:rsidRDefault="00E6392B">
            <w:pPr>
              <w:pStyle w:val="TableParagraph"/>
              <w:spacing w:before="145"/>
              <w:ind w:left="107"/>
              <w:rPr>
                <w:sz w:val="24"/>
              </w:rPr>
            </w:pPr>
            <w:r>
              <w:rPr>
                <w:sz w:val="24"/>
              </w:rPr>
              <w:t>Media &amp; Entertainment</w:t>
            </w:r>
          </w:p>
        </w:tc>
        <w:tc>
          <w:tcPr>
            <w:tcW w:w="720" w:type="dxa"/>
          </w:tcPr>
          <w:p w14:paraId="1F59C398" w14:textId="77777777" w:rsidR="00C62228" w:rsidRDefault="00E6392B">
            <w:pPr>
              <w:pStyle w:val="TableParagraph"/>
              <w:spacing w:line="273" w:lineRule="exact"/>
              <w:ind w:left="107"/>
              <w:rPr>
                <w:b/>
                <w:sz w:val="24"/>
              </w:rPr>
            </w:pPr>
            <w:r>
              <w:rPr>
                <w:b/>
                <w:sz w:val="24"/>
              </w:rPr>
              <w:t>√</w:t>
            </w:r>
          </w:p>
        </w:tc>
        <w:tc>
          <w:tcPr>
            <w:tcW w:w="720" w:type="dxa"/>
          </w:tcPr>
          <w:p w14:paraId="51B16C12" w14:textId="77777777" w:rsidR="00C62228" w:rsidRDefault="00E6392B">
            <w:pPr>
              <w:pStyle w:val="TableParagraph"/>
              <w:spacing w:line="273" w:lineRule="exact"/>
              <w:ind w:left="107"/>
              <w:rPr>
                <w:b/>
                <w:sz w:val="24"/>
              </w:rPr>
            </w:pPr>
            <w:r>
              <w:rPr>
                <w:b/>
                <w:sz w:val="24"/>
              </w:rPr>
              <w:t>√</w:t>
            </w:r>
          </w:p>
        </w:tc>
        <w:tc>
          <w:tcPr>
            <w:tcW w:w="809" w:type="dxa"/>
          </w:tcPr>
          <w:p w14:paraId="1E8BBDD1" w14:textId="77777777" w:rsidR="00C62228" w:rsidRDefault="00C62228">
            <w:pPr>
              <w:pStyle w:val="TableParagraph"/>
            </w:pPr>
          </w:p>
        </w:tc>
        <w:tc>
          <w:tcPr>
            <w:tcW w:w="811" w:type="dxa"/>
          </w:tcPr>
          <w:p w14:paraId="71FDB524" w14:textId="77777777" w:rsidR="00C62228" w:rsidRDefault="00E6392B">
            <w:pPr>
              <w:pStyle w:val="TableParagraph"/>
              <w:spacing w:line="273" w:lineRule="exact"/>
              <w:ind w:left="107"/>
              <w:rPr>
                <w:b/>
                <w:sz w:val="24"/>
              </w:rPr>
            </w:pPr>
            <w:r>
              <w:rPr>
                <w:b/>
                <w:sz w:val="24"/>
              </w:rPr>
              <w:t>√</w:t>
            </w:r>
          </w:p>
        </w:tc>
        <w:tc>
          <w:tcPr>
            <w:tcW w:w="809" w:type="dxa"/>
          </w:tcPr>
          <w:p w14:paraId="2D1B2B74" w14:textId="77777777" w:rsidR="00C62228" w:rsidRDefault="00C62228">
            <w:pPr>
              <w:pStyle w:val="TableParagraph"/>
            </w:pPr>
          </w:p>
        </w:tc>
        <w:tc>
          <w:tcPr>
            <w:tcW w:w="812" w:type="dxa"/>
          </w:tcPr>
          <w:p w14:paraId="065EC0E9" w14:textId="77777777" w:rsidR="00C62228" w:rsidRDefault="00C62228">
            <w:pPr>
              <w:pStyle w:val="TableParagraph"/>
            </w:pPr>
          </w:p>
        </w:tc>
        <w:tc>
          <w:tcPr>
            <w:tcW w:w="720" w:type="dxa"/>
          </w:tcPr>
          <w:p w14:paraId="7C1B4DDC" w14:textId="77777777" w:rsidR="00C62228" w:rsidRDefault="00E6392B">
            <w:pPr>
              <w:pStyle w:val="TableParagraph"/>
              <w:spacing w:line="273" w:lineRule="exact"/>
              <w:ind w:left="107"/>
              <w:rPr>
                <w:b/>
                <w:sz w:val="24"/>
              </w:rPr>
            </w:pPr>
            <w:r>
              <w:rPr>
                <w:b/>
                <w:sz w:val="24"/>
              </w:rPr>
              <w:t>√</w:t>
            </w:r>
          </w:p>
        </w:tc>
        <w:tc>
          <w:tcPr>
            <w:tcW w:w="809" w:type="dxa"/>
          </w:tcPr>
          <w:p w14:paraId="3E86D8FF" w14:textId="77777777" w:rsidR="00C62228" w:rsidRDefault="00C62228">
            <w:pPr>
              <w:pStyle w:val="TableParagraph"/>
            </w:pPr>
          </w:p>
        </w:tc>
        <w:tc>
          <w:tcPr>
            <w:tcW w:w="812" w:type="dxa"/>
          </w:tcPr>
          <w:p w14:paraId="563F9403" w14:textId="77777777" w:rsidR="00C62228" w:rsidRDefault="00C62228">
            <w:pPr>
              <w:pStyle w:val="TableParagraph"/>
            </w:pPr>
          </w:p>
        </w:tc>
        <w:tc>
          <w:tcPr>
            <w:tcW w:w="809" w:type="dxa"/>
          </w:tcPr>
          <w:p w14:paraId="601E2E13" w14:textId="77777777" w:rsidR="00C62228" w:rsidRDefault="00E6392B">
            <w:pPr>
              <w:pStyle w:val="TableParagraph"/>
              <w:spacing w:line="273" w:lineRule="exact"/>
              <w:ind w:left="106"/>
              <w:rPr>
                <w:b/>
                <w:sz w:val="24"/>
              </w:rPr>
            </w:pPr>
            <w:r>
              <w:rPr>
                <w:b/>
                <w:sz w:val="24"/>
              </w:rPr>
              <w:t>√</w:t>
            </w:r>
          </w:p>
        </w:tc>
      </w:tr>
      <w:tr w:rsidR="00C62228" w14:paraId="6C71CCFA" w14:textId="77777777">
        <w:trPr>
          <w:trHeight w:val="582"/>
        </w:trPr>
        <w:tc>
          <w:tcPr>
            <w:tcW w:w="2612" w:type="dxa"/>
          </w:tcPr>
          <w:p w14:paraId="58807535" w14:textId="77777777" w:rsidR="00C62228" w:rsidRDefault="00E6392B">
            <w:pPr>
              <w:pStyle w:val="TableParagraph"/>
              <w:spacing w:before="145"/>
              <w:ind w:left="107"/>
              <w:rPr>
                <w:sz w:val="24"/>
              </w:rPr>
            </w:pPr>
            <w:r>
              <w:rPr>
                <w:sz w:val="24"/>
              </w:rPr>
              <w:t>Retail</w:t>
            </w:r>
          </w:p>
        </w:tc>
        <w:tc>
          <w:tcPr>
            <w:tcW w:w="720" w:type="dxa"/>
          </w:tcPr>
          <w:p w14:paraId="531D5F20" w14:textId="77777777" w:rsidR="00C62228" w:rsidRDefault="00E6392B">
            <w:pPr>
              <w:pStyle w:val="TableParagraph"/>
              <w:spacing w:line="273" w:lineRule="exact"/>
              <w:ind w:left="107"/>
              <w:rPr>
                <w:b/>
                <w:sz w:val="24"/>
              </w:rPr>
            </w:pPr>
            <w:r>
              <w:rPr>
                <w:b/>
                <w:sz w:val="24"/>
              </w:rPr>
              <w:t>√</w:t>
            </w:r>
          </w:p>
        </w:tc>
        <w:tc>
          <w:tcPr>
            <w:tcW w:w="720" w:type="dxa"/>
          </w:tcPr>
          <w:p w14:paraId="28D73102" w14:textId="77777777" w:rsidR="00C62228" w:rsidRDefault="00E6392B">
            <w:pPr>
              <w:pStyle w:val="TableParagraph"/>
              <w:spacing w:line="273" w:lineRule="exact"/>
              <w:ind w:left="107"/>
              <w:rPr>
                <w:b/>
                <w:sz w:val="24"/>
              </w:rPr>
            </w:pPr>
            <w:r>
              <w:rPr>
                <w:b/>
                <w:sz w:val="24"/>
              </w:rPr>
              <w:t>√</w:t>
            </w:r>
          </w:p>
        </w:tc>
        <w:tc>
          <w:tcPr>
            <w:tcW w:w="809" w:type="dxa"/>
          </w:tcPr>
          <w:p w14:paraId="627FE028" w14:textId="77777777" w:rsidR="00C62228" w:rsidRDefault="00C62228">
            <w:pPr>
              <w:pStyle w:val="TableParagraph"/>
            </w:pPr>
          </w:p>
        </w:tc>
        <w:tc>
          <w:tcPr>
            <w:tcW w:w="811" w:type="dxa"/>
          </w:tcPr>
          <w:p w14:paraId="5EC754D7" w14:textId="77777777" w:rsidR="00C62228" w:rsidRDefault="00E6392B">
            <w:pPr>
              <w:pStyle w:val="TableParagraph"/>
              <w:spacing w:line="273" w:lineRule="exact"/>
              <w:ind w:left="107"/>
              <w:rPr>
                <w:b/>
                <w:sz w:val="24"/>
              </w:rPr>
            </w:pPr>
            <w:r>
              <w:rPr>
                <w:b/>
                <w:sz w:val="24"/>
              </w:rPr>
              <w:t>√</w:t>
            </w:r>
          </w:p>
        </w:tc>
        <w:tc>
          <w:tcPr>
            <w:tcW w:w="809" w:type="dxa"/>
          </w:tcPr>
          <w:p w14:paraId="200EB50B" w14:textId="77777777" w:rsidR="00C62228" w:rsidRDefault="00C62228">
            <w:pPr>
              <w:pStyle w:val="TableParagraph"/>
            </w:pPr>
          </w:p>
        </w:tc>
        <w:tc>
          <w:tcPr>
            <w:tcW w:w="812" w:type="dxa"/>
          </w:tcPr>
          <w:p w14:paraId="6F4420EA" w14:textId="77777777" w:rsidR="00C62228" w:rsidRDefault="00C62228">
            <w:pPr>
              <w:pStyle w:val="TableParagraph"/>
            </w:pPr>
          </w:p>
        </w:tc>
        <w:tc>
          <w:tcPr>
            <w:tcW w:w="720" w:type="dxa"/>
          </w:tcPr>
          <w:p w14:paraId="23AF9A82" w14:textId="77777777" w:rsidR="00C62228" w:rsidRDefault="00C62228">
            <w:pPr>
              <w:pStyle w:val="TableParagraph"/>
            </w:pPr>
          </w:p>
        </w:tc>
        <w:tc>
          <w:tcPr>
            <w:tcW w:w="809" w:type="dxa"/>
          </w:tcPr>
          <w:p w14:paraId="22C73D7A" w14:textId="77777777" w:rsidR="00C62228" w:rsidRDefault="00C62228">
            <w:pPr>
              <w:pStyle w:val="TableParagraph"/>
            </w:pPr>
          </w:p>
        </w:tc>
        <w:tc>
          <w:tcPr>
            <w:tcW w:w="812" w:type="dxa"/>
          </w:tcPr>
          <w:p w14:paraId="508E3967" w14:textId="77777777" w:rsidR="00C62228" w:rsidRDefault="00C62228">
            <w:pPr>
              <w:pStyle w:val="TableParagraph"/>
            </w:pPr>
          </w:p>
        </w:tc>
        <w:tc>
          <w:tcPr>
            <w:tcW w:w="809" w:type="dxa"/>
          </w:tcPr>
          <w:p w14:paraId="7B3CF437" w14:textId="77777777" w:rsidR="00C62228" w:rsidRDefault="00C62228">
            <w:pPr>
              <w:pStyle w:val="TableParagraph"/>
            </w:pPr>
          </w:p>
        </w:tc>
      </w:tr>
      <w:tr w:rsidR="00C62228" w14:paraId="2A5E1DF8" w14:textId="77777777">
        <w:trPr>
          <w:trHeight w:val="582"/>
        </w:trPr>
        <w:tc>
          <w:tcPr>
            <w:tcW w:w="2612" w:type="dxa"/>
          </w:tcPr>
          <w:p w14:paraId="64D17B58" w14:textId="77777777" w:rsidR="00C62228" w:rsidRDefault="00E6392B">
            <w:pPr>
              <w:pStyle w:val="TableParagraph"/>
              <w:spacing w:before="145"/>
              <w:ind w:left="107"/>
              <w:rPr>
                <w:sz w:val="24"/>
              </w:rPr>
            </w:pPr>
            <w:r>
              <w:rPr>
                <w:sz w:val="24"/>
              </w:rPr>
              <w:t>Telecom</w:t>
            </w:r>
          </w:p>
        </w:tc>
        <w:tc>
          <w:tcPr>
            <w:tcW w:w="720" w:type="dxa"/>
          </w:tcPr>
          <w:p w14:paraId="5375C7CB" w14:textId="77777777" w:rsidR="00C62228" w:rsidRDefault="00E6392B">
            <w:pPr>
              <w:pStyle w:val="TableParagraph"/>
              <w:spacing w:line="273" w:lineRule="exact"/>
              <w:ind w:left="107"/>
              <w:rPr>
                <w:b/>
                <w:sz w:val="24"/>
              </w:rPr>
            </w:pPr>
            <w:r>
              <w:rPr>
                <w:b/>
                <w:sz w:val="24"/>
              </w:rPr>
              <w:t>√</w:t>
            </w:r>
          </w:p>
        </w:tc>
        <w:tc>
          <w:tcPr>
            <w:tcW w:w="720" w:type="dxa"/>
          </w:tcPr>
          <w:p w14:paraId="687E9501" w14:textId="77777777" w:rsidR="00C62228" w:rsidRDefault="00E6392B">
            <w:pPr>
              <w:pStyle w:val="TableParagraph"/>
              <w:spacing w:line="273" w:lineRule="exact"/>
              <w:ind w:left="107"/>
              <w:rPr>
                <w:b/>
                <w:sz w:val="24"/>
              </w:rPr>
            </w:pPr>
            <w:r>
              <w:rPr>
                <w:b/>
                <w:sz w:val="24"/>
              </w:rPr>
              <w:t>√</w:t>
            </w:r>
          </w:p>
        </w:tc>
        <w:tc>
          <w:tcPr>
            <w:tcW w:w="809" w:type="dxa"/>
          </w:tcPr>
          <w:p w14:paraId="5B273488" w14:textId="77777777" w:rsidR="00C62228" w:rsidRDefault="00C62228">
            <w:pPr>
              <w:pStyle w:val="TableParagraph"/>
            </w:pPr>
          </w:p>
        </w:tc>
        <w:tc>
          <w:tcPr>
            <w:tcW w:w="811" w:type="dxa"/>
          </w:tcPr>
          <w:p w14:paraId="0A173833" w14:textId="77777777" w:rsidR="00C62228" w:rsidRDefault="00E6392B">
            <w:pPr>
              <w:pStyle w:val="TableParagraph"/>
              <w:spacing w:line="273" w:lineRule="exact"/>
              <w:ind w:left="107"/>
              <w:rPr>
                <w:b/>
                <w:sz w:val="24"/>
              </w:rPr>
            </w:pPr>
            <w:r>
              <w:rPr>
                <w:b/>
                <w:sz w:val="24"/>
              </w:rPr>
              <w:t>√</w:t>
            </w:r>
          </w:p>
        </w:tc>
        <w:tc>
          <w:tcPr>
            <w:tcW w:w="809" w:type="dxa"/>
          </w:tcPr>
          <w:p w14:paraId="37D3BA7E" w14:textId="77777777" w:rsidR="00C62228" w:rsidRDefault="00E6392B">
            <w:pPr>
              <w:pStyle w:val="TableParagraph"/>
              <w:spacing w:line="273" w:lineRule="exact"/>
              <w:ind w:left="107"/>
              <w:rPr>
                <w:b/>
                <w:sz w:val="24"/>
              </w:rPr>
            </w:pPr>
            <w:r>
              <w:rPr>
                <w:b/>
                <w:sz w:val="24"/>
              </w:rPr>
              <w:t>√</w:t>
            </w:r>
          </w:p>
        </w:tc>
        <w:tc>
          <w:tcPr>
            <w:tcW w:w="812" w:type="dxa"/>
          </w:tcPr>
          <w:p w14:paraId="50A655EE" w14:textId="77777777" w:rsidR="00C62228" w:rsidRDefault="00C62228">
            <w:pPr>
              <w:pStyle w:val="TableParagraph"/>
            </w:pPr>
          </w:p>
        </w:tc>
        <w:tc>
          <w:tcPr>
            <w:tcW w:w="720" w:type="dxa"/>
          </w:tcPr>
          <w:p w14:paraId="183B635B" w14:textId="77777777" w:rsidR="00C62228" w:rsidRDefault="00C62228">
            <w:pPr>
              <w:pStyle w:val="TableParagraph"/>
            </w:pPr>
          </w:p>
        </w:tc>
        <w:tc>
          <w:tcPr>
            <w:tcW w:w="809" w:type="dxa"/>
          </w:tcPr>
          <w:p w14:paraId="395F5002" w14:textId="77777777" w:rsidR="00C62228" w:rsidRDefault="00E6392B">
            <w:pPr>
              <w:pStyle w:val="TableParagraph"/>
              <w:spacing w:line="273" w:lineRule="exact"/>
              <w:ind w:left="107"/>
              <w:rPr>
                <w:b/>
                <w:sz w:val="24"/>
              </w:rPr>
            </w:pPr>
            <w:r>
              <w:rPr>
                <w:b/>
                <w:sz w:val="24"/>
              </w:rPr>
              <w:t>√</w:t>
            </w:r>
          </w:p>
        </w:tc>
        <w:tc>
          <w:tcPr>
            <w:tcW w:w="812" w:type="dxa"/>
          </w:tcPr>
          <w:p w14:paraId="188D2E2D" w14:textId="77777777" w:rsidR="00C62228" w:rsidRDefault="00C62228">
            <w:pPr>
              <w:pStyle w:val="TableParagraph"/>
            </w:pPr>
          </w:p>
        </w:tc>
        <w:tc>
          <w:tcPr>
            <w:tcW w:w="809" w:type="dxa"/>
          </w:tcPr>
          <w:p w14:paraId="7B3138D4" w14:textId="77777777" w:rsidR="00C62228" w:rsidRDefault="00C62228">
            <w:pPr>
              <w:pStyle w:val="TableParagraph"/>
            </w:pPr>
          </w:p>
        </w:tc>
      </w:tr>
      <w:tr w:rsidR="00C62228" w14:paraId="65246E64" w14:textId="77777777">
        <w:trPr>
          <w:trHeight w:val="585"/>
        </w:trPr>
        <w:tc>
          <w:tcPr>
            <w:tcW w:w="2612" w:type="dxa"/>
          </w:tcPr>
          <w:p w14:paraId="77B07DCB" w14:textId="77777777" w:rsidR="00C62228" w:rsidRDefault="00E6392B">
            <w:pPr>
              <w:pStyle w:val="TableParagraph"/>
              <w:spacing w:before="145"/>
              <w:ind w:left="107"/>
              <w:rPr>
                <w:sz w:val="24"/>
              </w:rPr>
            </w:pPr>
            <w:r>
              <w:rPr>
                <w:sz w:val="24"/>
              </w:rPr>
              <w:t>Transportation</w:t>
            </w:r>
          </w:p>
        </w:tc>
        <w:tc>
          <w:tcPr>
            <w:tcW w:w="720" w:type="dxa"/>
          </w:tcPr>
          <w:p w14:paraId="48D6D89F" w14:textId="77777777" w:rsidR="00C62228" w:rsidRDefault="00E6392B">
            <w:pPr>
              <w:pStyle w:val="TableParagraph"/>
              <w:spacing w:line="275" w:lineRule="exact"/>
              <w:ind w:left="107"/>
              <w:rPr>
                <w:b/>
                <w:sz w:val="24"/>
              </w:rPr>
            </w:pPr>
            <w:r>
              <w:rPr>
                <w:b/>
                <w:sz w:val="24"/>
              </w:rPr>
              <w:t>√</w:t>
            </w:r>
          </w:p>
        </w:tc>
        <w:tc>
          <w:tcPr>
            <w:tcW w:w="720" w:type="dxa"/>
          </w:tcPr>
          <w:p w14:paraId="7541199C" w14:textId="77777777" w:rsidR="00C62228" w:rsidRDefault="00E6392B">
            <w:pPr>
              <w:pStyle w:val="TableParagraph"/>
              <w:spacing w:line="275" w:lineRule="exact"/>
              <w:ind w:left="107"/>
              <w:rPr>
                <w:b/>
                <w:sz w:val="24"/>
              </w:rPr>
            </w:pPr>
            <w:r>
              <w:rPr>
                <w:b/>
                <w:sz w:val="24"/>
              </w:rPr>
              <w:t>√</w:t>
            </w:r>
          </w:p>
        </w:tc>
        <w:tc>
          <w:tcPr>
            <w:tcW w:w="809" w:type="dxa"/>
          </w:tcPr>
          <w:p w14:paraId="5D806B4F" w14:textId="77777777" w:rsidR="00C62228" w:rsidRDefault="00E6392B">
            <w:pPr>
              <w:pStyle w:val="TableParagraph"/>
              <w:spacing w:line="275" w:lineRule="exact"/>
              <w:ind w:left="107"/>
              <w:rPr>
                <w:b/>
                <w:sz w:val="24"/>
              </w:rPr>
            </w:pPr>
            <w:r>
              <w:rPr>
                <w:b/>
                <w:sz w:val="24"/>
              </w:rPr>
              <w:t>√</w:t>
            </w:r>
          </w:p>
        </w:tc>
        <w:tc>
          <w:tcPr>
            <w:tcW w:w="811" w:type="dxa"/>
          </w:tcPr>
          <w:p w14:paraId="22A1966F" w14:textId="77777777" w:rsidR="00C62228" w:rsidRDefault="00E6392B">
            <w:pPr>
              <w:pStyle w:val="TableParagraph"/>
              <w:spacing w:line="275" w:lineRule="exact"/>
              <w:ind w:left="107"/>
              <w:rPr>
                <w:b/>
                <w:sz w:val="24"/>
              </w:rPr>
            </w:pPr>
            <w:r>
              <w:rPr>
                <w:b/>
                <w:sz w:val="24"/>
              </w:rPr>
              <w:t>√</w:t>
            </w:r>
          </w:p>
        </w:tc>
        <w:tc>
          <w:tcPr>
            <w:tcW w:w="809" w:type="dxa"/>
          </w:tcPr>
          <w:p w14:paraId="2C14E6E9" w14:textId="77777777" w:rsidR="00C62228" w:rsidRDefault="00E6392B">
            <w:pPr>
              <w:pStyle w:val="TableParagraph"/>
              <w:spacing w:line="275" w:lineRule="exact"/>
              <w:ind w:left="107"/>
              <w:rPr>
                <w:b/>
                <w:sz w:val="24"/>
              </w:rPr>
            </w:pPr>
            <w:r>
              <w:rPr>
                <w:b/>
                <w:sz w:val="24"/>
              </w:rPr>
              <w:t>√</w:t>
            </w:r>
          </w:p>
        </w:tc>
        <w:tc>
          <w:tcPr>
            <w:tcW w:w="812" w:type="dxa"/>
          </w:tcPr>
          <w:p w14:paraId="38EB302B" w14:textId="77777777" w:rsidR="00C62228" w:rsidRDefault="00C62228">
            <w:pPr>
              <w:pStyle w:val="TableParagraph"/>
            </w:pPr>
          </w:p>
        </w:tc>
        <w:tc>
          <w:tcPr>
            <w:tcW w:w="720" w:type="dxa"/>
          </w:tcPr>
          <w:p w14:paraId="31A3ABF3" w14:textId="77777777" w:rsidR="00C62228" w:rsidRDefault="00C62228">
            <w:pPr>
              <w:pStyle w:val="TableParagraph"/>
            </w:pPr>
          </w:p>
        </w:tc>
        <w:tc>
          <w:tcPr>
            <w:tcW w:w="809" w:type="dxa"/>
          </w:tcPr>
          <w:p w14:paraId="6F086A4F" w14:textId="77777777" w:rsidR="00C62228" w:rsidRDefault="00C62228">
            <w:pPr>
              <w:pStyle w:val="TableParagraph"/>
            </w:pPr>
          </w:p>
        </w:tc>
        <w:tc>
          <w:tcPr>
            <w:tcW w:w="812" w:type="dxa"/>
          </w:tcPr>
          <w:p w14:paraId="30E33B28" w14:textId="77777777" w:rsidR="00C62228" w:rsidRDefault="00C62228">
            <w:pPr>
              <w:pStyle w:val="TableParagraph"/>
            </w:pPr>
          </w:p>
        </w:tc>
        <w:tc>
          <w:tcPr>
            <w:tcW w:w="809" w:type="dxa"/>
          </w:tcPr>
          <w:p w14:paraId="18613B16" w14:textId="77777777" w:rsidR="00C62228" w:rsidRDefault="00C62228">
            <w:pPr>
              <w:pStyle w:val="TableParagraph"/>
            </w:pPr>
          </w:p>
        </w:tc>
      </w:tr>
    </w:tbl>
    <w:p w14:paraId="41ABE365" w14:textId="77777777" w:rsidR="00C62228" w:rsidRDefault="00C62228">
      <w:pPr>
        <w:pStyle w:val="BodyText"/>
        <w:rPr>
          <w:b/>
          <w:sz w:val="26"/>
        </w:rPr>
      </w:pPr>
    </w:p>
    <w:p w14:paraId="7A3F7733" w14:textId="5462A912" w:rsidR="00C62228" w:rsidRDefault="00E6392B">
      <w:pPr>
        <w:spacing w:before="175"/>
        <w:ind w:left="1100"/>
        <w:rPr>
          <w:b/>
          <w:sz w:val="24"/>
        </w:rPr>
      </w:pPr>
      <w:r>
        <w:rPr>
          <w:b/>
          <w:sz w:val="24"/>
        </w:rPr>
        <w:t>Name of Relevant Statutory /</w:t>
      </w:r>
      <w:r w:rsidR="00440A3D">
        <w:rPr>
          <w:b/>
          <w:sz w:val="24"/>
        </w:rPr>
        <w:t>Accrediting</w:t>
      </w:r>
      <w:r>
        <w:rPr>
          <w:b/>
          <w:sz w:val="24"/>
        </w:rPr>
        <w:t xml:space="preserve"> Body/Bodies other than UGC, if any:</w:t>
      </w:r>
    </w:p>
    <w:p w14:paraId="6FCCD3BD" w14:textId="6B2E715C" w:rsidR="00C62228" w:rsidRDefault="00E6392B">
      <w:pPr>
        <w:pStyle w:val="BodyText"/>
        <w:spacing w:before="195" w:line="276" w:lineRule="auto"/>
        <w:ind w:left="1100"/>
      </w:pPr>
      <w:r>
        <w:t xml:space="preserve">As per AICTE norms. In </w:t>
      </w:r>
      <w:r w:rsidR="00440A3D">
        <w:t>addition,</w:t>
      </w:r>
      <w:r>
        <w:t xml:space="preserve"> we are also accredited by ACBSP and received candidacy status from IACBE. We are in a process to get accredited by NBA</w:t>
      </w:r>
    </w:p>
    <w:p w14:paraId="1FE3EF60" w14:textId="77777777" w:rsidR="00C62228" w:rsidRDefault="00C62228">
      <w:pPr>
        <w:spacing w:line="276" w:lineRule="auto"/>
        <w:sectPr w:rsidR="00C62228">
          <w:headerReference w:type="default" r:id="rId724"/>
          <w:footerReference w:type="default" r:id="rId725"/>
          <w:pgSz w:w="11900" w:h="16840"/>
          <w:pgMar w:top="620" w:right="0" w:bottom="1620" w:left="160" w:header="0" w:footer="1438" w:gutter="0"/>
          <w:pgNumType w:start="278"/>
          <w:cols w:space="720"/>
        </w:sectPr>
      </w:pPr>
    </w:p>
    <w:p w14:paraId="0662F724" w14:textId="77777777" w:rsidR="00C62228" w:rsidRDefault="00E6392B">
      <w:pPr>
        <w:pStyle w:val="Heading3"/>
        <w:spacing w:before="72"/>
        <w:ind w:left="0" w:right="644"/>
        <w:jc w:val="right"/>
      </w:pPr>
      <w:r>
        <w:lastRenderedPageBreak/>
        <w:t>Appendix b.17</w:t>
      </w:r>
    </w:p>
    <w:p w14:paraId="1DAFDB93" w14:textId="77777777" w:rsidR="00C62228" w:rsidRDefault="00C62228">
      <w:pPr>
        <w:pStyle w:val="BodyText"/>
        <w:rPr>
          <w:b/>
          <w:sz w:val="20"/>
        </w:rPr>
      </w:pPr>
    </w:p>
    <w:p w14:paraId="7E87526B" w14:textId="77777777" w:rsidR="00C62228" w:rsidRDefault="00C62228">
      <w:pPr>
        <w:pStyle w:val="BodyText"/>
        <w:spacing w:before="11"/>
        <w:rPr>
          <w:b/>
          <w:sz w:val="19"/>
        </w:rPr>
      </w:pPr>
    </w:p>
    <w:p w14:paraId="2871BFAB" w14:textId="77777777" w:rsidR="00C62228" w:rsidRDefault="00E6392B">
      <w:pPr>
        <w:tabs>
          <w:tab w:val="left" w:pos="3260"/>
        </w:tabs>
        <w:spacing w:before="90" w:line="362" w:lineRule="auto"/>
        <w:ind w:left="1100" w:right="2328"/>
        <w:rPr>
          <w:b/>
          <w:sz w:val="24"/>
        </w:rPr>
      </w:pPr>
      <w:r>
        <w:rPr>
          <w:b/>
          <w:sz w:val="24"/>
        </w:rPr>
        <w:t>Institution: Amity Institute of Competitive Intelligence &amp; Strategic Management Programme</w:t>
      </w:r>
      <w:r>
        <w:rPr>
          <w:b/>
          <w:spacing w:val="-3"/>
          <w:sz w:val="24"/>
        </w:rPr>
        <w:t xml:space="preserve"> </w:t>
      </w:r>
      <w:r>
        <w:rPr>
          <w:b/>
          <w:sz w:val="24"/>
        </w:rPr>
        <w:t>Title:</w:t>
      </w:r>
      <w:r>
        <w:rPr>
          <w:b/>
          <w:sz w:val="24"/>
        </w:rPr>
        <w:tab/>
        <w:t>MBA (Business Analytics)</w:t>
      </w:r>
    </w:p>
    <w:p w14:paraId="2ED2D312" w14:textId="77777777" w:rsidR="00C62228" w:rsidRDefault="00E6392B">
      <w:pPr>
        <w:spacing w:line="271" w:lineRule="exact"/>
        <w:ind w:left="1100"/>
        <w:rPr>
          <w:b/>
          <w:sz w:val="24"/>
        </w:rPr>
      </w:pPr>
      <w:r>
        <w:rPr>
          <w:b/>
          <w:sz w:val="24"/>
        </w:rPr>
        <w:t>Level –: PG</w:t>
      </w:r>
    </w:p>
    <w:p w14:paraId="68F82C1C" w14:textId="77777777" w:rsidR="00C62228" w:rsidRDefault="00E6392B">
      <w:pPr>
        <w:tabs>
          <w:tab w:val="left" w:pos="7581"/>
        </w:tabs>
        <w:spacing w:before="139"/>
        <w:ind w:left="1100"/>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No. of Semesters:</w:t>
      </w:r>
      <w:r>
        <w:rPr>
          <w:b/>
          <w:spacing w:val="-1"/>
          <w:sz w:val="24"/>
        </w:rPr>
        <w:t xml:space="preserve"> </w:t>
      </w:r>
      <w:r>
        <w:rPr>
          <w:b/>
          <w:sz w:val="24"/>
        </w:rPr>
        <w:t>4</w:t>
      </w:r>
    </w:p>
    <w:p w14:paraId="13C10E75" w14:textId="77777777" w:rsidR="00C62228" w:rsidRDefault="00C62228">
      <w:pPr>
        <w:pStyle w:val="BodyText"/>
        <w:rPr>
          <w:b/>
          <w:sz w:val="26"/>
        </w:rPr>
      </w:pPr>
    </w:p>
    <w:p w14:paraId="705461A3" w14:textId="77777777" w:rsidR="00C62228" w:rsidRDefault="00C62228">
      <w:pPr>
        <w:pStyle w:val="BodyText"/>
        <w:spacing w:before="5"/>
        <w:rPr>
          <w:b/>
          <w:sz w:val="27"/>
        </w:rPr>
      </w:pPr>
    </w:p>
    <w:p w14:paraId="7032A0D3" w14:textId="77777777" w:rsidR="00C62228" w:rsidRDefault="00E6392B">
      <w:pPr>
        <w:ind w:left="1100"/>
        <w:rPr>
          <w:b/>
          <w:sz w:val="24"/>
        </w:rPr>
      </w:pPr>
      <w:r>
        <w:rPr>
          <w:b/>
          <w:sz w:val="24"/>
        </w:rPr>
        <w:t>Programme Mission</w:t>
      </w:r>
    </w:p>
    <w:p w14:paraId="6150AD2B" w14:textId="77777777" w:rsidR="00C62228" w:rsidRDefault="00C62228">
      <w:pPr>
        <w:pStyle w:val="BodyText"/>
        <w:spacing w:before="5"/>
        <w:rPr>
          <w:b/>
          <w:sz w:val="20"/>
        </w:rPr>
      </w:pPr>
    </w:p>
    <w:p w14:paraId="6F1047D3" w14:textId="77777777" w:rsidR="00C62228" w:rsidRDefault="00E6392B">
      <w:pPr>
        <w:pStyle w:val="BodyText"/>
        <w:spacing w:line="276" w:lineRule="auto"/>
        <w:ind w:left="1100" w:right="643"/>
        <w:jc w:val="both"/>
      </w:pPr>
      <w:r>
        <w:rPr>
          <w:color w:val="202020"/>
        </w:rPr>
        <w:t xml:space="preserve">To develop all round personality of students by making them not just excellent professionals but also good individuals with understanding of Business Analytics and Quantitative Modeling. This programme also helps to communicate and effectively present the findings </w:t>
      </w:r>
      <w:r>
        <w:t>using data visualization techniques</w:t>
      </w:r>
      <w:proofErr w:type="gramStart"/>
      <w:r>
        <w:t>.</w:t>
      </w:r>
      <w:r>
        <w:rPr>
          <w:spacing w:val="-1"/>
        </w:rPr>
        <w:t xml:space="preserve"> </w:t>
      </w:r>
      <w:r>
        <w:t>.</w:t>
      </w:r>
      <w:proofErr w:type="gramEnd"/>
    </w:p>
    <w:p w14:paraId="5EA0577F" w14:textId="77777777" w:rsidR="00C62228" w:rsidRDefault="00E6392B">
      <w:pPr>
        <w:pStyle w:val="Heading3"/>
        <w:spacing w:before="207"/>
      </w:pPr>
      <w:r>
        <w:t>Programme Description</w:t>
      </w:r>
    </w:p>
    <w:p w14:paraId="48498811" w14:textId="77777777" w:rsidR="00C62228" w:rsidRDefault="00C62228">
      <w:pPr>
        <w:pStyle w:val="BodyText"/>
        <w:spacing w:before="5"/>
        <w:rPr>
          <w:b/>
          <w:sz w:val="20"/>
        </w:rPr>
      </w:pPr>
    </w:p>
    <w:p w14:paraId="47F5C15A" w14:textId="2BB69F9A" w:rsidR="00C62228" w:rsidRDefault="00E6392B">
      <w:pPr>
        <w:pStyle w:val="BodyText"/>
        <w:spacing w:before="1" w:line="276" w:lineRule="auto"/>
        <w:ind w:left="1100" w:right="647"/>
        <w:jc w:val="both"/>
      </w:pPr>
      <w:r>
        <w:t xml:space="preserve">MBA in Business Analytics is a </w:t>
      </w:r>
      <w:r w:rsidR="00440A3D">
        <w:t>2-year</w:t>
      </w:r>
      <w:r>
        <w:t xml:space="preserve"> full time Programme (4 semesters structured at preparing students for entry / mid-level managerial positions in the field of Business Analytics). The Programme consists of a foundation phase with compulsory core courses and then progresses to the higher levels of specialization in Business Analytics. The second year is designed to enable students to connect theory to practice and use data science in Marketing, Finance, and</w:t>
      </w:r>
      <w:r>
        <w:rPr>
          <w:spacing w:val="-3"/>
        </w:rPr>
        <w:t xml:space="preserve"> </w:t>
      </w:r>
      <w:r>
        <w:t>Operations.</w:t>
      </w:r>
    </w:p>
    <w:p w14:paraId="3A0776FB" w14:textId="2AFA85B7" w:rsidR="00C62228" w:rsidRDefault="00E6392B">
      <w:pPr>
        <w:pStyle w:val="BodyText"/>
        <w:spacing w:before="201" w:line="276" w:lineRule="auto"/>
        <w:ind w:left="1100" w:right="647"/>
        <w:jc w:val="both"/>
      </w:pPr>
      <w:r>
        <w:t xml:space="preserve">Data visualization course will be delivered using Tableau/ Qlik </w:t>
      </w:r>
      <w:r w:rsidR="00440A3D">
        <w:t>software’s</w:t>
      </w:r>
      <w:r>
        <w:t xml:space="preserve">, whereas the </w:t>
      </w:r>
      <w:r w:rsidR="00440A3D">
        <w:t>software</w:t>
      </w:r>
      <w:r>
        <w:t xml:space="preserve"> used in Financial Econometrics course will be R/ </w:t>
      </w:r>
      <w:r w:rsidR="00440A3D">
        <w:t>EViews</w:t>
      </w:r>
      <w:r>
        <w:t xml:space="preserve">, for Predictive Analytics through Excel/R </w:t>
      </w:r>
      <w:r w:rsidR="00440A3D">
        <w:t>software’s</w:t>
      </w:r>
      <w:r>
        <w:t xml:space="preserve"> and Supply Chain Analytics through TORA/QM /R </w:t>
      </w:r>
      <w:r w:rsidR="00440A3D">
        <w:t>software’s</w:t>
      </w:r>
      <w:r>
        <w:t xml:space="preserve">. Computer Lab is essential for working with real data and </w:t>
      </w:r>
      <w:r w:rsidR="00440A3D">
        <w:t>in-depth</w:t>
      </w:r>
      <w:r>
        <w:t xml:space="preserve"> analysis.</w:t>
      </w:r>
    </w:p>
    <w:p w14:paraId="4B6C5A7E" w14:textId="77777777" w:rsidR="00C62228" w:rsidRDefault="00C62228">
      <w:pPr>
        <w:pStyle w:val="BodyText"/>
        <w:rPr>
          <w:sz w:val="20"/>
        </w:rPr>
      </w:pPr>
    </w:p>
    <w:p w14:paraId="16D86F6A" w14:textId="77777777" w:rsidR="00C62228" w:rsidRDefault="00C62228">
      <w:pPr>
        <w:pStyle w:val="BodyText"/>
        <w:rPr>
          <w:sz w:val="20"/>
        </w:rPr>
      </w:pPr>
    </w:p>
    <w:p w14:paraId="0836EE9B" w14:textId="77777777" w:rsidR="00C62228" w:rsidRDefault="00C62228">
      <w:pPr>
        <w:pStyle w:val="BodyText"/>
        <w:spacing w:before="10" w:after="1"/>
        <w:rPr>
          <w:sz w:val="22"/>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007CD472" w14:textId="77777777">
        <w:trPr>
          <w:trHeight w:val="551"/>
        </w:trPr>
        <w:tc>
          <w:tcPr>
            <w:tcW w:w="770" w:type="dxa"/>
          </w:tcPr>
          <w:p w14:paraId="3E6C7385" w14:textId="77777777" w:rsidR="00C62228" w:rsidRDefault="00E6392B">
            <w:pPr>
              <w:pStyle w:val="TableParagraph"/>
              <w:spacing w:line="273" w:lineRule="exact"/>
              <w:ind w:left="107"/>
              <w:rPr>
                <w:b/>
                <w:sz w:val="24"/>
              </w:rPr>
            </w:pPr>
            <w:proofErr w:type="gramStart"/>
            <w:r>
              <w:rPr>
                <w:b/>
                <w:sz w:val="24"/>
              </w:rPr>
              <w:t>Sl.No</w:t>
            </w:r>
            <w:proofErr w:type="gramEnd"/>
          </w:p>
        </w:tc>
        <w:tc>
          <w:tcPr>
            <w:tcW w:w="4069" w:type="dxa"/>
          </w:tcPr>
          <w:p w14:paraId="61988C88" w14:textId="77777777" w:rsidR="00C62228" w:rsidRDefault="00E6392B">
            <w:pPr>
              <w:pStyle w:val="TableParagraph"/>
              <w:spacing w:line="273" w:lineRule="exact"/>
              <w:ind w:left="108"/>
              <w:rPr>
                <w:b/>
                <w:sz w:val="24"/>
              </w:rPr>
            </w:pPr>
            <w:r>
              <w:rPr>
                <w:b/>
                <w:sz w:val="24"/>
              </w:rPr>
              <w:t>Institution Graduate Attributes</w:t>
            </w:r>
          </w:p>
        </w:tc>
        <w:tc>
          <w:tcPr>
            <w:tcW w:w="2379" w:type="dxa"/>
          </w:tcPr>
          <w:p w14:paraId="345427BB" w14:textId="77777777" w:rsidR="00C62228" w:rsidRDefault="00E6392B">
            <w:pPr>
              <w:pStyle w:val="TableParagraph"/>
              <w:spacing w:line="273" w:lineRule="exact"/>
              <w:ind w:left="108"/>
              <w:rPr>
                <w:b/>
                <w:sz w:val="24"/>
              </w:rPr>
            </w:pPr>
            <w:r>
              <w:rPr>
                <w:b/>
                <w:sz w:val="24"/>
              </w:rPr>
              <w:t>Programme</w:t>
            </w:r>
          </w:p>
          <w:p w14:paraId="1B85011C" w14:textId="77777777" w:rsidR="00C62228" w:rsidRDefault="00E6392B">
            <w:pPr>
              <w:pStyle w:val="TableParagraph"/>
              <w:spacing w:line="259" w:lineRule="exact"/>
              <w:ind w:left="108"/>
              <w:rPr>
                <w:b/>
                <w:sz w:val="24"/>
              </w:rPr>
            </w:pPr>
            <w:r>
              <w:rPr>
                <w:b/>
                <w:sz w:val="24"/>
              </w:rPr>
              <w:t>Graduate Attributes</w:t>
            </w:r>
          </w:p>
        </w:tc>
        <w:tc>
          <w:tcPr>
            <w:tcW w:w="2360" w:type="dxa"/>
          </w:tcPr>
          <w:p w14:paraId="58885049" w14:textId="77777777" w:rsidR="00C62228" w:rsidRDefault="00E6392B">
            <w:pPr>
              <w:pStyle w:val="TableParagraph"/>
              <w:spacing w:line="273" w:lineRule="exact"/>
              <w:ind w:left="108"/>
              <w:rPr>
                <w:b/>
                <w:sz w:val="24"/>
              </w:rPr>
            </w:pPr>
            <w:r>
              <w:rPr>
                <w:b/>
                <w:sz w:val="24"/>
              </w:rPr>
              <w:t>Indicators</w:t>
            </w:r>
          </w:p>
        </w:tc>
      </w:tr>
      <w:tr w:rsidR="00C62228" w14:paraId="686FBE0D" w14:textId="77777777">
        <w:trPr>
          <w:trHeight w:val="1379"/>
        </w:trPr>
        <w:tc>
          <w:tcPr>
            <w:tcW w:w="770" w:type="dxa"/>
          </w:tcPr>
          <w:p w14:paraId="4FEEB74F" w14:textId="77777777" w:rsidR="00C62228" w:rsidRDefault="00E6392B">
            <w:pPr>
              <w:pStyle w:val="TableParagraph"/>
              <w:spacing w:line="268" w:lineRule="exact"/>
              <w:ind w:left="107"/>
              <w:rPr>
                <w:sz w:val="24"/>
              </w:rPr>
            </w:pPr>
            <w:r>
              <w:rPr>
                <w:sz w:val="24"/>
              </w:rPr>
              <w:t>1</w:t>
            </w:r>
          </w:p>
        </w:tc>
        <w:tc>
          <w:tcPr>
            <w:tcW w:w="4069" w:type="dxa"/>
          </w:tcPr>
          <w:p w14:paraId="13FB3DC0" w14:textId="77777777" w:rsidR="00C62228" w:rsidRDefault="00E6392B">
            <w:pPr>
              <w:pStyle w:val="TableParagraph"/>
              <w:spacing w:line="268" w:lineRule="exact"/>
              <w:ind w:left="108"/>
              <w:rPr>
                <w:sz w:val="24"/>
              </w:rPr>
            </w:pPr>
            <w:r>
              <w:rPr>
                <w:sz w:val="24"/>
              </w:rPr>
              <w:t>Knowledge of Business Analytics</w:t>
            </w:r>
          </w:p>
        </w:tc>
        <w:tc>
          <w:tcPr>
            <w:tcW w:w="2379" w:type="dxa"/>
          </w:tcPr>
          <w:p w14:paraId="287CAAD8" w14:textId="77777777" w:rsidR="00C62228" w:rsidRDefault="00E6392B">
            <w:pPr>
              <w:pStyle w:val="TableParagraph"/>
              <w:tabs>
                <w:tab w:val="left" w:pos="1420"/>
                <w:tab w:val="left" w:pos="1816"/>
              </w:tabs>
              <w:ind w:left="108" w:right="98"/>
              <w:rPr>
                <w:sz w:val="24"/>
              </w:rPr>
            </w:pPr>
            <w:r>
              <w:rPr>
                <w:sz w:val="24"/>
              </w:rPr>
              <w:t>Knowledge</w:t>
            </w:r>
            <w:r>
              <w:rPr>
                <w:sz w:val="24"/>
              </w:rPr>
              <w:tab/>
              <w:t>in</w:t>
            </w:r>
            <w:r>
              <w:rPr>
                <w:sz w:val="24"/>
              </w:rPr>
              <w:tab/>
            </w:r>
            <w:r>
              <w:rPr>
                <w:spacing w:val="-5"/>
                <w:sz w:val="24"/>
              </w:rPr>
              <w:t xml:space="preserve">Data </w:t>
            </w:r>
            <w:r>
              <w:rPr>
                <w:sz w:val="24"/>
              </w:rPr>
              <w:t>Analytics</w:t>
            </w:r>
          </w:p>
        </w:tc>
        <w:tc>
          <w:tcPr>
            <w:tcW w:w="2360" w:type="dxa"/>
          </w:tcPr>
          <w:p w14:paraId="51B2EDDE" w14:textId="77777777" w:rsidR="00C62228" w:rsidRDefault="00E6392B">
            <w:pPr>
              <w:pStyle w:val="TableParagraph"/>
              <w:tabs>
                <w:tab w:val="left" w:pos="2051"/>
              </w:tabs>
              <w:ind w:left="108" w:right="96"/>
              <w:jc w:val="both"/>
              <w:rPr>
                <w:sz w:val="24"/>
              </w:rPr>
            </w:pPr>
            <w:r>
              <w:rPr>
                <w:sz w:val="24"/>
              </w:rPr>
              <w:t>Application</w:t>
            </w:r>
            <w:r>
              <w:rPr>
                <w:sz w:val="24"/>
              </w:rPr>
              <w:tab/>
            </w:r>
            <w:r>
              <w:rPr>
                <w:spacing w:val="-9"/>
                <w:sz w:val="24"/>
              </w:rPr>
              <w:t xml:space="preserve">of </w:t>
            </w:r>
            <w:r>
              <w:rPr>
                <w:sz w:val="24"/>
              </w:rPr>
              <w:t>statistical</w:t>
            </w:r>
            <w:r>
              <w:rPr>
                <w:spacing w:val="4"/>
                <w:sz w:val="24"/>
              </w:rPr>
              <w:t xml:space="preserve"> </w:t>
            </w:r>
            <w:r>
              <w:rPr>
                <w:spacing w:val="-3"/>
                <w:sz w:val="24"/>
              </w:rPr>
              <w:t>models</w:t>
            </w:r>
          </w:p>
          <w:p w14:paraId="585C4FD7" w14:textId="52B1DF49" w:rsidR="00C62228" w:rsidRDefault="00E6392B">
            <w:pPr>
              <w:pStyle w:val="TableParagraph"/>
              <w:tabs>
                <w:tab w:val="left" w:pos="1463"/>
              </w:tabs>
              <w:spacing w:line="270" w:lineRule="atLeast"/>
              <w:ind w:left="108" w:right="98"/>
              <w:jc w:val="both"/>
              <w:rPr>
                <w:sz w:val="24"/>
              </w:rPr>
            </w:pPr>
            <w:r>
              <w:rPr>
                <w:sz w:val="24"/>
              </w:rPr>
              <w:t>using</w:t>
            </w:r>
            <w:r>
              <w:rPr>
                <w:sz w:val="24"/>
              </w:rPr>
              <w:tab/>
            </w:r>
            <w:r>
              <w:rPr>
                <w:spacing w:val="-4"/>
                <w:sz w:val="24"/>
              </w:rPr>
              <w:t xml:space="preserve">advance </w:t>
            </w:r>
            <w:r w:rsidR="00440A3D">
              <w:rPr>
                <w:sz w:val="24"/>
              </w:rPr>
              <w:t>software’s</w:t>
            </w:r>
            <w:r>
              <w:rPr>
                <w:sz w:val="24"/>
              </w:rPr>
              <w:t xml:space="preserve"> to </w:t>
            </w:r>
            <w:r>
              <w:rPr>
                <w:spacing w:val="-3"/>
                <w:sz w:val="24"/>
              </w:rPr>
              <w:t xml:space="preserve">solve </w:t>
            </w:r>
            <w:r>
              <w:rPr>
                <w:sz w:val="24"/>
              </w:rPr>
              <w:t>business</w:t>
            </w:r>
            <w:r>
              <w:rPr>
                <w:spacing w:val="-1"/>
                <w:sz w:val="24"/>
              </w:rPr>
              <w:t xml:space="preserve"> </w:t>
            </w:r>
            <w:r>
              <w:rPr>
                <w:sz w:val="24"/>
              </w:rPr>
              <w:t>problems.</w:t>
            </w:r>
          </w:p>
        </w:tc>
      </w:tr>
      <w:tr w:rsidR="00C62228" w14:paraId="1D06D5AC" w14:textId="77777777">
        <w:trPr>
          <w:trHeight w:val="1104"/>
        </w:trPr>
        <w:tc>
          <w:tcPr>
            <w:tcW w:w="770" w:type="dxa"/>
          </w:tcPr>
          <w:p w14:paraId="21DAD57C" w14:textId="77777777" w:rsidR="00C62228" w:rsidRDefault="00E6392B">
            <w:pPr>
              <w:pStyle w:val="TableParagraph"/>
              <w:spacing w:line="267" w:lineRule="exact"/>
              <w:ind w:left="107"/>
              <w:rPr>
                <w:sz w:val="24"/>
              </w:rPr>
            </w:pPr>
            <w:r>
              <w:rPr>
                <w:sz w:val="24"/>
              </w:rPr>
              <w:t>2</w:t>
            </w:r>
          </w:p>
        </w:tc>
        <w:tc>
          <w:tcPr>
            <w:tcW w:w="4069" w:type="dxa"/>
          </w:tcPr>
          <w:p w14:paraId="633CCAF0" w14:textId="77777777" w:rsidR="00C62228" w:rsidRDefault="00E6392B">
            <w:pPr>
              <w:pStyle w:val="TableParagraph"/>
              <w:spacing w:line="267" w:lineRule="exact"/>
              <w:ind w:left="108"/>
              <w:rPr>
                <w:sz w:val="24"/>
              </w:rPr>
            </w:pPr>
            <w:r>
              <w:rPr>
                <w:sz w:val="24"/>
              </w:rPr>
              <w:t>Research Literacy and Learning skills</w:t>
            </w:r>
          </w:p>
        </w:tc>
        <w:tc>
          <w:tcPr>
            <w:tcW w:w="2379" w:type="dxa"/>
          </w:tcPr>
          <w:p w14:paraId="2E4251AC" w14:textId="77777777" w:rsidR="00C62228" w:rsidRDefault="00E6392B">
            <w:pPr>
              <w:pStyle w:val="TableParagraph"/>
              <w:ind w:left="108" w:right="95"/>
              <w:rPr>
                <w:sz w:val="24"/>
              </w:rPr>
            </w:pPr>
            <w:r>
              <w:rPr>
                <w:sz w:val="24"/>
              </w:rPr>
              <w:t>Research Literacy and Learning skills</w:t>
            </w:r>
          </w:p>
        </w:tc>
        <w:tc>
          <w:tcPr>
            <w:tcW w:w="2360" w:type="dxa"/>
          </w:tcPr>
          <w:p w14:paraId="41441052" w14:textId="77777777" w:rsidR="00C62228" w:rsidRDefault="00E6392B">
            <w:pPr>
              <w:pStyle w:val="TableParagraph"/>
              <w:tabs>
                <w:tab w:val="left" w:pos="1115"/>
                <w:tab w:val="left" w:pos="1719"/>
                <w:tab w:val="left" w:pos="1902"/>
              </w:tabs>
              <w:ind w:left="108" w:right="93"/>
              <w:rPr>
                <w:sz w:val="24"/>
              </w:rPr>
            </w:pPr>
            <w:r>
              <w:rPr>
                <w:sz w:val="24"/>
              </w:rPr>
              <w:t>Explain</w:t>
            </w:r>
            <w:r>
              <w:rPr>
                <w:sz w:val="24"/>
              </w:rPr>
              <w:tab/>
              <w:t>and</w:t>
            </w:r>
            <w:r>
              <w:rPr>
                <w:sz w:val="24"/>
              </w:rPr>
              <w:tab/>
            </w:r>
            <w:r>
              <w:rPr>
                <w:spacing w:val="-4"/>
                <w:sz w:val="24"/>
              </w:rPr>
              <w:t xml:space="preserve">apply </w:t>
            </w:r>
            <w:r>
              <w:rPr>
                <w:sz w:val="24"/>
              </w:rPr>
              <w:t>Quantitative</w:t>
            </w:r>
            <w:r>
              <w:rPr>
                <w:sz w:val="24"/>
              </w:rPr>
              <w:tab/>
            </w:r>
            <w:r>
              <w:rPr>
                <w:sz w:val="24"/>
              </w:rPr>
              <w:tab/>
            </w:r>
            <w:r>
              <w:rPr>
                <w:spacing w:val="-5"/>
                <w:sz w:val="24"/>
              </w:rPr>
              <w:t>and</w:t>
            </w:r>
          </w:p>
          <w:p w14:paraId="6B32F5A6" w14:textId="77777777" w:rsidR="00C62228" w:rsidRDefault="00E6392B">
            <w:pPr>
              <w:pStyle w:val="TableParagraph"/>
              <w:tabs>
                <w:tab w:val="left" w:pos="1451"/>
              </w:tabs>
              <w:spacing w:line="270" w:lineRule="atLeast"/>
              <w:ind w:left="108" w:right="99"/>
              <w:rPr>
                <w:sz w:val="24"/>
              </w:rPr>
            </w:pPr>
            <w:r>
              <w:rPr>
                <w:sz w:val="24"/>
              </w:rPr>
              <w:t>Qualitative</w:t>
            </w:r>
            <w:r>
              <w:rPr>
                <w:sz w:val="24"/>
              </w:rPr>
              <w:tab/>
            </w:r>
            <w:r>
              <w:rPr>
                <w:spacing w:val="-3"/>
                <w:sz w:val="24"/>
              </w:rPr>
              <w:t xml:space="preserve">research </w:t>
            </w:r>
            <w:r>
              <w:rPr>
                <w:sz w:val="24"/>
              </w:rPr>
              <w:t>techniques</w:t>
            </w:r>
          </w:p>
        </w:tc>
      </w:tr>
      <w:tr w:rsidR="00C62228" w14:paraId="1920C256" w14:textId="77777777">
        <w:trPr>
          <w:trHeight w:val="1379"/>
        </w:trPr>
        <w:tc>
          <w:tcPr>
            <w:tcW w:w="770" w:type="dxa"/>
          </w:tcPr>
          <w:p w14:paraId="2A3FDE69" w14:textId="77777777" w:rsidR="00C62228" w:rsidRDefault="00E6392B">
            <w:pPr>
              <w:pStyle w:val="TableParagraph"/>
              <w:spacing w:line="268" w:lineRule="exact"/>
              <w:ind w:left="107"/>
              <w:rPr>
                <w:sz w:val="24"/>
              </w:rPr>
            </w:pPr>
            <w:r>
              <w:rPr>
                <w:sz w:val="24"/>
              </w:rPr>
              <w:t>3</w:t>
            </w:r>
          </w:p>
        </w:tc>
        <w:tc>
          <w:tcPr>
            <w:tcW w:w="4069" w:type="dxa"/>
          </w:tcPr>
          <w:p w14:paraId="6F441B16" w14:textId="77777777" w:rsidR="00C62228" w:rsidRDefault="00E6392B">
            <w:pPr>
              <w:pStyle w:val="TableParagraph"/>
              <w:ind w:left="108"/>
              <w:rPr>
                <w:sz w:val="24"/>
              </w:rPr>
            </w:pPr>
            <w:r>
              <w:rPr>
                <w:sz w:val="24"/>
              </w:rPr>
              <w:t>Leverage Information Technology for Business Decision Making</w:t>
            </w:r>
          </w:p>
        </w:tc>
        <w:tc>
          <w:tcPr>
            <w:tcW w:w="2379" w:type="dxa"/>
          </w:tcPr>
          <w:p w14:paraId="22D01CFF" w14:textId="77777777" w:rsidR="00C62228" w:rsidRDefault="00E6392B">
            <w:pPr>
              <w:pStyle w:val="TableParagraph"/>
              <w:tabs>
                <w:tab w:val="left" w:pos="1988"/>
              </w:tabs>
              <w:ind w:left="108" w:right="97"/>
              <w:jc w:val="both"/>
              <w:rPr>
                <w:sz w:val="24"/>
              </w:rPr>
            </w:pPr>
            <w:r>
              <w:rPr>
                <w:sz w:val="24"/>
              </w:rPr>
              <w:t xml:space="preserve">Leverage </w:t>
            </w:r>
            <w:r>
              <w:rPr>
                <w:spacing w:val="-3"/>
                <w:sz w:val="24"/>
              </w:rPr>
              <w:t xml:space="preserve">Information </w:t>
            </w:r>
            <w:r>
              <w:rPr>
                <w:sz w:val="24"/>
              </w:rPr>
              <w:t>Technology</w:t>
            </w:r>
            <w:r>
              <w:rPr>
                <w:sz w:val="24"/>
              </w:rPr>
              <w:tab/>
            </w:r>
            <w:r>
              <w:rPr>
                <w:spacing w:val="-6"/>
                <w:sz w:val="24"/>
              </w:rPr>
              <w:t xml:space="preserve">for </w:t>
            </w:r>
            <w:r>
              <w:rPr>
                <w:sz w:val="24"/>
              </w:rPr>
              <w:t xml:space="preserve">Business </w:t>
            </w:r>
            <w:r>
              <w:rPr>
                <w:spacing w:val="-3"/>
                <w:sz w:val="24"/>
              </w:rPr>
              <w:t xml:space="preserve">Decision </w:t>
            </w:r>
            <w:r>
              <w:rPr>
                <w:sz w:val="24"/>
              </w:rPr>
              <w:t>Making</w:t>
            </w:r>
          </w:p>
        </w:tc>
        <w:tc>
          <w:tcPr>
            <w:tcW w:w="2360" w:type="dxa"/>
          </w:tcPr>
          <w:p w14:paraId="24F51BCF" w14:textId="082C3E3A" w:rsidR="00C62228" w:rsidRDefault="00E6392B">
            <w:pPr>
              <w:pStyle w:val="TableParagraph"/>
              <w:ind w:left="108" w:right="98"/>
              <w:jc w:val="both"/>
              <w:rPr>
                <w:sz w:val="24"/>
              </w:rPr>
            </w:pPr>
            <w:r>
              <w:rPr>
                <w:sz w:val="24"/>
              </w:rPr>
              <w:t xml:space="preserve">Use </w:t>
            </w:r>
            <w:r w:rsidR="00440A3D">
              <w:rPr>
                <w:sz w:val="24"/>
              </w:rPr>
              <w:t>software’s</w:t>
            </w:r>
            <w:r>
              <w:rPr>
                <w:sz w:val="24"/>
              </w:rPr>
              <w:t xml:space="preserve"> such as Advance excel, Qlick, and R for analyzing data for decision</w:t>
            </w:r>
          </w:p>
          <w:p w14:paraId="6A389E60" w14:textId="77777777" w:rsidR="00C62228" w:rsidRDefault="00E6392B">
            <w:pPr>
              <w:pStyle w:val="TableParagraph"/>
              <w:spacing w:line="264" w:lineRule="exact"/>
              <w:ind w:left="108"/>
              <w:jc w:val="both"/>
              <w:rPr>
                <w:sz w:val="24"/>
              </w:rPr>
            </w:pPr>
            <w:r>
              <w:rPr>
                <w:sz w:val="24"/>
              </w:rPr>
              <w:t>making process.</w:t>
            </w:r>
          </w:p>
        </w:tc>
      </w:tr>
      <w:tr w:rsidR="00C62228" w14:paraId="2BE9AE44" w14:textId="77777777">
        <w:trPr>
          <w:trHeight w:val="551"/>
        </w:trPr>
        <w:tc>
          <w:tcPr>
            <w:tcW w:w="770" w:type="dxa"/>
          </w:tcPr>
          <w:p w14:paraId="18CC2194" w14:textId="77777777" w:rsidR="00C62228" w:rsidRDefault="00E6392B">
            <w:pPr>
              <w:pStyle w:val="TableParagraph"/>
              <w:spacing w:line="268" w:lineRule="exact"/>
              <w:ind w:left="107"/>
              <w:rPr>
                <w:sz w:val="24"/>
              </w:rPr>
            </w:pPr>
            <w:r>
              <w:rPr>
                <w:sz w:val="24"/>
              </w:rPr>
              <w:t>4</w:t>
            </w:r>
          </w:p>
        </w:tc>
        <w:tc>
          <w:tcPr>
            <w:tcW w:w="4069" w:type="dxa"/>
          </w:tcPr>
          <w:p w14:paraId="6A30F76A" w14:textId="77777777" w:rsidR="00C62228" w:rsidRDefault="00E6392B">
            <w:pPr>
              <w:pStyle w:val="TableParagraph"/>
              <w:spacing w:line="268" w:lineRule="exact"/>
              <w:ind w:left="108"/>
              <w:rPr>
                <w:sz w:val="24"/>
              </w:rPr>
            </w:pPr>
            <w:r>
              <w:rPr>
                <w:sz w:val="24"/>
              </w:rPr>
              <w:t>Problem Solving using analytical tools</w:t>
            </w:r>
          </w:p>
          <w:p w14:paraId="739096BD" w14:textId="77777777" w:rsidR="00C62228" w:rsidRDefault="00E6392B">
            <w:pPr>
              <w:pStyle w:val="TableParagraph"/>
              <w:spacing w:line="264" w:lineRule="exact"/>
              <w:ind w:left="108"/>
              <w:rPr>
                <w:sz w:val="24"/>
              </w:rPr>
            </w:pPr>
            <w:r>
              <w:rPr>
                <w:sz w:val="24"/>
              </w:rPr>
              <w:t>and techniques</w:t>
            </w:r>
          </w:p>
        </w:tc>
        <w:tc>
          <w:tcPr>
            <w:tcW w:w="2379" w:type="dxa"/>
          </w:tcPr>
          <w:p w14:paraId="0CF3CCD2" w14:textId="77777777" w:rsidR="00C62228" w:rsidRDefault="00E6392B">
            <w:pPr>
              <w:pStyle w:val="TableParagraph"/>
              <w:tabs>
                <w:tab w:val="left" w:pos="1523"/>
              </w:tabs>
              <w:spacing w:line="268" w:lineRule="exact"/>
              <w:ind w:left="108"/>
              <w:rPr>
                <w:sz w:val="24"/>
              </w:rPr>
            </w:pPr>
            <w:r>
              <w:rPr>
                <w:sz w:val="24"/>
              </w:rPr>
              <w:t>Problem</w:t>
            </w:r>
            <w:r>
              <w:rPr>
                <w:sz w:val="24"/>
              </w:rPr>
              <w:tab/>
              <w:t>Solving</w:t>
            </w:r>
          </w:p>
          <w:p w14:paraId="00054705" w14:textId="74E5D2AB" w:rsidR="00C62228" w:rsidRDefault="00440A3D">
            <w:pPr>
              <w:pStyle w:val="TableParagraph"/>
              <w:spacing w:line="264" w:lineRule="exact"/>
              <w:ind w:left="108"/>
              <w:rPr>
                <w:sz w:val="24"/>
              </w:rPr>
            </w:pPr>
            <w:r>
              <w:rPr>
                <w:sz w:val="24"/>
              </w:rPr>
              <w:t>using analytical</w:t>
            </w:r>
            <w:r w:rsidR="00E6392B">
              <w:rPr>
                <w:spacing w:val="57"/>
                <w:sz w:val="24"/>
              </w:rPr>
              <w:t xml:space="preserve"> </w:t>
            </w:r>
            <w:r w:rsidR="00E6392B">
              <w:rPr>
                <w:sz w:val="24"/>
              </w:rPr>
              <w:t>tools</w:t>
            </w:r>
          </w:p>
        </w:tc>
        <w:tc>
          <w:tcPr>
            <w:tcW w:w="2360" w:type="dxa"/>
          </w:tcPr>
          <w:p w14:paraId="65823D2B" w14:textId="77777777" w:rsidR="00C62228" w:rsidRDefault="00E6392B">
            <w:pPr>
              <w:pStyle w:val="TableParagraph"/>
              <w:tabs>
                <w:tab w:val="left" w:pos="1278"/>
                <w:tab w:val="left" w:pos="2024"/>
              </w:tabs>
              <w:spacing w:line="268" w:lineRule="exact"/>
              <w:ind w:left="108"/>
              <w:rPr>
                <w:sz w:val="24"/>
              </w:rPr>
            </w:pPr>
            <w:r>
              <w:rPr>
                <w:sz w:val="24"/>
              </w:rPr>
              <w:t>problem</w:t>
            </w:r>
            <w:r>
              <w:rPr>
                <w:sz w:val="24"/>
              </w:rPr>
              <w:tab/>
              <w:t>into</w:t>
            </w:r>
            <w:r>
              <w:rPr>
                <w:sz w:val="24"/>
              </w:rPr>
              <w:tab/>
              <w:t>an</w:t>
            </w:r>
          </w:p>
          <w:p w14:paraId="507176DC" w14:textId="77777777" w:rsidR="00C62228" w:rsidRDefault="00E6392B">
            <w:pPr>
              <w:pStyle w:val="TableParagraph"/>
              <w:tabs>
                <w:tab w:val="left" w:pos="1902"/>
              </w:tabs>
              <w:spacing w:line="264" w:lineRule="exact"/>
              <w:ind w:left="108"/>
              <w:rPr>
                <w:sz w:val="24"/>
              </w:rPr>
            </w:pPr>
            <w:r>
              <w:rPr>
                <w:sz w:val="24"/>
              </w:rPr>
              <w:t>opportunity</w:t>
            </w:r>
            <w:r>
              <w:rPr>
                <w:sz w:val="24"/>
              </w:rPr>
              <w:tab/>
              <w:t>and</w:t>
            </w:r>
          </w:p>
        </w:tc>
      </w:tr>
    </w:tbl>
    <w:p w14:paraId="3ECF2019" w14:textId="77777777" w:rsidR="00C62228" w:rsidRDefault="00C62228">
      <w:pPr>
        <w:spacing w:line="264" w:lineRule="exact"/>
        <w:rPr>
          <w:sz w:val="24"/>
        </w:rPr>
        <w:sectPr w:rsidR="00C62228">
          <w:headerReference w:type="default" r:id="rId726"/>
          <w:footerReference w:type="default" r:id="rId727"/>
          <w:pgSz w:w="11900" w:h="16840"/>
          <w:pgMar w:top="540" w:right="0" w:bottom="1620" w:left="160" w:header="0" w:footer="1438" w:gutter="0"/>
          <w:pgNumType w:start="279"/>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C62228" w14:paraId="5411BB3C" w14:textId="77777777">
        <w:trPr>
          <w:trHeight w:val="551"/>
        </w:trPr>
        <w:tc>
          <w:tcPr>
            <w:tcW w:w="770" w:type="dxa"/>
          </w:tcPr>
          <w:p w14:paraId="2B0F3E2B" w14:textId="77777777" w:rsidR="00C62228" w:rsidRDefault="00C62228">
            <w:pPr>
              <w:pStyle w:val="TableParagraph"/>
              <w:rPr>
                <w:sz w:val="24"/>
              </w:rPr>
            </w:pPr>
          </w:p>
        </w:tc>
        <w:tc>
          <w:tcPr>
            <w:tcW w:w="4069" w:type="dxa"/>
          </w:tcPr>
          <w:p w14:paraId="02D0BE5C" w14:textId="77777777" w:rsidR="00C62228" w:rsidRDefault="00C62228">
            <w:pPr>
              <w:pStyle w:val="TableParagraph"/>
              <w:rPr>
                <w:sz w:val="24"/>
              </w:rPr>
            </w:pPr>
          </w:p>
        </w:tc>
        <w:tc>
          <w:tcPr>
            <w:tcW w:w="2379" w:type="dxa"/>
          </w:tcPr>
          <w:p w14:paraId="1D236E85" w14:textId="77777777" w:rsidR="00C62228" w:rsidRDefault="00E6392B">
            <w:pPr>
              <w:pStyle w:val="TableParagraph"/>
              <w:spacing w:line="261" w:lineRule="exact"/>
              <w:ind w:left="108"/>
              <w:rPr>
                <w:sz w:val="24"/>
              </w:rPr>
            </w:pPr>
            <w:r>
              <w:rPr>
                <w:sz w:val="24"/>
              </w:rPr>
              <w:t>and techniques</w:t>
            </w:r>
          </w:p>
        </w:tc>
        <w:tc>
          <w:tcPr>
            <w:tcW w:w="2360" w:type="dxa"/>
          </w:tcPr>
          <w:p w14:paraId="7353A667" w14:textId="77777777" w:rsidR="00C62228" w:rsidRDefault="00E6392B">
            <w:pPr>
              <w:pStyle w:val="TableParagraph"/>
              <w:tabs>
                <w:tab w:val="left" w:pos="1874"/>
              </w:tabs>
              <w:spacing w:line="261" w:lineRule="exact"/>
              <w:ind w:left="108"/>
              <w:rPr>
                <w:sz w:val="24"/>
              </w:rPr>
            </w:pPr>
            <w:r>
              <w:rPr>
                <w:sz w:val="24"/>
              </w:rPr>
              <w:t>weakness</w:t>
            </w:r>
            <w:r>
              <w:rPr>
                <w:sz w:val="24"/>
              </w:rPr>
              <w:tab/>
              <w:t>into</w:t>
            </w:r>
          </w:p>
          <w:p w14:paraId="6B23B633" w14:textId="77777777" w:rsidR="00C62228" w:rsidRDefault="00E6392B">
            <w:pPr>
              <w:pStyle w:val="TableParagraph"/>
              <w:spacing w:line="271" w:lineRule="exact"/>
              <w:ind w:left="108"/>
              <w:rPr>
                <w:sz w:val="24"/>
              </w:rPr>
            </w:pPr>
            <w:r>
              <w:rPr>
                <w:sz w:val="24"/>
              </w:rPr>
              <w:t>strength</w:t>
            </w:r>
          </w:p>
        </w:tc>
      </w:tr>
      <w:tr w:rsidR="00C62228" w14:paraId="684CED2B" w14:textId="77777777">
        <w:trPr>
          <w:trHeight w:val="4140"/>
        </w:trPr>
        <w:tc>
          <w:tcPr>
            <w:tcW w:w="770" w:type="dxa"/>
          </w:tcPr>
          <w:p w14:paraId="4748DE9D" w14:textId="77777777" w:rsidR="00C62228" w:rsidRDefault="00E6392B">
            <w:pPr>
              <w:pStyle w:val="TableParagraph"/>
              <w:spacing w:line="261" w:lineRule="exact"/>
              <w:ind w:left="107"/>
              <w:rPr>
                <w:sz w:val="24"/>
              </w:rPr>
            </w:pPr>
            <w:r>
              <w:rPr>
                <w:sz w:val="24"/>
              </w:rPr>
              <w:t>5</w:t>
            </w:r>
          </w:p>
        </w:tc>
        <w:tc>
          <w:tcPr>
            <w:tcW w:w="4069" w:type="dxa"/>
          </w:tcPr>
          <w:p w14:paraId="51910380" w14:textId="77777777" w:rsidR="00C62228" w:rsidRDefault="00E6392B">
            <w:pPr>
              <w:pStyle w:val="TableParagraph"/>
              <w:spacing w:line="261" w:lineRule="exact"/>
              <w:ind w:left="108"/>
              <w:rPr>
                <w:sz w:val="24"/>
              </w:rPr>
            </w:pPr>
            <w:r>
              <w:rPr>
                <w:sz w:val="24"/>
              </w:rPr>
              <w:t>Effective Business Communication</w:t>
            </w:r>
          </w:p>
        </w:tc>
        <w:tc>
          <w:tcPr>
            <w:tcW w:w="2379" w:type="dxa"/>
          </w:tcPr>
          <w:p w14:paraId="434036DE" w14:textId="77777777" w:rsidR="00C62228" w:rsidRDefault="00E6392B">
            <w:pPr>
              <w:pStyle w:val="TableParagraph"/>
              <w:tabs>
                <w:tab w:val="left" w:pos="1415"/>
              </w:tabs>
              <w:spacing w:line="261" w:lineRule="exact"/>
              <w:ind w:left="108"/>
              <w:rPr>
                <w:sz w:val="24"/>
              </w:rPr>
            </w:pPr>
            <w:r>
              <w:rPr>
                <w:sz w:val="24"/>
              </w:rPr>
              <w:t>Effective</w:t>
            </w:r>
            <w:r>
              <w:rPr>
                <w:sz w:val="24"/>
              </w:rPr>
              <w:tab/>
              <w:t>Business</w:t>
            </w:r>
          </w:p>
          <w:p w14:paraId="1185B5AC" w14:textId="77777777" w:rsidR="00C62228" w:rsidRDefault="00E6392B">
            <w:pPr>
              <w:pStyle w:val="TableParagraph"/>
              <w:ind w:left="108"/>
              <w:rPr>
                <w:sz w:val="24"/>
              </w:rPr>
            </w:pPr>
            <w:r>
              <w:rPr>
                <w:sz w:val="24"/>
              </w:rPr>
              <w:t>Communication</w:t>
            </w:r>
          </w:p>
        </w:tc>
        <w:tc>
          <w:tcPr>
            <w:tcW w:w="2360" w:type="dxa"/>
          </w:tcPr>
          <w:p w14:paraId="519744DA" w14:textId="77777777" w:rsidR="00C62228" w:rsidRDefault="00E6392B">
            <w:pPr>
              <w:pStyle w:val="TableParagraph"/>
              <w:spacing w:line="261" w:lineRule="exact"/>
              <w:ind w:left="108"/>
              <w:rPr>
                <w:sz w:val="24"/>
              </w:rPr>
            </w:pPr>
            <w:r>
              <w:rPr>
                <w:sz w:val="24"/>
              </w:rPr>
              <w:t>Effectively</w:t>
            </w:r>
          </w:p>
          <w:p w14:paraId="33392FF8" w14:textId="77777777" w:rsidR="00C62228" w:rsidRDefault="00E6392B">
            <w:pPr>
              <w:pStyle w:val="TableParagraph"/>
              <w:tabs>
                <w:tab w:val="left" w:pos="1103"/>
                <w:tab w:val="left" w:pos="1221"/>
                <w:tab w:val="left" w:pos="1305"/>
                <w:tab w:val="left" w:pos="1410"/>
                <w:tab w:val="left" w:pos="1820"/>
                <w:tab w:val="left" w:pos="1902"/>
                <w:tab w:val="left" w:pos="1955"/>
                <w:tab w:val="left" w:pos="2063"/>
              </w:tabs>
              <w:ind w:left="108" w:right="95"/>
              <w:rPr>
                <w:sz w:val="24"/>
              </w:rPr>
            </w:pPr>
            <w:r>
              <w:rPr>
                <w:sz w:val="24"/>
              </w:rPr>
              <w:t>communicate</w:t>
            </w:r>
            <w:r>
              <w:rPr>
                <w:sz w:val="24"/>
              </w:rPr>
              <w:tab/>
            </w:r>
            <w:r>
              <w:rPr>
                <w:sz w:val="24"/>
              </w:rPr>
              <w:tab/>
            </w:r>
            <w:r>
              <w:rPr>
                <w:spacing w:val="-3"/>
                <w:sz w:val="24"/>
              </w:rPr>
              <w:t xml:space="preserve">both </w:t>
            </w:r>
            <w:r>
              <w:rPr>
                <w:sz w:val="24"/>
              </w:rPr>
              <w:t>verbally</w:t>
            </w:r>
            <w:r>
              <w:rPr>
                <w:sz w:val="24"/>
              </w:rPr>
              <w:tab/>
            </w:r>
            <w:r>
              <w:rPr>
                <w:sz w:val="24"/>
              </w:rPr>
              <w:tab/>
            </w:r>
            <w:r>
              <w:rPr>
                <w:sz w:val="24"/>
              </w:rPr>
              <w:tab/>
              <w:t>and</w:t>
            </w:r>
            <w:r>
              <w:rPr>
                <w:sz w:val="24"/>
              </w:rPr>
              <w:tab/>
            </w:r>
            <w:r>
              <w:rPr>
                <w:sz w:val="24"/>
              </w:rPr>
              <w:tab/>
            </w:r>
            <w:r>
              <w:rPr>
                <w:sz w:val="24"/>
              </w:rPr>
              <w:tab/>
            </w:r>
            <w:r>
              <w:rPr>
                <w:sz w:val="24"/>
              </w:rPr>
              <w:tab/>
            </w:r>
            <w:r>
              <w:rPr>
                <w:spacing w:val="-8"/>
                <w:sz w:val="24"/>
              </w:rPr>
              <w:t xml:space="preserve">in </w:t>
            </w:r>
            <w:r>
              <w:rPr>
                <w:sz w:val="24"/>
              </w:rPr>
              <w:t>writing</w:t>
            </w:r>
            <w:r>
              <w:rPr>
                <w:sz w:val="24"/>
              </w:rPr>
              <w:tab/>
              <w:t>ideas</w:t>
            </w:r>
            <w:r>
              <w:rPr>
                <w:sz w:val="24"/>
              </w:rPr>
              <w:tab/>
            </w:r>
            <w:r>
              <w:rPr>
                <w:sz w:val="24"/>
              </w:rPr>
              <w:tab/>
            </w:r>
            <w:r>
              <w:rPr>
                <w:spacing w:val="-6"/>
                <w:sz w:val="24"/>
              </w:rPr>
              <w:t xml:space="preserve">and </w:t>
            </w:r>
            <w:r>
              <w:rPr>
                <w:sz w:val="24"/>
              </w:rPr>
              <w:t xml:space="preserve">arguments </w:t>
            </w:r>
            <w:r>
              <w:rPr>
                <w:spacing w:val="-3"/>
                <w:sz w:val="24"/>
              </w:rPr>
              <w:t xml:space="preserve">associated </w:t>
            </w:r>
            <w:r>
              <w:rPr>
                <w:sz w:val="24"/>
              </w:rPr>
              <w:t>with business issues Develop</w:t>
            </w:r>
            <w:r>
              <w:rPr>
                <w:sz w:val="24"/>
              </w:rPr>
              <w:tab/>
            </w:r>
            <w:r>
              <w:rPr>
                <w:sz w:val="24"/>
              </w:rPr>
              <w:tab/>
            </w:r>
            <w:r>
              <w:rPr>
                <w:spacing w:val="-3"/>
                <w:sz w:val="24"/>
              </w:rPr>
              <w:t xml:space="preserve">persuasion </w:t>
            </w:r>
            <w:r>
              <w:rPr>
                <w:sz w:val="24"/>
              </w:rPr>
              <w:t xml:space="preserve">skills to drive </w:t>
            </w:r>
            <w:r>
              <w:rPr>
                <w:spacing w:val="-5"/>
                <w:sz w:val="24"/>
              </w:rPr>
              <w:t xml:space="preserve">new </w:t>
            </w:r>
            <w:r>
              <w:rPr>
                <w:sz w:val="24"/>
              </w:rPr>
              <w:t>ideas and initiatives Develop</w:t>
            </w:r>
            <w:r>
              <w:rPr>
                <w:sz w:val="24"/>
              </w:rPr>
              <w:tab/>
            </w:r>
            <w:r>
              <w:rPr>
                <w:sz w:val="24"/>
              </w:rPr>
              <w:tab/>
            </w:r>
            <w:r>
              <w:rPr>
                <w:sz w:val="24"/>
              </w:rPr>
              <w:tab/>
            </w:r>
            <w:r>
              <w:rPr>
                <w:sz w:val="24"/>
              </w:rPr>
              <w:tab/>
            </w:r>
            <w:r>
              <w:rPr>
                <w:spacing w:val="-3"/>
                <w:sz w:val="24"/>
              </w:rPr>
              <w:t xml:space="preserve">effective </w:t>
            </w:r>
            <w:r>
              <w:rPr>
                <w:sz w:val="24"/>
              </w:rPr>
              <w:t xml:space="preserve">presentation skills </w:t>
            </w:r>
            <w:r>
              <w:rPr>
                <w:spacing w:val="-8"/>
                <w:sz w:val="24"/>
              </w:rPr>
              <w:t xml:space="preserve">to </w:t>
            </w:r>
            <w:r>
              <w:rPr>
                <w:sz w:val="24"/>
              </w:rPr>
              <w:t>effectively communicate</w:t>
            </w:r>
            <w:r>
              <w:rPr>
                <w:sz w:val="24"/>
              </w:rPr>
              <w:tab/>
            </w:r>
            <w:r>
              <w:rPr>
                <w:sz w:val="24"/>
              </w:rPr>
              <w:tab/>
            </w:r>
            <w:r>
              <w:rPr>
                <w:sz w:val="24"/>
              </w:rPr>
              <w:tab/>
            </w:r>
            <w:r>
              <w:rPr>
                <w:sz w:val="24"/>
              </w:rPr>
              <w:tab/>
            </w:r>
            <w:r>
              <w:rPr>
                <w:spacing w:val="-5"/>
                <w:sz w:val="24"/>
              </w:rPr>
              <w:t xml:space="preserve">the </w:t>
            </w:r>
            <w:r>
              <w:rPr>
                <w:sz w:val="24"/>
              </w:rPr>
              <w:t>right information</w:t>
            </w:r>
            <w:r>
              <w:rPr>
                <w:spacing w:val="8"/>
                <w:sz w:val="24"/>
              </w:rPr>
              <w:t xml:space="preserve"> </w:t>
            </w:r>
            <w:r>
              <w:rPr>
                <w:spacing w:val="-7"/>
                <w:sz w:val="24"/>
              </w:rPr>
              <w:t>to</w:t>
            </w:r>
          </w:p>
          <w:p w14:paraId="33F20F97" w14:textId="77777777" w:rsidR="00C62228" w:rsidRDefault="00E6392B">
            <w:pPr>
              <w:pStyle w:val="TableParagraph"/>
              <w:spacing w:before="1" w:line="271" w:lineRule="exact"/>
              <w:ind w:left="108"/>
              <w:rPr>
                <w:sz w:val="24"/>
              </w:rPr>
            </w:pPr>
            <w:r>
              <w:rPr>
                <w:sz w:val="24"/>
              </w:rPr>
              <w:t>the right personnel.</w:t>
            </w:r>
          </w:p>
        </w:tc>
      </w:tr>
      <w:tr w:rsidR="00C62228" w14:paraId="732BE08B" w14:textId="77777777">
        <w:trPr>
          <w:trHeight w:val="1655"/>
        </w:trPr>
        <w:tc>
          <w:tcPr>
            <w:tcW w:w="770" w:type="dxa"/>
          </w:tcPr>
          <w:p w14:paraId="6A33783D" w14:textId="77777777" w:rsidR="00C62228" w:rsidRDefault="00E6392B">
            <w:pPr>
              <w:pStyle w:val="TableParagraph"/>
              <w:spacing w:line="261" w:lineRule="exact"/>
              <w:ind w:left="107"/>
              <w:rPr>
                <w:sz w:val="24"/>
              </w:rPr>
            </w:pPr>
            <w:r>
              <w:rPr>
                <w:sz w:val="24"/>
              </w:rPr>
              <w:t>6</w:t>
            </w:r>
          </w:p>
        </w:tc>
        <w:tc>
          <w:tcPr>
            <w:tcW w:w="4069" w:type="dxa"/>
          </w:tcPr>
          <w:p w14:paraId="5398B265" w14:textId="77777777" w:rsidR="00C62228" w:rsidRDefault="00E6392B">
            <w:pPr>
              <w:pStyle w:val="TableParagraph"/>
              <w:spacing w:line="261" w:lineRule="exact"/>
              <w:ind w:left="108"/>
              <w:rPr>
                <w:sz w:val="24"/>
              </w:rPr>
            </w:pPr>
            <w:r>
              <w:rPr>
                <w:sz w:val="24"/>
              </w:rPr>
              <w:t>Presentation skills</w:t>
            </w:r>
          </w:p>
        </w:tc>
        <w:tc>
          <w:tcPr>
            <w:tcW w:w="2379" w:type="dxa"/>
          </w:tcPr>
          <w:p w14:paraId="2400BEA9" w14:textId="77777777" w:rsidR="00C62228" w:rsidRDefault="00E6392B">
            <w:pPr>
              <w:pStyle w:val="TableParagraph"/>
              <w:spacing w:line="261" w:lineRule="exact"/>
              <w:ind w:left="108"/>
              <w:rPr>
                <w:sz w:val="24"/>
              </w:rPr>
            </w:pPr>
            <w:r>
              <w:rPr>
                <w:sz w:val="24"/>
              </w:rPr>
              <w:t>Presentation Skills as</w:t>
            </w:r>
          </w:p>
          <w:p w14:paraId="4B9F176F" w14:textId="77777777" w:rsidR="00C62228" w:rsidRDefault="00E6392B">
            <w:pPr>
              <w:pStyle w:val="TableParagraph"/>
              <w:ind w:left="108"/>
              <w:rPr>
                <w:sz w:val="24"/>
              </w:rPr>
            </w:pPr>
            <w:r>
              <w:rPr>
                <w:sz w:val="24"/>
              </w:rPr>
              <w:t>Managers in Report presentation.</w:t>
            </w:r>
          </w:p>
        </w:tc>
        <w:tc>
          <w:tcPr>
            <w:tcW w:w="2360" w:type="dxa"/>
          </w:tcPr>
          <w:p w14:paraId="3152E673" w14:textId="77777777" w:rsidR="00C62228" w:rsidRDefault="00E6392B">
            <w:pPr>
              <w:pStyle w:val="TableParagraph"/>
              <w:tabs>
                <w:tab w:val="left" w:pos="1024"/>
                <w:tab w:val="left" w:pos="1902"/>
              </w:tabs>
              <w:spacing w:line="261" w:lineRule="exact"/>
              <w:ind w:left="108"/>
              <w:rPr>
                <w:sz w:val="24"/>
              </w:rPr>
            </w:pPr>
            <w:r>
              <w:rPr>
                <w:sz w:val="24"/>
              </w:rPr>
              <w:t>Using</w:t>
            </w:r>
            <w:r>
              <w:rPr>
                <w:sz w:val="24"/>
              </w:rPr>
              <w:tab/>
              <w:t>Qlick</w:t>
            </w:r>
            <w:r>
              <w:rPr>
                <w:sz w:val="24"/>
              </w:rPr>
              <w:tab/>
              <w:t>and</w:t>
            </w:r>
          </w:p>
          <w:p w14:paraId="545F9D8C" w14:textId="2E25130F" w:rsidR="00C62228" w:rsidRDefault="00E6392B">
            <w:pPr>
              <w:pStyle w:val="TableParagraph"/>
              <w:tabs>
                <w:tab w:val="left" w:pos="1102"/>
                <w:tab w:val="left" w:pos="1500"/>
              </w:tabs>
              <w:spacing w:line="270" w:lineRule="atLeast"/>
              <w:ind w:left="108" w:right="100"/>
              <w:rPr>
                <w:sz w:val="24"/>
              </w:rPr>
            </w:pPr>
            <w:r>
              <w:rPr>
                <w:sz w:val="24"/>
              </w:rPr>
              <w:t xml:space="preserve">Tableau </w:t>
            </w:r>
            <w:r w:rsidR="00440A3D">
              <w:rPr>
                <w:sz w:val="24"/>
              </w:rPr>
              <w:t>software’s</w:t>
            </w:r>
            <w:r>
              <w:rPr>
                <w:sz w:val="24"/>
              </w:rPr>
              <w:t xml:space="preserve"> </w:t>
            </w:r>
            <w:r>
              <w:rPr>
                <w:spacing w:val="-8"/>
                <w:sz w:val="24"/>
              </w:rPr>
              <w:t xml:space="preserve">to </w:t>
            </w:r>
            <w:r>
              <w:rPr>
                <w:sz w:val="24"/>
              </w:rPr>
              <w:t xml:space="preserve">present the report </w:t>
            </w:r>
            <w:r>
              <w:rPr>
                <w:spacing w:val="-6"/>
                <w:sz w:val="24"/>
              </w:rPr>
              <w:t xml:space="preserve">and </w:t>
            </w:r>
            <w:r>
              <w:rPr>
                <w:sz w:val="24"/>
              </w:rPr>
              <w:t>analyze</w:t>
            </w:r>
            <w:r>
              <w:rPr>
                <w:sz w:val="24"/>
              </w:rPr>
              <w:tab/>
              <w:t>it</w:t>
            </w:r>
            <w:r>
              <w:rPr>
                <w:sz w:val="24"/>
              </w:rPr>
              <w:tab/>
            </w:r>
            <w:r>
              <w:rPr>
                <w:spacing w:val="-4"/>
                <w:sz w:val="24"/>
              </w:rPr>
              <w:t xml:space="preserve">through </w:t>
            </w:r>
            <w:r>
              <w:rPr>
                <w:sz w:val="24"/>
              </w:rPr>
              <w:t>visualization techniques.</w:t>
            </w:r>
          </w:p>
        </w:tc>
      </w:tr>
      <w:tr w:rsidR="00C62228" w14:paraId="76FAD6A0" w14:textId="77777777">
        <w:trPr>
          <w:trHeight w:val="1656"/>
        </w:trPr>
        <w:tc>
          <w:tcPr>
            <w:tcW w:w="770" w:type="dxa"/>
          </w:tcPr>
          <w:p w14:paraId="755228C8" w14:textId="77777777" w:rsidR="00C62228" w:rsidRDefault="00E6392B">
            <w:pPr>
              <w:pStyle w:val="TableParagraph"/>
              <w:spacing w:line="261" w:lineRule="exact"/>
              <w:ind w:left="107"/>
              <w:rPr>
                <w:sz w:val="24"/>
              </w:rPr>
            </w:pPr>
            <w:r>
              <w:rPr>
                <w:sz w:val="24"/>
              </w:rPr>
              <w:t>7</w:t>
            </w:r>
          </w:p>
        </w:tc>
        <w:tc>
          <w:tcPr>
            <w:tcW w:w="4069" w:type="dxa"/>
          </w:tcPr>
          <w:p w14:paraId="6BF37D42" w14:textId="77777777" w:rsidR="00C62228" w:rsidRDefault="00E6392B">
            <w:pPr>
              <w:pStyle w:val="TableParagraph"/>
              <w:spacing w:line="261" w:lineRule="exact"/>
              <w:ind w:left="108"/>
              <w:rPr>
                <w:sz w:val="24"/>
              </w:rPr>
            </w:pPr>
            <w:r>
              <w:rPr>
                <w:sz w:val="24"/>
              </w:rPr>
              <w:t>Data Analytical tools</w:t>
            </w:r>
          </w:p>
        </w:tc>
        <w:tc>
          <w:tcPr>
            <w:tcW w:w="2379" w:type="dxa"/>
          </w:tcPr>
          <w:p w14:paraId="77194FE0" w14:textId="77777777" w:rsidR="00C62228" w:rsidRDefault="00E6392B">
            <w:pPr>
              <w:pStyle w:val="TableParagraph"/>
              <w:spacing w:line="261" w:lineRule="exact"/>
              <w:ind w:left="108"/>
              <w:jc w:val="both"/>
              <w:rPr>
                <w:sz w:val="24"/>
              </w:rPr>
            </w:pPr>
            <w:r>
              <w:rPr>
                <w:sz w:val="24"/>
              </w:rPr>
              <w:t>Use of various</w:t>
            </w:r>
            <w:r>
              <w:rPr>
                <w:spacing w:val="57"/>
                <w:sz w:val="24"/>
              </w:rPr>
              <w:t xml:space="preserve"> </w:t>
            </w:r>
            <w:r>
              <w:rPr>
                <w:sz w:val="24"/>
              </w:rPr>
              <w:t>data</w:t>
            </w:r>
          </w:p>
          <w:p w14:paraId="211A2ACE" w14:textId="77777777" w:rsidR="00C62228" w:rsidRDefault="00E6392B">
            <w:pPr>
              <w:pStyle w:val="TableParagraph"/>
              <w:tabs>
                <w:tab w:val="left" w:pos="1921"/>
              </w:tabs>
              <w:ind w:left="108" w:right="96"/>
              <w:jc w:val="both"/>
              <w:rPr>
                <w:sz w:val="24"/>
              </w:rPr>
            </w:pPr>
            <w:r>
              <w:rPr>
                <w:sz w:val="24"/>
              </w:rPr>
              <w:t xml:space="preserve">analytical tools </w:t>
            </w:r>
            <w:r>
              <w:rPr>
                <w:spacing w:val="-5"/>
                <w:sz w:val="24"/>
              </w:rPr>
              <w:t xml:space="preserve">for </w:t>
            </w:r>
            <w:r>
              <w:rPr>
                <w:sz w:val="24"/>
              </w:rPr>
              <w:t>prediction</w:t>
            </w:r>
            <w:r>
              <w:rPr>
                <w:sz w:val="24"/>
              </w:rPr>
              <w:tab/>
            </w:r>
            <w:r>
              <w:rPr>
                <w:spacing w:val="-6"/>
                <w:sz w:val="24"/>
              </w:rPr>
              <w:t xml:space="preserve">and </w:t>
            </w:r>
            <w:r>
              <w:rPr>
                <w:sz w:val="24"/>
              </w:rPr>
              <w:t>optimization.</w:t>
            </w:r>
          </w:p>
        </w:tc>
        <w:tc>
          <w:tcPr>
            <w:tcW w:w="2360" w:type="dxa"/>
          </w:tcPr>
          <w:p w14:paraId="03E8E001" w14:textId="77777777" w:rsidR="00C62228" w:rsidRDefault="00E6392B">
            <w:pPr>
              <w:pStyle w:val="TableParagraph"/>
              <w:spacing w:line="261" w:lineRule="exact"/>
              <w:ind w:left="108"/>
              <w:jc w:val="both"/>
              <w:rPr>
                <w:sz w:val="24"/>
              </w:rPr>
            </w:pPr>
            <w:r>
              <w:rPr>
                <w:sz w:val="24"/>
              </w:rPr>
              <w:t>Tools such</w:t>
            </w:r>
            <w:r>
              <w:rPr>
                <w:spacing w:val="52"/>
                <w:sz w:val="24"/>
              </w:rPr>
              <w:t xml:space="preserve"> </w:t>
            </w:r>
            <w:r>
              <w:rPr>
                <w:sz w:val="24"/>
              </w:rPr>
              <w:t>as</w:t>
            </w:r>
          </w:p>
          <w:p w14:paraId="17E63E90" w14:textId="72CEFB2D" w:rsidR="00C62228" w:rsidRDefault="00E6392B">
            <w:pPr>
              <w:pStyle w:val="TableParagraph"/>
              <w:tabs>
                <w:tab w:val="left" w:pos="2187"/>
              </w:tabs>
              <w:spacing w:line="270" w:lineRule="atLeast"/>
              <w:ind w:left="108" w:right="94"/>
              <w:jc w:val="both"/>
              <w:rPr>
                <w:sz w:val="24"/>
              </w:rPr>
            </w:pPr>
            <w:r>
              <w:rPr>
                <w:sz w:val="24"/>
              </w:rPr>
              <w:t>forecasting</w:t>
            </w:r>
            <w:r>
              <w:rPr>
                <w:sz w:val="24"/>
              </w:rPr>
              <w:tab/>
            </w:r>
            <w:r>
              <w:rPr>
                <w:spacing w:val="-11"/>
                <w:sz w:val="24"/>
              </w:rPr>
              <w:t xml:space="preserve">, </w:t>
            </w:r>
            <w:r w:rsidR="00440A3D">
              <w:rPr>
                <w:sz w:val="24"/>
              </w:rPr>
              <w:t>optimization,</w:t>
            </w:r>
            <w:r>
              <w:rPr>
                <w:sz w:val="24"/>
              </w:rPr>
              <w:t xml:space="preserve"> </w:t>
            </w:r>
            <w:r>
              <w:rPr>
                <w:spacing w:val="-6"/>
                <w:sz w:val="24"/>
              </w:rPr>
              <w:t xml:space="preserve">and </w:t>
            </w:r>
            <w:r>
              <w:rPr>
                <w:sz w:val="24"/>
              </w:rPr>
              <w:t xml:space="preserve">visualization are used with the help </w:t>
            </w:r>
            <w:r>
              <w:rPr>
                <w:spacing w:val="-8"/>
                <w:sz w:val="24"/>
              </w:rPr>
              <w:t xml:space="preserve">of </w:t>
            </w:r>
            <w:r>
              <w:rPr>
                <w:sz w:val="24"/>
              </w:rPr>
              <w:t>softwares.</w:t>
            </w:r>
          </w:p>
        </w:tc>
      </w:tr>
      <w:tr w:rsidR="00C62228" w14:paraId="5A3E19E7" w14:textId="77777777">
        <w:trPr>
          <w:trHeight w:val="1379"/>
        </w:trPr>
        <w:tc>
          <w:tcPr>
            <w:tcW w:w="770" w:type="dxa"/>
          </w:tcPr>
          <w:p w14:paraId="1008C0CC" w14:textId="77777777" w:rsidR="00C62228" w:rsidRDefault="00E6392B">
            <w:pPr>
              <w:pStyle w:val="TableParagraph"/>
              <w:spacing w:line="261" w:lineRule="exact"/>
              <w:ind w:left="107"/>
              <w:rPr>
                <w:sz w:val="24"/>
              </w:rPr>
            </w:pPr>
            <w:r>
              <w:rPr>
                <w:sz w:val="24"/>
              </w:rPr>
              <w:t>8</w:t>
            </w:r>
          </w:p>
        </w:tc>
        <w:tc>
          <w:tcPr>
            <w:tcW w:w="4069" w:type="dxa"/>
          </w:tcPr>
          <w:p w14:paraId="3AD91193" w14:textId="77777777" w:rsidR="00C62228" w:rsidRDefault="00E6392B">
            <w:pPr>
              <w:pStyle w:val="TableParagraph"/>
              <w:spacing w:line="261" w:lineRule="exact"/>
              <w:ind w:left="108"/>
              <w:rPr>
                <w:sz w:val="24"/>
              </w:rPr>
            </w:pPr>
            <w:r>
              <w:rPr>
                <w:sz w:val="24"/>
              </w:rPr>
              <w:t>Ethics and professional conduct</w:t>
            </w:r>
          </w:p>
        </w:tc>
        <w:tc>
          <w:tcPr>
            <w:tcW w:w="2379" w:type="dxa"/>
          </w:tcPr>
          <w:p w14:paraId="34840879" w14:textId="77777777" w:rsidR="00C62228" w:rsidRDefault="00E6392B">
            <w:pPr>
              <w:pStyle w:val="TableParagraph"/>
              <w:tabs>
                <w:tab w:val="left" w:pos="1925"/>
              </w:tabs>
              <w:spacing w:line="261" w:lineRule="exact"/>
              <w:ind w:left="108"/>
              <w:rPr>
                <w:sz w:val="24"/>
              </w:rPr>
            </w:pPr>
            <w:r>
              <w:rPr>
                <w:sz w:val="24"/>
              </w:rPr>
              <w:t>Ethics</w:t>
            </w:r>
            <w:r>
              <w:rPr>
                <w:sz w:val="24"/>
              </w:rPr>
              <w:tab/>
              <w:t>and</w:t>
            </w:r>
          </w:p>
          <w:p w14:paraId="4845DC27" w14:textId="77777777" w:rsidR="00C62228" w:rsidRDefault="00E6392B">
            <w:pPr>
              <w:pStyle w:val="TableParagraph"/>
              <w:ind w:left="108"/>
              <w:rPr>
                <w:sz w:val="24"/>
              </w:rPr>
            </w:pPr>
            <w:r>
              <w:rPr>
                <w:sz w:val="24"/>
              </w:rPr>
              <w:t>professional conduct</w:t>
            </w:r>
          </w:p>
        </w:tc>
        <w:tc>
          <w:tcPr>
            <w:tcW w:w="2360" w:type="dxa"/>
          </w:tcPr>
          <w:p w14:paraId="3B1BA7F9" w14:textId="77777777" w:rsidR="00C62228" w:rsidRDefault="00E6392B">
            <w:pPr>
              <w:pStyle w:val="TableParagraph"/>
              <w:spacing w:line="261" w:lineRule="exact"/>
              <w:ind w:left="108"/>
              <w:rPr>
                <w:sz w:val="24"/>
              </w:rPr>
            </w:pPr>
            <w:r>
              <w:rPr>
                <w:sz w:val="24"/>
              </w:rPr>
              <w:t>Foster ability to</w:t>
            </w:r>
            <w:r>
              <w:rPr>
                <w:spacing w:val="56"/>
                <w:sz w:val="24"/>
              </w:rPr>
              <w:t xml:space="preserve"> </w:t>
            </w:r>
            <w:r>
              <w:rPr>
                <w:sz w:val="24"/>
              </w:rPr>
              <w:t>run</w:t>
            </w:r>
          </w:p>
          <w:p w14:paraId="2F07D333" w14:textId="77777777" w:rsidR="00C62228" w:rsidRDefault="00E6392B">
            <w:pPr>
              <w:pStyle w:val="TableParagraph"/>
              <w:tabs>
                <w:tab w:val="left" w:pos="844"/>
                <w:tab w:val="left" w:pos="1439"/>
                <w:tab w:val="left" w:pos="1609"/>
                <w:tab w:val="left" w:pos="2144"/>
              </w:tabs>
              <w:spacing w:line="270" w:lineRule="atLeast"/>
              <w:ind w:left="108" w:right="96"/>
              <w:rPr>
                <w:sz w:val="24"/>
              </w:rPr>
            </w:pPr>
            <w:r>
              <w:rPr>
                <w:sz w:val="24"/>
              </w:rPr>
              <w:t>value</w:t>
            </w:r>
            <w:r>
              <w:rPr>
                <w:sz w:val="24"/>
              </w:rPr>
              <w:tab/>
              <w:t>based</w:t>
            </w:r>
            <w:r>
              <w:rPr>
                <w:sz w:val="24"/>
              </w:rPr>
              <w:tab/>
            </w:r>
            <w:r>
              <w:rPr>
                <w:sz w:val="24"/>
              </w:rPr>
              <w:tab/>
            </w:r>
            <w:r>
              <w:rPr>
                <w:spacing w:val="-3"/>
                <w:sz w:val="24"/>
              </w:rPr>
              <w:t xml:space="preserve">ethical </w:t>
            </w:r>
            <w:r>
              <w:rPr>
                <w:sz w:val="24"/>
              </w:rPr>
              <w:t>business</w:t>
            </w:r>
            <w:r>
              <w:rPr>
                <w:sz w:val="24"/>
              </w:rPr>
              <w:tab/>
              <w:t>in</w:t>
            </w:r>
            <w:r>
              <w:rPr>
                <w:sz w:val="24"/>
              </w:rPr>
              <w:tab/>
            </w:r>
            <w:r>
              <w:rPr>
                <w:spacing w:val="-17"/>
                <w:sz w:val="24"/>
              </w:rPr>
              <w:t xml:space="preserve">a </w:t>
            </w:r>
            <w:r>
              <w:rPr>
                <w:sz w:val="24"/>
              </w:rPr>
              <w:t>competitive environment</w:t>
            </w:r>
          </w:p>
        </w:tc>
      </w:tr>
    </w:tbl>
    <w:p w14:paraId="1B748C9C" w14:textId="77777777" w:rsidR="00C62228" w:rsidRDefault="00C62228">
      <w:pPr>
        <w:pStyle w:val="BodyText"/>
        <w:rPr>
          <w:sz w:val="20"/>
        </w:rPr>
      </w:pPr>
    </w:p>
    <w:p w14:paraId="61430068" w14:textId="77777777" w:rsidR="00C62228" w:rsidRDefault="00C62228">
      <w:pPr>
        <w:pStyle w:val="BodyText"/>
        <w:spacing w:before="6"/>
        <w:rPr>
          <w:sz w:val="16"/>
        </w:rPr>
      </w:pPr>
    </w:p>
    <w:p w14:paraId="62737769" w14:textId="77777777" w:rsidR="00C62228" w:rsidRDefault="00E6392B">
      <w:pPr>
        <w:pStyle w:val="Heading3"/>
        <w:spacing w:before="90"/>
      </w:pPr>
      <w:r>
        <w:t>Programme Educational Objectives/Goals:</w:t>
      </w:r>
    </w:p>
    <w:p w14:paraId="02B8EAFD" w14:textId="77777777" w:rsidR="00C62228" w:rsidRDefault="00C62228">
      <w:pPr>
        <w:pStyle w:val="BodyText"/>
        <w:spacing w:before="5"/>
        <w:rPr>
          <w:b/>
          <w:sz w:val="20"/>
        </w:rPr>
      </w:pPr>
    </w:p>
    <w:p w14:paraId="0B1B9859" w14:textId="77777777" w:rsidR="00C62228" w:rsidRDefault="00E6392B">
      <w:pPr>
        <w:pStyle w:val="ListParagraph"/>
        <w:numPr>
          <w:ilvl w:val="0"/>
          <w:numId w:val="10"/>
        </w:numPr>
        <w:tabs>
          <w:tab w:val="left" w:pos="1821"/>
        </w:tabs>
        <w:spacing w:line="278" w:lineRule="auto"/>
        <w:ind w:right="644"/>
        <w:rPr>
          <w:sz w:val="24"/>
        </w:rPr>
      </w:pPr>
      <w:r>
        <w:rPr>
          <w:sz w:val="24"/>
        </w:rPr>
        <w:t>Develop in depth understanding of the key technologies in data science and business analytics: data mining, visualization techniques, predictive modeling, and</w:t>
      </w:r>
      <w:r>
        <w:rPr>
          <w:spacing w:val="-1"/>
          <w:sz w:val="24"/>
        </w:rPr>
        <w:t xml:space="preserve"> </w:t>
      </w:r>
      <w:r>
        <w:rPr>
          <w:sz w:val="24"/>
        </w:rPr>
        <w:t>statistics.</w:t>
      </w:r>
    </w:p>
    <w:p w14:paraId="3CB036CC" w14:textId="77777777" w:rsidR="00C62228" w:rsidRDefault="00E6392B">
      <w:pPr>
        <w:pStyle w:val="ListParagraph"/>
        <w:numPr>
          <w:ilvl w:val="0"/>
          <w:numId w:val="10"/>
        </w:numPr>
        <w:tabs>
          <w:tab w:val="left" w:pos="1821"/>
        </w:tabs>
        <w:spacing w:line="276" w:lineRule="auto"/>
        <w:ind w:right="653"/>
        <w:rPr>
          <w:sz w:val="24"/>
        </w:rPr>
      </w:pPr>
      <w:r>
        <w:rPr>
          <w:sz w:val="24"/>
        </w:rPr>
        <w:t>Demonstrate knowledge of statistical data analysis techniques utilized in business decision making.</w:t>
      </w:r>
    </w:p>
    <w:p w14:paraId="4F32FDE0" w14:textId="77777777" w:rsidR="00C62228" w:rsidRDefault="00E6392B">
      <w:pPr>
        <w:pStyle w:val="ListParagraph"/>
        <w:numPr>
          <w:ilvl w:val="0"/>
          <w:numId w:val="10"/>
        </w:numPr>
        <w:tabs>
          <w:tab w:val="left" w:pos="1821"/>
        </w:tabs>
        <w:spacing w:line="275" w:lineRule="exact"/>
        <w:ind w:hanging="361"/>
        <w:rPr>
          <w:sz w:val="24"/>
        </w:rPr>
      </w:pPr>
      <w:r>
        <w:rPr>
          <w:sz w:val="24"/>
        </w:rPr>
        <w:t>To understand the use of algorithms towards machine</w:t>
      </w:r>
      <w:r>
        <w:rPr>
          <w:spacing w:val="-2"/>
          <w:sz w:val="24"/>
        </w:rPr>
        <w:t xml:space="preserve"> </w:t>
      </w:r>
      <w:r>
        <w:rPr>
          <w:sz w:val="24"/>
        </w:rPr>
        <w:t>learning.</w:t>
      </w:r>
    </w:p>
    <w:p w14:paraId="724259C2" w14:textId="77777777" w:rsidR="00C62228" w:rsidRDefault="00E6392B">
      <w:pPr>
        <w:pStyle w:val="ListParagraph"/>
        <w:numPr>
          <w:ilvl w:val="0"/>
          <w:numId w:val="10"/>
        </w:numPr>
        <w:tabs>
          <w:tab w:val="left" w:pos="1821"/>
        </w:tabs>
        <w:spacing w:before="39" w:line="276" w:lineRule="auto"/>
        <w:ind w:right="651"/>
        <w:rPr>
          <w:sz w:val="24"/>
        </w:rPr>
      </w:pPr>
      <w:r>
        <w:rPr>
          <w:sz w:val="24"/>
        </w:rPr>
        <w:t>Gain practical experience of statistics programming packages such SPSS, EVIEWS, R, QMand more.</w:t>
      </w:r>
    </w:p>
    <w:p w14:paraId="767A4A14" w14:textId="31590842" w:rsidR="00C62228" w:rsidRDefault="00E6392B">
      <w:pPr>
        <w:pStyle w:val="ListParagraph"/>
        <w:numPr>
          <w:ilvl w:val="0"/>
          <w:numId w:val="10"/>
        </w:numPr>
        <w:tabs>
          <w:tab w:val="left" w:pos="1821"/>
        </w:tabs>
        <w:spacing w:line="276" w:lineRule="auto"/>
        <w:ind w:right="644"/>
        <w:rPr>
          <w:sz w:val="24"/>
        </w:rPr>
      </w:pPr>
      <w:r>
        <w:rPr>
          <w:sz w:val="24"/>
        </w:rPr>
        <w:t xml:space="preserve">Application of tools and techniques along with development of </w:t>
      </w:r>
      <w:proofErr w:type="gramStart"/>
      <w:r>
        <w:rPr>
          <w:sz w:val="24"/>
        </w:rPr>
        <w:t>team work</w:t>
      </w:r>
      <w:proofErr w:type="gramEnd"/>
      <w:r>
        <w:rPr>
          <w:sz w:val="24"/>
        </w:rPr>
        <w:t xml:space="preserve">, and </w:t>
      </w:r>
      <w:r w:rsidR="00200622">
        <w:rPr>
          <w:sz w:val="24"/>
        </w:rPr>
        <w:t>leadership skills</w:t>
      </w:r>
      <w:r>
        <w:rPr>
          <w:sz w:val="24"/>
        </w:rPr>
        <w:t>.</w:t>
      </w:r>
    </w:p>
    <w:p w14:paraId="4C78E2F7" w14:textId="77777777" w:rsidR="00C62228" w:rsidRDefault="00E6392B">
      <w:pPr>
        <w:pStyle w:val="ListParagraph"/>
        <w:numPr>
          <w:ilvl w:val="0"/>
          <w:numId w:val="10"/>
        </w:numPr>
        <w:tabs>
          <w:tab w:val="left" w:pos="1821"/>
        </w:tabs>
        <w:spacing w:line="278" w:lineRule="auto"/>
        <w:ind w:right="910"/>
        <w:rPr>
          <w:sz w:val="24"/>
        </w:rPr>
      </w:pPr>
      <w:r>
        <w:rPr>
          <w:sz w:val="24"/>
        </w:rPr>
        <w:t>To foster the ability to synthesize internal and external data to conclude on the possible future business</w:t>
      </w:r>
      <w:r>
        <w:rPr>
          <w:spacing w:val="-1"/>
          <w:sz w:val="24"/>
        </w:rPr>
        <w:t xml:space="preserve"> </w:t>
      </w:r>
      <w:r>
        <w:rPr>
          <w:sz w:val="24"/>
        </w:rPr>
        <w:t>changes</w:t>
      </w:r>
    </w:p>
    <w:p w14:paraId="54A807C1" w14:textId="77777777" w:rsidR="00C62228" w:rsidRDefault="00E6392B">
      <w:pPr>
        <w:pStyle w:val="ListParagraph"/>
        <w:numPr>
          <w:ilvl w:val="0"/>
          <w:numId w:val="10"/>
        </w:numPr>
        <w:tabs>
          <w:tab w:val="left" w:pos="1821"/>
        </w:tabs>
        <w:spacing w:line="272" w:lineRule="exact"/>
        <w:ind w:hanging="361"/>
        <w:rPr>
          <w:sz w:val="24"/>
        </w:rPr>
      </w:pPr>
      <w:r>
        <w:rPr>
          <w:sz w:val="24"/>
        </w:rPr>
        <w:t>To develop persuasive skills to drive new ideas and</w:t>
      </w:r>
      <w:r>
        <w:rPr>
          <w:spacing w:val="-3"/>
          <w:sz w:val="24"/>
        </w:rPr>
        <w:t xml:space="preserve"> </w:t>
      </w:r>
      <w:r>
        <w:rPr>
          <w:sz w:val="24"/>
        </w:rPr>
        <w:t>initiatives</w:t>
      </w:r>
    </w:p>
    <w:p w14:paraId="4D3E51C7" w14:textId="77777777" w:rsidR="00C62228" w:rsidRDefault="00C62228">
      <w:pPr>
        <w:spacing w:line="272" w:lineRule="exact"/>
        <w:rPr>
          <w:sz w:val="24"/>
        </w:rPr>
        <w:sectPr w:rsidR="00C62228">
          <w:headerReference w:type="default" r:id="rId728"/>
          <w:footerReference w:type="default" r:id="rId729"/>
          <w:pgSz w:w="11900" w:h="16840"/>
          <w:pgMar w:top="620" w:right="0" w:bottom="1620" w:left="160" w:header="0" w:footer="1438" w:gutter="0"/>
          <w:pgNumType w:start="280"/>
          <w:cols w:space="720"/>
        </w:sectPr>
      </w:pPr>
    </w:p>
    <w:p w14:paraId="6AD410E3" w14:textId="77777777" w:rsidR="00C62228" w:rsidRDefault="00E6392B">
      <w:pPr>
        <w:pStyle w:val="ListParagraph"/>
        <w:numPr>
          <w:ilvl w:val="0"/>
          <w:numId w:val="10"/>
        </w:numPr>
        <w:tabs>
          <w:tab w:val="left" w:pos="1821"/>
        </w:tabs>
        <w:spacing w:before="67" w:line="276" w:lineRule="auto"/>
        <w:ind w:right="995"/>
        <w:rPr>
          <w:sz w:val="24"/>
        </w:rPr>
      </w:pPr>
      <w:r>
        <w:rPr>
          <w:sz w:val="24"/>
        </w:rPr>
        <w:lastRenderedPageBreak/>
        <w:t>To develop effective communication skills both verbally and in writing, ideas and</w:t>
      </w:r>
      <w:r>
        <w:rPr>
          <w:spacing w:val="-17"/>
          <w:sz w:val="24"/>
        </w:rPr>
        <w:t xml:space="preserve"> </w:t>
      </w:r>
      <w:r>
        <w:rPr>
          <w:sz w:val="24"/>
        </w:rPr>
        <w:t>arguments associated with business</w:t>
      </w:r>
      <w:r>
        <w:rPr>
          <w:spacing w:val="1"/>
          <w:sz w:val="24"/>
        </w:rPr>
        <w:t xml:space="preserve"> </w:t>
      </w:r>
      <w:r>
        <w:rPr>
          <w:sz w:val="24"/>
        </w:rPr>
        <w:t>issues</w:t>
      </w:r>
    </w:p>
    <w:p w14:paraId="6498CD3F" w14:textId="77777777" w:rsidR="00C62228" w:rsidRDefault="00E6392B">
      <w:pPr>
        <w:pStyle w:val="ListParagraph"/>
        <w:numPr>
          <w:ilvl w:val="0"/>
          <w:numId w:val="10"/>
        </w:numPr>
        <w:tabs>
          <w:tab w:val="left" w:pos="1821"/>
        </w:tabs>
        <w:spacing w:line="276" w:lineRule="auto"/>
        <w:ind w:right="1381"/>
        <w:rPr>
          <w:sz w:val="24"/>
        </w:rPr>
      </w:pPr>
      <w:r>
        <w:rPr>
          <w:sz w:val="24"/>
        </w:rPr>
        <w:t>To develop positive perspectives and skills that create productive managerial leaders and business</w:t>
      </w:r>
      <w:r>
        <w:rPr>
          <w:spacing w:val="-1"/>
          <w:sz w:val="24"/>
        </w:rPr>
        <w:t xml:space="preserve"> </w:t>
      </w:r>
      <w:r>
        <w:rPr>
          <w:sz w:val="24"/>
        </w:rPr>
        <w:t>networks</w:t>
      </w:r>
    </w:p>
    <w:p w14:paraId="5506E298" w14:textId="77777777" w:rsidR="00C62228" w:rsidRDefault="00E6392B">
      <w:pPr>
        <w:pStyle w:val="ListParagraph"/>
        <w:numPr>
          <w:ilvl w:val="0"/>
          <w:numId w:val="10"/>
        </w:numPr>
        <w:tabs>
          <w:tab w:val="left" w:pos="1821"/>
        </w:tabs>
        <w:spacing w:line="275" w:lineRule="exact"/>
        <w:ind w:hanging="361"/>
        <w:rPr>
          <w:sz w:val="24"/>
        </w:rPr>
      </w:pPr>
      <w:r>
        <w:rPr>
          <w:sz w:val="24"/>
        </w:rPr>
        <w:t>To foster the ability to run value-based, ethical business in a competitive</w:t>
      </w:r>
      <w:r>
        <w:rPr>
          <w:spacing w:val="-8"/>
          <w:sz w:val="24"/>
        </w:rPr>
        <w:t xml:space="preserve"> </w:t>
      </w:r>
      <w:r>
        <w:rPr>
          <w:sz w:val="24"/>
        </w:rPr>
        <w:t>environment</w:t>
      </w:r>
    </w:p>
    <w:p w14:paraId="042FD2F7" w14:textId="77777777" w:rsidR="00C62228" w:rsidRDefault="00E6392B">
      <w:pPr>
        <w:pStyle w:val="ListParagraph"/>
        <w:numPr>
          <w:ilvl w:val="0"/>
          <w:numId w:val="10"/>
        </w:numPr>
        <w:tabs>
          <w:tab w:val="left" w:pos="1821"/>
        </w:tabs>
        <w:spacing w:before="42" w:line="276" w:lineRule="auto"/>
        <w:ind w:right="1703"/>
        <w:rPr>
          <w:sz w:val="24"/>
        </w:rPr>
      </w:pPr>
      <w:r>
        <w:rPr>
          <w:sz w:val="24"/>
        </w:rPr>
        <w:t>To foster an approach of critical evaluation and continuous learning and</w:t>
      </w:r>
      <w:r>
        <w:rPr>
          <w:spacing w:val="-11"/>
          <w:sz w:val="24"/>
        </w:rPr>
        <w:t xml:space="preserve"> </w:t>
      </w:r>
      <w:r>
        <w:rPr>
          <w:sz w:val="24"/>
        </w:rPr>
        <w:t>development throughout their career.</w:t>
      </w:r>
    </w:p>
    <w:p w14:paraId="39BCF6DE" w14:textId="77777777" w:rsidR="00C62228" w:rsidRDefault="00E6392B">
      <w:pPr>
        <w:pStyle w:val="Heading3"/>
        <w:spacing w:before="205"/>
      </w:pPr>
      <w:r>
        <w:t>Programme Operational Objectives:</w:t>
      </w:r>
    </w:p>
    <w:p w14:paraId="215771C6" w14:textId="77777777" w:rsidR="00C62228" w:rsidRDefault="00C62228">
      <w:pPr>
        <w:pStyle w:val="BodyText"/>
        <w:spacing w:before="5"/>
        <w:rPr>
          <w:b/>
          <w:sz w:val="20"/>
        </w:rPr>
      </w:pPr>
    </w:p>
    <w:p w14:paraId="32B48B94" w14:textId="77777777" w:rsidR="00C62228" w:rsidRDefault="00E6392B">
      <w:pPr>
        <w:pStyle w:val="ListParagraph"/>
        <w:numPr>
          <w:ilvl w:val="0"/>
          <w:numId w:val="9"/>
        </w:numPr>
        <w:tabs>
          <w:tab w:val="left" w:pos="1821"/>
        </w:tabs>
        <w:ind w:hanging="361"/>
        <w:jc w:val="both"/>
        <w:rPr>
          <w:sz w:val="24"/>
        </w:rPr>
      </w:pPr>
      <w:r>
        <w:rPr>
          <w:sz w:val="24"/>
        </w:rPr>
        <w:t>At least 90% of all students in the program should qualify within the defined</w:t>
      </w:r>
      <w:r>
        <w:rPr>
          <w:spacing w:val="-7"/>
          <w:sz w:val="24"/>
        </w:rPr>
        <w:t xml:space="preserve"> </w:t>
      </w:r>
      <w:r>
        <w:rPr>
          <w:sz w:val="24"/>
        </w:rPr>
        <w:t>dates</w:t>
      </w:r>
    </w:p>
    <w:p w14:paraId="535B6DA7" w14:textId="77777777" w:rsidR="00C62228" w:rsidRDefault="00E6392B">
      <w:pPr>
        <w:pStyle w:val="ListParagraph"/>
        <w:numPr>
          <w:ilvl w:val="0"/>
          <w:numId w:val="9"/>
        </w:numPr>
        <w:tabs>
          <w:tab w:val="left" w:pos="1821"/>
        </w:tabs>
        <w:spacing w:before="41" w:line="276" w:lineRule="auto"/>
        <w:ind w:right="648"/>
        <w:jc w:val="both"/>
        <w:rPr>
          <w:sz w:val="24"/>
        </w:rPr>
      </w:pPr>
      <w:r>
        <w:rPr>
          <w:sz w:val="24"/>
        </w:rPr>
        <w:t>To engage in academic and industry interaction and research with other national and international institutions engaged in the study of competitive intelligence and strategic management</w:t>
      </w:r>
    </w:p>
    <w:p w14:paraId="758A850B" w14:textId="77777777" w:rsidR="00C62228" w:rsidRDefault="00E6392B">
      <w:pPr>
        <w:pStyle w:val="ListParagraph"/>
        <w:numPr>
          <w:ilvl w:val="0"/>
          <w:numId w:val="9"/>
        </w:numPr>
        <w:tabs>
          <w:tab w:val="left" w:pos="1821"/>
        </w:tabs>
        <w:spacing w:before="1" w:line="276" w:lineRule="auto"/>
        <w:ind w:right="646"/>
        <w:jc w:val="both"/>
        <w:rPr>
          <w:sz w:val="24"/>
        </w:rPr>
      </w:pPr>
      <w:r>
        <w:rPr>
          <w:sz w:val="24"/>
        </w:rPr>
        <w:t xml:space="preserve">To develop quality Research Papers, Publications and Case Studies </w:t>
      </w:r>
      <w:proofErr w:type="gramStart"/>
      <w:r>
        <w:rPr>
          <w:sz w:val="24"/>
        </w:rPr>
        <w:t>in the area of</w:t>
      </w:r>
      <w:proofErr w:type="gramEnd"/>
      <w:r>
        <w:rPr>
          <w:sz w:val="24"/>
        </w:rPr>
        <w:t xml:space="preserve"> Business Analytics.</w:t>
      </w:r>
    </w:p>
    <w:p w14:paraId="5E1EEDFB" w14:textId="77777777" w:rsidR="00C62228" w:rsidRDefault="00E6392B">
      <w:pPr>
        <w:pStyle w:val="ListParagraph"/>
        <w:numPr>
          <w:ilvl w:val="0"/>
          <w:numId w:val="9"/>
        </w:numPr>
        <w:tabs>
          <w:tab w:val="left" w:pos="1821"/>
        </w:tabs>
        <w:spacing w:before="2" w:line="276" w:lineRule="auto"/>
        <w:ind w:right="654"/>
        <w:jc w:val="both"/>
        <w:rPr>
          <w:sz w:val="24"/>
        </w:rPr>
      </w:pPr>
      <w:r>
        <w:rPr>
          <w:sz w:val="24"/>
        </w:rPr>
        <w:t>To attain national and international accreditation as a center of excellence in Business management theory and practice in the field of Business</w:t>
      </w:r>
      <w:r>
        <w:rPr>
          <w:spacing w:val="-1"/>
          <w:sz w:val="24"/>
        </w:rPr>
        <w:t xml:space="preserve"> </w:t>
      </w:r>
      <w:r>
        <w:rPr>
          <w:sz w:val="24"/>
        </w:rPr>
        <w:t>Analytics.</w:t>
      </w:r>
    </w:p>
    <w:p w14:paraId="639CA11B" w14:textId="77777777" w:rsidR="00C62228" w:rsidRDefault="00E6392B">
      <w:pPr>
        <w:pStyle w:val="ListParagraph"/>
        <w:numPr>
          <w:ilvl w:val="0"/>
          <w:numId w:val="9"/>
        </w:numPr>
        <w:tabs>
          <w:tab w:val="left" w:pos="1821"/>
        </w:tabs>
        <w:spacing w:line="276" w:lineRule="auto"/>
        <w:ind w:right="655"/>
        <w:jc w:val="both"/>
        <w:rPr>
          <w:sz w:val="24"/>
        </w:rPr>
      </w:pPr>
      <w:r>
        <w:rPr>
          <w:sz w:val="24"/>
        </w:rPr>
        <w:t xml:space="preserve">To constantly reinforce and display core values of the university and ethical conduct amongst students, </w:t>
      </w:r>
      <w:proofErr w:type="gramStart"/>
      <w:r>
        <w:rPr>
          <w:sz w:val="24"/>
        </w:rPr>
        <w:t>faculty</w:t>
      </w:r>
      <w:proofErr w:type="gramEnd"/>
      <w:r>
        <w:rPr>
          <w:sz w:val="24"/>
        </w:rPr>
        <w:t xml:space="preserve"> and</w:t>
      </w:r>
      <w:r>
        <w:rPr>
          <w:spacing w:val="-4"/>
          <w:sz w:val="24"/>
        </w:rPr>
        <w:t xml:space="preserve"> </w:t>
      </w:r>
      <w:r>
        <w:rPr>
          <w:sz w:val="24"/>
        </w:rPr>
        <w:t>staff</w:t>
      </w:r>
    </w:p>
    <w:p w14:paraId="0ADD6A5E" w14:textId="77777777" w:rsidR="00C62228" w:rsidRDefault="00E6392B">
      <w:pPr>
        <w:pStyle w:val="ListParagraph"/>
        <w:numPr>
          <w:ilvl w:val="0"/>
          <w:numId w:val="9"/>
        </w:numPr>
        <w:tabs>
          <w:tab w:val="left" w:pos="1821"/>
        </w:tabs>
        <w:spacing w:line="275" w:lineRule="exact"/>
        <w:ind w:hanging="361"/>
        <w:jc w:val="both"/>
        <w:rPr>
          <w:sz w:val="24"/>
        </w:rPr>
      </w:pPr>
      <w:r>
        <w:rPr>
          <w:sz w:val="24"/>
        </w:rPr>
        <w:t>To encourage cultural diversity and a sense of social and environmental</w:t>
      </w:r>
      <w:r>
        <w:rPr>
          <w:spacing w:val="-8"/>
          <w:sz w:val="24"/>
        </w:rPr>
        <w:t xml:space="preserve"> </w:t>
      </w:r>
      <w:r>
        <w:rPr>
          <w:sz w:val="24"/>
        </w:rPr>
        <w:t>responsibility.</w:t>
      </w:r>
    </w:p>
    <w:p w14:paraId="6B465EA7" w14:textId="77777777" w:rsidR="00C62228" w:rsidRDefault="00E6392B">
      <w:pPr>
        <w:pStyle w:val="ListParagraph"/>
        <w:numPr>
          <w:ilvl w:val="0"/>
          <w:numId w:val="9"/>
        </w:numPr>
        <w:tabs>
          <w:tab w:val="left" w:pos="1821"/>
        </w:tabs>
        <w:spacing w:before="42"/>
        <w:ind w:hanging="361"/>
        <w:jc w:val="both"/>
        <w:rPr>
          <w:sz w:val="24"/>
        </w:rPr>
      </w:pPr>
      <w:r>
        <w:rPr>
          <w:sz w:val="24"/>
        </w:rPr>
        <w:t>To provide opportunities for international exposure to faculty and</w:t>
      </w:r>
      <w:r>
        <w:rPr>
          <w:spacing w:val="-9"/>
          <w:sz w:val="24"/>
        </w:rPr>
        <w:t xml:space="preserve"> </w:t>
      </w:r>
      <w:r>
        <w:rPr>
          <w:sz w:val="24"/>
        </w:rPr>
        <w:t>students.</w:t>
      </w:r>
    </w:p>
    <w:p w14:paraId="05AA29F4" w14:textId="77777777" w:rsidR="00C62228" w:rsidRDefault="00E6392B">
      <w:pPr>
        <w:pStyle w:val="ListParagraph"/>
        <w:numPr>
          <w:ilvl w:val="0"/>
          <w:numId w:val="9"/>
        </w:numPr>
        <w:tabs>
          <w:tab w:val="left" w:pos="1821"/>
        </w:tabs>
        <w:spacing w:before="41" w:line="276" w:lineRule="auto"/>
        <w:ind w:right="654"/>
        <w:rPr>
          <w:sz w:val="24"/>
        </w:rPr>
      </w:pPr>
      <w:r>
        <w:rPr>
          <w:sz w:val="24"/>
        </w:rPr>
        <w:t>To set internal systems and processes for continual improvement and aim to attain national and international accreditations and</w:t>
      </w:r>
      <w:r>
        <w:rPr>
          <w:spacing w:val="-1"/>
          <w:sz w:val="24"/>
        </w:rPr>
        <w:t xml:space="preserve"> </w:t>
      </w:r>
      <w:r>
        <w:rPr>
          <w:sz w:val="24"/>
        </w:rPr>
        <w:t>rankings.</w:t>
      </w:r>
    </w:p>
    <w:p w14:paraId="6C181DBA" w14:textId="77777777" w:rsidR="00C62228" w:rsidRDefault="00E6392B">
      <w:pPr>
        <w:pStyle w:val="ListParagraph"/>
        <w:numPr>
          <w:ilvl w:val="0"/>
          <w:numId w:val="9"/>
        </w:numPr>
        <w:tabs>
          <w:tab w:val="left" w:pos="1821"/>
        </w:tabs>
        <w:spacing w:line="278" w:lineRule="auto"/>
        <w:ind w:right="648"/>
        <w:rPr>
          <w:sz w:val="24"/>
        </w:rPr>
      </w:pPr>
      <w:r>
        <w:rPr>
          <w:sz w:val="24"/>
        </w:rPr>
        <w:t>To develop industry relevant knowledge and skills for placing desirous students in domestic and global organizations in niche</w:t>
      </w:r>
      <w:r>
        <w:rPr>
          <w:spacing w:val="-2"/>
          <w:sz w:val="24"/>
        </w:rPr>
        <w:t xml:space="preserve"> </w:t>
      </w:r>
      <w:r>
        <w:rPr>
          <w:sz w:val="24"/>
        </w:rPr>
        <w:t>portfolios</w:t>
      </w:r>
    </w:p>
    <w:p w14:paraId="7439493A" w14:textId="77777777" w:rsidR="00C62228" w:rsidRDefault="00E6392B">
      <w:pPr>
        <w:pStyle w:val="ListParagraph"/>
        <w:numPr>
          <w:ilvl w:val="0"/>
          <w:numId w:val="9"/>
        </w:numPr>
        <w:tabs>
          <w:tab w:val="left" w:pos="1821"/>
        </w:tabs>
        <w:spacing w:line="272" w:lineRule="exact"/>
        <w:ind w:hanging="361"/>
        <w:rPr>
          <w:sz w:val="24"/>
        </w:rPr>
      </w:pPr>
      <w:r>
        <w:rPr>
          <w:sz w:val="24"/>
        </w:rPr>
        <w:t>To encourage and enable technical support to students to start their own</w:t>
      </w:r>
      <w:r>
        <w:rPr>
          <w:spacing w:val="-3"/>
          <w:sz w:val="24"/>
        </w:rPr>
        <w:t xml:space="preserve"> </w:t>
      </w:r>
      <w:r>
        <w:rPr>
          <w:sz w:val="24"/>
        </w:rPr>
        <w:t>ventures.</w:t>
      </w:r>
    </w:p>
    <w:p w14:paraId="54BB1C32" w14:textId="77777777" w:rsidR="00C62228" w:rsidRDefault="00E6392B">
      <w:pPr>
        <w:pStyle w:val="ListParagraph"/>
        <w:numPr>
          <w:ilvl w:val="0"/>
          <w:numId w:val="9"/>
        </w:numPr>
        <w:tabs>
          <w:tab w:val="left" w:pos="1821"/>
        </w:tabs>
        <w:spacing w:before="39" w:line="276" w:lineRule="auto"/>
        <w:ind w:right="645"/>
        <w:rPr>
          <w:sz w:val="24"/>
        </w:rPr>
      </w:pPr>
      <w:r>
        <w:rPr>
          <w:sz w:val="24"/>
        </w:rPr>
        <w:t>To ensure total transparency in academic delivery and evaluation for satisfaction of all stakeholders</w:t>
      </w:r>
    </w:p>
    <w:p w14:paraId="29359A2F" w14:textId="44C1EF4C" w:rsidR="00C62228" w:rsidRDefault="00E6392B">
      <w:pPr>
        <w:pStyle w:val="ListParagraph"/>
        <w:numPr>
          <w:ilvl w:val="0"/>
          <w:numId w:val="9"/>
        </w:numPr>
        <w:tabs>
          <w:tab w:val="left" w:pos="1821"/>
        </w:tabs>
        <w:spacing w:before="2" w:line="276" w:lineRule="auto"/>
        <w:ind w:right="655"/>
        <w:rPr>
          <w:sz w:val="24"/>
        </w:rPr>
      </w:pPr>
      <w:r>
        <w:rPr>
          <w:sz w:val="24"/>
        </w:rPr>
        <w:t xml:space="preserve">Encourage participation in all </w:t>
      </w:r>
      <w:r w:rsidR="00200622">
        <w:rPr>
          <w:sz w:val="24"/>
        </w:rPr>
        <w:t>co-curricular</w:t>
      </w:r>
      <w:r>
        <w:rPr>
          <w:sz w:val="24"/>
        </w:rPr>
        <w:t xml:space="preserve"> activities by all students, irrespective of displayed talent</w:t>
      </w:r>
    </w:p>
    <w:p w14:paraId="0868C5C2" w14:textId="77777777" w:rsidR="00C62228" w:rsidRDefault="00E6392B">
      <w:pPr>
        <w:pStyle w:val="ListParagraph"/>
        <w:numPr>
          <w:ilvl w:val="0"/>
          <w:numId w:val="9"/>
        </w:numPr>
        <w:tabs>
          <w:tab w:val="left" w:pos="1821"/>
        </w:tabs>
        <w:spacing w:line="276" w:lineRule="auto"/>
        <w:ind w:right="653"/>
        <w:rPr>
          <w:sz w:val="24"/>
        </w:rPr>
      </w:pPr>
      <w:r>
        <w:rPr>
          <w:sz w:val="24"/>
        </w:rPr>
        <w:t>Identify and counsel weak students by the middle of each semester and arrange facilitation to help in</w:t>
      </w:r>
      <w:r>
        <w:rPr>
          <w:spacing w:val="-1"/>
          <w:sz w:val="24"/>
        </w:rPr>
        <w:t xml:space="preserve"> </w:t>
      </w:r>
      <w:r>
        <w:rPr>
          <w:sz w:val="24"/>
        </w:rPr>
        <w:t>qualifying</w:t>
      </w:r>
    </w:p>
    <w:p w14:paraId="36775E4C" w14:textId="77777777" w:rsidR="00C62228" w:rsidRDefault="00E6392B">
      <w:pPr>
        <w:pStyle w:val="Heading3"/>
        <w:spacing w:before="204"/>
        <w:ind w:left="2300"/>
      </w:pPr>
      <w:r>
        <w:t>Programme Structure as per prescribed programme framework</w:t>
      </w:r>
    </w:p>
    <w:p w14:paraId="1C6953A4" w14:textId="77777777" w:rsidR="00C62228" w:rsidRDefault="00C62228">
      <w:pPr>
        <w:pStyle w:val="BodyText"/>
        <w:spacing w:before="11"/>
        <w:rPr>
          <w:b/>
          <w:sz w:val="11"/>
        </w:r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278"/>
        <w:gridCol w:w="5217"/>
        <w:gridCol w:w="1578"/>
        <w:gridCol w:w="884"/>
      </w:tblGrid>
      <w:tr w:rsidR="00C62228" w14:paraId="32B041BB" w14:textId="77777777">
        <w:trPr>
          <w:trHeight w:val="316"/>
        </w:trPr>
        <w:tc>
          <w:tcPr>
            <w:tcW w:w="7645" w:type="dxa"/>
            <w:gridSpan w:val="3"/>
          </w:tcPr>
          <w:p w14:paraId="0FBA7FBD" w14:textId="77777777" w:rsidR="00C62228" w:rsidRDefault="00E6392B">
            <w:pPr>
              <w:pStyle w:val="TableParagraph"/>
              <w:spacing w:before="37" w:line="259" w:lineRule="exact"/>
              <w:ind w:left="1643" w:right="1638"/>
              <w:jc w:val="center"/>
              <w:rPr>
                <w:b/>
                <w:sz w:val="24"/>
              </w:rPr>
            </w:pPr>
            <w:r>
              <w:rPr>
                <w:b/>
                <w:sz w:val="24"/>
              </w:rPr>
              <w:t>Programme Structure: Business Analytics</w:t>
            </w:r>
          </w:p>
        </w:tc>
        <w:tc>
          <w:tcPr>
            <w:tcW w:w="1578" w:type="dxa"/>
          </w:tcPr>
          <w:p w14:paraId="00C3423E" w14:textId="77777777" w:rsidR="00C62228" w:rsidRDefault="00C62228">
            <w:pPr>
              <w:pStyle w:val="TableParagraph"/>
              <w:rPr>
                <w:sz w:val="24"/>
              </w:rPr>
            </w:pPr>
          </w:p>
        </w:tc>
        <w:tc>
          <w:tcPr>
            <w:tcW w:w="884" w:type="dxa"/>
          </w:tcPr>
          <w:p w14:paraId="5DD0EA10" w14:textId="77777777" w:rsidR="00C62228" w:rsidRDefault="00C62228">
            <w:pPr>
              <w:pStyle w:val="TableParagraph"/>
              <w:rPr>
                <w:sz w:val="24"/>
              </w:rPr>
            </w:pPr>
          </w:p>
        </w:tc>
      </w:tr>
      <w:tr w:rsidR="00C62228" w14:paraId="71479A19" w14:textId="77777777">
        <w:trPr>
          <w:trHeight w:val="314"/>
        </w:trPr>
        <w:tc>
          <w:tcPr>
            <w:tcW w:w="10107" w:type="dxa"/>
            <w:gridSpan w:val="5"/>
          </w:tcPr>
          <w:p w14:paraId="2ED660AD" w14:textId="77777777" w:rsidR="00C62228" w:rsidRDefault="00E6392B">
            <w:pPr>
              <w:pStyle w:val="TableParagraph"/>
              <w:spacing w:before="35" w:line="260" w:lineRule="exact"/>
              <w:ind w:left="4399" w:right="4397"/>
              <w:jc w:val="center"/>
              <w:rPr>
                <w:b/>
                <w:sz w:val="24"/>
              </w:rPr>
            </w:pPr>
            <w:r>
              <w:rPr>
                <w:b/>
                <w:sz w:val="24"/>
              </w:rPr>
              <w:t>Semester I</w:t>
            </w:r>
          </w:p>
        </w:tc>
      </w:tr>
      <w:tr w:rsidR="00C62228" w14:paraId="5E2D5E7E" w14:textId="77777777">
        <w:trPr>
          <w:trHeight w:val="551"/>
        </w:trPr>
        <w:tc>
          <w:tcPr>
            <w:tcW w:w="1150" w:type="dxa"/>
          </w:tcPr>
          <w:p w14:paraId="62EF9556" w14:textId="77777777" w:rsidR="00C62228" w:rsidRDefault="00C62228">
            <w:pPr>
              <w:pStyle w:val="TableParagraph"/>
              <w:spacing w:before="8"/>
              <w:rPr>
                <w:b/>
                <w:sz w:val="23"/>
              </w:rPr>
            </w:pPr>
          </w:p>
          <w:p w14:paraId="1C40DF95" w14:textId="77777777" w:rsidR="00C62228" w:rsidRDefault="00E6392B">
            <w:pPr>
              <w:pStyle w:val="TableParagraph"/>
              <w:spacing w:line="259" w:lineRule="exact"/>
              <w:ind w:left="107"/>
              <w:rPr>
                <w:b/>
                <w:sz w:val="24"/>
              </w:rPr>
            </w:pPr>
            <w:proofErr w:type="spellStart"/>
            <w:proofErr w:type="gramStart"/>
            <w:r>
              <w:rPr>
                <w:b/>
                <w:sz w:val="24"/>
              </w:rPr>
              <w:t>S.No</w:t>
            </w:r>
            <w:proofErr w:type="spellEnd"/>
            <w:proofErr w:type="gramEnd"/>
          </w:p>
        </w:tc>
        <w:tc>
          <w:tcPr>
            <w:tcW w:w="1278" w:type="dxa"/>
          </w:tcPr>
          <w:p w14:paraId="7FCE1AB6" w14:textId="77777777" w:rsidR="00C62228" w:rsidRDefault="00E6392B">
            <w:pPr>
              <w:pStyle w:val="TableParagraph"/>
              <w:spacing w:line="276" w:lineRule="exact"/>
              <w:ind w:left="104" w:right="410"/>
              <w:rPr>
                <w:b/>
                <w:sz w:val="24"/>
              </w:rPr>
            </w:pPr>
            <w:r>
              <w:rPr>
                <w:b/>
                <w:sz w:val="24"/>
              </w:rPr>
              <w:t>Course Code</w:t>
            </w:r>
          </w:p>
        </w:tc>
        <w:tc>
          <w:tcPr>
            <w:tcW w:w="5217" w:type="dxa"/>
          </w:tcPr>
          <w:p w14:paraId="20E3B22D" w14:textId="77777777" w:rsidR="00C62228" w:rsidRDefault="00C62228">
            <w:pPr>
              <w:pStyle w:val="TableParagraph"/>
              <w:spacing w:before="8"/>
              <w:rPr>
                <w:b/>
                <w:sz w:val="23"/>
              </w:rPr>
            </w:pPr>
          </w:p>
          <w:p w14:paraId="5A373E24" w14:textId="77777777" w:rsidR="00C62228" w:rsidRDefault="00E6392B">
            <w:pPr>
              <w:pStyle w:val="TableParagraph"/>
              <w:spacing w:line="259" w:lineRule="exact"/>
              <w:ind w:left="106"/>
              <w:rPr>
                <w:b/>
                <w:sz w:val="24"/>
              </w:rPr>
            </w:pPr>
            <w:r>
              <w:rPr>
                <w:b/>
                <w:sz w:val="24"/>
              </w:rPr>
              <w:t>Course Title</w:t>
            </w:r>
          </w:p>
        </w:tc>
        <w:tc>
          <w:tcPr>
            <w:tcW w:w="1578" w:type="dxa"/>
          </w:tcPr>
          <w:p w14:paraId="1457C419" w14:textId="77777777" w:rsidR="00C62228" w:rsidRDefault="00C62228">
            <w:pPr>
              <w:pStyle w:val="TableParagraph"/>
              <w:spacing w:before="8"/>
              <w:rPr>
                <w:b/>
                <w:sz w:val="23"/>
              </w:rPr>
            </w:pPr>
          </w:p>
          <w:p w14:paraId="060A9E78" w14:textId="77777777" w:rsidR="00C62228" w:rsidRDefault="00E6392B">
            <w:pPr>
              <w:pStyle w:val="TableParagraph"/>
              <w:spacing w:line="259" w:lineRule="exact"/>
              <w:ind w:left="105"/>
              <w:rPr>
                <w:b/>
                <w:sz w:val="24"/>
              </w:rPr>
            </w:pPr>
            <w:r>
              <w:rPr>
                <w:b/>
                <w:sz w:val="24"/>
              </w:rPr>
              <w:t>Course Type</w:t>
            </w:r>
          </w:p>
        </w:tc>
        <w:tc>
          <w:tcPr>
            <w:tcW w:w="884" w:type="dxa"/>
          </w:tcPr>
          <w:p w14:paraId="606E1B96" w14:textId="77777777" w:rsidR="00C62228" w:rsidRDefault="00C62228">
            <w:pPr>
              <w:pStyle w:val="TableParagraph"/>
              <w:spacing w:before="8"/>
              <w:rPr>
                <w:b/>
                <w:sz w:val="23"/>
              </w:rPr>
            </w:pPr>
          </w:p>
          <w:p w14:paraId="7B2539F5" w14:textId="77777777" w:rsidR="00C62228" w:rsidRDefault="00E6392B">
            <w:pPr>
              <w:pStyle w:val="TableParagraph"/>
              <w:spacing w:line="259" w:lineRule="exact"/>
              <w:ind w:left="105"/>
              <w:rPr>
                <w:b/>
                <w:sz w:val="24"/>
              </w:rPr>
            </w:pPr>
            <w:r>
              <w:rPr>
                <w:b/>
                <w:sz w:val="24"/>
              </w:rPr>
              <w:t>Credit</w:t>
            </w:r>
          </w:p>
        </w:tc>
      </w:tr>
      <w:tr w:rsidR="00C62228" w14:paraId="3DE14D28" w14:textId="77777777">
        <w:trPr>
          <w:trHeight w:val="316"/>
        </w:trPr>
        <w:tc>
          <w:tcPr>
            <w:tcW w:w="1150" w:type="dxa"/>
          </w:tcPr>
          <w:p w14:paraId="0D8EF699" w14:textId="77777777" w:rsidR="00C62228" w:rsidRDefault="00E6392B">
            <w:pPr>
              <w:pStyle w:val="TableParagraph"/>
              <w:spacing w:before="32" w:line="264" w:lineRule="exact"/>
              <w:ind w:left="107"/>
              <w:rPr>
                <w:sz w:val="24"/>
              </w:rPr>
            </w:pPr>
            <w:r>
              <w:rPr>
                <w:sz w:val="24"/>
              </w:rPr>
              <w:t>1</w:t>
            </w:r>
          </w:p>
        </w:tc>
        <w:tc>
          <w:tcPr>
            <w:tcW w:w="1278" w:type="dxa"/>
          </w:tcPr>
          <w:p w14:paraId="4096F17F" w14:textId="77777777" w:rsidR="00C62228" w:rsidRDefault="00E6392B">
            <w:pPr>
              <w:pStyle w:val="TableParagraph"/>
              <w:spacing w:before="32" w:line="264" w:lineRule="exact"/>
              <w:ind w:left="104"/>
              <w:rPr>
                <w:sz w:val="24"/>
              </w:rPr>
            </w:pPr>
            <w:r>
              <w:rPr>
                <w:sz w:val="24"/>
              </w:rPr>
              <w:t>ACCT 602</w:t>
            </w:r>
          </w:p>
        </w:tc>
        <w:tc>
          <w:tcPr>
            <w:tcW w:w="5217" w:type="dxa"/>
          </w:tcPr>
          <w:p w14:paraId="79BB6B87" w14:textId="77777777" w:rsidR="00C62228" w:rsidRDefault="00E6392B">
            <w:pPr>
              <w:pStyle w:val="TableParagraph"/>
              <w:spacing w:before="13"/>
              <w:ind w:left="106"/>
              <w:rPr>
                <w:sz w:val="24"/>
              </w:rPr>
            </w:pPr>
            <w:r>
              <w:rPr>
                <w:sz w:val="24"/>
              </w:rPr>
              <w:t>Accounting For Managers</w:t>
            </w:r>
          </w:p>
        </w:tc>
        <w:tc>
          <w:tcPr>
            <w:tcW w:w="1578" w:type="dxa"/>
          </w:tcPr>
          <w:p w14:paraId="26190471" w14:textId="77777777" w:rsidR="00C62228" w:rsidRDefault="00E6392B">
            <w:pPr>
              <w:pStyle w:val="TableParagraph"/>
              <w:spacing w:before="32" w:line="264" w:lineRule="exact"/>
              <w:ind w:left="105"/>
              <w:rPr>
                <w:sz w:val="24"/>
              </w:rPr>
            </w:pPr>
            <w:r>
              <w:rPr>
                <w:sz w:val="24"/>
              </w:rPr>
              <w:t>Core</w:t>
            </w:r>
          </w:p>
        </w:tc>
        <w:tc>
          <w:tcPr>
            <w:tcW w:w="884" w:type="dxa"/>
          </w:tcPr>
          <w:p w14:paraId="28CC3A32" w14:textId="77777777" w:rsidR="00C62228" w:rsidRDefault="00E6392B">
            <w:pPr>
              <w:pStyle w:val="TableParagraph"/>
              <w:spacing w:before="32" w:line="264" w:lineRule="exact"/>
              <w:ind w:left="105"/>
              <w:rPr>
                <w:sz w:val="24"/>
              </w:rPr>
            </w:pPr>
            <w:r>
              <w:rPr>
                <w:sz w:val="24"/>
              </w:rPr>
              <w:t>3</w:t>
            </w:r>
          </w:p>
        </w:tc>
      </w:tr>
      <w:tr w:rsidR="00C62228" w14:paraId="214736E1" w14:textId="77777777">
        <w:trPr>
          <w:trHeight w:val="314"/>
        </w:trPr>
        <w:tc>
          <w:tcPr>
            <w:tcW w:w="1150" w:type="dxa"/>
          </w:tcPr>
          <w:p w14:paraId="0759CBD4" w14:textId="77777777" w:rsidR="00C62228" w:rsidRDefault="00E6392B">
            <w:pPr>
              <w:pStyle w:val="TableParagraph"/>
              <w:spacing w:before="30" w:line="264" w:lineRule="exact"/>
              <w:ind w:left="107"/>
              <w:rPr>
                <w:sz w:val="24"/>
              </w:rPr>
            </w:pPr>
            <w:r>
              <w:rPr>
                <w:sz w:val="24"/>
              </w:rPr>
              <w:t>2</w:t>
            </w:r>
          </w:p>
        </w:tc>
        <w:tc>
          <w:tcPr>
            <w:tcW w:w="1278" w:type="dxa"/>
          </w:tcPr>
          <w:p w14:paraId="1AED44C2" w14:textId="77777777" w:rsidR="00C62228" w:rsidRDefault="00E6392B">
            <w:pPr>
              <w:pStyle w:val="TableParagraph"/>
              <w:spacing w:before="30" w:line="264" w:lineRule="exact"/>
              <w:ind w:left="104"/>
              <w:rPr>
                <w:sz w:val="24"/>
              </w:rPr>
            </w:pPr>
            <w:r>
              <w:rPr>
                <w:sz w:val="24"/>
              </w:rPr>
              <w:t>CSIT 602</w:t>
            </w:r>
          </w:p>
        </w:tc>
        <w:tc>
          <w:tcPr>
            <w:tcW w:w="5217" w:type="dxa"/>
          </w:tcPr>
          <w:p w14:paraId="1B73778F" w14:textId="77777777" w:rsidR="00C62228" w:rsidRDefault="00E6392B">
            <w:pPr>
              <w:pStyle w:val="TableParagraph"/>
              <w:spacing w:before="11"/>
              <w:ind w:left="106"/>
              <w:rPr>
                <w:sz w:val="24"/>
              </w:rPr>
            </w:pPr>
            <w:r>
              <w:rPr>
                <w:sz w:val="24"/>
              </w:rPr>
              <w:t>Information Technology for Managers</w:t>
            </w:r>
          </w:p>
        </w:tc>
        <w:tc>
          <w:tcPr>
            <w:tcW w:w="1578" w:type="dxa"/>
          </w:tcPr>
          <w:p w14:paraId="37BE5B74" w14:textId="77777777" w:rsidR="00C62228" w:rsidRDefault="00E6392B">
            <w:pPr>
              <w:pStyle w:val="TableParagraph"/>
              <w:spacing w:before="30" w:line="264" w:lineRule="exact"/>
              <w:ind w:left="105"/>
              <w:rPr>
                <w:sz w:val="24"/>
              </w:rPr>
            </w:pPr>
            <w:r>
              <w:rPr>
                <w:sz w:val="24"/>
              </w:rPr>
              <w:t>Core</w:t>
            </w:r>
          </w:p>
        </w:tc>
        <w:tc>
          <w:tcPr>
            <w:tcW w:w="884" w:type="dxa"/>
          </w:tcPr>
          <w:p w14:paraId="1CC734F4" w14:textId="77777777" w:rsidR="00C62228" w:rsidRDefault="00E6392B">
            <w:pPr>
              <w:pStyle w:val="TableParagraph"/>
              <w:spacing w:before="30" w:line="264" w:lineRule="exact"/>
              <w:ind w:left="105"/>
              <w:rPr>
                <w:sz w:val="24"/>
              </w:rPr>
            </w:pPr>
            <w:r>
              <w:rPr>
                <w:sz w:val="24"/>
              </w:rPr>
              <w:t>2</w:t>
            </w:r>
          </w:p>
        </w:tc>
      </w:tr>
      <w:tr w:rsidR="00C62228" w14:paraId="7C3AB759" w14:textId="77777777">
        <w:trPr>
          <w:trHeight w:val="551"/>
        </w:trPr>
        <w:tc>
          <w:tcPr>
            <w:tcW w:w="1150" w:type="dxa"/>
          </w:tcPr>
          <w:p w14:paraId="44111F18" w14:textId="77777777" w:rsidR="00C62228" w:rsidRDefault="00C62228">
            <w:pPr>
              <w:pStyle w:val="TableParagraph"/>
              <w:spacing w:before="3"/>
              <w:rPr>
                <w:b/>
                <w:sz w:val="23"/>
              </w:rPr>
            </w:pPr>
          </w:p>
          <w:p w14:paraId="5FE2AEE3" w14:textId="77777777" w:rsidR="00C62228" w:rsidRDefault="00E6392B">
            <w:pPr>
              <w:pStyle w:val="TableParagraph"/>
              <w:spacing w:line="264" w:lineRule="exact"/>
              <w:ind w:left="107"/>
              <w:rPr>
                <w:sz w:val="24"/>
              </w:rPr>
            </w:pPr>
            <w:r>
              <w:rPr>
                <w:sz w:val="24"/>
              </w:rPr>
              <w:t>3</w:t>
            </w:r>
          </w:p>
        </w:tc>
        <w:tc>
          <w:tcPr>
            <w:tcW w:w="1278" w:type="dxa"/>
          </w:tcPr>
          <w:p w14:paraId="165C2C22" w14:textId="77777777" w:rsidR="00C62228" w:rsidRDefault="00E6392B">
            <w:pPr>
              <w:pStyle w:val="TableParagraph"/>
              <w:spacing w:line="268" w:lineRule="exact"/>
              <w:ind w:left="104"/>
              <w:rPr>
                <w:sz w:val="24"/>
              </w:rPr>
            </w:pPr>
            <w:r>
              <w:rPr>
                <w:sz w:val="24"/>
              </w:rPr>
              <w:t>ECON</w:t>
            </w:r>
          </w:p>
          <w:p w14:paraId="6915DCE1" w14:textId="77777777" w:rsidR="00C62228" w:rsidRDefault="00E6392B">
            <w:pPr>
              <w:pStyle w:val="TableParagraph"/>
              <w:spacing w:line="264" w:lineRule="exact"/>
              <w:ind w:left="104"/>
              <w:rPr>
                <w:sz w:val="24"/>
              </w:rPr>
            </w:pPr>
            <w:r>
              <w:rPr>
                <w:sz w:val="24"/>
              </w:rPr>
              <w:t>605</w:t>
            </w:r>
          </w:p>
        </w:tc>
        <w:tc>
          <w:tcPr>
            <w:tcW w:w="5217" w:type="dxa"/>
          </w:tcPr>
          <w:p w14:paraId="06C79D5A" w14:textId="77777777" w:rsidR="00C62228" w:rsidRDefault="00E6392B">
            <w:pPr>
              <w:pStyle w:val="TableParagraph"/>
              <w:spacing w:before="131"/>
              <w:ind w:left="106"/>
              <w:rPr>
                <w:sz w:val="24"/>
              </w:rPr>
            </w:pPr>
            <w:r>
              <w:rPr>
                <w:sz w:val="24"/>
              </w:rPr>
              <w:t>Managerial Economics</w:t>
            </w:r>
          </w:p>
        </w:tc>
        <w:tc>
          <w:tcPr>
            <w:tcW w:w="1578" w:type="dxa"/>
          </w:tcPr>
          <w:p w14:paraId="32EC319B" w14:textId="77777777" w:rsidR="00C62228" w:rsidRDefault="00C62228">
            <w:pPr>
              <w:pStyle w:val="TableParagraph"/>
              <w:spacing w:before="3"/>
              <w:rPr>
                <w:b/>
                <w:sz w:val="23"/>
              </w:rPr>
            </w:pPr>
          </w:p>
          <w:p w14:paraId="2A37CBB8" w14:textId="77777777" w:rsidR="00C62228" w:rsidRDefault="00E6392B">
            <w:pPr>
              <w:pStyle w:val="TableParagraph"/>
              <w:spacing w:line="264" w:lineRule="exact"/>
              <w:ind w:left="105"/>
              <w:rPr>
                <w:sz w:val="24"/>
              </w:rPr>
            </w:pPr>
            <w:r>
              <w:rPr>
                <w:sz w:val="24"/>
              </w:rPr>
              <w:t>Core</w:t>
            </w:r>
          </w:p>
        </w:tc>
        <w:tc>
          <w:tcPr>
            <w:tcW w:w="884" w:type="dxa"/>
          </w:tcPr>
          <w:p w14:paraId="398F2577" w14:textId="77777777" w:rsidR="00C62228" w:rsidRDefault="00C62228">
            <w:pPr>
              <w:pStyle w:val="TableParagraph"/>
              <w:spacing w:before="3"/>
              <w:rPr>
                <w:b/>
                <w:sz w:val="23"/>
              </w:rPr>
            </w:pPr>
          </w:p>
          <w:p w14:paraId="439D14FB" w14:textId="77777777" w:rsidR="00C62228" w:rsidRDefault="00E6392B">
            <w:pPr>
              <w:pStyle w:val="TableParagraph"/>
              <w:spacing w:line="264" w:lineRule="exact"/>
              <w:ind w:left="105"/>
              <w:rPr>
                <w:sz w:val="24"/>
              </w:rPr>
            </w:pPr>
            <w:r>
              <w:rPr>
                <w:sz w:val="24"/>
              </w:rPr>
              <w:t>3</w:t>
            </w:r>
          </w:p>
        </w:tc>
      </w:tr>
      <w:tr w:rsidR="00C62228" w14:paraId="36AFA59C" w14:textId="77777777">
        <w:trPr>
          <w:trHeight w:val="551"/>
        </w:trPr>
        <w:tc>
          <w:tcPr>
            <w:tcW w:w="1150" w:type="dxa"/>
          </w:tcPr>
          <w:p w14:paraId="7398CD30" w14:textId="77777777" w:rsidR="00C62228" w:rsidRDefault="00C62228">
            <w:pPr>
              <w:pStyle w:val="TableParagraph"/>
              <w:spacing w:before="5"/>
              <w:rPr>
                <w:b/>
                <w:sz w:val="23"/>
              </w:rPr>
            </w:pPr>
          </w:p>
          <w:p w14:paraId="48048E04" w14:textId="77777777" w:rsidR="00C62228" w:rsidRDefault="00E6392B">
            <w:pPr>
              <w:pStyle w:val="TableParagraph"/>
              <w:spacing w:line="261" w:lineRule="exact"/>
              <w:ind w:left="107"/>
              <w:rPr>
                <w:sz w:val="24"/>
              </w:rPr>
            </w:pPr>
            <w:r>
              <w:rPr>
                <w:sz w:val="24"/>
              </w:rPr>
              <w:t>4</w:t>
            </w:r>
          </w:p>
        </w:tc>
        <w:tc>
          <w:tcPr>
            <w:tcW w:w="1278" w:type="dxa"/>
          </w:tcPr>
          <w:p w14:paraId="71C918BA" w14:textId="77777777" w:rsidR="00C62228" w:rsidRDefault="00E6392B">
            <w:pPr>
              <w:pStyle w:val="TableParagraph"/>
              <w:spacing w:line="270" w:lineRule="exact"/>
              <w:ind w:left="104"/>
              <w:rPr>
                <w:sz w:val="24"/>
              </w:rPr>
            </w:pPr>
            <w:r>
              <w:rPr>
                <w:sz w:val="24"/>
              </w:rPr>
              <w:t>MKTG</w:t>
            </w:r>
          </w:p>
          <w:p w14:paraId="4AC67947" w14:textId="77777777" w:rsidR="00C62228" w:rsidRDefault="00E6392B">
            <w:pPr>
              <w:pStyle w:val="TableParagraph"/>
              <w:spacing w:line="261" w:lineRule="exact"/>
              <w:ind w:left="104"/>
              <w:rPr>
                <w:sz w:val="24"/>
              </w:rPr>
            </w:pPr>
            <w:r>
              <w:rPr>
                <w:sz w:val="24"/>
              </w:rPr>
              <w:t>601</w:t>
            </w:r>
          </w:p>
        </w:tc>
        <w:tc>
          <w:tcPr>
            <w:tcW w:w="5217" w:type="dxa"/>
          </w:tcPr>
          <w:p w14:paraId="3B276D3D" w14:textId="77777777" w:rsidR="00C62228" w:rsidRDefault="00E6392B">
            <w:pPr>
              <w:pStyle w:val="TableParagraph"/>
              <w:spacing w:before="131"/>
              <w:ind w:left="106"/>
              <w:rPr>
                <w:sz w:val="24"/>
              </w:rPr>
            </w:pPr>
            <w:r>
              <w:rPr>
                <w:sz w:val="24"/>
              </w:rPr>
              <w:t>Marketing Management</w:t>
            </w:r>
          </w:p>
        </w:tc>
        <w:tc>
          <w:tcPr>
            <w:tcW w:w="1578" w:type="dxa"/>
          </w:tcPr>
          <w:p w14:paraId="72968BD5" w14:textId="77777777" w:rsidR="00C62228" w:rsidRDefault="00C62228">
            <w:pPr>
              <w:pStyle w:val="TableParagraph"/>
              <w:spacing w:before="5"/>
              <w:rPr>
                <w:b/>
                <w:sz w:val="23"/>
              </w:rPr>
            </w:pPr>
          </w:p>
          <w:p w14:paraId="147F5FF2" w14:textId="77777777" w:rsidR="00C62228" w:rsidRDefault="00E6392B">
            <w:pPr>
              <w:pStyle w:val="TableParagraph"/>
              <w:spacing w:line="261" w:lineRule="exact"/>
              <w:ind w:left="105"/>
              <w:rPr>
                <w:sz w:val="24"/>
              </w:rPr>
            </w:pPr>
            <w:r>
              <w:rPr>
                <w:sz w:val="24"/>
              </w:rPr>
              <w:t>Core</w:t>
            </w:r>
          </w:p>
        </w:tc>
        <w:tc>
          <w:tcPr>
            <w:tcW w:w="884" w:type="dxa"/>
          </w:tcPr>
          <w:p w14:paraId="75907A3D" w14:textId="77777777" w:rsidR="00C62228" w:rsidRDefault="00C62228">
            <w:pPr>
              <w:pStyle w:val="TableParagraph"/>
              <w:spacing w:before="5"/>
              <w:rPr>
                <w:b/>
                <w:sz w:val="23"/>
              </w:rPr>
            </w:pPr>
          </w:p>
          <w:p w14:paraId="42AE6042" w14:textId="77777777" w:rsidR="00C62228" w:rsidRDefault="00E6392B">
            <w:pPr>
              <w:pStyle w:val="TableParagraph"/>
              <w:spacing w:line="261" w:lineRule="exact"/>
              <w:ind w:left="105"/>
              <w:rPr>
                <w:sz w:val="24"/>
              </w:rPr>
            </w:pPr>
            <w:r>
              <w:rPr>
                <w:sz w:val="24"/>
              </w:rPr>
              <w:t>2</w:t>
            </w:r>
          </w:p>
        </w:tc>
      </w:tr>
      <w:tr w:rsidR="00C62228" w14:paraId="3D3651B8" w14:textId="77777777">
        <w:trPr>
          <w:trHeight w:val="316"/>
        </w:trPr>
        <w:tc>
          <w:tcPr>
            <w:tcW w:w="1150" w:type="dxa"/>
          </w:tcPr>
          <w:p w14:paraId="0B711F27" w14:textId="77777777" w:rsidR="00C62228" w:rsidRDefault="00E6392B">
            <w:pPr>
              <w:pStyle w:val="TableParagraph"/>
              <w:spacing w:before="32" w:line="264" w:lineRule="exact"/>
              <w:ind w:left="107"/>
              <w:rPr>
                <w:sz w:val="24"/>
              </w:rPr>
            </w:pPr>
            <w:r>
              <w:rPr>
                <w:sz w:val="24"/>
              </w:rPr>
              <w:t>5</w:t>
            </w:r>
          </w:p>
        </w:tc>
        <w:tc>
          <w:tcPr>
            <w:tcW w:w="1278" w:type="dxa"/>
          </w:tcPr>
          <w:p w14:paraId="0DC4C79B" w14:textId="77777777" w:rsidR="00C62228" w:rsidRDefault="00E6392B">
            <w:pPr>
              <w:pStyle w:val="TableParagraph"/>
              <w:spacing w:before="32" w:line="264" w:lineRule="exact"/>
              <w:ind w:left="104"/>
              <w:rPr>
                <w:sz w:val="24"/>
              </w:rPr>
            </w:pPr>
            <w:r>
              <w:rPr>
                <w:sz w:val="24"/>
              </w:rPr>
              <w:t>HR 601</w:t>
            </w:r>
          </w:p>
        </w:tc>
        <w:tc>
          <w:tcPr>
            <w:tcW w:w="5217" w:type="dxa"/>
          </w:tcPr>
          <w:p w14:paraId="512A2DC5" w14:textId="77777777" w:rsidR="00C62228" w:rsidRDefault="00E6392B">
            <w:pPr>
              <w:pStyle w:val="TableParagraph"/>
              <w:spacing w:before="13"/>
              <w:ind w:left="106"/>
              <w:rPr>
                <w:sz w:val="24"/>
              </w:rPr>
            </w:pPr>
            <w:r>
              <w:rPr>
                <w:sz w:val="24"/>
              </w:rPr>
              <w:t>Organizational Behavior</w:t>
            </w:r>
          </w:p>
        </w:tc>
        <w:tc>
          <w:tcPr>
            <w:tcW w:w="1578" w:type="dxa"/>
          </w:tcPr>
          <w:p w14:paraId="5A2ABBB3" w14:textId="77777777" w:rsidR="00C62228" w:rsidRDefault="00E6392B">
            <w:pPr>
              <w:pStyle w:val="TableParagraph"/>
              <w:spacing w:before="32" w:line="264" w:lineRule="exact"/>
              <w:ind w:left="105"/>
              <w:rPr>
                <w:sz w:val="24"/>
              </w:rPr>
            </w:pPr>
            <w:r>
              <w:rPr>
                <w:sz w:val="24"/>
              </w:rPr>
              <w:t>Core</w:t>
            </w:r>
          </w:p>
        </w:tc>
        <w:tc>
          <w:tcPr>
            <w:tcW w:w="884" w:type="dxa"/>
          </w:tcPr>
          <w:p w14:paraId="346FB9C4" w14:textId="77777777" w:rsidR="00C62228" w:rsidRDefault="00E6392B">
            <w:pPr>
              <w:pStyle w:val="TableParagraph"/>
              <w:spacing w:before="32" w:line="264" w:lineRule="exact"/>
              <w:ind w:left="105"/>
              <w:rPr>
                <w:sz w:val="24"/>
              </w:rPr>
            </w:pPr>
            <w:r>
              <w:rPr>
                <w:sz w:val="24"/>
              </w:rPr>
              <w:t>2</w:t>
            </w:r>
          </w:p>
        </w:tc>
      </w:tr>
    </w:tbl>
    <w:p w14:paraId="67E9DE8D" w14:textId="77777777" w:rsidR="00C62228" w:rsidRDefault="00C62228">
      <w:pPr>
        <w:spacing w:line="264" w:lineRule="exact"/>
        <w:rPr>
          <w:sz w:val="24"/>
        </w:rPr>
        <w:sectPr w:rsidR="00C62228">
          <w:headerReference w:type="default" r:id="rId730"/>
          <w:footerReference w:type="default" r:id="rId731"/>
          <w:pgSz w:w="11900" w:h="16840"/>
          <w:pgMar w:top="540" w:right="0" w:bottom="1620" w:left="160" w:header="0" w:footer="1438" w:gutter="0"/>
          <w:pgNumType w:start="281"/>
          <w:cols w:space="720"/>
        </w:sect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278"/>
        <w:gridCol w:w="5217"/>
        <w:gridCol w:w="1578"/>
        <w:gridCol w:w="884"/>
      </w:tblGrid>
      <w:tr w:rsidR="00C62228" w14:paraId="74217206" w14:textId="77777777">
        <w:trPr>
          <w:trHeight w:val="628"/>
        </w:trPr>
        <w:tc>
          <w:tcPr>
            <w:tcW w:w="1150" w:type="dxa"/>
          </w:tcPr>
          <w:p w14:paraId="120BB7D8" w14:textId="77777777" w:rsidR="00C62228" w:rsidRDefault="00C62228">
            <w:pPr>
              <w:pStyle w:val="TableParagraph"/>
              <w:spacing w:before="3"/>
              <w:rPr>
                <w:b/>
                <w:sz w:val="29"/>
              </w:rPr>
            </w:pPr>
          </w:p>
          <w:p w14:paraId="66988D2B" w14:textId="77777777" w:rsidR="00C62228" w:rsidRDefault="00E6392B">
            <w:pPr>
              <w:pStyle w:val="TableParagraph"/>
              <w:spacing w:before="1" w:line="271" w:lineRule="exact"/>
              <w:ind w:left="107"/>
              <w:rPr>
                <w:sz w:val="24"/>
              </w:rPr>
            </w:pPr>
            <w:r>
              <w:rPr>
                <w:sz w:val="24"/>
              </w:rPr>
              <w:t>6</w:t>
            </w:r>
          </w:p>
        </w:tc>
        <w:tc>
          <w:tcPr>
            <w:tcW w:w="1278" w:type="dxa"/>
          </w:tcPr>
          <w:p w14:paraId="056C9134" w14:textId="77777777" w:rsidR="00C62228" w:rsidRDefault="00C62228">
            <w:pPr>
              <w:pStyle w:val="TableParagraph"/>
              <w:spacing w:before="3"/>
              <w:rPr>
                <w:b/>
                <w:sz w:val="29"/>
              </w:rPr>
            </w:pPr>
          </w:p>
          <w:p w14:paraId="310B1E8E" w14:textId="77777777" w:rsidR="00C62228" w:rsidRDefault="00E6392B">
            <w:pPr>
              <w:pStyle w:val="TableParagraph"/>
              <w:spacing w:before="1" w:line="271" w:lineRule="exact"/>
              <w:ind w:left="104"/>
              <w:rPr>
                <w:sz w:val="24"/>
              </w:rPr>
            </w:pPr>
            <w:r>
              <w:rPr>
                <w:sz w:val="24"/>
              </w:rPr>
              <w:t>IB 601</w:t>
            </w:r>
          </w:p>
        </w:tc>
        <w:tc>
          <w:tcPr>
            <w:tcW w:w="5217" w:type="dxa"/>
          </w:tcPr>
          <w:p w14:paraId="129FFCF0" w14:textId="77777777" w:rsidR="00C62228" w:rsidRDefault="00E6392B">
            <w:pPr>
              <w:pStyle w:val="TableParagraph"/>
              <w:spacing w:before="159"/>
              <w:ind w:left="106"/>
              <w:rPr>
                <w:sz w:val="24"/>
              </w:rPr>
            </w:pPr>
            <w:r>
              <w:rPr>
                <w:sz w:val="24"/>
              </w:rPr>
              <w:t>Global Business Management</w:t>
            </w:r>
          </w:p>
        </w:tc>
        <w:tc>
          <w:tcPr>
            <w:tcW w:w="1578" w:type="dxa"/>
          </w:tcPr>
          <w:p w14:paraId="1EB74461" w14:textId="77777777" w:rsidR="00C62228" w:rsidRDefault="00E6392B">
            <w:pPr>
              <w:pStyle w:val="TableParagraph"/>
              <w:spacing w:before="61" w:line="270" w:lineRule="atLeast"/>
              <w:ind w:left="105" w:right="83"/>
              <w:rPr>
                <w:sz w:val="24"/>
              </w:rPr>
            </w:pPr>
            <w:r>
              <w:rPr>
                <w:sz w:val="24"/>
              </w:rPr>
              <w:t>Specialization Core</w:t>
            </w:r>
          </w:p>
        </w:tc>
        <w:tc>
          <w:tcPr>
            <w:tcW w:w="884" w:type="dxa"/>
          </w:tcPr>
          <w:p w14:paraId="77C6F1C3" w14:textId="77777777" w:rsidR="00C62228" w:rsidRDefault="00C62228">
            <w:pPr>
              <w:pStyle w:val="TableParagraph"/>
              <w:spacing w:before="3"/>
              <w:rPr>
                <w:b/>
                <w:sz w:val="29"/>
              </w:rPr>
            </w:pPr>
          </w:p>
          <w:p w14:paraId="2635AC58" w14:textId="77777777" w:rsidR="00C62228" w:rsidRDefault="00E6392B">
            <w:pPr>
              <w:pStyle w:val="TableParagraph"/>
              <w:spacing w:before="1" w:line="271" w:lineRule="exact"/>
              <w:ind w:left="105"/>
              <w:rPr>
                <w:sz w:val="24"/>
              </w:rPr>
            </w:pPr>
            <w:r>
              <w:rPr>
                <w:sz w:val="24"/>
              </w:rPr>
              <w:t>3</w:t>
            </w:r>
          </w:p>
        </w:tc>
      </w:tr>
      <w:tr w:rsidR="00C62228" w14:paraId="2EEE3562" w14:textId="77777777">
        <w:trPr>
          <w:trHeight w:val="631"/>
        </w:trPr>
        <w:tc>
          <w:tcPr>
            <w:tcW w:w="1150" w:type="dxa"/>
          </w:tcPr>
          <w:p w14:paraId="42204A03" w14:textId="77777777" w:rsidR="00C62228" w:rsidRDefault="00C62228">
            <w:pPr>
              <w:pStyle w:val="TableParagraph"/>
              <w:spacing w:before="6"/>
              <w:rPr>
                <w:b/>
                <w:sz w:val="29"/>
              </w:rPr>
            </w:pPr>
          </w:p>
          <w:p w14:paraId="6BC43C6A" w14:textId="77777777" w:rsidR="00C62228" w:rsidRDefault="00E6392B">
            <w:pPr>
              <w:pStyle w:val="TableParagraph"/>
              <w:spacing w:line="271" w:lineRule="exact"/>
              <w:ind w:left="107"/>
              <w:rPr>
                <w:sz w:val="24"/>
              </w:rPr>
            </w:pPr>
            <w:r>
              <w:rPr>
                <w:sz w:val="24"/>
              </w:rPr>
              <w:t>7</w:t>
            </w:r>
          </w:p>
        </w:tc>
        <w:tc>
          <w:tcPr>
            <w:tcW w:w="1278" w:type="dxa"/>
          </w:tcPr>
          <w:p w14:paraId="624E9ADA" w14:textId="77777777" w:rsidR="00C62228" w:rsidRDefault="00C62228">
            <w:pPr>
              <w:pStyle w:val="TableParagraph"/>
              <w:spacing w:before="6"/>
              <w:rPr>
                <w:b/>
                <w:sz w:val="29"/>
              </w:rPr>
            </w:pPr>
          </w:p>
          <w:p w14:paraId="7C979035" w14:textId="77777777" w:rsidR="00C62228" w:rsidRDefault="00E6392B">
            <w:pPr>
              <w:pStyle w:val="TableParagraph"/>
              <w:spacing w:line="271" w:lineRule="exact"/>
              <w:ind w:left="104"/>
              <w:rPr>
                <w:sz w:val="24"/>
              </w:rPr>
            </w:pPr>
            <w:r>
              <w:rPr>
                <w:sz w:val="24"/>
              </w:rPr>
              <w:t>QAM 601</w:t>
            </w:r>
          </w:p>
        </w:tc>
        <w:tc>
          <w:tcPr>
            <w:tcW w:w="5217" w:type="dxa"/>
          </w:tcPr>
          <w:p w14:paraId="5D843A7D" w14:textId="77777777" w:rsidR="00C62228" w:rsidRDefault="00E6392B">
            <w:pPr>
              <w:pStyle w:val="TableParagraph"/>
              <w:spacing w:before="162"/>
              <w:ind w:left="106"/>
              <w:rPr>
                <w:sz w:val="24"/>
              </w:rPr>
            </w:pPr>
            <w:r>
              <w:rPr>
                <w:sz w:val="24"/>
              </w:rPr>
              <w:t>Statistics for Management</w:t>
            </w:r>
          </w:p>
        </w:tc>
        <w:tc>
          <w:tcPr>
            <w:tcW w:w="1578" w:type="dxa"/>
          </w:tcPr>
          <w:p w14:paraId="34C4A35B" w14:textId="77777777" w:rsidR="00C62228" w:rsidRDefault="00E6392B">
            <w:pPr>
              <w:pStyle w:val="TableParagraph"/>
              <w:spacing w:before="63" w:line="270" w:lineRule="atLeast"/>
              <w:ind w:left="105" w:right="83"/>
              <w:rPr>
                <w:sz w:val="24"/>
              </w:rPr>
            </w:pPr>
            <w:r>
              <w:rPr>
                <w:sz w:val="24"/>
              </w:rPr>
              <w:t>Specialization Core</w:t>
            </w:r>
          </w:p>
        </w:tc>
        <w:tc>
          <w:tcPr>
            <w:tcW w:w="884" w:type="dxa"/>
          </w:tcPr>
          <w:p w14:paraId="76BB9AA5" w14:textId="77777777" w:rsidR="00C62228" w:rsidRDefault="00C62228">
            <w:pPr>
              <w:pStyle w:val="TableParagraph"/>
              <w:spacing w:before="6"/>
              <w:rPr>
                <w:b/>
                <w:sz w:val="29"/>
              </w:rPr>
            </w:pPr>
          </w:p>
          <w:p w14:paraId="16289BD0" w14:textId="77777777" w:rsidR="00C62228" w:rsidRDefault="00E6392B">
            <w:pPr>
              <w:pStyle w:val="TableParagraph"/>
              <w:spacing w:line="271" w:lineRule="exact"/>
              <w:ind w:left="105"/>
              <w:rPr>
                <w:sz w:val="24"/>
              </w:rPr>
            </w:pPr>
            <w:r>
              <w:rPr>
                <w:sz w:val="24"/>
              </w:rPr>
              <w:t>3</w:t>
            </w:r>
          </w:p>
        </w:tc>
      </w:tr>
      <w:tr w:rsidR="00C62228" w14:paraId="245F3C26" w14:textId="77777777">
        <w:trPr>
          <w:trHeight w:val="630"/>
        </w:trPr>
        <w:tc>
          <w:tcPr>
            <w:tcW w:w="1150" w:type="dxa"/>
          </w:tcPr>
          <w:p w14:paraId="0382BAA2" w14:textId="77777777" w:rsidR="00C62228" w:rsidRDefault="00C62228">
            <w:pPr>
              <w:pStyle w:val="TableParagraph"/>
              <w:spacing w:before="6"/>
              <w:rPr>
                <w:b/>
                <w:sz w:val="29"/>
              </w:rPr>
            </w:pPr>
          </w:p>
          <w:p w14:paraId="493E9E03" w14:textId="77777777" w:rsidR="00C62228" w:rsidRDefault="00E6392B">
            <w:pPr>
              <w:pStyle w:val="TableParagraph"/>
              <w:spacing w:line="271" w:lineRule="exact"/>
              <w:ind w:left="107"/>
              <w:rPr>
                <w:sz w:val="24"/>
              </w:rPr>
            </w:pPr>
            <w:r>
              <w:rPr>
                <w:sz w:val="24"/>
              </w:rPr>
              <w:t>8</w:t>
            </w:r>
          </w:p>
        </w:tc>
        <w:tc>
          <w:tcPr>
            <w:tcW w:w="1278" w:type="dxa"/>
          </w:tcPr>
          <w:p w14:paraId="0240A5AC" w14:textId="77777777" w:rsidR="00C62228" w:rsidRDefault="00C62228">
            <w:pPr>
              <w:pStyle w:val="TableParagraph"/>
              <w:spacing w:before="6"/>
              <w:rPr>
                <w:b/>
                <w:sz w:val="29"/>
              </w:rPr>
            </w:pPr>
          </w:p>
          <w:p w14:paraId="05205D07" w14:textId="77777777" w:rsidR="00C62228" w:rsidRDefault="00E6392B">
            <w:pPr>
              <w:pStyle w:val="TableParagraph"/>
              <w:spacing w:line="271" w:lineRule="exact"/>
              <w:ind w:left="104"/>
              <w:rPr>
                <w:sz w:val="24"/>
              </w:rPr>
            </w:pPr>
            <w:r>
              <w:rPr>
                <w:sz w:val="24"/>
              </w:rPr>
              <w:t>CI 603</w:t>
            </w:r>
          </w:p>
        </w:tc>
        <w:tc>
          <w:tcPr>
            <w:tcW w:w="5217" w:type="dxa"/>
          </w:tcPr>
          <w:p w14:paraId="459D8919" w14:textId="77777777" w:rsidR="00C62228" w:rsidRDefault="00E6392B">
            <w:pPr>
              <w:pStyle w:val="TableParagraph"/>
              <w:spacing w:before="162"/>
              <w:ind w:left="106"/>
              <w:rPr>
                <w:sz w:val="24"/>
              </w:rPr>
            </w:pPr>
            <w:r>
              <w:rPr>
                <w:sz w:val="24"/>
              </w:rPr>
              <w:t>Competitive Intelligence Analysis</w:t>
            </w:r>
          </w:p>
        </w:tc>
        <w:tc>
          <w:tcPr>
            <w:tcW w:w="1578" w:type="dxa"/>
          </w:tcPr>
          <w:p w14:paraId="47A14D5A" w14:textId="77777777" w:rsidR="00C62228" w:rsidRDefault="00E6392B">
            <w:pPr>
              <w:pStyle w:val="TableParagraph"/>
              <w:spacing w:before="63" w:line="270" w:lineRule="atLeast"/>
              <w:ind w:left="105" w:right="83"/>
              <w:rPr>
                <w:sz w:val="24"/>
              </w:rPr>
            </w:pPr>
            <w:r>
              <w:rPr>
                <w:sz w:val="24"/>
              </w:rPr>
              <w:t>Specialization Core</w:t>
            </w:r>
          </w:p>
        </w:tc>
        <w:tc>
          <w:tcPr>
            <w:tcW w:w="884" w:type="dxa"/>
          </w:tcPr>
          <w:p w14:paraId="122158FA" w14:textId="77777777" w:rsidR="00C62228" w:rsidRDefault="00E6392B">
            <w:pPr>
              <w:pStyle w:val="TableParagraph"/>
              <w:spacing w:before="63"/>
              <w:ind w:left="105"/>
              <w:rPr>
                <w:sz w:val="24"/>
              </w:rPr>
            </w:pPr>
            <w:r>
              <w:rPr>
                <w:sz w:val="24"/>
              </w:rPr>
              <w:t>3</w:t>
            </w:r>
          </w:p>
        </w:tc>
      </w:tr>
      <w:tr w:rsidR="00C62228" w14:paraId="30A8CCFA" w14:textId="77777777">
        <w:trPr>
          <w:trHeight w:val="628"/>
        </w:trPr>
        <w:tc>
          <w:tcPr>
            <w:tcW w:w="1150" w:type="dxa"/>
          </w:tcPr>
          <w:p w14:paraId="749342A9" w14:textId="77777777" w:rsidR="00C62228" w:rsidRDefault="00C62228">
            <w:pPr>
              <w:pStyle w:val="TableParagraph"/>
              <w:spacing w:before="3"/>
              <w:rPr>
                <w:b/>
                <w:sz w:val="29"/>
              </w:rPr>
            </w:pPr>
          </w:p>
          <w:p w14:paraId="50714AD3" w14:textId="77777777" w:rsidR="00C62228" w:rsidRDefault="00E6392B">
            <w:pPr>
              <w:pStyle w:val="TableParagraph"/>
              <w:spacing w:before="1" w:line="271" w:lineRule="exact"/>
              <w:ind w:left="107"/>
              <w:rPr>
                <w:sz w:val="24"/>
              </w:rPr>
            </w:pPr>
            <w:r>
              <w:rPr>
                <w:sz w:val="24"/>
              </w:rPr>
              <w:t>9</w:t>
            </w:r>
          </w:p>
        </w:tc>
        <w:tc>
          <w:tcPr>
            <w:tcW w:w="1278" w:type="dxa"/>
          </w:tcPr>
          <w:p w14:paraId="25505D31" w14:textId="77777777" w:rsidR="00C62228" w:rsidRDefault="00C62228">
            <w:pPr>
              <w:pStyle w:val="TableParagraph"/>
              <w:spacing w:before="3"/>
              <w:rPr>
                <w:b/>
                <w:sz w:val="29"/>
              </w:rPr>
            </w:pPr>
          </w:p>
          <w:p w14:paraId="1713E0CB" w14:textId="77777777" w:rsidR="00C62228" w:rsidRDefault="00E6392B">
            <w:pPr>
              <w:pStyle w:val="TableParagraph"/>
              <w:spacing w:before="1" w:line="271" w:lineRule="exact"/>
              <w:ind w:left="104"/>
              <w:rPr>
                <w:sz w:val="24"/>
              </w:rPr>
            </w:pPr>
            <w:r>
              <w:rPr>
                <w:sz w:val="24"/>
              </w:rPr>
              <w:t>ENTR601</w:t>
            </w:r>
          </w:p>
        </w:tc>
        <w:tc>
          <w:tcPr>
            <w:tcW w:w="5217" w:type="dxa"/>
          </w:tcPr>
          <w:p w14:paraId="70A383DD" w14:textId="77777777" w:rsidR="00C62228" w:rsidRDefault="00C62228">
            <w:pPr>
              <w:pStyle w:val="TableParagraph"/>
              <w:spacing w:before="3"/>
              <w:rPr>
                <w:b/>
                <w:sz w:val="29"/>
              </w:rPr>
            </w:pPr>
          </w:p>
          <w:p w14:paraId="4C06B75C" w14:textId="77777777" w:rsidR="00C62228" w:rsidRDefault="00E6392B">
            <w:pPr>
              <w:pStyle w:val="TableParagraph"/>
              <w:spacing w:before="1" w:line="271" w:lineRule="exact"/>
              <w:ind w:left="106"/>
              <w:rPr>
                <w:sz w:val="24"/>
              </w:rPr>
            </w:pPr>
            <w:r>
              <w:rPr>
                <w:sz w:val="24"/>
              </w:rPr>
              <w:t>Entrepreneurship and New Venture Creation</w:t>
            </w:r>
          </w:p>
        </w:tc>
        <w:tc>
          <w:tcPr>
            <w:tcW w:w="1578" w:type="dxa"/>
          </w:tcPr>
          <w:p w14:paraId="38B52ADA" w14:textId="77777777" w:rsidR="00C62228" w:rsidRDefault="00E6392B">
            <w:pPr>
              <w:pStyle w:val="TableParagraph"/>
              <w:spacing w:before="61" w:line="270" w:lineRule="atLeast"/>
              <w:ind w:left="105" w:right="83"/>
              <w:rPr>
                <w:sz w:val="24"/>
              </w:rPr>
            </w:pPr>
            <w:r>
              <w:rPr>
                <w:sz w:val="24"/>
              </w:rPr>
              <w:t>Specialization Elective</w:t>
            </w:r>
          </w:p>
        </w:tc>
        <w:tc>
          <w:tcPr>
            <w:tcW w:w="884" w:type="dxa"/>
          </w:tcPr>
          <w:p w14:paraId="1939AC4A" w14:textId="77777777" w:rsidR="00C62228" w:rsidRDefault="00C62228">
            <w:pPr>
              <w:pStyle w:val="TableParagraph"/>
              <w:spacing w:before="3"/>
              <w:rPr>
                <w:b/>
                <w:sz w:val="29"/>
              </w:rPr>
            </w:pPr>
          </w:p>
          <w:p w14:paraId="5493441C" w14:textId="77777777" w:rsidR="00C62228" w:rsidRDefault="00E6392B">
            <w:pPr>
              <w:pStyle w:val="TableParagraph"/>
              <w:spacing w:before="1" w:line="271" w:lineRule="exact"/>
              <w:ind w:left="105"/>
              <w:rPr>
                <w:sz w:val="24"/>
              </w:rPr>
            </w:pPr>
            <w:r>
              <w:rPr>
                <w:sz w:val="24"/>
              </w:rPr>
              <w:t>3</w:t>
            </w:r>
          </w:p>
        </w:tc>
      </w:tr>
      <w:tr w:rsidR="00C62228" w14:paraId="492B7D26" w14:textId="77777777">
        <w:trPr>
          <w:trHeight w:val="518"/>
        </w:trPr>
        <w:tc>
          <w:tcPr>
            <w:tcW w:w="1150" w:type="dxa"/>
          </w:tcPr>
          <w:p w14:paraId="56CC4E63" w14:textId="77777777" w:rsidR="00C62228" w:rsidRDefault="00C62228">
            <w:pPr>
              <w:pStyle w:val="TableParagraph"/>
            </w:pPr>
          </w:p>
        </w:tc>
        <w:tc>
          <w:tcPr>
            <w:tcW w:w="1278" w:type="dxa"/>
          </w:tcPr>
          <w:p w14:paraId="76E81550" w14:textId="77777777" w:rsidR="00C62228" w:rsidRDefault="00C62228">
            <w:pPr>
              <w:pStyle w:val="TableParagraph"/>
            </w:pPr>
          </w:p>
        </w:tc>
        <w:tc>
          <w:tcPr>
            <w:tcW w:w="5217" w:type="dxa"/>
          </w:tcPr>
          <w:p w14:paraId="408686BD" w14:textId="77777777" w:rsidR="00C62228" w:rsidRDefault="00E6392B">
            <w:pPr>
              <w:pStyle w:val="TableParagraph"/>
              <w:spacing w:line="268" w:lineRule="exact"/>
              <w:ind w:left="106"/>
              <w:rPr>
                <w:b/>
                <w:sz w:val="24"/>
              </w:rPr>
            </w:pPr>
            <w:r>
              <w:rPr>
                <w:b/>
                <w:sz w:val="24"/>
              </w:rPr>
              <w:t>Total credits Units for Semester –II=</w:t>
            </w:r>
          </w:p>
        </w:tc>
        <w:tc>
          <w:tcPr>
            <w:tcW w:w="1578" w:type="dxa"/>
          </w:tcPr>
          <w:p w14:paraId="03EBD110" w14:textId="77777777" w:rsidR="00C62228" w:rsidRDefault="00C62228">
            <w:pPr>
              <w:pStyle w:val="TableParagraph"/>
            </w:pPr>
          </w:p>
        </w:tc>
        <w:tc>
          <w:tcPr>
            <w:tcW w:w="884" w:type="dxa"/>
          </w:tcPr>
          <w:p w14:paraId="08C00278" w14:textId="77777777" w:rsidR="00C62228" w:rsidRDefault="00E6392B">
            <w:pPr>
              <w:pStyle w:val="TableParagraph"/>
              <w:spacing w:before="231" w:line="266" w:lineRule="exact"/>
              <w:ind w:left="298" w:right="295"/>
              <w:jc w:val="center"/>
              <w:rPr>
                <w:b/>
                <w:sz w:val="24"/>
              </w:rPr>
            </w:pPr>
            <w:r>
              <w:rPr>
                <w:b/>
                <w:sz w:val="24"/>
              </w:rPr>
              <w:t>25</w:t>
            </w:r>
          </w:p>
        </w:tc>
      </w:tr>
      <w:tr w:rsidR="00C62228" w14:paraId="05A130B5" w14:textId="77777777">
        <w:trPr>
          <w:trHeight w:val="313"/>
        </w:trPr>
        <w:tc>
          <w:tcPr>
            <w:tcW w:w="10107" w:type="dxa"/>
            <w:gridSpan w:val="5"/>
          </w:tcPr>
          <w:p w14:paraId="246D068E" w14:textId="77777777" w:rsidR="00C62228" w:rsidRDefault="00E6392B">
            <w:pPr>
              <w:pStyle w:val="TableParagraph"/>
              <w:spacing w:before="27" w:line="266" w:lineRule="exact"/>
              <w:ind w:left="4398" w:right="4397"/>
              <w:jc w:val="center"/>
              <w:rPr>
                <w:b/>
                <w:sz w:val="24"/>
              </w:rPr>
            </w:pPr>
            <w:r>
              <w:rPr>
                <w:b/>
                <w:sz w:val="24"/>
              </w:rPr>
              <w:t>Semester II</w:t>
            </w:r>
          </w:p>
        </w:tc>
      </w:tr>
      <w:tr w:rsidR="00C62228" w14:paraId="20A8D907" w14:textId="77777777">
        <w:trPr>
          <w:trHeight w:val="551"/>
        </w:trPr>
        <w:tc>
          <w:tcPr>
            <w:tcW w:w="1150" w:type="dxa"/>
          </w:tcPr>
          <w:p w14:paraId="13D64F4C" w14:textId="77777777" w:rsidR="00C62228" w:rsidRDefault="00C62228">
            <w:pPr>
              <w:pStyle w:val="TableParagraph"/>
              <w:rPr>
                <w:b/>
                <w:sz w:val="23"/>
              </w:rPr>
            </w:pPr>
          </w:p>
          <w:p w14:paraId="1FACCB49" w14:textId="77777777" w:rsidR="00C62228" w:rsidRDefault="00E6392B">
            <w:pPr>
              <w:pStyle w:val="TableParagraph"/>
              <w:spacing w:before="1" w:line="266" w:lineRule="exact"/>
              <w:ind w:left="107"/>
              <w:rPr>
                <w:b/>
                <w:sz w:val="24"/>
              </w:rPr>
            </w:pPr>
            <w:proofErr w:type="spellStart"/>
            <w:proofErr w:type="gramStart"/>
            <w:r>
              <w:rPr>
                <w:b/>
                <w:sz w:val="24"/>
              </w:rPr>
              <w:t>S.No</w:t>
            </w:r>
            <w:proofErr w:type="spellEnd"/>
            <w:proofErr w:type="gramEnd"/>
          </w:p>
        </w:tc>
        <w:tc>
          <w:tcPr>
            <w:tcW w:w="1278" w:type="dxa"/>
          </w:tcPr>
          <w:p w14:paraId="42FF7D98" w14:textId="77777777" w:rsidR="00C62228" w:rsidRDefault="00E6392B">
            <w:pPr>
              <w:pStyle w:val="TableParagraph"/>
              <w:spacing w:line="265" w:lineRule="exact"/>
              <w:ind w:left="104"/>
              <w:rPr>
                <w:b/>
                <w:sz w:val="24"/>
              </w:rPr>
            </w:pPr>
            <w:r>
              <w:rPr>
                <w:b/>
                <w:sz w:val="24"/>
              </w:rPr>
              <w:t>Course</w:t>
            </w:r>
          </w:p>
          <w:p w14:paraId="5E821465" w14:textId="77777777" w:rsidR="00C62228" w:rsidRDefault="00E6392B">
            <w:pPr>
              <w:pStyle w:val="TableParagraph"/>
              <w:spacing w:line="266" w:lineRule="exact"/>
              <w:ind w:left="104"/>
              <w:rPr>
                <w:b/>
                <w:sz w:val="24"/>
              </w:rPr>
            </w:pPr>
            <w:r>
              <w:rPr>
                <w:b/>
                <w:sz w:val="24"/>
              </w:rPr>
              <w:t>Code</w:t>
            </w:r>
          </w:p>
        </w:tc>
        <w:tc>
          <w:tcPr>
            <w:tcW w:w="5217" w:type="dxa"/>
          </w:tcPr>
          <w:p w14:paraId="3F556146" w14:textId="77777777" w:rsidR="00C62228" w:rsidRDefault="00C62228">
            <w:pPr>
              <w:pStyle w:val="TableParagraph"/>
              <w:rPr>
                <w:b/>
                <w:sz w:val="23"/>
              </w:rPr>
            </w:pPr>
          </w:p>
          <w:p w14:paraId="49819A90" w14:textId="77777777" w:rsidR="00C62228" w:rsidRDefault="00E6392B">
            <w:pPr>
              <w:pStyle w:val="TableParagraph"/>
              <w:spacing w:before="1" w:line="266" w:lineRule="exact"/>
              <w:ind w:left="106"/>
              <w:rPr>
                <w:b/>
                <w:sz w:val="24"/>
              </w:rPr>
            </w:pPr>
            <w:r>
              <w:rPr>
                <w:b/>
                <w:sz w:val="24"/>
              </w:rPr>
              <w:t>Course Title</w:t>
            </w:r>
          </w:p>
        </w:tc>
        <w:tc>
          <w:tcPr>
            <w:tcW w:w="1578" w:type="dxa"/>
          </w:tcPr>
          <w:p w14:paraId="0C1361E1" w14:textId="77777777" w:rsidR="00C62228" w:rsidRDefault="00C62228">
            <w:pPr>
              <w:pStyle w:val="TableParagraph"/>
              <w:rPr>
                <w:b/>
                <w:sz w:val="23"/>
              </w:rPr>
            </w:pPr>
          </w:p>
          <w:p w14:paraId="5E9EA6DD" w14:textId="77777777" w:rsidR="00C62228" w:rsidRDefault="00E6392B">
            <w:pPr>
              <w:pStyle w:val="TableParagraph"/>
              <w:spacing w:before="1" w:line="266" w:lineRule="exact"/>
              <w:ind w:left="105"/>
              <w:rPr>
                <w:b/>
                <w:sz w:val="24"/>
              </w:rPr>
            </w:pPr>
            <w:r>
              <w:rPr>
                <w:b/>
                <w:sz w:val="24"/>
              </w:rPr>
              <w:t>Course Type</w:t>
            </w:r>
          </w:p>
        </w:tc>
        <w:tc>
          <w:tcPr>
            <w:tcW w:w="884" w:type="dxa"/>
          </w:tcPr>
          <w:p w14:paraId="077459FC" w14:textId="77777777" w:rsidR="00C62228" w:rsidRDefault="00C62228">
            <w:pPr>
              <w:pStyle w:val="TableParagraph"/>
              <w:rPr>
                <w:b/>
                <w:sz w:val="23"/>
              </w:rPr>
            </w:pPr>
          </w:p>
          <w:p w14:paraId="15ACC907" w14:textId="77777777" w:rsidR="00C62228" w:rsidRDefault="00E6392B">
            <w:pPr>
              <w:pStyle w:val="TableParagraph"/>
              <w:spacing w:before="1" w:line="266" w:lineRule="exact"/>
              <w:ind w:left="105"/>
              <w:rPr>
                <w:b/>
                <w:sz w:val="24"/>
              </w:rPr>
            </w:pPr>
            <w:r>
              <w:rPr>
                <w:b/>
                <w:sz w:val="24"/>
              </w:rPr>
              <w:t>Credit</w:t>
            </w:r>
          </w:p>
        </w:tc>
      </w:tr>
      <w:tr w:rsidR="00C62228" w14:paraId="329FBEFA" w14:textId="77777777">
        <w:trPr>
          <w:trHeight w:val="316"/>
        </w:trPr>
        <w:tc>
          <w:tcPr>
            <w:tcW w:w="1150" w:type="dxa"/>
          </w:tcPr>
          <w:p w14:paraId="089A9FF6" w14:textId="77777777" w:rsidR="00C62228" w:rsidRDefault="00E6392B">
            <w:pPr>
              <w:pStyle w:val="TableParagraph"/>
              <w:spacing w:before="25" w:line="271" w:lineRule="exact"/>
              <w:ind w:left="107"/>
              <w:rPr>
                <w:sz w:val="24"/>
              </w:rPr>
            </w:pPr>
            <w:r>
              <w:rPr>
                <w:sz w:val="24"/>
              </w:rPr>
              <w:t>1</w:t>
            </w:r>
          </w:p>
        </w:tc>
        <w:tc>
          <w:tcPr>
            <w:tcW w:w="1278" w:type="dxa"/>
          </w:tcPr>
          <w:p w14:paraId="2EF75F9C" w14:textId="77777777" w:rsidR="00C62228" w:rsidRDefault="00E6392B">
            <w:pPr>
              <w:pStyle w:val="TableParagraph"/>
              <w:spacing w:before="25" w:line="271" w:lineRule="exact"/>
              <w:ind w:left="104"/>
              <w:rPr>
                <w:sz w:val="24"/>
              </w:rPr>
            </w:pPr>
            <w:r>
              <w:rPr>
                <w:sz w:val="24"/>
              </w:rPr>
              <w:t>HR 612</w:t>
            </w:r>
          </w:p>
        </w:tc>
        <w:tc>
          <w:tcPr>
            <w:tcW w:w="5217" w:type="dxa"/>
          </w:tcPr>
          <w:p w14:paraId="631BA2D6" w14:textId="77777777" w:rsidR="00C62228" w:rsidRDefault="00E6392B">
            <w:pPr>
              <w:pStyle w:val="TableParagraph"/>
              <w:spacing w:before="25" w:line="271" w:lineRule="exact"/>
              <w:ind w:left="106"/>
              <w:rPr>
                <w:sz w:val="24"/>
              </w:rPr>
            </w:pPr>
            <w:r>
              <w:rPr>
                <w:sz w:val="24"/>
              </w:rPr>
              <w:t>Human Resource Management</w:t>
            </w:r>
          </w:p>
        </w:tc>
        <w:tc>
          <w:tcPr>
            <w:tcW w:w="1578" w:type="dxa"/>
          </w:tcPr>
          <w:p w14:paraId="3642CA4D" w14:textId="77777777" w:rsidR="00C62228" w:rsidRDefault="00E6392B">
            <w:pPr>
              <w:pStyle w:val="TableParagraph"/>
              <w:spacing w:before="25" w:line="271" w:lineRule="exact"/>
              <w:ind w:left="105"/>
              <w:rPr>
                <w:sz w:val="24"/>
              </w:rPr>
            </w:pPr>
            <w:r>
              <w:rPr>
                <w:sz w:val="24"/>
              </w:rPr>
              <w:t>Core</w:t>
            </w:r>
          </w:p>
        </w:tc>
        <w:tc>
          <w:tcPr>
            <w:tcW w:w="884" w:type="dxa"/>
          </w:tcPr>
          <w:p w14:paraId="3B57CEA7" w14:textId="77777777" w:rsidR="00C62228" w:rsidRDefault="00E6392B">
            <w:pPr>
              <w:pStyle w:val="TableParagraph"/>
              <w:spacing w:before="25" w:line="271" w:lineRule="exact"/>
              <w:ind w:left="105"/>
              <w:rPr>
                <w:sz w:val="24"/>
              </w:rPr>
            </w:pPr>
            <w:r>
              <w:rPr>
                <w:sz w:val="24"/>
              </w:rPr>
              <w:t>3</w:t>
            </w:r>
          </w:p>
        </w:tc>
      </w:tr>
      <w:tr w:rsidR="00C62228" w14:paraId="1F684C66" w14:textId="77777777">
        <w:trPr>
          <w:trHeight w:val="314"/>
        </w:trPr>
        <w:tc>
          <w:tcPr>
            <w:tcW w:w="1150" w:type="dxa"/>
          </w:tcPr>
          <w:p w14:paraId="356E3C49" w14:textId="77777777" w:rsidR="00C62228" w:rsidRDefault="00E6392B">
            <w:pPr>
              <w:pStyle w:val="TableParagraph"/>
              <w:spacing w:before="23" w:line="271" w:lineRule="exact"/>
              <w:ind w:left="107"/>
              <w:rPr>
                <w:sz w:val="24"/>
              </w:rPr>
            </w:pPr>
            <w:r>
              <w:rPr>
                <w:sz w:val="24"/>
              </w:rPr>
              <w:t>2</w:t>
            </w:r>
          </w:p>
        </w:tc>
        <w:tc>
          <w:tcPr>
            <w:tcW w:w="1278" w:type="dxa"/>
          </w:tcPr>
          <w:p w14:paraId="610B9096" w14:textId="77777777" w:rsidR="00C62228" w:rsidRDefault="00E6392B">
            <w:pPr>
              <w:pStyle w:val="TableParagraph"/>
              <w:spacing w:before="23" w:line="271" w:lineRule="exact"/>
              <w:ind w:left="104"/>
              <w:rPr>
                <w:sz w:val="24"/>
              </w:rPr>
            </w:pPr>
            <w:r>
              <w:rPr>
                <w:sz w:val="24"/>
              </w:rPr>
              <w:t>FIBA 601</w:t>
            </w:r>
          </w:p>
        </w:tc>
        <w:tc>
          <w:tcPr>
            <w:tcW w:w="5217" w:type="dxa"/>
          </w:tcPr>
          <w:p w14:paraId="13B6C30E" w14:textId="77777777" w:rsidR="00C62228" w:rsidRDefault="00E6392B">
            <w:pPr>
              <w:pStyle w:val="TableParagraph"/>
              <w:spacing w:before="23" w:line="271" w:lineRule="exact"/>
              <w:ind w:left="106"/>
              <w:rPr>
                <w:sz w:val="24"/>
              </w:rPr>
            </w:pPr>
            <w:r>
              <w:rPr>
                <w:sz w:val="24"/>
              </w:rPr>
              <w:t>Financial Management</w:t>
            </w:r>
          </w:p>
        </w:tc>
        <w:tc>
          <w:tcPr>
            <w:tcW w:w="1578" w:type="dxa"/>
          </w:tcPr>
          <w:p w14:paraId="6565AD86" w14:textId="77777777" w:rsidR="00C62228" w:rsidRDefault="00E6392B">
            <w:pPr>
              <w:pStyle w:val="TableParagraph"/>
              <w:spacing w:before="23" w:line="271" w:lineRule="exact"/>
              <w:ind w:left="105"/>
              <w:rPr>
                <w:sz w:val="24"/>
              </w:rPr>
            </w:pPr>
            <w:r>
              <w:rPr>
                <w:sz w:val="24"/>
              </w:rPr>
              <w:t>Core</w:t>
            </w:r>
          </w:p>
        </w:tc>
        <w:tc>
          <w:tcPr>
            <w:tcW w:w="884" w:type="dxa"/>
          </w:tcPr>
          <w:p w14:paraId="08BEEBCA" w14:textId="77777777" w:rsidR="00C62228" w:rsidRDefault="00E6392B">
            <w:pPr>
              <w:pStyle w:val="TableParagraph"/>
              <w:spacing w:before="23" w:line="271" w:lineRule="exact"/>
              <w:ind w:left="105"/>
              <w:rPr>
                <w:sz w:val="24"/>
              </w:rPr>
            </w:pPr>
            <w:r>
              <w:rPr>
                <w:sz w:val="24"/>
              </w:rPr>
              <w:t>3</w:t>
            </w:r>
          </w:p>
        </w:tc>
      </w:tr>
      <w:tr w:rsidR="00C62228" w14:paraId="5891EEFD" w14:textId="77777777">
        <w:trPr>
          <w:trHeight w:val="316"/>
        </w:trPr>
        <w:tc>
          <w:tcPr>
            <w:tcW w:w="1150" w:type="dxa"/>
          </w:tcPr>
          <w:p w14:paraId="7F479861" w14:textId="77777777" w:rsidR="00C62228" w:rsidRDefault="00E6392B">
            <w:pPr>
              <w:pStyle w:val="TableParagraph"/>
              <w:spacing w:before="25" w:line="271" w:lineRule="exact"/>
              <w:ind w:left="107"/>
              <w:rPr>
                <w:sz w:val="24"/>
              </w:rPr>
            </w:pPr>
            <w:r>
              <w:rPr>
                <w:sz w:val="24"/>
              </w:rPr>
              <w:t>3</w:t>
            </w:r>
          </w:p>
        </w:tc>
        <w:tc>
          <w:tcPr>
            <w:tcW w:w="1278" w:type="dxa"/>
          </w:tcPr>
          <w:p w14:paraId="78ADAB55" w14:textId="77777777" w:rsidR="00C62228" w:rsidRDefault="00E6392B">
            <w:pPr>
              <w:pStyle w:val="TableParagraph"/>
              <w:spacing w:before="25" w:line="271" w:lineRule="exact"/>
              <w:ind w:left="104"/>
              <w:rPr>
                <w:sz w:val="24"/>
              </w:rPr>
            </w:pPr>
            <w:r>
              <w:rPr>
                <w:sz w:val="24"/>
              </w:rPr>
              <w:t>POM 602</w:t>
            </w:r>
          </w:p>
        </w:tc>
        <w:tc>
          <w:tcPr>
            <w:tcW w:w="5217" w:type="dxa"/>
          </w:tcPr>
          <w:p w14:paraId="3992E3E0" w14:textId="77777777" w:rsidR="00C62228" w:rsidRDefault="00E6392B">
            <w:pPr>
              <w:pStyle w:val="TableParagraph"/>
              <w:spacing w:before="25" w:line="271" w:lineRule="exact"/>
              <w:ind w:left="106"/>
              <w:rPr>
                <w:sz w:val="24"/>
              </w:rPr>
            </w:pPr>
            <w:r>
              <w:rPr>
                <w:sz w:val="24"/>
              </w:rPr>
              <w:t>Operations Management</w:t>
            </w:r>
          </w:p>
        </w:tc>
        <w:tc>
          <w:tcPr>
            <w:tcW w:w="1578" w:type="dxa"/>
          </w:tcPr>
          <w:p w14:paraId="533CD5ED" w14:textId="77777777" w:rsidR="00C62228" w:rsidRDefault="00E6392B">
            <w:pPr>
              <w:pStyle w:val="TableParagraph"/>
              <w:spacing w:before="25" w:line="271" w:lineRule="exact"/>
              <w:ind w:left="105"/>
              <w:rPr>
                <w:sz w:val="24"/>
              </w:rPr>
            </w:pPr>
            <w:r>
              <w:rPr>
                <w:sz w:val="24"/>
              </w:rPr>
              <w:t>Core</w:t>
            </w:r>
          </w:p>
        </w:tc>
        <w:tc>
          <w:tcPr>
            <w:tcW w:w="884" w:type="dxa"/>
          </w:tcPr>
          <w:p w14:paraId="5FE7BEDC" w14:textId="77777777" w:rsidR="00C62228" w:rsidRDefault="00E6392B">
            <w:pPr>
              <w:pStyle w:val="TableParagraph"/>
              <w:spacing w:before="25" w:line="271" w:lineRule="exact"/>
              <w:ind w:left="105"/>
              <w:rPr>
                <w:sz w:val="24"/>
              </w:rPr>
            </w:pPr>
            <w:r>
              <w:rPr>
                <w:sz w:val="24"/>
              </w:rPr>
              <w:t>3</w:t>
            </w:r>
          </w:p>
        </w:tc>
      </w:tr>
      <w:tr w:rsidR="00C62228" w14:paraId="3C80AA25" w14:textId="77777777">
        <w:trPr>
          <w:trHeight w:val="551"/>
        </w:trPr>
        <w:tc>
          <w:tcPr>
            <w:tcW w:w="1150" w:type="dxa"/>
          </w:tcPr>
          <w:p w14:paraId="718A3D6B" w14:textId="77777777" w:rsidR="00C62228" w:rsidRDefault="00C62228">
            <w:pPr>
              <w:pStyle w:val="TableParagraph"/>
              <w:spacing w:before="7"/>
              <w:rPr>
                <w:b/>
              </w:rPr>
            </w:pPr>
          </w:p>
          <w:p w14:paraId="5F632615" w14:textId="77777777" w:rsidR="00C62228" w:rsidRDefault="00E6392B">
            <w:pPr>
              <w:pStyle w:val="TableParagraph"/>
              <w:spacing w:line="271" w:lineRule="exact"/>
              <w:ind w:left="107"/>
              <w:rPr>
                <w:sz w:val="24"/>
              </w:rPr>
            </w:pPr>
            <w:r>
              <w:rPr>
                <w:sz w:val="24"/>
              </w:rPr>
              <w:t>4</w:t>
            </w:r>
          </w:p>
        </w:tc>
        <w:tc>
          <w:tcPr>
            <w:tcW w:w="1278" w:type="dxa"/>
          </w:tcPr>
          <w:p w14:paraId="79B8E957" w14:textId="77777777" w:rsidR="00C62228" w:rsidRDefault="00E6392B">
            <w:pPr>
              <w:pStyle w:val="TableParagraph"/>
              <w:spacing w:line="261" w:lineRule="exact"/>
              <w:ind w:left="104"/>
              <w:rPr>
                <w:sz w:val="24"/>
              </w:rPr>
            </w:pPr>
            <w:r>
              <w:rPr>
                <w:sz w:val="24"/>
              </w:rPr>
              <w:t>MGMT</w:t>
            </w:r>
          </w:p>
          <w:p w14:paraId="45DC9628" w14:textId="77777777" w:rsidR="00C62228" w:rsidRDefault="00E6392B">
            <w:pPr>
              <w:pStyle w:val="TableParagraph"/>
              <w:spacing w:line="271" w:lineRule="exact"/>
              <w:ind w:left="104"/>
              <w:rPr>
                <w:sz w:val="24"/>
              </w:rPr>
            </w:pPr>
            <w:r>
              <w:rPr>
                <w:sz w:val="24"/>
              </w:rPr>
              <w:t>603</w:t>
            </w:r>
          </w:p>
        </w:tc>
        <w:tc>
          <w:tcPr>
            <w:tcW w:w="5217" w:type="dxa"/>
          </w:tcPr>
          <w:p w14:paraId="3A795792" w14:textId="77777777" w:rsidR="00C62228" w:rsidRDefault="00C62228">
            <w:pPr>
              <w:pStyle w:val="TableParagraph"/>
              <w:spacing w:before="7"/>
              <w:rPr>
                <w:b/>
              </w:rPr>
            </w:pPr>
          </w:p>
          <w:p w14:paraId="5C214A1D" w14:textId="77777777" w:rsidR="00C62228" w:rsidRDefault="00E6392B">
            <w:pPr>
              <w:pStyle w:val="TableParagraph"/>
              <w:spacing w:line="271" w:lineRule="exact"/>
              <w:ind w:left="106"/>
              <w:rPr>
                <w:sz w:val="24"/>
              </w:rPr>
            </w:pPr>
            <w:r>
              <w:rPr>
                <w:sz w:val="24"/>
              </w:rPr>
              <w:t>Business Research Methods</w:t>
            </w:r>
          </w:p>
        </w:tc>
        <w:tc>
          <w:tcPr>
            <w:tcW w:w="1578" w:type="dxa"/>
          </w:tcPr>
          <w:p w14:paraId="04251EB8" w14:textId="77777777" w:rsidR="00C62228" w:rsidRDefault="00C62228">
            <w:pPr>
              <w:pStyle w:val="TableParagraph"/>
              <w:spacing w:before="7"/>
              <w:rPr>
                <w:b/>
              </w:rPr>
            </w:pPr>
          </w:p>
          <w:p w14:paraId="1F1826B4" w14:textId="77777777" w:rsidR="00C62228" w:rsidRDefault="00E6392B">
            <w:pPr>
              <w:pStyle w:val="TableParagraph"/>
              <w:spacing w:line="271" w:lineRule="exact"/>
              <w:ind w:left="105"/>
              <w:rPr>
                <w:sz w:val="24"/>
              </w:rPr>
            </w:pPr>
            <w:r>
              <w:rPr>
                <w:sz w:val="24"/>
              </w:rPr>
              <w:t>Core</w:t>
            </w:r>
          </w:p>
        </w:tc>
        <w:tc>
          <w:tcPr>
            <w:tcW w:w="884" w:type="dxa"/>
          </w:tcPr>
          <w:p w14:paraId="7C918128" w14:textId="77777777" w:rsidR="00C62228" w:rsidRDefault="00C62228">
            <w:pPr>
              <w:pStyle w:val="TableParagraph"/>
              <w:spacing w:before="7"/>
              <w:rPr>
                <w:b/>
              </w:rPr>
            </w:pPr>
          </w:p>
          <w:p w14:paraId="7514DD74" w14:textId="77777777" w:rsidR="00C62228" w:rsidRDefault="00E6392B">
            <w:pPr>
              <w:pStyle w:val="TableParagraph"/>
              <w:spacing w:line="271" w:lineRule="exact"/>
              <w:ind w:left="105"/>
              <w:rPr>
                <w:sz w:val="24"/>
              </w:rPr>
            </w:pPr>
            <w:r>
              <w:rPr>
                <w:sz w:val="24"/>
              </w:rPr>
              <w:t>3</w:t>
            </w:r>
          </w:p>
        </w:tc>
      </w:tr>
      <w:tr w:rsidR="00C62228" w14:paraId="20091677" w14:textId="77777777">
        <w:trPr>
          <w:trHeight w:val="630"/>
        </w:trPr>
        <w:tc>
          <w:tcPr>
            <w:tcW w:w="1150" w:type="dxa"/>
          </w:tcPr>
          <w:p w14:paraId="2F0C22C9" w14:textId="77777777" w:rsidR="00C62228" w:rsidRDefault="00C62228">
            <w:pPr>
              <w:pStyle w:val="TableParagraph"/>
              <w:spacing w:before="6"/>
              <w:rPr>
                <w:b/>
                <w:sz w:val="29"/>
              </w:rPr>
            </w:pPr>
          </w:p>
          <w:p w14:paraId="7F9F4E96" w14:textId="77777777" w:rsidR="00C62228" w:rsidRDefault="00E6392B">
            <w:pPr>
              <w:pStyle w:val="TableParagraph"/>
              <w:spacing w:line="271" w:lineRule="exact"/>
              <w:ind w:left="107"/>
              <w:rPr>
                <w:sz w:val="24"/>
              </w:rPr>
            </w:pPr>
            <w:r>
              <w:rPr>
                <w:sz w:val="24"/>
              </w:rPr>
              <w:t>5</w:t>
            </w:r>
          </w:p>
        </w:tc>
        <w:tc>
          <w:tcPr>
            <w:tcW w:w="1278" w:type="dxa"/>
          </w:tcPr>
          <w:p w14:paraId="1D96BAF8" w14:textId="77777777" w:rsidR="00C62228" w:rsidRDefault="00C62228">
            <w:pPr>
              <w:pStyle w:val="TableParagraph"/>
              <w:spacing w:before="6"/>
              <w:rPr>
                <w:b/>
                <w:sz w:val="29"/>
              </w:rPr>
            </w:pPr>
          </w:p>
          <w:p w14:paraId="3A8F73EA" w14:textId="77777777" w:rsidR="00C62228" w:rsidRDefault="00E6392B">
            <w:pPr>
              <w:pStyle w:val="TableParagraph"/>
              <w:spacing w:line="271" w:lineRule="exact"/>
              <w:ind w:left="104"/>
              <w:rPr>
                <w:sz w:val="24"/>
              </w:rPr>
            </w:pPr>
            <w:r>
              <w:rPr>
                <w:sz w:val="24"/>
              </w:rPr>
              <w:t>LAW 670</w:t>
            </w:r>
          </w:p>
        </w:tc>
        <w:tc>
          <w:tcPr>
            <w:tcW w:w="5217" w:type="dxa"/>
          </w:tcPr>
          <w:p w14:paraId="2C5EBE36" w14:textId="77777777" w:rsidR="00C62228" w:rsidRDefault="00C62228">
            <w:pPr>
              <w:pStyle w:val="TableParagraph"/>
              <w:spacing w:before="6"/>
              <w:rPr>
                <w:b/>
                <w:sz w:val="29"/>
              </w:rPr>
            </w:pPr>
          </w:p>
          <w:p w14:paraId="49B3EE2A" w14:textId="77777777" w:rsidR="00C62228" w:rsidRDefault="00E6392B">
            <w:pPr>
              <w:pStyle w:val="TableParagraph"/>
              <w:spacing w:line="271" w:lineRule="exact"/>
              <w:ind w:left="106"/>
              <w:rPr>
                <w:sz w:val="24"/>
              </w:rPr>
            </w:pPr>
            <w:r>
              <w:rPr>
                <w:sz w:val="24"/>
              </w:rPr>
              <w:t>Legal Aspects of Business</w:t>
            </w:r>
          </w:p>
        </w:tc>
        <w:tc>
          <w:tcPr>
            <w:tcW w:w="1578" w:type="dxa"/>
          </w:tcPr>
          <w:p w14:paraId="16C4A537" w14:textId="77777777" w:rsidR="00C62228" w:rsidRDefault="00E6392B">
            <w:pPr>
              <w:pStyle w:val="TableParagraph"/>
              <w:spacing w:before="63" w:line="270" w:lineRule="atLeast"/>
              <w:ind w:left="105" w:right="83"/>
              <w:rPr>
                <w:sz w:val="24"/>
              </w:rPr>
            </w:pPr>
            <w:r>
              <w:rPr>
                <w:sz w:val="24"/>
              </w:rPr>
              <w:t>Specialization Core</w:t>
            </w:r>
          </w:p>
        </w:tc>
        <w:tc>
          <w:tcPr>
            <w:tcW w:w="884" w:type="dxa"/>
          </w:tcPr>
          <w:p w14:paraId="1102EE4C" w14:textId="77777777" w:rsidR="00C62228" w:rsidRDefault="00C62228">
            <w:pPr>
              <w:pStyle w:val="TableParagraph"/>
              <w:spacing w:before="6"/>
              <w:rPr>
                <w:b/>
                <w:sz w:val="29"/>
              </w:rPr>
            </w:pPr>
          </w:p>
          <w:p w14:paraId="387C9FBE" w14:textId="77777777" w:rsidR="00C62228" w:rsidRDefault="00E6392B">
            <w:pPr>
              <w:pStyle w:val="TableParagraph"/>
              <w:spacing w:line="271" w:lineRule="exact"/>
              <w:ind w:left="105"/>
              <w:rPr>
                <w:sz w:val="24"/>
              </w:rPr>
            </w:pPr>
            <w:r>
              <w:rPr>
                <w:sz w:val="24"/>
              </w:rPr>
              <w:t>3</w:t>
            </w:r>
          </w:p>
        </w:tc>
      </w:tr>
      <w:tr w:rsidR="00C62228" w14:paraId="4FEFE73A" w14:textId="77777777">
        <w:trPr>
          <w:trHeight w:val="628"/>
        </w:trPr>
        <w:tc>
          <w:tcPr>
            <w:tcW w:w="1150" w:type="dxa"/>
          </w:tcPr>
          <w:p w14:paraId="17AF8FED" w14:textId="77777777" w:rsidR="00C62228" w:rsidRDefault="00C62228">
            <w:pPr>
              <w:pStyle w:val="TableParagraph"/>
              <w:spacing w:before="3"/>
              <w:rPr>
                <w:b/>
                <w:sz w:val="29"/>
              </w:rPr>
            </w:pPr>
          </w:p>
          <w:p w14:paraId="45312F85" w14:textId="77777777" w:rsidR="00C62228" w:rsidRDefault="00E6392B">
            <w:pPr>
              <w:pStyle w:val="TableParagraph"/>
              <w:spacing w:before="1" w:line="271" w:lineRule="exact"/>
              <w:ind w:left="107"/>
              <w:rPr>
                <w:sz w:val="24"/>
              </w:rPr>
            </w:pPr>
            <w:r>
              <w:rPr>
                <w:sz w:val="24"/>
              </w:rPr>
              <w:t>6</w:t>
            </w:r>
          </w:p>
        </w:tc>
        <w:tc>
          <w:tcPr>
            <w:tcW w:w="1278" w:type="dxa"/>
          </w:tcPr>
          <w:p w14:paraId="0AF8D28B" w14:textId="77777777" w:rsidR="00C62228" w:rsidRDefault="00C62228">
            <w:pPr>
              <w:pStyle w:val="TableParagraph"/>
              <w:spacing w:before="3"/>
              <w:rPr>
                <w:b/>
                <w:sz w:val="29"/>
              </w:rPr>
            </w:pPr>
          </w:p>
          <w:p w14:paraId="06B1CE14" w14:textId="77777777" w:rsidR="00C62228" w:rsidRDefault="00E6392B">
            <w:pPr>
              <w:pStyle w:val="TableParagraph"/>
              <w:spacing w:before="1" w:line="271" w:lineRule="exact"/>
              <w:ind w:left="164"/>
              <w:rPr>
                <w:sz w:val="24"/>
              </w:rPr>
            </w:pPr>
            <w:r>
              <w:rPr>
                <w:sz w:val="24"/>
              </w:rPr>
              <w:t>CI 604</w:t>
            </w:r>
          </w:p>
        </w:tc>
        <w:tc>
          <w:tcPr>
            <w:tcW w:w="5217" w:type="dxa"/>
          </w:tcPr>
          <w:p w14:paraId="6E3B95DA" w14:textId="77777777" w:rsidR="00C62228" w:rsidRDefault="00E6392B">
            <w:pPr>
              <w:pStyle w:val="TableParagraph"/>
              <w:spacing w:before="159"/>
              <w:ind w:left="106"/>
              <w:rPr>
                <w:sz w:val="24"/>
              </w:rPr>
            </w:pPr>
            <w:r>
              <w:rPr>
                <w:sz w:val="24"/>
              </w:rPr>
              <w:t>Corporate Warfare: Principles and Practices</w:t>
            </w:r>
          </w:p>
        </w:tc>
        <w:tc>
          <w:tcPr>
            <w:tcW w:w="1578" w:type="dxa"/>
          </w:tcPr>
          <w:p w14:paraId="7EF0BC0F" w14:textId="77777777" w:rsidR="00C62228" w:rsidRDefault="00E6392B">
            <w:pPr>
              <w:pStyle w:val="TableParagraph"/>
              <w:spacing w:before="61" w:line="270" w:lineRule="atLeast"/>
              <w:ind w:left="105" w:right="83"/>
              <w:rPr>
                <w:sz w:val="24"/>
              </w:rPr>
            </w:pPr>
            <w:r>
              <w:rPr>
                <w:sz w:val="24"/>
              </w:rPr>
              <w:t>Specialization Core</w:t>
            </w:r>
          </w:p>
        </w:tc>
        <w:tc>
          <w:tcPr>
            <w:tcW w:w="884" w:type="dxa"/>
          </w:tcPr>
          <w:p w14:paraId="746B92FE" w14:textId="77777777" w:rsidR="00C62228" w:rsidRDefault="00C62228">
            <w:pPr>
              <w:pStyle w:val="TableParagraph"/>
              <w:spacing w:before="3"/>
              <w:rPr>
                <w:b/>
                <w:sz w:val="29"/>
              </w:rPr>
            </w:pPr>
          </w:p>
          <w:p w14:paraId="5DF30ABD" w14:textId="77777777" w:rsidR="00C62228" w:rsidRDefault="00E6392B">
            <w:pPr>
              <w:pStyle w:val="TableParagraph"/>
              <w:spacing w:before="1" w:line="271" w:lineRule="exact"/>
              <w:ind w:left="105"/>
              <w:rPr>
                <w:sz w:val="24"/>
              </w:rPr>
            </w:pPr>
            <w:r>
              <w:rPr>
                <w:sz w:val="24"/>
              </w:rPr>
              <w:t>3</w:t>
            </w:r>
          </w:p>
        </w:tc>
      </w:tr>
      <w:tr w:rsidR="00C62228" w14:paraId="6B36193B" w14:textId="77777777">
        <w:trPr>
          <w:trHeight w:val="630"/>
        </w:trPr>
        <w:tc>
          <w:tcPr>
            <w:tcW w:w="1150" w:type="dxa"/>
          </w:tcPr>
          <w:p w14:paraId="41866B7F" w14:textId="77777777" w:rsidR="00C62228" w:rsidRDefault="00C62228">
            <w:pPr>
              <w:pStyle w:val="TableParagraph"/>
              <w:spacing w:before="6"/>
              <w:rPr>
                <w:b/>
                <w:sz w:val="29"/>
              </w:rPr>
            </w:pPr>
          </w:p>
          <w:p w14:paraId="5CD6AF4B" w14:textId="77777777" w:rsidR="00C62228" w:rsidRDefault="00E6392B">
            <w:pPr>
              <w:pStyle w:val="TableParagraph"/>
              <w:spacing w:line="271" w:lineRule="exact"/>
              <w:ind w:left="107"/>
              <w:rPr>
                <w:sz w:val="24"/>
              </w:rPr>
            </w:pPr>
            <w:r>
              <w:rPr>
                <w:sz w:val="24"/>
              </w:rPr>
              <w:t>7</w:t>
            </w:r>
          </w:p>
        </w:tc>
        <w:tc>
          <w:tcPr>
            <w:tcW w:w="1278" w:type="dxa"/>
          </w:tcPr>
          <w:p w14:paraId="330FA704" w14:textId="77777777" w:rsidR="00C62228" w:rsidRDefault="00C62228">
            <w:pPr>
              <w:pStyle w:val="TableParagraph"/>
              <w:spacing w:before="6"/>
              <w:rPr>
                <w:b/>
                <w:sz w:val="29"/>
              </w:rPr>
            </w:pPr>
          </w:p>
          <w:p w14:paraId="7A8704F7" w14:textId="77777777" w:rsidR="00C62228" w:rsidRDefault="00E6392B">
            <w:pPr>
              <w:pStyle w:val="TableParagraph"/>
              <w:spacing w:line="271" w:lineRule="exact"/>
              <w:ind w:left="164"/>
              <w:rPr>
                <w:sz w:val="24"/>
              </w:rPr>
            </w:pPr>
            <w:r>
              <w:rPr>
                <w:sz w:val="24"/>
              </w:rPr>
              <w:t>TBD</w:t>
            </w:r>
          </w:p>
        </w:tc>
        <w:tc>
          <w:tcPr>
            <w:tcW w:w="5217" w:type="dxa"/>
          </w:tcPr>
          <w:p w14:paraId="28D660A2" w14:textId="77777777" w:rsidR="00C62228" w:rsidRDefault="00C62228">
            <w:pPr>
              <w:pStyle w:val="TableParagraph"/>
              <w:spacing w:before="6"/>
              <w:rPr>
                <w:b/>
                <w:sz w:val="29"/>
              </w:rPr>
            </w:pPr>
          </w:p>
          <w:p w14:paraId="4345E5B7" w14:textId="77777777" w:rsidR="00C62228" w:rsidRDefault="00E6392B">
            <w:pPr>
              <w:pStyle w:val="TableParagraph"/>
              <w:spacing w:line="271" w:lineRule="exact"/>
              <w:ind w:left="106"/>
              <w:rPr>
                <w:sz w:val="24"/>
              </w:rPr>
            </w:pPr>
            <w:r>
              <w:rPr>
                <w:sz w:val="24"/>
              </w:rPr>
              <w:t>Visual Analytics</w:t>
            </w:r>
          </w:p>
        </w:tc>
        <w:tc>
          <w:tcPr>
            <w:tcW w:w="1578" w:type="dxa"/>
          </w:tcPr>
          <w:p w14:paraId="6B8A8687" w14:textId="77777777" w:rsidR="00C62228" w:rsidRDefault="00E6392B">
            <w:pPr>
              <w:pStyle w:val="TableParagraph"/>
              <w:spacing w:before="63" w:line="270" w:lineRule="atLeast"/>
              <w:ind w:left="105" w:right="83"/>
              <w:rPr>
                <w:sz w:val="24"/>
              </w:rPr>
            </w:pPr>
            <w:r>
              <w:rPr>
                <w:sz w:val="24"/>
              </w:rPr>
              <w:t>Specialization Core</w:t>
            </w:r>
          </w:p>
        </w:tc>
        <w:tc>
          <w:tcPr>
            <w:tcW w:w="884" w:type="dxa"/>
          </w:tcPr>
          <w:p w14:paraId="3C57DC35" w14:textId="77777777" w:rsidR="00C62228" w:rsidRDefault="00C62228">
            <w:pPr>
              <w:pStyle w:val="TableParagraph"/>
              <w:spacing w:before="6"/>
              <w:rPr>
                <w:b/>
                <w:sz w:val="29"/>
              </w:rPr>
            </w:pPr>
          </w:p>
          <w:p w14:paraId="11A7BE24" w14:textId="77777777" w:rsidR="00C62228" w:rsidRDefault="00E6392B">
            <w:pPr>
              <w:pStyle w:val="TableParagraph"/>
              <w:spacing w:line="271" w:lineRule="exact"/>
              <w:ind w:left="105"/>
              <w:rPr>
                <w:sz w:val="24"/>
              </w:rPr>
            </w:pPr>
            <w:r>
              <w:rPr>
                <w:sz w:val="24"/>
              </w:rPr>
              <w:t>3</w:t>
            </w:r>
          </w:p>
        </w:tc>
      </w:tr>
      <w:tr w:rsidR="00C62228" w14:paraId="6521C472" w14:textId="77777777">
        <w:trPr>
          <w:trHeight w:val="518"/>
        </w:trPr>
        <w:tc>
          <w:tcPr>
            <w:tcW w:w="1150" w:type="dxa"/>
          </w:tcPr>
          <w:p w14:paraId="1572E871" w14:textId="77777777" w:rsidR="00C62228" w:rsidRDefault="00C62228">
            <w:pPr>
              <w:pStyle w:val="TableParagraph"/>
            </w:pPr>
          </w:p>
        </w:tc>
        <w:tc>
          <w:tcPr>
            <w:tcW w:w="1278" w:type="dxa"/>
          </w:tcPr>
          <w:p w14:paraId="744C0233" w14:textId="77777777" w:rsidR="00C62228" w:rsidRDefault="00C62228">
            <w:pPr>
              <w:pStyle w:val="TableParagraph"/>
            </w:pPr>
          </w:p>
        </w:tc>
        <w:tc>
          <w:tcPr>
            <w:tcW w:w="5217" w:type="dxa"/>
          </w:tcPr>
          <w:p w14:paraId="22FD65DA" w14:textId="77777777" w:rsidR="00C62228" w:rsidRDefault="00E6392B">
            <w:pPr>
              <w:pStyle w:val="TableParagraph"/>
              <w:spacing w:line="268" w:lineRule="exact"/>
              <w:ind w:left="106"/>
              <w:rPr>
                <w:b/>
                <w:sz w:val="24"/>
              </w:rPr>
            </w:pPr>
            <w:r>
              <w:rPr>
                <w:b/>
                <w:sz w:val="24"/>
              </w:rPr>
              <w:t>Total credits Units for Semester –III=</w:t>
            </w:r>
          </w:p>
        </w:tc>
        <w:tc>
          <w:tcPr>
            <w:tcW w:w="1578" w:type="dxa"/>
          </w:tcPr>
          <w:p w14:paraId="6E391178" w14:textId="77777777" w:rsidR="00C62228" w:rsidRDefault="00C62228">
            <w:pPr>
              <w:pStyle w:val="TableParagraph"/>
            </w:pPr>
          </w:p>
        </w:tc>
        <w:tc>
          <w:tcPr>
            <w:tcW w:w="884" w:type="dxa"/>
          </w:tcPr>
          <w:p w14:paraId="1E60080E" w14:textId="77777777" w:rsidR="00C62228" w:rsidRDefault="00E6392B">
            <w:pPr>
              <w:pStyle w:val="TableParagraph"/>
              <w:spacing w:before="231" w:line="266" w:lineRule="exact"/>
              <w:ind w:left="105"/>
              <w:rPr>
                <w:b/>
                <w:sz w:val="24"/>
              </w:rPr>
            </w:pPr>
            <w:r>
              <w:rPr>
                <w:b/>
                <w:sz w:val="24"/>
              </w:rPr>
              <w:t>25</w:t>
            </w:r>
          </w:p>
        </w:tc>
      </w:tr>
      <w:tr w:rsidR="00C62228" w14:paraId="17B1027D" w14:textId="77777777">
        <w:trPr>
          <w:trHeight w:val="314"/>
        </w:trPr>
        <w:tc>
          <w:tcPr>
            <w:tcW w:w="7645" w:type="dxa"/>
            <w:gridSpan w:val="3"/>
          </w:tcPr>
          <w:p w14:paraId="5B7A2E91" w14:textId="77777777" w:rsidR="00C62228" w:rsidRDefault="00E6392B">
            <w:pPr>
              <w:pStyle w:val="TableParagraph"/>
              <w:spacing w:before="28" w:line="266" w:lineRule="exact"/>
              <w:ind w:left="1642" w:right="1638"/>
              <w:jc w:val="center"/>
              <w:rPr>
                <w:b/>
                <w:sz w:val="24"/>
              </w:rPr>
            </w:pPr>
            <w:r>
              <w:rPr>
                <w:b/>
                <w:sz w:val="24"/>
              </w:rPr>
              <w:t>Semester 3</w:t>
            </w:r>
          </w:p>
        </w:tc>
        <w:tc>
          <w:tcPr>
            <w:tcW w:w="1578" w:type="dxa"/>
          </w:tcPr>
          <w:p w14:paraId="795952C1" w14:textId="77777777" w:rsidR="00C62228" w:rsidRDefault="00C62228">
            <w:pPr>
              <w:pStyle w:val="TableParagraph"/>
            </w:pPr>
          </w:p>
        </w:tc>
        <w:tc>
          <w:tcPr>
            <w:tcW w:w="884" w:type="dxa"/>
          </w:tcPr>
          <w:p w14:paraId="72C8AD65" w14:textId="77777777" w:rsidR="00C62228" w:rsidRDefault="00C62228">
            <w:pPr>
              <w:pStyle w:val="TableParagraph"/>
            </w:pPr>
          </w:p>
        </w:tc>
      </w:tr>
      <w:tr w:rsidR="00C62228" w14:paraId="6C78700C" w14:textId="77777777">
        <w:trPr>
          <w:trHeight w:val="551"/>
        </w:trPr>
        <w:tc>
          <w:tcPr>
            <w:tcW w:w="1150" w:type="dxa"/>
          </w:tcPr>
          <w:p w14:paraId="7CB9468E" w14:textId="77777777" w:rsidR="00C62228" w:rsidRDefault="00C62228">
            <w:pPr>
              <w:pStyle w:val="TableParagraph"/>
              <w:rPr>
                <w:b/>
                <w:sz w:val="23"/>
              </w:rPr>
            </w:pPr>
          </w:p>
          <w:p w14:paraId="6AD4AAEC" w14:textId="77777777" w:rsidR="00C62228" w:rsidRDefault="00E6392B">
            <w:pPr>
              <w:pStyle w:val="TableParagraph"/>
              <w:spacing w:before="1" w:line="266" w:lineRule="exact"/>
              <w:ind w:left="107"/>
              <w:rPr>
                <w:b/>
                <w:sz w:val="24"/>
              </w:rPr>
            </w:pPr>
            <w:proofErr w:type="spellStart"/>
            <w:proofErr w:type="gramStart"/>
            <w:r>
              <w:rPr>
                <w:b/>
                <w:sz w:val="24"/>
              </w:rPr>
              <w:t>S.No</w:t>
            </w:r>
            <w:proofErr w:type="spellEnd"/>
            <w:proofErr w:type="gramEnd"/>
          </w:p>
        </w:tc>
        <w:tc>
          <w:tcPr>
            <w:tcW w:w="1278" w:type="dxa"/>
          </w:tcPr>
          <w:p w14:paraId="7BAE0AF4" w14:textId="77777777" w:rsidR="00C62228" w:rsidRDefault="00E6392B">
            <w:pPr>
              <w:pStyle w:val="TableParagraph"/>
              <w:spacing w:line="265" w:lineRule="exact"/>
              <w:ind w:left="104"/>
              <w:rPr>
                <w:b/>
                <w:sz w:val="24"/>
              </w:rPr>
            </w:pPr>
            <w:r>
              <w:rPr>
                <w:b/>
                <w:sz w:val="24"/>
              </w:rPr>
              <w:t>Course</w:t>
            </w:r>
          </w:p>
          <w:p w14:paraId="5EE73025" w14:textId="77777777" w:rsidR="00C62228" w:rsidRDefault="00E6392B">
            <w:pPr>
              <w:pStyle w:val="TableParagraph"/>
              <w:spacing w:line="266" w:lineRule="exact"/>
              <w:ind w:left="104"/>
              <w:rPr>
                <w:b/>
                <w:sz w:val="24"/>
              </w:rPr>
            </w:pPr>
            <w:r>
              <w:rPr>
                <w:b/>
                <w:sz w:val="24"/>
              </w:rPr>
              <w:t>Code</w:t>
            </w:r>
          </w:p>
        </w:tc>
        <w:tc>
          <w:tcPr>
            <w:tcW w:w="5217" w:type="dxa"/>
          </w:tcPr>
          <w:p w14:paraId="662EDEDF" w14:textId="77777777" w:rsidR="00C62228" w:rsidRDefault="00C62228">
            <w:pPr>
              <w:pStyle w:val="TableParagraph"/>
              <w:rPr>
                <w:b/>
                <w:sz w:val="23"/>
              </w:rPr>
            </w:pPr>
          </w:p>
          <w:p w14:paraId="2F28EC47" w14:textId="77777777" w:rsidR="00C62228" w:rsidRDefault="00E6392B">
            <w:pPr>
              <w:pStyle w:val="TableParagraph"/>
              <w:spacing w:before="1" w:line="266" w:lineRule="exact"/>
              <w:ind w:left="106"/>
              <w:rPr>
                <w:b/>
                <w:sz w:val="24"/>
              </w:rPr>
            </w:pPr>
            <w:r>
              <w:rPr>
                <w:b/>
                <w:sz w:val="24"/>
              </w:rPr>
              <w:t>Course Title</w:t>
            </w:r>
          </w:p>
        </w:tc>
        <w:tc>
          <w:tcPr>
            <w:tcW w:w="1578" w:type="dxa"/>
          </w:tcPr>
          <w:p w14:paraId="4FFD1C69" w14:textId="77777777" w:rsidR="00C62228" w:rsidRDefault="00C62228">
            <w:pPr>
              <w:pStyle w:val="TableParagraph"/>
              <w:rPr>
                <w:b/>
                <w:sz w:val="23"/>
              </w:rPr>
            </w:pPr>
          </w:p>
          <w:p w14:paraId="3C37BFF6" w14:textId="77777777" w:rsidR="00C62228" w:rsidRDefault="00E6392B">
            <w:pPr>
              <w:pStyle w:val="TableParagraph"/>
              <w:spacing w:before="1" w:line="266" w:lineRule="exact"/>
              <w:ind w:left="105"/>
              <w:rPr>
                <w:b/>
                <w:sz w:val="24"/>
              </w:rPr>
            </w:pPr>
            <w:r>
              <w:rPr>
                <w:b/>
                <w:sz w:val="24"/>
              </w:rPr>
              <w:t>Course Type</w:t>
            </w:r>
          </w:p>
        </w:tc>
        <w:tc>
          <w:tcPr>
            <w:tcW w:w="884" w:type="dxa"/>
          </w:tcPr>
          <w:p w14:paraId="41CC15B6" w14:textId="77777777" w:rsidR="00C62228" w:rsidRDefault="00C62228">
            <w:pPr>
              <w:pStyle w:val="TableParagraph"/>
              <w:rPr>
                <w:b/>
                <w:sz w:val="23"/>
              </w:rPr>
            </w:pPr>
          </w:p>
          <w:p w14:paraId="4D69BCAF" w14:textId="77777777" w:rsidR="00C62228" w:rsidRDefault="00E6392B">
            <w:pPr>
              <w:pStyle w:val="TableParagraph"/>
              <w:spacing w:before="1" w:line="266" w:lineRule="exact"/>
              <w:ind w:left="105"/>
              <w:rPr>
                <w:b/>
                <w:sz w:val="24"/>
              </w:rPr>
            </w:pPr>
            <w:r>
              <w:rPr>
                <w:b/>
                <w:sz w:val="24"/>
              </w:rPr>
              <w:t>Credit</w:t>
            </w:r>
          </w:p>
        </w:tc>
      </w:tr>
      <w:tr w:rsidR="00C62228" w14:paraId="572DFBD5" w14:textId="77777777">
        <w:trPr>
          <w:trHeight w:val="316"/>
        </w:trPr>
        <w:tc>
          <w:tcPr>
            <w:tcW w:w="1150" w:type="dxa"/>
          </w:tcPr>
          <w:p w14:paraId="636F5A78" w14:textId="77777777" w:rsidR="00C62228" w:rsidRDefault="00E6392B">
            <w:pPr>
              <w:pStyle w:val="TableParagraph"/>
              <w:spacing w:before="25" w:line="271" w:lineRule="exact"/>
              <w:ind w:left="107"/>
              <w:rPr>
                <w:sz w:val="24"/>
              </w:rPr>
            </w:pPr>
            <w:r>
              <w:rPr>
                <w:sz w:val="24"/>
              </w:rPr>
              <w:t>1</w:t>
            </w:r>
          </w:p>
        </w:tc>
        <w:tc>
          <w:tcPr>
            <w:tcW w:w="1278" w:type="dxa"/>
          </w:tcPr>
          <w:p w14:paraId="41EE8CD4" w14:textId="77777777" w:rsidR="00C62228" w:rsidRDefault="00E6392B">
            <w:pPr>
              <w:pStyle w:val="TableParagraph"/>
              <w:spacing w:before="25" w:line="271" w:lineRule="exact"/>
              <w:ind w:left="104"/>
              <w:rPr>
                <w:sz w:val="24"/>
              </w:rPr>
            </w:pPr>
            <w:r>
              <w:rPr>
                <w:sz w:val="24"/>
              </w:rPr>
              <w:t>STRA 701</w:t>
            </w:r>
          </w:p>
        </w:tc>
        <w:tc>
          <w:tcPr>
            <w:tcW w:w="5217" w:type="dxa"/>
          </w:tcPr>
          <w:p w14:paraId="779D75AE" w14:textId="77777777" w:rsidR="00C62228" w:rsidRDefault="00E6392B">
            <w:pPr>
              <w:pStyle w:val="TableParagraph"/>
              <w:spacing w:before="25" w:line="271" w:lineRule="exact"/>
              <w:ind w:left="106"/>
              <w:rPr>
                <w:sz w:val="24"/>
              </w:rPr>
            </w:pPr>
            <w:r>
              <w:rPr>
                <w:sz w:val="24"/>
              </w:rPr>
              <w:t>Strategic</w:t>
            </w:r>
            <w:r>
              <w:rPr>
                <w:spacing w:val="59"/>
                <w:sz w:val="24"/>
              </w:rPr>
              <w:t xml:space="preserve"> </w:t>
            </w:r>
            <w:r>
              <w:rPr>
                <w:sz w:val="24"/>
              </w:rPr>
              <w:t>Management</w:t>
            </w:r>
          </w:p>
        </w:tc>
        <w:tc>
          <w:tcPr>
            <w:tcW w:w="1578" w:type="dxa"/>
          </w:tcPr>
          <w:p w14:paraId="6EB89E27" w14:textId="77777777" w:rsidR="00C62228" w:rsidRDefault="00E6392B">
            <w:pPr>
              <w:pStyle w:val="TableParagraph"/>
              <w:spacing w:before="25" w:line="271" w:lineRule="exact"/>
              <w:ind w:left="105"/>
              <w:rPr>
                <w:sz w:val="24"/>
              </w:rPr>
            </w:pPr>
            <w:r>
              <w:rPr>
                <w:sz w:val="24"/>
              </w:rPr>
              <w:t>Core</w:t>
            </w:r>
          </w:p>
        </w:tc>
        <w:tc>
          <w:tcPr>
            <w:tcW w:w="884" w:type="dxa"/>
          </w:tcPr>
          <w:p w14:paraId="3B982771" w14:textId="77777777" w:rsidR="00C62228" w:rsidRDefault="00E6392B">
            <w:pPr>
              <w:pStyle w:val="TableParagraph"/>
              <w:spacing w:before="25" w:line="271" w:lineRule="exact"/>
              <w:ind w:left="105"/>
              <w:rPr>
                <w:sz w:val="24"/>
              </w:rPr>
            </w:pPr>
            <w:r>
              <w:rPr>
                <w:sz w:val="24"/>
              </w:rPr>
              <w:t>4</w:t>
            </w:r>
          </w:p>
        </w:tc>
      </w:tr>
      <w:tr w:rsidR="00C62228" w14:paraId="3D1B80B1" w14:textId="77777777">
        <w:trPr>
          <w:trHeight w:val="628"/>
        </w:trPr>
        <w:tc>
          <w:tcPr>
            <w:tcW w:w="1150" w:type="dxa"/>
          </w:tcPr>
          <w:p w14:paraId="1A22F5CB" w14:textId="77777777" w:rsidR="00C62228" w:rsidRDefault="00C62228">
            <w:pPr>
              <w:pStyle w:val="TableParagraph"/>
              <w:spacing w:before="3"/>
              <w:rPr>
                <w:b/>
                <w:sz w:val="29"/>
              </w:rPr>
            </w:pPr>
          </w:p>
          <w:p w14:paraId="4A3C374D" w14:textId="77777777" w:rsidR="00C62228" w:rsidRDefault="00E6392B">
            <w:pPr>
              <w:pStyle w:val="TableParagraph"/>
              <w:spacing w:before="1" w:line="271" w:lineRule="exact"/>
              <w:ind w:left="107"/>
              <w:rPr>
                <w:sz w:val="24"/>
              </w:rPr>
            </w:pPr>
            <w:r>
              <w:rPr>
                <w:sz w:val="24"/>
              </w:rPr>
              <w:t>2</w:t>
            </w:r>
          </w:p>
        </w:tc>
        <w:tc>
          <w:tcPr>
            <w:tcW w:w="1278" w:type="dxa"/>
          </w:tcPr>
          <w:p w14:paraId="0322548D" w14:textId="77777777" w:rsidR="00C62228" w:rsidRDefault="00C62228">
            <w:pPr>
              <w:pStyle w:val="TableParagraph"/>
              <w:spacing w:before="3"/>
              <w:rPr>
                <w:b/>
                <w:sz w:val="29"/>
              </w:rPr>
            </w:pPr>
          </w:p>
          <w:p w14:paraId="571254F3" w14:textId="77777777" w:rsidR="00C62228" w:rsidRDefault="00E6392B">
            <w:pPr>
              <w:pStyle w:val="TableParagraph"/>
              <w:spacing w:before="1" w:line="271" w:lineRule="exact"/>
              <w:ind w:left="104"/>
              <w:rPr>
                <w:sz w:val="24"/>
              </w:rPr>
            </w:pPr>
            <w:r>
              <w:rPr>
                <w:sz w:val="24"/>
              </w:rPr>
              <w:t>CSIT 714</w:t>
            </w:r>
          </w:p>
        </w:tc>
        <w:tc>
          <w:tcPr>
            <w:tcW w:w="5217" w:type="dxa"/>
          </w:tcPr>
          <w:p w14:paraId="7551E32A" w14:textId="77777777" w:rsidR="00C62228" w:rsidRDefault="00C62228">
            <w:pPr>
              <w:pStyle w:val="TableParagraph"/>
              <w:spacing w:before="3"/>
              <w:rPr>
                <w:b/>
                <w:sz w:val="29"/>
              </w:rPr>
            </w:pPr>
          </w:p>
          <w:p w14:paraId="6184C0E3" w14:textId="77777777" w:rsidR="00C62228" w:rsidRDefault="00E6392B">
            <w:pPr>
              <w:pStyle w:val="TableParagraph"/>
              <w:spacing w:before="1" w:line="271" w:lineRule="exact"/>
              <w:ind w:left="106"/>
              <w:rPr>
                <w:sz w:val="24"/>
              </w:rPr>
            </w:pPr>
            <w:r>
              <w:rPr>
                <w:sz w:val="24"/>
              </w:rPr>
              <w:t>Business Intelligence and Data Analytics</w:t>
            </w:r>
          </w:p>
        </w:tc>
        <w:tc>
          <w:tcPr>
            <w:tcW w:w="1578" w:type="dxa"/>
          </w:tcPr>
          <w:p w14:paraId="3CE89D68" w14:textId="77777777" w:rsidR="00C62228" w:rsidRDefault="00E6392B">
            <w:pPr>
              <w:pStyle w:val="TableParagraph"/>
              <w:spacing w:before="61" w:line="270" w:lineRule="atLeast"/>
              <w:ind w:left="105" w:right="83"/>
              <w:rPr>
                <w:sz w:val="24"/>
              </w:rPr>
            </w:pPr>
            <w:r>
              <w:rPr>
                <w:sz w:val="24"/>
              </w:rPr>
              <w:t>Specialization Core</w:t>
            </w:r>
          </w:p>
        </w:tc>
        <w:tc>
          <w:tcPr>
            <w:tcW w:w="884" w:type="dxa"/>
          </w:tcPr>
          <w:p w14:paraId="42EB698F" w14:textId="77777777" w:rsidR="00C62228" w:rsidRDefault="00C62228">
            <w:pPr>
              <w:pStyle w:val="TableParagraph"/>
              <w:spacing w:before="3"/>
              <w:rPr>
                <w:b/>
                <w:sz w:val="29"/>
              </w:rPr>
            </w:pPr>
          </w:p>
          <w:p w14:paraId="5C3D776D" w14:textId="77777777" w:rsidR="00C62228" w:rsidRDefault="00E6392B">
            <w:pPr>
              <w:pStyle w:val="TableParagraph"/>
              <w:spacing w:before="1" w:line="271" w:lineRule="exact"/>
              <w:ind w:left="105"/>
              <w:rPr>
                <w:sz w:val="24"/>
              </w:rPr>
            </w:pPr>
            <w:r>
              <w:rPr>
                <w:sz w:val="24"/>
              </w:rPr>
              <w:t>3</w:t>
            </w:r>
          </w:p>
        </w:tc>
      </w:tr>
      <w:tr w:rsidR="00C62228" w14:paraId="2FFC8599" w14:textId="77777777">
        <w:trPr>
          <w:trHeight w:val="630"/>
        </w:trPr>
        <w:tc>
          <w:tcPr>
            <w:tcW w:w="1150" w:type="dxa"/>
          </w:tcPr>
          <w:p w14:paraId="6324D5F3" w14:textId="77777777" w:rsidR="00C62228" w:rsidRDefault="00C62228">
            <w:pPr>
              <w:pStyle w:val="TableParagraph"/>
              <w:spacing w:before="6"/>
              <w:rPr>
                <w:b/>
                <w:sz w:val="29"/>
              </w:rPr>
            </w:pPr>
          </w:p>
          <w:p w14:paraId="1730A857" w14:textId="77777777" w:rsidR="00C62228" w:rsidRDefault="00E6392B">
            <w:pPr>
              <w:pStyle w:val="TableParagraph"/>
              <w:spacing w:line="271" w:lineRule="exact"/>
              <w:ind w:left="107"/>
              <w:rPr>
                <w:sz w:val="24"/>
              </w:rPr>
            </w:pPr>
            <w:r>
              <w:rPr>
                <w:sz w:val="24"/>
              </w:rPr>
              <w:t>3</w:t>
            </w:r>
          </w:p>
        </w:tc>
        <w:tc>
          <w:tcPr>
            <w:tcW w:w="1278" w:type="dxa"/>
          </w:tcPr>
          <w:p w14:paraId="40B6DC02" w14:textId="77777777" w:rsidR="00C62228" w:rsidRDefault="00C62228">
            <w:pPr>
              <w:pStyle w:val="TableParagraph"/>
              <w:spacing w:before="6"/>
              <w:rPr>
                <w:b/>
                <w:sz w:val="29"/>
              </w:rPr>
            </w:pPr>
          </w:p>
          <w:p w14:paraId="422320BA" w14:textId="77777777" w:rsidR="00C62228" w:rsidRDefault="00E6392B">
            <w:pPr>
              <w:pStyle w:val="TableParagraph"/>
              <w:spacing w:line="271" w:lineRule="exact"/>
              <w:ind w:left="104"/>
              <w:rPr>
                <w:sz w:val="24"/>
              </w:rPr>
            </w:pPr>
            <w:r>
              <w:rPr>
                <w:sz w:val="24"/>
              </w:rPr>
              <w:t>CI 701</w:t>
            </w:r>
          </w:p>
        </w:tc>
        <w:tc>
          <w:tcPr>
            <w:tcW w:w="5217" w:type="dxa"/>
          </w:tcPr>
          <w:p w14:paraId="58AB5DE7" w14:textId="77777777" w:rsidR="00C62228" w:rsidRDefault="00C62228">
            <w:pPr>
              <w:pStyle w:val="TableParagraph"/>
              <w:spacing w:before="6"/>
              <w:rPr>
                <w:b/>
                <w:sz w:val="29"/>
              </w:rPr>
            </w:pPr>
          </w:p>
          <w:p w14:paraId="413E5B0F" w14:textId="77777777" w:rsidR="00C62228" w:rsidRDefault="00E6392B">
            <w:pPr>
              <w:pStyle w:val="TableParagraph"/>
              <w:spacing w:line="271" w:lineRule="exact"/>
              <w:ind w:left="106"/>
              <w:rPr>
                <w:sz w:val="24"/>
              </w:rPr>
            </w:pPr>
            <w:r>
              <w:rPr>
                <w:sz w:val="24"/>
              </w:rPr>
              <w:t>Data Mining Techniques</w:t>
            </w:r>
          </w:p>
        </w:tc>
        <w:tc>
          <w:tcPr>
            <w:tcW w:w="1578" w:type="dxa"/>
          </w:tcPr>
          <w:p w14:paraId="103816C2" w14:textId="77777777" w:rsidR="00C62228" w:rsidRDefault="00E6392B">
            <w:pPr>
              <w:pStyle w:val="TableParagraph"/>
              <w:spacing w:before="63" w:line="270" w:lineRule="atLeast"/>
              <w:ind w:left="105" w:right="83"/>
              <w:rPr>
                <w:sz w:val="24"/>
              </w:rPr>
            </w:pPr>
            <w:r>
              <w:rPr>
                <w:sz w:val="24"/>
              </w:rPr>
              <w:t>Specialization Core</w:t>
            </w:r>
          </w:p>
        </w:tc>
        <w:tc>
          <w:tcPr>
            <w:tcW w:w="884" w:type="dxa"/>
          </w:tcPr>
          <w:p w14:paraId="52CDCED1" w14:textId="77777777" w:rsidR="00C62228" w:rsidRDefault="00C62228">
            <w:pPr>
              <w:pStyle w:val="TableParagraph"/>
              <w:spacing w:before="6"/>
              <w:rPr>
                <w:b/>
                <w:sz w:val="29"/>
              </w:rPr>
            </w:pPr>
          </w:p>
          <w:p w14:paraId="3C840690" w14:textId="77777777" w:rsidR="00C62228" w:rsidRDefault="00E6392B">
            <w:pPr>
              <w:pStyle w:val="TableParagraph"/>
              <w:spacing w:line="271" w:lineRule="exact"/>
              <w:ind w:left="105"/>
              <w:rPr>
                <w:sz w:val="24"/>
              </w:rPr>
            </w:pPr>
            <w:r>
              <w:rPr>
                <w:sz w:val="24"/>
              </w:rPr>
              <w:t>3</w:t>
            </w:r>
          </w:p>
        </w:tc>
      </w:tr>
      <w:tr w:rsidR="00C62228" w14:paraId="5440B4FC" w14:textId="77777777">
        <w:trPr>
          <w:trHeight w:val="630"/>
        </w:trPr>
        <w:tc>
          <w:tcPr>
            <w:tcW w:w="1150" w:type="dxa"/>
          </w:tcPr>
          <w:p w14:paraId="059E1CC5" w14:textId="77777777" w:rsidR="00C62228" w:rsidRDefault="00C62228">
            <w:pPr>
              <w:pStyle w:val="TableParagraph"/>
              <w:spacing w:before="6"/>
              <w:rPr>
                <w:b/>
                <w:sz w:val="29"/>
              </w:rPr>
            </w:pPr>
          </w:p>
          <w:p w14:paraId="1DC27168" w14:textId="77777777" w:rsidR="00C62228" w:rsidRDefault="00E6392B">
            <w:pPr>
              <w:pStyle w:val="TableParagraph"/>
              <w:spacing w:line="271" w:lineRule="exact"/>
              <w:ind w:left="107"/>
              <w:rPr>
                <w:sz w:val="24"/>
              </w:rPr>
            </w:pPr>
            <w:r>
              <w:rPr>
                <w:sz w:val="24"/>
              </w:rPr>
              <w:t>4</w:t>
            </w:r>
          </w:p>
        </w:tc>
        <w:tc>
          <w:tcPr>
            <w:tcW w:w="1278" w:type="dxa"/>
          </w:tcPr>
          <w:p w14:paraId="47857354" w14:textId="77777777" w:rsidR="00C62228" w:rsidRDefault="00C62228">
            <w:pPr>
              <w:pStyle w:val="TableParagraph"/>
              <w:spacing w:before="6"/>
              <w:rPr>
                <w:b/>
                <w:sz w:val="29"/>
              </w:rPr>
            </w:pPr>
          </w:p>
          <w:p w14:paraId="65A64178" w14:textId="77777777" w:rsidR="00C62228" w:rsidRDefault="00E6392B">
            <w:pPr>
              <w:pStyle w:val="TableParagraph"/>
              <w:spacing w:line="271" w:lineRule="exact"/>
              <w:ind w:left="164"/>
              <w:rPr>
                <w:sz w:val="24"/>
              </w:rPr>
            </w:pPr>
            <w:r>
              <w:rPr>
                <w:sz w:val="24"/>
              </w:rPr>
              <w:t>TBD</w:t>
            </w:r>
          </w:p>
        </w:tc>
        <w:tc>
          <w:tcPr>
            <w:tcW w:w="5217" w:type="dxa"/>
          </w:tcPr>
          <w:p w14:paraId="362A7E46" w14:textId="77777777" w:rsidR="00C62228" w:rsidRDefault="00C62228">
            <w:pPr>
              <w:pStyle w:val="TableParagraph"/>
              <w:spacing w:before="6"/>
              <w:rPr>
                <w:b/>
                <w:sz w:val="29"/>
              </w:rPr>
            </w:pPr>
          </w:p>
          <w:p w14:paraId="173B0991" w14:textId="77777777" w:rsidR="00C62228" w:rsidRDefault="00E6392B">
            <w:pPr>
              <w:pStyle w:val="TableParagraph"/>
              <w:spacing w:line="271" w:lineRule="exact"/>
              <w:ind w:left="106"/>
              <w:rPr>
                <w:sz w:val="24"/>
              </w:rPr>
            </w:pPr>
            <w:r>
              <w:rPr>
                <w:sz w:val="24"/>
              </w:rPr>
              <w:t>Predictive Analytics</w:t>
            </w:r>
          </w:p>
        </w:tc>
        <w:tc>
          <w:tcPr>
            <w:tcW w:w="1578" w:type="dxa"/>
          </w:tcPr>
          <w:p w14:paraId="4EEAB3C0" w14:textId="77777777" w:rsidR="00C62228" w:rsidRDefault="00E6392B">
            <w:pPr>
              <w:pStyle w:val="TableParagraph"/>
              <w:spacing w:before="63" w:line="270" w:lineRule="atLeast"/>
              <w:ind w:left="105" w:right="83"/>
              <w:rPr>
                <w:sz w:val="24"/>
              </w:rPr>
            </w:pPr>
            <w:r>
              <w:rPr>
                <w:sz w:val="24"/>
              </w:rPr>
              <w:t>Specialization Core</w:t>
            </w:r>
          </w:p>
        </w:tc>
        <w:tc>
          <w:tcPr>
            <w:tcW w:w="884" w:type="dxa"/>
          </w:tcPr>
          <w:p w14:paraId="1CFEAFCF" w14:textId="77777777" w:rsidR="00C62228" w:rsidRDefault="00C62228">
            <w:pPr>
              <w:pStyle w:val="TableParagraph"/>
              <w:spacing w:before="6"/>
              <w:rPr>
                <w:b/>
                <w:sz w:val="29"/>
              </w:rPr>
            </w:pPr>
          </w:p>
          <w:p w14:paraId="71AB509E" w14:textId="77777777" w:rsidR="00C62228" w:rsidRDefault="00E6392B">
            <w:pPr>
              <w:pStyle w:val="TableParagraph"/>
              <w:spacing w:line="271" w:lineRule="exact"/>
              <w:ind w:left="105"/>
              <w:rPr>
                <w:sz w:val="24"/>
              </w:rPr>
            </w:pPr>
            <w:r>
              <w:rPr>
                <w:sz w:val="24"/>
              </w:rPr>
              <w:t>3</w:t>
            </w:r>
          </w:p>
        </w:tc>
      </w:tr>
      <w:tr w:rsidR="00C62228" w14:paraId="4FB9CC51" w14:textId="77777777">
        <w:trPr>
          <w:trHeight w:val="629"/>
        </w:trPr>
        <w:tc>
          <w:tcPr>
            <w:tcW w:w="1150" w:type="dxa"/>
          </w:tcPr>
          <w:p w14:paraId="516BFD7D" w14:textId="77777777" w:rsidR="00C62228" w:rsidRDefault="00C62228">
            <w:pPr>
              <w:pStyle w:val="TableParagraph"/>
              <w:spacing w:before="4"/>
              <w:rPr>
                <w:b/>
                <w:sz w:val="29"/>
              </w:rPr>
            </w:pPr>
          </w:p>
          <w:p w14:paraId="36E88B5D" w14:textId="77777777" w:rsidR="00C62228" w:rsidRDefault="00E6392B">
            <w:pPr>
              <w:pStyle w:val="TableParagraph"/>
              <w:spacing w:line="271" w:lineRule="exact"/>
              <w:ind w:left="107"/>
              <w:rPr>
                <w:sz w:val="24"/>
              </w:rPr>
            </w:pPr>
            <w:r>
              <w:rPr>
                <w:sz w:val="24"/>
              </w:rPr>
              <w:t>5</w:t>
            </w:r>
          </w:p>
        </w:tc>
        <w:tc>
          <w:tcPr>
            <w:tcW w:w="1278" w:type="dxa"/>
          </w:tcPr>
          <w:p w14:paraId="1237384B" w14:textId="77777777" w:rsidR="00C62228" w:rsidRDefault="00C62228">
            <w:pPr>
              <w:pStyle w:val="TableParagraph"/>
              <w:spacing w:before="4"/>
              <w:rPr>
                <w:b/>
                <w:sz w:val="29"/>
              </w:rPr>
            </w:pPr>
          </w:p>
          <w:p w14:paraId="6B774FFD" w14:textId="77777777" w:rsidR="00C62228" w:rsidRDefault="00E6392B">
            <w:pPr>
              <w:pStyle w:val="TableParagraph"/>
              <w:spacing w:line="271" w:lineRule="exact"/>
              <w:ind w:left="104"/>
              <w:rPr>
                <w:sz w:val="24"/>
              </w:rPr>
            </w:pPr>
            <w:r>
              <w:rPr>
                <w:sz w:val="24"/>
              </w:rPr>
              <w:t>CI 705</w:t>
            </w:r>
          </w:p>
        </w:tc>
        <w:tc>
          <w:tcPr>
            <w:tcW w:w="5217" w:type="dxa"/>
          </w:tcPr>
          <w:p w14:paraId="5B448655" w14:textId="77777777" w:rsidR="00C62228" w:rsidRDefault="00C62228">
            <w:pPr>
              <w:pStyle w:val="TableParagraph"/>
              <w:spacing w:before="4"/>
              <w:rPr>
                <w:b/>
                <w:sz w:val="29"/>
              </w:rPr>
            </w:pPr>
          </w:p>
          <w:p w14:paraId="6EE25A98" w14:textId="77777777" w:rsidR="00C62228" w:rsidRDefault="00E6392B">
            <w:pPr>
              <w:pStyle w:val="TableParagraph"/>
              <w:spacing w:line="271" w:lineRule="exact"/>
              <w:ind w:left="106"/>
              <w:rPr>
                <w:sz w:val="24"/>
              </w:rPr>
            </w:pPr>
            <w:r>
              <w:rPr>
                <w:sz w:val="24"/>
              </w:rPr>
              <w:t>Business War gaming and Scenario Planning-I</w:t>
            </w:r>
          </w:p>
        </w:tc>
        <w:tc>
          <w:tcPr>
            <w:tcW w:w="1578" w:type="dxa"/>
          </w:tcPr>
          <w:p w14:paraId="7CBA72C0" w14:textId="77777777" w:rsidR="00C62228" w:rsidRDefault="00E6392B">
            <w:pPr>
              <w:pStyle w:val="TableParagraph"/>
              <w:spacing w:before="61" w:line="270" w:lineRule="atLeast"/>
              <w:ind w:left="105" w:right="83"/>
              <w:rPr>
                <w:sz w:val="24"/>
              </w:rPr>
            </w:pPr>
            <w:r>
              <w:rPr>
                <w:sz w:val="24"/>
              </w:rPr>
              <w:t>Specialization Elective</w:t>
            </w:r>
          </w:p>
        </w:tc>
        <w:tc>
          <w:tcPr>
            <w:tcW w:w="884" w:type="dxa"/>
          </w:tcPr>
          <w:p w14:paraId="17D12192" w14:textId="77777777" w:rsidR="00C62228" w:rsidRDefault="00C62228">
            <w:pPr>
              <w:pStyle w:val="TableParagraph"/>
              <w:spacing w:before="4"/>
              <w:rPr>
                <w:b/>
                <w:sz w:val="29"/>
              </w:rPr>
            </w:pPr>
          </w:p>
          <w:p w14:paraId="4D018E38" w14:textId="77777777" w:rsidR="00C62228" w:rsidRDefault="00E6392B">
            <w:pPr>
              <w:pStyle w:val="TableParagraph"/>
              <w:spacing w:line="271" w:lineRule="exact"/>
              <w:ind w:left="105"/>
              <w:rPr>
                <w:sz w:val="24"/>
              </w:rPr>
            </w:pPr>
            <w:r>
              <w:rPr>
                <w:sz w:val="24"/>
              </w:rPr>
              <w:t>3</w:t>
            </w:r>
          </w:p>
        </w:tc>
      </w:tr>
      <w:tr w:rsidR="00C62228" w14:paraId="751C6D77" w14:textId="77777777">
        <w:trPr>
          <w:trHeight w:val="630"/>
        </w:trPr>
        <w:tc>
          <w:tcPr>
            <w:tcW w:w="1150" w:type="dxa"/>
          </w:tcPr>
          <w:p w14:paraId="25E00E54" w14:textId="77777777" w:rsidR="00C62228" w:rsidRDefault="00C62228">
            <w:pPr>
              <w:pStyle w:val="TableParagraph"/>
              <w:spacing w:before="6"/>
              <w:rPr>
                <w:b/>
                <w:sz w:val="29"/>
              </w:rPr>
            </w:pPr>
          </w:p>
          <w:p w14:paraId="1F926A42" w14:textId="77777777" w:rsidR="00C62228" w:rsidRDefault="00E6392B">
            <w:pPr>
              <w:pStyle w:val="TableParagraph"/>
              <w:spacing w:line="271" w:lineRule="exact"/>
              <w:ind w:left="107"/>
              <w:rPr>
                <w:sz w:val="24"/>
              </w:rPr>
            </w:pPr>
            <w:r>
              <w:rPr>
                <w:sz w:val="24"/>
              </w:rPr>
              <w:t>6</w:t>
            </w:r>
          </w:p>
        </w:tc>
        <w:tc>
          <w:tcPr>
            <w:tcW w:w="1278" w:type="dxa"/>
          </w:tcPr>
          <w:p w14:paraId="4F03333A" w14:textId="77777777" w:rsidR="00C62228" w:rsidRDefault="00C62228">
            <w:pPr>
              <w:pStyle w:val="TableParagraph"/>
              <w:spacing w:before="6"/>
              <w:rPr>
                <w:b/>
                <w:sz w:val="29"/>
              </w:rPr>
            </w:pPr>
          </w:p>
          <w:p w14:paraId="48D11C53" w14:textId="77777777" w:rsidR="00C62228" w:rsidRDefault="00E6392B">
            <w:pPr>
              <w:pStyle w:val="TableParagraph"/>
              <w:spacing w:line="271" w:lineRule="exact"/>
              <w:ind w:left="104"/>
              <w:rPr>
                <w:sz w:val="24"/>
              </w:rPr>
            </w:pPr>
            <w:r>
              <w:rPr>
                <w:sz w:val="24"/>
              </w:rPr>
              <w:t>CI 702</w:t>
            </w:r>
          </w:p>
        </w:tc>
        <w:tc>
          <w:tcPr>
            <w:tcW w:w="5217" w:type="dxa"/>
          </w:tcPr>
          <w:p w14:paraId="19387758" w14:textId="77777777" w:rsidR="00C62228" w:rsidRDefault="00C62228">
            <w:pPr>
              <w:pStyle w:val="TableParagraph"/>
              <w:spacing w:before="6"/>
              <w:rPr>
                <w:b/>
                <w:sz w:val="29"/>
              </w:rPr>
            </w:pPr>
          </w:p>
          <w:p w14:paraId="2647209F" w14:textId="77777777" w:rsidR="00C62228" w:rsidRDefault="00E6392B">
            <w:pPr>
              <w:pStyle w:val="TableParagraph"/>
              <w:spacing w:line="271" w:lineRule="exact"/>
              <w:ind w:left="106"/>
              <w:rPr>
                <w:sz w:val="24"/>
              </w:rPr>
            </w:pPr>
            <w:r>
              <w:rPr>
                <w:sz w:val="24"/>
              </w:rPr>
              <w:t>Competitive Early Warning and Risk Control</w:t>
            </w:r>
          </w:p>
        </w:tc>
        <w:tc>
          <w:tcPr>
            <w:tcW w:w="1578" w:type="dxa"/>
          </w:tcPr>
          <w:p w14:paraId="11BB2957" w14:textId="77777777" w:rsidR="00C62228" w:rsidRDefault="00E6392B">
            <w:pPr>
              <w:pStyle w:val="TableParagraph"/>
              <w:spacing w:before="63" w:line="270" w:lineRule="atLeast"/>
              <w:ind w:left="105" w:right="83"/>
              <w:rPr>
                <w:sz w:val="24"/>
              </w:rPr>
            </w:pPr>
            <w:r>
              <w:rPr>
                <w:sz w:val="24"/>
              </w:rPr>
              <w:t>Specialization Elective</w:t>
            </w:r>
          </w:p>
        </w:tc>
        <w:tc>
          <w:tcPr>
            <w:tcW w:w="884" w:type="dxa"/>
          </w:tcPr>
          <w:p w14:paraId="542D9D36" w14:textId="77777777" w:rsidR="00C62228" w:rsidRDefault="00C62228">
            <w:pPr>
              <w:pStyle w:val="TableParagraph"/>
              <w:spacing w:before="6"/>
              <w:rPr>
                <w:b/>
                <w:sz w:val="29"/>
              </w:rPr>
            </w:pPr>
          </w:p>
          <w:p w14:paraId="74F4F9B4" w14:textId="77777777" w:rsidR="00C62228" w:rsidRDefault="00E6392B">
            <w:pPr>
              <w:pStyle w:val="TableParagraph"/>
              <w:spacing w:line="271" w:lineRule="exact"/>
              <w:ind w:left="105"/>
              <w:rPr>
                <w:sz w:val="24"/>
              </w:rPr>
            </w:pPr>
            <w:r>
              <w:rPr>
                <w:sz w:val="24"/>
              </w:rPr>
              <w:t>3</w:t>
            </w:r>
          </w:p>
        </w:tc>
      </w:tr>
      <w:tr w:rsidR="00C62228" w14:paraId="01021E0F" w14:textId="77777777">
        <w:trPr>
          <w:trHeight w:val="630"/>
        </w:trPr>
        <w:tc>
          <w:tcPr>
            <w:tcW w:w="1150" w:type="dxa"/>
          </w:tcPr>
          <w:p w14:paraId="5EA070D4" w14:textId="77777777" w:rsidR="00C62228" w:rsidRDefault="00C62228">
            <w:pPr>
              <w:pStyle w:val="TableParagraph"/>
              <w:spacing w:before="6"/>
              <w:rPr>
                <w:b/>
                <w:sz w:val="29"/>
              </w:rPr>
            </w:pPr>
          </w:p>
          <w:p w14:paraId="4C1565EF" w14:textId="77777777" w:rsidR="00C62228" w:rsidRDefault="00E6392B">
            <w:pPr>
              <w:pStyle w:val="TableParagraph"/>
              <w:spacing w:line="271" w:lineRule="exact"/>
              <w:ind w:left="107"/>
              <w:rPr>
                <w:sz w:val="24"/>
              </w:rPr>
            </w:pPr>
            <w:r>
              <w:rPr>
                <w:sz w:val="24"/>
              </w:rPr>
              <w:t>7</w:t>
            </w:r>
          </w:p>
        </w:tc>
        <w:tc>
          <w:tcPr>
            <w:tcW w:w="1278" w:type="dxa"/>
          </w:tcPr>
          <w:p w14:paraId="6BF45165" w14:textId="77777777" w:rsidR="00C62228" w:rsidRDefault="00E6392B">
            <w:pPr>
              <w:pStyle w:val="TableParagraph"/>
              <w:spacing w:before="63" w:line="270" w:lineRule="atLeast"/>
              <w:ind w:left="104" w:right="437"/>
              <w:rPr>
                <w:sz w:val="24"/>
              </w:rPr>
            </w:pPr>
            <w:r>
              <w:rPr>
                <w:sz w:val="24"/>
              </w:rPr>
              <w:t>MKTG 704</w:t>
            </w:r>
          </w:p>
        </w:tc>
        <w:tc>
          <w:tcPr>
            <w:tcW w:w="5217" w:type="dxa"/>
          </w:tcPr>
          <w:p w14:paraId="16E38C26" w14:textId="77777777" w:rsidR="00C62228" w:rsidRDefault="00C62228">
            <w:pPr>
              <w:pStyle w:val="TableParagraph"/>
              <w:spacing w:before="6"/>
              <w:rPr>
                <w:b/>
                <w:sz w:val="29"/>
              </w:rPr>
            </w:pPr>
          </w:p>
          <w:p w14:paraId="32845C68" w14:textId="77777777" w:rsidR="00C62228" w:rsidRDefault="00E6392B">
            <w:pPr>
              <w:pStyle w:val="TableParagraph"/>
              <w:spacing w:line="271" w:lineRule="exact"/>
              <w:ind w:left="106"/>
              <w:rPr>
                <w:sz w:val="24"/>
              </w:rPr>
            </w:pPr>
            <w:r>
              <w:rPr>
                <w:sz w:val="24"/>
              </w:rPr>
              <w:t>Data Analysis for Marketing Decision</w:t>
            </w:r>
          </w:p>
        </w:tc>
        <w:tc>
          <w:tcPr>
            <w:tcW w:w="1578" w:type="dxa"/>
          </w:tcPr>
          <w:p w14:paraId="1AD9CA04" w14:textId="77777777" w:rsidR="00C62228" w:rsidRDefault="00E6392B">
            <w:pPr>
              <w:pStyle w:val="TableParagraph"/>
              <w:spacing w:before="63" w:line="270" w:lineRule="atLeast"/>
              <w:ind w:left="105" w:right="83"/>
              <w:rPr>
                <w:sz w:val="24"/>
              </w:rPr>
            </w:pPr>
            <w:r>
              <w:rPr>
                <w:sz w:val="24"/>
              </w:rPr>
              <w:t>Specialization Elective</w:t>
            </w:r>
          </w:p>
        </w:tc>
        <w:tc>
          <w:tcPr>
            <w:tcW w:w="884" w:type="dxa"/>
          </w:tcPr>
          <w:p w14:paraId="3027B2D4" w14:textId="77777777" w:rsidR="00C62228" w:rsidRDefault="00C62228">
            <w:pPr>
              <w:pStyle w:val="TableParagraph"/>
              <w:spacing w:before="6"/>
              <w:rPr>
                <w:b/>
                <w:sz w:val="29"/>
              </w:rPr>
            </w:pPr>
          </w:p>
          <w:p w14:paraId="7E042B68" w14:textId="77777777" w:rsidR="00C62228" w:rsidRDefault="00E6392B">
            <w:pPr>
              <w:pStyle w:val="TableParagraph"/>
              <w:spacing w:line="271" w:lineRule="exact"/>
              <w:ind w:left="105"/>
              <w:rPr>
                <w:sz w:val="24"/>
              </w:rPr>
            </w:pPr>
            <w:r>
              <w:rPr>
                <w:sz w:val="24"/>
              </w:rPr>
              <w:t>3</w:t>
            </w:r>
          </w:p>
        </w:tc>
      </w:tr>
      <w:tr w:rsidR="00C62228" w14:paraId="1D4FFC07" w14:textId="77777777">
        <w:trPr>
          <w:trHeight w:val="628"/>
        </w:trPr>
        <w:tc>
          <w:tcPr>
            <w:tcW w:w="1150" w:type="dxa"/>
          </w:tcPr>
          <w:p w14:paraId="4947E0DE" w14:textId="77777777" w:rsidR="00C62228" w:rsidRDefault="00C62228">
            <w:pPr>
              <w:pStyle w:val="TableParagraph"/>
              <w:spacing w:before="3"/>
              <w:rPr>
                <w:b/>
                <w:sz w:val="29"/>
              </w:rPr>
            </w:pPr>
          </w:p>
          <w:p w14:paraId="658A800F" w14:textId="77777777" w:rsidR="00C62228" w:rsidRDefault="00E6392B">
            <w:pPr>
              <w:pStyle w:val="TableParagraph"/>
              <w:spacing w:before="1" w:line="271" w:lineRule="exact"/>
              <w:ind w:left="107"/>
              <w:rPr>
                <w:sz w:val="24"/>
              </w:rPr>
            </w:pPr>
            <w:r>
              <w:rPr>
                <w:sz w:val="24"/>
              </w:rPr>
              <w:t>8</w:t>
            </w:r>
          </w:p>
        </w:tc>
        <w:tc>
          <w:tcPr>
            <w:tcW w:w="1278" w:type="dxa"/>
          </w:tcPr>
          <w:p w14:paraId="0D5FBBD5" w14:textId="77777777" w:rsidR="00C62228" w:rsidRDefault="00C62228">
            <w:pPr>
              <w:pStyle w:val="TableParagraph"/>
              <w:spacing w:before="3"/>
              <w:rPr>
                <w:b/>
                <w:sz w:val="29"/>
              </w:rPr>
            </w:pPr>
          </w:p>
          <w:p w14:paraId="2CB5A1F0" w14:textId="77777777" w:rsidR="00C62228" w:rsidRDefault="00E6392B">
            <w:pPr>
              <w:pStyle w:val="TableParagraph"/>
              <w:spacing w:before="1" w:line="271" w:lineRule="exact"/>
              <w:ind w:left="104"/>
              <w:rPr>
                <w:sz w:val="24"/>
              </w:rPr>
            </w:pPr>
            <w:r>
              <w:rPr>
                <w:sz w:val="24"/>
              </w:rPr>
              <w:t>FIBA 732</w:t>
            </w:r>
          </w:p>
        </w:tc>
        <w:tc>
          <w:tcPr>
            <w:tcW w:w="5217" w:type="dxa"/>
          </w:tcPr>
          <w:p w14:paraId="4F123992" w14:textId="77777777" w:rsidR="00C62228" w:rsidRDefault="00C62228">
            <w:pPr>
              <w:pStyle w:val="TableParagraph"/>
              <w:spacing w:before="3"/>
              <w:rPr>
                <w:b/>
                <w:sz w:val="29"/>
              </w:rPr>
            </w:pPr>
          </w:p>
          <w:p w14:paraId="09377786" w14:textId="77777777" w:rsidR="00C62228" w:rsidRDefault="00E6392B">
            <w:pPr>
              <w:pStyle w:val="TableParagraph"/>
              <w:spacing w:before="1" w:line="271" w:lineRule="exact"/>
              <w:ind w:left="106"/>
              <w:rPr>
                <w:sz w:val="24"/>
              </w:rPr>
            </w:pPr>
            <w:r>
              <w:rPr>
                <w:sz w:val="24"/>
              </w:rPr>
              <w:t>Security Analysis and Portfolio Management</w:t>
            </w:r>
          </w:p>
        </w:tc>
        <w:tc>
          <w:tcPr>
            <w:tcW w:w="1578" w:type="dxa"/>
          </w:tcPr>
          <w:p w14:paraId="2FF10F38" w14:textId="77777777" w:rsidR="00C62228" w:rsidRDefault="00E6392B">
            <w:pPr>
              <w:pStyle w:val="TableParagraph"/>
              <w:spacing w:before="61" w:line="270" w:lineRule="atLeast"/>
              <w:ind w:left="105" w:right="83"/>
              <w:rPr>
                <w:sz w:val="24"/>
              </w:rPr>
            </w:pPr>
            <w:r>
              <w:rPr>
                <w:sz w:val="24"/>
              </w:rPr>
              <w:t>Specialization Elective</w:t>
            </w:r>
          </w:p>
        </w:tc>
        <w:tc>
          <w:tcPr>
            <w:tcW w:w="884" w:type="dxa"/>
          </w:tcPr>
          <w:p w14:paraId="4DE1B262" w14:textId="77777777" w:rsidR="00C62228" w:rsidRDefault="00C62228">
            <w:pPr>
              <w:pStyle w:val="TableParagraph"/>
              <w:spacing w:before="3"/>
              <w:rPr>
                <w:b/>
                <w:sz w:val="29"/>
              </w:rPr>
            </w:pPr>
          </w:p>
          <w:p w14:paraId="668527AD" w14:textId="77777777" w:rsidR="00C62228" w:rsidRDefault="00E6392B">
            <w:pPr>
              <w:pStyle w:val="TableParagraph"/>
              <w:spacing w:before="1" w:line="271" w:lineRule="exact"/>
              <w:ind w:left="105"/>
              <w:rPr>
                <w:sz w:val="24"/>
              </w:rPr>
            </w:pPr>
            <w:r>
              <w:rPr>
                <w:sz w:val="24"/>
              </w:rPr>
              <w:t>3</w:t>
            </w:r>
          </w:p>
        </w:tc>
      </w:tr>
      <w:tr w:rsidR="00C62228" w14:paraId="370856BE" w14:textId="77777777">
        <w:trPr>
          <w:trHeight w:val="630"/>
        </w:trPr>
        <w:tc>
          <w:tcPr>
            <w:tcW w:w="1150" w:type="dxa"/>
          </w:tcPr>
          <w:p w14:paraId="20846CC4" w14:textId="77777777" w:rsidR="00C62228" w:rsidRDefault="00C62228">
            <w:pPr>
              <w:pStyle w:val="TableParagraph"/>
              <w:spacing w:before="6"/>
              <w:rPr>
                <w:b/>
                <w:sz w:val="29"/>
              </w:rPr>
            </w:pPr>
          </w:p>
          <w:p w14:paraId="134D54FA" w14:textId="77777777" w:rsidR="00C62228" w:rsidRDefault="00E6392B">
            <w:pPr>
              <w:pStyle w:val="TableParagraph"/>
              <w:spacing w:line="271" w:lineRule="exact"/>
              <w:ind w:left="107"/>
              <w:rPr>
                <w:sz w:val="24"/>
              </w:rPr>
            </w:pPr>
            <w:r>
              <w:rPr>
                <w:sz w:val="24"/>
              </w:rPr>
              <w:t>9</w:t>
            </w:r>
          </w:p>
        </w:tc>
        <w:tc>
          <w:tcPr>
            <w:tcW w:w="1278" w:type="dxa"/>
          </w:tcPr>
          <w:p w14:paraId="18C1B006" w14:textId="77777777" w:rsidR="00C62228" w:rsidRDefault="00C62228">
            <w:pPr>
              <w:pStyle w:val="TableParagraph"/>
              <w:spacing w:before="6"/>
              <w:rPr>
                <w:b/>
                <w:sz w:val="29"/>
              </w:rPr>
            </w:pPr>
          </w:p>
          <w:p w14:paraId="598A884E" w14:textId="77777777" w:rsidR="00C62228" w:rsidRDefault="00E6392B">
            <w:pPr>
              <w:pStyle w:val="TableParagraph"/>
              <w:spacing w:line="271" w:lineRule="exact"/>
              <w:ind w:left="104"/>
              <w:rPr>
                <w:sz w:val="24"/>
              </w:rPr>
            </w:pPr>
            <w:r>
              <w:rPr>
                <w:sz w:val="24"/>
              </w:rPr>
              <w:t>FIBA 704</w:t>
            </w:r>
          </w:p>
        </w:tc>
        <w:tc>
          <w:tcPr>
            <w:tcW w:w="5217" w:type="dxa"/>
          </w:tcPr>
          <w:p w14:paraId="329C0608" w14:textId="77777777" w:rsidR="00C62228" w:rsidRDefault="00C62228">
            <w:pPr>
              <w:pStyle w:val="TableParagraph"/>
              <w:spacing w:before="6"/>
              <w:rPr>
                <w:b/>
                <w:sz w:val="29"/>
              </w:rPr>
            </w:pPr>
          </w:p>
          <w:p w14:paraId="26A037C0" w14:textId="77777777" w:rsidR="00C62228" w:rsidRDefault="00E6392B">
            <w:pPr>
              <w:pStyle w:val="TableParagraph"/>
              <w:spacing w:line="271" w:lineRule="exact"/>
              <w:ind w:left="106"/>
              <w:rPr>
                <w:sz w:val="24"/>
              </w:rPr>
            </w:pPr>
            <w:r>
              <w:rPr>
                <w:sz w:val="24"/>
              </w:rPr>
              <w:t>Financial Engineering</w:t>
            </w:r>
          </w:p>
        </w:tc>
        <w:tc>
          <w:tcPr>
            <w:tcW w:w="1578" w:type="dxa"/>
          </w:tcPr>
          <w:p w14:paraId="6B87883B" w14:textId="77777777" w:rsidR="00C62228" w:rsidRDefault="00E6392B">
            <w:pPr>
              <w:pStyle w:val="TableParagraph"/>
              <w:spacing w:before="63" w:line="270" w:lineRule="atLeast"/>
              <w:ind w:left="105" w:right="83"/>
              <w:rPr>
                <w:sz w:val="24"/>
              </w:rPr>
            </w:pPr>
            <w:r>
              <w:rPr>
                <w:sz w:val="24"/>
              </w:rPr>
              <w:t>Specialization Elective</w:t>
            </w:r>
          </w:p>
        </w:tc>
        <w:tc>
          <w:tcPr>
            <w:tcW w:w="884" w:type="dxa"/>
          </w:tcPr>
          <w:p w14:paraId="49822436" w14:textId="77777777" w:rsidR="00C62228" w:rsidRDefault="00C62228">
            <w:pPr>
              <w:pStyle w:val="TableParagraph"/>
              <w:spacing w:before="6"/>
              <w:rPr>
                <w:b/>
                <w:sz w:val="29"/>
              </w:rPr>
            </w:pPr>
          </w:p>
          <w:p w14:paraId="20B4114C" w14:textId="77777777" w:rsidR="00C62228" w:rsidRDefault="00E6392B">
            <w:pPr>
              <w:pStyle w:val="TableParagraph"/>
              <w:spacing w:line="271" w:lineRule="exact"/>
              <w:ind w:left="105"/>
              <w:rPr>
                <w:sz w:val="24"/>
              </w:rPr>
            </w:pPr>
            <w:r>
              <w:rPr>
                <w:sz w:val="24"/>
              </w:rPr>
              <w:t>3</w:t>
            </w:r>
          </w:p>
        </w:tc>
      </w:tr>
    </w:tbl>
    <w:p w14:paraId="55F49176" w14:textId="77777777" w:rsidR="00C62228" w:rsidRDefault="00C62228">
      <w:pPr>
        <w:spacing w:line="271" w:lineRule="exact"/>
        <w:rPr>
          <w:sz w:val="24"/>
        </w:rPr>
        <w:sectPr w:rsidR="00C62228">
          <w:headerReference w:type="default" r:id="rId732"/>
          <w:footerReference w:type="default" r:id="rId733"/>
          <w:pgSz w:w="11900" w:h="16840"/>
          <w:pgMar w:top="620" w:right="0" w:bottom="1540" w:left="160" w:header="0" w:footer="1358" w:gutter="0"/>
          <w:pgNumType w:start="282"/>
          <w:cols w:space="720"/>
        </w:sectPr>
      </w:pPr>
    </w:p>
    <w:tbl>
      <w:tblPr>
        <w:tblW w:w="0" w:type="auto"/>
        <w:tblInd w:w="1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278"/>
        <w:gridCol w:w="5217"/>
        <w:gridCol w:w="1578"/>
        <w:gridCol w:w="884"/>
      </w:tblGrid>
      <w:tr w:rsidR="00C62228" w14:paraId="7DE29EEE" w14:textId="77777777">
        <w:trPr>
          <w:trHeight w:val="314"/>
        </w:trPr>
        <w:tc>
          <w:tcPr>
            <w:tcW w:w="1150" w:type="dxa"/>
          </w:tcPr>
          <w:p w14:paraId="227D3EED" w14:textId="77777777" w:rsidR="00C62228" w:rsidRDefault="00E6392B">
            <w:pPr>
              <w:pStyle w:val="TableParagraph"/>
              <w:spacing w:before="23" w:line="271" w:lineRule="exact"/>
              <w:ind w:left="107"/>
              <w:rPr>
                <w:sz w:val="24"/>
              </w:rPr>
            </w:pPr>
            <w:r>
              <w:rPr>
                <w:sz w:val="24"/>
              </w:rPr>
              <w:lastRenderedPageBreak/>
              <w:t>10</w:t>
            </w:r>
          </w:p>
        </w:tc>
        <w:tc>
          <w:tcPr>
            <w:tcW w:w="1278" w:type="dxa"/>
          </w:tcPr>
          <w:p w14:paraId="39E3C285" w14:textId="77777777" w:rsidR="00C62228" w:rsidRDefault="00E6392B">
            <w:pPr>
              <w:pStyle w:val="TableParagraph"/>
              <w:spacing w:before="23" w:line="271" w:lineRule="exact"/>
              <w:ind w:left="104"/>
              <w:rPr>
                <w:sz w:val="24"/>
              </w:rPr>
            </w:pPr>
            <w:r>
              <w:rPr>
                <w:sz w:val="24"/>
              </w:rPr>
              <w:t>MSSI 600</w:t>
            </w:r>
          </w:p>
        </w:tc>
        <w:tc>
          <w:tcPr>
            <w:tcW w:w="5217" w:type="dxa"/>
          </w:tcPr>
          <w:p w14:paraId="71AA3989" w14:textId="77777777" w:rsidR="00C62228" w:rsidRDefault="00E6392B">
            <w:pPr>
              <w:pStyle w:val="TableParagraph"/>
              <w:spacing w:before="23" w:line="271" w:lineRule="exact"/>
              <w:ind w:left="106"/>
              <w:rPr>
                <w:sz w:val="24"/>
              </w:rPr>
            </w:pPr>
            <w:r>
              <w:rPr>
                <w:sz w:val="24"/>
              </w:rPr>
              <w:t>Summer Internship</w:t>
            </w:r>
          </w:p>
        </w:tc>
        <w:tc>
          <w:tcPr>
            <w:tcW w:w="1578" w:type="dxa"/>
          </w:tcPr>
          <w:p w14:paraId="2A6E3914" w14:textId="77777777" w:rsidR="00C62228" w:rsidRDefault="00E6392B">
            <w:pPr>
              <w:pStyle w:val="TableParagraph"/>
              <w:spacing w:before="23" w:line="271" w:lineRule="exact"/>
              <w:ind w:left="105"/>
              <w:rPr>
                <w:sz w:val="24"/>
              </w:rPr>
            </w:pPr>
            <w:r>
              <w:rPr>
                <w:sz w:val="24"/>
              </w:rPr>
              <w:t>NTCC</w:t>
            </w:r>
          </w:p>
        </w:tc>
        <w:tc>
          <w:tcPr>
            <w:tcW w:w="884" w:type="dxa"/>
          </w:tcPr>
          <w:p w14:paraId="619074ED" w14:textId="77777777" w:rsidR="00C62228" w:rsidRDefault="00E6392B">
            <w:pPr>
              <w:pStyle w:val="TableParagraph"/>
              <w:spacing w:before="23" w:line="271" w:lineRule="exact"/>
              <w:ind w:left="105"/>
              <w:rPr>
                <w:sz w:val="24"/>
              </w:rPr>
            </w:pPr>
            <w:r>
              <w:rPr>
                <w:sz w:val="24"/>
              </w:rPr>
              <w:t>3</w:t>
            </w:r>
          </w:p>
        </w:tc>
      </w:tr>
      <w:tr w:rsidR="00C62228" w14:paraId="5C805C07" w14:textId="77777777">
        <w:trPr>
          <w:trHeight w:val="517"/>
        </w:trPr>
        <w:tc>
          <w:tcPr>
            <w:tcW w:w="1150" w:type="dxa"/>
          </w:tcPr>
          <w:p w14:paraId="79F813CF" w14:textId="77777777" w:rsidR="00C62228" w:rsidRDefault="00C62228">
            <w:pPr>
              <w:pStyle w:val="TableParagraph"/>
            </w:pPr>
          </w:p>
        </w:tc>
        <w:tc>
          <w:tcPr>
            <w:tcW w:w="1278" w:type="dxa"/>
          </w:tcPr>
          <w:p w14:paraId="3D1CD613" w14:textId="77777777" w:rsidR="00C62228" w:rsidRDefault="00C62228">
            <w:pPr>
              <w:pStyle w:val="TableParagraph"/>
            </w:pPr>
          </w:p>
        </w:tc>
        <w:tc>
          <w:tcPr>
            <w:tcW w:w="5217" w:type="dxa"/>
          </w:tcPr>
          <w:p w14:paraId="164D63B5" w14:textId="77777777" w:rsidR="00C62228" w:rsidRDefault="00E6392B">
            <w:pPr>
              <w:pStyle w:val="TableParagraph"/>
              <w:spacing w:line="268" w:lineRule="exact"/>
              <w:ind w:left="106"/>
              <w:rPr>
                <w:b/>
                <w:sz w:val="24"/>
              </w:rPr>
            </w:pPr>
            <w:r>
              <w:rPr>
                <w:b/>
                <w:sz w:val="24"/>
              </w:rPr>
              <w:t>Total credits Units for Semester –I=</w:t>
            </w:r>
          </w:p>
        </w:tc>
        <w:tc>
          <w:tcPr>
            <w:tcW w:w="1578" w:type="dxa"/>
          </w:tcPr>
          <w:p w14:paraId="31F6D133" w14:textId="77777777" w:rsidR="00C62228" w:rsidRDefault="00C62228">
            <w:pPr>
              <w:pStyle w:val="TableParagraph"/>
            </w:pPr>
          </w:p>
        </w:tc>
        <w:tc>
          <w:tcPr>
            <w:tcW w:w="884" w:type="dxa"/>
          </w:tcPr>
          <w:p w14:paraId="64C45F14" w14:textId="77777777" w:rsidR="00C62228" w:rsidRDefault="00E6392B">
            <w:pPr>
              <w:pStyle w:val="TableParagraph"/>
              <w:spacing w:before="231" w:line="266" w:lineRule="exact"/>
              <w:ind w:left="105"/>
              <w:rPr>
                <w:b/>
                <w:sz w:val="24"/>
              </w:rPr>
            </w:pPr>
            <w:r>
              <w:rPr>
                <w:b/>
                <w:sz w:val="24"/>
              </w:rPr>
              <w:t>29</w:t>
            </w:r>
          </w:p>
        </w:tc>
      </w:tr>
      <w:tr w:rsidR="00C62228" w14:paraId="0B7B6330" w14:textId="77777777">
        <w:trPr>
          <w:trHeight w:val="314"/>
        </w:trPr>
        <w:tc>
          <w:tcPr>
            <w:tcW w:w="10107" w:type="dxa"/>
            <w:gridSpan w:val="5"/>
          </w:tcPr>
          <w:p w14:paraId="4357699C" w14:textId="77777777" w:rsidR="00C62228" w:rsidRDefault="00E6392B">
            <w:pPr>
              <w:pStyle w:val="TableParagraph"/>
              <w:spacing w:before="28" w:line="266" w:lineRule="exact"/>
              <w:ind w:left="4400" w:right="4397"/>
              <w:jc w:val="center"/>
              <w:rPr>
                <w:b/>
                <w:sz w:val="24"/>
              </w:rPr>
            </w:pPr>
            <w:r>
              <w:rPr>
                <w:b/>
                <w:sz w:val="24"/>
              </w:rPr>
              <w:t>Semester IV</w:t>
            </w:r>
          </w:p>
        </w:tc>
      </w:tr>
      <w:tr w:rsidR="00C62228" w14:paraId="7BEFDAB3" w14:textId="77777777">
        <w:trPr>
          <w:trHeight w:val="551"/>
        </w:trPr>
        <w:tc>
          <w:tcPr>
            <w:tcW w:w="1150" w:type="dxa"/>
          </w:tcPr>
          <w:p w14:paraId="1798CFED" w14:textId="77777777" w:rsidR="00C62228" w:rsidRDefault="00C62228">
            <w:pPr>
              <w:pStyle w:val="TableParagraph"/>
              <w:rPr>
                <w:b/>
                <w:sz w:val="23"/>
              </w:rPr>
            </w:pPr>
          </w:p>
          <w:p w14:paraId="5C6D865F" w14:textId="77777777" w:rsidR="00C62228" w:rsidRDefault="00E6392B">
            <w:pPr>
              <w:pStyle w:val="TableParagraph"/>
              <w:spacing w:before="1" w:line="266" w:lineRule="exact"/>
              <w:ind w:left="107"/>
              <w:rPr>
                <w:b/>
                <w:sz w:val="24"/>
              </w:rPr>
            </w:pPr>
            <w:proofErr w:type="spellStart"/>
            <w:proofErr w:type="gramStart"/>
            <w:r>
              <w:rPr>
                <w:b/>
                <w:sz w:val="24"/>
              </w:rPr>
              <w:t>S.No</w:t>
            </w:r>
            <w:proofErr w:type="spellEnd"/>
            <w:proofErr w:type="gramEnd"/>
          </w:p>
        </w:tc>
        <w:tc>
          <w:tcPr>
            <w:tcW w:w="1278" w:type="dxa"/>
          </w:tcPr>
          <w:p w14:paraId="70C8CB17" w14:textId="77777777" w:rsidR="00C62228" w:rsidRDefault="00E6392B">
            <w:pPr>
              <w:pStyle w:val="TableParagraph"/>
              <w:spacing w:line="265" w:lineRule="exact"/>
              <w:ind w:left="104"/>
              <w:rPr>
                <w:b/>
                <w:sz w:val="24"/>
              </w:rPr>
            </w:pPr>
            <w:r>
              <w:rPr>
                <w:b/>
                <w:sz w:val="24"/>
              </w:rPr>
              <w:t>Course</w:t>
            </w:r>
          </w:p>
          <w:p w14:paraId="622436BA" w14:textId="77777777" w:rsidR="00C62228" w:rsidRDefault="00E6392B">
            <w:pPr>
              <w:pStyle w:val="TableParagraph"/>
              <w:spacing w:line="266" w:lineRule="exact"/>
              <w:ind w:left="104"/>
              <w:rPr>
                <w:b/>
                <w:sz w:val="24"/>
              </w:rPr>
            </w:pPr>
            <w:r>
              <w:rPr>
                <w:b/>
                <w:sz w:val="24"/>
              </w:rPr>
              <w:t>Code</w:t>
            </w:r>
          </w:p>
        </w:tc>
        <w:tc>
          <w:tcPr>
            <w:tcW w:w="5217" w:type="dxa"/>
          </w:tcPr>
          <w:p w14:paraId="225463B3" w14:textId="77777777" w:rsidR="00C62228" w:rsidRDefault="00C62228">
            <w:pPr>
              <w:pStyle w:val="TableParagraph"/>
              <w:rPr>
                <w:b/>
                <w:sz w:val="23"/>
              </w:rPr>
            </w:pPr>
          </w:p>
          <w:p w14:paraId="1A81939C" w14:textId="77777777" w:rsidR="00C62228" w:rsidRDefault="00E6392B">
            <w:pPr>
              <w:pStyle w:val="TableParagraph"/>
              <w:spacing w:before="1" w:line="266" w:lineRule="exact"/>
              <w:ind w:left="106"/>
              <w:rPr>
                <w:b/>
                <w:sz w:val="24"/>
              </w:rPr>
            </w:pPr>
            <w:r>
              <w:rPr>
                <w:b/>
                <w:sz w:val="24"/>
              </w:rPr>
              <w:t>Course Title</w:t>
            </w:r>
          </w:p>
        </w:tc>
        <w:tc>
          <w:tcPr>
            <w:tcW w:w="1578" w:type="dxa"/>
          </w:tcPr>
          <w:p w14:paraId="78088962" w14:textId="77777777" w:rsidR="00C62228" w:rsidRDefault="00C62228">
            <w:pPr>
              <w:pStyle w:val="TableParagraph"/>
              <w:rPr>
                <w:b/>
                <w:sz w:val="23"/>
              </w:rPr>
            </w:pPr>
          </w:p>
          <w:p w14:paraId="7A8B59E7" w14:textId="77777777" w:rsidR="00C62228" w:rsidRDefault="00E6392B">
            <w:pPr>
              <w:pStyle w:val="TableParagraph"/>
              <w:spacing w:before="1" w:line="266" w:lineRule="exact"/>
              <w:ind w:left="105"/>
              <w:rPr>
                <w:b/>
                <w:sz w:val="24"/>
              </w:rPr>
            </w:pPr>
            <w:r>
              <w:rPr>
                <w:b/>
                <w:sz w:val="24"/>
              </w:rPr>
              <w:t>Course Type</w:t>
            </w:r>
          </w:p>
        </w:tc>
        <w:tc>
          <w:tcPr>
            <w:tcW w:w="884" w:type="dxa"/>
          </w:tcPr>
          <w:p w14:paraId="4F04E2EF" w14:textId="77777777" w:rsidR="00C62228" w:rsidRDefault="00C62228">
            <w:pPr>
              <w:pStyle w:val="TableParagraph"/>
              <w:rPr>
                <w:b/>
                <w:sz w:val="23"/>
              </w:rPr>
            </w:pPr>
          </w:p>
          <w:p w14:paraId="0982D9F2" w14:textId="77777777" w:rsidR="00C62228" w:rsidRDefault="00E6392B">
            <w:pPr>
              <w:pStyle w:val="TableParagraph"/>
              <w:spacing w:before="1" w:line="266" w:lineRule="exact"/>
              <w:ind w:left="105"/>
              <w:rPr>
                <w:b/>
                <w:sz w:val="24"/>
              </w:rPr>
            </w:pPr>
            <w:r>
              <w:rPr>
                <w:b/>
                <w:sz w:val="24"/>
              </w:rPr>
              <w:t>Credit</w:t>
            </w:r>
          </w:p>
        </w:tc>
      </w:tr>
      <w:tr w:rsidR="00C62228" w14:paraId="76E9BD3A" w14:textId="77777777">
        <w:trPr>
          <w:trHeight w:val="630"/>
        </w:trPr>
        <w:tc>
          <w:tcPr>
            <w:tcW w:w="1150" w:type="dxa"/>
          </w:tcPr>
          <w:p w14:paraId="3BA5F14D" w14:textId="77777777" w:rsidR="00C62228" w:rsidRDefault="00C62228">
            <w:pPr>
              <w:pStyle w:val="TableParagraph"/>
              <w:spacing w:before="6"/>
              <w:rPr>
                <w:b/>
                <w:sz w:val="29"/>
              </w:rPr>
            </w:pPr>
          </w:p>
          <w:p w14:paraId="6826DC94" w14:textId="77777777" w:rsidR="00C62228" w:rsidRDefault="00E6392B">
            <w:pPr>
              <w:pStyle w:val="TableParagraph"/>
              <w:spacing w:line="271" w:lineRule="exact"/>
              <w:ind w:left="107"/>
              <w:rPr>
                <w:sz w:val="24"/>
              </w:rPr>
            </w:pPr>
            <w:r>
              <w:rPr>
                <w:sz w:val="24"/>
              </w:rPr>
              <w:t>1</w:t>
            </w:r>
          </w:p>
        </w:tc>
        <w:tc>
          <w:tcPr>
            <w:tcW w:w="1278" w:type="dxa"/>
          </w:tcPr>
          <w:p w14:paraId="35E91027" w14:textId="77777777" w:rsidR="00C62228" w:rsidRDefault="00E6392B">
            <w:pPr>
              <w:pStyle w:val="TableParagraph"/>
              <w:spacing w:before="63" w:line="270" w:lineRule="atLeast"/>
              <w:ind w:left="104" w:right="397"/>
              <w:rPr>
                <w:sz w:val="24"/>
              </w:rPr>
            </w:pPr>
            <w:r>
              <w:rPr>
                <w:sz w:val="24"/>
              </w:rPr>
              <w:t>MGMT 705</w:t>
            </w:r>
          </w:p>
        </w:tc>
        <w:tc>
          <w:tcPr>
            <w:tcW w:w="5217" w:type="dxa"/>
          </w:tcPr>
          <w:p w14:paraId="491D81B5" w14:textId="77777777" w:rsidR="00C62228" w:rsidRDefault="00E6392B">
            <w:pPr>
              <w:pStyle w:val="TableParagraph"/>
              <w:spacing w:before="63" w:line="270" w:lineRule="atLeast"/>
              <w:ind w:left="106" w:right="528"/>
              <w:rPr>
                <w:sz w:val="24"/>
              </w:rPr>
            </w:pPr>
            <w:r>
              <w:rPr>
                <w:sz w:val="24"/>
              </w:rPr>
              <w:t>Management in Action – Social, Economic and Ethical Issues</w:t>
            </w:r>
          </w:p>
        </w:tc>
        <w:tc>
          <w:tcPr>
            <w:tcW w:w="1578" w:type="dxa"/>
          </w:tcPr>
          <w:p w14:paraId="0C05D8EB" w14:textId="77777777" w:rsidR="00C62228" w:rsidRDefault="00C62228">
            <w:pPr>
              <w:pStyle w:val="TableParagraph"/>
              <w:spacing w:before="6"/>
              <w:rPr>
                <w:b/>
                <w:sz w:val="29"/>
              </w:rPr>
            </w:pPr>
          </w:p>
          <w:p w14:paraId="575F72E1" w14:textId="77777777" w:rsidR="00C62228" w:rsidRDefault="00E6392B">
            <w:pPr>
              <w:pStyle w:val="TableParagraph"/>
              <w:spacing w:line="271" w:lineRule="exact"/>
              <w:ind w:left="105"/>
              <w:rPr>
                <w:sz w:val="24"/>
              </w:rPr>
            </w:pPr>
            <w:r>
              <w:rPr>
                <w:sz w:val="24"/>
              </w:rPr>
              <w:t>Core</w:t>
            </w:r>
          </w:p>
        </w:tc>
        <w:tc>
          <w:tcPr>
            <w:tcW w:w="884" w:type="dxa"/>
          </w:tcPr>
          <w:p w14:paraId="03C714D5" w14:textId="77777777" w:rsidR="00C62228" w:rsidRDefault="00C62228">
            <w:pPr>
              <w:pStyle w:val="TableParagraph"/>
              <w:spacing w:before="6"/>
              <w:rPr>
                <w:b/>
                <w:sz w:val="29"/>
              </w:rPr>
            </w:pPr>
          </w:p>
          <w:p w14:paraId="0776E2DC" w14:textId="77777777" w:rsidR="00C62228" w:rsidRDefault="00E6392B">
            <w:pPr>
              <w:pStyle w:val="TableParagraph"/>
              <w:spacing w:line="271" w:lineRule="exact"/>
              <w:ind w:left="105"/>
              <w:rPr>
                <w:sz w:val="24"/>
              </w:rPr>
            </w:pPr>
            <w:r>
              <w:rPr>
                <w:sz w:val="24"/>
              </w:rPr>
              <w:t>4</w:t>
            </w:r>
          </w:p>
        </w:tc>
      </w:tr>
      <w:tr w:rsidR="00C62228" w14:paraId="0FB88FC9" w14:textId="77777777">
        <w:trPr>
          <w:trHeight w:val="630"/>
        </w:trPr>
        <w:tc>
          <w:tcPr>
            <w:tcW w:w="1150" w:type="dxa"/>
          </w:tcPr>
          <w:p w14:paraId="000D59D4" w14:textId="77777777" w:rsidR="00C62228" w:rsidRDefault="00C62228">
            <w:pPr>
              <w:pStyle w:val="TableParagraph"/>
              <w:spacing w:before="6"/>
              <w:rPr>
                <w:b/>
                <w:sz w:val="29"/>
              </w:rPr>
            </w:pPr>
          </w:p>
          <w:p w14:paraId="1B3BC1F4" w14:textId="77777777" w:rsidR="00C62228" w:rsidRDefault="00E6392B">
            <w:pPr>
              <w:pStyle w:val="TableParagraph"/>
              <w:spacing w:line="271" w:lineRule="exact"/>
              <w:ind w:left="107"/>
              <w:rPr>
                <w:sz w:val="24"/>
              </w:rPr>
            </w:pPr>
            <w:r>
              <w:rPr>
                <w:sz w:val="24"/>
              </w:rPr>
              <w:t>2</w:t>
            </w:r>
          </w:p>
        </w:tc>
        <w:tc>
          <w:tcPr>
            <w:tcW w:w="1278" w:type="dxa"/>
          </w:tcPr>
          <w:p w14:paraId="5E8C805C" w14:textId="77777777" w:rsidR="00C62228" w:rsidRDefault="00C62228">
            <w:pPr>
              <w:pStyle w:val="TableParagraph"/>
              <w:spacing w:before="6"/>
              <w:rPr>
                <w:b/>
                <w:sz w:val="29"/>
              </w:rPr>
            </w:pPr>
          </w:p>
          <w:p w14:paraId="4F254547" w14:textId="77777777" w:rsidR="00C62228" w:rsidRDefault="00E6392B">
            <w:pPr>
              <w:pStyle w:val="TableParagraph"/>
              <w:spacing w:line="271" w:lineRule="exact"/>
              <w:ind w:left="164"/>
              <w:rPr>
                <w:sz w:val="24"/>
              </w:rPr>
            </w:pPr>
            <w:r>
              <w:rPr>
                <w:sz w:val="24"/>
              </w:rPr>
              <w:t>TBD</w:t>
            </w:r>
          </w:p>
        </w:tc>
        <w:tc>
          <w:tcPr>
            <w:tcW w:w="5217" w:type="dxa"/>
          </w:tcPr>
          <w:p w14:paraId="63DF984C" w14:textId="77777777" w:rsidR="00C62228" w:rsidRDefault="00C62228">
            <w:pPr>
              <w:pStyle w:val="TableParagraph"/>
              <w:spacing w:before="6"/>
              <w:rPr>
                <w:b/>
                <w:sz w:val="29"/>
              </w:rPr>
            </w:pPr>
          </w:p>
          <w:p w14:paraId="13E27DD8" w14:textId="77777777" w:rsidR="00C62228" w:rsidRDefault="00E6392B">
            <w:pPr>
              <w:pStyle w:val="TableParagraph"/>
              <w:spacing w:line="271" w:lineRule="exact"/>
              <w:ind w:left="106"/>
              <w:rPr>
                <w:sz w:val="24"/>
              </w:rPr>
            </w:pPr>
            <w:r>
              <w:rPr>
                <w:sz w:val="24"/>
              </w:rPr>
              <w:t>Supply Chain Analytics</w:t>
            </w:r>
          </w:p>
        </w:tc>
        <w:tc>
          <w:tcPr>
            <w:tcW w:w="1578" w:type="dxa"/>
          </w:tcPr>
          <w:p w14:paraId="73027FF6" w14:textId="77777777" w:rsidR="00C62228" w:rsidRDefault="00E6392B">
            <w:pPr>
              <w:pStyle w:val="TableParagraph"/>
              <w:spacing w:before="63" w:line="270" w:lineRule="atLeast"/>
              <w:ind w:left="105" w:right="83"/>
              <w:rPr>
                <w:sz w:val="24"/>
              </w:rPr>
            </w:pPr>
            <w:r>
              <w:rPr>
                <w:sz w:val="24"/>
              </w:rPr>
              <w:t>Specialization Elective</w:t>
            </w:r>
          </w:p>
        </w:tc>
        <w:tc>
          <w:tcPr>
            <w:tcW w:w="884" w:type="dxa"/>
          </w:tcPr>
          <w:p w14:paraId="41F3FEEC" w14:textId="77777777" w:rsidR="00C62228" w:rsidRDefault="00C62228">
            <w:pPr>
              <w:pStyle w:val="TableParagraph"/>
              <w:spacing w:before="6"/>
              <w:rPr>
                <w:b/>
                <w:sz w:val="29"/>
              </w:rPr>
            </w:pPr>
          </w:p>
          <w:p w14:paraId="488775A1" w14:textId="77777777" w:rsidR="00C62228" w:rsidRDefault="00E6392B">
            <w:pPr>
              <w:pStyle w:val="TableParagraph"/>
              <w:spacing w:line="271" w:lineRule="exact"/>
              <w:ind w:left="105"/>
              <w:rPr>
                <w:sz w:val="24"/>
              </w:rPr>
            </w:pPr>
            <w:r>
              <w:rPr>
                <w:sz w:val="24"/>
              </w:rPr>
              <w:t>3</w:t>
            </w:r>
          </w:p>
        </w:tc>
      </w:tr>
      <w:tr w:rsidR="00C62228" w14:paraId="000086F9" w14:textId="77777777">
        <w:trPr>
          <w:trHeight w:val="628"/>
        </w:trPr>
        <w:tc>
          <w:tcPr>
            <w:tcW w:w="1150" w:type="dxa"/>
          </w:tcPr>
          <w:p w14:paraId="3670D3E2" w14:textId="77777777" w:rsidR="00C62228" w:rsidRDefault="00C62228">
            <w:pPr>
              <w:pStyle w:val="TableParagraph"/>
              <w:spacing w:before="3"/>
              <w:rPr>
                <w:b/>
                <w:sz w:val="29"/>
              </w:rPr>
            </w:pPr>
          </w:p>
          <w:p w14:paraId="217D51FB" w14:textId="77777777" w:rsidR="00C62228" w:rsidRDefault="00E6392B">
            <w:pPr>
              <w:pStyle w:val="TableParagraph"/>
              <w:spacing w:before="1" w:line="271" w:lineRule="exact"/>
              <w:ind w:left="107"/>
              <w:rPr>
                <w:sz w:val="24"/>
              </w:rPr>
            </w:pPr>
            <w:r>
              <w:rPr>
                <w:sz w:val="24"/>
              </w:rPr>
              <w:t>3</w:t>
            </w:r>
          </w:p>
        </w:tc>
        <w:tc>
          <w:tcPr>
            <w:tcW w:w="1278" w:type="dxa"/>
          </w:tcPr>
          <w:p w14:paraId="5FBECB98" w14:textId="77777777" w:rsidR="00C62228" w:rsidRDefault="00C62228">
            <w:pPr>
              <w:pStyle w:val="TableParagraph"/>
              <w:spacing w:before="3"/>
              <w:rPr>
                <w:b/>
                <w:sz w:val="29"/>
              </w:rPr>
            </w:pPr>
          </w:p>
          <w:p w14:paraId="35957603" w14:textId="77777777" w:rsidR="00C62228" w:rsidRDefault="00E6392B">
            <w:pPr>
              <w:pStyle w:val="TableParagraph"/>
              <w:spacing w:before="1" w:line="271" w:lineRule="exact"/>
              <w:ind w:left="104"/>
              <w:rPr>
                <w:sz w:val="24"/>
              </w:rPr>
            </w:pPr>
            <w:r>
              <w:rPr>
                <w:sz w:val="24"/>
              </w:rPr>
              <w:t>POM 733</w:t>
            </w:r>
          </w:p>
        </w:tc>
        <w:tc>
          <w:tcPr>
            <w:tcW w:w="5217" w:type="dxa"/>
          </w:tcPr>
          <w:p w14:paraId="41DD2B3B" w14:textId="77777777" w:rsidR="00C62228" w:rsidRDefault="00C62228">
            <w:pPr>
              <w:pStyle w:val="TableParagraph"/>
              <w:spacing w:before="3"/>
              <w:rPr>
                <w:b/>
                <w:sz w:val="29"/>
              </w:rPr>
            </w:pPr>
          </w:p>
          <w:p w14:paraId="5CD03D9D" w14:textId="77777777" w:rsidR="00C62228" w:rsidRDefault="00E6392B">
            <w:pPr>
              <w:pStyle w:val="TableParagraph"/>
              <w:spacing w:before="1" w:line="271" w:lineRule="exact"/>
              <w:ind w:left="106"/>
              <w:rPr>
                <w:sz w:val="24"/>
              </w:rPr>
            </w:pPr>
            <w:r>
              <w:rPr>
                <w:sz w:val="24"/>
              </w:rPr>
              <w:t>Virtual Enterprise Management</w:t>
            </w:r>
          </w:p>
        </w:tc>
        <w:tc>
          <w:tcPr>
            <w:tcW w:w="1578" w:type="dxa"/>
          </w:tcPr>
          <w:p w14:paraId="3BD89F4E" w14:textId="77777777" w:rsidR="00C62228" w:rsidRDefault="00E6392B">
            <w:pPr>
              <w:pStyle w:val="TableParagraph"/>
              <w:spacing w:before="61" w:line="270" w:lineRule="atLeast"/>
              <w:ind w:left="105" w:right="83"/>
              <w:rPr>
                <w:sz w:val="24"/>
              </w:rPr>
            </w:pPr>
            <w:r>
              <w:rPr>
                <w:sz w:val="24"/>
              </w:rPr>
              <w:t>Specialization Elective</w:t>
            </w:r>
          </w:p>
        </w:tc>
        <w:tc>
          <w:tcPr>
            <w:tcW w:w="884" w:type="dxa"/>
          </w:tcPr>
          <w:p w14:paraId="00644310" w14:textId="77777777" w:rsidR="00C62228" w:rsidRDefault="00C62228">
            <w:pPr>
              <w:pStyle w:val="TableParagraph"/>
              <w:spacing w:before="3"/>
              <w:rPr>
                <w:b/>
                <w:sz w:val="29"/>
              </w:rPr>
            </w:pPr>
          </w:p>
          <w:p w14:paraId="216D7A7B" w14:textId="77777777" w:rsidR="00C62228" w:rsidRDefault="00E6392B">
            <w:pPr>
              <w:pStyle w:val="TableParagraph"/>
              <w:spacing w:before="1" w:line="271" w:lineRule="exact"/>
              <w:ind w:left="105"/>
              <w:rPr>
                <w:sz w:val="24"/>
              </w:rPr>
            </w:pPr>
            <w:r>
              <w:rPr>
                <w:sz w:val="24"/>
              </w:rPr>
              <w:t>3</w:t>
            </w:r>
          </w:p>
        </w:tc>
      </w:tr>
      <w:tr w:rsidR="00C62228" w14:paraId="15EA55A1" w14:textId="77777777">
        <w:trPr>
          <w:trHeight w:val="630"/>
        </w:trPr>
        <w:tc>
          <w:tcPr>
            <w:tcW w:w="1150" w:type="dxa"/>
          </w:tcPr>
          <w:p w14:paraId="2F46A87E" w14:textId="77777777" w:rsidR="00C62228" w:rsidRDefault="00C62228">
            <w:pPr>
              <w:pStyle w:val="TableParagraph"/>
              <w:spacing w:before="6"/>
              <w:rPr>
                <w:b/>
                <w:sz w:val="29"/>
              </w:rPr>
            </w:pPr>
          </w:p>
          <w:p w14:paraId="44BABFCB" w14:textId="77777777" w:rsidR="00C62228" w:rsidRDefault="00E6392B">
            <w:pPr>
              <w:pStyle w:val="TableParagraph"/>
              <w:spacing w:line="271" w:lineRule="exact"/>
              <w:ind w:left="107"/>
              <w:rPr>
                <w:sz w:val="24"/>
              </w:rPr>
            </w:pPr>
            <w:r>
              <w:rPr>
                <w:sz w:val="24"/>
              </w:rPr>
              <w:t>4</w:t>
            </w:r>
          </w:p>
        </w:tc>
        <w:tc>
          <w:tcPr>
            <w:tcW w:w="1278" w:type="dxa"/>
          </w:tcPr>
          <w:p w14:paraId="4B5CA417" w14:textId="77777777" w:rsidR="00C62228" w:rsidRDefault="00C62228">
            <w:pPr>
              <w:pStyle w:val="TableParagraph"/>
              <w:spacing w:before="6"/>
              <w:rPr>
                <w:b/>
                <w:sz w:val="29"/>
              </w:rPr>
            </w:pPr>
          </w:p>
          <w:p w14:paraId="3C0FDBED" w14:textId="77777777" w:rsidR="00C62228" w:rsidRDefault="00E6392B">
            <w:pPr>
              <w:pStyle w:val="TableParagraph"/>
              <w:spacing w:line="271" w:lineRule="exact"/>
              <w:ind w:left="104"/>
              <w:rPr>
                <w:sz w:val="24"/>
              </w:rPr>
            </w:pPr>
            <w:r>
              <w:rPr>
                <w:sz w:val="24"/>
              </w:rPr>
              <w:t>CI 712</w:t>
            </w:r>
          </w:p>
        </w:tc>
        <w:tc>
          <w:tcPr>
            <w:tcW w:w="5217" w:type="dxa"/>
          </w:tcPr>
          <w:p w14:paraId="4774D735" w14:textId="2FF34375" w:rsidR="00C62228" w:rsidRDefault="00E6392B">
            <w:pPr>
              <w:pStyle w:val="TableParagraph"/>
              <w:spacing w:before="63" w:line="270" w:lineRule="atLeast"/>
              <w:ind w:left="106" w:right="675"/>
              <w:rPr>
                <w:sz w:val="24"/>
              </w:rPr>
            </w:pPr>
            <w:r>
              <w:rPr>
                <w:sz w:val="24"/>
              </w:rPr>
              <w:t xml:space="preserve">Business War gaming and Scenario Planning- </w:t>
            </w:r>
            <w:r w:rsidR="00200622">
              <w:rPr>
                <w:sz w:val="24"/>
              </w:rPr>
              <w:t>Phase II</w:t>
            </w:r>
          </w:p>
        </w:tc>
        <w:tc>
          <w:tcPr>
            <w:tcW w:w="1578" w:type="dxa"/>
          </w:tcPr>
          <w:p w14:paraId="6870EA5D" w14:textId="77777777" w:rsidR="00C62228" w:rsidRDefault="00E6392B">
            <w:pPr>
              <w:pStyle w:val="TableParagraph"/>
              <w:spacing w:before="63" w:line="270" w:lineRule="atLeast"/>
              <w:ind w:left="105" w:right="83"/>
              <w:rPr>
                <w:sz w:val="24"/>
              </w:rPr>
            </w:pPr>
            <w:r>
              <w:rPr>
                <w:sz w:val="24"/>
              </w:rPr>
              <w:t>Specialization Core</w:t>
            </w:r>
          </w:p>
        </w:tc>
        <w:tc>
          <w:tcPr>
            <w:tcW w:w="884" w:type="dxa"/>
          </w:tcPr>
          <w:p w14:paraId="4EDBD105" w14:textId="77777777" w:rsidR="00C62228" w:rsidRDefault="00C62228">
            <w:pPr>
              <w:pStyle w:val="TableParagraph"/>
              <w:spacing w:before="6"/>
              <w:rPr>
                <w:b/>
                <w:sz w:val="29"/>
              </w:rPr>
            </w:pPr>
          </w:p>
          <w:p w14:paraId="61EE817C" w14:textId="77777777" w:rsidR="00C62228" w:rsidRDefault="00E6392B">
            <w:pPr>
              <w:pStyle w:val="TableParagraph"/>
              <w:spacing w:line="271" w:lineRule="exact"/>
              <w:ind w:left="105"/>
              <w:rPr>
                <w:sz w:val="24"/>
              </w:rPr>
            </w:pPr>
            <w:r>
              <w:rPr>
                <w:sz w:val="24"/>
              </w:rPr>
              <w:t>3</w:t>
            </w:r>
          </w:p>
        </w:tc>
      </w:tr>
      <w:tr w:rsidR="00C62228" w14:paraId="582CEA85" w14:textId="77777777">
        <w:trPr>
          <w:trHeight w:val="631"/>
        </w:trPr>
        <w:tc>
          <w:tcPr>
            <w:tcW w:w="1150" w:type="dxa"/>
          </w:tcPr>
          <w:p w14:paraId="59E3C453" w14:textId="77777777" w:rsidR="00C62228" w:rsidRDefault="00C62228">
            <w:pPr>
              <w:pStyle w:val="TableParagraph"/>
              <w:spacing w:before="6"/>
              <w:rPr>
                <w:b/>
                <w:sz w:val="29"/>
              </w:rPr>
            </w:pPr>
          </w:p>
          <w:p w14:paraId="11EF7EE5" w14:textId="77777777" w:rsidR="00C62228" w:rsidRDefault="00E6392B">
            <w:pPr>
              <w:pStyle w:val="TableParagraph"/>
              <w:spacing w:before="1" w:line="271" w:lineRule="exact"/>
              <w:ind w:left="107"/>
              <w:rPr>
                <w:sz w:val="24"/>
              </w:rPr>
            </w:pPr>
            <w:r>
              <w:rPr>
                <w:sz w:val="24"/>
              </w:rPr>
              <w:t>5</w:t>
            </w:r>
          </w:p>
        </w:tc>
        <w:tc>
          <w:tcPr>
            <w:tcW w:w="1278" w:type="dxa"/>
          </w:tcPr>
          <w:p w14:paraId="2BE3C965" w14:textId="77777777" w:rsidR="00C62228" w:rsidRDefault="00C62228">
            <w:pPr>
              <w:pStyle w:val="TableParagraph"/>
              <w:spacing w:before="6"/>
              <w:rPr>
                <w:b/>
                <w:sz w:val="29"/>
              </w:rPr>
            </w:pPr>
          </w:p>
          <w:p w14:paraId="5CB1F5FD" w14:textId="77777777" w:rsidR="00C62228" w:rsidRDefault="00E6392B">
            <w:pPr>
              <w:pStyle w:val="TableParagraph"/>
              <w:spacing w:before="1" w:line="271" w:lineRule="exact"/>
              <w:ind w:left="104"/>
              <w:rPr>
                <w:sz w:val="24"/>
              </w:rPr>
            </w:pPr>
            <w:r>
              <w:rPr>
                <w:sz w:val="24"/>
              </w:rPr>
              <w:t>FIBA 733</w:t>
            </w:r>
          </w:p>
        </w:tc>
        <w:tc>
          <w:tcPr>
            <w:tcW w:w="5217" w:type="dxa"/>
          </w:tcPr>
          <w:p w14:paraId="3236E3FF" w14:textId="77777777" w:rsidR="00C62228" w:rsidRDefault="00C62228">
            <w:pPr>
              <w:pStyle w:val="TableParagraph"/>
              <w:spacing w:before="6"/>
              <w:rPr>
                <w:b/>
                <w:sz w:val="29"/>
              </w:rPr>
            </w:pPr>
          </w:p>
          <w:p w14:paraId="7ED5757D" w14:textId="77777777" w:rsidR="00C62228" w:rsidRDefault="00E6392B">
            <w:pPr>
              <w:pStyle w:val="TableParagraph"/>
              <w:spacing w:before="1" w:line="271" w:lineRule="exact"/>
              <w:ind w:left="106"/>
              <w:rPr>
                <w:sz w:val="24"/>
              </w:rPr>
            </w:pPr>
            <w:r>
              <w:rPr>
                <w:sz w:val="24"/>
              </w:rPr>
              <w:t>Strategic Financial Management</w:t>
            </w:r>
          </w:p>
        </w:tc>
        <w:tc>
          <w:tcPr>
            <w:tcW w:w="1578" w:type="dxa"/>
          </w:tcPr>
          <w:p w14:paraId="5E094407" w14:textId="77777777" w:rsidR="00C62228" w:rsidRDefault="00E6392B">
            <w:pPr>
              <w:pStyle w:val="TableParagraph"/>
              <w:spacing w:before="64" w:line="270" w:lineRule="atLeast"/>
              <w:ind w:left="105" w:right="83"/>
              <w:rPr>
                <w:sz w:val="24"/>
              </w:rPr>
            </w:pPr>
            <w:r>
              <w:rPr>
                <w:sz w:val="24"/>
              </w:rPr>
              <w:t>Specialization Elective</w:t>
            </w:r>
          </w:p>
        </w:tc>
        <w:tc>
          <w:tcPr>
            <w:tcW w:w="884" w:type="dxa"/>
          </w:tcPr>
          <w:p w14:paraId="2483B80E" w14:textId="77777777" w:rsidR="00C62228" w:rsidRDefault="00C62228">
            <w:pPr>
              <w:pStyle w:val="TableParagraph"/>
              <w:spacing w:before="6"/>
              <w:rPr>
                <w:b/>
                <w:sz w:val="29"/>
              </w:rPr>
            </w:pPr>
          </w:p>
          <w:p w14:paraId="6C38C00F" w14:textId="77777777" w:rsidR="00C62228" w:rsidRDefault="00E6392B">
            <w:pPr>
              <w:pStyle w:val="TableParagraph"/>
              <w:spacing w:before="1" w:line="271" w:lineRule="exact"/>
              <w:ind w:left="105"/>
              <w:rPr>
                <w:sz w:val="24"/>
              </w:rPr>
            </w:pPr>
            <w:r>
              <w:rPr>
                <w:sz w:val="24"/>
              </w:rPr>
              <w:t>3</w:t>
            </w:r>
          </w:p>
        </w:tc>
      </w:tr>
      <w:tr w:rsidR="00C62228" w14:paraId="4D7DD5F7" w14:textId="77777777">
        <w:trPr>
          <w:trHeight w:val="628"/>
        </w:trPr>
        <w:tc>
          <w:tcPr>
            <w:tcW w:w="1150" w:type="dxa"/>
          </w:tcPr>
          <w:p w14:paraId="4E2DDFE2" w14:textId="77777777" w:rsidR="00C62228" w:rsidRDefault="00C62228">
            <w:pPr>
              <w:pStyle w:val="TableParagraph"/>
              <w:spacing w:before="3"/>
              <w:rPr>
                <w:b/>
                <w:sz w:val="29"/>
              </w:rPr>
            </w:pPr>
          </w:p>
          <w:p w14:paraId="50F2CCB3" w14:textId="77777777" w:rsidR="00C62228" w:rsidRDefault="00E6392B">
            <w:pPr>
              <w:pStyle w:val="TableParagraph"/>
              <w:spacing w:before="1" w:line="271" w:lineRule="exact"/>
              <w:ind w:left="107"/>
              <w:rPr>
                <w:sz w:val="24"/>
              </w:rPr>
            </w:pPr>
            <w:r>
              <w:rPr>
                <w:sz w:val="24"/>
              </w:rPr>
              <w:t>6</w:t>
            </w:r>
          </w:p>
        </w:tc>
        <w:tc>
          <w:tcPr>
            <w:tcW w:w="1278" w:type="dxa"/>
          </w:tcPr>
          <w:p w14:paraId="0DA3C293" w14:textId="77777777" w:rsidR="00C62228" w:rsidRDefault="00C62228">
            <w:pPr>
              <w:pStyle w:val="TableParagraph"/>
              <w:spacing w:before="3"/>
              <w:rPr>
                <w:b/>
                <w:sz w:val="29"/>
              </w:rPr>
            </w:pPr>
          </w:p>
          <w:p w14:paraId="5E6C492F" w14:textId="77777777" w:rsidR="00C62228" w:rsidRDefault="00E6392B">
            <w:pPr>
              <w:pStyle w:val="TableParagraph"/>
              <w:spacing w:before="1" w:line="271" w:lineRule="exact"/>
              <w:ind w:left="164"/>
              <w:rPr>
                <w:sz w:val="24"/>
              </w:rPr>
            </w:pPr>
            <w:r>
              <w:rPr>
                <w:sz w:val="24"/>
              </w:rPr>
              <w:t>TBD</w:t>
            </w:r>
          </w:p>
        </w:tc>
        <w:tc>
          <w:tcPr>
            <w:tcW w:w="5217" w:type="dxa"/>
          </w:tcPr>
          <w:p w14:paraId="7B406A5C" w14:textId="77777777" w:rsidR="00C62228" w:rsidRDefault="00C62228">
            <w:pPr>
              <w:pStyle w:val="TableParagraph"/>
              <w:spacing w:before="3"/>
              <w:rPr>
                <w:b/>
                <w:sz w:val="29"/>
              </w:rPr>
            </w:pPr>
          </w:p>
          <w:p w14:paraId="713D46E7" w14:textId="77777777" w:rsidR="00C62228" w:rsidRDefault="00E6392B">
            <w:pPr>
              <w:pStyle w:val="TableParagraph"/>
              <w:spacing w:before="1" w:line="271" w:lineRule="exact"/>
              <w:ind w:left="106"/>
              <w:rPr>
                <w:sz w:val="24"/>
              </w:rPr>
            </w:pPr>
            <w:r>
              <w:rPr>
                <w:sz w:val="24"/>
              </w:rPr>
              <w:t>Financial Econometrics</w:t>
            </w:r>
          </w:p>
        </w:tc>
        <w:tc>
          <w:tcPr>
            <w:tcW w:w="1578" w:type="dxa"/>
          </w:tcPr>
          <w:p w14:paraId="56D5F2F1" w14:textId="77777777" w:rsidR="00C62228" w:rsidRDefault="00E6392B">
            <w:pPr>
              <w:pStyle w:val="TableParagraph"/>
              <w:spacing w:before="61" w:line="270" w:lineRule="atLeast"/>
              <w:ind w:left="105" w:right="83"/>
              <w:rPr>
                <w:sz w:val="24"/>
              </w:rPr>
            </w:pPr>
            <w:r>
              <w:rPr>
                <w:sz w:val="24"/>
              </w:rPr>
              <w:t>Specialization Elective</w:t>
            </w:r>
          </w:p>
        </w:tc>
        <w:tc>
          <w:tcPr>
            <w:tcW w:w="884" w:type="dxa"/>
          </w:tcPr>
          <w:p w14:paraId="68D5FE76" w14:textId="77777777" w:rsidR="00C62228" w:rsidRDefault="00C62228">
            <w:pPr>
              <w:pStyle w:val="TableParagraph"/>
              <w:spacing w:before="3"/>
              <w:rPr>
                <w:b/>
                <w:sz w:val="29"/>
              </w:rPr>
            </w:pPr>
          </w:p>
          <w:p w14:paraId="748FD8D2" w14:textId="77777777" w:rsidR="00C62228" w:rsidRDefault="00E6392B">
            <w:pPr>
              <w:pStyle w:val="TableParagraph"/>
              <w:spacing w:before="1" w:line="271" w:lineRule="exact"/>
              <w:ind w:left="105"/>
              <w:rPr>
                <w:sz w:val="24"/>
              </w:rPr>
            </w:pPr>
            <w:r>
              <w:rPr>
                <w:sz w:val="24"/>
              </w:rPr>
              <w:t>3</w:t>
            </w:r>
          </w:p>
        </w:tc>
      </w:tr>
      <w:tr w:rsidR="00C62228" w14:paraId="6A83AAB5" w14:textId="77777777">
        <w:trPr>
          <w:trHeight w:val="630"/>
        </w:trPr>
        <w:tc>
          <w:tcPr>
            <w:tcW w:w="1150" w:type="dxa"/>
          </w:tcPr>
          <w:p w14:paraId="6F86514D" w14:textId="77777777" w:rsidR="00C62228" w:rsidRDefault="00C62228">
            <w:pPr>
              <w:pStyle w:val="TableParagraph"/>
              <w:spacing w:before="6"/>
              <w:rPr>
                <w:b/>
                <w:sz w:val="29"/>
              </w:rPr>
            </w:pPr>
          </w:p>
          <w:p w14:paraId="0EE9D862" w14:textId="77777777" w:rsidR="00C62228" w:rsidRDefault="00E6392B">
            <w:pPr>
              <w:pStyle w:val="TableParagraph"/>
              <w:spacing w:line="271" w:lineRule="exact"/>
              <w:ind w:left="107"/>
              <w:rPr>
                <w:sz w:val="24"/>
              </w:rPr>
            </w:pPr>
            <w:r>
              <w:rPr>
                <w:sz w:val="24"/>
              </w:rPr>
              <w:t>7</w:t>
            </w:r>
          </w:p>
        </w:tc>
        <w:tc>
          <w:tcPr>
            <w:tcW w:w="1278" w:type="dxa"/>
          </w:tcPr>
          <w:p w14:paraId="3C1EE02C" w14:textId="77777777" w:rsidR="00C62228" w:rsidRDefault="00C62228">
            <w:pPr>
              <w:pStyle w:val="TableParagraph"/>
              <w:spacing w:before="6"/>
              <w:rPr>
                <w:b/>
                <w:sz w:val="29"/>
              </w:rPr>
            </w:pPr>
          </w:p>
          <w:p w14:paraId="078AD726" w14:textId="77777777" w:rsidR="00C62228" w:rsidRDefault="00E6392B">
            <w:pPr>
              <w:pStyle w:val="TableParagraph"/>
              <w:spacing w:line="271" w:lineRule="exact"/>
              <w:ind w:left="104"/>
              <w:rPr>
                <w:sz w:val="24"/>
              </w:rPr>
            </w:pPr>
            <w:r>
              <w:rPr>
                <w:sz w:val="24"/>
              </w:rPr>
              <w:t>FIBA 703</w:t>
            </w:r>
          </w:p>
        </w:tc>
        <w:tc>
          <w:tcPr>
            <w:tcW w:w="5217" w:type="dxa"/>
          </w:tcPr>
          <w:p w14:paraId="746C7424" w14:textId="77777777" w:rsidR="00C62228" w:rsidRDefault="00C62228">
            <w:pPr>
              <w:pStyle w:val="TableParagraph"/>
              <w:spacing w:before="6"/>
              <w:rPr>
                <w:b/>
                <w:sz w:val="29"/>
              </w:rPr>
            </w:pPr>
          </w:p>
          <w:p w14:paraId="7FB070C6" w14:textId="77777777" w:rsidR="00C62228" w:rsidRDefault="00E6392B">
            <w:pPr>
              <w:pStyle w:val="TableParagraph"/>
              <w:spacing w:line="271" w:lineRule="exact"/>
              <w:ind w:left="106"/>
              <w:rPr>
                <w:sz w:val="24"/>
              </w:rPr>
            </w:pPr>
            <w:r>
              <w:rPr>
                <w:sz w:val="24"/>
              </w:rPr>
              <w:t>Corporate Restructuring Mergers and Acquisitions</w:t>
            </w:r>
          </w:p>
        </w:tc>
        <w:tc>
          <w:tcPr>
            <w:tcW w:w="1578" w:type="dxa"/>
          </w:tcPr>
          <w:p w14:paraId="2EE36B1E" w14:textId="77777777" w:rsidR="00C62228" w:rsidRDefault="00E6392B">
            <w:pPr>
              <w:pStyle w:val="TableParagraph"/>
              <w:spacing w:before="63" w:line="270" w:lineRule="atLeast"/>
              <w:ind w:left="105" w:right="83"/>
              <w:rPr>
                <w:sz w:val="24"/>
              </w:rPr>
            </w:pPr>
            <w:r>
              <w:rPr>
                <w:sz w:val="24"/>
              </w:rPr>
              <w:t>Specialization Elective</w:t>
            </w:r>
          </w:p>
        </w:tc>
        <w:tc>
          <w:tcPr>
            <w:tcW w:w="884" w:type="dxa"/>
          </w:tcPr>
          <w:p w14:paraId="65913C3B" w14:textId="77777777" w:rsidR="00C62228" w:rsidRDefault="00C62228">
            <w:pPr>
              <w:pStyle w:val="TableParagraph"/>
              <w:spacing w:before="6"/>
              <w:rPr>
                <w:b/>
                <w:sz w:val="29"/>
              </w:rPr>
            </w:pPr>
          </w:p>
          <w:p w14:paraId="0FC09793" w14:textId="77777777" w:rsidR="00C62228" w:rsidRDefault="00E6392B">
            <w:pPr>
              <w:pStyle w:val="TableParagraph"/>
              <w:spacing w:line="271" w:lineRule="exact"/>
              <w:ind w:left="105"/>
              <w:rPr>
                <w:sz w:val="24"/>
              </w:rPr>
            </w:pPr>
            <w:r>
              <w:rPr>
                <w:sz w:val="24"/>
              </w:rPr>
              <w:t>3</w:t>
            </w:r>
          </w:p>
        </w:tc>
      </w:tr>
      <w:tr w:rsidR="00C62228" w14:paraId="244EEE13" w14:textId="77777777">
        <w:trPr>
          <w:trHeight w:val="551"/>
        </w:trPr>
        <w:tc>
          <w:tcPr>
            <w:tcW w:w="1150" w:type="dxa"/>
          </w:tcPr>
          <w:p w14:paraId="5838C675" w14:textId="77777777" w:rsidR="00C62228" w:rsidRDefault="00C62228">
            <w:pPr>
              <w:pStyle w:val="TableParagraph"/>
              <w:spacing w:before="7"/>
              <w:rPr>
                <w:b/>
              </w:rPr>
            </w:pPr>
          </w:p>
          <w:p w14:paraId="15225524" w14:textId="77777777" w:rsidR="00C62228" w:rsidRDefault="00E6392B">
            <w:pPr>
              <w:pStyle w:val="TableParagraph"/>
              <w:spacing w:line="271" w:lineRule="exact"/>
              <w:ind w:left="107"/>
              <w:rPr>
                <w:sz w:val="24"/>
              </w:rPr>
            </w:pPr>
            <w:r>
              <w:rPr>
                <w:sz w:val="24"/>
              </w:rPr>
              <w:t>8</w:t>
            </w:r>
          </w:p>
        </w:tc>
        <w:tc>
          <w:tcPr>
            <w:tcW w:w="1278" w:type="dxa"/>
          </w:tcPr>
          <w:p w14:paraId="6129095D" w14:textId="77777777" w:rsidR="00C62228" w:rsidRDefault="00E6392B">
            <w:pPr>
              <w:pStyle w:val="TableParagraph"/>
              <w:spacing w:line="261" w:lineRule="exact"/>
              <w:ind w:left="104"/>
              <w:rPr>
                <w:sz w:val="24"/>
              </w:rPr>
            </w:pPr>
            <w:r>
              <w:rPr>
                <w:sz w:val="24"/>
              </w:rPr>
              <w:t>MSDS</w:t>
            </w:r>
          </w:p>
          <w:p w14:paraId="7E5912F7" w14:textId="77777777" w:rsidR="00C62228" w:rsidRDefault="00E6392B">
            <w:pPr>
              <w:pStyle w:val="TableParagraph"/>
              <w:spacing w:line="271" w:lineRule="exact"/>
              <w:ind w:left="104"/>
              <w:rPr>
                <w:sz w:val="24"/>
              </w:rPr>
            </w:pPr>
            <w:r>
              <w:rPr>
                <w:sz w:val="24"/>
              </w:rPr>
              <w:t>600</w:t>
            </w:r>
          </w:p>
        </w:tc>
        <w:tc>
          <w:tcPr>
            <w:tcW w:w="5217" w:type="dxa"/>
          </w:tcPr>
          <w:p w14:paraId="3A399A4C" w14:textId="77777777" w:rsidR="00C62228" w:rsidRDefault="00C62228">
            <w:pPr>
              <w:pStyle w:val="TableParagraph"/>
              <w:spacing w:before="7"/>
              <w:rPr>
                <w:b/>
              </w:rPr>
            </w:pPr>
          </w:p>
          <w:p w14:paraId="4EE12628" w14:textId="77777777" w:rsidR="00C62228" w:rsidRDefault="00E6392B">
            <w:pPr>
              <w:pStyle w:val="TableParagraph"/>
              <w:spacing w:line="271" w:lineRule="exact"/>
              <w:ind w:left="106"/>
              <w:rPr>
                <w:sz w:val="24"/>
              </w:rPr>
            </w:pPr>
            <w:r>
              <w:rPr>
                <w:sz w:val="24"/>
              </w:rPr>
              <w:t>Dissertation</w:t>
            </w:r>
          </w:p>
        </w:tc>
        <w:tc>
          <w:tcPr>
            <w:tcW w:w="1578" w:type="dxa"/>
          </w:tcPr>
          <w:p w14:paraId="2E81B07D" w14:textId="77777777" w:rsidR="00C62228" w:rsidRDefault="00C62228">
            <w:pPr>
              <w:pStyle w:val="TableParagraph"/>
              <w:spacing w:before="7"/>
              <w:rPr>
                <w:b/>
              </w:rPr>
            </w:pPr>
          </w:p>
          <w:p w14:paraId="405C6ABA" w14:textId="77777777" w:rsidR="00C62228" w:rsidRDefault="00E6392B">
            <w:pPr>
              <w:pStyle w:val="TableParagraph"/>
              <w:spacing w:line="271" w:lineRule="exact"/>
              <w:ind w:left="105"/>
              <w:rPr>
                <w:sz w:val="24"/>
              </w:rPr>
            </w:pPr>
            <w:r>
              <w:rPr>
                <w:sz w:val="24"/>
              </w:rPr>
              <w:t>NTCC</w:t>
            </w:r>
          </w:p>
        </w:tc>
        <w:tc>
          <w:tcPr>
            <w:tcW w:w="884" w:type="dxa"/>
          </w:tcPr>
          <w:p w14:paraId="347727B4" w14:textId="77777777" w:rsidR="00C62228" w:rsidRDefault="00C62228">
            <w:pPr>
              <w:pStyle w:val="TableParagraph"/>
              <w:spacing w:before="7"/>
              <w:rPr>
                <w:b/>
              </w:rPr>
            </w:pPr>
          </w:p>
          <w:p w14:paraId="5A3AFED4" w14:textId="77777777" w:rsidR="00C62228" w:rsidRDefault="00E6392B">
            <w:pPr>
              <w:pStyle w:val="TableParagraph"/>
              <w:spacing w:line="271" w:lineRule="exact"/>
              <w:ind w:left="105"/>
              <w:rPr>
                <w:sz w:val="24"/>
              </w:rPr>
            </w:pPr>
            <w:r>
              <w:rPr>
                <w:sz w:val="24"/>
              </w:rPr>
              <w:t>7</w:t>
            </w:r>
          </w:p>
        </w:tc>
      </w:tr>
      <w:tr w:rsidR="00C62228" w14:paraId="28AE54D2" w14:textId="77777777">
        <w:trPr>
          <w:trHeight w:val="517"/>
        </w:trPr>
        <w:tc>
          <w:tcPr>
            <w:tcW w:w="7645" w:type="dxa"/>
            <w:gridSpan w:val="3"/>
          </w:tcPr>
          <w:p w14:paraId="03100754" w14:textId="77777777" w:rsidR="00C62228" w:rsidRDefault="00E6392B">
            <w:pPr>
              <w:pStyle w:val="TableParagraph"/>
              <w:spacing w:line="268" w:lineRule="exact"/>
              <w:ind w:left="107"/>
              <w:rPr>
                <w:b/>
                <w:sz w:val="24"/>
              </w:rPr>
            </w:pPr>
            <w:r>
              <w:rPr>
                <w:b/>
                <w:sz w:val="24"/>
              </w:rPr>
              <w:t>Total credits Units for Semester –IV=</w:t>
            </w:r>
          </w:p>
        </w:tc>
        <w:tc>
          <w:tcPr>
            <w:tcW w:w="2462" w:type="dxa"/>
            <w:gridSpan w:val="2"/>
          </w:tcPr>
          <w:p w14:paraId="18F5CC61" w14:textId="77777777" w:rsidR="00C62228" w:rsidRDefault="00E6392B">
            <w:pPr>
              <w:pStyle w:val="TableParagraph"/>
              <w:spacing w:line="268" w:lineRule="exact"/>
              <w:ind w:left="1086" w:right="1085"/>
              <w:jc w:val="center"/>
              <w:rPr>
                <w:b/>
                <w:sz w:val="24"/>
              </w:rPr>
            </w:pPr>
            <w:r>
              <w:rPr>
                <w:b/>
                <w:sz w:val="24"/>
              </w:rPr>
              <w:t>27</w:t>
            </w:r>
          </w:p>
        </w:tc>
      </w:tr>
    </w:tbl>
    <w:p w14:paraId="42F8D3E1" w14:textId="77777777" w:rsidR="00C62228" w:rsidRDefault="00C62228">
      <w:pPr>
        <w:pStyle w:val="BodyText"/>
        <w:rPr>
          <w:b/>
          <w:sz w:val="20"/>
        </w:rPr>
      </w:pPr>
    </w:p>
    <w:p w14:paraId="3294CC2A" w14:textId="226FAAA9" w:rsidR="00C62228" w:rsidRPr="00200622" w:rsidRDefault="00E43FF7" w:rsidP="00200622">
      <w:pPr>
        <w:pStyle w:val="BodyText"/>
        <w:spacing w:before="9"/>
        <w:rPr>
          <w:b/>
          <w:sz w:val="12"/>
        </w:rPr>
        <w:sectPr w:rsidR="00C62228" w:rsidRPr="00200622">
          <w:headerReference w:type="default" r:id="rId734"/>
          <w:footerReference w:type="default" r:id="rId735"/>
          <w:pgSz w:w="11900" w:h="16840"/>
          <w:pgMar w:top="620" w:right="0" w:bottom="1540" w:left="160" w:header="0" w:footer="1358" w:gutter="0"/>
          <w:pgNumType w:start="283"/>
          <w:cols w:space="720"/>
        </w:sectPr>
      </w:pPr>
      <w:r>
        <w:pict w14:anchorId="6746082E">
          <v:shape id="_x0000_s2073" type="#_x0000_t202" style="position:absolute;margin-left:72.1pt;margin-top:9.7pt;width:444.2pt;height:76.2pt;z-index:-15675392;mso-wrap-distance-left:0;mso-wrap-distance-right:0;mso-position-horizontal-relative:page" filled="f">
            <v:textbox inset="0,0,0,0">
              <w:txbxContent>
                <w:p w14:paraId="2B7147F7" w14:textId="77777777" w:rsidR="00C62228" w:rsidRDefault="00E6392B">
                  <w:pPr>
                    <w:spacing w:before="72" w:line="415" w:lineRule="auto"/>
                    <w:ind w:left="144" w:right="3799"/>
                    <w:rPr>
                      <w:b/>
                      <w:sz w:val="24"/>
                    </w:rPr>
                  </w:pPr>
                  <w:r>
                    <w:rPr>
                      <w:b/>
                      <w:sz w:val="24"/>
                    </w:rPr>
                    <w:t>Total Credits for the Programme: 106 Minimum Credits Prescribed by the University:</w:t>
                  </w:r>
                </w:p>
                <w:p w14:paraId="33E28DE5" w14:textId="77777777" w:rsidR="00C62228" w:rsidRDefault="00E6392B">
                  <w:pPr>
                    <w:tabs>
                      <w:tab w:val="left" w:pos="2305"/>
                      <w:tab w:val="left" w:pos="5185"/>
                    </w:tabs>
                    <w:spacing w:line="274" w:lineRule="exact"/>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106</w:t>
                  </w:r>
                </w:p>
              </w:txbxContent>
            </v:textbox>
            <w10:wrap type="topAndBottom" anchorx="page"/>
          </v:shape>
        </w:pict>
      </w:r>
    </w:p>
    <w:p w14:paraId="2D18C984" w14:textId="77777777" w:rsidR="00C62228" w:rsidRDefault="00E6392B">
      <w:pPr>
        <w:spacing w:before="90"/>
        <w:ind w:right="1037"/>
        <w:jc w:val="right"/>
        <w:rPr>
          <w:b/>
          <w:sz w:val="24"/>
        </w:rPr>
      </w:pPr>
      <w:r>
        <w:rPr>
          <w:b/>
          <w:sz w:val="24"/>
        </w:rPr>
        <w:lastRenderedPageBreak/>
        <w:t>Appendix – b.18</w:t>
      </w:r>
    </w:p>
    <w:p w14:paraId="2AF798A2" w14:textId="77777777" w:rsidR="00C62228" w:rsidRDefault="00C62228">
      <w:pPr>
        <w:pStyle w:val="BodyText"/>
        <w:rPr>
          <w:b/>
          <w:sz w:val="26"/>
        </w:rPr>
      </w:pPr>
    </w:p>
    <w:p w14:paraId="66E333EC" w14:textId="6C43A808" w:rsidR="00C62228" w:rsidRDefault="00E6392B" w:rsidP="00200622">
      <w:pPr>
        <w:spacing w:line="360" w:lineRule="auto"/>
        <w:ind w:left="720" w:right="5137"/>
        <w:jc w:val="both"/>
        <w:rPr>
          <w:b/>
          <w:sz w:val="24"/>
        </w:rPr>
      </w:pPr>
      <w:r>
        <w:rPr>
          <w:b/>
          <w:sz w:val="24"/>
        </w:rPr>
        <w:t xml:space="preserve">Institution: Amity College of Commerce and Finance Programme Title: </w:t>
      </w:r>
      <w:r w:rsidR="009D4FD5">
        <w:rPr>
          <w:b/>
          <w:sz w:val="24"/>
        </w:rPr>
        <w:t>Master of Commerce</w:t>
      </w:r>
      <w:r>
        <w:rPr>
          <w:b/>
          <w:sz w:val="24"/>
        </w:rPr>
        <w:t xml:space="preserve"> (</w:t>
      </w:r>
      <w:r w:rsidR="002C0E3B">
        <w:rPr>
          <w:b/>
          <w:sz w:val="24"/>
        </w:rPr>
        <w:t>M. Com</w:t>
      </w:r>
      <w:r>
        <w:rPr>
          <w:b/>
          <w:sz w:val="24"/>
        </w:rPr>
        <w:t>) Level –: PG</w:t>
      </w:r>
    </w:p>
    <w:p w14:paraId="354BDF3E" w14:textId="77777777" w:rsidR="00C62228" w:rsidRDefault="00E6392B">
      <w:pPr>
        <w:tabs>
          <w:tab w:val="left" w:pos="7581"/>
        </w:tabs>
        <w:spacing w:line="360" w:lineRule="auto"/>
        <w:ind w:left="1100" w:right="22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3AC026B0" w14:textId="77777777" w:rsidR="00C62228" w:rsidRDefault="00E6392B">
      <w:pPr>
        <w:pStyle w:val="BodyText"/>
        <w:spacing w:line="360" w:lineRule="auto"/>
        <w:ind w:left="1100" w:right="651"/>
        <w:jc w:val="both"/>
      </w:pPr>
      <w:r>
        <w:rPr>
          <w:color w:val="202020"/>
        </w:rPr>
        <w:t>To develop all round personality of students by making them not just excellent professionals but also good individuals with understanding of commerce &amp; finance and inculcating human values and yearning for perfection in globalized business world.</w:t>
      </w:r>
    </w:p>
    <w:p w14:paraId="78990D9E" w14:textId="77777777" w:rsidR="00C62228" w:rsidRDefault="00E6392B">
      <w:pPr>
        <w:pStyle w:val="Heading3"/>
        <w:jc w:val="both"/>
      </w:pPr>
      <w:r>
        <w:t>Programme Description:</w:t>
      </w:r>
    </w:p>
    <w:p w14:paraId="22AC64E1" w14:textId="77777777" w:rsidR="00C62228" w:rsidRDefault="00C62228">
      <w:pPr>
        <w:pStyle w:val="BodyText"/>
        <w:spacing w:before="6"/>
        <w:rPr>
          <w:b/>
          <w:sz w:val="20"/>
        </w:rPr>
      </w:pPr>
    </w:p>
    <w:p w14:paraId="4AA6D697" w14:textId="13458D48" w:rsidR="00C62228" w:rsidRDefault="00E6392B">
      <w:pPr>
        <w:pStyle w:val="BodyText"/>
        <w:spacing w:line="276" w:lineRule="auto"/>
        <w:ind w:left="1100" w:right="645"/>
        <w:jc w:val="both"/>
      </w:pPr>
      <w:r>
        <w:t xml:space="preserve">The two-year Full Time </w:t>
      </w:r>
      <w:proofErr w:type="gramStart"/>
      <w:r>
        <w:t>Master in Commerce</w:t>
      </w:r>
      <w:proofErr w:type="gramEnd"/>
      <w:r>
        <w:t xml:space="preserve"> (</w:t>
      </w:r>
      <w:r w:rsidR="002C0E3B">
        <w:t>M. Com</w:t>
      </w:r>
      <w:r>
        <w:t xml:space="preserve">) is designed for current and future leaders to develop skills to best leverage the financial and accounting knowledge in the field of commerce &amp; finance. The programme will equip the students with the knowledge to look with a system-wide perspective and apply strategic thinking and critical analysis. The programme facilitates learning modern concepts, </w:t>
      </w:r>
      <w:r w:rsidR="002C0E3B">
        <w:t>techniques,</w:t>
      </w:r>
      <w:r>
        <w:t xml:space="preserve"> and practices in the field of commerce &amp; finance to enhance the effectiveness in managerial decision making.</w:t>
      </w:r>
    </w:p>
    <w:p w14:paraId="7D834A4D" w14:textId="77777777" w:rsidR="00C62228" w:rsidRDefault="00C62228">
      <w:pPr>
        <w:pStyle w:val="BodyText"/>
        <w:spacing w:before="11"/>
        <w:rPr>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2489"/>
        <w:gridCol w:w="2018"/>
        <w:gridCol w:w="4191"/>
      </w:tblGrid>
      <w:tr w:rsidR="00C62228" w14:paraId="5ADB6D4B" w14:textId="77777777">
        <w:trPr>
          <w:trHeight w:val="827"/>
        </w:trPr>
        <w:tc>
          <w:tcPr>
            <w:tcW w:w="770" w:type="dxa"/>
          </w:tcPr>
          <w:p w14:paraId="30C657F2" w14:textId="77777777" w:rsidR="00C62228" w:rsidRDefault="00E6392B">
            <w:pPr>
              <w:pStyle w:val="TableParagraph"/>
              <w:spacing w:line="268" w:lineRule="exact"/>
              <w:ind w:left="107"/>
              <w:rPr>
                <w:sz w:val="24"/>
              </w:rPr>
            </w:pPr>
            <w:proofErr w:type="gramStart"/>
            <w:r>
              <w:rPr>
                <w:sz w:val="24"/>
              </w:rPr>
              <w:t>Sl.No</w:t>
            </w:r>
            <w:proofErr w:type="gramEnd"/>
          </w:p>
        </w:tc>
        <w:tc>
          <w:tcPr>
            <w:tcW w:w="2489" w:type="dxa"/>
          </w:tcPr>
          <w:p w14:paraId="4428AF03" w14:textId="77777777" w:rsidR="00C62228" w:rsidRDefault="00E6392B">
            <w:pPr>
              <w:pStyle w:val="TableParagraph"/>
              <w:tabs>
                <w:tab w:val="left" w:pos="1499"/>
              </w:tabs>
              <w:ind w:left="108" w:right="99"/>
              <w:rPr>
                <w:sz w:val="24"/>
              </w:rPr>
            </w:pPr>
            <w:r>
              <w:rPr>
                <w:sz w:val="24"/>
              </w:rPr>
              <w:t>Institution</w:t>
            </w:r>
            <w:r>
              <w:rPr>
                <w:sz w:val="24"/>
              </w:rPr>
              <w:tab/>
            </w:r>
            <w:r>
              <w:rPr>
                <w:spacing w:val="-4"/>
                <w:sz w:val="24"/>
              </w:rPr>
              <w:t xml:space="preserve">Graduate </w:t>
            </w:r>
            <w:r>
              <w:rPr>
                <w:sz w:val="24"/>
              </w:rPr>
              <w:t>Attributes</w:t>
            </w:r>
          </w:p>
        </w:tc>
        <w:tc>
          <w:tcPr>
            <w:tcW w:w="2018" w:type="dxa"/>
          </w:tcPr>
          <w:p w14:paraId="67CEE698" w14:textId="77777777" w:rsidR="00C62228" w:rsidRDefault="00E6392B">
            <w:pPr>
              <w:pStyle w:val="TableParagraph"/>
              <w:spacing w:line="268" w:lineRule="exact"/>
              <w:ind w:left="106"/>
              <w:rPr>
                <w:sz w:val="24"/>
              </w:rPr>
            </w:pPr>
            <w:r>
              <w:rPr>
                <w:sz w:val="24"/>
              </w:rPr>
              <w:t>Programme</w:t>
            </w:r>
          </w:p>
          <w:p w14:paraId="077153A0" w14:textId="77777777" w:rsidR="00C62228" w:rsidRDefault="00E6392B">
            <w:pPr>
              <w:pStyle w:val="TableParagraph"/>
              <w:spacing w:line="270" w:lineRule="atLeast"/>
              <w:ind w:left="106" w:right="922"/>
              <w:rPr>
                <w:sz w:val="24"/>
              </w:rPr>
            </w:pPr>
            <w:r>
              <w:rPr>
                <w:sz w:val="24"/>
              </w:rPr>
              <w:t>Graduate Attributes</w:t>
            </w:r>
          </w:p>
        </w:tc>
        <w:tc>
          <w:tcPr>
            <w:tcW w:w="4191" w:type="dxa"/>
          </w:tcPr>
          <w:p w14:paraId="21A1E503" w14:textId="77777777" w:rsidR="00C62228" w:rsidRDefault="00E6392B">
            <w:pPr>
              <w:pStyle w:val="TableParagraph"/>
              <w:spacing w:line="268" w:lineRule="exact"/>
              <w:ind w:left="109"/>
              <w:rPr>
                <w:sz w:val="24"/>
              </w:rPr>
            </w:pPr>
            <w:r>
              <w:rPr>
                <w:sz w:val="24"/>
              </w:rPr>
              <w:t>Indicators</w:t>
            </w:r>
          </w:p>
        </w:tc>
      </w:tr>
      <w:tr w:rsidR="00C62228" w14:paraId="3D847FFD" w14:textId="77777777">
        <w:trPr>
          <w:trHeight w:val="1656"/>
        </w:trPr>
        <w:tc>
          <w:tcPr>
            <w:tcW w:w="770" w:type="dxa"/>
          </w:tcPr>
          <w:p w14:paraId="2EFCC1D8" w14:textId="77777777" w:rsidR="00C62228" w:rsidRDefault="00E6392B">
            <w:pPr>
              <w:pStyle w:val="TableParagraph"/>
              <w:spacing w:line="268" w:lineRule="exact"/>
              <w:ind w:left="107"/>
              <w:rPr>
                <w:sz w:val="24"/>
              </w:rPr>
            </w:pPr>
            <w:r>
              <w:rPr>
                <w:sz w:val="24"/>
              </w:rPr>
              <w:t>1</w:t>
            </w:r>
          </w:p>
        </w:tc>
        <w:tc>
          <w:tcPr>
            <w:tcW w:w="2489" w:type="dxa"/>
          </w:tcPr>
          <w:p w14:paraId="31A54F04" w14:textId="77777777" w:rsidR="00C62228" w:rsidRDefault="00E6392B">
            <w:pPr>
              <w:pStyle w:val="TableParagraph"/>
              <w:tabs>
                <w:tab w:val="left" w:pos="2032"/>
              </w:tabs>
              <w:spacing w:line="268" w:lineRule="exact"/>
              <w:ind w:left="108"/>
              <w:rPr>
                <w:sz w:val="24"/>
              </w:rPr>
            </w:pPr>
            <w:r>
              <w:rPr>
                <w:sz w:val="24"/>
              </w:rPr>
              <w:t>Knowledge</w:t>
            </w:r>
            <w:r>
              <w:rPr>
                <w:sz w:val="24"/>
              </w:rPr>
              <w:tab/>
              <w:t>and</w:t>
            </w:r>
          </w:p>
          <w:p w14:paraId="2DD5143C" w14:textId="77777777" w:rsidR="00C62228" w:rsidRDefault="00E6392B">
            <w:pPr>
              <w:pStyle w:val="TableParagraph"/>
              <w:tabs>
                <w:tab w:val="left" w:pos="2181"/>
              </w:tabs>
              <w:ind w:left="108"/>
              <w:rPr>
                <w:sz w:val="24"/>
              </w:rPr>
            </w:pPr>
            <w:r>
              <w:rPr>
                <w:sz w:val="24"/>
              </w:rPr>
              <w:t>Expertise</w:t>
            </w:r>
            <w:r>
              <w:rPr>
                <w:sz w:val="24"/>
              </w:rPr>
              <w:tab/>
              <w:t>of</w:t>
            </w:r>
          </w:p>
          <w:p w14:paraId="62761C15" w14:textId="77777777" w:rsidR="00C62228" w:rsidRDefault="00E6392B">
            <w:pPr>
              <w:pStyle w:val="TableParagraph"/>
              <w:ind w:left="108"/>
              <w:rPr>
                <w:sz w:val="24"/>
              </w:rPr>
            </w:pPr>
            <w:r>
              <w:rPr>
                <w:sz w:val="24"/>
              </w:rPr>
              <w:t>Accounting, Finance &amp; Business Management</w:t>
            </w:r>
          </w:p>
        </w:tc>
        <w:tc>
          <w:tcPr>
            <w:tcW w:w="2018" w:type="dxa"/>
          </w:tcPr>
          <w:p w14:paraId="68204D1C" w14:textId="77777777" w:rsidR="00C62228" w:rsidRDefault="00E6392B">
            <w:pPr>
              <w:pStyle w:val="TableParagraph"/>
              <w:tabs>
                <w:tab w:val="left" w:pos="1562"/>
                <w:tab w:val="left" w:pos="1710"/>
              </w:tabs>
              <w:ind w:left="106" w:right="96"/>
              <w:rPr>
                <w:sz w:val="24"/>
              </w:rPr>
            </w:pPr>
            <w:r>
              <w:rPr>
                <w:sz w:val="24"/>
              </w:rPr>
              <w:t>Knowledge</w:t>
            </w:r>
            <w:r>
              <w:rPr>
                <w:sz w:val="24"/>
              </w:rPr>
              <w:tab/>
            </w:r>
            <w:r>
              <w:rPr>
                <w:spacing w:val="-7"/>
                <w:sz w:val="24"/>
              </w:rPr>
              <w:t xml:space="preserve">and </w:t>
            </w:r>
            <w:r>
              <w:rPr>
                <w:sz w:val="24"/>
              </w:rPr>
              <w:t>Expertise</w:t>
            </w:r>
            <w:r>
              <w:rPr>
                <w:sz w:val="24"/>
              </w:rPr>
              <w:tab/>
            </w:r>
            <w:r>
              <w:rPr>
                <w:sz w:val="24"/>
              </w:rPr>
              <w:tab/>
            </w:r>
            <w:r>
              <w:rPr>
                <w:spacing w:val="-9"/>
                <w:sz w:val="24"/>
              </w:rPr>
              <w:t xml:space="preserve">of </w:t>
            </w:r>
            <w:r>
              <w:rPr>
                <w:sz w:val="24"/>
              </w:rPr>
              <w:t>Accounting, Finance</w:t>
            </w:r>
            <w:r>
              <w:rPr>
                <w:sz w:val="24"/>
              </w:rPr>
              <w:tab/>
            </w:r>
            <w:r>
              <w:rPr>
                <w:sz w:val="24"/>
              </w:rPr>
              <w:tab/>
            </w:r>
            <w:r>
              <w:rPr>
                <w:spacing w:val="-18"/>
                <w:sz w:val="24"/>
              </w:rPr>
              <w:t>&amp;</w:t>
            </w:r>
          </w:p>
          <w:p w14:paraId="3A3B1233" w14:textId="77777777" w:rsidR="00C62228" w:rsidRDefault="00E6392B">
            <w:pPr>
              <w:pStyle w:val="TableParagraph"/>
              <w:spacing w:line="270" w:lineRule="atLeast"/>
              <w:ind w:left="106" w:right="629"/>
              <w:rPr>
                <w:sz w:val="24"/>
              </w:rPr>
            </w:pPr>
            <w:r>
              <w:rPr>
                <w:sz w:val="24"/>
              </w:rPr>
              <w:t>Business Management</w:t>
            </w:r>
          </w:p>
        </w:tc>
        <w:tc>
          <w:tcPr>
            <w:tcW w:w="4191" w:type="dxa"/>
          </w:tcPr>
          <w:p w14:paraId="0735FF01" w14:textId="77777777" w:rsidR="00C62228" w:rsidRDefault="00E6392B">
            <w:pPr>
              <w:pStyle w:val="TableParagraph"/>
              <w:ind w:left="109" w:right="97"/>
              <w:jc w:val="both"/>
              <w:rPr>
                <w:sz w:val="24"/>
              </w:rPr>
            </w:pPr>
            <w:r>
              <w:rPr>
                <w:sz w:val="24"/>
              </w:rPr>
              <w:t>Student will be able to demonstrate and apply knowledge of theories and models relevant to the field of commerce &amp; finance.</w:t>
            </w:r>
          </w:p>
        </w:tc>
      </w:tr>
      <w:tr w:rsidR="00C62228" w14:paraId="344C6FBB" w14:textId="77777777">
        <w:trPr>
          <w:trHeight w:val="1103"/>
        </w:trPr>
        <w:tc>
          <w:tcPr>
            <w:tcW w:w="770" w:type="dxa"/>
          </w:tcPr>
          <w:p w14:paraId="1F2ED059" w14:textId="77777777" w:rsidR="00C62228" w:rsidRDefault="00E6392B">
            <w:pPr>
              <w:pStyle w:val="TableParagraph"/>
              <w:spacing w:line="268" w:lineRule="exact"/>
              <w:ind w:left="107"/>
              <w:rPr>
                <w:sz w:val="24"/>
              </w:rPr>
            </w:pPr>
            <w:r>
              <w:rPr>
                <w:sz w:val="24"/>
              </w:rPr>
              <w:t>2</w:t>
            </w:r>
          </w:p>
        </w:tc>
        <w:tc>
          <w:tcPr>
            <w:tcW w:w="2489" w:type="dxa"/>
          </w:tcPr>
          <w:p w14:paraId="61FBAC17" w14:textId="77777777" w:rsidR="00C62228" w:rsidRDefault="00E6392B">
            <w:pPr>
              <w:pStyle w:val="TableParagraph"/>
              <w:ind w:left="108"/>
              <w:rPr>
                <w:sz w:val="24"/>
              </w:rPr>
            </w:pPr>
            <w:r>
              <w:rPr>
                <w:sz w:val="24"/>
              </w:rPr>
              <w:t>Research Literacy and Learning skills</w:t>
            </w:r>
          </w:p>
        </w:tc>
        <w:tc>
          <w:tcPr>
            <w:tcW w:w="2018" w:type="dxa"/>
          </w:tcPr>
          <w:p w14:paraId="0F05CC52" w14:textId="77777777" w:rsidR="00C62228" w:rsidRDefault="00E6392B">
            <w:pPr>
              <w:pStyle w:val="TableParagraph"/>
              <w:ind w:left="106" w:right="94"/>
              <w:jc w:val="both"/>
              <w:rPr>
                <w:sz w:val="24"/>
              </w:rPr>
            </w:pPr>
            <w:r>
              <w:rPr>
                <w:sz w:val="24"/>
              </w:rPr>
              <w:t xml:space="preserve">Research </w:t>
            </w:r>
            <w:r>
              <w:rPr>
                <w:spacing w:val="-3"/>
                <w:sz w:val="24"/>
              </w:rPr>
              <w:t xml:space="preserve">Literacy </w:t>
            </w:r>
            <w:r>
              <w:rPr>
                <w:sz w:val="24"/>
              </w:rPr>
              <w:t xml:space="preserve">and </w:t>
            </w:r>
            <w:r>
              <w:rPr>
                <w:spacing w:val="-3"/>
                <w:sz w:val="24"/>
              </w:rPr>
              <w:t xml:space="preserve">Learning </w:t>
            </w:r>
            <w:r>
              <w:rPr>
                <w:sz w:val="24"/>
              </w:rPr>
              <w:t>skills</w:t>
            </w:r>
          </w:p>
        </w:tc>
        <w:tc>
          <w:tcPr>
            <w:tcW w:w="4191" w:type="dxa"/>
          </w:tcPr>
          <w:p w14:paraId="6C7C10B8" w14:textId="77777777" w:rsidR="00C62228" w:rsidRDefault="00E6392B">
            <w:pPr>
              <w:pStyle w:val="TableParagraph"/>
              <w:ind w:left="109" w:right="99"/>
              <w:jc w:val="both"/>
              <w:rPr>
                <w:sz w:val="24"/>
              </w:rPr>
            </w:pPr>
            <w:r>
              <w:rPr>
                <w:sz w:val="24"/>
              </w:rPr>
              <w:t>Student will be able to collect relevant information, infer and interpret high quality research in field of commerce</w:t>
            </w:r>
          </w:p>
          <w:p w14:paraId="6E9A661E" w14:textId="77777777" w:rsidR="00C62228" w:rsidRDefault="00E6392B">
            <w:pPr>
              <w:pStyle w:val="TableParagraph"/>
              <w:spacing w:line="264" w:lineRule="exact"/>
              <w:ind w:left="109"/>
              <w:jc w:val="both"/>
              <w:rPr>
                <w:sz w:val="24"/>
              </w:rPr>
            </w:pPr>
            <w:r>
              <w:rPr>
                <w:sz w:val="24"/>
              </w:rPr>
              <w:t>and finance.</w:t>
            </w:r>
          </w:p>
        </w:tc>
      </w:tr>
      <w:tr w:rsidR="00C62228" w14:paraId="2AE3C3C4" w14:textId="77777777">
        <w:trPr>
          <w:trHeight w:val="551"/>
        </w:trPr>
        <w:tc>
          <w:tcPr>
            <w:tcW w:w="770" w:type="dxa"/>
          </w:tcPr>
          <w:p w14:paraId="736722E3" w14:textId="77777777" w:rsidR="00C62228" w:rsidRDefault="00E6392B">
            <w:pPr>
              <w:pStyle w:val="TableParagraph"/>
              <w:spacing w:line="268" w:lineRule="exact"/>
              <w:ind w:left="107"/>
              <w:rPr>
                <w:sz w:val="24"/>
              </w:rPr>
            </w:pPr>
            <w:r>
              <w:rPr>
                <w:sz w:val="24"/>
              </w:rPr>
              <w:t>3</w:t>
            </w:r>
          </w:p>
        </w:tc>
        <w:tc>
          <w:tcPr>
            <w:tcW w:w="2489" w:type="dxa"/>
          </w:tcPr>
          <w:p w14:paraId="56B24304" w14:textId="77777777" w:rsidR="00C62228" w:rsidRDefault="00E6392B">
            <w:pPr>
              <w:pStyle w:val="TableParagraph"/>
              <w:spacing w:line="268" w:lineRule="exact"/>
              <w:ind w:left="57"/>
              <w:rPr>
                <w:sz w:val="24"/>
              </w:rPr>
            </w:pPr>
            <w:r>
              <w:rPr>
                <w:sz w:val="24"/>
              </w:rPr>
              <w:t>Leveraging Information</w:t>
            </w:r>
          </w:p>
          <w:p w14:paraId="0FC1E7AB" w14:textId="77777777" w:rsidR="00C62228" w:rsidRDefault="00E6392B">
            <w:pPr>
              <w:pStyle w:val="TableParagraph"/>
              <w:spacing w:line="264" w:lineRule="exact"/>
              <w:ind w:left="57"/>
              <w:rPr>
                <w:sz w:val="24"/>
              </w:rPr>
            </w:pPr>
            <w:r>
              <w:rPr>
                <w:sz w:val="24"/>
              </w:rPr>
              <w:t>Technology</w:t>
            </w:r>
          </w:p>
        </w:tc>
        <w:tc>
          <w:tcPr>
            <w:tcW w:w="2018" w:type="dxa"/>
          </w:tcPr>
          <w:p w14:paraId="1CE13E3A" w14:textId="77777777" w:rsidR="00C62228" w:rsidRDefault="00E6392B">
            <w:pPr>
              <w:pStyle w:val="TableParagraph"/>
              <w:spacing w:line="268" w:lineRule="exact"/>
              <w:ind w:left="55"/>
              <w:rPr>
                <w:sz w:val="24"/>
              </w:rPr>
            </w:pPr>
            <w:r>
              <w:rPr>
                <w:sz w:val="24"/>
              </w:rPr>
              <w:t>Leveraging</w:t>
            </w:r>
          </w:p>
          <w:p w14:paraId="081CE5E7" w14:textId="5B8C2E50" w:rsidR="00C62228" w:rsidRDefault="00E6392B">
            <w:pPr>
              <w:pStyle w:val="TableParagraph"/>
              <w:spacing w:line="264" w:lineRule="exact"/>
              <w:ind w:left="55"/>
              <w:rPr>
                <w:sz w:val="24"/>
              </w:rPr>
            </w:pPr>
            <w:r>
              <w:rPr>
                <w:sz w:val="24"/>
              </w:rPr>
              <w:t>Information</w:t>
            </w:r>
            <w:r w:rsidR="000A68C3">
              <w:rPr>
                <w:sz w:val="24"/>
              </w:rPr>
              <w:t xml:space="preserve"> Technology</w:t>
            </w:r>
          </w:p>
        </w:tc>
        <w:tc>
          <w:tcPr>
            <w:tcW w:w="4191" w:type="dxa"/>
          </w:tcPr>
          <w:p w14:paraId="57AC968C" w14:textId="1F74198F" w:rsidR="00C62228" w:rsidRDefault="00E6392B">
            <w:pPr>
              <w:pStyle w:val="TableParagraph"/>
              <w:spacing w:line="268" w:lineRule="exact"/>
              <w:ind w:left="109"/>
              <w:rPr>
                <w:sz w:val="24"/>
              </w:rPr>
            </w:pPr>
            <w:r>
              <w:rPr>
                <w:sz w:val="24"/>
              </w:rPr>
              <w:t>Student   will   be   able   to</w:t>
            </w:r>
            <w:r>
              <w:rPr>
                <w:spacing w:val="-4"/>
                <w:sz w:val="24"/>
              </w:rPr>
              <w:t xml:space="preserve"> </w:t>
            </w:r>
            <w:r w:rsidR="002C0E3B">
              <w:rPr>
                <w:sz w:val="24"/>
              </w:rPr>
              <w:t>apply digital</w:t>
            </w:r>
          </w:p>
          <w:p w14:paraId="615F87C7" w14:textId="0489B0B9" w:rsidR="000A68C3" w:rsidRDefault="002C0E3B" w:rsidP="000A68C3">
            <w:pPr>
              <w:pStyle w:val="TableParagraph"/>
              <w:spacing w:line="261" w:lineRule="exact"/>
              <w:ind w:left="109"/>
              <w:rPr>
                <w:sz w:val="24"/>
              </w:rPr>
            </w:pPr>
            <w:r>
              <w:rPr>
                <w:sz w:val="24"/>
              </w:rPr>
              <w:t xml:space="preserve">technology to </w:t>
            </w:r>
            <w:r w:rsidR="000A68C3">
              <w:rPr>
                <w:sz w:val="24"/>
              </w:rPr>
              <w:t>capture information</w:t>
            </w:r>
            <w:r w:rsidR="00E6392B">
              <w:rPr>
                <w:spacing w:val="-15"/>
                <w:sz w:val="24"/>
              </w:rPr>
              <w:t xml:space="preserve"> </w:t>
            </w:r>
            <w:r w:rsidR="00E6392B">
              <w:rPr>
                <w:sz w:val="24"/>
              </w:rPr>
              <w:t>from</w:t>
            </w:r>
            <w:r w:rsidR="000A68C3">
              <w:rPr>
                <w:sz w:val="24"/>
              </w:rPr>
              <w:t xml:space="preserve"> various sources and use contemporary</w:t>
            </w:r>
          </w:p>
          <w:p w14:paraId="13186B94" w14:textId="28E8C2E6" w:rsidR="00C62228" w:rsidRDefault="000A68C3" w:rsidP="000A68C3">
            <w:pPr>
              <w:pStyle w:val="TableParagraph"/>
              <w:spacing w:line="264" w:lineRule="exact"/>
              <w:ind w:left="109"/>
              <w:rPr>
                <w:sz w:val="24"/>
              </w:rPr>
            </w:pPr>
            <w:r>
              <w:rPr>
                <w:sz w:val="24"/>
              </w:rPr>
              <w:t>technologies</w:t>
            </w:r>
            <w:r>
              <w:rPr>
                <w:sz w:val="24"/>
              </w:rPr>
              <w:tab/>
              <w:t>to</w:t>
            </w:r>
            <w:r>
              <w:rPr>
                <w:sz w:val="24"/>
              </w:rPr>
              <w:tab/>
              <w:t>access</w:t>
            </w:r>
            <w:r>
              <w:rPr>
                <w:sz w:val="24"/>
              </w:rPr>
              <w:tab/>
              <w:t>and</w:t>
            </w:r>
            <w:r>
              <w:rPr>
                <w:sz w:val="24"/>
              </w:rPr>
              <w:tab/>
            </w:r>
            <w:r>
              <w:rPr>
                <w:spacing w:val="-4"/>
                <w:sz w:val="24"/>
              </w:rPr>
              <w:t xml:space="preserve">manage </w:t>
            </w:r>
            <w:r>
              <w:rPr>
                <w:sz w:val="24"/>
              </w:rPr>
              <w:t>information</w:t>
            </w:r>
          </w:p>
        </w:tc>
      </w:tr>
      <w:tr w:rsidR="000A68C3" w14:paraId="14E4E2E8" w14:textId="77777777">
        <w:trPr>
          <w:trHeight w:val="551"/>
        </w:trPr>
        <w:tc>
          <w:tcPr>
            <w:tcW w:w="770" w:type="dxa"/>
          </w:tcPr>
          <w:p w14:paraId="1A8088AF" w14:textId="1129F86D" w:rsidR="000A68C3" w:rsidRDefault="000A68C3" w:rsidP="000A68C3">
            <w:pPr>
              <w:pStyle w:val="TableParagraph"/>
              <w:spacing w:line="268" w:lineRule="exact"/>
              <w:ind w:left="107"/>
              <w:rPr>
                <w:sz w:val="24"/>
              </w:rPr>
            </w:pPr>
            <w:r>
              <w:rPr>
                <w:sz w:val="24"/>
              </w:rPr>
              <w:t>4</w:t>
            </w:r>
          </w:p>
        </w:tc>
        <w:tc>
          <w:tcPr>
            <w:tcW w:w="2489" w:type="dxa"/>
          </w:tcPr>
          <w:p w14:paraId="500874D2" w14:textId="122C1C48" w:rsidR="000A68C3" w:rsidRDefault="000A68C3" w:rsidP="000A68C3">
            <w:pPr>
              <w:pStyle w:val="TableParagraph"/>
              <w:spacing w:line="268" w:lineRule="exact"/>
              <w:ind w:left="57"/>
              <w:rPr>
                <w:sz w:val="24"/>
              </w:rPr>
            </w:pPr>
            <w:r>
              <w:rPr>
                <w:sz w:val="24"/>
              </w:rPr>
              <w:t>Problem Solving</w:t>
            </w:r>
          </w:p>
        </w:tc>
        <w:tc>
          <w:tcPr>
            <w:tcW w:w="2018" w:type="dxa"/>
          </w:tcPr>
          <w:p w14:paraId="6F766E8F" w14:textId="4145AFDA" w:rsidR="000A68C3" w:rsidRDefault="000A68C3" w:rsidP="000A68C3">
            <w:pPr>
              <w:pStyle w:val="TableParagraph"/>
              <w:spacing w:line="268" w:lineRule="exact"/>
              <w:ind w:left="55"/>
              <w:rPr>
                <w:sz w:val="24"/>
              </w:rPr>
            </w:pPr>
            <w:r>
              <w:rPr>
                <w:sz w:val="24"/>
              </w:rPr>
              <w:t>Problem Solving</w:t>
            </w:r>
          </w:p>
        </w:tc>
        <w:tc>
          <w:tcPr>
            <w:tcW w:w="4191" w:type="dxa"/>
          </w:tcPr>
          <w:p w14:paraId="297812CB" w14:textId="77777777" w:rsidR="000A68C3" w:rsidRDefault="000A68C3" w:rsidP="000A68C3">
            <w:pPr>
              <w:pStyle w:val="TableParagraph"/>
              <w:spacing w:line="261" w:lineRule="exact"/>
              <w:ind w:left="109"/>
              <w:jc w:val="both"/>
              <w:rPr>
                <w:sz w:val="24"/>
              </w:rPr>
            </w:pPr>
            <w:r>
              <w:rPr>
                <w:sz w:val="24"/>
              </w:rPr>
              <w:t>Student will be able to comprehend the</w:t>
            </w:r>
          </w:p>
          <w:p w14:paraId="2D7C4EB9" w14:textId="7E75ABFE" w:rsidR="000A68C3" w:rsidRDefault="000A68C3" w:rsidP="000A68C3">
            <w:pPr>
              <w:pStyle w:val="TableParagraph"/>
              <w:spacing w:line="268" w:lineRule="exact"/>
              <w:ind w:left="109"/>
              <w:rPr>
                <w:sz w:val="24"/>
              </w:rPr>
            </w:pPr>
            <w:r>
              <w:rPr>
                <w:sz w:val="24"/>
              </w:rPr>
              <w:t>problems and challenges in the business environment, identify best cost driven alternatives and prioritize effective solution.</w:t>
            </w:r>
          </w:p>
        </w:tc>
      </w:tr>
      <w:tr w:rsidR="000A68C3" w14:paraId="485FC08D" w14:textId="77777777">
        <w:trPr>
          <w:trHeight w:val="551"/>
        </w:trPr>
        <w:tc>
          <w:tcPr>
            <w:tcW w:w="770" w:type="dxa"/>
          </w:tcPr>
          <w:p w14:paraId="11D316CA" w14:textId="03541C99" w:rsidR="000A68C3" w:rsidRDefault="000A68C3" w:rsidP="000A68C3">
            <w:pPr>
              <w:pStyle w:val="TableParagraph"/>
              <w:spacing w:line="268" w:lineRule="exact"/>
              <w:ind w:left="107"/>
              <w:rPr>
                <w:sz w:val="24"/>
              </w:rPr>
            </w:pPr>
            <w:r>
              <w:rPr>
                <w:sz w:val="24"/>
              </w:rPr>
              <w:t>5</w:t>
            </w:r>
          </w:p>
        </w:tc>
        <w:tc>
          <w:tcPr>
            <w:tcW w:w="2489" w:type="dxa"/>
          </w:tcPr>
          <w:p w14:paraId="4CD9CDA8" w14:textId="77777777" w:rsidR="000A68C3" w:rsidRDefault="000A68C3" w:rsidP="000A68C3">
            <w:pPr>
              <w:pStyle w:val="TableParagraph"/>
              <w:tabs>
                <w:tab w:val="left" w:pos="1525"/>
              </w:tabs>
              <w:spacing w:line="261" w:lineRule="exact"/>
              <w:ind w:left="108"/>
              <w:rPr>
                <w:sz w:val="24"/>
              </w:rPr>
            </w:pPr>
            <w:r>
              <w:rPr>
                <w:sz w:val="24"/>
              </w:rPr>
              <w:t>Effective</w:t>
            </w:r>
            <w:r>
              <w:rPr>
                <w:sz w:val="24"/>
              </w:rPr>
              <w:tab/>
              <w:t>Business</w:t>
            </w:r>
          </w:p>
          <w:p w14:paraId="6A1DFDC0" w14:textId="5AB38916" w:rsidR="000A68C3" w:rsidRDefault="000A68C3" w:rsidP="000A68C3">
            <w:pPr>
              <w:pStyle w:val="TableParagraph"/>
              <w:spacing w:line="268" w:lineRule="exact"/>
              <w:ind w:left="57"/>
              <w:rPr>
                <w:sz w:val="24"/>
              </w:rPr>
            </w:pPr>
            <w:r>
              <w:rPr>
                <w:sz w:val="24"/>
              </w:rPr>
              <w:t>Communication</w:t>
            </w:r>
          </w:p>
        </w:tc>
        <w:tc>
          <w:tcPr>
            <w:tcW w:w="2018" w:type="dxa"/>
          </w:tcPr>
          <w:p w14:paraId="349F06C8" w14:textId="77777777" w:rsidR="000A68C3" w:rsidRDefault="000A68C3" w:rsidP="000A68C3">
            <w:pPr>
              <w:pStyle w:val="TableParagraph"/>
              <w:spacing w:line="261" w:lineRule="exact"/>
              <w:ind w:left="106"/>
              <w:rPr>
                <w:sz w:val="24"/>
              </w:rPr>
            </w:pPr>
            <w:r>
              <w:rPr>
                <w:sz w:val="24"/>
              </w:rPr>
              <w:t>Effective Business</w:t>
            </w:r>
          </w:p>
          <w:p w14:paraId="1B9C9BB3" w14:textId="53D3EED0" w:rsidR="000A68C3" w:rsidRDefault="000A68C3" w:rsidP="000A68C3">
            <w:pPr>
              <w:pStyle w:val="TableParagraph"/>
              <w:spacing w:line="268" w:lineRule="exact"/>
              <w:ind w:left="55"/>
              <w:rPr>
                <w:sz w:val="24"/>
              </w:rPr>
            </w:pPr>
            <w:r>
              <w:rPr>
                <w:sz w:val="24"/>
              </w:rPr>
              <w:t>Communication</w:t>
            </w:r>
          </w:p>
        </w:tc>
        <w:tc>
          <w:tcPr>
            <w:tcW w:w="4191" w:type="dxa"/>
          </w:tcPr>
          <w:p w14:paraId="047D7855" w14:textId="77777777" w:rsidR="000A68C3" w:rsidRDefault="000A68C3" w:rsidP="000A68C3">
            <w:pPr>
              <w:pStyle w:val="TableParagraph"/>
              <w:spacing w:line="261" w:lineRule="exact"/>
              <w:ind w:left="109"/>
              <w:jc w:val="both"/>
              <w:rPr>
                <w:sz w:val="24"/>
              </w:rPr>
            </w:pPr>
            <w:r>
              <w:rPr>
                <w:sz w:val="24"/>
              </w:rPr>
              <w:t>Student will be able to apply managerial</w:t>
            </w:r>
          </w:p>
          <w:p w14:paraId="620DD98C" w14:textId="5C7E1564" w:rsidR="000A68C3" w:rsidRDefault="000A68C3" w:rsidP="000A68C3">
            <w:pPr>
              <w:pStyle w:val="TableParagraph"/>
              <w:spacing w:line="268" w:lineRule="exact"/>
              <w:ind w:left="109"/>
              <w:rPr>
                <w:sz w:val="24"/>
              </w:rPr>
            </w:pPr>
            <w:r>
              <w:rPr>
                <w:sz w:val="24"/>
              </w:rPr>
              <w:t xml:space="preserve">skills, communicate proficiently in </w:t>
            </w:r>
            <w:r>
              <w:rPr>
                <w:spacing w:val="-3"/>
                <w:sz w:val="24"/>
              </w:rPr>
              <w:t xml:space="preserve">oral, </w:t>
            </w:r>
            <w:r>
              <w:rPr>
                <w:sz w:val="24"/>
              </w:rPr>
              <w:t>written presentation and listening skills in the global</w:t>
            </w:r>
            <w:r>
              <w:rPr>
                <w:spacing w:val="-2"/>
                <w:sz w:val="24"/>
              </w:rPr>
              <w:t xml:space="preserve"> </w:t>
            </w:r>
            <w:r>
              <w:rPr>
                <w:sz w:val="24"/>
              </w:rPr>
              <w:t>environment.</w:t>
            </w:r>
          </w:p>
        </w:tc>
      </w:tr>
      <w:tr w:rsidR="000A68C3" w14:paraId="792EDDAF" w14:textId="77777777">
        <w:trPr>
          <w:trHeight w:val="551"/>
        </w:trPr>
        <w:tc>
          <w:tcPr>
            <w:tcW w:w="770" w:type="dxa"/>
          </w:tcPr>
          <w:p w14:paraId="78D148BB" w14:textId="4E08534C" w:rsidR="000A68C3" w:rsidRDefault="000A68C3" w:rsidP="000A68C3">
            <w:pPr>
              <w:pStyle w:val="TableParagraph"/>
              <w:spacing w:line="268" w:lineRule="exact"/>
              <w:ind w:left="107"/>
              <w:rPr>
                <w:sz w:val="24"/>
              </w:rPr>
            </w:pPr>
            <w:r>
              <w:rPr>
                <w:sz w:val="24"/>
              </w:rPr>
              <w:t>6</w:t>
            </w:r>
          </w:p>
        </w:tc>
        <w:tc>
          <w:tcPr>
            <w:tcW w:w="2489" w:type="dxa"/>
          </w:tcPr>
          <w:p w14:paraId="30707C6D" w14:textId="77777777" w:rsidR="000A68C3" w:rsidRDefault="000A68C3" w:rsidP="000A68C3">
            <w:pPr>
              <w:pStyle w:val="TableParagraph"/>
              <w:tabs>
                <w:tab w:val="left" w:pos="2031"/>
              </w:tabs>
              <w:spacing w:line="261" w:lineRule="exact"/>
              <w:ind w:left="108"/>
              <w:rPr>
                <w:sz w:val="24"/>
              </w:rPr>
            </w:pPr>
            <w:r>
              <w:rPr>
                <w:sz w:val="24"/>
              </w:rPr>
              <w:t>Leadership</w:t>
            </w:r>
            <w:r>
              <w:rPr>
                <w:sz w:val="24"/>
              </w:rPr>
              <w:tab/>
              <w:t>and</w:t>
            </w:r>
          </w:p>
          <w:p w14:paraId="0FE02BBE" w14:textId="66623810" w:rsidR="000A68C3" w:rsidRDefault="000A68C3" w:rsidP="000A68C3">
            <w:pPr>
              <w:pStyle w:val="TableParagraph"/>
              <w:tabs>
                <w:tab w:val="left" w:pos="1525"/>
              </w:tabs>
              <w:spacing w:line="261" w:lineRule="exact"/>
              <w:ind w:left="108"/>
              <w:rPr>
                <w:sz w:val="24"/>
              </w:rPr>
            </w:pPr>
            <w:r>
              <w:rPr>
                <w:sz w:val="24"/>
              </w:rPr>
              <w:t>Behavior skills</w:t>
            </w:r>
          </w:p>
        </w:tc>
        <w:tc>
          <w:tcPr>
            <w:tcW w:w="2018" w:type="dxa"/>
          </w:tcPr>
          <w:p w14:paraId="610DAF2D" w14:textId="77777777" w:rsidR="000A68C3" w:rsidRDefault="000A68C3" w:rsidP="000A68C3">
            <w:pPr>
              <w:pStyle w:val="TableParagraph"/>
              <w:tabs>
                <w:tab w:val="left" w:pos="1561"/>
              </w:tabs>
              <w:spacing w:line="261" w:lineRule="exact"/>
              <w:ind w:left="106"/>
              <w:rPr>
                <w:sz w:val="24"/>
              </w:rPr>
            </w:pPr>
            <w:r>
              <w:rPr>
                <w:sz w:val="24"/>
              </w:rPr>
              <w:t>Leadership</w:t>
            </w:r>
            <w:r>
              <w:rPr>
                <w:sz w:val="24"/>
              </w:rPr>
              <w:tab/>
              <w:t>and</w:t>
            </w:r>
          </w:p>
          <w:p w14:paraId="25FACA9A" w14:textId="65064ABB" w:rsidR="000A68C3" w:rsidRDefault="000A68C3" w:rsidP="000A68C3">
            <w:pPr>
              <w:pStyle w:val="TableParagraph"/>
              <w:spacing w:line="261" w:lineRule="exact"/>
              <w:ind w:left="106"/>
              <w:rPr>
                <w:sz w:val="24"/>
              </w:rPr>
            </w:pPr>
            <w:r>
              <w:rPr>
                <w:sz w:val="24"/>
              </w:rPr>
              <w:t>Behavior skills</w:t>
            </w:r>
          </w:p>
        </w:tc>
        <w:tc>
          <w:tcPr>
            <w:tcW w:w="4191" w:type="dxa"/>
          </w:tcPr>
          <w:p w14:paraId="3D6DCBAA" w14:textId="77777777" w:rsidR="000A68C3" w:rsidRDefault="000A68C3" w:rsidP="000A68C3">
            <w:pPr>
              <w:pStyle w:val="TableParagraph"/>
              <w:spacing w:line="261" w:lineRule="exact"/>
              <w:ind w:left="109"/>
              <w:rPr>
                <w:sz w:val="24"/>
              </w:rPr>
            </w:pPr>
            <w:r>
              <w:rPr>
                <w:sz w:val="24"/>
              </w:rPr>
              <w:t>Student will be able to demonstrate</w:t>
            </w:r>
          </w:p>
          <w:p w14:paraId="213B40BA" w14:textId="382B0988" w:rsidR="000A68C3" w:rsidRDefault="000A68C3" w:rsidP="000A68C3">
            <w:pPr>
              <w:pStyle w:val="TableParagraph"/>
              <w:spacing w:line="261" w:lineRule="exact"/>
              <w:ind w:left="109"/>
              <w:jc w:val="both"/>
              <w:rPr>
                <w:sz w:val="24"/>
              </w:rPr>
            </w:pPr>
            <w:r>
              <w:rPr>
                <w:sz w:val="24"/>
              </w:rPr>
              <w:t>behavioral,</w:t>
            </w:r>
            <w:r>
              <w:rPr>
                <w:sz w:val="24"/>
              </w:rPr>
              <w:tab/>
              <w:t>managerial</w:t>
            </w:r>
            <w:r>
              <w:rPr>
                <w:sz w:val="24"/>
              </w:rPr>
              <w:tab/>
              <w:t>and</w:t>
            </w:r>
            <w:r>
              <w:rPr>
                <w:sz w:val="24"/>
              </w:rPr>
              <w:tab/>
            </w:r>
            <w:r>
              <w:rPr>
                <w:spacing w:val="-5"/>
                <w:sz w:val="24"/>
              </w:rPr>
              <w:t xml:space="preserve">team </w:t>
            </w:r>
            <w:r>
              <w:rPr>
                <w:sz w:val="24"/>
              </w:rPr>
              <w:lastRenderedPageBreak/>
              <w:t>building skills to become a</w:t>
            </w:r>
            <w:r>
              <w:rPr>
                <w:spacing w:val="-8"/>
                <w:sz w:val="24"/>
              </w:rPr>
              <w:t xml:space="preserve"> </w:t>
            </w:r>
            <w:r>
              <w:rPr>
                <w:sz w:val="24"/>
              </w:rPr>
              <w:t>professional</w:t>
            </w:r>
          </w:p>
        </w:tc>
      </w:tr>
      <w:tr w:rsidR="000A68C3" w14:paraId="11B9ED0C" w14:textId="77777777">
        <w:trPr>
          <w:trHeight w:val="551"/>
        </w:trPr>
        <w:tc>
          <w:tcPr>
            <w:tcW w:w="770" w:type="dxa"/>
          </w:tcPr>
          <w:p w14:paraId="179343D5" w14:textId="661978E6" w:rsidR="000A68C3" w:rsidRDefault="000A68C3" w:rsidP="000A68C3">
            <w:pPr>
              <w:pStyle w:val="TableParagraph"/>
              <w:spacing w:line="268" w:lineRule="exact"/>
              <w:ind w:left="107"/>
              <w:rPr>
                <w:sz w:val="24"/>
              </w:rPr>
            </w:pPr>
            <w:r>
              <w:rPr>
                <w:sz w:val="24"/>
              </w:rPr>
              <w:lastRenderedPageBreak/>
              <w:t>7</w:t>
            </w:r>
          </w:p>
        </w:tc>
        <w:tc>
          <w:tcPr>
            <w:tcW w:w="2489" w:type="dxa"/>
          </w:tcPr>
          <w:p w14:paraId="7A400F3B" w14:textId="77777777" w:rsidR="000A68C3" w:rsidRDefault="000A68C3" w:rsidP="000A68C3">
            <w:pPr>
              <w:pStyle w:val="TableParagraph"/>
              <w:spacing w:line="261" w:lineRule="exact"/>
              <w:ind w:left="108"/>
              <w:rPr>
                <w:sz w:val="24"/>
              </w:rPr>
            </w:pPr>
            <w:r>
              <w:rPr>
                <w:sz w:val="24"/>
              </w:rPr>
              <w:t>Accounting, Financial</w:t>
            </w:r>
          </w:p>
          <w:p w14:paraId="079DFA5B" w14:textId="0695380F" w:rsidR="000A68C3" w:rsidRDefault="000A68C3" w:rsidP="000A68C3">
            <w:pPr>
              <w:pStyle w:val="TableParagraph"/>
              <w:tabs>
                <w:tab w:val="left" w:pos="1525"/>
              </w:tabs>
              <w:spacing w:line="261" w:lineRule="exact"/>
              <w:ind w:left="108"/>
              <w:rPr>
                <w:sz w:val="24"/>
              </w:rPr>
            </w:pPr>
            <w:r>
              <w:rPr>
                <w:sz w:val="24"/>
              </w:rPr>
              <w:t>&amp;</w:t>
            </w:r>
            <w:r>
              <w:rPr>
                <w:sz w:val="24"/>
              </w:rPr>
              <w:tab/>
            </w:r>
            <w:r>
              <w:rPr>
                <w:spacing w:val="-3"/>
                <w:sz w:val="24"/>
              </w:rPr>
              <w:t xml:space="preserve">Managerial </w:t>
            </w:r>
            <w:r>
              <w:rPr>
                <w:sz w:val="24"/>
              </w:rPr>
              <w:t>Professionals</w:t>
            </w:r>
          </w:p>
        </w:tc>
        <w:tc>
          <w:tcPr>
            <w:tcW w:w="2018" w:type="dxa"/>
          </w:tcPr>
          <w:p w14:paraId="25944109" w14:textId="77777777" w:rsidR="000A68C3" w:rsidRDefault="000A68C3" w:rsidP="000A68C3">
            <w:pPr>
              <w:pStyle w:val="TableParagraph"/>
              <w:spacing w:line="261" w:lineRule="exact"/>
              <w:ind w:left="106"/>
              <w:rPr>
                <w:sz w:val="24"/>
              </w:rPr>
            </w:pPr>
            <w:r>
              <w:rPr>
                <w:sz w:val="24"/>
              </w:rPr>
              <w:t>Accounting,</w:t>
            </w:r>
          </w:p>
          <w:p w14:paraId="529A1C78" w14:textId="438FC8D7" w:rsidR="000A68C3" w:rsidRDefault="000A68C3" w:rsidP="000A68C3">
            <w:pPr>
              <w:pStyle w:val="TableParagraph"/>
              <w:spacing w:line="261" w:lineRule="exact"/>
              <w:ind w:left="106"/>
              <w:rPr>
                <w:sz w:val="24"/>
              </w:rPr>
            </w:pPr>
            <w:r>
              <w:rPr>
                <w:sz w:val="24"/>
              </w:rPr>
              <w:t>Financial</w:t>
            </w:r>
            <w:r>
              <w:rPr>
                <w:sz w:val="24"/>
              </w:rPr>
              <w:tab/>
            </w:r>
            <w:r>
              <w:rPr>
                <w:spacing w:val="-17"/>
                <w:sz w:val="24"/>
              </w:rPr>
              <w:t xml:space="preserve">&amp; </w:t>
            </w:r>
            <w:r>
              <w:rPr>
                <w:sz w:val="24"/>
              </w:rPr>
              <w:t>Managerial Professionals</w:t>
            </w:r>
          </w:p>
        </w:tc>
        <w:tc>
          <w:tcPr>
            <w:tcW w:w="4191" w:type="dxa"/>
          </w:tcPr>
          <w:p w14:paraId="7E18C063" w14:textId="77777777" w:rsidR="000A68C3" w:rsidRDefault="000A68C3" w:rsidP="000A68C3">
            <w:pPr>
              <w:pStyle w:val="TableParagraph"/>
              <w:spacing w:line="261" w:lineRule="exact"/>
              <w:ind w:left="109"/>
              <w:jc w:val="both"/>
              <w:rPr>
                <w:sz w:val="24"/>
              </w:rPr>
            </w:pPr>
            <w:r>
              <w:rPr>
                <w:sz w:val="24"/>
              </w:rPr>
              <w:t>Student will be able to understand global</w:t>
            </w:r>
          </w:p>
          <w:p w14:paraId="7D431642" w14:textId="16997F77" w:rsidR="000A68C3" w:rsidRDefault="000A68C3" w:rsidP="000A68C3">
            <w:pPr>
              <w:pStyle w:val="TableParagraph"/>
              <w:spacing w:line="261" w:lineRule="exact"/>
              <w:ind w:left="109"/>
              <w:jc w:val="both"/>
              <w:rPr>
                <w:sz w:val="24"/>
              </w:rPr>
            </w:pPr>
            <w:r>
              <w:rPr>
                <w:sz w:val="24"/>
              </w:rPr>
              <w:t xml:space="preserve">trade, </w:t>
            </w:r>
            <w:proofErr w:type="gramStart"/>
            <w:r>
              <w:rPr>
                <w:sz w:val="24"/>
              </w:rPr>
              <w:t>tax</w:t>
            </w:r>
            <w:proofErr w:type="gramEnd"/>
            <w:r>
              <w:rPr>
                <w:sz w:val="24"/>
              </w:rPr>
              <w:t xml:space="preserve"> and legal issues in order to recognize opportunities worldwide by applying different forms of communications in cultural diversity.</w:t>
            </w:r>
          </w:p>
        </w:tc>
      </w:tr>
      <w:tr w:rsidR="000A68C3" w14:paraId="4A9D4593" w14:textId="77777777">
        <w:trPr>
          <w:trHeight w:val="551"/>
        </w:trPr>
        <w:tc>
          <w:tcPr>
            <w:tcW w:w="770" w:type="dxa"/>
          </w:tcPr>
          <w:p w14:paraId="1896E44D" w14:textId="19BBC87B" w:rsidR="000A68C3" w:rsidRDefault="000A68C3" w:rsidP="000A68C3">
            <w:pPr>
              <w:pStyle w:val="TableParagraph"/>
              <w:spacing w:line="268" w:lineRule="exact"/>
              <w:ind w:left="107"/>
              <w:rPr>
                <w:sz w:val="24"/>
              </w:rPr>
            </w:pPr>
            <w:r>
              <w:rPr>
                <w:sz w:val="24"/>
              </w:rPr>
              <w:t>8</w:t>
            </w:r>
          </w:p>
        </w:tc>
        <w:tc>
          <w:tcPr>
            <w:tcW w:w="2489" w:type="dxa"/>
          </w:tcPr>
          <w:p w14:paraId="5406DEC4" w14:textId="77777777" w:rsidR="000A68C3" w:rsidRDefault="000A68C3" w:rsidP="000A68C3">
            <w:pPr>
              <w:pStyle w:val="TableParagraph"/>
              <w:spacing w:line="261" w:lineRule="exact"/>
              <w:ind w:left="108"/>
              <w:rPr>
                <w:sz w:val="24"/>
              </w:rPr>
            </w:pPr>
            <w:r>
              <w:rPr>
                <w:sz w:val="24"/>
              </w:rPr>
              <w:t>Ethics and professional</w:t>
            </w:r>
          </w:p>
          <w:p w14:paraId="6FC10F7F" w14:textId="269CD501" w:rsidR="000A68C3" w:rsidRDefault="000A68C3" w:rsidP="000A68C3">
            <w:pPr>
              <w:pStyle w:val="TableParagraph"/>
              <w:tabs>
                <w:tab w:val="left" w:pos="1525"/>
              </w:tabs>
              <w:spacing w:line="261" w:lineRule="exact"/>
              <w:ind w:left="108"/>
              <w:rPr>
                <w:sz w:val="24"/>
              </w:rPr>
            </w:pPr>
            <w:r>
              <w:rPr>
                <w:sz w:val="24"/>
              </w:rPr>
              <w:t>conduct</w:t>
            </w:r>
          </w:p>
        </w:tc>
        <w:tc>
          <w:tcPr>
            <w:tcW w:w="2018" w:type="dxa"/>
          </w:tcPr>
          <w:p w14:paraId="69A44BFF" w14:textId="77777777" w:rsidR="000A68C3" w:rsidRDefault="000A68C3" w:rsidP="000A68C3">
            <w:pPr>
              <w:pStyle w:val="TableParagraph"/>
              <w:tabs>
                <w:tab w:val="left" w:pos="1562"/>
              </w:tabs>
              <w:spacing w:line="261" w:lineRule="exact"/>
              <w:ind w:left="106"/>
              <w:rPr>
                <w:sz w:val="24"/>
              </w:rPr>
            </w:pPr>
            <w:r>
              <w:rPr>
                <w:sz w:val="24"/>
              </w:rPr>
              <w:t>Ethics</w:t>
            </w:r>
            <w:r>
              <w:rPr>
                <w:sz w:val="24"/>
              </w:rPr>
              <w:tab/>
              <w:t>and</w:t>
            </w:r>
          </w:p>
          <w:p w14:paraId="5C7C7DCF" w14:textId="5F045E29" w:rsidR="000A68C3" w:rsidRDefault="000A68C3" w:rsidP="000A68C3">
            <w:pPr>
              <w:pStyle w:val="TableParagraph"/>
              <w:spacing w:line="261" w:lineRule="exact"/>
              <w:ind w:left="106"/>
              <w:rPr>
                <w:sz w:val="24"/>
              </w:rPr>
            </w:pPr>
            <w:r>
              <w:rPr>
                <w:sz w:val="24"/>
              </w:rPr>
              <w:t>professional conduct</w:t>
            </w:r>
          </w:p>
        </w:tc>
        <w:tc>
          <w:tcPr>
            <w:tcW w:w="4191" w:type="dxa"/>
          </w:tcPr>
          <w:p w14:paraId="459D33A5" w14:textId="77777777" w:rsidR="000A68C3" w:rsidRDefault="000A68C3" w:rsidP="000A68C3">
            <w:pPr>
              <w:pStyle w:val="TableParagraph"/>
              <w:spacing w:line="261" w:lineRule="exact"/>
              <w:ind w:left="109"/>
              <w:jc w:val="both"/>
              <w:rPr>
                <w:sz w:val="24"/>
              </w:rPr>
            </w:pPr>
            <w:r>
              <w:rPr>
                <w:sz w:val="24"/>
              </w:rPr>
              <w:t>Student will be able to exhibit ethical</w:t>
            </w:r>
          </w:p>
          <w:p w14:paraId="2EF36603" w14:textId="3AD3183C" w:rsidR="000A68C3" w:rsidRDefault="000A68C3" w:rsidP="000A68C3">
            <w:pPr>
              <w:pStyle w:val="TableParagraph"/>
              <w:spacing w:line="261" w:lineRule="exact"/>
              <w:ind w:left="109"/>
              <w:jc w:val="both"/>
              <w:rPr>
                <w:sz w:val="24"/>
              </w:rPr>
            </w:pPr>
            <w:r>
              <w:rPr>
                <w:sz w:val="24"/>
              </w:rPr>
              <w:t>values and considerations in commercial and financial dealings and decisions with specific reference to accounting.</w:t>
            </w:r>
          </w:p>
        </w:tc>
      </w:tr>
      <w:tr w:rsidR="000A68C3" w14:paraId="1C25E613" w14:textId="77777777">
        <w:trPr>
          <w:trHeight w:val="551"/>
        </w:trPr>
        <w:tc>
          <w:tcPr>
            <w:tcW w:w="770" w:type="dxa"/>
          </w:tcPr>
          <w:p w14:paraId="33BC0707" w14:textId="4F5580B9" w:rsidR="000A68C3" w:rsidRDefault="000A68C3" w:rsidP="000A68C3">
            <w:pPr>
              <w:pStyle w:val="TableParagraph"/>
              <w:spacing w:line="268" w:lineRule="exact"/>
              <w:ind w:left="107"/>
              <w:rPr>
                <w:sz w:val="24"/>
              </w:rPr>
            </w:pPr>
            <w:r>
              <w:rPr>
                <w:sz w:val="24"/>
              </w:rPr>
              <w:t>9</w:t>
            </w:r>
          </w:p>
        </w:tc>
        <w:tc>
          <w:tcPr>
            <w:tcW w:w="2489" w:type="dxa"/>
          </w:tcPr>
          <w:p w14:paraId="1E382BA0" w14:textId="77777777" w:rsidR="000A68C3" w:rsidRDefault="000A68C3" w:rsidP="000A68C3">
            <w:pPr>
              <w:pStyle w:val="TableParagraph"/>
              <w:tabs>
                <w:tab w:val="left" w:pos="2031"/>
              </w:tabs>
              <w:spacing w:line="261" w:lineRule="exact"/>
              <w:ind w:left="108"/>
              <w:rPr>
                <w:sz w:val="24"/>
              </w:rPr>
            </w:pPr>
            <w:r>
              <w:rPr>
                <w:sz w:val="24"/>
              </w:rPr>
              <w:t>Employability</w:t>
            </w:r>
            <w:r>
              <w:rPr>
                <w:sz w:val="24"/>
              </w:rPr>
              <w:tab/>
              <w:t>and</w:t>
            </w:r>
          </w:p>
          <w:p w14:paraId="4F665522" w14:textId="6BEE5A9C" w:rsidR="000A68C3" w:rsidRDefault="000A68C3" w:rsidP="000A68C3">
            <w:pPr>
              <w:pStyle w:val="TableParagraph"/>
              <w:tabs>
                <w:tab w:val="left" w:pos="1525"/>
              </w:tabs>
              <w:spacing w:line="261" w:lineRule="exact"/>
              <w:ind w:left="108"/>
              <w:rPr>
                <w:sz w:val="24"/>
              </w:rPr>
            </w:pPr>
            <w:r>
              <w:rPr>
                <w:sz w:val="24"/>
              </w:rPr>
              <w:t>Entrepreneurship skill</w:t>
            </w:r>
          </w:p>
        </w:tc>
        <w:tc>
          <w:tcPr>
            <w:tcW w:w="2018" w:type="dxa"/>
          </w:tcPr>
          <w:p w14:paraId="3217096F" w14:textId="77777777" w:rsidR="000A68C3" w:rsidRDefault="000A68C3" w:rsidP="000A68C3">
            <w:pPr>
              <w:pStyle w:val="TableParagraph"/>
              <w:spacing w:line="261" w:lineRule="exact"/>
              <w:ind w:left="106"/>
              <w:rPr>
                <w:sz w:val="24"/>
              </w:rPr>
            </w:pPr>
            <w:r>
              <w:rPr>
                <w:sz w:val="24"/>
              </w:rPr>
              <w:t>Employability and</w:t>
            </w:r>
          </w:p>
          <w:p w14:paraId="23DCDF08" w14:textId="38D1BD6B" w:rsidR="000A68C3" w:rsidRDefault="000A68C3" w:rsidP="000A68C3">
            <w:pPr>
              <w:pStyle w:val="TableParagraph"/>
              <w:spacing w:line="261" w:lineRule="exact"/>
              <w:ind w:left="106"/>
              <w:rPr>
                <w:sz w:val="24"/>
              </w:rPr>
            </w:pPr>
            <w:r>
              <w:rPr>
                <w:sz w:val="24"/>
              </w:rPr>
              <w:t>Entrepreneurship skill</w:t>
            </w:r>
          </w:p>
        </w:tc>
        <w:tc>
          <w:tcPr>
            <w:tcW w:w="4191" w:type="dxa"/>
          </w:tcPr>
          <w:p w14:paraId="615C8065" w14:textId="77777777" w:rsidR="000A68C3" w:rsidRDefault="000A68C3" w:rsidP="000A68C3">
            <w:pPr>
              <w:pStyle w:val="TableParagraph"/>
              <w:spacing w:line="261" w:lineRule="exact"/>
              <w:ind w:left="109"/>
              <w:jc w:val="both"/>
              <w:rPr>
                <w:sz w:val="24"/>
              </w:rPr>
            </w:pPr>
            <w:r>
              <w:rPr>
                <w:sz w:val="24"/>
              </w:rPr>
              <w:t xml:space="preserve">Students      are      well      organized  </w:t>
            </w:r>
            <w:r>
              <w:rPr>
                <w:spacing w:val="37"/>
                <w:sz w:val="24"/>
              </w:rPr>
              <w:t xml:space="preserve"> </w:t>
            </w:r>
            <w:r>
              <w:rPr>
                <w:sz w:val="24"/>
              </w:rPr>
              <w:t>to</w:t>
            </w:r>
          </w:p>
          <w:p w14:paraId="34B68A51" w14:textId="4E4D7242" w:rsidR="000A68C3" w:rsidRDefault="000A68C3" w:rsidP="000A68C3">
            <w:pPr>
              <w:pStyle w:val="TableParagraph"/>
              <w:ind w:left="109" w:right="94"/>
              <w:jc w:val="both"/>
              <w:rPr>
                <w:sz w:val="24"/>
              </w:rPr>
            </w:pPr>
            <w:r>
              <w:rPr>
                <w:sz w:val="24"/>
              </w:rPr>
              <w:t xml:space="preserve">demonstrate their competence and skills to attract more employers </w:t>
            </w:r>
            <w:proofErr w:type="gramStart"/>
            <w:r>
              <w:rPr>
                <w:sz w:val="24"/>
              </w:rPr>
              <w:t>and also</w:t>
            </w:r>
            <w:proofErr w:type="gramEnd"/>
            <w:r>
              <w:rPr>
                <w:sz w:val="24"/>
              </w:rPr>
              <w:t xml:space="preserve"> trained and develop their entrepreneurial abilities for incubating MSEs/SMEs</w:t>
            </w:r>
            <w:r>
              <w:rPr>
                <w:spacing w:val="56"/>
                <w:sz w:val="24"/>
              </w:rPr>
              <w:t xml:space="preserve"> </w:t>
            </w:r>
            <w:r>
              <w:rPr>
                <w:spacing w:val="-6"/>
                <w:sz w:val="24"/>
              </w:rPr>
              <w:t>or</w:t>
            </w:r>
          </w:p>
          <w:p w14:paraId="6B64FC09" w14:textId="59E52748" w:rsidR="000A68C3" w:rsidRDefault="000A68C3" w:rsidP="000A68C3">
            <w:pPr>
              <w:pStyle w:val="TableParagraph"/>
              <w:spacing w:line="261" w:lineRule="exact"/>
              <w:ind w:left="109"/>
              <w:jc w:val="both"/>
              <w:rPr>
                <w:sz w:val="24"/>
              </w:rPr>
            </w:pPr>
            <w:r>
              <w:rPr>
                <w:sz w:val="24"/>
              </w:rPr>
              <w:t>NGOs.</w:t>
            </w:r>
          </w:p>
        </w:tc>
      </w:tr>
      <w:tr w:rsidR="000A68C3" w14:paraId="285EA297" w14:textId="77777777">
        <w:trPr>
          <w:trHeight w:val="551"/>
        </w:trPr>
        <w:tc>
          <w:tcPr>
            <w:tcW w:w="770" w:type="dxa"/>
          </w:tcPr>
          <w:p w14:paraId="19957B0A" w14:textId="1B6579CD" w:rsidR="000A68C3" w:rsidRDefault="000A68C3" w:rsidP="000A68C3">
            <w:pPr>
              <w:pStyle w:val="TableParagraph"/>
              <w:spacing w:line="268" w:lineRule="exact"/>
              <w:ind w:left="107"/>
              <w:rPr>
                <w:sz w:val="24"/>
              </w:rPr>
            </w:pPr>
            <w:r>
              <w:rPr>
                <w:sz w:val="24"/>
              </w:rPr>
              <w:t>10</w:t>
            </w:r>
          </w:p>
        </w:tc>
        <w:tc>
          <w:tcPr>
            <w:tcW w:w="2489" w:type="dxa"/>
          </w:tcPr>
          <w:p w14:paraId="169DFE5C" w14:textId="1EFE6B37" w:rsidR="000A68C3" w:rsidRDefault="000A68C3" w:rsidP="000A68C3">
            <w:pPr>
              <w:pStyle w:val="TableParagraph"/>
              <w:tabs>
                <w:tab w:val="left" w:pos="2031"/>
              </w:tabs>
              <w:spacing w:line="261" w:lineRule="exact"/>
              <w:ind w:left="108"/>
              <w:rPr>
                <w:sz w:val="24"/>
              </w:rPr>
            </w:pPr>
            <w:r>
              <w:rPr>
                <w:sz w:val="24"/>
              </w:rPr>
              <w:t>Lifelong Learning</w:t>
            </w:r>
          </w:p>
        </w:tc>
        <w:tc>
          <w:tcPr>
            <w:tcW w:w="2018" w:type="dxa"/>
          </w:tcPr>
          <w:p w14:paraId="4633CD16" w14:textId="2163EA3C" w:rsidR="000A68C3" w:rsidRDefault="000A68C3" w:rsidP="000A68C3">
            <w:pPr>
              <w:pStyle w:val="TableParagraph"/>
              <w:spacing w:line="261" w:lineRule="exact"/>
              <w:ind w:left="106"/>
              <w:rPr>
                <w:sz w:val="24"/>
              </w:rPr>
            </w:pPr>
            <w:r>
              <w:rPr>
                <w:sz w:val="24"/>
              </w:rPr>
              <w:t>Lifelong Learning</w:t>
            </w:r>
          </w:p>
        </w:tc>
        <w:tc>
          <w:tcPr>
            <w:tcW w:w="4191" w:type="dxa"/>
          </w:tcPr>
          <w:p w14:paraId="111DBDB1" w14:textId="40BB2F99" w:rsidR="000A68C3" w:rsidRDefault="000A68C3" w:rsidP="000A68C3">
            <w:pPr>
              <w:pStyle w:val="TableParagraph"/>
              <w:ind w:left="109" w:right="96"/>
              <w:jc w:val="both"/>
              <w:rPr>
                <w:sz w:val="24"/>
              </w:rPr>
            </w:pPr>
            <w:r>
              <w:rPr>
                <w:sz w:val="24"/>
              </w:rPr>
              <w:t>Student will be able to understand the significance of learning, self- initiatives, and self-directedness to recognize the need for life-long learning for productive</w:t>
            </w:r>
          </w:p>
          <w:p w14:paraId="4C4FB1A3" w14:textId="3D02E420" w:rsidR="000A68C3" w:rsidRDefault="000A68C3" w:rsidP="000A68C3">
            <w:pPr>
              <w:pStyle w:val="TableParagraph"/>
              <w:spacing w:line="261" w:lineRule="exact"/>
              <w:ind w:left="109"/>
              <w:jc w:val="both"/>
              <w:rPr>
                <w:sz w:val="24"/>
              </w:rPr>
            </w:pPr>
            <w:r>
              <w:rPr>
                <w:sz w:val="24"/>
              </w:rPr>
              <w:t>employment.</w:t>
            </w:r>
          </w:p>
        </w:tc>
      </w:tr>
      <w:tr w:rsidR="000A68C3" w14:paraId="0B3135AE" w14:textId="77777777">
        <w:trPr>
          <w:trHeight w:val="551"/>
        </w:trPr>
        <w:tc>
          <w:tcPr>
            <w:tcW w:w="770" w:type="dxa"/>
          </w:tcPr>
          <w:p w14:paraId="23ACB1EB" w14:textId="32F67BA3" w:rsidR="000A68C3" w:rsidRDefault="000A68C3" w:rsidP="000A68C3">
            <w:pPr>
              <w:pStyle w:val="TableParagraph"/>
              <w:spacing w:line="268" w:lineRule="exact"/>
              <w:ind w:left="107"/>
              <w:rPr>
                <w:sz w:val="24"/>
              </w:rPr>
            </w:pPr>
            <w:r>
              <w:rPr>
                <w:sz w:val="24"/>
              </w:rPr>
              <w:t>11</w:t>
            </w:r>
          </w:p>
        </w:tc>
        <w:tc>
          <w:tcPr>
            <w:tcW w:w="2489" w:type="dxa"/>
          </w:tcPr>
          <w:p w14:paraId="3332596A" w14:textId="34F1F827" w:rsidR="000A68C3" w:rsidRDefault="000A68C3" w:rsidP="000A68C3">
            <w:pPr>
              <w:pStyle w:val="TableParagraph"/>
              <w:tabs>
                <w:tab w:val="left" w:pos="2031"/>
              </w:tabs>
              <w:spacing w:line="261" w:lineRule="exact"/>
              <w:ind w:left="108"/>
              <w:rPr>
                <w:sz w:val="24"/>
              </w:rPr>
            </w:pPr>
            <w:r>
              <w:rPr>
                <w:sz w:val="24"/>
              </w:rPr>
              <w:t>Decision Making</w:t>
            </w:r>
          </w:p>
        </w:tc>
        <w:tc>
          <w:tcPr>
            <w:tcW w:w="2018" w:type="dxa"/>
          </w:tcPr>
          <w:p w14:paraId="2D9D1791" w14:textId="41C9C523" w:rsidR="000A68C3" w:rsidRDefault="000A68C3" w:rsidP="000A68C3">
            <w:pPr>
              <w:pStyle w:val="TableParagraph"/>
              <w:spacing w:line="261" w:lineRule="exact"/>
              <w:ind w:left="106"/>
              <w:rPr>
                <w:sz w:val="24"/>
              </w:rPr>
            </w:pPr>
            <w:r>
              <w:rPr>
                <w:sz w:val="24"/>
              </w:rPr>
              <w:t>Decision Making</w:t>
            </w:r>
          </w:p>
        </w:tc>
        <w:tc>
          <w:tcPr>
            <w:tcW w:w="4191" w:type="dxa"/>
          </w:tcPr>
          <w:p w14:paraId="749CA8CD" w14:textId="77777777" w:rsidR="000A68C3" w:rsidRDefault="000A68C3" w:rsidP="000A68C3">
            <w:pPr>
              <w:pStyle w:val="TableParagraph"/>
              <w:ind w:left="109" w:right="96"/>
              <w:jc w:val="both"/>
              <w:rPr>
                <w:sz w:val="24"/>
              </w:rPr>
            </w:pPr>
            <w:r>
              <w:rPr>
                <w:sz w:val="24"/>
              </w:rPr>
              <w:t>Student will be able to demonstrate rigorous and independent thinking and encourage participatory decision making</w:t>
            </w:r>
          </w:p>
          <w:p w14:paraId="7E9DEA44" w14:textId="3904BF8D" w:rsidR="000A68C3" w:rsidRDefault="000A68C3" w:rsidP="000A68C3">
            <w:pPr>
              <w:pStyle w:val="TableParagraph"/>
              <w:spacing w:line="261" w:lineRule="exact"/>
              <w:ind w:left="109"/>
              <w:jc w:val="both"/>
              <w:rPr>
                <w:sz w:val="24"/>
              </w:rPr>
            </w:pPr>
            <w:r>
              <w:rPr>
                <w:sz w:val="24"/>
              </w:rPr>
              <w:t>in teams.</w:t>
            </w:r>
          </w:p>
        </w:tc>
      </w:tr>
      <w:tr w:rsidR="000A68C3" w14:paraId="7C50E02C" w14:textId="77777777">
        <w:trPr>
          <w:trHeight w:val="551"/>
        </w:trPr>
        <w:tc>
          <w:tcPr>
            <w:tcW w:w="770" w:type="dxa"/>
          </w:tcPr>
          <w:p w14:paraId="3EA801D1" w14:textId="06356077" w:rsidR="000A68C3" w:rsidRDefault="000A68C3" w:rsidP="000A68C3">
            <w:pPr>
              <w:pStyle w:val="TableParagraph"/>
              <w:spacing w:line="268" w:lineRule="exact"/>
              <w:ind w:left="107"/>
              <w:rPr>
                <w:sz w:val="24"/>
              </w:rPr>
            </w:pPr>
            <w:r>
              <w:rPr>
                <w:sz w:val="24"/>
              </w:rPr>
              <w:t>12</w:t>
            </w:r>
          </w:p>
        </w:tc>
        <w:tc>
          <w:tcPr>
            <w:tcW w:w="2489" w:type="dxa"/>
          </w:tcPr>
          <w:p w14:paraId="4E5A7B94" w14:textId="48C25958" w:rsidR="000A68C3" w:rsidRDefault="000A68C3" w:rsidP="000A68C3">
            <w:pPr>
              <w:pStyle w:val="TableParagraph"/>
              <w:tabs>
                <w:tab w:val="left" w:pos="2031"/>
              </w:tabs>
              <w:spacing w:line="261" w:lineRule="exact"/>
              <w:ind w:left="108"/>
              <w:rPr>
                <w:sz w:val="24"/>
              </w:rPr>
            </w:pPr>
            <w:r>
              <w:rPr>
                <w:sz w:val="24"/>
              </w:rPr>
              <w:t>Networking skills</w:t>
            </w:r>
          </w:p>
        </w:tc>
        <w:tc>
          <w:tcPr>
            <w:tcW w:w="2018" w:type="dxa"/>
          </w:tcPr>
          <w:p w14:paraId="0043C6A5" w14:textId="62EA73F0" w:rsidR="000A68C3" w:rsidRDefault="000A68C3" w:rsidP="000A68C3">
            <w:pPr>
              <w:pStyle w:val="TableParagraph"/>
              <w:spacing w:line="261" w:lineRule="exact"/>
              <w:ind w:left="106"/>
              <w:rPr>
                <w:sz w:val="24"/>
              </w:rPr>
            </w:pPr>
            <w:r>
              <w:rPr>
                <w:sz w:val="24"/>
              </w:rPr>
              <w:t>Networking skills</w:t>
            </w:r>
          </w:p>
        </w:tc>
        <w:tc>
          <w:tcPr>
            <w:tcW w:w="4191" w:type="dxa"/>
          </w:tcPr>
          <w:p w14:paraId="576E9866" w14:textId="77777777" w:rsidR="000A68C3" w:rsidRDefault="000A68C3" w:rsidP="000A68C3">
            <w:pPr>
              <w:pStyle w:val="TableParagraph"/>
              <w:spacing w:line="261" w:lineRule="exact"/>
              <w:ind w:left="109"/>
              <w:rPr>
                <w:sz w:val="24"/>
              </w:rPr>
            </w:pPr>
            <w:r>
              <w:rPr>
                <w:sz w:val="24"/>
              </w:rPr>
              <w:t>Student will be able to understand the</w:t>
            </w:r>
          </w:p>
          <w:p w14:paraId="43284E4E" w14:textId="48D97591" w:rsidR="000A68C3" w:rsidRDefault="000A68C3" w:rsidP="000A68C3">
            <w:pPr>
              <w:pStyle w:val="TableParagraph"/>
              <w:spacing w:line="261" w:lineRule="exact"/>
              <w:ind w:left="109"/>
              <w:jc w:val="both"/>
              <w:rPr>
                <w:sz w:val="24"/>
              </w:rPr>
            </w:pPr>
            <w:r>
              <w:rPr>
                <w:sz w:val="24"/>
              </w:rPr>
              <w:t>importance of networks in competitive businesses.</w:t>
            </w:r>
          </w:p>
        </w:tc>
      </w:tr>
    </w:tbl>
    <w:p w14:paraId="62023BD2" w14:textId="77777777" w:rsidR="00C62228" w:rsidRDefault="00C62228">
      <w:pPr>
        <w:spacing w:line="264" w:lineRule="exact"/>
        <w:rPr>
          <w:sz w:val="24"/>
        </w:rPr>
      </w:pPr>
    </w:p>
    <w:p w14:paraId="259096CD" w14:textId="434647CF" w:rsidR="00C62228" w:rsidRDefault="00C62228" w:rsidP="000A68C3">
      <w:pPr>
        <w:tabs>
          <w:tab w:val="left" w:pos="1275"/>
        </w:tabs>
        <w:rPr>
          <w:sz w:val="16"/>
        </w:rPr>
      </w:pPr>
    </w:p>
    <w:p w14:paraId="36F5F796" w14:textId="77777777" w:rsidR="00C62228" w:rsidRDefault="00E6392B">
      <w:pPr>
        <w:pStyle w:val="Heading3"/>
        <w:spacing w:before="90"/>
      </w:pPr>
      <w:r>
        <w:t>Programme Educational Objectives/Goals:</w:t>
      </w:r>
    </w:p>
    <w:p w14:paraId="1528096A" w14:textId="77777777" w:rsidR="00C62228" w:rsidRDefault="00C62228">
      <w:pPr>
        <w:pStyle w:val="BodyText"/>
        <w:spacing w:before="7"/>
        <w:rPr>
          <w:b/>
          <w:sz w:val="20"/>
        </w:rPr>
      </w:pPr>
    </w:p>
    <w:p w14:paraId="0F0BC399" w14:textId="5FFDCC09" w:rsidR="000A68C3" w:rsidRDefault="00E6392B" w:rsidP="000A68C3">
      <w:pPr>
        <w:pStyle w:val="ListParagraph"/>
        <w:numPr>
          <w:ilvl w:val="0"/>
          <w:numId w:val="8"/>
        </w:numPr>
        <w:tabs>
          <w:tab w:val="left" w:pos="1411"/>
        </w:tabs>
        <w:spacing w:line="276" w:lineRule="auto"/>
        <w:ind w:right="646" w:firstLine="0"/>
        <w:jc w:val="left"/>
        <w:rPr>
          <w:color w:val="202020"/>
          <w:sz w:val="24"/>
        </w:rPr>
      </w:pPr>
      <w:r>
        <w:rPr>
          <w:color w:val="202020"/>
          <w:sz w:val="24"/>
        </w:rPr>
        <w:t xml:space="preserve">Students will </w:t>
      </w:r>
      <w:r>
        <w:rPr>
          <w:b/>
          <w:color w:val="202020"/>
          <w:sz w:val="24"/>
        </w:rPr>
        <w:t xml:space="preserve">demonstrate </w:t>
      </w:r>
      <w:r>
        <w:rPr>
          <w:color w:val="202020"/>
          <w:sz w:val="24"/>
        </w:rPr>
        <w:t>experiential knowledge of the application of accounting, financial management, taxation, auditing in their professional work</w:t>
      </w:r>
      <w:r>
        <w:rPr>
          <w:color w:val="202020"/>
          <w:spacing w:val="-4"/>
          <w:sz w:val="24"/>
        </w:rPr>
        <w:t xml:space="preserve"> </w:t>
      </w:r>
      <w:r>
        <w:rPr>
          <w:color w:val="202020"/>
          <w:sz w:val="24"/>
        </w:rPr>
        <w:t>setting.</w:t>
      </w:r>
    </w:p>
    <w:p w14:paraId="26896A76" w14:textId="77777777" w:rsidR="000A68C3" w:rsidRDefault="000A68C3" w:rsidP="000A68C3">
      <w:pPr>
        <w:pStyle w:val="ListParagraph"/>
        <w:tabs>
          <w:tab w:val="left" w:pos="1411"/>
        </w:tabs>
        <w:spacing w:line="276" w:lineRule="auto"/>
        <w:ind w:left="1100" w:right="646" w:firstLine="0"/>
        <w:jc w:val="right"/>
        <w:rPr>
          <w:color w:val="202020"/>
          <w:sz w:val="24"/>
        </w:rPr>
      </w:pPr>
    </w:p>
    <w:p w14:paraId="42632CB6" w14:textId="77777777" w:rsidR="005B1BA4" w:rsidRDefault="00E6392B" w:rsidP="005B1BA4">
      <w:pPr>
        <w:pStyle w:val="ListParagraph"/>
        <w:numPr>
          <w:ilvl w:val="0"/>
          <w:numId w:val="8"/>
        </w:numPr>
        <w:tabs>
          <w:tab w:val="left" w:pos="1411"/>
        </w:tabs>
        <w:spacing w:line="276" w:lineRule="auto"/>
        <w:ind w:right="646" w:firstLine="0"/>
        <w:jc w:val="left"/>
        <w:rPr>
          <w:color w:val="202020"/>
          <w:sz w:val="24"/>
        </w:rPr>
      </w:pPr>
      <w:r w:rsidRPr="000A68C3">
        <w:rPr>
          <w:color w:val="202020"/>
          <w:sz w:val="24"/>
        </w:rPr>
        <w:t xml:space="preserve">Students will </w:t>
      </w:r>
      <w:r w:rsidRPr="000A68C3">
        <w:rPr>
          <w:b/>
          <w:color w:val="202020"/>
          <w:sz w:val="24"/>
        </w:rPr>
        <w:t xml:space="preserve">integrate </w:t>
      </w:r>
      <w:r w:rsidRPr="000A68C3">
        <w:rPr>
          <w:color w:val="202020"/>
          <w:sz w:val="24"/>
        </w:rPr>
        <w:t>theory and practice, as well as expertise across functional areas in making effective decisions by understanding the concepts, theories, techniques, regulations &amp; advancements in the field of accounting &amp;</w:t>
      </w:r>
      <w:r w:rsidRPr="000A68C3">
        <w:rPr>
          <w:color w:val="202020"/>
          <w:spacing w:val="-4"/>
          <w:sz w:val="24"/>
        </w:rPr>
        <w:t xml:space="preserve"> </w:t>
      </w:r>
      <w:r w:rsidRPr="000A68C3">
        <w:rPr>
          <w:color w:val="202020"/>
          <w:sz w:val="24"/>
        </w:rPr>
        <w:t>finance.</w:t>
      </w:r>
    </w:p>
    <w:p w14:paraId="71B72312" w14:textId="77777777" w:rsidR="005B1BA4" w:rsidRPr="005B1BA4" w:rsidRDefault="005B1BA4" w:rsidP="005B1BA4">
      <w:pPr>
        <w:pStyle w:val="ListParagraph"/>
        <w:rPr>
          <w:color w:val="202020"/>
          <w:sz w:val="24"/>
        </w:rPr>
      </w:pPr>
    </w:p>
    <w:p w14:paraId="6387699A" w14:textId="77777777" w:rsidR="00EE1B45" w:rsidRDefault="005B1BA4" w:rsidP="00EE1B45">
      <w:pPr>
        <w:pStyle w:val="ListParagraph"/>
        <w:numPr>
          <w:ilvl w:val="0"/>
          <w:numId w:val="8"/>
        </w:numPr>
        <w:tabs>
          <w:tab w:val="left" w:pos="1411"/>
        </w:tabs>
        <w:spacing w:line="276" w:lineRule="auto"/>
        <w:ind w:right="646" w:firstLine="0"/>
        <w:jc w:val="left"/>
        <w:rPr>
          <w:color w:val="202020"/>
          <w:sz w:val="24"/>
        </w:rPr>
      </w:pPr>
      <w:r w:rsidRPr="005B1BA4">
        <w:rPr>
          <w:color w:val="202020"/>
          <w:sz w:val="24"/>
        </w:rPr>
        <w:t xml:space="preserve">Students will </w:t>
      </w:r>
      <w:r w:rsidRPr="005B1BA4">
        <w:rPr>
          <w:b/>
          <w:color w:val="202020"/>
          <w:sz w:val="24"/>
        </w:rPr>
        <w:t xml:space="preserve">comprehend </w:t>
      </w:r>
      <w:r w:rsidRPr="005B1BA4">
        <w:rPr>
          <w:color w:val="202020"/>
          <w:sz w:val="24"/>
        </w:rPr>
        <w:t>the basic concept of mathematical, statistical and research tools to solve business problems using computerized accounting system and data</w:t>
      </w:r>
      <w:r w:rsidRPr="005B1BA4">
        <w:rPr>
          <w:color w:val="202020"/>
          <w:spacing w:val="-9"/>
          <w:sz w:val="24"/>
        </w:rPr>
        <w:t xml:space="preserve"> </w:t>
      </w:r>
      <w:r w:rsidRPr="005B1BA4">
        <w:rPr>
          <w:color w:val="202020"/>
          <w:sz w:val="24"/>
        </w:rPr>
        <w:t>analysis.</w:t>
      </w:r>
    </w:p>
    <w:p w14:paraId="5CEB2A29" w14:textId="77777777" w:rsidR="00EE1B45" w:rsidRPr="00EE1B45" w:rsidRDefault="00EE1B45" w:rsidP="00EE1B45">
      <w:pPr>
        <w:pStyle w:val="ListParagraph"/>
        <w:rPr>
          <w:color w:val="202020"/>
          <w:sz w:val="24"/>
        </w:rPr>
      </w:pPr>
    </w:p>
    <w:p w14:paraId="0BA60725" w14:textId="12C325A2" w:rsidR="00EE1B45" w:rsidRPr="00EE1B45" w:rsidRDefault="00EE1B45" w:rsidP="00EE1B45">
      <w:pPr>
        <w:pStyle w:val="ListParagraph"/>
        <w:numPr>
          <w:ilvl w:val="0"/>
          <w:numId w:val="8"/>
        </w:numPr>
        <w:tabs>
          <w:tab w:val="left" w:pos="1411"/>
        </w:tabs>
        <w:spacing w:line="276" w:lineRule="auto"/>
        <w:ind w:right="646" w:firstLine="0"/>
        <w:jc w:val="left"/>
        <w:rPr>
          <w:color w:val="202020"/>
          <w:sz w:val="24"/>
        </w:rPr>
      </w:pPr>
      <w:r w:rsidRPr="00EE1B45">
        <w:rPr>
          <w:color w:val="202020"/>
          <w:sz w:val="24"/>
        </w:rPr>
        <w:t xml:space="preserve">Students will identify the industry perspective of accounting and financial management- when </w:t>
      </w:r>
    </w:p>
    <w:p w14:paraId="3D3F1829" w14:textId="6C2DF92D" w:rsidR="00EE1B45" w:rsidRDefault="00EE1B45" w:rsidP="00EE1B45">
      <w:pPr>
        <w:pStyle w:val="ListParagraph"/>
        <w:tabs>
          <w:tab w:val="left" w:pos="1411"/>
        </w:tabs>
        <w:spacing w:line="276" w:lineRule="auto"/>
        <w:ind w:left="1100" w:right="646" w:firstLine="0"/>
        <w:rPr>
          <w:color w:val="202020"/>
          <w:sz w:val="24"/>
        </w:rPr>
      </w:pPr>
      <w:r w:rsidRPr="00EE1B45">
        <w:rPr>
          <w:color w:val="202020"/>
          <w:sz w:val="24"/>
        </w:rPr>
        <w:t>and how to use assertiveness and influential skills.</w:t>
      </w:r>
    </w:p>
    <w:p w14:paraId="3ABD1188" w14:textId="77777777" w:rsidR="00EE1B45" w:rsidRDefault="00EE1B45" w:rsidP="00EE1B45">
      <w:pPr>
        <w:pStyle w:val="ListParagraph"/>
        <w:tabs>
          <w:tab w:val="left" w:pos="1411"/>
        </w:tabs>
        <w:spacing w:line="276" w:lineRule="auto"/>
        <w:ind w:left="1100" w:right="646" w:firstLine="0"/>
        <w:rPr>
          <w:color w:val="202020"/>
          <w:sz w:val="24"/>
        </w:rPr>
      </w:pPr>
    </w:p>
    <w:p w14:paraId="374E9C33" w14:textId="0FF508AA" w:rsidR="00EE1B45" w:rsidRPr="00EE1B45" w:rsidRDefault="00EE1B45" w:rsidP="00EE1B45">
      <w:pPr>
        <w:tabs>
          <w:tab w:val="left" w:pos="1411"/>
        </w:tabs>
        <w:spacing w:line="276" w:lineRule="auto"/>
        <w:ind w:left="1100" w:right="646"/>
        <w:rPr>
          <w:color w:val="202020"/>
          <w:sz w:val="24"/>
        </w:rPr>
      </w:pPr>
      <w:r w:rsidRPr="00EE1B45">
        <w:rPr>
          <w:color w:val="202020"/>
          <w:sz w:val="24"/>
        </w:rPr>
        <w:t>5.</w:t>
      </w:r>
      <w:r>
        <w:rPr>
          <w:color w:val="202020"/>
          <w:sz w:val="24"/>
        </w:rPr>
        <w:t xml:space="preserve"> </w:t>
      </w:r>
      <w:r w:rsidR="00E6392B" w:rsidRPr="00EE1B45">
        <w:rPr>
          <w:color w:val="202020"/>
          <w:sz w:val="24"/>
        </w:rPr>
        <w:t xml:space="preserve">Students will </w:t>
      </w:r>
      <w:r w:rsidR="00E6392B" w:rsidRPr="00EE1B45">
        <w:rPr>
          <w:b/>
          <w:color w:val="202020"/>
          <w:sz w:val="24"/>
        </w:rPr>
        <w:t xml:space="preserve">apply </w:t>
      </w:r>
      <w:r w:rsidR="00E6392B" w:rsidRPr="00EE1B45">
        <w:rPr>
          <w:color w:val="202020"/>
          <w:sz w:val="24"/>
        </w:rPr>
        <w:t>networking and effective communication skills in competitive businesses to negotiate financial, accounting and management</w:t>
      </w:r>
      <w:r w:rsidR="00E6392B" w:rsidRPr="00EE1B45">
        <w:rPr>
          <w:color w:val="202020"/>
          <w:spacing w:val="-3"/>
          <w:sz w:val="24"/>
        </w:rPr>
        <w:t xml:space="preserve"> </w:t>
      </w:r>
      <w:r w:rsidR="00E6392B" w:rsidRPr="00EE1B45">
        <w:rPr>
          <w:color w:val="202020"/>
          <w:sz w:val="24"/>
        </w:rPr>
        <w:t>deals.</w:t>
      </w:r>
    </w:p>
    <w:p w14:paraId="49C73517" w14:textId="77777777" w:rsidR="00EE1B45" w:rsidRPr="00EE1B45" w:rsidRDefault="00EE1B45" w:rsidP="00EE1B45">
      <w:pPr>
        <w:ind w:left="1100"/>
      </w:pPr>
    </w:p>
    <w:p w14:paraId="293AD973" w14:textId="77777777" w:rsidR="00EE1B45" w:rsidRDefault="00EE1B45" w:rsidP="00EE1B45">
      <w:pPr>
        <w:tabs>
          <w:tab w:val="left" w:pos="1411"/>
        </w:tabs>
        <w:spacing w:line="276" w:lineRule="auto"/>
        <w:ind w:left="1100" w:right="646"/>
        <w:rPr>
          <w:sz w:val="24"/>
        </w:rPr>
      </w:pPr>
      <w:r>
        <w:rPr>
          <w:sz w:val="24"/>
        </w:rPr>
        <w:t xml:space="preserve">6. </w:t>
      </w:r>
      <w:r w:rsidR="00E6392B" w:rsidRPr="00EE1B45">
        <w:rPr>
          <w:color w:val="202020"/>
          <w:sz w:val="24"/>
        </w:rPr>
        <w:t xml:space="preserve">Students will </w:t>
      </w:r>
      <w:r w:rsidR="00E6392B" w:rsidRPr="00EE1B45">
        <w:rPr>
          <w:b/>
          <w:color w:val="202020"/>
          <w:sz w:val="24"/>
        </w:rPr>
        <w:t xml:space="preserve">develop </w:t>
      </w:r>
      <w:r w:rsidR="00E6392B" w:rsidRPr="00EE1B45">
        <w:rPr>
          <w:color w:val="202020"/>
          <w:sz w:val="24"/>
        </w:rPr>
        <w:t>positive perspectives and skills to inculcate creativity and life-long learning to strategize and plan for business</w:t>
      </w:r>
      <w:r w:rsidR="00E6392B" w:rsidRPr="00EE1B45">
        <w:rPr>
          <w:color w:val="202020"/>
          <w:spacing w:val="-3"/>
          <w:sz w:val="24"/>
        </w:rPr>
        <w:t xml:space="preserve"> </w:t>
      </w:r>
      <w:r w:rsidR="00E6392B" w:rsidRPr="00EE1B45">
        <w:rPr>
          <w:color w:val="202020"/>
          <w:sz w:val="24"/>
        </w:rPr>
        <w:t>development.</w:t>
      </w:r>
    </w:p>
    <w:p w14:paraId="75325CD2" w14:textId="65997C34" w:rsidR="00EE1B45" w:rsidRDefault="00EE1B45" w:rsidP="00EE1B45">
      <w:pPr>
        <w:tabs>
          <w:tab w:val="left" w:pos="1411"/>
        </w:tabs>
        <w:spacing w:line="276" w:lineRule="auto"/>
        <w:ind w:left="1100" w:right="646"/>
        <w:rPr>
          <w:color w:val="202020"/>
          <w:sz w:val="24"/>
        </w:rPr>
      </w:pPr>
      <w:r>
        <w:rPr>
          <w:sz w:val="24"/>
        </w:rPr>
        <w:lastRenderedPageBreak/>
        <w:t>7.</w:t>
      </w:r>
      <w:r>
        <w:rPr>
          <w:color w:val="202020"/>
          <w:sz w:val="24"/>
        </w:rPr>
        <w:t xml:space="preserve"> </w:t>
      </w:r>
      <w:r w:rsidR="00E6392B" w:rsidRPr="00EE1B45">
        <w:rPr>
          <w:color w:val="202020"/>
          <w:sz w:val="24"/>
        </w:rPr>
        <w:t xml:space="preserve">Students will </w:t>
      </w:r>
      <w:r w:rsidR="00E6392B" w:rsidRPr="00EE1B45">
        <w:rPr>
          <w:b/>
          <w:color w:val="202020"/>
          <w:sz w:val="24"/>
        </w:rPr>
        <w:t xml:space="preserve">act </w:t>
      </w:r>
      <w:r w:rsidR="00E6392B" w:rsidRPr="00EE1B45">
        <w:rPr>
          <w:color w:val="202020"/>
          <w:sz w:val="24"/>
        </w:rPr>
        <w:t>ethically in business</w:t>
      </w:r>
      <w:r w:rsidR="00E6392B" w:rsidRPr="00EE1B45">
        <w:rPr>
          <w:color w:val="202020"/>
          <w:spacing w:val="-5"/>
          <w:sz w:val="24"/>
        </w:rPr>
        <w:t xml:space="preserve"> </w:t>
      </w:r>
      <w:r w:rsidR="00E6392B" w:rsidRPr="00EE1B45">
        <w:rPr>
          <w:color w:val="202020"/>
          <w:sz w:val="24"/>
        </w:rPr>
        <w:t>activities.</w:t>
      </w:r>
    </w:p>
    <w:p w14:paraId="4C3ED51B" w14:textId="77777777" w:rsidR="00EE1B45" w:rsidRDefault="00EE1B45" w:rsidP="00EE1B45">
      <w:pPr>
        <w:tabs>
          <w:tab w:val="left" w:pos="1411"/>
        </w:tabs>
        <w:spacing w:line="276" w:lineRule="auto"/>
        <w:ind w:left="1100" w:right="646"/>
        <w:rPr>
          <w:sz w:val="24"/>
        </w:rPr>
      </w:pPr>
    </w:p>
    <w:p w14:paraId="505B3B20" w14:textId="19B26734" w:rsidR="00C62228" w:rsidRPr="00EE1B45" w:rsidRDefault="00EE1B45" w:rsidP="00EE1B45">
      <w:pPr>
        <w:tabs>
          <w:tab w:val="left" w:pos="1411"/>
        </w:tabs>
        <w:spacing w:line="276" w:lineRule="auto"/>
        <w:ind w:left="1100" w:right="646"/>
        <w:rPr>
          <w:sz w:val="24"/>
        </w:rPr>
      </w:pPr>
      <w:r>
        <w:rPr>
          <w:sz w:val="24"/>
        </w:rPr>
        <w:t>8.</w:t>
      </w:r>
      <w:r>
        <w:rPr>
          <w:color w:val="202020"/>
          <w:sz w:val="24"/>
        </w:rPr>
        <w:t xml:space="preserve"> </w:t>
      </w:r>
      <w:r w:rsidR="00E6392B" w:rsidRPr="00EE1B45">
        <w:rPr>
          <w:color w:val="202020"/>
          <w:sz w:val="24"/>
        </w:rPr>
        <w:t>Students will be able to apply decision making techniques in general business practices involving</w:t>
      </w:r>
      <w:r>
        <w:rPr>
          <w:color w:val="202020"/>
          <w:sz w:val="24"/>
        </w:rPr>
        <w:t xml:space="preserve"> </w:t>
      </w:r>
      <w:r w:rsidR="00E6392B" w:rsidRPr="00EE1B45">
        <w:rPr>
          <w:color w:val="202020"/>
          <w:sz w:val="24"/>
        </w:rPr>
        <w:t>accounting and financial</w:t>
      </w:r>
      <w:r w:rsidR="00E6392B" w:rsidRPr="00EE1B45">
        <w:rPr>
          <w:color w:val="202020"/>
          <w:spacing w:val="-2"/>
          <w:sz w:val="24"/>
        </w:rPr>
        <w:t xml:space="preserve"> </w:t>
      </w:r>
      <w:r w:rsidR="00E6392B" w:rsidRPr="00EE1B45">
        <w:rPr>
          <w:color w:val="202020"/>
          <w:sz w:val="24"/>
        </w:rPr>
        <w:t>management.</w:t>
      </w:r>
    </w:p>
    <w:p w14:paraId="56F8085D" w14:textId="77777777" w:rsidR="00C62228" w:rsidRDefault="00C62228">
      <w:pPr>
        <w:pStyle w:val="BodyText"/>
        <w:rPr>
          <w:sz w:val="26"/>
        </w:rPr>
      </w:pPr>
    </w:p>
    <w:p w14:paraId="0465AFC1" w14:textId="77777777" w:rsidR="00C62228" w:rsidRDefault="00E6392B">
      <w:pPr>
        <w:pStyle w:val="Heading3"/>
        <w:spacing w:before="223"/>
      </w:pPr>
      <w:r>
        <w:t>Programme Operational Objectives</w:t>
      </w:r>
    </w:p>
    <w:p w14:paraId="4C143C08" w14:textId="77777777" w:rsidR="00C62228" w:rsidRDefault="00C62228">
      <w:pPr>
        <w:pStyle w:val="BodyText"/>
        <w:spacing w:before="6"/>
        <w:rPr>
          <w:b/>
          <w:sz w:val="20"/>
        </w:rPr>
      </w:pPr>
    </w:p>
    <w:p w14:paraId="3F4FCC3C" w14:textId="77777777" w:rsidR="00C62228" w:rsidRDefault="00E6392B">
      <w:pPr>
        <w:pStyle w:val="ListParagraph"/>
        <w:numPr>
          <w:ilvl w:val="0"/>
          <w:numId w:val="7"/>
        </w:numPr>
        <w:tabs>
          <w:tab w:val="left" w:pos="1821"/>
        </w:tabs>
        <w:ind w:hanging="361"/>
        <w:rPr>
          <w:sz w:val="24"/>
        </w:rPr>
      </w:pPr>
      <w:r>
        <w:rPr>
          <w:sz w:val="24"/>
        </w:rPr>
        <w:t>This program will provide educational excellence in teaching/academic delivery and</w:t>
      </w:r>
      <w:r>
        <w:rPr>
          <w:spacing w:val="-11"/>
          <w:sz w:val="24"/>
        </w:rPr>
        <w:t xml:space="preserve"> </w:t>
      </w:r>
      <w:r>
        <w:rPr>
          <w:sz w:val="24"/>
        </w:rPr>
        <w:t>research.</w:t>
      </w:r>
    </w:p>
    <w:p w14:paraId="735ADEA7" w14:textId="77777777" w:rsidR="00C62228" w:rsidRDefault="00C62228">
      <w:pPr>
        <w:pStyle w:val="BodyText"/>
        <w:spacing w:before="1"/>
        <w:rPr>
          <w:sz w:val="21"/>
        </w:rPr>
      </w:pPr>
    </w:p>
    <w:p w14:paraId="001CAA1A" w14:textId="77777777" w:rsidR="00C62228" w:rsidRDefault="00E6392B">
      <w:pPr>
        <w:pStyle w:val="ListParagraph"/>
        <w:numPr>
          <w:ilvl w:val="0"/>
          <w:numId w:val="7"/>
        </w:numPr>
        <w:tabs>
          <w:tab w:val="left" w:pos="1821"/>
        </w:tabs>
        <w:spacing w:line="276" w:lineRule="auto"/>
        <w:ind w:right="688"/>
        <w:rPr>
          <w:sz w:val="24"/>
        </w:rPr>
      </w:pPr>
      <w:r>
        <w:rPr>
          <w:sz w:val="24"/>
        </w:rPr>
        <w:t>This program will facilitate an academically conducive environment for holistic development</w:t>
      </w:r>
      <w:r>
        <w:rPr>
          <w:spacing w:val="-15"/>
          <w:sz w:val="24"/>
        </w:rPr>
        <w:t xml:space="preserve"> </w:t>
      </w:r>
      <w:r>
        <w:rPr>
          <w:sz w:val="24"/>
        </w:rPr>
        <w:t>of students.</w:t>
      </w:r>
    </w:p>
    <w:p w14:paraId="66B65D9E" w14:textId="77777777" w:rsidR="00C62228" w:rsidRDefault="00E6392B">
      <w:pPr>
        <w:pStyle w:val="ListParagraph"/>
        <w:numPr>
          <w:ilvl w:val="0"/>
          <w:numId w:val="7"/>
        </w:numPr>
        <w:tabs>
          <w:tab w:val="left" w:pos="1821"/>
        </w:tabs>
        <w:spacing w:before="200" w:line="276" w:lineRule="auto"/>
        <w:ind w:right="1559"/>
        <w:rPr>
          <w:sz w:val="24"/>
        </w:rPr>
      </w:pPr>
      <w:r>
        <w:rPr>
          <w:sz w:val="24"/>
        </w:rPr>
        <w:t>This program will facilitate environment for innovation and research excellence for</w:t>
      </w:r>
      <w:r>
        <w:rPr>
          <w:spacing w:val="-17"/>
          <w:sz w:val="24"/>
        </w:rPr>
        <w:t xml:space="preserve"> </w:t>
      </w:r>
      <w:r>
        <w:rPr>
          <w:sz w:val="24"/>
        </w:rPr>
        <w:t>the intellectual growth of</w:t>
      </w:r>
      <w:r>
        <w:rPr>
          <w:spacing w:val="-2"/>
          <w:sz w:val="24"/>
        </w:rPr>
        <w:t xml:space="preserve"> </w:t>
      </w:r>
      <w:r>
        <w:rPr>
          <w:sz w:val="24"/>
        </w:rPr>
        <w:t>student.</w:t>
      </w:r>
    </w:p>
    <w:p w14:paraId="7D325CC0" w14:textId="77777777" w:rsidR="00C62228" w:rsidRDefault="00E6392B">
      <w:pPr>
        <w:pStyle w:val="ListParagraph"/>
        <w:numPr>
          <w:ilvl w:val="0"/>
          <w:numId w:val="7"/>
        </w:numPr>
        <w:tabs>
          <w:tab w:val="left" w:pos="1821"/>
        </w:tabs>
        <w:spacing w:before="198" w:line="278" w:lineRule="auto"/>
        <w:ind w:right="1236"/>
        <w:rPr>
          <w:sz w:val="24"/>
        </w:rPr>
      </w:pPr>
      <w:r>
        <w:rPr>
          <w:sz w:val="24"/>
        </w:rPr>
        <w:t>This program will facilitate cultivation of core values of the university and ethical</w:t>
      </w:r>
      <w:r>
        <w:rPr>
          <w:spacing w:val="-16"/>
          <w:sz w:val="24"/>
        </w:rPr>
        <w:t xml:space="preserve"> </w:t>
      </w:r>
      <w:r>
        <w:rPr>
          <w:sz w:val="24"/>
        </w:rPr>
        <w:t>conduct amongst</w:t>
      </w:r>
      <w:r>
        <w:rPr>
          <w:spacing w:val="-1"/>
          <w:sz w:val="24"/>
        </w:rPr>
        <w:t xml:space="preserve"> </w:t>
      </w:r>
      <w:r>
        <w:rPr>
          <w:sz w:val="24"/>
        </w:rPr>
        <w:t>students.</w:t>
      </w:r>
    </w:p>
    <w:p w14:paraId="101D1EA0" w14:textId="77777777" w:rsidR="00C62228" w:rsidRDefault="00E6392B">
      <w:pPr>
        <w:pStyle w:val="ListParagraph"/>
        <w:numPr>
          <w:ilvl w:val="0"/>
          <w:numId w:val="7"/>
        </w:numPr>
        <w:tabs>
          <w:tab w:val="left" w:pos="1821"/>
        </w:tabs>
        <w:spacing w:before="195" w:line="278" w:lineRule="auto"/>
        <w:ind w:right="1563"/>
        <w:rPr>
          <w:sz w:val="24"/>
        </w:rPr>
      </w:pPr>
      <w:r>
        <w:rPr>
          <w:sz w:val="24"/>
        </w:rPr>
        <w:t>This program will encourage cultural diversity and a sense of social and</w:t>
      </w:r>
      <w:r>
        <w:rPr>
          <w:spacing w:val="-13"/>
          <w:sz w:val="24"/>
        </w:rPr>
        <w:t xml:space="preserve"> </w:t>
      </w:r>
      <w:r>
        <w:rPr>
          <w:sz w:val="24"/>
        </w:rPr>
        <w:t>environmental responsibility.</w:t>
      </w:r>
    </w:p>
    <w:p w14:paraId="482C90C1" w14:textId="77777777" w:rsidR="00C62228" w:rsidRDefault="00E6392B">
      <w:pPr>
        <w:pStyle w:val="ListParagraph"/>
        <w:numPr>
          <w:ilvl w:val="0"/>
          <w:numId w:val="7"/>
        </w:numPr>
        <w:tabs>
          <w:tab w:val="left" w:pos="1821"/>
        </w:tabs>
        <w:spacing w:before="196"/>
        <w:ind w:hanging="361"/>
        <w:rPr>
          <w:sz w:val="24"/>
        </w:rPr>
      </w:pPr>
      <w:r>
        <w:rPr>
          <w:sz w:val="24"/>
        </w:rPr>
        <w:t>This program will provide ample opportunities for international exposure to</w:t>
      </w:r>
      <w:r>
        <w:rPr>
          <w:spacing w:val="-6"/>
          <w:sz w:val="24"/>
        </w:rPr>
        <w:t xml:space="preserve"> </w:t>
      </w:r>
      <w:r>
        <w:rPr>
          <w:sz w:val="24"/>
        </w:rPr>
        <w:t>students.</w:t>
      </w:r>
    </w:p>
    <w:p w14:paraId="70BA1187" w14:textId="77777777" w:rsidR="00C62228" w:rsidRDefault="00C62228">
      <w:pPr>
        <w:pStyle w:val="BodyText"/>
        <w:rPr>
          <w:sz w:val="21"/>
        </w:rPr>
      </w:pPr>
    </w:p>
    <w:p w14:paraId="2D3F6AF2" w14:textId="77777777" w:rsidR="00C62228" w:rsidRDefault="00E6392B">
      <w:pPr>
        <w:pStyle w:val="ListParagraph"/>
        <w:numPr>
          <w:ilvl w:val="0"/>
          <w:numId w:val="7"/>
        </w:numPr>
        <w:tabs>
          <w:tab w:val="left" w:pos="1821"/>
        </w:tabs>
        <w:spacing w:line="276" w:lineRule="auto"/>
        <w:ind w:right="1131"/>
        <w:rPr>
          <w:sz w:val="24"/>
        </w:rPr>
      </w:pPr>
      <w:r>
        <w:rPr>
          <w:sz w:val="24"/>
        </w:rPr>
        <w:t>This program will provide conducive learning environment preparing the student for</w:t>
      </w:r>
      <w:r>
        <w:rPr>
          <w:spacing w:val="-15"/>
          <w:sz w:val="24"/>
        </w:rPr>
        <w:t xml:space="preserve"> </w:t>
      </w:r>
      <w:r>
        <w:rPr>
          <w:sz w:val="24"/>
        </w:rPr>
        <w:t>higher learning in national &amp; international universities. This program will also provide relevant employment opportunities to</w:t>
      </w:r>
      <w:r>
        <w:rPr>
          <w:spacing w:val="-1"/>
          <w:sz w:val="24"/>
        </w:rPr>
        <w:t xml:space="preserve"> </w:t>
      </w:r>
      <w:r>
        <w:rPr>
          <w:sz w:val="24"/>
        </w:rPr>
        <w:t>students.</w:t>
      </w:r>
    </w:p>
    <w:p w14:paraId="74F685FA" w14:textId="77777777" w:rsidR="00C62228" w:rsidRDefault="00C62228">
      <w:pPr>
        <w:pStyle w:val="BodyText"/>
        <w:rPr>
          <w:sz w:val="26"/>
        </w:rPr>
      </w:pPr>
    </w:p>
    <w:p w14:paraId="307EAD46" w14:textId="77777777" w:rsidR="00C62228" w:rsidRDefault="00C62228">
      <w:pPr>
        <w:pStyle w:val="BodyText"/>
        <w:rPr>
          <w:sz w:val="26"/>
        </w:rPr>
      </w:pPr>
    </w:p>
    <w:p w14:paraId="06CA2E2D" w14:textId="77777777" w:rsidR="00C62228" w:rsidRDefault="00C62228">
      <w:pPr>
        <w:pStyle w:val="BodyText"/>
        <w:rPr>
          <w:sz w:val="26"/>
        </w:rPr>
      </w:pPr>
    </w:p>
    <w:p w14:paraId="155A1C5D" w14:textId="77777777" w:rsidR="00C62228" w:rsidRDefault="00C62228">
      <w:pPr>
        <w:pStyle w:val="BodyText"/>
        <w:spacing w:before="9"/>
        <w:rPr>
          <w:sz w:val="29"/>
        </w:rPr>
      </w:pPr>
    </w:p>
    <w:p w14:paraId="3CFECF1D" w14:textId="77777777" w:rsidR="00C62228" w:rsidRDefault="00E6392B">
      <w:pPr>
        <w:pStyle w:val="Heading3"/>
        <w:ind w:left="2300"/>
      </w:pPr>
      <w:r>
        <w:t>Programme Structure as per prescribed programme framework</w:t>
      </w:r>
    </w:p>
    <w:p w14:paraId="165C4F46" w14:textId="77777777" w:rsidR="00C62228" w:rsidRDefault="00E6392B">
      <w:pPr>
        <w:spacing w:before="143" w:line="244" w:lineRule="auto"/>
        <w:ind w:left="4936" w:right="3704" w:hanging="41"/>
        <w:rPr>
          <w:rFonts w:ascii="Palladio Uralic"/>
          <w:b/>
          <w:sz w:val="32"/>
        </w:rPr>
      </w:pPr>
      <w:r>
        <w:rPr>
          <w:rFonts w:ascii="Palladio Uralic"/>
          <w:b/>
          <w:sz w:val="32"/>
        </w:rPr>
        <w:t>Programme Structure Master of Commerce</w:t>
      </w:r>
    </w:p>
    <w:p w14:paraId="6E59EBB2" w14:textId="77777777" w:rsidR="00C62228" w:rsidRDefault="00C62228">
      <w:pPr>
        <w:pStyle w:val="BodyText"/>
        <w:spacing w:before="10"/>
        <w:rPr>
          <w:rFonts w:ascii="Palladio Uralic"/>
          <w:b/>
          <w:sz w:val="15"/>
        </w:rPr>
      </w:pPr>
    </w:p>
    <w:p w14:paraId="0AB3FF82" w14:textId="77777777" w:rsidR="00C62228" w:rsidRDefault="00E6392B">
      <w:pPr>
        <w:spacing w:before="100"/>
        <w:ind w:left="2540"/>
        <w:rPr>
          <w:rFonts w:ascii="Palladio Uralic"/>
          <w:b/>
          <w:sz w:val="24"/>
        </w:rPr>
      </w:pPr>
      <w:r>
        <w:rPr>
          <w:rFonts w:ascii="Palladio Uralic"/>
          <w:b/>
          <w:sz w:val="24"/>
        </w:rPr>
        <w:t>SEMESTER - I</w:t>
      </w:r>
    </w:p>
    <w:p w14:paraId="365DCACF" w14:textId="77777777" w:rsidR="00C62228" w:rsidRDefault="00C62228">
      <w:pPr>
        <w:rPr>
          <w:rFonts w:ascii="Palladio Uralic"/>
          <w:sz w:val="24"/>
        </w:rPr>
        <w:sectPr w:rsidR="00C62228">
          <w:headerReference w:type="default" r:id="rId736"/>
          <w:footerReference w:type="default" r:id="rId737"/>
          <w:pgSz w:w="11900" w:h="16840"/>
          <w:pgMar w:top="540" w:right="0" w:bottom="1620" w:left="160" w:header="0" w:footer="1438" w:gutter="0"/>
          <w:pgNumType w:start="286"/>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3168"/>
        <w:gridCol w:w="888"/>
        <w:gridCol w:w="948"/>
        <w:gridCol w:w="1001"/>
        <w:gridCol w:w="1058"/>
        <w:gridCol w:w="1121"/>
        <w:gridCol w:w="828"/>
      </w:tblGrid>
      <w:tr w:rsidR="00C62228" w14:paraId="5CD71C3A" w14:textId="77777777">
        <w:trPr>
          <w:trHeight w:val="2023"/>
        </w:trPr>
        <w:tc>
          <w:tcPr>
            <w:tcW w:w="1195" w:type="dxa"/>
          </w:tcPr>
          <w:p w14:paraId="473A43F6" w14:textId="77777777" w:rsidR="00C62228" w:rsidRDefault="00E6392B">
            <w:pPr>
              <w:pStyle w:val="TableParagraph"/>
              <w:ind w:left="107" w:right="385"/>
              <w:rPr>
                <w:b/>
              </w:rPr>
            </w:pPr>
            <w:r>
              <w:rPr>
                <w:b/>
              </w:rPr>
              <w:lastRenderedPageBreak/>
              <w:t>Course Code</w:t>
            </w:r>
          </w:p>
        </w:tc>
        <w:tc>
          <w:tcPr>
            <w:tcW w:w="3168" w:type="dxa"/>
          </w:tcPr>
          <w:p w14:paraId="214E0943" w14:textId="77777777" w:rsidR="00C62228" w:rsidRDefault="00E6392B">
            <w:pPr>
              <w:pStyle w:val="TableParagraph"/>
              <w:spacing w:line="244" w:lineRule="exact"/>
              <w:ind w:left="105"/>
              <w:rPr>
                <w:b/>
              </w:rPr>
            </w:pPr>
            <w:r>
              <w:rPr>
                <w:b/>
              </w:rPr>
              <w:t>Course Name</w:t>
            </w:r>
          </w:p>
        </w:tc>
        <w:tc>
          <w:tcPr>
            <w:tcW w:w="888" w:type="dxa"/>
          </w:tcPr>
          <w:p w14:paraId="49C62176" w14:textId="77777777" w:rsidR="00C62228" w:rsidRDefault="00E6392B">
            <w:pPr>
              <w:pStyle w:val="TableParagraph"/>
              <w:ind w:left="106" w:right="79"/>
              <w:rPr>
                <w:b/>
              </w:rPr>
            </w:pPr>
            <w:r>
              <w:rPr>
                <w:b/>
              </w:rPr>
              <w:t>Course Type</w:t>
            </w:r>
          </w:p>
        </w:tc>
        <w:tc>
          <w:tcPr>
            <w:tcW w:w="948" w:type="dxa"/>
          </w:tcPr>
          <w:p w14:paraId="50FE88B4" w14:textId="77777777" w:rsidR="00C62228" w:rsidRDefault="00E6392B">
            <w:pPr>
              <w:pStyle w:val="TableParagraph"/>
              <w:ind w:left="108" w:right="93"/>
              <w:jc w:val="center"/>
              <w:rPr>
                <w:b/>
              </w:rPr>
            </w:pPr>
            <w:r>
              <w:rPr>
                <w:b/>
              </w:rPr>
              <w:t>Lecture (L)</w:t>
            </w:r>
          </w:p>
          <w:p w14:paraId="4FCF3D41" w14:textId="77777777" w:rsidR="00C62228" w:rsidRDefault="00E6392B">
            <w:pPr>
              <w:pStyle w:val="TableParagraph"/>
              <w:ind w:left="106" w:right="93"/>
              <w:jc w:val="center"/>
              <w:rPr>
                <w:b/>
              </w:rPr>
            </w:pPr>
            <w:r>
              <w:rPr>
                <w:b/>
              </w:rPr>
              <w:t>Hours Per Week</w:t>
            </w:r>
          </w:p>
        </w:tc>
        <w:tc>
          <w:tcPr>
            <w:tcW w:w="1001" w:type="dxa"/>
          </w:tcPr>
          <w:p w14:paraId="5C6DB49D" w14:textId="77777777" w:rsidR="00C62228" w:rsidRDefault="00E6392B">
            <w:pPr>
              <w:pStyle w:val="TableParagraph"/>
              <w:ind w:left="107" w:right="95"/>
              <w:jc w:val="center"/>
              <w:rPr>
                <w:b/>
              </w:rPr>
            </w:pPr>
            <w:r>
              <w:rPr>
                <w:b/>
              </w:rPr>
              <w:t>Tutorial (T)</w:t>
            </w:r>
          </w:p>
          <w:p w14:paraId="77B6C83E" w14:textId="77777777" w:rsidR="00C62228" w:rsidRDefault="00E6392B">
            <w:pPr>
              <w:pStyle w:val="TableParagraph"/>
              <w:ind w:left="103" w:right="95"/>
              <w:jc w:val="center"/>
              <w:rPr>
                <w:b/>
              </w:rPr>
            </w:pPr>
            <w:r>
              <w:rPr>
                <w:b/>
              </w:rPr>
              <w:t>Hours Per Week</w:t>
            </w:r>
          </w:p>
        </w:tc>
        <w:tc>
          <w:tcPr>
            <w:tcW w:w="1058" w:type="dxa"/>
          </w:tcPr>
          <w:p w14:paraId="3A2CF13A" w14:textId="77777777" w:rsidR="00C62228" w:rsidRDefault="00E6392B">
            <w:pPr>
              <w:pStyle w:val="TableParagraph"/>
              <w:ind w:left="108" w:right="92"/>
              <w:jc w:val="center"/>
              <w:rPr>
                <w:b/>
              </w:rPr>
            </w:pPr>
            <w:r>
              <w:rPr>
                <w:b/>
              </w:rPr>
              <w:t>Practical (P)</w:t>
            </w:r>
          </w:p>
          <w:p w14:paraId="692F1DE7" w14:textId="77777777" w:rsidR="00C62228" w:rsidRDefault="00E6392B">
            <w:pPr>
              <w:pStyle w:val="TableParagraph"/>
              <w:ind w:left="235" w:right="221"/>
              <w:jc w:val="center"/>
              <w:rPr>
                <w:b/>
              </w:rPr>
            </w:pPr>
            <w:r>
              <w:rPr>
                <w:b/>
              </w:rPr>
              <w:t>Hours Per Week</w:t>
            </w:r>
          </w:p>
        </w:tc>
        <w:tc>
          <w:tcPr>
            <w:tcW w:w="1121" w:type="dxa"/>
          </w:tcPr>
          <w:p w14:paraId="4F9B0CF8" w14:textId="77777777" w:rsidR="00C62228" w:rsidRDefault="00E6392B">
            <w:pPr>
              <w:pStyle w:val="TableParagraph"/>
              <w:ind w:left="109" w:right="93" w:hanging="4"/>
              <w:jc w:val="center"/>
              <w:rPr>
                <w:b/>
              </w:rPr>
            </w:pPr>
            <w:r>
              <w:rPr>
                <w:b/>
              </w:rPr>
              <w:t>Field work/ Studio Work (FW/SW)</w:t>
            </w:r>
          </w:p>
          <w:p w14:paraId="0A4D6F12" w14:textId="77777777" w:rsidR="00C62228" w:rsidRDefault="00E6392B">
            <w:pPr>
              <w:pStyle w:val="TableParagraph"/>
              <w:ind w:left="247" w:right="232"/>
              <w:jc w:val="center"/>
              <w:rPr>
                <w:b/>
              </w:rPr>
            </w:pPr>
            <w:r>
              <w:rPr>
                <w:b/>
              </w:rPr>
              <w:t>Hours Per</w:t>
            </w:r>
          </w:p>
          <w:p w14:paraId="57AACB5F" w14:textId="77777777" w:rsidR="00C62228" w:rsidRDefault="00E6392B">
            <w:pPr>
              <w:pStyle w:val="TableParagraph"/>
              <w:spacing w:line="240" w:lineRule="exact"/>
              <w:ind w:left="247" w:right="234"/>
              <w:jc w:val="center"/>
              <w:rPr>
                <w:b/>
              </w:rPr>
            </w:pPr>
            <w:r>
              <w:rPr>
                <w:b/>
              </w:rPr>
              <w:t>Week</w:t>
            </w:r>
          </w:p>
        </w:tc>
        <w:tc>
          <w:tcPr>
            <w:tcW w:w="828" w:type="dxa"/>
          </w:tcPr>
          <w:p w14:paraId="4E48E071" w14:textId="77777777" w:rsidR="00C62228" w:rsidRDefault="00E6392B">
            <w:pPr>
              <w:pStyle w:val="TableParagraph"/>
              <w:ind w:left="109" w:right="78" w:firstLine="52"/>
              <w:rPr>
                <w:b/>
              </w:rPr>
            </w:pPr>
            <w:r>
              <w:rPr>
                <w:b/>
              </w:rPr>
              <w:t>Total Credit</w:t>
            </w:r>
          </w:p>
        </w:tc>
      </w:tr>
      <w:tr w:rsidR="00C62228" w14:paraId="4DE1E859" w14:textId="77777777">
        <w:trPr>
          <w:trHeight w:val="506"/>
        </w:trPr>
        <w:tc>
          <w:tcPr>
            <w:tcW w:w="1195" w:type="dxa"/>
          </w:tcPr>
          <w:p w14:paraId="4362BA5B" w14:textId="4F352354" w:rsidR="00C62228" w:rsidRPr="009D5A10" w:rsidRDefault="009D5A10" w:rsidP="009D5A10">
            <w:pPr>
              <w:pStyle w:val="TableParagraph"/>
              <w:spacing w:line="239" w:lineRule="exact"/>
            </w:pPr>
            <w:r>
              <w:rPr>
                <w:color w:val="333333"/>
                <w:shd w:val="clear" w:color="auto" w:fill="B1D9F3"/>
              </w:rPr>
              <w:t xml:space="preserve">     </w:t>
            </w:r>
            <w:r w:rsidR="00E6392B" w:rsidRPr="009D5A10">
              <w:rPr>
                <w:color w:val="333333"/>
                <w:shd w:val="clear" w:color="auto" w:fill="B1D9F3"/>
              </w:rPr>
              <w:t>HR615</w:t>
            </w:r>
          </w:p>
        </w:tc>
        <w:tc>
          <w:tcPr>
            <w:tcW w:w="3168" w:type="dxa"/>
          </w:tcPr>
          <w:p w14:paraId="3D94145E" w14:textId="77777777" w:rsidR="00C62228" w:rsidRDefault="00E6392B">
            <w:pPr>
              <w:pStyle w:val="TableParagraph"/>
              <w:spacing w:line="239" w:lineRule="exact"/>
              <w:ind w:left="105"/>
            </w:pPr>
            <w:r>
              <w:t>Organization Theory and</w:t>
            </w:r>
          </w:p>
          <w:p w14:paraId="74DE35C8" w14:textId="77777777" w:rsidR="00C62228" w:rsidRDefault="00E6392B">
            <w:pPr>
              <w:pStyle w:val="TableParagraph"/>
              <w:spacing w:before="1" w:line="245" w:lineRule="exact"/>
              <w:ind w:left="105"/>
            </w:pPr>
            <w:r>
              <w:t>Behavior</w:t>
            </w:r>
          </w:p>
        </w:tc>
        <w:tc>
          <w:tcPr>
            <w:tcW w:w="888" w:type="dxa"/>
          </w:tcPr>
          <w:p w14:paraId="0BC23F7B" w14:textId="77777777" w:rsidR="00C62228" w:rsidRDefault="00C62228">
            <w:pPr>
              <w:pStyle w:val="TableParagraph"/>
              <w:spacing w:before="4"/>
              <w:rPr>
                <w:rFonts w:ascii="Palladio Uralic"/>
                <w:b/>
                <w:sz w:val="20"/>
              </w:rPr>
            </w:pPr>
          </w:p>
          <w:p w14:paraId="360A150C" w14:textId="77777777" w:rsidR="00C62228" w:rsidRDefault="00E6392B">
            <w:pPr>
              <w:pStyle w:val="TableParagraph"/>
              <w:spacing w:line="245" w:lineRule="exact"/>
              <w:ind w:left="106"/>
            </w:pPr>
            <w:r>
              <w:t>CC</w:t>
            </w:r>
          </w:p>
        </w:tc>
        <w:tc>
          <w:tcPr>
            <w:tcW w:w="948" w:type="dxa"/>
          </w:tcPr>
          <w:p w14:paraId="3BD62C26" w14:textId="77777777" w:rsidR="00C62228" w:rsidRDefault="00C62228">
            <w:pPr>
              <w:pStyle w:val="TableParagraph"/>
              <w:spacing w:before="4"/>
              <w:rPr>
                <w:rFonts w:ascii="Palladio Uralic"/>
                <w:b/>
                <w:sz w:val="20"/>
              </w:rPr>
            </w:pPr>
          </w:p>
          <w:p w14:paraId="22688FE3" w14:textId="77777777" w:rsidR="00C62228" w:rsidRDefault="00E6392B">
            <w:pPr>
              <w:pStyle w:val="TableParagraph"/>
              <w:spacing w:line="245" w:lineRule="exact"/>
              <w:ind w:left="108"/>
            </w:pPr>
            <w:r>
              <w:t>3</w:t>
            </w:r>
          </w:p>
        </w:tc>
        <w:tc>
          <w:tcPr>
            <w:tcW w:w="1001" w:type="dxa"/>
          </w:tcPr>
          <w:p w14:paraId="2064C864" w14:textId="77777777" w:rsidR="00C62228" w:rsidRDefault="00C62228">
            <w:pPr>
              <w:pStyle w:val="TableParagraph"/>
              <w:spacing w:before="4"/>
              <w:rPr>
                <w:rFonts w:ascii="Palladio Uralic"/>
                <w:b/>
                <w:sz w:val="20"/>
              </w:rPr>
            </w:pPr>
          </w:p>
          <w:p w14:paraId="55685E66" w14:textId="77777777" w:rsidR="00C62228" w:rsidRDefault="00E6392B">
            <w:pPr>
              <w:pStyle w:val="TableParagraph"/>
              <w:spacing w:line="245" w:lineRule="exact"/>
              <w:ind w:left="108"/>
            </w:pPr>
            <w:r>
              <w:t>0</w:t>
            </w:r>
          </w:p>
        </w:tc>
        <w:tc>
          <w:tcPr>
            <w:tcW w:w="1058" w:type="dxa"/>
          </w:tcPr>
          <w:p w14:paraId="1FFA4021" w14:textId="77777777" w:rsidR="00C62228" w:rsidRDefault="00E6392B">
            <w:pPr>
              <w:pStyle w:val="TableParagraph"/>
              <w:spacing w:line="239" w:lineRule="exact"/>
              <w:ind w:left="109"/>
            </w:pPr>
            <w:r>
              <w:t>0</w:t>
            </w:r>
          </w:p>
        </w:tc>
        <w:tc>
          <w:tcPr>
            <w:tcW w:w="1121" w:type="dxa"/>
          </w:tcPr>
          <w:p w14:paraId="5E7AF9FE" w14:textId="77777777" w:rsidR="00C62228" w:rsidRDefault="00E6392B">
            <w:pPr>
              <w:pStyle w:val="TableParagraph"/>
              <w:spacing w:line="239" w:lineRule="exact"/>
              <w:ind w:left="109"/>
            </w:pPr>
            <w:r>
              <w:t>0</w:t>
            </w:r>
          </w:p>
        </w:tc>
        <w:tc>
          <w:tcPr>
            <w:tcW w:w="828" w:type="dxa"/>
          </w:tcPr>
          <w:p w14:paraId="2ED57478" w14:textId="77777777" w:rsidR="00C62228" w:rsidRDefault="00E6392B">
            <w:pPr>
              <w:pStyle w:val="TableParagraph"/>
              <w:spacing w:line="239" w:lineRule="exact"/>
              <w:ind w:right="346"/>
              <w:jc w:val="right"/>
            </w:pPr>
            <w:r>
              <w:t>3</w:t>
            </w:r>
          </w:p>
        </w:tc>
      </w:tr>
      <w:tr w:rsidR="00C62228" w14:paraId="6EE6ABA2" w14:textId="77777777">
        <w:trPr>
          <w:trHeight w:val="287"/>
        </w:trPr>
        <w:tc>
          <w:tcPr>
            <w:tcW w:w="1195" w:type="dxa"/>
          </w:tcPr>
          <w:p w14:paraId="6E9B867B" w14:textId="77777777" w:rsidR="00C62228" w:rsidRPr="009D5A10" w:rsidRDefault="00E6392B">
            <w:pPr>
              <w:pStyle w:val="TableParagraph"/>
              <w:spacing w:line="239" w:lineRule="exact"/>
              <w:ind w:left="107"/>
            </w:pPr>
            <w:r w:rsidRPr="009D5A10">
              <w:rPr>
                <w:color w:val="333333"/>
                <w:shd w:val="clear" w:color="auto" w:fill="B1D9F3"/>
              </w:rPr>
              <w:t>ACCT603</w:t>
            </w:r>
          </w:p>
        </w:tc>
        <w:tc>
          <w:tcPr>
            <w:tcW w:w="3168" w:type="dxa"/>
          </w:tcPr>
          <w:p w14:paraId="5F8308F4" w14:textId="77777777" w:rsidR="00C62228" w:rsidRDefault="00E6392B">
            <w:pPr>
              <w:pStyle w:val="TableParagraph"/>
              <w:spacing w:before="20" w:line="248" w:lineRule="exact"/>
              <w:ind w:left="105"/>
            </w:pPr>
            <w:r>
              <w:t>Advanced Financial Accounting</w:t>
            </w:r>
          </w:p>
        </w:tc>
        <w:tc>
          <w:tcPr>
            <w:tcW w:w="888" w:type="dxa"/>
          </w:tcPr>
          <w:p w14:paraId="40FB649D" w14:textId="77777777" w:rsidR="00C62228" w:rsidRDefault="00E6392B">
            <w:pPr>
              <w:pStyle w:val="TableParagraph"/>
              <w:spacing w:before="20" w:line="248" w:lineRule="exact"/>
              <w:ind w:left="106"/>
            </w:pPr>
            <w:r>
              <w:t>CC</w:t>
            </w:r>
          </w:p>
        </w:tc>
        <w:tc>
          <w:tcPr>
            <w:tcW w:w="948" w:type="dxa"/>
          </w:tcPr>
          <w:p w14:paraId="074FAB10" w14:textId="77777777" w:rsidR="00C62228" w:rsidRDefault="00E6392B">
            <w:pPr>
              <w:pStyle w:val="TableParagraph"/>
              <w:spacing w:before="20" w:line="248" w:lineRule="exact"/>
              <w:ind w:left="108"/>
            </w:pPr>
            <w:r>
              <w:t>3</w:t>
            </w:r>
          </w:p>
        </w:tc>
        <w:tc>
          <w:tcPr>
            <w:tcW w:w="1001" w:type="dxa"/>
          </w:tcPr>
          <w:p w14:paraId="166237FE" w14:textId="77777777" w:rsidR="00C62228" w:rsidRDefault="00E6392B">
            <w:pPr>
              <w:pStyle w:val="TableParagraph"/>
              <w:spacing w:before="20" w:line="248" w:lineRule="exact"/>
              <w:ind w:left="108"/>
            </w:pPr>
            <w:r>
              <w:t>0</w:t>
            </w:r>
          </w:p>
        </w:tc>
        <w:tc>
          <w:tcPr>
            <w:tcW w:w="1058" w:type="dxa"/>
          </w:tcPr>
          <w:p w14:paraId="510AC112" w14:textId="77777777" w:rsidR="00C62228" w:rsidRDefault="00E6392B">
            <w:pPr>
              <w:pStyle w:val="TableParagraph"/>
              <w:spacing w:line="239" w:lineRule="exact"/>
              <w:ind w:left="109"/>
            </w:pPr>
            <w:r>
              <w:t>0</w:t>
            </w:r>
          </w:p>
        </w:tc>
        <w:tc>
          <w:tcPr>
            <w:tcW w:w="1121" w:type="dxa"/>
          </w:tcPr>
          <w:p w14:paraId="249DB96A" w14:textId="77777777" w:rsidR="00C62228" w:rsidRDefault="00E6392B">
            <w:pPr>
              <w:pStyle w:val="TableParagraph"/>
              <w:spacing w:line="239" w:lineRule="exact"/>
              <w:ind w:left="109"/>
            </w:pPr>
            <w:r>
              <w:t>0</w:t>
            </w:r>
          </w:p>
        </w:tc>
        <w:tc>
          <w:tcPr>
            <w:tcW w:w="828" w:type="dxa"/>
          </w:tcPr>
          <w:p w14:paraId="51DEE43C" w14:textId="77777777" w:rsidR="00C62228" w:rsidRDefault="00E6392B">
            <w:pPr>
              <w:pStyle w:val="TableParagraph"/>
              <w:spacing w:line="239" w:lineRule="exact"/>
              <w:ind w:right="346"/>
              <w:jc w:val="right"/>
            </w:pPr>
            <w:r>
              <w:t>3</w:t>
            </w:r>
          </w:p>
        </w:tc>
      </w:tr>
      <w:tr w:rsidR="00C62228" w14:paraId="588D9723" w14:textId="77777777">
        <w:trPr>
          <w:trHeight w:val="285"/>
        </w:trPr>
        <w:tc>
          <w:tcPr>
            <w:tcW w:w="1195" w:type="dxa"/>
          </w:tcPr>
          <w:p w14:paraId="22535DE4" w14:textId="77777777" w:rsidR="00C62228" w:rsidRPr="009D5A10" w:rsidRDefault="00E6392B">
            <w:pPr>
              <w:pStyle w:val="TableParagraph"/>
              <w:spacing w:line="239" w:lineRule="exact"/>
              <w:ind w:left="107"/>
            </w:pPr>
            <w:r w:rsidRPr="009D5A10">
              <w:rPr>
                <w:color w:val="333333"/>
                <w:shd w:val="clear" w:color="auto" w:fill="B1D9F3"/>
              </w:rPr>
              <w:t>ECON614</w:t>
            </w:r>
          </w:p>
        </w:tc>
        <w:tc>
          <w:tcPr>
            <w:tcW w:w="3168" w:type="dxa"/>
          </w:tcPr>
          <w:p w14:paraId="7345A700" w14:textId="77777777" w:rsidR="00C62228" w:rsidRDefault="00E6392B">
            <w:pPr>
              <w:pStyle w:val="TableParagraph"/>
              <w:spacing w:before="20" w:line="245" w:lineRule="exact"/>
              <w:ind w:left="105"/>
            </w:pPr>
            <w:r>
              <w:t>Economic Analysis</w:t>
            </w:r>
          </w:p>
        </w:tc>
        <w:tc>
          <w:tcPr>
            <w:tcW w:w="888" w:type="dxa"/>
          </w:tcPr>
          <w:p w14:paraId="5224AD86" w14:textId="77777777" w:rsidR="00C62228" w:rsidRDefault="00E6392B">
            <w:pPr>
              <w:pStyle w:val="TableParagraph"/>
              <w:spacing w:before="20" w:line="245" w:lineRule="exact"/>
              <w:ind w:left="106"/>
            </w:pPr>
            <w:r>
              <w:t>CC</w:t>
            </w:r>
          </w:p>
        </w:tc>
        <w:tc>
          <w:tcPr>
            <w:tcW w:w="948" w:type="dxa"/>
          </w:tcPr>
          <w:p w14:paraId="6421D7B4" w14:textId="77777777" w:rsidR="00C62228" w:rsidRDefault="00E6392B">
            <w:pPr>
              <w:pStyle w:val="TableParagraph"/>
              <w:spacing w:before="20" w:line="245" w:lineRule="exact"/>
              <w:ind w:left="108"/>
            </w:pPr>
            <w:r>
              <w:t>3</w:t>
            </w:r>
          </w:p>
        </w:tc>
        <w:tc>
          <w:tcPr>
            <w:tcW w:w="1001" w:type="dxa"/>
          </w:tcPr>
          <w:p w14:paraId="015CEF0F" w14:textId="77777777" w:rsidR="00C62228" w:rsidRDefault="00E6392B">
            <w:pPr>
              <w:pStyle w:val="TableParagraph"/>
              <w:spacing w:before="20" w:line="245" w:lineRule="exact"/>
              <w:ind w:left="108"/>
            </w:pPr>
            <w:r>
              <w:t>1</w:t>
            </w:r>
          </w:p>
        </w:tc>
        <w:tc>
          <w:tcPr>
            <w:tcW w:w="1058" w:type="dxa"/>
          </w:tcPr>
          <w:p w14:paraId="654BBDAE" w14:textId="77777777" w:rsidR="00C62228" w:rsidRDefault="00E6392B">
            <w:pPr>
              <w:pStyle w:val="TableParagraph"/>
              <w:spacing w:line="239" w:lineRule="exact"/>
              <w:ind w:left="109"/>
            </w:pPr>
            <w:r>
              <w:t>0</w:t>
            </w:r>
          </w:p>
        </w:tc>
        <w:tc>
          <w:tcPr>
            <w:tcW w:w="1121" w:type="dxa"/>
          </w:tcPr>
          <w:p w14:paraId="25B8B500" w14:textId="77777777" w:rsidR="00C62228" w:rsidRDefault="00E6392B">
            <w:pPr>
              <w:pStyle w:val="TableParagraph"/>
              <w:spacing w:line="239" w:lineRule="exact"/>
              <w:ind w:left="109"/>
            </w:pPr>
            <w:r>
              <w:t>0</w:t>
            </w:r>
          </w:p>
        </w:tc>
        <w:tc>
          <w:tcPr>
            <w:tcW w:w="828" w:type="dxa"/>
          </w:tcPr>
          <w:p w14:paraId="3A047873" w14:textId="77777777" w:rsidR="00C62228" w:rsidRDefault="00E6392B">
            <w:pPr>
              <w:pStyle w:val="TableParagraph"/>
              <w:spacing w:line="239" w:lineRule="exact"/>
              <w:ind w:right="346"/>
              <w:jc w:val="right"/>
            </w:pPr>
            <w:r>
              <w:t>4</w:t>
            </w:r>
          </w:p>
        </w:tc>
      </w:tr>
      <w:tr w:rsidR="00C62228" w14:paraId="65B0ECAE" w14:textId="77777777">
        <w:trPr>
          <w:trHeight w:val="287"/>
        </w:trPr>
        <w:tc>
          <w:tcPr>
            <w:tcW w:w="1195" w:type="dxa"/>
          </w:tcPr>
          <w:p w14:paraId="4AEBFEDE" w14:textId="77777777" w:rsidR="00C62228" w:rsidRPr="009D5A10" w:rsidRDefault="00E6392B">
            <w:pPr>
              <w:pStyle w:val="TableParagraph"/>
              <w:spacing w:line="242" w:lineRule="exact"/>
              <w:ind w:left="107"/>
            </w:pPr>
            <w:r w:rsidRPr="009D5A10">
              <w:rPr>
                <w:color w:val="333333"/>
                <w:shd w:val="clear" w:color="auto" w:fill="B1D9F3"/>
              </w:rPr>
              <w:t>QAM601</w:t>
            </w:r>
          </w:p>
        </w:tc>
        <w:tc>
          <w:tcPr>
            <w:tcW w:w="3168" w:type="dxa"/>
          </w:tcPr>
          <w:p w14:paraId="5A9D6CBA" w14:textId="77777777" w:rsidR="00C62228" w:rsidRDefault="00E6392B">
            <w:pPr>
              <w:pStyle w:val="TableParagraph"/>
              <w:spacing w:before="22" w:line="245" w:lineRule="exact"/>
              <w:ind w:left="105"/>
            </w:pPr>
            <w:r>
              <w:t>Statistics for Management</w:t>
            </w:r>
          </w:p>
        </w:tc>
        <w:tc>
          <w:tcPr>
            <w:tcW w:w="888" w:type="dxa"/>
          </w:tcPr>
          <w:p w14:paraId="646112DB" w14:textId="77777777" w:rsidR="00C62228" w:rsidRDefault="00E6392B">
            <w:pPr>
              <w:pStyle w:val="TableParagraph"/>
              <w:spacing w:before="22" w:line="245" w:lineRule="exact"/>
              <w:ind w:left="106"/>
            </w:pPr>
            <w:r>
              <w:t>CC</w:t>
            </w:r>
          </w:p>
        </w:tc>
        <w:tc>
          <w:tcPr>
            <w:tcW w:w="948" w:type="dxa"/>
          </w:tcPr>
          <w:p w14:paraId="7B1D3BFD" w14:textId="77777777" w:rsidR="00C62228" w:rsidRDefault="00E6392B">
            <w:pPr>
              <w:pStyle w:val="TableParagraph"/>
              <w:spacing w:before="22" w:line="245" w:lineRule="exact"/>
              <w:ind w:left="108"/>
            </w:pPr>
            <w:r>
              <w:t>3</w:t>
            </w:r>
          </w:p>
        </w:tc>
        <w:tc>
          <w:tcPr>
            <w:tcW w:w="1001" w:type="dxa"/>
          </w:tcPr>
          <w:p w14:paraId="2B935059" w14:textId="77777777" w:rsidR="00C62228" w:rsidRDefault="00E6392B">
            <w:pPr>
              <w:pStyle w:val="TableParagraph"/>
              <w:spacing w:before="22" w:line="245" w:lineRule="exact"/>
              <w:ind w:left="108"/>
            </w:pPr>
            <w:r>
              <w:t>0</w:t>
            </w:r>
          </w:p>
        </w:tc>
        <w:tc>
          <w:tcPr>
            <w:tcW w:w="1058" w:type="dxa"/>
          </w:tcPr>
          <w:p w14:paraId="4D7E2E7D" w14:textId="77777777" w:rsidR="00C62228" w:rsidRDefault="00E6392B">
            <w:pPr>
              <w:pStyle w:val="TableParagraph"/>
              <w:spacing w:line="242" w:lineRule="exact"/>
              <w:ind w:left="109"/>
            </w:pPr>
            <w:r>
              <w:t>0</w:t>
            </w:r>
          </w:p>
        </w:tc>
        <w:tc>
          <w:tcPr>
            <w:tcW w:w="1121" w:type="dxa"/>
          </w:tcPr>
          <w:p w14:paraId="7CCA482C" w14:textId="77777777" w:rsidR="00C62228" w:rsidRDefault="00E6392B">
            <w:pPr>
              <w:pStyle w:val="TableParagraph"/>
              <w:spacing w:line="242" w:lineRule="exact"/>
              <w:ind w:left="109"/>
            </w:pPr>
            <w:r>
              <w:t>0</w:t>
            </w:r>
          </w:p>
        </w:tc>
        <w:tc>
          <w:tcPr>
            <w:tcW w:w="828" w:type="dxa"/>
          </w:tcPr>
          <w:p w14:paraId="773FCD39" w14:textId="77777777" w:rsidR="00C62228" w:rsidRDefault="00E6392B">
            <w:pPr>
              <w:pStyle w:val="TableParagraph"/>
              <w:spacing w:line="242" w:lineRule="exact"/>
              <w:ind w:right="346"/>
              <w:jc w:val="right"/>
            </w:pPr>
            <w:r>
              <w:t>3</w:t>
            </w:r>
          </w:p>
        </w:tc>
      </w:tr>
      <w:tr w:rsidR="00C62228" w14:paraId="16D5DFDE" w14:textId="77777777">
        <w:trPr>
          <w:trHeight w:val="287"/>
        </w:trPr>
        <w:tc>
          <w:tcPr>
            <w:tcW w:w="1195" w:type="dxa"/>
          </w:tcPr>
          <w:p w14:paraId="4F74BB7B" w14:textId="77777777" w:rsidR="00C62228" w:rsidRPr="009D5A10" w:rsidRDefault="00E6392B">
            <w:pPr>
              <w:pStyle w:val="TableParagraph"/>
              <w:spacing w:line="239" w:lineRule="exact"/>
              <w:ind w:left="107"/>
            </w:pPr>
            <w:r w:rsidRPr="009D5A10">
              <w:rPr>
                <w:color w:val="333333"/>
                <w:shd w:val="clear" w:color="auto" w:fill="B1D9F3"/>
              </w:rPr>
              <w:t>MKTG601</w:t>
            </w:r>
          </w:p>
        </w:tc>
        <w:tc>
          <w:tcPr>
            <w:tcW w:w="3168" w:type="dxa"/>
          </w:tcPr>
          <w:p w14:paraId="4C494994" w14:textId="77777777" w:rsidR="00C62228" w:rsidRDefault="00E6392B">
            <w:pPr>
              <w:pStyle w:val="TableParagraph"/>
              <w:spacing w:before="22" w:line="245" w:lineRule="exact"/>
              <w:ind w:left="105"/>
            </w:pPr>
            <w:r>
              <w:t>Marketing Management</w:t>
            </w:r>
          </w:p>
        </w:tc>
        <w:tc>
          <w:tcPr>
            <w:tcW w:w="888" w:type="dxa"/>
          </w:tcPr>
          <w:p w14:paraId="3298A22F" w14:textId="77777777" w:rsidR="00C62228" w:rsidRDefault="00E6392B">
            <w:pPr>
              <w:pStyle w:val="TableParagraph"/>
              <w:spacing w:before="22" w:line="245" w:lineRule="exact"/>
              <w:ind w:left="106"/>
            </w:pPr>
            <w:r>
              <w:t>CC</w:t>
            </w:r>
          </w:p>
        </w:tc>
        <w:tc>
          <w:tcPr>
            <w:tcW w:w="948" w:type="dxa"/>
          </w:tcPr>
          <w:p w14:paraId="2492C2BD" w14:textId="77777777" w:rsidR="00C62228" w:rsidRDefault="00E6392B">
            <w:pPr>
              <w:pStyle w:val="TableParagraph"/>
              <w:spacing w:before="22" w:line="245" w:lineRule="exact"/>
              <w:ind w:left="108"/>
            </w:pPr>
            <w:r>
              <w:t>2</w:t>
            </w:r>
          </w:p>
        </w:tc>
        <w:tc>
          <w:tcPr>
            <w:tcW w:w="1001" w:type="dxa"/>
          </w:tcPr>
          <w:p w14:paraId="2D458216" w14:textId="77777777" w:rsidR="00C62228" w:rsidRDefault="00E6392B">
            <w:pPr>
              <w:pStyle w:val="TableParagraph"/>
              <w:spacing w:before="22" w:line="245" w:lineRule="exact"/>
              <w:ind w:left="108"/>
            </w:pPr>
            <w:r>
              <w:t>0</w:t>
            </w:r>
          </w:p>
        </w:tc>
        <w:tc>
          <w:tcPr>
            <w:tcW w:w="1058" w:type="dxa"/>
          </w:tcPr>
          <w:p w14:paraId="5E9C4D06" w14:textId="77777777" w:rsidR="00C62228" w:rsidRDefault="00E6392B">
            <w:pPr>
              <w:pStyle w:val="TableParagraph"/>
              <w:spacing w:line="239" w:lineRule="exact"/>
              <w:ind w:left="109"/>
            </w:pPr>
            <w:r>
              <w:t>0</w:t>
            </w:r>
          </w:p>
        </w:tc>
        <w:tc>
          <w:tcPr>
            <w:tcW w:w="1121" w:type="dxa"/>
          </w:tcPr>
          <w:p w14:paraId="2D43C083" w14:textId="77777777" w:rsidR="00C62228" w:rsidRDefault="00E6392B">
            <w:pPr>
              <w:pStyle w:val="TableParagraph"/>
              <w:spacing w:line="239" w:lineRule="exact"/>
              <w:ind w:left="109"/>
            </w:pPr>
            <w:r>
              <w:t>0</w:t>
            </w:r>
          </w:p>
        </w:tc>
        <w:tc>
          <w:tcPr>
            <w:tcW w:w="828" w:type="dxa"/>
          </w:tcPr>
          <w:p w14:paraId="1B3D398F" w14:textId="77777777" w:rsidR="00C62228" w:rsidRDefault="00E6392B">
            <w:pPr>
              <w:pStyle w:val="TableParagraph"/>
              <w:spacing w:line="239" w:lineRule="exact"/>
              <w:ind w:right="346"/>
              <w:jc w:val="right"/>
            </w:pPr>
            <w:r>
              <w:t>2</w:t>
            </w:r>
          </w:p>
        </w:tc>
      </w:tr>
      <w:tr w:rsidR="00C62228" w14:paraId="3F7C238B" w14:textId="77777777">
        <w:trPr>
          <w:trHeight w:val="287"/>
        </w:trPr>
        <w:tc>
          <w:tcPr>
            <w:tcW w:w="1195" w:type="dxa"/>
          </w:tcPr>
          <w:p w14:paraId="25FA14FA" w14:textId="77777777" w:rsidR="00C62228" w:rsidRPr="009D5A10" w:rsidRDefault="00E6392B">
            <w:pPr>
              <w:pStyle w:val="TableParagraph"/>
              <w:spacing w:line="239" w:lineRule="exact"/>
              <w:ind w:left="107"/>
            </w:pPr>
            <w:r w:rsidRPr="009D5A10">
              <w:rPr>
                <w:color w:val="333333"/>
                <w:shd w:val="clear" w:color="auto" w:fill="B1D9F3"/>
              </w:rPr>
              <w:t>FIBA711</w:t>
            </w:r>
          </w:p>
        </w:tc>
        <w:tc>
          <w:tcPr>
            <w:tcW w:w="3168" w:type="dxa"/>
          </w:tcPr>
          <w:p w14:paraId="06037FAF" w14:textId="77777777" w:rsidR="00C62228" w:rsidRDefault="00E6392B">
            <w:pPr>
              <w:pStyle w:val="TableParagraph"/>
              <w:spacing w:before="20" w:line="248" w:lineRule="exact"/>
              <w:ind w:left="105"/>
            </w:pPr>
            <w:r>
              <w:t>Financial Statement Analysis</w:t>
            </w:r>
          </w:p>
        </w:tc>
        <w:tc>
          <w:tcPr>
            <w:tcW w:w="888" w:type="dxa"/>
          </w:tcPr>
          <w:p w14:paraId="4F460D47" w14:textId="77777777" w:rsidR="00C62228" w:rsidRDefault="00E6392B">
            <w:pPr>
              <w:pStyle w:val="TableParagraph"/>
              <w:spacing w:before="20" w:line="248" w:lineRule="exact"/>
              <w:ind w:left="106"/>
            </w:pPr>
            <w:r>
              <w:t>CC</w:t>
            </w:r>
          </w:p>
        </w:tc>
        <w:tc>
          <w:tcPr>
            <w:tcW w:w="948" w:type="dxa"/>
          </w:tcPr>
          <w:p w14:paraId="4D78392E" w14:textId="77777777" w:rsidR="00C62228" w:rsidRDefault="00E6392B">
            <w:pPr>
              <w:pStyle w:val="TableParagraph"/>
              <w:spacing w:before="20" w:line="248" w:lineRule="exact"/>
              <w:ind w:left="108"/>
            </w:pPr>
            <w:r>
              <w:t>3</w:t>
            </w:r>
          </w:p>
        </w:tc>
        <w:tc>
          <w:tcPr>
            <w:tcW w:w="1001" w:type="dxa"/>
          </w:tcPr>
          <w:p w14:paraId="18367221" w14:textId="77777777" w:rsidR="00C62228" w:rsidRDefault="00E6392B">
            <w:pPr>
              <w:pStyle w:val="TableParagraph"/>
              <w:spacing w:before="20" w:line="248" w:lineRule="exact"/>
              <w:ind w:left="108"/>
            </w:pPr>
            <w:r>
              <w:t>0</w:t>
            </w:r>
          </w:p>
        </w:tc>
        <w:tc>
          <w:tcPr>
            <w:tcW w:w="1058" w:type="dxa"/>
          </w:tcPr>
          <w:p w14:paraId="7BC51C59" w14:textId="77777777" w:rsidR="00C62228" w:rsidRDefault="00E6392B">
            <w:pPr>
              <w:pStyle w:val="TableParagraph"/>
              <w:spacing w:line="239" w:lineRule="exact"/>
              <w:ind w:left="109"/>
            </w:pPr>
            <w:r>
              <w:t>0</w:t>
            </w:r>
          </w:p>
        </w:tc>
        <w:tc>
          <w:tcPr>
            <w:tcW w:w="1121" w:type="dxa"/>
          </w:tcPr>
          <w:p w14:paraId="53DD83A8" w14:textId="77777777" w:rsidR="00C62228" w:rsidRDefault="00E6392B">
            <w:pPr>
              <w:pStyle w:val="TableParagraph"/>
              <w:spacing w:line="239" w:lineRule="exact"/>
              <w:ind w:left="109"/>
            </w:pPr>
            <w:r>
              <w:t>0</w:t>
            </w:r>
          </w:p>
        </w:tc>
        <w:tc>
          <w:tcPr>
            <w:tcW w:w="828" w:type="dxa"/>
          </w:tcPr>
          <w:p w14:paraId="7410B1A6" w14:textId="77777777" w:rsidR="00C62228" w:rsidRDefault="00E6392B">
            <w:pPr>
              <w:pStyle w:val="TableParagraph"/>
              <w:spacing w:line="239" w:lineRule="exact"/>
              <w:ind w:right="346"/>
              <w:jc w:val="right"/>
            </w:pPr>
            <w:r>
              <w:t>3</w:t>
            </w:r>
          </w:p>
        </w:tc>
      </w:tr>
      <w:tr w:rsidR="00C62228" w14:paraId="00644D86" w14:textId="77777777">
        <w:trPr>
          <w:trHeight w:val="285"/>
        </w:trPr>
        <w:tc>
          <w:tcPr>
            <w:tcW w:w="1195" w:type="dxa"/>
          </w:tcPr>
          <w:p w14:paraId="186C5740" w14:textId="77777777" w:rsidR="00C62228" w:rsidRPr="009D5A10" w:rsidRDefault="00E6392B">
            <w:pPr>
              <w:pStyle w:val="TableParagraph"/>
              <w:spacing w:line="239" w:lineRule="exact"/>
              <w:ind w:left="107"/>
            </w:pPr>
            <w:r w:rsidRPr="009D5A10">
              <w:rPr>
                <w:color w:val="333333"/>
                <w:shd w:val="clear" w:color="auto" w:fill="B1D9F3"/>
              </w:rPr>
              <w:t>LAW628</w:t>
            </w:r>
          </w:p>
        </w:tc>
        <w:tc>
          <w:tcPr>
            <w:tcW w:w="3168" w:type="dxa"/>
          </w:tcPr>
          <w:p w14:paraId="0F5BFE3B" w14:textId="77777777" w:rsidR="00C62228" w:rsidRDefault="00E6392B">
            <w:pPr>
              <w:pStyle w:val="TableParagraph"/>
              <w:spacing w:before="20" w:line="245" w:lineRule="exact"/>
              <w:ind w:left="105"/>
            </w:pPr>
            <w:r>
              <w:t>Corporate Laws</w:t>
            </w:r>
          </w:p>
        </w:tc>
        <w:tc>
          <w:tcPr>
            <w:tcW w:w="888" w:type="dxa"/>
          </w:tcPr>
          <w:p w14:paraId="5734D7F4" w14:textId="77777777" w:rsidR="00C62228" w:rsidRDefault="00E6392B">
            <w:pPr>
              <w:pStyle w:val="TableParagraph"/>
              <w:spacing w:before="20" w:line="245" w:lineRule="exact"/>
              <w:ind w:left="106"/>
            </w:pPr>
            <w:r>
              <w:t>CC</w:t>
            </w:r>
          </w:p>
        </w:tc>
        <w:tc>
          <w:tcPr>
            <w:tcW w:w="948" w:type="dxa"/>
          </w:tcPr>
          <w:p w14:paraId="214D8029" w14:textId="77777777" w:rsidR="00C62228" w:rsidRDefault="00E6392B">
            <w:pPr>
              <w:pStyle w:val="TableParagraph"/>
              <w:spacing w:before="20" w:line="245" w:lineRule="exact"/>
              <w:ind w:left="108"/>
            </w:pPr>
            <w:r>
              <w:t>3</w:t>
            </w:r>
          </w:p>
        </w:tc>
        <w:tc>
          <w:tcPr>
            <w:tcW w:w="1001" w:type="dxa"/>
          </w:tcPr>
          <w:p w14:paraId="353A7A8A" w14:textId="77777777" w:rsidR="00C62228" w:rsidRDefault="00E6392B">
            <w:pPr>
              <w:pStyle w:val="TableParagraph"/>
              <w:spacing w:before="20" w:line="245" w:lineRule="exact"/>
              <w:ind w:left="108"/>
            </w:pPr>
            <w:r>
              <w:t>0</w:t>
            </w:r>
          </w:p>
        </w:tc>
        <w:tc>
          <w:tcPr>
            <w:tcW w:w="1058" w:type="dxa"/>
          </w:tcPr>
          <w:p w14:paraId="1F7BCB37" w14:textId="77777777" w:rsidR="00C62228" w:rsidRDefault="00E6392B">
            <w:pPr>
              <w:pStyle w:val="TableParagraph"/>
              <w:spacing w:line="239" w:lineRule="exact"/>
              <w:ind w:left="109"/>
            </w:pPr>
            <w:r>
              <w:t>0</w:t>
            </w:r>
          </w:p>
        </w:tc>
        <w:tc>
          <w:tcPr>
            <w:tcW w:w="1121" w:type="dxa"/>
          </w:tcPr>
          <w:p w14:paraId="6B2FB09B" w14:textId="77777777" w:rsidR="00C62228" w:rsidRDefault="00E6392B">
            <w:pPr>
              <w:pStyle w:val="TableParagraph"/>
              <w:spacing w:line="239" w:lineRule="exact"/>
              <w:ind w:left="109"/>
            </w:pPr>
            <w:r>
              <w:t>0</w:t>
            </w:r>
          </w:p>
        </w:tc>
        <w:tc>
          <w:tcPr>
            <w:tcW w:w="828" w:type="dxa"/>
          </w:tcPr>
          <w:p w14:paraId="1F9709EB" w14:textId="77777777" w:rsidR="00C62228" w:rsidRDefault="00E6392B">
            <w:pPr>
              <w:pStyle w:val="TableParagraph"/>
              <w:spacing w:line="239" w:lineRule="exact"/>
              <w:ind w:right="346"/>
              <w:jc w:val="right"/>
            </w:pPr>
            <w:r>
              <w:t>3</w:t>
            </w:r>
          </w:p>
        </w:tc>
      </w:tr>
      <w:tr w:rsidR="00C62228" w14:paraId="6515F38D" w14:textId="77777777">
        <w:trPr>
          <w:trHeight w:val="288"/>
        </w:trPr>
        <w:tc>
          <w:tcPr>
            <w:tcW w:w="1195" w:type="dxa"/>
          </w:tcPr>
          <w:p w14:paraId="22FEB64B" w14:textId="77777777" w:rsidR="00C62228" w:rsidRDefault="00C62228">
            <w:pPr>
              <w:pStyle w:val="TableParagraph"/>
              <w:rPr>
                <w:sz w:val="20"/>
              </w:rPr>
            </w:pPr>
          </w:p>
        </w:tc>
        <w:tc>
          <w:tcPr>
            <w:tcW w:w="3168" w:type="dxa"/>
          </w:tcPr>
          <w:p w14:paraId="20A41FF6" w14:textId="77777777" w:rsidR="00C62228" w:rsidRDefault="00E6392B">
            <w:pPr>
              <w:pStyle w:val="TableParagraph"/>
              <w:spacing w:before="23" w:line="245" w:lineRule="exact"/>
              <w:ind w:left="105"/>
            </w:pPr>
            <w:r>
              <w:t>VAC</w:t>
            </w:r>
          </w:p>
        </w:tc>
        <w:tc>
          <w:tcPr>
            <w:tcW w:w="888" w:type="dxa"/>
          </w:tcPr>
          <w:p w14:paraId="536AD185" w14:textId="77777777" w:rsidR="00C62228" w:rsidRDefault="00E6392B">
            <w:pPr>
              <w:pStyle w:val="TableParagraph"/>
              <w:spacing w:before="23" w:line="245" w:lineRule="exact"/>
              <w:ind w:left="106"/>
            </w:pPr>
            <w:r>
              <w:t>VAC</w:t>
            </w:r>
          </w:p>
        </w:tc>
        <w:tc>
          <w:tcPr>
            <w:tcW w:w="948" w:type="dxa"/>
          </w:tcPr>
          <w:p w14:paraId="43F4BB26" w14:textId="77777777" w:rsidR="00C62228" w:rsidRDefault="00C62228">
            <w:pPr>
              <w:pStyle w:val="TableParagraph"/>
              <w:rPr>
                <w:sz w:val="20"/>
              </w:rPr>
            </w:pPr>
          </w:p>
        </w:tc>
        <w:tc>
          <w:tcPr>
            <w:tcW w:w="1001" w:type="dxa"/>
          </w:tcPr>
          <w:p w14:paraId="1EBC86DC" w14:textId="77777777" w:rsidR="00C62228" w:rsidRDefault="00C62228">
            <w:pPr>
              <w:pStyle w:val="TableParagraph"/>
              <w:rPr>
                <w:sz w:val="20"/>
              </w:rPr>
            </w:pPr>
          </w:p>
        </w:tc>
        <w:tc>
          <w:tcPr>
            <w:tcW w:w="1058" w:type="dxa"/>
          </w:tcPr>
          <w:p w14:paraId="418E6889" w14:textId="77777777" w:rsidR="00C62228" w:rsidRDefault="00C62228">
            <w:pPr>
              <w:pStyle w:val="TableParagraph"/>
              <w:rPr>
                <w:sz w:val="20"/>
              </w:rPr>
            </w:pPr>
          </w:p>
        </w:tc>
        <w:tc>
          <w:tcPr>
            <w:tcW w:w="1121" w:type="dxa"/>
          </w:tcPr>
          <w:p w14:paraId="0F4D159B" w14:textId="77777777" w:rsidR="00C62228" w:rsidRDefault="00C62228">
            <w:pPr>
              <w:pStyle w:val="TableParagraph"/>
              <w:rPr>
                <w:sz w:val="20"/>
              </w:rPr>
            </w:pPr>
          </w:p>
        </w:tc>
        <w:tc>
          <w:tcPr>
            <w:tcW w:w="828" w:type="dxa"/>
          </w:tcPr>
          <w:p w14:paraId="1B4299E0" w14:textId="77777777" w:rsidR="00C62228" w:rsidRDefault="00E6392B">
            <w:pPr>
              <w:pStyle w:val="TableParagraph"/>
              <w:spacing w:line="242" w:lineRule="exact"/>
              <w:ind w:right="346"/>
              <w:jc w:val="right"/>
            </w:pPr>
            <w:r>
              <w:t>4</w:t>
            </w:r>
          </w:p>
        </w:tc>
      </w:tr>
      <w:tr w:rsidR="00C62228" w14:paraId="4A12D548" w14:textId="77777777">
        <w:trPr>
          <w:trHeight w:val="287"/>
        </w:trPr>
        <w:tc>
          <w:tcPr>
            <w:tcW w:w="1195" w:type="dxa"/>
          </w:tcPr>
          <w:p w14:paraId="162D4583" w14:textId="77777777" w:rsidR="00C62228" w:rsidRDefault="00C62228">
            <w:pPr>
              <w:pStyle w:val="TableParagraph"/>
              <w:rPr>
                <w:sz w:val="20"/>
              </w:rPr>
            </w:pPr>
          </w:p>
        </w:tc>
        <w:tc>
          <w:tcPr>
            <w:tcW w:w="3168" w:type="dxa"/>
          </w:tcPr>
          <w:p w14:paraId="61D06B89" w14:textId="77777777" w:rsidR="00C62228" w:rsidRDefault="00E6392B">
            <w:pPr>
              <w:pStyle w:val="TableParagraph"/>
              <w:spacing w:before="22" w:line="245" w:lineRule="exact"/>
              <w:ind w:left="105"/>
            </w:pPr>
            <w:r>
              <w:t>Open Elective / Domain Elective</w:t>
            </w:r>
          </w:p>
        </w:tc>
        <w:tc>
          <w:tcPr>
            <w:tcW w:w="888" w:type="dxa"/>
          </w:tcPr>
          <w:p w14:paraId="13BA4269" w14:textId="77777777" w:rsidR="00C62228" w:rsidRDefault="00E6392B">
            <w:pPr>
              <w:pStyle w:val="TableParagraph"/>
              <w:spacing w:before="22" w:line="245" w:lineRule="exact"/>
              <w:ind w:left="106"/>
            </w:pPr>
            <w:r>
              <w:t>OE/DE</w:t>
            </w:r>
          </w:p>
        </w:tc>
        <w:tc>
          <w:tcPr>
            <w:tcW w:w="948" w:type="dxa"/>
          </w:tcPr>
          <w:p w14:paraId="6B926F3D" w14:textId="77777777" w:rsidR="00C62228" w:rsidRDefault="00C62228">
            <w:pPr>
              <w:pStyle w:val="TableParagraph"/>
              <w:rPr>
                <w:sz w:val="20"/>
              </w:rPr>
            </w:pPr>
          </w:p>
        </w:tc>
        <w:tc>
          <w:tcPr>
            <w:tcW w:w="1001" w:type="dxa"/>
          </w:tcPr>
          <w:p w14:paraId="6BC260BB" w14:textId="77777777" w:rsidR="00C62228" w:rsidRDefault="00C62228">
            <w:pPr>
              <w:pStyle w:val="TableParagraph"/>
              <w:rPr>
                <w:sz w:val="20"/>
              </w:rPr>
            </w:pPr>
          </w:p>
        </w:tc>
        <w:tc>
          <w:tcPr>
            <w:tcW w:w="1058" w:type="dxa"/>
          </w:tcPr>
          <w:p w14:paraId="1B05E397" w14:textId="77777777" w:rsidR="00C62228" w:rsidRDefault="00C62228">
            <w:pPr>
              <w:pStyle w:val="TableParagraph"/>
              <w:rPr>
                <w:sz w:val="20"/>
              </w:rPr>
            </w:pPr>
          </w:p>
        </w:tc>
        <w:tc>
          <w:tcPr>
            <w:tcW w:w="1121" w:type="dxa"/>
          </w:tcPr>
          <w:p w14:paraId="4BF8E2DC" w14:textId="77777777" w:rsidR="00C62228" w:rsidRDefault="00C62228">
            <w:pPr>
              <w:pStyle w:val="TableParagraph"/>
              <w:rPr>
                <w:sz w:val="20"/>
              </w:rPr>
            </w:pPr>
          </w:p>
        </w:tc>
        <w:tc>
          <w:tcPr>
            <w:tcW w:w="828" w:type="dxa"/>
          </w:tcPr>
          <w:p w14:paraId="2623E4F2" w14:textId="77777777" w:rsidR="00C62228" w:rsidRDefault="00E6392B">
            <w:pPr>
              <w:pStyle w:val="TableParagraph"/>
              <w:spacing w:line="239" w:lineRule="exact"/>
              <w:ind w:right="346"/>
              <w:jc w:val="right"/>
            </w:pPr>
            <w:r>
              <w:t>2</w:t>
            </w:r>
          </w:p>
        </w:tc>
      </w:tr>
      <w:tr w:rsidR="00C62228" w14:paraId="12542A80" w14:textId="77777777">
        <w:trPr>
          <w:trHeight w:val="287"/>
        </w:trPr>
        <w:tc>
          <w:tcPr>
            <w:tcW w:w="1195" w:type="dxa"/>
          </w:tcPr>
          <w:p w14:paraId="4F8CFBEE" w14:textId="77777777" w:rsidR="00C62228" w:rsidRDefault="00C62228">
            <w:pPr>
              <w:pStyle w:val="TableParagraph"/>
              <w:rPr>
                <w:sz w:val="20"/>
              </w:rPr>
            </w:pPr>
          </w:p>
        </w:tc>
        <w:tc>
          <w:tcPr>
            <w:tcW w:w="3168" w:type="dxa"/>
          </w:tcPr>
          <w:p w14:paraId="6EA9ABF4" w14:textId="77777777" w:rsidR="00C62228" w:rsidRDefault="00E6392B">
            <w:pPr>
              <w:pStyle w:val="TableParagraph"/>
              <w:spacing w:before="25" w:line="243" w:lineRule="exact"/>
              <w:ind w:right="96"/>
              <w:jc w:val="right"/>
              <w:rPr>
                <w:b/>
              </w:rPr>
            </w:pPr>
            <w:r>
              <w:rPr>
                <w:b/>
              </w:rPr>
              <w:t>Subtotal</w:t>
            </w:r>
          </w:p>
        </w:tc>
        <w:tc>
          <w:tcPr>
            <w:tcW w:w="888" w:type="dxa"/>
          </w:tcPr>
          <w:p w14:paraId="7E36AF51" w14:textId="77777777" w:rsidR="00C62228" w:rsidRDefault="00C62228">
            <w:pPr>
              <w:pStyle w:val="TableParagraph"/>
              <w:rPr>
                <w:sz w:val="20"/>
              </w:rPr>
            </w:pPr>
          </w:p>
        </w:tc>
        <w:tc>
          <w:tcPr>
            <w:tcW w:w="948" w:type="dxa"/>
          </w:tcPr>
          <w:p w14:paraId="12F0A40D" w14:textId="77777777" w:rsidR="00C62228" w:rsidRDefault="00C62228">
            <w:pPr>
              <w:pStyle w:val="TableParagraph"/>
              <w:rPr>
                <w:sz w:val="20"/>
              </w:rPr>
            </w:pPr>
          </w:p>
        </w:tc>
        <w:tc>
          <w:tcPr>
            <w:tcW w:w="1001" w:type="dxa"/>
          </w:tcPr>
          <w:p w14:paraId="34D2304F" w14:textId="77777777" w:rsidR="00C62228" w:rsidRDefault="00C62228">
            <w:pPr>
              <w:pStyle w:val="TableParagraph"/>
              <w:rPr>
                <w:sz w:val="20"/>
              </w:rPr>
            </w:pPr>
          </w:p>
        </w:tc>
        <w:tc>
          <w:tcPr>
            <w:tcW w:w="1058" w:type="dxa"/>
          </w:tcPr>
          <w:p w14:paraId="7E941944" w14:textId="77777777" w:rsidR="00C62228" w:rsidRDefault="00C62228">
            <w:pPr>
              <w:pStyle w:val="TableParagraph"/>
              <w:rPr>
                <w:sz w:val="20"/>
              </w:rPr>
            </w:pPr>
          </w:p>
        </w:tc>
        <w:tc>
          <w:tcPr>
            <w:tcW w:w="1121" w:type="dxa"/>
          </w:tcPr>
          <w:p w14:paraId="129A4C5A" w14:textId="77777777" w:rsidR="00C62228" w:rsidRDefault="00C62228">
            <w:pPr>
              <w:pStyle w:val="TableParagraph"/>
              <w:rPr>
                <w:sz w:val="20"/>
              </w:rPr>
            </w:pPr>
          </w:p>
        </w:tc>
        <w:tc>
          <w:tcPr>
            <w:tcW w:w="828" w:type="dxa"/>
          </w:tcPr>
          <w:p w14:paraId="446FDBE8" w14:textId="77777777" w:rsidR="00C62228" w:rsidRDefault="00E6392B">
            <w:pPr>
              <w:pStyle w:val="TableParagraph"/>
              <w:spacing w:line="239" w:lineRule="exact"/>
              <w:ind w:right="290"/>
              <w:jc w:val="right"/>
            </w:pPr>
            <w:r>
              <w:t>27</w:t>
            </w:r>
          </w:p>
        </w:tc>
      </w:tr>
    </w:tbl>
    <w:p w14:paraId="41EF3476" w14:textId="77777777" w:rsidR="00C62228" w:rsidRDefault="00C62228">
      <w:pPr>
        <w:pStyle w:val="BodyText"/>
        <w:spacing w:before="9"/>
        <w:rPr>
          <w:rFonts w:ascii="Palladio Uralic"/>
          <w:b/>
          <w:sz w:val="12"/>
        </w:rPr>
      </w:pPr>
    </w:p>
    <w:p w14:paraId="10BC630B" w14:textId="77777777" w:rsidR="00C62228" w:rsidRDefault="00E6392B">
      <w:pPr>
        <w:spacing w:before="92"/>
        <w:ind w:left="1100"/>
        <w:rPr>
          <w:b/>
        </w:rPr>
      </w:pPr>
      <w:r>
        <w:rPr>
          <w:b/>
        </w:rPr>
        <w:t>SEMESTER – II</w:t>
      </w:r>
    </w:p>
    <w:p w14:paraId="26305E1C" w14:textId="77777777" w:rsidR="00C62228" w:rsidRDefault="00C62228">
      <w:pPr>
        <w:pStyle w:val="BodyText"/>
        <w:rPr>
          <w:b/>
          <w:sz w:val="20"/>
        </w:rPr>
      </w:pPr>
    </w:p>
    <w:p w14:paraId="28972C18" w14:textId="77777777" w:rsidR="00C62228" w:rsidRDefault="00C62228">
      <w:pPr>
        <w:pStyle w:val="BodyText"/>
        <w:spacing w:before="9"/>
        <w:rPr>
          <w:b/>
          <w:sz w:val="22"/>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548"/>
        <w:gridCol w:w="888"/>
        <w:gridCol w:w="1022"/>
        <w:gridCol w:w="1001"/>
        <w:gridCol w:w="1058"/>
        <w:gridCol w:w="1121"/>
        <w:gridCol w:w="437"/>
      </w:tblGrid>
      <w:tr w:rsidR="00C62228" w14:paraId="578BDA5C" w14:textId="77777777">
        <w:trPr>
          <w:trHeight w:val="2025"/>
        </w:trPr>
        <w:tc>
          <w:tcPr>
            <w:tcW w:w="1133" w:type="dxa"/>
          </w:tcPr>
          <w:p w14:paraId="4A8358FA" w14:textId="77777777" w:rsidR="00C62228" w:rsidRDefault="00E6392B">
            <w:pPr>
              <w:pStyle w:val="TableParagraph"/>
              <w:ind w:left="107" w:right="323"/>
              <w:rPr>
                <w:b/>
              </w:rPr>
            </w:pPr>
            <w:r>
              <w:rPr>
                <w:b/>
              </w:rPr>
              <w:t>Course Code</w:t>
            </w:r>
          </w:p>
        </w:tc>
        <w:tc>
          <w:tcPr>
            <w:tcW w:w="3548" w:type="dxa"/>
          </w:tcPr>
          <w:p w14:paraId="2BF95ADE" w14:textId="77777777" w:rsidR="00C62228" w:rsidRDefault="00E6392B">
            <w:pPr>
              <w:pStyle w:val="TableParagraph"/>
              <w:spacing w:line="251" w:lineRule="exact"/>
              <w:ind w:left="107"/>
              <w:rPr>
                <w:b/>
              </w:rPr>
            </w:pPr>
            <w:r>
              <w:rPr>
                <w:b/>
              </w:rPr>
              <w:t>Course Name</w:t>
            </w:r>
          </w:p>
        </w:tc>
        <w:tc>
          <w:tcPr>
            <w:tcW w:w="888" w:type="dxa"/>
          </w:tcPr>
          <w:p w14:paraId="181FCDA5" w14:textId="77777777" w:rsidR="00C62228" w:rsidRDefault="00E6392B">
            <w:pPr>
              <w:pStyle w:val="TableParagraph"/>
              <w:ind w:left="107" w:right="78"/>
              <w:rPr>
                <w:b/>
              </w:rPr>
            </w:pPr>
            <w:r>
              <w:rPr>
                <w:b/>
              </w:rPr>
              <w:t>Course Type</w:t>
            </w:r>
          </w:p>
        </w:tc>
        <w:tc>
          <w:tcPr>
            <w:tcW w:w="1022" w:type="dxa"/>
          </w:tcPr>
          <w:p w14:paraId="1720E200" w14:textId="77777777" w:rsidR="00C62228" w:rsidRDefault="00E6392B">
            <w:pPr>
              <w:pStyle w:val="TableParagraph"/>
              <w:ind w:left="143" w:right="132"/>
              <w:jc w:val="center"/>
              <w:rPr>
                <w:b/>
              </w:rPr>
            </w:pPr>
            <w:r>
              <w:rPr>
                <w:b/>
              </w:rPr>
              <w:t>Lecture (L)</w:t>
            </w:r>
          </w:p>
          <w:p w14:paraId="638AD02C" w14:textId="77777777" w:rsidR="00C62228" w:rsidRDefault="00E6392B">
            <w:pPr>
              <w:pStyle w:val="TableParagraph"/>
              <w:ind w:left="140" w:right="132"/>
              <w:jc w:val="center"/>
              <w:rPr>
                <w:b/>
              </w:rPr>
            </w:pPr>
            <w:r>
              <w:rPr>
                <w:b/>
              </w:rPr>
              <w:t>Hours Per Week</w:t>
            </w:r>
          </w:p>
        </w:tc>
        <w:tc>
          <w:tcPr>
            <w:tcW w:w="1001" w:type="dxa"/>
          </w:tcPr>
          <w:p w14:paraId="5F610E56" w14:textId="77777777" w:rsidR="00C62228" w:rsidRDefault="00E6392B">
            <w:pPr>
              <w:pStyle w:val="TableParagraph"/>
              <w:ind w:left="107" w:right="95"/>
              <w:jc w:val="center"/>
              <w:rPr>
                <w:b/>
              </w:rPr>
            </w:pPr>
            <w:r>
              <w:rPr>
                <w:b/>
              </w:rPr>
              <w:t>Tutorial (T)</w:t>
            </w:r>
          </w:p>
          <w:p w14:paraId="296FD7BA" w14:textId="77777777" w:rsidR="00C62228" w:rsidRDefault="00E6392B">
            <w:pPr>
              <w:pStyle w:val="TableParagraph"/>
              <w:ind w:left="102" w:right="95"/>
              <w:jc w:val="center"/>
              <w:rPr>
                <w:b/>
              </w:rPr>
            </w:pPr>
            <w:r>
              <w:rPr>
                <w:b/>
              </w:rPr>
              <w:t>Hours Per Week</w:t>
            </w:r>
          </w:p>
        </w:tc>
        <w:tc>
          <w:tcPr>
            <w:tcW w:w="1058" w:type="dxa"/>
          </w:tcPr>
          <w:p w14:paraId="42B3D648" w14:textId="77777777" w:rsidR="00C62228" w:rsidRDefault="00E6392B">
            <w:pPr>
              <w:pStyle w:val="TableParagraph"/>
              <w:ind w:left="108" w:right="93"/>
              <w:jc w:val="center"/>
              <w:rPr>
                <w:b/>
              </w:rPr>
            </w:pPr>
            <w:r>
              <w:rPr>
                <w:b/>
              </w:rPr>
              <w:t>Practical (P)</w:t>
            </w:r>
          </w:p>
          <w:p w14:paraId="08306E96" w14:textId="77777777" w:rsidR="00C62228" w:rsidRDefault="00E6392B">
            <w:pPr>
              <w:pStyle w:val="TableParagraph"/>
              <w:ind w:left="234" w:right="222"/>
              <w:jc w:val="center"/>
              <w:rPr>
                <w:b/>
              </w:rPr>
            </w:pPr>
            <w:r>
              <w:rPr>
                <w:b/>
              </w:rPr>
              <w:t>Hours Per Week</w:t>
            </w:r>
          </w:p>
        </w:tc>
        <w:tc>
          <w:tcPr>
            <w:tcW w:w="1121" w:type="dxa"/>
          </w:tcPr>
          <w:p w14:paraId="450F2F95" w14:textId="77777777" w:rsidR="00C62228" w:rsidRDefault="00E6392B">
            <w:pPr>
              <w:pStyle w:val="TableParagraph"/>
              <w:ind w:left="108" w:right="93" w:hanging="4"/>
              <w:jc w:val="center"/>
              <w:rPr>
                <w:b/>
              </w:rPr>
            </w:pPr>
            <w:r>
              <w:rPr>
                <w:b/>
              </w:rPr>
              <w:t>Field work/ Studio Work (FW/SW)</w:t>
            </w:r>
          </w:p>
          <w:p w14:paraId="72A13EB8" w14:textId="77777777" w:rsidR="00C62228" w:rsidRDefault="00E6392B">
            <w:pPr>
              <w:pStyle w:val="TableParagraph"/>
              <w:ind w:left="247" w:right="236"/>
              <w:jc w:val="center"/>
              <w:rPr>
                <w:b/>
              </w:rPr>
            </w:pPr>
            <w:r>
              <w:rPr>
                <w:b/>
              </w:rPr>
              <w:t>Hours</w:t>
            </w:r>
          </w:p>
          <w:p w14:paraId="2EEFFFA6" w14:textId="77777777" w:rsidR="00C62228" w:rsidRDefault="00E6392B">
            <w:pPr>
              <w:pStyle w:val="TableParagraph"/>
              <w:spacing w:before="3" w:line="252" w:lineRule="exact"/>
              <w:ind w:left="291" w:right="277" w:hanging="3"/>
              <w:jc w:val="center"/>
              <w:rPr>
                <w:b/>
              </w:rPr>
            </w:pPr>
            <w:r>
              <w:rPr>
                <w:b/>
              </w:rPr>
              <w:t>Per Week</w:t>
            </w:r>
          </w:p>
        </w:tc>
        <w:tc>
          <w:tcPr>
            <w:tcW w:w="437" w:type="dxa"/>
          </w:tcPr>
          <w:p w14:paraId="482F3EDF" w14:textId="77777777" w:rsidR="00C62228" w:rsidRDefault="00E6392B">
            <w:pPr>
              <w:pStyle w:val="TableParagraph"/>
              <w:ind w:left="109" w:right="-57"/>
              <w:rPr>
                <w:b/>
              </w:rPr>
            </w:pPr>
            <w:r>
              <w:rPr>
                <w:b/>
              </w:rPr>
              <w:t>Tot Cre</w:t>
            </w:r>
          </w:p>
        </w:tc>
      </w:tr>
      <w:tr w:rsidR="00C62228" w14:paraId="54B677BC" w14:textId="77777777">
        <w:trPr>
          <w:trHeight w:val="251"/>
        </w:trPr>
        <w:tc>
          <w:tcPr>
            <w:tcW w:w="1133" w:type="dxa"/>
          </w:tcPr>
          <w:p w14:paraId="2B44E419" w14:textId="77777777" w:rsidR="00C62228" w:rsidRPr="009D4FD5" w:rsidRDefault="00E6392B" w:rsidP="009D4FD5">
            <w:pPr>
              <w:pStyle w:val="TableParagraph"/>
              <w:ind w:left="107"/>
              <w:rPr>
                <w:color w:val="333333"/>
              </w:rPr>
            </w:pPr>
            <w:r w:rsidRPr="009D4FD5">
              <w:rPr>
                <w:color w:val="333333"/>
              </w:rPr>
              <w:t>ACCT704</w:t>
            </w:r>
          </w:p>
        </w:tc>
        <w:tc>
          <w:tcPr>
            <w:tcW w:w="3548" w:type="dxa"/>
          </w:tcPr>
          <w:p w14:paraId="0CEF6369" w14:textId="77777777" w:rsidR="00C62228" w:rsidRDefault="00E6392B">
            <w:pPr>
              <w:pStyle w:val="TableParagraph"/>
              <w:spacing w:line="232" w:lineRule="exact"/>
              <w:ind w:left="107"/>
            </w:pPr>
            <w:r>
              <w:t>Advanced Cost Accounting</w:t>
            </w:r>
          </w:p>
        </w:tc>
        <w:tc>
          <w:tcPr>
            <w:tcW w:w="888" w:type="dxa"/>
          </w:tcPr>
          <w:p w14:paraId="56C55BD4" w14:textId="77777777" w:rsidR="00C62228" w:rsidRDefault="00E6392B">
            <w:pPr>
              <w:pStyle w:val="TableParagraph"/>
              <w:spacing w:line="232" w:lineRule="exact"/>
              <w:ind w:left="107"/>
            </w:pPr>
            <w:r>
              <w:t>CC</w:t>
            </w:r>
          </w:p>
        </w:tc>
        <w:tc>
          <w:tcPr>
            <w:tcW w:w="1022" w:type="dxa"/>
          </w:tcPr>
          <w:p w14:paraId="6C60C60E" w14:textId="77777777" w:rsidR="00C62228" w:rsidRDefault="00E6392B">
            <w:pPr>
              <w:pStyle w:val="TableParagraph"/>
              <w:spacing w:line="232" w:lineRule="exact"/>
              <w:ind w:left="107"/>
            </w:pPr>
            <w:r>
              <w:t>2</w:t>
            </w:r>
          </w:p>
        </w:tc>
        <w:tc>
          <w:tcPr>
            <w:tcW w:w="1001" w:type="dxa"/>
          </w:tcPr>
          <w:p w14:paraId="579AF275" w14:textId="77777777" w:rsidR="00C62228" w:rsidRDefault="00E6392B">
            <w:pPr>
              <w:pStyle w:val="TableParagraph"/>
              <w:spacing w:line="232" w:lineRule="exact"/>
              <w:ind w:left="108"/>
            </w:pPr>
            <w:r>
              <w:t>1</w:t>
            </w:r>
          </w:p>
        </w:tc>
        <w:tc>
          <w:tcPr>
            <w:tcW w:w="1058" w:type="dxa"/>
          </w:tcPr>
          <w:p w14:paraId="6E545794" w14:textId="77777777" w:rsidR="00C62228" w:rsidRDefault="00E6392B">
            <w:pPr>
              <w:pStyle w:val="TableParagraph"/>
              <w:spacing w:line="232" w:lineRule="exact"/>
              <w:ind w:left="9"/>
              <w:jc w:val="center"/>
            </w:pPr>
            <w:r>
              <w:t>0</w:t>
            </w:r>
          </w:p>
        </w:tc>
        <w:tc>
          <w:tcPr>
            <w:tcW w:w="1121" w:type="dxa"/>
          </w:tcPr>
          <w:p w14:paraId="34B0CA3E" w14:textId="77777777" w:rsidR="00C62228" w:rsidRDefault="00E6392B">
            <w:pPr>
              <w:pStyle w:val="TableParagraph"/>
              <w:spacing w:line="232" w:lineRule="exact"/>
              <w:ind w:left="505"/>
            </w:pPr>
            <w:r>
              <w:t>0</w:t>
            </w:r>
          </w:p>
        </w:tc>
        <w:tc>
          <w:tcPr>
            <w:tcW w:w="437" w:type="dxa"/>
          </w:tcPr>
          <w:p w14:paraId="7D4B8190" w14:textId="77777777" w:rsidR="00C62228" w:rsidRDefault="00E6392B">
            <w:pPr>
              <w:pStyle w:val="TableParagraph"/>
              <w:spacing w:line="232" w:lineRule="exact"/>
              <w:ind w:left="12"/>
              <w:jc w:val="center"/>
            </w:pPr>
            <w:r>
              <w:t>3</w:t>
            </w:r>
          </w:p>
        </w:tc>
      </w:tr>
      <w:tr w:rsidR="00C62228" w14:paraId="0D6CB97F" w14:textId="77777777">
        <w:trPr>
          <w:trHeight w:val="253"/>
        </w:trPr>
        <w:tc>
          <w:tcPr>
            <w:tcW w:w="1133" w:type="dxa"/>
          </w:tcPr>
          <w:p w14:paraId="771C3C0A" w14:textId="77777777" w:rsidR="00C62228" w:rsidRPr="009D4FD5" w:rsidRDefault="00E6392B" w:rsidP="009D4FD5">
            <w:pPr>
              <w:pStyle w:val="TableParagraph"/>
              <w:ind w:left="107"/>
              <w:rPr>
                <w:color w:val="333333"/>
              </w:rPr>
            </w:pPr>
            <w:r w:rsidRPr="009D4FD5">
              <w:rPr>
                <w:color w:val="333333"/>
              </w:rPr>
              <w:t>QAM602</w:t>
            </w:r>
          </w:p>
        </w:tc>
        <w:tc>
          <w:tcPr>
            <w:tcW w:w="3548" w:type="dxa"/>
          </w:tcPr>
          <w:p w14:paraId="1138362F" w14:textId="77777777" w:rsidR="00C62228" w:rsidRDefault="00E6392B">
            <w:pPr>
              <w:pStyle w:val="TableParagraph"/>
              <w:spacing w:line="234" w:lineRule="exact"/>
              <w:ind w:left="107"/>
            </w:pPr>
            <w:r>
              <w:t>Decision Science</w:t>
            </w:r>
          </w:p>
        </w:tc>
        <w:tc>
          <w:tcPr>
            <w:tcW w:w="888" w:type="dxa"/>
          </w:tcPr>
          <w:p w14:paraId="348367F1" w14:textId="77777777" w:rsidR="00C62228" w:rsidRDefault="00E6392B">
            <w:pPr>
              <w:pStyle w:val="TableParagraph"/>
              <w:spacing w:line="234" w:lineRule="exact"/>
              <w:ind w:left="107"/>
            </w:pPr>
            <w:r>
              <w:t>CC</w:t>
            </w:r>
          </w:p>
        </w:tc>
        <w:tc>
          <w:tcPr>
            <w:tcW w:w="1022" w:type="dxa"/>
          </w:tcPr>
          <w:p w14:paraId="30374B3D" w14:textId="77777777" w:rsidR="00C62228" w:rsidRDefault="00E6392B">
            <w:pPr>
              <w:pStyle w:val="TableParagraph"/>
              <w:spacing w:line="234" w:lineRule="exact"/>
              <w:ind w:left="107"/>
            </w:pPr>
            <w:r>
              <w:t>3</w:t>
            </w:r>
          </w:p>
        </w:tc>
        <w:tc>
          <w:tcPr>
            <w:tcW w:w="1001" w:type="dxa"/>
          </w:tcPr>
          <w:p w14:paraId="544E2FF6" w14:textId="77777777" w:rsidR="00C62228" w:rsidRDefault="00E6392B">
            <w:pPr>
              <w:pStyle w:val="TableParagraph"/>
              <w:spacing w:line="234" w:lineRule="exact"/>
              <w:ind w:left="108"/>
            </w:pPr>
            <w:r>
              <w:t>0</w:t>
            </w:r>
          </w:p>
        </w:tc>
        <w:tc>
          <w:tcPr>
            <w:tcW w:w="1058" w:type="dxa"/>
          </w:tcPr>
          <w:p w14:paraId="5692D12C" w14:textId="77777777" w:rsidR="00C62228" w:rsidRDefault="00E6392B">
            <w:pPr>
              <w:pStyle w:val="TableParagraph"/>
              <w:spacing w:line="234" w:lineRule="exact"/>
              <w:ind w:left="9"/>
              <w:jc w:val="center"/>
            </w:pPr>
            <w:r>
              <w:t>0</w:t>
            </w:r>
          </w:p>
        </w:tc>
        <w:tc>
          <w:tcPr>
            <w:tcW w:w="1121" w:type="dxa"/>
          </w:tcPr>
          <w:p w14:paraId="596F78E6" w14:textId="77777777" w:rsidR="00C62228" w:rsidRDefault="00E6392B">
            <w:pPr>
              <w:pStyle w:val="TableParagraph"/>
              <w:spacing w:line="234" w:lineRule="exact"/>
              <w:ind w:left="505"/>
            </w:pPr>
            <w:r>
              <w:t>0</w:t>
            </w:r>
          </w:p>
        </w:tc>
        <w:tc>
          <w:tcPr>
            <w:tcW w:w="437" w:type="dxa"/>
          </w:tcPr>
          <w:p w14:paraId="247DE952" w14:textId="77777777" w:rsidR="00C62228" w:rsidRDefault="00E6392B">
            <w:pPr>
              <w:pStyle w:val="TableParagraph"/>
              <w:spacing w:line="234" w:lineRule="exact"/>
              <w:ind w:left="12"/>
              <w:jc w:val="center"/>
            </w:pPr>
            <w:r>
              <w:t>3</w:t>
            </w:r>
          </w:p>
        </w:tc>
      </w:tr>
      <w:tr w:rsidR="00C62228" w14:paraId="6B79D189" w14:textId="77777777">
        <w:trPr>
          <w:trHeight w:val="251"/>
        </w:trPr>
        <w:tc>
          <w:tcPr>
            <w:tcW w:w="1133" w:type="dxa"/>
          </w:tcPr>
          <w:p w14:paraId="1F14F449" w14:textId="77777777" w:rsidR="00C62228" w:rsidRPr="009D4FD5" w:rsidRDefault="00E6392B" w:rsidP="009D4FD5">
            <w:pPr>
              <w:pStyle w:val="TableParagraph"/>
              <w:ind w:left="107"/>
              <w:rPr>
                <w:color w:val="333333"/>
              </w:rPr>
            </w:pPr>
            <w:r w:rsidRPr="009D4FD5">
              <w:rPr>
                <w:color w:val="333333"/>
              </w:rPr>
              <w:t>ACCT612</w:t>
            </w:r>
          </w:p>
        </w:tc>
        <w:tc>
          <w:tcPr>
            <w:tcW w:w="3548" w:type="dxa"/>
          </w:tcPr>
          <w:p w14:paraId="01EC6260" w14:textId="77777777" w:rsidR="00C62228" w:rsidRDefault="00E6392B">
            <w:pPr>
              <w:pStyle w:val="TableParagraph"/>
              <w:spacing w:line="232" w:lineRule="exact"/>
              <w:ind w:left="107"/>
            </w:pPr>
            <w:r>
              <w:t>Advanced Corporate Accounting</w:t>
            </w:r>
          </w:p>
        </w:tc>
        <w:tc>
          <w:tcPr>
            <w:tcW w:w="888" w:type="dxa"/>
          </w:tcPr>
          <w:p w14:paraId="6486A5C9" w14:textId="77777777" w:rsidR="00C62228" w:rsidRDefault="00E6392B">
            <w:pPr>
              <w:pStyle w:val="TableParagraph"/>
              <w:spacing w:line="232" w:lineRule="exact"/>
              <w:ind w:left="107"/>
            </w:pPr>
            <w:r>
              <w:t>CC</w:t>
            </w:r>
          </w:p>
        </w:tc>
        <w:tc>
          <w:tcPr>
            <w:tcW w:w="1022" w:type="dxa"/>
          </w:tcPr>
          <w:p w14:paraId="1C92F09B" w14:textId="77777777" w:rsidR="00C62228" w:rsidRDefault="00E6392B">
            <w:pPr>
              <w:pStyle w:val="TableParagraph"/>
              <w:spacing w:line="232" w:lineRule="exact"/>
              <w:ind w:left="107"/>
            </w:pPr>
            <w:r>
              <w:t>3</w:t>
            </w:r>
          </w:p>
        </w:tc>
        <w:tc>
          <w:tcPr>
            <w:tcW w:w="1001" w:type="dxa"/>
          </w:tcPr>
          <w:p w14:paraId="4C2539F5" w14:textId="77777777" w:rsidR="00C62228" w:rsidRDefault="00E6392B">
            <w:pPr>
              <w:pStyle w:val="TableParagraph"/>
              <w:spacing w:line="232" w:lineRule="exact"/>
              <w:ind w:left="108"/>
            </w:pPr>
            <w:r>
              <w:t>1</w:t>
            </w:r>
          </w:p>
        </w:tc>
        <w:tc>
          <w:tcPr>
            <w:tcW w:w="1058" w:type="dxa"/>
          </w:tcPr>
          <w:p w14:paraId="4B2D4911" w14:textId="77777777" w:rsidR="00C62228" w:rsidRDefault="00E6392B">
            <w:pPr>
              <w:pStyle w:val="TableParagraph"/>
              <w:spacing w:line="232" w:lineRule="exact"/>
              <w:ind w:left="9"/>
              <w:jc w:val="center"/>
            </w:pPr>
            <w:r>
              <w:t>0</w:t>
            </w:r>
          </w:p>
        </w:tc>
        <w:tc>
          <w:tcPr>
            <w:tcW w:w="1121" w:type="dxa"/>
          </w:tcPr>
          <w:p w14:paraId="2358DB95" w14:textId="77777777" w:rsidR="00C62228" w:rsidRDefault="00E6392B">
            <w:pPr>
              <w:pStyle w:val="TableParagraph"/>
              <w:spacing w:line="232" w:lineRule="exact"/>
              <w:ind w:left="505"/>
            </w:pPr>
            <w:r>
              <w:t>0</w:t>
            </w:r>
          </w:p>
        </w:tc>
        <w:tc>
          <w:tcPr>
            <w:tcW w:w="437" w:type="dxa"/>
          </w:tcPr>
          <w:p w14:paraId="22ECA4C5" w14:textId="77777777" w:rsidR="00C62228" w:rsidRDefault="00E6392B">
            <w:pPr>
              <w:pStyle w:val="TableParagraph"/>
              <w:spacing w:line="232" w:lineRule="exact"/>
              <w:ind w:left="12"/>
              <w:jc w:val="center"/>
            </w:pPr>
            <w:r>
              <w:t>4</w:t>
            </w:r>
          </w:p>
        </w:tc>
      </w:tr>
      <w:tr w:rsidR="00C62228" w14:paraId="70F8AB4E" w14:textId="77777777">
        <w:trPr>
          <w:trHeight w:val="254"/>
        </w:trPr>
        <w:tc>
          <w:tcPr>
            <w:tcW w:w="1133" w:type="dxa"/>
          </w:tcPr>
          <w:p w14:paraId="3B6868E9" w14:textId="77777777" w:rsidR="00C62228" w:rsidRPr="009D4FD5" w:rsidRDefault="00E6392B" w:rsidP="009D4FD5">
            <w:pPr>
              <w:pStyle w:val="TableParagraph"/>
              <w:ind w:left="107"/>
              <w:rPr>
                <w:color w:val="333333"/>
              </w:rPr>
            </w:pPr>
            <w:r w:rsidRPr="009D4FD5">
              <w:rPr>
                <w:color w:val="333333"/>
              </w:rPr>
              <w:t>FIBA601</w:t>
            </w:r>
          </w:p>
        </w:tc>
        <w:tc>
          <w:tcPr>
            <w:tcW w:w="3548" w:type="dxa"/>
          </w:tcPr>
          <w:p w14:paraId="2F8D7B1A" w14:textId="77777777" w:rsidR="00C62228" w:rsidRDefault="00E6392B">
            <w:pPr>
              <w:pStyle w:val="TableParagraph"/>
              <w:spacing w:line="234" w:lineRule="exact"/>
              <w:ind w:left="107"/>
            </w:pPr>
            <w:r>
              <w:t>Financial Management</w:t>
            </w:r>
          </w:p>
        </w:tc>
        <w:tc>
          <w:tcPr>
            <w:tcW w:w="888" w:type="dxa"/>
          </w:tcPr>
          <w:p w14:paraId="61B860B8" w14:textId="77777777" w:rsidR="00C62228" w:rsidRDefault="00E6392B">
            <w:pPr>
              <w:pStyle w:val="TableParagraph"/>
              <w:spacing w:line="234" w:lineRule="exact"/>
              <w:ind w:left="107"/>
            </w:pPr>
            <w:r>
              <w:t>CC</w:t>
            </w:r>
          </w:p>
        </w:tc>
        <w:tc>
          <w:tcPr>
            <w:tcW w:w="1022" w:type="dxa"/>
          </w:tcPr>
          <w:p w14:paraId="79636F99" w14:textId="77777777" w:rsidR="00C62228" w:rsidRDefault="00E6392B">
            <w:pPr>
              <w:pStyle w:val="TableParagraph"/>
              <w:spacing w:line="234" w:lineRule="exact"/>
              <w:ind w:left="107"/>
            </w:pPr>
            <w:r>
              <w:t>3</w:t>
            </w:r>
          </w:p>
        </w:tc>
        <w:tc>
          <w:tcPr>
            <w:tcW w:w="1001" w:type="dxa"/>
          </w:tcPr>
          <w:p w14:paraId="76BD2AFA" w14:textId="77777777" w:rsidR="00C62228" w:rsidRDefault="00E6392B">
            <w:pPr>
              <w:pStyle w:val="TableParagraph"/>
              <w:spacing w:line="234" w:lineRule="exact"/>
              <w:ind w:left="108"/>
            </w:pPr>
            <w:r>
              <w:t>0</w:t>
            </w:r>
          </w:p>
        </w:tc>
        <w:tc>
          <w:tcPr>
            <w:tcW w:w="1058" w:type="dxa"/>
          </w:tcPr>
          <w:p w14:paraId="5226B653" w14:textId="77777777" w:rsidR="00C62228" w:rsidRDefault="00E6392B">
            <w:pPr>
              <w:pStyle w:val="TableParagraph"/>
              <w:spacing w:line="234" w:lineRule="exact"/>
              <w:ind w:left="9"/>
              <w:jc w:val="center"/>
            </w:pPr>
            <w:r>
              <w:t>0</w:t>
            </w:r>
          </w:p>
        </w:tc>
        <w:tc>
          <w:tcPr>
            <w:tcW w:w="1121" w:type="dxa"/>
          </w:tcPr>
          <w:p w14:paraId="322D7195" w14:textId="77777777" w:rsidR="00C62228" w:rsidRDefault="00E6392B">
            <w:pPr>
              <w:pStyle w:val="TableParagraph"/>
              <w:spacing w:line="234" w:lineRule="exact"/>
              <w:ind w:left="505"/>
            </w:pPr>
            <w:r>
              <w:t>0</w:t>
            </w:r>
          </w:p>
        </w:tc>
        <w:tc>
          <w:tcPr>
            <w:tcW w:w="437" w:type="dxa"/>
          </w:tcPr>
          <w:p w14:paraId="146B3C65" w14:textId="77777777" w:rsidR="00C62228" w:rsidRDefault="00E6392B">
            <w:pPr>
              <w:pStyle w:val="TableParagraph"/>
              <w:spacing w:line="234" w:lineRule="exact"/>
              <w:ind w:left="12"/>
              <w:jc w:val="center"/>
            </w:pPr>
            <w:r>
              <w:t>3</w:t>
            </w:r>
          </w:p>
        </w:tc>
      </w:tr>
      <w:tr w:rsidR="00C62228" w14:paraId="510CA3E4" w14:textId="77777777">
        <w:trPr>
          <w:trHeight w:val="253"/>
        </w:trPr>
        <w:tc>
          <w:tcPr>
            <w:tcW w:w="1133" w:type="dxa"/>
          </w:tcPr>
          <w:p w14:paraId="0ED0CD85" w14:textId="77777777" w:rsidR="00C62228" w:rsidRPr="009D4FD5" w:rsidRDefault="00E6392B" w:rsidP="009D4FD5">
            <w:pPr>
              <w:pStyle w:val="TableParagraph"/>
              <w:ind w:left="107"/>
              <w:rPr>
                <w:color w:val="333333"/>
              </w:rPr>
            </w:pPr>
            <w:r w:rsidRPr="009D4FD5">
              <w:rPr>
                <w:color w:val="333333"/>
              </w:rPr>
              <w:t>CSIT602</w:t>
            </w:r>
          </w:p>
        </w:tc>
        <w:tc>
          <w:tcPr>
            <w:tcW w:w="3548" w:type="dxa"/>
          </w:tcPr>
          <w:p w14:paraId="7B69164B" w14:textId="77777777" w:rsidR="00C62228" w:rsidRDefault="00E6392B">
            <w:pPr>
              <w:pStyle w:val="TableParagraph"/>
              <w:spacing w:line="234" w:lineRule="exact"/>
              <w:ind w:left="107"/>
            </w:pPr>
            <w:r>
              <w:t>Information technology for Managers</w:t>
            </w:r>
          </w:p>
        </w:tc>
        <w:tc>
          <w:tcPr>
            <w:tcW w:w="888" w:type="dxa"/>
          </w:tcPr>
          <w:p w14:paraId="0989372E" w14:textId="77777777" w:rsidR="00C62228" w:rsidRDefault="00E6392B">
            <w:pPr>
              <w:pStyle w:val="TableParagraph"/>
              <w:spacing w:line="234" w:lineRule="exact"/>
              <w:ind w:left="107"/>
            </w:pPr>
            <w:r>
              <w:t>CC</w:t>
            </w:r>
          </w:p>
        </w:tc>
        <w:tc>
          <w:tcPr>
            <w:tcW w:w="1022" w:type="dxa"/>
          </w:tcPr>
          <w:p w14:paraId="7016A3F8" w14:textId="77777777" w:rsidR="00C62228" w:rsidRDefault="00E6392B">
            <w:pPr>
              <w:pStyle w:val="TableParagraph"/>
              <w:spacing w:line="234" w:lineRule="exact"/>
              <w:ind w:left="107"/>
            </w:pPr>
            <w:r>
              <w:t>2</w:t>
            </w:r>
          </w:p>
        </w:tc>
        <w:tc>
          <w:tcPr>
            <w:tcW w:w="1001" w:type="dxa"/>
          </w:tcPr>
          <w:p w14:paraId="2F9D4D24" w14:textId="77777777" w:rsidR="00C62228" w:rsidRDefault="00E6392B">
            <w:pPr>
              <w:pStyle w:val="TableParagraph"/>
              <w:spacing w:line="234" w:lineRule="exact"/>
              <w:ind w:left="108"/>
            </w:pPr>
            <w:r>
              <w:t>0</w:t>
            </w:r>
          </w:p>
        </w:tc>
        <w:tc>
          <w:tcPr>
            <w:tcW w:w="1058" w:type="dxa"/>
          </w:tcPr>
          <w:p w14:paraId="40A53538" w14:textId="77777777" w:rsidR="00C62228" w:rsidRDefault="00E6392B">
            <w:pPr>
              <w:pStyle w:val="TableParagraph"/>
              <w:spacing w:line="234" w:lineRule="exact"/>
              <w:ind w:left="9"/>
              <w:jc w:val="center"/>
            </w:pPr>
            <w:r>
              <w:t>0</w:t>
            </w:r>
          </w:p>
        </w:tc>
        <w:tc>
          <w:tcPr>
            <w:tcW w:w="1121" w:type="dxa"/>
          </w:tcPr>
          <w:p w14:paraId="1CF788B3" w14:textId="77777777" w:rsidR="00C62228" w:rsidRDefault="00E6392B">
            <w:pPr>
              <w:pStyle w:val="TableParagraph"/>
              <w:spacing w:line="234" w:lineRule="exact"/>
              <w:ind w:left="505"/>
            </w:pPr>
            <w:r>
              <w:t>0</w:t>
            </w:r>
          </w:p>
        </w:tc>
        <w:tc>
          <w:tcPr>
            <w:tcW w:w="437" w:type="dxa"/>
          </w:tcPr>
          <w:p w14:paraId="5F440F52" w14:textId="77777777" w:rsidR="00C62228" w:rsidRDefault="00E6392B">
            <w:pPr>
              <w:pStyle w:val="TableParagraph"/>
              <w:spacing w:line="234" w:lineRule="exact"/>
              <w:ind w:left="12"/>
              <w:jc w:val="center"/>
            </w:pPr>
            <w:r>
              <w:t>2</w:t>
            </w:r>
          </w:p>
        </w:tc>
      </w:tr>
      <w:tr w:rsidR="00C62228" w14:paraId="5F2E445D" w14:textId="77777777">
        <w:trPr>
          <w:trHeight w:val="849"/>
        </w:trPr>
        <w:tc>
          <w:tcPr>
            <w:tcW w:w="1133" w:type="dxa"/>
          </w:tcPr>
          <w:p w14:paraId="6CF83944" w14:textId="77777777" w:rsidR="00C62228" w:rsidRDefault="00C62228">
            <w:pPr>
              <w:pStyle w:val="TableParagraph"/>
              <w:spacing w:before="3"/>
              <w:rPr>
                <w:b/>
                <w:sz w:val="29"/>
              </w:rPr>
            </w:pPr>
          </w:p>
          <w:p w14:paraId="09B9E4EF" w14:textId="77777777" w:rsidR="00C62228" w:rsidRDefault="00E6392B">
            <w:pPr>
              <w:pStyle w:val="TableParagraph"/>
              <w:ind w:left="107"/>
            </w:pPr>
            <w:r>
              <w:rPr>
                <w:color w:val="333333"/>
              </w:rPr>
              <w:t>QAM603</w:t>
            </w:r>
          </w:p>
        </w:tc>
        <w:tc>
          <w:tcPr>
            <w:tcW w:w="3548" w:type="dxa"/>
          </w:tcPr>
          <w:p w14:paraId="3B9068C9" w14:textId="77777777" w:rsidR="00C62228" w:rsidRDefault="00C62228">
            <w:pPr>
              <w:pStyle w:val="TableParagraph"/>
              <w:rPr>
                <w:b/>
                <w:sz w:val="24"/>
              </w:rPr>
            </w:pPr>
          </w:p>
          <w:p w14:paraId="2E10B732" w14:textId="77777777" w:rsidR="00C62228" w:rsidRDefault="00C62228">
            <w:pPr>
              <w:pStyle w:val="TableParagraph"/>
              <w:spacing w:before="4"/>
              <w:rPr>
                <w:b/>
                <w:sz w:val="27"/>
              </w:rPr>
            </w:pPr>
          </w:p>
          <w:p w14:paraId="5250BA47" w14:textId="77777777" w:rsidR="00C62228" w:rsidRDefault="00E6392B">
            <w:pPr>
              <w:pStyle w:val="TableParagraph"/>
              <w:spacing w:line="238" w:lineRule="exact"/>
              <w:ind w:left="107"/>
            </w:pPr>
            <w:r>
              <w:t>Business Research Methods</w:t>
            </w:r>
          </w:p>
        </w:tc>
        <w:tc>
          <w:tcPr>
            <w:tcW w:w="888" w:type="dxa"/>
          </w:tcPr>
          <w:p w14:paraId="7E0709B6" w14:textId="77777777" w:rsidR="00C62228" w:rsidRDefault="00C62228">
            <w:pPr>
              <w:pStyle w:val="TableParagraph"/>
              <w:rPr>
                <w:b/>
                <w:sz w:val="24"/>
              </w:rPr>
            </w:pPr>
          </w:p>
          <w:p w14:paraId="6F0C75BD" w14:textId="77777777" w:rsidR="00C62228" w:rsidRDefault="00C62228">
            <w:pPr>
              <w:pStyle w:val="TableParagraph"/>
              <w:spacing w:before="4"/>
              <w:rPr>
                <w:b/>
                <w:sz w:val="27"/>
              </w:rPr>
            </w:pPr>
          </w:p>
          <w:p w14:paraId="4C0DBFC8" w14:textId="77777777" w:rsidR="00C62228" w:rsidRDefault="00E6392B">
            <w:pPr>
              <w:pStyle w:val="TableParagraph"/>
              <w:spacing w:line="238" w:lineRule="exact"/>
              <w:ind w:left="107"/>
            </w:pPr>
            <w:r>
              <w:t>CC</w:t>
            </w:r>
          </w:p>
        </w:tc>
        <w:tc>
          <w:tcPr>
            <w:tcW w:w="1022" w:type="dxa"/>
          </w:tcPr>
          <w:p w14:paraId="468339B1" w14:textId="77777777" w:rsidR="00C62228" w:rsidRDefault="00C62228">
            <w:pPr>
              <w:pStyle w:val="TableParagraph"/>
              <w:rPr>
                <w:b/>
                <w:sz w:val="24"/>
              </w:rPr>
            </w:pPr>
          </w:p>
          <w:p w14:paraId="33491391" w14:textId="77777777" w:rsidR="00C62228" w:rsidRDefault="00C62228">
            <w:pPr>
              <w:pStyle w:val="TableParagraph"/>
              <w:spacing w:before="4"/>
              <w:rPr>
                <w:b/>
                <w:sz w:val="27"/>
              </w:rPr>
            </w:pPr>
          </w:p>
          <w:p w14:paraId="15807A78" w14:textId="77777777" w:rsidR="00C62228" w:rsidRDefault="00E6392B">
            <w:pPr>
              <w:pStyle w:val="TableParagraph"/>
              <w:spacing w:line="238" w:lineRule="exact"/>
              <w:ind w:left="107"/>
            </w:pPr>
            <w:r>
              <w:t>2</w:t>
            </w:r>
          </w:p>
        </w:tc>
        <w:tc>
          <w:tcPr>
            <w:tcW w:w="1001" w:type="dxa"/>
          </w:tcPr>
          <w:p w14:paraId="7CE70A6F" w14:textId="77777777" w:rsidR="00C62228" w:rsidRDefault="00C62228">
            <w:pPr>
              <w:pStyle w:val="TableParagraph"/>
              <w:rPr>
                <w:b/>
                <w:sz w:val="24"/>
              </w:rPr>
            </w:pPr>
          </w:p>
          <w:p w14:paraId="4688310C" w14:textId="77777777" w:rsidR="00C62228" w:rsidRDefault="00C62228">
            <w:pPr>
              <w:pStyle w:val="TableParagraph"/>
              <w:spacing w:before="4"/>
              <w:rPr>
                <w:b/>
                <w:sz w:val="27"/>
              </w:rPr>
            </w:pPr>
          </w:p>
          <w:p w14:paraId="71CE6269" w14:textId="77777777" w:rsidR="00C62228" w:rsidRDefault="00E6392B">
            <w:pPr>
              <w:pStyle w:val="TableParagraph"/>
              <w:spacing w:line="238" w:lineRule="exact"/>
              <w:ind w:left="108"/>
            </w:pPr>
            <w:r>
              <w:t>1</w:t>
            </w:r>
          </w:p>
        </w:tc>
        <w:tc>
          <w:tcPr>
            <w:tcW w:w="1058" w:type="dxa"/>
          </w:tcPr>
          <w:p w14:paraId="15A25A2C" w14:textId="77777777" w:rsidR="00C62228" w:rsidRDefault="00E6392B">
            <w:pPr>
              <w:pStyle w:val="TableParagraph"/>
              <w:spacing w:line="247" w:lineRule="exact"/>
              <w:ind w:left="9"/>
              <w:jc w:val="center"/>
            </w:pPr>
            <w:r>
              <w:t>0</w:t>
            </w:r>
          </w:p>
        </w:tc>
        <w:tc>
          <w:tcPr>
            <w:tcW w:w="1121" w:type="dxa"/>
          </w:tcPr>
          <w:p w14:paraId="1069FF90" w14:textId="77777777" w:rsidR="00C62228" w:rsidRDefault="00E6392B">
            <w:pPr>
              <w:pStyle w:val="TableParagraph"/>
              <w:spacing w:line="247" w:lineRule="exact"/>
              <w:ind w:left="505"/>
            </w:pPr>
            <w:r>
              <w:t>0</w:t>
            </w:r>
          </w:p>
        </w:tc>
        <w:tc>
          <w:tcPr>
            <w:tcW w:w="437" w:type="dxa"/>
          </w:tcPr>
          <w:p w14:paraId="4D7DE5EB" w14:textId="77777777" w:rsidR="00C62228" w:rsidRDefault="00C62228">
            <w:pPr>
              <w:pStyle w:val="TableParagraph"/>
              <w:rPr>
                <w:b/>
                <w:sz w:val="24"/>
              </w:rPr>
            </w:pPr>
          </w:p>
          <w:p w14:paraId="71EA4175" w14:textId="77777777" w:rsidR="00C62228" w:rsidRDefault="00C62228">
            <w:pPr>
              <w:pStyle w:val="TableParagraph"/>
              <w:spacing w:before="4"/>
              <w:rPr>
                <w:b/>
                <w:sz w:val="27"/>
              </w:rPr>
            </w:pPr>
          </w:p>
          <w:p w14:paraId="42DE2495" w14:textId="77777777" w:rsidR="00C62228" w:rsidRDefault="00E6392B">
            <w:pPr>
              <w:pStyle w:val="TableParagraph"/>
              <w:spacing w:line="238" w:lineRule="exact"/>
              <w:ind w:left="12"/>
              <w:jc w:val="center"/>
            </w:pPr>
            <w:r>
              <w:t>3</w:t>
            </w:r>
          </w:p>
        </w:tc>
      </w:tr>
      <w:tr w:rsidR="00C62228" w14:paraId="220159FC" w14:textId="77777777">
        <w:trPr>
          <w:trHeight w:val="253"/>
        </w:trPr>
        <w:tc>
          <w:tcPr>
            <w:tcW w:w="1133" w:type="dxa"/>
          </w:tcPr>
          <w:p w14:paraId="0D0194A1" w14:textId="77777777" w:rsidR="00C62228" w:rsidRPr="00BD4EEE" w:rsidRDefault="00E6392B" w:rsidP="00BD4EEE">
            <w:pPr>
              <w:pStyle w:val="TableParagraph"/>
              <w:ind w:left="107"/>
              <w:rPr>
                <w:color w:val="333333"/>
              </w:rPr>
            </w:pPr>
            <w:r w:rsidRPr="00BD4EEE">
              <w:rPr>
                <w:color w:val="333333"/>
              </w:rPr>
              <w:t>IB601</w:t>
            </w:r>
          </w:p>
        </w:tc>
        <w:tc>
          <w:tcPr>
            <w:tcW w:w="3548" w:type="dxa"/>
          </w:tcPr>
          <w:p w14:paraId="10AFAD19" w14:textId="77777777" w:rsidR="00C62228" w:rsidRDefault="00E6392B">
            <w:pPr>
              <w:pStyle w:val="TableParagraph"/>
              <w:spacing w:line="234" w:lineRule="exact"/>
              <w:ind w:left="107"/>
            </w:pPr>
            <w:r>
              <w:t>Global Business Management</w:t>
            </w:r>
          </w:p>
        </w:tc>
        <w:tc>
          <w:tcPr>
            <w:tcW w:w="888" w:type="dxa"/>
          </w:tcPr>
          <w:p w14:paraId="3E904BEF" w14:textId="77777777" w:rsidR="00C62228" w:rsidRDefault="00E6392B">
            <w:pPr>
              <w:pStyle w:val="TableParagraph"/>
              <w:spacing w:line="234" w:lineRule="exact"/>
              <w:ind w:left="107"/>
            </w:pPr>
            <w:r>
              <w:t>CC</w:t>
            </w:r>
          </w:p>
        </w:tc>
        <w:tc>
          <w:tcPr>
            <w:tcW w:w="1022" w:type="dxa"/>
          </w:tcPr>
          <w:p w14:paraId="40BDDDFA" w14:textId="77777777" w:rsidR="00C62228" w:rsidRDefault="00E6392B">
            <w:pPr>
              <w:pStyle w:val="TableParagraph"/>
              <w:spacing w:line="234" w:lineRule="exact"/>
              <w:ind w:left="107"/>
            </w:pPr>
            <w:r>
              <w:t>3</w:t>
            </w:r>
          </w:p>
        </w:tc>
        <w:tc>
          <w:tcPr>
            <w:tcW w:w="1001" w:type="dxa"/>
          </w:tcPr>
          <w:p w14:paraId="4EF9849B" w14:textId="77777777" w:rsidR="00C62228" w:rsidRDefault="00E6392B">
            <w:pPr>
              <w:pStyle w:val="TableParagraph"/>
              <w:spacing w:line="234" w:lineRule="exact"/>
              <w:ind w:left="108"/>
            </w:pPr>
            <w:r>
              <w:t>0</w:t>
            </w:r>
          </w:p>
        </w:tc>
        <w:tc>
          <w:tcPr>
            <w:tcW w:w="1058" w:type="dxa"/>
          </w:tcPr>
          <w:p w14:paraId="5560FE68" w14:textId="77777777" w:rsidR="00C62228" w:rsidRDefault="00E6392B">
            <w:pPr>
              <w:pStyle w:val="TableParagraph"/>
              <w:spacing w:line="234" w:lineRule="exact"/>
              <w:ind w:left="9"/>
              <w:jc w:val="center"/>
            </w:pPr>
            <w:r>
              <w:t>0</w:t>
            </w:r>
          </w:p>
        </w:tc>
        <w:tc>
          <w:tcPr>
            <w:tcW w:w="1121" w:type="dxa"/>
          </w:tcPr>
          <w:p w14:paraId="050CBC4B" w14:textId="77777777" w:rsidR="00C62228" w:rsidRDefault="00E6392B">
            <w:pPr>
              <w:pStyle w:val="TableParagraph"/>
              <w:spacing w:line="234" w:lineRule="exact"/>
              <w:ind w:left="505"/>
            </w:pPr>
            <w:r>
              <w:t>0</w:t>
            </w:r>
          </w:p>
        </w:tc>
        <w:tc>
          <w:tcPr>
            <w:tcW w:w="437" w:type="dxa"/>
          </w:tcPr>
          <w:p w14:paraId="54A03AEC" w14:textId="77777777" w:rsidR="00C62228" w:rsidRDefault="00E6392B">
            <w:pPr>
              <w:pStyle w:val="TableParagraph"/>
              <w:spacing w:line="234" w:lineRule="exact"/>
              <w:ind w:left="12"/>
              <w:jc w:val="center"/>
            </w:pPr>
            <w:r>
              <w:t>3</w:t>
            </w:r>
          </w:p>
        </w:tc>
      </w:tr>
      <w:tr w:rsidR="00C62228" w14:paraId="4C077591" w14:textId="77777777">
        <w:trPr>
          <w:trHeight w:val="251"/>
        </w:trPr>
        <w:tc>
          <w:tcPr>
            <w:tcW w:w="1133" w:type="dxa"/>
          </w:tcPr>
          <w:p w14:paraId="28E5E1C1" w14:textId="77777777" w:rsidR="00C62228" w:rsidRPr="00BD4EEE" w:rsidRDefault="00C62228" w:rsidP="00BD4EEE">
            <w:pPr>
              <w:pStyle w:val="TableParagraph"/>
              <w:ind w:left="107"/>
              <w:rPr>
                <w:color w:val="333333"/>
              </w:rPr>
            </w:pPr>
          </w:p>
        </w:tc>
        <w:tc>
          <w:tcPr>
            <w:tcW w:w="3548" w:type="dxa"/>
          </w:tcPr>
          <w:p w14:paraId="16126E5A" w14:textId="77777777" w:rsidR="00C62228" w:rsidRDefault="00E6392B">
            <w:pPr>
              <w:pStyle w:val="TableParagraph"/>
              <w:spacing w:line="232" w:lineRule="exact"/>
              <w:ind w:left="107"/>
            </w:pPr>
            <w:r>
              <w:t>VAC</w:t>
            </w:r>
          </w:p>
        </w:tc>
        <w:tc>
          <w:tcPr>
            <w:tcW w:w="888" w:type="dxa"/>
          </w:tcPr>
          <w:p w14:paraId="5C201FE0" w14:textId="77777777" w:rsidR="00C62228" w:rsidRDefault="00E6392B">
            <w:pPr>
              <w:pStyle w:val="TableParagraph"/>
              <w:spacing w:line="232" w:lineRule="exact"/>
              <w:ind w:left="107"/>
            </w:pPr>
            <w:r>
              <w:t>VAC</w:t>
            </w:r>
          </w:p>
        </w:tc>
        <w:tc>
          <w:tcPr>
            <w:tcW w:w="1022" w:type="dxa"/>
          </w:tcPr>
          <w:p w14:paraId="5773C285" w14:textId="77777777" w:rsidR="00C62228" w:rsidRDefault="00C62228">
            <w:pPr>
              <w:pStyle w:val="TableParagraph"/>
              <w:rPr>
                <w:sz w:val="18"/>
              </w:rPr>
            </w:pPr>
          </w:p>
        </w:tc>
        <w:tc>
          <w:tcPr>
            <w:tcW w:w="1001" w:type="dxa"/>
          </w:tcPr>
          <w:p w14:paraId="0EFA429C" w14:textId="77777777" w:rsidR="00C62228" w:rsidRDefault="00C62228">
            <w:pPr>
              <w:pStyle w:val="TableParagraph"/>
              <w:rPr>
                <w:sz w:val="18"/>
              </w:rPr>
            </w:pPr>
          </w:p>
        </w:tc>
        <w:tc>
          <w:tcPr>
            <w:tcW w:w="1058" w:type="dxa"/>
          </w:tcPr>
          <w:p w14:paraId="31DA096E" w14:textId="77777777" w:rsidR="00C62228" w:rsidRDefault="00C62228">
            <w:pPr>
              <w:pStyle w:val="TableParagraph"/>
              <w:rPr>
                <w:sz w:val="18"/>
              </w:rPr>
            </w:pPr>
          </w:p>
        </w:tc>
        <w:tc>
          <w:tcPr>
            <w:tcW w:w="1121" w:type="dxa"/>
          </w:tcPr>
          <w:p w14:paraId="14A881A1" w14:textId="77777777" w:rsidR="00C62228" w:rsidRDefault="00C62228">
            <w:pPr>
              <w:pStyle w:val="TableParagraph"/>
              <w:rPr>
                <w:sz w:val="18"/>
              </w:rPr>
            </w:pPr>
          </w:p>
        </w:tc>
        <w:tc>
          <w:tcPr>
            <w:tcW w:w="437" w:type="dxa"/>
          </w:tcPr>
          <w:p w14:paraId="1F81A79A" w14:textId="77777777" w:rsidR="00C62228" w:rsidRDefault="00E6392B">
            <w:pPr>
              <w:pStyle w:val="TableParagraph"/>
              <w:spacing w:line="232" w:lineRule="exact"/>
              <w:ind w:left="12"/>
              <w:jc w:val="center"/>
            </w:pPr>
            <w:r>
              <w:t>4</w:t>
            </w:r>
          </w:p>
        </w:tc>
      </w:tr>
      <w:tr w:rsidR="00C62228" w14:paraId="6364DF60" w14:textId="77777777">
        <w:trPr>
          <w:trHeight w:val="254"/>
        </w:trPr>
        <w:tc>
          <w:tcPr>
            <w:tcW w:w="1133" w:type="dxa"/>
          </w:tcPr>
          <w:p w14:paraId="55362579" w14:textId="77777777" w:rsidR="00C62228" w:rsidRDefault="00C62228">
            <w:pPr>
              <w:pStyle w:val="TableParagraph"/>
              <w:rPr>
                <w:sz w:val="18"/>
              </w:rPr>
            </w:pPr>
          </w:p>
        </w:tc>
        <w:tc>
          <w:tcPr>
            <w:tcW w:w="3548" w:type="dxa"/>
          </w:tcPr>
          <w:p w14:paraId="19487F15" w14:textId="77777777" w:rsidR="00C62228" w:rsidRDefault="00E6392B">
            <w:pPr>
              <w:pStyle w:val="TableParagraph"/>
              <w:spacing w:line="234" w:lineRule="exact"/>
              <w:ind w:left="107"/>
            </w:pPr>
            <w:r>
              <w:t>Open Elective / Domain Elective</w:t>
            </w:r>
          </w:p>
        </w:tc>
        <w:tc>
          <w:tcPr>
            <w:tcW w:w="888" w:type="dxa"/>
          </w:tcPr>
          <w:p w14:paraId="0D40003B" w14:textId="77777777" w:rsidR="00C62228" w:rsidRDefault="00E6392B">
            <w:pPr>
              <w:pStyle w:val="TableParagraph"/>
              <w:spacing w:line="234" w:lineRule="exact"/>
              <w:ind w:left="107"/>
            </w:pPr>
            <w:r>
              <w:t>OE/DE</w:t>
            </w:r>
          </w:p>
        </w:tc>
        <w:tc>
          <w:tcPr>
            <w:tcW w:w="1022" w:type="dxa"/>
          </w:tcPr>
          <w:p w14:paraId="6B55825D" w14:textId="77777777" w:rsidR="00C62228" w:rsidRDefault="00C62228">
            <w:pPr>
              <w:pStyle w:val="TableParagraph"/>
              <w:rPr>
                <w:sz w:val="18"/>
              </w:rPr>
            </w:pPr>
          </w:p>
        </w:tc>
        <w:tc>
          <w:tcPr>
            <w:tcW w:w="1001" w:type="dxa"/>
          </w:tcPr>
          <w:p w14:paraId="4A772D0F" w14:textId="77777777" w:rsidR="00C62228" w:rsidRDefault="00C62228">
            <w:pPr>
              <w:pStyle w:val="TableParagraph"/>
              <w:rPr>
                <w:sz w:val="18"/>
              </w:rPr>
            </w:pPr>
          </w:p>
        </w:tc>
        <w:tc>
          <w:tcPr>
            <w:tcW w:w="1058" w:type="dxa"/>
          </w:tcPr>
          <w:p w14:paraId="59087B47" w14:textId="77777777" w:rsidR="00C62228" w:rsidRDefault="00C62228">
            <w:pPr>
              <w:pStyle w:val="TableParagraph"/>
              <w:rPr>
                <w:sz w:val="18"/>
              </w:rPr>
            </w:pPr>
          </w:p>
        </w:tc>
        <w:tc>
          <w:tcPr>
            <w:tcW w:w="1121" w:type="dxa"/>
          </w:tcPr>
          <w:p w14:paraId="356E4309" w14:textId="77777777" w:rsidR="00C62228" w:rsidRDefault="00C62228">
            <w:pPr>
              <w:pStyle w:val="TableParagraph"/>
              <w:rPr>
                <w:sz w:val="18"/>
              </w:rPr>
            </w:pPr>
          </w:p>
        </w:tc>
        <w:tc>
          <w:tcPr>
            <w:tcW w:w="437" w:type="dxa"/>
          </w:tcPr>
          <w:p w14:paraId="620E8DDA" w14:textId="77777777" w:rsidR="00C62228" w:rsidRDefault="00E6392B">
            <w:pPr>
              <w:pStyle w:val="TableParagraph"/>
              <w:spacing w:line="234" w:lineRule="exact"/>
              <w:ind w:left="12"/>
              <w:jc w:val="center"/>
            </w:pPr>
            <w:r>
              <w:t>2</w:t>
            </w:r>
          </w:p>
        </w:tc>
      </w:tr>
      <w:tr w:rsidR="00C62228" w14:paraId="11A636D5" w14:textId="77777777">
        <w:trPr>
          <w:trHeight w:val="254"/>
        </w:trPr>
        <w:tc>
          <w:tcPr>
            <w:tcW w:w="1133" w:type="dxa"/>
          </w:tcPr>
          <w:p w14:paraId="2FDA5765" w14:textId="77777777" w:rsidR="00C62228" w:rsidRDefault="00C62228">
            <w:pPr>
              <w:pStyle w:val="TableParagraph"/>
              <w:rPr>
                <w:sz w:val="18"/>
              </w:rPr>
            </w:pPr>
          </w:p>
        </w:tc>
        <w:tc>
          <w:tcPr>
            <w:tcW w:w="3548" w:type="dxa"/>
          </w:tcPr>
          <w:p w14:paraId="66577849" w14:textId="77777777" w:rsidR="00C62228" w:rsidRDefault="00E6392B">
            <w:pPr>
              <w:pStyle w:val="TableParagraph"/>
              <w:spacing w:line="235" w:lineRule="exact"/>
              <w:ind w:right="95"/>
              <w:jc w:val="right"/>
              <w:rPr>
                <w:b/>
              </w:rPr>
            </w:pPr>
            <w:r>
              <w:rPr>
                <w:b/>
              </w:rPr>
              <w:t>Subtotal</w:t>
            </w:r>
          </w:p>
        </w:tc>
        <w:tc>
          <w:tcPr>
            <w:tcW w:w="888" w:type="dxa"/>
          </w:tcPr>
          <w:p w14:paraId="44AE6402" w14:textId="77777777" w:rsidR="00C62228" w:rsidRDefault="00C62228">
            <w:pPr>
              <w:pStyle w:val="TableParagraph"/>
              <w:rPr>
                <w:sz w:val="18"/>
              </w:rPr>
            </w:pPr>
          </w:p>
        </w:tc>
        <w:tc>
          <w:tcPr>
            <w:tcW w:w="1022" w:type="dxa"/>
          </w:tcPr>
          <w:p w14:paraId="713F723F" w14:textId="77777777" w:rsidR="00C62228" w:rsidRDefault="00C62228">
            <w:pPr>
              <w:pStyle w:val="TableParagraph"/>
              <w:rPr>
                <w:sz w:val="18"/>
              </w:rPr>
            </w:pPr>
          </w:p>
        </w:tc>
        <w:tc>
          <w:tcPr>
            <w:tcW w:w="1001" w:type="dxa"/>
          </w:tcPr>
          <w:p w14:paraId="2A0ECCB4" w14:textId="77777777" w:rsidR="00C62228" w:rsidRDefault="00C62228">
            <w:pPr>
              <w:pStyle w:val="TableParagraph"/>
              <w:rPr>
                <w:sz w:val="18"/>
              </w:rPr>
            </w:pPr>
          </w:p>
        </w:tc>
        <w:tc>
          <w:tcPr>
            <w:tcW w:w="1058" w:type="dxa"/>
          </w:tcPr>
          <w:p w14:paraId="14CFEBF0" w14:textId="77777777" w:rsidR="00C62228" w:rsidRDefault="00C62228">
            <w:pPr>
              <w:pStyle w:val="TableParagraph"/>
              <w:rPr>
                <w:sz w:val="18"/>
              </w:rPr>
            </w:pPr>
          </w:p>
        </w:tc>
        <w:tc>
          <w:tcPr>
            <w:tcW w:w="1121" w:type="dxa"/>
          </w:tcPr>
          <w:p w14:paraId="079B01CD" w14:textId="77777777" w:rsidR="00C62228" w:rsidRDefault="00C62228">
            <w:pPr>
              <w:pStyle w:val="TableParagraph"/>
              <w:rPr>
                <w:sz w:val="18"/>
              </w:rPr>
            </w:pPr>
          </w:p>
        </w:tc>
        <w:tc>
          <w:tcPr>
            <w:tcW w:w="437" w:type="dxa"/>
          </w:tcPr>
          <w:p w14:paraId="60A0BE02" w14:textId="77777777" w:rsidR="00C62228" w:rsidRDefault="00E6392B">
            <w:pPr>
              <w:pStyle w:val="TableParagraph"/>
              <w:spacing w:line="235" w:lineRule="exact"/>
              <w:ind w:left="89" w:right="77"/>
              <w:jc w:val="center"/>
            </w:pPr>
            <w:r>
              <w:t>27</w:t>
            </w:r>
          </w:p>
        </w:tc>
      </w:tr>
    </w:tbl>
    <w:p w14:paraId="309256A2" w14:textId="77777777" w:rsidR="00C62228" w:rsidRDefault="00C62228">
      <w:pPr>
        <w:pStyle w:val="BodyText"/>
        <w:spacing w:before="9"/>
        <w:rPr>
          <w:b/>
          <w:sz w:val="13"/>
        </w:rPr>
      </w:pPr>
    </w:p>
    <w:p w14:paraId="791242BD" w14:textId="77777777" w:rsidR="00C62228" w:rsidRDefault="00E6392B">
      <w:pPr>
        <w:spacing w:before="92"/>
        <w:ind w:left="1100"/>
        <w:rPr>
          <w:b/>
        </w:rPr>
      </w:pPr>
      <w:r>
        <w:rPr>
          <w:b/>
        </w:rPr>
        <w:t>SEMESTER – III</w:t>
      </w:r>
    </w:p>
    <w:p w14:paraId="4C974E36" w14:textId="77777777" w:rsidR="00C62228" w:rsidRDefault="00C62228">
      <w:pPr>
        <w:pStyle w:val="BodyText"/>
        <w:rPr>
          <w:b/>
          <w:sz w:val="20"/>
        </w:rPr>
      </w:pPr>
    </w:p>
    <w:p w14:paraId="63A049B4" w14:textId="77777777" w:rsidR="00C62228" w:rsidRDefault="00C62228">
      <w:pPr>
        <w:pStyle w:val="BodyText"/>
        <w:spacing w:before="9"/>
        <w:rPr>
          <w:b/>
          <w:sz w:val="22"/>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3168"/>
        <w:gridCol w:w="888"/>
        <w:gridCol w:w="948"/>
        <w:gridCol w:w="1001"/>
        <w:gridCol w:w="1058"/>
        <w:gridCol w:w="1121"/>
        <w:gridCol w:w="828"/>
      </w:tblGrid>
      <w:tr w:rsidR="00C62228" w14:paraId="0612C0FA" w14:textId="77777777">
        <w:trPr>
          <w:trHeight w:val="1770"/>
        </w:trPr>
        <w:tc>
          <w:tcPr>
            <w:tcW w:w="1195" w:type="dxa"/>
          </w:tcPr>
          <w:p w14:paraId="1738614C" w14:textId="77777777" w:rsidR="00C62228" w:rsidRDefault="00E6392B">
            <w:pPr>
              <w:pStyle w:val="TableParagraph"/>
              <w:ind w:left="107" w:right="385"/>
              <w:rPr>
                <w:b/>
              </w:rPr>
            </w:pPr>
            <w:r>
              <w:rPr>
                <w:b/>
              </w:rPr>
              <w:t>Course Code</w:t>
            </w:r>
          </w:p>
        </w:tc>
        <w:tc>
          <w:tcPr>
            <w:tcW w:w="3168" w:type="dxa"/>
          </w:tcPr>
          <w:p w14:paraId="68F97174" w14:textId="77777777" w:rsidR="00C62228" w:rsidRDefault="00E6392B">
            <w:pPr>
              <w:pStyle w:val="TableParagraph"/>
              <w:spacing w:line="251" w:lineRule="exact"/>
              <w:ind w:left="105"/>
              <w:rPr>
                <w:b/>
              </w:rPr>
            </w:pPr>
            <w:r>
              <w:rPr>
                <w:b/>
              </w:rPr>
              <w:t>Course Name</w:t>
            </w:r>
          </w:p>
        </w:tc>
        <w:tc>
          <w:tcPr>
            <w:tcW w:w="888" w:type="dxa"/>
          </w:tcPr>
          <w:p w14:paraId="44826EF8" w14:textId="77777777" w:rsidR="00C62228" w:rsidRDefault="00E6392B">
            <w:pPr>
              <w:pStyle w:val="TableParagraph"/>
              <w:ind w:left="106" w:right="79"/>
              <w:rPr>
                <w:b/>
              </w:rPr>
            </w:pPr>
            <w:r>
              <w:rPr>
                <w:b/>
              </w:rPr>
              <w:t>Course Type</w:t>
            </w:r>
          </w:p>
        </w:tc>
        <w:tc>
          <w:tcPr>
            <w:tcW w:w="948" w:type="dxa"/>
          </w:tcPr>
          <w:p w14:paraId="5AE7F549" w14:textId="77777777" w:rsidR="00C62228" w:rsidRDefault="00E6392B">
            <w:pPr>
              <w:pStyle w:val="TableParagraph"/>
              <w:ind w:left="108" w:right="93"/>
              <w:jc w:val="center"/>
              <w:rPr>
                <w:b/>
              </w:rPr>
            </w:pPr>
            <w:r>
              <w:rPr>
                <w:b/>
              </w:rPr>
              <w:t>Lecture (L)</w:t>
            </w:r>
          </w:p>
          <w:p w14:paraId="0FB9DF84" w14:textId="77777777" w:rsidR="00C62228" w:rsidRDefault="00E6392B">
            <w:pPr>
              <w:pStyle w:val="TableParagraph"/>
              <w:ind w:left="106" w:right="93"/>
              <w:jc w:val="center"/>
              <w:rPr>
                <w:b/>
              </w:rPr>
            </w:pPr>
            <w:r>
              <w:rPr>
                <w:b/>
              </w:rPr>
              <w:t>Hours Per Week</w:t>
            </w:r>
          </w:p>
        </w:tc>
        <w:tc>
          <w:tcPr>
            <w:tcW w:w="1001" w:type="dxa"/>
          </w:tcPr>
          <w:p w14:paraId="68C0974E" w14:textId="77777777" w:rsidR="00C62228" w:rsidRDefault="00E6392B">
            <w:pPr>
              <w:pStyle w:val="TableParagraph"/>
              <w:ind w:left="107" w:right="95"/>
              <w:jc w:val="center"/>
              <w:rPr>
                <w:b/>
              </w:rPr>
            </w:pPr>
            <w:r>
              <w:rPr>
                <w:b/>
              </w:rPr>
              <w:t>Tutorial (T)</w:t>
            </w:r>
          </w:p>
          <w:p w14:paraId="3F7968B2" w14:textId="77777777" w:rsidR="00C62228" w:rsidRDefault="00E6392B">
            <w:pPr>
              <w:pStyle w:val="TableParagraph"/>
              <w:ind w:left="103" w:right="95"/>
              <w:jc w:val="center"/>
              <w:rPr>
                <w:b/>
              </w:rPr>
            </w:pPr>
            <w:r>
              <w:rPr>
                <w:b/>
              </w:rPr>
              <w:t>Hours Per Week</w:t>
            </w:r>
          </w:p>
        </w:tc>
        <w:tc>
          <w:tcPr>
            <w:tcW w:w="1058" w:type="dxa"/>
          </w:tcPr>
          <w:p w14:paraId="2FB25AF1" w14:textId="77777777" w:rsidR="00C62228" w:rsidRDefault="00E6392B">
            <w:pPr>
              <w:pStyle w:val="TableParagraph"/>
              <w:ind w:left="108" w:right="92"/>
              <w:jc w:val="center"/>
              <w:rPr>
                <w:b/>
              </w:rPr>
            </w:pPr>
            <w:r>
              <w:rPr>
                <w:b/>
              </w:rPr>
              <w:t>Practical (P)</w:t>
            </w:r>
          </w:p>
          <w:p w14:paraId="6857A711" w14:textId="77777777" w:rsidR="00C62228" w:rsidRDefault="00E6392B">
            <w:pPr>
              <w:pStyle w:val="TableParagraph"/>
              <w:ind w:left="235" w:right="221"/>
              <w:jc w:val="center"/>
              <w:rPr>
                <w:b/>
              </w:rPr>
            </w:pPr>
            <w:r>
              <w:rPr>
                <w:b/>
              </w:rPr>
              <w:t>Hours Per Week</w:t>
            </w:r>
          </w:p>
        </w:tc>
        <w:tc>
          <w:tcPr>
            <w:tcW w:w="1121" w:type="dxa"/>
          </w:tcPr>
          <w:p w14:paraId="05B11703" w14:textId="77777777" w:rsidR="00C62228" w:rsidRDefault="00E6392B">
            <w:pPr>
              <w:pStyle w:val="TableParagraph"/>
              <w:ind w:left="109" w:right="93" w:hanging="4"/>
              <w:jc w:val="center"/>
              <w:rPr>
                <w:b/>
              </w:rPr>
            </w:pPr>
            <w:r>
              <w:rPr>
                <w:b/>
              </w:rPr>
              <w:t>Field work/ Studio Work (FW/SW)</w:t>
            </w:r>
          </w:p>
          <w:p w14:paraId="75CC8DC7" w14:textId="77777777" w:rsidR="00C62228" w:rsidRDefault="00E6392B">
            <w:pPr>
              <w:pStyle w:val="TableParagraph"/>
              <w:spacing w:line="254" w:lineRule="exact"/>
              <w:ind w:left="247" w:right="232"/>
              <w:jc w:val="center"/>
              <w:rPr>
                <w:b/>
              </w:rPr>
            </w:pPr>
            <w:r>
              <w:rPr>
                <w:b/>
              </w:rPr>
              <w:t>Hours Per</w:t>
            </w:r>
          </w:p>
        </w:tc>
        <w:tc>
          <w:tcPr>
            <w:tcW w:w="828" w:type="dxa"/>
          </w:tcPr>
          <w:p w14:paraId="4367F445" w14:textId="77777777" w:rsidR="00C62228" w:rsidRDefault="00E6392B">
            <w:pPr>
              <w:pStyle w:val="TableParagraph"/>
              <w:ind w:left="109" w:right="78" w:firstLine="52"/>
              <w:rPr>
                <w:b/>
              </w:rPr>
            </w:pPr>
            <w:r>
              <w:rPr>
                <w:b/>
              </w:rPr>
              <w:t>Total Credit</w:t>
            </w:r>
          </w:p>
        </w:tc>
      </w:tr>
    </w:tbl>
    <w:p w14:paraId="1881FC5B" w14:textId="77777777" w:rsidR="00C62228" w:rsidRDefault="00C62228">
      <w:pPr>
        <w:sectPr w:rsidR="00C62228">
          <w:headerReference w:type="default" r:id="rId738"/>
          <w:footerReference w:type="default" r:id="rId739"/>
          <w:pgSz w:w="11900" w:h="16840"/>
          <w:pgMar w:top="620" w:right="0" w:bottom="1620" w:left="160" w:header="0" w:footer="1438" w:gutter="0"/>
          <w:pgNumType w:start="287"/>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3168"/>
        <w:gridCol w:w="888"/>
        <w:gridCol w:w="948"/>
        <w:gridCol w:w="1001"/>
        <w:gridCol w:w="1058"/>
        <w:gridCol w:w="1121"/>
        <w:gridCol w:w="828"/>
      </w:tblGrid>
      <w:tr w:rsidR="00C62228" w14:paraId="40DA5A5C" w14:textId="77777777">
        <w:trPr>
          <w:trHeight w:val="251"/>
        </w:trPr>
        <w:tc>
          <w:tcPr>
            <w:tcW w:w="1195" w:type="dxa"/>
          </w:tcPr>
          <w:p w14:paraId="4DBAF81D" w14:textId="77777777" w:rsidR="00C62228" w:rsidRDefault="00C62228">
            <w:pPr>
              <w:pStyle w:val="TableParagraph"/>
              <w:rPr>
                <w:sz w:val="18"/>
              </w:rPr>
            </w:pPr>
          </w:p>
        </w:tc>
        <w:tc>
          <w:tcPr>
            <w:tcW w:w="3168" w:type="dxa"/>
          </w:tcPr>
          <w:p w14:paraId="18CD4E33" w14:textId="77777777" w:rsidR="00C62228" w:rsidRDefault="00C62228">
            <w:pPr>
              <w:pStyle w:val="TableParagraph"/>
              <w:rPr>
                <w:sz w:val="18"/>
              </w:rPr>
            </w:pPr>
          </w:p>
        </w:tc>
        <w:tc>
          <w:tcPr>
            <w:tcW w:w="888" w:type="dxa"/>
          </w:tcPr>
          <w:p w14:paraId="173DAFF4" w14:textId="77777777" w:rsidR="00C62228" w:rsidRDefault="00C62228">
            <w:pPr>
              <w:pStyle w:val="TableParagraph"/>
              <w:rPr>
                <w:sz w:val="18"/>
              </w:rPr>
            </w:pPr>
          </w:p>
        </w:tc>
        <w:tc>
          <w:tcPr>
            <w:tcW w:w="948" w:type="dxa"/>
          </w:tcPr>
          <w:p w14:paraId="3493EAAC" w14:textId="77777777" w:rsidR="00C62228" w:rsidRDefault="00C62228">
            <w:pPr>
              <w:pStyle w:val="TableParagraph"/>
              <w:rPr>
                <w:sz w:val="18"/>
              </w:rPr>
            </w:pPr>
          </w:p>
        </w:tc>
        <w:tc>
          <w:tcPr>
            <w:tcW w:w="1001" w:type="dxa"/>
          </w:tcPr>
          <w:p w14:paraId="299EA9D1" w14:textId="77777777" w:rsidR="00C62228" w:rsidRDefault="00C62228">
            <w:pPr>
              <w:pStyle w:val="TableParagraph"/>
              <w:rPr>
                <w:sz w:val="18"/>
              </w:rPr>
            </w:pPr>
          </w:p>
        </w:tc>
        <w:tc>
          <w:tcPr>
            <w:tcW w:w="1058" w:type="dxa"/>
          </w:tcPr>
          <w:p w14:paraId="46E58EE4" w14:textId="77777777" w:rsidR="00C62228" w:rsidRDefault="00C62228">
            <w:pPr>
              <w:pStyle w:val="TableParagraph"/>
              <w:rPr>
                <w:sz w:val="18"/>
              </w:rPr>
            </w:pPr>
          </w:p>
        </w:tc>
        <w:tc>
          <w:tcPr>
            <w:tcW w:w="1121" w:type="dxa"/>
          </w:tcPr>
          <w:p w14:paraId="6FA7A41B" w14:textId="77777777" w:rsidR="00C62228" w:rsidRDefault="00E6392B">
            <w:pPr>
              <w:pStyle w:val="TableParagraph"/>
              <w:spacing w:line="232" w:lineRule="exact"/>
              <w:ind w:left="247" w:right="234"/>
              <w:jc w:val="center"/>
              <w:rPr>
                <w:b/>
              </w:rPr>
            </w:pPr>
            <w:r>
              <w:rPr>
                <w:b/>
              </w:rPr>
              <w:t>Week</w:t>
            </w:r>
          </w:p>
        </w:tc>
        <w:tc>
          <w:tcPr>
            <w:tcW w:w="828" w:type="dxa"/>
          </w:tcPr>
          <w:p w14:paraId="0D4F9380" w14:textId="77777777" w:rsidR="00C62228" w:rsidRDefault="00C62228">
            <w:pPr>
              <w:pStyle w:val="TableParagraph"/>
              <w:rPr>
                <w:sz w:val="18"/>
              </w:rPr>
            </w:pPr>
          </w:p>
        </w:tc>
      </w:tr>
      <w:tr w:rsidR="00C62228" w14:paraId="0E6D255F" w14:textId="77777777">
        <w:trPr>
          <w:trHeight w:val="851"/>
        </w:trPr>
        <w:tc>
          <w:tcPr>
            <w:tcW w:w="1195" w:type="dxa"/>
          </w:tcPr>
          <w:p w14:paraId="13C9527E" w14:textId="77777777" w:rsidR="00C62228" w:rsidRDefault="00C62228">
            <w:pPr>
              <w:pStyle w:val="TableParagraph"/>
              <w:spacing w:before="10"/>
              <w:rPr>
                <w:b/>
                <w:sz w:val="28"/>
              </w:rPr>
            </w:pPr>
          </w:p>
          <w:p w14:paraId="2D6E61CC" w14:textId="77777777" w:rsidR="00C62228" w:rsidRDefault="00E6392B">
            <w:pPr>
              <w:pStyle w:val="TableParagraph"/>
              <w:ind w:left="107"/>
            </w:pPr>
            <w:r>
              <w:rPr>
                <w:color w:val="333333"/>
              </w:rPr>
              <w:t>ACCT601</w:t>
            </w:r>
          </w:p>
        </w:tc>
        <w:tc>
          <w:tcPr>
            <w:tcW w:w="3168" w:type="dxa"/>
          </w:tcPr>
          <w:p w14:paraId="7EAAA785" w14:textId="77777777" w:rsidR="00C62228" w:rsidRDefault="00C62228">
            <w:pPr>
              <w:pStyle w:val="TableParagraph"/>
              <w:spacing w:before="2"/>
              <w:rPr>
                <w:b/>
                <w:sz w:val="29"/>
              </w:rPr>
            </w:pPr>
          </w:p>
          <w:p w14:paraId="73E9A667" w14:textId="77777777" w:rsidR="00C62228" w:rsidRDefault="00E6392B">
            <w:pPr>
              <w:pStyle w:val="TableParagraph"/>
              <w:spacing w:line="252" w:lineRule="exact"/>
              <w:ind w:left="105" w:right="577"/>
            </w:pPr>
            <w:r>
              <w:t>Techniques of Management Accounting</w:t>
            </w:r>
          </w:p>
        </w:tc>
        <w:tc>
          <w:tcPr>
            <w:tcW w:w="888" w:type="dxa"/>
          </w:tcPr>
          <w:p w14:paraId="65A1BED1" w14:textId="77777777" w:rsidR="00C62228" w:rsidRDefault="00C62228">
            <w:pPr>
              <w:pStyle w:val="TableParagraph"/>
              <w:rPr>
                <w:b/>
                <w:sz w:val="24"/>
              </w:rPr>
            </w:pPr>
          </w:p>
          <w:p w14:paraId="09224C71" w14:textId="77777777" w:rsidR="00C62228" w:rsidRDefault="00C62228">
            <w:pPr>
              <w:pStyle w:val="TableParagraph"/>
              <w:spacing w:before="9"/>
              <w:rPr>
                <w:b/>
                <w:sz w:val="26"/>
              </w:rPr>
            </w:pPr>
          </w:p>
          <w:p w14:paraId="03DB4FD7" w14:textId="77777777" w:rsidR="00C62228" w:rsidRDefault="00E6392B">
            <w:pPr>
              <w:pStyle w:val="TableParagraph"/>
              <w:spacing w:line="248" w:lineRule="exact"/>
              <w:ind w:left="113" w:right="106"/>
              <w:jc w:val="center"/>
            </w:pPr>
            <w:r>
              <w:t>CC</w:t>
            </w:r>
          </w:p>
        </w:tc>
        <w:tc>
          <w:tcPr>
            <w:tcW w:w="948" w:type="dxa"/>
          </w:tcPr>
          <w:p w14:paraId="0F9294D8" w14:textId="77777777" w:rsidR="00C62228" w:rsidRDefault="00C62228">
            <w:pPr>
              <w:pStyle w:val="TableParagraph"/>
              <w:rPr>
                <w:b/>
                <w:sz w:val="24"/>
              </w:rPr>
            </w:pPr>
          </w:p>
          <w:p w14:paraId="0564DC9E" w14:textId="77777777" w:rsidR="00C62228" w:rsidRDefault="00C62228">
            <w:pPr>
              <w:pStyle w:val="TableParagraph"/>
              <w:spacing w:before="9"/>
              <w:rPr>
                <w:b/>
                <w:sz w:val="26"/>
              </w:rPr>
            </w:pPr>
          </w:p>
          <w:p w14:paraId="09704B14" w14:textId="77777777" w:rsidR="00C62228" w:rsidRDefault="00E6392B">
            <w:pPr>
              <w:pStyle w:val="TableParagraph"/>
              <w:spacing w:line="248" w:lineRule="exact"/>
              <w:ind w:left="9"/>
              <w:jc w:val="center"/>
            </w:pPr>
            <w:r>
              <w:t>2</w:t>
            </w:r>
          </w:p>
        </w:tc>
        <w:tc>
          <w:tcPr>
            <w:tcW w:w="1001" w:type="dxa"/>
          </w:tcPr>
          <w:p w14:paraId="33FD0227" w14:textId="77777777" w:rsidR="00C62228" w:rsidRDefault="00E6392B">
            <w:pPr>
              <w:pStyle w:val="TableParagraph"/>
              <w:spacing w:line="244" w:lineRule="exact"/>
              <w:ind w:left="9"/>
              <w:jc w:val="center"/>
              <w:rPr>
                <w:b/>
              </w:rPr>
            </w:pPr>
            <w:r>
              <w:rPr>
                <w:b/>
              </w:rPr>
              <w:t>1</w:t>
            </w:r>
          </w:p>
        </w:tc>
        <w:tc>
          <w:tcPr>
            <w:tcW w:w="1058" w:type="dxa"/>
          </w:tcPr>
          <w:p w14:paraId="0C485B60" w14:textId="77777777" w:rsidR="00C62228" w:rsidRDefault="00E6392B">
            <w:pPr>
              <w:pStyle w:val="TableParagraph"/>
              <w:spacing w:line="244" w:lineRule="exact"/>
              <w:ind w:left="10"/>
              <w:jc w:val="center"/>
              <w:rPr>
                <w:b/>
              </w:rPr>
            </w:pPr>
            <w:r>
              <w:rPr>
                <w:b/>
              </w:rPr>
              <w:t>0</w:t>
            </w:r>
          </w:p>
        </w:tc>
        <w:tc>
          <w:tcPr>
            <w:tcW w:w="1121" w:type="dxa"/>
          </w:tcPr>
          <w:p w14:paraId="4EE6371C" w14:textId="77777777" w:rsidR="00C62228" w:rsidRDefault="00C62228">
            <w:pPr>
              <w:pStyle w:val="TableParagraph"/>
              <w:rPr>
                <w:b/>
                <w:sz w:val="24"/>
              </w:rPr>
            </w:pPr>
          </w:p>
          <w:p w14:paraId="70DD00B7" w14:textId="77777777" w:rsidR="00C62228" w:rsidRDefault="00C62228">
            <w:pPr>
              <w:pStyle w:val="TableParagraph"/>
              <w:spacing w:before="9"/>
              <w:rPr>
                <w:b/>
                <w:sz w:val="26"/>
              </w:rPr>
            </w:pPr>
          </w:p>
          <w:p w14:paraId="69715A9F" w14:textId="77777777" w:rsidR="00C62228" w:rsidRDefault="00E6392B">
            <w:pPr>
              <w:pStyle w:val="TableParagraph"/>
              <w:spacing w:line="248" w:lineRule="exact"/>
              <w:ind w:left="10"/>
              <w:jc w:val="center"/>
            </w:pPr>
            <w:r>
              <w:t>0</w:t>
            </w:r>
          </w:p>
        </w:tc>
        <w:tc>
          <w:tcPr>
            <w:tcW w:w="828" w:type="dxa"/>
          </w:tcPr>
          <w:p w14:paraId="3CAE8690" w14:textId="77777777" w:rsidR="00C62228" w:rsidRDefault="00E6392B">
            <w:pPr>
              <w:pStyle w:val="TableParagraph"/>
              <w:spacing w:line="239" w:lineRule="exact"/>
              <w:ind w:right="346"/>
              <w:jc w:val="right"/>
            </w:pPr>
            <w:r>
              <w:t>3</w:t>
            </w:r>
          </w:p>
        </w:tc>
      </w:tr>
      <w:tr w:rsidR="00C62228" w14:paraId="0DAB9FF9" w14:textId="77777777">
        <w:trPr>
          <w:trHeight w:val="251"/>
        </w:trPr>
        <w:tc>
          <w:tcPr>
            <w:tcW w:w="1195" w:type="dxa"/>
          </w:tcPr>
          <w:p w14:paraId="0C3F65F0" w14:textId="77777777" w:rsidR="00C62228" w:rsidRPr="00BD4EEE" w:rsidRDefault="00E6392B">
            <w:pPr>
              <w:pStyle w:val="TableParagraph"/>
              <w:spacing w:line="232" w:lineRule="exact"/>
              <w:ind w:left="107"/>
              <w:rPr>
                <w:color w:val="333333"/>
              </w:rPr>
            </w:pPr>
            <w:r w:rsidRPr="00BD4EEE">
              <w:rPr>
                <w:color w:val="333333"/>
              </w:rPr>
              <w:t>ACCT703</w:t>
            </w:r>
          </w:p>
        </w:tc>
        <w:tc>
          <w:tcPr>
            <w:tcW w:w="3168" w:type="dxa"/>
          </w:tcPr>
          <w:p w14:paraId="7736530B" w14:textId="77777777" w:rsidR="00C62228" w:rsidRDefault="00E6392B">
            <w:pPr>
              <w:pStyle w:val="TableParagraph"/>
              <w:spacing w:line="232" w:lineRule="exact"/>
              <w:ind w:left="105"/>
            </w:pPr>
            <w:r>
              <w:t>Direct and Indirect Taxes</w:t>
            </w:r>
          </w:p>
        </w:tc>
        <w:tc>
          <w:tcPr>
            <w:tcW w:w="888" w:type="dxa"/>
          </w:tcPr>
          <w:p w14:paraId="7A1CC94D" w14:textId="77777777" w:rsidR="00C62228" w:rsidRDefault="00E6392B">
            <w:pPr>
              <w:pStyle w:val="TableParagraph"/>
              <w:spacing w:line="232" w:lineRule="exact"/>
              <w:ind w:left="113" w:right="106"/>
              <w:jc w:val="center"/>
            </w:pPr>
            <w:r>
              <w:t>CC</w:t>
            </w:r>
          </w:p>
        </w:tc>
        <w:tc>
          <w:tcPr>
            <w:tcW w:w="948" w:type="dxa"/>
          </w:tcPr>
          <w:p w14:paraId="3D637600" w14:textId="77777777" w:rsidR="00C62228" w:rsidRDefault="00E6392B">
            <w:pPr>
              <w:pStyle w:val="TableParagraph"/>
              <w:spacing w:line="232" w:lineRule="exact"/>
              <w:ind w:left="9"/>
              <w:jc w:val="center"/>
            </w:pPr>
            <w:r>
              <w:t>3</w:t>
            </w:r>
          </w:p>
        </w:tc>
        <w:tc>
          <w:tcPr>
            <w:tcW w:w="1001" w:type="dxa"/>
          </w:tcPr>
          <w:p w14:paraId="2BB2AE8D" w14:textId="77777777" w:rsidR="00C62228" w:rsidRDefault="00E6392B">
            <w:pPr>
              <w:pStyle w:val="TableParagraph"/>
              <w:spacing w:line="232" w:lineRule="exact"/>
              <w:ind w:left="9"/>
              <w:jc w:val="center"/>
              <w:rPr>
                <w:b/>
              </w:rPr>
            </w:pPr>
            <w:r>
              <w:rPr>
                <w:b/>
              </w:rPr>
              <w:t>0</w:t>
            </w:r>
          </w:p>
        </w:tc>
        <w:tc>
          <w:tcPr>
            <w:tcW w:w="1058" w:type="dxa"/>
          </w:tcPr>
          <w:p w14:paraId="00DF14D1" w14:textId="77777777" w:rsidR="00C62228" w:rsidRDefault="00E6392B">
            <w:pPr>
              <w:pStyle w:val="TableParagraph"/>
              <w:spacing w:line="232" w:lineRule="exact"/>
              <w:ind w:left="10"/>
              <w:jc w:val="center"/>
              <w:rPr>
                <w:b/>
              </w:rPr>
            </w:pPr>
            <w:r>
              <w:rPr>
                <w:b/>
              </w:rPr>
              <w:t>0</w:t>
            </w:r>
          </w:p>
        </w:tc>
        <w:tc>
          <w:tcPr>
            <w:tcW w:w="1121" w:type="dxa"/>
          </w:tcPr>
          <w:p w14:paraId="092E553E" w14:textId="77777777" w:rsidR="00C62228" w:rsidRDefault="00E6392B">
            <w:pPr>
              <w:pStyle w:val="TableParagraph"/>
              <w:spacing w:line="232" w:lineRule="exact"/>
              <w:ind w:left="10"/>
              <w:jc w:val="center"/>
            </w:pPr>
            <w:r>
              <w:t>0</w:t>
            </w:r>
          </w:p>
        </w:tc>
        <w:tc>
          <w:tcPr>
            <w:tcW w:w="828" w:type="dxa"/>
          </w:tcPr>
          <w:p w14:paraId="5188F1A8" w14:textId="77777777" w:rsidR="00C62228" w:rsidRDefault="00E6392B">
            <w:pPr>
              <w:pStyle w:val="TableParagraph"/>
              <w:spacing w:line="232" w:lineRule="exact"/>
              <w:ind w:right="346"/>
              <w:jc w:val="right"/>
            </w:pPr>
            <w:r>
              <w:t>3</w:t>
            </w:r>
          </w:p>
        </w:tc>
      </w:tr>
      <w:tr w:rsidR="00C62228" w14:paraId="0EDEE23E" w14:textId="77777777">
        <w:trPr>
          <w:trHeight w:val="254"/>
        </w:trPr>
        <w:tc>
          <w:tcPr>
            <w:tcW w:w="1195" w:type="dxa"/>
          </w:tcPr>
          <w:p w14:paraId="0C24DED7" w14:textId="77777777" w:rsidR="00C62228" w:rsidRPr="00BD4EEE" w:rsidRDefault="00E6392B">
            <w:pPr>
              <w:pStyle w:val="TableParagraph"/>
              <w:spacing w:line="234" w:lineRule="exact"/>
              <w:ind w:left="107"/>
              <w:rPr>
                <w:color w:val="333333"/>
              </w:rPr>
            </w:pPr>
            <w:r w:rsidRPr="00BD4EEE">
              <w:rPr>
                <w:color w:val="333333"/>
              </w:rPr>
              <w:t>QAM701</w:t>
            </w:r>
          </w:p>
        </w:tc>
        <w:tc>
          <w:tcPr>
            <w:tcW w:w="3168" w:type="dxa"/>
          </w:tcPr>
          <w:p w14:paraId="7D85873D" w14:textId="77777777" w:rsidR="00C62228" w:rsidRDefault="00E6392B">
            <w:pPr>
              <w:pStyle w:val="TableParagraph"/>
              <w:spacing w:line="234" w:lineRule="exact"/>
              <w:ind w:left="105"/>
            </w:pPr>
            <w:r>
              <w:t>Business Analytics</w:t>
            </w:r>
          </w:p>
        </w:tc>
        <w:tc>
          <w:tcPr>
            <w:tcW w:w="888" w:type="dxa"/>
          </w:tcPr>
          <w:p w14:paraId="06A224A7" w14:textId="77777777" w:rsidR="00C62228" w:rsidRDefault="00E6392B">
            <w:pPr>
              <w:pStyle w:val="TableParagraph"/>
              <w:spacing w:line="234" w:lineRule="exact"/>
              <w:ind w:left="113" w:right="106"/>
              <w:jc w:val="center"/>
            </w:pPr>
            <w:r>
              <w:t>CC</w:t>
            </w:r>
          </w:p>
        </w:tc>
        <w:tc>
          <w:tcPr>
            <w:tcW w:w="948" w:type="dxa"/>
          </w:tcPr>
          <w:p w14:paraId="1564C6F4" w14:textId="77777777" w:rsidR="00C62228" w:rsidRDefault="00E6392B">
            <w:pPr>
              <w:pStyle w:val="TableParagraph"/>
              <w:spacing w:line="234" w:lineRule="exact"/>
              <w:ind w:left="9"/>
              <w:jc w:val="center"/>
            </w:pPr>
            <w:r>
              <w:t>3</w:t>
            </w:r>
          </w:p>
        </w:tc>
        <w:tc>
          <w:tcPr>
            <w:tcW w:w="1001" w:type="dxa"/>
          </w:tcPr>
          <w:p w14:paraId="56313F87" w14:textId="77777777" w:rsidR="00C62228" w:rsidRDefault="00E6392B">
            <w:pPr>
              <w:pStyle w:val="TableParagraph"/>
              <w:spacing w:line="234" w:lineRule="exact"/>
              <w:ind w:left="9"/>
              <w:jc w:val="center"/>
              <w:rPr>
                <w:b/>
              </w:rPr>
            </w:pPr>
            <w:r>
              <w:rPr>
                <w:b/>
              </w:rPr>
              <w:t>0</w:t>
            </w:r>
          </w:p>
        </w:tc>
        <w:tc>
          <w:tcPr>
            <w:tcW w:w="1058" w:type="dxa"/>
          </w:tcPr>
          <w:p w14:paraId="3A5F036C" w14:textId="77777777" w:rsidR="00C62228" w:rsidRDefault="00E6392B">
            <w:pPr>
              <w:pStyle w:val="TableParagraph"/>
              <w:spacing w:line="234" w:lineRule="exact"/>
              <w:ind w:left="10"/>
              <w:jc w:val="center"/>
              <w:rPr>
                <w:b/>
              </w:rPr>
            </w:pPr>
            <w:r>
              <w:rPr>
                <w:b/>
              </w:rPr>
              <w:t>0</w:t>
            </w:r>
          </w:p>
        </w:tc>
        <w:tc>
          <w:tcPr>
            <w:tcW w:w="1121" w:type="dxa"/>
          </w:tcPr>
          <w:p w14:paraId="6A1316DB" w14:textId="77777777" w:rsidR="00C62228" w:rsidRDefault="00E6392B">
            <w:pPr>
              <w:pStyle w:val="TableParagraph"/>
              <w:spacing w:line="234" w:lineRule="exact"/>
              <w:ind w:left="10"/>
              <w:jc w:val="center"/>
            </w:pPr>
            <w:r>
              <w:t>0</w:t>
            </w:r>
          </w:p>
        </w:tc>
        <w:tc>
          <w:tcPr>
            <w:tcW w:w="828" w:type="dxa"/>
          </w:tcPr>
          <w:p w14:paraId="7960BA7A" w14:textId="77777777" w:rsidR="00C62228" w:rsidRDefault="00E6392B">
            <w:pPr>
              <w:pStyle w:val="TableParagraph"/>
              <w:spacing w:line="234" w:lineRule="exact"/>
              <w:ind w:right="346"/>
              <w:jc w:val="right"/>
            </w:pPr>
            <w:r>
              <w:t>3</w:t>
            </w:r>
          </w:p>
        </w:tc>
      </w:tr>
      <w:tr w:rsidR="00C62228" w14:paraId="42F8248F" w14:textId="77777777">
        <w:trPr>
          <w:trHeight w:val="505"/>
        </w:trPr>
        <w:tc>
          <w:tcPr>
            <w:tcW w:w="1195" w:type="dxa"/>
          </w:tcPr>
          <w:p w14:paraId="179A2B2F" w14:textId="77777777" w:rsidR="00C62228" w:rsidRPr="00BD4EEE" w:rsidRDefault="00E6392B">
            <w:pPr>
              <w:pStyle w:val="TableParagraph"/>
              <w:spacing w:line="239" w:lineRule="exact"/>
              <w:ind w:left="107"/>
              <w:rPr>
                <w:color w:val="333333"/>
              </w:rPr>
            </w:pPr>
            <w:r w:rsidRPr="00BD4EEE">
              <w:rPr>
                <w:color w:val="333333"/>
              </w:rPr>
              <w:t>FIBA723</w:t>
            </w:r>
          </w:p>
        </w:tc>
        <w:tc>
          <w:tcPr>
            <w:tcW w:w="3168" w:type="dxa"/>
          </w:tcPr>
          <w:p w14:paraId="10776891" w14:textId="77777777" w:rsidR="00C62228" w:rsidRDefault="00E6392B">
            <w:pPr>
              <w:pStyle w:val="TableParagraph"/>
              <w:spacing w:line="239" w:lineRule="exact"/>
              <w:ind w:left="105"/>
            </w:pPr>
            <w:r>
              <w:t>Venture Capital and Private</w:t>
            </w:r>
          </w:p>
          <w:p w14:paraId="4FF348E2" w14:textId="77777777" w:rsidR="00C62228" w:rsidRDefault="00E6392B">
            <w:pPr>
              <w:pStyle w:val="TableParagraph"/>
              <w:spacing w:before="1" w:line="245" w:lineRule="exact"/>
              <w:ind w:left="105"/>
            </w:pPr>
            <w:r>
              <w:t>Equity</w:t>
            </w:r>
          </w:p>
        </w:tc>
        <w:tc>
          <w:tcPr>
            <w:tcW w:w="888" w:type="dxa"/>
          </w:tcPr>
          <w:p w14:paraId="433FE782" w14:textId="77777777" w:rsidR="00C62228" w:rsidRDefault="00E6392B">
            <w:pPr>
              <w:pStyle w:val="TableParagraph"/>
              <w:spacing w:line="239" w:lineRule="exact"/>
              <w:ind w:left="113" w:right="109"/>
              <w:jc w:val="center"/>
            </w:pPr>
            <w:r>
              <w:t>SE</w:t>
            </w:r>
          </w:p>
        </w:tc>
        <w:tc>
          <w:tcPr>
            <w:tcW w:w="948" w:type="dxa"/>
          </w:tcPr>
          <w:p w14:paraId="05A1452A" w14:textId="77777777" w:rsidR="00C62228" w:rsidRDefault="00E6392B">
            <w:pPr>
              <w:pStyle w:val="TableParagraph"/>
              <w:spacing w:before="113"/>
              <w:ind w:left="9"/>
              <w:jc w:val="center"/>
            </w:pPr>
            <w:r>
              <w:t>3</w:t>
            </w:r>
          </w:p>
        </w:tc>
        <w:tc>
          <w:tcPr>
            <w:tcW w:w="1001" w:type="dxa"/>
          </w:tcPr>
          <w:p w14:paraId="16E7150E" w14:textId="77777777" w:rsidR="00C62228" w:rsidRDefault="00E6392B">
            <w:pPr>
              <w:pStyle w:val="TableParagraph"/>
              <w:spacing w:line="244" w:lineRule="exact"/>
              <w:ind w:left="9"/>
              <w:jc w:val="center"/>
              <w:rPr>
                <w:b/>
              </w:rPr>
            </w:pPr>
            <w:r>
              <w:rPr>
                <w:b/>
              </w:rPr>
              <w:t>0</w:t>
            </w:r>
          </w:p>
        </w:tc>
        <w:tc>
          <w:tcPr>
            <w:tcW w:w="1058" w:type="dxa"/>
          </w:tcPr>
          <w:p w14:paraId="3A1F87CA" w14:textId="77777777" w:rsidR="00C62228" w:rsidRDefault="00E6392B">
            <w:pPr>
              <w:pStyle w:val="TableParagraph"/>
              <w:spacing w:line="244" w:lineRule="exact"/>
              <w:ind w:left="10"/>
              <w:jc w:val="center"/>
              <w:rPr>
                <w:b/>
              </w:rPr>
            </w:pPr>
            <w:r>
              <w:rPr>
                <w:b/>
              </w:rPr>
              <w:t>0</w:t>
            </w:r>
          </w:p>
        </w:tc>
        <w:tc>
          <w:tcPr>
            <w:tcW w:w="1121" w:type="dxa"/>
          </w:tcPr>
          <w:p w14:paraId="66A911B8" w14:textId="77777777" w:rsidR="00C62228" w:rsidRDefault="00C62228">
            <w:pPr>
              <w:pStyle w:val="TableParagraph"/>
              <w:spacing w:before="10"/>
              <w:rPr>
                <w:b/>
                <w:sz w:val="20"/>
              </w:rPr>
            </w:pPr>
          </w:p>
          <w:p w14:paraId="7F19A8AA" w14:textId="77777777" w:rsidR="00C62228" w:rsidRDefault="00E6392B">
            <w:pPr>
              <w:pStyle w:val="TableParagraph"/>
              <w:spacing w:before="1" w:line="245" w:lineRule="exact"/>
              <w:ind w:left="10"/>
              <w:jc w:val="center"/>
            </w:pPr>
            <w:r>
              <w:t>0</w:t>
            </w:r>
          </w:p>
        </w:tc>
        <w:tc>
          <w:tcPr>
            <w:tcW w:w="828" w:type="dxa"/>
          </w:tcPr>
          <w:p w14:paraId="16688662" w14:textId="77777777" w:rsidR="00C62228" w:rsidRDefault="00E6392B">
            <w:pPr>
              <w:pStyle w:val="TableParagraph"/>
              <w:spacing w:line="239" w:lineRule="exact"/>
              <w:ind w:right="346"/>
              <w:jc w:val="right"/>
            </w:pPr>
            <w:r>
              <w:t>3</w:t>
            </w:r>
          </w:p>
        </w:tc>
      </w:tr>
      <w:tr w:rsidR="00C62228" w14:paraId="3E7DDD79" w14:textId="77777777">
        <w:trPr>
          <w:trHeight w:val="505"/>
        </w:trPr>
        <w:tc>
          <w:tcPr>
            <w:tcW w:w="1195" w:type="dxa"/>
          </w:tcPr>
          <w:p w14:paraId="449F5C50" w14:textId="77777777" w:rsidR="00C62228" w:rsidRPr="00BD4EEE" w:rsidRDefault="00E6392B">
            <w:pPr>
              <w:pStyle w:val="TableParagraph"/>
              <w:spacing w:line="239" w:lineRule="exact"/>
              <w:ind w:left="107"/>
              <w:rPr>
                <w:color w:val="333333"/>
              </w:rPr>
            </w:pPr>
            <w:r w:rsidRPr="00BD4EEE">
              <w:rPr>
                <w:color w:val="333333"/>
              </w:rPr>
              <w:t>FIBA724</w:t>
            </w:r>
          </w:p>
        </w:tc>
        <w:tc>
          <w:tcPr>
            <w:tcW w:w="3168" w:type="dxa"/>
          </w:tcPr>
          <w:p w14:paraId="30A54527" w14:textId="77777777" w:rsidR="00C62228" w:rsidRDefault="00E6392B">
            <w:pPr>
              <w:pStyle w:val="TableParagraph"/>
              <w:spacing w:line="239" w:lineRule="exact"/>
              <w:ind w:left="105"/>
            </w:pPr>
            <w:r>
              <w:t>Project Planning Appraisal and</w:t>
            </w:r>
          </w:p>
          <w:p w14:paraId="4F5AA5B6" w14:textId="77777777" w:rsidR="00C62228" w:rsidRDefault="00E6392B">
            <w:pPr>
              <w:pStyle w:val="TableParagraph"/>
              <w:spacing w:before="1" w:line="245" w:lineRule="exact"/>
              <w:ind w:left="105"/>
            </w:pPr>
            <w:r>
              <w:t>Control</w:t>
            </w:r>
          </w:p>
        </w:tc>
        <w:tc>
          <w:tcPr>
            <w:tcW w:w="888" w:type="dxa"/>
          </w:tcPr>
          <w:p w14:paraId="639407F7" w14:textId="77777777" w:rsidR="00C62228" w:rsidRDefault="00E6392B">
            <w:pPr>
              <w:pStyle w:val="TableParagraph"/>
              <w:spacing w:line="239" w:lineRule="exact"/>
              <w:ind w:left="113" w:right="109"/>
              <w:jc w:val="center"/>
            </w:pPr>
            <w:r>
              <w:t>SE</w:t>
            </w:r>
          </w:p>
        </w:tc>
        <w:tc>
          <w:tcPr>
            <w:tcW w:w="948" w:type="dxa"/>
          </w:tcPr>
          <w:p w14:paraId="41026832" w14:textId="77777777" w:rsidR="00C62228" w:rsidRDefault="00E6392B">
            <w:pPr>
              <w:pStyle w:val="TableParagraph"/>
              <w:spacing w:before="113"/>
              <w:ind w:left="9"/>
              <w:jc w:val="center"/>
            </w:pPr>
            <w:r>
              <w:t>3</w:t>
            </w:r>
          </w:p>
        </w:tc>
        <w:tc>
          <w:tcPr>
            <w:tcW w:w="1001" w:type="dxa"/>
          </w:tcPr>
          <w:p w14:paraId="14641B5C" w14:textId="77777777" w:rsidR="00C62228" w:rsidRDefault="00E6392B">
            <w:pPr>
              <w:pStyle w:val="TableParagraph"/>
              <w:spacing w:line="244" w:lineRule="exact"/>
              <w:ind w:left="9"/>
              <w:jc w:val="center"/>
              <w:rPr>
                <w:b/>
              </w:rPr>
            </w:pPr>
            <w:r>
              <w:rPr>
                <w:b/>
              </w:rPr>
              <w:t>0</w:t>
            </w:r>
          </w:p>
        </w:tc>
        <w:tc>
          <w:tcPr>
            <w:tcW w:w="1058" w:type="dxa"/>
          </w:tcPr>
          <w:p w14:paraId="5F7A600D" w14:textId="77777777" w:rsidR="00C62228" w:rsidRDefault="00E6392B">
            <w:pPr>
              <w:pStyle w:val="TableParagraph"/>
              <w:spacing w:line="244" w:lineRule="exact"/>
              <w:ind w:left="10"/>
              <w:jc w:val="center"/>
              <w:rPr>
                <w:b/>
              </w:rPr>
            </w:pPr>
            <w:r>
              <w:rPr>
                <w:b/>
              </w:rPr>
              <w:t>0</w:t>
            </w:r>
          </w:p>
        </w:tc>
        <w:tc>
          <w:tcPr>
            <w:tcW w:w="1121" w:type="dxa"/>
          </w:tcPr>
          <w:p w14:paraId="74C3C56F" w14:textId="77777777" w:rsidR="00C62228" w:rsidRDefault="00C62228">
            <w:pPr>
              <w:pStyle w:val="TableParagraph"/>
              <w:spacing w:before="10"/>
              <w:rPr>
                <w:b/>
                <w:sz w:val="20"/>
              </w:rPr>
            </w:pPr>
          </w:p>
          <w:p w14:paraId="157A370D" w14:textId="77777777" w:rsidR="00C62228" w:rsidRDefault="00E6392B">
            <w:pPr>
              <w:pStyle w:val="TableParagraph"/>
              <w:spacing w:before="1" w:line="245" w:lineRule="exact"/>
              <w:ind w:left="10"/>
              <w:jc w:val="center"/>
            </w:pPr>
            <w:r>
              <w:t>0</w:t>
            </w:r>
          </w:p>
        </w:tc>
        <w:tc>
          <w:tcPr>
            <w:tcW w:w="828" w:type="dxa"/>
          </w:tcPr>
          <w:p w14:paraId="0C9EADCA" w14:textId="77777777" w:rsidR="00C62228" w:rsidRDefault="00E6392B">
            <w:pPr>
              <w:pStyle w:val="TableParagraph"/>
              <w:spacing w:line="239" w:lineRule="exact"/>
              <w:ind w:right="346"/>
              <w:jc w:val="right"/>
            </w:pPr>
            <w:r>
              <w:t>3</w:t>
            </w:r>
          </w:p>
        </w:tc>
      </w:tr>
      <w:tr w:rsidR="00C62228" w14:paraId="385DE796" w14:textId="77777777">
        <w:trPr>
          <w:trHeight w:val="254"/>
        </w:trPr>
        <w:tc>
          <w:tcPr>
            <w:tcW w:w="1195" w:type="dxa"/>
          </w:tcPr>
          <w:p w14:paraId="7DA6428B" w14:textId="77777777" w:rsidR="00C62228" w:rsidRPr="00BD4EEE" w:rsidRDefault="00E6392B">
            <w:pPr>
              <w:pStyle w:val="TableParagraph"/>
              <w:spacing w:line="234" w:lineRule="exact"/>
              <w:ind w:left="107"/>
              <w:rPr>
                <w:color w:val="333333"/>
              </w:rPr>
            </w:pPr>
            <w:r w:rsidRPr="00BD4EEE">
              <w:rPr>
                <w:color w:val="333333"/>
              </w:rPr>
              <w:t>STRA701</w:t>
            </w:r>
          </w:p>
        </w:tc>
        <w:tc>
          <w:tcPr>
            <w:tcW w:w="3168" w:type="dxa"/>
          </w:tcPr>
          <w:p w14:paraId="6E53DBA9" w14:textId="77777777" w:rsidR="00C62228" w:rsidRDefault="00E6392B">
            <w:pPr>
              <w:pStyle w:val="TableParagraph"/>
              <w:spacing w:line="234" w:lineRule="exact"/>
              <w:ind w:left="105"/>
            </w:pPr>
            <w:r>
              <w:t>Strategic Management</w:t>
            </w:r>
          </w:p>
        </w:tc>
        <w:tc>
          <w:tcPr>
            <w:tcW w:w="888" w:type="dxa"/>
          </w:tcPr>
          <w:p w14:paraId="221EC454" w14:textId="77777777" w:rsidR="00C62228" w:rsidRDefault="00E6392B">
            <w:pPr>
              <w:pStyle w:val="TableParagraph"/>
              <w:spacing w:line="234" w:lineRule="exact"/>
              <w:ind w:left="113" w:right="109"/>
              <w:jc w:val="center"/>
            </w:pPr>
            <w:r>
              <w:t>SE</w:t>
            </w:r>
          </w:p>
        </w:tc>
        <w:tc>
          <w:tcPr>
            <w:tcW w:w="948" w:type="dxa"/>
          </w:tcPr>
          <w:p w14:paraId="115E8D94" w14:textId="77777777" w:rsidR="00C62228" w:rsidRDefault="00E6392B">
            <w:pPr>
              <w:pStyle w:val="TableParagraph"/>
              <w:spacing w:line="234" w:lineRule="exact"/>
              <w:ind w:left="9"/>
              <w:jc w:val="center"/>
            </w:pPr>
            <w:r>
              <w:t>4</w:t>
            </w:r>
          </w:p>
        </w:tc>
        <w:tc>
          <w:tcPr>
            <w:tcW w:w="1001" w:type="dxa"/>
          </w:tcPr>
          <w:p w14:paraId="736A300B" w14:textId="77777777" w:rsidR="00C62228" w:rsidRDefault="00E6392B">
            <w:pPr>
              <w:pStyle w:val="TableParagraph"/>
              <w:spacing w:line="234" w:lineRule="exact"/>
              <w:ind w:left="9"/>
              <w:jc w:val="center"/>
              <w:rPr>
                <w:b/>
              </w:rPr>
            </w:pPr>
            <w:r>
              <w:rPr>
                <w:b/>
              </w:rPr>
              <w:t>0</w:t>
            </w:r>
          </w:p>
        </w:tc>
        <w:tc>
          <w:tcPr>
            <w:tcW w:w="1058" w:type="dxa"/>
          </w:tcPr>
          <w:p w14:paraId="4BC20890" w14:textId="77777777" w:rsidR="00C62228" w:rsidRDefault="00E6392B">
            <w:pPr>
              <w:pStyle w:val="TableParagraph"/>
              <w:spacing w:line="234" w:lineRule="exact"/>
              <w:ind w:left="10"/>
              <w:jc w:val="center"/>
              <w:rPr>
                <w:b/>
              </w:rPr>
            </w:pPr>
            <w:r>
              <w:rPr>
                <w:b/>
              </w:rPr>
              <w:t>0</w:t>
            </w:r>
          </w:p>
        </w:tc>
        <w:tc>
          <w:tcPr>
            <w:tcW w:w="1121" w:type="dxa"/>
          </w:tcPr>
          <w:p w14:paraId="6DCF4BCF" w14:textId="77777777" w:rsidR="00C62228" w:rsidRDefault="00E6392B">
            <w:pPr>
              <w:pStyle w:val="TableParagraph"/>
              <w:spacing w:line="234" w:lineRule="exact"/>
              <w:ind w:left="10"/>
              <w:jc w:val="center"/>
              <w:rPr>
                <w:b/>
              </w:rPr>
            </w:pPr>
            <w:r>
              <w:rPr>
                <w:b/>
              </w:rPr>
              <w:t>0</w:t>
            </w:r>
          </w:p>
        </w:tc>
        <w:tc>
          <w:tcPr>
            <w:tcW w:w="828" w:type="dxa"/>
          </w:tcPr>
          <w:p w14:paraId="449C39B0" w14:textId="77777777" w:rsidR="00C62228" w:rsidRDefault="00E6392B">
            <w:pPr>
              <w:pStyle w:val="TableParagraph"/>
              <w:spacing w:line="234" w:lineRule="exact"/>
              <w:ind w:right="346"/>
              <w:jc w:val="right"/>
              <w:rPr>
                <w:b/>
              </w:rPr>
            </w:pPr>
            <w:r>
              <w:rPr>
                <w:b/>
              </w:rPr>
              <w:t>4</w:t>
            </w:r>
          </w:p>
        </w:tc>
      </w:tr>
      <w:tr w:rsidR="00C62228" w14:paraId="2E226635" w14:textId="77777777">
        <w:trPr>
          <w:trHeight w:val="251"/>
        </w:trPr>
        <w:tc>
          <w:tcPr>
            <w:tcW w:w="1195" w:type="dxa"/>
          </w:tcPr>
          <w:p w14:paraId="058A2662" w14:textId="77777777" w:rsidR="00C62228" w:rsidRPr="00BD4EEE" w:rsidRDefault="00E6392B">
            <w:pPr>
              <w:pStyle w:val="TableParagraph"/>
              <w:spacing w:line="232" w:lineRule="exact"/>
              <w:ind w:left="107"/>
              <w:rPr>
                <w:color w:val="333333"/>
              </w:rPr>
            </w:pPr>
            <w:r w:rsidRPr="00BD4EEE">
              <w:rPr>
                <w:color w:val="333333"/>
              </w:rPr>
              <w:t>MKTG713</w:t>
            </w:r>
          </w:p>
        </w:tc>
        <w:tc>
          <w:tcPr>
            <w:tcW w:w="3168" w:type="dxa"/>
          </w:tcPr>
          <w:p w14:paraId="1FEF3C9E" w14:textId="77777777" w:rsidR="00C62228" w:rsidRDefault="00E6392B">
            <w:pPr>
              <w:pStyle w:val="TableParagraph"/>
              <w:spacing w:line="232" w:lineRule="exact"/>
              <w:ind w:left="105"/>
            </w:pPr>
            <w:r>
              <w:t>Advertising &amp; Sales Promotion</w:t>
            </w:r>
          </w:p>
        </w:tc>
        <w:tc>
          <w:tcPr>
            <w:tcW w:w="888" w:type="dxa"/>
          </w:tcPr>
          <w:p w14:paraId="37F54A06" w14:textId="77777777" w:rsidR="00C62228" w:rsidRDefault="00E6392B">
            <w:pPr>
              <w:pStyle w:val="TableParagraph"/>
              <w:spacing w:line="232" w:lineRule="exact"/>
              <w:ind w:left="113" w:right="109"/>
              <w:jc w:val="center"/>
            </w:pPr>
            <w:r>
              <w:t>SE</w:t>
            </w:r>
          </w:p>
        </w:tc>
        <w:tc>
          <w:tcPr>
            <w:tcW w:w="948" w:type="dxa"/>
          </w:tcPr>
          <w:p w14:paraId="58258CBD" w14:textId="77777777" w:rsidR="00C62228" w:rsidRDefault="00E6392B">
            <w:pPr>
              <w:pStyle w:val="TableParagraph"/>
              <w:spacing w:line="232" w:lineRule="exact"/>
              <w:ind w:left="9"/>
              <w:jc w:val="center"/>
            </w:pPr>
            <w:r>
              <w:t>3</w:t>
            </w:r>
          </w:p>
        </w:tc>
        <w:tc>
          <w:tcPr>
            <w:tcW w:w="1001" w:type="dxa"/>
          </w:tcPr>
          <w:p w14:paraId="33951038" w14:textId="77777777" w:rsidR="00C62228" w:rsidRDefault="00E6392B">
            <w:pPr>
              <w:pStyle w:val="TableParagraph"/>
              <w:spacing w:line="232" w:lineRule="exact"/>
              <w:ind w:left="9"/>
              <w:jc w:val="center"/>
              <w:rPr>
                <w:b/>
              </w:rPr>
            </w:pPr>
            <w:r>
              <w:rPr>
                <w:b/>
              </w:rPr>
              <w:t>0</w:t>
            </w:r>
          </w:p>
        </w:tc>
        <w:tc>
          <w:tcPr>
            <w:tcW w:w="1058" w:type="dxa"/>
          </w:tcPr>
          <w:p w14:paraId="789BFAD9" w14:textId="77777777" w:rsidR="00C62228" w:rsidRDefault="00E6392B">
            <w:pPr>
              <w:pStyle w:val="TableParagraph"/>
              <w:spacing w:line="232" w:lineRule="exact"/>
              <w:ind w:left="10"/>
              <w:jc w:val="center"/>
              <w:rPr>
                <w:b/>
              </w:rPr>
            </w:pPr>
            <w:r>
              <w:rPr>
                <w:b/>
              </w:rPr>
              <w:t>0</w:t>
            </w:r>
          </w:p>
        </w:tc>
        <w:tc>
          <w:tcPr>
            <w:tcW w:w="1121" w:type="dxa"/>
          </w:tcPr>
          <w:p w14:paraId="12F3541D" w14:textId="77777777" w:rsidR="00C62228" w:rsidRDefault="00E6392B">
            <w:pPr>
              <w:pStyle w:val="TableParagraph"/>
              <w:spacing w:line="232" w:lineRule="exact"/>
              <w:ind w:left="10"/>
              <w:jc w:val="center"/>
              <w:rPr>
                <w:b/>
              </w:rPr>
            </w:pPr>
            <w:r>
              <w:rPr>
                <w:b/>
              </w:rPr>
              <w:t>0</w:t>
            </w:r>
          </w:p>
        </w:tc>
        <w:tc>
          <w:tcPr>
            <w:tcW w:w="828" w:type="dxa"/>
          </w:tcPr>
          <w:p w14:paraId="1BEEAAFD" w14:textId="77777777" w:rsidR="00C62228" w:rsidRDefault="00E6392B">
            <w:pPr>
              <w:pStyle w:val="TableParagraph"/>
              <w:spacing w:line="232" w:lineRule="exact"/>
              <w:ind w:right="346"/>
              <w:jc w:val="right"/>
              <w:rPr>
                <w:b/>
              </w:rPr>
            </w:pPr>
            <w:r>
              <w:rPr>
                <w:b/>
              </w:rPr>
              <w:t>3</w:t>
            </w:r>
          </w:p>
        </w:tc>
      </w:tr>
      <w:tr w:rsidR="00C62228" w14:paraId="2BF46F2F" w14:textId="77777777">
        <w:trPr>
          <w:trHeight w:val="505"/>
        </w:trPr>
        <w:tc>
          <w:tcPr>
            <w:tcW w:w="1195" w:type="dxa"/>
          </w:tcPr>
          <w:p w14:paraId="78B7BEDD" w14:textId="77777777" w:rsidR="00C62228" w:rsidRPr="00BD4EEE" w:rsidRDefault="00E6392B">
            <w:pPr>
              <w:pStyle w:val="TableParagraph"/>
              <w:spacing w:line="239" w:lineRule="exact"/>
              <w:ind w:left="107"/>
              <w:rPr>
                <w:color w:val="333333"/>
              </w:rPr>
            </w:pPr>
            <w:r w:rsidRPr="00BD4EEE">
              <w:rPr>
                <w:color w:val="333333"/>
              </w:rPr>
              <w:t>FIBA705</w:t>
            </w:r>
          </w:p>
        </w:tc>
        <w:tc>
          <w:tcPr>
            <w:tcW w:w="3168" w:type="dxa"/>
          </w:tcPr>
          <w:p w14:paraId="3C222CA8" w14:textId="77777777" w:rsidR="00C62228" w:rsidRDefault="00E6392B">
            <w:pPr>
              <w:pStyle w:val="TableParagraph"/>
              <w:spacing w:line="239" w:lineRule="exact"/>
              <w:ind w:left="105"/>
            </w:pPr>
            <w:r>
              <w:t>Financial Reporting and</w:t>
            </w:r>
          </w:p>
          <w:p w14:paraId="0617F2FD" w14:textId="77777777" w:rsidR="00C62228" w:rsidRDefault="00E6392B">
            <w:pPr>
              <w:pStyle w:val="TableParagraph"/>
              <w:spacing w:before="1" w:line="245" w:lineRule="exact"/>
              <w:ind w:left="105"/>
            </w:pPr>
            <w:r>
              <w:t>Decision Making</w:t>
            </w:r>
          </w:p>
        </w:tc>
        <w:tc>
          <w:tcPr>
            <w:tcW w:w="888" w:type="dxa"/>
          </w:tcPr>
          <w:p w14:paraId="5FD19219" w14:textId="77777777" w:rsidR="00C62228" w:rsidRDefault="00E6392B">
            <w:pPr>
              <w:pStyle w:val="TableParagraph"/>
              <w:spacing w:line="239" w:lineRule="exact"/>
              <w:ind w:left="113" w:right="109"/>
              <w:jc w:val="center"/>
            </w:pPr>
            <w:r>
              <w:t>SE</w:t>
            </w:r>
          </w:p>
        </w:tc>
        <w:tc>
          <w:tcPr>
            <w:tcW w:w="948" w:type="dxa"/>
          </w:tcPr>
          <w:p w14:paraId="05DEC026" w14:textId="77777777" w:rsidR="00C62228" w:rsidRDefault="00C62228">
            <w:pPr>
              <w:pStyle w:val="TableParagraph"/>
              <w:spacing w:before="10"/>
              <w:rPr>
                <w:b/>
                <w:sz w:val="20"/>
              </w:rPr>
            </w:pPr>
          </w:p>
          <w:p w14:paraId="4D7E16F8" w14:textId="77777777" w:rsidR="00C62228" w:rsidRDefault="00E6392B">
            <w:pPr>
              <w:pStyle w:val="TableParagraph"/>
              <w:spacing w:before="1" w:line="245" w:lineRule="exact"/>
              <w:ind w:left="9"/>
              <w:jc w:val="center"/>
            </w:pPr>
            <w:r>
              <w:t>3</w:t>
            </w:r>
          </w:p>
        </w:tc>
        <w:tc>
          <w:tcPr>
            <w:tcW w:w="1001" w:type="dxa"/>
          </w:tcPr>
          <w:p w14:paraId="79440587" w14:textId="77777777" w:rsidR="00C62228" w:rsidRDefault="00E6392B">
            <w:pPr>
              <w:pStyle w:val="TableParagraph"/>
              <w:spacing w:line="244" w:lineRule="exact"/>
              <w:ind w:left="9"/>
              <w:jc w:val="center"/>
              <w:rPr>
                <w:b/>
              </w:rPr>
            </w:pPr>
            <w:r>
              <w:rPr>
                <w:b/>
              </w:rPr>
              <w:t>0</w:t>
            </w:r>
          </w:p>
        </w:tc>
        <w:tc>
          <w:tcPr>
            <w:tcW w:w="1058" w:type="dxa"/>
          </w:tcPr>
          <w:p w14:paraId="4194F94A" w14:textId="77777777" w:rsidR="00C62228" w:rsidRDefault="00E6392B">
            <w:pPr>
              <w:pStyle w:val="TableParagraph"/>
              <w:spacing w:line="244" w:lineRule="exact"/>
              <w:ind w:left="10"/>
              <w:jc w:val="center"/>
              <w:rPr>
                <w:b/>
              </w:rPr>
            </w:pPr>
            <w:r>
              <w:rPr>
                <w:b/>
              </w:rPr>
              <w:t>0</w:t>
            </w:r>
          </w:p>
        </w:tc>
        <w:tc>
          <w:tcPr>
            <w:tcW w:w="1121" w:type="dxa"/>
          </w:tcPr>
          <w:p w14:paraId="0B2C5F6E" w14:textId="77777777" w:rsidR="00C62228" w:rsidRDefault="00C62228">
            <w:pPr>
              <w:pStyle w:val="TableParagraph"/>
              <w:spacing w:before="10"/>
              <w:rPr>
                <w:b/>
                <w:sz w:val="20"/>
              </w:rPr>
            </w:pPr>
          </w:p>
          <w:p w14:paraId="4055C6BE" w14:textId="77777777" w:rsidR="00C62228" w:rsidRDefault="00E6392B">
            <w:pPr>
              <w:pStyle w:val="TableParagraph"/>
              <w:spacing w:before="1" w:line="245" w:lineRule="exact"/>
              <w:ind w:left="10"/>
              <w:jc w:val="center"/>
            </w:pPr>
            <w:r>
              <w:t>0</w:t>
            </w:r>
          </w:p>
        </w:tc>
        <w:tc>
          <w:tcPr>
            <w:tcW w:w="828" w:type="dxa"/>
          </w:tcPr>
          <w:p w14:paraId="35B64150" w14:textId="77777777" w:rsidR="00C62228" w:rsidRDefault="00E6392B">
            <w:pPr>
              <w:pStyle w:val="TableParagraph"/>
              <w:spacing w:line="239" w:lineRule="exact"/>
              <w:ind w:right="346"/>
              <w:jc w:val="right"/>
            </w:pPr>
            <w:r>
              <w:t>3</w:t>
            </w:r>
          </w:p>
        </w:tc>
      </w:tr>
      <w:tr w:rsidR="00C62228" w14:paraId="7D4285BF" w14:textId="77777777">
        <w:trPr>
          <w:trHeight w:val="505"/>
        </w:trPr>
        <w:tc>
          <w:tcPr>
            <w:tcW w:w="1195" w:type="dxa"/>
          </w:tcPr>
          <w:p w14:paraId="5B5A1EBC" w14:textId="77777777" w:rsidR="00C62228" w:rsidRPr="00BD4EEE" w:rsidRDefault="00E6392B">
            <w:pPr>
              <w:pStyle w:val="TableParagraph"/>
              <w:spacing w:line="239" w:lineRule="exact"/>
              <w:ind w:left="107"/>
              <w:rPr>
                <w:color w:val="333333"/>
              </w:rPr>
            </w:pPr>
            <w:r w:rsidRPr="00BD4EEE">
              <w:rPr>
                <w:color w:val="333333"/>
              </w:rPr>
              <w:t>INS723</w:t>
            </w:r>
          </w:p>
        </w:tc>
        <w:tc>
          <w:tcPr>
            <w:tcW w:w="3168" w:type="dxa"/>
          </w:tcPr>
          <w:p w14:paraId="2B5A0922" w14:textId="77777777" w:rsidR="00C62228" w:rsidRDefault="00E6392B">
            <w:pPr>
              <w:pStyle w:val="TableParagraph"/>
              <w:spacing w:line="239" w:lineRule="exact"/>
              <w:ind w:left="105"/>
            </w:pPr>
            <w:r>
              <w:t>Principles and Practices of</w:t>
            </w:r>
          </w:p>
          <w:p w14:paraId="381D3A57" w14:textId="77777777" w:rsidR="00C62228" w:rsidRDefault="00E6392B">
            <w:pPr>
              <w:pStyle w:val="TableParagraph"/>
              <w:spacing w:before="1" w:line="245" w:lineRule="exact"/>
              <w:ind w:left="105"/>
            </w:pPr>
            <w:proofErr w:type="gramStart"/>
            <w:r>
              <w:t>Banking(</w:t>
            </w:r>
            <w:proofErr w:type="gramEnd"/>
            <w:r>
              <w:t>PG)</w:t>
            </w:r>
          </w:p>
        </w:tc>
        <w:tc>
          <w:tcPr>
            <w:tcW w:w="888" w:type="dxa"/>
          </w:tcPr>
          <w:p w14:paraId="5453DF0A" w14:textId="77777777" w:rsidR="00C62228" w:rsidRDefault="00E6392B">
            <w:pPr>
              <w:pStyle w:val="TableParagraph"/>
              <w:spacing w:line="239" w:lineRule="exact"/>
              <w:ind w:left="113" w:right="109"/>
              <w:jc w:val="center"/>
            </w:pPr>
            <w:r>
              <w:t>SE</w:t>
            </w:r>
          </w:p>
        </w:tc>
        <w:tc>
          <w:tcPr>
            <w:tcW w:w="948" w:type="dxa"/>
          </w:tcPr>
          <w:p w14:paraId="30A06EC1" w14:textId="77777777" w:rsidR="00C62228" w:rsidRDefault="00E6392B">
            <w:pPr>
              <w:pStyle w:val="TableParagraph"/>
              <w:spacing w:line="239" w:lineRule="exact"/>
              <w:ind w:left="9"/>
              <w:jc w:val="center"/>
            </w:pPr>
            <w:r>
              <w:t>3</w:t>
            </w:r>
          </w:p>
        </w:tc>
        <w:tc>
          <w:tcPr>
            <w:tcW w:w="1001" w:type="dxa"/>
          </w:tcPr>
          <w:p w14:paraId="15C5C014" w14:textId="77777777" w:rsidR="00C62228" w:rsidRDefault="00E6392B">
            <w:pPr>
              <w:pStyle w:val="TableParagraph"/>
              <w:spacing w:line="244" w:lineRule="exact"/>
              <w:ind w:left="9"/>
              <w:jc w:val="center"/>
              <w:rPr>
                <w:b/>
              </w:rPr>
            </w:pPr>
            <w:r>
              <w:rPr>
                <w:b/>
              </w:rPr>
              <w:t>0</w:t>
            </w:r>
          </w:p>
        </w:tc>
        <w:tc>
          <w:tcPr>
            <w:tcW w:w="1058" w:type="dxa"/>
          </w:tcPr>
          <w:p w14:paraId="5E666A33" w14:textId="77777777" w:rsidR="00C62228" w:rsidRDefault="00E6392B">
            <w:pPr>
              <w:pStyle w:val="TableParagraph"/>
              <w:spacing w:line="244" w:lineRule="exact"/>
              <w:ind w:left="10"/>
              <w:jc w:val="center"/>
              <w:rPr>
                <w:b/>
              </w:rPr>
            </w:pPr>
            <w:r>
              <w:rPr>
                <w:b/>
              </w:rPr>
              <w:t>0</w:t>
            </w:r>
          </w:p>
        </w:tc>
        <w:tc>
          <w:tcPr>
            <w:tcW w:w="1121" w:type="dxa"/>
          </w:tcPr>
          <w:p w14:paraId="1A050371" w14:textId="77777777" w:rsidR="00C62228" w:rsidRDefault="00C62228">
            <w:pPr>
              <w:pStyle w:val="TableParagraph"/>
              <w:spacing w:before="10"/>
              <w:rPr>
                <w:b/>
                <w:sz w:val="20"/>
              </w:rPr>
            </w:pPr>
          </w:p>
          <w:p w14:paraId="4D61C284" w14:textId="77777777" w:rsidR="00C62228" w:rsidRDefault="00E6392B">
            <w:pPr>
              <w:pStyle w:val="TableParagraph"/>
              <w:spacing w:before="1" w:line="245" w:lineRule="exact"/>
              <w:ind w:left="10"/>
              <w:jc w:val="center"/>
            </w:pPr>
            <w:r>
              <w:t>0</w:t>
            </w:r>
          </w:p>
        </w:tc>
        <w:tc>
          <w:tcPr>
            <w:tcW w:w="828" w:type="dxa"/>
          </w:tcPr>
          <w:p w14:paraId="3A703232" w14:textId="77777777" w:rsidR="00C62228" w:rsidRDefault="00E6392B">
            <w:pPr>
              <w:pStyle w:val="TableParagraph"/>
              <w:spacing w:line="239" w:lineRule="exact"/>
              <w:ind w:right="346"/>
              <w:jc w:val="right"/>
            </w:pPr>
            <w:r>
              <w:t>3</w:t>
            </w:r>
          </w:p>
        </w:tc>
      </w:tr>
      <w:tr w:rsidR="00C62228" w14:paraId="2096173E" w14:textId="77777777">
        <w:trPr>
          <w:trHeight w:val="369"/>
        </w:trPr>
        <w:tc>
          <w:tcPr>
            <w:tcW w:w="1195" w:type="dxa"/>
          </w:tcPr>
          <w:p w14:paraId="7C11EB91" w14:textId="77777777" w:rsidR="00C62228" w:rsidRDefault="00C62228">
            <w:pPr>
              <w:pStyle w:val="TableParagraph"/>
            </w:pPr>
          </w:p>
        </w:tc>
        <w:tc>
          <w:tcPr>
            <w:tcW w:w="3168" w:type="dxa"/>
          </w:tcPr>
          <w:p w14:paraId="56870B31" w14:textId="77777777" w:rsidR="00C62228" w:rsidRDefault="00E6392B">
            <w:pPr>
              <w:pStyle w:val="TableParagraph"/>
              <w:spacing w:before="102" w:line="248" w:lineRule="exact"/>
              <w:ind w:left="105"/>
            </w:pPr>
            <w:r>
              <w:t>VAC</w:t>
            </w:r>
          </w:p>
        </w:tc>
        <w:tc>
          <w:tcPr>
            <w:tcW w:w="888" w:type="dxa"/>
          </w:tcPr>
          <w:p w14:paraId="15C537D6" w14:textId="77777777" w:rsidR="00C62228" w:rsidRDefault="00E6392B">
            <w:pPr>
              <w:pStyle w:val="TableParagraph"/>
              <w:spacing w:before="102" w:line="248" w:lineRule="exact"/>
              <w:ind w:left="113" w:right="106"/>
              <w:jc w:val="center"/>
            </w:pPr>
            <w:r>
              <w:t>VAC</w:t>
            </w:r>
          </w:p>
        </w:tc>
        <w:tc>
          <w:tcPr>
            <w:tcW w:w="948" w:type="dxa"/>
          </w:tcPr>
          <w:p w14:paraId="49FBC8D6" w14:textId="77777777" w:rsidR="00C62228" w:rsidRDefault="00C62228">
            <w:pPr>
              <w:pStyle w:val="TableParagraph"/>
            </w:pPr>
          </w:p>
        </w:tc>
        <w:tc>
          <w:tcPr>
            <w:tcW w:w="1001" w:type="dxa"/>
          </w:tcPr>
          <w:p w14:paraId="5B548724" w14:textId="77777777" w:rsidR="00C62228" w:rsidRDefault="00C62228">
            <w:pPr>
              <w:pStyle w:val="TableParagraph"/>
            </w:pPr>
          </w:p>
        </w:tc>
        <w:tc>
          <w:tcPr>
            <w:tcW w:w="1058" w:type="dxa"/>
          </w:tcPr>
          <w:p w14:paraId="54D16245" w14:textId="77777777" w:rsidR="00C62228" w:rsidRDefault="00C62228">
            <w:pPr>
              <w:pStyle w:val="TableParagraph"/>
            </w:pPr>
          </w:p>
        </w:tc>
        <w:tc>
          <w:tcPr>
            <w:tcW w:w="1121" w:type="dxa"/>
          </w:tcPr>
          <w:p w14:paraId="7FB3C402" w14:textId="77777777" w:rsidR="00C62228" w:rsidRDefault="00C62228">
            <w:pPr>
              <w:pStyle w:val="TableParagraph"/>
            </w:pPr>
          </w:p>
        </w:tc>
        <w:tc>
          <w:tcPr>
            <w:tcW w:w="828" w:type="dxa"/>
          </w:tcPr>
          <w:p w14:paraId="2E7383DA" w14:textId="77777777" w:rsidR="00C62228" w:rsidRDefault="00E6392B">
            <w:pPr>
              <w:pStyle w:val="TableParagraph"/>
              <w:spacing w:line="239" w:lineRule="exact"/>
              <w:ind w:right="346"/>
              <w:jc w:val="right"/>
            </w:pPr>
            <w:r>
              <w:t>4</w:t>
            </w:r>
          </w:p>
        </w:tc>
      </w:tr>
      <w:tr w:rsidR="00C62228" w14:paraId="323DFFA4" w14:textId="77777777">
        <w:trPr>
          <w:trHeight w:val="505"/>
        </w:trPr>
        <w:tc>
          <w:tcPr>
            <w:tcW w:w="1195" w:type="dxa"/>
          </w:tcPr>
          <w:p w14:paraId="39065F38" w14:textId="77777777" w:rsidR="00C62228" w:rsidRDefault="00C62228">
            <w:pPr>
              <w:pStyle w:val="TableParagraph"/>
            </w:pPr>
          </w:p>
        </w:tc>
        <w:tc>
          <w:tcPr>
            <w:tcW w:w="3168" w:type="dxa"/>
          </w:tcPr>
          <w:p w14:paraId="447FBBF0" w14:textId="77777777" w:rsidR="00C62228" w:rsidRDefault="00E6392B">
            <w:pPr>
              <w:pStyle w:val="TableParagraph"/>
              <w:spacing w:line="239" w:lineRule="exact"/>
              <w:ind w:left="105"/>
            </w:pPr>
            <w:r>
              <w:t>NTCC (SUMMER</w:t>
            </w:r>
          </w:p>
          <w:p w14:paraId="7359C2CC" w14:textId="77777777" w:rsidR="00C62228" w:rsidRDefault="00E6392B">
            <w:pPr>
              <w:pStyle w:val="TableParagraph"/>
              <w:spacing w:line="247" w:lineRule="exact"/>
              <w:ind w:left="105"/>
            </w:pPr>
            <w:r>
              <w:t>INTERNSHIP EVALUATION)</w:t>
            </w:r>
          </w:p>
        </w:tc>
        <w:tc>
          <w:tcPr>
            <w:tcW w:w="888" w:type="dxa"/>
          </w:tcPr>
          <w:p w14:paraId="5592F96E" w14:textId="77777777" w:rsidR="00C62228" w:rsidRDefault="00C62228">
            <w:pPr>
              <w:pStyle w:val="TableParagraph"/>
              <w:spacing w:before="8"/>
              <w:rPr>
                <w:b/>
                <w:sz w:val="20"/>
              </w:rPr>
            </w:pPr>
          </w:p>
          <w:p w14:paraId="0277CB67" w14:textId="77777777" w:rsidR="00C62228" w:rsidRDefault="00E6392B">
            <w:pPr>
              <w:pStyle w:val="TableParagraph"/>
              <w:spacing w:line="248" w:lineRule="exact"/>
              <w:ind w:left="113" w:right="103"/>
              <w:jc w:val="center"/>
            </w:pPr>
            <w:r>
              <w:t>NTCC</w:t>
            </w:r>
          </w:p>
        </w:tc>
        <w:tc>
          <w:tcPr>
            <w:tcW w:w="948" w:type="dxa"/>
          </w:tcPr>
          <w:p w14:paraId="48C2EB1C" w14:textId="77777777" w:rsidR="00C62228" w:rsidRDefault="00C62228">
            <w:pPr>
              <w:pStyle w:val="TableParagraph"/>
            </w:pPr>
          </w:p>
        </w:tc>
        <w:tc>
          <w:tcPr>
            <w:tcW w:w="1001" w:type="dxa"/>
          </w:tcPr>
          <w:p w14:paraId="78C26FF5" w14:textId="77777777" w:rsidR="00C62228" w:rsidRDefault="00C62228">
            <w:pPr>
              <w:pStyle w:val="TableParagraph"/>
            </w:pPr>
          </w:p>
        </w:tc>
        <w:tc>
          <w:tcPr>
            <w:tcW w:w="1058" w:type="dxa"/>
          </w:tcPr>
          <w:p w14:paraId="564DF23A" w14:textId="77777777" w:rsidR="00C62228" w:rsidRDefault="00C62228">
            <w:pPr>
              <w:pStyle w:val="TableParagraph"/>
            </w:pPr>
          </w:p>
        </w:tc>
        <w:tc>
          <w:tcPr>
            <w:tcW w:w="1121" w:type="dxa"/>
          </w:tcPr>
          <w:p w14:paraId="07528E64" w14:textId="77777777" w:rsidR="00C62228" w:rsidRDefault="00C62228">
            <w:pPr>
              <w:pStyle w:val="TableParagraph"/>
            </w:pPr>
          </w:p>
        </w:tc>
        <w:tc>
          <w:tcPr>
            <w:tcW w:w="828" w:type="dxa"/>
          </w:tcPr>
          <w:p w14:paraId="052D3459" w14:textId="77777777" w:rsidR="00C62228" w:rsidRDefault="00E6392B">
            <w:pPr>
              <w:pStyle w:val="TableParagraph"/>
              <w:spacing w:line="239" w:lineRule="exact"/>
              <w:ind w:right="346"/>
              <w:jc w:val="right"/>
            </w:pPr>
            <w:r>
              <w:t>4</w:t>
            </w:r>
          </w:p>
        </w:tc>
      </w:tr>
      <w:tr w:rsidR="00C62228" w14:paraId="1378D115" w14:textId="77777777">
        <w:trPr>
          <w:trHeight w:val="366"/>
        </w:trPr>
        <w:tc>
          <w:tcPr>
            <w:tcW w:w="1195" w:type="dxa"/>
          </w:tcPr>
          <w:p w14:paraId="0F851118" w14:textId="77777777" w:rsidR="00C62228" w:rsidRDefault="00C62228">
            <w:pPr>
              <w:pStyle w:val="TableParagraph"/>
            </w:pPr>
          </w:p>
        </w:tc>
        <w:tc>
          <w:tcPr>
            <w:tcW w:w="3168" w:type="dxa"/>
          </w:tcPr>
          <w:p w14:paraId="7EED8960" w14:textId="77777777" w:rsidR="00C62228" w:rsidRDefault="00E6392B">
            <w:pPr>
              <w:pStyle w:val="TableParagraph"/>
              <w:spacing w:before="106" w:line="240" w:lineRule="exact"/>
              <w:ind w:left="105"/>
              <w:rPr>
                <w:b/>
              </w:rPr>
            </w:pPr>
            <w:r>
              <w:rPr>
                <w:b/>
              </w:rPr>
              <w:t>OABC</w:t>
            </w:r>
          </w:p>
        </w:tc>
        <w:tc>
          <w:tcPr>
            <w:tcW w:w="888" w:type="dxa"/>
          </w:tcPr>
          <w:p w14:paraId="79BC28E6" w14:textId="77777777" w:rsidR="00C62228" w:rsidRDefault="00E6392B">
            <w:pPr>
              <w:pStyle w:val="TableParagraph"/>
              <w:spacing w:before="101" w:line="245" w:lineRule="exact"/>
              <w:ind w:left="113" w:right="112"/>
              <w:jc w:val="center"/>
            </w:pPr>
            <w:r>
              <w:t>OABC</w:t>
            </w:r>
          </w:p>
        </w:tc>
        <w:tc>
          <w:tcPr>
            <w:tcW w:w="948" w:type="dxa"/>
          </w:tcPr>
          <w:p w14:paraId="4279F7AA" w14:textId="77777777" w:rsidR="00C62228" w:rsidRDefault="00C62228">
            <w:pPr>
              <w:pStyle w:val="TableParagraph"/>
            </w:pPr>
          </w:p>
        </w:tc>
        <w:tc>
          <w:tcPr>
            <w:tcW w:w="1001" w:type="dxa"/>
          </w:tcPr>
          <w:p w14:paraId="5C1F1530" w14:textId="77777777" w:rsidR="00C62228" w:rsidRDefault="00C62228">
            <w:pPr>
              <w:pStyle w:val="TableParagraph"/>
            </w:pPr>
          </w:p>
        </w:tc>
        <w:tc>
          <w:tcPr>
            <w:tcW w:w="1058" w:type="dxa"/>
          </w:tcPr>
          <w:p w14:paraId="2F7CC9E0" w14:textId="77777777" w:rsidR="00C62228" w:rsidRDefault="00C62228">
            <w:pPr>
              <w:pStyle w:val="TableParagraph"/>
            </w:pPr>
          </w:p>
        </w:tc>
        <w:tc>
          <w:tcPr>
            <w:tcW w:w="1121" w:type="dxa"/>
          </w:tcPr>
          <w:p w14:paraId="61595E61" w14:textId="77777777" w:rsidR="00C62228" w:rsidRDefault="00C62228">
            <w:pPr>
              <w:pStyle w:val="TableParagraph"/>
            </w:pPr>
          </w:p>
        </w:tc>
        <w:tc>
          <w:tcPr>
            <w:tcW w:w="828" w:type="dxa"/>
          </w:tcPr>
          <w:p w14:paraId="3C869E6F" w14:textId="77777777" w:rsidR="00C62228" w:rsidRDefault="00C62228">
            <w:pPr>
              <w:pStyle w:val="TableParagraph"/>
            </w:pPr>
          </w:p>
        </w:tc>
      </w:tr>
      <w:tr w:rsidR="00C62228" w14:paraId="37F996CA" w14:textId="77777777">
        <w:trPr>
          <w:trHeight w:val="369"/>
        </w:trPr>
        <w:tc>
          <w:tcPr>
            <w:tcW w:w="1195" w:type="dxa"/>
          </w:tcPr>
          <w:p w14:paraId="1CF9D46B" w14:textId="77777777" w:rsidR="00C62228" w:rsidRDefault="00C62228">
            <w:pPr>
              <w:pStyle w:val="TableParagraph"/>
            </w:pPr>
          </w:p>
        </w:tc>
        <w:tc>
          <w:tcPr>
            <w:tcW w:w="3168" w:type="dxa"/>
          </w:tcPr>
          <w:p w14:paraId="3756D2C8" w14:textId="77777777" w:rsidR="00C62228" w:rsidRDefault="00E6392B">
            <w:pPr>
              <w:pStyle w:val="TableParagraph"/>
              <w:spacing w:before="106" w:line="243" w:lineRule="exact"/>
              <w:ind w:left="105"/>
              <w:rPr>
                <w:b/>
              </w:rPr>
            </w:pPr>
            <w:r>
              <w:rPr>
                <w:b/>
              </w:rPr>
              <w:t>Subtotal</w:t>
            </w:r>
          </w:p>
        </w:tc>
        <w:tc>
          <w:tcPr>
            <w:tcW w:w="888" w:type="dxa"/>
          </w:tcPr>
          <w:p w14:paraId="18E10831" w14:textId="77777777" w:rsidR="00C62228" w:rsidRDefault="00C62228">
            <w:pPr>
              <w:pStyle w:val="TableParagraph"/>
            </w:pPr>
          </w:p>
        </w:tc>
        <w:tc>
          <w:tcPr>
            <w:tcW w:w="948" w:type="dxa"/>
          </w:tcPr>
          <w:p w14:paraId="0C0408DC" w14:textId="77777777" w:rsidR="00C62228" w:rsidRDefault="00C62228">
            <w:pPr>
              <w:pStyle w:val="TableParagraph"/>
            </w:pPr>
          </w:p>
        </w:tc>
        <w:tc>
          <w:tcPr>
            <w:tcW w:w="1001" w:type="dxa"/>
          </w:tcPr>
          <w:p w14:paraId="11D49739" w14:textId="77777777" w:rsidR="00C62228" w:rsidRDefault="00C62228">
            <w:pPr>
              <w:pStyle w:val="TableParagraph"/>
            </w:pPr>
          </w:p>
        </w:tc>
        <w:tc>
          <w:tcPr>
            <w:tcW w:w="1058" w:type="dxa"/>
          </w:tcPr>
          <w:p w14:paraId="23BA1B22" w14:textId="77777777" w:rsidR="00C62228" w:rsidRDefault="00C62228">
            <w:pPr>
              <w:pStyle w:val="TableParagraph"/>
            </w:pPr>
          </w:p>
        </w:tc>
        <w:tc>
          <w:tcPr>
            <w:tcW w:w="1121" w:type="dxa"/>
          </w:tcPr>
          <w:p w14:paraId="35AFAE62" w14:textId="77777777" w:rsidR="00C62228" w:rsidRDefault="00C62228">
            <w:pPr>
              <w:pStyle w:val="TableParagraph"/>
            </w:pPr>
          </w:p>
        </w:tc>
        <w:tc>
          <w:tcPr>
            <w:tcW w:w="828" w:type="dxa"/>
          </w:tcPr>
          <w:p w14:paraId="2FC1C6EF" w14:textId="77777777" w:rsidR="00C62228" w:rsidRDefault="00E6392B">
            <w:pPr>
              <w:pStyle w:val="TableParagraph"/>
              <w:spacing w:line="239" w:lineRule="exact"/>
              <w:ind w:right="290"/>
              <w:jc w:val="right"/>
            </w:pPr>
            <w:r>
              <w:t>32</w:t>
            </w:r>
          </w:p>
        </w:tc>
      </w:tr>
    </w:tbl>
    <w:p w14:paraId="7D1AA6A9" w14:textId="77777777" w:rsidR="00C62228" w:rsidRDefault="00C62228">
      <w:pPr>
        <w:pStyle w:val="BodyText"/>
        <w:rPr>
          <w:b/>
          <w:sz w:val="20"/>
        </w:rPr>
      </w:pPr>
    </w:p>
    <w:p w14:paraId="02789517" w14:textId="77777777" w:rsidR="00C62228" w:rsidRDefault="00C62228">
      <w:pPr>
        <w:pStyle w:val="BodyText"/>
        <w:spacing w:before="9"/>
        <w:rPr>
          <w:b/>
          <w:sz w:val="21"/>
        </w:rPr>
      </w:pPr>
    </w:p>
    <w:p w14:paraId="66FC31D9" w14:textId="77777777" w:rsidR="00C62228" w:rsidRDefault="00E6392B">
      <w:pPr>
        <w:ind w:left="2540"/>
        <w:rPr>
          <w:b/>
        </w:rPr>
      </w:pPr>
      <w:r>
        <w:rPr>
          <w:b/>
        </w:rPr>
        <w:t>SEMESTER – IV</w:t>
      </w:r>
    </w:p>
    <w:p w14:paraId="74114F43" w14:textId="77777777" w:rsidR="00C62228" w:rsidRDefault="00C62228">
      <w:pPr>
        <w:pStyle w:val="BodyText"/>
        <w:spacing w:before="2"/>
        <w:rPr>
          <w:b/>
          <w:sz w:val="22"/>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5"/>
        <w:gridCol w:w="3428"/>
        <w:gridCol w:w="890"/>
        <w:gridCol w:w="948"/>
        <w:gridCol w:w="999"/>
        <w:gridCol w:w="1061"/>
        <w:gridCol w:w="1121"/>
        <w:gridCol w:w="566"/>
      </w:tblGrid>
      <w:tr w:rsidR="00C62228" w14:paraId="1F18EC6A" w14:textId="77777777">
        <w:trPr>
          <w:trHeight w:val="2023"/>
        </w:trPr>
        <w:tc>
          <w:tcPr>
            <w:tcW w:w="1195" w:type="dxa"/>
          </w:tcPr>
          <w:p w14:paraId="571AB0BA" w14:textId="77777777" w:rsidR="00C62228" w:rsidRDefault="00E6392B">
            <w:pPr>
              <w:pStyle w:val="TableParagraph"/>
              <w:ind w:left="107" w:right="385"/>
              <w:rPr>
                <w:b/>
              </w:rPr>
            </w:pPr>
            <w:r>
              <w:rPr>
                <w:b/>
              </w:rPr>
              <w:t>Course Code</w:t>
            </w:r>
          </w:p>
        </w:tc>
        <w:tc>
          <w:tcPr>
            <w:tcW w:w="3428" w:type="dxa"/>
          </w:tcPr>
          <w:p w14:paraId="35FAC549" w14:textId="77777777" w:rsidR="00C62228" w:rsidRDefault="00E6392B">
            <w:pPr>
              <w:pStyle w:val="TableParagraph"/>
              <w:spacing w:line="251" w:lineRule="exact"/>
              <w:ind w:left="105"/>
              <w:rPr>
                <w:b/>
              </w:rPr>
            </w:pPr>
            <w:r>
              <w:rPr>
                <w:b/>
              </w:rPr>
              <w:t>Course Name</w:t>
            </w:r>
          </w:p>
        </w:tc>
        <w:tc>
          <w:tcPr>
            <w:tcW w:w="890" w:type="dxa"/>
          </w:tcPr>
          <w:p w14:paraId="706F42B4" w14:textId="77777777" w:rsidR="00C62228" w:rsidRDefault="00E6392B">
            <w:pPr>
              <w:pStyle w:val="TableParagraph"/>
              <w:ind w:left="108" w:right="79"/>
              <w:rPr>
                <w:b/>
              </w:rPr>
            </w:pPr>
            <w:r>
              <w:rPr>
                <w:b/>
              </w:rPr>
              <w:t>Course Type</w:t>
            </w:r>
          </w:p>
        </w:tc>
        <w:tc>
          <w:tcPr>
            <w:tcW w:w="948" w:type="dxa"/>
          </w:tcPr>
          <w:p w14:paraId="775EF4A4" w14:textId="77777777" w:rsidR="00C62228" w:rsidRDefault="00E6392B">
            <w:pPr>
              <w:pStyle w:val="TableParagraph"/>
              <w:ind w:left="108" w:right="77"/>
              <w:rPr>
                <w:b/>
              </w:rPr>
            </w:pPr>
            <w:r>
              <w:rPr>
                <w:b/>
              </w:rPr>
              <w:t>Lecture (L)</w:t>
            </w:r>
          </w:p>
          <w:p w14:paraId="10DC1E28" w14:textId="77777777" w:rsidR="00C62228" w:rsidRDefault="00E6392B">
            <w:pPr>
              <w:pStyle w:val="TableParagraph"/>
              <w:ind w:left="108" w:right="223"/>
              <w:rPr>
                <w:b/>
              </w:rPr>
            </w:pPr>
            <w:r>
              <w:rPr>
                <w:b/>
              </w:rPr>
              <w:t>Hours Per Week</w:t>
            </w:r>
          </w:p>
        </w:tc>
        <w:tc>
          <w:tcPr>
            <w:tcW w:w="999" w:type="dxa"/>
          </w:tcPr>
          <w:p w14:paraId="677DB1A1" w14:textId="77777777" w:rsidR="00C62228" w:rsidRDefault="00E6392B">
            <w:pPr>
              <w:pStyle w:val="TableParagraph"/>
              <w:ind w:left="108" w:right="78"/>
              <w:rPr>
                <w:b/>
              </w:rPr>
            </w:pPr>
            <w:r>
              <w:rPr>
                <w:b/>
              </w:rPr>
              <w:t>Tutorial (T)</w:t>
            </w:r>
          </w:p>
          <w:p w14:paraId="5C146A2B" w14:textId="77777777" w:rsidR="00C62228" w:rsidRDefault="00E6392B">
            <w:pPr>
              <w:pStyle w:val="TableParagraph"/>
              <w:ind w:left="108" w:right="274"/>
              <w:rPr>
                <w:b/>
              </w:rPr>
            </w:pPr>
            <w:r>
              <w:rPr>
                <w:b/>
              </w:rPr>
              <w:t>Hours Per Week</w:t>
            </w:r>
          </w:p>
        </w:tc>
        <w:tc>
          <w:tcPr>
            <w:tcW w:w="1061" w:type="dxa"/>
          </w:tcPr>
          <w:p w14:paraId="1639D70E" w14:textId="77777777" w:rsidR="00C62228" w:rsidRDefault="00E6392B">
            <w:pPr>
              <w:pStyle w:val="TableParagraph"/>
              <w:ind w:left="108" w:right="80"/>
              <w:rPr>
                <w:b/>
              </w:rPr>
            </w:pPr>
            <w:r>
              <w:rPr>
                <w:b/>
              </w:rPr>
              <w:t>Practical (P)</w:t>
            </w:r>
          </w:p>
          <w:p w14:paraId="43FBE8FC" w14:textId="77777777" w:rsidR="00C62228" w:rsidRDefault="00E6392B">
            <w:pPr>
              <w:pStyle w:val="TableParagraph"/>
              <w:ind w:left="108" w:right="336"/>
              <w:rPr>
                <w:b/>
              </w:rPr>
            </w:pPr>
            <w:r>
              <w:rPr>
                <w:b/>
              </w:rPr>
              <w:t>Hours Per Week</w:t>
            </w:r>
          </w:p>
        </w:tc>
        <w:tc>
          <w:tcPr>
            <w:tcW w:w="1121" w:type="dxa"/>
          </w:tcPr>
          <w:p w14:paraId="3225EE87" w14:textId="77777777" w:rsidR="00C62228" w:rsidRDefault="00E6392B">
            <w:pPr>
              <w:pStyle w:val="TableParagraph"/>
              <w:ind w:left="108" w:right="78"/>
              <w:rPr>
                <w:b/>
              </w:rPr>
            </w:pPr>
            <w:r>
              <w:rPr>
                <w:b/>
              </w:rPr>
              <w:t>Field work/ Studio Work (FW/SW)</w:t>
            </w:r>
          </w:p>
          <w:p w14:paraId="743C88DB" w14:textId="77777777" w:rsidR="00C62228" w:rsidRDefault="00E6392B">
            <w:pPr>
              <w:pStyle w:val="TableParagraph"/>
              <w:ind w:left="108"/>
              <w:rPr>
                <w:b/>
              </w:rPr>
            </w:pPr>
            <w:r>
              <w:rPr>
                <w:b/>
              </w:rPr>
              <w:t>Hours</w:t>
            </w:r>
          </w:p>
          <w:p w14:paraId="515B3544" w14:textId="77777777" w:rsidR="00C62228" w:rsidRDefault="00E6392B">
            <w:pPr>
              <w:pStyle w:val="TableParagraph"/>
              <w:spacing w:before="4" w:line="252" w:lineRule="exact"/>
              <w:ind w:left="108" w:right="445"/>
              <w:rPr>
                <w:b/>
              </w:rPr>
            </w:pPr>
            <w:r>
              <w:rPr>
                <w:b/>
              </w:rPr>
              <w:t>Per Week</w:t>
            </w:r>
          </w:p>
        </w:tc>
        <w:tc>
          <w:tcPr>
            <w:tcW w:w="566" w:type="dxa"/>
          </w:tcPr>
          <w:p w14:paraId="33174759" w14:textId="77777777" w:rsidR="00C62228" w:rsidRDefault="00C62228">
            <w:pPr>
              <w:pStyle w:val="TableParagraph"/>
            </w:pPr>
          </w:p>
        </w:tc>
      </w:tr>
      <w:tr w:rsidR="00C62228" w14:paraId="2BD67FE2" w14:textId="77777777">
        <w:trPr>
          <w:trHeight w:val="502"/>
        </w:trPr>
        <w:tc>
          <w:tcPr>
            <w:tcW w:w="1195" w:type="dxa"/>
          </w:tcPr>
          <w:p w14:paraId="1A325223" w14:textId="77777777" w:rsidR="00C62228" w:rsidRPr="00BD4EEE" w:rsidRDefault="00E6392B" w:rsidP="00BD4EEE">
            <w:pPr>
              <w:pStyle w:val="TableParagraph"/>
              <w:spacing w:line="232" w:lineRule="exact"/>
              <w:ind w:left="107"/>
              <w:rPr>
                <w:color w:val="333333"/>
              </w:rPr>
            </w:pPr>
            <w:r w:rsidRPr="00BD4EEE">
              <w:rPr>
                <w:color w:val="333333"/>
              </w:rPr>
              <w:t>FIBA713</w:t>
            </w:r>
          </w:p>
        </w:tc>
        <w:tc>
          <w:tcPr>
            <w:tcW w:w="3428" w:type="dxa"/>
          </w:tcPr>
          <w:p w14:paraId="1785C1F6" w14:textId="77777777" w:rsidR="00C62228" w:rsidRDefault="00E6392B">
            <w:pPr>
              <w:pStyle w:val="TableParagraph"/>
              <w:spacing w:line="246" w:lineRule="exact"/>
              <w:ind w:left="105"/>
            </w:pPr>
            <w:r>
              <w:t>International Finance and Forex</w:t>
            </w:r>
          </w:p>
          <w:p w14:paraId="016ECB85" w14:textId="77777777" w:rsidR="00C62228" w:rsidRDefault="00E6392B">
            <w:pPr>
              <w:pStyle w:val="TableParagraph"/>
              <w:spacing w:line="238" w:lineRule="exact"/>
              <w:ind w:left="105"/>
            </w:pPr>
            <w:r>
              <w:t>Management</w:t>
            </w:r>
          </w:p>
        </w:tc>
        <w:tc>
          <w:tcPr>
            <w:tcW w:w="890" w:type="dxa"/>
          </w:tcPr>
          <w:p w14:paraId="128255EE" w14:textId="77777777" w:rsidR="00C62228" w:rsidRDefault="00C62228">
            <w:pPr>
              <w:pStyle w:val="TableParagraph"/>
              <w:spacing w:before="3"/>
              <w:rPr>
                <w:b/>
                <w:sz w:val="21"/>
              </w:rPr>
            </w:pPr>
          </w:p>
          <w:p w14:paraId="2D27502C" w14:textId="77777777" w:rsidR="00C62228" w:rsidRDefault="00E6392B">
            <w:pPr>
              <w:pStyle w:val="TableParagraph"/>
              <w:spacing w:before="1" w:line="238" w:lineRule="exact"/>
              <w:ind w:left="129" w:right="121"/>
              <w:jc w:val="center"/>
            </w:pPr>
            <w:r>
              <w:t>CC</w:t>
            </w:r>
          </w:p>
        </w:tc>
        <w:tc>
          <w:tcPr>
            <w:tcW w:w="948" w:type="dxa"/>
          </w:tcPr>
          <w:p w14:paraId="583B7C9D" w14:textId="77777777" w:rsidR="00C62228" w:rsidRDefault="00C62228">
            <w:pPr>
              <w:pStyle w:val="TableParagraph"/>
              <w:spacing w:before="3"/>
              <w:rPr>
                <w:b/>
                <w:sz w:val="21"/>
              </w:rPr>
            </w:pPr>
          </w:p>
          <w:p w14:paraId="7D28864F" w14:textId="77777777" w:rsidR="00C62228" w:rsidRDefault="00E6392B">
            <w:pPr>
              <w:pStyle w:val="TableParagraph"/>
              <w:spacing w:before="1" w:line="238" w:lineRule="exact"/>
              <w:ind w:right="407"/>
              <w:jc w:val="right"/>
            </w:pPr>
            <w:r>
              <w:t>2</w:t>
            </w:r>
          </w:p>
        </w:tc>
        <w:tc>
          <w:tcPr>
            <w:tcW w:w="999" w:type="dxa"/>
          </w:tcPr>
          <w:p w14:paraId="16B5832E" w14:textId="77777777" w:rsidR="00C62228" w:rsidRDefault="00E6392B">
            <w:pPr>
              <w:pStyle w:val="TableParagraph"/>
              <w:spacing w:line="251" w:lineRule="exact"/>
              <w:ind w:left="11"/>
              <w:jc w:val="center"/>
              <w:rPr>
                <w:b/>
              </w:rPr>
            </w:pPr>
            <w:r>
              <w:rPr>
                <w:b/>
              </w:rPr>
              <w:t>1</w:t>
            </w:r>
          </w:p>
        </w:tc>
        <w:tc>
          <w:tcPr>
            <w:tcW w:w="1061" w:type="dxa"/>
          </w:tcPr>
          <w:p w14:paraId="4C764690" w14:textId="77777777" w:rsidR="00C62228" w:rsidRDefault="00E6392B">
            <w:pPr>
              <w:pStyle w:val="TableParagraph"/>
              <w:spacing w:line="251" w:lineRule="exact"/>
              <w:ind w:left="6"/>
              <w:jc w:val="center"/>
              <w:rPr>
                <w:b/>
              </w:rPr>
            </w:pPr>
            <w:r>
              <w:rPr>
                <w:b/>
              </w:rPr>
              <w:t>0</w:t>
            </w:r>
          </w:p>
        </w:tc>
        <w:tc>
          <w:tcPr>
            <w:tcW w:w="1121" w:type="dxa"/>
          </w:tcPr>
          <w:p w14:paraId="707DEDC2" w14:textId="77777777" w:rsidR="00C62228" w:rsidRDefault="00C62228">
            <w:pPr>
              <w:pStyle w:val="TableParagraph"/>
              <w:spacing w:before="3"/>
              <w:rPr>
                <w:b/>
                <w:sz w:val="21"/>
              </w:rPr>
            </w:pPr>
          </w:p>
          <w:p w14:paraId="2A171773" w14:textId="77777777" w:rsidR="00C62228" w:rsidRDefault="00E6392B">
            <w:pPr>
              <w:pStyle w:val="TableParagraph"/>
              <w:spacing w:before="1" w:line="238" w:lineRule="exact"/>
              <w:ind w:left="8"/>
              <w:jc w:val="center"/>
            </w:pPr>
            <w:r>
              <w:t>0</w:t>
            </w:r>
          </w:p>
        </w:tc>
        <w:tc>
          <w:tcPr>
            <w:tcW w:w="566" w:type="dxa"/>
          </w:tcPr>
          <w:p w14:paraId="52EB66E0" w14:textId="77777777" w:rsidR="00C62228" w:rsidRDefault="00E6392B">
            <w:pPr>
              <w:pStyle w:val="TableParagraph"/>
              <w:spacing w:line="246" w:lineRule="exact"/>
              <w:ind w:left="228"/>
            </w:pPr>
            <w:r>
              <w:t>3</w:t>
            </w:r>
          </w:p>
        </w:tc>
      </w:tr>
      <w:tr w:rsidR="00C62228" w14:paraId="7983EFA3" w14:textId="77777777">
        <w:trPr>
          <w:trHeight w:val="253"/>
        </w:trPr>
        <w:tc>
          <w:tcPr>
            <w:tcW w:w="1195" w:type="dxa"/>
          </w:tcPr>
          <w:p w14:paraId="5EF4D924" w14:textId="77777777" w:rsidR="00C62228" w:rsidRPr="00BD4EEE" w:rsidRDefault="00E6392B" w:rsidP="00BD4EEE">
            <w:pPr>
              <w:pStyle w:val="TableParagraph"/>
              <w:spacing w:line="232" w:lineRule="exact"/>
              <w:ind w:left="107"/>
              <w:rPr>
                <w:color w:val="333333"/>
              </w:rPr>
            </w:pPr>
            <w:r w:rsidRPr="00BD4EEE">
              <w:rPr>
                <w:color w:val="333333"/>
              </w:rPr>
              <w:t>ACCT705</w:t>
            </w:r>
          </w:p>
        </w:tc>
        <w:tc>
          <w:tcPr>
            <w:tcW w:w="3428" w:type="dxa"/>
          </w:tcPr>
          <w:p w14:paraId="723B2453" w14:textId="77777777" w:rsidR="00C62228" w:rsidRDefault="00E6392B">
            <w:pPr>
              <w:pStyle w:val="TableParagraph"/>
              <w:spacing w:line="234" w:lineRule="exact"/>
              <w:ind w:left="105"/>
            </w:pPr>
            <w:r>
              <w:t>Auditing Practices</w:t>
            </w:r>
          </w:p>
        </w:tc>
        <w:tc>
          <w:tcPr>
            <w:tcW w:w="890" w:type="dxa"/>
          </w:tcPr>
          <w:p w14:paraId="61ED73B8" w14:textId="77777777" w:rsidR="00C62228" w:rsidRDefault="00E6392B">
            <w:pPr>
              <w:pStyle w:val="TableParagraph"/>
              <w:spacing w:line="234" w:lineRule="exact"/>
              <w:ind w:left="129" w:right="121"/>
              <w:jc w:val="center"/>
            </w:pPr>
            <w:r>
              <w:t>CC</w:t>
            </w:r>
          </w:p>
        </w:tc>
        <w:tc>
          <w:tcPr>
            <w:tcW w:w="948" w:type="dxa"/>
          </w:tcPr>
          <w:p w14:paraId="6D7D4583" w14:textId="77777777" w:rsidR="00C62228" w:rsidRDefault="00E6392B">
            <w:pPr>
              <w:pStyle w:val="TableParagraph"/>
              <w:spacing w:line="234" w:lineRule="exact"/>
              <w:ind w:right="407"/>
              <w:jc w:val="right"/>
            </w:pPr>
            <w:r>
              <w:t>2</w:t>
            </w:r>
          </w:p>
        </w:tc>
        <w:tc>
          <w:tcPr>
            <w:tcW w:w="999" w:type="dxa"/>
          </w:tcPr>
          <w:p w14:paraId="79E0B377" w14:textId="77777777" w:rsidR="00C62228" w:rsidRDefault="00E6392B">
            <w:pPr>
              <w:pStyle w:val="TableParagraph"/>
              <w:spacing w:before="1" w:line="233" w:lineRule="exact"/>
              <w:ind w:left="11"/>
              <w:jc w:val="center"/>
              <w:rPr>
                <w:b/>
              </w:rPr>
            </w:pPr>
            <w:r>
              <w:rPr>
                <w:b/>
              </w:rPr>
              <w:t>1</w:t>
            </w:r>
          </w:p>
        </w:tc>
        <w:tc>
          <w:tcPr>
            <w:tcW w:w="1061" w:type="dxa"/>
          </w:tcPr>
          <w:p w14:paraId="3C51C641" w14:textId="77777777" w:rsidR="00C62228" w:rsidRDefault="00C62228">
            <w:pPr>
              <w:pStyle w:val="TableParagraph"/>
              <w:rPr>
                <w:sz w:val="18"/>
              </w:rPr>
            </w:pPr>
          </w:p>
        </w:tc>
        <w:tc>
          <w:tcPr>
            <w:tcW w:w="1121" w:type="dxa"/>
          </w:tcPr>
          <w:p w14:paraId="282F865A" w14:textId="77777777" w:rsidR="00C62228" w:rsidRDefault="00C62228">
            <w:pPr>
              <w:pStyle w:val="TableParagraph"/>
              <w:rPr>
                <w:sz w:val="18"/>
              </w:rPr>
            </w:pPr>
          </w:p>
        </w:tc>
        <w:tc>
          <w:tcPr>
            <w:tcW w:w="566" w:type="dxa"/>
          </w:tcPr>
          <w:p w14:paraId="42420343" w14:textId="77777777" w:rsidR="00C62228" w:rsidRDefault="00E6392B">
            <w:pPr>
              <w:pStyle w:val="TableParagraph"/>
              <w:spacing w:line="234" w:lineRule="exact"/>
              <w:ind w:left="228"/>
            </w:pPr>
            <w:r>
              <w:t>3</w:t>
            </w:r>
          </w:p>
        </w:tc>
      </w:tr>
      <w:tr w:rsidR="00C62228" w14:paraId="39F448ED" w14:textId="77777777">
        <w:trPr>
          <w:trHeight w:val="254"/>
        </w:trPr>
        <w:tc>
          <w:tcPr>
            <w:tcW w:w="1195" w:type="dxa"/>
          </w:tcPr>
          <w:p w14:paraId="558D394C" w14:textId="77777777" w:rsidR="00C62228" w:rsidRPr="00BD4EEE" w:rsidRDefault="00E6392B" w:rsidP="00BD4EEE">
            <w:pPr>
              <w:pStyle w:val="TableParagraph"/>
              <w:spacing w:line="232" w:lineRule="exact"/>
              <w:ind w:left="107"/>
              <w:rPr>
                <w:color w:val="333333"/>
              </w:rPr>
            </w:pPr>
            <w:r w:rsidRPr="00BD4EEE">
              <w:rPr>
                <w:color w:val="333333"/>
              </w:rPr>
              <w:t>HR612</w:t>
            </w:r>
          </w:p>
        </w:tc>
        <w:tc>
          <w:tcPr>
            <w:tcW w:w="3428" w:type="dxa"/>
          </w:tcPr>
          <w:p w14:paraId="25DC06D5" w14:textId="77777777" w:rsidR="00C62228" w:rsidRDefault="00E6392B">
            <w:pPr>
              <w:pStyle w:val="TableParagraph"/>
              <w:spacing w:line="234" w:lineRule="exact"/>
              <w:ind w:left="105"/>
            </w:pPr>
            <w:r>
              <w:t>Human Resource Management</w:t>
            </w:r>
          </w:p>
        </w:tc>
        <w:tc>
          <w:tcPr>
            <w:tcW w:w="890" w:type="dxa"/>
          </w:tcPr>
          <w:p w14:paraId="04FED447" w14:textId="77777777" w:rsidR="00C62228" w:rsidRDefault="00E6392B">
            <w:pPr>
              <w:pStyle w:val="TableParagraph"/>
              <w:spacing w:line="234" w:lineRule="exact"/>
              <w:ind w:left="126" w:right="121"/>
              <w:jc w:val="center"/>
            </w:pPr>
            <w:r>
              <w:t>SE</w:t>
            </w:r>
          </w:p>
        </w:tc>
        <w:tc>
          <w:tcPr>
            <w:tcW w:w="948" w:type="dxa"/>
          </w:tcPr>
          <w:p w14:paraId="3F22526D" w14:textId="77777777" w:rsidR="00C62228" w:rsidRDefault="00E6392B">
            <w:pPr>
              <w:pStyle w:val="TableParagraph"/>
              <w:spacing w:line="234" w:lineRule="exact"/>
              <w:ind w:right="407"/>
              <w:jc w:val="right"/>
            </w:pPr>
            <w:r>
              <w:t>3</w:t>
            </w:r>
          </w:p>
        </w:tc>
        <w:tc>
          <w:tcPr>
            <w:tcW w:w="999" w:type="dxa"/>
          </w:tcPr>
          <w:p w14:paraId="22C10700" w14:textId="77777777" w:rsidR="00C62228" w:rsidRDefault="00E6392B">
            <w:pPr>
              <w:pStyle w:val="TableParagraph"/>
              <w:spacing w:line="234" w:lineRule="exact"/>
              <w:ind w:left="11"/>
              <w:jc w:val="center"/>
              <w:rPr>
                <w:b/>
              </w:rPr>
            </w:pPr>
            <w:r>
              <w:rPr>
                <w:b/>
              </w:rPr>
              <w:t>0</w:t>
            </w:r>
          </w:p>
        </w:tc>
        <w:tc>
          <w:tcPr>
            <w:tcW w:w="1061" w:type="dxa"/>
          </w:tcPr>
          <w:p w14:paraId="623657F3" w14:textId="77777777" w:rsidR="00C62228" w:rsidRDefault="00E6392B">
            <w:pPr>
              <w:pStyle w:val="TableParagraph"/>
              <w:spacing w:line="234" w:lineRule="exact"/>
              <w:ind w:left="6"/>
              <w:jc w:val="center"/>
              <w:rPr>
                <w:b/>
              </w:rPr>
            </w:pPr>
            <w:r>
              <w:rPr>
                <w:b/>
              </w:rPr>
              <w:t>0</w:t>
            </w:r>
          </w:p>
        </w:tc>
        <w:tc>
          <w:tcPr>
            <w:tcW w:w="1121" w:type="dxa"/>
          </w:tcPr>
          <w:p w14:paraId="59D8F405" w14:textId="77777777" w:rsidR="00C62228" w:rsidRDefault="00E6392B">
            <w:pPr>
              <w:pStyle w:val="TableParagraph"/>
              <w:spacing w:line="234" w:lineRule="exact"/>
              <w:ind w:left="8"/>
              <w:jc w:val="center"/>
              <w:rPr>
                <w:b/>
              </w:rPr>
            </w:pPr>
            <w:r>
              <w:rPr>
                <w:b/>
              </w:rPr>
              <w:t>0</w:t>
            </w:r>
          </w:p>
        </w:tc>
        <w:tc>
          <w:tcPr>
            <w:tcW w:w="566" w:type="dxa"/>
          </w:tcPr>
          <w:p w14:paraId="73164F7C" w14:textId="77777777" w:rsidR="00C62228" w:rsidRDefault="00E6392B">
            <w:pPr>
              <w:pStyle w:val="TableParagraph"/>
              <w:spacing w:line="234" w:lineRule="exact"/>
              <w:ind w:left="228"/>
              <w:rPr>
                <w:b/>
              </w:rPr>
            </w:pPr>
            <w:r>
              <w:rPr>
                <w:b/>
              </w:rPr>
              <w:t>3</w:t>
            </w:r>
          </w:p>
        </w:tc>
      </w:tr>
      <w:tr w:rsidR="00C62228" w14:paraId="5630FB40" w14:textId="77777777">
        <w:trPr>
          <w:trHeight w:val="251"/>
        </w:trPr>
        <w:tc>
          <w:tcPr>
            <w:tcW w:w="1195" w:type="dxa"/>
          </w:tcPr>
          <w:p w14:paraId="6B9E6FC1" w14:textId="77777777" w:rsidR="00C62228" w:rsidRPr="00BD4EEE" w:rsidRDefault="00E6392B">
            <w:pPr>
              <w:pStyle w:val="TableParagraph"/>
              <w:spacing w:line="232" w:lineRule="exact"/>
              <w:ind w:left="107"/>
              <w:rPr>
                <w:color w:val="333333"/>
              </w:rPr>
            </w:pPr>
            <w:r w:rsidRPr="00BD4EEE">
              <w:rPr>
                <w:color w:val="333333"/>
              </w:rPr>
              <w:t>RETL705</w:t>
            </w:r>
          </w:p>
        </w:tc>
        <w:tc>
          <w:tcPr>
            <w:tcW w:w="3428" w:type="dxa"/>
          </w:tcPr>
          <w:p w14:paraId="38324024" w14:textId="77777777" w:rsidR="00C62228" w:rsidRDefault="00E6392B">
            <w:pPr>
              <w:pStyle w:val="TableParagraph"/>
              <w:spacing w:line="232" w:lineRule="exact"/>
              <w:ind w:left="105"/>
            </w:pPr>
            <w:r>
              <w:t>International Retail Management</w:t>
            </w:r>
          </w:p>
        </w:tc>
        <w:tc>
          <w:tcPr>
            <w:tcW w:w="890" w:type="dxa"/>
          </w:tcPr>
          <w:p w14:paraId="7AD376D2" w14:textId="77777777" w:rsidR="00C62228" w:rsidRDefault="00E6392B">
            <w:pPr>
              <w:pStyle w:val="TableParagraph"/>
              <w:spacing w:line="232" w:lineRule="exact"/>
              <w:ind w:left="126" w:right="121"/>
              <w:jc w:val="center"/>
            </w:pPr>
            <w:r>
              <w:t>SE</w:t>
            </w:r>
          </w:p>
        </w:tc>
        <w:tc>
          <w:tcPr>
            <w:tcW w:w="948" w:type="dxa"/>
          </w:tcPr>
          <w:p w14:paraId="1D825D03" w14:textId="77777777" w:rsidR="00C62228" w:rsidRDefault="00E6392B">
            <w:pPr>
              <w:pStyle w:val="TableParagraph"/>
              <w:spacing w:line="232" w:lineRule="exact"/>
              <w:ind w:right="407"/>
              <w:jc w:val="right"/>
            </w:pPr>
            <w:r>
              <w:t>3</w:t>
            </w:r>
          </w:p>
        </w:tc>
        <w:tc>
          <w:tcPr>
            <w:tcW w:w="999" w:type="dxa"/>
          </w:tcPr>
          <w:p w14:paraId="2D370658" w14:textId="77777777" w:rsidR="00C62228" w:rsidRDefault="00E6392B">
            <w:pPr>
              <w:pStyle w:val="TableParagraph"/>
              <w:spacing w:line="232" w:lineRule="exact"/>
              <w:ind w:left="11"/>
              <w:jc w:val="center"/>
              <w:rPr>
                <w:b/>
              </w:rPr>
            </w:pPr>
            <w:r>
              <w:rPr>
                <w:b/>
              </w:rPr>
              <w:t>0</w:t>
            </w:r>
          </w:p>
        </w:tc>
        <w:tc>
          <w:tcPr>
            <w:tcW w:w="1061" w:type="dxa"/>
          </w:tcPr>
          <w:p w14:paraId="32FB3809" w14:textId="77777777" w:rsidR="00C62228" w:rsidRDefault="00E6392B">
            <w:pPr>
              <w:pStyle w:val="TableParagraph"/>
              <w:spacing w:line="232" w:lineRule="exact"/>
              <w:ind w:left="6"/>
              <w:jc w:val="center"/>
              <w:rPr>
                <w:b/>
              </w:rPr>
            </w:pPr>
            <w:r>
              <w:rPr>
                <w:b/>
              </w:rPr>
              <w:t>0</w:t>
            </w:r>
          </w:p>
        </w:tc>
        <w:tc>
          <w:tcPr>
            <w:tcW w:w="1121" w:type="dxa"/>
          </w:tcPr>
          <w:p w14:paraId="6AA1717B" w14:textId="77777777" w:rsidR="00C62228" w:rsidRDefault="00E6392B">
            <w:pPr>
              <w:pStyle w:val="TableParagraph"/>
              <w:spacing w:line="232" w:lineRule="exact"/>
              <w:ind w:left="8"/>
              <w:jc w:val="center"/>
            </w:pPr>
            <w:r>
              <w:t>0</w:t>
            </w:r>
          </w:p>
        </w:tc>
        <w:tc>
          <w:tcPr>
            <w:tcW w:w="566" w:type="dxa"/>
          </w:tcPr>
          <w:p w14:paraId="4E8B6F13" w14:textId="77777777" w:rsidR="00C62228" w:rsidRDefault="00E6392B">
            <w:pPr>
              <w:pStyle w:val="TableParagraph"/>
              <w:spacing w:line="232" w:lineRule="exact"/>
              <w:ind w:left="228"/>
            </w:pPr>
            <w:r>
              <w:t>3</w:t>
            </w:r>
          </w:p>
        </w:tc>
      </w:tr>
      <w:tr w:rsidR="00C62228" w14:paraId="07F78F9E" w14:textId="77777777">
        <w:trPr>
          <w:trHeight w:val="506"/>
        </w:trPr>
        <w:tc>
          <w:tcPr>
            <w:tcW w:w="1195" w:type="dxa"/>
          </w:tcPr>
          <w:p w14:paraId="3023ADCD" w14:textId="77777777" w:rsidR="00C62228" w:rsidRPr="00BD4EEE" w:rsidRDefault="00E6392B" w:rsidP="00BD4EEE">
            <w:pPr>
              <w:pStyle w:val="TableParagraph"/>
              <w:spacing w:line="232" w:lineRule="exact"/>
              <w:ind w:left="107"/>
              <w:rPr>
                <w:color w:val="333333"/>
              </w:rPr>
            </w:pPr>
            <w:r w:rsidRPr="00BD4EEE">
              <w:rPr>
                <w:color w:val="333333"/>
              </w:rPr>
              <w:t>ACCT801</w:t>
            </w:r>
          </w:p>
        </w:tc>
        <w:tc>
          <w:tcPr>
            <w:tcW w:w="3428" w:type="dxa"/>
          </w:tcPr>
          <w:p w14:paraId="63CF6C5C" w14:textId="77777777" w:rsidR="00C62228" w:rsidRDefault="00E6392B">
            <w:pPr>
              <w:pStyle w:val="TableParagraph"/>
              <w:spacing w:line="247" w:lineRule="exact"/>
              <w:ind w:left="105"/>
            </w:pPr>
            <w:r>
              <w:t>Corporate Tax Planning and</w:t>
            </w:r>
          </w:p>
          <w:p w14:paraId="277CEBED" w14:textId="77777777" w:rsidR="00C62228" w:rsidRDefault="00E6392B">
            <w:pPr>
              <w:pStyle w:val="TableParagraph"/>
              <w:spacing w:before="1" w:line="238" w:lineRule="exact"/>
              <w:ind w:left="105"/>
            </w:pPr>
            <w:r>
              <w:t>Management</w:t>
            </w:r>
          </w:p>
        </w:tc>
        <w:tc>
          <w:tcPr>
            <w:tcW w:w="890" w:type="dxa"/>
          </w:tcPr>
          <w:p w14:paraId="7E73A927" w14:textId="77777777" w:rsidR="00C62228" w:rsidRDefault="00E6392B">
            <w:pPr>
              <w:pStyle w:val="TableParagraph"/>
              <w:spacing w:line="247" w:lineRule="exact"/>
              <w:ind w:left="126" w:right="121"/>
              <w:jc w:val="center"/>
            </w:pPr>
            <w:r>
              <w:t>SE</w:t>
            </w:r>
          </w:p>
        </w:tc>
        <w:tc>
          <w:tcPr>
            <w:tcW w:w="948" w:type="dxa"/>
          </w:tcPr>
          <w:p w14:paraId="362D3701" w14:textId="77777777" w:rsidR="00C62228" w:rsidRDefault="00E6392B">
            <w:pPr>
              <w:pStyle w:val="TableParagraph"/>
              <w:spacing w:before="121"/>
              <w:ind w:right="407"/>
              <w:jc w:val="right"/>
            </w:pPr>
            <w:r>
              <w:t>3</w:t>
            </w:r>
          </w:p>
        </w:tc>
        <w:tc>
          <w:tcPr>
            <w:tcW w:w="999" w:type="dxa"/>
          </w:tcPr>
          <w:p w14:paraId="7FA3E253" w14:textId="77777777" w:rsidR="00C62228" w:rsidRDefault="00E6392B">
            <w:pPr>
              <w:pStyle w:val="TableParagraph"/>
              <w:spacing w:line="251" w:lineRule="exact"/>
              <w:ind w:left="11"/>
              <w:jc w:val="center"/>
              <w:rPr>
                <w:b/>
              </w:rPr>
            </w:pPr>
            <w:r>
              <w:rPr>
                <w:b/>
              </w:rPr>
              <w:t>0</w:t>
            </w:r>
          </w:p>
        </w:tc>
        <w:tc>
          <w:tcPr>
            <w:tcW w:w="1061" w:type="dxa"/>
          </w:tcPr>
          <w:p w14:paraId="4D2E7680" w14:textId="77777777" w:rsidR="00C62228" w:rsidRDefault="00E6392B">
            <w:pPr>
              <w:pStyle w:val="TableParagraph"/>
              <w:spacing w:line="251" w:lineRule="exact"/>
              <w:ind w:left="6"/>
              <w:jc w:val="center"/>
              <w:rPr>
                <w:b/>
              </w:rPr>
            </w:pPr>
            <w:r>
              <w:rPr>
                <w:b/>
              </w:rPr>
              <w:t>0</w:t>
            </w:r>
          </w:p>
        </w:tc>
        <w:tc>
          <w:tcPr>
            <w:tcW w:w="1121" w:type="dxa"/>
          </w:tcPr>
          <w:p w14:paraId="0A84D928" w14:textId="77777777" w:rsidR="00C62228" w:rsidRDefault="00C62228">
            <w:pPr>
              <w:pStyle w:val="TableParagraph"/>
              <w:spacing w:before="6"/>
              <w:rPr>
                <w:b/>
                <w:sz w:val="21"/>
              </w:rPr>
            </w:pPr>
          </w:p>
          <w:p w14:paraId="258B800A" w14:textId="77777777" w:rsidR="00C62228" w:rsidRDefault="00E6392B">
            <w:pPr>
              <w:pStyle w:val="TableParagraph"/>
              <w:spacing w:line="238" w:lineRule="exact"/>
              <w:ind w:left="8"/>
              <w:jc w:val="center"/>
            </w:pPr>
            <w:r>
              <w:t>0</w:t>
            </w:r>
          </w:p>
        </w:tc>
        <w:tc>
          <w:tcPr>
            <w:tcW w:w="566" w:type="dxa"/>
          </w:tcPr>
          <w:p w14:paraId="73BBD56C" w14:textId="77777777" w:rsidR="00C62228" w:rsidRDefault="00E6392B">
            <w:pPr>
              <w:pStyle w:val="TableParagraph"/>
              <w:spacing w:line="247" w:lineRule="exact"/>
              <w:ind w:left="228"/>
            </w:pPr>
            <w:r>
              <w:t>3</w:t>
            </w:r>
          </w:p>
        </w:tc>
      </w:tr>
      <w:tr w:rsidR="00C62228" w14:paraId="7E209221" w14:textId="77777777">
        <w:trPr>
          <w:trHeight w:val="253"/>
        </w:trPr>
        <w:tc>
          <w:tcPr>
            <w:tcW w:w="1195" w:type="dxa"/>
          </w:tcPr>
          <w:p w14:paraId="3F4D4BC8" w14:textId="77777777" w:rsidR="00C62228" w:rsidRPr="00BD4EEE" w:rsidRDefault="00E6392B" w:rsidP="00BD4EEE">
            <w:pPr>
              <w:pStyle w:val="TableParagraph"/>
              <w:spacing w:line="232" w:lineRule="exact"/>
              <w:ind w:left="107"/>
              <w:rPr>
                <w:color w:val="333333"/>
              </w:rPr>
            </w:pPr>
            <w:r w:rsidRPr="00BD4EEE">
              <w:rPr>
                <w:color w:val="333333"/>
              </w:rPr>
              <w:t>MKTG604</w:t>
            </w:r>
          </w:p>
        </w:tc>
        <w:tc>
          <w:tcPr>
            <w:tcW w:w="3428" w:type="dxa"/>
          </w:tcPr>
          <w:p w14:paraId="13611804" w14:textId="77777777" w:rsidR="00C62228" w:rsidRDefault="00E6392B">
            <w:pPr>
              <w:pStyle w:val="TableParagraph"/>
              <w:spacing w:line="234" w:lineRule="exact"/>
              <w:ind w:left="105"/>
            </w:pPr>
            <w:r>
              <w:t>Consumer Behavior</w:t>
            </w:r>
          </w:p>
        </w:tc>
        <w:tc>
          <w:tcPr>
            <w:tcW w:w="890" w:type="dxa"/>
          </w:tcPr>
          <w:p w14:paraId="0EE31B8F" w14:textId="77777777" w:rsidR="00C62228" w:rsidRDefault="00E6392B">
            <w:pPr>
              <w:pStyle w:val="TableParagraph"/>
              <w:spacing w:line="234" w:lineRule="exact"/>
              <w:ind w:left="126" w:right="121"/>
              <w:jc w:val="center"/>
            </w:pPr>
            <w:r>
              <w:t>SE</w:t>
            </w:r>
          </w:p>
        </w:tc>
        <w:tc>
          <w:tcPr>
            <w:tcW w:w="948" w:type="dxa"/>
          </w:tcPr>
          <w:p w14:paraId="39A50914" w14:textId="77777777" w:rsidR="00C62228" w:rsidRDefault="00E6392B">
            <w:pPr>
              <w:pStyle w:val="TableParagraph"/>
              <w:spacing w:line="234" w:lineRule="exact"/>
              <w:ind w:right="407"/>
              <w:jc w:val="right"/>
            </w:pPr>
            <w:r>
              <w:t>3</w:t>
            </w:r>
          </w:p>
        </w:tc>
        <w:tc>
          <w:tcPr>
            <w:tcW w:w="999" w:type="dxa"/>
          </w:tcPr>
          <w:p w14:paraId="0B5A0CBA" w14:textId="77777777" w:rsidR="00C62228" w:rsidRDefault="00E6392B">
            <w:pPr>
              <w:pStyle w:val="TableParagraph"/>
              <w:spacing w:line="234" w:lineRule="exact"/>
              <w:ind w:left="11"/>
              <w:jc w:val="center"/>
              <w:rPr>
                <w:b/>
              </w:rPr>
            </w:pPr>
            <w:r>
              <w:rPr>
                <w:b/>
              </w:rPr>
              <w:t>0</w:t>
            </w:r>
          </w:p>
        </w:tc>
        <w:tc>
          <w:tcPr>
            <w:tcW w:w="1061" w:type="dxa"/>
          </w:tcPr>
          <w:p w14:paraId="18A6E17D" w14:textId="77777777" w:rsidR="00C62228" w:rsidRDefault="00E6392B">
            <w:pPr>
              <w:pStyle w:val="TableParagraph"/>
              <w:spacing w:line="234" w:lineRule="exact"/>
              <w:ind w:left="6"/>
              <w:jc w:val="center"/>
              <w:rPr>
                <w:b/>
              </w:rPr>
            </w:pPr>
            <w:r>
              <w:rPr>
                <w:b/>
              </w:rPr>
              <w:t>0</w:t>
            </w:r>
          </w:p>
        </w:tc>
        <w:tc>
          <w:tcPr>
            <w:tcW w:w="1121" w:type="dxa"/>
          </w:tcPr>
          <w:p w14:paraId="55252870" w14:textId="77777777" w:rsidR="00C62228" w:rsidRDefault="00E6392B">
            <w:pPr>
              <w:pStyle w:val="TableParagraph"/>
              <w:spacing w:line="234" w:lineRule="exact"/>
              <w:ind w:left="8"/>
              <w:jc w:val="center"/>
            </w:pPr>
            <w:r>
              <w:t>0</w:t>
            </w:r>
          </w:p>
        </w:tc>
        <w:tc>
          <w:tcPr>
            <w:tcW w:w="566" w:type="dxa"/>
          </w:tcPr>
          <w:p w14:paraId="0D8D3B17" w14:textId="77777777" w:rsidR="00C62228" w:rsidRDefault="00E6392B">
            <w:pPr>
              <w:pStyle w:val="TableParagraph"/>
              <w:spacing w:line="234" w:lineRule="exact"/>
              <w:ind w:left="228"/>
            </w:pPr>
            <w:r>
              <w:t>3</w:t>
            </w:r>
          </w:p>
        </w:tc>
      </w:tr>
      <w:tr w:rsidR="00C62228" w14:paraId="29ACBED2" w14:textId="77777777">
        <w:trPr>
          <w:trHeight w:val="506"/>
        </w:trPr>
        <w:tc>
          <w:tcPr>
            <w:tcW w:w="1195" w:type="dxa"/>
          </w:tcPr>
          <w:p w14:paraId="429305B5" w14:textId="77777777" w:rsidR="00C62228" w:rsidRPr="00BD4EEE" w:rsidRDefault="00E6392B" w:rsidP="00BD4EEE">
            <w:pPr>
              <w:pStyle w:val="TableParagraph"/>
              <w:spacing w:line="232" w:lineRule="exact"/>
              <w:ind w:left="107"/>
              <w:rPr>
                <w:color w:val="333333"/>
              </w:rPr>
            </w:pPr>
            <w:r w:rsidRPr="00BD4EEE">
              <w:rPr>
                <w:color w:val="333333"/>
              </w:rPr>
              <w:t>HR712</w:t>
            </w:r>
          </w:p>
        </w:tc>
        <w:tc>
          <w:tcPr>
            <w:tcW w:w="3428" w:type="dxa"/>
          </w:tcPr>
          <w:p w14:paraId="1D4EC533" w14:textId="77777777" w:rsidR="00C62228" w:rsidRDefault="00E6392B">
            <w:pPr>
              <w:pStyle w:val="TableParagraph"/>
              <w:spacing w:line="246" w:lineRule="exact"/>
              <w:ind w:left="105"/>
            </w:pPr>
            <w:r>
              <w:t>Compensation and Reward</w:t>
            </w:r>
          </w:p>
          <w:p w14:paraId="71F00433" w14:textId="77777777" w:rsidR="00C62228" w:rsidRDefault="00E6392B">
            <w:pPr>
              <w:pStyle w:val="TableParagraph"/>
              <w:spacing w:line="240" w:lineRule="exact"/>
              <w:ind w:left="105"/>
            </w:pPr>
            <w:r>
              <w:t>Management</w:t>
            </w:r>
          </w:p>
        </w:tc>
        <w:tc>
          <w:tcPr>
            <w:tcW w:w="890" w:type="dxa"/>
          </w:tcPr>
          <w:p w14:paraId="1FDE0E18" w14:textId="77777777" w:rsidR="00C62228" w:rsidRDefault="00E6392B">
            <w:pPr>
              <w:pStyle w:val="TableParagraph"/>
              <w:spacing w:line="247" w:lineRule="exact"/>
              <w:ind w:left="126" w:right="121"/>
              <w:jc w:val="center"/>
            </w:pPr>
            <w:r>
              <w:t>SE</w:t>
            </w:r>
          </w:p>
        </w:tc>
        <w:tc>
          <w:tcPr>
            <w:tcW w:w="948" w:type="dxa"/>
          </w:tcPr>
          <w:p w14:paraId="24CF620C" w14:textId="77777777" w:rsidR="00C62228" w:rsidRDefault="00E6392B">
            <w:pPr>
              <w:pStyle w:val="TableParagraph"/>
              <w:spacing w:before="121"/>
              <w:ind w:right="407"/>
              <w:jc w:val="right"/>
            </w:pPr>
            <w:r>
              <w:t>3</w:t>
            </w:r>
          </w:p>
        </w:tc>
        <w:tc>
          <w:tcPr>
            <w:tcW w:w="999" w:type="dxa"/>
          </w:tcPr>
          <w:p w14:paraId="42F12A18" w14:textId="77777777" w:rsidR="00C62228" w:rsidRDefault="00E6392B">
            <w:pPr>
              <w:pStyle w:val="TableParagraph"/>
              <w:spacing w:line="251" w:lineRule="exact"/>
              <w:ind w:left="11"/>
              <w:jc w:val="center"/>
              <w:rPr>
                <w:b/>
              </w:rPr>
            </w:pPr>
            <w:r>
              <w:rPr>
                <w:b/>
              </w:rPr>
              <w:t>0</w:t>
            </w:r>
          </w:p>
        </w:tc>
        <w:tc>
          <w:tcPr>
            <w:tcW w:w="1061" w:type="dxa"/>
          </w:tcPr>
          <w:p w14:paraId="38E8BC5A" w14:textId="77777777" w:rsidR="00C62228" w:rsidRDefault="00E6392B">
            <w:pPr>
              <w:pStyle w:val="TableParagraph"/>
              <w:spacing w:line="251" w:lineRule="exact"/>
              <w:ind w:left="6"/>
              <w:jc w:val="center"/>
              <w:rPr>
                <w:b/>
              </w:rPr>
            </w:pPr>
            <w:r>
              <w:rPr>
                <w:b/>
              </w:rPr>
              <w:t>0</w:t>
            </w:r>
          </w:p>
        </w:tc>
        <w:tc>
          <w:tcPr>
            <w:tcW w:w="1121" w:type="dxa"/>
          </w:tcPr>
          <w:p w14:paraId="538E962C" w14:textId="77777777" w:rsidR="00C62228" w:rsidRDefault="00C62228">
            <w:pPr>
              <w:pStyle w:val="TableParagraph"/>
              <w:spacing w:before="4"/>
              <w:rPr>
                <w:b/>
                <w:sz w:val="21"/>
              </w:rPr>
            </w:pPr>
          </w:p>
          <w:p w14:paraId="2023E8C8" w14:textId="77777777" w:rsidR="00C62228" w:rsidRDefault="00E6392B">
            <w:pPr>
              <w:pStyle w:val="TableParagraph"/>
              <w:spacing w:line="240" w:lineRule="exact"/>
              <w:ind w:left="8"/>
              <w:jc w:val="center"/>
            </w:pPr>
            <w:r>
              <w:t>0</w:t>
            </w:r>
          </w:p>
        </w:tc>
        <w:tc>
          <w:tcPr>
            <w:tcW w:w="566" w:type="dxa"/>
          </w:tcPr>
          <w:p w14:paraId="1CA60F7C" w14:textId="77777777" w:rsidR="00C62228" w:rsidRDefault="00E6392B">
            <w:pPr>
              <w:pStyle w:val="TableParagraph"/>
              <w:spacing w:line="247" w:lineRule="exact"/>
              <w:ind w:left="228"/>
            </w:pPr>
            <w:r>
              <w:t>3</w:t>
            </w:r>
          </w:p>
        </w:tc>
      </w:tr>
      <w:tr w:rsidR="00C62228" w14:paraId="3B3BE618" w14:textId="77777777">
        <w:trPr>
          <w:trHeight w:val="251"/>
        </w:trPr>
        <w:tc>
          <w:tcPr>
            <w:tcW w:w="1195" w:type="dxa"/>
          </w:tcPr>
          <w:p w14:paraId="63214FA9" w14:textId="77777777" w:rsidR="00C62228" w:rsidRPr="00BD4EEE" w:rsidRDefault="00C62228" w:rsidP="00BD4EEE">
            <w:pPr>
              <w:pStyle w:val="TableParagraph"/>
              <w:spacing w:line="232" w:lineRule="exact"/>
              <w:ind w:left="107"/>
              <w:rPr>
                <w:color w:val="333333"/>
              </w:rPr>
            </w:pPr>
          </w:p>
        </w:tc>
        <w:tc>
          <w:tcPr>
            <w:tcW w:w="3428" w:type="dxa"/>
          </w:tcPr>
          <w:p w14:paraId="0FF9EA47" w14:textId="77777777" w:rsidR="00C62228" w:rsidRDefault="00E6392B">
            <w:pPr>
              <w:pStyle w:val="TableParagraph"/>
              <w:spacing w:line="232" w:lineRule="exact"/>
              <w:ind w:left="105"/>
            </w:pPr>
            <w:r>
              <w:t>VAC</w:t>
            </w:r>
          </w:p>
        </w:tc>
        <w:tc>
          <w:tcPr>
            <w:tcW w:w="890" w:type="dxa"/>
          </w:tcPr>
          <w:p w14:paraId="019D5E25" w14:textId="77777777" w:rsidR="00C62228" w:rsidRDefault="00E6392B">
            <w:pPr>
              <w:pStyle w:val="TableParagraph"/>
              <w:spacing w:line="232" w:lineRule="exact"/>
              <w:ind w:left="129" w:right="121"/>
              <w:jc w:val="center"/>
            </w:pPr>
            <w:r>
              <w:t>VAC</w:t>
            </w:r>
          </w:p>
        </w:tc>
        <w:tc>
          <w:tcPr>
            <w:tcW w:w="948" w:type="dxa"/>
          </w:tcPr>
          <w:p w14:paraId="0D315556" w14:textId="77777777" w:rsidR="00C62228" w:rsidRDefault="00C62228">
            <w:pPr>
              <w:pStyle w:val="TableParagraph"/>
              <w:rPr>
                <w:sz w:val="18"/>
              </w:rPr>
            </w:pPr>
          </w:p>
        </w:tc>
        <w:tc>
          <w:tcPr>
            <w:tcW w:w="999" w:type="dxa"/>
          </w:tcPr>
          <w:p w14:paraId="38A377F2" w14:textId="77777777" w:rsidR="00C62228" w:rsidRDefault="00C62228">
            <w:pPr>
              <w:pStyle w:val="TableParagraph"/>
              <w:rPr>
                <w:sz w:val="18"/>
              </w:rPr>
            </w:pPr>
          </w:p>
        </w:tc>
        <w:tc>
          <w:tcPr>
            <w:tcW w:w="1061" w:type="dxa"/>
          </w:tcPr>
          <w:p w14:paraId="723D4AA0" w14:textId="77777777" w:rsidR="00C62228" w:rsidRDefault="00C62228">
            <w:pPr>
              <w:pStyle w:val="TableParagraph"/>
              <w:rPr>
                <w:sz w:val="18"/>
              </w:rPr>
            </w:pPr>
          </w:p>
        </w:tc>
        <w:tc>
          <w:tcPr>
            <w:tcW w:w="1121" w:type="dxa"/>
          </w:tcPr>
          <w:p w14:paraId="3464DE34" w14:textId="77777777" w:rsidR="00C62228" w:rsidRDefault="00C62228">
            <w:pPr>
              <w:pStyle w:val="TableParagraph"/>
              <w:rPr>
                <w:sz w:val="18"/>
              </w:rPr>
            </w:pPr>
          </w:p>
        </w:tc>
        <w:tc>
          <w:tcPr>
            <w:tcW w:w="566" w:type="dxa"/>
          </w:tcPr>
          <w:p w14:paraId="1CAD30F5" w14:textId="77777777" w:rsidR="00C62228" w:rsidRDefault="00E6392B">
            <w:pPr>
              <w:pStyle w:val="TableParagraph"/>
              <w:spacing w:line="232" w:lineRule="exact"/>
              <w:ind w:left="228"/>
            </w:pPr>
            <w:r>
              <w:t>4</w:t>
            </w:r>
          </w:p>
        </w:tc>
      </w:tr>
      <w:tr w:rsidR="00C62228" w14:paraId="7CAED86B" w14:textId="77777777">
        <w:trPr>
          <w:trHeight w:val="253"/>
        </w:trPr>
        <w:tc>
          <w:tcPr>
            <w:tcW w:w="1195" w:type="dxa"/>
          </w:tcPr>
          <w:p w14:paraId="03F6FE50" w14:textId="77777777" w:rsidR="00C62228" w:rsidRPr="00BD4EEE" w:rsidRDefault="00E6392B" w:rsidP="00BD4EEE">
            <w:pPr>
              <w:pStyle w:val="TableParagraph"/>
              <w:spacing w:line="232" w:lineRule="exact"/>
              <w:ind w:left="107"/>
              <w:rPr>
                <w:color w:val="333333"/>
              </w:rPr>
            </w:pPr>
            <w:r w:rsidRPr="00BD4EEE">
              <w:rPr>
                <w:color w:val="333333"/>
              </w:rPr>
              <w:t>MSDS600</w:t>
            </w:r>
          </w:p>
        </w:tc>
        <w:tc>
          <w:tcPr>
            <w:tcW w:w="3428" w:type="dxa"/>
          </w:tcPr>
          <w:p w14:paraId="35870380" w14:textId="77777777" w:rsidR="00C62228" w:rsidRDefault="00E6392B">
            <w:pPr>
              <w:pStyle w:val="TableParagraph"/>
              <w:spacing w:line="234" w:lineRule="exact"/>
              <w:ind w:left="105"/>
            </w:pPr>
            <w:r>
              <w:t>NTCC (DISSERTATION)</w:t>
            </w:r>
          </w:p>
        </w:tc>
        <w:tc>
          <w:tcPr>
            <w:tcW w:w="890" w:type="dxa"/>
          </w:tcPr>
          <w:p w14:paraId="179E276F" w14:textId="77777777" w:rsidR="00C62228" w:rsidRDefault="00E6392B">
            <w:pPr>
              <w:pStyle w:val="TableParagraph"/>
              <w:spacing w:line="234" w:lineRule="exact"/>
              <w:ind w:left="132" w:right="121"/>
              <w:jc w:val="center"/>
            </w:pPr>
            <w:r>
              <w:t>NTCC</w:t>
            </w:r>
          </w:p>
        </w:tc>
        <w:tc>
          <w:tcPr>
            <w:tcW w:w="948" w:type="dxa"/>
          </w:tcPr>
          <w:p w14:paraId="295B9050" w14:textId="77777777" w:rsidR="00C62228" w:rsidRDefault="00C62228">
            <w:pPr>
              <w:pStyle w:val="TableParagraph"/>
              <w:rPr>
                <w:sz w:val="18"/>
              </w:rPr>
            </w:pPr>
          </w:p>
        </w:tc>
        <w:tc>
          <w:tcPr>
            <w:tcW w:w="999" w:type="dxa"/>
          </w:tcPr>
          <w:p w14:paraId="38BC0F60" w14:textId="77777777" w:rsidR="00C62228" w:rsidRDefault="00C62228">
            <w:pPr>
              <w:pStyle w:val="TableParagraph"/>
              <w:rPr>
                <w:sz w:val="18"/>
              </w:rPr>
            </w:pPr>
          </w:p>
        </w:tc>
        <w:tc>
          <w:tcPr>
            <w:tcW w:w="1061" w:type="dxa"/>
          </w:tcPr>
          <w:p w14:paraId="21A6A633" w14:textId="77777777" w:rsidR="00C62228" w:rsidRDefault="00C62228">
            <w:pPr>
              <w:pStyle w:val="TableParagraph"/>
              <w:rPr>
                <w:sz w:val="18"/>
              </w:rPr>
            </w:pPr>
          </w:p>
        </w:tc>
        <w:tc>
          <w:tcPr>
            <w:tcW w:w="1121" w:type="dxa"/>
          </w:tcPr>
          <w:p w14:paraId="1142C194" w14:textId="77777777" w:rsidR="00C62228" w:rsidRDefault="00C62228">
            <w:pPr>
              <w:pStyle w:val="TableParagraph"/>
              <w:rPr>
                <w:sz w:val="18"/>
              </w:rPr>
            </w:pPr>
          </w:p>
        </w:tc>
        <w:tc>
          <w:tcPr>
            <w:tcW w:w="566" w:type="dxa"/>
          </w:tcPr>
          <w:p w14:paraId="49091671" w14:textId="77777777" w:rsidR="00C62228" w:rsidRDefault="00E6392B">
            <w:pPr>
              <w:pStyle w:val="TableParagraph"/>
              <w:spacing w:line="234" w:lineRule="exact"/>
              <w:ind w:left="228"/>
            </w:pPr>
            <w:r>
              <w:t>8</w:t>
            </w:r>
          </w:p>
        </w:tc>
      </w:tr>
      <w:tr w:rsidR="00C62228" w14:paraId="212EE0D3" w14:textId="77777777">
        <w:trPr>
          <w:trHeight w:val="254"/>
        </w:trPr>
        <w:tc>
          <w:tcPr>
            <w:tcW w:w="1195" w:type="dxa"/>
          </w:tcPr>
          <w:p w14:paraId="5AB18C3D" w14:textId="77777777" w:rsidR="00C62228" w:rsidRDefault="00C62228">
            <w:pPr>
              <w:pStyle w:val="TableParagraph"/>
              <w:rPr>
                <w:sz w:val="18"/>
              </w:rPr>
            </w:pPr>
          </w:p>
        </w:tc>
        <w:tc>
          <w:tcPr>
            <w:tcW w:w="3428" w:type="dxa"/>
          </w:tcPr>
          <w:p w14:paraId="685DD44D" w14:textId="77777777" w:rsidR="00C62228" w:rsidRDefault="00E6392B">
            <w:pPr>
              <w:pStyle w:val="TableParagraph"/>
              <w:spacing w:line="234" w:lineRule="exact"/>
              <w:ind w:left="105"/>
              <w:rPr>
                <w:b/>
              </w:rPr>
            </w:pPr>
            <w:r>
              <w:rPr>
                <w:b/>
              </w:rPr>
              <w:t>REQUIRED CREDITS</w:t>
            </w:r>
          </w:p>
        </w:tc>
        <w:tc>
          <w:tcPr>
            <w:tcW w:w="890" w:type="dxa"/>
          </w:tcPr>
          <w:p w14:paraId="72A68D7F" w14:textId="77777777" w:rsidR="00C62228" w:rsidRDefault="00C62228">
            <w:pPr>
              <w:pStyle w:val="TableParagraph"/>
              <w:rPr>
                <w:sz w:val="18"/>
              </w:rPr>
            </w:pPr>
          </w:p>
        </w:tc>
        <w:tc>
          <w:tcPr>
            <w:tcW w:w="948" w:type="dxa"/>
          </w:tcPr>
          <w:p w14:paraId="7A8F472E" w14:textId="77777777" w:rsidR="00C62228" w:rsidRDefault="00C62228">
            <w:pPr>
              <w:pStyle w:val="TableParagraph"/>
              <w:rPr>
                <w:sz w:val="18"/>
              </w:rPr>
            </w:pPr>
          </w:p>
        </w:tc>
        <w:tc>
          <w:tcPr>
            <w:tcW w:w="999" w:type="dxa"/>
          </w:tcPr>
          <w:p w14:paraId="65AAAE43" w14:textId="77777777" w:rsidR="00C62228" w:rsidRDefault="00C62228">
            <w:pPr>
              <w:pStyle w:val="TableParagraph"/>
              <w:rPr>
                <w:sz w:val="18"/>
              </w:rPr>
            </w:pPr>
          </w:p>
        </w:tc>
        <w:tc>
          <w:tcPr>
            <w:tcW w:w="1061" w:type="dxa"/>
          </w:tcPr>
          <w:p w14:paraId="5FEC3899" w14:textId="77777777" w:rsidR="00C62228" w:rsidRDefault="00C62228">
            <w:pPr>
              <w:pStyle w:val="TableParagraph"/>
              <w:rPr>
                <w:sz w:val="18"/>
              </w:rPr>
            </w:pPr>
          </w:p>
        </w:tc>
        <w:tc>
          <w:tcPr>
            <w:tcW w:w="1121" w:type="dxa"/>
          </w:tcPr>
          <w:p w14:paraId="044433E1" w14:textId="77777777" w:rsidR="00C62228" w:rsidRDefault="00C62228">
            <w:pPr>
              <w:pStyle w:val="TableParagraph"/>
              <w:rPr>
                <w:sz w:val="18"/>
              </w:rPr>
            </w:pPr>
          </w:p>
        </w:tc>
        <w:tc>
          <w:tcPr>
            <w:tcW w:w="566" w:type="dxa"/>
          </w:tcPr>
          <w:p w14:paraId="4787009A" w14:textId="77777777" w:rsidR="00C62228" w:rsidRDefault="00E6392B">
            <w:pPr>
              <w:pStyle w:val="TableParagraph"/>
              <w:spacing w:line="234" w:lineRule="exact"/>
              <w:ind w:left="173"/>
            </w:pPr>
            <w:r>
              <w:t>33</w:t>
            </w:r>
          </w:p>
        </w:tc>
      </w:tr>
    </w:tbl>
    <w:p w14:paraId="1E73C011" w14:textId="77777777" w:rsidR="00C62228" w:rsidRDefault="00C62228">
      <w:pPr>
        <w:pStyle w:val="BodyText"/>
        <w:rPr>
          <w:b/>
          <w:sz w:val="20"/>
        </w:rPr>
      </w:pPr>
    </w:p>
    <w:p w14:paraId="599C159B" w14:textId="77777777" w:rsidR="00C62228" w:rsidRDefault="00C62228">
      <w:pPr>
        <w:pStyle w:val="BodyText"/>
        <w:spacing w:before="6"/>
        <w:rPr>
          <w:b/>
          <w:sz w:val="22"/>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3593"/>
        <w:gridCol w:w="912"/>
        <w:gridCol w:w="1351"/>
        <w:gridCol w:w="833"/>
        <w:gridCol w:w="787"/>
        <w:gridCol w:w="963"/>
        <w:gridCol w:w="965"/>
      </w:tblGrid>
      <w:tr w:rsidR="00C62228" w14:paraId="02163864" w14:textId="77777777">
        <w:trPr>
          <w:trHeight w:val="254"/>
        </w:trPr>
        <w:tc>
          <w:tcPr>
            <w:tcW w:w="804" w:type="dxa"/>
          </w:tcPr>
          <w:p w14:paraId="53F5B572" w14:textId="77777777" w:rsidR="00C62228" w:rsidRDefault="00C62228">
            <w:pPr>
              <w:pStyle w:val="TableParagraph"/>
              <w:rPr>
                <w:sz w:val="18"/>
              </w:rPr>
            </w:pPr>
          </w:p>
        </w:tc>
        <w:tc>
          <w:tcPr>
            <w:tcW w:w="3593" w:type="dxa"/>
          </w:tcPr>
          <w:p w14:paraId="143EC3F6" w14:textId="77777777" w:rsidR="00C62228" w:rsidRDefault="00E6392B">
            <w:pPr>
              <w:pStyle w:val="TableParagraph"/>
              <w:spacing w:line="234" w:lineRule="exact"/>
              <w:ind w:left="107"/>
              <w:rPr>
                <w:b/>
              </w:rPr>
            </w:pPr>
            <w:r>
              <w:rPr>
                <w:b/>
              </w:rPr>
              <w:t>TOTAL</w:t>
            </w:r>
          </w:p>
        </w:tc>
        <w:tc>
          <w:tcPr>
            <w:tcW w:w="912" w:type="dxa"/>
          </w:tcPr>
          <w:p w14:paraId="46F07D46" w14:textId="77777777" w:rsidR="00C62228" w:rsidRDefault="00C62228">
            <w:pPr>
              <w:pStyle w:val="TableParagraph"/>
              <w:rPr>
                <w:sz w:val="18"/>
              </w:rPr>
            </w:pPr>
          </w:p>
        </w:tc>
        <w:tc>
          <w:tcPr>
            <w:tcW w:w="1351" w:type="dxa"/>
            <w:tcBorders>
              <w:right w:val="single" w:sz="6" w:space="0" w:color="000000"/>
            </w:tcBorders>
          </w:tcPr>
          <w:p w14:paraId="1302B628" w14:textId="77777777" w:rsidR="00C62228" w:rsidRDefault="00C62228">
            <w:pPr>
              <w:pStyle w:val="TableParagraph"/>
              <w:rPr>
                <w:sz w:val="18"/>
              </w:rPr>
            </w:pPr>
          </w:p>
        </w:tc>
        <w:tc>
          <w:tcPr>
            <w:tcW w:w="833" w:type="dxa"/>
            <w:tcBorders>
              <w:left w:val="single" w:sz="6" w:space="0" w:color="000000"/>
            </w:tcBorders>
          </w:tcPr>
          <w:p w14:paraId="6A12DA32" w14:textId="77777777" w:rsidR="00C62228" w:rsidRDefault="00C62228">
            <w:pPr>
              <w:pStyle w:val="TableParagraph"/>
              <w:rPr>
                <w:sz w:val="18"/>
              </w:rPr>
            </w:pPr>
          </w:p>
        </w:tc>
        <w:tc>
          <w:tcPr>
            <w:tcW w:w="787" w:type="dxa"/>
          </w:tcPr>
          <w:p w14:paraId="70499CCF" w14:textId="77777777" w:rsidR="00C62228" w:rsidRDefault="00C62228">
            <w:pPr>
              <w:pStyle w:val="TableParagraph"/>
              <w:rPr>
                <w:sz w:val="18"/>
              </w:rPr>
            </w:pPr>
          </w:p>
        </w:tc>
        <w:tc>
          <w:tcPr>
            <w:tcW w:w="963" w:type="dxa"/>
          </w:tcPr>
          <w:p w14:paraId="53119993" w14:textId="77777777" w:rsidR="00C62228" w:rsidRDefault="00C62228">
            <w:pPr>
              <w:pStyle w:val="TableParagraph"/>
              <w:rPr>
                <w:sz w:val="18"/>
              </w:rPr>
            </w:pPr>
          </w:p>
        </w:tc>
        <w:tc>
          <w:tcPr>
            <w:tcW w:w="965" w:type="dxa"/>
          </w:tcPr>
          <w:p w14:paraId="653D774A" w14:textId="77777777" w:rsidR="00C62228" w:rsidRDefault="00E6392B">
            <w:pPr>
              <w:pStyle w:val="TableParagraph"/>
              <w:spacing w:line="234" w:lineRule="exact"/>
              <w:ind w:left="109"/>
            </w:pPr>
            <w:r>
              <w:t>108</w:t>
            </w:r>
          </w:p>
        </w:tc>
      </w:tr>
    </w:tbl>
    <w:p w14:paraId="297DF406" w14:textId="77777777" w:rsidR="00C62228" w:rsidRDefault="00C62228">
      <w:pPr>
        <w:pStyle w:val="BodyText"/>
        <w:rPr>
          <w:b/>
        </w:rPr>
      </w:pPr>
    </w:p>
    <w:p w14:paraId="60075DA7" w14:textId="77777777" w:rsidR="00C62228" w:rsidRDefault="00C62228">
      <w:pPr>
        <w:pStyle w:val="BodyText"/>
        <w:rPr>
          <w:b/>
        </w:rPr>
      </w:pPr>
    </w:p>
    <w:p w14:paraId="15A0A77D" w14:textId="77777777" w:rsidR="00C62228" w:rsidRDefault="00C62228">
      <w:pPr>
        <w:pStyle w:val="BodyText"/>
        <w:rPr>
          <w:b/>
        </w:rPr>
      </w:pPr>
    </w:p>
    <w:p w14:paraId="4F461564" w14:textId="77777777" w:rsidR="00C62228" w:rsidRDefault="00C62228">
      <w:pPr>
        <w:pStyle w:val="BodyText"/>
        <w:rPr>
          <w:b/>
        </w:rPr>
      </w:pPr>
    </w:p>
    <w:p w14:paraId="4EAF72E5" w14:textId="77777777" w:rsidR="00C62228" w:rsidRDefault="00C62228">
      <w:pPr>
        <w:pStyle w:val="BodyText"/>
        <w:spacing w:before="8"/>
        <w:rPr>
          <w:b/>
          <w:sz w:val="28"/>
        </w:rPr>
      </w:pPr>
    </w:p>
    <w:p w14:paraId="3BD7A5AA" w14:textId="77777777" w:rsidR="00C62228" w:rsidRDefault="00E43FF7">
      <w:pPr>
        <w:ind w:right="646"/>
        <w:jc w:val="right"/>
        <w:rPr>
          <w:rFonts w:ascii="Carlito"/>
          <w:sz w:val="20"/>
        </w:rPr>
      </w:pPr>
      <w:r>
        <w:pict w14:anchorId="04B4CC18">
          <v:shape id="_x0000_s2072" type="#_x0000_t202" style="position:absolute;left:0;text-align:left;margin-left:60.1pt;margin-top:-28pt;width:444.2pt;height:76.2pt;z-index:15782400;mso-position-horizontal-relative:page" filled="f">
            <v:textbox inset="0,0,0,0">
              <w:txbxContent>
                <w:p w14:paraId="2E41706F" w14:textId="77777777" w:rsidR="00C62228" w:rsidRDefault="00E6392B">
                  <w:pPr>
                    <w:spacing w:before="73" w:line="415" w:lineRule="auto"/>
                    <w:ind w:left="144" w:right="3799"/>
                    <w:rPr>
                      <w:b/>
                      <w:sz w:val="24"/>
                    </w:rPr>
                  </w:pPr>
                  <w:r>
                    <w:rPr>
                      <w:b/>
                      <w:sz w:val="24"/>
                    </w:rPr>
                    <w:t>Total Credits for the Programme: 108 Minimum Credits Prescribed by the University:</w:t>
                  </w:r>
                </w:p>
                <w:p w14:paraId="1F830E45" w14:textId="77777777" w:rsidR="00C62228" w:rsidRDefault="00E6392B">
                  <w:pPr>
                    <w:tabs>
                      <w:tab w:val="left" w:pos="2305"/>
                      <w:tab w:val="left" w:pos="5185"/>
                    </w:tabs>
                    <w:spacing w:line="274" w:lineRule="exact"/>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100</w:t>
                  </w:r>
                </w:p>
              </w:txbxContent>
            </v:textbox>
            <w10:wrap anchorx="page"/>
          </v:shape>
        </w:pict>
      </w:r>
      <w:r w:rsidR="00E6392B">
        <w:rPr>
          <w:rFonts w:ascii="Carlito"/>
          <w:w w:val="95"/>
          <w:sz w:val="20"/>
        </w:rPr>
        <w:t>288</w:t>
      </w:r>
    </w:p>
    <w:p w14:paraId="5AFB48DE" w14:textId="77777777" w:rsidR="00C62228" w:rsidRDefault="00C62228" w:rsidP="009D5A10">
      <w:pPr>
        <w:rPr>
          <w:rFonts w:ascii="Carlito"/>
          <w:sz w:val="20"/>
        </w:rPr>
        <w:sectPr w:rsidR="00C62228">
          <w:headerReference w:type="default" r:id="rId740"/>
          <w:footerReference w:type="default" r:id="rId741"/>
          <w:pgSz w:w="11900" w:h="16840"/>
          <w:pgMar w:top="620" w:right="0" w:bottom="280" w:left="160" w:header="0" w:footer="0" w:gutter="0"/>
          <w:cols w:space="720"/>
        </w:sectPr>
      </w:pPr>
    </w:p>
    <w:p w14:paraId="5CC5F64B" w14:textId="77777777" w:rsidR="00C62228" w:rsidRDefault="00E6392B">
      <w:pPr>
        <w:pStyle w:val="Heading3"/>
        <w:spacing w:before="90"/>
      </w:pPr>
      <w:r>
        <w:lastRenderedPageBreak/>
        <w:t>Programme Learning Outcomes (PLOs):</w:t>
      </w:r>
    </w:p>
    <w:p w14:paraId="31869275" w14:textId="77777777" w:rsidR="00C62228" w:rsidRDefault="00E6392B">
      <w:pPr>
        <w:pStyle w:val="ListParagraph"/>
        <w:numPr>
          <w:ilvl w:val="0"/>
          <w:numId w:val="6"/>
        </w:numPr>
        <w:tabs>
          <w:tab w:val="left" w:pos="1821"/>
        </w:tabs>
        <w:spacing w:before="133" w:line="360" w:lineRule="auto"/>
        <w:ind w:right="809" w:firstLine="0"/>
      </w:pPr>
      <w:r>
        <w:t>Student will be able to demonstrate and apply knowledge of theories and models relevant to the field</w:t>
      </w:r>
      <w:r>
        <w:rPr>
          <w:spacing w:val="-31"/>
        </w:rPr>
        <w:t xml:space="preserve"> </w:t>
      </w:r>
      <w:r>
        <w:t>of commerce &amp;</w:t>
      </w:r>
      <w:r>
        <w:rPr>
          <w:spacing w:val="-3"/>
        </w:rPr>
        <w:t xml:space="preserve"> </w:t>
      </w:r>
      <w:r>
        <w:t>finance.</w:t>
      </w:r>
    </w:p>
    <w:p w14:paraId="12AD6BF9" w14:textId="77777777" w:rsidR="00C62228" w:rsidRDefault="00E6392B">
      <w:pPr>
        <w:pStyle w:val="ListParagraph"/>
        <w:numPr>
          <w:ilvl w:val="0"/>
          <w:numId w:val="6"/>
        </w:numPr>
        <w:tabs>
          <w:tab w:val="left" w:pos="1682"/>
        </w:tabs>
        <w:spacing w:line="360" w:lineRule="auto"/>
        <w:ind w:right="1056" w:firstLine="0"/>
      </w:pPr>
      <w:r>
        <w:t>Student will be able to collect relevant information, infer and interpret high quality research in field of commerce and</w:t>
      </w:r>
      <w:r>
        <w:rPr>
          <w:spacing w:val="-3"/>
        </w:rPr>
        <w:t xml:space="preserve"> </w:t>
      </w:r>
      <w:r>
        <w:t>finance.</w:t>
      </w:r>
    </w:p>
    <w:p w14:paraId="2213DE4A" w14:textId="77777777" w:rsidR="00C62228" w:rsidRDefault="00E6392B">
      <w:pPr>
        <w:pStyle w:val="ListParagraph"/>
        <w:numPr>
          <w:ilvl w:val="0"/>
          <w:numId w:val="6"/>
        </w:numPr>
        <w:tabs>
          <w:tab w:val="left" w:pos="1682"/>
        </w:tabs>
        <w:spacing w:line="360" w:lineRule="auto"/>
        <w:ind w:right="1244" w:firstLine="0"/>
      </w:pPr>
      <w:r>
        <w:t>Student will be able to apply digital technology to capture information from various sources and</w:t>
      </w:r>
      <w:r>
        <w:rPr>
          <w:spacing w:val="-35"/>
        </w:rPr>
        <w:t xml:space="preserve"> </w:t>
      </w:r>
      <w:r>
        <w:t>use contemporary technologies to access and manage</w:t>
      </w:r>
      <w:r>
        <w:rPr>
          <w:spacing w:val="-7"/>
        </w:rPr>
        <w:t xml:space="preserve"> </w:t>
      </w:r>
      <w:r>
        <w:t>information.</w:t>
      </w:r>
    </w:p>
    <w:p w14:paraId="6F438483" w14:textId="77777777" w:rsidR="00C62228" w:rsidRDefault="00E6392B">
      <w:pPr>
        <w:pStyle w:val="ListParagraph"/>
        <w:numPr>
          <w:ilvl w:val="0"/>
          <w:numId w:val="6"/>
        </w:numPr>
        <w:tabs>
          <w:tab w:val="left" w:pos="1682"/>
        </w:tabs>
        <w:spacing w:line="360" w:lineRule="auto"/>
        <w:ind w:right="661" w:firstLine="0"/>
      </w:pPr>
      <w:r>
        <w:t>Student will be able to comprehend the problems and challenges in the business environment, identify</w:t>
      </w:r>
      <w:r>
        <w:rPr>
          <w:spacing w:val="-27"/>
        </w:rPr>
        <w:t xml:space="preserve"> </w:t>
      </w:r>
      <w:r>
        <w:t>best cost driven alternatives and prioritize effective</w:t>
      </w:r>
      <w:r>
        <w:rPr>
          <w:spacing w:val="-6"/>
        </w:rPr>
        <w:t xml:space="preserve"> </w:t>
      </w:r>
      <w:r>
        <w:t>solution.</w:t>
      </w:r>
    </w:p>
    <w:p w14:paraId="0C3F884F" w14:textId="77777777" w:rsidR="00C62228" w:rsidRDefault="00E6392B">
      <w:pPr>
        <w:pStyle w:val="ListParagraph"/>
        <w:numPr>
          <w:ilvl w:val="0"/>
          <w:numId w:val="6"/>
        </w:numPr>
        <w:tabs>
          <w:tab w:val="left" w:pos="1682"/>
        </w:tabs>
        <w:spacing w:line="362" w:lineRule="auto"/>
        <w:ind w:right="749" w:firstLine="0"/>
      </w:pPr>
      <w:r>
        <w:t>Student will be able to apply managerial skills, communicate proficiently in oral, written presentation</w:t>
      </w:r>
      <w:r>
        <w:rPr>
          <w:spacing w:val="-36"/>
        </w:rPr>
        <w:t xml:space="preserve"> </w:t>
      </w:r>
      <w:r>
        <w:t>and listening skills in the global</w:t>
      </w:r>
      <w:r>
        <w:rPr>
          <w:spacing w:val="-6"/>
        </w:rPr>
        <w:t xml:space="preserve"> </w:t>
      </w:r>
      <w:r>
        <w:t>environment.</w:t>
      </w:r>
    </w:p>
    <w:p w14:paraId="7C5CF5C5" w14:textId="77777777" w:rsidR="00C62228" w:rsidRDefault="00E6392B">
      <w:pPr>
        <w:pStyle w:val="ListParagraph"/>
        <w:numPr>
          <w:ilvl w:val="0"/>
          <w:numId w:val="6"/>
        </w:numPr>
        <w:tabs>
          <w:tab w:val="left" w:pos="1682"/>
        </w:tabs>
        <w:spacing w:line="360" w:lineRule="auto"/>
        <w:ind w:right="1598" w:firstLine="0"/>
      </w:pPr>
      <w:r>
        <w:t>Student will be able to demonstrate behavioral, managerial and team building skills to become</w:t>
      </w:r>
      <w:r>
        <w:rPr>
          <w:spacing w:val="-28"/>
        </w:rPr>
        <w:t xml:space="preserve"> </w:t>
      </w:r>
      <w:r>
        <w:t>a professional</w:t>
      </w:r>
    </w:p>
    <w:p w14:paraId="154D73D1" w14:textId="77777777" w:rsidR="00C62228" w:rsidRDefault="00E6392B">
      <w:pPr>
        <w:pStyle w:val="ListParagraph"/>
        <w:numPr>
          <w:ilvl w:val="0"/>
          <w:numId w:val="6"/>
        </w:numPr>
        <w:tabs>
          <w:tab w:val="left" w:pos="1682"/>
        </w:tabs>
        <w:spacing w:line="360" w:lineRule="auto"/>
        <w:ind w:right="1042" w:firstLine="0"/>
      </w:pPr>
      <w:r>
        <w:t xml:space="preserve">Student will be able to understand global trade, </w:t>
      </w:r>
      <w:proofErr w:type="gramStart"/>
      <w:r>
        <w:t>tax</w:t>
      </w:r>
      <w:proofErr w:type="gramEnd"/>
      <w:r>
        <w:t xml:space="preserve"> and legal issues in order to recognize opportunities worldwide by applying different forms of communications in cultural</w:t>
      </w:r>
      <w:r>
        <w:rPr>
          <w:spacing w:val="-9"/>
        </w:rPr>
        <w:t xml:space="preserve"> </w:t>
      </w:r>
      <w:r>
        <w:t>diversity.</w:t>
      </w:r>
    </w:p>
    <w:p w14:paraId="5760C61B" w14:textId="77777777" w:rsidR="00C62228" w:rsidRDefault="00E6392B">
      <w:pPr>
        <w:pStyle w:val="ListParagraph"/>
        <w:numPr>
          <w:ilvl w:val="0"/>
          <w:numId w:val="6"/>
        </w:numPr>
        <w:tabs>
          <w:tab w:val="left" w:pos="1682"/>
        </w:tabs>
        <w:spacing w:line="360" w:lineRule="auto"/>
        <w:ind w:right="778" w:firstLine="0"/>
      </w:pPr>
      <w:r>
        <w:t>Student will be able to exhibit ethical values and considerations in commercial and financial dealings</w:t>
      </w:r>
      <w:r>
        <w:rPr>
          <w:spacing w:val="-29"/>
        </w:rPr>
        <w:t xml:space="preserve"> </w:t>
      </w:r>
      <w:r>
        <w:t>and decisions with specific reference to</w:t>
      </w:r>
      <w:r>
        <w:rPr>
          <w:spacing w:val="-6"/>
        </w:rPr>
        <w:t xml:space="preserve"> </w:t>
      </w:r>
      <w:r>
        <w:t>accounting.</w:t>
      </w:r>
    </w:p>
    <w:p w14:paraId="369CE7F4" w14:textId="77777777" w:rsidR="00C62228" w:rsidRDefault="00E6392B">
      <w:pPr>
        <w:pStyle w:val="ListParagraph"/>
        <w:numPr>
          <w:ilvl w:val="0"/>
          <w:numId w:val="6"/>
        </w:numPr>
        <w:tabs>
          <w:tab w:val="left" w:pos="1682"/>
        </w:tabs>
        <w:spacing w:line="360" w:lineRule="auto"/>
        <w:ind w:right="718" w:firstLine="0"/>
      </w:pPr>
      <w:r>
        <w:t xml:space="preserve">Students are well organized to demonstrate their competence and skills to attract more employers </w:t>
      </w:r>
      <w:proofErr w:type="gramStart"/>
      <w:r>
        <w:t>and</w:t>
      </w:r>
      <w:r>
        <w:rPr>
          <w:spacing w:val="-28"/>
        </w:rPr>
        <w:t xml:space="preserve"> </w:t>
      </w:r>
      <w:r>
        <w:t>also</w:t>
      </w:r>
      <w:proofErr w:type="gramEnd"/>
      <w:r>
        <w:t xml:space="preserve"> trained and develop their entrepreneurial abilities for incubating MSEs/SMEs or</w:t>
      </w:r>
      <w:r>
        <w:rPr>
          <w:spacing w:val="-14"/>
        </w:rPr>
        <w:t xml:space="preserve"> </w:t>
      </w:r>
      <w:r>
        <w:t>NGOs.</w:t>
      </w:r>
    </w:p>
    <w:p w14:paraId="3C7B55EE" w14:textId="77777777" w:rsidR="00C62228" w:rsidRDefault="00E6392B">
      <w:pPr>
        <w:pStyle w:val="ListParagraph"/>
        <w:numPr>
          <w:ilvl w:val="0"/>
          <w:numId w:val="6"/>
        </w:numPr>
        <w:tabs>
          <w:tab w:val="left" w:pos="1792"/>
        </w:tabs>
        <w:spacing w:line="360" w:lineRule="auto"/>
        <w:ind w:right="932" w:firstLine="0"/>
      </w:pPr>
      <w:r>
        <w:t xml:space="preserve">Student will be able to understand the significance of learning, self- </w:t>
      </w:r>
      <w:proofErr w:type="gramStart"/>
      <w:r>
        <w:t>initiatives</w:t>
      </w:r>
      <w:proofErr w:type="gramEnd"/>
      <w:r>
        <w:t xml:space="preserve"> and self-directedness to recognize the need for life-long learning for productive</w:t>
      </w:r>
      <w:r>
        <w:rPr>
          <w:spacing w:val="-12"/>
        </w:rPr>
        <w:t xml:space="preserve"> </w:t>
      </w:r>
      <w:r>
        <w:t>employment.</w:t>
      </w:r>
    </w:p>
    <w:p w14:paraId="629C6094" w14:textId="77777777" w:rsidR="00C62228" w:rsidRDefault="00E6392B">
      <w:pPr>
        <w:pStyle w:val="ListParagraph"/>
        <w:numPr>
          <w:ilvl w:val="0"/>
          <w:numId w:val="6"/>
        </w:numPr>
        <w:tabs>
          <w:tab w:val="left" w:pos="1792"/>
        </w:tabs>
        <w:spacing w:line="360" w:lineRule="auto"/>
        <w:ind w:right="1247" w:firstLine="0"/>
      </w:pPr>
      <w:r>
        <w:t>Student will be able to demonstrate rigorous and independent thinking and encourage participatory decision making in</w:t>
      </w:r>
      <w:r>
        <w:rPr>
          <w:spacing w:val="-7"/>
        </w:rPr>
        <w:t xml:space="preserve"> </w:t>
      </w:r>
      <w:r>
        <w:t>teams.</w:t>
      </w:r>
    </w:p>
    <w:p w14:paraId="2431F4CB" w14:textId="77777777" w:rsidR="00C62228" w:rsidRDefault="00E6392B">
      <w:pPr>
        <w:pStyle w:val="ListParagraph"/>
        <w:numPr>
          <w:ilvl w:val="0"/>
          <w:numId w:val="6"/>
        </w:numPr>
        <w:tabs>
          <w:tab w:val="left" w:pos="1792"/>
        </w:tabs>
        <w:spacing w:line="252" w:lineRule="exact"/>
        <w:ind w:left="1791" w:hanging="332"/>
      </w:pPr>
      <w:r>
        <w:t>Student will be able to understand the importance of networks in competitive</w:t>
      </w:r>
      <w:r>
        <w:rPr>
          <w:spacing w:val="-14"/>
        </w:rPr>
        <w:t xml:space="preserve"> </w:t>
      </w:r>
      <w:r>
        <w:t>businesses</w:t>
      </w:r>
    </w:p>
    <w:p w14:paraId="2B88E038" w14:textId="77777777" w:rsidR="00C62228" w:rsidRDefault="00C62228">
      <w:pPr>
        <w:pStyle w:val="BodyText"/>
      </w:pPr>
    </w:p>
    <w:p w14:paraId="3D0EA155" w14:textId="77777777" w:rsidR="00C62228" w:rsidRDefault="00E43FF7">
      <w:pPr>
        <w:pStyle w:val="Heading3"/>
        <w:spacing w:before="168"/>
      </w:pPr>
      <w:r>
        <w:pict w14:anchorId="2706601B">
          <v:group id="_x0000_s2069" style="position:absolute;left:0;text-align:left;margin-left:63.25pt;margin-top:34.85pt;width:175pt;height:41.4pt;z-index:-60543488;mso-position-horizontal-relative:page" coordorigin="1265,697" coordsize="3500,828">
            <v:rect id="_x0000_s2071" style="position:absolute;left:1265;top:697;width:3500;height:828" fillcolor="#bebebe" stroked="f"/>
            <v:line id="_x0000_s2070" style="position:absolute" from="1286,749" to="4502,1387"/>
            <w10:wrap anchorx="page"/>
          </v:group>
        </w:pict>
      </w:r>
      <w:r w:rsidR="00E6392B">
        <w:t>Linkage of PEO &amp; PLOs:</w:t>
      </w:r>
    </w:p>
    <w:p w14:paraId="754FFD50" w14:textId="77777777" w:rsidR="00C62228" w:rsidRDefault="00C62228">
      <w:pPr>
        <w:pStyle w:val="BodyText"/>
        <w:spacing w:before="2" w:after="1"/>
        <w:rPr>
          <w:b/>
          <w:sz w:val="21"/>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gridCol w:w="736"/>
      </w:tblGrid>
      <w:tr w:rsidR="00C62228" w14:paraId="174BE78F" w14:textId="77777777">
        <w:trPr>
          <w:trHeight w:val="827"/>
        </w:trPr>
        <w:tc>
          <w:tcPr>
            <w:tcW w:w="3512" w:type="dxa"/>
          </w:tcPr>
          <w:p w14:paraId="18B5D230" w14:textId="77777777" w:rsidR="00C62228" w:rsidRDefault="00E6392B">
            <w:pPr>
              <w:pStyle w:val="TableParagraph"/>
              <w:spacing w:line="273" w:lineRule="exact"/>
              <w:ind w:left="2148"/>
              <w:rPr>
                <w:b/>
                <w:sz w:val="24"/>
              </w:rPr>
            </w:pPr>
            <w:r>
              <w:rPr>
                <w:b/>
                <w:sz w:val="24"/>
              </w:rPr>
              <w:t>PEOs</w:t>
            </w:r>
          </w:p>
          <w:p w14:paraId="124D331D" w14:textId="77777777" w:rsidR="00C62228" w:rsidRDefault="00E6392B">
            <w:pPr>
              <w:pStyle w:val="TableParagraph"/>
              <w:ind w:left="107"/>
              <w:rPr>
                <w:b/>
                <w:sz w:val="24"/>
              </w:rPr>
            </w:pPr>
            <w:r>
              <w:rPr>
                <w:b/>
                <w:sz w:val="24"/>
              </w:rPr>
              <w:t>PLOs</w:t>
            </w:r>
          </w:p>
        </w:tc>
        <w:tc>
          <w:tcPr>
            <w:tcW w:w="720" w:type="dxa"/>
            <w:shd w:val="clear" w:color="auto" w:fill="BEBEBE"/>
          </w:tcPr>
          <w:p w14:paraId="36AE9170" w14:textId="77777777" w:rsidR="00C62228" w:rsidRDefault="00E6392B">
            <w:pPr>
              <w:pStyle w:val="TableParagraph"/>
              <w:ind w:left="297" w:right="87" w:hanging="188"/>
              <w:rPr>
                <w:b/>
                <w:sz w:val="24"/>
              </w:rPr>
            </w:pPr>
            <w:r>
              <w:rPr>
                <w:b/>
                <w:sz w:val="24"/>
              </w:rPr>
              <w:t>PEO 1</w:t>
            </w:r>
          </w:p>
        </w:tc>
        <w:tc>
          <w:tcPr>
            <w:tcW w:w="809" w:type="dxa"/>
            <w:shd w:val="clear" w:color="auto" w:fill="BEBEBE"/>
          </w:tcPr>
          <w:p w14:paraId="620E4E7A" w14:textId="77777777" w:rsidR="00C62228" w:rsidRDefault="00E6392B">
            <w:pPr>
              <w:pStyle w:val="TableParagraph"/>
              <w:spacing w:before="20"/>
              <w:ind w:left="340" w:right="130" w:hanging="185"/>
              <w:rPr>
                <w:b/>
                <w:sz w:val="24"/>
              </w:rPr>
            </w:pPr>
            <w:r>
              <w:rPr>
                <w:b/>
                <w:sz w:val="24"/>
              </w:rPr>
              <w:t>PEO 2</w:t>
            </w:r>
          </w:p>
        </w:tc>
        <w:tc>
          <w:tcPr>
            <w:tcW w:w="811" w:type="dxa"/>
            <w:shd w:val="clear" w:color="auto" w:fill="BEBEBE"/>
          </w:tcPr>
          <w:p w14:paraId="59E58186" w14:textId="77777777" w:rsidR="00C62228" w:rsidRDefault="00E6392B">
            <w:pPr>
              <w:pStyle w:val="TableParagraph"/>
              <w:spacing w:before="20"/>
              <w:ind w:left="342" w:right="130" w:hanging="185"/>
              <w:rPr>
                <w:b/>
                <w:sz w:val="24"/>
              </w:rPr>
            </w:pPr>
            <w:r>
              <w:rPr>
                <w:b/>
                <w:sz w:val="24"/>
              </w:rPr>
              <w:t>PEO 3</w:t>
            </w:r>
          </w:p>
        </w:tc>
        <w:tc>
          <w:tcPr>
            <w:tcW w:w="720" w:type="dxa"/>
            <w:shd w:val="clear" w:color="auto" w:fill="BEBEBE"/>
          </w:tcPr>
          <w:p w14:paraId="54A6DE66" w14:textId="77777777" w:rsidR="00C62228" w:rsidRDefault="00E6392B">
            <w:pPr>
              <w:pStyle w:val="TableParagraph"/>
              <w:ind w:left="297" w:right="87" w:hanging="188"/>
              <w:rPr>
                <w:b/>
                <w:sz w:val="24"/>
              </w:rPr>
            </w:pPr>
            <w:r>
              <w:rPr>
                <w:b/>
                <w:sz w:val="24"/>
              </w:rPr>
              <w:t>PEO 4</w:t>
            </w:r>
          </w:p>
        </w:tc>
        <w:tc>
          <w:tcPr>
            <w:tcW w:w="719" w:type="dxa"/>
            <w:shd w:val="clear" w:color="auto" w:fill="BEBEBE"/>
          </w:tcPr>
          <w:p w14:paraId="20AEDE66" w14:textId="77777777" w:rsidR="00C62228" w:rsidRDefault="00E6392B">
            <w:pPr>
              <w:pStyle w:val="TableParagraph"/>
              <w:ind w:left="298" w:right="85" w:hanging="188"/>
              <w:rPr>
                <w:b/>
                <w:sz w:val="24"/>
              </w:rPr>
            </w:pPr>
            <w:r>
              <w:rPr>
                <w:b/>
                <w:sz w:val="24"/>
              </w:rPr>
              <w:t>PEO 5</w:t>
            </w:r>
          </w:p>
        </w:tc>
        <w:tc>
          <w:tcPr>
            <w:tcW w:w="719" w:type="dxa"/>
            <w:shd w:val="clear" w:color="auto" w:fill="BEBEBE"/>
          </w:tcPr>
          <w:p w14:paraId="6F96C5BF" w14:textId="77777777" w:rsidR="00C62228" w:rsidRDefault="00E6392B">
            <w:pPr>
              <w:pStyle w:val="TableParagraph"/>
              <w:ind w:left="299" w:right="84" w:hanging="188"/>
              <w:rPr>
                <w:b/>
                <w:sz w:val="24"/>
              </w:rPr>
            </w:pPr>
            <w:r>
              <w:rPr>
                <w:b/>
                <w:sz w:val="24"/>
              </w:rPr>
              <w:t>PEO 6</w:t>
            </w:r>
          </w:p>
        </w:tc>
        <w:tc>
          <w:tcPr>
            <w:tcW w:w="719" w:type="dxa"/>
            <w:shd w:val="clear" w:color="auto" w:fill="BEBEBE"/>
          </w:tcPr>
          <w:p w14:paraId="062D104C" w14:textId="77777777" w:rsidR="00C62228" w:rsidRDefault="00E6392B">
            <w:pPr>
              <w:pStyle w:val="TableParagraph"/>
              <w:ind w:left="300" w:right="83" w:hanging="188"/>
              <w:rPr>
                <w:b/>
                <w:sz w:val="24"/>
              </w:rPr>
            </w:pPr>
            <w:r>
              <w:rPr>
                <w:b/>
                <w:sz w:val="24"/>
              </w:rPr>
              <w:t>PEO 7</w:t>
            </w:r>
          </w:p>
        </w:tc>
        <w:tc>
          <w:tcPr>
            <w:tcW w:w="736" w:type="dxa"/>
            <w:shd w:val="clear" w:color="auto" w:fill="BEBEBE"/>
          </w:tcPr>
          <w:p w14:paraId="09D6FA45" w14:textId="77777777" w:rsidR="00C62228" w:rsidRDefault="00E6392B">
            <w:pPr>
              <w:pStyle w:val="TableParagraph"/>
              <w:spacing w:before="20"/>
              <w:ind w:left="311" w:right="89" w:hanging="188"/>
              <w:rPr>
                <w:b/>
                <w:sz w:val="24"/>
              </w:rPr>
            </w:pPr>
            <w:r>
              <w:rPr>
                <w:b/>
                <w:sz w:val="24"/>
              </w:rPr>
              <w:t>PEO 8</w:t>
            </w:r>
          </w:p>
        </w:tc>
      </w:tr>
      <w:tr w:rsidR="00C62228" w14:paraId="3F1CCCC0" w14:textId="77777777">
        <w:trPr>
          <w:trHeight w:val="429"/>
        </w:trPr>
        <w:tc>
          <w:tcPr>
            <w:tcW w:w="3512" w:type="dxa"/>
          </w:tcPr>
          <w:p w14:paraId="55FF1F28" w14:textId="77777777" w:rsidR="00C62228" w:rsidRDefault="00E6392B">
            <w:pPr>
              <w:pStyle w:val="TableParagraph"/>
              <w:spacing w:before="68"/>
              <w:ind w:left="107"/>
              <w:rPr>
                <w:sz w:val="24"/>
              </w:rPr>
            </w:pPr>
            <w:r>
              <w:rPr>
                <w:sz w:val="24"/>
              </w:rPr>
              <w:t>Programme Learning Outcome 1</w:t>
            </w:r>
          </w:p>
        </w:tc>
        <w:tc>
          <w:tcPr>
            <w:tcW w:w="720" w:type="dxa"/>
          </w:tcPr>
          <w:p w14:paraId="375B22F0" w14:textId="77777777" w:rsidR="00C62228" w:rsidRDefault="00E6392B">
            <w:pPr>
              <w:pStyle w:val="TableParagraph"/>
              <w:spacing w:before="73"/>
              <w:ind w:left="105"/>
              <w:rPr>
                <w:b/>
                <w:sz w:val="24"/>
              </w:rPr>
            </w:pPr>
            <w:r>
              <w:rPr>
                <w:b/>
                <w:sz w:val="24"/>
              </w:rPr>
              <w:t>√</w:t>
            </w:r>
          </w:p>
        </w:tc>
        <w:tc>
          <w:tcPr>
            <w:tcW w:w="809" w:type="dxa"/>
          </w:tcPr>
          <w:p w14:paraId="3E58301F" w14:textId="77777777" w:rsidR="00C62228" w:rsidRDefault="00C62228">
            <w:pPr>
              <w:pStyle w:val="TableParagraph"/>
            </w:pPr>
          </w:p>
        </w:tc>
        <w:tc>
          <w:tcPr>
            <w:tcW w:w="811" w:type="dxa"/>
          </w:tcPr>
          <w:p w14:paraId="583AF46B" w14:textId="77777777" w:rsidR="00C62228" w:rsidRDefault="00C62228">
            <w:pPr>
              <w:pStyle w:val="TableParagraph"/>
            </w:pPr>
          </w:p>
        </w:tc>
        <w:tc>
          <w:tcPr>
            <w:tcW w:w="720" w:type="dxa"/>
          </w:tcPr>
          <w:p w14:paraId="68BFA0EF" w14:textId="77777777" w:rsidR="00C62228" w:rsidRDefault="00C62228">
            <w:pPr>
              <w:pStyle w:val="TableParagraph"/>
            </w:pPr>
          </w:p>
        </w:tc>
        <w:tc>
          <w:tcPr>
            <w:tcW w:w="719" w:type="dxa"/>
          </w:tcPr>
          <w:p w14:paraId="1A8DD887" w14:textId="77777777" w:rsidR="00C62228" w:rsidRDefault="00C62228">
            <w:pPr>
              <w:pStyle w:val="TableParagraph"/>
            </w:pPr>
          </w:p>
        </w:tc>
        <w:tc>
          <w:tcPr>
            <w:tcW w:w="719" w:type="dxa"/>
          </w:tcPr>
          <w:p w14:paraId="4EB87581" w14:textId="77777777" w:rsidR="00C62228" w:rsidRDefault="00C62228">
            <w:pPr>
              <w:pStyle w:val="TableParagraph"/>
            </w:pPr>
          </w:p>
        </w:tc>
        <w:tc>
          <w:tcPr>
            <w:tcW w:w="719" w:type="dxa"/>
          </w:tcPr>
          <w:p w14:paraId="1580B420" w14:textId="77777777" w:rsidR="00C62228" w:rsidRDefault="00C62228">
            <w:pPr>
              <w:pStyle w:val="TableParagraph"/>
            </w:pPr>
          </w:p>
        </w:tc>
        <w:tc>
          <w:tcPr>
            <w:tcW w:w="736" w:type="dxa"/>
          </w:tcPr>
          <w:p w14:paraId="058AF670" w14:textId="77777777" w:rsidR="00C62228" w:rsidRDefault="00C62228">
            <w:pPr>
              <w:pStyle w:val="TableParagraph"/>
            </w:pPr>
          </w:p>
        </w:tc>
      </w:tr>
      <w:tr w:rsidR="00C62228" w14:paraId="489767F7" w14:textId="77777777">
        <w:trPr>
          <w:trHeight w:val="426"/>
        </w:trPr>
        <w:tc>
          <w:tcPr>
            <w:tcW w:w="3512" w:type="dxa"/>
          </w:tcPr>
          <w:p w14:paraId="4EE7C614" w14:textId="77777777" w:rsidR="00C62228" w:rsidRDefault="00E6392B">
            <w:pPr>
              <w:pStyle w:val="TableParagraph"/>
              <w:spacing w:before="66"/>
              <w:ind w:left="107"/>
              <w:rPr>
                <w:sz w:val="24"/>
              </w:rPr>
            </w:pPr>
            <w:r>
              <w:rPr>
                <w:sz w:val="24"/>
              </w:rPr>
              <w:t>Programme Learning Outcome 2</w:t>
            </w:r>
          </w:p>
        </w:tc>
        <w:tc>
          <w:tcPr>
            <w:tcW w:w="720" w:type="dxa"/>
          </w:tcPr>
          <w:p w14:paraId="2CA6CF6C" w14:textId="77777777" w:rsidR="00C62228" w:rsidRDefault="00C62228">
            <w:pPr>
              <w:pStyle w:val="TableParagraph"/>
            </w:pPr>
          </w:p>
        </w:tc>
        <w:tc>
          <w:tcPr>
            <w:tcW w:w="809" w:type="dxa"/>
          </w:tcPr>
          <w:p w14:paraId="16703A21" w14:textId="77777777" w:rsidR="00C62228" w:rsidRDefault="00C62228">
            <w:pPr>
              <w:pStyle w:val="TableParagraph"/>
            </w:pPr>
          </w:p>
        </w:tc>
        <w:tc>
          <w:tcPr>
            <w:tcW w:w="811" w:type="dxa"/>
          </w:tcPr>
          <w:p w14:paraId="6A72B9EF" w14:textId="77777777" w:rsidR="00C62228" w:rsidRDefault="00E6392B">
            <w:pPr>
              <w:pStyle w:val="TableParagraph"/>
              <w:spacing w:line="273" w:lineRule="exact"/>
              <w:ind w:left="107"/>
              <w:rPr>
                <w:b/>
                <w:sz w:val="24"/>
              </w:rPr>
            </w:pPr>
            <w:r>
              <w:rPr>
                <w:b/>
                <w:sz w:val="24"/>
              </w:rPr>
              <w:t>√</w:t>
            </w:r>
          </w:p>
        </w:tc>
        <w:tc>
          <w:tcPr>
            <w:tcW w:w="720" w:type="dxa"/>
          </w:tcPr>
          <w:p w14:paraId="4E53FDA2" w14:textId="77777777" w:rsidR="00C62228" w:rsidRDefault="00C62228">
            <w:pPr>
              <w:pStyle w:val="TableParagraph"/>
            </w:pPr>
          </w:p>
        </w:tc>
        <w:tc>
          <w:tcPr>
            <w:tcW w:w="719" w:type="dxa"/>
          </w:tcPr>
          <w:p w14:paraId="07361AB4" w14:textId="77777777" w:rsidR="00C62228" w:rsidRDefault="00C62228">
            <w:pPr>
              <w:pStyle w:val="TableParagraph"/>
            </w:pPr>
          </w:p>
        </w:tc>
        <w:tc>
          <w:tcPr>
            <w:tcW w:w="719" w:type="dxa"/>
          </w:tcPr>
          <w:p w14:paraId="41AB1F9E" w14:textId="77777777" w:rsidR="00C62228" w:rsidRDefault="00C62228">
            <w:pPr>
              <w:pStyle w:val="TableParagraph"/>
            </w:pPr>
          </w:p>
        </w:tc>
        <w:tc>
          <w:tcPr>
            <w:tcW w:w="719" w:type="dxa"/>
          </w:tcPr>
          <w:p w14:paraId="5CE8BB07" w14:textId="77777777" w:rsidR="00C62228" w:rsidRDefault="00C62228">
            <w:pPr>
              <w:pStyle w:val="TableParagraph"/>
            </w:pPr>
          </w:p>
        </w:tc>
        <w:tc>
          <w:tcPr>
            <w:tcW w:w="736" w:type="dxa"/>
          </w:tcPr>
          <w:p w14:paraId="675BD215" w14:textId="77777777" w:rsidR="00C62228" w:rsidRDefault="00C62228">
            <w:pPr>
              <w:pStyle w:val="TableParagraph"/>
            </w:pPr>
          </w:p>
        </w:tc>
      </w:tr>
      <w:tr w:rsidR="00C62228" w14:paraId="4AA5BBE8" w14:textId="77777777">
        <w:trPr>
          <w:trHeight w:val="429"/>
        </w:trPr>
        <w:tc>
          <w:tcPr>
            <w:tcW w:w="3512" w:type="dxa"/>
          </w:tcPr>
          <w:p w14:paraId="737C3DA1" w14:textId="77777777" w:rsidR="00C62228" w:rsidRDefault="00E6392B">
            <w:pPr>
              <w:pStyle w:val="TableParagraph"/>
              <w:spacing w:before="68"/>
              <w:ind w:left="107"/>
              <w:rPr>
                <w:sz w:val="24"/>
              </w:rPr>
            </w:pPr>
            <w:r>
              <w:rPr>
                <w:sz w:val="24"/>
              </w:rPr>
              <w:t>Programme Learning Outcome 3</w:t>
            </w:r>
          </w:p>
        </w:tc>
        <w:tc>
          <w:tcPr>
            <w:tcW w:w="720" w:type="dxa"/>
          </w:tcPr>
          <w:p w14:paraId="00552D99" w14:textId="77777777" w:rsidR="00C62228" w:rsidRDefault="00C62228">
            <w:pPr>
              <w:pStyle w:val="TableParagraph"/>
            </w:pPr>
          </w:p>
        </w:tc>
        <w:tc>
          <w:tcPr>
            <w:tcW w:w="809" w:type="dxa"/>
          </w:tcPr>
          <w:p w14:paraId="5EC2ED78" w14:textId="77777777" w:rsidR="00C62228" w:rsidRDefault="00C62228">
            <w:pPr>
              <w:pStyle w:val="TableParagraph"/>
            </w:pPr>
          </w:p>
        </w:tc>
        <w:tc>
          <w:tcPr>
            <w:tcW w:w="811" w:type="dxa"/>
          </w:tcPr>
          <w:p w14:paraId="771CF8D9" w14:textId="77777777" w:rsidR="00C62228" w:rsidRDefault="00C62228">
            <w:pPr>
              <w:pStyle w:val="TableParagraph"/>
            </w:pPr>
          </w:p>
        </w:tc>
        <w:tc>
          <w:tcPr>
            <w:tcW w:w="720" w:type="dxa"/>
          </w:tcPr>
          <w:p w14:paraId="2D838668" w14:textId="77777777" w:rsidR="00C62228" w:rsidRDefault="00E6392B">
            <w:pPr>
              <w:pStyle w:val="TableParagraph"/>
              <w:spacing w:line="273" w:lineRule="exact"/>
              <w:ind w:left="105"/>
              <w:rPr>
                <w:b/>
                <w:sz w:val="24"/>
              </w:rPr>
            </w:pPr>
            <w:r>
              <w:rPr>
                <w:b/>
                <w:sz w:val="24"/>
              </w:rPr>
              <w:t>√</w:t>
            </w:r>
          </w:p>
        </w:tc>
        <w:tc>
          <w:tcPr>
            <w:tcW w:w="719" w:type="dxa"/>
          </w:tcPr>
          <w:p w14:paraId="29C81B13" w14:textId="77777777" w:rsidR="00C62228" w:rsidRDefault="00C62228">
            <w:pPr>
              <w:pStyle w:val="TableParagraph"/>
            </w:pPr>
          </w:p>
        </w:tc>
        <w:tc>
          <w:tcPr>
            <w:tcW w:w="719" w:type="dxa"/>
          </w:tcPr>
          <w:p w14:paraId="7CC372D4" w14:textId="77777777" w:rsidR="00C62228" w:rsidRDefault="00C62228">
            <w:pPr>
              <w:pStyle w:val="TableParagraph"/>
            </w:pPr>
          </w:p>
        </w:tc>
        <w:tc>
          <w:tcPr>
            <w:tcW w:w="719" w:type="dxa"/>
          </w:tcPr>
          <w:p w14:paraId="7119216E" w14:textId="77777777" w:rsidR="00C62228" w:rsidRDefault="00C62228">
            <w:pPr>
              <w:pStyle w:val="TableParagraph"/>
            </w:pPr>
          </w:p>
        </w:tc>
        <w:tc>
          <w:tcPr>
            <w:tcW w:w="736" w:type="dxa"/>
          </w:tcPr>
          <w:p w14:paraId="6C2460E2" w14:textId="77777777" w:rsidR="00C62228" w:rsidRDefault="00C62228">
            <w:pPr>
              <w:pStyle w:val="TableParagraph"/>
            </w:pPr>
          </w:p>
        </w:tc>
      </w:tr>
      <w:tr w:rsidR="00C62228" w14:paraId="4C030F1B" w14:textId="77777777">
        <w:trPr>
          <w:trHeight w:val="426"/>
        </w:trPr>
        <w:tc>
          <w:tcPr>
            <w:tcW w:w="3512" w:type="dxa"/>
          </w:tcPr>
          <w:p w14:paraId="53268C38" w14:textId="77777777" w:rsidR="00C62228" w:rsidRDefault="00E6392B">
            <w:pPr>
              <w:pStyle w:val="TableParagraph"/>
              <w:spacing w:line="268" w:lineRule="exact"/>
              <w:ind w:left="107"/>
              <w:rPr>
                <w:sz w:val="24"/>
              </w:rPr>
            </w:pPr>
            <w:r>
              <w:rPr>
                <w:sz w:val="24"/>
              </w:rPr>
              <w:t>Programme Learning Outcome4</w:t>
            </w:r>
          </w:p>
        </w:tc>
        <w:tc>
          <w:tcPr>
            <w:tcW w:w="720" w:type="dxa"/>
          </w:tcPr>
          <w:p w14:paraId="08DE317D" w14:textId="77777777" w:rsidR="00C62228" w:rsidRDefault="00C62228">
            <w:pPr>
              <w:pStyle w:val="TableParagraph"/>
            </w:pPr>
          </w:p>
        </w:tc>
        <w:tc>
          <w:tcPr>
            <w:tcW w:w="809" w:type="dxa"/>
          </w:tcPr>
          <w:p w14:paraId="4F1D4686" w14:textId="77777777" w:rsidR="00C62228" w:rsidRDefault="00C62228">
            <w:pPr>
              <w:pStyle w:val="TableParagraph"/>
            </w:pPr>
          </w:p>
        </w:tc>
        <w:tc>
          <w:tcPr>
            <w:tcW w:w="811" w:type="dxa"/>
          </w:tcPr>
          <w:p w14:paraId="312772C6" w14:textId="77777777" w:rsidR="00C62228" w:rsidRDefault="00E6392B">
            <w:pPr>
              <w:pStyle w:val="TableParagraph"/>
              <w:spacing w:line="273" w:lineRule="exact"/>
              <w:ind w:left="107"/>
              <w:rPr>
                <w:b/>
                <w:sz w:val="24"/>
              </w:rPr>
            </w:pPr>
            <w:r>
              <w:rPr>
                <w:b/>
                <w:sz w:val="24"/>
              </w:rPr>
              <w:t>√</w:t>
            </w:r>
          </w:p>
        </w:tc>
        <w:tc>
          <w:tcPr>
            <w:tcW w:w="720" w:type="dxa"/>
          </w:tcPr>
          <w:p w14:paraId="516AE594" w14:textId="77777777" w:rsidR="00C62228" w:rsidRDefault="00C62228">
            <w:pPr>
              <w:pStyle w:val="TableParagraph"/>
            </w:pPr>
          </w:p>
        </w:tc>
        <w:tc>
          <w:tcPr>
            <w:tcW w:w="719" w:type="dxa"/>
          </w:tcPr>
          <w:p w14:paraId="0CF63BD4" w14:textId="77777777" w:rsidR="00C62228" w:rsidRDefault="00C62228">
            <w:pPr>
              <w:pStyle w:val="TableParagraph"/>
            </w:pPr>
          </w:p>
        </w:tc>
        <w:tc>
          <w:tcPr>
            <w:tcW w:w="719" w:type="dxa"/>
          </w:tcPr>
          <w:p w14:paraId="5D61FE6B" w14:textId="77777777" w:rsidR="00C62228" w:rsidRDefault="00C62228">
            <w:pPr>
              <w:pStyle w:val="TableParagraph"/>
            </w:pPr>
          </w:p>
        </w:tc>
        <w:tc>
          <w:tcPr>
            <w:tcW w:w="719" w:type="dxa"/>
          </w:tcPr>
          <w:p w14:paraId="136A36E0" w14:textId="77777777" w:rsidR="00C62228" w:rsidRDefault="00C62228">
            <w:pPr>
              <w:pStyle w:val="TableParagraph"/>
            </w:pPr>
          </w:p>
        </w:tc>
        <w:tc>
          <w:tcPr>
            <w:tcW w:w="736" w:type="dxa"/>
          </w:tcPr>
          <w:p w14:paraId="6CC7E758" w14:textId="77777777" w:rsidR="00C62228" w:rsidRDefault="00C62228">
            <w:pPr>
              <w:pStyle w:val="TableParagraph"/>
            </w:pPr>
          </w:p>
        </w:tc>
      </w:tr>
    </w:tbl>
    <w:p w14:paraId="2C676DA1" w14:textId="77777777" w:rsidR="00C62228" w:rsidRDefault="00C62228">
      <w:pPr>
        <w:sectPr w:rsidR="00C62228">
          <w:headerReference w:type="default" r:id="rId742"/>
          <w:footerReference w:type="default" r:id="rId743"/>
          <w:pgSz w:w="11900" w:h="16840"/>
          <w:pgMar w:top="1580" w:right="0" w:bottom="1540" w:left="160" w:header="0" w:footer="1358" w:gutter="0"/>
          <w:pgNumType w:start="289"/>
          <w:cols w:space="720"/>
        </w:sect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gridCol w:w="736"/>
      </w:tblGrid>
      <w:tr w:rsidR="00C62228" w14:paraId="4A784CBC" w14:textId="77777777">
        <w:trPr>
          <w:trHeight w:val="426"/>
        </w:trPr>
        <w:tc>
          <w:tcPr>
            <w:tcW w:w="3512" w:type="dxa"/>
          </w:tcPr>
          <w:p w14:paraId="16E585C5" w14:textId="77777777" w:rsidR="00C62228" w:rsidRDefault="00E6392B">
            <w:pPr>
              <w:pStyle w:val="TableParagraph"/>
              <w:spacing w:line="261" w:lineRule="exact"/>
              <w:ind w:left="107"/>
              <w:rPr>
                <w:sz w:val="24"/>
              </w:rPr>
            </w:pPr>
            <w:r>
              <w:rPr>
                <w:sz w:val="24"/>
              </w:rPr>
              <w:lastRenderedPageBreak/>
              <w:t>Programme Learning Outcome 5</w:t>
            </w:r>
          </w:p>
        </w:tc>
        <w:tc>
          <w:tcPr>
            <w:tcW w:w="720" w:type="dxa"/>
          </w:tcPr>
          <w:p w14:paraId="7E498698" w14:textId="77777777" w:rsidR="00C62228" w:rsidRDefault="00C62228">
            <w:pPr>
              <w:pStyle w:val="TableParagraph"/>
            </w:pPr>
          </w:p>
        </w:tc>
        <w:tc>
          <w:tcPr>
            <w:tcW w:w="809" w:type="dxa"/>
          </w:tcPr>
          <w:p w14:paraId="65BD5F9D" w14:textId="77777777" w:rsidR="00C62228" w:rsidRDefault="00C62228">
            <w:pPr>
              <w:pStyle w:val="TableParagraph"/>
            </w:pPr>
          </w:p>
        </w:tc>
        <w:tc>
          <w:tcPr>
            <w:tcW w:w="811" w:type="dxa"/>
          </w:tcPr>
          <w:p w14:paraId="2D0A078B" w14:textId="77777777" w:rsidR="00C62228" w:rsidRDefault="00C62228">
            <w:pPr>
              <w:pStyle w:val="TableParagraph"/>
            </w:pPr>
          </w:p>
        </w:tc>
        <w:tc>
          <w:tcPr>
            <w:tcW w:w="720" w:type="dxa"/>
          </w:tcPr>
          <w:p w14:paraId="74D01C7C" w14:textId="77777777" w:rsidR="00C62228" w:rsidRDefault="00C62228">
            <w:pPr>
              <w:pStyle w:val="TableParagraph"/>
            </w:pPr>
          </w:p>
        </w:tc>
        <w:tc>
          <w:tcPr>
            <w:tcW w:w="719" w:type="dxa"/>
          </w:tcPr>
          <w:p w14:paraId="6EE1BBB4" w14:textId="77777777" w:rsidR="00C62228" w:rsidRDefault="00E6392B">
            <w:pPr>
              <w:pStyle w:val="TableParagraph"/>
              <w:spacing w:line="265" w:lineRule="exact"/>
              <w:ind w:left="106"/>
              <w:rPr>
                <w:b/>
                <w:sz w:val="24"/>
              </w:rPr>
            </w:pPr>
            <w:r>
              <w:rPr>
                <w:b/>
                <w:sz w:val="24"/>
              </w:rPr>
              <w:t>√</w:t>
            </w:r>
          </w:p>
        </w:tc>
        <w:tc>
          <w:tcPr>
            <w:tcW w:w="719" w:type="dxa"/>
          </w:tcPr>
          <w:p w14:paraId="64EACF91" w14:textId="77777777" w:rsidR="00C62228" w:rsidRDefault="00C62228">
            <w:pPr>
              <w:pStyle w:val="TableParagraph"/>
            </w:pPr>
          </w:p>
        </w:tc>
        <w:tc>
          <w:tcPr>
            <w:tcW w:w="719" w:type="dxa"/>
          </w:tcPr>
          <w:p w14:paraId="1F29CC2A" w14:textId="77777777" w:rsidR="00C62228" w:rsidRDefault="00C62228">
            <w:pPr>
              <w:pStyle w:val="TableParagraph"/>
            </w:pPr>
          </w:p>
        </w:tc>
        <w:tc>
          <w:tcPr>
            <w:tcW w:w="736" w:type="dxa"/>
          </w:tcPr>
          <w:p w14:paraId="218A1C9C" w14:textId="77777777" w:rsidR="00C62228" w:rsidRDefault="00C62228">
            <w:pPr>
              <w:pStyle w:val="TableParagraph"/>
            </w:pPr>
          </w:p>
        </w:tc>
      </w:tr>
      <w:tr w:rsidR="00C62228" w14:paraId="071EF554" w14:textId="77777777">
        <w:trPr>
          <w:trHeight w:val="426"/>
        </w:trPr>
        <w:tc>
          <w:tcPr>
            <w:tcW w:w="3512" w:type="dxa"/>
          </w:tcPr>
          <w:p w14:paraId="0424ADC1" w14:textId="77777777" w:rsidR="00C62228" w:rsidRDefault="00E6392B">
            <w:pPr>
              <w:pStyle w:val="TableParagraph"/>
              <w:spacing w:line="261" w:lineRule="exact"/>
              <w:ind w:left="107"/>
              <w:rPr>
                <w:sz w:val="24"/>
              </w:rPr>
            </w:pPr>
            <w:r>
              <w:rPr>
                <w:sz w:val="24"/>
              </w:rPr>
              <w:t>Programme Learning Outcome 6</w:t>
            </w:r>
          </w:p>
        </w:tc>
        <w:tc>
          <w:tcPr>
            <w:tcW w:w="720" w:type="dxa"/>
          </w:tcPr>
          <w:p w14:paraId="0E2A7658" w14:textId="77777777" w:rsidR="00C62228" w:rsidRDefault="00C62228">
            <w:pPr>
              <w:pStyle w:val="TableParagraph"/>
            </w:pPr>
          </w:p>
        </w:tc>
        <w:tc>
          <w:tcPr>
            <w:tcW w:w="809" w:type="dxa"/>
          </w:tcPr>
          <w:p w14:paraId="0E0ACE69" w14:textId="77777777" w:rsidR="00C62228" w:rsidRDefault="00C62228">
            <w:pPr>
              <w:pStyle w:val="TableParagraph"/>
            </w:pPr>
          </w:p>
        </w:tc>
        <w:tc>
          <w:tcPr>
            <w:tcW w:w="811" w:type="dxa"/>
          </w:tcPr>
          <w:p w14:paraId="4F9D4DB6" w14:textId="77777777" w:rsidR="00C62228" w:rsidRDefault="00C62228">
            <w:pPr>
              <w:pStyle w:val="TableParagraph"/>
            </w:pPr>
          </w:p>
        </w:tc>
        <w:tc>
          <w:tcPr>
            <w:tcW w:w="720" w:type="dxa"/>
          </w:tcPr>
          <w:p w14:paraId="60BB2877" w14:textId="77777777" w:rsidR="00C62228" w:rsidRDefault="00C62228">
            <w:pPr>
              <w:pStyle w:val="TableParagraph"/>
            </w:pPr>
          </w:p>
        </w:tc>
        <w:tc>
          <w:tcPr>
            <w:tcW w:w="719" w:type="dxa"/>
          </w:tcPr>
          <w:p w14:paraId="070C45E9" w14:textId="77777777" w:rsidR="00C62228" w:rsidRDefault="00C62228">
            <w:pPr>
              <w:pStyle w:val="TableParagraph"/>
            </w:pPr>
          </w:p>
        </w:tc>
        <w:tc>
          <w:tcPr>
            <w:tcW w:w="719" w:type="dxa"/>
          </w:tcPr>
          <w:p w14:paraId="7CE2A59A" w14:textId="77777777" w:rsidR="00C62228" w:rsidRDefault="00C62228">
            <w:pPr>
              <w:pStyle w:val="TableParagraph"/>
            </w:pPr>
          </w:p>
        </w:tc>
        <w:tc>
          <w:tcPr>
            <w:tcW w:w="719" w:type="dxa"/>
          </w:tcPr>
          <w:p w14:paraId="1DF7FA5C" w14:textId="77777777" w:rsidR="00C62228" w:rsidRDefault="00C62228">
            <w:pPr>
              <w:pStyle w:val="TableParagraph"/>
            </w:pPr>
          </w:p>
        </w:tc>
        <w:tc>
          <w:tcPr>
            <w:tcW w:w="736" w:type="dxa"/>
          </w:tcPr>
          <w:p w14:paraId="4D4C672D" w14:textId="77777777" w:rsidR="00C62228" w:rsidRDefault="00E6392B">
            <w:pPr>
              <w:pStyle w:val="TableParagraph"/>
              <w:spacing w:line="265" w:lineRule="exact"/>
              <w:ind w:left="109"/>
              <w:rPr>
                <w:b/>
                <w:sz w:val="24"/>
              </w:rPr>
            </w:pPr>
            <w:r>
              <w:rPr>
                <w:b/>
                <w:sz w:val="24"/>
              </w:rPr>
              <w:t>√</w:t>
            </w:r>
          </w:p>
        </w:tc>
      </w:tr>
      <w:tr w:rsidR="00C62228" w14:paraId="13DB978C" w14:textId="77777777">
        <w:trPr>
          <w:trHeight w:val="429"/>
        </w:trPr>
        <w:tc>
          <w:tcPr>
            <w:tcW w:w="3512" w:type="dxa"/>
          </w:tcPr>
          <w:p w14:paraId="49B65209" w14:textId="77777777" w:rsidR="00C62228" w:rsidRDefault="00E6392B">
            <w:pPr>
              <w:pStyle w:val="TableParagraph"/>
              <w:spacing w:line="263" w:lineRule="exact"/>
              <w:ind w:left="107"/>
              <w:rPr>
                <w:sz w:val="24"/>
              </w:rPr>
            </w:pPr>
            <w:r>
              <w:rPr>
                <w:sz w:val="24"/>
              </w:rPr>
              <w:t>Programme Learning Outcome 7</w:t>
            </w:r>
          </w:p>
        </w:tc>
        <w:tc>
          <w:tcPr>
            <w:tcW w:w="720" w:type="dxa"/>
          </w:tcPr>
          <w:p w14:paraId="7275F7C9" w14:textId="77777777" w:rsidR="00C62228" w:rsidRDefault="00C62228">
            <w:pPr>
              <w:pStyle w:val="TableParagraph"/>
            </w:pPr>
          </w:p>
        </w:tc>
        <w:tc>
          <w:tcPr>
            <w:tcW w:w="809" w:type="dxa"/>
          </w:tcPr>
          <w:p w14:paraId="32AFD607" w14:textId="77777777" w:rsidR="00C62228" w:rsidRDefault="00E6392B">
            <w:pPr>
              <w:pStyle w:val="TableParagraph"/>
              <w:spacing w:line="268" w:lineRule="exact"/>
              <w:ind w:left="105"/>
              <w:rPr>
                <w:b/>
                <w:sz w:val="24"/>
              </w:rPr>
            </w:pPr>
            <w:r>
              <w:rPr>
                <w:b/>
                <w:sz w:val="24"/>
              </w:rPr>
              <w:t>√</w:t>
            </w:r>
          </w:p>
        </w:tc>
        <w:tc>
          <w:tcPr>
            <w:tcW w:w="811" w:type="dxa"/>
          </w:tcPr>
          <w:p w14:paraId="1EB295B3" w14:textId="77777777" w:rsidR="00C62228" w:rsidRDefault="00C62228">
            <w:pPr>
              <w:pStyle w:val="TableParagraph"/>
            </w:pPr>
          </w:p>
        </w:tc>
        <w:tc>
          <w:tcPr>
            <w:tcW w:w="720" w:type="dxa"/>
          </w:tcPr>
          <w:p w14:paraId="4425AE9F" w14:textId="77777777" w:rsidR="00C62228" w:rsidRDefault="00C62228">
            <w:pPr>
              <w:pStyle w:val="TableParagraph"/>
            </w:pPr>
          </w:p>
        </w:tc>
        <w:tc>
          <w:tcPr>
            <w:tcW w:w="719" w:type="dxa"/>
          </w:tcPr>
          <w:p w14:paraId="74A8E53F" w14:textId="77777777" w:rsidR="00C62228" w:rsidRDefault="00C62228">
            <w:pPr>
              <w:pStyle w:val="TableParagraph"/>
            </w:pPr>
          </w:p>
        </w:tc>
        <w:tc>
          <w:tcPr>
            <w:tcW w:w="719" w:type="dxa"/>
          </w:tcPr>
          <w:p w14:paraId="0E6F99C6" w14:textId="77777777" w:rsidR="00C62228" w:rsidRDefault="00C62228">
            <w:pPr>
              <w:pStyle w:val="TableParagraph"/>
            </w:pPr>
          </w:p>
        </w:tc>
        <w:tc>
          <w:tcPr>
            <w:tcW w:w="719" w:type="dxa"/>
          </w:tcPr>
          <w:p w14:paraId="6A6B0C61" w14:textId="77777777" w:rsidR="00C62228" w:rsidRDefault="00C62228">
            <w:pPr>
              <w:pStyle w:val="TableParagraph"/>
            </w:pPr>
          </w:p>
        </w:tc>
        <w:tc>
          <w:tcPr>
            <w:tcW w:w="736" w:type="dxa"/>
          </w:tcPr>
          <w:p w14:paraId="27C6E212" w14:textId="77777777" w:rsidR="00C62228" w:rsidRDefault="00C62228">
            <w:pPr>
              <w:pStyle w:val="TableParagraph"/>
            </w:pPr>
          </w:p>
        </w:tc>
      </w:tr>
      <w:tr w:rsidR="00C62228" w14:paraId="17F00751" w14:textId="77777777">
        <w:trPr>
          <w:trHeight w:val="426"/>
        </w:trPr>
        <w:tc>
          <w:tcPr>
            <w:tcW w:w="3512" w:type="dxa"/>
          </w:tcPr>
          <w:p w14:paraId="6A518284" w14:textId="77777777" w:rsidR="00C62228" w:rsidRDefault="00E6392B">
            <w:pPr>
              <w:pStyle w:val="TableParagraph"/>
              <w:spacing w:line="261" w:lineRule="exact"/>
              <w:ind w:left="107"/>
              <w:rPr>
                <w:sz w:val="24"/>
              </w:rPr>
            </w:pPr>
            <w:r>
              <w:rPr>
                <w:sz w:val="24"/>
              </w:rPr>
              <w:t>Programme Learning Outcome 8</w:t>
            </w:r>
          </w:p>
        </w:tc>
        <w:tc>
          <w:tcPr>
            <w:tcW w:w="720" w:type="dxa"/>
          </w:tcPr>
          <w:p w14:paraId="5408E5AF" w14:textId="77777777" w:rsidR="00C62228" w:rsidRDefault="00C62228">
            <w:pPr>
              <w:pStyle w:val="TableParagraph"/>
            </w:pPr>
          </w:p>
        </w:tc>
        <w:tc>
          <w:tcPr>
            <w:tcW w:w="809" w:type="dxa"/>
          </w:tcPr>
          <w:p w14:paraId="74603B58" w14:textId="77777777" w:rsidR="00C62228" w:rsidRDefault="00C62228">
            <w:pPr>
              <w:pStyle w:val="TableParagraph"/>
            </w:pPr>
          </w:p>
        </w:tc>
        <w:tc>
          <w:tcPr>
            <w:tcW w:w="811" w:type="dxa"/>
          </w:tcPr>
          <w:p w14:paraId="2AD197D4" w14:textId="77777777" w:rsidR="00C62228" w:rsidRDefault="00C62228">
            <w:pPr>
              <w:pStyle w:val="TableParagraph"/>
            </w:pPr>
          </w:p>
        </w:tc>
        <w:tc>
          <w:tcPr>
            <w:tcW w:w="720" w:type="dxa"/>
          </w:tcPr>
          <w:p w14:paraId="45BA7968" w14:textId="77777777" w:rsidR="00C62228" w:rsidRDefault="00C62228">
            <w:pPr>
              <w:pStyle w:val="TableParagraph"/>
            </w:pPr>
          </w:p>
        </w:tc>
        <w:tc>
          <w:tcPr>
            <w:tcW w:w="719" w:type="dxa"/>
          </w:tcPr>
          <w:p w14:paraId="1DD05902" w14:textId="77777777" w:rsidR="00C62228" w:rsidRDefault="00C62228">
            <w:pPr>
              <w:pStyle w:val="TableParagraph"/>
            </w:pPr>
          </w:p>
        </w:tc>
        <w:tc>
          <w:tcPr>
            <w:tcW w:w="719" w:type="dxa"/>
          </w:tcPr>
          <w:p w14:paraId="5CF36D7A" w14:textId="77777777" w:rsidR="00C62228" w:rsidRDefault="00C62228">
            <w:pPr>
              <w:pStyle w:val="TableParagraph"/>
            </w:pPr>
          </w:p>
        </w:tc>
        <w:tc>
          <w:tcPr>
            <w:tcW w:w="719" w:type="dxa"/>
          </w:tcPr>
          <w:p w14:paraId="01BBD3AA" w14:textId="77777777" w:rsidR="00C62228" w:rsidRDefault="00E6392B">
            <w:pPr>
              <w:pStyle w:val="TableParagraph"/>
              <w:spacing w:line="265" w:lineRule="exact"/>
              <w:ind w:left="108"/>
              <w:rPr>
                <w:b/>
                <w:sz w:val="24"/>
              </w:rPr>
            </w:pPr>
            <w:r>
              <w:rPr>
                <w:b/>
                <w:sz w:val="24"/>
              </w:rPr>
              <w:t>√</w:t>
            </w:r>
          </w:p>
        </w:tc>
        <w:tc>
          <w:tcPr>
            <w:tcW w:w="736" w:type="dxa"/>
          </w:tcPr>
          <w:p w14:paraId="1DB3DB47" w14:textId="77777777" w:rsidR="00C62228" w:rsidRDefault="00C62228">
            <w:pPr>
              <w:pStyle w:val="TableParagraph"/>
            </w:pPr>
          </w:p>
        </w:tc>
      </w:tr>
      <w:tr w:rsidR="00C62228" w14:paraId="4B5229F6" w14:textId="77777777">
        <w:trPr>
          <w:trHeight w:val="429"/>
        </w:trPr>
        <w:tc>
          <w:tcPr>
            <w:tcW w:w="3512" w:type="dxa"/>
          </w:tcPr>
          <w:p w14:paraId="6E5574B5" w14:textId="77777777" w:rsidR="00C62228" w:rsidRDefault="00E6392B">
            <w:pPr>
              <w:pStyle w:val="TableParagraph"/>
              <w:spacing w:line="263" w:lineRule="exact"/>
              <w:ind w:left="107"/>
              <w:rPr>
                <w:sz w:val="24"/>
              </w:rPr>
            </w:pPr>
            <w:r>
              <w:rPr>
                <w:sz w:val="24"/>
              </w:rPr>
              <w:t>Programme Learning Outcome 9</w:t>
            </w:r>
          </w:p>
        </w:tc>
        <w:tc>
          <w:tcPr>
            <w:tcW w:w="720" w:type="dxa"/>
          </w:tcPr>
          <w:p w14:paraId="5F6B2C21" w14:textId="77777777" w:rsidR="00C62228" w:rsidRDefault="00C62228">
            <w:pPr>
              <w:pStyle w:val="TableParagraph"/>
            </w:pPr>
          </w:p>
        </w:tc>
        <w:tc>
          <w:tcPr>
            <w:tcW w:w="809" w:type="dxa"/>
          </w:tcPr>
          <w:p w14:paraId="2D88C8E1" w14:textId="77777777" w:rsidR="00C62228" w:rsidRDefault="00C62228">
            <w:pPr>
              <w:pStyle w:val="TableParagraph"/>
            </w:pPr>
          </w:p>
        </w:tc>
        <w:tc>
          <w:tcPr>
            <w:tcW w:w="811" w:type="dxa"/>
          </w:tcPr>
          <w:p w14:paraId="738F1FE0" w14:textId="77777777" w:rsidR="00C62228" w:rsidRDefault="00C62228">
            <w:pPr>
              <w:pStyle w:val="TableParagraph"/>
            </w:pPr>
          </w:p>
        </w:tc>
        <w:tc>
          <w:tcPr>
            <w:tcW w:w="720" w:type="dxa"/>
          </w:tcPr>
          <w:p w14:paraId="54C6C0CC" w14:textId="77777777" w:rsidR="00C62228" w:rsidRDefault="00C62228">
            <w:pPr>
              <w:pStyle w:val="TableParagraph"/>
            </w:pPr>
          </w:p>
        </w:tc>
        <w:tc>
          <w:tcPr>
            <w:tcW w:w="719" w:type="dxa"/>
          </w:tcPr>
          <w:p w14:paraId="67DF25A7" w14:textId="77777777" w:rsidR="00C62228" w:rsidRDefault="00C62228">
            <w:pPr>
              <w:pStyle w:val="TableParagraph"/>
            </w:pPr>
          </w:p>
        </w:tc>
        <w:tc>
          <w:tcPr>
            <w:tcW w:w="719" w:type="dxa"/>
          </w:tcPr>
          <w:p w14:paraId="76B465CF" w14:textId="77777777" w:rsidR="00C62228" w:rsidRDefault="00E6392B">
            <w:pPr>
              <w:pStyle w:val="TableParagraph"/>
              <w:spacing w:line="268" w:lineRule="exact"/>
              <w:ind w:left="107"/>
              <w:rPr>
                <w:b/>
                <w:sz w:val="24"/>
              </w:rPr>
            </w:pPr>
            <w:r>
              <w:rPr>
                <w:b/>
                <w:sz w:val="24"/>
              </w:rPr>
              <w:t>√</w:t>
            </w:r>
          </w:p>
        </w:tc>
        <w:tc>
          <w:tcPr>
            <w:tcW w:w="719" w:type="dxa"/>
          </w:tcPr>
          <w:p w14:paraId="01B2B6DB" w14:textId="77777777" w:rsidR="00C62228" w:rsidRDefault="00C62228">
            <w:pPr>
              <w:pStyle w:val="TableParagraph"/>
            </w:pPr>
          </w:p>
        </w:tc>
        <w:tc>
          <w:tcPr>
            <w:tcW w:w="736" w:type="dxa"/>
          </w:tcPr>
          <w:p w14:paraId="401D9E64" w14:textId="77777777" w:rsidR="00C62228" w:rsidRDefault="00C62228">
            <w:pPr>
              <w:pStyle w:val="TableParagraph"/>
            </w:pPr>
          </w:p>
        </w:tc>
      </w:tr>
      <w:tr w:rsidR="00C62228" w14:paraId="14FA651D" w14:textId="77777777">
        <w:trPr>
          <w:trHeight w:val="426"/>
        </w:trPr>
        <w:tc>
          <w:tcPr>
            <w:tcW w:w="3512" w:type="dxa"/>
          </w:tcPr>
          <w:p w14:paraId="2A20A5B9" w14:textId="77777777" w:rsidR="00C62228" w:rsidRDefault="00E6392B">
            <w:pPr>
              <w:pStyle w:val="TableParagraph"/>
              <w:spacing w:line="261" w:lineRule="exact"/>
              <w:ind w:left="107"/>
              <w:rPr>
                <w:sz w:val="24"/>
              </w:rPr>
            </w:pPr>
            <w:r>
              <w:rPr>
                <w:sz w:val="24"/>
              </w:rPr>
              <w:t>Programme Learning Outcome10</w:t>
            </w:r>
          </w:p>
        </w:tc>
        <w:tc>
          <w:tcPr>
            <w:tcW w:w="720" w:type="dxa"/>
          </w:tcPr>
          <w:p w14:paraId="41827E80" w14:textId="77777777" w:rsidR="00C62228" w:rsidRDefault="00C62228">
            <w:pPr>
              <w:pStyle w:val="TableParagraph"/>
            </w:pPr>
          </w:p>
        </w:tc>
        <w:tc>
          <w:tcPr>
            <w:tcW w:w="809" w:type="dxa"/>
          </w:tcPr>
          <w:p w14:paraId="463BDB9A" w14:textId="77777777" w:rsidR="00C62228" w:rsidRDefault="00C62228">
            <w:pPr>
              <w:pStyle w:val="TableParagraph"/>
            </w:pPr>
          </w:p>
        </w:tc>
        <w:tc>
          <w:tcPr>
            <w:tcW w:w="811" w:type="dxa"/>
          </w:tcPr>
          <w:p w14:paraId="01647A64" w14:textId="77777777" w:rsidR="00C62228" w:rsidRDefault="00C62228">
            <w:pPr>
              <w:pStyle w:val="TableParagraph"/>
            </w:pPr>
          </w:p>
        </w:tc>
        <w:tc>
          <w:tcPr>
            <w:tcW w:w="720" w:type="dxa"/>
          </w:tcPr>
          <w:p w14:paraId="06B800D5" w14:textId="77777777" w:rsidR="00C62228" w:rsidRDefault="00C62228">
            <w:pPr>
              <w:pStyle w:val="TableParagraph"/>
            </w:pPr>
          </w:p>
        </w:tc>
        <w:tc>
          <w:tcPr>
            <w:tcW w:w="719" w:type="dxa"/>
          </w:tcPr>
          <w:p w14:paraId="5C04AF30" w14:textId="77777777" w:rsidR="00C62228" w:rsidRDefault="00C62228">
            <w:pPr>
              <w:pStyle w:val="TableParagraph"/>
            </w:pPr>
          </w:p>
        </w:tc>
        <w:tc>
          <w:tcPr>
            <w:tcW w:w="719" w:type="dxa"/>
          </w:tcPr>
          <w:p w14:paraId="3AC1B88A" w14:textId="77777777" w:rsidR="00C62228" w:rsidRDefault="00E6392B">
            <w:pPr>
              <w:pStyle w:val="TableParagraph"/>
              <w:spacing w:line="265" w:lineRule="exact"/>
              <w:ind w:left="107"/>
              <w:rPr>
                <w:b/>
                <w:sz w:val="24"/>
              </w:rPr>
            </w:pPr>
            <w:r>
              <w:rPr>
                <w:b/>
                <w:sz w:val="24"/>
              </w:rPr>
              <w:t>√</w:t>
            </w:r>
          </w:p>
        </w:tc>
        <w:tc>
          <w:tcPr>
            <w:tcW w:w="719" w:type="dxa"/>
          </w:tcPr>
          <w:p w14:paraId="34D15E1A" w14:textId="77777777" w:rsidR="00C62228" w:rsidRDefault="00C62228">
            <w:pPr>
              <w:pStyle w:val="TableParagraph"/>
            </w:pPr>
          </w:p>
        </w:tc>
        <w:tc>
          <w:tcPr>
            <w:tcW w:w="736" w:type="dxa"/>
          </w:tcPr>
          <w:p w14:paraId="5F13C85C" w14:textId="77777777" w:rsidR="00C62228" w:rsidRDefault="00C62228">
            <w:pPr>
              <w:pStyle w:val="TableParagraph"/>
            </w:pPr>
          </w:p>
        </w:tc>
      </w:tr>
      <w:tr w:rsidR="00C62228" w14:paraId="63FE1F53" w14:textId="77777777">
        <w:trPr>
          <w:trHeight w:val="429"/>
        </w:trPr>
        <w:tc>
          <w:tcPr>
            <w:tcW w:w="3512" w:type="dxa"/>
          </w:tcPr>
          <w:p w14:paraId="6505CE64" w14:textId="77777777" w:rsidR="00C62228" w:rsidRDefault="00E6392B">
            <w:pPr>
              <w:pStyle w:val="TableParagraph"/>
              <w:spacing w:line="263" w:lineRule="exact"/>
              <w:ind w:left="107"/>
              <w:rPr>
                <w:sz w:val="24"/>
              </w:rPr>
            </w:pPr>
            <w:r>
              <w:rPr>
                <w:sz w:val="24"/>
              </w:rPr>
              <w:t>Programme Learning Outcome 11</w:t>
            </w:r>
          </w:p>
        </w:tc>
        <w:tc>
          <w:tcPr>
            <w:tcW w:w="720" w:type="dxa"/>
          </w:tcPr>
          <w:p w14:paraId="2ACBCFC2" w14:textId="77777777" w:rsidR="00C62228" w:rsidRDefault="00C62228">
            <w:pPr>
              <w:pStyle w:val="TableParagraph"/>
            </w:pPr>
          </w:p>
        </w:tc>
        <w:tc>
          <w:tcPr>
            <w:tcW w:w="809" w:type="dxa"/>
          </w:tcPr>
          <w:p w14:paraId="67EE21DC" w14:textId="77777777" w:rsidR="00C62228" w:rsidRDefault="00C62228">
            <w:pPr>
              <w:pStyle w:val="TableParagraph"/>
            </w:pPr>
          </w:p>
        </w:tc>
        <w:tc>
          <w:tcPr>
            <w:tcW w:w="811" w:type="dxa"/>
          </w:tcPr>
          <w:p w14:paraId="3595F3B4" w14:textId="77777777" w:rsidR="00C62228" w:rsidRDefault="00C62228">
            <w:pPr>
              <w:pStyle w:val="TableParagraph"/>
            </w:pPr>
          </w:p>
        </w:tc>
        <w:tc>
          <w:tcPr>
            <w:tcW w:w="720" w:type="dxa"/>
          </w:tcPr>
          <w:p w14:paraId="54B300C1" w14:textId="77777777" w:rsidR="00C62228" w:rsidRDefault="00C62228">
            <w:pPr>
              <w:pStyle w:val="TableParagraph"/>
            </w:pPr>
          </w:p>
        </w:tc>
        <w:tc>
          <w:tcPr>
            <w:tcW w:w="719" w:type="dxa"/>
          </w:tcPr>
          <w:p w14:paraId="7230C713" w14:textId="77777777" w:rsidR="00C62228" w:rsidRDefault="00C62228">
            <w:pPr>
              <w:pStyle w:val="TableParagraph"/>
            </w:pPr>
          </w:p>
        </w:tc>
        <w:tc>
          <w:tcPr>
            <w:tcW w:w="719" w:type="dxa"/>
          </w:tcPr>
          <w:p w14:paraId="5452115F" w14:textId="77777777" w:rsidR="00C62228" w:rsidRDefault="00C62228">
            <w:pPr>
              <w:pStyle w:val="TableParagraph"/>
            </w:pPr>
          </w:p>
        </w:tc>
        <w:tc>
          <w:tcPr>
            <w:tcW w:w="719" w:type="dxa"/>
          </w:tcPr>
          <w:p w14:paraId="6B7151E2" w14:textId="77777777" w:rsidR="00C62228" w:rsidRDefault="00C62228">
            <w:pPr>
              <w:pStyle w:val="TableParagraph"/>
            </w:pPr>
          </w:p>
        </w:tc>
        <w:tc>
          <w:tcPr>
            <w:tcW w:w="736" w:type="dxa"/>
          </w:tcPr>
          <w:p w14:paraId="755F4C46" w14:textId="77777777" w:rsidR="00C62228" w:rsidRDefault="00E6392B">
            <w:pPr>
              <w:pStyle w:val="TableParagraph"/>
              <w:spacing w:line="268" w:lineRule="exact"/>
              <w:ind w:left="109"/>
              <w:rPr>
                <w:b/>
                <w:sz w:val="24"/>
              </w:rPr>
            </w:pPr>
            <w:r>
              <w:rPr>
                <w:b/>
                <w:sz w:val="24"/>
              </w:rPr>
              <w:t>√</w:t>
            </w:r>
          </w:p>
        </w:tc>
      </w:tr>
      <w:tr w:rsidR="00C62228" w14:paraId="22FB9007" w14:textId="77777777">
        <w:trPr>
          <w:trHeight w:val="429"/>
        </w:trPr>
        <w:tc>
          <w:tcPr>
            <w:tcW w:w="3512" w:type="dxa"/>
          </w:tcPr>
          <w:p w14:paraId="2704A3C5" w14:textId="77777777" w:rsidR="00C62228" w:rsidRDefault="00E6392B">
            <w:pPr>
              <w:pStyle w:val="TableParagraph"/>
              <w:spacing w:line="261" w:lineRule="exact"/>
              <w:ind w:left="107"/>
              <w:rPr>
                <w:sz w:val="24"/>
              </w:rPr>
            </w:pPr>
            <w:r>
              <w:rPr>
                <w:sz w:val="24"/>
              </w:rPr>
              <w:t>Programme Learning Outcome 12</w:t>
            </w:r>
          </w:p>
        </w:tc>
        <w:tc>
          <w:tcPr>
            <w:tcW w:w="720" w:type="dxa"/>
          </w:tcPr>
          <w:p w14:paraId="780B96A1" w14:textId="77777777" w:rsidR="00C62228" w:rsidRDefault="00C62228">
            <w:pPr>
              <w:pStyle w:val="TableParagraph"/>
            </w:pPr>
          </w:p>
        </w:tc>
        <w:tc>
          <w:tcPr>
            <w:tcW w:w="809" w:type="dxa"/>
          </w:tcPr>
          <w:p w14:paraId="6F9E8510" w14:textId="77777777" w:rsidR="00C62228" w:rsidRDefault="00C62228">
            <w:pPr>
              <w:pStyle w:val="TableParagraph"/>
            </w:pPr>
          </w:p>
        </w:tc>
        <w:tc>
          <w:tcPr>
            <w:tcW w:w="811" w:type="dxa"/>
          </w:tcPr>
          <w:p w14:paraId="2F63AA47" w14:textId="77777777" w:rsidR="00C62228" w:rsidRDefault="00C62228">
            <w:pPr>
              <w:pStyle w:val="TableParagraph"/>
            </w:pPr>
          </w:p>
        </w:tc>
        <w:tc>
          <w:tcPr>
            <w:tcW w:w="720" w:type="dxa"/>
          </w:tcPr>
          <w:p w14:paraId="1D883C30" w14:textId="77777777" w:rsidR="00C62228" w:rsidRDefault="00C62228">
            <w:pPr>
              <w:pStyle w:val="TableParagraph"/>
            </w:pPr>
          </w:p>
        </w:tc>
        <w:tc>
          <w:tcPr>
            <w:tcW w:w="719" w:type="dxa"/>
          </w:tcPr>
          <w:p w14:paraId="0E79C17A" w14:textId="77777777" w:rsidR="00C62228" w:rsidRDefault="00E6392B">
            <w:pPr>
              <w:pStyle w:val="TableParagraph"/>
              <w:spacing w:line="265" w:lineRule="exact"/>
              <w:ind w:left="106"/>
              <w:rPr>
                <w:b/>
                <w:sz w:val="24"/>
              </w:rPr>
            </w:pPr>
            <w:r>
              <w:rPr>
                <w:b/>
                <w:sz w:val="24"/>
              </w:rPr>
              <w:t>√</w:t>
            </w:r>
          </w:p>
        </w:tc>
        <w:tc>
          <w:tcPr>
            <w:tcW w:w="719" w:type="dxa"/>
          </w:tcPr>
          <w:p w14:paraId="70001619" w14:textId="77777777" w:rsidR="00C62228" w:rsidRDefault="00C62228">
            <w:pPr>
              <w:pStyle w:val="TableParagraph"/>
            </w:pPr>
          </w:p>
        </w:tc>
        <w:tc>
          <w:tcPr>
            <w:tcW w:w="719" w:type="dxa"/>
          </w:tcPr>
          <w:p w14:paraId="4E5CA070" w14:textId="77777777" w:rsidR="00C62228" w:rsidRDefault="00C62228">
            <w:pPr>
              <w:pStyle w:val="TableParagraph"/>
            </w:pPr>
          </w:p>
        </w:tc>
        <w:tc>
          <w:tcPr>
            <w:tcW w:w="736" w:type="dxa"/>
          </w:tcPr>
          <w:p w14:paraId="5283BD22" w14:textId="77777777" w:rsidR="00C62228" w:rsidRDefault="00C62228">
            <w:pPr>
              <w:pStyle w:val="TableParagraph"/>
            </w:pPr>
          </w:p>
        </w:tc>
      </w:tr>
    </w:tbl>
    <w:p w14:paraId="27D12BBE" w14:textId="77777777" w:rsidR="00C62228" w:rsidRDefault="00C62228">
      <w:pPr>
        <w:pStyle w:val="BodyText"/>
        <w:rPr>
          <w:b/>
          <w:sz w:val="20"/>
        </w:rPr>
      </w:pPr>
    </w:p>
    <w:p w14:paraId="1E87F1A4" w14:textId="77777777" w:rsidR="00C62228" w:rsidRDefault="00C62228">
      <w:pPr>
        <w:pStyle w:val="BodyText"/>
        <w:spacing w:before="4"/>
        <w:rPr>
          <w:b/>
          <w:sz w:val="16"/>
        </w:rPr>
      </w:pPr>
    </w:p>
    <w:p w14:paraId="604DDD58" w14:textId="77777777" w:rsidR="00C62228" w:rsidRDefault="00E43FF7">
      <w:pPr>
        <w:spacing w:before="90"/>
        <w:ind w:left="1100"/>
        <w:rPr>
          <w:b/>
          <w:sz w:val="24"/>
        </w:rPr>
      </w:pPr>
      <w:r>
        <w:pict w14:anchorId="3AA1A5CE">
          <v:group id="_x0000_s2066" style="position:absolute;left:0;text-align:left;margin-left:108.25pt;margin-top:30.95pt;width:229.05pt;height:45.8pt;z-index:-60542976;mso-position-horizontal-relative:page" coordorigin="2165,619" coordsize="4581,916">
            <v:rect id="_x0000_s2068" style="position:absolute;left:2165;top:619;width:4581;height:872" fillcolor="#bebebe" stroked="f"/>
            <v:line id="_x0000_s2067" style="position:absolute" from="2186,649" to="6683,1528"/>
            <w10:wrap anchorx="page"/>
          </v:group>
        </w:pict>
      </w:r>
      <w:r w:rsidR="00E6392B">
        <w:rPr>
          <w:b/>
          <w:sz w:val="24"/>
        </w:rPr>
        <w:t>Annual Outcome Assessment Plan:</w:t>
      </w:r>
    </w:p>
    <w:p w14:paraId="26315EB9" w14:textId="77777777" w:rsidR="00C62228" w:rsidRDefault="00C62228">
      <w:pPr>
        <w:pStyle w:val="BodyText"/>
        <w:spacing w:before="2"/>
        <w:rPr>
          <w:b/>
          <w:sz w:val="21"/>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6"/>
        <w:gridCol w:w="4592"/>
        <w:gridCol w:w="2069"/>
        <w:gridCol w:w="1971"/>
      </w:tblGrid>
      <w:tr w:rsidR="00C62228" w14:paraId="2753FB8B" w14:textId="77777777" w:rsidTr="00402120">
        <w:trPr>
          <w:trHeight w:val="870"/>
        </w:trPr>
        <w:tc>
          <w:tcPr>
            <w:tcW w:w="866" w:type="dxa"/>
            <w:shd w:val="clear" w:color="auto" w:fill="BEBEBE"/>
          </w:tcPr>
          <w:p w14:paraId="4F0BAC4F" w14:textId="77777777" w:rsidR="00C62228" w:rsidRDefault="00C62228">
            <w:pPr>
              <w:pStyle w:val="TableParagraph"/>
            </w:pPr>
          </w:p>
        </w:tc>
        <w:tc>
          <w:tcPr>
            <w:tcW w:w="4592" w:type="dxa"/>
          </w:tcPr>
          <w:p w14:paraId="0DDE2905" w14:textId="77777777" w:rsidR="00C62228" w:rsidRDefault="00E6392B">
            <w:pPr>
              <w:pStyle w:val="TableParagraph"/>
              <w:spacing w:line="273" w:lineRule="exact"/>
              <w:ind w:left="1488"/>
              <w:rPr>
                <w:b/>
                <w:sz w:val="24"/>
              </w:rPr>
            </w:pPr>
            <w:r>
              <w:rPr>
                <w:b/>
                <w:sz w:val="24"/>
              </w:rPr>
              <w:t>Components of Assessment</w:t>
            </w:r>
          </w:p>
          <w:p w14:paraId="1ED861E3" w14:textId="77777777" w:rsidR="00C62228" w:rsidRDefault="00C62228">
            <w:pPr>
              <w:pStyle w:val="TableParagraph"/>
              <w:rPr>
                <w:b/>
                <w:sz w:val="24"/>
              </w:rPr>
            </w:pPr>
          </w:p>
          <w:p w14:paraId="6E2FF65D" w14:textId="77777777" w:rsidR="00C62228" w:rsidRDefault="00E6392B">
            <w:pPr>
              <w:pStyle w:val="TableParagraph"/>
              <w:ind w:left="107"/>
              <w:rPr>
                <w:b/>
                <w:sz w:val="24"/>
              </w:rPr>
            </w:pPr>
            <w:r>
              <w:rPr>
                <w:b/>
                <w:sz w:val="24"/>
              </w:rPr>
              <w:t>Outcomes</w:t>
            </w:r>
          </w:p>
        </w:tc>
        <w:tc>
          <w:tcPr>
            <w:tcW w:w="2069" w:type="dxa"/>
            <w:shd w:val="clear" w:color="auto" w:fill="BEBEBE"/>
          </w:tcPr>
          <w:p w14:paraId="410B30C4" w14:textId="77777777" w:rsidR="00C62228" w:rsidRDefault="00C62228">
            <w:pPr>
              <w:pStyle w:val="TableParagraph"/>
              <w:spacing w:before="6"/>
              <w:rPr>
                <w:b/>
                <w:sz w:val="25"/>
              </w:rPr>
            </w:pPr>
          </w:p>
          <w:p w14:paraId="655AA718" w14:textId="77777777" w:rsidR="00C62228" w:rsidRDefault="00E6392B">
            <w:pPr>
              <w:pStyle w:val="TableParagraph"/>
              <w:ind w:left="232" w:right="229"/>
              <w:jc w:val="center"/>
              <w:rPr>
                <w:b/>
                <w:sz w:val="24"/>
              </w:rPr>
            </w:pPr>
            <w:r>
              <w:rPr>
                <w:b/>
                <w:sz w:val="24"/>
              </w:rPr>
              <w:t>Direct</w:t>
            </w:r>
          </w:p>
        </w:tc>
        <w:tc>
          <w:tcPr>
            <w:tcW w:w="1971" w:type="dxa"/>
            <w:shd w:val="clear" w:color="auto" w:fill="BEBEBE"/>
          </w:tcPr>
          <w:p w14:paraId="61C92007" w14:textId="77777777" w:rsidR="00C62228" w:rsidRDefault="00C62228">
            <w:pPr>
              <w:pStyle w:val="TableParagraph"/>
              <w:spacing w:before="6"/>
              <w:rPr>
                <w:b/>
                <w:sz w:val="25"/>
              </w:rPr>
            </w:pPr>
          </w:p>
          <w:p w14:paraId="7BDEA45A" w14:textId="77777777" w:rsidR="00C62228" w:rsidRDefault="00E6392B">
            <w:pPr>
              <w:pStyle w:val="TableParagraph"/>
              <w:ind w:left="756"/>
              <w:rPr>
                <w:b/>
                <w:sz w:val="24"/>
              </w:rPr>
            </w:pPr>
            <w:r>
              <w:rPr>
                <w:b/>
                <w:sz w:val="24"/>
              </w:rPr>
              <w:t>Indirect</w:t>
            </w:r>
          </w:p>
        </w:tc>
      </w:tr>
      <w:tr w:rsidR="00C62228" w14:paraId="5855B456" w14:textId="77777777" w:rsidTr="00402120">
        <w:trPr>
          <w:trHeight w:val="486"/>
        </w:trPr>
        <w:tc>
          <w:tcPr>
            <w:tcW w:w="866" w:type="dxa"/>
          </w:tcPr>
          <w:p w14:paraId="5BE5DE3C" w14:textId="77777777" w:rsidR="00C62228" w:rsidRDefault="00E6392B">
            <w:pPr>
              <w:pStyle w:val="TableParagraph"/>
              <w:spacing w:line="273" w:lineRule="exact"/>
              <w:ind w:left="107"/>
              <w:rPr>
                <w:b/>
                <w:sz w:val="24"/>
              </w:rPr>
            </w:pPr>
            <w:r>
              <w:rPr>
                <w:b/>
                <w:w w:val="99"/>
                <w:sz w:val="24"/>
              </w:rPr>
              <w:t>A</w:t>
            </w:r>
          </w:p>
        </w:tc>
        <w:tc>
          <w:tcPr>
            <w:tcW w:w="4592" w:type="dxa"/>
          </w:tcPr>
          <w:p w14:paraId="1C8B7C5D" w14:textId="77777777" w:rsidR="00C62228" w:rsidRDefault="00E6392B">
            <w:pPr>
              <w:pStyle w:val="TableParagraph"/>
              <w:spacing w:before="102"/>
              <w:ind w:left="107"/>
              <w:rPr>
                <w:b/>
                <w:sz w:val="24"/>
              </w:rPr>
            </w:pPr>
            <w:r>
              <w:rPr>
                <w:b/>
                <w:sz w:val="24"/>
              </w:rPr>
              <w:t>Programme Learning Outcome</w:t>
            </w:r>
          </w:p>
        </w:tc>
        <w:tc>
          <w:tcPr>
            <w:tcW w:w="2069" w:type="dxa"/>
          </w:tcPr>
          <w:p w14:paraId="2E2ECA16" w14:textId="77777777" w:rsidR="00C62228" w:rsidRDefault="00C62228">
            <w:pPr>
              <w:pStyle w:val="TableParagraph"/>
            </w:pPr>
          </w:p>
        </w:tc>
        <w:tc>
          <w:tcPr>
            <w:tcW w:w="1971" w:type="dxa"/>
          </w:tcPr>
          <w:p w14:paraId="540B80B6" w14:textId="77777777" w:rsidR="00C62228" w:rsidRDefault="00C62228">
            <w:pPr>
              <w:pStyle w:val="TableParagraph"/>
            </w:pPr>
          </w:p>
        </w:tc>
      </w:tr>
      <w:tr w:rsidR="00C62228" w14:paraId="7DC83162" w14:textId="77777777" w:rsidTr="00402120">
        <w:trPr>
          <w:trHeight w:val="829"/>
        </w:trPr>
        <w:tc>
          <w:tcPr>
            <w:tcW w:w="866" w:type="dxa"/>
          </w:tcPr>
          <w:p w14:paraId="6AF4287F" w14:textId="77777777" w:rsidR="00C62228" w:rsidRDefault="00E6392B">
            <w:pPr>
              <w:pStyle w:val="TableParagraph"/>
              <w:spacing w:line="275" w:lineRule="exact"/>
              <w:ind w:left="107"/>
              <w:rPr>
                <w:b/>
                <w:sz w:val="24"/>
              </w:rPr>
            </w:pPr>
            <w:r>
              <w:rPr>
                <w:b/>
                <w:sz w:val="24"/>
              </w:rPr>
              <w:t>a.1</w:t>
            </w:r>
          </w:p>
        </w:tc>
        <w:tc>
          <w:tcPr>
            <w:tcW w:w="4592" w:type="dxa"/>
          </w:tcPr>
          <w:p w14:paraId="33C28780" w14:textId="77777777" w:rsidR="00C62228" w:rsidRDefault="00E6392B">
            <w:pPr>
              <w:pStyle w:val="TableParagraph"/>
              <w:spacing w:line="270" w:lineRule="exact"/>
              <w:ind w:left="107"/>
              <w:rPr>
                <w:sz w:val="24"/>
              </w:rPr>
            </w:pPr>
            <w:r>
              <w:rPr>
                <w:sz w:val="24"/>
              </w:rPr>
              <w:t>Student will be able to demonstrate and</w:t>
            </w:r>
          </w:p>
          <w:p w14:paraId="48D4FA9D" w14:textId="77777777" w:rsidR="00C62228" w:rsidRDefault="00E6392B">
            <w:pPr>
              <w:pStyle w:val="TableParagraph"/>
              <w:spacing w:line="270" w:lineRule="atLeast"/>
              <w:ind w:left="107"/>
              <w:rPr>
                <w:sz w:val="24"/>
              </w:rPr>
            </w:pPr>
            <w:r>
              <w:rPr>
                <w:sz w:val="24"/>
              </w:rPr>
              <w:t>apply knowledge of theories and models relevant to the field of commerce &amp; finance.</w:t>
            </w:r>
          </w:p>
        </w:tc>
        <w:tc>
          <w:tcPr>
            <w:tcW w:w="2069" w:type="dxa"/>
          </w:tcPr>
          <w:p w14:paraId="2D9F2CF5" w14:textId="77777777" w:rsidR="00C62228" w:rsidRDefault="00E6392B">
            <w:pPr>
              <w:pStyle w:val="TableParagraph"/>
              <w:spacing w:before="131"/>
              <w:ind w:left="105" w:right="427"/>
              <w:rPr>
                <w:sz w:val="24"/>
              </w:rPr>
            </w:pPr>
            <w:r>
              <w:rPr>
                <w:sz w:val="24"/>
              </w:rPr>
              <w:t>Comprehensive Exam / Viva</w:t>
            </w:r>
          </w:p>
        </w:tc>
        <w:tc>
          <w:tcPr>
            <w:tcW w:w="1971" w:type="dxa"/>
          </w:tcPr>
          <w:p w14:paraId="4E8C7743" w14:textId="77777777" w:rsidR="00C62228" w:rsidRDefault="00E6392B">
            <w:pPr>
              <w:pStyle w:val="TableParagraph"/>
              <w:spacing w:line="270" w:lineRule="exact"/>
              <w:ind w:left="108"/>
              <w:rPr>
                <w:sz w:val="24"/>
              </w:rPr>
            </w:pPr>
            <w:r>
              <w:rPr>
                <w:sz w:val="24"/>
              </w:rPr>
              <w:t>Student Exit Survey</w:t>
            </w:r>
          </w:p>
        </w:tc>
      </w:tr>
      <w:tr w:rsidR="00C62228" w14:paraId="23760E13" w14:textId="77777777" w:rsidTr="00402120">
        <w:trPr>
          <w:trHeight w:val="3331"/>
        </w:trPr>
        <w:tc>
          <w:tcPr>
            <w:tcW w:w="866" w:type="dxa"/>
          </w:tcPr>
          <w:p w14:paraId="041B79F6" w14:textId="77777777" w:rsidR="00C62228" w:rsidRDefault="00E6392B">
            <w:pPr>
              <w:pStyle w:val="TableParagraph"/>
              <w:spacing w:line="273" w:lineRule="exact"/>
              <w:ind w:left="107"/>
              <w:rPr>
                <w:b/>
                <w:sz w:val="24"/>
              </w:rPr>
            </w:pPr>
            <w:r>
              <w:rPr>
                <w:b/>
                <w:sz w:val="24"/>
              </w:rPr>
              <w:t>a.2</w:t>
            </w:r>
          </w:p>
        </w:tc>
        <w:tc>
          <w:tcPr>
            <w:tcW w:w="4592" w:type="dxa"/>
          </w:tcPr>
          <w:p w14:paraId="2D228180" w14:textId="77777777" w:rsidR="00C62228" w:rsidRDefault="00C62228">
            <w:pPr>
              <w:pStyle w:val="TableParagraph"/>
              <w:rPr>
                <w:b/>
                <w:sz w:val="26"/>
              </w:rPr>
            </w:pPr>
          </w:p>
          <w:p w14:paraId="1FCEC8A5" w14:textId="77777777" w:rsidR="00C62228" w:rsidRDefault="00C62228">
            <w:pPr>
              <w:pStyle w:val="TableParagraph"/>
              <w:rPr>
                <w:b/>
                <w:sz w:val="26"/>
              </w:rPr>
            </w:pPr>
          </w:p>
          <w:p w14:paraId="5AF41DCF" w14:textId="77777777" w:rsidR="00C62228" w:rsidRDefault="00C62228">
            <w:pPr>
              <w:pStyle w:val="TableParagraph"/>
              <w:rPr>
                <w:b/>
                <w:sz w:val="26"/>
              </w:rPr>
            </w:pPr>
          </w:p>
          <w:p w14:paraId="62286D0F" w14:textId="77777777" w:rsidR="00C62228" w:rsidRDefault="00C62228">
            <w:pPr>
              <w:pStyle w:val="TableParagraph"/>
              <w:spacing w:before="3"/>
              <w:rPr>
                <w:b/>
                <w:sz w:val="30"/>
              </w:rPr>
            </w:pPr>
          </w:p>
          <w:p w14:paraId="43ECB0A4" w14:textId="77777777" w:rsidR="00C62228" w:rsidRDefault="00E6392B">
            <w:pPr>
              <w:pStyle w:val="TableParagraph"/>
              <w:ind w:left="107" w:right="256"/>
              <w:rPr>
                <w:sz w:val="24"/>
              </w:rPr>
            </w:pPr>
            <w:r>
              <w:rPr>
                <w:sz w:val="24"/>
              </w:rPr>
              <w:t>Student will be able to collect relevant information, infer and interpret high quality research in field of commerce and finance.</w:t>
            </w:r>
          </w:p>
        </w:tc>
        <w:tc>
          <w:tcPr>
            <w:tcW w:w="2069" w:type="dxa"/>
          </w:tcPr>
          <w:p w14:paraId="6A415566" w14:textId="77777777" w:rsidR="00C62228" w:rsidRDefault="00C62228">
            <w:pPr>
              <w:pStyle w:val="TableParagraph"/>
              <w:rPr>
                <w:b/>
                <w:sz w:val="26"/>
              </w:rPr>
            </w:pPr>
          </w:p>
          <w:p w14:paraId="67761161" w14:textId="77777777" w:rsidR="00C62228" w:rsidRDefault="00C62228">
            <w:pPr>
              <w:pStyle w:val="TableParagraph"/>
              <w:rPr>
                <w:b/>
                <w:sz w:val="26"/>
              </w:rPr>
            </w:pPr>
          </w:p>
          <w:p w14:paraId="3785A296" w14:textId="77777777" w:rsidR="00C62228" w:rsidRDefault="00C62228">
            <w:pPr>
              <w:pStyle w:val="TableParagraph"/>
              <w:spacing w:before="2"/>
              <w:rPr>
                <w:b/>
                <w:sz w:val="32"/>
              </w:rPr>
            </w:pPr>
          </w:p>
          <w:p w14:paraId="1CBB20FF" w14:textId="77777777" w:rsidR="00C62228" w:rsidRDefault="00E6392B">
            <w:pPr>
              <w:pStyle w:val="TableParagraph"/>
              <w:ind w:left="105" w:right="747"/>
              <w:rPr>
                <w:sz w:val="24"/>
              </w:rPr>
            </w:pPr>
            <w:r>
              <w:rPr>
                <w:sz w:val="24"/>
              </w:rPr>
              <w:t>Term Paper, Seminar, Internship, Dissertation (Rubrics)</w:t>
            </w:r>
          </w:p>
        </w:tc>
        <w:tc>
          <w:tcPr>
            <w:tcW w:w="1971" w:type="dxa"/>
          </w:tcPr>
          <w:p w14:paraId="51ED9B92" w14:textId="77777777" w:rsidR="00C62228" w:rsidRDefault="00E6392B">
            <w:pPr>
              <w:pStyle w:val="TableParagraph"/>
              <w:ind w:left="108" w:right="162"/>
              <w:rPr>
                <w:sz w:val="24"/>
              </w:rPr>
            </w:pPr>
            <w:r>
              <w:rPr>
                <w:sz w:val="24"/>
              </w:rPr>
              <w:t>Feedback of Industry Internship Guide</w:t>
            </w:r>
          </w:p>
        </w:tc>
      </w:tr>
      <w:tr w:rsidR="00C62228" w14:paraId="091D6DCF" w14:textId="77777777" w:rsidTr="00402120">
        <w:trPr>
          <w:trHeight w:val="1382"/>
        </w:trPr>
        <w:tc>
          <w:tcPr>
            <w:tcW w:w="866" w:type="dxa"/>
          </w:tcPr>
          <w:p w14:paraId="0306C72C" w14:textId="77777777" w:rsidR="00C62228" w:rsidRDefault="00E6392B">
            <w:pPr>
              <w:pStyle w:val="TableParagraph"/>
              <w:spacing w:line="275" w:lineRule="exact"/>
              <w:ind w:left="107"/>
              <w:rPr>
                <w:b/>
                <w:sz w:val="24"/>
              </w:rPr>
            </w:pPr>
            <w:r>
              <w:rPr>
                <w:b/>
                <w:sz w:val="24"/>
              </w:rPr>
              <w:t>a.3</w:t>
            </w:r>
          </w:p>
        </w:tc>
        <w:tc>
          <w:tcPr>
            <w:tcW w:w="4592" w:type="dxa"/>
          </w:tcPr>
          <w:p w14:paraId="36139569" w14:textId="77777777" w:rsidR="00C62228" w:rsidRDefault="00E6392B">
            <w:pPr>
              <w:pStyle w:val="TableParagraph"/>
              <w:ind w:left="107" w:right="656"/>
              <w:rPr>
                <w:sz w:val="24"/>
              </w:rPr>
            </w:pPr>
            <w:r>
              <w:rPr>
                <w:sz w:val="24"/>
              </w:rPr>
              <w:t>Student will be able to apply digital technology to capture information from various sources and use contemporary</w:t>
            </w:r>
          </w:p>
          <w:p w14:paraId="2857C05B" w14:textId="77777777" w:rsidR="00C62228" w:rsidRDefault="00E6392B">
            <w:pPr>
              <w:pStyle w:val="TableParagraph"/>
              <w:spacing w:line="270" w:lineRule="atLeast"/>
              <w:ind w:left="107" w:right="1109"/>
              <w:rPr>
                <w:sz w:val="24"/>
              </w:rPr>
            </w:pPr>
            <w:r>
              <w:rPr>
                <w:sz w:val="24"/>
              </w:rPr>
              <w:t>technologies to access and manage information.</w:t>
            </w:r>
          </w:p>
        </w:tc>
        <w:tc>
          <w:tcPr>
            <w:tcW w:w="2069" w:type="dxa"/>
          </w:tcPr>
          <w:p w14:paraId="497B1A0E" w14:textId="77777777" w:rsidR="00C62228" w:rsidRDefault="00C62228">
            <w:pPr>
              <w:pStyle w:val="TableParagraph"/>
              <w:spacing w:before="4"/>
              <w:rPr>
                <w:b/>
                <w:sz w:val="35"/>
              </w:rPr>
            </w:pPr>
          </w:p>
          <w:p w14:paraId="12A3715E" w14:textId="77777777" w:rsidR="00C62228" w:rsidRDefault="00E6392B">
            <w:pPr>
              <w:pStyle w:val="TableParagraph"/>
              <w:ind w:left="105" w:right="427"/>
              <w:rPr>
                <w:sz w:val="24"/>
              </w:rPr>
            </w:pPr>
            <w:r>
              <w:rPr>
                <w:sz w:val="24"/>
              </w:rPr>
              <w:t>Comprehensive Exam</w:t>
            </w:r>
          </w:p>
        </w:tc>
        <w:tc>
          <w:tcPr>
            <w:tcW w:w="1971" w:type="dxa"/>
          </w:tcPr>
          <w:p w14:paraId="2340D44E" w14:textId="77777777" w:rsidR="00C62228" w:rsidRDefault="00E6392B">
            <w:pPr>
              <w:pStyle w:val="TableParagraph"/>
              <w:ind w:left="108" w:right="116"/>
              <w:rPr>
                <w:sz w:val="24"/>
              </w:rPr>
            </w:pPr>
            <w:r>
              <w:rPr>
                <w:sz w:val="24"/>
              </w:rPr>
              <w:t>Dissertation feedback by internal and external viva panel</w:t>
            </w:r>
          </w:p>
        </w:tc>
      </w:tr>
      <w:tr w:rsidR="00C62228" w14:paraId="5D785E10" w14:textId="77777777" w:rsidTr="00402120">
        <w:trPr>
          <w:trHeight w:val="2063"/>
        </w:trPr>
        <w:tc>
          <w:tcPr>
            <w:tcW w:w="866" w:type="dxa"/>
          </w:tcPr>
          <w:p w14:paraId="490A5DE3" w14:textId="77777777" w:rsidR="00C62228" w:rsidRDefault="00E6392B">
            <w:pPr>
              <w:pStyle w:val="TableParagraph"/>
              <w:spacing w:line="273" w:lineRule="exact"/>
              <w:ind w:left="107"/>
              <w:rPr>
                <w:b/>
                <w:sz w:val="24"/>
              </w:rPr>
            </w:pPr>
            <w:r>
              <w:rPr>
                <w:b/>
                <w:sz w:val="24"/>
              </w:rPr>
              <w:t>a.4</w:t>
            </w:r>
          </w:p>
        </w:tc>
        <w:tc>
          <w:tcPr>
            <w:tcW w:w="4592" w:type="dxa"/>
          </w:tcPr>
          <w:p w14:paraId="2DC0B671" w14:textId="77777777" w:rsidR="00C62228" w:rsidRDefault="00E6392B">
            <w:pPr>
              <w:pStyle w:val="TableParagraph"/>
              <w:spacing w:before="195"/>
              <w:ind w:left="170" w:right="167" w:firstLine="2"/>
              <w:jc w:val="center"/>
              <w:rPr>
                <w:sz w:val="24"/>
              </w:rPr>
            </w:pPr>
            <w:r>
              <w:rPr>
                <w:sz w:val="24"/>
              </w:rPr>
              <w:t>Student will be able to comprehend the problems and challenges in the business environment, identify best cost driven alternatives and prioritize effective solution.</w:t>
            </w:r>
          </w:p>
        </w:tc>
        <w:tc>
          <w:tcPr>
            <w:tcW w:w="2069" w:type="dxa"/>
          </w:tcPr>
          <w:p w14:paraId="5523D2E2" w14:textId="77777777" w:rsidR="00C62228" w:rsidRDefault="00C62228">
            <w:pPr>
              <w:pStyle w:val="TableParagraph"/>
              <w:rPr>
                <w:b/>
                <w:sz w:val="26"/>
              </w:rPr>
            </w:pPr>
          </w:p>
          <w:p w14:paraId="5A5E0D07" w14:textId="77777777" w:rsidR="00C62228" w:rsidRDefault="00C62228">
            <w:pPr>
              <w:pStyle w:val="TableParagraph"/>
              <w:rPr>
                <w:b/>
                <w:sz w:val="26"/>
              </w:rPr>
            </w:pPr>
          </w:p>
          <w:p w14:paraId="6526B915" w14:textId="77777777" w:rsidR="00C62228" w:rsidRDefault="00C62228">
            <w:pPr>
              <w:pStyle w:val="TableParagraph"/>
              <w:spacing w:before="10"/>
              <w:rPr>
                <w:b/>
                <w:sz w:val="24"/>
              </w:rPr>
            </w:pPr>
          </w:p>
          <w:p w14:paraId="199737EB" w14:textId="77777777" w:rsidR="00C62228" w:rsidRDefault="00E6392B">
            <w:pPr>
              <w:pStyle w:val="TableParagraph"/>
              <w:ind w:left="105"/>
              <w:rPr>
                <w:sz w:val="24"/>
              </w:rPr>
            </w:pPr>
            <w:r>
              <w:rPr>
                <w:sz w:val="24"/>
              </w:rPr>
              <w:t>Internship</w:t>
            </w:r>
          </w:p>
        </w:tc>
        <w:tc>
          <w:tcPr>
            <w:tcW w:w="1971" w:type="dxa"/>
          </w:tcPr>
          <w:p w14:paraId="5948EB51" w14:textId="77777777" w:rsidR="00C62228" w:rsidRDefault="00E6392B">
            <w:pPr>
              <w:pStyle w:val="TableParagraph"/>
              <w:spacing w:line="268" w:lineRule="exact"/>
              <w:ind w:left="108"/>
              <w:rPr>
                <w:sz w:val="24"/>
              </w:rPr>
            </w:pPr>
            <w:r>
              <w:rPr>
                <w:sz w:val="24"/>
              </w:rPr>
              <w:t>Student Exit Survey</w:t>
            </w:r>
          </w:p>
        </w:tc>
      </w:tr>
      <w:tr w:rsidR="00C62228" w14:paraId="3F61C8A8" w14:textId="77777777" w:rsidTr="00402120">
        <w:trPr>
          <w:trHeight w:val="827"/>
        </w:trPr>
        <w:tc>
          <w:tcPr>
            <w:tcW w:w="866" w:type="dxa"/>
          </w:tcPr>
          <w:p w14:paraId="6DBD6B45" w14:textId="77777777" w:rsidR="00C62228" w:rsidRDefault="00E6392B">
            <w:pPr>
              <w:pStyle w:val="TableParagraph"/>
              <w:spacing w:line="273" w:lineRule="exact"/>
              <w:ind w:left="107"/>
              <w:rPr>
                <w:b/>
                <w:sz w:val="24"/>
              </w:rPr>
            </w:pPr>
            <w:r>
              <w:rPr>
                <w:b/>
                <w:sz w:val="24"/>
              </w:rPr>
              <w:t>a.5</w:t>
            </w:r>
          </w:p>
        </w:tc>
        <w:tc>
          <w:tcPr>
            <w:tcW w:w="4592" w:type="dxa"/>
          </w:tcPr>
          <w:p w14:paraId="16C91FA5" w14:textId="77777777" w:rsidR="00C62228" w:rsidRDefault="00E6392B">
            <w:pPr>
              <w:pStyle w:val="TableParagraph"/>
              <w:spacing w:line="268" w:lineRule="exact"/>
              <w:ind w:left="107"/>
              <w:rPr>
                <w:sz w:val="24"/>
              </w:rPr>
            </w:pPr>
            <w:r>
              <w:rPr>
                <w:sz w:val="24"/>
              </w:rPr>
              <w:t>Student will be able to apply managerial</w:t>
            </w:r>
          </w:p>
          <w:p w14:paraId="3CCFADDF" w14:textId="77777777" w:rsidR="00C62228" w:rsidRDefault="00E6392B">
            <w:pPr>
              <w:pStyle w:val="TableParagraph"/>
              <w:spacing w:line="270" w:lineRule="atLeast"/>
              <w:ind w:left="107" w:right="82"/>
              <w:rPr>
                <w:sz w:val="24"/>
              </w:rPr>
            </w:pPr>
            <w:r>
              <w:rPr>
                <w:sz w:val="24"/>
              </w:rPr>
              <w:t>skills, communicate proficiently in oral, written presentation and listening skills in the</w:t>
            </w:r>
          </w:p>
        </w:tc>
        <w:tc>
          <w:tcPr>
            <w:tcW w:w="2069" w:type="dxa"/>
          </w:tcPr>
          <w:p w14:paraId="064E0EF2" w14:textId="77777777" w:rsidR="00C62228" w:rsidRDefault="00E6392B">
            <w:pPr>
              <w:pStyle w:val="TableParagraph"/>
              <w:spacing w:line="268" w:lineRule="exact"/>
              <w:ind w:left="105"/>
              <w:rPr>
                <w:sz w:val="24"/>
              </w:rPr>
            </w:pPr>
            <w:r>
              <w:rPr>
                <w:sz w:val="24"/>
              </w:rPr>
              <w:t>Business</w:t>
            </w:r>
          </w:p>
          <w:p w14:paraId="7B9FFF9A" w14:textId="77777777" w:rsidR="00C62228" w:rsidRDefault="00E6392B">
            <w:pPr>
              <w:pStyle w:val="TableParagraph"/>
              <w:spacing w:line="270" w:lineRule="atLeast"/>
              <w:ind w:left="105" w:right="387"/>
              <w:rPr>
                <w:sz w:val="24"/>
              </w:rPr>
            </w:pPr>
            <w:r>
              <w:rPr>
                <w:sz w:val="24"/>
              </w:rPr>
              <w:t>Communication Course Result</w:t>
            </w:r>
          </w:p>
        </w:tc>
        <w:tc>
          <w:tcPr>
            <w:tcW w:w="1971" w:type="dxa"/>
          </w:tcPr>
          <w:p w14:paraId="441D9ECC" w14:textId="77777777" w:rsidR="00C62228" w:rsidRDefault="00E6392B">
            <w:pPr>
              <w:pStyle w:val="TableParagraph"/>
              <w:spacing w:line="268" w:lineRule="exact"/>
              <w:ind w:left="201"/>
              <w:rPr>
                <w:sz w:val="24"/>
              </w:rPr>
            </w:pPr>
            <w:r>
              <w:rPr>
                <w:sz w:val="24"/>
              </w:rPr>
              <w:t>Student Exit Survey</w:t>
            </w:r>
          </w:p>
        </w:tc>
      </w:tr>
    </w:tbl>
    <w:p w14:paraId="255BB8FD" w14:textId="77777777" w:rsidR="00C62228" w:rsidRDefault="00C62228">
      <w:pPr>
        <w:spacing w:line="268" w:lineRule="exact"/>
        <w:rPr>
          <w:sz w:val="24"/>
        </w:rPr>
        <w:sectPr w:rsidR="00C62228">
          <w:headerReference w:type="default" r:id="rId744"/>
          <w:footerReference w:type="default" r:id="rId745"/>
          <w:pgSz w:w="11900" w:h="16840"/>
          <w:pgMar w:top="620" w:right="0" w:bottom="1620" w:left="160" w:header="0" w:footer="1438" w:gutter="0"/>
          <w:pgNumType w:start="290"/>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45A8A0E0" w14:textId="77777777">
        <w:trPr>
          <w:trHeight w:val="827"/>
        </w:trPr>
        <w:tc>
          <w:tcPr>
            <w:tcW w:w="720" w:type="dxa"/>
            <w:vMerge w:val="restart"/>
          </w:tcPr>
          <w:p w14:paraId="4AD48139" w14:textId="77777777" w:rsidR="00C62228" w:rsidRDefault="00C62228">
            <w:pPr>
              <w:pStyle w:val="TableParagraph"/>
            </w:pPr>
          </w:p>
        </w:tc>
        <w:tc>
          <w:tcPr>
            <w:tcW w:w="4592" w:type="dxa"/>
            <w:vMerge w:val="restart"/>
          </w:tcPr>
          <w:p w14:paraId="556E5434" w14:textId="77777777" w:rsidR="00C62228" w:rsidRDefault="00E6392B">
            <w:pPr>
              <w:pStyle w:val="TableParagraph"/>
              <w:spacing w:line="261" w:lineRule="exact"/>
              <w:ind w:left="107"/>
              <w:rPr>
                <w:sz w:val="24"/>
              </w:rPr>
            </w:pPr>
            <w:r>
              <w:rPr>
                <w:sz w:val="24"/>
              </w:rPr>
              <w:t>global environment.</w:t>
            </w:r>
          </w:p>
        </w:tc>
        <w:tc>
          <w:tcPr>
            <w:tcW w:w="2069" w:type="dxa"/>
          </w:tcPr>
          <w:p w14:paraId="04A12955" w14:textId="77777777" w:rsidR="00C62228" w:rsidRDefault="00E6392B">
            <w:pPr>
              <w:pStyle w:val="TableParagraph"/>
              <w:spacing w:line="261" w:lineRule="exact"/>
              <w:ind w:left="105"/>
              <w:rPr>
                <w:sz w:val="24"/>
              </w:rPr>
            </w:pPr>
            <w:r>
              <w:rPr>
                <w:sz w:val="24"/>
              </w:rPr>
              <w:t>analysis of all</w:t>
            </w:r>
          </w:p>
          <w:p w14:paraId="35BB5E92" w14:textId="77777777" w:rsidR="00C62228" w:rsidRDefault="00E6392B">
            <w:pPr>
              <w:pStyle w:val="TableParagraph"/>
              <w:ind w:left="105"/>
              <w:rPr>
                <w:sz w:val="24"/>
              </w:rPr>
            </w:pPr>
            <w:r>
              <w:rPr>
                <w:sz w:val="24"/>
              </w:rPr>
              <w:t>semesters</w:t>
            </w:r>
          </w:p>
        </w:tc>
        <w:tc>
          <w:tcPr>
            <w:tcW w:w="2340" w:type="dxa"/>
            <w:vMerge w:val="restart"/>
          </w:tcPr>
          <w:p w14:paraId="7027E5D2" w14:textId="77777777" w:rsidR="00C62228" w:rsidRDefault="00C62228">
            <w:pPr>
              <w:pStyle w:val="TableParagraph"/>
            </w:pPr>
          </w:p>
        </w:tc>
      </w:tr>
      <w:tr w:rsidR="00C62228" w14:paraId="3F3D0C11" w14:textId="77777777">
        <w:trPr>
          <w:trHeight w:val="672"/>
        </w:trPr>
        <w:tc>
          <w:tcPr>
            <w:tcW w:w="720" w:type="dxa"/>
            <w:vMerge/>
            <w:tcBorders>
              <w:top w:val="nil"/>
            </w:tcBorders>
          </w:tcPr>
          <w:p w14:paraId="71308751" w14:textId="77777777" w:rsidR="00C62228" w:rsidRDefault="00C62228">
            <w:pPr>
              <w:rPr>
                <w:sz w:val="2"/>
                <w:szCs w:val="2"/>
              </w:rPr>
            </w:pPr>
          </w:p>
        </w:tc>
        <w:tc>
          <w:tcPr>
            <w:tcW w:w="4592" w:type="dxa"/>
            <w:vMerge/>
            <w:tcBorders>
              <w:top w:val="nil"/>
            </w:tcBorders>
          </w:tcPr>
          <w:p w14:paraId="6DC41560" w14:textId="77777777" w:rsidR="00C62228" w:rsidRDefault="00C62228">
            <w:pPr>
              <w:rPr>
                <w:sz w:val="2"/>
                <w:szCs w:val="2"/>
              </w:rPr>
            </w:pPr>
          </w:p>
        </w:tc>
        <w:tc>
          <w:tcPr>
            <w:tcW w:w="2069" w:type="dxa"/>
          </w:tcPr>
          <w:p w14:paraId="1674F3E5" w14:textId="77777777" w:rsidR="00C62228" w:rsidRDefault="00E6392B">
            <w:pPr>
              <w:pStyle w:val="TableParagraph"/>
              <w:spacing w:before="45"/>
              <w:ind w:left="105"/>
              <w:rPr>
                <w:sz w:val="24"/>
              </w:rPr>
            </w:pPr>
            <w:r>
              <w:rPr>
                <w:sz w:val="24"/>
              </w:rPr>
              <w:t>*Rubrics</w:t>
            </w:r>
          </w:p>
        </w:tc>
        <w:tc>
          <w:tcPr>
            <w:tcW w:w="2340" w:type="dxa"/>
            <w:vMerge/>
            <w:tcBorders>
              <w:top w:val="nil"/>
            </w:tcBorders>
          </w:tcPr>
          <w:p w14:paraId="1FBD60F3" w14:textId="77777777" w:rsidR="00C62228" w:rsidRDefault="00C62228">
            <w:pPr>
              <w:rPr>
                <w:sz w:val="2"/>
                <w:szCs w:val="2"/>
              </w:rPr>
            </w:pPr>
          </w:p>
        </w:tc>
      </w:tr>
      <w:tr w:rsidR="00C62228" w14:paraId="5CB4FDAB" w14:textId="77777777">
        <w:trPr>
          <w:trHeight w:val="827"/>
        </w:trPr>
        <w:tc>
          <w:tcPr>
            <w:tcW w:w="720" w:type="dxa"/>
            <w:vMerge/>
            <w:tcBorders>
              <w:top w:val="nil"/>
            </w:tcBorders>
          </w:tcPr>
          <w:p w14:paraId="2404AE16" w14:textId="77777777" w:rsidR="00C62228" w:rsidRDefault="00C62228">
            <w:pPr>
              <w:rPr>
                <w:sz w:val="2"/>
                <w:szCs w:val="2"/>
              </w:rPr>
            </w:pPr>
          </w:p>
        </w:tc>
        <w:tc>
          <w:tcPr>
            <w:tcW w:w="4592" w:type="dxa"/>
            <w:vMerge/>
            <w:tcBorders>
              <w:top w:val="nil"/>
            </w:tcBorders>
          </w:tcPr>
          <w:p w14:paraId="62974786" w14:textId="77777777" w:rsidR="00C62228" w:rsidRDefault="00C62228">
            <w:pPr>
              <w:rPr>
                <w:sz w:val="2"/>
                <w:szCs w:val="2"/>
              </w:rPr>
            </w:pPr>
          </w:p>
        </w:tc>
        <w:tc>
          <w:tcPr>
            <w:tcW w:w="2069" w:type="dxa"/>
          </w:tcPr>
          <w:p w14:paraId="609FCF19" w14:textId="77777777" w:rsidR="00C62228" w:rsidRDefault="00E6392B">
            <w:pPr>
              <w:pStyle w:val="TableParagraph"/>
              <w:spacing w:line="261" w:lineRule="exact"/>
              <w:ind w:left="105"/>
              <w:rPr>
                <w:sz w:val="24"/>
              </w:rPr>
            </w:pPr>
            <w:r>
              <w:rPr>
                <w:sz w:val="24"/>
              </w:rPr>
              <w:t>*Comprehensive</w:t>
            </w:r>
          </w:p>
          <w:p w14:paraId="6DD8CFBD" w14:textId="77777777" w:rsidR="00C62228" w:rsidRDefault="00E6392B">
            <w:pPr>
              <w:pStyle w:val="TableParagraph"/>
              <w:ind w:left="105"/>
              <w:rPr>
                <w:sz w:val="24"/>
              </w:rPr>
            </w:pPr>
            <w:r>
              <w:rPr>
                <w:sz w:val="24"/>
              </w:rPr>
              <w:t>Exam</w:t>
            </w:r>
          </w:p>
        </w:tc>
        <w:tc>
          <w:tcPr>
            <w:tcW w:w="2340" w:type="dxa"/>
            <w:vMerge/>
            <w:tcBorders>
              <w:top w:val="nil"/>
            </w:tcBorders>
          </w:tcPr>
          <w:p w14:paraId="31A687D0" w14:textId="77777777" w:rsidR="00C62228" w:rsidRDefault="00C62228">
            <w:pPr>
              <w:rPr>
                <w:sz w:val="2"/>
                <w:szCs w:val="2"/>
              </w:rPr>
            </w:pPr>
          </w:p>
        </w:tc>
      </w:tr>
      <w:tr w:rsidR="00C62228" w14:paraId="604BD01D" w14:textId="77777777">
        <w:trPr>
          <w:trHeight w:val="1655"/>
        </w:trPr>
        <w:tc>
          <w:tcPr>
            <w:tcW w:w="720" w:type="dxa"/>
            <w:vMerge w:val="restart"/>
          </w:tcPr>
          <w:p w14:paraId="2674716C" w14:textId="77777777" w:rsidR="00C62228" w:rsidRDefault="00E6392B">
            <w:pPr>
              <w:pStyle w:val="TableParagraph"/>
              <w:spacing w:line="268" w:lineRule="exact"/>
              <w:ind w:left="107"/>
              <w:rPr>
                <w:b/>
                <w:sz w:val="24"/>
              </w:rPr>
            </w:pPr>
            <w:r>
              <w:rPr>
                <w:b/>
                <w:sz w:val="24"/>
              </w:rPr>
              <w:t>a.6</w:t>
            </w:r>
          </w:p>
        </w:tc>
        <w:tc>
          <w:tcPr>
            <w:tcW w:w="4592" w:type="dxa"/>
            <w:vMerge w:val="restart"/>
          </w:tcPr>
          <w:p w14:paraId="5C301014" w14:textId="77777777" w:rsidR="00C62228" w:rsidRDefault="00C62228">
            <w:pPr>
              <w:pStyle w:val="TableParagraph"/>
              <w:rPr>
                <w:b/>
                <w:sz w:val="26"/>
              </w:rPr>
            </w:pPr>
          </w:p>
          <w:p w14:paraId="3AE5B2EC" w14:textId="77777777" w:rsidR="00C62228" w:rsidRDefault="00C62228">
            <w:pPr>
              <w:pStyle w:val="TableParagraph"/>
              <w:rPr>
                <w:b/>
                <w:sz w:val="26"/>
              </w:rPr>
            </w:pPr>
          </w:p>
          <w:p w14:paraId="190DD18B" w14:textId="77777777" w:rsidR="00C62228" w:rsidRDefault="00C62228">
            <w:pPr>
              <w:pStyle w:val="TableParagraph"/>
              <w:rPr>
                <w:b/>
                <w:sz w:val="26"/>
              </w:rPr>
            </w:pPr>
          </w:p>
          <w:p w14:paraId="422C71C0" w14:textId="77777777" w:rsidR="00C62228" w:rsidRDefault="00C62228">
            <w:pPr>
              <w:pStyle w:val="TableParagraph"/>
              <w:spacing w:before="10"/>
              <w:rPr>
                <w:b/>
              </w:rPr>
            </w:pPr>
          </w:p>
          <w:p w14:paraId="3E14ABB1" w14:textId="77777777" w:rsidR="00C62228" w:rsidRDefault="00E6392B">
            <w:pPr>
              <w:pStyle w:val="TableParagraph"/>
              <w:ind w:left="107" w:right="463"/>
              <w:rPr>
                <w:sz w:val="24"/>
              </w:rPr>
            </w:pPr>
            <w:r>
              <w:rPr>
                <w:sz w:val="24"/>
              </w:rPr>
              <w:t>Student will be able to demonstrate behavioral, managerial and team building skills to become a professional.</w:t>
            </w:r>
          </w:p>
        </w:tc>
        <w:tc>
          <w:tcPr>
            <w:tcW w:w="2069" w:type="dxa"/>
          </w:tcPr>
          <w:p w14:paraId="3A0B7014" w14:textId="77777777" w:rsidR="00C62228" w:rsidRDefault="00E6392B">
            <w:pPr>
              <w:pStyle w:val="TableParagraph"/>
              <w:ind w:left="105" w:right="147"/>
              <w:rPr>
                <w:sz w:val="24"/>
              </w:rPr>
            </w:pPr>
            <w:r>
              <w:rPr>
                <w:sz w:val="24"/>
              </w:rPr>
              <w:t>* Behavioural Science Course Result analysis of all semesters, Journal of Success</w:t>
            </w:r>
          </w:p>
        </w:tc>
        <w:tc>
          <w:tcPr>
            <w:tcW w:w="2340" w:type="dxa"/>
            <w:vMerge w:val="restart"/>
          </w:tcPr>
          <w:p w14:paraId="63D793BE" w14:textId="77777777" w:rsidR="00C62228" w:rsidRDefault="00E6392B">
            <w:pPr>
              <w:pStyle w:val="TableParagraph"/>
              <w:spacing w:line="263" w:lineRule="exact"/>
              <w:ind w:left="108"/>
              <w:rPr>
                <w:sz w:val="24"/>
              </w:rPr>
            </w:pPr>
            <w:r>
              <w:rPr>
                <w:sz w:val="24"/>
              </w:rPr>
              <w:t>Student Exit Survey</w:t>
            </w:r>
          </w:p>
        </w:tc>
      </w:tr>
      <w:tr w:rsidR="00C62228" w14:paraId="0FCEF1D2" w14:textId="77777777">
        <w:trPr>
          <w:trHeight w:val="674"/>
        </w:trPr>
        <w:tc>
          <w:tcPr>
            <w:tcW w:w="720" w:type="dxa"/>
            <w:vMerge/>
            <w:tcBorders>
              <w:top w:val="nil"/>
            </w:tcBorders>
          </w:tcPr>
          <w:p w14:paraId="577BDE8C" w14:textId="77777777" w:rsidR="00C62228" w:rsidRDefault="00C62228">
            <w:pPr>
              <w:rPr>
                <w:sz w:val="2"/>
                <w:szCs w:val="2"/>
              </w:rPr>
            </w:pPr>
          </w:p>
        </w:tc>
        <w:tc>
          <w:tcPr>
            <w:tcW w:w="4592" w:type="dxa"/>
            <w:vMerge/>
            <w:tcBorders>
              <w:top w:val="nil"/>
            </w:tcBorders>
          </w:tcPr>
          <w:p w14:paraId="46157DEC" w14:textId="77777777" w:rsidR="00C62228" w:rsidRDefault="00C62228">
            <w:pPr>
              <w:rPr>
                <w:sz w:val="2"/>
                <w:szCs w:val="2"/>
              </w:rPr>
            </w:pPr>
          </w:p>
        </w:tc>
        <w:tc>
          <w:tcPr>
            <w:tcW w:w="2069" w:type="dxa"/>
          </w:tcPr>
          <w:p w14:paraId="418C9123" w14:textId="77777777" w:rsidR="00C62228" w:rsidRDefault="00E6392B">
            <w:pPr>
              <w:pStyle w:val="TableParagraph"/>
              <w:spacing w:before="47"/>
              <w:ind w:left="105"/>
              <w:rPr>
                <w:sz w:val="24"/>
              </w:rPr>
            </w:pPr>
            <w:r>
              <w:rPr>
                <w:sz w:val="24"/>
              </w:rPr>
              <w:t>* Rubrics</w:t>
            </w:r>
          </w:p>
        </w:tc>
        <w:tc>
          <w:tcPr>
            <w:tcW w:w="2340" w:type="dxa"/>
            <w:vMerge/>
            <w:tcBorders>
              <w:top w:val="nil"/>
            </w:tcBorders>
          </w:tcPr>
          <w:p w14:paraId="48A8D3B7" w14:textId="77777777" w:rsidR="00C62228" w:rsidRDefault="00C62228">
            <w:pPr>
              <w:rPr>
                <w:sz w:val="2"/>
                <w:szCs w:val="2"/>
              </w:rPr>
            </w:pPr>
          </w:p>
        </w:tc>
      </w:tr>
      <w:tr w:rsidR="00C62228" w14:paraId="5451DE85" w14:textId="77777777">
        <w:trPr>
          <w:trHeight w:val="827"/>
        </w:trPr>
        <w:tc>
          <w:tcPr>
            <w:tcW w:w="720" w:type="dxa"/>
            <w:vMerge/>
            <w:tcBorders>
              <w:top w:val="nil"/>
            </w:tcBorders>
          </w:tcPr>
          <w:p w14:paraId="111FACB4" w14:textId="77777777" w:rsidR="00C62228" w:rsidRDefault="00C62228">
            <w:pPr>
              <w:rPr>
                <w:sz w:val="2"/>
                <w:szCs w:val="2"/>
              </w:rPr>
            </w:pPr>
          </w:p>
        </w:tc>
        <w:tc>
          <w:tcPr>
            <w:tcW w:w="4592" w:type="dxa"/>
            <w:vMerge/>
            <w:tcBorders>
              <w:top w:val="nil"/>
            </w:tcBorders>
          </w:tcPr>
          <w:p w14:paraId="07313DB3" w14:textId="77777777" w:rsidR="00C62228" w:rsidRDefault="00C62228">
            <w:pPr>
              <w:rPr>
                <w:sz w:val="2"/>
                <w:szCs w:val="2"/>
              </w:rPr>
            </w:pPr>
          </w:p>
        </w:tc>
        <w:tc>
          <w:tcPr>
            <w:tcW w:w="2069" w:type="dxa"/>
          </w:tcPr>
          <w:p w14:paraId="0718BA5F" w14:textId="77777777" w:rsidR="00C62228" w:rsidRDefault="00E6392B">
            <w:pPr>
              <w:pStyle w:val="TableParagraph"/>
              <w:spacing w:line="261" w:lineRule="exact"/>
              <w:ind w:left="105"/>
              <w:rPr>
                <w:sz w:val="24"/>
              </w:rPr>
            </w:pPr>
            <w:r>
              <w:rPr>
                <w:sz w:val="24"/>
              </w:rPr>
              <w:t>*Comprehensive</w:t>
            </w:r>
          </w:p>
          <w:p w14:paraId="5AB286C8" w14:textId="77777777" w:rsidR="00C62228" w:rsidRDefault="00E6392B">
            <w:pPr>
              <w:pStyle w:val="TableParagraph"/>
              <w:ind w:left="105"/>
              <w:rPr>
                <w:sz w:val="24"/>
              </w:rPr>
            </w:pPr>
            <w:r>
              <w:rPr>
                <w:sz w:val="24"/>
              </w:rPr>
              <w:t>Exam</w:t>
            </w:r>
          </w:p>
        </w:tc>
        <w:tc>
          <w:tcPr>
            <w:tcW w:w="2340" w:type="dxa"/>
            <w:vMerge/>
            <w:tcBorders>
              <w:top w:val="nil"/>
            </w:tcBorders>
          </w:tcPr>
          <w:p w14:paraId="0DE9904F" w14:textId="77777777" w:rsidR="00C62228" w:rsidRDefault="00C62228">
            <w:pPr>
              <w:rPr>
                <w:sz w:val="2"/>
                <w:szCs w:val="2"/>
              </w:rPr>
            </w:pPr>
          </w:p>
        </w:tc>
      </w:tr>
      <w:tr w:rsidR="00C62228" w14:paraId="574C0300" w14:textId="77777777">
        <w:trPr>
          <w:trHeight w:val="1379"/>
        </w:trPr>
        <w:tc>
          <w:tcPr>
            <w:tcW w:w="720" w:type="dxa"/>
            <w:vMerge w:val="restart"/>
          </w:tcPr>
          <w:p w14:paraId="63D27A84" w14:textId="77777777" w:rsidR="00C62228" w:rsidRDefault="00E6392B">
            <w:pPr>
              <w:pStyle w:val="TableParagraph"/>
              <w:spacing w:line="265" w:lineRule="exact"/>
              <w:ind w:left="107"/>
              <w:rPr>
                <w:b/>
                <w:sz w:val="24"/>
              </w:rPr>
            </w:pPr>
            <w:r>
              <w:rPr>
                <w:b/>
                <w:sz w:val="24"/>
              </w:rPr>
              <w:t>a.7</w:t>
            </w:r>
          </w:p>
        </w:tc>
        <w:tc>
          <w:tcPr>
            <w:tcW w:w="4592" w:type="dxa"/>
            <w:vMerge w:val="restart"/>
          </w:tcPr>
          <w:p w14:paraId="1CB310DE" w14:textId="77777777" w:rsidR="00C62228" w:rsidRDefault="00C62228">
            <w:pPr>
              <w:pStyle w:val="TableParagraph"/>
              <w:rPr>
                <w:b/>
                <w:sz w:val="26"/>
              </w:rPr>
            </w:pPr>
          </w:p>
          <w:p w14:paraId="1C9AD23E" w14:textId="77777777" w:rsidR="00C62228" w:rsidRDefault="00C62228">
            <w:pPr>
              <w:pStyle w:val="TableParagraph"/>
              <w:rPr>
                <w:b/>
                <w:sz w:val="34"/>
              </w:rPr>
            </w:pPr>
          </w:p>
          <w:p w14:paraId="7A8053D6" w14:textId="77777777" w:rsidR="00C62228" w:rsidRDefault="00E6392B">
            <w:pPr>
              <w:pStyle w:val="TableParagraph"/>
              <w:ind w:left="107" w:right="202"/>
              <w:rPr>
                <w:sz w:val="24"/>
              </w:rPr>
            </w:pPr>
            <w:r>
              <w:rPr>
                <w:sz w:val="24"/>
              </w:rPr>
              <w:t xml:space="preserve">Student will be able to understand global trade, </w:t>
            </w:r>
            <w:proofErr w:type="gramStart"/>
            <w:r>
              <w:rPr>
                <w:sz w:val="24"/>
              </w:rPr>
              <w:t>tax</w:t>
            </w:r>
            <w:proofErr w:type="gramEnd"/>
            <w:r>
              <w:rPr>
                <w:sz w:val="24"/>
              </w:rPr>
              <w:t xml:space="preserve"> and legal issues in order to recognize opportunities worldwide by applying different forms of communications in cultural diversity.</w:t>
            </w:r>
          </w:p>
        </w:tc>
        <w:tc>
          <w:tcPr>
            <w:tcW w:w="2069" w:type="dxa"/>
          </w:tcPr>
          <w:p w14:paraId="281D253D" w14:textId="77777777" w:rsidR="00C62228" w:rsidRDefault="00E6392B">
            <w:pPr>
              <w:pStyle w:val="TableParagraph"/>
              <w:spacing w:line="261" w:lineRule="exact"/>
              <w:ind w:left="105"/>
              <w:rPr>
                <w:sz w:val="24"/>
              </w:rPr>
            </w:pPr>
            <w:r>
              <w:rPr>
                <w:sz w:val="24"/>
              </w:rPr>
              <w:t>*Foreign Business</w:t>
            </w:r>
          </w:p>
          <w:p w14:paraId="012A6F9A" w14:textId="77777777" w:rsidR="00C62228" w:rsidRDefault="00E6392B">
            <w:pPr>
              <w:pStyle w:val="TableParagraph"/>
              <w:ind w:left="105"/>
              <w:rPr>
                <w:sz w:val="24"/>
              </w:rPr>
            </w:pPr>
            <w:r>
              <w:rPr>
                <w:sz w:val="24"/>
              </w:rPr>
              <w:t>Language Result Analysis of all semesters</w:t>
            </w:r>
          </w:p>
        </w:tc>
        <w:tc>
          <w:tcPr>
            <w:tcW w:w="2340" w:type="dxa"/>
            <w:vMerge w:val="restart"/>
          </w:tcPr>
          <w:p w14:paraId="540823A3" w14:textId="77777777" w:rsidR="00C62228" w:rsidRDefault="00E6392B">
            <w:pPr>
              <w:pStyle w:val="TableParagraph"/>
              <w:spacing w:line="261" w:lineRule="exact"/>
              <w:ind w:left="108"/>
              <w:rPr>
                <w:sz w:val="24"/>
              </w:rPr>
            </w:pPr>
            <w:r>
              <w:rPr>
                <w:sz w:val="24"/>
              </w:rPr>
              <w:t>Student Exit Survey</w:t>
            </w:r>
          </w:p>
        </w:tc>
      </w:tr>
      <w:tr w:rsidR="00C62228" w14:paraId="594A673F" w14:textId="77777777">
        <w:trPr>
          <w:trHeight w:val="561"/>
        </w:trPr>
        <w:tc>
          <w:tcPr>
            <w:tcW w:w="720" w:type="dxa"/>
            <w:vMerge/>
            <w:tcBorders>
              <w:top w:val="nil"/>
            </w:tcBorders>
          </w:tcPr>
          <w:p w14:paraId="1A1BF3B0" w14:textId="77777777" w:rsidR="00C62228" w:rsidRDefault="00C62228">
            <w:pPr>
              <w:rPr>
                <w:sz w:val="2"/>
                <w:szCs w:val="2"/>
              </w:rPr>
            </w:pPr>
          </w:p>
        </w:tc>
        <w:tc>
          <w:tcPr>
            <w:tcW w:w="4592" w:type="dxa"/>
            <w:vMerge/>
            <w:tcBorders>
              <w:top w:val="nil"/>
            </w:tcBorders>
          </w:tcPr>
          <w:p w14:paraId="3D6074DD" w14:textId="77777777" w:rsidR="00C62228" w:rsidRDefault="00C62228">
            <w:pPr>
              <w:rPr>
                <w:sz w:val="2"/>
                <w:szCs w:val="2"/>
              </w:rPr>
            </w:pPr>
          </w:p>
        </w:tc>
        <w:tc>
          <w:tcPr>
            <w:tcW w:w="2069" w:type="dxa"/>
          </w:tcPr>
          <w:p w14:paraId="38701887" w14:textId="77777777" w:rsidR="00C62228" w:rsidRDefault="00E6392B">
            <w:pPr>
              <w:pStyle w:val="TableParagraph"/>
              <w:spacing w:line="265" w:lineRule="exact"/>
              <w:ind w:left="105"/>
              <w:rPr>
                <w:sz w:val="24"/>
              </w:rPr>
            </w:pPr>
            <w:r>
              <w:rPr>
                <w:sz w:val="24"/>
              </w:rPr>
              <w:t>* Rubrics</w:t>
            </w:r>
          </w:p>
        </w:tc>
        <w:tc>
          <w:tcPr>
            <w:tcW w:w="2340" w:type="dxa"/>
            <w:vMerge/>
            <w:tcBorders>
              <w:top w:val="nil"/>
            </w:tcBorders>
          </w:tcPr>
          <w:p w14:paraId="3F69CF81" w14:textId="77777777" w:rsidR="00C62228" w:rsidRDefault="00C62228">
            <w:pPr>
              <w:rPr>
                <w:sz w:val="2"/>
                <w:szCs w:val="2"/>
              </w:rPr>
            </w:pPr>
          </w:p>
        </w:tc>
      </w:tr>
      <w:tr w:rsidR="00C62228" w14:paraId="19FC5E42" w14:textId="77777777">
        <w:trPr>
          <w:trHeight w:val="828"/>
        </w:trPr>
        <w:tc>
          <w:tcPr>
            <w:tcW w:w="720" w:type="dxa"/>
            <w:vMerge/>
            <w:tcBorders>
              <w:top w:val="nil"/>
            </w:tcBorders>
          </w:tcPr>
          <w:p w14:paraId="1667BE7F" w14:textId="77777777" w:rsidR="00C62228" w:rsidRDefault="00C62228">
            <w:pPr>
              <w:rPr>
                <w:sz w:val="2"/>
                <w:szCs w:val="2"/>
              </w:rPr>
            </w:pPr>
          </w:p>
        </w:tc>
        <w:tc>
          <w:tcPr>
            <w:tcW w:w="4592" w:type="dxa"/>
            <w:vMerge/>
            <w:tcBorders>
              <w:top w:val="nil"/>
            </w:tcBorders>
          </w:tcPr>
          <w:p w14:paraId="2503C31D" w14:textId="77777777" w:rsidR="00C62228" w:rsidRDefault="00C62228">
            <w:pPr>
              <w:rPr>
                <w:sz w:val="2"/>
                <w:szCs w:val="2"/>
              </w:rPr>
            </w:pPr>
          </w:p>
        </w:tc>
        <w:tc>
          <w:tcPr>
            <w:tcW w:w="2069" w:type="dxa"/>
          </w:tcPr>
          <w:p w14:paraId="1C60F31F" w14:textId="77777777" w:rsidR="00C62228" w:rsidRDefault="00E6392B">
            <w:pPr>
              <w:pStyle w:val="TableParagraph"/>
              <w:spacing w:line="261" w:lineRule="exact"/>
              <w:ind w:left="105"/>
              <w:rPr>
                <w:sz w:val="24"/>
              </w:rPr>
            </w:pPr>
            <w:r>
              <w:rPr>
                <w:sz w:val="24"/>
              </w:rPr>
              <w:t>* Comprehensive</w:t>
            </w:r>
          </w:p>
          <w:p w14:paraId="4E5BBFF5" w14:textId="77777777" w:rsidR="00C62228" w:rsidRDefault="00E6392B">
            <w:pPr>
              <w:pStyle w:val="TableParagraph"/>
              <w:ind w:left="105"/>
              <w:rPr>
                <w:sz w:val="24"/>
              </w:rPr>
            </w:pPr>
            <w:r>
              <w:rPr>
                <w:sz w:val="24"/>
              </w:rPr>
              <w:t>Exam</w:t>
            </w:r>
          </w:p>
        </w:tc>
        <w:tc>
          <w:tcPr>
            <w:tcW w:w="2340" w:type="dxa"/>
            <w:vMerge/>
            <w:tcBorders>
              <w:top w:val="nil"/>
            </w:tcBorders>
          </w:tcPr>
          <w:p w14:paraId="30DFEFB9" w14:textId="77777777" w:rsidR="00C62228" w:rsidRDefault="00C62228">
            <w:pPr>
              <w:rPr>
                <w:sz w:val="2"/>
                <w:szCs w:val="2"/>
              </w:rPr>
            </w:pPr>
          </w:p>
        </w:tc>
      </w:tr>
      <w:tr w:rsidR="00C62228" w14:paraId="47482EA3" w14:textId="77777777">
        <w:trPr>
          <w:trHeight w:val="2077"/>
        </w:trPr>
        <w:tc>
          <w:tcPr>
            <w:tcW w:w="720" w:type="dxa"/>
          </w:tcPr>
          <w:p w14:paraId="01B8B97C" w14:textId="77777777" w:rsidR="00C62228" w:rsidRDefault="00E6392B">
            <w:pPr>
              <w:pStyle w:val="TableParagraph"/>
              <w:spacing w:line="268" w:lineRule="exact"/>
              <w:ind w:left="107"/>
              <w:rPr>
                <w:b/>
                <w:sz w:val="24"/>
              </w:rPr>
            </w:pPr>
            <w:r>
              <w:rPr>
                <w:b/>
                <w:sz w:val="24"/>
              </w:rPr>
              <w:t>a.8</w:t>
            </w:r>
          </w:p>
        </w:tc>
        <w:tc>
          <w:tcPr>
            <w:tcW w:w="4592" w:type="dxa"/>
          </w:tcPr>
          <w:p w14:paraId="26B083AB" w14:textId="77777777" w:rsidR="00C62228" w:rsidRDefault="00C62228">
            <w:pPr>
              <w:pStyle w:val="TableParagraph"/>
              <w:rPr>
                <w:b/>
                <w:sz w:val="26"/>
              </w:rPr>
            </w:pPr>
          </w:p>
          <w:p w14:paraId="5CB804BF" w14:textId="77777777" w:rsidR="00C62228" w:rsidRDefault="00E6392B">
            <w:pPr>
              <w:pStyle w:val="TableParagraph"/>
              <w:spacing w:before="172"/>
              <w:ind w:left="107" w:right="103"/>
              <w:rPr>
                <w:sz w:val="24"/>
              </w:rPr>
            </w:pPr>
            <w:r>
              <w:rPr>
                <w:sz w:val="24"/>
              </w:rPr>
              <w:t>Student will be able to exhibit ethical values and considerations in commercial and financial dealings and decisions with specific reference to accounting.</w:t>
            </w:r>
          </w:p>
        </w:tc>
        <w:tc>
          <w:tcPr>
            <w:tcW w:w="2069" w:type="dxa"/>
          </w:tcPr>
          <w:p w14:paraId="1A9B0B20" w14:textId="77777777" w:rsidR="00C62228" w:rsidRDefault="00C62228">
            <w:pPr>
              <w:pStyle w:val="TableParagraph"/>
              <w:rPr>
                <w:b/>
                <w:sz w:val="26"/>
              </w:rPr>
            </w:pPr>
          </w:p>
          <w:p w14:paraId="49068824" w14:textId="77777777" w:rsidR="00C62228" w:rsidRDefault="00E6392B">
            <w:pPr>
              <w:pStyle w:val="TableParagraph"/>
              <w:spacing w:before="172"/>
              <w:ind w:left="105" w:right="772"/>
              <w:jc w:val="both"/>
              <w:rPr>
                <w:sz w:val="24"/>
              </w:rPr>
            </w:pPr>
            <w:r>
              <w:rPr>
                <w:sz w:val="24"/>
              </w:rPr>
              <w:t>*Plagiarism Checking of Dissertation</w:t>
            </w:r>
          </w:p>
        </w:tc>
        <w:tc>
          <w:tcPr>
            <w:tcW w:w="2340" w:type="dxa"/>
          </w:tcPr>
          <w:p w14:paraId="1AA1ABCA" w14:textId="77777777" w:rsidR="00C62228" w:rsidRDefault="00E6392B">
            <w:pPr>
              <w:pStyle w:val="TableParagraph"/>
              <w:ind w:left="108" w:right="162"/>
              <w:rPr>
                <w:sz w:val="24"/>
              </w:rPr>
            </w:pPr>
            <w:r>
              <w:rPr>
                <w:sz w:val="24"/>
              </w:rPr>
              <w:t>Feedback of Industry Internship Guide</w:t>
            </w:r>
          </w:p>
        </w:tc>
      </w:tr>
      <w:tr w:rsidR="00C62228" w14:paraId="59970F4F" w14:textId="77777777">
        <w:trPr>
          <w:trHeight w:val="554"/>
        </w:trPr>
        <w:tc>
          <w:tcPr>
            <w:tcW w:w="720" w:type="dxa"/>
            <w:vMerge w:val="restart"/>
          </w:tcPr>
          <w:p w14:paraId="3731FD48" w14:textId="77777777" w:rsidR="00C62228" w:rsidRDefault="00E6392B">
            <w:pPr>
              <w:pStyle w:val="TableParagraph"/>
              <w:spacing w:line="268" w:lineRule="exact"/>
              <w:ind w:left="107"/>
              <w:rPr>
                <w:b/>
                <w:sz w:val="24"/>
              </w:rPr>
            </w:pPr>
            <w:r>
              <w:rPr>
                <w:b/>
                <w:sz w:val="24"/>
              </w:rPr>
              <w:t>a.9</w:t>
            </w:r>
          </w:p>
        </w:tc>
        <w:tc>
          <w:tcPr>
            <w:tcW w:w="4592" w:type="dxa"/>
            <w:vMerge w:val="restart"/>
          </w:tcPr>
          <w:p w14:paraId="13CE735F" w14:textId="77777777" w:rsidR="00C62228" w:rsidRDefault="00E6392B">
            <w:pPr>
              <w:pStyle w:val="TableParagraph"/>
              <w:ind w:left="107"/>
              <w:rPr>
                <w:sz w:val="24"/>
              </w:rPr>
            </w:pPr>
            <w:r>
              <w:rPr>
                <w:sz w:val="24"/>
              </w:rPr>
              <w:t xml:space="preserve">Students are well organized to demonstrate their competence and skills to attract more employers </w:t>
            </w:r>
            <w:proofErr w:type="gramStart"/>
            <w:r>
              <w:rPr>
                <w:sz w:val="24"/>
              </w:rPr>
              <w:t>and also</w:t>
            </w:r>
            <w:proofErr w:type="gramEnd"/>
            <w:r>
              <w:rPr>
                <w:sz w:val="24"/>
              </w:rPr>
              <w:t xml:space="preserve"> trained and develop their entrepreneurial abilities for incubating MSEs/SMEs or NGOs.</w:t>
            </w:r>
          </w:p>
        </w:tc>
        <w:tc>
          <w:tcPr>
            <w:tcW w:w="2069" w:type="dxa"/>
          </w:tcPr>
          <w:p w14:paraId="722CD089" w14:textId="77777777" w:rsidR="00C62228" w:rsidRDefault="00E6392B">
            <w:pPr>
              <w:pStyle w:val="TableParagraph"/>
              <w:spacing w:line="263" w:lineRule="exact"/>
              <w:ind w:left="105"/>
              <w:rPr>
                <w:sz w:val="24"/>
              </w:rPr>
            </w:pPr>
            <w:r>
              <w:rPr>
                <w:sz w:val="24"/>
              </w:rPr>
              <w:t>*Quiz Rubrics</w:t>
            </w:r>
          </w:p>
        </w:tc>
        <w:tc>
          <w:tcPr>
            <w:tcW w:w="2340" w:type="dxa"/>
            <w:vMerge w:val="restart"/>
          </w:tcPr>
          <w:p w14:paraId="3C490D7C" w14:textId="77777777" w:rsidR="00C62228" w:rsidRDefault="00E6392B">
            <w:pPr>
              <w:pStyle w:val="TableParagraph"/>
              <w:spacing w:line="263" w:lineRule="exact"/>
              <w:ind w:left="108"/>
              <w:rPr>
                <w:sz w:val="24"/>
              </w:rPr>
            </w:pPr>
            <w:r>
              <w:rPr>
                <w:sz w:val="24"/>
              </w:rPr>
              <w:t>Student Exit Survey</w:t>
            </w:r>
          </w:p>
        </w:tc>
      </w:tr>
      <w:tr w:rsidR="00C62228" w14:paraId="4BDADCEB" w14:textId="77777777">
        <w:trPr>
          <w:trHeight w:val="845"/>
        </w:trPr>
        <w:tc>
          <w:tcPr>
            <w:tcW w:w="720" w:type="dxa"/>
            <w:vMerge/>
            <w:tcBorders>
              <w:top w:val="nil"/>
            </w:tcBorders>
          </w:tcPr>
          <w:p w14:paraId="13332B8F" w14:textId="77777777" w:rsidR="00C62228" w:rsidRDefault="00C62228">
            <w:pPr>
              <w:rPr>
                <w:sz w:val="2"/>
                <w:szCs w:val="2"/>
              </w:rPr>
            </w:pPr>
          </w:p>
        </w:tc>
        <w:tc>
          <w:tcPr>
            <w:tcW w:w="4592" w:type="dxa"/>
            <w:vMerge/>
            <w:tcBorders>
              <w:top w:val="nil"/>
            </w:tcBorders>
          </w:tcPr>
          <w:p w14:paraId="2D1AC8F8" w14:textId="77777777" w:rsidR="00C62228" w:rsidRDefault="00C62228">
            <w:pPr>
              <w:rPr>
                <w:sz w:val="2"/>
                <w:szCs w:val="2"/>
              </w:rPr>
            </w:pPr>
          </w:p>
        </w:tc>
        <w:tc>
          <w:tcPr>
            <w:tcW w:w="2069" w:type="dxa"/>
          </w:tcPr>
          <w:p w14:paraId="779C9886" w14:textId="77777777" w:rsidR="00C62228" w:rsidRDefault="00E6392B">
            <w:pPr>
              <w:pStyle w:val="TableParagraph"/>
              <w:spacing w:before="131"/>
              <w:ind w:left="105" w:right="307"/>
              <w:rPr>
                <w:sz w:val="24"/>
              </w:rPr>
            </w:pPr>
            <w:r>
              <w:rPr>
                <w:sz w:val="24"/>
              </w:rPr>
              <w:t>*Comprehensive Exam</w:t>
            </w:r>
          </w:p>
        </w:tc>
        <w:tc>
          <w:tcPr>
            <w:tcW w:w="2340" w:type="dxa"/>
            <w:vMerge/>
            <w:tcBorders>
              <w:top w:val="nil"/>
            </w:tcBorders>
          </w:tcPr>
          <w:p w14:paraId="4D9442FE" w14:textId="77777777" w:rsidR="00C62228" w:rsidRDefault="00C62228">
            <w:pPr>
              <w:rPr>
                <w:sz w:val="2"/>
                <w:szCs w:val="2"/>
              </w:rPr>
            </w:pPr>
          </w:p>
        </w:tc>
      </w:tr>
      <w:tr w:rsidR="00C62228" w14:paraId="18E358E9" w14:textId="77777777">
        <w:trPr>
          <w:trHeight w:val="638"/>
        </w:trPr>
        <w:tc>
          <w:tcPr>
            <w:tcW w:w="720" w:type="dxa"/>
            <w:vMerge w:val="restart"/>
          </w:tcPr>
          <w:p w14:paraId="265A0AA0" w14:textId="77777777" w:rsidR="00C62228" w:rsidRDefault="00E6392B">
            <w:pPr>
              <w:pStyle w:val="TableParagraph"/>
              <w:spacing w:line="265" w:lineRule="exact"/>
              <w:ind w:left="107"/>
              <w:rPr>
                <w:b/>
                <w:sz w:val="24"/>
              </w:rPr>
            </w:pPr>
            <w:r>
              <w:rPr>
                <w:b/>
                <w:sz w:val="24"/>
              </w:rPr>
              <w:t>a.10</w:t>
            </w:r>
          </w:p>
        </w:tc>
        <w:tc>
          <w:tcPr>
            <w:tcW w:w="4592" w:type="dxa"/>
            <w:vMerge w:val="restart"/>
          </w:tcPr>
          <w:p w14:paraId="67565B23" w14:textId="17DE2ED1" w:rsidR="00C62228" w:rsidRDefault="00E6392B">
            <w:pPr>
              <w:pStyle w:val="TableParagraph"/>
              <w:spacing w:before="54"/>
              <w:ind w:left="107" w:right="329"/>
              <w:rPr>
                <w:sz w:val="24"/>
              </w:rPr>
            </w:pPr>
            <w:r>
              <w:rPr>
                <w:sz w:val="24"/>
              </w:rPr>
              <w:t xml:space="preserve">Student will be able to understand the significance of learning, </w:t>
            </w:r>
            <w:r w:rsidR="005B2D26">
              <w:rPr>
                <w:sz w:val="24"/>
              </w:rPr>
              <w:t>self-</w:t>
            </w:r>
            <w:proofErr w:type="gramStart"/>
            <w:r w:rsidR="005B2D26">
              <w:rPr>
                <w:sz w:val="24"/>
              </w:rPr>
              <w:t>initiatives</w:t>
            </w:r>
            <w:proofErr w:type="gramEnd"/>
            <w:r>
              <w:rPr>
                <w:sz w:val="24"/>
              </w:rPr>
              <w:t xml:space="preserve"> and </w:t>
            </w:r>
            <w:r w:rsidR="005B2D26">
              <w:rPr>
                <w:sz w:val="24"/>
              </w:rPr>
              <w:t>self-directedness</w:t>
            </w:r>
            <w:r>
              <w:rPr>
                <w:sz w:val="24"/>
              </w:rPr>
              <w:t xml:space="preserve"> to recognize the need for life-long learning for productive employment.</w:t>
            </w:r>
          </w:p>
        </w:tc>
        <w:tc>
          <w:tcPr>
            <w:tcW w:w="2069" w:type="dxa"/>
          </w:tcPr>
          <w:p w14:paraId="76F344B3" w14:textId="77777777" w:rsidR="00C62228" w:rsidRDefault="00E6392B">
            <w:pPr>
              <w:pStyle w:val="TableParagraph"/>
              <w:spacing w:before="27"/>
              <w:ind w:left="105"/>
              <w:rPr>
                <w:sz w:val="24"/>
              </w:rPr>
            </w:pPr>
            <w:r>
              <w:rPr>
                <w:sz w:val="24"/>
              </w:rPr>
              <w:t>*Quiz (Rubrics)</w:t>
            </w:r>
          </w:p>
        </w:tc>
        <w:tc>
          <w:tcPr>
            <w:tcW w:w="2340" w:type="dxa"/>
            <w:vMerge w:val="restart"/>
          </w:tcPr>
          <w:p w14:paraId="6D9F71F3" w14:textId="77777777" w:rsidR="00C62228" w:rsidRDefault="00E6392B">
            <w:pPr>
              <w:pStyle w:val="TableParagraph"/>
              <w:spacing w:line="261" w:lineRule="exact"/>
              <w:ind w:left="108"/>
              <w:rPr>
                <w:sz w:val="24"/>
              </w:rPr>
            </w:pPr>
            <w:r>
              <w:rPr>
                <w:sz w:val="24"/>
              </w:rPr>
              <w:t>Student Exit Survey</w:t>
            </w:r>
          </w:p>
        </w:tc>
      </w:tr>
      <w:tr w:rsidR="00C62228" w14:paraId="07F01B6C" w14:textId="77777777">
        <w:trPr>
          <w:trHeight w:val="870"/>
        </w:trPr>
        <w:tc>
          <w:tcPr>
            <w:tcW w:w="720" w:type="dxa"/>
            <w:vMerge/>
            <w:tcBorders>
              <w:top w:val="nil"/>
            </w:tcBorders>
          </w:tcPr>
          <w:p w14:paraId="64D6B032" w14:textId="77777777" w:rsidR="00C62228" w:rsidRDefault="00C62228">
            <w:pPr>
              <w:rPr>
                <w:sz w:val="2"/>
                <w:szCs w:val="2"/>
              </w:rPr>
            </w:pPr>
          </w:p>
        </w:tc>
        <w:tc>
          <w:tcPr>
            <w:tcW w:w="4592" w:type="dxa"/>
            <w:vMerge/>
            <w:tcBorders>
              <w:top w:val="nil"/>
            </w:tcBorders>
          </w:tcPr>
          <w:p w14:paraId="1B3247EE" w14:textId="77777777" w:rsidR="00C62228" w:rsidRDefault="00C62228">
            <w:pPr>
              <w:rPr>
                <w:sz w:val="2"/>
                <w:szCs w:val="2"/>
              </w:rPr>
            </w:pPr>
          </w:p>
        </w:tc>
        <w:tc>
          <w:tcPr>
            <w:tcW w:w="2069" w:type="dxa"/>
          </w:tcPr>
          <w:p w14:paraId="72FE4029" w14:textId="77777777" w:rsidR="00C62228" w:rsidRDefault="00E6392B">
            <w:pPr>
              <w:pStyle w:val="TableParagraph"/>
              <w:spacing w:before="25"/>
              <w:ind w:left="105" w:right="317"/>
              <w:rPr>
                <w:sz w:val="23"/>
              </w:rPr>
            </w:pPr>
            <w:r>
              <w:rPr>
                <w:sz w:val="23"/>
              </w:rPr>
              <w:t>* Comprehensive Exam</w:t>
            </w:r>
          </w:p>
        </w:tc>
        <w:tc>
          <w:tcPr>
            <w:tcW w:w="2340" w:type="dxa"/>
            <w:vMerge/>
            <w:tcBorders>
              <w:top w:val="nil"/>
            </w:tcBorders>
          </w:tcPr>
          <w:p w14:paraId="1EF068C5" w14:textId="77777777" w:rsidR="00C62228" w:rsidRDefault="00C62228">
            <w:pPr>
              <w:rPr>
                <w:sz w:val="2"/>
                <w:szCs w:val="2"/>
              </w:rPr>
            </w:pPr>
          </w:p>
        </w:tc>
      </w:tr>
      <w:tr w:rsidR="00C62228" w14:paraId="0F062CFC" w14:textId="77777777">
        <w:trPr>
          <w:trHeight w:val="873"/>
        </w:trPr>
        <w:tc>
          <w:tcPr>
            <w:tcW w:w="720" w:type="dxa"/>
          </w:tcPr>
          <w:p w14:paraId="2158A726" w14:textId="77777777" w:rsidR="00C62228" w:rsidRDefault="00E6392B">
            <w:pPr>
              <w:pStyle w:val="TableParagraph"/>
              <w:spacing w:line="265" w:lineRule="exact"/>
              <w:ind w:left="107"/>
              <w:rPr>
                <w:b/>
                <w:sz w:val="24"/>
              </w:rPr>
            </w:pPr>
            <w:r>
              <w:rPr>
                <w:b/>
                <w:sz w:val="24"/>
              </w:rPr>
              <w:t>a.11</w:t>
            </w:r>
          </w:p>
        </w:tc>
        <w:tc>
          <w:tcPr>
            <w:tcW w:w="4592" w:type="dxa"/>
          </w:tcPr>
          <w:p w14:paraId="61111706" w14:textId="77777777" w:rsidR="00C62228" w:rsidRDefault="00E6392B">
            <w:pPr>
              <w:pStyle w:val="TableParagraph"/>
              <w:spacing w:before="8"/>
              <w:ind w:left="107" w:right="202"/>
              <w:rPr>
                <w:sz w:val="24"/>
              </w:rPr>
            </w:pPr>
            <w:r>
              <w:rPr>
                <w:sz w:val="24"/>
              </w:rPr>
              <w:t>Student will be able to demonstrate rigorous and independent thinking and encourage participatory decision making in teams.</w:t>
            </w:r>
          </w:p>
        </w:tc>
        <w:tc>
          <w:tcPr>
            <w:tcW w:w="2069" w:type="dxa"/>
          </w:tcPr>
          <w:p w14:paraId="67AD2030" w14:textId="77777777" w:rsidR="00C62228" w:rsidRDefault="00E6392B">
            <w:pPr>
              <w:pStyle w:val="TableParagraph"/>
              <w:spacing w:before="145"/>
              <w:ind w:left="105"/>
              <w:rPr>
                <w:sz w:val="24"/>
              </w:rPr>
            </w:pPr>
            <w:r>
              <w:rPr>
                <w:sz w:val="24"/>
              </w:rPr>
              <w:t>*Quiz (Rubrics)</w:t>
            </w:r>
          </w:p>
        </w:tc>
        <w:tc>
          <w:tcPr>
            <w:tcW w:w="2340" w:type="dxa"/>
          </w:tcPr>
          <w:p w14:paraId="77B8B790" w14:textId="77777777" w:rsidR="00C62228" w:rsidRDefault="00C62228">
            <w:pPr>
              <w:pStyle w:val="TableParagraph"/>
              <w:rPr>
                <w:b/>
                <w:sz w:val="26"/>
              </w:rPr>
            </w:pPr>
          </w:p>
          <w:p w14:paraId="0466FF42" w14:textId="77777777" w:rsidR="00C62228" w:rsidRDefault="00C62228">
            <w:pPr>
              <w:pStyle w:val="TableParagraph"/>
              <w:spacing w:before="5"/>
              <w:rPr>
                <w:b/>
                <w:sz w:val="20"/>
              </w:rPr>
            </w:pPr>
          </w:p>
          <w:p w14:paraId="7E5B48D6" w14:textId="77777777" w:rsidR="00C62228" w:rsidRDefault="00E6392B">
            <w:pPr>
              <w:pStyle w:val="TableParagraph"/>
              <w:ind w:left="108"/>
              <w:rPr>
                <w:sz w:val="24"/>
              </w:rPr>
            </w:pPr>
            <w:r>
              <w:rPr>
                <w:sz w:val="24"/>
              </w:rPr>
              <w:t>Student Exit Survey</w:t>
            </w:r>
          </w:p>
        </w:tc>
      </w:tr>
    </w:tbl>
    <w:p w14:paraId="7AF8811B" w14:textId="77777777" w:rsidR="00C62228" w:rsidRDefault="00C62228">
      <w:pPr>
        <w:rPr>
          <w:sz w:val="24"/>
        </w:rPr>
        <w:sectPr w:rsidR="00C62228">
          <w:headerReference w:type="default" r:id="rId746"/>
          <w:footerReference w:type="default" r:id="rId747"/>
          <w:pgSz w:w="11900" w:h="16840"/>
          <w:pgMar w:top="620" w:right="0" w:bottom="1540" w:left="160" w:header="0" w:footer="1358" w:gutter="0"/>
          <w:pgNumType w:start="291"/>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0F9C9C61" w14:textId="77777777">
        <w:trPr>
          <w:trHeight w:val="870"/>
        </w:trPr>
        <w:tc>
          <w:tcPr>
            <w:tcW w:w="720" w:type="dxa"/>
          </w:tcPr>
          <w:p w14:paraId="2A7DE68A" w14:textId="77777777" w:rsidR="00C62228" w:rsidRDefault="00C62228">
            <w:pPr>
              <w:pStyle w:val="TableParagraph"/>
            </w:pPr>
          </w:p>
        </w:tc>
        <w:tc>
          <w:tcPr>
            <w:tcW w:w="4592" w:type="dxa"/>
          </w:tcPr>
          <w:p w14:paraId="3B020E2E" w14:textId="77777777" w:rsidR="00C62228" w:rsidRDefault="00C62228">
            <w:pPr>
              <w:pStyle w:val="TableParagraph"/>
            </w:pPr>
          </w:p>
        </w:tc>
        <w:tc>
          <w:tcPr>
            <w:tcW w:w="2069" w:type="dxa"/>
          </w:tcPr>
          <w:p w14:paraId="58E6D094" w14:textId="77777777" w:rsidR="00C62228" w:rsidRDefault="00E6392B">
            <w:pPr>
              <w:pStyle w:val="TableParagraph"/>
              <w:spacing w:before="25"/>
              <w:ind w:left="105" w:right="317"/>
              <w:rPr>
                <w:sz w:val="23"/>
              </w:rPr>
            </w:pPr>
            <w:r>
              <w:rPr>
                <w:sz w:val="23"/>
              </w:rPr>
              <w:t>* Comprehensive Exam</w:t>
            </w:r>
          </w:p>
        </w:tc>
        <w:tc>
          <w:tcPr>
            <w:tcW w:w="2340" w:type="dxa"/>
          </w:tcPr>
          <w:p w14:paraId="29DC9DC0" w14:textId="77777777" w:rsidR="00C62228" w:rsidRDefault="00C62228">
            <w:pPr>
              <w:pStyle w:val="TableParagraph"/>
            </w:pPr>
          </w:p>
        </w:tc>
      </w:tr>
      <w:tr w:rsidR="00C62228" w14:paraId="5028E258" w14:textId="77777777">
        <w:trPr>
          <w:trHeight w:val="794"/>
        </w:trPr>
        <w:tc>
          <w:tcPr>
            <w:tcW w:w="720" w:type="dxa"/>
            <w:vMerge w:val="restart"/>
          </w:tcPr>
          <w:p w14:paraId="0627EF9C" w14:textId="77777777" w:rsidR="00C62228" w:rsidRDefault="00E6392B">
            <w:pPr>
              <w:pStyle w:val="TableParagraph"/>
              <w:spacing w:line="266" w:lineRule="exact"/>
              <w:ind w:left="107"/>
              <w:rPr>
                <w:b/>
                <w:sz w:val="24"/>
              </w:rPr>
            </w:pPr>
            <w:r>
              <w:rPr>
                <w:b/>
                <w:sz w:val="24"/>
              </w:rPr>
              <w:t>a.12</w:t>
            </w:r>
          </w:p>
        </w:tc>
        <w:tc>
          <w:tcPr>
            <w:tcW w:w="4592" w:type="dxa"/>
            <w:vMerge w:val="restart"/>
          </w:tcPr>
          <w:p w14:paraId="451FFA41" w14:textId="77777777" w:rsidR="00C62228" w:rsidRDefault="00C62228">
            <w:pPr>
              <w:pStyle w:val="TableParagraph"/>
              <w:rPr>
                <w:b/>
                <w:sz w:val="32"/>
              </w:rPr>
            </w:pPr>
          </w:p>
          <w:p w14:paraId="76D06D7F" w14:textId="77777777" w:rsidR="00C62228" w:rsidRDefault="00E6392B">
            <w:pPr>
              <w:pStyle w:val="TableParagraph"/>
              <w:spacing w:before="1"/>
              <w:ind w:left="107" w:right="736"/>
              <w:rPr>
                <w:sz w:val="24"/>
              </w:rPr>
            </w:pPr>
            <w:r>
              <w:rPr>
                <w:sz w:val="24"/>
              </w:rPr>
              <w:t>Student will be able to understand the importance of networks in competitive businesses.</w:t>
            </w:r>
          </w:p>
        </w:tc>
        <w:tc>
          <w:tcPr>
            <w:tcW w:w="2069" w:type="dxa"/>
          </w:tcPr>
          <w:p w14:paraId="350591D4" w14:textId="77777777" w:rsidR="00C62228" w:rsidRDefault="00E6392B">
            <w:pPr>
              <w:pStyle w:val="TableParagraph"/>
              <w:spacing w:line="252" w:lineRule="exact"/>
              <w:ind w:left="105"/>
              <w:rPr>
                <w:sz w:val="23"/>
              </w:rPr>
            </w:pPr>
            <w:r>
              <w:rPr>
                <w:sz w:val="23"/>
              </w:rPr>
              <w:t>*Quiz (Rubrics)</w:t>
            </w:r>
          </w:p>
        </w:tc>
        <w:tc>
          <w:tcPr>
            <w:tcW w:w="2340" w:type="dxa"/>
            <w:vMerge w:val="restart"/>
          </w:tcPr>
          <w:p w14:paraId="31B8530D" w14:textId="77777777" w:rsidR="00C62228" w:rsidRDefault="00C62228">
            <w:pPr>
              <w:pStyle w:val="TableParagraph"/>
              <w:rPr>
                <w:b/>
                <w:sz w:val="26"/>
              </w:rPr>
            </w:pPr>
          </w:p>
          <w:p w14:paraId="0756D5D2" w14:textId="77777777" w:rsidR="00C62228" w:rsidRDefault="00C62228">
            <w:pPr>
              <w:pStyle w:val="TableParagraph"/>
              <w:spacing w:before="5"/>
              <w:rPr>
                <w:b/>
                <w:sz w:val="20"/>
              </w:rPr>
            </w:pPr>
          </w:p>
          <w:p w14:paraId="29558054" w14:textId="77777777" w:rsidR="00C62228" w:rsidRDefault="00E6392B">
            <w:pPr>
              <w:pStyle w:val="TableParagraph"/>
              <w:ind w:left="108"/>
              <w:rPr>
                <w:sz w:val="24"/>
              </w:rPr>
            </w:pPr>
            <w:r>
              <w:rPr>
                <w:sz w:val="24"/>
              </w:rPr>
              <w:t>Student Exit Survey</w:t>
            </w:r>
          </w:p>
        </w:tc>
      </w:tr>
      <w:tr w:rsidR="00C62228" w14:paraId="39EC6DBF" w14:textId="77777777">
        <w:trPr>
          <w:trHeight w:val="794"/>
        </w:trPr>
        <w:tc>
          <w:tcPr>
            <w:tcW w:w="720" w:type="dxa"/>
            <w:vMerge/>
            <w:tcBorders>
              <w:top w:val="nil"/>
            </w:tcBorders>
          </w:tcPr>
          <w:p w14:paraId="4B801CEA" w14:textId="77777777" w:rsidR="00C62228" w:rsidRDefault="00C62228">
            <w:pPr>
              <w:rPr>
                <w:sz w:val="2"/>
                <w:szCs w:val="2"/>
              </w:rPr>
            </w:pPr>
          </w:p>
        </w:tc>
        <w:tc>
          <w:tcPr>
            <w:tcW w:w="4592" w:type="dxa"/>
            <w:vMerge/>
            <w:tcBorders>
              <w:top w:val="nil"/>
            </w:tcBorders>
          </w:tcPr>
          <w:p w14:paraId="0CE219C6" w14:textId="77777777" w:rsidR="00C62228" w:rsidRDefault="00C62228">
            <w:pPr>
              <w:rPr>
                <w:sz w:val="2"/>
                <w:szCs w:val="2"/>
              </w:rPr>
            </w:pPr>
          </w:p>
        </w:tc>
        <w:tc>
          <w:tcPr>
            <w:tcW w:w="2069" w:type="dxa"/>
          </w:tcPr>
          <w:p w14:paraId="59036F75" w14:textId="77777777" w:rsidR="00C62228" w:rsidRDefault="00E6392B">
            <w:pPr>
              <w:pStyle w:val="TableParagraph"/>
              <w:ind w:left="105" w:right="317"/>
              <w:rPr>
                <w:sz w:val="23"/>
              </w:rPr>
            </w:pPr>
            <w:r>
              <w:rPr>
                <w:sz w:val="23"/>
              </w:rPr>
              <w:t>* Comprehensive Exam</w:t>
            </w:r>
          </w:p>
        </w:tc>
        <w:tc>
          <w:tcPr>
            <w:tcW w:w="2340" w:type="dxa"/>
            <w:vMerge/>
            <w:tcBorders>
              <w:top w:val="nil"/>
            </w:tcBorders>
          </w:tcPr>
          <w:p w14:paraId="73D7D3FC" w14:textId="77777777" w:rsidR="00C62228" w:rsidRDefault="00C62228">
            <w:pPr>
              <w:rPr>
                <w:sz w:val="2"/>
                <w:szCs w:val="2"/>
              </w:rPr>
            </w:pPr>
          </w:p>
        </w:tc>
      </w:tr>
    </w:tbl>
    <w:p w14:paraId="3E3B1453" w14:textId="77777777" w:rsidR="00C62228" w:rsidRDefault="00C62228">
      <w:pPr>
        <w:pStyle w:val="BodyText"/>
        <w:rPr>
          <w:b/>
          <w:sz w:val="20"/>
        </w:rPr>
      </w:pPr>
    </w:p>
    <w:p w14:paraId="7B87891E" w14:textId="77777777" w:rsidR="00C62228" w:rsidRDefault="00C62228">
      <w:pPr>
        <w:pStyle w:val="BodyText"/>
        <w:spacing w:before="8"/>
        <w:rPr>
          <w:b/>
          <w:sz w:val="16"/>
        </w:rPr>
      </w:pPr>
    </w:p>
    <w:p w14:paraId="19A4435B" w14:textId="77777777" w:rsidR="00C62228" w:rsidRDefault="00E6392B">
      <w:pPr>
        <w:spacing w:before="90"/>
        <w:ind w:left="1100"/>
        <w:rPr>
          <w:b/>
          <w:sz w:val="24"/>
        </w:rPr>
      </w:pPr>
      <w:r>
        <w:rPr>
          <w:b/>
          <w:sz w:val="24"/>
        </w:rPr>
        <w:t>Annual Outcome Assessment Plan</w:t>
      </w:r>
    </w:p>
    <w:p w14:paraId="4DB8AC7C" w14:textId="77777777" w:rsidR="00C62228" w:rsidRDefault="00C62228">
      <w:pPr>
        <w:pStyle w:val="BodyText"/>
        <w:spacing w:before="7"/>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597841D4" w14:textId="77777777">
        <w:trPr>
          <w:trHeight w:val="918"/>
        </w:trPr>
        <w:tc>
          <w:tcPr>
            <w:tcW w:w="1083" w:type="dxa"/>
            <w:shd w:val="clear" w:color="auto" w:fill="BEBEBE"/>
          </w:tcPr>
          <w:p w14:paraId="40BDF441" w14:textId="77777777" w:rsidR="00C62228" w:rsidRDefault="00C62228">
            <w:pPr>
              <w:pStyle w:val="TableParagraph"/>
              <w:spacing w:before="7"/>
              <w:rPr>
                <w:b/>
                <w:sz w:val="27"/>
              </w:rPr>
            </w:pPr>
          </w:p>
          <w:p w14:paraId="525027F8" w14:textId="77777777" w:rsidR="00C62228" w:rsidRDefault="00E6392B">
            <w:pPr>
              <w:pStyle w:val="TableParagraph"/>
              <w:ind w:left="278"/>
              <w:rPr>
                <w:b/>
                <w:sz w:val="24"/>
              </w:rPr>
            </w:pPr>
            <w:r>
              <w:rPr>
                <w:b/>
                <w:sz w:val="24"/>
              </w:rPr>
              <w:t>Type</w:t>
            </w:r>
          </w:p>
        </w:tc>
        <w:tc>
          <w:tcPr>
            <w:tcW w:w="2249" w:type="dxa"/>
            <w:shd w:val="clear" w:color="auto" w:fill="BEBEBE"/>
          </w:tcPr>
          <w:p w14:paraId="681A446F" w14:textId="77777777" w:rsidR="00C62228" w:rsidRDefault="00C62228">
            <w:pPr>
              <w:pStyle w:val="TableParagraph"/>
              <w:spacing w:before="7"/>
              <w:rPr>
                <w:b/>
                <w:sz w:val="29"/>
              </w:rPr>
            </w:pPr>
          </w:p>
          <w:p w14:paraId="52C05361" w14:textId="77777777" w:rsidR="00C62228" w:rsidRDefault="00E6392B">
            <w:pPr>
              <w:pStyle w:val="TableParagraph"/>
              <w:ind w:left="105"/>
              <w:rPr>
                <w:b/>
                <w:sz w:val="20"/>
              </w:rPr>
            </w:pPr>
            <w:r>
              <w:rPr>
                <w:b/>
                <w:sz w:val="20"/>
              </w:rPr>
              <w:t>Assessment/PLO</w:t>
            </w:r>
          </w:p>
        </w:tc>
        <w:tc>
          <w:tcPr>
            <w:tcW w:w="631" w:type="dxa"/>
            <w:shd w:val="clear" w:color="auto" w:fill="BEBEBE"/>
          </w:tcPr>
          <w:p w14:paraId="374B9026" w14:textId="77777777" w:rsidR="00C62228" w:rsidRDefault="00C62228">
            <w:pPr>
              <w:pStyle w:val="TableParagraph"/>
              <w:spacing w:before="7"/>
              <w:rPr>
                <w:b/>
                <w:sz w:val="19"/>
              </w:rPr>
            </w:pPr>
          </w:p>
          <w:p w14:paraId="68E5C876"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52483BB8" w14:textId="77777777" w:rsidR="00C62228" w:rsidRDefault="00C62228">
            <w:pPr>
              <w:pStyle w:val="TableParagraph"/>
              <w:spacing w:before="7"/>
              <w:rPr>
                <w:b/>
                <w:sz w:val="19"/>
              </w:rPr>
            </w:pPr>
          </w:p>
          <w:p w14:paraId="3827EE6A"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6EF239E9" w14:textId="77777777" w:rsidR="00C62228" w:rsidRDefault="00C62228">
            <w:pPr>
              <w:pStyle w:val="TableParagraph"/>
              <w:spacing w:before="7"/>
              <w:rPr>
                <w:b/>
                <w:sz w:val="19"/>
              </w:rPr>
            </w:pPr>
          </w:p>
          <w:p w14:paraId="5DA4A4F1"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105890CA" w14:textId="77777777" w:rsidR="00C62228" w:rsidRDefault="00C62228">
            <w:pPr>
              <w:pStyle w:val="TableParagraph"/>
              <w:spacing w:before="7"/>
              <w:rPr>
                <w:b/>
                <w:sz w:val="19"/>
              </w:rPr>
            </w:pPr>
          </w:p>
          <w:p w14:paraId="30B743B1"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01AC9A85" w14:textId="77777777" w:rsidR="00C62228" w:rsidRDefault="00C62228">
            <w:pPr>
              <w:pStyle w:val="TableParagraph"/>
              <w:spacing w:before="7"/>
              <w:rPr>
                <w:b/>
                <w:sz w:val="19"/>
              </w:rPr>
            </w:pPr>
          </w:p>
          <w:p w14:paraId="55B0A327"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746FE9E8" w14:textId="77777777" w:rsidR="00C62228" w:rsidRDefault="00C62228">
            <w:pPr>
              <w:pStyle w:val="TableParagraph"/>
              <w:spacing w:before="7"/>
              <w:rPr>
                <w:b/>
                <w:sz w:val="19"/>
              </w:rPr>
            </w:pPr>
          </w:p>
          <w:p w14:paraId="046D58DA"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71F66880" w14:textId="77777777" w:rsidR="00C62228" w:rsidRDefault="00C62228">
            <w:pPr>
              <w:pStyle w:val="TableParagraph"/>
              <w:spacing w:before="7"/>
              <w:rPr>
                <w:b/>
                <w:sz w:val="19"/>
              </w:rPr>
            </w:pPr>
          </w:p>
          <w:p w14:paraId="1513F761"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3A0607E6" w14:textId="77777777" w:rsidR="00C62228" w:rsidRDefault="00C62228">
            <w:pPr>
              <w:pStyle w:val="TableParagraph"/>
              <w:spacing w:before="7"/>
              <w:rPr>
                <w:b/>
                <w:sz w:val="19"/>
              </w:rPr>
            </w:pPr>
          </w:p>
          <w:p w14:paraId="1469DD39"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3C587EF1" w14:textId="77777777" w:rsidR="00C62228" w:rsidRDefault="00C62228">
            <w:pPr>
              <w:pStyle w:val="TableParagraph"/>
              <w:spacing w:before="7"/>
              <w:rPr>
                <w:b/>
                <w:sz w:val="19"/>
              </w:rPr>
            </w:pPr>
          </w:p>
          <w:p w14:paraId="2A0AB5F9"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77F3E3CD" w14:textId="77777777" w:rsidR="00C62228" w:rsidRDefault="00C62228">
            <w:pPr>
              <w:pStyle w:val="TableParagraph"/>
              <w:spacing w:before="7"/>
              <w:rPr>
                <w:b/>
                <w:sz w:val="19"/>
              </w:rPr>
            </w:pPr>
          </w:p>
          <w:p w14:paraId="62772136"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0F420AA2" w14:textId="77777777" w:rsidR="00C62228" w:rsidRDefault="00C62228">
            <w:pPr>
              <w:pStyle w:val="TableParagraph"/>
              <w:spacing w:before="7"/>
              <w:rPr>
                <w:b/>
                <w:sz w:val="19"/>
              </w:rPr>
            </w:pPr>
          </w:p>
          <w:p w14:paraId="739E9F8C"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275BAEA1" w14:textId="77777777" w:rsidR="00C62228" w:rsidRDefault="00C62228">
            <w:pPr>
              <w:pStyle w:val="TableParagraph"/>
              <w:spacing w:before="7"/>
              <w:rPr>
                <w:b/>
                <w:sz w:val="19"/>
              </w:rPr>
            </w:pPr>
          </w:p>
          <w:p w14:paraId="03471834"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4C41B0F5" w14:textId="77777777">
        <w:trPr>
          <w:trHeight w:val="552"/>
        </w:trPr>
        <w:tc>
          <w:tcPr>
            <w:tcW w:w="1083" w:type="dxa"/>
            <w:vMerge w:val="restart"/>
          </w:tcPr>
          <w:p w14:paraId="75825208" w14:textId="77777777" w:rsidR="00C62228" w:rsidRDefault="00C62228">
            <w:pPr>
              <w:pStyle w:val="TableParagraph"/>
              <w:rPr>
                <w:b/>
                <w:sz w:val="26"/>
              </w:rPr>
            </w:pPr>
          </w:p>
          <w:p w14:paraId="239202F4" w14:textId="77777777" w:rsidR="00C62228" w:rsidRDefault="00C62228">
            <w:pPr>
              <w:pStyle w:val="TableParagraph"/>
              <w:rPr>
                <w:b/>
                <w:sz w:val="26"/>
              </w:rPr>
            </w:pPr>
          </w:p>
          <w:p w14:paraId="338822D5" w14:textId="77777777" w:rsidR="00C62228" w:rsidRDefault="00C62228">
            <w:pPr>
              <w:pStyle w:val="TableParagraph"/>
              <w:rPr>
                <w:b/>
                <w:sz w:val="26"/>
              </w:rPr>
            </w:pPr>
          </w:p>
          <w:p w14:paraId="08AD1734" w14:textId="77777777" w:rsidR="00C62228" w:rsidRDefault="00C62228">
            <w:pPr>
              <w:pStyle w:val="TableParagraph"/>
              <w:rPr>
                <w:b/>
                <w:sz w:val="26"/>
              </w:rPr>
            </w:pPr>
          </w:p>
          <w:p w14:paraId="735FE6DA" w14:textId="77777777" w:rsidR="00C62228" w:rsidRDefault="00C62228">
            <w:pPr>
              <w:pStyle w:val="TableParagraph"/>
              <w:rPr>
                <w:b/>
                <w:sz w:val="26"/>
              </w:rPr>
            </w:pPr>
          </w:p>
          <w:p w14:paraId="4128258B" w14:textId="77777777" w:rsidR="00C62228" w:rsidRDefault="00C62228">
            <w:pPr>
              <w:pStyle w:val="TableParagraph"/>
              <w:rPr>
                <w:b/>
                <w:sz w:val="26"/>
              </w:rPr>
            </w:pPr>
          </w:p>
          <w:p w14:paraId="3C351226" w14:textId="77777777" w:rsidR="00C62228" w:rsidRDefault="00C62228">
            <w:pPr>
              <w:pStyle w:val="TableParagraph"/>
              <w:rPr>
                <w:b/>
                <w:sz w:val="26"/>
              </w:rPr>
            </w:pPr>
          </w:p>
          <w:p w14:paraId="5B060EAD" w14:textId="77777777" w:rsidR="00C62228" w:rsidRDefault="00C62228">
            <w:pPr>
              <w:pStyle w:val="TableParagraph"/>
              <w:spacing w:before="10"/>
              <w:rPr>
                <w:b/>
                <w:sz w:val="31"/>
              </w:rPr>
            </w:pPr>
          </w:p>
          <w:p w14:paraId="126DD8A5" w14:textId="77777777" w:rsidR="00C62228" w:rsidRDefault="00E6392B">
            <w:pPr>
              <w:pStyle w:val="TableParagraph"/>
              <w:ind w:left="107"/>
              <w:rPr>
                <w:b/>
                <w:sz w:val="24"/>
              </w:rPr>
            </w:pPr>
            <w:r>
              <w:rPr>
                <w:b/>
                <w:sz w:val="24"/>
              </w:rPr>
              <w:t>Direct</w:t>
            </w:r>
          </w:p>
        </w:tc>
        <w:tc>
          <w:tcPr>
            <w:tcW w:w="2249" w:type="dxa"/>
          </w:tcPr>
          <w:p w14:paraId="1B1CE498" w14:textId="77777777" w:rsidR="00C62228" w:rsidRDefault="00E6392B">
            <w:pPr>
              <w:pStyle w:val="TableParagraph"/>
              <w:spacing w:line="268" w:lineRule="exact"/>
              <w:ind w:left="105"/>
              <w:rPr>
                <w:sz w:val="24"/>
              </w:rPr>
            </w:pPr>
            <w:r>
              <w:rPr>
                <w:sz w:val="24"/>
              </w:rPr>
              <w:t>Comprehensive</w:t>
            </w:r>
          </w:p>
          <w:p w14:paraId="3E7A6CF7" w14:textId="77777777" w:rsidR="00C62228" w:rsidRDefault="00E6392B">
            <w:pPr>
              <w:pStyle w:val="TableParagraph"/>
              <w:spacing w:line="264" w:lineRule="exact"/>
              <w:ind w:left="105"/>
              <w:rPr>
                <w:sz w:val="24"/>
              </w:rPr>
            </w:pPr>
            <w:r>
              <w:rPr>
                <w:sz w:val="24"/>
              </w:rPr>
              <w:t>examinations</w:t>
            </w:r>
          </w:p>
        </w:tc>
        <w:tc>
          <w:tcPr>
            <w:tcW w:w="631" w:type="dxa"/>
          </w:tcPr>
          <w:p w14:paraId="79B32016" w14:textId="77777777" w:rsidR="00C62228" w:rsidRDefault="00E6392B">
            <w:pPr>
              <w:pStyle w:val="TableParagraph"/>
              <w:spacing w:before="136"/>
              <w:ind w:left="247"/>
              <w:rPr>
                <w:b/>
                <w:sz w:val="24"/>
              </w:rPr>
            </w:pPr>
            <w:r>
              <w:rPr>
                <w:b/>
                <w:sz w:val="24"/>
              </w:rPr>
              <w:t>√</w:t>
            </w:r>
          </w:p>
        </w:tc>
        <w:tc>
          <w:tcPr>
            <w:tcW w:w="629" w:type="dxa"/>
          </w:tcPr>
          <w:p w14:paraId="67E2DC75" w14:textId="77777777" w:rsidR="00C62228" w:rsidRDefault="00C62228">
            <w:pPr>
              <w:pStyle w:val="TableParagraph"/>
            </w:pPr>
          </w:p>
        </w:tc>
        <w:tc>
          <w:tcPr>
            <w:tcW w:w="632" w:type="dxa"/>
          </w:tcPr>
          <w:p w14:paraId="05306713" w14:textId="77777777" w:rsidR="00C62228" w:rsidRDefault="00E6392B">
            <w:pPr>
              <w:pStyle w:val="TableParagraph"/>
              <w:spacing w:before="136"/>
              <w:ind w:left="4"/>
              <w:jc w:val="center"/>
              <w:rPr>
                <w:b/>
                <w:sz w:val="24"/>
              </w:rPr>
            </w:pPr>
            <w:r>
              <w:rPr>
                <w:b/>
                <w:sz w:val="24"/>
              </w:rPr>
              <w:t>√</w:t>
            </w:r>
          </w:p>
        </w:tc>
        <w:tc>
          <w:tcPr>
            <w:tcW w:w="629" w:type="dxa"/>
          </w:tcPr>
          <w:p w14:paraId="2CEEECF7" w14:textId="77777777" w:rsidR="00C62228" w:rsidRDefault="00C62228">
            <w:pPr>
              <w:pStyle w:val="TableParagraph"/>
            </w:pPr>
          </w:p>
        </w:tc>
        <w:tc>
          <w:tcPr>
            <w:tcW w:w="631" w:type="dxa"/>
          </w:tcPr>
          <w:p w14:paraId="650587E2" w14:textId="77777777" w:rsidR="00C62228" w:rsidRDefault="00E6392B">
            <w:pPr>
              <w:pStyle w:val="TableParagraph"/>
              <w:spacing w:before="136"/>
              <w:ind w:left="3"/>
              <w:jc w:val="center"/>
              <w:rPr>
                <w:b/>
                <w:sz w:val="24"/>
              </w:rPr>
            </w:pPr>
            <w:r>
              <w:rPr>
                <w:b/>
                <w:sz w:val="24"/>
              </w:rPr>
              <w:t>√</w:t>
            </w:r>
          </w:p>
        </w:tc>
        <w:tc>
          <w:tcPr>
            <w:tcW w:w="629" w:type="dxa"/>
          </w:tcPr>
          <w:p w14:paraId="203AE63C" w14:textId="77777777" w:rsidR="00C62228" w:rsidRDefault="00E6392B">
            <w:pPr>
              <w:pStyle w:val="TableParagraph"/>
              <w:spacing w:before="136"/>
              <w:ind w:left="1"/>
              <w:jc w:val="center"/>
              <w:rPr>
                <w:b/>
                <w:sz w:val="24"/>
              </w:rPr>
            </w:pPr>
            <w:r>
              <w:rPr>
                <w:b/>
                <w:sz w:val="24"/>
              </w:rPr>
              <w:t>√</w:t>
            </w:r>
          </w:p>
        </w:tc>
        <w:tc>
          <w:tcPr>
            <w:tcW w:w="631" w:type="dxa"/>
          </w:tcPr>
          <w:p w14:paraId="0E9F4C50" w14:textId="77777777" w:rsidR="00C62228" w:rsidRDefault="00E6392B">
            <w:pPr>
              <w:pStyle w:val="TableParagraph"/>
              <w:spacing w:before="136"/>
              <w:ind w:left="5"/>
              <w:jc w:val="center"/>
              <w:rPr>
                <w:b/>
                <w:sz w:val="24"/>
              </w:rPr>
            </w:pPr>
            <w:r>
              <w:rPr>
                <w:b/>
                <w:sz w:val="24"/>
              </w:rPr>
              <w:t>√</w:t>
            </w:r>
          </w:p>
        </w:tc>
        <w:tc>
          <w:tcPr>
            <w:tcW w:w="629" w:type="dxa"/>
          </w:tcPr>
          <w:p w14:paraId="103F5B9A" w14:textId="77777777" w:rsidR="00C62228" w:rsidRDefault="00C62228">
            <w:pPr>
              <w:pStyle w:val="TableParagraph"/>
            </w:pPr>
          </w:p>
        </w:tc>
        <w:tc>
          <w:tcPr>
            <w:tcW w:w="631" w:type="dxa"/>
          </w:tcPr>
          <w:p w14:paraId="69A9E1CF" w14:textId="77777777" w:rsidR="00C62228" w:rsidRDefault="00E6392B">
            <w:pPr>
              <w:pStyle w:val="TableParagraph"/>
              <w:spacing w:before="136"/>
              <w:ind w:left="5"/>
              <w:jc w:val="center"/>
              <w:rPr>
                <w:b/>
                <w:sz w:val="24"/>
              </w:rPr>
            </w:pPr>
            <w:r>
              <w:rPr>
                <w:b/>
                <w:sz w:val="24"/>
              </w:rPr>
              <w:t>√</w:t>
            </w:r>
          </w:p>
        </w:tc>
        <w:tc>
          <w:tcPr>
            <w:tcW w:w="629" w:type="dxa"/>
          </w:tcPr>
          <w:p w14:paraId="3548AB40" w14:textId="77777777" w:rsidR="00C62228" w:rsidRDefault="00E6392B">
            <w:pPr>
              <w:pStyle w:val="TableParagraph"/>
              <w:spacing w:before="136"/>
              <w:ind w:left="245"/>
              <w:rPr>
                <w:b/>
                <w:sz w:val="24"/>
              </w:rPr>
            </w:pPr>
            <w:r>
              <w:rPr>
                <w:b/>
                <w:sz w:val="24"/>
              </w:rPr>
              <w:t>√</w:t>
            </w:r>
          </w:p>
        </w:tc>
        <w:tc>
          <w:tcPr>
            <w:tcW w:w="631" w:type="dxa"/>
          </w:tcPr>
          <w:p w14:paraId="3FDE830D" w14:textId="77777777" w:rsidR="00C62228" w:rsidRDefault="00E6392B">
            <w:pPr>
              <w:pStyle w:val="TableParagraph"/>
              <w:spacing w:before="136"/>
              <w:ind w:left="5"/>
              <w:jc w:val="center"/>
              <w:rPr>
                <w:b/>
                <w:sz w:val="24"/>
              </w:rPr>
            </w:pPr>
            <w:r>
              <w:rPr>
                <w:b/>
                <w:sz w:val="24"/>
              </w:rPr>
              <w:t>√</w:t>
            </w:r>
          </w:p>
        </w:tc>
        <w:tc>
          <w:tcPr>
            <w:tcW w:w="629" w:type="dxa"/>
          </w:tcPr>
          <w:p w14:paraId="56566A87" w14:textId="77777777" w:rsidR="00C62228" w:rsidRDefault="00E6392B">
            <w:pPr>
              <w:pStyle w:val="TableParagraph"/>
              <w:spacing w:before="136"/>
              <w:ind w:left="3"/>
              <w:jc w:val="center"/>
              <w:rPr>
                <w:b/>
                <w:sz w:val="24"/>
              </w:rPr>
            </w:pPr>
            <w:r>
              <w:rPr>
                <w:b/>
                <w:sz w:val="24"/>
              </w:rPr>
              <w:t>√</w:t>
            </w:r>
          </w:p>
        </w:tc>
      </w:tr>
      <w:tr w:rsidR="00C62228" w14:paraId="54D5DDAD" w14:textId="77777777">
        <w:trPr>
          <w:trHeight w:val="1931"/>
        </w:trPr>
        <w:tc>
          <w:tcPr>
            <w:tcW w:w="1083" w:type="dxa"/>
            <w:vMerge/>
            <w:tcBorders>
              <w:top w:val="nil"/>
            </w:tcBorders>
          </w:tcPr>
          <w:p w14:paraId="0F2E80C5" w14:textId="77777777" w:rsidR="00C62228" w:rsidRDefault="00C62228">
            <w:pPr>
              <w:rPr>
                <w:sz w:val="2"/>
                <w:szCs w:val="2"/>
              </w:rPr>
            </w:pPr>
          </w:p>
        </w:tc>
        <w:tc>
          <w:tcPr>
            <w:tcW w:w="2249" w:type="dxa"/>
          </w:tcPr>
          <w:p w14:paraId="060ED046" w14:textId="77777777" w:rsidR="00C62228" w:rsidRDefault="00E6392B">
            <w:pPr>
              <w:pStyle w:val="TableParagraph"/>
              <w:ind w:left="105" w:right="227"/>
              <w:rPr>
                <w:sz w:val="24"/>
              </w:rPr>
            </w:pPr>
            <w:r>
              <w:rPr>
                <w:sz w:val="24"/>
              </w:rPr>
              <w:t xml:space="preserve">Course-embedded assignments (e.g. Class Tests, Home Assignments, Quiz, Seminar, Term </w:t>
            </w:r>
            <w:proofErr w:type="gramStart"/>
            <w:r>
              <w:rPr>
                <w:sz w:val="24"/>
              </w:rPr>
              <w:t>Paper ,</w:t>
            </w:r>
            <w:proofErr w:type="gramEnd"/>
          </w:p>
          <w:p w14:paraId="0158C495" w14:textId="77777777" w:rsidR="00C62228" w:rsidRDefault="00E6392B">
            <w:pPr>
              <w:pStyle w:val="TableParagraph"/>
              <w:spacing w:line="264" w:lineRule="exact"/>
              <w:ind w:left="105"/>
              <w:rPr>
                <w:sz w:val="24"/>
              </w:rPr>
            </w:pPr>
            <w:r>
              <w:rPr>
                <w:sz w:val="24"/>
              </w:rPr>
              <w:t>Presentations)</w:t>
            </w:r>
          </w:p>
        </w:tc>
        <w:tc>
          <w:tcPr>
            <w:tcW w:w="631" w:type="dxa"/>
          </w:tcPr>
          <w:p w14:paraId="457A2F9E" w14:textId="77777777" w:rsidR="00C62228" w:rsidRDefault="00C62228">
            <w:pPr>
              <w:pStyle w:val="TableParagraph"/>
            </w:pPr>
          </w:p>
        </w:tc>
        <w:tc>
          <w:tcPr>
            <w:tcW w:w="629" w:type="dxa"/>
          </w:tcPr>
          <w:p w14:paraId="7B818FAC" w14:textId="77777777" w:rsidR="00C62228" w:rsidRDefault="00C62228">
            <w:pPr>
              <w:pStyle w:val="TableParagraph"/>
            </w:pPr>
          </w:p>
        </w:tc>
        <w:tc>
          <w:tcPr>
            <w:tcW w:w="632" w:type="dxa"/>
          </w:tcPr>
          <w:p w14:paraId="3471A588" w14:textId="77777777" w:rsidR="00C62228" w:rsidRDefault="00C62228">
            <w:pPr>
              <w:pStyle w:val="TableParagraph"/>
            </w:pPr>
          </w:p>
        </w:tc>
        <w:tc>
          <w:tcPr>
            <w:tcW w:w="629" w:type="dxa"/>
          </w:tcPr>
          <w:p w14:paraId="06E8298D" w14:textId="77777777" w:rsidR="00C62228" w:rsidRDefault="00C62228">
            <w:pPr>
              <w:pStyle w:val="TableParagraph"/>
            </w:pPr>
          </w:p>
        </w:tc>
        <w:tc>
          <w:tcPr>
            <w:tcW w:w="631" w:type="dxa"/>
          </w:tcPr>
          <w:p w14:paraId="138EC338" w14:textId="77777777" w:rsidR="00C62228" w:rsidRDefault="00C62228">
            <w:pPr>
              <w:pStyle w:val="TableParagraph"/>
              <w:rPr>
                <w:b/>
                <w:sz w:val="26"/>
              </w:rPr>
            </w:pPr>
          </w:p>
          <w:p w14:paraId="66E3E946" w14:textId="77777777" w:rsidR="00C62228" w:rsidRDefault="00C62228">
            <w:pPr>
              <w:pStyle w:val="TableParagraph"/>
              <w:rPr>
                <w:b/>
                <w:sz w:val="26"/>
              </w:rPr>
            </w:pPr>
          </w:p>
          <w:p w14:paraId="50790988" w14:textId="77777777" w:rsidR="00C62228" w:rsidRDefault="00E6392B">
            <w:pPr>
              <w:pStyle w:val="TableParagraph"/>
              <w:spacing w:before="226"/>
              <w:ind w:left="3"/>
              <w:jc w:val="center"/>
              <w:rPr>
                <w:b/>
                <w:sz w:val="24"/>
              </w:rPr>
            </w:pPr>
            <w:r>
              <w:rPr>
                <w:b/>
                <w:sz w:val="24"/>
              </w:rPr>
              <w:t>√</w:t>
            </w:r>
          </w:p>
        </w:tc>
        <w:tc>
          <w:tcPr>
            <w:tcW w:w="629" w:type="dxa"/>
          </w:tcPr>
          <w:p w14:paraId="4E6F7DD9" w14:textId="77777777" w:rsidR="00C62228" w:rsidRDefault="00C62228">
            <w:pPr>
              <w:pStyle w:val="TableParagraph"/>
              <w:rPr>
                <w:b/>
                <w:sz w:val="26"/>
              </w:rPr>
            </w:pPr>
          </w:p>
          <w:p w14:paraId="263BC6B3" w14:textId="77777777" w:rsidR="00C62228" w:rsidRDefault="00C62228">
            <w:pPr>
              <w:pStyle w:val="TableParagraph"/>
              <w:rPr>
                <w:b/>
                <w:sz w:val="26"/>
              </w:rPr>
            </w:pPr>
          </w:p>
          <w:p w14:paraId="5E4284D6" w14:textId="77777777" w:rsidR="00C62228" w:rsidRDefault="00E6392B">
            <w:pPr>
              <w:pStyle w:val="TableParagraph"/>
              <w:spacing w:before="226"/>
              <w:ind w:left="1"/>
              <w:jc w:val="center"/>
              <w:rPr>
                <w:b/>
                <w:sz w:val="24"/>
              </w:rPr>
            </w:pPr>
            <w:r>
              <w:rPr>
                <w:b/>
                <w:sz w:val="24"/>
              </w:rPr>
              <w:t>√</w:t>
            </w:r>
          </w:p>
        </w:tc>
        <w:tc>
          <w:tcPr>
            <w:tcW w:w="631" w:type="dxa"/>
          </w:tcPr>
          <w:p w14:paraId="38EEEE58" w14:textId="77777777" w:rsidR="00C62228" w:rsidRDefault="00C62228">
            <w:pPr>
              <w:pStyle w:val="TableParagraph"/>
              <w:rPr>
                <w:b/>
                <w:sz w:val="26"/>
              </w:rPr>
            </w:pPr>
          </w:p>
          <w:p w14:paraId="413A6F53" w14:textId="77777777" w:rsidR="00C62228" w:rsidRDefault="00C62228">
            <w:pPr>
              <w:pStyle w:val="TableParagraph"/>
              <w:rPr>
                <w:b/>
                <w:sz w:val="26"/>
              </w:rPr>
            </w:pPr>
          </w:p>
          <w:p w14:paraId="79CD9652" w14:textId="77777777" w:rsidR="00C62228" w:rsidRDefault="00E6392B">
            <w:pPr>
              <w:pStyle w:val="TableParagraph"/>
              <w:spacing w:before="226"/>
              <w:ind w:left="5"/>
              <w:jc w:val="center"/>
              <w:rPr>
                <w:b/>
                <w:sz w:val="24"/>
              </w:rPr>
            </w:pPr>
            <w:r>
              <w:rPr>
                <w:b/>
                <w:sz w:val="24"/>
              </w:rPr>
              <w:t>√</w:t>
            </w:r>
          </w:p>
        </w:tc>
        <w:tc>
          <w:tcPr>
            <w:tcW w:w="629" w:type="dxa"/>
          </w:tcPr>
          <w:p w14:paraId="5F0CB974" w14:textId="77777777" w:rsidR="00C62228" w:rsidRDefault="00C62228">
            <w:pPr>
              <w:pStyle w:val="TableParagraph"/>
            </w:pPr>
          </w:p>
        </w:tc>
        <w:tc>
          <w:tcPr>
            <w:tcW w:w="631" w:type="dxa"/>
          </w:tcPr>
          <w:p w14:paraId="0633861D" w14:textId="77777777" w:rsidR="00C62228" w:rsidRDefault="00C62228">
            <w:pPr>
              <w:pStyle w:val="TableParagraph"/>
            </w:pPr>
          </w:p>
        </w:tc>
        <w:tc>
          <w:tcPr>
            <w:tcW w:w="629" w:type="dxa"/>
          </w:tcPr>
          <w:p w14:paraId="01ACBA64" w14:textId="77777777" w:rsidR="00C62228" w:rsidRDefault="00C62228">
            <w:pPr>
              <w:pStyle w:val="TableParagraph"/>
            </w:pPr>
          </w:p>
        </w:tc>
        <w:tc>
          <w:tcPr>
            <w:tcW w:w="631" w:type="dxa"/>
          </w:tcPr>
          <w:p w14:paraId="5A77361D" w14:textId="77777777" w:rsidR="00C62228" w:rsidRDefault="00C62228">
            <w:pPr>
              <w:pStyle w:val="TableParagraph"/>
            </w:pPr>
          </w:p>
        </w:tc>
        <w:tc>
          <w:tcPr>
            <w:tcW w:w="629" w:type="dxa"/>
          </w:tcPr>
          <w:p w14:paraId="2A63E1B0" w14:textId="77777777" w:rsidR="00C62228" w:rsidRDefault="00C62228">
            <w:pPr>
              <w:pStyle w:val="TableParagraph"/>
            </w:pPr>
          </w:p>
        </w:tc>
      </w:tr>
      <w:tr w:rsidR="00C62228" w14:paraId="5BAB660C" w14:textId="77777777">
        <w:trPr>
          <w:trHeight w:val="426"/>
        </w:trPr>
        <w:tc>
          <w:tcPr>
            <w:tcW w:w="1083" w:type="dxa"/>
            <w:vMerge/>
            <w:tcBorders>
              <w:top w:val="nil"/>
            </w:tcBorders>
          </w:tcPr>
          <w:p w14:paraId="2BA60D4A" w14:textId="77777777" w:rsidR="00C62228" w:rsidRDefault="00C62228">
            <w:pPr>
              <w:rPr>
                <w:sz w:val="2"/>
                <w:szCs w:val="2"/>
              </w:rPr>
            </w:pPr>
          </w:p>
        </w:tc>
        <w:tc>
          <w:tcPr>
            <w:tcW w:w="2249" w:type="dxa"/>
          </w:tcPr>
          <w:p w14:paraId="1C58A8C0" w14:textId="77777777" w:rsidR="00C62228" w:rsidRDefault="00E6392B">
            <w:pPr>
              <w:pStyle w:val="TableParagraph"/>
              <w:spacing w:line="268" w:lineRule="exact"/>
              <w:ind w:left="105"/>
              <w:rPr>
                <w:sz w:val="24"/>
              </w:rPr>
            </w:pPr>
            <w:r>
              <w:rPr>
                <w:sz w:val="24"/>
              </w:rPr>
              <w:t>Viva Voce</w:t>
            </w:r>
          </w:p>
        </w:tc>
        <w:tc>
          <w:tcPr>
            <w:tcW w:w="631" w:type="dxa"/>
          </w:tcPr>
          <w:p w14:paraId="104E9190" w14:textId="77777777" w:rsidR="00C62228" w:rsidRDefault="00E6392B">
            <w:pPr>
              <w:pStyle w:val="TableParagraph"/>
              <w:spacing w:before="73"/>
              <w:ind w:left="247"/>
              <w:rPr>
                <w:b/>
                <w:sz w:val="24"/>
              </w:rPr>
            </w:pPr>
            <w:r>
              <w:rPr>
                <w:b/>
                <w:sz w:val="24"/>
              </w:rPr>
              <w:t>√</w:t>
            </w:r>
          </w:p>
        </w:tc>
        <w:tc>
          <w:tcPr>
            <w:tcW w:w="629" w:type="dxa"/>
          </w:tcPr>
          <w:p w14:paraId="3133038D" w14:textId="77777777" w:rsidR="00C62228" w:rsidRDefault="00C62228">
            <w:pPr>
              <w:pStyle w:val="TableParagraph"/>
            </w:pPr>
          </w:p>
        </w:tc>
        <w:tc>
          <w:tcPr>
            <w:tcW w:w="632" w:type="dxa"/>
          </w:tcPr>
          <w:p w14:paraId="0D1C0195" w14:textId="77777777" w:rsidR="00C62228" w:rsidRDefault="00C62228">
            <w:pPr>
              <w:pStyle w:val="TableParagraph"/>
            </w:pPr>
          </w:p>
        </w:tc>
        <w:tc>
          <w:tcPr>
            <w:tcW w:w="629" w:type="dxa"/>
          </w:tcPr>
          <w:p w14:paraId="06755DF1" w14:textId="77777777" w:rsidR="00C62228" w:rsidRDefault="00C62228">
            <w:pPr>
              <w:pStyle w:val="TableParagraph"/>
            </w:pPr>
          </w:p>
        </w:tc>
        <w:tc>
          <w:tcPr>
            <w:tcW w:w="631" w:type="dxa"/>
          </w:tcPr>
          <w:p w14:paraId="5FA18B7D" w14:textId="77777777" w:rsidR="00C62228" w:rsidRDefault="00C62228">
            <w:pPr>
              <w:pStyle w:val="TableParagraph"/>
            </w:pPr>
          </w:p>
        </w:tc>
        <w:tc>
          <w:tcPr>
            <w:tcW w:w="629" w:type="dxa"/>
          </w:tcPr>
          <w:p w14:paraId="5371294E" w14:textId="77777777" w:rsidR="00C62228" w:rsidRDefault="00C62228">
            <w:pPr>
              <w:pStyle w:val="TableParagraph"/>
            </w:pPr>
          </w:p>
        </w:tc>
        <w:tc>
          <w:tcPr>
            <w:tcW w:w="631" w:type="dxa"/>
          </w:tcPr>
          <w:p w14:paraId="374A6895" w14:textId="77777777" w:rsidR="00C62228" w:rsidRDefault="00C62228">
            <w:pPr>
              <w:pStyle w:val="TableParagraph"/>
            </w:pPr>
          </w:p>
        </w:tc>
        <w:tc>
          <w:tcPr>
            <w:tcW w:w="629" w:type="dxa"/>
          </w:tcPr>
          <w:p w14:paraId="3C9AEE67" w14:textId="77777777" w:rsidR="00C62228" w:rsidRDefault="00C62228">
            <w:pPr>
              <w:pStyle w:val="TableParagraph"/>
            </w:pPr>
          </w:p>
        </w:tc>
        <w:tc>
          <w:tcPr>
            <w:tcW w:w="631" w:type="dxa"/>
          </w:tcPr>
          <w:p w14:paraId="1EB8A9D4" w14:textId="77777777" w:rsidR="00C62228" w:rsidRDefault="00C62228">
            <w:pPr>
              <w:pStyle w:val="TableParagraph"/>
            </w:pPr>
          </w:p>
        </w:tc>
        <w:tc>
          <w:tcPr>
            <w:tcW w:w="629" w:type="dxa"/>
          </w:tcPr>
          <w:p w14:paraId="2D57FDA3" w14:textId="77777777" w:rsidR="00C62228" w:rsidRDefault="00C62228">
            <w:pPr>
              <w:pStyle w:val="TableParagraph"/>
            </w:pPr>
          </w:p>
        </w:tc>
        <w:tc>
          <w:tcPr>
            <w:tcW w:w="631" w:type="dxa"/>
          </w:tcPr>
          <w:p w14:paraId="23AA24F7" w14:textId="77777777" w:rsidR="00C62228" w:rsidRDefault="00C62228">
            <w:pPr>
              <w:pStyle w:val="TableParagraph"/>
            </w:pPr>
          </w:p>
        </w:tc>
        <w:tc>
          <w:tcPr>
            <w:tcW w:w="629" w:type="dxa"/>
          </w:tcPr>
          <w:p w14:paraId="5158EDE6" w14:textId="77777777" w:rsidR="00C62228" w:rsidRDefault="00C62228">
            <w:pPr>
              <w:pStyle w:val="TableParagraph"/>
            </w:pPr>
          </w:p>
        </w:tc>
      </w:tr>
      <w:tr w:rsidR="00C62228" w14:paraId="0831B34E" w14:textId="77777777">
        <w:trPr>
          <w:trHeight w:val="828"/>
        </w:trPr>
        <w:tc>
          <w:tcPr>
            <w:tcW w:w="1083" w:type="dxa"/>
            <w:vMerge/>
            <w:tcBorders>
              <w:top w:val="nil"/>
            </w:tcBorders>
          </w:tcPr>
          <w:p w14:paraId="5976BDDD" w14:textId="77777777" w:rsidR="00C62228" w:rsidRDefault="00C62228">
            <w:pPr>
              <w:rPr>
                <w:sz w:val="2"/>
                <w:szCs w:val="2"/>
              </w:rPr>
            </w:pPr>
          </w:p>
        </w:tc>
        <w:tc>
          <w:tcPr>
            <w:tcW w:w="2249" w:type="dxa"/>
          </w:tcPr>
          <w:p w14:paraId="3B5EA984" w14:textId="77777777" w:rsidR="00C62228" w:rsidRDefault="00E6392B">
            <w:pPr>
              <w:pStyle w:val="TableParagraph"/>
              <w:ind w:left="105" w:right="1014"/>
              <w:rPr>
                <w:sz w:val="24"/>
              </w:rPr>
            </w:pPr>
            <w:r>
              <w:rPr>
                <w:sz w:val="24"/>
              </w:rPr>
              <w:t>Practicum / Internship</w:t>
            </w:r>
          </w:p>
          <w:p w14:paraId="399A0BD0" w14:textId="77777777" w:rsidR="00C62228" w:rsidRDefault="00E6392B">
            <w:pPr>
              <w:pStyle w:val="TableParagraph"/>
              <w:spacing w:line="264" w:lineRule="exact"/>
              <w:ind w:left="105"/>
              <w:rPr>
                <w:sz w:val="24"/>
              </w:rPr>
            </w:pPr>
            <w:r>
              <w:rPr>
                <w:sz w:val="24"/>
              </w:rPr>
              <w:t>evaluations</w:t>
            </w:r>
          </w:p>
        </w:tc>
        <w:tc>
          <w:tcPr>
            <w:tcW w:w="631" w:type="dxa"/>
          </w:tcPr>
          <w:p w14:paraId="65C402C0" w14:textId="77777777" w:rsidR="00C62228" w:rsidRDefault="00C62228">
            <w:pPr>
              <w:pStyle w:val="TableParagraph"/>
            </w:pPr>
          </w:p>
        </w:tc>
        <w:tc>
          <w:tcPr>
            <w:tcW w:w="629" w:type="dxa"/>
          </w:tcPr>
          <w:p w14:paraId="2BAA77F0" w14:textId="77777777" w:rsidR="00C62228" w:rsidRDefault="00C62228">
            <w:pPr>
              <w:pStyle w:val="TableParagraph"/>
              <w:spacing w:before="8"/>
              <w:rPr>
                <w:b/>
                <w:sz w:val="23"/>
              </w:rPr>
            </w:pPr>
          </w:p>
          <w:p w14:paraId="45C7F326" w14:textId="77777777" w:rsidR="00C62228" w:rsidRDefault="00E6392B">
            <w:pPr>
              <w:pStyle w:val="TableParagraph"/>
              <w:ind w:left="244"/>
              <w:rPr>
                <w:b/>
                <w:sz w:val="24"/>
              </w:rPr>
            </w:pPr>
            <w:r>
              <w:rPr>
                <w:b/>
                <w:sz w:val="24"/>
              </w:rPr>
              <w:t>√</w:t>
            </w:r>
          </w:p>
        </w:tc>
        <w:tc>
          <w:tcPr>
            <w:tcW w:w="632" w:type="dxa"/>
          </w:tcPr>
          <w:p w14:paraId="22C7E527" w14:textId="77777777" w:rsidR="00C62228" w:rsidRDefault="00C62228">
            <w:pPr>
              <w:pStyle w:val="TableParagraph"/>
            </w:pPr>
          </w:p>
        </w:tc>
        <w:tc>
          <w:tcPr>
            <w:tcW w:w="629" w:type="dxa"/>
          </w:tcPr>
          <w:p w14:paraId="69AED5AB" w14:textId="77777777" w:rsidR="00C62228" w:rsidRDefault="00C62228">
            <w:pPr>
              <w:pStyle w:val="TableParagraph"/>
              <w:spacing w:before="8"/>
              <w:rPr>
                <w:b/>
                <w:sz w:val="23"/>
              </w:rPr>
            </w:pPr>
          </w:p>
          <w:p w14:paraId="7347EC6A" w14:textId="77777777" w:rsidR="00C62228" w:rsidRDefault="00E6392B">
            <w:pPr>
              <w:pStyle w:val="TableParagraph"/>
              <w:ind w:left="1"/>
              <w:jc w:val="center"/>
              <w:rPr>
                <w:b/>
                <w:sz w:val="24"/>
              </w:rPr>
            </w:pPr>
            <w:r>
              <w:rPr>
                <w:b/>
                <w:sz w:val="24"/>
              </w:rPr>
              <w:t>√</w:t>
            </w:r>
          </w:p>
        </w:tc>
        <w:tc>
          <w:tcPr>
            <w:tcW w:w="631" w:type="dxa"/>
          </w:tcPr>
          <w:p w14:paraId="2945A2E8" w14:textId="77777777" w:rsidR="00C62228" w:rsidRDefault="00C62228">
            <w:pPr>
              <w:pStyle w:val="TableParagraph"/>
            </w:pPr>
          </w:p>
        </w:tc>
        <w:tc>
          <w:tcPr>
            <w:tcW w:w="629" w:type="dxa"/>
          </w:tcPr>
          <w:p w14:paraId="6F87769E" w14:textId="77777777" w:rsidR="00C62228" w:rsidRDefault="00C62228">
            <w:pPr>
              <w:pStyle w:val="TableParagraph"/>
            </w:pPr>
          </w:p>
        </w:tc>
        <w:tc>
          <w:tcPr>
            <w:tcW w:w="631" w:type="dxa"/>
          </w:tcPr>
          <w:p w14:paraId="3ADE9185" w14:textId="77777777" w:rsidR="00C62228" w:rsidRDefault="00C62228">
            <w:pPr>
              <w:pStyle w:val="TableParagraph"/>
            </w:pPr>
          </w:p>
        </w:tc>
        <w:tc>
          <w:tcPr>
            <w:tcW w:w="629" w:type="dxa"/>
          </w:tcPr>
          <w:p w14:paraId="07817A8E" w14:textId="77777777" w:rsidR="00C62228" w:rsidRDefault="00C62228">
            <w:pPr>
              <w:pStyle w:val="TableParagraph"/>
            </w:pPr>
          </w:p>
        </w:tc>
        <w:tc>
          <w:tcPr>
            <w:tcW w:w="631" w:type="dxa"/>
          </w:tcPr>
          <w:p w14:paraId="0D4747E5" w14:textId="77777777" w:rsidR="00C62228" w:rsidRDefault="00C62228">
            <w:pPr>
              <w:pStyle w:val="TableParagraph"/>
            </w:pPr>
          </w:p>
        </w:tc>
        <w:tc>
          <w:tcPr>
            <w:tcW w:w="629" w:type="dxa"/>
          </w:tcPr>
          <w:p w14:paraId="029DD969" w14:textId="77777777" w:rsidR="00C62228" w:rsidRDefault="00C62228">
            <w:pPr>
              <w:pStyle w:val="TableParagraph"/>
            </w:pPr>
          </w:p>
        </w:tc>
        <w:tc>
          <w:tcPr>
            <w:tcW w:w="631" w:type="dxa"/>
          </w:tcPr>
          <w:p w14:paraId="7CAA53FA" w14:textId="77777777" w:rsidR="00C62228" w:rsidRDefault="00C62228">
            <w:pPr>
              <w:pStyle w:val="TableParagraph"/>
            </w:pPr>
          </w:p>
        </w:tc>
        <w:tc>
          <w:tcPr>
            <w:tcW w:w="629" w:type="dxa"/>
          </w:tcPr>
          <w:p w14:paraId="2D649EED" w14:textId="77777777" w:rsidR="00C62228" w:rsidRDefault="00C62228">
            <w:pPr>
              <w:pStyle w:val="TableParagraph"/>
            </w:pPr>
          </w:p>
        </w:tc>
      </w:tr>
      <w:tr w:rsidR="00C62228" w14:paraId="297F41FE" w14:textId="77777777">
        <w:trPr>
          <w:trHeight w:val="426"/>
        </w:trPr>
        <w:tc>
          <w:tcPr>
            <w:tcW w:w="1083" w:type="dxa"/>
            <w:vMerge/>
            <w:tcBorders>
              <w:top w:val="nil"/>
            </w:tcBorders>
          </w:tcPr>
          <w:p w14:paraId="75B87C91" w14:textId="77777777" w:rsidR="00C62228" w:rsidRDefault="00C62228">
            <w:pPr>
              <w:rPr>
                <w:sz w:val="2"/>
                <w:szCs w:val="2"/>
              </w:rPr>
            </w:pPr>
          </w:p>
        </w:tc>
        <w:tc>
          <w:tcPr>
            <w:tcW w:w="2249" w:type="dxa"/>
          </w:tcPr>
          <w:p w14:paraId="418FC096" w14:textId="77777777" w:rsidR="00C62228" w:rsidRDefault="00E6392B">
            <w:pPr>
              <w:pStyle w:val="TableParagraph"/>
              <w:spacing w:line="268" w:lineRule="exact"/>
              <w:ind w:left="105"/>
              <w:rPr>
                <w:sz w:val="24"/>
              </w:rPr>
            </w:pPr>
            <w:r>
              <w:rPr>
                <w:sz w:val="24"/>
              </w:rPr>
              <w:t>Plagiarism check</w:t>
            </w:r>
          </w:p>
        </w:tc>
        <w:tc>
          <w:tcPr>
            <w:tcW w:w="631" w:type="dxa"/>
          </w:tcPr>
          <w:p w14:paraId="42DC0259" w14:textId="77777777" w:rsidR="00C62228" w:rsidRDefault="00C62228">
            <w:pPr>
              <w:pStyle w:val="TableParagraph"/>
            </w:pPr>
          </w:p>
        </w:tc>
        <w:tc>
          <w:tcPr>
            <w:tcW w:w="629" w:type="dxa"/>
          </w:tcPr>
          <w:p w14:paraId="0D52F198" w14:textId="77777777" w:rsidR="00C62228" w:rsidRDefault="00C62228">
            <w:pPr>
              <w:pStyle w:val="TableParagraph"/>
            </w:pPr>
          </w:p>
        </w:tc>
        <w:tc>
          <w:tcPr>
            <w:tcW w:w="632" w:type="dxa"/>
          </w:tcPr>
          <w:p w14:paraId="420AFEDA" w14:textId="77777777" w:rsidR="00C62228" w:rsidRDefault="00C62228">
            <w:pPr>
              <w:pStyle w:val="TableParagraph"/>
            </w:pPr>
          </w:p>
        </w:tc>
        <w:tc>
          <w:tcPr>
            <w:tcW w:w="629" w:type="dxa"/>
          </w:tcPr>
          <w:p w14:paraId="3ADFD899" w14:textId="77777777" w:rsidR="00C62228" w:rsidRDefault="00C62228">
            <w:pPr>
              <w:pStyle w:val="TableParagraph"/>
            </w:pPr>
          </w:p>
        </w:tc>
        <w:tc>
          <w:tcPr>
            <w:tcW w:w="631" w:type="dxa"/>
          </w:tcPr>
          <w:p w14:paraId="38853289" w14:textId="77777777" w:rsidR="00C62228" w:rsidRDefault="00C62228">
            <w:pPr>
              <w:pStyle w:val="TableParagraph"/>
            </w:pPr>
          </w:p>
        </w:tc>
        <w:tc>
          <w:tcPr>
            <w:tcW w:w="629" w:type="dxa"/>
          </w:tcPr>
          <w:p w14:paraId="68F07A26" w14:textId="77777777" w:rsidR="00C62228" w:rsidRDefault="00C62228">
            <w:pPr>
              <w:pStyle w:val="TableParagraph"/>
            </w:pPr>
          </w:p>
        </w:tc>
        <w:tc>
          <w:tcPr>
            <w:tcW w:w="631" w:type="dxa"/>
          </w:tcPr>
          <w:p w14:paraId="6C8AEF79" w14:textId="77777777" w:rsidR="00C62228" w:rsidRDefault="00C62228">
            <w:pPr>
              <w:pStyle w:val="TableParagraph"/>
            </w:pPr>
          </w:p>
        </w:tc>
        <w:tc>
          <w:tcPr>
            <w:tcW w:w="629" w:type="dxa"/>
          </w:tcPr>
          <w:p w14:paraId="2911F5D6" w14:textId="77777777" w:rsidR="00C62228" w:rsidRDefault="00E6392B">
            <w:pPr>
              <w:pStyle w:val="TableParagraph"/>
              <w:spacing w:before="71"/>
              <w:ind w:left="2"/>
              <w:jc w:val="center"/>
              <w:rPr>
                <w:b/>
                <w:sz w:val="24"/>
              </w:rPr>
            </w:pPr>
            <w:r>
              <w:rPr>
                <w:b/>
                <w:sz w:val="24"/>
              </w:rPr>
              <w:t>√</w:t>
            </w:r>
          </w:p>
        </w:tc>
        <w:tc>
          <w:tcPr>
            <w:tcW w:w="631" w:type="dxa"/>
          </w:tcPr>
          <w:p w14:paraId="3110D667" w14:textId="77777777" w:rsidR="00C62228" w:rsidRDefault="00C62228">
            <w:pPr>
              <w:pStyle w:val="TableParagraph"/>
            </w:pPr>
          </w:p>
        </w:tc>
        <w:tc>
          <w:tcPr>
            <w:tcW w:w="629" w:type="dxa"/>
          </w:tcPr>
          <w:p w14:paraId="6DFE0814" w14:textId="77777777" w:rsidR="00C62228" w:rsidRDefault="00C62228">
            <w:pPr>
              <w:pStyle w:val="TableParagraph"/>
            </w:pPr>
          </w:p>
        </w:tc>
        <w:tc>
          <w:tcPr>
            <w:tcW w:w="631" w:type="dxa"/>
          </w:tcPr>
          <w:p w14:paraId="4588DF3A" w14:textId="77777777" w:rsidR="00C62228" w:rsidRDefault="00C62228">
            <w:pPr>
              <w:pStyle w:val="TableParagraph"/>
            </w:pPr>
          </w:p>
        </w:tc>
        <w:tc>
          <w:tcPr>
            <w:tcW w:w="629" w:type="dxa"/>
          </w:tcPr>
          <w:p w14:paraId="2EE88691" w14:textId="77777777" w:rsidR="00C62228" w:rsidRDefault="00C62228">
            <w:pPr>
              <w:pStyle w:val="TableParagraph"/>
            </w:pPr>
          </w:p>
        </w:tc>
      </w:tr>
      <w:tr w:rsidR="00C62228" w14:paraId="26B9DA28" w14:textId="77777777">
        <w:trPr>
          <w:trHeight w:val="424"/>
        </w:trPr>
        <w:tc>
          <w:tcPr>
            <w:tcW w:w="1083" w:type="dxa"/>
            <w:vMerge/>
            <w:tcBorders>
              <w:top w:val="nil"/>
            </w:tcBorders>
          </w:tcPr>
          <w:p w14:paraId="12137489" w14:textId="77777777" w:rsidR="00C62228" w:rsidRDefault="00C62228">
            <w:pPr>
              <w:rPr>
                <w:sz w:val="2"/>
                <w:szCs w:val="2"/>
              </w:rPr>
            </w:pPr>
          </w:p>
        </w:tc>
        <w:tc>
          <w:tcPr>
            <w:tcW w:w="2249" w:type="dxa"/>
          </w:tcPr>
          <w:p w14:paraId="0F6A5548" w14:textId="77777777" w:rsidR="00C62228" w:rsidRDefault="00E6392B">
            <w:pPr>
              <w:pStyle w:val="TableParagraph"/>
              <w:spacing w:line="268" w:lineRule="exact"/>
              <w:ind w:left="105"/>
              <w:rPr>
                <w:sz w:val="24"/>
              </w:rPr>
            </w:pPr>
            <w:r>
              <w:rPr>
                <w:sz w:val="24"/>
              </w:rPr>
              <w:t>Scoring Rubrics</w:t>
            </w:r>
          </w:p>
        </w:tc>
        <w:tc>
          <w:tcPr>
            <w:tcW w:w="631" w:type="dxa"/>
          </w:tcPr>
          <w:p w14:paraId="7D5676C1" w14:textId="77777777" w:rsidR="00C62228" w:rsidRDefault="00C62228">
            <w:pPr>
              <w:pStyle w:val="TableParagraph"/>
            </w:pPr>
          </w:p>
        </w:tc>
        <w:tc>
          <w:tcPr>
            <w:tcW w:w="629" w:type="dxa"/>
          </w:tcPr>
          <w:p w14:paraId="7916D4E1" w14:textId="77777777" w:rsidR="00C62228" w:rsidRDefault="00C62228">
            <w:pPr>
              <w:pStyle w:val="TableParagraph"/>
            </w:pPr>
          </w:p>
        </w:tc>
        <w:tc>
          <w:tcPr>
            <w:tcW w:w="632" w:type="dxa"/>
          </w:tcPr>
          <w:p w14:paraId="7BF1A4DC" w14:textId="77777777" w:rsidR="00C62228" w:rsidRDefault="00C62228">
            <w:pPr>
              <w:pStyle w:val="TableParagraph"/>
            </w:pPr>
          </w:p>
        </w:tc>
        <w:tc>
          <w:tcPr>
            <w:tcW w:w="629" w:type="dxa"/>
          </w:tcPr>
          <w:p w14:paraId="004E8622" w14:textId="77777777" w:rsidR="00C62228" w:rsidRDefault="00C62228">
            <w:pPr>
              <w:pStyle w:val="TableParagraph"/>
            </w:pPr>
          </w:p>
        </w:tc>
        <w:tc>
          <w:tcPr>
            <w:tcW w:w="631" w:type="dxa"/>
          </w:tcPr>
          <w:p w14:paraId="5F7C83B7" w14:textId="77777777" w:rsidR="00C62228" w:rsidRDefault="00E6392B">
            <w:pPr>
              <w:pStyle w:val="TableParagraph"/>
              <w:spacing w:before="71"/>
              <w:ind w:left="3"/>
              <w:jc w:val="center"/>
              <w:rPr>
                <w:b/>
                <w:sz w:val="24"/>
              </w:rPr>
            </w:pPr>
            <w:r>
              <w:rPr>
                <w:b/>
                <w:sz w:val="24"/>
              </w:rPr>
              <w:t>√</w:t>
            </w:r>
          </w:p>
        </w:tc>
        <w:tc>
          <w:tcPr>
            <w:tcW w:w="629" w:type="dxa"/>
          </w:tcPr>
          <w:p w14:paraId="46D5FA9E" w14:textId="77777777" w:rsidR="00C62228" w:rsidRDefault="00E6392B">
            <w:pPr>
              <w:pStyle w:val="TableParagraph"/>
              <w:spacing w:before="71"/>
              <w:ind w:left="1"/>
              <w:jc w:val="center"/>
              <w:rPr>
                <w:b/>
                <w:sz w:val="24"/>
              </w:rPr>
            </w:pPr>
            <w:r>
              <w:rPr>
                <w:b/>
                <w:sz w:val="24"/>
              </w:rPr>
              <w:t>√</w:t>
            </w:r>
          </w:p>
        </w:tc>
        <w:tc>
          <w:tcPr>
            <w:tcW w:w="631" w:type="dxa"/>
          </w:tcPr>
          <w:p w14:paraId="19FC6049" w14:textId="77777777" w:rsidR="00C62228" w:rsidRDefault="00E6392B">
            <w:pPr>
              <w:pStyle w:val="TableParagraph"/>
              <w:spacing w:before="71"/>
              <w:ind w:left="5"/>
              <w:jc w:val="center"/>
              <w:rPr>
                <w:b/>
                <w:sz w:val="24"/>
              </w:rPr>
            </w:pPr>
            <w:r>
              <w:rPr>
                <w:b/>
                <w:sz w:val="24"/>
              </w:rPr>
              <w:t>√</w:t>
            </w:r>
          </w:p>
        </w:tc>
        <w:tc>
          <w:tcPr>
            <w:tcW w:w="629" w:type="dxa"/>
          </w:tcPr>
          <w:p w14:paraId="02067EAE" w14:textId="77777777" w:rsidR="00C62228" w:rsidRDefault="00C62228">
            <w:pPr>
              <w:pStyle w:val="TableParagraph"/>
            </w:pPr>
          </w:p>
        </w:tc>
        <w:tc>
          <w:tcPr>
            <w:tcW w:w="631" w:type="dxa"/>
          </w:tcPr>
          <w:p w14:paraId="4E36887D" w14:textId="77777777" w:rsidR="00C62228" w:rsidRDefault="00E6392B">
            <w:pPr>
              <w:pStyle w:val="TableParagraph"/>
              <w:spacing w:before="71"/>
              <w:ind w:left="5"/>
              <w:jc w:val="center"/>
              <w:rPr>
                <w:b/>
                <w:sz w:val="24"/>
              </w:rPr>
            </w:pPr>
            <w:r>
              <w:rPr>
                <w:b/>
                <w:sz w:val="24"/>
              </w:rPr>
              <w:t>√</w:t>
            </w:r>
          </w:p>
        </w:tc>
        <w:tc>
          <w:tcPr>
            <w:tcW w:w="629" w:type="dxa"/>
          </w:tcPr>
          <w:p w14:paraId="1D1F14DB" w14:textId="77777777" w:rsidR="00C62228" w:rsidRDefault="00E6392B">
            <w:pPr>
              <w:pStyle w:val="TableParagraph"/>
              <w:spacing w:before="71"/>
              <w:ind w:left="245"/>
              <w:rPr>
                <w:b/>
                <w:sz w:val="24"/>
              </w:rPr>
            </w:pPr>
            <w:r>
              <w:rPr>
                <w:b/>
                <w:sz w:val="24"/>
              </w:rPr>
              <w:t>√</w:t>
            </w:r>
          </w:p>
        </w:tc>
        <w:tc>
          <w:tcPr>
            <w:tcW w:w="631" w:type="dxa"/>
          </w:tcPr>
          <w:p w14:paraId="4C6FE030" w14:textId="77777777" w:rsidR="00C62228" w:rsidRDefault="00E6392B">
            <w:pPr>
              <w:pStyle w:val="TableParagraph"/>
              <w:spacing w:before="71"/>
              <w:ind w:left="5"/>
              <w:jc w:val="center"/>
              <w:rPr>
                <w:b/>
                <w:sz w:val="24"/>
              </w:rPr>
            </w:pPr>
            <w:r>
              <w:rPr>
                <w:b/>
                <w:sz w:val="24"/>
              </w:rPr>
              <w:t>√</w:t>
            </w:r>
          </w:p>
        </w:tc>
        <w:tc>
          <w:tcPr>
            <w:tcW w:w="629" w:type="dxa"/>
          </w:tcPr>
          <w:p w14:paraId="7AF867FA" w14:textId="77777777" w:rsidR="00C62228" w:rsidRDefault="00E6392B">
            <w:pPr>
              <w:pStyle w:val="TableParagraph"/>
              <w:spacing w:before="71"/>
              <w:ind w:left="3"/>
              <w:jc w:val="center"/>
              <w:rPr>
                <w:b/>
                <w:sz w:val="24"/>
              </w:rPr>
            </w:pPr>
            <w:r>
              <w:rPr>
                <w:b/>
                <w:sz w:val="24"/>
              </w:rPr>
              <w:t>√</w:t>
            </w:r>
          </w:p>
        </w:tc>
      </w:tr>
      <w:tr w:rsidR="00C62228" w14:paraId="6C2F5456" w14:textId="77777777">
        <w:trPr>
          <w:trHeight w:val="554"/>
        </w:trPr>
        <w:tc>
          <w:tcPr>
            <w:tcW w:w="1083" w:type="dxa"/>
            <w:vMerge/>
            <w:tcBorders>
              <w:top w:val="nil"/>
            </w:tcBorders>
          </w:tcPr>
          <w:p w14:paraId="42F2FF95" w14:textId="77777777" w:rsidR="00C62228" w:rsidRDefault="00C62228">
            <w:pPr>
              <w:rPr>
                <w:sz w:val="2"/>
                <w:szCs w:val="2"/>
              </w:rPr>
            </w:pPr>
          </w:p>
        </w:tc>
        <w:tc>
          <w:tcPr>
            <w:tcW w:w="2249" w:type="dxa"/>
          </w:tcPr>
          <w:p w14:paraId="7F43C2CE" w14:textId="77777777" w:rsidR="00C62228" w:rsidRDefault="00E6392B">
            <w:pPr>
              <w:pStyle w:val="TableParagraph"/>
              <w:spacing w:line="270" w:lineRule="exact"/>
              <w:ind w:left="105"/>
              <w:rPr>
                <w:sz w:val="24"/>
              </w:rPr>
            </w:pPr>
            <w:r>
              <w:rPr>
                <w:sz w:val="24"/>
              </w:rPr>
              <w:t>Thesis or</w:t>
            </w:r>
          </w:p>
          <w:p w14:paraId="65954435" w14:textId="77777777" w:rsidR="00C62228" w:rsidRDefault="00E6392B">
            <w:pPr>
              <w:pStyle w:val="TableParagraph"/>
              <w:spacing w:line="264" w:lineRule="exact"/>
              <w:ind w:left="105"/>
              <w:rPr>
                <w:sz w:val="24"/>
              </w:rPr>
            </w:pPr>
            <w:r>
              <w:rPr>
                <w:sz w:val="24"/>
              </w:rPr>
              <w:t>Dissertation Projects</w:t>
            </w:r>
          </w:p>
        </w:tc>
        <w:tc>
          <w:tcPr>
            <w:tcW w:w="631" w:type="dxa"/>
          </w:tcPr>
          <w:p w14:paraId="2A668A55" w14:textId="77777777" w:rsidR="00C62228" w:rsidRDefault="00C62228">
            <w:pPr>
              <w:pStyle w:val="TableParagraph"/>
            </w:pPr>
          </w:p>
        </w:tc>
        <w:tc>
          <w:tcPr>
            <w:tcW w:w="629" w:type="dxa"/>
          </w:tcPr>
          <w:p w14:paraId="3AD5B9FE" w14:textId="77777777" w:rsidR="00C62228" w:rsidRDefault="00E6392B">
            <w:pPr>
              <w:pStyle w:val="TableParagraph"/>
              <w:spacing w:before="135"/>
              <w:ind w:left="244"/>
              <w:rPr>
                <w:b/>
                <w:sz w:val="24"/>
              </w:rPr>
            </w:pPr>
            <w:r>
              <w:rPr>
                <w:b/>
                <w:sz w:val="24"/>
              </w:rPr>
              <w:t>√</w:t>
            </w:r>
          </w:p>
        </w:tc>
        <w:tc>
          <w:tcPr>
            <w:tcW w:w="632" w:type="dxa"/>
          </w:tcPr>
          <w:p w14:paraId="344D1A51" w14:textId="77777777" w:rsidR="00C62228" w:rsidRDefault="00C62228">
            <w:pPr>
              <w:pStyle w:val="TableParagraph"/>
            </w:pPr>
          </w:p>
        </w:tc>
        <w:tc>
          <w:tcPr>
            <w:tcW w:w="629" w:type="dxa"/>
          </w:tcPr>
          <w:p w14:paraId="0CF7757D" w14:textId="77777777" w:rsidR="00C62228" w:rsidRDefault="00C62228">
            <w:pPr>
              <w:pStyle w:val="TableParagraph"/>
            </w:pPr>
          </w:p>
        </w:tc>
        <w:tc>
          <w:tcPr>
            <w:tcW w:w="631" w:type="dxa"/>
          </w:tcPr>
          <w:p w14:paraId="0C62EAA5" w14:textId="77777777" w:rsidR="00C62228" w:rsidRDefault="00C62228">
            <w:pPr>
              <w:pStyle w:val="TableParagraph"/>
            </w:pPr>
          </w:p>
        </w:tc>
        <w:tc>
          <w:tcPr>
            <w:tcW w:w="629" w:type="dxa"/>
          </w:tcPr>
          <w:p w14:paraId="49D07230" w14:textId="77777777" w:rsidR="00C62228" w:rsidRDefault="00C62228">
            <w:pPr>
              <w:pStyle w:val="TableParagraph"/>
            </w:pPr>
          </w:p>
        </w:tc>
        <w:tc>
          <w:tcPr>
            <w:tcW w:w="631" w:type="dxa"/>
          </w:tcPr>
          <w:p w14:paraId="5CB988C2" w14:textId="77777777" w:rsidR="00C62228" w:rsidRDefault="00C62228">
            <w:pPr>
              <w:pStyle w:val="TableParagraph"/>
            </w:pPr>
          </w:p>
        </w:tc>
        <w:tc>
          <w:tcPr>
            <w:tcW w:w="629" w:type="dxa"/>
          </w:tcPr>
          <w:p w14:paraId="54C054D7" w14:textId="77777777" w:rsidR="00C62228" w:rsidRDefault="00C62228">
            <w:pPr>
              <w:pStyle w:val="TableParagraph"/>
            </w:pPr>
          </w:p>
        </w:tc>
        <w:tc>
          <w:tcPr>
            <w:tcW w:w="631" w:type="dxa"/>
          </w:tcPr>
          <w:p w14:paraId="71839831" w14:textId="77777777" w:rsidR="00C62228" w:rsidRDefault="00C62228">
            <w:pPr>
              <w:pStyle w:val="TableParagraph"/>
            </w:pPr>
          </w:p>
        </w:tc>
        <w:tc>
          <w:tcPr>
            <w:tcW w:w="629" w:type="dxa"/>
          </w:tcPr>
          <w:p w14:paraId="607272B4" w14:textId="77777777" w:rsidR="00C62228" w:rsidRDefault="00C62228">
            <w:pPr>
              <w:pStyle w:val="TableParagraph"/>
            </w:pPr>
          </w:p>
        </w:tc>
        <w:tc>
          <w:tcPr>
            <w:tcW w:w="631" w:type="dxa"/>
          </w:tcPr>
          <w:p w14:paraId="21A75A9B" w14:textId="77777777" w:rsidR="00C62228" w:rsidRDefault="00C62228">
            <w:pPr>
              <w:pStyle w:val="TableParagraph"/>
            </w:pPr>
          </w:p>
        </w:tc>
        <w:tc>
          <w:tcPr>
            <w:tcW w:w="629" w:type="dxa"/>
          </w:tcPr>
          <w:p w14:paraId="2C4B9F69" w14:textId="77777777" w:rsidR="00C62228" w:rsidRDefault="00C62228">
            <w:pPr>
              <w:pStyle w:val="TableParagraph"/>
            </w:pPr>
          </w:p>
        </w:tc>
      </w:tr>
      <w:tr w:rsidR="00C62228" w14:paraId="246BB20E" w14:textId="77777777">
        <w:trPr>
          <w:trHeight w:val="424"/>
        </w:trPr>
        <w:tc>
          <w:tcPr>
            <w:tcW w:w="1083" w:type="dxa"/>
            <w:vMerge w:val="restart"/>
          </w:tcPr>
          <w:p w14:paraId="6EC3553C" w14:textId="77777777" w:rsidR="00C62228" w:rsidRDefault="00C62228">
            <w:pPr>
              <w:pStyle w:val="TableParagraph"/>
              <w:spacing w:before="1"/>
              <w:rPr>
                <w:b/>
                <w:sz w:val="25"/>
              </w:rPr>
            </w:pPr>
          </w:p>
          <w:p w14:paraId="56A9D183" w14:textId="77777777" w:rsidR="00C62228" w:rsidRDefault="00E6392B">
            <w:pPr>
              <w:pStyle w:val="TableParagraph"/>
              <w:spacing w:before="1"/>
              <w:ind w:left="107"/>
              <w:rPr>
                <w:b/>
                <w:sz w:val="24"/>
              </w:rPr>
            </w:pPr>
            <w:r>
              <w:rPr>
                <w:b/>
                <w:sz w:val="24"/>
              </w:rPr>
              <w:t>Indirect</w:t>
            </w:r>
          </w:p>
        </w:tc>
        <w:tc>
          <w:tcPr>
            <w:tcW w:w="2249" w:type="dxa"/>
          </w:tcPr>
          <w:p w14:paraId="4BD76C06" w14:textId="77777777" w:rsidR="00C62228" w:rsidRDefault="00E6392B">
            <w:pPr>
              <w:pStyle w:val="TableParagraph"/>
              <w:spacing w:line="268" w:lineRule="exact"/>
              <w:ind w:left="105"/>
              <w:rPr>
                <w:sz w:val="24"/>
              </w:rPr>
            </w:pPr>
            <w:r>
              <w:rPr>
                <w:sz w:val="24"/>
              </w:rPr>
              <w:t>Exit interviews</w:t>
            </w:r>
          </w:p>
        </w:tc>
        <w:tc>
          <w:tcPr>
            <w:tcW w:w="631" w:type="dxa"/>
          </w:tcPr>
          <w:p w14:paraId="22580F6D" w14:textId="77777777" w:rsidR="00C62228" w:rsidRDefault="00E6392B">
            <w:pPr>
              <w:pStyle w:val="TableParagraph"/>
              <w:spacing w:before="71"/>
              <w:ind w:left="247"/>
              <w:rPr>
                <w:b/>
                <w:sz w:val="24"/>
              </w:rPr>
            </w:pPr>
            <w:r>
              <w:rPr>
                <w:b/>
                <w:sz w:val="24"/>
              </w:rPr>
              <w:t>√</w:t>
            </w:r>
          </w:p>
        </w:tc>
        <w:tc>
          <w:tcPr>
            <w:tcW w:w="629" w:type="dxa"/>
          </w:tcPr>
          <w:p w14:paraId="27549BFF" w14:textId="77777777" w:rsidR="00C62228" w:rsidRDefault="00C62228">
            <w:pPr>
              <w:pStyle w:val="TableParagraph"/>
            </w:pPr>
          </w:p>
        </w:tc>
        <w:tc>
          <w:tcPr>
            <w:tcW w:w="632" w:type="dxa"/>
          </w:tcPr>
          <w:p w14:paraId="73F13F7B" w14:textId="77777777" w:rsidR="00C62228" w:rsidRDefault="00C62228">
            <w:pPr>
              <w:pStyle w:val="TableParagraph"/>
            </w:pPr>
          </w:p>
        </w:tc>
        <w:tc>
          <w:tcPr>
            <w:tcW w:w="629" w:type="dxa"/>
          </w:tcPr>
          <w:p w14:paraId="091D3438" w14:textId="77777777" w:rsidR="00C62228" w:rsidRDefault="00E6392B">
            <w:pPr>
              <w:pStyle w:val="TableParagraph"/>
              <w:spacing w:before="71"/>
              <w:ind w:left="1"/>
              <w:jc w:val="center"/>
              <w:rPr>
                <w:b/>
                <w:sz w:val="24"/>
              </w:rPr>
            </w:pPr>
            <w:r>
              <w:rPr>
                <w:b/>
                <w:sz w:val="24"/>
              </w:rPr>
              <w:t>√</w:t>
            </w:r>
          </w:p>
        </w:tc>
        <w:tc>
          <w:tcPr>
            <w:tcW w:w="631" w:type="dxa"/>
          </w:tcPr>
          <w:p w14:paraId="4068F66D" w14:textId="77777777" w:rsidR="00C62228" w:rsidRDefault="00E6392B">
            <w:pPr>
              <w:pStyle w:val="TableParagraph"/>
              <w:spacing w:before="71"/>
              <w:ind w:left="3"/>
              <w:jc w:val="center"/>
              <w:rPr>
                <w:b/>
                <w:sz w:val="24"/>
              </w:rPr>
            </w:pPr>
            <w:r>
              <w:rPr>
                <w:b/>
                <w:sz w:val="24"/>
              </w:rPr>
              <w:t>√</w:t>
            </w:r>
          </w:p>
        </w:tc>
        <w:tc>
          <w:tcPr>
            <w:tcW w:w="629" w:type="dxa"/>
          </w:tcPr>
          <w:p w14:paraId="15C28246" w14:textId="77777777" w:rsidR="00C62228" w:rsidRDefault="00E6392B">
            <w:pPr>
              <w:pStyle w:val="TableParagraph"/>
              <w:spacing w:before="71"/>
              <w:ind w:left="1"/>
              <w:jc w:val="center"/>
              <w:rPr>
                <w:b/>
                <w:sz w:val="24"/>
              </w:rPr>
            </w:pPr>
            <w:r>
              <w:rPr>
                <w:b/>
                <w:sz w:val="24"/>
              </w:rPr>
              <w:t>√</w:t>
            </w:r>
          </w:p>
        </w:tc>
        <w:tc>
          <w:tcPr>
            <w:tcW w:w="631" w:type="dxa"/>
          </w:tcPr>
          <w:p w14:paraId="620C86A1" w14:textId="77777777" w:rsidR="00C62228" w:rsidRDefault="00E6392B">
            <w:pPr>
              <w:pStyle w:val="TableParagraph"/>
              <w:spacing w:before="71"/>
              <w:ind w:left="5"/>
              <w:jc w:val="center"/>
              <w:rPr>
                <w:b/>
                <w:sz w:val="24"/>
              </w:rPr>
            </w:pPr>
            <w:r>
              <w:rPr>
                <w:b/>
                <w:sz w:val="24"/>
              </w:rPr>
              <w:t>√</w:t>
            </w:r>
          </w:p>
        </w:tc>
        <w:tc>
          <w:tcPr>
            <w:tcW w:w="629" w:type="dxa"/>
          </w:tcPr>
          <w:p w14:paraId="1595A81B" w14:textId="77777777" w:rsidR="00C62228" w:rsidRDefault="00C62228">
            <w:pPr>
              <w:pStyle w:val="TableParagraph"/>
            </w:pPr>
          </w:p>
        </w:tc>
        <w:tc>
          <w:tcPr>
            <w:tcW w:w="631" w:type="dxa"/>
          </w:tcPr>
          <w:p w14:paraId="295ED094" w14:textId="77777777" w:rsidR="00C62228" w:rsidRDefault="00E6392B">
            <w:pPr>
              <w:pStyle w:val="TableParagraph"/>
              <w:spacing w:before="71"/>
              <w:ind w:left="5"/>
              <w:jc w:val="center"/>
              <w:rPr>
                <w:b/>
                <w:sz w:val="24"/>
              </w:rPr>
            </w:pPr>
            <w:r>
              <w:rPr>
                <w:b/>
                <w:sz w:val="24"/>
              </w:rPr>
              <w:t>√</w:t>
            </w:r>
          </w:p>
        </w:tc>
        <w:tc>
          <w:tcPr>
            <w:tcW w:w="629" w:type="dxa"/>
          </w:tcPr>
          <w:p w14:paraId="35747D28" w14:textId="77777777" w:rsidR="00C62228" w:rsidRDefault="00C62228">
            <w:pPr>
              <w:pStyle w:val="TableParagraph"/>
            </w:pPr>
          </w:p>
        </w:tc>
        <w:tc>
          <w:tcPr>
            <w:tcW w:w="631" w:type="dxa"/>
          </w:tcPr>
          <w:p w14:paraId="50F234A2" w14:textId="77777777" w:rsidR="00C62228" w:rsidRDefault="00E6392B">
            <w:pPr>
              <w:pStyle w:val="TableParagraph"/>
              <w:spacing w:before="71"/>
              <w:ind w:left="5"/>
              <w:jc w:val="center"/>
              <w:rPr>
                <w:b/>
                <w:sz w:val="24"/>
              </w:rPr>
            </w:pPr>
            <w:r>
              <w:rPr>
                <w:b/>
                <w:sz w:val="24"/>
              </w:rPr>
              <w:t>√</w:t>
            </w:r>
          </w:p>
        </w:tc>
        <w:tc>
          <w:tcPr>
            <w:tcW w:w="629" w:type="dxa"/>
          </w:tcPr>
          <w:p w14:paraId="76DA012A" w14:textId="77777777" w:rsidR="00C62228" w:rsidRDefault="00E6392B">
            <w:pPr>
              <w:pStyle w:val="TableParagraph"/>
              <w:spacing w:before="71"/>
              <w:ind w:left="3"/>
              <w:jc w:val="center"/>
              <w:rPr>
                <w:b/>
                <w:sz w:val="24"/>
              </w:rPr>
            </w:pPr>
            <w:r>
              <w:rPr>
                <w:b/>
                <w:sz w:val="24"/>
              </w:rPr>
              <w:t>√</w:t>
            </w:r>
          </w:p>
        </w:tc>
      </w:tr>
      <w:tr w:rsidR="00C62228" w14:paraId="7961512E" w14:textId="77777777">
        <w:trPr>
          <w:trHeight w:val="426"/>
        </w:trPr>
        <w:tc>
          <w:tcPr>
            <w:tcW w:w="1083" w:type="dxa"/>
            <w:vMerge/>
            <w:tcBorders>
              <w:top w:val="nil"/>
            </w:tcBorders>
          </w:tcPr>
          <w:p w14:paraId="529A780F" w14:textId="77777777" w:rsidR="00C62228" w:rsidRDefault="00C62228">
            <w:pPr>
              <w:rPr>
                <w:sz w:val="2"/>
                <w:szCs w:val="2"/>
              </w:rPr>
            </w:pPr>
          </w:p>
        </w:tc>
        <w:tc>
          <w:tcPr>
            <w:tcW w:w="2249" w:type="dxa"/>
          </w:tcPr>
          <w:p w14:paraId="0AFCC167" w14:textId="77777777" w:rsidR="00C62228" w:rsidRDefault="00E6392B">
            <w:pPr>
              <w:pStyle w:val="TableParagraph"/>
              <w:spacing w:line="268" w:lineRule="exact"/>
              <w:ind w:left="105"/>
              <w:rPr>
                <w:sz w:val="24"/>
              </w:rPr>
            </w:pPr>
            <w:r>
              <w:rPr>
                <w:sz w:val="24"/>
              </w:rPr>
              <w:t>External Reviewers</w:t>
            </w:r>
          </w:p>
        </w:tc>
        <w:tc>
          <w:tcPr>
            <w:tcW w:w="631" w:type="dxa"/>
          </w:tcPr>
          <w:p w14:paraId="1D9439C1" w14:textId="77777777" w:rsidR="00C62228" w:rsidRDefault="00C62228">
            <w:pPr>
              <w:pStyle w:val="TableParagraph"/>
            </w:pPr>
          </w:p>
        </w:tc>
        <w:tc>
          <w:tcPr>
            <w:tcW w:w="629" w:type="dxa"/>
          </w:tcPr>
          <w:p w14:paraId="5A785077" w14:textId="77777777" w:rsidR="00C62228" w:rsidRDefault="00E6392B">
            <w:pPr>
              <w:pStyle w:val="TableParagraph"/>
              <w:spacing w:before="73"/>
              <w:ind w:left="244"/>
              <w:rPr>
                <w:b/>
                <w:sz w:val="24"/>
              </w:rPr>
            </w:pPr>
            <w:r>
              <w:rPr>
                <w:b/>
                <w:sz w:val="24"/>
              </w:rPr>
              <w:t>√</w:t>
            </w:r>
          </w:p>
        </w:tc>
        <w:tc>
          <w:tcPr>
            <w:tcW w:w="632" w:type="dxa"/>
          </w:tcPr>
          <w:p w14:paraId="54B3DDA4" w14:textId="77777777" w:rsidR="00C62228" w:rsidRDefault="00E6392B">
            <w:pPr>
              <w:pStyle w:val="TableParagraph"/>
              <w:spacing w:before="73"/>
              <w:ind w:left="4"/>
              <w:jc w:val="center"/>
              <w:rPr>
                <w:b/>
                <w:sz w:val="24"/>
              </w:rPr>
            </w:pPr>
            <w:r>
              <w:rPr>
                <w:b/>
                <w:sz w:val="24"/>
              </w:rPr>
              <w:t>√</w:t>
            </w:r>
          </w:p>
        </w:tc>
        <w:tc>
          <w:tcPr>
            <w:tcW w:w="629" w:type="dxa"/>
          </w:tcPr>
          <w:p w14:paraId="134AB273" w14:textId="77777777" w:rsidR="00C62228" w:rsidRDefault="00C62228">
            <w:pPr>
              <w:pStyle w:val="TableParagraph"/>
            </w:pPr>
          </w:p>
        </w:tc>
        <w:tc>
          <w:tcPr>
            <w:tcW w:w="631" w:type="dxa"/>
          </w:tcPr>
          <w:p w14:paraId="33AC9F66" w14:textId="77777777" w:rsidR="00C62228" w:rsidRDefault="00C62228">
            <w:pPr>
              <w:pStyle w:val="TableParagraph"/>
            </w:pPr>
          </w:p>
        </w:tc>
        <w:tc>
          <w:tcPr>
            <w:tcW w:w="629" w:type="dxa"/>
          </w:tcPr>
          <w:p w14:paraId="006BD9AF" w14:textId="77777777" w:rsidR="00C62228" w:rsidRDefault="00C62228">
            <w:pPr>
              <w:pStyle w:val="TableParagraph"/>
            </w:pPr>
          </w:p>
        </w:tc>
        <w:tc>
          <w:tcPr>
            <w:tcW w:w="631" w:type="dxa"/>
          </w:tcPr>
          <w:p w14:paraId="448AC8F2" w14:textId="77777777" w:rsidR="00C62228" w:rsidRDefault="00C62228">
            <w:pPr>
              <w:pStyle w:val="TableParagraph"/>
            </w:pPr>
          </w:p>
        </w:tc>
        <w:tc>
          <w:tcPr>
            <w:tcW w:w="629" w:type="dxa"/>
          </w:tcPr>
          <w:p w14:paraId="1B4BB280" w14:textId="77777777" w:rsidR="00C62228" w:rsidRDefault="00E6392B">
            <w:pPr>
              <w:pStyle w:val="TableParagraph"/>
              <w:spacing w:before="73"/>
              <w:ind w:left="2"/>
              <w:jc w:val="center"/>
              <w:rPr>
                <w:b/>
                <w:sz w:val="24"/>
              </w:rPr>
            </w:pPr>
            <w:r>
              <w:rPr>
                <w:b/>
                <w:sz w:val="24"/>
              </w:rPr>
              <w:t>√</w:t>
            </w:r>
          </w:p>
        </w:tc>
        <w:tc>
          <w:tcPr>
            <w:tcW w:w="631" w:type="dxa"/>
          </w:tcPr>
          <w:p w14:paraId="420B9B7C" w14:textId="77777777" w:rsidR="00C62228" w:rsidRDefault="00C62228">
            <w:pPr>
              <w:pStyle w:val="TableParagraph"/>
            </w:pPr>
          </w:p>
        </w:tc>
        <w:tc>
          <w:tcPr>
            <w:tcW w:w="629" w:type="dxa"/>
          </w:tcPr>
          <w:p w14:paraId="5258CCB9" w14:textId="77777777" w:rsidR="00C62228" w:rsidRDefault="00C62228">
            <w:pPr>
              <w:pStyle w:val="TableParagraph"/>
            </w:pPr>
          </w:p>
        </w:tc>
        <w:tc>
          <w:tcPr>
            <w:tcW w:w="631" w:type="dxa"/>
          </w:tcPr>
          <w:p w14:paraId="33B2A588" w14:textId="77777777" w:rsidR="00C62228" w:rsidRDefault="00C62228">
            <w:pPr>
              <w:pStyle w:val="TableParagraph"/>
            </w:pPr>
          </w:p>
        </w:tc>
        <w:tc>
          <w:tcPr>
            <w:tcW w:w="629" w:type="dxa"/>
          </w:tcPr>
          <w:p w14:paraId="67852174" w14:textId="77777777" w:rsidR="00C62228" w:rsidRDefault="00C62228">
            <w:pPr>
              <w:pStyle w:val="TableParagraph"/>
            </w:pPr>
          </w:p>
        </w:tc>
      </w:tr>
    </w:tbl>
    <w:p w14:paraId="25743D16" w14:textId="77777777" w:rsidR="00C62228" w:rsidRDefault="00C62228">
      <w:pPr>
        <w:pStyle w:val="BodyText"/>
        <w:rPr>
          <w:b/>
          <w:sz w:val="26"/>
        </w:rPr>
      </w:pPr>
    </w:p>
    <w:p w14:paraId="775833B4" w14:textId="77777777" w:rsidR="00C62228" w:rsidRDefault="00E6392B">
      <w:pPr>
        <w:spacing w:before="175"/>
        <w:ind w:left="1100"/>
        <w:rPr>
          <w:b/>
          <w:sz w:val="24"/>
        </w:rPr>
      </w:pPr>
      <w:r>
        <w:rPr>
          <w:b/>
          <w:sz w:val="24"/>
        </w:rPr>
        <w:t>Programme Operational Outcomes Matrix</w:t>
      </w:r>
    </w:p>
    <w:p w14:paraId="0DC481DF" w14:textId="77777777" w:rsidR="00C62228" w:rsidRDefault="00C62228">
      <w:pPr>
        <w:pStyle w:val="BodyText"/>
        <w:spacing w:before="7" w:after="1"/>
        <w:rPr>
          <w:b/>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2EE6A1FD" w14:textId="77777777">
        <w:trPr>
          <w:trHeight w:val="551"/>
        </w:trPr>
        <w:tc>
          <w:tcPr>
            <w:tcW w:w="2216" w:type="dxa"/>
            <w:shd w:val="clear" w:color="auto" w:fill="EDEBE0"/>
          </w:tcPr>
          <w:p w14:paraId="46B6F6B1" w14:textId="77777777" w:rsidR="00C62228" w:rsidRDefault="00E6392B">
            <w:pPr>
              <w:pStyle w:val="TableParagraph"/>
              <w:spacing w:line="273" w:lineRule="exact"/>
              <w:ind w:left="87" w:right="144"/>
              <w:jc w:val="center"/>
              <w:rPr>
                <w:b/>
                <w:sz w:val="24"/>
              </w:rPr>
            </w:pPr>
            <w:r>
              <w:rPr>
                <w:b/>
                <w:sz w:val="24"/>
              </w:rPr>
              <w:t>Assessment/POO`s</w:t>
            </w:r>
          </w:p>
        </w:tc>
        <w:tc>
          <w:tcPr>
            <w:tcW w:w="737" w:type="dxa"/>
            <w:shd w:val="clear" w:color="auto" w:fill="EDEBE0"/>
          </w:tcPr>
          <w:p w14:paraId="7422C45B" w14:textId="77777777" w:rsidR="00C62228" w:rsidRDefault="00E6392B">
            <w:pPr>
              <w:pStyle w:val="TableParagraph"/>
              <w:spacing w:line="276" w:lineRule="exact"/>
              <w:ind w:left="107" w:right="80"/>
              <w:rPr>
                <w:b/>
                <w:sz w:val="24"/>
              </w:rPr>
            </w:pPr>
            <w:r>
              <w:rPr>
                <w:b/>
                <w:sz w:val="24"/>
              </w:rPr>
              <w:t>POO 1</w:t>
            </w:r>
          </w:p>
        </w:tc>
        <w:tc>
          <w:tcPr>
            <w:tcW w:w="737" w:type="dxa"/>
            <w:shd w:val="clear" w:color="auto" w:fill="EDEBE0"/>
          </w:tcPr>
          <w:p w14:paraId="74D3D203" w14:textId="77777777" w:rsidR="00C62228" w:rsidRDefault="00E6392B">
            <w:pPr>
              <w:pStyle w:val="TableParagraph"/>
              <w:spacing w:line="276" w:lineRule="exact"/>
              <w:ind w:left="107" w:right="80"/>
              <w:rPr>
                <w:b/>
                <w:sz w:val="24"/>
              </w:rPr>
            </w:pPr>
            <w:r>
              <w:rPr>
                <w:b/>
                <w:sz w:val="24"/>
              </w:rPr>
              <w:t>POO 2</w:t>
            </w:r>
          </w:p>
        </w:tc>
        <w:tc>
          <w:tcPr>
            <w:tcW w:w="735" w:type="dxa"/>
            <w:shd w:val="clear" w:color="auto" w:fill="EDEBE0"/>
          </w:tcPr>
          <w:p w14:paraId="7D2CC023" w14:textId="77777777" w:rsidR="00C62228" w:rsidRDefault="00E6392B">
            <w:pPr>
              <w:pStyle w:val="TableParagraph"/>
              <w:spacing w:line="276" w:lineRule="exact"/>
              <w:ind w:left="107" w:right="78"/>
              <w:rPr>
                <w:b/>
                <w:sz w:val="24"/>
              </w:rPr>
            </w:pPr>
            <w:r>
              <w:rPr>
                <w:b/>
                <w:sz w:val="24"/>
              </w:rPr>
              <w:t>POO 3</w:t>
            </w:r>
          </w:p>
        </w:tc>
        <w:tc>
          <w:tcPr>
            <w:tcW w:w="738" w:type="dxa"/>
            <w:shd w:val="clear" w:color="auto" w:fill="EDEBE0"/>
          </w:tcPr>
          <w:p w14:paraId="38D3F314" w14:textId="77777777" w:rsidR="00C62228" w:rsidRDefault="00E6392B">
            <w:pPr>
              <w:pStyle w:val="TableParagraph"/>
              <w:spacing w:line="276" w:lineRule="exact"/>
              <w:ind w:left="106" w:right="82"/>
              <w:rPr>
                <w:b/>
                <w:sz w:val="24"/>
              </w:rPr>
            </w:pPr>
            <w:r>
              <w:rPr>
                <w:b/>
                <w:sz w:val="24"/>
              </w:rPr>
              <w:t>POO 4</w:t>
            </w:r>
          </w:p>
        </w:tc>
        <w:tc>
          <w:tcPr>
            <w:tcW w:w="738" w:type="dxa"/>
            <w:shd w:val="clear" w:color="auto" w:fill="EDEBE0"/>
          </w:tcPr>
          <w:p w14:paraId="3621238D" w14:textId="77777777" w:rsidR="00C62228" w:rsidRDefault="00E6392B">
            <w:pPr>
              <w:pStyle w:val="TableParagraph"/>
              <w:spacing w:line="276" w:lineRule="exact"/>
              <w:ind w:left="105" w:right="83"/>
              <w:rPr>
                <w:b/>
                <w:sz w:val="24"/>
              </w:rPr>
            </w:pPr>
            <w:r>
              <w:rPr>
                <w:b/>
                <w:sz w:val="24"/>
              </w:rPr>
              <w:t>POO 5</w:t>
            </w:r>
          </w:p>
        </w:tc>
        <w:tc>
          <w:tcPr>
            <w:tcW w:w="736" w:type="dxa"/>
            <w:shd w:val="clear" w:color="auto" w:fill="EDEBE0"/>
          </w:tcPr>
          <w:p w14:paraId="305DB788" w14:textId="77777777" w:rsidR="00C62228" w:rsidRDefault="00E6392B">
            <w:pPr>
              <w:pStyle w:val="TableParagraph"/>
              <w:spacing w:line="276" w:lineRule="exact"/>
              <w:ind w:left="104" w:right="82"/>
              <w:rPr>
                <w:b/>
                <w:sz w:val="24"/>
              </w:rPr>
            </w:pPr>
            <w:r>
              <w:rPr>
                <w:b/>
                <w:sz w:val="24"/>
              </w:rPr>
              <w:t>POO 6</w:t>
            </w:r>
          </w:p>
        </w:tc>
        <w:tc>
          <w:tcPr>
            <w:tcW w:w="739" w:type="dxa"/>
            <w:shd w:val="clear" w:color="auto" w:fill="EDEBE0"/>
          </w:tcPr>
          <w:p w14:paraId="1656B80C" w14:textId="77777777" w:rsidR="00C62228" w:rsidRDefault="00E6392B">
            <w:pPr>
              <w:pStyle w:val="TableParagraph"/>
              <w:spacing w:line="276" w:lineRule="exact"/>
              <w:ind w:left="103" w:right="86"/>
              <w:rPr>
                <w:b/>
                <w:sz w:val="24"/>
              </w:rPr>
            </w:pPr>
            <w:r>
              <w:rPr>
                <w:b/>
                <w:sz w:val="24"/>
              </w:rPr>
              <w:t>POO 7</w:t>
            </w:r>
          </w:p>
        </w:tc>
        <w:tc>
          <w:tcPr>
            <w:tcW w:w="738" w:type="dxa"/>
            <w:shd w:val="clear" w:color="auto" w:fill="EDEBE0"/>
          </w:tcPr>
          <w:p w14:paraId="17DF5D75" w14:textId="77777777" w:rsidR="00C62228" w:rsidRDefault="00E6392B">
            <w:pPr>
              <w:pStyle w:val="TableParagraph"/>
              <w:spacing w:line="276" w:lineRule="exact"/>
              <w:ind w:left="101" w:right="87"/>
              <w:rPr>
                <w:b/>
                <w:sz w:val="24"/>
              </w:rPr>
            </w:pPr>
            <w:r>
              <w:rPr>
                <w:b/>
                <w:sz w:val="24"/>
              </w:rPr>
              <w:t>POO 8</w:t>
            </w:r>
          </w:p>
        </w:tc>
        <w:tc>
          <w:tcPr>
            <w:tcW w:w="736" w:type="dxa"/>
            <w:shd w:val="clear" w:color="auto" w:fill="EDEBE0"/>
          </w:tcPr>
          <w:p w14:paraId="6F1114B6" w14:textId="77777777" w:rsidR="00C62228" w:rsidRDefault="00E6392B">
            <w:pPr>
              <w:pStyle w:val="TableParagraph"/>
              <w:spacing w:line="276" w:lineRule="exact"/>
              <w:ind w:left="100" w:right="86"/>
              <w:rPr>
                <w:b/>
                <w:sz w:val="24"/>
              </w:rPr>
            </w:pPr>
            <w:r>
              <w:rPr>
                <w:b/>
                <w:sz w:val="24"/>
              </w:rPr>
              <w:t>POO 9</w:t>
            </w:r>
          </w:p>
        </w:tc>
        <w:tc>
          <w:tcPr>
            <w:tcW w:w="739" w:type="dxa"/>
            <w:shd w:val="clear" w:color="auto" w:fill="EDEBE0"/>
          </w:tcPr>
          <w:p w14:paraId="7D5487B2" w14:textId="77777777" w:rsidR="00C62228" w:rsidRDefault="00E6392B">
            <w:pPr>
              <w:pStyle w:val="TableParagraph"/>
              <w:spacing w:line="276" w:lineRule="exact"/>
              <w:ind w:left="98" w:right="91"/>
              <w:rPr>
                <w:b/>
                <w:sz w:val="24"/>
              </w:rPr>
            </w:pPr>
            <w:r>
              <w:rPr>
                <w:b/>
                <w:sz w:val="24"/>
              </w:rPr>
              <w:t>POO 10</w:t>
            </w:r>
          </w:p>
        </w:tc>
      </w:tr>
      <w:tr w:rsidR="00C62228" w14:paraId="7DB6CE13" w14:textId="77777777">
        <w:trPr>
          <w:trHeight w:val="551"/>
        </w:trPr>
        <w:tc>
          <w:tcPr>
            <w:tcW w:w="2216" w:type="dxa"/>
          </w:tcPr>
          <w:p w14:paraId="60E13728" w14:textId="77777777" w:rsidR="00C62228" w:rsidRDefault="00E6392B">
            <w:pPr>
              <w:pStyle w:val="TableParagraph"/>
              <w:spacing w:line="267" w:lineRule="exact"/>
              <w:ind w:left="107"/>
              <w:rPr>
                <w:sz w:val="24"/>
              </w:rPr>
            </w:pPr>
            <w:r>
              <w:rPr>
                <w:sz w:val="24"/>
              </w:rPr>
              <w:t>Placement records</w:t>
            </w:r>
          </w:p>
          <w:p w14:paraId="3B0DE7FA" w14:textId="77777777" w:rsidR="00C62228" w:rsidRDefault="00E6392B">
            <w:pPr>
              <w:pStyle w:val="TableParagraph"/>
              <w:spacing w:line="264" w:lineRule="exact"/>
              <w:ind w:left="107"/>
              <w:rPr>
                <w:sz w:val="24"/>
              </w:rPr>
            </w:pPr>
            <w:r>
              <w:rPr>
                <w:sz w:val="24"/>
              </w:rPr>
              <w:t>of graduates</w:t>
            </w:r>
          </w:p>
        </w:tc>
        <w:tc>
          <w:tcPr>
            <w:tcW w:w="737" w:type="dxa"/>
          </w:tcPr>
          <w:p w14:paraId="1F89319F" w14:textId="77777777" w:rsidR="00C62228" w:rsidRDefault="00E6392B">
            <w:pPr>
              <w:pStyle w:val="TableParagraph"/>
              <w:spacing w:line="272" w:lineRule="exact"/>
              <w:ind w:left="107"/>
              <w:rPr>
                <w:b/>
                <w:sz w:val="24"/>
              </w:rPr>
            </w:pPr>
            <w:r>
              <w:rPr>
                <w:b/>
                <w:sz w:val="24"/>
              </w:rPr>
              <w:t>√</w:t>
            </w:r>
          </w:p>
        </w:tc>
        <w:tc>
          <w:tcPr>
            <w:tcW w:w="737" w:type="dxa"/>
          </w:tcPr>
          <w:p w14:paraId="6D416565" w14:textId="77777777" w:rsidR="00C62228" w:rsidRDefault="00E6392B">
            <w:pPr>
              <w:pStyle w:val="TableParagraph"/>
              <w:spacing w:line="272" w:lineRule="exact"/>
              <w:ind w:left="107"/>
              <w:rPr>
                <w:b/>
                <w:sz w:val="24"/>
              </w:rPr>
            </w:pPr>
            <w:r>
              <w:rPr>
                <w:b/>
                <w:sz w:val="24"/>
              </w:rPr>
              <w:t>√</w:t>
            </w:r>
          </w:p>
        </w:tc>
        <w:tc>
          <w:tcPr>
            <w:tcW w:w="735" w:type="dxa"/>
          </w:tcPr>
          <w:p w14:paraId="00DBBC38" w14:textId="77777777" w:rsidR="00C62228" w:rsidRDefault="00C62228">
            <w:pPr>
              <w:pStyle w:val="TableParagraph"/>
            </w:pPr>
          </w:p>
        </w:tc>
        <w:tc>
          <w:tcPr>
            <w:tcW w:w="738" w:type="dxa"/>
          </w:tcPr>
          <w:p w14:paraId="08D072CF" w14:textId="77777777" w:rsidR="00C62228" w:rsidRDefault="00C62228">
            <w:pPr>
              <w:pStyle w:val="TableParagraph"/>
            </w:pPr>
          </w:p>
        </w:tc>
        <w:tc>
          <w:tcPr>
            <w:tcW w:w="738" w:type="dxa"/>
          </w:tcPr>
          <w:p w14:paraId="3FD12719" w14:textId="77777777" w:rsidR="00C62228" w:rsidRDefault="00C62228">
            <w:pPr>
              <w:pStyle w:val="TableParagraph"/>
            </w:pPr>
          </w:p>
        </w:tc>
        <w:tc>
          <w:tcPr>
            <w:tcW w:w="736" w:type="dxa"/>
          </w:tcPr>
          <w:p w14:paraId="55D5BC64" w14:textId="77777777" w:rsidR="00C62228" w:rsidRDefault="00C62228">
            <w:pPr>
              <w:pStyle w:val="TableParagraph"/>
            </w:pPr>
          </w:p>
        </w:tc>
        <w:tc>
          <w:tcPr>
            <w:tcW w:w="739" w:type="dxa"/>
          </w:tcPr>
          <w:p w14:paraId="03A92372" w14:textId="77777777" w:rsidR="00C62228" w:rsidRDefault="00C62228">
            <w:pPr>
              <w:pStyle w:val="TableParagraph"/>
            </w:pPr>
          </w:p>
        </w:tc>
        <w:tc>
          <w:tcPr>
            <w:tcW w:w="738" w:type="dxa"/>
          </w:tcPr>
          <w:p w14:paraId="0AC17B19" w14:textId="77777777" w:rsidR="00C62228" w:rsidRDefault="00E6392B">
            <w:pPr>
              <w:pStyle w:val="TableParagraph"/>
              <w:spacing w:line="272" w:lineRule="exact"/>
              <w:ind w:left="101"/>
              <w:rPr>
                <w:b/>
                <w:sz w:val="24"/>
              </w:rPr>
            </w:pPr>
            <w:r>
              <w:rPr>
                <w:b/>
                <w:sz w:val="24"/>
              </w:rPr>
              <w:t>√</w:t>
            </w:r>
          </w:p>
        </w:tc>
        <w:tc>
          <w:tcPr>
            <w:tcW w:w="736" w:type="dxa"/>
          </w:tcPr>
          <w:p w14:paraId="3B9C27C7" w14:textId="77777777" w:rsidR="00C62228" w:rsidRDefault="00E6392B">
            <w:pPr>
              <w:pStyle w:val="TableParagraph"/>
              <w:spacing w:line="272" w:lineRule="exact"/>
              <w:ind w:left="100"/>
              <w:rPr>
                <w:b/>
                <w:sz w:val="24"/>
              </w:rPr>
            </w:pPr>
            <w:r>
              <w:rPr>
                <w:b/>
                <w:sz w:val="24"/>
              </w:rPr>
              <w:t>√</w:t>
            </w:r>
          </w:p>
        </w:tc>
        <w:tc>
          <w:tcPr>
            <w:tcW w:w="739" w:type="dxa"/>
          </w:tcPr>
          <w:p w14:paraId="70AED1E2" w14:textId="77777777" w:rsidR="00C62228" w:rsidRDefault="00E6392B">
            <w:pPr>
              <w:pStyle w:val="TableParagraph"/>
              <w:spacing w:line="272" w:lineRule="exact"/>
              <w:ind w:left="98"/>
              <w:rPr>
                <w:b/>
                <w:sz w:val="24"/>
              </w:rPr>
            </w:pPr>
            <w:r>
              <w:rPr>
                <w:b/>
                <w:sz w:val="24"/>
              </w:rPr>
              <w:t>√</w:t>
            </w:r>
          </w:p>
        </w:tc>
      </w:tr>
      <w:tr w:rsidR="00C62228" w14:paraId="4E622647" w14:textId="77777777">
        <w:trPr>
          <w:trHeight w:val="827"/>
        </w:trPr>
        <w:tc>
          <w:tcPr>
            <w:tcW w:w="2216" w:type="dxa"/>
          </w:tcPr>
          <w:p w14:paraId="690C9C38" w14:textId="77777777" w:rsidR="00C62228" w:rsidRDefault="00E6392B">
            <w:pPr>
              <w:pStyle w:val="TableParagraph"/>
              <w:ind w:left="107" w:right="426"/>
              <w:rPr>
                <w:sz w:val="24"/>
              </w:rPr>
            </w:pPr>
            <w:r>
              <w:rPr>
                <w:sz w:val="24"/>
              </w:rPr>
              <w:t>Faculty and Staff Performance</w:t>
            </w:r>
          </w:p>
          <w:p w14:paraId="23D21126" w14:textId="77777777" w:rsidR="00C62228" w:rsidRDefault="00E6392B">
            <w:pPr>
              <w:pStyle w:val="TableParagraph"/>
              <w:spacing w:line="264" w:lineRule="exact"/>
              <w:ind w:left="107"/>
              <w:rPr>
                <w:sz w:val="24"/>
              </w:rPr>
            </w:pPr>
            <w:r>
              <w:rPr>
                <w:sz w:val="24"/>
              </w:rPr>
              <w:t>Reviews</w:t>
            </w:r>
          </w:p>
        </w:tc>
        <w:tc>
          <w:tcPr>
            <w:tcW w:w="737" w:type="dxa"/>
          </w:tcPr>
          <w:p w14:paraId="4CE89B7F" w14:textId="77777777" w:rsidR="00C62228" w:rsidRDefault="00E6392B">
            <w:pPr>
              <w:pStyle w:val="TableParagraph"/>
              <w:spacing w:line="273" w:lineRule="exact"/>
              <w:ind w:left="107"/>
              <w:rPr>
                <w:b/>
                <w:sz w:val="24"/>
              </w:rPr>
            </w:pPr>
            <w:r>
              <w:rPr>
                <w:b/>
                <w:sz w:val="24"/>
              </w:rPr>
              <w:t>√</w:t>
            </w:r>
          </w:p>
        </w:tc>
        <w:tc>
          <w:tcPr>
            <w:tcW w:w="737" w:type="dxa"/>
          </w:tcPr>
          <w:p w14:paraId="12A235ED" w14:textId="77777777" w:rsidR="00C62228" w:rsidRDefault="00C62228">
            <w:pPr>
              <w:pStyle w:val="TableParagraph"/>
            </w:pPr>
          </w:p>
        </w:tc>
        <w:tc>
          <w:tcPr>
            <w:tcW w:w="735" w:type="dxa"/>
          </w:tcPr>
          <w:p w14:paraId="73FB6FF4" w14:textId="77777777" w:rsidR="00C62228" w:rsidRDefault="00E6392B">
            <w:pPr>
              <w:pStyle w:val="TableParagraph"/>
              <w:spacing w:line="273" w:lineRule="exact"/>
              <w:ind w:left="107"/>
              <w:rPr>
                <w:b/>
                <w:sz w:val="24"/>
              </w:rPr>
            </w:pPr>
            <w:r>
              <w:rPr>
                <w:b/>
                <w:sz w:val="24"/>
              </w:rPr>
              <w:t>√</w:t>
            </w:r>
          </w:p>
        </w:tc>
        <w:tc>
          <w:tcPr>
            <w:tcW w:w="738" w:type="dxa"/>
          </w:tcPr>
          <w:p w14:paraId="1002DFF3" w14:textId="77777777" w:rsidR="00C62228" w:rsidRDefault="00C62228">
            <w:pPr>
              <w:pStyle w:val="TableParagraph"/>
            </w:pPr>
          </w:p>
        </w:tc>
        <w:tc>
          <w:tcPr>
            <w:tcW w:w="738" w:type="dxa"/>
          </w:tcPr>
          <w:p w14:paraId="59562DF0" w14:textId="77777777" w:rsidR="00C62228" w:rsidRDefault="00C62228">
            <w:pPr>
              <w:pStyle w:val="TableParagraph"/>
            </w:pPr>
          </w:p>
        </w:tc>
        <w:tc>
          <w:tcPr>
            <w:tcW w:w="736" w:type="dxa"/>
          </w:tcPr>
          <w:p w14:paraId="5A2D4706" w14:textId="77777777" w:rsidR="00C62228" w:rsidRDefault="00E6392B">
            <w:pPr>
              <w:pStyle w:val="TableParagraph"/>
              <w:spacing w:line="273" w:lineRule="exact"/>
              <w:ind w:left="104"/>
              <w:rPr>
                <w:b/>
                <w:sz w:val="24"/>
              </w:rPr>
            </w:pPr>
            <w:r>
              <w:rPr>
                <w:b/>
                <w:sz w:val="24"/>
              </w:rPr>
              <w:t>√</w:t>
            </w:r>
          </w:p>
        </w:tc>
        <w:tc>
          <w:tcPr>
            <w:tcW w:w="739" w:type="dxa"/>
          </w:tcPr>
          <w:p w14:paraId="160A8E2B" w14:textId="77777777" w:rsidR="00C62228" w:rsidRDefault="00E6392B">
            <w:pPr>
              <w:pStyle w:val="TableParagraph"/>
              <w:spacing w:line="273" w:lineRule="exact"/>
              <w:ind w:left="103"/>
              <w:rPr>
                <w:b/>
                <w:sz w:val="24"/>
              </w:rPr>
            </w:pPr>
            <w:r>
              <w:rPr>
                <w:b/>
                <w:sz w:val="24"/>
              </w:rPr>
              <w:t>√</w:t>
            </w:r>
          </w:p>
        </w:tc>
        <w:tc>
          <w:tcPr>
            <w:tcW w:w="738" w:type="dxa"/>
          </w:tcPr>
          <w:p w14:paraId="2DFCCB0F" w14:textId="77777777" w:rsidR="00C62228" w:rsidRDefault="00C62228">
            <w:pPr>
              <w:pStyle w:val="TableParagraph"/>
            </w:pPr>
          </w:p>
        </w:tc>
        <w:tc>
          <w:tcPr>
            <w:tcW w:w="736" w:type="dxa"/>
          </w:tcPr>
          <w:p w14:paraId="5606C435" w14:textId="77777777" w:rsidR="00C62228" w:rsidRDefault="00C62228">
            <w:pPr>
              <w:pStyle w:val="TableParagraph"/>
            </w:pPr>
          </w:p>
        </w:tc>
        <w:tc>
          <w:tcPr>
            <w:tcW w:w="739" w:type="dxa"/>
          </w:tcPr>
          <w:p w14:paraId="5CA20336" w14:textId="77777777" w:rsidR="00C62228" w:rsidRDefault="00C62228">
            <w:pPr>
              <w:pStyle w:val="TableParagraph"/>
            </w:pPr>
          </w:p>
        </w:tc>
      </w:tr>
      <w:tr w:rsidR="00C62228" w14:paraId="3BDD3B6B" w14:textId="77777777">
        <w:trPr>
          <w:trHeight w:val="551"/>
        </w:trPr>
        <w:tc>
          <w:tcPr>
            <w:tcW w:w="2216" w:type="dxa"/>
          </w:tcPr>
          <w:p w14:paraId="26634EB5" w14:textId="77777777" w:rsidR="00C62228" w:rsidRDefault="00E6392B">
            <w:pPr>
              <w:pStyle w:val="TableParagraph"/>
              <w:spacing w:line="268" w:lineRule="exact"/>
              <w:ind w:left="107"/>
              <w:rPr>
                <w:sz w:val="24"/>
              </w:rPr>
            </w:pPr>
            <w:r>
              <w:rPr>
                <w:sz w:val="24"/>
              </w:rPr>
              <w:t>Curriculum/Program</w:t>
            </w:r>
          </w:p>
          <w:p w14:paraId="4ACF3239" w14:textId="77777777" w:rsidR="00C62228" w:rsidRDefault="00E6392B">
            <w:pPr>
              <w:pStyle w:val="TableParagraph"/>
              <w:spacing w:line="264" w:lineRule="exact"/>
              <w:ind w:left="107"/>
              <w:rPr>
                <w:sz w:val="24"/>
              </w:rPr>
            </w:pPr>
            <w:r>
              <w:rPr>
                <w:sz w:val="24"/>
              </w:rPr>
              <w:t>Reviews</w:t>
            </w:r>
          </w:p>
        </w:tc>
        <w:tc>
          <w:tcPr>
            <w:tcW w:w="737" w:type="dxa"/>
          </w:tcPr>
          <w:p w14:paraId="09C67E97" w14:textId="77777777" w:rsidR="00C62228" w:rsidRDefault="00E6392B">
            <w:pPr>
              <w:pStyle w:val="TableParagraph"/>
              <w:spacing w:line="273" w:lineRule="exact"/>
              <w:ind w:left="107"/>
              <w:rPr>
                <w:b/>
                <w:sz w:val="24"/>
              </w:rPr>
            </w:pPr>
            <w:r>
              <w:rPr>
                <w:b/>
                <w:sz w:val="24"/>
              </w:rPr>
              <w:t>√</w:t>
            </w:r>
          </w:p>
        </w:tc>
        <w:tc>
          <w:tcPr>
            <w:tcW w:w="737" w:type="dxa"/>
          </w:tcPr>
          <w:p w14:paraId="1EF31E14" w14:textId="77777777" w:rsidR="00C62228" w:rsidRDefault="00E6392B">
            <w:pPr>
              <w:pStyle w:val="TableParagraph"/>
              <w:spacing w:line="273" w:lineRule="exact"/>
              <w:ind w:left="107"/>
              <w:rPr>
                <w:b/>
                <w:sz w:val="24"/>
              </w:rPr>
            </w:pPr>
            <w:r>
              <w:rPr>
                <w:b/>
                <w:sz w:val="24"/>
              </w:rPr>
              <w:t>√</w:t>
            </w:r>
          </w:p>
        </w:tc>
        <w:tc>
          <w:tcPr>
            <w:tcW w:w="735" w:type="dxa"/>
          </w:tcPr>
          <w:p w14:paraId="6FD5BA15" w14:textId="77777777" w:rsidR="00C62228" w:rsidRDefault="00E6392B">
            <w:pPr>
              <w:pStyle w:val="TableParagraph"/>
              <w:spacing w:line="273" w:lineRule="exact"/>
              <w:ind w:left="107"/>
              <w:rPr>
                <w:b/>
                <w:sz w:val="24"/>
              </w:rPr>
            </w:pPr>
            <w:r>
              <w:rPr>
                <w:b/>
                <w:sz w:val="24"/>
              </w:rPr>
              <w:t>√</w:t>
            </w:r>
          </w:p>
        </w:tc>
        <w:tc>
          <w:tcPr>
            <w:tcW w:w="738" w:type="dxa"/>
          </w:tcPr>
          <w:p w14:paraId="7550A924" w14:textId="77777777" w:rsidR="00C62228" w:rsidRDefault="00E6392B">
            <w:pPr>
              <w:pStyle w:val="TableParagraph"/>
              <w:spacing w:line="273" w:lineRule="exact"/>
              <w:ind w:left="106"/>
              <w:rPr>
                <w:b/>
                <w:sz w:val="24"/>
              </w:rPr>
            </w:pPr>
            <w:r>
              <w:rPr>
                <w:b/>
                <w:sz w:val="24"/>
              </w:rPr>
              <w:t>√</w:t>
            </w:r>
          </w:p>
        </w:tc>
        <w:tc>
          <w:tcPr>
            <w:tcW w:w="738" w:type="dxa"/>
          </w:tcPr>
          <w:p w14:paraId="3275D17A" w14:textId="77777777" w:rsidR="00C62228" w:rsidRDefault="00E6392B">
            <w:pPr>
              <w:pStyle w:val="TableParagraph"/>
              <w:spacing w:line="273" w:lineRule="exact"/>
              <w:ind w:left="105"/>
              <w:rPr>
                <w:b/>
                <w:sz w:val="24"/>
              </w:rPr>
            </w:pPr>
            <w:r>
              <w:rPr>
                <w:b/>
                <w:sz w:val="24"/>
              </w:rPr>
              <w:t>√</w:t>
            </w:r>
          </w:p>
        </w:tc>
        <w:tc>
          <w:tcPr>
            <w:tcW w:w="736" w:type="dxa"/>
          </w:tcPr>
          <w:p w14:paraId="6CF1F17C" w14:textId="77777777" w:rsidR="00C62228" w:rsidRDefault="00E6392B">
            <w:pPr>
              <w:pStyle w:val="TableParagraph"/>
              <w:spacing w:line="273" w:lineRule="exact"/>
              <w:ind w:left="104"/>
              <w:rPr>
                <w:b/>
                <w:sz w:val="24"/>
              </w:rPr>
            </w:pPr>
            <w:r>
              <w:rPr>
                <w:b/>
                <w:sz w:val="24"/>
              </w:rPr>
              <w:t>√</w:t>
            </w:r>
          </w:p>
        </w:tc>
        <w:tc>
          <w:tcPr>
            <w:tcW w:w="739" w:type="dxa"/>
          </w:tcPr>
          <w:p w14:paraId="18CA1CC8" w14:textId="77777777" w:rsidR="00C62228" w:rsidRDefault="00E6392B">
            <w:pPr>
              <w:pStyle w:val="TableParagraph"/>
              <w:spacing w:line="273" w:lineRule="exact"/>
              <w:ind w:left="103"/>
              <w:rPr>
                <w:b/>
                <w:sz w:val="24"/>
              </w:rPr>
            </w:pPr>
            <w:r>
              <w:rPr>
                <w:b/>
                <w:sz w:val="24"/>
              </w:rPr>
              <w:t>√</w:t>
            </w:r>
          </w:p>
        </w:tc>
        <w:tc>
          <w:tcPr>
            <w:tcW w:w="738" w:type="dxa"/>
          </w:tcPr>
          <w:p w14:paraId="1CBEEC84" w14:textId="77777777" w:rsidR="00C62228" w:rsidRDefault="00C62228">
            <w:pPr>
              <w:pStyle w:val="TableParagraph"/>
            </w:pPr>
          </w:p>
        </w:tc>
        <w:tc>
          <w:tcPr>
            <w:tcW w:w="736" w:type="dxa"/>
          </w:tcPr>
          <w:p w14:paraId="63843ED8" w14:textId="77777777" w:rsidR="00C62228" w:rsidRDefault="00C62228">
            <w:pPr>
              <w:pStyle w:val="TableParagraph"/>
            </w:pPr>
          </w:p>
        </w:tc>
        <w:tc>
          <w:tcPr>
            <w:tcW w:w="739" w:type="dxa"/>
          </w:tcPr>
          <w:p w14:paraId="636BDBD4" w14:textId="77777777" w:rsidR="00C62228" w:rsidRDefault="00E6392B">
            <w:pPr>
              <w:pStyle w:val="TableParagraph"/>
              <w:spacing w:line="273" w:lineRule="exact"/>
              <w:ind w:left="98"/>
              <w:rPr>
                <w:b/>
                <w:sz w:val="24"/>
              </w:rPr>
            </w:pPr>
            <w:r>
              <w:rPr>
                <w:b/>
                <w:sz w:val="24"/>
              </w:rPr>
              <w:t>√</w:t>
            </w:r>
          </w:p>
        </w:tc>
      </w:tr>
      <w:tr w:rsidR="00C62228" w14:paraId="44FB2216" w14:textId="77777777">
        <w:trPr>
          <w:trHeight w:val="277"/>
        </w:trPr>
        <w:tc>
          <w:tcPr>
            <w:tcW w:w="2216" w:type="dxa"/>
          </w:tcPr>
          <w:p w14:paraId="313D44D3" w14:textId="77777777" w:rsidR="00C62228" w:rsidRDefault="00E6392B">
            <w:pPr>
              <w:pStyle w:val="TableParagraph"/>
              <w:spacing w:line="258" w:lineRule="exact"/>
              <w:ind w:left="82" w:right="144"/>
              <w:jc w:val="center"/>
              <w:rPr>
                <w:sz w:val="24"/>
              </w:rPr>
            </w:pPr>
            <w:r>
              <w:rPr>
                <w:sz w:val="24"/>
              </w:rPr>
              <w:t>Student Satisfaction</w:t>
            </w:r>
          </w:p>
        </w:tc>
        <w:tc>
          <w:tcPr>
            <w:tcW w:w="737" w:type="dxa"/>
          </w:tcPr>
          <w:p w14:paraId="16861B09" w14:textId="77777777" w:rsidR="00C62228" w:rsidRDefault="00E6392B">
            <w:pPr>
              <w:pStyle w:val="TableParagraph"/>
              <w:spacing w:line="258" w:lineRule="exact"/>
              <w:ind w:left="107"/>
              <w:rPr>
                <w:b/>
                <w:sz w:val="24"/>
              </w:rPr>
            </w:pPr>
            <w:r>
              <w:rPr>
                <w:b/>
                <w:sz w:val="24"/>
              </w:rPr>
              <w:t>√</w:t>
            </w:r>
          </w:p>
        </w:tc>
        <w:tc>
          <w:tcPr>
            <w:tcW w:w="737" w:type="dxa"/>
          </w:tcPr>
          <w:p w14:paraId="31C7ED94" w14:textId="77777777" w:rsidR="00C62228" w:rsidRDefault="00C62228">
            <w:pPr>
              <w:pStyle w:val="TableParagraph"/>
              <w:rPr>
                <w:sz w:val="20"/>
              </w:rPr>
            </w:pPr>
          </w:p>
        </w:tc>
        <w:tc>
          <w:tcPr>
            <w:tcW w:w="735" w:type="dxa"/>
          </w:tcPr>
          <w:p w14:paraId="5DF22147" w14:textId="77777777" w:rsidR="00C62228" w:rsidRDefault="00E6392B">
            <w:pPr>
              <w:pStyle w:val="TableParagraph"/>
              <w:spacing w:line="258" w:lineRule="exact"/>
              <w:ind w:left="107"/>
              <w:rPr>
                <w:b/>
                <w:sz w:val="24"/>
              </w:rPr>
            </w:pPr>
            <w:r>
              <w:rPr>
                <w:b/>
                <w:sz w:val="24"/>
              </w:rPr>
              <w:t>√</w:t>
            </w:r>
          </w:p>
        </w:tc>
        <w:tc>
          <w:tcPr>
            <w:tcW w:w="738" w:type="dxa"/>
          </w:tcPr>
          <w:p w14:paraId="2CF38AD1" w14:textId="77777777" w:rsidR="00C62228" w:rsidRDefault="00E6392B">
            <w:pPr>
              <w:pStyle w:val="TableParagraph"/>
              <w:spacing w:line="258" w:lineRule="exact"/>
              <w:ind w:left="106"/>
              <w:rPr>
                <w:b/>
                <w:sz w:val="24"/>
              </w:rPr>
            </w:pPr>
            <w:r>
              <w:rPr>
                <w:b/>
                <w:sz w:val="24"/>
              </w:rPr>
              <w:t>√</w:t>
            </w:r>
          </w:p>
        </w:tc>
        <w:tc>
          <w:tcPr>
            <w:tcW w:w="738" w:type="dxa"/>
          </w:tcPr>
          <w:p w14:paraId="16214E98" w14:textId="77777777" w:rsidR="00C62228" w:rsidRDefault="00E6392B">
            <w:pPr>
              <w:pStyle w:val="TableParagraph"/>
              <w:spacing w:line="258" w:lineRule="exact"/>
              <w:ind w:left="105"/>
              <w:rPr>
                <w:b/>
                <w:sz w:val="24"/>
              </w:rPr>
            </w:pPr>
            <w:r>
              <w:rPr>
                <w:b/>
                <w:sz w:val="24"/>
              </w:rPr>
              <w:t>√</w:t>
            </w:r>
          </w:p>
        </w:tc>
        <w:tc>
          <w:tcPr>
            <w:tcW w:w="736" w:type="dxa"/>
          </w:tcPr>
          <w:p w14:paraId="16D0C875" w14:textId="77777777" w:rsidR="00C62228" w:rsidRDefault="00E6392B">
            <w:pPr>
              <w:pStyle w:val="TableParagraph"/>
              <w:spacing w:line="258" w:lineRule="exact"/>
              <w:ind w:left="104"/>
              <w:rPr>
                <w:b/>
                <w:sz w:val="24"/>
              </w:rPr>
            </w:pPr>
            <w:r>
              <w:rPr>
                <w:b/>
                <w:sz w:val="24"/>
              </w:rPr>
              <w:t>√</w:t>
            </w:r>
          </w:p>
        </w:tc>
        <w:tc>
          <w:tcPr>
            <w:tcW w:w="739" w:type="dxa"/>
          </w:tcPr>
          <w:p w14:paraId="62A6DC8F" w14:textId="77777777" w:rsidR="00C62228" w:rsidRDefault="00E6392B">
            <w:pPr>
              <w:pStyle w:val="TableParagraph"/>
              <w:spacing w:line="258" w:lineRule="exact"/>
              <w:ind w:left="103"/>
              <w:rPr>
                <w:b/>
                <w:sz w:val="24"/>
              </w:rPr>
            </w:pPr>
            <w:r>
              <w:rPr>
                <w:b/>
                <w:sz w:val="24"/>
              </w:rPr>
              <w:t>√</w:t>
            </w:r>
          </w:p>
        </w:tc>
        <w:tc>
          <w:tcPr>
            <w:tcW w:w="738" w:type="dxa"/>
          </w:tcPr>
          <w:p w14:paraId="366852A9" w14:textId="77777777" w:rsidR="00C62228" w:rsidRDefault="00E6392B">
            <w:pPr>
              <w:pStyle w:val="TableParagraph"/>
              <w:spacing w:line="258" w:lineRule="exact"/>
              <w:ind w:left="101"/>
              <w:rPr>
                <w:b/>
                <w:sz w:val="24"/>
              </w:rPr>
            </w:pPr>
            <w:r>
              <w:rPr>
                <w:b/>
                <w:sz w:val="24"/>
              </w:rPr>
              <w:t>√</w:t>
            </w:r>
          </w:p>
        </w:tc>
        <w:tc>
          <w:tcPr>
            <w:tcW w:w="736" w:type="dxa"/>
          </w:tcPr>
          <w:p w14:paraId="5B37E8C5" w14:textId="77777777" w:rsidR="00C62228" w:rsidRDefault="00E6392B">
            <w:pPr>
              <w:pStyle w:val="TableParagraph"/>
              <w:spacing w:line="258" w:lineRule="exact"/>
              <w:ind w:left="100"/>
              <w:rPr>
                <w:b/>
                <w:sz w:val="24"/>
              </w:rPr>
            </w:pPr>
            <w:r>
              <w:rPr>
                <w:b/>
                <w:sz w:val="24"/>
              </w:rPr>
              <w:t>√</w:t>
            </w:r>
          </w:p>
        </w:tc>
        <w:tc>
          <w:tcPr>
            <w:tcW w:w="739" w:type="dxa"/>
          </w:tcPr>
          <w:p w14:paraId="0AE9C36F" w14:textId="77777777" w:rsidR="00C62228" w:rsidRDefault="00E6392B">
            <w:pPr>
              <w:pStyle w:val="TableParagraph"/>
              <w:spacing w:line="258" w:lineRule="exact"/>
              <w:ind w:left="98"/>
              <w:rPr>
                <w:b/>
                <w:sz w:val="24"/>
              </w:rPr>
            </w:pPr>
            <w:r>
              <w:rPr>
                <w:b/>
                <w:sz w:val="24"/>
              </w:rPr>
              <w:t>√</w:t>
            </w:r>
          </w:p>
        </w:tc>
      </w:tr>
    </w:tbl>
    <w:p w14:paraId="715778A3" w14:textId="77777777" w:rsidR="00C62228" w:rsidRDefault="00C62228">
      <w:pPr>
        <w:spacing w:line="258" w:lineRule="exact"/>
        <w:rPr>
          <w:sz w:val="24"/>
        </w:rPr>
        <w:sectPr w:rsidR="00C62228">
          <w:headerReference w:type="default" r:id="rId748"/>
          <w:footerReference w:type="default" r:id="rId749"/>
          <w:pgSz w:w="11900" w:h="16840"/>
          <w:pgMar w:top="620" w:right="0" w:bottom="1540" w:left="160" w:header="0" w:footer="1358" w:gutter="0"/>
          <w:pgNumType w:start="292"/>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6"/>
        <w:gridCol w:w="737"/>
        <w:gridCol w:w="737"/>
        <w:gridCol w:w="735"/>
        <w:gridCol w:w="738"/>
        <w:gridCol w:w="738"/>
        <w:gridCol w:w="736"/>
        <w:gridCol w:w="739"/>
        <w:gridCol w:w="738"/>
        <w:gridCol w:w="736"/>
        <w:gridCol w:w="739"/>
      </w:tblGrid>
      <w:tr w:rsidR="00C62228" w14:paraId="664E882D" w14:textId="77777777">
        <w:trPr>
          <w:trHeight w:val="275"/>
        </w:trPr>
        <w:tc>
          <w:tcPr>
            <w:tcW w:w="2216" w:type="dxa"/>
          </w:tcPr>
          <w:p w14:paraId="43BBEC77" w14:textId="77777777" w:rsidR="00C62228" w:rsidRDefault="00E6392B">
            <w:pPr>
              <w:pStyle w:val="TableParagraph"/>
              <w:spacing w:line="256" w:lineRule="exact"/>
              <w:ind w:left="107"/>
              <w:rPr>
                <w:sz w:val="24"/>
              </w:rPr>
            </w:pPr>
            <w:r>
              <w:rPr>
                <w:sz w:val="24"/>
              </w:rPr>
              <w:lastRenderedPageBreak/>
              <w:t>Surveys</w:t>
            </w:r>
          </w:p>
        </w:tc>
        <w:tc>
          <w:tcPr>
            <w:tcW w:w="737" w:type="dxa"/>
          </w:tcPr>
          <w:p w14:paraId="1B6B76C3" w14:textId="77777777" w:rsidR="00C62228" w:rsidRDefault="00C62228">
            <w:pPr>
              <w:pStyle w:val="TableParagraph"/>
              <w:rPr>
                <w:sz w:val="20"/>
              </w:rPr>
            </w:pPr>
          </w:p>
        </w:tc>
        <w:tc>
          <w:tcPr>
            <w:tcW w:w="737" w:type="dxa"/>
          </w:tcPr>
          <w:p w14:paraId="04B7CF0A" w14:textId="77777777" w:rsidR="00C62228" w:rsidRDefault="00C62228">
            <w:pPr>
              <w:pStyle w:val="TableParagraph"/>
              <w:rPr>
                <w:sz w:val="20"/>
              </w:rPr>
            </w:pPr>
          </w:p>
        </w:tc>
        <w:tc>
          <w:tcPr>
            <w:tcW w:w="735" w:type="dxa"/>
          </w:tcPr>
          <w:p w14:paraId="1A8E6EF4" w14:textId="77777777" w:rsidR="00C62228" w:rsidRDefault="00C62228">
            <w:pPr>
              <w:pStyle w:val="TableParagraph"/>
              <w:rPr>
                <w:sz w:val="20"/>
              </w:rPr>
            </w:pPr>
          </w:p>
        </w:tc>
        <w:tc>
          <w:tcPr>
            <w:tcW w:w="738" w:type="dxa"/>
          </w:tcPr>
          <w:p w14:paraId="65434295" w14:textId="77777777" w:rsidR="00C62228" w:rsidRDefault="00C62228">
            <w:pPr>
              <w:pStyle w:val="TableParagraph"/>
              <w:rPr>
                <w:sz w:val="20"/>
              </w:rPr>
            </w:pPr>
          </w:p>
        </w:tc>
        <w:tc>
          <w:tcPr>
            <w:tcW w:w="738" w:type="dxa"/>
          </w:tcPr>
          <w:p w14:paraId="605E33F4" w14:textId="77777777" w:rsidR="00C62228" w:rsidRDefault="00C62228">
            <w:pPr>
              <w:pStyle w:val="TableParagraph"/>
              <w:rPr>
                <w:sz w:val="20"/>
              </w:rPr>
            </w:pPr>
          </w:p>
        </w:tc>
        <w:tc>
          <w:tcPr>
            <w:tcW w:w="736" w:type="dxa"/>
          </w:tcPr>
          <w:p w14:paraId="18FC1213" w14:textId="77777777" w:rsidR="00C62228" w:rsidRDefault="00C62228">
            <w:pPr>
              <w:pStyle w:val="TableParagraph"/>
              <w:rPr>
                <w:sz w:val="20"/>
              </w:rPr>
            </w:pPr>
          </w:p>
        </w:tc>
        <w:tc>
          <w:tcPr>
            <w:tcW w:w="739" w:type="dxa"/>
          </w:tcPr>
          <w:p w14:paraId="194E351A" w14:textId="77777777" w:rsidR="00C62228" w:rsidRDefault="00C62228">
            <w:pPr>
              <w:pStyle w:val="TableParagraph"/>
              <w:rPr>
                <w:sz w:val="20"/>
              </w:rPr>
            </w:pPr>
          </w:p>
        </w:tc>
        <w:tc>
          <w:tcPr>
            <w:tcW w:w="738" w:type="dxa"/>
          </w:tcPr>
          <w:p w14:paraId="6857E3E2" w14:textId="77777777" w:rsidR="00C62228" w:rsidRDefault="00C62228">
            <w:pPr>
              <w:pStyle w:val="TableParagraph"/>
              <w:rPr>
                <w:sz w:val="20"/>
              </w:rPr>
            </w:pPr>
          </w:p>
        </w:tc>
        <w:tc>
          <w:tcPr>
            <w:tcW w:w="736" w:type="dxa"/>
          </w:tcPr>
          <w:p w14:paraId="0ECE5336" w14:textId="77777777" w:rsidR="00C62228" w:rsidRDefault="00C62228">
            <w:pPr>
              <w:pStyle w:val="TableParagraph"/>
              <w:rPr>
                <w:sz w:val="20"/>
              </w:rPr>
            </w:pPr>
          </w:p>
        </w:tc>
        <w:tc>
          <w:tcPr>
            <w:tcW w:w="739" w:type="dxa"/>
          </w:tcPr>
          <w:p w14:paraId="1C5AE6A2" w14:textId="77777777" w:rsidR="00C62228" w:rsidRDefault="00C62228">
            <w:pPr>
              <w:pStyle w:val="TableParagraph"/>
              <w:rPr>
                <w:sz w:val="20"/>
              </w:rPr>
            </w:pPr>
          </w:p>
        </w:tc>
      </w:tr>
      <w:tr w:rsidR="00C62228" w14:paraId="2E806858" w14:textId="77777777">
        <w:trPr>
          <w:trHeight w:val="551"/>
        </w:trPr>
        <w:tc>
          <w:tcPr>
            <w:tcW w:w="2216" w:type="dxa"/>
          </w:tcPr>
          <w:p w14:paraId="6DCB1072" w14:textId="77777777" w:rsidR="00C62228" w:rsidRDefault="00E6392B">
            <w:pPr>
              <w:pStyle w:val="TableParagraph"/>
              <w:spacing w:line="261" w:lineRule="exact"/>
              <w:ind w:left="107"/>
              <w:rPr>
                <w:sz w:val="24"/>
              </w:rPr>
            </w:pPr>
            <w:r>
              <w:rPr>
                <w:sz w:val="24"/>
              </w:rPr>
              <w:t>Alumni/Employer</w:t>
            </w:r>
          </w:p>
          <w:p w14:paraId="2242C70C" w14:textId="77777777" w:rsidR="00C62228" w:rsidRDefault="00E6392B">
            <w:pPr>
              <w:pStyle w:val="TableParagraph"/>
              <w:spacing w:line="271" w:lineRule="exact"/>
              <w:ind w:left="107"/>
              <w:rPr>
                <w:sz w:val="24"/>
              </w:rPr>
            </w:pPr>
            <w:r>
              <w:rPr>
                <w:sz w:val="24"/>
              </w:rPr>
              <w:t>Surveys</w:t>
            </w:r>
          </w:p>
        </w:tc>
        <w:tc>
          <w:tcPr>
            <w:tcW w:w="737" w:type="dxa"/>
          </w:tcPr>
          <w:p w14:paraId="76DAE4E8" w14:textId="77777777" w:rsidR="00C62228" w:rsidRDefault="00C62228">
            <w:pPr>
              <w:pStyle w:val="TableParagraph"/>
            </w:pPr>
          </w:p>
        </w:tc>
        <w:tc>
          <w:tcPr>
            <w:tcW w:w="737" w:type="dxa"/>
          </w:tcPr>
          <w:p w14:paraId="468C9869" w14:textId="77777777" w:rsidR="00C62228" w:rsidRDefault="00E6392B">
            <w:pPr>
              <w:pStyle w:val="TableParagraph"/>
              <w:spacing w:line="265" w:lineRule="exact"/>
              <w:ind w:left="107"/>
              <w:rPr>
                <w:b/>
                <w:sz w:val="24"/>
              </w:rPr>
            </w:pPr>
            <w:r>
              <w:rPr>
                <w:b/>
                <w:sz w:val="24"/>
              </w:rPr>
              <w:t>√</w:t>
            </w:r>
          </w:p>
        </w:tc>
        <w:tc>
          <w:tcPr>
            <w:tcW w:w="735" w:type="dxa"/>
          </w:tcPr>
          <w:p w14:paraId="1ABFBF00" w14:textId="77777777" w:rsidR="00C62228" w:rsidRDefault="00C62228">
            <w:pPr>
              <w:pStyle w:val="TableParagraph"/>
            </w:pPr>
          </w:p>
        </w:tc>
        <w:tc>
          <w:tcPr>
            <w:tcW w:w="738" w:type="dxa"/>
          </w:tcPr>
          <w:p w14:paraId="490F2815" w14:textId="77777777" w:rsidR="00C62228" w:rsidRDefault="00C62228">
            <w:pPr>
              <w:pStyle w:val="TableParagraph"/>
            </w:pPr>
          </w:p>
        </w:tc>
        <w:tc>
          <w:tcPr>
            <w:tcW w:w="738" w:type="dxa"/>
          </w:tcPr>
          <w:p w14:paraId="65819999" w14:textId="77777777" w:rsidR="00C62228" w:rsidRDefault="00C62228">
            <w:pPr>
              <w:pStyle w:val="TableParagraph"/>
            </w:pPr>
          </w:p>
        </w:tc>
        <w:tc>
          <w:tcPr>
            <w:tcW w:w="736" w:type="dxa"/>
          </w:tcPr>
          <w:p w14:paraId="37EE78F8" w14:textId="77777777" w:rsidR="00C62228" w:rsidRDefault="00E6392B">
            <w:pPr>
              <w:pStyle w:val="TableParagraph"/>
              <w:spacing w:line="265" w:lineRule="exact"/>
              <w:ind w:left="104"/>
              <w:rPr>
                <w:b/>
                <w:sz w:val="24"/>
              </w:rPr>
            </w:pPr>
            <w:r>
              <w:rPr>
                <w:b/>
                <w:sz w:val="24"/>
              </w:rPr>
              <w:t>√</w:t>
            </w:r>
          </w:p>
        </w:tc>
        <w:tc>
          <w:tcPr>
            <w:tcW w:w="739" w:type="dxa"/>
          </w:tcPr>
          <w:p w14:paraId="52A39BA2" w14:textId="77777777" w:rsidR="00C62228" w:rsidRDefault="00C62228">
            <w:pPr>
              <w:pStyle w:val="TableParagraph"/>
            </w:pPr>
          </w:p>
        </w:tc>
        <w:tc>
          <w:tcPr>
            <w:tcW w:w="738" w:type="dxa"/>
          </w:tcPr>
          <w:p w14:paraId="69967203" w14:textId="77777777" w:rsidR="00C62228" w:rsidRDefault="00E6392B">
            <w:pPr>
              <w:pStyle w:val="TableParagraph"/>
              <w:spacing w:line="265" w:lineRule="exact"/>
              <w:ind w:left="101"/>
              <w:rPr>
                <w:b/>
                <w:sz w:val="24"/>
              </w:rPr>
            </w:pPr>
            <w:r>
              <w:rPr>
                <w:b/>
                <w:sz w:val="24"/>
              </w:rPr>
              <w:t>√</w:t>
            </w:r>
          </w:p>
        </w:tc>
        <w:tc>
          <w:tcPr>
            <w:tcW w:w="736" w:type="dxa"/>
          </w:tcPr>
          <w:p w14:paraId="4BA0C6F7" w14:textId="77777777" w:rsidR="00C62228" w:rsidRDefault="00E6392B">
            <w:pPr>
              <w:pStyle w:val="TableParagraph"/>
              <w:spacing w:line="265" w:lineRule="exact"/>
              <w:ind w:left="100"/>
              <w:rPr>
                <w:b/>
                <w:sz w:val="24"/>
              </w:rPr>
            </w:pPr>
            <w:r>
              <w:rPr>
                <w:b/>
                <w:sz w:val="24"/>
              </w:rPr>
              <w:t>√</w:t>
            </w:r>
          </w:p>
        </w:tc>
        <w:tc>
          <w:tcPr>
            <w:tcW w:w="739" w:type="dxa"/>
          </w:tcPr>
          <w:p w14:paraId="71FDBE74" w14:textId="77777777" w:rsidR="00C62228" w:rsidRDefault="00E6392B">
            <w:pPr>
              <w:pStyle w:val="TableParagraph"/>
              <w:spacing w:line="265" w:lineRule="exact"/>
              <w:ind w:left="98"/>
              <w:rPr>
                <w:b/>
                <w:sz w:val="24"/>
              </w:rPr>
            </w:pPr>
            <w:r>
              <w:rPr>
                <w:b/>
                <w:sz w:val="24"/>
              </w:rPr>
              <w:t>√</w:t>
            </w:r>
          </w:p>
        </w:tc>
      </w:tr>
      <w:tr w:rsidR="00C62228" w14:paraId="1FE29D2B" w14:textId="77777777">
        <w:trPr>
          <w:trHeight w:val="275"/>
        </w:trPr>
        <w:tc>
          <w:tcPr>
            <w:tcW w:w="2216" w:type="dxa"/>
          </w:tcPr>
          <w:p w14:paraId="0F2FC9B8" w14:textId="77777777" w:rsidR="00C62228" w:rsidRDefault="00E6392B">
            <w:pPr>
              <w:pStyle w:val="TableParagraph"/>
              <w:spacing w:line="256" w:lineRule="exact"/>
              <w:ind w:left="107"/>
              <w:rPr>
                <w:sz w:val="24"/>
              </w:rPr>
            </w:pPr>
            <w:r>
              <w:rPr>
                <w:sz w:val="24"/>
              </w:rPr>
              <w:t>Course Evaluations</w:t>
            </w:r>
          </w:p>
        </w:tc>
        <w:tc>
          <w:tcPr>
            <w:tcW w:w="737" w:type="dxa"/>
          </w:tcPr>
          <w:p w14:paraId="375A51D7" w14:textId="77777777" w:rsidR="00C62228" w:rsidRDefault="00E6392B">
            <w:pPr>
              <w:pStyle w:val="TableParagraph"/>
              <w:spacing w:line="256" w:lineRule="exact"/>
              <w:ind w:left="107"/>
              <w:rPr>
                <w:b/>
                <w:sz w:val="24"/>
              </w:rPr>
            </w:pPr>
            <w:r>
              <w:rPr>
                <w:b/>
                <w:sz w:val="24"/>
              </w:rPr>
              <w:t>√</w:t>
            </w:r>
          </w:p>
        </w:tc>
        <w:tc>
          <w:tcPr>
            <w:tcW w:w="737" w:type="dxa"/>
          </w:tcPr>
          <w:p w14:paraId="1F026F36" w14:textId="77777777" w:rsidR="00C62228" w:rsidRDefault="00C62228">
            <w:pPr>
              <w:pStyle w:val="TableParagraph"/>
              <w:rPr>
                <w:sz w:val="20"/>
              </w:rPr>
            </w:pPr>
          </w:p>
        </w:tc>
        <w:tc>
          <w:tcPr>
            <w:tcW w:w="735" w:type="dxa"/>
          </w:tcPr>
          <w:p w14:paraId="3B7136BF" w14:textId="77777777" w:rsidR="00C62228" w:rsidRDefault="00E6392B">
            <w:pPr>
              <w:pStyle w:val="TableParagraph"/>
              <w:spacing w:line="256" w:lineRule="exact"/>
              <w:ind w:left="107"/>
              <w:rPr>
                <w:b/>
                <w:sz w:val="24"/>
              </w:rPr>
            </w:pPr>
            <w:r>
              <w:rPr>
                <w:b/>
                <w:sz w:val="24"/>
              </w:rPr>
              <w:t>√</w:t>
            </w:r>
          </w:p>
        </w:tc>
        <w:tc>
          <w:tcPr>
            <w:tcW w:w="738" w:type="dxa"/>
          </w:tcPr>
          <w:p w14:paraId="014E05D9" w14:textId="77777777" w:rsidR="00C62228" w:rsidRDefault="00C62228">
            <w:pPr>
              <w:pStyle w:val="TableParagraph"/>
              <w:rPr>
                <w:sz w:val="20"/>
              </w:rPr>
            </w:pPr>
          </w:p>
        </w:tc>
        <w:tc>
          <w:tcPr>
            <w:tcW w:w="738" w:type="dxa"/>
          </w:tcPr>
          <w:p w14:paraId="2942FBBF" w14:textId="77777777" w:rsidR="00C62228" w:rsidRDefault="00E6392B">
            <w:pPr>
              <w:pStyle w:val="TableParagraph"/>
              <w:spacing w:line="256" w:lineRule="exact"/>
              <w:ind w:left="105"/>
              <w:rPr>
                <w:b/>
                <w:sz w:val="24"/>
              </w:rPr>
            </w:pPr>
            <w:r>
              <w:rPr>
                <w:b/>
                <w:sz w:val="24"/>
              </w:rPr>
              <w:t>√</w:t>
            </w:r>
          </w:p>
        </w:tc>
        <w:tc>
          <w:tcPr>
            <w:tcW w:w="736" w:type="dxa"/>
          </w:tcPr>
          <w:p w14:paraId="09C0A4C9" w14:textId="77777777" w:rsidR="00C62228" w:rsidRDefault="00E6392B">
            <w:pPr>
              <w:pStyle w:val="TableParagraph"/>
              <w:spacing w:line="256" w:lineRule="exact"/>
              <w:ind w:left="104"/>
              <w:rPr>
                <w:b/>
                <w:sz w:val="24"/>
              </w:rPr>
            </w:pPr>
            <w:r>
              <w:rPr>
                <w:b/>
                <w:sz w:val="24"/>
              </w:rPr>
              <w:t>√</w:t>
            </w:r>
          </w:p>
        </w:tc>
        <w:tc>
          <w:tcPr>
            <w:tcW w:w="739" w:type="dxa"/>
          </w:tcPr>
          <w:p w14:paraId="3E7E5C31" w14:textId="77777777" w:rsidR="00C62228" w:rsidRDefault="00E6392B">
            <w:pPr>
              <w:pStyle w:val="TableParagraph"/>
              <w:spacing w:line="256" w:lineRule="exact"/>
              <w:ind w:left="103"/>
              <w:rPr>
                <w:b/>
                <w:sz w:val="24"/>
              </w:rPr>
            </w:pPr>
            <w:r>
              <w:rPr>
                <w:b/>
                <w:sz w:val="24"/>
              </w:rPr>
              <w:t>√</w:t>
            </w:r>
          </w:p>
        </w:tc>
        <w:tc>
          <w:tcPr>
            <w:tcW w:w="738" w:type="dxa"/>
          </w:tcPr>
          <w:p w14:paraId="10A3A998" w14:textId="77777777" w:rsidR="00C62228" w:rsidRDefault="00E6392B">
            <w:pPr>
              <w:pStyle w:val="TableParagraph"/>
              <w:spacing w:line="256" w:lineRule="exact"/>
              <w:ind w:left="101"/>
              <w:rPr>
                <w:b/>
                <w:sz w:val="24"/>
              </w:rPr>
            </w:pPr>
            <w:r>
              <w:rPr>
                <w:b/>
                <w:sz w:val="24"/>
              </w:rPr>
              <w:t>√</w:t>
            </w:r>
          </w:p>
        </w:tc>
        <w:tc>
          <w:tcPr>
            <w:tcW w:w="736" w:type="dxa"/>
          </w:tcPr>
          <w:p w14:paraId="71ADE9A8" w14:textId="77777777" w:rsidR="00C62228" w:rsidRDefault="00C62228">
            <w:pPr>
              <w:pStyle w:val="TableParagraph"/>
              <w:rPr>
                <w:sz w:val="20"/>
              </w:rPr>
            </w:pPr>
          </w:p>
        </w:tc>
        <w:tc>
          <w:tcPr>
            <w:tcW w:w="739" w:type="dxa"/>
          </w:tcPr>
          <w:p w14:paraId="37E9D023" w14:textId="77777777" w:rsidR="00C62228" w:rsidRDefault="00C62228">
            <w:pPr>
              <w:pStyle w:val="TableParagraph"/>
              <w:rPr>
                <w:sz w:val="20"/>
              </w:rPr>
            </w:pPr>
          </w:p>
        </w:tc>
      </w:tr>
      <w:tr w:rsidR="00C62228" w14:paraId="60C7F944" w14:textId="77777777">
        <w:trPr>
          <w:trHeight w:val="1103"/>
        </w:trPr>
        <w:tc>
          <w:tcPr>
            <w:tcW w:w="2216" w:type="dxa"/>
          </w:tcPr>
          <w:p w14:paraId="53B434EA" w14:textId="77777777" w:rsidR="00C62228" w:rsidRDefault="00E6392B">
            <w:pPr>
              <w:pStyle w:val="TableParagraph"/>
              <w:spacing w:line="261" w:lineRule="exact"/>
              <w:ind w:left="107"/>
              <w:rPr>
                <w:sz w:val="24"/>
              </w:rPr>
            </w:pPr>
            <w:r>
              <w:rPr>
                <w:sz w:val="24"/>
              </w:rPr>
              <w:t>Benchmarking</w:t>
            </w:r>
          </w:p>
          <w:p w14:paraId="435EDAFC" w14:textId="77777777" w:rsidR="00C62228" w:rsidRDefault="00E6392B">
            <w:pPr>
              <w:pStyle w:val="TableParagraph"/>
              <w:spacing w:line="270" w:lineRule="atLeast"/>
              <w:ind w:left="107" w:right="159"/>
              <w:rPr>
                <w:sz w:val="24"/>
              </w:rPr>
            </w:pPr>
            <w:r>
              <w:rPr>
                <w:sz w:val="24"/>
              </w:rPr>
              <w:t>Studies (analyses of comparisons with similar institutions)</w:t>
            </w:r>
          </w:p>
        </w:tc>
        <w:tc>
          <w:tcPr>
            <w:tcW w:w="737" w:type="dxa"/>
          </w:tcPr>
          <w:p w14:paraId="2903D78E" w14:textId="77777777" w:rsidR="00C62228" w:rsidRDefault="00E6392B">
            <w:pPr>
              <w:pStyle w:val="TableParagraph"/>
              <w:spacing w:line="265" w:lineRule="exact"/>
              <w:ind w:left="107"/>
              <w:rPr>
                <w:b/>
                <w:sz w:val="24"/>
              </w:rPr>
            </w:pPr>
            <w:r>
              <w:rPr>
                <w:b/>
                <w:sz w:val="24"/>
              </w:rPr>
              <w:t>√</w:t>
            </w:r>
          </w:p>
        </w:tc>
        <w:tc>
          <w:tcPr>
            <w:tcW w:w="737" w:type="dxa"/>
          </w:tcPr>
          <w:p w14:paraId="13712C8B" w14:textId="77777777" w:rsidR="00C62228" w:rsidRDefault="00E6392B">
            <w:pPr>
              <w:pStyle w:val="TableParagraph"/>
              <w:spacing w:line="265" w:lineRule="exact"/>
              <w:ind w:left="107"/>
              <w:rPr>
                <w:b/>
                <w:sz w:val="24"/>
              </w:rPr>
            </w:pPr>
            <w:r>
              <w:rPr>
                <w:b/>
                <w:sz w:val="24"/>
              </w:rPr>
              <w:t>√</w:t>
            </w:r>
          </w:p>
        </w:tc>
        <w:tc>
          <w:tcPr>
            <w:tcW w:w="735" w:type="dxa"/>
          </w:tcPr>
          <w:p w14:paraId="77C68EAF" w14:textId="77777777" w:rsidR="00C62228" w:rsidRDefault="00E6392B">
            <w:pPr>
              <w:pStyle w:val="TableParagraph"/>
              <w:spacing w:line="265" w:lineRule="exact"/>
              <w:ind w:left="107"/>
              <w:rPr>
                <w:b/>
                <w:sz w:val="24"/>
              </w:rPr>
            </w:pPr>
            <w:r>
              <w:rPr>
                <w:b/>
                <w:sz w:val="24"/>
              </w:rPr>
              <w:t>√</w:t>
            </w:r>
          </w:p>
        </w:tc>
        <w:tc>
          <w:tcPr>
            <w:tcW w:w="738" w:type="dxa"/>
          </w:tcPr>
          <w:p w14:paraId="175CC6A3" w14:textId="77777777" w:rsidR="00C62228" w:rsidRDefault="00E6392B">
            <w:pPr>
              <w:pStyle w:val="TableParagraph"/>
              <w:spacing w:line="265" w:lineRule="exact"/>
              <w:ind w:left="106"/>
              <w:rPr>
                <w:b/>
                <w:sz w:val="24"/>
              </w:rPr>
            </w:pPr>
            <w:r>
              <w:rPr>
                <w:b/>
                <w:sz w:val="24"/>
              </w:rPr>
              <w:t>√</w:t>
            </w:r>
          </w:p>
        </w:tc>
        <w:tc>
          <w:tcPr>
            <w:tcW w:w="738" w:type="dxa"/>
          </w:tcPr>
          <w:p w14:paraId="5D3D26D1" w14:textId="77777777" w:rsidR="00C62228" w:rsidRDefault="00E6392B">
            <w:pPr>
              <w:pStyle w:val="TableParagraph"/>
              <w:spacing w:line="265" w:lineRule="exact"/>
              <w:ind w:left="105"/>
              <w:rPr>
                <w:b/>
                <w:sz w:val="24"/>
              </w:rPr>
            </w:pPr>
            <w:r>
              <w:rPr>
                <w:b/>
                <w:sz w:val="24"/>
              </w:rPr>
              <w:t>√</w:t>
            </w:r>
          </w:p>
        </w:tc>
        <w:tc>
          <w:tcPr>
            <w:tcW w:w="736" w:type="dxa"/>
          </w:tcPr>
          <w:p w14:paraId="0E070455" w14:textId="77777777" w:rsidR="00C62228" w:rsidRDefault="00E6392B">
            <w:pPr>
              <w:pStyle w:val="TableParagraph"/>
              <w:spacing w:line="265" w:lineRule="exact"/>
              <w:ind w:left="104"/>
              <w:rPr>
                <w:b/>
                <w:sz w:val="24"/>
              </w:rPr>
            </w:pPr>
            <w:r>
              <w:rPr>
                <w:b/>
                <w:sz w:val="24"/>
              </w:rPr>
              <w:t>√</w:t>
            </w:r>
          </w:p>
        </w:tc>
        <w:tc>
          <w:tcPr>
            <w:tcW w:w="739" w:type="dxa"/>
          </w:tcPr>
          <w:p w14:paraId="3E3DF3A4" w14:textId="77777777" w:rsidR="00C62228" w:rsidRDefault="00E6392B">
            <w:pPr>
              <w:pStyle w:val="TableParagraph"/>
              <w:spacing w:line="265" w:lineRule="exact"/>
              <w:ind w:left="103"/>
              <w:rPr>
                <w:b/>
                <w:sz w:val="24"/>
              </w:rPr>
            </w:pPr>
            <w:r>
              <w:rPr>
                <w:b/>
                <w:sz w:val="24"/>
              </w:rPr>
              <w:t>√</w:t>
            </w:r>
          </w:p>
        </w:tc>
        <w:tc>
          <w:tcPr>
            <w:tcW w:w="738" w:type="dxa"/>
          </w:tcPr>
          <w:p w14:paraId="69B8AE59" w14:textId="77777777" w:rsidR="00C62228" w:rsidRDefault="00E6392B">
            <w:pPr>
              <w:pStyle w:val="TableParagraph"/>
              <w:spacing w:line="265" w:lineRule="exact"/>
              <w:ind w:left="101"/>
              <w:rPr>
                <w:b/>
                <w:sz w:val="24"/>
              </w:rPr>
            </w:pPr>
            <w:r>
              <w:rPr>
                <w:b/>
                <w:sz w:val="24"/>
              </w:rPr>
              <w:t>√</w:t>
            </w:r>
          </w:p>
        </w:tc>
        <w:tc>
          <w:tcPr>
            <w:tcW w:w="736" w:type="dxa"/>
          </w:tcPr>
          <w:p w14:paraId="6D056904" w14:textId="77777777" w:rsidR="00C62228" w:rsidRDefault="00E6392B">
            <w:pPr>
              <w:pStyle w:val="TableParagraph"/>
              <w:spacing w:line="265" w:lineRule="exact"/>
              <w:ind w:left="100"/>
              <w:rPr>
                <w:b/>
                <w:sz w:val="24"/>
              </w:rPr>
            </w:pPr>
            <w:r>
              <w:rPr>
                <w:b/>
                <w:sz w:val="24"/>
              </w:rPr>
              <w:t>√</w:t>
            </w:r>
          </w:p>
        </w:tc>
        <w:tc>
          <w:tcPr>
            <w:tcW w:w="739" w:type="dxa"/>
          </w:tcPr>
          <w:p w14:paraId="039AB2BF" w14:textId="77777777" w:rsidR="00C62228" w:rsidRDefault="00E6392B">
            <w:pPr>
              <w:pStyle w:val="TableParagraph"/>
              <w:spacing w:line="265" w:lineRule="exact"/>
              <w:ind w:left="98"/>
              <w:rPr>
                <w:b/>
                <w:sz w:val="24"/>
              </w:rPr>
            </w:pPr>
            <w:r>
              <w:rPr>
                <w:b/>
                <w:sz w:val="24"/>
              </w:rPr>
              <w:t>√</w:t>
            </w:r>
          </w:p>
        </w:tc>
      </w:tr>
      <w:tr w:rsidR="00C62228" w14:paraId="41B14764" w14:textId="77777777">
        <w:trPr>
          <w:trHeight w:val="1379"/>
        </w:trPr>
        <w:tc>
          <w:tcPr>
            <w:tcW w:w="2216" w:type="dxa"/>
          </w:tcPr>
          <w:p w14:paraId="72B28229" w14:textId="77777777" w:rsidR="00C62228" w:rsidRDefault="00E6392B">
            <w:pPr>
              <w:pStyle w:val="TableParagraph"/>
              <w:spacing w:line="261" w:lineRule="exact"/>
              <w:ind w:left="107"/>
              <w:rPr>
                <w:sz w:val="24"/>
              </w:rPr>
            </w:pPr>
            <w:r>
              <w:rPr>
                <w:sz w:val="24"/>
              </w:rPr>
              <w:t>Strategic Plan</w:t>
            </w:r>
          </w:p>
          <w:p w14:paraId="453864A4" w14:textId="77777777" w:rsidR="00C62228" w:rsidRDefault="00E6392B">
            <w:pPr>
              <w:pStyle w:val="TableParagraph"/>
              <w:spacing w:line="270" w:lineRule="atLeast"/>
              <w:ind w:left="107" w:right="526"/>
              <w:rPr>
                <w:sz w:val="24"/>
              </w:rPr>
            </w:pPr>
            <w:r>
              <w:rPr>
                <w:sz w:val="24"/>
              </w:rPr>
              <w:t>Performance (achievement of goals and objectives)</w:t>
            </w:r>
          </w:p>
        </w:tc>
        <w:tc>
          <w:tcPr>
            <w:tcW w:w="737" w:type="dxa"/>
          </w:tcPr>
          <w:p w14:paraId="1F79CA43" w14:textId="77777777" w:rsidR="00C62228" w:rsidRDefault="00E6392B">
            <w:pPr>
              <w:pStyle w:val="TableParagraph"/>
              <w:spacing w:line="265" w:lineRule="exact"/>
              <w:ind w:left="107"/>
              <w:rPr>
                <w:b/>
                <w:sz w:val="24"/>
              </w:rPr>
            </w:pPr>
            <w:r>
              <w:rPr>
                <w:b/>
                <w:sz w:val="24"/>
              </w:rPr>
              <w:t>√</w:t>
            </w:r>
          </w:p>
        </w:tc>
        <w:tc>
          <w:tcPr>
            <w:tcW w:w="737" w:type="dxa"/>
          </w:tcPr>
          <w:p w14:paraId="1E512849" w14:textId="77777777" w:rsidR="00C62228" w:rsidRDefault="00E6392B">
            <w:pPr>
              <w:pStyle w:val="TableParagraph"/>
              <w:spacing w:line="265" w:lineRule="exact"/>
              <w:ind w:left="107"/>
              <w:rPr>
                <w:b/>
                <w:sz w:val="24"/>
              </w:rPr>
            </w:pPr>
            <w:r>
              <w:rPr>
                <w:b/>
                <w:sz w:val="24"/>
              </w:rPr>
              <w:t>√</w:t>
            </w:r>
          </w:p>
        </w:tc>
        <w:tc>
          <w:tcPr>
            <w:tcW w:w="735" w:type="dxa"/>
          </w:tcPr>
          <w:p w14:paraId="2A8337FC" w14:textId="77777777" w:rsidR="00C62228" w:rsidRDefault="00E6392B">
            <w:pPr>
              <w:pStyle w:val="TableParagraph"/>
              <w:spacing w:line="265" w:lineRule="exact"/>
              <w:ind w:left="107"/>
              <w:rPr>
                <w:b/>
                <w:sz w:val="24"/>
              </w:rPr>
            </w:pPr>
            <w:r>
              <w:rPr>
                <w:b/>
                <w:sz w:val="24"/>
              </w:rPr>
              <w:t>√</w:t>
            </w:r>
          </w:p>
        </w:tc>
        <w:tc>
          <w:tcPr>
            <w:tcW w:w="738" w:type="dxa"/>
          </w:tcPr>
          <w:p w14:paraId="0707929F" w14:textId="77777777" w:rsidR="00C62228" w:rsidRDefault="00E6392B">
            <w:pPr>
              <w:pStyle w:val="TableParagraph"/>
              <w:spacing w:line="265" w:lineRule="exact"/>
              <w:ind w:left="106"/>
              <w:rPr>
                <w:b/>
                <w:sz w:val="24"/>
              </w:rPr>
            </w:pPr>
            <w:r>
              <w:rPr>
                <w:b/>
                <w:sz w:val="24"/>
              </w:rPr>
              <w:t>√</w:t>
            </w:r>
          </w:p>
        </w:tc>
        <w:tc>
          <w:tcPr>
            <w:tcW w:w="738" w:type="dxa"/>
          </w:tcPr>
          <w:p w14:paraId="48908998" w14:textId="77777777" w:rsidR="00C62228" w:rsidRDefault="00E6392B">
            <w:pPr>
              <w:pStyle w:val="TableParagraph"/>
              <w:spacing w:line="265" w:lineRule="exact"/>
              <w:ind w:left="105"/>
              <w:rPr>
                <w:b/>
                <w:sz w:val="24"/>
              </w:rPr>
            </w:pPr>
            <w:r>
              <w:rPr>
                <w:b/>
                <w:sz w:val="24"/>
              </w:rPr>
              <w:t>√</w:t>
            </w:r>
          </w:p>
        </w:tc>
        <w:tc>
          <w:tcPr>
            <w:tcW w:w="736" w:type="dxa"/>
          </w:tcPr>
          <w:p w14:paraId="6BFB7005" w14:textId="77777777" w:rsidR="00C62228" w:rsidRDefault="00E6392B">
            <w:pPr>
              <w:pStyle w:val="TableParagraph"/>
              <w:spacing w:line="265" w:lineRule="exact"/>
              <w:ind w:left="104"/>
              <w:rPr>
                <w:b/>
                <w:sz w:val="24"/>
              </w:rPr>
            </w:pPr>
            <w:r>
              <w:rPr>
                <w:b/>
                <w:sz w:val="24"/>
              </w:rPr>
              <w:t>√</w:t>
            </w:r>
          </w:p>
        </w:tc>
        <w:tc>
          <w:tcPr>
            <w:tcW w:w="739" w:type="dxa"/>
          </w:tcPr>
          <w:p w14:paraId="28056DEC" w14:textId="77777777" w:rsidR="00C62228" w:rsidRDefault="00E6392B">
            <w:pPr>
              <w:pStyle w:val="TableParagraph"/>
              <w:spacing w:line="265" w:lineRule="exact"/>
              <w:ind w:left="103"/>
              <w:rPr>
                <w:b/>
                <w:sz w:val="24"/>
              </w:rPr>
            </w:pPr>
            <w:r>
              <w:rPr>
                <w:b/>
                <w:sz w:val="24"/>
              </w:rPr>
              <w:t>√</w:t>
            </w:r>
          </w:p>
        </w:tc>
        <w:tc>
          <w:tcPr>
            <w:tcW w:w="738" w:type="dxa"/>
          </w:tcPr>
          <w:p w14:paraId="7356C52E" w14:textId="77777777" w:rsidR="00C62228" w:rsidRDefault="00E6392B">
            <w:pPr>
              <w:pStyle w:val="TableParagraph"/>
              <w:spacing w:line="265" w:lineRule="exact"/>
              <w:ind w:left="101"/>
              <w:rPr>
                <w:b/>
                <w:sz w:val="24"/>
              </w:rPr>
            </w:pPr>
            <w:r>
              <w:rPr>
                <w:b/>
                <w:sz w:val="24"/>
              </w:rPr>
              <w:t>√</w:t>
            </w:r>
          </w:p>
        </w:tc>
        <w:tc>
          <w:tcPr>
            <w:tcW w:w="736" w:type="dxa"/>
          </w:tcPr>
          <w:p w14:paraId="62D77CBB" w14:textId="77777777" w:rsidR="00C62228" w:rsidRDefault="00E6392B">
            <w:pPr>
              <w:pStyle w:val="TableParagraph"/>
              <w:spacing w:line="265" w:lineRule="exact"/>
              <w:ind w:left="100"/>
              <w:rPr>
                <w:b/>
                <w:sz w:val="24"/>
              </w:rPr>
            </w:pPr>
            <w:r>
              <w:rPr>
                <w:b/>
                <w:sz w:val="24"/>
              </w:rPr>
              <w:t>√</w:t>
            </w:r>
          </w:p>
        </w:tc>
        <w:tc>
          <w:tcPr>
            <w:tcW w:w="739" w:type="dxa"/>
          </w:tcPr>
          <w:p w14:paraId="7FD8F80F" w14:textId="77777777" w:rsidR="00C62228" w:rsidRDefault="00E6392B">
            <w:pPr>
              <w:pStyle w:val="TableParagraph"/>
              <w:spacing w:line="265" w:lineRule="exact"/>
              <w:ind w:left="98"/>
              <w:rPr>
                <w:b/>
                <w:sz w:val="24"/>
              </w:rPr>
            </w:pPr>
            <w:r>
              <w:rPr>
                <w:b/>
                <w:sz w:val="24"/>
              </w:rPr>
              <w:t>√</w:t>
            </w:r>
          </w:p>
        </w:tc>
      </w:tr>
    </w:tbl>
    <w:p w14:paraId="490CAF8E" w14:textId="77777777" w:rsidR="00C62228" w:rsidRDefault="00C62228">
      <w:pPr>
        <w:pStyle w:val="BodyText"/>
        <w:rPr>
          <w:b/>
          <w:sz w:val="20"/>
        </w:rPr>
      </w:pPr>
    </w:p>
    <w:p w14:paraId="06B7A777" w14:textId="77777777" w:rsidR="00C62228" w:rsidRDefault="00C62228">
      <w:pPr>
        <w:pStyle w:val="BodyText"/>
        <w:spacing w:before="6"/>
        <w:rPr>
          <w:b/>
          <w:sz w:val="16"/>
        </w:rPr>
      </w:pPr>
    </w:p>
    <w:p w14:paraId="4EA041A4" w14:textId="77777777" w:rsidR="00C62228" w:rsidRDefault="00E43FF7">
      <w:pPr>
        <w:spacing w:before="90"/>
        <w:ind w:left="1100"/>
        <w:rPr>
          <w:b/>
          <w:sz w:val="24"/>
        </w:rPr>
      </w:pPr>
      <w:r>
        <w:pict w14:anchorId="666299F0">
          <v:line id="_x0000_s2065" style="position:absolute;left:0;text-align:left;z-index:-60542464;mso-position-horizontal-relative:page" from="73.5pt,31.5pt" to="214.5pt,83.25pt">
            <w10:wrap anchorx="page"/>
          </v:line>
        </w:pict>
      </w:r>
      <w:r w:rsidR="00E6392B">
        <w:rPr>
          <w:b/>
          <w:sz w:val="24"/>
        </w:rPr>
        <w:t>Role &amp; Competency Matrix</w:t>
      </w:r>
    </w:p>
    <w:p w14:paraId="7503205E" w14:textId="77777777" w:rsidR="00C62228" w:rsidRDefault="00C62228">
      <w:pPr>
        <w:pStyle w:val="BodyText"/>
        <w:spacing w:before="2"/>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1633"/>
        <w:gridCol w:w="1556"/>
        <w:gridCol w:w="1698"/>
        <w:gridCol w:w="1662"/>
      </w:tblGrid>
      <w:tr w:rsidR="00C62228" w14:paraId="27EDB5C0" w14:textId="77777777">
        <w:trPr>
          <w:trHeight w:val="1103"/>
        </w:trPr>
        <w:tc>
          <w:tcPr>
            <w:tcW w:w="2744" w:type="dxa"/>
            <w:shd w:val="clear" w:color="auto" w:fill="BEBEBE"/>
          </w:tcPr>
          <w:p w14:paraId="13FDB6A7" w14:textId="77777777" w:rsidR="00C62228" w:rsidRDefault="00E6392B">
            <w:pPr>
              <w:pStyle w:val="TableParagraph"/>
              <w:spacing w:line="273" w:lineRule="exact"/>
              <w:ind w:left="1247"/>
              <w:rPr>
                <w:b/>
                <w:sz w:val="24"/>
              </w:rPr>
            </w:pPr>
            <w:r>
              <w:rPr>
                <w:b/>
                <w:sz w:val="24"/>
              </w:rPr>
              <w:t>Job position/</w:t>
            </w:r>
          </w:p>
          <w:p w14:paraId="0754EBEE" w14:textId="77777777" w:rsidR="00C62228" w:rsidRDefault="00E6392B">
            <w:pPr>
              <w:pStyle w:val="TableParagraph"/>
              <w:ind w:left="107"/>
              <w:rPr>
                <w:b/>
                <w:sz w:val="24"/>
              </w:rPr>
            </w:pPr>
            <w:r>
              <w:rPr>
                <w:b/>
                <w:sz w:val="24"/>
              </w:rPr>
              <w:t>Roles</w:t>
            </w:r>
          </w:p>
          <w:p w14:paraId="5FEBB2F8" w14:textId="77777777" w:rsidR="00C62228" w:rsidRDefault="00C62228">
            <w:pPr>
              <w:pStyle w:val="TableParagraph"/>
              <w:rPr>
                <w:b/>
                <w:sz w:val="24"/>
              </w:rPr>
            </w:pPr>
          </w:p>
          <w:p w14:paraId="703DC60F" w14:textId="77777777" w:rsidR="00C62228" w:rsidRDefault="00E6392B">
            <w:pPr>
              <w:pStyle w:val="TableParagraph"/>
              <w:spacing w:line="259" w:lineRule="exact"/>
              <w:ind w:left="107"/>
              <w:rPr>
                <w:b/>
                <w:sz w:val="24"/>
              </w:rPr>
            </w:pPr>
            <w:r>
              <w:rPr>
                <w:b/>
                <w:sz w:val="24"/>
              </w:rPr>
              <w:t>Competencies/skills</w:t>
            </w:r>
          </w:p>
        </w:tc>
        <w:tc>
          <w:tcPr>
            <w:tcW w:w="1633" w:type="dxa"/>
            <w:shd w:val="clear" w:color="auto" w:fill="BEBEBE"/>
          </w:tcPr>
          <w:p w14:paraId="0CE411DB" w14:textId="77777777" w:rsidR="00C62228" w:rsidRDefault="00C62228">
            <w:pPr>
              <w:pStyle w:val="TableParagraph"/>
              <w:spacing w:before="8"/>
              <w:rPr>
                <w:b/>
                <w:sz w:val="23"/>
              </w:rPr>
            </w:pPr>
          </w:p>
          <w:p w14:paraId="248DC152" w14:textId="77777777" w:rsidR="00C62228" w:rsidRDefault="00E6392B">
            <w:pPr>
              <w:pStyle w:val="TableParagraph"/>
              <w:ind w:left="199" w:right="194"/>
              <w:jc w:val="center"/>
              <w:rPr>
                <w:b/>
                <w:sz w:val="24"/>
              </w:rPr>
            </w:pPr>
            <w:r>
              <w:rPr>
                <w:b/>
                <w:sz w:val="24"/>
              </w:rPr>
              <w:t>Sr.</w:t>
            </w:r>
          </w:p>
          <w:p w14:paraId="6D3E3A8E" w14:textId="77777777" w:rsidR="00C62228" w:rsidRDefault="00E6392B">
            <w:pPr>
              <w:pStyle w:val="TableParagraph"/>
              <w:ind w:left="201" w:right="194"/>
              <w:jc w:val="center"/>
              <w:rPr>
                <w:b/>
                <w:sz w:val="24"/>
              </w:rPr>
            </w:pPr>
            <w:r>
              <w:rPr>
                <w:b/>
                <w:sz w:val="24"/>
              </w:rPr>
              <w:t>Accountant</w:t>
            </w:r>
          </w:p>
        </w:tc>
        <w:tc>
          <w:tcPr>
            <w:tcW w:w="1556" w:type="dxa"/>
            <w:shd w:val="clear" w:color="auto" w:fill="BEBEBE"/>
          </w:tcPr>
          <w:p w14:paraId="07595CA4" w14:textId="77777777" w:rsidR="00C62228" w:rsidRDefault="00C62228">
            <w:pPr>
              <w:pStyle w:val="TableParagraph"/>
              <w:spacing w:before="8"/>
              <w:rPr>
                <w:b/>
                <w:sz w:val="23"/>
              </w:rPr>
            </w:pPr>
          </w:p>
          <w:p w14:paraId="0A43A738" w14:textId="77777777" w:rsidR="00C62228" w:rsidRDefault="00E6392B">
            <w:pPr>
              <w:pStyle w:val="TableParagraph"/>
              <w:ind w:left="207" w:right="185" w:firstLine="88"/>
              <w:rPr>
                <w:b/>
                <w:sz w:val="24"/>
              </w:rPr>
            </w:pPr>
            <w:r>
              <w:rPr>
                <w:b/>
                <w:sz w:val="24"/>
              </w:rPr>
              <w:t>Associate Consultant</w:t>
            </w:r>
          </w:p>
        </w:tc>
        <w:tc>
          <w:tcPr>
            <w:tcW w:w="1698" w:type="dxa"/>
            <w:shd w:val="clear" w:color="auto" w:fill="BEBEBE"/>
          </w:tcPr>
          <w:p w14:paraId="6072C631" w14:textId="77777777" w:rsidR="00C62228" w:rsidRDefault="00C62228">
            <w:pPr>
              <w:pStyle w:val="TableParagraph"/>
              <w:spacing w:before="8"/>
              <w:rPr>
                <w:b/>
                <w:sz w:val="23"/>
              </w:rPr>
            </w:pPr>
          </w:p>
          <w:p w14:paraId="2E2A1E25" w14:textId="77777777" w:rsidR="00C62228" w:rsidRDefault="00E6392B">
            <w:pPr>
              <w:pStyle w:val="TableParagraph"/>
              <w:ind w:left="106" w:right="82" w:firstLine="266"/>
              <w:rPr>
                <w:b/>
                <w:sz w:val="24"/>
              </w:rPr>
            </w:pPr>
            <w:r>
              <w:rPr>
                <w:b/>
                <w:sz w:val="24"/>
              </w:rPr>
              <w:t>Accounts Administrator</w:t>
            </w:r>
          </w:p>
        </w:tc>
        <w:tc>
          <w:tcPr>
            <w:tcW w:w="1662" w:type="dxa"/>
            <w:shd w:val="clear" w:color="auto" w:fill="BEBEBE"/>
          </w:tcPr>
          <w:p w14:paraId="20D32AD7" w14:textId="77777777" w:rsidR="00C62228" w:rsidRDefault="00C62228">
            <w:pPr>
              <w:pStyle w:val="TableParagraph"/>
              <w:spacing w:before="8"/>
              <w:rPr>
                <w:b/>
                <w:sz w:val="23"/>
              </w:rPr>
            </w:pPr>
          </w:p>
          <w:p w14:paraId="601F32D3" w14:textId="77777777" w:rsidR="00C62228" w:rsidRDefault="00E6392B">
            <w:pPr>
              <w:pStyle w:val="TableParagraph"/>
              <w:ind w:left="273" w:right="252" w:firstLine="201"/>
              <w:rPr>
                <w:b/>
                <w:sz w:val="24"/>
              </w:rPr>
            </w:pPr>
            <w:r>
              <w:rPr>
                <w:b/>
                <w:sz w:val="24"/>
              </w:rPr>
              <w:t>Admin (Accounts)</w:t>
            </w:r>
          </w:p>
        </w:tc>
      </w:tr>
      <w:tr w:rsidR="00C62228" w14:paraId="3C4D8580" w14:textId="77777777">
        <w:trPr>
          <w:trHeight w:val="1103"/>
        </w:trPr>
        <w:tc>
          <w:tcPr>
            <w:tcW w:w="2744" w:type="dxa"/>
          </w:tcPr>
          <w:p w14:paraId="65624C35" w14:textId="77777777" w:rsidR="00C62228" w:rsidRDefault="00E6392B">
            <w:pPr>
              <w:pStyle w:val="TableParagraph"/>
              <w:spacing w:line="276" w:lineRule="exact"/>
              <w:ind w:left="107" w:right="573"/>
              <w:rPr>
                <w:b/>
                <w:sz w:val="24"/>
              </w:rPr>
            </w:pPr>
            <w:r>
              <w:rPr>
                <w:b/>
                <w:sz w:val="24"/>
              </w:rPr>
              <w:t>Management Knowledge with expertise in Human Resource</w:t>
            </w:r>
          </w:p>
        </w:tc>
        <w:tc>
          <w:tcPr>
            <w:tcW w:w="1633" w:type="dxa"/>
          </w:tcPr>
          <w:p w14:paraId="071275B5" w14:textId="77777777" w:rsidR="00C62228" w:rsidRDefault="00C62228">
            <w:pPr>
              <w:pStyle w:val="TableParagraph"/>
              <w:spacing w:before="2"/>
              <w:rPr>
                <w:b/>
                <w:sz w:val="35"/>
              </w:rPr>
            </w:pPr>
          </w:p>
          <w:p w14:paraId="6A3A5C2B" w14:textId="77777777" w:rsidR="00C62228" w:rsidRDefault="00E6392B">
            <w:pPr>
              <w:pStyle w:val="TableParagraph"/>
              <w:ind w:left="107"/>
              <w:rPr>
                <w:sz w:val="24"/>
              </w:rPr>
            </w:pPr>
            <w:r>
              <w:rPr>
                <w:sz w:val="24"/>
              </w:rPr>
              <w:t>Intermediate</w:t>
            </w:r>
          </w:p>
        </w:tc>
        <w:tc>
          <w:tcPr>
            <w:tcW w:w="1556" w:type="dxa"/>
          </w:tcPr>
          <w:p w14:paraId="5BEEDF65" w14:textId="77777777" w:rsidR="00C62228" w:rsidRDefault="00C62228">
            <w:pPr>
              <w:pStyle w:val="TableParagraph"/>
              <w:spacing w:before="3"/>
              <w:rPr>
                <w:b/>
                <w:sz w:val="23"/>
              </w:rPr>
            </w:pPr>
          </w:p>
          <w:p w14:paraId="75FD169B" w14:textId="77777777" w:rsidR="00C62228" w:rsidRDefault="00E6392B">
            <w:pPr>
              <w:pStyle w:val="TableParagraph"/>
              <w:ind w:left="169"/>
              <w:rPr>
                <w:sz w:val="24"/>
              </w:rPr>
            </w:pPr>
            <w:r>
              <w:rPr>
                <w:sz w:val="24"/>
              </w:rPr>
              <w:t>Intermediate</w:t>
            </w:r>
          </w:p>
        </w:tc>
        <w:tc>
          <w:tcPr>
            <w:tcW w:w="1698" w:type="dxa"/>
          </w:tcPr>
          <w:p w14:paraId="09592E40" w14:textId="77777777" w:rsidR="00C62228" w:rsidRDefault="00C62228">
            <w:pPr>
              <w:pStyle w:val="TableParagraph"/>
              <w:spacing w:before="3"/>
              <w:rPr>
                <w:b/>
                <w:sz w:val="23"/>
              </w:rPr>
            </w:pPr>
          </w:p>
          <w:p w14:paraId="3D4FFD21" w14:textId="77777777" w:rsidR="00C62228" w:rsidRDefault="00E6392B">
            <w:pPr>
              <w:pStyle w:val="TableParagraph"/>
              <w:ind w:left="240"/>
              <w:rPr>
                <w:sz w:val="24"/>
              </w:rPr>
            </w:pPr>
            <w:r>
              <w:rPr>
                <w:sz w:val="24"/>
              </w:rPr>
              <w:t>Intermediate</w:t>
            </w:r>
          </w:p>
        </w:tc>
        <w:tc>
          <w:tcPr>
            <w:tcW w:w="1662" w:type="dxa"/>
          </w:tcPr>
          <w:p w14:paraId="40AEB773" w14:textId="77777777" w:rsidR="00C62228" w:rsidRDefault="00C62228">
            <w:pPr>
              <w:pStyle w:val="TableParagraph"/>
              <w:spacing w:before="3"/>
              <w:rPr>
                <w:b/>
                <w:sz w:val="23"/>
              </w:rPr>
            </w:pPr>
          </w:p>
          <w:p w14:paraId="09C0962A" w14:textId="77777777" w:rsidR="00C62228" w:rsidRDefault="00E6392B">
            <w:pPr>
              <w:pStyle w:val="TableParagraph"/>
              <w:ind w:left="340"/>
              <w:rPr>
                <w:sz w:val="24"/>
              </w:rPr>
            </w:pPr>
            <w:r>
              <w:rPr>
                <w:sz w:val="24"/>
              </w:rPr>
              <w:t>Advanced</w:t>
            </w:r>
          </w:p>
        </w:tc>
      </w:tr>
      <w:tr w:rsidR="00C62228" w14:paraId="62E4C8AD" w14:textId="77777777">
        <w:trPr>
          <w:trHeight w:val="484"/>
        </w:trPr>
        <w:tc>
          <w:tcPr>
            <w:tcW w:w="2744" w:type="dxa"/>
          </w:tcPr>
          <w:p w14:paraId="05075AD7" w14:textId="77777777" w:rsidR="00C62228" w:rsidRDefault="00E6392B">
            <w:pPr>
              <w:pStyle w:val="TableParagraph"/>
              <w:spacing w:before="99"/>
              <w:ind w:left="107"/>
              <w:rPr>
                <w:b/>
                <w:sz w:val="24"/>
              </w:rPr>
            </w:pPr>
            <w:r>
              <w:rPr>
                <w:b/>
                <w:sz w:val="24"/>
              </w:rPr>
              <w:t>Research and Enquiry</w:t>
            </w:r>
          </w:p>
        </w:tc>
        <w:tc>
          <w:tcPr>
            <w:tcW w:w="1633" w:type="dxa"/>
          </w:tcPr>
          <w:p w14:paraId="0634ADB2" w14:textId="77777777" w:rsidR="00C62228" w:rsidRDefault="00E6392B">
            <w:pPr>
              <w:pStyle w:val="TableParagraph"/>
              <w:spacing w:before="94"/>
              <w:ind w:left="107"/>
              <w:rPr>
                <w:sz w:val="24"/>
              </w:rPr>
            </w:pPr>
            <w:r>
              <w:rPr>
                <w:sz w:val="24"/>
              </w:rPr>
              <w:t>Intermediate</w:t>
            </w:r>
          </w:p>
        </w:tc>
        <w:tc>
          <w:tcPr>
            <w:tcW w:w="1556" w:type="dxa"/>
          </w:tcPr>
          <w:p w14:paraId="2DF832FF" w14:textId="77777777" w:rsidR="00C62228" w:rsidRDefault="00E6392B">
            <w:pPr>
              <w:pStyle w:val="TableParagraph"/>
              <w:spacing w:line="267" w:lineRule="exact"/>
              <w:ind w:left="104"/>
              <w:rPr>
                <w:sz w:val="24"/>
              </w:rPr>
            </w:pPr>
            <w:r>
              <w:rPr>
                <w:sz w:val="24"/>
              </w:rPr>
              <w:t>Intermediate</w:t>
            </w:r>
          </w:p>
        </w:tc>
        <w:tc>
          <w:tcPr>
            <w:tcW w:w="1698" w:type="dxa"/>
          </w:tcPr>
          <w:p w14:paraId="25C9365B" w14:textId="77777777" w:rsidR="00C62228" w:rsidRDefault="00E6392B">
            <w:pPr>
              <w:pStyle w:val="TableParagraph"/>
              <w:spacing w:line="267" w:lineRule="exact"/>
              <w:ind w:left="106"/>
              <w:rPr>
                <w:sz w:val="24"/>
              </w:rPr>
            </w:pPr>
            <w:r>
              <w:rPr>
                <w:sz w:val="24"/>
              </w:rPr>
              <w:t>Advanced</w:t>
            </w:r>
          </w:p>
        </w:tc>
        <w:tc>
          <w:tcPr>
            <w:tcW w:w="1662" w:type="dxa"/>
          </w:tcPr>
          <w:p w14:paraId="3337131B" w14:textId="77777777" w:rsidR="00C62228" w:rsidRDefault="00E6392B">
            <w:pPr>
              <w:pStyle w:val="TableParagraph"/>
              <w:spacing w:line="267" w:lineRule="exact"/>
              <w:ind w:left="105"/>
              <w:rPr>
                <w:sz w:val="24"/>
              </w:rPr>
            </w:pPr>
            <w:r>
              <w:rPr>
                <w:sz w:val="24"/>
              </w:rPr>
              <w:t>Intermediate</w:t>
            </w:r>
          </w:p>
        </w:tc>
      </w:tr>
      <w:tr w:rsidR="00C62228" w14:paraId="47AA8629" w14:textId="77777777">
        <w:trPr>
          <w:trHeight w:val="481"/>
        </w:trPr>
        <w:tc>
          <w:tcPr>
            <w:tcW w:w="2744" w:type="dxa"/>
          </w:tcPr>
          <w:p w14:paraId="7DF374D4" w14:textId="77777777" w:rsidR="00C62228" w:rsidRDefault="00E6392B">
            <w:pPr>
              <w:pStyle w:val="TableParagraph"/>
              <w:spacing w:before="99"/>
              <w:ind w:left="107"/>
              <w:rPr>
                <w:b/>
                <w:sz w:val="24"/>
              </w:rPr>
            </w:pPr>
            <w:r>
              <w:rPr>
                <w:b/>
                <w:sz w:val="24"/>
              </w:rPr>
              <w:t>Digitally Literate</w:t>
            </w:r>
          </w:p>
        </w:tc>
        <w:tc>
          <w:tcPr>
            <w:tcW w:w="1633" w:type="dxa"/>
          </w:tcPr>
          <w:p w14:paraId="7FD5DD00" w14:textId="77777777" w:rsidR="00C62228" w:rsidRDefault="00E6392B">
            <w:pPr>
              <w:pStyle w:val="TableParagraph"/>
              <w:spacing w:before="95"/>
              <w:ind w:left="107"/>
              <w:rPr>
                <w:sz w:val="24"/>
              </w:rPr>
            </w:pPr>
            <w:r>
              <w:rPr>
                <w:sz w:val="24"/>
              </w:rPr>
              <w:t>Intermediate</w:t>
            </w:r>
          </w:p>
        </w:tc>
        <w:tc>
          <w:tcPr>
            <w:tcW w:w="1556" w:type="dxa"/>
          </w:tcPr>
          <w:p w14:paraId="4A8C5018" w14:textId="77777777" w:rsidR="00C62228" w:rsidRDefault="00E6392B">
            <w:pPr>
              <w:pStyle w:val="TableParagraph"/>
              <w:spacing w:line="268" w:lineRule="exact"/>
              <w:ind w:left="104"/>
              <w:rPr>
                <w:sz w:val="24"/>
              </w:rPr>
            </w:pPr>
            <w:r>
              <w:rPr>
                <w:sz w:val="24"/>
              </w:rPr>
              <w:t>Intermediate</w:t>
            </w:r>
          </w:p>
        </w:tc>
        <w:tc>
          <w:tcPr>
            <w:tcW w:w="1698" w:type="dxa"/>
          </w:tcPr>
          <w:p w14:paraId="03E995BE" w14:textId="77777777" w:rsidR="00C62228" w:rsidRDefault="00E6392B">
            <w:pPr>
              <w:pStyle w:val="TableParagraph"/>
              <w:spacing w:line="268" w:lineRule="exact"/>
              <w:ind w:left="106"/>
              <w:rPr>
                <w:sz w:val="24"/>
              </w:rPr>
            </w:pPr>
            <w:r>
              <w:rPr>
                <w:sz w:val="24"/>
              </w:rPr>
              <w:t>Intermediate</w:t>
            </w:r>
          </w:p>
        </w:tc>
        <w:tc>
          <w:tcPr>
            <w:tcW w:w="1662" w:type="dxa"/>
          </w:tcPr>
          <w:p w14:paraId="33225884" w14:textId="77777777" w:rsidR="00C62228" w:rsidRDefault="00E6392B">
            <w:pPr>
              <w:pStyle w:val="TableParagraph"/>
              <w:spacing w:line="268" w:lineRule="exact"/>
              <w:ind w:left="105"/>
              <w:rPr>
                <w:sz w:val="24"/>
              </w:rPr>
            </w:pPr>
            <w:r>
              <w:rPr>
                <w:sz w:val="24"/>
              </w:rPr>
              <w:t>Intermediate</w:t>
            </w:r>
          </w:p>
        </w:tc>
      </w:tr>
      <w:tr w:rsidR="00C62228" w14:paraId="7EFD648B" w14:textId="77777777">
        <w:trPr>
          <w:trHeight w:val="484"/>
        </w:trPr>
        <w:tc>
          <w:tcPr>
            <w:tcW w:w="2744" w:type="dxa"/>
          </w:tcPr>
          <w:p w14:paraId="73E9B44C" w14:textId="77777777" w:rsidR="00C62228" w:rsidRDefault="00E6392B">
            <w:pPr>
              <w:pStyle w:val="TableParagraph"/>
              <w:spacing w:before="102"/>
              <w:ind w:left="107"/>
              <w:rPr>
                <w:b/>
                <w:sz w:val="24"/>
              </w:rPr>
            </w:pPr>
            <w:r>
              <w:rPr>
                <w:b/>
                <w:sz w:val="24"/>
              </w:rPr>
              <w:t>Problem Solving</w:t>
            </w:r>
          </w:p>
        </w:tc>
        <w:tc>
          <w:tcPr>
            <w:tcW w:w="1633" w:type="dxa"/>
          </w:tcPr>
          <w:p w14:paraId="67B6CCE8" w14:textId="77777777" w:rsidR="00C62228" w:rsidRDefault="00E6392B">
            <w:pPr>
              <w:pStyle w:val="TableParagraph"/>
              <w:spacing w:before="97"/>
              <w:ind w:left="107"/>
              <w:rPr>
                <w:sz w:val="24"/>
              </w:rPr>
            </w:pPr>
            <w:r>
              <w:rPr>
                <w:sz w:val="24"/>
              </w:rPr>
              <w:t>Intermediate</w:t>
            </w:r>
          </w:p>
        </w:tc>
        <w:tc>
          <w:tcPr>
            <w:tcW w:w="1556" w:type="dxa"/>
          </w:tcPr>
          <w:p w14:paraId="6ADFBF83" w14:textId="77777777" w:rsidR="00C62228" w:rsidRDefault="00E6392B">
            <w:pPr>
              <w:pStyle w:val="TableParagraph"/>
              <w:spacing w:line="271" w:lineRule="exact"/>
              <w:ind w:left="104"/>
              <w:rPr>
                <w:sz w:val="24"/>
              </w:rPr>
            </w:pPr>
            <w:r>
              <w:rPr>
                <w:sz w:val="24"/>
              </w:rPr>
              <w:t>Intermediate</w:t>
            </w:r>
          </w:p>
        </w:tc>
        <w:tc>
          <w:tcPr>
            <w:tcW w:w="1698" w:type="dxa"/>
          </w:tcPr>
          <w:p w14:paraId="24C2FFA0" w14:textId="77777777" w:rsidR="00C62228" w:rsidRDefault="00E6392B">
            <w:pPr>
              <w:pStyle w:val="TableParagraph"/>
              <w:spacing w:line="271" w:lineRule="exact"/>
              <w:ind w:left="106"/>
              <w:rPr>
                <w:sz w:val="24"/>
              </w:rPr>
            </w:pPr>
            <w:r>
              <w:rPr>
                <w:sz w:val="24"/>
              </w:rPr>
              <w:t>Advanced</w:t>
            </w:r>
          </w:p>
        </w:tc>
        <w:tc>
          <w:tcPr>
            <w:tcW w:w="1662" w:type="dxa"/>
          </w:tcPr>
          <w:p w14:paraId="67D55A7D" w14:textId="77777777" w:rsidR="00C62228" w:rsidRDefault="00E6392B">
            <w:pPr>
              <w:pStyle w:val="TableParagraph"/>
              <w:spacing w:line="271" w:lineRule="exact"/>
              <w:ind w:left="105"/>
              <w:rPr>
                <w:sz w:val="24"/>
              </w:rPr>
            </w:pPr>
            <w:r>
              <w:rPr>
                <w:sz w:val="24"/>
              </w:rPr>
              <w:t>Advanced</w:t>
            </w:r>
          </w:p>
        </w:tc>
      </w:tr>
      <w:tr w:rsidR="00C62228" w14:paraId="29518F63" w14:textId="77777777">
        <w:trPr>
          <w:trHeight w:val="827"/>
        </w:trPr>
        <w:tc>
          <w:tcPr>
            <w:tcW w:w="2744" w:type="dxa"/>
          </w:tcPr>
          <w:p w14:paraId="5A07215B" w14:textId="77777777" w:rsidR="00C62228" w:rsidRDefault="00E6392B">
            <w:pPr>
              <w:pStyle w:val="TableParagraph"/>
              <w:ind w:left="107" w:right="573"/>
              <w:rPr>
                <w:b/>
                <w:sz w:val="24"/>
              </w:rPr>
            </w:pPr>
            <w:r>
              <w:rPr>
                <w:b/>
                <w:sz w:val="24"/>
              </w:rPr>
              <w:t>communication and personal relations</w:t>
            </w:r>
          </w:p>
        </w:tc>
        <w:tc>
          <w:tcPr>
            <w:tcW w:w="1633" w:type="dxa"/>
          </w:tcPr>
          <w:p w14:paraId="5E977972" w14:textId="77777777" w:rsidR="00C62228" w:rsidRDefault="00C62228">
            <w:pPr>
              <w:pStyle w:val="TableParagraph"/>
              <w:spacing w:before="3"/>
              <w:rPr>
                <w:b/>
                <w:sz w:val="23"/>
              </w:rPr>
            </w:pPr>
          </w:p>
          <w:p w14:paraId="741AFF00" w14:textId="77777777" w:rsidR="00C62228" w:rsidRDefault="00E6392B">
            <w:pPr>
              <w:pStyle w:val="TableParagraph"/>
              <w:ind w:left="107"/>
              <w:rPr>
                <w:sz w:val="24"/>
              </w:rPr>
            </w:pPr>
            <w:r>
              <w:rPr>
                <w:sz w:val="24"/>
              </w:rPr>
              <w:t>Intermediate</w:t>
            </w:r>
          </w:p>
        </w:tc>
        <w:tc>
          <w:tcPr>
            <w:tcW w:w="1556" w:type="dxa"/>
          </w:tcPr>
          <w:p w14:paraId="4AB5951E" w14:textId="77777777" w:rsidR="00C62228" w:rsidRDefault="00E6392B">
            <w:pPr>
              <w:pStyle w:val="TableParagraph"/>
              <w:spacing w:line="268" w:lineRule="exact"/>
              <w:ind w:left="104"/>
              <w:rPr>
                <w:sz w:val="24"/>
              </w:rPr>
            </w:pPr>
            <w:r>
              <w:rPr>
                <w:sz w:val="24"/>
              </w:rPr>
              <w:t>Intermediate</w:t>
            </w:r>
          </w:p>
        </w:tc>
        <w:tc>
          <w:tcPr>
            <w:tcW w:w="1698" w:type="dxa"/>
          </w:tcPr>
          <w:p w14:paraId="33266BF4" w14:textId="77777777" w:rsidR="00C62228" w:rsidRDefault="00E6392B">
            <w:pPr>
              <w:pStyle w:val="TableParagraph"/>
              <w:spacing w:line="268" w:lineRule="exact"/>
              <w:ind w:left="106"/>
              <w:rPr>
                <w:sz w:val="24"/>
              </w:rPr>
            </w:pPr>
            <w:r>
              <w:rPr>
                <w:sz w:val="24"/>
              </w:rPr>
              <w:t>Intermediate</w:t>
            </w:r>
          </w:p>
        </w:tc>
        <w:tc>
          <w:tcPr>
            <w:tcW w:w="1662" w:type="dxa"/>
          </w:tcPr>
          <w:p w14:paraId="64083120" w14:textId="77777777" w:rsidR="00C62228" w:rsidRDefault="00E6392B">
            <w:pPr>
              <w:pStyle w:val="TableParagraph"/>
              <w:spacing w:line="268" w:lineRule="exact"/>
              <w:ind w:left="105"/>
              <w:rPr>
                <w:sz w:val="24"/>
              </w:rPr>
            </w:pPr>
            <w:r>
              <w:rPr>
                <w:sz w:val="24"/>
              </w:rPr>
              <w:t>Intermediate</w:t>
            </w:r>
          </w:p>
        </w:tc>
      </w:tr>
      <w:tr w:rsidR="00C62228" w14:paraId="5814067C" w14:textId="77777777">
        <w:trPr>
          <w:trHeight w:val="829"/>
        </w:trPr>
        <w:tc>
          <w:tcPr>
            <w:tcW w:w="2744" w:type="dxa"/>
          </w:tcPr>
          <w:p w14:paraId="38F69EFC" w14:textId="77777777" w:rsidR="00C62228" w:rsidRDefault="00E6392B">
            <w:pPr>
              <w:pStyle w:val="TableParagraph"/>
              <w:spacing w:before="2" w:line="276" w:lineRule="exact"/>
              <w:ind w:left="107" w:right="806"/>
              <w:rPr>
                <w:b/>
                <w:sz w:val="24"/>
              </w:rPr>
            </w:pPr>
            <w:r>
              <w:rPr>
                <w:b/>
                <w:sz w:val="24"/>
              </w:rPr>
              <w:t>Behavioral Skills, Teamwork and Leadership</w:t>
            </w:r>
          </w:p>
        </w:tc>
        <w:tc>
          <w:tcPr>
            <w:tcW w:w="1633" w:type="dxa"/>
          </w:tcPr>
          <w:p w14:paraId="683DF11A" w14:textId="77777777" w:rsidR="00C62228" w:rsidRDefault="00C62228">
            <w:pPr>
              <w:pStyle w:val="TableParagraph"/>
              <w:spacing w:before="5"/>
              <w:rPr>
                <w:b/>
                <w:sz w:val="23"/>
              </w:rPr>
            </w:pPr>
          </w:p>
          <w:p w14:paraId="2B575E32" w14:textId="77777777" w:rsidR="00C62228" w:rsidRDefault="00E6392B">
            <w:pPr>
              <w:pStyle w:val="TableParagraph"/>
              <w:ind w:left="107"/>
              <w:rPr>
                <w:sz w:val="24"/>
              </w:rPr>
            </w:pPr>
            <w:r>
              <w:rPr>
                <w:sz w:val="24"/>
              </w:rPr>
              <w:t>Intermediate</w:t>
            </w:r>
          </w:p>
        </w:tc>
        <w:tc>
          <w:tcPr>
            <w:tcW w:w="1556" w:type="dxa"/>
          </w:tcPr>
          <w:p w14:paraId="51C55F48" w14:textId="77777777" w:rsidR="00C62228" w:rsidRDefault="00E6392B">
            <w:pPr>
              <w:pStyle w:val="TableParagraph"/>
              <w:spacing w:line="270" w:lineRule="exact"/>
              <w:ind w:left="104"/>
              <w:rPr>
                <w:sz w:val="24"/>
              </w:rPr>
            </w:pPr>
            <w:r>
              <w:rPr>
                <w:sz w:val="24"/>
              </w:rPr>
              <w:t>Intermediate</w:t>
            </w:r>
          </w:p>
        </w:tc>
        <w:tc>
          <w:tcPr>
            <w:tcW w:w="1698" w:type="dxa"/>
          </w:tcPr>
          <w:p w14:paraId="1BE53310" w14:textId="77777777" w:rsidR="00C62228" w:rsidRDefault="00E6392B">
            <w:pPr>
              <w:pStyle w:val="TableParagraph"/>
              <w:spacing w:line="270" w:lineRule="exact"/>
              <w:ind w:left="106"/>
              <w:rPr>
                <w:sz w:val="24"/>
              </w:rPr>
            </w:pPr>
            <w:r>
              <w:rPr>
                <w:sz w:val="24"/>
              </w:rPr>
              <w:t>Intermediate</w:t>
            </w:r>
          </w:p>
        </w:tc>
        <w:tc>
          <w:tcPr>
            <w:tcW w:w="1662" w:type="dxa"/>
          </w:tcPr>
          <w:p w14:paraId="42E4A17D" w14:textId="77777777" w:rsidR="00C62228" w:rsidRDefault="00E6392B">
            <w:pPr>
              <w:pStyle w:val="TableParagraph"/>
              <w:spacing w:line="270" w:lineRule="exact"/>
              <w:ind w:left="105"/>
              <w:rPr>
                <w:sz w:val="24"/>
              </w:rPr>
            </w:pPr>
            <w:r>
              <w:rPr>
                <w:sz w:val="24"/>
              </w:rPr>
              <w:t>Advanced</w:t>
            </w:r>
          </w:p>
        </w:tc>
      </w:tr>
      <w:tr w:rsidR="00C62228" w14:paraId="1422F853" w14:textId="77777777">
        <w:trPr>
          <w:trHeight w:val="551"/>
        </w:trPr>
        <w:tc>
          <w:tcPr>
            <w:tcW w:w="2744" w:type="dxa"/>
          </w:tcPr>
          <w:p w14:paraId="1349A73B" w14:textId="77777777" w:rsidR="00C62228" w:rsidRDefault="00E6392B">
            <w:pPr>
              <w:pStyle w:val="TableParagraph"/>
              <w:spacing w:line="276" w:lineRule="exact"/>
              <w:ind w:left="107" w:right="219"/>
              <w:rPr>
                <w:b/>
                <w:sz w:val="24"/>
              </w:rPr>
            </w:pPr>
            <w:r>
              <w:rPr>
                <w:b/>
                <w:sz w:val="24"/>
              </w:rPr>
              <w:t>Ethics and professional conduct</w:t>
            </w:r>
          </w:p>
        </w:tc>
        <w:tc>
          <w:tcPr>
            <w:tcW w:w="1633" w:type="dxa"/>
          </w:tcPr>
          <w:p w14:paraId="0BA1304B" w14:textId="77777777" w:rsidR="00C62228" w:rsidRDefault="00E6392B">
            <w:pPr>
              <w:pStyle w:val="TableParagraph"/>
              <w:spacing w:line="268" w:lineRule="exact"/>
              <w:ind w:left="107"/>
              <w:rPr>
                <w:sz w:val="24"/>
              </w:rPr>
            </w:pPr>
            <w:r>
              <w:rPr>
                <w:sz w:val="24"/>
              </w:rPr>
              <w:t>Advanced</w:t>
            </w:r>
          </w:p>
        </w:tc>
        <w:tc>
          <w:tcPr>
            <w:tcW w:w="1556" w:type="dxa"/>
          </w:tcPr>
          <w:p w14:paraId="41C66704" w14:textId="77777777" w:rsidR="00C62228" w:rsidRDefault="00E6392B">
            <w:pPr>
              <w:pStyle w:val="TableParagraph"/>
              <w:spacing w:line="268" w:lineRule="exact"/>
              <w:ind w:left="104"/>
              <w:rPr>
                <w:sz w:val="24"/>
              </w:rPr>
            </w:pPr>
            <w:r>
              <w:rPr>
                <w:sz w:val="24"/>
              </w:rPr>
              <w:t>Advanced</w:t>
            </w:r>
          </w:p>
        </w:tc>
        <w:tc>
          <w:tcPr>
            <w:tcW w:w="1698" w:type="dxa"/>
          </w:tcPr>
          <w:p w14:paraId="736AE003" w14:textId="77777777" w:rsidR="00C62228" w:rsidRDefault="00E6392B">
            <w:pPr>
              <w:pStyle w:val="TableParagraph"/>
              <w:spacing w:line="268" w:lineRule="exact"/>
              <w:ind w:left="106"/>
              <w:rPr>
                <w:sz w:val="24"/>
              </w:rPr>
            </w:pPr>
            <w:r>
              <w:rPr>
                <w:sz w:val="24"/>
              </w:rPr>
              <w:t>Advanced</w:t>
            </w:r>
          </w:p>
        </w:tc>
        <w:tc>
          <w:tcPr>
            <w:tcW w:w="1662" w:type="dxa"/>
          </w:tcPr>
          <w:p w14:paraId="6620D1F1" w14:textId="77777777" w:rsidR="00C62228" w:rsidRDefault="00E6392B">
            <w:pPr>
              <w:pStyle w:val="TableParagraph"/>
              <w:spacing w:line="268" w:lineRule="exact"/>
              <w:ind w:left="105"/>
              <w:rPr>
                <w:sz w:val="24"/>
              </w:rPr>
            </w:pPr>
            <w:r>
              <w:rPr>
                <w:sz w:val="24"/>
              </w:rPr>
              <w:t>Advanced</w:t>
            </w:r>
          </w:p>
        </w:tc>
      </w:tr>
      <w:tr w:rsidR="00C62228" w14:paraId="7991733A" w14:textId="77777777">
        <w:trPr>
          <w:trHeight w:val="551"/>
        </w:trPr>
        <w:tc>
          <w:tcPr>
            <w:tcW w:w="2744" w:type="dxa"/>
          </w:tcPr>
          <w:p w14:paraId="1C9D3F9A" w14:textId="77777777" w:rsidR="00C62228" w:rsidRDefault="00E6392B">
            <w:pPr>
              <w:pStyle w:val="TableParagraph"/>
              <w:spacing w:line="272" w:lineRule="exact"/>
              <w:ind w:left="107"/>
              <w:rPr>
                <w:b/>
                <w:sz w:val="24"/>
              </w:rPr>
            </w:pPr>
            <w:r>
              <w:rPr>
                <w:b/>
                <w:sz w:val="24"/>
              </w:rPr>
              <w:t>Employability and</w:t>
            </w:r>
          </w:p>
          <w:p w14:paraId="579DBA4E" w14:textId="77777777" w:rsidR="00C62228" w:rsidRDefault="00E6392B">
            <w:pPr>
              <w:pStyle w:val="TableParagraph"/>
              <w:spacing w:line="259" w:lineRule="exact"/>
              <w:ind w:left="107"/>
              <w:rPr>
                <w:b/>
                <w:sz w:val="24"/>
              </w:rPr>
            </w:pPr>
            <w:r>
              <w:rPr>
                <w:b/>
                <w:sz w:val="24"/>
              </w:rPr>
              <w:t>Entrepreneurship</w:t>
            </w:r>
          </w:p>
        </w:tc>
        <w:tc>
          <w:tcPr>
            <w:tcW w:w="1633" w:type="dxa"/>
          </w:tcPr>
          <w:p w14:paraId="5901277D" w14:textId="77777777" w:rsidR="00C62228" w:rsidRDefault="00E6392B">
            <w:pPr>
              <w:pStyle w:val="TableParagraph"/>
              <w:spacing w:before="128"/>
              <w:ind w:left="107"/>
              <w:rPr>
                <w:sz w:val="24"/>
              </w:rPr>
            </w:pPr>
            <w:r>
              <w:rPr>
                <w:sz w:val="24"/>
              </w:rPr>
              <w:t>Intermediate</w:t>
            </w:r>
          </w:p>
        </w:tc>
        <w:tc>
          <w:tcPr>
            <w:tcW w:w="1556" w:type="dxa"/>
          </w:tcPr>
          <w:p w14:paraId="1C54C87E" w14:textId="77777777" w:rsidR="00C62228" w:rsidRDefault="00E6392B">
            <w:pPr>
              <w:pStyle w:val="TableParagraph"/>
              <w:spacing w:line="267" w:lineRule="exact"/>
              <w:ind w:left="104"/>
              <w:rPr>
                <w:sz w:val="24"/>
              </w:rPr>
            </w:pPr>
            <w:r>
              <w:rPr>
                <w:sz w:val="24"/>
              </w:rPr>
              <w:t>Intermediate</w:t>
            </w:r>
          </w:p>
        </w:tc>
        <w:tc>
          <w:tcPr>
            <w:tcW w:w="1698" w:type="dxa"/>
          </w:tcPr>
          <w:p w14:paraId="7B9C5AB1" w14:textId="77777777" w:rsidR="00C62228" w:rsidRDefault="00E6392B">
            <w:pPr>
              <w:pStyle w:val="TableParagraph"/>
              <w:spacing w:line="267" w:lineRule="exact"/>
              <w:ind w:left="106"/>
              <w:rPr>
                <w:sz w:val="24"/>
              </w:rPr>
            </w:pPr>
            <w:r>
              <w:rPr>
                <w:sz w:val="24"/>
              </w:rPr>
              <w:t>Intermediate</w:t>
            </w:r>
          </w:p>
        </w:tc>
        <w:tc>
          <w:tcPr>
            <w:tcW w:w="1662" w:type="dxa"/>
          </w:tcPr>
          <w:p w14:paraId="38503F19" w14:textId="77777777" w:rsidR="00C62228" w:rsidRDefault="00E6392B">
            <w:pPr>
              <w:pStyle w:val="TableParagraph"/>
              <w:spacing w:line="267" w:lineRule="exact"/>
              <w:ind w:left="105"/>
              <w:rPr>
                <w:sz w:val="24"/>
              </w:rPr>
            </w:pPr>
            <w:r>
              <w:rPr>
                <w:sz w:val="24"/>
              </w:rPr>
              <w:t>Intermediate</w:t>
            </w:r>
          </w:p>
        </w:tc>
      </w:tr>
      <w:tr w:rsidR="00C62228" w14:paraId="792E7F1C" w14:textId="77777777">
        <w:trPr>
          <w:trHeight w:val="485"/>
        </w:trPr>
        <w:tc>
          <w:tcPr>
            <w:tcW w:w="2744" w:type="dxa"/>
          </w:tcPr>
          <w:p w14:paraId="5BFE6D68" w14:textId="77777777" w:rsidR="00C62228" w:rsidRDefault="00E6392B">
            <w:pPr>
              <w:pStyle w:val="TableParagraph"/>
              <w:spacing w:before="100"/>
              <w:ind w:left="107"/>
              <w:rPr>
                <w:b/>
                <w:sz w:val="24"/>
              </w:rPr>
            </w:pPr>
            <w:r>
              <w:rPr>
                <w:b/>
                <w:sz w:val="24"/>
              </w:rPr>
              <w:t>Lifelong learning</w:t>
            </w:r>
          </w:p>
        </w:tc>
        <w:tc>
          <w:tcPr>
            <w:tcW w:w="1633" w:type="dxa"/>
          </w:tcPr>
          <w:p w14:paraId="4AB81A01" w14:textId="77777777" w:rsidR="00C62228" w:rsidRDefault="00E6392B">
            <w:pPr>
              <w:pStyle w:val="TableParagraph"/>
              <w:spacing w:line="268" w:lineRule="exact"/>
              <w:ind w:left="107"/>
              <w:rPr>
                <w:sz w:val="24"/>
              </w:rPr>
            </w:pPr>
            <w:r>
              <w:rPr>
                <w:sz w:val="24"/>
              </w:rPr>
              <w:t>Intermediate</w:t>
            </w:r>
          </w:p>
        </w:tc>
        <w:tc>
          <w:tcPr>
            <w:tcW w:w="1556" w:type="dxa"/>
          </w:tcPr>
          <w:p w14:paraId="13CA6F6F" w14:textId="77777777" w:rsidR="00C62228" w:rsidRDefault="00E6392B">
            <w:pPr>
              <w:pStyle w:val="TableParagraph"/>
              <w:spacing w:line="268" w:lineRule="exact"/>
              <w:ind w:left="104"/>
              <w:rPr>
                <w:sz w:val="24"/>
              </w:rPr>
            </w:pPr>
            <w:r>
              <w:rPr>
                <w:sz w:val="24"/>
              </w:rPr>
              <w:t>Intermediate</w:t>
            </w:r>
          </w:p>
        </w:tc>
        <w:tc>
          <w:tcPr>
            <w:tcW w:w="1698" w:type="dxa"/>
          </w:tcPr>
          <w:p w14:paraId="5821AB59" w14:textId="77777777" w:rsidR="00C62228" w:rsidRDefault="00E6392B">
            <w:pPr>
              <w:pStyle w:val="TableParagraph"/>
              <w:spacing w:line="268" w:lineRule="exact"/>
              <w:ind w:left="106"/>
              <w:rPr>
                <w:sz w:val="24"/>
              </w:rPr>
            </w:pPr>
            <w:r>
              <w:rPr>
                <w:sz w:val="24"/>
              </w:rPr>
              <w:t>Intermediate</w:t>
            </w:r>
          </w:p>
        </w:tc>
        <w:tc>
          <w:tcPr>
            <w:tcW w:w="1662" w:type="dxa"/>
          </w:tcPr>
          <w:p w14:paraId="1EB74DC0" w14:textId="77777777" w:rsidR="00C62228" w:rsidRDefault="00E6392B">
            <w:pPr>
              <w:pStyle w:val="TableParagraph"/>
              <w:spacing w:line="268" w:lineRule="exact"/>
              <w:ind w:left="105"/>
              <w:rPr>
                <w:sz w:val="24"/>
              </w:rPr>
            </w:pPr>
            <w:r>
              <w:rPr>
                <w:sz w:val="24"/>
              </w:rPr>
              <w:t>Intermediate</w:t>
            </w:r>
          </w:p>
        </w:tc>
      </w:tr>
      <w:tr w:rsidR="00C62228" w14:paraId="0D801938" w14:textId="77777777">
        <w:trPr>
          <w:trHeight w:val="484"/>
        </w:trPr>
        <w:tc>
          <w:tcPr>
            <w:tcW w:w="2744" w:type="dxa"/>
          </w:tcPr>
          <w:p w14:paraId="07CF5680" w14:textId="77777777" w:rsidR="00C62228" w:rsidRDefault="00E6392B">
            <w:pPr>
              <w:pStyle w:val="TableParagraph"/>
              <w:spacing w:before="99"/>
              <w:ind w:left="107"/>
              <w:rPr>
                <w:b/>
                <w:sz w:val="24"/>
              </w:rPr>
            </w:pPr>
            <w:r>
              <w:rPr>
                <w:b/>
                <w:sz w:val="24"/>
              </w:rPr>
              <w:t>Decision Making</w:t>
            </w:r>
          </w:p>
        </w:tc>
        <w:tc>
          <w:tcPr>
            <w:tcW w:w="1633" w:type="dxa"/>
          </w:tcPr>
          <w:p w14:paraId="383633C2" w14:textId="77777777" w:rsidR="00C62228" w:rsidRDefault="00E6392B">
            <w:pPr>
              <w:pStyle w:val="TableParagraph"/>
              <w:spacing w:line="268" w:lineRule="exact"/>
              <w:ind w:left="107"/>
              <w:rPr>
                <w:sz w:val="24"/>
              </w:rPr>
            </w:pPr>
            <w:r>
              <w:rPr>
                <w:sz w:val="24"/>
              </w:rPr>
              <w:t>Intermediate</w:t>
            </w:r>
          </w:p>
        </w:tc>
        <w:tc>
          <w:tcPr>
            <w:tcW w:w="1556" w:type="dxa"/>
          </w:tcPr>
          <w:p w14:paraId="126C695A" w14:textId="77777777" w:rsidR="00C62228" w:rsidRDefault="00E6392B">
            <w:pPr>
              <w:pStyle w:val="TableParagraph"/>
              <w:spacing w:line="268" w:lineRule="exact"/>
              <w:ind w:left="104"/>
              <w:rPr>
                <w:sz w:val="24"/>
              </w:rPr>
            </w:pPr>
            <w:r>
              <w:rPr>
                <w:sz w:val="24"/>
              </w:rPr>
              <w:t>Intermediate</w:t>
            </w:r>
          </w:p>
        </w:tc>
        <w:tc>
          <w:tcPr>
            <w:tcW w:w="1698" w:type="dxa"/>
          </w:tcPr>
          <w:p w14:paraId="64126D4C" w14:textId="77777777" w:rsidR="00C62228" w:rsidRDefault="00E6392B">
            <w:pPr>
              <w:pStyle w:val="TableParagraph"/>
              <w:spacing w:line="268" w:lineRule="exact"/>
              <w:ind w:left="106"/>
              <w:rPr>
                <w:sz w:val="24"/>
              </w:rPr>
            </w:pPr>
            <w:r>
              <w:rPr>
                <w:sz w:val="24"/>
              </w:rPr>
              <w:t>Intermediate</w:t>
            </w:r>
          </w:p>
        </w:tc>
        <w:tc>
          <w:tcPr>
            <w:tcW w:w="1662" w:type="dxa"/>
          </w:tcPr>
          <w:p w14:paraId="31F7E104" w14:textId="77777777" w:rsidR="00C62228" w:rsidRDefault="00E6392B">
            <w:pPr>
              <w:pStyle w:val="TableParagraph"/>
              <w:spacing w:line="268" w:lineRule="exact"/>
              <w:ind w:left="105"/>
              <w:rPr>
                <w:sz w:val="24"/>
              </w:rPr>
            </w:pPr>
            <w:r>
              <w:rPr>
                <w:sz w:val="24"/>
              </w:rPr>
              <w:t>Advanced</w:t>
            </w:r>
          </w:p>
        </w:tc>
      </w:tr>
      <w:tr w:rsidR="00C62228" w14:paraId="6A948025" w14:textId="77777777">
        <w:trPr>
          <w:trHeight w:val="484"/>
        </w:trPr>
        <w:tc>
          <w:tcPr>
            <w:tcW w:w="2744" w:type="dxa"/>
          </w:tcPr>
          <w:p w14:paraId="065426C1" w14:textId="77777777" w:rsidR="00C62228" w:rsidRDefault="00E6392B">
            <w:pPr>
              <w:pStyle w:val="TableParagraph"/>
              <w:spacing w:before="99"/>
              <w:ind w:left="107"/>
              <w:rPr>
                <w:b/>
                <w:sz w:val="24"/>
              </w:rPr>
            </w:pPr>
            <w:r>
              <w:rPr>
                <w:b/>
                <w:sz w:val="24"/>
              </w:rPr>
              <w:t>Social Networking skills</w:t>
            </w:r>
          </w:p>
        </w:tc>
        <w:tc>
          <w:tcPr>
            <w:tcW w:w="1633" w:type="dxa"/>
          </w:tcPr>
          <w:p w14:paraId="655F706F" w14:textId="77777777" w:rsidR="00C62228" w:rsidRDefault="00E6392B">
            <w:pPr>
              <w:pStyle w:val="TableParagraph"/>
              <w:spacing w:line="268" w:lineRule="exact"/>
              <w:ind w:left="107"/>
              <w:rPr>
                <w:sz w:val="24"/>
              </w:rPr>
            </w:pPr>
            <w:r>
              <w:rPr>
                <w:sz w:val="24"/>
              </w:rPr>
              <w:t>Intermediate</w:t>
            </w:r>
          </w:p>
        </w:tc>
        <w:tc>
          <w:tcPr>
            <w:tcW w:w="1556" w:type="dxa"/>
          </w:tcPr>
          <w:p w14:paraId="1969469E" w14:textId="77777777" w:rsidR="00C62228" w:rsidRDefault="00E6392B">
            <w:pPr>
              <w:pStyle w:val="TableParagraph"/>
              <w:spacing w:line="268" w:lineRule="exact"/>
              <w:ind w:left="104"/>
              <w:rPr>
                <w:sz w:val="24"/>
              </w:rPr>
            </w:pPr>
            <w:r>
              <w:rPr>
                <w:sz w:val="24"/>
              </w:rPr>
              <w:t>Intermediate</w:t>
            </w:r>
          </w:p>
        </w:tc>
        <w:tc>
          <w:tcPr>
            <w:tcW w:w="1698" w:type="dxa"/>
          </w:tcPr>
          <w:p w14:paraId="76C6CB46" w14:textId="77777777" w:rsidR="00C62228" w:rsidRDefault="00E6392B">
            <w:pPr>
              <w:pStyle w:val="TableParagraph"/>
              <w:spacing w:line="268" w:lineRule="exact"/>
              <w:ind w:left="106"/>
              <w:rPr>
                <w:sz w:val="24"/>
              </w:rPr>
            </w:pPr>
            <w:r>
              <w:rPr>
                <w:sz w:val="24"/>
              </w:rPr>
              <w:t>Intermediate</w:t>
            </w:r>
          </w:p>
        </w:tc>
        <w:tc>
          <w:tcPr>
            <w:tcW w:w="1662" w:type="dxa"/>
          </w:tcPr>
          <w:p w14:paraId="43713F41" w14:textId="77777777" w:rsidR="00C62228" w:rsidRDefault="00E6392B">
            <w:pPr>
              <w:pStyle w:val="TableParagraph"/>
              <w:spacing w:line="268" w:lineRule="exact"/>
              <w:ind w:left="105"/>
              <w:rPr>
                <w:sz w:val="24"/>
              </w:rPr>
            </w:pPr>
            <w:r>
              <w:rPr>
                <w:sz w:val="24"/>
              </w:rPr>
              <w:t>Intermediate</w:t>
            </w:r>
          </w:p>
        </w:tc>
      </w:tr>
    </w:tbl>
    <w:p w14:paraId="5E04FBFB" w14:textId="77777777" w:rsidR="00C62228" w:rsidRDefault="00C62228">
      <w:pPr>
        <w:spacing w:line="268" w:lineRule="exact"/>
        <w:rPr>
          <w:sz w:val="24"/>
        </w:rPr>
        <w:sectPr w:rsidR="00C62228">
          <w:headerReference w:type="default" r:id="rId750"/>
          <w:footerReference w:type="default" r:id="rId751"/>
          <w:pgSz w:w="11900" w:h="16840"/>
          <w:pgMar w:top="620" w:right="0" w:bottom="1620" w:left="160" w:header="0" w:footer="1438" w:gutter="0"/>
          <w:pgNumType w:start="293"/>
          <w:cols w:space="720"/>
        </w:sectPr>
      </w:pPr>
    </w:p>
    <w:p w14:paraId="0043C5A6" w14:textId="77777777" w:rsidR="00C62228" w:rsidRDefault="00E43FF7">
      <w:pPr>
        <w:spacing w:before="72"/>
        <w:ind w:left="1100"/>
        <w:rPr>
          <w:b/>
          <w:sz w:val="24"/>
        </w:rPr>
      </w:pPr>
      <w:r>
        <w:lastRenderedPageBreak/>
        <w:pict w14:anchorId="6FB87EAD">
          <v:group id="_x0000_s2062" style="position:absolute;left:0;text-align:left;margin-left:72.25pt;margin-top:29pt;width:130pt;height:79.2pt;z-index:-60541952;mso-position-horizontal-relative:page" coordorigin="1445,580" coordsize="2600,1584">
            <v:rect id="_x0000_s2064" style="position:absolute;left:1445;top:598;width:2600;height:1566" fillcolor="#bebebe" stroked="f"/>
            <v:line id="_x0000_s2063" style="position:absolute" from="1466,588" to="3859,2146"/>
            <w10:wrap anchorx="page"/>
          </v:group>
        </w:pict>
      </w:r>
      <w:r w:rsidR="00E6392B">
        <w:rPr>
          <w:b/>
          <w:sz w:val="24"/>
        </w:rPr>
        <w:t>Employability of Graduands (Specify Industry / Sector &amp; Level):</w:t>
      </w:r>
    </w:p>
    <w:p w14:paraId="43020F47" w14:textId="77777777" w:rsidR="00C62228" w:rsidRDefault="00C62228">
      <w:pPr>
        <w:pStyle w:val="BodyText"/>
        <w:spacing w:before="10" w:after="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C62228" w14:paraId="4F5D95DC" w14:textId="77777777">
        <w:trPr>
          <w:trHeight w:val="1564"/>
        </w:trPr>
        <w:tc>
          <w:tcPr>
            <w:tcW w:w="2612" w:type="dxa"/>
          </w:tcPr>
          <w:p w14:paraId="4110E372" w14:textId="77777777" w:rsidR="00C62228" w:rsidRDefault="00E6392B">
            <w:pPr>
              <w:pStyle w:val="TableParagraph"/>
              <w:tabs>
                <w:tab w:val="left" w:pos="961"/>
              </w:tabs>
              <w:spacing w:line="273" w:lineRule="exact"/>
              <w:ind w:left="287"/>
              <w:rPr>
                <w:b/>
                <w:sz w:val="24"/>
              </w:rPr>
            </w:pPr>
            <w:r>
              <w:rPr>
                <w:b/>
                <w:sz w:val="24"/>
              </w:rPr>
              <w:t>Job</w:t>
            </w:r>
            <w:r>
              <w:rPr>
                <w:b/>
                <w:sz w:val="24"/>
              </w:rPr>
              <w:tab/>
              <w:t>position/</w:t>
            </w:r>
            <w:r>
              <w:rPr>
                <w:b/>
                <w:spacing w:val="-1"/>
                <w:sz w:val="24"/>
              </w:rPr>
              <w:t xml:space="preserve"> </w:t>
            </w:r>
            <w:r>
              <w:rPr>
                <w:b/>
                <w:sz w:val="24"/>
              </w:rPr>
              <w:t>Roles</w:t>
            </w:r>
          </w:p>
          <w:p w14:paraId="3FF26DAC" w14:textId="77777777" w:rsidR="00C62228" w:rsidRDefault="00C62228">
            <w:pPr>
              <w:pStyle w:val="TableParagraph"/>
              <w:rPr>
                <w:b/>
                <w:sz w:val="26"/>
              </w:rPr>
            </w:pPr>
          </w:p>
          <w:p w14:paraId="5266307B" w14:textId="77777777" w:rsidR="00C62228" w:rsidRDefault="00C62228">
            <w:pPr>
              <w:pStyle w:val="TableParagraph"/>
              <w:rPr>
                <w:b/>
              </w:rPr>
            </w:pPr>
          </w:p>
          <w:p w14:paraId="355EC616" w14:textId="77777777" w:rsidR="00C62228" w:rsidRDefault="00E6392B">
            <w:pPr>
              <w:pStyle w:val="TableParagraph"/>
              <w:ind w:left="107" w:right="1454"/>
              <w:rPr>
                <w:b/>
                <w:sz w:val="24"/>
              </w:rPr>
            </w:pPr>
            <w:r>
              <w:rPr>
                <w:b/>
                <w:sz w:val="24"/>
              </w:rPr>
              <w:t>Industry / Sector</w:t>
            </w:r>
          </w:p>
        </w:tc>
        <w:tc>
          <w:tcPr>
            <w:tcW w:w="1260" w:type="dxa"/>
            <w:shd w:val="clear" w:color="auto" w:fill="BEBEBE"/>
          </w:tcPr>
          <w:p w14:paraId="0FE206F2" w14:textId="77777777" w:rsidR="00C62228" w:rsidRDefault="00C62228">
            <w:pPr>
              <w:pStyle w:val="TableParagraph"/>
              <w:spacing w:before="10"/>
              <w:rPr>
                <w:b/>
                <w:sz w:val="31"/>
              </w:rPr>
            </w:pPr>
          </w:p>
          <w:p w14:paraId="6D313A4B" w14:textId="77777777" w:rsidR="00C62228" w:rsidRDefault="00E6392B">
            <w:pPr>
              <w:pStyle w:val="TableParagraph"/>
              <w:ind w:left="33" w:right="30"/>
              <w:jc w:val="center"/>
              <w:rPr>
                <w:b/>
                <w:sz w:val="24"/>
              </w:rPr>
            </w:pPr>
            <w:r>
              <w:rPr>
                <w:b/>
                <w:sz w:val="24"/>
              </w:rPr>
              <w:t>Sr.</w:t>
            </w:r>
          </w:p>
          <w:p w14:paraId="14963AEC" w14:textId="77777777" w:rsidR="00C62228" w:rsidRDefault="00E6392B">
            <w:pPr>
              <w:pStyle w:val="TableParagraph"/>
              <w:ind w:left="109" w:right="108"/>
              <w:jc w:val="center"/>
              <w:rPr>
                <w:b/>
                <w:sz w:val="24"/>
              </w:rPr>
            </w:pPr>
            <w:proofErr w:type="spellStart"/>
            <w:r>
              <w:rPr>
                <w:b/>
                <w:sz w:val="24"/>
              </w:rPr>
              <w:t>Accounta</w:t>
            </w:r>
            <w:proofErr w:type="spellEnd"/>
            <w:r>
              <w:rPr>
                <w:b/>
                <w:sz w:val="24"/>
              </w:rPr>
              <w:t xml:space="preserve"> </w:t>
            </w:r>
            <w:proofErr w:type="spellStart"/>
            <w:r>
              <w:rPr>
                <w:b/>
                <w:sz w:val="24"/>
              </w:rPr>
              <w:t>nt</w:t>
            </w:r>
            <w:proofErr w:type="spellEnd"/>
          </w:p>
        </w:tc>
        <w:tc>
          <w:tcPr>
            <w:tcW w:w="1709" w:type="dxa"/>
            <w:shd w:val="clear" w:color="auto" w:fill="BEBEBE"/>
          </w:tcPr>
          <w:p w14:paraId="625F23F5" w14:textId="77777777" w:rsidR="00C62228" w:rsidRDefault="00C62228">
            <w:pPr>
              <w:pStyle w:val="TableParagraph"/>
              <w:rPr>
                <w:b/>
                <w:sz w:val="26"/>
              </w:rPr>
            </w:pPr>
          </w:p>
          <w:p w14:paraId="76F35EFE" w14:textId="77777777" w:rsidR="00C62228" w:rsidRDefault="00E6392B">
            <w:pPr>
              <w:pStyle w:val="TableParagraph"/>
              <w:spacing w:before="204"/>
              <w:ind w:left="285" w:right="260" w:firstLine="86"/>
              <w:rPr>
                <w:b/>
                <w:sz w:val="24"/>
              </w:rPr>
            </w:pPr>
            <w:r>
              <w:rPr>
                <w:b/>
                <w:sz w:val="24"/>
              </w:rPr>
              <w:t>Associate Consultant</w:t>
            </w:r>
          </w:p>
        </w:tc>
        <w:tc>
          <w:tcPr>
            <w:tcW w:w="1352" w:type="dxa"/>
            <w:shd w:val="clear" w:color="auto" w:fill="BEBEBE"/>
          </w:tcPr>
          <w:p w14:paraId="7190332D" w14:textId="77777777" w:rsidR="00C62228" w:rsidRDefault="00C62228">
            <w:pPr>
              <w:pStyle w:val="TableParagraph"/>
              <w:spacing w:before="10"/>
              <w:rPr>
                <w:b/>
                <w:sz w:val="31"/>
              </w:rPr>
            </w:pPr>
          </w:p>
          <w:p w14:paraId="44083DC2" w14:textId="77777777" w:rsidR="00C62228" w:rsidRDefault="00E6392B">
            <w:pPr>
              <w:pStyle w:val="TableParagraph"/>
              <w:ind w:left="146" w:right="141" w:firstLine="4"/>
              <w:jc w:val="center"/>
              <w:rPr>
                <w:b/>
                <w:sz w:val="24"/>
              </w:rPr>
            </w:pPr>
            <w:r>
              <w:rPr>
                <w:b/>
                <w:sz w:val="24"/>
              </w:rPr>
              <w:t xml:space="preserve">Accounts Administr </w:t>
            </w:r>
            <w:proofErr w:type="spellStart"/>
            <w:r>
              <w:rPr>
                <w:b/>
                <w:sz w:val="24"/>
              </w:rPr>
              <w:t>ator</w:t>
            </w:r>
            <w:proofErr w:type="spellEnd"/>
          </w:p>
        </w:tc>
        <w:tc>
          <w:tcPr>
            <w:tcW w:w="1320" w:type="dxa"/>
            <w:shd w:val="clear" w:color="auto" w:fill="BEBEBE"/>
          </w:tcPr>
          <w:p w14:paraId="0B36116C" w14:textId="77777777" w:rsidR="00C62228" w:rsidRDefault="00C62228">
            <w:pPr>
              <w:pStyle w:val="TableParagraph"/>
              <w:spacing w:before="10"/>
              <w:rPr>
                <w:b/>
                <w:sz w:val="31"/>
              </w:rPr>
            </w:pPr>
          </w:p>
          <w:p w14:paraId="34471CD3" w14:textId="77777777" w:rsidR="00C62228" w:rsidRDefault="00E6392B">
            <w:pPr>
              <w:pStyle w:val="TableParagraph"/>
              <w:ind w:left="143" w:right="139" w:firstLine="1"/>
              <w:jc w:val="center"/>
              <w:rPr>
                <w:b/>
                <w:sz w:val="24"/>
              </w:rPr>
            </w:pPr>
            <w:r>
              <w:rPr>
                <w:b/>
                <w:sz w:val="24"/>
              </w:rPr>
              <w:t>Admin (Accounts</w:t>
            </w:r>
          </w:p>
          <w:p w14:paraId="27299429" w14:textId="77777777" w:rsidR="00C62228" w:rsidRDefault="00E6392B">
            <w:pPr>
              <w:pStyle w:val="TableParagraph"/>
              <w:ind w:left="7"/>
              <w:jc w:val="center"/>
              <w:rPr>
                <w:b/>
                <w:sz w:val="24"/>
              </w:rPr>
            </w:pPr>
            <w:r>
              <w:rPr>
                <w:b/>
                <w:w w:val="99"/>
                <w:sz w:val="24"/>
              </w:rPr>
              <w:t>)</w:t>
            </w:r>
          </w:p>
        </w:tc>
        <w:tc>
          <w:tcPr>
            <w:tcW w:w="1980" w:type="dxa"/>
            <w:shd w:val="clear" w:color="auto" w:fill="BEBEBE"/>
          </w:tcPr>
          <w:p w14:paraId="0125A3A4" w14:textId="77777777" w:rsidR="00C62228" w:rsidRDefault="00C62228">
            <w:pPr>
              <w:pStyle w:val="TableParagraph"/>
              <w:rPr>
                <w:b/>
                <w:sz w:val="26"/>
              </w:rPr>
            </w:pPr>
          </w:p>
          <w:p w14:paraId="1C038DA4" w14:textId="77777777" w:rsidR="00C62228" w:rsidRDefault="00E6392B">
            <w:pPr>
              <w:pStyle w:val="TableParagraph"/>
              <w:spacing w:before="204"/>
              <w:ind w:left="595" w:right="488" w:hanging="80"/>
              <w:rPr>
                <w:b/>
                <w:sz w:val="24"/>
              </w:rPr>
            </w:pPr>
            <w:r>
              <w:rPr>
                <w:b/>
                <w:sz w:val="24"/>
              </w:rPr>
              <w:t>Research</w:t>
            </w:r>
            <w:r>
              <w:rPr>
                <w:b/>
                <w:w w:val="99"/>
                <w:sz w:val="24"/>
              </w:rPr>
              <w:t xml:space="preserve"> </w:t>
            </w:r>
            <w:r>
              <w:rPr>
                <w:b/>
                <w:sz w:val="24"/>
              </w:rPr>
              <w:t>Analyst</w:t>
            </w:r>
          </w:p>
        </w:tc>
      </w:tr>
      <w:tr w:rsidR="00C62228" w14:paraId="41CDB68E" w14:textId="77777777">
        <w:trPr>
          <w:trHeight w:val="582"/>
        </w:trPr>
        <w:tc>
          <w:tcPr>
            <w:tcW w:w="2612" w:type="dxa"/>
          </w:tcPr>
          <w:p w14:paraId="544AF0A0" w14:textId="77777777" w:rsidR="00C62228" w:rsidRDefault="00E6392B">
            <w:pPr>
              <w:pStyle w:val="TableParagraph"/>
              <w:spacing w:before="145"/>
              <w:ind w:left="107"/>
              <w:rPr>
                <w:sz w:val="24"/>
              </w:rPr>
            </w:pPr>
            <w:r>
              <w:rPr>
                <w:sz w:val="24"/>
              </w:rPr>
              <w:t>Consultancy firms</w:t>
            </w:r>
          </w:p>
        </w:tc>
        <w:tc>
          <w:tcPr>
            <w:tcW w:w="1260" w:type="dxa"/>
          </w:tcPr>
          <w:p w14:paraId="59FE083C" w14:textId="77777777" w:rsidR="00C62228" w:rsidRDefault="00C62228">
            <w:pPr>
              <w:pStyle w:val="TableParagraph"/>
            </w:pPr>
          </w:p>
        </w:tc>
        <w:tc>
          <w:tcPr>
            <w:tcW w:w="1709" w:type="dxa"/>
          </w:tcPr>
          <w:p w14:paraId="018EC509" w14:textId="77777777" w:rsidR="00C62228" w:rsidRDefault="00E6392B">
            <w:pPr>
              <w:pStyle w:val="TableParagraph"/>
              <w:spacing w:line="273" w:lineRule="exact"/>
              <w:ind w:left="105"/>
              <w:rPr>
                <w:b/>
                <w:sz w:val="24"/>
              </w:rPr>
            </w:pPr>
            <w:r>
              <w:rPr>
                <w:b/>
                <w:sz w:val="24"/>
              </w:rPr>
              <w:t>√</w:t>
            </w:r>
          </w:p>
        </w:tc>
        <w:tc>
          <w:tcPr>
            <w:tcW w:w="1352" w:type="dxa"/>
          </w:tcPr>
          <w:p w14:paraId="5D299893" w14:textId="77777777" w:rsidR="00C62228" w:rsidRDefault="00E6392B">
            <w:pPr>
              <w:pStyle w:val="TableParagraph"/>
              <w:spacing w:line="273" w:lineRule="exact"/>
              <w:ind w:left="107"/>
              <w:rPr>
                <w:b/>
                <w:sz w:val="24"/>
              </w:rPr>
            </w:pPr>
            <w:r>
              <w:rPr>
                <w:b/>
                <w:sz w:val="24"/>
              </w:rPr>
              <w:t>√</w:t>
            </w:r>
          </w:p>
        </w:tc>
        <w:tc>
          <w:tcPr>
            <w:tcW w:w="1320" w:type="dxa"/>
          </w:tcPr>
          <w:p w14:paraId="1FCF22FC" w14:textId="77777777" w:rsidR="00C62228" w:rsidRDefault="00E6392B">
            <w:pPr>
              <w:pStyle w:val="TableParagraph"/>
              <w:spacing w:line="273" w:lineRule="exact"/>
              <w:ind w:left="105"/>
              <w:rPr>
                <w:b/>
                <w:sz w:val="24"/>
              </w:rPr>
            </w:pPr>
            <w:r>
              <w:rPr>
                <w:b/>
                <w:sz w:val="24"/>
              </w:rPr>
              <w:t>√</w:t>
            </w:r>
          </w:p>
        </w:tc>
        <w:tc>
          <w:tcPr>
            <w:tcW w:w="1980" w:type="dxa"/>
          </w:tcPr>
          <w:p w14:paraId="687DEBD8" w14:textId="77777777" w:rsidR="00C62228" w:rsidRDefault="00E6392B">
            <w:pPr>
              <w:pStyle w:val="TableParagraph"/>
              <w:spacing w:line="273" w:lineRule="exact"/>
              <w:ind w:left="107"/>
              <w:rPr>
                <w:b/>
                <w:sz w:val="24"/>
              </w:rPr>
            </w:pPr>
            <w:r>
              <w:rPr>
                <w:b/>
                <w:sz w:val="24"/>
              </w:rPr>
              <w:t>√</w:t>
            </w:r>
          </w:p>
        </w:tc>
      </w:tr>
      <w:tr w:rsidR="00C62228" w14:paraId="4487A4D2" w14:textId="77777777">
        <w:trPr>
          <w:trHeight w:val="582"/>
        </w:trPr>
        <w:tc>
          <w:tcPr>
            <w:tcW w:w="2612" w:type="dxa"/>
          </w:tcPr>
          <w:p w14:paraId="0BE12D72" w14:textId="77777777" w:rsidR="00C62228" w:rsidRDefault="00E6392B">
            <w:pPr>
              <w:pStyle w:val="TableParagraph"/>
              <w:spacing w:before="8"/>
              <w:ind w:left="107" w:right="902"/>
              <w:rPr>
                <w:sz w:val="24"/>
              </w:rPr>
            </w:pPr>
            <w:r>
              <w:rPr>
                <w:sz w:val="24"/>
              </w:rPr>
              <w:t>Drugs &amp; Pharmaceuticals</w:t>
            </w:r>
          </w:p>
        </w:tc>
        <w:tc>
          <w:tcPr>
            <w:tcW w:w="1260" w:type="dxa"/>
          </w:tcPr>
          <w:p w14:paraId="5899294E" w14:textId="77777777" w:rsidR="00C62228" w:rsidRDefault="00E6392B">
            <w:pPr>
              <w:pStyle w:val="TableParagraph"/>
              <w:spacing w:before="152"/>
              <w:ind w:left="105"/>
              <w:rPr>
                <w:b/>
                <w:sz w:val="24"/>
              </w:rPr>
            </w:pPr>
            <w:r>
              <w:rPr>
                <w:b/>
                <w:sz w:val="24"/>
              </w:rPr>
              <w:t>√</w:t>
            </w:r>
          </w:p>
        </w:tc>
        <w:tc>
          <w:tcPr>
            <w:tcW w:w="1709" w:type="dxa"/>
          </w:tcPr>
          <w:p w14:paraId="06D28CB3" w14:textId="77777777" w:rsidR="00C62228" w:rsidRDefault="00E6392B">
            <w:pPr>
              <w:pStyle w:val="TableParagraph"/>
              <w:spacing w:line="275" w:lineRule="exact"/>
              <w:ind w:left="105"/>
              <w:rPr>
                <w:b/>
                <w:sz w:val="24"/>
              </w:rPr>
            </w:pPr>
            <w:r>
              <w:rPr>
                <w:b/>
                <w:sz w:val="24"/>
              </w:rPr>
              <w:t>√</w:t>
            </w:r>
          </w:p>
        </w:tc>
        <w:tc>
          <w:tcPr>
            <w:tcW w:w="1352" w:type="dxa"/>
          </w:tcPr>
          <w:p w14:paraId="566C7010" w14:textId="77777777" w:rsidR="00C62228" w:rsidRDefault="00E6392B">
            <w:pPr>
              <w:pStyle w:val="TableParagraph"/>
              <w:spacing w:line="275" w:lineRule="exact"/>
              <w:ind w:left="107"/>
              <w:rPr>
                <w:b/>
                <w:sz w:val="24"/>
              </w:rPr>
            </w:pPr>
            <w:r>
              <w:rPr>
                <w:b/>
                <w:sz w:val="24"/>
              </w:rPr>
              <w:t>√</w:t>
            </w:r>
          </w:p>
        </w:tc>
        <w:tc>
          <w:tcPr>
            <w:tcW w:w="1320" w:type="dxa"/>
          </w:tcPr>
          <w:p w14:paraId="19140921" w14:textId="77777777" w:rsidR="00C62228" w:rsidRDefault="00E6392B">
            <w:pPr>
              <w:pStyle w:val="TableParagraph"/>
              <w:spacing w:line="275" w:lineRule="exact"/>
              <w:ind w:left="105"/>
              <w:rPr>
                <w:b/>
                <w:sz w:val="24"/>
              </w:rPr>
            </w:pPr>
            <w:r>
              <w:rPr>
                <w:b/>
                <w:sz w:val="24"/>
              </w:rPr>
              <w:t>√</w:t>
            </w:r>
          </w:p>
        </w:tc>
        <w:tc>
          <w:tcPr>
            <w:tcW w:w="1980" w:type="dxa"/>
          </w:tcPr>
          <w:p w14:paraId="30AEFF5F" w14:textId="77777777" w:rsidR="00C62228" w:rsidRDefault="00E6392B">
            <w:pPr>
              <w:pStyle w:val="TableParagraph"/>
              <w:spacing w:line="275" w:lineRule="exact"/>
              <w:ind w:left="107"/>
              <w:rPr>
                <w:b/>
                <w:sz w:val="24"/>
              </w:rPr>
            </w:pPr>
            <w:r>
              <w:rPr>
                <w:b/>
                <w:sz w:val="24"/>
              </w:rPr>
              <w:t>√</w:t>
            </w:r>
          </w:p>
        </w:tc>
      </w:tr>
      <w:tr w:rsidR="00C62228" w14:paraId="1B7E12DC" w14:textId="77777777">
        <w:trPr>
          <w:trHeight w:val="585"/>
        </w:trPr>
        <w:tc>
          <w:tcPr>
            <w:tcW w:w="2612" w:type="dxa"/>
          </w:tcPr>
          <w:p w14:paraId="22CAE6CE" w14:textId="77777777" w:rsidR="00C62228" w:rsidRDefault="00E6392B">
            <w:pPr>
              <w:pStyle w:val="TableParagraph"/>
              <w:spacing w:before="8"/>
              <w:ind w:left="107" w:right="208"/>
              <w:rPr>
                <w:sz w:val="24"/>
              </w:rPr>
            </w:pPr>
            <w:r>
              <w:rPr>
                <w:sz w:val="24"/>
              </w:rPr>
              <w:t>Fast Moving Consumer Goods (FMCG)</w:t>
            </w:r>
          </w:p>
        </w:tc>
        <w:tc>
          <w:tcPr>
            <w:tcW w:w="1260" w:type="dxa"/>
          </w:tcPr>
          <w:p w14:paraId="5D05307F" w14:textId="77777777" w:rsidR="00C62228" w:rsidRDefault="00E6392B">
            <w:pPr>
              <w:pStyle w:val="TableParagraph"/>
              <w:spacing w:line="275" w:lineRule="exact"/>
              <w:ind w:left="105"/>
              <w:rPr>
                <w:b/>
                <w:sz w:val="24"/>
              </w:rPr>
            </w:pPr>
            <w:r>
              <w:rPr>
                <w:b/>
                <w:sz w:val="24"/>
              </w:rPr>
              <w:t>√</w:t>
            </w:r>
          </w:p>
        </w:tc>
        <w:tc>
          <w:tcPr>
            <w:tcW w:w="1709" w:type="dxa"/>
          </w:tcPr>
          <w:p w14:paraId="2B2252CD" w14:textId="77777777" w:rsidR="00C62228" w:rsidRDefault="00E6392B">
            <w:pPr>
              <w:pStyle w:val="TableParagraph"/>
              <w:spacing w:line="275" w:lineRule="exact"/>
              <w:ind w:left="105"/>
              <w:rPr>
                <w:b/>
                <w:sz w:val="24"/>
              </w:rPr>
            </w:pPr>
            <w:r>
              <w:rPr>
                <w:b/>
                <w:sz w:val="24"/>
              </w:rPr>
              <w:t>√</w:t>
            </w:r>
          </w:p>
        </w:tc>
        <w:tc>
          <w:tcPr>
            <w:tcW w:w="1352" w:type="dxa"/>
          </w:tcPr>
          <w:p w14:paraId="5ECF5411" w14:textId="77777777" w:rsidR="00C62228" w:rsidRDefault="00E6392B">
            <w:pPr>
              <w:pStyle w:val="TableParagraph"/>
              <w:spacing w:line="275" w:lineRule="exact"/>
              <w:ind w:left="107"/>
              <w:rPr>
                <w:b/>
                <w:sz w:val="24"/>
              </w:rPr>
            </w:pPr>
            <w:r>
              <w:rPr>
                <w:b/>
                <w:sz w:val="24"/>
              </w:rPr>
              <w:t>√</w:t>
            </w:r>
          </w:p>
        </w:tc>
        <w:tc>
          <w:tcPr>
            <w:tcW w:w="1320" w:type="dxa"/>
          </w:tcPr>
          <w:p w14:paraId="52D908F6" w14:textId="77777777" w:rsidR="00C62228" w:rsidRDefault="00E6392B">
            <w:pPr>
              <w:pStyle w:val="TableParagraph"/>
              <w:spacing w:line="275" w:lineRule="exact"/>
              <w:ind w:left="105"/>
              <w:rPr>
                <w:b/>
                <w:sz w:val="24"/>
              </w:rPr>
            </w:pPr>
            <w:r>
              <w:rPr>
                <w:b/>
                <w:sz w:val="24"/>
              </w:rPr>
              <w:t>√</w:t>
            </w:r>
          </w:p>
        </w:tc>
        <w:tc>
          <w:tcPr>
            <w:tcW w:w="1980" w:type="dxa"/>
          </w:tcPr>
          <w:p w14:paraId="6B3997B6" w14:textId="77777777" w:rsidR="00C62228" w:rsidRDefault="00C62228">
            <w:pPr>
              <w:pStyle w:val="TableParagraph"/>
            </w:pPr>
          </w:p>
        </w:tc>
      </w:tr>
      <w:tr w:rsidR="00C62228" w14:paraId="31E95949" w14:textId="77777777">
        <w:trPr>
          <w:trHeight w:val="582"/>
        </w:trPr>
        <w:tc>
          <w:tcPr>
            <w:tcW w:w="2612" w:type="dxa"/>
          </w:tcPr>
          <w:p w14:paraId="4EA65192" w14:textId="77777777" w:rsidR="00C62228" w:rsidRDefault="00E6392B">
            <w:pPr>
              <w:pStyle w:val="TableParagraph"/>
              <w:spacing w:before="145"/>
              <w:ind w:left="107"/>
              <w:rPr>
                <w:sz w:val="24"/>
              </w:rPr>
            </w:pPr>
            <w:r>
              <w:rPr>
                <w:sz w:val="24"/>
              </w:rPr>
              <w:t>Manufacturing</w:t>
            </w:r>
          </w:p>
        </w:tc>
        <w:tc>
          <w:tcPr>
            <w:tcW w:w="1260" w:type="dxa"/>
          </w:tcPr>
          <w:p w14:paraId="5D942B19" w14:textId="77777777" w:rsidR="00C62228" w:rsidRDefault="00E6392B">
            <w:pPr>
              <w:pStyle w:val="TableParagraph"/>
              <w:spacing w:line="273" w:lineRule="exact"/>
              <w:ind w:left="105"/>
              <w:rPr>
                <w:b/>
                <w:sz w:val="24"/>
              </w:rPr>
            </w:pPr>
            <w:r>
              <w:rPr>
                <w:b/>
                <w:sz w:val="24"/>
              </w:rPr>
              <w:t>√</w:t>
            </w:r>
          </w:p>
        </w:tc>
        <w:tc>
          <w:tcPr>
            <w:tcW w:w="1709" w:type="dxa"/>
          </w:tcPr>
          <w:p w14:paraId="18464EDA" w14:textId="77777777" w:rsidR="00C62228" w:rsidRDefault="00E6392B">
            <w:pPr>
              <w:pStyle w:val="TableParagraph"/>
              <w:spacing w:line="273" w:lineRule="exact"/>
              <w:ind w:left="105"/>
              <w:rPr>
                <w:b/>
                <w:sz w:val="24"/>
              </w:rPr>
            </w:pPr>
            <w:r>
              <w:rPr>
                <w:b/>
                <w:sz w:val="24"/>
              </w:rPr>
              <w:t>√</w:t>
            </w:r>
          </w:p>
        </w:tc>
        <w:tc>
          <w:tcPr>
            <w:tcW w:w="1352" w:type="dxa"/>
          </w:tcPr>
          <w:p w14:paraId="5C4BC2D5" w14:textId="77777777" w:rsidR="00C62228" w:rsidRDefault="00E6392B">
            <w:pPr>
              <w:pStyle w:val="TableParagraph"/>
              <w:spacing w:line="273" w:lineRule="exact"/>
              <w:ind w:left="107"/>
              <w:rPr>
                <w:b/>
                <w:sz w:val="24"/>
              </w:rPr>
            </w:pPr>
            <w:r>
              <w:rPr>
                <w:b/>
                <w:sz w:val="24"/>
              </w:rPr>
              <w:t>√</w:t>
            </w:r>
          </w:p>
        </w:tc>
        <w:tc>
          <w:tcPr>
            <w:tcW w:w="1320" w:type="dxa"/>
          </w:tcPr>
          <w:p w14:paraId="617E43B6" w14:textId="77777777" w:rsidR="00C62228" w:rsidRDefault="00E6392B">
            <w:pPr>
              <w:pStyle w:val="TableParagraph"/>
              <w:spacing w:line="273" w:lineRule="exact"/>
              <w:ind w:left="105"/>
              <w:rPr>
                <w:b/>
                <w:sz w:val="24"/>
              </w:rPr>
            </w:pPr>
            <w:r>
              <w:rPr>
                <w:b/>
                <w:sz w:val="24"/>
              </w:rPr>
              <w:t>√</w:t>
            </w:r>
          </w:p>
        </w:tc>
        <w:tc>
          <w:tcPr>
            <w:tcW w:w="1980" w:type="dxa"/>
          </w:tcPr>
          <w:p w14:paraId="43F89142" w14:textId="77777777" w:rsidR="00C62228" w:rsidRDefault="00C62228">
            <w:pPr>
              <w:pStyle w:val="TableParagraph"/>
            </w:pPr>
          </w:p>
        </w:tc>
      </w:tr>
      <w:tr w:rsidR="00C62228" w14:paraId="2D7EC970" w14:textId="77777777">
        <w:trPr>
          <w:trHeight w:val="583"/>
        </w:trPr>
        <w:tc>
          <w:tcPr>
            <w:tcW w:w="2612" w:type="dxa"/>
          </w:tcPr>
          <w:p w14:paraId="601303DC" w14:textId="77777777" w:rsidR="00C62228" w:rsidRDefault="00E6392B">
            <w:pPr>
              <w:pStyle w:val="TableParagraph"/>
              <w:spacing w:before="146"/>
              <w:ind w:left="107"/>
              <w:rPr>
                <w:sz w:val="24"/>
              </w:rPr>
            </w:pPr>
            <w:r>
              <w:rPr>
                <w:sz w:val="24"/>
              </w:rPr>
              <w:t>Media &amp; Entertainment</w:t>
            </w:r>
          </w:p>
        </w:tc>
        <w:tc>
          <w:tcPr>
            <w:tcW w:w="1260" w:type="dxa"/>
          </w:tcPr>
          <w:p w14:paraId="5487ED8E" w14:textId="77777777" w:rsidR="00C62228" w:rsidRDefault="00E6392B">
            <w:pPr>
              <w:pStyle w:val="TableParagraph"/>
              <w:spacing w:line="273" w:lineRule="exact"/>
              <w:ind w:left="105"/>
              <w:rPr>
                <w:b/>
                <w:sz w:val="24"/>
              </w:rPr>
            </w:pPr>
            <w:r>
              <w:rPr>
                <w:b/>
                <w:sz w:val="24"/>
              </w:rPr>
              <w:t>√</w:t>
            </w:r>
          </w:p>
        </w:tc>
        <w:tc>
          <w:tcPr>
            <w:tcW w:w="1709" w:type="dxa"/>
          </w:tcPr>
          <w:p w14:paraId="7DB14A3B" w14:textId="77777777" w:rsidR="00C62228" w:rsidRDefault="00E6392B">
            <w:pPr>
              <w:pStyle w:val="TableParagraph"/>
              <w:spacing w:line="273" w:lineRule="exact"/>
              <w:ind w:left="105"/>
              <w:rPr>
                <w:b/>
                <w:sz w:val="24"/>
              </w:rPr>
            </w:pPr>
            <w:r>
              <w:rPr>
                <w:b/>
                <w:sz w:val="24"/>
              </w:rPr>
              <w:t>√</w:t>
            </w:r>
          </w:p>
        </w:tc>
        <w:tc>
          <w:tcPr>
            <w:tcW w:w="1352" w:type="dxa"/>
          </w:tcPr>
          <w:p w14:paraId="1579BDFC" w14:textId="77777777" w:rsidR="00C62228" w:rsidRDefault="00C62228">
            <w:pPr>
              <w:pStyle w:val="TableParagraph"/>
            </w:pPr>
          </w:p>
        </w:tc>
        <w:tc>
          <w:tcPr>
            <w:tcW w:w="1320" w:type="dxa"/>
          </w:tcPr>
          <w:p w14:paraId="7A7A2C75" w14:textId="77777777" w:rsidR="00C62228" w:rsidRDefault="00E6392B">
            <w:pPr>
              <w:pStyle w:val="TableParagraph"/>
              <w:spacing w:line="273" w:lineRule="exact"/>
              <w:ind w:left="105"/>
              <w:rPr>
                <w:b/>
                <w:sz w:val="24"/>
              </w:rPr>
            </w:pPr>
            <w:r>
              <w:rPr>
                <w:b/>
                <w:sz w:val="24"/>
              </w:rPr>
              <w:t>√</w:t>
            </w:r>
          </w:p>
        </w:tc>
        <w:tc>
          <w:tcPr>
            <w:tcW w:w="1980" w:type="dxa"/>
          </w:tcPr>
          <w:p w14:paraId="3C088262" w14:textId="77777777" w:rsidR="00C62228" w:rsidRDefault="00C62228">
            <w:pPr>
              <w:pStyle w:val="TableParagraph"/>
            </w:pPr>
          </w:p>
        </w:tc>
      </w:tr>
      <w:tr w:rsidR="00C62228" w14:paraId="00ACF5E6" w14:textId="77777777">
        <w:trPr>
          <w:trHeight w:val="582"/>
        </w:trPr>
        <w:tc>
          <w:tcPr>
            <w:tcW w:w="2612" w:type="dxa"/>
          </w:tcPr>
          <w:p w14:paraId="74028D60" w14:textId="77777777" w:rsidR="00C62228" w:rsidRDefault="00E6392B">
            <w:pPr>
              <w:pStyle w:val="TableParagraph"/>
              <w:spacing w:before="145"/>
              <w:ind w:left="107"/>
              <w:rPr>
                <w:sz w:val="24"/>
              </w:rPr>
            </w:pPr>
            <w:r>
              <w:rPr>
                <w:sz w:val="24"/>
              </w:rPr>
              <w:t>Retail</w:t>
            </w:r>
          </w:p>
        </w:tc>
        <w:tc>
          <w:tcPr>
            <w:tcW w:w="1260" w:type="dxa"/>
          </w:tcPr>
          <w:p w14:paraId="20F684DA" w14:textId="77777777" w:rsidR="00C62228" w:rsidRDefault="00E6392B">
            <w:pPr>
              <w:pStyle w:val="TableParagraph"/>
              <w:spacing w:line="273" w:lineRule="exact"/>
              <w:ind w:left="105"/>
              <w:rPr>
                <w:b/>
                <w:sz w:val="24"/>
              </w:rPr>
            </w:pPr>
            <w:r>
              <w:rPr>
                <w:b/>
                <w:sz w:val="24"/>
              </w:rPr>
              <w:t>√</w:t>
            </w:r>
          </w:p>
        </w:tc>
        <w:tc>
          <w:tcPr>
            <w:tcW w:w="1709" w:type="dxa"/>
          </w:tcPr>
          <w:p w14:paraId="2C53651B" w14:textId="77777777" w:rsidR="00C62228" w:rsidRDefault="00E6392B">
            <w:pPr>
              <w:pStyle w:val="TableParagraph"/>
              <w:spacing w:line="273" w:lineRule="exact"/>
              <w:ind w:left="105"/>
              <w:rPr>
                <w:b/>
                <w:sz w:val="24"/>
              </w:rPr>
            </w:pPr>
            <w:r>
              <w:rPr>
                <w:b/>
                <w:sz w:val="24"/>
              </w:rPr>
              <w:t>√</w:t>
            </w:r>
          </w:p>
        </w:tc>
        <w:tc>
          <w:tcPr>
            <w:tcW w:w="1352" w:type="dxa"/>
          </w:tcPr>
          <w:p w14:paraId="165A8258" w14:textId="77777777" w:rsidR="00C62228" w:rsidRDefault="00C62228">
            <w:pPr>
              <w:pStyle w:val="TableParagraph"/>
            </w:pPr>
          </w:p>
        </w:tc>
        <w:tc>
          <w:tcPr>
            <w:tcW w:w="1320" w:type="dxa"/>
          </w:tcPr>
          <w:p w14:paraId="29473307" w14:textId="77777777" w:rsidR="00C62228" w:rsidRDefault="00E6392B">
            <w:pPr>
              <w:pStyle w:val="TableParagraph"/>
              <w:spacing w:line="273" w:lineRule="exact"/>
              <w:ind w:left="105"/>
              <w:rPr>
                <w:b/>
                <w:sz w:val="24"/>
              </w:rPr>
            </w:pPr>
            <w:r>
              <w:rPr>
                <w:b/>
                <w:sz w:val="24"/>
              </w:rPr>
              <w:t>√</w:t>
            </w:r>
          </w:p>
        </w:tc>
        <w:tc>
          <w:tcPr>
            <w:tcW w:w="1980" w:type="dxa"/>
          </w:tcPr>
          <w:p w14:paraId="2B7D4AD7" w14:textId="77777777" w:rsidR="00C62228" w:rsidRDefault="00C62228">
            <w:pPr>
              <w:pStyle w:val="TableParagraph"/>
            </w:pPr>
          </w:p>
        </w:tc>
      </w:tr>
      <w:tr w:rsidR="00C62228" w14:paraId="740E5D00" w14:textId="77777777">
        <w:trPr>
          <w:trHeight w:val="582"/>
        </w:trPr>
        <w:tc>
          <w:tcPr>
            <w:tcW w:w="2612" w:type="dxa"/>
          </w:tcPr>
          <w:p w14:paraId="0662193A" w14:textId="77777777" w:rsidR="00C62228" w:rsidRDefault="00E6392B">
            <w:pPr>
              <w:pStyle w:val="TableParagraph"/>
              <w:spacing w:before="145"/>
              <w:ind w:left="107"/>
              <w:rPr>
                <w:sz w:val="24"/>
              </w:rPr>
            </w:pPr>
            <w:r>
              <w:rPr>
                <w:sz w:val="24"/>
              </w:rPr>
              <w:t>Telecom</w:t>
            </w:r>
          </w:p>
        </w:tc>
        <w:tc>
          <w:tcPr>
            <w:tcW w:w="1260" w:type="dxa"/>
          </w:tcPr>
          <w:p w14:paraId="7C6E8109" w14:textId="77777777" w:rsidR="00C62228" w:rsidRDefault="00E6392B">
            <w:pPr>
              <w:pStyle w:val="TableParagraph"/>
              <w:spacing w:line="273" w:lineRule="exact"/>
              <w:ind w:left="105"/>
              <w:rPr>
                <w:b/>
                <w:sz w:val="24"/>
              </w:rPr>
            </w:pPr>
            <w:r>
              <w:rPr>
                <w:b/>
                <w:sz w:val="24"/>
              </w:rPr>
              <w:t>√</w:t>
            </w:r>
          </w:p>
        </w:tc>
        <w:tc>
          <w:tcPr>
            <w:tcW w:w="1709" w:type="dxa"/>
          </w:tcPr>
          <w:p w14:paraId="36594019" w14:textId="77777777" w:rsidR="00C62228" w:rsidRDefault="00E6392B">
            <w:pPr>
              <w:pStyle w:val="TableParagraph"/>
              <w:spacing w:line="273" w:lineRule="exact"/>
              <w:ind w:left="105"/>
              <w:rPr>
                <w:b/>
                <w:sz w:val="24"/>
              </w:rPr>
            </w:pPr>
            <w:r>
              <w:rPr>
                <w:b/>
                <w:sz w:val="24"/>
              </w:rPr>
              <w:t>√</w:t>
            </w:r>
          </w:p>
        </w:tc>
        <w:tc>
          <w:tcPr>
            <w:tcW w:w="1352" w:type="dxa"/>
          </w:tcPr>
          <w:p w14:paraId="18FCC30B" w14:textId="77777777" w:rsidR="00C62228" w:rsidRDefault="00C62228">
            <w:pPr>
              <w:pStyle w:val="TableParagraph"/>
            </w:pPr>
          </w:p>
        </w:tc>
        <w:tc>
          <w:tcPr>
            <w:tcW w:w="1320" w:type="dxa"/>
          </w:tcPr>
          <w:p w14:paraId="33D34D2C" w14:textId="77777777" w:rsidR="00C62228" w:rsidRDefault="00E6392B">
            <w:pPr>
              <w:pStyle w:val="TableParagraph"/>
              <w:spacing w:line="273" w:lineRule="exact"/>
              <w:ind w:left="105"/>
              <w:rPr>
                <w:b/>
                <w:sz w:val="24"/>
              </w:rPr>
            </w:pPr>
            <w:r>
              <w:rPr>
                <w:b/>
                <w:sz w:val="24"/>
              </w:rPr>
              <w:t>√</w:t>
            </w:r>
          </w:p>
        </w:tc>
        <w:tc>
          <w:tcPr>
            <w:tcW w:w="1980" w:type="dxa"/>
          </w:tcPr>
          <w:p w14:paraId="4C445219" w14:textId="77777777" w:rsidR="00C62228" w:rsidRDefault="00E6392B">
            <w:pPr>
              <w:pStyle w:val="TableParagraph"/>
              <w:spacing w:line="273" w:lineRule="exact"/>
              <w:ind w:left="107"/>
              <w:rPr>
                <w:b/>
                <w:sz w:val="24"/>
              </w:rPr>
            </w:pPr>
            <w:r>
              <w:rPr>
                <w:b/>
                <w:sz w:val="24"/>
              </w:rPr>
              <w:t>√</w:t>
            </w:r>
          </w:p>
        </w:tc>
      </w:tr>
      <w:tr w:rsidR="00C62228" w14:paraId="0FA4480E" w14:textId="77777777">
        <w:trPr>
          <w:trHeight w:val="827"/>
        </w:trPr>
        <w:tc>
          <w:tcPr>
            <w:tcW w:w="2612" w:type="dxa"/>
          </w:tcPr>
          <w:p w14:paraId="6612B39F" w14:textId="77777777" w:rsidR="00C62228" w:rsidRDefault="00E6392B">
            <w:pPr>
              <w:pStyle w:val="TableParagraph"/>
              <w:spacing w:line="268" w:lineRule="exact"/>
              <w:ind w:left="107"/>
              <w:rPr>
                <w:sz w:val="24"/>
              </w:rPr>
            </w:pPr>
            <w:r>
              <w:rPr>
                <w:sz w:val="24"/>
              </w:rPr>
              <w:t>HR, Recruitment,</w:t>
            </w:r>
          </w:p>
          <w:p w14:paraId="7681C6E1" w14:textId="77777777" w:rsidR="00C62228" w:rsidRDefault="00E6392B">
            <w:pPr>
              <w:pStyle w:val="TableParagraph"/>
              <w:spacing w:line="270" w:lineRule="atLeast"/>
              <w:ind w:left="107" w:right="342"/>
              <w:rPr>
                <w:sz w:val="24"/>
              </w:rPr>
            </w:pPr>
            <w:r>
              <w:rPr>
                <w:sz w:val="24"/>
              </w:rPr>
              <w:t>Training &amp; Placement Consultant</w:t>
            </w:r>
          </w:p>
        </w:tc>
        <w:tc>
          <w:tcPr>
            <w:tcW w:w="1260" w:type="dxa"/>
          </w:tcPr>
          <w:p w14:paraId="6BB7AA0F" w14:textId="77777777" w:rsidR="00C62228" w:rsidRDefault="00E6392B">
            <w:pPr>
              <w:pStyle w:val="TableParagraph"/>
              <w:spacing w:line="273" w:lineRule="exact"/>
              <w:ind w:left="105"/>
              <w:rPr>
                <w:b/>
                <w:sz w:val="24"/>
              </w:rPr>
            </w:pPr>
            <w:r>
              <w:rPr>
                <w:b/>
                <w:sz w:val="24"/>
              </w:rPr>
              <w:t>√</w:t>
            </w:r>
          </w:p>
        </w:tc>
        <w:tc>
          <w:tcPr>
            <w:tcW w:w="1709" w:type="dxa"/>
          </w:tcPr>
          <w:p w14:paraId="0003F944" w14:textId="77777777" w:rsidR="00C62228" w:rsidRDefault="00E6392B">
            <w:pPr>
              <w:pStyle w:val="TableParagraph"/>
              <w:spacing w:line="273" w:lineRule="exact"/>
              <w:ind w:left="105"/>
              <w:rPr>
                <w:b/>
                <w:sz w:val="24"/>
              </w:rPr>
            </w:pPr>
            <w:r>
              <w:rPr>
                <w:b/>
                <w:sz w:val="24"/>
              </w:rPr>
              <w:t>√</w:t>
            </w:r>
          </w:p>
        </w:tc>
        <w:tc>
          <w:tcPr>
            <w:tcW w:w="1352" w:type="dxa"/>
          </w:tcPr>
          <w:p w14:paraId="337E43E6" w14:textId="77777777" w:rsidR="00C62228" w:rsidRDefault="00E6392B">
            <w:pPr>
              <w:pStyle w:val="TableParagraph"/>
              <w:spacing w:line="273" w:lineRule="exact"/>
              <w:ind w:left="107"/>
              <w:rPr>
                <w:b/>
                <w:sz w:val="24"/>
              </w:rPr>
            </w:pPr>
            <w:r>
              <w:rPr>
                <w:b/>
                <w:sz w:val="24"/>
              </w:rPr>
              <w:t>√</w:t>
            </w:r>
          </w:p>
        </w:tc>
        <w:tc>
          <w:tcPr>
            <w:tcW w:w="1320" w:type="dxa"/>
          </w:tcPr>
          <w:p w14:paraId="0DFFB01E" w14:textId="77777777" w:rsidR="00C62228" w:rsidRDefault="00E6392B">
            <w:pPr>
              <w:pStyle w:val="TableParagraph"/>
              <w:spacing w:line="273" w:lineRule="exact"/>
              <w:ind w:left="105"/>
              <w:rPr>
                <w:b/>
                <w:sz w:val="24"/>
              </w:rPr>
            </w:pPr>
            <w:r>
              <w:rPr>
                <w:b/>
                <w:sz w:val="24"/>
              </w:rPr>
              <w:t>√</w:t>
            </w:r>
          </w:p>
        </w:tc>
        <w:tc>
          <w:tcPr>
            <w:tcW w:w="1980" w:type="dxa"/>
          </w:tcPr>
          <w:p w14:paraId="25141CDE" w14:textId="77777777" w:rsidR="00C62228" w:rsidRDefault="00E6392B">
            <w:pPr>
              <w:pStyle w:val="TableParagraph"/>
              <w:spacing w:line="273" w:lineRule="exact"/>
              <w:ind w:left="107"/>
              <w:rPr>
                <w:b/>
                <w:sz w:val="24"/>
              </w:rPr>
            </w:pPr>
            <w:r>
              <w:rPr>
                <w:b/>
                <w:sz w:val="24"/>
              </w:rPr>
              <w:t>√</w:t>
            </w:r>
          </w:p>
        </w:tc>
      </w:tr>
      <w:tr w:rsidR="00C62228" w14:paraId="13155081" w14:textId="77777777">
        <w:trPr>
          <w:trHeight w:val="582"/>
        </w:trPr>
        <w:tc>
          <w:tcPr>
            <w:tcW w:w="2612" w:type="dxa"/>
          </w:tcPr>
          <w:p w14:paraId="2C6D0349" w14:textId="77777777" w:rsidR="00C62228" w:rsidRDefault="00E6392B">
            <w:pPr>
              <w:pStyle w:val="TableParagraph"/>
              <w:spacing w:before="8"/>
              <w:ind w:left="107" w:right="461"/>
              <w:rPr>
                <w:sz w:val="24"/>
              </w:rPr>
            </w:pPr>
            <w:r>
              <w:rPr>
                <w:sz w:val="24"/>
              </w:rPr>
              <w:t>Banking &amp; Financial Services</w:t>
            </w:r>
          </w:p>
        </w:tc>
        <w:tc>
          <w:tcPr>
            <w:tcW w:w="1260" w:type="dxa"/>
          </w:tcPr>
          <w:p w14:paraId="6D23E092" w14:textId="77777777" w:rsidR="00C62228" w:rsidRDefault="00E6392B">
            <w:pPr>
              <w:pStyle w:val="TableParagraph"/>
              <w:spacing w:line="273" w:lineRule="exact"/>
              <w:ind w:left="105"/>
              <w:rPr>
                <w:b/>
                <w:sz w:val="24"/>
              </w:rPr>
            </w:pPr>
            <w:r>
              <w:rPr>
                <w:b/>
                <w:sz w:val="24"/>
              </w:rPr>
              <w:t>√</w:t>
            </w:r>
          </w:p>
        </w:tc>
        <w:tc>
          <w:tcPr>
            <w:tcW w:w="1709" w:type="dxa"/>
          </w:tcPr>
          <w:p w14:paraId="146B2974" w14:textId="77777777" w:rsidR="00C62228" w:rsidRDefault="00E6392B">
            <w:pPr>
              <w:pStyle w:val="TableParagraph"/>
              <w:spacing w:line="273" w:lineRule="exact"/>
              <w:ind w:left="105"/>
              <w:rPr>
                <w:b/>
                <w:sz w:val="24"/>
              </w:rPr>
            </w:pPr>
            <w:r>
              <w:rPr>
                <w:b/>
                <w:sz w:val="24"/>
              </w:rPr>
              <w:t>√</w:t>
            </w:r>
          </w:p>
        </w:tc>
        <w:tc>
          <w:tcPr>
            <w:tcW w:w="1352" w:type="dxa"/>
          </w:tcPr>
          <w:p w14:paraId="6E22124B" w14:textId="77777777" w:rsidR="00C62228" w:rsidRDefault="00E6392B">
            <w:pPr>
              <w:pStyle w:val="TableParagraph"/>
              <w:spacing w:line="273" w:lineRule="exact"/>
              <w:ind w:left="107"/>
              <w:rPr>
                <w:b/>
                <w:sz w:val="24"/>
              </w:rPr>
            </w:pPr>
            <w:r>
              <w:rPr>
                <w:b/>
                <w:sz w:val="24"/>
              </w:rPr>
              <w:t>√</w:t>
            </w:r>
          </w:p>
        </w:tc>
        <w:tc>
          <w:tcPr>
            <w:tcW w:w="1320" w:type="dxa"/>
          </w:tcPr>
          <w:p w14:paraId="2C24A834" w14:textId="77777777" w:rsidR="00C62228" w:rsidRDefault="00E6392B">
            <w:pPr>
              <w:pStyle w:val="TableParagraph"/>
              <w:spacing w:line="273" w:lineRule="exact"/>
              <w:ind w:left="105"/>
              <w:rPr>
                <w:b/>
                <w:sz w:val="24"/>
              </w:rPr>
            </w:pPr>
            <w:r>
              <w:rPr>
                <w:b/>
                <w:sz w:val="24"/>
              </w:rPr>
              <w:t>√</w:t>
            </w:r>
          </w:p>
        </w:tc>
        <w:tc>
          <w:tcPr>
            <w:tcW w:w="1980" w:type="dxa"/>
          </w:tcPr>
          <w:p w14:paraId="1555AE88" w14:textId="77777777" w:rsidR="00C62228" w:rsidRDefault="00C62228">
            <w:pPr>
              <w:pStyle w:val="TableParagraph"/>
            </w:pPr>
          </w:p>
        </w:tc>
      </w:tr>
    </w:tbl>
    <w:p w14:paraId="33BE2813" w14:textId="77777777" w:rsidR="00C62228" w:rsidRDefault="00C62228">
      <w:pPr>
        <w:sectPr w:rsidR="00C62228">
          <w:headerReference w:type="default" r:id="rId752"/>
          <w:footerReference w:type="default" r:id="rId753"/>
          <w:pgSz w:w="11900" w:h="16840"/>
          <w:pgMar w:top="540" w:right="0" w:bottom="1620" w:left="160" w:header="0" w:footer="1438" w:gutter="0"/>
          <w:pgNumType w:start="294"/>
          <w:cols w:space="720"/>
        </w:sectPr>
      </w:pPr>
    </w:p>
    <w:p w14:paraId="2114381F" w14:textId="77777777" w:rsidR="00C62228" w:rsidRDefault="00E6392B">
      <w:pPr>
        <w:spacing w:before="72"/>
        <w:ind w:right="641"/>
        <w:jc w:val="right"/>
        <w:rPr>
          <w:b/>
          <w:sz w:val="24"/>
        </w:rPr>
      </w:pPr>
      <w:r>
        <w:rPr>
          <w:b/>
          <w:sz w:val="24"/>
        </w:rPr>
        <w:lastRenderedPageBreak/>
        <w:t>Appendix – b.19</w:t>
      </w:r>
    </w:p>
    <w:p w14:paraId="1FB9C139" w14:textId="77777777" w:rsidR="00C62228" w:rsidRDefault="00E6392B">
      <w:pPr>
        <w:spacing w:before="199"/>
        <w:ind w:left="1100"/>
        <w:rPr>
          <w:b/>
          <w:sz w:val="24"/>
        </w:rPr>
      </w:pPr>
      <w:r>
        <w:rPr>
          <w:b/>
          <w:sz w:val="24"/>
        </w:rPr>
        <w:t>Institution: Amity College of Commerce and Finance</w:t>
      </w:r>
    </w:p>
    <w:p w14:paraId="343677E2" w14:textId="35CE1290" w:rsidR="00C62228" w:rsidRDefault="00E6392B">
      <w:pPr>
        <w:spacing w:before="137" w:line="360" w:lineRule="auto"/>
        <w:ind w:left="1100" w:right="2097"/>
        <w:jc w:val="both"/>
        <w:rPr>
          <w:b/>
          <w:sz w:val="24"/>
        </w:rPr>
      </w:pPr>
      <w:r>
        <w:rPr>
          <w:b/>
          <w:sz w:val="24"/>
        </w:rPr>
        <w:t xml:space="preserve">Programme Title: </w:t>
      </w:r>
      <w:r w:rsidR="00402120">
        <w:rPr>
          <w:b/>
          <w:sz w:val="24"/>
        </w:rPr>
        <w:t>Master of Commerce</w:t>
      </w:r>
      <w:r>
        <w:rPr>
          <w:b/>
          <w:sz w:val="24"/>
        </w:rPr>
        <w:t xml:space="preserve"> (Financial Management) (</w:t>
      </w:r>
      <w:r w:rsidR="00402120">
        <w:rPr>
          <w:b/>
          <w:sz w:val="24"/>
        </w:rPr>
        <w:t xml:space="preserve">M. Com </w:t>
      </w:r>
      <w:r>
        <w:rPr>
          <w:b/>
          <w:sz w:val="24"/>
        </w:rPr>
        <w:t>(FM)) Level –: PG</w:t>
      </w:r>
    </w:p>
    <w:p w14:paraId="28A1DA37" w14:textId="77777777" w:rsidR="00C62228" w:rsidRDefault="00E6392B">
      <w:pPr>
        <w:tabs>
          <w:tab w:val="left" w:pos="7581"/>
        </w:tabs>
        <w:spacing w:line="360" w:lineRule="auto"/>
        <w:ind w:left="1100" w:right="2200"/>
        <w:jc w:val="both"/>
        <w:rPr>
          <w:b/>
          <w:sz w:val="24"/>
        </w:rPr>
      </w:pPr>
      <w:r>
        <w:rPr>
          <w:b/>
          <w:sz w:val="24"/>
        </w:rPr>
        <w:t xml:space="preserve">Duration of the program (in yrs): </w:t>
      </w:r>
      <w:r>
        <w:rPr>
          <w:b/>
          <w:spacing w:val="57"/>
          <w:sz w:val="24"/>
        </w:rPr>
        <w:t xml:space="preserve"> </w:t>
      </w:r>
      <w:r>
        <w:rPr>
          <w:b/>
          <w:sz w:val="24"/>
        </w:rPr>
        <w:t>2</w:t>
      </w:r>
      <w:r>
        <w:rPr>
          <w:b/>
          <w:spacing w:val="-1"/>
          <w:sz w:val="24"/>
        </w:rPr>
        <w:t xml:space="preserve"> </w:t>
      </w:r>
      <w:r>
        <w:rPr>
          <w:b/>
          <w:sz w:val="24"/>
        </w:rPr>
        <w:t>Years</w:t>
      </w:r>
      <w:r>
        <w:rPr>
          <w:b/>
          <w:sz w:val="24"/>
        </w:rPr>
        <w:tab/>
        <w:t xml:space="preserve">No. of Semesters: </w:t>
      </w:r>
      <w:r>
        <w:rPr>
          <w:b/>
          <w:spacing w:val="-15"/>
          <w:sz w:val="24"/>
        </w:rPr>
        <w:t xml:space="preserve">4 </w:t>
      </w:r>
      <w:r>
        <w:rPr>
          <w:b/>
          <w:sz w:val="24"/>
        </w:rPr>
        <w:t>Programme</w:t>
      </w:r>
      <w:r>
        <w:rPr>
          <w:b/>
          <w:spacing w:val="-2"/>
          <w:sz w:val="24"/>
        </w:rPr>
        <w:t xml:space="preserve"> </w:t>
      </w:r>
      <w:r>
        <w:rPr>
          <w:b/>
          <w:sz w:val="24"/>
        </w:rPr>
        <w:t>Mission:</w:t>
      </w:r>
    </w:p>
    <w:p w14:paraId="643D43E6" w14:textId="77777777" w:rsidR="00C62228" w:rsidRDefault="00E6392B">
      <w:pPr>
        <w:pStyle w:val="BodyText"/>
        <w:spacing w:line="360" w:lineRule="auto"/>
        <w:ind w:left="1100" w:right="651"/>
        <w:jc w:val="both"/>
      </w:pPr>
      <w:r>
        <w:rPr>
          <w:color w:val="202020"/>
        </w:rPr>
        <w:t>To develop all round personality of students by making them not just excellent professionals but also good individuals with understanding of commerce &amp; finance and inculcating human values and yearning for perfection in globalized business world.</w:t>
      </w:r>
    </w:p>
    <w:p w14:paraId="1D62B92E" w14:textId="77777777" w:rsidR="00C62228" w:rsidRDefault="00E6392B">
      <w:pPr>
        <w:pStyle w:val="Heading3"/>
        <w:spacing w:before="2"/>
        <w:jc w:val="both"/>
      </w:pPr>
      <w:r>
        <w:t>Programme Description:</w:t>
      </w:r>
    </w:p>
    <w:p w14:paraId="6F66DF64" w14:textId="77777777" w:rsidR="00C62228" w:rsidRDefault="00C62228">
      <w:pPr>
        <w:pStyle w:val="BodyText"/>
        <w:spacing w:before="5"/>
        <w:rPr>
          <w:b/>
          <w:sz w:val="20"/>
        </w:rPr>
      </w:pPr>
    </w:p>
    <w:p w14:paraId="5894FCAF" w14:textId="198DD4F4" w:rsidR="00C62228" w:rsidRDefault="00E6392B">
      <w:pPr>
        <w:pStyle w:val="BodyText"/>
        <w:tabs>
          <w:tab w:val="left" w:pos="9021"/>
        </w:tabs>
        <w:spacing w:line="276" w:lineRule="auto"/>
        <w:ind w:left="1100" w:right="647"/>
        <w:jc w:val="both"/>
      </w:pPr>
      <w:r>
        <w:t xml:space="preserve">The two-year Full Time </w:t>
      </w:r>
      <w:proofErr w:type="gramStart"/>
      <w:r>
        <w:t>Master in Commerce</w:t>
      </w:r>
      <w:proofErr w:type="gramEnd"/>
      <w:r>
        <w:t xml:space="preserve"> (Financial Management (</w:t>
      </w:r>
      <w:r w:rsidR="00402120">
        <w:t xml:space="preserve">M. Com </w:t>
      </w:r>
      <w:r>
        <w:t xml:space="preserve">(FM)) is designed for current and future leaders to develop skills to best leverage the financial management knowledge in the field of commerce &amp; finance. The programme will equip the students with the knowledge to look with a system-wide perspective and apply strategic thinking and critical analysis. The programme facilitates learning modern concepts, </w:t>
      </w:r>
      <w:r w:rsidR="00402120">
        <w:t>techniques,</w:t>
      </w:r>
      <w:r>
        <w:t xml:space="preserve"> and practices in the field of commerce &amp; finance to enhance the effectiveness in managerial decision making and</w:t>
      </w:r>
      <w:r>
        <w:rPr>
          <w:spacing w:val="-7"/>
        </w:rPr>
        <w:t xml:space="preserve"> </w:t>
      </w:r>
      <w:r>
        <w:t>investment</w:t>
      </w:r>
      <w:r>
        <w:rPr>
          <w:spacing w:val="-1"/>
        </w:rPr>
        <w:t xml:space="preserve"> </w:t>
      </w:r>
      <w:r>
        <w:t>decisions</w:t>
      </w:r>
      <w:r>
        <w:tab/>
        <w:t>.</w:t>
      </w:r>
    </w:p>
    <w:p w14:paraId="66AE9B11" w14:textId="77777777" w:rsidR="00C62228" w:rsidRDefault="00C62228">
      <w:pPr>
        <w:pStyle w:val="BodyText"/>
        <w:spacing w:before="11"/>
        <w:rPr>
          <w:sz w:val="17"/>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2489"/>
        <w:gridCol w:w="2018"/>
        <w:gridCol w:w="4191"/>
      </w:tblGrid>
      <w:tr w:rsidR="00C62228" w14:paraId="7BC530A3" w14:textId="77777777">
        <w:trPr>
          <w:trHeight w:val="827"/>
        </w:trPr>
        <w:tc>
          <w:tcPr>
            <w:tcW w:w="770" w:type="dxa"/>
          </w:tcPr>
          <w:p w14:paraId="537FBEAE" w14:textId="39237717" w:rsidR="00C62228" w:rsidRDefault="00402120">
            <w:pPr>
              <w:pStyle w:val="TableParagraph"/>
              <w:spacing w:line="268" w:lineRule="exact"/>
              <w:ind w:left="107"/>
              <w:rPr>
                <w:sz w:val="24"/>
              </w:rPr>
            </w:pPr>
            <w:r>
              <w:rPr>
                <w:sz w:val="24"/>
              </w:rPr>
              <w:t>Sl. No</w:t>
            </w:r>
          </w:p>
        </w:tc>
        <w:tc>
          <w:tcPr>
            <w:tcW w:w="2489" w:type="dxa"/>
          </w:tcPr>
          <w:p w14:paraId="66C2FB71" w14:textId="77777777" w:rsidR="00C62228" w:rsidRDefault="00E6392B">
            <w:pPr>
              <w:pStyle w:val="TableParagraph"/>
              <w:tabs>
                <w:tab w:val="left" w:pos="1499"/>
              </w:tabs>
              <w:ind w:left="108" w:right="99"/>
              <w:rPr>
                <w:sz w:val="24"/>
              </w:rPr>
            </w:pPr>
            <w:r>
              <w:rPr>
                <w:sz w:val="24"/>
              </w:rPr>
              <w:t>Institution</w:t>
            </w:r>
            <w:r>
              <w:rPr>
                <w:sz w:val="24"/>
              </w:rPr>
              <w:tab/>
            </w:r>
            <w:r>
              <w:rPr>
                <w:spacing w:val="-4"/>
                <w:sz w:val="24"/>
              </w:rPr>
              <w:t xml:space="preserve">Graduate </w:t>
            </w:r>
            <w:r>
              <w:rPr>
                <w:sz w:val="24"/>
              </w:rPr>
              <w:t>Attributes</w:t>
            </w:r>
          </w:p>
        </w:tc>
        <w:tc>
          <w:tcPr>
            <w:tcW w:w="2018" w:type="dxa"/>
          </w:tcPr>
          <w:p w14:paraId="6134FCE9" w14:textId="77777777" w:rsidR="00C62228" w:rsidRDefault="00E6392B">
            <w:pPr>
              <w:pStyle w:val="TableParagraph"/>
              <w:spacing w:line="268" w:lineRule="exact"/>
              <w:ind w:left="106"/>
              <w:rPr>
                <w:sz w:val="24"/>
              </w:rPr>
            </w:pPr>
            <w:r>
              <w:rPr>
                <w:sz w:val="24"/>
              </w:rPr>
              <w:t>Programme</w:t>
            </w:r>
          </w:p>
          <w:p w14:paraId="48D74ED6" w14:textId="77777777" w:rsidR="00C62228" w:rsidRDefault="00E6392B">
            <w:pPr>
              <w:pStyle w:val="TableParagraph"/>
              <w:spacing w:line="270" w:lineRule="atLeast"/>
              <w:ind w:left="106" w:right="922"/>
              <w:rPr>
                <w:sz w:val="24"/>
              </w:rPr>
            </w:pPr>
            <w:r>
              <w:rPr>
                <w:sz w:val="24"/>
              </w:rPr>
              <w:t>Graduate Attributes</w:t>
            </w:r>
          </w:p>
        </w:tc>
        <w:tc>
          <w:tcPr>
            <w:tcW w:w="4191" w:type="dxa"/>
          </w:tcPr>
          <w:p w14:paraId="06F83991" w14:textId="77777777" w:rsidR="00C62228" w:rsidRDefault="00E6392B">
            <w:pPr>
              <w:pStyle w:val="TableParagraph"/>
              <w:spacing w:line="268" w:lineRule="exact"/>
              <w:ind w:left="109"/>
              <w:rPr>
                <w:sz w:val="24"/>
              </w:rPr>
            </w:pPr>
            <w:r>
              <w:rPr>
                <w:sz w:val="24"/>
              </w:rPr>
              <w:t>Indicators</w:t>
            </w:r>
          </w:p>
        </w:tc>
      </w:tr>
      <w:tr w:rsidR="00C62228" w14:paraId="23BBBBBE" w14:textId="77777777">
        <w:trPr>
          <w:trHeight w:val="1656"/>
        </w:trPr>
        <w:tc>
          <w:tcPr>
            <w:tcW w:w="770" w:type="dxa"/>
          </w:tcPr>
          <w:p w14:paraId="56E7C98F" w14:textId="77777777" w:rsidR="00C62228" w:rsidRDefault="00E6392B">
            <w:pPr>
              <w:pStyle w:val="TableParagraph"/>
              <w:spacing w:line="268" w:lineRule="exact"/>
              <w:ind w:left="107"/>
              <w:rPr>
                <w:sz w:val="24"/>
              </w:rPr>
            </w:pPr>
            <w:r>
              <w:rPr>
                <w:sz w:val="24"/>
              </w:rPr>
              <w:t>1</w:t>
            </w:r>
          </w:p>
        </w:tc>
        <w:tc>
          <w:tcPr>
            <w:tcW w:w="2489" w:type="dxa"/>
          </w:tcPr>
          <w:p w14:paraId="152C65F8" w14:textId="77777777" w:rsidR="00C62228" w:rsidRDefault="00E6392B">
            <w:pPr>
              <w:pStyle w:val="TableParagraph"/>
              <w:tabs>
                <w:tab w:val="left" w:pos="2032"/>
              </w:tabs>
              <w:spacing w:line="268" w:lineRule="exact"/>
              <w:ind w:left="108"/>
              <w:rPr>
                <w:sz w:val="24"/>
              </w:rPr>
            </w:pPr>
            <w:r>
              <w:rPr>
                <w:sz w:val="24"/>
              </w:rPr>
              <w:t>Knowledge</w:t>
            </w:r>
            <w:r>
              <w:rPr>
                <w:sz w:val="24"/>
              </w:rPr>
              <w:tab/>
              <w:t>and</w:t>
            </w:r>
          </w:p>
          <w:p w14:paraId="63508799" w14:textId="77777777" w:rsidR="00C62228" w:rsidRDefault="00E6392B">
            <w:pPr>
              <w:pStyle w:val="TableParagraph"/>
              <w:tabs>
                <w:tab w:val="left" w:pos="2181"/>
              </w:tabs>
              <w:ind w:left="108"/>
              <w:rPr>
                <w:sz w:val="24"/>
              </w:rPr>
            </w:pPr>
            <w:r>
              <w:rPr>
                <w:sz w:val="24"/>
              </w:rPr>
              <w:t>Expertise</w:t>
            </w:r>
            <w:r>
              <w:rPr>
                <w:sz w:val="24"/>
              </w:rPr>
              <w:tab/>
              <w:t>of</w:t>
            </w:r>
          </w:p>
          <w:p w14:paraId="236EF4BE" w14:textId="77777777" w:rsidR="00C62228" w:rsidRDefault="00E6392B">
            <w:pPr>
              <w:pStyle w:val="TableParagraph"/>
              <w:ind w:left="108"/>
              <w:rPr>
                <w:sz w:val="24"/>
              </w:rPr>
            </w:pPr>
            <w:r>
              <w:rPr>
                <w:sz w:val="24"/>
              </w:rPr>
              <w:t>Accounting, Finance &amp; Business Management</w:t>
            </w:r>
          </w:p>
        </w:tc>
        <w:tc>
          <w:tcPr>
            <w:tcW w:w="2018" w:type="dxa"/>
          </w:tcPr>
          <w:p w14:paraId="72AFCFAC" w14:textId="77777777" w:rsidR="00C62228" w:rsidRDefault="00E6392B">
            <w:pPr>
              <w:pStyle w:val="TableParagraph"/>
              <w:tabs>
                <w:tab w:val="left" w:pos="1562"/>
                <w:tab w:val="left" w:pos="1710"/>
              </w:tabs>
              <w:ind w:left="106" w:right="96"/>
              <w:rPr>
                <w:sz w:val="24"/>
              </w:rPr>
            </w:pPr>
            <w:r>
              <w:rPr>
                <w:sz w:val="24"/>
              </w:rPr>
              <w:t>Knowledge</w:t>
            </w:r>
            <w:r>
              <w:rPr>
                <w:sz w:val="24"/>
              </w:rPr>
              <w:tab/>
            </w:r>
            <w:r>
              <w:rPr>
                <w:spacing w:val="-7"/>
                <w:sz w:val="24"/>
              </w:rPr>
              <w:t xml:space="preserve">and </w:t>
            </w:r>
            <w:r>
              <w:rPr>
                <w:sz w:val="24"/>
              </w:rPr>
              <w:t>Expertise</w:t>
            </w:r>
            <w:r>
              <w:rPr>
                <w:sz w:val="24"/>
              </w:rPr>
              <w:tab/>
            </w:r>
            <w:r>
              <w:rPr>
                <w:sz w:val="24"/>
              </w:rPr>
              <w:tab/>
            </w:r>
            <w:r>
              <w:rPr>
                <w:spacing w:val="-9"/>
                <w:sz w:val="24"/>
              </w:rPr>
              <w:t xml:space="preserve">of </w:t>
            </w:r>
            <w:r>
              <w:rPr>
                <w:sz w:val="24"/>
              </w:rPr>
              <w:t>Accounting, Finance</w:t>
            </w:r>
            <w:r>
              <w:rPr>
                <w:sz w:val="24"/>
              </w:rPr>
              <w:tab/>
            </w:r>
            <w:r>
              <w:rPr>
                <w:sz w:val="24"/>
              </w:rPr>
              <w:tab/>
            </w:r>
            <w:r>
              <w:rPr>
                <w:spacing w:val="-18"/>
                <w:sz w:val="24"/>
              </w:rPr>
              <w:t xml:space="preserve">&amp; </w:t>
            </w:r>
            <w:r>
              <w:rPr>
                <w:sz w:val="24"/>
              </w:rPr>
              <w:t>Business</w:t>
            </w:r>
          </w:p>
          <w:p w14:paraId="5DBEF198" w14:textId="77777777" w:rsidR="00C62228" w:rsidRDefault="00E6392B">
            <w:pPr>
              <w:pStyle w:val="TableParagraph"/>
              <w:spacing w:line="264" w:lineRule="exact"/>
              <w:ind w:left="106"/>
              <w:rPr>
                <w:sz w:val="24"/>
              </w:rPr>
            </w:pPr>
            <w:r>
              <w:rPr>
                <w:sz w:val="24"/>
              </w:rPr>
              <w:t>Management</w:t>
            </w:r>
          </w:p>
        </w:tc>
        <w:tc>
          <w:tcPr>
            <w:tcW w:w="4191" w:type="dxa"/>
          </w:tcPr>
          <w:p w14:paraId="014734A8" w14:textId="77777777" w:rsidR="00C62228" w:rsidRDefault="00E6392B">
            <w:pPr>
              <w:pStyle w:val="TableParagraph"/>
              <w:ind w:left="109" w:right="98"/>
              <w:jc w:val="both"/>
              <w:rPr>
                <w:sz w:val="24"/>
              </w:rPr>
            </w:pPr>
            <w:r>
              <w:rPr>
                <w:sz w:val="24"/>
              </w:rPr>
              <w:t>Student will be able to demonstrate and apply knowledge of theories and models relevant to the field of commerce &amp; financial management.</w:t>
            </w:r>
          </w:p>
        </w:tc>
      </w:tr>
      <w:tr w:rsidR="00C62228" w14:paraId="62F8522F" w14:textId="77777777">
        <w:trPr>
          <w:trHeight w:val="1103"/>
        </w:trPr>
        <w:tc>
          <w:tcPr>
            <w:tcW w:w="770" w:type="dxa"/>
          </w:tcPr>
          <w:p w14:paraId="741E3007" w14:textId="77777777" w:rsidR="00C62228" w:rsidRDefault="00E6392B">
            <w:pPr>
              <w:pStyle w:val="TableParagraph"/>
              <w:spacing w:line="268" w:lineRule="exact"/>
              <w:ind w:left="107"/>
              <w:rPr>
                <w:sz w:val="24"/>
              </w:rPr>
            </w:pPr>
            <w:r>
              <w:rPr>
                <w:sz w:val="24"/>
              </w:rPr>
              <w:t>2</w:t>
            </w:r>
          </w:p>
        </w:tc>
        <w:tc>
          <w:tcPr>
            <w:tcW w:w="2489" w:type="dxa"/>
          </w:tcPr>
          <w:p w14:paraId="4525773D" w14:textId="77777777" w:rsidR="00C62228" w:rsidRDefault="00E6392B">
            <w:pPr>
              <w:pStyle w:val="TableParagraph"/>
              <w:ind w:left="108"/>
              <w:rPr>
                <w:sz w:val="24"/>
              </w:rPr>
            </w:pPr>
            <w:r>
              <w:rPr>
                <w:sz w:val="24"/>
              </w:rPr>
              <w:t>Research Literacy and Learning skills</w:t>
            </w:r>
          </w:p>
        </w:tc>
        <w:tc>
          <w:tcPr>
            <w:tcW w:w="2018" w:type="dxa"/>
          </w:tcPr>
          <w:p w14:paraId="495C369A" w14:textId="77777777" w:rsidR="00C62228" w:rsidRDefault="00E6392B">
            <w:pPr>
              <w:pStyle w:val="TableParagraph"/>
              <w:ind w:left="106" w:right="94"/>
              <w:jc w:val="both"/>
              <w:rPr>
                <w:sz w:val="24"/>
              </w:rPr>
            </w:pPr>
            <w:r>
              <w:rPr>
                <w:sz w:val="24"/>
              </w:rPr>
              <w:t xml:space="preserve">Research </w:t>
            </w:r>
            <w:r>
              <w:rPr>
                <w:spacing w:val="-3"/>
                <w:sz w:val="24"/>
              </w:rPr>
              <w:t xml:space="preserve">Literacy </w:t>
            </w:r>
            <w:r>
              <w:rPr>
                <w:sz w:val="24"/>
              </w:rPr>
              <w:t xml:space="preserve">and </w:t>
            </w:r>
            <w:r>
              <w:rPr>
                <w:spacing w:val="-3"/>
                <w:sz w:val="24"/>
              </w:rPr>
              <w:t xml:space="preserve">Learning </w:t>
            </w:r>
            <w:r>
              <w:rPr>
                <w:sz w:val="24"/>
              </w:rPr>
              <w:t>skills</w:t>
            </w:r>
          </w:p>
        </w:tc>
        <w:tc>
          <w:tcPr>
            <w:tcW w:w="4191" w:type="dxa"/>
          </w:tcPr>
          <w:p w14:paraId="71A78ACF" w14:textId="77777777" w:rsidR="00C62228" w:rsidRDefault="00E6392B">
            <w:pPr>
              <w:pStyle w:val="TableParagraph"/>
              <w:ind w:left="109" w:right="99"/>
              <w:jc w:val="both"/>
              <w:rPr>
                <w:sz w:val="24"/>
              </w:rPr>
            </w:pPr>
            <w:r>
              <w:rPr>
                <w:sz w:val="24"/>
              </w:rPr>
              <w:t>Student will be able to collect relevant information, infer and interpret high quality research in field of commerce</w:t>
            </w:r>
          </w:p>
          <w:p w14:paraId="4385115F" w14:textId="77777777" w:rsidR="00C62228" w:rsidRDefault="00E6392B">
            <w:pPr>
              <w:pStyle w:val="TableParagraph"/>
              <w:spacing w:line="264" w:lineRule="exact"/>
              <w:ind w:left="109"/>
              <w:jc w:val="both"/>
              <w:rPr>
                <w:sz w:val="24"/>
              </w:rPr>
            </w:pPr>
            <w:r>
              <w:rPr>
                <w:sz w:val="24"/>
              </w:rPr>
              <w:t>and finance management.</w:t>
            </w:r>
          </w:p>
        </w:tc>
      </w:tr>
      <w:tr w:rsidR="00C62228" w14:paraId="77E5C1D2" w14:textId="77777777">
        <w:trPr>
          <w:trHeight w:val="1381"/>
        </w:trPr>
        <w:tc>
          <w:tcPr>
            <w:tcW w:w="770" w:type="dxa"/>
          </w:tcPr>
          <w:p w14:paraId="6B75CBC2" w14:textId="77777777" w:rsidR="00C62228" w:rsidRDefault="00E6392B">
            <w:pPr>
              <w:pStyle w:val="TableParagraph"/>
              <w:spacing w:line="270" w:lineRule="exact"/>
              <w:ind w:left="107"/>
              <w:rPr>
                <w:sz w:val="24"/>
              </w:rPr>
            </w:pPr>
            <w:r>
              <w:rPr>
                <w:sz w:val="24"/>
              </w:rPr>
              <w:t>3</w:t>
            </w:r>
          </w:p>
        </w:tc>
        <w:tc>
          <w:tcPr>
            <w:tcW w:w="2489" w:type="dxa"/>
          </w:tcPr>
          <w:p w14:paraId="2116C6E4" w14:textId="77777777" w:rsidR="00C62228" w:rsidRDefault="00E6392B">
            <w:pPr>
              <w:pStyle w:val="TableParagraph"/>
              <w:ind w:left="57"/>
              <w:rPr>
                <w:sz w:val="24"/>
              </w:rPr>
            </w:pPr>
            <w:r>
              <w:rPr>
                <w:sz w:val="24"/>
              </w:rPr>
              <w:t>Leveraging Information Technology</w:t>
            </w:r>
          </w:p>
        </w:tc>
        <w:tc>
          <w:tcPr>
            <w:tcW w:w="2018" w:type="dxa"/>
          </w:tcPr>
          <w:p w14:paraId="01D8E496" w14:textId="77777777" w:rsidR="00C62228" w:rsidRDefault="00E6392B">
            <w:pPr>
              <w:pStyle w:val="TableParagraph"/>
              <w:ind w:left="55" w:right="801"/>
              <w:jc w:val="both"/>
              <w:rPr>
                <w:sz w:val="24"/>
              </w:rPr>
            </w:pPr>
            <w:r>
              <w:rPr>
                <w:sz w:val="24"/>
              </w:rPr>
              <w:t>Leveraging Information Technology</w:t>
            </w:r>
          </w:p>
        </w:tc>
        <w:tc>
          <w:tcPr>
            <w:tcW w:w="4191" w:type="dxa"/>
          </w:tcPr>
          <w:p w14:paraId="78C5F41A" w14:textId="77777777" w:rsidR="00C62228" w:rsidRDefault="00E6392B">
            <w:pPr>
              <w:pStyle w:val="TableParagraph"/>
              <w:ind w:left="109" w:right="95"/>
              <w:jc w:val="both"/>
              <w:rPr>
                <w:sz w:val="24"/>
              </w:rPr>
            </w:pPr>
            <w:r>
              <w:rPr>
                <w:sz w:val="24"/>
              </w:rPr>
              <w:t>Student will be able to apply digital technology to capture information from various sources and use contemporary technologies to access and manage</w:t>
            </w:r>
          </w:p>
          <w:p w14:paraId="5D3290B1" w14:textId="77777777" w:rsidR="00C62228" w:rsidRDefault="00E6392B">
            <w:pPr>
              <w:pStyle w:val="TableParagraph"/>
              <w:spacing w:line="264" w:lineRule="exact"/>
              <w:ind w:left="109"/>
              <w:rPr>
                <w:sz w:val="24"/>
              </w:rPr>
            </w:pPr>
            <w:r>
              <w:rPr>
                <w:sz w:val="24"/>
              </w:rPr>
              <w:t>information.</w:t>
            </w:r>
          </w:p>
        </w:tc>
      </w:tr>
      <w:tr w:rsidR="00C62228" w14:paraId="2BB0C4A9" w14:textId="77777777">
        <w:trPr>
          <w:trHeight w:val="1932"/>
        </w:trPr>
        <w:tc>
          <w:tcPr>
            <w:tcW w:w="770" w:type="dxa"/>
          </w:tcPr>
          <w:p w14:paraId="4449883B" w14:textId="77777777" w:rsidR="00C62228" w:rsidRDefault="00E6392B">
            <w:pPr>
              <w:pStyle w:val="TableParagraph"/>
              <w:spacing w:line="268" w:lineRule="exact"/>
              <w:ind w:left="107"/>
              <w:rPr>
                <w:sz w:val="24"/>
              </w:rPr>
            </w:pPr>
            <w:r>
              <w:rPr>
                <w:sz w:val="24"/>
              </w:rPr>
              <w:t>4</w:t>
            </w:r>
          </w:p>
        </w:tc>
        <w:tc>
          <w:tcPr>
            <w:tcW w:w="2489" w:type="dxa"/>
          </w:tcPr>
          <w:p w14:paraId="53FC0B7C" w14:textId="77777777" w:rsidR="00C62228" w:rsidRDefault="00E6392B">
            <w:pPr>
              <w:pStyle w:val="TableParagraph"/>
              <w:spacing w:line="268" w:lineRule="exact"/>
              <w:ind w:left="108"/>
              <w:rPr>
                <w:sz w:val="24"/>
              </w:rPr>
            </w:pPr>
            <w:r>
              <w:rPr>
                <w:sz w:val="24"/>
              </w:rPr>
              <w:t>Problem Solving</w:t>
            </w:r>
          </w:p>
        </w:tc>
        <w:tc>
          <w:tcPr>
            <w:tcW w:w="2018" w:type="dxa"/>
          </w:tcPr>
          <w:p w14:paraId="07517BE7" w14:textId="77777777" w:rsidR="00C62228" w:rsidRDefault="00E6392B">
            <w:pPr>
              <w:pStyle w:val="TableParagraph"/>
              <w:spacing w:line="268" w:lineRule="exact"/>
              <w:ind w:left="106"/>
              <w:rPr>
                <w:sz w:val="24"/>
              </w:rPr>
            </w:pPr>
            <w:r>
              <w:rPr>
                <w:sz w:val="24"/>
              </w:rPr>
              <w:t>Problem Solving</w:t>
            </w:r>
          </w:p>
        </w:tc>
        <w:tc>
          <w:tcPr>
            <w:tcW w:w="4191" w:type="dxa"/>
          </w:tcPr>
          <w:p w14:paraId="5C0AF6F4" w14:textId="77777777" w:rsidR="00C62228" w:rsidRDefault="00E6392B" w:rsidP="00402120">
            <w:pPr>
              <w:pStyle w:val="TableParagraph"/>
              <w:ind w:left="171" w:right="161" w:firstLine="1"/>
              <w:rPr>
                <w:sz w:val="24"/>
              </w:rPr>
            </w:pPr>
            <w:r>
              <w:rPr>
                <w:sz w:val="24"/>
              </w:rPr>
              <w:t>Student will be able to comprehend the problems and challenges in the business environment, identify best cost driven alternatives and prioritize effective solution.</w:t>
            </w:r>
          </w:p>
        </w:tc>
      </w:tr>
      <w:tr w:rsidR="00C62228" w14:paraId="39BF4475" w14:textId="77777777">
        <w:trPr>
          <w:trHeight w:val="1103"/>
        </w:trPr>
        <w:tc>
          <w:tcPr>
            <w:tcW w:w="770" w:type="dxa"/>
          </w:tcPr>
          <w:p w14:paraId="37754EF4" w14:textId="77777777" w:rsidR="00C62228" w:rsidRDefault="00E6392B">
            <w:pPr>
              <w:pStyle w:val="TableParagraph"/>
              <w:spacing w:line="268" w:lineRule="exact"/>
              <w:ind w:left="107"/>
              <w:rPr>
                <w:sz w:val="24"/>
              </w:rPr>
            </w:pPr>
            <w:r>
              <w:rPr>
                <w:sz w:val="24"/>
              </w:rPr>
              <w:t>5</w:t>
            </w:r>
          </w:p>
        </w:tc>
        <w:tc>
          <w:tcPr>
            <w:tcW w:w="2489" w:type="dxa"/>
          </w:tcPr>
          <w:p w14:paraId="2A62AC07" w14:textId="77777777" w:rsidR="00C62228" w:rsidRDefault="00E6392B">
            <w:pPr>
              <w:pStyle w:val="TableParagraph"/>
              <w:tabs>
                <w:tab w:val="left" w:pos="1525"/>
              </w:tabs>
              <w:ind w:left="108" w:right="99"/>
              <w:rPr>
                <w:sz w:val="24"/>
              </w:rPr>
            </w:pPr>
            <w:r>
              <w:rPr>
                <w:sz w:val="24"/>
              </w:rPr>
              <w:t>Effective</w:t>
            </w:r>
            <w:r>
              <w:rPr>
                <w:sz w:val="24"/>
              </w:rPr>
              <w:tab/>
            </w:r>
            <w:r>
              <w:rPr>
                <w:spacing w:val="-4"/>
                <w:sz w:val="24"/>
              </w:rPr>
              <w:t xml:space="preserve">Business </w:t>
            </w:r>
            <w:r>
              <w:rPr>
                <w:sz w:val="24"/>
              </w:rPr>
              <w:t>Communication</w:t>
            </w:r>
          </w:p>
        </w:tc>
        <w:tc>
          <w:tcPr>
            <w:tcW w:w="2018" w:type="dxa"/>
          </w:tcPr>
          <w:p w14:paraId="266E43AA" w14:textId="77777777" w:rsidR="00C62228" w:rsidRDefault="00E6392B">
            <w:pPr>
              <w:pStyle w:val="TableParagraph"/>
              <w:ind w:left="106" w:right="89"/>
              <w:rPr>
                <w:sz w:val="24"/>
              </w:rPr>
            </w:pPr>
            <w:r>
              <w:rPr>
                <w:sz w:val="24"/>
              </w:rPr>
              <w:t>Effective Business Communication</w:t>
            </w:r>
          </w:p>
        </w:tc>
        <w:tc>
          <w:tcPr>
            <w:tcW w:w="4191" w:type="dxa"/>
          </w:tcPr>
          <w:p w14:paraId="6F26904B" w14:textId="77777777" w:rsidR="00C62228" w:rsidRDefault="00E6392B">
            <w:pPr>
              <w:pStyle w:val="TableParagraph"/>
              <w:ind w:left="109"/>
              <w:rPr>
                <w:sz w:val="24"/>
              </w:rPr>
            </w:pPr>
            <w:r>
              <w:rPr>
                <w:sz w:val="24"/>
              </w:rPr>
              <w:t>Student will be able to apply managerial skills, communicate proficiently in oral,</w:t>
            </w:r>
          </w:p>
          <w:p w14:paraId="357A8EA6" w14:textId="77777777" w:rsidR="00C62228" w:rsidRDefault="00E6392B">
            <w:pPr>
              <w:pStyle w:val="TableParagraph"/>
              <w:spacing w:line="270" w:lineRule="atLeast"/>
              <w:ind w:left="109" w:right="112"/>
              <w:rPr>
                <w:sz w:val="24"/>
              </w:rPr>
            </w:pPr>
            <w:r>
              <w:rPr>
                <w:sz w:val="24"/>
              </w:rPr>
              <w:t>written presentation and listening skills in the global</w:t>
            </w:r>
            <w:r>
              <w:rPr>
                <w:spacing w:val="-2"/>
                <w:sz w:val="24"/>
              </w:rPr>
              <w:t xml:space="preserve"> </w:t>
            </w:r>
            <w:r>
              <w:rPr>
                <w:sz w:val="24"/>
              </w:rPr>
              <w:t>environment.</w:t>
            </w:r>
          </w:p>
        </w:tc>
      </w:tr>
    </w:tbl>
    <w:p w14:paraId="79B20149" w14:textId="77777777" w:rsidR="00C62228" w:rsidRDefault="00C62228">
      <w:pPr>
        <w:spacing w:line="270" w:lineRule="atLeast"/>
        <w:rPr>
          <w:sz w:val="24"/>
        </w:rPr>
        <w:sectPr w:rsidR="00C62228">
          <w:headerReference w:type="default" r:id="rId754"/>
          <w:footerReference w:type="default" r:id="rId755"/>
          <w:pgSz w:w="11900" w:h="16840"/>
          <w:pgMar w:top="540" w:right="0" w:bottom="1620" w:left="160" w:header="0" w:footer="1438" w:gutter="0"/>
          <w:pgNumType w:start="295"/>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2489"/>
        <w:gridCol w:w="2018"/>
        <w:gridCol w:w="4191"/>
      </w:tblGrid>
      <w:tr w:rsidR="00C62228" w14:paraId="655160F2" w14:textId="77777777">
        <w:trPr>
          <w:trHeight w:val="1104"/>
        </w:trPr>
        <w:tc>
          <w:tcPr>
            <w:tcW w:w="770" w:type="dxa"/>
          </w:tcPr>
          <w:p w14:paraId="3CE843FB" w14:textId="77777777" w:rsidR="00C62228" w:rsidRDefault="00E6392B">
            <w:pPr>
              <w:pStyle w:val="TableParagraph"/>
              <w:spacing w:line="261" w:lineRule="exact"/>
              <w:ind w:left="107"/>
              <w:rPr>
                <w:sz w:val="24"/>
              </w:rPr>
            </w:pPr>
            <w:r>
              <w:rPr>
                <w:sz w:val="24"/>
              </w:rPr>
              <w:lastRenderedPageBreak/>
              <w:t>6</w:t>
            </w:r>
          </w:p>
        </w:tc>
        <w:tc>
          <w:tcPr>
            <w:tcW w:w="2489" w:type="dxa"/>
          </w:tcPr>
          <w:p w14:paraId="3584D4C4" w14:textId="77777777" w:rsidR="00C62228" w:rsidRDefault="00E6392B">
            <w:pPr>
              <w:pStyle w:val="TableParagraph"/>
              <w:tabs>
                <w:tab w:val="left" w:pos="2032"/>
              </w:tabs>
              <w:spacing w:line="261" w:lineRule="exact"/>
              <w:ind w:left="108"/>
              <w:rPr>
                <w:sz w:val="24"/>
              </w:rPr>
            </w:pPr>
            <w:r>
              <w:rPr>
                <w:sz w:val="24"/>
              </w:rPr>
              <w:t>Leadership</w:t>
            </w:r>
            <w:r>
              <w:rPr>
                <w:sz w:val="24"/>
              </w:rPr>
              <w:tab/>
              <w:t>and</w:t>
            </w:r>
          </w:p>
          <w:p w14:paraId="43E34236" w14:textId="77777777" w:rsidR="00C62228" w:rsidRDefault="00E6392B">
            <w:pPr>
              <w:pStyle w:val="TableParagraph"/>
              <w:ind w:left="108"/>
              <w:rPr>
                <w:sz w:val="24"/>
              </w:rPr>
            </w:pPr>
            <w:r>
              <w:rPr>
                <w:sz w:val="24"/>
              </w:rPr>
              <w:t>Behavior skills</w:t>
            </w:r>
          </w:p>
        </w:tc>
        <w:tc>
          <w:tcPr>
            <w:tcW w:w="2018" w:type="dxa"/>
          </w:tcPr>
          <w:p w14:paraId="006FF7C0" w14:textId="77777777" w:rsidR="00C62228" w:rsidRDefault="00E6392B">
            <w:pPr>
              <w:pStyle w:val="TableParagraph"/>
              <w:tabs>
                <w:tab w:val="left" w:pos="1561"/>
              </w:tabs>
              <w:spacing w:line="261" w:lineRule="exact"/>
              <w:ind w:left="106"/>
              <w:rPr>
                <w:sz w:val="24"/>
              </w:rPr>
            </w:pPr>
            <w:r>
              <w:rPr>
                <w:sz w:val="24"/>
              </w:rPr>
              <w:t>Leadership</w:t>
            </w:r>
            <w:r>
              <w:rPr>
                <w:sz w:val="24"/>
              </w:rPr>
              <w:tab/>
              <w:t>and</w:t>
            </w:r>
          </w:p>
          <w:p w14:paraId="628023F7" w14:textId="77777777" w:rsidR="00C62228" w:rsidRDefault="00E6392B">
            <w:pPr>
              <w:pStyle w:val="TableParagraph"/>
              <w:ind w:left="106"/>
              <w:rPr>
                <w:sz w:val="24"/>
              </w:rPr>
            </w:pPr>
            <w:r>
              <w:rPr>
                <w:sz w:val="24"/>
              </w:rPr>
              <w:t>Behavior skills</w:t>
            </w:r>
          </w:p>
        </w:tc>
        <w:tc>
          <w:tcPr>
            <w:tcW w:w="4191" w:type="dxa"/>
          </w:tcPr>
          <w:p w14:paraId="68F0A2CE" w14:textId="77777777" w:rsidR="00C62228" w:rsidRDefault="00E6392B">
            <w:pPr>
              <w:pStyle w:val="TableParagraph"/>
              <w:spacing w:line="261" w:lineRule="exact"/>
              <w:ind w:left="109"/>
              <w:jc w:val="both"/>
              <w:rPr>
                <w:sz w:val="24"/>
              </w:rPr>
            </w:pPr>
            <w:r>
              <w:rPr>
                <w:sz w:val="24"/>
              </w:rPr>
              <w:t>Student will be able to demonstrate</w:t>
            </w:r>
          </w:p>
          <w:p w14:paraId="72A2A99A" w14:textId="77777777" w:rsidR="00C62228" w:rsidRDefault="00E6392B">
            <w:pPr>
              <w:pStyle w:val="TableParagraph"/>
              <w:spacing w:line="270" w:lineRule="atLeast"/>
              <w:ind w:left="109" w:right="98"/>
              <w:jc w:val="both"/>
              <w:rPr>
                <w:sz w:val="24"/>
              </w:rPr>
            </w:pPr>
            <w:r>
              <w:rPr>
                <w:sz w:val="24"/>
              </w:rPr>
              <w:t xml:space="preserve">behavioral, managerial and </w:t>
            </w:r>
            <w:r>
              <w:rPr>
                <w:spacing w:val="-4"/>
                <w:sz w:val="24"/>
              </w:rPr>
              <w:t>team</w:t>
            </w:r>
            <w:r>
              <w:rPr>
                <w:spacing w:val="52"/>
                <w:sz w:val="24"/>
              </w:rPr>
              <w:t xml:space="preserve"> </w:t>
            </w:r>
            <w:r>
              <w:rPr>
                <w:sz w:val="24"/>
              </w:rPr>
              <w:t xml:space="preserve">building skills to become a </w:t>
            </w:r>
            <w:r>
              <w:rPr>
                <w:spacing w:val="-3"/>
                <w:sz w:val="24"/>
              </w:rPr>
              <w:t xml:space="preserve">finance </w:t>
            </w:r>
            <w:r>
              <w:rPr>
                <w:sz w:val="24"/>
              </w:rPr>
              <w:t>professional.</w:t>
            </w:r>
          </w:p>
        </w:tc>
      </w:tr>
      <w:tr w:rsidR="00C62228" w14:paraId="76E5493A" w14:textId="77777777">
        <w:trPr>
          <w:trHeight w:val="1379"/>
        </w:trPr>
        <w:tc>
          <w:tcPr>
            <w:tcW w:w="770" w:type="dxa"/>
          </w:tcPr>
          <w:p w14:paraId="7E01023F" w14:textId="77777777" w:rsidR="00C62228" w:rsidRDefault="00E6392B">
            <w:pPr>
              <w:pStyle w:val="TableParagraph"/>
              <w:spacing w:line="261" w:lineRule="exact"/>
              <w:ind w:left="107"/>
              <w:rPr>
                <w:sz w:val="24"/>
              </w:rPr>
            </w:pPr>
            <w:r>
              <w:rPr>
                <w:sz w:val="24"/>
              </w:rPr>
              <w:t>7</w:t>
            </w:r>
          </w:p>
        </w:tc>
        <w:tc>
          <w:tcPr>
            <w:tcW w:w="2489" w:type="dxa"/>
          </w:tcPr>
          <w:p w14:paraId="07C01F08" w14:textId="77777777" w:rsidR="00C62228" w:rsidRDefault="00E6392B">
            <w:pPr>
              <w:pStyle w:val="TableParagraph"/>
              <w:spacing w:line="261" w:lineRule="exact"/>
              <w:ind w:left="108"/>
              <w:rPr>
                <w:sz w:val="24"/>
              </w:rPr>
            </w:pPr>
            <w:r>
              <w:rPr>
                <w:sz w:val="24"/>
              </w:rPr>
              <w:t>Accounting, Financial</w:t>
            </w:r>
          </w:p>
          <w:p w14:paraId="707317FF" w14:textId="77777777" w:rsidR="00C62228" w:rsidRDefault="00E6392B">
            <w:pPr>
              <w:pStyle w:val="TableParagraph"/>
              <w:tabs>
                <w:tab w:val="left" w:pos="1286"/>
              </w:tabs>
              <w:ind w:left="108" w:right="99"/>
              <w:rPr>
                <w:sz w:val="24"/>
              </w:rPr>
            </w:pPr>
            <w:r>
              <w:rPr>
                <w:sz w:val="24"/>
              </w:rPr>
              <w:t>&amp;</w:t>
            </w:r>
            <w:r>
              <w:rPr>
                <w:sz w:val="24"/>
              </w:rPr>
              <w:tab/>
            </w:r>
            <w:r>
              <w:rPr>
                <w:spacing w:val="-3"/>
                <w:sz w:val="24"/>
              </w:rPr>
              <w:t xml:space="preserve">Managerial </w:t>
            </w:r>
            <w:r>
              <w:rPr>
                <w:sz w:val="24"/>
              </w:rPr>
              <w:t>Professionals</w:t>
            </w:r>
          </w:p>
        </w:tc>
        <w:tc>
          <w:tcPr>
            <w:tcW w:w="2018" w:type="dxa"/>
          </w:tcPr>
          <w:p w14:paraId="0A6C8448" w14:textId="77777777" w:rsidR="00C62228" w:rsidRDefault="00E6392B">
            <w:pPr>
              <w:pStyle w:val="TableParagraph"/>
              <w:spacing w:line="261" w:lineRule="exact"/>
              <w:ind w:left="106"/>
              <w:rPr>
                <w:sz w:val="24"/>
              </w:rPr>
            </w:pPr>
            <w:r>
              <w:rPr>
                <w:sz w:val="24"/>
              </w:rPr>
              <w:t>Accounting,</w:t>
            </w:r>
          </w:p>
          <w:p w14:paraId="001B6E57" w14:textId="77777777" w:rsidR="00C62228" w:rsidRDefault="00E6392B">
            <w:pPr>
              <w:pStyle w:val="TableParagraph"/>
              <w:tabs>
                <w:tab w:val="left" w:pos="1723"/>
              </w:tabs>
              <w:ind w:left="106" w:right="95"/>
              <w:rPr>
                <w:sz w:val="24"/>
              </w:rPr>
            </w:pPr>
            <w:r>
              <w:rPr>
                <w:sz w:val="24"/>
              </w:rPr>
              <w:t>Financial</w:t>
            </w:r>
            <w:r>
              <w:rPr>
                <w:sz w:val="24"/>
              </w:rPr>
              <w:tab/>
            </w:r>
            <w:r>
              <w:rPr>
                <w:spacing w:val="-17"/>
                <w:sz w:val="24"/>
              </w:rPr>
              <w:t xml:space="preserve">&amp; </w:t>
            </w:r>
            <w:r>
              <w:rPr>
                <w:sz w:val="24"/>
              </w:rPr>
              <w:t>Managerial Professionals</w:t>
            </w:r>
          </w:p>
        </w:tc>
        <w:tc>
          <w:tcPr>
            <w:tcW w:w="4191" w:type="dxa"/>
          </w:tcPr>
          <w:p w14:paraId="3764AB37" w14:textId="77777777" w:rsidR="00C62228" w:rsidRDefault="00E6392B">
            <w:pPr>
              <w:pStyle w:val="TableParagraph"/>
              <w:spacing w:line="261" w:lineRule="exact"/>
              <w:ind w:left="109"/>
              <w:jc w:val="both"/>
              <w:rPr>
                <w:sz w:val="24"/>
              </w:rPr>
            </w:pPr>
            <w:r>
              <w:rPr>
                <w:sz w:val="24"/>
              </w:rPr>
              <w:t>Student will be able to understand global</w:t>
            </w:r>
          </w:p>
          <w:p w14:paraId="2C092BE2" w14:textId="77777777" w:rsidR="00C62228" w:rsidRDefault="00E6392B">
            <w:pPr>
              <w:pStyle w:val="TableParagraph"/>
              <w:spacing w:line="270" w:lineRule="atLeast"/>
              <w:ind w:left="109" w:right="94"/>
              <w:jc w:val="both"/>
              <w:rPr>
                <w:sz w:val="24"/>
              </w:rPr>
            </w:pPr>
            <w:r>
              <w:rPr>
                <w:sz w:val="24"/>
              </w:rPr>
              <w:t xml:space="preserve">trade, </w:t>
            </w:r>
            <w:proofErr w:type="gramStart"/>
            <w:r>
              <w:rPr>
                <w:sz w:val="24"/>
              </w:rPr>
              <w:t>tax</w:t>
            </w:r>
            <w:proofErr w:type="gramEnd"/>
            <w:r>
              <w:rPr>
                <w:sz w:val="24"/>
              </w:rPr>
              <w:t xml:space="preserve"> and legal issues in order to recognize opportunities worldwide by applying different forms of communications in cultural diversity.</w:t>
            </w:r>
          </w:p>
        </w:tc>
      </w:tr>
      <w:tr w:rsidR="00C62228" w14:paraId="32639559" w14:textId="77777777">
        <w:trPr>
          <w:trHeight w:val="1655"/>
        </w:trPr>
        <w:tc>
          <w:tcPr>
            <w:tcW w:w="770" w:type="dxa"/>
          </w:tcPr>
          <w:p w14:paraId="553724E3" w14:textId="77777777" w:rsidR="00C62228" w:rsidRDefault="00E6392B">
            <w:pPr>
              <w:pStyle w:val="TableParagraph"/>
              <w:spacing w:line="261" w:lineRule="exact"/>
              <w:ind w:left="107"/>
              <w:rPr>
                <w:sz w:val="24"/>
              </w:rPr>
            </w:pPr>
            <w:r>
              <w:rPr>
                <w:sz w:val="24"/>
              </w:rPr>
              <w:t>8</w:t>
            </w:r>
          </w:p>
        </w:tc>
        <w:tc>
          <w:tcPr>
            <w:tcW w:w="2489" w:type="dxa"/>
          </w:tcPr>
          <w:p w14:paraId="3F8F0B2E" w14:textId="77777777" w:rsidR="00C62228" w:rsidRDefault="00E6392B">
            <w:pPr>
              <w:pStyle w:val="TableParagraph"/>
              <w:spacing w:line="261" w:lineRule="exact"/>
              <w:ind w:left="108"/>
              <w:rPr>
                <w:sz w:val="24"/>
              </w:rPr>
            </w:pPr>
            <w:r>
              <w:rPr>
                <w:sz w:val="24"/>
              </w:rPr>
              <w:t>Ethics and professional</w:t>
            </w:r>
          </w:p>
          <w:p w14:paraId="6DACC112" w14:textId="77777777" w:rsidR="00C62228" w:rsidRDefault="00E6392B">
            <w:pPr>
              <w:pStyle w:val="TableParagraph"/>
              <w:ind w:left="108"/>
              <w:rPr>
                <w:sz w:val="24"/>
              </w:rPr>
            </w:pPr>
            <w:r>
              <w:rPr>
                <w:sz w:val="24"/>
              </w:rPr>
              <w:t>conduct</w:t>
            </w:r>
          </w:p>
        </w:tc>
        <w:tc>
          <w:tcPr>
            <w:tcW w:w="2018" w:type="dxa"/>
          </w:tcPr>
          <w:p w14:paraId="1777B5D2" w14:textId="77777777" w:rsidR="00C62228" w:rsidRDefault="00E6392B">
            <w:pPr>
              <w:pStyle w:val="TableParagraph"/>
              <w:tabs>
                <w:tab w:val="left" w:pos="1562"/>
              </w:tabs>
              <w:spacing w:line="261" w:lineRule="exact"/>
              <w:ind w:left="106"/>
              <w:rPr>
                <w:sz w:val="24"/>
              </w:rPr>
            </w:pPr>
            <w:r>
              <w:rPr>
                <w:sz w:val="24"/>
              </w:rPr>
              <w:t>Ethics</w:t>
            </w:r>
            <w:r>
              <w:rPr>
                <w:sz w:val="24"/>
              </w:rPr>
              <w:tab/>
              <w:t>and</w:t>
            </w:r>
          </w:p>
          <w:p w14:paraId="6686EA84" w14:textId="77777777" w:rsidR="00C62228" w:rsidRDefault="00E6392B">
            <w:pPr>
              <w:pStyle w:val="TableParagraph"/>
              <w:ind w:left="106"/>
              <w:rPr>
                <w:sz w:val="24"/>
              </w:rPr>
            </w:pPr>
            <w:r>
              <w:rPr>
                <w:sz w:val="24"/>
              </w:rPr>
              <w:t>professional conduct</w:t>
            </w:r>
          </w:p>
        </w:tc>
        <w:tc>
          <w:tcPr>
            <w:tcW w:w="4191" w:type="dxa"/>
          </w:tcPr>
          <w:p w14:paraId="60DFB0C1" w14:textId="77777777" w:rsidR="00C62228" w:rsidRDefault="00E6392B">
            <w:pPr>
              <w:pStyle w:val="TableParagraph"/>
              <w:spacing w:line="261" w:lineRule="exact"/>
              <w:ind w:left="109"/>
              <w:jc w:val="both"/>
              <w:rPr>
                <w:sz w:val="24"/>
              </w:rPr>
            </w:pPr>
            <w:r>
              <w:rPr>
                <w:sz w:val="24"/>
              </w:rPr>
              <w:t>Student will be able to exhibit ethical</w:t>
            </w:r>
          </w:p>
          <w:p w14:paraId="008CBE0C" w14:textId="77777777" w:rsidR="00C62228" w:rsidRDefault="00E6392B">
            <w:pPr>
              <w:pStyle w:val="TableParagraph"/>
              <w:spacing w:line="270" w:lineRule="atLeast"/>
              <w:ind w:left="109" w:right="98"/>
              <w:jc w:val="both"/>
              <w:rPr>
                <w:sz w:val="24"/>
              </w:rPr>
            </w:pPr>
            <w:r>
              <w:rPr>
                <w:sz w:val="24"/>
              </w:rPr>
              <w:t xml:space="preserve">values and considerations in </w:t>
            </w:r>
            <w:r>
              <w:rPr>
                <w:spacing w:val="-3"/>
                <w:sz w:val="24"/>
              </w:rPr>
              <w:t xml:space="preserve">commercial </w:t>
            </w:r>
            <w:r>
              <w:rPr>
                <w:sz w:val="24"/>
              </w:rPr>
              <w:t xml:space="preserve">and financial dealings and decisions </w:t>
            </w:r>
            <w:r>
              <w:rPr>
                <w:spacing w:val="-3"/>
                <w:sz w:val="24"/>
              </w:rPr>
              <w:t xml:space="preserve">with </w:t>
            </w:r>
            <w:r>
              <w:rPr>
                <w:sz w:val="24"/>
              </w:rPr>
              <w:t xml:space="preserve">specific reference to accounting, financial management and </w:t>
            </w:r>
            <w:r>
              <w:rPr>
                <w:spacing w:val="-3"/>
                <w:sz w:val="24"/>
              </w:rPr>
              <w:t xml:space="preserve">corporate </w:t>
            </w:r>
            <w:r>
              <w:rPr>
                <w:sz w:val="24"/>
              </w:rPr>
              <w:t>governance.</w:t>
            </w:r>
          </w:p>
        </w:tc>
      </w:tr>
      <w:tr w:rsidR="00C62228" w14:paraId="2E6D26B5" w14:textId="77777777">
        <w:trPr>
          <w:trHeight w:val="1656"/>
        </w:trPr>
        <w:tc>
          <w:tcPr>
            <w:tcW w:w="770" w:type="dxa"/>
          </w:tcPr>
          <w:p w14:paraId="316539A5" w14:textId="77777777" w:rsidR="00C62228" w:rsidRDefault="00E6392B">
            <w:pPr>
              <w:pStyle w:val="TableParagraph"/>
              <w:spacing w:line="261" w:lineRule="exact"/>
              <w:ind w:left="107"/>
              <w:rPr>
                <w:sz w:val="24"/>
              </w:rPr>
            </w:pPr>
            <w:r>
              <w:rPr>
                <w:sz w:val="24"/>
              </w:rPr>
              <w:t>9</w:t>
            </w:r>
          </w:p>
        </w:tc>
        <w:tc>
          <w:tcPr>
            <w:tcW w:w="2489" w:type="dxa"/>
          </w:tcPr>
          <w:p w14:paraId="13614AC5" w14:textId="77777777" w:rsidR="00C62228" w:rsidRDefault="00E6392B">
            <w:pPr>
              <w:pStyle w:val="TableParagraph"/>
              <w:tabs>
                <w:tab w:val="left" w:pos="2031"/>
              </w:tabs>
              <w:spacing w:line="261" w:lineRule="exact"/>
              <w:ind w:left="108"/>
              <w:rPr>
                <w:sz w:val="24"/>
              </w:rPr>
            </w:pPr>
            <w:r>
              <w:rPr>
                <w:sz w:val="24"/>
              </w:rPr>
              <w:t>Employability</w:t>
            </w:r>
            <w:r>
              <w:rPr>
                <w:sz w:val="24"/>
              </w:rPr>
              <w:tab/>
              <w:t>and</w:t>
            </w:r>
          </w:p>
          <w:p w14:paraId="167E1EE7" w14:textId="77777777" w:rsidR="00C62228" w:rsidRDefault="00E6392B">
            <w:pPr>
              <w:pStyle w:val="TableParagraph"/>
              <w:ind w:left="108"/>
              <w:rPr>
                <w:sz w:val="24"/>
              </w:rPr>
            </w:pPr>
            <w:r>
              <w:rPr>
                <w:sz w:val="24"/>
              </w:rPr>
              <w:t>Entrepreneurship skill</w:t>
            </w:r>
          </w:p>
        </w:tc>
        <w:tc>
          <w:tcPr>
            <w:tcW w:w="2018" w:type="dxa"/>
          </w:tcPr>
          <w:p w14:paraId="7F745001" w14:textId="77777777" w:rsidR="00C62228" w:rsidRDefault="00E6392B">
            <w:pPr>
              <w:pStyle w:val="TableParagraph"/>
              <w:spacing w:line="261" w:lineRule="exact"/>
              <w:ind w:left="106"/>
              <w:rPr>
                <w:sz w:val="24"/>
              </w:rPr>
            </w:pPr>
            <w:r>
              <w:rPr>
                <w:sz w:val="24"/>
              </w:rPr>
              <w:t>Employability and</w:t>
            </w:r>
          </w:p>
          <w:p w14:paraId="2C2E34E2" w14:textId="77777777" w:rsidR="00C62228" w:rsidRDefault="00E6392B">
            <w:pPr>
              <w:pStyle w:val="TableParagraph"/>
              <w:ind w:left="106" w:right="229"/>
              <w:rPr>
                <w:sz w:val="24"/>
              </w:rPr>
            </w:pPr>
            <w:r>
              <w:rPr>
                <w:sz w:val="24"/>
              </w:rPr>
              <w:t>Entrepreneurship skill</w:t>
            </w:r>
          </w:p>
        </w:tc>
        <w:tc>
          <w:tcPr>
            <w:tcW w:w="4191" w:type="dxa"/>
          </w:tcPr>
          <w:p w14:paraId="03AF7D60" w14:textId="77777777" w:rsidR="00C62228" w:rsidRDefault="00E6392B">
            <w:pPr>
              <w:pStyle w:val="TableParagraph"/>
              <w:spacing w:line="261" w:lineRule="exact"/>
              <w:ind w:left="109"/>
              <w:jc w:val="both"/>
              <w:rPr>
                <w:sz w:val="24"/>
              </w:rPr>
            </w:pPr>
            <w:r>
              <w:rPr>
                <w:sz w:val="24"/>
              </w:rPr>
              <w:t>Students are well organized to</w:t>
            </w:r>
          </w:p>
          <w:p w14:paraId="7E6972FC" w14:textId="77777777" w:rsidR="00C62228" w:rsidRDefault="00E6392B">
            <w:pPr>
              <w:pStyle w:val="TableParagraph"/>
              <w:spacing w:line="270" w:lineRule="atLeast"/>
              <w:ind w:left="109" w:right="94"/>
              <w:jc w:val="both"/>
              <w:rPr>
                <w:sz w:val="24"/>
              </w:rPr>
            </w:pPr>
            <w:r>
              <w:rPr>
                <w:sz w:val="24"/>
              </w:rPr>
              <w:t xml:space="preserve">demonstrate their competence and skills to attract more employers </w:t>
            </w:r>
            <w:proofErr w:type="gramStart"/>
            <w:r>
              <w:rPr>
                <w:sz w:val="24"/>
              </w:rPr>
              <w:t>and also</w:t>
            </w:r>
            <w:proofErr w:type="gramEnd"/>
            <w:r>
              <w:rPr>
                <w:sz w:val="24"/>
              </w:rPr>
              <w:t xml:space="preserve"> trained and develop their entrepreneurial abilities for incubating MSEs/SMEs or NGOs.</w:t>
            </w:r>
          </w:p>
        </w:tc>
      </w:tr>
      <w:tr w:rsidR="00C62228" w14:paraId="4535F420" w14:textId="77777777">
        <w:trPr>
          <w:trHeight w:val="1379"/>
        </w:trPr>
        <w:tc>
          <w:tcPr>
            <w:tcW w:w="770" w:type="dxa"/>
          </w:tcPr>
          <w:p w14:paraId="2C72BCA8" w14:textId="77777777" w:rsidR="00C62228" w:rsidRDefault="00E6392B">
            <w:pPr>
              <w:pStyle w:val="TableParagraph"/>
              <w:spacing w:line="261" w:lineRule="exact"/>
              <w:ind w:left="107"/>
              <w:rPr>
                <w:sz w:val="24"/>
              </w:rPr>
            </w:pPr>
            <w:r>
              <w:rPr>
                <w:sz w:val="24"/>
              </w:rPr>
              <w:t>10</w:t>
            </w:r>
          </w:p>
        </w:tc>
        <w:tc>
          <w:tcPr>
            <w:tcW w:w="2489" w:type="dxa"/>
          </w:tcPr>
          <w:p w14:paraId="48BC36C6" w14:textId="77777777" w:rsidR="00C62228" w:rsidRDefault="00E6392B">
            <w:pPr>
              <w:pStyle w:val="TableParagraph"/>
              <w:spacing w:line="261" w:lineRule="exact"/>
              <w:ind w:left="108"/>
              <w:rPr>
                <w:sz w:val="24"/>
              </w:rPr>
            </w:pPr>
            <w:r>
              <w:rPr>
                <w:sz w:val="24"/>
              </w:rPr>
              <w:t>Lifelong Learning</w:t>
            </w:r>
          </w:p>
        </w:tc>
        <w:tc>
          <w:tcPr>
            <w:tcW w:w="2018" w:type="dxa"/>
          </w:tcPr>
          <w:p w14:paraId="778E172D" w14:textId="77777777" w:rsidR="00C62228" w:rsidRDefault="00E6392B">
            <w:pPr>
              <w:pStyle w:val="TableParagraph"/>
              <w:spacing w:line="261" w:lineRule="exact"/>
              <w:ind w:left="106"/>
              <w:rPr>
                <w:sz w:val="24"/>
              </w:rPr>
            </w:pPr>
            <w:r>
              <w:rPr>
                <w:sz w:val="24"/>
              </w:rPr>
              <w:t>Lifelong Learning</w:t>
            </w:r>
          </w:p>
        </w:tc>
        <w:tc>
          <w:tcPr>
            <w:tcW w:w="4191" w:type="dxa"/>
          </w:tcPr>
          <w:p w14:paraId="211C23F8" w14:textId="77777777" w:rsidR="00C62228" w:rsidRDefault="00E6392B">
            <w:pPr>
              <w:pStyle w:val="TableParagraph"/>
              <w:spacing w:line="261" w:lineRule="exact"/>
              <w:ind w:left="109"/>
              <w:jc w:val="both"/>
              <w:rPr>
                <w:sz w:val="24"/>
              </w:rPr>
            </w:pPr>
            <w:r>
              <w:rPr>
                <w:sz w:val="24"/>
              </w:rPr>
              <w:t>Student will be able to understand the</w:t>
            </w:r>
          </w:p>
          <w:p w14:paraId="4F9C9611" w14:textId="77777777" w:rsidR="00C62228" w:rsidRDefault="00E6392B">
            <w:pPr>
              <w:pStyle w:val="TableParagraph"/>
              <w:spacing w:line="270" w:lineRule="atLeast"/>
              <w:ind w:left="109" w:right="96"/>
              <w:jc w:val="both"/>
              <w:rPr>
                <w:sz w:val="24"/>
              </w:rPr>
            </w:pPr>
            <w:r>
              <w:rPr>
                <w:sz w:val="24"/>
              </w:rPr>
              <w:t xml:space="preserve">significance of learning, self- </w:t>
            </w:r>
            <w:proofErr w:type="gramStart"/>
            <w:r>
              <w:rPr>
                <w:sz w:val="24"/>
              </w:rPr>
              <w:t>initiatives</w:t>
            </w:r>
            <w:proofErr w:type="gramEnd"/>
            <w:r>
              <w:rPr>
                <w:sz w:val="24"/>
              </w:rPr>
              <w:t xml:space="preserve"> and self-directedness to recognize the need for life-long learning for productive employment.</w:t>
            </w:r>
          </w:p>
        </w:tc>
      </w:tr>
      <w:tr w:rsidR="00C62228" w14:paraId="58E35833" w14:textId="77777777">
        <w:trPr>
          <w:trHeight w:val="1103"/>
        </w:trPr>
        <w:tc>
          <w:tcPr>
            <w:tcW w:w="770" w:type="dxa"/>
          </w:tcPr>
          <w:p w14:paraId="41E34352" w14:textId="77777777" w:rsidR="00C62228" w:rsidRDefault="00E6392B">
            <w:pPr>
              <w:pStyle w:val="TableParagraph"/>
              <w:spacing w:line="261" w:lineRule="exact"/>
              <w:ind w:left="107"/>
              <w:rPr>
                <w:sz w:val="24"/>
              </w:rPr>
            </w:pPr>
            <w:r>
              <w:rPr>
                <w:sz w:val="24"/>
              </w:rPr>
              <w:t>11</w:t>
            </w:r>
          </w:p>
        </w:tc>
        <w:tc>
          <w:tcPr>
            <w:tcW w:w="2489" w:type="dxa"/>
          </w:tcPr>
          <w:p w14:paraId="469A7682" w14:textId="77777777" w:rsidR="00C62228" w:rsidRDefault="00E6392B">
            <w:pPr>
              <w:pStyle w:val="TableParagraph"/>
              <w:spacing w:line="261" w:lineRule="exact"/>
              <w:ind w:left="108"/>
              <w:rPr>
                <w:sz w:val="24"/>
              </w:rPr>
            </w:pPr>
            <w:r>
              <w:rPr>
                <w:sz w:val="24"/>
              </w:rPr>
              <w:t>Decision Making</w:t>
            </w:r>
          </w:p>
        </w:tc>
        <w:tc>
          <w:tcPr>
            <w:tcW w:w="2018" w:type="dxa"/>
          </w:tcPr>
          <w:p w14:paraId="2EC12B46" w14:textId="77777777" w:rsidR="00C62228" w:rsidRDefault="00E6392B">
            <w:pPr>
              <w:pStyle w:val="TableParagraph"/>
              <w:spacing w:line="261" w:lineRule="exact"/>
              <w:ind w:left="106"/>
              <w:rPr>
                <w:sz w:val="24"/>
              </w:rPr>
            </w:pPr>
            <w:r>
              <w:rPr>
                <w:sz w:val="24"/>
              </w:rPr>
              <w:t>Decision Making</w:t>
            </w:r>
          </w:p>
        </w:tc>
        <w:tc>
          <w:tcPr>
            <w:tcW w:w="4191" w:type="dxa"/>
          </w:tcPr>
          <w:p w14:paraId="43A5F24C" w14:textId="45F0D2DC" w:rsidR="00C62228" w:rsidRDefault="00E6392B">
            <w:pPr>
              <w:pStyle w:val="TableParagraph"/>
              <w:spacing w:line="261" w:lineRule="exact"/>
              <w:ind w:left="109"/>
              <w:rPr>
                <w:sz w:val="24"/>
              </w:rPr>
            </w:pPr>
            <w:r>
              <w:rPr>
                <w:sz w:val="24"/>
              </w:rPr>
              <w:t xml:space="preserve">Student   will   be   able   </w:t>
            </w:r>
            <w:r w:rsidR="00402120">
              <w:rPr>
                <w:sz w:val="24"/>
              </w:rPr>
              <w:t xml:space="preserve">to </w:t>
            </w:r>
            <w:r w:rsidR="00402120">
              <w:rPr>
                <w:spacing w:val="34"/>
                <w:sz w:val="24"/>
              </w:rPr>
              <w:t>demonstrate</w:t>
            </w:r>
          </w:p>
          <w:p w14:paraId="504D2D98" w14:textId="30E2656D" w:rsidR="00C62228" w:rsidRDefault="00E6392B">
            <w:pPr>
              <w:pStyle w:val="TableParagraph"/>
              <w:ind w:left="109"/>
              <w:rPr>
                <w:sz w:val="24"/>
              </w:rPr>
            </w:pPr>
            <w:r>
              <w:rPr>
                <w:sz w:val="24"/>
              </w:rPr>
              <w:t xml:space="preserve">rigorous   and   </w:t>
            </w:r>
            <w:r w:rsidR="00402120">
              <w:rPr>
                <w:sz w:val="24"/>
              </w:rPr>
              <w:t xml:space="preserve">independent </w:t>
            </w:r>
            <w:r w:rsidR="00402120">
              <w:rPr>
                <w:spacing w:val="20"/>
                <w:sz w:val="24"/>
              </w:rPr>
              <w:t>thinking and</w:t>
            </w:r>
          </w:p>
          <w:p w14:paraId="3BDAEDD8" w14:textId="77777777" w:rsidR="00C62228" w:rsidRDefault="00E6392B">
            <w:pPr>
              <w:pStyle w:val="TableParagraph"/>
              <w:spacing w:line="270" w:lineRule="atLeast"/>
              <w:ind w:left="109"/>
              <w:rPr>
                <w:sz w:val="24"/>
              </w:rPr>
            </w:pPr>
            <w:r>
              <w:rPr>
                <w:sz w:val="24"/>
              </w:rPr>
              <w:t>encourage participatory decision making in teams.</w:t>
            </w:r>
          </w:p>
        </w:tc>
      </w:tr>
      <w:tr w:rsidR="00C62228" w14:paraId="7996372B" w14:textId="77777777">
        <w:trPr>
          <w:trHeight w:val="830"/>
        </w:trPr>
        <w:tc>
          <w:tcPr>
            <w:tcW w:w="770" w:type="dxa"/>
          </w:tcPr>
          <w:p w14:paraId="24BB897A" w14:textId="77777777" w:rsidR="00C62228" w:rsidRDefault="00E6392B">
            <w:pPr>
              <w:pStyle w:val="TableParagraph"/>
              <w:spacing w:line="261" w:lineRule="exact"/>
              <w:ind w:left="107"/>
              <w:rPr>
                <w:sz w:val="24"/>
              </w:rPr>
            </w:pPr>
            <w:r>
              <w:rPr>
                <w:sz w:val="24"/>
              </w:rPr>
              <w:t>12</w:t>
            </w:r>
          </w:p>
        </w:tc>
        <w:tc>
          <w:tcPr>
            <w:tcW w:w="2489" w:type="dxa"/>
          </w:tcPr>
          <w:p w14:paraId="4995C4D8" w14:textId="77777777" w:rsidR="00C62228" w:rsidRDefault="00E6392B">
            <w:pPr>
              <w:pStyle w:val="TableParagraph"/>
              <w:spacing w:line="261" w:lineRule="exact"/>
              <w:ind w:left="108"/>
              <w:rPr>
                <w:sz w:val="24"/>
              </w:rPr>
            </w:pPr>
            <w:r>
              <w:rPr>
                <w:sz w:val="24"/>
              </w:rPr>
              <w:t>Networking skills</w:t>
            </w:r>
          </w:p>
        </w:tc>
        <w:tc>
          <w:tcPr>
            <w:tcW w:w="2018" w:type="dxa"/>
          </w:tcPr>
          <w:p w14:paraId="11AD5CCD" w14:textId="77777777" w:rsidR="00C62228" w:rsidRDefault="00E6392B">
            <w:pPr>
              <w:pStyle w:val="TableParagraph"/>
              <w:spacing w:line="261" w:lineRule="exact"/>
              <w:ind w:left="106"/>
              <w:rPr>
                <w:sz w:val="24"/>
              </w:rPr>
            </w:pPr>
            <w:r>
              <w:rPr>
                <w:sz w:val="24"/>
              </w:rPr>
              <w:t>Networking skills</w:t>
            </w:r>
          </w:p>
        </w:tc>
        <w:tc>
          <w:tcPr>
            <w:tcW w:w="4191" w:type="dxa"/>
          </w:tcPr>
          <w:p w14:paraId="42CDDF24" w14:textId="77777777" w:rsidR="00C62228" w:rsidRDefault="00E6392B">
            <w:pPr>
              <w:pStyle w:val="TableParagraph"/>
              <w:spacing w:line="261" w:lineRule="exact"/>
              <w:ind w:left="109"/>
              <w:rPr>
                <w:sz w:val="24"/>
              </w:rPr>
            </w:pPr>
            <w:r>
              <w:rPr>
                <w:sz w:val="24"/>
              </w:rPr>
              <w:t>Student will be able to understand the</w:t>
            </w:r>
          </w:p>
          <w:p w14:paraId="6EF64A88" w14:textId="77777777" w:rsidR="00C62228" w:rsidRDefault="00E6392B">
            <w:pPr>
              <w:pStyle w:val="TableParagraph"/>
              <w:spacing w:line="270" w:lineRule="atLeast"/>
              <w:ind w:left="109"/>
              <w:rPr>
                <w:sz w:val="24"/>
              </w:rPr>
            </w:pPr>
            <w:r>
              <w:rPr>
                <w:sz w:val="24"/>
              </w:rPr>
              <w:t>importance of networks in competitive businesses.</w:t>
            </w:r>
          </w:p>
        </w:tc>
      </w:tr>
    </w:tbl>
    <w:p w14:paraId="38780474" w14:textId="77777777" w:rsidR="00C62228" w:rsidRDefault="00C62228">
      <w:pPr>
        <w:pStyle w:val="BodyText"/>
        <w:spacing w:before="4"/>
        <w:rPr>
          <w:sz w:val="16"/>
        </w:rPr>
      </w:pPr>
    </w:p>
    <w:p w14:paraId="6F4FB5BF" w14:textId="77777777" w:rsidR="00C62228" w:rsidRDefault="00E6392B">
      <w:pPr>
        <w:pStyle w:val="Heading3"/>
        <w:spacing w:before="90"/>
      </w:pPr>
      <w:r>
        <w:t>Programme Educational Objectives/Goals:</w:t>
      </w:r>
    </w:p>
    <w:p w14:paraId="5FFC57E5" w14:textId="77777777" w:rsidR="00C62228" w:rsidRDefault="00C62228">
      <w:pPr>
        <w:pStyle w:val="BodyText"/>
        <w:spacing w:before="7"/>
        <w:rPr>
          <w:b/>
          <w:sz w:val="20"/>
        </w:rPr>
      </w:pPr>
    </w:p>
    <w:p w14:paraId="6EC4E19A" w14:textId="77777777" w:rsidR="00C62228" w:rsidRDefault="00E6392B">
      <w:pPr>
        <w:pStyle w:val="ListParagraph"/>
        <w:numPr>
          <w:ilvl w:val="0"/>
          <w:numId w:val="5"/>
        </w:numPr>
        <w:tabs>
          <w:tab w:val="left" w:pos="1411"/>
        </w:tabs>
        <w:spacing w:line="276" w:lineRule="auto"/>
        <w:ind w:right="652" w:firstLine="0"/>
        <w:jc w:val="both"/>
        <w:rPr>
          <w:color w:val="202020"/>
          <w:sz w:val="24"/>
        </w:rPr>
      </w:pPr>
      <w:r>
        <w:rPr>
          <w:color w:val="202020"/>
          <w:sz w:val="24"/>
        </w:rPr>
        <w:t xml:space="preserve">Students will </w:t>
      </w:r>
      <w:r>
        <w:rPr>
          <w:b/>
          <w:color w:val="202020"/>
          <w:sz w:val="24"/>
        </w:rPr>
        <w:t xml:space="preserve">demonstrate </w:t>
      </w:r>
      <w:r>
        <w:rPr>
          <w:color w:val="202020"/>
          <w:sz w:val="24"/>
        </w:rPr>
        <w:t>experiential knowledge of the application of accounting, financial management, taxation, auditing in their professional work</w:t>
      </w:r>
      <w:r>
        <w:rPr>
          <w:color w:val="202020"/>
          <w:spacing w:val="-4"/>
          <w:sz w:val="24"/>
        </w:rPr>
        <w:t xml:space="preserve"> </w:t>
      </w:r>
      <w:r>
        <w:rPr>
          <w:color w:val="202020"/>
          <w:sz w:val="24"/>
        </w:rPr>
        <w:t>setting.</w:t>
      </w:r>
    </w:p>
    <w:p w14:paraId="120FC2FD" w14:textId="77777777" w:rsidR="00C62228" w:rsidRDefault="00E6392B">
      <w:pPr>
        <w:pStyle w:val="ListParagraph"/>
        <w:numPr>
          <w:ilvl w:val="0"/>
          <w:numId w:val="5"/>
        </w:numPr>
        <w:tabs>
          <w:tab w:val="left" w:pos="1365"/>
        </w:tabs>
        <w:spacing w:line="276" w:lineRule="auto"/>
        <w:ind w:right="646" w:firstLine="0"/>
        <w:jc w:val="both"/>
        <w:rPr>
          <w:sz w:val="24"/>
        </w:rPr>
      </w:pPr>
      <w:r>
        <w:rPr>
          <w:color w:val="202020"/>
          <w:sz w:val="24"/>
        </w:rPr>
        <w:t xml:space="preserve">Students will </w:t>
      </w:r>
      <w:r>
        <w:rPr>
          <w:b/>
          <w:color w:val="202020"/>
          <w:sz w:val="24"/>
        </w:rPr>
        <w:t xml:space="preserve">integrate </w:t>
      </w:r>
      <w:r>
        <w:rPr>
          <w:color w:val="202020"/>
          <w:sz w:val="24"/>
        </w:rPr>
        <w:t>theory and practice, as well as expertise across functional areas in making effective decisions by understanding the concepts, theories, techniques, regulations &amp; advancements in the field of accounting &amp;</w:t>
      </w:r>
      <w:r>
        <w:rPr>
          <w:color w:val="202020"/>
          <w:spacing w:val="-5"/>
          <w:sz w:val="24"/>
        </w:rPr>
        <w:t xml:space="preserve"> </w:t>
      </w:r>
      <w:r>
        <w:rPr>
          <w:color w:val="202020"/>
          <w:sz w:val="24"/>
        </w:rPr>
        <w:t>finance.</w:t>
      </w:r>
    </w:p>
    <w:p w14:paraId="01B82913" w14:textId="77777777" w:rsidR="00C62228" w:rsidRDefault="00E6392B">
      <w:pPr>
        <w:pStyle w:val="ListParagraph"/>
        <w:numPr>
          <w:ilvl w:val="0"/>
          <w:numId w:val="5"/>
        </w:numPr>
        <w:tabs>
          <w:tab w:val="left" w:pos="1355"/>
        </w:tabs>
        <w:spacing w:line="276" w:lineRule="auto"/>
        <w:ind w:right="646" w:firstLine="0"/>
        <w:jc w:val="both"/>
        <w:rPr>
          <w:sz w:val="24"/>
        </w:rPr>
      </w:pPr>
      <w:r>
        <w:rPr>
          <w:color w:val="202020"/>
          <w:sz w:val="24"/>
        </w:rPr>
        <w:t xml:space="preserve">Students will </w:t>
      </w:r>
      <w:r>
        <w:rPr>
          <w:b/>
          <w:color w:val="202020"/>
          <w:sz w:val="24"/>
        </w:rPr>
        <w:t xml:space="preserve">comprehend </w:t>
      </w:r>
      <w:r>
        <w:rPr>
          <w:color w:val="202020"/>
          <w:sz w:val="24"/>
        </w:rPr>
        <w:t>the basic concept of mathematical, statistical and research tools to solve business problems using computerized accounting system and data</w:t>
      </w:r>
      <w:r>
        <w:rPr>
          <w:color w:val="202020"/>
          <w:spacing w:val="-3"/>
          <w:sz w:val="24"/>
        </w:rPr>
        <w:t xml:space="preserve"> </w:t>
      </w:r>
      <w:r>
        <w:rPr>
          <w:color w:val="202020"/>
          <w:sz w:val="24"/>
        </w:rPr>
        <w:t>analysis.</w:t>
      </w:r>
    </w:p>
    <w:p w14:paraId="110C641E" w14:textId="77777777" w:rsidR="00C62228" w:rsidRDefault="00E6392B">
      <w:pPr>
        <w:pStyle w:val="ListParagraph"/>
        <w:numPr>
          <w:ilvl w:val="0"/>
          <w:numId w:val="5"/>
        </w:numPr>
        <w:tabs>
          <w:tab w:val="left" w:pos="1360"/>
        </w:tabs>
        <w:spacing w:line="278" w:lineRule="auto"/>
        <w:ind w:right="646" w:firstLine="0"/>
        <w:jc w:val="both"/>
        <w:rPr>
          <w:sz w:val="24"/>
        </w:rPr>
      </w:pPr>
      <w:r>
        <w:rPr>
          <w:color w:val="202020"/>
          <w:sz w:val="24"/>
        </w:rPr>
        <w:t xml:space="preserve">Students will </w:t>
      </w:r>
      <w:r>
        <w:rPr>
          <w:b/>
          <w:color w:val="202020"/>
          <w:sz w:val="24"/>
        </w:rPr>
        <w:t xml:space="preserve">identify </w:t>
      </w:r>
      <w:r>
        <w:rPr>
          <w:color w:val="202020"/>
          <w:sz w:val="24"/>
        </w:rPr>
        <w:t>the industry perspective of accounting and financial management- when and how to use assertiveness and influential</w:t>
      </w:r>
      <w:r>
        <w:rPr>
          <w:color w:val="202020"/>
          <w:spacing w:val="-2"/>
          <w:sz w:val="24"/>
        </w:rPr>
        <w:t xml:space="preserve"> </w:t>
      </w:r>
      <w:r>
        <w:rPr>
          <w:color w:val="202020"/>
          <w:sz w:val="24"/>
        </w:rPr>
        <w:t>skills.</w:t>
      </w:r>
    </w:p>
    <w:p w14:paraId="23699ECE" w14:textId="77777777" w:rsidR="00C62228" w:rsidRDefault="00E6392B">
      <w:pPr>
        <w:pStyle w:val="ListParagraph"/>
        <w:numPr>
          <w:ilvl w:val="0"/>
          <w:numId w:val="5"/>
        </w:numPr>
        <w:tabs>
          <w:tab w:val="left" w:pos="1384"/>
        </w:tabs>
        <w:spacing w:line="276" w:lineRule="auto"/>
        <w:ind w:right="650" w:firstLine="0"/>
        <w:jc w:val="both"/>
        <w:rPr>
          <w:sz w:val="24"/>
        </w:rPr>
      </w:pPr>
      <w:r>
        <w:rPr>
          <w:color w:val="202020"/>
          <w:sz w:val="24"/>
        </w:rPr>
        <w:t xml:space="preserve">Students will </w:t>
      </w:r>
      <w:r>
        <w:rPr>
          <w:b/>
          <w:color w:val="202020"/>
          <w:sz w:val="24"/>
        </w:rPr>
        <w:t xml:space="preserve">apply </w:t>
      </w:r>
      <w:r>
        <w:rPr>
          <w:color w:val="202020"/>
          <w:sz w:val="24"/>
        </w:rPr>
        <w:t>networking and effective communication skills in competitive businesses to negotiate financial, accounting and management</w:t>
      </w:r>
      <w:r>
        <w:rPr>
          <w:color w:val="202020"/>
          <w:spacing w:val="-3"/>
          <w:sz w:val="24"/>
        </w:rPr>
        <w:t xml:space="preserve"> </w:t>
      </w:r>
      <w:r>
        <w:rPr>
          <w:color w:val="202020"/>
          <w:sz w:val="24"/>
        </w:rPr>
        <w:t>deals.</w:t>
      </w:r>
    </w:p>
    <w:p w14:paraId="25FE0F64" w14:textId="77777777" w:rsidR="00C62228" w:rsidRDefault="00E6392B">
      <w:pPr>
        <w:pStyle w:val="ListParagraph"/>
        <w:numPr>
          <w:ilvl w:val="0"/>
          <w:numId w:val="5"/>
        </w:numPr>
        <w:tabs>
          <w:tab w:val="left" w:pos="1346"/>
        </w:tabs>
        <w:spacing w:line="278" w:lineRule="auto"/>
        <w:ind w:right="647" w:firstLine="0"/>
        <w:jc w:val="both"/>
        <w:rPr>
          <w:color w:val="202020"/>
          <w:sz w:val="24"/>
        </w:rPr>
      </w:pPr>
      <w:r>
        <w:rPr>
          <w:color w:val="202020"/>
          <w:sz w:val="24"/>
        </w:rPr>
        <w:t xml:space="preserve">Students will </w:t>
      </w:r>
      <w:r>
        <w:rPr>
          <w:b/>
          <w:color w:val="202020"/>
          <w:sz w:val="24"/>
        </w:rPr>
        <w:t xml:space="preserve">develop </w:t>
      </w:r>
      <w:r>
        <w:rPr>
          <w:color w:val="202020"/>
          <w:sz w:val="24"/>
        </w:rPr>
        <w:t>positive perspectives and skills to inculcate creativity and life-long learning to strategize and plan for business</w:t>
      </w:r>
      <w:r>
        <w:rPr>
          <w:color w:val="202020"/>
          <w:spacing w:val="-2"/>
          <w:sz w:val="24"/>
        </w:rPr>
        <w:t xml:space="preserve"> </w:t>
      </w:r>
      <w:r>
        <w:rPr>
          <w:color w:val="202020"/>
          <w:sz w:val="24"/>
        </w:rPr>
        <w:t>development.</w:t>
      </w:r>
    </w:p>
    <w:p w14:paraId="1EA13EE8" w14:textId="77777777" w:rsidR="00C62228" w:rsidRDefault="00C62228">
      <w:pPr>
        <w:spacing w:line="278" w:lineRule="auto"/>
        <w:jc w:val="both"/>
        <w:rPr>
          <w:sz w:val="24"/>
        </w:rPr>
        <w:sectPr w:rsidR="00C62228">
          <w:headerReference w:type="default" r:id="rId756"/>
          <w:footerReference w:type="default" r:id="rId757"/>
          <w:pgSz w:w="11900" w:h="16840"/>
          <w:pgMar w:top="620" w:right="0" w:bottom="1620" w:left="160" w:header="0" w:footer="1438" w:gutter="0"/>
          <w:pgNumType w:start="296"/>
          <w:cols w:space="720"/>
        </w:sectPr>
      </w:pPr>
    </w:p>
    <w:p w14:paraId="2AF6FA03" w14:textId="77777777" w:rsidR="00C62228" w:rsidRDefault="00E6392B">
      <w:pPr>
        <w:pStyle w:val="ListParagraph"/>
        <w:numPr>
          <w:ilvl w:val="0"/>
          <w:numId w:val="5"/>
        </w:numPr>
        <w:tabs>
          <w:tab w:val="left" w:pos="1341"/>
        </w:tabs>
        <w:spacing w:before="67"/>
        <w:ind w:left="1340" w:hanging="241"/>
        <w:rPr>
          <w:color w:val="202020"/>
          <w:sz w:val="24"/>
        </w:rPr>
      </w:pPr>
      <w:r>
        <w:rPr>
          <w:color w:val="202020"/>
          <w:sz w:val="24"/>
        </w:rPr>
        <w:lastRenderedPageBreak/>
        <w:t xml:space="preserve">Students will </w:t>
      </w:r>
      <w:r>
        <w:rPr>
          <w:b/>
          <w:color w:val="202020"/>
          <w:sz w:val="24"/>
        </w:rPr>
        <w:t xml:space="preserve">act </w:t>
      </w:r>
      <w:r>
        <w:rPr>
          <w:color w:val="202020"/>
          <w:sz w:val="24"/>
        </w:rPr>
        <w:t>ethically in business</w:t>
      </w:r>
      <w:r>
        <w:rPr>
          <w:color w:val="202020"/>
          <w:spacing w:val="-7"/>
          <w:sz w:val="24"/>
        </w:rPr>
        <w:t xml:space="preserve"> </w:t>
      </w:r>
      <w:r>
        <w:rPr>
          <w:color w:val="202020"/>
          <w:sz w:val="24"/>
        </w:rPr>
        <w:t>activities.</w:t>
      </w:r>
    </w:p>
    <w:p w14:paraId="5FE2139D" w14:textId="77777777" w:rsidR="00C62228" w:rsidRDefault="00E6392B">
      <w:pPr>
        <w:pStyle w:val="ListParagraph"/>
        <w:numPr>
          <w:ilvl w:val="0"/>
          <w:numId w:val="5"/>
        </w:numPr>
        <w:tabs>
          <w:tab w:val="left" w:pos="1370"/>
        </w:tabs>
        <w:spacing w:before="41" w:line="276" w:lineRule="auto"/>
        <w:ind w:right="652" w:firstLine="0"/>
        <w:rPr>
          <w:color w:val="202020"/>
          <w:sz w:val="24"/>
        </w:rPr>
      </w:pPr>
      <w:r>
        <w:rPr>
          <w:color w:val="202020"/>
          <w:sz w:val="24"/>
        </w:rPr>
        <w:t>Students will be able to apply decision making techniques in general business practices involving accounting and financial</w:t>
      </w:r>
      <w:r>
        <w:rPr>
          <w:color w:val="202020"/>
          <w:spacing w:val="-2"/>
          <w:sz w:val="24"/>
        </w:rPr>
        <w:t xml:space="preserve"> </w:t>
      </w:r>
      <w:r>
        <w:rPr>
          <w:color w:val="202020"/>
          <w:sz w:val="24"/>
        </w:rPr>
        <w:t>management.</w:t>
      </w:r>
    </w:p>
    <w:p w14:paraId="7F1755A8" w14:textId="77777777" w:rsidR="00C62228" w:rsidRDefault="00C62228">
      <w:pPr>
        <w:pStyle w:val="BodyText"/>
        <w:spacing w:before="10"/>
        <w:rPr>
          <w:sz w:val="27"/>
        </w:rPr>
      </w:pPr>
    </w:p>
    <w:p w14:paraId="3D3E1640" w14:textId="77777777" w:rsidR="00C62228" w:rsidRDefault="00E6392B">
      <w:pPr>
        <w:pStyle w:val="Heading3"/>
      </w:pPr>
      <w:r>
        <w:t>Programme Operational Objectives</w:t>
      </w:r>
    </w:p>
    <w:p w14:paraId="11E877C9" w14:textId="77777777" w:rsidR="00C62228" w:rsidRDefault="00C62228">
      <w:pPr>
        <w:pStyle w:val="BodyText"/>
        <w:spacing w:before="7"/>
        <w:rPr>
          <w:b/>
          <w:sz w:val="20"/>
        </w:rPr>
      </w:pPr>
    </w:p>
    <w:p w14:paraId="1E480807" w14:textId="77777777" w:rsidR="00C62228" w:rsidRDefault="00E6392B">
      <w:pPr>
        <w:pStyle w:val="ListParagraph"/>
        <w:numPr>
          <w:ilvl w:val="0"/>
          <w:numId w:val="4"/>
        </w:numPr>
        <w:tabs>
          <w:tab w:val="left" w:pos="1341"/>
        </w:tabs>
        <w:spacing w:before="1"/>
        <w:ind w:hanging="241"/>
        <w:rPr>
          <w:sz w:val="24"/>
        </w:rPr>
      </w:pPr>
      <w:r>
        <w:rPr>
          <w:sz w:val="24"/>
        </w:rPr>
        <w:t>This program will provide educational excellence in teaching/academic delivery and</w:t>
      </w:r>
      <w:r>
        <w:rPr>
          <w:spacing w:val="-10"/>
          <w:sz w:val="24"/>
        </w:rPr>
        <w:t xml:space="preserve"> </w:t>
      </w:r>
      <w:r>
        <w:rPr>
          <w:sz w:val="24"/>
        </w:rPr>
        <w:t>research.</w:t>
      </w:r>
    </w:p>
    <w:p w14:paraId="4C68BC40" w14:textId="77777777" w:rsidR="00C62228" w:rsidRDefault="00C62228">
      <w:pPr>
        <w:pStyle w:val="BodyText"/>
        <w:rPr>
          <w:sz w:val="21"/>
        </w:rPr>
      </w:pPr>
    </w:p>
    <w:p w14:paraId="690AB691" w14:textId="77777777" w:rsidR="00C62228" w:rsidRDefault="00E6392B">
      <w:pPr>
        <w:pStyle w:val="ListParagraph"/>
        <w:numPr>
          <w:ilvl w:val="0"/>
          <w:numId w:val="4"/>
        </w:numPr>
        <w:tabs>
          <w:tab w:val="left" w:pos="1341"/>
        </w:tabs>
        <w:spacing w:before="1" w:line="276" w:lineRule="auto"/>
        <w:ind w:left="1100" w:right="1170" w:firstLine="0"/>
        <w:rPr>
          <w:sz w:val="24"/>
        </w:rPr>
      </w:pPr>
      <w:r>
        <w:rPr>
          <w:sz w:val="24"/>
        </w:rPr>
        <w:t>This program will facilitate an academically conducive environment for holistic development</w:t>
      </w:r>
      <w:r>
        <w:rPr>
          <w:spacing w:val="-15"/>
          <w:sz w:val="24"/>
        </w:rPr>
        <w:t xml:space="preserve"> </w:t>
      </w:r>
      <w:r>
        <w:rPr>
          <w:sz w:val="24"/>
        </w:rPr>
        <w:t>of students.</w:t>
      </w:r>
    </w:p>
    <w:p w14:paraId="5B0AD847" w14:textId="77777777" w:rsidR="00C62228" w:rsidRDefault="00E6392B">
      <w:pPr>
        <w:pStyle w:val="ListParagraph"/>
        <w:numPr>
          <w:ilvl w:val="0"/>
          <w:numId w:val="4"/>
        </w:numPr>
        <w:tabs>
          <w:tab w:val="left" w:pos="1341"/>
        </w:tabs>
        <w:spacing w:before="198" w:line="278" w:lineRule="auto"/>
        <w:ind w:left="1100" w:right="908" w:firstLine="0"/>
        <w:rPr>
          <w:sz w:val="24"/>
        </w:rPr>
      </w:pPr>
      <w:r>
        <w:rPr>
          <w:sz w:val="24"/>
        </w:rPr>
        <w:t>This program will facilitate environment for innovation and research excellence for the intellectual growth of</w:t>
      </w:r>
      <w:r>
        <w:rPr>
          <w:spacing w:val="-2"/>
          <w:sz w:val="24"/>
        </w:rPr>
        <w:t xml:space="preserve"> </w:t>
      </w:r>
      <w:r>
        <w:rPr>
          <w:sz w:val="24"/>
        </w:rPr>
        <w:t>student.</w:t>
      </w:r>
    </w:p>
    <w:p w14:paraId="4A180272" w14:textId="77777777" w:rsidR="00C62228" w:rsidRDefault="00E6392B">
      <w:pPr>
        <w:pStyle w:val="ListParagraph"/>
        <w:numPr>
          <w:ilvl w:val="0"/>
          <w:numId w:val="4"/>
        </w:numPr>
        <w:tabs>
          <w:tab w:val="left" w:pos="1341"/>
        </w:tabs>
        <w:spacing w:before="195" w:line="276" w:lineRule="auto"/>
        <w:ind w:left="1100" w:right="845" w:firstLine="0"/>
        <w:rPr>
          <w:sz w:val="24"/>
        </w:rPr>
      </w:pPr>
      <w:r>
        <w:rPr>
          <w:sz w:val="24"/>
        </w:rPr>
        <w:t>This program will facilitate cultivation of core values of the university and ethical conduct</w:t>
      </w:r>
      <w:r>
        <w:rPr>
          <w:spacing w:val="-16"/>
          <w:sz w:val="24"/>
        </w:rPr>
        <w:t xml:space="preserve"> </w:t>
      </w:r>
      <w:r>
        <w:rPr>
          <w:sz w:val="24"/>
        </w:rPr>
        <w:t>amongst students.</w:t>
      </w:r>
    </w:p>
    <w:p w14:paraId="1622A369" w14:textId="77777777" w:rsidR="00C62228" w:rsidRDefault="00E6392B">
      <w:pPr>
        <w:pStyle w:val="ListParagraph"/>
        <w:numPr>
          <w:ilvl w:val="0"/>
          <w:numId w:val="4"/>
        </w:numPr>
        <w:tabs>
          <w:tab w:val="left" w:pos="1341"/>
        </w:tabs>
        <w:spacing w:before="201" w:line="276" w:lineRule="auto"/>
        <w:ind w:left="1100" w:right="2039" w:firstLine="0"/>
        <w:rPr>
          <w:sz w:val="24"/>
        </w:rPr>
      </w:pPr>
      <w:r>
        <w:rPr>
          <w:sz w:val="24"/>
        </w:rPr>
        <w:t>This program will encourage cultural diversity and a sense of social and environmental responsibility.</w:t>
      </w:r>
    </w:p>
    <w:p w14:paraId="49E3BE5F" w14:textId="77777777" w:rsidR="00C62228" w:rsidRDefault="00E6392B">
      <w:pPr>
        <w:pStyle w:val="ListParagraph"/>
        <w:numPr>
          <w:ilvl w:val="0"/>
          <w:numId w:val="4"/>
        </w:numPr>
        <w:tabs>
          <w:tab w:val="left" w:pos="1341"/>
        </w:tabs>
        <w:spacing w:before="200"/>
        <w:ind w:hanging="241"/>
        <w:rPr>
          <w:sz w:val="24"/>
        </w:rPr>
      </w:pPr>
      <w:r>
        <w:rPr>
          <w:sz w:val="24"/>
        </w:rPr>
        <w:t>This program will provide ample opportunities for international exposure to</w:t>
      </w:r>
      <w:r>
        <w:rPr>
          <w:spacing w:val="-7"/>
          <w:sz w:val="24"/>
        </w:rPr>
        <w:t xml:space="preserve"> </w:t>
      </w:r>
      <w:r>
        <w:rPr>
          <w:sz w:val="24"/>
        </w:rPr>
        <w:t>students.</w:t>
      </w:r>
    </w:p>
    <w:p w14:paraId="410B2A70" w14:textId="77777777" w:rsidR="00C62228" w:rsidRDefault="00C62228">
      <w:pPr>
        <w:pStyle w:val="BodyText"/>
        <w:spacing w:before="10"/>
        <w:rPr>
          <w:sz w:val="20"/>
        </w:rPr>
      </w:pPr>
    </w:p>
    <w:p w14:paraId="6467E20D" w14:textId="77777777" w:rsidR="00C62228" w:rsidRDefault="00E6392B">
      <w:pPr>
        <w:pStyle w:val="ListParagraph"/>
        <w:numPr>
          <w:ilvl w:val="0"/>
          <w:numId w:val="4"/>
        </w:numPr>
        <w:tabs>
          <w:tab w:val="left" w:pos="1341"/>
        </w:tabs>
        <w:spacing w:line="276" w:lineRule="auto"/>
        <w:ind w:left="1100" w:right="764" w:firstLine="0"/>
        <w:rPr>
          <w:sz w:val="24"/>
        </w:rPr>
      </w:pPr>
      <w:r>
        <w:rPr>
          <w:sz w:val="24"/>
        </w:rPr>
        <w:t>This program will provide conducive learning environment preparing the student for higher</w:t>
      </w:r>
      <w:r>
        <w:rPr>
          <w:spacing w:val="-15"/>
          <w:sz w:val="24"/>
        </w:rPr>
        <w:t xml:space="preserve"> </w:t>
      </w:r>
      <w:r>
        <w:rPr>
          <w:sz w:val="24"/>
        </w:rPr>
        <w:t>learning in national &amp; international universities. This program will also provide relevant employment opportunities to</w:t>
      </w:r>
      <w:r>
        <w:rPr>
          <w:spacing w:val="-1"/>
          <w:sz w:val="24"/>
        </w:rPr>
        <w:t xml:space="preserve"> </w:t>
      </w:r>
      <w:r>
        <w:rPr>
          <w:sz w:val="24"/>
        </w:rPr>
        <w:t>students.</w:t>
      </w:r>
    </w:p>
    <w:p w14:paraId="005804FD" w14:textId="77777777" w:rsidR="00C62228" w:rsidRDefault="00C62228">
      <w:pPr>
        <w:pStyle w:val="BodyText"/>
        <w:rPr>
          <w:sz w:val="26"/>
        </w:rPr>
      </w:pPr>
    </w:p>
    <w:p w14:paraId="4BC3FF7A" w14:textId="77777777" w:rsidR="00C62228" w:rsidRDefault="00C62228">
      <w:pPr>
        <w:pStyle w:val="BodyText"/>
        <w:spacing w:before="11"/>
        <w:rPr>
          <w:sz w:val="36"/>
        </w:rPr>
      </w:pPr>
    </w:p>
    <w:p w14:paraId="392CD38C" w14:textId="77777777" w:rsidR="00C62228" w:rsidRDefault="00E6392B">
      <w:pPr>
        <w:pStyle w:val="Heading3"/>
        <w:ind w:left="2300"/>
      </w:pPr>
      <w:r>
        <w:t>Programme Structure as per prescribed programme framework</w:t>
      </w:r>
    </w:p>
    <w:p w14:paraId="07BC7D20" w14:textId="77777777" w:rsidR="00C62228" w:rsidRDefault="00E6392B">
      <w:pPr>
        <w:spacing w:before="138"/>
        <w:ind w:left="2540"/>
        <w:rPr>
          <w:b/>
        </w:rPr>
      </w:pPr>
      <w:r>
        <w:rPr>
          <w:b/>
        </w:rPr>
        <w:t>SEMESTER - I</w:t>
      </w:r>
    </w:p>
    <w:p w14:paraId="6518F13D" w14:textId="77777777" w:rsidR="00C62228" w:rsidRDefault="00C62228">
      <w:pPr>
        <w:pStyle w:val="BodyText"/>
        <w:rPr>
          <w:b/>
          <w:sz w:val="22"/>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3"/>
        <w:gridCol w:w="3120"/>
        <w:gridCol w:w="888"/>
        <w:gridCol w:w="948"/>
        <w:gridCol w:w="1001"/>
        <w:gridCol w:w="1058"/>
        <w:gridCol w:w="1121"/>
        <w:gridCol w:w="828"/>
      </w:tblGrid>
      <w:tr w:rsidR="00C62228" w14:paraId="57FF38CA" w14:textId="77777777">
        <w:trPr>
          <w:trHeight w:val="2025"/>
        </w:trPr>
        <w:tc>
          <w:tcPr>
            <w:tcW w:w="1243" w:type="dxa"/>
          </w:tcPr>
          <w:p w14:paraId="08EBAF58" w14:textId="77777777" w:rsidR="00C62228" w:rsidRDefault="00E6392B">
            <w:pPr>
              <w:pStyle w:val="TableParagraph"/>
              <w:spacing w:before="1"/>
              <w:ind w:left="107" w:right="433"/>
              <w:rPr>
                <w:b/>
              </w:rPr>
            </w:pPr>
            <w:r>
              <w:rPr>
                <w:b/>
              </w:rPr>
              <w:t>Course Code</w:t>
            </w:r>
          </w:p>
        </w:tc>
        <w:tc>
          <w:tcPr>
            <w:tcW w:w="3120" w:type="dxa"/>
          </w:tcPr>
          <w:p w14:paraId="54B271F3" w14:textId="77777777" w:rsidR="00C62228" w:rsidRDefault="00E6392B">
            <w:pPr>
              <w:pStyle w:val="TableParagraph"/>
              <w:spacing w:before="1"/>
              <w:ind w:left="107"/>
              <w:rPr>
                <w:b/>
              </w:rPr>
            </w:pPr>
            <w:r>
              <w:rPr>
                <w:b/>
              </w:rPr>
              <w:t>Course Name</w:t>
            </w:r>
          </w:p>
        </w:tc>
        <w:tc>
          <w:tcPr>
            <w:tcW w:w="888" w:type="dxa"/>
          </w:tcPr>
          <w:p w14:paraId="5CCA4CD8" w14:textId="77777777" w:rsidR="00C62228" w:rsidRDefault="00E6392B">
            <w:pPr>
              <w:pStyle w:val="TableParagraph"/>
              <w:spacing w:before="1"/>
              <w:ind w:left="106" w:right="79"/>
              <w:rPr>
                <w:b/>
              </w:rPr>
            </w:pPr>
            <w:r>
              <w:rPr>
                <w:b/>
              </w:rPr>
              <w:t>Course Type</w:t>
            </w:r>
          </w:p>
        </w:tc>
        <w:tc>
          <w:tcPr>
            <w:tcW w:w="948" w:type="dxa"/>
          </w:tcPr>
          <w:p w14:paraId="57F2E4F1" w14:textId="77777777" w:rsidR="00C62228" w:rsidRDefault="00E6392B">
            <w:pPr>
              <w:pStyle w:val="TableParagraph"/>
              <w:spacing w:before="1"/>
              <w:ind w:left="108" w:right="93"/>
              <w:jc w:val="center"/>
              <w:rPr>
                <w:b/>
              </w:rPr>
            </w:pPr>
            <w:r>
              <w:rPr>
                <w:b/>
              </w:rPr>
              <w:t>Lecture (L)</w:t>
            </w:r>
          </w:p>
          <w:p w14:paraId="1C45CFAA" w14:textId="77777777" w:rsidR="00C62228" w:rsidRDefault="00E6392B">
            <w:pPr>
              <w:pStyle w:val="TableParagraph"/>
              <w:ind w:left="106" w:right="93"/>
              <w:jc w:val="center"/>
              <w:rPr>
                <w:b/>
              </w:rPr>
            </w:pPr>
            <w:r>
              <w:rPr>
                <w:b/>
              </w:rPr>
              <w:t>Hours Per Week</w:t>
            </w:r>
          </w:p>
        </w:tc>
        <w:tc>
          <w:tcPr>
            <w:tcW w:w="1001" w:type="dxa"/>
          </w:tcPr>
          <w:p w14:paraId="3D3C65A1" w14:textId="77777777" w:rsidR="00C62228" w:rsidRDefault="00E6392B">
            <w:pPr>
              <w:pStyle w:val="TableParagraph"/>
              <w:spacing w:before="1"/>
              <w:ind w:left="107" w:right="94"/>
              <w:jc w:val="center"/>
              <w:rPr>
                <w:b/>
              </w:rPr>
            </w:pPr>
            <w:r>
              <w:rPr>
                <w:b/>
              </w:rPr>
              <w:t>Tutorial (T)</w:t>
            </w:r>
          </w:p>
          <w:p w14:paraId="5113A628" w14:textId="77777777" w:rsidR="00C62228" w:rsidRDefault="00E6392B">
            <w:pPr>
              <w:pStyle w:val="TableParagraph"/>
              <w:ind w:left="103" w:right="95"/>
              <w:jc w:val="center"/>
              <w:rPr>
                <w:b/>
              </w:rPr>
            </w:pPr>
            <w:r>
              <w:rPr>
                <w:b/>
              </w:rPr>
              <w:t>Hours Per Week</w:t>
            </w:r>
          </w:p>
        </w:tc>
        <w:tc>
          <w:tcPr>
            <w:tcW w:w="1058" w:type="dxa"/>
          </w:tcPr>
          <w:p w14:paraId="79DA301C" w14:textId="77777777" w:rsidR="00C62228" w:rsidRDefault="00E6392B">
            <w:pPr>
              <w:pStyle w:val="TableParagraph"/>
              <w:spacing w:before="1"/>
              <w:ind w:left="108" w:right="92"/>
              <w:jc w:val="center"/>
              <w:rPr>
                <w:b/>
              </w:rPr>
            </w:pPr>
            <w:r>
              <w:rPr>
                <w:b/>
              </w:rPr>
              <w:t>Practical (P)</w:t>
            </w:r>
          </w:p>
          <w:p w14:paraId="42748B5F" w14:textId="77777777" w:rsidR="00C62228" w:rsidRDefault="00E6392B">
            <w:pPr>
              <w:pStyle w:val="TableParagraph"/>
              <w:ind w:left="235" w:right="221"/>
              <w:jc w:val="center"/>
              <w:rPr>
                <w:b/>
              </w:rPr>
            </w:pPr>
            <w:r>
              <w:rPr>
                <w:b/>
              </w:rPr>
              <w:t>Hours Per Week</w:t>
            </w:r>
          </w:p>
        </w:tc>
        <w:tc>
          <w:tcPr>
            <w:tcW w:w="1121" w:type="dxa"/>
          </w:tcPr>
          <w:p w14:paraId="0C139641" w14:textId="77777777" w:rsidR="00C62228" w:rsidRDefault="00E6392B">
            <w:pPr>
              <w:pStyle w:val="TableParagraph"/>
              <w:spacing w:before="1"/>
              <w:ind w:left="109" w:right="93" w:hanging="4"/>
              <w:jc w:val="center"/>
              <w:rPr>
                <w:b/>
              </w:rPr>
            </w:pPr>
            <w:r>
              <w:rPr>
                <w:b/>
              </w:rPr>
              <w:t>Field work/ Studio Work (FW/SW)</w:t>
            </w:r>
          </w:p>
          <w:p w14:paraId="6677EDD0" w14:textId="77777777" w:rsidR="00C62228" w:rsidRDefault="00E6392B">
            <w:pPr>
              <w:pStyle w:val="TableParagraph"/>
              <w:spacing w:before="3" w:line="252" w:lineRule="exact"/>
              <w:ind w:left="247" w:right="232"/>
              <w:jc w:val="center"/>
              <w:rPr>
                <w:b/>
              </w:rPr>
            </w:pPr>
            <w:r>
              <w:rPr>
                <w:b/>
              </w:rPr>
              <w:t>Hours Per Week</w:t>
            </w:r>
          </w:p>
        </w:tc>
        <w:tc>
          <w:tcPr>
            <w:tcW w:w="828" w:type="dxa"/>
          </w:tcPr>
          <w:p w14:paraId="21EB393A" w14:textId="77777777" w:rsidR="00C62228" w:rsidRDefault="00E6392B">
            <w:pPr>
              <w:pStyle w:val="TableParagraph"/>
              <w:spacing w:before="1"/>
              <w:ind w:left="109" w:right="78" w:firstLine="52"/>
              <w:rPr>
                <w:b/>
              </w:rPr>
            </w:pPr>
            <w:r>
              <w:rPr>
                <w:b/>
              </w:rPr>
              <w:t>Total Credit</w:t>
            </w:r>
          </w:p>
        </w:tc>
      </w:tr>
      <w:tr w:rsidR="00C62228" w14:paraId="7E07EC76" w14:textId="77777777">
        <w:trPr>
          <w:trHeight w:val="505"/>
        </w:trPr>
        <w:tc>
          <w:tcPr>
            <w:tcW w:w="1243" w:type="dxa"/>
          </w:tcPr>
          <w:p w14:paraId="75328B99" w14:textId="77777777" w:rsidR="00C62228" w:rsidRDefault="00E6392B">
            <w:pPr>
              <w:pStyle w:val="TableParagraph"/>
              <w:spacing w:line="251" w:lineRule="exact"/>
              <w:ind w:left="107"/>
              <w:rPr>
                <w:b/>
              </w:rPr>
            </w:pPr>
            <w:r>
              <w:rPr>
                <w:b/>
              </w:rPr>
              <w:t>HR615</w:t>
            </w:r>
          </w:p>
        </w:tc>
        <w:tc>
          <w:tcPr>
            <w:tcW w:w="3120" w:type="dxa"/>
          </w:tcPr>
          <w:p w14:paraId="2F227434" w14:textId="77777777" w:rsidR="00C62228" w:rsidRDefault="00E6392B">
            <w:pPr>
              <w:pStyle w:val="TableParagraph"/>
              <w:spacing w:line="246" w:lineRule="exact"/>
              <w:ind w:left="107"/>
            </w:pPr>
            <w:r>
              <w:t>Organization Theory and</w:t>
            </w:r>
          </w:p>
          <w:p w14:paraId="57D0C009" w14:textId="77777777" w:rsidR="00C62228" w:rsidRDefault="00E6392B">
            <w:pPr>
              <w:pStyle w:val="TableParagraph"/>
              <w:spacing w:line="240" w:lineRule="exact"/>
              <w:ind w:left="107"/>
            </w:pPr>
            <w:r>
              <w:t>Behavior</w:t>
            </w:r>
          </w:p>
        </w:tc>
        <w:tc>
          <w:tcPr>
            <w:tcW w:w="888" w:type="dxa"/>
          </w:tcPr>
          <w:p w14:paraId="7E640E9B" w14:textId="77777777" w:rsidR="00C62228" w:rsidRDefault="00C62228">
            <w:pPr>
              <w:pStyle w:val="TableParagraph"/>
              <w:spacing w:before="4"/>
              <w:rPr>
                <w:b/>
                <w:sz w:val="21"/>
              </w:rPr>
            </w:pPr>
          </w:p>
          <w:p w14:paraId="5F913B61" w14:textId="77777777" w:rsidR="00C62228" w:rsidRDefault="00E6392B">
            <w:pPr>
              <w:pStyle w:val="TableParagraph"/>
              <w:spacing w:line="240" w:lineRule="exact"/>
              <w:ind w:left="106"/>
            </w:pPr>
            <w:r>
              <w:t>CC</w:t>
            </w:r>
          </w:p>
        </w:tc>
        <w:tc>
          <w:tcPr>
            <w:tcW w:w="948" w:type="dxa"/>
          </w:tcPr>
          <w:p w14:paraId="619FE7CE" w14:textId="77777777" w:rsidR="00C62228" w:rsidRDefault="00E6392B">
            <w:pPr>
              <w:pStyle w:val="TableParagraph"/>
              <w:spacing w:before="121"/>
              <w:ind w:left="9"/>
              <w:jc w:val="center"/>
            </w:pPr>
            <w:r>
              <w:t>3</w:t>
            </w:r>
          </w:p>
        </w:tc>
        <w:tc>
          <w:tcPr>
            <w:tcW w:w="1001" w:type="dxa"/>
          </w:tcPr>
          <w:p w14:paraId="4E8CB56F" w14:textId="77777777" w:rsidR="00C62228" w:rsidRDefault="00E6392B">
            <w:pPr>
              <w:pStyle w:val="TableParagraph"/>
              <w:spacing w:before="121"/>
              <w:ind w:left="9"/>
              <w:jc w:val="center"/>
            </w:pPr>
            <w:r>
              <w:t>0</w:t>
            </w:r>
          </w:p>
        </w:tc>
        <w:tc>
          <w:tcPr>
            <w:tcW w:w="1058" w:type="dxa"/>
          </w:tcPr>
          <w:p w14:paraId="071936E0" w14:textId="77777777" w:rsidR="00C62228" w:rsidRDefault="00E6392B">
            <w:pPr>
              <w:pStyle w:val="TableParagraph"/>
              <w:spacing w:before="121"/>
              <w:ind w:left="10"/>
              <w:jc w:val="center"/>
            </w:pPr>
            <w:r>
              <w:t>0</w:t>
            </w:r>
          </w:p>
        </w:tc>
        <w:tc>
          <w:tcPr>
            <w:tcW w:w="1121" w:type="dxa"/>
          </w:tcPr>
          <w:p w14:paraId="6D5AD0CA" w14:textId="77777777" w:rsidR="00C62228" w:rsidRDefault="00E6392B">
            <w:pPr>
              <w:pStyle w:val="TableParagraph"/>
              <w:spacing w:before="121"/>
              <w:ind w:left="505"/>
            </w:pPr>
            <w:r>
              <w:t>0</w:t>
            </w:r>
          </w:p>
        </w:tc>
        <w:tc>
          <w:tcPr>
            <w:tcW w:w="828" w:type="dxa"/>
          </w:tcPr>
          <w:p w14:paraId="5008D609" w14:textId="77777777" w:rsidR="00C62228" w:rsidRDefault="00E6392B">
            <w:pPr>
              <w:pStyle w:val="TableParagraph"/>
              <w:spacing w:line="251" w:lineRule="exact"/>
              <w:ind w:right="346"/>
              <w:jc w:val="right"/>
              <w:rPr>
                <w:b/>
              </w:rPr>
            </w:pPr>
            <w:r>
              <w:rPr>
                <w:b/>
              </w:rPr>
              <w:t>3</w:t>
            </w:r>
          </w:p>
        </w:tc>
      </w:tr>
      <w:tr w:rsidR="00C62228" w14:paraId="2D2029E0" w14:textId="77777777">
        <w:trPr>
          <w:trHeight w:val="285"/>
        </w:trPr>
        <w:tc>
          <w:tcPr>
            <w:tcW w:w="1243" w:type="dxa"/>
          </w:tcPr>
          <w:p w14:paraId="110758DD" w14:textId="77777777" w:rsidR="00C62228" w:rsidRDefault="00E6392B">
            <w:pPr>
              <w:pStyle w:val="TableParagraph"/>
              <w:spacing w:line="252" w:lineRule="exact"/>
              <w:ind w:left="107"/>
              <w:rPr>
                <w:b/>
              </w:rPr>
            </w:pPr>
            <w:r>
              <w:rPr>
                <w:b/>
              </w:rPr>
              <w:t>ACCT603</w:t>
            </w:r>
          </w:p>
        </w:tc>
        <w:tc>
          <w:tcPr>
            <w:tcW w:w="3120" w:type="dxa"/>
          </w:tcPr>
          <w:p w14:paraId="61E8E2A3" w14:textId="77777777" w:rsidR="00C62228" w:rsidRDefault="00E6392B">
            <w:pPr>
              <w:pStyle w:val="TableParagraph"/>
              <w:spacing w:before="28" w:line="238" w:lineRule="exact"/>
              <w:ind w:left="107"/>
            </w:pPr>
            <w:r>
              <w:t>Advanced Financial Accounting</w:t>
            </w:r>
          </w:p>
        </w:tc>
        <w:tc>
          <w:tcPr>
            <w:tcW w:w="888" w:type="dxa"/>
          </w:tcPr>
          <w:p w14:paraId="3E4B6493" w14:textId="77777777" w:rsidR="00C62228" w:rsidRDefault="00E6392B">
            <w:pPr>
              <w:pStyle w:val="TableParagraph"/>
              <w:spacing w:before="28" w:line="238" w:lineRule="exact"/>
              <w:ind w:left="106"/>
            </w:pPr>
            <w:r>
              <w:t>CC</w:t>
            </w:r>
          </w:p>
        </w:tc>
        <w:tc>
          <w:tcPr>
            <w:tcW w:w="948" w:type="dxa"/>
          </w:tcPr>
          <w:p w14:paraId="6D5E41AD" w14:textId="77777777" w:rsidR="00C62228" w:rsidRDefault="00E6392B">
            <w:pPr>
              <w:pStyle w:val="TableParagraph"/>
              <w:spacing w:before="11"/>
              <w:ind w:left="9"/>
              <w:jc w:val="center"/>
            </w:pPr>
            <w:r>
              <w:t>3</w:t>
            </w:r>
          </w:p>
        </w:tc>
        <w:tc>
          <w:tcPr>
            <w:tcW w:w="1001" w:type="dxa"/>
          </w:tcPr>
          <w:p w14:paraId="540A87BA" w14:textId="77777777" w:rsidR="00C62228" w:rsidRDefault="00E6392B">
            <w:pPr>
              <w:pStyle w:val="TableParagraph"/>
              <w:spacing w:before="11"/>
              <w:ind w:left="9"/>
              <w:jc w:val="center"/>
            </w:pPr>
            <w:r>
              <w:t>0</w:t>
            </w:r>
          </w:p>
        </w:tc>
        <w:tc>
          <w:tcPr>
            <w:tcW w:w="1058" w:type="dxa"/>
          </w:tcPr>
          <w:p w14:paraId="3305CA68" w14:textId="77777777" w:rsidR="00C62228" w:rsidRDefault="00E6392B">
            <w:pPr>
              <w:pStyle w:val="TableParagraph"/>
              <w:spacing w:before="11"/>
              <w:ind w:left="10"/>
              <w:jc w:val="center"/>
            </w:pPr>
            <w:r>
              <w:t>0</w:t>
            </w:r>
          </w:p>
        </w:tc>
        <w:tc>
          <w:tcPr>
            <w:tcW w:w="1121" w:type="dxa"/>
          </w:tcPr>
          <w:p w14:paraId="0032B779" w14:textId="77777777" w:rsidR="00C62228" w:rsidRDefault="00E6392B">
            <w:pPr>
              <w:pStyle w:val="TableParagraph"/>
              <w:spacing w:before="11"/>
              <w:ind w:left="505"/>
            </w:pPr>
            <w:r>
              <w:t>0</w:t>
            </w:r>
          </w:p>
        </w:tc>
        <w:tc>
          <w:tcPr>
            <w:tcW w:w="828" w:type="dxa"/>
          </w:tcPr>
          <w:p w14:paraId="34B55F92" w14:textId="77777777" w:rsidR="00C62228" w:rsidRDefault="00E6392B">
            <w:pPr>
              <w:pStyle w:val="TableParagraph"/>
              <w:spacing w:line="252" w:lineRule="exact"/>
              <w:ind w:right="346"/>
              <w:jc w:val="right"/>
              <w:rPr>
                <w:b/>
              </w:rPr>
            </w:pPr>
            <w:r>
              <w:rPr>
                <w:b/>
              </w:rPr>
              <w:t>3</w:t>
            </w:r>
          </w:p>
        </w:tc>
      </w:tr>
      <w:tr w:rsidR="00C62228" w14:paraId="42000D92" w14:textId="77777777">
        <w:trPr>
          <w:trHeight w:val="287"/>
        </w:trPr>
        <w:tc>
          <w:tcPr>
            <w:tcW w:w="1243" w:type="dxa"/>
          </w:tcPr>
          <w:p w14:paraId="45F34354" w14:textId="77777777" w:rsidR="00C62228" w:rsidRDefault="00E6392B">
            <w:pPr>
              <w:pStyle w:val="TableParagraph"/>
              <w:spacing w:before="1"/>
              <w:ind w:left="107"/>
              <w:rPr>
                <w:b/>
              </w:rPr>
            </w:pPr>
            <w:r>
              <w:rPr>
                <w:b/>
              </w:rPr>
              <w:t>QAM601</w:t>
            </w:r>
          </w:p>
        </w:tc>
        <w:tc>
          <w:tcPr>
            <w:tcW w:w="3120" w:type="dxa"/>
          </w:tcPr>
          <w:p w14:paraId="206AB5E6" w14:textId="77777777" w:rsidR="00C62228" w:rsidRDefault="00E6392B">
            <w:pPr>
              <w:pStyle w:val="TableParagraph"/>
              <w:spacing w:before="29" w:line="238" w:lineRule="exact"/>
              <w:ind w:left="107"/>
            </w:pPr>
            <w:r>
              <w:t>Statistics for Management</w:t>
            </w:r>
          </w:p>
        </w:tc>
        <w:tc>
          <w:tcPr>
            <w:tcW w:w="888" w:type="dxa"/>
          </w:tcPr>
          <w:p w14:paraId="38D0FDDD" w14:textId="77777777" w:rsidR="00C62228" w:rsidRDefault="00E6392B">
            <w:pPr>
              <w:pStyle w:val="TableParagraph"/>
              <w:spacing w:before="29" w:line="238" w:lineRule="exact"/>
              <w:ind w:left="106"/>
            </w:pPr>
            <w:r>
              <w:t>CC</w:t>
            </w:r>
          </w:p>
        </w:tc>
        <w:tc>
          <w:tcPr>
            <w:tcW w:w="948" w:type="dxa"/>
          </w:tcPr>
          <w:p w14:paraId="44A7E1CC" w14:textId="77777777" w:rsidR="00C62228" w:rsidRDefault="00E6392B">
            <w:pPr>
              <w:pStyle w:val="TableParagraph"/>
              <w:spacing w:before="13"/>
              <w:ind w:left="9"/>
              <w:jc w:val="center"/>
            </w:pPr>
            <w:r>
              <w:t>3</w:t>
            </w:r>
          </w:p>
        </w:tc>
        <w:tc>
          <w:tcPr>
            <w:tcW w:w="1001" w:type="dxa"/>
          </w:tcPr>
          <w:p w14:paraId="778E3921" w14:textId="77777777" w:rsidR="00C62228" w:rsidRDefault="00E6392B">
            <w:pPr>
              <w:pStyle w:val="TableParagraph"/>
              <w:spacing w:before="13"/>
              <w:ind w:left="9"/>
              <w:jc w:val="center"/>
            </w:pPr>
            <w:r>
              <w:t>0</w:t>
            </w:r>
          </w:p>
        </w:tc>
        <w:tc>
          <w:tcPr>
            <w:tcW w:w="1058" w:type="dxa"/>
          </w:tcPr>
          <w:p w14:paraId="2632A804" w14:textId="77777777" w:rsidR="00C62228" w:rsidRDefault="00E6392B">
            <w:pPr>
              <w:pStyle w:val="TableParagraph"/>
              <w:spacing w:before="13"/>
              <w:ind w:left="10"/>
              <w:jc w:val="center"/>
            </w:pPr>
            <w:r>
              <w:t>0</w:t>
            </w:r>
          </w:p>
        </w:tc>
        <w:tc>
          <w:tcPr>
            <w:tcW w:w="1121" w:type="dxa"/>
          </w:tcPr>
          <w:p w14:paraId="00647334" w14:textId="77777777" w:rsidR="00C62228" w:rsidRDefault="00E6392B">
            <w:pPr>
              <w:pStyle w:val="TableParagraph"/>
              <w:spacing w:before="13"/>
              <w:ind w:left="505"/>
            </w:pPr>
            <w:r>
              <w:t>0</w:t>
            </w:r>
          </w:p>
        </w:tc>
        <w:tc>
          <w:tcPr>
            <w:tcW w:w="828" w:type="dxa"/>
          </w:tcPr>
          <w:p w14:paraId="28A44BE3" w14:textId="77777777" w:rsidR="00C62228" w:rsidRDefault="00E6392B">
            <w:pPr>
              <w:pStyle w:val="TableParagraph"/>
              <w:spacing w:before="1"/>
              <w:ind w:right="346"/>
              <w:jc w:val="right"/>
              <w:rPr>
                <w:b/>
              </w:rPr>
            </w:pPr>
            <w:r>
              <w:rPr>
                <w:b/>
              </w:rPr>
              <w:t>3</w:t>
            </w:r>
          </w:p>
        </w:tc>
      </w:tr>
      <w:tr w:rsidR="00C62228" w14:paraId="6FD150D9" w14:textId="77777777">
        <w:trPr>
          <w:trHeight w:val="287"/>
        </w:trPr>
        <w:tc>
          <w:tcPr>
            <w:tcW w:w="1243" w:type="dxa"/>
          </w:tcPr>
          <w:p w14:paraId="1715748E" w14:textId="77777777" w:rsidR="00C62228" w:rsidRDefault="00E6392B">
            <w:pPr>
              <w:pStyle w:val="TableParagraph"/>
              <w:spacing w:line="251" w:lineRule="exact"/>
              <w:ind w:left="107"/>
              <w:rPr>
                <w:b/>
              </w:rPr>
            </w:pPr>
            <w:r>
              <w:rPr>
                <w:b/>
              </w:rPr>
              <w:t>LAW628</w:t>
            </w:r>
          </w:p>
        </w:tc>
        <w:tc>
          <w:tcPr>
            <w:tcW w:w="3120" w:type="dxa"/>
          </w:tcPr>
          <w:p w14:paraId="2D252F3F" w14:textId="77777777" w:rsidR="00C62228" w:rsidRDefault="00E6392B">
            <w:pPr>
              <w:pStyle w:val="TableParagraph"/>
              <w:spacing w:before="29" w:line="238" w:lineRule="exact"/>
              <w:ind w:left="107"/>
            </w:pPr>
            <w:r>
              <w:t>Corporate Laws</w:t>
            </w:r>
          </w:p>
        </w:tc>
        <w:tc>
          <w:tcPr>
            <w:tcW w:w="888" w:type="dxa"/>
          </w:tcPr>
          <w:p w14:paraId="06925E8E" w14:textId="77777777" w:rsidR="00C62228" w:rsidRDefault="00E6392B">
            <w:pPr>
              <w:pStyle w:val="TableParagraph"/>
              <w:spacing w:before="29" w:line="238" w:lineRule="exact"/>
              <w:ind w:left="106"/>
            </w:pPr>
            <w:r>
              <w:t>CC</w:t>
            </w:r>
          </w:p>
        </w:tc>
        <w:tc>
          <w:tcPr>
            <w:tcW w:w="948" w:type="dxa"/>
          </w:tcPr>
          <w:p w14:paraId="384218D2" w14:textId="77777777" w:rsidR="00C62228" w:rsidRDefault="00E6392B">
            <w:pPr>
              <w:pStyle w:val="TableParagraph"/>
              <w:spacing w:before="13"/>
              <w:ind w:left="9"/>
              <w:jc w:val="center"/>
            </w:pPr>
            <w:r>
              <w:t>3</w:t>
            </w:r>
          </w:p>
        </w:tc>
        <w:tc>
          <w:tcPr>
            <w:tcW w:w="1001" w:type="dxa"/>
          </w:tcPr>
          <w:p w14:paraId="5ABF02B5" w14:textId="77777777" w:rsidR="00C62228" w:rsidRDefault="00E6392B">
            <w:pPr>
              <w:pStyle w:val="TableParagraph"/>
              <w:spacing w:before="13"/>
              <w:ind w:left="9"/>
              <w:jc w:val="center"/>
            </w:pPr>
            <w:r>
              <w:t>0</w:t>
            </w:r>
          </w:p>
        </w:tc>
        <w:tc>
          <w:tcPr>
            <w:tcW w:w="1058" w:type="dxa"/>
          </w:tcPr>
          <w:p w14:paraId="6CD7D276" w14:textId="77777777" w:rsidR="00C62228" w:rsidRDefault="00E6392B">
            <w:pPr>
              <w:pStyle w:val="TableParagraph"/>
              <w:spacing w:before="13"/>
              <w:ind w:left="10"/>
              <w:jc w:val="center"/>
            </w:pPr>
            <w:r>
              <w:t>0</w:t>
            </w:r>
          </w:p>
        </w:tc>
        <w:tc>
          <w:tcPr>
            <w:tcW w:w="1121" w:type="dxa"/>
          </w:tcPr>
          <w:p w14:paraId="2EB1EA9C" w14:textId="77777777" w:rsidR="00C62228" w:rsidRDefault="00E6392B">
            <w:pPr>
              <w:pStyle w:val="TableParagraph"/>
              <w:spacing w:before="13"/>
              <w:ind w:left="505"/>
            </w:pPr>
            <w:r>
              <w:t>0</w:t>
            </w:r>
          </w:p>
        </w:tc>
        <w:tc>
          <w:tcPr>
            <w:tcW w:w="828" w:type="dxa"/>
          </w:tcPr>
          <w:p w14:paraId="7A823251" w14:textId="77777777" w:rsidR="00C62228" w:rsidRDefault="00E6392B">
            <w:pPr>
              <w:pStyle w:val="TableParagraph"/>
              <w:spacing w:line="251" w:lineRule="exact"/>
              <w:ind w:right="346"/>
              <w:jc w:val="right"/>
              <w:rPr>
                <w:b/>
              </w:rPr>
            </w:pPr>
            <w:r>
              <w:rPr>
                <w:b/>
              </w:rPr>
              <w:t>3</w:t>
            </w:r>
          </w:p>
        </w:tc>
      </w:tr>
      <w:tr w:rsidR="00C62228" w14:paraId="7D697CC4" w14:textId="77777777">
        <w:trPr>
          <w:trHeight w:val="287"/>
        </w:trPr>
        <w:tc>
          <w:tcPr>
            <w:tcW w:w="1243" w:type="dxa"/>
          </w:tcPr>
          <w:p w14:paraId="4C1785C0" w14:textId="77777777" w:rsidR="00C62228" w:rsidRDefault="00E6392B">
            <w:pPr>
              <w:pStyle w:val="TableParagraph"/>
              <w:spacing w:line="251" w:lineRule="exact"/>
              <w:ind w:left="107"/>
              <w:rPr>
                <w:b/>
              </w:rPr>
            </w:pPr>
            <w:r>
              <w:rPr>
                <w:b/>
              </w:rPr>
              <w:t>MKTG601</w:t>
            </w:r>
          </w:p>
        </w:tc>
        <w:tc>
          <w:tcPr>
            <w:tcW w:w="3120" w:type="dxa"/>
          </w:tcPr>
          <w:p w14:paraId="3D72E666" w14:textId="77777777" w:rsidR="00C62228" w:rsidRDefault="00E6392B">
            <w:pPr>
              <w:pStyle w:val="TableParagraph"/>
              <w:spacing w:before="27" w:line="240" w:lineRule="exact"/>
              <w:ind w:left="107"/>
            </w:pPr>
            <w:r>
              <w:t>Marketing Management</w:t>
            </w:r>
          </w:p>
        </w:tc>
        <w:tc>
          <w:tcPr>
            <w:tcW w:w="888" w:type="dxa"/>
          </w:tcPr>
          <w:p w14:paraId="7BFDB41D" w14:textId="77777777" w:rsidR="00C62228" w:rsidRDefault="00E6392B">
            <w:pPr>
              <w:pStyle w:val="TableParagraph"/>
              <w:spacing w:before="27" w:line="240" w:lineRule="exact"/>
              <w:ind w:left="106"/>
            </w:pPr>
            <w:r>
              <w:t>CC</w:t>
            </w:r>
          </w:p>
        </w:tc>
        <w:tc>
          <w:tcPr>
            <w:tcW w:w="948" w:type="dxa"/>
          </w:tcPr>
          <w:p w14:paraId="4EF3AD4D" w14:textId="77777777" w:rsidR="00C62228" w:rsidRDefault="00E6392B">
            <w:pPr>
              <w:pStyle w:val="TableParagraph"/>
              <w:spacing w:before="10"/>
              <w:ind w:left="9"/>
              <w:jc w:val="center"/>
            </w:pPr>
            <w:r>
              <w:t>2</w:t>
            </w:r>
          </w:p>
        </w:tc>
        <w:tc>
          <w:tcPr>
            <w:tcW w:w="1001" w:type="dxa"/>
          </w:tcPr>
          <w:p w14:paraId="754C4B0C" w14:textId="77777777" w:rsidR="00C62228" w:rsidRDefault="00E6392B">
            <w:pPr>
              <w:pStyle w:val="TableParagraph"/>
              <w:spacing w:before="10"/>
              <w:ind w:left="9"/>
              <w:jc w:val="center"/>
            </w:pPr>
            <w:r>
              <w:t>0</w:t>
            </w:r>
          </w:p>
        </w:tc>
        <w:tc>
          <w:tcPr>
            <w:tcW w:w="1058" w:type="dxa"/>
          </w:tcPr>
          <w:p w14:paraId="0AE7F0AA" w14:textId="77777777" w:rsidR="00C62228" w:rsidRDefault="00E6392B">
            <w:pPr>
              <w:pStyle w:val="TableParagraph"/>
              <w:spacing w:before="10"/>
              <w:ind w:left="10"/>
              <w:jc w:val="center"/>
            </w:pPr>
            <w:r>
              <w:t>0</w:t>
            </w:r>
          </w:p>
        </w:tc>
        <w:tc>
          <w:tcPr>
            <w:tcW w:w="1121" w:type="dxa"/>
          </w:tcPr>
          <w:p w14:paraId="7F087369" w14:textId="77777777" w:rsidR="00C62228" w:rsidRDefault="00E6392B">
            <w:pPr>
              <w:pStyle w:val="TableParagraph"/>
              <w:spacing w:before="10"/>
              <w:ind w:left="505"/>
            </w:pPr>
            <w:r>
              <w:t>0</w:t>
            </w:r>
          </w:p>
        </w:tc>
        <w:tc>
          <w:tcPr>
            <w:tcW w:w="828" w:type="dxa"/>
          </w:tcPr>
          <w:p w14:paraId="02407231" w14:textId="77777777" w:rsidR="00C62228" w:rsidRDefault="00E6392B">
            <w:pPr>
              <w:pStyle w:val="TableParagraph"/>
              <w:spacing w:line="251" w:lineRule="exact"/>
              <w:ind w:right="346"/>
              <w:jc w:val="right"/>
              <w:rPr>
                <w:b/>
              </w:rPr>
            </w:pPr>
            <w:r>
              <w:rPr>
                <w:b/>
              </w:rPr>
              <w:t>2</w:t>
            </w:r>
          </w:p>
        </w:tc>
      </w:tr>
      <w:tr w:rsidR="00C62228" w14:paraId="2DE48392" w14:textId="77777777">
        <w:trPr>
          <w:trHeight w:val="287"/>
        </w:trPr>
        <w:tc>
          <w:tcPr>
            <w:tcW w:w="1243" w:type="dxa"/>
          </w:tcPr>
          <w:p w14:paraId="52E46989" w14:textId="77777777" w:rsidR="00C62228" w:rsidRDefault="00C62228">
            <w:pPr>
              <w:pStyle w:val="TableParagraph"/>
              <w:rPr>
                <w:sz w:val="20"/>
              </w:rPr>
            </w:pPr>
          </w:p>
        </w:tc>
        <w:tc>
          <w:tcPr>
            <w:tcW w:w="3120" w:type="dxa"/>
          </w:tcPr>
          <w:p w14:paraId="1FB180C4" w14:textId="77777777" w:rsidR="00C62228" w:rsidRDefault="00E6392B">
            <w:pPr>
              <w:pStyle w:val="TableParagraph"/>
              <w:spacing w:before="10"/>
              <w:ind w:left="107"/>
            </w:pPr>
            <w:r>
              <w:t>Financial Statement Analysis</w:t>
            </w:r>
          </w:p>
        </w:tc>
        <w:tc>
          <w:tcPr>
            <w:tcW w:w="888" w:type="dxa"/>
          </w:tcPr>
          <w:p w14:paraId="77A5AA6E" w14:textId="77777777" w:rsidR="00C62228" w:rsidRDefault="00E6392B">
            <w:pPr>
              <w:pStyle w:val="TableParagraph"/>
              <w:spacing w:before="27" w:line="240" w:lineRule="exact"/>
              <w:ind w:left="106"/>
            </w:pPr>
            <w:r>
              <w:t>CC</w:t>
            </w:r>
          </w:p>
        </w:tc>
        <w:tc>
          <w:tcPr>
            <w:tcW w:w="948" w:type="dxa"/>
          </w:tcPr>
          <w:p w14:paraId="298825E3" w14:textId="77777777" w:rsidR="00C62228" w:rsidRDefault="00E6392B">
            <w:pPr>
              <w:pStyle w:val="TableParagraph"/>
              <w:spacing w:before="10"/>
              <w:ind w:left="9"/>
              <w:jc w:val="center"/>
            </w:pPr>
            <w:r>
              <w:t>3</w:t>
            </w:r>
          </w:p>
        </w:tc>
        <w:tc>
          <w:tcPr>
            <w:tcW w:w="1001" w:type="dxa"/>
          </w:tcPr>
          <w:p w14:paraId="67224CE7" w14:textId="77777777" w:rsidR="00C62228" w:rsidRDefault="00E6392B">
            <w:pPr>
              <w:pStyle w:val="TableParagraph"/>
              <w:spacing w:before="10"/>
              <w:ind w:left="9"/>
              <w:jc w:val="center"/>
            </w:pPr>
            <w:r>
              <w:t>0</w:t>
            </w:r>
          </w:p>
        </w:tc>
        <w:tc>
          <w:tcPr>
            <w:tcW w:w="1058" w:type="dxa"/>
          </w:tcPr>
          <w:p w14:paraId="29ED3926" w14:textId="77777777" w:rsidR="00C62228" w:rsidRDefault="00E6392B">
            <w:pPr>
              <w:pStyle w:val="TableParagraph"/>
              <w:spacing w:before="10"/>
              <w:ind w:left="10"/>
              <w:jc w:val="center"/>
            </w:pPr>
            <w:r>
              <w:t>0</w:t>
            </w:r>
          </w:p>
        </w:tc>
        <w:tc>
          <w:tcPr>
            <w:tcW w:w="1121" w:type="dxa"/>
          </w:tcPr>
          <w:p w14:paraId="0CB62A9E" w14:textId="77777777" w:rsidR="00C62228" w:rsidRDefault="00E6392B">
            <w:pPr>
              <w:pStyle w:val="TableParagraph"/>
              <w:spacing w:before="10"/>
              <w:ind w:left="505"/>
            </w:pPr>
            <w:r>
              <w:t>0</w:t>
            </w:r>
          </w:p>
        </w:tc>
        <w:tc>
          <w:tcPr>
            <w:tcW w:w="828" w:type="dxa"/>
          </w:tcPr>
          <w:p w14:paraId="438DB1A3" w14:textId="77777777" w:rsidR="00C62228" w:rsidRDefault="00E6392B">
            <w:pPr>
              <w:pStyle w:val="TableParagraph"/>
              <w:spacing w:line="251" w:lineRule="exact"/>
              <w:ind w:right="346"/>
              <w:jc w:val="right"/>
              <w:rPr>
                <w:b/>
              </w:rPr>
            </w:pPr>
            <w:r>
              <w:rPr>
                <w:b/>
              </w:rPr>
              <w:t>3</w:t>
            </w:r>
          </w:p>
        </w:tc>
      </w:tr>
      <w:tr w:rsidR="00C62228" w14:paraId="02D93700" w14:textId="77777777">
        <w:trPr>
          <w:trHeight w:val="285"/>
        </w:trPr>
        <w:tc>
          <w:tcPr>
            <w:tcW w:w="1243" w:type="dxa"/>
          </w:tcPr>
          <w:p w14:paraId="32984B36" w14:textId="77777777" w:rsidR="00C62228" w:rsidRDefault="00E6392B">
            <w:pPr>
              <w:pStyle w:val="TableParagraph"/>
              <w:spacing w:line="251" w:lineRule="exact"/>
              <w:ind w:left="107"/>
              <w:rPr>
                <w:b/>
              </w:rPr>
            </w:pPr>
            <w:r>
              <w:rPr>
                <w:b/>
              </w:rPr>
              <w:t>ECON101</w:t>
            </w:r>
          </w:p>
        </w:tc>
        <w:tc>
          <w:tcPr>
            <w:tcW w:w="3120" w:type="dxa"/>
          </w:tcPr>
          <w:p w14:paraId="178A21EC" w14:textId="77777777" w:rsidR="00C62228" w:rsidRDefault="00E6392B">
            <w:pPr>
              <w:pStyle w:val="TableParagraph"/>
              <w:spacing w:before="27" w:line="238" w:lineRule="exact"/>
              <w:ind w:left="107"/>
            </w:pPr>
            <w:r>
              <w:t>Economic Analysis</w:t>
            </w:r>
          </w:p>
        </w:tc>
        <w:tc>
          <w:tcPr>
            <w:tcW w:w="888" w:type="dxa"/>
          </w:tcPr>
          <w:p w14:paraId="29442344" w14:textId="77777777" w:rsidR="00C62228" w:rsidRDefault="00E6392B">
            <w:pPr>
              <w:pStyle w:val="TableParagraph"/>
              <w:spacing w:before="27" w:line="238" w:lineRule="exact"/>
              <w:ind w:left="106"/>
            </w:pPr>
            <w:r>
              <w:t>CC</w:t>
            </w:r>
          </w:p>
        </w:tc>
        <w:tc>
          <w:tcPr>
            <w:tcW w:w="948" w:type="dxa"/>
          </w:tcPr>
          <w:p w14:paraId="3609BAF3" w14:textId="77777777" w:rsidR="00C62228" w:rsidRDefault="00E6392B">
            <w:pPr>
              <w:pStyle w:val="TableParagraph"/>
              <w:spacing w:before="10"/>
              <w:ind w:left="9"/>
              <w:jc w:val="center"/>
            </w:pPr>
            <w:r>
              <w:t>4</w:t>
            </w:r>
          </w:p>
        </w:tc>
        <w:tc>
          <w:tcPr>
            <w:tcW w:w="1001" w:type="dxa"/>
          </w:tcPr>
          <w:p w14:paraId="2E55CE8D" w14:textId="77777777" w:rsidR="00C62228" w:rsidRDefault="00E6392B">
            <w:pPr>
              <w:pStyle w:val="TableParagraph"/>
              <w:spacing w:before="10"/>
              <w:ind w:left="9"/>
              <w:jc w:val="center"/>
            </w:pPr>
            <w:r>
              <w:t>0</w:t>
            </w:r>
          </w:p>
        </w:tc>
        <w:tc>
          <w:tcPr>
            <w:tcW w:w="1058" w:type="dxa"/>
          </w:tcPr>
          <w:p w14:paraId="2CE1BBA2" w14:textId="77777777" w:rsidR="00C62228" w:rsidRDefault="00E6392B">
            <w:pPr>
              <w:pStyle w:val="TableParagraph"/>
              <w:spacing w:before="10"/>
              <w:ind w:left="10"/>
              <w:jc w:val="center"/>
            </w:pPr>
            <w:r>
              <w:t>0</w:t>
            </w:r>
          </w:p>
        </w:tc>
        <w:tc>
          <w:tcPr>
            <w:tcW w:w="1121" w:type="dxa"/>
          </w:tcPr>
          <w:p w14:paraId="6AE80978" w14:textId="77777777" w:rsidR="00C62228" w:rsidRDefault="00E6392B">
            <w:pPr>
              <w:pStyle w:val="TableParagraph"/>
              <w:spacing w:before="10"/>
              <w:ind w:left="505"/>
            </w:pPr>
            <w:r>
              <w:t>0</w:t>
            </w:r>
          </w:p>
        </w:tc>
        <w:tc>
          <w:tcPr>
            <w:tcW w:w="828" w:type="dxa"/>
          </w:tcPr>
          <w:p w14:paraId="62C035B4" w14:textId="77777777" w:rsidR="00C62228" w:rsidRDefault="00E6392B">
            <w:pPr>
              <w:pStyle w:val="TableParagraph"/>
              <w:spacing w:line="251" w:lineRule="exact"/>
              <w:ind w:right="346"/>
              <w:jc w:val="right"/>
              <w:rPr>
                <w:b/>
              </w:rPr>
            </w:pPr>
            <w:r>
              <w:rPr>
                <w:b/>
              </w:rPr>
              <w:t>4</w:t>
            </w:r>
          </w:p>
        </w:tc>
      </w:tr>
      <w:tr w:rsidR="00C62228" w14:paraId="0B2D2CCF" w14:textId="77777777">
        <w:trPr>
          <w:trHeight w:val="287"/>
        </w:trPr>
        <w:tc>
          <w:tcPr>
            <w:tcW w:w="1243" w:type="dxa"/>
          </w:tcPr>
          <w:p w14:paraId="621FB119" w14:textId="77777777" w:rsidR="00C62228" w:rsidRDefault="00C62228">
            <w:pPr>
              <w:pStyle w:val="TableParagraph"/>
              <w:rPr>
                <w:sz w:val="20"/>
              </w:rPr>
            </w:pPr>
          </w:p>
        </w:tc>
        <w:tc>
          <w:tcPr>
            <w:tcW w:w="3120" w:type="dxa"/>
          </w:tcPr>
          <w:p w14:paraId="74D9EB77" w14:textId="77777777" w:rsidR="00C62228" w:rsidRDefault="00E6392B">
            <w:pPr>
              <w:pStyle w:val="TableParagraph"/>
              <w:spacing w:before="29" w:line="238" w:lineRule="exact"/>
              <w:ind w:left="107"/>
            </w:pPr>
            <w:r>
              <w:t>VAC</w:t>
            </w:r>
          </w:p>
        </w:tc>
        <w:tc>
          <w:tcPr>
            <w:tcW w:w="888" w:type="dxa"/>
          </w:tcPr>
          <w:p w14:paraId="672B2DD6" w14:textId="77777777" w:rsidR="00C62228" w:rsidRDefault="00E6392B">
            <w:pPr>
              <w:pStyle w:val="TableParagraph"/>
              <w:spacing w:before="29" w:line="238" w:lineRule="exact"/>
              <w:ind w:left="106"/>
            </w:pPr>
            <w:r>
              <w:t>VAC</w:t>
            </w:r>
          </w:p>
        </w:tc>
        <w:tc>
          <w:tcPr>
            <w:tcW w:w="948" w:type="dxa"/>
          </w:tcPr>
          <w:p w14:paraId="7E8A6373" w14:textId="77777777" w:rsidR="00C62228" w:rsidRDefault="00C62228">
            <w:pPr>
              <w:pStyle w:val="TableParagraph"/>
              <w:rPr>
                <w:sz w:val="20"/>
              </w:rPr>
            </w:pPr>
          </w:p>
        </w:tc>
        <w:tc>
          <w:tcPr>
            <w:tcW w:w="1001" w:type="dxa"/>
          </w:tcPr>
          <w:p w14:paraId="1E162485" w14:textId="77777777" w:rsidR="00C62228" w:rsidRDefault="00C62228">
            <w:pPr>
              <w:pStyle w:val="TableParagraph"/>
              <w:rPr>
                <w:sz w:val="20"/>
              </w:rPr>
            </w:pPr>
          </w:p>
        </w:tc>
        <w:tc>
          <w:tcPr>
            <w:tcW w:w="1058" w:type="dxa"/>
          </w:tcPr>
          <w:p w14:paraId="5283D1F7" w14:textId="77777777" w:rsidR="00C62228" w:rsidRDefault="00C62228">
            <w:pPr>
              <w:pStyle w:val="TableParagraph"/>
              <w:rPr>
                <w:sz w:val="20"/>
              </w:rPr>
            </w:pPr>
          </w:p>
        </w:tc>
        <w:tc>
          <w:tcPr>
            <w:tcW w:w="1121" w:type="dxa"/>
          </w:tcPr>
          <w:p w14:paraId="261ACDCB" w14:textId="77777777" w:rsidR="00C62228" w:rsidRDefault="00C62228">
            <w:pPr>
              <w:pStyle w:val="TableParagraph"/>
              <w:rPr>
                <w:sz w:val="20"/>
              </w:rPr>
            </w:pPr>
          </w:p>
        </w:tc>
        <w:tc>
          <w:tcPr>
            <w:tcW w:w="828" w:type="dxa"/>
          </w:tcPr>
          <w:p w14:paraId="6D55AF26" w14:textId="77777777" w:rsidR="00C62228" w:rsidRDefault="00E6392B">
            <w:pPr>
              <w:pStyle w:val="TableParagraph"/>
              <w:spacing w:line="251" w:lineRule="exact"/>
              <w:ind w:right="346"/>
              <w:jc w:val="right"/>
              <w:rPr>
                <w:b/>
              </w:rPr>
            </w:pPr>
            <w:r>
              <w:rPr>
                <w:b/>
              </w:rPr>
              <w:t>4</w:t>
            </w:r>
          </w:p>
        </w:tc>
      </w:tr>
      <w:tr w:rsidR="00C62228" w14:paraId="0BBA2617" w14:textId="77777777">
        <w:trPr>
          <w:trHeight w:val="506"/>
        </w:trPr>
        <w:tc>
          <w:tcPr>
            <w:tcW w:w="1243" w:type="dxa"/>
          </w:tcPr>
          <w:p w14:paraId="5F1CB92B" w14:textId="77777777" w:rsidR="00C62228" w:rsidRDefault="00C62228">
            <w:pPr>
              <w:pStyle w:val="TableParagraph"/>
            </w:pPr>
          </w:p>
        </w:tc>
        <w:tc>
          <w:tcPr>
            <w:tcW w:w="3120" w:type="dxa"/>
          </w:tcPr>
          <w:p w14:paraId="6BF89AC2" w14:textId="77777777" w:rsidR="00C62228" w:rsidRDefault="00E6392B">
            <w:pPr>
              <w:pStyle w:val="TableParagraph"/>
              <w:spacing w:line="247" w:lineRule="exact"/>
              <w:ind w:left="107"/>
            </w:pPr>
            <w:r>
              <w:t>Open Elective / Domain</w:t>
            </w:r>
          </w:p>
          <w:p w14:paraId="3B55F325" w14:textId="77777777" w:rsidR="00C62228" w:rsidRDefault="00E6392B">
            <w:pPr>
              <w:pStyle w:val="TableParagraph"/>
              <w:spacing w:before="1" w:line="238" w:lineRule="exact"/>
              <w:ind w:left="107"/>
            </w:pPr>
            <w:r>
              <w:t>Elective</w:t>
            </w:r>
          </w:p>
        </w:tc>
        <w:tc>
          <w:tcPr>
            <w:tcW w:w="888" w:type="dxa"/>
          </w:tcPr>
          <w:p w14:paraId="6B5DB738" w14:textId="77777777" w:rsidR="00C62228" w:rsidRDefault="00C62228">
            <w:pPr>
              <w:pStyle w:val="TableParagraph"/>
              <w:spacing w:before="6"/>
              <w:rPr>
                <w:b/>
                <w:sz w:val="21"/>
              </w:rPr>
            </w:pPr>
          </w:p>
          <w:p w14:paraId="054AC4F3" w14:textId="77777777" w:rsidR="00C62228" w:rsidRDefault="00E6392B">
            <w:pPr>
              <w:pStyle w:val="TableParagraph"/>
              <w:spacing w:line="238" w:lineRule="exact"/>
              <w:ind w:left="106"/>
            </w:pPr>
            <w:r>
              <w:t>0-2</w:t>
            </w:r>
          </w:p>
        </w:tc>
        <w:tc>
          <w:tcPr>
            <w:tcW w:w="948" w:type="dxa"/>
          </w:tcPr>
          <w:p w14:paraId="20725D72" w14:textId="77777777" w:rsidR="00C62228" w:rsidRDefault="00C62228">
            <w:pPr>
              <w:pStyle w:val="TableParagraph"/>
            </w:pPr>
          </w:p>
        </w:tc>
        <w:tc>
          <w:tcPr>
            <w:tcW w:w="1001" w:type="dxa"/>
          </w:tcPr>
          <w:p w14:paraId="5E77969C" w14:textId="77777777" w:rsidR="00C62228" w:rsidRDefault="00C62228">
            <w:pPr>
              <w:pStyle w:val="TableParagraph"/>
            </w:pPr>
          </w:p>
        </w:tc>
        <w:tc>
          <w:tcPr>
            <w:tcW w:w="1058" w:type="dxa"/>
          </w:tcPr>
          <w:p w14:paraId="2CD9C15B" w14:textId="77777777" w:rsidR="00C62228" w:rsidRDefault="00C62228">
            <w:pPr>
              <w:pStyle w:val="TableParagraph"/>
            </w:pPr>
          </w:p>
        </w:tc>
        <w:tc>
          <w:tcPr>
            <w:tcW w:w="1121" w:type="dxa"/>
          </w:tcPr>
          <w:p w14:paraId="38DB7C01" w14:textId="77777777" w:rsidR="00C62228" w:rsidRDefault="00C62228">
            <w:pPr>
              <w:pStyle w:val="TableParagraph"/>
            </w:pPr>
          </w:p>
        </w:tc>
        <w:tc>
          <w:tcPr>
            <w:tcW w:w="828" w:type="dxa"/>
          </w:tcPr>
          <w:p w14:paraId="5730F1D4" w14:textId="77777777" w:rsidR="00C62228" w:rsidRDefault="00E6392B">
            <w:pPr>
              <w:pStyle w:val="TableParagraph"/>
              <w:spacing w:line="251" w:lineRule="exact"/>
              <w:ind w:right="346"/>
              <w:jc w:val="right"/>
              <w:rPr>
                <w:b/>
              </w:rPr>
            </w:pPr>
            <w:r>
              <w:rPr>
                <w:b/>
              </w:rPr>
              <w:t>2</w:t>
            </w:r>
          </w:p>
        </w:tc>
      </w:tr>
      <w:tr w:rsidR="00C62228" w14:paraId="3FDDF4BE" w14:textId="77777777">
        <w:trPr>
          <w:trHeight w:val="287"/>
        </w:trPr>
        <w:tc>
          <w:tcPr>
            <w:tcW w:w="1243" w:type="dxa"/>
          </w:tcPr>
          <w:p w14:paraId="7F53EC2F" w14:textId="77777777" w:rsidR="00C62228" w:rsidRDefault="00C62228">
            <w:pPr>
              <w:pStyle w:val="TableParagraph"/>
              <w:rPr>
                <w:sz w:val="20"/>
              </w:rPr>
            </w:pPr>
          </w:p>
        </w:tc>
        <w:tc>
          <w:tcPr>
            <w:tcW w:w="3120" w:type="dxa"/>
          </w:tcPr>
          <w:p w14:paraId="5198D13E" w14:textId="77777777" w:rsidR="00C62228" w:rsidRDefault="00E6392B">
            <w:pPr>
              <w:pStyle w:val="TableParagraph"/>
              <w:spacing w:before="27" w:line="240" w:lineRule="exact"/>
              <w:ind w:right="94"/>
              <w:jc w:val="right"/>
            </w:pPr>
            <w:r>
              <w:t>Subtotal</w:t>
            </w:r>
          </w:p>
        </w:tc>
        <w:tc>
          <w:tcPr>
            <w:tcW w:w="888" w:type="dxa"/>
          </w:tcPr>
          <w:p w14:paraId="6EA00F43" w14:textId="77777777" w:rsidR="00C62228" w:rsidRDefault="00C62228">
            <w:pPr>
              <w:pStyle w:val="TableParagraph"/>
              <w:rPr>
                <w:sz w:val="20"/>
              </w:rPr>
            </w:pPr>
          </w:p>
        </w:tc>
        <w:tc>
          <w:tcPr>
            <w:tcW w:w="948" w:type="dxa"/>
          </w:tcPr>
          <w:p w14:paraId="0D767215" w14:textId="77777777" w:rsidR="00C62228" w:rsidRDefault="00C62228">
            <w:pPr>
              <w:pStyle w:val="TableParagraph"/>
              <w:rPr>
                <w:sz w:val="20"/>
              </w:rPr>
            </w:pPr>
          </w:p>
        </w:tc>
        <w:tc>
          <w:tcPr>
            <w:tcW w:w="1001" w:type="dxa"/>
          </w:tcPr>
          <w:p w14:paraId="1403431C" w14:textId="77777777" w:rsidR="00C62228" w:rsidRDefault="00C62228">
            <w:pPr>
              <w:pStyle w:val="TableParagraph"/>
              <w:rPr>
                <w:sz w:val="20"/>
              </w:rPr>
            </w:pPr>
          </w:p>
        </w:tc>
        <w:tc>
          <w:tcPr>
            <w:tcW w:w="1058" w:type="dxa"/>
          </w:tcPr>
          <w:p w14:paraId="5C32347B" w14:textId="77777777" w:rsidR="00C62228" w:rsidRDefault="00C62228">
            <w:pPr>
              <w:pStyle w:val="TableParagraph"/>
              <w:rPr>
                <w:sz w:val="20"/>
              </w:rPr>
            </w:pPr>
          </w:p>
        </w:tc>
        <w:tc>
          <w:tcPr>
            <w:tcW w:w="1121" w:type="dxa"/>
          </w:tcPr>
          <w:p w14:paraId="0D142C14" w14:textId="77777777" w:rsidR="00C62228" w:rsidRDefault="00C62228">
            <w:pPr>
              <w:pStyle w:val="TableParagraph"/>
              <w:rPr>
                <w:sz w:val="20"/>
              </w:rPr>
            </w:pPr>
          </w:p>
        </w:tc>
        <w:tc>
          <w:tcPr>
            <w:tcW w:w="828" w:type="dxa"/>
          </w:tcPr>
          <w:p w14:paraId="59EBA320" w14:textId="77777777" w:rsidR="00C62228" w:rsidRDefault="00E6392B">
            <w:pPr>
              <w:pStyle w:val="TableParagraph"/>
              <w:spacing w:line="251" w:lineRule="exact"/>
              <w:ind w:right="290"/>
              <w:jc w:val="right"/>
              <w:rPr>
                <w:b/>
              </w:rPr>
            </w:pPr>
            <w:r>
              <w:rPr>
                <w:b/>
              </w:rPr>
              <w:t>27</w:t>
            </w:r>
          </w:p>
        </w:tc>
      </w:tr>
    </w:tbl>
    <w:p w14:paraId="4102E900" w14:textId="77777777" w:rsidR="00C62228" w:rsidRDefault="00C62228">
      <w:pPr>
        <w:spacing w:line="251" w:lineRule="exact"/>
        <w:jc w:val="right"/>
        <w:sectPr w:rsidR="00C62228">
          <w:headerReference w:type="default" r:id="rId758"/>
          <w:footerReference w:type="default" r:id="rId759"/>
          <w:pgSz w:w="11900" w:h="16840"/>
          <w:pgMar w:top="540" w:right="0" w:bottom="1620" w:left="160" w:header="0" w:footer="1438" w:gutter="0"/>
          <w:pgNumType w:start="297"/>
          <w:cols w:space="720"/>
        </w:sectPr>
      </w:pPr>
    </w:p>
    <w:p w14:paraId="27B185E2" w14:textId="77777777" w:rsidR="00C62228" w:rsidRDefault="00E6392B">
      <w:pPr>
        <w:spacing w:before="71"/>
        <w:ind w:left="1100"/>
        <w:rPr>
          <w:b/>
        </w:rPr>
      </w:pPr>
      <w:r>
        <w:rPr>
          <w:b/>
        </w:rPr>
        <w:lastRenderedPageBreak/>
        <w:t>SEMESTER - II</w:t>
      </w:r>
    </w:p>
    <w:p w14:paraId="606A039E" w14:textId="77777777" w:rsidR="00C62228" w:rsidRDefault="00C62228">
      <w:pPr>
        <w:pStyle w:val="BodyText"/>
        <w:spacing w:before="8"/>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3406"/>
        <w:gridCol w:w="891"/>
        <w:gridCol w:w="1015"/>
        <w:gridCol w:w="1001"/>
        <w:gridCol w:w="1058"/>
        <w:gridCol w:w="1121"/>
        <w:gridCol w:w="828"/>
      </w:tblGrid>
      <w:tr w:rsidR="00C62228" w14:paraId="2735B02C" w14:textId="77777777">
        <w:trPr>
          <w:trHeight w:val="2023"/>
        </w:trPr>
        <w:tc>
          <w:tcPr>
            <w:tcW w:w="888" w:type="dxa"/>
          </w:tcPr>
          <w:p w14:paraId="5E19C067" w14:textId="77777777" w:rsidR="00C62228" w:rsidRDefault="00E6392B">
            <w:pPr>
              <w:pStyle w:val="TableParagraph"/>
              <w:ind w:left="107" w:right="78"/>
              <w:rPr>
                <w:b/>
              </w:rPr>
            </w:pPr>
            <w:r>
              <w:rPr>
                <w:b/>
              </w:rPr>
              <w:t>Course Code</w:t>
            </w:r>
          </w:p>
        </w:tc>
        <w:tc>
          <w:tcPr>
            <w:tcW w:w="3406" w:type="dxa"/>
          </w:tcPr>
          <w:p w14:paraId="1CF720DD" w14:textId="77777777" w:rsidR="00C62228" w:rsidRDefault="00E6392B">
            <w:pPr>
              <w:pStyle w:val="TableParagraph"/>
              <w:spacing w:line="251" w:lineRule="exact"/>
              <w:ind w:left="107"/>
              <w:rPr>
                <w:b/>
              </w:rPr>
            </w:pPr>
            <w:r>
              <w:rPr>
                <w:b/>
              </w:rPr>
              <w:t>Course Name</w:t>
            </w:r>
          </w:p>
        </w:tc>
        <w:tc>
          <w:tcPr>
            <w:tcW w:w="891" w:type="dxa"/>
          </w:tcPr>
          <w:p w14:paraId="4FB471E9" w14:textId="77777777" w:rsidR="00C62228" w:rsidRDefault="00E6392B">
            <w:pPr>
              <w:pStyle w:val="TableParagraph"/>
              <w:ind w:left="107" w:right="81"/>
              <w:rPr>
                <w:b/>
              </w:rPr>
            </w:pPr>
            <w:r>
              <w:rPr>
                <w:b/>
              </w:rPr>
              <w:t>Course Type</w:t>
            </w:r>
          </w:p>
        </w:tc>
        <w:tc>
          <w:tcPr>
            <w:tcW w:w="1015" w:type="dxa"/>
          </w:tcPr>
          <w:p w14:paraId="5882D740" w14:textId="77777777" w:rsidR="00C62228" w:rsidRDefault="00E6392B">
            <w:pPr>
              <w:pStyle w:val="TableParagraph"/>
              <w:ind w:left="141" w:right="128"/>
              <w:jc w:val="center"/>
              <w:rPr>
                <w:b/>
              </w:rPr>
            </w:pPr>
            <w:r>
              <w:rPr>
                <w:b/>
              </w:rPr>
              <w:t>Lecture (L)</w:t>
            </w:r>
          </w:p>
          <w:p w14:paraId="2E88A9C3" w14:textId="77777777" w:rsidR="00C62228" w:rsidRDefault="00E6392B">
            <w:pPr>
              <w:pStyle w:val="TableParagraph"/>
              <w:ind w:left="139" w:right="128"/>
              <w:jc w:val="center"/>
              <w:rPr>
                <w:b/>
              </w:rPr>
            </w:pPr>
            <w:r>
              <w:rPr>
                <w:b/>
              </w:rPr>
              <w:t>Hours Per Week</w:t>
            </w:r>
          </w:p>
        </w:tc>
        <w:tc>
          <w:tcPr>
            <w:tcW w:w="1001" w:type="dxa"/>
          </w:tcPr>
          <w:p w14:paraId="4BE56CD0" w14:textId="77777777" w:rsidR="00C62228" w:rsidRDefault="00E6392B">
            <w:pPr>
              <w:pStyle w:val="TableParagraph"/>
              <w:ind w:left="105" w:right="95"/>
              <w:jc w:val="center"/>
              <w:rPr>
                <w:b/>
              </w:rPr>
            </w:pPr>
            <w:r>
              <w:rPr>
                <w:b/>
              </w:rPr>
              <w:t>Tutorial (T)</w:t>
            </w:r>
          </w:p>
          <w:p w14:paraId="3B8C52A3" w14:textId="77777777" w:rsidR="00C62228" w:rsidRDefault="00E6392B">
            <w:pPr>
              <w:pStyle w:val="TableParagraph"/>
              <w:ind w:left="101" w:right="95"/>
              <w:jc w:val="center"/>
              <w:rPr>
                <w:b/>
              </w:rPr>
            </w:pPr>
            <w:r>
              <w:rPr>
                <w:b/>
              </w:rPr>
              <w:t>Hours Per Week</w:t>
            </w:r>
          </w:p>
        </w:tc>
        <w:tc>
          <w:tcPr>
            <w:tcW w:w="1058" w:type="dxa"/>
          </w:tcPr>
          <w:p w14:paraId="114B0059" w14:textId="77777777" w:rsidR="00C62228" w:rsidRDefault="00E6392B">
            <w:pPr>
              <w:pStyle w:val="TableParagraph"/>
              <w:ind w:left="107" w:right="93"/>
              <w:jc w:val="center"/>
              <w:rPr>
                <w:b/>
              </w:rPr>
            </w:pPr>
            <w:r>
              <w:rPr>
                <w:b/>
              </w:rPr>
              <w:t>Practical (P)</w:t>
            </w:r>
          </w:p>
          <w:p w14:paraId="0559149A" w14:textId="77777777" w:rsidR="00C62228" w:rsidRDefault="00E6392B">
            <w:pPr>
              <w:pStyle w:val="TableParagraph"/>
              <w:ind w:left="234" w:right="222"/>
              <w:jc w:val="center"/>
              <w:rPr>
                <w:b/>
              </w:rPr>
            </w:pPr>
            <w:r>
              <w:rPr>
                <w:b/>
              </w:rPr>
              <w:t>Hours Per Week</w:t>
            </w:r>
          </w:p>
        </w:tc>
        <w:tc>
          <w:tcPr>
            <w:tcW w:w="1121" w:type="dxa"/>
          </w:tcPr>
          <w:p w14:paraId="45780940" w14:textId="77777777" w:rsidR="00C62228" w:rsidRDefault="00E6392B">
            <w:pPr>
              <w:pStyle w:val="TableParagraph"/>
              <w:ind w:left="108" w:right="94" w:hanging="4"/>
              <w:jc w:val="center"/>
              <w:rPr>
                <w:b/>
              </w:rPr>
            </w:pPr>
            <w:r>
              <w:rPr>
                <w:b/>
              </w:rPr>
              <w:t>Field work/ Studio Work (FW/SW)</w:t>
            </w:r>
          </w:p>
          <w:p w14:paraId="2907A3A9" w14:textId="77777777" w:rsidR="00C62228" w:rsidRDefault="00E6392B">
            <w:pPr>
              <w:pStyle w:val="TableParagraph"/>
              <w:ind w:left="246" w:right="236"/>
              <w:jc w:val="center"/>
              <w:rPr>
                <w:b/>
              </w:rPr>
            </w:pPr>
            <w:r>
              <w:rPr>
                <w:b/>
              </w:rPr>
              <w:t>Hours</w:t>
            </w:r>
          </w:p>
          <w:p w14:paraId="251E41D8" w14:textId="77777777" w:rsidR="00C62228" w:rsidRDefault="00E6392B">
            <w:pPr>
              <w:pStyle w:val="TableParagraph"/>
              <w:spacing w:before="4" w:line="252" w:lineRule="exact"/>
              <w:ind w:left="291" w:right="277" w:hanging="3"/>
              <w:jc w:val="center"/>
              <w:rPr>
                <w:b/>
              </w:rPr>
            </w:pPr>
            <w:r>
              <w:rPr>
                <w:b/>
              </w:rPr>
              <w:t>Per Week</w:t>
            </w:r>
          </w:p>
        </w:tc>
        <w:tc>
          <w:tcPr>
            <w:tcW w:w="828" w:type="dxa"/>
          </w:tcPr>
          <w:p w14:paraId="14D0BED5" w14:textId="77777777" w:rsidR="00C62228" w:rsidRDefault="00E6392B">
            <w:pPr>
              <w:pStyle w:val="TableParagraph"/>
              <w:ind w:left="108" w:right="79" w:firstLine="52"/>
              <w:rPr>
                <w:b/>
              </w:rPr>
            </w:pPr>
            <w:r>
              <w:rPr>
                <w:b/>
              </w:rPr>
              <w:t>Total Credit</w:t>
            </w:r>
          </w:p>
        </w:tc>
      </w:tr>
      <w:tr w:rsidR="00C62228" w14:paraId="7420EEE8" w14:textId="77777777">
        <w:trPr>
          <w:trHeight w:val="502"/>
        </w:trPr>
        <w:tc>
          <w:tcPr>
            <w:tcW w:w="888" w:type="dxa"/>
          </w:tcPr>
          <w:p w14:paraId="51B443B4" w14:textId="77777777" w:rsidR="00C62228" w:rsidRDefault="00C62228">
            <w:pPr>
              <w:pStyle w:val="TableParagraph"/>
            </w:pPr>
          </w:p>
        </w:tc>
        <w:tc>
          <w:tcPr>
            <w:tcW w:w="3406" w:type="dxa"/>
          </w:tcPr>
          <w:p w14:paraId="0B962151" w14:textId="77777777" w:rsidR="00C62228" w:rsidRDefault="00E6392B">
            <w:pPr>
              <w:pStyle w:val="TableParagraph"/>
              <w:spacing w:line="246" w:lineRule="exact"/>
              <w:ind w:left="107"/>
            </w:pPr>
            <w:r>
              <w:t>Corporate Restructuring, Mergers</w:t>
            </w:r>
          </w:p>
          <w:p w14:paraId="1988DA7F" w14:textId="77777777" w:rsidR="00C62228" w:rsidRDefault="00E6392B">
            <w:pPr>
              <w:pStyle w:val="TableParagraph"/>
              <w:spacing w:line="238" w:lineRule="exact"/>
              <w:ind w:left="107"/>
            </w:pPr>
            <w:r>
              <w:t>and Acquisitions</w:t>
            </w:r>
          </w:p>
        </w:tc>
        <w:tc>
          <w:tcPr>
            <w:tcW w:w="891" w:type="dxa"/>
          </w:tcPr>
          <w:p w14:paraId="32330B36" w14:textId="77777777" w:rsidR="00C62228" w:rsidRDefault="00C62228">
            <w:pPr>
              <w:pStyle w:val="TableParagraph"/>
              <w:spacing w:before="3"/>
              <w:rPr>
                <w:b/>
                <w:sz w:val="21"/>
              </w:rPr>
            </w:pPr>
          </w:p>
          <w:p w14:paraId="6B41DE9F" w14:textId="77777777" w:rsidR="00C62228" w:rsidRDefault="00E6392B">
            <w:pPr>
              <w:pStyle w:val="TableParagraph"/>
              <w:spacing w:before="1" w:line="238" w:lineRule="exact"/>
              <w:ind w:left="107"/>
            </w:pPr>
            <w:r>
              <w:t>CC</w:t>
            </w:r>
          </w:p>
        </w:tc>
        <w:tc>
          <w:tcPr>
            <w:tcW w:w="1015" w:type="dxa"/>
          </w:tcPr>
          <w:p w14:paraId="590668F4" w14:textId="77777777" w:rsidR="00C62228" w:rsidRDefault="00E6392B">
            <w:pPr>
              <w:pStyle w:val="TableParagraph"/>
              <w:spacing w:before="118"/>
              <w:ind w:left="12"/>
              <w:jc w:val="center"/>
            </w:pPr>
            <w:r>
              <w:t>3</w:t>
            </w:r>
          </w:p>
        </w:tc>
        <w:tc>
          <w:tcPr>
            <w:tcW w:w="1001" w:type="dxa"/>
          </w:tcPr>
          <w:p w14:paraId="65F547C2" w14:textId="77777777" w:rsidR="00C62228" w:rsidRDefault="00E6392B">
            <w:pPr>
              <w:pStyle w:val="TableParagraph"/>
              <w:spacing w:before="118"/>
              <w:ind w:left="7"/>
              <w:jc w:val="center"/>
            </w:pPr>
            <w:r>
              <w:t>0</w:t>
            </w:r>
          </w:p>
        </w:tc>
        <w:tc>
          <w:tcPr>
            <w:tcW w:w="1058" w:type="dxa"/>
          </w:tcPr>
          <w:p w14:paraId="0DCEC5A1" w14:textId="77777777" w:rsidR="00C62228" w:rsidRDefault="00E6392B">
            <w:pPr>
              <w:pStyle w:val="TableParagraph"/>
              <w:spacing w:before="118"/>
              <w:ind w:left="8"/>
              <w:jc w:val="center"/>
            </w:pPr>
            <w:r>
              <w:t>0</w:t>
            </w:r>
          </w:p>
        </w:tc>
        <w:tc>
          <w:tcPr>
            <w:tcW w:w="1121" w:type="dxa"/>
          </w:tcPr>
          <w:p w14:paraId="50807765" w14:textId="77777777" w:rsidR="00C62228" w:rsidRDefault="00E6392B">
            <w:pPr>
              <w:pStyle w:val="TableParagraph"/>
              <w:spacing w:before="118"/>
              <w:ind w:left="504"/>
            </w:pPr>
            <w:r>
              <w:t>0</w:t>
            </w:r>
          </w:p>
        </w:tc>
        <w:tc>
          <w:tcPr>
            <w:tcW w:w="828" w:type="dxa"/>
          </w:tcPr>
          <w:p w14:paraId="6B714996" w14:textId="77777777" w:rsidR="00C62228" w:rsidRDefault="00E6392B">
            <w:pPr>
              <w:pStyle w:val="TableParagraph"/>
              <w:spacing w:line="251" w:lineRule="exact"/>
              <w:ind w:right="347"/>
              <w:jc w:val="right"/>
              <w:rPr>
                <w:b/>
                <w:i/>
              </w:rPr>
            </w:pPr>
            <w:r>
              <w:rPr>
                <w:b/>
                <w:i/>
              </w:rPr>
              <w:t>3</w:t>
            </w:r>
          </w:p>
        </w:tc>
      </w:tr>
      <w:tr w:rsidR="00C62228" w14:paraId="614C86D2" w14:textId="77777777">
        <w:trPr>
          <w:trHeight w:val="254"/>
        </w:trPr>
        <w:tc>
          <w:tcPr>
            <w:tcW w:w="888" w:type="dxa"/>
          </w:tcPr>
          <w:p w14:paraId="2E7A3E62" w14:textId="77777777" w:rsidR="00C62228" w:rsidRDefault="00C62228">
            <w:pPr>
              <w:pStyle w:val="TableParagraph"/>
              <w:rPr>
                <w:sz w:val="18"/>
              </w:rPr>
            </w:pPr>
          </w:p>
        </w:tc>
        <w:tc>
          <w:tcPr>
            <w:tcW w:w="3406" w:type="dxa"/>
          </w:tcPr>
          <w:p w14:paraId="22B7F212" w14:textId="77777777" w:rsidR="00C62228" w:rsidRDefault="00E6392B">
            <w:pPr>
              <w:pStyle w:val="TableParagraph"/>
              <w:spacing w:line="234" w:lineRule="exact"/>
              <w:ind w:left="107"/>
            </w:pPr>
            <w:r>
              <w:t>Business Environment and Law</w:t>
            </w:r>
          </w:p>
        </w:tc>
        <w:tc>
          <w:tcPr>
            <w:tcW w:w="891" w:type="dxa"/>
          </w:tcPr>
          <w:p w14:paraId="05CE666C" w14:textId="77777777" w:rsidR="00C62228" w:rsidRDefault="00E6392B">
            <w:pPr>
              <w:pStyle w:val="TableParagraph"/>
              <w:spacing w:line="234" w:lineRule="exact"/>
              <w:ind w:left="107"/>
            </w:pPr>
            <w:r>
              <w:t>CC</w:t>
            </w:r>
          </w:p>
        </w:tc>
        <w:tc>
          <w:tcPr>
            <w:tcW w:w="1015" w:type="dxa"/>
          </w:tcPr>
          <w:p w14:paraId="5A3BF475" w14:textId="77777777" w:rsidR="00C62228" w:rsidRDefault="00E6392B">
            <w:pPr>
              <w:pStyle w:val="TableParagraph"/>
              <w:spacing w:line="234" w:lineRule="exact"/>
              <w:ind w:left="12"/>
              <w:jc w:val="center"/>
            </w:pPr>
            <w:r>
              <w:t>3</w:t>
            </w:r>
          </w:p>
        </w:tc>
        <w:tc>
          <w:tcPr>
            <w:tcW w:w="1001" w:type="dxa"/>
          </w:tcPr>
          <w:p w14:paraId="491E0153" w14:textId="77777777" w:rsidR="00C62228" w:rsidRDefault="00E6392B">
            <w:pPr>
              <w:pStyle w:val="TableParagraph"/>
              <w:spacing w:line="234" w:lineRule="exact"/>
              <w:ind w:left="7"/>
              <w:jc w:val="center"/>
            </w:pPr>
            <w:r>
              <w:t>0</w:t>
            </w:r>
          </w:p>
        </w:tc>
        <w:tc>
          <w:tcPr>
            <w:tcW w:w="1058" w:type="dxa"/>
          </w:tcPr>
          <w:p w14:paraId="1F25984F" w14:textId="77777777" w:rsidR="00C62228" w:rsidRDefault="00E6392B">
            <w:pPr>
              <w:pStyle w:val="TableParagraph"/>
              <w:spacing w:line="234" w:lineRule="exact"/>
              <w:ind w:left="8"/>
              <w:jc w:val="center"/>
            </w:pPr>
            <w:r>
              <w:t>0</w:t>
            </w:r>
          </w:p>
        </w:tc>
        <w:tc>
          <w:tcPr>
            <w:tcW w:w="1121" w:type="dxa"/>
          </w:tcPr>
          <w:p w14:paraId="0050C94C" w14:textId="77777777" w:rsidR="00C62228" w:rsidRDefault="00E6392B">
            <w:pPr>
              <w:pStyle w:val="TableParagraph"/>
              <w:spacing w:line="234" w:lineRule="exact"/>
              <w:ind w:left="504"/>
            </w:pPr>
            <w:r>
              <w:t>0</w:t>
            </w:r>
          </w:p>
        </w:tc>
        <w:tc>
          <w:tcPr>
            <w:tcW w:w="828" w:type="dxa"/>
          </w:tcPr>
          <w:p w14:paraId="36471DBC" w14:textId="77777777" w:rsidR="00C62228" w:rsidRDefault="00E6392B">
            <w:pPr>
              <w:pStyle w:val="TableParagraph"/>
              <w:spacing w:before="1" w:line="233" w:lineRule="exact"/>
              <w:ind w:right="347"/>
              <w:jc w:val="right"/>
              <w:rPr>
                <w:b/>
                <w:i/>
              </w:rPr>
            </w:pPr>
            <w:r>
              <w:rPr>
                <w:b/>
                <w:i/>
              </w:rPr>
              <w:t>3</w:t>
            </w:r>
          </w:p>
        </w:tc>
      </w:tr>
      <w:tr w:rsidR="00C62228" w14:paraId="79A6AB52" w14:textId="77777777">
        <w:trPr>
          <w:trHeight w:val="254"/>
        </w:trPr>
        <w:tc>
          <w:tcPr>
            <w:tcW w:w="888" w:type="dxa"/>
          </w:tcPr>
          <w:p w14:paraId="4FDD0021" w14:textId="77777777" w:rsidR="00C62228" w:rsidRDefault="00C62228">
            <w:pPr>
              <w:pStyle w:val="TableParagraph"/>
              <w:rPr>
                <w:sz w:val="18"/>
              </w:rPr>
            </w:pPr>
          </w:p>
        </w:tc>
        <w:tc>
          <w:tcPr>
            <w:tcW w:w="3406" w:type="dxa"/>
          </w:tcPr>
          <w:p w14:paraId="6C5AC3A8" w14:textId="77777777" w:rsidR="00C62228" w:rsidRDefault="00E6392B">
            <w:pPr>
              <w:pStyle w:val="TableParagraph"/>
              <w:spacing w:line="234" w:lineRule="exact"/>
              <w:ind w:left="107"/>
            </w:pPr>
            <w:r>
              <w:t>Decision Science</w:t>
            </w:r>
          </w:p>
        </w:tc>
        <w:tc>
          <w:tcPr>
            <w:tcW w:w="891" w:type="dxa"/>
          </w:tcPr>
          <w:p w14:paraId="711103C8" w14:textId="77777777" w:rsidR="00C62228" w:rsidRDefault="00E6392B">
            <w:pPr>
              <w:pStyle w:val="TableParagraph"/>
              <w:spacing w:line="234" w:lineRule="exact"/>
              <w:ind w:left="107"/>
            </w:pPr>
            <w:r>
              <w:t>CC</w:t>
            </w:r>
          </w:p>
        </w:tc>
        <w:tc>
          <w:tcPr>
            <w:tcW w:w="1015" w:type="dxa"/>
          </w:tcPr>
          <w:p w14:paraId="34CB0452" w14:textId="77777777" w:rsidR="00C62228" w:rsidRDefault="00E6392B">
            <w:pPr>
              <w:pStyle w:val="TableParagraph"/>
              <w:spacing w:line="234" w:lineRule="exact"/>
              <w:ind w:left="12"/>
              <w:jc w:val="center"/>
            </w:pPr>
            <w:r>
              <w:t>3</w:t>
            </w:r>
          </w:p>
        </w:tc>
        <w:tc>
          <w:tcPr>
            <w:tcW w:w="1001" w:type="dxa"/>
          </w:tcPr>
          <w:p w14:paraId="6B719095" w14:textId="77777777" w:rsidR="00C62228" w:rsidRDefault="00E6392B">
            <w:pPr>
              <w:pStyle w:val="TableParagraph"/>
              <w:spacing w:line="234" w:lineRule="exact"/>
              <w:ind w:left="7"/>
              <w:jc w:val="center"/>
            </w:pPr>
            <w:r>
              <w:t>0</w:t>
            </w:r>
          </w:p>
        </w:tc>
        <w:tc>
          <w:tcPr>
            <w:tcW w:w="1058" w:type="dxa"/>
          </w:tcPr>
          <w:p w14:paraId="7EC49950" w14:textId="77777777" w:rsidR="00C62228" w:rsidRDefault="00E6392B">
            <w:pPr>
              <w:pStyle w:val="TableParagraph"/>
              <w:spacing w:line="234" w:lineRule="exact"/>
              <w:ind w:left="8"/>
              <w:jc w:val="center"/>
            </w:pPr>
            <w:r>
              <w:t>0</w:t>
            </w:r>
          </w:p>
        </w:tc>
        <w:tc>
          <w:tcPr>
            <w:tcW w:w="1121" w:type="dxa"/>
          </w:tcPr>
          <w:p w14:paraId="573A9590" w14:textId="77777777" w:rsidR="00C62228" w:rsidRDefault="00E6392B">
            <w:pPr>
              <w:pStyle w:val="TableParagraph"/>
              <w:spacing w:line="234" w:lineRule="exact"/>
              <w:ind w:left="504"/>
            </w:pPr>
            <w:r>
              <w:t>0</w:t>
            </w:r>
          </w:p>
        </w:tc>
        <w:tc>
          <w:tcPr>
            <w:tcW w:w="828" w:type="dxa"/>
          </w:tcPr>
          <w:p w14:paraId="7D8886C2" w14:textId="77777777" w:rsidR="00C62228" w:rsidRDefault="00E6392B">
            <w:pPr>
              <w:pStyle w:val="TableParagraph"/>
              <w:spacing w:line="234" w:lineRule="exact"/>
              <w:ind w:right="347"/>
              <w:jc w:val="right"/>
              <w:rPr>
                <w:b/>
                <w:i/>
              </w:rPr>
            </w:pPr>
            <w:r>
              <w:rPr>
                <w:b/>
                <w:i/>
              </w:rPr>
              <w:t>3</w:t>
            </w:r>
          </w:p>
        </w:tc>
      </w:tr>
      <w:tr w:rsidR="00C62228" w14:paraId="2F028EAA" w14:textId="77777777">
        <w:trPr>
          <w:trHeight w:val="251"/>
        </w:trPr>
        <w:tc>
          <w:tcPr>
            <w:tcW w:w="888" w:type="dxa"/>
          </w:tcPr>
          <w:p w14:paraId="0A0769E5" w14:textId="77777777" w:rsidR="00C62228" w:rsidRDefault="00C62228">
            <w:pPr>
              <w:pStyle w:val="TableParagraph"/>
              <w:rPr>
                <w:sz w:val="18"/>
              </w:rPr>
            </w:pPr>
          </w:p>
        </w:tc>
        <w:tc>
          <w:tcPr>
            <w:tcW w:w="3406" w:type="dxa"/>
          </w:tcPr>
          <w:p w14:paraId="59762878" w14:textId="77777777" w:rsidR="00C62228" w:rsidRDefault="00E6392B">
            <w:pPr>
              <w:pStyle w:val="TableParagraph"/>
              <w:spacing w:line="232" w:lineRule="exact"/>
              <w:ind w:left="107"/>
            </w:pPr>
            <w:r>
              <w:t>Financial Management</w:t>
            </w:r>
          </w:p>
        </w:tc>
        <w:tc>
          <w:tcPr>
            <w:tcW w:w="891" w:type="dxa"/>
          </w:tcPr>
          <w:p w14:paraId="24FB58DD" w14:textId="77777777" w:rsidR="00C62228" w:rsidRDefault="00E6392B">
            <w:pPr>
              <w:pStyle w:val="TableParagraph"/>
              <w:spacing w:line="232" w:lineRule="exact"/>
              <w:ind w:left="107"/>
            </w:pPr>
            <w:r>
              <w:t>CC</w:t>
            </w:r>
          </w:p>
        </w:tc>
        <w:tc>
          <w:tcPr>
            <w:tcW w:w="1015" w:type="dxa"/>
          </w:tcPr>
          <w:p w14:paraId="598CE4E2" w14:textId="77777777" w:rsidR="00C62228" w:rsidRDefault="00E6392B">
            <w:pPr>
              <w:pStyle w:val="TableParagraph"/>
              <w:spacing w:line="232" w:lineRule="exact"/>
              <w:ind w:left="12"/>
              <w:jc w:val="center"/>
            </w:pPr>
            <w:r>
              <w:t>3</w:t>
            </w:r>
          </w:p>
        </w:tc>
        <w:tc>
          <w:tcPr>
            <w:tcW w:w="1001" w:type="dxa"/>
          </w:tcPr>
          <w:p w14:paraId="0D35A0B3" w14:textId="77777777" w:rsidR="00C62228" w:rsidRDefault="00E6392B">
            <w:pPr>
              <w:pStyle w:val="TableParagraph"/>
              <w:spacing w:line="232" w:lineRule="exact"/>
              <w:ind w:left="7"/>
              <w:jc w:val="center"/>
            </w:pPr>
            <w:r>
              <w:t>0</w:t>
            </w:r>
          </w:p>
        </w:tc>
        <w:tc>
          <w:tcPr>
            <w:tcW w:w="1058" w:type="dxa"/>
          </w:tcPr>
          <w:p w14:paraId="5D62AA66" w14:textId="77777777" w:rsidR="00C62228" w:rsidRDefault="00E6392B">
            <w:pPr>
              <w:pStyle w:val="TableParagraph"/>
              <w:spacing w:line="232" w:lineRule="exact"/>
              <w:ind w:left="8"/>
              <w:jc w:val="center"/>
            </w:pPr>
            <w:r>
              <w:t>0</w:t>
            </w:r>
          </w:p>
        </w:tc>
        <w:tc>
          <w:tcPr>
            <w:tcW w:w="1121" w:type="dxa"/>
          </w:tcPr>
          <w:p w14:paraId="2D2FEDD0" w14:textId="77777777" w:rsidR="00C62228" w:rsidRDefault="00E6392B">
            <w:pPr>
              <w:pStyle w:val="TableParagraph"/>
              <w:spacing w:line="232" w:lineRule="exact"/>
              <w:ind w:left="504"/>
            </w:pPr>
            <w:r>
              <w:t>0</w:t>
            </w:r>
          </w:p>
        </w:tc>
        <w:tc>
          <w:tcPr>
            <w:tcW w:w="828" w:type="dxa"/>
          </w:tcPr>
          <w:p w14:paraId="22C3077A" w14:textId="77777777" w:rsidR="00C62228" w:rsidRDefault="00E6392B">
            <w:pPr>
              <w:pStyle w:val="TableParagraph"/>
              <w:spacing w:line="232" w:lineRule="exact"/>
              <w:ind w:right="347"/>
              <w:jc w:val="right"/>
            </w:pPr>
            <w:r>
              <w:t>3</w:t>
            </w:r>
          </w:p>
        </w:tc>
      </w:tr>
      <w:tr w:rsidR="00C62228" w14:paraId="6B254D25" w14:textId="77777777">
        <w:trPr>
          <w:trHeight w:val="505"/>
        </w:trPr>
        <w:tc>
          <w:tcPr>
            <w:tcW w:w="888" w:type="dxa"/>
          </w:tcPr>
          <w:p w14:paraId="1027E435" w14:textId="77777777" w:rsidR="00C62228" w:rsidRDefault="00C62228">
            <w:pPr>
              <w:pStyle w:val="TableParagraph"/>
            </w:pPr>
          </w:p>
        </w:tc>
        <w:tc>
          <w:tcPr>
            <w:tcW w:w="3406" w:type="dxa"/>
          </w:tcPr>
          <w:p w14:paraId="656A6D90" w14:textId="77777777" w:rsidR="00C62228" w:rsidRDefault="00E6392B">
            <w:pPr>
              <w:pStyle w:val="TableParagraph"/>
              <w:spacing w:line="247" w:lineRule="exact"/>
              <w:ind w:left="107"/>
            </w:pPr>
            <w:r>
              <w:t>Security Analysis and Portfolio</w:t>
            </w:r>
          </w:p>
          <w:p w14:paraId="3EFA22E0" w14:textId="77777777" w:rsidR="00C62228" w:rsidRDefault="00E6392B">
            <w:pPr>
              <w:pStyle w:val="TableParagraph"/>
              <w:spacing w:before="1" w:line="238" w:lineRule="exact"/>
              <w:ind w:left="107"/>
            </w:pPr>
            <w:r>
              <w:t>Management</w:t>
            </w:r>
          </w:p>
        </w:tc>
        <w:tc>
          <w:tcPr>
            <w:tcW w:w="891" w:type="dxa"/>
          </w:tcPr>
          <w:p w14:paraId="1D18C4FE" w14:textId="77777777" w:rsidR="00C62228" w:rsidRDefault="00C62228">
            <w:pPr>
              <w:pStyle w:val="TableParagraph"/>
              <w:spacing w:before="6"/>
              <w:rPr>
                <w:b/>
                <w:sz w:val="21"/>
              </w:rPr>
            </w:pPr>
          </w:p>
          <w:p w14:paraId="5A4A010A" w14:textId="77777777" w:rsidR="00C62228" w:rsidRDefault="00E6392B">
            <w:pPr>
              <w:pStyle w:val="TableParagraph"/>
              <w:spacing w:line="238" w:lineRule="exact"/>
              <w:ind w:left="107"/>
            </w:pPr>
            <w:r>
              <w:t>CC</w:t>
            </w:r>
          </w:p>
        </w:tc>
        <w:tc>
          <w:tcPr>
            <w:tcW w:w="1015" w:type="dxa"/>
          </w:tcPr>
          <w:p w14:paraId="6416C262" w14:textId="77777777" w:rsidR="00C62228" w:rsidRDefault="00E6392B">
            <w:pPr>
              <w:pStyle w:val="TableParagraph"/>
              <w:spacing w:before="121"/>
              <w:ind w:left="12"/>
              <w:jc w:val="center"/>
            </w:pPr>
            <w:r>
              <w:t>3</w:t>
            </w:r>
          </w:p>
        </w:tc>
        <w:tc>
          <w:tcPr>
            <w:tcW w:w="1001" w:type="dxa"/>
          </w:tcPr>
          <w:p w14:paraId="582C1D11" w14:textId="77777777" w:rsidR="00C62228" w:rsidRDefault="00E6392B">
            <w:pPr>
              <w:pStyle w:val="TableParagraph"/>
              <w:spacing w:before="121"/>
              <w:ind w:left="7"/>
              <w:jc w:val="center"/>
            </w:pPr>
            <w:r>
              <w:t>0</w:t>
            </w:r>
          </w:p>
        </w:tc>
        <w:tc>
          <w:tcPr>
            <w:tcW w:w="1058" w:type="dxa"/>
          </w:tcPr>
          <w:p w14:paraId="2F63EB7F" w14:textId="77777777" w:rsidR="00C62228" w:rsidRDefault="00E6392B">
            <w:pPr>
              <w:pStyle w:val="TableParagraph"/>
              <w:spacing w:before="121"/>
              <w:ind w:left="8"/>
              <w:jc w:val="center"/>
            </w:pPr>
            <w:r>
              <w:t>0</w:t>
            </w:r>
          </w:p>
        </w:tc>
        <w:tc>
          <w:tcPr>
            <w:tcW w:w="1121" w:type="dxa"/>
          </w:tcPr>
          <w:p w14:paraId="274E2435" w14:textId="77777777" w:rsidR="00C62228" w:rsidRDefault="00E6392B">
            <w:pPr>
              <w:pStyle w:val="TableParagraph"/>
              <w:spacing w:before="121"/>
              <w:ind w:left="504"/>
            </w:pPr>
            <w:r>
              <w:t>0</w:t>
            </w:r>
          </w:p>
        </w:tc>
        <w:tc>
          <w:tcPr>
            <w:tcW w:w="828" w:type="dxa"/>
          </w:tcPr>
          <w:p w14:paraId="7BCFBA26" w14:textId="77777777" w:rsidR="00C62228" w:rsidRDefault="00E6392B">
            <w:pPr>
              <w:pStyle w:val="TableParagraph"/>
              <w:spacing w:line="247" w:lineRule="exact"/>
              <w:ind w:right="347"/>
              <w:jc w:val="right"/>
            </w:pPr>
            <w:r>
              <w:t>3</w:t>
            </w:r>
          </w:p>
        </w:tc>
      </w:tr>
      <w:tr w:rsidR="00C62228" w14:paraId="7973BE72" w14:textId="77777777">
        <w:trPr>
          <w:trHeight w:val="254"/>
        </w:trPr>
        <w:tc>
          <w:tcPr>
            <w:tcW w:w="888" w:type="dxa"/>
          </w:tcPr>
          <w:p w14:paraId="110D82B3" w14:textId="77777777" w:rsidR="00C62228" w:rsidRDefault="00C62228">
            <w:pPr>
              <w:pStyle w:val="TableParagraph"/>
              <w:rPr>
                <w:sz w:val="18"/>
              </w:rPr>
            </w:pPr>
          </w:p>
        </w:tc>
        <w:tc>
          <w:tcPr>
            <w:tcW w:w="3406" w:type="dxa"/>
          </w:tcPr>
          <w:p w14:paraId="4E5BC30D" w14:textId="77777777" w:rsidR="00C62228" w:rsidRDefault="00E6392B">
            <w:pPr>
              <w:pStyle w:val="TableParagraph"/>
              <w:spacing w:line="235" w:lineRule="exact"/>
              <w:ind w:left="107"/>
            </w:pPr>
            <w:r>
              <w:t>Indian Financial System</w:t>
            </w:r>
          </w:p>
        </w:tc>
        <w:tc>
          <w:tcPr>
            <w:tcW w:w="891" w:type="dxa"/>
          </w:tcPr>
          <w:p w14:paraId="3156A224" w14:textId="77777777" w:rsidR="00C62228" w:rsidRDefault="00E6392B">
            <w:pPr>
              <w:pStyle w:val="TableParagraph"/>
              <w:spacing w:line="235" w:lineRule="exact"/>
              <w:ind w:left="107"/>
            </w:pPr>
            <w:r>
              <w:t>CC</w:t>
            </w:r>
          </w:p>
        </w:tc>
        <w:tc>
          <w:tcPr>
            <w:tcW w:w="1015" w:type="dxa"/>
          </w:tcPr>
          <w:p w14:paraId="6396FF71" w14:textId="77777777" w:rsidR="00C62228" w:rsidRDefault="00E6392B">
            <w:pPr>
              <w:pStyle w:val="TableParagraph"/>
              <w:spacing w:line="235" w:lineRule="exact"/>
              <w:ind w:left="12"/>
              <w:jc w:val="center"/>
            </w:pPr>
            <w:r>
              <w:t>3</w:t>
            </w:r>
          </w:p>
        </w:tc>
        <w:tc>
          <w:tcPr>
            <w:tcW w:w="1001" w:type="dxa"/>
          </w:tcPr>
          <w:p w14:paraId="32D26D04" w14:textId="77777777" w:rsidR="00C62228" w:rsidRDefault="00E6392B">
            <w:pPr>
              <w:pStyle w:val="TableParagraph"/>
              <w:spacing w:line="235" w:lineRule="exact"/>
              <w:ind w:left="7"/>
              <w:jc w:val="center"/>
            </w:pPr>
            <w:r>
              <w:t>0</w:t>
            </w:r>
          </w:p>
        </w:tc>
        <w:tc>
          <w:tcPr>
            <w:tcW w:w="1058" w:type="dxa"/>
          </w:tcPr>
          <w:p w14:paraId="4DACF98F" w14:textId="77777777" w:rsidR="00C62228" w:rsidRDefault="00E6392B">
            <w:pPr>
              <w:pStyle w:val="TableParagraph"/>
              <w:spacing w:line="235" w:lineRule="exact"/>
              <w:ind w:left="8"/>
              <w:jc w:val="center"/>
            </w:pPr>
            <w:r>
              <w:t>0</w:t>
            </w:r>
          </w:p>
        </w:tc>
        <w:tc>
          <w:tcPr>
            <w:tcW w:w="1121" w:type="dxa"/>
          </w:tcPr>
          <w:p w14:paraId="7FEECB3F" w14:textId="77777777" w:rsidR="00C62228" w:rsidRDefault="00E6392B">
            <w:pPr>
              <w:pStyle w:val="TableParagraph"/>
              <w:spacing w:line="235" w:lineRule="exact"/>
              <w:ind w:left="504"/>
            </w:pPr>
            <w:r>
              <w:t>0</w:t>
            </w:r>
          </w:p>
        </w:tc>
        <w:tc>
          <w:tcPr>
            <w:tcW w:w="828" w:type="dxa"/>
          </w:tcPr>
          <w:p w14:paraId="06F82A19" w14:textId="77777777" w:rsidR="00C62228" w:rsidRDefault="00E6392B">
            <w:pPr>
              <w:pStyle w:val="TableParagraph"/>
              <w:spacing w:line="235" w:lineRule="exact"/>
              <w:ind w:right="347"/>
              <w:jc w:val="right"/>
            </w:pPr>
            <w:r>
              <w:t>3</w:t>
            </w:r>
          </w:p>
        </w:tc>
      </w:tr>
      <w:tr w:rsidR="00C62228" w14:paraId="5778B4FD" w14:textId="77777777">
        <w:trPr>
          <w:trHeight w:val="251"/>
        </w:trPr>
        <w:tc>
          <w:tcPr>
            <w:tcW w:w="888" w:type="dxa"/>
          </w:tcPr>
          <w:p w14:paraId="685E128C" w14:textId="77777777" w:rsidR="00C62228" w:rsidRDefault="00C62228">
            <w:pPr>
              <w:pStyle w:val="TableParagraph"/>
              <w:rPr>
                <w:sz w:val="18"/>
              </w:rPr>
            </w:pPr>
          </w:p>
        </w:tc>
        <w:tc>
          <w:tcPr>
            <w:tcW w:w="3406" w:type="dxa"/>
          </w:tcPr>
          <w:p w14:paraId="7BFA7DDD" w14:textId="77777777" w:rsidR="00C62228" w:rsidRDefault="00E6392B">
            <w:pPr>
              <w:pStyle w:val="TableParagraph"/>
              <w:spacing w:line="232" w:lineRule="exact"/>
              <w:ind w:left="107"/>
            </w:pPr>
            <w:r>
              <w:t>Business Research Methods</w:t>
            </w:r>
          </w:p>
        </w:tc>
        <w:tc>
          <w:tcPr>
            <w:tcW w:w="891" w:type="dxa"/>
          </w:tcPr>
          <w:p w14:paraId="53BB94E6" w14:textId="77777777" w:rsidR="00C62228" w:rsidRDefault="00E6392B">
            <w:pPr>
              <w:pStyle w:val="TableParagraph"/>
              <w:spacing w:line="232" w:lineRule="exact"/>
              <w:ind w:left="107"/>
            </w:pPr>
            <w:r>
              <w:t>CC</w:t>
            </w:r>
          </w:p>
        </w:tc>
        <w:tc>
          <w:tcPr>
            <w:tcW w:w="1015" w:type="dxa"/>
          </w:tcPr>
          <w:p w14:paraId="5E4C2115" w14:textId="77777777" w:rsidR="00C62228" w:rsidRDefault="00E6392B">
            <w:pPr>
              <w:pStyle w:val="TableParagraph"/>
              <w:spacing w:line="232" w:lineRule="exact"/>
              <w:ind w:left="12"/>
              <w:jc w:val="center"/>
            </w:pPr>
            <w:r>
              <w:t>3</w:t>
            </w:r>
          </w:p>
        </w:tc>
        <w:tc>
          <w:tcPr>
            <w:tcW w:w="1001" w:type="dxa"/>
          </w:tcPr>
          <w:p w14:paraId="299E0131" w14:textId="77777777" w:rsidR="00C62228" w:rsidRDefault="00E6392B">
            <w:pPr>
              <w:pStyle w:val="TableParagraph"/>
              <w:spacing w:line="232" w:lineRule="exact"/>
              <w:ind w:left="7"/>
              <w:jc w:val="center"/>
            </w:pPr>
            <w:r>
              <w:t>0</w:t>
            </w:r>
          </w:p>
        </w:tc>
        <w:tc>
          <w:tcPr>
            <w:tcW w:w="1058" w:type="dxa"/>
          </w:tcPr>
          <w:p w14:paraId="2DA0711F" w14:textId="77777777" w:rsidR="00C62228" w:rsidRDefault="00E6392B">
            <w:pPr>
              <w:pStyle w:val="TableParagraph"/>
              <w:spacing w:line="232" w:lineRule="exact"/>
              <w:ind w:left="8"/>
              <w:jc w:val="center"/>
            </w:pPr>
            <w:r>
              <w:t>0</w:t>
            </w:r>
          </w:p>
        </w:tc>
        <w:tc>
          <w:tcPr>
            <w:tcW w:w="1121" w:type="dxa"/>
          </w:tcPr>
          <w:p w14:paraId="7F206E33" w14:textId="77777777" w:rsidR="00C62228" w:rsidRDefault="00E6392B">
            <w:pPr>
              <w:pStyle w:val="TableParagraph"/>
              <w:spacing w:line="232" w:lineRule="exact"/>
              <w:ind w:left="504"/>
            </w:pPr>
            <w:r>
              <w:t>0</w:t>
            </w:r>
          </w:p>
        </w:tc>
        <w:tc>
          <w:tcPr>
            <w:tcW w:w="828" w:type="dxa"/>
          </w:tcPr>
          <w:p w14:paraId="1A30A6B9" w14:textId="77777777" w:rsidR="00C62228" w:rsidRDefault="00E6392B">
            <w:pPr>
              <w:pStyle w:val="TableParagraph"/>
              <w:spacing w:line="232" w:lineRule="exact"/>
              <w:ind w:right="347"/>
              <w:jc w:val="right"/>
            </w:pPr>
            <w:r>
              <w:t>3</w:t>
            </w:r>
          </w:p>
        </w:tc>
      </w:tr>
      <w:tr w:rsidR="00C62228" w14:paraId="740E875C" w14:textId="77777777">
        <w:trPr>
          <w:trHeight w:val="253"/>
        </w:trPr>
        <w:tc>
          <w:tcPr>
            <w:tcW w:w="888" w:type="dxa"/>
          </w:tcPr>
          <w:p w14:paraId="4CC42713" w14:textId="77777777" w:rsidR="00C62228" w:rsidRDefault="00C62228">
            <w:pPr>
              <w:pStyle w:val="TableParagraph"/>
              <w:rPr>
                <w:sz w:val="18"/>
              </w:rPr>
            </w:pPr>
          </w:p>
        </w:tc>
        <w:tc>
          <w:tcPr>
            <w:tcW w:w="3406" w:type="dxa"/>
          </w:tcPr>
          <w:p w14:paraId="1C1BE397" w14:textId="77777777" w:rsidR="00C62228" w:rsidRDefault="00E6392B">
            <w:pPr>
              <w:pStyle w:val="TableParagraph"/>
              <w:spacing w:line="234" w:lineRule="exact"/>
              <w:ind w:left="107"/>
            </w:pPr>
            <w:r>
              <w:t>VAC</w:t>
            </w:r>
          </w:p>
        </w:tc>
        <w:tc>
          <w:tcPr>
            <w:tcW w:w="891" w:type="dxa"/>
          </w:tcPr>
          <w:p w14:paraId="74F6C99B" w14:textId="77777777" w:rsidR="00C62228" w:rsidRDefault="00E6392B">
            <w:pPr>
              <w:pStyle w:val="TableParagraph"/>
              <w:spacing w:line="234" w:lineRule="exact"/>
              <w:ind w:left="107"/>
            </w:pPr>
            <w:r>
              <w:t>VAC</w:t>
            </w:r>
          </w:p>
        </w:tc>
        <w:tc>
          <w:tcPr>
            <w:tcW w:w="1015" w:type="dxa"/>
          </w:tcPr>
          <w:p w14:paraId="3AA13087" w14:textId="77777777" w:rsidR="00C62228" w:rsidRDefault="00C62228">
            <w:pPr>
              <w:pStyle w:val="TableParagraph"/>
              <w:rPr>
                <w:sz w:val="18"/>
              </w:rPr>
            </w:pPr>
          </w:p>
        </w:tc>
        <w:tc>
          <w:tcPr>
            <w:tcW w:w="1001" w:type="dxa"/>
          </w:tcPr>
          <w:p w14:paraId="54CF7033" w14:textId="77777777" w:rsidR="00C62228" w:rsidRDefault="00C62228">
            <w:pPr>
              <w:pStyle w:val="TableParagraph"/>
              <w:rPr>
                <w:sz w:val="18"/>
              </w:rPr>
            </w:pPr>
          </w:p>
        </w:tc>
        <w:tc>
          <w:tcPr>
            <w:tcW w:w="1058" w:type="dxa"/>
          </w:tcPr>
          <w:p w14:paraId="35104778" w14:textId="77777777" w:rsidR="00C62228" w:rsidRDefault="00C62228">
            <w:pPr>
              <w:pStyle w:val="TableParagraph"/>
              <w:rPr>
                <w:sz w:val="18"/>
              </w:rPr>
            </w:pPr>
          </w:p>
        </w:tc>
        <w:tc>
          <w:tcPr>
            <w:tcW w:w="1121" w:type="dxa"/>
          </w:tcPr>
          <w:p w14:paraId="4C92927F" w14:textId="77777777" w:rsidR="00C62228" w:rsidRDefault="00C62228">
            <w:pPr>
              <w:pStyle w:val="TableParagraph"/>
              <w:rPr>
                <w:sz w:val="18"/>
              </w:rPr>
            </w:pPr>
          </w:p>
        </w:tc>
        <w:tc>
          <w:tcPr>
            <w:tcW w:w="828" w:type="dxa"/>
          </w:tcPr>
          <w:p w14:paraId="2E0AEC0D" w14:textId="77777777" w:rsidR="00C62228" w:rsidRDefault="00E6392B">
            <w:pPr>
              <w:pStyle w:val="TableParagraph"/>
              <w:spacing w:line="234" w:lineRule="exact"/>
              <w:ind w:right="347"/>
              <w:jc w:val="right"/>
              <w:rPr>
                <w:b/>
              </w:rPr>
            </w:pPr>
            <w:r>
              <w:rPr>
                <w:b/>
              </w:rPr>
              <w:t>4</w:t>
            </w:r>
          </w:p>
        </w:tc>
      </w:tr>
      <w:tr w:rsidR="00C62228" w14:paraId="705A1849" w14:textId="77777777">
        <w:trPr>
          <w:trHeight w:val="251"/>
        </w:trPr>
        <w:tc>
          <w:tcPr>
            <w:tcW w:w="888" w:type="dxa"/>
          </w:tcPr>
          <w:p w14:paraId="6C6BD00D" w14:textId="77777777" w:rsidR="00C62228" w:rsidRDefault="00C62228">
            <w:pPr>
              <w:pStyle w:val="TableParagraph"/>
              <w:rPr>
                <w:sz w:val="18"/>
              </w:rPr>
            </w:pPr>
          </w:p>
        </w:tc>
        <w:tc>
          <w:tcPr>
            <w:tcW w:w="3406" w:type="dxa"/>
          </w:tcPr>
          <w:p w14:paraId="7F1977D5" w14:textId="77777777" w:rsidR="00C62228" w:rsidRDefault="00E6392B">
            <w:pPr>
              <w:pStyle w:val="TableParagraph"/>
              <w:spacing w:line="232" w:lineRule="exact"/>
              <w:ind w:left="107"/>
            </w:pPr>
            <w:r>
              <w:t>Open Elective / Domain Elective</w:t>
            </w:r>
          </w:p>
        </w:tc>
        <w:tc>
          <w:tcPr>
            <w:tcW w:w="891" w:type="dxa"/>
          </w:tcPr>
          <w:p w14:paraId="0F1722FD" w14:textId="77777777" w:rsidR="00C62228" w:rsidRDefault="00E6392B">
            <w:pPr>
              <w:pStyle w:val="TableParagraph"/>
              <w:spacing w:line="232" w:lineRule="exact"/>
              <w:ind w:left="107"/>
            </w:pPr>
            <w:r>
              <w:t>0-2</w:t>
            </w:r>
          </w:p>
        </w:tc>
        <w:tc>
          <w:tcPr>
            <w:tcW w:w="1015" w:type="dxa"/>
          </w:tcPr>
          <w:p w14:paraId="05A5FA16" w14:textId="77777777" w:rsidR="00C62228" w:rsidRDefault="00C62228">
            <w:pPr>
              <w:pStyle w:val="TableParagraph"/>
              <w:rPr>
                <w:sz w:val="18"/>
              </w:rPr>
            </w:pPr>
          </w:p>
        </w:tc>
        <w:tc>
          <w:tcPr>
            <w:tcW w:w="1001" w:type="dxa"/>
          </w:tcPr>
          <w:p w14:paraId="4B77DDFB" w14:textId="77777777" w:rsidR="00C62228" w:rsidRDefault="00C62228">
            <w:pPr>
              <w:pStyle w:val="TableParagraph"/>
              <w:rPr>
                <w:sz w:val="18"/>
              </w:rPr>
            </w:pPr>
          </w:p>
        </w:tc>
        <w:tc>
          <w:tcPr>
            <w:tcW w:w="1058" w:type="dxa"/>
          </w:tcPr>
          <w:p w14:paraId="508BC4AB" w14:textId="77777777" w:rsidR="00C62228" w:rsidRDefault="00C62228">
            <w:pPr>
              <w:pStyle w:val="TableParagraph"/>
              <w:rPr>
                <w:sz w:val="18"/>
              </w:rPr>
            </w:pPr>
          </w:p>
        </w:tc>
        <w:tc>
          <w:tcPr>
            <w:tcW w:w="1121" w:type="dxa"/>
          </w:tcPr>
          <w:p w14:paraId="1D04AFD6" w14:textId="77777777" w:rsidR="00C62228" w:rsidRDefault="00C62228">
            <w:pPr>
              <w:pStyle w:val="TableParagraph"/>
              <w:rPr>
                <w:sz w:val="18"/>
              </w:rPr>
            </w:pPr>
          </w:p>
        </w:tc>
        <w:tc>
          <w:tcPr>
            <w:tcW w:w="828" w:type="dxa"/>
          </w:tcPr>
          <w:p w14:paraId="57DA64CE" w14:textId="77777777" w:rsidR="00C62228" w:rsidRDefault="00E6392B">
            <w:pPr>
              <w:pStyle w:val="TableParagraph"/>
              <w:spacing w:line="232" w:lineRule="exact"/>
              <w:ind w:right="347"/>
              <w:jc w:val="right"/>
              <w:rPr>
                <w:b/>
              </w:rPr>
            </w:pPr>
            <w:r>
              <w:rPr>
                <w:b/>
              </w:rPr>
              <w:t>2</w:t>
            </w:r>
          </w:p>
        </w:tc>
      </w:tr>
      <w:tr w:rsidR="00C62228" w14:paraId="1B918F22" w14:textId="77777777">
        <w:trPr>
          <w:trHeight w:val="253"/>
        </w:trPr>
        <w:tc>
          <w:tcPr>
            <w:tcW w:w="888" w:type="dxa"/>
          </w:tcPr>
          <w:p w14:paraId="4B62A679" w14:textId="77777777" w:rsidR="00C62228" w:rsidRDefault="00C62228">
            <w:pPr>
              <w:pStyle w:val="TableParagraph"/>
              <w:rPr>
                <w:sz w:val="18"/>
              </w:rPr>
            </w:pPr>
          </w:p>
        </w:tc>
        <w:tc>
          <w:tcPr>
            <w:tcW w:w="3406" w:type="dxa"/>
          </w:tcPr>
          <w:p w14:paraId="229956D6" w14:textId="77777777" w:rsidR="00C62228" w:rsidRDefault="00E6392B">
            <w:pPr>
              <w:pStyle w:val="TableParagraph"/>
              <w:spacing w:before="1" w:line="233" w:lineRule="exact"/>
              <w:ind w:right="94"/>
              <w:jc w:val="right"/>
              <w:rPr>
                <w:b/>
              </w:rPr>
            </w:pPr>
            <w:r>
              <w:rPr>
                <w:b/>
              </w:rPr>
              <w:t>Subtotal</w:t>
            </w:r>
          </w:p>
        </w:tc>
        <w:tc>
          <w:tcPr>
            <w:tcW w:w="891" w:type="dxa"/>
          </w:tcPr>
          <w:p w14:paraId="6FA51247" w14:textId="77777777" w:rsidR="00C62228" w:rsidRDefault="00C62228">
            <w:pPr>
              <w:pStyle w:val="TableParagraph"/>
              <w:rPr>
                <w:sz w:val="18"/>
              </w:rPr>
            </w:pPr>
          </w:p>
        </w:tc>
        <w:tc>
          <w:tcPr>
            <w:tcW w:w="1015" w:type="dxa"/>
          </w:tcPr>
          <w:p w14:paraId="2ABB1306" w14:textId="77777777" w:rsidR="00C62228" w:rsidRDefault="00C62228">
            <w:pPr>
              <w:pStyle w:val="TableParagraph"/>
              <w:rPr>
                <w:sz w:val="18"/>
              </w:rPr>
            </w:pPr>
          </w:p>
        </w:tc>
        <w:tc>
          <w:tcPr>
            <w:tcW w:w="1001" w:type="dxa"/>
          </w:tcPr>
          <w:p w14:paraId="65D58FF0" w14:textId="77777777" w:rsidR="00C62228" w:rsidRDefault="00C62228">
            <w:pPr>
              <w:pStyle w:val="TableParagraph"/>
              <w:rPr>
                <w:sz w:val="18"/>
              </w:rPr>
            </w:pPr>
          </w:p>
        </w:tc>
        <w:tc>
          <w:tcPr>
            <w:tcW w:w="1058" w:type="dxa"/>
          </w:tcPr>
          <w:p w14:paraId="4CFFE452" w14:textId="77777777" w:rsidR="00C62228" w:rsidRDefault="00C62228">
            <w:pPr>
              <w:pStyle w:val="TableParagraph"/>
              <w:rPr>
                <w:sz w:val="18"/>
              </w:rPr>
            </w:pPr>
          </w:p>
        </w:tc>
        <w:tc>
          <w:tcPr>
            <w:tcW w:w="1121" w:type="dxa"/>
          </w:tcPr>
          <w:p w14:paraId="0FE6FA7B" w14:textId="77777777" w:rsidR="00C62228" w:rsidRDefault="00C62228">
            <w:pPr>
              <w:pStyle w:val="TableParagraph"/>
              <w:rPr>
                <w:sz w:val="18"/>
              </w:rPr>
            </w:pPr>
          </w:p>
        </w:tc>
        <w:tc>
          <w:tcPr>
            <w:tcW w:w="828" w:type="dxa"/>
          </w:tcPr>
          <w:p w14:paraId="2B23E83F" w14:textId="77777777" w:rsidR="00C62228" w:rsidRDefault="00E6392B">
            <w:pPr>
              <w:pStyle w:val="TableParagraph"/>
              <w:spacing w:before="1" w:line="233" w:lineRule="exact"/>
              <w:ind w:right="291"/>
              <w:jc w:val="right"/>
              <w:rPr>
                <w:b/>
              </w:rPr>
            </w:pPr>
            <w:r>
              <w:rPr>
                <w:b/>
              </w:rPr>
              <w:t>27</w:t>
            </w:r>
          </w:p>
        </w:tc>
      </w:tr>
    </w:tbl>
    <w:p w14:paraId="3A2CC173" w14:textId="77777777" w:rsidR="00C62228" w:rsidRDefault="00C62228">
      <w:pPr>
        <w:pStyle w:val="BodyText"/>
        <w:rPr>
          <w:b/>
        </w:rPr>
      </w:pPr>
    </w:p>
    <w:p w14:paraId="62063829" w14:textId="77777777" w:rsidR="00C62228" w:rsidRDefault="00C62228">
      <w:pPr>
        <w:pStyle w:val="BodyText"/>
        <w:spacing w:before="10"/>
        <w:rPr>
          <w:b/>
          <w:sz w:val="19"/>
        </w:rPr>
      </w:pPr>
    </w:p>
    <w:p w14:paraId="23A55F81" w14:textId="77777777" w:rsidR="00C62228" w:rsidRDefault="00E6392B">
      <w:pPr>
        <w:ind w:left="1100"/>
        <w:rPr>
          <w:b/>
        </w:rPr>
      </w:pPr>
      <w:r>
        <w:rPr>
          <w:b/>
        </w:rPr>
        <w:t>SEMESTER - III</w:t>
      </w:r>
    </w:p>
    <w:p w14:paraId="1A4D8CD7" w14:textId="77777777" w:rsidR="00C62228" w:rsidRDefault="00C62228">
      <w:pPr>
        <w:pStyle w:val="BodyText"/>
        <w:spacing w:before="10" w:after="1"/>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3406"/>
        <w:gridCol w:w="891"/>
        <w:gridCol w:w="1015"/>
        <w:gridCol w:w="1001"/>
        <w:gridCol w:w="1058"/>
        <w:gridCol w:w="1121"/>
        <w:gridCol w:w="828"/>
      </w:tblGrid>
      <w:tr w:rsidR="00C62228" w14:paraId="0707D47D" w14:textId="77777777">
        <w:trPr>
          <w:trHeight w:val="2023"/>
        </w:trPr>
        <w:tc>
          <w:tcPr>
            <w:tcW w:w="888" w:type="dxa"/>
          </w:tcPr>
          <w:p w14:paraId="2C20D7B1" w14:textId="77777777" w:rsidR="00C62228" w:rsidRDefault="00E6392B">
            <w:pPr>
              <w:pStyle w:val="TableParagraph"/>
              <w:ind w:left="107" w:right="78"/>
              <w:rPr>
                <w:b/>
              </w:rPr>
            </w:pPr>
            <w:r>
              <w:rPr>
                <w:b/>
              </w:rPr>
              <w:t>Course Code</w:t>
            </w:r>
          </w:p>
        </w:tc>
        <w:tc>
          <w:tcPr>
            <w:tcW w:w="3406" w:type="dxa"/>
          </w:tcPr>
          <w:p w14:paraId="02FF7500" w14:textId="77777777" w:rsidR="00C62228" w:rsidRDefault="00E6392B">
            <w:pPr>
              <w:pStyle w:val="TableParagraph"/>
              <w:spacing w:line="251" w:lineRule="exact"/>
              <w:ind w:left="107"/>
              <w:rPr>
                <w:b/>
              </w:rPr>
            </w:pPr>
            <w:r>
              <w:rPr>
                <w:b/>
              </w:rPr>
              <w:t>Course Name</w:t>
            </w:r>
          </w:p>
        </w:tc>
        <w:tc>
          <w:tcPr>
            <w:tcW w:w="891" w:type="dxa"/>
          </w:tcPr>
          <w:p w14:paraId="1D38305B" w14:textId="77777777" w:rsidR="00C62228" w:rsidRDefault="00E6392B">
            <w:pPr>
              <w:pStyle w:val="TableParagraph"/>
              <w:ind w:left="107" w:right="81"/>
              <w:rPr>
                <w:b/>
              </w:rPr>
            </w:pPr>
            <w:r>
              <w:rPr>
                <w:b/>
              </w:rPr>
              <w:t>Course Type</w:t>
            </w:r>
          </w:p>
        </w:tc>
        <w:tc>
          <w:tcPr>
            <w:tcW w:w="1015" w:type="dxa"/>
          </w:tcPr>
          <w:p w14:paraId="0FA3E51C" w14:textId="77777777" w:rsidR="00C62228" w:rsidRDefault="00E6392B">
            <w:pPr>
              <w:pStyle w:val="TableParagraph"/>
              <w:ind w:left="141" w:right="128"/>
              <w:jc w:val="center"/>
              <w:rPr>
                <w:b/>
              </w:rPr>
            </w:pPr>
            <w:r>
              <w:rPr>
                <w:b/>
              </w:rPr>
              <w:t>Lecture (L)</w:t>
            </w:r>
          </w:p>
          <w:p w14:paraId="1D9929AF" w14:textId="77777777" w:rsidR="00C62228" w:rsidRDefault="00E6392B">
            <w:pPr>
              <w:pStyle w:val="TableParagraph"/>
              <w:ind w:left="139" w:right="128"/>
              <w:jc w:val="center"/>
              <w:rPr>
                <w:b/>
              </w:rPr>
            </w:pPr>
            <w:r>
              <w:rPr>
                <w:b/>
              </w:rPr>
              <w:t>Hours Per Week</w:t>
            </w:r>
          </w:p>
        </w:tc>
        <w:tc>
          <w:tcPr>
            <w:tcW w:w="1001" w:type="dxa"/>
          </w:tcPr>
          <w:p w14:paraId="17E0CF21" w14:textId="77777777" w:rsidR="00C62228" w:rsidRDefault="00E6392B">
            <w:pPr>
              <w:pStyle w:val="TableParagraph"/>
              <w:ind w:left="105" w:right="95"/>
              <w:jc w:val="center"/>
              <w:rPr>
                <w:b/>
              </w:rPr>
            </w:pPr>
            <w:r>
              <w:rPr>
                <w:b/>
              </w:rPr>
              <w:t>Tutorial (T)</w:t>
            </w:r>
          </w:p>
          <w:p w14:paraId="2676F371" w14:textId="77777777" w:rsidR="00C62228" w:rsidRDefault="00E6392B">
            <w:pPr>
              <w:pStyle w:val="TableParagraph"/>
              <w:ind w:left="101" w:right="95"/>
              <w:jc w:val="center"/>
              <w:rPr>
                <w:b/>
              </w:rPr>
            </w:pPr>
            <w:r>
              <w:rPr>
                <w:b/>
              </w:rPr>
              <w:t>Hours Per Week</w:t>
            </w:r>
          </w:p>
        </w:tc>
        <w:tc>
          <w:tcPr>
            <w:tcW w:w="1058" w:type="dxa"/>
          </w:tcPr>
          <w:p w14:paraId="3C65F058" w14:textId="77777777" w:rsidR="00C62228" w:rsidRDefault="00E6392B">
            <w:pPr>
              <w:pStyle w:val="TableParagraph"/>
              <w:ind w:left="107" w:right="93"/>
              <w:jc w:val="center"/>
              <w:rPr>
                <w:b/>
              </w:rPr>
            </w:pPr>
            <w:r>
              <w:rPr>
                <w:b/>
              </w:rPr>
              <w:t>Practical (P)</w:t>
            </w:r>
          </w:p>
          <w:p w14:paraId="2DC245F3" w14:textId="77777777" w:rsidR="00C62228" w:rsidRDefault="00E6392B">
            <w:pPr>
              <w:pStyle w:val="TableParagraph"/>
              <w:ind w:left="234" w:right="222"/>
              <w:jc w:val="center"/>
              <w:rPr>
                <w:b/>
              </w:rPr>
            </w:pPr>
            <w:r>
              <w:rPr>
                <w:b/>
              </w:rPr>
              <w:t>Hours Per Week</w:t>
            </w:r>
          </w:p>
        </w:tc>
        <w:tc>
          <w:tcPr>
            <w:tcW w:w="1121" w:type="dxa"/>
          </w:tcPr>
          <w:p w14:paraId="110236EC" w14:textId="77777777" w:rsidR="00C62228" w:rsidRDefault="00E6392B">
            <w:pPr>
              <w:pStyle w:val="TableParagraph"/>
              <w:ind w:left="108" w:right="94" w:hanging="4"/>
              <w:jc w:val="center"/>
              <w:rPr>
                <w:b/>
              </w:rPr>
            </w:pPr>
            <w:r>
              <w:rPr>
                <w:b/>
              </w:rPr>
              <w:t>Field work/ Studio Work (FW/SW)</w:t>
            </w:r>
          </w:p>
          <w:p w14:paraId="1D01C5B1" w14:textId="77777777" w:rsidR="00C62228" w:rsidRDefault="00E6392B">
            <w:pPr>
              <w:pStyle w:val="TableParagraph"/>
              <w:ind w:left="247" w:right="234"/>
              <w:jc w:val="center"/>
              <w:rPr>
                <w:b/>
              </w:rPr>
            </w:pPr>
            <w:r>
              <w:rPr>
                <w:b/>
              </w:rPr>
              <w:t>Hours Per</w:t>
            </w:r>
          </w:p>
          <w:p w14:paraId="6809D57D" w14:textId="77777777" w:rsidR="00C62228" w:rsidRDefault="00E6392B">
            <w:pPr>
              <w:pStyle w:val="TableParagraph"/>
              <w:spacing w:line="233" w:lineRule="exact"/>
              <w:ind w:left="247" w:right="236"/>
              <w:jc w:val="center"/>
              <w:rPr>
                <w:b/>
              </w:rPr>
            </w:pPr>
            <w:r>
              <w:rPr>
                <w:b/>
              </w:rPr>
              <w:t>Week</w:t>
            </w:r>
          </w:p>
        </w:tc>
        <w:tc>
          <w:tcPr>
            <w:tcW w:w="828" w:type="dxa"/>
          </w:tcPr>
          <w:p w14:paraId="5C501378" w14:textId="77777777" w:rsidR="00C62228" w:rsidRDefault="00E6392B">
            <w:pPr>
              <w:pStyle w:val="TableParagraph"/>
              <w:ind w:left="108" w:right="79" w:firstLine="52"/>
              <w:rPr>
                <w:b/>
              </w:rPr>
            </w:pPr>
            <w:r>
              <w:rPr>
                <w:b/>
              </w:rPr>
              <w:t>Total Credit</w:t>
            </w:r>
          </w:p>
        </w:tc>
      </w:tr>
      <w:tr w:rsidR="00C62228" w14:paraId="51B3F3C2" w14:textId="77777777">
        <w:trPr>
          <w:trHeight w:val="253"/>
        </w:trPr>
        <w:tc>
          <w:tcPr>
            <w:tcW w:w="888" w:type="dxa"/>
          </w:tcPr>
          <w:p w14:paraId="526F767B" w14:textId="77777777" w:rsidR="00C62228" w:rsidRDefault="00C62228">
            <w:pPr>
              <w:pStyle w:val="TableParagraph"/>
              <w:rPr>
                <w:sz w:val="18"/>
              </w:rPr>
            </w:pPr>
          </w:p>
        </w:tc>
        <w:tc>
          <w:tcPr>
            <w:tcW w:w="3406" w:type="dxa"/>
          </w:tcPr>
          <w:p w14:paraId="192139EF" w14:textId="77777777" w:rsidR="00C62228" w:rsidRDefault="00E6392B">
            <w:pPr>
              <w:pStyle w:val="TableParagraph"/>
              <w:spacing w:line="234" w:lineRule="exact"/>
              <w:ind w:left="107"/>
            </w:pPr>
            <w:r>
              <w:t>Strategic Financial Management</w:t>
            </w:r>
          </w:p>
        </w:tc>
        <w:tc>
          <w:tcPr>
            <w:tcW w:w="891" w:type="dxa"/>
          </w:tcPr>
          <w:p w14:paraId="2AB832DC" w14:textId="77777777" w:rsidR="00C62228" w:rsidRDefault="00E6392B">
            <w:pPr>
              <w:pStyle w:val="TableParagraph"/>
              <w:spacing w:line="234" w:lineRule="exact"/>
              <w:ind w:left="107"/>
            </w:pPr>
            <w:r>
              <w:t>CC</w:t>
            </w:r>
          </w:p>
        </w:tc>
        <w:tc>
          <w:tcPr>
            <w:tcW w:w="1015" w:type="dxa"/>
          </w:tcPr>
          <w:p w14:paraId="7783DBC3" w14:textId="77777777" w:rsidR="00C62228" w:rsidRDefault="00E6392B">
            <w:pPr>
              <w:pStyle w:val="TableParagraph"/>
              <w:spacing w:line="234" w:lineRule="exact"/>
              <w:ind w:left="107"/>
            </w:pPr>
            <w:r>
              <w:t>3</w:t>
            </w:r>
          </w:p>
        </w:tc>
        <w:tc>
          <w:tcPr>
            <w:tcW w:w="1001" w:type="dxa"/>
          </w:tcPr>
          <w:p w14:paraId="1892D0BD" w14:textId="77777777" w:rsidR="00C62228" w:rsidRDefault="00E6392B">
            <w:pPr>
              <w:pStyle w:val="TableParagraph"/>
              <w:spacing w:line="234" w:lineRule="exact"/>
              <w:ind w:left="7"/>
              <w:jc w:val="center"/>
            </w:pPr>
            <w:r>
              <w:t>0</w:t>
            </w:r>
          </w:p>
        </w:tc>
        <w:tc>
          <w:tcPr>
            <w:tcW w:w="1058" w:type="dxa"/>
          </w:tcPr>
          <w:p w14:paraId="535E90BD" w14:textId="77777777" w:rsidR="00C62228" w:rsidRDefault="00E6392B">
            <w:pPr>
              <w:pStyle w:val="TableParagraph"/>
              <w:spacing w:line="234" w:lineRule="exact"/>
              <w:ind w:left="8"/>
              <w:jc w:val="center"/>
            </w:pPr>
            <w:r>
              <w:t>0</w:t>
            </w:r>
          </w:p>
        </w:tc>
        <w:tc>
          <w:tcPr>
            <w:tcW w:w="1121" w:type="dxa"/>
          </w:tcPr>
          <w:p w14:paraId="6DE397B2" w14:textId="77777777" w:rsidR="00C62228" w:rsidRDefault="00E6392B">
            <w:pPr>
              <w:pStyle w:val="TableParagraph"/>
              <w:spacing w:line="234" w:lineRule="exact"/>
              <w:ind w:left="504"/>
            </w:pPr>
            <w:r>
              <w:t>0</w:t>
            </w:r>
          </w:p>
        </w:tc>
        <w:tc>
          <w:tcPr>
            <w:tcW w:w="828" w:type="dxa"/>
          </w:tcPr>
          <w:p w14:paraId="4F3F7D3A" w14:textId="77777777" w:rsidR="00C62228" w:rsidRDefault="00E6392B">
            <w:pPr>
              <w:pStyle w:val="TableParagraph"/>
              <w:spacing w:line="234" w:lineRule="exact"/>
              <w:ind w:left="108"/>
              <w:rPr>
                <w:b/>
              </w:rPr>
            </w:pPr>
            <w:r>
              <w:rPr>
                <w:b/>
              </w:rPr>
              <w:t>3</w:t>
            </w:r>
          </w:p>
        </w:tc>
      </w:tr>
      <w:tr w:rsidR="00C62228" w14:paraId="5504C464" w14:textId="77777777">
        <w:trPr>
          <w:trHeight w:val="251"/>
        </w:trPr>
        <w:tc>
          <w:tcPr>
            <w:tcW w:w="888" w:type="dxa"/>
          </w:tcPr>
          <w:p w14:paraId="7F9B4392" w14:textId="77777777" w:rsidR="00C62228" w:rsidRDefault="00C62228">
            <w:pPr>
              <w:pStyle w:val="TableParagraph"/>
              <w:rPr>
                <w:sz w:val="18"/>
              </w:rPr>
            </w:pPr>
          </w:p>
        </w:tc>
        <w:tc>
          <w:tcPr>
            <w:tcW w:w="3406" w:type="dxa"/>
          </w:tcPr>
          <w:p w14:paraId="027C400A" w14:textId="77777777" w:rsidR="00C62228" w:rsidRDefault="00E6392B">
            <w:pPr>
              <w:pStyle w:val="TableParagraph"/>
              <w:spacing w:line="232" w:lineRule="exact"/>
              <w:ind w:left="107"/>
            </w:pPr>
            <w:r>
              <w:t>Business Analytics</w:t>
            </w:r>
          </w:p>
        </w:tc>
        <w:tc>
          <w:tcPr>
            <w:tcW w:w="891" w:type="dxa"/>
          </w:tcPr>
          <w:p w14:paraId="73B166D1" w14:textId="77777777" w:rsidR="00C62228" w:rsidRDefault="00E6392B">
            <w:pPr>
              <w:pStyle w:val="TableParagraph"/>
              <w:spacing w:line="232" w:lineRule="exact"/>
              <w:ind w:left="107"/>
            </w:pPr>
            <w:r>
              <w:t>CC</w:t>
            </w:r>
          </w:p>
        </w:tc>
        <w:tc>
          <w:tcPr>
            <w:tcW w:w="1015" w:type="dxa"/>
          </w:tcPr>
          <w:p w14:paraId="77C2600D" w14:textId="77777777" w:rsidR="00C62228" w:rsidRDefault="00E6392B">
            <w:pPr>
              <w:pStyle w:val="TableParagraph"/>
              <w:spacing w:line="232" w:lineRule="exact"/>
              <w:ind w:left="107"/>
            </w:pPr>
            <w:r>
              <w:t>3</w:t>
            </w:r>
          </w:p>
        </w:tc>
        <w:tc>
          <w:tcPr>
            <w:tcW w:w="1001" w:type="dxa"/>
          </w:tcPr>
          <w:p w14:paraId="76EBDADD" w14:textId="77777777" w:rsidR="00C62228" w:rsidRDefault="00E6392B">
            <w:pPr>
              <w:pStyle w:val="TableParagraph"/>
              <w:spacing w:line="232" w:lineRule="exact"/>
              <w:ind w:left="7"/>
              <w:jc w:val="center"/>
            </w:pPr>
            <w:r>
              <w:t>0</w:t>
            </w:r>
          </w:p>
        </w:tc>
        <w:tc>
          <w:tcPr>
            <w:tcW w:w="1058" w:type="dxa"/>
          </w:tcPr>
          <w:p w14:paraId="51385223" w14:textId="77777777" w:rsidR="00C62228" w:rsidRDefault="00E6392B">
            <w:pPr>
              <w:pStyle w:val="TableParagraph"/>
              <w:spacing w:line="232" w:lineRule="exact"/>
              <w:ind w:left="8"/>
              <w:jc w:val="center"/>
            </w:pPr>
            <w:r>
              <w:t>0</w:t>
            </w:r>
          </w:p>
        </w:tc>
        <w:tc>
          <w:tcPr>
            <w:tcW w:w="1121" w:type="dxa"/>
          </w:tcPr>
          <w:p w14:paraId="78B3DA4F" w14:textId="77777777" w:rsidR="00C62228" w:rsidRDefault="00E6392B">
            <w:pPr>
              <w:pStyle w:val="TableParagraph"/>
              <w:spacing w:line="232" w:lineRule="exact"/>
              <w:ind w:left="504"/>
            </w:pPr>
            <w:r>
              <w:t>0</w:t>
            </w:r>
          </w:p>
        </w:tc>
        <w:tc>
          <w:tcPr>
            <w:tcW w:w="828" w:type="dxa"/>
          </w:tcPr>
          <w:p w14:paraId="26CB017C" w14:textId="77777777" w:rsidR="00C62228" w:rsidRDefault="00E6392B">
            <w:pPr>
              <w:pStyle w:val="TableParagraph"/>
              <w:spacing w:line="232" w:lineRule="exact"/>
              <w:ind w:left="108"/>
              <w:rPr>
                <w:b/>
              </w:rPr>
            </w:pPr>
            <w:r>
              <w:rPr>
                <w:b/>
              </w:rPr>
              <w:t>3</w:t>
            </w:r>
          </w:p>
        </w:tc>
      </w:tr>
      <w:tr w:rsidR="00C62228" w14:paraId="1523E0C7" w14:textId="77777777">
        <w:trPr>
          <w:trHeight w:val="505"/>
        </w:trPr>
        <w:tc>
          <w:tcPr>
            <w:tcW w:w="888" w:type="dxa"/>
          </w:tcPr>
          <w:p w14:paraId="32EF2212" w14:textId="77777777" w:rsidR="00C62228" w:rsidRDefault="00C62228">
            <w:pPr>
              <w:pStyle w:val="TableParagraph"/>
            </w:pPr>
          </w:p>
        </w:tc>
        <w:tc>
          <w:tcPr>
            <w:tcW w:w="3406" w:type="dxa"/>
          </w:tcPr>
          <w:p w14:paraId="1AFADC0A" w14:textId="77777777" w:rsidR="00C62228" w:rsidRDefault="00E6392B">
            <w:pPr>
              <w:pStyle w:val="TableParagraph"/>
              <w:spacing w:line="247" w:lineRule="exact"/>
              <w:ind w:left="107"/>
            </w:pPr>
            <w:r>
              <w:t>Financial Reporting and Decision</w:t>
            </w:r>
          </w:p>
          <w:p w14:paraId="24D83AC2" w14:textId="77777777" w:rsidR="00C62228" w:rsidRDefault="00E6392B">
            <w:pPr>
              <w:pStyle w:val="TableParagraph"/>
              <w:spacing w:before="1" w:line="238" w:lineRule="exact"/>
              <w:ind w:left="107"/>
            </w:pPr>
            <w:r>
              <w:t>Making</w:t>
            </w:r>
          </w:p>
        </w:tc>
        <w:tc>
          <w:tcPr>
            <w:tcW w:w="891" w:type="dxa"/>
          </w:tcPr>
          <w:p w14:paraId="1652F720" w14:textId="77777777" w:rsidR="00C62228" w:rsidRDefault="00C62228">
            <w:pPr>
              <w:pStyle w:val="TableParagraph"/>
              <w:spacing w:before="6"/>
              <w:rPr>
                <w:b/>
                <w:sz w:val="21"/>
              </w:rPr>
            </w:pPr>
          </w:p>
          <w:p w14:paraId="07DF4784" w14:textId="77777777" w:rsidR="00C62228" w:rsidRDefault="00E6392B">
            <w:pPr>
              <w:pStyle w:val="TableParagraph"/>
              <w:spacing w:line="238" w:lineRule="exact"/>
              <w:ind w:left="107"/>
            </w:pPr>
            <w:r>
              <w:t>CC</w:t>
            </w:r>
          </w:p>
        </w:tc>
        <w:tc>
          <w:tcPr>
            <w:tcW w:w="1015" w:type="dxa"/>
          </w:tcPr>
          <w:p w14:paraId="1BC751F8" w14:textId="77777777" w:rsidR="00C62228" w:rsidRDefault="00C62228">
            <w:pPr>
              <w:pStyle w:val="TableParagraph"/>
              <w:spacing w:before="6"/>
              <w:rPr>
                <w:b/>
                <w:sz w:val="21"/>
              </w:rPr>
            </w:pPr>
          </w:p>
          <w:p w14:paraId="48A067B7" w14:textId="77777777" w:rsidR="00C62228" w:rsidRDefault="00E6392B">
            <w:pPr>
              <w:pStyle w:val="TableParagraph"/>
              <w:spacing w:line="238" w:lineRule="exact"/>
              <w:ind w:left="107"/>
            </w:pPr>
            <w:r>
              <w:t>3</w:t>
            </w:r>
          </w:p>
        </w:tc>
        <w:tc>
          <w:tcPr>
            <w:tcW w:w="1001" w:type="dxa"/>
          </w:tcPr>
          <w:p w14:paraId="4CB7C267" w14:textId="77777777" w:rsidR="00C62228" w:rsidRDefault="00E6392B">
            <w:pPr>
              <w:pStyle w:val="TableParagraph"/>
              <w:spacing w:line="247" w:lineRule="exact"/>
              <w:ind w:left="7"/>
              <w:jc w:val="center"/>
            </w:pPr>
            <w:r>
              <w:t>0</w:t>
            </w:r>
          </w:p>
        </w:tc>
        <w:tc>
          <w:tcPr>
            <w:tcW w:w="1058" w:type="dxa"/>
          </w:tcPr>
          <w:p w14:paraId="40A9CAFA" w14:textId="77777777" w:rsidR="00C62228" w:rsidRDefault="00E6392B">
            <w:pPr>
              <w:pStyle w:val="TableParagraph"/>
              <w:spacing w:line="247" w:lineRule="exact"/>
              <w:ind w:left="8"/>
              <w:jc w:val="center"/>
            </w:pPr>
            <w:r>
              <w:t>0</w:t>
            </w:r>
          </w:p>
        </w:tc>
        <w:tc>
          <w:tcPr>
            <w:tcW w:w="1121" w:type="dxa"/>
          </w:tcPr>
          <w:p w14:paraId="4CDC9F54" w14:textId="77777777" w:rsidR="00C62228" w:rsidRDefault="00E6392B">
            <w:pPr>
              <w:pStyle w:val="TableParagraph"/>
              <w:spacing w:line="247" w:lineRule="exact"/>
              <w:ind w:left="504"/>
            </w:pPr>
            <w:r>
              <w:t>0</w:t>
            </w:r>
          </w:p>
        </w:tc>
        <w:tc>
          <w:tcPr>
            <w:tcW w:w="828" w:type="dxa"/>
          </w:tcPr>
          <w:p w14:paraId="46D9306F" w14:textId="77777777" w:rsidR="00C62228" w:rsidRDefault="00E6392B">
            <w:pPr>
              <w:pStyle w:val="TableParagraph"/>
              <w:spacing w:line="251" w:lineRule="exact"/>
              <w:ind w:left="108"/>
              <w:rPr>
                <w:b/>
              </w:rPr>
            </w:pPr>
            <w:r>
              <w:rPr>
                <w:b/>
              </w:rPr>
              <w:t>3</w:t>
            </w:r>
          </w:p>
        </w:tc>
      </w:tr>
      <w:tr w:rsidR="00C62228" w14:paraId="023363A5" w14:textId="77777777">
        <w:trPr>
          <w:trHeight w:val="506"/>
        </w:trPr>
        <w:tc>
          <w:tcPr>
            <w:tcW w:w="888" w:type="dxa"/>
          </w:tcPr>
          <w:p w14:paraId="1C72EC97" w14:textId="77777777" w:rsidR="00C62228" w:rsidRDefault="00C62228">
            <w:pPr>
              <w:pStyle w:val="TableParagraph"/>
            </w:pPr>
          </w:p>
        </w:tc>
        <w:tc>
          <w:tcPr>
            <w:tcW w:w="3406" w:type="dxa"/>
          </w:tcPr>
          <w:p w14:paraId="7FEB1C77" w14:textId="77777777" w:rsidR="00C62228" w:rsidRDefault="00E6392B">
            <w:pPr>
              <w:pStyle w:val="TableParagraph"/>
              <w:spacing w:line="247" w:lineRule="exact"/>
              <w:ind w:left="107"/>
            </w:pPr>
            <w:r>
              <w:t>Project Planning Appraisal and</w:t>
            </w:r>
          </w:p>
          <w:p w14:paraId="79B00999" w14:textId="77777777" w:rsidR="00C62228" w:rsidRDefault="00E6392B">
            <w:pPr>
              <w:pStyle w:val="TableParagraph"/>
              <w:spacing w:before="1" w:line="238" w:lineRule="exact"/>
              <w:ind w:left="107"/>
            </w:pPr>
            <w:r>
              <w:t>Control</w:t>
            </w:r>
          </w:p>
        </w:tc>
        <w:tc>
          <w:tcPr>
            <w:tcW w:w="891" w:type="dxa"/>
          </w:tcPr>
          <w:p w14:paraId="716D22E6" w14:textId="77777777" w:rsidR="00C62228" w:rsidRDefault="00E6392B">
            <w:pPr>
              <w:pStyle w:val="TableParagraph"/>
              <w:spacing w:line="247" w:lineRule="exact"/>
              <w:ind w:left="107"/>
            </w:pPr>
            <w:r>
              <w:t>SE</w:t>
            </w:r>
          </w:p>
        </w:tc>
        <w:tc>
          <w:tcPr>
            <w:tcW w:w="1015" w:type="dxa"/>
          </w:tcPr>
          <w:p w14:paraId="02E0B630" w14:textId="77777777" w:rsidR="00C62228" w:rsidRDefault="00C62228">
            <w:pPr>
              <w:pStyle w:val="TableParagraph"/>
              <w:spacing w:before="6"/>
              <w:rPr>
                <w:b/>
                <w:sz w:val="21"/>
              </w:rPr>
            </w:pPr>
          </w:p>
          <w:p w14:paraId="01BA00D2" w14:textId="77777777" w:rsidR="00C62228" w:rsidRDefault="00E6392B">
            <w:pPr>
              <w:pStyle w:val="TableParagraph"/>
              <w:spacing w:line="238" w:lineRule="exact"/>
              <w:ind w:left="107"/>
            </w:pPr>
            <w:r>
              <w:t>3</w:t>
            </w:r>
          </w:p>
        </w:tc>
        <w:tc>
          <w:tcPr>
            <w:tcW w:w="1001" w:type="dxa"/>
          </w:tcPr>
          <w:p w14:paraId="57BE204D" w14:textId="77777777" w:rsidR="00C62228" w:rsidRDefault="00E6392B">
            <w:pPr>
              <w:pStyle w:val="TableParagraph"/>
              <w:spacing w:line="247" w:lineRule="exact"/>
              <w:ind w:left="7"/>
              <w:jc w:val="center"/>
            </w:pPr>
            <w:r>
              <w:t>0</w:t>
            </w:r>
          </w:p>
        </w:tc>
        <w:tc>
          <w:tcPr>
            <w:tcW w:w="1058" w:type="dxa"/>
          </w:tcPr>
          <w:p w14:paraId="33EA1AA9" w14:textId="77777777" w:rsidR="00C62228" w:rsidRDefault="00E6392B">
            <w:pPr>
              <w:pStyle w:val="TableParagraph"/>
              <w:spacing w:line="247" w:lineRule="exact"/>
              <w:ind w:left="8"/>
              <w:jc w:val="center"/>
            </w:pPr>
            <w:r>
              <w:t>0</w:t>
            </w:r>
          </w:p>
        </w:tc>
        <w:tc>
          <w:tcPr>
            <w:tcW w:w="1121" w:type="dxa"/>
          </w:tcPr>
          <w:p w14:paraId="370D9EC9" w14:textId="77777777" w:rsidR="00C62228" w:rsidRDefault="00E6392B">
            <w:pPr>
              <w:pStyle w:val="TableParagraph"/>
              <w:spacing w:line="247" w:lineRule="exact"/>
              <w:ind w:left="504"/>
            </w:pPr>
            <w:r>
              <w:t>0</w:t>
            </w:r>
          </w:p>
        </w:tc>
        <w:tc>
          <w:tcPr>
            <w:tcW w:w="828" w:type="dxa"/>
          </w:tcPr>
          <w:p w14:paraId="2091533F" w14:textId="77777777" w:rsidR="00C62228" w:rsidRDefault="00E6392B">
            <w:pPr>
              <w:pStyle w:val="TableParagraph"/>
              <w:spacing w:line="251" w:lineRule="exact"/>
              <w:ind w:left="108"/>
              <w:rPr>
                <w:b/>
              </w:rPr>
            </w:pPr>
            <w:r>
              <w:rPr>
                <w:b/>
              </w:rPr>
              <w:t>3</w:t>
            </w:r>
          </w:p>
        </w:tc>
      </w:tr>
      <w:tr w:rsidR="00C62228" w14:paraId="3B2B1571" w14:textId="77777777">
        <w:trPr>
          <w:trHeight w:val="253"/>
        </w:trPr>
        <w:tc>
          <w:tcPr>
            <w:tcW w:w="888" w:type="dxa"/>
          </w:tcPr>
          <w:p w14:paraId="0882568F" w14:textId="77777777" w:rsidR="00C62228" w:rsidRDefault="00C62228">
            <w:pPr>
              <w:pStyle w:val="TableParagraph"/>
              <w:rPr>
                <w:sz w:val="18"/>
              </w:rPr>
            </w:pPr>
          </w:p>
        </w:tc>
        <w:tc>
          <w:tcPr>
            <w:tcW w:w="3406" w:type="dxa"/>
          </w:tcPr>
          <w:p w14:paraId="0B3F6679" w14:textId="77777777" w:rsidR="00C62228" w:rsidRDefault="00E6392B">
            <w:pPr>
              <w:pStyle w:val="TableParagraph"/>
              <w:spacing w:line="234" w:lineRule="exact"/>
              <w:ind w:left="107"/>
            </w:pPr>
            <w:r>
              <w:t>Strategic</w:t>
            </w:r>
            <w:r>
              <w:rPr>
                <w:spacing w:val="52"/>
              </w:rPr>
              <w:t xml:space="preserve"> </w:t>
            </w:r>
            <w:r>
              <w:t>Management</w:t>
            </w:r>
          </w:p>
        </w:tc>
        <w:tc>
          <w:tcPr>
            <w:tcW w:w="891" w:type="dxa"/>
          </w:tcPr>
          <w:p w14:paraId="1A4AF51C" w14:textId="77777777" w:rsidR="00C62228" w:rsidRDefault="00E6392B">
            <w:pPr>
              <w:pStyle w:val="TableParagraph"/>
              <w:spacing w:line="234" w:lineRule="exact"/>
              <w:ind w:left="107"/>
            </w:pPr>
            <w:r>
              <w:t>SE</w:t>
            </w:r>
          </w:p>
        </w:tc>
        <w:tc>
          <w:tcPr>
            <w:tcW w:w="1015" w:type="dxa"/>
          </w:tcPr>
          <w:p w14:paraId="48A9F07E" w14:textId="77777777" w:rsidR="00C62228" w:rsidRDefault="00E6392B">
            <w:pPr>
              <w:pStyle w:val="TableParagraph"/>
              <w:spacing w:line="234" w:lineRule="exact"/>
              <w:ind w:left="107"/>
            </w:pPr>
            <w:r>
              <w:t>3</w:t>
            </w:r>
          </w:p>
        </w:tc>
        <w:tc>
          <w:tcPr>
            <w:tcW w:w="1001" w:type="dxa"/>
          </w:tcPr>
          <w:p w14:paraId="3A7BE2FF" w14:textId="77777777" w:rsidR="00C62228" w:rsidRDefault="00E6392B">
            <w:pPr>
              <w:pStyle w:val="TableParagraph"/>
              <w:spacing w:line="234" w:lineRule="exact"/>
              <w:ind w:left="7"/>
              <w:jc w:val="center"/>
            </w:pPr>
            <w:r>
              <w:t>1</w:t>
            </w:r>
          </w:p>
        </w:tc>
        <w:tc>
          <w:tcPr>
            <w:tcW w:w="1058" w:type="dxa"/>
          </w:tcPr>
          <w:p w14:paraId="3DC02694" w14:textId="77777777" w:rsidR="00C62228" w:rsidRDefault="00E6392B">
            <w:pPr>
              <w:pStyle w:val="TableParagraph"/>
              <w:spacing w:line="234" w:lineRule="exact"/>
              <w:ind w:left="8"/>
              <w:jc w:val="center"/>
            </w:pPr>
            <w:r>
              <w:t>0</w:t>
            </w:r>
          </w:p>
        </w:tc>
        <w:tc>
          <w:tcPr>
            <w:tcW w:w="1121" w:type="dxa"/>
          </w:tcPr>
          <w:p w14:paraId="0F94E2B8" w14:textId="77777777" w:rsidR="00C62228" w:rsidRDefault="00E6392B">
            <w:pPr>
              <w:pStyle w:val="TableParagraph"/>
              <w:spacing w:line="234" w:lineRule="exact"/>
              <w:ind w:left="504"/>
            </w:pPr>
            <w:r>
              <w:t>0</w:t>
            </w:r>
          </w:p>
        </w:tc>
        <w:tc>
          <w:tcPr>
            <w:tcW w:w="828" w:type="dxa"/>
          </w:tcPr>
          <w:p w14:paraId="5DCA7659" w14:textId="77777777" w:rsidR="00C62228" w:rsidRDefault="00E6392B">
            <w:pPr>
              <w:pStyle w:val="TableParagraph"/>
              <w:spacing w:line="234" w:lineRule="exact"/>
              <w:ind w:left="108"/>
              <w:rPr>
                <w:b/>
              </w:rPr>
            </w:pPr>
            <w:r>
              <w:rPr>
                <w:b/>
              </w:rPr>
              <w:t>4</w:t>
            </w:r>
          </w:p>
        </w:tc>
      </w:tr>
      <w:tr w:rsidR="00C62228" w14:paraId="37E45A96" w14:textId="77777777">
        <w:trPr>
          <w:trHeight w:val="251"/>
        </w:trPr>
        <w:tc>
          <w:tcPr>
            <w:tcW w:w="888" w:type="dxa"/>
          </w:tcPr>
          <w:p w14:paraId="7EE2531C" w14:textId="77777777" w:rsidR="00C62228" w:rsidRDefault="00C62228">
            <w:pPr>
              <w:pStyle w:val="TableParagraph"/>
              <w:rPr>
                <w:sz w:val="18"/>
              </w:rPr>
            </w:pPr>
          </w:p>
        </w:tc>
        <w:tc>
          <w:tcPr>
            <w:tcW w:w="3406" w:type="dxa"/>
          </w:tcPr>
          <w:p w14:paraId="4B9B48D1" w14:textId="77777777" w:rsidR="00C62228" w:rsidRDefault="00E6392B">
            <w:pPr>
              <w:pStyle w:val="TableParagraph"/>
              <w:spacing w:line="232" w:lineRule="exact"/>
              <w:ind w:left="107"/>
            </w:pPr>
            <w:r>
              <w:t>Venture Capital and Private Equity</w:t>
            </w:r>
          </w:p>
        </w:tc>
        <w:tc>
          <w:tcPr>
            <w:tcW w:w="891" w:type="dxa"/>
          </w:tcPr>
          <w:p w14:paraId="1F454648" w14:textId="77777777" w:rsidR="00C62228" w:rsidRDefault="00E6392B">
            <w:pPr>
              <w:pStyle w:val="TableParagraph"/>
              <w:spacing w:line="232" w:lineRule="exact"/>
              <w:ind w:left="107"/>
            </w:pPr>
            <w:r>
              <w:t>SE</w:t>
            </w:r>
          </w:p>
        </w:tc>
        <w:tc>
          <w:tcPr>
            <w:tcW w:w="1015" w:type="dxa"/>
          </w:tcPr>
          <w:p w14:paraId="3FA5EF27" w14:textId="77777777" w:rsidR="00C62228" w:rsidRDefault="00E6392B">
            <w:pPr>
              <w:pStyle w:val="TableParagraph"/>
              <w:spacing w:line="232" w:lineRule="exact"/>
              <w:ind w:left="107"/>
            </w:pPr>
            <w:r>
              <w:t>3</w:t>
            </w:r>
          </w:p>
        </w:tc>
        <w:tc>
          <w:tcPr>
            <w:tcW w:w="1001" w:type="dxa"/>
          </w:tcPr>
          <w:p w14:paraId="5BD49172" w14:textId="77777777" w:rsidR="00C62228" w:rsidRDefault="00E6392B">
            <w:pPr>
              <w:pStyle w:val="TableParagraph"/>
              <w:spacing w:line="232" w:lineRule="exact"/>
              <w:ind w:left="7"/>
              <w:jc w:val="center"/>
            </w:pPr>
            <w:r>
              <w:t>0</w:t>
            </w:r>
          </w:p>
        </w:tc>
        <w:tc>
          <w:tcPr>
            <w:tcW w:w="1058" w:type="dxa"/>
          </w:tcPr>
          <w:p w14:paraId="04DC99EF" w14:textId="77777777" w:rsidR="00C62228" w:rsidRDefault="00E6392B">
            <w:pPr>
              <w:pStyle w:val="TableParagraph"/>
              <w:spacing w:line="232" w:lineRule="exact"/>
              <w:ind w:left="8"/>
              <w:jc w:val="center"/>
            </w:pPr>
            <w:r>
              <w:t>0</w:t>
            </w:r>
          </w:p>
        </w:tc>
        <w:tc>
          <w:tcPr>
            <w:tcW w:w="1121" w:type="dxa"/>
          </w:tcPr>
          <w:p w14:paraId="1E0A1F4C" w14:textId="77777777" w:rsidR="00C62228" w:rsidRDefault="00E6392B">
            <w:pPr>
              <w:pStyle w:val="TableParagraph"/>
              <w:spacing w:line="232" w:lineRule="exact"/>
              <w:ind w:left="504"/>
            </w:pPr>
            <w:r>
              <w:t>0</w:t>
            </w:r>
          </w:p>
        </w:tc>
        <w:tc>
          <w:tcPr>
            <w:tcW w:w="828" w:type="dxa"/>
          </w:tcPr>
          <w:p w14:paraId="055F664D" w14:textId="77777777" w:rsidR="00C62228" w:rsidRDefault="00E6392B">
            <w:pPr>
              <w:pStyle w:val="TableParagraph"/>
              <w:spacing w:line="232" w:lineRule="exact"/>
              <w:ind w:left="108"/>
              <w:rPr>
                <w:b/>
              </w:rPr>
            </w:pPr>
            <w:r>
              <w:rPr>
                <w:b/>
              </w:rPr>
              <w:t>3</w:t>
            </w:r>
          </w:p>
        </w:tc>
      </w:tr>
      <w:tr w:rsidR="00C62228" w14:paraId="46A4A33B" w14:textId="77777777">
        <w:trPr>
          <w:trHeight w:val="254"/>
        </w:trPr>
        <w:tc>
          <w:tcPr>
            <w:tcW w:w="888" w:type="dxa"/>
          </w:tcPr>
          <w:p w14:paraId="4E73F253" w14:textId="77777777" w:rsidR="00C62228" w:rsidRDefault="00C62228">
            <w:pPr>
              <w:pStyle w:val="TableParagraph"/>
              <w:rPr>
                <w:sz w:val="18"/>
              </w:rPr>
            </w:pPr>
          </w:p>
        </w:tc>
        <w:tc>
          <w:tcPr>
            <w:tcW w:w="3406" w:type="dxa"/>
          </w:tcPr>
          <w:p w14:paraId="51243F14" w14:textId="77777777" w:rsidR="00C62228" w:rsidRDefault="00E6392B">
            <w:pPr>
              <w:pStyle w:val="TableParagraph"/>
              <w:spacing w:line="234" w:lineRule="exact"/>
              <w:ind w:left="107"/>
            </w:pPr>
            <w:r>
              <w:t>Mutual Fund Management</w:t>
            </w:r>
          </w:p>
        </w:tc>
        <w:tc>
          <w:tcPr>
            <w:tcW w:w="891" w:type="dxa"/>
          </w:tcPr>
          <w:p w14:paraId="7694D5CD" w14:textId="77777777" w:rsidR="00C62228" w:rsidRDefault="00E6392B">
            <w:pPr>
              <w:pStyle w:val="TableParagraph"/>
              <w:spacing w:line="234" w:lineRule="exact"/>
              <w:ind w:left="107"/>
            </w:pPr>
            <w:r>
              <w:t>SE</w:t>
            </w:r>
          </w:p>
        </w:tc>
        <w:tc>
          <w:tcPr>
            <w:tcW w:w="1015" w:type="dxa"/>
          </w:tcPr>
          <w:p w14:paraId="46DB1D1F" w14:textId="77777777" w:rsidR="00C62228" w:rsidRDefault="00E6392B">
            <w:pPr>
              <w:pStyle w:val="TableParagraph"/>
              <w:spacing w:line="234" w:lineRule="exact"/>
              <w:ind w:left="107"/>
            </w:pPr>
            <w:r>
              <w:t>3</w:t>
            </w:r>
          </w:p>
        </w:tc>
        <w:tc>
          <w:tcPr>
            <w:tcW w:w="1001" w:type="dxa"/>
          </w:tcPr>
          <w:p w14:paraId="5EF90DA5" w14:textId="77777777" w:rsidR="00C62228" w:rsidRDefault="00E6392B">
            <w:pPr>
              <w:pStyle w:val="TableParagraph"/>
              <w:spacing w:line="234" w:lineRule="exact"/>
              <w:ind w:left="7"/>
              <w:jc w:val="center"/>
            </w:pPr>
            <w:r>
              <w:t>0</w:t>
            </w:r>
          </w:p>
        </w:tc>
        <w:tc>
          <w:tcPr>
            <w:tcW w:w="1058" w:type="dxa"/>
          </w:tcPr>
          <w:p w14:paraId="138D558D" w14:textId="77777777" w:rsidR="00C62228" w:rsidRDefault="00E6392B">
            <w:pPr>
              <w:pStyle w:val="TableParagraph"/>
              <w:spacing w:line="234" w:lineRule="exact"/>
              <w:ind w:left="8"/>
              <w:jc w:val="center"/>
            </w:pPr>
            <w:r>
              <w:t>0</w:t>
            </w:r>
          </w:p>
        </w:tc>
        <w:tc>
          <w:tcPr>
            <w:tcW w:w="1121" w:type="dxa"/>
          </w:tcPr>
          <w:p w14:paraId="3017B733" w14:textId="77777777" w:rsidR="00C62228" w:rsidRDefault="00E6392B">
            <w:pPr>
              <w:pStyle w:val="TableParagraph"/>
              <w:spacing w:line="234" w:lineRule="exact"/>
              <w:ind w:left="504"/>
            </w:pPr>
            <w:r>
              <w:t>0</w:t>
            </w:r>
          </w:p>
        </w:tc>
        <w:tc>
          <w:tcPr>
            <w:tcW w:w="828" w:type="dxa"/>
          </w:tcPr>
          <w:p w14:paraId="18DBE31E" w14:textId="77777777" w:rsidR="00C62228" w:rsidRDefault="00E6392B">
            <w:pPr>
              <w:pStyle w:val="TableParagraph"/>
              <w:spacing w:line="234" w:lineRule="exact"/>
              <w:ind w:left="108"/>
              <w:rPr>
                <w:b/>
              </w:rPr>
            </w:pPr>
            <w:r>
              <w:rPr>
                <w:b/>
              </w:rPr>
              <w:t>3</w:t>
            </w:r>
          </w:p>
        </w:tc>
      </w:tr>
      <w:tr w:rsidR="00C62228" w14:paraId="1217D368" w14:textId="77777777">
        <w:trPr>
          <w:trHeight w:val="251"/>
        </w:trPr>
        <w:tc>
          <w:tcPr>
            <w:tcW w:w="888" w:type="dxa"/>
          </w:tcPr>
          <w:p w14:paraId="3516E427" w14:textId="77777777" w:rsidR="00C62228" w:rsidRDefault="00C62228">
            <w:pPr>
              <w:pStyle w:val="TableParagraph"/>
              <w:rPr>
                <w:sz w:val="18"/>
              </w:rPr>
            </w:pPr>
          </w:p>
        </w:tc>
        <w:tc>
          <w:tcPr>
            <w:tcW w:w="3406" w:type="dxa"/>
          </w:tcPr>
          <w:p w14:paraId="4A3B7E37" w14:textId="77777777" w:rsidR="00C62228" w:rsidRDefault="00E6392B">
            <w:pPr>
              <w:pStyle w:val="TableParagraph"/>
              <w:spacing w:line="232" w:lineRule="exact"/>
              <w:ind w:left="107"/>
            </w:pPr>
            <w:r>
              <w:t>Treasury Management</w:t>
            </w:r>
          </w:p>
        </w:tc>
        <w:tc>
          <w:tcPr>
            <w:tcW w:w="891" w:type="dxa"/>
          </w:tcPr>
          <w:p w14:paraId="6765D9D9" w14:textId="77777777" w:rsidR="00C62228" w:rsidRDefault="00E6392B">
            <w:pPr>
              <w:pStyle w:val="TableParagraph"/>
              <w:spacing w:line="232" w:lineRule="exact"/>
              <w:ind w:left="107"/>
            </w:pPr>
            <w:r>
              <w:t>SE</w:t>
            </w:r>
          </w:p>
        </w:tc>
        <w:tc>
          <w:tcPr>
            <w:tcW w:w="1015" w:type="dxa"/>
          </w:tcPr>
          <w:p w14:paraId="496339D1" w14:textId="77777777" w:rsidR="00C62228" w:rsidRDefault="00E6392B">
            <w:pPr>
              <w:pStyle w:val="TableParagraph"/>
              <w:spacing w:line="232" w:lineRule="exact"/>
              <w:ind w:left="107"/>
            </w:pPr>
            <w:r>
              <w:t>3</w:t>
            </w:r>
          </w:p>
        </w:tc>
        <w:tc>
          <w:tcPr>
            <w:tcW w:w="1001" w:type="dxa"/>
          </w:tcPr>
          <w:p w14:paraId="7EADD48C" w14:textId="77777777" w:rsidR="00C62228" w:rsidRDefault="00E6392B">
            <w:pPr>
              <w:pStyle w:val="TableParagraph"/>
              <w:spacing w:line="232" w:lineRule="exact"/>
              <w:ind w:left="7"/>
              <w:jc w:val="center"/>
            </w:pPr>
            <w:r>
              <w:t>0</w:t>
            </w:r>
          </w:p>
        </w:tc>
        <w:tc>
          <w:tcPr>
            <w:tcW w:w="1058" w:type="dxa"/>
          </w:tcPr>
          <w:p w14:paraId="6DC005F4" w14:textId="77777777" w:rsidR="00C62228" w:rsidRDefault="00E6392B">
            <w:pPr>
              <w:pStyle w:val="TableParagraph"/>
              <w:spacing w:line="232" w:lineRule="exact"/>
              <w:ind w:left="8"/>
              <w:jc w:val="center"/>
            </w:pPr>
            <w:r>
              <w:t>0</w:t>
            </w:r>
          </w:p>
        </w:tc>
        <w:tc>
          <w:tcPr>
            <w:tcW w:w="1121" w:type="dxa"/>
          </w:tcPr>
          <w:p w14:paraId="7AB14EA8" w14:textId="77777777" w:rsidR="00C62228" w:rsidRDefault="00E6392B">
            <w:pPr>
              <w:pStyle w:val="TableParagraph"/>
              <w:spacing w:line="232" w:lineRule="exact"/>
              <w:ind w:left="504"/>
            </w:pPr>
            <w:r>
              <w:t>0</w:t>
            </w:r>
          </w:p>
        </w:tc>
        <w:tc>
          <w:tcPr>
            <w:tcW w:w="828" w:type="dxa"/>
          </w:tcPr>
          <w:p w14:paraId="7F238E52" w14:textId="77777777" w:rsidR="00C62228" w:rsidRDefault="00E6392B">
            <w:pPr>
              <w:pStyle w:val="TableParagraph"/>
              <w:spacing w:line="232" w:lineRule="exact"/>
              <w:ind w:left="108"/>
            </w:pPr>
            <w:r>
              <w:t>3</w:t>
            </w:r>
          </w:p>
        </w:tc>
      </w:tr>
      <w:tr w:rsidR="00C62228" w14:paraId="709A89D4" w14:textId="77777777">
        <w:trPr>
          <w:trHeight w:val="369"/>
        </w:trPr>
        <w:tc>
          <w:tcPr>
            <w:tcW w:w="888" w:type="dxa"/>
          </w:tcPr>
          <w:p w14:paraId="3715FABF" w14:textId="77777777" w:rsidR="00C62228" w:rsidRDefault="00C62228">
            <w:pPr>
              <w:pStyle w:val="TableParagraph"/>
            </w:pPr>
          </w:p>
        </w:tc>
        <w:tc>
          <w:tcPr>
            <w:tcW w:w="3406" w:type="dxa"/>
          </w:tcPr>
          <w:p w14:paraId="6141538B" w14:textId="77777777" w:rsidR="00C62228" w:rsidRDefault="00E6392B">
            <w:pPr>
              <w:pStyle w:val="TableParagraph"/>
              <w:spacing w:before="112" w:line="238" w:lineRule="exact"/>
              <w:ind w:left="107"/>
            </w:pPr>
            <w:r>
              <w:t>VAC</w:t>
            </w:r>
          </w:p>
        </w:tc>
        <w:tc>
          <w:tcPr>
            <w:tcW w:w="891" w:type="dxa"/>
          </w:tcPr>
          <w:p w14:paraId="222ED364" w14:textId="77777777" w:rsidR="00C62228" w:rsidRDefault="00E6392B">
            <w:pPr>
              <w:pStyle w:val="TableParagraph"/>
              <w:spacing w:before="112" w:line="238" w:lineRule="exact"/>
              <w:ind w:left="107"/>
            </w:pPr>
            <w:r>
              <w:t>VAC</w:t>
            </w:r>
          </w:p>
        </w:tc>
        <w:tc>
          <w:tcPr>
            <w:tcW w:w="1015" w:type="dxa"/>
          </w:tcPr>
          <w:p w14:paraId="79705946" w14:textId="77777777" w:rsidR="00C62228" w:rsidRDefault="00C62228">
            <w:pPr>
              <w:pStyle w:val="TableParagraph"/>
            </w:pPr>
          </w:p>
        </w:tc>
        <w:tc>
          <w:tcPr>
            <w:tcW w:w="1001" w:type="dxa"/>
          </w:tcPr>
          <w:p w14:paraId="661DCA3D" w14:textId="77777777" w:rsidR="00C62228" w:rsidRDefault="00C62228">
            <w:pPr>
              <w:pStyle w:val="TableParagraph"/>
            </w:pPr>
          </w:p>
        </w:tc>
        <w:tc>
          <w:tcPr>
            <w:tcW w:w="1058" w:type="dxa"/>
          </w:tcPr>
          <w:p w14:paraId="1FE47116" w14:textId="77777777" w:rsidR="00C62228" w:rsidRDefault="00C62228">
            <w:pPr>
              <w:pStyle w:val="TableParagraph"/>
            </w:pPr>
          </w:p>
        </w:tc>
        <w:tc>
          <w:tcPr>
            <w:tcW w:w="1121" w:type="dxa"/>
          </w:tcPr>
          <w:p w14:paraId="19D31430" w14:textId="77777777" w:rsidR="00C62228" w:rsidRDefault="00C62228">
            <w:pPr>
              <w:pStyle w:val="TableParagraph"/>
            </w:pPr>
          </w:p>
        </w:tc>
        <w:tc>
          <w:tcPr>
            <w:tcW w:w="828" w:type="dxa"/>
          </w:tcPr>
          <w:p w14:paraId="51BA3BF2" w14:textId="77777777" w:rsidR="00C62228" w:rsidRDefault="00E6392B">
            <w:pPr>
              <w:pStyle w:val="TableParagraph"/>
              <w:spacing w:line="250" w:lineRule="exact"/>
              <w:ind w:left="108"/>
            </w:pPr>
            <w:r>
              <w:t>4</w:t>
            </w:r>
          </w:p>
        </w:tc>
      </w:tr>
      <w:tr w:rsidR="00C62228" w14:paraId="52DDCD65" w14:textId="77777777">
        <w:trPr>
          <w:trHeight w:val="366"/>
        </w:trPr>
        <w:tc>
          <w:tcPr>
            <w:tcW w:w="888" w:type="dxa"/>
          </w:tcPr>
          <w:p w14:paraId="73A67ED3" w14:textId="77777777" w:rsidR="00C62228" w:rsidRDefault="00C62228">
            <w:pPr>
              <w:pStyle w:val="TableParagraph"/>
            </w:pPr>
          </w:p>
        </w:tc>
        <w:tc>
          <w:tcPr>
            <w:tcW w:w="3406" w:type="dxa"/>
          </w:tcPr>
          <w:p w14:paraId="555C6BBF" w14:textId="77777777" w:rsidR="00C62228" w:rsidRDefault="00E6392B">
            <w:pPr>
              <w:pStyle w:val="TableParagraph"/>
              <w:spacing w:before="109" w:line="238" w:lineRule="exact"/>
              <w:ind w:left="107"/>
            </w:pPr>
            <w:r>
              <w:t>NTCC</w:t>
            </w:r>
          </w:p>
        </w:tc>
        <w:tc>
          <w:tcPr>
            <w:tcW w:w="891" w:type="dxa"/>
          </w:tcPr>
          <w:p w14:paraId="559E6B68" w14:textId="77777777" w:rsidR="00C62228" w:rsidRDefault="00E6392B">
            <w:pPr>
              <w:pStyle w:val="TableParagraph"/>
              <w:spacing w:before="109" w:line="238" w:lineRule="exact"/>
              <w:ind w:left="163"/>
            </w:pPr>
            <w:r>
              <w:t>NTCC</w:t>
            </w:r>
          </w:p>
        </w:tc>
        <w:tc>
          <w:tcPr>
            <w:tcW w:w="1015" w:type="dxa"/>
          </w:tcPr>
          <w:p w14:paraId="398B59A3" w14:textId="77777777" w:rsidR="00C62228" w:rsidRDefault="00C62228">
            <w:pPr>
              <w:pStyle w:val="TableParagraph"/>
            </w:pPr>
          </w:p>
        </w:tc>
        <w:tc>
          <w:tcPr>
            <w:tcW w:w="1001" w:type="dxa"/>
          </w:tcPr>
          <w:p w14:paraId="31FA886D" w14:textId="77777777" w:rsidR="00C62228" w:rsidRDefault="00C62228">
            <w:pPr>
              <w:pStyle w:val="TableParagraph"/>
            </w:pPr>
          </w:p>
        </w:tc>
        <w:tc>
          <w:tcPr>
            <w:tcW w:w="1058" w:type="dxa"/>
          </w:tcPr>
          <w:p w14:paraId="735078A3" w14:textId="77777777" w:rsidR="00C62228" w:rsidRDefault="00C62228">
            <w:pPr>
              <w:pStyle w:val="TableParagraph"/>
            </w:pPr>
          </w:p>
        </w:tc>
        <w:tc>
          <w:tcPr>
            <w:tcW w:w="1121" w:type="dxa"/>
          </w:tcPr>
          <w:p w14:paraId="71310A82" w14:textId="77777777" w:rsidR="00C62228" w:rsidRDefault="00C62228">
            <w:pPr>
              <w:pStyle w:val="TableParagraph"/>
            </w:pPr>
          </w:p>
        </w:tc>
        <w:tc>
          <w:tcPr>
            <w:tcW w:w="828" w:type="dxa"/>
          </w:tcPr>
          <w:p w14:paraId="016D22D4" w14:textId="77777777" w:rsidR="00C62228" w:rsidRDefault="00E6392B">
            <w:pPr>
              <w:pStyle w:val="TableParagraph"/>
              <w:spacing w:line="247" w:lineRule="exact"/>
              <w:ind w:left="108"/>
            </w:pPr>
            <w:r>
              <w:t>4</w:t>
            </w:r>
          </w:p>
        </w:tc>
      </w:tr>
      <w:tr w:rsidR="00C62228" w14:paraId="274EF51C" w14:textId="77777777">
        <w:trPr>
          <w:trHeight w:val="369"/>
        </w:trPr>
        <w:tc>
          <w:tcPr>
            <w:tcW w:w="888" w:type="dxa"/>
          </w:tcPr>
          <w:p w14:paraId="221D863E" w14:textId="77777777" w:rsidR="00C62228" w:rsidRDefault="00C62228">
            <w:pPr>
              <w:pStyle w:val="TableParagraph"/>
            </w:pPr>
          </w:p>
        </w:tc>
        <w:tc>
          <w:tcPr>
            <w:tcW w:w="3406" w:type="dxa"/>
          </w:tcPr>
          <w:p w14:paraId="61B3C2B3" w14:textId="77777777" w:rsidR="00C62228" w:rsidRDefault="00E6392B">
            <w:pPr>
              <w:pStyle w:val="TableParagraph"/>
              <w:spacing w:before="116" w:line="233" w:lineRule="exact"/>
              <w:ind w:left="107"/>
              <w:rPr>
                <w:b/>
              </w:rPr>
            </w:pPr>
            <w:r>
              <w:rPr>
                <w:b/>
              </w:rPr>
              <w:t>Subtotal</w:t>
            </w:r>
          </w:p>
        </w:tc>
        <w:tc>
          <w:tcPr>
            <w:tcW w:w="891" w:type="dxa"/>
          </w:tcPr>
          <w:p w14:paraId="4841467C" w14:textId="77777777" w:rsidR="00C62228" w:rsidRDefault="00C62228">
            <w:pPr>
              <w:pStyle w:val="TableParagraph"/>
            </w:pPr>
          </w:p>
        </w:tc>
        <w:tc>
          <w:tcPr>
            <w:tcW w:w="1015" w:type="dxa"/>
          </w:tcPr>
          <w:p w14:paraId="0B39EDC0" w14:textId="77777777" w:rsidR="00C62228" w:rsidRDefault="00C62228">
            <w:pPr>
              <w:pStyle w:val="TableParagraph"/>
            </w:pPr>
          </w:p>
        </w:tc>
        <w:tc>
          <w:tcPr>
            <w:tcW w:w="1001" w:type="dxa"/>
          </w:tcPr>
          <w:p w14:paraId="4862850A" w14:textId="77777777" w:rsidR="00C62228" w:rsidRDefault="00C62228">
            <w:pPr>
              <w:pStyle w:val="TableParagraph"/>
            </w:pPr>
          </w:p>
        </w:tc>
        <w:tc>
          <w:tcPr>
            <w:tcW w:w="1058" w:type="dxa"/>
          </w:tcPr>
          <w:p w14:paraId="0696A382" w14:textId="77777777" w:rsidR="00C62228" w:rsidRDefault="00C62228">
            <w:pPr>
              <w:pStyle w:val="TableParagraph"/>
            </w:pPr>
          </w:p>
        </w:tc>
        <w:tc>
          <w:tcPr>
            <w:tcW w:w="1121" w:type="dxa"/>
          </w:tcPr>
          <w:p w14:paraId="5C0B61A8" w14:textId="77777777" w:rsidR="00C62228" w:rsidRDefault="00C62228">
            <w:pPr>
              <w:pStyle w:val="TableParagraph"/>
            </w:pPr>
          </w:p>
        </w:tc>
        <w:tc>
          <w:tcPr>
            <w:tcW w:w="828" w:type="dxa"/>
          </w:tcPr>
          <w:p w14:paraId="3BAE430C" w14:textId="77777777" w:rsidR="00C62228" w:rsidRDefault="00E6392B">
            <w:pPr>
              <w:pStyle w:val="TableParagraph"/>
              <w:spacing w:line="249" w:lineRule="exact"/>
              <w:ind w:left="108"/>
            </w:pPr>
            <w:r>
              <w:t>32</w:t>
            </w:r>
          </w:p>
        </w:tc>
      </w:tr>
    </w:tbl>
    <w:p w14:paraId="1B1DED2B" w14:textId="77777777" w:rsidR="00C62228" w:rsidRDefault="00C62228">
      <w:pPr>
        <w:spacing w:line="249" w:lineRule="exact"/>
        <w:sectPr w:rsidR="00C62228">
          <w:headerReference w:type="default" r:id="rId760"/>
          <w:footerReference w:type="default" r:id="rId761"/>
          <w:pgSz w:w="11900" w:h="16840"/>
          <w:pgMar w:top="540" w:right="0" w:bottom="1620" w:left="160" w:header="0" w:footer="1438" w:gutter="0"/>
          <w:pgNumType w:start="298"/>
          <w:cols w:space="720"/>
        </w:sectPr>
      </w:pPr>
    </w:p>
    <w:p w14:paraId="662054B9" w14:textId="77777777" w:rsidR="00C62228" w:rsidRDefault="00E6392B">
      <w:pPr>
        <w:spacing w:before="71"/>
        <w:ind w:left="1100"/>
        <w:rPr>
          <w:b/>
        </w:rPr>
      </w:pPr>
      <w:r>
        <w:rPr>
          <w:b/>
        </w:rPr>
        <w:lastRenderedPageBreak/>
        <w:t>SEMESTER - IV</w:t>
      </w:r>
    </w:p>
    <w:p w14:paraId="015F2FB4" w14:textId="77777777" w:rsidR="00C62228" w:rsidRDefault="00C62228">
      <w:pPr>
        <w:pStyle w:val="BodyText"/>
        <w:spacing w:before="8"/>
        <w:rPr>
          <w:b/>
          <w:sz w:val="20"/>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3406"/>
        <w:gridCol w:w="891"/>
        <w:gridCol w:w="1015"/>
        <w:gridCol w:w="1001"/>
        <w:gridCol w:w="1058"/>
        <w:gridCol w:w="1121"/>
        <w:gridCol w:w="828"/>
      </w:tblGrid>
      <w:tr w:rsidR="00C62228" w14:paraId="716E24E0" w14:textId="77777777">
        <w:trPr>
          <w:trHeight w:val="2023"/>
        </w:trPr>
        <w:tc>
          <w:tcPr>
            <w:tcW w:w="888" w:type="dxa"/>
          </w:tcPr>
          <w:p w14:paraId="3BB5AE7C" w14:textId="77777777" w:rsidR="00C62228" w:rsidRDefault="00E6392B">
            <w:pPr>
              <w:pStyle w:val="TableParagraph"/>
              <w:ind w:left="107" w:right="78"/>
              <w:rPr>
                <w:b/>
              </w:rPr>
            </w:pPr>
            <w:r>
              <w:rPr>
                <w:b/>
              </w:rPr>
              <w:t>Course Code</w:t>
            </w:r>
          </w:p>
        </w:tc>
        <w:tc>
          <w:tcPr>
            <w:tcW w:w="3406" w:type="dxa"/>
          </w:tcPr>
          <w:p w14:paraId="43F39753" w14:textId="77777777" w:rsidR="00C62228" w:rsidRDefault="00E6392B">
            <w:pPr>
              <w:pStyle w:val="TableParagraph"/>
              <w:spacing w:line="251" w:lineRule="exact"/>
              <w:ind w:left="107"/>
              <w:rPr>
                <w:b/>
              </w:rPr>
            </w:pPr>
            <w:r>
              <w:rPr>
                <w:b/>
              </w:rPr>
              <w:t>Course Name</w:t>
            </w:r>
          </w:p>
        </w:tc>
        <w:tc>
          <w:tcPr>
            <w:tcW w:w="891" w:type="dxa"/>
          </w:tcPr>
          <w:p w14:paraId="73012D02" w14:textId="77777777" w:rsidR="00C62228" w:rsidRDefault="00E6392B">
            <w:pPr>
              <w:pStyle w:val="TableParagraph"/>
              <w:ind w:left="107" w:right="81"/>
              <w:rPr>
                <w:b/>
              </w:rPr>
            </w:pPr>
            <w:r>
              <w:rPr>
                <w:b/>
              </w:rPr>
              <w:t>Course Type</w:t>
            </w:r>
          </w:p>
        </w:tc>
        <w:tc>
          <w:tcPr>
            <w:tcW w:w="1015" w:type="dxa"/>
          </w:tcPr>
          <w:p w14:paraId="0F28881C" w14:textId="77777777" w:rsidR="00C62228" w:rsidRDefault="00E6392B">
            <w:pPr>
              <w:pStyle w:val="TableParagraph"/>
              <w:ind w:left="107" w:right="145"/>
              <w:rPr>
                <w:b/>
              </w:rPr>
            </w:pPr>
            <w:r>
              <w:rPr>
                <w:b/>
              </w:rPr>
              <w:t>Lecture (L)</w:t>
            </w:r>
          </w:p>
          <w:p w14:paraId="20FA60AE" w14:textId="77777777" w:rsidR="00C62228" w:rsidRDefault="00E6392B">
            <w:pPr>
              <w:pStyle w:val="TableParagraph"/>
              <w:ind w:left="107" w:right="291"/>
              <w:rPr>
                <w:b/>
              </w:rPr>
            </w:pPr>
            <w:r>
              <w:rPr>
                <w:b/>
              </w:rPr>
              <w:t>Hours Per Week</w:t>
            </w:r>
          </w:p>
        </w:tc>
        <w:tc>
          <w:tcPr>
            <w:tcW w:w="1001" w:type="dxa"/>
          </w:tcPr>
          <w:p w14:paraId="405BCA21" w14:textId="77777777" w:rsidR="00C62228" w:rsidRDefault="00E6392B">
            <w:pPr>
              <w:pStyle w:val="TableParagraph"/>
              <w:ind w:left="107" w:right="81"/>
              <w:rPr>
                <w:b/>
              </w:rPr>
            </w:pPr>
            <w:r>
              <w:rPr>
                <w:b/>
              </w:rPr>
              <w:t>Tutorial (T)</w:t>
            </w:r>
          </w:p>
          <w:p w14:paraId="1C662271" w14:textId="77777777" w:rsidR="00C62228" w:rsidRDefault="00E6392B">
            <w:pPr>
              <w:pStyle w:val="TableParagraph"/>
              <w:ind w:left="107" w:right="277"/>
              <w:rPr>
                <w:b/>
              </w:rPr>
            </w:pPr>
            <w:r>
              <w:rPr>
                <w:b/>
              </w:rPr>
              <w:t>Hours Per Week</w:t>
            </w:r>
          </w:p>
        </w:tc>
        <w:tc>
          <w:tcPr>
            <w:tcW w:w="1058" w:type="dxa"/>
          </w:tcPr>
          <w:p w14:paraId="15440359" w14:textId="77777777" w:rsidR="00C62228" w:rsidRDefault="00E6392B">
            <w:pPr>
              <w:pStyle w:val="TableParagraph"/>
              <w:ind w:left="108" w:right="77"/>
              <w:rPr>
                <w:b/>
              </w:rPr>
            </w:pPr>
            <w:r>
              <w:rPr>
                <w:b/>
              </w:rPr>
              <w:t>Practical (P)</w:t>
            </w:r>
          </w:p>
          <w:p w14:paraId="6D412CF2" w14:textId="77777777" w:rsidR="00C62228" w:rsidRDefault="00E6392B">
            <w:pPr>
              <w:pStyle w:val="TableParagraph"/>
              <w:ind w:left="108" w:right="333"/>
              <w:rPr>
                <w:b/>
              </w:rPr>
            </w:pPr>
            <w:r>
              <w:rPr>
                <w:b/>
              </w:rPr>
              <w:t>Hours Per Week</w:t>
            </w:r>
          </w:p>
        </w:tc>
        <w:tc>
          <w:tcPr>
            <w:tcW w:w="1121" w:type="dxa"/>
          </w:tcPr>
          <w:p w14:paraId="786621EB" w14:textId="77777777" w:rsidR="00C62228" w:rsidRDefault="00E6392B">
            <w:pPr>
              <w:pStyle w:val="TableParagraph"/>
              <w:ind w:left="108" w:right="78"/>
              <w:rPr>
                <w:b/>
              </w:rPr>
            </w:pPr>
            <w:r>
              <w:rPr>
                <w:b/>
              </w:rPr>
              <w:t>Field work/ Studio Work (FW/SW)</w:t>
            </w:r>
          </w:p>
          <w:p w14:paraId="013024B1" w14:textId="77777777" w:rsidR="00C62228" w:rsidRDefault="00E6392B">
            <w:pPr>
              <w:pStyle w:val="TableParagraph"/>
              <w:ind w:left="108"/>
              <w:rPr>
                <w:b/>
              </w:rPr>
            </w:pPr>
            <w:r>
              <w:rPr>
                <w:b/>
              </w:rPr>
              <w:t>Hours</w:t>
            </w:r>
          </w:p>
          <w:p w14:paraId="2EFC5891" w14:textId="77777777" w:rsidR="00C62228" w:rsidRDefault="00E6392B">
            <w:pPr>
              <w:pStyle w:val="TableParagraph"/>
              <w:spacing w:before="4" w:line="252" w:lineRule="exact"/>
              <w:ind w:left="108" w:right="445"/>
              <w:rPr>
                <w:b/>
              </w:rPr>
            </w:pPr>
            <w:r>
              <w:rPr>
                <w:b/>
              </w:rPr>
              <w:t>Per Week</w:t>
            </w:r>
          </w:p>
        </w:tc>
        <w:tc>
          <w:tcPr>
            <w:tcW w:w="828" w:type="dxa"/>
          </w:tcPr>
          <w:p w14:paraId="21DE8A58" w14:textId="77777777" w:rsidR="00C62228" w:rsidRDefault="00E6392B">
            <w:pPr>
              <w:pStyle w:val="TableParagraph"/>
              <w:ind w:left="108" w:right="79"/>
              <w:rPr>
                <w:b/>
              </w:rPr>
            </w:pPr>
            <w:r>
              <w:rPr>
                <w:b/>
              </w:rPr>
              <w:t>Total Credit</w:t>
            </w:r>
          </w:p>
        </w:tc>
      </w:tr>
      <w:tr w:rsidR="00C62228" w14:paraId="064EEC9C" w14:textId="77777777">
        <w:trPr>
          <w:trHeight w:val="251"/>
        </w:trPr>
        <w:tc>
          <w:tcPr>
            <w:tcW w:w="888" w:type="dxa"/>
          </w:tcPr>
          <w:p w14:paraId="298991D6" w14:textId="77777777" w:rsidR="00C62228" w:rsidRDefault="00C62228">
            <w:pPr>
              <w:pStyle w:val="TableParagraph"/>
              <w:rPr>
                <w:sz w:val="18"/>
              </w:rPr>
            </w:pPr>
          </w:p>
        </w:tc>
        <w:tc>
          <w:tcPr>
            <w:tcW w:w="3406" w:type="dxa"/>
          </w:tcPr>
          <w:p w14:paraId="1DAC828E" w14:textId="77777777" w:rsidR="00C62228" w:rsidRDefault="00E6392B">
            <w:pPr>
              <w:pStyle w:val="TableParagraph"/>
              <w:spacing w:line="231" w:lineRule="exact"/>
              <w:ind w:left="107"/>
            </w:pPr>
            <w:r>
              <w:t>Risk Management</w:t>
            </w:r>
          </w:p>
        </w:tc>
        <w:tc>
          <w:tcPr>
            <w:tcW w:w="891" w:type="dxa"/>
          </w:tcPr>
          <w:p w14:paraId="7E1943D2" w14:textId="77777777" w:rsidR="00C62228" w:rsidRDefault="00E6392B">
            <w:pPr>
              <w:pStyle w:val="TableParagraph"/>
              <w:spacing w:line="231" w:lineRule="exact"/>
              <w:ind w:left="107"/>
            </w:pPr>
            <w:r>
              <w:t>CC</w:t>
            </w:r>
          </w:p>
        </w:tc>
        <w:tc>
          <w:tcPr>
            <w:tcW w:w="1015" w:type="dxa"/>
          </w:tcPr>
          <w:p w14:paraId="2A4BBF02" w14:textId="77777777" w:rsidR="00C62228" w:rsidRDefault="00E6392B">
            <w:pPr>
              <w:pStyle w:val="TableParagraph"/>
              <w:spacing w:line="231" w:lineRule="exact"/>
              <w:ind w:left="12"/>
              <w:jc w:val="center"/>
            </w:pPr>
            <w:r>
              <w:t>3</w:t>
            </w:r>
          </w:p>
        </w:tc>
        <w:tc>
          <w:tcPr>
            <w:tcW w:w="1001" w:type="dxa"/>
          </w:tcPr>
          <w:p w14:paraId="36EB82F9" w14:textId="77777777" w:rsidR="00C62228" w:rsidRDefault="00E6392B">
            <w:pPr>
              <w:pStyle w:val="TableParagraph"/>
              <w:spacing w:line="231" w:lineRule="exact"/>
              <w:ind w:left="7"/>
              <w:jc w:val="center"/>
            </w:pPr>
            <w:r>
              <w:t>0</w:t>
            </w:r>
          </w:p>
        </w:tc>
        <w:tc>
          <w:tcPr>
            <w:tcW w:w="1058" w:type="dxa"/>
          </w:tcPr>
          <w:p w14:paraId="040C5CBB" w14:textId="77777777" w:rsidR="00C62228" w:rsidRDefault="00E6392B">
            <w:pPr>
              <w:pStyle w:val="TableParagraph"/>
              <w:spacing w:line="231" w:lineRule="exact"/>
              <w:ind w:left="8"/>
              <w:jc w:val="center"/>
            </w:pPr>
            <w:r>
              <w:t>0</w:t>
            </w:r>
          </w:p>
        </w:tc>
        <w:tc>
          <w:tcPr>
            <w:tcW w:w="1121" w:type="dxa"/>
          </w:tcPr>
          <w:p w14:paraId="694E3657" w14:textId="77777777" w:rsidR="00C62228" w:rsidRDefault="00E6392B">
            <w:pPr>
              <w:pStyle w:val="TableParagraph"/>
              <w:spacing w:line="231" w:lineRule="exact"/>
              <w:ind w:left="504"/>
            </w:pPr>
            <w:r>
              <w:t>0</w:t>
            </w:r>
          </w:p>
        </w:tc>
        <w:tc>
          <w:tcPr>
            <w:tcW w:w="828" w:type="dxa"/>
          </w:tcPr>
          <w:p w14:paraId="7887A196" w14:textId="77777777" w:rsidR="00C62228" w:rsidRDefault="00E6392B">
            <w:pPr>
              <w:pStyle w:val="TableParagraph"/>
              <w:spacing w:line="231" w:lineRule="exact"/>
              <w:ind w:left="108"/>
              <w:rPr>
                <w:b/>
              </w:rPr>
            </w:pPr>
            <w:r>
              <w:rPr>
                <w:b/>
              </w:rPr>
              <w:t>3</w:t>
            </w:r>
          </w:p>
        </w:tc>
      </w:tr>
      <w:tr w:rsidR="00C62228" w14:paraId="3899D0D1" w14:textId="77777777">
        <w:trPr>
          <w:trHeight w:val="505"/>
        </w:trPr>
        <w:tc>
          <w:tcPr>
            <w:tcW w:w="888" w:type="dxa"/>
          </w:tcPr>
          <w:p w14:paraId="1CD7CC8E" w14:textId="77777777" w:rsidR="00C62228" w:rsidRDefault="00C62228">
            <w:pPr>
              <w:pStyle w:val="TableParagraph"/>
            </w:pPr>
          </w:p>
        </w:tc>
        <w:tc>
          <w:tcPr>
            <w:tcW w:w="3406" w:type="dxa"/>
          </w:tcPr>
          <w:p w14:paraId="1DCF19B0" w14:textId="77777777" w:rsidR="00C62228" w:rsidRDefault="00E6392B">
            <w:pPr>
              <w:pStyle w:val="TableParagraph"/>
              <w:spacing w:line="247" w:lineRule="exact"/>
              <w:ind w:left="107"/>
            </w:pPr>
            <w:r>
              <w:t>International Finance &amp; Forex</w:t>
            </w:r>
          </w:p>
          <w:p w14:paraId="2D192DF6" w14:textId="77777777" w:rsidR="00C62228" w:rsidRDefault="00E6392B">
            <w:pPr>
              <w:pStyle w:val="TableParagraph"/>
              <w:spacing w:before="1" w:line="238" w:lineRule="exact"/>
              <w:ind w:left="107"/>
            </w:pPr>
            <w:r>
              <w:t>Management</w:t>
            </w:r>
          </w:p>
        </w:tc>
        <w:tc>
          <w:tcPr>
            <w:tcW w:w="891" w:type="dxa"/>
          </w:tcPr>
          <w:p w14:paraId="3A04F29C" w14:textId="77777777" w:rsidR="00C62228" w:rsidRDefault="00E6392B">
            <w:pPr>
              <w:pStyle w:val="TableParagraph"/>
              <w:spacing w:before="121"/>
              <w:ind w:left="107"/>
            </w:pPr>
            <w:r>
              <w:t>CC</w:t>
            </w:r>
          </w:p>
        </w:tc>
        <w:tc>
          <w:tcPr>
            <w:tcW w:w="1015" w:type="dxa"/>
          </w:tcPr>
          <w:p w14:paraId="6ADC2602" w14:textId="77777777" w:rsidR="00C62228" w:rsidRDefault="00E6392B">
            <w:pPr>
              <w:pStyle w:val="TableParagraph"/>
              <w:spacing w:before="121"/>
              <w:ind w:left="12"/>
              <w:jc w:val="center"/>
            </w:pPr>
            <w:r>
              <w:t>3</w:t>
            </w:r>
          </w:p>
        </w:tc>
        <w:tc>
          <w:tcPr>
            <w:tcW w:w="1001" w:type="dxa"/>
          </w:tcPr>
          <w:p w14:paraId="1AAB04AE" w14:textId="77777777" w:rsidR="00C62228" w:rsidRDefault="00E6392B">
            <w:pPr>
              <w:pStyle w:val="TableParagraph"/>
              <w:spacing w:line="247" w:lineRule="exact"/>
              <w:ind w:left="7"/>
              <w:jc w:val="center"/>
            </w:pPr>
            <w:r>
              <w:t>0</w:t>
            </w:r>
          </w:p>
        </w:tc>
        <w:tc>
          <w:tcPr>
            <w:tcW w:w="1058" w:type="dxa"/>
          </w:tcPr>
          <w:p w14:paraId="2DDF34B2" w14:textId="77777777" w:rsidR="00C62228" w:rsidRDefault="00E6392B">
            <w:pPr>
              <w:pStyle w:val="TableParagraph"/>
              <w:spacing w:line="247" w:lineRule="exact"/>
              <w:ind w:left="8"/>
              <w:jc w:val="center"/>
            </w:pPr>
            <w:r>
              <w:t>0</w:t>
            </w:r>
          </w:p>
        </w:tc>
        <w:tc>
          <w:tcPr>
            <w:tcW w:w="1121" w:type="dxa"/>
          </w:tcPr>
          <w:p w14:paraId="66F54DF4" w14:textId="77777777" w:rsidR="00C62228" w:rsidRDefault="00E6392B">
            <w:pPr>
              <w:pStyle w:val="TableParagraph"/>
              <w:spacing w:line="247" w:lineRule="exact"/>
              <w:ind w:left="504"/>
            </w:pPr>
            <w:r>
              <w:t>0</w:t>
            </w:r>
          </w:p>
        </w:tc>
        <w:tc>
          <w:tcPr>
            <w:tcW w:w="828" w:type="dxa"/>
          </w:tcPr>
          <w:p w14:paraId="6BBC79CE" w14:textId="77777777" w:rsidR="00C62228" w:rsidRDefault="00E6392B">
            <w:pPr>
              <w:pStyle w:val="TableParagraph"/>
              <w:spacing w:line="251" w:lineRule="exact"/>
              <w:ind w:left="108"/>
              <w:rPr>
                <w:b/>
              </w:rPr>
            </w:pPr>
            <w:r>
              <w:rPr>
                <w:b/>
              </w:rPr>
              <w:t>3</w:t>
            </w:r>
          </w:p>
        </w:tc>
      </w:tr>
      <w:tr w:rsidR="00C62228" w14:paraId="754CF56C" w14:textId="77777777">
        <w:trPr>
          <w:trHeight w:val="254"/>
        </w:trPr>
        <w:tc>
          <w:tcPr>
            <w:tcW w:w="888" w:type="dxa"/>
          </w:tcPr>
          <w:p w14:paraId="7FECBADD" w14:textId="77777777" w:rsidR="00C62228" w:rsidRDefault="00C62228">
            <w:pPr>
              <w:pStyle w:val="TableParagraph"/>
              <w:rPr>
                <w:sz w:val="18"/>
              </w:rPr>
            </w:pPr>
          </w:p>
        </w:tc>
        <w:tc>
          <w:tcPr>
            <w:tcW w:w="3406" w:type="dxa"/>
          </w:tcPr>
          <w:p w14:paraId="37C9A16D" w14:textId="77777777" w:rsidR="00C62228" w:rsidRDefault="00E6392B">
            <w:pPr>
              <w:pStyle w:val="TableParagraph"/>
              <w:spacing w:line="234" w:lineRule="exact"/>
              <w:ind w:left="107"/>
            </w:pPr>
            <w:r>
              <w:t>Financial Engineering</w:t>
            </w:r>
          </w:p>
        </w:tc>
        <w:tc>
          <w:tcPr>
            <w:tcW w:w="891" w:type="dxa"/>
          </w:tcPr>
          <w:p w14:paraId="4D42B73A" w14:textId="77777777" w:rsidR="00C62228" w:rsidRDefault="00E6392B">
            <w:pPr>
              <w:pStyle w:val="TableParagraph"/>
              <w:spacing w:line="234" w:lineRule="exact"/>
              <w:ind w:left="107"/>
            </w:pPr>
            <w:r>
              <w:t>SE</w:t>
            </w:r>
          </w:p>
        </w:tc>
        <w:tc>
          <w:tcPr>
            <w:tcW w:w="1015" w:type="dxa"/>
          </w:tcPr>
          <w:p w14:paraId="137C03BD" w14:textId="77777777" w:rsidR="00C62228" w:rsidRDefault="00E6392B">
            <w:pPr>
              <w:pStyle w:val="TableParagraph"/>
              <w:spacing w:line="234" w:lineRule="exact"/>
              <w:ind w:left="12"/>
              <w:jc w:val="center"/>
            </w:pPr>
            <w:r>
              <w:t>3</w:t>
            </w:r>
          </w:p>
        </w:tc>
        <w:tc>
          <w:tcPr>
            <w:tcW w:w="1001" w:type="dxa"/>
          </w:tcPr>
          <w:p w14:paraId="17A83112" w14:textId="77777777" w:rsidR="00C62228" w:rsidRDefault="00E6392B">
            <w:pPr>
              <w:pStyle w:val="TableParagraph"/>
              <w:spacing w:line="234" w:lineRule="exact"/>
              <w:ind w:left="7"/>
              <w:jc w:val="center"/>
            </w:pPr>
            <w:r>
              <w:t>0</w:t>
            </w:r>
          </w:p>
        </w:tc>
        <w:tc>
          <w:tcPr>
            <w:tcW w:w="1058" w:type="dxa"/>
          </w:tcPr>
          <w:p w14:paraId="2A6F36FD" w14:textId="77777777" w:rsidR="00C62228" w:rsidRDefault="00E6392B">
            <w:pPr>
              <w:pStyle w:val="TableParagraph"/>
              <w:spacing w:line="234" w:lineRule="exact"/>
              <w:ind w:left="8"/>
              <w:jc w:val="center"/>
            </w:pPr>
            <w:r>
              <w:t>0</w:t>
            </w:r>
          </w:p>
        </w:tc>
        <w:tc>
          <w:tcPr>
            <w:tcW w:w="1121" w:type="dxa"/>
          </w:tcPr>
          <w:p w14:paraId="079D4B46" w14:textId="77777777" w:rsidR="00C62228" w:rsidRDefault="00E6392B">
            <w:pPr>
              <w:pStyle w:val="TableParagraph"/>
              <w:spacing w:line="234" w:lineRule="exact"/>
              <w:ind w:left="504"/>
            </w:pPr>
            <w:r>
              <w:t>0</w:t>
            </w:r>
          </w:p>
        </w:tc>
        <w:tc>
          <w:tcPr>
            <w:tcW w:w="828" w:type="dxa"/>
          </w:tcPr>
          <w:p w14:paraId="385D7B38" w14:textId="77777777" w:rsidR="00C62228" w:rsidRDefault="00E6392B">
            <w:pPr>
              <w:pStyle w:val="TableParagraph"/>
              <w:spacing w:line="234" w:lineRule="exact"/>
              <w:ind w:left="108"/>
              <w:rPr>
                <w:b/>
              </w:rPr>
            </w:pPr>
            <w:r>
              <w:rPr>
                <w:b/>
              </w:rPr>
              <w:t>3</w:t>
            </w:r>
          </w:p>
        </w:tc>
      </w:tr>
      <w:tr w:rsidR="00C62228" w14:paraId="26056EBC" w14:textId="77777777">
        <w:trPr>
          <w:trHeight w:val="251"/>
        </w:trPr>
        <w:tc>
          <w:tcPr>
            <w:tcW w:w="888" w:type="dxa"/>
          </w:tcPr>
          <w:p w14:paraId="24702786" w14:textId="77777777" w:rsidR="00C62228" w:rsidRDefault="00C62228">
            <w:pPr>
              <w:pStyle w:val="TableParagraph"/>
              <w:rPr>
                <w:sz w:val="18"/>
              </w:rPr>
            </w:pPr>
          </w:p>
        </w:tc>
        <w:tc>
          <w:tcPr>
            <w:tcW w:w="3406" w:type="dxa"/>
          </w:tcPr>
          <w:p w14:paraId="7DA8F9BF" w14:textId="77777777" w:rsidR="00C62228" w:rsidRDefault="00E6392B">
            <w:pPr>
              <w:pStyle w:val="TableParagraph"/>
              <w:spacing w:line="232" w:lineRule="exact"/>
              <w:ind w:left="107"/>
            </w:pPr>
            <w:r>
              <w:t>Infrastructural Finance</w:t>
            </w:r>
          </w:p>
        </w:tc>
        <w:tc>
          <w:tcPr>
            <w:tcW w:w="891" w:type="dxa"/>
          </w:tcPr>
          <w:p w14:paraId="56820BD2" w14:textId="77777777" w:rsidR="00C62228" w:rsidRDefault="00E6392B">
            <w:pPr>
              <w:pStyle w:val="TableParagraph"/>
              <w:spacing w:line="232" w:lineRule="exact"/>
              <w:ind w:left="107"/>
            </w:pPr>
            <w:r>
              <w:t>SE</w:t>
            </w:r>
          </w:p>
        </w:tc>
        <w:tc>
          <w:tcPr>
            <w:tcW w:w="1015" w:type="dxa"/>
          </w:tcPr>
          <w:p w14:paraId="560C65CF" w14:textId="77777777" w:rsidR="00C62228" w:rsidRDefault="00E6392B">
            <w:pPr>
              <w:pStyle w:val="TableParagraph"/>
              <w:spacing w:line="232" w:lineRule="exact"/>
              <w:ind w:left="12"/>
              <w:jc w:val="center"/>
            </w:pPr>
            <w:r>
              <w:t>3</w:t>
            </w:r>
          </w:p>
        </w:tc>
        <w:tc>
          <w:tcPr>
            <w:tcW w:w="1001" w:type="dxa"/>
          </w:tcPr>
          <w:p w14:paraId="34AA8CF8" w14:textId="77777777" w:rsidR="00C62228" w:rsidRDefault="00E6392B">
            <w:pPr>
              <w:pStyle w:val="TableParagraph"/>
              <w:spacing w:line="232" w:lineRule="exact"/>
              <w:ind w:left="7"/>
              <w:jc w:val="center"/>
            </w:pPr>
            <w:r>
              <w:t>0</w:t>
            </w:r>
          </w:p>
        </w:tc>
        <w:tc>
          <w:tcPr>
            <w:tcW w:w="1058" w:type="dxa"/>
          </w:tcPr>
          <w:p w14:paraId="0DEEC69C" w14:textId="77777777" w:rsidR="00C62228" w:rsidRDefault="00E6392B">
            <w:pPr>
              <w:pStyle w:val="TableParagraph"/>
              <w:spacing w:line="232" w:lineRule="exact"/>
              <w:ind w:left="8"/>
              <w:jc w:val="center"/>
            </w:pPr>
            <w:r>
              <w:t>0</w:t>
            </w:r>
          </w:p>
        </w:tc>
        <w:tc>
          <w:tcPr>
            <w:tcW w:w="1121" w:type="dxa"/>
          </w:tcPr>
          <w:p w14:paraId="1C461136" w14:textId="77777777" w:rsidR="00C62228" w:rsidRDefault="00E6392B">
            <w:pPr>
              <w:pStyle w:val="TableParagraph"/>
              <w:spacing w:line="232" w:lineRule="exact"/>
              <w:ind w:left="504"/>
            </w:pPr>
            <w:r>
              <w:t>0</w:t>
            </w:r>
          </w:p>
        </w:tc>
        <w:tc>
          <w:tcPr>
            <w:tcW w:w="828" w:type="dxa"/>
          </w:tcPr>
          <w:p w14:paraId="470F037B" w14:textId="77777777" w:rsidR="00C62228" w:rsidRDefault="00E6392B">
            <w:pPr>
              <w:pStyle w:val="TableParagraph"/>
              <w:spacing w:line="232" w:lineRule="exact"/>
              <w:ind w:left="108"/>
            </w:pPr>
            <w:r>
              <w:t>3</w:t>
            </w:r>
          </w:p>
        </w:tc>
      </w:tr>
      <w:tr w:rsidR="00C62228" w14:paraId="20DFFF33" w14:textId="77777777">
        <w:trPr>
          <w:trHeight w:val="505"/>
        </w:trPr>
        <w:tc>
          <w:tcPr>
            <w:tcW w:w="888" w:type="dxa"/>
          </w:tcPr>
          <w:p w14:paraId="3975EF19" w14:textId="77777777" w:rsidR="00C62228" w:rsidRDefault="00C62228">
            <w:pPr>
              <w:pStyle w:val="TableParagraph"/>
            </w:pPr>
          </w:p>
        </w:tc>
        <w:tc>
          <w:tcPr>
            <w:tcW w:w="3406" w:type="dxa"/>
          </w:tcPr>
          <w:p w14:paraId="7C6272E3" w14:textId="77777777" w:rsidR="00C62228" w:rsidRDefault="00E6392B">
            <w:pPr>
              <w:pStyle w:val="TableParagraph"/>
              <w:spacing w:line="247" w:lineRule="exact"/>
              <w:ind w:left="107"/>
            </w:pPr>
            <w:r>
              <w:t>Corporate Tax Planning and</w:t>
            </w:r>
          </w:p>
          <w:p w14:paraId="67DE6260" w14:textId="77777777" w:rsidR="00C62228" w:rsidRDefault="00E6392B">
            <w:pPr>
              <w:pStyle w:val="TableParagraph"/>
              <w:spacing w:before="1" w:line="238" w:lineRule="exact"/>
              <w:ind w:left="107"/>
            </w:pPr>
            <w:r>
              <w:t>Management</w:t>
            </w:r>
          </w:p>
        </w:tc>
        <w:tc>
          <w:tcPr>
            <w:tcW w:w="891" w:type="dxa"/>
          </w:tcPr>
          <w:p w14:paraId="5970FD13" w14:textId="77777777" w:rsidR="00C62228" w:rsidRDefault="00E6392B">
            <w:pPr>
              <w:pStyle w:val="TableParagraph"/>
              <w:spacing w:line="247" w:lineRule="exact"/>
              <w:ind w:left="107"/>
            </w:pPr>
            <w:r>
              <w:t>SE</w:t>
            </w:r>
          </w:p>
        </w:tc>
        <w:tc>
          <w:tcPr>
            <w:tcW w:w="1015" w:type="dxa"/>
          </w:tcPr>
          <w:p w14:paraId="5EA9B9F0" w14:textId="77777777" w:rsidR="00C62228" w:rsidRDefault="00E6392B">
            <w:pPr>
              <w:pStyle w:val="TableParagraph"/>
              <w:spacing w:before="121"/>
              <w:ind w:left="12"/>
              <w:jc w:val="center"/>
            </w:pPr>
            <w:r>
              <w:t>3</w:t>
            </w:r>
          </w:p>
        </w:tc>
        <w:tc>
          <w:tcPr>
            <w:tcW w:w="1001" w:type="dxa"/>
          </w:tcPr>
          <w:p w14:paraId="304F0594" w14:textId="77777777" w:rsidR="00C62228" w:rsidRDefault="00E6392B">
            <w:pPr>
              <w:pStyle w:val="TableParagraph"/>
              <w:spacing w:line="247" w:lineRule="exact"/>
              <w:ind w:left="7"/>
              <w:jc w:val="center"/>
            </w:pPr>
            <w:r>
              <w:t>0</w:t>
            </w:r>
          </w:p>
        </w:tc>
        <w:tc>
          <w:tcPr>
            <w:tcW w:w="1058" w:type="dxa"/>
          </w:tcPr>
          <w:p w14:paraId="6295CCFD" w14:textId="77777777" w:rsidR="00C62228" w:rsidRDefault="00E6392B">
            <w:pPr>
              <w:pStyle w:val="TableParagraph"/>
              <w:spacing w:line="247" w:lineRule="exact"/>
              <w:ind w:left="8"/>
              <w:jc w:val="center"/>
            </w:pPr>
            <w:r>
              <w:t>0</w:t>
            </w:r>
          </w:p>
        </w:tc>
        <w:tc>
          <w:tcPr>
            <w:tcW w:w="1121" w:type="dxa"/>
          </w:tcPr>
          <w:p w14:paraId="27E5F807" w14:textId="77777777" w:rsidR="00C62228" w:rsidRDefault="00E6392B">
            <w:pPr>
              <w:pStyle w:val="TableParagraph"/>
              <w:spacing w:line="247" w:lineRule="exact"/>
              <w:ind w:left="504"/>
            </w:pPr>
            <w:r>
              <w:t>0</w:t>
            </w:r>
          </w:p>
        </w:tc>
        <w:tc>
          <w:tcPr>
            <w:tcW w:w="828" w:type="dxa"/>
          </w:tcPr>
          <w:p w14:paraId="3C68F085" w14:textId="77777777" w:rsidR="00C62228" w:rsidRDefault="00E6392B">
            <w:pPr>
              <w:pStyle w:val="TableParagraph"/>
              <w:spacing w:line="247" w:lineRule="exact"/>
              <w:ind w:left="108"/>
            </w:pPr>
            <w:r>
              <w:t>3</w:t>
            </w:r>
          </w:p>
        </w:tc>
      </w:tr>
      <w:tr w:rsidR="00C62228" w14:paraId="220BDAB6" w14:textId="77777777">
        <w:trPr>
          <w:trHeight w:val="254"/>
        </w:trPr>
        <w:tc>
          <w:tcPr>
            <w:tcW w:w="888" w:type="dxa"/>
          </w:tcPr>
          <w:p w14:paraId="4C4E1C0C" w14:textId="77777777" w:rsidR="00C62228" w:rsidRDefault="00C62228">
            <w:pPr>
              <w:pStyle w:val="TableParagraph"/>
              <w:rPr>
                <w:sz w:val="18"/>
              </w:rPr>
            </w:pPr>
          </w:p>
        </w:tc>
        <w:tc>
          <w:tcPr>
            <w:tcW w:w="3406" w:type="dxa"/>
          </w:tcPr>
          <w:p w14:paraId="6B96CE00" w14:textId="77777777" w:rsidR="00C62228" w:rsidRDefault="00E6392B">
            <w:pPr>
              <w:pStyle w:val="TableParagraph"/>
              <w:spacing w:line="235" w:lineRule="exact"/>
              <w:ind w:left="107"/>
            </w:pPr>
            <w:r>
              <w:t>Behavioral Finance</w:t>
            </w:r>
          </w:p>
        </w:tc>
        <w:tc>
          <w:tcPr>
            <w:tcW w:w="891" w:type="dxa"/>
          </w:tcPr>
          <w:p w14:paraId="1369C772" w14:textId="77777777" w:rsidR="00C62228" w:rsidRDefault="00E6392B">
            <w:pPr>
              <w:pStyle w:val="TableParagraph"/>
              <w:spacing w:line="235" w:lineRule="exact"/>
              <w:ind w:left="107"/>
            </w:pPr>
            <w:r>
              <w:t>SE</w:t>
            </w:r>
          </w:p>
        </w:tc>
        <w:tc>
          <w:tcPr>
            <w:tcW w:w="1015" w:type="dxa"/>
          </w:tcPr>
          <w:p w14:paraId="5C151430" w14:textId="77777777" w:rsidR="00C62228" w:rsidRDefault="00E6392B">
            <w:pPr>
              <w:pStyle w:val="TableParagraph"/>
              <w:spacing w:line="235" w:lineRule="exact"/>
              <w:ind w:left="12"/>
              <w:jc w:val="center"/>
            </w:pPr>
            <w:r>
              <w:t>3</w:t>
            </w:r>
          </w:p>
        </w:tc>
        <w:tc>
          <w:tcPr>
            <w:tcW w:w="1001" w:type="dxa"/>
          </w:tcPr>
          <w:p w14:paraId="2FB462FC" w14:textId="77777777" w:rsidR="00C62228" w:rsidRDefault="00E6392B">
            <w:pPr>
              <w:pStyle w:val="TableParagraph"/>
              <w:spacing w:line="235" w:lineRule="exact"/>
              <w:ind w:left="7"/>
              <w:jc w:val="center"/>
            </w:pPr>
            <w:r>
              <w:t>0</w:t>
            </w:r>
          </w:p>
        </w:tc>
        <w:tc>
          <w:tcPr>
            <w:tcW w:w="1058" w:type="dxa"/>
          </w:tcPr>
          <w:p w14:paraId="36462674" w14:textId="77777777" w:rsidR="00C62228" w:rsidRDefault="00E6392B">
            <w:pPr>
              <w:pStyle w:val="TableParagraph"/>
              <w:spacing w:line="235" w:lineRule="exact"/>
              <w:ind w:left="8"/>
              <w:jc w:val="center"/>
            </w:pPr>
            <w:r>
              <w:t>0</w:t>
            </w:r>
          </w:p>
        </w:tc>
        <w:tc>
          <w:tcPr>
            <w:tcW w:w="1121" w:type="dxa"/>
          </w:tcPr>
          <w:p w14:paraId="3C3DFFDD" w14:textId="77777777" w:rsidR="00C62228" w:rsidRDefault="00E6392B">
            <w:pPr>
              <w:pStyle w:val="TableParagraph"/>
              <w:spacing w:line="235" w:lineRule="exact"/>
              <w:ind w:left="504"/>
            </w:pPr>
            <w:r>
              <w:t>0</w:t>
            </w:r>
          </w:p>
        </w:tc>
        <w:tc>
          <w:tcPr>
            <w:tcW w:w="828" w:type="dxa"/>
          </w:tcPr>
          <w:p w14:paraId="318DA551" w14:textId="77777777" w:rsidR="00C62228" w:rsidRDefault="00E6392B">
            <w:pPr>
              <w:pStyle w:val="TableParagraph"/>
              <w:spacing w:line="235" w:lineRule="exact"/>
              <w:ind w:left="108"/>
            </w:pPr>
            <w:r>
              <w:t>3</w:t>
            </w:r>
          </w:p>
        </w:tc>
      </w:tr>
      <w:tr w:rsidR="00C62228" w14:paraId="683E93CB" w14:textId="77777777">
        <w:trPr>
          <w:trHeight w:val="251"/>
        </w:trPr>
        <w:tc>
          <w:tcPr>
            <w:tcW w:w="888" w:type="dxa"/>
          </w:tcPr>
          <w:p w14:paraId="3BD23A21" w14:textId="77777777" w:rsidR="00C62228" w:rsidRDefault="00C62228">
            <w:pPr>
              <w:pStyle w:val="TableParagraph"/>
              <w:rPr>
                <w:sz w:val="18"/>
              </w:rPr>
            </w:pPr>
          </w:p>
        </w:tc>
        <w:tc>
          <w:tcPr>
            <w:tcW w:w="3406" w:type="dxa"/>
          </w:tcPr>
          <w:p w14:paraId="0B0CDECE" w14:textId="77777777" w:rsidR="00C62228" w:rsidRDefault="00E6392B">
            <w:pPr>
              <w:pStyle w:val="TableParagraph"/>
              <w:spacing w:line="232" w:lineRule="exact"/>
              <w:ind w:left="107"/>
            </w:pPr>
            <w:r>
              <w:t>Financial Derivatives</w:t>
            </w:r>
          </w:p>
        </w:tc>
        <w:tc>
          <w:tcPr>
            <w:tcW w:w="891" w:type="dxa"/>
          </w:tcPr>
          <w:p w14:paraId="07CC3E03" w14:textId="77777777" w:rsidR="00C62228" w:rsidRDefault="00E6392B">
            <w:pPr>
              <w:pStyle w:val="TableParagraph"/>
              <w:spacing w:line="232" w:lineRule="exact"/>
              <w:ind w:left="107"/>
            </w:pPr>
            <w:r>
              <w:t>SE</w:t>
            </w:r>
          </w:p>
        </w:tc>
        <w:tc>
          <w:tcPr>
            <w:tcW w:w="1015" w:type="dxa"/>
          </w:tcPr>
          <w:p w14:paraId="41739CE8" w14:textId="77777777" w:rsidR="00C62228" w:rsidRDefault="00E6392B">
            <w:pPr>
              <w:pStyle w:val="TableParagraph"/>
              <w:spacing w:line="232" w:lineRule="exact"/>
              <w:ind w:left="12"/>
              <w:jc w:val="center"/>
            </w:pPr>
            <w:r>
              <w:t>3</w:t>
            </w:r>
          </w:p>
        </w:tc>
        <w:tc>
          <w:tcPr>
            <w:tcW w:w="1001" w:type="dxa"/>
          </w:tcPr>
          <w:p w14:paraId="0B574361" w14:textId="77777777" w:rsidR="00C62228" w:rsidRDefault="00E6392B">
            <w:pPr>
              <w:pStyle w:val="TableParagraph"/>
              <w:spacing w:line="232" w:lineRule="exact"/>
              <w:ind w:left="7"/>
              <w:jc w:val="center"/>
            </w:pPr>
            <w:r>
              <w:t>0</w:t>
            </w:r>
          </w:p>
        </w:tc>
        <w:tc>
          <w:tcPr>
            <w:tcW w:w="1058" w:type="dxa"/>
          </w:tcPr>
          <w:p w14:paraId="2DC0A493" w14:textId="77777777" w:rsidR="00C62228" w:rsidRDefault="00E6392B">
            <w:pPr>
              <w:pStyle w:val="TableParagraph"/>
              <w:spacing w:line="232" w:lineRule="exact"/>
              <w:ind w:left="8"/>
              <w:jc w:val="center"/>
            </w:pPr>
            <w:r>
              <w:t>0</w:t>
            </w:r>
          </w:p>
        </w:tc>
        <w:tc>
          <w:tcPr>
            <w:tcW w:w="1121" w:type="dxa"/>
          </w:tcPr>
          <w:p w14:paraId="5276680E" w14:textId="77777777" w:rsidR="00C62228" w:rsidRDefault="00E6392B">
            <w:pPr>
              <w:pStyle w:val="TableParagraph"/>
              <w:spacing w:line="232" w:lineRule="exact"/>
              <w:ind w:left="504"/>
            </w:pPr>
            <w:r>
              <w:t>0</w:t>
            </w:r>
          </w:p>
        </w:tc>
        <w:tc>
          <w:tcPr>
            <w:tcW w:w="828" w:type="dxa"/>
          </w:tcPr>
          <w:p w14:paraId="2382B3F5" w14:textId="77777777" w:rsidR="00C62228" w:rsidRDefault="00E6392B">
            <w:pPr>
              <w:pStyle w:val="TableParagraph"/>
              <w:spacing w:line="232" w:lineRule="exact"/>
              <w:ind w:left="108"/>
            </w:pPr>
            <w:r>
              <w:t>3</w:t>
            </w:r>
          </w:p>
        </w:tc>
      </w:tr>
      <w:tr w:rsidR="00C62228" w14:paraId="2EC19779" w14:textId="77777777">
        <w:trPr>
          <w:trHeight w:val="253"/>
        </w:trPr>
        <w:tc>
          <w:tcPr>
            <w:tcW w:w="888" w:type="dxa"/>
          </w:tcPr>
          <w:p w14:paraId="43B8D220" w14:textId="77777777" w:rsidR="00C62228" w:rsidRDefault="00C62228">
            <w:pPr>
              <w:pStyle w:val="TableParagraph"/>
              <w:rPr>
                <w:sz w:val="18"/>
              </w:rPr>
            </w:pPr>
          </w:p>
        </w:tc>
        <w:tc>
          <w:tcPr>
            <w:tcW w:w="3406" w:type="dxa"/>
          </w:tcPr>
          <w:p w14:paraId="2461E760" w14:textId="77777777" w:rsidR="00C62228" w:rsidRDefault="00E6392B">
            <w:pPr>
              <w:pStyle w:val="TableParagraph"/>
              <w:spacing w:line="234" w:lineRule="exact"/>
              <w:ind w:left="107"/>
            </w:pPr>
            <w:r>
              <w:t>VAC</w:t>
            </w:r>
          </w:p>
        </w:tc>
        <w:tc>
          <w:tcPr>
            <w:tcW w:w="891" w:type="dxa"/>
          </w:tcPr>
          <w:p w14:paraId="5AF607DE" w14:textId="77777777" w:rsidR="00C62228" w:rsidRDefault="00E6392B">
            <w:pPr>
              <w:pStyle w:val="TableParagraph"/>
              <w:spacing w:line="234" w:lineRule="exact"/>
              <w:ind w:left="107"/>
            </w:pPr>
            <w:r>
              <w:t>VAC</w:t>
            </w:r>
          </w:p>
        </w:tc>
        <w:tc>
          <w:tcPr>
            <w:tcW w:w="1015" w:type="dxa"/>
          </w:tcPr>
          <w:p w14:paraId="2B98C01E" w14:textId="77777777" w:rsidR="00C62228" w:rsidRDefault="00C62228">
            <w:pPr>
              <w:pStyle w:val="TableParagraph"/>
              <w:rPr>
                <w:sz w:val="18"/>
              </w:rPr>
            </w:pPr>
          </w:p>
        </w:tc>
        <w:tc>
          <w:tcPr>
            <w:tcW w:w="1001" w:type="dxa"/>
          </w:tcPr>
          <w:p w14:paraId="1E0F0B07" w14:textId="77777777" w:rsidR="00C62228" w:rsidRDefault="00C62228">
            <w:pPr>
              <w:pStyle w:val="TableParagraph"/>
              <w:rPr>
                <w:sz w:val="18"/>
              </w:rPr>
            </w:pPr>
          </w:p>
        </w:tc>
        <w:tc>
          <w:tcPr>
            <w:tcW w:w="1058" w:type="dxa"/>
          </w:tcPr>
          <w:p w14:paraId="4226D400" w14:textId="77777777" w:rsidR="00C62228" w:rsidRDefault="00C62228">
            <w:pPr>
              <w:pStyle w:val="TableParagraph"/>
              <w:rPr>
                <w:sz w:val="18"/>
              </w:rPr>
            </w:pPr>
          </w:p>
        </w:tc>
        <w:tc>
          <w:tcPr>
            <w:tcW w:w="1121" w:type="dxa"/>
          </w:tcPr>
          <w:p w14:paraId="669FD046" w14:textId="77777777" w:rsidR="00C62228" w:rsidRDefault="00C62228">
            <w:pPr>
              <w:pStyle w:val="TableParagraph"/>
              <w:rPr>
                <w:sz w:val="18"/>
              </w:rPr>
            </w:pPr>
          </w:p>
        </w:tc>
        <w:tc>
          <w:tcPr>
            <w:tcW w:w="828" w:type="dxa"/>
          </w:tcPr>
          <w:p w14:paraId="1C060A30" w14:textId="77777777" w:rsidR="00C62228" w:rsidRDefault="00E6392B">
            <w:pPr>
              <w:pStyle w:val="TableParagraph"/>
              <w:spacing w:line="234" w:lineRule="exact"/>
              <w:ind w:left="108"/>
            </w:pPr>
            <w:r>
              <w:t>4</w:t>
            </w:r>
          </w:p>
        </w:tc>
      </w:tr>
      <w:tr w:rsidR="00C62228" w14:paraId="7505A9FF" w14:textId="77777777">
        <w:trPr>
          <w:trHeight w:val="251"/>
        </w:trPr>
        <w:tc>
          <w:tcPr>
            <w:tcW w:w="888" w:type="dxa"/>
          </w:tcPr>
          <w:p w14:paraId="53DCD419" w14:textId="77777777" w:rsidR="00C62228" w:rsidRDefault="00C62228">
            <w:pPr>
              <w:pStyle w:val="TableParagraph"/>
              <w:rPr>
                <w:sz w:val="18"/>
              </w:rPr>
            </w:pPr>
          </w:p>
        </w:tc>
        <w:tc>
          <w:tcPr>
            <w:tcW w:w="3406" w:type="dxa"/>
          </w:tcPr>
          <w:p w14:paraId="59C1A670" w14:textId="77777777" w:rsidR="00C62228" w:rsidRDefault="00E6392B">
            <w:pPr>
              <w:pStyle w:val="TableParagraph"/>
              <w:spacing w:line="232" w:lineRule="exact"/>
              <w:ind w:left="107"/>
            </w:pPr>
            <w:r>
              <w:t>NTCC (DISSERTATION)</w:t>
            </w:r>
          </w:p>
        </w:tc>
        <w:tc>
          <w:tcPr>
            <w:tcW w:w="891" w:type="dxa"/>
          </w:tcPr>
          <w:p w14:paraId="751AEAFB" w14:textId="77777777" w:rsidR="00C62228" w:rsidRDefault="00C62228">
            <w:pPr>
              <w:pStyle w:val="TableParagraph"/>
              <w:rPr>
                <w:sz w:val="18"/>
              </w:rPr>
            </w:pPr>
          </w:p>
        </w:tc>
        <w:tc>
          <w:tcPr>
            <w:tcW w:w="1015" w:type="dxa"/>
          </w:tcPr>
          <w:p w14:paraId="24B58649" w14:textId="77777777" w:rsidR="00C62228" w:rsidRDefault="00C62228">
            <w:pPr>
              <w:pStyle w:val="TableParagraph"/>
              <w:rPr>
                <w:sz w:val="18"/>
              </w:rPr>
            </w:pPr>
          </w:p>
        </w:tc>
        <w:tc>
          <w:tcPr>
            <w:tcW w:w="1001" w:type="dxa"/>
          </w:tcPr>
          <w:p w14:paraId="62ED75F6" w14:textId="77777777" w:rsidR="00C62228" w:rsidRDefault="00C62228">
            <w:pPr>
              <w:pStyle w:val="TableParagraph"/>
              <w:rPr>
                <w:sz w:val="18"/>
              </w:rPr>
            </w:pPr>
          </w:p>
        </w:tc>
        <w:tc>
          <w:tcPr>
            <w:tcW w:w="1058" w:type="dxa"/>
          </w:tcPr>
          <w:p w14:paraId="4AD3373B" w14:textId="77777777" w:rsidR="00C62228" w:rsidRDefault="00C62228">
            <w:pPr>
              <w:pStyle w:val="TableParagraph"/>
              <w:rPr>
                <w:sz w:val="18"/>
              </w:rPr>
            </w:pPr>
          </w:p>
        </w:tc>
        <w:tc>
          <w:tcPr>
            <w:tcW w:w="1121" w:type="dxa"/>
          </w:tcPr>
          <w:p w14:paraId="23FABC9C" w14:textId="77777777" w:rsidR="00C62228" w:rsidRDefault="00C62228">
            <w:pPr>
              <w:pStyle w:val="TableParagraph"/>
              <w:rPr>
                <w:sz w:val="18"/>
              </w:rPr>
            </w:pPr>
          </w:p>
        </w:tc>
        <w:tc>
          <w:tcPr>
            <w:tcW w:w="828" w:type="dxa"/>
          </w:tcPr>
          <w:p w14:paraId="65226EE8" w14:textId="77777777" w:rsidR="00C62228" w:rsidRDefault="00E6392B">
            <w:pPr>
              <w:pStyle w:val="TableParagraph"/>
              <w:spacing w:line="232" w:lineRule="exact"/>
              <w:ind w:left="108"/>
            </w:pPr>
            <w:r>
              <w:t>8</w:t>
            </w:r>
          </w:p>
        </w:tc>
      </w:tr>
      <w:tr w:rsidR="00C62228" w14:paraId="754864A1" w14:textId="77777777">
        <w:trPr>
          <w:trHeight w:val="253"/>
        </w:trPr>
        <w:tc>
          <w:tcPr>
            <w:tcW w:w="888" w:type="dxa"/>
          </w:tcPr>
          <w:p w14:paraId="7557952B" w14:textId="77777777" w:rsidR="00C62228" w:rsidRDefault="00C62228">
            <w:pPr>
              <w:pStyle w:val="TableParagraph"/>
              <w:rPr>
                <w:sz w:val="18"/>
              </w:rPr>
            </w:pPr>
          </w:p>
        </w:tc>
        <w:tc>
          <w:tcPr>
            <w:tcW w:w="3406" w:type="dxa"/>
          </w:tcPr>
          <w:p w14:paraId="3C028470" w14:textId="77777777" w:rsidR="00C62228" w:rsidRDefault="00E6392B">
            <w:pPr>
              <w:pStyle w:val="TableParagraph"/>
              <w:spacing w:before="1" w:line="233" w:lineRule="exact"/>
              <w:ind w:left="107"/>
              <w:rPr>
                <w:b/>
              </w:rPr>
            </w:pPr>
            <w:r>
              <w:rPr>
                <w:b/>
              </w:rPr>
              <w:t>TOTAL</w:t>
            </w:r>
          </w:p>
        </w:tc>
        <w:tc>
          <w:tcPr>
            <w:tcW w:w="891" w:type="dxa"/>
          </w:tcPr>
          <w:p w14:paraId="479F933B" w14:textId="77777777" w:rsidR="00C62228" w:rsidRDefault="00C62228">
            <w:pPr>
              <w:pStyle w:val="TableParagraph"/>
              <w:rPr>
                <w:sz w:val="18"/>
              </w:rPr>
            </w:pPr>
          </w:p>
        </w:tc>
        <w:tc>
          <w:tcPr>
            <w:tcW w:w="1015" w:type="dxa"/>
          </w:tcPr>
          <w:p w14:paraId="4FE01068" w14:textId="77777777" w:rsidR="00C62228" w:rsidRDefault="00C62228">
            <w:pPr>
              <w:pStyle w:val="TableParagraph"/>
              <w:rPr>
                <w:sz w:val="18"/>
              </w:rPr>
            </w:pPr>
          </w:p>
        </w:tc>
        <w:tc>
          <w:tcPr>
            <w:tcW w:w="1001" w:type="dxa"/>
          </w:tcPr>
          <w:p w14:paraId="61E234AE" w14:textId="77777777" w:rsidR="00C62228" w:rsidRDefault="00C62228">
            <w:pPr>
              <w:pStyle w:val="TableParagraph"/>
              <w:rPr>
                <w:sz w:val="18"/>
              </w:rPr>
            </w:pPr>
          </w:p>
        </w:tc>
        <w:tc>
          <w:tcPr>
            <w:tcW w:w="1058" w:type="dxa"/>
          </w:tcPr>
          <w:p w14:paraId="3E0BDB51" w14:textId="77777777" w:rsidR="00C62228" w:rsidRDefault="00C62228">
            <w:pPr>
              <w:pStyle w:val="TableParagraph"/>
              <w:rPr>
                <w:sz w:val="18"/>
              </w:rPr>
            </w:pPr>
          </w:p>
        </w:tc>
        <w:tc>
          <w:tcPr>
            <w:tcW w:w="1121" w:type="dxa"/>
          </w:tcPr>
          <w:p w14:paraId="67E97FAD" w14:textId="77777777" w:rsidR="00C62228" w:rsidRDefault="00C62228">
            <w:pPr>
              <w:pStyle w:val="TableParagraph"/>
              <w:rPr>
                <w:sz w:val="18"/>
              </w:rPr>
            </w:pPr>
          </w:p>
        </w:tc>
        <w:tc>
          <w:tcPr>
            <w:tcW w:w="828" w:type="dxa"/>
          </w:tcPr>
          <w:p w14:paraId="03D3F41B" w14:textId="77777777" w:rsidR="00C62228" w:rsidRDefault="00E6392B">
            <w:pPr>
              <w:pStyle w:val="TableParagraph"/>
              <w:spacing w:line="234" w:lineRule="exact"/>
              <w:ind w:left="108"/>
            </w:pPr>
            <w:r>
              <w:t>33</w:t>
            </w:r>
          </w:p>
        </w:tc>
      </w:tr>
    </w:tbl>
    <w:p w14:paraId="754976DC" w14:textId="77777777" w:rsidR="00C62228" w:rsidRDefault="00C62228">
      <w:pPr>
        <w:pStyle w:val="BodyText"/>
        <w:rPr>
          <w:b/>
          <w:sz w:val="20"/>
        </w:rPr>
      </w:pPr>
    </w:p>
    <w:p w14:paraId="1E61D839" w14:textId="77777777" w:rsidR="00C62228" w:rsidRDefault="00C62228">
      <w:pPr>
        <w:pStyle w:val="BodyText"/>
        <w:rPr>
          <w:b/>
          <w:sz w:val="20"/>
        </w:rPr>
      </w:pPr>
    </w:p>
    <w:p w14:paraId="2AB0D7C1" w14:textId="77777777" w:rsidR="00C62228" w:rsidRDefault="00E43FF7">
      <w:pPr>
        <w:pStyle w:val="BodyText"/>
        <w:spacing w:before="4"/>
        <w:rPr>
          <w:b/>
          <w:sz w:val="23"/>
        </w:rPr>
      </w:pPr>
      <w:r>
        <w:pict w14:anchorId="13E0A1AB">
          <v:shape id="_x0000_s2061" type="#_x0000_t202" style="position:absolute;margin-left:60.1pt;margin-top:15.8pt;width:444.2pt;height:76.2pt;z-index:-15672320;mso-wrap-distance-left:0;mso-wrap-distance-right:0;mso-position-horizontal-relative:page" filled="f">
            <v:textbox inset="0,0,0,0">
              <w:txbxContent>
                <w:p w14:paraId="5104317A" w14:textId="77777777" w:rsidR="00C62228" w:rsidRDefault="00E6392B">
                  <w:pPr>
                    <w:spacing w:before="72" w:line="412" w:lineRule="auto"/>
                    <w:ind w:left="144" w:right="3799"/>
                    <w:rPr>
                      <w:b/>
                      <w:sz w:val="24"/>
                    </w:rPr>
                  </w:pPr>
                  <w:r>
                    <w:rPr>
                      <w:b/>
                      <w:sz w:val="24"/>
                    </w:rPr>
                    <w:t>Total Credits for the Programme: 108 Minimum Credits Prescribed by the University:</w:t>
                  </w:r>
                </w:p>
                <w:p w14:paraId="28EAE785" w14:textId="77777777" w:rsidR="00C62228" w:rsidRDefault="00E6392B">
                  <w:pPr>
                    <w:tabs>
                      <w:tab w:val="left" w:pos="2305"/>
                      <w:tab w:val="left" w:pos="5185"/>
                    </w:tabs>
                    <w:spacing w:before="4"/>
                    <w:ind w:left="144"/>
                    <w:rPr>
                      <w:b/>
                      <w:sz w:val="24"/>
                    </w:rPr>
                  </w:pPr>
                  <w:r>
                    <w:rPr>
                      <w:b/>
                      <w:sz w:val="24"/>
                    </w:rPr>
                    <w:t>(a)</w:t>
                  </w:r>
                  <w:r>
                    <w:rPr>
                      <w:b/>
                      <w:spacing w:val="-3"/>
                      <w:sz w:val="24"/>
                    </w:rPr>
                    <w:t xml:space="preserve"> </w:t>
                  </w:r>
                  <w:r>
                    <w:rPr>
                      <w:b/>
                      <w:sz w:val="24"/>
                    </w:rPr>
                    <w:t>Semester</w:t>
                  </w:r>
                  <w:r>
                    <w:rPr>
                      <w:b/>
                      <w:spacing w:val="-2"/>
                      <w:sz w:val="24"/>
                    </w:rPr>
                    <w:t xml:space="preserve"> </w:t>
                  </w:r>
                  <w:r>
                    <w:rPr>
                      <w:b/>
                      <w:sz w:val="24"/>
                    </w:rPr>
                    <w:t>Level</w:t>
                  </w:r>
                  <w:r>
                    <w:rPr>
                      <w:b/>
                      <w:sz w:val="24"/>
                    </w:rPr>
                    <w:tab/>
                    <w:t>25</w:t>
                  </w:r>
                  <w:r>
                    <w:rPr>
                      <w:b/>
                      <w:sz w:val="24"/>
                    </w:rPr>
                    <w:tab/>
                    <w:t>(b) Programme Level</w:t>
                  </w:r>
                  <w:r>
                    <w:rPr>
                      <w:b/>
                      <w:spacing w:val="-2"/>
                      <w:sz w:val="24"/>
                    </w:rPr>
                    <w:t xml:space="preserve"> </w:t>
                  </w:r>
                  <w:r>
                    <w:rPr>
                      <w:b/>
                      <w:sz w:val="24"/>
                    </w:rPr>
                    <w:t>100</w:t>
                  </w:r>
                </w:p>
              </w:txbxContent>
            </v:textbox>
            <w10:wrap type="topAndBottom" anchorx="page"/>
          </v:shape>
        </w:pict>
      </w:r>
    </w:p>
    <w:p w14:paraId="5D51C0CE" w14:textId="77777777" w:rsidR="00C62228" w:rsidRDefault="00C62228">
      <w:pPr>
        <w:pStyle w:val="BodyText"/>
        <w:rPr>
          <w:b/>
        </w:rPr>
      </w:pPr>
    </w:p>
    <w:p w14:paraId="245E99CC" w14:textId="77777777" w:rsidR="00C62228" w:rsidRDefault="00C62228">
      <w:pPr>
        <w:pStyle w:val="BodyText"/>
        <w:spacing w:before="9"/>
        <w:rPr>
          <w:b/>
          <w:sz w:val="19"/>
        </w:rPr>
      </w:pPr>
    </w:p>
    <w:p w14:paraId="5C3EDD5B" w14:textId="77777777" w:rsidR="00C62228" w:rsidRDefault="00E6392B">
      <w:pPr>
        <w:pStyle w:val="Heading3"/>
      </w:pPr>
      <w:r>
        <w:t>Programme Learning Outcomes (PLOs):</w:t>
      </w:r>
    </w:p>
    <w:p w14:paraId="72BED960" w14:textId="77777777" w:rsidR="00C62228" w:rsidRDefault="00E6392B">
      <w:pPr>
        <w:pStyle w:val="ListParagraph"/>
        <w:numPr>
          <w:ilvl w:val="0"/>
          <w:numId w:val="3"/>
        </w:numPr>
        <w:tabs>
          <w:tab w:val="left" w:pos="1322"/>
        </w:tabs>
        <w:spacing w:before="132" w:line="360" w:lineRule="auto"/>
        <w:ind w:right="1311" w:firstLine="0"/>
      </w:pPr>
      <w:r>
        <w:t>Student will be able to demonstrate and apply knowledge of theories and models relevant to the field</w:t>
      </w:r>
      <w:r>
        <w:rPr>
          <w:spacing w:val="-32"/>
        </w:rPr>
        <w:t xml:space="preserve"> </w:t>
      </w:r>
      <w:r>
        <w:t>of commerce &amp; financial</w:t>
      </w:r>
      <w:r>
        <w:rPr>
          <w:spacing w:val="-4"/>
        </w:rPr>
        <w:t xml:space="preserve"> </w:t>
      </w:r>
      <w:r>
        <w:t>management.</w:t>
      </w:r>
    </w:p>
    <w:p w14:paraId="1EA6389B" w14:textId="77777777" w:rsidR="00C62228" w:rsidRDefault="00E6392B">
      <w:pPr>
        <w:pStyle w:val="ListParagraph"/>
        <w:numPr>
          <w:ilvl w:val="0"/>
          <w:numId w:val="3"/>
        </w:numPr>
        <w:tabs>
          <w:tab w:val="left" w:pos="1322"/>
        </w:tabs>
        <w:spacing w:line="360" w:lineRule="auto"/>
        <w:ind w:right="1416" w:firstLine="0"/>
      </w:pPr>
      <w:r>
        <w:t>Student will be able to collect relevant information, infer and interpret high quality research in field of commerce and finance</w:t>
      </w:r>
      <w:r>
        <w:rPr>
          <w:spacing w:val="-3"/>
        </w:rPr>
        <w:t xml:space="preserve"> </w:t>
      </w:r>
      <w:r>
        <w:t>management.</w:t>
      </w:r>
    </w:p>
    <w:p w14:paraId="69D6482E" w14:textId="77777777" w:rsidR="00C62228" w:rsidRDefault="00E6392B">
      <w:pPr>
        <w:pStyle w:val="ListParagraph"/>
        <w:numPr>
          <w:ilvl w:val="0"/>
          <w:numId w:val="3"/>
        </w:numPr>
        <w:tabs>
          <w:tab w:val="left" w:pos="1341"/>
        </w:tabs>
        <w:spacing w:before="2" w:line="357" w:lineRule="auto"/>
        <w:ind w:right="1583" w:firstLine="0"/>
        <w:rPr>
          <w:sz w:val="24"/>
        </w:rPr>
      </w:pPr>
      <w:r>
        <w:t>Student will be able to apply digital technology to capture information from various sources and</w:t>
      </w:r>
      <w:r>
        <w:rPr>
          <w:spacing w:val="-36"/>
        </w:rPr>
        <w:t xml:space="preserve"> </w:t>
      </w:r>
      <w:r>
        <w:t>use contemporary technologies to access and manage</w:t>
      </w:r>
      <w:r>
        <w:rPr>
          <w:spacing w:val="-7"/>
        </w:rPr>
        <w:t xml:space="preserve"> </w:t>
      </w:r>
      <w:r>
        <w:t>information.</w:t>
      </w:r>
    </w:p>
    <w:p w14:paraId="5C9BFD8D" w14:textId="77777777" w:rsidR="00C62228" w:rsidRDefault="00E6392B">
      <w:pPr>
        <w:pStyle w:val="ListParagraph"/>
        <w:numPr>
          <w:ilvl w:val="0"/>
          <w:numId w:val="3"/>
        </w:numPr>
        <w:tabs>
          <w:tab w:val="left" w:pos="1341"/>
        </w:tabs>
        <w:spacing w:before="4" w:line="360" w:lineRule="auto"/>
        <w:ind w:right="1401" w:firstLine="0"/>
        <w:rPr>
          <w:sz w:val="24"/>
        </w:rPr>
      </w:pPr>
      <w:r>
        <w:rPr>
          <w:sz w:val="24"/>
        </w:rPr>
        <w:t>Student will be able to comprehend the problems and challenges in the business</w:t>
      </w:r>
      <w:r>
        <w:rPr>
          <w:spacing w:val="-13"/>
          <w:sz w:val="24"/>
        </w:rPr>
        <w:t xml:space="preserve"> </w:t>
      </w:r>
      <w:r>
        <w:rPr>
          <w:sz w:val="24"/>
        </w:rPr>
        <w:t>environment, identify best cost driven alternatives and prioritize effective</w:t>
      </w:r>
      <w:r>
        <w:rPr>
          <w:spacing w:val="-6"/>
          <w:sz w:val="24"/>
        </w:rPr>
        <w:t xml:space="preserve"> </w:t>
      </w:r>
      <w:r>
        <w:rPr>
          <w:sz w:val="24"/>
        </w:rPr>
        <w:t>solution.</w:t>
      </w:r>
    </w:p>
    <w:p w14:paraId="675AF930" w14:textId="77777777" w:rsidR="00C62228" w:rsidRDefault="00E6392B">
      <w:pPr>
        <w:pStyle w:val="ListParagraph"/>
        <w:numPr>
          <w:ilvl w:val="0"/>
          <w:numId w:val="3"/>
        </w:numPr>
        <w:tabs>
          <w:tab w:val="left" w:pos="1322"/>
        </w:tabs>
        <w:spacing w:line="360" w:lineRule="auto"/>
        <w:ind w:right="1101" w:firstLine="0"/>
      </w:pPr>
      <w:r>
        <w:t>Student will be able to apply managerial skills, communicate proficiently in oral, written presentation and listening skills in the global</w:t>
      </w:r>
      <w:r>
        <w:rPr>
          <w:spacing w:val="-6"/>
        </w:rPr>
        <w:t xml:space="preserve"> </w:t>
      </w:r>
      <w:r>
        <w:t>environment.</w:t>
      </w:r>
    </w:p>
    <w:p w14:paraId="2816A704" w14:textId="77777777" w:rsidR="00C62228" w:rsidRDefault="00E6392B">
      <w:pPr>
        <w:pStyle w:val="ListParagraph"/>
        <w:numPr>
          <w:ilvl w:val="0"/>
          <w:numId w:val="3"/>
        </w:numPr>
        <w:tabs>
          <w:tab w:val="left" w:pos="1322"/>
        </w:tabs>
        <w:spacing w:line="360" w:lineRule="auto"/>
        <w:ind w:right="1255" w:firstLine="0"/>
      </w:pPr>
      <w:r>
        <w:t>Student will be able to demonstrate behavioral, managerial and team building skills to become a</w:t>
      </w:r>
      <w:r>
        <w:rPr>
          <w:spacing w:val="-30"/>
        </w:rPr>
        <w:t xml:space="preserve"> </w:t>
      </w:r>
      <w:r>
        <w:t>finance professional.</w:t>
      </w:r>
    </w:p>
    <w:p w14:paraId="0812129B" w14:textId="77777777" w:rsidR="00C62228" w:rsidRDefault="00E6392B">
      <w:pPr>
        <w:pStyle w:val="ListParagraph"/>
        <w:numPr>
          <w:ilvl w:val="0"/>
          <w:numId w:val="3"/>
        </w:numPr>
        <w:tabs>
          <w:tab w:val="left" w:pos="1322"/>
        </w:tabs>
        <w:spacing w:before="1" w:line="360" w:lineRule="auto"/>
        <w:ind w:right="1403" w:firstLine="0"/>
      </w:pPr>
      <w:r>
        <w:t xml:space="preserve">Student will be able to understand global trade, </w:t>
      </w:r>
      <w:proofErr w:type="gramStart"/>
      <w:r>
        <w:t>tax</w:t>
      </w:r>
      <w:proofErr w:type="gramEnd"/>
      <w:r>
        <w:t xml:space="preserve"> and legal issues in order to recognize opportunities worldwide by applying different forms of communications in cultural</w:t>
      </w:r>
      <w:r>
        <w:rPr>
          <w:spacing w:val="-9"/>
        </w:rPr>
        <w:t xml:space="preserve"> </w:t>
      </w:r>
      <w:r>
        <w:t>diversity.</w:t>
      </w:r>
    </w:p>
    <w:p w14:paraId="38608918" w14:textId="77777777" w:rsidR="00C62228" w:rsidRDefault="00C62228">
      <w:pPr>
        <w:spacing w:line="360" w:lineRule="auto"/>
        <w:sectPr w:rsidR="00C62228">
          <w:headerReference w:type="default" r:id="rId762"/>
          <w:footerReference w:type="default" r:id="rId763"/>
          <w:pgSz w:w="11900" w:h="16840"/>
          <w:pgMar w:top="540" w:right="0" w:bottom="1620" w:left="160" w:header="0" w:footer="1438" w:gutter="0"/>
          <w:pgNumType w:start="299"/>
          <w:cols w:space="720"/>
        </w:sectPr>
      </w:pPr>
    </w:p>
    <w:p w14:paraId="6A782DD1" w14:textId="77777777" w:rsidR="00C62228" w:rsidRDefault="00E6392B">
      <w:pPr>
        <w:pStyle w:val="ListParagraph"/>
        <w:numPr>
          <w:ilvl w:val="0"/>
          <w:numId w:val="3"/>
        </w:numPr>
        <w:tabs>
          <w:tab w:val="left" w:pos="1322"/>
        </w:tabs>
        <w:spacing w:before="66" w:line="360" w:lineRule="auto"/>
        <w:ind w:right="1138" w:firstLine="0"/>
      </w:pPr>
      <w:r>
        <w:lastRenderedPageBreak/>
        <w:t>Student will be able to exhibit ethical values and considerations in commercial and financial dealings</w:t>
      </w:r>
      <w:r>
        <w:rPr>
          <w:spacing w:val="-29"/>
        </w:rPr>
        <w:t xml:space="preserve"> </w:t>
      </w:r>
      <w:r>
        <w:t>and decisions with specific reference to accounting, financial management and corporate</w:t>
      </w:r>
      <w:r>
        <w:rPr>
          <w:spacing w:val="-11"/>
        </w:rPr>
        <w:t xml:space="preserve"> </w:t>
      </w:r>
      <w:r>
        <w:t>governance.</w:t>
      </w:r>
    </w:p>
    <w:p w14:paraId="1F828B70" w14:textId="77777777" w:rsidR="00C62228" w:rsidRDefault="00E6392B">
      <w:pPr>
        <w:pStyle w:val="ListParagraph"/>
        <w:numPr>
          <w:ilvl w:val="0"/>
          <w:numId w:val="3"/>
        </w:numPr>
        <w:tabs>
          <w:tab w:val="left" w:pos="1322"/>
        </w:tabs>
        <w:spacing w:line="360" w:lineRule="auto"/>
        <w:ind w:right="1078" w:firstLine="0"/>
      </w:pPr>
      <w:r>
        <w:t xml:space="preserve">Students are well organized to demonstrate their competence and skills to attract more employers </w:t>
      </w:r>
      <w:proofErr w:type="gramStart"/>
      <w:r>
        <w:t>and</w:t>
      </w:r>
      <w:r>
        <w:rPr>
          <w:spacing w:val="-29"/>
        </w:rPr>
        <w:t xml:space="preserve"> </w:t>
      </w:r>
      <w:r>
        <w:t>also</w:t>
      </w:r>
      <w:proofErr w:type="gramEnd"/>
      <w:r>
        <w:t xml:space="preserve"> trained and develop their entrepreneurial abilities for incubating MSEs/SMEs or</w:t>
      </w:r>
      <w:r>
        <w:rPr>
          <w:spacing w:val="-14"/>
        </w:rPr>
        <w:t xml:space="preserve"> </w:t>
      </w:r>
      <w:r>
        <w:t>NGOs.</w:t>
      </w:r>
    </w:p>
    <w:p w14:paraId="6E2BF95D" w14:textId="77777777" w:rsidR="00C62228" w:rsidRDefault="00E6392B">
      <w:pPr>
        <w:pStyle w:val="ListParagraph"/>
        <w:numPr>
          <w:ilvl w:val="0"/>
          <w:numId w:val="3"/>
        </w:numPr>
        <w:tabs>
          <w:tab w:val="left" w:pos="1432"/>
        </w:tabs>
        <w:spacing w:line="360" w:lineRule="auto"/>
        <w:ind w:right="1292" w:firstLine="0"/>
      </w:pPr>
      <w:r>
        <w:t xml:space="preserve">Student will be able to understand the significance of learning, self- </w:t>
      </w:r>
      <w:proofErr w:type="gramStart"/>
      <w:r>
        <w:t>initiatives</w:t>
      </w:r>
      <w:proofErr w:type="gramEnd"/>
      <w:r>
        <w:t xml:space="preserve"> and self-directedness to recognize the need for life-long learning for productive</w:t>
      </w:r>
      <w:r>
        <w:rPr>
          <w:spacing w:val="-12"/>
        </w:rPr>
        <w:t xml:space="preserve"> </w:t>
      </w:r>
      <w:r>
        <w:t>employment.</w:t>
      </w:r>
    </w:p>
    <w:p w14:paraId="280A4F09" w14:textId="77777777" w:rsidR="00C62228" w:rsidRDefault="00E6392B">
      <w:pPr>
        <w:pStyle w:val="ListParagraph"/>
        <w:numPr>
          <w:ilvl w:val="0"/>
          <w:numId w:val="3"/>
        </w:numPr>
        <w:tabs>
          <w:tab w:val="left" w:pos="1378"/>
        </w:tabs>
        <w:spacing w:line="360" w:lineRule="auto"/>
        <w:ind w:right="873" w:firstLine="0"/>
        <w:rPr>
          <w:sz w:val="20"/>
        </w:rPr>
      </w:pPr>
      <w:r>
        <w:t>Student will be able to demonstrate rigorous and independent thinking and encourage participatory decision making in</w:t>
      </w:r>
      <w:r>
        <w:rPr>
          <w:spacing w:val="-4"/>
        </w:rPr>
        <w:t xml:space="preserve"> </w:t>
      </w:r>
      <w:r>
        <w:t>teams.</w:t>
      </w:r>
    </w:p>
    <w:p w14:paraId="2E86D5A0" w14:textId="77777777" w:rsidR="00C62228" w:rsidRDefault="00E6392B">
      <w:pPr>
        <w:pStyle w:val="ListParagraph"/>
        <w:numPr>
          <w:ilvl w:val="0"/>
          <w:numId w:val="3"/>
        </w:numPr>
        <w:tabs>
          <w:tab w:val="left" w:pos="1378"/>
        </w:tabs>
        <w:spacing w:line="252" w:lineRule="exact"/>
        <w:ind w:left="1377" w:hanging="278"/>
        <w:rPr>
          <w:sz w:val="20"/>
        </w:rPr>
      </w:pPr>
      <w:r>
        <w:t>Student will be able to understand the importance of networks in competitive</w:t>
      </w:r>
      <w:r>
        <w:rPr>
          <w:spacing w:val="-12"/>
        </w:rPr>
        <w:t xml:space="preserve"> </w:t>
      </w:r>
      <w:r>
        <w:t>businesses.</w:t>
      </w:r>
    </w:p>
    <w:p w14:paraId="05BE2E4D" w14:textId="77777777" w:rsidR="00C62228" w:rsidRDefault="00C62228">
      <w:pPr>
        <w:pStyle w:val="BodyText"/>
      </w:pPr>
    </w:p>
    <w:p w14:paraId="6C02E4E9" w14:textId="77777777" w:rsidR="00C62228" w:rsidRDefault="00E43FF7">
      <w:pPr>
        <w:pStyle w:val="Heading3"/>
        <w:spacing w:before="174"/>
      </w:pPr>
      <w:r>
        <w:pict w14:anchorId="2BA6E979">
          <v:group id="_x0000_s2058" style="position:absolute;left:0;text-align:left;margin-left:63.25pt;margin-top:35.05pt;width:175pt;height:41.45pt;z-index:-60540928;mso-position-horizontal-relative:page" coordorigin="1265,701" coordsize="3500,829">
            <v:rect id="_x0000_s2060" style="position:absolute;left:1265;top:700;width:3500;height:829" fillcolor="#bebebe" stroked="f"/>
            <v:line id="_x0000_s2059" style="position:absolute" from="1286,754" to="4502,1392"/>
            <w10:wrap anchorx="page"/>
          </v:group>
        </w:pict>
      </w:r>
      <w:r w:rsidR="00E6392B">
        <w:t>Linkage of PEO &amp; PLOs:</w:t>
      </w:r>
    </w:p>
    <w:p w14:paraId="4614AD8A" w14:textId="77777777" w:rsidR="00C62228" w:rsidRDefault="00C62228">
      <w:pPr>
        <w:pStyle w:val="BodyText"/>
        <w:spacing w:before="11"/>
        <w:rPr>
          <w:b/>
          <w:sz w:val="20"/>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gridCol w:w="736"/>
      </w:tblGrid>
      <w:tr w:rsidR="00C62228" w14:paraId="257955F2" w14:textId="77777777">
        <w:trPr>
          <w:trHeight w:val="828"/>
        </w:trPr>
        <w:tc>
          <w:tcPr>
            <w:tcW w:w="3512" w:type="dxa"/>
          </w:tcPr>
          <w:p w14:paraId="22525A61" w14:textId="77777777" w:rsidR="00C62228" w:rsidRDefault="00E6392B">
            <w:pPr>
              <w:pStyle w:val="TableParagraph"/>
              <w:spacing w:line="273" w:lineRule="exact"/>
              <w:ind w:left="2148"/>
              <w:rPr>
                <w:b/>
                <w:sz w:val="24"/>
              </w:rPr>
            </w:pPr>
            <w:r>
              <w:rPr>
                <w:b/>
                <w:sz w:val="24"/>
              </w:rPr>
              <w:t>PEOs</w:t>
            </w:r>
          </w:p>
          <w:p w14:paraId="4C620D82" w14:textId="77777777" w:rsidR="00C62228" w:rsidRDefault="00E6392B">
            <w:pPr>
              <w:pStyle w:val="TableParagraph"/>
              <w:ind w:left="107"/>
              <w:rPr>
                <w:b/>
                <w:sz w:val="24"/>
              </w:rPr>
            </w:pPr>
            <w:r>
              <w:rPr>
                <w:b/>
                <w:sz w:val="24"/>
              </w:rPr>
              <w:t>PLOs</w:t>
            </w:r>
          </w:p>
        </w:tc>
        <w:tc>
          <w:tcPr>
            <w:tcW w:w="720" w:type="dxa"/>
            <w:shd w:val="clear" w:color="auto" w:fill="BEBEBE"/>
          </w:tcPr>
          <w:p w14:paraId="68AD1EFF" w14:textId="77777777" w:rsidR="00C62228" w:rsidRDefault="00E6392B">
            <w:pPr>
              <w:pStyle w:val="TableParagraph"/>
              <w:ind w:left="297" w:right="87" w:hanging="188"/>
              <w:rPr>
                <w:b/>
                <w:sz w:val="24"/>
              </w:rPr>
            </w:pPr>
            <w:r>
              <w:rPr>
                <w:b/>
                <w:sz w:val="24"/>
              </w:rPr>
              <w:t>PEO 1</w:t>
            </w:r>
          </w:p>
        </w:tc>
        <w:tc>
          <w:tcPr>
            <w:tcW w:w="809" w:type="dxa"/>
            <w:shd w:val="clear" w:color="auto" w:fill="BEBEBE"/>
          </w:tcPr>
          <w:p w14:paraId="548B169E" w14:textId="77777777" w:rsidR="00C62228" w:rsidRDefault="00E6392B">
            <w:pPr>
              <w:pStyle w:val="TableParagraph"/>
              <w:spacing w:before="20"/>
              <w:ind w:left="340" w:right="130" w:hanging="185"/>
              <w:rPr>
                <w:b/>
                <w:sz w:val="24"/>
              </w:rPr>
            </w:pPr>
            <w:r>
              <w:rPr>
                <w:b/>
                <w:sz w:val="24"/>
              </w:rPr>
              <w:t>PEO 2</w:t>
            </w:r>
          </w:p>
        </w:tc>
        <w:tc>
          <w:tcPr>
            <w:tcW w:w="811" w:type="dxa"/>
            <w:shd w:val="clear" w:color="auto" w:fill="BEBEBE"/>
          </w:tcPr>
          <w:p w14:paraId="76EFA082" w14:textId="77777777" w:rsidR="00C62228" w:rsidRDefault="00E6392B">
            <w:pPr>
              <w:pStyle w:val="TableParagraph"/>
              <w:spacing w:before="20"/>
              <w:ind w:left="342" w:right="130" w:hanging="185"/>
              <w:rPr>
                <w:b/>
                <w:sz w:val="24"/>
              </w:rPr>
            </w:pPr>
            <w:r>
              <w:rPr>
                <w:b/>
                <w:sz w:val="24"/>
              </w:rPr>
              <w:t>PEO 3</w:t>
            </w:r>
          </w:p>
        </w:tc>
        <w:tc>
          <w:tcPr>
            <w:tcW w:w="720" w:type="dxa"/>
            <w:shd w:val="clear" w:color="auto" w:fill="BEBEBE"/>
          </w:tcPr>
          <w:p w14:paraId="61ED97C1" w14:textId="77777777" w:rsidR="00C62228" w:rsidRDefault="00E6392B">
            <w:pPr>
              <w:pStyle w:val="TableParagraph"/>
              <w:ind w:left="297" w:right="87" w:hanging="188"/>
              <w:rPr>
                <w:b/>
                <w:sz w:val="24"/>
              </w:rPr>
            </w:pPr>
            <w:r>
              <w:rPr>
                <w:b/>
                <w:sz w:val="24"/>
              </w:rPr>
              <w:t>PEO 4</w:t>
            </w:r>
          </w:p>
        </w:tc>
        <w:tc>
          <w:tcPr>
            <w:tcW w:w="719" w:type="dxa"/>
            <w:shd w:val="clear" w:color="auto" w:fill="BEBEBE"/>
          </w:tcPr>
          <w:p w14:paraId="72E3C31E" w14:textId="77777777" w:rsidR="00C62228" w:rsidRDefault="00E6392B">
            <w:pPr>
              <w:pStyle w:val="TableParagraph"/>
              <w:ind w:left="298" w:right="85" w:hanging="188"/>
              <w:rPr>
                <w:b/>
                <w:sz w:val="24"/>
              </w:rPr>
            </w:pPr>
            <w:r>
              <w:rPr>
                <w:b/>
                <w:sz w:val="24"/>
              </w:rPr>
              <w:t>PEO 5</w:t>
            </w:r>
          </w:p>
        </w:tc>
        <w:tc>
          <w:tcPr>
            <w:tcW w:w="719" w:type="dxa"/>
            <w:shd w:val="clear" w:color="auto" w:fill="BEBEBE"/>
          </w:tcPr>
          <w:p w14:paraId="26C14757" w14:textId="77777777" w:rsidR="00C62228" w:rsidRDefault="00E6392B">
            <w:pPr>
              <w:pStyle w:val="TableParagraph"/>
              <w:ind w:left="299" w:right="84" w:hanging="188"/>
              <w:rPr>
                <w:b/>
                <w:sz w:val="24"/>
              </w:rPr>
            </w:pPr>
            <w:r>
              <w:rPr>
                <w:b/>
                <w:sz w:val="24"/>
              </w:rPr>
              <w:t>PEO 6</w:t>
            </w:r>
          </w:p>
        </w:tc>
        <w:tc>
          <w:tcPr>
            <w:tcW w:w="719" w:type="dxa"/>
            <w:shd w:val="clear" w:color="auto" w:fill="BEBEBE"/>
          </w:tcPr>
          <w:p w14:paraId="5FDAAEBE" w14:textId="77777777" w:rsidR="00C62228" w:rsidRDefault="00E6392B">
            <w:pPr>
              <w:pStyle w:val="TableParagraph"/>
              <w:ind w:left="300" w:right="83" w:hanging="188"/>
              <w:rPr>
                <w:b/>
                <w:sz w:val="24"/>
              </w:rPr>
            </w:pPr>
            <w:r>
              <w:rPr>
                <w:b/>
                <w:sz w:val="24"/>
              </w:rPr>
              <w:t>PEO 7</w:t>
            </w:r>
          </w:p>
        </w:tc>
        <w:tc>
          <w:tcPr>
            <w:tcW w:w="736" w:type="dxa"/>
            <w:shd w:val="clear" w:color="auto" w:fill="BEBEBE"/>
          </w:tcPr>
          <w:p w14:paraId="636E9C91" w14:textId="77777777" w:rsidR="00C62228" w:rsidRDefault="00E6392B">
            <w:pPr>
              <w:pStyle w:val="TableParagraph"/>
              <w:spacing w:before="20"/>
              <w:ind w:left="311" w:right="89" w:hanging="188"/>
              <w:rPr>
                <w:b/>
                <w:sz w:val="24"/>
              </w:rPr>
            </w:pPr>
            <w:r>
              <w:rPr>
                <w:b/>
                <w:sz w:val="24"/>
              </w:rPr>
              <w:t>PEO 8</w:t>
            </w:r>
          </w:p>
        </w:tc>
      </w:tr>
      <w:tr w:rsidR="00C62228" w14:paraId="49597CBC" w14:textId="77777777">
        <w:trPr>
          <w:trHeight w:val="429"/>
        </w:trPr>
        <w:tc>
          <w:tcPr>
            <w:tcW w:w="3512" w:type="dxa"/>
          </w:tcPr>
          <w:p w14:paraId="3AE2F4A3" w14:textId="77777777" w:rsidR="00C62228" w:rsidRDefault="00E6392B">
            <w:pPr>
              <w:pStyle w:val="TableParagraph"/>
              <w:spacing w:before="68"/>
              <w:ind w:left="107"/>
              <w:rPr>
                <w:sz w:val="24"/>
              </w:rPr>
            </w:pPr>
            <w:r>
              <w:rPr>
                <w:sz w:val="24"/>
              </w:rPr>
              <w:t>Programme Learning Outcome 1</w:t>
            </w:r>
          </w:p>
        </w:tc>
        <w:tc>
          <w:tcPr>
            <w:tcW w:w="720" w:type="dxa"/>
          </w:tcPr>
          <w:p w14:paraId="2FCFF53F" w14:textId="77777777" w:rsidR="00C62228" w:rsidRDefault="00E6392B">
            <w:pPr>
              <w:pStyle w:val="TableParagraph"/>
              <w:spacing w:before="73"/>
              <w:ind w:left="105"/>
              <w:rPr>
                <w:b/>
                <w:sz w:val="24"/>
              </w:rPr>
            </w:pPr>
            <w:r>
              <w:rPr>
                <w:b/>
                <w:sz w:val="24"/>
              </w:rPr>
              <w:t>√</w:t>
            </w:r>
          </w:p>
        </w:tc>
        <w:tc>
          <w:tcPr>
            <w:tcW w:w="809" w:type="dxa"/>
          </w:tcPr>
          <w:p w14:paraId="5800382B" w14:textId="77777777" w:rsidR="00C62228" w:rsidRDefault="00C62228">
            <w:pPr>
              <w:pStyle w:val="TableParagraph"/>
            </w:pPr>
          </w:p>
        </w:tc>
        <w:tc>
          <w:tcPr>
            <w:tcW w:w="811" w:type="dxa"/>
          </w:tcPr>
          <w:p w14:paraId="1B77B200" w14:textId="77777777" w:rsidR="00C62228" w:rsidRDefault="00C62228">
            <w:pPr>
              <w:pStyle w:val="TableParagraph"/>
            </w:pPr>
          </w:p>
        </w:tc>
        <w:tc>
          <w:tcPr>
            <w:tcW w:w="720" w:type="dxa"/>
          </w:tcPr>
          <w:p w14:paraId="59F45E73" w14:textId="77777777" w:rsidR="00C62228" w:rsidRDefault="00C62228">
            <w:pPr>
              <w:pStyle w:val="TableParagraph"/>
            </w:pPr>
          </w:p>
        </w:tc>
        <w:tc>
          <w:tcPr>
            <w:tcW w:w="719" w:type="dxa"/>
          </w:tcPr>
          <w:p w14:paraId="0ED84150" w14:textId="77777777" w:rsidR="00C62228" w:rsidRDefault="00C62228">
            <w:pPr>
              <w:pStyle w:val="TableParagraph"/>
            </w:pPr>
          </w:p>
        </w:tc>
        <w:tc>
          <w:tcPr>
            <w:tcW w:w="719" w:type="dxa"/>
          </w:tcPr>
          <w:p w14:paraId="194E643F" w14:textId="77777777" w:rsidR="00C62228" w:rsidRDefault="00C62228">
            <w:pPr>
              <w:pStyle w:val="TableParagraph"/>
            </w:pPr>
          </w:p>
        </w:tc>
        <w:tc>
          <w:tcPr>
            <w:tcW w:w="719" w:type="dxa"/>
          </w:tcPr>
          <w:p w14:paraId="6F68719E" w14:textId="77777777" w:rsidR="00C62228" w:rsidRDefault="00C62228">
            <w:pPr>
              <w:pStyle w:val="TableParagraph"/>
            </w:pPr>
          </w:p>
        </w:tc>
        <w:tc>
          <w:tcPr>
            <w:tcW w:w="736" w:type="dxa"/>
          </w:tcPr>
          <w:p w14:paraId="14DBA519" w14:textId="77777777" w:rsidR="00C62228" w:rsidRDefault="00C62228">
            <w:pPr>
              <w:pStyle w:val="TableParagraph"/>
            </w:pPr>
          </w:p>
        </w:tc>
      </w:tr>
      <w:tr w:rsidR="00C62228" w14:paraId="151AAF8E" w14:textId="77777777">
        <w:trPr>
          <w:trHeight w:val="426"/>
        </w:trPr>
        <w:tc>
          <w:tcPr>
            <w:tcW w:w="3512" w:type="dxa"/>
          </w:tcPr>
          <w:p w14:paraId="09130B2C" w14:textId="77777777" w:rsidR="00C62228" w:rsidRDefault="00E6392B">
            <w:pPr>
              <w:pStyle w:val="TableParagraph"/>
              <w:spacing w:before="68"/>
              <w:ind w:left="107"/>
              <w:rPr>
                <w:sz w:val="24"/>
              </w:rPr>
            </w:pPr>
            <w:r>
              <w:rPr>
                <w:sz w:val="24"/>
              </w:rPr>
              <w:t>Programme Learning Outcome 2</w:t>
            </w:r>
          </w:p>
        </w:tc>
        <w:tc>
          <w:tcPr>
            <w:tcW w:w="720" w:type="dxa"/>
          </w:tcPr>
          <w:p w14:paraId="3AA0466A" w14:textId="77777777" w:rsidR="00C62228" w:rsidRDefault="00C62228">
            <w:pPr>
              <w:pStyle w:val="TableParagraph"/>
            </w:pPr>
          </w:p>
        </w:tc>
        <w:tc>
          <w:tcPr>
            <w:tcW w:w="809" w:type="dxa"/>
          </w:tcPr>
          <w:p w14:paraId="31BA2986" w14:textId="77777777" w:rsidR="00C62228" w:rsidRDefault="00C62228">
            <w:pPr>
              <w:pStyle w:val="TableParagraph"/>
            </w:pPr>
          </w:p>
        </w:tc>
        <w:tc>
          <w:tcPr>
            <w:tcW w:w="811" w:type="dxa"/>
          </w:tcPr>
          <w:p w14:paraId="4DD7CB6D" w14:textId="77777777" w:rsidR="00C62228" w:rsidRDefault="00E6392B">
            <w:pPr>
              <w:pStyle w:val="TableParagraph"/>
              <w:spacing w:line="273" w:lineRule="exact"/>
              <w:ind w:left="107"/>
              <w:rPr>
                <w:b/>
                <w:sz w:val="24"/>
              </w:rPr>
            </w:pPr>
            <w:r>
              <w:rPr>
                <w:b/>
                <w:sz w:val="24"/>
              </w:rPr>
              <w:t>√</w:t>
            </w:r>
          </w:p>
        </w:tc>
        <w:tc>
          <w:tcPr>
            <w:tcW w:w="720" w:type="dxa"/>
          </w:tcPr>
          <w:p w14:paraId="6AA3F4F4" w14:textId="77777777" w:rsidR="00C62228" w:rsidRDefault="00C62228">
            <w:pPr>
              <w:pStyle w:val="TableParagraph"/>
            </w:pPr>
          </w:p>
        </w:tc>
        <w:tc>
          <w:tcPr>
            <w:tcW w:w="719" w:type="dxa"/>
          </w:tcPr>
          <w:p w14:paraId="2EF9251C" w14:textId="77777777" w:rsidR="00C62228" w:rsidRDefault="00C62228">
            <w:pPr>
              <w:pStyle w:val="TableParagraph"/>
            </w:pPr>
          </w:p>
        </w:tc>
        <w:tc>
          <w:tcPr>
            <w:tcW w:w="719" w:type="dxa"/>
          </w:tcPr>
          <w:p w14:paraId="27116F4D" w14:textId="77777777" w:rsidR="00C62228" w:rsidRDefault="00C62228">
            <w:pPr>
              <w:pStyle w:val="TableParagraph"/>
            </w:pPr>
          </w:p>
        </w:tc>
        <w:tc>
          <w:tcPr>
            <w:tcW w:w="719" w:type="dxa"/>
          </w:tcPr>
          <w:p w14:paraId="62E7A56D" w14:textId="77777777" w:rsidR="00C62228" w:rsidRDefault="00C62228">
            <w:pPr>
              <w:pStyle w:val="TableParagraph"/>
            </w:pPr>
          </w:p>
        </w:tc>
        <w:tc>
          <w:tcPr>
            <w:tcW w:w="736" w:type="dxa"/>
          </w:tcPr>
          <w:p w14:paraId="6BC2393C" w14:textId="77777777" w:rsidR="00C62228" w:rsidRDefault="00C62228">
            <w:pPr>
              <w:pStyle w:val="TableParagraph"/>
            </w:pPr>
          </w:p>
        </w:tc>
      </w:tr>
      <w:tr w:rsidR="00C62228" w14:paraId="4DEE09D8" w14:textId="77777777">
        <w:trPr>
          <w:trHeight w:val="429"/>
        </w:trPr>
        <w:tc>
          <w:tcPr>
            <w:tcW w:w="3512" w:type="dxa"/>
          </w:tcPr>
          <w:p w14:paraId="3BCD9EB2" w14:textId="77777777" w:rsidR="00C62228" w:rsidRDefault="00E6392B">
            <w:pPr>
              <w:pStyle w:val="TableParagraph"/>
              <w:spacing w:before="68"/>
              <w:ind w:left="107"/>
              <w:rPr>
                <w:sz w:val="24"/>
              </w:rPr>
            </w:pPr>
            <w:r>
              <w:rPr>
                <w:sz w:val="24"/>
              </w:rPr>
              <w:t>Programme Learning Outcome 3</w:t>
            </w:r>
          </w:p>
        </w:tc>
        <w:tc>
          <w:tcPr>
            <w:tcW w:w="720" w:type="dxa"/>
          </w:tcPr>
          <w:p w14:paraId="5A4DF0C6" w14:textId="77777777" w:rsidR="00C62228" w:rsidRDefault="00C62228">
            <w:pPr>
              <w:pStyle w:val="TableParagraph"/>
            </w:pPr>
          </w:p>
        </w:tc>
        <w:tc>
          <w:tcPr>
            <w:tcW w:w="809" w:type="dxa"/>
          </w:tcPr>
          <w:p w14:paraId="7B1ABB29" w14:textId="77777777" w:rsidR="00C62228" w:rsidRDefault="00C62228">
            <w:pPr>
              <w:pStyle w:val="TableParagraph"/>
            </w:pPr>
          </w:p>
        </w:tc>
        <w:tc>
          <w:tcPr>
            <w:tcW w:w="811" w:type="dxa"/>
          </w:tcPr>
          <w:p w14:paraId="4B8B0EED" w14:textId="77777777" w:rsidR="00C62228" w:rsidRDefault="00C62228">
            <w:pPr>
              <w:pStyle w:val="TableParagraph"/>
            </w:pPr>
          </w:p>
        </w:tc>
        <w:tc>
          <w:tcPr>
            <w:tcW w:w="720" w:type="dxa"/>
          </w:tcPr>
          <w:p w14:paraId="30C87DD4" w14:textId="77777777" w:rsidR="00C62228" w:rsidRDefault="00E6392B">
            <w:pPr>
              <w:pStyle w:val="TableParagraph"/>
              <w:spacing w:line="275" w:lineRule="exact"/>
              <w:ind w:left="105"/>
              <w:rPr>
                <w:b/>
                <w:sz w:val="24"/>
              </w:rPr>
            </w:pPr>
            <w:r>
              <w:rPr>
                <w:b/>
                <w:sz w:val="24"/>
              </w:rPr>
              <w:t>√</w:t>
            </w:r>
          </w:p>
        </w:tc>
        <w:tc>
          <w:tcPr>
            <w:tcW w:w="719" w:type="dxa"/>
          </w:tcPr>
          <w:p w14:paraId="168FFECB" w14:textId="77777777" w:rsidR="00C62228" w:rsidRDefault="00C62228">
            <w:pPr>
              <w:pStyle w:val="TableParagraph"/>
            </w:pPr>
          </w:p>
        </w:tc>
        <w:tc>
          <w:tcPr>
            <w:tcW w:w="719" w:type="dxa"/>
          </w:tcPr>
          <w:p w14:paraId="2D2E5DE1" w14:textId="77777777" w:rsidR="00C62228" w:rsidRDefault="00C62228">
            <w:pPr>
              <w:pStyle w:val="TableParagraph"/>
            </w:pPr>
          </w:p>
        </w:tc>
        <w:tc>
          <w:tcPr>
            <w:tcW w:w="719" w:type="dxa"/>
          </w:tcPr>
          <w:p w14:paraId="66D45A0D" w14:textId="77777777" w:rsidR="00C62228" w:rsidRDefault="00C62228">
            <w:pPr>
              <w:pStyle w:val="TableParagraph"/>
            </w:pPr>
          </w:p>
        </w:tc>
        <w:tc>
          <w:tcPr>
            <w:tcW w:w="736" w:type="dxa"/>
          </w:tcPr>
          <w:p w14:paraId="7B8F9257" w14:textId="77777777" w:rsidR="00C62228" w:rsidRDefault="00C62228">
            <w:pPr>
              <w:pStyle w:val="TableParagraph"/>
            </w:pPr>
          </w:p>
        </w:tc>
      </w:tr>
      <w:tr w:rsidR="00C62228" w14:paraId="760942DF" w14:textId="77777777">
        <w:trPr>
          <w:trHeight w:val="426"/>
        </w:trPr>
        <w:tc>
          <w:tcPr>
            <w:tcW w:w="3512" w:type="dxa"/>
          </w:tcPr>
          <w:p w14:paraId="3FFC6F39" w14:textId="77777777" w:rsidR="00C62228" w:rsidRDefault="00E6392B">
            <w:pPr>
              <w:pStyle w:val="TableParagraph"/>
              <w:spacing w:line="268" w:lineRule="exact"/>
              <w:ind w:left="107"/>
              <w:rPr>
                <w:sz w:val="24"/>
              </w:rPr>
            </w:pPr>
            <w:r>
              <w:rPr>
                <w:sz w:val="24"/>
              </w:rPr>
              <w:t>Programme Learning Outcome4</w:t>
            </w:r>
          </w:p>
        </w:tc>
        <w:tc>
          <w:tcPr>
            <w:tcW w:w="720" w:type="dxa"/>
          </w:tcPr>
          <w:p w14:paraId="5243A9AF" w14:textId="77777777" w:rsidR="00C62228" w:rsidRDefault="00C62228">
            <w:pPr>
              <w:pStyle w:val="TableParagraph"/>
            </w:pPr>
          </w:p>
        </w:tc>
        <w:tc>
          <w:tcPr>
            <w:tcW w:w="809" w:type="dxa"/>
          </w:tcPr>
          <w:p w14:paraId="08D17F76" w14:textId="77777777" w:rsidR="00C62228" w:rsidRDefault="00C62228">
            <w:pPr>
              <w:pStyle w:val="TableParagraph"/>
            </w:pPr>
          </w:p>
        </w:tc>
        <w:tc>
          <w:tcPr>
            <w:tcW w:w="811" w:type="dxa"/>
          </w:tcPr>
          <w:p w14:paraId="68138005" w14:textId="77777777" w:rsidR="00C62228" w:rsidRDefault="00E6392B">
            <w:pPr>
              <w:pStyle w:val="TableParagraph"/>
              <w:spacing w:line="273" w:lineRule="exact"/>
              <w:ind w:left="107"/>
              <w:rPr>
                <w:b/>
                <w:sz w:val="24"/>
              </w:rPr>
            </w:pPr>
            <w:r>
              <w:rPr>
                <w:b/>
                <w:sz w:val="24"/>
              </w:rPr>
              <w:t>√</w:t>
            </w:r>
          </w:p>
        </w:tc>
        <w:tc>
          <w:tcPr>
            <w:tcW w:w="720" w:type="dxa"/>
          </w:tcPr>
          <w:p w14:paraId="4F233BD2" w14:textId="77777777" w:rsidR="00C62228" w:rsidRDefault="00C62228">
            <w:pPr>
              <w:pStyle w:val="TableParagraph"/>
            </w:pPr>
          </w:p>
        </w:tc>
        <w:tc>
          <w:tcPr>
            <w:tcW w:w="719" w:type="dxa"/>
          </w:tcPr>
          <w:p w14:paraId="15BAD8BC" w14:textId="77777777" w:rsidR="00C62228" w:rsidRDefault="00C62228">
            <w:pPr>
              <w:pStyle w:val="TableParagraph"/>
            </w:pPr>
          </w:p>
        </w:tc>
        <w:tc>
          <w:tcPr>
            <w:tcW w:w="719" w:type="dxa"/>
          </w:tcPr>
          <w:p w14:paraId="3C1957EC" w14:textId="77777777" w:rsidR="00C62228" w:rsidRDefault="00C62228">
            <w:pPr>
              <w:pStyle w:val="TableParagraph"/>
            </w:pPr>
          </w:p>
        </w:tc>
        <w:tc>
          <w:tcPr>
            <w:tcW w:w="719" w:type="dxa"/>
          </w:tcPr>
          <w:p w14:paraId="334ED858" w14:textId="77777777" w:rsidR="00C62228" w:rsidRDefault="00C62228">
            <w:pPr>
              <w:pStyle w:val="TableParagraph"/>
            </w:pPr>
          </w:p>
        </w:tc>
        <w:tc>
          <w:tcPr>
            <w:tcW w:w="736" w:type="dxa"/>
          </w:tcPr>
          <w:p w14:paraId="72CE791D" w14:textId="77777777" w:rsidR="00C62228" w:rsidRDefault="00C62228">
            <w:pPr>
              <w:pStyle w:val="TableParagraph"/>
            </w:pPr>
          </w:p>
        </w:tc>
      </w:tr>
      <w:tr w:rsidR="00C62228" w14:paraId="0A75A938" w14:textId="77777777">
        <w:trPr>
          <w:trHeight w:val="429"/>
        </w:trPr>
        <w:tc>
          <w:tcPr>
            <w:tcW w:w="3512" w:type="dxa"/>
          </w:tcPr>
          <w:p w14:paraId="5C57503C" w14:textId="77777777" w:rsidR="00C62228" w:rsidRDefault="00E6392B">
            <w:pPr>
              <w:pStyle w:val="TableParagraph"/>
              <w:spacing w:line="270" w:lineRule="exact"/>
              <w:ind w:left="107"/>
              <w:rPr>
                <w:sz w:val="24"/>
              </w:rPr>
            </w:pPr>
            <w:r>
              <w:rPr>
                <w:sz w:val="24"/>
              </w:rPr>
              <w:t>Programme Learning Outcome 5</w:t>
            </w:r>
          </w:p>
        </w:tc>
        <w:tc>
          <w:tcPr>
            <w:tcW w:w="720" w:type="dxa"/>
          </w:tcPr>
          <w:p w14:paraId="1CADE4F1" w14:textId="77777777" w:rsidR="00C62228" w:rsidRDefault="00C62228">
            <w:pPr>
              <w:pStyle w:val="TableParagraph"/>
            </w:pPr>
          </w:p>
        </w:tc>
        <w:tc>
          <w:tcPr>
            <w:tcW w:w="809" w:type="dxa"/>
          </w:tcPr>
          <w:p w14:paraId="5634AE8B" w14:textId="77777777" w:rsidR="00C62228" w:rsidRDefault="00C62228">
            <w:pPr>
              <w:pStyle w:val="TableParagraph"/>
            </w:pPr>
          </w:p>
        </w:tc>
        <w:tc>
          <w:tcPr>
            <w:tcW w:w="811" w:type="dxa"/>
          </w:tcPr>
          <w:p w14:paraId="3E18DECA" w14:textId="77777777" w:rsidR="00C62228" w:rsidRDefault="00C62228">
            <w:pPr>
              <w:pStyle w:val="TableParagraph"/>
            </w:pPr>
          </w:p>
        </w:tc>
        <w:tc>
          <w:tcPr>
            <w:tcW w:w="720" w:type="dxa"/>
          </w:tcPr>
          <w:p w14:paraId="5B27D27C" w14:textId="77777777" w:rsidR="00C62228" w:rsidRDefault="00C62228">
            <w:pPr>
              <w:pStyle w:val="TableParagraph"/>
            </w:pPr>
          </w:p>
        </w:tc>
        <w:tc>
          <w:tcPr>
            <w:tcW w:w="719" w:type="dxa"/>
          </w:tcPr>
          <w:p w14:paraId="21C2B67E" w14:textId="77777777" w:rsidR="00C62228" w:rsidRDefault="00E6392B">
            <w:pPr>
              <w:pStyle w:val="TableParagraph"/>
              <w:spacing w:line="275" w:lineRule="exact"/>
              <w:ind w:left="106"/>
              <w:rPr>
                <w:b/>
                <w:sz w:val="24"/>
              </w:rPr>
            </w:pPr>
            <w:r>
              <w:rPr>
                <w:b/>
                <w:sz w:val="24"/>
              </w:rPr>
              <w:t>√</w:t>
            </w:r>
          </w:p>
        </w:tc>
        <w:tc>
          <w:tcPr>
            <w:tcW w:w="719" w:type="dxa"/>
          </w:tcPr>
          <w:p w14:paraId="45DFB246" w14:textId="77777777" w:rsidR="00C62228" w:rsidRDefault="00C62228">
            <w:pPr>
              <w:pStyle w:val="TableParagraph"/>
            </w:pPr>
          </w:p>
        </w:tc>
        <w:tc>
          <w:tcPr>
            <w:tcW w:w="719" w:type="dxa"/>
          </w:tcPr>
          <w:p w14:paraId="31C7119B" w14:textId="77777777" w:rsidR="00C62228" w:rsidRDefault="00C62228">
            <w:pPr>
              <w:pStyle w:val="TableParagraph"/>
            </w:pPr>
          </w:p>
        </w:tc>
        <w:tc>
          <w:tcPr>
            <w:tcW w:w="736" w:type="dxa"/>
          </w:tcPr>
          <w:p w14:paraId="3CFB298C" w14:textId="77777777" w:rsidR="00C62228" w:rsidRDefault="00C62228">
            <w:pPr>
              <w:pStyle w:val="TableParagraph"/>
            </w:pPr>
          </w:p>
        </w:tc>
      </w:tr>
      <w:tr w:rsidR="00C62228" w14:paraId="70A5311A" w14:textId="77777777">
        <w:trPr>
          <w:trHeight w:val="426"/>
        </w:trPr>
        <w:tc>
          <w:tcPr>
            <w:tcW w:w="3512" w:type="dxa"/>
          </w:tcPr>
          <w:p w14:paraId="5EE97626" w14:textId="77777777" w:rsidR="00C62228" w:rsidRDefault="00E6392B">
            <w:pPr>
              <w:pStyle w:val="TableParagraph"/>
              <w:spacing w:line="268" w:lineRule="exact"/>
              <w:ind w:left="107"/>
              <w:rPr>
                <w:sz w:val="24"/>
              </w:rPr>
            </w:pPr>
            <w:r>
              <w:rPr>
                <w:sz w:val="24"/>
              </w:rPr>
              <w:t>Programme Learning Outcome 6</w:t>
            </w:r>
          </w:p>
        </w:tc>
        <w:tc>
          <w:tcPr>
            <w:tcW w:w="720" w:type="dxa"/>
          </w:tcPr>
          <w:p w14:paraId="3D668179" w14:textId="77777777" w:rsidR="00C62228" w:rsidRDefault="00C62228">
            <w:pPr>
              <w:pStyle w:val="TableParagraph"/>
            </w:pPr>
          </w:p>
        </w:tc>
        <w:tc>
          <w:tcPr>
            <w:tcW w:w="809" w:type="dxa"/>
          </w:tcPr>
          <w:p w14:paraId="2081C77D" w14:textId="77777777" w:rsidR="00C62228" w:rsidRDefault="00C62228">
            <w:pPr>
              <w:pStyle w:val="TableParagraph"/>
            </w:pPr>
          </w:p>
        </w:tc>
        <w:tc>
          <w:tcPr>
            <w:tcW w:w="811" w:type="dxa"/>
          </w:tcPr>
          <w:p w14:paraId="2DCED9A8" w14:textId="77777777" w:rsidR="00C62228" w:rsidRDefault="00C62228">
            <w:pPr>
              <w:pStyle w:val="TableParagraph"/>
            </w:pPr>
          </w:p>
        </w:tc>
        <w:tc>
          <w:tcPr>
            <w:tcW w:w="720" w:type="dxa"/>
          </w:tcPr>
          <w:p w14:paraId="7380D44D" w14:textId="77777777" w:rsidR="00C62228" w:rsidRDefault="00C62228">
            <w:pPr>
              <w:pStyle w:val="TableParagraph"/>
            </w:pPr>
          </w:p>
        </w:tc>
        <w:tc>
          <w:tcPr>
            <w:tcW w:w="719" w:type="dxa"/>
          </w:tcPr>
          <w:p w14:paraId="305D78BF" w14:textId="77777777" w:rsidR="00C62228" w:rsidRDefault="00C62228">
            <w:pPr>
              <w:pStyle w:val="TableParagraph"/>
            </w:pPr>
          </w:p>
        </w:tc>
        <w:tc>
          <w:tcPr>
            <w:tcW w:w="719" w:type="dxa"/>
          </w:tcPr>
          <w:p w14:paraId="0CEE0B16" w14:textId="77777777" w:rsidR="00C62228" w:rsidRDefault="00C62228">
            <w:pPr>
              <w:pStyle w:val="TableParagraph"/>
            </w:pPr>
          </w:p>
        </w:tc>
        <w:tc>
          <w:tcPr>
            <w:tcW w:w="719" w:type="dxa"/>
          </w:tcPr>
          <w:p w14:paraId="232BFA59" w14:textId="77777777" w:rsidR="00C62228" w:rsidRDefault="00C62228">
            <w:pPr>
              <w:pStyle w:val="TableParagraph"/>
            </w:pPr>
          </w:p>
        </w:tc>
        <w:tc>
          <w:tcPr>
            <w:tcW w:w="736" w:type="dxa"/>
          </w:tcPr>
          <w:p w14:paraId="692FFA60" w14:textId="77777777" w:rsidR="00C62228" w:rsidRDefault="00E6392B">
            <w:pPr>
              <w:pStyle w:val="TableParagraph"/>
              <w:spacing w:line="273" w:lineRule="exact"/>
              <w:ind w:left="109"/>
              <w:rPr>
                <w:b/>
                <w:sz w:val="24"/>
              </w:rPr>
            </w:pPr>
            <w:r>
              <w:rPr>
                <w:b/>
                <w:sz w:val="24"/>
              </w:rPr>
              <w:t>√</w:t>
            </w:r>
          </w:p>
        </w:tc>
      </w:tr>
      <w:tr w:rsidR="00C62228" w14:paraId="2C6384AA" w14:textId="77777777">
        <w:trPr>
          <w:trHeight w:val="429"/>
        </w:trPr>
        <w:tc>
          <w:tcPr>
            <w:tcW w:w="3512" w:type="dxa"/>
          </w:tcPr>
          <w:p w14:paraId="0C59B8CC" w14:textId="77777777" w:rsidR="00C62228" w:rsidRDefault="00E6392B">
            <w:pPr>
              <w:pStyle w:val="TableParagraph"/>
              <w:spacing w:line="270" w:lineRule="exact"/>
              <w:ind w:left="107"/>
              <w:rPr>
                <w:sz w:val="24"/>
              </w:rPr>
            </w:pPr>
            <w:r>
              <w:rPr>
                <w:sz w:val="24"/>
              </w:rPr>
              <w:t>Programme Learning Outcome 7</w:t>
            </w:r>
          </w:p>
        </w:tc>
        <w:tc>
          <w:tcPr>
            <w:tcW w:w="720" w:type="dxa"/>
          </w:tcPr>
          <w:p w14:paraId="69131172" w14:textId="77777777" w:rsidR="00C62228" w:rsidRDefault="00C62228">
            <w:pPr>
              <w:pStyle w:val="TableParagraph"/>
            </w:pPr>
          </w:p>
        </w:tc>
        <w:tc>
          <w:tcPr>
            <w:tcW w:w="809" w:type="dxa"/>
          </w:tcPr>
          <w:p w14:paraId="1B912A1E" w14:textId="77777777" w:rsidR="00C62228" w:rsidRDefault="00E6392B">
            <w:pPr>
              <w:pStyle w:val="TableParagraph"/>
              <w:spacing w:line="275" w:lineRule="exact"/>
              <w:ind w:left="105"/>
              <w:rPr>
                <w:b/>
                <w:sz w:val="24"/>
              </w:rPr>
            </w:pPr>
            <w:r>
              <w:rPr>
                <w:b/>
                <w:sz w:val="24"/>
              </w:rPr>
              <w:t>√</w:t>
            </w:r>
          </w:p>
        </w:tc>
        <w:tc>
          <w:tcPr>
            <w:tcW w:w="811" w:type="dxa"/>
          </w:tcPr>
          <w:p w14:paraId="2B09835D" w14:textId="77777777" w:rsidR="00C62228" w:rsidRDefault="00C62228">
            <w:pPr>
              <w:pStyle w:val="TableParagraph"/>
            </w:pPr>
          </w:p>
        </w:tc>
        <w:tc>
          <w:tcPr>
            <w:tcW w:w="720" w:type="dxa"/>
          </w:tcPr>
          <w:p w14:paraId="27013EAF" w14:textId="77777777" w:rsidR="00C62228" w:rsidRDefault="00C62228">
            <w:pPr>
              <w:pStyle w:val="TableParagraph"/>
            </w:pPr>
          </w:p>
        </w:tc>
        <w:tc>
          <w:tcPr>
            <w:tcW w:w="719" w:type="dxa"/>
          </w:tcPr>
          <w:p w14:paraId="75CE8661" w14:textId="77777777" w:rsidR="00C62228" w:rsidRDefault="00C62228">
            <w:pPr>
              <w:pStyle w:val="TableParagraph"/>
            </w:pPr>
          </w:p>
        </w:tc>
        <w:tc>
          <w:tcPr>
            <w:tcW w:w="719" w:type="dxa"/>
          </w:tcPr>
          <w:p w14:paraId="0F062A08" w14:textId="77777777" w:rsidR="00C62228" w:rsidRDefault="00C62228">
            <w:pPr>
              <w:pStyle w:val="TableParagraph"/>
            </w:pPr>
          </w:p>
        </w:tc>
        <w:tc>
          <w:tcPr>
            <w:tcW w:w="719" w:type="dxa"/>
          </w:tcPr>
          <w:p w14:paraId="7A8732DE" w14:textId="77777777" w:rsidR="00C62228" w:rsidRDefault="00C62228">
            <w:pPr>
              <w:pStyle w:val="TableParagraph"/>
            </w:pPr>
          </w:p>
        </w:tc>
        <w:tc>
          <w:tcPr>
            <w:tcW w:w="736" w:type="dxa"/>
          </w:tcPr>
          <w:p w14:paraId="2FB7772B" w14:textId="77777777" w:rsidR="00C62228" w:rsidRDefault="00C62228">
            <w:pPr>
              <w:pStyle w:val="TableParagraph"/>
            </w:pPr>
          </w:p>
        </w:tc>
      </w:tr>
      <w:tr w:rsidR="00C62228" w14:paraId="0DF36A69" w14:textId="77777777">
        <w:trPr>
          <w:trHeight w:val="426"/>
        </w:trPr>
        <w:tc>
          <w:tcPr>
            <w:tcW w:w="3512" w:type="dxa"/>
          </w:tcPr>
          <w:p w14:paraId="00E531A6" w14:textId="77777777" w:rsidR="00C62228" w:rsidRDefault="00E6392B">
            <w:pPr>
              <w:pStyle w:val="TableParagraph"/>
              <w:spacing w:line="268" w:lineRule="exact"/>
              <w:ind w:left="107"/>
              <w:rPr>
                <w:sz w:val="24"/>
              </w:rPr>
            </w:pPr>
            <w:r>
              <w:rPr>
                <w:sz w:val="24"/>
              </w:rPr>
              <w:t>Programme Learning Outcome 8</w:t>
            </w:r>
          </w:p>
        </w:tc>
        <w:tc>
          <w:tcPr>
            <w:tcW w:w="720" w:type="dxa"/>
          </w:tcPr>
          <w:p w14:paraId="73AE5025" w14:textId="77777777" w:rsidR="00C62228" w:rsidRDefault="00C62228">
            <w:pPr>
              <w:pStyle w:val="TableParagraph"/>
            </w:pPr>
          </w:p>
        </w:tc>
        <w:tc>
          <w:tcPr>
            <w:tcW w:w="809" w:type="dxa"/>
          </w:tcPr>
          <w:p w14:paraId="0145870B" w14:textId="77777777" w:rsidR="00C62228" w:rsidRDefault="00C62228">
            <w:pPr>
              <w:pStyle w:val="TableParagraph"/>
            </w:pPr>
          </w:p>
        </w:tc>
        <w:tc>
          <w:tcPr>
            <w:tcW w:w="811" w:type="dxa"/>
          </w:tcPr>
          <w:p w14:paraId="635A69B7" w14:textId="77777777" w:rsidR="00C62228" w:rsidRDefault="00C62228">
            <w:pPr>
              <w:pStyle w:val="TableParagraph"/>
            </w:pPr>
          </w:p>
        </w:tc>
        <w:tc>
          <w:tcPr>
            <w:tcW w:w="720" w:type="dxa"/>
          </w:tcPr>
          <w:p w14:paraId="1E967E94" w14:textId="77777777" w:rsidR="00C62228" w:rsidRDefault="00C62228">
            <w:pPr>
              <w:pStyle w:val="TableParagraph"/>
            </w:pPr>
          </w:p>
        </w:tc>
        <w:tc>
          <w:tcPr>
            <w:tcW w:w="719" w:type="dxa"/>
          </w:tcPr>
          <w:p w14:paraId="0E82C4B1" w14:textId="77777777" w:rsidR="00C62228" w:rsidRDefault="00C62228">
            <w:pPr>
              <w:pStyle w:val="TableParagraph"/>
            </w:pPr>
          </w:p>
        </w:tc>
        <w:tc>
          <w:tcPr>
            <w:tcW w:w="719" w:type="dxa"/>
          </w:tcPr>
          <w:p w14:paraId="49C0745F" w14:textId="77777777" w:rsidR="00C62228" w:rsidRDefault="00C62228">
            <w:pPr>
              <w:pStyle w:val="TableParagraph"/>
            </w:pPr>
          </w:p>
        </w:tc>
        <w:tc>
          <w:tcPr>
            <w:tcW w:w="719" w:type="dxa"/>
          </w:tcPr>
          <w:p w14:paraId="773D3195" w14:textId="77777777" w:rsidR="00C62228" w:rsidRDefault="00E6392B">
            <w:pPr>
              <w:pStyle w:val="TableParagraph"/>
              <w:spacing w:line="273" w:lineRule="exact"/>
              <w:ind w:left="108"/>
              <w:rPr>
                <w:b/>
                <w:sz w:val="24"/>
              </w:rPr>
            </w:pPr>
            <w:r>
              <w:rPr>
                <w:b/>
                <w:sz w:val="24"/>
              </w:rPr>
              <w:t>√</w:t>
            </w:r>
          </w:p>
        </w:tc>
        <w:tc>
          <w:tcPr>
            <w:tcW w:w="736" w:type="dxa"/>
          </w:tcPr>
          <w:p w14:paraId="01A40F81" w14:textId="77777777" w:rsidR="00C62228" w:rsidRDefault="00C62228">
            <w:pPr>
              <w:pStyle w:val="TableParagraph"/>
            </w:pPr>
          </w:p>
        </w:tc>
      </w:tr>
      <w:tr w:rsidR="00C62228" w14:paraId="0991927B" w14:textId="77777777">
        <w:trPr>
          <w:trHeight w:val="429"/>
        </w:trPr>
        <w:tc>
          <w:tcPr>
            <w:tcW w:w="3512" w:type="dxa"/>
          </w:tcPr>
          <w:p w14:paraId="4E45E781" w14:textId="77777777" w:rsidR="00C62228" w:rsidRDefault="00E6392B">
            <w:pPr>
              <w:pStyle w:val="TableParagraph"/>
              <w:spacing w:line="270" w:lineRule="exact"/>
              <w:ind w:left="107"/>
              <w:rPr>
                <w:sz w:val="24"/>
              </w:rPr>
            </w:pPr>
            <w:r>
              <w:rPr>
                <w:sz w:val="24"/>
              </w:rPr>
              <w:t>Programme Learning Outcome 9</w:t>
            </w:r>
          </w:p>
        </w:tc>
        <w:tc>
          <w:tcPr>
            <w:tcW w:w="720" w:type="dxa"/>
          </w:tcPr>
          <w:p w14:paraId="6ACF2F64" w14:textId="77777777" w:rsidR="00C62228" w:rsidRDefault="00C62228">
            <w:pPr>
              <w:pStyle w:val="TableParagraph"/>
            </w:pPr>
          </w:p>
        </w:tc>
        <w:tc>
          <w:tcPr>
            <w:tcW w:w="809" w:type="dxa"/>
          </w:tcPr>
          <w:p w14:paraId="295A0AA9" w14:textId="77777777" w:rsidR="00C62228" w:rsidRDefault="00C62228">
            <w:pPr>
              <w:pStyle w:val="TableParagraph"/>
            </w:pPr>
          </w:p>
        </w:tc>
        <w:tc>
          <w:tcPr>
            <w:tcW w:w="811" w:type="dxa"/>
          </w:tcPr>
          <w:p w14:paraId="7E57CEA1" w14:textId="77777777" w:rsidR="00C62228" w:rsidRDefault="00C62228">
            <w:pPr>
              <w:pStyle w:val="TableParagraph"/>
            </w:pPr>
          </w:p>
        </w:tc>
        <w:tc>
          <w:tcPr>
            <w:tcW w:w="720" w:type="dxa"/>
          </w:tcPr>
          <w:p w14:paraId="099F0382" w14:textId="77777777" w:rsidR="00C62228" w:rsidRDefault="00C62228">
            <w:pPr>
              <w:pStyle w:val="TableParagraph"/>
            </w:pPr>
          </w:p>
        </w:tc>
        <w:tc>
          <w:tcPr>
            <w:tcW w:w="719" w:type="dxa"/>
          </w:tcPr>
          <w:p w14:paraId="34564002" w14:textId="77777777" w:rsidR="00C62228" w:rsidRDefault="00C62228">
            <w:pPr>
              <w:pStyle w:val="TableParagraph"/>
            </w:pPr>
          </w:p>
        </w:tc>
        <w:tc>
          <w:tcPr>
            <w:tcW w:w="719" w:type="dxa"/>
          </w:tcPr>
          <w:p w14:paraId="6BE265E4" w14:textId="77777777" w:rsidR="00C62228" w:rsidRDefault="00E6392B">
            <w:pPr>
              <w:pStyle w:val="TableParagraph"/>
              <w:spacing w:line="275" w:lineRule="exact"/>
              <w:ind w:left="107"/>
              <w:rPr>
                <w:b/>
                <w:sz w:val="24"/>
              </w:rPr>
            </w:pPr>
            <w:r>
              <w:rPr>
                <w:b/>
                <w:sz w:val="24"/>
              </w:rPr>
              <w:t>√</w:t>
            </w:r>
          </w:p>
        </w:tc>
        <w:tc>
          <w:tcPr>
            <w:tcW w:w="719" w:type="dxa"/>
          </w:tcPr>
          <w:p w14:paraId="676BBB82" w14:textId="77777777" w:rsidR="00C62228" w:rsidRDefault="00C62228">
            <w:pPr>
              <w:pStyle w:val="TableParagraph"/>
            </w:pPr>
          </w:p>
        </w:tc>
        <w:tc>
          <w:tcPr>
            <w:tcW w:w="736" w:type="dxa"/>
          </w:tcPr>
          <w:p w14:paraId="2B0568C8" w14:textId="77777777" w:rsidR="00C62228" w:rsidRDefault="00C62228">
            <w:pPr>
              <w:pStyle w:val="TableParagraph"/>
            </w:pPr>
          </w:p>
        </w:tc>
      </w:tr>
      <w:tr w:rsidR="00C62228" w14:paraId="7BDBF5FB" w14:textId="77777777">
        <w:trPr>
          <w:trHeight w:val="426"/>
        </w:trPr>
        <w:tc>
          <w:tcPr>
            <w:tcW w:w="3512" w:type="dxa"/>
          </w:tcPr>
          <w:p w14:paraId="30AD39A6" w14:textId="77777777" w:rsidR="00C62228" w:rsidRDefault="00E6392B">
            <w:pPr>
              <w:pStyle w:val="TableParagraph"/>
              <w:spacing w:line="268" w:lineRule="exact"/>
              <w:ind w:left="107"/>
              <w:rPr>
                <w:sz w:val="24"/>
              </w:rPr>
            </w:pPr>
            <w:r>
              <w:rPr>
                <w:sz w:val="24"/>
              </w:rPr>
              <w:t>Programme Learning Outcome10</w:t>
            </w:r>
          </w:p>
        </w:tc>
        <w:tc>
          <w:tcPr>
            <w:tcW w:w="720" w:type="dxa"/>
          </w:tcPr>
          <w:p w14:paraId="00895B4B" w14:textId="77777777" w:rsidR="00C62228" w:rsidRDefault="00C62228">
            <w:pPr>
              <w:pStyle w:val="TableParagraph"/>
            </w:pPr>
          </w:p>
        </w:tc>
        <w:tc>
          <w:tcPr>
            <w:tcW w:w="809" w:type="dxa"/>
          </w:tcPr>
          <w:p w14:paraId="307FF263" w14:textId="77777777" w:rsidR="00C62228" w:rsidRDefault="00C62228">
            <w:pPr>
              <w:pStyle w:val="TableParagraph"/>
            </w:pPr>
          </w:p>
        </w:tc>
        <w:tc>
          <w:tcPr>
            <w:tcW w:w="811" w:type="dxa"/>
          </w:tcPr>
          <w:p w14:paraId="378284E7" w14:textId="77777777" w:rsidR="00C62228" w:rsidRDefault="00C62228">
            <w:pPr>
              <w:pStyle w:val="TableParagraph"/>
            </w:pPr>
          </w:p>
        </w:tc>
        <w:tc>
          <w:tcPr>
            <w:tcW w:w="720" w:type="dxa"/>
          </w:tcPr>
          <w:p w14:paraId="25315518" w14:textId="77777777" w:rsidR="00C62228" w:rsidRDefault="00C62228">
            <w:pPr>
              <w:pStyle w:val="TableParagraph"/>
            </w:pPr>
          </w:p>
        </w:tc>
        <w:tc>
          <w:tcPr>
            <w:tcW w:w="719" w:type="dxa"/>
          </w:tcPr>
          <w:p w14:paraId="709A3A4E" w14:textId="77777777" w:rsidR="00C62228" w:rsidRDefault="00C62228">
            <w:pPr>
              <w:pStyle w:val="TableParagraph"/>
            </w:pPr>
          </w:p>
        </w:tc>
        <w:tc>
          <w:tcPr>
            <w:tcW w:w="719" w:type="dxa"/>
          </w:tcPr>
          <w:p w14:paraId="67BBB234" w14:textId="77777777" w:rsidR="00C62228" w:rsidRDefault="00E6392B">
            <w:pPr>
              <w:pStyle w:val="TableParagraph"/>
              <w:spacing w:line="273" w:lineRule="exact"/>
              <w:ind w:left="107"/>
              <w:rPr>
                <w:b/>
                <w:sz w:val="24"/>
              </w:rPr>
            </w:pPr>
            <w:r>
              <w:rPr>
                <w:b/>
                <w:sz w:val="24"/>
              </w:rPr>
              <w:t>√</w:t>
            </w:r>
          </w:p>
        </w:tc>
        <w:tc>
          <w:tcPr>
            <w:tcW w:w="719" w:type="dxa"/>
          </w:tcPr>
          <w:p w14:paraId="26B05613" w14:textId="77777777" w:rsidR="00C62228" w:rsidRDefault="00C62228">
            <w:pPr>
              <w:pStyle w:val="TableParagraph"/>
            </w:pPr>
          </w:p>
        </w:tc>
        <w:tc>
          <w:tcPr>
            <w:tcW w:w="736" w:type="dxa"/>
          </w:tcPr>
          <w:p w14:paraId="55E2E0EE" w14:textId="77777777" w:rsidR="00C62228" w:rsidRDefault="00C62228">
            <w:pPr>
              <w:pStyle w:val="TableParagraph"/>
            </w:pPr>
          </w:p>
        </w:tc>
      </w:tr>
      <w:tr w:rsidR="00C62228" w14:paraId="04EB5B36" w14:textId="77777777">
        <w:trPr>
          <w:trHeight w:val="429"/>
        </w:trPr>
        <w:tc>
          <w:tcPr>
            <w:tcW w:w="3512" w:type="dxa"/>
          </w:tcPr>
          <w:p w14:paraId="40789120" w14:textId="77777777" w:rsidR="00C62228" w:rsidRDefault="00E6392B">
            <w:pPr>
              <w:pStyle w:val="TableParagraph"/>
              <w:spacing w:line="270" w:lineRule="exact"/>
              <w:ind w:left="107"/>
              <w:rPr>
                <w:sz w:val="24"/>
              </w:rPr>
            </w:pPr>
            <w:r>
              <w:rPr>
                <w:sz w:val="24"/>
              </w:rPr>
              <w:t>Programme Learning Outcome 11</w:t>
            </w:r>
          </w:p>
        </w:tc>
        <w:tc>
          <w:tcPr>
            <w:tcW w:w="720" w:type="dxa"/>
          </w:tcPr>
          <w:p w14:paraId="6C6444AD" w14:textId="77777777" w:rsidR="00C62228" w:rsidRDefault="00C62228">
            <w:pPr>
              <w:pStyle w:val="TableParagraph"/>
            </w:pPr>
          </w:p>
        </w:tc>
        <w:tc>
          <w:tcPr>
            <w:tcW w:w="809" w:type="dxa"/>
          </w:tcPr>
          <w:p w14:paraId="5DAB88B2" w14:textId="77777777" w:rsidR="00C62228" w:rsidRDefault="00C62228">
            <w:pPr>
              <w:pStyle w:val="TableParagraph"/>
            </w:pPr>
          </w:p>
        </w:tc>
        <w:tc>
          <w:tcPr>
            <w:tcW w:w="811" w:type="dxa"/>
          </w:tcPr>
          <w:p w14:paraId="18A80B94" w14:textId="77777777" w:rsidR="00C62228" w:rsidRDefault="00C62228">
            <w:pPr>
              <w:pStyle w:val="TableParagraph"/>
            </w:pPr>
          </w:p>
        </w:tc>
        <w:tc>
          <w:tcPr>
            <w:tcW w:w="720" w:type="dxa"/>
          </w:tcPr>
          <w:p w14:paraId="01D0EA5C" w14:textId="77777777" w:rsidR="00C62228" w:rsidRDefault="00C62228">
            <w:pPr>
              <w:pStyle w:val="TableParagraph"/>
            </w:pPr>
          </w:p>
        </w:tc>
        <w:tc>
          <w:tcPr>
            <w:tcW w:w="719" w:type="dxa"/>
          </w:tcPr>
          <w:p w14:paraId="46BB8ABC" w14:textId="77777777" w:rsidR="00C62228" w:rsidRDefault="00C62228">
            <w:pPr>
              <w:pStyle w:val="TableParagraph"/>
            </w:pPr>
          </w:p>
        </w:tc>
        <w:tc>
          <w:tcPr>
            <w:tcW w:w="719" w:type="dxa"/>
          </w:tcPr>
          <w:p w14:paraId="23C63ACC" w14:textId="77777777" w:rsidR="00C62228" w:rsidRDefault="00C62228">
            <w:pPr>
              <w:pStyle w:val="TableParagraph"/>
            </w:pPr>
          </w:p>
        </w:tc>
        <w:tc>
          <w:tcPr>
            <w:tcW w:w="719" w:type="dxa"/>
          </w:tcPr>
          <w:p w14:paraId="06CA6F31" w14:textId="77777777" w:rsidR="00C62228" w:rsidRDefault="00C62228">
            <w:pPr>
              <w:pStyle w:val="TableParagraph"/>
            </w:pPr>
          </w:p>
        </w:tc>
        <w:tc>
          <w:tcPr>
            <w:tcW w:w="736" w:type="dxa"/>
          </w:tcPr>
          <w:p w14:paraId="1F185E6E" w14:textId="77777777" w:rsidR="00C62228" w:rsidRDefault="00E6392B">
            <w:pPr>
              <w:pStyle w:val="TableParagraph"/>
              <w:spacing w:line="275" w:lineRule="exact"/>
              <w:ind w:left="109"/>
              <w:rPr>
                <w:b/>
                <w:sz w:val="24"/>
              </w:rPr>
            </w:pPr>
            <w:r>
              <w:rPr>
                <w:b/>
                <w:sz w:val="24"/>
              </w:rPr>
              <w:t>√</w:t>
            </w:r>
          </w:p>
        </w:tc>
      </w:tr>
      <w:tr w:rsidR="00C62228" w14:paraId="58346B3F" w14:textId="77777777">
        <w:trPr>
          <w:trHeight w:val="429"/>
        </w:trPr>
        <w:tc>
          <w:tcPr>
            <w:tcW w:w="3512" w:type="dxa"/>
          </w:tcPr>
          <w:p w14:paraId="5416D166" w14:textId="77777777" w:rsidR="00C62228" w:rsidRDefault="00E6392B">
            <w:pPr>
              <w:pStyle w:val="TableParagraph"/>
              <w:spacing w:line="268" w:lineRule="exact"/>
              <w:ind w:left="107"/>
              <w:rPr>
                <w:sz w:val="24"/>
              </w:rPr>
            </w:pPr>
            <w:r>
              <w:rPr>
                <w:sz w:val="24"/>
              </w:rPr>
              <w:t>Programme Learning Outcome 12</w:t>
            </w:r>
          </w:p>
        </w:tc>
        <w:tc>
          <w:tcPr>
            <w:tcW w:w="720" w:type="dxa"/>
          </w:tcPr>
          <w:p w14:paraId="0A6C2B65" w14:textId="77777777" w:rsidR="00C62228" w:rsidRDefault="00C62228">
            <w:pPr>
              <w:pStyle w:val="TableParagraph"/>
            </w:pPr>
          </w:p>
        </w:tc>
        <w:tc>
          <w:tcPr>
            <w:tcW w:w="809" w:type="dxa"/>
          </w:tcPr>
          <w:p w14:paraId="72C98666" w14:textId="77777777" w:rsidR="00C62228" w:rsidRDefault="00C62228">
            <w:pPr>
              <w:pStyle w:val="TableParagraph"/>
            </w:pPr>
          </w:p>
        </w:tc>
        <w:tc>
          <w:tcPr>
            <w:tcW w:w="811" w:type="dxa"/>
          </w:tcPr>
          <w:p w14:paraId="3835E68C" w14:textId="77777777" w:rsidR="00C62228" w:rsidRDefault="00C62228">
            <w:pPr>
              <w:pStyle w:val="TableParagraph"/>
            </w:pPr>
          </w:p>
        </w:tc>
        <w:tc>
          <w:tcPr>
            <w:tcW w:w="720" w:type="dxa"/>
          </w:tcPr>
          <w:p w14:paraId="06DA6D7E" w14:textId="77777777" w:rsidR="00C62228" w:rsidRDefault="00C62228">
            <w:pPr>
              <w:pStyle w:val="TableParagraph"/>
            </w:pPr>
          </w:p>
        </w:tc>
        <w:tc>
          <w:tcPr>
            <w:tcW w:w="719" w:type="dxa"/>
          </w:tcPr>
          <w:p w14:paraId="04A72C15" w14:textId="77777777" w:rsidR="00C62228" w:rsidRDefault="00E6392B">
            <w:pPr>
              <w:pStyle w:val="TableParagraph"/>
              <w:spacing w:line="273" w:lineRule="exact"/>
              <w:ind w:left="106"/>
              <w:rPr>
                <w:b/>
                <w:sz w:val="24"/>
              </w:rPr>
            </w:pPr>
            <w:r>
              <w:rPr>
                <w:b/>
                <w:sz w:val="24"/>
              </w:rPr>
              <w:t>√</w:t>
            </w:r>
          </w:p>
        </w:tc>
        <w:tc>
          <w:tcPr>
            <w:tcW w:w="719" w:type="dxa"/>
          </w:tcPr>
          <w:p w14:paraId="1C52C2AD" w14:textId="77777777" w:rsidR="00C62228" w:rsidRDefault="00C62228">
            <w:pPr>
              <w:pStyle w:val="TableParagraph"/>
            </w:pPr>
          </w:p>
        </w:tc>
        <w:tc>
          <w:tcPr>
            <w:tcW w:w="719" w:type="dxa"/>
          </w:tcPr>
          <w:p w14:paraId="2E031E4C" w14:textId="77777777" w:rsidR="00C62228" w:rsidRDefault="00C62228">
            <w:pPr>
              <w:pStyle w:val="TableParagraph"/>
            </w:pPr>
          </w:p>
        </w:tc>
        <w:tc>
          <w:tcPr>
            <w:tcW w:w="736" w:type="dxa"/>
          </w:tcPr>
          <w:p w14:paraId="48AE0CF8" w14:textId="77777777" w:rsidR="00C62228" w:rsidRDefault="00C62228">
            <w:pPr>
              <w:pStyle w:val="TableParagraph"/>
            </w:pPr>
          </w:p>
        </w:tc>
      </w:tr>
    </w:tbl>
    <w:p w14:paraId="6E0331F7" w14:textId="77777777" w:rsidR="00C62228" w:rsidRDefault="00C62228">
      <w:pPr>
        <w:pStyle w:val="BodyText"/>
        <w:rPr>
          <w:b/>
          <w:sz w:val="26"/>
        </w:rPr>
      </w:pPr>
    </w:p>
    <w:p w14:paraId="0BA0C805" w14:textId="77777777" w:rsidR="00C62228" w:rsidRDefault="00E43FF7">
      <w:pPr>
        <w:spacing w:before="216"/>
        <w:ind w:left="1100"/>
        <w:rPr>
          <w:b/>
          <w:sz w:val="24"/>
        </w:rPr>
      </w:pPr>
      <w:r>
        <w:pict w14:anchorId="3D57A451">
          <v:group id="_x0000_s2055" style="position:absolute;left:0;text-align:left;margin-left:108.25pt;margin-top:37.25pt;width:229.05pt;height:45.8pt;z-index:-60540416;mso-position-horizontal-relative:page" coordorigin="2165,745" coordsize="4581,916">
            <v:rect id="_x0000_s2057" style="position:absolute;left:2165;top:744;width:4581;height:872" fillcolor="#bebebe" stroked="f"/>
            <v:line id="_x0000_s2056" style="position:absolute" from="2186,774" to="6683,1653"/>
            <w10:wrap anchorx="page"/>
          </v:group>
        </w:pict>
      </w:r>
      <w:r w:rsidR="00E6392B">
        <w:rPr>
          <w:b/>
          <w:sz w:val="24"/>
        </w:rPr>
        <w:t>Annual Outcome Assessment Plan:</w:t>
      </w:r>
    </w:p>
    <w:p w14:paraId="322621E3" w14:textId="77777777" w:rsidR="00C62228" w:rsidRDefault="00C62228">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710A3A49" w14:textId="77777777">
        <w:trPr>
          <w:trHeight w:val="871"/>
        </w:trPr>
        <w:tc>
          <w:tcPr>
            <w:tcW w:w="720" w:type="dxa"/>
            <w:shd w:val="clear" w:color="auto" w:fill="BEBEBE"/>
          </w:tcPr>
          <w:p w14:paraId="7BEED289" w14:textId="77777777" w:rsidR="00C62228" w:rsidRDefault="00C62228">
            <w:pPr>
              <w:pStyle w:val="TableParagraph"/>
            </w:pPr>
          </w:p>
        </w:tc>
        <w:tc>
          <w:tcPr>
            <w:tcW w:w="4592" w:type="dxa"/>
          </w:tcPr>
          <w:p w14:paraId="140FC024" w14:textId="77777777" w:rsidR="00C62228" w:rsidRDefault="00E6392B">
            <w:pPr>
              <w:pStyle w:val="TableParagraph"/>
              <w:spacing w:line="273" w:lineRule="exact"/>
              <w:ind w:left="1488"/>
              <w:rPr>
                <w:b/>
                <w:sz w:val="24"/>
              </w:rPr>
            </w:pPr>
            <w:r>
              <w:rPr>
                <w:b/>
                <w:sz w:val="24"/>
              </w:rPr>
              <w:t>Components of Assessment</w:t>
            </w:r>
          </w:p>
          <w:p w14:paraId="3B4AEDFC" w14:textId="77777777" w:rsidR="00C62228" w:rsidRDefault="00C62228">
            <w:pPr>
              <w:pStyle w:val="TableParagraph"/>
              <w:rPr>
                <w:b/>
                <w:sz w:val="24"/>
              </w:rPr>
            </w:pPr>
          </w:p>
          <w:p w14:paraId="4498AC45" w14:textId="77777777" w:rsidR="00C62228" w:rsidRDefault="00E6392B">
            <w:pPr>
              <w:pStyle w:val="TableParagraph"/>
              <w:ind w:left="107"/>
              <w:rPr>
                <w:b/>
                <w:sz w:val="24"/>
              </w:rPr>
            </w:pPr>
            <w:r>
              <w:rPr>
                <w:b/>
                <w:sz w:val="24"/>
              </w:rPr>
              <w:t>Outcomes</w:t>
            </w:r>
          </w:p>
        </w:tc>
        <w:tc>
          <w:tcPr>
            <w:tcW w:w="2069" w:type="dxa"/>
            <w:shd w:val="clear" w:color="auto" w:fill="BEBEBE"/>
          </w:tcPr>
          <w:p w14:paraId="3015B719" w14:textId="77777777" w:rsidR="00C62228" w:rsidRDefault="00C62228">
            <w:pPr>
              <w:pStyle w:val="TableParagraph"/>
              <w:spacing w:before="7"/>
              <w:rPr>
                <w:b/>
                <w:sz w:val="25"/>
              </w:rPr>
            </w:pPr>
          </w:p>
          <w:p w14:paraId="4C1E005D" w14:textId="77777777" w:rsidR="00C62228" w:rsidRDefault="00E6392B">
            <w:pPr>
              <w:pStyle w:val="TableParagraph"/>
              <w:ind w:left="232" w:right="229"/>
              <w:jc w:val="center"/>
              <w:rPr>
                <w:b/>
                <w:sz w:val="24"/>
              </w:rPr>
            </w:pPr>
            <w:r>
              <w:rPr>
                <w:b/>
                <w:sz w:val="24"/>
              </w:rPr>
              <w:t>Direct</w:t>
            </w:r>
          </w:p>
        </w:tc>
        <w:tc>
          <w:tcPr>
            <w:tcW w:w="2340" w:type="dxa"/>
            <w:shd w:val="clear" w:color="auto" w:fill="BEBEBE"/>
          </w:tcPr>
          <w:p w14:paraId="3600D829" w14:textId="77777777" w:rsidR="00C62228" w:rsidRDefault="00C62228">
            <w:pPr>
              <w:pStyle w:val="TableParagraph"/>
              <w:spacing w:before="7"/>
              <w:rPr>
                <w:b/>
                <w:sz w:val="25"/>
              </w:rPr>
            </w:pPr>
          </w:p>
          <w:p w14:paraId="597177B5" w14:textId="77777777" w:rsidR="00C62228" w:rsidRDefault="00E6392B">
            <w:pPr>
              <w:pStyle w:val="TableParagraph"/>
              <w:ind w:left="756"/>
              <w:rPr>
                <w:b/>
                <w:sz w:val="24"/>
              </w:rPr>
            </w:pPr>
            <w:r>
              <w:rPr>
                <w:b/>
                <w:sz w:val="24"/>
              </w:rPr>
              <w:t>Indirect</w:t>
            </w:r>
          </w:p>
        </w:tc>
      </w:tr>
      <w:tr w:rsidR="00C62228" w14:paraId="5EB2C318" w14:textId="77777777">
        <w:trPr>
          <w:trHeight w:val="486"/>
        </w:trPr>
        <w:tc>
          <w:tcPr>
            <w:tcW w:w="720" w:type="dxa"/>
          </w:tcPr>
          <w:p w14:paraId="306AF310" w14:textId="77777777" w:rsidR="00C62228" w:rsidRDefault="00E6392B">
            <w:pPr>
              <w:pStyle w:val="TableParagraph"/>
              <w:spacing w:line="273" w:lineRule="exact"/>
              <w:ind w:left="107"/>
              <w:rPr>
                <w:b/>
                <w:sz w:val="24"/>
              </w:rPr>
            </w:pPr>
            <w:r>
              <w:rPr>
                <w:b/>
                <w:w w:val="99"/>
                <w:sz w:val="24"/>
              </w:rPr>
              <w:t>A</w:t>
            </w:r>
          </w:p>
        </w:tc>
        <w:tc>
          <w:tcPr>
            <w:tcW w:w="4592" w:type="dxa"/>
          </w:tcPr>
          <w:p w14:paraId="11FB8010" w14:textId="77777777" w:rsidR="00C62228" w:rsidRDefault="00E6392B">
            <w:pPr>
              <w:pStyle w:val="TableParagraph"/>
              <w:spacing w:before="102"/>
              <w:ind w:left="107"/>
              <w:rPr>
                <w:b/>
                <w:sz w:val="24"/>
              </w:rPr>
            </w:pPr>
            <w:r>
              <w:rPr>
                <w:b/>
                <w:sz w:val="24"/>
              </w:rPr>
              <w:t>Programme Learning Outcome</w:t>
            </w:r>
          </w:p>
        </w:tc>
        <w:tc>
          <w:tcPr>
            <w:tcW w:w="2069" w:type="dxa"/>
          </w:tcPr>
          <w:p w14:paraId="786C91B8" w14:textId="77777777" w:rsidR="00C62228" w:rsidRDefault="00C62228">
            <w:pPr>
              <w:pStyle w:val="TableParagraph"/>
            </w:pPr>
          </w:p>
        </w:tc>
        <w:tc>
          <w:tcPr>
            <w:tcW w:w="2340" w:type="dxa"/>
          </w:tcPr>
          <w:p w14:paraId="781F2A9D" w14:textId="77777777" w:rsidR="00C62228" w:rsidRDefault="00C62228">
            <w:pPr>
              <w:pStyle w:val="TableParagraph"/>
            </w:pPr>
          </w:p>
        </w:tc>
      </w:tr>
      <w:tr w:rsidR="00C62228" w:rsidRPr="0058758B" w14:paraId="3341B530" w14:textId="77777777">
        <w:trPr>
          <w:trHeight w:val="690"/>
        </w:trPr>
        <w:tc>
          <w:tcPr>
            <w:tcW w:w="720" w:type="dxa"/>
          </w:tcPr>
          <w:p w14:paraId="0AF34584" w14:textId="77777777" w:rsidR="00C62228" w:rsidRPr="0058758B" w:rsidRDefault="00E6392B">
            <w:pPr>
              <w:pStyle w:val="TableParagraph"/>
              <w:spacing w:line="275" w:lineRule="exact"/>
              <w:ind w:left="107"/>
              <w:rPr>
                <w:sz w:val="24"/>
              </w:rPr>
            </w:pPr>
            <w:r w:rsidRPr="0058758B">
              <w:rPr>
                <w:sz w:val="24"/>
              </w:rPr>
              <w:t>a.1</w:t>
            </w:r>
          </w:p>
        </w:tc>
        <w:tc>
          <w:tcPr>
            <w:tcW w:w="4592" w:type="dxa"/>
          </w:tcPr>
          <w:p w14:paraId="31BE8B9B" w14:textId="77777777" w:rsidR="00C62228" w:rsidRPr="0058758B" w:rsidRDefault="00E6392B">
            <w:pPr>
              <w:pStyle w:val="TableParagraph"/>
              <w:spacing w:line="237" w:lineRule="auto"/>
              <w:ind w:left="107"/>
              <w:rPr>
                <w:sz w:val="24"/>
              </w:rPr>
            </w:pPr>
            <w:r w:rsidRPr="0058758B">
              <w:rPr>
                <w:sz w:val="24"/>
              </w:rPr>
              <w:t>Student will be able to demonstrate and apply knowledge of theories and models relevant to the field</w:t>
            </w:r>
          </w:p>
          <w:p w14:paraId="75FE8B0D" w14:textId="77777777" w:rsidR="00C62228" w:rsidRPr="0058758B" w:rsidRDefault="00E6392B">
            <w:pPr>
              <w:pStyle w:val="TableParagraph"/>
              <w:spacing w:line="217" w:lineRule="exact"/>
              <w:ind w:left="107"/>
              <w:rPr>
                <w:sz w:val="24"/>
              </w:rPr>
            </w:pPr>
            <w:r w:rsidRPr="0058758B">
              <w:rPr>
                <w:sz w:val="24"/>
              </w:rPr>
              <w:t>of commerce &amp; financial management.</w:t>
            </w:r>
          </w:p>
        </w:tc>
        <w:tc>
          <w:tcPr>
            <w:tcW w:w="2069" w:type="dxa"/>
          </w:tcPr>
          <w:p w14:paraId="41297872" w14:textId="77777777" w:rsidR="00C62228" w:rsidRDefault="00E6392B">
            <w:pPr>
              <w:pStyle w:val="TableParagraph"/>
              <w:spacing w:before="61"/>
              <w:ind w:left="105" w:right="427"/>
              <w:rPr>
                <w:sz w:val="24"/>
              </w:rPr>
            </w:pPr>
            <w:r>
              <w:rPr>
                <w:sz w:val="24"/>
              </w:rPr>
              <w:t>Comprehensive Exam / Viva</w:t>
            </w:r>
          </w:p>
        </w:tc>
        <w:tc>
          <w:tcPr>
            <w:tcW w:w="2340" w:type="dxa"/>
          </w:tcPr>
          <w:p w14:paraId="6EFE77AA" w14:textId="77777777" w:rsidR="00C62228" w:rsidRDefault="00E6392B">
            <w:pPr>
              <w:pStyle w:val="TableParagraph"/>
              <w:spacing w:line="270" w:lineRule="exact"/>
              <w:ind w:left="108"/>
              <w:rPr>
                <w:sz w:val="24"/>
              </w:rPr>
            </w:pPr>
            <w:r>
              <w:rPr>
                <w:sz w:val="24"/>
              </w:rPr>
              <w:t>Student Exit Survey</w:t>
            </w:r>
          </w:p>
        </w:tc>
      </w:tr>
    </w:tbl>
    <w:p w14:paraId="7AD0B2CC" w14:textId="77777777" w:rsidR="00C62228" w:rsidRDefault="00C62228">
      <w:pPr>
        <w:spacing w:line="270" w:lineRule="exact"/>
        <w:rPr>
          <w:sz w:val="24"/>
        </w:rPr>
        <w:sectPr w:rsidR="00C62228">
          <w:headerReference w:type="default" r:id="rId764"/>
          <w:footerReference w:type="default" r:id="rId765"/>
          <w:pgSz w:w="11900" w:h="16840"/>
          <w:pgMar w:top="540" w:right="0" w:bottom="1620" w:left="160" w:header="0" w:footer="1438" w:gutter="0"/>
          <w:pgNumType w:start="300"/>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
        <w:gridCol w:w="4749"/>
        <w:gridCol w:w="2069"/>
        <w:gridCol w:w="2340"/>
      </w:tblGrid>
      <w:tr w:rsidR="00C62228" w:rsidRPr="0058758B" w14:paraId="23BFFBEC" w14:textId="77777777" w:rsidTr="0058758B">
        <w:trPr>
          <w:trHeight w:val="1842"/>
        </w:trPr>
        <w:tc>
          <w:tcPr>
            <w:tcW w:w="563" w:type="dxa"/>
          </w:tcPr>
          <w:p w14:paraId="33683D70" w14:textId="77777777" w:rsidR="00C62228" w:rsidRPr="0058758B" w:rsidRDefault="00E6392B">
            <w:pPr>
              <w:pStyle w:val="TableParagraph"/>
              <w:spacing w:line="265" w:lineRule="exact"/>
              <w:ind w:left="107"/>
              <w:rPr>
                <w:sz w:val="24"/>
              </w:rPr>
            </w:pPr>
            <w:r w:rsidRPr="0058758B">
              <w:rPr>
                <w:sz w:val="24"/>
              </w:rPr>
              <w:lastRenderedPageBreak/>
              <w:t>a.2</w:t>
            </w:r>
          </w:p>
        </w:tc>
        <w:tc>
          <w:tcPr>
            <w:tcW w:w="4749" w:type="dxa"/>
          </w:tcPr>
          <w:p w14:paraId="2D08EBCA" w14:textId="77777777" w:rsidR="00C62228" w:rsidRPr="0058758B" w:rsidRDefault="00C62228">
            <w:pPr>
              <w:pStyle w:val="TableParagraph"/>
              <w:rPr>
                <w:sz w:val="24"/>
              </w:rPr>
            </w:pPr>
          </w:p>
          <w:p w14:paraId="3E95B430" w14:textId="77777777" w:rsidR="00C62228" w:rsidRPr="0058758B" w:rsidRDefault="00E6392B">
            <w:pPr>
              <w:pStyle w:val="TableParagraph"/>
              <w:spacing w:before="1"/>
              <w:ind w:left="107"/>
              <w:rPr>
                <w:sz w:val="24"/>
              </w:rPr>
            </w:pPr>
            <w:r w:rsidRPr="0058758B">
              <w:rPr>
                <w:sz w:val="24"/>
              </w:rPr>
              <w:t>Student will be able to collect relevant information, infer and interpret high quality research in field of commerce and finance management.</w:t>
            </w:r>
          </w:p>
        </w:tc>
        <w:tc>
          <w:tcPr>
            <w:tcW w:w="2069" w:type="dxa"/>
          </w:tcPr>
          <w:p w14:paraId="76DDC7B0" w14:textId="0D7CC73E" w:rsidR="00C62228" w:rsidRDefault="009971A1">
            <w:pPr>
              <w:pStyle w:val="TableParagraph"/>
              <w:ind w:left="105" w:right="747"/>
              <w:rPr>
                <w:sz w:val="24"/>
              </w:rPr>
            </w:pPr>
            <w:r>
              <w:rPr>
                <w:sz w:val="24"/>
              </w:rPr>
              <w:t>T</w:t>
            </w:r>
            <w:r w:rsidR="00E6392B">
              <w:rPr>
                <w:sz w:val="24"/>
              </w:rPr>
              <w:t>erm Paper, Seminar, Internship, Dissertation (Rubrics)</w:t>
            </w:r>
          </w:p>
        </w:tc>
        <w:tc>
          <w:tcPr>
            <w:tcW w:w="2340" w:type="dxa"/>
          </w:tcPr>
          <w:p w14:paraId="3542B0AF" w14:textId="77777777" w:rsidR="00C62228" w:rsidRDefault="00E6392B">
            <w:pPr>
              <w:pStyle w:val="TableParagraph"/>
              <w:spacing w:line="261" w:lineRule="exact"/>
              <w:ind w:left="108"/>
              <w:rPr>
                <w:sz w:val="24"/>
              </w:rPr>
            </w:pPr>
            <w:r>
              <w:rPr>
                <w:sz w:val="24"/>
              </w:rPr>
              <w:t>Feedback of Industry</w:t>
            </w:r>
          </w:p>
          <w:p w14:paraId="5A810C41" w14:textId="77777777" w:rsidR="00C62228" w:rsidRDefault="00E6392B">
            <w:pPr>
              <w:pStyle w:val="TableParagraph"/>
              <w:ind w:left="108"/>
              <w:rPr>
                <w:sz w:val="24"/>
              </w:rPr>
            </w:pPr>
            <w:r>
              <w:rPr>
                <w:sz w:val="24"/>
              </w:rPr>
              <w:t>Internship Guide</w:t>
            </w:r>
          </w:p>
        </w:tc>
      </w:tr>
      <w:tr w:rsidR="00C62228" w:rsidRPr="0058758B" w14:paraId="5ECCE007" w14:textId="77777777" w:rsidTr="0058758B">
        <w:trPr>
          <w:trHeight w:val="921"/>
        </w:trPr>
        <w:tc>
          <w:tcPr>
            <w:tcW w:w="563" w:type="dxa"/>
          </w:tcPr>
          <w:p w14:paraId="17304C34" w14:textId="77777777" w:rsidR="00C62228" w:rsidRPr="0058758B" w:rsidRDefault="00E6392B">
            <w:pPr>
              <w:pStyle w:val="TableParagraph"/>
              <w:spacing w:line="268" w:lineRule="exact"/>
              <w:ind w:left="107"/>
              <w:rPr>
                <w:sz w:val="24"/>
              </w:rPr>
            </w:pPr>
            <w:r w:rsidRPr="0058758B">
              <w:rPr>
                <w:sz w:val="24"/>
              </w:rPr>
              <w:t>a.3</w:t>
            </w:r>
          </w:p>
        </w:tc>
        <w:tc>
          <w:tcPr>
            <w:tcW w:w="4749" w:type="dxa"/>
          </w:tcPr>
          <w:p w14:paraId="32E81499" w14:textId="77777777" w:rsidR="00C62228" w:rsidRPr="0058758B" w:rsidRDefault="00E6392B">
            <w:pPr>
              <w:pStyle w:val="TableParagraph"/>
              <w:ind w:left="107" w:right="481"/>
              <w:jc w:val="both"/>
              <w:rPr>
                <w:sz w:val="24"/>
              </w:rPr>
            </w:pPr>
            <w:r w:rsidRPr="0058758B">
              <w:rPr>
                <w:sz w:val="24"/>
              </w:rPr>
              <w:t>Student will be able to apply digital technology to capture information from various sources and use contemporary technologies to access and manage</w:t>
            </w:r>
          </w:p>
          <w:p w14:paraId="0C6B03C8" w14:textId="77777777" w:rsidR="00C62228" w:rsidRPr="0058758B" w:rsidRDefault="00E6392B">
            <w:pPr>
              <w:pStyle w:val="TableParagraph"/>
              <w:spacing w:line="223" w:lineRule="exact"/>
              <w:ind w:left="107"/>
              <w:rPr>
                <w:sz w:val="24"/>
              </w:rPr>
            </w:pPr>
            <w:r w:rsidRPr="0058758B">
              <w:rPr>
                <w:sz w:val="24"/>
              </w:rPr>
              <w:t>information.</w:t>
            </w:r>
          </w:p>
        </w:tc>
        <w:tc>
          <w:tcPr>
            <w:tcW w:w="2069" w:type="dxa"/>
          </w:tcPr>
          <w:p w14:paraId="007CCD1A" w14:textId="77777777" w:rsidR="00C62228" w:rsidRDefault="00E6392B">
            <w:pPr>
              <w:pStyle w:val="TableParagraph"/>
              <w:spacing w:before="169"/>
              <w:ind w:left="105" w:right="427"/>
              <w:rPr>
                <w:sz w:val="24"/>
              </w:rPr>
            </w:pPr>
            <w:r>
              <w:rPr>
                <w:sz w:val="24"/>
              </w:rPr>
              <w:t>Comprehensive Exam</w:t>
            </w:r>
          </w:p>
        </w:tc>
        <w:tc>
          <w:tcPr>
            <w:tcW w:w="2340" w:type="dxa"/>
          </w:tcPr>
          <w:p w14:paraId="4ED50FD3" w14:textId="77777777" w:rsidR="00C62228" w:rsidRDefault="00E6392B">
            <w:pPr>
              <w:pStyle w:val="TableParagraph"/>
              <w:ind w:left="108" w:right="116"/>
              <w:rPr>
                <w:sz w:val="24"/>
              </w:rPr>
            </w:pPr>
            <w:r>
              <w:rPr>
                <w:sz w:val="24"/>
              </w:rPr>
              <w:t>Dissertation feedback by internal and external viva panel</w:t>
            </w:r>
          </w:p>
        </w:tc>
      </w:tr>
      <w:tr w:rsidR="00C62228" w14:paraId="0E7353E4" w14:textId="77777777" w:rsidTr="0058758B">
        <w:trPr>
          <w:trHeight w:val="1314"/>
        </w:trPr>
        <w:tc>
          <w:tcPr>
            <w:tcW w:w="563" w:type="dxa"/>
          </w:tcPr>
          <w:p w14:paraId="74BB51B1" w14:textId="77777777" w:rsidR="00C62228" w:rsidRDefault="00E6392B">
            <w:pPr>
              <w:pStyle w:val="TableParagraph"/>
              <w:spacing w:line="265" w:lineRule="exact"/>
              <w:ind w:left="107"/>
              <w:rPr>
                <w:b/>
                <w:sz w:val="24"/>
              </w:rPr>
            </w:pPr>
            <w:r>
              <w:rPr>
                <w:b/>
                <w:sz w:val="24"/>
              </w:rPr>
              <w:t>a.4</w:t>
            </w:r>
          </w:p>
        </w:tc>
        <w:tc>
          <w:tcPr>
            <w:tcW w:w="4749" w:type="dxa"/>
          </w:tcPr>
          <w:p w14:paraId="387B9F63" w14:textId="77777777" w:rsidR="00C62228" w:rsidRDefault="00E6392B" w:rsidP="0058758B">
            <w:pPr>
              <w:pStyle w:val="TableParagraph"/>
              <w:spacing w:before="166"/>
              <w:ind w:right="210"/>
              <w:rPr>
                <w:sz w:val="24"/>
              </w:rPr>
            </w:pPr>
            <w:r>
              <w:rPr>
                <w:sz w:val="24"/>
              </w:rPr>
              <w:t>Student will be able to comprehend the problems and challenges in the business environment, identify best cost driven alternatives and prioritize effective solution.</w:t>
            </w:r>
          </w:p>
        </w:tc>
        <w:tc>
          <w:tcPr>
            <w:tcW w:w="2069" w:type="dxa"/>
          </w:tcPr>
          <w:p w14:paraId="04179662" w14:textId="77777777" w:rsidR="00C62228" w:rsidRDefault="00E6392B" w:rsidP="0058758B">
            <w:pPr>
              <w:pStyle w:val="TableParagraph"/>
              <w:rPr>
                <w:sz w:val="24"/>
              </w:rPr>
            </w:pPr>
            <w:r>
              <w:rPr>
                <w:sz w:val="24"/>
              </w:rPr>
              <w:t>Internship</w:t>
            </w:r>
          </w:p>
        </w:tc>
        <w:tc>
          <w:tcPr>
            <w:tcW w:w="2340" w:type="dxa"/>
          </w:tcPr>
          <w:p w14:paraId="17F0DDA2" w14:textId="77777777" w:rsidR="00C62228" w:rsidRDefault="00E6392B">
            <w:pPr>
              <w:pStyle w:val="TableParagraph"/>
              <w:spacing w:line="261" w:lineRule="exact"/>
              <w:ind w:left="108"/>
              <w:rPr>
                <w:sz w:val="24"/>
              </w:rPr>
            </w:pPr>
            <w:r>
              <w:rPr>
                <w:sz w:val="24"/>
              </w:rPr>
              <w:t>Student Exit Survey</w:t>
            </w:r>
          </w:p>
        </w:tc>
      </w:tr>
      <w:tr w:rsidR="00C62228" w14:paraId="1A22E554" w14:textId="77777777" w:rsidTr="0058758B">
        <w:trPr>
          <w:trHeight w:val="1658"/>
        </w:trPr>
        <w:tc>
          <w:tcPr>
            <w:tcW w:w="563" w:type="dxa"/>
            <w:vMerge w:val="restart"/>
          </w:tcPr>
          <w:p w14:paraId="7966029A" w14:textId="77777777" w:rsidR="00C62228" w:rsidRDefault="00E6392B">
            <w:pPr>
              <w:pStyle w:val="TableParagraph"/>
              <w:spacing w:line="268" w:lineRule="exact"/>
              <w:ind w:left="107"/>
              <w:rPr>
                <w:b/>
                <w:sz w:val="24"/>
              </w:rPr>
            </w:pPr>
            <w:r>
              <w:rPr>
                <w:b/>
                <w:sz w:val="24"/>
              </w:rPr>
              <w:t>a.5</w:t>
            </w:r>
          </w:p>
        </w:tc>
        <w:tc>
          <w:tcPr>
            <w:tcW w:w="4749" w:type="dxa"/>
            <w:vMerge w:val="restart"/>
          </w:tcPr>
          <w:p w14:paraId="6F8549B1" w14:textId="77777777" w:rsidR="00C62228" w:rsidRDefault="00E6392B" w:rsidP="0058758B">
            <w:pPr>
              <w:pStyle w:val="TableParagraph"/>
              <w:ind w:right="134"/>
              <w:rPr>
                <w:sz w:val="20"/>
              </w:rPr>
            </w:pPr>
            <w:r w:rsidRPr="0058758B">
              <w:rPr>
                <w:sz w:val="24"/>
              </w:rPr>
              <w:t>Student will be able to apply managerial skills, communicate proficiently in oral, written presentation and listening skills in the global environment.</w:t>
            </w:r>
          </w:p>
        </w:tc>
        <w:tc>
          <w:tcPr>
            <w:tcW w:w="2069" w:type="dxa"/>
          </w:tcPr>
          <w:p w14:paraId="6768EDD4" w14:textId="77777777" w:rsidR="00C62228" w:rsidRDefault="00E6392B">
            <w:pPr>
              <w:pStyle w:val="TableParagraph"/>
              <w:ind w:left="105" w:right="387"/>
              <w:rPr>
                <w:sz w:val="24"/>
              </w:rPr>
            </w:pPr>
            <w:r>
              <w:rPr>
                <w:sz w:val="24"/>
              </w:rPr>
              <w:t>Business Communication Course Result analysis of all semesters</w:t>
            </w:r>
          </w:p>
        </w:tc>
        <w:tc>
          <w:tcPr>
            <w:tcW w:w="2340" w:type="dxa"/>
            <w:vMerge w:val="restart"/>
          </w:tcPr>
          <w:p w14:paraId="3F78D8D3" w14:textId="77777777" w:rsidR="00C62228" w:rsidRDefault="00E6392B">
            <w:pPr>
              <w:pStyle w:val="TableParagraph"/>
              <w:spacing w:line="263" w:lineRule="exact"/>
              <w:ind w:left="201"/>
              <w:rPr>
                <w:sz w:val="24"/>
              </w:rPr>
            </w:pPr>
            <w:r>
              <w:rPr>
                <w:sz w:val="24"/>
              </w:rPr>
              <w:t>Student Exit Survey</w:t>
            </w:r>
          </w:p>
        </w:tc>
      </w:tr>
      <w:tr w:rsidR="00C62228" w14:paraId="08703099" w14:textId="77777777" w:rsidTr="0058758B">
        <w:trPr>
          <w:trHeight w:val="671"/>
        </w:trPr>
        <w:tc>
          <w:tcPr>
            <w:tcW w:w="563" w:type="dxa"/>
            <w:vMerge/>
            <w:tcBorders>
              <w:top w:val="nil"/>
            </w:tcBorders>
          </w:tcPr>
          <w:p w14:paraId="47C496B7" w14:textId="77777777" w:rsidR="00C62228" w:rsidRDefault="00C62228">
            <w:pPr>
              <w:rPr>
                <w:sz w:val="2"/>
                <w:szCs w:val="2"/>
              </w:rPr>
            </w:pPr>
          </w:p>
        </w:tc>
        <w:tc>
          <w:tcPr>
            <w:tcW w:w="4749" w:type="dxa"/>
            <w:vMerge/>
            <w:tcBorders>
              <w:top w:val="nil"/>
            </w:tcBorders>
          </w:tcPr>
          <w:p w14:paraId="5BD6C418" w14:textId="77777777" w:rsidR="00C62228" w:rsidRDefault="00C62228">
            <w:pPr>
              <w:rPr>
                <w:sz w:val="2"/>
                <w:szCs w:val="2"/>
              </w:rPr>
            </w:pPr>
          </w:p>
        </w:tc>
        <w:tc>
          <w:tcPr>
            <w:tcW w:w="2069" w:type="dxa"/>
          </w:tcPr>
          <w:p w14:paraId="592DAFD9" w14:textId="77777777" w:rsidR="00C62228" w:rsidRDefault="00E6392B">
            <w:pPr>
              <w:pStyle w:val="TableParagraph"/>
              <w:spacing w:before="44"/>
              <w:ind w:left="105"/>
              <w:rPr>
                <w:sz w:val="24"/>
              </w:rPr>
            </w:pPr>
            <w:r>
              <w:rPr>
                <w:sz w:val="24"/>
              </w:rPr>
              <w:t>*Rubrics</w:t>
            </w:r>
          </w:p>
        </w:tc>
        <w:tc>
          <w:tcPr>
            <w:tcW w:w="2340" w:type="dxa"/>
            <w:vMerge/>
            <w:tcBorders>
              <w:top w:val="nil"/>
            </w:tcBorders>
          </w:tcPr>
          <w:p w14:paraId="48BFFD96" w14:textId="77777777" w:rsidR="00C62228" w:rsidRDefault="00C62228">
            <w:pPr>
              <w:rPr>
                <w:sz w:val="2"/>
                <w:szCs w:val="2"/>
              </w:rPr>
            </w:pPr>
          </w:p>
        </w:tc>
      </w:tr>
      <w:tr w:rsidR="00C62228" w14:paraId="0DFF7B4B" w14:textId="77777777" w:rsidTr="0058758B">
        <w:trPr>
          <w:trHeight w:val="649"/>
        </w:trPr>
        <w:tc>
          <w:tcPr>
            <w:tcW w:w="563" w:type="dxa"/>
            <w:vMerge/>
            <w:tcBorders>
              <w:top w:val="nil"/>
            </w:tcBorders>
          </w:tcPr>
          <w:p w14:paraId="53050D89" w14:textId="77777777" w:rsidR="00C62228" w:rsidRDefault="00C62228">
            <w:pPr>
              <w:rPr>
                <w:sz w:val="2"/>
                <w:szCs w:val="2"/>
              </w:rPr>
            </w:pPr>
          </w:p>
        </w:tc>
        <w:tc>
          <w:tcPr>
            <w:tcW w:w="4749" w:type="dxa"/>
            <w:vMerge/>
            <w:tcBorders>
              <w:top w:val="nil"/>
            </w:tcBorders>
          </w:tcPr>
          <w:p w14:paraId="03E52434" w14:textId="77777777" w:rsidR="00C62228" w:rsidRDefault="00C62228">
            <w:pPr>
              <w:rPr>
                <w:sz w:val="2"/>
                <w:szCs w:val="2"/>
              </w:rPr>
            </w:pPr>
          </w:p>
        </w:tc>
        <w:tc>
          <w:tcPr>
            <w:tcW w:w="2069" w:type="dxa"/>
          </w:tcPr>
          <w:p w14:paraId="08AA93CB" w14:textId="77777777" w:rsidR="00C62228" w:rsidRDefault="00E6392B">
            <w:pPr>
              <w:pStyle w:val="TableParagraph"/>
              <w:spacing w:line="261" w:lineRule="exact"/>
              <w:ind w:left="105"/>
              <w:rPr>
                <w:sz w:val="24"/>
              </w:rPr>
            </w:pPr>
            <w:r>
              <w:rPr>
                <w:sz w:val="24"/>
              </w:rPr>
              <w:t>*Comprehensive</w:t>
            </w:r>
          </w:p>
          <w:p w14:paraId="12F48F5E" w14:textId="77777777" w:rsidR="00C62228" w:rsidRDefault="00E6392B">
            <w:pPr>
              <w:pStyle w:val="TableParagraph"/>
              <w:ind w:left="105"/>
              <w:rPr>
                <w:sz w:val="24"/>
              </w:rPr>
            </w:pPr>
            <w:r>
              <w:rPr>
                <w:sz w:val="24"/>
              </w:rPr>
              <w:t>Exam</w:t>
            </w:r>
          </w:p>
        </w:tc>
        <w:tc>
          <w:tcPr>
            <w:tcW w:w="2340" w:type="dxa"/>
            <w:vMerge/>
            <w:tcBorders>
              <w:top w:val="nil"/>
            </w:tcBorders>
          </w:tcPr>
          <w:p w14:paraId="4B2CBA9A" w14:textId="77777777" w:rsidR="00C62228" w:rsidRDefault="00C62228">
            <w:pPr>
              <w:rPr>
                <w:sz w:val="2"/>
                <w:szCs w:val="2"/>
              </w:rPr>
            </w:pPr>
          </w:p>
        </w:tc>
      </w:tr>
      <w:tr w:rsidR="00C62228" w14:paraId="229DDDA6" w14:textId="77777777" w:rsidTr="0058758B">
        <w:trPr>
          <w:trHeight w:val="1655"/>
        </w:trPr>
        <w:tc>
          <w:tcPr>
            <w:tcW w:w="563" w:type="dxa"/>
            <w:vMerge w:val="restart"/>
          </w:tcPr>
          <w:p w14:paraId="1D299B74" w14:textId="77777777" w:rsidR="00C62228" w:rsidRDefault="00E6392B">
            <w:pPr>
              <w:pStyle w:val="TableParagraph"/>
              <w:spacing w:line="265" w:lineRule="exact"/>
              <w:ind w:left="107"/>
              <w:rPr>
                <w:b/>
                <w:sz w:val="24"/>
              </w:rPr>
            </w:pPr>
            <w:r>
              <w:rPr>
                <w:b/>
                <w:sz w:val="24"/>
              </w:rPr>
              <w:t>a.6</w:t>
            </w:r>
          </w:p>
        </w:tc>
        <w:tc>
          <w:tcPr>
            <w:tcW w:w="4749" w:type="dxa"/>
            <w:vMerge w:val="restart"/>
          </w:tcPr>
          <w:p w14:paraId="56283F83" w14:textId="77777777" w:rsidR="00C62228" w:rsidRPr="0058758B" w:rsidRDefault="00E6392B" w:rsidP="0058758B">
            <w:pPr>
              <w:pStyle w:val="TableParagraph"/>
              <w:ind w:right="196"/>
              <w:rPr>
                <w:sz w:val="24"/>
              </w:rPr>
            </w:pPr>
            <w:r w:rsidRPr="0058758B">
              <w:rPr>
                <w:sz w:val="24"/>
              </w:rPr>
              <w:t>Student will be able to demonstrate behavioral, managerial and team building skills to become a finance professional.</w:t>
            </w:r>
          </w:p>
        </w:tc>
        <w:tc>
          <w:tcPr>
            <w:tcW w:w="2069" w:type="dxa"/>
          </w:tcPr>
          <w:p w14:paraId="61195643" w14:textId="77777777" w:rsidR="00C62228" w:rsidRDefault="00E6392B">
            <w:pPr>
              <w:pStyle w:val="TableParagraph"/>
              <w:spacing w:line="261" w:lineRule="exact"/>
              <w:ind w:left="105"/>
              <w:rPr>
                <w:sz w:val="24"/>
              </w:rPr>
            </w:pPr>
            <w:r>
              <w:rPr>
                <w:sz w:val="24"/>
              </w:rPr>
              <w:t>* Behavioural</w:t>
            </w:r>
          </w:p>
          <w:p w14:paraId="240F21BB" w14:textId="77777777" w:rsidR="00C62228" w:rsidRDefault="00E6392B">
            <w:pPr>
              <w:pStyle w:val="TableParagraph"/>
              <w:ind w:left="105" w:right="147"/>
              <w:rPr>
                <w:sz w:val="24"/>
              </w:rPr>
            </w:pPr>
            <w:r>
              <w:rPr>
                <w:sz w:val="24"/>
              </w:rPr>
              <w:t>Science Course Result analysis of all semesters, Journal of Success</w:t>
            </w:r>
          </w:p>
        </w:tc>
        <w:tc>
          <w:tcPr>
            <w:tcW w:w="2340" w:type="dxa"/>
            <w:vMerge w:val="restart"/>
          </w:tcPr>
          <w:p w14:paraId="738DD128" w14:textId="77777777" w:rsidR="00C62228" w:rsidRDefault="00E6392B">
            <w:pPr>
              <w:pStyle w:val="TableParagraph"/>
              <w:spacing w:line="261" w:lineRule="exact"/>
              <w:ind w:left="108"/>
              <w:rPr>
                <w:sz w:val="24"/>
              </w:rPr>
            </w:pPr>
            <w:r>
              <w:rPr>
                <w:sz w:val="24"/>
              </w:rPr>
              <w:t>Student Exit Survey</w:t>
            </w:r>
          </w:p>
        </w:tc>
      </w:tr>
      <w:tr w:rsidR="00C62228" w14:paraId="33FCF703" w14:textId="77777777" w:rsidTr="0058758B">
        <w:trPr>
          <w:trHeight w:val="674"/>
        </w:trPr>
        <w:tc>
          <w:tcPr>
            <w:tcW w:w="563" w:type="dxa"/>
            <w:vMerge/>
            <w:tcBorders>
              <w:top w:val="nil"/>
            </w:tcBorders>
          </w:tcPr>
          <w:p w14:paraId="1D4CF55C" w14:textId="77777777" w:rsidR="00C62228" w:rsidRDefault="00C62228">
            <w:pPr>
              <w:rPr>
                <w:sz w:val="2"/>
                <w:szCs w:val="2"/>
              </w:rPr>
            </w:pPr>
          </w:p>
        </w:tc>
        <w:tc>
          <w:tcPr>
            <w:tcW w:w="4749" w:type="dxa"/>
            <w:vMerge/>
            <w:tcBorders>
              <w:top w:val="nil"/>
            </w:tcBorders>
          </w:tcPr>
          <w:p w14:paraId="2C6D8BE9" w14:textId="77777777" w:rsidR="00C62228" w:rsidRDefault="00C62228">
            <w:pPr>
              <w:rPr>
                <w:sz w:val="2"/>
                <w:szCs w:val="2"/>
              </w:rPr>
            </w:pPr>
          </w:p>
        </w:tc>
        <w:tc>
          <w:tcPr>
            <w:tcW w:w="2069" w:type="dxa"/>
          </w:tcPr>
          <w:p w14:paraId="019D3A0C" w14:textId="77777777" w:rsidR="00C62228" w:rsidRDefault="00E6392B">
            <w:pPr>
              <w:pStyle w:val="TableParagraph"/>
              <w:spacing w:before="47"/>
              <w:ind w:left="105"/>
              <w:rPr>
                <w:sz w:val="24"/>
              </w:rPr>
            </w:pPr>
            <w:r>
              <w:rPr>
                <w:sz w:val="24"/>
              </w:rPr>
              <w:t>* Rubrics</w:t>
            </w:r>
          </w:p>
        </w:tc>
        <w:tc>
          <w:tcPr>
            <w:tcW w:w="2340" w:type="dxa"/>
            <w:vMerge/>
            <w:tcBorders>
              <w:top w:val="nil"/>
            </w:tcBorders>
          </w:tcPr>
          <w:p w14:paraId="07C88E04" w14:textId="77777777" w:rsidR="00C62228" w:rsidRDefault="00C62228">
            <w:pPr>
              <w:rPr>
                <w:sz w:val="2"/>
                <w:szCs w:val="2"/>
              </w:rPr>
            </w:pPr>
          </w:p>
        </w:tc>
      </w:tr>
      <w:tr w:rsidR="00C62228" w14:paraId="5173A413" w14:textId="77777777" w:rsidTr="0058758B">
        <w:trPr>
          <w:trHeight w:val="827"/>
        </w:trPr>
        <w:tc>
          <w:tcPr>
            <w:tcW w:w="563" w:type="dxa"/>
            <w:vMerge/>
            <w:tcBorders>
              <w:top w:val="nil"/>
            </w:tcBorders>
          </w:tcPr>
          <w:p w14:paraId="0A9CFEFB" w14:textId="77777777" w:rsidR="00C62228" w:rsidRDefault="00C62228">
            <w:pPr>
              <w:rPr>
                <w:sz w:val="2"/>
                <w:szCs w:val="2"/>
              </w:rPr>
            </w:pPr>
          </w:p>
        </w:tc>
        <w:tc>
          <w:tcPr>
            <w:tcW w:w="4749" w:type="dxa"/>
            <w:vMerge/>
            <w:tcBorders>
              <w:top w:val="nil"/>
            </w:tcBorders>
          </w:tcPr>
          <w:p w14:paraId="43EE8696" w14:textId="77777777" w:rsidR="00C62228" w:rsidRDefault="00C62228">
            <w:pPr>
              <w:rPr>
                <w:sz w:val="2"/>
                <w:szCs w:val="2"/>
              </w:rPr>
            </w:pPr>
          </w:p>
        </w:tc>
        <w:tc>
          <w:tcPr>
            <w:tcW w:w="2069" w:type="dxa"/>
          </w:tcPr>
          <w:p w14:paraId="30AE0ECF" w14:textId="77777777" w:rsidR="00C62228" w:rsidRDefault="00E6392B">
            <w:pPr>
              <w:pStyle w:val="TableParagraph"/>
              <w:spacing w:line="261" w:lineRule="exact"/>
              <w:ind w:left="105"/>
              <w:rPr>
                <w:sz w:val="24"/>
              </w:rPr>
            </w:pPr>
            <w:r>
              <w:rPr>
                <w:sz w:val="24"/>
              </w:rPr>
              <w:t>*Comprehensive</w:t>
            </w:r>
          </w:p>
          <w:p w14:paraId="207AE2FC" w14:textId="77777777" w:rsidR="00C62228" w:rsidRDefault="00E6392B">
            <w:pPr>
              <w:pStyle w:val="TableParagraph"/>
              <w:ind w:left="105"/>
              <w:rPr>
                <w:sz w:val="24"/>
              </w:rPr>
            </w:pPr>
            <w:r>
              <w:rPr>
                <w:sz w:val="24"/>
              </w:rPr>
              <w:t>Exam</w:t>
            </w:r>
          </w:p>
        </w:tc>
        <w:tc>
          <w:tcPr>
            <w:tcW w:w="2340" w:type="dxa"/>
            <w:vMerge/>
            <w:tcBorders>
              <w:top w:val="nil"/>
            </w:tcBorders>
          </w:tcPr>
          <w:p w14:paraId="25629179" w14:textId="77777777" w:rsidR="00C62228" w:rsidRDefault="00C62228">
            <w:pPr>
              <w:rPr>
                <w:sz w:val="2"/>
                <w:szCs w:val="2"/>
              </w:rPr>
            </w:pPr>
          </w:p>
        </w:tc>
      </w:tr>
      <w:tr w:rsidR="00C62228" w14:paraId="55F4BC43" w14:textId="77777777" w:rsidTr="0058758B">
        <w:trPr>
          <w:trHeight w:val="1379"/>
        </w:trPr>
        <w:tc>
          <w:tcPr>
            <w:tcW w:w="563" w:type="dxa"/>
          </w:tcPr>
          <w:p w14:paraId="5C6A53ED" w14:textId="77777777" w:rsidR="00C62228" w:rsidRDefault="00E6392B">
            <w:pPr>
              <w:pStyle w:val="TableParagraph"/>
              <w:spacing w:line="265" w:lineRule="exact"/>
              <w:ind w:left="107"/>
              <w:rPr>
                <w:b/>
                <w:sz w:val="24"/>
              </w:rPr>
            </w:pPr>
            <w:r>
              <w:rPr>
                <w:b/>
                <w:sz w:val="24"/>
              </w:rPr>
              <w:t>a.7</w:t>
            </w:r>
          </w:p>
        </w:tc>
        <w:tc>
          <w:tcPr>
            <w:tcW w:w="4749" w:type="dxa"/>
          </w:tcPr>
          <w:p w14:paraId="29AB2AD0" w14:textId="77777777" w:rsidR="00C62228" w:rsidRDefault="00E6392B" w:rsidP="0058758B">
            <w:pPr>
              <w:pStyle w:val="TableParagraph"/>
              <w:ind w:right="383"/>
              <w:rPr>
                <w:sz w:val="20"/>
              </w:rPr>
            </w:pPr>
            <w:r w:rsidRPr="0058758B">
              <w:rPr>
                <w:sz w:val="24"/>
              </w:rPr>
              <w:t xml:space="preserve">Student will be able to understand global trade, </w:t>
            </w:r>
            <w:proofErr w:type="gramStart"/>
            <w:r w:rsidRPr="0058758B">
              <w:rPr>
                <w:sz w:val="24"/>
              </w:rPr>
              <w:t>tax</w:t>
            </w:r>
            <w:proofErr w:type="gramEnd"/>
            <w:r w:rsidRPr="0058758B">
              <w:rPr>
                <w:sz w:val="24"/>
              </w:rPr>
              <w:t xml:space="preserve"> and legal issues in order to recognize opportunities worldwide by applying different forms of communications in cultural diversity.</w:t>
            </w:r>
          </w:p>
        </w:tc>
        <w:tc>
          <w:tcPr>
            <w:tcW w:w="2069" w:type="dxa"/>
          </w:tcPr>
          <w:p w14:paraId="26963113" w14:textId="77777777" w:rsidR="00C62228" w:rsidRDefault="00E6392B">
            <w:pPr>
              <w:pStyle w:val="TableParagraph"/>
              <w:spacing w:line="261" w:lineRule="exact"/>
              <w:ind w:left="105"/>
              <w:rPr>
                <w:sz w:val="24"/>
              </w:rPr>
            </w:pPr>
            <w:r>
              <w:rPr>
                <w:sz w:val="24"/>
              </w:rPr>
              <w:t>*Foreign Business</w:t>
            </w:r>
          </w:p>
          <w:p w14:paraId="6AE572A0" w14:textId="77777777" w:rsidR="00C62228" w:rsidRDefault="00E6392B">
            <w:pPr>
              <w:pStyle w:val="TableParagraph"/>
              <w:ind w:left="105"/>
              <w:rPr>
                <w:sz w:val="24"/>
              </w:rPr>
            </w:pPr>
            <w:r>
              <w:rPr>
                <w:sz w:val="24"/>
              </w:rPr>
              <w:t>Language Result Analysis of all semesters</w:t>
            </w:r>
          </w:p>
        </w:tc>
        <w:tc>
          <w:tcPr>
            <w:tcW w:w="2340" w:type="dxa"/>
          </w:tcPr>
          <w:p w14:paraId="7F6B6453" w14:textId="77777777" w:rsidR="00C62228" w:rsidRDefault="00E6392B">
            <w:pPr>
              <w:pStyle w:val="TableParagraph"/>
              <w:spacing w:line="261" w:lineRule="exact"/>
              <w:ind w:left="108"/>
              <w:rPr>
                <w:sz w:val="24"/>
              </w:rPr>
            </w:pPr>
            <w:r>
              <w:rPr>
                <w:sz w:val="24"/>
              </w:rPr>
              <w:t>Student Exit Survey</w:t>
            </w:r>
          </w:p>
        </w:tc>
      </w:tr>
    </w:tbl>
    <w:p w14:paraId="28E736C6" w14:textId="77777777" w:rsidR="00C62228" w:rsidRDefault="00C62228">
      <w:pPr>
        <w:spacing w:line="261" w:lineRule="exact"/>
        <w:rPr>
          <w:sz w:val="24"/>
        </w:rPr>
        <w:sectPr w:rsidR="00C62228">
          <w:headerReference w:type="default" r:id="rId766"/>
          <w:footerReference w:type="default" r:id="rId767"/>
          <w:pgSz w:w="11900" w:h="16840"/>
          <w:pgMar w:top="620" w:right="0" w:bottom="1540" w:left="160" w:header="0" w:footer="1358" w:gutter="0"/>
          <w:pgNumType w:start="301"/>
          <w:cols w:space="720"/>
        </w:sect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C62228" w14:paraId="5330575B" w14:textId="77777777">
        <w:trPr>
          <w:trHeight w:val="558"/>
        </w:trPr>
        <w:tc>
          <w:tcPr>
            <w:tcW w:w="720" w:type="dxa"/>
            <w:vMerge w:val="restart"/>
          </w:tcPr>
          <w:p w14:paraId="492D1B00" w14:textId="77777777" w:rsidR="00C62228" w:rsidRDefault="00C62228">
            <w:pPr>
              <w:pStyle w:val="TableParagraph"/>
            </w:pPr>
          </w:p>
        </w:tc>
        <w:tc>
          <w:tcPr>
            <w:tcW w:w="4592" w:type="dxa"/>
            <w:vMerge w:val="restart"/>
          </w:tcPr>
          <w:p w14:paraId="6271BD5E" w14:textId="77777777" w:rsidR="00C62228" w:rsidRDefault="00C62228">
            <w:pPr>
              <w:pStyle w:val="TableParagraph"/>
            </w:pPr>
          </w:p>
        </w:tc>
        <w:tc>
          <w:tcPr>
            <w:tcW w:w="2069" w:type="dxa"/>
          </w:tcPr>
          <w:p w14:paraId="407AAE58" w14:textId="77777777" w:rsidR="00C62228" w:rsidRDefault="00E6392B">
            <w:pPr>
              <w:pStyle w:val="TableParagraph"/>
              <w:spacing w:line="265" w:lineRule="exact"/>
              <w:ind w:left="105"/>
              <w:rPr>
                <w:sz w:val="24"/>
              </w:rPr>
            </w:pPr>
            <w:r>
              <w:rPr>
                <w:sz w:val="24"/>
              </w:rPr>
              <w:t>* Rubrics</w:t>
            </w:r>
          </w:p>
        </w:tc>
        <w:tc>
          <w:tcPr>
            <w:tcW w:w="2340" w:type="dxa"/>
            <w:vMerge w:val="restart"/>
          </w:tcPr>
          <w:p w14:paraId="3D7F2EB9" w14:textId="77777777" w:rsidR="00C62228" w:rsidRDefault="00C62228">
            <w:pPr>
              <w:pStyle w:val="TableParagraph"/>
            </w:pPr>
          </w:p>
        </w:tc>
      </w:tr>
      <w:tr w:rsidR="00C62228" w14:paraId="0EE01C76" w14:textId="77777777">
        <w:trPr>
          <w:trHeight w:val="830"/>
        </w:trPr>
        <w:tc>
          <w:tcPr>
            <w:tcW w:w="720" w:type="dxa"/>
            <w:vMerge/>
            <w:tcBorders>
              <w:top w:val="nil"/>
            </w:tcBorders>
          </w:tcPr>
          <w:p w14:paraId="00942A56" w14:textId="77777777" w:rsidR="00C62228" w:rsidRDefault="00C62228">
            <w:pPr>
              <w:rPr>
                <w:sz w:val="2"/>
                <w:szCs w:val="2"/>
              </w:rPr>
            </w:pPr>
          </w:p>
        </w:tc>
        <w:tc>
          <w:tcPr>
            <w:tcW w:w="4592" w:type="dxa"/>
            <w:vMerge/>
            <w:tcBorders>
              <w:top w:val="nil"/>
            </w:tcBorders>
          </w:tcPr>
          <w:p w14:paraId="4F28C469" w14:textId="77777777" w:rsidR="00C62228" w:rsidRDefault="00C62228">
            <w:pPr>
              <w:rPr>
                <w:sz w:val="2"/>
                <w:szCs w:val="2"/>
              </w:rPr>
            </w:pPr>
          </w:p>
        </w:tc>
        <w:tc>
          <w:tcPr>
            <w:tcW w:w="2069" w:type="dxa"/>
          </w:tcPr>
          <w:p w14:paraId="6A03DF90" w14:textId="77777777" w:rsidR="00C62228" w:rsidRDefault="00E6392B">
            <w:pPr>
              <w:pStyle w:val="TableParagraph"/>
              <w:ind w:left="105" w:right="247"/>
              <w:rPr>
                <w:sz w:val="24"/>
              </w:rPr>
            </w:pPr>
            <w:r>
              <w:rPr>
                <w:sz w:val="24"/>
              </w:rPr>
              <w:t>* Comprehensive Exam</w:t>
            </w:r>
          </w:p>
        </w:tc>
        <w:tc>
          <w:tcPr>
            <w:tcW w:w="2340" w:type="dxa"/>
            <w:vMerge/>
            <w:tcBorders>
              <w:top w:val="nil"/>
            </w:tcBorders>
          </w:tcPr>
          <w:p w14:paraId="31A48070" w14:textId="77777777" w:rsidR="00C62228" w:rsidRDefault="00C62228">
            <w:pPr>
              <w:rPr>
                <w:sz w:val="2"/>
                <w:szCs w:val="2"/>
              </w:rPr>
            </w:pPr>
          </w:p>
        </w:tc>
      </w:tr>
      <w:tr w:rsidR="00C62228" w14:paraId="6C97C05C" w14:textId="77777777">
        <w:trPr>
          <w:trHeight w:val="2077"/>
        </w:trPr>
        <w:tc>
          <w:tcPr>
            <w:tcW w:w="720" w:type="dxa"/>
          </w:tcPr>
          <w:p w14:paraId="46B09131" w14:textId="77777777" w:rsidR="00C62228" w:rsidRDefault="00E6392B">
            <w:pPr>
              <w:pStyle w:val="TableParagraph"/>
              <w:spacing w:line="265" w:lineRule="exact"/>
              <w:ind w:left="107"/>
              <w:rPr>
                <w:b/>
                <w:sz w:val="24"/>
              </w:rPr>
            </w:pPr>
            <w:r>
              <w:rPr>
                <w:b/>
                <w:sz w:val="24"/>
              </w:rPr>
              <w:t>a.8</w:t>
            </w:r>
          </w:p>
        </w:tc>
        <w:tc>
          <w:tcPr>
            <w:tcW w:w="4592" w:type="dxa"/>
          </w:tcPr>
          <w:p w14:paraId="16B0AB1A" w14:textId="77777777" w:rsidR="00C62228" w:rsidRPr="0058758B" w:rsidRDefault="00E6392B" w:rsidP="0058758B">
            <w:pPr>
              <w:pStyle w:val="TableParagraph"/>
              <w:spacing w:before="1"/>
              <w:ind w:right="196"/>
              <w:rPr>
                <w:sz w:val="24"/>
              </w:rPr>
            </w:pPr>
            <w:r w:rsidRPr="0058758B">
              <w:rPr>
                <w:sz w:val="24"/>
              </w:rPr>
              <w:t>Student will be able to exhibit ethical values and considerations in commercial and financial dealings and decisions with specific reference to accounting, financial management and corporate governance.</w:t>
            </w:r>
          </w:p>
        </w:tc>
        <w:tc>
          <w:tcPr>
            <w:tcW w:w="2069" w:type="dxa"/>
          </w:tcPr>
          <w:p w14:paraId="12A0C483" w14:textId="77777777" w:rsidR="00C62228" w:rsidRDefault="00C62228">
            <w:pPr>
              <w:pStyle w:val="TableParagraph"/>
              <w:rPr>
                <w:b/>
                <w:sz w:val="26"/>
              </w:rPr>
            </w:pPr>
          </w:p>
          <w:p w14:paraId="3C9F94AE" w14:textId="77777777" w:rsidR="00C62228" w:rsidRDefault="00E6392B">
            <w:pPr>
              <w:pStyle w:val="TableParagraph"/>
              <w:spacing w:before="172"/>
              <w:ind w:left="105" w:right="772"/>
              <w:jc w:val="both"/>
              <w:rPr>
                <w:sz w:val="24"/>
              </w:rPr>
            </w:pPr>
            <w:r>
              <w:rPr>
                <w:sz w:val="24"/>
              </w:rPr>
              <w:t>*Plagiarism Checking of Dissertation</w:t>
            </w:r>
          </w:p>
        </w:tc>
        <w:tc>
          <w:tcPr>
            <w:tcW w:w="2340" w:type="dxa"/>
          </w:tcPr>
          <w:p w14:paraId="5117AECD" w14:textId="77777777" w:rsidR="00C62228" w:rsidRDefault="00E6392B">
            <w:pPr>
              <w:pStyle w:val="TableParagraph"/>
              <w:spacing w:line="261" w:lineRule="exact"/>
              <w:ind w:left="108"/>
              <w:rPr>
                <w:sz w:val="24"/>
              </w:rPr>
            </w:pPr>
            <w:r>
              <w:rPr>
                <w:sz w:val="24"/>
              </w:rPr>
              <w:t>Feedback of Industry</w:t>
            </w:r>
          </w:p>
          <w:p w14:paraId="1499D547" w14:textId="77777777" w:rsidR="00C62228" w:rsidRDefault="00E6392B">
            <w:pPr>
              <w:pStyle w:val="TableParagraph"/>
              <w:ind w:left="108"/>
              <w:rPr>
                <w:sz w:val="24"/>
              </w:rPr>
            </w:pPr>
            <w:r>
              <w:rPr>
                <w:sz w:val="24"/>
              </w:rPr>
              <w:t>Internship Guide</w:t>
            </w:r>
          </w:p>
        </w:tc>
      </w:tr>
      <w:tr w:rsidR="00C62228" w14:paraId="1AC78A0F" w14:textId="77777777">
        <w:trPr>
          <w:trHeight w:val="551"/>
        </w:trPr>
        <w:tc>
          <w:tcPr>
            <w:tcW w:w="720" w:type="dxa"/>
            <w:vMerge w:val="restart"/>
          </w:tcPr>
          <w:p w14:paraId="14BB72C6" w14:textId="77777777" w:rsidR="00C62228" w:rsidRDefault="00E6392B">
            <w:pPr>
              <w:pStyle w:val="TableParagraph"/>
              <w:spacing w:line="265" w:lineRule="exact"/>
              <w:ind w:left="107"/>
              <w:rPr>
                <w:b/>
                <w:sz w:val="24"/>
              </w:rPr>
            </w:pPr>
            <w:r>
              <w:rPr>
                <w:b/>
                <w:sz w:val="24"/>
              </w:rPr>
              <w:t>a.9</w:t>
            </w:r>
          </w:p>
        </w:tc>
        <w:tc>
          <w:tcPr>
            <w:tcW w:w="4592" w:type="dxa"/>
            <w:vMerge w:val="restart"/>
          </w:tcPr>
          <w:p w14:paraId="7E305296" w14:textId="77777777" w:rsidR="00C62228" w:rsidRPr="0058758B" w:rsidRDefault="00E6392B" w:rsidP="0058758B">
            <w:pPr>
              <w:pStyle w:val="TableParagraph"/>
              <w:rPr>
                <w:sz w:val="24"/>
              </w:rPr>
            </w:pPr>
            <w:r w:rsidRPr="0058758B">
              <w:rPr>
                <w:sz w:val="24"/>
              </w:rPr>
              <w:t xml:space="preserve">Students are well organized to demonstrate their competence and skills to attract more employers </w:t>
            </w:r>
            <w:proofErr w:type="gramStart"/>
            <w:r w:rsidRPr="0058758B">
              <w:rPr>
                <w:sz w:val="24"/>
              </w:rPr>
              <w:t>and also</w:t>
            </w:r>
            <w:proofErr w:type="gramEnd"/>
            <w:r w:rsidRPr="0058758B">
              <w:rPr>
                <w:sz w:val="24"/>
              </w:rPr>
              <w:t xml:space="preserve"> trained and develop their entrepreneurial abilities for incubating MSEs/SMEs or NGOs.</w:t>
            </w:r>
          </w:p>
        </w:tc>
        <w:tc>
          <w:tcPr>
            <w:tcW w:w="2069" w:type="dxa"/>
          </w:tcPr>
          <w:p w14:paraId="1EDD31D1" w14:textId="77777777" w:rsidR="00C62228" w:rsidRDefault="00E6392B">
            <w:pPr>
              <w:pStyle w:val="TableParagraph"/>
              <w:spacing w:line="261" w:lineRule="exact"/>
              <w:ind w:left="105"/>
              <w:rPr>
                <w:sz w:val="24"/>
              </w:rPr>
            </w:pPr>
            <w:r>
              <w:rPr>
                <w:sz w:val="24"/>
              </w:rPr>
              <w:t>*Quiz Rubrics</w:t>
            </w:r>
          </w:p>
        </w:tc>
        <w:tc>
          <w:tcPr>
            <w:tcW w:w="2340" w:type="dxa"/>
            <w:vMerge w:val="restart"/>
          </w:tcPr>
          <w:p w14:paraId="26CCD301" w14:textId="77777777" w:rsidR="00C62228" w:rsidRDefault="00E6392B">
            <w:pPr>
              <w:pStyle w:val="TableParagraph"/>
              <w:spacing w:line="261" w:lineRule="exact"/>
              <w:ind w:left="108"/>
              <w:rPr>
                <w:sz w:val="24"/>
              </w:rPr>
            </w:pPr>
            <w:r>
              <w:rPr>
                <w:sz w:val="24"/>
              </w:rPr>
              <w:t>Student Exit Survey</w:t>
            </w:r>
          </w:p>
        </w:tc>
      </w:tr>
      <w:tr w:rsidR="00C62228" w14:paraId="1CF3256A" w14:textId="77777777">
        <w:trPr>
          <w:trHeight w:val="845"/>
        </w:trPr>
        <w:tc>
          <w:tcPr>
            <w:tcW w:w="720" w:type="dxa"/>
            <w:vMerge/>
            <w:tcBorders>
              <w:top w:val="nil"/>
            </w:tcBorders>
          </w:tcPr>
          <w:p w14:paraId="740819DE" w14:textId="77777777" w:rsidR="00C62228" w:rsidRDefault="00C62228">
            <w:pPr>
              <w:rPr>
                <w:sz w:val="2"/>
                <w:szCs w:val="2"/>
              </w:rPr>
            </w:pPr>
          </w:p>
        </w:tc>
        <w:tc>
          <w:tcPr>
            <w:tcW w:w="4592" w:type="dxa"/>
            <w:vMerge/>
            <w:tcBorders>
              <w:top w:val="nil"/>
            </w:tcBorders>
          </w:tcPr>
          <w:p w14:paraId="75D5513B" w14:textId="77777777" w:rsidR="00C62228" w:rsidRPr="0058758B" w:rsidRDefault="00C62228">
            <w:pPr>
              <w:rPr>
                <w:sz w:val="24"/>
              </w:rPr>
            </w:pPr>
          </w:p>
        </w:tc>
        <w:tc>
          <w:tcPr>
            <w:tcW w:w="2069" w:type="dxa"/>
          </w:tcPr>
          <w:p w14:paraId="139A40BE" w14:textId="77777777" w:rsidR="00C62228" w:rsidRDefault="00E6392B">
            <w:pPr>
              <w:pStyle w:val="TableParagraph"/>
              <w:spacing w:before="131"/>
              <w:ind w:left="105" w:right="307"/>
              <w:rPr>
                <w:sz w:val="24"/>
              </w:rPr>
            </w:pPr>
            <w:r>
              <w:rPr>
                <w:sz w:val="24"/>
              </w:rPr>
              <w:t>*Comprehensive Exam</w:t>
            </w:r>
          </w:p>
        </w:tc>
        <w:tc>
          <w:tcPr>
            <w:tcW w:w="2340" w:type="dxa"/>
            <w:vMerge/>
            <w:tcBorders>
              <w:top w:val="nil"/>
            </w:tcBorders>
          </w:tcPr>
          <w:p w14:paraId="1FB279B0" w14:textId="77777777" w:rsidR="00C62228" w:rsidRDefault="00C62228">
            <w:pPr>
              <w:rPr>
                <w:sz w:val="2"/>
                <w:szCs w:val="2"/>
              </w:rPr>
            </w:pPr>
          </w:p>
        </w:tc>
      </w:tr>
      <w:tr w:rsidR="00C62228" w14:paraId="392BBBEE" w14:textId="77777777">
        <w:trPr>
          <w:trHeight w:val="638"/>
        </w:trPr>
        <w:tc>
          <w:tcPr>
            <w:tcW w:w="720" w:type="dxa"/>
            <w:vMerge w:val="restart"/>
          </w:tcPr>
          <w:p w14:paraId="36EF0A22" w14:textId="77777777" w:rsidR="00C62228" w:rsidRDefault="00E6392B">
            <w:pPr>
              <w:pStyle w:val="TableParagraph"/>
              <w:spacing w:line="265" w:lineRule="exact"/>
              <w:ind w:left="107"/>
              <w:rPr>
                <w:b/>
                <w:sz w:val="24"/>
              </w:rPr>
            </w:pPr>
            <w:r>
              <w:rPr>
                <w:b/>
                <w:sz w:val="24"/>
              </w:rPr>
              <w:t>a.10</w:t>
            </w:r>
          </w:p>
        </w:tc>
        <w:tc>
          <w:tcPr>
            <w:tcW w:w="4592" w:type="dxa"/>
            <w:vMerge w:val="restart"/>
          </w:tcPr>
          <w:p w14:paraId="0B647DCA" w14:textId="77777777" w:rsidR="00C62228" w:rsidRDefault="00E6392B" w:rsidP="0058758B">
            <w:pPr>
              <w:pStyle w:val="TableParagraph"/>
              <w:spacing w:before="54"/>
              <w:ind w:right="248"/>
              <w:rPr>
                <w:sz w:val="24"/>
              </w:rPr>
            </w:pPr>
            <w:r>
              <w:rPr>
                <w:sz w:val="24"/>
              </w:rPr>
              <w:t xml:space="preserve">Student will be able to understand the significance of learning, self- </w:t>
            </w:r>
            <w:proofErr w:type="gramStart"/>
            <w:r>
              <w:rPr>
                <w:sz w:val="24"/>
              </w:rPr>
              <w:t>initiatives</w:t>
            </w:r>
            <w:proofErr w:type="gramEnd"/>
            <w:r>
              <w:rPr>
                <w:sz w:val="24"/>
              </w:rPr>
              <w:t xml:space="preserve"> and self-directedness to recognize the need for life-long learning for productive employment.</w:t>
            </w:r>
          </w:p>
        </w:tc>
        <w:tc>
          <w:tcPr>
            <w:tcW w:w="2069" w:type="dxa"/>
          </w:tcPr>
          <w:p w14:paraId="293A7425" w14:textId="77777777" w:rsidR="00C62228" w:rsidRDefault="00E6392B">
            <w:pPr>
              <w:pStyle w:val="TableParagraph"/>
              <w:spacing w:before="27"/>
              <w:ind w:left="105"/>
              <w:rPr>
                <w:sz w:val="24"/>
              </w:rPr>
            </w:pPr>
            <w:r>
              <w:rPr>
                <w:sz w:val="24"/>
              </w:rPr>
              <w:t>*Quiz (Rubrics)</w:t>
            </w:r>
          </w:p>
        </w:tc>
        <w:tc>
          <w:tcPr>
            <w:tcW w:w="2340" w:type="dxa"/>
            <w:vMerge w:val="restart"/>
          </w:tcPr>
          <w:p w14:paraId="4286670A" w14:textId="77777777" w:rsidR="00C62228" w:rsidRDefault="00E6392B">
            <w:pPr>
              <w:pStyle w:val="TableParagraph"/>
              <w:spacing w:line="261" w:lineRule="exact"/>
              <w:ind w:left="108"/>
              <w:rPr>
                <w:sz w:val="24"/>
              </w:rPr>
            </w:pPr>
            <w:r>
              <w:rPr>
                <w:sz w:val="24"/>
              </w:rPr>
              <w:t>Student Exit Survey</w:t>
            </w:r>
          </w:p>
        </w:tc>
      </w:tr>
      <w:tr w:rsidR="00C62228" w14:paraId="74DDE9B0" w14:textId="77777777">
        <w:trPr>
          <w:trHeight w:val="870"/>
        </w:trPr>
        <w:tc>
          <w:tcPr>
            <w:tcW w:w="720" w:type="dxa"/>
            <w:vMerge/>
            <w:tcBorders>
              <w:top w:val="nil"/>
            </w:tcBorders>
          </w:tcPr>
          <w:p w14:paraId="5DD5765F" w14:textId="77777777" w:rsidR="00C62228" w:rsidRDefault="00C62228">
            <w:pPr>
              <w:rPr>
                <w:sz w:val="2"/>
                <w:szCs w:val="2"/>
              </w:rPr>
            </w:pPr>
          </w:p>
        </w:tc>
        <w:tc>
          <w:tcPr>
            <w:tcW w:w="4592" w:type="dxa"/>
            <w:vMerge/>
            <w:tcBorders>
              <w:top w:val="nil"/>
            </w:tcBorders>
          </w:tcPr>
          <w:p w14:paraId="612AFD57" w14:textId="77777777" w:rsidR="00C62228" w:rsidRPr="0058758B" w:rsidRDefault="00C62228">
            <w:pPr>
              <w:rPr>
                <w:sz w:val="24"/>
              </w:rPr>
            </w:pPr>
          </w:p>
        </w:tc>
        <w:tc>
          <w:tcPr>
            <w:tcW w:w="2069" w:type="dxa"/>
          </w:tcPr>
          <w:p w14:paraId="4945E2D9" w14:textId="77777777" w:rsidR="00C62228" w:rsidRDefault="00E6392B">
            <w:pPr>
              <w:pStyle w:val="TableParagraph"/>
              <w:spacing w:before="25"/>
              <w:ind w:left="105" w:right="317"/>
              <w:rPr>
                <w:sz w:val="23"/>
              </w:rPr>
            </w:pPr>
            <w:r>
              <w:rPr>
                <w:sz w:val="23"/>
              </w:rPr>
              <w:t>* Comprehensive Exam</w:t>
            </w:r>
          </w:p>
        </w:tc>
        <w:tc>
          <w:tcPr>
            <w:tcW w:w="2340" w:type="dxa"/>
            <w:vMerge/>
            <w:tcBorders>
              <w:top w:val="nil"/>
            </w:tcBorders>
          </w:tcPr>
          <w:p w14:paraId="191C7C6C" w14:textId="77777777" w:rsidR="00C62228" w:rsidRDefault="00C62228">
            <w:pPr>
              <w:rPr>
                <w:sz w:val="2"/>
                <w:szCs w:val="2"/>
              </w:rPr>
            </w:pPr>
          </w:p>
        </w:tc>
      </w:tr>
      <w:tr w:rsidR="00C62228" w14:paraId="4CFFE7B6" w14:textId="77777777">
        <w:trPr>
          <w:trHeight w:val="873"/>
        </w:trPr>
        <w:tc>
          <w:tcPr>
            <w:tcW w:w="720" w:type="dxa"/>
            <w:vMerge w:val="restart"/>
          </w:tcPr>
          <w:p w14:paraId="005AF675" w14:textId="77777777" w:rsidR="00C62228" w:rsidRDefault="00E6392B">
            <w:pPr>
              <w:pStyle w:val="TableParagraph"/>
              <w:spacing w:line="268" w:lineRule="exact"/>
              <w:ind w:left="107"/>
              <w:rPr>
                <w:b/>
                <w:sz w:val="24"/>
              </w:rPr>
            </w:pPr>
            <w:r>
              <w:rPr>
                <w:b/>
                <w:sz w:val="24"/>
              </w:rPr>
              <w:t>a.11</w:t>
            </w:r>
          </w:p>
        </w:tc>
        <w:tc>
          <w:tcPr>
            <w:tcW w:w="4592" w:type="dxa"/>
            <w:vMerge w:val="restart"/>
          </w:tcPr>
          <w:p w14:paraId="6C0CF770" w14:textId="77777777" w:rsidR="00C62228" w:rsidRDefault="00E6392B" w:rsidP="0058758B">
            <w:pPr>
              <w:pStyle w:val="TableParagraph"/>
              <w:spacing w:before="151"/>
              <w:ind w:right="202"/>
              <w:rPr>
                <w:sz w:val="24"/>
              </w:rPr>
            </w:pPr>
            <w:r>
              <w:rPr>
                <w:sz w:val="24"/>
              </w:rPr>
              <w:t>Student will be able to demonstrate rigorous and independent thinking and encourage participatory decision making in teams.</w:t>
            </w:r>
          </w:p>
        </w:tc>
        <w:tc>
          <w:tcPr>
            <w:tcW w:w="2069" w:type="dxa"/>
          </w:tcPr>
          <w:p w14:paraId="487D85D6" w14:textId="77777777" w:rsidR="00C62228" w:rsidRDefault="00E6392B">
            <w:pPr>
              <w:pStyle w:val="TableParagraph"/>
              <w:spacing w:before="145"/>
              <w:ind w:left="105"/>
              <w:rPr>
                <w:sz w:val="24"/>
              </w:rPr>
            </w:pPr>
            <w:r>
              <w:rPr>
                <w:sz w:val="24"/>
              </w:rPr>
              <w:t>*Quiz (Rubrics)</w:t>
            </w:r>
          </w:p>
        </w:tc>
        <w:tc>
          <w:tcPr>
            <w:tcW w:w="2340" w:type="dxa"/>
            <w:vMerge w:val="restart"/>
          </w:tcPr>
          <w:p w14:paraId="12845037" w14:textId="77777777" w:rsidR="00C62228" w:rsidRDefault="00C62228">
            <w:pPr>
              <w:pStyle w:val="TableParagraph"/>
              <w:rPr>
                <w:b/>
                <w:sz w:val="26"/>
              </w:rPr>
            </w:pPr>
          </w:p>
          <w:p w14:paraId="79060FEA" w14:textId="77777777" w:rsidR="00C62228" w:rsidRDefault="00C62228">
            <w:pPr>
              <w:pStyle w:val="TableParagraph"/>
              <w:spacing w:before="7"/>
              <w:rPr>
                <w:b/>
                <w:sz w:val="20"/>
              </w:rPr>
            </w:pPr>
          </w:p>
          <w:p w14:paraId="789D7E36" w14:textId="77777777" w:rsidR="00C62228" w:rsidRDefault="00E6392B">
            <w:pPr>
              <w:pStyle w:val="TableParagraph"/>
              <w:ind w:left="108"/>
              <w:rPr>
                <w:sz w:val="24"/>
              </w:rPr>
            </w:pPr>
            <w:r>
              <w:rPr>
                <w:sz w:val="24"/>
              </w:rPr>
              <w:t>Student Exit Survey</w:t>
            </w:r>
          </w:p>
        </w:tc>
      </w:tr>
      <w:tr w:rsidR="00C62228" w14:paraId="7F39DF6F" w14:textId="77777777">
        <w:trPr>
          <w:trHeight w:val="871"/>
        </w:trPr>
        <w:tc>
          <w:tcPr>
            <w:tcW w:w="720" w:type="dxa"/>
            <w:vMerge/>
            <w:tcBorders>
              <w:top w:val="nil"/>
            </w:tcBorders>
          </w:tcPr>
          <w:p w14:paraId="106901F8" w14:textId="77777777" w:rsidR="00C62228" w:rsidRDefault="00C62228">
            <w:pPr>
              <w:rPr>
                <w:sz w:val="2"/>
                <w:szCs w:val="2"/>
              </w:rPr>
            </w:pPr>
          </w:p>
        </w:tc>
        <w:tc>
          <w:tcPr>
            <w:tcW w:w="4592" w:type="dxa"/>
            <w:vMerge/>
            <w:tcBorders>
              <w:top w:val="nil"/>
            </w:tcBorders>
          </w:tcPr>
          <w:p w14:paraId="277D3A32" w14:textId="77777777" w:rsidR="00C62228" w:rsidRPr="0058758B" w:rsidRDefault="00C62228">
            <w:pPr>
              <w:rPr>
                <w:sz w:val="24"/>
              </w:rPr>
            </w:pPr>
          </w:p>
        </w:tc>
        <w:tc>
          <w:tcPr>
            <w:tcW w:w="2069" w:type="dxa"/>
          </w:tcPr>
          <w:p w14:paraId="0A2E655C" w14:textId="77777777" w:rsidR="00C62228" w:rsidRDefault="00E6392B">
            <w:pPr>
              <w:pStyle w:val="TableParagraph"/>
              <w:spacing w:before="25"/>
              <w:ind w:left="105" w:right="317"/>
              <w:rPr>
                <w:sz w:val="23"/>
              </w:rPr>
            </w:pPr>
            <w:r>
              <w:rPr>
                <w:sz w:val="23"/>
              </w:rPr>
              <w:t>* Comprehensive Exam</w:t>
            </w:r>
          </w:p>
        </w:tc>
        <w:tc>
          <w:tcPr>
            <w:tcW w:w="2340" w:type="dxa"/>
            <w:vMerge/>
            <w:tcBorders>
              <w:top w:val="nil"/>
            </w:tcBorders>
          </w:tcPr>
          <w:p w14:paraId="30F3420E" w14:textId="77777777" w:rsidR="00C62228" w:rsidRDefault="00C62228">
            <w:pPr>
              <w:rPr>
                <w:sz w:val="2"/>
                <w:szCs w:val="2"/>
              </w:rPr>
            </w:pPr>
          </w:p>
        </w:tc>
      </w:tr>
      <w:tr w:rsidR="00C62228" w14:paraId="379DAA2D" w14:textId="77777777">
        <w:trPr>
          <w:trHeight w:val="793"/>
        </w:trPr>
        <w:tc>
          <w:tcPr>
            <w:tcW w:w="720" w:type="dxa"/>
            <w:vMerge w:val="restart"/>
          </w:tcPr>
          <w:p w14:paraId="6A3DA90C" w14:textId="77777777" w:rsidR="00C62228" w:rsidRDefault="00E6392B">
            <w:pPr>
              <w:pStyle w:val="TableParagraph"/>
              <w:spacing w:line="268" w:lineRule="exact"/>
              <w:ind w:left="107"/>
              <w:rPr>
                <w:b/>
                <w:sz w:val="24"/>
              </w:rPr>
            </w:pPr>
            <w:r>
              <w:rPr>
                <w:b/>
                <w:sz w:val="24"/>
              </w:rPr>
              <w:t>a.12</w:t>
            </w:r>
          </w:p>
        </w:tc>
        <w:tc>
          <w:tcPr>
            <w:tcW w:w="4592" w:type="dxa"/>
            <w:vMerge w:val="restart"/>
          </w:tcPr>
          <w:p w14:paraId="251C5F79" w14:textId="77777777" w:rsidR="00C62228" w:rsidRDefault="00E6392B" w:rsidP="0058758B">
            <w:pPr>
              <w:pStyle w:val="TableParagraph"/>
              <w:spacing w:before="1"/>
              <w:ind w:right="736"/>
              <w:rPr>
                <w:sz w:val="24"/>
              </w:rPr>
            </w:pPr>
            <w:r>
              <w:rPr>
                <w:sz w:val="24"/>
              </w:rPr>
              <w:t>Student will be able to understand the importance of networks in competitive businesses.</w:t>
            </w:r>
          </w:p>
        </w:tc>
        <w:tc>
          <w:tcPr>
            <w:tcW w:w="2069" w:type="dxa"/>
          </w:tcPr>
          <w:p w14:paraId="4C877C8C" w14:textId="77777777" w:rsidR="00C62228" w:rsidRDefault="00E6392B">
            <w:pPr>
              <w:pStyle w:val="TableParagraph"/>
              <w:spacing w:line="254" w:lineRule="exact"/>
              <w:ind w:left="105"/>
              <w:rPr>
                <w:sz w:val="23"/>
              </w:rPr>
            </w:pPr>
            <w:r>
              <w:rPr>
                <w:sz w:val="23"/>
              </w:rPr>
              <w:t>*Quiz (Rubrics)</w:t>
            </w:r>
          </w:p>
        </w:tc>
        <w:tc>
          <w:tcPr>
            <w:tcW w:w="2340" w:type="dxa"/>
            <w:vMerge w:val="restart"/>
          </w:tcPr>
          <w:p w14:paraId="04C1EDAA" w14:textId="77777777" w:rsidR="00C62228" w:rsidRDefault="00C62228">
            <w:pPr>
              <w:pStyle w:val="TableParagraph"/>
              <w:rPr>
                <w:b/>
                <w:sz w:val="26"/>
              </w:rPr>
            </w:pPr>
          </w:p>
          <w:p w14:paraId="1EC74E54" w14:textId="77777777" w:rsidR="00C62228" w:rsidRDefault="00C62228">
            <w:pPr>
              <w:pStyle w:val="TableParagraph"/>
              <w:spacing w:before="7"/>
              <w:rPr>
                <w:b/>
                <w:sz w:val="20"/>
              </w:rPr>
            </w:pPr>
          </w:p>
          <w:p w14:paraId="5F14AF80" w14:textId="77777777" w:rsidR="00C62228" w:rsidRDefault="00E6392B">
            <w:pPr>
              <w:pStyle w:val="TableParagraph"/>
              <w:ind w:left="108"/>
              <w:rPr>
                <w:sz w:val="24"/>
              </w:rPr>
            </w:pPr>
            <w:r>
              <w:rPr>
                <w:sz w:val="24"/>
              </w:rPr>
              <w:t>Student Exit Survey</w:t>
            </w:r>
          </w:p>
        </w:tc>
      </w:tr>
      <w:tr w:rsidR="00C62228" w14:paraId="43926806" w14:textId="77777777">
        <w:trPr>
          <w:trHeight w:val="794"/>
        </w:trPr>
        <w:tc>
          <w:tcPr>
            <w:tcW w:w="720" w:type="dxa"/>
            <w:vMerge/>
            <w:tcBorders>
              <w:top w:val="nil"/>
            </w:tcBorders>
          </w:tcPr>
          <w:p w14:paraId="369650AC" w14:textId="77777777" w:rsidR="00C62228" w:rsidRDefault="00C62228">
            <w:pPr>
              <w:rPr>
                <w:sz w:val="2"/>
                <w:szCs w:val="2"/>
              </w:rPr>
            </w:pPr>
          </w:p>
        </w:tc>
        <w:tc>
          <w:tcPr>
            <w:tcW w:w="4592" w:type="dxa"/>
            <w:vMerge/>
            <w:tcBorders>
              <w:top w:val="nil"/>
            </w:tcBorders>
          </w:tcPr>
          <w:p w14:paraId="3FA1A589" w14:textId="77777777" w:rsidR="00C62228" w:rsidRDefault="00C62228">
            <w:pPr>
              <w:rPr>
                <w:sz w:val="2"/>
                <w:szCs w:val="2"/>
              </w:rPr>
            </w:pPr>
          </w:p>
        </w:tc>
        <w:tc>
          <w:tcPr>
            <w:tcW w:w="2069" w:type="dxa"/>
          </w:tcPr>
          <w:p w14:paraId="37584473" w14:textId="77777777" w:rsidR="00C62228" w:rsidRDefault="00E6392B">
            <w:pPr>
              <w:pStyle w:val="TableParagraph"/>
              <w:spacing w:line="242" w:lineRule="auto"/>
              <w:ind w:left="105" w:right="317"/>
              <w:rPr>
                <w:sz w:val="23"/>
              </w:rPr>
            </w:pPr>
            <w:r>
              <w:rPr>
                <w:sz w:val="23"/>
              </w:rPr>
              <w:t>* Comprehensive Exam</w:t>
            </w:r>
          </w:p>
        </w:tc>
        <w:tc>
          <w:tcPr>
            <w:tcW w:w="2340" w:type="dxa"/>
            <w:vMerge/>
            <w:tcBorders>
              <w:top w:val="nil"/>
            </w:tcBorders>
          </w:tcPr>
          <w:p w14:paraId="5046B4C9" w14:textId="77777777" w:rsidR="00C62228" w:rsidRDefault="00C62228">
            <w:pPr>
              <w:rPr>
                <w:sz w:val="2"/>
                <w:szCs w:val="2"/>
              </w:rPr>
            </w:pPr>
          </w:p>
        </w:tc>
      </w:tr>
    </w:tbl>
    <w:p w14:paraId="62AD8253" w14:textId="77777777" w:rsidR="00C62228" w:rsidRDefault="00C62228">
      <w:pPr>
        <w:pStyle w:val="BodyText"/>
        <w:rPr>
          <w:b/>
          <w:sz w:val="20"/>
        </w:rPr>
      </w:pPr>
    </w:p>
    <w:p w14:paraId="356D8351" w14:textId="77777777" w:rsidR="00C62228" w:rsidRDefault="00C62228">
      <w:pPr>
        <w:pStyle w:val="BodyText"/>
        <w:spacing w:before="7"/>
        <w:rPr>
          <w:b/>
          <w:sz w:val="20"/>
        </w:rPr>
      </w:pPr>
    </w:p>
    <w:p w14:paraId="45539A1C" w14:textId="77777777" w:rsidR="00C62228" w:rsidRDefault="00E6392B">
      <w:pPr>
        <w:ind w:left="1100"/>
        <w:rPr>
          <w:b/>
          <w:sz w:val="24"/>
        </w:rPr>
      </w:pPr>
      <w:r>
        <w:rPr>
          <w:b/>
          <w:sz w:val="24"/>
        </w:rPr>
        <w:t>Annual Outcome Assessment Plan</w:t>
      </w:r>
    </w:p>
    <w:p w14:paraId="334BFC4A" w14:textId="77777777" w:rsidR="00C62228" w:rsidRDefault="00C62228">
      <w:pPr>
        <w:pStyle w:val="BodyText"/>
        <w:spacing w:before="7"/>
        <w:rPr>
          <w:b/>
          <w:sz w:val="17"/>
        </w:r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2D282D25" w14:textId="77777777">
        <w:trPr>
          <w:trHeight w:val="919"/>
        </w:trPr>
        <w:tc>
          <w:tcPr>
            <w:tcW w:w="1083" w:type="dxa"/>
            <w:shd w:val="clear" w:color="auto" w:fill="BEBEBE"/>
          </w:tcPr>
          <w:p w14:paraId="051A6DBD" w14:textId="77777777" w:rsidR="00C62228" w:rsidRDefault="00C62228">
            <w:pPr>
              <w:pStyle w:val="TableParagraph"/>
              <w:spacing w:before="7"/>
              <w:rPr>
                <w:b/>
                <w:sz w:val="27"/>
              </w:rPr>
            </w:pPr>
          </w:p>
          <w:p w14:paraId="61F0B0BE" w14:textId="77777777" w:rsidR="00C62228" w:rsidRDefault="00E6392B">
            <w:pPr>
              <w:pStyle w:val="TableParagraph"/>
              <w:ind w:left="278"/>
              <w:rPr>
                <w:b/>
                <w:sz w:val="24"/>
              </w:rPr>
            </w:pPr>
            <w:r>
              <w:rPr>
                <w:b/>
                <w:sz w:val="24"/>
              </w:rPr>
              <w:t>Type</w:t>
            </w:r>
          </w:p>
        </w:tc>
        <w:tc>
          <w:tcPr>
            <w:tcW w:w="2249" w:type="dxa"/>
            <w:shd w:val="clear" w:color="auto" w:fill="BEBEBE"/>
          </w:tcPr>
          <w:p w14:paraId="69B954FE" w14:textId="77777777" w:rsidR="00C62228" w:rsidRDefault="00C62228">
            <w:pPr>
              <w:pStyle w:val="TableParagraph"/>
              <w:spacing w:before="10"/>
              <w:rPr>
                <w:b/>
                <w:sz w:val="29"/>
              </w:rPr>
            </w:pPr>
          </w:p>
          <w:p w14:paraId="05FE8AAA" w14:textId="77777777" w:rsidR="00C62228" w:rsidRDefault="00E6392B">
            <w:pPr>
              <w:pStyle w:val="TableParagraph"/>
              <w:ind w:left="105"/>
              <w:rPr>
                <w:b/>
                <w:sz w:val="20"/>
              </w:rPr>
            </w:pPr>
            <w:r>
              <w:rPr>
                <w:b/>
                <w:sz w:val="20"/>
              </w:rPr>
              <w:t>Assessment/PLO</w:t>
            </w:r>
          </w:p>
        </w:tc>
        <w:tc>
          <w:tcPr>
            <w:tcW w:w="631" w:type="dxa"/>
            <w:shd w:val="clear" w:color="auto" w:fill="BEBEBE"/>
          </w:tcPr>
          <w:p w14:paraId="111A4EF0" w14:textId="77777777" w:rsidR="00C62228" w:rsidRDefault="00C62228">
            <w:pPr>
              <w:pStyle w:val="TableParagraph"/>
              <w:spacing w:before="9"/>
              <w:rPr>
                <w:b/>
                <w:sz w:val="19"/>
              </w:rPr>
            </w:pPr>
          </w:p>
          <w:p w14:paraId="395302FD" w14:textId="77777777" w:rsidR="00C62228" w:rsidRDefault="00E6392B">
            <w:pPr>
              <w:pStyle w:val="TableParagraph"/>
              <w:ind w:left="107" w:right="82"/>
              <w:rPr>
                <w:b/>
                <w:sz w:val="20"/>
              </w:rPr>
            </w:pPr>
            <w:r>
              <w:rPr>
                <w:b/>
                <w:sz w:val="20"/>
              </w:rPr>
              <w:t>PLO</w:t>
            </w:r>
            <w:r>
              <w:rPr>
                <w:b/>
                <w:w w:val="99"/>
                <w:sz w:val="20"/>
              </w:rPr>
              <w:t xml:space="preserve"> </w:t>
            </w:r>
            <w:r>
              <w:rPr>
                <w:b/>
                <w:sz w:val="20"/>
              </w:rPr>
              <w:t>1</w:t>
            </w:r>
          </w:p>
        </w:tc>
        <w:tc>
          <w:tcPr>
            <w:tcW w:w="629" w:type="dxa"/>
            <w:shd w:val="clear" w:color="auto" w:fill="BEBEBE"/>
          </w:tcPr>
          <w:p w14:paraId="40A6676C" w14:textId="77777777" w:rsidR="00C62228" w:rsidRDefault="00C62228">
            <w:pPr>
              <w:pStyle w:val="TableParagraph"/>
              <w:spacing w:before="9"/>
              <w:rPr>
                <w:b/>
                <w:sz w:val="19"/>
              </w:rPr>
            </w:pPr>
          </w:p>
          <w:p w14:paraId="4ADA66F6" w14:textId="77777777" w:rsidR="00C62228" w:rsidRDefault="00E6392B">
            <w:pPr>
              <w:pStyle w:val="TableParagraph"/>
              <w:ind w:left="261" w:right="82" w:hanging="156"/>
              <w:rPr>
                <w:b/>
                <w:sz w:val="20"/>
              </w:rPr>
            </w:pPr>
            <w:r>
              <w:rPr>
                <w:b/>
                <w:w w:val="95"/>
                <w:sz w:val="20"/>
              </w:rPr>
              <w:t xml:space="preserve">PLO </w:t>
            </w:r>
            <w:r>
              <w:rPr>
                <w:b/>
                <w:sz w:val="20"/>
              </w:rPr>
              <w:t>2</w:t>
            </w:r>
          </w:p>
        </w:tc>
        <w:tc>
          <w:tcPr>
            <w:tcW w:w="632" w:type="dxa"/>
            <w:shd w:val="clear" w:color="auto" w:fill="BEBEBE"/>
          </w:tcPr>
          <w:p w14:paraId="37ACC535" w14:textId="77777777" w:rsidR="00C62228" w:rsidRDefault="00C62228">
            <w:pPr>
              <w:pStyle w:val="TableParagraph"/>
              <w:spacing w:before="9"/>
              <w:rPr>
                <w:b/>
                <w:sz w:val="19"/>
              </w:rPr>
            </w:pPr>
          </w:p>
          <w:p w14:paraId="7A1653EC" w14:textId="77777777" w:rsidR="00C62228" w:rsidRDefault="00E6392B">
            <w:pPr>
              <w:pStyle w:val="TableParagraph"/>
              <w:ind w:left="264" w:right="83" w:hanging="157"/>
              <w:rPr>
                <w:b/>
                <w:sz w:val="20"/>
              </w:rPr>
            </w:pPr>
            <w:r>
              <w:rPr>
                <w:b/>
                <w:sz w:val="20"/>
              </w:rPr>
              <w:t>PLO</w:t>
            </w:r>
            <w:r>
              <w:rPr>
                <w:b/>
                <w:w w:val="99"/>
                <w:sz w:val="20"/>
              </w:rPr>
              <w:t xml:space="preserve"> </w:t>
            </w:r>
            <w:r>
              <w:rPr>
                <w:b/>
                <w:sz w:val="20"/>
              </w:rPr>
              <w:t>3</w:t>
            </w:r>
          </w:p>
        </w:tc>
        <w:tc>
          <w:tcPr>
            <w:tcW w:w="629" w:type="dxa"/>
            <w:shd w:val="clear" w:color="auto" w:fill="BEBEBE"/>
          </w:tcPr>
          <w:p w14:paraId="459E847D" w14:textId="77777777" w:rsidR="00C62228" w:rsidRDefault="00C62228">
            <w:pPr>
              <w:pStyle w:val="TableParagraph"/>
              <w:spacing w:before="9"/>
              <w:rPr>
                <w:b/>
                <w:sz w:val="19"/>
              </w:rPr>
            </w:pPr>
          </w:p>
          <w:p w14:paraId="6D4D7DB5" w14:textId="77777777" w:rsidR="00C62228" w:rsidRDefault="00E6392B">
            <w:pPr>
              <w:pStyle w:val="TableParagraph"/>
              <w:ind w:left="261" w:right="82" w:hanging="156"/>
              <w:rPr>
                <w:b/>
                <w:sz w:val="20"/>
              </w:rPr>
            </w:pPr>
            <w:r>
              <w:rPr>
                <w:b/>
                <w:w w:val="95"/>
                <w:sz w:val="20"/>
              </w:rPr>
              <w:t xml:space="preserve">PLO </w:t>
            </w:r>
            <w:r>
              <w:rPr>
                <w:b/>
                <w:sz w:val="20"/>
              </w:rPr>
              <w:t>4</w:t>
            </w:r>
          </w:p>
        </w:tc>
        <w:tc>
          <w:tcPr>
            <w:tcW w:w="631" w:type="dxa"/>
            <w:shd w:val="clear" w:color="auto" w:fill="BEBEBE"/>
          </w:tcPr>
          <w:p w14:paraId="50DC81D6" w14:textId="77777777" w:rsidR="00C62228" w:rsidRDefault="00C62228">
            <w:pPr>
              <w:pStyle w:val="TableParagraph"/>
              <w:spacing w:before="9"/>
              <w:rPr>
                <w:b/>
                <w:sz w:val="19"/>
              </w:rPr>
            </w:pPr>
          </w:p>
          <w:p w14:paraId="366DDCF6" w14:textId="77777777" w:rsidR="00C62228" w:rsidRDefault="00E6392B">
            <w:pPr>
              <w:pStyle w:val="TableParagraph"/>
              <w:ind w:left="263" w:right="82" w:hanging="156"/>
              <w:rPr>
                <w:b/>
                <w:sz w:val="20"/>
              </w:rPr>
            </w:pPr>
            <w:r>
              <w:rPr>
                <w:b/>
                <w:w w:val="95"/>
                <w:sz w:val="20"/>
              </w:rPr>
              <w:t xml:space="preserve">PLO </w:t>
            </w:r>
            <w:r>
              <w:rPr>
                <w:b/>
                <w:sz w:val="20"/>
              </w:rPr>
              <w:t>5</w:t>
            </w:r>
          </w:p>
        </w:tc>
        <w:tc>
          <w:tcPr>
            <w:tcW w:w="629" w:type="dxa"/>
            <w:shd w:val="clear" w:color="auto" w:fill="BEBEBE"/>
          </w:tcPr>
          <w:p w14:paraId="2FC2AAA0" w14:textId="77777777" w:rsidR="00C62228" w:rsidRDefault="00C62228">
            <w:pPr>
              <w:pStyle w:val="TableParagraph"/>
              <w:spacing w:before="9"/>
              <w:rPr>
                <w:b/>
                <w:sz w:val="19"/>
              </w:rPr>
            </w:pPr>
          </w:p>
          <w:p w14:paraId="5A188D1F" w14:textId="77777777" w:rsidR="00C62228" w:rsidRDefault="00E6392B">
            <w:pPr>
              <w:pStyle w:val="TableParagraph"/>
              <w:ind w:left="261" w:right="82" w:hanging="156"/>
              <w:rPr>
                <w:b/>
                <w:sz w:val="20"/>
              </w:rPr>
            </w:pPr>
            <w:r>
              <w:rPr>
                <w:b/>
                <w:w w:val="95"/>
                <w:sz w:val="20"/>
              </w:rPr>
              <w:t xml:space="preserve">PLO </w:t>
            </w:r>
            <w:r>
              <w:rPr>
                <w:b/>
                <w:sz w:val="20"/>
              </w:rPr>
              <w:t>6</w:t>
            </w:r>
          </w:p>
        </w:tc>
        <w:tc>
          <w:tcPr>
            <w:tcW w:w="631" w:type="dxa"/>
            <w:shd w:val="clear" w:color="auto" w:fill="BEBEBE"/>
          </w:tcPr>
          <w:p w14:paraId="7AEAC5A9" w14:textId="77777777" w:rsidR="00C62228" w:rsidRDefault="00C62228">
            <w:pPr>
              <w:pStyle w:val="TableParagraph"/>
              <w:spacing w:before="9"/>
              <w:rPr>
                <w:b/>
                <w:sz w:val="19"/>
              </w:rPr>
            </w:pPr>
          </w:p>
          <w:p w14:paraId="1BADD7B6"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7</w:t>
            </w:r>
          </w:p>
        </w:tc>
        <w:tc>
          <w:tcPr>
            <w:tcW w:w="629" w:type="dxa"/>
            <w:shd w:val="clear" w:color="auto" w:fill="BEBEBE"/>
          </w:tcPr>
          <w:p w14:paraId="77392992" w14:textId="77777777" w:rsidR="00C62228" w:rsidRDefault="00C62228">
            <w:pPr>
              <w:pStyle w:val="TableParagraph"/>
              <w:spacing w:before="9"/>
              <w:rPr>
                <w:b/>
                <w:sz w:val="19"/>
              </w:rPr>
            </w:pPr>
          </w:p>
          <w:p w14:paraId="66FCB8AD" w14:textId="77777777" w:rsidR="00C62228" w:rsidRDefault="00E6392B">
            <w:pPr>
              <w:pStyle w:val="TableParagraph"/>
              <w:ind w:left="261" w:right="82" w:hanging="156"/>
              <w:rPr>
                <w:b/>
                <w:sz w:val="20"/>
              </w:rPr>
            </w:pPr>
            <w:r>
              <w:rPr>
                <w:b/>
                <w:w w:val="95"/>
                <w:sz w:val="20"/>
              </w:rPr>
              <w:t xml:space="preserve">PLO </w:t>
            </w:r>
            <w:r>
              <w:rPr>
                <w:b/>
                <w:sz w:val="20"/>
              </w:rPr>
              <w:t>8</w:t>
            </w:r>
          </w:p>
        </w:tc>
        <w:tc>
          <w:tcPr>
            <w:tcW w:w="631" w:type="dxa"/>
            <w:shd w:val="clear" w:color="auto" w:fill="BEBEBE"/>
          </w:tcPr>
          <w:p w14:paraId="0845C1C2" w14:textId="77777777" w:rsidR="00C62228" w:rsidRDefault="00C62228">
            <w:pPr>
              <w:pStyle w:val="TableParagraph"/>
              <w:spacing w:before="9"/>
              <w:rPr>
                <w:b/>
                <w:sz w:val="19"/>
              </w:rPr>
            </w:pPr>
          </w:p>
          <w:p w14:paraId="7726DB15" w14:textId="77777777" w:rsidR="00C62228" w:rsidRDefault="00E6392B">
            <w:pPr>
              <w:pStyle w:val="TableParagraph"/>
              <w:ind w:left="263" w:right="82" w:hanging="156"/>
              <w:rPr>
                <w:b/>
                <w:sz w:val="20"/>
              </w:rPr>
            </w:pPr>
            <w:r>
              <w:rPr>
                <w:b/>
                <w:sz w:val="20"/>
              </w:rPr>
              <w:t>PLO</w:t>
            </w:r>
            <w:r>
              <w:rPr>
                <w:b/>
                <w:w w:val="99"/>
                <w:sz w:val="20"/>
              </w:rPr>
              <w:t xml:space="preserve"> </w:t>
            </w:r>
            <w:r>
              <w:rPr>
                <w:b/>
                <w:sz w:val="20"/>
              </w:rPr>
              <w:t>9</w:t>
            </w:r>
          </w:p>
        </w:tc>
        <w:tc>
          <w:tcPr>
            <w:tcW w:w="629" w:type="dxa"/>
            <w:shd w:val="clear" w:color="auto" w:fill="BEBEBE"/>
          </w:tcPr>
          <w:p w14:paraId="28AFA9E5" w14:textId="77777777" w:rsidR="00C62228" w:rsidRDefault="00C62228">
            <w:pPr>
              <w:pStyle w:val="TableParagraph"/>
              <w:spacing w:before="9"/>
              <w:rPr>
                <w:b/>
                <w:sz w:val="19"/>
              </w:rPr>
            </w:pPr>
          </w:p>
          <w:p w14:paraId="76157401" w14:textId="77777777" w:rsidR="00C62228" w:rsidRDefault="00E6392B">
            <w:pPr>
              <w:pStyle w:val="TableParagraph"/>
              <w:ind w:left="211" w:right="82" w:hanging="106"/>
              <w:rPr>
                <w:b/>
                <w:sz w:val="20"/>
              </w:rPr>
            </w:pPr>
            <w:r>
              <w:rPr>
                <w:b/>
                <w:w w:val="95"/>
                <w:sz w:val="20"/>
              </w:rPr>
              <w:t xml:space="preserve">PLO </w:t>
            </w:r>
            <w:r>
              <w:rPr>
                <w:b/>
                <w:sz w:val="20"/>
              </w:rPr>
              <w:t>10</w:t>
            </w:r>
          </w:p>
        </w:tc>
        <w:tc>
          <w:tcPr>
            <w:tcW w:w="631" w:type="dxa"/>
            <w:shd w:val="clear" w:color="auto" w:fill="BEBEBE"/>
          </w:tcPr>
          <w:p w14:paraId="301044F2" w14:textId="77777777" w:rsidR="00C62228" w:rsidRDefault="00C62228">
            <w:pPr>
              <w:pStyle w:val="TableParagraph"/>
              <w:spacing w:before="9"/>
              <w:rPr>
                <w:b/>
                <w:sz w:val="19"/>
              </w:rPr>
            </w:pPr>
          </w:p>
          <w:p w14:paraId="7B31D80B" w14:textId="77777777" w:rsidR="00C62228" w:rsidRDefault="00E6392B">
            <w:pPr>
              <w:pStyle w:val="TableParagraph"/>
              <w:ind w:left="213" w:right="82" w:hanging="106"/>
              <w:rPr>
                <w:b/>
                <w:sz w:val="20"/>
              </w:rPr>
            </w:pPr>
            <w:r>
              <w:rPr>
                <w:b/>
                <w:sz w:val="20"/>
              </w:rPr>
              <w:t>PLO</w:t>
            </w:r>
            <w:r>
              <w:rPr>
                <w:b/>
                <w:w w:val="99"/>
                <w:sz w:val="20"/>
              </w:rPr>
              <w:t xml:space="preserve"> </w:t>
            </w:r>
            <w:r>
              <w:rPr>
                <w:b/>
                <w:sz w:val="20"/>
              </w:rPr>
              <w:t>11</w:t>
            </w:r>
          </w:p>
        </w:tc>
        <w:tc>
          <w:tcPr>
            <w:tcW w:w="629" w:type="dxa"/>
            <w:shd w:val="clear" w:color="auto" w:fill="BEBEBE"/>
          </w:tcPr>
          <w:p w14:paraId="423A1FEC" w14:textId="77777777" w:rsidR="00C62228" w:rsidRDefault="00C62228">
            <w:pPr>
              <w:pStyle w:val="TableParagraph"/>
              <w:spacing w:before="9"/>
              <w:rPr>
                <w:b/>
                <w:sz w:val="19"/>
              </w:rPr>
            </w:pPr>
          </w:p>
          <w:p w14:paraId="4AE77960" w14:textId="77777777" w:rsidR="00C62228" w:rsidRDefault="00E6392B">
            <w:pPr>
              <w:pStyle w:val="TableParagraph"/>
              <w:ind w:left="211" w:right="82" w:hanging="106"/>
              <w:rPr>
                <w:b/>
                <w:sz w:val="20"/>
              </w:rPr>
            </w:pPr>
            <w:r>
              <w:rPr>
                <w:b/>
                <w:sz w:val="20"/>
              </w:rPr>
              <w:t>PLO</w:t>
            </w:r>
            <w:r>
              <w:rPr>
                <w:b/>
                <w:w w:val="99"/>
                <w:sz w:val="20"/>
              </w:rPr>
              <w:t xml:space="preserve"> </w:t>
            </w:r>
            <w:r>
              <w:rPr>
                <w:b/>
                <w:sz w:val="20"/>
              </w:rPr>
              <w:t>12</w:t>
            </w:r>
          </w:p>
        </w:tc>
      </w:tr>
      <w:tr w:rsidR="00C62228" w14:paraId="5DA42A83" w14:textId="77777777">
        <w:trPr>
          <w:trHeight w:val="551"/>
        </w:trPr>
        <w:tc>
          <w:tcPr>
            <w:tcW w:w="1083" w:type="dxa"/>
            <w:vMerge w:val="restart"/>
          </w:tcPr>
          <w:p w14:paraId="7958B30A" w14:textId="77777777" w:rsidR="00C62228" w:rsidRDefault="00C62228">
            <w:pPr>
              <w:pStyle w:val="TableParagraph"/>
              <w:rPr>
                <w:b/>
                <w:sz w:val="26"/>
              </w:rPr>
            </w:pPr>
          </w:p>
          <w:p w14:paraId="5AD9753A" w14:textId="77777777" w:rsidR="00C62228" w:rsidRDefault="00C62228">
            <w:pPr>
              <w:pStyle w:val="TableParagraph"/>
              <w:rPr>
                <w:b/>
                <w:sz w:val="26"/>
              </w:rPr>
            </w:pPr>
          </w:p>
          <w:p w14:paraId="63730FCE" w14:textId="77777777" w:rsidR="00C62228" w:rsidRDefault="00C62228">
            <w:pPr>
              <w:pStyle w:val="TableParagraph"/>
              <w:rPr>
                <w:b/>
                <w:sz w:val="26"/>
              </w:rPr>
            </w:pPr>
          </w:p>
          <w:p w14:paraId="50323497" w14:textId="77777777" w:rsidR="00C62228" w:rsidRDefault="00E6392B">
            <w:pPr>
              <w:pStyle w:val="TableParagraph"/>
              <w:spacing w:before="208"/>
              <w:ind w:left="107"/>
              <w:rPr>
                <w:b/>
                <w:sz w:val="24"/>
              </w:rPr>
            </w:pPr>
            <w:r>
              <w:rPr>
                <w:b/>
                <w:sz w:val="24"/>
              </w:rPr>
              <w:t>Direct</w:t>
            </w:r>
          </w:p>
        </w:tc>
        <w:tc>
          <w:tcPr>
            <w:tcW w:w="2249" w:type="dxa"/>
          </w:tcPr>
          <w:p w14:paraId="31186E22" w14:textId="77777777" w:rsidR="00C62228" w:rsidRDefault="00E6392B">
            <w:pPr>
              <w:pStyle w:val="TableParagraph"/>
              <w:spacing w:line="268" w:lineRule="exact"/>
              <w:ind w:left="105"/>
              <w:rPr>
                <w:sz w:val="24"/>
              </w:rPr>
            </w:pPr>
            <w:r>
              <w:rPr>
                <w:sz w:val="24"/>
              </w:rPr>
              <w:t>Comprehensive</w:t>
            </w:r>
          </w:p>
          <w:p w14:paraId="1145C9B3" w14:textId="77777777" w:rsidR="00C62228" w:rsidRDefault="00E6392B">
            <w:pPr>
              <w:pStyle w:val="TableParagraph"/>
              <w:spacing w:line="264" w:lineRule="exact"/>
              <w:ind w:left="105"/>
              <w:rPr>
                <w:sz w:val="24"/>
              </w:rPr>
            </w:pPr>
            <w:r>
              <w:rPr>
                <w:sz w:val="24"/>
              </w:rPr>
              <w:t>examinations</w:t>
            </w:r>
          </w:p>
        </w:tc>
        <w:tc>
          <w:tcPr>
            <w:tcW w:w="631" w:type="dxa"/>
          </w:tcPr>
          <w:p w14:paraId="3D57861C" w14:textId="77777777" w:rsidR="00C62228" w:rsidRDefault="00E6392B">
            <w:pPr>
              <w:pStyle w:val="TableParagraph"/>
              <w:spacing w:before="135"/>
              <w:ind w:left="5"/>
              <w:jc w:val="center"/>
              <w:rPr>
                <w:b/>
                <w:sz w:val="24"/>
              </w:rPr>
            </w:pPr>
            <w:r>
              <w:rPr>
                <w:b/>
                <w:sz w:val="24"/>
              </w:rPr>
              <w:t>√</w:t>
            </w:r>
          </w:p>
        </w:tc>
        <w:tc>
          <w:tcPr>
            <w:tcW w:w="629" w:type="dxa"/>
          </w:tcPr>
          <w:p w14:paraId="61C0AED8" w14:textId="77777777" w:rsidR="00C62228" w:rsidRDefault="00C62228">
            <w:pPr>
              <w:pStyle w:val="TableParagraph"/>
            </w:pPr>
          </w:p>
        </w:tc>
        <w:tc>
          <w:tcPr>
            <w:tcW w:w="632" w:type="dxa"/>
          </w:tcPr>
          <w:p w14:paraId="38008A08" w14:textId="77777777" w:rsidR="00C62228" w:rsidRDefault="00E6392B">
            <w:pPr>
              <w:pStyle w:val="TableParagraph"/>
              <w:spacing w:before="135"/>
              <w:ind w:left="4"/>
              <w:jc w:val="center"/>
              <w:rPr>
                <w:b/>
                <w:sz w:val="24"/>
              </w:rPr>
            </w:pPr>
            <w:r>
              <w:rPr>
                <w:b/>
                <w:sz w:val="24"/>
              </w:rPr>
              <w:t>√</w:t>
            </w:r>
          </w:p>
        </w:tc>
        <w:tc>
          <w:tcPr>
            <w:tcW w:w="629" w:type="dxa"/>
          </w:tcPr>
          <w:p w14:paraId="07BC2E86" w14:textId="77777777" w:rsidR="00C62228" w:rsidRDefault="00C62228">
            <w:pPr>
              <w:pStyle w:val="TableParagraph"/>
            </w:pPr>
          </w:p>
        </w:tc>
        <w:tc>
          <w:tcPr>
            <w:tcW w:w="631" w:type="dxa"/>
          </w:tcPr>
          <w:p w14:paraId="59518772" w14:textId="77777777" w:rsidR="00C62228" w:rsidRDefault="00E6392B">
            <w:pPr>
              <w:pStyle w:val="TableParagraph"/>
              <w:spacing w:before="135"/>
              <w:ind w:left="3"/>
              <w:jc w:val="center"/>
              <w:rPr>
                <w:b/>
                <w:sz w:val="24"/>
              </w:rPr>
            </w:pPr>
            <w:r>
              <w:rPr>
                <w:b/>
                <w:sz w:val="24"/>
              </w:rPr>
              <w:t>√</w:t>
            </w:r>
          </w:p>
        </w:tc>
        <w:tc>
          <w:tcPr>
            <w:tcW w:w="629" w:type="dxa"/>
          </w:tcPr>
          <w:p w14:paraId="27C6062B" w14:textId="77777777" w:rsidR="00C62228" w:rsidRDefault="00E6392B">
            <w:pPr>
              <w:pStyle w:val="TableParagraph"/>
              <w:spacing w:before="135"/>
              <w:ind w:left="1"/>
              <w:jc w:val="center"/>
              <w:rPr>
                <w:b/>
                <w:sz w:val="24"/>
              </w:rPr>
            </w:pPr>
            <w:r>
              <w:rPr>
                <w:b/>
                <w:sz w:val="24"/>
              </w:rPr>
              <w:t>√</w:t>
            </w:r>
          </w:p>
        </w:tc>
        <w:tc>
          <w:tcPr>
            <w:tcW w:w="631" w:type="dxa"/>
          </w:tcPr>
          <w:p w14:paraId="72E76CB8" w14:textId="77777777" w:rsidR="00C62228" w:rsidRDefault="00E6392B">
            <w:pPr>
              <w:pStyle w:val="TableParagraph"/>
              <w:spacing w:before="135"/>
              <w:ind w:left="5"/>
              <w:jc w:val="center"/>
              <w:rPr>
                <w:b/>
                <w:sz w:val="24"/>
              </w:rPr>
            </w:pPr>
            <w:r>
              <w:rPr>
                <w:b/>
                <w:sz w:val="24"/>
              </w:rPr>
              <w:t>√</w:t>
            </w:r>
          </w:p>
        </w:tc>
        <w:tc>
          <w:tcPr>
            <w:tcW w:w="629" w:type="dxa"/>
          </w:tcPr>
          <w:p w14:paraId="3342CB87" w14:textId="77777777" w:rsidR="00C62228" w:rsidRDefault="00C62228">
            <w:pPr>
              <w:pStyle w:val="TableParagraph"/>
            </w:pPr>
          </w:p>
        </w:tc>
        <w:tc>
          <w:tcPr>
            <w:tcW w:w="631" w:type="dxa"/>
          </w:tcPr>
          <w:p w14:paraId="2486B71D" w14:textId="77777777" w:rsidR="00C62228" w:rsidRDefault="00E6392B">
            <w:pPr>
              <w:pStyle w:val="TableParagraph"/>
              <w:spacing w:before="135"/>
              <w:ind w:left="5"/>
              <w:jc w:val="center"/>
              <w:rPr>
                <w:b/>
                <w:sz w:val="24"/>
              </w:rPr>
            </w:pPr>
            <w:r>
              <w:rPr>
                <w:b/>
                <w:sz w:val="24"/>
              </w:rPr>
              <w:t>√</w:t>
            </w:r>
          </w:p>
        </w:tc>
        <w:tc>
          <w:tcPr>
            <w:tcW w:w="629" w:type="dxa"/>
          </w:tcPr>
          <w:p w14:paraId="5F2B886F" w14:textId="77777777" w:rsidR="00C62228" w:rsidRDefault="00E6392B">
            <w:pPr>
              <w:pStyle w:val="TableParagraph"/>
              <w:spacing w:before="135"/>
              <w:ind w:left="3"/>
              <w:jc w:val="center"/>
              <w:rPr>
                <w:b/>
                <w:sz w:val="24"/>
              </w:rPr>
            </w:pPr>
            <w:r>
              <w:rPr>
                <w:b/>
                <w:sz w:val="24"/>
              </w:rPr>
              <w:t>√</w:t>
            </w:r>
          </w:p>
        </w:tc>
        <w:tc>
          <w:tcPr>
            <w:tcW w:w="631" w:type="dxa"/>
          </w:tcPr>
          <w:p w14:paraId="241DED4E" w14:textId="77777777" w:rsidR="00C62228" w:rsidRDefault="00E6392B">
            <w:pPr>
              <w:pStyle w:val="TableParagraph"/>
              <w:spacing w:before="135"/>
              <w:ind w:left="5"/>
              <w:jc w:val="center"/>
              <w:rPr>
                <w:b/>
                <w:sz w:val="24"/>
              </w:rPr>
            </w:pPr>
            <w:r>
              <w:rPr>
                <w:b/>
                <w:sz w:val="24"/>
              </w:rPr>
              <w:t>√</w:t>
            </w:r>
          </w:p>
        </w:tc>
        <w:tc>
          <w:tcPr>
            <w:tcW w:w="629" w:type="dxa"/>
          </w:tcPr>
          <w:p w14:paraId="2B25A127" w14:textId="77777777" w:rsidR="00C62228" w:rsidRDefault="00E6392B">
            <w:pPr>
              <w:pStyle w:val="TableParagraph"/>
              <w:spacing w:before="135"/>
              <w:ind w:left="3"/>
              <w:jc w:val="center"/>
              <w:rPr>
                <w:b/>
                <w:sz w:val="24"/>
              </w:rPr>
            </w:pPr>
            <w:r>
              <w:rPr>
                <w:b/>
                <w:sz w:val="24"/>
              </w:rPr>
              <w:t>√</w:t>
            </w:r>
          </w:p>
        </w:tc>
      </w:tr>
      <w:tr w:rsidR="00C62228" w14:paraId="73A70C99" w14:textId="77777777">
        <w:trPr>
          <w:trHeight w:val="1933"/>
        </w:trPr>
        <w:tc>
          <w:tcPr>
            <w:tcW w:w="1083" w:type="dxa"/>
            <w:vMerge/>
            <w:tcBorders>
              <w:top w:val="nil"/>
            </w:tcBorders>
          </w:tcPr>
          <w:p w14:paraId="7DFFB928" w14:textId="77777777" w:rsidR="00C62228" w:rsidRDefault="00C62228">
            <w:pPr>
              <w:rPr>
                <w:sz w:val="2"/>
                <w:szCs w:val="2"/>
              </w:rPr>
            </w:pPr>
          </w:p>
        </w:tc>
        <w:tc>
          <w:tcPr>
            <w:tcW w:w="2249" w:type="dxa"/>
          </w:tcPr>
          <w:p w14:paraId="566F1E01" w14:textId="77777777" w:rsidR="00C62228" w:rsidRDefault="00E6392B">
            <w:pPr>
              <w:pStyle w:val="TableParagraph"/>
              <w:ind w:left="105" w:right="227"/>
              <w:rPr>
                <w:sz w:val="24"/>
              </w:rPr>
            </w:pPr>
            <w:r>
              <w:rPr>
                <w:sz w:val="24"/>
              </w:rPr>
              <w:t xml:space="preserve">Course-embedded assignments (e.g. Class Tests, Home Assignments, Quiz, Seminar, Term </w:t>
            </w:r>
            <w:proofErr w:type="gramStart"/>
            <w:r>
              <w:rPr>
                <w:sz w:val="24"/>
              </w:rPr>
              <w:t>Paper ,</w:t>
            </w:r>
            <w:proofErr w:type="gramEnd"/>
          </w:p>
          <w:p w14:paraId="7FDEEA8B" w14:textId="77777777" w:rsidR="00C62228" w:rsidRDefault="00E6392B">
            <w:pPr>
              <w:pStyle w:val="TableParagraph"/>
              <w:spacing w:line="264" w:lineRule="exact"/>
              <w:ind w:left="105"/>
              <w:rPr>
                <w:sz w:val="24"/>
              </w:rPr>
            </w:pPr>
            <w:r>
              <w:rPr>
                <w:sz w:val="24"/>
              </w:rPr>
              <w:t>Presentations)</w:t>
            </w:r>
          </w:p>
        </w:tc>
        <w:tc>
          <w:tcPr>
            <w:tcW w:w="631" w:type="dxa"/>
          </w:tcPr>
          <w:p w14:paraId="25D8E310" w14:textId="77777777" w:rsidR="00C62228" w:rsidRDefault="00C62228">
            <w:pPr>
              <w:pStyle w:val="TableParagraph"/>
            </w:pPr>
          </w:p>
        </w:tc>
        <w:tc>
          <w:tcPr>
            <w:tcW w:w="629" w:type="dxa"/>
          </w:tcPr>
          <w:p w14:paraId="0C8BAD5D" w14:textId="77777777" w:rsidR="00C62228" w:rsidRDefault="00C62228">
            <w:pPr>
              <w:pStyle w:val="TableParagraph"/>
            </w:pPr>
          </w:p>
        </w:tc>
        <w:tc>
          <w:tcPr>
            <w:tcW w:w="632" w:type="dxa"/>
          </w:tcPr>
          <w:p w14:paraId="65868660" w14:textId="77777777" w:rsidR="00C62228" w:rsidRDefault="00C62228">
            <w:pPr>
              <w:pStyle w:val="TableParagraph"/>
            </w:pPr>
          </w:p>
        </w:tc>
        <w:tc>
          <w:tcPr>
            <w:tcW w:w="629" w:type="dxa"/>
          </w:tcPr>
          <w:p w14:paraId="74DDF68D" w14:textId="77777777" w:rsidR="00C62228" w:rsidRDefault="00C62228">
            <w:pPr>
              <w:pStyle w:val="TableParagraph"/>
            </w:pPr>
          </w:p>
        </w:tc>
        <w:tc>
          <w:tcPr>
            <w:tcW w:w="631" w:type="dxa"/>
          </w:tcPr>
          <w:p w14:paraId="02486BB9" w14:textId="77777777" w:rsidR="00C62228" w:rsidRDefault="00C62228">
            <w:pPr>
              <w:pStyle w:val="TableParagraph"/>
              <w:rPr>
                <w:b/>
                <w:sz w:val="26"/>
              </w:rPr>
            </w:pPr>
          </w:p>
          <w:p w14:paraId="2F594C49" w14:textId="77777777" w:rsidR="00C62228" w:rsidRDefault="00C62228">
            <w:pPr>
              <w:pStyle w:val="TableParagraph"/>
              <w:rPr>
                <w:b/>
                <w:sz w:val="26"/>
              </w:rPr>
            </w:pPr>
          </w:p>
          <w:p w14:paraId="0FD04938" w14:textId="77777777" w:rsidR="00C62228" w:rsidRDefault="00E6392B">
            <w:pPr>
              <w:pStyle w:val="TableParagraph"/>
              <w:spacing w:before="229"/>
              <w:ind w:left="3"/>
              <w:jc w:val="center"/>
              <w:rPr>
                <w:b/>
                <w:sz w:val="24"/>
              </w:rPr>
            </w:pPr>
            <w:r>
              <w:rPr>
                <w:b/>
                <w:sz w:val="24"/>
              </w:rPr>
              <w:t>√</w:t>
            </w:r>
          </w:p>
        </w:tc>
        <w:tc>
          <w:tcPr>
            <w:tcW w:w="629" w:type="dxa"/>
          </w:tcPr>
          <w:p w14:paraId="44959268" w14:textId="77777777" w:rsidR="00C62228" w:rsidRDefault="00C62228">
            <w:pPr>
              <w:pStyle w:val="TableParagraph"/>
              <w:rPr>
                <w:b/>
                <w:sz w:val="26"/>
              </w:rPr>
            </w:pPr>
          </w:p>
          <w:p w14:paraId="391E67F0" w14:textId="77777777" w:rsidR="00C62228" w:rsidRDefault="00C62228">
            <w:pPr>
              <w:pStyle w:val="TableParagraph"/>
              <w:rPr>
                <w:b/>
                <w:sz w:val="26"/>
              </w:rPr>
            </w:pPr>
          </w:p>
          <w:p w14:paraId="5E8638F4" w14:textId="77777777" w:rsidR="00C62228" w:rsidRDefault="00E6392B">
            <w:pPr>
              <w:pStyle w:val="TableParagraph"/>
              <w:spacing w:before="229"/>
              <w:ind w:left="1"/>
              <w:jc w:val="center"/>
              <w:rPr>
                <w:b/>
                <w:sz w:val="24"/>
              </w:rPr>
            </w:pPr>
            <w:r>
              <w:rPr>
                <w:b/>
                <w:sz w:val="24"/>
              </w:rPr>
              <w:t>√</w:t>
            </w:r>
          </w:p>
        </w:tc>
        <w:tc>
          <w:tcPr>
            <w:tcW w:w="631" w:type="dxa"/>
          </w:tcPr>
          <w:p w14:paraId="5E43CF84" w14:textId="77777777" w:rsidR="00C62228" w:rsidRDefault="00C62228">
            <w:pPr>
              <w:pStyle w:val="TableParagraph"/>
              <w:rPr>
                <w:b/>
                <w:sz w:val="26"/>
              </w:rPr>
            </w:pPr>
          </w:p>
          <w:p w14:paraId="6A7CE3DA" w14:textId="77777777" w:rsidR="00C62228" w:rsidRDefault="00C62228">
            <w:pPr>
              <w:pStyle w:val="TableParagraph"/>
              <w:rPr>
                <w:b/>
                <w:sz w:val="26"/>
              </w:rPr>
            </w:pPr>
          </w:p>
          <w:p w14:paraId="543E076C" w14:textId="77777777" w:rsidR="00C62228" w:rsidRDefault="00E6392B">
            <w:pPr>
              <w:pStyle w:val="TableParagraph"/>
              <w:spacing w:before="229"/>
              <w:ind w:left="5"/>
              <w:jc w:val="center"/>
              <w:rPr>
                <w:b/>
                <w:sz w:val="24"/>
              </w:rPr>
            </w:pPr>
            <w:r>
              <w:rPr>
                <w:b/>
                <w:sz w:val="24"/>
              </w:rPr>
              <w:t>√</w:t>
            </w:r>
          </w:p>
        </w:tc>
        <w:tc>
          <w:tcPr>
            <w:tcW w:w="629" w:type="dxa"/>
          </w:tcPr>
          <w:p w14:paraId="6AAFA348" w14:textId="77777777" w:rsidR="00C62228" w:rsidRDefault="00C62228">
            <w:pPr>
              <w:pStyle w:val="TableParagraph"/>
            </w:pPr>
          </w:p>
        </w:tc>
        <w:tc>
          <w:tcPr>
            <w:tcW w:w="631" w:type="dxa"/>
          </w:tcPr>
          <w:p w14:paraId="6F17F452" w14:textId="77777777" w:rsidR="00C62228" w:rsidRDefault="00C62228">
            <w:pPr>
              <w:pStyle w:val="TableParagraph"/>
            </w:pPr>
          </w:p>
        </w:tc>
        <w:tc>
          <w:tcPr>
            <w:tcW w:w="629" w:type="dxa"/>
          </w:tcPr>
          <w:p w14:paraId="0504CE9A" w14:textId="77777777" w:rsidR="00C62228" w:rsidRDefault="00C62228">
            <w:pPr>
              <w:pStyle w:val="TableParagraph"/>
            </w:pPr>
          </w:p>
        </w:tc>
        <w:tc>
          <w:tcPr>
            <w:tcW w:w="631" w:type="dxa"/>
          </w:tcPr>
          <w:p w14:paraId="24769123" w14:textId="77777777" w:rsidR="00C62228" w:rsidRDefault="00C62228">
            <w:pPr>
              <w:pStyle w:val="TableParagraph"/>
            </w:pPr>
          </w:p>
        </w:tc>
        <w:tc>
          <w:tcPr>
            <w:tcW w:w="629" w:type="dxa"/>
          </w:tcPr>
          <w:p w14:paraId="73AA9F1D" w14:textId="77777777" w:rsidR="00C62228" w:rsidRDefault="00C62228">
            <w:pPr>
              <w:pStyle w:val="TableParagraph"/>
            </w:pPr>
          </w:p>
        </w:tc>
      </w:tr>
    </w:tbl>
    <w:p w14:paraId="6A9B4D87" w14:textId="77777777" w:rsidR="00C62228" w:rsidRDefault="00C62228">
      <w:pPr>
        <w:sectPr w:rsidR="00C62228">
          <w:headerReference w:type="default" r:id="rId768"/>
          <w:footerReference w:type="default" r:id="rId769"/>
          <w:pgSz w:w="11900" w:h="16840"/>
          <w:pgMar w:top="620" w:right="0" w:bottom="1540" w:left="160" w:header="0" w:footer="1358" w:gutter="0"/>
          <w:pgNumType w:start="302"/>
          <w:cols w:space="720"/>
        </w:sectPr>
      </w:pPr>
    </w:p>
    <w:tbl>
      <w:tblPr>
        <w:tblW w:w="0" w:type="auto"/>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C62228" w14:paraId="38E18AAC" w14:textId="77777777">
        <w:trPr>
          <w:trHeight w:val="424"/>
        </w:trPr>
        <w:tc>
          <w:tcPr>
            <w:tcW w:w="1083" w:type="dxa"/>
            <w:vMerge w:val="restart"/>
          </w:tcPr>
          <w:p w14:paraId="62FA2F4C" w14:textId="77777777" w:rsidR="00C62228" w:rsidRDefault="00C62228">
            <w:pPr>
              <w:pStyle w:val="TableParagraph"/>
            </w:pPr>
          </w:p>
        </w:tc>
        <w:tc>
          <w:tcPr>
            <w:tcW w:w="2249" w:type="dxa"/>
          </w:tcPr>
          <w:p w14:paraId="32F56F18" w14:textId="77777777" w:rsidR="00C62228" w:rsidRDefault="00E6392B">
            <w:pPr>
              <w:pStyle w:val="TableParagraph"/>
              <w:spacing w:line="261" w:lineRule="exact"/>
              <w:ind w:left="105"/>
              <w:rPr>
                <w:sz w:val="24"/>
              </w:rPr>
            </w:pPr>
            <w:r>
              <w:rPr>
                <w:sz w:val="24"/>
              </w:rPr>
              <w:t>Viva Voce</w:t>
            </w:r>
          </w:p>
        </w:tc>
        <w:tc>
          <w:tcPr>
            <w:tcW w:w="631" w:type="dxa"/>
          </w:tcPr>
          <w:p w14:paraId="0CB3C88F" w14:textId="77777777" w:rsidR="00C62228" w:rsidRDefault="00E6392B">
            <w:pPr>
              <w:pStyle w:val="TableParagraph"/>
              <w:spacing w:before="63"/>
              <w:ind w:left="247"/>
              <w:rPr>
                <w:b/>
                <w:sz w:val="24"/>
              </w:rPr>
            </w:pPr>
            <w:r>
              <w:rPr>
                <w:b/>
                <w:sz w:val="24"/>
              </w:rPr>
              <w:t>√</w:t>
            </w:r>
          </w:p>
        </w:tc>
        <w:tc>
          <w:tcPr>
            <w:tcW w:w="629" w:type="dxa"/>
          </w:tcPr>
          <w:p w14:paraId="6821CB72" w14:textId="77777777" w:rsidR="00C62228" w:rsidRDefault="00C62228">
            <w:pPr>
              <w:pStyle w:val="TableParagraph"/>
            </w:pPr>
          </w:p>
        </w:tc>
        <w:tc>
          <w:tcPr>
            <w:tcW w:w="632" w:type="dxa"/>
          </w:tcPr>
          <w:p w14:paraId="7386C8C6" w14:textId="77777777" w:rsidR="00C62228" w:rsidRDefault="00C62228">
            <w:pPr>
              <w:pStyle w:val="TableParagraph"/>
            </w:pPr>
          </w:p>
        </w:tc>
        <w:tc>
          <w:tcPr>
            <w:tcW w:w="629" w:type="dxa"/>
          </w:tcPr>
          <w:p w14:paraId="14D15782" w14:textId="77777777" w:rsidR="00C62228" w:rsidRDefault="00C62228">
            <w:pPr>
              <w:pStyle w:val="TableParagraph"/>
            </w:pPr>
          </w:p>
        </w:tc>
        <w:tc>
          <w:tcPr>
            <w:tcW w:w="631" w:type="dxa"/>
          </w:tcPr>
          <w:p w14:paraId="3E16C834" w14:textId="77777777" w:rsidR="00C62228" w:rsidRDefault="00C62228">
            <w:pPr>
              <w:pStyle w:val="TableParagraph"/>
            </w:pPr>
          </w:p>
        </w:tc>
        <w:tc>
          <w:tcPr>
            <w:tcW w:w="629" w:type="dxa"/>
          </w:tcPr>
          <w:p w14:paraId="0B0B52A7" w14:textId="77777777" w:rsidR="00C62228" w:rsidRDefault="00C62228">
            <w:pPr>
              <w:pStyle w:val="TableParagraph"/>
            </w:pPr>
          </w:p>
        </w:tc>
        <w:tc>
          <w:tcPr>
            <w:tcW w:w="631" w:type="dxa"/>
          </w:tcPr>
          <w:p w14:paraId="4C6E8963" w14:textId="77777777" w:rsidR="00C62228" w:rsidRDefault="00C62228">
            <w:pPr>
              <w:pStyle w:val="TableParagraph"/>
            </w:pPr>
          </w:p>
        </w:tc>
        <w:tc>
          <w:tcPr>
            <w:tcW w:w="629" w:type="dxa"/>
          </w:tcPr>
          <w:p w14:paraId="4799880F" w14:textId="77777777" w:rsidR="00C62228" w:rsidRDefault="00C62228">
            <w:pPr>
              <w:pStyle w:val="TableParagraph"/>
            </w:pPr>
          </w:p>
        </w:tc>
        <w:tc>
          <w:tcPr>
            <w:tcW w:w="631" w:type="dxa"/>
          </w:tcPr>
          <w:p w14:paraId="68059345" w14:textId="77777777" w:rsidR="00C62228" w:rsidRDefault="00C62228">
            <w:pPr>
              <w:pStyle w:val="TableParagraph"/>
            </w:pPr>
          </w:p>
        </w:tc>
        <w:tc>
          <w:tcPr>
            <w:tcW w:w="629" w:type="dxa"/>
          </w:tcPr>
          <w:p w14:paraId="38EFA684" w14:textId="77777777" w:rsidR="00C62228" w:rsidRDefault="00C62228">
            <w:pPr>
              <w:pStyle w:val="TableParagraph"/>
            </w:pPr>
          </w:p>
        </w:tc>
        <w:tc>
          <w:tcPr>
            <w:tcW w:w="631" w:type="dxa"/>
          </w:tcPr>
          <w:p w14:paraId="5CD3F7BC" w14:textId="77777777" w:rsidR="00C62228" w:rsidRDefault="00C62228">
            <w:pPr>
              <w:pStyle w:val="TableParagraph"/>
            </w:pPr>
          </w:p>
        </w:tc>
        <w:tc>
          <w:tcPr>
            <w:tcW w:w="629" w:type="dxa"/>
          </w:tcPr>
          <w:p w14:paraId="4AD3C2B6" w14:textId="77777777" w:rsidR="00C62228" w:rsidRDefault="00C62228">
            <w:pPr>
              <w:pStyle w:val="TableParagraph"/>
            </w:pPr>
          </w:p>
        </w:tc>
      </w:tr>
      <w:tr w:rsidR="00C62228" w14:paraId="2476368F" w14:textId="77777777">
        <w:trPr>
          <w:trHeight w:val="827"/>
        </w:trPr>
        <w:tc>
          <w:tcPr>
            <w:tcW w:w="1083" w:type="dxa"/>
            <w:vMerge/>
            <w:tcBorders>
              <w:top w:val="nil"/>
            </w:tcBorders>
          </w:tcPr>
          <w:p w14:paraId="3F91B80F" w14:textId="77777777" w:rsidR="00C62228" w:rsidRDefault="00C62228">
            <w:pPr>
              <w:rPr>
                <w:sz w:val="2"/>
                <w:szCs w:val="2"/>
              </w:rPr>
            </w:pPr>
          </w:p>
        </w:tc>
        <w:tc>
          <w:tcPr>
            <w:tcW w:w="2249" w:type="dxa"/>
          </w:tcPr>
          <w:p w14:paraId="544EED8A" w14:textId="77777777" w:rsidR="00C62228" w:rsidRDefault="00E6392B">
            <w:pPr>
              <w:pStyle w:val="TableParagraph"/>
              <w:spacing w:line="261" w:lineRule="exact"/>
              <w:ind w:left="105"/>
              <w:rPr>
                <w:sz w:val="24"/>
              </w:rPr>
            </w:pPr>
            <w:r>
              <w:rPr>
                <w:sz w:val="24"/>
              </w:rPr>
              <w:t>Practicum</w:t>
            </w:r>
            <w:r>
              <w:rPr>
                <w:spacing w:val="-5"/>
                <w:sz w:val="24"/>
              </w:rPr>
              <w:t xml:space="preserve"> </w:t>
            </w:r>
            <w:r>
              <w:rPr>
                <w:sz w:val="24"/>
              </w:rPr>
              <w:t>/</w:t>
            </w:r>
          </w:p>
          <w:p w14:paraId="72FBBC05" w14:textId="77777777" w:rsidR="00C62228" w:rsidRDefault="00E6392B">
            <w:pPr>
              <w:pStyle w:val="TableParagraph"/>
              <w:spacing w:before="3" w:line="276" w:lineRule="exact"/>
              <w:ind w:left="105" w:right="227"/>
              <w:rPr>
                <w:sz w:val="24"/>
              </w:rPr>
            </w:pPr>
            <w:r>
              <w:rPr>
                <w:sz w:val="24"/>
              </w:rPr>
              <w:t xml:space="preserve">Internship </w:t>
            </w:r>
            <w:r>
              <w:rPr>
                <w:w w:val="95"/>
                <w:sz w:val="24"/>
              </w:rPr>
              <w:t>evaluations</w:t>
            </w:r>
          </w:p>
        </w:tc>
        <w:tc>
          <w:tcPr>
            <w:tcW w:w="631" w:type="dxa"/>
          </w:tcPr>
          <w:p w14:paraId="3E68F371" w14:textId="77777777" w:rsidR="00C62228" w:rsidRDefault="00C62228">
            <w:pPr>
              <w:pStyle w:val="TableParagraph"/>
            </w:pPr>
          </w:p>
        </w:tc>
        <w:tc>
          <w:tcPr>
            <w:tcW w:w="629" w:type="dxa"/>
          </w:tcPr>
          <w:p w14:paraId="5B5017FB" w14:textId="77777777" w:rsidR="00C62228" w:rsidRDefault="00C62228">
            <w:pPr>
              <w:pStyle w:val="TableParagraph"/>
              <w:rPr>
                <w:b/>
                <w:sz w:val="23"/>
              </w:rPr>
            </w:pPr>
          </w:p>
          <w:p w14:paraId="2AB4E189" w14:textId="77777777" w:rsidR="00C62228" w:rsidRDefault="00E6392B">
            <w:pPr>
              <w:pStyle w:val="TableParagraph"/>
              <w:spacing w:before="1"/>
              <w:ind w:left="244"/>
              <w:rPr>
                <w:b/>
                <w:sz w:val="24"/>
              </w:rPr>
            </w:pPr>
            <w:r>
              <w:rPr>
                <w:b/>
                <w:sz w:val="24"/>
              </w:rPr>
              <w:t>√</w:t>
            </w:r>
          </w:p>
        </w:tc>
        <w:tc>
          <w:tcPr>
            <w:tcW w:w="632" w:type="dxa"/>
          </w:tcPr>
          <w:p w14:paraId="783D0714" w14:textId="77777777" w:rsidR="00C62228" w:rsidRDefault="00C62228">
            <w:pPr>
              <w:pStyle w:val="TableParagraph"/>
            </w:pPr>
          </w:p>
        </w:tc>
        <w:tc>
          <w:tcPr>
            <w:tcW w:w="629" w:type="dxa"/>
          </w:tcPr>
          <w:p w14:paraId="584580F3" w14:textId="77777777" w:rsidR="00C62228" w:rsidRDefault="00C62228">
            <w:pPr>
              <w:pStyle w:val="TableParagraph"/>
              <w:rPr>
                <w:b/>
                <w:sz w:val="23"/>
              </w:rPr>
            </w:pPr>
          </w:p>
          <w:p w14:paraId="7D70DFB0" w14:textId="77777777" w:rsidR="00C62228" w:rsidRDefault="00E6392B">
            <w:pPr>
              <w:pStyle w:val="TableParagraph"/>
              <w:spacing w:before="1"/>
              <w:ind w:left="1"/>
              <w:jc w:val="center"/>
              <w:rPr>
                <w:b/>
                <w:sz w:val="24"/>
              </w:rPr>
            </w:pPr>
            <w:r>
              <w:rPr>
                <w:b/>
                <w:sz w:val="24"/>
              </w:rPr>
              <w:t>√</w:t>
            </w:r>
          </w:p>
        </w:tc>
        <w:tc>
          <w:tcPr>
            <w:tcW w:w="631" w:type="dxa"/>
          </w:tcPr>
          <w:p w14:paraId="6E4254FA" w14:textId="77777777" w:rsidR="00C62228" w:rsidRDefault="00C62228">
            <w:pPr>
              <w:pStyle w:val="TableParagraph"/>
            </w:pPr>
          </w:p>
        </w:tc>
        <w:tc>
          <w:tcPr>
            <w:tcW w:w="629" w:type="dxa"/>
          </w:tcPr>
          <w:p w14:paraId="01C2E659" w14:textId="77777777" w:rsidR="00C62228" w:rsidRDefault="00C62228">
            <w:pPr>
              <w:pStyle w:val="TableParagraph"/>
            </w:pPr>
          </w:p>
        </w:tc>
        <w:tc>
          <w:tcPr>
            <w:tcW w:w="631" w:type="dxa"/>
          </w:tcPr>
          <w:p w14:paraId="2D0B8A9F" w14:textId="77777777" w:rsidR="00C62228" w:rsidRDefault="00C62228">
            <w:pPr>
              <w:pStyle w:val="TableParagraph"/>
            </w:pPr>
          </w:p>
        </w:tc>
        <w:tc>
          <w:tcPr>
            <w:tcW w:w="629" w:type="dxa"/>
          </w:tcPr>
          <w:p w14:paraId="2ED1C8A3" w14:textId="77777777" w:rsidR="00C62228" w:rsidRDefault="00C62228">
            <w:pPr>
              <w:pStyle w:val="TableParagraph"/>
            </w:pPr>
          </w:p>
        </w:tc>
        <w:tc>
          <w:tcPr>
            <w:tcW w:w="631" w:type="dxa"/>
          </w:tcPr>
          <w:p w14:paraId="410ADBA6" w14:textId="77777777" w:rsidR="00C62228" w:rsidRDefault="00C62228">
            <w:pPr>
              <w:pStyle w:val="TableParagraph"/>
            </w:pPr>
          </w:p>
        </w:tc>
        <w:tc>
          <w:tcPr>
            <w:tcW w:w="629" w:type="dxa"/>
          </w:tcPr>
          <w:p w14:paraId="58993F41" w14:textId="77777777" w:rsidR="00C62228" w:rsidRDefault="00C62228">
            <w:pPr>
              <w:pStyle w:val="TableParagraph"/>
            </w:pPr>
          </w:p>
        </w:tc>
        <w:tc>
          <w:tcPr>
            <w:tcW w:w="631" w:type="dxa"/>
          </w:tcPr>
          <w:p w14:paraId="0A1C7330" w14:textId="77777777" w:rsidR="00C62228" w:rsidRDefault="00C62228">
            <w:pPr>
              <w:pStyle w:val="TableParagraph"/>
            </w:pPr>
          </w:p>
        </w:tc>
        <w:tc>
          <w:tcPr>
            <w:tcW w:w="629" w:type="dxa"/>
          </w:tcPr>
          <w:p w14:paraId="007BB25C" w14:textId="77777777" w:rsidR="00C62228" w:rsidRDefault="00C62228">
            <w:pPr>
              <w:pStyle w:val="TableParagraph"/>
            </w:pPr>
          </w:p>
        </w:tc>
      </w:tr>
      <w:tr w:rsidR="00C62228" w14:paraId="498947CD" w14:textId="77777777">
        <w:trPr>
          <w:trHeight w:val="426"/>
        </w:trPr>
        <w:tc>
          <w:tcPr>
            <w:tcW w:w="1083" w:type="dxa"/>
            <w:vMerge/>
            <w:tcBorders>
              <w:top w:val="nil"/>
            </w:tcBorders>
          </w:tcPr>
          <w:p w14:paraId="6617DC32" w14:textId="77777777" w:rsidR="00C62228" w:rsidRDefault="00C62228">
            <w:pPr>
              <w:rPr>
                <w:sz w:val="2"/>
                <w:szCs w:val="2"/>
              </w:rPr>
            </w:pPr>
          </w:p>
        </w:tc>
        <w:tc>
          <w:tcPr>
            <w:tcW w:w="2249" w:type="dxa"/>
          </w:tcPr>
          <w:p w14:paraId="3C67641C" w14:textId="77777777" w:rsidR="00C62228" w:rsidRDefault="00E6392B">
            <w:pPr>
              <w:pStyle w:val="TableParagraph"/>
              <w:spacing w:line="261" w:lineRule="exact"/>
              <w:ind w:left="105"/>
              <w:rPr>
                <w:sz w:val="24"/>
              </w:rPr>
            </w:pPr>
            <w:r>
              <w:rPr>
                <w:sz w:val="24"/>
              </w:rPr>
              <w:t>Plagiarism check</w:t>
            </w:r>
          </w:p>
        </w:tc>
        <w:tc>
          <w:tcPr>
            <w:tcW w:w="631" w:type="dxa"/>
          </w:tcPr>
          <w:p w14:paraId="65786494" w14:textId="77777777" w:rsidR="00C62228" w:rsidRDefault="00C62228">
            <w:pPr>
              <w:pStyle w:val="TableParagraph"/>
            </w:pPr>
          </w:p>
        </w:tc>
        <w:tc>
          <w:tcPr>
            <w:tcW w:w="629" w:type="dxa"/>
          </w:tcPr>
          <w:p w14:paraId="56B77CDF" w14:textId="77777777" w:rsidR="00C62228" w:rsidRDefault="00C62228">
            <w:pPr>
              <w:pStyle w:val="TableParagraph"/>
            </w:pPr>
          </w:p>
        </w:tc>
        <w:tc>
          <w:tcPr>
            <w:tcW w:w="632" w:type="dxa"/>
          </w:tcPr>
          <w:p w14:paraId="583E618F" w14:textId="77777777" w:rsidR="00C62228" w:rsidRDefault="00C62228">
            <w:pPr>
              <w:pStyle w:val="TableParagraph"/>
            </w:pPr>
          </w:p>
        </w:tc>
        <w:tc>
          <w:tcPr>
            <w:tcW w:w="629" w:type="dxa"/>
          </w:tcPr>
          <w:p w14:paraId="6C319006" w14:textId="77777777" w:rsidR="00C62228" w:rsidRDefault="00C62228">
            <w:pPr>
              <w:pStyle w:val="TableParagraph"/>
            </w:pPr>
          </w:p>
        </w:tc>
        <w:tc>
          <w:tcPr>
            <w:tcW w:w="631" w:type="dxa"/>
          </w:tcPr>
          <w:p w14:paraId="446F37A8" w14:textId="77777777" w:rsidR="00C62228" w:rsidRDefault="00C62228">
            <w:pPr>
              <w:pStyle w:val="TableParagraph"/>
            </w:pPr>
          </w:p>
        </w:tc>
        <w:tc>
          <w:tcPr>
            <w:tcW w:w="629" w:type="dxa"/>
          </w:tcPr>
          <w:p w14:paraId="79B6FD12" w14:textId="77777777" w:rsidR="00C62228" w:rsidRDefault="00C62228">
            <w:pPr>
              <w:pStyle w:val="TableParagraph"/>
            </w:pPr>
          </w:p>
        </w:tc>
        <w:tc>
          <w:tcPr>
            <w:tcW w:w="631" w:type="dxa"/>
          </w:tcPr>
          <w:p w14:paraId="7C17A1F5" w14:textId="77777777" w:rsidR="00C62228" w:rsidRDefault="00C62228">
            <w:pPr>
              <w:pStyle w:val="TableParagraph"/>
            </w:pPr>
          </w:p>
        </w:tc>
        <w:tc>
          <w:tcPr>
            <w:tcW w:w="629" w:type="dxa"/>
          </w:tcPr>
          <w:p w14:paraId="31AD2F1D" w14:textId="77777777" w:rsidR="00C62228" w:rsidRDefault="00E6392B">
            <w:pPr>
              <w:pStyle w:val="TableParagraph"/>
              <w:spacing w:before="66"/>
              <w:ind w:left="2"/>
              <w:jc w:val="center"/>
              <w:rPr>
                <w:b/>
                <w:sz w:val="24"/>
              </w:rPr>
            </w:pPr>
            <w:r>
              <w:rPr>
                <w:b/>
                <w:sz w:val="24"/>
              </w:rPr>
              <w:t>√</w:t>
            </w:r>
          </w:p>
        </w:tc>
        <w:tc>
          <w:tcPr>
            <w:tcW w:w="631" w:type="dxa"/>
          </w:tcPr>
          <w:p w14:paraId="5BF52FCB" w14:textId="77777777" w:rsidR="00C62228" w:rsidRDefault="00C62228">
            <w:pPr>
              <w:pStyle w:val="TableParagraph"/>
            </w:pPr>
          </w:p>
        </w:tc>
        <w:tc>
          <w:tcPr>
            <w:tcW w:w="629" w:type="dxa"/>
          </w:tcPr>
          <w:p w14:paraId="68376ACA" w14:textId="77777777" w:rsidR="00C62228" w:rsidRDefault="00C62228">
            <w:pPr>
              <w:pStyle w:val="TableParagraph"/>
            </w:pPr>
          </w:p>
        </w:tc>
        <w:tc>
          <w:tcPr>
            <w:tcW w:w="631" w:type="dxa"/>
          </w:tcPr>
          <w:p w14:paraId="3108C4BD" w14:textId="77777777" w:rsidR="00C62228" w:rsidRDefault="00C62228">
            <w:pPr>
              <w:pStyle w:val="TableParagraph"/>
            </w:pPr>
          </w:p>
        </w:tc>
        <w:tc>
          <w:tcPr>
            <w:tcW w:w="629" w:type="dxa"/>
          </w:tcPr>
          <w:p w14:paraId="38705C14" w14:textId="77777777" w:rsidR="00C62228" w:rsidRDefault="00C62228">
            <w:pPr>
              <w:pStyle w:val="TableParagraph"/>
            </w:pPr>
          </w:p>
        </w:tc>
      </w:tr>
      <w:tr w:rsidR="00C62228" w14:paraId="56F99D3C" w14:textId="77777777">
        <w:trPr>
          <w:trHeight w:val="426"/>
        </w:trPr>
        <w:tc>
          <w:tcPr>
            <w:tcW w:w="1083" w:type="dxa"/>
            <w:vMerge/>
            <w:tcBorders>
              <w:top w:val="nil"/>
            </w:tcBorders>
          </w:tcPr>
          <w:p w14:paraId="329469D3" w14:textId="77777777" w:rsidR="00C62228" w:rsidRDefault="00C62228">
            <w:pPr>
              <w:rPr>
                <w:sz w:val="2"/>
                <w:szCs w:val="2"/>
              </w:rPr>
            </w:pPr>
          </w:p>
        </w:tc>
        <w:tc>
          <w:tcPr>
            <w:tcW w:w="2249" w:type="dxa"/>
          </w:tcPr>
          <w:p w14:paraId="02ACA224" w14:textId="77777777" w:rsidR="00C62228" w:rsidRDefault="00E6392B">
            <w:pPr>
              <w:pStyle w:val="TableParagraph"/>
              <w:spacing w:line="261" w:lineRule="exact"/>
              <w:ind w:left="105"/>
              <w:rPr>
                <w:sz w:val="24"/>
              </w:rPr>
            </w:pPr>
            <w:r>
              <w:rPr>
                <w:sz w:val="24"/>
              </w:rPr>
              <w:t>Scoring Rubrics</w:t>
            </w:r>
          </w:p>
        </w:tc>
        <w:tc>
          <w:tcPr>
            <w:tcW w:w="631" w:type="dxa"/>
          </w:tcPr>
          <w:p w14:paraId="33D4F46E" w14:textId="77777777" w:rsidR="00C62228" w:rsidRDefault="00C62228">
            <w:pPr>
              <w:pStyle w:val="TableParagraph"/>
            </w:pPr>
          </w:p>
        </w:tc>
        <w:tc>
          <w:tcPr>
            <w:tcW w:w="629" w:type="dxa"/>
          </w:tcPr>
          <w:p w14:paraId="0BB1E008" w14:textId="77777777" w:rsidR="00C62228" w:rsidRDefault="00C62228">
            <w:pPr>
              <w:pStyle w:val="TableParagraph"/>
            </w:pPr>
          </w:p>
        </w:tc>
        <w:tc>
          <w:tcPr>
            <w:tcW w:w="632" w:type="dxa"/>
          </w:tcPr>
          <w:p w14:paraId="41EC42A3" w14:textId="77777777" w:rsidR="00C62228" w:rsidRDefault="00C62228">
            <w:pPr>
              <w:pStyle w:val="TableParagraph"/>
            </w:pPr>
          </w:p>
        </w:tc>
        <w:tc>
          <w:tcPr>
            <w:tcW w:w="629" w:type="dxa"/>
          </w:tcPr>
          <w:p w14:paraId="1FC535BE" w14:textId="77777777" w:rsidR="00C62228" w:rsidRDefault="00C62228">
            <w:pPr>
              <w:pStyle w:val="TableParagraph"/>
            </w:pPr>
          </w:p>
        </w:tc>
        <w:tc>
          <w:tcPr>
            <w:tcW w:w="631" w:type="dxa"/>
          </w:tcPr>
          <w:p w14:paraId="6BAB7B49" w14:textId="77777777" w:rsidR="00C62228" w:rsidRDefault="00E6392B">
            <w:pPr>
              <w:pStyle w:val="TableParagraph"/>
              <w:spacing w:before="63"/>
              <w:ind w:left="3"/>
              <w:jc w:val="center"/>
              <w:rPr>
                <w:b/>
                <w:sz w:val="24"/>
              </w:rPr>
            </w:pPr>
            <w:r>
              <w:rPr>
                <w:b/>
                <w:sz w:val="24"/>
              </w:rPr>
              <w:t>√</w:t>
            </w:r>
          </w:p>
        </w:tc>
        <w:tc>
          <w:tcPr>
            <w:tcW w:w="629" w:type="dxa"/>
          </w:tcPr>
          <w:p w14:paraId="2CA58161" w14:textId="77777777" w:rsidR="00C62228" w:rsidRDefault="00E6392B">
            <w:pPr>
              <w:pStyle w:val="TableParagraph"/>
              <w:spacing w:before="63"/>
              <w:ind w:left="1"/>
              <w:jc w:val="center"/>
              <w:rPr>
                <w:b/>
                <w:sz w:val="24"/>
              </w:rPr>
            </w:pPr>
            <w:r>
              <w:rPr>
                <w:b/>
                <w:sz w:val="24"/>
              </w:rPr>
              <w:t>√</w:t>
            </w:r>
          </w:p>
        </w:tc>
        <w:tc>
          <w:tcPr>
            <w:tcW w:w="631" w:type="dxa"/>
          </w:tcPr>
          <w:p w14:paraId="64612267" w14:textId="77777777" w:rsidR="00C62228" w:rsidRDefault="00E6392B">
            <w:pPr>
              <w:pStyle w:val="TableParagraph"/>
              <w:spacing w:before="63"/>
              <w:ind w:left="5"/>
              <w:jc w:val="center"/>
              <w:rPr>
                <w:b/>
                <w:sz w:val="24"/>
              </w:rPr>
            </w:pPr>
            <w:r>
              <w:rPr>
                <w:b/>
                <w:sz w:val="24"/>
              </w:rPr>
              <w:t>√</w:t>
            </w:r>
          </w:p>
        </w:tc>
        <w:tc>
          <w:tcPr>
            <w:tcW w:w="629" w:type="dxa"/>
          </w:tcPr>
          <w:p w14:paraId="7D71C426" w14:textId="77777777" w:rsidR="00C62228" w:rsidRDefault="00C62228">
            <w:pPr>
              <w:pStyle w:val="TableParagraph"/>
            </w:pPr>
          </w:p>
        </w:tc>
        <w:tc>
          <w:tcPr>
            <w:tcW w:w="631" w:type="dxa"/>
          </w:tcPr>
          <w:p w14:paraId="107ED3E1" w14:textId="77777777" w:rsidR="00C62228" w:rsidRDefault="00E6392B">
            <w:pPr>
              <w:pStyle w:val="TableParagraph"/>
              <w:spacing w:before="63"/>
              <w:ind w:left="5"/>
              <w:jc w:val="center"/>
              <w:rPr>
                <w:b/>
                <w:sz w:val="24"/>
              </w:rPr>
            </w:pPr>
            <w:r>
              <w:rPr>
                <w:b/>
                <w:sz w:val="24"/>
              </w:rPr>
              <w:t>√</w:t>
            </w:r>
          </w:p>
        </w:tc>
        <w:tc>
          <w:tcPr>
            <w:tcW w:w="629" w:type="dxa"/>
          </w:tcPr>
          <w:p w14:paraId="6C930BC5" w14:textId="77777777" w:rsidR="00C62228" w:rsidRDefault="00E6392B">
            <w:pPr>
              <w:pStyle w:val="TableParagraph"/>
              <w:spacing w:before="63"/>
              <w:ind w:left="3"/>
              <w:jc w:val="center"/>
              <w:rPr>
                <w:b/>
                <w:sz w:val="24"/>
              </w:rPr>
            </w:pPr>
            <w:r>
              <w:rPr>
                <w:b/>
                <w:sz w:val="24"/>
              </w:rPr>
              <w:t>√</w:t>
            </w:r>
          </w:p>
        </w:tc>
        <w:tc>
          <w:tcPr>
            <w:tcW w:w="631" w:type="dxa"/>
          </w:tcPr>
          <w:p w14:paraId="603764C6" w14:textId="77777777" w:rsidR="00C62228" w:rsidRDefault="00E6392B">
            <w:pPr>
              <w:pStyle w:val="TableParagraph"/>
              <w:spacing w:before="63"/>
              <w:ind w:left="5"/>
              <w:jc w:val="center"/>
              <w:rPr>
                <w:b/>
                <w:sz w:val="24"/>
              </w:rPr>
            </w:pPr>
            <w:r>
              <w:rPr>
                <w:b/>
                <w:sz w:val="24"/>
              </w:rPr>
              <w:t>√</w:t>
            </w:r>
          </w:p>
        </w:tc>
        <w:tc>
          <w:tcPr>
            <w:tcW w:w="629" w:type="dxa"/>
          </w:tcPr>
          <w:p w14:paraId="4821E276" w14:textId="77777777" w:rsidR="00C62228" w:rsidRDefault="00E6392B">
            <w:pPr>
              <w:pStyle w:val="TableParagraph"/>
              <w:spacing w:before="63"/>
              <w:ind w:left="3"/>
              <w:jc w:val="center"/>
              <w:rPr>
                <w:b/>
                <w:sz w:val="24"/>
              </w:rPr>
            </w:pPr>
            <w:r>
              <w:rPr>
                <w:b/>
                <w:sz w:val="24"/>
              </w:rPr>
              <w:t>√</w:t>
            </w:r>
          </w:p>
        </w:tc>
      </w:tr>
      <w:tr w:rsidR="00C62228" w14:paraId="6754F671" w14:textId="77777777">
        <w:trPr>
          <w:trHeight w:val="551"/>
        </w:trPr>
        <w:tc>
          <w:tcPr>
            <w:tcW w:w="1083" w:type="dxa"/>
            <w:vMerge/>
            <w:tcBorders>
              <w:top w:val="nil"/>
            </w:tcBorders>
          </w:tcPr>
          <w:p w14:paraId="4111F4DE" w14:textId="77777777" w:rsidR="00C62228" w:rsidRDefault="00C62228">
            <w:pPr>
              <w:rPr>
                <w:sz w:val="2"/>
                <w:szCs w:val="2"/>
              </w:rPr>
            </w:pPr>
          </w:p>
        </w:tc>
        <w:tc>
          <w:tcPr>
            <w:tcW w:w="2249" w:type="dxa"/>
          </w:tcPr>
          <w:p w14:paraId="68EBBBF7" w14:textId="77777777" w:rsidR="00C62228" w:rsidRDefault="00E6392B">
            <w:pPr>
              <w:pStyle w:val="TableParagraph"/>
              <w:spacing w:line="261" w:lineRule="exact"/>
              <w:ind w:left="105"/>
              <w:rPr>
                <w:sz w:val="24"/>
              </w:rPr>
            </w:pPr>
            <w:r>
              <w:rPr>
                <w:sz w:val="24"/>
              </w:rPr>
              <w:t>Thesis or</w:t>
            </w:r>
          </w:p>
          <w:p w14:paraId="3696F256" w14:textId="77777777" w:rsidR="00C62228" w:rsidRDefault="00E6392B">
            <w:pPr>
              <w:pStyle w:val="TableParagraph"/>
              <w:spacing w:line="271" w:lineRule="exact"/>
              <w:ind w:left="105"/>
              <w:rPr>
                <w:sz w:val="24"/>
              </w:rPr>
            </w:pPr>
            <w:r>
              <w:rPr>
                <w:sz w:val="24"/>
              </w:rPr>
              <w:t>Dissertation Projects</w:t>
            </w:r>
          </w:p>
        </w:tc>
        <w:tc>
          <w:tcPr>
            <w:tcW w:w="631" w:type="dxa"/>
          </w:tcPr>
          <w:p w14:paraId="57DB8D88" w14:textId="77777777" w:rsidR="00C62228" w:rsidRDefault="00C62228">
            <w:pPr>
              <w:pStyle w:val="TableParagraph"/>
            </w:pPr>
          </w:p>
        </w:tc>
        <w:tc>
          <w:tcPr>
            <w:tcW w:w="629" w:type="dxa"/>
          </w:tcPr>
          <w:p w14:paraId="1CD16E67" w14:textId="77777777" w:rsidR="00C62228" w:rsidRDefault="00E6392B">
            <w:pPr>
              <w:pStyle w:val="TableParagraph"/>
              <w:spacing w:before="126"/>
              <w:ind w:left="244"/>
              <w:rPr>
                <w:b/>
                <w:sz w:val="24"/>
              </w:rPr>
            </w:pPr>
            <w:r>
              <w:rPr>
                <w:b/>
                <w:sz w:val="24"/>
              </w:rPr>
              <w:t>√</w:t>
            </w:r>
          </w:p>
        </w:tc>
        <w:tc>
          <w:tcPr>
            <w:tcW w:w="632" w:type="dxa"/>
          </w:tcPr>
          <w:p w14:paraId="298530A6" w14:textId="77777777" w:rsidR="00C62228" w:rsidRDefault="00C62228">
            <w:pPr>
              <w:pStyle w:val="TableParagraph"/>
            </w:pPr>
          </w:p>
        </w:tc>
        <w:tc>
          <w:tcPr>
            <w:tcW w:w="629" w:type="dxa"/>
          </w:tcPr>
          <w:p w14:paraId="75A811DD" w14:textId="77777777" w:rsidR="00C62228" w:rsidRDefault="00C62228">
            <w:pPr>
              <w:pStyle w:val="TableParagraph"/>
            </w:pPr>
          </w:p>
        </w:tc>
        <w:tc>
          <w:tcPr>
            <w:tcW w:w="631" w:type="dxa"/>
          </w:tcPr>
          <w:p w14:paraId="4BC24904" w14:textId="77777777" w:rsidR="00C62228" w:rsidRDefault="00C62228">
            <w:pPr>
              <w:pStyle w:val="TableParagraph"/>
            </w:pPr>
          </w:p>
        </w:tc>
        <w:tc>
          <w:tcPr>
            <w:tcW w:w="629" w:type="dxa"/>
          </w:tcPr>
          <w:p w14:paraId="7777F07F" w14:textId="77777777" w:rsidR="00C62228" w:rsidRDefault="00C62228">
            <w:pPr>
              <w:pStyle w:val="TableParagraph"/>
            </w:pPr>
          </w:p>
        </w:tc>
        <w:tc>
          <w:tcPr>
            <w:tcW w:w="631" w:type="dxa"/>
          </w:tcPr>
          <w:p w14:paraId="4F52345E" w14:textId="77777777" w:rsidR="00C62228" w:rsidRDefault="00C62228">
            <w:pPr>
              <w:pStyle w:val="TableParagraph"/>
            </w:pPr>
          </w:p>
        </w:tc>
        <w:tc>
          <w:tcPr>
            <w:tcW w:w="629" w:type="dxa"/>
          </w:tcPr>
          <w:p w14:paraId="1FAFDA49" w14:textId="77777777" w:rsidR="00C62228" w:rsidRDefault="00C62228">
            <w:pPr>
              <w:pStyle w:val="TableParagraph"/>
            </w:pPr>
          </w:p>
        </w:tc>
        <w:tc>
          <w:tcPr>
            <w:tcW w:w="631" w:type="dxa"/>
          </w:tcPr>
          <w:p w14:paraId="3855D7B8" w14:textId="77777777" w:rsidR="00C62228" w:rsidRDefault="00C62228">
            <w:pPr>
              <w:pStyle w:val="TableParagraph"/>
            </w:pPr>
          </w:p>
        </w:tc>
        <w:tc>
          <w:tcPr>
            <w:tcW w:w="629" w:type="dxa"/>
          </w:tcPr>
          <w:p w14:paraId="50418655" w14:textId="77777777" w:rsidR="00C62228" w:rsidRDefault="00C62228">
            <w:pPr>
              <w:pStyle w:val="TableParagraph"/>
            </w:pPr>
          </w:p>
        </w:tc>
        <w:tc>
          <w:tcPr>
            <w:tcW w:w="631" w:type="dxa"/>
          </w:tcPr>
          <w:p w14:paraId="7CCB5892" w14:textId="77777777" w:rsidR="00C62228" w:rsidRDefault="00C62228">
            <w:pPr>
              <w:pStyle w:val="TableParagraph"/>
            </w:pPr>
          </w:p>
        </w:tc>
        <w:tc>
          <w:tcPr>
            <w:tcW w:w="629" w:type="dxa"/>
          </w:tcPr>
          <w:p w14:paraId="2011D63F" w14:textId="77777777" w:rsidR="00C62228" w:rsidRDefault="00C62228">
            <w:pPr>
              <w:pStyle w:val="TableParagraph"/>
            </w:pPr>
          </w:p>
        </w:tc>
      </w:tr>
      <w:tr w:rsidR="00C62228" w14:paraId="70D2EF91" w14:textId="77777777">
        <w:trPr>
          <w:trHeight w:val="424"/>
        </w:trPr>
        <w:tc>
          <w:tcPr>
            <w:tcW w:w="1083" w:type="dxa"/>
            <w:vMerge w:val="restart"/>
          </w:tcPr>
          <w:p w14:paraId="417F38CC" w14:textId="77777777" w:rsidR="00C62228" w:rsidRDefault="00C62228">
            <w:pPr>
              <w:pStyle w:val="TableParagraph"/>
              <w:spacing w:before="6"/>
              <w:rPr>
                <w:b/>
                <w:sz w:val="24"/>
              </w:rPr>
            </w:pPr>
          </w:p>
          <w:p w14:paraId="48B2CB97" w14:textId="77777777" w:rsidR="00C62228" w:rsidRDefault="00E6392B">
            <w:pPr>
              <w:pStyle w:val="TableParagraph"/>
              <w:ind w:left="107"/>
              <w:rPr>
                <w:b/>
                <w:sz w:val="24"/>
              </w:rPr>
            </w:pPr>
            <w:r>
              <w:rPr>
                <w:b/>
                <w:sz w:val="24"/>
              </w:rPr>
              <w:t>Indirect</w:t>
            </w:r>
          </w:p>
        </w:tc>
        <w:tc>
          <w:tcPr>
            <w:tcW w:w="2249" w:type="dxa"/>
          </w:tcPr>
          <w:p w14:paraId="0E3945C3" w14:textId="77777777" w:rsidR="00C62228" w:rsidRDefault="00E6392B">
            <w:pPr>
              <w:pStyle w:val="TableParagraph"/>
              <w:spacing w:line="261" w:lineRule="exact"/>
              <w:ind w:left="105"/>
              <w:rPr>
                <w:sz w:val="24"/>
              </w:rPr>
            </w:pPr>
            <w:r>
              <w:rPr>
                <w:sz w:val="24"/>
              </w:rPr>
              <w:t>Exit interviews</w:t>
            </w:r>
          </w:p>
        </w:tc>
        <w:tc>
          <w:tcPr>
            <w:tcW w:w="631" w:type="dxa"/>
          </w:tcPr>
          <w:p w14:paraId="4635FE84" w14:textId="77777777" w:rsidR="00C62228" w:rsidRDefault="00E6392B">
            <w:pPr>
              <w:pStyle w:val="TableParagraph"/>
              <w:spacing w:before="63"/>
              <w:ind w:left="247"/>
              <w:rPr>
                <w:b/>
                <w:sz w:val="24"/>
              </w:rPr>
            </w:pPr>
            <w:r>
              <w:rPr>
                <w:b/>
                <w:sz w:val="24"/>
              </w:rPr>
              <w:t>√</w:t>
            </w:r>
          </w:p>
        </w:tc>
        <w:tc>
          <w:tcPr>
            <w:tcW w:w="629" w:type="dxa"/>
          </w:tcPr>
          <w:p w14:paraId="2071DC08" w14:textId="77777777" w:rsidR="00C62228" w:rsidRDefault="00C62228">
            <w:pPr>
              <w:pStyle w:val="TableParagraph"/>
            </w:pPr>
          </w:p>
        </w:tc>
        <w:tc>
          <w:tcPr>
            <w:tcW w:w="632" w:type="dxa"/>
          </w:tcPr>
          <w:p w14:paraId="4B12DCB9" w14:textId="77777777" w:rsidR="00C62228" w:rsidRDefault="00C62228">
            <w:pPr>
              <w:pStyle w:val="TableParagraph"/>
            </w:pPr>
          </w:p>
        </w:tc>
        <w:tc>
          <w:tcPr>
            <w:tcW w:w="629" w:type="dxa"/>
          </w:tcPr>
          <w:p w14:paraId="2DAA796E" w14:textId="77777777" w:rsidR="00C62228" w:rsidRDefault="00E6392B">
            <w:pPr>
              <w:pStyle w:val="TableParagraph"/>
              <w:spacing w:before="63"/>
              <w:ind w:left="1"/>
              <w:jc w:val="center"/>
              <w:rPr>
                <w:b/>
                <w:sz w:val="24"/>
              </w:rPr>
            </w:pPr>
            <w:r>
              <w:rPr>
                <w:b/>
                <w:sz w:val="24"/>
              </w:rPr>
              <w:t>√</w:t>
            </w:r>
          </w:p>
        </w:tc>
        <w:tc>
          <w:tcPr>
            <w:tcW w:w="631" w:type="dxa"/>
          </w:tcPr>
          <w:p w14:paraId="00012ABC" w14:textId="77777777" w:rsidR="00C62228" w:rsidRDefault="00E6392B">
            <w:pPr>
              <w:pStyle w:val="TableParagraph"/>
              <w:spacing w:before="63"/>
              <w:ind w:left="3"/>
              <w:jc w:val="center"/>
              <w:rPr>
                <w:b/>
                <w:sz w:val="24"/>
              </w:rPr>
            </w:pPr>
            <w:r>
              <w:rPr>
                <w:b/>
                <w:sz w:val="24"/>
              </w:rPr>
              <w:t>√</w:t>
            </w:r>
          </w:p>
        </w:tc>
        <w:tc>
          <w:tcPr>
            <w:tcW w:w="629" w:type="dxa"/>
          </w:tcPr>
          <w:p w14:paraId="47D1237F" w14:textId="77777777" w:rsidR="00C62228" w:rsidRDefault="00E6392B">
            <w:pPr>
              <w:pStyle w:val="TableParagraph"/>
              <w:spacing w:before="63"/>
              <w:ind w:left="1"/>
              <w:jc w:val="center"/>
              <w:rPr>
                <w:b/>
                <w:sz w:val="24"/>
              </w:rPr>
            </w:pPr>
            <w:r>
              <w:rPr>
                <w:b/>
                <w:sz w:val="24"/>
              </w:rPr>
              <w:t>√</w:t>
            </w:r>
          </w:p>
        </w:tc>
        <w:tc>
          <w:tcPr>
            <w:tcW w:w="631" w:type="dxa"/>
          </w:tcPr>
          <w:p w14:paraId="3D4B97A1" w14:textId="77777777" w:rsidR="00C62228" w:rsidRDefault="00E6392B">
            <w:pPr>
              <w:pStyle w:val="TableParagraph"/>
              <w:spacing w:before="63"/>
              <w:ind w:left="5"/>
              <w:jc w:val="center"/>
              <w:rPr>
                <w:b/>
                <w:sz w:val="24"/>
              </w:rPr>
            </w:pPr>
            <w:r>
              <w:rPr>
                <w:b/>
                <w:sz w:val="24"/>
              </w:rPr>
              <w:t>√</w:t>
            </w:r>
          </w:p>
        </w:tc>
        <w:tc>
          <w:tcPr>
            <w:tcW w:w="629" w:type="dxa"/>
          </w:tcPr>
          <w:p w14:paraId="1804D0AF" w14:textId="77777777" w:rsidR="00C62228" w:rsidRDefault="00C62228">
            <w:pPr>
              <w:pStyle w:val="TableParagraph"/>
            </w:pPr>
          </w:p>
        </w:tc>
        <w:tc>
          <w:tcPr>
            <w:tcW w:w="631" w:type="dxa"/>
          </w:tcPr>
          <w:p w14:paraId="0BC69136" w14:textId="77777777" w:rsidR="00C62228" w:rsidRDefault="00E6392B">
            <w:pPr>
              <w:pStyle w:val="TableParagraph"/>
              <w:spacing w:before="63"/>
              <w:ind w:left="5"/>
              <w:jc w:val="center"/>
              <w:rPr>
                <w:b/>
                <w:sz w:val="24"/>
              </w:rPr>
            </w:pPr>
            <w:r>
              <w:rPr>
                <w:b/>
                <w:sz w:val="24"/>
              </w:rPr>
              <w:t>√</w:t>
            </w:r>
          </w:p>
        </w:tc>
        <w:tc>
          <w:tcPr>
            <w:tcW w:w="629" w:type="dxa"/>
          </w:tcPr>
          <w:p w14:paraId="5BBD6A9B" w14:textId="77777777" w:rsidR="00C62228" w:rsidRDefault="00C62228">
            <w:pPr>
              <w:pStyle w:val="TableParagraph"/>
            </w:pPr>
          </w:p>
        </w:tc>
        <w:tc>
          <w:tcPr>
            <w:tcW w:w="631" w:type="dxa"/>
          </w:tcPr>
          <w:p w14:paraId="0CAF99AC" w14:textId="77777777" w:rsidR="00C62228" w:rsidRDefault="00E6392B">
            <w:pPr>
              <w:pStyle w:val="TableParagraph"/>
              <w:spacing w:before="63"/>
              <w:ind w:left="5"/>
              <w:jc w:val="center"/>
              <w:rPr>
                <w:b/>
                <w:sz w:val="24"/>
              </w:rPr>
            </w:pPr>
            <w:r>
              <w:rPr>
                <w:b/>
                <w:sz w:val="24"/>
              </w:rPr>
              <w:t>√</w:t>
            </w:r>
          </w:p>
        </w:tc>
        <w:tc>
          <w:tcPr>
            <w:tcW w:w="629" w:type="dxa"/>
          </w:tcPr>
          <w:p w14:paraId="47A71B66" w14:textId="77777777" w:rsidR="00C62228" w:rsidRDefault="00E6392B">
            <w:pPr>
              <w:pStyle w:val="TableParagraph"/>
              <w:spacing w:before="63"/>
              <w:ind w:left="3"/>
              <w:jc w:val="center"/>
              <w:rPr>
                <w:b/>
                <w:sz w:val="24"/>
              </w:rPr>
            </w:pPr>
            <w:r>
              <w:rPr>
                <w:b/>
                <w:sz w:val="24"/>
              </w:rPr>
              <w:t>√</w:t>
            </w:r>
          </w:p>
        </w:tc>
      </w:tr>
      <w:tr w:rsidR="00C62228" w14:paraId="56F7EEDC" w14:textId="77777777">
        <w:trPr>
          <w:trHeight w:val="426"/>
        </w:trPr>
        <w:tc>
          <w:tcPr>
            <w:tcW w:w="1083" w:type="dxa"/>
            <w:vMerge/>
            <w:tcBorders>
              <w:top w:val="nil"/>
            </w:tcBorders>
          </w:tcPr>
          <w:p w14:paraId="673D93DF" w14:textId="77777777" w:rsidR="00C62228" w:rsidRDefault="00C62228">
            <w:pPr>
              <w:rPr>
                <w:sz w:val="2"/>
                <w:szCs w:val="2"/>
              </w:rPr>
            </w:pPr>
          </w:p>
        </w:tc>
        <w:tc>
          <w:tcPr>
            <w:tcW w:w="2249" w:type="dxa"/>
          </w:tcPr>
          <w:p w14:paraId="405EB824" w14:textId="77777777" w:rsidR="00C62228" w:rsidRDefault="00E6392B">
            <w:pPr>
              <w:pStyle w:val="TableParagraph"/>
              <w:spacing w:line="263" w:lineRule="exact"/>
              <w:ind w:left="105"/>
              <w:rPr>
                <w:sz w:val="24"/>
              </w:rPr>
            </w:pPr>
            <w:r>
              <w:rPr>
                <w:sz w:val="24"/>
              </w:rPr>
              <w:t>External Reviewers</w:t>
            </w:r>
          </w:p>
        </w:tc>
        <w:tc>
          <w:tcPr>
            <w:tcW w:w="631" w:type="dxa"/>
          </w:tcPr>
          <w:p w14:paraId="0CCB06A9" w14:textId="77777777" w:rsidR="00C62228" w:rsidRDefault="00C62228">
            <w:pPr>
              <w:pStyle w:val="TableParagraph"/>
            </w:pPr>
          </w:p>
        </w:tc>
        <w:tc>
          <w:tcPr>
            <w:tcW w:w="629" w:type="dxa"/>
          </w:tcPr>
          <w:p w14:paraId="63CB431B" w14:textId="77777777" w:rsidR="00C62228" w:rsidRDefault="00E6392B">
            <w:pPr>
              <w:pStyle w:val="TableParagraph"/>
              <w:spacing w:before="66"/>
              <w:ind w:left="244"/>
              <w:rPr>
                <w:b/>
                <w:sz w:val="24"/>
              </w:rPr>
            </w:pPr>
            <w:r>
              <w:rPr>
                <w:b/>
                <w:sz w:val="24"/>
              </w:rPr>
              <w:t>√</w:t>
            </w:r>
          </w:p>
        </w:tc>
        <w:tc>
          <w:tcPr>
            <w:tcW w:w="632" w:type="dxa"/>
          </w:tcPr>
          <w:p w14:paraId="07DA481E" w14:textId="77777777" w:rsidR="00C62228" w:rsidRDefault="00E6392B">
            <w:pPr>
              <w:pStyle w:val="TableParagraph"/>
              <w:spacing w:before="66"/>
              <w:ind w:left="4"/>
              <w:jc w:val="center"/>
              <w:rPr>
                <w:b/>
                <w:sz w:val="24"/>
              </w:rPr>
            </w:pPr>
            <w:r>
              <w:rPr>
                <w:b/>
                <w:sz w:val="24"/>
              </w:rPr>
              <w:t>√</w:t>
            </w:r>
          </w:p>
        </w:tc>
        <w:tc>
          <w:tcPr>
            <w:tcW w:w="629" w:type="dxa"/>
          </w:tcPr>
          <w:p w14:paraId="5C0D4A30" w14:textId="77777777" w:rsidR="00C62228" w:rsidRDefault="00C62228">
            <w:pPr>
              <w:pStyle w:val="TableParagraph"/>
            </w:pPr>
          </w:p>
        </w:tc>
        <w:tc>
          <w:tcPr>
            <w:tcW w:w="631" w:type="dxa"/>
          </w:tcPr>
          <w:p w14:paraId="04E4027C" w14:textId="77777777" w:rsidR="00C62228" w:rsidRDefault="00C62228">
            <w:pPr>
              <w:pStyle w:val="TableParagraph"/>
            </w:pPr>
          </w:p>
        </w:tc>
        <w:tc>
          <w:tcPr>
            <w:tcW w:w="629" w:type="dxa"/>
          </w:tcPr>
          <w:p w14:paraId="3A4009DE" w14:textId="77777777" w:rsidR="00C62228" w:rsidRDefault="00C62228">
            <w:pPr>
              <w:pStyle w:val="TableParagraph"/>
            </w:pPr>
          </w:p>
        </w:tc>
        <w:tc>
          <w:tcPr>
            <w:tcW w:w="631" w:type="dxa"/>
          </w:tcPr>
          <w:p w14:paraId="45C753AD" w14:textId="77777777" w:rsidR="00C62228" w:rsidRDefault="00C62228">
            <w:pPr>
              <w:pStyle w:val="TableParagraph"/>
            </w:pPr>
          </w:p>
        </w:tc>
        <w:tc>
          <w:tcPr>
            <w:tcW w:w="629" w:type="dxa"/>
          </w:tcPr>
          <w:p w14:paraId="0AE1FF60" w14:textId="77777777" w:rsidR="00C62228" w:rsidRDefault="00E6392B">
            <w:pPr>
              <w:pStyle w:val="TableParagraph"/>
              <w:spacing w:before="66"/>
              <w:ind w:left="2"/>
              <w:jc w:val="center"/>
              <w:rPr>
                <w:b/>
                <w:sz w:val="24"/>
              </w:rPr>
            </w:pPr>
            <w:r>
              <w:rPr>
                <w:b/>
                <w:sz w:val="24"/>
              </w:rPr>
              <w:t>√</w:t>
            </w:r>
          </w:p>
        </w:tc>
        <w:tc>
          <w:tcPr>
            <w:tcW w:w="631" w:type="dxa"/>
          </w:tcPr>
          <w:p w14:paraId="1B0EAC17" w14:textId="77777777" w:rsidR="00C62228" w:rsidRDefault="00C62228">
            <w:pPr>
              <w:pStyle w:val="TableParagraph"/>
            </w:pPr>
          </w:p>
        </w:tc>
        <w:tc>
          <w:tcPr>
            <w:tcW w:w="629" w:type="dxa"/>
          </w:tcPr>
          <w:p w14:paraId="1CECBA43" w14:textId="77777777" w:rsidR="00C62228" w:rsidRDefault="00C62228">
            <w:pPr>
              <w:pStyle w:val="TableParagraph"/>
            </w:pPr>
          </w:p>
        </w:tc>
        <w:tc>
          <w:tcPr>
            <w:tcW w:w="631" w:type="dxa"/>
          </w:tcPr>
          <w:p w14:paraId="40B24FE4" w14:textId="77777777" w:rsidR="00C62228" w:rsidRDefault="00C62228">
            <w:pPr>
              <w:pStyle w:val="TableParagraph"/>
            </w:pPr>
          </w:p>
        </w:tc>
        <w:tc>
          <w:tcPr>
            <w:tcW w:w="629" w:type="dxa"/>
          </w:tcPr>
          <w:p w14:paraId="13AFB679" w14:textId="77777777" w:rsidR="00C62228" w:rsidRDefault="00C62228">
            <w:pPr>
              <w:pStyle w:val="TableParagraph"/>
            </w:pPr>
          </w:p>
        </w:tc>
      </w:tr>
    </w:tbl>
    <w:p w14:paraId="009362E4" w14:textId="77777777" w:rsidR="00C62228" w:rsidRDefault="00C62228">
      <w:pPr>
        <w:pStyle w:val="BodyText"/>
        <w:rPr>
          <w:b/>
          <w:sz w:val="20"/>
        </w:rPr>
      </w:pPr>
    </w:p>
    <w:p w14:paraId="314566B2" w14:textId="77777777" w:rsidR="00C62228" w:rsidRDefault="00C62228">
      <w:pPr>
        <w:pStyle w:val="BodyText"/>
        <w:spacing w:before="9"/>
        <w:rPr>
          <w:b/>
          <w:sz w:val="20"/>
        </w:rPr>
      </w:pPr>
    </w:p>
    <w:p w14:paraId="4E819866" w14:textId="77777777" w:rsidR="00C62228" w:rsidRDefault="00E6392B">
      <w:pPr>
        <w:ind w:left="1100"/>
        <w:rPr>
          <w:b/>
          <w:sz w:val="24"/>
        </w:rPr>
      </w:pPr>
      <w:r>
        <w:rPr>
          <w:b/>
          <w:sz w:val="24"/>
        </w:rPr>
        <w:t>Programme Operational Outcomes Matrix</w:t>
      </w:r>
    </w:p>
    <w:p w14:paraId="5CC06F4F" w14:textId="77777777" w:rsidR="00C62228" w:rsidRDefault="00C62228">
      <w:pPr>
        <w:pStyle w:val="BodyText"/>
        <w:spacing w:before="5"/>
        <w:rPr>
          <w:b/>
          <w:sz w:val="17"/>
        </w:rPr>
      </w:pPr>
    </w:p>
    <w:tbl>
      <w:tblPr>
        <w:tblW w:w="0" w:type="auto"/>
        <w:tblInd w:w="9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401"/>
        <w:gridCol w:w="737"/>
        <w:gridCol w:w="735"/>
        <w:gridCol w:w="738"/>
        <w:gridCol w:w="738"/>
        <w:gridCol w:w="736"/>
        <w:gridCol w:w="739"/>
        <w:gridCol w:w="738"/>
        <w:gridCol w:w="736"/>
        <w:gridCol w:w="739"/>
      </w:tblGrid>
      <w:tr w:rsidR="00C62228" w14:paraId="73AD4BE9" w14:textId="77777777" w:rsidTr="00402120">
        <w:trPr>
          <w:trHeight w:val="549"/>
        </w:trPr>
        <w:tc>
          <w:tcPr>
            <w:tcW w:w="2552" w:type="dxa"/>
            <w:tcBorders>
              <w:left w:val="single" w:sz="4" w:space="0" w:color="000000"/>
              <w:bottom w:val="single" w:sz="4" w:space="0" w:color="000000"/>
              <w:right w:val="single" w:sz="4" w:space="0" w:color="000000"/>
            </w:tcBorders>
            <w:shd w:val="clear" w:color="auto" w:fill="EDEBE0"/>
          </w:tcPr>
          <w:p w14:paraId="5D7B2195" w14:textId="77777777" w:rsidR="00C62228" w:rsidRDefault="00E6392B">
            <w:pPr>
              <w:pStyle w:val="TableParagraph"/>
              <w:spacing w:line="270" w:lineRule="exact"/>
              <w:ind w:left="107"/>
              <w:rPr>
                <w:b/>
                <w:sz w:val="24"/>
              </w:rPr>
            </w:pPr>
            <w:r>
              <w:rPr>
                <w:b/>
                <w:sz w:val="24"/>
              </w:rPr>
              <w:t>Assessment/POO`s</w:t>
            </w:r>
          </w:p>
        </w:tc>
        <w:tc>
          <w:tcPr>
            <w:tcW w:w="401" w:type="dxa"/>
            <w:tcBorders>
              <w:left w:val="single" w:sz="4" w:space="0" w:color="000000"/>
              <w:bottom w:val="single" w:sz="4" w:space="0" w:color="000000"/>
              <w:right w:val="single" w:sz="4" w:space="0" w:color="000000"/>
            </w:tcBorders>
            <w:shd w:val="clear" w:color="auto" w:fill="EDEBE0"/>
          </w:tcPr>
          <w:p w14:paraId="57C442F2" w14:textId="77777777" w:rsidR="00C62228" w:rsidRDefault="00E6392B">
            <w:pPr>
              <w:pStyle w:val="TableParagraph"/>
              <w:spacing w:line="270" w:lineRule="exact"/>
              <w:ind w:left="107"/>
              <w:rPr>
                <w:b/>
                <w:sz w:val="24"/>
              </w:rPr>
            </w:pPr>
            <w:r>
              <w:rPr>
                <w:b/>
                <w:sz w:val="24"/>
              </w:rPr>
              <w:t>POO</w:t>
            </w:r>
          </w:p>
          <w:p w14:paraId="1F491462" w14:textId="77777777" w:rsidR="00C62228" w:rsidRDefault="00E6392B">
            <w:pPr>
              <w:pStyle w:val="TableParagraph"/>
              <w:spacing w:line="259" w:lineRule="exact"/>
              <w:ind w:left="107"/>
              <w:rPr>
                <w:b/>
                <w:sz w:val="24"/>
              </w:rPr>
            </w:pPr>
            <w:r>
              <w:rPr>
                <w:b/>
                <w:sz w:val="24"/>
              </w:rPr>
              <w:t>1</w:t>
            </w:r>
          </w:p>
        </w:tc>
        <w:tc>
          <w:tcPr>
            <w:tcW w:w="737" w:type="dxa"/>
            <w:tcBorders>
              <w:left w:val="single" w:sz="4" w:space="0" w:color="000000"/>
              <w:bottom w:val="single" w:sz="4" w:space="0" w:color="000000"/>
              <w:right w:val="single" w:sz="4" w:space="0" w:color="000000"/>
            </w:tcBorders>
            <w:shd w:val="clear" w:color="auto" w:fill="EDEBE0"/>
          </w:tcPr>
          <w:p w14:paraId="519FBE9B" w14:textId="77777777" w:rsidR="00C62228" w:rsidRDefault="00E6392B">
            <w:pPr>
              <w:pStyle w:val="TableParagraph"/>
              <w:spacing w:line="270" w:lineRule="exact"/>
              <w:ind w:left="107"/>
              <w:rPr>
                <w:b/>
                <w:sz w:val="24"/>
              </w:rPr>
            </w:pPr>
            <w:r>
              <w:rPr>
                <w:b/>
                <w:sz w:val="24"/>
              </w:rPr>
              <w:t>POO</w:t>
            </w:r>
          </w:p>
          <w:p w14:paraId="78601353" w14:textId="77777777" w:rsidR="00C62228" w:rsidRDefault="00E6392B">
            <w:pPr>
              <w:pStyle w:val="TableParagraph"/>
              <w:spacing w:line="259" w:lineRule="exact"/>
              <w:ind w:left="107"/>
              <w:rPr>
                <w:b/>
                <w:sz w:val="24"/>
              </w:rPr>
            </w:pPr>
            <w:r>
              <w:rPr>
                <w:b/>
                <w:sz w:val="24"/>
              </w:rPr>
              <w:t>2</w:t>
            </w:r>
          </w:p>
        </w:tc>
        <w:tc>
          <w:tcPr>
            <w:tcW w:w="735" w:type="dxa"/>
            <w:tcBorders>
              <w:left w:val="single" w:sz="4" w:space="0" w:color="000000"/>
              <w:bottom w:val="single" w:sz="4" w:space="0" w:color="000000"/>
              <w:right w:val="single" w:sz="4" w:space="0" w:color="000000"/>
            </w:tcBorders>
            <w:shd w:val="clear" w:color="auto" w:fill="EDEBE0"/>
          </w:tcPr>
          <w:p w14:paraId="18D2613F" w14:textId="77777777" w:rsidR="00C62228" w:rsidRDefault="00E6392B">
            <w:pPr>
              <w:pStyle w:val="TableParagraph"/>
              <w:spacing w:line="270" w:lineRule="exact"/>
              <w:ind w:left="107"/>
              <w:rPr>
                <w:b/>
                <w:sz w:val="24"/>
              </w:rPr>
            </w:pPr>
            <w:r>
              <w:rPr>
                <w:b/>
                <w:sz w:val="24"/>
              </w:rPr>
              <w:t>POO</w:t>
            </w:r>
          </w:p>
          <w:p w14:paraId="59E97EBC" w14:textId="77777777" w:rsidR="00C62228" w:rsidRDefault="00E6392B">
            <w:pPr>
              <w:pStyle w:val="TableParagraph"/>
              <w:spacing w:line="259" w:lineRule="exact"/>
              <w:ind w:left="107"/>
              <w:rPr>
                <w:b/>
                <w:sz w:val="24"/>
              </w:rPr>
            </w:pPr>
            <w:r>
              <w:rPr>
                <w:b/>
                <w:sz w:val="24"/>
              </w:rPr>
              <w:t>3</w:t>
            </w:r>
          </w:p>
        </w:tc>
        <w:tc>
          <w:tcPr>
            <w:tcW w:w="738" w:type="dxa"/>
            <w:tcBorders>
              <w:left w:val="single" w:sz="4" w:space="0" w:color="000000"/>
              <w:bottom w:val="single" w:sz="4" w:space="0" w:color="000000"/>
              <w:right w:val="single" w:sz="4" w:space="0" w:color="000000"/>
            </w:tcBorders>
            <w:shd w:val="clear" w:color="auto" w:fill="EDEBE0"/>
          </w:tcPr>
          <w:p w14:paraId="6DAFCBC2" w14:textId="77777777" w:rsidR="00C62228" w:rsidRDefault="00E6392B">
            <w:pPr>
              <w:pStyle w:val="TableParagraph"/>
              <w:spacing w:line="270" w:lineRule="exact"/>
              <w:ind w:left="106"/>
              <w:rPr>
                <w:b/>
                <w:sz w:val="24"/>
              </w:rPr>
            </w:pPr>
            <w:r>
              <w:rPr>
                <w:b/>
                <w:sz w:val="24"/>
              </w:rPr>
              <w:t>POO</w:t>
            </w:r>
          </w:p>
          <w:p w14:paraId="0C28CD09" w14:textId="77777777" w:rsidR="00C62228" w:rsidRDefault="00E6392B">
            <w:pPr>
              <w:pStyle w:val="TableParagraph"/>
              <w:spacing w:line="259" w:lineRule="exact"/>
              <w:ind w:left="106"/>
              <w:rPr>
                <w:b/>
                <w:sz w:val="24"/>
              </w:rPr>
            </w:pPr>
            <w:r>
              <w:rPr>
                <w:b/>
                <w:sz w:val="24"/>
              </w:rPr>
              <w:t>4</w:t>
            </w:r>
          </w:p>
        </w:tc>
        <w:tc>
          <w:tcPr>
            <w:tcW w:w="738" w:type="dxa"/>
            <w:tcBorders>
              <w:left w:val="single" w:sz="4" w:space="0" w:color="000000"/>
              <w:bottom w:val="single" w:sz="4" w:space="0" w:color="000000"/>
              <w:right w:val="single" w:sz="4" w:space="0" w:color="000000"/>
            </w:tcBorders>
            <w:shd w:val="clear" w:color="auto" w:fill="EDEBE0"/>
          </w:tcPr>
          <w:p w14:paraId="144E99FB" w14:textId="77777777" w:rsidR="00C62228" w:rsidRDefault="00E6392B">
            <w:pPr>
              <w:pStyle w:val="TableParagraph"/>
              <w:spacing w:line="270" w:lineRule="exact"/>
              <w:ind w:left="105"/>
              <w:rPr>
                <w:b/>
                <w:sz w:val="24"/>
              </w:rPr>
            </w:pPr>
            <w:r>
              <w:rPr>
                <w:b/>
                <w:sz w:val="24"/>
              </w:rPr>
              <w:t>POO</w:t>
            </w:r>
          </w:p>
          <w:p w14:paraId="2675DF24" w14:textId="77777777" w:rsidR="00C62228" w:rsidRDefault="00E6392B">
            <w:pPr>
              <w:pStyle w:val="TableParagraph"/>
              <w:spacing w:line="259" w:lineRule="exact"/>
              <w:ind w:left="105"/>
              <w:rPr>
                <w:b/>
                <w:sz w:val="24"/>
              </w:rPr>
            </w:pPr>
            <w:r>
              <w:rPr>
                <w:b/>
                <w:sz w:val="24"/>
              </w:rPr>
              <w:t>5</w:t>
            </w:r>
          </w:p>
        </w:tc>
        <w:tc>
          <w:tcPr>
            <w:tcW w:w="736" w:type="dxa"/>
            <w:tcBorders>
              <w:left w:val="single" w:sz="4" w:space="0" w:color="000000"/>
              <w:bottom w:val="single" w:sz="4" w:space="0" w:color="000000"/>
              <w:right w:val="single" w:sz="4" w:space="0" w:color="000000"/>
            </w:tcBorders>
            <w:shd w:val="clear" w:color="auto" w:fill="EDEBE0"/>
          </w:tcPr>
          <w:p w14:paraId="12FE4152" w14:textId="77777777" w:rsidR="00C62228" w:rsidRDefault="00E6392B">
            <w:pPr>
              <w:pStyle w:val="TableParagraph"/>
              <w:spacing w:line="270" w:lineRule="exact"/>
              <w:ind w:left="104"/>
              <w:rPr>
                <w:b/>
                <w:sz w:val="24"/>
              </w:rPr>
            </w:pPr>
            <w:r>
              <w:rPr>
                <w:b/>
                <w:sz w:val="24"/>
              </w:rPr>
              <w:t>POO</w:t>
            </w:r>
          </w:p>
          <w:p w14:paraId="3F1CA714" w14:textId="77777777" w:rsidR="00C62228" w:rsidRDefault="00E6392B">
            <w:pPr>
              <w:pStyle w:val="TableParagraph"/>
              <w:spacing w:line="259" w:lineRule="exact"/>
              <w:ind w:left="104"/>
              <w:rPr>
                <w:b/>
                <w:sz w:val="24"/>
              </w:rPr>
            </w:pPr>
            <w:r>
              <w:rPr>
                <w:b/>
                <w:sz w:val="24"/>
              </w:rPr>
              <w:t>6</w:t>
            </w:r>
          </w:p>
        </w:tc>
        <w:tc>
          <w:tcPr>
            <w:tcW w:w="739" w:type="dxa"/>
            <w:tcBorders>
              <w:left w:val="single" w:sz="4" w:space="0" w:color="000000"/>
              <w:bottom w:val="single" w:sz="4" w:space="0" w:color="000000"/>
              <w:right w:val="single" w:sz="4" w:space="0" w:color="000000"/>
            </w:tcBorders>
            <w:shd w:val="clear" w:color="auto" w:fill="EDEBE0"/>
          </w:tcPr>
          <w:p w14:paraId="49427E43" w14:textId="77777777" w:rsidR="00C62228" w:rsidRDefault="00E6392B">
            <w:pPr>
              <w:pStyle w:val="TableParagraph"/>
              <w:spacing w:line="270" w:lineRule="exact"/>
              <w:ind w:left="103"/>
              <w:rPr>
                <w:b/>
                <w:sz w:val="24"/>
              </w:rPr>
            </w:pPr>
            <w:r>
              <w:rPr>
                <w:b/>
                <w:sz w:val="24"/>
              </w:rPr>
              <w:t>POO</w:t>
            </w:r>
          </w:p>
          <w:p w14:paraId="16F29B92" w14:textId="77777777" w:rsidR="00C62228" w:rsidRDefault="00E6392B">
            <w:pPr>
              <w:pStyle w:val="TableParagraph"/>
              <w:spacing w:line="259" w:lineRule="exact"/>
              <w:ind w:left="103"/>
              <w:rPr>
                <w:b/>
                <w:sz w:val="24"/>
              </w:rPr>
            </w:pPr>
            <w:r>
              <w:rPr>
                <w:b/>
                <w:sz w:val="24"/>
              </w:rPr>
              <w:t>7</w:t>
            </w:r>
          </w:p>
        </w:tc>
        <w:tc>
          <w:tcPr>
            <w:tcW w:w="738" w:type="dxa"/>
            <w:tcBorders>
              <w:left w:val="single" w:sz="4" w:space="0" w:color="000000"/>
              <w:bottom w:val="single" w:sz="4" w:space="0" w:color="000000"/>
              <w:right w:val="single" w:sz="4" w:space="0" w:color="000000"/>
            </w:tcBorders>
            <w:shd w:val="clear" w:color="auto" w:fill="EDEBE0"/>
          </w:tcPr>
          <w:p w14:paraId="7446F199" w14:textId="77777777" w:rsidR="00C62228" w:rsidRDefault="00E6392B">
            <w:pPr>
              <w:pStyle w:val="TableParagraph"/>
              <w:spacing w:line="270" w:lineRule="exact"/>
              <w:ind w:left="101"/>
              <w:rPr>
                <w:b/>
                <w:sz w:val="24"/>
              </w:rPr>
            </w:pPr>
            <w:r>
              <w:rPr>
                <w:b/>
                <w:sz w:val="24"/>
              </w:rPr>
              <w:t>POO</w:t>
            </w:r>
          </w:p>
          <w:p w14:paraId="60AF784F" w14:textId="77777777" w:rsidR="00C62228" w:rsidRDefault="00E6392B">
            <w:pPr>
              <w:pStyle w:val="TableParagraph"/>
              <w:spacing w:line="259" w:lineRule="exact"/>
              <w:ind w:left="101"/>
              <w:rPr>
                <w:b/>
                <w:sz w:val="24"/>
              </w:rPr>
            </w:pPr>
            <w:r>
              <w:rPr>
                <w:b/>
                <w:sz w:val="24"/>
              </w:rPr>
              <w:t>8</w:t>
            </w:r>
          </w:p>
        </w:tc>
        <w:tc>
          <w:tcPr>
            <w:tcW w:w="736" w:type="dxa"/>
            <w:tcBorders>
              <w:left w:val="single" w:sz="4" w:space="0" w:color="000000"/>
              <w:bottom w:val="single" w:sz="4" w:space="0" w:color="000000"/>
              <w:right w:val="single" w:sz="4" w:space="0" w:color="000000"/>
            </w:tcBorders>
            <w:shd w:val="clear" w:color="auto" w:fill="EDEBE0"/>
          </w:tcPr>
          <w:p w14:paraId="46A7671C" w14:textId="77777777" w:rsidR="00C62228" w:rsidRDefault="00E6392B">
            <w:pPr>
              <w:pStyle w:val="TableParagraph"/>
              <w:spacing w:line="270" w:lineRule="exact"/>
              <w:ind w:left="100"/>
              <w:rPr>
                <w:b/>
                <w:sz w:val="24"/>
              </w:rPr>
            </w:pPr>
            <w:r>
              <w:rPr>
                <w:b/>
                <w:sz w:val="24"/>
              </w:rPr>
              <w:t>POO</w:t>
            </w:r>
          </w:p>
          <w:p w14:paraId="1F2B730B" w14:textId="77777777" w:rsidR="00C62228" w:rsidRDefault="00E6392B">
            <w:pPr>
              <w:pStyle w:val="TableParagraph"/>
              <w:spacing w:line="259" w:lineRule="exact"/>
              <w:ind w:left="100"/>
              <w:rPr>
                <w:b/>
                <w:sz w:val="24"/>
              </w:rPr>
            </w:pPr>
            <w:r>
              <w:rPr>
                <w:b/>
                <w:sz w:val="24"/>
              </w:rPr>
              <w:t>9</w:t>
            </w:r>
          </w:p>
        </w:tc>
        <w:tc>
          <w:tcPr>
            <w:tcW w:w="739" w:type="dxa"/>
            <w:tcBorders>
              <w:left w:val="single" w:sz="4" w:space="0" w:color="000000"/>
              <w:bottom w:val="single" w:sz="4" w:space="0" w:color="000000"/>
              <w:right w:val="single" w:sz="4" w:space="0" w:color="000000"/>
            </w:tcBorders>
            <w:shd w:val="clear" w:color="auto" w:fill="EDEBE0"/>
          </w:tcPr>
          <w:p w14:paraId="60E9269D" w14:textId="77777777" w:rsidR="00C62228" w:rsidRDefault="00E6392B">
            <w:pPr>
              <w:pStyle w:val="TableParagraph"/>
              <w:spacing w:line="270" w:lineRule="exact"/>
              <w:ind w:left="98"/>
              <w:rPr>
                <w:b/>
                <w:sz w:val="24"/>
              </w:rPr>
            </w:pPr>
            <w:r>
              <w:rPr>
                <w:b/>
                <w:sz w:val="24"/>
              </w:rPr>
              <w:t>POO</w:t>
            </w:r>
          </w:p>
          <w:p w14:paraId="6B7B4906" w14:textId="77777777" w:rsidR="00C62228" w:rsidRDefault="00E6392B">
            <w:pPr>
              <w:pStyle w:val="TableParagraph"/>
              <w:spacing w:line="259" w:lineRule="exact"/>
              <w:ind w:left="98"/>
              <w:rPr>
                <w:b/>
                <w:sz w:val="24"/>
              </w:rPr>
            </w:pPr>
            <w:r>
              <w:rPr>
                <w:b/>
                <w:sz w:val="24"/>
              </w:rPr>
              <w:t>10</w:t>
            </w:r>
          </w:p>
        </w:tc>
      </w:tr>
      <w:tr w:rsidR="00C62228" w14:paraId="5EA2AAD4" w14:textId="77777777" w:rsidTr="00402120">
        <w:trPr>
          <w:trHeight w:val="551"/>
        </w:trPr>
        <w:tc>
          <w:tcPr>
            <w:tcW w:w="2552" w:type="dxa"/>
            <w:tcBorders>
              <w:top w:val="single" w:sz="4" w:space="0" w:color="000000"/>
              <w:left w:val="single" w:sz="4" w:space="0" w:color="000000"/>
              <w:bottom w:val="single" w:sz="4" w:space="0" w:color="000000"/>
              <w:right w:val="single" w:sz="4" w:space="0" w:color="000000"/>
            </w:tcBorders>
          </w:tcPr>
          <w:p w14:paraId="5A4616AA" w14:textId="77777777" w:rsidR="00C62228" w:rsidRDefault="00E6392B">
            <w:pPr>
              <w:pStyle w:val="TableParagraph"/>
              <w:spacing w:line="268" w:lineRule="exact"/>
              <w:ind w:left="107"/>
              <w:rPr>
                <w:sz w:val="24"/>
              </w:rPr>
            </w:pPr>
            <w:r>
              <w:rPr>
                <w:sz w:val="24"/>
              </w:rPr>
              <w:t>Placement records</w:t>
            </w:r>
          </w:p>
          <w:p w14:paraId="4DE05CB0" w14:textId="77777777" w:rsidR="00C62228" w:rsidRDefault="00E6392B">
            <w:pPr>
              <w:pStyle w:val="TableParagraph"/>
              <w:spacing w:line="264" w:lineRule="exact"/>
              <w:ind w:left="107"/>
              <w:rPr>
                <w:sz w:val="24"/>
              </w:rPr>
            </w:pPr>
            <w:r>
              <w:rPr>
                <w:sz w:val="24"/>
              </w:rPr>
              <w:t>of graduates</w:t>
            </w:r>
          </w:p>
        </w:tc>
        <w:tc>
          <w:tcPr>
            <w:tcW w:w="401" w:type="dxa"/>
            <w:tcBorders>
              <w:top w:val="single" w:sz="4" w:space="0" w:color="000000"/>
              <w:left w:val="single" w:sz="4" w:space="0" w:color="000000"/>
              <w:bottom w:val="single" w:sz="4" w:space="0" w:color="000000"/>
              <w:right w:val="single" w:sz="4" w:space="0" w:color="000000"/>
            </w:tcBorders>
          </w:tcPr>
          <w:p w14:paraId="3350991D" w14:textId="77777777" w:rsidR="00C62228" w:rsidRDefault="00E6392B">
            <w:pPr>
              <w:pStyle w:val="TableParagraph"/>
              <w:spacing w:line="273" w:lineRule="exact"/>
              <w:ind w:left="107"/>
              <w:rPr>
                <w:b/>
                <w:sz w:val="24"/>
              </w:rPr>
            </w:pPr>
            <w:r>
              <w:rPr>
                <w:b/>
                <w:sz w:val="24"/>
              </w:rPr>
              <w:t>√</w:t>
            </w:r>
          </w:p>
        </w:tc>
        <w:tc>
          <w:tcPr>
            <w:tcW w:w="737" w:type="dxa"/>
            <w:tcBorders>
              <w:top w:val="single" w:sz="4" w:space="0" w:color="000000"/>
              <w:left w:val="single" w:sz="4" w:space="0" w:color="000000"/>
              <w:bottom w:val="single" w:sz="4" w:space="0" w:color="000000"/>
              <w:right w:val="single" w:sz="4" w:space="0" w:color="000000"/>
            </w:tcBorders>
          </w:tcPr>
          <w:p w14:paraId="360ECAD2" w14:textId="77777777" w:rsidR="00C62228" w:rsidRDefault="00E6392B">
            <w:pPr>
              <w:pStyle w:val="TableParagraph"/>
              <w:spacing w:line="273" w:lineRule="exact"/>
              <w:ind w:left="107"/>
              <w:rPr>
                <w:b/>
                <w:sz w:val="24"/>
              </w:rPr>
            </w:pPr>
            <w:r>
              <w:rPr>
                <w:b/>
                <w:sz w:val="24"/>
              </w:rPr>
              <w:t>√</w:t>
            </w:r>
          </w:p>
        </w:tc>
        <w:tc>
          <w:tcPr>
            <w:tcW w:w="735" w:type="dxa"/>
            <w:tcBorders>
              <w:top w:val="single" w:sz="4" w:space="0" w:color="000000"/>
              <w:left w:val="single" w:sz="4" w:space="0" w:color="000000"/>
              <w:bottom w:val="single" w:sz="4" w:space="0" w:color="000000"/>
              <w:right w:val="single" w:sz="4" w:space="0" w:color="000000"/>
            </w:tcBorders>
          </w:tcPr>
          <w:p w14:paraId="7087B998" w14:textId="77777777" w:rsidR="00C62228" w:rsidRDefault="00C62228">
            <w:pPr>
              <w:pStyle w:val="TableParagraph"/>
            </w:pPr>
          </w:p>
        </w:tc>
        <w:tc>
          <w:tcPr>
            <w:tcW w:w="738" w:type="dxa"/>
            <w:tcBorders>
              <w:top w:val="single" w:sz="4" w:space="0" w:color="000000"/>
              <w:left w:val="single" w:sz="4" w:space="0" w:color="000000"/>
              <w:bottom w:val="single" w:sz="4" w:space="0" w:color="000000"/>
              <w:right w:val="single" w:sz="4" w:space="0" w:color="000000"/>
            </w:tcBorders>
          </w:tcPr>
          <w:p w14:paraId="21E7FE39" w14:textId="77777777" w:rsidR="00C62228" w:rsidRDefault="00C62228">
            <w:pPr>
              <w:pStyle w:val="TableParagraph"/>
            </w:pPr>
          </w:p>
        </w:tc>
        <w:tc>
          <w:tcPr>
            <w:tcW w:w="738" w:type="dxa"/>
            <w:tcBorders>
              <w:top w:val="single" w:sz="4" w:space="0" w:color="000000"/>
              <w:left w:val="single" w:sz="4" w:space="0" w:color="000000"/>
              <w:bottom w:val="single" w:sz="4" w:space="0" w:color="000000"/>
              <w:right w:val="single" w:sz="4" w:space="0" w:color="000000"/>
            </w:tcBorders>
          </w:tcPr>
          <w:p w14:paraId="5C1089E0" w14:textId="77777777" w:rsidR="00C62228" w:rsidRDefault="00C62228">
            <w:pPr>
              <w:pStyle w:val="TableParagraph"/>
            </w:pPr>
          </w:p>
        </w:tc>
        <w:tc>
          <w:tcPr>
            <w:tcW w:w="736" w:type="dxa"/>
            <w:tcBorders>
              <w:top w:val="single" w:sz="4" w:space="0" w:color="000000"/>
              <w:left w:val="single" w:sz="4" w:space="0" w:color="000000"/>
              <w:bottom w:val="single" w:sz="4" w:space="0" w:color="000000"/>
              <w:right w:val="single" w:sz="4" w:space="0" w:color="000000"/>
            </w:tcBorders>
          </w:tcPr>
          <w:p w14:paraId="018646EC" w14:textId="77777777" w:rsidR="00C62228" w:rsidRDefault="00C62228">
            <w:pPr>
              <w:pStyle w:val="TableParagraph"/>
            </w:pPr>
          </w:p>
        </w:tc>
        <w:tc>
          <w:tcPr>
            <w:tcW w:w="739" w:type="dxa"/>
            <w:tcBorders>
              <w:top w:val="single" w:sz="4" w:space="0" w:color="000000"/>
              <w:left w:val="single" w:sz="4" w:space="0" w:color="000000"/>
              <w:bottom w:val="single" w:sz="4" w:space="0" w:color="000000"/>
              <w:right w:val="single" w:sz="4" w:space="0" w:color="000000"/>
            </w:tcBorders>
          </w:tcPr>
          <w:p w14:paraId="175B7878" w14:textId="77777777" w:rsidR="00C62228" w:rsidRDefault="00C62228">
            <w:pPr>
              <w:pStyle w:val="TableParagraph"/>
            </w:pPr>
          </w:p>
        </w:tc>
        <w:tc>
          <w:tcPr>
            <w:tcW w:w="738" w:type="dxa"/>
            <w:tcBorders>
              <w:top w:val="single" w:sz="4" w:space="0" w:color="000000"/>
              <w:left w:val="single" w:sz="4" w:space="0" w:color="000000"/>
              <w:bottom w:val="single" w:sz="4" w:space="0" w:color="000000"/>
              <w:right w:val="single" w:sz="4" w:space="0" w:color="000000"/>
            </w:tcBorders>
          </w:tcPr>
          <w:p w14:paraId="2B2957EE" w14:textId="77777777" w:rsidR="00C62228" w:rsidRDefault="00E6392B">
            <w:pPr>
              <w:pStyle w:val="TableParagraph"/>
              <w:spacing w:line="273" w:lineRule="exact"/>
              <w:ind w:left="101"/>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6C1F1D9D" w14:textId="77777777" w:rsidR="00C62228" w:rsidRDefault="00E6392B">
            <w:pPr>
              <w:pStyle w:val="TableParagraph"/>
              <w:spacing w:line="273" w:lineRule="exact"/>
              <w:ind w:left="100"/>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00BFF18F" w14:textId="77777777" w:rsidR="00C62228" w:rsidRDefault="00E6392B">
            <w:pPr>
              <w:pStyle w:val="TableParagraph"/>
              <w:spacing w:line="273" w:lineRule="exact"/>
              <w:ind w:left="98"/>
              <w:rPr>
                <w:b/>
                <w:sz w:val="24"/>
              </w:rPr>
            </w:pPr>
            <w:r>
              <w:rPr>
                <w:b/>
                <w:sz w:val="24"/>
              </w:rPr>
              <w:t>√</w:t>
            </w:r>
          </w:p>
        </w:tc>
      </w:tr>
      <w:tr w:rsidR="00C62228" w14:paraId="2E130F34" w14:textId="77777777" w:rsidTr="00402120">
        <w:trPr>
          <w:trHeight w:val="827"/>
        </w:trPr>
        <w:tc>
          <w:tcPr>
            <w:tcW w:w="2552" w:type="dxa"/>
            <w:tcBorders>
              <w:top w:val="single" w:sz="4" w:space="0" w:color="000000"/>
              <w:left w:val="single" w:sz="4" w:space="0" w:color="000000"/>
              <w:bottom w:val="single" w:sz="4" w:space="0" w:color="000000"/>
              <w:right w:val="single" w:sz="4" w:space="0" w:color="000000"/>
            </w:tcBorders>
          </w:tcPr>
          <w:p w14:paraId="2180637B" w14:textId="77777777" w:rsidR="00C62228" w:rsidRDefault="00E6392B">
            <w:pPr>
              <w:pStyle w:val="TableParagraph"/>
              <w:spacing w:line="268" w:lineRule="exact"/>
              <w:ind w:left="107"/>
              <w:rPr>
                <w:sz w:val="24"/>
              </w:rPr>
            </w:pPr>
            <w:r>
              <w:rPr>
                <w:sz w:val="24"/>
              </w:rPr>
              <w:t>Faculty and Staff</w:t>
            </w:r>
          </w:p>
          <w:p w14:paraId="55752A2B" w14:textId="77777777" w:rsidR="00C62228" w:rsidRDefault="00E6392B">
            <w:pPr>
              <w:pStyle w:val="TableParagraph"/>
              <w:spacing w:line="270" w:lineRule="atLeast"/>
              <w:ind w:left="107" w:right="426"/>
              <w:rPr>
                <w:sz w:val="24"/>
              </w:rPr>
            </w:pPr>
            <w:r>
              <w:rPr>
                <w:w w:val="95"/>
                <w:sz w:val="24"/>
              </w:rPr>
              <w:t xml:space="preserve">Performance </w:t>
            </w:r>
            <w:r>
              <w:rPr>
                <w:sz w:val="24"/>
              </w:rPr>
              <w:t>Reviews</w:t>
            </w:r>
          </w:p>
        </w:tc>
        <w:tc>
          <w:tcPr>
            <w:tcW w:w="401" w:type="dxa"/>
            <w:tcBorders>
              <w:top w:val="single" w:sz="4" w:space="0" w:color="000000"/>
              <w:left w:val="single" w:sz="4" w:space="0" w:color="000000"/>
              <w:bottom w:val="single" w:sz="4" w:space="0" w:color="000000"/>
              <w:right w:val="single" w:sz="4" w:space="0" w:color="000000"/>
            </w:tcBorders>
          </w:tcPr>
          <w:p w14:paraId="0ADF8E37" w14:textId="77777777" w:rsidR="00C62228" w:rsidRDefault="00E6392B">
            <w:pPr>
              <w:pStyle w:val="TableParagraph"/>
              <w:spacing w:line="273" w:lineRule="exact"/>
              <w:ind w:left="107"/>
              <w:rPr>
                <w:b/>
                <w:sz w:val="24"/>
              </w:rPr>
            </w:pPr>
            <w:r>
              <w:rPr>
                <w:b/>
                <w:sz w:val="24"/>
              </w:rPr>
              <w:t>√</w:t>
            </w:r>
          </w:p>
        </w:tc>
        <w:tc>
          <w:tcPr>
            <w:tcW w:w="737" w:type="dxa"/>
            <w:tcBorders>
              <w:top w:val="single" w:sz="4" w:space="0" w:color="000000"/>
              <w:left w:val="single" w:sz="4" w:space="0" w:color="000000"/>
              <w:bottom w:val="single" w:sz="4" w:space="0" w:color="000000"/>
              <w:right w:val="single" w:sz="4" w:space="0" w:color="000000"/>
            </w:tcBorders>
          </w:tcPr>
          <w:p w14:paraId="3D5F783F" w14:textId="77777777" w:rsidR="00C62228" w:rsidRDefault="00C62228">
            <w:pPr>
              <w:pStyle w:val="TableParagraph"/>
            </w:pPr>
          </w:p>
        </w:tc>
        <w:tc>
          <w:tcPr>
            <w:tcW w:w="735" w:type="dxa"/>
            <w:tcBorders>
              <w:top w:val="single" w:sz="4" w:space="0" w:color="000000"/>
              <w:left w:val="single" w:sz="4" w:space="0" w:color="000000"/>
              <w:bottom w:val="single" w:sz="4" w:space="0" w:color="000000"/>
              <w:right w:val="single" w:sz="4" w:space="0" w:color="000000"/>
            </w:tcBorders>
          </w:tcPr>
          <w:p w14:paraId="1294DF6F" w14:textId="77777777" w:rsidR="00C62228" w:rsidRDefault="00E6392B">
            <w:pPr>
              <w:pStyle w:val="TableParagraph"/>
              <w:spacing w:line="273" w:lineRule="exact"/>
              <w:ind w:left="107"/>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744C50EE" w14:textId="77777777" w:rsidR="00C62228" w:rsidRDefault="00C62228">
            <w:pPr>
              <w:pStyle w:val="TableParagraph"/>
            </w:pPr>
          </w:p>
        </w:tc>
        <w:tc>
          <w:tcPr>
            <w:tcW w:w="738" w:type="dxa"/>
            <w:tcBorders>
              <w:top w:val="single" w:sz="4" w:space="0" w:color="000000"/>
              <w:left w:val="single" w:sz="4" w:space="0" w:color="000000"/>
              <w:bottom w:val="single" w:sz="4" w:space="0" w:color="000000"/>
              <w:right w:val="single" w:sz="4" w:space="0" w:color="000000"/>
            </w:tcBorders>
          </w:tcPr>
          <w:p w14:paraId="2EC9AFBA" w14:textId="77777777" w:rsidR="00C62228" w:rsidRDefault="00C62228">
            <w:pPr>
              <w:pStyle w:val="TableParagraph"/>
            </w:pPr>
          </w:p>
        </w:tc>
        <w:tc>
          <w:tcPr>
            <w:tcW w:w="736" w:type="dxa"/>
            <w:tcBorders>
              <w:top w:val="single" w:sz="4" w:space="0" w:color="000000"/>
              <w:left w:val="single" w:sz="4" w:space="0" w:color="000000"/>
              <w:bottom w:val="single" w:sz="4" w:space="0" w:color="000000"/>
              <w:right w:val="single" w:sz="4" w:space="0" w:color="000000"/>
            </w:tcBorders>
          </w:tcPr>
          <w:p w14:paraId="0A673064" w14:textId="77777777" w:rsidR="00C62228" w:rsidRDefault="00E6392B">
            <w:pPr>
              <w:pStyle w:val="TableParagraph"/>
              <w:spacing w:line="273" w:lineRule="exact"/>
              <w:ind w:left="104"/>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33B81A2F" w14:textId="77777777" w:rsidR="00C62228" w:rsidRDefault="00E6392B">
            <w:pPr>
              <w:pStyle w:val="TableParagraph"/>
              <w:spacing w:line="273" w:lineRule="exact"/>
              <w:ind w:left="103"/>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38D15D35" w14:textId="77777777" w:rsidR="00C62228" w:rsidRDefault="00C62228">
            <w:pPr>
              <w:pStyle w:val="TableParagraph"/>
            </w:pPr>
          </w:p>
        </w:tc>
        <w:tc>
          <w:tcPr>
            <w:tcW w:w="736" w:type="dxa"/>
            <w:tcBorders>
              <w:top w:val="single" w:sz="4" w:space="0" w:color="000000"/>
              <w:left w:val="single" w:sz="4" w:space="0" w:color="000000"/>
              <w:bottom w:val="single" w:sz="4" w:space="0" w:color="000000"/>
              <w:right w:val="single" w:sz="4" w:space="0" w:color="000000"/>
            </w:tcBorders>
          </w:tcPr>
          <w:p w14:paraId="52F195D1" w14:textId="77777777" w:rsidR="00C62228" w:rsidRDefault="00C62228">
            <w:pPr>
              <w:pStyle w:val="TableParagraph"/>
            </w:pPr>
          </w:p>
        </w:tc>
        <w:tc>
          <w:tcPr>
            <w:tcW w:w="739" w:type="dxa"/>
            <w:tcBorders>
              <w:top w:val="single" w:sz="4" w:space="0" w:color="000000"/>
              <w:left w:val="single" w:sz="4" w:space="0" w:color="000000"/>
              <w:bottom w:val="single" w:sz="4" w:space="0" w:color="000000"/>
              <w:right w:val="single" w:sz="4" w:space="0" w:color="000000"/>
            </w:tcBorders>
          </w:tcPr>
          <w:p w14:paraId="190D4B6B" w14:textId="77777777" w:rsidR="00C62228" w:rsidRDefault="00C62228">
            <w:pPr>
              <w:pStyle w:val="TableParagraph"/>
            </w:pPr>
          </w:p>
        </w:tc>
      </w:tr>
      <w:tr w:rsidR="00C62228" w14:paraId="716F9CDB" w14:textId="77777777" w:rsidTr="00402120">
        <w:trPr>
          <w:trHeight w:val="553"/>
        </w:trPr>
        <w:tc>
          <w:tcPr>
            <w:tcW w:w="2552" w:type="dxa"/>
            <w:tcBorders>
              <w:top w:val="single" w:sz="4" w:space="0" w:color="000000"/>
              <w:left w:val="single" w:sz="4" w:space="0" w:color="000000"/>
              <w:bottom w:val="single" w:sz="4" w:space="0" w:color="000000"/>
              <w:right w:val="single" w:sz="4" w:space="0" w:color="000000"/>
            </w:tcBorders>
          </w:tcPr>
          <w:p w14:paraId="2C3B14BC" w14:textId="77777777" w:rsidR="00C62228" w:rsidRDefault="00E6392B">
            <w:pPr>
              <w:pStyle w:val="TableParagraph"/>
              <w:spacing w:line="270" w:lineRule="exact"/>
              <w:ind w:left="107"/>
              <w:rPr>
                <w:sz w:val="24"/>
              </w:rPr>
            </w:pPr>
            <w:r>
              <w:rPr>
                <w:sz w:val="24"/>
              </w:rPr>
              <w:t>Curriculum/Program</w:t>
            </w:r>
          </w:p>
          <w:p w14:paraId="719737C7" w14:textId="77777777" w:rsidR="00C62228" w:rsidRDefault="00E6392B">
            <w:pPr>
              <w:pStyle w:val="TableParagraph"/>
              <w:spacing w:line="264" w:lineRule="exact"/>
              <w:ind w:left="107"/>
              <w:rPr>
                <w:sz w:val="24"/>
              </w:rPr>
            </w:pPr>
            <w:r>
              <w:rPr>
                <w:sz w:val="24"/>
              </w:rPr>
              <w:t>Reviews</w:t>
            </w:r>
          </w:p>
        </w:tc>
        <w:tc>
          <w:tcPr>
            <w:tcW w:w="401" w:type="dxa"/>
            <w:tcBorders>
              <w:top w:val="single" w:sz="4" w:space="0" w:color="000000"/>
              <w:left w:val="single" w:sz="4" w:space="0" w:color="000000"/>
              <w:bottom w:val="single" w:sz="4" w:space="0" w:color="000000"/>
              <w:right w:val="single" w:sz="4" w:space="0" w:color="000000"/>
            </w:tcBorders>
          </w:tcPr>
          <w:p w14:paraId="5143B212" w14:textId="77777777" w:rsidR="00C62228" w:rsidRDefault="00E6392B">
            <w:pPr>
              <w:pStyle w:val="TableParagraph"/>
              <w:spacing w:line="275" w:lineRule="exact"/>
              <w:ind w:left="107"/>
              <w:rPr>
                <w:b/>
                <w:sz w:val="24"/>
              </w:rPr>
            </w:pPr>
            <w:r>
              <w:rPr>
                <w:b/>
                <w:sz w:val="24"/>
              </w:rPr>
              <w:t>√</w:t>
            </w:r>
          </w:p>
        </w:tc>
        <w:tc>
          <w:tcPr>
            <w:tcW w:w="737" w:type="dxa"/>
            <w:tcBorders>
              <w:top w:val="single" w:sz="4" w:space="0" w:color="000000"/>
              <w:left w:val="single" w:sz="4" w:space="0" w:color="000000"/>
              <w:bottom w:val="single" w:sz="4" w:space="0" w:color="000000"/>
              <w:right w:val="single" w:sz="4" w:space="0" w:color="000000"/>
            </w:tcBorders>
          </w:tcPr>
          <w:p w14:paraId="2D134238" w14:textId="77777777" w:rsidR="00C62228" w:rsidRDefault="00E6392B">
            <w:pPr>
              <w:pStyle w:val="TableParagraph"/>
              <w:spacing w:line="275" w:lineRule="exact"/>
              <w:ind w:left="107"/>
              <w:rPr>
                <w:b/>
                <w:sz w:val="24"/>
              </w:rPr>
            </w:pPr>
            <w:r>
              <w:rPr>
                <w:b/>
                <w:sz w:val="24"/>
              </w:rPr>
              <w:t>√</w:t>
            </w:r>
          </w:p>
        </w:tc>
        <w:tc>
          <w:tcPr>
            <w:tcW w:w="735" w:type="dxa"/>
            <w:tcBorders>
              <w:top w:val="single" w:sz="4" w:space="0" w:color="000000"/>
              <w:left w:val="single" w:sz="4" w:space="0" w:color="000000"/>
              <w:bottom w:val="single" w:sz="4" w:space="0" w:color="000000"/>
              <w:right w:val="single" w:sz="4" w:space="0" w:color="000000"/>
            </w:tcBorders>
          </w:tcPr>
          <w:p w14:paraId="56E0247A" w14:textId="77777777" w:rsidR="00C62228" w:rsidRDefault="00E6392B">
            <w:pPr>
              <w:pStyle w:val="TableParagraph"/>
              <w:spacing w:line="275" w:lineRule="exact"/>
              <w:ind w:left="107"/>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6FE436C2" w14:textId="77777777" w:rsidR="00C62228" w:rsidRDefault="00E6392B">
            <w:pPr>
              <w:pStyle w:val="TableParagraph"/>
              <w:spacing w:line="275" w:lineRule="exact"/>
              <w:ind w:left="106"/>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21159389" w14:textId="77777777" w:rsidR="00C62228" w:rsidRDefault="00E6392B">
            <w:pPr>
              <w:pStyle w:val="TableParagraph"/>
              <w:spacing w:line="275" w:lineRule="exact"/>
              <w:ind w:left="105"/>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53C9A757" w14:textId="77777777" w:rsidR="00C62228" w:rsidRDefault="00E6392B">
            <w:pPr>
              <w:pStyle w:val="TableParagraph"/>
              <w:spacing w:line="275" w:lineRule="exact"/>
              <w:ind w:left="104"/>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7A2593C3" w14:textId="77777777" w:rsidR="00C62228" w:rsidRDefault="00E6392B">
            <w:pPr>
              <w:pStyle w:val="TableParagraph"/>
              <w:spacing w:line="275" w:lineRule="exact"/>
              <w:ind w:left="103"/>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0EA293E8" w14:textId="77777777" w:rsidR="00C62228" w:rsidRDefault="00C62228">
            <w:pPr>
              <w:pStyle w:val="TableParagraph"/>
            </w:pPr>
          </w:p>
        </w:tc>
        <w:tc>
          <w:tcPr>
            <w:tcW w:w="736" w:type="dxa"/>
            <w:tcBorders>
              <w:top w:val="single" w:sz="4" w:space="0" w:color="000000"/>
              <w:left w:val="single" w:sz="4" w:space="0" w:color="000000"/>
              <w:bottom w:val="single" w:sz="4" w:space="0" w:color="000000"/>
              <w:right w:val="single" w:sz="4" w:space="0" w:color="000000"/>
            </w:tcBorders>
          </w:tcPr>
          <w:p w14:paraId="0E10ECB2" w14:textId="77777777" w:rsidR="00C62228" w:rsidRDefault="00C62228">
            <w:pPr>
              <w:pStyle w:val="TableParagraph"/>
            </w:pPr>
          </w:p>
        </w:tc>
        <w:tc>
          <w:tcPr>
            <w:tcW w:w="739" w:type="dxa"/>
            <w:tcBorders>
              <w:top w:val="single" w:sz="4" w:space="0" w:color="000000"/>
              <w:left w:val="single" w:sz="4" w:space="0" w:color="000000"/>
              <w:bottom w:val="single" w:sz="4" w:space="0" w:color="000000"/>
              <w:right w:val="single" w:sz="4" w:space="0" w:color="000000"/>
            </w:tcBorders>
          </w:tcPr>
          <w:p w14:paraId="3A553218" w14:textId="77777777" w:rsidR="00C62228" w:rsidRDefault="00E6392B">
            <w:pPr>
              <w:pStyle w:val="TableParagraph"/>
              <w:spacing w:line="275" w:lineRule="exact"/>
              <w:ind w:left="98"/>
              <w:rPr>
                <w:b/>
                <w:sz w:val="24"/>
              </w:rPr>
            </w:pPr>
            <w:r>
              <w:rPr>
                <w:b/>
                <w:sz w:val="24"/>
              </w:rPr>
              <w:t>√</w:t>
            </w:r>
          </w:p>
        </w:tc>
      </w:tr>
      <w:tr w:rsidR="00C62228" w14:paraId="29A6742B" w14:textId="77777777" w:rsidTr="00402120">
        <w:trPr>
          <w:trHeight w:val="551"/>
        </w:trPr>
        <w:tc>
          <w:tcPr>
            <w:tcW w:w="2552" w:type="dxa"/>
            <w:tcBorders>
              <w:top w:val="single" w:sz="4" w:space="0" w:color="000000"/>
              <w:left w:val="single" w:sz="4" w:space="0" w:color="000000"/>
              <w:bottom w:val="single" w:sz="4" w:space="0" w:color="000000"/>
              <w:right w:val="single" w:sz="4" w:space="0" w:color="000000"/>
            </w:tcBorders>
          </w:tcPr>
          <w:p w14:paraId="61E16B1A" w14:textId="77777777" w:rsidR="00C62228" w:rsidRDefault="00E6392B">
            <w:pPr>
              <w:pStyle w:val="TableParagraph"/>
              <w:spacing w:line="268" w:lineRule="exact"/>
              <w:ind w:left="107"/>
              <w:rPr>
                <w:sz w:val="24"/>
              </w:rPr>
            </w:pPr>
            <w:r>
              <w:rPr>
                <w:sz w:val="24"/>
              </w:rPr>
              <w:t>Student Satisfaction</w:t>
            </w:r>
          </w:p>
          <w:p w14:paraId="1FD6B3DE" w14:textId="77777777" w:rsidR="00C62228" w:rsidRDefault="00E6392B">
            <w:pPr>
              <w:pStyle w:val="TableParagraph"/>
              <w:spacing w:line="264" w:lineRule="exact"/>
              <w:ind w:left="107"/>
              <w:rPr>
                <w:sz w:val="24"/>
              </w:rPr>
            </w:pPr>
            <w:r>
              <w:rPr>
                <w:sz w:val="24"/>
              </w:rPr>
              <w:t>Surveys</w:t>
            </w:r>
          </w:p>
        </w:tc>
        <w:tc>
          <w:tcPr>
            <w:tcW w:w="401" w:type="dxa"/>
            <w:tcBorders>
              <w:top w:val="single" w:sz="4" w:space="0" w:color="000000"/>
              <w:left w:val="single" w:sz="4" w:space="0" w:color="000000"/>
              <w:bottom w:val="single" w:sz="4" w:space="0" w:color="000000"/>
              <w:right w:val="single" w:sz="4" w:space="0" w:color="000000"/>
            </w:tcBorders>
          </w:tcPr>
          <w:p w14:paraId="0ABF02F3" w14:textId="77777777" w:rsidR="00C62228" w:rsidRDefault="00E6392B">
            <w:pPr>
              <w:pStyle w:val="TableParagraph"/>
              <w:spacing w:line="273" w:lineRule="exact"/>
              <w:ind w:left="107"/>
              <w:rPr>
                <w:b/>
                <w:sz w:val="24"/>
              </w:rPr>
            </w:pPr>
            <w:r>
              <w:rPr>
                <w:b/>
                <w:sz w:val="24"/>
              </w:rPr>
              <w:t>√</w:t>
            </w:r>
          </w:p>
        </w:tc>
        <w:tc>
          <w:tcPr>
            <w:tcW w:w="737" w:type="dxa"/>
            <w:tcBorders>
              <w:top w:val="single" w:sz="4" w:space="0" w:color="000000"/>
              <w:left w:val="single" w:sz="4" w:space="0" w:color="000000"/>
              <w:bottom w:val="single" w:sz="4" w:space="0" w:color="000000"/>
              <w:right w:val="single" w:sz="4" w:space="0" w:color="000000"/>
            </w:tcBorders>
          </w:tcPr>
          <w:p w14:paraId="5CE0D9B3" w14:textId="77777777" w:rsidR="00C62228" w:rsidRDefault="00C62228">
            <w:pPr>
              <w:pStyle w:val="TableParagraph"/>
            </w:pPr>
          </w:p>
        </w:tc>
        <w:tc>
          <w:tcPr>
            <w:tcW w:w="735" w:type="dxa"/>
            <w:tcBorders>
              <w:top w:val="single" w:sz="4" w:space="0" w:color="000000"/>
              <w:left w:val="single" w:sz="4" w:space="0" w:color="000000"/>
              <w:bottom w:val="single" w:sz="4" w:space="0" w:color="000000"/>
              <w:right w:val="single" w:sz="4" w:space="0" w:color="000000"/>
            </w:tcBorders>
          </w:tcPr>
          <w:p w14:paraId="390C956C" w14:textId="77777777" w:rsidR="00C62228" w:rsidRDefault="00E6392B">
            <w:pPr>
              <w:pStyle w:val="TableParagraph"/>
              <w:spacing w:line="273" w:lineRule="exact"/>
              <w:ind w:left="107"/>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32CD3191" w14:textId="77777777" w:rsidR="00C62228" w:rsidRDefault="00E6392B">
            <w:pPr>
              <w:pStyle w:val="TableParagraph"/>
              <w:spacing w:line="273" w:lineRule="exact"/>
              <w:ind w:left="106"/>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04F35FA5" w14:textId="77777777" w:rsidR="00C62228" w:rsidRDefault="00E6392B">
            <w:pPr>
              <w:pStyle w:val="TableParagraph"/>
              <w:spacing w:line="273" w:lineRule="exact"/>
              <w:ind w:left="105"/>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07A8F9DD" w14:textId="77777777" w:rsidR="00C62228" w:rsidRDefault="00E6392B">
            <w:pPr>
              <w:pStyle w:val="TableParagraph"/>
              <w:spacing w:line="273" w:lineRule="exact"/>
              <w:ind w:left="104"/>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78863A3F" w14:textId="77777777" w:rsidR="00C62228" w:rsidRDefault="00E6392B">
            <w:pPr>
              <w:pStyle w:val="TableParagraph"/>
              <w:spacing w:line="273" w:lineRule="exact"/>
              <w:ind w:left="103"/>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50756E1C" w14:textId="77777777" w:rsidR="00C62228" w:rsidRDefault="00E6392B">
            <w:pPr>
              <w:pStyle w:val="TableParagraph"/>
              <w:spacing w:line="273" w:lineRule="exact"/>
              <w:ind w:left="101"/>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440DFF50" w14:textId="77777777" w:rsidR="00C62228" w:rsidRDefault="00E6392B">
            <w:pPr>
              <w:pStyle w:val="TableParagraph"/>
              <w:spacing w:line="273" w:lineRule="exact"/>
              <w:ind w:left="100"/>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6808836A" w14:textId="77777777" w:rsidR="00C62228" w:rsidRDefault="00E6392B">
            <w:pPr>
              <w:pStyle w:val="TableParagraph"/>
              <w:spacing w:line="273" w:lineRule="exact"/>
              <w:ind w:left="98"/>
              <w:rPr>
                <w:b/>
                <w:sz w:val="24"/>
              </w:rPr>
            </w:pPr>
            <w:r>
              <w:rPr>
                <w:b/>
                <w:sz w:val="24"/>
              </w:rPr>
              <w:t>√</w:t>
            </w:r>
          </w:p>
        </w:tc>
      </w:tr>
      <w:tr w:rsidR="00C62228" w14:paraId="6676FDBB" w14:textId="77777777" w:rsidTr="00402120">
        <w:trPr>
          <w:trHeight w:val="551"/>
        </w:trPr>
        <w:tc>
          <w:tcPr>
            <w:tcW w:w="2552" w:type="dxa"/>
            <w:tcBorders>
              <w:top w:val="single" w:sz="4" w:space="0" w:color="000000"/>
              <w:left w:val="single" w:sz="4" w:space="0" w:color="000000"/>
              <w:bottom w:val="single" w:sz="4" w:space="0" w:color="000000"/>
              <w:right w:val="single" w:sz="4" w:space="0" w:color="000000"/>
            </w:tcBorders>
          </w:tcPr>
          <w:p w14:paraId="71C3565B" w14:textId="77777777" w:rsidR="00C62228" w:rsidRDefault="00E6392B">
            <w:pPr>
              <w:pStyle w:val="TableParagraph"/>
              <w:spacing w:line="268" w:lineRule="exact"/>
              <w:ind w:left="107"/>
              <w:rPr>
                <w:sz w:val="24"/>
              </w:rPr>
            </w:pPr>
            <w:r>
              <w:rPr>
                <w:sz w:val="24"/>
              </w:rPr>
              <w:t>Alumni/Employer</w:t>
            </w:r>
          </w:p>
          <w:p w14:paraId="6DD4DEDC" w14:textId="77777777" w:rsidR="00C62228" w:rsidRDefault="00E6392B">
            <w:pPr>
              <w:pStyle w:val="TableParagraph"/>
              <w:spacing w:line="264" w:lineRule="exact"/>
              <w:ind w:left="107"/>
              <w:rPr>
                <w:sz w:val="24"/>
              </w:rPr>
            </w:pPr>
            <w:r>
              <w:rPr>
                <w:sz w:val="24"/>
              </w:rPr>
              <w:t>Surveys</w:t>
            </w:r>
          </w:p>
        </w:tc>
        <w:tc>
          <w:tcPr>
            <w:tcW w:w="401" w:type="dxa"/>
            <w:tcBorders>
              <w:top w:val="single" w:sz="4" w:space="0" w:color="000000"/>
              <w:left w:val="single" w:sz="4" w:space="0" w:color="000000"/>
              <w:bottom w:val="single" w:sz="4" w:space="0" w:color="000000"/>
              <w:right w:val="single" w:sz="4" w:space="0" w:color="000000"/>
            </w:tcBorders>
          </w:tcPr>
          <w:p w14:paraId="1A769D3A" w14:textId="77777777" w:rsidR="00C62228" w:rsidRDefault="00C62228">
            <w:pPr>
              <w:pStyle w:val="TableParagraph"/>
            </w:pPr>
          </w:p>
        </w:tc>
        <w:tc>
          <w:tcPr>
            <w:tcW w:w="737" w:type="dxa"/>
            <w:tcBorders>
              <w:top w:val="single" w:sz="4" w:space="0" w:color="000000"/>
              <w:left w:val="single" w:sz="4" w:space="0" w:color="000000"/>
              <w:bottom w:val="single" w:sz="4" w:space="0" w:color="000000"/>
              <w:right w:val="single" w:sz="4" w:space="0" w:color="000000"/>
            </w:tcBorders>
          </w:tcPr>
          <w:p w14:paraId="537A84EC" w14:textId="77777777" w:rsidR="00C62228" w:rsidRDefault="00E6392B">
            <w:pPr>
              <w:pStyle w:val="TableParagraph"/>
              <w:spacing w:line="273" w:lineRule="exact"/>
              <w:ind w:left="107"/>
              <w:rPr>
                <w:b/>
                <w:sz w:val="24"/>
              </w:rPr>
            </w:pPr>
            <w:r>
              <w:rPr>
                <w:b/>
                <w:sz w:val="24"/>
              </w:rPr>
              <w:t>√</w:t>
            </w:r>
          </w:p>
        </w:tc>
        <w:tc>
          <w:tcPr>
            <w:tcW w:w="735" w:type="dxa"/>
            <w:tcBorders>
              <w:top w:val="single" w:sz="4" w:space="0" w:color="000000"/>
              <w:left w:val="single" w:sz="4" w:space="0" w:color="000000"/>
              <w:bottom w:val="single" w:sz="4" w:space="0" w:color="000000"/>
              <w:right w:val="single" w:sz="4" w:space="0" w:color="000000"/>
            </w:tcBorders>
          </w:tcPr>
          <w:p w14:paraId="1E4A3D2F" w14:textId="77777777" w:rsidR="00C62228" w:rsidRDefault="00C62228">
            <w:pPr>
              <w:pStyle w:val="TableParagraph"/>
            </w:pPr>
          </w:p>
        </w:tc>
        <w:tc>
          <w:tcPr>
            <w:tcW w:w="738" w:type="dxa"/>
            <w:tcBorders>
              <w:top w:val="single" w:sz="4" w:space="0" w:color="000000"/>
              <w:left w:val="single" w:sz="4" w:space="0" w:color="000000"/>
              <w:bottom w:val="single" w:sz="4" w:space="0" w:color="000000"/>
              <w:right w:val="single" w:sz="4" w:space="0" w:color="000000"/>
            </w:tcBorders>
          </w:tcPr>
          <w:p w14:paraId="2119F9AF" w14:textId="77777777" w:rsidR="00C62228" w:rsidRDefault="00C62228">
            <w:pPr>
              <w:pStyle w:val="TableParagraph"/>
            </w:pPr>
          </w:p>
        </w:tc>
        <w:tc>
          <w:tcPr>
            <w:tcW w:w="738" w:type="dxa"/>
            <w:tcBorders>
              <w:top w:val="single" w:sz="4" w:space="0" w:color="000000"/>
              <w:left w:val="single" w:sz="4" w:space="0" w:color="000000"/>
              <w:bottom w:val="single" w:sz="4" w:space="0" w:color="000000"/>
              <w:right w:val="single" w:sz="4" w:space="0" w:color="000000"/>
            </w:tcBorders>
          </w:tcPr>
          <w:p w14:paraId="7C8C7E98" w14:textId="77777777" w:rsidR="00C62228" w:rsidRDefault="00C62228">
            <w:pPr>
              <w:pStyle w:val="TableParagraph"/>
            </w:pPr>
          </w:p>
        </w:tc>
        <w:tc>
          <w:tcPr>
            <w:tcW w:w="736" w:type="dxa"/>
            <w:tcBorders>
              <w:top w:val="single" w:sz="4" w:space="0" w:color="000000"/>
              <w:left w:val="single" w:sz="4" w:space="0" w:color="000000"/>
              <w:bottom w:val="single" w:sz="4" w:space="0" w:color="000000"/>
              <w:right w:val="single" w:sz="4" w:space="0" w:color="000000"/>
            </w:tcBorders>
          </w:tcPr>
          <w:p w14:paraId="34E18D1F" w14:textId="77777777" w:rsidR="00C62228" w:rsidRDefault="00E6392B">
            <w:pPr>
              <w:pStyle w:val="TableParagraph"/>
              <w:spacing w:line="273" w:lineRule="exact"/>
              <w:ind w:left="104"/>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4BEFBA7F" w14:textId="77777777" w:rsidR="00C62228" w:rsidRDefault="00C62228">
            <w:pPr>
              <w:pStyle w:val="TableParagraph"/>
            </w:pPr>
          </w:p>
        </w:tc>
        <w:tc>
          <w:tcPr>
            <w:tcW w:w="738" w:type="dxa"/>
            <w:tcBorders>
              <w:top w:val="single" w:sz="4" w:space="0" w:color="000000"/>
              <w:left w:val="single" w:sz="4" w:space="0" w:color="000000"/>
              <w:bottom w:val="single" w:sz="4" w:space="0" w:color="000000"/>
              <w:right w:val="single" w:sz="4" w:space="0" w:color="000000"/>
            </w:tcBorders>
          </w:tcPr>
          <w:p w14:paraId="46D28AFB" w14:textId="77777777" w:rsidR="00C62228" w:rsidRDefault="00E6392B">
            <w:pPr>
              <w:pStyle w:val="TableParagraph"/>
              <w:spacing w:line="273" w:lineRule="exact"/>
              <w:ind w:left="101"/>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162A87CB" w14:textId="77777777" w:rsidR="00C62228" w:rsidRDefault="00E6392B">
            <w:pPr>
              <w:pStyle w:val="TableParagraph"/>
              <w:spacing w:line="273" w:lineRule="exact"/>
              <w:ind w:left="100"/>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78A82A98" w14:textId="77777777" w:rsidR="00C62228" w:rsidRDefault="00E6392B">
            <w:pPr>
              <w:pStyle w:val="TableParagraph"/>
              <w:spacing w:line="273" w:lineRule="exact"/>
              <w:ind w:left="98"/>
              <w:rPr>
                <w:b/>
                <w:sz w:val="24"/>
              </w:rPr>
            </w:pPr>
            <w:r>
              <w:rPr>
                <w:b/>
                <w:sz w:val="24"/>
              </w:rPr>
              <w:t>√</w:t>
            </w:r>
          </w:p>
        </w:tc>
      </w:tr>
      <w:tr w:rsidR="00C62228" w14:paraId="73D17486" w14:textId="77777777" w:rsidTr="00402120">
        <w:trPr>
          <w:trHeight w:val="275"/>
        </w:trPr>
        <w:tc>
          <w:tcPr>
            <w:tcW w:w="2552" w:type="dxa"/>
            <w:tcBorders>
              <w:top w:val="single" w:sz="4" w:space="0" w:color="000000"/>
              <w:left w:val="single" w:sz="4" w:space="0" w:color="000000"/>
              <w:bottom w:val="single" w:sz="4" w:space="0" w:color="000000"/>
              <w:right w:val="single" w:sz="4" w:space="0" w:color="000000"/>
            </w:tcBorders>
          </w:tcPr>
          <w:p w14:paraId="7DF0DA27" w14:textId="77777777" w:rsidR="00C62228" w:rsidRDefault="00E6392B">
            <w:pPr>
              <w:pStyle w:val="TableParagraph"/>
              <w:spacing w:line="256" w:lineRule="exact"/>
              <w:ind w:left="107"/>
              <w:rPr>
                <w:sz w:val="24"/>
              </w:rPr>
            </w:pPr>
            <w:r>
              <w:rPr>
                <w:sz w:val="24"/>
              </w:rPr>
              <w:t>Course Evaluations</w:t>
            </w:r>
          </w:p>
        </w:tc>
        <w:tc>
          <w:tcPr>
            <w:tcW w:w="401" w:type="dxa"/>
            <w:tcBorders>
              <w:top w:val="single" w:sz="4" w:space="0" w:color="000000"/>
              <w:left w:val="single" w:sz="4" w:space="0" w:color="000000"/>
              <w:bottom w:val="single" w:sz="4" w:space="0" w:color="000000"/>
              <w:right w:val="single" w:sz="4" w:space="0" w:color="000000"/>
            </w:tcBorders>
          </w:tcPr>
          <w:p w14:paraId="1BEE079A" w14:textId="77777777" w:rsidR="00C62228" w:rsidRDefault="00E6392B">
            <w:pPr>
              <w:pStyle w:val="TableParagraph"/>
              <w:spacing w:line="256" w:lineRule="exact"/>
              <w:ind w:left="107"/>
              <w:rPr>
                <w:b/>
                <w:sz w:val="24"/>
              </w:rPr>
            </w:pPr>
            <w:r>
              <w:rPr>
                <w:b/>
                <w:sz w:val="24"/>
              </w:rPr>
              <w:t>√</w:t>
            </w:r>
          </w:p>
        </w:tc>
        <w:tc>
          <w:tcPr>
            <w:tcW w:w="737" w:type="dxa"/>
            <w:tcBorders>
              <w:top w:val="single" w:sz="4" w:space="0" w:color="000000"/>
              <w:left w:val="single" w:sz="4" w:space="0" w:color="000000"/>
              <w:bottom w:val="single" w:sz="4" w:space="0" w:color="000000"/>
              <w:right w:val="single" w:sz="4" w:space="0" w:color="000000"/>
            </w:tcBorders>
          </w:tcPr>
          <w:p w14:paraId="15A6551F" w14:textId="77777777" w:rsidR="00C62228" w:rsidRDefault="00C62228">
            <w:pPr>
              <w:pStyle w:val="TableParagraph"/>
              <w:rPr>
                <w:sz w:val="20"/>
              </w:rPr>
            </w:pPr>
          </w:p>
        </w:tc>
        <w:tc>
          <w:tcPr>
            <w:tcW w:w="735" w:type="dxa"/>
            <w:tcBorders>
              <w:top w:val="single" w:sz="4" w:space="0" w:color="000000"/>
              <w:left w:val="single" w:sz="4" w:space="0" w:color="000000"/>
              <w:bottom w:val="single" w:sz="4" w:space="0" w:color="000000"/>
              <w:right w:val="single" w:sz="4" w:space="0" w:color="000000"/>
            </w:tcBorders>
          </w:tcPr>
          <w:p w14:paraId="291C4641" w14:textId="77777777" w:rsidR="00C62228" w:rsidRDefault="00E6392B">
            <w:pPr>
              <w:pStyle w:val="TableParagraph"/>
              <w:spacing w:line="256" w:lineRule="exact"/>
              <w:ind w:left="107"/>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3CBFE3BC" w14:textId="77777777" w:rsidR="00C62228" w:rsidRDefault="00C62228">
            <w:pPr>
              <w:pStyle w:val="TableParagraph"/>
              <w:rPr>
                <w:sz w:val="20"/>
              </w:rPr>
            </w:pPr>
          </w:p>
        </w:tc>
        <w:tc>
          <w:tcPr>
            <w:tcW w:w="738" w:type="dxa"/>
            <w:tcBorders>
              <w:top w:val="single" w:sz="4" w:space="0" w:color="000000"/>
              <w:left w:val="single" w:sz="4" w:space="0" w:color="000000"/>
              <w:bottom w:val="single" w:sz="4" w:space="0" w:color="000000"/>
              <w:right w:val="single" w:sz="4" w:space="0" w:color="000000"/>
            </w:tcBorders>
          </w:tcPr>
          <w:p w14:paraId="28907F03" w14:textId="77777777" w:rsidR="00C62228" w:rsidRDefault="00E6392B">
            <w:pPr>
              <w:pStyle w:val="TableParagraph"/>
              <w:spacing w:line="256" w:lineRule="exact"/>
              <w:ind w:left="105"/>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4A655627" w14:textId="77777777" w:rsidR="00C62228" w:rsidRDefault="00E6392B">
            <w:pPr>
              <w:pStyle w:val="TableParagraph"/>
              <w:spacing w:line="256" w:lineRule="exact"/>
              <w:ind w:left="104"/>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2CA6FB9F" w14:textId="77777777" w:rsidR="00C62228" w:rsidRDefault="00E6392B">
            <w:pPr>
              <w:pStyle w:val="TableParagraph"/>
              <w:spacing w:line="256" w:lineRule="exact"/>
              <w:ind w:left="103"/>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1D0FDA5B" w14:textId="77777777" w:rsidR="00C62228" w:rsidRDefault="00E6392B">
            <w:pPr>
              <w:pStyle w:val="TableParagraph"/>
              <w:spacing w:line="256" w:lineRule="exact"/>
              <w:ind w:left="101"/>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04389580" w14:textId="77777777" w:rsidR="00C62228" w:rsidRDefault="00C62228">
            <w:pPr>
              <w:pStyle w:val="TableParagraph"/>
              <w:rPr>
                <w:sz w:val="20"/>
              </w:rPr>
            </w:pPr>
          </w:p>
        </w:tc>
        <w:tc>
          <w:tcPr>
            <w:tcW w:w="739" w:type="dxa"/>
            <w:tcBorders>
              <w:top w:val="single" w:sz="4" w:space="0" w:color="000000"/>
              <w:left w:val="single" w:sz="4" w:space="0" w:color="000000"/>
              <w:bottom w:val="single" w:sz="4" w:space="0" w:color="000000"/>
              <w:right w:val="single" w:sz="4" w:space="0" w:color="000000"/>
            </w:tcBorders>
          </w:tcPr>
          <w:p w14:paraId="09CC0B12" w14:textId="77777777" w:rsidR="00C62228" w:rsidRDefault="00C62228">
            <w:pPr>
              <w:pStyle w:val="TableParagraph"/>
              <w:rPr>
                <w:sz w:val="20"/>
              </w:rPr>
            </w:pPr>
          </w:p>
        </w:tc>
      </w:tr>
      <w:tr w:rsidR="00C62228" w14:paraId="7E049D9D" w14:textId="77777777" w:rsidTr="00402120">
        <w:trPr>
          <w:trHeight w:val="1103"/>
        </w:trPr>
        <w:tc>
          <w:tcPr>
            <w:tcW w:w="2552" w:type="dxa"/>
            <w:tcBorders>
              <w:top w:val="single" w:sz="4" w:space="0" w:color="000000"/>
              <w:left w:val="single" w:sz="4" w:space="0" w:color="000000"/>
              <w:bottom w:val="single" w:sz="4" w:space="0" w:color="000000"/>
              <w:right w:val="single" w:sz="4" w:space="0" w:color="000000"/>
            </w:tcBorders>
          </w:tcPr>
          <w:p w14:paraId="4570215B" w14:textId="77777777" w:rsidR="00C62228" w:rsidRDefault="00E6392B">
            <w:pPr>
              <w:pStyle w:val="TableParagraph"/>
              <w:ind w:left="107"/>
              <w:rPr>
                <w:sz w:val="24"/>
              </w:rPr>
            </w:pPr>
            <w:r>
              <w:rPr>
                <w:sz w:val="24"/>
              </w:rPr>
              <w:t>Benchmarking Studies (analyses</w:t>
            </w:r>
            <w:r>
              <w:rPr>
                <w:spacing w:val="-6"/>
                <w:sz w:val="24"/>
              </w:rPr>
              <w:t xml:space="preserve"> </w:t>
            </w:r>
            <w:r>
              <w:rPr>
                <w:spacing w:val="-7"/>
                <w:sz w:val="24"/>
              </w:rPr>
              <w:t>of</w:t>
            </w:r>
          </w:p>
          <w:p w14:paraId="79BC7074" w14:textId="77777777" w:rsidR="00C62228" w:rsidRDefault="00E6392B">
            <w:pPr>
              <w:pStyle w:val="TableParagraph"/>
              <w:spacing w:line="270" w:lineRule="atLeast"/>
              <w:ind w:left="107"/>
              <w:rPr>
                <w:sz w:val="24"/>
              </w:rPr>
            </w:pPr>
            <w:r>
              <w:rPr>
                <w:sz w:val="24"/>
              </w:rPr>
              <w:t>comparisons with similar</w:t>
            </w:r>
            <w:r>
              <w:rPr>
                <w:spacing w:val="22"/>
                <w:sz w:val="24"/>
              </w:rPr>
              <w:t xml:space="preserve"> </w:t>
            </w:r>
            <w:r>
              <w:rPr>
                <w:spacing w:val="-3"/>
                <w:sz w:val="24"/>
              </w:rPr>
              <w:t>institutions)</w:t>
            </w:r>
          </w:p>
        </w:tc>
        <w:tc>
          <w:tcPr>
            <w:tcW w:w="401" w:type="dxa"/>
            <w:tcBorders>
              <w:top w:val="single" w:sz="4" w:space="0" w:color="000000"/>
              <w:left w:val="single" w:sz="4" w:space="0" w:color="000000"/>
              <w:bottom w:val="single" w:sz="4" w:space="0" w:color="000000"/>
              <w:right w:val="single" w:sz="4" w:space="0" w:color="000000"/>
            </w:tcBorders>
          </w:tcPr>
          <w:p w14:paraId="4D330E85" w14:textId="77777777" w:rsidR="00C62228" w:rsidRDefault="00E6392B">
            <w:pPr>
              <w:pStyle w:val="TableParagraph"/>
              <w:spacing w:line="273" w:lineRule="exact"/>
              <w:ind w:left="107"/>
              <w:rPr>
                <w:b/>
                <w:sz w:val="24"/>
              </w:rPr>
            </w:pPr>
            <w:r>
              <w:rPr>
                <w:b/>
                <w:sz w:val="24"/>
              </w:rPr>
              <w:t>√</w:t>
            </w:r>
          </w:p>
        </w:tc>
        <w:tc>
          <w:tcPr>
            <w:tcW w:w="737" w:type="dxa"/>
            <w:tcBorders>
              <w:top w:val="single" w:sz="4" w:space="0" w:color="000000"/>
              <w:left w:val="single" w:sz="4" w:space="0" w:color="000000"/>
              <w:bottom w:val="single" w:sz="4" w:space="0" w:color="000000"/>
              <w:right w:val="single" w:sz="4" w:space="0" w:color="000000"/>
            </w:tcBorders>
          </w:tcPr>
          <w:p w14:paraId="3AC0F23D" w14:textId="77777777" w:rsidR="00C62228" w:rsidRDefault="00E6392B">
            <w:pPr>
              <w:pStyle w:val="TableParagraph"/>
              <w:spacing w:line="273" w:lineRule="exact"/>
              <w:ind w:left="107"/>
              <w:rPr>
                <w:b/>
                <w:sz w:val="24"/>
              </w:rPr>
            </w:pPr>
            <w:r>
              <w:rPr>
                <w:b/>
                <w:sz w:val="24"/>
              </w:rPr>
              <w:t>√</w:t>
            </w:r>
          </w:p>
        </w:tc>
        <w:tc>
          <w:tcPr>
            <w:tcW w:w="735" w:type="dxa"/>
            <w:tcBorders>
              <w:top w:val="single" w:sz="4" w:space="0" w:color="000000"/>
              <w:left w:val="single" w:sz="4" w:space="0" w:color="000000"/>
              <w:bottom w:val="single" w:sz="4" w:space="0" w:color="000000"/>
              <w:right w:val="single" w:sz="4" w:space="0" w:color="000000"/>
            </w:tcBorders>
          </w:tcPr>
          <w:p w14:paraId="1719D38C" w14:textId="77777777" w:rsidR="00C62228" w:rsidRDefault="00E6392B">
            <w:pPr>
              <w:pStyle w:val="TableParagraph"/>
              <w:spacing w:line="273" w:lineRule="exact"/>
              <w:ind w:left="107"/>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54D55CFA" w14:textId="77777777" w:rsidR="00C62228" w:rsidRDefault="00E6392B">
            <w:pPr>
              <w:pStyle w:val="TableParagraph"/>
              <w:spacing w:line="273" w:lineRule="exact"/>
              <w:ind w:left="106"/>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185CC8BA" w14:textId="77777777" w:rsidR="00C62228" w:rsidRDefault="00E6392B">
            <w:pPr>
              <w:pStyle w:val="TableParagraph"/>
              <w:spacing w:line="273" w:lineRule="exact"/>
              <w:ind w:left="105"/>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3A8D3C3F" w14:textId="77777777" w:rsidR="00C62228" w:rsidRDefault="00E6392B">
            <w:pPr>
              <w:pStyle w:val="TableParagraph"/>
              <w:spacing w:line="273" w:lineRule="exact"/>
              <w:ind w:left="104"/>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574D0AF6" w14:textId="77777777" w:rsidR="00C62228" w:rsidRDefault="00E6392B">
            <w:pPr>
              <w:pStyle w:val="TableParagraph"/>
              <w:spacing w:line="273" w:lineRule="exact"/>
              <w:ind w:left="103"/>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41AA638C" w14:textId="77777777" w:rsidR="00C62228" w:rsidRDefault="00E6392B">
            <w:pPr>
              <w:pStyle w:val="TableParagraph"/>
              <w:spacing w:line="273" w:lineRule="exact"/>
              <w:ind w:left="101"/>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40B9C614" w14:textId="77777777" w:rsidR="00C62228" w:rsidRDefault="00E6392B">
            <w:pPr>
              <w:pStyle w:val="TableParagraph"/>
              <w:spacing w:line="273" w:lineRule="exact"/>
              <w:ind w:left="100"/>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31F0CD66" w14:textId="77777777" w:rsidR="00C62228" w:rsidRDefault="00E6392B">
            <w:pPr>
              <w:pStyle w:val="TableParagraph"/>
              <w:spacing w:line="273" w:lineRule="exact"/>
              <w:ind w:left="98"/>
              <w:rPr>
                <w:b/>
                <w:sz w:val="24"/>
              </w:rPr>
            </w:pPr>
            <w:r>
              <w:rPr>
                <w:b/>
                <w:sz w:val="24"/>
              </w:rPr>
              <w:t>√</w:t>
            </w:r>
          </w:p>
        </w:tc>
      </w:tr>
      <w:tr w:rsidR="00C62228" w14:paraId="0A7770D2" w14:textId="77777777" w:rsidTr="00402120">
        <w:trPr>
          <w:trHeight w:val="1379"/>
        </w:trPr>
        <w:tc>
          <w:tcPr>
            <w:tcW w:w="2552" w:type="dxa"/>
            <w:tcBorders>
              <w:top w:val="single" w:sz="4" w:space="0" w:color="000000"/>
              <w:left w:val="single" w:sz="4" w:space="0" w:color="000000"/>
              <w:bottom w:val="single" w:sz="4" w:space="0" w:color="000000"/>
              <w:right w:val="single" w:sz="4" w:space="0" w:color="000000"/>
            </w:tcBorders>
          </w:tcPr>
          <w:p w14:paraId="121F8EE4" w14:textId="77777777" w:rsidR="00C62228" w:rsidRDefault="00E6392B">
            <w:pPr>
              <w:pStyle w:val="TableParagraph"/>
              <w:ind w:left="107" w:right="526"/>
              <w:rPr>
                <w:sz w:val="24"/>
              </w:rPr>
            </w:pPr>
            <w:r>
              <w:rPr>
                <w:sz w:val="24"/>
              </w:rPr>
              <w:t>Strategic Plan Performance (achievement of goals and</w:t>
            </w:r>
          </w:p>
          <w:p w14:paraId="5FB9883C" w14:textId="77777777" w:rsidR="00C62228" w:rsidRDefault="00E6392B">
            <w:pPr>
              <w:pStyle w:val="TableParagraph"/>
              <w:spacing w:line="264" w:lineRule="exact"/>
              <w:ind w:left="107"/>
              <w:rPr>
                <w:sz w:val="24"/>
              </w:rPr>
            </w:pPr>
            <w:r>
              <w:rPr>
                <w:sz w:val="24"/>
              </w:rPr>
              <w:t>objectives)</w:t>
            </w:r>
          </w:p>
        </w:tc>
        <w:tc>
          <w:tcPr>
            <w:tcW w:w="401" w:type="dxa"/>
            <w:tcBorders>
              <w:top w:val="single" w:sz="4" w:space="0" w:color="000000"/>
              <w:left w:val="single" w:sz="4" w:space="0" w:color="000000"/>
              <w:bottom w:val="single" w:sz="4" w:space="0" w:color="000000"/>
              <w:right w:val="single" w:sz="4" w:space="0" w:color="000000"/>
            </w:tcBorders>
          </w:tcPr>
          <w:p w14:paraId="6BAC439B" w14:textId="77777777" w:rsidR="00C62228" w:rsidRDefault="00E6392B">
            <w:pPr>
              <w:pStyle w:val="TableParagraph"/>
              <w:spacing w:line="272" w:lineRule="exact"/>
              <w:ind w:left="107"/>
              <w:rPr>
                <w:b/>
                <w:sz w:val="24"/>
              </w:rPr>
            </w:pPr>
            <w:r>
              <w:rPr>
                <w:b/>
                <w:sz w:val="24"/>
              </w:rPr>
              <w:t>√</w:t>
            </w:r>
          </w:p>
        </w:tc>
        <w:tc>
          <w:tcPr>
            <w:tcW w:w="737" w:type="dxa"/>
            <w:tcBorders>
              <w:top w:val="single" w:sz="4" w:space="0" w:color="000000"/>
              <w:left w:val="single" w:sz="4" w:space="0" w:color="000000"/>
              <w:bottom w:val="single" w:sz="4" w:space="0" w:color="000000"/>
              <w:right w:val="single" w:sz="4" w:space="0" w:color="000000"/>
            </w:tcBorders>
          </w:tcPr>
          <w:p w14:paraId="4AAA7B08" w14:textId="77777777" w:rsidR="00C62228" w:rsidRDefault="00E6392B">
            <w:pPr>
              <w:pStyle w:val="TableParagraph"/>
              <w:spacing w:line="272" w:lineRule="exact"/>
              <w:ind w:left="107"/>
              <w:rPr>
                <w:b/>
                <w:sz w:val="24"/>
              </w:rPr>
            </w:pPr>
            <w:r>
              <w:rPr>
                <w:b/>
                <w:sz w:val="24"/>
              </w:rPr>
              <w:t>√</w:t>
            </w:r>
          </w:p>
        </w:tc>
        <w:tc>
          <w:tcPr>
            <w:tcW w:w="735" w:type="dxa"/>
            <w:tcBorders>
              <w:top w:val="single" w:sz="4" w:space="0" w:color="000000"/>
              <w:left w:val="single" w:sz="4" w:space="0" w:color="000000"/>
              <w:bottom w:val="single" w:sz="4" w:space="0" w:color="000000"/>
              <w:right w:val="single" w:sz="4" w:space="0" w:color="000000"/>
            </w:tcBorders>
          </w:tcPr>
          <w:p w14:paraId="093EC723" w14:textId="77777777" w:rsidR="00C62228" w:rsidRDefault="00E6392B">
            <w:pPr>
              <w:pStyle w:val="TableParagraph"/>
              <w:spacing w:line="272" w:lineRule="exact"/>
              <w:ind w:left="107"/>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486A4C67" w14:textId="77777777" w:rsidR="00C62228" w:rsidRDefault="00E6392B">
            <w:pPr>
              <w:pStyle w:val="TableParagraph"/>
              <w:spacing w:line="272" w:lineRule="exact"/>
              <w:ind w:left="106"/>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3101D839" w14:textId="77777777" w:rsidR="00C62228" w:rsidRDefault="00E6392B">
            <w:pPr>
              <w:pStyle w:val="TableParagraph"/>
              <w:spacing w:line="272" w:lineRule="exact"/>
              <w:ind w:left="105"/>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2ED0BD27" w14:textId="77777777" w:rsidR="00C62228" w:rsidRDefault="00E6392B">
            <w:pPr>
              <w:pStyle w:val="TableParagraph"/>
              <w:spacing w:line="272" w:lineRule="exact"/>
              <w:ind w:left="104"/>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18F54EB9" w14:textId="77777777" w:rsidR="00C62228" w:rsidRDefault="00E6392B">
            <w:pPr>
              <w:pStyle w:val="TableParagraph"/>
              <w:spacing w:line="272" w:lineRule="exact"/>
              <w:ind w:left="103"/>
              <w:rPr>
                <w:b/>
                <w:sz w:val="24"/>
              </w:rPr>
            </w:pPr>
            <w:r>
              <w:rPr>
                <w:b/>
                <w:sz w:val="24"/>
              </w:rPr>
              <w:t>√</w:t>
            </w:r>
          </w:p>
        </w:tc>
        <w:tc>
          <w:tcPr>
            <w:tcW w:w="738" w:type="dxa"/>
            <w:tcBorders>
              <w:top w:val="single" w:sz="4" w:space="0" w:color="000000"/>
              <w:left w:val="single" w:sz="4" w:space="0" w:color="000000"/>
              <w:bottom w:val="single" w:sz="4" w:space="0" w:color="000000"/>
              <w:right w:val="single" w:sz="4" w:space="0" w:color="000000"/>
            </w:tcBorders>
          </w:tcPr>
          <w:p w14:paraId="15D9C29C" w14:textId="77777777" w:rsidR="00C62228" w:rsidRDefault="00E6392B">
            <w:pPr>
              <w:pStyle w:val="TableParagraph"/>
              <w:spacing w:line="272" w:lineRule="exact"/>
              <w:ind w:left="101"/>
              <w:rPr>
                <w:b/>
                <w:sz w:val="24"/>
              </w:rPr>
            </w:pPr>
            <w:r>
              <w:rPr>
                <w:b/>
                <w:sz w:val="24"/>
              </w:rPr>
              <w:t>√</w:t>
            </w:r>
          </w:p>
        </w:tc>
        <w:tc>
          <w:tcPr>
            <w:tcW w:w="736" w:type="dxa"/>
            <w:tcBorders>
              <w:top w:val="single" w:sz="4" w:space="0" w:color="000000"/>
              <w:left w:val="single" w:sz="4" w:space="0" w:color="000000"/>
              <w:bottom w:val="single" w:sz="4" w:space="0" w:color="000000"/>
              <w:right w:val="single" w:sz="4" w:space="0" w:color="000000"/>
            </w:tcBorders>
          </w:tcPr>
          <w:p w14:paraId="5E0BA560" w14:textId="77777777" w:rsidR="00C62228" w:rsidRDefault="00E6392B">
            <w:pPr>
              <w:pStyle w:val="TableParagraph"/>
              <w:spacing w:line="272" w:lineRule="exact"/>
              <w:ind w:left="100"/>
              <w:rPr>
                <w:b/>
                <w:sz w:val="24"/>
              </w:rPr>
            </w:pPr>
            <w:r>
              <w:rPr>
                <w:b/>
                <w:sz w:val="24"/>
              </w:rPr>
              <w:t>√</w:t>
            </w:r>
          </w:p>
        </w:tc>
        <w:tc>
          <w:tcPr>
            <w:tcW w:w="739" w:type="dxa"/>
            <w:tcBorders>
              <w:top w:val="single" w:sz="4" w:space="0" w:color="000000"/>
              <w:left w:val="single" w:sz="4" w:space="0" w:color="000000"/>
              <w:bottom w:val="single" w:sz="4" w:space="0" w:color="000000"/>
              <w:right w:val="single" w:sz="4" w:space="0" w:color="000000"/>
            </w:tcBorders>
          </w:tcPr>
          <w:p w14:paraId="7FD43162" w14:textId="77777777" w:rsidR="00C62228" w:rsidRDefault="00E6392B">
            <w:pPr>
              <w:pStyle w:val="TableParagraph"/>
              <w:spacing w:line="272" w:lineRule="exact"/>
              <w:ind w:left="98"/>
              <w:rPr>
                <w:b/>
                <w:sz w:val="24"/>
              </w:rPr>
            </w:pPr>
            <w:r>
              <w:rPr>
                <w:b/>
                <w:sz w:val="24"/>
              </w:rPr>
              <w:t>√</w:t>
            </w:r>
          </w:p>
        </w:tc>
      </w:tr>
    </w:tbl>
    <w:p w14:paraId="232FD147" w14:textId="77777777" w:rsidR="00C62228" w:rsidRDefault="00C62228">
      <w:pPr>
        <w:pStyle w:val="BodyText"/>
        <w:rPr>
          <w:b/>
          <w:sz w:val="26"/>
        </w:rPr>
      </w:pPr>
    </w:p>
    <w:p w14:paraId="7C7C51FA" w14:textId="77777777" w:rsidR="00C62228" w:rsidRDefault="00E43FF7">
      <w:pPr>
        <w:spacing w:before="219"/>
        <w:ind w:left="1100"/>
        <w:rPr>
          <w:b/>
          <w:sz w:val="24"/>
        </w:rPr>
      </w:pPr>
      <w:r>
        <w:pict w14:anchorId="66479DB3">
          <v:line id="_x0000_s2054" style="position:absolute;left:0;text-align:left;z-index:-60539904;mso-position-horizontal-relative:page" from="73.5pt,37.9pt" to="214.5pt,89.65pt">
            <w10:wrap anchorx="page"/>
          </v:line>
        </w:pict>
      </w:r>
      <w:r w:rsidR="00E6392B">
        <w:rPr>
          <w:b/>
          <w:sz w:val="24"/>
        </w:rPr>
        <w:t>Role &amp; Competency Matrix</w:t>
      </w:r>
    </w:p>
    <w:p w14:paraId="4861E512" w14:textId="77777777" w:rsidR="00C62228" w:rsidRDefault="00C62228">
      <w:pPr>
        <w:pStyle w:val="BodyText"/>
        <w:spacing w:before="1" w:after="1"/>
        <w:rPr>
          <w:b/>
          <w:sz w:val="21"/>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1633"/>
        <w:gridCol w:w="1556"/>
        <w:gridCol w:w="1698"/>
        <w:gridCol w:w="1662"/>
      </w:tblGrid>
      <w:tr w:rsidR="00C62228" w14:paraId="17EDD64A" w14:textId="77777777">
        <w:trPr>
          <w:trHeight w:val="1103"/>
        </w:trPr>
        <w:tc>
          <w:tcPr>
            <w:tcW w:w="2744" w:type="dxa"/>
            <w:shd w:val="clear" w:color="auto" w:fill="BEBEBE"/>
          </w:tcPr>
          <w:p w14:paraId="6E9DCA1D" w14:textId="77777777" w:rsidR="00C62228" w:rsidRDefault="00E6392B">
            <w:pPr>
              <w:pStyle w:val="TableParagraph"/>
              <w:spacing w:line="273" w:lineRule="exact"/>
              <w:ind w:left="1247"/>
              <w:rPr>
                <w:b/>
                <w:sz w:val="24"/>
              </w:rPr>
            </w:pPr>
            <w:r>
              <w:rPr>
                <w:b/>
                <w:sz w:val="24"/>
              </w:rPr>
              <w:t>Job position/</w:t>
            </w:r>
          </w:p>
          <w:p w14:paraId="365FADED" w14:textId="77777777" w:rsidR="00C62228" w:rsidRDefault="00E6392B">
            <w:pPr>
              <w:pStyle w:val="TableParagraph"/>
              <w:ind w:left="107"/>
              <w:rPr>
                <w:b/>
                <w:sz w:val="24"/>
              </w:rPr>
            </w:pPr>
            <w:r>
              <w:rPr>
                <w:b/>
                <w:sz w:val="24"/>
              </w:rPr>
              <w:t>Roles</w:t>
            </w:r>
          </w:p>
          <w:p w14:paraId="0FA02C73" w14:textId="77777777" w:rsidR="00C62228" w:rsidRDefault="00C62228">
            <w:pPr>
              <w:pStyle w:val="TableParagraph"/>
              <w:rPr>
                <w:b/>
                <w:sz w:val="24"/>
              </w:rPr>
            </w:pPr>
          </w:p>
          <w:p w14:paraId="0ED5F8F8" w14:textId="77777777" w:rsidR="00C62228" w:rsidRDefault="00E6392B">
            <w:pPr>
              <w:pStyle w:val="TableParagraph"/>
              <w:spacing w:line="259" w:lineRule="exact"/>
              <w:ind w:left="107"/>
              <w:rPr>
                <w:b/>
                <w:sz w:val="24"/>
              </w:rPr>
            </w:pPr>
            <w:r>
              <w:rPr>
                <w:b/>
                <w:sz w:val="24"/>
              </w:rPr>
              <w:t>Competencies/skills</w:t>
            </w:r>
          </w:p>
        </w:tc>
        <w:tc>
          <w:tcPr>
            <w:tcW w:w="1633" w:type="dxa"/>
            <w:shd w:val="clear" w:color="auto" w:fill="BEBEBE"/>
          </w:tcPr>
          <w:p w14:paraId="41BCF69E" w14:textId="77777777" w:rsidR="00C62228" w:rsidRDefault="00C62228">
            <w:pPr>
              <w:pStyle w:val="TableParagraph"/>
              <w:spacing w:before="6"/>
              <w:rPr>
                <w:b/>
                <w:sz w:val="35"/>
              </w:rPr>
            </w:pPr>
          </w:p>
          <w:p w14:paraId="094DF1E7" w14:textId="77777777" w:rsidR="00C62228" w:rsidRDefault="00E6392B">
            <w:pPr>
              <w:pStyle w:val="TableParagraph"/>
              <w:spacing w:before="1"/>
              <w:ind w:left="241"/>
              <w:rPr>
                <w:b/>
                <w:sz w:val="24"/>
              </w:rPr>
            </w:pPr>
            <w:r>
              <w:rPr>
                <w:b/>
                <w:sz w:val="24"/>
              </w:rPr>
              <w:t>Sr. Analyst</w:t>
            </w:r>
          </w:p>
        </w:tc>
        <w:tc>
          <w:tcPr>
            <w:tcW w:w="1556" w:type="dxa"/>
            <w:shd w:val="clear" w:color="auto" w:fill="BEBEBE"/>
          </w:tcPr>
          <w:p w14:paraId="0E45F0FB" w14:textId="77777777" w:rsidR="00C62228" w:rsidRDefault="00C62228">
            <w:pPr>
              <w:pStyle w:val="TableParagraph"/>
              <w:spacing w:before="8"/>
              <w:rPr>
                <w:b/>
                <w:sz w:val="23"/>
              </w:rPr>
            </w:pPr>
          </w:p>
          <w:p w14:paraId="2C3A7A4B" w14:textId="77777777" w:rsidR="00C62228" w:rsidRDefault="00E6392B">
            <w:pPr>
              <w:pStyle w:val="TableParagraph"/>
              <w:ind w:left="207" w:right="185" w:firstLine="88"/>
              <w:rPr>
                <w:b/>
                <w:sz w:val="24"/>
              </w:rPr>
            </w:pPr>
            <w:r>
              <w:rPr>
                <w:b/>
                <w:sz w:val="24"/>
              </w:rPr>
              <w:t>Associate Consultant</w:t>
            </w:r>
          </w:p>
        </w:tc>
        <w:tc>
          <w:tcPr>
            <w:tcW w:w="1698" w:type="dxa"/>
            <w:shd w:val="clear" w:color="auto" w:fill="BEBEBE"/>
          </w:tcPr>
          <w:p w14:paraId="5A72500F" w14:textId="77777777" w:rsidR="00C62228" w:rsidRDefault="00C62228">
            <w:pPr>
              <w:pStyle w:val="TableParagraph"/>
              <w:spacing w:before="8"/>
              <w:rPr>
                <w:b/>
                <w:sz w:val="23"/>
              </w:rPr>
            </w:pPr>
          </w:p>
          <w:p w14:paraId="6E762DDB" w14:textId="77777777" w:rsidR="00C62228" w:rsidRDefault="00E6392B">
            <w:pPr>
              <w:pStyle w:val="TableParagraph"/>
              <w:ind w:left="106" w:right="82" w:firstLine="333"/>
              <w:rPr>
                <w:b/>
                <w:sz w:val="24"/>
              </w:rPr>
            </w:pPr>
            <w:r>
              <w:rPr>
                <w:b/>
                <w:sz w:val="24"/>
              </w:rPr>
              <w:t>Finance Administrator</w:t>
            </w:r>
          </w:p>
        </w:tc>
        <w:tc>
          <w:tcPr>
            <w:tcW w:w="1662" w:type="dxa"/>
            <w:shd w:val="clear" w:color="auto" w:fill="BEBEBE"/>
          </w:tcPr>
          <w:p w14:paraId="46CA25AA" w14:textId="77777777" w:rsidR="00C62228" w:rsidRDefault="00C62228">
            <w:pPr>
              <w:pStyle w:val="TableParagraph"/>
              <w:spacing w:before="8"/>
              <w:rPr>
                <w:b/>
                <w:sz w:val="23"/>
              </w:rPr>
            </w:pPr>
          </w:p>
          <w:p w14:paraId="5413D561" w14:textId="77777777" w:rsidR="00C62228" w:rsidRDefault="00E6392B">
            <w:pPr>
              <w:pStyle w:val="TableParagraph"/>
              <w:ind w:left="340" w:right="318" w:firstLine="134"/>
              <w:rPr>
                <w:b/>
                <w:sz w:val="24"/>
              </w:rPr>
            </w:pPr>
            <w:r>
              <w:rPr>
                <w:b/>
                <w:sz w:val="24"/>
              </w:rPr>
              <w:t>Admin (Finance)</w:t>
            </w:r>
          </w:p>
        </w:tc>
      </w:tr>
      <w:tr w:rsidR="00C62228" w14:paraId="325D5657" w14:textId="77777777">
        <w:trPr>
          <w:trHeight w:val="1103"/>
        </w:trPr>
        <w:tc>
          <w:tcPr>
            <w:tcW w:w="2744" w:type="dxa"/>
          </w:tcPr>
          <w:p w14:paraId="1A428584" w14:textId="77777777" w:rsidR="00C62228" w:rsidRDefault="00E6392B">
            <w:pPr>
              <w:pStyle w:val="TableParagraph"/>
              <w:ind w:left="107" w:right="573"/>
              <w:rPr>
                <w:b/>
                <w:sz w:val="24"/>
              </w:rPr>
            </w:pPr>
            <w:r>
              <w:rPr>
                <w:b/>
                <w:sz w:val="24"/>
              </w:rPr>
              <w:lastRenderedPageBreak/>
              <w:t>Management Knowledge with expertise in Human</w:t>
            </w:r>
          </w:p>
          <w:p w14:paraId="0508C803" w14:textId="77777777" w:rsidR="00C62228" w:rsidRDefault="00E6392B">
            <w:pPr>
              <w:pStyle w:val="TableParagraph"/>
              <w:spacing w:line="259" w:lineRule="exact"/>
              <w:ind w:left="107"/>
              <w:rPr>
                <w:b/>
                <w:sz w:val="24"/>
              </w:rPr>
            </w:pPr>
            <w:r>
              <w:rPr>
                <w:b/>
                <w:sz w:val="24"/>
              </w:rPr>
              <w:t>Resource</w:t>
            </w:r>
          </w:p>
        </w:tc>
        <w:tc>
          <w:tcPr>
            <w:tcW w:w="1633" w:type="dxa"/>
          </w:tcPr>
          <w:p w14:paraId="3CEDD143" w14:textId="77777777" w:rsidR="00C62228" w:rsidRDefault="00C62228">
            <w:pPr>
              <w:pStyle w:val="TableParagraph"/>
              <w:spacing w:before="2"/>
              <w:rPr>
                <w:b/>
                <w:sz w:val="35"/>
              </w:rPr>
            </w:pPr>
          </w:p>
          <w:p w14:paraId="0A81DDB2" w14:textId="77777777" w:rsidR="00C62228" w:rsidRDefault="00E6392B">
            <w:pPr>
              <w:pStyle w:val="TableParagraph"/>
              <w:ind w:left="107"/>
              <w:rPr>
                <w:sz w:val="24"/>
              </w:rPr>
            </w:pPr>
            <w:r>
              <w:rPr>
                <w:sz w:val="24"/>
              </w:rPr>
              <w:t>Intermediate</w:t>
            </w:r>
          </w:p>
        </w:tc>
        <w:tc>
          <w:tcPr>
            <w:tcW w:w="1556" w:type="dxa"/>
          </w:tcPr>
          <w:p w14:paraId="3322ADC9" w14:textId="77777777" w:rsidR="00C62228" w:rsidRDefault="00C62228">
            <w:pPr>
              <w:pStyle w:val="TableParagraph"/>
              <w:spacing w:before="3"/>
              <w:rPr>
                <w:b/>
                <w:sz w:val="23"/>
              </w:rPr>
            </w:pPr>
          </w:p>
          <w:p w14:paraId="5471D3BB" w14:textId="77777777" w:rsidR="00C62228" w:rsidRDefault="00E6392B">
            <w:pPr>
              <w:pStyle w:val="TableParagraph"/>
              <w:ind w:left="169"/>
              <w:rPr>
                <w:sz w:val="24"/>
              </w:rPr>
            </w:pPr>
            <w:r>
              <w:rPr>
                <w:sz w:val="24"/>
              </w:rPr>
              <w:t>Intermediate</w:t>
            </w:r>
          </w:p>
        </w:tc>
        <w:tc>
          <w:tcPr>
            <w:tcW w:w="1698" w:type="dxa"/>
          </w:tcPr>
          <w:p w14:paraId="2DD4935D" w14:textId="77777777" w:rsidR="00C62228" w:rsidRDefault="00C62228">
            <w:pPr>
              <w:pStyle w:val="TableParagraph"/>
              <w:spacing w:before="3"/>
              <w:rPr>
                <w:b/>
                <w:sz w:val="23"/>
              </w:rPr>
            </w:pPr>
          </w:p>
          <w:p w14:paraId="4F2615E0" w14:textId="77777777" w:rsidR="00C62228" w:rsidRDefault="00E6392B">
            <w:pPr>
              <w:pStyle w:val="TableParagraph"/>
              <w:ind w:left="240"/>
              <w:rPr>
                <w:sz w:val="24"/>
              </w:rPr>
            </w:pPr>
            <w:r>
              <w:rPr>
                <w:sz w:val="24"/>
              </w:rPr>
              <w:t>Intermediate</w:t>
            </w:r>
          </w:p>
        </w:tc>
        <w:tc>
          <w:tcPr>
            <w:tcW w:w="1662" w:type="dxa"/>
          </w:tcPr>
          <w:p w14:paraId="032209F8" w14:textId="77777777" w:rsidR="00C62228" w:rsidRDefault="00C62228">
            <w:pPr>
              <w:pStyle w:val="TableParagraph"/>
              <w:spacing w:before="3"/>
              <w:rPr>
                <w:b/>
                <w:sz w:val="23"/>
              </w:rPr>
            </w:pPr>
          </w:p>
          <w:p w14:paraId="4BE52F88" w14:textId="77777777" w:rsidR="00C62228" w:rsidRDefault="00E6392B">
            <w:pPr>
              <w:pStyle w:val="TableParagraph"/>
              <w:ind w:left="340"/>
              <w:rPr>
                <w:sz w:val="24"/>
              </w:rPr>
            </w:pPr>
            <w:r>
              <w:rPr>
                <w:sz w:val="24"/>
              </w:rPr>
              <w:t>Advanced</w:t>
            </w:r>
          </w:p>
        </w:tc>
      </w:tr>
      <w:tr w:rsidR="00621F15" w14:paraId="08EDED46" w14:textId="77777777" w:rsidTr="00621F15">
        <w:trPr>
          <w:trHeight w:val="440"/>
        </w:trPr>
        <w:tc>
          <w:tcPr>
            <w:tcW w:w="2744" w:type="dxa"/>
          </w:tcPr>
          <w:p w14:paraId="2258857E" w14:textId="7340CA2B" w:rsidR="00621F15" w:rsidRDefault="00621F15" w:rsidP="00621F15">
            <w:pPr>
              <w:pStyle w:val="TableParagraph"/>
              <w:ind w:left="107" w:right="573"/>
              <w:rPr>
                <w:b/>
                <w:sz w:val="24"/>
              </w:rPr>
            </w:pPr>
            <w:r>
              <w:rPr>
                <w:b/>
                <w:sz w:val="24"/>
              </w:rPr>
              <w:t>Research and Enquiry</w:t>
            </w:r>
          </w:p>
        </w:tc>
        <w:tc>
          <w:tcPr>
            <w:tcW w:w="1633" w:type="dxa"/>
          </w:tcPr>
          <w:p w14:paraId="3905F4F0" w14:textId="1798B927" w:rsidR="00621F15" w:rsidRDefault="00621F15" w:rsidP="00621F15">
            <w:pPr>
              <w:pStyle w:val="TableParagraph"/>
              <w:spacing w:before="2"/>
              <w:rPr>
                <w:b/>
                <w:sz w:val="35"/>
              </w:rPr>
            </w:pPr>
            <w:r>
              <w:rPr>
                <w:sz w:val="24"/>
              </w:rPr>
              <w:t>Intermediate</w:t>
            </w:r>
          </w:p>
        </w:tc>
        <w:tc>
          <w:tcPr>
            <w:tcW w:w="1556" w:type="dxa"/>
          </w:tcPr>
          <w:p w14:paraId="34925D93" w14:textId="5903C570" w:rsidR="00621F15" w:rsidRDefault="00621F15" w:rsidP="00621F15">
            <w:pPr>
              <w:pStyle w:val="TableParagraph"/>
              <w:spacing w:before="3"/>
              <w:rPr>
                <w:b/>
                <w:sz w:val="23"/>
              </w:rPr>
            </w:pPr>
            <w:r>
              <w:rPr>
                <w:sz w:val="24"/>
              </w:rPr>
              <w:t>Intermediate</w:t>
            </w:r>
          </w:p>
        </w:tc>
        <w:tc>
          <w:tcPr>
            <w:tcW w:w="1698" w:type="dxa"/>
          </w:tcPr>
          <w:p w14:paraId="6E1CA7B1" w14:textId="00BA4357" w:rsidR="00621F15" w:rsidRDefault="00621F15" w:rsidP="00621F15">
            <w:pPr>
              <w:pStyle w:val="TableParagraph"/>
              <w:spacing w:before="3"/>
              <w:rPr>
                <w:b/>
                <w:sz w:val="23"/>
              </w:rPr>
            </w:pPr>
            <w:r>
              <w:rPr>
                <w:sz w:val="24"/>
              </w:rPr>
              <w:t>Advanced</w:t>
            </w:r>
          </w:p>
        </w:tc>
        <w:tc>
          <w:tcPr>
            <w:tcW w:w="1662" w:type="dxa"/>
          </w:tcPr>
          <w:p w14:paraId="5C5A2297" w14:textId="04B6186E" w:rsidR="00621F15" w:rsidRDefault="00621F15" w:rsidP="00621F15">
            <w:pPr>
              <w:pStyle w:val="TableParagraph"/>
              <w:spacing w:before="3"/>
              <w:rPr>
                <w:b/>
                <w:sz w:val="23"/>
              </w:rPr>
            </w:pPr>
            <w:r>
              <w:rPr>
                <w:sz w:val="24"/>
              </w:rPr>
              <w:t>Intermediate</w:t>
            </w:r>
          </w:p>
        </w:tc>
      </w:tr>
      <w:tr w:rsidR="00621F15" w14:paraId="6C85C7D2" w14:textId="77777777" w:rsidTr="00621F15">
        <w:trPr>
          <w:trHeight w:val="589"/>
        </w:trPr>
        <w:tc>
          <w:tcPr>
            <w:tcW w:w="2744" w:type="dxa"/>
          </w:tcPr>
          <w:p w14:paraId="3101A141" w14:textId="58D3F3CD" w:rsidR="00621F15" w:rsidRDefault="00621F15" w:rsidP="00621F15">
            <w:pPr>
              <w:pStyle w:val="TableParagraph"/>
              <w:ind w:left="107" w:right="573"/>
              <w:rPr>
                <w:b/>
                <w:sz w:val="24"/>
              </w:rPr>
            </w:pPr>
            <w:r>
              <w:rPr>
                <w:b/>
                <w:sz w:val="24"/>
              </w:rPr>
              <w:t>Digitally Literate</w:t>
            </w:r>
          </w:p>
        </w:tc>
        <w:tc>
          <w:tcPr>
            <w:tcW w:w="1633" w:type="dxa"/>
          </w:tcPr>
          <w:p w14:paraId="269414A4" w14:textId="563CDB84" w:rsidR="00621F15" w:rsidRDefault="00621F15" w:rsidP="00621F15">
            <w:pPr>
              <w:pStyle w:val="TableParagraph"/>
              <w:spacing w:before="2"/>
              <w:rPr>
                <w:b/>
                <w:sz w:val="35"/>
              </w:rPr>
            </w:pPr>
            <w:r>
              <w:rPr>
                <w:sz w:val="24"/>
              </w:rPr>
              <w:t>Intermediate</w:t>
            </w:r>
          </w:p>
        </w:tc>
        <w:tc>
          <w:tcPr>
            <w:tcW w:w="1556" w:type="dxa"/>
          </w:tcPr>
          <w:p w14:paraId="19E8A77E" w14:textId="77BE41F3" w:rsidR="00621F15" w:rsidRDefault="00621F15" w:rsidP="00621F15">
            <w:pPr>
              <w:pStyle w:val="TableParagraph"/>
              <w:spacing w:before="3"/>
              <w:rPr>
                <w:b/>
                <w:sz w:val="23"/>
              </w:rPr>
            </w:pPr>
            <w:r>
              <w:rPr>
                <w:sz w:val="24"/>
              </w:rPr>
              <w:t>Intermediate</w:t>
            </w:r>
          </w:p>
        </w:tc>
        <w:tc>
          <w:tcPr>
            <w:tcW w:w="1698" w:type="dxa"/>
          </w:tcPr>
          <w:p w14:paraId="0D6E48AF" w14:textId="58F4EFCD" w:rsidR="00621F15" w:rsidRDefault="00621F15" w:rsidP="00621F15">
            <w:pPr>
              <w:pStyle w:val="TableParagraph"/>
              <w:spacing w:before="3"/>
              <w:rPr>
                <w:b/>
                <w:sz w:val="23"/>
              </w:rPr>
            </w:pPr>
            <w:r>
              <w:rPr>
                <w:sz w:val="24"/>
              </w:rPr>
              <w:t>Intermediate</w:t>
            </w:r>
          </w:p>
        </w:tc>
        <w:tc>
          <w:tcPr>
            <w:tcW w:w="1662" w:type="dxa"/>
          </w:tcPr>
          <w:p w14:paraId="5AE70A5F" w14:textId="47A0744C" w:rsidR="00621F15" w:rsidRDefault="00621F15" w:rsidP="00621F15">
            <w:pPr>
              <w:pStyle w:val="TableParagraph"/>
              <w:spacing w:before="3"/>
              <w:rPr>
                <w:b/>
                <w:sz w:val="23"/>
              </w:rPr>
            </w:pPr>
            <w:r>
              <w:rPr>
                <w:sz w:val="24"/>
              </w:rPr>
              <w:t>Intermediate</w:t>
            </w:r>
          </w:p>
        </w:tc>
      </w:tr>
      <w:tr w:rsidR="00621F15" w14:paraId="3803E36C" w14:textId="77777777" w:rsidTr="00621F15">
        <w:trPr>
          <w:trHeight w:val="555"/>
        </w:trPr>
        <w:tc>
          <w:tcPr>
            <w:tcW w:w="2744" w:type="dxa"/>
          </w:tcPr>
          <w:p w14:paraId="37ED097F" w14:textId="719A65DE" w:rsidR="00621F15" w:rsidRDefault="00621F15" w:rsidP="00621F15">
            <w:pPr>
              <w:pStyle w:val="TableParagraph"/>
              <w:ind w:left="107" w:right="573"/>
              <w:rPr>
                <w:b/>
                <w:sz w:val="24"/>
              </w:rPr>
            </w:pPr>
            <w:r>
              <w:rPr>
                <w:b/>
                <w:sz w:val="24"/>
              </w:rPr>
              <w:t>Problem Solving</w:t>
            </w:r>
          </w:p>
        </w:tc>
        <w:tc>
          <w:tcPr>
            <w:tcW w:w="1633" w:type="dxa"/>
          </w:tcPr>
          <w:p w14:paraId="1B92257B" w14:textId="4B42E2D2" w:rsidR="00621F15" w:rsidRDefault="00621F15" w:rsidP="00621F15">
            <w:pPr>
              <w:pStyle w:val="TableParagraph"/>
              <w:spacing w:before="2"/>
              <w:rPr>
                <w:b/>
                <w:sz w:val="35"/>
              </w:rPr>
            </w:pPr>
            <w:r>
              <w:rPr>
                <w:sz w:val="24"/>
              </w:rPr>
              <w:t>Intermediate</w:t>
            </w:r>
          </w:p>
        </w:tc>
        <w:tc>
          <w:tcPr>
            <w:tcW w:w="1556" w:type="dxa"/>
          </w:tcPr>
          <w:p w14:paraId="50B49914" w14:textId="60045ECA" w:rsidR="00621F15" w:rsidRDefault="00621F15" w:rsidP="00621F15">
            <w:pPr>
              <w:pStyle w:val="TableParagraph"/>
              <w:spacing w:before="3"/>
              <w:rPr>
                <w:b/>
                <w:sz w:val="23"/>
              </w:rPr>
            </w:pPr>
            <w:r>
              <w:rPr>
                <w:sz w:val="24"/>
              </w:rPr>
              <w:t>Intermediate</w:t>
            </w:r>
          </w:p>
        </w:tc>
        <w:tc>
          <w:tcPr>
            <w:tcW w:w="1698" w:type="dxa"/>
          </w:tcPr>
          <w:p w14:paraId="3B61735A" w14:textId="22B556AF" w:rsidR="00621F15" w:rsidRDefault="00621F15" w:rsidP="00621F15">
            <w:pPr>
              <w:pStyle w:val="TableParagraph"/>
              <w:spacing w:before="3"/>
              <w:rPr>
                <w:b/>
                <w:sz w:val="23"/>
              </w:rPr>
            </w:pPr>
            <w:r>
              <w:rPr>
                <w:sz w:val="24"/>
              </w:rPr>
              <w:t>Advanced</w:t>
            </w:r>
          </w:p>
        </w:tc>
        <w:tc>
          <w:tcPr>
            <w:tcW w:w="1662" w:type="dxa"/>
          </w:tcPr>
          <w:p w14:paraId="24930A6E" w14:textId="21CB2F40" w:rsidR="00621F15" w:rsidRDefault="00621F15" w:rsidP="00621F15">
            <w:pPr>
              <w:pStyle w:val="TableParagraph"/>
              <w:spacing w:before="3"/>
              <w:rPr>
                <w:b/>
                <w:sz w:val="23"/>
              </w:rPr>
            </w:pPr>
            <w:r>
              <w:rPr>
                <w:sz w:val="24"/>
              </w:rPr>
              <w:t>Advanced</w:t>
            </w:r>
          </w:p>
        </w:tc>
      </w:tr>
      <w:tr w:rsidR="00621F15" w14:paraId="54BA52A9" w14:textId="77777777" w:rsidTr="00621F15">
        <w:trPr>
          <w:trHeight w:val="847"/>
        </w:trPr>
        <w:tc>
          <w:tcPr>
            <w:tcW w:w="2744" w:type="dxa"/>
          </w:tcPr>
          <w:p w14:paraId="30D645C0" w14:textId="0AE05C28" w:rsidR="00621F15" w:rsidRDefault="00621F15" w:rsidP="00621F15">
            <w:pPr>
              <w:pStyle w:val="TableParagraph"/>
              <w:ind w:left="107" w:right="573"/>
              <w:rPr>
                <w:b/>
                <w:sz w:val="24"/>
              </w:rPr>
            </w:pPr>
            <w:r>
              <w:rPr>
                <w:b/>
                <w:sz w:val="24"/>
              </w:rPr>
              <w:t>communication and personal relations</w:t>
            </w:r>
          </w:p>
        </w:tc>
        <w:tc>
          <w:tcPr>
            <w:tcW w:w="1633" w:type="dxa"/>
          </w:tcPr>
          <w:p w14:paraId="5C3C1CF5" w14:textId="77777777" w:rsidR="00621F15" w:rsidRDefault="00621F15" w:rsidP="00621F15">
            <w:pPr>
              <w:pStyle w:val="TableParagraph"/>
              <w:spacing w:before="7"/>
              <w:rPr>
                <w:b/>
              </w:rPr>
            </w:pPr>
          </w:p>
          <w:p w14:paraId="273EA354" w14:textId="092FC636" w:rsidR="00621F15" w:rsidRDefault="00621F15" w:rsidP="00621F15">
            <w:pPr>
              <w:pStyle w:val="TableParagraph"/>
              <w:spacing w:before="2"/>
              <w:rPr>
                <w:b/>
                <w:sz w:val="35"/>
              </w:rPr>
            </w:pPr>
            <w:r>
              <w:rPr>
                <w:sz w:val="24"/>
              </w:rPr>
              <w:t>Intermediate</w:t>
            </w:r>
          </w:p>
        </w:tc>
        <w:tc>
          <w:tcPr>
            <w:tcW w:w="1556" w:type="dxa"/>
          </w:tcPr>
          <w:p w14:paraId="290C996B" w14:textId="08D3CBFB" w:rsidR="00621F15" w:rsidRDefault="00621F15" w:rsidP="00621F15">
            <w:pPr>
              <w:pStyle w:val="TableParagraph"/>
              <w:spacing w:before="3"/>
              <w:rPr>
                <w:b/>
                <w:sz w:val="23"/>
              </w:rPr>
            </w:pPr>
            <w:r>
              <w:rPr>
                <w:sz w:val="24"/>
              </w:rPr>
              <w:t>Intermediate</w:t>
            </w:r>
          </w:p>
        </w:tc>
        <w:tc>
          <w:tcPr>
            <w:tcW w:w="1698" w:type="dxa"/>
          </w:tcPr>
          <w:p w14:paraId="636677C9" w14:textId="4044FECD" w:rsidR="00621F15" w:rsidRDefault="00621F15" w:rsidP="00621F15">
            <w:pPr>
              <w:pStyle w:val="TableParagraph"/>
              <w:spacing w:before="3"/>
              <w:rPr>
                <w:b/>
                <w:sz w:val="23"/>
              </w:rPr>
            </w:pPr>
            <w:r>
              <w:rPr>
                <w:sz w:val="24"/>
              </w:rPr>
              <w:t>Intermediate</w:t>
            </w:r>
          </w:p>
        </w:tc>
        <w:tc>
          <w:tcPr>
            <w:tcW w:w="1662" w:type="dxa"/>
          </w:tcPr>
          <w:p w14:paraId="6D0E32A8" w14:textId="31EFD52A" w:rsidR="00621F15" w:rsidRDefault="00621F15" w:rsidP="00621F15">
            <w:pPr>
              <w:pStyle w:val="TableParagraph"/>
              <w:spacing w:before="3"/>
              <w:rPr>
                <w:b/>
                <w:sz w:val="23"/>
              </w:rPr>
            </w:pPr>
            <w:r>
              <w:rPr>
                <w:sz w:val="24"/>
              </w:rPr>
              <w:t>Intermediate</w:t>
            </w:r>
          </w:p>
        </w:tc>
      </w:tr>
      <w:tr w:rsidR="00621F15" w14:paraId="0D5D73C3" w14:textId="77777777" w:rsidTr="00621F15">
        <w:trPr>
          <w:trHeight w:val="845"/>
        </w:trPr>
        <w:tc>
          <w:tcPr>
            <w:tcW w:w="2744" w:type="dxa"/>
          </w:tcPr>
          <w:p w14:paraId="58D18C2A" w14:textId="77777777" w:rsidR="00621F15" w:rsidRDefault="00621F15" w:rsidP="00621F15">
            <w:pPr>
              <w:pStyle w:val="TableParagraph"/>
              <w:spacing w:line="265" w:lineRule="exact"/>
              <w:ind w:left="107"/>
              <w:rPr>
                <w:b/>
                <w:sz w:val="24"/>
              </w:rPr>
            </w:pPr>
            <w:r>
              <w:rPr>
                <w:b/>
                <w:sz w:val="24"/>
              </w:rPr>
              <w:t>Behavioral Skills,</w:t>
            </w:r>
          </w:p>
          <w:p w14:paraId="79753474" w14:textId="79FB1446" w:rsidR="00621F15" w:rsidRDefault="00621F15" w:rsidP="00621F15">
            <w:pPr>
              <w:pStyle w:val="TableParagraph"/>
              <w:ind w:left="107" w:right="573"/>
              <w:rPr>
                <w:b/>
                <w:sz w:val="24"/>
              </w:rPr>
            </w:pPr>
            <w:r>
              <w:rPr>
                <w:b/>
                <w:sz w:val="24"/>
              </w:rPr>
              <w:t>Teamwork and Leadership</w:t>
            </w:r>
          </w:p>
        </w:tc>
        <w:tc>
          <w:tcPr>
            <w:tcW w:w="1633" w:type="dxa"/>
          </w:tcPr>
          <w:p w14:paraId="3045CCA6" w14:textId="77777777" w:rsidR="00621F15" w:rsidRDefault="00621F15" w:rsidP="00621F15">
            <w:pPr>
              <w:pStyle w:val="TableParagraph"/>
              <w:spacing w:before="7"/>
              <w:rPr>
                <w:b/>
              </w:rPr>
            </w:pPr>
          </w:p>
          <w:p w14:paraId="206A3377" w14:textId="00C8C2AB" w:rsidR="00621F15" w:rsidRDefault="00621F15" w:rsidP="00621F15">
            <w:pPr>
              <w:pStyle w:val="TableParagraph"/>
              <w:spacing w:before="2"/>
              <w:rPr>
                <w:b/>
                <w:sz w:val="35"/>
              </w:rPr>
            </w:pPr>
            <w:r>
              <w:rPr>
                <w:sz w:val="24"/>
              </w:rPr>
              <w:t>Intermediate</w:t>
            </w:r>
          </w:p>
        </w:tc>
        <w:tc>
          <w:tcPr>
            <w:tcW w:w="1556" w:type="dxa"/>
          </w:tcPr>
          <w:p w14:paraId="2545104F" w14:textId="30E0BCBD" w:rsidR="00621F15" w:rsidRDefault="00621F15" w:rsidP="00621F15">
            <w:pPr>
              <w:pStyle w:val="TableParagraph"/>
              <w:spacing w:before="3"/>
              <w:rPr>
                <w:b/>
                <w:sz w:val="23"/>
              </w:rPr>
            </w:pPr>
            <w:r>
              <w:rPr>
                <w:sz w:val="24"/>
              </w:rPr>
              <w:t>Intermediate</w:t>
            </w:r>
          </w:p>
        </w:tc>
        <w:tc>
          <w:tcPr>
            <w:tcW w:w="1698" w:type="dxa"/>
          </w:tcPr>
          <w:p w14:paraId="658F6364" w14:textId="38B5755B" w:rsidR="00621F15" w:rsidRDefault="00621F15" w:rsidP="00621F15">
            <w:pPr>
              <w:pStyle w:val="TableParagraph"/>
              <w:spacing w:before="3"/>
              <w:rPr>
                <w:b/>
                <w:sz w:val="23"/>
              </w:rPr>
            </w:pPr>
            <w:r>
              <w:rPr>
                <w:sz w:val="24"/>
              </w:rPr>
              <w:t>Intermediate</w:t>
            </w:r>
          </w:p>
        </w:tc>
        <w:tc>
          <w:tcPr>
            <w:tcW w:w="1662" w:type="dxa"/>
          </w:tcPr>
          <w:p w14:paraId="48E4D21D" w14:textId="2463E91B" w:rsidR="00621F15" w:rsidRDefault="00621F15" w:rsidP="00621F15">
            <w:pPr>
              <w:pStyle w:val="TableParagraph"/>
              <w:spacing w:before="3"/>
              <w:rPr>
                <w:b/>
                <w:sz w:val="23"/>
              </w:rPr>
            </w:pPr>
            <w:r>
              <w:rPr>
                <w:sz w:val="24"/>
              </w:rPr>
              <w:t>Advanced</w:t>
            </w:r>
          </w:p>
        </w:tc>
      </w:tr>
      <w:tr w:rsidR="00621F15" w14:paraId="3FC59119" w14:textId="77777777" w:rsidTr="00621F15">
        <w:trPr>
          <w:trHeight w:val="701"/>
        </w:trPr>
        <w:tc>
          <w:tcPr>
            <w:tcW w:w="2744" w:type="dxa"/>
          </w:tcPr>
          <w:p w14:paraId="27F28614" w14:textId="77777777" w:rsidR="00621F15" w:rsidRDefault="00621F15" w:rsidP="00621F15">
            <w:pPr>
              <w:pStyle w:val="TableParagraph"/>
              <w:spacing w:line="265" w:lineRule="exact"/>
              <w:ind w:left="107"/>
              <w:rPr>
                <w:b/>
                <w:sz w:val="24"/>
              </w:rPr>
            </w:pPr>
            <w:r>
              <w:rPr>
                <w:b/>
                <w:sz w:val="24"/>
              </w:rPr>
              <w:t>Ethics and professional</w:t>
            </w:r>
          </w:p>
          <w:p w14:paraId="777FFCA1" w14:textId="1E0E7BDE" w:rsidR="00621F15" w:rsidRDefault="00621F15" w:rsidP="00621F15">
            <w:pPr>
              <w:pStyle w:val="TableParagraph"/>
              <w:ind w:left="107" w:right="573"/>
              <w:rPr>
                <w:b/>
                <w:sz w:val="24"/>
              </w:rPr>
            </w:pPr>
            <w:r>
              <w:rPr>
                <w:b/>
                <w:sz w:val="24"/>
              </w:rPr>
              <w:t>conduct</w:t>
            </w:r>
          </w:p>
        </w:tc>
        <w:tc>
          <w:tcPr>
            <w:tcW w:w="1633" w:type="dxa"/>
          </w:tcPr>
          <w:p w14:paraId="040BA726" w14:textId="2CB2BBE1" w:rsidR="00621F15" w:rsidRDefault="00621F15" w:rsidP="00621F15">
            <w:pPr>
              <w:pStyle w:val="TableParagraph"/>
              <w:spacing w:before="2"/>
              <w:rPr>
                <w:b/>
                <w:sz w:val="35"/>
              </w:rPr>
            </w:pPr>
            <w:r>
              <w:rPr>
                <w:sz w:val="24"/>
              </w:rPr>
              <w:t>Advanced</w:t>
            </w:r>
          </w:p>
        </w:tc>
        <w:tc>
          <w:tcPr>
            <w:tcW w:w="1556" w:type="dxa"/>
          </w:tcPr>
          <w:p w14:paraId="4E181D9E" w14:textId="5FDE8479" w:rsidR="00621F15" w:rsidRDefault="00621F15" w:rsidP="00621F15">
            <w:pPr>
              <w:pStyle w:val="TableParagraph"/>
              <w:spacing w:before="3"/>
              <w:rPr>
                <w:b/>
                <w:sz w:val="23"/>
              </w:rPr>
            </w:pPr>
            <w:r>
              <w:rPr>
                <w:sz w:val="24"/>
              </w:rPr>
              <w:t>Advanced</w:t>
            </w:r>
          </w:p>
        </w:tc>
        <w:tc>
          <w:tcPr>
            <w:tcW w:w="1698" w:type="dxa"/>
          </w:tcPr>
          <w:p w14:paraId="0E3514D0" w14:textId="768CF8B6" w:rsidR="00621F15" w:rsidRDefault="00621F15" w:rsidP="00621F15">
            <w:pPr>
              <w:pStyle w:val="TableParagraph"/>
              <w:spacing w:before="3"/>
              <w:rPr>
                <w:b/>
                <w:sz w:val="23"/>
              </w:rPr>
            </w:pPr>
            <w:r>
              <w:rPr>
                <w:sz w:val="24"/>
              </w:rPr>
              <w:t>Advanced</w:t>
            </w:r>
          </w:p>
        </w:tc>
        <w:tc>
          <w:tcPr>
            <w:tcW w:w="1662" w:type="dxa"/>
          </w:tcPr>
          <w:p w14:paraId="256C1DF2" w14:textId="192E4765" w:rsidR="00621F15" w:rsidRDefault="00621F15" w:rsidP="00621F15">
            <w:pPr>
              <w:pStyle w:val="TableParagraph"/>
              <w:spacing w:before="3"/>
              <w:rPr>
                <w:b/>
                <w:sz w:val="23"/>
              </w:rPr>
            </w:pPr>
            <w:r>
              <w:rPr>
                <w:sz w:val="24"/>
              </w:rPr>
              <w:t>Advanced</w:t>
            </w:r>
          </w:p>
        </w:tc>
      </w:tr>
      <w:tr w:rsidR="00621F15" w14:paraId="22585DE1" w14:textId="77777777" w:rsidTr="00621F15">
        <w:trPr>
          <w:trHeight w:val="826"/>
        </w:trPr>
        <w:tc>
          <w:tcPr>
            <w:tcW w:w="2744" w:type="dxa"/>
          </w:tcPr>
          <w:p w14:paraId="1F75A91D" w14:textId="77777777" w:rsidR="00621F15" w:rsidRDefault="00621F15" w:rsidP="00621F15">
            <w:pPr>
              <w:pStyle w:val="TableParagraph"/>
              <w:spacing w:line="268" w:lineRule="exact"/>
              <w:ind w:left="107"/>
              <w:rPr>
                <w:b/>
                <w:sz w:val="24"/>
              </w:rPr>
            </w:pPr>
            <w:r>
              <w:rPr>
                <w:b/>
                <w:sz w:val="24"/>
              </w:rPr>
              <w:t>Employability and</w:t>
            </w:r>
          </w:p>
          <w:p w14:paraId="04BD9D92" w14:textId="7FE57295" w:rsidR="00621F15" w:rsidRDefault="00621F15" w:rsidP="00621F15">
            <w:pPr>
              <w:pStyle w:val="TableParagraph"/>
              <w:ind w:left="107" w:right="573"/>
              <w:rPr>
                <w:b/>
                <w:sz w:val="24"/>
              </w:rPr>
            </w:pPr>
            <w:r>
              <w:rPr>
                <w:b/>
                <w:sz w:val="24"/>
              </w:rPr>
              <w:t>Entrepreneurship</w:t>
            </w:r>
          </w:p>
        </w:tc>
        <w:tc>
          <w:tcPr>
            <w:tcW w:w="1633" w:type="dxa"/>
          </w:tcPr>
          <w:p w14:paraId="7952A082" w14:textId="2069AF0C" w:rsidR="00621F15" w:rsidRDefault="00621F15" w:rsidP="00621F15">
            <w:pPr>
              <w:pStyle w:val="TableParagraph"/>
              <w:spacing w:before="2"/>
              <w:rPr>
                <w:b/>
                <w:sz w:val="35"/>
              </w:rPr>
            </w:pPr>
            <w:r>
              <w:rPr>
                <w:sz w:val="24"/>
              </w:rPr>
              <w:t>Intermediate</w:t>
            </w:r>
          </w:p>
        </w:tc>
        <w:tc>
          <w:tcPr>
            <w:tcW w:w="1556" w:type="dxa"/>
          </w:tcPr>
          <w:p w14:paraId="71E49D73" w14:textId="116D2F03" w:rsidR="00621F15" w:rsidRDefault="00621F15" w:rsidP="00621F15">
            <w:pPr>
              <w:pStyle w:val="TableParagraph"/>
              <w:spacing w:before="3"/>
              <w:rPr>
                <w:b/>
                <w:sz w:val="23"/>
              </w:rPr>
            </w:pPr>
            <w:r>
              <w:rPr>
                <w:sz w:val="24"/>
              </w:rPr>
              <w:t>Intermediate</w:t>
            </w:r>
          </w:p>
        </w:tc>
        <w:tc>
          <w:tcPr>
            <w:tcW w:w="1698" w:type="dxa"/>
          </w:tcPr>
          <w:p w14:paraId="6A79394A" w14:textId="24B13CCA" w:rsidR="00621F15" w:rsidRDefault="00621F15" w:rsidP="00621F15">
            <w:pPr>
              <w:pStyle w:val="TableParagraph"/>
              <w:spacing w:before="3"/>
              <w:rPr>
                <w:b/>
                <w:sz w:val="23"/>
              </w:rPr>
            </w:pPr>
            <w:r>
              <w:rPr>
                <w:sz w:val="24"/>
              </w:rPr>
              <w:t>Intermediate</w:t>
            </w:r>
          </w:p>
        </w:tc>
        <w:tc>
          <w:tcPr>
            <w:tcW w:w="1662" w:type="dxa"/>
          </w:tcPr>
          <w:p w14:paraId="4797B71B" w14:textId="3E75DBC9" w:rsidR="00621F15" w:rsidRDefault="00621F15" w:rsidP="00621F15">
            <w:pPr>
              <w:pStyle w:val="TableParagraph"/>
              <w:spacing w:before="3"/>
              <w:rPr>
                <w:b/>
                <w:sz w:val="23"/>
              </w:rPr>
            </w:pPr>
            <w:r>
              <w:rPr>
                <w:sz w:val="24"/>
              </w:rPr>
              <w:t>Intermediate</w:t>
            </w:r>
          </w:p>
        </w:tc>
      </w:tr>
      <w:tr w:rsidR="00621F15" w14:paraId="25C26BFA" w14:textId="77777777" w:rsidTr="00621F15">
        <w:trPr>
          <w:trHeight w:val="695"/>
        </w:trPr>
        <w:tc>
          <w:tcPr>
            <w:tcW w:w="2744" w:type="dxa"/>
          </w:tcPr>
          <w:p w14:paraId="4C024248" w14:textId="4A7D9605" w:rsidR="00621F15" w:rsidRDefault="00621F15" w:rsidP="00621F15">
            <w:pPr>
              <w:pStyle w:val="TableParagraph"/>
              <w:ind w:left="107" w:right="573"/>
              <w:rPr>
                <w:b/>
                <w:sz w:val="24"/>
              </w:rPr>
            </w:pPr>
            <w:r>
              <w:rPr>
                <w:b/>
                <w:sz w:val="24"/>
              </w:rPr>
              <w:t>Lifelong learning</w:t>
            </w:r>
          </w:p>
        </w:tc>
        <w:tc>
          <w:tcPr>
            <w:tcW w:w="1633" w:type="dxa"/>
          </w:tcPr>
          <w:p w14:paraId="0DB5B11B" w14:textId="4EF11C27" w:rsidR="00621F15" w:rsidRDefault="00621F15" w:rsidP="00621F15">
            <w:pPr>
              <w:pStyle w:val="TableParagraph"/>
              <w:spacing w:before="2"/>
              <w:rPr>
                <w:b/>
                <w:sz w:val="35"/>
              </w:rPr>
            </w:pPr>
            <w:r>
              <w:rPr>
                <w:sz w:val="24"/>
              </w:rPr>
              <w:t>Intermediate</w:t>
            </w:r>
          </w:p>
        </w:tc>
        <w:tc>
          <w:tcPr>
            <w:tcW w:w="1556" w:type="dxa"/>
          </w:tcPr>
          <w:p w14:paraId="0E581055" w14:textId="12D1D1F2" w:rsidR="00621F15" w:rsidRDefault="00621F15" w:rsidP="00621F15">
            <w:pPr>
              <w:pStyle w:val="TableParagraph"/>
              <w:spacing w:before="3"/>
              <w:rPr>
                <w:b/>
                <w:sz w:val="23"/>
              </w:rPr>
            </w:pPr>
            <w:r>
              <w:rPr>
                <w:sz w:val="24"/>
              </w:rPr>
              <w:t>Intermediate</w:t>
            </w:r>
          </w:p>
        </w:tc>
        <w:tc>
          <w:tcPr>
            <w:tcW w:w="1698" w:type="dxa"/>
          </w:tcPr>
          <w:p w14:paraId="63775735" w14:textId="166FF939" w:rsidR="00621F15" w:rsidRDefault="00621F15" w:rsidP="00621F15">
            <w:pPr>
              <w:pStyle w:val="TableParagraph"/>
              <w:spacing w:before="3"/>
              <w:rPr>
                <w:b/>
                <w:sz w:val="23"/>
              </w:rPr>
            </w:pPr>
            <w:r>
              <w:rPr>
                <w:sz w:val="24"/>
              </w:rPr>
              <w:t>Intermediate</w:t>
            </w:r>
          </w:p>
        </w:tc>
        <w:tc>
          <w:tcPr>
            <w:tcW w:w="1662" w:type="dxa"/>
          </w:tcPr>
          <w:p w14:paraId="74596D48" w14:textId="60B8BE0C" w:rsidR="00621F15" w:rsidRDefault="00621F15" w:rsidP="00621F15">
            <w:pPr>
              <w:pStyle w:val="TableParagraph"/>
              <w:spacing w:before="3"/>
              <w:rPr>
                <w:b/>
                <w:sz w:val="23"/>
              </w:rPr>
            </w:pPr>
            <w:r>
              <w:rPr>
                <w:sz w:val="24"/>
              </w:rPr>
              <w:t>Intermediate</w:t>
            </w:r>
          </w:p>
        </w:tc>
      </w:tr>
      <w:tr w:rsidR="00621F15" w14:paraId="550E3CAF" w14:textId="77777777" w:rsidTr="00621F15">
        <w:trPr>
          <w:trHeight w:val="691"/>
        </w:trPr>
        <w:tc>
          <w:tcPr>
            <w:tcW w:w="2744" w:type="dxa"/>
          </w:tcPr>
          <w:p w14:paraId="2ED561E3" w14:textId="2A5FB0FF" w:rsidR="00621F15" w:rsidRDefault="00621F15" w:rsidP="00621F15">
            <w:pPr>
              <w:pStyle w:val="TableParagraph"/>
              <w:ind w:left="107" w:right="573"/>
              <w:rPr>
                <w:b/>
                <w:sz w:val="24"/>
              </w:rPr>
            </w:pPr>
            <w:r>
              <w:rPr>
                <w:b/>
                <w:sz w:val="24"/>
              </w:rPr>
              <w:t>Decision Making</w:t>
            </w:r>
          </w:p>
        </w:tc>
        <w:tc>
          <w:tcPr>
            <w:tcW w:w="1633" w:type="dxa"/>
          </w:tcPr>
          <w:p w14:paraId="4B1920D9" w14:textId="3415E9EC" w:rsidR="00621F15" w:rsidRDefault="00621F15" w:rsidP="00621F15">
            <w:pPr>
              <w:pStyle w:val="TableParagraph"/>
              <w:spacing w:before="2"/>
              <w:rPr>
                <w:b/>
                <w:sz w:val="35"/>
              </w:rPr>
            </w:pPr>
            <w:r>
              <w:rPr>
                <w:sz w:val="24"/>
              </w:rPr>
              <w:t>Intermediate</w:t>
            </w:r>
          </w:p>
        </w:tc>
        <w:tc>
          <w:tcPr>
            <w:tcW w:w="1556" w:type="dxa"/>
          </w:tcPr>
          <w:p w14:paraId="1E0E0771" w14:textId="47BBE0EB" w:rsidR="00621F15" w:rsidRDefault="00621F15" w:rsidP="00621F15">
            <w:pPr>
              <w:pStyle w:val="TableParagraph"/>
              <w:spacing w:before="3"/>
              <w:rPr>
                <w:b/>
                <w:sz w:val="23"/>
              </w:rPr>
            </w:pPr>
            <w:r>
              <w:rPr>
                <w:sz w:val="24"/>
              </w:rPr>
              <w:t>Intermediate</w:t>
            </w:r>
          </w:p>
        </w:tc>
        <w:tc>
          <w:tcPr>
            <w:tcW w:w="1698" w:type="dxa"/>
          </w:tcPr>
          <w:p w14:paraId="1B402F07" w14:textId="0DB07D94" w:rsidR="00621F15" w:rsidRDefault="00621F15" w:rsidP="00621F15">
            <w:pPr>
              <w:pStyle w:val="TableParagraph"/>
              <w:spacing w:before="3"/>
              <w:rPr>
                <w:b/>
                <w:sz w:val="23"/>
              </w:rPr>
            </w:pPr>
            <w:r>
              <w:rPr>
                <w:sz w:val="24"/>
              </w:rPr>
              <w:t>Intermediate</w:t>
            </w:r>
          </w:p>
        </w:tc>
        <w:tc>
          <w:tcPr>
            <w:tcW w:w="1662" w:type="dxa"/>
          </w:tcPr>
          <w:p w14:paraId="0858E322" w14:textId="46CE40F3" w:rsidR="00621F15" w:rsidRDefault="00621F15" w:rsidP="00621F15">
            <w:pPr>
              <w:pStyle w:val="TableParagraph"/>
              <w:spacing w:before="3"/>
              <w:rPr>
                <w:b/>
                <w:sz w:val="23"/>
              </w:rPr>
            </w:pPr>
            <w:r>
              <w:rPr>
                <w:sz w:val="24"/>
              </w:rPr>
              <w:t>Advanced</w:t>
            </w:r>
          </w:p>
        </w:tc>
      </w:tr>
      <w:tr w:rsidR="00621F15" w14:paraId="60B9834C" w14:textId="77777777">
        <w:trPr>
          <w:trHeight w:val="1103"/>
        </w:trPr>
        <w:tc>
          <w:tcPr>
            <w:tcW w:w="2744" w:type="dxa"/>
          </w:tcPr>
          <w:p w14:paraId="52EDA04A" w14:textId="719E8E3B" w:rsidR="00621F15" w:rsidRDefault="00621F15" w:rsidP="00621F15">
            <w:pPr>
              <w:pStyle w:val="TableParagraph"/>
              <w:ind w:left="107" w:right="573"/>
              <w:rPr>
                <w:b/>
                <w:sz w:val="24"/>
              </w:rPr>
            </w:pPr>
            <w:r>
              <w:rPr>
                <w:b/>
                <w:sz w:val="24"/>
              </w:rPr>
              <w:t>Social Networking skills</w:t>
            </w:r>
          </w:p>
        </w:tc>
        <w:tc>
          <w:tcPr>
            <w:tcW w:w="1633" w:type="dxa"/>
          </w:tcPr>
          <w:p w14:paraId="012B1CCA" w14:textId="6AC3531C" w:rsidR="00621F15" w:rsidRDefault="00621F15" w:rsidP="00621F15">
            <w:pPr>
              <w:pStyle w:val="TableParagraph"/>
              <w:spacing w:before="2"/>
              <w:rPr>
                <w:b/>
                <w:sz w:val="35"/>
              </w:rPr>
            </w:pPr>
            <w:r>
              <w:rPr>
                <w:sz w:val="24"/>
              </w:rPr>
              <w:t>Intermediate</w:t>
            </w:r>
          </w:p>
        </w:tc>
        <w:tc>
          <w:tcPr>
            <w:tcW w:w="1556" w:type="dxa"/>
          </w:tcPr>
          <w:p w14:paraId="6DFC260E" w14:textId="625845BE" w:rsidR="00621F15" w:rsidRDefault="00621F15" w:rsidP="00621F15">
            <w:pPr>
              <w:pStyle w:val="TableParagraph"/>
              <w:spacing w:before="3"/>
              <w:rPr>
                <w:b/>
                <w:sz w:val="23"/>
              </w:rPr>
            </w:pPr>
            <w:r>
              <w:rPr>
                <w:sz w:val="24"/>
              </w:rPr>
              <w:t>Intermediate</w:t>
            </w:r>
          </w:p>
        </w:tc>
        <w:tc>
          <w:tcPr>
            <w:tcW w:w="1698" w:type="dxa"/>
          </w:tcPr>
          <w:p w14:paraId="7D4CDB86" w14:textId="6F786B6D" w:rsidR="00621F15" w:rsidRDefault="00621F15" w:rsidP="00621F15">
            <w:pPr>
              <w:pStyle w:val="TableParagraph"/>
              <w:spacing w:before="3"/>
              <w:rPr>
                <w:b/>
                <w:sz w:val="23"/>
              </w:rPr>
            </w:pPr>
            <w:r>
              <w:rPr>
                <w:sz w:val="24"/>
              </w:rPr>
              <w:t>Intermediate</w:t>
            </w:r>
          </w:p>
        </w:tc>
        <w:tc>
          <w:tcPr>
            <w:tcW w:w="1662" w:type="dxa"/>
          </w:tcPr>
          <w:p w14:paraId="088E9367" w14:textId="79BE39E4" w:rsidR="00621F15" w:rsidRDefault="00621F15" w:rsidP="00621F15">
            <w:pPr>
              <w:pStyle w:val="TableParagraph"/>
              <w:spacing w:before="3"/>
              <w:rPr>
                <w:b/>
                <w:sz w:val="23"/>
              </w:rPr>
            </w:pPr>
            <w:r>
              <w:rPr>
                <w:sz w:val="24"/>
              </w:rPr>
              <w:t>Intermediate</w:t>
            </w:r>
          </w:p>
        </w:tc>
      </w:tr>
    </w:tbl>
    <w:p w14:paraId="41C62198" w14:textId="77777777" w:rsidR="00C62228" w:rsidRDefault="00C62228">
      <w:pPr>
        <w:rPr>
          <w:sz w:val="24"/>
        </w:rPr>
        <w:sectPr w:rsidR="00C62228">
          <w:headerReference w:type="default" r:id="rId770"/>
          <w:footerReference w:type="default" r:id="rId771"/>
          <w:pgSz w:w="11900" w:h="16840"/>
          <w:pgMar w:top="620" w:right="0" w:bottom="1620" w:left="160" w:header="0" w:footer="1438" w:gutter="0"/>
          <w:pgNumType w:start="303"/>
          <w:cols w:space="720"/>
        </w:sectPr>
      </w:pPr>
    </w:p>
    <w:p w14:paraId="2DA9C5F9" w14:textId="77777777" w:rsidR="00C62228" w:rsidRDefault="00C62228">
      <w:pPr>
        <w:pStyle w:val="BodyText"/>
        <w:rPr>
          <w:b/>
          <w:sz w:val="20"/>
        </w:rPr>
      </w:pPr>
    </w:p>
    <w:p w14:paraId="651CA6FD" w14:textId="77777777" w:rsidR="00C62228" w:rsidRDefault="00C62228">
      <w:pPr>
        <w:pStyle w:val="BodyText"/>
        <w:spacing w:before="6"/>
        <w:rPr>
          <w:b/>
          <w:sz w:val="16"/>
        </w:rPr>
      </w:pPr>
    </w:p>
    <w:p w14:paraId="173F2755" w14:textId="77777777" w:rsidR="00C62228" w:rsidRDefault="00E43FF7">
      <w:pPr>
        <w:spacing w:before="90"/>
        <w:ind w:left="1100"/>
        <w:rPr>
          <w:b/>
          <w:sz w:val="24"/>
        </w:rPr>
      </w:pPr>
      <w:r>
        <w:pict w14:anchorId="6479D9E8">
          <v:group id="_x0000_s2051" style="position:absolute;left:0;text-align:left;margin-left:72.25pt;margin-top:29.95pt;width:130pt;height:79.3pt;z-index:-60539392;mso-position-horizontal-relative:page" coordorigin="1445,599" coordsize="2600,1586">
            <v:rect id="_x0000_s2053" style="position:absolute;left:1445;top:618;width:2600;height:1566" fillcolor="#bebebe" stroked="f"/>
            <v:line id="_x0000_s2052" style="position:absolute" from="1466,606" to="3859,2164"/>
            <w10:wrap anchorx="page"/>
          </v:group>
        </w:pict>
      </w:r>
      <w:r w:rsidR="00E6392B">
        <w:rPr>
          <w:b/>
          <w:sz w:val="24"/>
        </w:rPr>
        <w:t>Employability of Graduands (Specify Industry / Sector &amp; Level):</w:t>
      </w:r>
    </w:p>
    <w:p w14:paraId="6CD49F2C" w14:textId="77777777" w:rsidR="00C62228" w:rsidRDefault="00C62228">
      <w:pPr>
        <w:pStyle w:val="BodyText"/>
        <w:spacing w:before="11"/>
        <w:rPr>
          <w:b/>
          <w:sz w:val="2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C62228" w14:paraId="084B2929" w14:textId="77777777">
        <w:trPr>
          <w:trHeight w:val="1567"/>
        </w:trPr>
        <w:tc>
          <w:tcPr>
            <w:tcW w:w="2612" w:type="dxa"/>
          </w:tcPr>
          <w:p w14:paraId="33EB5D23" w14:textId="77777777" w:rsidR="00C62228" w:rsidRDefault="00E6392B">
            <w:pPr>
              <w:pStyle w:val="TableParagraph"/>
              <w:tabs>
                <w:tab w:val="left" w:pos="961"/>
              </w:tabs>
              <w:spacing w:line="275" w:lineRule="exact"/>
              <w:ind w:left="287"/>
              <w:rPr>
                <w:b/>
                <w:sz w:val="24"/>
              </w:rPr>
            </w:pPr>
            <w:r>
              <w:rPr>
                <w:b/>
                <w:sz w:val="24"/>
              </w:rPr>
              <w:t>Job</w:t>
            </w:r>
            <w:r>
              <w:rPr>
                <w:b/>
                <w:sz w:val="24"/>
              </w:rPr>
              <w:tab/>
              <w:t>position/</w:t>
            </w:r>
            <w:r>
              <w:rPr>
                <w:b/>
                <w:spacing w:val="-1"/>
                <w:sz w:val="24"/>
              </w:rPr>
              <w:t xml:space="preserve"> </w:t>
            </w:r>
            <w:r>
              <w:rPr>
                <w:b/>
                <w:sz w:val="24"/>
              </w:rPr>
              <w:t>Roles</w:t>
            </w:r>
          </w:p>
          <w:p w14:paraId="6760CED2" w14:textId="77777777" w:rsidR="00C62228" w:rsidRDefault="00C62228">
            <w:pPr>
              <w:pStyle w:val="TableParagraph"/>
              <w:rPr>
                <w:b/>
                <w:sz w:val="26"/>
              </w:rPr>
            </w:pPr>
          </w:p>
          <w:p w14:paraId="07EB3698" w14:textId="77777777" w:rsidR="00C62228" w:rsidRDefault="00C62228">
            <w:pPr>
              <w:pStyle w:val="TableParagraph"/>
              <w:rPr>
                <w:b/>
              </w:rPr>
            </w:pPr>
          </w:p>
          <w:p w14:paraId="659A12B3" w14:textId="77777777" w:rsidR="00C62228" w:rsidRDefault="00E6392B">
            <w:pPr>
              <w:pStyle w:val="TableParagraph"/>
              <w:ind w:left="107" w:right="1454"/>
              <w:rPr>
                <w:b/>
                <w:sz w:val="24"/>
              </w:rPr>
            </w:pPr>
            <w:r>
              <w:rPr>
                <w:b/>
                <w:sz w:val="24"/>
              </w:rPr>
              <w:t>Industry / Sector</w:t>
            </w:r>
          </w:p>
        </w:tc>
        <w:tc>
          <w:tcPr>
            <w:tcW w:w="1260" w:type="dxa"/>
            <w:shd w:val="clear" w:color="auto" w:fill="BEBEBE"/>
          </w:tcPr>
          <w:p w14:paraId="62CC40AE" w14:textId="77777777" w:rsidR="00C62228" w:rsidRDefault="00C62228">
            <w:pPr>
              <w:pStyle w:val="TableParagraph"/>
              <w:rPr>
                <w:b/>
                <w:sz w:val="26"/>
              </w:rPr>
            </w:pPr>
          </w:p>
          <w:p w14:paraId="50DA4361" w14:textId="77777777" w:rsidR="00C62228" w:rsidRDefault="00E6392B">
            <w:pPr>
              <w:pStyle w:val="TableParagraph"/>
              <w:spacing w:before="206"/>
              <w:ind w:left="33" w:right="30"/>
              <w:jc w:val="center"/>
              <w:rPr>
                <w:b/>
                <w:sz w:val="24"/>
              </w:rPr>
            </w:pPr>
            <w:r>
              <w:rPr>
                <w:b/>
                <w:sz w:val="24"/>
              </w:rPr>
              <w:t>Sr.</w:t>
            </w:r>
          </w:p>
          <w:p w14:paraId="6057B6DB" w14:textId="77777777" w:rsidR="00C62228" w:rsidRDefault="00E6392B">
            <w:pPr>
              <w:pStyle w:val="TableParagraph"/>
              <w:ind w:left="32" w:right="30"/>
              <w:jc w:val="center"/>
              <w:rPr>
                <w:b/>
                <w:sz w:val="24"/>
              </w:rPr>
            </w:pPr>
            <w:r>
              <w:rPr>
                <w:b/>
                <w:sz w:val="24"/>
              </w:rPr>
              <w:t>Analyst</w:t>
            </w:r>
          </w:p>
        </w:tc>
        <w:tc>
          <w:tcPr>
            <w:tcW w:w="1709" w:type="dxa"/>
            <w:shd w:val="clear" w:color="auto" w:fill="BEBEBE"/>
          </w:tcPr>
          <w:p w14:paraId="200EC880" w14:textId="77777777" w:rsidR="00C62228" w:rsidRDefault="00C62228">
            <w:pPr>
              <w:pStyle w:val="TableParagraph"/>
              <w:rPr>
                <w:b/>
                <w:sz w:val="26"/>
              </w:rPr>
            </w:pPr>
          </w:p>
          <w:p w14:paraId="722EA147" w14:textId="77777777" w:rsidR="00C62228" w:rsidRDefault="00E6392B">
            <w:pPr>
              <w:pStyle w:val="TableParagraph"/>
              <w:spacing w:before="206"/>
              <w:ind w:left="285" w:right="260" w:firstLine="86"/>
              <w:rPr>
                <w:b/>
                <w:sz w:val="24"/>
              </w:rPr>
            </w:pPr>
            <w:r>
              <w:rPr>
                <w:b/>
                <w:sz w:val="24"/>
              </w:rPr>
              <w:t>Associate Consultant</w:t>
            </w:r>
          </w:p>
        </w:tc>
        <w:tc>
          <w:tcPr>
            <w:tcW w:w="1352" w:type="dxa"/>
            <w:shd w:val="clear" w:color="auto" w:fill="BEBEBE"/>
          </w:tcPr>
          <w:p w14:paraId="01EE0547" w14:textId="77777777" w:rsidR="00C62228" w:rsidRDefault="00C62228">
            <w:pPr>
              <w:pStyle w:val="TableParagraph"/>
              <w:spacing w:before="9"/>
              <w:rPr>
                <w:b/>
                <w:sz w:val="31"/>
              </w:rPr>
            </w:pPr>
          </w:p>
          <w:p w14:paraId="234D183C" w14:textId="77777777" w:rsidR="00C62228" w:rsidRDefault="00E6392B">
            <w:pPr>
              <w:pStyle w:val="TableParagraph"/>
              <w:ind w:left="146" w:right="141" w:firstLine="4"/>
              <w:jc w:val="center"/>
              <w:rPr>
                <w:b/>
                <w:sz w:val="24"/>
              </w:rPr>
            </w:pPr>
            <w:r>
              <w:rPr>
                <w:b/>
                <w:sz w:val="24"/>
              </w:rPr>
              <w:t xml:space="preserve">Finance Administr </w:t>
            </w:r>
            <w:proofErr w:type="spellStart"/>
            <w:r>
              <w:rPr>
                <w:b/>
                <w:sz w:val="24"/>
              </w:rPr>
              <w:t>ator</w:t>
            </w:r>
            <w:proofErr w:type="spellEnd"/>
          </w:p>
        </w:tc>
        <w:tc>
          <w:tcPr>
            <w:tcW w:w="1320" w:type="dxa"/>
            <w:shd w:val="clear" w:color="auto" w:fill="BEBEBE"/>
          </w:tcPr>
          <w:p w14:paraId="5FA78C6A" w14:textId="77777777" w:rsidR="00C62228" w:rsidRDefault="00C62228">
            <w:pPr>
              <w:pStyle w:val="TableParagraph"/>
              <w:rPr>
                <w:b/>
                <w:sz w:val="26"/>
              </w:rPr>
            </w:pPr>
          </w:p>
          <w:p w14:paraId="39C2AE74" w14:textId="77777777" w:rsidR="00C62228" w:rsidRDefault="00E6392B">
            <w:pPr>
              <w:pStyle w:val="TableParagraph"/>
              <w:spacing w:before="206"/>
              <w:ind w:left="169" w:right="147" w:firstLine="134"/>
              <w:rPr>
                <w:b/>
                <w:sz w:val="24"/>
              </w:rPr>
            </w:pPr>
            <w:r>
              <w:rPr>
                <w:b/>
                <w:sz w:val="24"/>
              </w:rPr>
              <w:t>Admin (Finance)</w:t>
            </w:r>
          </w:p>
        </w:tc>
        <w:tc>
          <w:tcPr>
            <w:tcW w:w="1980" w:type="dxa"/>
            <w:shd w:val="clear" w:color="auto" w:fill="BEBEBE"/>
          </w:tcPr>
          <w:p w14:paraId="7CAB59D9" w14:textId="77777777" w:rsidR="00C62228" w:rsidRDefault="00C62228">
            <w:pPr>
              <w:pStyle w:val="TableParagraph"/>
              <w:rPr>
                <w:b/>
                <w:sz w:val="26"/>
              </w:rPr>
            </w:pPr>
          </w:p>
          <w:p w14:paraId="54A2E57F" w14:textId="77777777" w:rsidR="00C62228" w:rsidRDefault="00E6392B">
            <w:pPr>
              <w:pStyle w:val="TableParagraph"/>
              <w:spacing w:before="206"/>
              <w:ind w:left="595" w:right="488" w:hanging="80"/>
              <w:rPr>
                <w:b/>
                <w:sz w:val="24"/>
              </w:rPr>
            </w:pPr>
            <w:r>
              <w:rPr>
                <w:b/>
                <w:sz w:val="24"/>
              </w:rPr>
              <w:t>Research</w:t>
            </w:r>
            <w:r>
              <w:rPr>
                <w:b/>
                <w:w w:val="99"/>
                <w:sz w:val="24"/>
              </w:rPr>
              <w:t xml:space="preserve"> </w:t>
            </w:r>
            <w:r>
              <w:rPr>
                <w:b/>
                <w:sz w:val="24"/>
              </w:rPr>
              <w:t>Analyst</w:t>
            </w:r>
          </w:p>
        </w:tc>
      </w:tr>
      <w:tr w:rsidR="00C62228" w14:paraId="0413D328" w14:textId="77777777">
        <w:trPr>
          <w:trHeight w:val="582"/>
        </w:trPr>
        <w:tc>
          <w:tcPr>
            <w:tcW w:w="2612" w:type="dxa"/>
          </w:tcPr>
          <w:p w14:paraId="4676AC36" w14:textId="77777777" w:rsidR="00C62228" w:rsidRDefault="00E6392B">
            <w:pPr>
              <w:pStyle w:val="TableParagraph"/>
              <w:spacing w:before="145"/>
              <w:ind w:left="107"/>
              <w:rPr>
                <w:sz w:val="24"/>
              </w:rPr>
            </w:pPr>
            <w:r>
              <w:rPr>
                <w:sz w:val="24"/>
              </w:rPr>
              <w:t>Consultancy firms</w:t>
            </w:r>
          </w:p>
        </w:tc>
        <w:tc>
          <w:tcPr>
            <w:tcW w:w="1260" w:type="dxa"/>
          </w:tcPr>
          <w:p w14:paraId="51B974CC" w14:textId="77777777" w:rsidR="00C62228" w:rsidRDefault="00C62228">
            <w:pPr>
              <w:pStyle w:val="TableParagraph"/>
            </w:pPr>
          </w:p>
        </w:tc>
        <w:tc>
          <w:tcPr>
            <w:tcW w:w="1709" w:type="dxa"/>
          </w:tcPr>
          <w:p w14:paraId="52C2A680" w14:textId="77777777" w:rsidR="00C62228" w:rsidRDefault="00E6392B">
            <w:pPr>
              <w:pStyle w:val="TableParagraph"/>
              <w:spacing w:line="273" w:lineRule="exact"/>
              <w:ind w:left="105"/>
              <w:rPr>
                <w:b/>
                <w:sz w:val="24"/>
              </w:rPr>
            </w:pPr>
            <w:r>
              <w:rPr>
                <w:b/>
                <w:sz w:val="24"/>
              </w:rPr>
              <w:t>√</w:t>
            </w:r>
          </w:p>
        </w:tc>
        <w:tc>
          <w:tcPr>
            <w:tcW w:w="1352" w:type="dxa"/>
          </w:tcPr>
          <w:p w14:paraId="107A6806" w14:textId="77777777" w:rsidR="00C62228" w:rsidRDefault="00E6392B">
            <w:pPr>
              <w:pStyle w:val="TableParagraph"/>
              <w:spacing w:line="273" w:lineRule="exact"/>
              <w:ind w:left="107"/>
              <w:rPr>
                <w:b/>
                <w:sz w:val="24"/>
              </w:rPr>
            </w:pPr>
            <w:r>
              <w:rPr>
                <w:b/>
                <w:sz w:val="24"/>
              </w:rPr>
              <w:t>√</w:t>
            </w:r>
          </w:p>
        </w:tc>
        <w:tc>
          <w:tcPr>
            <w:tcW w:w="1320" w:type="dxa"/>
          </w:tcPr>
          <w:p w14:paraId="42F57AC2" w14:textId="77777777" w:rsidR="00C62228" w:rsidRDefault="00E6392B">
            <w:pPr>
              <w:pStyle w:val="TableParagraph"/>
              <w:spacing w:line="273" w:lineRule="exact"/>
              <w:ind w:left="105"/>
              <w:rPr>
                <w:b/>
                <w:sz w:val="24"/>
              </w:rPr>
            </w:pPr>
            <w:r>
              <w:rPr>
                <w:b/>
                <w:sz w:val="24"/>
              </w:rPr>
              <w:t>√</w:t>
            </w:r>
          </w:p>
        </w:tc>
        <w:tc>
          <w:tcPr>
            <w:tcW w:w="1980" w:type="dxa"/>
          </w:tcPr>
          <w:p w14:paraId="5E733061" w14:textId="77777777" w:rsidR="00C62228" w:rsidRDefault="00E6392B">
            <w:pPr>
              <w:pStyle w:val="TableParagraph"/>
              <w:spacing w:line="273" w:lineRule="exact"/>
              <w:ind w:left="107"/>
              <w:rPr>
                <w:b/>
                <w:sz w:val="24"/>
              </w:rPr>
            </w:pPr>
            <w:r>
              <w:rPr>
                <w:b/>
                <w:sz w:val="24"/>
              </w:rPr>
              <w:t>√</w:t>
            </w:r>
          </w:p>
        </w:tc>
      </w:tr>
      <w:tr w:rsidR="00C62228" w14:paraId="5A0FA72C" w14:textId="77777777">
        <w:trPr>
          <w:trHeight w:val="582"/>
        </w:trPr>
        <w:tc>
          <w:tcPr>
            <w:tcW w:w="2612" w:type="dxa"/>
          </w:tcPr>
          <w:p w14:paraId="079857D0" w14:textId="77777777" w:rsidR="00C62228" w:rsidRDefault="00E6392B">
            <w:pPr>
              <w:pStyle w:val="TableParagraph"/>
              <w:spacing w:before="6"/>
              <w:ind w:left="107" w:right="902"/>
              <w:rPr>
                <w:sz w:val="24"/>
              </w:rPr>
            </w:pPr>
            <w:r>
              <w:rPr>
                <w:sz w:val="24"/>
              </w:rPr>
              <w:t>Drugs &amp; Pharmaceuticals</w:t>
            </w:r>
          </w:p>
        </w:tc>
        <w:tc>
          <w:tcPr>
            <w:tcW w:w="1260" w:type="dxa"/>
          </w:tcPr>
          <w:p w14:paraId="7A6D7577" w14:textId="77777777" w:rsidR="00C62228" w:rsidRDefault="00E6392B">
            <w:pPr>
              <w:pStyle w:val="TableParagraph"/>
              <w:spacing w:before="150"/>
              <w:ind w:left="105"/>
              <w:rPr>
                <w:b/>
                <w:sz w:val="24"/>
              </w:rPr>
            </w:pPr>
            <w:r>
              <w:rPr>
                <w:b/>
                <w:sz w:val="24"/>
              </w:rPr>
              <w:t>√</w:t>
            </w:r>
          </w:p>
        </w:tc>
        <w:tc>
          <w:tcPr>
            <w:tcW w:w="1709" w:type="dxa"/>
          </w:tcPr>
          <w:p w14:paraId="54404B31" w14:textId="77777777" w:rsidR="00C62228" w:rsidRDefault="00E6392B">
            <w:pPr>
              <w:pStyle w:val="TableParagraph"/>
              <w:spacing w:line="273" w:lineRule="exact"/>
              <w:ind w:left="105"/>
              <w:rPr>
                <w:b/>
                <w:sz w:val="24"/>
              </w:rPr>
            </w:pPr>
            <w:r>
              <w:rPr>
                <w:b/>
                <w:sz w:val="24"/>
              </w:rPr>
              <w:t>√</w:t>
            </w:r>
          </w:p>
        </w:tc>
        <w:tc>
          <w:tcPr>
            <w:tcW w:w="1352" w:type="dxa"/>
          </w:tcPr>
          <w:p w14:paraId="41918578" w14:textId="77777777" w:rsidR="00C62228" w:rsidRDefault="00E6392B">
            <w:pPr>
              <w:pStyle w:val="TableParagraph"/>
              <w:spacing w:line="273" w:lineRule="exact"/>
              <w:ind w:left="107"/>
              <w:rPr>
                <w:b/>
                <w:sz w:val="24"/>
              </w:rPr>
            </w:pPr>
            <w:r>
              <w:rPr>
                <w:b/>
                <w:sz w:val="24"/>
              </w:rPr>
              <w:t>√</w:t>
            </w:r>
          </w:p>
        </w:tc>
        <w:tc>
          <w:tcPr>
            <w:tcW w:w="1320" w:type="dxa"/>
          </w:tcPr>
          <w:p w14:paraId="06BA314D" w14:textId="77777777" w:rsidR="00C62228" w:rsidRDefault="00E6392B">
            <w:pPr>
              <w:pStyle w:val="TableParagraph"/>
              <w:spacing w:line="273" w:lineRule="exact"/>
              <w:ind w:left="105"/>
              <w:rPr>
                <w:b/>
                <w:sz w:val="24"/>
              </w:rPr>
            </w:pPr>
            <w:r>
              <w:rPr>
                <w:b/>
                <w:sz w:val="24"/>
              </w:rPr>
              <w:t>√</w:t>
            </w:r>
          </w:p>
        </w:tc>
        <w:tc>
          <w:tcPr>
            <w:tcW w:w="1980" w:type="dxa"/>
          </w:tcPr>
          <w:p w14:paraId="30020F3F" w14:textId="77777777" w:rsidR="00C62228" w:rsidRDefault="00E6392B">
            <w:pPr>
              <w:pStyle w:val="TableParagraph"/>
              <w:spacing w:line="273" w:lineRule="exact"/>
              <w:ind w:left="107"/>
              <w:rPr>
                <w:b/>
                <w:sz w:val="24"/>
              </w:rPr>
            </w:pPr>
            <w:r>
              <w:rPr>
                <w:b/>
                <w:sz w:val="24"/>
              </w:rPr>
              <w:t>√</w:t>
            </w:r>
          </w:p>
        </w:tc>
      </w:tr>
      <w:tr w:rsidR="00C62228" w14:paraId="7E58D1CE" w14:textId="77777777">
        <w:trPr>
          <w:trHeight w:val="582"/>
        </w:trPr>
        <w:tc>
          <w:tcPr>
            <w:tcW w:w="2612" w:type="dxa"/>
          </w:tcPr>
          <w:p w14:paraId="258D212C" w14:textId="77777777" w:rsidR="00C62228" w:rsidRDefault="00E6392B">
            <w:pPr>
              <w:pStyle w:val="TableParagraph"/>
              <w:spacing w:before="6"/>
              <w:ind w:left="107" w:right="208"/>
              <w:rPr>
                <w:sz w:val="24"/>
              </w:rPr>
            </w:pPr>
            <w:r>
              <w:rPr>
                <w:sz w:val="24"/>
              </w:rPr>
              <w:t>Fast Moving Consumer Goods (FMCG)</w:t>
            </w:r>
          </w:p>
        </w:tc>
        <w:tc>
          <w:tcPr>
            <w:tcW w:w="1260" w:type="dxa"/>
          </w:tcPr>
          <w:p w14:paraId="323E54D3" w14:textId="77777777" w:rsidR="00C62228" w:rsidRDefault="00E6392B">
            <w:pPr>
              <w:pStyle w:val="TableParagraph"/>
              <w:spacing w:line="273" w:lineRule="exact"/>
              <w:ind w:left="105"/>
              <w:rPr>
                <w:b/>
                <w:sz w:val="24"/>
              </w:rPr>
            </w:pPr>
            <w:r>
              <w:rPr>
                <w:b/>
                <w:sz w:val="24"/>
              </w:rPr>
              <w:t>√</w:t>
            </w:r>
          </w:p>
        </w:tc>
        <w:tc>
          <w:tcPr>
            <w:tcW w:w="1709" w:type="dxa"/>
          </w:tcPr>
          <w:p w14:paraId="1C48F334" w14:textId="77777777" w:rsidR="00C62228" w:rsidRDefault="00E6392B">
            <w:pPr>
              <w:pStyle w:val="TableParagraph"/>
              <w:spacing w:line="273" w:lineRule="exact"/>
              <w:ind w:left="105"/>
              <w:rPr>
                <w:b/>
                <w:sz w:val="24"/>
              </w:rPr>
            </w:pPr>
            <w:r>
              <w:rPr>
                <w:b/>
                <w:sz w:val="24"/>
              </w:rPr>
              <w:t>√</w:t>
            </w:r>
          </w:p>
        </w:tc>
        <w:tc>
          <w:tcPr>
            <w:tcW w:w="1352" w:type="dxa"/>
          </w:tcPr>
          <w:p w14:paraId="35A6CF7C" w14:textId="77777777" w:rsidR="00C62228" w:rsidRDefault="00E6392B">
            <w:pPr>
              <w:pStyle w:val="TableParagraph"/>
              <w:spacing w:line="273" w:lineRule="exact"/>
              <w:ind w:left="107"/>
              <w:rPr>
                <w:b/>
                <w:sz w:val="24"/>
              </w:rPr>
            </w:pPr>
            <w:r>
              <w:rPr>
                <w:b/>
                <w:sz w:val="24"/>
              </w:rPr>
              <w:t>√</w:t>
            </w:r>
          </w:p>
        </w:tc>
        <w:tc>
          <w:tcPr>
            <w:tcW w:w="1320" w:type="dxa"/>
          </w:tcPr>
          <w:p w14:paraId="5B72875C" w14:textId="77777777" w:rsidR="00C62228" w:rsidRDefault="00E6392B">
            <w:pPr>
              <w:pStyle w:val="TableParagraph"/>
              <w:spacing w:line="273" w:lineRule="exact"/>
              <w:ind w:left="105"/>
              <w:rPr>
                <w:b/>
                <w:sz w:val="24"/>
              </w:rPr>
            </w:pPr>
            <w:r>
              <w:rPr>
                <w:b/>
                <w:sz w:val="24"/>
              </w:rPr>
              <w:t>√</w:t>
            </w:r>
          </w:p>
        </w:tc>
        <w:tc>
          <w:tcPr>
            <w:tcW w:w="1980" w:type="dxa"/>
          </w:tcPr>
          <w:p w14:paraId="53BFC0EB" w14:textId="77777777" w:rsidR="00C62228" w:rsidRDefault="00C62228">
            <w:pPr>
              <w:pStyle w:val="TableParagraph"/>
            </w:pPr>
          </w:p>
        </w:tc>
      </w:tr>
      <w:tr w:rsidR="00C62228" w14:paraId="4A12EE08" w14:textId="77777777">
        <w:trPr>
          <w:trHeight w:val="582"/>
        </w:trPr>
        <w:tc>
          <w:tcPr>
            <w:tcW w:w="2612" w:type="dxa"/>
          </w:tcPr>
          <w:p w14:paraId="3075D541" w14:textId="77777777" w:rsidR="00C62228" w:rsidRDefault="00E6392B">
            <w:pPr>
              <w:pStyle w:val="TableParagraph"/>
              <w:spacing w:before="145"/>
              <w:ind w:left="107"/>
              <w:rPr>
                <w:sz w:val="24"/>
              </w:rPr>
            </w:pPr>
            <w:r>
              <w:rPr>
                <w:sz w:val="24"/>
              </w:rPr>
              <w:t>Manufacturing</w:t>
            </w:r>
          </w:p>
        </w:tc>
        <w:tc>
          <w:tcPr>
            <w:tcW w:w="1260" w:type="dxa"/>
          </w:tcPr>
          <w:p w14:paraId="3382FD8C" w14:textId="77777777" w:rsidR="00C62228" w:rsidRDefault="00E6392B">
            <w:pPr>
              <w:pStyle w:val="TableParagraph"/>
              <w:spacing w:line="273" w:lineRule="exact"/>
              <w:ind w:left="105"/>
              <w:rPr>
                <w:b/>
                <w:sz w:val="24"/>
              </w:rPr>
            </w:pPr>
            <w:r>
              <w:rPr>
                <w:b/>
                <w:sz w:val="24"/>
              </w:rPr>
              <w:t>√</w:t>
            </w:r>
          </w:p>
        </w:tc>
        <w:tc>
          <w:tcPr>
            <w:tcW w:w="1709" w:type="dxa"/>
          </w:tcPr>
          <w:p w14:paraId="4345C305" w14:textId="77777777" w:rsidR="00C62228" w:rsidRDefault="00E6392B">
            <w:pPr>
              <w:pStyle w:val="TableParagraph"/>
              <w:spacing w:line="273" w:lineRule="exact"/>
              <w:ind w:left="105"/>
              <w:rPr>
                <w:b/>
                <w:sz w:val="24"/>
              </w:rPr>
            </w:pPr>
            <w:r>
              <w:rPr>
                <w:b/>
                <w:sz w:val="24"/>
              </w:rPr>
              <w:t>√</w:t>
            </w:r>
          </w:p>
        </w:tc>
        <w:tc>
          <w:tcPr>
            <w:tcW w:w="1352" w:type="dxa"/>
          </w:tcPr>
          <w:p w14:paraId="66576484" w14:textId="77777777" w:rsidR="00C62228" w:rsidRDefault="00E6392B">
            <w:pPr>
              <w:pStyle w:val="TableParagraph"/>
              <w:spacing w:line="273" w:lineRule="exact"/>
              <w:ind w:left="107"/>
              <w:rPr>
                <w:b/>
                <w:sz w:val="24"/>
              </w:rPr>
            </w:pPr>
            <w:r>
              <w:rPr>
                <w:b/>
                <w:sz w:val="24"/>
              </w:rPr>
              <w:t>√</w:t>
            </w:r>
          </w:p>
        </w:tc>
        <w:tc>
          <w:tcPr>
            <w:tcW w:w="1320" w:type="dxa"/>
          </w:tcPr>
          <w:p w14:paraId="41B803A7" w14:textId="77777777" w:rsidR="00C62228" w:rsidRDefault="00E6392B">
            <w:pPr>
              <w:pStyle w:val="TableParagraph"/>
              <w:spacing w:line="273" w:lineRule="exact"/>
              <w:ind w:left="105"/>
              <w:rPr>
                <w:b/>
                <w:sz w:val="24"/>
              </w:rPr>
            </w:pPr>
            <w:r>
              <w:rPr>
                <w:b/>
                <w:sz w:val="24"/>
              </w:rPr>
              <w:t>√</w:t>
            </w:r>
          </w:p>
        </w:tc>
        <w:tc>
          <w:tcPr>
            <w:tcW w:w="1980" w:type="dxa"/>
          </w:tcPr>
          <w:p w14:paraId="4B71067E" w14:textId="77777777" w:rsidR="00C62228" w:rsidRDefault="00C62228">
            <w:pPr>
              <w:pStyle w:val="TableParagraph"/>
            </w:pPr>
          </w:p>
        </w:tc>
      </w:tr>
      <w:tr w:rsidR="00C62228" w14:paraId="03B4849F" w14:textId="77777777">
        <w:trPr>
          <w:trHeight w:val="582"/>
        </w:trPr>
        <w:tc>
          <w:tcPr>
            <w:tcW w:w="2612" w:type="dxa"/>
          </w:tcPr>
          <w:p w14:paraId="53429613" w14:textId="77777777" w:rsidR="00C62228" w:rsidRDefault="00E6392B">
            <w:pPr>
              <w:pStyle w:val="TableParagraph"/>
              <w:spacing w:before="145"/>
              <w:ind w:left="107"/>
              <w:rPr>
                <w:sz w:val="24"/>
              </w:rPr>
            </w:pPr>
            <w:r>
              <w:rPr>
                <w:sz w:val="24"/>
              </w:rPr>
              <w:t>Media &amp; Entertainment</w:t>
            </w:r>
          </w:p>
        </w:tc>
        <w:tc>
          <w:tcPr>
            <w:tcW w:w="1260" w:type="dxa"/>
          </w:tcPr>
          <w:p w14:paraId="3C8449B1" w14:textId="77777777" w:rsidR="00C62228" w:rsidRDefault="00E6392B">
            <w:pPr>
              <w:pStyle w:val="TableParagraph"/>
              <w:spacing w:line="273" w:lineRule="exact"/>
              <w:ind w:left="105"/>
              <w:rPr>
                <w:b/>
                <w:sz w:val="24"/>
              </w:rPr>
            </w:pPr>
            <w:r>
              <w:rPr>
                <w:b/>
                <w:sz w:val="24"/>
              </w:rPr>
              <w:t>√</w:t>
            </w:r>
          </w:p>
        </w:tc>
        <w:tc>
          <w:tcPr>
            <w:tcW w:w="1709" w:type="dxa"/>
          </w:tcPr>
          <w:p w14:paraId="3A0BEFA1" w14:textId="77777777" w:rsidR="00C62228" w:rsidRDefault="00E6392B">
            <w:pPr>
              <w:pStyle w:val="TableParagraph"/>
              <w:spacing w:line="273" w:lineRule="exact"/>
              <w:ind w:left="105"/>
              <w:rPr>
                <w:b/>
                <w:sz w:val="24"/>
              </w:rPr>
            </w:pPr>
            <w:r>
              <w:rPr>
                <w:b/>
                <w:sz w:val="24"/>
              </w:rPr>
              <w:t>√</w:t>
            </w:r>
          </w:p>
        </w:tc>
        <w:tc>
          <w:tcPr>
            <w:tcW w:w="1352" w:type="dxa"/>
          </w:tcPr>
          <w:p w14:paraId="76F4D5A4" w14:textId="77777777" w:rsidR="00C62228" w:rsidRDefault="00C62228">
            <w:pPr>
              <w:pStyle w:val="TableParagraph"/>
            </w:pPr>
          </w:p>
        </w:tc>
        <w:tc>
          <w:tcPr>
            <w:tcW w:w="1320" w:type="dxa"/>
          </w:tcPr>
          <w:p w14:paraId="29B4F2D6" w14:textId="77777777" w:rsidR="00C62228" w:rsidRDefault="00E6392B">
            <w:pPr>
              <w:pStyle w:val="TableParagraph"/>
              <w:spacing w:line="273" w:lineRule="exact"/>
              <w:ind w:left="105"/>
              <w:rPr>
                <w:b/>
                <w:sz w:val="24"/>
              </w:rPr>
            </w:pPr>
            <w:r>
              <w:rPr>
                <w:b/>
                <w:sz w:val="24"/>
              </w:rPr>
              <w:t>√</w:t>
            </w:r>
          </w:p>
        </w:tc>
        <w:tc>
          <w:tcPr>
            <w:tcW w:w="1980" w:type="dxa"/>
          </w:tcPr>
          <w:p w14:paraId="1DD4B1C5" w14:textId="77777777" w:rsidR="00C62228" w:rsidRDefault="00C62228">
            <w:pPr>
              <w:pStyle w:val="TableParagraph"/>
            </w:pPr>
          </w:p>
        </w:tc>
      </w:tr>
      <w:tr w:rsidR="00C62228" w14:paraId="1372BBC6" w14:textId="77777777">
        <w:trPr>
          <w:trHeight w:val="583"/>
        </w:trPr>
        <w:tc>
          <w:tcPr>
            <w:tcW w:w="2612" w:type="dxa"/>
          </w:tcPr>
          <w:p w14:paraId="3F508820" w14:textId="77777777" w:rsidR="00C62228" w:rsidRDefault="00E6392B">
            <w:pPr>
              <w:pStyle w:val="TableParagraph"/>
              <w:spacing w:before="146"/>
              <w:ind w:left="107"/>
              <w:rPr>
                <w:sz w:val="24"/>
              </w:rPr>
            </w:pPr>
            <w:r>
              <w:rPr>
                <w:sz w:val="24"/>
              </w:rPr>
              <w:t>Retail</w:t>
            </w:r>
          </w:p>
        </w:tc>
        <w:tc>
          <w:tcPr>
            <w:tcW w:w="1260" w:type="dxa"/>
          </w:tcPr>
          <w:p w14:paraId="0F830E97" w14:textId="77777777" w:rsidR="00C62228" w:rsidRDefault="00E6392B">
            <w:pPr>
              <w:pStyle w:val="TableParagraph"/>
              <w:spacing w:line="273" w:lineRule="exact"/>
              <w:ind w:left="105"/>
              <w:rPr>
                <w:b/>
                <w:sz w:val="24"/>
              </w:rPr>
            </w:pPr>
            <w:r>
              <w:rPr>
                <w:b/>
                <w:sz w:val="24"/>
              </w:rPr>
              <w:t>√</w:t>
            </w:r>
          </w:p>
        </w:tc>
        <w:tc>
          <w:tcPr>
            <w:tcW w:w="1709" w:type="dxa"/>
          </w:tcPr>
          <w:p w14:paraId="31D37DF7" w14:textId="77777777" w:rsidR="00C62228" w:rsidRDefault="00E6392B">
            <w:pPr>
              <w:pStyle w:val="TableParagraph"/>
              <w:spacing w:line="273" w:lineRule="exact"/>
              <w:ind w:left="105"/>
              <w:rPr>
                <w:b/>
                <w:sz w:val="24"/>
              </w:rPr>
            </w:pPr>
            <w:r>
              <w:rPr>
                <w:b/>
                <w:sz w:val="24"/>
              </w:rPr>
              <w:t>√</w:t>
            </w:r>
          </w:p>
        </w:tc>
        <w:tc>
          <w:tcPr>
            <w:tcW w:w="1352" w:type="dxa"/>
          </w:tcPr>
          <w:p w14:paraId="19942EAC" w14:textId="77777777" w:rsidR="00C62228" w:rsidRDefault="00C62228">
            <w:pPr>
              <w:pStyle w:val="TableParagraph"/>
            </w:pPr>
          </w:p>
        </w:tc>
        <w:tc>
          <w:tcPr>
            <w:tcW w:w="1320" w:type="dxa"/>
          </w:tcPr>
          <w:p w14:paraId="64CF29F7" w14:textId="77777777" w:rsidR="00C62228" w:rsidRDefault="00E6392B">
            <w:pPr>
              <w:pStyle w:val="TableParagraph"/>
              <w:spacing w:line="273" w:lineRule="exact"/>
              <w:ind w:left="105"/>
              <w:rPr>
                <w:b/>
                <w:sz w:val="24"/>
              </w:rPr>
            </w:pPr>
            <w:r>
              <w:rPr>
                <w:b/>
                <w:sz w:val="24"/>
              </w:rPr>
              <w:t>√</w:t>
            </w:r>
          </w:p>
        </w:tc>
        <w:tc>
          <w:tcPr>
            <w:tcW w:w="1980" w:type="dxa"/>
          </w:tcPr>
          <w:p w14:paraId="7A89CC62" w14:textId="77777777" w:rsidR="00C62228" w:rsidRDefault="00C62228">
            <w:pPr>
              <w:pStyle w:val="TableParagraph"/>
            </w:pPr>
          </w:p>
        </w:tc>
      </w:tr>
      <w:tr w:rsidR="00C62228" w14:paraId="0039A9EC" w14:textId="77777777">
        <w:trPr>
          <w:trHeight w:val="582"/>
        </w:trPr>
        <w:tc>
          <w:tcPr>
            <w:tcW w:w="2612" w:type="dxa"/>
          </w:tcPr>
          <w:p w14:paraId="339A4B42" w14:textId="77777777" w:rsidR="00C62228" w:rsidRDefault="00E6392B">
            <w:pPr>
              <w:pStyle w:val="TableParagraph"/>
              <w:spacing w:before="145"/>
              <w:ind w:left="107"/>
              <w:rPr>
                <w:sz w:val="24"/>
              </w:rPr>
            </w:pPr>
            <w:r>
              <w:rPr>
                <w:sz w:val="24"/>
              </w:rPr>
              <w:t>Telecom</w:t>
            </w:r>
          </w:p>
        </w:tc>
        <w:tc>
          <w:tcPr>
            <w:tcW w:w="1260" w:type="dxa"/>
          </w:tcPr>
          <w:p w14:paraId="414602E3" w14:textId="77777777" w:rsidR="00C62228" w:rsidRDefault="00E6392B">
            <w:pPr>
              <w:pStyle w:val="TableParagraph"/>
              <w:spacing w:line="273" w:lineRule="exact"/>
              <w:ind w:left="105"/>
              <w:rPr>
                <w:b/>
                <w:sz w:val="24"/>
              </w:rPr>
            </w:pPr>
            <w:r>
              <w:rPr>
                <w:b/>
                <w:sz w:val="24"/>
              </w:rPr>
              <w:t>√</w:t>
            </w:r>
          </w:p>
        </w:tc>
        <w:tc>
          <w:tcPr>
            <w:tcW w:w="1709" w:type="dxa"/>
          </w:tcPr>
          <w:p w14:paraId="35E98520" w14:textId="77777777" w:rsidR="00C62228" w:rsidRDefault="00E6392B">
            <w:pPr>
              <w:pStyle w:val="TableParagraph"/>
              <w:spacing w:line="273" w:lineRule="exact"/>
              <w:ind w:left="105"/>
              <w:rPr>
                <w:b/>
                <w:sz w:val="24"/>
              </w:rPr>
            </w:pPr>
            <w:r>
              <w:rPr>
                <w:b/>
                <w:sz w:val="24"/>
              </w:rPr>
              <w:t>√</w:t>
            </w:r>
          </w:p>
        </w:tc>
        <w:tc>
          <w:tcPr>
            <w:tcW w:w="1352" w:type="dxa"/>
          </w:tcPr>
          <w:p w14:paraId="5AA4DB1D" w14:textId="77777777" w:rsidR="00C62228" w:rsidRDefault="00C62228">
            <w:pPr>
              <w:pStyle w:val="TableParagraph"/>
            </w:pPr>
          </w:p>
        </w:tc>
        <w:tc>
          <w:tcPr>
            <w:tcW w:w="1320" w:type="dxa"/>
          </w:tcPr>
          <w:p w14:paraId="0176D41C" w14:textId="77777777" w:rsidR="00C62228" w:rsidRDefault="00E6392B">
            <w:pPr>
              <w:pStyle w:val="TableParagraph"/>
              <w:spacing w:line="273" w:lineRule="exact"/>
              <w:ind w:left="105"/>
              <w:rPr>
                <w:b/>
                <w:sz w:val="24"/>
              </w:rPr>
            </w:pPr>
            <w:r>
              <w:rPr>
                <w:b/>
                <w:sz w:val="24"/>
              </w:rPr>
              <w:t>√</w:t>
            </w:r>
          </w:p>
        </w:tc>
        <w:tc>
          <w:tcPr>
            <w:tcW w:w="1980" w:type="dxa"/>
          </w:tcPr>
          <w:p w14:paraId="46B3F137" w14:textId="77777777" w:rsidR="00C62228" w:rsidRDefault="00E6392B">
            <w:pPr>
              <w:pStyle w:val="TableParagraph"/>
              <w:spacing w:line="273" w:lineRule="exact"/>
              <w:ind w:left="107"/>
              <w:rPr>
                <w:b/>
                <w:sz w:val="24"/>
              </w:rPr>
            </w:pPr>
            <w:r>
              <w:rPr>
                <w:b/>
                <w:sz w:val="24"/>
              </w:rPr>
              <w:t>√</w:t>
            </w:r>
          </w:p>
        </w:tc>
      </w:tr>
      <w:tr w:rsidR="00C62228" w14:paraId="18BD0564" w14:textId="77777777">
        <w:trPr>
          <w:trHeight w:val="827"/>
        </w:trPr>
        <w:tc>
          <w:tcPr>
            <w:tcW w:w="2612" w:type="dxa"/>
          </w:tcPr>
          <w:p w14:paraId="3F3860A2" w14:textId="77777777" w:rsidR="00C62228" w:rsidRDefault="00E6392B">
            <w:pPr>
              <w:pStyle w:val="TableParagraph"/>
              <w:spacing w:line="268" w:lineRule="exact"/>
              <w:ind w:left="107"/>
              <w:rPr>
                <w:sz w:val="24"/>
              </w:rPr>
            </w:pPr>
            <w:r>
              <w:rPr>
                <w:sz w:val="24"/>
              </w:rPr>
              <w:t>HR, Recruitment,</w:t>
            </w:r>
          </w:p>
          <w:p w14:paraId="70DFEC89" w14:textId="77777777" w:rsidR="00C62228" w:rsidRDefault="00E6392B">
            <w:pPr>
              <w:pStyle w:val="TableParagraph"/>
              <w:spacing w:line="270" w:lineRule="atLeast"/>
              <w:ind w:left="107" w:right="342"/>
              <w:rPr>
                <w:sz w:val="24"/>
              </w:rPr>
            </w:pPr>
            <w:r>
              <w:rPr>
                <w:sz w:val="24"/>
              </w:rPr>
              <w:t>Training &amp; Placement Consultant</w:t>
            </w:r>
          </w:p>
        </w:tc>
        <w:tc>
          <w:tcPr>
            <w:tcW w:w="1260" w:type="dxa"/>
          </w:tcPr>
          <w:p w14:paraId="59822925" w14:textId="77777777" w:rsidR="00C62228" w:rsidRDefault="00E6392B">
            <w:pPr>
              <w:pStyle w:val="TableParagraph"/>
              <w:spacing w:line="273" w:lineRule="exact"/>
              <w:ind w:left="105"/>
              <w:rPr>
                <w:b/>
                <w:sz w:val="24"/>
              </w:rPr>
            </w:pPr>
            <w:r>
              <w:rPr>
                <w:b/>
                <w:sz w:val="24"/>
              </w:rPr>
              <w:t>√</w:t>
            </w:r>
          </w:p>
        </w:tc>
        <w:tc>
          <w:tcPr>
            <w:tcW w:w="1709" w:type="dxa"/>
          </w:tcPr>
          <w:p w14:paraId="71716780" w14:textId="77777777" w:rsidR="00C62228" w:rsidRDefault="00E6392B">
            <w:pPr>
              <w:pStyle w:val="TableParagraph"/>
              <w:spacing w:line="273" w:lineRule="exact"/>
              <w:ind w:left="105"/>
              <w:rPr>
                <w:b/>
                <w:sz w:val="24"/>
              </w:rPr>
            </w:pPr>
            <w:r>
              <w:rPr>
                <w:b/>
                <w:sz w:val="24"/>
              </w:rPr>
              <w:t>√</w:t>
            </w:r>
          </w:p>
        </w:tc>
        <w:tc>
          <w:tcPr>
            <w:tcW w:w="1352" w:type="dxa"/>
          </w:tcPr>
          <w:p w14:paraId="269C8B65" w14:textId="77777777" w:rsidR="00C62228" w:rsidRDefault="00E6392B">
            <w:pPr>
              <w:pStyle w:val="TableParagraph"/>
              <w:spacing w:line="273" w:lineRule="exact"/>
              <w:ind w:left="107"/>
              <w:rPr>
                <w:b/>
                <w:sz w:val="24"/>
              </w:rPr>
            </w:pPr>
            <w:r>
              <w:rPr>
                <w:b/>
                <w:sz w:val="24"/>
              </w:rPr>
              <w:t>√</w:t>
            </w:r>
          </w:p>
        </w:tc>
        <w:tc>
          <w:tcPr>
            <w:tcW w:w="1320" w:type="dxa"/>
          </w:tcPr>
          <w:p w14:paraId="5E9C58C3" w14:textId="77777777" w:rsidR="00C62228" w:rsidRDefault="00E6392B">
            <w:pPr>
              <w:pStyle w:val="TableParagraph"/>
              <w:spacing w:line="273" w:lineRule="exact"/>
              <w:ind w:left="105"/>
              <w:rPr>
                <w:b/>
                <w:sz w:val="24"/>
              </w:rPr>
            </w:pPr>
            <w:r>
              <w:rPr>
                <w:b/>
                <w:sz w:val="24"/>
              </w:rPr>
              <w:t>√</w:t>
            </w:r>
          </w:p>
        </w:tc>
        <w:tc>
          <w:tcPr>
            <w:tcW w:w="1980" w:type="dxa"/>
          </w:tcPr>
          <w:p w14:paraId="2F061E16" w14:textId="77777777" w:rsidR="00C62228" w:rsidRDefault="00E6392B">
            <w:pPr>
              <w:pStyle w:val="TableParagraph"/>
              <w:spacing w:line="273" w:lineRule="exact"/>
              <w:ind w:left="107"/>
              <w:rPr>
                <w:b/>
                <w:sz w:val="24"/>
              </w:rPr>
            </w:pPr>
            <w:r>
              <w:rPr>
                <w:b/>
                <w:sz w:val="24"/>
              </w:rPr>
              <w:t>√</w:t>
            </w:r>
          </w:p>
        </w:tc>
      </w:tr>
      <w:tr w:rsidR="00C62228" w14:paraId="0854C97F" w14:textId="77777777">
        <w:trPr>
          <w:trHeight w:val="585"/>
        </w:trPr>
        <w:tc>
          <w:tcPr>
            <w:tcW w:w="2612" w:type="dxa"/>
          </w:tcPr>
          <w:p w14:paraId="2684872D" w14:textId="77777777" w:rsidR="00C62228" w:rsidRDefault="00E6392B">
            <w:pPr>
              <w:pStyle w:val="TableParagraph"/>
              <w:spacing w:before="8"/>
              <w:ind w:left="107" w:right="461"/>
              <w:rPr>
                <w:sz w:val="24"/>
              </w:rPr>
            </w:pPr>
            <w:r>
              <w:rPr>
                <w:sz w:val="24"/>
              </w:rPr>
              <w:t>Banking &amp; Financial Services</w:t>
            </w:r>
          </w:p>
        </w:tc>
        <w:tc>
          <w:tcPr>
            <w:tcW w:w="1260" w:type="dxa"/>
          </w:tcPr>
          <w:p w14:paraId="45428584" w14:textId="77777777" w:rsidR="00C62228" w:rsidRDefault="00E6392B">
            <w:pPr>
              <w:pStyle w:val="TableParagraph"/>
              <w:spacing w:line="275" w:lineRule="exact"/>
              <w:ind w:left="105"/>
              <w:rPr>
                <w:b/>
                <w:sz w:val="24"/>
              </w:rPr>
            </w:pPr>
            <w:r>
              <w:rPr>
                <w:b/>
                <w:sz w:val="24"/>
              </w:rPr>
              <w:t>√</w:t>
            </w:r>
          </w:p>
        </w:tc>
        <w:tc>
          <w:tcPr>
            <w:tcW w:w="1709" w:type="dxa"/>
          </w:tcPr>
          <w:p w14:paraId="2408ED53" w14:textId="77777777" w:rsidR="00C62228" w:rsidRDefault="00E6392B">
            <w:pPr>
              <w:pStyle w:val="TableParagraph"/>
              <w:spacing w:line="275" w:lineRule="exact"/>
              <w:ind w:left="105"/>
              <w:rPr>
                <w:b/>
                <w:sz w:val="24"/>
              </w:rPr>
            </w:pPr>
            <w:r>
              <w:rPr>
                <w:b/>
                <w:sz w:val="24"/>
              </w:rPr>
              <w:t>√</w:t>
            </w:r>
          </w:p>
        </w:tc>
        <w:tc>
          <w:tcPr>
            <w:tcW w:w="1352" w:type="dxa"/>
          </w:tcPr>
          <w:p w14:paraId="058550DD" w14:textId="77777777" w:rsidR="00C62228" w:rsidRDefault="00E6392B">
            <w:pPr>
              <w:pStyle w:val="TableParagraph"/>
              <w:spacing w:line="275" w:lineRule="exact"/>
              <w:ind w:left="107"/>
              <w:rPr>
                <w:b/>
                <w:sz w:val="24"/>
              </w:rPr>
            </w:pPr>
            <w:r>
              <w:rPr>
                <w:b/>
                <w:sz w:val="24"/>
              </w:rPr>
              <w:t>√</w:t>
            </w:r>
          </w:p>
        </w:tc>
        <w:tc>
          <w:tcPr>
            <w:tcW w:w="1320" w:type="dxa"/>
          </w:tcPr>
          <w:p w14:paraId="667BDB3D" w14:textId="77777777" w:rsidR="00C62228" w:rsidRDefault="00E6392B">
            <w:pPr>
              <w:pStyle w:val="TableParagraph"/>
              <w:spacing w:line="275" w:lineRule="exact"/>
              <w:ind w:left="105"/>
              <w:rPr>
                <w:b/>
                <w:sz w:val="24"/>
              </w:rPr>
            </w:pPr>
            <w:r>
              <w:rPr>
                <w:b/>
                <w:sz w:val="24"/>
              </w:rPr>
              <w:t>√</w:t>
            </w:r>
          </w:p>
        </w:tc>
        <w:tc>
          <w:tcPr>
            <w:tcW w:w="1980" w:type="dxa"/>
          </w:tcPr>
          <w:p w14:paraId="3896B2C4" w14:textId="77777777" w:rsidR="00C62228" w:rsidRDefault="00C62228">
            <w:pPr>
              <w:pStyle w:val="TableParagraph"/>
            </w:pPr>
          </w:p>
        </w:tc>
      </w:tr>
    </w:tbl>
    <w:p w14:paraId="633E9FF4" w14:textId="748B314C" w:rsidR="005415BE" w:rsidRDefault="005415BE" w:rsidP="00621F15"/>
    <w:p w14:paraId="1AEF32C3" w14:textId="657B29F2" w:rsidR="005415BE" w:rsidRDefault="005415BE" w:rsidP="00621F15"/>
    <w:p w14:paraId="5539C4AE" w14:textId="77777777" w:rsidR="009971A1" w:rsidRDefault="009971A1" w:rsidP="009971A1">
      <w:pPr>
        <w:ind w:left="9360" w:firstLine="720"/>
        <w:rPr>
          <w:b/>
          <w:bCs/>
          <w:sz w:val="24"/>
          <w:szCs w:val="24"/>
        </w:rPr>
      </w:pPr>
    </w:p>
    <w:p w14:paraId="0D69AAA3" w14:textId="77777777" w:rsidR="009971A1" w:rsidRDefault="009971A1" w:rsidP="009971A1">
      <w:pPr>
        <w:ind w:left="9360" w:firstLine="720"/>
        <w:rPr>
          <w:b/>
          <w:bCs/>
          <w:sz w:val="24"/>
          <w:szCs w:val="24"/>
        </w:rPr>
      </w:pPr>
    </w:p>
    <w:p w14:paraId="5B552C8A" w14:textId="77777777" w:rsidR="009971A1" w:rsidRDefault="009971A1" w:rsidP="009971A1">
      <w:pPr>
        <w:ind w:left="9360" w:firstLine="720"/>
        <w:rPr>
          <w:b/>
          <w:bCs/>
          <w:sz w:val="24"/>
          <w:szCs w:val="24"/>
        </w:rPr>
      </w:pPr>
    </w:p>
    <w:p w14:paraId="5E831992" w14:textId="7BD91040" w:rsidR="009971A1" w:rsidRDefault="009971A1" w:rsidP="009971A1">
      <w:pPr>
        <w:ind w:left="9360" w:firstLine="720"/>
        <w:rPr>
          <w:b/>
          <w:bCs/>
          <w:sz w:val="24"/>
          <w:szCs w:val="24"/>
        </w:rPr>
      </w:pPr>
    </w:p>
    <w:p w14:paraId="515170E4" w14:textId="77777777" w:rsidR="000929DA" w:rsidRDefault="000929DA" w:rsidP="009971A1">
      <w:pPr>
        <w:ind w:left="9360" w:firstLine="720"/>
        <w:rPr>
          <w:b/>
          <w:bCs/>
          <w:sz w:val="24"/>
          <w:szCs w:val="24"/>
        </w:rPr>
      </w:pPr>
    </w:p>
    <w:p w14:paraId="484988AE" w14:textId="77777777" w:rsidR="009971A1" w:rsidRDefault="009971A1" w:rsidP="009971A1">
      <w:pPr>
        <w:ind w:left="9360" w:firstLine="720"/>
        <w:rPr>
          <w:b/>
          <w:bCs/>
          <w:sz w:val="24"/>
          <w:szCs w:val="24"/>
        </w:rPr>
      </w:pPr>
    </w:p>
    <w:p w14:paraId="42A1641A" w14:textId="77777777" w:rsidR="009971A1" w:rsidRDefault="009971A1" w:rsidP="009971A1">
      <w:pPr>
        <w:ind w:left="9360" w:firstLine="720"/>
        <w:rPr>
          <w:b/>
          <w:bCs/>
          <w:sz w:val="24"/>
          <w:szCs w:val="24"/>
        </w:rPr>
      </w:pPr>
    </w:p>
    <w:p w14:paraId="7F942EE1" w14:textId="77777777" w:rsidR="009971A1" w:rsidRDefault="009971A1" w:rsidP="009971A1">
      <w:pPr>
        <w:ind w:left="9360" w:firstLine="720"/>
        <w:rPr>
          <w:b/>
          <w:bCs/>
          <w:sz w:val="24"/>
          <w:szCs w:val="24"/>
        </w:rPr>
      </w:pPr>
    </w:p>
    <w:p w14:paraId="4BFDDB2E" w14:textId="77777777" w:rsidR="009971A1" w:rsidRDefault="009971A1" w:rsidP="009971A1">
      <w:pPr>
        <w:ind w:left="9360" w:firstLine="720"/>
        <w:rPr>
          <w:b/>
          <w:bCs/>
          <w:sz w:val="24"/>
          <w:szCs w:val="24"/>
        </w:rPr>
      </w:pPr>
    </w:p>
    <w:p w14:paraId="58AD3577" w14:textId="77777777" w:rsidR="009971A1" w:rsidRDefault="009971A1" w:rsidP="009971A1">
      <w:pPr>
        <w:ind w:left="9360" w:firstLine="720"/>
        <w:rPr>
          <w:b/>
          <w:bCs/>
          <w:sz w:val="24"/>
          <w:szCs w:val="24"/>
        </w:rPr>
      </w:pPr>
    </w:p>
    <w:p w14:paraId="0DF2B85A" w14:textId="77777777" w:rsidR="009971A1" w:rsidRDefault="009971A1" w:rsidP="009971A1">
      <w:pPr>
        <w:ind w:left="9360" w:firstLine="720"/>
        <w:rPr>
          <w:b/>
          <w:bCs/>
          <w:sz w:val="24"/>
          <w:szCs w:val="24"/>
        </w:rPr>
      </w:pPr>
    </w:p>
    <w:p w14:paraId="4693F577" w14:textId="77777777" w:rsidR="009971A1" w:rsidRDefault="009971A1" w:rsidP="009971A1">
      <w:pPr>
        <w:ind w:left="9360" w:firstLine="720"/>
        <w:rPr>
          <w:b/>
          <w:bCs/>
          <w:sz w:val="24"/>
          <w:szCs w:val="24"/>
        </w:rPr>
      </w:pPr>
    </w:p>
    <w:p w14:paraId="71C310A9" w14:textId="77777777" w:rsidR="009971A1" w:rsidRDefault="009971A1" w:rsidP="009971A1">
      <w:pPr>
        <w:ind w:left="9360" w:firstLine="720"/>
        <w:rPr>
          <w:b/>
          <w:bCs/>
          <w:sz w:val="24"/>
          <w:szCs w:val="24"/>
        </w:rPr>
      </w:pPr>
    </w:p>
    <w:p w14:paraId="6B2BCF6A" w14:textId="77777777" w:rsidR="009971A1" w:rsidRDefault="009971A1" w:rsidP="009971A1">
      <w:pPr>
        <w:ind w:left="9360" w:firstLine="720"/>
        <w:rPr>
          <w:b/>
          <w:bCs/>
          <w:sz w:val="24"/>
          <w:szCs w:val="24"/>
        </w:rPr>
      </w:pPr>
    </w:p>
    <w:p w14:paraId="2C791825" w14:textId="77777777" w:rsidR="009971A1" w:rsidRDefault="009971A1" w:rsidP="009971A1">
      <w:pPr>
        <w:ind w:left="9360" w:firstLine="720"/>
        <w:rPr>
          <w:b/>
          <w:bCs/>
          <w:sz w:val="24"/>
          <w:szCs w:val="24"/>
        </w:rPr>
      </w:pPr>
    </w:p>
    <w:p w14:paraId="6268692B" w14:textId="77777777" w:rsidR="009971A1" w:rsidRDefault="009971A1" w:rsidP="009971A1">
      <w:pPr>
        <w:ind w:left="9360" w:firstLine="720"/>
        <w:rPr>
          <w:b/>
          <w:bCs/>
          <w:sz w:val="24"/>
          <w:szCs w:val="24"/>
        </w:rPr>
      </w:pPr>
    </w:p>
    <w:p w14:paraId="7FC20507" w14:textId="77777777" w:rsidR="009971A1" w:rsidRDefault="009971A1" w:rsidP="009971A1">
      <w:pPr>
        <w:ind w:left="9360" w:firstLine="720"/>
        <w:rPr>
          <w:b/>
          <w:bCs/>
          <w:sz w:val="24"/>
          <w:szCs w:val="24"/>
        </w:rPr>
      </w:pPr>
    </w:p>
    <w:p w14:paraId="49C8801A" w14:textId="77777777" w:rsidR="009971A1" w:rsidRDefault="009971A1" w:rsidP="009971A1">
      <w:pPr>
        <w:ind w:left="9360" w:firstLine="720"/>
        <w:rPr>
          <w:b/>
          <w:bCs/>
          <w:sz w:val="24"/>
          <w:szCs w:val="24"/>
        </w:rPr>
      </w:pPr>
    </w:p>
    <w:p w14:paraId="06EE759E" w14:textId="255FCBA2" w:rsidR="00621F15" w:rsidRPr="000929DA" w:rsidRDefault="00E43FF7" w:rsidP="000929DA">
      <w:pPr>
        <w:rPr>
          <w:b/>
          <w:bCs/>
          <w:sz w:val="24"/>
          <w:szCs w:val="24"/>
        </w:rPr>
      </w:pPr>
      <w:r>
        <w:rPr>
          <w:noProof/>
        </w:rPr>
        <w:lastRenderedPageBreak/>
        <w:pict w14:anchorId="31A9791E">
          <v:shape id="_x0000_s2278" type="#_x0000_t202" style="position:absolute;margin-left:53.5pt;margin-top:23.4pt;width:510.5pt;height:16.6pt;z-index:-15668736;mso-wrap-distance-left:0;mso-wrap-distance-right:0;mso-position-horizontal-relative:page" filled="f" strokeweight=".48pt">
            <v:textbox inset="0,0,0,0">
              <w:txbxContent>
                <w:p w14:paraId="230F9B50" w14:textId="77777777" w:rsidR="005415BE" w:rsidRDefault="005415BE" w:rsidP="005415BE">
                  <w:pPr>
                    <w:spacing w:line="320" w:lineRule="exact"/>
                    <w:ind w:left="3785" w:right="3785"/>
                    <w:jc w:val="center"/>
                    <w:rPr>
                      <w:b/>
                      <w:sz w:val="28"/>
                    </w:rPr>
                  </w:pPr>
                  <w:r>
                    <w:rPr>
                      <w:b/>
                      <w:sz w:val="28"/>
                    </w:rPr>
                    <w:t>Management Domain</w:t>
                  </w:r>
                </w:p>
              </w:txbxContent>
            </v:textbox>
            <w10:wrap type="topAndBottom" anchorx="page"/>
          </v:shape>
        </w:pict>
      </w:r>
      <w:r w:rsidR="00621F15">
        <w:rPr>
          <w:sz w:val="24"/>
        </w:rPr>
        <w:tab/>
        <w:t xml:space="preserve">                                                                                                                               </w:t>
      </w:r>
      <w:r w:rsidR="000929DA" w:rsidRPr="009971A1">
        <w:rPr>
          <w:b/>
          <w:bCs/>
          <w:sz w:val="24"/>
          <w:szCs w:val="24"/>
        </w:rPr>
        <w:t>Appendix C</w:t>
      </w:r>
    </w:p>
    <w:p w14:paraId="6EC482F1" w14:textId="4CB265D2" w:rsidR="005415BE" w:rsidRPr="000929DA" w:rsidRDefault="00A772A2" w:rsidP="000929DA">
      <w:pPr>
        <w:spacing w:before="90" w:after="3"/>
        <w:ind w:right="288"/>
        <w:rPr>
          <w:b/>
          <w:sz w:val="24"/>
        </w:rPr>
      </w:pPr>
      <w:r>
        <w:t xml:space="preserve">                                                                                         </w:t>
      </w:r>
      <w:r>
        <w:rPr>
          <w:b/>
          <w:sz w:val="24"/>
        </w:rPr>
        <w:t>Leadership Team</w:t>
      </w: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
        <w:gridCol w:w="9"/>
        <w:gridCol w:w="1363"/>
        <w:gridCol w:w="1701"/>
        <w:gridCol w:w="1701"/>
        <w:gridCol w:w="1559"/>
        <w:gridCol w:w="2045"/>
        <w:gridCol w:w="8"/>
        <w:gridCol w:w="1146"/>
        <w:gridCol w:w="14"/>
      </w:tblGrid>
      <w:tr w:rsidR="005415BE" w:rsidRPr="007F5027" w14:paraId="05027EDF" w14:textId="77777777" w:rsidTr="00DE2892">
        <w:trPr>
          <w:trHeight w:val="551"/>
        </w:trPr>
        <w:tc>
          <w:tcPr>
            <w:tcW w:w="1985" w:type="dxa"/>
            <w:gridSpan w:val="3"/>
          </w:tcPr>
          <w:p w14:paraId="03E04B05" w14:textId="77777777" w:rsidR="005415BE" w:rsidRPr="007F5027" w:rsidRDefault="005415BE" w:rsidP="00CC4A25">
            <w:pPr>
              <w:pStyle w:val="TableParagraph"/>
              <w:spacing w:line="276" w:lineRule="exact"/>
              <w:ind w:left="107" w:right="746"/>
              <w:rPr>
                <w:b/>
                <w:sz w:val="24"/>
                <w:szCs w:val="24"/>
              </w:rPr>
            </w:pPr>
            <w:r w:rsidRPr="007F5027">
              <w:rPr>
                <w:b/>
                <w:sz w:val="24"/>
                <w:szCs w:val="24"/>
              </w:rPr>
              <w:t>Dean/Domain Head:</w:t>
            </w:r>
          </w:p>
        </w:tc>
        <w:tc>
          <w:tcPr>
            <w:tcW w:w="8174" w:type="dxa"/>
            <w:gridSpan w:val="7"/>
          </w:tcPr>
          <w:p w14:paraId="4EAAAED8" w14:textId="77777777" w:rsidR="005415BE" w:rsidRPr="007F5027" w:rsidRDefault="005415BE" w:rsidP="00CC4A25">
            <w:pPr>
              <w:pStyle w:val="TableParagraph"/>
              <w:rPr>
                <w:sz w:val="24"/>
                <w:szCs w:val="24"/>
              </w:rPr>
            </w:pPr>
          </w:p>
        </w:tc>
      </w:tr>
      <w:tr w:rsidR="00DE2892" w:rsidRPr="007F5027" w14:paraId="08935C9A" w14:textId="77777777" w:rsidTr="00DE2892">
        <w:trPr>
          <w:trHeight w:val="900"/>
        </w:trPr>
        <w:tc>
          <w:tcPr>
            <w:tcW w:w="622" w:type="dxa"/>
            <w:gridSpan w:val="2"/>
          </w:tcPr>
          <w:p w14:paraId="4BC9E1CA" w14:textId="77777777" w:rsidR="005415BE" w:rsidRPr="007F5027" w:rsidRDefault="005415BE" w:rsidP="00CC4A25">
            <w:pPr>
              <w:pStyle w:val="TableParagraph"/>
              <w:spacing w:before="169"/>
              <w:ind w:left="107"/>
              <w:rPr>
                <w:b/>
                <w:sz w:val="24"/>
                <w:szCs w:val="24"/>
              </w:rPr>
            </w:pPr>
            <w:r w:rsidRPr="007F5027">
              <w:rPr>
                <w:b/>
                <w:sz w:val="24"/>
                <w:szCs w:val="24"/>
              </w:rPr>
              <w:t>S.N</w:t>
            </w:r>
          </w:p>
          <w:p w14:paraId="1AE7E5BE" w14:textId="77777777" w:rsidR="005415BE" w:rsidRPr="007F5027" w:rsidRDefault="005415BE" w:rsidP="00CC4A25">
            <w:pPr>
              <w:pStyle w:val="TableParagraph"/>
              <w:ind w:left="107"/>
              <w:rPr>
                <w:b/>
                <w:sz w:val="24"/>
                <w:szCs w:val="24"/>
              </w:rPr>
            </w:pPr>
            <w:r w:rsidRPr="007F5027">
              <w:rPr>
                <w:b/>
                <w:sz w:val="24"/>
                <w:szCs w:val="24"/>
              </w:rPr>
              <w:t>o</w:t>
            </w:r>
          </w:p>
        </w:tc>
        <w:tc>
          <w:tcPr>
            <w:tcW w:w="1363" w:type="dxa"/>
          </w:tcPr>
          <w:p w14:paraId="4D6557F4" w14:textId="77777777" w:rsidR="005415BE" w:rsidRPr="007F5027" w:rsidRDefault="005415BE" w:rsidP="00DE2892">
            <w:pPr>
              <w:pStyle w:val="TableParagraph"/>
              <w:rPr>
                <w:b/>
                <w:sz w:val="24"/>
                <w:szCs w:val="24"/>
              </w:rPr>
            </w:pPr>
            <w:r w:rsidRPr="007F5027">
              <w:rPr>
                <w:b/>
                <w:sz w:val="24"/>
                <w:szCs w:val="24"/>
              </w:rPr>
              <w:t>Institution Name</w:t>
            </w:r>
          </w:p>
        </w:tc>
        <w:tc>
          <w:tcPr>
            <w:tcW w:w="1701" w:type="dxa"/>
          </w:tcPr>
          <w:p w14:paraId="43EC12BE" w14:textId="4A0742D9" w:rsidR="005415BE" w:rsidRPr="007F5027" w:rsidRDefault="005415BE" w:rsidP="007F5027">
            <w:pPr>
              <w:pStyle w:val="TableParagraph"/>
              <w:ind w:left="108"/>
              <w:rPr>
                <w:b/>
                <w:sz w:val="24"/>
                <w:szCs w:val="24"/>
              </w:rPr>
            </w:pPr>
            <w:r w:rsidRPr="007F5027">
              <w:rPr>
                <w:b/>
                <w:sz w:val="24"/>
                <w:szCs w:val="24"/>
              </w:rPr>
              <w:t>Head of the Institution</w:t>
            </w:r>
          </w:p>
        </w:tc>
        <w:tc>
          <w:tcPr>
            <w:tcW w:w="1701" w:type="dxa"/>
          </w:tcPr>
          <w:p w14:paraId="5297DA77" w14:textId="77777777" w:rsidR="005415BE" w:rsidRPr="007F5027" w:rsidRDefault="005415BE" w:rsidP="00DE2892">
            <w:pPr>
              <w:pStyle w:val="TableParagraph"/>
              <w:rPr>
                <w:b/>
                <w:sz w:val="24"/>
                <w:szCs w:val="24"/>
              </w:rPr>
            </w:pPr>
            <w:r w:rsidRPr="007F5027">
              <w:rPr>
                <w:b/>
                <w:sz w:val="24"/>
                <w:szCs w:val="24"/>
              </w:rPr>
              <w:t>Programme Title</w:t>
            </w:r>
          </w:p>
        </w:tc>
        <w:tc>
          <w:tcPr>
            <w:tcW w:w="1559" w:type="dxa"/>
          </w:tcPr>
          <w:p w14:paraId="26A4E019" w14:textId="77777777" w:rsidR="005415BE" w:rsidRPr="007F5027" w:rsidRDefault="005415BE" w:rsidP="00DE2892">
            <w:pPr>
              <w:pStyle w:val="TableParagraph"/>
              <w:rPr>
                <w:b/>
                <w:sz w:val="24"/>
                <w:szCs w:val="24"/>
              </w:rPr>
            </w:pPr>
            <w:r w:rsidRPr="007F5027">
              <w:rPr>
                <w:b/>
                <w:sz w:val="24"/>
                <w:szCs w:val="24"/>
              </w:rPr>
              <w:t>Programme Leaders</w:t>
            </w:r>
          </w:p>
        </w:tc>
        <w:tc>
          <w:tcPr>
            <w:tcW w:w="2053" w:type="dxa"/>
            <w:gridSpan w:val="2"/>
          </w:tcPr>
          <w:p w14:paraId="1E35E2E5" w14:textId="77777777" w:rsidR="005415BE" w:rsidRPr="007F5027" w:rsidRDefault="005415BE" w:rsidP="00CC4A25">
            <w:pPr>
              <w:pStyle w:val="TableParagraph"/>
              <w:spacing w:before="32"/>
              <w:ind w:left="104" w:right="100"/>
              <w:rPr>
                <w:b/>
                <w:sz w:val="24"/>
                <w:szCs w:val="24"/>
              </w:rPr>
            </w:pPr>
            <w:r w:rsidRPr="007F5027">
              <w:rPr>
                <w:b/>
                <w:sz w:val="24"/>
                <w:szCs w:val="24"/>
              </w:rPr>
              <w:t>Programme Review Committee</w:t>
            </w:r>
          </w:p>
        </w:tc>
        <w:tc>
          <w:tcPr>
            <w:tcW w:w="1160" w:type="dxa"/>
            <w:gridSpan w:val="2"/>
          </w:tcPr>
          <w:p w14:paraId="144E2D6E" w14:textId="77777777" w:rsidR="005415BE" w:rsidRPr="007F5027" w:rsidRDefault="005415BE" w:rsidP="00CC4A25">
            <w:pPr>
              <w:pStyle w:val="TableParagraph"/>
              <w:spacing w:before="9"/>
              <w:rPr>
                <w:b/>
                <w:sz w:val="24"/>
                <w:szCs w:val="24"/>
              </w:rPr>
            </w:pPr>
          </w:p>
          <w:p w14:paraId="16319E52" w14:textId="77777777" w:rsidR="005415BE" w:rsidRPr="007F5027" w:rsidRDefault="005415BE" w:rsidP="00CC4A25">
            <w:pPr>
              <w:pStyle w:val="TableParagraph"/>
              <w:ind w:left="110"/>
              <w:rPr>
                <w:b/>
                <w:sz w:val="24"/>
                <w:szCs w:val="24"/>
              </w:rPr>
            </w:pPr>
            <w:r w:rsidRPr="007F5027">
              <w:rPr>
                <w:b/>
                <w:sz w:val="24"/>
                <w:szCs w:val="24"/>
              </w:rPr>
              <w:t>Role</w:t>
            </w:r>
          </w:p>
        </w:tc>
      </w:tr>
      <w:tr w:rsidR="00DE2892" w:rsidRPr="007F5027" w14:paraId="57C9F6DB" w14:textId="77777777" w:rsidTr="00DE2892">
        <w:trPr>
          <w:trHeight w:val="551"/>
        </w:trPr>
        <w:tc>
          <w:tcPr>
            <w:tcW w:w="622" w:type="dxa"/>
            <w:gridSpan w:val="2"/>
            <w:vMerge w:val="restart"/>
          </w:tcPr>
          <w:p w14:paraId="185424E3" w14:textId="77777777" w:rsidR="00DE2892" w:rsidRPr="007F5027" w:rsidRDefault="00DE2892" w:rsidP="00CC4A25">
            <w:pPr>
              <w:pStyle w:val="TableParagraph"/>
              <w:spacing w:line="268" w:lineRule="exact"/>
              <w:ind w:left="7"/>
              <w:jc w:val="center"/>
              <w:rPr>
                <w:sz w:val="24"/>
                <w:szCs w:val="24"/>
              </w:rPr>
            </w:pPr>
            <w:r w:rsidRPr="007F5027">
              <w:rPr>
                <w:sz w:val="24"/>
                <w:szCs w:val="24"/>
              </w:rPr>
              <w:t>1</w:t>
            </w:r>
          </w:p>
        </w:tc>
        <w:tc>
          <w:tcPr>
            <w:tcW w:w="1363" w:type="dxa"/>
            <w:vMerge w:val="restart"/>
          </w:tcPr>
          <w:p w14:paraId="6F17E0FE" w14:textId="77777777" w:rsidR="00DE2892" w:rsidRPr="007F5027" w:rsidRDefault="00DE2892" w:rsidP="007F5027">
            <w:pPr>
              <w:pStyle w:val="TableParagraph"/>
              <w:ind w:right="399"/>
              <w:rPr>
                <w:sz w:val="24"/>
                <w:szCs w:val="24"/>
              </w:rPr>
            </w:pPr>
            <w:r w:rsidRPr="007F5027">
              <w:rPr>
                <w:sz w:val="24"/>
                <w:szCs w:val="24"/>
              </w:rPr>
              <w:t>Amity Business School</w:t>
            </w:r>
          </w:p>
        </w:tc>
        <w:tc>
          <w:tcPr>
            <w:tcW w:w="1701" w:type="dxa"/>
            <w:vMerge w:val="restart"/>
          </w:tcPr>
          <w:p w14:paraId="021F69E3" w14:textId="77777777" w:rsidR="00DE2892" w:rsidRPr="007F5027" w:rsidRDefault="00DE2892" w:rsidP="007F5027">
            <w:pPr>
              <w:pStyle w:val="TableParagraph"/>
              <w:ind w:left="151"/>
              <w:rPr>
                <w:sz w:val="24"/>
                <w:szCs w:val="24"/>
              </w:rPr>
            </w:pPr>
            <w:r w:rsidRPr="007F5027">
              <w:rPr>
                <w:sz w:val="24"/>
                <w:szCs w:val="24"/>
              </w:rPr>
              <w:t>Dr. Sanjeev Bansal</w:t>
            </w:r>
          </w:p>
        </w:tc>
        <w:tc>
          <w:tcPr>
            <w:tcW w:w="1701" w:type="dxa"/>
            <w:vMerge w:val="restart"/>
          </w:tcPr>
          <w:p w14:paraId="0A2DD574" w14:textId="77777777" w:rsidR="00DE2892" w:rsidRPr="007F5027" w:rsidRDefault="00DE2892" w:rsidP="00CC4A25">
            <w:pPr>
              <w:pStyle w:val="TableParagraph"/>
              <w:spacing w:line="268" w:lineRule="exact"/>
              <w:ind w:left="546"/>
              <w:rPr>
                <w:sz w:val="24"/>
                <w:szCs w:val="24"/>
              </w:rPr>
            </w:pPr>
            <w:r w:rsidRPr="007F5027">
              <w:rPr>
                <w:sz w:val="24"/>
                <w:szCs w:val="24"/>
              </w:rPr>
              <w:t>MBA</w:t>
            </w:r>
          </w:p>
        </w:tc>
        <w:tc>
          <w:tcPr>
            <w:tcW w:w="1559" w:type="dxa"/>
            <w:vMerge w:val="restart"/>
          </w:tcPr>
          <w:p w14:paraId="4F0FE348" w14:textId="77777777" w:rsidR="00DE2892" w:rsidRPr="007F5027" w:rsidRDefault="00DE2892" w:rsidP="000929DA">
            <w:pPr>
              <w:pStyle w:val="TableParagraph"/>
              <w:spacing w:line="270" w:lineRule="atLeast"/>
              <w:ind w:right="176"/>
              <w:rPr>
                <w:sz w:val="24"/>
                <w:szCs w:val="24"/>
              </w:rPr>
            </w:pPr>
            <w:r w:rsidRPr="007F5027">
              <w:rPr>
                <w:sz w:val="24"/>
                <w:szCs w:val="24"/>
              </w:rPr>
              <w:t>Dr. Ruchika Nayyar</w:t>
            </w:r>
          </w:p>
        </w:tc>
        <w:tc>
          <w:tcPr>
            <w:tcW w:w="2053" w:type="dxa"/>
            <w:gridSpan w:val="2"/>
          </w:tcPr>
          <w:p w14:paraId="2F8F2C74" w14:textId="77777777" w:rsidR="00DE2892" w:rsidRPr="007F5027" w:rsidRDefault="00DE2892" w:rsidP="00CC4A25">
            <w:pPr>
              <w:pStyle w:val="TableParagraph"/>
              <w:spacing w:line="268" w:lineRule="exact"/>
              <w:ind w:left="104"/>
              <w:rPr>
                <w:sz w:val="24"/>
                <w:szCs w:val="24"/>
              </w:rPr>
            </w:pPr>
            <w:r w:rsidRPr="007F5027">
              <w:rPr>
                <w:sz w:val="24"/>
                <w:szCs w:val="24"/>
              </w:rPr>
              <w:t>Dr. Sanjeev</w:t>
            </w:r>
          </w:p>
          <w:p w14:paraId="22A93C2E" w14:textId="77777777" w:rsidR="00DE2892" w:rsidRPr="007F5027" w:rsidRDefault="00DE2892" w:rsidP="00CC4A25">
            <w:pPr>
              <w:pStyle w:val="TableParagraph"/>
              <w:spacing w:line="264" w:lineRule="exact"/>
              <w:ind w:left="104"/>
              <w:rPr>
                <w:sz w:val="24"/>
                <w:szCs w:val="24"/>
              </w:rPr>
            </w:pPr>
            <w:r w:rsidRPr="007F5027">
              <w:rPr>
                <w:sz w:val="24"/>
                <w:szCs w:val="24"/>
              </w:rPr>
              <w:t>Bansal</w:t>
            </w:r>
          </w:p>
        </w:tc>
        <w:tc>
          <w:tcPr>
            <w:tcW w:w="1160" w:type="dxa"/>
            <w:gridSpan w:val="2"/>
          </w:tcPr>
          <w:p w14:paraId="5176629D" w14:textId="77777777" w:rsidR="00DE2892" w:rsidRPr="007F5027" w:rsidRDefault="00DE2892" w:rsidP="00CC4A25">
            <w:pPr>
              <w:pStyle w:val="TableParagraph"/>
              <w:spacing w:before="3"/>
              <w:rPr>
                <w:b/>
                <w:sz w:val="24"/>
                <w:szCs w:val="24"/>
              </w:rPr>
            </w:pPr>
          </w:p>
          <w:p w14:paraId="45B1F9D3" w14:textId="77777777" w:rsidR="00DE2892" w:rsidRPr="007F5027" w:rsidRDefault="00DE2892" w:rsidP="00CC4A25">
            <w:pPr>
              <w:pStyle w:val="TableParagraph"/>
              <w:spacing w:line="264" w:lineRule="exact"/>
              <w:ind w:left="110"/>
              <w:rPr>
                <w:sz w:val="24"/>
                <w:szCs w:val="24"/>
              </w:rPr>
            </w:pPr>
            <w:r w:rsidRPr="007F5027">
              <w:rPr>
                <w:sz w:val="24"/>
                <w:szCs w:val="24"/>
              </w:rPr>
              <w:t>Chair</w:t>
            </w:r>
          </w:p>
        </w:tc>
      </w:tr>
      <w:tr w:rsidR="00DE2892" w:rsidRPr="007F5027" w14:paraId="59EBDCDF" w14:textId="77777777" w:rsidTr="00DE780C">
        <w:trPr>
          <w:trHeight w:val="551"/>
        </w:trPr>
        <w:tc>
          <w:tcPr>
            <w:tcW w:w="622" w:type="dxa"/>
            <w:gridSpan w:val="2"/>
            <w:vMerge/>
          </w:tcPr>
          <w:p w14:paraId="7A101C47" w14:textId="77777777" w:rsidR="00DE2892" w:rsidRPr="007F5027" w:rsidRDefault="00DE2892" w:rsidP="00CC4A25">
            <w:pPr>
              <w:rPr>
                <w:sz w:val="24"/>
                <w:szCs w:val="24"/>
              </w:rPr>
            </w:pPr>
          </w:p>
        </w:tc>
        <w:tc>
          <w:tcPr>
            <w:tcW w:w="1363" w:type="dxa"/>
            <w:vMerge/>
          </w:tcPr>
          <w:p w14:paraId="5719BF23" w14:textId="77777777" w:rsidR="00DE2892" w:rsidRPr="007F5027" w:rsidRDefault="00DE2892" w:rsidP="00CC4A25">
            <w:pPr>
              <w:rPr>
                <w:sz w:val="24"/>
                <w:szCs w:val="24"/>
              </w:rPr>
            </w:pPr>
          </w:p>
        </w:tc>
        <w:tc>
          <w:tcPr>
            <w:tcW w:w="1701" w:type="dxa"/>
            <w:vMerge/>
          </w:tcPr>
          <w:p w14:paraId="11C6788F" w14:textId="77777777" w:rsidR="00DE2892" w:rsidRPr="007F5027" w:rsidRDefault="00DE2892" w:rsidP="00CC4A25">
            <w:pPr>
              <w:rPr>
                <w:sz w:val="24"/>
                <w:szCs w:val="24"/>
              </w:rPr>
            </w:pPr>
          </w:p>
        </w:tc>
        <w:tc>
          <w:tcPr>
            <w:tcW w:w="1701" w:type="dxa"/>
            <w:vMerge/>
            <w:tcBorders>
              <w:top w:val="nil"/>
            </w:tcBorders>
          </w:tcPr>
          <w:p w14:paraId="060BCD6F" w14:textId="77777777" w:rsidR="00DE2892" w:rsidRPr="007F5027" w:rsidRDefault="00DE2892" w:rsidP="00CC4A25">
            <w:pPr>
              <w:rPr>
                <w:sz w:val="24"/>
                <w:szCs w:val="24"/>
              </w:rPr>
            </w:pPr>
          </w:p>
        </w:tc>
        <w:tc>
          <w:tcPr>
            <w:tcW w:w="1559" w:type="dxa"/>
            <w:vMerge/>
            <w:tcBorders>
              <w:top w:val="nil"/>
            </w:tcBorders>
          </w:tcPr>
          <w:p w14:paraId="0DD4D9BE" w14:textId="77777777" w:rsidR="00DE2892" w:rsidRPr="007F5027" w:rsidRDefault="00DE2892" w:rsidP="00CC4A25">
            <w:pPr>
              <w:rPr>
                <w:sz w:val="24"/>
                <w:szCs w:val="24"/>
              </w:rPr>
            </w:pPr>
          </w:p>
        </w:tc>
        <w:tc>
          <w:tcPr>
            <w:tcW w:w="2053" w:type="dxa"/>
            <w:gridSpan w:val="2"/>
          </w:tcPr>
          <w:p w14:paraId="39B20D43" w14:textId="77777777" w:rsidR="00DE2892" w:rsidRPr="007F5027" w:rsidRDefault="00DE2892" w:rsidP="00CC4A25">
            <w:pPr>
              <w:pStyle w:val="TableParagraph"/>
              <w:spacing w:line="268" w:lineRule="exact"/>
              <w:ind w:left="104"/>
              <w:rPr>
                <w:sz w:val="24"/>
                <w:szCs w:val="24"/>
              </w:rPr>
            </w:pPr>
            <w:r w:rsidRPr="007F5027">
              <w:rPr>
                <w:sz w:val="24"/>
                <w:szCs w:val="24"/>
              </w:rPr>
              <w:t>Dr.</w:t>
            </w:r>
            <w:r w:rsidRPr="007F5027">
              <w:rPr>
                <w:spacing w:val="-1"/>
                <w:sz w:val="24"/>
                <w:szCs w:val="24"/>
              </w:rPr>
              <w:t xml:space="preserve"> </w:t>
            </w:r>
            <w:r w:rsidRPr="007F5027">
              <w:rPr>
                <w:sz w:val="24"/>
                <w:szCs w:val="24"/>
              </w:rPr>
              <w:t>J.K.</w:t>
            </w:r>
          </w:p>
          <w:p w14:paraId="7EB3A8DD" w14:textId="77777777" w:rsidR="00DE2892" w:rsidRPr="007F5027" w:rsidRDefault="00DE2892" w:rsidP="00CC4A25">
            <w:pPr>
              <w:pStyle w:val="TableParagraph"/>
              <w:spacing w:line="264" w:lineRule="exact"/>
              <w:ind w:left="104"/>
              <w:rPr>
                <w:sz w:val="24"/>
                <w:szCs w:val="24"/>
              </w:rPr>
            </w:pPr>
            <w:r w:rsidRPr="007F5027">
              <w:rPr>
                <w:sz w:val="24"/>
                <w:szCs w:val="24"/>
              </w:rPr>
              <w:t>Sharma</w:t>
            </w:r>
          </w:p>
        </w:tc>
        <w:tc>
          <w:tcPr>
            <w:tcW w:w="1160" w:type="dxa"/>
            <w:gridSpan w:val="2"/>
          </w:tcPr>
          <w:p w14:paraId="4D622B35" w14:textId="77777777" w:rsidR="00DE2892" w:rsidRPr="007F5027" w:rsidRDefault="00DE2892" w:rsidP="00CC4A25">
            <w:pPr>
              <w:pStyle w:val="TableParagraph"/>
              <w:spacing w:before="3"/>
              <w:rPr>
                <w:b/>
                <w:sz w:val="24"/>
                <w:szCs w:val="24"/>
              </w:rPr>
            </w:pPr>
          </w:p>
          <w:p w14:paraId="4A207316" w14:textId="77777777" w:rsidR="00DE2892" w:rsidRPr="007F5027" w:rsidRDefault="00DE2892" w:rsidP="00CC4A25">
            <w:pPr>
              <w:pStyle w:val="TableParagraph"/>
              <w:spacing w:line="264" w:lineRule="exact"/>
              <w:ind w:left="110"/>
              <w:rPr>
                <w:sz w:val="24"/>
                <w:szCs w:val="24"/>
              </w:rPr>
            </w:pPr>
            <w:r w:rsidRPr="007F5027">
              <w:rPr>
                <w:sz w:val="24"/>
                <w:szCs w:val="24"/>
              </w:rPr>
              <w:t>Member</w:t>
            </w:r>
          </w:p>
        </w:tc>
      </w:tr>
      <w:tr w:rsidR="00DE2892" w:rsidRPr="007F5027" w14:paraId="7E07DE8E" w14:textId="77777777" w:rsidTr="00DE780C">
        <w:trPr>
          <w:trHeight w:val="552"/>
        </w:trPr>
        <w:tc>
          <w:tcPr>
            <w:tcW w:w="622" w:type="dxa"/>
            <w:gridSpan w:val="2"/>
            <w:vMerge/>
          </w:tcPr>
          <w:p w14:paraId="48853499" w14:textId="77777777" w:rsidR="00DE2892" w:rsidRPr="007F5027" w:rsidRDefault="00DE2892" w:rsidP="00CC4A25">
            <w:pPr>
              <w:rPr>
                <w:sz w:val="24"/>
                <w:szCs w:val="24"/>
              </w:rPr>
            </w:pPr>
          </w:p>
        </w:tc>
        <w:tc>
          <w:tcPr>
            <w:tcW w:w="1363" w:type="dxa"/>
            <w:vMerge/>
          </w:tcPr>
          <w:p w14:paraId="393FA667" w14:textId="77777777" w:rsidR="00DE2892" w:rsidRPr="007F5027" w:rsidRDefault="00DE2892" w:rsidP="00CC4A25">
            <w:pPr>
              <w:rPr>
                <w:sz w:val="24"/>
                <w:szCs w:val="24"/>
              </w:rPr>
            </w:pPr>
          </w:p>
        </w:tc>
        <w:tc>
          <w:tcPr>
            <w:tcW w:w="1701" w:type="dxa"/>
            <w:vMerge/>
          </w:tcPr>
          <w:p w14:paraId="59DF8892" w14:textId="77777777" w:rsidR="00DE2892" w:rsidRPr="007F5027" w:rsidRDefault="00DE2892" w:rsidP="00CC4A25">
            <w:pPr>
              <w:rPr>
                <w:sz w:val="24"/>
                <w:szCs w:val="24"/>
              </w:rPr>
            </w:pPr>
          </w:p>
        </w:tc>
        <w:tc>
          <w:tcPr>
            <w:tcW w:w="1701" w:type="dxa"/>
            <w:vMerge/>
            <w:tcBorders>
              <w:top w:val="nil"/>
            </w:tcBorders>
          </w:tcPr>
          <w:p w14:paraId="6F8729FE" w14:textId="77777777" w:rsidR="00DE2892" w:rsidRPr="007F5027" w:rsidRDefault="00DE2892" w:rsidP="00CC4A25">
            <w:pPr>
              <w:rPr>
                <w:sz w:val="24"/>
                <w:szCs w:val="24"/>
              </w:rPr>
            </w:pPr>
          </w:p>
        </w:tc>
        <w:tc>
          <w:tcPr>
            <w:tcW w:w="1559" w:type="dxa"/>
            <w:vMerge/>
            <w:tcBorders>
              <w:top w:val="nil"/>
            </w:tcBorders>
          </w:tcPr>
          <w:p w14:paraId="2F62F720" w14:textId="77777777" w:rsidR="00DE2892" w:rsidRPr="007F5027" w:rsidRDefault="00DE2892" w:rsidP="00CC4A25">
            <w:pPr>
              <w:rPr>
                <w:sz w:val="24"/>
                <w:szCs w:val="24"/>
              </w:rPr>
            </w:pPr>
          </w:p>
        </w:tc>
        <w:tc>
          <w:tcPr>
            <w:tcW w:w="2053" w:type="dxa"/>
            <w:gridSpan w:val="2"/>
          </w:tcPr>
          <w:p w14:paraId="02AF583A" w14:textId="77777777" w:rsidR="00DE2892" w:rsidRPr="007F5027" w:rsidRDefault="00DE2892" w:rsidP="00CC4A25">
            <w:pPr>
              <w:pStyle w:val="TableParagraph"/>
              <w:spacing w:line="268" w:lineRule="exact"/>
              <w:ind w:left="104"/>
              <w:rPr>
                <w:sz w:val="24"/>
                <w:szCs w:val="24"/>
              </w:rPr>
            </w:pPr>
            <w:r w:rsidRPr="007F5027">
              <w:rPr>
                <w:sz w:val="24"/>
                <w:szCs w:val="24"/>
              </w:rPr>
              <w:t>Dr. Manoj</w:t>
            </w:r>
          </w:p>
          <w:p w14:paraId="1BD85521" w14:textId="77777777" w:rsidR="00DE2892" w:rsidRPr="007F5027" w:rsidRDefault="00DE2892" w:rsidP="00CC4A25">
            <w:pPr>
              <w:pStyle w:val="TableParagraph"/>
              <w:spacing w:line="264" w:lineRule="exact"/>
              <w:ind w:left="104"/>
              <w:rPr>
                <w:sz w:val="24"/>
                <w:szCs w:val="24"/>
              </w:rPr>
            </w:pPr>
            <w:r w:rsidRPr="007F5027">
              <w:rPr>
                <w:sz w:val="24"/>
                <w:szCs w:val="24"/>
              </w:rPr>
              <w:t>Joshi</w:t>
            </w:r>
          </w:p>
        </w:tc>
        <w:tc>
          <w:tcPr>
            <w:tcW w:w="1160" w:type="dxa"/>
            <w:gridSpan w:val="2"/>
          </w:tcPr>
          <w:p w14:paraId="5546A556" w14:textId="77777777" w:rsidR="00DE2892" w:rsidRPr="007F5027" w:rsidRDefault="00DE2892" w:rsidP="00CC4A25">
            <w:pPr>
              <w:pStyle w:val="TableParagraph"/>
              <w:spacing w:before="3"/>
              <w:rPr>
                <w:b/>
                <w:sz w:val="24"/>
                <w:szCs w:val="24"/>
              </w:rPr>
            </w:pPr>
          </w:p>
          <w:p w14:paraId="1241B6A0" w14:textId="77777777" w:rsidR="00DE2892" w:rsidRPr="007F5027" w:rsidRDefault="00DE2892" w:rsidP="00CC4A25">
            <w:pPr>
              <w:pStyle w:val="TableParagraph"/>
              <w:spacing w:before="1" w:line="264" w:lineRule="exact"/>
              <w:ind w:left="110"/>
              <w:rPr>
                <w:sz w:val="24"/>
                <w:szCs w:val="24"/>
              </w:rPr>
            </w:pPr>
            <w:r w:rsidRPr="007F5027">
              <w:rPr>
                <w:sz w:val="24"/>
                <w:szCs w:val="24"/>
              </w:rPr>
              <w:t>Member</w:t>
            </w:r>
          </w:p>
        </w:tc>
      </w:tr>
      <w:tr w:rsidR="00DE2892" w:rsidRPr="007F5027" w14:paraId="4858F51A" w14:textId="77777777" w:rsidTr="00DE780C">
        <w:trPr>
          <w:trHeight w:val="831"/>
        </w:trPr>
        <w:tc>
          <w:tcPr>
            <w:tcW w:w="622" w:type="dxa"/>
            <w:gridSpan w:val="2"/>
            <w:vMerge/>
          </w:tcPr>
          <w:p w14:paraId="39CE57A9" w14:textId="77777777" w:rsidR="00DE2892" w:rsidRPr="007F5027" w:rsidRDefault="00DE2892" w:rsidP="00CC4A25">
            <w:pPr>
              <w:rPr>
                <w:sz w:val="24"/>
                <w:szCs w:val="24"/>
              </w:rPr>
            </w:pPr>
          </w:p>
        </w:tc>
        <w:tc>
          <w:tcPr>
            <w:tcW w:w="1363" w:type="dxa"/>
            <w:vMerge/>
          </w:tcPr>
          <w:p w14:paraId="3C05D233" w14:textId="77777777" w:rsidR="00DE2892" w:rsidRPr="007F5027" w:rsidRDefault="00DE2892" w:rsidP="00CC4A25">
            <w:pPr>
              <w:rPr>
                <w:sz w:val="24"/>
                <w:szCs w:val="24"/>
              </w:rPr>
            </w:pPr>
          </w:p>
        </w:tc>
        <w:tc>
          <w:tcPr>
            <w:tcW w:w="1701" w:type="dxa"/>
            <w:vMerge/>
          </w:tcPr>
          <w:p w14:paraId="465DC645" w14:textId="77777777" w:rsidR="00DE2892" w:rsidRPr="007F5027" w:rsidRDefault="00DE2892" w:rsidP="00CC4A25">
            <w:pPr>
              <w:rPr>
                <w:sz w:val="24"/>
                <w:szCs w:val="24"/>
              </w:rPr>
            </w:pPr>
          </w:p>
        </w:tc>
        <w:tc>
          <w:tcPr>
            <w:tcW w:w="1701" w:type="dxa"/>
            <w:vMerge/>
            <w:tcBorders>
              <w:top w:val="nil"/>
            </w:tcBorders>
          </w:tcPr>
          <w:p w14:paraId="168C1372" w14:textId="77777777" w:rsidR="00DE2892" w:rsidRPr="007F5027" w:rsidRDefault="00DE2892" w:rsidP="00CC4A25">
            <w:pPr>
              <w:rPr>
                <w:sz w:val="24"/>
                <w:szCs w:val="24"/>
              </w:rPr>
            </w:pPr>
          </w:p>
        </w:tc>
        <w:tc>
          <w:tcPr>
            <w:tcW w:w="1559" w:type="dxa"/>
            <w:vMerge/>
            <w:tcBorders>
              <w:top w:val="nil"/>
            </w:tcBorders>
          </w:tcPr>
          <w:p w14:paraId="16D2AFBE" w14:textId="77777777" w:rsidR="00DE2892" w:rsidRPr="007F5027" w:rsidRDefault="00DE2892" w:rsidP="00CC4A25">
            <w:pPr>
              <w:rPr>
                <w:sz w:val="24"/>
                <w:szCs w:val="24"/>
              </w:rPr>
            </w:pPr>
          </w:p>
        </w:tc>
        <w:tc>
          <w:tcPr>
            <w:tcW w:w="2053" w:type="dxa"/>
            <w:gridSpan w:val="2"/>
          </w:tcPr>
          <w:p w14:paraId="2BACCFC3" w14:textId="77777777" w:rsidR="00DE2892" w:rsidRPr="007F5027" w:rsidRDefault="00DE2892" w:rsidP="00CC4A25">
            <w:pPr>
              <w:pStyle w:val="TableParagraph"/>
              <w:ind w:left="104" w:right="180"/>
              <w:rPr>
                <w:sz w:val="24"/>
                <w:szCs w:val="24"/>
              </w:rPr>
            </w:pPr>
            <w:r w:rsidRPr="007F5027">
              <w:rPr>
                <w:sz w:val="24"/>
                <w:szCs w:val="24"/>
              </w:rPr>
              <w:t xml:space="preserve">Dr. </w:t>
            </w:r>
            <w:proofErr w:type="spellStart"/>
            <w:r w:rsidRPr="007F5027">
              <w:rPr>
                <w:sz w:val="24"/>
                <w:szCs w:val="24"/>
              </w:rPr>
              <w:t>Chandransh</w:t>
            </w:r>
            <w:proofErr w:type="spellEnd"/>
          </w:p>
          <w:p w14:paraId="1FAB271C" w14:textId="77777777" w:rsidR="00DE2892" w:rsidRPr="007F5027" w:rsidRDefault="00DE2892" w:rsidP="00CC4A25">
            <w:pPr>
              <w:pStyle w:val="TableParagraph"/>
              <w:spacing w:line="264" w:lineRule="exact"/>
              <w:ind w:left="104"/>
              <w:rPr>
                <w:sz w:val="24"/>
                <w:szCs w:val="24"/>
              </w:rPr>
            </w:pPr>
            <w:r w:rsidRPr="007F5027">
              <w:rPr>
                <w:sz w:val="24"/>
                <w:szCs w:val="24"/>
              </w:rPr>
              <w:t>u Sinha</w:t>
            </w:r>
          </w:p>
        </w:tc>
        <w:tc>
          <w:tcPr>
            <w:tcW w:w="1160" w:type="dxa"/>
            <w:gridSpan w:val="2"/>
          </w:tcPr>
          <w:p w14:paraId="04082AA7" w14:textId="77777777" w:rsidR="00DE2892" w:rsidRPr="007F5027" w:rsidRDefault="00DE2892" w:rsidP="00CC4A25">
            <w:pPr>
              <w:pStyle w:val="TableParagraph"/>
              <w:spacing w:line="270" w:lineRule="exact"/>
              <w:ind w:left="110"/>
              <w:rPr>
                <w:sz w:val="24"/>
                <w:szCs w:val="24"/>
              </w:rPr>
            </w:pPr>
            <w:r w:rsidRPr="007F5027">
              <w:rPr>
                <w:sz w:val="24"/>
                <w:szCs w:val="24"/>
              </w:rPr>
              <w:t>Member</w:t>
            </w:r>
          </w:p>
        </w:tc>
      </w:tr>
      <w:tr w:rsidR="00DE2892" w:rsidRPr="007F5027" w14:paraId="5AE9560D" w14:textId="77777777" w:rsidTr="00DE780C">
        <w:trPr>
          <w:trHeight w:val="551"/>
        </w:trPr>
        <w:tc>
          <w:tcPr>
            <w:tcW w:w="622" w:type="dxa"/>
            <w:gridSpan w:val="2"/>
            <w:vMerge/>
          </w:tcPr>
          <w:p w14:paraId="17BFB546" w14:textId="77777777" w:rsidR="00DE2892" w:rsidRPr="007F5027" w:rsidRDefault="00DE2892" w:rsidP="00CC4A25">
            <w:pPr>
              <w:rPr>
                <w:sz w:val="24"/>
                <w:szCs w:val="24"/>
              </w:rPr>
            </w:pPr>
          </w:p>
        </w:tc>
        <w:tc>
          <w:tcPr>
            <w:tcW w:w="1363" w:type="dxa"/>
            <w:vMerge/>
          </w:tcPr>
          <w:p w14:paraId="3099F534" w14:textId="77777777" w:rsidR="00DE2892" w:rsidRPr="007F5027" w:rsidRDefault="00DE2892" w:rsidP="00CC4A25">
            <w:pPr>
              <w:rPr>
                <w:sz w:val="24"/>
                <w:szCs w:val="24"/>
              </w:rPr>
            </w:pPr>
          </w:p>
        </w:tc>
        <w:tc>
          <w:tcPr>
            <w:tcW w:w="1701" w:type="dxa"/>
            <w:vMerge/>
          </w:tcPr>
          <w:p w14:paraId="1D609D44" w14:textId="77777777" w:rsidR="00DE2892" w:rsidRPr="007F5027" w:rsidRDefault="00DE2892" w:rsidP="00CC4A25">
            <w:pPr>
              <w:rPr>
                <w:sz w:val="24"/>
                <w:szCs w:val="24"/>
              </w:rPr>
            </w:pPr>
          </w:p>
        </w:tc>
        <w:tc>
          <w:tcPr>
            <w:tcW w:w="1701" w:type="dxa"/>
            <w:vMerge/>
            <w:tcBorders>
              <w:top w:val="nil"/>
            </w:tcBorders>
          </w:tcPr>
          <w:p w14:paraId="1E7DF739" w14:textId="77777777" w:rsidR="00DE2892" w:rsidRPr="007F5027" w:rsidRDefault="00DE2892" w:rsidP="00CC4A25">
            <w:pPr>
              <w:rPr>
                <w:sz w:val="24"/>
                <w:szCs w:val="24"/>
              </w:rPr>
            </w:pPr>
          </w:p>
        </w:tc>
        <w:tc>
          <w:tcPr>
            <w:tcW w:w="1559" w:type="dxa"/>
            <w:vMerge/>
            <w:tcBorders>
              <w:top w:val="nil"/>
            </w:tcBorders>
          </w:tcPr>
          <w:p w14:paraId="6181FE0D" w14:textId="77777777" w:rsidR="00DE2892" w:rsidRPr="007F5027" w:rsidRDefault="00DE2892" w:rsidP="00CC4A25">
            <w:pPr>
              <w:rPr>
                <w:sz w:val="24"/>
                <w:szCs w:val="24"/>
              </w:rPr>
            </w:pPr>
          </w:p>
        </w:tc>
        <w:tc>
          <w:tcPr>
            <w:tcW w:w="2053" w:type="dxa"/>
            <w:gridSpan w:val="2"/>
          </w:tcPr>
          <w:p w14:paraId="52FC2957" w14:textId="77777777" w:rsidR="00DE2892" w:rsidRPr="007F5027" w:rsidRDefault="00DE2892" w:rsidP="00CC4A25">
            <w:pPr>
              <w:pStyle w:val="TableParagraph"/>
              <w:spacing w:line="268" w:lineRule="exact"/>
              <w:ind w:left="104"/>
              <w:rPr>
                <w:sz w:val="24"/>
                <w:szCs w:val="24"/>
              </w:rPr>
            </w:pPr>
            <w:r w:rsidRPr="007F5027">
              <w:rPr>
                <w:sz w:val="24"/>
                <w:szCs w:val="24"/>
              </w:rPr>
              <w:t>Dr. Rosy</w:t>
            </w:r>
          </w:p>
          <w:p w14:paraId="2ECAC8AC" w14:textId="77777777" w:rsidR="00DE2892" w:rsidRPr="007F5027" w:rsidRDefault="00DE2892" w:rsidP="00CC4A25">
            <w:pPr>
              <w:pStyle w:val="TableParagraph"/>
              <w:spacing w:line="264" w:lineRule="exact"/>
              <w:ind w:left="104"/>
              <w:rPr>
                <w:sz w:val="24"/>
                <w:szCs w:val="24"/>
              </w:rPr>
            </w:pPr>
            <w:r w:rsidRPr="007F5027">
              <w:rPr>
                <w:sz w:val="24"/>
                <w:szCs w:val="24"/>
              </w:rPr>
              <w:t>Kalra</w:t>
            </w:r>
          </w:p>
        </w:tc>
        <w:tc>
          <w:tcPr>
            <w:tcW w:w="1160" w:type="dxa"/>
            <w:gridSpan w:val="2"/>
          </w:tcPr>
          <w:p w14:paraId="34812EB3" w14:textId="77777777" w:rsidR="00DE2892" w:rsidRPr="007F5027" w:rsidRDefault="00DE2892" w:rsidP="00CC4A25">
            <w:pPr>
              <w:pStyle w:val="TableParagraph"/>
              <w:spacing w:line="268" w:lineRule="exact"/>
              <w:ind w:left="110"/>
              <w:rPr>
                <w:sz w:val="24"/>
                <w:szCs w:val="24"/>
              </w:rPr>
            </w:pPr>
            <w:r w:rsidRPr="007F5027">
              <w:rPr>
                <w:sz w:val="24"/>
                <w:szCs w:val="24"/>
              </w:rPr>
              <w:t>Member</w:t>
            </w:r>
          </w:p>
        </w:tc>
      </w:tr>
      <w:tr w:rsidR="00DE2892" w:rsidRPr="007F5027" w14:paraId="4D6618AF" w14:textId="77777777" w:rsidTr="00DE780C">
        <w:trPr>
          <w:trHeight w:val="551"/>
        </w:trPr>
        <w:tc>
          <w:tcPr>
            <w:tcW w:w="622" w:type="dxa"/>
            <w:gridSpan w:val="2"/>
            <w:vMerge/>
          </w:tcPr>
          <w:p w14:paraId="4497266F" w14:textId="77777777" w:rsidR="00DE2892" w:rsidRPr="007F5027" w:rsidRDefault="00DE2892" w:rsidP="00CC4A25">
            <w:pPr>
              <w:rPr>
                <w:sz w:val="24"/>
                <w:szCs w:val="24"/>
              </w:rPr>
            </w:pPr>
          </w:p>
        </w:tc>
        <w:tc>
          <w:tcPr>
            <w:tcW w:w="1363" w:type="dxa"/>
            <w:vMerge/>
          </w:tcPr>
          <w:p w14:paraId="75AA57DF" w14:textId="77777777" w:rsidR="00DE2892" w:rsidRPr="007F5027" w:rsidRDefault="00DE2892" w:rsidP="00CC4A25">
            <w:pPr>
              <w:rPr>
                <w:sz w:val="24"/>
                <w:szCs w:val="24"/>
              </w:rPr>
            </w:pPr>
          </w:p>
        </w:tc>
        <w:tc>
          <w:tcPr>
            <w:tcW w:w="1701" w:type="dxa"/>
            <w:vMerge/>
          </w:tcPr>
          <w:p w14:paraId="22FA0744" w14:textId="77777777" w:rsidR="00DE2892" w:rsidRPr="007F5027" w:rsidRDefault="00DE2892" w:rsidP="00CC4A25">
            <w:pPr>
              <w:rPr>
                <w:sz w:val="24"/>
                <w:szCs w:val="24"/>
              </w:rPr>
            </w:pPr>
          </w:p>
        </w:tc>
        <w:tc>
          <w:tcPr>
            <w:tcW w:w="1701" w:type="dxa"/>
            <w:vMerge/>
            <w:tcBorders>
              <w:top w:val="nil"/>
            </w:tcBorders>
          </w:tcPr>
          <w:p w14:paraId="6CF57BEA" w14:textId="77777777" w:rsidR="00DE2892" w:rsidRPr="007F5027" w:rsidRDefault="00DE2892" w:rsidP="00CC4A25">
            <w:pPr>
              <w:rPr>
                <w:sz w:val="24"/>
                <w:szCs w:val="24"/>
              </w:rPr>
            </w:pPr>
          </w:p>
        </w:tc>
        <w:tc>
          <w:tcPr>
            <w:tcW w:w="1559" w:type="dxa"/>
            <w:vMerge/>
            <w:tcBorders>
              <w:top w:val="nil"/>
            </w:tcBorders>
          </w:tcPr>
          <w:p w14:paraId="209FB366" w14:textId="77777777" w:rsidR="00DE2892" w:rsidRPr="007F5027" w:rsidRDefault="00DE2892" w:rsidP="00CC4A25">
            <w:pPr>
              <w:rPr>
                <w:sz w:val="24"/>
                <w:szCs w:val="24"/>
              </w:rPr>
            </w:pPr>
          </w:p>
        </w:tc>
        <w:tc>
          <w:tcPr>
            <w:tcW w:w="2053" w:type="dxa"/>
            <w:gridSpan w:val="2"/>
          </w:tcPr>
          <w:p w14:paraId="29B21F68" w14:textId="77777777" w:rsidR="00DE2892" w:rsidRPr="007F5027" w:rsidRDefault="00DE2892" w:rsidP="00CC4A25">
            <w:pPr>
              <w:pStyle w:val="TableParagraph"/>
              <w:spacing w:line="268" w:lineRule="exact"/>
              <w:ind w:left="104"/>
              <w:rPr>
                <w:sz w:val="24"/>
                <w:szCs w:val="24"/>
              </w:rPr>
            </w:pPr>
            <w:r w:rsidRPr="007F5027">
              <w:rPr>
                <w:sz w:val="24"/>
                <w:szCs w:val="24"/>
              </w:rPr>
              <w:t>Dr.</w:t>
            </w:r>
          </w:p>
          <w:p w14:paraId="316B99F8" w14:textId="77777777" w:rsidR="00DE2892" w:rsidRPr="007F5027" w:rsidRDefault="00DE2892" w:rsidP="00CC4A25">
            <w:pPr>
              <w:pStyle w:val="TableParagraph"/>
              <w:spacing w:line="264" w:lineRule="exact"/>
              <w:ind w:left="104"/>
              <w:rPr>
                <w:sz w:val="24"/>
                <w:szCs w:val="24"/>
              </w:rPr>
            </w:pPr>
            <w:r w:rsidRPr="007F5027">
              <w:rPr>
                <w:sz w:val="24"/>
                <w:szCs w:val="24"/>
              </w:rPr>
              <w:t>Anupama R</w:t>
            </w:r>
          </w:p>
        </w:tc>
        <w:tc>
          <w:tcPr>
            <w:tcW w:w="1160" w:type="dxa"/>
            <w:gridSpan w:val="2"/>
          </w:tcPr>
          <w:p w14:paraId="07FE99FC" w14:textId="77777777" w:rsidR="00DE2892" w:rsidRPr="007F5027" w:rsidRDefault="00DE2892" w:rsidP="00CC4A25">
            <w:pPr>
              <w:pStyle w:val="TableParagraph"/>
              <w:spacing w:line="268" w:lineRule="exact"/>
              <w:ind w:left="110"/>
              <w:rPr>
                <w:sz w:val="24"/>
                <w:szCs w:val="24"/>
              </w:rPr>
            </w:pPr>
            <w:r w:rsidRPr="007F5027">
              <w:rPr>
                <w:sz w:val="24"/>
                <w:szCs w:val="24"/>
              </w:rPr>
              <w:t>Member</w:t>
            </w:r>
          </w:p>
        </w:tc>
      </w:tr>
      <w:tr w:rsidR="00DE2892" w:rsidRPr="007F5027" w14:paraId="3C3CB7A2" w14:textId="77777777" w:rsidTr="00DE780C">
        <w:trPr>
          <w:trHeight w:val="551"/>
        </w:trPr>
        <w:tc>
          <w:tcPr>
            <w:tcW w:w="622" w:type="dxa"/>
            <w:gridSpan w:val="2"/>
            <w:vMerge/>
          </w:tcPr>
          <w:p w14:paraId="60CDDDFE" w14:textId="77777777" w:rsidR="00DE2892" w:rsidRPr="007F5027" w:rsidRDefault="00DE2892" w:rsidP="00CC4A25">
            <w:pPr>
              <w:rPr>
                <w:sz w:val="24"/>
                <w:szCs w:val="24"/>
              </w:rPr>
            </w:pPr>
          </w:p>
        </w:tc>
        <w:tc>
          <w:tcPr>
            <w:tcW w:w="1363" w:type="dxa"/>
            <w:vMerge/>
          </w:tcPr>
          <w:p w14:paraId="54CA531B" w14:textId="77777777" w:rsidR="00DE2892" w:rsidRPr="007F5027" w:rsidRDefault="00DE2892" w:rsidP="00CC4A25">
            <w:pPr>
              <w:rPr>
                <w:sz w:val="24"/>
                <w:szCs w:val="24"/>
              </w:rPr>
            </w:pPr>
          </w:p>
        </w:tc>
        <w:tc>
          <w:tcPr>
            <w:tcW w:w="1701" w:type="dxa"/>
            <w:vMerge/>
          </w:tcPr>
          <w:p w14:paraId="70E319FB" w14:textId="77777777" w:rsidR="00DE2892" w:rsidRPr="007F5027" w:rsidRDefault="00DE2892" w:rsidP="00CC4A25">
            <w:pPr>
              <w:rPr>
                <w:sz w:val="24"/>
                <w:szCs w:val="24"/>
              </w:rPr>
            </w:pPr>
          </w:p>
        </w:tc>
        <w:tc>
          <w:tcPr>
            <w:tcW w:w="1701" w:type="dxa"/>
            <w:vMerge/>
            <w:tcBorders>
              <w:top w:val="nil"/>
            </w:tcBorders>
          </w:tcPr>
          <w:p w14:paraId="5368B6F5" w14:textId="77777777" w:rsidR="00DE2892" w:rsidRPr="007F5027" w:rsidRDefault="00DE2892" w:rsidP="00CC4A25">
            <w:pPr>
              <w:rPr>
                <w:sz w:val="24"/>
                <w:szCs w:val="24"/>
              </w:rPr>
            </w:pPr>
          </w:p>
        </w:tc>
        <w:tc>
          <w:tcPr>
            <w:tcW w:w="1559" w:type="dxa"/>
            <w:vMerge/>
            <w:tcBorders>
              <w:top w:val="nil"/>
            </w:tcBorders>
          </w:tcPr>
          <w:p w14:paraId="733FA9BF" w14:textId="77777777" w:rsidR="00DE2892" w:rsidRPr="007F5027" w:rsidRDefault="00DE2892" w:rsidP="00CC4A25">
            <w:pPr>
              <w:rPr>
                <w:sz w:val="24"/>
                <w:szCs w:val="24"/>
              </w:rPr>
            </w:pPr>
          </w:p>
        </w:tc>
        <w:tc>
          <w:tcPr>
            <w:tcW w:w="2053" w:type="dxa"/>
            <w:gridSpan w:val="2"/>
          </w:tcPr>
          <w:p w14:paraId="6C5FEEEF" w14:textId="77777777" w:rsidR="00DE2892" w:rsidRPr="007F5027" w:rsidRDefault="00DE2892" w:rsidP="00CC4A25">
            <w:pPr>
              <w:pStyle w:val="TableParagraph"/>
              <w:spacing w:line="268" w:lineRule="exact"/>
              <w:ind w:left="104"/>
              <w:rPr>
                <w:sz w:val="24"/>
                <w:szCs w:val="24"/>
              </w:rPr>
            </w:pPr>
            <w:r w:rsidRPr="007F5027">
              <w:rPr>
                <w:sz w:val="24"/>
                <w:szCs w:val="24"/>
              </w:rPr>
              <w:t>Ms. Sunetra</w:t>
            </w:r>
          </w:p>
          <w:p w14:paraId="375E2C0E" w14:textId="77777777" w:rsidR="00DE2892" w:rsidRPr="007F5027" w:rsidRDefault="00DE2892" w:rsidP="00CC4A25">
            <w:pPr>
              <w:pStyle w:val="TableParagraph"/>
              <w:spacing w:line="264" w:lineRule="exact"/>
              <w:ind w:left="104"/>
              <w:rPr>
                <w:sz w:val="24"/>
                <w:szCs w:val="24"/>
              </w:rPr>
            </w:pPr>
            <w:r w:rsidRPr="007F5027">
              <w:rPr>
                <w:sz w:val="24"/>
                <w:szCs w:val="24"/>
              </w:rPr>
              <w:t>Saha</w:t>
            </w:r>
          </w:p>
        </w:tc>
        <w:tc>
          <w:tcPr>
            <w:tcW w:w="1160" w:type="dxa"/>
            <w:gridSpan w:val="2"/>
          </w:tcPr>
          <w:p w14:paraId="32CCD7D9" w14:textId="77777777" w:rsidR="00DE2892" w:rsidRPr="007F5027" w:rsidRDefault="00DE2892" w:rsidP="00CC4A25">
            <w:pPr>
              <w:pStyle w:val="TableParagraph"/>
              <w:spacing w:line="268" w:lineRule="exact"/>
              <w:ind w:left="110"/>
              <w:rPr>
                <w:sz w:val="24"/>
                <w:szCs w:val="24"/>
              </w:rPr>
            </w:pPr>
            <w:r w:rsidRPr="007F5027">
              <w:rPr>
                <w:sz w:val="24"/>
                <w:szCs w:val="24"/>
              </w:rPr>
              <w:t>Member</w:t>
            </w:r>
          </w:p>
          <w:p w14:paraId="77817399" w14:textId="77777777" w:rsidR="00DE2892" w:rsidRPr="007F5027" w:rsidRDefault="00DE2892" w:rsidP="00CC4A25">
            <w:pPr>
              <w:pStyle w:val="TableParagraph"/>
              <w:spacing w:line="264" w:lineRule="exact"/>
              <w:ind w:left="110"/>
              <w:rPr>
                <w:sz w:val="24"/>
                <w:szCs w:val="24"/>
              </w:rPr>
            </w:pPr>
            <w:r w:rsidRPr="007F5027">
              <w:rPr>
                <w:sz w:val="24"/>
                <w:szCs w:val="24"/>
              </w:rPr>
              <w:t>Secretary</w:t>
            </w:r>
          </w:p>
        </w:tc>
      </w:tr>
      <w:tr w:rsidR="00DE2892" w:rsidRPr="007F5027" w14:paraId="763B36D8" w14:textId="77777777" w:rsidTr="00DE780C">
        <w:trPr>
          <w:trHeight w:val="551"/>
        </w:trPr>
        <w:tc>
          <w:tcPr>
            <w:tcW w:w="622" w:type="dxa"/>
            <w:gridSpan w:val="2"/>
            <w:vMerge/>
          </w:tcPr>
          <w:p w14:paraId="005D8FDB" w14:textId="77777777" w:rsidR="00DE2892" w:rsidRPr="007F5027" w:rsidRDefault="00DE2892" w:rsidP="00CC4A25">
            <w:pPr>
              <w:rPr>
                <w:sz w:val="24"/>
                <w:szCs w:val="24"/>
              </w:rPr>
            </w:pPr>
          </w:p>
        </w:tc>
        <w:tc>
          <w:tcPr>
            <w:tcW w:w="1363" w:type="dxa"/>
            <w:vMerge/>
          </w:tcPr>
          <w:p w14:paraId="20647B69" w14:textId="77777777" w:rsidR="00DE2892" w:rsidRPr="007F5027" w:rsidRDefault="00DE2892" w:rsidP="00CC4A25">
            <w:pPr>
              <w:rPr>
                <w:sz w:val="24"/>
                <w:szCs w:val="24"/>
              </w:rPr>
            </w:pPr>
          </w:p>
        </w:tc>
        <w:tc>
          <w:tcPr>
            <w:tcW w:w="1701" w:type="dxa"/>
            <w:vMerge/>
          </w:tcPr>
          <w:p w14:paraId="49DF1D1F" w14:textId="77777777" w:rsidR="00DE2892" w:rsidRPr="007F5027" w:rsidRDefault="00DE2892" w:rsidP="00CC4A25">
            <w:pPr>
              <w:rPr>
                <w:sz w:val="24"/>
                <w:szCs w:val="24"/>
              </w:rPr>
            </w:pPr>
          </w:p>
        </w:tc>
        <w:tc>
          <w:tcPr>
            <w:tcW w:w="1701" w:type="dxa"/>
            <w:vMerge w:val="restart"/>
          </w:tcPr>
          <w:p w14:paraId="0F6D1C69" w14:textId="77777777" w:rsidR="00DE2892" w:rsidRPr="007F5027" w:rsidRDefault="00DE2892" w:rsidP="00CC4A25">
            <w:pPr>
              <w:pStyle w:val="TableParagraph"/>
              <w:ind w:left="332" w:right="98" w:hanging="209"/>
              <w:rPr>
                <w:sz w:val="24"/>
                <w:szCs w:val="24"/>
              </w:rPr>
            </w:pPr>
            <w:r w:rsidRPr="007F5027">
              <w:rPr>
                <w:sz w:val="24"/>
                <w:szCs w:val="24"/>
              </w:rPr>
              <w:t>MBA (Human Resource)</w:t>
            </w:r>
          </w:p>
        </w:tc>
        <w:tc>
          <w:tcPr>
            <w:tcW w:w="1559" w:type="dxa"/>
            <w:vMerge w:val="restart"/>
          </w:tcPr>
          <w:p w14:paraId="3F88DC2F" w14:textId="77777777" w:rsidR="00DE2892" w:rsidRPr="007F5027" w:rsidRDefault="00DE2892" w:rsidP="000929DA">
            <w:pPr>
              <w:pStyle w:val="TableParagraph"/>
              <w:ind w:right="550"/>
              <w:rPr>
                <w:sz w:val="24"/>
                <w:szCs w:val="24"/>
              </w:rPr>
            </w:pPr>
            <w:r w:rsidRPr="007F5027">
              <w:rPr>
                <w:sz w:val="24"/>
                <w:szCs w:val="24"/>
              </w:rPr>
              <w:t>Dr. Puja Sareen</w:t>
            </w:r>
          </w:p>
        </w:tc>
        <w:tc>
          <w:tcPr>
            <w:tcW w:w="2053" w:type="dxa"/>
            <w:gridSpan w:val="2"/>
          </w:tcPr>
          <w:p w14:paraId="0073BDD0" w14:textId="77777777" w:rsidR="00DE2892" w:rsidRPr="007F5027" w:rsidRDefault="00DE2892" w:rsidP="00CC4A25">
            <w:pPr>
              <w:pStyle w:val="TableParagraph"/>
              <w:spacing w:line="268" w:lineRule="exact"/>
              <w:ind w:left="164"/>
              <w:rPr>
                <w:sz w:val="24"/>
                <w:szCs w:val="24"/>
              </w:rPr>
            </w:pPr>
            <w:r w:rsidRPr="007F5027">
              <w:rPr>
                <w:sz w:val="24"/>
                <w:szCs w:val="24"/>
              </w:rPr>
              <w:t>Dr. Sanjeev</w:t>
            </w:r>
          </w:p>
          <w:p w14:paraId="73458AA8" w14:textId="77777777" w:rsidR="00DE2892" w:rsidRPr="007F5027" w:rsidRDefault="00DE2892" w:rsidP="00CC4A25">
            <w:pPr>
              <w:pStyle w:val="TableParagraph"/>
              <w:spacing w:line="264" w:lineRule="exact"/>
              <w:ind w:left="104"/>
              <w:rPr>
                <w:sz w:val="24"/>
                <w:szCs w:val="24"/>
              </w:rPr>
            </w:pPr>
            <w:r w:rsidRPr="007F5027">
              <w:rPr>
                <w:sz w:val="24"/>
                <w:szCs w:val="24"/>
              </w:rPr>
              <w:t>Bansal</w:t>
            </w:r>
          </w:p>
        </w:tc>
        <w:tc>
          <w:tcPr>
            <w:tcW w:w="1160" w:type="dxa"/>
            <w:gridSpan w:val="2"/>
          </w:tcPr>
          <w:p w14:paraId="4DE554C7" w14:textId="77777777" w:rsidR="00DE2892" w:rsidRPr="007F5027" w:rsidRDefault="00DE2892" w:rsidP="00CC4A25">
            <w:pPr>
              <w:pStyle w:val="TableParagraph"/>
              <w:spacing w:before="3"/>
              <w:rPr>
                <w:b/>
                <w:sz w:val="24"/>
                <w:szCs w:val="24"/>
              </w:rPr>
            </w:pPr>
          </w:p>
          <w:p w14:paraId="71F24482" w14:textId="77777777" w:rsidR="00DE2892" w:rsidRPr="007F5027" w:rsidRDefault="00DE2892" w:rsidP="00CC4A25">
            <w:pPr>
              <w:pStyle w:val="TableParagraph"/>
              <w:spacing w:line="264" w:lineRule="exact"/>
              <w:ind w:left="110"/>
              <w:rPr>
                <w:sz w:val="24"/>
                <w:szCs w:val="24"/>
              </w:rPr>
            </w:pPr>
            <w:r w:rsidRPr="007F5027">
              <w:rPr>
                <w:sz w:val="24"/>
                <w:szCs w:val="24"/>
              </w:rPr>
              <w:t>Chair</w:t>
            </w:r>
          </w:p>
        </w:tc>
      </w:tr>
      <w:tr w:rsidR="00DE2892" w:rsidRPr="007F5027" w14:paraId="604B1309" w14:textId="77777777" w:rsidTr="00DE780C">
        <w:trPr>
          <w:trHeight w:val="828"/>
        </w:trPr>
        <w:tc>
          <w:tcPr>
            <w:tcW w:w="622" w:type="dxa"/>
            <w:gridSpan w:val="2"/>
            <w:vMerge/>
          </w:tcPr>
          <w:p w14:paraId="58B3F3FA" w14:textId="77777777" w:rsidR="00DE2892" w:rsidRPr="007F5027" w:rsidRDefault="00DE2892" w:rsidP="00CC4A25">
            <w:pPr>
              <w:rPr>
                <w:sz w:val="24"/>
                <w:szCs w:val="24"/>
              </w:rPr>
            </w:pPr>
          </w:p>
        </w:tc>
        <w:tc>
          <w:tcPr>
            <w:tcW w:w="1363" w:type="dxa"/>
            <w:vMerge/>
          </w:tcPr>
          <w:p w14:paraId="0AA3B33D" w14:textId="77777777" w:rsidR="00DE2892" w:rsidRPr="007F5027" w:rsidRDefault="00DE2892" w:rsidP="00CC4A25">
            <w:pPr>
              <w:rPr>
                <w:sz w:val="24"/>
                <w:szCs w:val="24"/>
              </w:rPr>
            </w:pPr>
          </w:p>
        </w:tc>
        <w:tc>
          <w:tcPr>
            <w:tcW w:w="1701" w:type="dxa"/>
            <w:vMerge/>
          </w:tcPr>
          <w:p w14:paraId="451FD079" w14:textId="77777777" w:rsidR="00DE2892" w:rsidRPr="007F5027" w:rsidRDefault="00DE2892" w:rsidP="00CC4A25">
            <w:pPr>
              <w:rPr>
                <w:sz w:val="24"/>
                <w:szCs w:val="24"/>
              </w:rPr>
            </w:pPr>
          </w:p>
        </w:tc>
        <w:tc>
          <w:tcPr>
            <w:tcW w:w="1701" w:type="dxa"/>
            <w:vMerge/>
            <w:tcBorders>
              <w:top w:val="nil"/>
            </w:tcBorders>
          </w:tcPr>
          <w:p w14:paraId="708D9D54" w14:textId="77777777" w:rsidR="00DE2892" w:rsidRPr="007F5027" w:rsidRDefault="00DE2892" w:rsidP="00CC4A25">
            <w:pPr>
              <w:rPr>
                <w:sz w:val="24"/>
                <w:szCs w:val="24"/>
              </w:rPr>
            </w:pPr>
          </w:p>
        </w:tc>
        <w:tc>
          <w:tcPr>
            <w:tcW w:w="1559" w:type="dxa"/>
            <w:vMerge/>
            <w:tcBorders>
              <w:top w:val="nil"/>
            </w:tcBorders>
          </w:tcPr>
          <w:p w14:paraId="03D98486" w14:textId="77777777" w:rsidR="00DE2892" w:rsidRPr="007F5027" w:rsidRDefault="00DE2892" w:rsidP="00CC4A25">
            <w:pPr>
              <w:rPr>
                <w:sz w:val="24"/>
                <w:szCs w:val="24"/>
              </w:rPr>
            </w:pPr>
          </w:p>
        </w:tc>
        <w:tc>
          <w:tcPr>
            <w:tcW w:w="2053" w:type="dxa"/>
            <w:gridSpan w:val="2"/>
          </w:tcPr>
          <w:p w14:paraId="4ABDB676" w14:textId="77777777" w:rsidR="00DE2892" w:rsidRPr="007F5027" w:rsidRDefault="00DE2892" w:rsidP="00CC4A25">
            <w:pPr>
              <w:pStyle w:val="TableParagraph"/>
              <w:spacing w:line="268" w:lineRule="exact"/>
              <w:ind w:left="104"/>
              <w:rPr>
                <w:sz w:val="24"/>
                <w:szCs w:val="24"/>
              </w:rPr>
            </w:pPr>
            <w:r w:rsidRPr="007F5027">
              <w:rPr>
                <w:sz w:val="24"/>
                <w:szCs w:val="24"/>
              </w:rPr>
              <w:t>Dr.</w:t>
            </w:r>
          </w:p>
          <w:p w14:paraId="6B0DA608" w14:textId="77777777" w:rsidR="00DE2892" w:rsidRPr="007F5027" w:rsidRDefault="00DE2892" w:rsidP="00CC4A25">
            <w:pPr>
              <w:pStyle w:val="TableParagraph"/>
              <w:spacing w:line="270" w:lineRule="atLeast"/>
              <w:ind w:left="104" w:right="421"/>
              <w:rPr>
                <w:sz w:val="24"/>
                <w:szCs w:val="24"/>
              </w:rPr>
            </w:pPr>
            <w:r w:rsidRPr="007F5027">
              <w:rPr>
                <w:sz w:val="24"/>
                <w:szCs w:val="24"/>
              </w:rPr>
              <w:t>Taranjeet Duggal</w:t>
            </w:r>
          </w:p>
        </w:tc>
        <w:tc>
          <w:tcPr>
            <w:tcW w:w="1160" w:type="dxa"/>
            <w:gridSpan w:val="2"/>
          </w:tcPr>
          <w:p w14:paraId="05A76098" w14:textId="77777777" w:rsidR="00DE2892" w:rsidRPr="007F5027" w:rsidRDefault="00DE2892" w:rsidP="00CC4A25">
            <w:pPr>
              <w:pStyle w:val="TableParagraph"/>
              <w:rPr>
                <w:b/>
                <w:sz w:val="24"/>
                <w:szCs w:val="24"/>
              </w:rPr>
            </w:pPr>
          </w:p>
          <w:p w14:paraId="0131590D" w14:textId="77777777" w:rsidR="00DE2892" w:rsidRPr="007F5027" w:rsidRDefault="00DE2892" w:rsidP="00CC4A25">
            <w:pPr>
              <w:pStyle w:val="TableParagraph"/>
              <w:spacing w:before="3"/>
              <w:rPr>
                <w:b/>
                <w:sz w:val="24"/>
                <w:szCs w:val="24"/>
              </w:rPr>
            </w:pPr>
          </w:p>
          <w:p w14:paraId="5D31F32E" w14:textId="77777777" w:rsidR="00DE2892" w:rsidRPr="007F5027" w:rsidRDefault="00DE2892" w:rsidP="00CC4A25">
            <w:pPr>
              <w:pStyle w:val="TableParagraph"/>
              <w:spacing w:line="264" w:lineRule="exact"/>
              <w:ind w:left="110"/>
              <w:rPr>
                <w:sz w:val="24"/>
                <w:szCs w:val="24"/>
              </w:rPr>
            </w:pPr>
            <w:r w:rsidRPr="007F5027">
              <w:rPr>
                <w:sz w:val="24"/>
                <w:szCs w:val="24"/>
              </w:rPr>
              <w:t>Member</w:t>
            </w:r>
          </w:p>
        </w:tc>
      </w:tr>
      <w:tr w:rsidR="00DE2892" w:rsidRPr="007F5027" w14:paraId="26DD3284" w14:textId="77777777" w:rsidTr="00DE780C">
        <w:trPr>
          <w:trHeight w:val="551"/>
        </w:trPr>
        <w:tc>
          <w:tcPr>
            <w:tcW w:w="622" w:type="dxa"/>
            <w:gridSpan w:val="2"/>
            <w:vMerge/>
          </w:tcPr>
          <w:p w14:paraId="3B263815" w14:textId="77777777" w:rsidR="00DE2892" w:rsidRPr="007F5027" w:rsidRDefault="00DE2892" w:rsidP="00CC4A25">
            <w:pPr>
              <w:rPr>
                <w:sz w:val="24"/>
                <w:szCs w:val="24"/>
              </w:rPr>
            </w:pPr>
          </w:p>
        </w:tc>
        <w:tc>
          <w:tcPr>
            <w:tcW w:w="1363" w:type="dxa"/>
            <w:vMerge/>
          </w:tcPr>
          <w:p w14:paraId="4442421D" w14:textId="77777777" w:rsidR="00DE2892" w:rsidRPr="007F5027" w:rsidRDefault="00DE2892" w:rsidP="00CC4A25">
            <w:pPr>
              <w:rPr>
                <w:sz w:val="24"/>
                <w:szCs w:val="24"/>
              </w:rPr>
            </w:pPr>
          </w:p>
        </w:tc>
        <w:tc>
          <w:tcPr>
            <w:tcW w:w="1701" w:type="dxa"/>
            <w:vMerge/>
          </w:tcPr>
          <w:p w14:paraId="3CEF2D20" w14:textId="77777777" w:rsidR="00DE2892" w:rsidRPr="007F5027" w:rsidRDefault="00DE2892" w:rsidP="00CC4A25">
            <w:pPr>
              <w:rPr>
                <w:sz w:val="24"/>
                <w:szCs w:val="24"/>
              </w:rPr>
            </w:pPr>
          </w:p>
        </w:tc>
        <w:tc>
          <w:tcPr>
            <w:tcW w:w="1701" w:type="dxa"/>
            <w:vMerge/>
            <w:tcBorders>
              <w:top w:val="nil"/>
            </w:tcBorders>
          </w:tcPr>
          <w:p w14:paraId="3EA2EF41" w14:textId="77777777" w:rsidR="00DE2892" w:rsidRPr="007F5027" w:rsidRDefault="00DE2892" w:rsidP="00CC4A25">
            <w:pPr>
              <w:rPr>
                <w:sz w:val="24"/>
                <w:szCs w:val="24"/>
              </w:rPr>
            </w:pPr>
          </w:p>
        </w:tc>
        <w:tc>
          <w:tcPr>
            <w:tcW w:w="1559" w:type="dxa"/>
            <w:vMerge/>
            <w:tcBorders>
              <w:top w:val="nil"/>
            </w:tcBorders>
          </w:tcPr>
          <w:p w14:paraId="0BC16729" w14:textId="77777777" w:rsidR="00DE2892" w:rsidRPr="007F5027" w:rsidRDefault="00DE2892" w:rsidP="00CC4A25">
            <w:pPr>
              <w:rPr>
                <w:sz w:val="24"/>
                <w:szCs w:val="24"/>
              </w:rPr>
            </w:pPr>
          </w:p>
        </w:tc>
        <w:tc>
          <w:tcPr>
            <w:tcW w:w="2053" w:type="dxa"/>
            <w:gridSpan w:val="2"/>
          </w:tcPr>
          <w:p w14:paraId="159F3B81" w14:textId="77777777" w:rsidR="00DE2892" w:rsidRPr="007F5027" w:rsidRDefault="00DE2892" w:rsidP="00CC4A25">
            <w:pPr>
              <w:pStyle w:val="TableParagraph"/>
              <w:spacing w:line="268" w:lineRule="exact"/>
              <w:ind w:left="104"/>
              <w:rPr>
                <w:sz w:val="24"/>
                <w:szCs w:val="24"/>
              </w:rPr>
            </w:pPr>
            <w:r w:rsidRPr="007F5027">
              <w:rPr>
                <w:sz w:val="24"/>
                <w:szCs w:val="24"/>
              </w:rPr>
              <w:t>Dr. Jaya</w:t>
            </w:r>
          </w:p>
          <w:p w14:paraId="18BA92C4" w14:textId="77777777" w:rsidR="00DE2892" w:rsidRPr="007F5027" w:rsidRDefault="00DE2892" w:rsidP="00CC4A25">
            <w:pPr>
              <w:pStyle w:val="TableParagraph"/>
              <w:spacing w:line="264" w:lineRule="exact"/>
              <w:ind w:left="104"/>
              <w:rPr>
                <w:sz w:val="24"/>
                <w:szCs w:val="24"/>
              </w:rPr>
            </w:pPr>
            <w:r w:rsidRPr="007F5027">
              <w:rPr>
                <w:sz w:val="24"/>
                <w:szCs w:val="24"/>
              </w:rPr>
              <w:t>Yadav</w:t>
            </w:r>
          </w:p>
        </w:tc>
        <w:tc>
          <w:tcPr>
            <w:tcW w:w="1160" w:type="dxa"/>
            <w:gridSpan w:val="2"/>
          </w:tcPr>
          <w:p w14:paraId="489D26F2" w14:textId="77777777" w:rsidR="00DE2892" w:rsidRPr="007F5027" w:rsidRDefault="00DE2892" w:rsidP="00CC4A25">
            <w:pPr>
              <w:pStyle w:val="TableParagraph"/>
              <w:spacing w:line="268" w:lineRule="exact"/>
              <w:ind w:left="110"/>
              <w:rPr>
                <w:sz w:val="24"/>
                <w:szCs w:val="24"/>
              </w:rPr>
            </w:pPr>
            <w:r w:rsidRPr="007F5027">
              <w:rPr>
                <w:sz w:val="24"/>
                <w:szCs w:val="24"/>
              </w:rPr>
              <w:t>Member</w:t>
            </w:r>
          </w:p>
          <w:p w14:paraId="4FEBDF2A" w14:textId="77777777" w:rsidR="00DE2892" w:rsidRPr="007F5027" w:rsidRDefault="00DE2892" w:rsidP="00CC4A25">
            <w:pPr>
              <w:pStyle w:val="TableParagraph"/>
              <w:spacing w:line="264" w:lineRule="exact"/>
              <w:ind w:left="110"/>
              <w:rPr>
                <w:sz w:val="24"/>
                <w:szCs w:val="24"/>
              </w:rPr>
            </w:pPr>
            <w:r w:rsidRPr="007F5027">
              <w:rPr>
                <w:sz w:val="24"/>
                <w:szCs w:val="24"/>
              </w:rPr>
              <w:t>Secretary</w:t>
            </w:r>
          </w:p>
        </w:tc>
      </w:tr>
      <w:tr w:rsidR="00DE2892" w:rsidRPr="007F5027" w14:paraId="3121CBF2" w14:textId="77777777" w:rsidTr="00DE780C">
        <w:trPr>
          <w:trHeight w:val="553"/>
        </w:trPr>
        <w:tc>
          <w:tcPr>
            <w:tcW w:w="622" w:type="dxa"/>
            <w:gridSpan w:val="2"/>
            <w:vMerge/>
          </w:tcPr>
          <w:p w14:paraId="0EE7A6C8" w14:textId="77777777" w:rsidR="00DE2892" w:rsidRPr="007F5027" w:rsidRDefault="00DE2892" w:rsidP="00CC4A25">
            <w:pPr>
              <w:rPr>
                <w:sz w:val="24"/>
                <w:szCs w:val="24"/>
              </w:rPr>
            </w:pPr>
          </w:p>
        </w:tc>
        <w:tc>
          <w:tcPr>
            <w:tcW w:w="1363" w:type="dxa"/>
            <w:vMerge/>
          </w:tcPr>
          <w:p w14:paraId="67F5FC4E" w14:textId="77777777" w:rsidR="00DE2892" w:rsidRPr="007F5027" w:rsidRDefault="00DE2892" w:rsidP="00CC4A25">
            <w:pPr>
              <w:rPr>
                <w:sz w:val="24"/>
                <w:szCs w:val="24"/>
              </w:rPr>
            </w:pPr>
          </w:p>
        </w:tc>
        <w:tc>
          <w:tcPr>
            <w:tcW w:w="1701" w:type="dxa"/>
            <w:vMerge/>
          </w:tcPr>
          <w:p w14:paraId="62DD1845" w14:textId="77777777" w:rsidR="00DE2892" w:rsidRPr="007F5027" w:rsidRDefault="00DE2892" w:rsidP="00CC4A25">
            <w:pPr>
              <w:rPr>
                <w:sz w:val="24"/>
                <w:szCs w:val="24"/>
              </w:rPr>
            </w:pPr>
          </w:p>
        </w:tc>
        <w:tc>
          <w:tcPr>
            <w:tcW w:w="1701" w:type="dxa"/>
            <w:vMerge/>
            <w:tcBorders>
              <w:top w:val="nil"/>
            </w:tcBorders>
          </w:tcPr>
          <w:p w14:paraId="56F90A66" w14:textId="77777777" w:rsidR="00DE2892" w:rsidRPr="007F5027" w:rsidRDefault="00DE2892" w:rsidP="00CC4A25">
            <w:pPr>
              <w:rPr>
                <w:sz w:val="24"/>
                <w:szCs w:val="24"/>
              </w:rPr>
            </w:pPr>
          </w:p>
        </w:tc>
        <w:tc>
          <w:tcPr>
            <w:tcW w:w="1559" w:type="dxa"/>
            <w:vMerge/>
            <w:tcBorders>
              <w:top w:val="nil"/>
            </w:tcBorders>
          </w:tcPr>
          <w:p w14:paraId="2B10C425" w14:textId="77777777" w:rsidR="00DE2892" w:rsidRPr="007F5027" w:rsidRDefault="00DE2892" w:rsidP="00CC4A25">
            <w:pPr>
              <w:rPr>
                <w:sz w:val="24"/>
                <w:szCs w:val="24"/>
              </w:rPr>
            </w:pPr>
          </w:p>
        </w:tc>
        <w:tc>
          <w:tcPr>
            <w:tcW w:w="2053" w:type="dxa"/>
            <w:gridSpan w:val="2"/>
          </w:tcPr>
          <w:p w14:paraId="3D419828" w14:textId="77777777" w:rsidR="00DE2892" w:rsidRPr="007F5027" w:rsidRDefault="00DE2892" w:rsidP="00CC4A25">
            <w:pPr>
              <w:pStyle w:val="TableParagraph"/>
              <w:spacing w:line="270" w:lineRule="exact"/>
              <w:ind w:left="104"/>
              <w:rPr>
                <w:sz w:val="24"/>
                <w:szCs w:val="24"/>
              </w:rPr>
            </w:pPr>
            <w:r w:rsidRPr="007F5027">
              <w:rPr>
                <w:sz w:val="24"/>
                <w:szCs w:val="24"/>
              </w:rPr>
              <w:t>Dr. R.</w:t>
            </w:r>
          </w:p>
          <w:p w14:paraId="187712C5" w14:textId="77777777" w:rsidR="00DE2892" w:rsidRPr="007F5027" w:rsidRDefault="00DE2892" w:rsidP="00CC4A25">
            <w:pPr>
              <w:pStyle w:val="TableParagraph"/>
              <w:spacing w:line="264" w:lineRule="exact"/>
              <w:ind w:left="104"/>
              <w:rPr>
                <w:sz w:val="24"/>
                <w:szCs w:val="24"/>
              </w:rPr>
            </w:pPr>
            <w:r w:rsidRPr="007F5027">
              <w:rPr>
                <w:sz w:val="24"/>
                <w:szCs w:val="24"/>
              </w:rPr>
              <w:t>Sujatha</w:t>
            </w:r>
          </w:p>
        </w:tc>
        <w:tc>
          <w:tcPr>
            <w:tcW w:w="1160" w:type="dxa"/>
            <w:gridSpan w:val="2"/>
          </w:tcPr>
          <w:p w14:paraId="2B17DA0C" w14:textId="77777777" w:rsidR="00DE2892" w:rsidRPr="007F5027" w:rsidRDefault="00DE2892" w:rsidP="00CC4A25">
            <w:pPr>
              <w:pStyle w:val="TableParagraph"/>
              <w:spacing w:before="5"/>
              <w:rPr>
                <w:b/>
                <w:sz w:val="24"/>
                <w:szCs w:val="24"/>
              </w:rPr>
            </w:pPr>
          </w:p>
          <w:p w14:paraId="4D14C6F7" w14:textId="77777777" w:rsidR="00DE2892" w:rsidRPr="007F5027" w:rsidRDefault="00DE2892" w:rsidP="00CC4A25">
            <w:pPr>
              <w:pStyle w:val="TableParagraph"/>
              <w:spacing w:line="264" w:lineRule="exact"/>
              <w:ind w:left="110"/>
              <w:rPr>
                <w:sz w:val="24"/>
                <w:szCs w:val="24"/>
              </w:rPr>
            </w:pPr>
            <w:r w:rsidRPr="007F5027">
              <w:rPr>
                <w:sz w:val="24"/>
                <w:szCs w:val="24"/>
              </w:rPr>
              <w:t>Member</w:t>
            </w:r>
          </w:p>
        </w:tc>
      </w:tr>
      <w:tr w:rsidR="00DE2892" w:rsidRPr="007F5027" w14:paraId="28E451BB" w14:textId="77777777" w:rsidTr="00DE780C">
        <w:trPr>
          <w:trHeight w:val="828"/>
        </w:trPr>
        <w:tc>
          <w:tcPr>
            <w:tcW w:w="622" w:type="dxa"/>
            <w:gridSpan w:val="2"/>
            <w:vMerge/>
          </w:tcPr>
          <w:p w14:paraId="7899D110" w14:textId="77777777" w:rsidR="00DE2892" w:rsidRPr="007F5027" w:rsidRDefault="00DE2892" w:rsidP="00CC4A25">
            <w:pPr>
              <w:rPr>
                <w:sz w:val="24"/>
                <w:szCs w:val="24"/>
              </w:rPr>
            </w:pPr>
          </w:p>
        </w:tc>
        <w:tc>
          <w:tcPr>
            <w:tcW w:w="1363" w:type="dxa"/>
            <w:vMerge/>
          </w:tcPr>
          <w:p w14:paraId="3FF63DF6" w14:textId="77777777" w:rsidR="00DE2892" w:rsidRPr="007F5027" w:rsidRDefault="00DE2892" w:rsidP="00CC4A25">
            <w:pPr>
              <w:rPr>
                <w:sz w:val="24"/>
                <w:szCs w:val="24"/>
              </w:rPr>
            </w:pPr>
          </w:p>
        </w:tc>
        <w:tc>
          <w:tcPr>
            <w:tcW w:w="1701" w:type="dxa"/>
            <w:vMerge/>
          </w:tcPr>
          <w:p w14:paraId="64B3D69D" w14:textId="77777777" w:rsidR="00DE2892" w:rsidRPr="007F5027" w:rsidRDefault="00DE2892" w:rsidP="00CC4A25">
            <w:pPr>
              <w:rPr>
                <w:sz w:val="24"/>
                <w:szCs w:val="24"/>
              </w:rPr>
            </w:pPr>
          </w:p>
        </w:tc>
        <w:tc>
          <w:tcPr>
            <w:tcW w:w="1701" w:type="dxa"/>
            <w:vMerge/>
            <w:tcBorders>
              <w:top w:val="nil"/>
            </w:tcBorders>
          </w:tcPr>
          <w:p w14:paraId="623D337A" w14:textId="77777777" w:rsidR="00DE2892" w:rsidRPr="007F5027" w:rsidRDefault="00DE2892" w:rsidP="00CC4A25">
            <w:pPr>
              <w:rPr>
                <w:sz w:val="24"/>
                <w:szCs w:val="24"/>
              </w:rPr>
            </w:pPr>
          </w:p>
        </w:tc>
        <w:tc>
          <w:tcPr>
            <w:tcW w:w="1559" w:type="dxa"/>
            <w:vMerge/>
            <w:tcBorders>
              <w:top w:val="nil"/>
            </w:tcBorders>
          </w:tcPr>
          <w:p w14:paraId="60ECC57B" w14:textId="77777777" w:rsidR="00DE2892" w:rsidRPr="007F5027" w:rsidRDefault="00DE2892" w:rsidP="00CC4A25">
            <w:pPr>
              <w:rPr>
                <w:sz w:val="24"/>
                <w:szCs w:val="24"/>
              </w:rPr>
            </w:pPr>
          </w:p>
        </w:tc>
        <w:tc>
          <w:tcPr>
            <w:tcW w:w="2053" w:type="dxa"/>
            <w:gridSpan w:val="2"/>
          </w:tcPr>
          <w:p w14:paraId="7660EAAE" w14:textId="77777777" w:rsidR="00DE2892" w:rsidRPr="007F5027" w:rsidRDefault="00DE2892" w:rsidP="00CC4A25">
            <w:pPr>
              <w:pStyle w:val="TableParagraph"/>
              <w:ind w:left="104" w:right="287"/>
              <w:rPr>
                <w:sz w:val="24"/>
                <w:szCs w:val="24"/>
              </w:rPr>
            </w:pPr>
            <w:r w:rsidRPr="007F5027">
              <w:rPr>
                <w:sz w:val="24"/>
                <w:szCs w:val="24"/>
              </w:rPr>
              <w:t xml:space="preserve">Dr. </w:t>
            </w:r>
            <w:proofErr w:type="spellStart"/>
            <w:r w:rsidRPr="007F5027">
              <w:rPr>
                <w:sz w:val="24"/>
                <w:szCs w:val="24"/>
              </w:rPr>
              <w:t>Harminder</w:t>
            </w:r>
            <w:proofErr w:type="spellEnd"/>
          </w:p>
          <w:p w14:paraId="7F17FDBB" w14:textId="77777777" w:rsidR="00DE2892" w:rsidRPr="007F5027" w:rsidRDefault="00DE2892" w:rsidP="00CC4A25">
            <w:pPr>
              <w:pStyle w:val="TableParagraph"/>
              <w:spacing w:line="264" w:lineRule="exact"/>
              <w:ind w:left="104"/>
              <w:rPr>
                <w:sz w:val="24"/>
                <w:szCs w:val="24"/>
              </w:rPr>
            </w:pPr>
            <w:r w:rsidRPr="007F5027">
              <w:rPr>
                <w:sz w:val="24"/>
                <w:szCs w:val="24"/>
              </w:rPr>
              <w:t>Kaur Gujral</w:t>
            </w:r>
          </w:p>
        </w:tc>
        <w:tc>
          <w:tcPr>
            <w:tcW w:w="1160" w:type="dxa"/>
            <w:gridSpan w:val="2"/>
          </w:tcPr>
          <w:p w14:paraId="566DFE1F" w14:textId="77777777" w:rsidR="00DE2892" w:rsidRPr="007F5027" w:rsidRDefault="00DE2892" w:rsidP="00CC4A25">
            <w:pPr>
              <w:pStyle w:val="TableParagraph"/>
              <w:rPr>
                <w:b/>
                <w:sz w:val="24"/>
                <w:szCs w:val="24"/>
              </w:rPr>
            </w:pPr>
          </w:p>
          <w:p w14:paraId="54BAC998" w14:textId="77777777" w:rsidR="00DE2892" w:rsidRPr="007F5027" w:rsidRDefault="00DE2892" w:rsidP="00CC4A25">
            <w:pPr>
              <w:pStyle w:val="TableParagraph"/>
              <w:spacing w:before="3"/>
              <w:rPr>
                <w:b/>
                <w:sz w:val="24"/>
                <w:szCs w:val="24"/>
              </w:rPr>
            </w:pPr>
          </w:p>
          <w:p w14:paraId="1CD4C05C" w14:textId="77777777" w:rsidR="00DE2892" w:rsidRPr="007F5027" w:rsidRDefault="00DE2892" w:rsidP="00CC4A25">
            <w:pPr>
              <w:pStyle w:val="TableParagraph"/>
              <w:spacing w:line="264" w:lineRule="exact"/>
              <w:ind w:left="110"/>
              <w:rPr>
                <w:sz w:val="24"/>
                <w:szCs w:val="24"/>
              </w:rPr>
            </w:pPr>
            <w:r w:rsidRPr="007F5027">
              <w:rPr>
                <w:sz w:val="24"/>
                <w:szCs w:val="24"/>
              </w:rPr>
              <w:t>Member</w:t>
            </w:r>
          </w:p>
        </w:tc>
      </w:tr>
      <w:tr w:rsidR="00DE2892" w:rsidRPr="007F5027" w14:paraId="277B69FF" w14:textId="77777777" w:rsidTr="00DE780C">
        <w:trPr>
          <w:trHeight w:val="552"/>
        </w:trPr>
        <w:tc>
          <w:tcPr>
            <w:tcW w:w="622" w:type="dxa"/>
            <w:gridSpan w:val="2"/>
            <w:vMerge/>
          </w:tcPr>
          <w:p w14:paraId="5A203146" w14:textId="77777777" w:rsidR="00DE2892" w:rsidRPr="007F5027" w:rsidRDefault="00DE2892" w:rsidP="00CC4A25">
            <w:pPr>
              <w:rPr>
                <w:sz w:val="24"/>
                <w:szCs w:val="24"/>
              </w:rPr>
            </w:pPr>
          </w:p>
        </w:tc>
        <w:tc>
          <w:tcPr>
            <w:tcW w:w="1363" w:type="dxa"/>
            <w:vMerge/>
          </w:tcPr>
          <w:p w14:paraId="200F2911" w14:textId="77777777" w:rsidR="00DE2892" w:rsidRPr="007F5027" w:rsidRDefault="00DE2892" w:rsidP="00CC4A25">
            <w:pPr>
              <w:rPr>
                <w:sz w:val="24"/>
                <w:szCs w:val="24"/>
              </w:rPr>
            </w:pPr>
          </w:p>
        </w:tc>
        <w:tc>
          <w:tcPr>
            <w:tcW w:w="1701" w:type="dxa"/>
            <w:vMerge/>
          </w:tcPr>
          <w:p w14:paraId="00A73477" w14:textId="77777777" w:rsidR="00DE2892" w:rsidRPr="007F5027" w:rsidRDefault="00DE2892" w:rsidP="00CC4A25">
            <w:pPr>
              <w:rPr>
                <w:sz w:val="24"/>
                <w:szCs w:val="24"/>
              </w:rPr>
            </w:pPr>
          </w:p>
        </w:tc>
        <w:tc>
          <w:tcPr>
            <w:tcW w:w="1701" w:type="dxa"/>
            <w:vMerge/>
            <w:tcBorders>
              <w:top w:val="nil"/>
            </w:tcBorders>
          </w:tcPr>
          <w:p w14:paraId="2994710E" w14:textId="77777777" w:rsidR="00DE2892" w:rsidRPr="007F5027" w:rsidRDefault="00DE2892" w:rsidP="00CC4A25">
            <w:pPr>
              <w:rPr>
                <w:sz w:val="24"/>
                <w:szCs w:val="24"/>
              </w:rPr>
            </w:pPr>
          </w:p>
        </w:tc>
        <w:tc>
          <w:tcPr>
            <w:tcW w:w="1559" w:type="dxa"/>
            <w:vMerge/>
            <w:tcBorders>
              <w:top w:val="nil"/>
            </w:tcBorders>
          </w:tcPr>
          <w:p w14:paraId="3EC1E5ED" w14:textId="77777777" w:rsidR="00DE2892" w:rsidRPr="007F5027" w:rsidRDefault="00DE2892" w:rsidP="00CC4A25">
            <w:pPr>
              <w:rPr>
                <w:sz w:val="24"/>
                <w:szCs w:val="24"/>
              </w:rPr>
            </w:pPr>
          </w:p>
        </w:tc>
        <w:tc>
          <w:tcPr>
            <w:tcW w:w="2053" w:type="dxa"/>
            <w:gridSpan w:val="2"/>
          </w:tcPr>
          <w:p w14:paraId="2F9E9126" w14:textId="77777777" w:rsidR="00DE2892" w:rsidRPr="007F5027" w:rsidRDefault="00DE2892" w:rsidP="00CC4A25">
            <w:pPr>
              <w:pStyle w:val="TableParagraph"/>
              <w:spacing w:line="268" w:lineRule="exact"/>
              <w:ind w:left="104"/>
              <w:rPr>
                <w:sz w:val="24"/>
                <w:szCs w:val="24"/>
              </w:rPr>
            </w:pPr>
            <w:r w:rsidRPr="007F5027">
              <w:rPr>
                <w:sz w:val="24"/>
                <w:szCs w:val="24"/>
              </w:rPr>
              <w:t>Dr. Teena</w:t>
            </w:r>
          </w:p>
          <w:p w14:paraId="71332B14" w14:textId="77777777" w:rsidR="00DE2892" w:rsidRPr="007F5027" w:rsidRDefault="00DE2892" w:rsidP="00CC4A25">
            <w:pPr>
              <w:pStyle w:val="TableParagraph"/>
              <w:spacing w:line="264" w:lineRule="exact"/>
              <w:ind w:left="104"/>
              <w:rPr>
                <w:sz w:val="24"/>
                <w:szCs w:val="24"/>
              </w:rPr>
            </w:pPr>
            <w:r w:rsidRPr="007F5027">
              <w:rPr>
                <w:sz w:val="24"/>
                <w:szCs w:val="24"/>
              </w:rPr>
              <w:t>Bagga</w:t>
            </w:r>
          </w:p>
        </w:tc>
        <w:tc>
          <w:tcPr>
            <w:tcW w:w="1160" w:type="dxa"/>
            <w:gridSpan w:val="2"/>
          </w:tcPr>
          <w:p w14:paraId="53089B05" w14:textId="77777777" w:rsidR="00DE2892" w:rsidRPr="007F5027" w:rsidRDefault="00DE2892" w:rsidP="00CC4A25">
            <w:pPr>
              <w:pStyle w:val="TableParagraph"/>
              <w:spacing w:before="3"/>
              <w:rPr>
                <w:b/>
                <w:sz w:val="24"/>
                <w:szCs w:val="24"/>
              </w:rPr>
            </w:pPr>
          </w:p>
          <w:p w14:paraId="0C2FF94B" w14:textId="77777777" w:rsidR="00DE2892" w:rsidRPr="007F5027" w:rsidRDefault="00DE2892" w:rsidP="00CC4A25">
            <w:pPr>
              <w:pStyle w:val="TableParagraph"/>
              <w:spacing w:before="1" w:line="264" w:lineRule="exact"/>
              <w:ind w:left="110"/>
              <w:rPr>
                <w:sz w:val="24"/>
                <w:szCs w:val="24"/>
              </w:rPr>
            </w:pPr>
            <w:r w:rsidRPr="007F5027">
              <w:rPr>
                <w:sz w:val="24"/>
                <w:szCs w:val="24"/>
              </w:rPr>
              <w:t>Member</w:t>
            </w:r>
          </w:p>
        </w:tc>
      </w:tr>
      <w:tr w:rsidR="00DE2892" w:rsidRPr="007F5027" w14:paraId="0A2A3039" w14:textId="77777777" w:rsidTr="00DE780C">
        <w:trPr>
          <w:trHeight w:val="551"/>
        </w:trPr>
        <w:tc>
          <w:tcPr>
            <w:tcW w:w="622" w:type="dxa"/>
            <w:gridSpan w:val="2"/>
            <w:vMerge/>
          </w:tcPr>
          <w:p w14:paraId="449E1482" w14:textId="77777777" w:rsidR="00DE2892" w:rsidRPr="007F5027" w:rsidRDefault="00DE2892" w:rsidP="00CC4A25">
            <w:pPr>
              <w:rPr>
                <w:sz w:val="24"/>
                <w:szCs w:val="24"/>
              </w:rPr>
            </w:pPr>
          </w:p>
        </w:tc>
        <w:tc>
          <w:tcPr>
            <w:tcW w:w="1363" w:type="dxa"/>
            <w:vMerge/>
          </w:tcPr>
          <w:p w14:paraId="7F8593E4" w14:textId="77777777" w:rsidR="00DE2892" w:rsidRPr="007F5027" w:rsidRDefault="00DE2892" w:rsidP="00CC4A25">
            <w:pPr>
              <w:rPr>
                <w:sz w:val="24"/>
                <w:szCs w:val="24"/>
              </w:rPr>
            </w:pPr>
          </w:p>
        </w:tc>
        <w:tc>
          <w:tcPr>
            <w:tcW w:w="1701" w:type="dxa"/>
            <w:vMerge/>
          </w:tcPr>
          <w:p w14:paraId="42879BC5" w14:textId="77777777" w:rsidR="00DE2892" w:rsidRPr="007F5027" w:rsidRDefault="00DE2892" w:rsidP="00CC4A25">
            <w:pPr>
              <w:rPr>
                <w:sz w:val="24"/>
                <w:szCs w:val="24"/>
              </w:rPr>
            </w:pPr>
          </w:p>
        </w:tc>
        <w:tc>
          <w:tcPr>
            <w:tcW w:w="1701" w:type="dxa"/>
            <w:vMerge/>
            <w:tcBorders>
              <w:top w:val="nil"/>
            </w:tcBorders>
          </w:tcPr>
          <w:p w14:paraId="676FBDD7" w14:textId="77777777" w:rsidR="00DE2892" w:rsidRPr="007F5027" w:rsidRDefault="00DE2892" w:rsidP="00CC4A25">
            <w:pPr>
              <w:rPr>
                <w:sz w:val="24"/>
                <w:szCs w:val="24"/>
              </w:rPr>
            </w:pPr>
          </w:p>
        </w:tc>
        <w:tc>
          <w:tcPr>
            <w:tcW w:w="1559" w:type="dxa"/>
            <w:vMerge/>
            <w:tcBorders>
              <w:top w:val="nil"/>
            </w:tcBorders>
          </w:tcPr>
          <w:p w14:paraId="44D2C2D0" w14:textId="77777777" w:rsidR="00DE2892" w:rsidRPr="007F5027" w:rsidRDefault="00DE2892" w:rsidP="00CC4A25">
            <w:pPr>
              <w:rPr>
                <w:sz w:val="24"/>
                <w:szCs w:val="24"/>
              </w:rPr>
            </w:pPr>
          </w:p>
        </w:tc>
        <w:tc>
          <w:tcPr>
            <w:tcW w:w="2053" w:type="dxa"/>
            <w:gridSpan w:val="2"/>
          </w:tcPr>
          <w:p w14:paraId="64887A01" w14:textId="77777777" w:rsidR="00DE2892" w:rsidRPr="007F5027" w:rsidRDefault="00DE2892" w:rsidP="00CC4A25">
            <w:pPr>
              <w:pStyle w:val="TableParagraph"/>
              <w:spacing w:line="268" w:lineRule="exact"/>
              <w:ind w:left="104"/>
              <w:rPr>
                <w:sz w:val="24"/>
                <w:szCs w:val="24"/>
              </w:rPr>
            </w:pPr>
            <w:r w:rsidRPr="007F5027">
              <w:rPr>
                <w:sz w:val="24"/>
                <w:szCs w:val="24"/>
              </w:rPr>
              <w:t>Dr. Shikha</w:t>
            </w:r>
          </w:p>
          <w:p w14:paraId="62BD6D66" w14:textId="77777777" w:rsidR="00DE2892" w:rsidRPr="007F5027" w:rsidRDefault="00DE2892" w:rsidP="00CC4A25">
            <w:pPr>
              <w:pStyle w:val="TableParagraph"/>
              <w:spacing w:line="264" w:lineRule="exact"/>
              <w:ind w:left="104"/>
              <w:rPr>
                <w:sz w:val="24"/>
                <w:szCs w:val="24"/>
              </w:rPr>
            </w:pPr>
            <w:r w:rsidRPr="007F5027">
              <w:rPr>
                <w:sz w:val="24"/>
                <w:szCs w:val="24"/>
              </w:rPr>
              <w:t>Mishra</w:t>
            </w:r>
          </w:p>
        </w:tc>
        <w:tc>
          <w:tcPr>
            <w:tcW w:w="1160" w:type="dxa"/>
            <w:gridSpan w:val="2"/>
          </w:tcPr>
          <w:p w14:paraId="181AD79F" w14:textId="77777777" w:rsidR="00DE2892" w:rsidRPr="007F5027" w:rsidRDefault="00DE2892" w:rsidP="00CC4A25">
            <w:pPr>
              <w:pStyle w:val="TableParagraph"/>
              <w:spacing w:before="3"/>
              <w:rPr>
                <w:b/>
                <w:sz w:val="24"/>
                <w:szCs w:val="24"/>
              </w:rPr>
            </w:pPr>
          </w:p>
          <w:p w14:paraId="58CEA203" w14:textId="77777777" w:rsidR="00DE2892" w:rsidRPr="007F5027" w:rsidRDefault="00DE2892" w:rsidP="00CC4A25">
            <w:pPr>
              <w:pStyle w:val="TableParagraph"/>
              <w:spacing w:line="264" w:lineRule="exact"/>
              <w:ind w:left="110"/>
              <w:rPr>
                <w:sz w:val="24"/>
                <w:szCs w:val="24"/>
              </w:rPr>
            </w:pPr>
            <w:r w:rsidRPr="007F5027">
              <w:rPr>
                <w:sz w:val="24"/>
                <w:szCs w:val="24"/>
              </w:rPr>
              <w:t>Member</w:t>
            </w:r>
          </w:p>
        </w:tc>
      </w:tr>
      <w:tr w:rsidR="00DE2892" w:rsidRPr="007F5027" w14:paraId="27C94116" w14:textId="77777777" w:rsidTr="00DE780C">
        <w:trPr>
          <w:trHeight w:val="551"/>
        </w:trPr>
        <w:tc>
          <w:tcPr>
            <w:tcW w:w="622" w:type="dxa"/>
            <w:gridSpan w:val="2"/>
            <w:vMerge/>
          </w:tcPr>
          <w:p w14:paraId="0F88BA1A" w14:textId="77777777" w:rsidR="00DE2892" w:rsidRPr="007F5027" w:rsidRDefault="00DE2892" w:rsidP="00CC4A25">
            <w:pPr>
              <w:rPr>
                <w:sz w:val="24"/>
                <w:szCs w:val="24"/>
              </w:rPr>
            </w:pPr>
          </w:p>
        </w:tc>
        <w:tc>
          <w:tcPr>
            <w:tcW w:w="1363" w:type="dxa"/>
            <w:vMerge/>
          </w:tcPr>
          <w:p w14:paraId="0B581E30" w14:textId="77777777" w:rsidR="00DE2892" w:rsidRPr="007F5027" w:rsidRDefault="00DE2892" w:rsidP="00CC4A25">
            <w:pPr>
              <w:rPr>
                <w:sz w:val="24"/>
                <w:szCs w:val="24"/>
              </w:rPr>
            </w:pPr>
          </w:p>
        </w:tc>
        <w:tc>
          <w:tcPr>
            <w:tcW w:w="1701" w:type="dxa"/>
            <w:vMerge/>
          </w:tcPr>
          <w:p w14:paraId="4E8AC764" w14:textId="77777777" w:rsidR="00DE2892" w:rsidRPr="007F5027" w:rsidRDefault="00DE2892" w:rsidP="00CC4A25">
            <w:pPr>
              <w:rPr>
                <w:sz w:val="24"/>
                <w:szCs w:val="24"/>
              </w:rPr>
            </w:pPr>
          </w:p>
        </w:tc>
        <w:tc>
          <w:tcPr>
            <w:tcW w:w="1701" w:type="dxa"/>
            <w:vMerge w:val="restart"/>
          </w:tcPr>
          <w:p w14:paraId="3D102AC2" w14:textId="64625B1A" w:rsidR="00DE2892" w:rsidRPr="007F5027" w:rsidRDefault="00DE2892" w:rsidP="00CC4A25">
            <w:pPr>
              <w:pStyle w:val="TableParagraph"/>
              <w:spacing w:before="231"/>
              <w:ind w:left="104"/>
              <w:rPr>
                <w:sz w:val="24"/>
                <w:szCs w:val="24"/>
              </w:rPr>
            </w:pPr>
            <w:r w:rsidRPr="007F5027">
              <w:rPr>
                <w:sz w:val="24"/>
                <w:szCs w:val="24"/>
              </w:rPr>
              <w:t>MBA</w:t>
            </w:r>
          </w:p>
          <w:p w14:paraId="30452FBE" w14:textId="6AF923B2" w:rsidR="00DE2892" w:rsidRPr="007F5027" w:rsidRDefault="00DE2892" w:rsidP="00CC4A25">
            <w:pPr>
              <w:pStyle w:val="TableParagraph"/>
              <w:ind w:left="104" w:right="178"/>
              <w:rPr>
                <w:sz w:val="24"/>
                <w:szCs w:val="24"/>
              </w:rPr>
            </w:pPr>
            <w:r w:rsidRPr="007F5027">
              <w:rPr>
                <w:sz w:val="24"/>
                <w:szCs w:val="24"/>
              </w:rPr>
              <w:t>(Marketing &amp; Sales) &amp; (Retail Management)</w:t>
            </w:r>
          </w:p>
        </w:tc>
        <w:tc>
          <w:tcPr>
            <w:tcW w:w="1559" w:type="dxa"/>
            <w:vMerge w:val="restart"/>
          </w:tcPr>
          <w:p w14:paraId="56D5A117" w14:textId="77777777" w:rsidR="00DE2892" w:rsidRPr="007F5027" w:rsidRDefault="00DE2892" w:rsidP="000929DA">
            <w:pPr>
              <w:pStyle w:val="TableParagraph"/>
              <w:spacing w:before="172" w:line="270" w:lineRule="atLeast"/>
              <w:ind w:right="343"/>
              <w:rPr>
                <w:sz w:val="24"/>
                <w:szCs w:val="24"/>
              </w:rPr>
            </w:pPr>
            <w:r w:rsidRPr="007F5027">
              <w:rPr>
                <w:sz w:val="24"/>
                <w:szCs w:val="24"/>
              </w:rPr>
              <w:t>Dr. Rahul Gupta</w:t>
            </w:r>
          </w:p>
        </w:tc>
        <w:tc>
          <w:tcPr>
            <w:tcW w:w="2053" w:type="dxa"/>
            <w:gridSpan w:val="2"/>
          </w:tcPr>
          <w:p w14:paraId="5C91CE97" w14:textId="77777777" w:rsidR="00DE2892" w:rsidRPr="007F5027" w:rsidRDefault="00DE2892" w:rsidP="00CC4A25">
            <w:pPr>
              <w:pStyle w:val="TableParagraph"/>
              <w:spacing w:line="268" w:lineRule="exact"/>
              <w:ind w:left="164"/>
              <w:rPr>
                <w:sz w:val="24"/>
                <w:szCs w:val="24"/>
              </w:rPr>
            </w:pPr>
            <w:r w:rsidRPr="007F5027">
              <w:rPr>
                <w:sz w:val="24"/>
                <w:szCs w:val="24"/>
              </w:rPr>
              <w:t>Dr. Sanjeev</w:t>
            </w:r>
          </w:p>
          <w:p w14:paraId="60AF4B86" w14:textId="77777777" w:rsidR="00DE2892" w:rsidRPr="007F5027" w:rsidRDefault="00DE2892" w:rsidP="00CC4A25">
            <w:pPr>
              <w:pStyle w:val="TableParagraph"/>
              <w:spacing w:line="264" w:lineRule="exact"/>
              <w:ind w:left="104"/>
              <w:rPr>
                <w:sz w:val="24"/>
                <w:szCs w:val="24"/>
              </w:rPr>
            </w:pPr>
            <w:r w:rsidRPr="007F5027">
              <w:rPr>
                <w:sz w:val="24"/>
                <w:szCs w:val="24"/>
              </w:rPr>
              <w:t>Bansal</w:t>
            </w:r>
          </w:p>
        </w:tc>
        <w:tc>
          <w:tcPr>
            <w:tcW w:w="1160" w:type="dxa"/>
            <w:gridSpan w:val="2"/>
          </w:tcPr>
          <w:p w14:paraId="3FF13742" w14:textId="77777777" w:rsidR="00DE2892" w:rsidRPr="007F5027" w:rsidRDefault="00DE2892" w:rsidP="00CC4A25">
            <w:pPr>
              <w:pStyle w:val="TableParagraph"/>
              <w:spacing w:before="3"/>
              <w:rPr>
                <w:b/>
                <w:sz w:val="24"/>
                <w:szCs w:val="24"/>
              </w:rPr>
            </w:pPr>
          </w:p>
          <w:p w14:paraId="23E1C82E" w14:textId="77777777" w:rsidR="00DE2892" w:rsidRPr="007F5027" w:rsidRDefault="00DE2892" w:rsidP="00CC4A25">
            <w:pPr>
              <w:pStyle w:val="TableParagraph"/>
              <w:spacing w:line="264" w:lineRule="exact"/>
              <w:ind w:left="110"/>
              <w:rPr>
                <w:sz w:val="24"/>
                <w:szCs w:val="24"/>
              </w:rPr>
            </w:pPr>
            <w:r w:rsidRPr="007F5027">
              <w:rPr>
                <w:sz w:val="24"/>
                <w:szCs w:val="24"/>
              </w:rPr>
              <w:t>Chair</w:t>
            </w:r>
          </w:p>
        </w:tc>
      </w:tr>
      <w:tr w:rsidR="00DE2892" w:rsidRPr="007F5027" w14:paraId="4253A62D" w14:textId="77777777" w:rsidTr="00DE780C">
        <w:trPr>
          <w:trHeight w:val="1104"/>
        </w:trPr>
        <w:tc>
          <w:tcPr>
            <w:tcW w:w="622" w:type="dxa"/>
            <w:gridSpan w:val="2"/>
            <w:vMerge/>
          </w:tcPr>
          <w:p w14:paraId="6ED2C18E" w14:textId="77777777" w:rsidR="00DE2892" w:rsidRPr="007F5027" w:rsidRDefault="00DE2892" w:rsidP="00CC4A25">
            <w:pPr>
              <w:rPr>
                <w:sz w:val="24"/>
                <w:szCs w:val="24"/>
              </w:rPr>
            </w:pPr>
          </w:p>
        </w:tc>
        <w:tc>
          <w:tcPr>
            <w:tcW w:w="1363" w:type="dxa"/>
            <w:vMerge/>
          </w:tcPr>
          <w:p w14:paraId="26585940" w14:textId="77777777" w:rsidR="00DE2892" w:rsidRPr="007F5027" w:rsidRDefault="00DE2892" w:rsidP="00CC4A25">
            <w:pPr>
              <w:rPr>
                <w:sz w:val="24"/>
                <w:szCs w:val="24"/>
              </w:rPr>
            </w:pPr>
          </w:p>
        </w:tc>
        <w:tc>
          <w:tcPr>
            <w:tcW w:w="1701" w:type="dxa"/>
            <w:vMerge/>
          </w:tcPr>
          <w:p w14:paraId="2664BF0C" w14:textId="77777777" w:rsidR="00DE2892" w:rsidRPr="007F5027" w:rsidRDefault="00DE2892" w:rsidP="00CC4A25">
            <w:pPr>
              <w:rPr>
                <w:sz w:val="24"/>
                <w:szCs w:val="24"/>
              </w:rPr>
            </w:pPr>
          </w:p>
        </w:tc>
        <w:tc>
          <w:tcPr>
            <w:tcW w:w="1701" w:type="dxa"/>
            <w:vMerge/>
          </w:tcPr>
          <w:p w14:paraId="0201FE30" w14:textId="77777777" w:rsidR="00DE2892" w:rsidRPr="007F5027" w:rsidRDefault="00DE2892" w:rsidP="00CC4A25">
            <w:pPr>
              <w:rPr>
                <w:sz w:val="24"/>
                <w:szCs w:val="24"/>
              </w:rPr>
            </w:pPr>
          </w:p>
        </w:tc>
        <w:tc>
          <w:tcPr>
            <w:tcW w:w="1559" w:type="dxa"/>
            <w:vMerge/>
          </w:tcPr>
          <w:p w14:paraId="21812E36" w14:textId="77777777" w:rsidR="00DE2892" w:rsidRPr="007F5027" w:rsidRDefault="00DE2892" w:rsidP="00CC4A25">
            <w:pPr>
              <w:rPr>
                <w:sz w:val="24"/>
                <w:szCs w:val="24"/>
              </w:rPr>
            </w:pPr>
          </w:p>
        </w:tc>
        <w:tc>
          <w:tcPr>
            <w:tcW w:w="2053" w:type="dxa"/>
            <w:gridSpan w:val="2"/>
          </w:tcPr>
          <w:p w14:paraId="73D69EFD" w14:textId="77777777" w:rsidR="00DE2892" w:rsidRPr="007F5027" w:rsidRDefault="00DE2892" w:rsidP="00CC4A25">
            <w:pPr>
              <w:pStyle w:val="TableParagraph"/>
              <w:ind w:left="104" w:right="553"/>
              <w:rPr>
                <w:sz w:val="24"/>
                <w:szCs w:val="24"/>
              </w:rPr>
            </w:pPr>
            <w:r w:rsidRPr="007F5027">
              <w:rPr>
                <w:sz w:val="24"/>
                <w:szCs w:val="24"/>
              </w:rPr>
              <w:t>Prof. Ramesh Kumar</w:t>
            </w:r>
          </w:p>
          <w:p w14:paraId="0B9E4ACC" w14:textId="77777777" w:rsidR="00DE2892" w:rsidRPr="007F5027" w:rsidRDefault="00DE2892" w:rsidP="00CC4A25">
            <w:pPr>
              <w:pStyle w:val="TableParagraph"/>
              <w:spacing w:line="264" w:lineRule="exact"/>
              <w:ind w:left="104"/>
              <w:rPr>
                <w:sz w:val="24"/>
                <w:szCs w:val="24"/>
              </w:rPr>
            </w:pPr>
            <w:proofErr w:type="spellStart"/>
            <w:r w:rsidRPr="007F5027">
              <w:rPr>
                <w:sz w:val="24"/>
                <w:szCs w:val="24"/>
              </w:rPr>
              <w:t>Bagla</w:t>
            </w:r>
            <w:proofErr w:type="spellEnd"/>
          </w:p>
        </w:tc>
        <w:tc>
          <w:tcPr>
            <w:tcW w:w="1160" w:type="dxa"/>
            <w:gridSpan w:val="2"/>
          </w:tcPr>
          <w:p w14:paraId="52A82363" w14:textId="77777777" w:rsidR="00DE2892" w:rsidRPr="007F5027" w:rsidRDefault="00DE2892" w:rsidP="00CC4A25">
            <w:pPr>
              <w:pStyle w:val="TableParagraph"/>
              <w:rPr>
                <w:b/>
                <w:sz w:val="24"/>
                <w:szCs w:val="24"/>
              </w:rPr>
            </w:pPr>
          </w:p>
          <w:p w14:paraId="17627E69" w14:textId="77777777" w:rsidR="00DE2892" w:rsidRPr="007F5027" w:rsidRDefault="00DE2892" w:rsidP="00CC4A25">
            <w:pPr>
              <w:pStyle w:val="TableParagraph"/>
              <w:rPr>
                <w:b/>
                <w:sz w:val="24"/>
                <w:szCs w:val="24"/>
              </w:rPr>
            </w:pPr>
          </w:p>
          <w:p w14:paraId="389835C5" w14:textId="77777777" w:rsidR="00DE2892" w:rsidRPr="007F5027" w:rsidRDefault="00DE2892" w:rsidP="00CC4A25">
            <w:pPr>
              <w:pStyle w:val="TableParagraph"/>
              <w:spacing w:before="221" w:line="264" w:lineRule="exact"/>
              <w:ind w:left="110"/>
              <w:rPr>
                <w:sz w:val="24"/>
                <w:szCs w:val="24"/>
              </w:rPr>
            </w:pPr>
            <w:r w:rsidRPr="007F5027">
              <w:rPr>
                <w:sz w:val="24"/>
                <w:szCs w:val="24"/>
              </w:rPr>
              <w:t>Member</w:t>
            </w:r>
          </w:p>
        </w:tc>
      </w:tr>
      <w:tr w:rsidR="00DE2892" w:rsidRPr="007F5027" w14:paraId="2935DA5A" w14:textId="77777777" w:rsidTr="00DE780C">
        <w:trPr>
          <w:trHeight w:val="549"/>
        </w:trPr>
        <w:tc>
          <w:tcPr>
            <w:tcW w:w="622" w:type="dxa"/>
            <w:gridSpan w:val="2"/>
            <w:vMerge/>
          </w:tcPr>
          <w:p w14:paraId="331F4568" w14:textId="77777777" w:rsidR="00DE2892" w:rsidRPr="007F5027" w:rsidRDefault="00DE2892" w:rsidP="00CC4A25">
            <w:pPr>
              <w:pStyle w:val="TableParagraph"/>
              <w:rPr>
                <w:sz w:val="24"/>
                <w:szCs w:val="24"/>
              </w:rPr>
            </w:pPr>
          </w:p>
        </w:tc>
        <w:tc>
          <w:tcPr>
            <w:tcW w:w="1363" w:type="dxa"/>
            <w:vMerge/>
          </w:tcPr>
          <w:p w14:paraId="51B67C33" w14:textId="77777777" w:rsidR="00DE2892" w:rsidRPr="007F5027" w:rsidRDefault="00DE2892" w:rsidP="00CC4A25">
            <w:pPr>
              <w:pStyle w:val="TableParagraph"/>
              <w:rPr>
                <w:sz w:val="24"/>
                <w:szCs w:val="24"/>
              </w:rPr>
            </w:pPr>
          </w:p>
        </w:tc>
        <w:tc>
          <w:tcPr>
            <w:tcW w:w="1701" w:type="dxa"/>
            <w:vMerge/>
          </w:tcPr>
          <w:p w14:paraId="60C78D10" w14:textId="77777777" w:rsidR="00DE2892" w:rsidRPr="007F5027" w:rsidRDefault="00DE2892" w:rsidP="00CC4A25">
            <w:pPr>
              <w:pStyle w:val="TableParagraph"/>
              <w:rPr>
                <w:sz w:val="24"/>
                <w:szCs w:val="24"/>
              </w:rPr>
            </w:pPr>
          </w:p>
        </w:tc>
        <w:tc>
          <w:tcPr>
            <w:tcW w:w="1701" w:type="dxa"/>
            <w:vMerge/>
          </w:tcPr>
          <w:p w14:paraId="627B852A" w14:textId="77777777" w:rsidR="00DE2892" w:rsidRPr="007F5027" w:rsidRDefault="00DE2892" w:rsidP="00CC4A25">
            <w:pPr>
              <w:pStyle w:val="TableParagraph"/>
              <w:rPr>
                <w:sz w:val="24"/>
                <w:szCs w:val="24"/>
              </w:rPr>
            </w:pPr>
          </w:p>
        </w:tc>
        <w:tc>
          <w:tcPr>
            <w:tcW w:w="1559" w:type="dxa"/>
            <w:vMerge/>
          </w:tcPr>
          <w:p w14:paraId="37B07ABE" w14:textId="77777777" w:rsidR="00DE2892" w:rsidRPr="007F5027" w:rsidRDefault="00DE2892" w:rsidP="00CC4A25">
            <w:pPr>
              <w:pStyle w:val="TableParagraph"/>
              <w:rPr>
                <w:sz w:val="24"/>
                <w:szCs w:val="24"/>
              </w:rPr>
            </w:pPr>
          </w:p>
        </w:tc>
        <w:tc>
          <w:tcPr>
            <w:tcW w:w="2053" w:type="dxa"/>
            <w:gridSpan w:val="2"/>
            <w:tcBorders>
              <w:top w:val="nil"/>
            </w:tcBorders>
          </w:tcPr>
          <w:p w14:paraId="0861A6BD" w14:textId="77777777" w:rsidR="00DE2892" w:rsidRPr="007F5027" w:rsidRDefault="00DE2892" w:rsidP="00CC4A25">
            <w:pPr>
              <w:pStyle w:val="TableParagraph"/>
              <w:spacing w:line="260" w:lineRule="exact"/>
              <w:ind w:left="100"/>
              <w:rPr>
                <w:sz w:val="24"/>
                <w:szCs w:val="24"/>
              </w:rPr>
            </w:pPr>
            <w:r w:rsidRPr="007F5027">
              <w:rPr>
                <w:sz w:val="24"/>
                <w:szCs w:val="24"/>
              </w:rPr>
              <w:t>Dr. Ashok</w:t>
            </w:r>
          </w:p>
          <w:p w14:paraId="254660BA" w14:textId="77777777" w:rsidR="00DE2892" w:rsidRPr="007F5027" w:rsidRDefault="00DE2892" w:rsidP="00CC4A25">
            <w:pPr>
              <w:pStyle w:val="TableParagraph"/>
              <w:spacing w:line="270" w:lineRule="exact"/>
              <w:ind w:left="100"/>
              <w:rPr>
                <w:sz w:val="24"/>
                <w:szCs w:val="24"/>
              </w:rPr>
            </w:pPr>
            <w:r w:rsidRPr="007F5027">
              <w:rPr>
                <w:sz w:val="24"/>
                <w:szCs w:val="24"/>
              </w:rPr>
              <w:t>Sharma</w:t>
            </w:r>
          </w:p>
        </w:tc>
        <w:tc>
          <w:tcPr>
            <w:tcW w:w="1160" w:type="dxa"/>
            <w:gridSpan w:val="2"/>
            <w:tcBorders>
              <w:top w:val="nil"/>
            </w:tcBorders>
          </w:tcPr>
          <w:p w14:paraId="17F97EAA" w14:textId="77777777" w:rsidR="00DE2892" w:rsidRPr="007F5027" w:rsidRDefault="00DE2892" w:rsidP="00CC4A25">
            <w:pPr>
              <w:pStyle w:val="TableParagraph"/>
              <w:spacing w:before="5"/>
              <w:rPr>
                <w:b/>
                <w:sz w:val="24"/>
                <w:szCs w:val="24"/>
              </w:rPr>
            </w:pPr>
          </w:p>
          <w:p w14:paraId="597CF0FC" w14:textId="77777777" w:rsidR="00DE2892" w:rsidRPr="007F5027" w:rsidRDefault="00DE2892" w:rsidP="00CC4A25">
            <w:pPr>
              <w:pStyle w:val="TableParagraph"/>
              <w:spacing w:line="271" w:lineRule="exact"/>
              <w:ind w:left="105"/>
              <w:rPr>
                <w:sz w:val="24"/>
                <w:szCs w:val="24"/>
              </w:rPr>
            </w:pPr>
            <w:r w:rsidRPr="007F5027">
              <w:rPr>
                <w:sz w:val="24"/>
                <w:szCs w:val="24"/>
              </w:rPr>
              <w:t>Member</w:t>
            </w:r>
          </w:p>
        </w:tc>
      </w:tr>
      <w:tr w:rsidR="00DE2892" w:rsidRPr="007F5027" w14:paraId="63609443" w14:textId="77777777" w:rsidTr="00DE780C">
        <w:trPr>
          <w:trHeight w:val="554"/>
        </w:trPr>
        <w:tc>
          <w:tcPr>
            <w:tcW w:w="622" w:type="dxa"/>
            <w:gridSpan w:val="2"/>
            <w:vMerge/>
          </w:tcPr>
          <w:p w14:paraId="12066A44" w14:textId="77777777" w:rsidR="00DE2892" w:rsidRPr="007F5027" w:rsidRDefault="00DE2892" w:rsidP="00CC4A25">
            <w:pPr>
              <w:rPr>
                <w:sz w:val="24"/>
                <w:szCs w:val="24"/>
              </w:rPr>
            </w:pPr>
          </w:p>
        </w:tc>
        <w:tc>
          <w:tcPr>
            <w:tcW w:w="1363" w:type="dxa"/>
            <w:vMerge/>
          </w:tcPr>
          <w:p w14:paraId="1B2775B1" w14:textId="77777777" w:rsidR="00DE2892" w:rsidRPr="007F5027" w:rsidRDefault="00DE2892" w:rsidP="00CC4A25">
            <w:pPr>
              <w:rPr>
                <w:sz w:val="24"/>
                <w:szCs w:val="24"/>
              </w:rPr>
            </w:pPr>
          </w:p>
        </w:tc>
        <w:tc>
          <w:tcPr>
            <w:tcW w:w="1701" w:type="dxa"/>
            <w:vMerge/>
          </w:tcPr>
          <w:p w14:paraId="53DAC99D" w14:textId="77777777" w:rsidR="00DE2892" w:rsidRPr="007F5027" w:rsidRDefault="00DE2892" w:rsidP="00CC4A25">
            <w:pPr>
              <w:rPr>
                <w:sz w:val="24"/>
                <w:szCs w:val="24"/>
              </w:rPr>
            </w:pPr>
          </w:p>
        </w:tc>
        <w:tc>
          <w:tcPr>
            <w:tcW w:w="1701" w:type="dxa"/>
            <w:vMerge/>
          </w:tcPr>
          <w:p w14:paraId="0B755C5D" w14:textId="77777777" w:rsidR="00DE2892" w:rsidRPr="007F5027" w:rsidRDefault="00DE2892" w:rsidP="00CC4A25">
            <w:pPr>
              <w:rPr>
                <w:sz w:val="24"/>
                <w:szCs w:val="24"/>
              </w:rPr>
            </w:pPr>
          </w:p>
        </w:tc>
        <w:tc>
          <w:tcPr>
            <w:tcW w:w="1559" w:type="dxa"/>
            <w:vMerge/>
          </w:tcPr>
          <w:p w14:paraId="30650479" w14:textId="77777777" w:rsidR="00DE2892" w:rsidRPr="007F5027" w:rsidRDefault="00DE2892" w:rsidP="00CC4A25">
            <w:pPr>
              <w:rPr>
                <w:sz w:val="24"/>
                <w:szCs w:val="24"/>
              </w:rPr>
            </w:pPr>
          </w:p>
        </w:tc>
        <w:tc>
          <w:tcPr>
            <w:tcW w:w="2053" w:type="dxa"/>
            <w:gridSpan w:val="2"/>
          </w:tcPr>
          <w:p w14:paraId="2E6961A3" w14:textId="77777777" w:rsidR="00DE2892" w:rsidRPr="007F5027" w:rsidRDefault="00DE2892" w:rsidP="00CC4A25">
            <w:pPr>
              <w:pStyle w:val="TableParagraph"/>
              <w:spacing w:line="263" w:lineRule="exact"/>
              <w:ind w:left="100"/>
              <w:rPr>
                <w:sz w:val="24"/>
                <w:szCs w:val="24"/>
              </w:rPr>
            </w:pPr>
            <w:r w:rsidRPr="007F5027">
              <w:rPr>
                <w:sz w:val="24"/>
                <w:szCs w:val="24"/>
              </w:rPr>
              <w:t>Dr. Anurupa</w:t>
            </w:r>
          </w:p>
          <w:p w14:paraId="1BD36F3A" w14:textId="77777777" w:rsidR="00DE2892" w:rsidRPr="007F5027" w:rsidRDefault="00DE2892" w:rsidP="00CC4A25">
            <w:pPr>
              <w:pStyle w:val="TableParagraph"/>
              <w:spacing w:line="271" w:lineRule="exact"/>
              <w:ind w:left="100"/>
              <w:rPr>
                <w:sz w:val="24"/>
                <w:szCs w:val="24"/>
              </w:rPr>
            </w:pPr>
            <w:r w:rsidRPr="007F5027">
              <w:rPr>
                <w:sz w:val="24"/>
                <w:szCs w:val="24"/>
              </w:rPr>
              <w:t>B Singh</w:t>
            </w:r>
          </w:p>
        </w:tc>
        <w:tc>
          <w:tcPr>
            <w:tcW w:w="1160" w:type="dxa"/>
            <w:gridSpan w:val="2"/>
          </w:tcPr>
          <w:p w14:paraId="195EC2B7" w14:textId="77777777" w:rsidR="00DE2892" w:rsidRPr="007F5027" w:rsidRDefault="00DE2892" w:rsidP="00CC4A25">
            <w:pPr>
              <w:pStyle w:val="TableParagraph"/>
              <w:rPr>
                <w:sz w:val="24"/>
                <w:szCs w:val="24"/>
              </w:rPr>
            </w:pPr>
          </w:p>
        </w:tc>
      </w:tr>
      <w:tr w:rsidR="00DE2892" w:rsidRPr="007F5027" w14:paraId="3A9F92DC" w14:textId="77777777" w:rsidTr="00DE780C">
        <w:trPr>
          <w:trHeight w:val="551"/>
        </w:trPr>
        <w:tc>
          <w:tcPr>
            <w:tcW w:w="622" w:type="dxa"/>
            <w:gridSpan w:val="2"/>
            <w:vMerge/>
          </w:tcPr>
          <w:p w14:paraId="0B24A782" w14:textId="77777777" w:rsidR="00DE2892" w:rsidRPr="007F5027" w:rsidRDefault="00DE2892" w:rsidP="00CC4A25">
            <w:pPr>
              <w:rPr>
                <w:sz w:val="24"/>
                <w:szCs w:val="24"/>
              </w:rPr>
            </w:pPr>
          </w:p>
        </w:tc>
        <w:tc>
          <w:tcPr>
            <w:tcW w:w="1363" w:type="dxa"/>
            <w:vMerge/>
          </w:tcPr>
          <w:p w14:paraId="183ADF8D" w14:textId="77777777" w:rsidR="00DE2892" w:rsidRPr="007F5027" w:rsidRDefault="00DE2892" w:rsidP="00CC4A25">
            <w:pPr>
              <w:rPr>
                <w:sz w:val="24"/>
                <w:szCs w:val="24"/>
              </w:rPr>
            </w:pPr>
          </w:p>
        </w:tc>
        <w:tc>
          <w:tcPr>
            <w:tcW w:w="1701" w:type="dxa"/>
            <w:vMerge/>
          </w:tcPr>
          <w:p w14:paraId="259ED5FA" w14:textId="77777777" w:rsidR="00DE2892" w:rsidRPr="007F5027" w:rsidRDefault="00DE2892" w:rsidP="00CC4A25">
            <w:pPr>
              <w:rPr>
                <w:sz w:val="24"/>
                <w:szCs w:val="24"/>
              </w:rPr>
            </w:pPr>
          </w:p>
        </w:tc>
        <w:tc>
          <w:tcPr>
            <w:tcW w:w="1701" w:type="dxa"/>
            <w:vMerge/>
          </w:tcPr>
          <w:p w14:paraId="5983A2AC" w14:textId="77777777" w:rsidR="00DE2892" w:rsidRPr="007F5027" w:rsidRDefault="00DE2892" w:rsidP="00CC4A25">
            <w:pPr>
              <w:rPr>
                <w:sz w:val="24"/>
                <w:szCs w:val="24"/>
              </w:rPr>
            </w:pPr>
          </w:p>
        </w:tc>
        <w:tc>
          <w:tcPr>
            <w:tcW w:w="1559" w:type="dxa"/>
            <w:vMerge/>
          </w:tcPr>
          <w:p w14:paraId="2A048BEF" w14:textId="77777777" w:rsidR="00DE2892" w:rsidRPr="007F5027" w:rsidRDefault="00DE2892" w:rsidP="00CC4A25">
            <w:pPr>
              <w:rPr>
                <w:sz w:val="24"/>
                <w:szCs w:val="24"/>
              </w:rPr>
            </w:pPr>
          </w:p>
        </w:tc>
        <w:tc>
          <w:tcPr>
            <w:tcW w:w="2053" w:type="dxa"/>
            <w:gridSpan w:val="2"/>
          </w:tcPr>
          <w:p w14:paraId="0B791570" w14:textId="77777777" w:rsidR="00DE2892" w:rsidRPr="007F5027" w:rsidRDefault="00DE2892" w:rsidP="00CC4A25">
            <w:pPr>
              <w:pStyle w:val="TableParagraph"/>
              <w:spacing w:line="261" w:lineRule="exact"/>
              <w:ind w:left="100"/>
              <w:rPr>
                <w:sz w:val="24"/>
                <w:szCs w:val="24"/>
              </w:rPr>
            </w:pPr>
            <w:r w:rsidRPr="007F5027">
              <w:rPr>
                <w:sz w:val="24"/>
                <w:szCs w:val="24"/>
              </w:rPr>
              <w:t>Dr. Anita</w:t>
            </w:r>
          </w:p>
          <w:p w14:paraId="3F381359" w14:textId="77777777" w:rsidR="00DE2892" w:rsidRPr="007F5027" w:rsidRDefault="00DE2892" w:rsidP="00CC4A25">
            <w:pPr>
              <w:pStyle w:val="TableParagraph"/>
              <w:spacing w:line="271" w:lineRule="exact"/>
              <w:ind w:left="100"/>
              <w:rPr>
                <w:sz w:val="24"/>
                <w:szCs w:val="24"/>
              </w:rPr>
            </w:pPr>
            <w:proofErr w:type="spellStart"/>
            <w:r w:rsidRPr="007F5027">
              <w:rPr>
                <w:sz w:val="24"/>
                <w:szCs w:val="24"/>
              </w:rPr>
              <w:t>Venaik</w:t>
            </w:r>
            <w:proofErr w:type="spellEnd"/>
            <w:r w:rsidRPr="007F5027">
              <w:rPr>
                <w:sz w:val="24"/>
                <w:szCs w:val="24"/>
              </w:rPr>
              <w:t>,</w:t>
            </w:r>
          </w:p>
        </w:tc>
        <w:tc>
          <w:tcPr>
            <w:tcW w:w="1160" w:type="dxa"/>
            <w:gridSpan w:val="2"/>
          </w:tcPr>
          <w:p w14:paraId="654B16DF" w14:textId="77777777" w:rsidR="00DE2892" w:rsidRPr="007F5027" w:rsidRDefault="00DE2892" w:rsidP="00CC4A25">
            <w:pPr>
              <w:pStyle w:val="TableParagraph"/>
              <w:spacing w:before="7"/>
              <w:rPr>
                <w:b/>
                <w:sz w:val="24"/>
                <w:szCs w:val="24"/>
              </w:rPr>
            </w:pPr>
          </w:p>
          <w:p w14:paraId="0CB9452D" w14:textId="77777777" w:rsidR="00DE2892" w:rsidRPr="007F5027" w:rsidRDefault="00DE2892" w:rsidP="00CC4A25">
            <w:pPr>
              <w:pStyle w:val="TableParagraph"/>
              <w:spacing w:line="271" w:lineRule="exact"/>
              <w:ind w:left="105"/>
              <w:rPr>
                <w:sz w:val="24"/>
                <w:szCs w:val="24"/>
              </w:rPr>
            </w:pPr>
            <w:r w:rsidRPr="007F5027">
              <w:rPr>
                <w:sz w:val="24"/>
                <w:szCs w:val="24"/>
              </w:rPr>
              <w:t>Member</w:t>
            </w:r>
          </w:p>
        </w:tc>
      </w:tr>
      <w:tr w:rsidR="00DE2892" w:rsidRPr="007F5027" w14:paraId="74FF7779" w14:textId="77777777" w:rsidTr="00DE780C">
        <w:trPr>
          <w:trHeight w:val="828"/>
        </w:trPr>
        <w:tc>
          <w:tcPr>
            <w:tcW w:w="622" w:type="dxa"/>
            <w:gridSpan w:val="2"/>
            <w:vMerge/>
          </w:tcPr>
          <w:p w14:paraId="16D1CEA7" w14:textId="77777777" w:rsidR="00DE2892" w:rsidRPr="007F5027" w:rsidRDefault="00DE2892" w:rsidP="00CC4A25">
            <w:pPr>
              <w:rPr>
                <w:sz w:val="24"/>
                <w:szCs w:val="24"/>
              </w:rPr>
            </w:pPr>
          </w:p>
        </w:tc>
        <w:tc>
          <w:tcPr>
            <w:tcW w:w="1363" w:type="dxa"/>
            <w:vMerge/>
          </w:tcPr>
          <w:p w14:paraId="09F19026" w14:textId="77777777" w:rsidR="00DE2892" w:rsidRPr="007F5027" w:rsidRDefault="00DE2892" w:rsidP="00CC4A25">
            <w:pPr>
              <w:rPr>
                <w:sz w:val="24"/>
                <w:szCs w:val="24"/>
              </w:rPr>
            </w:pPr>
          </w:p>
        </w:tc>
        <w:tc>
          <w:tcPr>
            <w:tcW w:w="1701" w:type="dxa"/>
            <w:vMerge/>
          </w:tcPr>
          <w:p w14:paraId="1333AD1E" w14:textId="77777777" w:rsidR="00DE2892" w:rsidRPr="007F5027" w:rsidRDefault="00DE2892" w:rsidP="00CC4A25">
            <w:pPr>
              <w:rPr>
                <w:sz w:val="24"/>
                <w:szCs w:val="24"/>
              </w:rPr>
            </w:pPr>
          </w:p>
        </w:tc>
        <w:tc>
          <w:tcPr>
            <w:tcW w:w="1701" w:type="dxa"/>
            <w:vMerge/>
          </w:tcPr>
          <w:p w14:paraId="40850AED" w14:textId="77777777" w:rsidR="00DE2892" w:rsidRPr="007F5027" w:rsidRDefault="00DE2892" w:rsidP="00CC4A25">
            <w:pPr>
              <w:rPr>
                <w:sz w:val="24"/>
                <w:szCs w:val="24"/>
              </w:rPr>
            </w:pPr>
          </w:p>
        </w:tc>
        <w:tc>
          <w:tcPr>
            <w:tcW w:w="1559" w:type="dxa"/>
            <w:vMerge/>
          </w:tcPr>
          <w:p w14:paraId="4B00F453" w14:textId="77777777" w:rsidR="00DE2892" w:rsidRPr="007F5027" w:rsidRDefault="00DE2892" w:rsidP="00CC4A25">
            <w:pPr>
              <w:rPr>
                <w:sz w:val="24"/>
                <w:szCs w:val="24"/>
              </w:rPr>
            </w:pPr>
          </w:p>
        </w:tc>
        <w:tc>
          <w:tcPr>
            <w:tcW w:w="2053" w:type="dxa"/>
            <w:gridSpan w:val="2"/>
          </w:tcPr>
          <w:p w14:paraId="7EA9DFE7" w14:textId="77777777" w:rsidR="00DE2892" w:rsidRPr="007F5027" w:rsidRDefault="00DE2892" w:rsidP="00CC4A25">
            <w:pPr>
              <w:pStyle w:val="TableParagraph"/>
              <w:spacing w:line="261" w:lineRule="exact"/>
              <w:ind w:left="100"/>
              <w:rPr>
                <w:sz w:val="24"/>
                <w:szCs w:val="24"/>
              </w:rPr>
            </w:pPr>
            <w:r w:rsidRPr="007F5027">
              <w:rPr>
                <w:sz w:val="24"/>
                <w:szCs w:val="24"/>
              </w:rPr>
              <w:t>Mr.</w:t>
            </w:r>
          </w:p>
          <w:p w14:paraId="55FF9342" w14:textId="77777777" w:rsidR="00DE2892" w:rsidRPr="007F5027" w:rsidRDefault="00DE2892" w:rsidP="00CC4A25">
            <w:pPr>
              <w:pStyle w:val="TableParagraph"/>
              <w:spacing w:line="270" w:lineRule="atLeast"/>
              <w:ind w:left="100" w:right="492"/>
              <w:rPr>
                <w:sz w:val="24"/>
                <w:szCs w:val="24"/>
              </w:rPr>
            </w:pPr>
            <w:r w:rsidRPr="007F5027">
              <w:rPr>
                <w:sz w:val="24"/>
                <w:szCs w:val="24"/>
              </w:rPr>
              <w:t>Vinamra Jain</w:t>
            </w:r>
          </w:p>
        </w:tc>
        <w:tc>
          <w:tcPr>
            <w:tcW w:w="1160" w:type="dxa"/>
            <w:gridSpan w:val="2"/>
          </w:tcPr>
          <w:p w14:paraId="48C12C02" w14:textId="77777777" w:rsidR="00DE2892" w:rsidRPr="007F5027" w:rsidRDefault="00DE2892" w:rsidP="00CC4A25">
            <w:pPr>
              <w:pStyle w:val="TableParagraph"/>
              <w:spacing w:before="7"/>
              <w:rPr>
                <w:b/>
                <w:sz w:val="24"/>
                <w:szCs w:val="24"/>
              </w:rPr>
            </w:pPr>
          </w:p>
          <w:p w14:paraId="35C22B2F" w14:textId="77777777" w:rsidR="00DE2892" w:rsidRPr="007F5027" w:rsidRDefault="00DE2892" w:rsidP="00CC4A25">
            <w:pPr>
              <w:pStyle w:val="TableParagraph"/>
              <w:spacing w:line="270" w:lineRule="atLeast"/>
              <w:ind w:left="105" w:right="120"/>
              <w:rPr>
                <w:sz w:val="24"/>
                <w:szCs w:val="24"/>
              </w:rPr>
            </w:pPr>
            <w:r w:rsidRPr="007F5027">
              <w:rPr>
                <w:sz w:val="24"/>
                <w:szCs w:val="24"/>
              </w:rPr>
              <w:t>Member Secretary</w:t>
            </w:r>
          </w:p>
        </w:tc>
      </w:tr>
      <w:tr w:rsidR="00DE2892" w:rsidRPr="007F5027" w14:paraId="6113FED1" w14:textId="77777777" w:rsidTr="00DE780C">
        <w:trPr>
          <w:trHeight w:val="551"/>
        </w:trPr>
        <w:tc>
          <w:tcPr>
            <w:tcW w:w="622" w:type="dxa"/>
            <w:gridSpan w:val="2"/>
            <w:vMerge/>
          </w:tcPr>
          <w:p w14:paraId="07974F27" w14:textId="77777777" w:rsidR="00DE2892" w:rsidRPr="007F5027" w:rsidRDefault="00DE2892" w:rsidP="00CC4A25">
            <w:pPr>
              <w:rPr>
                <w:sz w:val="24"/>
                <w:szCs w:val="24"/>
              </w:rPr>
            </w:pPr>
          </w:p>
        </w:tc>
        <w:tc>
          <w:tcPr>
            <w:tcW w:w="1363" w:type="dxa"/>
            <w:vMerge/>
          </w:tcPr>
          <w:p w14:paraId="52C437C0" w14:textId="77777777" w:rsidR="00DE2892" w:rsidRPr="007F5027" w:rsidRDefault="00DE2892" w:rsidP="00CC4A25">
            <w:pPr>
              <w:rPr>
                <w:sz w:val="24"/>
                <w:szCs w:val="24"/>
              </w:rPr>
            </w:pPr>
          </w:p>
        </w:tc>
        <w:tc>
          <w:tcPr>
            <w:tcW w:w="1701" w:type="dxa"/>
            <w:vMerge/>
          </w:tcPr>
          <w:p w14:paraId="4C9B9D83" w14:textId="77777777" w:rsidR="00DE2892" w:rsidRPr="007F5027" w:rsidRDefault="00DE2892" w:rsidP="00CC4A25">
            <w:pPr>
              <w:rPr>
                <w:sz w:val="24"/>
                <w:szCs w:val="24"/>
              </w:rPr>
            </w:pPr>
          </w:p>
        </w:tc>
        <w:tc>
          <w:tcPr>
            <w:tcW w:w="1701" w:type="dxa"/>
            <w:vMerge w:val="restart"/>
          </w:tcPr>
          <w:p w14:paraId="73858A2A" w14:textId="01DA099B" w:rsidR="00DE2892" w:rsidRPr="007F5027" w:rsidRDefault="00DE2892" w:rsidP="00A772A2">
            <w:pPr>
              <w:pStyle w:val="TableParagraph"/>
              <w:spacing w:line="261" w:lineRule="exact"/>
              <w:ind w:left="102"/>
              <w:rPr>
                <w:sz w:val="24"/>
                <w:szCs w:val="24"/>
              </w:rPr>
            </w:pPr>
            <w:r w:rsidRPr="007F5027">
              <w:rPr>
                <w:sz w:val="24"/>
                <w:szCs w:val="24"/>
              </w:rPr>
              <w:t>MBA (Entrepreneurship)</w:t>
            </w:r>
          </w:p>
        </w:tc>
        <w:tc>
          <w:tcPr>
            <w:tcW w:w="1559" w:type="dxa"/>
            <w:vMerge w:val="restart"/>
          </w:tcPr>
          <w:p w14:paraId="270B65EE" w14:textId="77777777" w:rsidR="00DE2892" w:rsidRPr="007F5027" w:rsidRDefault="00DE2892" w:rsidP="008F626D">
            <w:pPr>
              <w:pStyle w:val="TableParagraph"/>
              <w:ind w:right="327"/>
              <w:rPr>
                <w:sz w:val="24"/>
                <w:szCs w:val="24"/>
              </w:rPr>
            </w:pPr>
            <w:r w:rsidRPr="007F5027">
              <w:rPr>
                <w:sz w:val="24"/>
                <w:szCs w:val="24"/>
              </w:rPr>
              <w:t>Dr. Anjani Kumar Singh</w:t>
            </w:r>
          </w:p>
        </w:tc>
        <w:tc>
          <w:tcPr>
            <w:tcW w:w="2053" w:type="dxa"/>
            <w:gridSpan w:val="2"/>
          </w:tcPr>
          <w:p w14:paraId="7B523599" w14:textId="73442AED" w:rsidR="00DE2892" w:rsidRPr="007F5027" w:rsidRDefault="00DE2892" w:rsidP="00CC4A25">
            <w:pPr>
              <w:pStyle w:val="TableParagraph"/>
              <w:spacing w:line="261" w:lineRule="exact"/>
              <w:ind w:left="160"/>
              <w:rPr>
                <w:sz w:val="24"/>
                <w:szCs w:val="24"/>
              </w:rPr>
            </w:pPr>
            <w:r w:rsidRPr="007F5027">
              <w:rPr>
                <w:sz w:val="24"/>
                <w:szCs w:val="24"/>
              </w:rPr>
              <w:t>Dr. Manoj</w:t>
            </w:r>
          </w:p>
          <w:p w14:paraId="1BDF1C21" w14:textId="77777777" w:rsidR="00DE2892" w:rsidRPr="007F5027" w:rsidRDefault="00DE2892" w:rsidP="00CC4A25">
            <w:pPr>
              <w:pStyle w:val="TableParagraph"/>
              <w:spacing w:line="271" w:lineRule="exact"/>
              <w:ind w:left="100"/>
              <w:rPr>
                <w:sz w:val="24"/>
                <w:szCs w:val="24"/>
              </w:rPr>
            </w:pPr>
            <w:r w:rsidRPr="007F5027">
              <w:rPr>
                <w:sz w:val="24"/>
                <w:szCs w:val="24"/>
              </w:rPr>
              <w:t>Joshi</w:t>
            </w:r>
          </w:p>
        </w:tc>
        <w:tc>
          <w:tcPr>
            <w:tcW w:w="1160" w:type="dxa"/>
            <w:gridSpan w:val="2"/>
          </w:tcPr>
          <w:p w14:paraId="5946E70B" w14:textId="77777777" w:rsidR="00DE2892" w:rsidRPr="007F5027" w:rsidRDefault="00DE2892" w:rsidP="00CC4A25">
            <w:pPr>
              <w:pStyle w:val="TableParagraph"/>
              <w:spacing w:before="7"/>
              <w:rPr>
                <w:b/>
                <w:sz w:val="24"/>
                <w:szCs w:val="24"/>
              </w:rPr>
            </w:pPr>
          </w:p>
          <w:p w14:paraId="101A6EA9" w14:textId="77777777" w:rsidR="00DE2892" w:rsidRPr="007F5027" w:rsidRDefault="00DE2892" w:rsidP="00CC4A25">
            <w:pPr>
              <w:pStyle w:val="TableParagraph"/>
              <w:spacing w:line="271" w:lineRule="exact"/>
              <w:ind w:left="105"/>
              <w:rPr>
                <w:sz w:val="24"/>
                <w:szCs w:val="24"/>
              </w:rPr>
            </w:pPr>
            <w:r w:rsidRPr="007F5027">
              <w:rPr>
                <w:sz w:val="24"/>
                <w:szCs w:val="24"/>
              </w:rPr>
              <w:t>Chair</w:t>
            </w:r>
          </w:p>
        </w:tc>
      </w:tr>
      <w:tr w:rsidR="00DE2892" w:rsidRPr="007F5027" w14:paraId="47A69B48" w14:textId="77777777" w:rsidTr="00DE780C">
        <w:trPr>
          <w:trHeight w:val="551"/>
        </w:trPr>
        <w:tc>
          <w:tcPr>
            <w:tcW w:w="622" w:type="dxa"/>
            <w:gridSpan w:val="2"/>
            <w:vMerge/>
          </w:tcPr>
          <w:p w14:paraId="657C5F3C" w14:textId="77777777" w:rsidR="00DE2892" w:rsidRPr="007F5027" w:rsidRDefault="00DE2892" w:rsidP="00CC4A25">
            <w:pPr>
              <w:rPr>
                <w:sz w:val="24"/>
                <w:szCs w:val="24"/>
              </w:rPr>
            </w:pPr>
          </w:p>
        </w:tc>
        <w:tc>
          <w:tcPr>
            <w:tcW w:w="1363" w:type="dxa"/>
            <w:vMerge/>
          </w:tcPr>
          <w:p w14:paraId="6F5E6739" w14:textId="77777777" w:rsidR="00DE2892" w:rsidRPr="007F5027" w:rsidRDefault="00DE2892" w:rsidP="00CC4A25">
            <w:pPr>
              <w:rPr>
                <w:sz w:val="24"/>
                <w:szCs w:val="24"/>
              </w:rPr>
            </w:pPr>
          </w:p>
        </w:tc>
        <w:tc>
          <w:tcPr>
            <w:tcW w:w="1701" w:type="dxa"/>
            <w:vMerge/>
          </w:tcPr>
          <w:p w14:paraId="13AADB2A" w14:textId="77777777" w:rsidR="00DE2892" w:rsidRPr="007F5027" w:rsidRDefault="00DE2892" w:rsidP="00CC4A25">
            <w:pPr>
              <w:rPr>
                <w:sz w:val="24"/>
                <w:szCs w:val="24"/>
              </w:rPr>
            </w:pPr>
          </w:p>
        </w:tc>
        <w:tc>
          <w:tcPr>
            <w:tcW w:w="1701" w:type="dxa"/>
            <w:vMerge/>
            <w:tcBorders>
              <w:top w:val="nil"/>
            </w:tcBorders>
          </w:tcPr>
          <w:p w14:paraId="1CA68BA3" w14:textId="77777777" w:rsidR="00DE2892" w:rsidRPr="007F5027" w:rsidRDefault="00DE2892" w:rsidP="00CC4A25">
            <w:pPr>
              <w:rPr>
                <w:sz w:val="24"/>
                <w:szCs w:val="24"/>
              </w:rPr>
            </w:pPr>
          </w:p>
        </w:tc>
        <w:tc>
          <w:tcPr>
            <w:tcW w:w="1559" w:type="dxa"/>
            <w:vMerge/>
            <w:tcBorders>
              <w:top w:val="nil"/>
            </w:tcBorders>
          </w:tcPr>
          <w:p w14:paraId="3C47BA97" w14:textId="77777777" w:rsidR="00DE2892" w:rsidRPr="007F5027" w:rsidRDefault="00DE2892" w:rsidP="00CC4A25">
            <w:pPr>
              <w:rPr>
                <w:sz w:val="24"/>
                <w:szCs w:val="24"/>
              </w:rPr>
            </w:pPr>
          </w:p>
        </w:tc>
        <w:tc>
          <w:tcPr>
            <w:tcW w:w="2053" w:type="dxa"/>
            <w:gridSpan w:val="2"/>
          </w:tcPr>
          <w:p w14:paraId="26CE0C8C" w14:textId="192FBD76" w:rsidR="00DE2892" w:rsidRPr="007F5027" w:rsidRDefault="00DE2892" w:rsidP="00CC4A25">
            <w:pPr>
              <w:pStyle w:val="TableParagraph"/>
              <w:spacing w:line="261" w:lineRule="exact"/>
              <w:ind w:left="100"/>
              <w:rPr>
                <w:sz w:val="24"/>
                <w:szCs w:val="24"/>
              </w:rPr>
            </w:pPr>
            <w:r w:rsidRPr="007F5027">
              <w:rPr>
                <w:sz w:val="24"/>
                <w:szCs w:val="24"/>
              </w:rPr>
              <w:t>Dr. Neelam</w:t>
            </w:r>
          </w:p>
          <w:p w14:paraId="49C41A98" w14:textId="77777777" w:rsidR="00DE2892" w:rsidRPr="007F5027" w:rsidRDefault="00DE2892" w:rsidP="00CC4A25">
            <w:pPr>
              <w:pStyle w:val="TableParagraph"/>
              <w:spacing w:line="271" w:lineRule="exact"/>
              <w:ind w:left="100"/>
              <w:rPr>
                <w:sz w:val="24"/>
                <w:szCs w:val="24"/>
              </w:rPr>
            </w:pPr>
            <w:r w:rsidRPr="007F5027">
              <w:rPr>
                <w:sz w:val="24"/>
                <w:szCs w:val="24"/>
              </w:rPr>
              <w:t>Saxena</w:t>
            </w:r>
          </w:p>
        </w:tc>
        <w:tc>
          <w:tcPr>
            <w:tcW w:w="1160" w:type="dxa"/>
            <w:gridSpan w:val="2"/>
          </w:tcPr>
          <w:p w14:paraId="033D1ADB" w14:textId="77777777" w:rsidR="00DE2892" w:rsidRPr="007F5027" w:rsidRDefault="00DE2892" w:rsidP="00CC4A25">
            <w:pPr>
              <w:pStyle w:val="TableParagraph"/>
              <w:spacing w:before="7"/>
              <w:rPr>
                <w:b/>
                <w:sz w:val="24"/>
                <w:szCs w:val="24"/>
              </w:rPr>
            </w:pPr>
          </w:p>
          <w:p w14:paraId="5A3BEAAB" w14:textId="77777777" w:rsidR="00DE2892" w:rsidRPr="007F5027" w:rsidRDefault="00DE2892" w:rsidP="00CC4A25">
            <w:pPr>
              <w:pStyle w:val="TableParagraph"/>
              <w:spacing w:line="271" w:lineRule="exact"/>
              <w:ind w:left="105"/>
              <w:rPr>
                <w:sz w:val="24"/>
                <w:szCs w:val="24"/>
              </w:rPr>
            </w:pPr>
            <w:r w:rsidRPr="007F5027">
              <w:rPr>
                <w:sz w:val="24"/>
                <w:szCs w:val="24"/>
              </w:rPr>
              <w:t>Member</w:t>
            </w:r>
          </w:p>
        </w:tc>
      </w:tr>
      <w:tr w:rsidR="00DE2892" w:rsidRPr="007F5027" w14:paraId="44B5069F" w14:textId="77777777" w:rsidTr="00DE780C">
        <w:trPr>
          <w:trHeight w:val="554"/>
        </w:trPr>
        <w:tc>
          <w:tcPr>
            <w:tcW w:w="622" w:type="dxa"/>
            <w:gridSpan w:val="2"/>
            <w:vMerge/>
          </w:tcPr>
          <w:p w14:paraId="5D9FFEFB" w14:textId="77777777" w:rsidR="00DE2892" w:rsidRPr="007F5027" w:rsidRDefault="00DE2892" w:rsidP="00CC4A25">
            <w:pPr>
              <w:rPr>
                <w:sz w:val="24"/>
                <w:szCs w:val="24"/>
              </w:rPr>
            </w:pPr>
          </w:p>
        </w:tc>
        <w:tc>
          <w:tcPr>
            <w:tcW w:w="1363" w:type="dxa"/>
            <w:vMerge/>
          </w:tcPr>
          <w:p w14:paraId="5E05DD9D" w14:textId="77777777" w:rsidR="00DE2892" w:rsidRPr="007F5027" w:rsidRDefault="00DE2892" w:rsidP="00CC4A25">
            <w:pPr>
              <w:rPr>
                <w:sz w:val="24"/>
                <w:szCs w:val="24"/>
              </w:rPr>
            </w:pPr>
          </w:p>
        </w:tc>
        <w:tc>
          <w:tcPr>
            <w:tcW w:w="1701" w:type="dxa"/>
            <w:vMerge/>
          </w:tcPr>
          <w:p w14:paraId="2213C899" w14:textId="77777777" w:rsidR="00DE2892" w:rsidRPr="007F5027" w:rsidRDefault="00DE2892" w:rsidP="00CC4A25">
            <w:pPr>
              <w:rPr>
                <w:sz w:val="24"/>
                <w:szCs w:val="24"/>
              </w:rPr>
            </w:pPr>
          </w:p>
        </w:tc>
        <w:tc>
          <w:tcPr>
            <w:tcW w:w="1701" w:type="dxa"/>
            <w:vMerge/>
            <w:tcBorders>
              <w:top w:val="nil"/>
            </w:tcBorders>
          </w:tcPr>
          <w:p w14:paraId="6C035305" w14:textId="77777777" w:rsidR="00DE2892" w:rsidRPr="007F5027" w:rsidRDefault="00DE2892" w:rsidP="00CC4A25">
            <w:pPr>
              <w:rPr>
                <w:sz w:val="24"/>
                <w:szCs w:val="24"/>
              </w:rPr>
            </w:pPr>
          </w:p>
        </w:tc>
        <w:tc>
          <w:tcPr>
            <w:tcW w:w="1559" w:type="dxa"/>
            <w:vMerge/>
            <w:tcBorders>
              <w:top w:val="nil"/>
            </w:tcBorders>
          </w:tcPr>
          <w:p w14:paraId="5694E4EB" w14:textId="77777777" w:rsidR="00DE2892" w:rsidRPr="007F5027" w:rsidRDefault="00DE2892" w:rsidP="00CC4A25">
            <w:pPr>
              <w:rPr>
                <w:sz w:val="24"/>
                <w:szCs w:val="24"/>
              </w:rPr>
            </w:pPr>
          </w:p>
        </w:tc>
        <w:tc>
          <w:tcPr>
            <w:tcW w:w="2053" w:type="dxa"/>
            <w:gridSpan w:val="2"/>
          </w:tcPr>
          <w:p w14:paraId="291F0030" w14:textId="77777777" w:rsidR="00DE2892" w:rsidRPr="007F5027" w:rsidRDefault="00DE2892" w:rsidP="00CC4A25">
            <w:pPr>
              <w:pStyle w:val="TableParagraph"/>
              <w:spacing w:line="263" w:lineRule="exact"/>
              <w:ind w:left="100"/>
              <w:rPr>
                <w:sz w:val="24"/>
                <w:szCs w:val="24"/>
              </w:rPr>
            </w:pPr>
            <w:r w:rsidRPr="007F5027">
              <w:rPr>
                <w:sz w:val="24"/>
                <w:szCs w:val="24"/>
              </w:rPr>
              <w:t>Dr. T. V.</w:t>
            </w:r>
          </w:p>
          <w:p w14:paraId="2556EBBC" w14:textId="77777777" w:rsidR="00DE2892" w:rsidRPr="007F5027" w:rsidRDefault="00DE2892" w:rsidP="00CC4A25">
            <w:pPr>
              <w:pStyle w:val="TableParagraph"/>
              <w:spacing w:line="271" w:lineRule="exact"/>
              <w:ind w:left="100"/>
              <w:rPr>
                <w:sz w:val="24"/>
                <w:szCs w:val="24"/>
              </w:rPr>
            </w:pPr>
            <w:r w:rsidRPr="007F5027">
              <w:rPr>
                <w:sz w:val="24"/>
                <w:szCs w:val="24"/>
              </w:rPr>
              <w:t>Raman</w:t>
            </w:r>
          </w:p>
        </w:tc>
        <w:tc>
          <w:tcPr>
            <w:tcW w:w="1160" w:type="dxa"/>
            <w:gridSpan w:val="2"/>
          </w:tcPr>
          <w:p w14:paraId="129E4AEA" w14:textId="77777777" w:rsidR="00DE2892" w:rsidRPr="007F5027" w:rsidRDefault="00DE2892" w:rsidP="00CC4A25">
            <w:pPr>
              <w:pStyle w:val="TableParagraph"/>
              <w:spacing w:before="10"/>
              <w:rPr>
                <w:b/>
                <w:sz w:val="24"/>
                <w:szCs w:val="24"/>
              </w:rPr>
            </w:pPr>
          </w:p>
          <w:p w14:paraId="5DACAEA6" w14:textId="77777777" w:rsidR="00DE2892" w:rsidRPr="007F5027" w:rsidRDefault="00DE2892" w:rsidP="00CC4A25">
            <w:pPr>
              <w:pStyle w:val="TableParagraph"/>
              <w:spacing w:line="271" w:lineRule="exact"/>
              <w:ind w:left="105"/>
              <w:rPr>
                <w:sz w:val="24"/>
                <w:szCs w:val="24"/>
              </w:rPr>
            </w:pPr>
            <w:r w:rsidRPr="007F5027">
              <w:rPr>
                <w:sz w:val="24"/>
                <w:szCs w:val="24"/>
              </w:rPr>
              <w:t>Member</w:t>
            </w:r>
          </w:p>
        </w:tc>
      </w:tr>
      <w:tr w:rsidR="00DE2892" w:rsidRPr="007F5027" w14:paraId="0A15A3F0" w14:textId="77777777" w:rsidTr="00DE780C">
        <w:trPr>
          <w:trHeight w:val="551"/>
        </w:trPr>
        <w:tc>
          <w:tcPr>
            <w:tcW w:w="622" w:type="dxa"/>
            <w:gridSpan w:val="2"/>
            <w:vMerge/>
          </w:tcPr>
          <w:p w14:paraId="6FCBE650" w14:textId="77777777" w:rsidR="00DE2892" w:rsidRPr="007F5027" w:rsidRDefault="00DE2892" w:rsidP="00CC4A25">
            <w:pPr>
              <w:rPr>
                <w:sz w:val="24"/>
                <w:szCs w:val="24"/>
              </w:rPr>
            </w:pPr>
          </w:p>
        </w:tc>
        <w:tc>
          <w:tcPr>
            <w:tcW w:w="1363" w:type="dxa"/>
            <w:vMerge/>
          </w:tcPr>
          <w:p w14:paraId="7C4F821F" w14:textId="77777777" w:rsidR="00DE2892" w:rsidRPr="007F5027" w:rsidRDefault="00DE2892" w:rsidP="00CC4A25">
            <w:pPr>
              <w:rPr>
                <w:sz w:val="24"/>
                <w:szCs w:val="24"/>
              </w:rPr>
            </w:pPr>
          </w:p>
        </w:tc>
        <w:tc>
          <w:tcPr>
            <w:tcW w:w="1701" w:type="dxa"/>
            <w:vMerge/>
          </w:tcPr>
          <w:p w14:paraId="113FD13B" w14:textId="77777777" w:rsidR="00DE2892" w:rsidRPr="007F5027" w:rsidRDefault="00DE2892" w:rsidP="00CC4A25">
            <w:pPr>
              <w:rPr>
                <w:sz w:val="24"/>
                <w:szCs w:val="24"/>
              </w:rPr>
            </w:pPr>
          </w:p>
        </w:tc>
        <w:tc>
          <w:tcPr>
            <w:tcW w:w="1701" w:type="dxa"/>
            <w:vMerge/>
            <w:tcBorders>
              <w:top w:val="nil"/>
            </w:tcBorders>
          </w:tcPr>
          <w:p w14:paraId="584A828C" w14:textId="77777777" w:rsidR="00DE2892" w:rsidRPr="007F5027" w:rsidRDefault="00DE2892" w:rsidP="00CC4A25">
            <w:pPr>
              <w:rPr>
                <w:sz w:val="24"/>
                <w:szCs w:val="24"/>
              </w:rPr>
            </w:pPr>
          </w:p>
        </w:tc>
        <w:tc>
          <w:tcPr>
            <w:tcW w:w="1559" w:type="dxa"/>
            <w:vMerge/>
            <w:tcBorders>
              <w:top w:val="nil"/>
            </w:tcBorders>
          </w:tcPr>
          <w:p w14:paraId="3D7F24F4" w14:textId="77777777" w:rsidR="00DE2892" w:rsidRPr="007F5027" w:rsidRDefault="00DE2892" w:rsidP="00CC4A25">
            <w:pPr>
              <w:rPr>
                <w:sz w:val="24"/>
                <w:szCs w:val="24"/>
              </w:rPr>
            </w:pPr>
          </w:p>
        </w:tc>
        <w:tc>
          <w:tcPr>
            <w:tcW w:w="2053" w:type="dxa"/>
            <w:gridSpan w:val="2"/>
          </w:tcPr>
          <w:p w14:paraId="51B9744A" w14:textId="77777777" w:rsidR="00DE2892" w:rsidRPr="007F5027" w:rsidRDefault="00DE2892" w:rsidP="00CC4A25">
            <w:pPr>
              <w:pStyle w:val="TableParagraph"/>
              <w:spacing w:line="261" w:lineRule="exact"/>
              <w:ind w:left="100"/>
              <w:rPr>
                <w:sz w:val="24"/>
                <w:szCs w:val="24"/>
              </w:rPr>
            </w:pPr>
            <w:r w:rsidRPr="007F5027">
              <w:rPr>
                <w:sz w:val="24"/>
                <w:szCs w:val="24"/>
              </w:rPr>
              <w:t>Dr. R.</w:t>
            </w:r>
          </w:p>
          <w:p w14:paraId="52AF17F1" w14:textId="77777777" w:rsidR="00DE2892" w:rsidRPr="007F5027" w:rsidRDefault="00DE2892" w:rsidP="00CC4A25">
            <w:pPr>
              <w:pStyle w:val="TableParagraph"/>
              <w:spacing w:line="271" w:lineRule="exact"/>
              <w:ind w:left="100"/>
              <w:rPr>
                <w:sz w:val="24"/>
                <w:szCs w:val="24"/>
              </w:rPr>
            </w:pPr>
            <w:r w:rsidRPr="007F5027">
              <w:rPr>
                <w:sz w:val="24"/>
                <w:szCs w:val="24"/>
              </w:rPr>
              <w:t>Sujatha</w:t>
            </w:r>
          </w:p>
        </w:tc>
        <w:tc>
          <w:tcPr>
            <w:tcW w:w="1160" w:type="dxa"/>
            <w:gridSpan w:val="2"/>
          </w:tcPr>
          <w:p w14:paraId="22366952" w14:textId="77777777" w:rsidR="00DE2892" w:rsidRPr="007F5027" w:rsidRDefault="00DE2892" w:rsidP="00CC4A25">
            <w:pPr>
              <w:pStyle w:val="TableParagraph"/>
              <w:spacing w:line="261" w:lineRule="exact"/>
              <w:ind w:left="105"/>
              <w:rPr>
                <w:sz w:val="24"/>
                <w:szCs w:val="24"/>
              </w:rPr>
            </w:pPr>
            <w:r w:rsidRPr="007F5027">
              <w:rPr>
                <w:sz w:val="24"/>
                <w:szCs w:val="24"/>
              </w:rPr>
              <w:t>Member</w:t>
            </w:r>
          </w:p>
          <w:p w14:paraId="1C73306E" w14:textId="77777777" w:rsidR="00DE2892" w:rsidRPr="007F5027" w:rsidRDefault="00DE2892" w:rsidP="00CC4A25">
            <w:pPr>
              <w:pStyle w:val="TableParagraph"/>
              <w:spacing w:line="271" w:lineRule="exact"/>
              <w:ind w:left="105"/>
              <w:rPr>
                <w:sz w:val="24"/>
                <w:szCs w:val="24"/>
              </w:rPr>
            </w:pPr>
            <w:r w:rsidRPr="007F5027">
              <w:rPr>
                <w:sz w:val="24"/>
                <w:szCs w:val="24"/>
              </w:rPr>
              <w:t>Secretary</w:t>
            </w:r>
          </w:p>
        </w:tc>
      </w:tr>
      <w:tr w:rsidR="00DE2892" w:rsidRPr="007F5027" w14:paraId="0046A8A4" w14:textId="77777777" w:rsidTr="00DE780C">
        <w:trPr>
          <w:trHeight w:val="249"/>
        </w:trPr>
        <w:tc>
          <w:tcPr>
            <w:tcW w:w="622" w:type="dxa"/>
            <w:gridSpan w:val="2"/>
            <w:vMerge/>
          </w:tcPr>
          <w:p w14:paraId="7B3ED599" w14:textId="77777777" w:rsidR="00DE2892" w:rsidRPr="007F5027" w:rsidRDefault="00DE2892" w:rsidP="00CC4A25">
            <w:pPr>
              <w:rPr>
                <w:sz w:val="24"/>
                <w:szCs w:val="24"/>
              </w:rPr>
            </w:pPr>
          </w:p>
        </w:tc>
        <w:tc>
          <w:tcPr>
            <w:tcW w:w="1363" w:type="dxa"/>
            <w:vMerge/>
          </w:tcPr>
          <w:p w14:paraId="34953D41" w14:textId="77777777" w:rsidR="00DE2892" w:rsidRPr="007F5027" w:rsidRDefault="00DE2892" w:rsidP="00CC4A25">
            <w:pPr>
              <w:rPr>
                <w:sz w:val="24"/>
                <w:szCs w:val="24"/>
              </w:rPr>
            </w:pPr>
          </w:p>
        </w:tc>
        <w:tc>
          <w:tcPr>
            <w:tcW w:w="1701" w:type="dxa"/>
            <w:vMerge/>
          </w:tcPr>
          <w:p w14:paraId="5C5BA507" w14:textId="77777777" w:rsidR="00DE2892" w:rsidRPr="007F5027" w:rsidRDefault="00DE2892" w:rsidP="00CC4A25">
            <w:pPr>
              <w:rPr>
                <w:sz w:val="24"/>
                <w:szCs w:val="24"/>
              </w:rPr>
            </w:pPr>
          </w:p>
        </w:tc>
        <w:tc>
          <w:tcPr>
            <w:tcW w:w="1701" w:type="dxa"/>
            <w:vMerge/>
            <w:tcBorders>
              <w:top w:val="nil"/>
            </w:tcBorders>
          </w:tcPr>
          <w:p w14:paraId="42D6E325" w14:textId="77777777" w:rsidR="00DE2892" w:rsidRPr="007F5027" w:rsidRDefault="00DE2892" w:rsidP="00CC4A25">
            <w:pPr>
              <w:rPr>
                <w:sz w:val="24"/>
                <w:szCs w:val="24"/>
              </w:rPr>
            </w:pPr>
          </w:p>
        </w:tc>
        <w:tc>
          <w:tcPr>
            <w:tcW w:w="1559" w:type="dxa"/>
            <w:vMerge/>
            <w:tcBorders>
              <w:top w:val="nil"/>
            </w:tcBorders>
          </w:tcPr>
          <w:p w14:paraId="48D4E7F8" w14:textId="77777777" w:rsidR="00DE2892" w:rsidRPr="007F5027" w:rsidRDefault="00DE2892" w:rsidP="00CC4A25">
            <w:pPr>
              <w:rPr>
                <w:sz w:val="24"/>
                <w:szCs w:val="24"/>
              </w:rPr>
            </w:pPr>
          </w:p>
        </w:tc>
        <w:tc>
          <w:tcPr>
            <w:tcW w:w="2053" w:type="dxa"/>
            <w:gridSpan w:val="2"/>
          </w:tcPr>
          <w:p w14:paraId="2AD3F3A8" w14:textId="77777777" w:rsidR="00DE2892" w:rsidRPr="007F5027" w:rsidRDefault="00DE2892" w:rsidP="00CC4A25">
            <w:pPr>
              <w:pStyle w:val="TableParagraph"/>
              <w:rPr>
                <w:sz w:val="24"/>
                <w:szCs w:val="24"/>
              </w:rPr>
            </w:pPr>
          </w:p>
        </w:tc>
        <w:tc>
          <w:tcPr>
            <w:tcW w:w="1160" w:type="dxa"/>
            <w:gridSpan w:val="2"/>
          </w:tcPr>
          <w:p w14:paraId="2037305A" w14:textId="77777777" w:rsidR="00DE2892" w:rsidRPr="007F5027" w:rsidRDefault="00DE2892" w:rsidP="00CC4A25">
            <w:pPr>
              <w:pStyle w:val="TableParagraph"/>
              <w:rPr>
                <w:sz w:val="24"/>
                <w:szCs w:val="24"/>
              </w:rPr>
            </w:pPr>
          </w:p>
        </w:tc>
      </w:tr>
      <w:tr w:rsidR="00DE2892" w:rsidRPr="007F5027" w14:paraId="0121D234" w14:textId="77777777" w:rsidTr="00DE780C">
        <w:trPr>
          <w:trHeight w:val="1117"/>
        </w:trPr>
        <w:tc>
          <w:tcPr>
            <w:tcW w:w="622" w:type="dxa"/>
            <w:gridSpan w:val="2"/>
            <w:vMerge/>
          </w:tcPr>
          <w:p w14:paraId="31C05B0B" w14:textId="77777777" w:rsidR="00DE2892" w:rsidRPr="007F5027" w:rsidRDefault="00DE2892" w:rsidP="00CC4A25">
            <w:pPr>
              <w:rPr>
                <w:sz w:val="24"/>
                <w:szCs w:val="24"/>
              </w:rPr>
            </w:pPr>
          </w:p>
        </w:tc>
        <w:tc>
          <w:tcPr>
            <w:tcW w:w="1363" w:type="dxa"/>
            <w:vMerge/>
          </w:tcPr>
          <w:p w14:paraId="3B718911" w14:textId="77777777" w:rsidR="00DE2892" w:rsidRPr="007F5027" w:rsidRDefault="00DE2892" w:rsidP="00CC4A25">
            <w:pPr>
              <w:rPr>
                <w:sz w:val="24"/>
                <w:szCs w:val="24"/>
              </w:rPr>
            </w:pPr>
          </w:p>
        </w:tc>
        <w:tc>
          <w:tcPr>
            <w:tcW w:w="1701" w:type="dxa"/>
            <w:vMerge/>
          </w:tcPr>
          <w:p w14:paraId="0DA431C3" w14:textId="77777777" w:rsidR="00DE2892" w:rsidRPr="007F5027" w:rsidRDefault="00DE2892" w:rsidP="00CC4A25">
            <w:pPr>
              <w:rPr>
                <w:sz w:val="24"/>
                <w:szCs w:val="24"/>
              </w:rPr>
            </w:pPr>
          </w:p>
        </w:tc>
        <w:tc>
          <w:tcPr>
            <w:tcW w:w="1701" w:type="dxa"/>
            <w:vMerge w:val="restart"/>
          </w:tcPr>
          <w:p w14:paraId="6F15BE7C" w14:textId="1858B5EC" w:rsidR="00DE2892" w:rsidRPr="007F5027" w:rsidRDefault="00DE2892" w:rsidP="00CC4A25">
            <w:pPr>
              <w:pStyle w:val="TableParagraph"/>
              <w:spacing w:line="261" w:lineRule="exact"/>
              <w:ind w:left="102"/>
              <w:rPr>
                <w:sz w:val="24"/>
                <w:szCs w:val="24"/>
              </w:rPr>
            </w:pPr>
            <w:r w:rsidRPr="007F5027">
              <w:rPr>
                <w:sz w:val="24"/>
                <w:szCs w:val="24"/>
              </w:rPr>
              <w:t>MBA (Rural</w:t>
            </w:r>
          </w:p>
          <w:p w14:paraId="3039812D" w14:textId="4729B2D4" w:rsidR="00DE2892" w:rsidRPr="007F5027" w:rsidRDefault="00DE2892" w:rsidP="00CC4A25">
            <w:pPr>
              <w:pStyle w:val="TableParagraph"/>
              <w:ind w:left="102" w:right="121"/>
              <w:rPr>
                <w:sz w:val="24"/>
                <w:szCs w:val="24"/>
              </w:rPr>
            </w:pPr>
            <w:r w:rsidRPr="007F5027">
              <w:rPr>
                <w:sz w:val="24"/>
                <w:szCs w:val="24"/>
              </w:rPr>
              <w:t>Management) &amp;</w:t>
            </w:r>
          </w:p>
          <w:p w14:paraId="291D6501" w14:textId="1023298D" w:rsidR="00DE2892" w:rsidRPr="007F5027" w:rsidRDefault="00DE2892" w:rsidP="00CC4A25">
            <w:pPr>
              <w:pStyle w:val="TableParagraph"/>
              <w:ind w:left="102"/>
              <w:rPr>
                <w:sz w:val="24"/>
                <w:szCs w:val="24"/>
              </w:rPr>
            </w:pPr>
            <w:r w:rsidRPr="007F5027">
              <w:rPr>
                <w:sz w:val="24"/>
                <w:szCs w:val="24"/>
              </w:rPr>
              <w:t>MBA (NGO</w:t>
            </w:r>
          </w:p>
          <w:p w14:paraId="67B8A00B" w14:textId="77777777" w:rsidR="00DE2892" w:rsidRPr="007F5027" w:rsidRDefault="00DE2892" w:rsidP="00CC4A25">
            <w:pPr>
              <w:pStyle w:val="TableParagraph"/>
              <w:ind w:left="102"/>
              <w:rPr>
                <w:sz w:val="24"/>
                <w:szCs w:val="24"/>
              </w:rPr>
            </w:pPr>
            <w:r w:rsidRPr="007F5027">
              <w:rPr>
                <w:sz w:val="24"/>
                <w:szCs w:val="24"/>
              </w:rPr>
              <w:t>Management)</w:t>
            </w:r>
          </w:p>
        </w:tc>
        <w:tc>
          <w:tcPr>
            <w:tcW w:w="1559" w:type="dxa"/>
            <w:vMerge w:val="restart"/>
          </w:tcPr>
          <w:p w14:paraId="30E0A72E" w14:textId="77777777" w:rsidR="00DE2892" w:rsidRPr="007F5027" w:rsidRDefault="00DE2892" w:rsidP="00CC4A25">
            <w:pPr>
              <w:pStyle w:val="TableParagraph"/>
              <w:spacing w:before="11"/>
              <w:rPr>
                <w:b/>
                <w:sz w:val="24"/>
                <w:szCs w:val="24"/>
              </w:rPr>
            </w:pPr>
          </w:p>
          <w:p w14:paraId="357A59BE" w14:textId="77777777" w:rsidR="00DE2892" w:rsidRPr="007F5027" w:rsidRDefault="00DE2892" w:rsidP="00CC4A25">
            <w:pPr>
              <w:pStyle w:val="TableParagraph"/>
              <w:spacing w:line="237" w:lineRule="auto"/>
              <w:ind w:left="95" w:right="377"/>
              <w:rPr>
                <w:sz w:val="24"/>
                <w:szCs w:val="24"/>
              </w:rPr>
            </w:pPr>
            <w:r w:rsidRPr="007F5027">
              <w:rPr>
                <w:sz w:val="24"/>
                <w:szCs w:val="24"/>
              </w:rPr>
              <w:t>Dr. Ritesh Dwivedi</w:t>
            </w:r>
          </w:p>
        </w:tc>
        <w:tc>
          <w:tcPr>
            <w:tcW w:w="2053" w:type="dxa"/>
            <w:gridSpan w:val="2"/>
          </w:tcPr>
          <w:p w14:paraId="31D1932F" w14:textId="77777777" w:rsidR="00DE2892" w:rsidRPr="007F5027" w:rsidRDefault="00DE2892" w:rsidP="00CC4A25">
            <w:pPr>
              <w:pStyle w:val="TableParagraph"/>
              <w:spacing w:before="7"/>
              <w:rPr>
                <w:b/>
                <w:sz w:val="24"/>
                <w:szCs w:val="24"/>
              </w:rPr>
            </w:pPr>
          </w:p>
          <w:p w14:paraId="50083EA6" w14:textId="77777777" w:rsidR="00DE2892" w:rsidRPr="007F5027" w:rsidRDefault="00DE2892" w:rsidP="00CC4A25">
            <w:pPr>
              <w:pStyle w:val="TableParagraph"/>
              <w:ind w:left="100" w:right="199"/>
              <w:rPr>
                <w:sz w:val="24"/>
                <w:szCs w:val="24"/>
              </w:rPr>
            </w:pPr>
            <w:r w:rsidRPr="007F5027">
              <w:rPr>
                <w:sz w:val="24"/>
                <w:szCs w:val="24"/>
              </w:rPr>
              <w:t>Dr. Sanjeev Bansal</w:t>
            </w:r>
          </w:p>
        </w:tc>
        <w:tc>
          <w:tcPr>
            <w:tcW w:w="1160" w:type="dxa"/>
            <w:gridSpan w:val="2"/>
          </w:tcPr>
          <w:p w14:paraId="1AB0866D" w14:textId="77777777" w:rsidR="00DE2892" w:rsidRPr="007F5027" w:rsidRDefault="00DE2892" w:rsidP="000929DA">
            <w:pPr>
              <w:pStyle w:val="TableParagraph"/>
              <w:spacing w:before="191"/>
              <w:rPr>
                <w:sz w:val="24"/>
                <w:szCs w:val="24"/>
              </w:rPr>
            </w:pPr>
            <w:r w:rsidRPr="007F5027">
              <w:rPr>
                <w:sz w:val="24"/>
                <w:szCs w:val="24"/>
              </w:rPr>
              <w:t>Chair</w:t>
            </w:r>
          </w:p>
        </w:tc>
      </w:tr>
      <w:tr w:rsidR="00DE2892" w:rsidRPr="007F5027" w14:paraId="6150DAED" w14:textId="77777777" w:rsidTr="00DE780C">
        <w:trPr>
          <w:trHeight w:val="552"/>
        </w:trPr>
        <w:tc>
          <w:tcPr>
            <w:tcW w:w="622" w:type="dxa"/>
            <w:gridSpan w:val="2"/>
            <w:vMerge/>
          </w:tcPr>
          <w:p w14:paraId="0989B6C3" w14:textId="77777777" w:rsidR="00DE2892" w:rsidRPr="007F5027" w:rsidRDefault="00DE2892" w:rsidP="00CC4A25">
            <w:pPr>
              <w:rPr>
                <w:sz w:val="24"/>
                <w:szCs w:val="24"/>
              </w:rPr>
            </w:pPr>
          </w:p>
        </w:tc>
        <w:tc>
          <w:tcPr>
            <w:tcW w:w="1363" w:type="dxa"/>
            <w:vMerge/>
          </w:tcPr>
          <w:p w14:paraId="03350E38" w14:textId="77777777" w:rsidR="00DE2892" w:rsidRPr="007F5027" w:rsidRDefault="00DE2892" w:rsidP="00CC4A25">
            <w:pPr>
              <w:rPr>
                <w:sz w:val="24"/>
                <w:szCs w:val="24"/>
              </w:rPr>
            </w:pPr>
          </w:p>
        </w:tc>
        <w:tc>
          <w:tcPr>
            <w:tcW w:w="1701" w:type="dxa"/>
            <w:vMerge/>
          </w:tcPr>
          <w:p w14:paraId="256F1BE0" w14:textId="77777777" w:rsidR="00DE2892" w:rsidRPr="007F5027" w:rsidRDefault="00DE2892" w:rsidP="00CC4A25">
            <w:pPr>
              <w:rPr>
                <w:sz w:val="24"/>
                <w:szCs w:val="24"/>
              </w:rPr>
            </w:pPr>
          </w:p>
        </w:tc>
        <w:tc>
          <w:tcPr>
            <w:tcW w:w="1701" w:type="dxa"/>
            <w:vMerge/>
            <w:tcBorders>
              <w:top w:val="nil"/>
            </w:tcBorders>
          </w:tcPr>
          <w:p w14:paraId="328D31F0" w14:textId="77777777" w:rsidR="00DE2892" w:rsidRPr="007F5027" w:rsidRDefault="00DE2892" w:rsidP="00CC4A25">
            <w:pPr>
              <w:rPr>
                <w:sz w:val="24"/>
                <w:szCs w:val="24"/>
              </w:rPr>
            </w:pPr>
          </w:p>
        </w:tc>
        <w:tc>
          <w:tcPr>
            <w:tcW w:w="1559" w:type="dxa"/>
            <w:vMerge/>
            <w:tcBorders>
              <w:top w:val="nil"/>
            </w:tcBorders>
          </w:tcPr>
          <w:p w14:paraId="6DC196F1" w14:textId="77777777" w:rsidR="00DE2892" w:rsidRPr="007F5027" w:rsidRDefault="00DE2892" w:rsidP="00CC4A25">
            <w:pPr>
              <w:rPr>
                <w:sz w:val="24"/>
                <w:szCs w:val="24"/>
              </w:rPr>
            </w:pPr>
          </w:p>
        </w:tc>
        <w:tc>
          <w:tcPr>
            <w:tcW w:w="2053" w:type="dxa"/>
            <w:gridSpan w:val="2"/>
          </w:tcPr>
          <w:p w14:paraId="36C8A070" w14:textId="77777777" w:rsidR="00DE2892" w:rsidRPr="007F5027" w:rsidRDefault="00DE2892" w:rsidP="00CC4A25">
            <w:pPr>
              <w:pStyle w:val="TableParagraph"/>
              <w:spacing w:line="261" w:lineRule="exact"/>
              <w:ind w:left="100"/>
              <w:rPr>
                <w:sz w:val="24"/>
                <w:szCs w:val="24"/>
              </w:rPr>
            </w:pPr>
            <w:r w:rsidRPr="007F5027">
              <w:rPr>
                <w:sz w:val="24"/>
                <w:szCs w:val="24"/>
              </w:rPr>
              <w:t>Dr. Garima</w:t>
            </w:r>
          </w:p>
          <w:p w14:paraId="49BFB4BD" w14:textId="77777777" w:rsidR="00DE2892" w:rsidRPr="007F5027" w:rsidRDefault="00DE2892" w:rsidP="00CC4A25">
            <w:pPr>
              <w:pStyle w:val="TableParagraph"/>
              <w:spacing w:line="271" w:lineRule="exact"/>
              <w:ind w:left="100"/>
              <w:rPr>
                <w:sz w:val="24"/>
                <w:szCs w:val="24"/>
              </w:rPr>
            </w:pPr>
            <w:r w:rsidRPr="007F5027">
              <w:rPr>
                <w:sz w:val="24"/>
                <w:szCs w:val="24"/>
              </w:rPr>
              <w:t>Malik</w:t>
            </w:r>
          </w:p>
        </w:tc>
        <w:tc>
          <w:tcPr>
            <w:tcW w:w="1160" w:type="dxa"/>
            <w:gridSpan w:val="2"/>
          </w:tcPr>
          <w:p w14:paraId="5A859E82" w14:textId="77777777" w:rsidR="00DE2892" w:rsidRPr="007F5027" w:rsidRDefault="00DE2892" w:rsidP="00CC4A25">
            <w:pPr>
              <w:pStyle w:val="TableParagraph"/>
              <w:spacing w:before="8"/>
              <w:rPr>
                <w:b/>
                <w:sz w:val="24"/>
                <w:szCs w:val="24"/>
              </w:rPr>
            </w:pPr>
          </w:p>
          <w:p w14:paraId="531ED7FD" w14:textId="77777777" w:rsidR="00DE2892" w:rsidRPr="007F5027" w:rsidRDefault="00DE2892" w:rsidP="00CC4A25">
            <w:pPr>
              <w:pStyle w:val="TableParagraph"/>
              <w:spacing w:line="271" w:lineRule="exact"/>
              <w:ind w:left="105"/>
              <w:rPr>
                <w:sz w:val="24"/>
                <w:szCs w:val="24"/>
              </w:rPr>
            </w:pPr>
            <w:r w:rsidRPr="007F5027">
              <w:rPr>
                <w:sz w:val="24"/>
                <w:szCs w:val="24"/>
              </w:rPr>
              <w:t>Member</w:t>
            </w:r>
          </w:p>
        </w:tc>
      </w:tr>
      <w:tr w:rsidR="00DE2892" w:rsidRPr="007F5027" w14:paraId="42BC7486" w14:textId="77777777" w:rsidTr="00DE780C">
        <w:trPr>
          <w:trHeight w:val="551"/>
        </w:trPr>
        <w:tc>
          <w:tcPr>
            <w:tcW w:w="622" w:type="dxa"/>
            <w:gridSpan w:val="2"/>
            <w:vMerge/>
          </w:tcPr>
          <w:p w14:paraId="75EBA404" w14:textId="77777777" w:rsidR="00DE2892" w:rsidRPr="007F5027" w:rsidRDefault="00DE2892" w:rsidP="00CC4A25">
            <w:pPr>
              <w:rPr>
                <w:sz w:val="24"/>
                <w:szCs w:val="24"/>
              </w:rPr>
            </w:pPr>
          </w:p>
        </w:tc>
        <w:tc>
          <w:tcPr>
            <w:tcW w:w="1363" w:type="dxa"/>
            <w:vMerge/>
          </w:tcPr>
          <w:p w14:paraId="6C001933" w14:textId="77777777" w:rsidR="00DE2892" w:rsidRPr="007F5027" w:rsidRDefault="00DE2892" w:rsidP="00CC4A25">
            <w:pPr>
              <w:rPr>
                <w:sz w:val="24"/>
                <w:szCs w:val="24"/>
              </w:rPr>
            </w:pPr>
          </w:p>
        </w:tc>
        <w:tc>
          <w:tcPr>
            <w:tcW w:w="1701" w:type="dxa"/>
            <w:vMerge/>
          </w:tcPr>
          <w:p w14:paraId="5AD39B28" w14:textId="77777777" w:rsidR="00DE2892" w:rsidRPr="007F5027" w:rsidRDefault="00DE2892" w:rsidP="00CC4A25">
            <w:pPr>
              <w:rPr>
                <w:sz w:val="24"/>
                <w:szCs w:val="24"/>
              </w:rPr>
            </w:pPr>
          </w:p>
        </w:tc>
        <w:tc>
          <w:tcPr>
            <w:tcW w:w="1701" w:type="dxa"/>
            <w:vMerge/>
            <w:tcBorders>
              <w:top w:val="nil"/>
            </w:tcBorders>
          </w:tcPr>
          <w:p w14:paraId="02F44173" w14:textId="77777777" w:rsidR="00DE2892" w:rsidRPr="007F5027" w:rsidRDefault="00DE2892" w:rsidP="00CC4A25">
            <w:pPr>
              <w:rPr>
                <w:sz w:val="24"/>
                <w:szCs w:val="24"/>
              </w:rPr>
            </w:pPr>
          </w:p>
        </w:tc>
        <w:tc>
          <w:tcPr>
            <w:tcW w:w="1559" w:type="dxa"/>
            <w:vMerge/>
            <w:tcBorders>
              <w:top w:val="nil"/>
            </w:tcBorders>
          </w:tcPr>
          <w:p w14:paraId="6F7F8C2D" w14:textId="77777777" w:rsidR="00DE2892" w:rsidRPr="007F5027" w:rsidRDefault="00DE2892" w:rsidP="00CC4A25">
            <w:pPr>
              <w:rPr>
                <w:sz w:val="24"/>
                <w:szCs w:val="24"/>
              </w:rPr>
            </w:pPr>
          </w:p>
        </w:tc>
        <w:tc>
          <w:tcPr>
            <w:tcW w:w="2053" w:type="dxa"/>
            <w:gridSpan w:val="2"/>
          </w:tcPr>
          <w:p w14:paraId="0B318B6C" w14:textId="77777777" w:rsidR="00DE2892" w:rsidRPr="007F5027" w:rsidRDefault="00DE2892" w:rsidP="00CC4A25">
            <w:pPr>
              <w:pStyle w:val="TableParagraph"/>
              <w:spacing w:line="261" w:lineRule="exact"/>
              <w:ind w:left="100"/>
              <w:rPr>
                <w:sz w:val="24"/>
                <w:szCs w:val="24"/>
              </w:rPr>
            </w:pPr>
            <w:r w:rsidRPr="007F5027">
              <w:rPr>
                <w:sz w:val="24"/>
                <w:szCs w:val="24"/>
              </w:rPr>
              <w:t>Dr. Ritesh</w:t>
            </w:r>
          </w:p>
          <w:p w14:paraId="06BE5606" w14:textId="77777777" w:rsidR="00DE2892" w:rsidRPr="007F5027" w:rsidRDefault="00DE2892" w:rsidP="00CC4A25">
            <w:pPr>
              <w:pStyle w:val="TableParagraph"/>
              <w:spacing w:line="271" w:lineRule="exact"/>
              <w:ind w:left="100"/>
              <w:rPr>
                <w:sz w:val="24"/>
                <w:szCs w:val="24"/>
              </w:rPr>
            </w:pPr>
            <w:r w:rsidRPr="007F5027">
              <w:rPr>
                <w:sz w:val="24"/>
                <w:szCs w:val="24"/>
              </w:rPr>
              <w:t>Dwivedi</w:t>
            </w:r>
          </w:p>
        </w:tc>
        <w:tc>
          <w:tcPr>
            <w:tcW w:w="1160" w:type="dxa"/>
            <w:gridSpan w:val="2"/>
          </w:tcPr>
          <w:p w14:paraId="4EF6E8F7" w14:textId="77777777" w:rsidR="00DE2892" w:rsidRPr="007F5027" w:rsidRDefault="00DE2892" w:rsidP="00CC4A25">
            <w:pPr>
              <w:pStyle w:val="TableParagraph"/>
              <w:spacing w:line="261" w:lineRule="exact"/>
              <w:ind w:left="105"/>
              <w:rPr>
                <w:sz w:val="24"/>
                <w:szCs w:val="24"/>
              </w:rPr>
            </w:pPr>
            <w:r w:rsidRPr="007F5027">
              <w:rPr>
                <w:sz w:val="24"/>
                <w:szCs w:val="24"/>
              </w:rPr>
              <w:t>Member</w:t>
            </w:r>
          </w:p>
          <w:p w14:paraId="71541BD3" w14:textId="77777777" w:rsidR="00DE2892" w:rsidRPr="007F5027" w:rsidRDefault="00DE2892" w:rsidP="00CC4A25">
            <w:pPr>
              <w:pStyle w:val="TableParagraph"/>
              <w:spacing w:line="271" w:lineRule="exact"/>
              <w:ind w:left="105"/>
              <w:rPr>
                <w:sz w:val="24"/>
                <w:szCs w:val="24"/>
              </w:rPr>
            </w:pPr>
            <w:r w:rsidRPr="007F5027">
              <w:rPr>
                <w:sz w:val="24"/>
                <w:szCs w:val="24"/>
              </w:rPr>
              <w:t>Secretary</w:t>
            </w:r>
          </w:p>
        </w:tc>
      </w:tr>
      <w:tr w:rsidR="00DE2892" w:rsidRPr="007F5027" w14:paraId="18FE4E89" w14:textId="77777777" w:rsidTr="00DE780C">
        <w:trPr>
          <w:trHeight w:val="828"/>
        </w:trPr>
        <w:tc>
          <w:tcPr>
            <w:tcW w:w="622" w:type="dxa"/>
            <w:gridSpan w:val="2"/>
            <w:vMerge/>
          </w:tcPr>
          <w:p w14:paraId="52CF10B8" w14:textId="77777777" w:rsidR="00DE2892" w:rsidRPr="007F5027" w:rsidRDefault="00DE2892" w:rsidP="00CC4A25">
            <w:pPr>
              <w:rPr>
                <w:sz w:val="24"/>
                <w:szCs w:val="24"/>
              </w:rPr>
            </w:pPr>
          </w:p>
        </w:tc>
        <w:tc>
          <w:tcPr>
            <w:tcW w:w="1363" w:type="dxa"/>
            <w:vMerge/>
          </w:tcPr>
          <w:p w14:paraId="6CC14D17" w14:textId="77777777" w:rsidR="00DE2892" w:rsidRPr="007F5027" w:rsidRDefault="00DE2892" w:rsidP="00CC4A25">
            <w:pPr>
              <w:rPr>
                <w:sz w:val="24"/>
                <w:szCs w:val="24"/>
              </w:rPr>
            </w:pPr>
          </w:p>
        </w:tc>
        <w:tc>
          <w:tcPr>
            <w:tcW w:w="1701" w:type="dxa"/>
            <w:vMerge/>
          </w:tcPr>
          <w:p w14:paraId="4EB75AEC" w14:textId="77777777" w:rsidR="00DE2892" w:rsidRPr="007F5027" w:rsidRDefault="00DE2892" w:rsidP="00CC4A25">
            <w:pPr>
              <w:rPr>
                <w:sz w:val="24"/>
                <w:szCs w:val="24"/>
              </w:rPr>
            </w:pPr>
          </w:p>
        </w:tc>
        <w:tc>
          <w:tcPr>
            <w:tcW w:w="1701" w:type="dxa"/>
            <w:vMerge/>
            <w:tcBorders>
              <w:top w:val="nil"/>
            </w:tcBorders>
          </w:tcPr>
          <w:p w14:paraId="6B27FB67" w14:textId="77777777" w:rsidR="00DE2892" w:rsidRPr="007F5027" w:rsidRDefault="00DE2892" w:rsidP="00CC4A25">
            <w:pPr>
              <w:rPr>
                <w:sz w:val="24"/>
                <w:szCs w:val="24"/>
              </w:rPr>
            </w:pPr>
          </w:p>
        </w:tc>
        <w:tc>
          <w:tcPr>
            <w:tcW w:w="1559" w:type="dxa"/>
            <w:vMerge/>
            <w:tcBorders>
              <w:top w:val="nil"/>
            </w:tcBorders>
          </w:tcPr>
          <w:p w14:paraId="77E49F4B" w14:textId="77777777" w:rsidR="00DE2892" w:rsidRPr="007F5027" w:rsidRDefault="00DE2892" w:rsidP="00CC4A25">
            <w:pPr>
              <w:rPr>
                <w:sz w:val="24"/>
                <w:szCs w:val="24"/>
              </w:rPr>
            </w:pPr>
          </w:p>
        </w:tc>
        <w:tc>
          <w:tcPr>
            <w:tcW w:w="2053" w:type="dxa"/>
            <w:gridSpan w:val="2"/>
          </w:tcPr>
          <w:p w14:paraId="18BFEA46" w14:textId="77777777" w:rsidR="00DE2892" w:rsidRPr="007F5027" w:rsidRDefault="00DE2892" w:rsidP="00CC4A25">
            <w:pPr>
              <w:pStyle w:val="TableParagraph"/>
              <w:spacing w:line="261" w:lineRule="exact"/>
              <w:ind w:left="100"/>
              <w:rPr>
                <w:sz w:val="24"/>
                <w:szCs w:val="24"/>
              </w:rPr>
            </w:pPr>
            <w:r w:rsidRPr="007F5027">
              <w:rPr>
                <w:sz w:val="24"/>
                <w:szCs w:val="24"/>
              </w:rPr>
              <w:t>Ms. Pooja</w:t>
            </w:r>
          </w:p>
          <w:p w14:paraId="158B33CF" w14:textId="77777777" w:rsidR="00DE2892" w:rsidRPr="007F5027" w:rsidRDefault="00DE2892" w:rsidP="00CC4A25">
            <w:pPr>
              <w:pStyle w:val="TableParagraph"/>
              <w:spacing w:line="270" w:lineRule="atLeast"/>
              <w:ind w:left="100" w:right="492"/>
              <w:rPr>
                <w:sz w:val="24"/>
                <w:szCs w:val="24"/>
              </w:rPr>
            </w:pPr>
            <w:r w:rsidRPr="007F5027">
              <w:rPr>
                <w:sz w:val="24"/>
                <w:szCs w:val="24"/>
              </w:rPr>
              <w:t>Sehgal Tabeck</w:t>
            </w:r>
          </w:p>
        </w:tc>
        <w:tc>
          <w:tcPr>
            <w:tcW w:w="1160" w:type="dxa"/>
            <w:gridSpan w:val="2"/>
          </w:tcPr>
          <w:p w14:paraId="184F3E67" w14:textId="77777777" w:rsidR="00DE2892" w:rsidRPr="007F5027" w:rsidRDefault="00DE2892" w:rsidP="00CC4A25">
            <w:pPr>
              <w:pStyle w:val="TableParagraph"/>
              <w:rPr>
                <w:b/>
                <w:sz w:val="24"/>
                <w:szCs w:val="24"/>
              </w:rPr>
            </w:pPr>
          </w:p>
          <w:p w14:paraId="3319C3B8" w14:textId="77777777" w:rsidR="00DE2892" w:rsidRPr="007F5027" w:rsidRDefault="00DE2892" w:rsidP="00CC4A25">
            <w:pPr>
              <w:pStyle w:val="TableParagraph"/>
              <w:spacing w:before="7"/>
              <w:rPr>
                <w:b/>
                <w:sz w:val="24"/>
                <w:szCs w:val="24"/>
              </w:rPr>
            </w:pPr>
          </w:p>
          <w:p w14:paraId="7E763C90" w14:textId="77777777" w:rsidR="00DE2892" w:rsidRPr="007F5027" w:rsidRDefault="00DE2892" w:rsidP="00CC4A25">
            <w:pPr>
              <w:pStyle w:val="TableParagraph"/>
              <w:spacing w:line="271" w:lineRule="exact"/>
              <w:ind w:left="105"/>
              <w:rPr>
                <w:sz w:val="24"/>
                <w:szCs w:val="24"/>
              </w:rPr>
            </w:pPr>
            <w:r w:rsidRPr="007F5027">
              <w:rPr>
                <w:sz w:val="24"/>
                <w:szCs w:val="24"/>
              </w:rPr>
              <w:t>Member</w:t>
            </w:r>
          </w:p>
        </w:tc>
      </w:tr>
      <w:tr w:rsidR="00DE2892" w:rsidRPr="007F5027" w14:paraId="23783BF2" w14:textId="77777777" w:rsidTr="00DE780C">
        <w:trPr>
          <w:trHeight w:val="554"/>
        </w:trPr>
        <w:tc>
          <w:tcPr>
            <w:tcW w:w="622" w:type="dxa"/>
            <w:gridSpan w:val="2"/>
            <w:vMerge/>
          </w:tcPr>
          <w:p w14:paraId="6F1798BC" w14:textId="77777777" w:rsidR="00DE2892" w:rsidRPr="007F5027" w:rsidRDefault="00DE2892" w:rsidP="00CC4A25">
            <w:pPr>
              <w:rPr>
                <w:sz w:val="24"/>
                <w:szCs w:val="24"/>
              </w:rPr>
            </w:pPr>
          </w:p>
        </w:tc>
        <w:tc>
          <w:tcPr>
            <w:tcW w:w="1363" w:type="dxa"/>
            <w:vMerge/>
          </w:tcPr>
          <w:p w14:paraId="774B629F" w14:textId="77777777" w:rsidR="00DE2892" w:rsidRPr="007F5027" w:rsidRDefault="00DE2892" w:rsidP="00CC4A25">
            <w:pPr>
              <w:rPr>
                <w:sz w:val="24"/>
                <w:szCs w:val="24"/>
              </w:rPr>
            </w:pPr>
          </w:p>
        </w:tc>
        <w:tc>
          <w:tcPr>
            <w:tcW w:w="1701" w:type="dxa"/>
            <w:vMerge/>
          </w:tcPr>
          <w:p w14:paraId="2213778F" w14:textId="77777777" w:rsidR="00DE2892" w:rsidRPr="007F5027" w:rsidRDefault="00DE2892" w:rsidP="00CC4A25">
            <w:pPr>
              <w:rPr>
                <w:sz w:val="24"/>
                <w:szCs w:val="24"/>
              </w:rPr>
            </w:pPr>
          </w:p>
        </w:tc>
        <w:tc>
          <w:tcPr>
            <w:tcW w:w="1701" w:type="dxa"/>
            <w:vMerge/>
            <w:tcBorders>
              <w:top w:val="nil"/>
            </w:tcBorders>
          </w:tcPr>
          <w:p w14:paraId="5FDE5DEC" w14:textId="77777777" w:rsidR="00DE2892" w:rsidRPr="007F5027" w:rsidRDefault="00DE2892" w:rsidP="00CC4A25">
            <w:pPr>
              <w:rPr>
                <w:sz w:val="24"/>
                <w:szCs w:val="24"/>
              </w:rPr>
            </w:pPr>
          </w:p>
        </w:tc>
        <w:tc>
          <w:tcPr>
            <w:tcW w:w="1559" w:type="dxa"/>
            <w:vMerge/>
            <w:tcBorders>
              <w:top w:val="nil"/>
            </w:tcBorders>
          </w:tcPr>
          <w:p w14:paraId="70C610AE" w14:textId="77777777" w:rsidR="00DE2892" w:rsidRPr="007F5027" w:rsidRDefault="00DE2892" w:rsidP="00CC4A25">
            <w:pPr>
              <w:rPr>
                <w:sz w:val="24"/>
                <w:szCs w:val="24"/>
              </w:rPr>
            </w:pPr>
          </w:p>
        </w:tc>
        <w:tc>
          <w:tcPr>
            <w:tcW w:w="2053" w:type="dxa"/>
            <w:gridSpan w:val="2"/>
          </w:tcPr>
          <w:p w14:paraId="797ADD44" w14:textId="77777777" w:rsidR="00DE2892" w:rsidRPr="007F5027" w:rsidRDefault="00DE2892" w:rsidP="00CC4A25">
            <w:pPr>
              <w:pStyle w:val="TableParagraph"/>
              <w:spacing w:line="263" w:lineRule="exact"/>
              <w:ind w:left="100"/>
              <w:rPr>
                <w:sz w:val="24"/>
                <w:szCs w:val="24"/>
              </w:rPr>
            </w:pPr>
            <w:r w:rsidRPr="007F5027">
              <w:rPr>
                <w:sz w:val="24"/>
                <w:szCs w:val="24"/>
              </w:rPr>
              <w:t>Ms. Mansi</w:t>
            </w:r>
          </w:p>
          <w:p w14:paraId="798775DB" w14:textId="77777777" w:rsidR="00DE2892" w:rsidRPr="007F5027" w:rsidRDefault="00DE2892" w:rsidP="00CC4A25">
            <w:pPr>
              <w:pStyle w:val="TableParagraph"/>
              <w:spacing w:line="271" w:lineRule="exact"/>
              <w:ind w:left="100"/>
              <w:rPr>
                <w:sz w:val="24"/>
                <w:szCs w:val="24"/>
              </w:rPr>
            </w:pPr>
            <w:r w:rsidRPr="007F5027">
              <w:rPr>
                <w:sz w:val="24"/>
                <w:szCs w:val="24"/>
              </w:rPr>
              <w:t>Paul</w:t>
            </w:r>
          </w:p>
        </w:tc>
        <w:tc>
          <w:tcPr>
            <w:tcW w:w="1160" w:type="dxa"/>
            <w:gridSpan w:val="2"/>
          </w:tcPr>
          <w:p w14:paraId="5CC15203" w14:textId="77777777" w:rsidR="00DE2892" w:rsidRPr="007F5027" w:rsidRDefault="00DE2892" w:rsidP="00CC4A25">
            <w:pPr>
              <w:pStyle w:val="TableParagraph"/>
              <w:spacing w:before="9"/>
              <w:rPr>
                <w:b/>
                <w:sz w:val="24"/>
                <w:szCs w:val="24"/>
              </w:rPr>
            </w:pPr>
          </w:p>
          <w:p w14:paraId="7F7415E0" w14:textId="77777777" w:rsidR="00DE2892" w:rsidRPr="007F5027" w:rsidRDefault="00DE2892" w:rsidP="00CC4A25">
            <w:pPr>
              <w:pStyle w:val="TableParagraph"/>
              <w:spacing w:before="1" w:line="271" w:lineRule="exact"/>
              <w:ind w:left="105"/>
              <w:rPr>
                <w:sz w:val="24"/>
                <w:szCs w:val="24"/>
              </w:rPr>
            </w:pPr>
            <w:r w:rsidRPr="007F5027">
              <w:rPr>
                <w:sz w:val="24"/>
                <w:szCs w:val="24"/>
              </w:rPr>
              <w:t>Member</w:t>
            </w:r>
          </w:p>
        </w:tc>
      </w:tr>
      <w:tr w:rsidR="00DE2892" w:rsidRPr="007F5027" w14:paraId="59859792" w14:textId="77777777" w:rsidTr="00321653">
        <w:trPr>
          <w:trHeight w:val="551"/>
        </w:trPr>
        <w:tc>
          <w:tcPr>
            <w:tcW w:w="622" w:type="dxa"/>
            <w:gridSpan w:val="2"/>
            <w:tcBorders>
              <w:bottom w:val="nil"/>
            </w:tcBorders>
          </w:tcPr>
          <w:p w14:paraId="56A07945" w14:textId="77777777" w:rsidR="00DE2892" w:rsidRPr="007F5027" w:rsidRDefault="00DE2892" w:rsidP="00CC4A25">
            <w:pPr>
              <w:pStyle w:val="TableParagraph"/>
              <w:rPr>
                <w:sz w:val="24"/>
                <w:szCs w:val="24"/>
              </w:rPr>
            </w:pPr>
          </w:p>
        </w:tc>
        <w:tc>
          <w:tcPr>
            <w:tcW w:w="1363" w:type="dxa"/>
            <w:tcBorders>
              <w:bottom w:val="nil"/>
            </w:tcBorders>
          </w:tcPr>
          <w:p w14:paraId="65593B68" w14:textId="77777777" w:rsidR="00DE2892" w:rsidRPr="007F5027" w:rsidRDefault="00DE2892" w:rsidP="00CC4A25">
            <w:pPr>
              <w:pStyle w:val="TableParagraph"/>
              <w:rPr>
                <w:sz w:val="24"/>
                <w:szCs w:val="24"/>
              </w:rPr>
            </w:pPr>
          </w:p>
        </w:tc>
        <w:tc>
          <w:tcPr>
            <w:tcW w:w="1701" w:type="dxa"/>
            <w:vMerge/>
            <w:tcBorders>
              <w:bottom w:val="nil"/>
            </w:tcBorders>
          </w:tcPr>
          <w:p w14:paraId="2B4901D7" w14:textId="77777777" w:rsidR="00DE2892" w:rsidRPr="007F5027" w:rsidRDefault="00DE2892" w:rsidP="00CC4A25">
            <w:pPr>
              <w:pStyle w:val="TableParagraph"/>
              <w:rPr>
                <w:sz w:val="24"/>
                <w:szCs w:val="24"/>
              </w:rPr>
            </w:pPr>
          </w:p>
        </w:tc>
        <w:tc>
          <w:tcPr>
            <w:tcW w:w="1701" w:type="dxa"/>
            <w:tcBorders>
              <w:bottom w:val="nil"/>
            </w:tcBorders>
          </w:tcPr>
          <w:p w14:paraId="2AD84EA7" w14:textId="45A392F9" w:rsidR="00DE2892" w:rsidRPr="007F5027" w:rsidRDefault="00DE2892" w:rsidP="00CC4A25">
            <w:pPr>
              <w:pStyle w:val="TableParagraph"/>
              <w:spacing w:line="261" w:lineRule="exact"/>
              <w:ind w:left="102"/>
              <w:rPr>
                <w:sz w:val="24"/>
                <w:szCs w:val="24"/>
              </w:rPr>
            </w:pPr>
            <w:r w:rsidRPr="007F5027">
              <w:rPr>
                <w:sz w:val="24"/>
                <w:szCs w:val="24"/>
              </w:rPr>
              <w:t>MBA (Transportation</w:t>
            </w:r>
          </w:p>
          <w:p w14:paraId="474E2353" w14:textId="1ACAFFAD" w:rsidR="00DE2892" w:rsidRPr="007F5027" w:rsidRDefault="00DE2892" w:rsidP="00CC4A25">
            <w:pPr>
              <w:pStyle w:val="TableParagraph"/>
              <w:spacing w:line="271" w:lineRule="exact"/>
              <w:ind w:left="102"/>
              <w:rPr>
                <w:sz w:val="24"/>
                <w:szCs w:val="24"/>
              </w:rPr>
            </w:pPr>
            <w:r w:rsidRPr="007F5027">
              <w:rPr>
                <w:sz w:val="24"/>
                <w:szCs w:val="24"/>
              </w:rPr>
              <w:t xml:space="preserve"> &amp;</w:t>
            </w:r>
          </w:p>
        </w:tc>
        <w:tc>
          <w:tcPr>
            <w:tcW w:w="1559" w:type="dxa"/>
            <w:tcBorders>
              <w:bottom w:val="nil"/>
            </w:tcBorders>
          </w:tcPr>
          <w:p w14:paraId="1BAE0C02" w14:textId="77777777" w:rsidR="00DE2892" w:rsidRPr="007F5027" w:rsidRDefault="00DE2892" w:rsidP="00CC4A25">
            <w:pPr>
              <w:pStyle w:val="TableParagraph"/>
              <w:spacing w:line="261" w:lineRule="exact"/>
              <w:ind w:left="105"/>
              <w:rPr>
                <w:sz w:val="24"/>
                <w:szCs w:val="24"/>
              </w:rPr>
            </w:pPr>
            <w:r w:rsidRPr="007F5027">
              <w:rPr>
                <w:sz w:val="24"/>
                <w:szCs w:val="24"/>
              </w:rPr>
              <w:t>Dr. Garima</w:t>
            </w:r>
          </w:p>
          <w:p w14:paraId="7F0F6EEE" w14:textId="77777777" w:rsidR="00DE2892" w:rsidRPr="007F5027" w:rsidRDefault="00DE2892" w:rsidP="00CC4A25">
            <w:pPr>
              <w:pStyle w:val="TableParagraph"/>
              <w:spacing w:line="271" w:lineRule="exact"/>
              <w:ind w:left="105"/>
              <w:rPr>
                <w:sz w:val="24"/>
                <w:szCs w:val="24"/>
              </w:rPr>
            </w:pPr>
            <w:r w:rsidRPr="007F5027">
              <w:rPr>
                <w:sz w:val="24"/>
                <w:szCs w:val="24"/>
              </w:rPr>
              <w:t>Malik</w:t>
            </w:r>
          </w:p>
        </w:tc>
        <w:tc>
          <w:tcPr>
            <w:tcW w:w="2053" w:type="dxa"/>
            <w:gridSpan w:val="2"/>
          </w:tcPr>
          <w:p w14:paraId="0E1FA83C" w14:textId="77777777" w:rsidR="00DE2892" w:rsidRPr="007F5027" w:rsidRDefault="00DE2892" w:rsidP="00CC4A25">
            <w:pPr>
              <w:pStyle w:val="TableParagraph"/>
              <w:spacing w:line="261" w:lineRule="exact"/>
              <w:ind w:left="100"/>
              <w:rPr>
                <w:sz w:val="24"/>
                <w:szCs w:val="24"/>
              </w:rPr>
            </w:pPr>
            <w:r w:rsidRPr="007F5027">
              <w:rPr>
                <w:sz w:val="24"/>
                <w:szCs w:val="24"/>
              </w:rPr>
              <w:t>Dr. Sanjeev</w:t>
            </w:r>
          </w:p>
          <w:p w14:paraId="6F85BE5D" w14:textId="77777777" w:rsidR="00DE2892" w:rsidRPr="007F5027" w:rsidRDefault="00DE2892" w:rsidP="00CC4A25">
            <w:pPr>
              <w:pStyle w:val="TableParagraph"/>
              <w:spacing w:line="271" w:lineRule="exact"/>
              <w:ind w:left="100"/>
              <w:rPr>
                <w:sz w:val="24"/>
                <w:szCs w:val="24"/>
              </w:rPr>
            </w:pPr>
            <w:r w:rsidRPr="007F5027">
              <w:rPr>
                <w:sz w:val="24"/>
                <w:szCs w:val="24"/>
              </w:rPr>
              <w:t>Bansal</w:t>
            </w:r>
          </w:p>
        </w:tc>
        <w:tc>
          <w:tcPr>
            <w:tcW w:w="1160" w:type="dxa"/>
            <w:gridSpan w:val="2"/>
          </w:tcPr>
          <w:p w14:paraId="78E4FB4E" w14:textId="77777777" w:rsidR="00DE2892" w:rsidRPr="007F5027" w:rsidRDefault="00DE2892" w:rsidP="00CC4A25">
            <w:pPr>
              <w:pStyle w:val="TableParagraph"/>
              <w:spacing w:before="7"/>
              <w:rPr>
                <w:b/>
                <w:sz w:val="24"/>
                <w:szCs w:val="24"/>
              </w:rPr>
            </w:pPr>
          </w:p>
          <w:p w14:paraId="0389D38E" w14:textId="77777777" w:rsidR="00DE2892" w:rsidRPr="007F5027" w:rsidRDefault="00DE2892" w:rsidP="00CC4A25">
            <w:pPr>
              <w:pStyle w:val="TableParagraph"/>
              <w:spacing w:line="271" w:lineRule="exact"/>
              <w:ind w:left="105"/>
              <w:rPr>
                <w:sz w:val="24"/>
                <w:szCs w:val="24"/>
              </w:rPr>
            </w:pPr>
            <w:r w:rsidRPr="007F5027">
              <w:rPr>
                <w:sz w:val="24"/>
                <w:szCs w:val="24"/>
              </w:rPr>
              <w:t>Chair</w:t>
            </w:r>
          </w:p>
        </w:tc>
      </w:tr>
      <w:tr w:rsidR="00A772A2" w:rsidRPr="007F5027" w14:paraId="5D60ADC1" w14:textId="77777777" w:rsidTr="00DE2892">
        <w:trPr>
          <w:gridAfter w:val="1"/>
          <w:wAfter w:w="14" w:type="dxa"/>
          <w:trHeight w:val="554"/>
        </w:trPr>
        <w:tc>
          <w:tcPr>
            <w:tcW w:w="613" w:type="dxa"/>
            <w:vMerge w:val="restart"/>
            <w:tcBorders>
              <w:top w:val="nil"/>
            </w:tcBorders>
          </w:tcPr>
          <w:p w14:paraId="79073DEA" w14:textId="77777777" w:rsidR="00A772A2" w:rsidRPr="007F5027" w:rsidRDefault="00A772A2" w:rsidP="00CC4A25">
            <w:pPr>
              <w:rPr>
                <w:sz w:val="24"/>
                <w:szCs w:val="24"/>
              </w:rPr>
            </w:pPr>
          </w:p>
        </w:tc>
        <w:tc>
          <w:tcPr>
            <w:tcW w:w="1372" w:type="dxa"/>
            <w:gridSpan w:val="2"/>
            <w:vMerge w:val="restart"/>
            <w:tcBorders>
              <w:top w:val="nil"/>
            </w:tcBorders>
          </w:tcPr>
          <w:p w14:paraId="25DF3CFC" w14:textId="77777777" w:rsidR="00A772A2" w:rsidRPr="007F5027" w:rsidRDefault="00A772A2" w:rsidP="00CC4A25">
            <w:pPr>
              <w:rPr>
                <w:sz w:val="24"/>
                <w:szCs w:val="24"/>
              </w:rPr>
            </w:pPr>
          </w:p>
        </w:tc>
        <w:tc>
          <w:tcPr>
            <w:tcW w:w="1701" w:type="dxa"/>
            <w:vMerge/>
            <w:tcBorders>
              <w:top w:val="nil"/>
            </w:tcBorders>
          </w:tcPr>
          <w:p w14:paraId="00335682" w14:textId="77777777" w:rsidR="00A772A2" w:rsidRPr="007F5027" w:rsidRDefault="00A772A2" w:rsidP="00CC4A25">
            <w:pPr>
              <w:rPr>
                <w:sz w:val="24"/>
                <w:szCs w:val="24"/>
              </w:rPr>
            </w:pPr>
          </w:p>
        </w:tc>
        <w:tc>
          <w:tcPr>
            <w:tcW w:w="1701" w:type="dxa"/>
            <w:vMerge w:val="restart"/>
            <w:tcBorders>
              <w:top w:val="nil"/>
            </w:tcBorders>
          </w:tcPr>
          <w:p w14:paraId="4C8A6D3A" w14:textId="77777777" w:rsidR="00A772A2" w:rsidRPr="007F5027" w:rsidRDefault="00A772A2" w:rsidP="00CC4A25">
            <w:pPr>
              <w:rPr>
                <w:sz w:val="24"/>
                <w:szCs w:val="24"/>
              </w:rPr>
            </w:pPr>
          </w:p>
        </w:tc>
        <w:tc>
          <w:tcPr>
            <w:tcW w:w="1559" w:type="dxa"/>
            <w:vMerge w:val="restart"/>
            <w:tcBorders>
              <w:top w:val="nil"/>
            </w:tcBorders>
          </w:tcPr>
          <w:p w14:paraId="758D2628" w14:textId="77777777" w:rsidR="00A772A2" w:rsidRPr="007F5027" w:rsidRDefault="00A772A2" w:rsidP="00CC4A25">
            <w:pPr>
              <w:rPr>
                <w:sz w:val="24"/>
                <w:szCs w:val="24"/>
              </w:rPr>
            </w:pPr>
          </w:p>
        </w:tc>
        <w:tc>
          <w:tcPr>
            <w:tcW w:w="2045" w:type="dxa"/>
          </w:tcPr>
          <w:p w14:paraId="42FDBDD3" w14:textId="77777777" w:rsidR="00A772A2" w:rsidRPr="007F5027" w:rsidRDefault="00A772A2" w:rsidP="00CC4A25">
            <w:pPr>
              <w:pStyle w:val="TableParagraph"/>
              <w:spacing w:line="263" w:lineRule="exact"/>
              <w:ind w:left="103"/>
              <w:rPr>
                <w:sz w:val="24"/>
                <w:szCs w:val="24"/>
              </w:rPr>
            </w:pPr>
            <w:r w:rsidRPr="007F5027">
              <w:rPr>
                <w:sz w:val="24"/>
                <w:szCs w:val="24"/>
              </w:rPr>
              <w:t>Dr. Rahul</w:t>
            </w:r>
          </w:p>
          <w:p w14:paraId="1B6813B5" w14:textId="77777777" w:rsidR="00A772A2" w:rsidRPr="007F5027" w:rsidRDefault="00A772A2" w:rsidP="00CC4A25">
            <w:pPr>
              <w:pStyle w:val="TableParagraph"/>
              <w:spacing w:line="271" w:lineRule="exact"/>
              <w:ind w:left="103"/>
              <w:rPr>
                <w:sz w:val="24"/>
                <w:szCs w:val="24"/>
              </w:rPr>
            </w:pPr>
            <w:r w:rsidRPr="007F5027">
              <w:rPr>
                <w:sz w:val="24"/>
                <w:szCs w:val="24"/>
              </w:rPr>
              <w:t>Gupta</w:t>
            </w:r>
          </w:p>
        </w:tc>
        <w:tc>
          <w:tcPr>
            <w:tcW w:w="1154" w:type="dxa"/>
            <w:gridSpan w:val="2"/>
          </w:tcPr>
          <w:p w14:paraId="02C8C83F" w14:textId="77777777" w:rsidR="00A772A2" w:rsidRPr="007F5027" w:rsidRDefault="00A772A2" w:rsidP="00CC4A25">
            <w:pPr>
              <w:pStyle w:val="TableParagraph"/>
              <w:spacing w:before="9"/>
              <w:rPr>
                <w:b/>
                <w:sz w:val="24"/>
                <w:szCs w:val="24"/>
              </w:rPr>
            </w:pPr>
          </w:p>
          <w:p w14:paraId="6BB6C2EB" w14:textId="77777777" w:rsidR="00A772A2" w:rsidRPr="007F5027" w:rsidRDefault="00A772A2" w:rsidP="00CC4A25">
            <w:pPr>
              <w:pStyle w:val="TableParagraph"/>
              <w:spacing w:before="1" w:line="271" w:lineRule="exact"/>
              <w:ind w:left="108"/>
              <w:rPr>
                <w:sz w:val="24"/>
                <w:szCs w:val="24"/>
              </w:rPr>
            </w:pPr>
            <w:r w:rsidRPr="007F5027">
              <w:rPr>
                <w:sz w:val="24"/>
                <w:szCs w:val="24"/>
              </w:rPr>
              <w:t>Member</w:t>
            </w:r>
          </w:p>
        </w:tc>
      </w:tr>
      <w:tr w:rsidR="00A772A2" w:rsidRPr="007F5027" w14:paraId="1A86C663" w14:textId="77777777" w:rsidTr="00DE2892">
        <w:trPr>
          <w:gridAfter w:val="1"/>
          <w:wAfter w:w="14" w:type="dxa"/>
          <w:trHeight w:val="828"/>
        </w:trPr>
        <w:tc>
          <w:tcPr>
            <w:tcW w:w="613" w:type="dxa"/>
            <w:vMerge/>
            <w:tcBorders>
              <w:top w:val="nil"/>
            </w:tcBorders>
          </w:tcPr>
          <w:p w14:paraId="60F6A3BF" w14:textId="77777777" w:rsidR="00A772A2" w:rsidRPr="007F5027" w:rsidRDefault="00A772A2" w:rsidP="00CC4A25">
            <w:pPr>
              <w:rPr>
                <w:sz w:val="24"/>
                <w:szCs w:val="24"/>
              </w:rPr>
            </w:pPr>
          </w:p>
        </w:tc>
        <w:tc>
          <w:tcPr>
            <w:tcW w:w="1372" w:type="dxa"/>
            <w:gridSpan w:val="2"/>
            <w:vMerge/>
            <w:tcBorders>
              <w:top w:val="nil"/>
            </w:tcBorders>
          </w:tcPr>
          <w:p w14:paraId="70F4C008" w14:textId="77777777" w:rsidR="00A772A2" w:rsidRPr="007F5027" w:rsidRDefault="00A772A2" w:rsidP="00CC4A25">
            <w:pPr>
              <w:rPr>
                <w:sz w:val="24"/>
                <w:szCs w:val="24"/>
              </w:rPr>
            </w:pPr>
          </w:p>
        </w:tc>
        <w:tc>
          <w:tcPr>
            <w:tcW w:w="1701" w:type="dxa"/>
            <w:vMerge/>
            <w:tcBorders>
              <w:top w:val="nil"/>
            </w:tcBorders>
          </w:tcPr>
          <w:p w14:paraId="7877F774" w14:textId="77777777" w:rsidR="00A772A2" w:rsidRPr="007F5027" w:rsidRDefault="00A772A2" w:rsidP="00CC4A25">
            <w:pPr>
              <w:rPr>
                <w:sz w:val="24"/>
                <w:szCs w:val="24"/>
              </w:rPr>
            </w:pPr>
          </w:p>
        </w:tc>
        <w:tc>
          <w:tcPr>
            <w:tcW w:w="1701" w:type="dxa"/>
            <w:vMerge/>
            <w:tcBorders>
              <w:top w:val="nil"/>
            </w:tcBorders>
          </w:tcPr>
          <w:p w14:paraId="2D5D036B" w14:textId="77777777" w:rsidR="00A772A2" w:rsidRPr="007F5027" w:rsidRDefault="00A772A2" w:rsidP="00CC4A25">
            <w:pPr>
              <w:rPr>
                <w:sz w:val="24"/>
                <w:szCs w:val="24"/>
              </w:rPr>
            </w:pPr>
          </w:p>
        </w:tc>
        <w:tc>
          <w:tcPr>
            <w:tcW w:w="1559" w:type="dxa"/>
            <w:vMerge/>
            <w:tcBorders>
              <w:top w:val="nil"/>
            </w:tcBorders>
          </w:tcPr>
          <w:p w14:paraId="6458F776" w14:textId="77777777" w:rsidR="00A772A2" w:rsidRPr="007F5027" w:rsidRDefault="00A772A2" w:rsidP="00CC4A25">
            <w:pPr>
              <w:rPr>
                <w:sz w:val="24"/>
                <w:szCs w:val="24"/>
              </w:rPr>
            </w:pPr>
          </w:p>
        </w:tc>
        <w:tc>
          <w:tcPr>
            <w:tcW w:w="2045" w:type="dxa"/>
          </w:tcPr>
          <w:p w14:paraId="441A50AB" w14:textId="77777777" w:rsidR="00A772A2" w:rsidRPr="007F5027" w:rsidRDefault="00A772A2" w:rsidP="00CC4A25">
            <w:pPr>
              <w:pStyle w:val="TableParagraph"/>
              <w:spacing w:line="261" w:lineRule="exact"/>
              <w:ind w:left="103"/>
              <w:rPr>
                <w:sz w:val="24"/>
                <w:szCs w:val="24"/>
              </w:rPr>
            </w:pPr>
            <w:r w:rsidRPr="007F5027">
              <w:rPr>
                <w:sz w:val="24"/>
                <w:szCs w:val="24"/>
              </w:rPr>
              <w:t>Dr. Sumeet</w:t>
            </w:r>
          </w:p>
          <w:p w14:paraId="4095920D" w14:textId="77777777" w:rsidR="00A772A2" w:rsidRPr="007F5027" w:rsidRDefault="00A772A2" w:rsidP="00CC4A25">
            <w:pPr>
              <w:pStyle w:val="TableParagraph"/>
              <w:ind w:left="103"/>
              <w:rPr>
                <w:sz w:val="24"/>
                <w:szCs w:val="24"/>
              </w:rPr>
            </w:pPr>
            <w:r w:rsidRPr="007F5027">
              <w:rPr>
                <w:sz w:val="24"/>
                <w:szCs w:val="24"/>
              </w:rPr>
              <w:t>Singh Jasial</w:t>
            </w:r>
          </w:p>
        </w:tc>
        <w:tc>
          <w:tcPr>
            <w:tcW w:w="1154" w:type="dxa"/>
            <w:gridSpan w:val="2"/>
          </w:tcPr>
          <w:p w14:paraId="4510E612" w14:textId="77777777" w:rsidR="00A772A2" w:rsidRPr="007F5027" w:rsidRDefault="00A772A2" w:rsidP="00CC4A25">
            <w:pPr>
              <w:pStyle w:val="TableParagraph"/>
              <w:rPr>
                <w:b/>
                <w:sz w:val="24"/>
                <w:szCs w:val="24"/>
              </w:rPr>
            </w:pPr>
          </w:p>
          <w:p w14:paraId="34572937" w14:textId="77777777" w:rsidR="00A772A2" w:rsidRPr="007F5027" w:rsidRDefault="00A772A2" w:rsidP="00CC4A25">
            <w:pPr>
              <w:pStyle w:val="TableParagraph"/>
              <w:spacing w:before="7"/>
              <w:rPr>
                <w:b/>
                <w:sz w:val="24"/>
                <w:szCs w:val="24"/>
              </w:rPr>
            </w:pPr>
          </w:p>
          <w:p w14:paraId="0ED4F34F" w14:textId="77777777" w:rsidR="00A772A2" w:rsidRPr="007F5027" w:rsidRDefault="00A772A2" w:rsidP="00CC4A25">
            <w:pPr>
              <w:pStyle w:val="TableParagraph"/>
              <w:spacing w:line="271" w:lineRule="exact"/>
              <w:ind w:left="108"/>
              <w:rPr>
                <w:sz w:val="24"/>
                <w:szCs w:val="24"/>
              </w:rPr>
            </w:pPr>
            <w:r w:rsidRPr="007F5027">
              <w:rPr>
                <w:sz w:val="24"/>
                <w:szCs w:val="24"/>
              </w:rPr>
              <w:t>Member</w:t>
            </w:r>
          </w:p>
        </w:tc>
      </w:tr>
      <w:tr w:rsidR="00A772A2" w:rsidRPr="007F5027" w14:paraId="0752BC6A" w14:textId="77777777" w:rsidTr="00DE2892">
        <w:trPr>
          <w:gridAfter w:val="1"/>
          <w:wAfter w:w="14" w:type="dxa"/>
          <w:trHeight w:val="551"/>
        </w:trPr>
        <w:tc>
          <w:tcPr>
            <w:tcW w:w="613" w:type="dxa"/>
            <w:vMerge/>
            <w:tcBorders>
              <w:top w:val="nil"/>
            </w:tcBorders>
          </w:tcPr>
          <w:p w14:paraId="3F758FA5" w14:textId="77777777" w:rsidR="00A772A2" w:rsidRPr="007F5027" w:rsidRDefault="00A772A2" w:rsidP="00CC4A25">
            <w:pPr>
              <w:rPr>
                <w:sz w:val="24"/>
                <w:szCs w:val="24"/>
              </w:rPr>
            </w:pPr>
          </w:p>
        </w:tc>
        <w:tc>
          <w:tcPr>
            <w:tcW w:w="1372" w:type="dxa"/>
            <w:gridSpan w:val="2"/>
            <w:vMerge/>
            <w:tcBorders>
              <w:top w:val="nil"/>
            </w:tcBorders>
          </w:tcPr>
          <w:p w14:paraId="1C1471F4" w14:textId="77777777" w:rsidR="00A772A2" w:rsidRPr="007F5027" w:rsidRDefault="00A772A2" w:rsidP="00CC4A25">
            <w:pPr>
              <w:rPr>
                <w:sz w:val="24"/>
                <w:szCs w:val="24"/>
              </w:rPr>
            </w:pPr>
          </w:p>
        </w:tc>
        <w:tc>
          <w:tcPr>
            <w:tcW w:w="1701" w:type="dxa"/>
            <w:vMerge/>
            <w:tcBorders>
              <w:top w:val="nil"/>
            </w:tcBorders>
          </w:tcPr>
          <w:p w14:paraId="57645C48" w14:textId="77777777" w:rsidR="00A772A2" w:rsidRPr="007F5027" w:rsidRDefault="00A772A2" w:rsidP="00CC4A25">
            <w:pPr>
              <w:rPr>
                <w:sz w:val="24"/>
                <w:szCs w:val="24"/>
              </w:rPr>
            </w:pPr>
          </w:p>
        </w:tc>
        <w:tc>
          <w:tcPr>
            <w:tcW w:w="1701" w:type="dxa"/>
            <w:vMerge/>
            <w:tcBorders>
              <w:top w:val="nil"/>
            </w:tcBorders>
          </w:tcPr>
          <w:p w14:paraId="40350A4D" w14:textId="77777777" w:rsidR="00A772A2" w:rsidRPr="007F5027" w:rsidRDefault="00A772A2" w:rsidP="00CC4A25">
            <w:pPr>
              <w:rPr>
                <w:sz w:val="24"/>
                <w:szCs w:val="24"/>
              </w:rPr>
            </w:pPr>
          </w:p>
        </w:tc>
        <w:tc>
          <w:tcPr>
            <w:tcW w:w="1559" w:type="dxa"/>
            <w:vMerge/>
            <w:tcBorders>
              <w:top w:val="nil"/>
            </w:tcBorders>
          </w:tcPr>
          <w:p w14:paraId="4DD90523" w14:textId="77777777" w:rsidR="00A772A2" w:rsidRPr="007F5027" w:rsidRDefault="00A772A2" w:rsidP="00CC4A25">
            <w:pPr>
              <w:rPr>
                <w:sz w:val="24"/>
                <w:szCs w:val="24"/>
              </w:rPr>
            </w:pPr>
          </w:p>
        </w:tc>
        <w:tc>
          <w:tcPr>
            <w:tcW w:w="2045" w:type="dxa"/>
          </w:tcPr>
          <w:p w14:paraId="19A6EF67" w14:textId="77777777" w:rsidR="00A772A2" w:rsidRPr="007F5027" w:rsidRDefault="00A772A2" w:rsidP="00CC4A25">
            <w:pPr>
              <w:pStyle w:val="TableParagraph"/>
              <w:spacing w:line="261" w:lineRule="exact"/>
              <w:ind w:left="103"/>
              <w:rPr>
                <w:sz w:val="24"/>
                <w:szCs w:val="24"/>
              </w:rPr>
            </w:pPr>
            <w:r w:rsidRPr="007F5027">
              <w:rPr>
                <w:sz w:val="24"/>
                <w:szCs w:val="24"/>
              </w:rPr>
              <w:t>Dr. Garima</w:t>
            </w:r>
          </w:p>
          <w:p w14:paraId="343AF42C" w14:textId="77777777" w:rsidR="00A772A2" w:rsidRPr="007F5027" w:rsidRDefault="00A772A2" w:rsidP="00CC4A25">
            <w:pPr>
              <w:pStyle w:val="TableParagraph"/>
              <w:spacing w:line="271" w:lineRule="exact"/>
              <w:ind w:left="103"/>
              <w:rPr>
                <w:sz w:val="24"/>
                <w:szCs w:val="24"/>
              </w:rPr>
            </w:pPr>
            <w:r w:rsidRPr="007F5027">
              <w:rPr>
                <w:sz w:val="24"/>
                <w:szCs w:val="24"/>
              </w:rPr>
              <w:t>Malik</w:t>
            </w:r>
          </w:p>
        </w:tc>
        <w:tc>
          <w:tcPr>
            <w:tcW w:w="1154" w:type="dxa"/>
            <w:gridSpan w:val="2"/>
          </w:tcPr>
          <w:p w14:paraId="54B606D6" w14:textId="77777777" w:rsidR="00A772A2" w:rsidRPr="007F5027" w:rsidRDefault="00A772A2" w:rsidP="00CC4A25">
            <w:pPr>
              <w:pStyle w:val="TableParagraph"/>
              <w:spacing w:line="261" w:lineRule="exact"/>
              <w:ind w:left="108"/>
              <w:rPr>
                <w:sz w:val="24"/>
                <w:szCs w:val="24"/>
              </w:rPr>
            </w:pPr>
            <w:r w:rsidRPr="007F5027">
              <w:rPr>
                <w:sz w:val="24"/>
                <w:szCs w:val="24"/>
              </w:rPr>
              <w:t>Member</w:t>
            </w:r>
          </w:p>
          <w:p w14:paraId="66312B30" w14:textId="77777777" w:rsidR="00A772A2" w:rsidRPr="007F5027" w:rsidRDefault="00A772A2" w:rsidP="00CC4A25">
            <w:pPr>
              <w:pStyle w:val="TableParagraph"/>
              <w:spacing w:line="271" w:lineRule="exact"/>
              <w:ind w:left="108"/>
              <w:rPr>
                <w:sz w:val="24"/>
                <w:szCs w:val="24"/>
              </w:rPr>
            </w:pPr>
            <w:r w:rsidRPr="007F5027">
              <w:rPr>
                <w:sz w:val="24"/>
                <w:szCs w:val="24"/>
              </w:rPr>
              <w:t>Secretary</w:t>
            </w:r>
          </w:p>
        </w:tc>
      </w:tr>
    </w:tbl>
    <w:p w14:paraId="12A06DAD" w14:textId="77777777" w:rsidR="00C62228" w:rsidRDefault="00C62228" w:rsidP="00621F15">
      <w:pPr>
        <w:rPr>
          <w:sz w:val="17"/>
        </w:rPr>
        <w:sectPr w:rsidR="00C62228">
          <w:headerReference w:type="default" r:id="rId772"/>
          <w:footerReference w:type="default" r:id="rId773"/>
          <w:pgSz w:w="11900" w:h="16840"/>
          <w:pgMar w:top="1580" w:right="0" w:bottom="1540" w:left="160" w:header="0" w:footer="1358" w:gutter="0"/>
          <w:pgNumType w:start="305"/>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
        <w:gridCol w:w="2306"/>
        <w:gridCol w:w="1579"/>
        <w:gridCol w:w="1787"/>
        <w:gridCol w:w="1358"/>
        <w:gridCol w:w="1541"/>
        <w:gridCol w:w="1195"/>
      </w:tblGrid>
      <w:tr w:rsidR="00C62228" w14:paraId="32FB8EFE" w14:textId="77777777" w:rsidTr="00D601A4">
        <w:trPr>
          <w:trHeight w:val="777"/>
        </w:trPr>
        <w:tc>
          <w:tcPr>
            <w:tcW w:w="362" w:type="dxa"/>
            <w:vMerge w:val="restart"/>
            <w:tcBorders>
              <w:top w:val="nil"/>
              <w:bottom w:val="nil"/>
            </w:tcBorders>
          </w:tcPr>
          <w:p w14:paraId="72E4FF53" w14:textId="77777777" w:rsidR="00C62228" w:rsidRDefault="00E6392B">
            <w:pPr>
              <w:pStyle w:val="TableParagraph"/>
              <w:spacing w:line="268" w:lineRule="exact"/>
              <w:ind w:left="107"/>
              <w:rPr>
                <w:sz w:val="24"/>
              </w:rPr>
            </w:pPr>
            <w:r>
              <w:rPr>
                <w:sz w:val="24"/>
              </w:rPr>
              <w:lastRenderedPageBreak/>
              <w:t>2</w:t>
            </w:r>
          </w:p>
        </w:tc>
        <w:tc>
          <w:tcPr>
            <w:tcW w:w="2306" w:type="dxa"/>
            <w:vMerge w:val="restart"/>
            <w:tcBorders>
              <w:top w:val="nil"/>
              <w:bottom w:val="nil"/>
            </w:tcBorders>
          </w:tcPr>
          <w:p w14:paraId="56240125" w14:textId="77777777" w:rsidR="00C62228" w:rsidRDefault="00E6392B">
            <w:pPr>
              <w:pStyle w:val="TableParagraph"/>
              <w:ind w:left="107" w:right="256"/>
              <w:rPr>
                <w:sz w:val="24"/>
              </w:rPr>
            </w:pPr>
            <w:r>
              <w:rPr>
                <w:sz w:val="24"/>
              </w:rPr>
              <w:t>Amity International Business School</w:t>
            </w:r>
          </w:p>
        </w:tc>
        <w:tc>
          <w:tcPr>
            <w:tcW w:w="1579" w:type="dxa"/>
            <w:vMerge w:val="restart"/>
            <w:tcBorders>
              <w:top w:val="nil"/>
              <w:bottom w:val="nil"/>
            </w:tcBorders>
          </w:tcPr>
          <w:p w14:paraId="3E4CDB28" w14:textId="77777777" w:rsidR="00C62228" w:rsidRDefault="00E6392B">
            <w:pPr>
              <w:pStyle w:val="TableParagraph"/>
              <w:ind w:left="106" w:right="566"/>
              <w:jc w:val="both"/>
              <w:rPr>
                <w:sz w:val="24"/>
              </w:rPr>
            </w:pPr>
            <w:r>
              <w:rPr>
                <w:sz w:val="24"/>
              </w:rPr>
              <w:t>Prof (Dr) Gurinder Singh</w:t>
            </w:r>
          </w:p>
        </w:tc>
        <w:tc>
          <w:tcPr>
            <w:tcW w:w="1787" w:type="dxa"/>
            <w:vMerge w:val="restart"/>
            <w:tcBorders>
              <w:top w:val="nil"/>
              <w:bottom w:val="nil"/>
            </w:tcBorders>
          </w:tcPr>
          <w:p w14:paraId="25806AE5" w14:textId="77777777" w:rsidR="00C62228" w:rsidRDefault="00E6392B">
            <w:pPr>
              <w:pStyle w:val="TableParagraph"/>
              <w:spacing w:line="268" w:lineRule="exact"/>
              <w:ind w:left="104"/>
              <w:rPr>
                <w:sz w:val="24"/>
              </w:rPr>
            </w:pPr>
            <w:r>
              <w:rPr>
                <w:sz w:val="24"/>
              </w:rPr>
              <w:t>MBA-</w:t>
            </w:r>
          </w:p>
          <w:p w14:paraId="4A91931B" w14:textId="77777777" w:rsidR="00C62228" w:rsidRDefault="00E6392B">
            <w:pPr>
              <w:pStyle w:val="TableParagraph"/>
              <w:ind w:left="104" w:right="396"/>
              <w:rPr>
                <w:sz w:val="24"/>
              </w:rPr>
            </w:pPr>
            <w:r>
              <w:rPr>
                <w:sz w:val="24"/>
              </w:rPr>
              <w:t>International Business/ MBA-IB</w:t>
            </w:r>
          </w:p>
          <w:p w14:paraId="4DC54A53" w14:textId="77777777" w:rsidR="00C62228" w:rsidRDefault="00E6392B">
            <w:pPr>
              <w:pStyle w:val="TableParagraph"/>
              <w:spacing w:line="273" w:lineRule="exact"/>
              <w:ind w:left="104"/>
              <w:rPr>
                <w:sz w:val="24"/>
              </w:rPr>
            </w:pPr>
            <w:r>
              <w:rPr>
                <w:sz w:val="24"/>
              </w:rPr>
              <w:t>Evening</w:t>
            </w:r>
          </w:p>
        </w:tc>
        <w:tc>
          <w:tcPr>
            <w:tcW w:w="1358" w:type="dxa"/>
            <w:vMerge w:val="restart"/>
            <w:tcBorders>
              <w:top w:val="nil"/>
              <w:bottom w:val="nil"/>
            </w:tcBorders>
          </w:tcPr>
          <w:p w14:paraId="24C131FD" w14:textId="77777777" w:rsidR="00C62228" w:rsidRDefault="00E6392B">
            <w:pPr>
              <w:pStyle w:val="TableParagraph"/>
              <w:ind w:left="105" w:right="141"/>
              <w:rPr>
                <w:sz w:val="24"/>
              </w:rPr>
            </w:pPr>
            <w:r>
              <w:rPr>
                <w:sz w:val="24"/>
              </w:rPr>
              <w:t>Col Sharad Khattar</w:t>
            </w:r>
          </w:p>
          <w:p w14:paraId="22A7769A" w14:textId="77777777" w:rsidR="00C62228" w:rsidRDefault="00C62228">
            <w:pPr>
              <w:pStyle w:val="TableParagraph"/>
              <w:spacing w:before="3"/>
              <w:rPr>
                <w:b/>
                <w:sz w:val="23"/>
              </w:rPr>
            </w:pPr>
          </w:p>
          <w:p w14:paraId="0D7DB48F" w14:textId="77777777" w:rsidR="00C62228" w:rsidRDefault="00E6392B">
            <w:pPr>
              <w:pStyle w:val="TableParagraph"/>
              <w:spacing w:line="270" w:lineRule="atLeast"/>
              <w:ind w:left="105" w:right="355"/>
              <w:rPr>
                <w:sz w:val="24"/>
              </w:rPr>
            </w:pPr>
            <w:r>
              <w:rPr>
                <w:sz w:val="24"/>
              </w:rPr>
              <w:t>Dr Kokil Jain</w:t>
            </w:r>
          </w:p>
        </w:tc>
        <w:tc>
          <w:tcPr>
            <w:tcW w:w="1541" w:type="dxa"/>
            <w:tcBorders>
              <w:top w:val="nil"/>
            </w:tcBorders>
          </w:tcPr>
          <w:p w14:paraId="2A8497C9" w14:textId="77777777" w:rsidR="00C62228" w:rsidRDefault="00E6392B">
            <w:pPr>
              <w:pStyle w:val="TableParagraph"/>
              <w:ind w:left="105" w:right="450" w:firstLine="60"/>
              <w:rPr>
                <w:sz w:val="24"/>
              </w:rPr>
            </w:pPr>
            <w:r>
              <w:rPr>
                <w:sz w:val="24"/>
              </w:rPr>
              <w:t>Prof (Dr) Gurinder</w:t>
            </w:r>
          </w:p>
          <w:p w14:paraId="3BBFB896" w14:textId="77777777" w:rsidR="00C62228" w:rsidRDefault="00E6392B">
            <w:pPr>
              <w:pStyle w:val="TableParagraph"/>
              <w:spacing w:line="264" w:lineRule="exact"/>
              <w:ind w:left="105"/>
              <w:rPr>
                <w:sz w:val="24"/>
              </w:rPr>
            </w:pPr>
            <w:r>
              <w:rPr>
                <w:sz w:val="24"/>
              </w:rPr>
              <w:t>Singh</w:t>
            </w:r>
          </w:p>
        </w:tc>
        <w:tc>
          <w:tcPr>
            <w:tcW w:w="1195" w:type="dxa"/>
            <w:tcBorders>
              <w:top w:val="nil"/>
            </w:tcBorders>
          </w:tcPr>
          <w:p w14:paraId="45191FAB" w14:textId="77777777" w:rsidR="00C62228" w:rsidRDefault="00C62228">
            <w:pPr>
              <w:pStyle w:val="TableParagraph"/>
              <w:rPr>
                <w:b/>
                <w:sz w:val="26"/>
              </w:rPr>
            </w:pPr>
          </w:p>
          <w:p w14:paraId="6FE0C067" w14:textId="77777777" w:rsidR="00C62228" w:rsidRDefault="00C62228">
            <w:pPr>
              <w:pStyle w:val="TableParagraph"/>
              <w:spacing w:before="3"/>
              <w:rPr>
                <w:b/>
                <w:sz w:val="21"/>
              </w:rPr>
            </w:pPr>
          </w:p>
          <w:p w14:paraId="1C423518" w14:textId="77777777" w:rsidR="00C62228" w:rsidRDefault="00E6392B">
            <w:pPr>
              <w:pStyle w:val="TableParagraph"/>
              <w:spacing w:line="264" w:lineRule="exact"/>
              <w:ind w:left="104"/>
              <w:rPr>
                <w:sz w:val="24"/>
              </w:rPr>
            </w:pPr>
            <w:r>
              <w:rPr>
                <w:sz w:val="24"/>
              </w:rPr>
              <w:t>Chair</w:t>
            </w:r>
          </w:p>
        </w:tc>
      </w:tr>
      <w:tr w:rsidR="00C62228" w14:paraId="1866AF7E" w14:textId="77777777" w:rsidTr="00D601A4">
        <w:trPr>
          <w:trHeight w:val="518"/>
        </w:trPr>
        <w:tc>
          <w:tcPr>
            <w:tcW w:w="362" w:type="dxa"/>
            <w:vMerge/>
            <w:tcBorders>
              <w:top w:val="nil"/>
              <w:bottom w:val="nil"/>
            </w:tcBorders>
          </w:tcPr>
          <w:p w14:paraId="77A985BB" w14:textId="77777777" w:rsidR="00C62228" w:rsidRDefault="00C62228">
            <w:pPr>
              <w:rPr>
                <w:sz w:val="2"/>
                <w:szCs w:val="2"/>
              </w:rPr>
            </w:pPr>
          </w:p>
        </w:tc>
        <w:tc>
          <w:tcPr>
            <w:tcW w:w="2306" w:type="dxa"/>
            <w:vMerge/>
            <w:tcBorders>
              <w:top w:val="nil"/>
              <w:bottom w:val="nil"/>
            </w:tcBorders>
          </w:tcPr>
          <w:p w14:paraId="3D7C4082" w14:textId="77777777" w:rsidR="00C62228" w:rsidRDefault="00C62228">
            <w:pPr>
              <w:rPr>
                <w:sz w:val="2"/>
                <w:szCs w:val="2"/>
              </w:rPr>
            </w:pPr>
          </w:p>
        </w:tc>
        <w:tc>
          <w:tcPr>
            <w:tcW w:w="1579" w:type="dxa"/>
            <w:vMerge/>
            <w:tcBorders>
              <w:top w:val="nil"/>
              <w:bottom w:val="nil"/>
            </w:tcBorders>
          </w:tcPr>
          <w:p w14:paraId="62C39284" w14:textId="77777777" w:rsidR="00C62228" w:rsidRDefault="00C62228">
            <w:pPr>
              <w:rPr>
                <w:sz w:val="2"/>
                <w:szCs w:val="2"/>
              </w:rPr>
            </w:pPr>
          </w:p>
        </w:tc>
        <w:tc>
          <w:tcPr>
            <w:tcW w:w="1787" w:type="dxa"/>
            <w:vMerge/>
            <w:tcBorders>
              <w:top w:val="nil"/>
              <w:bottom w:val="nil"/>
            </w:tcBorders>
          </w:tcPr>
          <w:p w14:paraId="03D8C340" w14:textId="77777777" w:rsidR="00C62228" w:rsidRDefault="00C62228">
            <w:pPr>
              <w:rPr>
                <w:sz w:val="2"/>
                <w:szCs w:val="2"/>
              </w:rPr>
            </w:pPr>
          </w:p>
        </w:tc>
        <w:tc>
          <w:tcPr>
            <w:tcW w:w="1358" w:type="dxa"/>
            <w:vMerge/>
            <w:tcBorders>
              <w:top w:val="nil"/>
              <w:bottom w:val="nil"/>
            </w:tcBorders>
          </w:tcPr>
          <w:p w14:paraId="2DC713F1" w14:textId="77777777" w:rsidR="00C62228" w:rsidRDefault="00C62228">
            <w:pPr>
              <w:rPr>
                <w:sz w:val="2"/>
                <w:szCs w:val="2"/>
              </w:rPr>
            </w:pPr>
          </w:p>
        </w:tc>
        <w:tc>
          <w:tcPr>
            <w:tcW w:w="1541" w:type="dxa"/>
          </w:tcPr>
          <w:p w14:paraId="4954C60A" w14:textId="77777777" w:rsidR="00C62228" w:rsidRDefault="00E6392B">
            <w:pPr>
              <w:pStyle w:val="TableParagraph"/>
              <w:spacing w:line="268" w:lineRule="exact"/>
              <w:ind w:left="165"/>
              <w:rPr>
                <w:sz w:val="24"/>
              </w:rPr>
            </w:pPr>
            <w:r>
              <w:rPr>
                <w:sz w:val="24"/>
              </w:rPr>
              <w:t>Dr Meghna</w:t>
            </w:r>
          </w:p>
          <w:p w14:paraId="543E3E08" w14:textId="77777777" w:rsidR="00C62228" w:rsidRDefault="00E6392B">
            <w:pPr>
              <w:pStyle w:val="TableParagraph"/>
              <w:spacing w:line="264" w:lineRule="exact"/>
              <w:ind w:left="105"/>
              <w:rPr>
                <w:sz w:val="24"/>
              </w:rPr>
            </w:pPr>
            <w:r>
              <w:rPr>
                <w:sz w:val="24"/>
              </w:rPr>
              <w:t>Sharma</w:t>
            </w:r>
          </w:p>
        </w:tc>
        <w:tc>
          <w:tcPr>
            <w:tcW w:w="1195" w:type="dxa"/>
          </w:tcPr>
          <w:p w14:paraId="72DE8EEC" w14:textId="77777777" w:rsidR="00C62228" w:rsidRDefault="00C62228">
            <w:pPr>
              <w:pStyle w:val="TableParagraph"/>
              <w:spacing w:before="3"/>
              <w:rPr>
                <w:b/>
                <w:sz w:val="23"/>
              </w:rPr>
            </w:pPr>
          </w:p>
          <w:p w14:paraId="5F1DE1A7" w14:textId="77777777" w:rsidR="00C62228" w:rsidRDefault="00E6392B">
            <w:pPr>
              <w:pStyle w:val="TableParagraph"/>
              <w:spacing w:line="264" w:lineRule="exact"/>
              <w:ind w:left="104"/>
              <w:rPr>
                <w:sz w:val="24"/>
              </w:rPr>
            </w:pPr>
            <w:r>
              <w:rPr>
                <w:sz w:val="24"/>
              </w:rPr>
              <w:t>Member</w:t>
            </w:r>
          </w:p>
        </w:tc>
      </w:tr>
      <w:tr w:rsidR="00C62228" w14:paraId="15591972" w14:textId="77777777" w:rsidTr="00D601A4">
        <w:trPr>
          <w:trHeight w:val="518"/>
        </w:trPr>
        <w:tc>
          <w:tcPr>
            <w:tcW w:w="362" w:type="dxa"/>
            <w:vMerge w:val="restart"/>
            <w:tcBorders>
              <w:top w:val="nil"/>
              <w:bottom w:val="nil"/>
            </w:tcBorders>
          </w:tcPr>
          <w:p w14:paraId="366736DC" w14:textId="77777777" w:rsidR="00C62228" w:rsidRDefault="00C62228">
            <w:pPr>
              <w:pStyle w:val="TableParagraph"/>
            </w:pPr>
          </w:p>
        </w:tc>
        <w:tc>
          <w:tcPr>
            <w:tcW w:w="2306" w:type="dxa"/>
            <w:vMerge w:val="restart"/>
            <w:tcBorders>
              <w:top w:val="nil"/>
              <w:bottom w:val="nil"/>
            </w:tcBorders>
          </w:tcPr>
          <w:p w14:paraId="30B077B4" w14:textId="77777777" w:rsidR="00C62228" w:rsidRDefault="00C62228">
            <w:pPr>
              <w:pStyle w:val="TableParagraph"/>
            </w:pPr>
          </w:p>
        </w:tc>
        <w:tc>
          <w:tcPr>
            <w:tcW w:w="1579" w:type="dxa"/>
            <w:vMerge w:val="restart"/>
            <w:tcBorders>
              <w:top w:val="nil"/>
              <w:bottom w:val="nil"/>
            </w:tcBorders>
          </w:tcPr>
          <w:p w14:paraId="7CED0FCD" w14:textId="77777777" w:rsidR="00C62228" w:rsidRDefault="00C62228">
            <w:pPr>
              <w:pStyle w:val="TableParagraph"/>
            </w:pPr>
          </w:p>
        </w:tc>
        <w:tc>
          <w:tcPr>
            <w:tcW w:w="1787" w:type="dxa"/>
            <w:vMerge w:val="restart"/>
            <w:tcBorders>
              <w:top w:val="nil"/>
              <w:bottom w:val="nil"/>
            </w:tcBorders>
          </w:tcPr>
          <w:p w14:paraId="2D841C64" w14:textId="77777777" w:rsidR="00C62228" w:rsidRDefault="00C62228">
            <w:pPr>
              <w:pStyle w:val="TableParagraph"/>
            </w:pPr>
          </w:p>
        </w:tc>
        <w:tc>
          <w:tcPr>
            <w:tcW w:w="1358" w:type="dxa"/>
            <w:vMerge w:val="restart"/>
            <w:tcBorders>
              <w:top w:val="nil"/>
              <w:bottom w:val="nil"/>
            </w:tcBorders>
          </w:tcPr>
          <w:p w14:paraId="4041F7FA" w14:textId="77777777" w:rsidR="00C62228" w:rsidRDefault="00C62228">
            <w:pPr>
              <w:pStyle w:val="TableParagraph"/>
              <w:spacing w:before="7"/>
              <w:rPr>
                <w:b/>
                <w:sz w:val="21"/>
              </w:rPr>
            </w:pPr>
          </w:p>
          <w:p w14:paraId="3DD30EE2" w14:textId="77777777" w:rsidR="00C62228" w:rsidRDefault="00E6392B">
            <w:pPr>
              <w:pStyle w:val="TableParagraph"/>
              <w:spacing w:line="270" w:lineRule="atLeast"/>
              <w:ind w:left="105" w:right="168"/>
              <w:rPr>
                <w:sz w:val="24"/>
              </w:rPr>
            </w:pPr>
            <w:proofErr w:type="spellStart"/>
            <w:r>
              <w:rPr>
                <w:sz w:val="24"/>
              </w:rPr>
              <w:t>Ms</w:t>
            </w:r>
            <w:proofErr w:type="spellEnd"/>
            <w:r>
              <w:rPr>
                <w:sz w:val="24"/>
              </w:rPr>
              <w:t xml:space="preserve"> Shalini Gautam</w:t>
            </w:r>
          </w:p>
        </w:tc>
        <w:tc>
          <w:tcPr>
            <w:tcW w:w="1541" w:type="dxa"/>
          </w:tcPr>
          <w:p w14:paraId="64EEBE81" w14:textId="77777777" w:rsidR="00C62228" w:rsidRDefault="00E6392B">
            <w:pPr>
              <w:pStyle w:val="TableParagraph"/>
              <w:spacing w:line="268" w:lineRule="exact"/>
              <w:ind w:left="105"/>
              <w:rPr>
                <w:sz w:val="24"/>
              </w:rPr>
            </w:pPr>
            <w:proofErr w:type="spellStart"/>
            <w:r>
              <w:rPr>
                <w:sz w:val="24"/>
              </w:rPr>
              <w:t>Ms</w:t>
            </w:r>
            <w:proofErr w:type="spellEnd"/>
            <w:r>
              <w:rPr>
                <w:sz w:val="24"/>
              </w:rPr>
              <w:t xml:space="preserve"> Alka</w:t>
            </w:r>
          </w:p>
          <w:p w14:paraId="360F42DD" w14:textId="77777777" w:rsidR="00C62228" w:rsidRDefault="00E6392B">
            <w:pPr>
              <w:pStyle w:val="TableParagraph"/>
              <w:spacing w:line="264" w:lineRule="exact"/>
              <w:ind w:left="105"/>
              <w:rPr>
                <w:sz w:val="24"/>
              </w:rPr>
            </w:pPr>
            <w:r>
              <w:rPr>
                <w:sz w:val="24"/>
              </w:rPr>
              <w:t>Maurya</w:t>
            </w:r>
          </w:p>
        </w:tc>
        <w:tc>
          <w:tcPr>
            <w:tcW w:w="1195" w:type="dxa"/>
          </w:tcPr>
          <w:p w14:paraId="0284F6A0" w14:textId="77777777" w:rsidR="00C62228" w:rsidRDefault="00C62228">
            <w:pPr>
              <w:pStyle w:val="TableParagraph"/>
              <w:spacing w:before="3"/>
              <w:rPr>
                <w:b/>
                <w:sz w:val="23"/>
              </w:rPr>
            </w:pPr>
          </w:p>
          <w:p w14:paraId="41F5FF8A" w14:textId="77777777" w:rsidR="00C62228" w:rsidRDefault="00E6392B">
            <w:pPr>
              <w:pStyle w:val="TableParagraph"/>
              <w:spacing w:line="264" w:lineRule="exact"/>
              <w:ind w:left="104"/>
              <w:rPr>
                <w:sz w:val="24"/>
              </w:rPr>
            </w:pPr>
            <w:r>
              <w:rPr>
                <w:sz w:val="24"/>
              </w:rPr>
              <w:t>Member</w:t>
            </w:r>
          </w:p>
        </w:tc>
      </w:tr>
      <w:tr w:rsidR="00C62228" w14:paraId="707F208D" w14:textId="77777777" w:rsidTr="00D601A4">
        <w:trPr>
          <w:trHeight w:val="237"/>
        </w:trPr>
        <w:tc>
          <w:tcPr>
            <w:tcW w:w="362" w:type="dxa"/>
            <w:vMerge/>
            <w:tcBorders>
              <w:top w:val="nil"/>
              <w:bottom w:val="nil"/>
            </w:tcBorders>
          </w:tcPr>
          <w:p w14:paraId="1631D966" w14:textId="77777777" w:rsidR="00C62228" w:rsidRDefault="00C62228">
            <w:pPr>
              <w:rPr>
                <w:sz w:val="2"/>
                <w:szCs w:val="2"/>
              </w:rPr>
            </w:pPr>
          </w:p>
        </w:tc>
        <w:tc>
          <w:tcPr>
            <w:tcW w:w="2306" w:type="dxa"/>
            <w:vMerge/>
            <w:tcBorders>
              <w:top w:val="nil"/>
              <w:bottom w:val="nil"/>
            </w:tcBorders>
          </w:tcPr>
          <w:p w14:paraId="116DCD43" w14:textId="77777777" w:rsidR="00C62228" w:rsidRDefault="00C62228">
            <w:pPr>
              <w:rPr>
                <w:sz w:val="2"/>
                <w:szCs w:val="2"/>
              </w:rPr>
            </w:pPr>
          </w:p>
        </w:tc>
        <w:tc>
          <w:tcPr>
            <w:tcW w:w="1579" w:type="dxa"/>
            <w:vMerge/>
            <w:tcBorders>
              <w:top w:val="nil"/>
              <w:bottom w:val="nil"/>
            </w:tcBorders>
          </w:tcPr>
          <w:p w14:paraId="3C684773" w14:textId="77777777" w:rsidR="00C62228" w:rsidRDefault="00C62228">
            <w:pPr>
              <w:rPr>
                <w:sz w:val="2"/>
                <w:szCs w:val="2"/>
              </w:rPr>
            </w:pPr>
          </w:p>
        </w:tc>
        <w:tc>
          <w:tcPr>
            <w:tcW w:w="1787" w:type="dxa"/>
            <w:vMerge/>
            <w:tcBorders>
              <w:top w:val="nil"/>
              <w:bottom w:val="nil"/>
            </w:tcBorders>
          </w:tcPr>
          <w:p w14:paraId="0789E4E4" w14:textId="77777777" w:rsidR="00C62228" w:rsidRDefault="00C62228">
            <w:pPr>
              <w:rPr>
                <w:sz w:val="2"/>
                <w:szCs w:val="2"/>
              </w:rPr>
            </w:pPr>
          </w:p>
        </w:tc>
        <w:tc>
          <w:tcPr>
            <w:tcW w:w="1358" w:type="dxa"/>
            <w:vMerge/>
            <w:tcBorders>
              <w:top w:val="nil"/>
              <w:bottom w:val="nil"/>
            </w:tcBorders>
          </w:tcPr>
          <w:p w14:paraId="501EB7B3" w14:textId="77777777" w:rsidR="00C62228" w:rsidRDefault="00C62228">
            <w:pPr>
              <w:rPr>
                <w:sz w:val="2"/>
                <w:szCs w:val="2"/>
              </w:rPr>
            </w:pPr>
          </w:p>
        </w:tc>
        <w:tc>
          <w:tcPr>
            <w:tcW w:w="1541" w:type="dxa"/>
            <w:vMerge w:val="restart"/>
          </w:tcPr>
          <w:p w14:paraId="457A22B2" w14:textId="77777777" w:rsidR="00C62228" w:rsidRDefault="00E6392B">
            <w:pPr>
              <w:pStyle w:val="TableParagraph"/>
              <w:spacing w:line="268" w:lineRule="exact"/>
              <w:ind w:left="165"/>
              <w:rPr>
                <w:sz w:val="24"/>
              </w:rPr>
            </w:pPr>
            <w:r>
              <w:rPr>
                <w:sz w:val="24"/>
              </w:rPr>
              <w:t xml:space="preserve">Dr </w:t>
            </w:r>
            <w:proofErr w:type="spellStart"/>
            <w:r>
              <w:rPr>
                <w:sz w:val="24"/>
              </w:rPr>
              <w:t>Kshamta</w:t>
            </w:r>
            <w:proofErr w:type="spellEnd"/>
          </w:p>
          <w:p w14:paraId="7991EA3E" w14:textId="77777777" w:rsidR="00C62228" w:rsidRDefault="00E6392B">
            <w:pPr>
              <w:pStyle w:val="TableParagraph"/>
              <w:spacing w:line="264" w:lineRule="exact"/>
              <w:ind w:left="105"/>
              <w:rPr>
                <w:sz w:val="24"/>
              </w:rPr>
            </w:pPr>
            <w:r>
              <w:rPr>
                <w:sz w:val="24"/>
              </w:rPr>
              <w:t>Chauhan</w:t>
            </w:r>
          </w:p>
        </w:tc>
        <w:tc>
          <w:tcPr>
            <w:tcW w:w="1195" w:type="dxa"/>
            <w:vMerge w:val="restart"/>
          </w:tcPr>
          <w:p w14:paraId="6DD435B8" w14:textId="77777777" w:rsidR="00C62228" w:rsidRDefault="00C62228">
            <w:pPr>
              <w:pStyle w:val="TableParagraph"/>
              <w:spacing w:before="3"/>
              <w:rPr>
                <w:b/>
                <w:sz w:val="23"/>
              </w:rPr>
            </w:pPr>
          </w:p>
          <w:p w14:paraId="011DD4F3" w14:textId="77777777" w:rsidR="00C62228" w:rsidRDefault="00E6392B">
            <w:pPr>
              <w:pStyle w:val="TableParagraph"/>
              <w:spacing w:line="264" w:lineRule="exact"/>
              <w:ind w:left="104"/>
              <w:rPr>
                <w:sz w:val="24"/>
              </w:rPr>
            </w:pPr>
            <w:r>
              <w:rPr>
                <w:sz w:val="24"/>
              </w:rPr>
              <w:t>Member</w:t>
            </w:r>
          </w:p>
        </w:tc>
      </w:tr>
      <w:tr w:rsidR="00C62228" w14:paraId="124011D4" w14:textId="77777777" w:rsidTr="00D601A4">
        <w:trPr>
          <w:trHeight w:val="270"/>
        </w:trPr>
        <w:tc>
          <w:tcPr>
            <w:tcW w:w="362" w:type="dxa"/>
            <w:tcBorders>
              <w:top w:val="nil"/>
              <w:bottom w:val="nil"/>
            </w:tcBorders>
          </w:tcPr>
          <w:p w14:paraId="5810BCDB" w14:textId="77777777" w:rsidR="00C62228" w:rsidRDefault="00C62228">
            <w:pPr>
              <w:pStyle w:val="TableParagraph"/>
              <w:rPr>
                <w:sz w:val="20"/>
              </w:rPr>
            </w:pPr>
          </w:p>
        </w:tc>
        <w:tc>
          <w:tcPr>
            <w:tcW w:w="2306" w:type="dxa"/>
            <w:tcBorders>
              <w:top w:val="nil"/>
              <w:bottom w:val="nil"/>
            </w:tcBorders>
          </w:tcPr>
          <w:p w14:paraId="1529F7B3" w14:textId="77777777" w:rsidR="00C62228" w:rsidRDefault="00C62228">
            <w:pPr>
              <w:pStyle w:val="TableParagraph"/>
              <w:rPr>
                <w:sz w:val="20"/>
              </w:rPr>
            </w:pPr>
          </w:p>
        </w:tc>
        <w:tc>
          <w:tcPr>
            <w:tcW w:w="1579" w:type="dxa"/>
            <w:tcBorders>
              <w:top w:val="nil"/>
              <w:bottom w:val="nil"/>
            </w:tcBorders>
          </w:tcPr>
          <w:p w14:paraId="06105537" w14:textId="77777777" w:rsidR="00C62228" w:rsidRDefault="00C62228">
            <w:pPr>
              <w:pStyle w:val="TableParagraph"/>
              <w:rPr>
                <w:sz w:val="20"/>
              </w:rPr>
            </w:pPr>
          </w:p>
        </w:tc>
        <w:tc>
          <w:tcPr>
            <w:tcW w:w="1787" w:type="dxa"/>
            <w:tcBorders>
              <w:top w:val="nil"/>
              <w:bottom w:val="nil"/>
            </w:tcBorders>
          </w:tcPr>
          <w:p w14:paraId="3BA1C186" w14:textId="77777777" w:rsidR="00C62228" w:rsidRDefault="00C62228">
            <w:pPr>
              <w:pStyle w:val="TableParagraph"/>
              <w:rPr>
                <w:sz w:val="20"/>
              </w:rPr>
            </w:pPr>
          </w:p>
        </w:tc>
        <w:tc>
          <w:tcPr>
            <w:tcW w:w="1358" w:type="dxa"/>
            <w:tcBorders>
              <w:top w:val="nil"/>
              <w:bottom w:val="nil"/>
            </w:tcBorders>
          </w:tcPr>
          <w:p w14:paraId="478A0167" w14:textId="77777777" w:rsidR="00C62228" w:rsidRDefault="00C62228">
            <w:pPr>
              <w:pStyle w:val="TableParagraph"/>
              <w:rPr>
                <w:sz w:val="20"/>
              </w:rPr>
            </w:pPr>
          </w:p>
        </w:tc>
        <w:tc>
          <w:tcPr>
            <w:tcW w:w="1541" w:type="dxa"/>
            <w:vMerge/>
            <w:tcBorders>
              <w:top w:val="nil"/>
            </w:tcBorders>
          </w:tcPr>
          <w:p w14:paraId="1464B073" w14:textId="77777777" w:rsidR="00C62228" w:rsidRDefault="00C62228">
            <w:pPr>
              <w:rPr>
                <w:sz w:val="2"/>
                <w:szCs w:val="2"/>
              </w:rPr>
            </w:pPr>
          </w:p>
        </w:tc>
        <w:tc>
          <w:tcPr>
            <w:tcW w:w="1195" w:type="dxa"/>
            <w:vMerge/>
            <w:tcBorders>
              <w:top w:val="nil"/>
            </w:tcBorders>
          </w:tcPr>
          <w:p w14:paraId="75D1F20F" w14:textId="77777777" w:rsidR="00C62228" w:rsidRDefault="00C62228">
            <w:pPr>
              <w:rPr>
                <w:sz w:val="2"/>
                <w:szCs w:val="2"/>
              </w:rPr>
            </w:pPr>
          </w:p>
        </w:tc>
      </w:tr>
      <w:tr w:rsidR="00C62228" w14:paraId="4EBEE199" w14:textId="77777777" w:rsidTr="00D601A4">
        <w:trPr>
          <w:trHeight w:val="518"/>
        </w:trPr>
        <w:tc>
          <w:tcPr>
            <w:tcW w:w="362" w:type="dxa"/>
            <w:tcBorders>
              <w:top w:val="nil"/>
              <w:bottom w:val="nil"/>
            </w:tcBorders>
          </w:tcPr>
          <w:p w14:paraId="3EF8A68A" w14:textId="77777777" w:rsidR="00C62228" w:rsidRDefault="00C62228">
            <w:pPr>
              <w:pStyle w:val="TableParagraph"/>
            </w:pPr>
          </w:p>
        </w:tc>
        <w:tc>
          <w:tcPr>
            <w:tcW w:w="2306" w:type="dxa"/>
            <w:tcBorders>
              <w:top w:val="nil"/>
              <w:bottom w:val="nil"/>
            </w:tcBorders>
          </w:tcPr>
          <w:p w14:paraId="6419E2A2" w14:textId="77777777" w:rsidR="00C62228" w:rsidRDefault="00C62228">
            <w:pPr>
              <w:pStyle w:val="TableParagraph"/>
            </w:pPr>
          </w:p>
        </w:tc>
        <w:tc>
          <w:tcPr>
            <w:tcW w:w="1579" w:type="dxa"/>
            <w:tcBorders>
              <w:top w:val="nil"/>
              <w:bottom w:val="nil"/>
            </w:tcBorders>
          </w:tcPr>
          <w:p w14:paraId="50184D46" w14:textId="77777777" w:rsidR="00C62228" w:rsidRDefault="00C62228">
            <w:pPr>
              <w:pStyle w:val="TableParagraph"/>
            </w:pPr>
          </w:p>
        </w:tc>
        <w:tc>
          <w:tcPr>
            <w:tcW w:w="1787" w:type="dxa"/>
            <w:tcBorders>
              <w:top w:val="nil"/>
            </w:tcBorders>
          </w:tcPr>
          <w:p w14:paraId="4F5949E6" w14:textId="77777777" w:rsidR="00C62228" w:rsidRDefault="00C62228">
            <w:pPr>
              <w:pStyle w:val="TableParagraph"/>
            </w:pPr>
          </w:p>
        </w:tc>
        <w:tc>
          <w:tcPr>
            <w:tcW w:w="1358" w:type="dxa"/>
            <w:tcBorders>
              <w:top w:val="nil"/>
            </w:tcBorders>
          </w:tcPr>
          <w:p w14:paraId="2F74E3BB" w14:textId="77777777" w:rsidR="00C62228" w:rsidRDefault="00C62228">
            <w:pPr>
              <w:pStyle w:val="TableParagraph"/>
            </w:pPr>
          </w:p>
        </w:tc>
        <w:tc>
          <w:tcPr>
            <w:tcW w:w="1541" w:type="dxa"/>
          </w:tcPr>
          <w:p w14:paraId="32515B58" w14:textId="77777777" w:rsidR="00C62228" w:rsidRDefault="00E6392B">
            <w:pPr>
              <w:pStyle w:val="TableParagraph"/>
              <w:spacing w:line="268" w:lineRule="exact"/>
              <w:ind w:left="165"/>
              <w:rPr>
                <w:sz w:val="24"/>
              </w:rPr>
            </w:pPr>
            <w:r>
              <w:rPr>
                <w:sz w:val="24"/>
              </w:rPr>
              <w:t>Dr Ajit</w:t>
            </w:r>
          </w:p>
          <w:p w14:paraId="762A13B6" w14:textId="77777777" w:rsidR="00C62228" w:rsidRDefault="00E6392B">
            <w:pPr>
              <w:pStyle w:val="TableParagraph"/>
              <w:spacing w:line="264" w:lineRule="exact"/>
              <w:ind w:left="105"/>
              <w:rPr>
                <w:sz w:val="24"/>
              </w:rPr>
            </w:pPr>
            <w:r>
              <w:rPr>
                <w:sz w:val="24"/>
              </w:rPr>
              <w:t>Mittal</w:t>
            </w:r>
          </w:p>
        </w:tc>
        <w:tc>
          <w:tcPr>
            <w:tcW w:w="1195" w:type="dxa"/>
          </w:tcPr>
          <w:p w14:paraId="474317AA" w14:textId="77777777" w:rsidR="00C62228" w:rsidRDefault="00C62228">
            <w:pPr>
              <w:pStyle w:val="TableParagraph"/>
              <w:spacing w:before="3"/>
              <w:rPr>
                <w:b/>
                <w:sz w:val="23"/>
              </w:rPr>
            </w:pPr>
          </w:p>
          <w:p w14:paraId="73EFB9FC" w14:textId="77777777" w:rsidR="00C62228" w:rsidRDefault="00E6392B">
            <w:pPr>
              <w:pStyle w:val="TableParagraph"/>
              <w:spacing w:line="264" w:lineRule="exact"/>
              <w:ind w:left="104"/>
              <w:rPr>
                <w:sz w:val="24"/>
              </w:rPr>
            </w:pPr>
            <w:r>
              <w:rPr>
                <w:sz w:val="24"/>
              </w:rPr>
              <w:t>Member</w:t>
            </w:r>
          </w:p>
        </w:tc>
      </w:tr>
      <w:tr w:rsidR="00C62228" w14:paraId="038AD77D" w14:textId="77777777" w:rsidTr="00D601A4">
        <w:trPr>
          <w:trHeight w:val="777"/>
        </w:trPr>
        <w:tc>
          <w:tcPr>
            <w:tcW w:w="362" w:type="dxa"/>
            <w:tcBorders>
              <w:top w:val="nil"/>
              <w:bottom w:val="nil"/>
            </w:tcBorders>
          </w:tcPr>
          <w:p w14:paraId="0BE17789" w14:textId="77777777" w:rsidR="00C62228" w:rsidRDefault="00C62228">
            <w:pPr>
              <w:pStyle w:val="TableParagraph"/>
            </w:pPr>
          </w:p>
        </w:tc>
        <w:tc>
          <w:tcPr>
            <w:tcW w:w="2306" w:type="dxa"/>
            <w:tcBorders>
              <w:top w:val="nil"/>
              <w:bottom w:val="nil"/>
            </w:tcBorders>
          </w:tcPr>
          <w:p w14:paraId="63B38B26" w14:textId="77777777" w:rsidR="00C62228" w:rsidRDefault="00C62228">
            <w:pPr>
              <w:pStyle w:val="TableParagraph"/>
            </w:pPr>
          </w:p>
        </w:tc>
        <w:tc>
          <w:tcPr>
            <w:tcW w:w="1579" w:type="dxa"/>
            <w:tcBorders>
              <w:top w:val="nil"/>
              <w:bottom w:val="nil"/>
            </w:tcBorders>
          </w:tcPr>
          <w:p w14:paraId="79EE1C79" w14:textId="77777777" w:rsidR="00C62228" w:rsidRDefault="00C62228">
            <w:pPr>
              <w:pStyle w:val="TableParagraph"/>
            </w:pPr>
          </w:p>
        </w:tc>
        <w:tc>
          <w:tcPr>
            <w:tcW w:w="1787" w:type="dxa"/>
            <w:tcBorders>
              <w:bottom w:val="nil"/>
            </w:tcBorders>
          </w:tcPr>
          <w:p w14:paraId="3EC74ED6" w14:textId="77777777" w:rsidR="00C62228" w:rsidRDefault="00E6392B">
            <w:pPr>
              <w:pStyle w:val="TableParagraph"/>
              <w:spacing w:line="268" w:lineRule="exact"/>
              <w:ind w:left="512"/>
              <w:rPr>
                <w:sz w:val="24"/>
              </w:rPr>
            </w:pPr>
            <w:r>
              <w:rPr>
                <w:sz w:val="24"/>
              </w:rPr>
              <w:t>MBA-3</w:t>
            </w:r>
          </w:p>
          <w:p w14:paraId="7F282B66" w14:textId="77777777" w:rsidR="00C62228" w:rsidRDefault="00E6392B">
            <w:pPr>
              <w:pStyle w:val="TableParagraph"/>
              <w:ind w:left="411"/>
              <w:rPr>
                <w:sz w:val="24"/>
              </w:rPr>
            </w:pPr>
            <w:r>
              <w:rPr>
                <w:sz w:val="24"/>
              </w:rPr>
              <w:t>Continent</w:t>
            </w:r>
          </w:p>
        </w:tc>
        <w:tc>
          <w:tcPr>
            <w:tcW w:w="1358" w:type="dxa"/>
            <w:tcBorders>
              <w:bottom w:val="nil"/>
            </w:tcBorders>
          </w:tcPr>
          <w:p w14:paraId="4315E915" w14:textId="77777777" w:rsidR="00C62228" w:rsidRDefault="00E6392B">
            <w:pPr>
              <w:pStyle w:val="TableParagraph"/>
              <w:spacing w:line="268" w:lineRule="exact"/>
              <w:ind w:left="105"/>
              <w:rPr>
                <w:sz w:val="24"/>
              </w:rPr>
            </w:pPr>
            <w:proofErr w:type="spellStart"/>
            <w:r>
              <w:rPr>
                <w:sz w:val="24"/>
              </w:rPr>
              <w:t>Ms</w:t>
            </w:r>
            <w:proofErr w:type="spellEnd"/>
          </w:p>
          <w:p w14:paraId="3A9B9C60" w14:textId="77777777" w:rsidR="00C62228" w:rsidRDefault="00E6392B">
            <w:pPr>
              <w:pStyle w:val="TableParagraph"/>
              <w:spacing w:line="270" w:lineRule="atLeast"/>
              <w:ind w:left="105" w:right="335"/>
              <w:rPr>
                <w:sz w:val="24"/>
              </w:rPr>
            </w:pPr>
            <w:r>
              <w:rPr>
                <w:sz w:val="24"/>
              </w:rPr>
              <w:t>Snigdha Malhotra</w:t>
            </w:r>
          </w:p>
        </w:tc>
        <w:tc>
          <w:tcPr>
            <w:tcW w:w="1541" w:type="dxa"/>
          </w:tcPr>
          <w:p w14:paraId="7ECAEF3B" w14:textId="77777777" w:rsidR="00C62228" w:rsidRDefault="00E6392B">
            <w:pPr>
              <w:pStyle w:val="TableParagraph"/>
              <w:spacing w:line="268" w:lineRule="exact"/>
              <w:ind w:left="165"/>
              <w:rPr>
                <w:sz w:val="24"/>
              </w:rPr>
            </w:pPr>
            <w:r>
              <w:rPr>
                <w:sz w:val="24"/>
              </w:rPr>
              <w:t>Prof (Dr)</w:t>
            </w:r>
          </w:p>
          <w:p w14:paraId="4A489AE7" w14:textId="77777777" w:rsidR="00C62228" w:rsidRDefault="00E6392B">
            <w:pPr>
              <w:pStyle w:val="TableParagraph"/>
              <w:spacing w:line="270" w:lineRule="atLeast"/>
              <w:ind w:left="105" w:right="530"/>
              <w:rPr>
                <w:sz w:val="24"/>
              </w:rPr>
            </w:pPr>
            <w:r>
              <w:rPr>
                <w:sz w:val="24"/>
              </w:rPr>
              <w:t>Gurinder Singh</w:t>
            </w:r>
          </w:p>
        </w:tc>
        <w:tc>
          <w:tcPr>
            <w:tcW w:w="1195" w:type="dxa"/>
          </w:tcPr>
          <w:p w14:paraId="5E6B5C1E" w14:textId="77777777" w:rsidR="00C62228" w:rsidRDefault="00C62228">
            <w:pPr>
              <w:pStyle w:val="TableParagraph"/>
              <w:rPr>
                <w:b/>
                <w:sz w:val="26"/>
              </w:rPr>
            </w:pPr>
          </w:p>
          <w:p w14:paraId="57B9E0AF" w14:textId="77777777" w:rsidR="00C62228" w:rsidRDefault="00C62228">
            <w:pPr>
              <w:pStyle w:val="TableParagraph"/>
              <w:spacing w:before="3"/>
              <w:rPr>
                <w:b/>
                <w:sz w:val="21"/>
              </w:rPr>
            </w:pPr>
          </w:p>
          <w:p w14:paraId="10ED8819" w14:textId="77777777" w:rsidR="00C62228" w:rsidRDefault="00E6392B">
            <w:pPr>
              <w:pStyle w:val="TableParagraph"/>
              <w:spacing w:line="264" w:lineRule="exact"/>
              <w:ind w:left="104"/>
              <w:rPr>
                <w:sz w:val="24"/>
              </w:rPr>
            </w:pPr>
            <w:r>
              <w:rPr>
                <w:sz w:val="24"/>
              </w:rPr>
              <w:t>Chair</w:t>
            </w:r>
          </w:p>
        </w:tc>
      </w:tr>
      <w:tr w:rsidR="00C62228" w14:paraId="642242DE" w14:textId="77777777" w:rsidTr="00D601A4">
        <w:trPr>
          <w:trHeight w:val="518"/>
        </w:trPr>
        <w:tc>
          <w:tcPr>
            <w:tcW w:w="362" w:type="dxa"/>
            <w:tcBorders>
              <w:top w:val="nil"/>
              <w:bottom w:val="nil"/>
            </w:tcBorders>
          </w:tcPr>
          <w:p w14:paraId="007996ED" w14:textId="77777777" w:rsidR="00C62228" w:rsidRDefault="00C62228">
            <w:pPr>
              <w:pStyle w:val="TableParagraph"/>
            </w:pPr>
          </w:p>
        </w:tc>
        <w:tc>
          <w:tcPr>
            <w:tcW w:w="2306" w:type="dxa"/>
            <w:tcBorders>
              <w:top w:val="nil"/>
              <w:bottom w:val="nil"/>
            </w:tcBorders>
          </w:tcPr>
          <w:p w14:paraId="539FC4A2" w14:textId="77777777" w:rsidR="00C62228" w:rsidRDefault="00C62228">
            <w:pPr>
              <w:pStyle w:val="TableParagraph"/>
            </w:pPr>
          </w:p>
        </w:tc>
        <w:tc>
          <w:tcPr>
            <w:tcW w:w="1579" w:type="dxa"/>
            <w:tcBorders>
              <w:top w:val="nil"/>
              <w:bottom w:val="nil"/>
            </w:tcBorders>
          </w:tcPr>
          <w:p w14:paraId="33476015" w14:textId="77777777" w:rsidR="00C62228" w:rsidRDefault="00C62228">
            <w:pPr>
              <w:pStyle w:val="TableParagraph"/>
            </w:pPr>
          </w:p>
        </w:tc>
        <w:tc>
          <w:tcPr>
            <w:tcW w:w="1787" w:type="dxa"/>
            <w:tcBorders>
              <w:top w:val="nil"/>
              <w:bottom w:val="nil"/>
            </w:tcBorders>
          </w:tcPr>
          <w:p w14:paraId="543DD3C7" w14:textId="77777777" w:rsidR="00C62228" w:rsidRDefault="00C62228">
            <w:pPr>
              <w:pStyle w:val="TableParagraph"/>
            </w:pPr>
          </w:p>
        </w:tc>
        <w:tc>
          <w:tcPr>
            <w:tcW w:w="1358" w:type="dxa"/>
            <w:tcBorders>
              <w:top w:val="nil"/>
              <w:bottom w:val="nil"/>
            </w:tcBorders>
          </w:tcPr>
          <w:p w14:paraId="62F26470" w14:textId="77777777" w:rsidR="00C62228" w:rsidRDefault="00C62228">
            <w:pPr>
              <w:pStyle w:val="TableParagraph"/>
            </w:pPr>
          </w:p>
        </w:tc>
        <w:tc>
          <w:tcPr>
            <w:tcW w:w="1541" w:type="dxa"/>
          </w:tcPr>
          <w:p w14:paraId="08041327" w14:textId="77777777" w:rsidR="00C62228" w:rsidRDefault="00E6392B">
            <w:pPr>
              <w:pStyle w:val="TableParagraph"/>
              <w:spacing w:line="269" w:lineRule="exact"/>
              <w:ind w:left="165"/>
              <w:rPr>
                <w:sz w:val="24"/>
              </w:rPr>
            </w:pPr>
            <w:r>
              <w:rPr>
                <w:sz w:val="24"/>
              </w:rPr>
              <w:t>Dr Meghna</w:t>
            </w:r>
          </w:p>
          <w:p w14:paraId="1F5F7951" w14:textId="77777777" w:rsidR="00C62228" w:rsidRDefault="00E6392B">
            <w:pPr>
              <w:pStyle w:val="TableParagraph"/>
              <w:spacing w:line="263" w:lineRule="exact"/>
              <w:ind w:left="105"/>
              <w:rPr>
                <w:sz w:val="24"/>
              </w:rPr>
            </w:pPr>
            <w:r>
              <w:rPr>
                <w:sz w:val="24"/>
              </w:rPr>
              <w:t>Sharma</w:t>
            </w:r>
          </w:p>
        </w:tc>
        <w:tc>
          <w:tcPr>
            <w:tcW w:w="1195" w:type="dxa"/>
          </w:tcPr>
          <w:p w14:paraId="2CBDCA1B" w14:textId="77777777" w:rsidR="00C62228" w:rsidRDefault="00C62228">
            <w:pPr>
              <w:pStyle w:val="TableParagraph"/>
              <w:spacing w:before="3"/>
              <w:rPr>
                <w:b/>
                <w:sz w:val="23"/>
              </w:rPr>
            </w:pPr>
          </w:p>
          <w:p w14:paraId="07FF31B3" w14:textId="77777777" w:rsidR="00C62228" w:rsidRDefault="00E6392B">
            <w:pPr>
              <w:pStyle w:val="TableParagraph"/>
              <w:spacing w:line="264" w:lineRule="exact"/>
              <w:ind w:left="104"/>
              <w:rPr>
                <w:sz w:val="24"/>
              </w:rPr>
            </w:pPr>
            <w:r>
              <w:rPr>
                <w:sz w:val="24"/>
              </w:rPr>
              <w:t>Member</w:t>
            </w:r>
          </w:p>
        </w:tc>
      </w:tr>
      <w:tr w:rsidR="00C62228" w14:paraId="666DD87C" w14:textId="77777777" w:rsidTr="00D601A4">
        <w:trPr>
          <w:trHeight w:val="520"/>
        </w:trPr>
        <w:tc>
          <w:tcPr>
            <w:tcW w:w="362" w:type="dxa"/>
            <w:tcBorders>
              <w:top w:val="nil"/>
              <w:bottom w:val="nil"/>
            </w:tcBorders>
          </w:tcPr>
          <w:p w14:paraId="116C2A40" w14:textId="77777777" w:rsidR="00C62228" w:rsidRDefault="00C62228">
            <w:pPr>
              <w:pStyle w:val="TableParagraph"/>
            </w:pPr>
          </w:p>
        </w:tc>
        <w:tc>
          <w:tcPr>
            <w:tcW w:w="2306" w:type="dxa"/>
            <w:tcBorders>
              <w:top w:val="nil"/>
              <w:bottom w:val="nil"/>
            </w:tcBorders>
          </w:tcPr>
          <w:p w14:paraId="7D9D866E" w14:textId="77777777" w:rsidR="00C62228" w:rsidRDefault="00C62228">
            <w:pPr>
              <w:pStyle w:val="TableParagraph"/>
            </w:pPr>
          </w:p>
        </w:tc>
        <w:tc>
          <w:tcPr>
            <w:tcW w:w="1579" w:type="dxa"/>
            <w:tcBorders>
              <w:top w:val="nil"/>
              <w:bottom w:val="nil"/>
            </w:tcBorders>
          </w:tcPr>
          <w:p w14:paraId="1F3B181C" w14:textId="77777777" w:rsidR="00C62228" w:rsidRDefault="00C62228">
            <w:pPr>
              <w:pStyle w:val="TableParagraph"/>
            </w:pPr>
          </w:p>
        </w:tc>
        <w:tc>
          <w:tcPr>
            <w:tcW w:w="1787" w:type="dxa"/>
            <w:tcBorders>
              <w:top w:val="nil"/>
              <w:bottom w:val="nil"/>
            </w:tcBorders>
          </w:tcPr>
          <w:p w14:paraId="39189E3F" w14:textId="77777777" w:rsidR="00C62228" w:rsidRDefault="00C62228">
            <w:pPr>
              <w:pStyle w:val="TableParagraph"/>
            </w:pPr>
          </w:p>
        </w:tc>
        <w:tc>
          <w:tcPr>
            <w:tcW w:w="1358" w:type="dxa"/>
            <w:tcBorders>
              <w:top w:val="nil"/>
              <w:bottom w:val="nil"/>
            </w:tcBorders>
          </w:tcPr>
          <w:p w14:paraId="007BB9F2" w14:textId="77777777" w:rsidR="00C62228" w:rsidRDefault="00C62228">
            <w:pPr>
              <w:pStyle w:val="TableParagraph"/>
            </w:pPr>
          </w:p>
        </w:tc>
        <w:tc>
          <w:tcPr>
            <w:tcW w:w="1541" w:type="dxa"/>
          </w:tcPr>
          <w:p w14:paraId="25993156" w14:textId="77777777" w:rsidR="00C62228" w:rsidRDefault="00E6392B">
            <w:pPr>
              <w:pStyle w:val="TableParagraph"/>
              <w:spacing w:line="270" w:lineRule="exact"/>
              <w:ind w:left="105"/>
              <w:rPr>
                <w:sz w:val="24"/>
              </w:rPr>
            </w:pPr>
            <w:proofErr w:type="spellStart"/>
            <w:r>
              <w:rPr>
                <w:sz w:val="24"/>
              </w:rPr>
              <w:t>Ms</w:t>
            </w:r>
            <w:proofErr w:type="spellEnd"/>
            <w:r>
              <w:rPr>
                <w:sz w:val="24"/>
              </w:rPr>
              <w:t xml:space="preserve"> Alka</w:t>
            </w:r>
          </w:p>
          <w:p w14:paraId="01068178" w14:textId="77777777" w:rsidR="00C62228" w:rsidRDefault="00E6392B">
            <w:pPr>
              <w:pStyle w:val="TableParagraph"/>
              <w:spacing w:line="264" w:lineRule="exact"/>
              <w:ind w:left="105"/>
              <w:rPr>
                <w:sz w:val="24"/>
              </w:rPr>
            </w:pPr>
            <w:r>
              <w:rPr>
                <w:sz w:val="24"/>
              </w:rPr>
              <w:t>Maurya</w:t>
            </w:r>
          </w:p>
        </w:tc>
        <w:tc>
          <w:tcPr>
            <w:tcW w:w="1195" w:type="dxa"/>
          </w:tcPr>
          <w:p w14:paraId="71A193AC" w14:textId="77777777" w:rsidR="00C62228" w:rsidRDefault="00C62228">
            <w:pPr>
              <w:pStyle w:val="TableParagraph"/>
              <w:spacing w:before="5"/>
              <w:rPr>
                <w:b/>
                <w:sz w:val="23"/>
              </w:rPr>
            </w:pPr>
          </w:p>
          <w:p w14:paraId="5EAB2315" w14:textId="77777777" w:rsidR="00C62228" w:rsidRDefault="00E6392B">
            <w:pPr>
              <w:pStyle w:val="TableParagraph"/>
              <w:spacing w:line="264" w:lineRule="exact"/>
              <w:ind w:left="104"/>
              <w:rPr>
                <w:sz w:val="24"/>
              </w:rPr>
            </w:pPr>
            <w:r>
              <w:rPr>
                <w:sz w:val="24"/>
              </w:rPr>
              <w:t>Member</w:t>
            </w:r>
          </w:p>
        </w:tc>
      </w:tr>
      <w:tr w:rsidR="00C62228" w14:paraId="772DFD1E" w14:textId="77777777" w:rsidTr="00D601A4">
        <w:trPr>
          <w:trHeight w:val="518"/>
        </w:trPr>
        <w:tc>
          <w:tcPr>
            <w:tcW w:w="362" w:type="dxa"/>
            <w:tcBorders>
              <w:top w:val="nil"/>
              <w:bottom w:val="nil"/>
            </w:tcBorders>
          </w:tcPr>
          <w:p w14:paraId="1F16F08E" w14:textId="77777777" w:rsidR="00C62228" w:rsidRDefault="00C62228">
            <w:pPr>
              <w:pStyle w:val="TableParagraph"/>
            </w:pPr>
          </w:p>
        </w:tc>
        <w:tc>
          <w:tcPr>
            <w:tcW w:w="2306" w:type="dxa"/>
            <w:tcBorders>
              <w:top w:val="nil"/>
              <w:bottom w:val="nil"/>
            </w:tcBorders>
          </w:tcPr>
          <w:p w14:paraId="4E173374" w14:textId="77777777" w:rsidR="00C62228" w:rsidRDefault="00C62228">
            <w:pPr>
              <w:pStyle w:val="TableParagraph"/>
            </w:pPr>
          </w:p>
        </w:tc>
        <w:tc>
          <w:tcPr>
            <w:tcW w:w="1579" w:type="dxa"/>
            <w:tcBorders>
              <w:top w:val="nil"/>
              <w:bottom w:val="nil"/>
            </w:tcBorders>
          </w:tcPr>
          <w:p w14:paraId="6B1DC7FF" w14:textId="77777777" w:rsidR="00C62228" w:rsidRDefault="00C62228">
            <w:pPr>
              <w:pStyle w:val="TableParagraph"/>
            </w:pPr>
          </w:p>
        </w:tc>
        <w:tc>
          <w:tcPr>
            <w:tcW w:w="1787" w:type="dxa"/>
            <w:tcBorders>
              <w:top w:val="nil"/>
              <w:bottom w:val="nil"/>
            </w:tcBorders>
          </w:tcPr>
          <w:p w14:paraId="708E8030" w14:textId="77777777" w:rsidR="00C62228" w:rsidRDefault="00C62228">
            <w:pPr>
              <w:pStyle w:val="TableParagraph"/>
            </w:pPr>
          </w:p>
        </w:tc>
        <w:tc>
          <w:tcPr>
            <w:tcW w:w="1358" w:type="dxa"/>
            <w:tcBorders>
              <w:top w:val="nil"/>
              <w:bottom w:val="nil"/>
            </w:tcBorders>
          </w:tcPr>
          <w:p w14:paraId="25D8A9B3" w14:textId="77777777" w:rsidR="00C62228" w:rsidRDefault="00C62228">
            <w:pPr>
              <w:pStyle w:val="TableParagraph"/>
            </w:pPr>
          </w:p>
        </w:tc>
        <w:tc>
          <w:tcPr>
            <w:tcW w:w="1541" w:type="dxa"/>
          </w:tcPr>
          <w:p w14:paraId="03F3000A" w14:textId="77777777" w:rsidR="00C62228" w:rsidRDefault="00E6392B">
            <w:pPr>
              <w:pStyle w:val="TableParagraph"/>
              <w:spacing w:line="268" w:lineRule="exact"/>
              <w:ind w:left="165"/>
              <w:rPr>
                <w:sz w:val="24"/>
              </w:rPr>
            </w:pPr>
            <w:r>
              <w:rPr>
                <w:sz w:val="24"/>
              </w:rPr>
              <w:t xml:space="preserve">Dr </w:t>
            </w:r>
            <w:proofErr w:type="spellStart"/>
            <w:r>
              <w:rPr>
                <w:sz w:val="24"/>
              </w:rPr>
              <w:t>Kshamta</w:t>
            </w:r>
            <w:proofErr w:type="spellEnd"/>
          </w:p>
          <w:p w14:paraId="1C55221A" w14:textId="77777777" w:rsidR="00C62228" w:rsidRDefault="00E6392B">
            <w:pPr>
              <w:pStyle w:val="TableParagraph"/>
              <w:spacing w:line="264" w:lineRule="exact"/>
              <w:ind w:left="105"/>
              <w:rPr>
                <w:sz w:val="24"/>
              </w:rPr>
            </w:pPr>
            <w:r>
              <w:rPr>
                <w:sz w:val="24"/>
              </w:rPr>
              <w:t>Chauhan</w:t>
            </w:r>
          </w:p>
        </w:tc>
        <w:tc>
          <w:tcPr>
            <w:tcW w:w="1195" w:type="dxa"/>
          </w:tcPr>
          <w:p w14:paraId="090A0834" w14:textId="77777777" w:rsidR="00C62228" w:rsidRDefault="00C62228">
            <w:pPr>
              <w:pStyle w:val="TableParagraph"/>
              <w:spacing w:before="3"/>
              <w:rPr>
                <w:b/>
                <w:sz w:val="23"/>
              </w:rPr>
            </w:pPr>
          </w:p>
          <w:p w14:paraId="60E974AD" w14:textId="77777777" w:rsidR="00C62228" w:rsidRDefault="00E6392B">
            <w:pPr>
              <w:pStyle w:val="TableParagraph"/>
              <w:spacing w:line="264" w:lineRule="exact"/>
              <w:ind w:left="104"/>
              <w:rPr>
                <w:sz w:val="24"/>
              </w:rPr>
            </w:pPr>
            <w:r>
              <w:rPr>
                <w:sz w:val="24"/>
              </w:rPr>
              <w:t>Member</w:t>
            </w:r>
          </w:p>
        </w:tc>
      </w:tr>
      <w:tr w:rsidR="00C62228" w14:paraId="2818047B" w14:textId="77777777" w:rsidTr="00D601A4">
        <w:trPr>
          <w:trHeight w:val="518"/>
        </w:trPr>
        <w:tc>
          <w:tcPr>
            <w:tcW w:w="362" w:type="dxa"/>
            <w:tcBorders>
              <w:top w:val="nil"/>
            </w:tcBorders>
          </w:tcPr>
          <w:p w14:paraId="3A5453CC" w14:textId="77777777" w:rsidR="00C62228" w:rsidRDefault="00C62228">
            <w:pPr>
              <w:pStyle w:val="TableParagraph"/>
            </w:pPr>
          </w:p>
        </w:tc>
        <w:tc>
          <w:tcPr>
            <w:tcW w:w="2306" w:type="dxa"/>
            <w:tcBorders>
              <w:top w:val="nil"/>
            </w:tcBorders>
          </w:tcPr>
          <w:p w14:paraId="501F822A" w14:textId="77777777" w:rsidR="00C62228" w:rsidRDefault="00C62228">
            <w:pPr>
              <w:pStyle w:val="TableParagraph"/>
            </w:pPr>
          </w:p>
        </w:tc>
        <w:tc>
          <w:tcPr>
            <w:tcW w:w="1579" w:type="dxa"/>
            <w:tcBorders>
              <w:top w:val="nil"/>
            </w:tcBorders>
          </w:tcPr>
          <w:p w14:paraId="63D162EB" w14:textId="77777777" w:rsidR="00C62228" w:rsidRDefault="00C62228">
            <w:pPr>
              <w:pStyle w:val="TableParagraph"/>
            </w:pPr>
          </w:p>
        </w:tc>
        <w:tc>
          <w:tcPr>
            <w:tcW w:w="1787" w:type="dxa"/>
            <w:tcBorders>
              <w:top w:val="nil"/>
            </w:tcBorders>
          </w:tcPr>
          <w:p w14:paraId="72CCAD28" w14:textId="77777777" w:rsidR="00C62228" w:rsidRDefault="00C62228">
            <w:pPr>
              <w:pStyle w:val="TableParagraph"/>
            </w:pPr>
          </w:p>
        </w:tc>
        <w:tc>
          <w:tcPr>
            <w:tcW w:w="1358" w:type="dxa"/>
            <w:tcBorders>
              <w:top w:val="nil"/>
            </w:tcBorders>
          </w:tcPr>
          <w:p w14:paraId="311BC4EE" w14:textId="77777777" w:rsidR="00C62228" w:rsidRDefault="00C62228">
            <w:pPr>
              <w:pStyle w:val="TableParagraph"/>
            </w:pPr>
          </w:p>
        </w:tc>
        <w:tc>
          <w:tcPr>
            <w:tcW w:w="1541" w:type="dxa"/>
          </w:tcPr>
          <w:p w14:paraId="115E996F" w14:textId="77777777" w:rsidR="00C62228" w:rsidRDefault="00E6392B">
            <w:pPr>
              <w:pStyle w:val="TableParagraph"/>
              <w:spacing w:line="268" w:lineRule="exact"/>
              <w:ind w:left="165"/>
              <w:rPr>
                <w:sz w:val="24"/>
              </w:rPr>
            </w:pPr>
            <w:r>
              <w:rPr>
                <w:sz w:val="24"/>
              </w:rPr>
              <w:t>Dr Ajit</w:t>
            </w:r>
          </w:p>
          <w:p w14:paraId="7530E8ED" w14:textId="77777777" w:rsidR="00C62228" w:rsidRDefault="00E6392B">
            <w:pPr>
              <w:pStyle w:val="TableParagraph"/>
              <w:spacing w:line="264" w:lineRule="exact"/>
              <w:ind w:left="105"/>
              <w:rPr>
                <w:sz w:val="24"/>
              </w:rPr>
            </w:pPr>
            <w:r>
              <w:rPr>
                <w:sz w:val="24"/>
              </w:rPr>
              <w:t>Mittal</w:t>
            </w:r>
          </w:p>
        </w:tc>
        <w:tc>
          <w:tcPr>
            <w:tcW w:w="1195" w:type="dxa"/>
          </w:tcPr>
          <w:p w14:paraId="7064AF60" w14:textId="77777777" w:rsidR="00C62228" w:rsidRDefault="00C62228">
            <w:pPr>
              <w:pStyle w:val="TableParagraph"/>
              <w:spacing w:before="3"/>
              <w:rPr>
                <w:b/>
                <w:sz w:val="23"/>
              </w:rPr>
            </w:pPr>
          </w:p>
          <w:p w14:paraId="61A8E9A3" w14:textId="77777777" w:rsidR="00C62228" w:rsidRDefault="00E6392B">
            <w:pPr>
              <w:pStyle w:val="TableParagraph"/>
              <w:spacing w:line="264" w:lineRule="exact"/>
              <w:ind w:left="104"/>
              <w:rPr>
                <w:sz w:val="24"/>
              </w:rPr>
            </w:pPr>
            <w:r>
              <w:rPr>
                <w:sz w:val="24"/>
              </w:rPr>
              <w:t>Member</w:t>
            </w:r>
          </w:p>
        </w:tc>
      </w:tr>
      <w:tr w:rsidR="00C62228" w14:paraId="0A9728E2" w14:textId="77777777" w:rsidTr="00D601A4">
        <w:trPr>
          <w:trHeight w:val="778"/>
        </w:trPr>
        <w:tc>
          <w:tcPr>
            <w:tcW w:w="362" w:type="dxa"/>
            <w:vMerge w:val="restart"/>
          </w:tcPr>
          <w:p w14:paraId="3C70BC99" w14:textId="77777777" w:rsidR="00C62228" w:rsidRDefault="00E6392B">
            <w:pPr>
              <w:pStyle w:val="TableParagraph"/>
              <w:spacing w:line="268" w:lineRule="exact"/>
              <w:ind w:left="107"/>
              <w:rPr>
                <w:sz w:val="24"/>
              </w:rPr>
            </w:pPr>
            <w:r>
              <w:rPr>
                <w:sz w:val="24"/>
              </w:rPr>
              <w:t>3</w:t>
            </w:r>
          </w:p>
        </w:tc>
        <w:tc>
          <w:tcPr>
            <w:tcW w:w="2306" w:type="dxa"/>
            <w:vMerge w:val="restart"/>
          </w:tcPr>
          <w:p w14:paraId="4C001239" w14:textId="77777777" w:rsidR="00C62228" w:rsidRDefault="00E6392B">
            <w:pPr>
              <w:pStyle w:val="TableParagraph"/>
              <w:ind w:left="56" w:right="101"/>
              <w:rPr>
                <w:sz w:val="24"/>
              </w:rPr>
            </w:pPr>
            <w:r>
              <w:rPr>
                <w:sz w:val="24"/>
              </w:rPr>
              <w:t>Amity School of Insurance Banking and Actuarial Science</w:t>
            </w:r>
          </w:p>
        </w:tc>
        <w:tc>
          <w:tcPr>
            <w:tcW w:w="1579" w:type="dxa"/>
            <w:vMerge w:val="restart"/>
          </w:tcPr>
          <w:p w14:paraId="39C7E9FA" w14:textId="77777777" w:rsidR="00C62228" w:rsidRDefault="00E6392B">
            <w:pPr>
              <w:pStyle w:val="TableParagraph"/>
              <w:ind w:left="121" w:right="345"/>
              <w:rPr>
                <w:sz w:val="24"/>
              </w:rPr>
            </w:pPr>
            <w:proofErr w:type="spellStart"/>
            <w:r>
              <w:rPr>
                <w:sz w:val="24"/>
              </w:rPr>
              <w:t>Mr</w:t>
            </w:r>
            <w:proofErr w:type="spellEnd"/>
            <w:r>
              <w:rPr>
                <w:sz w:val="24"/>
              </w:rPr>
              <w:t xml:space="preserve"> Manish Kumar Srivastava</w:t>
            </w:r>
          </w:p>
        </w:tc>
        <w:tc>
          <w:tcPr>
            <w:tcW w:w="1787" w:type="dxa"/>
            <w:vMerge w:val="restart"/>
          </w:tcPr>
          <w:p w14:paraId="4567EA6C" w14:textId="77777777" w:rsidR="00C62228" w:rsidRDefault="00E6392B">
            <w:pPr>
              <w:pStyle w:val="TableParagraph"/>
              <w:spacing w:line="268" w:lineRule="exact"/>
              <w:ind w:left="440"/>
              <w:rPr>
                <w:sz w:val="24"/>
              </w:rPr>
            </w:pPr>
            <w:r>
              <w:rPr>
                <w:sz w:val="24"/>
              </w:rPr>
              <w:t>MBA (I&amp;B)</w:t>
            </w:r>
          </w:p>
        </w:tc>
        <w:tc>
          <w:tcPr>
            <w:tcW w:w="1358" w:type="dxa"/>
            <w:vMerge w:val="restart"/>
          </w:tcPr>
          <w:p w14:paraId="3E98F977" w14:textId="77777777" w:rsidR="00C62228" w:rsidRDefault="00C62228">
            <w:pPr>
              <w:pStyle w:val="TableParagraph"/>
            </w:pPr>
          </w:p>
        </w:tc>
        <w:tc>
          <w:tcPr>
            <w:tcW w:w="1541" w:type="dxa"/>
          </w:tcPr>
          <w:p w14:paraId="0DA727F8" w14:textId="77777777" w:rsidR="00C62228" w:rsidRDefault="00E6392B">
            <w:pPr>
              <w:pStyle w:val="TableParagraph"/>
              <w:spacing w:line="268" w:lineRule="exact"/>
              <w:ind w:left="105"/>
              <w:rPr>
                <w:sz w:val="24"/>
              </w:rPr>
            </w:pPr>
            <w:proofErr w:type="spellStart"/>
            <w:proofErr w:type="gramStart"/>
            <w:r>
              <w:rPr>
                <w:sz w:val="24"/>
              </w:rPr>
              <w:t>Mr.Manish</w:t>
            </w:r>
            <w:proofErr w:type="spellEnd"/>
            <w:proofErr w:type="gramEnd"/>
          </w:p>
          <w:p w14:paraId="60B5117C" w14:textId="77777777" w:rsidR="00C62228" w:rsidRDefault="00E6392B">
            <w:pPr>
              <w:pStyle w:val="TableParagraph"/>
              <w:spacing w:line="270" w:lineRule="atLeast"/>
              <w:ind w:left="105" w:right="397"/>
              <w:rPr>
                <w:sz w:val="24"/>
              </w:rPr>
            </w:pPr>
            <w:r>
              <w:rPr>
                <w:sz w:val="24"/>
              </w:rPr>
              <w:t>Kumar Srivastava</w:t>
            </w:r>
          </w:p>
        </w:tc>
        <w:tc>
          <w:tcPr>
            <w:tcW w:w="1195" w:type="dxa"/>
          </w:tcPr>
          <w:p w14:paraId="1D6CAB53" w14:textId="77777777" w:rsidR="00C62228" w:rsidRDefault="00C62228">
            <w:pPr>
              <w:pStyle w:val="TableParagraph"/>
              <w:rPr>
                <w:b/>
                <w:sz w:val="26"/>
              </w:rPr>
            </w:pPr>
          </w:p>
          <w:p w14:paraId="6CF54A7E" w14:textId="77777777" w:rsidR="00C62228" w:rsidRDefault="00C62228">
            <w:pPr>
              <w:pStyle w:val="TableParagraph"/>
              <w:spacing w:before="3"/>
              <w:rPr>
                <w:b/>
                <w:sz w:val="21"/>
              </w:rPr>
            </w:pPr>
          </w:p>
          <w:p w14:paraId="1937BE95" w14:textId="77777777" w:rsidR="00C62228" w:rsidRDefault="00E6392B">
            <w:pPr>
              <w:pStyle w:val="TableParagraph"/>
              <w:spacing w:before="1" w:line="264" w:lineRule="exact"/>
              <w:ind w:left="104"/>
              <w:rPr>
                <w:sz w:val="24"/>
              </w:rPr>
            </w:pPr>
            <w:r>
              <w:rPr>
                <w:sz w:val="24"/>
              </w:rPr>
              <w:t>Chair</w:t>
            </w:r>
          </w:p>
        </w:tc>
      </w:tr>
      <w:tr w:rsidR="00C62228" w14:paraId="2910BCE6" w14:textId="77777777" w:rsidTr="00D601A4">
        <w:trPr>
          <w:trHeight w:val="597"/>
        </w:trPr>
        <w:tc>
          <w:tcPr>
            <w:tcW w:w="362" w:type="dxa"/>
            <w:vMerge/>
            <w:tcBorders>
              <w:top w:val="nil"/>
            </w:tcBorders>
          </w:tcPr>
          <w:p w14:paraId="640815E7" w14:textId="77777777" w:rsidR="00C62228" w:rsidRDefault="00C62228">
            <w:pPr>
              <w:rPr>
                <w:sz w:val="2"/>
                <w:szCs w:val="2"/>
              </w:rPr>
            </w:pPr>
          </w:p>
        </w:tc>
        <w:tc>
          <w:tcPr>
            <w:tcW w:w="2306" w:type="dxa"/>
            <w:vMerge/>
            <w:tcBorders>
              <w:top w:val="nil"/>
            </w:tcBorders>
          </w:tcPr>
          <w:p w14:paraId="253D3AC7" w14:textId="77777777" w:rsidR="00C62228" w:rsidRDefault="00C62228">
            <w:pPr>
              <w:rPr>
                <w:sz w:val="2"/>
                <w:szCs w:val="2"/>
              </w:rPr>
            </w:pPr>
          </w:p>
        </w:tc>
        <w:tc>
          <w:tcPr>
            <w:tcW w:w="1579" w:type="dxa"/>
            <w:vMerge/>
            <w:tcBorders>
              <w:top w:val="nil"/>
            </w:tcBorders>
          </w:tcPr>
          <w:p w14:paraId="3904A16F" w14:textId="77777777" w:rsidR="00C62228" w:rsidRDefault="00C62228">
            <w:pPr>
              <w:rPr>
                <w:sz w:val="2"/>
                <w:szCs w:val="2"/>
              </w:rPr>
            </w:pPr>
          </w:p>
        </w:tc>
        <w:tc>
          <w:tcPr>
            <w:tcW w:w="1787" w:type="dxa"/>
            <w:vMerge/>
            <w:tcBorders>
              <w:top w:val="nil"/>
            </w:tcBorders>
          </w:tcPr>
          <w:p w14:paraId="01B2018F" w14:textId="77777777" w:rsidR="00C62228" w:rsidRDefault="00C62228">
            <w:pPr>
              <w:rPr>
                <w:sz w:val="2"/>
                <w:szCs w:val="2"/>
              </w:rPr>
            </w:pPr>
          </w:p>
        </w:tc>
        <w:tc>
          <w:tcPr>
            <w:tcW w:w="1358" w:type="dxa"/>
            <w:vMerge/>
            <w:tcBorders>
              <w:top w:val="nil"/>
            </w:tcBorders>
          </w:tcPr>
          <w:p w14:paraId="24F28372" w14:textId="77777777" w:rsidR="00C62228" w:rsidRDefault="00C62228">
            <w:pPr>
              <w:rPr>
                <w:sz w:val="2"/>
                <w:szCs w:val="2"/>
              </w:rPr>
            </w:pPr>
          </w:p>
        </w:tc>
        <w:tc>
          <w:tcPr>
            <w:tcW w:w="1541" w:type="dxa"/>
          </w:tcPr>
          <w:p w14:paraId="06A9849C" w14:textId="77777777" w:rsidR="00C62228" w:rsidRDefault="00E6392B">
            <w:pPr>
              <w:pStyle w:val="TableParagraph"/>
              <w:spacing w:line="270" w:lineRule="exact"/>
              <w:ind w:left="105"/>
              <w:rPr>
                <w:sz w:val="24"/>
              </w:rPr>
            </w:pPr>
            <w:proofErr w:type="spellStart"/>
            <w:proofErr w:type="gramStart"/>
            <w:r>
              <w:rPr>
                <w:sz w:val="24"/>
              </w:rPr>
              <w:t>Mr.Shekhar</w:t>
            </w:r>
            <w:proofErr w:type="spellEnd"/>
            <w:proofErr w:type="gramEnd"/>
          </w:p>
          <w:p w14:paraId="30511722" w14:textId="77777777" w:rsidR="00C62228" w:rsidRDefault="00E6392B">
            <w:pPr>
              <w:pStyle w:val="TableParagraph"/>
              <w:spacing w:before="41"/>
              <w:ind w:left="105"/>
              <w:rPr>
                <w:sz w:val="24"/>
              </w:rPr>
            </w:pPr>
            <w:r>
              <w:rPr>
                <w:sz w:val="24"/>
              </w:rPr>
              <w:t>Tripathi</w:t>
            </w:r>
          </w:p>
        </w:tc>
        <w:tc>
          <w:tcPr>
            <w:tcW w:w="1195" w:type="dxa"/>
          </w:tcPr>
          <w:p w14:paraId="31F1519D" w14:textId="77777777" w:rsidR="00C62228" w:rsidRDefault="00C62228">
            <w:pPr>
              <w:pStyle w:val="TableParagraph"/>
              <w:rPr>
                <w:b/>
                <w:sz w:val="27"/>
              </w:rPr>
            </w:pPr>
          </w:p>
          <w:p w14:paraId="11D4BAD8" w14:textId="77777777" w:rsidR="00C62228" w:rsidRDefault="00E6392B">
            <w:pPr>
              <w:pStyle w:val="TableParagraph"/>
              <w:ind w:left="104"/>
              <w:rPr>
                <w:sz w:val="24"/>
              </w:rPr>
            </w:pPr>
            <w:r>
              <w:rPr>
                <w:sz w:val="24"/>
              </w:rPr>
              <w:t>Member</w:t>
            </w:r>
          </w:p>
        </w:tc>
      </w:tr>
      <w:tr w:rsidR="00C62228" w14:paraId="5B14C172" w14:textId="77777777" w:rsidTr="00D601A4">
        <w:trPr>
          <w:trHeight w:val="895"/>
        </w:trPr>
        <w:tc>
          <w:tcPr>
            <w:tcW w:w="362" w:type="dxa"/>
            <w:vMerge/>
            <w:tcBorders>
              <w:top w:val="nil"/>
            </w:tcBorders>
          </w:tcPr>
          <w:p w14:paraId="022B8186" w14:textId="77777777" w:rsidR="00C62228" w:rsidRDefault="00C62228">
            <w:pPr>
              <w:rPr>
                <w:sz w:val="2"/>
                <w:szCs w:val="2"/>
              </w:rPr>
            </w:pPr>
          </w:p>
        </w:tc>
        <w:tc>
          <w:tcPr>
            <w:tcW w:w="2306" w:type="dxa"/>
            <w:vMerge/>
            <w:tcBorders>
              <w:top w:val="nil"/>
            </w:tcBorders>
          </w:tcPr>
          <w:p w14:paraId="5A14AD79" w14:textId="77777777" w:rsidR="00C62228" w:rsidRDefault="00C62228">
            <w:pPr>
              <w:rPr>
                <w:sz w:val="2"/>
                <w:szCs w:val="2"/>
              </w:rPr>
            </w:pPr>
          </w:p>
        </w:tc>
        <w:tc>
          <w:tcPr>
            <w:tcW w:w="1579" w:type="dxa"/>
            <w:vMerge/>
            <w:tcBorders>
              <w:top w:val="nil"/>
            </w:tcBorders>
          </w:tcPr>
          <w:p w14:paraId="664FD2D9" w14:textId="77777777" w:rsidR="00C62228" w:rsidRDefault="00C62228">
            <w:pPr>
              <w:rPr>
                <w:sz w:val="2"/>
                <w:szCs w:val="2"/>
              </w:rPr>
            </w:pPr>
          </w:p>
        </w:tc>
        <w:tc>
          <w:tcPr>
            <w:tcW w:w="1787" w:type="dxa"/>
            <w:vMerge/>
            <w:tcBorders>
              <w:top w:val="nil"/>
            </w:tcBorders>
          </w:tcPr>
          <w:p w14:paraId="1F58C226" w14:textId="77777777" w:rsidR="00C62228" w:rsidRDefault="00C62228">
            <w:pPr>
              <w:rPr>
                <w:sz w:val="2"/>
                <w:szCs w:val="2"/>
              </w:rPr>
            </w:pPr>
          </w:p>
        </w:tc>
        <w:tc>
          <w:tcPr>
            <w:tcW w:w="1358" w:type="dxa"/>
            <w:vMerge/>
            <w:tcBorders>
              <w:top w:val="nil"/>
            </w:tcBorders>
          </w:tcPr>
          <w:p w14:paraId="2B1CF430" w14:textId="77777777" w:rsidR="00C62228" w:rsidRDefault="00C62228">
            <w:pPr>
              <w:rPr>
                <w:sz w:val="2"/>
                <w:szCs w:val="2"/>
              </w:rPr>
            </w:pPr>
          </w:p>
        </w:tc>
        <w:tc>
          <w:tcPr>
            <w:tcW w:w="1541" w:type="dxa"/>
          </w:tcPr>
          <w:p w14:paraId="10D09AC0" w14:textId="77777777" w:rsidR="00C62228" w:rsidRDefault="00E6392B">
            <w:pPr>
              <w:pStyle w:val="TableParagraph"/>
              <w:spacing w:line="276" w:lineRule="auto"/>
              <w:ind w:left="105" w:right="410"/>
              <w:rPr>
                <w:sz w:val="24"/>
              </w:rPr>
            </w:pPr>
            <w:proofErr w:type="spellStart"/>
            <w:proofErr w:type="gramStart"/>
            <w:r>
              <w:rPr>
                <w:sz w:val="24"/>
              </w:rPr>
              <w:t>Mr.Mohd</w:t>
            </w:r>
            <w:proofErr w:type="spellEnd"/>
            <w:proofErr w:type="gramEnd"/>
            <w:r>
              <w:rPr>
                <w:sz w:val="24"/>
              </w:rPr>
              <w:t>. Saeed</w:t>
            </w:r>
          </w:p>
          <w:p w14:paraId="2DCD6BE7" w14:textId="77777777" w:rsidR="00C62228" w:rsidRDefault="00E6392B">
            <w:pPr>
              <w:pStyle w:val="TableParagraph"/>
              <w:spacing w:line="275" w:lineRule="exact"/>
              <w:ind w:left="105"/>
              <w:rPr>
                <w:sz w:val="24"/>
              </w:rPr>
            </w:pPr>
            <w:r>
              <w:rPr>
                <w:sz w:val="24"/>
              </w:rPr>
              <w:t>Qureshi</w:t>
            </w:r>
          </w:p>
        </w:tc>
        <w:tc>
          <w:tcPr>
            <w:tcW w:w="1195" w:type="dxa"/>
          </w:tcPr>
          <w:p w14:paraId="3CB14094" w14:textId="77777777" w:rsidR="00C62228" w:rsidRDefault="00C62228">
            <w:pPr>
              <w:pStyle w:val="TableParagraph"/>
              <w:rPr>
                <w:b/>
                <w:sz w:val="26"/>
              </w:rPr>
            </w:pPr>
          </w:p>
          <w:p w14:paraId="7707486D" w14:textId="77777777" w:rsidR="00C62228" w:rsidRDefault="00C62228">
            <w:pPr>
              <w:pStyle w:val="TableParagraph"/>
              <w:spacing w:before="6"/>
              <w:rPr>
                <w:b/>
                <w:sz w:val="28"/>
              </w:rPr>
            </w:pPr>
          </w:p>
          <w:p w14:paraId="6D72758E" w14:textId="77777777" w:rsidR="00C62228" w:rsidRDefault="00E6392B">
            <w:pPr>
              <w:pStyle w:val="TableParagraph"/>
              <w:ind w:left="104"/>
              <w:rPr>
                <w:sz w:val="24"/>
              </w:rPr>
            </w:pPr>
            <w:r>
              <w:rPr>
                <w:sz w:val="24"/>
              </w:rPr>
              <w:t>Member</w:t>
            </w:r>
          </w:p>
        </w:tc>
      </w:tr>
      <w:tr w:rsidR="00C62228" w14:paraId="43B1A360" w14:textId="77777777" w:rsidTr="00D601A4">
        <w:trPr>
          <w:trHeight w:val="595"/>
        </w:trPr>
        <w:tc>
          <w:tcPr>
            <w:tcW w:w="362" w:type="dxa"/>
            <w:vMerge/>
            <w:tcBorders>
              <w:top w:val="nil"/>
            </w:tcBorders>
          </w:tcPr>
          <w:p w14:paraId="464E0BCE" w14:textId="77777777" w:rsidR="00C62228" w:rsidRDefault="00C62228">
            <w:pPr>
              <w:rPr>
                <w:sz w:val="2"/>
                <w:szCs w:val="2"/>
              </w:rPr>
            </w:pPr>
          </w:p>
        </w:tc>
        <w:tc>
          <w:tcPr>
            <w:tcW w:w="2306" w:type="dxa"/>
            <w:vMerge/>
            <w:tcBorders>
              <w:top w:val="nil"/>
            </w:tcBorders>
          </w:tcPr>
          <w:p w14:paraId="3B27AC10" w14:textId="77777777" w:rsidR="00C62228" w:rsidRDefault="00C62228">
            <w:pPr>
              <w:rPr>
                <w:sz w:val="2"/>
                <w:szCs w:val="2"/>
              </w:rPr>
            </w:pPr>
          </w:p>
        </w:tc>
        <w:tc>
          <w:tcPr>
            <w:tcW w:w="1579" w:type="dxa"/>
            <w:vMerge/>
            <w:tcBorders>
              <w:top w:val="nil"/>
            </w:tcBorders>
          </w:tcPr>
          <w:p w14:paraId="7C00AD90" w14:textId="77777777" w:rsidR="00C62228" w:rsidRDefault="00C62228">
            <w:pPr>
              <w:rPr>
                <w:sz w:val="2"/>
                <w:szCs w:val="2"/>
              </w:rPr>
            </w:pPr>
          </w:p>
        </w:tc>
        <w:tc>
          <w:tcPr>
            <w:tcW w:w="1787" w:type="dxa"/>
            <w:vMerge/>
            <w:tcBorders>
              <w:top w:val="nil"/>
            </w:tcBorders>
          </w:tcPr>
          <w:p w14:paraId="410F5FA7" w14:textId="77777777" w:rsidR="00C62228" w:rsidRDefault="00C62228">
            <w:pPr>
              <w:rPr>
                <w:sz w:val="2"/>
                <w:szCs w:val="2"/>
              </w:rPr>
            </w:pPr>
          </w:p>
        </w:tc>
        <w:tc>
          <w:tcPr>
            <w:tcW w:w="1358" w:type="dxa"/>
            <w:vMerge/>
            <w:tcBorders>
              <w:top w:val="nil"/>
            </w:tcBorders>
          </w:tcPr>
          <w:p w14:paraId="05D56AB4" w14:textId="77777777" w:rsidR="00C62228" w:rsidRDefault="00C62228">
            <w:pPr>
              <w:rPr>
                <w:sz w:val="2"/>
                <w:szCs w:val="2"/>
              </w:rPr>
            </w:pPr>
          </w:p>
        </w:tc>
        <w:tc>
          <w:tcPr>
            <w:tcW w:w="1541" w:type="dxa"/>
          </w:tcPr>
          <w:p w14:paraId="676B377B" w14:textId="77777777" w:rsidR="00C62228" w:rsidRDefault="00E6392B">
            <w:pPr>
              <w:pStyle w:val="TableParagraph"/>
              <w:spacing w:line="270" w:lineRule="exact"/>
              <w:ind w:left="105"/>
              <w:rPr>
                <w:sz w:val="24"/>
              </w:rPr>
            </w:pPr>
            <w:proofErr w:type="spellStart"/>
            <w:proofErr w:type="gramStart"/>
            <w:r>
              <w:rPr>
                <w:sz w:val="24"/>
              </w:rPr>
              <w:t>Mr.Ankur</w:t>
            </w:r>
            <w:proofErr w:type="spellEnd"/>
            <w:proofErr w:type="gramEnd"/>
          </w:p>
          <w:p w14:paraId="173C5D73" w14:textId="77777777" w:rsidR="00C62228" w:rsidRDefault="00E6392B">
            <w:pPr>
              <w:pStyle w:val="TableParagraph"/>
              <w:spacing w:before="41"/>
              <w:ind w:left="105"/>
              <w:rPr>
                <w:sz w:val="24"/>
              </w:rPr>
            </w:pPr>
            <w:r>
              <w:rPr>
                <w:sz w:val="24"/>
              </w:rPr>
              <w:t>Dutta</w:t>
            </w:r>
          </w:p>
        </w:tc>
        <w:tc>
          <w:tcPr>
            <w:tcW w:w="1195" w:type="dxa"/>
          </w:tcPr>
          <w:p w14:paraId="01D9D09C" w14:textId="77777777" w:rsidR="00C62228" w:rsidRDefault="00C62228">
            <w:pPr>
              <w:pStyle w:val="TableParagraph"/>
              <w:rPr>
                <w:b/>
                <w:sz w:val="27"/>
              </w:rPr>
            </w:pPr>
          </w:p>
          <w:p w14:paraId="1C249D42" w14:textId="77777777" w:rsidR="00C62228" w:rsidRDefault="00E6392B">
            <w:pPr>
              <w:pStyle w:val="TableParagraph"/>
              <w:ind w:left="104"/>
              <w:rPr>
                <w:sz w:val="24"/>
              </w:rPr>
            </w:pPr>
            <w:r>
              <w:rPr>
                <w:sz w:val="24"/>
              </w:rPr>
              <w:t>Member</w:t>
            </w:r>
          </w:p>
        </w:tc>
      </w:tr>
    </w:tbl>
    <w:p w14:paraId="10D585C6" w14:textId="77777777" w:rsidR="00C62228" w:rsidRDefault="00C62228">
      <w:pPr>
        <w:rPr>
          <w:sz w:val="24"/>
        </w:rPr>
        <w:sectPr w:rsidR="00C62228">
          <w:headerReference w:type="default" r:id="rId774"/>
          <w:footerReference w:type="default" r:id="rId775"/>
          <w:pgSz w:w="11900" w:h="16840"/>
          <w:pgMar w:top="620" w:right="0" w:bottom="1540" w:left="160" w:header="0" w:footer="1358" w:gutter="0"/>
          <w:pgNumType w:start="308"/>
          <w:cols w:space="720"/>
        </w:sect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168"/>
        <w:gridCol w:w="2256"/>
        <w:gridCol w:w="101"/>
        <w:gridCol w:w="1533"/>
        <w:gridCol w:w="36"/>
        <w:gridCol w:w="1586"/>
        <w:gridCol w:w="175"/>
        <w:gridCol w:w="1042"/>
        <w:gridCol w:w="311"/>
        <w:gridCol w:w="1280"/>
        <w:gridCol w:w="246"/>
        <w:gridCol w:w="1137"/>
        <w:gridCol w:w="36"/>
      </w:tblGrid>
      <w:tr w:rsidR="00D601A4" w14:paraId="5F47918D" w14:textId="77777777" w:rsidTr="00D601A4">
        <w:trPr>
          <w:trHeight w:val="316"/>
        </w:trPr>
        <w:tc>
          <w:tcPr>
            <w:tcW w:w="592" w:type="dxa"/>
            <w:gridSpan w:val="2"/>
            <w:vMerge w:val="restart"/>
            <w:tcBorders>
              <w:top w:val="nil"/>
            </w:tcBorders>
          </w:tcPr>
          <w:p w14:paraId="6A79C5FC" w14:textId="77777777" w:rsidR="00D601A4" w:rsidRDefault="00D601A4">
            <w:pPr>
              <w:pStyle w:val="TableParagraph"/>
            </w:pPr>
          </w:p>
        </w:tc>
        <w:tc>
          <w:tcPr>
            <w:tcW w:w="2357" w:type="dxa"/>
            <w:gridSpan w:val="2"/>
            <w:vMerge w:val="restart"/>
            <w:tcBorders>
              <w:top w:val="nil"/>
            </w:tcBorders>
          </w:tcPr>
          <w:p w14:paraId="5CAD3235" w14:textId="77777777" w:rsidR="00D601A4" w:rsidRDefault="00D601A4">
            <w:pPr>
              <w:pStyle w:val="TableParagraph"/>
            </w:pPr>
          </w:p>
        </w:tc>
        <w:tc>
          <w:tcPr>
            <w:tcW w:w="1533" w:type="dxa"/>
            <w:vMerge w:val="restart"/>
            <w:tcBorders>
              <w:top w:val="nil"/>
            </w:tcBorders>
          </w:tcPr>
          <w:p w14:paraId="7B6BF70A" w14:textId="77777777" w:rsidR="00D601A4" w:rsidRDefault="00D601A4">
            <w:pPr>
              <w:pStyle w:val="TableParagraph"/>
            </w:pPr>
          </w:p>
        </w:tc>
        <w:tc>
          <w:tcPr>
            <w:tcW w:w="1797" w:type="dxa"/>
            <w:gridSpan w:val="3"/>
            <w:tcBorders>
              <w:top w:val="nil"/>
            </w:tcBorders>
          </w:tcPr>
          <w:p w14:paraId="77F12806" w14:textId="77777777" w:rsidR="00D601A4" w:rsidRDefault="00D601A4">
            <w:pPr>
              <w:pStyle w:val="TableParagraph"/>
            </w:pPr>
          </w:p>
        </w:tc>
        <w:tc>
          <w:tcPr>
            <w:tcW w:w="1353" w:type="dxa"/>
            <w:gridSpan w:val="2"/>
            <w:tcBorders>
              <w:top w:val="nil"/>
            </w:tcBorders>
          </w:tcPr>
          <w:p w14:paraId="799975DF" w14:textId="77777777" w:rsidR="00D601A4" w:rsidRDefault="00D601A4">
            <w:pPr>
              <w:pStyle w:val="TableParagraph"/>
            </w:pPr>
          </w:p>
        </w:tc>
        <w:tc>
          <w:tcPr>
            <w:tcW w:w="1526" w:type="dxa"/>
            <w:gridSpan w:val="2"/>
            <w:tcBorders>
              <w:top w:val="nil"/>
            </w:tcBorders>
          </w:tcPr>
          <w:p w14:paraId="0F4BEA6B" w14:textId="77777777" w:rsidR="00D601A4" w:rsidRDefault="00D601A4">
            <w:pPr>
              <w:pStyle w:val="TableParagraph"/>
            </w:pPr>
          </w:p>
        </w:tc>
        <w:tc>
          <w:tcPr>
            <w:tcW w:w="1173" w:type="dxa"/>
            <w:gridSpan w:val="2"/>
            <w:tcBorders>
              <w:top w:val="nil"/>
            </w:tcBorders>
          </w:tcPr>
          <w:p w14:paraId="6E6CCED4" w14:textId="77777777" w:rsidR="00D601A4" w:rsidRDefault="00D601A4">
            <w:pPr>
              <w:pStyle w:val="TableParagraph"/>
              <w:spacing w:line="263" w:lineRule="exact"/>
              <w:ind w:left="111"/>
              <w:rPr>
                <w:sz w:val="24"/>
              </w:rPr>
            </w:pPr>
            <w:r>
              <w:rPr>
                <w:sz w:val="24"/>
              </w:rPr>
              <w:t>Member</w:t>
            </w:r>
          </w:p>
        </w:tc>
      </w:tr>
      <w:tr w:rsidR="00D601A4" w14:paraId="36C86D6D" w14:textId="77777777" w:rsidTr="00D601A4">
        <w:trPr>
          <w:trHeight w:val="952"/>
        </w:trPr>
        <w:tc>
          <w:tcPr>
            <w:tcW w:w="592" w:type="dxa"/>
            <w:gridSpan w:val="2"/>
            <w:vMerge/>
          </w:tcPr>
          <w:p w14:paraId="57A7B5D9" w14:textId="77777777" w:rsidR="00D601A4" w:rsidRDefault="00D601A4">
            <w:pPr>
              <w:rPr>
                <w:sz w:val="2"/>
                <w:szCs w:val="2"/>
              </w:rPr>
            </w:pPr>
          </w:p>
        </w:tc>
        <w:tc>
          <w:tcPr>
            <w:tcW w:w="2357" w:type="dxa"/>
            <w:gridSpan w:val="2"/>
            <w:vMerge/>
          </w:tcPr>
          <w:p w14:paraId="57F827B0" w14:textId="77777777" w:rsidR="00D601A4" w:rsidRDefault="00D601A4">
            <w:pPr>
              <w:rPr>
                <w:sz w:val="2"/>
                <w:szCs w:val="2"/>
              </w:rPr>
            </w:pPr>
          </w:p>
        </w:tc>
        <w:tc>
          <w:tcPr>
            <w:tcW w:w="1533" w:type="dxa"/>
            <w:vMerge/>
          </w:tcPr>
          <w:p w14:paraId="66176D51" w14:textId="77777777" w:rsidR="00D601A4" w:rsidRDefault="00D601A4">
            <w:pPr>
              <w:rPr>
                <w:sz w:val="2"/>
                <w:szCs w:val="2"/>
              </w:rPr>
            </w:pPr>
          </w:p>
        </w:tc>
        <w:tc>
          <w:tcPr>
            <w:tcW w:w="1797" w:type="dxa"/>
            <w:gridSpan w:val="3"/>
            <w:vMerge w:val="restart"/>
          </w:tcPr>
          <w:p w14:paraId="2BC9A939" w14:textId="77777777" w:rsidR="00D601A4" w:rsidRDefault="00D601A4">
            <w:pPr>
              <w:pStyle w:val="TableParagraph"/>
              <w:spacing w:before="4"/>
              <w:rPr>
                <w:b/>
                <w:sz w:val="26"/>
              </w:rPr>
            </w:pPr>
          </w:p>
          <w:p w14:paraId="726DBFA7" w14:textId="77777777" w:rsidR="00D601A4" w:rsidRDefault="00D601A4">
            <w:pPr>
              <w:pStyle w:val="TableParagraph"/>
              <w:ind w:left="104"/>
              <w:rPr>
                <w:sz w:val="24"/>
              </w:rPr>
            </w:pPr>
            <w:r>
              <w:rPr>
                <w:sz w:val="24"/>
              </w:rPr>
              <w:t>MBA (I&amp;FP)</w:t>
            </w:r>
          </w:p>
        </w:tc>
        <w:tc>
          <w:tcPr>
            <w:tcW w:w="1353" w:type="dxa"/>
            <w:gridSpan w:val="2"/>
            <w:vMerge w:val="restart"/>
          </w:tcPr>
          <w:p w14:paraId="775E6299" w14:textId="77777777" w:rsidR="00D601A4" w:rsidRDefault="00D601A4">
            <w:pPr>
              <w:pStyle w:val="TableParagraph"/>
            </w:pPr>
          </w:p>
        </w:tc>
        <w:tc>
          <w:tcPr>
            <w:tcW w:w="1526" w:type="dxa"/>
            <w:gridSpan w:val="2"/>
          </w:tcPr>
          <w:p w14:paraId="7AF98E60" w14:textId="77777777" w:rsidR="00D601A4" w:rsidRDefault="00D601A4">
            <w:pPr>
              <w:pStyle w:val="TableParagraph"/>
              <w:spacing w:line="276" w:lineRule="auto"/>
              <w:ind w:left="106" w:right="256" w:firstLine="60"/>
              <w:rPr>
                <w:sz w:val="24"/>
              </w:rPr>
            </w:pPr>
            <w:proofErr w:type="spellStart"/>
            <w:r>
              <w:rPr>
                <w:sz w:val="24"/>
              </w:rPr>
              <w:t>Mr</w:t>
            </w:r>
            <w:proofErr w:type="spellEnd"/>
            <w:r>
              <w:rPr>
                <w:sz w:val="24"/>
              </w:rPr>
              <w:t xml:space="preserve"> Manish Kumar</w:t>
            </w:r>
          </w:p>
          <w:p w14:paraId="52D7F063" w14:textId="77777777" w:rsidR="00D601A4" w:rsidRDefault="00D601A4">
            <w:pPr>
              <w:pStyle w:val="TableParagraph"/>
              <w:spacing w:line="275" w:lineRule="exact"/>
              <w:ind w:left="106"/>
              <w:rPr>
                <w:sz w:val="24"/>
              </w:rPr>
            </w:pPr>
            <w:r>
              <w:rPr>
                <w:sz w:val="24"/>
              </w:rPr>
              <w:t>Srivastava</w:t>
            </w:r>
          </w:p>
        </w:tc>
        <w:tc>
          <w:tcPr>
            <w:tcW w:w="1173" w:type="dxa"/>
            <w:gridSpan w:val="2"/>
          </w:tcPr>
          <w:p w14:paraId="412DD504" w14:textId="77777777" w:rsidR="00D601A4" w:rsidRDefault="00D601A4">
            <w:pPr>
              <w:pStyle w:val="TableParagraph"/>
              <w:rPr>
                <w:b/>
                <w:sz w:val="26"/>
              </w:rPr>
            </w:pPr>
          </w:p>
          <w:p w14:paraId="1651C622" w14:textId="77777777" w:rsidR="00D601A4" w:rsidRDefault="00D601A4">
            <w:pPr>
              <w:pStyle w:val="TableParagraph"/>
              <w:spacing w:before="11"/>
              <w:rPr>
                <w:b/>
                <w:sz w:val="27"/>
              </w:rPr>
            </w:pPr>
          </w:p>
          <w:p w14:paraId="5A2ACB5C" w14:textId="77777777" w:rsidR="00D601A4" w:rsidRDefault="00D601A4">
            <w:pPr>
              <w:pStyle w:val="TableParagraph"/>
              <w:ind w:left="111"/>
              <w:rPr>
                <w:sz w:val="24"/>
              </w:rPr>
            </w:pPr>
            <w:r>
              <w:rPr>
                <w:sz w:val="24"/>
              </w:rPr>
              <w:t>Chair</w:t>
            </w:r>
          </w:p>
        </w:tc>
      </w:tr>
      <w:tr w:rsidR="00D601A4" w14:paraId="48585751" w14:textId="77777777" w:rsidTr="00D601A4">
        <w:trPr>
          <w:trHeight w:val="633"/>
        </w:trPr>
        <w:tc>
          <w:tcPr>
            <w:tcW w:w="592" w:type="dxa"/>
            <w:gridSpan w:val="2"/>
            <w:vMerge/>
          </w:tcPr>
          <w:p w14:paraId="421AC2BE" w14:textId="77777777" w:rsidR="00D601A4" w:rsidRDefault="00D601A4">
            <w:pPr>
              <w:rPr>
                <w:sz w:val="2"/>
                <w:szCs w:val="2"/>
              </w:rPr>
            </w:pPr>
          </w:p>
        </w:tc>
        <w:tc>
          <w:tcPr>
            <w:tcW w:w="2357" w:type="dxa"/>
            <w:gridSpan w:val="2"/>
            <w:vMerge/>
          </w:tcPr>
          <w:p w14:paraId="17ADCC31" w14:textId="77777777" w:rsidR="00D601A4" w:rsidRDefault="00D601A4">
            <w:pPr>
              <w:rPr>
                <w:sz w:val="2"/>
                <w:szCs w:val="2"/>
              </w:rPr>
            </w:pPr>
          </w:p>
        </w:tc>
        <w:tc>
          <w:tcPr>
            <w:tcW w:w="1533" w:type="dxa"/>
            <w:vMerge/>
          </w:tcPr>
          <w:p w14:paraId="017F2D20" w14:textId="77777777" w:rsidR="00D601A4" w:rsidRDefault="00D601A4">
            <w:pPr>
              <w:rPr>
                <w:sz w:val="2"/>
                <w:szCs w:val="2"/>
              </w:rPr>
            </w:pPr>
          </w:p>
        </w:tc>
        <w:tc>
          <w:tcPr>
            <w:tcW w:w="1797" w:type="dxa"/>
            <w:gridSpan w:val="3"/>
            <w:vMerge/>
            <w:tcBorders>
              <w:top w:val="nil"/>
            </w:tcBorders>
          </w:tcPr>
          <w:p w14:paraId="06F2D662" w14:textId="77777777" w:rsidR="00D601A4" w:rsidRDefault="00D601A4">
            <w:pPr>
              <w:rPr>
                <w:sz w:val="2"/>
                <w:szCs w:val="2"/>
              </w:rPr>
            </w:pPr>
          </w:p>
        </w:tc>
        <w:tc>
          <w:tcPr>
            <w:tcW w:w="1353" w:type="dxa"/>
            <w:gridSpan w:val="2"/>
            <w:vMerge/>
            <w:tcBorders>
              <w:top w:val="nil"/>
            </w:tcBorders>
          </w:tcPr>
          <w:p w14:paraId="2D171218" w14:textId="77777777" w:rsidR="00D601A4" w:rsidRDefault="00D601A4">
            <w:pPr>
              <w:rPr>
                <w:sz w:val="2"/>
                <w:szCs w:val="2"/>
              </w:rPr>
            </w:pPr>
          </w:p>
        </w:tc>
        <w:tc>
          <w:tcPr>
            <w:tcW w:w="1526" w:type="dxa"/>
            <w:gridSpan w:val="2"/>
          </w:tcPr>
          <w:p w14:paraId="691DF34D" w14:textId="77777777" w:rsidR="00D601A4" w:rsidRDefault="00D601A4">
            <w:pPr>
              <w:pStyle w:val="TableParagraph"/>
              <w:spacing w:line="263" w:lineRule="exact"/>
              <w:ind w:left="166"/>
              <w:rPr>
                <w:sz w:val="24"/>
              </w:rPr>
            </w:pPr>
            <w:proofErr w:type="spellStart"/>
            <w:r>
              <w:rPr>
                <w:sz w:val="24"/>
              </w:rPr>
              <w:t>Mr</w:t>
            </w:r>
            <w:proofErr w:type="spellEnd"/>
            <w:r>
              <w:rPr>
                <w:sz w:val="24"/>
              </w:rPr>
              <w:t xml:space="preserve"> Rajnish</w:t>
            </w:r>
          </w:p>
          <w:p w14:paraId="3D0BCB98" w14:textId="77777777" w:rsidR="00D601A4" w:rsidRDefault="00D601A4">
            <w:pPr>
              <w:pStyle w:val="TableParagraph"/>
              <w:spacing w:before="41"/>
              <w:ind w:left="106"/>
              <w:rPr>
                <w:sz w:val="24"/>
              </w:rPr>
            </w:pPr>
            <w:r>
              <w:rPr>
                <w:sz w:val="24"/>
              </w:rPr>
              <w:t>Kohli</w:t>
            </w:r>
          </w:p>
        </w:tc>
        <w:tc>
          <w:tcPr>
            <w:tcW w:w="1173" w:type="dxa"/>
            <w:gridSpan w:val="2"/>
          </w:tcPr>
          <w:p w14:paraId="088E56B2" w14:textId="77777777" w:rsidR="00D601A4" w:rsidRDefault="00D601A4">
            <w:pPr>
              <w:pStyle w:val="TableParagraph"/>
              <w:spacing w:before="4"/>
              <w:rPr>
                <w:b/>
                <w:sz w:val="26"/>
              </w:rPr>
            </w:pPr>
          </w:p>
          <w:p w14:paraId="57A0A149" w14:textId="77777777" w:rsidR="00D601A4" w:rsidRDefault="00D601A4">
            <w:pPr>
              <w:pStyle w:val="TableParagraph"/>
              <w:ind w:left="111"/>
              <w:rPr>
                <w:sz w:val="24"/>
              </w:rPr>
            </w:pPr>
            <w:r>
              <w:rPr>
                <w:sz w:val="24"/>
              </w:rPr>
              <w:t>Member</w:t>
            </w:r>
          </w:p>
        </w:tc>
      </w:tr>
      <w:tr w:rsidR="00D601A4" w14:paraId="0E01ECB6" w14:textId="77777777" w:rsidTr="00D601A4">
        <w:trPr>
          <w:trHeight w:val="635"/>
        </w:trPr>
        <w:tc>
          <w:tcPr>
            <w:tcW w:w="592" w:type="dxa"/>
            <w:gridSpan w:val="2"/>
            <w:vMerge/>
          </w:tcPr>
          <w:p w14:paraId="001AAA8D" w14:textId="77777777" w:rsidR="00D601A4" w:rsidRDefault="00D601A4">
            <w:pPr>
              <w:rPr>
                <w:sz w:val="2"/>
                <w:szCs w:val="2"/>
              </w:rPr>
            </w:pPr>
          </w:p>
        </w:tc>
        <w:tc>
          <w:tcPr>
            <w:tcW w:w="2357" w:type="dxa"/>
            <w:gridSpan w:val="2"/>
            <w:vMerge/>
          </w:tcPr>
          <w:p w14:paraId="1A0D9AD2" w14:textId="77777777" w:rsidR="00D601A4" w:rsidRDefault="00D601A4">
            <w:pPr>
              <w:rPr>
                <w:sz w:val="2"/>
                <w:szCs w:val="2"/>
              </w:rPr>
            </w:pPr>
          </w:p>
        </w:tc>
        <w:tc>
          <w:tcPr>
            <w:tcW w:w="1533" w:type="dxa"/>
            <w:vMerge/>
          </w:tcPr>
          <w:p w14:paraId="16F93B97" w14:textId="77777777" w:rsidR="00D601A4" w:rsidRDefault="00D601A4">
            <w:pPr>
              <w:rPr>
                <w:sz w:val="2"/>
                <w:szCs w:val="2"/>
              </w:rPr>
            </w:pPr>
          </w:p>
        </w:tc>
        <w:tc>
          <w:tcPr>
            <w:tcW w:w="1797" w:type="dxa"/>
            <w:gridSpan w:val="3"/>
            <w:vMerge/>
            <w:tcBorders>
              <w:top w:val="nil"/>
            </w:tcBorders>
          </w:tcPr>
          <w:p w14:paraId="726FD4C5" w14:textId="77777777" w:rsidR="00D601A4" w:rsidRDefault="00D601A4">
            <w:pPr>
              <w:rPr>
                <w:sz w:val="2"/>
                <w:szCs w:val="2"/>
              </w:rPr>
            </w:pPr>
          </w:p>
        </w:tc>
        <w:tc>
          <w:tcPr>
            <w:tcW w:w="1353" w:type="dxa"/>
            <w:gridSpan w:val="2"/>
            <w:vMerge/>
            <w:tcBorders>
              <w:top w:val="nil"/>
            </w:tcBorders>
          </w:tcPr>
          <w:p w14:paraId="47426F73" w14:textId="77777777" w:rsidR="00D601A4" w:rsidRDefault="00D601A4">
            <w:pPr>
              <w:rPr>
                <w:sz w:val="2"/>
                <w:szCs w:val="2"/>
              </w:rPr>
            </w:pPr>
          </w:p>
        </w:tc>
        <w:tc>
          <w:tcPr>
            <w:tcW w:w="1526" w:type="dxa"/>
            <w:gridSpan w:val="2"/>
          </w:tcPr>
          <w:p w14:paraId="5ABA71C2" w14:textId="77777777" w:rsidR="00D601A4" w:rsidRDefault="00D601A4">
            <w:pPr>
              <w:pStyle w:val="TableParagraph"/>
              <w:spacing w:line="263" w:lineRule="exact"/>
              <w:ind w:left="166"/>
              <w:rPr>
                <w:sz w:val="24"/>
              </w:rPr>
            </w:pPr>
            <w:r>
              <w:rPr>
                <w:sz w:val="24"/>
              </w:rPr>
              <w:t>Prof</w:t>
            </w:r>
            <w:r>
              <w:rPr>
                <w:spacing w:val="-4"/>
                <w:sz w:val="24"/>
              </w:rPr>
              <w:t xml:space="preserve"> </w:t>
            </w:r>
            <w:r>
              <w:rPr>
                <w:sz w:val="24"/>
              </w:rPr>
              <w:t>Mohan</w:t>
            </w:r>
          </w:p>
          <w:p w14:paraId="3DAAF74B" w14:textId="77777777" w:rsidR="00D601A4" w:rsidRDefault="00D601A4">
            <w:pPr>
              <w:pStyle w:val="TableParagraph"/>
              <w:spacing w:before="43"/>
              <w:ind w:left="106"/>
              <w:rPr>
                <w:sz w:val="24"/>
              </w:rPr>
            </w:pPr>
            <w:r>
              <w:rPr>
                <w:sz w:val="24"/>
              </w:rPr>
              <w:t>Singh</w:t>
            </w:r>
            <w:r>
              <w:rPr>
                <w:spacing w:val="-6"/>
                <w:sz w:val="24"/>
              </w:rPr>
              <w:t xml:space="preserve"> </w:t>
            </w:r>
            <w:r>
              <w:rPr>
                <w:sz w:val="24"/>
              </w:rPr>
              <w:t>Rawat</w:t>
            </w:r>
          </w:p>
        </w:tc>
        <w:tc>
          <w:tcPr>
            <w:tcW w:w="1173" w:type="dxa"/>
            <w:gridSpan w:val="2"/>
          </w:tcPr>
          <w:p w14:paraId="62DDCD96" w14:textId="77777777" w:rsidR="00D601A4" w:rsidRDefault="00D601A4">
            <w:pPr>
              <w:pStyle w:val="TableParagraph"/>
              <w:spacing w:before="7"/>
              <w:rPr>
                <w:b/>
                <w:sz w:val="26"/>
              </w:rPr>
            </w:pPr>
          </w:p>
          <w:p w14:paraId="7224EF6C" w14:textId="77777777" w:rsidR="00D601A4" w:rsidRDefault="00D601A4">
            <w:pPr>
              <w:pStyle w:val="TableParagraph"/>
              <w:ind w:left="111"/>
              <w:rPr>
                <w:sz w:val="24"/>
              </w:rPr>
            </w:pPr>
            <w:r>
              <w:rPr>
                <w:sz w:val="24"/>
              </w:rPr>
              <w:t>Member</w:t>
            </w:r>
          </w:p>
        </w:tc>
      </w:tr>
      <w:tr w:rsidR="00D601A4" w14:paraId="41F79378" w14:textId="77777777" w:rsidTr="00D601A4">
        <w:trPr>
          <w:trHeight w:val="635"/>
        </w:trPr>
        <w:tc>
          <w:tcPr>
            <w:tcW w:w="592" w:type="dxa"/>
            <w:gridSpan w:val="2"/>
            <w:vMerge/>
          </w:tcPr>
          <w:p w14:paraId="7AE2B9EF" w14:textId="77777777" w:rsidR="00D601A4" w:rsidRDefault="00D601A4">
            <w:pPr>
              <w:rPr>
                <w:sz w:val="2"/>
                <w:szCs w:val="2"/>
              </w:rPr>
            </w:pPr>
          </w:p>
        </w:tc>
        <w:tc>
          <w:tcPr>
            <w:tcW w:w="2357" w:type="dxa"/>
            <w:gridSpan w:val="2"/>
            <w:vMerge/>
          </w:tcPr>
          <w:p w14:paraId="67041263" w14:textId="77777777" w:rsidR="00D601A4" w:rsidRDefault="00D601A4">
            <w:pPr>
              <w:rPr>
                <w:sz w:val="2"/>
                <w:szCs w:val="2"/>
              </w:rPr>
            </w:pPr>
          </w:p>
        </w:tc>
        <w:tc>
          <w:tcPr>
            <w:tcW w:w="1533" w:type="dxa"/>
            <w:vMerge/>
          </w:tcPr>
          <w:p w14:paraId="224256E1" w14:textId="77777777" w:rsidR="00D601A4" w:rsidRDefault="00D601A4">
            <w:pPr>
              <w:rPr>
                <w:sz w:val="2"/>
                <w:szCs w:val="2"/>
              </w:rPr>
            </w:pPr>
          </w:p>
        </w:tc>
        <w:tc>
          <w:tcPr>
            <w:tcW w:w="1797" w:type="dxa"/>
            <w:gridSpan w:val="3"/>
            <w:vMerge/>
            <w:tcBorders>
              <w:top w:val="nil"/>
            </w:tcBorders>
          </w:tcPr>
          <w:p w14:paraId="660BB354" w14:textId="77777777" w:rsidR="00D601A4" w:rsidRDefault="00D601A4">
            <w:pPr>
              <w:rPr>
                <w:sz w:val="2"/>
                <w:szCs w:val="2"/>
              </w:rPr>
            </w:pPr>
          </w:p>
        </w:tc>
        <w:tc>
          <w:tcPr>
            <w:tcW w:w="1353" w:type="dxa"/>
            <w:gridSpan w:val="2"/>
            <w:vMerge/>
            <w:tcBorders>
              <w:top w:val="nil"/>
            </w:tcBorders>
          </w:tcPr>
          <w:p w14:paraId="69EB8331" w14:textId="77777777" w:rsidR="00D601A4" w:rsidRDefault="00D601A4">
            <w:pPr>
              <w:rPr>
                <w:sz w:val="2"/>
                <w:szCs w:val="2"/>
              </w:rPr>
            </w:pPr>
          </w:p>
        </w:tc>
        <w:tc>
          <w:tcPr>
            <w:tcW w:w="1526" w:type="dxa"/>
            <w:gridSpan w:val="2"/>
          </w:tcPr>
          <w:p w14:paraId="0B14DB4D" w14:textId="77777777" w:rsidR="00D601A4" w:rsidRDefault="00D601A4">
            <w:pPr>
              <w:pStyle w:val="TableParagraph"/>
              <w:spacing w:line="263" w:lineRule="exact"/>
              <w:ind w:left="166"/>
              <w:rPr>
                <w:sz w:val="24"/>
              </w:rPr>
            </w:pPr>
            <w:proofErr w:type="spellStart"/>
            <w:r>
              <w:rPr>
                <w:sz w:val="24"/>
              </w:rPr>
              <w:t>Ms</w:t>
            </w:r>
            <w:proofErr w:type="spellEnd"/>
            <w:r>
              <w:rPr>
                <w:sz w:val="24"/>
              </w:rPr>
              <w:t xml:space="preserve"> Meghna</w:t>
            </w:r>
          </w:p>
          <w:p w14:paraId="3A2DCD0C" w14:textId="77777777" w:rsidR="00D601A4" w:rsidRDefault="00D601A4">
            <w:pPr>
              <w:pStyle w:val="TableParagraph"/>
              <w:spacing w:before="41"/>
              <w:ind w:left="106"/>
              <w:rPr>
                <w:sz w:val="24"/>
              </w:rPr>
            </w:pPr>
            <w:r>
              <w:rPr>
                <w:sz w:val="24"/>
              </w:rPr>
              <w:t>Chandhok</w:t>
            </w:r>
          </w:p>
        </w:tc>
        <w:tc>
          <w:tcPr>
            <w:tcW w:w="1173" w:type="dxa"/>
            <w:gridSpan w:val="2"/>
          </w:tcPr>
          <w:p w14:paraId="0A20286B" w14:textId="77777777" w:rsidR="00D601A4" w:rsidRDefault="00D601A4">
            <w:pPr>
              <w:pStyle w:val="TableParagraph"/>
              <w:spacing w:before="4"/>
              <w:rPr>
                <w:b/>
                <w:sz w:val="26"/>
              </w:rPr>
            </w:pPr>
          </w:p>
          <w:p w14:paraId="0EBB494C" w14:textId="77777777" w:rsidR="00D601A4" w:rsidRDefault="00D601A4">
            <w:pPr>
              <w:pStyle w:val="TableParagraph"/>
              <w:ind w:left="111"/>
              <w:rPr>
                <w:sz w:val="24"/>
              </w:rPr>
            </w:pPr>
            <w:r>
              <w:rPr>
                <w:sz w:val="24"/>
              </w:rPr>
              <w:t>Member</w:t>
            </w:r>
          </w:p>
        </w:tc>
      </w:tr>
      <w:tr w:rsidR="00D601A4" w14:paraId="45F2D68F" w14:textId="77777777" w:rsidTr="00D601A4">
        <w:trPr>
          <w:trHeight w:val="328"/>
        </w:trPr>
        <w:tc>
          <w:tcPr>
            <w:tcW w:w="592" w:type="dxa"/>
            <w:gridSpan w:val="2"/>
            <w:vMerge/>
          </w:tcPr>
          <w:p w14:paraId="51E13889" w14:textId="77777777" w:rsidR="00D601A4" w:rsidRDefault="00D601A4">
            <w:pPr>
              <w:rPr>
                <w:sz w:val="2"/>
                <w:szCs w:val="2"/>
              </w:rPr>
            </w:pPr>
          </w:p>
        </w:tc>
        <w:tc>
          <w:tcPr>
            <w:tcW w:w="2357" w:type="dxa"/>
            <w:gridSpan w:val="2"/>
            <w:vMerge/>
          </w:tcPr>
          <w:p w14:paraId="4842C6B9" w14:textId="77777777" w:rsidR="00D601A4" w:rsidRDefault="00D601A4">
            <w:pPr>
              <w:rPr>
                <w:sz w:val="2"/>
                <w:szCs w:val="2"/>
              </w:rPr>
            </w:pPr>
          </w:p>
        </w:tc>
        <w:tc>
          <w:tcPr>
            <w:tcW w:w="1533" w:type="dxa"/>
            <w:vMerge/>
          </w:tcPr>
          <w:p w14:paraId="44CE70B6" w14:textId="77777777" w:rsidR="00D601A4" w:rsidRDefault="00D601A4">
            <w:pPr>
              <w:rPr>
                <w:sz w:val="2"/>
                <w:szCs w:val="2"/>
              </w:rPr>
            </w:pPr>
          </w:p>
        </w:tc>
        <w:tc>
          <w:tcPr>
            <w:tcW w:w="1797" w:type="dxa"/>
            <w:gridSpan w:val="3"/>
            <w:vMerge/>
            <w:tcBorders>
              <w:top w:val="nil"/>
            </w:tcBorders>
          </w:tcPr>
          <w:p w14:paraId="3EC6D73A" w14:textId="77777777" w:rsidR="00D601A4" w:rsidRDefault="00D601A4">
            <w:pPr>
              <w:rPr>
                <w:sz w:val="2"/>
                <w:szCs w:val="2"/>
              </w:rPr>
            </w:pPr>
          </w:p>
        </w:tc>
        <w:tc>
          <w:tcPr>
            <w:tcW w:w="1353" w:type="dxa"/>
            <w:gridSpan w:val="2"/>
            <w:vMerge/>
            <w:tcBorders>
              <w:top w:val="nil"/>
            </w:tcBorders>
          </w:tcPr>
          <w:p w14:paraId="6D3B8F21" w14:textId="77777777" w:rsidR="00D601A4" w:rsidRDefault="00D601A4">
            <w:pPr>
              <w:rPr>
                <w:sz w:val="2"/>
                <w:szCs w:val="2"/>
              </w:rPr>
            </w:pPr>
          </w:p>
        </w:tc>
        <w:tc>
          <w:tcPr>
            <w:tcW w:w="1526" w:type="dxa"/>
            <w:gridSpan w:val="2"/>
          </w:tcPr>
          <w:p w14:paraId="20EED4A2" w14:textId="77777777" w:rsidR="00D601A4" w:rsidRDefault="00D601A4">
            <w:pPr>
              <w:pStyle w:val="TableParagraph"/>
              <w:spacing w:line="263" w:lineRule="exact"/>
              <w:ind w:left="166"/>
              <w:rPr>
                <w:sz w:val="24"/>
              </w:rPr>
            </w:pPr>
            <w:proofErr w:type="spellStart"/>
            <w:r>
              <w:rPr>
                <w:sz w:val="24"/>
              </w:rPr>
              <w:t>Mr</w:t>
            </w:r>
            <w:proofErr w:type="spellEnd"/>
            <w:r>
              <w:rPr>
                <w:sz w:val="24"/>
              </w:rPr>
              <w:t xml:space="preserve"> B R</w:t>
            </w:r>
          </w:p>
          <w:p w14:paraId="05601735" w14:textId="77777777" w:rsidR="00D601A4" w:rsidRDefault="00D601A4">
            <w:pPr>
              <w:pStyle w:val="TableParagraph"/>
              <w:spacing w:before="41"/>
              <w:ind w:left="106"/>
              <w:rPr>
                <w:sz w:val="24"/>
              </w:rPr>
            </w:pPr>
            <w:r>
              <w:rPr>
                <w:sz w:val="24"/>
              </w:rPr>
              <w:t>Singh</w:t>
            </w:r>
          </w:p>
        </w:tc>
        <w:tc>
          <w:tcPr>
            <w:tcW w:w="1173" w:type="dxa"/>
            <w:gridSpan w:val="2"/>
          </w:tcPr>
          <w:p w14:paraId="52670340" w14:textId="77777777" w:rsidR="00D601A4" w:rsidRDefault="00D601A4">
            <w:pPr>
              <w:pStyle w:val="TableParagraph"/>
              <w:spacing w:before="4"/>
              <w:rPr>
                <w:b/>
                <w:sz w:val="26"/>
              </w:rPr>
            </w:pPr>
          </w:p>
          <w:p w14:paraId="54F49487" w14:textId="77777777" w:rsidR="00D601A4" w:rsidRDefault="00D601A4">
            <w:pPr>
              <w:pStyle w:val="TableParagraph"/>
              <w:ind w:left="111"/>
              <w:rPr>
                <w:sz w:val="24"/>
              </w:rPr>
            </w:pPr>
            <w:r>
              <w:rPr>
                <w:sz w:val="24"/>
              </w:rPr>
              <w:t>Member</w:t>
            </w:r>
          </w:p>
        </w:tc>
      </w:tr>
      <w:tr w:rsidR="00D601A4" w14:paraId="65129343" w14:textId="77777777" w:rsidTr="00625968">
        <w:trPr>
          <w:trHeight w:val="1159"/>
        </w:trPr>
        <w:tc>
          <w:tcPr>
            <w:tcW w:w="592" w:type="dxa"/>
            <w:gridSpan w:val="2"/>
            <w:vMerge/>
          </w:tcPr>
          <w:p w14:paraId="101E0BC9" w14:textId="77777777" w:rsidR="00D601A4" w:rsidRDefault="00D601A4">
            <w:pPr>
              <w:pStyle w:val="TableParagraph"/>
            </w:pPr>
          </w:p>
        </w:tc>
        <w:tc>
          <w:tcPr>
            <w:tcW w:w="2357" w:type="dxa"/>
            <w:gridSpan w:val="2"/>
            <w:vMerge/>
          </w:tcPr>
          <w:p w14:paraId="6BB6DDB5" w14:textId="77777777" w:rsidR="00D601A4" w:rsidRDefault="00D601A4">
            <w:pPr>
              <w:pStyle w:val="TableParagraph"/>
            </w:pPr>
          </w:p>
        </w:tc>
        <w:tc>
          <w:tcPr>
            <w:tcW w:w="1533" w:type="dxa"/>
            <w:vMerge/>
          </w:tcPr>
          <w:p w14:paraId="616451BA" w14:textId="77777777" w:rsidR="00D601A4" w:rsidRDefault="00D601A4">
            <w:pPr>
              <w:pStyle w:val="TableParagraph"/>
            </w:pPr>
          </w:p>
        </w:tc>
        <w:tc>
          <w:tcPr>
            <w:tcW w:w="1797" w:type="dxa"/>
            <w:gridSpan w:val="3"/>
            <w:vMerge w:val="restart"/>
          </w:tcPr>
          <w:p w14:paraId="60A038D7" w14:textId="77777777" w:rsidR="00D601A4" w:rsidRDefault="00D601A4">
            <w:pPr>
              <w:pStyle w:val="TableParagraph"/>
              <w:spacing w:line="263" w:lineRule="exact"/>
              <w:ind w:left="447" w:right="442"/>
              <w:jc w:val="center"/>
              <w:rPr>
                <w:sz w:val="24"/>
              </w:rPr>
            </w:pPr>
            <w:r>
              <w:rPr>
                <w:sz w:val="24"/>
              </w:rPr>
              <w:t>MSc.</w:t>
            </w:r>
          </w:p>
          <w:p w14:paraId="7DB17C00" w14:textId="77777777" w:rsidR="00D601A4" w:rsidRDefault="00D601A4">
            <w:pPr>
              <w:pStyle w:val="TableParagraph"/>
              <w:spacing w:before="43" w:line="276" w:lineRule="auto"/>
              <w:ind w:left="452" w:right="442"/>
              <w:jc w:val="center"/>
              <w:rPr>
                <w:sz w:val="24"/>
              </w:rPr>
            </w:pPr>
            <w:r>
              <w:rPr>
                <w:sz w:val="24"/>
              </w:rPr>
              <w:t>Actuarial Science</w:t>
            </w:r>
          </w:p>
        </w:tc>
        <w:tc>
          <w:tcPr>
            <w:tcW w:w="1353" w:type="dxa"/>
            <w:gridSpan w:val="2"/>
            <w:vMerge w:val="restart"/>
          </w:tcPr>
          <w:p w14:paraId="1CEEFB6C" w14:textId="77777777" w:rsidR="00D601A4" w:rsidRDefault="00D601A4">
            <w:pPr>
              <w:pStyle w:val="TableParagraph"/>
            </w:pPr>
          </w:p>
        </w:tc>
        <w:tc>
          <w:tcPr>
            <w:tcW w:w="1526" w:type="dxa"/>
            <w:gridSpan w:val="2"/>
          </w:tcPr>
          <w:p w14:paraId="32BD5516" w14:textId="77777777" w:rsidR="00D601A4" w:rsidRDefault="00D601A4" w:rsidP="00625968">
            <w:pPr>
              <w:pStyle w:val="TableParagraph"/>
              <w:spacing w:before="181"/>
              <w:rPr>
                <w:sz w:val="24"/>
              </w:rPr>
            </w:pPr>
            <w:proofErr w:type="spellStart"/>
            <w:r>
              <w:rPr>
                <w:sz w:val="24"/>
              </w:rPr>
              <w:t>Mr</w:t>
            </w:r>
            <w:proofErr w:type="spellEnd"/>
            <w:r>
              <w:rPr>
                <w:sz w:val="24"/>
              </w:rPr>
              <w:t xml:space="preserve"> Manish</w:t>
            </w:r>
          </w:p>
          <w:p w14:paraId="24760EB3" w14:textId="77777777" w:rsidR="00D601A4" w:rsidRDefault="00D601A4">
            <w:pPr>
              <w:pStyle w:val="TableParagraph"/>
              <w:spacing w:before="9" w:line="310" w:lineRule="atLeast"/>
              <w:ind w:left="106" w:right="390"/>
              <w:rPr>
                <w:sz w:val="24"/>
              </w:rPr>
            </w:pPr>
            <w:r>
              <w:rPr>
                <w:sz w:val="24"/>
              </w:rPr>
              <w:t>Kumar Srivastava</w:t>
            </w:r>
          </w:p>
        </w:tc>
        <w:tc>
          <w:tcPr>
            <w:tcW w:w="1173" w:type="dxa"/>
            <w:gridSpan w:val="2"/>
          </w:tcPr>
          <w:p w14:paraId="375C2560" w14:textId="77777777" w:rsidR="00D601A4" w:rsidRDefault="00D601A4" w:rsidP="00625968">
            <w:pPr>
              <w:pStyle w:val="TableParagraph"/>
              <w:spacing w:before="219"/>
              <w:rPr>
                <w:sz w:val="24"/>
              </w:rPr>
            </w:pPr>
            <w:r>
              <w:rPr>
                <w:sz w:val="24"/>
              </w:rPr>
              <w:t>Chair</w:t>
            </w:r>
          </w:p>
        </w:tc>
      </w:tr>
      <w:tr w:rsidR="00D601A4" w14:paraId="740B84B9" w14:textId="77777777" w:rsidTr="00D601A4">
        <w:trPr>
          <w:trHeight w:val="635"/>
        </w:trPr>
        <w:tc>
          <w:tcPr>
            <w:tcW w:w="592" w:type="dxa"/>
            <w:gridSpan w:val="2"/>
            <w:vMerge/>
          </w:tcPr>
          <w:p w14:paraId="14A864CF" w14:textId="77777777" w:rsidR="00D601A4" w:rsidRDefault="00D601A4">
            <w:pPr>
              <w:rPr>
                <w:sz w:val="2"/>
                <w:szCs w:val="2"/>
              </w:rPr>
            </w:pPr>
          </w:p>
        </w:tc>
        <w:tc>
          <w:tcPr>
            <w:tcW w:w="2357" w:type="dxa"/>
            <w:gridSpan w:val="2"/>
            <w:vMerge/>
          </w:tcPr>
          <w:p w14:paraId="1B300928" w14:textId="77777777" w:rsidR="00D601A4" w:rsidRDefault="00D601A4">
            <w:pPr>
              <w:rPr>
                <w:sz w:val="2"/>
                <w:szCs w:val="2"/>
              </w:rPr>
            </w:pPr>
          </w:p>
        </w:tc>
        <w:tc>
          <w:tcPr>
            <w:tcW w:w="1533" w:type="dxa"/>
            <w:vMerge/>
          </w:tcPr>
          <w:p w14:paraId="1CDC009A" w14:textId="77777777" w:rsidR="00D601A4" w:rsidRDefault="00D601A4">
            <w:pPr>
              <w:rPr>
                <w:sz w:val="2"/>
                <w:szCs w:val="2"/>
              </w:rPr>
            </w:pPr>
          </w:p>
        </w:tc>
        <w:tc>
          <w:tcPr>
            <w:tcW w:w="1797" w:type="dxa"/>
            <w:gridSpan w:val="3"/>
            <w:vMerge/>
            <w:tcBorders>
              <w:top w:val="nil"/>
            </w:tcBorders>
          </w:tcPr>
          <w:p w14:paraId="3F0FC8D8" w14:textId="77777777" w:rsidR="00D601A4" w:rsidRDefault="00D601A4">
            <w:pPr>
              <w:rPr>
                <w:sz w:val="2"/>
                <w:szCs w:val="2"/>
              </w:rPr>
            </w:pPr>
          </w:p>
        </w:tc>
        <w:tc>
          <w:tcPr>
            <w:tcW w:w="1353" w:type="dxa"/>
            <w:gridSpan w:val="2"/>
            <w:vMerge/>
            <w:tcBorders>
              <w:top w:val="nil"/>
            </w:tcBorders>
          </w:tcPr>
          <w:p w14:paraId="5B98E973" w14:textId="77777777" w:rsidR="00D601A4" w:rsidRDefault="00D601A4">
            <w:pPr>
              <w:rPr>
                <w:sz w:val="2"/>
                <w:szCs w:val="2"/>
              </w:rPr>
            </w:pPr>
          </w:p>
        </w:tc>
        <w:tc>
          <w:tcPr>
            <w:tcW w:w="1526" w:type="dxa"/>
            <w:gridSpan w:val="2"/>
          </w:tcPr>
          <w:p w14:paraId="1440B899" w14:textId="77777777" w:rsidR="00D601A4" w:rsidRDefault="00D601A4">
            <w:pPr>
              <w:pStyle w:val="TableParagraph"/>
              <w:spacing w:line="263" w:lineRule="exact"/>
              <w:ind w:left="166"/>
              <w:rPr>
                <w:sz w:val="24"/>
              </w:rPr>
            </w:pPr>
            <w:proofErr w:type="spellStart"/>
            <w:r>
              <w:rPr>
                <w:sz w:val="24"/>
              </w:rPr>
              <w:t>Mr</w:t>
            </w:r>
            <w:proofErr w:type="spellEnd"/>
            <w:r>
              <w:rPr>
                <w:sz w:val="24"/>
              </w:rPr>
              <w:t xml:space="preserve"> Ashish</w:t>
            </w:r>
          </w:p>
          <w:p w14:paraId="11F67491" w14:textId="77777777" w:rsidR="00D601A4" w:rsidRDefault="00D601A4">
            <w:pPr>
              <w:pStyle w:val="TableParagraph"/>
              <w:spacing w:before="41"/>
              <w:ind w:left="106"/>
              <w:rPr>
                <w:sz w:val="24"/>
              </w:rPr>
            </w:pPr>
            <w:r>
              <w:rPr>
                <w:sz w:val="24"/>
              </w:rPr>
              <w:t>Gupta</w:t>
            </w:r>
          </w:p>
        </w:tc>
        <w:tc>
          <w:tcPr>
            <w:tcW w:w="1173" w:type="dxa"/>
            <w:gridSpan w:val="2"/>
          </w:tcPr>
          <w:p w14:paraId="36E28DE2" w14:textId="77777777" w:rsidR="00D601A4" w:rsidRDefault="00D601A4">
            <w:pPr>
              <w:pStyle w:val="TableParagraph"/>
              <w:spacing w:before="4"/>
              <w:rPr>
                <w:b/>
                <w:sz w:val="26"/>
              </w:rPr>
            </w:pPr>
          </w:p>
          <w:p w14:paraId="2C69DB37" w14:textId="77777777" w:rsidR="00D601A4" w:rsidRDefault="00D601A4">
            <w:pPr>
              <w:pStyle w:val="TableParagraph"/>
              <w:ind w:left="111"/>
              <w:rPr>
                <w:sz w:val="24"/>
              </w:rPr>
            </w:pPr>
            <w:r>
              <w:rPr>
                <w:sz w:val="24"/>
              </w:rPr>
              <w:t>Member</w:t>
            </w:r>
          </w:p>
        </w:tc>
      </w:tr>
      <w:tr w:rsidR="00D601A4" w14:paraId="1B8922DB" w14:textId="77777777" w:rsidTr="00D601A4">
        <w:trPr>
          <w:trHeight w:val="1718"/>
        </w:trPr>
        <w:tc>
          <w:tcPr>
            <w:tcW w:w="592" w:type="dxa"/>
            <w:gridSpan w:val="2"/>
            <w:vMerge/>
          </w:tcPr>
          <w:p w14:paraId="78EFB2CD" w14:textId="77777777" w:rsidR="00D601A4" w:rsidRDefault="00D601A4">
            <w:pPr>
              <w:rPr>
                <w:sz w:val="2"/>
                <w:szCs w:val="2"/>
              </w:rPr>
            </w:pPr>
          </w:p>
        </w:tc>
        <w:tc>
          <w:tcPr>
            <w:tcW w:w="2357" w:type="dxa"/>
            <w:gridSpan w:val="2"/>
            <w:vMerge/>
          </w:tcPr>
          <w:p w14:paraId="1EAB5D95" w14:textId="77777777" w:rsidR="00D601A4" w:rsidRDefault="00D601A4">
            <w:pPr>
              <w:rPr>
                <w:sz w:val="2"/>
                <w:szCs w:val="2"/>
              </w:rPr>
            </w:pPr>
          </w:p>
        </w:tc>
        <w:tc>
          <w:tcPr>
            <w:tcW w:w="1533" w:type="dxa"/>
            <w:vMerge/>
          </w:tcPr>
          <w:p w14:paraId="2F31E164" w14:textId="77777777" w:rsidR="00D601A4" w:rsidRDefault="00D601A4">
            <w:pPr>
              <w:rPr>
                <w:sz w:val="2"/>
                <w:szCs w:val="2"/>
              </w:rPr>
            </w:pPr>
          </w:p>
        </w:tc>
        <w:tc>
          <w:tcPr>
            <w:tcW w:w="1797" w:type="dxa"/>
            <w:gridSpan w:val="3"/>
            <w:vMerge/>
            <w:tcBorders>
              <w:top w:val="nil"/>
            </w:tcBorders>
          </w:tcPr>
          <w:p w14:paraId="27A07F03" w14:textId="77777777" w:rsidR="00D601A4" w:rsidRDefault="00D601A4">
            <w:pPr>
              <w:rPr>
                <w:sz w:val="2"/>
                <w:szCs w:val="2"/>
              </w:rPr>
            </w:pPr>
          </w:p>
        </w:tc>
        <w:tc>
          <w:tcPr>
            <w:tcW w:w="1353" w:type="dxa"/>
            <w:gridSpan w:val="2"/>
            <w:vMerge/>
            <w:tcBorders>
              <w:top w:val="nil"/>
            </w:tcBorders>
          </w:tcPr>
          <w:p w14:paraId="53356D15" w14:textId="77777777" w:rsidR="00D601A4" w:rsidRDefault="00D601A4">
            <w:pPr>
              <w:rPr>
                <w:sz w:val="2"/>
                <w:szCs w:val="2"/>
              </w:rPr>
            </w:pPr>
          </w:p>
        </w:tc>
        <w:tc>
          <w:tcPr>
            <w:tcW w:w="1526" w:type="dxa"/>
            <w:gridSpan w:val="2"/>
          </w:tcPr>
          <w:p w14:paraId="43A6940C" w14:textId="77777777" w:rsidR="00D601A4" w:rsidRDefault="00D601A4">
            <w:pPr>
              <w:pStyle w:val="TableParagraph"/>
              <w:spacing w:line="276" w:lineRule="auto"/>
              <w:ind w:left="106" w:right="470" w:firstLine="60"/>
              <w:rPr>
                <w:sz w:val="24"/>
              </w:rPr>
            </w:pPr>
            <w:proofErr w:type="spellStart"/>
            <w:r>
              <w:rPr>
                <w:sz w:val="24"/>
              </w:rPr>
              <w:t>Mr</w:t>
            </w:r>
            <w:proofErr w:type="spellEnd"/>
            <w:r>
              <w:rPr>
                <w:sz w:val="24"/>
              </w:rPr>
              <w:t xml:space="preserve"> Abhishek Trehan</w:t>
            </w:r>
          </w:p>
        </w:tc>
        <w:tc>
          <w:tcPr>
            <w:tcW w:w="1173" w:type="dxa"/>
            <w:gridSpan w:val="2"/>
          </w:tcPr>
          <w:p w14:paraId="408DD09E" w14:textId="77777777" w:rsidR="00D601A4" w:rsidRDefault="00D601A4" w:rsidP="00625968">
            <w:pPr>
              <w:pStyle w:val="TableParagraph"/>
              <w:spacing w:before="190"/>
              <w:rPr>
                <w:sz w:val="24"/>
              </w:rPr>
            </w:pPr>
            <w:r>
              <w:rPr>
                <w:sz w:val="24"/>
              </w:rPr>
              <w:t>Member</w:t>
            </w:r>
          </w:p>
        </w:tc>
      </w:tr>
      <w:tr w:rsidR="00D601A4" w14:paraId="2C3F2406" w14:textId="77777777" w:rsidTr="00D601A4">
        <w:trPr>
          <w:trHeight w:val="4995"/>
        </w:trPr>
        <w:tc>
          <w:tcPr>
            <w:tcW w:w="592" w:type="dxa"/>
            <w:gridSpan w:val="2"/>
            <w:vMerge/>
          </w:tcPr>
          <w:p w14:paraId="770ADCC9" w14:textId="77777777" w:rsidR="00D601A4" w:rsidRDefault="00D601A4">
            <w:pPr>
              <w:rPr>
                <w:sz w:val="2"/>
                <w:szCs w:val="2"/>
              </w:rPr>
            </w:pPr>
          </w:p>
        </w:tc>
        <w:tc>
          <w:tcPr>
            <w:tcW w:w="2357" w:type="dxa"/>
            <w:gridSpan w:val="2"/>
            <w:vMerge/>
          </w:tcPr>
          <w:p w14:paraId="76C4F1D1" w14:textId="77777777" w:rsidR="00D601A4" w:rsidRDefault="00D601A4">
            <w:pPr>
              <w:rPr>
                <w:sz w:val="2"/>
                <w:szCs w:val="2"/>
              </w:rPr>
            </w:pPr>
          </w:p>
        </w:tc>
        <w:tc>
          <w:tcPr>
            <w:tcW w:w="1533" w:type="dxa"/>
            <w:vMerge/>
          </w:tcPr>
          <w:p w14:paraId="7C7DE738" w14:textId="77777777" w:rsidR="00D601A4" w:rsidRDefault="00D601A4">
            <w:pPr>
              <w:rPr>
                <w:sz w:val="2"/>
                <w:szCs w:val="2"/>
              </w:rPr>
            </w:pPr>
          </w:p>
        </w:tc>
        <w:tc>
          <w:tcPr>
            <w:tcW w:w="1797" w:type="dxa"/>
            <w:gridSpan w:val="3"/>
            <w:vMerge/>
            <w:tcBorders>
              <w:top w:val="nil"/>
            </w:tcBorders>
          </w:tcPr>
          <w:p w14:paraId="051C38C6" w14:textId="77777777" w:rsidR="00D601A4" w:rsidRDefault="00D601A4">
            <w:pPr>
              <w:rPr>
                <w:sz w:val="2"/>
                <w:szCs w:val="2"/>
              </w:rPr>
            </w:pPr>
          </w:p>
        </w:tc>
        <w:tc>
          <w:tcPr>
            <w:tcW w:w="1353" w:type="dxa"/>
            <w:gridSpan w:val="2"/>
            <w:vMerge/>
            <w:tcBorders>
              <w:top w:val="nil"/>
            </w:tcBorders>
          </w:tcPr>
          <w:p w14:paraId="26BAA6EC" w14:textId="77777777" w:rsidR="00D601A4" w:rsidRDefault="00D601A4">
            <w:pPr>
              <w:rPr>
                <w:sz w:val="2"/>
                <w:szCs w:val="2"/>
              </w:rPr>
            </w:pPr>
          </w:p>
        </w:tc>
        <w:tc>
          <w:tcPr>
            <w:tcW w:w="1526" w:type="dxa"/>
            <w:gridSpan w:val="2"/>
          </w:tcPr>
          <w:p w14:paraId="61A27EE7" w14:textId="77777777" w:rsidR="00D601A4" w:rsidRDefault="00D601A4">
            <w:pPr>
              <w:pStyle w:val="TableParagraph"/>
              <w:spacing w:line="276" w:lineRule="auto"/>
              <w:ind w:left="106" w:right="336" w:firstLine="60"/>
              <w:rPr>
                <w:sz w:val="24"/>
              </w:rPr>
            </w:pPr>
            <w:proofErr w:type="spellStart"/>
            <w:r>
              <w:rPr>
                <w:sz w:val="24"/>
              </w:rPr>
              <w:t>Mr</w:t>
            </w:r>
            <w:proofErr w:type="spellEnd"/>
            <w:r>
              <w:rPr>
                <w:sz w:val="24"/>
              </w:rPr>
              <w:t xml:space="preserve"> Ashim Burman</w:t>
            </w:r>
          </w:p>
        </w:tc>
        <w:tc>
          <w:tcPr>
            <w:tcW w:w="1173" w:type="dxa"/>
            <w:gridSpan w:val="2"/>
          </w:tcPr>
          <w:p w14:paraId="31EB5596" w14:textId="77777777" w:rsidR="00D601A4" w:rsidRDefault="00D601A4">
            <w:pPr>
              <w:pStyle w:val="TableParagraph"/>
              <w:spacing w:line="263" w:lineRule="exact"/>
              <w:ind w:left="181"/>
              <w:rPr>
                <w:sz w:val="24"/>
              </w:rPr>
            </w:pPr>
            <w:r>
              <w:rPr>
                <w:sz w:val="24"/>
              </w:rPr>
              <w:t>Member</w:t>
            </w:r>
          </w:p>
        </w:tc>
      </w:tr>
      <w:tr w:rsidR="00C62228" w14:paraId="762C945A" w14:textId="77777777" w:rsidTr="00D601A4">
        <w:trPr>
          <w:gridAfter w:val="1"/>
          <w:wAfter w:w="36" w:type="dxa"/>
          <w:trHeight w:val="635"/>
        </w:trPr>
        <w:tc>
          <w:tcPr>
            <w:tcW w:w="424" w:type="dxa"/>
            <w:vMerge w:val="restart"/>
            <w:tcBorders>
              <w:top w:val="nil"/>
            </w:tcBorders>
          </w:tcPr>
          <w:p w14:paraId="2FB6A0DF" w14:textId="77777777" w:rsidR="00C62228" w:rsidRDefault="00E6392B">
            <w:pPr>
              <w:pStyle w:val="TableParagraph"/>
              <w:spacing w:line="270" w:lineRule="exact"/>
              <w:ind w:left="107"/>
              <w:rPr>
                <w:sz w:val="24"/>
              </w:rPr>
            </w:pPr>
            <w:r>
              <w:rPr>
                <w:sz w:val="24"/>
              </w:rPr>
              <w:t>4</w:t>
            </w:r>
          </w:p>
        </w:tc>
        <w:tc>
          <w:tcPr>
            <w:tcW w:w="2424" w:type="dxa"/>
            <w:gridSpan w:val="2"/>
            <w:vMerge w:val="restart"/>
            <w:tcBorders>
              <w:top w:val="nil"/>
            </w:tcBorders>
          </w:tcPr>
          <w:p w14:paraId="0C464F6D" w14:textId="77777777" w:rsidR="00C62228" w:rsidRDefault="00E6392B">
            <w:pPr>
              <w:pStyle w:val="TableParagraph"/>
              <w:spacing w:line="276" w:lineRule="auto"/>
              <w:ind w:left="645" w:right="322" w:hanging="293"/>
              <w:rPr>
                <w:sz w:val="24"/>
              </w:rPr>
            </w:pPr>
            <w:r>
              <w:rPr>
                <w:sz w:val="24"/>
              </w:rPr>
              <w:t>Amity Institute of competitive</w:t>
            </w:r>
          </w:p>
          <w:p w14:paraId="0061B5DC" w14:textId="77777777" w:rsidR="00C62228" w:rsidRDefault="00E6392B">
            <w:pPr>
              <w:pStyle w:val="TableParagraph"/>
              <w:ind w:left="443"/>
              <w:rPr>
                <w:sz w:val="24"/>
              </w:rPr>
            </w:pPr>
            <w:r>
              <w:rPr>
                <w:sz w:val="24"/>
              </w:rPr>
              <w:t>Intelligence and</w:t>
            </w:r>
          </w:p>
        </w:tc>
        <w:tc>
          <w:tcPr>
            <w:tcW w:w="1670" w:type="dxa"/>
            <w:gridSpan w:val="3"/>
            <w:vMerge w:val="restart"/>
            <w:tcBorders>
              <w:top w:val="nil"/>
            </w:tcBorders>
          </w:tcPr>
          <w:p w14:paraId="3F8A614F" w14:textId="77777777" w:rsidR="00C62228" w:rsidRDefault="00E6392B">
            <w:pPr>
              <w:pStyle w:val="TableParagraph"/>
              <w:spacing w:line="276" w:lineRule="auto"/>
              <w:ind w:left="394" w:right="208" w:hanging="156"/>
              <w:rPr>
                <w:sz w:val="24"/>
              </w:rPr>
            </w:pPr>
            <w:r>
              <w:rPr>
                <w:sz w:val="24"/>
              </w:rPr>
              <w:t>Cmde Rajan Bhandari</w:t>
            </w:r>
          </w:p>
        </w:tc>
        <w:tc>
          <w:tcPr>
            <w:tcW w:w="1586" w:type="dxa"/>
            <w:vMerge w:val="restart"/>
            <w:tcBorders>
              <w:top w:val="nil"/>
            </w:tcBorders>
          </w:tcPr>
          <w:p w14:paraId="3AC3E9DE" w14:textId="77777777" w:rsidR="00C62228" w:rsidRDefault="00E6392B">
            <w:pPr>
              <w:pStyle w:val="TableParagraph"/>
              <w:spacing w:line="276" w:lineRule="auto"/>
              <w:ind w:left="327" w:right="295" w:firstLine="194"/>
              <w:rPr>
                <w:sz w:val="24"/>
              </w:rPr>
            </w:pPr>
            <w:r>
              <w:rPr>
                <w:sz w:val="24"/>
              </w:rPr>
              <w:t>MBA (CI&amp;SM)</w:t>
            </w:r>
          </w:p>
        </w:tc>
        <w:tc>
          <w:tcPr>
            <w:tcW w:w="1217" w:type="dxa"/>
            <w:gridSpan w:val="2"/>
            <w:vMerge w:val="restart"/>
            <w:tcBorders>
              <w:top w:val="nil"/>
            </w:tcBorders>
          </w:tcPr>
          <w:p w14:paraId="08EFCD88" w14:textId="77777777" w:rsidR="00C62228" w:rsidRDefault="00E6392B">
            <w:pPr>
              <w:pStyle w:val="TableParagraph"/>
              <w:spacing w:before="4" w:line="276" w:lineRule="auto"/>
              <w:ind w:left="236" w:right="204" w:firstLine="134"/>
              <w:rPr>
                <w:sz w:val="24"/>
              </w:rPr>
            </w:pPr>
            <w:r>
              <w:rPr>
                <w:sz w:val="24"/>
              </w:rPr>
              <w:t>Prof. Dhanya</w:t>
            </w:r>
          </w:p>
          <w:p w14:paraId="72AC92C0" w14:textId="77777777" w:rsidR="00C62228" w:rsidRDefault="00E6392B">
            <w:pPr>
              <w:pStyle w:val="TableParagraph"/>
              <w:spacing w:before="1"/>
              <w:ind w:left="349"/>
              <w:rPr>
                <w:sz w:val="24"/>
              </w:rPr>
            </w:pPr>
            <w:r>
              <w:rPr>
                <w:sz w:val="24"/>
              </w:rPr>
              <w:t>Anna</w:t>
            </w:r>
          </w:p>
        </w:tc>
        <w:tc>
          <w:tcPr>
            <w:tcW w:w="1591" w:type="dxa"/>
            <w:gridSpan w:val="2"/>
            <w:tcBorders>
              <w:top w:val="nil"/>
            </w:tcBorders>
          </w:tcPr>
          <w:p w14:paraId="6186C05E" w14:textId="77777777" w:rsidR="00C62228" w:rsidRDefault="00E6392B">
            <w:pPr>
              <w:pStyle w:val="TableParagraph"/>
              <w:spacing w:line="270" w:lineRule="exact"/>
              <w:ind w:left="110"/>
              <w:rPr>
                <w:sz w:val="24"/>
              </w:rPr>
            </w:pPr>
            <w:r>
              <w:rPr>
                <w:sz w:val="24"/>
              </w:rPr>
              <w:t>Cmde Rajan</w:t>
            </w:r>
          </w:p>
          <w:p w14:paraId="098EB04A" w14:textId="77777777" w:rsidR="00C62228" w:rsidRDefault="00E6392B">
            <w:pPr>
              <w:pStyle w:val="TableParagraph"/>
              <w:spacing w:before="41"/>
              <w:ind w:left="110"/>
              <w:rPr>
                <w:sz w:val="24"/>
              </w:rPr>
            </w:pPr>
            <w:r>
              <w:rPr>
                <w:sz w:val="24"/>
              </w:rPr>
              <w:t>Bhandari</w:t>
            </w:r>
          </w:p>
        </w:tc>
        <w:tc>
          <w:tcPr>
            <w:tcW w:w="1383" w:type="dxa"/>
            <w:gridSpan w:val="2"/>
            <w:tcBorders>
              <w:top w:val="nil"/>
            </w:tcBorders>
          </w:tcPr>
          <w:p w14:paraId="420DCE11" w14:textId="77777777" w:rsidR="00C62228" w:rsidRDefault="00C62228">
            <w:pPr>
              <w:pStyle w:val="TableParagraph"/>
              <w:rPr>
                <w:b/>
                <w:sz w:val="27"/>
              </w:rPr>
            </w:pPr>
          </w:p>
          <w:p w14:paraId="26A72B15" w14:textId="77777777" w:rsidR="00C62228" w:rsidRDefault="00E6392B">
            <w:pPr>
              <w:pStyle w:val="TableParagraph"/>
              <w:ind w:left="110"/>
              <w:rPr>
                <w:sz w:val="24"/>
              </w:rPr>
            </w:pPr>
            <w:r>
              <w:rPr>
                <w:sz w:val="24"/>
              </w:rPr>
              <w:t>Chair</w:t>
            </w:r>
          </w:p>
        </w:tc>
      </w:tr>
      <w:tr w:rsidR="00C62228" w14:paraId="1CF6375A" w14:textId="77777777" w:rsidTr="00D601A4">
        <w:trPr>
          <w:gridAfter w:val="1"/>
          <w:wAfter w:w="36" w:type="dxa"/>
          <w:trHeight w:val="316"/>
        </w:trPr>
        <w:tc>
          <w:tcPr>
            <w:tcW w:w="424" w:type="dxa"/>
            <w:vMerge/>
            <w:tcBorders>
              <w:top w:val="nil"/>
            </w:tcBorders>
          </w:tcPr>
          <w:p w14:paraId="274424BA" w14:textId="77777777" w:rsidR="00C62228" w:rsidRDefault="00C62228">
            <w:pPr>
              <w:rPr>
                <w:sz w:val="2"/>
                <w:szCs w:val="2"/>
              </w:rPr>
            </w:pPr>
          </w:p>
        </w:tc>
        <w:tc>
          <w:tcPr>
            <w:tcW w:w="2424" w:type="dxa"/>
            <w:gridSpan w:val="2"/>
            <w:vMerge/>
            <w:tcBorders>
              <w:top w:val="nil"/>
            </w:tcBorders>
          </w:tcPr>
          <w:p w14:paraId="7C41B9ED" w14:textId="77777777" w:rsidR="00C62228" w:rsidRDefault="00C62228">
            <w:pPr>
              <w:rPr>
                <w:sz w:val="2"/>
                <w:szCs w:val="2"/>
              </w:rPr>
            </w:pPr>
          </w:p>
        </w:tc>
        <w:tc>
          <w:tcPr>
            <w:tcW w:w="1670" w:type="dxa"/>
            <w:gridSpan w:val="3"/>
            <w:vMerge/>
            <w:tcBorders>
              <w:top w:val="nil"/>
            </w:tcBorders>
          </w:tcPr>
          <w:p w14:paraId="0086A872" w14:textId="77777777" w:rsidR="00C62228" w:rsidRDefault="00C62228">
            <w:pPr>
              <w:rPr>
                <w:sz w:val="2"/>
                <w:szCs w:val="2"/>
              </w:rPr>
            </w:pPr>
          </w:p>
        </w:tc>
        <w:tc>
          <w:tcPr>
            <w:tcW w:w="1586" w:type="dxa"/>
            <w:vMerge/>
            <w:tcBorders>
              <w:top w:val="nil"/>
            </w:tcBorders>
          </w:tcPr>
          <w:p w14:paraId="48F8CDE4" w14:textId="77777777" w:rsidR="00C62228" w:rsidRDefault="00C62228">
            <w:pPr>
              <w:rPr>
                <w:sz w:val="2"/>
                <w:szCs w:val="2"/>
              </w:rPr>
            </w:pPr>
          </w:p>
        </w:tc>
        <w:tc>
          <w:tcPr>
            <w:tcW w:w="1217" w:type="dxa"/>
            <w:gridSpan w:val="2"/>
            <w:vMerge/>
            <w:tcBorders>
              <w:top w:val="nil"/>
            </w:tcBorders>
          </w:tcPr>
          <w:p w14:paraId="0BFF91AD" w14:textId="77777777" w:rsidR="00C62228" w:rsidRDefault="00C62228">
            <w:pPr>
              <w:rPr>
                <w:sz w:val="2"/>
                <w:szCs w:val="2"/>
              </w:rPr>
            </w:pPr>
          </w:p>
        </w:tc>
        <w:tc>
          <w:tcPr>
            <w:tcW w:w="1591" w:type="dxa"/>
            <w:gridSpan w:val="2"/>
          </w:tcPr>
          <w:p w14:paraId="668463BA" w14:textId="77777777" w:rsidR="00C62228" w:rsidRDefault="00E6392B">
            <w:pPr>
              <w:pStyle w:val="TableParagraph"/>
              <w:spacing w:line="270" w:lineRule="exact"/>
              <w:ind w:left="110"/>
              <w:rPr>
                <w:sz w:val="24"/>
              </w:rPr>
            </w:pPr>
            <w:r>
              <w:rPr>
                <w:sz w:val="24"/>
              </w:rPr>
              <w:t>Samarth</w:t>
            </w:r>
          </w:p>
        </w:tc>
        <w:tc>
          <w:tcPr>
            <w:tcW w:w="1383" w:type="dxa"/>
            <w:gridSpan w:val="2"/>
          </w:tcPr>
          <w:p w14:paraId="7FF2B427" w14:textId="77777777" w:rsidR="00C62228" w:rsidRDefault="00E6392B">
            <w:pPr>
              <w:pStyle w:val="TableParagraph"/>
              <w:spacing w:line="270" w:lineRule="exact"/>
              <w:ind w:left="110"/>
              <w:rPr>
                <w:sz w:val="24"/>
              </w:rPr>
            </w:pPr>
            <w:r>
              <w:rPr>
                <w:sz w:val="24"/>
              </w:rPr>
              <w:t>Member</w:t>
            </w:r>
          </w:p>
        </w:tc>
      </w:tr>
    </w:tbl>
    <w:p w14:paraId="2CB642DA" w14:textId="77777777" w:rsidR="00C62228" w:rsidRDefault="00C62228">
      <w:pPr>
        <w:spacing w:line="270" w:lineRule="exact"/>
        <w:rPr>
          <w:sz w:val="24"/>
        </w:rPr>
        <w:sectPr w:rsidR="00C62228">
          <w:headerReference w:type="default" r:id="rId776"/>
          <w:footerReference w:type="default" r:id="rId777"/>
          <w:pgSz w:w="11900" w:h="16840"/>
          <w:pgMar w:top="620" w:right="0" w:bottom="1540" w:left="160" w:header="0" w:footer="1358" w:gutter="0"/>
          <w:pgNumType w:start="309"/>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gridCol w:w="2424"/>
        <w:gridCol w:w="1670"/>
        <w:gridCol w:w="1586"/>
        <w:gridCol w:w="1217"/>
        <w:gridCol w:w="50"/>
        <w:gridCol w:w="1541"/>
        <w:gridCol w:w="18"/>
        <w:gridCol w:w="1365"/>
      </w:tblGrid>
      <w:tr w:rsidR="00C62228" w14:paraId="2A039328" w14:textId="77777777">
        <w:trPr>
          <w:trHeight w:val="316"/>
        </w:trPr>
        <w:tc>
          <w:tcPr>
            <w:tcW w:w="283" w:type="dxa"/>
            <w:vMerge w:val="restart"/>
            <w:tcBorders>
              <w:top w:val="nil"/>
            </w:tcBorders>
          </w:tcPr>
          <w:p w14:paraId="672F5FCA" w14:textId="77777777" w:rsidR="00C62228" w:rsidRDefault="00C62228">
            <w:pPr>
              <w:pStyle w:val="TableParagraph"/>
            </w:pPr>
          </w:p>
        </w:tc>
        <w:tc>
          <w:tcPr>
            <w:tcW w:w="2424" w:type="dxa"/>
            <w:vMerge w:val="restart"/>
            <w:tcBorders>
              <w:top w:val="nil"/>
            </w:tcBorders>
          </w:tcPr>
          <w:p w14:paraId="1F7AA3DF" w14:textId="77777777" w:rsidR="00C62228" w:rsidRDefault="00E6392B">
            <w:pPr>
              <w:pStyle w:val="TableParagraph"/>
              <w:spacing w:line="270" w:lineRule="exact"/>
              <w:ind w:left="127"/>
              <w:rPr>
                <w:sz w:val="24"/>
              </w:rPr>
            </w:pPr>
            <w:r>
              <w:rPr>
                <w:sz w:val="24"/>
              </w:rPr>
              <w:t>Strategic Management</w:t>
            </w:r>
          </w:p>
        </w:tc>
        <w:tc>
          <w:tcPr>
            <w:tcW w:w="1670" w:type="dxa"/>
            <w:vMerge w:val="restart"/>
            <w:tcBorders>
              <w:top w:val="nil"/>
            </w:tcBorders>
          </w:tcPr>
          <w:p w14:paraId="3EED7389" w14:textId="77777777" w:rsidR="00C62228" w:rsidRDefault="00C62228">
            <w:pPr>
              <w:pStyle w:val="TableParagraph"/>
            </w:pPr>
          </w:p>
        </w:tc>
        <w:tc>
          <w:tcPr>
            <w:tcW w:w="1586" w:type="dxa"/>
            <w:vMerge w:val="restart"/>
            <w:tcBorders>
              <w:top w:val="nil"/>
            </w:tcBorders>
          </w:tcPr>
          <w:p w14:paraId="36761A39" w14:textId="77777777" w:rsidR="00C62228" w:rsidRDefault="00C62228">
            <w:pPr>
              <w:pStyle w:val="TableParagraph"/>
            </w:pPr>
          </w:p>
        </w:tc>
        <w:tc>
          <w:tcPr>
            <w:tcW w:w="1217" w:type="dxa"/>
            <w:vMerge w:val="restart"/>
            <w:tcBorders>
              <w:top w:val="nil"/>
            </w:tcBorders>
          </w:tcPr>
          <w:p w14:paraId="6BD8D32C" w14:textId="77777777" w:rsidR="00C62228" w:rsidRDefault="00E6392B">
            <w:pPr>
              <w:pStyle w:val="TableParagraph"/>
              <w:spacing w:line="270" w:lineRule="exact"/>
              <w:ind w:left="244"/>
              <w:rPr>
                <w:sz w:val="24"/>
              </w:rPr>
            </w:pPr>
            <w:r>
              <w:rPr>
                <w:sz w:val="24"/>
              </w:rPr>
              <w:t>Kurian</w:t>
            </w:r>
          </w:p>
        </w:tc>
        <w:tc>
          <w:tcPr>
            <w:tcW w:w="1591" w:type="dxa"/>
            <w:gridSpan w:val="2"/>
            <w:tcBorders>
              <w:top w:val="nil"/>
            </w:tcBorders>
          </w:tcPr>
          <w:p w14:paraId="782A3059" w14:textId="77777777" w:rsidR="00C62228" w:rsidRDefault="00E6392B">
            <w:pPr>
              <w:pStyle w:val="TableParagraph"/>
              <w:spacing w:line="270" w:lineRule="exact"/>
              <w:ind w:left="110"/>
              <w:rPr>
                <w:sz w:val="24"/>
              </w:rPr>
            </w:pPr>
            <w:r>
              <w:rPr>
                <w:sz w:val="24"/>
              </w:rPr>
              <w:t>Sharma</w:t>
            </w:r>
          </w:p>
        </w:tc>
        <w:tc>
          <w:tcPr>
            <w:tcW w:w="1383" w:type="dxa"/>
            <w:gridSpan w:val="2"/>
            <w:tcBorders>
              <w:top w:val="nil"/>
            </w:tcBorders>
          </w:tcPr>
          <w:p w14:paraId="058DBFCB" w14:textId="77777777" w:rsidR="00C62228" w:rsidRDefault="00C62228">
            <w:pPr>
              <w:pStyle w:val="TableParagraph"/>
            </w:pPr>
          </w:p>
        </w:tc>
      </w:tr>
      <w:tr w:rsidR="00C62228" w14:paraId="59BF9A4A" w14:textId="77777777">
        <w:trPr>
          <w:trHeight w:val="952"/>
        </w:trPr>
        <w:tc>
          <w:tcPr>
            <w:tcW w:w="283" w:type="dxa"/>
            <w:vMerge/>
            <w:tcBorders>
              <w:top w:val="nil"/>
            </w:tcBorders>
          </w:tcPr>
          <w:p w14:paraId="66313926" w14:textId="77777777" w:rsidR="00C62228" w:rsidRDefault="00C62228">
            <w:pPr>
              <w:rPr>
                <w:sz w:val="2"/>
                <w:szCs w:val="2"/>
              </w:rPr>
            </w:pPr>
          </w:p>
        </w:tc>
        <w:tc>
          <w:tcPr>
            <w:tcW w:w="2424" w:type="dxa"/>
            <w:vMerge/>
            <w:tcBorders>
              <w:top w:val="nil"/>
            </w:tcBorders>
          </w:tcPr>
          <w:p w14:paraId="096A5BEC" w14:textId="77777777" w:rsidR="00C62228" w:rsidRDefault="00C62228">
            <w:pPr>
              <w:rPr>
                <w:sz w:val="2"/>
                <w:szCs w:val="2"/>
              </w:rPr>
            </w:pPr>
          </w:p>
        </w:tc>
        <w:tc>
          <w:tcPr>
            <w:tcW w:w="1670" w:type="dxa"/>
            <w:vMerge/>
            <w:tcBorders>
              <w:top w:val="nil"/>
            </w:tcBorders>
          </w:tcPr>
          <w:p w14:paraId="50551C8A" w14:textId="77777777" w:rsidR="00C62228" w:rsidRDefault="00C62228">
            <w:pPr>
              <w:rPr>
                <w:sz w:val="2"/>
                <w:szCs w:val="2"/>
              </w:rPr>
            </w:pPr>
          </w:p>
        </w:tc>
        <w:tc>
          <w:tcPr>
            <w:tcW w:w="1586" w:type="dxa"/>
            <w:vMerge/>
            <w:tcBorders>
              <w:top w:val="nil"/>
            </w:tcBorders>
          </w:tcPr>
          <w:p w14:paraId="6C34AFA0" w14:textId="77777777" w:rsidR="00C62228" w:rsidRDefault="00C62228">
            <w:pPr>
              <w:rPr>
                <w:sz w:val="2"/>
                <w:szCs w:val="2"/>
              </w:rPr>
            </w:pPr>
          </w:p>
        </w:tc>
        <w:tc>
          <w:tcPr>
            <w:tcW w:w="1217" w:type="dxa"/>
            <w:vMerge/>
            <w:tcBorders>
              <w:top w:val="nil"/>
            </w:tcBorders>
          </w:tcPr>
          <w:p w14:paraId="3C4270A1" w14:textId="77777777" w:rsidR="00C62228" w:rsidRDefault="00C62228">
            <w:pPr>
              <w:rPr>
                <w:sz w:val="2"/>
                <w:szCs w:val="2"/>
              </w:rPr>
            </w:pPr>
          </w:p>
        </w:tc>
        <w:tc>
          <w:tcPr>
            <w:tcW w:w="1591" w:type="dxa"/>
            <w:gridSpan w:val="2"/>
          </w:tcPr>
          <w:p w14:paraId="5BE7B2B8" w14:textId="77777777" w:rsidR="00C62228" w:rsidRDefault="00E6392B">
            <w:pPr>
              <w:pStyle w:val="TableParagraph"/>
              <w:spacing w:line="270" w:lineRule="exact"/>
              <w:ind w:left="110"/>
              <w:rPr>
                <w:sz w:val="24"/>
              </w:rPr>
            </w:pPr>
            <w:r>
              <w:rPr>
                <w:sz w:val="24"/>
              </w:rPr>
              <w:t>.</w:t>
            </w:r>
          </w:p>
          <w:p w14:paraId="62C01BB3" w14:textId="77777777" w:rsidR="00C62228" w:rsidRDefault="00E6392B">
            <w:pPr>
              <w:pStyle w:val="TableParagraph"/>
              <w:spacing w:before="10" w:line="318" w:lineRule="exact"/>
              <w:ind w:left="110" w:right="124"/>
              <w:rPr>
                <w:sz w:val="24"/>
              </w:rPr>
            </w:pPr>
            <w:r>
              <w:rPr>
                <w:sz w:val="24"/>
              </w:rPr>
              <w:t>Dhanya Anna Kurian</w:t>
            </w:r>
          </w:p>
        </w:tc>
        <w:tc>
          <w:tcPr>
            <w:tcW w:w="1383" w:type="dxa"/>
            <w:gridSpan w:val="2"/>
          </w:tcPr>
          <w:p w14:paraId="7EF3A094" w14:textId="77777777" w:rsidR="00C62228" w:rsidRDefault="00C62228">
            <w:pPr>
              <w:pStyle w:val="TableParagraph"/>
              <w:rPr>
                <w:b/>
                <w:sz w:val="26"/>
              </w:rPr>
            </w:pPr>
          </w:p>
          <w:p w14:paraId="636445F3" w14:textId="77777777" w:rsidR="00C62228" w:rsidRDefault="00C62228">
            <w:pPr>
              <w:pStyle w:val="TableParagraph"/>
              <w:spacing w:before="7"/>
              <w:rPr>
                <w:b/>
                <w:sz w:val="28"/>
              </w:rPr>
            </w:pPr>
          </w:p>
          <w:p w14:paraId="18DC629B" w14:textId="77777777" w:rsidR="00C62228" w:rsidRDefault="00E6392B">
            <w:pPr>
              <w:pStyle w:val="TableParagraph"/>
              <w:ind w:left="110"/>
              <w:rPr>
                <w:sz w:val="24"/>
              </w:rPr>
            </w:pPr>
            <w:r>
              <w:rPr>
                <w:sz w:val="24"/>
              </w:rPr>
              <w:t>Member</w:t>
            </w:r>
          </w:p>
        </w:tc>
      </w:tr>
      <w:tr w:rsidR="00C62228" w14:paraId="1AF8A7CC" w14:textId="77777777">
        <w:trPr>
          <w:trHeight w:val="633"/>
        </w:trPr>
        <w:tc>
          <w:tcPr>
            <w:tcW w:w="283" w:type="dxa"/>
            <w:vMerge/>
            <w:tcBorders>
              <w:top w:val="nil"/>
            </w:tcBorders>
          </w:tcPr>
          <w:p w14:paraId="268EFBC0" w14:textId="77777777" w:rsidR="00C62228" w:rsidRDefault="00C62228">
            <w:pPr>
              <w:rPr>
                <w:sz w:val="2"/>
                <w:szCs w:val="2"/>
              </w:rPr>
            </w:pPr>
          </w:p>
        </w:tc>
        <w:tc>
          <w:tcPr>
            <w:tcW w:w="2424" w:type="dxa"/>
            <w:vMerge/>
            <w:tcBorders>
              <w:top w:val="nil"/>
            </w:tcBorders>
          </w:tcPr>
          <w:p w14:paraId="565CB9AF" w14:textId="77777777" w:rsidR="00C62228" w:rsidRDefault="00C62228">
            <w:pPr>
              <w:rPr>
                <w:sz w:val="2"/>
                <w:szCs w:val="2"/>
              </w:rPr>
            </w:pPr>
          </w:p>
        </w:tc>
        <w:tc>
          <w:tcPr>
            <w:tcW w:w="1670" w:type="dxa"/>
            <w:vMerge/>
            <w:tcBorders>
              <w:top w:val="nil"/>
            </w:tcBorders>
          </w:tcPr>
          <w:p w14:paraId="3E4C4C9C" w14:textId="77777777" w:rsidR="00C62228" w:rsidRDefault="00C62228">
            <w:pPr>
              <w:rPr>
                <w:sz w:val="2"/>
                <w:szCs w:val="2"/>
              </w:rPr>
            </w:pPr>
          </w:p>
        </w:tc>
        <w:tc>
          <w:tcPr>
            <w:tcW w:w="1586" w:type="dxa"/>
            <w:vMerge/>
            <w:tcBorders>
              <w:top w:val="nil"/>
            </w:tcBorders>
          </w:tcPr>
          <w:p w14:paraId="1023D4F1" w14:textId="77777777" w:rsidR="00C62228" w:rsidRDefault="00C62228">
            <w:pPr>
              <w:rPr>
                <w:sz w:val="2"/>
                <w:szCs w:val="2"/>
              </w:rPr>
            </w:pPr>
          </w:p>
        </w:tc>
        <w:tc>
          <w:tcPr>
            <w:tcW w:w="1217" w:type="dxa"/>
            <w:vMerge/>
            <w:tcBorders>
              <w:top w:val="nil"/>
            </w:tcBorders>
          </w:tcPr>
          <w:p w14:paraId="49ACD3FA" w14:textId="77777777" w:rsidR="00C62228" w:rsidRDefault="00C62228">
            <w:pPr>
              <w:rPr>
                <w:sz w:val="2"/>
                <w:szCs w:val="2"/>
              </w:rPr>
            </w:pPr>
          </w:p>
        </w:tc>
        <w:tc>
          <w:tcPr>
            <w:tcW w:w="1591" w:type="dxa"/>
            <w:gridSpan w:val="2"/>
          </w:tcPr>
          <w:p w14:paraId="064D0107" w14:textId="77777777" w:rsidR="00C62228" w:rsidRDefault="00E6392B">
            <w:pPr>
              <w:pStyle w:val="TableParagraph"/>
              <w:spacing w:line="270" w:lineRule="exact"/>
              <w:ind w:left="170"/>
              <w:rPr>
                <w:sz w:val="24"/>
              </w:rPr>
            </w:pPr>
            <w:r>
              <w:rPr>
                <w:sz w:val="24"/>
              </w:rPr>
              <w:t>Saakshi</w:t>
            </w:r>
          </w:p>
          <w:p w14:paraId="532D2FE6" w14:textId="77777777" w:rsidR="00C62228" w:rsidRDefault="00E6392B">
            <w:pPr>
              <w:pStyle w:val="TableParagraph"/>
              <w:spacing w:before="41"/>
              <w:ind w:left="110"/>
              <w:rPr>
                <w:sz w:val="24"/>
              </w:rPr>
            </w:pPr>
            <w:r>
              <w:rPr>
                <w:sz w:val="24"/>
              </w:rPr>
              <w:t>Singh</w:t>
            </w:r>
          </w:p>
        </w:tc>
        <w:tc>
          <w:tcPr>
            <w:tcW w:w="1383" w:type="dxa"/>
            <w:gridSpan w:val="2"/>
          </w:tcPr>
          <w:p w14:paraId="079379E7" w14:textId="77777777" w:rsidR="00C62228" w:rsidRDefault="00C62228">
            <w:pPr>
              <w:pStyle w:val="TableParagraph"/>
              <w:rPr>
                <w:b/>
                <w:sz w:val="27"/>
              </w:rPr>
            </w:pPr>
          </w:p>
          <w:p w14:paraId="3FB8433F" w14:textId="77777777" w:rsidR="00C62228" w:rsidRDefault="00E6392B">
            <w:pPr>
              <w:pStyle w:val="TableParagraph"/>
              <w:ind w:left="110"/>
              <w:rPr>
                <w:sz w:val="24"/>
              </w:rPr>
            </w:pPr>
            <w:r>
              <w:rPr>
                <w:sz w:val="24"/>
              </w:rPr>
              <w:t>Member</w:t>
            </w:r>
          </w:p>
        </w:tc>
      </w:tr>
      <w:tr w:rsidR="00C62228" w14:paraId="6D3888D9" w14:textId="77777777">
        <w:trPr>
          <w:trHeight w:val="952"/>
        </w:trPr>
        <w:tc>
          <w:tcPr>
            <w:tcW w:w="283" w:type="dxa"/>
            <w:vMerge/>
            <w:tcBorders>
              <w:top w:val="nil"/>
            </w:tcBorders>
          </w:tcPr>
          <w:p w14:paraId="504A03C4" w14:textId="77777777" w:rsidR="00C62228" w:rsidRDefault="00C62228">
            <w:pPr>
              <w:rPr>
                <w:sz w:val="2"/>
                <w:szCs w:val="2"/>
              </w:rPr>
            </w:pPr>
          </w:p>
        </w:tc>
        <w:tc>
          <w:tcPr>
            <w:tcW w:w="2424" w:type="dxa"/>
            <w:vMerge/>
            <w:tcBorders>
              <w:top w:val="nil"/>
            </w:tcBorders>
          </w:tcPr>
          <w:p w14:paraId="427F5B0F" w14:textId="77777777" w:rsidR="00C62228" w:rsidRDefault="00C62228">
            <w:pPr>
              <w:rPr>
                <w:sz w:val="2"/>
                <w:szCs w:val="2"/>
              </w:rPr>
            </w:pPr>
          </w:p>
        </w:tc>
        <w:tc>
          <w:tcPr>
            <w:tcW w:w="1670" w:type="dxa"/>
            <w:vMerge/>
            <w:tcBorders>
              <w:top w:val="nil"/>
            </w:tcBorders>
          </w:tcPr>
          <w:p w14:paraId="2AD514A9" w14:textId="77777777" w:rsidR="00C62228" w:rsidRDefault="00C62228">
            <w:pPr>
              <w:rPr>
                <w:sz w:val="2"/>
                <w:szCs w:val="2"/>
              </w:rPr>
            </w:pPr>
          </w:p>
        </w:tc>
        <w:tc>
          <w:tcPr>
            <w:tcW w:w="1586" w:type="dxa"/>
            <w:vMerge/>
            <w:tcBorders>
              <w:top w:val="nil"/>
            </w:tcBorders>
          </w:tcPr>
          <w:p w14:paraId="4B865270" w14:textId="77777777" w:rsidR="00C62228" w:rsidRDefault="00C62228">
            <w:pPr>
              <w:rPr>
                <w:sz w:val="2"/>
                <w:szCs w:val="2"/>
              </w:rPr>
            </w:pPr>
          </w:p>
        </w:tc>
        <w:tc>
          <w:tcPr>
            <w:tcW w:w="1217" w:type="dxa"/>
            <w:vMerge/>
            <w:tcBorders>
              <w:top w:val="nil"/>
            </w:tcBorders>
          </w:tcPr>
          <w:p w14:paraId="7B15719E" w14:textId="77777777" w:rsidR="00C62228" w:rsidRDefault="00C62228">
            <w:pPr>
              <w:rPr>
                <w:sz w:val="2"/>
                <w:szCs w:val="2"/>
              </w:rPr>
            </w:pPr>
          </w:p>
        </w:tc>
        <w:tc>
          <w:tcPr>
            <w:tcW w:w="1591" w:type="dxa"/>
            <w:gridSpan w:val="2"/>
          </w:tcPr>
          <w:p w14:paraId="00B4BFED" w14:textId="77777777" w:rsidR="00C62228" w:rsidRDefault="00E6392B">
            <w:pPr>
              <w:pStyle w:val="TableParagraph"/>
              <w:spacing w:line="270" w:lineRule="exact"/>
              <w:ind w:left="170"/>
              <w:rPr>
                <w:sz w:val="24"/>
              </w:rPr>
            </w:pPr>
            <w:r>
              <w:rPr>
                <w:sz w:val="24"/>
              </w:rPr>
              <w:t>Mr.</w:t>
            </w:r>
          </w:p>
          <w:p w14:paraId="31338E96" w14:textId="072C0513" w:rsidR="00C62228" w:rsidRDefault="00E6392B">
            <w:pPr>
              <w:pStyle w:val="TableParagraph"/>
              <w:spacing w:before="9" w:line="310" w:lineRule="atLeast"/>
              <w:ind w:left="110"/>
              <w:rPr>
                <w:sz w:val="24"/>
              </w:rPr>
            </w:pPr>
            <w:r>
              <w:rPr>
                <w:sz w:val="24"/>
              </w:rPr>
              <w:t>Arya</w:t>
            </w:r>
            <w:r w:rsidR="005B2D26">
              <w:rPr>
                <w:sz w:val="24"/>
              </w:rPr>
              <w:t xml:space="preserve"> </w:t>
            </w:r>
            <w:proofErr w:type="spellStart"/>
            <w:r>
              <w:rPr>
                <w:sz w:val="24"/>
              </w:rPr>
              <w:t>kumar</w:t>
            </w:r>
            <w:proofErr w:type="spellEnd"/>
            <w:r>
              <w:rPr>
                <w:sz w:val="24"/>
              </w:rPr>
              <w:t xml:space="preserve"> Vikramaditya</w:t>
            </w:r>
          </w:p>
        </w:tc>
        <w:tc>
          <w:tcPr>
            <w:tcW w:w="1383" w:type="dxa"/>
            <w:gridSpan w:val="2"/>
          </w:tcPr>
          <w:p w14:paraId="21F1DFC5" w14:textId="77777777" w:rsidR="00C62228" w:rsidRDefault="00C62228">
            <w:pPr>
              <w:pStyle w:val="TableParagraph"/>
              <w:rPr>
                <w:b/>
                <w:sz w:val="26"/>
              </w:rPr>
            </w:pPr>
          </w:p>
          <w:p w14:paraId="57224E49" w14:textId="77777777" w:rsidR="00C62228" w:rsidRDefault="00C62228">
            <w:pPr>
              <w:pStyle w:val="TableParagraph"/>
              <w:spacing w:before="9"/>
              <w:rPr>
                <w:b/>
                <w:sz w:val="28"/>
              </w:rPr>
            </w:pPr>
          </w:p>
          <w:p w14:paraId="5A22342D" w14:textId="77777777" w:rsidR="00C62228" w:rsidRDefault="00E6392B">
            <w:pPr>
              <w:pStyle w:val="TableParagraph"/>
              <w:ind w:left="110"/>
              <w:rPr>
                <w:sz w:val="24"/>
              </w:rPr>
            </w:pPr>
            <w:r>
              <w:rPr>
                <w:sz w:val="24"/>
              </w:rPr>
              <w:t>Member</w:t>
            </w:r>
          </w:p>
        </w:tc>
      </w:tr>
      <w:tr w:rsidR="00C62228" w14:paraId="222F762D" w14:textId="77777777">
        <w:trPr>
          <w:trHeight w:val="635"/>
        </w:trPr>
        <w:tc>
          <w:tcPr>
            <w:tcW w:w="283" w:type="dxa"/>
            <w:vMerge/>
            <w:tcBorders>
              <w:top w:val="nil"/>
            </w:tcBorders>
          </w:tcPr>
          <w:p w14:paraId="2CE6D941" w14:textId="77777777" w:rsidR="00C62228" w:rsidRDefault="00C62228">
            <w:pPr>
              <w:rPr>
                <w:sz w:val="2"/>
                <w:szCs w:val="2"/>
              </w:rPr>
            </w:pPr>
          </w:p>
        </w:tc>
        <w:tc>
          <w:tcPr>
            <w:tcW w:w="2424" w:type="dxa"/>
            <w:vMerge/>
            <w:tcBorders>
              <w:top w:val="nil"/>
            </w:tcBorders>
          </w:tcPr>
          <w:p w14:paraId="2F296629" w14:textId="77777777" w:rsidR="00C62228" w:rsidRDefault="00C62228">
            <w:pPr>
              <w:rPr>
                <w:sz w:val="2"/>
                <w:szCs w:val="2"/>
              </w:rPr>
            </w:pPr>
          </w:p>
        </w:tc>
        <w:tc>
          <w:tcPr>
            <w:tcW w:w="1670" w:type="dxa"/>
            <w:vMerge/>
            <w:tcBorders>
              <w:top w:val="nil"/>
            </w:tcBorders>
          </w:tcPr>
          <w:p w14:paraId="6240FAAD" w14:textId="77777777" w:rsidR="00C62228" w:rsidRDefault="00C62228">
            <w:pPr>
              <w:rPr>
                <w:sz w:val="2"/>
                <w:szCs w:val="2"/>
              </w:rPr>
            </w:pPr>
          </w:p>
        </w:tc>
        <w:tc>
          <w:tcPr>
            <w:tcW w:w="1586" w:type="dxa"/>
            <w:vMerge w:val="restart"/>
          </w:tcPr>
          <w:p w14:paraId="71DD9922" w14:textId="77777777" w:rsidR="00C62228" w:rsidRDefault="00E6392B">
            <w:pPr>
              <w:pStyle w:val="TableParagraph"/>
              <w:spacing w:line="270" w:lineRule="exact"/>
              <w:ind w:left="270"/>
              <w:rPr>
                <w:sz w:val="24"/>
              </w:rPr>
            </w:pPr>
            <w:r>
              <w:rPr>
                <w:sz w:val="24"/>
              </w:rPr>
              <w:t>BBA (BD)</w:t>
            </w:r>
          </w:p>
        </w:tc>
        <w:tc>
          <w:tcPr>
            <w:tcW w:w="1217" w:type="dxa"/>
            <w:vMerge w:val="restart"/>
          </w:tcPr>
          <w:p w14:paraId="5D48A8D5" w14:textId="77777777" w:rsidR="00C62228" w:rsidRDefault="00C62228">
            <w:pPr>
              <w:pStyle w:val="TableParagraph"/>
              <w:rPr>
                <w:b/>
                <w:sz w:val="26"/>
              </w:rPr>
            </w:pPr>
          </w:p>
          <w:p w14:paraId="4781DA68" w14:textId="77777777" w:rsidR="00C62228" w:rsidRDefault="00C62228">
            <w:pPr>
              <w:pStyle w:val="TableParagraph"/>
              <w:rPr>
                <w:b/>
                <w:sz w:val="26"/>
              </w:rPr>
            </w:pPr>
          </w:p>
          <w:p w14:paraId="5BA49841" w14:textId="77777777" w:rsidR="00C62228" w:rsidRDefault="00C62228">
            <w:pPr>
              <w:pStyle w:val="TableParagraph"/>
              <w:rPr>
                <w:b/>
                <w:sz w:val="26"/>
              </w:rPr>
            </w:pPr>
          </w:p>
          <w:p w14:paraId="5471D299" w14:textId="77777777" w:rsidR="00C62228" w:rsidRDefault="00C62228">
            <w:pPr>
              <w:pStyle w:val="TableParagraph"/>
              <w:rPr>
                <w:b/>
                <w:sz w:val="26"/>
              </w:rPr>
            </w:pPr>
          </w:p>
          <w:p w14:paraId="2DA92162" w14:textId="77777777" w:rsidR="00C62228" w:rsidRDefault="00C62228">
            <w:pPr>
              <w:pStyle w:val="TableParagraph"/>
              <w:rPr>
                <w:b/>
                <w:sz w:val="26"/>
              </w:rPr>
            </w:pPr>
          </w:p>
          <w:p w14:paraId="4C72725C" w14:textId="77777777" w:rsidR="00C62228" w:rsidRDefault="00C62228">
            <w:pPr>
              <w:pStyle w:val="TableParagraph"/>
              <w:rPr>
                <w:b/>
                <w:sz w:val="26"/>
              </w:rPr>
            </w:pPr>
          </w:p>
          <w:p w14:paraId="5D9A1161" w14:textId="77777777" w:rsidR="00C62228" w:rsidRDefault="00C62228">
            <w:pPr>
              <w:pStyle w:val="TableParagraph"/>
              <w:rPr>
                <w:b/>
                <w:sz w:val="26"/>
              </w:rPr>
            </w:pPr>
          </w:p>
          <w:p w14:paraId="7A99ADE5" w14:textId="77777777" w:rsidR="00C62228" w:rsidRDefault="00E6392B">
            <w:pPr>
              <w:pStyle w:val="TableParagraph"/>
              <w:spacing w:before="155" w:line="276" w:lineRule="auto"/>
              <w:ind w:left="236" w:right="223" w:hanging="4"/>
              <w:jc w:val="center"/>
              <w:rPr>
                <w:sz w:val="24"/>
              </w:rPr>
            </w:pPr>
            <w:r>
              <w:rPr>
                <w:sz w:val="24"/>
              </w:rPr>
              <w:t>Prof. Dhanya Anna Kurian</w:t>
            </w:r>
          </w:p>
        </w:tc>
        <w:tc>
          <w:tcPr>
            <w:tcW w:w="1591" w:type="dxa"/>
            <w:gridSpan w:val="2"/>
          </w:tcPr>
          <w:p w14:paraId="74B12D76" w14:textId="77777777" w:rsidR="00C62228" w:rsidRDefault="00E6392B">
            <w:pPr>
              <w:pStyle w:val="TableParagraph"/>
              <w:spacing w:line="270" w:lineRule="exact"/>
              <w:ind w:left="110"/>
              <w:rPr>
                <w:sz w:val="24"/>
              </w:rPr>
            </w:pPr>
            <w:r>
              <w:rPr>
                <w:sz w:val="24"/>
              </w:rPr>
              <w:t>Cmde Rajan</w:t>
            </w:r>
          </w:p>
          <w:p w14:paraId="4C2A110F" w14:textId="77777777" w:rsidR="00C62228" w:rsidRDefault="00E6392B">
            <w:pPr>
              <w:pStyle w:val="TableParagraph"/>
              <w:spacing w:before="43"/>
              <w:ind w:left="110"/>
              <w:rPr>
                <w:sz w:val="24"/>
              </w:rPr>
            </w:pPr>
            <w:r>
              <w:rPr>
                <w:sz w:val="24"/>
              </w:rPr>
              <w:t>Bhandari</w:t>
            </w:r>
          </w:p>
        </w:tc>
        <w:tc>
          <w:tcPr>
            <w:tcW w:w="1383" w:type="dxa"/>
            <w:gridSpan w:val="2"/>
          </w:tcPr>
          <w:p w14:paraId="04DD5CC5" w14:textId="77777777" w:rsidR="00C62228" w:rsidRDefault="00C62228">
            <w:pPr>
              <w:pStyle w:val="TableParagraph"/>
              <w:spacing w:before="2"/>
              <w:rPr>
                <w:b/>
                <w:sz w:val="27"/>
              </w:rPr>
            </w:pPr>
          </w:p>
          <w:p w14:paraId="3B3CAFC2" w14:textId="77777777" w:rsidR="00C62228" w:rsidRDefault="00E6392B">
            <w:pPr>
              <w:pStyle w:val="TableParagraph"/>
              <w:spacing w:before="1"/>
              <w:ind w:left="110"/>
              <w:rPr>
                <w:sz w:val="24"/>
              </w:rPr>
            </w:pPr>
            <w:r>
              <w:rPr>
                <w:sz w:val="24"/>
              </w:rPr>
              <w:t>Chair</w:t>
            </w:r>
          </w:p>
        </w:tc>
      </w:tr>
      <w:tr w:rsidR="00C62228" w14:paraId="4BE44B96" w14:textId="77777777">
        <w:trPr>
          <w:trHeight w:val="633"/>
        </w:trPr>
        <w:tc>
          <w:tcPr>
            <w:tcW w:w="283" w:type="dxa"/>
            <w:vMerge/>
            <w:tcBorders>
              <w:top w:val="nil"/>
            </w:tcBorders>
          </w:tcPr>
          <w:p w14:paraId="11D567E1" w14:textId="77777777" w:rsidR="00C62228" w:rsidRDefault="00C62228">
            <w:pPr>
              <w:rPr>
                <w:sz w:val="2"/>
                <w:szCs w:val="2"/>
              </w:rPr>
            </w:pPr>
          </w:p>
        </w:tc>
        <w:tc>
          <w:tcPr>
            <w:tcW w:w="2424" w:type="dxa"/>
            <w:vMerge/>
            <w:tcBorders>
              <w:top w:val="nil"/>
            </w:tcBorders>
          </w:tcPr>
          <w:p w14:paraId="42FED9D0" w14:textId="77777777" w:rsidR="00C62228" w:rsidRDefault="00C62228">
            <w:pPr>
              <w:rPr>
                <w:sz w:val="2"/>
                <w:szCs w:val="2"/>
              </w:rPr>
            </w:pPr>
          </w:p>
        </w:tc>
        <w:tc>
          <w:tcPr>
            <w:tcW w:w="1670" w:type="dxa"/>
            <w:vMerge/>
            <w:tcBorders>
              <w:top w:val="nil"/>
            </w:tcBorders>
          </w:tcPr>
          <w:p w14:paraId="45F6C772" w14:textId="77777777" w:rsidR="00C62228" w:rsidRDefault="00C62228">
            <w:pPr>
              <w:rPr>
                <w:sz w:val="2"/>
                <w:szCs w:val="2"/>
              </w:rPr>
            </w:pPr>
          </w:p>
        </w:tc>
        <w:tc>
          <w:tcPr>
            <w:tcW w:w="1586" w:type="dxa"/>
            <w:vMerge/>
            <w:tcBorders>
              <w:top w:val="nil"/>
            </w:tcBorders>
          </w:tcPr>
          <w:p w14:paraId="274E33D0" w14:textId="77777777" w:rsidR="00C62228" w:rsidRDefault="00C62228">
            <w:pPr>
              <w:rPr>
                <w:sz w:val="2"/>
                <w:szCs w:val="2"/>
              </w:rPr>
            </w:pPr>
          </w:p>
        </w:tc>
        <w:tc>
          <w:tcPr>
            <w:tcW w:w="1217" w:type="dxa"/>
            <w:vMerge/>
            <w:tcBorders>
              <w:top w:val="nil"/>
            </w:tcBorders>
          </w:tcPr>
          <w:p w14:paraId="7E266C67" w14:textId="77777777" w:rsidR="00C62228" w:rsidRDefault="00C62228">
            <w:pPr>
              <w:rPr>
                <w:sz w:val="2"/>
                <w:szCs w:val="2"/>
              </w:rPr>
            </w:pPr>
          </w:p>
        </w:tc>
        <w:tc>
          <w:tcPr>
            <w:tcW w:w="1591" w:type="dxa"/>
            <w:gridSpan w:val="2"/>
          </w:tcPr>
          <w:p w14:paraId="2319B450" w14:textId="77777777" w:rsidR="00C62228" w:rsidRDefault="00E6392B">
            <w:pPr>
              <w:pStyle w:val="TableParagraph"/>
              <w:spacing w:line="270" w:lineRule="exact"/>
              <w:ind w:left="110"/>
              <w:rPr>
                <w:sz w:val="24"/>
              </w:rPr>
            </w:pPr>
            <w:r>
              <w:rPr>
                <w:sz w:val="24"/>
              </w:rPr>
              <w:t>Samarth</w:t>
            </w:r>
          </w:p>
          <w:p w14:paraId="2C273582" w14:textId="77777777" w:rsidR="00C62228" w:rsidRDefault="00E6392B">
            <w:pPr>
              <w:pStyle w:val="TableParagraph"/>
              <w:spacing w:before="41"/>
              <w:ind w:left="110"/>
              <w:rPr>
                <w:sz w:val="24"/>
              </w:rPr>
            </w:pPr>
            <w:r>
              <w:rPr>
                <w:sz w:val="24"/>
              </w:rPr>
              <w:t>Sharma</w:t>
            </w:r>
          </w:p>
        </w:tc>
        <w:tc>
          <w:tcPr>
            <w:tcW w:w="1383" w:type="dxa"/>
            <w:gridSpan w:val="2"/>
          </w:tcPr>
          <w:p w14:paraId="773C8AE6" w14:textId="77777777" w:rsidR="00C62228" w:rsidRDefault="00C62228">
            <w:pPr>
              <w:pStyle w:val="TableParagraph"/>
              <w:rPr>
                <w:b/>
                <w:sz w:val="27"/>
              </w:rPr>
            </w:pPr>
          </w:p>
          <w:p w14:paraId="68A98F1D" w14:textId="77777777" w:rsidR="00C62228" w:rsidRDefault="00E6392B">
            <w:pPr>
              <w:pStyle w:val="TableParagraph"/>
              <w:ind w:left="110"/>
              <w:rPr>
                <w:sz w:val="24"/>
              </w:rPr>
            </w:pPr>
            <w:r>
              <w:rPr>
                <w:sz w:val="24"/>
              </w:rPr>
              <w:t>Member</w:t>
            </w:r>
          </w:p>
        </w:tc>
      </w:tr>
      <w:tr w:rsidR="00C62228" w14:paraId="4503419F" w14:textId="77777777">
        <w:trPr>
          <w:trHeight w:val="636"/>
        </w:trPr>
        <w:tc>
          <w:tcPr>
            <w:tcW w:w="283" w:type="dxa"/>
            <w:vMerge/>
            <w:tcBorders>
              <w:top w:val="nil"/>
            </w:tcBorders>
          </w:tcPr>
          <w:p w14:paraId="1034A398" w14:textId="77777777" w:rsidR="00C62228" w:rsidRDefault="00C62228">
            <w:pPr>
              <w:rPr>
                <w:sz w:val="2"/>
                <w:szCs w:val="2"/>
              </w:rPr>
            </w:pPr>
          </w:p>
        </w:tc>
        <w:tc>
          <w:tcPr>
            <w:tcW w:w="2424" w:type="dxa"/>
            <w:vMerge/>
            <w:tcBorders>
              <w:top w:val="nil"/>
            </w:tcBorders>
          </w:tcPr>
          <w:p w14:paraId="4E74B97D" w14:textId="77777777" w:rsidR="00C62228" w:rsidRDefault="00C62228">
            <w:pPr>
              <w:rPr>
                <w:sz w:val="2"/>
                <w:szCs w:val="2"/>
              </w:rPr>
            </w:pPr>
          </w:p>
        </w:tc>
        <w:tc>
          <w:tcPr>
            <w:tcW w:w="1670" w:type="dxa"/>
            <w:vMerge/>
            <w:tcBorders>
              <w:top w:val="nil"/>
            </w:tcBorders>
          </w:tcPr>
          <w:p w14:paraId="6EFCBDE2" w14:textId="77777777" w:rsidR="00C62228" w:rsidRDefault="00C62228">
            <w:pPr>
              <w:rPr>
                <w:sz w:val="2"/>
                <w:szCs w:val="2"/>
              </w:rPr>
            </w:pPr>
          </w:p>
        </w:tc>
        <w:tc>
          <w:tcPr>
            <w:tcW w:w="1586" w:type="dxa"/>
            <w:vMerge/>
            <w:tcBorders>
              <w:top w:val="nil"/>
            </w:tcBorders>
          </w:tcPr>
          <w:p w14:paraId="710D8042" w14:textId="77777777" w:rsidR="00C62228" w:rsidRDefault="00C62228">
            <w:pPr>
              <w:rPr>
                <w:sz w:val="2"/>
                <w:szCs w:val="2"/>
              </w:rPr>
            </w:pPr>
          </w:p>
        </w:tc>
        <w:tc>
          <w:tcPr>
            <w:tcW w:w="1217" w:type="dxa"/>
            <w:vMerge/>
            <w:tcBorders>
              <w:top w:val="nil"/>
            </w:tcBorders>
          </w:tcPr>
          <w:p w14:paraId="2DFE593E" w14:textId="77777777" w:rsidR="00C62228" w:rsidRDefault="00C62228">
            <w:pPr>
              <w:rPr>
                <w:sz w:val="2"/>
                <w:szCs w:val="2"/>
              </w:rPr>
            </w:pPr>
          </w:p>
        </w:tc>
        <w:tc>
          <w:tcPr>
            <w:tcW w:w="1591" w:type="dxa"/>
            <w:gridSpan w:val="2"/>
          </w:tcPr>
          <w:p w14:paraId="11B25D58" w14:textId="77777777" w:rsidR="00C62228" w:rsidRDefault="00E6392B">
            <w:pPr>
              <w:pStyle w:val="TableParagraph"/>
              <w:spacing w:line="273" w:lineRule="exact"/>
              <w:ind w:left="110"/>
              <w:rPr>
                <w:sz w:val="24"/>
              </w:rPr>
            </w:pPr>
            <w:r>
              <w:rPr>
                <w:sz w:val="24"/>
              </w:rPr>
              <w:t>Dhanya Anna</w:t>
            </w:r>
          </w:p>
          <w:p w14:paraId="02B3A6D4" w14:textId="77777777" w:rsidR="00C62228" w:rsidRDefault="00E6392B">
            <w:pPr>
              <w:pStyle w:val="TableParagraph"/>
              <w:spacing w:before="41"/>
              <w:ind w:left="110"/>
              <w:rPr>
                <w:sz w:val="24"/>
              </w:rPr>
            </w:pPr>
            <w:r>
              <w:rPr>
                <w:sz w:val="24"/>
              </w:rPr>
              <w:t>Kurian</w:t>
            </w:r>
          </w:p>
        </w:tc>
        <w:tc>
          <w:tcPr>
            <w:tcW w:w="1383" w:type="dxa"/>
            <w:gridSpan w:val="2"/>
          </w:tcPr>
          <w:p w14:paraId="4113CCC9" w14:textId="77777777" w:rsidR="00C62228" w:rsidRDefault="00C62228">
            <w:pPr>
              <w:pStyle w:val="TableParagraph"/>
              <w:spacing w:before="3"/>
              <w:rPr>
                <w:b/>
                <w:sz w:val="27"/>
              </w:rPr>
            </w:pPr>
          </w:p>
          <w:p w14:paraId="2FA41696" w14:textId="77777777" w:rsidR="00C62228" w:rsidRDefault="00E6392B">
            <w:pPr>
              <w:pStyle w:val="TableParagraph"/>
              <w:ind w:left="110"/>
              <w:rPr>
                <w:sz w:val="24"/>
              </w:rPr>
            </w:pPr>
            <w:r>
              <w:rPr>
                <w:sz w:val="24"/>
              </w:rPr>
              <w:t>Member</w:t>
            </w:r>
          </w:p>
        </w:tc>
      </w:tr>
      <w:tr w:rsidR="00C62228" w14:paraId="3BBCA7CA" w14:textId="77777777">
        <w:trPr>
          <w:trHeight w:val="316"/>
        </w:trPr>
        <w:tc>
          <w:tcPr>
            <w:tcW w:w="283" w:type="dxa"/>
            <w:vMerge/>
            <w:tcBorders>
              <w:top w:val="nil"/>
            </w:tcBorders>
          </w:tcPr>
          <w:p w14:paraId="28F95564" w14:textId="77777777" w:rsidR="00C62228" w:rsidRDefault="00C62228">
            <w:pPr>
              <w:rPr>
                <w:sz w:val="2"/>
                <w:szCs w:val="2"/>
              </w:rPr>
            </w:pPr>
          </w:p>
        </w:tc>
        <w:tc>
          <w:tcPr>
            <w:tcW w:w="2424" w:type="dxa"/>
            <w:vMerge/>
            <w:tcBorders>
              <w:top w:val="nil"/>
            </w:tcBorders>
          </w:tcPr>
          <w:p w14:paraId="004DB500" w14:textId="77777777" w:rsidR="00C62228" w:rsidRDefault="00C62228">
            <w:pPr>
              <w:rPr>
                <w:sz w:val="2"/>
                <w:szCs w:val="2"/>
              </w:rPr>
            </w:pPr>
          </w:p>
        </w:tc>
        <w:tc>
          <w:tcPr>
            <w:tcW w:w="1670" w:type="dxa"/>
            <w:vMerge/>
            <w:tcBorders>
              <w:top w:val="nil"/>
            </w:tcBorders>
          </w:tcPr>
          <w:p w14:paraId="4025620B" w14:textId="77777777" w:rsidR="00C62228" w:rsidRDefault="00C62228">
            <w:pPr>
              <w:rPr>
                <w:sz w:val="2"/>
                <w:szCs w:val="2"/>
              </w:rPr>
            </w:pPr>
          </w:p>
        </w:tc>
        <w:tc>
          <w:tcPr>
            <w:tcW w:w="1586" w:type="dxa"/>
            <w:vMerge/>
            <w:tcBorders>
              <w:top w:val="nil"/>
            </w:tcBorders>
          </w:tcPr>
          <w:p w14:paraId="752F1DCE" w14:textId="77777777" w:rsidR="00C62228" w:rsidRDefault="00C62228">
            <w:pPr>
              <w:rPr>
                <w:sz w:val="2"/>
                <w:szCs w:val="2"/>
              </w:rPr>
            </w:pPr>
          </w:p>
        </w:tc>
        <w:tc>
          <w:tcPr>
            <w:tcW w:w="1217" w:type="dxa"/>
            <w:vMerge/>
            <w:tcBorders>
              <w:top w:val="nil"/>
            </w:tcBorders>
          </w:tcPr>
          <w:p w14:paraId="2B975FF3" w14:textId="77777777" w:rsidR="00C62228" w:rsidRDefault="00C62228">
            <w:pPr>
              <w:rPr>
                <w:sz w:val="2"/>
                <w:szCs w:val="2"/>
              </w:rPr>
            </w:pPr>
          </w:p>
        </w:tc>
        <w:tc>
          <w:tcPr>
            <w:tcW w:w="1591" w:type="dxa"/>
            <w:gridSpan w:val="2"/>
          </w:tcPr>
          <w:p w14:paraId="6948A758" w14:textId="77777777" w:rsidR="00C62228" w:rsidRDefault="00E6392B">
            <w:pPr>
              <w:pStyle w:val="TableParagraph"/>
              <w:spacing w:line="270" w:lineRule="exact"/>
              <w:ind w:left="110"/>
              <w:rPr>
                <w:sz w:val="24"/>
              </w:rPr>
            </w:pPr>
            <w:r>
              <w:rPr>
                <w:sz w:val="24"/>
              </w:rPr>
              <w:t>Saakshi Singh</w:t>
            </w:r>
          </w:p>
        </w:tc>
        <w:tc>
          <w:tcPr>
            <w:tcW w:w="1383" w:type="dxa"/>
            <w:gridSpan w:val="2"/>
          </w:tcPr>
          <w:p w14:paraId="2348D268" w14:textId="77777777" w:rsidR="00C62228" w:rsidRDefault="00E6392B">
            <w:pPr>
              <w:pStyle w:val="TableParagraph"/>
              <w:spacing w:line="270" w:lineRule="exact"/>
              <w:ind w:left="110"/>
              <w:rPr>
                <w:sz w:val="24"/>
              </w:rPr>
            </w:pPr>
            <w:r>
              <w:rPr>
                <w:sz w:val="24"/>
              </w:rPr>
              <w:t>Member</w:t>
            </w:r>
          </w:p>
        </w:tc>
      </w:tr>
      <w:tr w:rsidR="00C62228" w14:paraId="4FAD15F9" w14:textId="77777777">
        <w:trPr>
          <w:trHeight w:val="952"/>
        </w:trPr>
        <w:tc>
          <w:tcPr>
            <w:tcW w:w="283" w:type="dxa"/>
            <w:vMerge/>
            <w:tcBorders>
              <w:top w:val="nil"/>
            </w:tcBorders>
          </w:tcPr>
          <w:p w14:paraId="4F7DB936" w14:textId="77777777" w:rsidR="00C62228" w:rsidRDefault="00C62228">
            <w:pPr>
              <w:rPr>
                <w:sz w:val="2"/>
                <w:szCs w:val="2"/>
              </w:rPr>
            </w:pPr>
          </w:p>
        </w:tc>
        <w:tc>
          <w:tcPr>
            <w:tcW w:w="2424" w:type="dxa"/>
            <w:vMerge/>
            <w:tcBorders>
              <w:top w:val="nil"/>
            </w:tcBorders>
          </w:tcPr>
          <w:p w14:paraId="25373BBD" w14:textId="77777777" w:rsidR="00C62228" w:rsidRDefault="00C62228">
            <w:pPr>
              <w:rPr>
                <w:sz w:val="2"/>
                <w:szCs w:val="2"/>
              </w:rPr>
            </w:pPr>
          </w:p>
        </w:tc>
        <w:tc>
          <w:tcPr>
            <w:tcW w:w="1670" w:type="dxa"/>
            <w:vMerge/>
            <w:tcBorders>
              <w:top w:val="nil"/>
            </w:tcBorders>
          </w:tcPr>
          <w:p w14:paraId="52FB8372" w14:textId="77777777" w:rsidR="00C62228" w:rsidRDefault="00C62228">
            <w:pPr>
              <w:rPr>
                <w:sz w:val="2"/>
                <w:szCs w:val="2"/>
              </w:rPr>
            </w:pPr>
          </w:p>
        </w:tc>
        <w:tc>
          <w:tcPr>
            <w:tcW w:w="1586" w:type="dxa"/>
            <w:vMerge/>
            <w:tcBorders>
              <w:top w:val="nil"/>
            </w:tcBorders>
          </w:tcPr>
          <w:p w14:paraId="15EE98B0" w14:textId="77777777" w:rsidR="00C62228" w:rsidRDefault="00C62228">
            <w:pPr>
              <w:rPr>
                <w:sz w:val="2"/>
                <w:szCs w:val="2"/>
              </w:rPr>
            </w:pPr>
          </w:p>
        </w:tc>
        <w:tc>
          <w:tcPr>
            <w:tcW w:w="1217" w:type="dxa"/>
            <w:vMerge/>
            <w:tcBorders>
              <w:top w:val="nil"/>
            </w:tcBorders>
          </w:tcPr>
          <w:p w14:paraId="7D645D78" w14:textId="77777777" w:rsidR="00C62228" w:rsidRDefault="00C62228">
            <w:pPr>
              <w:rPr>
                <w:sz w:val="2"/>
                <w:szCs w:val="2"/>
              </w:rPr>
            </w:pPr>
          </w:p>
        </w:tc>
        <w:tc>
          <w:tcPr>
            <w:tcW w:w="1591" w:type="dxa"/>
            <w:gridSpan w:val="2"/>
          </w:tcPr>
          <w:p w14:paraId="0E62B404" w14:textId="77777777" w:rsidR="00C62228" w:rsidRDefault="00E6392B">
            <w:pPr>
              <w:pStyle w:val="TableParagraph"/>
              <w:spacing w:line="273" w:lineRule="exact"/>
              <w:ind w:left="170"/>
              <w:rPr>
                <w:sz w:val="24"/>
              </w:rPr>
            </w:pPr>
            <w:r>
              <w:rPr>
                <w:sz w:val="24"/>
              </w:rPr>
              <w:t>Mr.</w:t>
            </w:r>
          </w:p>
          <w:p w14:paraId="7BA0B4D2" w14:textId="3ECB53A3" w:rsidR="00C62228" w:rsidRDefault="00E6392B">
            <w:pPr>
              <w:pStyle w:val="TableParagraph"/>
              <w:spacing w:before="7" w:line="310" w:lineRule="atLeast"/>
              <w:ind w:left="110"/>
              <w:rPr>
                <w:sz w:val="24"/>
              </w:rPr>
            </w:pPr>
            <w:r>
              <w:rPr>
                <w:sz w:val="24"/>
              </w:rPr>
              <w:t>Arya</w:t>
            </w:r>
            <w:r w:rsidR="005B2D26">
              <w:rPr>
                <w:sz w:val="24"/>
              </w:rPr>
              <w:t xml:space="preserve"> </w:t>
            </w:r>
            <w:proofErr w:type="spellStart"/>
            <w:r>
              <w:rPr>
                <w:sz w:val="24"/>
              </w:rPr>
              <w:t>kumar</w:t>
            </w:r>
            <w:proofErr w:type="spellEnd"/>
            <w:r>
              <w:rPr>
                <w:sz w:val="24"/>
              </w:rPr>
              <w:t xml:space="preserve"> Vikramaditya</w:t>
            </w:r>
          </w:p>
        </w:tc>
        <w:tc>
          <w:tcPr>
            <w:tcW w:w="1383" w:type="dxa"/>
            <w:gridSpan w:val="2"/>
          </w:tcPr>
          <w:p w14:paraId="5F45E568" w14:textId="77777777" w:rsidR="00C62228" w:rsidRDefault="00C62228">
            <w:pPr>
              <w:pStyle w:val="TableParagraph"/>
              <w:rPr>
                <w:b/>
                <w:sz w:val="26"/>
              </w:rPr>
            </w:pPr>
          </w:p>
          <w:p w14:paraId="177EB035" w14:textId="77777777" w:rsidR="00C62228" w:rsidRDefault="00C62228">
            <w:pPr>
              <w:pStyle w:val="TableParagraph"/>
              <w:spacing w:before="9"/>
              <w:rPr>
                <w:b/>
                <w:sz w:val="28"/>
              </w:rPr>
            </w:pPr>
          </w:p>
          <w:p w14:paraId="723AAA88" w14:textId="77777777" w:rsidR="00C62228" w:rsidRDefault="00E6392B">
            <w:pPr>
              <w:pStyle w:val="TableParagraph"/>
              <w:ind w:left="110"/>
              <w:rPr>
                <w:sz w:val="24"/>
              </w:rPr>
            </w:pPr>
            <w:r>
              <w:rPr>
                <w:sz w:val="24"/>
              </w:rPr>
              <w:t>Member</w:t>
            </w:r>
          </w:p>
        </w:tc>
      </w:tr>
      <w:tr w:rsidR="00C62228" w14:paraId="64DAEE9E" w14:textId="77777777">
        <w:trPr>
          <w:trHeight w:val="618"/>
        </w:trPr>
        <w:tc>
          <w:tcPr>
            <w:tcW w:w="283" w:type="dxa"/>
            <w:vMerge/>
            <w:tcBorders>
              <w:top w:val="nil"/>
            </w:tcBorders>
          </w:tcPr>
          <w:p w14:paraId="3E30C0F5" w14:textId="77777777" w:rsidR="00C62228" w:rsidRDefault="00C62228">
            <w:pPr>
              <w:rPr>
                <w:sz w:val="2"/>
                <w:szCs w:val="2"/>
              </w:rPr>
            </w:pPr>
          </w:p>
        </w:tc>
        <w:tc>
          <w:tcPr>
            <w:tcW w:w="2424" w:type="dxa"/>
            <w:vMerge/>
            <w:tcBorders>
              <w:top w:val="nil"/>
            </w:tcBorders>
          </w:tcPr>
          <w:p w14:paraId="6F674620" w14:textId="77777777" w:rsidR="00C62228" w:rsidRDefault="00C62228">
            <w:pPr>
              <w:rPr>
                <w:sz w:val="2"/>
                <w:szCs w:val="2"/>
              </w:rPr>
            </w:pPr>
          </w:p>
        </w:tc>
        <w:tc>
          <w:tcPr>
            <w:tcW w:w="1670" w:type="dxa"/>
            <w:vMerge/>
            <w:tcBorders>
              <w:top w:val="nil"/>
            </w:tcBorders>
          </w:tcPr>
          <w:p w14:paraId="67FA32A2" w14:textId="77777777" w:rsidR="00C62228" w:rsidRDefault="00C62228">
            <w:pPr>
              <w:rPr>
                <w:sz w:val="2"/>
                <w:szCs w:val="2"/>
              </w:rPr>
            </w:pPr>
          </w:p>
        </w:tc>
        <w:tc>
          <w:tcPr>
            <w:tcW w:w="1586" w:type="dxa"/>
            <w:vMerge/>
            <w:tcBorders>
              <w:top w:val="nil"/>
            </w:tcBorders>
          </w:tcPr>
          <w:p w14:paraId="0475582E" w14:textId="77777777" w:rsidR="00C62228" w:rsidRDefault="00C62228">
            <w:pPr>
              <w:rPr>
                <w:sz w:val="2"/>
                <w:szCs w:val="2"/>
              </w:rPr>
            </w:pPr>
          </w:p>
        </w:tc>
        <w:tc>
          <w:tcPr>
            <w:tcW w:w="1217" w:type="dxa"/>
            <w:vMerge/>
            <w:tcBorders>
              <w:top w:val="nil"/>
            </w:tcBorders>
          </w:tcPr>
          <w:p w14:paraId="24C4A2B2" w14:textId="77777777" w:rsidR="00C62228" w:rsidRDefault="00C62228">
            <w:pPr>
              <w:rPr>
                <w:sz w:val="2"/>
                <w:szCs w:val="2"/>
              </w:rPr>
            </w:pPr>
          </w:p>
        </w:tc>
        <w:tc>
          <w:tcPr>
            <w:tcW w:w="1591" w:type="dxa"/>
            <w:gridSpan w:val="2"/>
          </w:tcPr>
          <w:p w14:paraId="26A2532B" w14:textId="77777777" w:rsidR="00C62228" w:rsidRDefault="00C62228">
            <w:pPr>
              <w:pStyle w:val="TableParagraph"/>
            </w:pPr>
          </w:p>
        </w:tc>
        <w:tc>
          <w:tcPr>
            <w:tcW w:w="1383" w:type="dxa"/>
            <w:gridSpan w:val="2"/>
          </w:tcPr>
          <w:p w14:paraId="3C5D5D8E" w14:textId="77777777" w:rsidR="00C62228" w:rsidRDefault="00C62228">
            <w:pPr>
              <w:pStyle w:val="TableParagraph"/>
            </w:pPr>
          </w:p>
        </w:tc>
      </w:tr>
      <w:tr w:rsidR="00C62228" w14:paraId="7B409881" w14:textId="77777777" w:rsidTr="00187DC4">
        <w:trPr>
          <w:trHeight w:val="767"/>
        </w:trPr>
        <w:tc>
          <w:tcPr>
            <w:tcW w:w="283" w:type="dxa"/>
            <w:vMerge w:val="restart"/>
          </w:tcPr>
          <w:p w14:paraId="3E012207" w14:textId="77777777" w:rsidR="00C62228" w:rsidRDefault="00E6392B">
            <w:pPr>
              <w:pStyle w:val="TableParagraph"/>
              <w:spacing w:line="270" w:lineRule="exact"/>
              <w:ind w:left="107"/>
              <w:rPr>
                <w:sz w:val="24"/>
              </w:rPr>
            </w:pPr>
            <w:r>
              <w:rPr>
                <w:sz w:val="24"/>
              </w:rPr>
              <w:t>5</w:t>
            </w:r>
          </w:p>
        </w:tc>
        <w:tc>
          <w:tcPr>
            <w:tcW w:w="2424" w:type="dxa"/>
            <w:vMerge w:val="restart"/>
          </w:tcPr>
          <w:p w14:paraId="4C833F55" w14:textId="77777777" w:rsidR="00C62228" w:rsidRDefault="00E6392B">
            <w:pPr>
              <w:pStyle w:val="TableParagraph"/>
              <w:spacing w:line="276" w:lineRule="auto"/>
              <w:ind w:left="151" w:firstLine="220"/>
              <w:rPr>
                <w:sz w:val="24"/>
              </w:rPr>
            </w:pPr>
            <w:r>
              <w:rPr>
                <w:sz w:val="24"/>
              </w:rPr>
              <w:t>Amity College of Commerce &amp; Finance</w:t>
            </w:r>
          </w:p>
        </w:tc>
        <w:tc>
          <w:tcPr>
            <w:tcW w:w="1670" w:type="dxa"/>
            <w:vMerge w:val="restart"/>
          </w:tcPr>
          <w:p w14:paraId="62218315" w14:textId="77777777" w:rsidR="00C62228" w:rsidRDefault="00E6392B">
            <w:pPr>
              <w:pStyle w:val="TableParagraph"/>
              <w:spacing w:line="276" w:lineRule="auto"/>
              <w:ind w:left="427" w:right="319" w:hanging="80"/>
              <w:rPr>
                <w:sz w:val="24"/>
              </w:rPr>
            </w:pPr>
            <w:r>
              <w:rPr>
                <w:sz w:val="24"/>
              </w:rPr>
              <w:t>Dr. Sujata Khandai</w:t>
            </w:r>
          </w:p>
        </w:tc>
        <w:tc>
          <w:tcPr>
            <w:tcW w:w="1586" w:type="dxa"/>
            <w:vMerge w:val="restart"/>
          </w:tcPr>
          <w:p w14:paraId="3AAEA95A" w14:textId="73312FB9" w:rsidR="00C62228" w:rsidRDefault="00187DC4">
            <w:pPr>
              <w:pStyle w:val="TableParagraph"/>
              <w:spacing w:line="276" w:lineRule="auto"/>
              <w:ind w:left="267" w:right="236" w:firstLine="16"/>
              <w:rPr>
                <w:sz w:val="24"/>
              </w:rPr>
            </w:pPr>
            <w:r>
              <w:rPr>
                <w:sz w:val="24"/>
              </w:rPr>
              <w:t>Master of Commerce</w:t>
            </w:r>
          </w:p>
        </w:tc>
        <w:tc>
          <w:tcPr>
            <w:tcW w:w="1267" w:type="dxa"/>
            <w:gridSpan w:val="2"/>
            <w:vMerge w:val="restart"/>
          </w:tcPr>
          <w:p w14:paraId="794078D0" w14:textId="77777777" w:rsidR="00C62228" w:rsidRDefault="00E6392B" w:rsidP="00187DC4">
            <w:pPr>
              <w:pStyle w:val="TableParagraph"/>
              <w:spacing w:before="212" w:line="278" w:lineRule="auto"/>
              <w:rPr>
                <w:sz w:val="24"/>
              </w:rPr>
            </w:pPr>
            <w:r>
              <w:rPr>
                <w:sz w:val="24"/>
              </w:rPr>
              <w:t>Dr. Harsh Kumar</w:t>
            </w:r>
          </w:p>
        </w:tc>
        <w:tc>
          <w:tcPr>
            <w:tcW w:w="1559" w:type="dxa"/>
            <w:gridSpan w:val="2"/>
          </w:tcPr>
          <w:p w14:paraId="3967CB09" w14:textId="77777777" w:rsidR="00C62228" w:rsidRDefault="00E6392B" w:rsidP="00187DC4">
            <w:pPr>
              <w:pStyle w:val="TableParagraph"/>
              <w:spacing w:line="276" w:lineRule="auto"/>
              <w:ind w:left="110" w:firstLine="60"/>
              <w:jc w:val="both"/>
              <w:rPr>
                <w:sz w:val="24"/>
              </w:rPr>
            </w:pPr>
            <w:r>
              <w:rPr>
                <w:sz w:val="24"/>
              </w:rPr>
              <w:t>Dr. Sujata Khandai</w:t>
            </w:r>
          </w:p>
        </w:tc>
        <w:tc>
          <w:tcPr>
            <w:tcW w:w="1365" w:type="dxa"/>
          </w:tcPr>
          <w:p w14:paraId="509B9219" w14:textId="77777777" w:rsidR="00C62228" w:rsidRDefault="00E6392B" w:rsidP="00187DC4">
            <w:pPr>
              <w:pStyle w:val="TableParagraph"/>
              <w:jc w:val="both"/>
              <w:rPr>
                <w:sz w:val="24"/>
              </w:rPr>
            </w:pPr>
            <w:r>
              <w:rPr>
                <w:sz w:val="24"/>
              </w:rPr>
              <w:t>Chair</w:t>
            </w:r>
          </w:p>
        </w:tc>
      </w:tr>
      <w:tr w:rsidR="00C62228" w14:paraId="0893600A" w14:textId="77777777" w:rsidTr="00187DC4">
        <w:trPr>
          <w:trHeight w:val="741"/>
        </w:trPr>
        <w:tc>
          <w:tcPr>
            <w:tcW w:w="283" w:type="dxa"/>
            <w:vMerge/>
            <w:tcBorders>
              <w:top w:val="nil"/>
            </w:tcBorders>
          </w:tcPr>
          <w:p w14:paraId="5E78986A" w14:textId="77777777" w:rsidR="00C62228" w:rsidRDefault="00C62228">
            <w:pPr>
              <w:rPr>
                <w:sz w:val="2"/>
                <w:szCs w:val="2"/>
              </w:rPr>
            </w:pPr>
          </w:p>
        </w:tc>
        <w:tc>
          <w:tcPr>
            <w:tcW w:w="2424" w:type="dxa"/>
            <w:vMerge/>
            <w:tcBorders>
              <w:top w:val="nil"/>
            </w:tcBorders>
          </w:tcPr>
          <w:p w14:paraId="537BF2FF" w14:textId="77777777" w:rsidR="00C62228" w:rsidRDefault="00C62228">
            <w:pPr>
              <w:rPr>
                <w:sz w:val="2"/>
                <w:szCs w:val="2"/>
              </w:rPr>
            </w:pPr>
          </w:p>
        </w:tc>
        <w:tc>
          <w:tcPr>
            <w:tcW w:w="1670" w:type="dxa"/>
            <w:vMerge/>
            <w:tcBorders>
              <w:top w:val="nil"/>
            </w:tcBorders>
          </w:tcPr>
          <w:p w14:paraId="55260E55" w14:textId="77777777" w:rsidR="00C62228" w:rsidRDefault="00C62228">
            <w:pPr>
              <w:rPr>
                <w:sz w:val="2"/>
                <w:szCs w:val="2"/>
              </w:rPr>
            </w:pPr>
          </w:p>
        </w:tc>
        <w:tc>
          <w:tcPr>
            <w:tcW w:w="1586" w:type="dxa"/>
            <w:vMerge/>
            <w:tcBorders>
              <w:top w:val="nil"/>
            </w:tcBorders>
          </w:tcPr>
          <w:p w14:paraId="3000A9B9" w14:textId="77777777" w:rsidR="00C62228" w:rsidRDefault="00C62228">
            <w:pPr>
              <w:rPr>
                <w:sz w:val="2"/>
                <w:szCs w:val="2"/>
              </w:rPr>
            </w:pPr>
          </w:p>
        </w:tc>
        <w:tc>
          <w:tcPr>
            <w:tcW w:w="1267" w:type="dxa"/>
            <w:gridSpan w:val="2"/>
            <w:vMerge/>
            <w:tcBorders>
              <w:top w:val="nil"/>
            </w:tcBorders>
          </w:tcPr>
          <w:p w14:paraId="247BE5B1" w14:textId="77777777" w:rsidR="00C62228" w:rsidRDefault="00C62228">
            <w:pPr>
              <w:rPr>
                <w:sz w:val="2"/>
                <w:szCs w:val="2"/>
              </w:rPr>
            </w:pPr>
          </w:p>
        </w:tc>
        <w:tc>
          <w:tcPr>
            <w:tcW w:w="1559" w:type="dxa"/>
            <w:gridSpan w:val="2"/>
          </w:tcPr>
          <w:p w14:paraId="402775B7" w14:textId="77777777" w:rsidR="00C62228" w:rsidRDefault="00E6392B" w:rsidP="00187DC4">
            <w:pPr>
              <w:pStyle w:val="TableParagraph"/>
              <w:spacing w:line="276" w:lineRule="auto"/>
              <w:ind w:left="110" w:right="148" w:firstLine="60"/>
              <w:jc w:val="both"/>
              <w:rPr>
                <w:sz w:val="24"/>
              </w:rPr>
            </w:pPr>
            <w:proofErr w:type="spellStart"/>
            <w:r>
              <w:rPr>
                <w:sz w:val="24"/>
              </w:rPr>
              <w:t>Prof.A</w:t>
            </w:r>
            <w:proofErr w:type="spellEnd"/>
            <w:r>
              <w:rPr>
                <w:sz w:val="24"/>
              </w:rPr>
              <w:t xml:space="preserve">. </w:t>
            </w:r>
            <w:proofErr w:type="spellStart"/>
            <w:proofErr w:type="gramStart"/>
            <w:r>
              <w:rPr>
                <w:sz w:val="24"/>
              </w:rPr>
              <w:t>K.Dugg</w:t>
            </w:r>
            <w:proofErr w:type="spellEnd"/>
            <w:proofErr w:type="gramEnd"/>
            <w:r>
              <w:rPr>
                <w:sz w:val="24"/>
              </w:rPr>
              <w:t xml:space="preserve"> al</w:t>
            </w:r>
          </w:p>
        </w:tc>
        <w:tc>
          <w:tcPr>
            <w:tcW w:w="1365" w:type="dxa"/>
          </w:tcPr>
          <w:p w14:paraId="19E88718" w14:textId="77777777" w:rsidR="00C62228" w:rsidRDefault="00E6392B" w:rsidP="00187DC4">
            <w:pPr>
              <w:pStyle w:val="TableParagraph"/>
              <w:jc w:val="both"/>
              <w:rPr>
                <w:sz w:val="24"/>
              </w:rPr>
            </w:pPr>
            <w:r>
              <w:rPr>
                <w:sz w:val="24"/>
              </w:rPr>
              <w:t>Member</w:t>
            </w:r>
          </w:p>
        </w:tc>
      </w:tr>
      <w:tr w:rsidR="00C62228" w14:paraId="71B324C1" w14:textId="77777777" w:rsidTr="00625968">
        <w:trPr>
          <w:trHeight w:val="662"/>
        </w:trPr>
        <w:tc>
          <w:tcPr>
            <w:tcW w:w="283" w:type="dxa"/>
            <w:vMerge/>
            <w:tcBorders>
              <w:top w:val="nil"/>
            </w:tcBorders>
          </w:tcPr>
          <w:p w14:paraId="0E340F41" w14:textId="77777777" w:rsidR="00C62228" w:rsidRDefault="00C62228">
            <w:pPr>
              <w:rPr>
                <w:sz w:val="2"/>
                <w:szCs w:val="2"/>
              </w:rPr>
            </w:pPr>
          </w:p>
        </w:tc>
        <w:tc>
          <w:tcPr>
            <w:tcW w:w="2424" w:type="dxa"/>
            <w:vMerge/>
            <w:tcBorders>
              <w:top w:val="nil"/>
            </w:tcBorders>
          </w:tcPr>
          <w:p w14:paraId="7E39D912" w14:textId="77777777" w:rsidR="00C62228" w:rsidRDefault="00C62228">
            <w:pPr>
              <w:rPr>
                <w:sz w:val="2"/>
                <w:szCs w:val="2"/>
              </w:rPr>
            </w:pPr>
          </w:p>
        </w:tc>
        <w:tc>
          <w:tcPr>
            <w:tcW w:w="1670" w:type="dxa"/>
            <w:vMerge/>
            <w:tcBorders>
              <w:top w:val="nil"/>
            </w:tcBorders>
          </w:tcPr>
          <w:p w14:paraId="0C498B0B" w14:textId="77777777" w:rsidR="00C62228" w:rsidRDefault="00C62228">
            <w:pPr>
              <w:rPr>
                <w:sz w:val="2"/>
                <w:szCs w:val="2"/>
              </w:rPr>
            </w:pPr>
          </w:p>
        </w:tc>
        <w:tc>
          <w:tcPr>
            <w:tcW w:w="1586" w:type="dxa"/>
            <w:vMerge/>
            <w:tcBorders>
              <w:top w:val="nil"/>
            </w:tcBorders>
          </w:tcPr>
          <w:p w14:paraId="7C67D014" w14:textId="77777777" w:rsidR="00C62228" w:rsidRDefault="00C62228">
            <w:pPr>
              <w:rPr>
                <w:sz w:val="2"/>
                <w:szCs w:val="2"/>
              </w:rPr>
            </w:pPr>
          </w:p>
        </w:tc>
        <w:tc>
          <w:tcPr>
            <w:tcW w:w="1267" w:type="dxa"/>
            <w:gridSpan w:val="2"/>
            <w:vMerge/>
            <w:tcBorders>
              <w:top w:val="nil"/>
            </w:tcBorders>
          </w:tcPr>
          <w:p w14:paraId="35A67A1D" w14:textId="77777777" w:rsidR="00C62228" w:rsidRDefault="00C62228">
            <w:pPr>
              <w:rPr>
                <w:sz w:val="2"/>
                <w:szCs w:val="2"/>
              </w:rPr>
            </w:pPr>
          </w:p>
        </w:tc>
        <w:tc>
          <w:tcPr>
            <w:tcW w:w="1559" w:type="dxa"/>
            <w:gridSpan w:val="2"/>
          </w:tcPr>
          <w:p w14:paraId="4EA78546" w14:textId="4470F1C6" w:rsidR="00C62228" w:rsidRDefault="005B2D26" w:rsidP="00187DC4">
            <w:pPr>
              <w:pStyle w:val="TableParagraph"/>
              <w:spacing w:line="276" w:lineRule="auto"/>
              <w:ind w:left="110" w:right="190" w:firstLine="60"/>
              <w:jc w:val="both"/>
              <w:rPr>
                <w:sz w:val="24"/>
              </w:rPr>
            </w:pPr>
            <w:r>
              <w:rPr>
                <w:sz w:val="24"/>
              </w:rPr>
              <w:t>Dr. Bhawna Sharma</w:t>
            </w:r>
          </w:p>
        </w:tc>
        <w:tc>
          <w:tcPr>
            <w:tcW w:w="1365" w:type="dxa"/>
          </w:tcPr>
          <w:p w14:paraId="48E41980" w14:textId="77777777" w:rsidR="00C62228" w:rsidRDefault="00E6392B" w:rsidP="00187DC4">
            <w:pPr>
              <w:pStyle w:val="TableParagraph"/>
              <w:jc w:val="both"/>
              <w:rPr>
                <w:sz w:val="24"/>
              </w:rPr>
            </w:pPr>
            <w:r>
              <w:rPr>
                <w:sz w:val="24"/>
              </w:rPr>
              <w:t>Member</w:t>
            </w:r>
          </w:p>
        </w:tc>
      </w:tr>
      <w:tr w:rsidR="00C62228" w14:paraId="351CB35B" w14:textId="77777777" w:rsidTr="00187DC4">
        <w:trPr>
          <w:trHeight w:val="1153"/>
        </w:trPr>
        <w:tc>
          <w:tcPr>
            <w:tcW w:w="283" w:type="dxa"/>
            <w:vMerge/>
            <w:tcBorders>
              <w:top w:val="nil"/>
            </w:tcBorders>
          </w:tcPr>
          <w:p w14:paraId="009602F1" w14:textId="77777777" w:rsidR="00C62228" w:rsidRDefault="00C62228">
            <w:pPr>
              <w:rPr>
                <w:sz w:val="2"/>
                <w:szCs w:val="2"/>
              </w:rPr>
            </w:pPr>
          </w:p>
        </w:tc>
        <w:tc>
          <w:tcPr>
            <w:tcW w:w="2424" w:type="dxa"/>
            <w:vMerge/>
            <w:tcBorders>
              <w:top w:val="nil"/>
            </w:tcBorders>
          </w:tcPr>
          <w:p w14:paraId="15FB90B9" w14:textId="77777777" w:rsidR="00C62228" w:rsidRDefault="00C62228">
            <w:pPr>
              <w:rPr>
                <w:sz w:val="2"/>
                <w:szCs w:val="2"/>
              </w:rPr>
            </w:pPr>
          </w:p>
        </w:tc>
        <w:tc>
          <w:tcPr>
            <w:tcW w:w="1670" w:type="dxa"/>
            <w:vMerge/>
            <w:tcBorders>
              <w:top w:val="nil"/>
            </w:tcBorders>
          </w:tcPr>
          <w:p w14:paraId="6EEBD362" w14:textId="77777777" w:rsidR="00C62228" w:rsidRDefault="00C62228">
            <w:pPr>
              <w:rPr>
                <w:sz w:val="2"/>
                <w:szCs w:val="2"/>
              </w:rPr>
            </w:pPr>
          </w:p>
        </w:tc>
        <w:tc>
          <w:tcPr>
            <w:tcW w:w="1586" w:type="dxa"/>
          </w:tcPr>
          <w:p w14:paraId="68195B8F" w14:textId="05FB8505" w:rsidR="00C62228" w:rsidRDefault="00625968">
            <w:pPr>
              <w:pStyle w:val="TableParagraph"/>
              <w:spacing w:line="276" w:lineRule="auto"/>
              <w:ind w:left="267" w:right="254" w:firstLine="16"/>
              <w:jc w:val="both"/>
              <w:rPr>
                <w:sz w:val="24"/>
              </w:rPr>
            </w:pPr>
            <w:r>
              <w:rPr>
                <w:sz w:val="24"/>
              </w:rPr>
              <w:t>Master of Commerce</w:t>
            </w:r>
            <w:r w:rsidR="00E6392B">
              <w:rPr>
                <w:sz w:val="24"/>
              </w:rPr>
              <w:t xml:space="preserve"> (Financial</w:t>
            </w:r>
          </w:p>
        </w:tc>
        <w:tc>
          <w:tcPr>
            <w:tcW w:w="1267" w:type="dxa"/>
            <w:gridSpan w:val="2"/>
          </w:tcPr>
          <w:p w14:paraId="6AFD5E7A" w14:textId="77777777" w:rsidR="00C62228" w:rsidRDefault="00E6392B" w:rsidP="00187DC4">
            <w:pPr>
              <w:pStyle w:val="TableParagraph"/>
              <w:spacing w:before="1" w:line="276" w:lineRule="auto"/>
              <w:rPr>
                <w:sz w:val="24"/>
              </w:rPr>
            </w:pPr>
            <w:r>
              <w:rPr>
                <w:sz w:val="24"/>
              </w:rPr>
              <w:t>Dr. Harsh Kumar</w:t>
            </w:r>
          </w:p>
        </w:tc>
        <w:tc>
          <w:tcPr>
            <w:tcW w:w="1559" w:type="dxa"/>
            <w:gridSpan w:val="2"/>
          </w:tcPr>
          <w:p w14:paraId="151E6157" w14:textId="77777777" w:rsidR="00C62228" w:rsidRDefault="00E6392B">
            <w:pPr>
              <w:pStyle w:val="TableParagraph"/>
              <w:spacing w:line="276" w:lineRule="auto"/>
              <w:ind w:left="110" w:right="137" w:firstLine="60"/>
              <w:rPr>
                <w:sz w:val="24"/>
              </w:rPr>
            </w:pPr>
            <w:r>
              <w:rPr>
                <w:sz w:val="24"/>
              </w:rPr>
              <w:t>Ms. Puneeta Goel</w:t>
            </w:r>
          </w:p>
        </w:tc>
        <w:tc>
          <w:tcPr>
            <w:tcW w:w="1365" w:type="dxa"/>
          </w:tcPr>
          <w:p w14:paraId="105F5A6D" w14:textId="77777777" w:rsidR="00C62228" w:rsidRDefault="00E6392B" w:rsidP="00187DC4">
            <w:pPr>
              <w:pStyle w:val="TableParagraph"/>
              <w:rPr>
                <w:sz w:val="24"/>
              </w:rPr>
            </w:pPr>
            <w:r>
              <w:rPr>
                <w:sz w:val="24"/>
              </w:rPr>
              <w:t>Co-</w:t>
            </w:r>
            <w:proofErr w:type="spellStart"/>
            <w:r>
              <w:rPr>
                <w:sz w:val="24"/>
              </w:rPr>
              <w:t>ordinator</w:t>
            </w:r>
            <w:proofErr w:type="spellEnd"/>
          </w:p>
        </w:tc>
      </w:tr>
    </w:tbl>
    <w:p w14:paraId="291986E5" w14:textId="77777777" w:rsidR="00C62228" w:rsidRDefault="00C62228">
      <w:pPr>
        <w:rPr>
          <w:sz w:val="24"/>
        </w:rPr>
        <w:sectPr w:rsidR="00C62228">
          <w:headerReference w:type="default" r:id="rId778"/>
          <w:footerReference w:type="default" r:id="rId779"/>
          <w:pgSz w:w="11900" w:h="16840"/>
          <w:pgMar w:top="600" w:right="0" w:bottom="1540" w:left="160" w:header="0" w:footer="1358" w:gutter="0"/>
          <w:pgNumType w:start="310"/>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gridCol w:w="2424"/>
        <w:gridCol w:w="1670"/>
        <w:gridCol w:w="1586"/>
        <w:gridCol w:w="1445"/>
        <w:gridCol w:w="1032"/>
        <w:gridCol w:w="1714"/>
      </w:tblGrid>
      <w:tr w:rsidR="00C62228" w14:paraId="04DCB37C" w14:textId="77777777">
        <w:trPr>
          <w:trHeight w:val="1152"/>
        </w:trPr>
        <w:tc>
          <w:tcPr>
            <w:tcW w:w="283" w:type="dxa"/>
            <w:vMerge w:val="restart"/>
            <w:tcBorders>
              <w:top w:val="nil"/>
            </w:tcBorders>
          </w:tcPr>
          <w:p w14:paraId="5358DB0D" w14:textId="77777777" w:rsidR="00C62228" w:rsidRDefault="00C62228">
            <w:pPr>
              <w:pStyle w:val="TableParagraph"/>
            </w:pPr>
          </w:p>
        </w:tc>
        <w:tc>
          <w:tcPr>
            <w:tcW w:w="2424" w:type="dxa"/>
            <w:vMerge w:val="restart"/>
            <w:tcBorders>
              <w:top w:val="nil"/>
            </w:tcBorders>
          </w:tcPr>
          <w:p w14:paraId="12D87617" w14:textId="77777777" w:rsidR="00C62228" w:rsidRDefault="00C62228">
            <w:pPr>
              <w:pStyle w:val="TableParagraph"/>
            </w:pPr>
          </w:p>
        </w:tc>
        <w:tc>
          <w:tcPr>
            <w:tcW w:w="1670" w:type="dxa"/>
            <w:vMerge w:val="restart"/>
            <w:tcBorders>
              <w:top w:val="nil"/>
            </w:tcBorders>
          </w:tcPr>
          <w:p w14:paraId="15370735" w14:textId="77777777" w:rsidR="00C62228" w:rsidRDefault="00C62228">
            <w:pPr>
              <w:pStyle w:val="TableParagraph"/>
            </w:pPr>
          </w:p>
        </w:tc>
        <w:tc>
          <w:tcPr>
            <w:tcW w:w="1586" w:type="dxa"/>
            <w:vMerge w:val="restart"/>
            <w:tcBorders>
              <w:top w:val="nil"/>
            </w:tcBorders>
          </w:tcPr>
          <w:p w14:paraId="7B1C2E3A" w14:textId="77777777" w:rsidR="00C62228" w:rsidRDefault="00E6392B">
            <w:pPr>
              <w:pStyle w:val="TableParagraph"/>
              <w:spacing w:line="263" w:lineRule="exact"/>
              <w:ind w:left="128"/>
              <w:rPr>
                <w:sz w:val="24"/>
              </w:rPr>
            </w:pPr>
            <w:r>
              <w:rPr>
                <w:sz w:val="24"/>
              </w:rPr>
              <w:t>Management)</w:t>
            </w:r>
          </w:p>
        </w:tc>
        <w:tc>
          <w:tcPr>
            <w:tcW w:w="1445" w:type="dxa"/>
            <w:vMerge w:val="restart"/>
            <w:tcBorders>
              <w:top w:val="nil"/>
            </w:tcBorders>
          </w:tcPr>
          <w:p w14:paraId="03266D32" w14:textId="77777777" w:rsidR="00C62228" w:rsidRDefault="00C62228">
            <w:pPr>
              <w:pStyle w:val="TableParagraph"/>
            </w:pPr>
          </w:p>
        </w:tc>
        <w:tc>
          <w:tcPr>
            <w:tcW w:w="1032" w:type="dxa"/>
            <w:tcBorders>
              <w:top w:val="nil"/>
            </w:tcBorders>
          </w:tcPr>
          <w:p w14:paraId="7437D008" w14:textId="77777777" w:rsidR="00C62228" w:rsidRDefault="00E6392B">
            <w:pPr>
              <w:pStyle w:val="TableParagraph"/>
              <w:spacing w:line="276" w:lineRule="auto"/>
              <w:ind w:left="105" w:right="230" w:firstLine="60"/>
              <w:rPr>
                <w:sz w:val="24"/>
              </w:rPr>
            </w:pPr>
            <w:r>
              <w:rPr>
                <w:sz w:val="24"/>
              </w:rPr>
              <w:t>Dr. Harsh Kumar</w:t>
            </w:r>
          </w:p>
        </w:tc>
        <w:tc>
          <w:tcPr>
            <w:tcW w:w="1714" w:type="dxa"/>
            <w:tcBorders>
              <w:top w:val="nil"/>
            </w:tcBorders>
          </w:tcPr>
          <w:p w14:paraId="1C34BDF2" w14:textId="77777777" w:rsidR="00C62228" w:rsidRDefault="00C62228">
            <w:pPr>
              <w:pStyle w:val="TableParagraph"/>
              <w:rPr>
                <w:b/>
                <w:sz w:val="26"/>
              </w:rPr>
            </w:pPr>
          </w:p>
          <w:p w14:paraId="2E679AD9" w14:textId="77777777" w:rsidR="00C62228" w:rsidRDefault="00C62228">
            <w:pPr>
              <w:pStyle w:val="TableParagraph"/>
              <w:spacing w:before="11"/>
              <w:rPr>
                <w:b/>
                <w:sz w:val="27"/>
              </w:rPr>
            </w:pPr>
          </w:p>
          <w:p w14:paraId="57AC3792" w14:textId="77777777" w:rsidR="00C62228" w:rsidRDefault="00E6392B">
            <w:pPr>
              <w:pStyle w:val="TableParagraph"/>
              <w:ind w:left="110"/>
              <w:rPr>
                <w:sz w:val="24"/>
              </w:rPr>
            </w:pPr>
            <w:r>
              <w:rPr>
                <w:sz w:val="24"/>
              </w:rPr>
              <w:t>Member</w:t>
            </w:r>
          </w:p>
        </w:tc>
      </w:tr>
      <w:tr w:rsidR="00C62228" w14:paraId="3888FFC2" w14:textId="77777777">
        <w:trPr>
          <w:trHeight w:val="1468"/>
        </w:trPr>
        <w:tc>
          <w:tcPr>
            <w:tcW w:w="283" w:type="dxa"/>
            <w:vMerge/>
            <w:tcBorders>
              <w:top w:val="nil"/>
            </w:tcBorders>
          </w:tcPr>
          <w:p w14:paraId="21DE4E8D" w14:textId="77777777" w:rsidR="00C62228" w:rsidRDefault="00C62228">
            <w:pPr>
              <w:rPr>
                <w:sz w:val="2"/>
                <w:szCs w:val="2"/>
              </w:rPr>
            </w:pPr>
          </w:p>
        </w:tc>
        <w:tc>
          <w:tcPr>
            <w:tcW w:w="2424" w:type="dxa"/>
            <w:vMerge/>
            <w:tcBorders>
              <w:top w:val="nil"/>
            </w:tcBorders>
          </w:tcPr>
          <w:p w14:paraId="68783B08" w14:textId="77777777" w:rsidR="00C62228" w:rsidRDefault="00C62228">
            <w:pPr>
              <w:rPr>
                <w:sz w:val="2"/>
                <w:szCs w:val="2"/>
              </w:rPr>
            </w:pPr>
          </w:p>
        </w:tc>
        <w:tc>
          <w:tcPr>
            <w:tcW w:w="1670" w:type="dxa"/>
            <w:vMerge/>
            <w:tcBorders>
              <w:top w:val="nil"/>
            </w:tcBorders>
          </w:tcPr>
          <w:p w14:paraId="677D8A81" w14:textId="77777777" w:rsidR="00C62228" w:rsidRDefault="00C62228">
            <w:pPr>
              <w:rPr>
                <w:sz w:val="2"/>
                <w:szCs w:val="2"/>
              </w:rPr>
            </w:pPr>
          </w:p>
        </w:tc>
        <w:tc>
          <w:tcPr>
            <w:tcW w:w="1586" w:type="dxa"/>
            <w:vMerge/>
            <w:tcBorders>
              <w:top w:val="nil"/>
            </w:tcBorders>
          </w:tcPr>
          <w:p w14:paraId="56376695" w14:textId="77777777" w:rsidR="00C62228" w:rsidRDefault="00C62228">
            <w:pPr>
              <w:rPr>
                <w:sz w:val="2"/>
                <w:szCs w:val="2"/>
              </w:rPr>
            </w:pPr>
          </w:p>
        </w:tc>
        <w:tc>
          <w:tcPr>
            <w:tcW w:w="1445" w:type="dxa"/>
            <w:vMerge/>
            <w:tcBorders>
              <w:top w:val="nil"/>
            </w:tcBorders>
          </w:tcPr>
          <w:p w14:paraId="2667354D" w14:textId="77777777" w:rsidR="00C62228" w:rsidRDefault="00C62228">
            <w:pPr>
              <w:rPr>
                <w:sz w:val="2"/>
                <w:szCs w:val="2"/>
              </w:rPr>
            </w:pPr>
          </w:p>
        </w:tc>
        <w:tc>
          <w:tcPr>
            <w:tcW w:w="1032" w:type="dxa"/>
          </w:tcPr>
          <w:p w14:paraId="60749646" w14:textId="77777777" w:rsidR="00C62228" w:rsidRDefault="00E6392B">
            <w:pPr>
              <w:pStyle w:val="TableParagraph"/>
              <w:spacing w:line="276" w:lineRule="auto"/>
              <w:ind w:left="105" w:right="217" w:firstLine="60"/>
              <w:rPr>
                <w:sz w:val="24"/>
              </w:rPr>
            </w:pPr>
            <w:r>
              <w:rPr>
                <w:sz w:val="24"/>
              </w:rPr>
              <w:t xml:space="preserve">Dr. Seshan </w:t>
            </w:r>
            <w:proofErr w:type="spellStart"/>
            <w:r>
              <w:rPr>
                <w:sz w:val="24"/>
              </w:rPr>
              <w:t>wita</w:t>
            </w:r>
            <w:proofErr w:type="spellEnd"/>
            <w:r>
              <w:rPr>
                <w:sz w:val="24"/>
              </w:rPr>
              <w:t xml:space="preserve"> Das</w:t>
            </w:r>
          </w:p>
        </w:tc>
        <w:tc>
          <w:tcPr>
            <w:tcW w:w="1714" w:type="dxa"/>
          </w:tcPr>
          <w:p w14:paraId="73B5EA52" w14:textId="77777777" w:rsidR="00C62228" w:rsidRDefault="00C62228">
            <w:pPr>
              <w:pStyle w:val="TableParagraph"/>
              <w:rPr>
                <w:b/>
                <w:sz w:val="26"/>
              </w:rPr>
            </w:pPr>
          </w:p>
          <w:p w14:paraId="24EB4566" w14:textId="77777777" w:rsidR="00C62228" w:rsidRDefault="00C62228">
            <w:pPr>
              <w:pStyle w:val="TableParagraph"/>
              <w:rPr>
                <w:b/>
                <w:sz w:val="26"/>
              </w:rPr>
            </w:pPr>
          </w:p>
          <w:p w14:paraId="70D22C66" w14:textId="77777777" w:rsidR="00C62228" w:rsidRDefault="00C62228">
            <w:pPr>
              <w:pStyle w:val="TableParagraph"/>
              <w:spacing w:before="5"/>
              <w:rPr>
                <w:b/>
                <w:sz w:val="29"/>
              </w:rPr>
            </w:pPr>
          </w:p>
          <w:p w14:paraId="49FE36CC" w14:textId="77777777" w:rsidR="00C62228" w:rsidRDefault="00E6392B">
            <w:pPr>
              <w:pStyle w:val="TableParagraph"/>
              <w:spacing w:before="1"/>
              <w:ind w:left="110"/>
              <w:rPr>
                <w:sz w:val="24"/>
              </w:rPr>
            </w:pPr>
            <w:r>
              <w:rPr>
                <w:sz w:val="24"/>
              </w:rPr>
              <w:t>Member</w:t>
            </w:r>
          </w:p>
        </w:tc>
      </w:tr>
      <w:tr w:rsidR="00C62228" w14:paraId="316F2CBF" w14:textId="77777777">
        <w:trPr>
          <w:trHeight w:val="1151"/>
        </w:trPr>
        <w:tc>
          <w:tcPr>
            <w:tcW w:w="283" w:type="dxa"/>
            <w:vMerge/>
            <w:tcBorders>
              <w:top w:val="nil"/>
            </w:tcBorders>
          </w:tcPr>
          <w:p w14:paraId="7AC89289" w14:textId="77777777" w:rsidR="00C62228" w:rsidRDefault="00C62228">
            <w:pPr>
              <w:rPr>
                <w:sz w:val="2"/>
                <w:szCs w:val="2"/>
              </w:rPr>
            </w:pPr>
          </w:p>
        </w:tc>
        <w:tc>
          <w:tcPr>
            <w:tcW w:w="2424" w:type="dxa"/>
            <w:vMerge/>
            <w:tcBorders>
              <w:top w:val="nil"/>
            </w:tcBorders>
          </w:tcPr>
          <w:p w14:paraId="7BAA8289" w14:textId="77777777" w:rsidR="00C62228" w:rsidRDefault="00C62228">
            <w:pPr>
              <w:rPr>
                <w:sz w:val="2"/>
                <w:szCs w:val="2"/>
              </w:rPr>
            </w:pPr>
          </w:p>
        </w:tc>
        <w:tc>
          <w:tcPr>
            <w:tcW w:w="1670" w:type="dxa"/>
            <w:vMerge/>
            <w:tcBorders>
              <w:top w:val="nil"/>
            </w:tcBorders>
          </w:tcPr>
          <w:p w14:paraId="575EA9D8" w14:textId="77777777" w:rsidR="00C62228" w:rsidRDefault="00C62228">
            <w:pPr>
              <w:rPr>
                <w:sz w:val="2"/>
                <w:szCs w:val="2"/>
              </w:rPr>
            </w:pPr>
          </w:p>
        </w:tc>
        <w:tc>
          <w:tcPr>
            <w:tcW w:w="1586" w:type="dxa"/>
            <w:vMerge/>
            <w:tcBorders>
              <w:top w:val="nil"/>
            </w:tcBorders>
          </w:tcPr>
          <w:p w14:paraId="65A6A8D8" w14:textId="77777777" w:rsidR="00C62228" w:rsidRDefault="00C62228">
            <w:pPr>
              <w:rPr>
                <w:sz w:val="2"/>
                <w:szCs w:val="2"/>
              </w:rPr>
            </w:pPr>
          </w:p>
        </w:tc>
        <w:tc>
          <w:tcPr>
            <w:tcW w:w="1445" w:type="dxa"/>
            <w:vMerge/>
            <w:tcBorders>
              <w:top w:val="nil"/>
            </w:tcBorders>
          </w:tcPr>
          <w:p w14:paraId="45A85D74" w14:textId="77777777" w:rsidR="00C62228" w:rsidRDefault="00C62228">
            <w:pPr>
              <w:rPr>
                <w:sz w:val="2"/>
                <w:szCs w:val="2"/>
              </w:rPr>
            </w:pPr>
          </w:p>
        </w:tc>
        <w:tc>
          <w:tcPr>
            <w:tcW w:w="1032" w:type="dxa"/>
          </w:tcPr>
          <w:p w14:paraId="67161610" w14:textId="77777777" w:rsidR="00C62228" w:rsidRDefault="00E6392B">
            <w:pPr>
              <w:pStyle w:val="TableParagraph"/>
              <w:spacing w:line="276" w:lineRule="auto"/>
              <w:ind w:left="105" w:right="163" w:firstLine="60"/>
              <w:rPr>
                <w:sz w:val="24"/>
              </w:rPr>
            </w:pPr>
            <w:r>
              <w:rPr>
                <w:sz w:val="24"/>
              </w:rPr>
              <w:t>Dr. Puja Singhal</w:t>
            </w:r>
          </w:p>
        </w:tc>
        <w:tc>
          <w:tcPr>
            <w:tcW w:w="1714" w:type="dxa"/>
          </w:tcPr>
          <w:p w14:paraId="5559455E" w14:textId="77777777" w:rsidR="00C62228" w:rsidRDefault="00C62228">
            <w:pPr>
              <w:pStyle w:val="TableParagraph"/>
              <w:rPr>
                <w:b/>
                <w:sz w:val="26"/>
              </w:rPr>
            </w:pPr>
          </w:p>
          <w:p w14:paraId="5CC71405" w14:textId="77777777" w:rsidR="00C62228" w:rsidRDefault="00C62228">
            <w:pPr>
              <w:pStyle w:val="TableParagraph"/>
              <w:spacing w:before="1"/>
              <w:rPr>
                <w:b/>
                <w:sz w:val="28"/>
              </w:rPr>
            </w:pPr>
          </w:p>
          <w:p w14:paraId="5C57DABB" w14:textId="77777777" w:rsidR="00C62228" w:rsidRDefault="00E6392B">
            <w:pPr>
              <w:pStyle w:val="TableParagraph"/>
              <w:spacing w:before="1"/>
              <w:ind w:left="110"/>
              <w:rPr>
                <w:sz w:val="24"/>
              </w:rPr>
            </w:pPr>
            <w:r>
              <w:rPr>
                <w:sz w:val="24"/>
              </w:rPr>
              <w:t>Member</w:t>
            </w:r>
          </w:p>
        </w:tc>
      </w:tr>
      <w:tr w:rsidR="00C62228" w14:paraId="48D5B142" w14:textId="77777777">
        <w:trPr>
          <w:trHeight w:val="1152"/>
        </w:trPr>
        <w:tc>
          <w:tcPr>
            <w:tcW w:w="283" w:type="dxa"/>
            <w:vMerge/>
            <w:tcBorders>
              <w:top w:val="nil"/>
            </w:tcBorders>
          </w:tcPr>
          <w:p w14:paraId="11147C0C" w14:textId="77777777" w:rsidR="00C62228" w:rsidRDefault="00C62228">
            <w:pPr>
              <w:rPr>
                <w:sz w:val="2"/>
                <w:szCs w:val="2"/>
              </w:rPr>
            </w:pPr>
          </w:p>
        </w:tc>
        <w:tc>
          <w:tcPr>
            <w:tcW w:w="2424" w:type="dxa"/>
            <w:vMerge/>
            <w:tcBorders>
              <w:top w:val="nil"/>
            </w:tcBorders>
          </w:tcPr>
          <w:p w14:paraId="59E797F9" w14:textId="77777777" w:rsidR="00C62228" w:rsidRDefault="00C62228">
            <w:pPr>
              <w:rPr>
                <w:sz w:val="2"/>
                <w:szCs w:val="2"/>
              </w:rPr>
            </w:pPr>
          </w:p>
        </w:tc>
        <w:tc>
          <w:tcPr>
            <w:tcW w:w="1670" w:type="dxa"/>
            <w:vMerge/>
            <w:tcBorders>
              <w:top w:val="nil"/>
            </w:tcBorders>
          </w:tcPr>
          <w:p w14:paraId="24BE0D77" w14:textId="77777777" w:rsidR="00C62228" w:rsidRDefault="00C62228">
            <w:pPr>
              <w:rPr>
                <w:sz w:val="2"/>
                <w:szCs w:val="2"/>
              </w:rPr>
            </w:pPr>
          </w:p>
        </w:tc>
        <w:tc>
          <w:tcPr>
            <w:tcW w:w="1586" w:type="dxa"/>
            <w:vMerge/>
            <w:tcBorders>
              <w:top w:val="nil"/>
            </w:tcBorders>
          </w:tcPr>
          <w:p w14:paraId="2A175830" w14:textId="77777777" w:rsidR="00C62228" w:rsidRDefault="00C62228">
            <w:pPr>
              <w:rPr>
                <w:sz w:val="2"/>
                <w:szCs w:val="2"/>
              </w:rPr>
            </w:pPr>
          </w:p>
        </w:tc>
        <w:tc>
          <w:tcPr>
            <w:tcW w:w="1445" w:type="dxa"/>
            <w:vMerge/>
            <w:tcBorders>
              <w:top w:val="nil"/>
            </w:tcBorders>
          </w:tcPr>
          <w:p w14:paraId="5C9EE7A0" w14:textId="77777777" w:rsidR="00C62228" w:rsidRDefault="00C62228">
            <w:pPr>
              <w:rPr>
                <w:sz w:val="2"/>
                <w:szCs w:val="2"/>
              </w:rPr>
            </w:pPr>
          </w:p>
        </w:tc>
        <w:tc>
          <w:tcPr>
            <w:tcW w:w="1032" w:type="dxa"/>
          </w:tcPr>
          <w:p w14:paraId="5728DC2F" w14:textId="77777777" w:rsidR="00C62228" w:rsidRDefault="00E6392B">
            <w:pPr>
              <w:pStyle w:val="TableParagraph"/>
              <w:spacing w:line="276" w:lineRule="auto"/>
              <w:ind w:left="105" w:right="203" w:firstLine="60"/>
              <w:rPr>
                <w:sz w:val="24"/>
              </w:rPr>
            </w:pPr>
            <w:r>
              <w:rPr>
                <w:sz w:val="24"/>
              </w:rPr>
              <w:t>Dr. Adarsh Arora</w:t>
            </w:r>
          </w:p>
        </w:tc>
        <w:tc>
          <w:tcPr>
            <w:tcW w:w="1714" w:type="dxa"/>
          </w:tcPr>
          <w:p w14:paraId="5593E8F7" w14:textId="77777777" w:rsidR="00C62228" w:rsidRDefault="00C62228">
            <w:pPr>
              <w:pStyle w:val="TableParagraph"/>
              <w:rPr>
                <w:b/>
                <w:sz w:val="26"/>
              </w:rPr>
            </w:pPr>
          </w:p>
          <w:p w14:paraId="265D292B" w14:textId="77777777" w:rsidR="00C62228" w:rsidRDefault="00C62228">
            <w:pPr>
              <w:pStyle w:val="TableParagraph"/>
              <w:spacing w:before="2"/>
              <w:rPr>
                <w:b/>
                <w:sz w:val="28"/>
              </w:rPr>
            </w:pPr>
          </w:p>
          <w:p w14:paraId="5F011D80" w14:textId="77777777" w:rsidR="00C62228" w:rsidRDefault="00E6392B">
            <w:pPr>
              <w:pStyle w:val="TableParagraph"/>
              <w:ind w:left="110"/>
              <w:rPr>
                <w:sz w:val="24"/>
              </w:rPr>
            </w:pPr>
            <w:r>
              <w:rPr>
                <w:sz w:val="24"/>
              </w:rPr>
              <w:t>Member</w:t>
            </w:r>
          </w:p>
        </w:tc>
      </w:tr>
      <w:tr w:rsidR="00C62228" w14:paraId="63F845EF" w14:textId="77777777">
        <w:trPr>
          <w:trHeight w:val="1153"/>
        </w:trPr>
        <w:tc>
          <w:tcPr>
            <w:tcW w:w="283" w:type="dxa"/>
            <w:vMerge/>
            <w:tcBorders>
              <w:top w:val="nil"/>
            </w:tcBorders>
          </w:tcPr>
          <w:p w14:paraId="48FE112F" w14:textId="77777777" w:rsidR="00C62228" w:rsidRDefault="00C62228">
            <w:pPr>
              <w:rPr>
                <w:sz w:val="2"/>
                <w:szCs w:val="2"/>
              </w:rPr>
            </w:pPr>
          </w:p>
        </w:tc>
        <w:tc>
          <w:tcPr>
            <w:tcW w:w="2424" w:type="dxa"/>
            <w:vMerge/>
            <w:tcBorders>
              <w:top w:val="nil"/>
            </w:tcBorders>
          </w:tcPr>
          <w:p w14:paraId="55E61A9B" w14:textId="77777777" w:rsidR="00C62228" w:rsidRDefault="00C62228">
            <w:pPr>
              <w:rPr>
                <w:sz w:val="2"/>
                <w:szCs w:val="2"/>
              </w:rPr>
            </w:pPr>
          </w:p>
        </w:tc>
        <w:tc>
          <w:tcPr>
            <w:tcW w:w="1670" w:type="dxa"/>
            <w:vMerge/>
            <w:tcBorders>
              <w:top w:val="nil"/>
            </w:tcBorders>
          </w:tcPr>
          <w:p w14:paraId="779780AD" w14:textId="77777777" w:rsidR="00C62228" w:rsidRDefault="00C62228">
            <w:pPr>
              <w:rPr>
                <w:sz w:val="2"/>
                <w:szCs w:val="2"/>
              </w:rPr>
            </w:pPr>
          </w:p>
        </w:tc>
        <w:tc>
          <w:tcPr>
            <w:tcW w:w="1586" w:type="dxa"/>
            <w:vMerge/>
            <w:tcBorders>
              <w:top w:val="nil"/>
            </w:tcBorders>
          </w:tcPr>
          <w:p w14:paraId="0A305AEC" w14:textId="77777777" w:rsidR="00C62228" w:rsidRDefault="00C62228">
            <w:pPr>
              <w:rPr>
                <w:sz w:val="2"/>
                <w:szCs w:val="2"/>
              </w:rPr>
            </w:pPr>
          </w:p>
        </w:tc>
        <w:tc>
          <w:tcPr>
            <w:tcW w:w="1445" w:type="dxa"/>
            <w:vMerge/>
            <w:tcBorders>
              <w:top w:val="nil"/>
            </w:tcBorders>
          </w:tcPr>
          <w:p w14:paraId="7C1CBCC3" w14:textId="77777777" w:rsidR="00C62228" w:rsidRDefault="00C62228">
            <w:pPr>
              <w:rPr>
                <w:sz w:val="2"/>
                <w:szCs w:val="2"/>
              </w:rPr>
            </w:pPr>
          </w:p>
        </w:tc>
        <w:tc>
          <w:tcPr>
            <w:tcW w:w="1032" w:type="dxa"/>
          </w:tcPr>
          <w:p w14:paraId="75828B68" w14:textId="77777777" w:rsidR="00C62228" w:rsidRDefault="00E6392B">
            <w:pPr>
              <w:pStyle w:val="TableParagraph"/>
              <w:spacing w:line="276" w:lineRule="auto"/>
              <w:ind w:left="105" w:right="217"/>
              <w:rPr>
                <w:sz w:val="24"/>
              </w:rPr>
            </w:pPr>
            <w:r>
              <w:rPr>
                <w:sz w:val="24"/>
              </w:rPr>
              <w:t>Dr. Geeta Mishra</w:t>
            </w:r>
          </w:p>
        </w:tc>
        <w:tc>
          <w:tcPr>
            <w:tcW w:w="1714" w:type="dxa"/>
          </w:tcPr>
          <w:p w14:paraId="2C2B1DAD" w14:textId="77777777" w:rsidR="00C62228" w:rsidRDefault="00C62228">
            <w:pPr>
              <w:pStyle w:val="TableParagraph"/>
              <w:rPr>
                <w:b/>
                <w:sz w:val="26"/>
              </w:rPr>
            </w:pPr>
          </w:p>
          <w:p w14:paraId="0D1E4A4C" w14:textId="77777777" w:rsidR="00C62228" w:rsidRDefault="00C62228">
            <w:pPr>
              <w:pStyle w:val="TableParagraph"/>
              <w:spacing w:before="1"/>
              <w:rPr>
                <w:b/>
                <w:sz w:val="28"/>
              </w:rPr>
            </w:pPr>
          </w:p>
          <w:p w14:paraId="5E14EDEB" w14:textId="77777777" w:rsidR="00C62228" w:rsidRDefault="00E6392B">
            <w:pPr>
              <w:pStyle w:val="TableParagraph"/>
              <w:spacing w:before="1"/>
              <w:ind w:left="110"/>
              <w:rPr>
                <w:sz w:val="24"/>
              </w:rPr>
            </w:pPr>
            <w:r>
              <w:rPr>
                <w:sz w:val="24"/>
              </w:rPr>
              <w:t>Member</w:t>
            </w:r>
          </w:p>
        </w:tc>
      </w:tr>
      <w:tr w:rsidR="00C62228" w14:paraId="3AA70EC2" w14:textId="77777777">
        <w:trPr>
          <w:trHeight w:val="834"/>
        </w:trPr>
        <w:tc>
          <w:tcPr>
            <w:tcW w:w="283" w:type="dxa"/>
            <w:vMerge/>
            <w:tcBorders>
              <w:top w:val="nil"/>
            </w:tcBorders>
          </w:tcPr>
          <w:p w14:paraId="469FBB70" w14:textId="77777777" w:rsidR="00C62228" w:rsidRDefault="00C62228">
            <w:pPr>
              <w:rPr>
                <w:sz w:val="2"/>
                <w:szCs w:val="2"/>
              </w:rPr>
            </w:pPr>
          </w:p>
        </w:tc>
        <w:tc>
          <w:tcPr>
            <w:tcW w:w="2424" w:type="dxa"/>
            <w:vMerge/>
            <w:tcBorders>
              <w:top w:val="nil"/>
            </w:tcBorders>
          </w:tcPr>
          <w:p w14:paraId="78E69AD1" w14:textId="77777777" w:rsidR="00C62228" w:rsidRDefault="00C62228">
            <w:pPr>
              <w:rPr>
                <w:sz w:val="2"/>
                <w:szCs w:val="2"/>
              </w:rPr>
            </w:pPr>
          </w:p>
        </w:tc>
        <w:tc>
          <w:tcPr>
            <w:tcW w:w="1670" w:type="dxa"/>
            <w:vMerge/>
            <w:tcBorders>
              <w:top w:val="nil"/>
            </w:tcBorders>
          </w:tcPr>
          <w:p w14:paraId="41CE29AE" w14:textId="77777777" w:rsidR="00C62228" w:rsidRDefault="00C62228">
            <w:pPr>
              <w:rPr>
                <w:sz w:val="2"/>
                <w:szCs w:val="2"/>
              </w:rPr>
            </w:pPr>
          </w:p>
        </w:tc>
        <w:tc>
          <w:tcPr>
            <w:tcW w:w="1586" w:type="dxa"/>
            <w:vMerge/>
            <w:tcBorders>
              <w:top w:val="nil"/>
            </w:tcBorders>
          </w:tcPr>
          <w:p w14:paraId="1D21C577" w14:textId="77777777" w:rsidR="00C62228" w:rsidRDefault="00C62228">
            <w:pPr>
              <w:rPr>
                <w:sz w:val="2"/>
                <w:szCs w:val="2"/>
              </w:rPr>
            </w:pPr>
          </w:p>
        </w:tc>
        <w:tc>
          <w:tcPr>
            <w:tcW w:w="1445" w:type="dxa"/>
            <w:vMerge/>
            <w:tcBorders>
              <w:top w:val="nil"/>
            </w:tcBorders>
          </w:tcPr>
          <w:p w14:paraId="33A1241F" w14:textId="77777777" w:rsidR="00C62228" w:rsidRDefault="00C62228">
            <w:pPr>
              <w:rPr>
                <w:sz w:val="2"/>
                <w:szCs w:val="2"/>
              </w:rPr>
            </w:pPr>
          </w:p>
        </w:tc>
        <w:tc>
          <w:tcPr>
            <w:tcW w:w="1032" w:type="dxa"/>
          </w:tcPr>
          <w:p w14:paraId="47F39473" w14:textId="77777777" w:rsidR="00C62228" w:rsidRDefault="00E6392B">
            <w:pPr>
              <w:pStyle w:val="TableParagraph"/>
              <w:spacing w:line="276" w:lineRule="auto"/>
              <w:ind w:left="105" w:right="283"/>
              <w:rPr>
                <w:sz w:val="24"/>
              </w:rPr>
            </w:pPr>
            <w:r>
              <w:rPr>
                <w:sz w:val="24"/>
              </w:rPr>
              <w:t>Ms. Sarika</w:t>
            </w:r>
          </w:p>
        </w:tc>
        <w:tc>
          <w:tcPr>
            <w:tcW w:w="1714" w:type="dxa"/>
          </w:tcPr>
          <w:p w14:paraId="6692DBCA" w14:textId="77777777" w:rsidR="00C62228" w:rsidRDefault="00C62228">
            <w:pPr>
              <w:pStyle w:val="TableParagraph"/>
              <w:spacing w:before="4"/>
              <w:rPr>
                <w:b/>
                <w:sz w:val="26"/>
              </w:rPr>
            </w:pPr>
          </w:p>
          <w:p w14:paraId="2B06B052" w14:textId="77777777" w:rsidR="00C62228" w:rsidRDefault="00E6392B">
            <w:pPr>
              <w:pStyle w:val="TableParagraph"/>
              <w:ind w:left="110"/>
              <w:rPr>
                <w:sz w:val="24"/>
              </w:rPr>
            </w:pPr>
            <w:r>
              <w:rPr>
                <w:sz w:val="24"/>
              </w:rPr>
              <w:t>Member</w:t>
            </w:r>
          </w:p>
        </w:tc>
      </w:tr>
      <w:tr w:rsidR="00C62228" w14:paraId="4D5A918C" w14:textId="77777777">
        <w:trPr>
          <w:trHeight w:val="1151"/>
        </w:trPr>
        <w:tc>
          <w:tcPr>
            <w:tcW w:w="283" w:type="dxa"/>
            <w:vMerge/>
            <w:tcBorders>
              <w:top w:val="nil"/>
            </w:tcBorders>
          </w:tcPr>
          <w:p w14:paraId="35EE0191" w14:textId="77777777" w:rsidR="00C62228" w:rsidRDefault="00C62228">
            <w:pPr>
              <w:rPr>
                <w:sz w:val="2"/>
                <w:szCs w:val="2"/>
              </w:rPr>
            </w:pPr>
          </w:p>
        </w:tc>
        <w:tc>
          <w:tcPr>
            <w:tcW w:w="2424" w:type="dxa"/>
            <w:vMerge/>
            <w:tcBorders>
              <w:top w:val="nil"/>
            </w:tcBorders>
          </w:tcPr>
          <w:p w14:paraId="06BEF065" w14:textId="77777777" w:rsidR="00C62228" w:rsidRDefault="00C62228">
            <w:pPr>
              <w:rPr>
                <w:sz w:val="2"/>
                <w:szCs w:val="2"/>
              </w:rPr>
            </w:pPr>
          </w:p>
        </w:tc>
        <w:tc>
          <w:tcPr>
            <w:tcW w:w="1670" w:type="dxa"/>
            <w:vMerge/>
            <w:tcBorders>
              <w:top w:val="nil"/>
            </w:tcBorders>
          </w:tcPr>
          <w:p w14:paraId="66190890" w14:textId="77777777" w:rsidR="00C62228" w:rsidRDefault="00C62228">
            <w:pPr>
              <w:rPr>
                <w:sz w:val="2"/>
                <w:szCs w:val="2"/>
              </w:rPr>
            </w:pPr>
          </w:p>
        </w:tc>
        <w:tc>
          <w:tcPr>
            <w:tcW w:w="1586" w:type="dxa"/>
            <w:vMerge/>
            <w:tcBorders>
              <w:top w:val="nil"/>
            </w:tcBorders>
          </w:tcPr>
          <w:p w14:paraId="696A6D27" w14:textId="77777777" w:rsidR="00C62228" w:rsidRDefault="00C62228">
            <w:pPr>
              <w:rPr>
                <w:sz w:val="2"/>
                <w:szCs w:val="2"/>
              </w:rPr>
            </w:pPr>
          </w:p>
        </w:tc>
        <w:tc>
          <w:tcPr>
            <w:tcW w:w="1445" w:type="dxa"/>
            <w:vMerge/>
            <w:tcBorders>
              <w:top w:val="nil"/>
            </w:tcBorders>
          </w:tcPr>
          <w:p w14:paraId="32EA6023" w14:textId="77777777" w:rsidR="00C62228" w:rsidRDefault="00C62228">
            <w:pPr>
              <w:rPr>
                <w:sz w:val="2"/>
                <w:szCs w:val="2"/>
              </w:rPr>
            </w:pPr>
          </w:p>
        </w:tc>
        <w:tc>
          <w:tcPr>
            <w:tcW w:w="1032" w:type="dxa"/>
          </w:tcPr>
          <w:p w14:paraId="6476F8ED" w14:textId="77777777" w:rsidR="00C62228" w:rsidRDefault="00E6392B">
            <w:pPr>
              <w:pStyle w:val="TableParagraph"/>
              <w:spacing w:line="276" w:lineRule="auto"/>
              <w:ind w:left="105" w:right="123"/>
              <w:rPr>
                <w:sz w:val="24"/>
              </w:rPr>
            </w:pPr>
            <w:r>
              <w:rPr>
                <w:sz w:val="24"/>
              </w:rPr>
              <w:t xml:space="preserve">Dr. Ila </w:t>
            </w:r>
            <w:proofErr w:type="spellStart"/>
            <w:r>
              <w:rPr>
                <w:sz w:val="24"/>
              </w:rPr>
              <w:t>Chaturv</w:t>
            </w:r>
            <w:proofErr w:type="spellEnd"/>
            <w:r>
              <w:rPr>
                <w:sz w:val="24"/>
              </w:rPr>
              <w:t xml:space="preserve"> </w:t>
            </w:r>
            <w:proofErr w:type="spellStart"/>
            <w:r>
              <w:rPr>
                <w:sz w:val="24"/>
              </w:rPr>
              <w:t>edi</w:t>
            </w:r>
            <w:proofErr w:type="spellEnd"/>
          </w:p>
        </w:tc>
        <w:tc>
          <w:tcPr>
            <w:tcW w:w="1714" w:type="dxa"/>
          </w:tcPr>
          <w:p w14:paraId="4338909C" w14:textId="77777777" w:rsidR="00C62228" w:rsidRDefault="00C62228">
            <w:pPr>
              <w:pStyle w:val="TableParagraph"/>
              <w:rPr>
                <w:b/>
                <w:sz w:val="26"/>
              </w:rPr>
            </w:pPr>
          </w:p>
          <w:p w14:paraId="6C109BD1" w14:textId="77777777" w:rsidR="00C62228" w:rsidRDefault="00C62228">
            <w:pPr>
              <w:pStyle w:val="TableParagraph"/>
              <w:spacing w:before="11"/>
              <w:rPr>
                <w:b/>
                <w:sz w:val="27"/>
              </w:rPr>
            </w:pPr>
          </w:p>
          <w:p w14:paraId="54369763" w14:textId="77777777" w:rsidR="00C62228" w:rsidRDefault="00E6392B">
            <w:pPr>
              <w:pStyle w:val="TableParagraph"/>
              <w:ind w:left="110"/>
              <w:rPr>
                <w:sz w:val="24"/>
              </w:rPr>
            </w:pPr>
            <w:r>
              <w:rPr>
                <w:sz w:val="24"/>
              </w:rPr>
              <w:t>Member</w:t>
            </w:r>
          </w:p>
        </w:tc>
      </w:tr>
      <w:tr w:rsidR="00C62228" w14:paraId="7CE7EDC0" w14:textId="77777777">
        <w:trPr>
          <w:trHeight w:val="1151"/>
        </w:trPr>
        <w:tc>
          <w:tcPr>
            <w:tcW w:w="283" w:type="dxa"/>
            <w:vMerge/>
            <w:tcBorders>
              <w:top w:val="nil"/>
            </w:tcBorders>
          </w:tcPr>
          <w:p w14:paraId="268E86DF" w14:textId="77777777" w:rsidR="00C62228" w:rsidRDefault="00C62228">
            <w:pPr>
              <w:rPr>
                <w:sz w:val="2"/>
                <w:szCs w:val="2"/>
              </w:rPr>
            </w:pPr>
          </w:p>
        </w:tc>
        <w:tc>
          <w:tcPr>
            <w:tcW w:w="2424" w:type="dxa"/>
            <w:vMerge/>
            <w:tcBorders>
              <w:top w:val="nil"/>
            </w:tcBorders>
          </w:tcPr>
          <w:p w14:paraId="44D8D8C7" w14:textId="77777777" w:rsidR="00C62228" w:rsidRDefault="00C62228">
            <w:pPr>
              <w:rPr>
                <w:sz w:val="2"/>
                <w:szCs w:val="2"/>
              </w:rPr>
            </w:pPr>
          </w:p>
        </w:tc>
        <w:tc>
          <w:tcPr>
            <w:tcW w:w="1670" w:type="dxa"/>
            <w:vMerge/>
            <w:tcBorders>
              <w:top w:val="nil"/>
            </w:tcBorders>
          </w:tcPr>
          <w:p w14:paraId="4E0113DF" w14:textId="77777777" w:rsidR="00C62228" w:rsidRDefault="00C62228">
            <w:pPr>
              <w:rPr>
                <w:sz w:val="2"/>
                <w:szCs w:val="2"/>
              </w:rPr>
            </w:pPr>
          </w:p>
        </w:tc>
        <w:tc>
          <w:tcPr>
            <w:tcW w:w="1586" w:type="dxa"/>
            <w:vMerge/>
            <w:tcBorders>
              <w:top w:val="nil"/>
            </w:tcBorders>
          </w:tcPr>
          <w:p w14:paraId="1A643A17" w14:textId="77777777" w:rsidR="00C62228" w:rsidRDefault="00C62228">
            <w:pPr>
              <w:rPr>
                <w:sz w:val="2"/>
                <w:szCs w:val="2"/>
              </w:rPr>
            </w:pPr>
          </w:p>
        </w:tc>
        <w:tc>
          <w:tcPr>
            <w:tcW w:w="1445" w:type="dxa"/>
            <w:vMerge/>
            <w:tcBorders>
              <w:top w:val="nil"/>
            </w:tcBorders>
          </w:tcPr>
          <w:p w14:paraId="1215434C" w14:textId="77777777" w:rsidR="00C62228" w:rsidRDefault="00C62228">
            <w:pPr>
              <w:rPr>
                <w:sz w:val="2"/>
                <w:szCs w:val="2"/>
              </w:rPr>
            </w:pPr>
          </w:p>
        </w:tc>
        <w:tc>
          <w:tcPr>
            <w:tcW w:w="1032" w:type="dxa"/>
          </w:tcPr>
          <w:p w14:paraId="54C38443" w14:textId="77777777" w:rsidR="00C62228" w:rsidRDefault="00E6392B">
            <w:pPr>
              <w:pStyle w:val="TableParagraph"/>
              <w:spacing w:line="276" w:lineRule="auto"/>
              <w:ind w:left="105" w:right="110"/>
              <w:rPr>
                <w:sz w:val="24"/>
              </w:rPr>
            </w:pPr>
            <w:r>
              <w:rPr>
                <w:sz w:val="24"/>
              </w:rPr>
              <w:t>Ms. Bhawna Sharma</w:t>
            </w:r>
          </w:p>
        </w:tc>
        <w:tc>
          <w:tcPr>
            <w:tcW w:w="1714" w:type="dxa"/>
          </w:tcPr>
          <w:p w14:paraId="6BB5ED62" w14:textId="77777777" w:rsidR="00C62228" w:rsidRDefault="00C62228">
            <w:pPr>
              <w:pStyle w:val="TableParagraph"/>
              <w:rPr>
                <w:b/>
                <w:sz w:val="26"/>
              </w:rPr>
            </w:pPr>
          </w:p>
          <w:p w14:paraId="3D60A9C9" w14:textId="77777777" w:rsidR="00C62228" w:rsidRDefault="00C62228">
            <w:pPr>
              <w:pStyle w:val="TableParagraph"/>
              <w:spacing w:before="11"/>
              <w:rPr>
                <w:b/>
                <w:sz w:val="27"/>
              </w:rPr>
            </w:pPr>
          </w:p>
          <w:p w14:paraId="405E4E20" w14:textId="77777777" w:rsidR="00C62228" w:rsidRDefault="00E6392B">
            <w:pPr>
              <w:pStyle w:val="TableParagraph"/>
              <w:ind w:left="110"/>
              <w:rPr>
                <w:sz w:val="24"/>
              </w:rPr>
            </w:pPr>
            <w:r>
              <w:rPr>
                <w:sz w:val="24"/>
              </w:rPr>
              <w:t>Member</w:t>
            </w:r>
          </w:p>
        </w:tc>
      </w:tr>
      <w:tr w:rsidR="00C62228" w14:paraId="0CD2C399" w14:textId="77777777">
        <w:trPr>
          <w:trHeight w:val="1151"/>
        </w:trPr>
        <w:tc>
          <w:tcPr>
            <w:tcW w:w="283" w:type="dxa"/>
            <w:vMerge/>
            <w:tcBorders>
              <w:top w:val="nil"/>
            </w:tcBorders>
          </w:tcPr>
          <w:p w14:paraId="6898CD91" w14:textId="77777777" w:rsidR="00C62228" w:rsidRDefault="00C62228">
            <w:pPr>
              <w:rPr>
                <w:sz w:val="2"/>
                <w:szCs w:val="2"/>
              </w:rPr>
            </w:pPr>
          </w:p>
        </w:tc>
        <w:tc>
          <w:tcPr>
            <w:tcW w:w="2424" w:type="dxa"/>
            <w:vMerge/>
            <w:tcBorders>
              <w:top w:val="nil"/>
            </w:tcBorders>
          </w:tcPr>
          <w:p w14:paraId="49132664" w14:textId="77777777" w:rsidR="00C62228" w:rsidRDefault="00C62228">
            <w:pPr>
              <w:rPr>
                <w:sz w:val="2"/>
                <w:szCs w:val="2"/>
              </w:rPr>
            </w:pPr>
          </w:p>
        </w:tc>
        <w:tc>
          <w:tcPr>
            <w:tcW w:w="1670" w:type="dxa"/>
            <w:vMerge/>
            <w:tcBorders>
              <w:top w:val="nil"/>
            </w:tcBorders>
          </w:tcPr>
          <w:p w14:paraId="7EB4A7AF" w14:textId="77777777" w:rsidR="00C62228" w:rsidRDefault="00C62228">
            <w:pPr>
              <w:rPr>
                <w:sz w:val="2"/>
                <w:szCs w:val="2"/>
              </w:rPr>
            </w:pPr>
          </w:p>
        </w:tc>
        <w:tc>
          <w:tcPr>
            <w:tcW w:w="1586" w:type="dxa"/>
            <w:vMerge/>
            <w:tcBorders>
              <w:top w:val="nil"/>
            </w:tcBorders>
          </w:tcPr>
          <w:p w14:paraId="7391F136" w14:textId="77777777" w:rsidR="00C62228" w:rsidRDefault="00C62228">
            <w:pPr>
              <w:rPr>
                <w:sz w:val="2"/>
                <w:szCs w:val="2"/>
              </w:rPr>
            </w:pPr>
          </w:p>
        </w:tc>
        <w:tc>
          <w:tcPr>
            <w:tcW w:w="1445" w:type="dxa"/>
            <w:vMerge/>
            <w:tcBorders>
              <w:top w:val="nil"/>
            </w:tcBorders>
          </w:tcPr>
          <w:p w14:paraId="40DFA292" w14:textId="77777777" w:rsidR="00C62228" w:rsidRDefault="00C62228">
            <w:pPr>
              <w:rPr>
                <w:sz w:val="2"/>
                <w:szCs w:val="2"/>
              </w:rPr>
            </w:pPr>
          </w:p>
        </w:tc>
        <w:tc>
          <w:tcPr>
            <w:tcW w:w="1032" w:type="dxa"/>
          </w:tcPr>
          <w:p w14:paraId="5E6CA1EA" w14:textId="77777777" w:rsidR="00C62228" w:rsidRDefault="00E6392B">
            <w:pPr>
              <w:pStyle w:val="TableParagraph"/>
              <w:spacing w:line="276" w:lineRule="auto"/>
              <w:ind w:left="105" w:right="270"/>
              <w:rPr>
                <w:sz w:val="24"/>
              </w:rPr>
            </w:pPr>
            <w:r>
              <w:rPr>
                <w:sz w:val="24"/>
              </w:rPr>
              <w:t>Dr. Priya Jhamb</w:t>
            </w:r>
          </w:p>
        </w:tc>
        <w:tc>
          <w:tcPr>
            <w:tcW w:w="1714" w:type="dxa"/>
          </w:tcPr>
          <w:p w14:paraId="088C76E9" w14:textId="77777777" w:rsidR="00C62228" w:rsidRDefault="00C62228">
            <w:pPr>
              <w:pStyle w:val="TableParagraph"/>
              <w:rPr>
                <w:b/>
                <w:sz w:val="26"/>
              </w:rPr>
            </w:pPr>
          </w:p>
          <w:p w14:paraId="0FBA8783" w14:textId="77777777" w:rsidR="00C62228" w:rsidRDefault="00C62228">
            <w:pPr>
              <w:pStyle w:val="TableParagraph"/>
              <w:spacing w:before="1"/>
              <w:rPr>
                <w:b/>
                <w:sz w:val="28"/>
              </w:rPr>
            </w:pPr>
          </w:p>
          <w:p w14:paraId="01ED6F48" w14:textId="77777777" w:rsidR="00C62228" w:rsidRDefault="00E6392B">
            <w:pPr>
              <w:pStyle w:val="TableParagraph"/>
              <w:spacing w:before="1"/>
              <w:ind w:left="110"/>
              <w:rPr>
                <w:sz w:val="24"/>
              </w:rPr>
            </w:pPr>
            <w:r>
              <w:rPr>
                <w:sz w:val="24"/>
              </w:rPr>
              <w:t>Member</w:t>
            </w:r>
          </w:p>
        </w:tc>
      </w:tr>
      <w:tr w:rsidR="00C62228" w14:paraId="2B7903A5" w14:textId="77777777">
        <w:trPr>
          <w:trHeight w:val="1152"/>
        </w:trPr>
        <w:tc>
          <w:tcPr>
            <w:tcW w:w="283" w:type="dxa"/>
            <w:vMerge/>
            <w:tcBorders>
              <w:top w:val="nil"/>
            </w:tcBorders>
          </w:tcPr>
          <w:p w14:paraId="0CA67F08" w14:textId="77777777" w:rsidR="00C62228" w:rsidRDefault="00C62228">
            <w:pPr>
              <w:rPr>
                <w:sz w:val="2"/>
                <w:szCs w:val="2"/>
              </w:rPr>
            </w:pPr>
          </w:p>
        </w:tc>
        <w:tc>
          <w:tcPr>
            <w:tcW w:w="2424" w:type="dxa"/>
            <w:vMerge/>
            <w:tcBorders>
              <w:top w:val="nil"/>
            </w:tcBorders>
          </w:tcPr>
          <w:p w14:paraId="6A641416" w14:textId="77777777" w:rsidR="00C62228" w:rsidRDefault="00C62228">
            <w:pPr>
              <w:rPr>
                <w:sz w:val="2"/>
                <w:szCs w:val="2"/>
              </w:rPr>
            </w:pPr>
          </w:p>
        </w:tc>
        <w:tc>
          <w:tcPr>
            <w:tcW w:w="1670" w:type="dxa"/>
            <w:vMerge/>
            <w:tcBorders>
              <w:top w:val="nil"/>
            </w:tcBorders>
          </w:tcPr>
          <w:p w14:paraId="1C6377CC" w14:textId="77777777" w:rsidR="00C62228" w:rsidRDefault="00C62228">
            <w:pPr>
              <w:rPr>
                <w:sz w:val="2"/>
                <w:szCs w:val="2"/>
              </w:rPr>
            </w:pPr>
          </w:p>
        </w:tc>
        <w:tc>
          <w:tcPr>
            <w:tcW w:w="1586" w:type="dxa"/>
            <w:vMerge/>
            <w:tcBorders>
              <w:top w:val="nil"/>
            </w:tcBorders>
          </w:tcPr>
          <w:p w14:paraId="2EF79DF5" w14:textId="77777777" w:rsidR="00C62228" w:rsidRDefault="00C62228">
            <w:pPr>
              <w:rPr>
                <w:sz w:val="2"/>
                <w:szCs w:val="2"/>
              </w:rPr>
            </w:pPr>
          </w:p>
        </w:tc>
        <w:tc>
          <w:tcPr>
            <w:tcW w:w="1445" w:type="dxa"/>
            <w:vMerge/>
            <w:tcBorders>
              <w:top w:val="nil"/>
            </w:tcBorders>
          </w:tcPr>
          <w:p w14:paraId="6C739977" w14:textId="77777777" w:rsidR="00C62228" w:rsidRDefault="00C62228">
            <w:pPr>
              <w:rPr>
                <w:sz w:val="2"/>
                <w:szCs w:val="2"/>
              </w:rPr>
            </w:pPr>
          </w:p>
        </w:tc>
        <w:tc>
          <w:tcPr>
            <w:tcW w:w="1032" w:type="dxa"/>
          </w:tcPr>
          <w:p w14:paraId="29D365CA" w14:textId="77777777" w:rsidR="00C62228" w:rsidRDefault="00E6392B">
            <w:pPr>
              <w:pStyle w:val="TableParagraph"/>
              <w:spacing w:line="276" w:lineRule="auto"/>
              <w:ind w:left="105" w:right="390"/>
              <w:rPr>
                <w:sz w:val="24"/>
              </w:rPr>
            </w:pPr>
            <w:r>
              <w:rPr>
                <w:sz w:val="24"/>
              </w:rPr>
              <w:t>Ms. Neha Puri</w:t>
            </w:r>
          </w:p>
        </w:tc>
        <w:tc>
          <w:tcPr>
            <w:tcW w:w="1714" w:type="dxa"/>
          </w:tcPr>
          <w:p w14:paraId="2DF4BE17" w14:textId="77777777" w:rsidR="00C62228" w:rsidRDefault="00C62228">
            <w:pPr>
              <w:pStyle w:val="TableParagraph"/>
              <w:rPr>
                <w:b/>
                <w:sz w:val="26"/>
              </w:rPr>
            </w:pPr>
          </w:p>
          <w:p w14:paraId="212D4BAE" w14:textId="77777777" w:rsidR="00C62228" w:rsidRDefault="00C62228">
            <w:pPr>
              <w:pStyle w:val="TableParagraph"/>
              <w:spacing w:before="1"/>
              <w:rPr>
                <w:b/>
                <w:sz w:val="28"/>
              </w:rPr>
            </w:pPr>
          </w:p>
          <w:p w14:paraId="61BD0516" w14:textId="77777777" w:rsidR="00C62228" w:rsidRDefault="00E6392B">
            <w:pPr>
              <w:pStyle w:val="TableParagraph"/>
              <w:spacing w:before="1"/>
              <w:ind w:left="110"/>
              <w:rPr>
                <w:sz w:val="24"/>
              </w:rPr>
            </w:pPr>
            <w:r>
              <w:rPr>
                <w:sz w:val="24"/>
              </w:rPr>
              <w:t>Member</w:t>
            </w:r>
          </w:p>
        </w:tc>
      </w:tr>
      <w:tr w:rsidR="00C62228" w14:paraId="0AF2029F" w14:textId="77777777">
        <w:trPr>
          <w:trHeight w:val="1154"/>
        </w:trPr>
        <w:tc>
          <w:tcPr>
            <w:tcW w:w="283" w:type="dxa"/>
            <w:vMerge/>
            <w:tcBorders>
              <w:top w:val="nil"/>
            </w:tcBorders>
          </w:tcPr>
          <w:p w14:paraId="5C8DA4EF" w14:textId="77777777" w:rsidR="00C62228" w:rsidRDefault="00C62228">
            <w:pPr>
              <w:rPr>
                <w:sz w:val="2"/>
                <w:szCs w:val="2"/>
              </w:rPr>
            </w:pPr>
          </w:p>
        </w:tc>
        <w:tc>
          <w:tcPr>
            <w:tcW w:w="2424" w:type="dxa"/>
            <w:vMerge/>
            <w:tcBorders>
              <w:top w:val="nil"/>
            </w:tcBorders>
          </w:tcPr>
          <w:p w14:paraId="40FD566A" w14:textId="77777777" w:rsidR="00C62228" w:rsidRDefault="00C62228">
            <w:pPr>
              <w:rPr>
                <w:sz w:val="2"/>
                <w:szCs w:val="2"/>
              </w:rPr>
            </w:pPr>
          </w:p>
        </w:tc>
        <w:tc>
          <w:tcPr>
            <w:tcW w:w="1670" w:type="dxa"/>
            <w:vMerge/>
            <w:tcBorders>
              <w:top w:val="nil"/>
            </w:tcBorders>
          </w:tcPr>
          <w:p w14:paraId="51E9086F" w14:textId="77777777" w:rsidR="00C62228" w:rsidRDefault="00C62228">
            <w:pPr>
              <w:rPr>
                <w:sz w:val="2"/>
                <w:szCs w:val="2"/>
              </w:rPr>
            </w:pPr>
          </w:p>
        </w:tc>
        <w:tc>
          <w:tcPr>
            <w:tcW w:w="1586" w:type="dxa"/>
            <w:vMerge/>
            <w:tcBorders>
              <w:top w:val="nil"/>
            </w:tcBorders>
          </w:tcPr>
          <w:p w14:paraId="73F561B0" w14:textId="77777777" w:rsidR="00C62228" w:rsidRDefault="00C62228">
            <w:pPr>
              <w:rPr>
                <w:sz w:val="2"/>
                <w:szCs w:val="2"/>
              </w:rPr>
            </w:pPr>
          </w:p>
        </w:tc>
        <w:tc>
          <w:tcPr>
            <w:tcW w:w="1445" w:type="dxa"/>
            <w:vMerge/>
            <w:tcBorders>
              <w:top w:val="nil"/>
            </w:tcBorders>
          </w:tcPr>
          <w:p w14:paraId="27B19533" w14:textId="77777777" w:rsidR="00C62228" w:rsidRDefault="00C62228">
            <w:pPr>
              <w:rPr>
                <w:sz w:val="2"/>
                <w:szCs w:val="2"/>
              </w:rPr>
            </w:pPr>
          </w:p>
        </w:tc>
        <w:tc>
          <w:tcPr>
            <w:tcW w:w="1032" w:type="dxa"/>
          </w:tcPr>
          <w:p w14:paraId="62B58D88" w14:textId="77777777" w:rsidR="00C62228" w:rsidRDefault="00E6392B">
            <w:pPr>
              <w:pStyle w:val="TableParagraph"/>
              <w:spacing w:line="276" w:lineRule="auto"/>
              <w:ind w:left="105" w:right="163"/>
              <w:rPr>
                <w:sz w:val="24"/>
              </w:rPr>
            </w:pPr>
            <w:r>
              <w:rPr>
                <w:sz w:val="24"/>
              </w:rPr>
              <w:t>Dr. Renuka Bakshi</w:t>
            </w:r>
          </w:p>
        </w:tc>
        <w:tc>
          <w:tcPr>
            <w:tcW w:w="1714" w:type="dxa"/>
          </w:tcPr>
          <w:p w14:paraId="6A038999" w14:textId="77777777" w:rsidR="00C62228" w:rsidRDefault="00C62228">
            <w:pPr>
              <w:pStyle w:val="TableParagraph"/>
              <w:rPr>
                <w:b/>
                <w:sz w:val="26"/>
              </w:rPr>
            </w:pPr>
          </w:p>
          <w:p w14:paraId="24C2A1B4" w14:textId="77777777" w:rsidR="00C62228" w:rsidRDefault="00C62228">
            <w:pPr>
              <w:pStyle w:val="TableParagraph"/>
              <w:spacing w:before="1"/>
              <w:rPr>
                <w:b/>
                <w:sz w:val="28"/>
              </w:rPr>
            </w:pPr>
          </w:p>
          <w:p w14:paraId="59C2382D" w14:textId="77777777" w:rsidR="00C62228" w:rsidRDefault="00E6392B">
            <w:pPr>
              <w:pStyle w:val="TableParagraph"/>
              <w:spacing w:before="1"/>
              <w:ind w:left="110"/>
              <w:rPr>
                <w:sz w:val="24"/>
              </w:rPr>
            </w:pPr>
            <w:r>
              <w:rPr>
                <w:sz w:val="24"/>
              </w:rPr>
              <w:t>Member</w:t>
            </w:r>
          </w:p>
        </w:tc>
      </w:tr>
      <w:tr w:rsidR="00C62228" w14:paraId="523E822E" w14:textId="77777777">
        <w:trPr>
          <w:trHeight w:val="1151"/>
        </w:trPr>
        <w:tc>
          <w:tcPr>
            <w:tcW w:w="283" w:type="dxa"/>
            <w:vMerge/>
            <w:tcBorders>
              <w:top w:val="nil"/>
            </w:tcBorders>
          </w:tcPr>
          <w:p w14:paraId="015B534D" w14:textId="77777777" w:rsidR="00C62228" w:rsidRDefault="00C62228">
            <w:pPr>
              <w:rPr>
                <w:sz w:val="2"/>
                <w:szCs w:val="2"/>
              </w:rPr>
            </w:pPr>
          </w:p>
        </w:tc>
        <w:tc>
          <w:tcPr>
            <w:tcW w:w="2424" w:type="dxa"/>
            <w:vMerge/>
            <w:tcBorders>
              <w:top w:val="nil"/>
            </w:tcBorders>
          </w:tcPr>
          <w:p w14:paraId="279753AB" w14:textId="77777777" w:rsidR="00C62228" w:rsidRDefault="00C62228">
            <w:pPr>
              <w:rPr>
                <w:sz w:val="2"/>
                <w:szCs w:val="2"/>
              </w:rPr>
            </w:pPr>
          </w:p>
        </w:tc>
        <w:tc>
          <w:tcPr>
            <w:tcW w:w="1670" w:type="dxa"/>
            <w:vMerge/>
            <w:tcBorders>
              <w:top w:val="nil"/>
            </w:tcBorders>
          </w:tcPr>
          <w:p w14:paraId="73717E6B" w14:textId="77777777" w:rsidR="00C62228" w:rsidRDefault="00C62228">
            <w:pPr>
              <w:rPr>
                <w:sz w:val="2"/>
                <w:szCs w:val="2"/>
              </w:rPr>
            </w:pPr>
          </w:p>
        </w:tc>
        <w:tc>
          <w:tcPr>
            <w:tcW w:w="1586" w:type="dxa"/>
            <w:vMerge/>
            <w:tcBorders>
              <w:top w:val="nil"/>
            </w:tcBorders>
          </w:tcPr>
          <w:p w14:paraId="640BB628" w14:textId="77777777" w:rsidR="00C62228" w:rsidRDefault="00C62228">
            <w:pPr>
              <w:rPr>
                <w:sz w:val="2"/>
                <w:szCs w:val="2"/>
              </w:rPr>
            </w:pPr>
          </w:p>
        </w:tc>
        <w:tc>
          <w:tcPr>
            <w:tcW w:w="1445" w:type="dxa"/>
            <w:vMerge/>
            <w:tcBorders>
              <w:top w:val="nil"/>
            </w:tcBorders>
          </w:tcPr>
          <w:p w14:paraId="305818B0" w14:textId="77777777" w:rsidR="00C62228" w:rsidRDefault="00C62228">
            <w:pPr>
              <w:rPr>
                <w:sz w:val="2"/>
                <w:szCs w:val="2"/>
              </w:rPr>
            </w:pPr>
          </w:p>
        </w:tc>
        <w:tc>
          <w:tcPr>
            <w:tcW w:w="1032" w:type="dxa"/>
          </w:tcPr>
          <w:p w14:paraId="3EB7F0F4" w14:textId="77777777" w:rsidR="00C62228" w:rsidRDefault="00E6392B">
            <w:pPr>
              <w:pStyle w:val="TableParagraph"/>
              <w:spacing w:line="276" w:lineRule="auto"/>
              <w:ind w:left="105" w:right="230"/>
              <w:rPr>
                <w:sz w:val="24"/>
              </w:rPr>
            </w:pPr>
            <w:r>
              <w:rPr>
                <w:sz w:val="24"/>
              </w:rPr>
              <w:t>Dr. Vinod Kumar</w:t>
            </w:r>
          </w:p>
        </w:tc>
        <w:tc>
          <w:tcPr>
            <w:tcW w:w="1714" w:type="dxa"/>
          </w:tcPr>
          <w:p w14:paraId="31A39263" w14:textId="77777777" w:rsidR="00C62228" w:rsidRDefault="00C62228">
            <w:pPr>
              <w:pStyle w:val="TableParagraph"/>
              <w:rPr>
                <w:b/>
                <w:sz w:val="26"/>
              </w:rPr>
            </w:pPr>
          </w:p>
          <w:p w14:paraId="6B33C052" w14:textId="77777777" w:rsidR="00C62228" w:rsidRDefault="00C62228">
            <w:pPr>
              <w:pStyle w:val="TableParagraph"/>
              <w:spacing w:before="11"/>
              <w:rPr>
                <w:b/>
                <w:sz w:val="27"/>
              </w:rPr>
            </w:pPr>
          </w:p>
          <w:p w14:paraId="3B65FA42" w14:textId="77777777" w:rsidR="00C62228" w:rsidRDefault="00E6392B">
            <w:pPr>
              <w:pStyle w:val="TableParagraph"/>
              <w:ind w:left="110"/>
              <w:rPr>
                <w:sz w:val="24"/>
              </w:rPr>
            </w:pPr>
            <w:r>
              <w:rPr>
                <w:sz w:val="24"/>
              </w:rPr>
              <w:t>Member</w:t>
            </w:r>
          </w:p>
        </w:tc>
      </w:tr>
      <w:tr w:rsidR="00C62228" w14:paraId="6D592FA9" w14:textId="77777777">
        <w:trPr>
          <w:trHeight w:val="517"/>
        </w:trPr>
        <w:tc>
          <w:tcPr>
            <w:tcW w:w="283" w:type="dxa"/>
            <w:vMerge/>
            <w:tcBorders>
              <w:top w:val="nil"/>
            </w:tcBorders>
          </w:tcPr>
          <w:p w14:paraId="4314EE23" w14:textId="77777777" w:rsidR="00C62228" w:rsidRDefault="00C62228">
            <w:pPr>
              <w:rPr>
                <w:sz w:val="2"/>
                <w:szCs w:val="2"/>
              </w:rPr>
            </w:pPr>
          </w:p>
        </w:tc>
        <w:tc>
          <w:tcPr>
            <w:tcW w:w="2424" w:type="dxa"/>
            <w:vMerge/>
            <w:tcBorders>
              <w:top w:val="nil"/>
            </w:tcBorders>
          </w:tcPr>
          <w:p w14:paraId="15007CE0" w14:textId="77777777" w:rsidR="00C62228" w:rsidRDefault="00C62228">
            <w:pPr>
              <w:rPr>
                <w:sz w:val="2"/>
                <w:szCs w:val="2"/>
              </w:rPr>
            </w:pPr>
          </w:p>
        </w:tc>
        <w:tc>
          <w:tcPr>
            <w:tcW w:w="1670" w:type="dxa"/>
            <w:vMerge/>
            <w:tcBorders>
              <w:top w:val="nil"/>
            </w:tcBorders>
          </w:tcPr>
          <w:p w14:paraId="4EC34DC7" w14:textId="77777777" w:rsidR="00C62228" w:rsidRDefault="00C62228">
            <w:pPr>
              <w:rPr>
                <w:sz w:val="2"/>
                <w:szCs w:val="2"/>
              </w:rPr>
            </w:pPr>
          </w:p>
        </w:tc>
        <w:tc>
          <w:tcPr>
            <w:tcW w:w="1586" w:type="dxa"/>
            <w:vMerge/>
            <w:tcBorders>
              <w:top w:val="nil"/>
            </w:tcBorders>
          </w:tcPr>
          <w:p w14:paraId="358BB22C" w14:textId="77777777" w:rsidR="00C62228" w:rsidRDefault="00C62228">
            <w:pPr>
              <w:rPr>
                <w:sz w:val="2"/>
                <w:szCs w:val="2"/>
              </w:rPr>
            </w:pPr>
          </w:p>
        </w:tc>
        <w:tc>
          <w:tcPr>
            <w:tcW w:w="1445" w:type="dxa"/>
            <w:vMerge/>
            <w:tcBorders>
              <w:top w:val="nil"/>
            </w:tcBorders>
          </w:tcPr>
          <w:p w14:paraId="4B3F0485" w14:textId="77777777" w:rsidR="00C62228" w:rsidRDefault="00C62228">
            <w:pPr>
              <w:rPr>
                <w:sz w:val="2"/>
                <w:szCs w:val="2"/>
              </w:rPr>
            </w:pPr>
          </w:p>
        </w:tc>
        <w:tc>
          <w:tcPr>
            <w:tcW w:w="1032" w:type="dxa"/>
          </w:tcPr>
          <w:p w14:paraId="4B9D478B" w14:textId="77777777" w:rsidR="00C62228" w:rsidRDefault="00E6392B">
            <w:pPr>
              <w:pStyle w:val="TableParagraph"/>
              <w:spacing w:line="263" w:lineRule="exact"/>
              <w:ind w:left="105"/>
              <w:rPr>
                <w:sz w:val="24"/>
              </w:rPr>
            </w:pPr>
            <w:r>
              <w:rPr>
                <w:sz w:val="24"/>
              </w:rPr>
              <w:t>Ms.</w:t>
            </w:r>
          </w:p>
        </w:tc>
        <w:tc>
          <w:tcPr>
            <w:tcW w:w="1714" w:type="dxa"/>
          </w:tcPr>
          <w:p w14:paraId="6BCE888B" w14:textId="77777777" w:rsidR="00C62228" w:rsidRDefault="00E6392B">
            <w:pPr>
              <w:pStyle w:val="TableParagraph"/>
              <w:spacing w:line="263" w:lineRule="exact"/>
              <w:ind w:left="110"/>
              <w:rPr>
                <w:sz w:val="24"/>
              </w:rPr>
            </w:pPr>
            <w:r>
              <w:rPr>
                <w:sz w:val="24"/>
              </w:rPr>
              <w:t>Member</w:t>
            </w:r>
          </w:p>
        </w:tc>
      </w:tr>
    </w:tbl>
    <w:p w14:paraId="11864748" w14:textId="77777777" w:rsidR="00C62228" w:rsidRDefault="00C62228">
      <w:pPr>
        <w:spacing w:line="263" w:lineRule="exact"/>
        <w:rPr>
          <w:sz w:val="24"/>
        </w:rPr>
        <w:sectPr w:rsidR="00C62228">
          <w:headerReference w:type="default" r:id="rId780"/>
          <w:footerReference w:type="default" r:id="rId781"/>
          <w:pgSz w:w="11900" w:h="16840"/>
          <w:pgMar w:top="620" w:right="0" w:bottom="1540" w:left="160" w:header="0" w:footer="1358" w:gutter="0"/>
          <w:pgNumType w:start="311"/>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
        <w:gridCol w:w="233"/>
        <w:gridCol w:w="1239"/>
        <w:gridCol w:w="954"/>
        <w:gridCol w:w="577"/>
        <w:gridCol w:w="1095"/>
        <w:gridCol w:w="287"/>
        <w:gridCol w:w="1074"/>
        <w:gridCol w:w="229"/>
        <w:gridCol w:w="1310"/>
        <w:gridCol w:w="133"/>
        <w:gridCol w:w="1038"/>
        <w:gridCol w:w="520"/>
        <w:gridCol w:w="1223"/>
      </w:tblGrid>
      <w:tr w:rsidR="00C62228" w14:paraId="164C787C" w14:textId="77777777">
        <w:trPr>
          <w:trHeight w:val="832"/>
        </w:trPr>
        <w:tc>
          <w:tcPr>
            <w:tcW w:w="283" w:type="dxa"/>
            <w:vMerge w:val="restart"/>
            <w:tcBorders>
              <w:top w:val="nil"/>
            </w:tcBorders>
          </w:tcPr>
          <w:p w14:paraId="67694363" w14:textId="77777777" w:rsidR="00C62228" w:rsidRDefault="00C62228">
            <w:pPr>
              <w:pStyle w:val="TableParagraph"/>
              <w:rPr>
                <w:sz w:val="20"/>
              </w:rPr>
            </w:pPr>
          </w:p>
        </w:tc>
        <w:tc>
          <w:tcPr>
            <w:tcW w:w="2426" w:type="dxa"/>
            <w:gridSpan w:val="3"/>
            <w:vMerge w:val="restart"/>
            <w:tcBorders>
              <w:top w:val="nil"/>
            </w:tcBorders>
          </w:tcPr>
          <w:p w14:paraId="4C4B0993" w14:textId="77777777" w:rsidR="00C62228" w:rsidRDefault="00C62228">
            <w:pPr>
              <w:pStyle w:val="TableParagraph"/>
              <w:rPr>
                <w:sz w:val="20"/>
              </w:rPr>
            </w:pPr>
          </w:p>
        </w:tc>
        <w:tc>
          <w:tcPr>
            <w:tcW w:w="1672" w:type="dxa"/>
            <w:gridSpan w:val="2"/>
            <w:vMerge w:val="restart"/>
            <w:tcBorders>
              <w:top w:val="nil"/>
            </w:tcBorders>
          </w:tcPr>
          <w:p w14:paraId="75BB39B8" w14:textId="77777777" w:rsidR="00C62228" w:rsidRDefault="00C62228">
            <w:pPr>
              <w:pStyle w:val="TableParagraph"/>
              <w:rPr>
                <w:sz w:val="20"/>
              </w:rPr>
            </w:pPr>
          </w:p>
        </w:tc>
        <w:tc>
          <w:tcPr>
            <w:tcW w:w="1590" w:type="dxa"/>
            <w:gridSpan w:val="3"/>
            <w:vMerge w:val="restart"/>
            <w:tcBorders>
              <w:top w:val="nil"/>
            </w:tcBorders>
          </w:tcPr>
          <w:p w14:paraId="2AA24892" w14:textId="77777777" w:rsidR="00C62228" w:rsidRDefault="00C62228">
            <w:pPr>
              <w:pStyle w:val="TableParagraph"/>
              <w:rPr>
                <w:sz w:val="20"/>
              </w:rPr>
            </w:pPr>
          </w:p>
        </w:tc>
        <w:tc>
          <w:tcPr>
            <w:tcW w:w="1443" w:type="dxa"/>
            <w:gridSpan w:val="2"/>
            <w:vMerge w:val="restart"/>
            <w:tcBorders>
              <w:top w:val="nil"/>
            </w:tcBorders>
          </w:tcPr>
          <w:p w14:paraId="2EC6E547" w14:textId="77777777" w:rsidR="00C62228" w:rsidRDefault="00C62228">
            <w:pPr>
              <w:pStyle w:val="TableParagraph"/>
              <w:rPr>
                <w:sz w:val="20"/>
              </w:rPr>
            </w:pPr>
          </w:p>
        </w:tc>
        <w:tc>
          <w:tcPr>
            <w:tcW w:w="1038" w:type="dxa"/>
            <w:tcBorders>
              <w:top w:val="nil"/>
            </w:tcBorders>
          </w:tcPr>
          <w:p w14:paraId="1F569F46" w14:textId="77777777" w:rsidR="00C62228" w:rsidRDefault="00E6392B">
            <w:pPr>
              <w:pStyle w:val="TableParagraph"/>
              <w:spacing w:line="276" w:lineRule="auto"/>
              <w:ind w:left="99" w:right="349"/>
              <w:rPr>
                <w:sz w:val="24"/>
              </w:rPr>
            </w:pPr>
            <w:r>
              <w:rPr>
                <w:sz w:val="24"/>
              </w:rPr>
              <w:t>Preeti Garg</w:t>
            </w:r>
          </w:p>
        </w:tc>
        <w:tc>
          <w:tcPr>
            <w:tcW w:w="1743" w:type="dxa"/>
            <w:gridSpan w:val="2"/>
            <w:tcBorders>
              <w:top w:val="nil"/>
            </w:tcBorders>
          </w:tcPr>
          <w:p w14:paraId="59290909" w14:textId="77777777" w:rsidR="00C62228" w:rsidRDefault="00C62228">
            <w:pPr>
              <w:pStyle w:val="TableParagraph"/>
              <w:rPr>
                <w:sz w:val="20"/>
              </w:rPr>
            </w:pPr>
          </w:p>
        </w:tc>
      </w:tr>
      <w:tr w:rsidR="00C62228" w14:paraId="3744B6B9" w14:textId="77777777">
        <w:trPr>
          <w:trHeight w:val="1154"/>
        </w:trPr>
        <w:tc>
          <w:tcPr>
            <w:tcW w:w="283" w:type="dxa"/>
            <w:vMerge/>
            <w:tcBorders>
              <w:top w:val="nil"/>
            </w:tcBorders>
          </w:tcPr>
          <w:p w14:paraId="0EB6FB33" w14:textId="77777777" w:rsidR="00C62228" w:rsidRDefault="00C62228">
            <w:pPr>
              <w:rPr>
                <w:sz w:val="2"/>
                <w:szCs w:val="2"/>
              </w:rPr>
            </w:pPr>
          </w:p>
        </w:tc>
        <w:tc>
          <w:tcPr>
            <w:tcW w:w="2426" w:type="dxa"/>
            <w:gridSpan w:val="3"/>
            <w:vMerge/>
            <w:tcBorders>
              <w:top w:val="nil"/>
            </w:tcBorders>
          </w:tcPr>
          <w:p w14:paraId="1CCF9850" w14:textId="77777777" w:rsidR="00C62228" w:rsidRDefault="00C62228">
            <w:pPr>
              <w:rPr>
                <w:sz w:val="2"/>
                <w:szCs w:val="2"/>
              </w:rPr>
            </w:pPr>
          </w:p>
        </w:tc>
        <w:tc>
          <w:tcPr>
            <w:tcW w:w="1672" w:type="dxa"/>
            <w:gridSpan w:val="2"/>
            <w:vMerge/>
            <w:tcBorders>
              <w:top w:val="nil"/>
            </w:tcBorders>
          </w:tcPr>
          <w:p w14:paraId="63130529" w14:textId="77777777" w:rsidR="00C62228" w:rsidRDefault="00C62228">
            <w:pPr>
              <w:rPr>
                <w:sz w:val="2"/>
                <w:szCs w:val="2"/>
              </w:rPr>
            </w:pPr>
          </w:p>
        </w:tc>
        <w:tc>
          <w:tcPr>
            <w:tcW w:w="1590" w:type="dxa"/>
            <w:gridSpan w:val="3"/>
            <w:vMerge/>
            <w:tcBorders>
              <w:top w:val="nil"/>
            </w:tcBorders>
          </w:tcPr>
          <w:p w14:paraId="6BB9D666" w14:textId="77777777" w:rsidR="00C62228" w:rsidRDefault="00C62228">
            <w:pPr>
              <w:rPr>
                <w:sz w:val="2"/>
                <w:szCs w:val="2"/>
              </w:rPr>
            </w:pPr>
          </w:p>
        </w:tc>
        <w:tc>
          <w:tcPr>
            <w:tcW w:w="1443" w:type="dxa"/>
            <w:gridSpan w:val="2"/>
            <w:vMerge/>
            <w:tcBorders>
              <w:top w:val="nil"/>
            </w:tcBorders>
          </w:tcPr>
          <w:p w14:paraId="53630575" w14:textId="77777777" w:rsidR="00C62228" w:rsidRDefault="00C62228">
            <w:pPr>
              <w:rPr>
                <w:sz w:val="2"/>
                <w:szCs w:val="2"/>
              </w:rPr>
            </w:pPr>
          </w:p>
        </w:tc>
        <w:tc>
          <w:tcPr>
            <w:tcW w:w="1038" w:type="dxa"/>
          </w:tcPr>
          <w:p w14:paraId="18D543D4" w14:textId="77777777" w:rsidR="00C62228" w:rsidRDefault="00E6392B">
            <w:pPr>
              <w:pStyle w:val="TableParagraph"/>
              <w:spacing w:line="276" w:lineRule="auto"/>
              <w:ind w:left="99" w:right="269"/>
              <w:rPr>
                <w:sz w:val="24"/>
              </w:rPr>
            </w:pPr>
            <w:r>
              <w:rPr>
                <w:sz w:val="24"/>
              </w:rPr>
              <w:t>Dr. Joity Tomar</w:t>
            </w:r>
          </w:p>
        </w:tc>
        <w:tc>
          <w:tcPr>
            <w:tcW w:w="1743" w:type="dxa"/>
            <w:gridSpan w:val="2"/>
          </w:tcPr>
          <w:p w14:paraId="4897EC30" w14:textId="77777777" w:rsidR="00C62228" w:rsidRDefault="00C62228">
            <w:pPr>
              <w:pStyle w:val="TableParagraph"/>
              <w:rPr>
                <w:b/>
                <w:sz w:val="26"/>
              </w:rPr>
            </w:pPr>
          </w:p>
          <w:p w14:paraId="074CD4EB" w14:textId="77777777" w:rsidR="00C62228" w:rsidRDefault="00C62228">
            <w:pPr>
              <w:pStyle w:val="TableParagraph"/>
              <w:spacing w:before="9"/>
              <w:rPr>
                <w:b/>
                <w:sz w:val="28"/>
              </w:rPr>
            </w:pPr>
          </w:p>
          <w:p w14:paraId="2990E8EE" w14:textId="77777777" w:rsidR="00C62228" w:rsidRDefault="00E6392B">
            <w:pPr>
              <w:pStyle w:val="TableParagraph"/>
              <w:ind w:left="98"/>
              <w:rPr>
                <w:sz w:val="24"/>
              </w:rPr>
            </w:pPr>
            <w:r>
              <w:rPr>
                <w:sz w:val="24"/>
              </w:rPr>
              <w:t>Member</w:t>
            </w:r>
          </w:p>
        </w:tc>
      </w:tr>
      <w:tr w:rsidR="00C62228" w14:paraId="5F497DC6" w14:textId="77777777">
        <w:trPr>
          <w:trHeight w:val="1151"/>
        </w:trPr>
        <w:tc>
          <w:tcPr>
            <w:tcW w:w="283" w:type="dxa"/>
            <w:vMerge/>
            <w:tcBorders>
              <w:top w:val="nil"/>
            </w:tcBorders>
          </w:tcPr>
          <w:p w14:paraId="62229CE3" w14:textId="77777777" w:rsidR="00C62228" w:rsidRDefault="00C62228">
            <w:pPr>
              <w:rPr>
                <w:sz w:val="2"/>
                <w:szCs w:val="2"/>
              </w:rPr>
            </w:pPr>
          </w:p>
        </w:tc>
        <w:tc>
          <w:tcPr>
            <w:tcW w:w="2426" w:type="dxa"/>
            <w:gridSpan w:val="3"/>
            <w:vMerge/>
            <w:tcBorders>
              <w:top w:val="nil"/>
            </w:tcBorders>
          </w:tcPr>
          <w:p w14:paraId="64E9ADD1" w14:textId="77777777" w:rsidR="00C62228" w:rsidRDefault="00C62228">
            <w:pPr>
              <w:rPr>
                <w:sz w:val="2"/>
                <w:szCs w:val="2"/>
              </w:rPr>
            </w:pPr>
          </w:p>
        </w:tc>
        <w:tc>
          <w:tcPr>
            <w:tcW w:w="1672" w:type="dxa"/>
            <w:gridSpan w:val="2"/>
            <w:vMerge/>
            <w:tcBorders>
              <w:top w:val="nil"/>
            </w:tcBorders>
          </w:tcPr>
          <w:p w14:paraId="73BE26B4" w14:textId="77777777" w:rsidR="00C62228" w:rsidRDefault="00C62228">
            <w:pPr>
              <w:rPr>
                <w:sz w:val="2"/>
                <w:szCs w:val="2"/>
              </w:rPr>
            </w:pPr>
          </w:p>
        </w:tc>
        <w:tc>
          <w:tcPr>
            <w:tcW w:w="1590" w:type="dxa"/>
            <w:gridSpan w:val="3"/>
            <w:vMerge/>
            <w:tcBorders>
              <w:top w:val="nil"/>
            </w:tcBorders>
          </w:tcPr>
          <w:p w14:paraId="60DFCA4A" w14:textId="77777777" w:rsidR="00C62228" w:rsidRDefault="00C62228">
            <w:pPr>
              <w:rPr>
                <w:sz w:val="2"/>
                <w:szCs w:val="2"/>
              </w:rPr>
            </w:pPr>
          </w:p>
        </w:tc>
        <w:tc>
          <w:tcPr>
            <w:tcW w:w="1443" w:type="dxa"/>
            <w:gridSpan w:val="2"/>
            <w:vMerge/>
            <w:tcBorders>
              <w:top w:val="nil"/>
            </w:tcBorders>
          </w:tcPr>
          <w:p w14:paraId="04605F50" w14:textId="77777777" w:rsidR="00C62228" w:rsidRDefault="00C62228">
            <w:pPr>
              <w:rPr>
                <w:sz w:val="2"/>
                <w:szCs w:val="2"/>
              </w:rPr>
            </w:pPr>
          </w:p>
        </w:tc>
        <w:tc>
          <w:tcPr>
            <w:tcW w:w="1038" w:type="dxa"/>
          </w:tcPr>
          <w:p w14:paraId="00353F28" w14:textId="77777777" w:rsidR="00C62228" w:rsidRDefault="00E6392B">
            <w:pPr>
              <w:pStyle w:val="TableParagraph"/>
              <w:spacing w:line="276" w:lineRule="auto"/>
              <w:ind w:left="99" w:right="269"/>
              <w:rPr>
                <w:sz w:val="24"/>
              </w:rPr>
            </w:pPr>
            <w:r>
              <w:rPr>
                <w:sz w:val="24"/>
              </w:rPr>
              <w:t>Ms. Rupali Misra</w:t>
            </w:r>
          </w:p>
        </w:tc>
        <w:tc>
          <w:tcPr>
            <w:tcW w:w="1743" w:type="dxa"/>
            <w:gridSpan w:val="2"/>
          </w:tcPr>
          <w:p w14:paraId="15C492C3" w14:textId="77777777" w:rsidR="00C62228" w:rsidRDefault="00C62228">
            <w:pPr>
              <w:pStyle w:val="TableParagraph"/>
              <w:rPr>
                <w:b/>
                <w:sz w:val="26"/>
              </w:rPr>
            </w:pPr>
          </w:p>
          <w:p w14:paraId="313F0348" w14:textId="77777777" w:rsidR="00C62228" w:rsidRDefault="00C62228">
            <w:pPr>
              <w:pStyle w:val="TableParagraph"/>
              <w:spacing w:before="6"/>
              <w:rPr>
                <w:b/>
                <w:sz w:val="28"/>
              </w:rPr>
            </w:pPr>
          </w:p>
          <w:p w14:paraId="596DAB17" w14:textId="77777777" w:rsidR="00C62228" w:rsidRDefault="00E6392B">
            <w:pPr>
              <w:pStyle w:val="TableParagraph"/>
              <w:ind w:left="98"/>
              <w:rPr>
                <w:sz w:val="24"/>
              </w:rPr>
            </w:pPr>
            <w:r>
              <w:rPr>
                <w:sz w:val="24"/>
              </w:rPr>
              <w:t>Member</w:t>
            </w:r>
          </w:p>
        </w:tc>
      </w:tr>
      <w:tr w:rsidR="00C62228" w14:paraId="2B589D7F" w14:textId="77777777">
        <w:trPr>
          <w:trHeight w:val="1470"/>
        </w:trPr>
        <w:tc>
          <w:tcPr>
            <w:tcW w:w="283" w:type="dxa"/>
            <w:vMerge/>
            <w:tcBorders>
              <w:top w:val="nil"/>
            </w:tcBorders>
          </w:tcPr>
          <w:p w14:paraId="4856B438" w14:textId="77777777" w:rsidR="00C62228" w:rsidRDefault="00C62228">
            <w:pPr>
              <w:rPr>
                <w:sz w:val="2"/>
                <w:szCs w:val="2"/>
              </w:rPr>
            </w:pPr>
          </w:p>
        </w:tc>
        <w:tc>
          <w:tcPr>
            <w:tcW w:w="2426" w:type="dxa"/>
            <w:gridSpan w:val="3"/>
            <w:vMerge/>
            <w:tcBorders>
              <w:top w:val="nil"/>
            </w:tcBorders>
          </w:tcPr>
          <w:p w14:paraId="414CAEC5" w14:textId="77777777" w:rsidR="00C62228" w:rsidRDefault="00C62228">
            <w:pPr>
              <w:rPr>
                <w:sz w:val="2"/>
                <w:szCs w:val="2"/>
              </w:rPr>
            </w:pPr>
          </w:p>
        </w:tc>
        <w:tc>
          <w:tcPr>
            <w:tcW w:w="1672" w:type="dxa"/>
            <w:gridSpan w:val="2"/>
            <w:vMerge/>
            <w:tcBorders>
              <w:top w:val="nil"/>
            </w:tcBorders>
          </w:tcPr>
          <w:p w14:paraId="35D9A105" w14:textId="77777777" w:rsidR="00C62228" w:rsidRDefault="00C62228">
            <w:pPr>
              <w:rPr>
                <w:sz w:val="2"/>
                <w:szCs w:val="2"/>
              </w:rPr>
            </w:pPr>
          </w:p>
        </w:tc>
        <w:tc>
          <w:tcPr>
            <w:tcW w:w="1590" w:type="dxa"/>
            <w:gridSpan w:val="3"/>
            <w:vMerge/>
            <w:tcBorders>
              <w:top w:val="nil"/>
            </w:tcBorders>
          </w:tcPr>
          <w:p w14:paraId="79031468" w14:textId="77777777" w:rsidR="00C62228" w:rsidRDefault="00C62228">
            <w:pPr>
              <w:rPr>
                <w:sz w:val="2"/>
                <w:szCs w:val="2"/>
              </w:rPr>
            </w:pPr>
          </w:p>
        </w:tc>
        <w:tc>
          <w:tcPr>
            <w:tcW w:w="1443" w:type="dxa"/>
            <w:gridSpan w:val="2"/>
            <w:vMerge/>
            <w:tcBorders>
              <w:top w:val="nil"/>
            </w:tcBorders>
          </w:tcPr>
          <w:p w14:paraId="0632C096" w14:textId="77777777" w:rsidR="00C62228" w:rsidRDefault="00C62228">
            <w:pPr>
              <w:rPr>
                <w:sz w:val="2"/>
                <w:szCs w:val="2"/>
              </w:rPr>
            </w:pPr>
          </w:p>
        </w:tc>
        <w:tc>
          <w:tcPr>
            <w:tcW w:w="1038" w:type="dxa"/>
          </w:tcPr>
          <w:p w14:paraId="6412F60F" w14:textId="77777777" w:rsidR="00C62228" w:rsidRDefault="00E6392B">
            <w:pPr>
              <w:pStyle w:val="TableParagraph"/>
              <w:spacing w:line="276" w:lineRule="auto"/>
              <w:ind w:left="99" w:right="362"/>
              <w:rPr>
                <w:sz w:val="24"/>
              </w:rPr>
            </w:pPr>
            <w:r>
              <w:rPr>
                <w:sz w:val="24"/>
              </w:rPr>
              <w:t>Dr. Nidhi Bhatt Pant</w:t>
            </w:r>
          </w:p>
        </w:tc>
        <w:tc>
          <w:tcPr>
            <w:tcW w:w="1743" w:type="dxa"/>
            <w:gridSpan w:val="2"/>
          </w:tcPr>
          <w:p w14:paraId="467686CC" w14:textId="77777777" w:rsidR="00C62228" w:rsidRDefault="00C62228">
            <w:pPr>
              <w:pStyle w:val="TableParagraph"/>
              <w:rPr>
                <w:b/>
                <w:sz w:val="26"/>
              </w:rPr>
            </w:pPr>
          </w:p>
          <w:p w14:paraId="4C1E28C9" w14:textId="77777777" w:rsidR="00C62228" w:rsidRDefault="00C62228">
            <w:pPr>
              <w:pStyle w:val="TableParagraph"/>
              <w:rPr>
                <w:b/>
                <w:sz w:val="26"/>
              </w:rPr>
            </w:pPr>
          </w:p>
          <w:p w14:paraId="3C0F7758" w14:textId="77777777" w:rsidR="00C62228" w:rsidRDefault="00C62228">
            <w:pPr>
              <w:pStyle w:val="TableParagraph"/>
              <w:spacing w:before="4"/>
              <w:rPr>
                <w:b/>
                <w:sz w:val="30"/>
              </w:rPr>
            </w:pPr>
          </w:p>
          <w:p w14:paraId="38623A05" w14:textId="77777777" w:rsidR="00C62228" w:rsidRDefault="00E6392B">
            <w:pPr>
              <w:pStyle w:val="TableParagraph"/>
              <w:ind w:left="98"/>
              <w:rPr>
                <w:sz w:val="24"/>
              </w:rPr>
            </w:pPr>
            <w:r>
              <w:rPr>
                <w:sz w:val="24"/>
              </w:rPr>
              <w:t>Member</w:t>
            </w:r>
          </w:p>
        </w:tc>
      </w:tr>
      <w:tr w:rsidR="00C62228" w14:paraId="747C9C6A" w14:textId="77777777">
        <w:trPr>
          <w:trHeight w:val="1151"/>
        </w:trPr>
        <w:tc>
          <w:tcPr>
            <w:tcW w:w="283" w:type="dxa"/>
            <w:vMerge/>
            <w:tcBorders>
              <w:top w:val="nil"/>
            </w:tcBorders>
          </w:tcPr>
          <w:p w14:paraId="019ED626" w14:textId="77777777" w:rsidR="00C62228" w:rsidRDefault="00C62228">
            <w:pPr>
              <w:rPr>
                <w:sz w:val="2"/>
                <w:szCs w:val="2"/>
              </w:rPr>
            </w:pPr>
          </w:p>
        </w:tc>
        <w:tc>
          <w:tcPr>
            <w:tcW w:w="2426" w:type="dxa"/>
            <w:gridSpan w:val="3"/>
            <w:vMerge/>
            <w:tcBorders>
              <w:top w:val="nil"/>
            </w:tcBorders>
          </w:tcPr>
          <w:p w14:paraId="458A2E72" w14:textId="77777777" w:rsidR="00C62228" w:rsidRDefault="00C62228">
            <w:pPr>
              <w:rPr>
                <w:sz w:val="2"/>
                <w:szCs w:val="2"/>
              </w:rPr>
            </w:pPr>
          </w:p>
        </w:tc>
        <w:tc>
          <w:tcPr>
            <w:tcW w:w="1672" w:type="dxa"/>
            <w:gridSpan w:val="2"/>
            <w:vMerge/>
            <w:tcBorders>
              <w:top w:val="nil"/>
            </w:tcBorders>
          </w:tcPr>
          <w:p w14:paraId="61249F8F" w14:textId="77777777" w:rsidR="00C62228" w:rsidRDefault="00C62228">
            <w:pPr>
              <w:rPr>
                <w:sz w:val="2"/>
                <w:szCs w:val="2"/>
              </w:rPr>
            </w:pPr>
          </w:p>
        </w:tc>
        <w:tc>
          <w:tcPr>
            <w:tcW w:w="1590" w:type="dxa"/>
            <w:gridSpan w:val="3"/>
            <w:vMerge/>
            <w:tcBorders>
              <w:top w:val="nil"/>
            </w:tcBorders>
          </w:tcPr>
          <w:p w14:paraId="550A1594" w14:textId="77777777" w:rsidR="00C62228" w:rsidRDefault="00C62228">
            <w:pPr>
              <w:rPr>
                <w:sz w:val="2"/>
                <w:szCs w:val="2"/>
              </w:rPr>
            </w:pPr>
          </w:p>
        </w:tc>
        <w:tc>
          <w:tcPr>
            <w:tcW w:w="1443" w:type="dxa"/>
            <w:gridSpan w:val="2"/>
            <w:vMerge/>
            <w:tcBorders>
              <w:top w:val="nil"/>
            </w:tcBorders>
          </w:tcPr>
          <w:p w14:paraId="7EEAA66E" w14:textId="77777777" w:rsidR="00C62228" w:rsidRDefault="00C62228">
            <w:pPr>
              <w:rPr>
                <w:sz w:val="2"/>
                <w:szCs w:val="2"/>
              </w:rPr>
            </w:pPr>
          </w:p>
        </w:tc>
        <w:tc>
          <w:tcPr>
            <w:tcW w:w="1038" w:type="dxa"/>
          </w:tcPr>
          <w:p w14:paraId="0AFFB7BC" w14:textId="77777777" w:rsidR="00C62228" w:rsidRDefault="00E6392B">
            <w:pPr>
              <w:pStyle w:val="TableParagraph"/>
              <w:spacing w:line="276" w:lineRule="auto"/>
              <w:ind w:left="99" w:right="175"/>
              <w:rPr>
                <w:sz w:val="24"/>
              </w:rPr>
            </w:pPr>
            <w:r>
              <w:rPr>
                <w:sz w:val="24"/>
              </w:rPr>
              <w:t>Ms. Usha Sharma</w:t>
            </w:r>
          </w:p>
        </w:tc>
        <w:tc>
          <w:tcPr>
            <w:tcW w:w="1743" w:type="dxa"/>
            <w:gridSpan w:val="2"/>
          </w:tcPr>
          <w:p w14:paraId="0F385ED2" w14:textId="77777777" w:rsidR="00C62228" w:rsidRDefault="00C62228">
            <w:pPr>
              <w:pStyle w:val="TableParagraph"/>
              <w:rPr>
                <w:b/>
                <w:sz w:val="26"/>
              </w:rPr>
            </w:pPr>
          </w:p>
          <w:p w14:paraId="009A689F" w14:textId="77777777" w:rsidR="00C62228" w:rsidRDefault="00C62228">
            <w:pPr>
              <w:pStyle w:val="TableParagraph"/>
              <w:spacing w:before="6"/>
              <w:rPr>
                <w:b/>
                <w:sz w:val="28"/>
              </w:rPr>
            </w:pPr>
          </w:p>
          <w:p w14:paraId="3EAC566E" w14:textId="77777777" w:rsidR="00C62228" w:rsidRDefault="00E6392B">
            <w:pPr>
              <w:pStyle w:val="TableParagraph"/>
              <w:ind w:left="98"/>
              <w:rPr>
                <w:sz w:val="24"/>
              </w:rPr>
            </w:pPr>
            <w:r>
              <w:rPr>
                <w:sz w:val="24"/>
              </w:rPr>
              <w:t>Member</w:t>
            </w:r>
          </w:p>
        </w:tc>
      </w:tr>
      <w:tr w:rsidR="00C62228" w14:paraId="294B3983" w14:textId="77777777">
        <w:trPr>
          <w:trHeight w:val="313"/>
        </w:trPr>
        <w:tc>
          <w:tcPr>
            <w:tcW w:w="10195" w:type="dxa"/>
            <w:gridSpan w:val="14"/>
          </w:tcPr>
          <w:p w14:paraId="79115733" w14:textId="77777777" w:rsidR="00C62228" w:rsidRDefault="00E6392B">
            <w:pPr>
              <w:pStyle w:val="TableParagraph"/>
              <w:spacing w:before="56" w:line="238" w:lineRule="exact"/>
              <w:ind w:left="3940" w:right="3922"/>
              <w:jc w:val="center"/>
              <w:rPr>
                <w:b/>
                <w:sz w:val="18"/>
              </w:rPr>
            </w:pPr>
            <w:r>
              <w:t>M</w:t>
            </w:r>
            <w:r>
              <w:rPr>
                <w:b/>
                <w:sz w:val="18"/>
              </w:rPr>
              <w:t>anagement Domain</w:t>
            </w:r>
          </w:p>
        </w:tc>
      </w:tr>
      <w:tr w:rsidR="00C62228" w14:paraId="42A750C6" w14:textId="77777777">
        <w:trPr>
          <w:trHeight w:val="299"/>
        </w:trPr>
        <w:tc>
          <w:tcPr>
            <w:tcW w:w="10195" w:type="dxa"/>
            <w:gridSpan w:val="14"/>
          </w:tcPr>
          <w:p w14:paraId="45EA2557" w14:textId="77777777" w:rsidR="00C62228" w:rsidRDefault="00E6392B">
            <w:pPr>
              <w:pStyle w:val="TableParagraph"/>
              <w:spacing w:before="93" w:line="186" w:lineRule="exact"/>
              <w:ind w:left="3942" w:right="3922"/>
              <w:jc w:val="center"/>
              <w:rPr>
                <w:b/>
                <w:sz w:val="18"/>
              </w:rPr>
            </w:pPr>
            <w:r>
              <w:rPr>
                <w:b/>
                <w:sz w:val="18"/>
              </w:rPr>
              <w:t>Assessment Leadership Team</w:t>
            </w:r>
          </w:p>
        </w:tc>
      </w:tr>
      <w:tr w:rsidR="00C62228" w14:paraId="562E02C8" w14:textId="77777777">
        <w:trPr>
          <w:trHeight w:val="901"/>
        </w:trPr>
        <w:tc>
          <w:tcPr>
            <w:tcW w:w="516" w:type="dxa"/>
            <w:gridSpan w:val="2"/>
          </w:tcPr>
          <w:p w14:paraId="27D2916D" w14:textId="77777777" w:rsidR="00C62228" w:rsidRDefault="00C62228">
            <w:pPr>
              <w:pStyle w:val="TableParagraph"/>
              <w:spacing w:before="6"/>
              <w:rPr>
                <w:b/>
                <w:sz w:val="18"/>
              </w:rPr>
            </w:pPr>
          </w:p>
          <w:p w14:paraId="5421BFBD" w14:textId="77777777" w:rsidR="00C62228" w:rsidRDefault="00E6392B">
            <w:pPr>
              <w:pStyle w:val="TableParagraph"/>
              <w:spacing w:before="1"/>
              <w:ind w:left="107"/>
              <w:rPr>
                <w:sz w:val="20"/>
              </w:rPr>
            </w:pPr>
            <w:r>
              <w:rPr>
                <w:sz w:val="20"/>
              </w:rPr>
              <w:t>S.</w:t>
            </w:r>
          </w:p>
          <w:p w14:paraId="2DC597E5" w14:textId="77777777" w:rsidR="00C62228" w:rsidRDefault="00E6392B">
            <w:pPr>
              <w:pStyle w:val="TableParagraph"/>
              <w:ind w:left="107"/>
              <w:rPr>
                <w:sz w:val="20"/>
              </w:rPr>
            </w:pPr>
            <w:r>
              <w:rPr>
                <w:sz w:val="20"/>
              </w:rPr>
              <w:t>No</w:t>
            </w:r>
          </w:p>
        </w:tc>
        <w:tc>
          <w:tcPr>
            <w:tcW w:w="1239" w:type="dxa"/>
          </w:tcPr>
          <w:p w14:paraId="1060E4B1" w14:textId="77777777" w:rsidR="00C62228" w:rsidRDefault="00C62228">
            <w:pPr>
              <w:pStyle w:val="TableParagraph"/>
              <w:spacing w:before="3"/>
              <w:rPr>
                <w:b/>
                <w:sz w:val="21"/>
              </w:rPr>
            </w:pPr>
          </w:p>
          <w:p w14:paraId="70320C20" w14:textId="77777777" w:rsidR="00C62228" w:rsidRDefault="00E6392B">
            <w:pPr>
              <w:pStyle w:val="TableParagraph"/>
              <w:ind w:left="107" w:right="291"/>
              <w:rPr>
                <w:b/>
                <w:sz w:val="18"/>
              </w:rPr>
            </w:pPr>
            <w:r>
              <w:rPr>
                <w:b/>
                <w:sz w:val="18"/>
              </w:rPr>
              <w:t>Institution Name</w:t>
            </w:r>
          </w:p>
        </w:tc>
        <w:tc>
          <w:tcPr>
            <w:tcW w:w="1531" w:type="dxa"/>
            <w:gridSpan w:val="2"/>
          </w:tcPr>
          <w:p w14:paraId="4B081FCF" w14:textId="77777777" w:rsidR="00C62228" w:rsidRDefault="00C62228">
            <w:pPr>
              <w:pStyle w:val="TableParagraph"/>
              <w:spacing w:before="3"/>
              <w:rPr>
                <w:b/>
                <w:sz w:val="21"/>
              </w:rPr>
            </w:pPr>
          </w:p>
          <w:p w14:paraId="11B92F87" w14:textId="77777777" w:rsidR="00C62228" w:rsidRDefault="00E6392B">
            <w:pPr>
              <w:pStyle w:val="TableParagraph"/>
              <w:ind w:left="107" w:right="504"/>
              <w:rPr>
                <w:b/>
                <w:sz w:val="18"/>
              </w:rPr>
            </w:pPr>
            <w:r>
              <w:rPr>
                <w:b/>
                <w:sz w:val="18"/>
              </w:rPr>
              <w:t>Head of the Institution</w:t>
            </w:r>
          </w:p>
        </w:tc>
        <w:tc>
          <w:tcPr>
            <w:tcW w:w="1382" w:type="dxa"/>
            <w:gridSpan w:val="2"/>
          </w:tcPr>
          <w:p w14:paraId="08611408" w14:textId="77777777" w:rsidR="00C62228" w:rsidRDefault="00E6392B">
            <w:pPr>
              <w:pStyle w:val="TableParagraph"/>
              <w:spacing w:before="141"/>
              <w:ind w:left="103" w:right="228"/>
              <w:rPr>
                <w:b/>
                <w:sz w:val="18"/>
              </w:rPr>
            </w:pPr>
            <w:r>
              <w:rPr>
                <w:b/>
                <w:sz w:val="18"/>
              </w:rPr>
              <w:t>Institutional Assessment Team</w:t>
            </w:r>
          </w:p>
        </w:tc>
        <w:tc>
          <w:tcPr>
            <w:tcW w:w="1074" w:type="dxa"/>
          </w:tcPr>
          <w:p w14:paraId="0F4A1D0C" w14:textId="77777777" w:rsidR="00C62228" w:rsidRDefault="00C62228">
            <w:pPr>
              <w:pStyle w:val="TableParagraph"/>
              <w:rPr>
                <w:b/>
                <w:sz w:val="20"/>
              </w:rPr>
            </w:pPr>
          </w:p>
          <w:p w14:paraId="29491A4C" w14:textId="77777777" w:rsidR="00C62228" w:rsidRDefault="00E6392B">
            <w:pPr>
              <w:pStyle w:val="TableParagraph"/>
              <w:spacing w:before="117"/>
              <w:ind w:left="103"/>
              <w:rPr>
                <w:b/>
                <w:sz w:val="18"/>
              </w:rPr>
            </w:pPr>
            <w:r>
              <w:rPr>
                <w:b/>
                <w:sz w:val="18"/>
              </w:rPr>
              <w:t>Role</w:t>
            </w:r>
          </w:p>
        </w:tc>
        <w:tc>
          <w:tcPr>
            <w:tcW w:w="1539" w:type="dxa"/>
            <w:gridSpan w:val="2"/>
          </w:tcPr>
          <w:p w14:paraId="74828D47" w14:textId="77777777" w:rsidR="00C62228" w:rsidRDefault="00C62228">
            <w:pPr>
              <w:pStyle w:val="TableParagraph"/>
              <w:spacing w:before="3"/>
              <w:rPr>
                <w:b/>
                <w:sz w:val="21"/>
              </w:rPr>
            </w:pPr>
          </w:p>
          <w:p w14:paraId="4F72DB6C" w14:textId="77777777" w:rsidR="00C62228" w:rsidRDefault="00E6392B">
            <w:pPr>
              <w:pStyle w:val="TableParagraph"/>
              <w:ind w:left="102" w:right="167"/>
              <w:rPr>
                <w:b/>
                <w:sz w:val="18"/>
              </w:rPr>
            </w:pPr>
            <w:r>
              <w:rPr>
                <w:b/>
                <w:sz w:val="18"/>
              </w:rPr>
              <w:t>Programme Title</w:t>
            </w:r>
          </w:p>
        </w:tc>
        <w:tc>
          <w:tcPr>
            <w:tcW w:w="2914" w:type="dxa"/>
            <w:gridSpan w:val="4"/>
          </w:tcPr>
          <w:p w14:paraId="0458972E" w14:textId="77777777" w:rsidR="00C62228" w:rsidRDefault="00C62228">
            <w:pPr>
              <w:pStyle w:val="TableParagraph"/>
              <w:rPr>
                <w:b/>
                <w:sz w:val="20"/>
              </w:rPr>
            </w:pPr>
          </w:p>
          <w:p w14:paraId="55AC6420" w14:textId="77777777" w:rsidR="00C62228" w:rsidRDefault="00C62228">
            <w:pPr>
              <w:pStyle w:val="TableParagraph"/>
              <w:rPr>
                <w:b/>
                <w:sz w:val="20"/>
              </w:rPr>
            </w:pPr>
          </w:p>
          <w:p w14:paraId="518A041A" w14:textId="77777777" w:rsidR="00C62228" w:rsidRDefault="00C62228">
            <w:pPr>
              <w:pStyle w:val="TableParagraph"/>
              <w:spacing w:before="3"/>
              <w:rPr>
                <w:b/>
                <w:sz w:val="20"/>
              </w:rPr>
            </w:pPr>
          </w:p>
          <w:p w14:paraId="36CC498A" w14:textId="77777777" w:rsidR="00C62228" w:rsidRDefault="00E6392B">
            <w:pPr>
              <w:pStyle w:val="TableParagraph"/>
              <w:spacing w:line="189" w:lineRule="exact"/>
              <w:ind w:left="294"/>
              <w:rPr>
                <w:b/>
                <w:sz w:val="18"/>
              </w:rPr>
            </w:pPr>
            <w:r>
              <w:rPr>
                <w:b/>
                <w:sz w:val="18"/>
              </w:rPr>
              <w:t>Programme Assessment Team</w:t>
            </w:r>
          </w:p>
        </w:tc>
      </w:tr>
      <w:tr w:rsidR="00C62228" w14:paraId="51B51F35" w14:textId="77777777">
        <w:trPr>
          <w:trHeight w:val="299"/>
        </w:trPr>
        <w:tc>
          <w:tcPr>
            <w:tcW w:w="516" w:type="dxa"/>
            <w:gridSpan w:val="2"/>
            <w:vMerge w:val="restart"/>
          </w:tcPr>
          <w:p w14:paraId="3E2D8FB8" w14:textId="77777777" w:rsidR="00C62228" w:rsidRDefault="00C62228">
            <w:pPr>
              <w:pStyle w:val="TableParagraph"/>
              <w:spacing w:before="4"/>
              <w:rPr>
                <w:b/>
                <w:sz w:val="21"/>
              </w:rPr>
            </w:pPr>
          </w:p>
          <w:p w14:paraId="74EF503F" w14:textId="77777777" w:rsidR="00C62228" w:rsidRDefault="00E6392B">
            <w:pPr>
              <w:pStyle w:val="TableParagraph"/>
              <w:ind w:left="7"/>
              <w:jc w:val="center"/>
            </w:pPr>
            <w:r>
              <w:t>1</w:t>
            </w:r>
          </w:p>
        </w:tc>
        <w:tc>
          <w:tcPr>
            <w:tcW w:w="1239" w:type="dxa"/>
            <w:vMerge w:val="restart"/>
          </w:tcPr>
          <w:p w14:paraId="1BE668E4" w14:textId="77777777" w:rsidR="00C62228" w:rsidRDefault="00E6392B">
            <w:pPr>
              <w:pStyle w:val="TableParagraph"/>
              <w:ind w:left="225" w:right="218" w:firstLine="5"/>
              <w:jc w:val="center"/>
            </w:pPr>
            <w:r>
              <w:t>Amity Business School</w:t>
            </w:r>
          </w:p>
        </w:tc>
        <w:tc>
          <w:tcPr>
            <w:tcW w:w="1531" w:type="dxa"/>
            <w:gridSpan w:val="2"/>
            <w:vMerge w:val="restart"/>
          </w:tcPr>
          <w:p w14:paraId="7152AACC" w14:textId="77777777" w:rsidR="00C62228" w:rsidRDefault="00E6392B">
            <w:pPr>
              <w:pStyle w:val="TableParagraph"/>
              <w:ind w:left="462" w:right="222" w:hanging="222"/>
            </w:pPr>
            <w:r>
              <w:t>Dr. Sanjeev Bansal</w:t>
            </w:r>
          </w:p>
        </w:tc>
        <w:tc>
          <w:tcPr>
            <w:tcW w:w="1382" w:type="dxa"/>
            <w:gridSpan w:val="2"/>
            <w:vMerge w:val="restart"/>
          </w:tcPr>
          <w:p w14:paraId="0B6F4840" w14:textId="77777777" w:rsidR="00C62228" w:rsidRDefault="00E6392B">
            <w:pPr>
              <w:pStyle w:val="TableParagraph"/>
              <w:ind w:left="124" w:right="126" w:firstLine="3"/>
              <w:jc w:val="center"/>
            </w:pPr>
            <w:r>
              <w:t xml:space="preserve">Dr. Sanjeev Bansal </w:t>
            </w:r>
            <w:proofErr w:type="gramStart"/>
            <w:r>
              <w:t>Dr.Taranjeet</w:t>
            </w:r>
            <w:proofErr w:type="gramEnd"/>
            <w:r>
              <w:t xml:space="preserve"> Duggal</w:t>
            </w:r>
          </w:p>
          <w:p w14:paraId="473387B5" w14:textId="77777777" w:rsidR="00C62228" w:rsidRDefault="00E6392B">
            <w:pPr>
              <w:pStyle w:val="TableParagraph"/>
              <w:ind w:left="405" w:right="228" w:hanging="161"/>
            </w:pPr>
            <w:r>
              <w:t>Dr. Teena Bagga Dr R.</w:t>
            </w:r>
          </w:p>
          <w:p w14:paraId="1EE9F709" w14:textId="77777777" w:rsidR="00C62228" w:rsidRDefault="00E6392B">
            <w:pPr>
              <w:pStyle w:val="TableParagraph"/>
              <w:ind w:left="127" w:right="106" w:firstLine="228"/>
            </w:pPr>
            <w:r>
              <w:t>Sujatha Dr. Sumeet Singh Jaisial</w:t>
            </w:r>
          </w:p>
        </w:tc>
        <w:tc>
          <w:tcPr>
            <w:tcW w:w="1074" w:type="dxa"/>
            <w:vMerge w:val="restart"/>
          </w:tcPr>
          <w:p w14:paraId="10B6C44D" w14:textId="77777777" w:rsidR="00C62228" w:rsidRDefault="00E6392B">
            <w:pPr>
              <w:pStyle w:val="TableParagraph"/>
              <w:ind w:left="115" w:right="114" w:firstLine="2"/>
              <w:jc w:val="center"/>
            </w:pPr>
            <w:r>
              <w:t>Chair - Members</w:t>
            </w:r>
          </w:p>
          <w:p w14:paraId="4E958202" w14:textId="77777777" w:rsidR="00C62228" w:rsidRDefault="00E6392B">
            <w:pPr>
              <w:pStyle w:val="TableParagraph"/>
              <w:jc w:val="center"/>
            </w:pPr>
            <w:r>
              <w:t>-</w:t>
            </w:r>
          </w:p>
        </w:tc>
        <w:tc>
          <w:tcPr>
            <w:tcW w:w="1539" w:type="dxa"/>
            <w:gridSpan w:val="2"/>
            <w:vMerge w:val="restart"/>
          </w:tcPr>
          <w:p w14:paraId="58A95DDE" w14:textId="77777777" w:rsidR="00C62228" w:rsidRDefault="00E6392B">
            <w:pPr>
              <w:pStyle w:val="TableParagraph"/>
              <w:spacing w:line="247" w:lineRule="exact"/>
              <w:ind w:left="492" w:right="494"/>
              <w:jc w:val="center"/>
            </w:pPr>
            <w:r>
              <w:t>MBA</w:t>
            </w:r>
          </w:p>
        </w:tc>
        <w:tc>
          <w:tcPr>
            <w:tcW w:w="1691" w:type="dxa"/>
            <w:gridSpan w:val="3"/>
          </w:tcPr>
          <w:p w14:paraId="7482F100" w14:textId="77777777" w:rsidR="00C62228" w:rsidRDefault="00E6392B">
            <w:pPr>
              <w:pStyle w:val="TableParagraph"/>
              <w:spacing w:before="91" w:line="189" w:lineRule="exact"/>
              <w:ind w:left="100"/>
              <w:rPr>
                <w:b/>
                <w:sz w:val="18"/>
              </w:rPr>
            </w:pPr>
            <w:r>
              <w:rPr>
                <w:b/>
                <w:sz w:val="18"/>
              </w:rPr>
              <w:t>Assessment Team</w:t>
            </w:r>
          </w:p>
        </w:tc>
        <w:tc>
          <w:tcPr>
            <w:tcW w:w="1223" w:type="dxa"/>
          </w:tcPr>
          <w:p w14:paraId="5E6487A8" w14:textId="77777777" w:rsidR="00C62228" w:rsidRDefault="00E6392B">
            <w:pPr>
              <w:pStyle w:val="TableParagraph"/>
              <w:spacing w:before="91" w:line="189" w:lineRule="exact"/>
              <w:ind w:left="286" w:right="276"/>
              <w:jc w:val="center"/>
              <w:rPr>
                <w:b/>
                <w:sz w:val="18"/>
              </w:rPr>
            </w:pPr>
            <w:r>
              <w:rPr>
                <w:b/>
                <w:sz w:val="18"/>
              </w:rPr>
              <w:t>Role</w:t>
            </w:r>
          </w:p>
        </w:tc>
      </w:tr>
      <w:tr w:rsidR="00C62228" w14:paraId="46F9100E" w14:textId="77777777">
        <w:trPr>
          <w:trHeight w:val="551"/>
        </w:trPr>
        <w:tc>
          <w:tcPr>
            <w:tcW w:w="516" w:type="dxa"/>
            <w:gridSpan w:val="2"/>
            <w:vMerge/>
            <w:tcBorders>
              <w:top w:val="nil"/>
            </w:tcBorders>
          </w:tcPr>
          <w:p w14:paraId="2C7B12AA" w14:textId="77777777" w:rsidR="00C62228" w:rsidRDefault="00C62228">
            <w:pPr>
              <w:rPr>
                <w:sz w:val="2"/>
                <w:szCs w:val="2"/>
              </w:rPr>
            </w:pPr>
          </w:p>
        </w:tc>
        <w:tc>
          <w:tcPr>
            <w:tcW w:w="1239" w:type="dxa"/>
            <w:vMerge/>
            <w:tcBorders>
              <w:top w:val="nil"/>
            </w:tcBorders>
          </w:tcPr>
          <w:p w14:paraId="0887D881" w14:textId="77777777" w:rsidR="00C62228" w:rsidRDefault="00C62228">
            <w:pPr>
              <w:rPr>
                <w:sz w:val="2"/>
                <w:szCs w:val="2"/>
              </w:rPr>
            </w:pPr>
          </w:p>
        </w:tc>
        <w:tc>
          <w:tcPr>
            <w:tcW w:w="1531" w:type="dxa"/>
            <w:gridSpan w:val="2"/>
            <w:vMerge/>
            <w:tcBorders>
              <w:top w:val="nil"/>
            </w:tcBorders>
          </w:tcPr>
          <w:p w14:paraId="5E89910C" w14:textId="77777777" w:rsidR="00C62228" w:rsidRDefault="00C62228">
            <w:pPr>
              <w:rPr>
                <w:sz w:val="2"/>
                <w:szCs w:val="2"/>
              </w:rPr>
            </w:pPr>
          </w:p>
        </w:tc>
        <w:tc>
          <w:tcPr>
            <w:tcW w:w="1382" w:type="dxa"/>
            <w:gridSpan w:val="2"/>
            <w:vMerge/>
            <w:tcBorders>
              <w:top w:val="nil"/>
            </w:tcBorders>
          </w:tcPr>
          <w:p w14:paraId="5E8E5E70" w14:textId="77777777" w:rsidR="00C62228" w:rsidRDefault="00C62228">
            <w:pPr>
              <w:rPr>
                <w:sz w:val="2"/>
                <w:szCs w:val="2"/>
              </w:rPr>
            </w:pPr>
          </w:p>
        </w:tc>
        <w:tc>
          <w:tcPr>
            <w:tcW w:w="1074" w:type="dxa"/>
            <w:vMerge/>
            <w:tcBorders>
              <w:top w:val="nil"/>
            </w:tcBorders>
          </w:tcPr>
          <w:p w14:paraId="16C9C9CE" w14:textId="77777777" w:rsidR="00C62228" w:rsidRDefault="00C62228">
            <w:pPr>
              <w:rPr>
                <w:sz w:val="2"/>
                <w:szCs w:val="2"/>
              </w:rPr>
            </w:pPr>
          </w:p>
        </w:tc>
        <w:tc>
          <w:tcPr>
            <w:tcW w:w="1539" w:type="dxa"/>
            <w:gridSpan w:val="2"/>
            <w:vMerge/>
            <w:tcBorders>
              <w:top w:val="nil"/>
            </w:tcBorders>
          </w:tcPr>
          <w:p w14:paraId="564F9284" w14:textId="77777777" w:rsidR="00C62228" w:rsidRDefault="00C62228">
            <w:pPr>
              <w:rPr>
                <w:sz w:val="2"/>
                <w:szCs w:val="2"/>
              </w:rPr>
            </w:pPr>
          </w:p>
        </w:tc>
        <w:tc>
          <w:tcPr>
            <w:tcW w:w="1691" w:type="dxa"/>
            <w:gridSpan w:val="3"/>
          </w:tcPr>
          <w:p w14:paraId="45B4B203" w14:textId="77777777" w:rsidR="00C62228" w:rsidRDefault="00E6392B">
            <w:pPr>
              <w:pStyle w:val="TableParagraph"/>
              <w:spacing w:line="268" w:lineRule="exact"/>
              <w:ind w:left="100"/>
              <w:rPr>
                <w:sz w:val="24"/>
              </w:rPr>
            </w:pPr>
            <w:r>
              <w:rPr>
                <w:sz w:val="24"/>
              </w:rPr>
              <w:t>Prof. Ramesh</w:t>
            </w:r>
          </w:p>
          <w:p w14:paraId="401DF1AF" w14:textId="5032C301" w:rsidR="00C62228" w:rsidRDefault="005415BE">
            <w:pPr>
              <w:pStyle w:val="TableParagraph"/>
              <w:spacing w:line="264" w:lineRule="exact"/>
              <w:ind w:left="100"/>
              <w:rPr>
                <w:sz w:val="24"/>
              </w:rPr>
            </w:pPr>
            <w:proofErr w:type="spellStart"/>
            <w:r>
              <w:rPr>
                <w:sz w:val="24"/>
              </w:rPr>
              <w:t>Bagla</w:t>
            </w:r>
            <w:proofErr w:type="spellEnd"/>
          </w:p>
        </w:tc>
        <w:tc>
          <w:tcPr>
            <w:tcW w:w="1223" w:type="dxa"/>
          </w:tcPr>
          <w:p w14:paraId="57CDA32F" w14:textId="77777777" w:rsidR="00C62228" w:rsidRDefault="00C62228">
            <w:pPr>
              <w:pStyle w:val="TableParagraph"/>
              <w:spacing w:before="7"/>
              <w:rPr>
                <w:b/>
                <w:sz w:val="29"/>
              </w:rPr>
            </w:pPr>
          </w:p>
          <w:p w14:paraId="06FA2F66" w14:textId="77777777" w:rsidR="00C62228" w:rsidRDefault="00E6392B">
            <w:pPr>
              <w:pStyle w:val="TableParagraph"/>
              <w:spacing w:line="191" w:lineRule="exact"/>
              <w:ind w:left="285" w:right="276"/>
              <w:jc w:val="center"/>
              <w:rPr>
                <w:sz w:val="18"/>
              </w:rPr>
            </w:pPr>
            <w:r>
              <w:rPr>
                <w:sz w:val="18"/>
              </w:rPr>
              <w:t>Chair</w:t>
            </w:r>
          </w:p>
        </w:tc>
      </w:tr>
      <w:tr w:rsidR="00C62228" w14:paraId="3347A33B" w14:textId="77777777">
        <w:trPr>
          <w:trHeight w:val="552"/>
        </w:trPr>
        <w:tc>
          <w:tcPr>
            <w:tcW w:w="516" w:type="dxa"/>
            <w:gridSpan w:val="2"/>
            <w:vMerge/>
            <w:tcBorders>
              <w:top w:val="nil"/>
            </w:tcBorders>
          </w:tcPr>
          <w:p w14:paraId="5BE9C52C" w14:textId="77777777" w:rsidR="00C62228" w:rsidRDefault="00C62228">
            <w:pPr>
              <w:rPr>
                <w:sz w:val="2"/>
                <w:szCs w:val="2"/>
              </w:rPr>
            </w:pPr>
          </w:p>
        </w:tc>
        <w:tc>
          <w:tcPr>
            <w:tcW w:w="1239" w:type="dxa"/>
            <w:vMerge/>
            <w:tcBorders>
              <w:top w:val="nil"/>
            </w:tcBorders>
          </w:tcPr>
          <w:p w14:paraId="323E0BE4" w14:textId="77777777" w:rsidR="00C62228" w:rsidRDefault="00C62228">
            <w:pPr>
              <w:rPr>
                <w:sz w:val="2"/>
                <w:szCs w:val="2"/>
              </w:rPr>
            </w:pPr>
          </w:p>
        </w:tc>
        <w:tc>
          <w:tcPr>
            <w:tcW w:w="1531" w:type="dxa"/>
            <w:gridSpan w:val="2"/>
            <w:vMerge/>
            <w:tcBorders>
              <w:top w:val="nil"/>
            </w:tcBorders>
          </w:tcPr>
          <w:p w14:paraId="115AFAAE" w14:textId="77777777" w:rsidR="00C62228" w:rsidRDefault="00C62228">
            <w:pPr>
              <w:rPr>
                <w:sz w:val="2"/>
                <w:szCs w:val="2"/>
              </w:rPr>
            </w:pPr>
          </w:p>
        </w:tc>
        <w:tc>
          <w:tcPr>
            <w:tcW w:w="1382" w:type="dxa"/>
            <w:gridSpan w:val="2"/>
            <w:vMerge/>
            <w:tcBorders>
              <w:top w:val="nil"/>
            </w:tcBorders>
          </w:tcPr>
          <w:p w14:paraId="6A4F984F" w14:textId="77777777" w:rsidR="00C62228" w:rsidRDefault="00C62228">
            <w:pPr>
              <w:rPr>
                <w:sz w:val="2"/>
                <w:szCs w:val="2"/>
              </w:rPr>
            </w:pPr>
          </w:p>
        </w:tc>
        <w:tc>
          <w:tcPr>
            <w:tcW w:w="1074" w:type="dxa"/>
            <w:vMerge/>
            <w:tcBorders>
              <w:top w:val="nil"/>
            </w:tcBorders>
          </w:tcPr>
          <w:p w14:paraId="0A930A42" w14:textId="77777777" w:rsidR="00C62228" w:rsidRDefault="00C62228">
            <w:pPr>
              <w:rPr>
                <w:sz w:val="2"/>
                <w:szCs w:val="2"/>
              </w:rPr>
            </w:pPr>
          </w:p>
        </w:tc>
        <w:tc>
          <w:tcPr>
            <w:tcW w:w="1539" w:type="dxa"/>
            <w:gridSpan w:val="2"/>
            <w:vMerge/>
            <w:tcBorders>
              <w:top w:val="nil"/>
            </w:tcBorders>
          </w:tcPr>
          <w:p w14:paraId="45FD4D9C" w14:textId="77777777" w:rsidR="00C62228" w:rsidRDefault="00C62228">
            <w:pPr>
              <w:rPr>
                <w:sz w:val="2"/>
                <w:szCs w:val="2"/>
              </w:rPr>
            </w:pPr>
          </w:p>
        </w:tc>
        <w:tc>
          <w:tcPr>
            <w:tcW w:w="1691" w:type="dxa"/>
            <w:gridSpan w:val="3"/>
          </w:tcPr>
          <w:p w14:paraId="21972607" w14:textId="77777777" w:rsidR="00C62228" w:rsidRDefault="00E6392B">
            <w:pPr>
              <w:pStyle w:val="TableParagraph"/>
              <w:spacing w:line="268" w:lineRule="exact"/>
              <w:ind w:left="100"/>
              <w:rPr>
                <w:sz w:val="24"/>
              </w:rPr>
            </w:pPr>
            <w:r>
              <w:rPr>
                <w:sz w:val="24"/>
              </w:rPr>
              <w:t>Dr. Teena</w:t>
            </w:r>
          </w:p>
          <w:p w14:paraId="3E9A918A" w14:textId="77777777" w:rsidR="00C62228" w:rsidRDefault="00E6392B">
            <w:pPr>
              <w:pStyle w:val="TableParagraph"/>
              <w:spacing w:line="264" w:lineRule="exact"/>
              <w:ind w:left="100"/>
              <w:rPr>
                <w:sz w:val="24"/>
              </w:rPr>
            </w:pPr>
            <w:r>
              <w:rPr>
                <w:sz w:val="24"/>
              </w:rPr>
              <w:t>Bagga</w:t>
            </w:r>
          </w:p>
        </w:tc>
        <w:tc>
          <w:tcPr>
            <w:tcW w:w="1223" w:type="dxa"/>
          </w:tcPr>
          <w:p w14:paraId="4ACE4169" w14:textId="77777777" w:rsidR="00C62228" w:rsidRDefault="00C62228">
            <w:pPr>
              <w:pStyle w:val="TableParagraph"/>
              <w:spacing w:before="7"/>
              <w:rPr>
                <w:b/>
                <w:sz w:val="29"/>
              </w:rPr>
            </w:pPr>
          </w:p>
          <w:p w14:paraId="65B030A9" w14:textId="77777777" w:rsidR="00C62228" w:rsidRDefault="00E6392B">
            <w:pPr>
              <w:pStyle w:val="TableParagraph"/>
              <w:spacing w:line="191" w:lineRule="exact"/>
              <w:ind w:left="285" w:right="276"/>
              <w:jc w:val="center"/>
              <w:rPr>
                <w:sz w:val="18"/>
              </w:rPr>
            </w:pPr>
            <w:r>
              <w:rPr>
                <w:sz w:val="18"/>
              </w:rPr>
              <w:t>Member</w:t>
            </w:r>
          </w:p>
        </w:tc>
      </w:tr>
      <w:tr w:rsidR="00C62228" w14:paraId="00A1AA7C" w14:textId="77777777">
        <w:trPr>
          <w:trHeight w:val="551"/>
        </w:trPr>
        <w:tc>
          <w:tcPr>
            <w:tcW w:w="516" w:type="dxa"/>
            <w:gridSpan w:val="2"/>
            <w:vMerge/>
            <w:tcBorders>
              <w:top w:val="nil"/>
            </w:tcBorders>
          </w:tcPr>
          <w:p w14:paraId="5E4DCE1F" w14:textId="77777777" w:rsidR="00C62228" w:rsidRDefault="00C62228">
            <w:pPr>
              <w:rPr>
                <w:sz w:val="2"/>
                <w:szCs w:val="2"/>
              </w:rPr>
            </w:pPr>
          </w:p>
        </w:tc>
        <w:tc>
          <w:tcPr>
            <w:tcW w:w="1239" w:type="dxa"/>
            <w:vMerge/>
            <w:tcBorders>
              <w:top w:val="nil"/>
            </w:tcBorders>
          </w:tcPr>
          <w:p w14:paraId="69E9643C" w14:textId="77777777" w:rsidR="00C62228" w:rsidRDefault="00C62228">
            <w:pPr>
              <w:rPr>
                <w:sz w:val="2"/>
                <w:szCs w:val="2"/>
              </w:rPr>
            </w:pPr>
          </w:p>
        </w:tc>
        <w:tc>
          <w:tcPr>
            <w:tcW w:w="1531" w:type="dxa"/>
            <w:gridSpan w:val="2"/>
            <w:vMerge/>
            <w:tcBorders>
              <w:top w:val="nil"/>
            </w:tcBorders>
          </w:tcPr>
          <w:p w14:paraId="39B73DFE" w14:textId="77777777" w:rsidR="00C62228" w:rsidRDefault="00C62228">
            <w:pPr>
              <w:rPr>
                <w:sz w:val="2"/>
                <w:szCs w:val="2"/>
              </w:rPr>
            </w:pPr>
          </w:p>
        </w:tc>
        <w:tc>
          <w:tcPr>
            <w:tcW w:w="1382" w:type="dxa"/>
            <w:gridSpan w:val="2"/>
            <w:vMerge/>
            <w:tcBorders>
              <w:top w:val="nil"/>
            </w:tcBorders>
          </w:tcPr>
          <w:p w14:paraId="45D21E34" w14:textId="77777777" w:rsidR="00C62228" w:rsidRDefault="00C62228">
            <w:pPr>
              <w:rPr>
                <w:sz w:val="2"/>
                <w:szCs w:val="2"/>
              </w:rPr>
            </w:pPr>
          </w:p>
        </w:tc>
        <w:tc>
          <w:tcPr>
            <w:tcW w:w="1074" w:type="dxa"/>
            <w:vMerge/>
            <w:tcBorders>
              <w:top w:val="nil"/>
            </w:tcBorders>
          </w:tcPr>
          <w:p w14:paraId="28DD7E12" w14:textId="77777777" w:rsidR="00C62228" w:rsidRDefault="00C62228">
            <w:pPr>
              <w:rPr>
                <w:sz w:val="2"/>
                <w:szCs w:val="2"/>
              </w:rPr>
            </w:pPr>
          </w:p>
        </w:tc>
        <w:tc>
          <w:tcPr>
            <w:tcW w:w="1539" w:type="dxa"/>
            <w:gridSpan w:val="2"/>
            <w:vMerge/>
            <w:tcBorders>
              <w:top w:val="nil"/>
            </w:tcBorders>
          </w:tcPr>
          <w:p w14:paraId="543A2F76" w14:textId="77777777" w:rsidR="00C62228" w:rsidRDefault="00C62228">
            <w:pPr>
              <w:rPr>
                <w:sz w:val="2"/>
                <w:szCs w:val="2"/>
              </w:rPr>
            </w:pPr>
          </w:p>
        </w:tc>
        <w:tc>
          <w:tcPr>
            <w:tcW w:w="1691" w:type="dxa"/>
            <w:gridSpan w:val="3"/>
          </w:tcPr>
          <w:p w14:paraId="573BA12D" w14:textId="77777777" w:rsidR="00C62228" w:rsidRDefault="00E6392B">
            <w:pPr>
              <w:pStyle w:val="TableParagraph"/>
              <w:spacing w:line="268" w:lineRule="exact"/>
              <w:ind w:left="100"/>
              <w:rPr>
                <w:sz w:val="24"/>
              </w:rPr>
            </w:pPr>
            <w:r>
              <w:rPr>
                <w:sz w:val="24"/>
              </w:rPr>
              <w:t>Dr. Manoj</w:t>
            </w:r>
          </w:p>
          <w:p w14:paraId="25A316FD" w14:textId="77777777" w:rsidR="00C62228" w:rsidRDefault="00E6392B">
            <w:pPr>
              <w:pStyle w:val="TableParagraph"/>
              <w:spacing w:line="264" w:lineRule="exact"/>
              <w:ind w:left="100"/>
              <w:rPr>
                <w:sz w:val="24"/>
              </w:rPr>
            </w:pPr>
            <w:r>
              <w:rPr>
                <w:sz w:val="24"/>
              </w:rPr>
              <w:t>Joshi</w:t>
            </w:r>
          </w:p>
        </w:tc>
        <w:tc>
          <w:tcPr>
            <w:tcW w:w="1223" w:type="dxa"/>
          </w:tcPr>
          <w:p w14:paraId="7CB5A101" w14:textId="77777777" w:rsidR="00C62228" w:rsidRDefault="00C62228">
            <w:pPr>
              <w:pStyle w:val="TableParagraph"/>
              <w:spacing w:before="7"/>
              <w:rPr>
                <w:b/>
                <w:sz w:val="29"/>
              </w:rPr>
            </w:pPr>
          </w:p>
          <w:p w14:paraId="5EEE8CF0" w14:textId="77777777" w:rsidR="00C62228" w:rsidRDefault="00E6392B">
            <w:pPr>
              <w:pStyle w:val="TableParagraph"/>
              <w:spacing w:line="191" w:lineRule="exact"/>
              <w:ind w:left="286" w:right="276"/>
              <w:jc w:val="center"/>
              <w:rPr>
                <w:sz w:val="18"/>
              </w:rPr>
            </w:pPr>
            <w:r>
              <w:rPr>
                <w:sz w:val="18"/>
              </w:rPr>
              <w:t>Member</w:t>
            </w:r>
          </w:p>
        </w:tc>
      </w:tr>
      <w:tr w:rsidR="00C62228" w14:paraId="2B62C86D" w14:textId="77777777">
        <w:trPr>
          <w:trHeight w:val="551"/>
        </w:trPr>
        <w:tc>
          <w:tcPr>
            <w:tcW w:w="516" w:type="dxa"/>
            <w:gridSpan w:val="2"/>
            <w:vMerge/>
            <w:tcBorders>
              <w:top w:val="nil"/>
            </w:tcBorders>
          </w:tcPr>
          <w:p w14:paraId="5515FB9C" w14:textId="77777777" w:rsidR="00C62228" w:rsidRDefault="00C62228">
            <w:pPr>
              <w:rPr>
                <w:sz w:val="2"/>
                <w:szCs w:val="2"/>
              </w:rPr>
            </w:pPr>
          </w:p>
        </w:tc>
        <w:tc>
          <w:tcPr>
            <w:tcW w:w="1239" w:type="dxa"/>
            <w:vMerge/>
            <w:tcBorders>
              <w:top w:val="nil"/>
            </w:tcBorders>
          </w:tcPr>
          <w:p w14:paraId="47628217" w14:textId="77777777" w:rsidR="00C62228" w:rsidRDefault="00C62228">
            <w:pPr>
              <w:rPr>
                <w:sz w:val="2"/>
                <w:szCs w:val="2"/>
              </w:rPr>
            </w:pPr>
          </w:p>
        </w:tc>
        <w:tc>
          <w:tcPr>
            <w:tcW w:w="1531" w:type="dxa"/>
            <w:gridSpan w:val="2"/>
            <w:vMerge/>
            <w:tcBorders>
              <w:top w:val="nil"/>
            </w:tcBorders>
          </w:tcPr>
          <w:p w14:paraId="2925794F" w14:textId="77777777" w:rsidR="00C62228" w:rsidRDefault="00C62228">
            <w:pPr>
              <w:rPr>
                <w:sz w:val="2"/>
                <w:szCs w:val="2"/>
              </w:rPr>
            </w:pPr>
          </w:p>
        </w:tc>
        <w:tc>
          <w:tcPr>
            <w:tcW w:w="1382" w:type="dxa"/>
            <w:gridSpan w:val="2"/>
            <w:vMerge/>
            <w:tcBorders>
              <w:top w:val="nil"/>
            </w:tcBorders>
          </w:tcPr>
          <w:p w14:paraId="1DAB9415" w14:textId="77777777" w:rsidR="00C62228" w:rsidRDefault="00C62228">
            <w:pPr>
              <w:rPr>
                <w:sz w:val="2"/>
                <w:szCs w:val="2"/>
              </w:rPr>
            </w:pPr>
          </w:p>
        </w:tc>
        <w:tc>
          <w:tcPr>
            <w:tcW w:w="1074" w:type="dxa"/>
            <w:vMerge/>
            <w:tcBorders>
              <w:top w:val="nil"/>
            </w:tcBorders>
          </w:tcPr>
          <w:p w14:paraId="5A5CAEF0" w14:textId="77777777" w:rsidR="00C62228" w:rsidRDefault="00C62228">
            <w:pPr>
              <w:rPr>
                <w:sz w:val="2"/>
                <w:szCs w:val="2"/>
              </w:rPr>
            </w:pPr>
          </w:p>
        </w:tc>
        <w:tc>
          <w:tcPr>
            <w:tcW w:w="1539" w:type="dxa"/>
            <w:gridSpan w:val="2"/>
            <w:vMerge/>
            <w:tcBorders>
              <w:top w:val="nil"/>
            </w:tcBorders>
          </w:tcPr>
          <w:p w14:paraId="30B007B4" w14:textId="77777777" w:rsidR="00C62228" w:rsidRDefault="00C62228">
            <w:pPr>
              <w:rPr>
                <w:sz w:val="2"/>
                <w:szCs w:val="2"/>
              </w:rPr>
            </w:pPr>
          </w:p>
        </w:tc>
        <w:tc>
          <w:tcPr>
            <w:tcW w:w="1691" w:type="dxa"/>
            <w:gridSpan w:val="3"/>
          </w:tcPr>
          <w:p w14:paraId="6C24480C" w14:textId="77777777" w:rsidR="00C62228" w:rsidRDefault="00E6392B">
            <w:pPr>
              <w:pStyle w:val="TableParagraph"/>
              <w:spacing w:line="268" w:lineRule="exact"/>
              <w:ind w:left="100"/>
              <w:rPr>
                <w:sz w:val="24"/>
              </w:rPr>
            </w:pPr>
            <w:r>
              <w:rPr>
                <w:sz w:val="24"/>
              </w:rPr>
              <w:t>Dr. Amit</w:t>
            </w:r>
          </w:p>
          <w:p w14:paraId="46ECF563" w14:textId="77777777" w:rsidR="00C62228" w:rsidRDefault="00E6392B">
            <w:pPr>
              <w:pStyle w:val="TableParagraph"/>
              <w:spacing w:line="264" w:lineRule="exact"/>
              <w:ind w:left="100"/>
              <w:rPr>
                <w:sz w:val="24"/>
              </w:rPr>
            </w:pPr>
            <w:r>
              <w:rPr>
                <w:sz w:val="24"/>
              </w:rPr>
              <w:t>Kumar Pandey</w:t>
            </w:r>
          </w:p>
        </w:tc>
        <w:tc>
          <w:tcPr>
            <w:tcW w:w="1223" w:type="dxa"/>
          </w:tcPr>
          <w:p w14:paraId="0B8EA8B7" w14:textId="77777777" w:rsidR="00C62228" w:rsidRDefault="00C62228">
            <w:pPr>
              <w:pStyle w:val="TableParagraph"/>
              <w:spacing w:before="7"/>
              <w:rPr>
                <w:b/>
                <w:sz w:val="29"/>
              </w:rPr>
            </w:pPr>
          </w:p>
          <w:p w14:paraId="7AEB2E79" w14:textId="77777777" w:rsidR="00C62228" w:rsidRDefault="00E6392B">
            <w:pPr>
              <w:pStyle w:val="TableParagraph"/>
              <w:spacing w:line="191" w:lineRule="exact"/>
              <w:ind w:left="285" w:right="276"/>
              <w:jc w:val="center"/>
              <w:rPr>
                <w:sz w:val="18"/>
              </w:rPr>
            </w:pPr>
            <w:r>
              <w:rPr>
                <w:sz w:val="18"/>
              </w:rPr>
              <w:t>Member</w:t>
            </w:r>
          </w:p>
        </w:tc>
      </w:tr>
      <w:tr w:rsidR="00C62228" w14:paraId="4296C778" w14:textId="77777777">
        <w:trPr>
          <w:trHeight w:val="551"/>
        </w:trPr>
        <w:tc>
          <w:tcPr>
            <w:tcW w:w="516" w:type="dxa"/>
            <w:gridSpan w:val="2"/>
            <w:vMerge/>
            <w:tcBorders>
              <w:top w:val="nil"/>
            </w:tcBorders>
          </w:tcPr>
          <w:p w14:paraId="07AFC9CE" w14:textId="77777777" w:rsidR="00C62228" w:rsidRDefault="00C62228">
            <w:pPr>
              <w:rPr>
                <w:sz w:val="2"/>
                <w:szCs w:val="2"/>
              </w:rPr>
            </w:pPr>
          </w:p>
        </w:tc>
        <w:tc>
          <w:tcPr>
            <w:tcW w:w="1239" w:type="dxa"/>
            <w:vMerge/>
            <w:tcBorders>
              <w:top w:val="nil"/>
            </w:tcBorders>
          </w:tcPr>
          <w:p w14:paraId="7DDD8CE5" w14:textId="77777777" w:rsidR="00C62228" w:rsidRDefault="00C62228">
            <w:pPr>
              <w:rPr>
                <w:sz w:val="2"/>
                <w:szCs w:val="2"/>
              </w:rPr>
            </w:pPr>
          </w:p>
        </w:tc>
        <w:tc>
          <w:tcPr>
            <w:tcW w:w="1531" w:type="dxa"/>
            <w:gridSpan w:val="2"/>
            <w:vMerge/>
            <w:tcBorders>
              <w:top w:val="nil"/>
            </w:tcBorders>
          </w:tcPr>
          <w:p w14:paraId="37731BB6" w14:textId="77777777" w:rsidR="00C62228" w:rsidRDefault="00C62228">
            <w:pPr>
              <w:rPr>
                <w:sz w:val="2"/>
                <w:szCs w:val="2"/>
              </w:rPr>
            </w:pPr>
          </w:p>
        </w:tc>
        <w:tc>
          <w:tcPr>
            <w:tcW w:w="1382" w:type="dxa"/>
            <w:gridSpan w:val="2"/>
            <w:vMerge/>
            <w:tcBorders>
              <w:top w:val="nil"/>
            </w:tcBorders>
          </w:tcPr>
          <w:p w14:paraId="55FAEBF5" w14:textId="77777777" w:rsidR="00C62228" w:rsidRDefault="00C62228">
            <w:pPr>
              <w:rPr>
                <w:sz w:val="2"/>
                <w:szCs w:val="2"/>
              </w:rPr>
            </w:pPr>
          </w:p>
        </w:tc>
        <w:tc>
          <w:tcPr>
            <w:tcW w:w="1074" w:type="dxa"/>
            <w:vMerge/>
            <w:tcBorders>
              <w:top w:val="nil"/>
            </w:tcBorders>
          </w:tcPr>
          <w:p w14:paraId="163B03DA" w14:textId="77777777" w:rsidR="00C62228" w:rsidRDefault="00C62228">
            <w:pPr>
              <w:rPr>
                <w:sz w:val="2"/>
                <w:szCs w:val="2"/>
              </w:rPr>
            </w:pPr>
          </w:p>
        </w:tc>
        <w:tc>
          <w:tcPr>
            <w:tcW w:w="1539" w:type="dxa"/>
            <w:gridSpan w:val="2"/>
            <w:vMerge/>
            <w:tcBorders>
              <w:top w:val="nil"/>
            </w:tcBorders>
          </w:tcPr>
          <w:p w14:paraId="710F809C" w14:textId="77777777" w:rsidR="00C62228" w:rsidRDefault="00C62228">
            <w:pPr>
              <w:rPr>
                <w:sz w:val="2"/>
                <w:szCs w:val="2"/>
              </w:rPr>
            </w:pPr>
          </w:p>
        </w:tc>
        <w:tc>
          <w:tcPr>
            <w:tcW w:w="1691" w:type="dxa"/>
            <w:gridSpan w:val="3"/>
          </w:tcPr>
          <w:p w14:paraId="7AC5C645" w14:textId="77777777" w:rsidR="00C62228" w:rsidRDefault="00E6392B">
            <w:pPr>
              <w:pStyle w:val="TableParagraph"/>
              <w:spacing w:line="268" w:lineRule="exact"/>
              <w:ind w:left="100"/>
              <w:rPr>
                <w:sz w:val="24"/>
              </w:rPr>
            </w:pPr>
            <w:r>
              <w:rPr>
                <w:sz w:val="24"/>
              </w:rPr>
              <w:t>Dr. Ritu</w:t>
            </w:r>
          </w:p>
          <w:p w14:paraId="105450F6" w14:textId="77777777" w:rsidR="00C62228" w:rsidRDefault="00E6392B">
            <w:pPr>
              <w:pStyle w:val="TableParagraph"/>
              <w:spacing w:line="264" w:lineRule="exact"/>
              <w:ind w:left="100"/>
              <w:rPr>
                <w:sz w:val="24"/>
              </w:rPr>
            </w:pPr>
            <w:r>
              <w:rPr>
                <w:sz w:val="24"/>
              </w:rPr>
              <w:t>Wadhwa</w:t>
            </w:r>
          </w:p>
        </w:tc>
        <w:tc>
          <w:tcPr>
            <w:tcW w:w="1223" w:type="dxa"/>
          </w:tcPr>
          <w:p w14:paraId="0DB2A5A4" w14:textId="77777777" w:rsidR="00C62228" w:rsidRDefault="00C62228">
            <w:pPr>
              <w:pStyle w:val="TableParagraph"/>
              <w:spacing w:before="7"/>
              <w:rPr>
                <w:b/>
                <w:sz w:val="29"/>
              </w:rPr>
            </w:pPr>
          </w:p>
          <w:p w14:paraId="198947DE" w14:textId="77777777" w:rsidR="00C62228" w:rsidRDefault="00E6392B">
            <w:pPr>
              <w:pStyle w:val="TableParagraph"/>
              <w:spacing w:line="191" w:lineRule="exact"/>
              <w:ind w:left="285" w:right="276"/>
              <w:jc w:val="center"/>
              <w:rPr>
                <w:sz w:val="18"/>
              </w:rPr>
            </w:pPr>
            <w:r>
              <w:rPr>
                <w:sz w:val="18"/>
              </w:rPr>
              <w:t>Member</w:t>
            </w:r>
          </w:p>
        </w:tc>
      </w:tr>
      <w:tr w:rsidR="00C62228" w14:paraId="1B0269FD" w14:textId="77777777">
        <w:trPr>
          <w:trHeight w:val="719"/>
        </w:trPr>
        <w:tc>
          <w:tcPr>
            <w:tcW w:w="516" w:type="dxa"/>
            <w:gridSpan w:val="2"/>
            <w:vMerge/>
            <w:tcBorders>
              <w:top w:val="nil"/>
            </w:tcBorders>
          </w:tcPr>
          <w:p w14:paraId="2D6F2CCC" w14:textId="77777777" w:rsidR="00C62228" w:rsidRDefault="00C62228">
            <w:pPr>
              <w:rPr>
                <w:sz w:val="2"/>
                <w:szCs w:val="2"/>
              </w:rPr>
            </w:pPr>
          </w:p>
        </w:tc>
        <w:tc>
          <w:tcPr>
            <w:tcW w:w="1239" w:type="dxa"/>
            <w:vMerge/>
            <w:tcBorders>
              <w:top w:val="nil"/>
            </w:tcBorders>
          </w:tcPr>
          <w:p w14:paraId="1D165EA9" w14:textId="77777777" w:rsidR="00C62228" w:rsidRDefault="00C62228">
            <w:pPr>
              <w:rPr>
                <w:sz w:val="2"/>
                <w:szCs w:val="2"/>
              </w:rPr>
            </w:pPr>
          </w:p>
        </w:tc>
        <w:tc>
          <w:tcPr>
            <w:tcW w:w="1531" w:type="dxa"/>
            <w:gridSpan w:val="2"/>
            <w:vMerge/>
            <w:tcBorders>
              <w:top w:val="nil"/>
            </w:tcBorders>
          </w:tcPr>
          <w:p w14:paraId="7E3A36FB" w14:textId="77777777" w:rsidR="00C62228" w:rsidRDefault="00C62228">
            <w:pPr>
              <w:rPr>
                <w:sz w:val="2"/>
                <w:szCs w:val="2"/>
              </w:rPr>
            </w:pPr>
          </w:p>
        </w:tc>
        <w:tc>
          <w:tcPr>
            <w:tcW w:w="1382" w:type="dxa"/>
            <w:gridSpan w:val="2"/>
            <w:vMerge/>
            <w:tcBorders>
              <w:top w:val="nil"/>
            </w:tcBorders>
          </w:tcPr>
          <w:p w14:paraId="1A5C473A" w14:textId="77777777" w:rsidR="00C62228" w:rsidRDefault="00C62228">
            <w:pPr>
              <w:rPr>
                <w:sz w:val="2"/>
                <w:szCs w:val="2"/>
              </w:rPr>
            </w:pPr>
          </w:p>
        </w:tc>
        <w:tc>
          <w:tcPr>
            <w:tcW w:w="1074" w:type="dxa"/>
            <w:vMerge/>
            <w:tcBorders>
              <w:top w:val="nil"/>
            </w:tcBorders>
          </w:tcPr>
          <w:p w14:paraId="61254247" w14:textId="77777777" w:rsidR="00C62228" w:rsidRDefault="00C62228">
            <w:pPr>
              <w:rPr>
                <w:sz w:val="2"/>
                <w:szCs w:val="2"/>
              </w:rPr>
            </w:pPr>
          </w:p>
        </w:tc>
        <w:tc>
          <w:tcPr>
            <w:tcW w:w="1539" w:type="dxa"/>
            <w:gridSpan w:val="2"/>
            <w:vMerge/>
            <w:tcBorders>
              <w:top w:val="nil"/>
            </w:tcBorders>
          </w:tcPr>
          <w:p w14:paraId="6D6C7F33" w14:textId="77777777" w:rsidR="00C62228" w:rsidRDefault="00C62228">
            <w:pPr>
              <w:rPr>
                <w:sz w:val="2"/>
                <w:szCs w:val="2"/>
              </w:rPr>
            </w:pPr>
          </w:p>
        </w:tc>
        <w:tc>
          <w:tcPr>
            <w:tcW w:w="1691" w:type="dxa"/>
            <w:gridSpan w:val="3"/>
          </w:tcPr>
          <w:p w14:paraId="7658A675" w14:textId="77777777" w:rsidR="00C62228" w:rsidRDefault="00E6392B">
            <w:pPr>
              <w:pStyle w:val="TableParagraph"/>
              <w:ind w:left="100" w:right="387"/>
              <w:rPr>
                <w:sz w:val="24"/>
              </w:rPr>
            </w:pPr>
            <w:r>
              <w:rPr>
                <w:sz w:val="24"/>
              </w:rPr>
              <w:t>Dr. Ruchika Nayyar</w:t>
            </w:r>
          </w:p>
        </w:tc>
        <w:tc>
          <w:tcPr>
            <w:tcW w:w="1223" w:type="dxa"/>
          </w:tcPr>
          <w:p w14:paraId="41F6DC1A" w14:textId="77777777" w:rsidR="00C62228" w:rsidRDefault="00C62228">
            <w:pPr>
              <w:pStyle w:val="TableParagraph"/>
              <w:spacing w:before="6"/>
              <w:rPr>
                <w:b/>
                <w:sz w:val="26"/>
              </w:rPr>
            </w:pPr>
          </w:p>
          <w:p w14:paraId="3666A631" w14:textId="77777777" w:rsidR="00C62228" w:rsidRDefault="00E6392B">
            <w:pPr>
              <w:pStyle w:val="TableParagraph"/>
              <w:spacing w:line="206" w:lineRule="exact"/>
              <w:ind w:left="272" w:right="241" w:firstLine="36"/>
              <w:rPr>
                <w:sz w:val="18"/>
              </w:rPr>
            </w:pPr>
            <w:r>
              <w:rPr>
                <w:sz w:val="18"/>
              </w:rPr>
              <w:t>Member Secretary</w:t>
            </w:r>
          </w:p>
        </w:tc>
      </w:tr>
    </w:tbl>
    <w:p w14:paraId="46A8CDA0" w14:textId="77777777" w:rsidR="00C62228" w:rsidRDefault="00C62228">
      <w:pPr>
        <w:spacing w:line="206" w:lineRule="exact"/>
        <w:rPr>
          <w:sz w:val="18"/>
        </w:rPr>
        <w:sectPr w:rsidR="00C62228">
          <w:headerReference w:type="default" r:id="rId782"/>
          <w:footerReference w:type="default" r:id="rId783"/>
          <w:pgSz w:w="11900" w:h="16840"/>
          <w:pgMar w:top="600" w:right="0" w:bottom="1540" w:left="160" w:header="0" w:footer="1358" w:gutter="0"/>
          <w:pgNumType w:start="312"/>
          <w:cols w:space="720"/>
        </w:sect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1238"/>
        <w:gridCol w:w="1529"/>
        <w:gridCol w:w="1380"/>
        <w:gridCol w:w="1072"/>
        <w:gridCol w:w="1536"/>
        <w:gridCol w:w="1687"/>
        <w:gridCol w:w="1247"/>
      </w:tblGrid>
      <w:tr w:rsidR="00C62228" w14:paraId="4AEE9418" w14:textId="77777777">
        <w:trPr>
          <w:trHeight w:val="551"/>
        </w:trPr>
        <w:tc>
          <w:tcPr>
            <w:tcW w:w="516" w:type="dxa"/>
            <w:vMerge w:val="restart"/>
          </w:tcPr>
          <w:p w14:paraId="54E54E3D" w14:textId="77777777" w:rsidR="00C62228" w:rsidRDefault="00C62228">
            <w:pPr>
              <w:pStyle w:val="TableParagraph"/>
            </w:pPr>
          </w:p>
        </w:tc>
        <w:tc>
          <w:tcPr>
            <w:tcW w:w="1238" w:type="dxa"/>
            <w:vMerge w:val="restart"/>
          </w:tcPr>
          <w:p w14:paraId="7BF74F33" w14:textId="77777777" w:rsidR="00C62228" w:rsidRDefault="00C62228">
            <w:pPr>
              <w:pStyle w:val="TableParagraph"/>
            </w:pPr>
          </w:p>
        </w:tc>
        <w:tc>
          <w:tcPr>
            <w:tcW w:w="1529" w:type="dxa"/>
            <w:vMerge w:val="restart"/>
          </w:tcPr>
          <w:p w14:paraId="59A65DF3" w14:textId="77777777" w:rsidR="00C62228" w:rsidRDefault="00C62228">
            <w:pPr>
              <w:pStyle w:val="TableParagraph"/>
            </w:pPr>
          </w:p>
        </w:tc>
        <w:tc>
          <w:tcPr>
            <w:tcW w:w="1380" w:type="dxa"/>
            <w:vMerge w:val="restart"/>
          </w:tcPr>
          <w:p w14:paraId="5E6F0805" w14:textId="77777777" w:rsidR="00C62228" w:rsidRDefault="00C62228">
            <w:pPr>
              <w:pStyle w:val="TableParagraph"/>
            </w:pPr>
          </w:p>
        </w:tc>
        <w:tc>
          <w:tcPr>
            <w:tcW w:w="1072" w:type="dxa"/>
            <w:vMerge w:val="restart"/>
          </w:tcPr>
          <w:p w14:paraId="6493925D" w14:textId="77777777" w:rsidR="00C62228" w:rsidRDefault="00C62228">
            <w:pPr>
              <w:pStyle w:val="TableParagraph"/>
            </w:pPr>
          </w:p>
        </w:tc>
        <w:tc>
          <w:tcPr>
            <w:tcW w:w="1536" w:type="dxa"/>
            <w:vMerge w:val="restart"/>
          </w:tcPr>
          <w:p w14:paraId="0C62DEDE" w14:textId="77777777" w:rsidR="00C62228" w:rsidRDefault="00E6392B">
            <w:pPr>
              <w:pStyle w:val="TableParagraph"/>
              <w:spacing w:line="237" w:lineRule="auto"/>
              <w:ind w:left="364" w:right="156" w:hanging="176"/>
              <w:rPr>
                <w:sz w:val="20"/>
              </w:rPr>
            </w:pPr>
            <w:r>
              <w:rPr>
                <w:sz w:val="20"/>
              </w:rPr>
              <w:t>MBA (Human Resource)</w:t>
            </w:r>
          </w:p>
        </w:tc>
        <w:tc>
          <w:tcPr>
            <w:tcW w:w="1687" w:type="dxa"/>
          </w:tcPr>
          <w:p w14:paraId="480C9F66" w14:textId="77777777" w:rsidR="00C62228" w:rsidRDefault="00E6392B">
            <w:pPr>
              <w:pStyle w:val="TableParagraph"/>
              <w:spacing w:line="261" w:lineRule="exact"/>
              <w:ind w:left="170"/>
              <w:rPr>
                <w:sz w:val="24"/>
              </w:rPr>
            </w:pPr>
            <w:r>
              <w:rPr>
                <w:sz w:val="24"/>
              </w:rPr>
              <w:t>Dr. Jaya</w:t>
            </w:r>
          </w:p>
          <w:p w14:paraId="274BE11A" w14:textId="77777777" w:rsidR="00C62228" w:rsidRDefault="00E6392B">
            <w:pPr>
              <w:pStyle w:val="TableParagraph"/>
              <w:spacing w:line="271" w:lineRule="exact"/>
              <w:ind w:left="110"/>
              <w:rPr>
                <w:sz w:val="24"/>
              </w:rPr>
            </w:pPr>
            <w:r>
              <w:rPr>
                <w:sz w:val="24"/>
              </w:rPr>
              <w:t>Yadav</w:t>
            </w:r>
          </w:p>
        </w:tc>
        <w:tc>
          <w:tcPr>
            <w:tcW w:w="1247" w:type="dxa"/>
          </w:tcPr>
          <w:p w14:paraId="25075C24" w14:textId="77777777" w:rsidR="00C62228" w:rsidRPr="00AB4D72" w:rsidRDefault="00C62228" w:rsidP="00AB4D72">
            <w:pPr>
              <w:pStyle w:val="TableParagraph"/>
              <w:spacing w:line="269" w:lineRule="exact"/>
              <w:ind w:left="110"/>
              <w:rPr>
                <w:sz w:val="24"/>
              </w:rPr>
            </w:pPr>
          </w:p>
          <w:p w14:paraId="2666A5AD" w14:textId="77777777" w:rsidR="00C62228" w:rsidRPr="00AB4D72" w:rsidRDefault="00E6392B" w:rsidP="00AB4D72">
            <w:pPr>
              <w:pStyle w:val="TableParagraph"/>
              <w:spacing w:line="269" w:lineRule="exact"/>
              <w:ind w:left="110"/>
              <w:rPr>
                <w:sz w:val="24"/>
              </w:rPr>
            </w:pPr>
            <w:r w:rsidRPr="00AB4D72">
              <w:rPr>
                <w:sz w:val="24"/>
              </w:rPr>
              <w:t>Chair</w:t>
            </w:r>
          </w:p>
        </w:tc>
      </w:tr>
      <w:tr w:rsidR="00C62228" w14:paraId="2968ADF5" w14:textId="77777777">
        <w:trPr>
          <w:trHeight w:val="551"/>
        </w:trPr>
        <w:tc>
          <w:tcPr>
            <w:tcW w:w="516" w:type="dxa"/>
            <w:vMerge/>
            <w:tcBorders>
              <w:top w:val="nil"/>
            </w:tcBorders>
          </w:tcPr>
          <w:p w14:paraId="3DB44A0A" w14:textId="77777777" w:rsidR="00C62228" w:rsidRDefault="00C62228">
            <w:pPr>
              <w:rPr>
                <w:sz w:val="2"/>
                <w:szCs w:val="2"/>
              </w:rPr>
            </w:pPr>
          </w:p>
        </w:tc>
        <w:tc>
          <w:tcPr>
            <w:tcW w:w="1238" w:type="dxa"/>
            <w:vMerge/>
            <w:tcBorders>
              <w:top w:val="nil"/>
            </w:tcBorders>
          </w:tcPr>
          <w:p w14:paraId="48893BFF" w14:textId="77777777" w:rsidR="00C62228" w:rsidRDefault="00C62228">
            <w:pPr>
              <w:rPr>
                <w:sz w:val="2"/>
                <w:szCs w:val="2"/>
              </w:rPr>
            </w:pPr>
          </w:p>
        </w:tc>
        <w:tc>
          <w:tcPr>
            <w:tcW w:w="1529" w:type="dxa"/>
            <w:vMerge/>
            <w:tcBorders>
              <w:top w:val="nil"/>
            </w:tcBorders>
          </w:tcPr>
          <w:p w14:paraId="53CF81B9" w14:textId="77777777" w:rsidR="00C62228" w:rsidRDefault="00C62228">
            <w:pPr>
              <w:rPr>
                <w:sz w:val="2"/>
                <w:szCs w:val="2"/>
              </w:rPr>
            </w:pPr>
          </w:p>
        </w:tc>
        <w:tc>
          <w:tcPr>
            <w:tcW w:w="1380" w:type="dxa"/>
            <w:vMerge/>
            <w:tcBorders>
              <w:top w:val="nil"/>
            </w:tcBorders>
          </w:tcPr>
          <w:p w14:paraId="5AB0791C" w14:textId="77777777" w:rsidR="00C62228" w:rsidRDefault="00C62228">
            <w:pPr>
              <w:rPr>
                <w:sz w:val="2"/>
                <w:szCs w:val="2"/>
              </w:rPr>
            </w:pPr>
          </w:p>
        </w:tc>
        <w:tc>
          <w:tcPr>
            <w:tcW w:w="1072" w:type="dxa"/>
            <w:vMerge/>
            <w:tcBorders>
              <w:top w:val="nil"/>
            </w:tcBorders>
          </w:tcPr>
          <w:p w14:paraId="3F231E62" w14:textId="77777777" w:rsidR="00C62228" w:rsidRDefault="00C62228">
            <w:pPr>
              <w:rPr>
                <w:sz w:val="2"/>
                <w:szCs w:val="2"/>
              </w:rPr>
            </w:pPr>
          </w:p>
        </w:tc>
        <w:tc>
          <w:tcPr>
            <w:tcW w:w="1536" w:type="dxa"/>
            <w:vMerge/>
            <w:tcBorders>
              <w:top w:val="nil"/>
            </w:tcBorders>
          </w:tcPr>
          <w:p w14:paraId="41516F11" w14:textId="77777777" w:rsidR="00C62228" w:rsidRDefault="00C62228">
            <w:pPr>
              <w:rPr>
                <w:sz w:val="2"/>
                <w:szCs w:val="2"/>
              </w:rPr>
            </w:pPr>
          </w:p>
        </w:tc>
        <w:tc>
          <w:tcPr>
            <w:tcW w:w="1687" w:type="dxa"/>
          </w:tcPr>
          <w:p w14:paraId="6C1EB45E" w14:textId="77777777" w:rsidR="00C62228" w:rsidRDefault="00E6392B">
            <w:pPr>
              <w:pStyle w:val="TableParagraph"/>
              <w:spacing w:line="261" w:lineRule="exact"/>
              <w:ind w:left="110"/>
              <w:rPr>
                <w:sz w:val="24"/>
              </w:rPr>
            </w:pPr>
            <w:r>
              <w:rPr>
                <w:sz w:val="24"/>
              </w:rPr>
              <w:t>Dr. Shikha</w:t>
            </w:r>
          </w:p>
          <w:p w14:paraId="70FA6824" w14:textId="77777777" w:rsidR="00C62228" w:rsidRDefault="00E6392B">
            <w:pPr>
              <w:pStyle w:val="TableParagraph"/>
              <w:spacing w:line="271" w:lineRule="exact"/>
              <w:ind w:left="110"/>
              <w:rPr>
                <w:sz w:val="24"/>
              </w:rPr>
            </w:pPr>
            <w:r>
              <w:rPr>
                <w:sz w:val="24"/>
              </w:rPr>
              <w:t>Mishra</w:t>
            </w:r>
          </w:p>
        </w:tc>
        <w:tc>
          <w:tcPr>
            <w:tcW w:w="1247" w:type="dxa"/>
          </w:tcPr>
          <w:p w14:paraId="517A1FCB" w14:textId="77777777" w:rsidR="00C62228" w:rsidRPr="00AB4D72" w:rsidRDefault="00C62228" w:rsidP="00AB4D72">
            <w:pPr>
              <w:pStyle w:val="TableParagraph"/>
              <w:spacing w:line="269" w:lineRule="exact"/>
              <w:ind w:left="110"/>
              <w:rPr>
                <w:sz w:val="24"/>
              </w:rPr>
            </w:pPr>
          </w:p>
          <w:p w14:paraId="55228C2E" w14:textId="77777777" w:rsidR="00C62228" w:rsidRPr="00AB4D72" w:rsidRDefault="00E6392B" w:rsidP="00AB4D72">
            <w:pPr>
              <w:pStyle w:val="TableParagraph"/>
              <w:spacing w:line="269" w:lineRule="exact"/>
              <w:ind w:left="110" w:right="306"/>
              <w:jc w:val="right"/>
              <w:rPr>
                <w:sz w:val="24"/>
              </w:rPr>
            </w:pPr>
            <w:r w:rsidRPr="00AB4D72">
              <w:rPr>
                <w:sz w:val="24"/>
              </w:rPr>
              <w:t>Member</w:t>
            </w:r>
          </w:p>
        </w:tc>
      </w:tr>
      <w:tr w:rsidR="00C62228" w14:paraId="4D9CD5E7" w14:textId="77777777">
        <w:trPr>
          <w:trHeight w:val="551"/>
        </w:trPr>
        <w:tc>
          <w:tcPr>
            <w:tcW w:w="516" w:type="dxa"/>
            <w:vMerge/>
            <w:tcBorders>
              <w:top w:val="nil"/>
            </w:tcBorders>
          </w:tcPr>
          <w:p w14:paraId="2FE66367" w14:textId="77777777" w:rsidR="00C62228" w:rsidRDefault="00C62228">
            <w:pPr>
              <w:rPr>
                <w:sz w:val="2"/>
                <w:szCs w:val="2"/>
              </w:rPr>
            </w:pPr>
          </w:p>
        </w:tc>
        <w:tc>
          <w:tcPr>
            <w:tcW w:w="1238" w:type="dxa"/>
            <w:vMerge/>
            <w:tcBorders>
              <w:top w:val="nil"/>
            </w:tcBorders>
          </w:tcPr>
          <w:p w14:paraId="34802043" w14:textId="77777777" w:rsidR="00C62228" w:rsidRDefault="00C62228">
            <w:pPr>
              <w:rPr>
                <w:sz w:val="2"/>
                <w:szCs w:val="2"/>
              </w:rPr>
            </w:pPr>
          </w:p>
        </w:tc>
        <w:tc>
          <w:tcPr>
            <w:tcW w:w="1529" w:type="dxa"/>
            <w:vMerge/>
            <w:tcBorders>
              <w:top w:val="nil"/>
            </w:tcBorders>
          </w:tcPr>
          <w:p w14:paraId="32628CDF" w14:textId="77777777" w:rsidR="00C62228" w:rsidRDefault="00C62228">
            <w:pPr>
              <w:rPr>
                <w:sz w:val="2"/>
                <w:szCs w:val="2"/>
              </w:rPr>
            </w:pPr>
          </w:p>
        </w:tc>
        <w:tc>
          <w:tcPr>
            <w:tcW w:w="1380" w:type="dxa"/>
            <w:vMerge/>
            <w:tcBorders>
              <w:top w:val="nil"/>
            </w:tcBorders>
          </w:tcPr>
          <w:p w14:paraId="09C31B62" w14:textId="77777777" w:rsidR="00C62228" w:rsidRDefault="00C62228">
            <w:pPr>
              <w:rPr>
                <w:sz w:val="2"/>
                <w:szCs w:val="2"/>
              </w:rPr>
            </w:pPr>
          </w:p>
        </w:tc>
        <w:tc>
          <w:tcPr>
            <w:tcW w:w="1072" w:type="dxa"/>
            <w:vMerge/>
            <w:tcBorders>
              <w:top w:val="nil"/>
            </w:tcBorders>
          </w:tcPr>
          <w:p w14:paraId="1CFE464F" w14:textId="77777777" w:rsidR="00C62228" w:rsidRDefault="00C62228">
            <w:pPr>
              <w:rPr>
                <w:sz w:val="2"/>
                <w:szCs w:val="2"/>
              </w:rPr>
            </w:pPr>
          </w:p>
        </w:tc>
        <w:tc>
          <w:tcPr>
            <w:tcW w:w="1536" w:type="dxa"/>
            <w:vMerge/>
            <w:tcBorders>
              <w:top w:val="nil"/>
            </w:tcBorders>
          </w:tcPr>
          <w:p w14:paraId="61DC1805" w14:textId="77777777" w:rsidR="00C62228" w:rsidRDefault="00C62228">
            <w:pPr>
              <w:rPr>
                <w:sz w:val="2"/>
                <w:szCs w:val="2"/>
              </w:rPr>
            </w:pPr>
          </w:p>
        </w:tc>
        <w:tc>
          <w:tcPr>
            <w:tcW w:w="1687" w:type="dxa"/>
          </w:tcPr>
          <w:p w14:paraId="5392510E" w14:textId="77777777" w:rsidR="00C62228" w:rsidRDefault="00E6392B">
            <w:pPr>
              <w:pStyle w:val="TableParagraph"/>
              <w:spacing w:line="261" w:lineRule="exact"/>
              <w:ind w:left="110"/>
              <w:rPr>
                <w:sz w:val="24"/>
              </w:rPr>
            </w:pPr>
            <w:r>
              <w:rPr>
                <w:sz w:val="24"/>
              </w:rPr>
              <w:t>Mr. Hargovind</w:t>
            </w:r>
          </w:p>
          <w:p w14:paraId="2F3C6CBD" w14:textId="77777777" w:rsidR="00C62228" w:rsidRDefault="00E6392B">
            <w:pPr>
              <w:pStyle w:val="TableParagraph"/>
              <w:spacing w:line="271" w:lineRule="exact"/>
              <w:ind w:left="110"/>
              <w:rPr>
                <w:sz w:val="24"/>
              </w:rPr>
            </w:pPr>
            <w:r>
              <w:rPr>
                <w:sz w:val="24"/>
              </w:rPr>
              <w:t>Kakkar</w:t>
            </w:r>
          </w:p>
        </w:tc>
        <w:tc>
          <w:tcPr>
            <w:tcW w:w="1247" w:type="dxa"/>
          </w:tcPr>
          <w:p w14:paraId="3C2462A8" w14:textId="77777777" w:rsidR="00C62228" w:rsidRPr="00AB4D72" w:rsidRDefault="00C62228" w:rsidP="00AB4D72">
            <w:pPr>
              <w:pStyle w:val="TableParagraph"/>
              <w:spacing w:line="269" w:lineRule="exact"/>
              <w:ind w:left="110"/>
              <w:rPr>
                <w:sz w:val="24"/>
              </w:rPr>
            </w:pPr>
          </w:p>
          <w:p w14:paraId="5AE99242" w14:textId="77777777" w:rsidR="00C62228" w:rsidRPr="00AB4D72" w:rsidRDefault="00E6392B" w:rsidP="00AB4D72">
            <w:pPr>
              <w:pStyle w:val="TableParagraph"/>
              <w:spacing w:line="269" w:lineRule="exact"/>
              <w:ind w:left="110" w:right="306"/>
              <w:jc w:val="right"/>
              <w:rPr>
                <w:sz w:val="24"/>
              </w:rPr>
            </w:pPr>
            <w:r w:rsidRPr="00AB4D72">
              <w:rPr>
                <w:sz w:val="24"/>
              </w:rPr>
              <w:t>Member</w:t>
            </w:r>
          </w:p>
        </w:tc>
      </w:tr>
      <w:tr w:rsidR="00C62228" w14:paraId="7583DF47" w14:textId="77777777">
        <w:trPr>
          <w:trHeight w:val="827"/>
        </w:trPr>
        <w:tc>
          <w:tcPr>
            <w:tcW w:w="516" w:type="dxa"/>
            <w:vMerge/>
            <w:tcBorders>
              <w:top w:val="nil"/>
            </w:tcBorders>
          </w:tcPr>
          <w:p w14:paraId="14C6D64A" w14:textId="77777777" w:rsidR="00C62228" w:rsidRDefault="00C62228">
            <w:pPr>
              <w:rPr>
                <w:sz w:val="2"/>
                <w:szCs w:val="2"/>
              </w:rPr>
            </w:pPr>
          </w:p>
        </w:tc>
        <w:tc>
          <w:tcPr>
            <w:tcW w:w="1238" w:type="dxa"/>
            <w:vMerge/>
            <w:tcBorders>
              <w:top w:val="nil"/>
            </w:tcBorders>
          </w:tcPr>
          <w:p w14:paraId="2B17806B" w14:textId="77777777" w:rsidR="00C62228" w:rsidRDefault="00C62228">
            <w:pPr>
              <w:rPr>
                <w:sz w:val="2"/>
                <w:szCs w:val="2"/>
              </w:rPr>
            </w:pPr>
          </w:p>
        </w:tc>
        <w:tc>
          <w:tcPr>
            <w:tcW w:w="1529" w:type="dxa"/>
            <w:vMerge/>
            <w:tcBorders>
              <w:top w:val="nil"/>
            </w:tcBorders>
          </w:tcPr>
          <w:p w14:paraId="3FA650CD" w14:textId="77777777" w:rsidR="00C62228" w:rsidRDefault="00C62228">
            <w:pPr>
              <w:rPr>
                <w:sz w:val="2"/>
                <w:szCs w:val="2"/>
              </w:rPr>
            </w:pPr>
          </w:p>
        </w:tc>
        <w:tc>
          <w:tcPr>
            <w:tcW w:w="1380" w:type="dxa"/>
            <w:vMerge/>
            <w:tcBorders>
              <w:top w:val="nil"/>
            </w:tcBorders>
          </w:tcPr>
          <w:p w14:paraId="6A76B0B2" w14:textId="77777777" w:rsidR="00C62228" w:rsidRDefault="00C62228">
            <w:pPr>
              <w:rPr>
                <w:sz w:val="2"/>
                <w:szCs w:val="2"/>
              </w:rPr>
            </w:pPr>
          </w:p>
        </w:tc>
        <w:tc>
          <w:tcPr>
            <w:tcW w:w="1072" w:type="dxa"/>
            <w:vMerge/>
            <w:tcBorders>
              <w:top w:val="nil"/>
            </w:tcBorders>
          </w:tcPr>
          <w:p w14:paraId="66658FE7" w14:textId="77777777" w:rsidR="00C62228" w:rsidRDefault="00C62228">
            <w:pPr>
              <w:rPr>
                <w:sz w:val="2"/>
                <w:szCs w:val="2"/>
              </w:rPr>
            </w:pPr>
          </w:p>
        </w:tc>
        <w:tc>
          <w:tcPr>
            <w:tcW w:w="1536" w:type="dxa"/>
            <w:vMerge/>
            <w:tcBorders>
              <w:top w:val="nil"/>
            </w:tcBorders>
          </w:tcPr>
          <w:p w14:paraId="614E78B1" w14:textId="77777777" w:rsidR="00C62228" w:rsidRDefault="00C62228">
            <w:pPr>
              <w:rPr>
                <w:sz w:val="2"/>
                <w:szCs w:val="2"/>
              </w:rPr>
            </w:pPr>
          </w:p>
        </w:tc>
        <w:tc>
          <w:tcPr>
            <w:tcW w:w="1687" w:type="dxa"/>
          </w:tcPr>
          <w:p w14:paraId="1A790E19" w14:textId="77777777" w:rsidR="00C62228" w:rsidRDefault="00E6392B">
            <w:pPr>
              <w:pStyle w:val="TableParagraph"/>
              <w:spacing w:line="261" w:lineRule="exact"/>
              <w:ind w:left="110"/>
              <w:rPr>
                <w:sz w:val="24"/>
              </w:rPr>
            </w:pPr>
            <w:r>
              <w:rPr>
                <w:sz w:val="24"/>
              </w:rPr>
              <w:t>Dr. Puja</w:t>
            </w:r>
          </w:p>
          <w:p w14:paraId="311E88DC" w14:textId="77777777" w:rsidR="00C62228" w:rsidRDefault="00E6392B">
            <w:pPr>
              <w:pStyle w:val="TableParagraph"/>
              <w:ind w:left="110"/>
              <w:rPr>
                <w:sz w:val="24"/>
              </w:rPr>
            </w:pPr>
            <w:r>
              <w:rPr>
                <w:sz w:val="24"/>
              </w:rPr>
              <w:t>Sareen</w:t>
            </w:r>
          </w:p>
        </w:tc>
        <w:tc>
          <w:tcPr>
            <w:tcW w:w="1247" w:type="dxa"/>
          </w:tcPr>
          <w:p w14:paraId="7B75271A" w14:textId="77777777" w:rsidR="00C62228" w:rsidRPr="00AB4D72" w:rsidRDefault="00C62228" w:rsidP="00AB4D72">
            <w:pPr>
              <w:pStyle w:val="TableParagraph"/>
              <w:spacing w:line="269" w:lineRule="exact"/>
              <w:ind w:left="110"/>
              <w:rPr>
                <w:sz w:val="24"/>
              </w:rPr>
            </w:pPr>
          </w:p>
          <w:p w14:paraId="5869FFB6" w14:textId="77777777" w:rsidR="00C62228" w:rsidRPr="00AB4D72" w:rsidRDefault="00E6392B" w:rsidP="00AB4D72">
            <w:pPr>
              <w:pStyle w:val="TableParagraph"/>
              <w:spacing w:before="174" w:line="269" w:lineRule="exact"/>
              <w:ind w:left="110" w:right="251" w:firstLine="36"/>
              <w:rPr>
                <w:sz w:val="24"/>
              </w:rPr>
            </w:pPr>
            <w:r w:rsidRPr="00AB4D72">
              <w:rPr>
                <w:sz w:val="24"/>
              </w:rPr>
              <w:t>Member Secretary</w:t>
            </w:r>
          </w:p>
        </w:tc>
      </w:tr>
      <w:tr w:rsidR="00C62228" w14:paraId="26CCCDAB" w14:textId="77777777">
        <w:trPr>
          <w:trHeight w:val="299"/>
        </w:trPr>
        <w:tc>
          <w:tcPr>
            <w:tcW w:w="516" w:type="dxa"/>
            <w:vMerge/>
            <w:tcBorders>
              <w:top w:val="nil"/>
            </w:tcBorders>
          </w:tcPr>
          <w:p w14:paraId="5F1991CA" w14:textId="77777777" w:rsidR="00C62228" w:rsidRDefault="00C62228">
            <w:pPr>
              <w:rPr>
                <w:sz w:val="2"/>
                <w:szCs w:val="2"/>
              </w:rPr>
            </w:pPr>
          </w:p>
        </w:tc>
        <w:tc>
          <w:tcPr>
            <w:tcW w:w="1238" w:type="dxa"/>
            <w:vMerge/>
            <w:tcBorders>
              <w:top w:val="nil"/>
            </w:tcBorders>
          </w:tcPr>
          <w:p w14:paraId="72FADAE8" w14:textId="77777777" w:rsidR="00C62228" w:rsidRDefault="00C62228">
            <w:pPr>
              <w:rPr>
                <w:sz w:val="2"/>
                <w:szCs w:val="2"/>
              </w:rPr>
            </w:pPr>
          </w:p>
        </w:tc>
        <w:tc>
          <w:tcPr>
            <w:tcW w:w="1529" w:type="dxa"/>
            <w:vMerge/>
            <w:tcBorders>
              <w:top w:val="nil"/>
            </w:tcBorders>
          </w:tcPr>
          <w:p w14:paraId="1CACDF09" w14:textId="77777777" w:rsidR="00C62228" w:rsidRDefault="00C62228">
            <w:pPr>
              <w:rPr>
                <w:sz w:val="2"/>
                <w:szCs w:val="2"/>
              </w:rPr>
            </w:pPr>
          </w:p>
        </w:tc>
        <w:tc>
          <w:tcPr>
            <w:tcW w:w="1380" w:type="dxa"/>
            <w:vMerge/>
            <w:tcBorders>
              <w:top w:val="nil"/>
            </w:tcBorders>
          </w:tcPr>
          <w:p w14:paraId="2EF50D59" w14:textId="77777777" w:rsidR="00C62228" w:rsidRDefault="00C62228">
            <w:pPr>
              <w:rPr>
                <w:sz w:val="2"/>
                <w:szCs w:val="2"/>
              </w:rPr>
            </w:pPr>
          </w:p>
        </w:tc>
        <w:tc>
          <w:tcPr>
            <w:tcW w:w="1072" w:type="dxa"/>
            <w:vMerge/>
            <w:tcBorders>
              <w:top w:val="nil"/>
            </w:tcBorders>
          </w:tcPr>
          <w:p w14:paraId="0A0DE833" w14:textId="77777777" w:rsidR="00C62228" w:rsidRDefault="00C62228">
            <w:pPr>
              <w:rPr>
                <w:sz w:val="2"/>
                <w:szCs w:val="2"/>
              </w:rPr>
            </w:pPr>
          </w:p>
        </w:tc>
        <w:tc>
          <w:tcPr>
            <w:tcW w:w="1536" w:type="dxa"/>
            <w:vMerge w:val="restart"/>
          </w:tcPr>
          <w:p w14:paraId="5291B056" w14:textId="18C868A4" w:rsidR="00C62228" w:rsidRDefault="005415BE">
            <w:pPr>
              <w:pStyle w:val="TableParagraph"/>
              <w:spacing w:line="261" w:lineRule="exact"/>
              <w:ind w:left="287" w:right="273"/>
              <w:jc w:val="center"/>
              <w:rPr>
                <w:sz w:val="24"/>
              </w:rPr>
            </w:pPr>
            <w:r>
              <w:rPr>
                <w:sz w:val="24"/>
              </w:rPr>
              <w:t>MBA (</w:t>
            </w:r>
          </w:p>
          <w:p w14:paraId="3A26BBD8" w14:textId="77777777" w:rsidR="00C62228" w:rsidRDefault="00E6392B">
            <w:pPr>
              <w:pStyle w:val="TableParagraph"/>
              <w:ind w:left="143" w:right="130" w:firstLine="4"/>
              <w:jc w:val="center"/>
              <w:rPr>
                <w:sz w:val="24"/>
              </w:rPr>
            </w:pPr>
            <w:r>
              <w:rPr>
                <w:sz w:val="24"/>
              </w:rPr>
              <w:t>Marketing &amp; Sales) &amp; (Retail Management</w:t>
            </w:r>
          </w:p>
          <w:p w14:paraId="7B0116D2" w14:textId="1CD3ED4B" w:rsidR="00C62228" w:rsidRDefault="00AB4D72">
            <w:pPr>
              <w:pStyle w:val="TableParagraph"/>
              <w:ind w:left="496" w:right="482"/>
              <w:jc w:val="center"/>
              <w:rPr>
                <w:sz w:val="24"/>
              </w:rPr>
            </w:pPr>
            <w:r>
              <w:rPr>
                <w:sz w:val="24"/>
              </w:rPr>
              <w:t>) MBA</w:t>
            </w:r>
          </w:p>
          <w:p w14:paraId="73D56FD2" w14:textId="77777777" w:rsidR="00C62228" w:rsidRDefault="00E6392B">
            <w:pPr>
              <w:pStyle w:val="TableParagraph"/>
              <w:ind w:left="287" w:right="278"/>
              <w:jc w:val="center"/>
              <w:rPr>
                <w:sz w:val="24"/>
              </w:rPr>
            </w:pPr>
            <w:r>
              <w:rPr>
                <w:sz w:val="24"/>
              </w:rPr>
              <w:t>(Finance)</w:t>
            </w:r>
          </w:p>
        </w:tc>
        <w:tc>
          <w:tcPr>
            <w:tcW w:w="1687" w:type="dxa"/>
          </w:tcPr>
          <w:p w14:paraId="5E2FBD1B" w14:textId="77777777" w:rsidR="00C62228" w:rsidRDefault="00E6392B">
            <w:pPr>
              <w:pStyle w:val="TableParagraph"/>
              <w:spacing w:before="86" w:line="193" w:lineRule="exact"/>
              <w:ind w:left="110"/>
              <w:rPr>
                <w:b/>
                <w:sz w:val="18"/>
              </w:rPr>
            </w:pPr>
            <w:r>
              <w:rPr>
                <w:b/>
                <w:sz w:val="18"/>
              </w:rPr>
              <w:t>Assessment Team</w:t>
            </w:r>
          </w:p>
        </w:tc>
        <w:tc>
          <w:tcPr>
            <w:tcW w:w="1247" w:type="dxa"/>
          </w:tcPr>
          <w:p w14:paraId="68768B59" w14:textId="77777777" w:rsidR="00C62228" w:rsidRDefault="00E6392B">
            <w:pPr>
              <w:pStyle w:val="TableParagraph"/>
              <w:spacing w:before="86" w:line="193" w:lineRule="exact"/>
              <w:ind w:left="430" w:right="416"/>
              <w:jc w:val="center"/>
              <w:rPr>
                <w:b/>
                <w:sz w:val="18"/>
              </w:rPr>
            </w:pPr>
            <w:r>
              <w:rPr>
                <w:b/>
                <w:sz w:val="18"/>
              </w:rPr>
              <w:t>Role</w:t>
            </w:r>
          </w:p>
        </w:tc>
      </w:tr>
      <w:tr w:rsidR="00C62228" w14:paraId="79FA90B5" w14:textId="77777777">
        <w:trPr>
          <w:trHeight w:val="551"/>
        </w:trPr>
        <w:tc>
          <w:tcPr>
            <w:tcW w:w="516" w:type="dxa"/>
            <w:vMerge/>
            <w:tcBorders>
              <w:top w:val="nil"/>
            </w:tcBorders>
          </w:tcPr>
          <w:p w14:paraId="19FAE806" w14:textId="77777777" w:rsidR="00C62228" w:rsidRDefault="00C62228">
            <w:pPr>
              <w:rPr>
                <w:sz w:val="2"/>
                <w:szCs w:val="2"/>
              </w:rPr>
            </w:pPr>
          </w:p>
        </w:tc>
        <w:tc>
          <w:tcPr>
            <w:tcW w:w="1238" w:type="dxa"/>
            <w:vMerge/>
            <w:tcBorders>
              <w:top w:val="nil"/>
            </w:tcBorders>
          </w:tcPr>
          <w:p w14:paraId="49A3EBEC" w14:textId="77777777" w:rsidR="00C62228" w:rsidRDefault="00C62228">
            <w:pPr>
              <w:rPr>
                <w:sz w:val="2"/>
                <w:szCs w:val="2"/>
              </w:rPr>
            </w:pPr>
          </w:p>
        </w:tc>
        <w:tc>
          <w:tcPr>
            <w:tcW w:w="1529" w:type="dxa"/>
            <w:vMerge/>
            <w:tcBorders>
              <w:top w:val="nil"/>
            </w:tcBorders>
          </w:tcPr>
          <w:p w14:paraId="309E89FD" w14:textId="77777777" w:rsidR="00C62228" w:rsidRDefault="00C62228">
            <w:pPr>
              <w:rPr>
                <w:sz w:val="2"/>
                <w:szCs w:val="2"/>
              </w:rPr>
            </w:pPr>
          </w:p>
        </w:tc>
        <w:tc>
          <w:tcPr>
            <w:tcW w:w="1380" w:type="dxa"/>
            <w:vMerge/>
            <w:tcBorders>
              <w:top w:val="nil"/>
            </w:tcBorders>
          </w:tcPr>
          <w:p w14:paraId="4D206CCD" w14:textId="77777777" w:rsidR="00C62228" w:rsidRDefault="00C62228">
            <w:pPr>
              <w:rPr>
                <w:sz w:val="2"/>
                <w:szCs w:val="2"/>
              </w:rPr>
            </w:pPr>
          </w:p>
        </w:tc>
        <w:tc>
          <w:tcPr>
            <w:tcW w:w="1072" w:type="dxa"/>
            <w:vMerge/>
            <w:tcBorders>
              <w:top w:val="nil"/>
            </w:tcBorders>
          </w:tcPr>
          <w:p w14:paraId="6FFACFA8" w14:textId="77777777" w:rsidR="00C62228" w:rsidRDefault="00C62228">
            <w:pPr>
              <w:rPr>
                <w:sz w:val="2"/>
                <w:szCs w:val="2"/>
              </w:rPr>
            </w:pPr>
          </w:p>
        </w:tc>
        <w:tc>
          <w:tcPr>
            <w:tcW w:w="1536" w:type="dxa"/>
            <w:vMerge/>
            <w:tcBorders>
              <w:top w:val="nil"/>
            </w:tcBorders>
          </w:tcPr>
          <w:p w14:paraId="03FD6269" w14:textId="77777777" w:rsidR="00C62228" w:rsidRDefault="00C62228">
            <w:pPr>
              <w:rPr>
                <w:sz w:val="2"/>
                <w:szCs w:val="2"/>
              </w:rPr>
            </w:pPr>
          </w:p>
        </w:tc>
        <w:tc>
          <w:tcPr>
            <w:tcW w:w="1687" w:type="dxa"/>
          </w:tcPr>
          <w:p w14:paraId="2AB50BB8" w14:textId="77777777" w:rsidR="00C62228" w:rsidRDefault="00E6392B">
            <w:pPr>
              <w:pStyle w:val="TableParagraph"/>
              <w:spacing w:line="261" w:lineRule="exact"/>
              <w:ind w:left="110"/>
              <w:rPr>
                <w:sz w:val="24"/>
              </w:rPr>
            </w:pPr>
            <w:r>
              <w:rPr>
                <w:sz w:val="24"/>
              </w:rPr>
              <w:t>Dr. Anurupa B</w:t>
            </w:r>
          </w:p>
          <w:p w14:paraId="7E8F66CF" w14:textId="77777777" w:rsidR="00C62228" w:rsidRDefault="00E6392B">
            <w:pPr>
              <w:pStyle w:val="TableParagraph"/>
              <w:spacing w:line="271" w:lineRule="exact"/>
              <w:ind w:left="110"/>
              <w:rPr>
                <w:sz w:val="24"/>
              </w:rPr>
            </w:pPr>
            <w:r>
              <w:rPr>
                <w:sz w:val="24"/>
              </w:rPr>
              <w:t>Singh</w:t>
            </w:r>
          </w:p>
        </w:tc>
        <w:tc>
          <w:tcPr>
            <w:tcW w:w="1247" w:type="dxa"/>
          </w:tcPr>
          <w:p w14:paraId="5E6812A7" w14:textId="77777777" w:rsidR="00C62228" w:rsidRPr="00AB4D72" w:rsidRDefault="00C62228" w:rsidP="00AB4D72">
            <w:pPr>
              <w:pStyle w:val="TableParagraph"/>
              <w:spacing w:line="269" w:lineRule="exact"/>
              <w:ind w:left="110"/>
              <w:rPr>
                <w:sz w:val="24"/>
              </w:rPr>
            </w:pPr>
          </w:p>
          <w:p w14:paraId="59A06975" w14:textId="77777777" w:rsidR="00C62228" w:rsidRPr="00AB4D72" w:rsidRDefault="00E6392B" w:rsidP="00AB4D72">
            <w:pPr>
              <w:pStyle w:val="TableParagraph"/>
              <w:spacing w:line="269" w:lineRule="exact"/>
              <w:ind w:left="110"/>
              <w:rPr>
                <w:sz w:val="24"/>
              </w:rPr>
            </w:pPr>
            <w:r w:rsidRPr="00AB4D72">
              <w:rPr>
                <w:sz w:val="24"/>
              </w:rPr>
              <w:t>Chair</w:t>
            </w:r>
          </w:p>
        </w:tc>
      </w:tr>
      <w:tr w:rsidR="00C62228" w14:paraId="3E230393" w14:textId="77777777">
        <w:trPr>
          <w:trHeight w:val="551"/>
        </w:trPr>
        <w:tc>
          <w:tcPr>
            <w:tcW w:w="516" w:type="dxa"/>
            <w:vMerge/>
            <w:tcBorders>
              <w:top w:val="nil"/>
            </w:tcBorders>
          </w:tcPr>
          <w:p w14:paraId="1C8E5C7A" w14:textId="77777777" w:rsidR="00C62228" w:rsidRDefault="00C62228">
            <w:pPr>
              <w:rPr>
                <w:sz w:val="2"/>
                <w:szCs w:val="2"/>
              </w:rPr>
            </w:pPr>
          </w:p>
        </w:tc>
        <w:tc>
          <w:tcPr>
            <w:tcW w:w="1238" w:type="dxa"/>
            <w:vMerge/>
            <w:tcBorders>
              <w:top w:val="nil"/>
            </w:tcBorders>
          </w:tcPr>
          <w:p w14:paraId="1C7E7D61" w14:textId="77777777" w:rsidR="00C62228" w:rsidRDefault="00C62228">
            <w:pPr>
              <w:rPr>
                <w:sz w:val="2"/>
                <w:szCs w:val="2"/>
              </w:rPr>
            </w:pPr>
          </w:p>
        </w:tc>
        <w:tc>
          <w:tcPr>
            <w:tcW w:w="1529" w:type="dxa"/>
            <w:vMerge/>
            <w:tcBorders>
              <w:top w:val="nil"/>
            </w:tcBorders>
          </w:tcPr>
          <w:p w14:paraId="3B9CA989" w14:textId="77777777" w:rsidR="00C62228" w:rsidRDefault="00C62228">
            <w:pPr>
              <w:rPr>
                <w:sz w:val="2"/>
                <w:szCs w:val="2"/>
              </w:rPr>
            </w:pPr>
          </w:p>
        </w:tc>
        <w:tc>
          <w:tcPr>
            <w:tcW w:w="1380" w:type="dxa"/>
            <w:vMerge/>
            <w:tcBorders>
              <w:top w:val="nil"/>
            </w:tcBorders>
          </w:tcPr>
          <w:p w14:paraId="0420C890" w14:textId="77777777" w:rsidR="00C62228" w:rsidRDefault="00C62228">
            <w:pPr>
              <w:rPr>
                <w:sz w:val="2"/>
                <w:szCs w:val="2"/>
              </w:rPr>
            </w:pPr>
          </w:p>
        </w:tc>
        <w:tc>
          <w:tcPr>
            <w:tcW w:w="1072" w:type="dxa"/>
            <w:vMerge/>
            <w:tcBorders>
              <w:top w:val="nil"/>
            </w:tcBorders>
          </w:tcPr>
          <w:p w14:paraId="78BADCFA" w14:textId="77777777" w:rsidR="00C62228" w:rsidRDefault="00C62228">
            <w:pPr>
              <w:rPr>
                <w:sz w:val="2"/>
                <w:szCs w:val="2"/>
              </w:rPr>
            </w:pPr>
          </w:p>
        </w:tc>
        <w:tc>
          <w:tcPr>
            <w:tcW w:w="1536" w:type="dxa"/>
            <w:vMerge/>
            <w:tcBorders>
              <w:top w:val="nil"/>
            </w:tcBorders>
          </w:tcPr>
          <w:p w14:paraId="33BC6A84" w14:textId="77777777" w:rsidR="00C62228" w:rsidRDefault="00C62228">
            <w:pPr>
              <w:rPr>
                <w:sz w:val="2"/>
                <w:szCs w:val="2"/>
              </w:rPr>
            </w:pPr>
          </w:p>
        </w:tc>
        <w:tc>
          <w:tcPr>
            <w:tcW w:w="1687" w:type="dxa"/>
          </w:tcPr>
          <w:p w14:paraId="5E4F21FE" w14:textId="77777777" w:rsidR="00C62228" w:rsidRDefault="00E6392B">
            <w:pPr>
              <w:pStyle w:val="TableParagraph"/>
              <w:spacing w:line="261" w:lineRule="exact"/>
              <w:ind w:left="110"/>
              <w:rPr>
                <w:sz w:val="24"/>
              </w:rPr>
            </w:pPr>
            <w:r>
              <w:rPr>
                <w:sz w:val="24"/>
              </w:rPr>
              <w:t>Dr. Garima</w:t>
            </w:r>
          </w:p>
          <w:p w14:paraId="1CD7F786" w14:textId="77777777" w:rsidR="00C62228" w:rsidRDefault="00E6392B">
            <w:pPr>
              <w:pStyle w:val="TableParagraph"/>
              <w:spacing w:line="271" w:lineRule="exact"/>
              <w:ind w:left="110"/>
              <w:rPr>
                <w:sz w:val="24"/>
              </w:rPr>
            </w:pPr>
            <w:r>
              <w:rPr>
                <w:sz w:val="24"/>
              </w:rPr>
              <w:t>Malik</w:t>
            </w:r>
          </w:p>
        </w:tc>
        <w:tc>
          <w:tcPr>
            <w:tcW w:w="1247" w:type="dxa"/>
          </w:tcPr>
          <w:p w14:paraId="243F98E3" w14:textId="77777777" w:rsidR="00C62228" w:rsidRPr="00AB4D72" w:rsidRDefault="00C62228" w:rsidP="00AB4D72">
            <w:pPr>
              <w:pStyle w:val="TableParagraph"/>
              <w:spacing w:line="269" w:lineRule="exact"/>
              <w:ind w:left="110"/>
              <w:rPr>
                <w:sz w:val="24"/>
              </w:rPr>
            </w:pPr>
          </w:p>
          <w:p w14:paraId="36D901B3" w14:textId="77777777" w:rsidR="00C62228" w:rsidRPr="00AB4D72" w:rsidRDefault="00E6392B" w:rsidP="00AB4D72">
            <w:pPr>
              <w:pStyle w:val="TableParagraph"/>
              <w:spacing w:line="269" w:lineRule="exact"/>
              <w:ind w:left="110" w:right="306"/>
              <w:jc w:val="right"/>
              <w:rPr>
                <w:sz w:val="24"/>
              </w:rPr>
            </w:pPr>
            <w:r w:rsidRPr="00AB4D72">
              <w:rPr>
                <w:sz w:val="24"/>
              </w:rPr>
              <w:t>Member</w:t>
            </w:r>
          </w:p>
        </w:tc>
      </w:tr>
      <w:tr w:rsidR="00C62228" w14:paraId="57F9B228" w14:textId="77777777">
        <w:trPr>
          <w:trHeight w:val="551"/>
        </w:trPr>
        <w:tc>
          <w:tcPr>
            <w:tcW w:w="516" w:type="dxa"/>
            <w:vMerge/>
            <w:tcBorders>
              <w:top w:val="nil"/>
            </w:tcBorders>
          </w:tcPr>
          <w:p w14:paraId="604CE62F" w14:textId="77777777" w:rsidR="00C62228" w:rsidRDefault="00C62228">
            <w:pPr>
              <w:rPr>
                <w:sz w:val="2"/>
                <w:szCs w:val="2"/>
              </w:rPr>
            </w:pPr>
          </w:p>
        </w:tc>
        <w:tc>
          <w:tcPr>
            <w:tcW w:w="1238" w:type="dxa"/>
            <w:vMerge/>
            <w:tcBorders>
              <w:top w:val="nil"/>
            </w:tcBorders>
          </w:tcPr>
          <w:p w14:paraId="0127735E" w14:textId="77777777" w:rsidR="00C62228" w:rsidRDefault="00C62228">
            <w:pPr>
              <w:rPr>
                <w:sz w:val="2"/>
                <w:szCs w:val="2"/>
              </w:rPr>
            </w:pPr>
          </w:p>
        </w:tc>
        <w:tc>
          <w:tcPr>
            <w:tcW w:w="1529" w:type="dxa"/>
            <w:vMerge/>
            <w:tcBorders>
              <w:top w:val="nil"/>
            </w:tcBorders>
          </w:tcPr>
          <w:p w14:paraId="61818BE7" w14:textId="77777777" w:rsidR="00C62228" w:rsidRDefault="00C62228">
            <w:pPr>
              <w:rPr>
                <w:sz w:val="2"/>
                <w:szCs w:val="2"/>
              </w:rPr>
            </w:pPr>
          </w:p>
        </w:tc>
        <w:tc>
          <w:tcPr>
            <w:tcW w:w="1380" w:type="dxa"/>
            <w:vMerge/>
            <w:tcBorders>
              <w:top w:val="nil"/>
            </w:tcBorders>
          </w:tcPr>
          <w:p w14:paraId="41E103F2" w14:textId="77777777" w:rsidR="00C62228" w:rsidRDefault="00C62228">
            <w:pPr>
              <w:rPr>
                <w:sz w:val="2"/>
                <w:szCs w:val="2"/>
              </w:rPr>
            </w:pPr>
          </w:p>
        </w:tc>
        <w:tc>
          <w:tcPr>
            <w:tcW w:w="1072" w:type="dxa"/>
            <w:vMerge/>
            <w:tcBorders>
              <w:top w:val="nil"/>
            </w:tcBorders>
          </w:tcPr>
          <w:p w14:paraId="706136D9" w14:textId="77777777" w:rsidR="00C62228" w:rsidRDefault="00C62228">
            <w:pPr>
              <w:rPr>
                <w:sz w:val="2"/>
                <w:szCs w:val="2"/>
              </w:rPr>
            </w:pPr>
          </w:p>
        </w:tc>
        <w:tc>
          <w:tcPr>
            <w:tcW w:w="1536" w:type="dxa"/>
            <w:vMerge/>
            <w:tcBorders>
              <w:top w:val="nil"/>
            </w:tcBorders>
          </w:tcPr>
          <w:p w14:paraId="5C821E2A" w14:textId="77777777" w:rsidR="00C62228" w:rsidRDefault="00C62228">
            <w:pPr>
              <w:rPr>
                <w:sz w:val="2"/>
                <w:szCs w:val="2"/>
              </w:rPr>
            </w:pPr>
          </w:p>
        </w:tc>
        <w:tc>
          <w:tcPr>
            <w:tcW w:w="1687" w:type="dxa"/>
          </w:tcPr>
          <w:p w14:paraId="06CC0A80" w14:textId="77777777" w:rsidR="00C62228" w:rsidRDefault="00E6392B">
            <w:pPr>
              <w:pStyle w:val="TableParagraph"/>
              <w:spacing w:line="261" w:lineRule="exact"/>
              <w:ind w:left="110"/>
              <w:rPr>
                <w:sz w:val="24"/>
              </w:rPr>
            </w:pPr>
            <w:r>
              <w:rPr>
                <w:sz w:val="24"/>
              </w:rPr>
              <w:t>Mr. Vinamra</w:t>
            </w:r>
          </w:p>
          <w:p w14:paraId="5CBB90C9" w14:textId="77777777" w:rsidR="00C62228" w:rsidRDefault="00E6392B">
            <w:pPr>
              <w:pStyle w:val="TableParagraph"/>
              <w:spacing w:line="271" w:lineRule="exact"/>
              <w:ind w:left="110"/>
              <w:rPr>
                <w:sz w:val="24"/>
              </w:rPr>
            </w:pPr>
            <w:r>
              <w:rPr>
                <w:sz w:val="24"/>
              </w:rPr>
              <w:t>Jain</w:t>
            </w:r>
          </w:p>
        </w:tc>
        <w:tc>
          <w:tcPr>
            <w:tcW w:w="1247" w:type="dxa"/>
          </w:tcPr>
          <w:p w14:paraId="22AE6961" w14:textId="77777777" w:rsidR="00C62228" w:rsidRPr="00AB4D72" w:rsidRDefault="00C62228" w:rsidP="00AB4D72">
            <w:pPr>
              <w:pStyle w:val="TableParagraph"/>
              <w:spacing w:line="269" w:lineRule="exact"/>
              <w:ind w:left="110"/>
              <w:rPr>
                <w:sz w:val="24"/>
              </w:rPr>
            </w:pPr>
          </w:p>
          <w:p w14:paraId="180D7978" w14:textId="77777777" w:rsidR="00C62228" w:rsidRPr="00AB4D72" w:rsidRDefault="00E6392B" w:rsidP="00AB4D72">
            <w:pPr>
              <w:pStyle w:val="TableParagraph"/>
              <w:spacing w:line="269" w:lineRule="exact"/>
              <w:ind w:left="110" w:right="306"/>
              <w:jc w:val="right"/>
              <w:rPr>
                <w:sz w:val="24"/>
              </w:rPr>
            </w:pPr>
            <w:r w:rsidRPr="00AB4D72">
              <w:rPr>
                <w:sz w:val="24"/>
              </w:rPr>
              <w:t>Member</w:t>
            </w:r>
          </w:p>
        </w:tc>
      </w:tr>
      <w:tr w:rsidR="00C62228" w14:paraId="2782FD6A" w14:textId="77777777">
        <w:trPr>
          <w:trHeight w:val="552"/>
        </w:trPr>
        <w:tc>
          <w:tcPr>
            <w:tcW w:w="516" w:type="dxa"/>
            <w:vMerge/>
            <w:tcBorders>
              <w:top w:val="nil"/>
            </w:tcBorders>
          </w:tcPr>
          <w:p w14:paraId="21347FE6" w14:textId="77777777" w:rsidR="00C62228" w:rsidRDefault="00C62228">
            <w:pPr>
              <w:rPr>
                <w:sz w:val="2"/>
                <w:szCs w:val="2"/>
              </w:rPr>
            </w:pPr>
          </w:p>
        </w:tc>
        <w:tc>
          <w:tcPr>
            <w:tcW w:w="1238" w:type="dxa"/>
            <w:vMerge/>
            <w:tcBorders>
              <w:top w:val="nil"/>
            </w:tcBorders>
          </w:tcPr>
          <w:p w14:paraId="761B6C73" w14:textId="77777777" w:rsidR="00C62228" w:rsidRDefault="00C62228">
            <w:pPr>
              <w:rPr>
                <w:sz w:val="2"/>
                <w:szCs w:val="2"/>
              </w:rPr>
            </w:pPr>
          </w:p>
        </w:tc>
        <w:tc>
          <w:tcPr>
            <w:tcW w:w="1529" w:type="dxa"/>
            <w:vMerge/>
            <w:tcBorders>
              <w:top w:val="nil"/>
            </w:tcBorders>
          </w:tcPr>
          <w:p w14:paraId="151C6613" w14:textId="77777777" w:rsidR="00C62228" w:rsidRDefault="00C62228">
            <w:pPr>
              <w:rPr>
                <w:sz w:val="2"/>
                <w:szCs w:val="2"/>
              </w:rPr>
            </w:pPr>
          </w:p>
        </w:tc>
        <w:tc>
          <w:tcPr>
            <w:tcW w:w="1380" w:type="dxa"/>
            <w:vMerge/>
            <w:tcBorders>
              <w:top w:val="nil"/>
            </w:tcBorders>
          </w:tcPr>
          <w:p w14:paraId="7D84A8C3" w14:textId="77777777" w:rsidR="00C62228" w:rsidRDefault="00C62228">
            <w:pPr>
              <w:rPr>
                <w:sz w:val="2"/>
                <w:szCs w:val="2"/>
              </w:rPr>
            </w:pPr>
          </w:p>
        </w:tc>
        <w:tc>
          <w:tcPr>
            <w:tcW w:w="1072" w:type="dxa"/>
            <w:vMerge/>
            <w:tcBorders>
              <w:top w:val="nil"/>
            </w:tcBorders>
          </w:tcPr>
          <w:p w14:paraId="654B3414" w14:textId="77777777" w:rsidR="00C62228" w:rsidRDefault="00C62228">
            <w:pPr>
              <w:rPr>
                <w:sz w:val="2"/>
                <w:szCs w:val="2"/>
              </w:rPr>
            </w:pPr>
          </w:p>
        </w:tc>
        <w:tc>
          <w:tcPr>
            <w:tcW w:w="1536" w:type="dxa"/>
            <w:vMerge/>
            <w:tcBorders>
              <w:top w:val="nil"/>
            </w:tcBorders>
          </w:tcPr>
          <w:p w14:paraId="1119CB32" w14:textId="77777777" w:rsidR="00C62228" w:rsidRDefault="00C62228">
            <w:pPr>
              <w:rPr>
                <w:sz w:val="2"/>
                <w:szCs w:val="2"/>
              </w:rPr>
            </w:pPr>
          </w:p>
        </w:tc>
        <w:tc>
          <w:tcPr>
            <w:tcW w:w="1687" w:type="dxa"/>
          </w:tcPr>
          <w:p w14:paraId="2594EE2B" w14:textId="77777777" w:rsidR="00C62228" w:rsidRDefault="00E6392B">
            <w:pPr>
              <w:pStyle w:val="TableParagraph"/>
              <w:spacing w:line="261" w:lineRule="exact"/>
              <w:ind w:left="110"/>
              <w:rPr>
                <w:sz w:val="24"/>
              </w:rPr>
            </w:pPr>
            <w:r>
              <w:rPr>
                <w:sz w:val="24"/>
              </w:rPr>
              <w:t>Ms. L. K.</w:t>
            </w:r>
          </w:p>
          <w:p w14:paraId="5D81B984" w14:textId="77777777" w:rsidR="00C62228" w:rsidRDefault="00E6392B">
            <w:pPr>
              <w:pStyle w:val="TableParagraph"/>
              <w:spacing w:line="271" w:lineRule="exact"/>
              <w:ind w:left="110"/>
              <w:rPr>
                <w:sz w:val="24"/>
              </w:rPr>
            </w:pPr>
            <w:r>
              <w:rPr>
                <w:sz w:val="24"/>
              </w:rPr>
              <w:t>Dhillon</w:t>
            </w:r>
          </w:p>
        </w:tc>
        <w:tc>
          <w:tcPr>
            <w:tcW w:w="1247" w:type="dxa"/>
          </w:tcPr>
          <w:p w14:paraId="54B6EB3F" w14:textId="77777777" w:rsidR="00C62228" w:rsidRPr="00AB4D72" w:rsidRDefault="00C62228" w:rsidP="00AB4D72">
            <w:pPr>
              <w:pStyle w:val="TableParagraph"/>
              <w:spacing w:line="269" w:lineRule="exact"/>
              <w:ind w:left="110"/>
              <w:rPr>
                <w:sz w:val="24"/>
              </w:rPr>
            </w:pPr>
          </w:p>
          <w:p w14:paraId="086BB81E" w14:textId="77777777" w:rsidR="00C62228" w:rsidRPr="00AB4D72" w:rsidRDefault="00E6392B" w:rsidP="00AB4D72">
            <w:pPr>
              <w:pStyle w:val="TableParagraph"/>
              <w:spacing w:line="269" w:lineRule="exact"/>
              <w:ind w:left="110" w:right="306"/>
              <w:jc w:val="right"/>
              <w:rPr>
                <w:sz w:val="24"/>
              </w:rPr>
            </w:pPr>
            <w:r w:rsidRPr="00AB4D72">
              <w:rPr>
                <w:sz w:val="24"/>
              </w:rPr>
              <w:t>Member</w:t>
            </w:r>
          </w:p>
        </w:tc>
      </w:tr>
      <w:tr w:rsidR="00C62228" w14:paraId="3F888626" w14:textId="77777777">
        <w:trPr>
          <w:trHeight w:val="553"/>
        </w:trPr>
        <w:tc>
          <w:tcPr>
            <w:tcW w:w="516" w:type="dxa"/>
            <w:vMerge/>
            <w:tcBorders>
              <w:top w:val="nil"/>
            </w:tcBorders>
          </w:tcPr>
          <w:p w14:paraId="67408CEB" w14:textId="77777777" w:rsidR="00C62228" w:rsidRDefault="00C62228">
            <w:pPr>
              <w:rPr>
                <w:sz w:val="2"/>
                <w:szCs w:val="2"/>
              </w:rPr>
            </w:pPr>
          </w:p>
        </w:tc>
        <w:tc>
          <w:tcPr>
            <w:tcW w:w="1238" w:type="dxa"/>
            <w:vMerge/>
            <w:tcBorders>
              <w:top w:val="nil"/>
            </w:tcBorders>
          </w:tcPr>
          <w:p w14:paraId="326B032A" w14:textId="77777777" w:rsidR="00C62228" w:rsidRDefault="00C62228">
            <w:pPr>
              <w:rPr>
                <w:sz w:val="2"/>
                <w:szCs w:val="2"/>
              </w:rPr>
            </w:pPr>
          </w:p>
        </w:tc>
        <w:tc>
          <w:tcPr>
            <w:tcW w:w="1529" w:type="dxa"/>
            <w:vMerge/>
            <w:tcBorders>
              <w:top w:val="nil"/>
            </w:tcBorders>
          </w:tcPr>
          <w:p w14:paraId="4E653C65" w14:textId="77777777" w:rsidR="00C62228" w:rsidRDefault="00C62228">
            <w:pPr>
              <w:rPr>
                <w:sz w:val="2"/>
                <w:szCs w:val="2"/>
              </w:rPr>
            </w:pPr>
          </w:p>
        </w:tc>
        <w:tc>
          <w:tcPr>
            <w:tcW w:w="1380" w:type="dxa"/>
            <w:vMerge/>
            <w:tcBorders>
              <w:top w:val="nil"/>
            </w:tcBorders>
          </w:tcPr>
          <w:p w14:paraId="1CCADC3D" w14:textId="77777777" w:rsidR="00C62228" w:rsidRDefault="00C62228">
            <w:pPr>
              <w:rPr>
                <w:sz w:val="2"/>
                <w:szCs w:val="2"/>
              </w:rPr>
            </w:pPr>
          </w:p>
        </w:tc>
        <w:tc>
          <w:tcPr>
            <w:tcW w:w="1072" w:type="dxa"/>
            <w:vMerge/>
            <w:tcBorders>
              <w:top w:val="nil"/>
            </w:tcBorders>
          </w:tcPr>
          <w:p w14:paraId="2D6FD911" w14:textId="77777777" w:rsidR="00C62228" w:rsidRDefault="00C62228">
            <w:pPr>
              <w:rPr>
                <w:sz w:val="2"/>
                <w:szCs w:val="2"/>
              </w:rPr>
            </w:pPr>
          </w:p>
        </w:tc>
        <w:tc>
          <w:tcPr>
            <w:tcW w:w="1536" w:type="dxa"/>
            <w:vMerge/>
            <w:tcBorders>
              <w:top w:val="nil"/>
            </w:tcBorders>
          </w:tcPr>
          <w:p w14:paraId="36E730E6" w14:textId="77777777" w:rsidR="00C62228" w:rsidRDefault="00C62228">
            <w:pPr>
              <w:rPr>
                <w:sz w:val="2"/>
                <w:szCs w:val="2"/>
              </w:rPr>
            </w:pPr>
          </w:p>
        </w:tc>
        <w:tc>
          <w:tcPr>
            <w:tcW w:w="1687" w:type="dxa"/>
          </w:tcPr>
          <w:p w14:paraId="5E4BCB95" w14:textId="77777777" w:rsidR="00C62228" w:rsidRDefault="00E6392B">
            <w:pPr>
              <w:pStyle w:val="TableParagraph"/>
              <w:spacing w:line="263" w:lineRule="exact"/>
              <w:ind w:left="110"/>
              <w:rPr>
                <w:sz w:val="24"/>
              </w:rPr>
            </w:pPr>
            <w:r>
              <w:rPr>
                <w:sz w:val="24"/>
              </w:rPr>
              <w:t>Ms.</w:t>
            </w:r>
            <w:r>
              <w:rPr>
                <w:spacing w:val="-1"/>
                <w:sz w:val="24"/>
              </w:rPr>
              <w:t xml:space="preserve"> </w:t>
            </w:r>
            <w:r>
              <w:rPr>
                <w:sz w:val="24"/>
              </w:rPr>
              <w:t>Ritu</w:t>
            </w:r>
          </w:p>
          <w:p w14:paraId="1CCDFFC7" w14:textId="77777777" w:rsidR="00C62228" w:rsidRDefault="00E6392B">
            <w:pPr>
              <w:pStyle w:val="TableParagraph"/>
              <w:spacing w:line="271" w:lineRule="exact"/>
              <w:ind w:left="110"/>
              <w:rPr>
                <w:sz w:val="24"/>
              </w:rPr>
            </w:pPr>
            <w:r>
              <w:rPr>
                <w:sz w:val="24"/>
              </w:rPr>
              <w:t>Wadhwa</w:t>
            </w:r>
          </w:p>
        </w:tc>
        <w:tc>
          <w:tcPr>
            <w:tcW w:w="1247" w:type="dxa"/>
          </w:tcPr>
          <w:p w14:paraId="25DA374F" w14:textId="77777777" w:rsidR="00C62228" w:rsidRPr="00AB4D72" w:rsidRDefault="00E6392B" w:rsidP="00AB4D72">
            <w:pPr>
              <w:pStyle w:val="TableParagraph"/>
              <w:spacing w:line="269" w:lineRule="exact"/>
              <w:ind w:left="110"/>
              <w:rPr>
                <w:sz w:val="24"/>
              </w:rPr>
            </w:pPr>
            <w:r w:rsidRPr="00AB4D72">
              <w:rPr>
                <w:sz w:val="24"/>
              </w:rPr>
              <w:t>Member</w:t>
            </w:r>
          </w:p>
        </w:tc>
      </w:tr>
      <w:tr w:rsidR="00C62228" w14:paraId="537E8038" w14:textId="77777777">
        <w:trPr>
          <w:trHeight w:val="551"/>
        </w:trPr>
        <w:tc>
          <w:tcPr>
            <w:tcW w:w="516" w:type="dxa"/>
            <w:vMerge/>
            <w:tcBorders>
              <w:top w:val="nil"/>
            </w:tcBorders>
          </w:tcPr>
          <w:p w14:paraId="738F3F56" w14:textId="77777777" w:rsidR="00C62228" w:rsidRDefault="00C62228">
            <w:pPr>
              <w:rPr>
                <w:sz w:val="2"/>
                <w:szCs w:val="2"/>
              </w:rPr>
            </w:pPr>
          </w:p>
        </w:tc>
        <w:tc>
          <w:tcPr>
            <w:tcW w:w="1238" w:type="dxa"/>
            <w:vMerge/>
            <w:tcBorders>
              <w:top w:val="nil"/>
            </w:tcBorders>
          </w:tcPr>
          <w:p w14:paraId="597DB6C9" w14:textId="77777777" w:rsidR="00C62228" w:rsidRDefault="00C62228">
            <w:pPr>
              <w:rPr>
                <w:sz w:val="2"/>
                <w:szCs w:val="2"/>
              </w:rPr>
            </w:pPr>
          </w:p>
        </w:tc>
        <w:tc>
          <w:tcPr>
            <w:tcW w:w="1529" w:type="dxa"/>
            <w:vMerge/>
            <w:tcBorders>
              <w:top w:val="nil"/>
            </w:tcBorders>
          </w:tcPr>
          <w:p w14:paraId="46DA1044" w14:textId="77777777" w:rsidR="00C62228" w:rsidRDefault="00C62228">
            <w:pPr>
              <w:rPr>
                <w:sz w:val="2"/>
                <w:szCs w:val="2"/>
              </w:rPr>
            </w:pPr>
          </w:p>
        </w:tc>
        <w:tc>
          <w:tcPr>
            <w:tcW w:w="1380" w:type="dxa"/>
            <w:vMerge/>
            <w:tcBorders>
              <w:top w:val="nil"/>
            </w:tcBorders>
          </w:tcPr>
          <w:p w14:paraId="36AED2FA" w14:textId="77777777" w:rsidR="00C62228" w:rsidRDefault="00C62228">
            <w:pPr>
              <w:rPr>
                <w:sz w:val="2"/>
                <w:szCs w:val="2"/>
              </w:rPr>
            </w:pPr>
          </w:p>
        </w:tc>
        <w:tc>
          <w:tcPr>
            <w:tcW w:w="1072" w:type="dxa"/>
            <w:vMerge/>
            <w:tcBorders>
              <w:top w:val="nil"/>
            </w:tcBorders>
          </w:tcPr>
          <w:p w14:paraId="6BE0853A" w14:textId="77777777" w:rsidR="00C62228" w:rsidRDefault="00C62228">
            <w:pPr>
              <w:rPr>
                <w:sz w:val="2"/>
                <w:szCs w:val="2"/>
              </w:rPr>
            </w:pPr>
          </w:p>
        </w:tc>
        <w:tc>
          <w:tcPr>
            <w:tcW w:w="1536" w:type="dxa"/>
            <w:vMerge/>
            <w:tcBorders>
              <w:top w:val="nil"/>
            </w:tcBorders>
          </w:tcPr>
          <w:p w14:paraId="1F63FC0E" w14:textId="77777777" w:rsidR="00C62228" w:rsidRDefault="00C62228">
            <w:pPr>
              <w:rPr>
                <w:sz w:val="2"/>
                <w:szCs w:val="2"/>
              </w:rPr>
            </w:pPr>
          </w:p>
        </w:tc>
        <w:tc>
          <w:tcPr>
            <w:tcW w:w="1687" w:type="dxa"/>
          </w:tcPr>
          <w:p w14:paraId="59C973D6" w14:textId="77777777" w:rsidR="00C62228" w:rsidRDefault="00E6392B">
            <w:pPr>
              <w:pStyle w:val="TableParagraph"/>
              <w:spacing w:line="261" w:lineRule="exact"/>
              <w:ind w:left="110"/>
              <w:rPr>
                <w:sz w:val="24"/>
              </w:rPr>
            </w:pPr>
            <w:r>
              <w:rPr>
                <w:sz w:val="24"/>
              </w:rPr>
              <w:t>Dr. Rahul</w:t>
            </w:r>
          </w:p>
          <w:p w14:paraId="206DAEE9" w14:textId="77777777" w:rsidR="00C62228" w:rsidRDefault="00E6392B">
            <w:pPr>
              <w:pStyle w:val="TableParagraph"/>
              <w:spacing w:line="271" w:lineRule="exact"/>
              <w:ind w:left="110"/>
              <w:rPr>
                <w:sz w:val="24"/>
              </w:rPr>
            </w:pPr>
            <w:r>
              <w:rPr>
                <w:sz w:val="24"/>
              </w:rPr>
              <w:t>Gupta</w:t>
            </w:r>
          </w:p>
        </w:tc>
        <w:tc>
          <w:tcPr>
            <w:tcW w:w="1247" w:type="dxa"/>
          </w:tcPr>
          <w:p w14:paraId="2ADBF624" w14:textId="77777777" w:rsidR="00C62228" w:rsidRPr="00AB4D72" w:rsidRDefault="00E6392B" w:rsidP="00AB4D72">
            <w:pPr>
              <w:pStyle w:val="TableParagraph"/>
              <w:spacing w:line="269" w:lineRule="exact"/>
              <w:ind w:left="110"/>
              <w:rPr>
                <w:sz w:val="24"/>
              </w:rPr>
            </w:pPr>
            <w:r w:rsidRPr="00AB4D72">
              <w:rPr>
                <w:sz w:val="24"/>
              </w:rPr>
              <w:t>Member</w:t>
            </w:r>
          </w:p>
        </w:tc>
      </w:tr>
      <w:tr w:rsidR="00371D7A" w14:paraId="41AD54D1" w14:textId="77777777" w:rsidTr="00371D7A">
        <w:trPr>
          <w:trHeight w:val="746"/>
        </w:trPr>
        <w:tc>
          <w:tcPr>
            <w:tcW w:w="516" w:type="dxa"/>
            <w:vMerge/>
            <w:tcBorders>
              <w:top w:val="nil"/>
            </w:tcBorders>
          </w:tcPr>
          <w:p w14:paraId="3709C693" w14:textId="77777777" w:rsidR="00371D7A" w:rsidRDefault="00371D7A" w:rsidP="00371D7A">
            <w:pPr>
              <w:rPr>
                <w:sz w:val="2"/>
                <w:szCs w:val="2"/>
              </w:rPr>
            </w:pPr>
          </w:p>
        </w:tc>
        <w:tc>
          <w:tcPr>
            <w:tcW w:w="1238" w:type="dxa"/>
            <w:vMerge/>
            <w:tcBorders>
              <w:top w:val="nil"/>
            </w:tcBorders>
          </w:tcPr>
          <w:p w14:paraId="0D13D444" w14:textId="77777777" w:rsidR="00371D7A" w:rsidRDefault="00371D7A" w:rsidP="00371D7A">
            <w:pPr>
              <w:rPr>
                <w:sz w:val="2"/>
                <w:szCs w:val="2"/>
              </w:rPr>
            </w:pPr>
          </w:p>
        </w:tc>
        <w:tc>
          <w:tcPr>
            <w:tcW w:w="1529" w:type="dxa"/>
            <w:vMerge/>
            <w:tcBorders>
              <w:top w:val="nil"/>
            </w:tcBorders>
          </w:tcPr>
          <w:p w14:paraId="4CC2E688" w14:textId="77777777" w:rsidR="00371D7A" w:rsidRDefault="00371D7A" w:rsidP="00371D7A">
            <w:pPr>
              <w:rPr>
                <w:sz w:val="2"/>
                <w:szCs w:val="2"/>
              </w:rPr>
            </w:pPr>
          </w:p>
        </w:tc>
        <w:tc>
          <w:tcPr>
            <w:tcW w:w="1380" w:type="dxa"/>
            <w:vMerge/>
            <w:tcBorders>
              <w:top w:val="nil"/>
            </w:tcBorders>
          </w:tcPr>
          <w:p w14:paraId="6C12C13A" w14:textId="77777777" w:rsidR="00371D7A" w:rsidRDefault="00371D7A" w:rsidP="00371D7A">
            <w:pPr>
              <w:rPr>
                <w:sz w:val="2"/>
                <w:szCs w:val="2"/>
              </w:rPr>
            </w:pPr>
          </w:p>
        </w:tc>
        <w:tc>
          <w:tcPr>
            <w:tcW w:w="1072" w:type="dxa"/>
            <w:vMerge/>
            <w:tcBorders>
              <w:top w:val="nil"/>
            </w:tcBorders>
          </w:tcPr>
          <w:p w14:paraId="268BB566" w14:textId="77777777" w:rsidR="00371D7A" w:rsidRDefault="00371D7A" w:rsidP="00371D7A">
            <w:pPr>
              <w:rPr>
                <w:sz w:val="2"/>
                <w:szCs w:val="2"/>
              </w:rPr>
            </w:pPr>
          </w:p>
        </w:tc>
        <w:tc>
          <w:tcPr>
            <w:tcW w:w="1536" w:type="dxa"/>
            <w:vMerge w:val="restart"/>
          </w:tcPr>
          <w:p w14:paraId="58BAD01D" w14:textId="77777777" w:rsidR="00371D7A" w:rsidRDefault="00371D7A" w:rsidP="00371D7A">
            <w:pPr>
              <w:pStyle w:val="TableParagraph"/>
              <w:rPr>
                <w:b/>
                <w:sz w:val="26"/>
              </w:rPr>
            </w:pPr>
          </w:p>
          <w:p w14:paraId="11CEBC02" w14:textId="77777777" w:rsidR="00371D7A" w:rsidRDefault="00371D7A" w:rsidP="00371D7A">
            <w:pPr>
              <w:pStyle w:val="TableParagraph"/>
              <w:spacing w:before="8"/>
              <w:rPr>
                <w:b/>
                <w:sz w:val="26"/>
              </w:rPr>
            </w:pPr>
          </w:p>
          <w:p w14:paraId="430F598A" w14:textId="19CC56F9" w:rsidR="00371D7A" w:rsidRDefault="00371D7A" w:rsidP="00371D7A">
            <w:pPr>
              <w:pStyle w:val="TableParagraph"/>
              <w:ind w:left="109" w:right="130"/>
              <w:rPr>
                <w:sz w:val="24"/>
              </w:rPr>
            </w:pPr>
            <w:r>
              <w:rPr>
                <w:sz w:val="24"/>
              </w:rPr>
              <w:t>MBA (Entrepreneurship)</w:t>
            </w:r>
          </w:p>
        </w:tc>
        <w:tc>
          <w:tcPr>
            <w:tcW w:w="1687" w:type="dxa"/>
          </w:tcPr>
          <w:p w14:paraId="3E5D9C01" w14:textId="77777777" w:rsidR="00371D7A" w:rsidRDefault="00371D7A" w:rsidP="00371D7A">
            <w:pPr>
              <w:pStyle w:val="TableParagraph"/>
              <w:spacing w:line="261" w:lineRule="exact"/>
              <w:ind w:left="110"/>
              <w:rPr>
                <w:sz w:val="24"/>
              </w:rPr>
            </w:pPr>
            <w:r>
              <w:rPr>
                <w:sz w:val="24"/>
              </w:rPr>
              <w:t>Dr. Anjani</w:t>
            </w:r>
          </w:p>
          <w:p w14:paraId="53DB663D" w14:textId="2836A636" w:rsidR="00371D7A" w:rsidRDefault="00371D7A" w:rsidP="00371D7A">
            <w:pPr>
              <w:pStyle w:val="TableParagraph"/>
              <w:ind w:left="110"/>
              <w:rPr>
                <w:sz w:val="24"/>
              </w:rPr>
            </w:pPr>
            <w:r>
              <w:rPr>
                <w:sz w:val="24"/>
              </w:rPr>
              <w:t>Kumar Singh</w:t>
            </w:r>
          </w:p>
        </w:tc>
        <w:tc>
          <w:tcPr>
            <w:tcW w:w="1247" w:type="dxa"/>
          </w:tcPr>
          <w:p w14:paraId="4EAF0E73" w14:textId="77777777" w:rsidR="00371D7A" w:rsidRDefault="00371D7A" w:rsidP="00371D7A">
            <w:pPr>
              <w:pStyle w:val="TableParagraph"/>
              <w:spacing w:line="261" w:lineRule="exact"/>
              <w:ind w:left="110"/>
              <w:rPr>
                <w:sz w:val="24"/>
              </w:rPr>
            </w:pPr>
            <w:r>
              <w:rPr>
                <w:sz w:val="24"/>
              </w:rPr>
              <w:t>Member</w:t>
            </w:r>
          </w:p>
          <w:p w14:paraId="04EE367F" w14:textId="2CCA2865" w:rsidR="00371D7A" w:rsidRDefault="00371D7A" w:rsidP="00371D7A">
            <w:pPr>
              <w:pStyle w:val="TableParagraph"/>
              <w:spacing w:line="269" w:lineRule="exact"/>
              <w:ind w:left="110"/>
              <w:rPr>
                <w:sz w:val="24"/>
              </w:rPr>
            </w:pPr>
            <w:r>
              <w:rPr>
                <w:sz w:val="24"/>
              </w:rPr>
              <w:t>Secretary</w:t>
            </w:r>
          </w:p>
        </w:tc>
      </w:tr>
      <w:tr w:rsidR="00C62228" w14:paraId="267009E5" w14:textId="77777777">
        <w:trPr>
          <w:trHeight w:val="554"/>
        </w:trPr>
        <w:tc>
          <w:tcPr>
            <w:tcW w:w="516" w:type="dxa"/>
            <w:vMerge/>
            <w:tcBorders>
              <w:top w:val="nil"/>
            </w:tcBorders>
          </w:tcPr>
          <w:p w14:paraId="319BB5FC" w14:textId="77777777" w:rsidR="00C62228" w:rsidRDefault="00C62228">
            <w:pPr>
              <w:rPr>
                <w:sz w:val="2"/>
                <w:szCs w:val="2"/>
              </w:rPr>
            </w:pPr>
          </w:p>
        </w:tc>
        <w:tc>
          <w:tcPr>
            <w:tcW w:w="1238" w:type="dxa"/>
            <w:vMerge/>
            <w:tcBorders>
              <w:top w:val="nil"/>
            </w:tcBorders>
          </w:tcPr>
          <w:p w14:paraId="3DA15924" w14:textId="77777777" w:rsidR="00C62228" w:rsidRDefault="00C62228">
            <w:pPr>
              <w:rPr>
                <w:sz w:val="2"/>
                <w:szCs w:val="2"/>
              </w:rPr>
            </w:pPr>
          </w:p>
        </w:tc>
        <w:tc>
          <w:tcPr>
            <w:tcW w:w="1529" w:type="dxa"/>
            <w:vMerge/>
            <w:tcBorders>
              <w:top w:val="nil"/>
            </w:tcBorders>
          </w:tcPr>
          <w:p w14:paraId="71E596B0" w14:textId="77777777" w:rsidR="00C62228" w:rsidRDefault="00C62228">
            <w:pPr>
              <w:rPr>
                <w:sz w:val="2"/>
                <w:szCs w:val="2"/>
              </w:rPr>
            </w:pPr>
          </w:p>
        </w:tc>
        <w:tc>
          <w:tcPr>
            <w:tcW w:w="1380" w:type="dxa"/>
            <w:vMerge/>
            <w:tcBorders>
              <w:top w:val="nil"/>
            </w:tcBorders>
          </w:tcPr>
          <w:p w14:paraId="0FD2CB43" w14:textId="77777777" w:rsidR="00C62228" w:rsidRDefault="00C62228">
            <w:pPr>
              <w:rPr>
                <w:sz w:val="2"/>
                <w:szCs w:val="2"/>
              </w:rPr>
            </w:pPr>
          </w:p>
        </w:tc>
        <w:tc>
          <w:tcPr>
            <w:tcW w:w="1072" w:type="dxa"/>
            <w:vMerge/>
            <w:tcBorders>
              <w:top w:val="nil"/>
            </w:tcBorders>
          </w:tcPr>
          <w:p w14:paraId="24CC7D6B" w14:textId="77777777" w:rsidR="00C62228" w:rsidRDefault="00C62228">
            <w:pPr>
              <w:rPr>
                <w:sz w:val="2"/>
                <w:szCs w:val="2"/>
              </w:rPr>
            </w:pPr>
          </w:p>
        </w:tc>
        <w:tc>
          <w:tcPr>
            <w:tcW w:w="1536" w:type="dxa"/>
            <w:vMerge/>
            <w:tcBorders>
              <w:top w:val="nil"/>
            </w:tcBorders>
          </w:tcPr>
          <w:p w14:paraId="53F42E90" w14:textId="77777777" w:rsidR="00C62228" w:rsidRDefault="00C62228">
            <w:pPr>
              <w:rPr>
                <w:sz w:val="2"/>
                <w:szCs w:val="2"/>
              </w:rPr>
            </w:pPr>
          </w:p>
        </w:tc>
        <w:tc>
          <w:tcPr>
            <w:tcW w:w="1687" w:type="dxa"/>
          </w:tcPr>
          <w:p w14:paraId="59AB2918" w14:textId="77777777" w:rsidR="00C62228" w:rsidRDefault="00E6392B">
            <w:pPr>
              <w:pStyle w:val="TableParagraph"/>
              <w:spacing w:line="263" w:lineRule="exact"/>
              <w:ind w:left="110"/>
              <w:rPr>
                <w:sz w:val="24"/>
              </w:rPr>
            </w:pPr>
            <w:r>
              <w:rPr>
                <w:sz w:val="24"/>
              </w:rPr>
              <w:t>Dr. Shikha</w:t>
            </w:r>
          </w:p>
          <w:p w14:paraId="1654754F" w14:textId="77777777" w:rsidR="00C62228" w:rsidRDefault="00E6392B">
            <w:pPr>
              <w:pStyle w:val="TableParagraph"/>
              <w:spacing w:line="271" w:lineRule="exact"/>
              <w:ind w:left="110"/>
              <w:rPr>
                <w:sz w:val="24"/>
              </w:rPr>
            </w:pPr>
            <w:r>
              <w:rPr>
                <w:sz w:val="24"/>
              </w:rPr>
              <w:t>Mishra</w:t>
            </w:r>
          </w:p>
        </w:tc>
        <w:tc>
          <w:tcPr>
            <w:tcW w:w="1247" w:type="dxa"/>
          </w:tcPr>
          <w:p w14:paraId="41250747" w14:textId="77777777" w:rsidR="00C62228" w:rsidRDefault="00C62228">
            <w:pPr>
              <w:pStyle w:val="TableParagraph"/>
              <w:spacing w:before="9"/>
              <w:rPr>
                <w:b/>
              </w:rPr>
            </w:pPr>
          </w:p>
          <w:p w14:paraId="449515BF" w14:textId="77777777" w:rsidR="00C62228" w:rsidRDefault="00E6392B">
            <w:pPr>
              <w:pStyle w:val="TableParagraph"/>
              <w:spacing w:before="1" w:line="271" w:lineRule="exact"/>
              <w:ind w:left="110"/>
              <w:rPr>
                <w:sz w:val="24"/>
              </w:rPr>
            </w:pPr>
            <w:r>
              <w:rPr>
                <w:sz w:val="24"/>
              </w:rPr>
              <w:t>Member</w:t>
            </w:r>
          </w:p>
        </w:tc>
      </w:tr>
      <w:tr w:rsidR="00C62228" w14:paraId="21A38C92" w14:textId="77777777">
        <w:trPr>
          <w:trHeight w:val="551"/>
        </w:trPr>
        <w:tc>
          <w:tcPr>
            <w:tcW w:w="516" w:type="dxa"/>
            <w:vMerge/>
            <w:tcBorders>
              <w:top w:val="nil"/>
            </w:tcBorders>
          </w:tcPr>
          <w:p w14:paraId="333850F0" w14:textId="77777777" w:rsidR="00C62228" w:rsidRDefault="00C62228">
            <w:pPr>
              <w:rPr>
                <w:sz w:val="2"/>
                <w:szCs w:val="2"/>
              </w:rPr>
            </w:pPr>
          </w:p>
        </w:tc>
        <w:tc>
          <w:tcPr>
            <w:tcW w:w="1238" w:type="dxa"/>
            <w:vMerge/>
            <w:tcBorders>
              <w:top w:val="nil"/>
            </w:tcBorders>
          </w:tcPr>
          <w:p w14:paraId="1285CA40" w14:textId="77777777" w:rsidR="00C62228" w:rsidRDefault="00C62228">
            <w:pPr>
              <w:rPr>
                <w:sz w:val="2"/>
                <w:szCs w:val="2"/>
              </w:rPr>
            </w:pPr>
          </w:p>
        </w:tc>
        <w:tc>
          <w:tcPr>
            <w:tcW w:w="1529" w:type="dxa"/>
            <w:vMerge/>
            <w:tcBorders>
              <w:top w:val="nil"/>
            </w:tcBorders>
          </w:tcPr>
          <w:p w14:paraId="31ACC288" w14:textId="77777777" w:rsidR="00C62228" w:rsidRDefault="00C62228">
            <w:pPr>
              <w:rPr>
                <w:sz w:val="2"/>
                <w:szCs w:val="2"/>
              </w:rPr>
            </w:pPr>
          </w:p>
        </w:tc>
        <w:tc>
          <w:tcPr>
            <w:tcW w:w="1380" w:type="dxa"/>
            <w:vMerge/>
            <w:tcBorders>
              <w:top w:val="nil"/>
            </w:tcBorders>
          </w:tcPr>
          <w:p w14:paraId="4BAFA79C" w14:textId="77777777" w:rsidR="00C62228" w:rsidRDefault="00C62228">
            <w:pPr>
              <w:rPr>
                <w:sz w:val="2"/>
                <w:szCs w:val="2"/>
              </w:rPr>
            </w:pPr>
          </w:p>
        </w:tc>
        <w:tc>
          <w:tcPr>
            <w:tcW w:w="1072" w:type="dxa"/>
            <w:vMerge/>
            <w:tcBorders>
              <w:top w:val="nil"/>
            </w:tcBorders>
          </w:tcPr>
          <w:p w14:paraId="2CBDDB19" w14:textId="77777777" w:rsidR="00C62228" w:rsidRDefault="00C62228">
            <w:pPr>
              <w:rPr>
                <w:sz w:val="2"/>
                <w:szCs w:val="2"/>
              </w:rPr>
            </w:pPr>
          </w:p>
        </w:tc>
        <w:tc>
          <w:tcPr>
            <w:tcW w:w="1536" w:type="dxa"/>
            <w:vMerge/>
            <w:tcBorders>
              <w:top w:val="nil"/>
            </w:tcBorders>
          </w:tcPr>
          <w:p w14:paraId="0A8B163E" w14:textId="77777777" w:rsidR="00C62228" w:rsidRDefault="00C62228">
            <w:pPr>
              <w:rPr>
                <w:sz w:val="2"/>
                <w:szCs w:val="2"/>
              </w:rPr>
            </w:pPr>
          </w:p>
        </w:tc>
        <w:tc>
          <w:tcPr>
            <w:tcW w:w="1687" w:type="dxa"/>
          </w:tcPr>
          <w:p w14:paraId="15BA82FA" w14:textId="572A3463" w:rsidR="00C62228" w:rsidRDefault="00371D7A">
            <w:pPr>
              <w:pStyle w:val="TableParagraph"/>
              <w:spacing w:line="271" w:lineRule="exact"/>
              <w:ind w:left="110"/>
              <w:rPr>
                <w:sz w:val="24"/>
              </w:rPr>
            </w:pPr>
            <w:r>
              <w:rPr>
                <w:sz w:val="24"/>
              </w:rPr>
              <w:t>Dr. Garima Aggarwal</w:t>
            </w:r>
          </w:p>
        </w:tc>
        <w:tc>
          <w:tcPr>
            <w:tcW w:w="1247" w:type="dxa"/>
          </w:tcPr>
          <w:p w14:paraId="30394F4A" w14:textId="0F8C3CB3" w:rsidR="00C62228" w:rsidRDefault="00371D7A">
            <w:pPr>
              <w:pStyle w:val="TableParagraph"/>
              <w:spacing w:line="271" w:lineRule="exact"/>
              <w:ind w:left="110"/>
              <w:rPr>
                <w:sz w:val="24"/>
              </w:rPr>
            </w:pPr>
            <w:r>
              <w:rPr>
                <w:sz w:val="24"/>
              </w:rPr>
              <w:t>Member</w:t>
            </w:r>
          </w:p>
        </w:tc>
      </w:tr>
      <w:tr w:rsidR="00C62228" w14:paraId="3267C15D" w14:textId="77777777">
        <w:trPr>
          <w:trHeight w:val="551"/>
        </w:trPr>
        <w:tc>
          <w:tcPr>
            <w:tcW w:w="516" w:type="dxa"/>
            <w:vMerge w:val="restart"/>
          </w:tcPr>
          <w:p w14:paraId="1A5489D8" w14:textId="77777777" w:rsidR="00C62228" w:rsidRDefault="00C62228">
            <w:pPr>
              <w:pStyle w:val="TableParagraph"/>
            </w:pPr>
          </w:p>
        </w:tc>
        <w:tc>
          <w:tcPr>
            <w:tcW w:w="1238" w:type="dxa"/>
            <w:vMerge w:val="restart"/>
          </w:tcPr>
          <w:p w14:paraId="3838DDEA" w14:textId="77777777" w:rsidR="00C62228" w:rsidRDefault="00C62228">
            <w:pPr>
              <w:pStyle w:val="TableParagraph"/>
            </w:pPr>
          </w:p>
        </w:tc>
        <w:tc>
          <w:tcPr>
            <w:tcW w:w="1529" w:type="dxa"/>
            <w:vMerge w:val="restart"/>
          </w:tcPr>
          <w:p w14:paraId="78A6278E" w14:textId="77777777" w:rsidR="00C62228" w:rsidRDefault="00C62228">
            <w:pPr>
              <w:pStyle w:val="TableParagraph"/>
            </w:pPr>
          </w:p>
        </w:tc>
        <w:tc>
          <w:tcPr>
            <w:tcW w:w="1380" w:type="dxa"/>
            <w:vMerge w:val="restart"/>
          </w:tcPr>
          <w:p w14:paraId="194872B7" w14:textId="77777777" w:rsidR="00C62228" w:rsidRDefault="00C62228">
            <w:pPr>
              <w:pStyle w:val="TableParagraph"/>
            </w:pPr>
          </w:p>
        </w:tc>
        <w:tc>
          <w:tcPr>
            <w:tcW w:w="1072" w:type="dxa"/>
            <w:vMerge w:val="restart"/>
          </w:tcPr>
          <w:p w14:paraId="0B65A156" w14:textId="77777777" w:rsidR="00C62228" w:rsidRDefault="00C62228">
            <w:pPr>
              <w:pStyle w:val="TableParagraph"/>
            </w:pPr>
          </w:p>
        </w:tc>
        <w:tc>
          <w:tcPr>
            <w:tcW w:w="1536" w:type="dxa"/>
            <w:tcBorders>
              <w:bottom w:val="nil"/>
            </w:tcBorders>
          </w:tcPr>
          <w:p w14:paraId="54EB2553" w14:textId="77777777" w:rsidR="00C62228" w:rsidRDefault="00C62228">
            <w:pPr>
              <w:pStyle w:val="TableParagraph"/>
            </w:pPr>
          </w:p>
        </w:tc>
        <w:tc>
          <w:tcPr>
            <w:tcW w:w="1687" w:type="dxa"/>
          </w:tcPr>
          <w:p w14:paraId="5C03CD1F" w14:textId="77777777" w:rsidR="00C62228" w:rsidRDefault="00E6392B">
            <w:pPr>
              <w:pStyle w:val="TableParagraph"/>
              <w:spacing w:line="261" w:lineRule="exact"/>
              <w:ind w:left="110"/>
              <w:rPr>
                <w:sz w:val="24"/>
              </w:rPr>
            </w:pPr>
            <w:r>
              <w:rPr>
                <w:sz w:val="24"/>
              </w:rPr>
              <w:t>Dr. Sanjeev</w:t>
            </w:r>
          </w:p>
          <w:p w14:paraId="18E114A7" w14:textId="77777777" w:rsidR="00C62228" w:rsidRDefault="00E6392B">
            <w:pPr>
              <w:pStyle w:val="TableParagraph"/>
              <w:spacing w:line="271" w:lineRule="exact"/>
              <w:ind w:left="110"/>
              <w:rPr>
                <w:sz w:val="24"/>
              </w:rPr>
            </w:pPr>
            <w:r>
              <w:rPr>
                <w:sz w:val="24"/>
              </w:rPr>
              <w:t>Bansal</w:t>
            </w:r>
          </w:p>
        </w:tc>
        <w:tc>
          <w:tcPr>
            <w:tcW w:w="1247" w:type="dxa"/>
          </w:tcPr>
          <w:p w14:paraId="0DE1FDD9" w14:textId="77777777" w:rsidR="00C62228" w:rsidRDefault="00C62228">
            <w:pPr>
              <w:pStyle w:val="TableParagraph"/>
              <w:spacing w:before="7"/>
              <w:rPr>
                <w:b/>
              </w:rPr>
            </w:pPr>
          </w:p>
          <w:p w14:paraId="31D423A2" w14:textId="77777777" w:rsidR="00C62228" w:rsidRDefault="00E6392B">
            <w:pPr>
              <w:pStyle w:val="TableParagraph"/>
              <w:spacing w:line="271" w:lineRule="exact"/>
              <w:ind w:right="341"/>
              <w:jc w:val="right"/>
              <w:rPr>
                <w:sz w:val="24"/>
              </w:rPr>
            </w:pPr>
            <w:r>
              <w:rPr>
                <w:sz w:val="24"/>
              </w:rPr>
              <w:t>Chair</w:t>
            </w:r>
          </w:p>
        </w:tc>
      </w:tr>
      <w:tr w:rsidR="00C62228" w14:paraId="2762B86E" w14:textId="77777777">
        <w:trPr>
          <w:trHeight w:val="290"/>
        </w:trPr>
        <w:tc>
          <w:tcPr>
            <w:tcW w:w="516" w:type="dxa"/>
            <w:vMerge/>
            <w:tcBorders>
              <w:top w:val="nil"/>
            </w:tcBorders>
          </w:tcPr>
          <w:p w14:paraId="5171D983" w14:textId="77777777" w:rsidR="00C62228" w:rsidRDefault="00C62228">
            <w:pPr>
              <w:rPr>
                <w:sz w:val="2"/>
                <w:szCs w:val="2"/>
              </w:rPr>
            </w:pPr>
          </w:p>
        </w:tc>
        <w:tc>
          <w:tcPr>
            <w:tcW w:w="1238" w:type="dxa"/>
            <w:vMerge/>
            <w:tcBorders>
              <w:top w:val="nil"/>
            </w:tcBorders>
          </w:tcPr>
          <w:p w14:paraId="17B2506F" w14:textId="77777777" w:rsidR="00C62228" w:rsidRDefault="00C62228">
            <w:pPr>
              <w:rPr>
                <w:sz w:val="2"/>
                <w:szCs w:val="2"/>
              </w:rPr>
            </w:pPr>
          </w:p>
        </w:tc>
        <w:tc>
          <w:tcPr>
            <w:tcW w:w="1529" w:type="dxa"/>
            <w:vMerge/>
            <w:tcBorders>
              <w:top w:val="nil"/>
            </w:tcBorders>
          </w:tcPr>
          <w:p w14:paraId="2EC45DA2" w14:textId="77777777" w:rsidR="00C62228" w:rsidRDefault="00C62228">
            <w:pPr>
              <w:rPr>
                <w:sz w:val="2"/>
                <w:szCs w:val="2"/>
              </w:rPr>
            </w:pPr>
          </w:p>
        </w:tc>
        <w:tc>
          <w:tcPr>
            <w:tcW w:w="1380" w:type="dxa"/>
            <w:vMerge/>
            <w:tcBorders>
              <w:top w:val="nil"/>
            </w:tcBorders>
          </w:tcPr>
          <w:p w14:paraId="3E48E93E" w14:textId="77777777" w:rsidR="00C62228" w:rsidRDefault="00C62228">
            <w:pPr>
              <w:rPr>
                <w:sz w:val="2"/>
                <w:szCs w:val="2"/>
              </w:rPr>
            </w:pPr>
          </w:p>
        </w:tc>
        <w:tc>
          <w:tcPr>
            <w:tcW w:w="1072" w:type="dxa"/>
            <w:vMerge/>
            <w:tcBorders>
              <w:top w:val="nil"/>
            </w:tcBorders>
          </w:tcPr>
          <w:p w14:paraId="0E28BDC0" w14:textId="77777777" w:rsidR="00C62228" w:rsidRDefault="00C62228">
            <w:pPr>
              <w:rPr>
                <w:sz w:val="2"/>
                <w:szCs w:val="2"/>
              </w:rPr>
            </w:pPr>
          </w:p>
        </w:tc>
        <w:tc>
          <w:tcPr>
            <w:tcW w:w="1536" w:type="dxa"/>
            <w:tcBorders>
              <w:top w:val="nil"/>
              <w:bottom w:val="nil"/>
            </w:tcBorders>
          </w:tcPr>
          <w:p w14:paraId="4C043A81" w14:textId="77777777" w:rsidR="00C62228" w:rsidRDefault="00C62228">
            <w:pPr>
              <w:pStyle w:val="TableParagraph"/>
              <w:rPr>
                <w:sz w:val="20"/>
              </w:rPr>
            </w:pPr>
          </w:p>
        </w:tc>
        <w:tc>
          <w:tcPr>
            <w:tcW w:w="1687" w:type="dxa"/>
            <w:tcBorders>
              <w:bottom w:val="nil"/>
            </w:tcBorders>
          </w:tcPr>
          <w:p w14:paraId="594532D7" w14:textId="77777777" w:rsidR="00C62228" w:rsidRDefault="00E6392B">
            <w:pPr>
              <w:pStyle w:val="TableParagraph"/>
              <w:spacing w:line="263" w:lineRule="exact"/>
              <w:ind w:left="110"/>
              <w:rPr>
                <w:sz w:val="24"/>
              </w:rPr>
            </w:pPr>
            <w:r>
              <w:rPr>
                <w:sz w:val="24"/>
              </w:rPr>
              <w:t>Dr. Garima</w:t>
            </w:r>
          </w:p>
        </w:tc>
        <w:tc>
          <w:tcPr>
            <w:tcW w:w="1247" w:type="dxa"/>
            <w:tcBorders>
              <w:bottom w:val="nil"/>
            </w:tcBorders>
          </w:tcPr>
          <w:p w14:paraId="4EBC42FD" w14:textId="77777777" w:rsidR="00C62228" w:rsidRDefault="00C62228">
            <w:pPr>
              <w:pStyle w:val="TableParagraph"/>
              <w:rPr>
                <w:sz w:val="20"/>
              </w:rPr>
            </w:pPr>
          </w:p>
        </w:tc>
      </w:tr>
      <w:tr w:rsidR="00C62228" w14:paraId="2BD61974" w14:textId="77777777">
        <w:trPr>
          <w:trHeight w:val="275"/>
        </w:trPr>
        <w:tc>
          <w:tcPr>
            <w:tcW w:w="516" w:type="dxa"/>
            <w:vMerge/>
            <w:tcBorders>
              <w:top w:val="nil"/>
            </w:tcBorders>
          </w:tcPr>
          <w:p w14:paraId="114A299B" w14:textId="77777777" w:rsidR="00C62228" w:rsidRDefault="00C62228">
            <w:pPr>
              <w:rPr>
                <w:sz w:val="2"/>
                <w:szCs w:val="2"/>
              </w:rPr>
            </w:pPr>
          </w:p>
        </w:tc>
        <w:tc>
          <w:tcPr>
            <w:tcW w:w="1238" w:type="dxa"/>
            <w:vMerge/>
            <w:tcBorders>
              <w:top w:val="nil"/>
            </w:tcBorders>
          </w:tcPr>
          <w:p w14:paraId="652AEA63" w14:textId="77777777" w:rsidR="00C62228" w:rsidRDefault="00C62228">
            <w:pPr>
              <w:rPr>
                <w:sz w:val="2"/>
                <w:szCs w:val="2"/>
              </w:rPr>
            </w:pPr>
          </w:p>
        </w:tc>
        <w:tc>
          <w:tcPr>
            <w:tcW w:w="1529" w:type="dxa"/>
            <w:vMerge/>
            <w:tcBorders>
              <w:top w:val="nil"/>
            </w:tcBorders>
          </w:tcPr>
          <w:p w14:paraId="3A6EB1F4" w14:textId="77777777" w:rsidR="00C62228" w:rsidRDefault="00C62228">
            <w:pPr>
              <w:rPr>
                <w:sz w:val="2"/>
                <w:szCs w:val="2"/>
              </w:rPr>
            </w:pPr>
          </w:p>
        </w:tc>
        <w:tc>
          <w:tcPr>
            <w:tcW w:w="1380" w:type="dxa"/>
            <w:vMerge/>
            <w:tcBorders>
              <w:top w:val="nil"/>
            </w:tcBorders>
          </w:tcPr>
          <w:p w14:paraId="43ADBD40" w14:textId="77777777" w:rsidR="00C62228" w:rsidRDefault="00C62228">
            <w:pPr>
              <w:rPr>
                <w:sz w:val="2"/>
                <w:szCs w:val="2"/>
              </w:rPr>
            </w:pPr>
          </w:p>
        </w:tc>
        <w:tc>
          <w:tcPr>
            <w:tcW w:w="1072" w:type="dxa"/>
            <w:vMerge/>
            <w:tcBorders>
              <w:top w:val="nil"/>
            </w:tcBorders>
          </w:tcPr>
          <w:p w14:paraId="7B421165" w14:textId="77777777" w:rsidR="00C62228" w:rsidRDefault="00C62228">
            <w:pPr>
              <w:rPr>
                <w:sz w:val="2"/>
                <w:szCs w:val="2"/>
              </w:rPr>
            </w:pPr>
          </w:p>
        </w:tc>
        <w:tc>
          <w:tcPr>
            <w:tcW w:w="1536" w:type="dxa"/>
            <w:tcBorders>
              <w:top w:val="nil"/>
              <w:bottom w:val="nil"/>
            </w:tcBorders>
          </w:tcPr>
          <w:p w14:paraId="30A24508" w14:textId="77777777" w:rsidR="00C62228" w:rsidRDefault="00C62228">
            <w:pPr>
              <w:pStyle w:val="TableParagraph"/>
              <w:rPr>
                <w:sz w:val="20"/>
              </w:rPr>
            </w:pPr>
          </w:p>
        </w:tc>
        <w:tc>
          <w:tcPr>
            <w:tcW w:w="1687" w:type="dxa"/>
            <w:tcBorders>
              <w:top w:val="nil"/>
              <w:bottom w:val="nil"/>
            </w:tcBorders>
          </w:tcPr>
          <w:p w14:paraId="5C3F08C4" w14:textId="77777777" w:rsidR="00C62228" w:rsidRDefault="00E6392B">
            <w:pPr>
              <w:pStyle w:val="TableParagraph"/>
              <w:spacing w:before="3" w:line="253" w:lineRule="exact"/>
              <w:ind w:left="110"/>
              <w:rPr>
                <w:sz w:val="24"/>
              </w:rPr>
            </w:pPr>
            <w:r>
              <w:rPr>
                <w:sz w:val="24"/>
              </w:rPr>
              <w:t>Malik</w:t>
            </w:r>
          </w:p>
        </w:tc>
        <w:tc>
          <w:tcPr>
            <w:tcW w:w="1247" w:type="dxa"/>
            <w:tcBorders>
              <w:top w:val="nil"/>
              <w:bottom w:val="nil"/>
            </w:tcBorders>
          </w:tcPr>
          <w:p w14:paraId="79401E44" w14:textId="77777777" w:rsidR="00C62228" w:rsidRDefault="00E6392B">
            <w:pPr>
              <w:pStyle w:val="TableParagraph"/>
              <w:spacing w:before="3" w:line="253" w:lineRule="exact"/>
              <w:ind w:left="110"/>
              <w:rPr>
                <w:sz w:val="24"/>
              </w:rPr>
            </w:pPr>
            <w:r>
              <w:rPr>
                <w:sz w:val="24"/>
              </w:rPr>
              <w:t>Member</w:t>
            </w:r>
          </w:p>
        </w:tc>
      </w:tr>
      <w:tr w:rsidR="00C62228" w14:paraId="720C82DF" w14:textId="77777777">
        <w:trPr>
          <w:trHeight w:val="248"/>
        </w:trPr>
        <w:tc>
          <w:tcPr>
            <w:tcW w:w="516" w:type="dxa"/>
            <w:vMerge/>
            <w:tcBorders>
              <w:top w:val="nil"/>
            </w:tcBorders>
          </w:tcPr>
          <w:p w14:paraId="4F9B4FA1" w14:textId="77777777" w:rsidR="00C62228" w:rsidRDefault="00C62228">
            <w:pPr>
              <w:rPr>
                <w:sz w:val="2"/>
                <w:szCs w:val="2"/>
              </w:rPr>
            </w:pPr>
          </w:p>
        </w:tc>
        <w:tc>
          <w:tcPr>
            <w:tcW w:w="1238" w:type="dxa"/>
            <w:vMerge/>
            <w:tcBorders>
              <w:top w:val="nil"/>
            </w:tcBorders>
          </w:tcPr>
          <w:p w14:paraId="144AC130" w14:textId="77777777" w:rsidR="00C62228" w:rsidRDefault="00C62228">
            <w:pPr>
              <w:rPr>
                <w:sz w:val="2"/>
                <w:szCs w:val="2"/>
              </w:rPr>
            </w:pPr>
          </w:p>
        </w:tc>
        <w:tc>
          <w:tcPr>
            <w:tcW w:w="1529" w:type="dxa"/>
            <w:vMerge/>
            <w:tcBorders>
              <w:top w:val="nil"/>
            </w:tcBorders>
          </w:tcPr>
          <w:p w14:paraId="12E1FEEB" w14:textId="77777777" w:rsidR="00C62228" w:rsidRDefault="00C62228">
            <w:pPr>
              <w:rPr>
                <w:sz w:val="2"/>
                <w:szCs w:val="2"/>
              </w:rPr>
            </w:pPr>
          </w:p>
        </w:tc>
        <w:tc>
          <w:tcPr>
            <w:tcW w:w="1380" w:type="dxa"/>
            <w:vMerge/>
            <w:tcBorders>
              <w:top w:val="nil"/>
            </w:tcBorders>
          </w:tcPr>
          <w:p w14:paraId="02FD44DB" w14:textId="77777777" w:rsidR="00C62228" w:rsidRDefault="00C62228">
            <w:pPr>
              <w:rPr>
                <w:sz w:val="2"/>
                <w:szCs w:val="2"/>
              </w:rPr>
            </w:pPr>
          </w:p>
        </w:tc>
        <w:tc>
          <w:tcPr>
            <w:tcW w:w="1072" w:type="dxa"/>
            <w:vMerge/>
            <w:tcBorders>
              <w:top w:val="nil"/>
            </w:tcBorders>
          </w:tcPr>
          <w:p w14:paraId="494743F9" w14:textId="77777777" w:rsidR="00C62228" w:rsidRDefault="00C62228">
            <w:pPr>
              <w:rPr>
                <w:sz w:val="2"/>
                <w:szCs w:val="2"/>
              </w:rPr>
            </w:pPr>
          </w:p>
        </w:tc>
        <w:tc>
          <w:tcPr>
            <w:tcW w:w="1536" w:type="dxa"/>
            <w:vMerge w:val="restart"/>
            <w:tcBorders>
              <w:top w:val="nil"/>
              <w:bottom w:val="nil"/>
            </w:tcBorders>
          </w:tcPr>
          <w:p w14:paraId="4E078D10" w14:textId="1C60B7D9" w:rsidR="00C62228" w:rsidRDefault="008A6DA6" w:rsidP="008A6DA6">
            <w:pPr>
              <w:pStyle w:val="TableParagraph"/>
              <w:spacing w:line="250" w:lineRule="exact"/>
              <w:rPr>
                <w:sz w:val="24"/>
              </w:rPr>
            </w:pPr>
            <w:r>
              <w:rPr>
                <w:sz w:val="24"/>
              </w:rPr>
              <w:t>MBA (</w:t>
            </w:r>
            <w:r>
              <w:rPr>
                <w:spacing w:val="-5"/>
                <w:sz w:val="24"/>
              </w:rPr>
              <w:t>Rural</w:t>
            </w:r>
          </w:p>
          <w:p w14:paraId="12BB74FC" w14:textId="77777777" w:rsidR="00C62228" w:rsidRDefault="00E6392B">
            <w:pPr>
              <w:pStyle w:val="TableParagraph"/>
              <w:ind w:left="109"/>
              <w:rPr>
                <w:sz w:val="24"/>
              </w:rPr>
            </w:pPr>
            <w:r>
              <w:rPr>
                <w:sz w:val="24"/>
              </w:rPr>
              <w:t>Management</w:t>
            </w:r>
          </w:p>
          <w:p w14:paraId="3C8396AD" w14:textId="77777777" w:rsidR="00C62228" w:rsidRDefault="00E6392B">
            <w:pPr>
              <w:pStyle w:val="TableParagraph"/>
              <w:ind w:left="109"/>
              <w:rPr>
                <w:sz w:val="24"/>
              </w:rPr>
            </w:pPr>
            <w:r>
              <w:rPr>
                <w:sz w:val="24"/>
              </w:rPr>
              <w:t>) &amp;</w:t>
            </w:r>
          </w:p>
          <w:p w14:paraId="1F384E5B" w14:textId="4E9A9C08" w:rsidR="00C62228" w:rsidRDefault="00E6392B">
            <w:pPr>
              <w:pStyle w:val="TableParagraph"/>
              <w:ind w:left="109"/>
              <w:rPr>
                <w:sz w:val="24"/>
              </w:rPr>
            </w:pPr>
            <w:r>
              <w:rPr>
                <w:sz w:val="24"/>
              </w:rPr>
              <w:t xml:space="preserve">MBA </w:t>
            </w:r>
            <w:r w:rsidR="008A6DA6">
              <w:rPr>
                <w:sz w:val="24"/>
              </w:rPr>
              <w:t>(</w:t>
            </w:r>
            <w:r w:rsidR="008A6DA6">
              <w:rPr>
                <w:spacing w:val="-4"/>
                <w:sz w:val="24"/>
              </w:rPr>
              <w:t>NGO</w:t>
            </w:r>
          </w:p>
          <w:p w14:paraId="4E22B4ED" w14:textId="77777777" w:rsidR="00C62228" w:rsidRDefault="00E6392B">
            <w:pPr>
              <w:pStyle w:val="TableParagraph"/>
              <w:ind w:left="109"/>
              <w:rPr>
                <w:sz w:val="24"/>
              </w:rPr>
            </w:pPr>
            <w:r>
              <w:rPr>
                <w:sz w:val="24"/>
              </w:rPr>
              <w:t>Management</w:t>
            </w:r>
          </w:p>
          <w:p w14:paraId="2483C6F5" w14:textId="77777777" w:rsidR="00C62228" w:rsidRDefault="00E6392B">
            <w:pPr>
              <w:pStyle w:val="TableParagraph"/>
              <w:ind w:left="109"/>
              <w:rPr>
                <w:sz w:val="24"/>
              </w:rPr>
            </w:pPr>
            <w:r>
              <w:rPr>
                <w:w w:val="99"/>
                <w:sz w:val="24"/>
              </w:rPr>
              <w:t>)</w:t>
            </w:r>
          </w:p>
        </w:tc>
        <w:tc>
          <w:tcPr>
            <w:tcW w:w="1687" w:type="dxa"/>
            <w:tcBorders>
              <w:top w:val="nil"/>
            </w:tcBorders>
          </w:tcPr>
          <w:p w14:paraId="6E747D31" w14:textId="77777777" w:rsidR="00C62228" w:rsidRDefault="00C62228">
            <w:pPr>
              <w:pStyle w:val="TableParagraph"/>
              <w:rPr>
                <w:sz w:val="18"/>
              </w:rPr>
            </w:pPr>
          </w:p>
        </w:tc>
        <w:tc>
          <w:tcPr>
            <w:tcW w:w="1247" w:type="dxa"/>
            <w:tcBorders>
              <w:top w:val="nil"/>
            </w:tcBorders>
          </w:tcPr>
          <w:p w14:paraId="05F3B8FD" w14:textId="77777777" w:rsidR="00C62228" w:rsidRDefault="00C62228">
            <w:pPr>
              <w:pStyle w:val="TableParagraph"/>
              <w:rPr>
                <w:sz w:val="18"/>
              </w:rPr>
            </w:pPr>
          </w:p>
        </w:tc>
      </w:tr>
      <w:tr w:rsidR="00C62228" w14:paraId="2C9DF7BD" w14:textId="77777777" w:rsidTr="008E3808">
        <w:trPr>
          <w:trHeight w:val="639"/>
        </w:trPr>
        <w:tc>
          <w:tcPr>
            <w:tcW w:w="516" w:type="dxa"/>
            <w:vMerge/>
            <w:tcBorders>
              <w:top w:val="nil"/>
            </w:tcBorders>
          </w:tcPr>
          <w:p w14:paraId="6505915B" w14:textId="77777777" w:rsidR="00C62228" w:rsidRDefault="00C62228">
            <w:pPr>
              <w:rPr>
                <w:sz w:val="2"/>
                <w:szCs w:val="2"/>
              </w:rPr>
            </w:pPr>
          </w:p>
        </w:tc>
        <w:tc>
          <w:tcPr>
            <w:tcW w:w="1238" w:type="dxa"/>
            <w:vMerge/>
            <w:tcBorders>
              <w:top w:val="nil"/>
            </w:tcBorders>
          </w:tcPr>
          <w:p w14:paraId="21A64313" w14:textId="77777777" w:rsidR="00C62228" w:rsidRDefault="00C62228">
            <w:pPr>
              <w:rPr>
                <w:sz w:val="2"/>
                <w:szCs w:val="2"/>
              </w:rPr>
            </w:pPr>
          </w:p>
        </w:tc>
        <w:tc>
          <w:tcPr>
            <w:tcW w:w="1529" w:type="dxa"/>
            <w:vMerge/>
            <w:tcBorders>
              <w:top w:val="nil"/>
            </w:tcBorders>
          </w:tcPr>
          <w:p w14:paraId="026802C7" w14:textId="77777777" w:rsidR="00C62228" w:rsidRDefault="00C62228">
            <w:pPr>
              <w:rPr>
                <w:sz w:val="2"/>
                <w:szCs w:val="2"/>
              </w:rPr>
            </w:pPr>
          </w:p>
        </w:tc>
        <w:tc>
          <w:tcPr>
            <w:tcW w:w="1380" w:type="dxa"/>
            <w:vMerge/>
            <w:tcBorders>
              <w:top w:val="nil"/>
            </w:tcBorders>
          </w:tcPr>
          <w:p w14:paraId="6B3F3BB8" w14:textId="77777777" w:rsidR="00C62228" w:rsidRDefault="00C62228">
            <w:pPr>
              <w:rPr>
                <w:sz w:val="2"/>
                <w:szCs w:val="2"/>
              </w:rPr>
            </w:pPr>
          </w:p>
        </w:tc>
        <w:tc>
          <w:tcPr>
            <w:tcW w:w="1072" w:type="dxa"/>
            <w:vMerge/>
            <w:tcBorders>
              <w:top w:val="nil"/>
            </w:tcBorders>
          </w:tcPr>
          <w:p w14:paraId="73E30139" w14:textId="77777777" w:rsidR="00C62228" w:rsidRDefault="00C62228">
            <w:pPr>
              <w:rPr>
                <w:sz w:val="2"/>
                <w:szCs w:val="2"/>
              </w:rPr>
            </w:pPr>
          </w:p>
        </w:tc>
        <w:tc>
          <w:tcPr>
            <w:tcW w:w="1536" w:type="dxa"/>
            <w:vMerge/>
            <w:tcBorders>
              <w:top w:val="nil"/>
              <w:bottom w:val="nil"/>
            </w:tcBorders>
          </w:tcPr>
          <w:p w14:paraId="66B2D088" w14:textId="77777777" w:rsidR="00C62228" w:rsidRDefault="00C62228">
            <w:pPr>
              <w:rPr>
                <w:sz w:val="2"/>
                <w:szCs w:val="2"/>
              </w:rPr>
            </w:pPr>
          </w:p>
        </w:tc>
        <w:tc>
          <w:tcPr>
            <w:tcW w:w="1687" w:type="dxa"/>
          </w:tcPr>
          <w:p w14:paraId="74F6CFBD" w14:textId="77777777" w:rsidR="00C62228" w:rsidRDefault="00E6392B">
            <w:pPr>
              <w:pStyle w:val="TableParagraph"/>
              <w:spacing w:line="276" w:lineRule="auto"/>
              <w:ind w:left="110" w:right="560"/>
              <w:rPr>
                <w:sz w:val="24"/>
              </w:rPr>
            </w:pPr>
            <w:r>
              <w:rPr>
                <w:sz w:val="24"/>
              </w:rPr>
              <w:t>Dr. Ritesh Dwivedi</w:t>
            </w:r>
          </w:p>
        </w:tc>
        <w:tc>
          <w:tcPr>
            <w:tcW w:w="1247" w:type="dxa"/>
          </w:tcPr>
          <w:p w14:paraId="3B8C79CD" w14:textId="77777777" w:rsidR="00C62228" w:rsidRDefault="00C62228">
            <w:pPr>
              <w:pStyle w:val="TableParagraph"/>
              <w:spacing w:before="4"/>
              <w:rPr>
                <w:b/>
                <w:sz w:val="26"/>
              </w:rPr>
            </w:pPr>
          </w:p>
          <w:p w14:paraId="172975EE" w14:textId="77777777" w:rsidR="00C62228" w:rsidRDefault="00E6392B">
            <w:pPr>
              <w:pStyle w:val="TableParagraph"/>
              <w:ind w:left="110"/>
              <w:rPr>
                <w:sz w:val="24"/>
              </w:rPr>
            </w:pPr>
            <w:r>
              <w:rPr>
                <w:sz w:val="24"/>
              </w:rPr>
              <w:t>Member</w:t>
            </w:r>
          </w:p>
        </w:tc>
      </w:tr>
      <w:tr w:rsidR="00C62228" w14:paraId="2BF8EFF9" w14:textId="77777777">
        <w:trPr>
          <w:trHeight w:val="834"/>
        </w:trPr>
        <w:tc>
          <w:tcPr>
            <w:tcW w:w="516" w:type="dxa"/>
            <w:vMerge/>
            <w:tcBorders>
              <w:top w:val="nil"/>
            </w:tcBorders>
          </w:tcPr>
          <w:p w14:paraId="4335E40D" w14:textId="77777777" w:rsidR="00C62228" w:rsidRDefault="00C62228">
            <w:pPr>
              <w:rPr>
                <w:sz w:val="2"/>
                <w:szCs w:val="2"/>
              </w:rPr>
            </w:pPr>
          </w:p>
        </w:tc>
        <w:tc>
          <w:tcPr>
            <w:tcW w:w="1238" w:type="dxa"/>
            <w:vMerge/>
            <w:tcBorders>
              <w:top w:val="nil"/>
            </w:tcBorders>
          </w:tcPr>
          <w:p w14:paraId="057AB120" w14:textId="77777777" w:rsidR="00C62228" w:rsidRDefault="00C62228">
            <w:pPr>
              <w:rPr>
                <w:sz w:val="2"/>
                <w:szCs w:val="2"/>
              </w:rPr>
            </w:pPr>
          </w:p>
        </w:tc>
        <w:tc>
          <w:tcPr>
            <w:tcW w:w="1529" w:type="dxa"/>
            <w:vMerge/>
            <w:tcBorders>
              <w:top w:val="nil"/>
            </w:tcBorders>
          </w:tcPr>
          <w:p w14:paraId="4EE9C967" w14:textId="77777777" w:rsidR="00C62228" w:rsidRDefault="00C62228">
            <w:pPr>
              <w:rPr>
                <w:sz w:val="2"/>
                <w:szCs w:val="2"/>
              </w:rPr>
            </w:pPr>
          </w:p>
        </w:tc>
        <w:tc>
          <w:tcPr>
            <w:tcW w:w="1380" w:type="dxa"/>
            <w:vMerge/>
            <w:tcBorders>
              <w:top w:val="nil"/>
            </w:tcBorders>
          </w:tcPr>
          <w:p w14:paraId="79E057C5" w14:textId="77777777" w:rsidR="00C62228" w:rsidRDefault="00C62228">
            <w:pPr>
              <w:rPr>
                <w:sz w:val="2"/>
                <w:szCs w:val="2"/>
              </w:rPr>
            </w:pPr>
          </w:p>
        </w:tc>
        <w:tc>
          <w:tcPr>
            <w:tcW w:w="1072" w:type="dxa"/>
            <w:vMerge/>
            <w:tcBorders>
              <w:top w:val="nil"/>
            </w:tcBorders>
          </w:tcPr>
          <w:p w14:paraId="2E941B3A" w14:textId="77777777" w:rsidR="00C62228" w:rsidRDefault="00C62228">
            <w:pPr>
              <w:rPr>
                <w:sz w:val="2"/>
                <w:szCs w:val="2"/>
              </w:rPr>
            </w:pPr>
          </w:p>
        </w:tc>
        <w:tc>
          <w:tcPr>
            <w:tcW w:w="1536" w:type="dxa"/>
            <w:vMerge/>
            <w:tcBorders>
              <w:top w:val="nil"/>
              <w:bottom w:val="nil"/>
            </w:tcBorders>
          </w:tcPr>
          <w:p w14:paraId="02E540E3" w14:textId="77777777" w:rsidR="00C62228" w:rsidRDefault="00C62228">
            <w:pPr>
              <w:rPr>
                <w:sz w:val="2"/>
                <w:szCs w:val="2"/>
              </w:rPr>
            </w:pPr>
          </w:p>
        </w:tc>
        <w:tc>
          <w:tcPr>
            <w:tcW w:w="1687" w:type="dxa"/>
          </w:tcPr>
          <w:p w14:paraId="2FF6FC83" w14:textId="77777777" w:rsidR="00C62228" w:rsidRDefault="00E6392B">
            <w:pPr>
              <w:pStyle w:val="TableParagraph"/>
              <w:spacing w:line="276" w:lineRule="auto"/>
              <w:ind w:left="110"/>
              <w:rPr>
                <w:sz w:val="24"/>
              </w:rPr>
            </w:pPr>
            <w:r>
              <w:rPr>
                <w:sz w:val="24"/>
              </w:rPr>
              <w:t>Ms. Pooja Sehgal Tabeck</w:t>
            </w:r>
          </w:p>
        </w:tc>
        <w:tc>
          <w:tcPr>
            <w:tcW w:w="1247" w:type="dxa"/>
          </w:tcPr>
          <w:p w14:paraId="31420256" w14:textId="77777777" w:rsidR="00C62228" w:rsidRDefault="00C62228">
            <w:pPr>
              <w:pStyle w:val="TableParagraph"/>
              <w:spacing w:before="4"/>
              <w:rPr>
                <w:b/>
                <w:sz w:val="26"/>
              </w:rPr>
            </w:pPr>
          </w:p>
          <w:p w14:paraId="4C60786E" w14:textId="77777777" w:rsidR="00C62228" w:rsidRDefault="00E6392B">
            <w:pPr>
              <w:pStyle w:val="TableParagraph"/>
              <w:ind w:left="110"/>
              <w:rPr>
                <w:sz w:val="24"/>
              </w:rPr>
            </w:pPr>
            <w:r>
              <w:rPr>
                <w:sz w:val="24"/>
              </w:rPr>
              <w:t>Member</w:t>
            </w:r>
          </w:p>
        </w:tc>
      </w:tr>
      <w:tr w:rsidR="00C62228" w14:paraId="1864DFC3" w14:textId="77777777">
        <w:trPr>
          <w:trHeight w:val="290"/>
        </w:trPr>
        <w:tc>
          <w:tcPr>
            <w:tcW w:w="516" w:type="dxa"/>
            <w:vMerge w:val="restart"/>
          </w:tcPr>
          <w:p w14:paraId="7AA63CA6" w14:textId="77777777" w:rsidR="00C62228" w:rsidRDefault="00C62228">
            <w:pPr>
              <w:pStyle w:val="TableParagraph"/>
            </w:pPr>
          </w:p>
        </w:tc>
        <w:tc>
          <w:tcPr>
            <w:tcW w:w="1238" w:type="dxa"/>
            <w:vMerge w:val="restart"/>
          </w:tcPr>
          <w:p w14:paraId="5671A144" w14:textId="77777777" w:rsidR="00C62228" w:rsidRDefault="00C62228">
            <w:pPr>
              <w:pStyle w:val="TableParagraph"/>
            </w:pPr>
          </w:p>
        </w:tc>
        <w:tc>
          <w:tcPr>
            <w:tcW w:w="1529" w:type="dxa"/>
            <w:vMerge w:val="restart"/>
          </w:tcPr>
          <w:p w14:paraId="60449C5F" w14:textId="77777777" w:rsidR="00C62228" w:rsidRDefault="00C62228">
            <w:pPr>
              <w:pStyle w:val="TableParagraph"/>
            </w:pPr>
          </w:p>
        </w:tc>
        <w:tc>
          <w:tcPr>
            <w:tcW w:w="1380" w:type="dxa"/>
            <w:vMerge w:val="restart"/>
          </w:tcPr>
          <w:p w14:paraId="432FCD37" w14:textId="77777777" w:rsidR="00C62228" w:rsidRDefault="00C62228">
            <w:pPr>
              <w:pStyle w:val="TableParagraph"/>
            </w:pPr>
          </w:p>
        </w:tc>
        <w:tc>
          <w:tcPr>
            <w:tcW w:w="1072" w:type="dxa"/>
            <w:vMerge w:val="restart"/>
          </w:tcPr>
          <w:p w14:paraId="1BE0959E" w14:textId="77777777" w:rsidR="00C62228" w:rsidRDefault="00C62228">
            <w:pPr>
              <w:pStyle w:val="TableParagraph"/>
            </w:pPr>
          </w:p>
        </w:tc>
        <w:tc>
          <w:tcPr>
            <w:tcW w:w="1536" w:type="dxa"/>
            <w:tcBorders>
              <w:bottom w:val="nil"/>
            </w:tcBorders>
          </w:tcPr>
          <w:p w14:paraId="11D891B0" w14:textId="77777777" w:rsidR="00C62228" w:rsidRDefault="00C62228">
            <w:pPr>
              <w:pStyle w:val="TableParagraph"/>
              <w:rPr>
                <w:sz w:val="20"/>
              </w:rPr>
            </w:pPr>
          </w:p>
        </w:tc>
        <w:tc>
          <w:tcPr>
            <w:tcW w:w="1687" w:type="dxa"/>
            <w:tcBorders>
              <w:bottom w:val="nil"/>
            </w:tcBorders>
          </w:tcPr>
          <w:p w14:paraId="3C59C4C2" w14:textId="77777777" w:rsidR="00C62228" w:rsidRDefault="00E6392B">
            <w:pPr>
              <w:pStyle w:val="TableParagraph"/>
              <w:spacing w:line="263" w:lineRule="exact"/>
              <w:ind w:left="110"/>
              <w:rPr>
                <w:sz w:val="24"/>
              </w:rPr>
            </w:pPr>
            <w:r>
              <w:rPr>
                <w:sz w:val="24"/>
              </w:rPr>
              <w:t>Dr. Sanjeev</w:t>
            </w:r>
          </w:p>
        </w:tc>
        <w:tc>
          <w:tcPr>
            <w:tcW w:w="1247" w:type="dxa"/>
            <w:tcBorders>
              <w:bottom w:val="nil"/>
            </w:tcBorders>
          </w:tcPr>
          <w:p w14:paraId="5ADE2CAD" w14:textId="77777777" w:rsidR="00C62228" w:rsidRDefault="00C62228">
            <w:pPr>
              <w:pStyle w:val="TableParagraph"/>
              <w:rPr>
                <w:sz w:val="20"/>
              </w:rPr>
            </w:pPr>
          </w:p>
        </w:tc>
      </w:tr>
      <w:tr w:rsidR="00C62228" w14:paraId="50B08D3A" w14:textId="77777777">
        <w:trPr>
          <w:trHeight w:val="359"/>
        </w:trPr>
        <w:tc>
          <w:tcPr>
            <w:tcW w:w="516" w:type="dxa"/>
            <w:vMerge/>
            <w:tcBorders>
              <w:top w:val="nil"/>
            </w:tcBorders>
          </w:tcPr>
          <w:p w14:paraId="70E8F96E" w14:textId="77777777" w:rsidR="00C62228" w:rsidRDefault="00C62228">
            <w:pPr>
              <w:rPr>
                <w:sz w:val="2"/>
                <w:szCs w:val="2"/>
              </w:rPr>
            </w:pPr>
          </w:p>
        </w:tc>
        <w:tc>
          <w:tcPr>
            <w:tcW w:w="1238" w:type="dxa"/>
            <w:vMerge/>
            <w:tcBorders>
              <w:top w:val="nil"/>
            </w:tcBorders>
          </w:tcPr>
          <w:p w14:paraId="34B5D6A4" w14:textId="77777777" w:rsidR="00C62228" w:rsidRDefault="00C62228">
            <w:pPr>
              <w:rPr>
                <w:sz w:val="2"/>
                <w:szCs w:val="2"/>
              </w:rPr>
            </w:pPr>
          </w:p>
        </w:tc>
        <w:tc>
          <w:tcPr>
            <w:tcW w:w="1529" w:type="dxa"/>
            <w:vMerge/>
            <w:tcBorders>
              <w:top w:val="nil"/>
            </w:tcBorders>
          </w:tcPr>
          <w:p w14:paraId="3EF817C9" w14:textId="77777777" w:rsidR="00C62228" w:rsidRDefault="00C62228">
            <w:pPr>
              <w:rPr>
                <w:sz w:val="2"/>
                <w:szCs w:val="2"/>
              </w:rPr>
            </w:pPr>
          </w:p>
        </w:tc>
        <w:tc>
          <w:tcPr>
            <w:tcW w:w="1380" w:type="dxa"/>
            <w:vMerge/>
            <w:tcBorders>
              <w:top w:val="nil"/>
            </w:tcBorders>
          </w:tcPr>
          <w:p w14:paraId="4EB55B6D" w14:textId="77777777" w:rsidR="00C62228" w:rsidRDefault="00C62228">
            <w:pPr>
              <w:rPr>
                <w:sz w:val="2"/>
                <w:szCs w:val="2"/>
              </w:rPr>
            </w:pPr>
          </w:p>
        </w:tc>
        <w:tc>
          <w:tcPr>
            <w:tcW w:w="1072" w:type="dxa"/>
            <w:vMerge/>
            <w:tcBorders>
              <w:top w:val="nil"/>
            </w:tcBorders>
          </w:tcPr>
          <w:p w14:paraId="1E814389" w14:textId="77777777" w:rsidR="00C62228" w:rsidRDefault="00C62228">
            <w:pPr>
              <w:rPr>
                <w:sz w:val="2"/>
                <w:szCs w:val="2"/>
              </w:rPr>
            </w:pPr>
          </w:p>
        </w:tc>
        <w:tc>
          <w:tcPr>
            <w:tcW w:w="1536" w:type="dxa"/>
            <w:tcBorders>
              <w:top w:val="nil"/>
              <w:bottom w:val="nil"/>
            </w:tcBorders>
          </w:tcPr>
          <w:p w14:paraId="60089790" w14:textId="1CB1015E" w:rsidR="00C62228" w:rsidRDefault="00E6392B" w:rsidP="00AB4D72">
            <w:pPr>
              <w:pStyle w:val="TableParagraph"/>
              <w:rPr>
                <w:sz w:val="24"/>
              </w:rPr>
            </w:pPr>
            <w:r>
              <w:rPr>
                <w:sz w:val="24"/>
              </w:rPr>
              <w:t>MBA</w:t>
            </w:r>
            <w:r w:rsidR="00187DC4">
              <w:rPr>
                <w:sz w:val="24"/>
              </w:rPr>
              <w:t xml:space="preserve"> </w:t>
            </w:r>
            <w:r>
              <w:rPr>
                <w:sz w:val="24"/>
              </w:rPr>
              <w:t>(</w:t>
            </w:r>
            <w:r w:rsidR="00187DC4">
              <w:rPr>
                <w:sz w:val="24"/>
              </w:rPr>
              <w:t>Transport</w:t>
            </w:r>
          </w:p>
        </w:tc>
        <w:tc>
          <w:tcPr>
            <w:tcW w:w="1687" w:type="dxa"/>
            <w:tcBorders>
              <w:top w:val="nil"/>
              <w:bottom w:val="nil"/>
            </w:tcBorders>
          </w:tcPr>
          <w:p w14:paraId="44AB6360" w14:textId="77777777" w:rsidR="00C62228" w:rsidRDefault="00E6392B">
            <w:pPr>
              <w:pStyle w:val="TableParagraph"/>
              <w:spacing w:before="3"/>
              <w:ind w:left="110"/>
              <w:rPr>
                <w:sz w:val="24"/>
              </w:rPr>
            </w:pPr>
            <w:r>
              <w:rPr>
                <w:sz w:val="24"/>
              </w:rPr>
              <w:t>Bansal</w:t>
            </w:r>
          </w:p>
        </w:tc>
        <w:tc>
          <w:tcPr>
            <w:tcW w:w="1247" w:type="dxa"/>
            <w:tcBorders>
              <w:top w:val="nil"/>
              <w:bottom w:val="nil"/>
            </w:tcBorders>
          </w:tcPr>
          <w:p w14:paraId="7E104193" w14:textId="77777777" w:rsidR="00C62228" w:rsidRDefault="00E6392B">
            <w:pPr>
              <w:pStyle w:val="TableParagraph"/>
              <w:spacing w:before="3"/>
              <w:ind w:left="110"/>
              <w:rPr>
                <w:sz w:val="24"/>
              </w:rPr>
            </w:pPr>
            <w:r>
              <w:rPr>
                <w:sz w:val="24"/>
              </w:rPr>
              <w:t>Chair</w:t>
            </w:r>
          </w:p>
        </w:tc>
      </w:tr>
      <w:tr w:rsidR="00C62228" w14:paraId="0E461958" w14:textId="77777777" w:rsidTr="00AB4D72">
        <w:trPr>
          <w:trHeight w:val="75"/>
        </w:trPr>
        <w:tc>
          <w:tcPr>
            <w:tcW w:w="516" w:type="dxa"/>
            <w:vMerge/>
            <w:tcBorders>
              <w:top w:val="nil"/>
            </w:tcBorders>
          </w:tcPr>
          <w:p w14:paraId="2026C868" w14:textId="77777777" w:rsidR="00C62228" w:rsidRDefault="00C62228">
            <w:pPr>
              <w:rPr>
                <w:sz w:val="2"/>
                <w:szCs w:val="2"/>
              </w:rPr>
            </w:pPr>
          </w:p>
        </w:tc>
        <w:tc>
          <w:tcPr>
            <w:tcW w:w="1238" w:type="dxa"/>
            <w:vMerge/>
            <w:tcBorders>
              <w:top w:val="nil"/>
            </w:tcBorders>
          </w:tcPr>
          <w:p w14:paraId="0AE30B8F" w14:textId="77777777" w:rsidR="00C62228" w:rsidRDefault="00C62228">
            <w:pPr>
              <w:rPr>
                <w:sz w:val="2"/>
                <w:szCs w:val="2"/>
              </w:rPr>
            </w:pPr>
          </w:p>
        </w:tc>
        <w:tc>
          <w:tcPr>
            <w:tcW w:w="1529" w:type="dxa"/>
            <w:vMerge/>
            <w:tcBorders>
              <w:top w:val="nil"/>
            </w:tcBorders>
          </w:tcPr>
          <w:p w14:paraId="433F3541" w14:textId="77777777" w:rsidR="00C62228" w:rsidRDefault="00C62228">
            <w:pPr>
              <w:rPr>
                <w:sz w:val="2"/>
                <w:szCs w:val="2"/>
              </w:rPr>
            </w:pPr>
          </w:p>
        </w:tc>
        <w:tc>
          <w:tcPr>
            <w:tcW w:w="1380" w:type="dxa"/>
            <w:vMerge/>
            <w:tcBorders>
              <w:top w:val="nil"/>
            </w:tcBorders>
          </w:tcPr>
          <w:p w14:paraId="6AEAE351" w14:textId="77777777" w:rsidR="00C62228" w:rsidRDefault="00C62228">
            <w:pPr>
              <w:rPr>
                <w:sz w:val="2"/>
                <w:szCs w:val="2"/>
              </w:rPr>
            </w:pPr>
          </w:p>
        </w:tc>
        <w:tc>
          <w:tcPr>
            <w:tcW w:w="1072" w:type="dxa"/>
            <w:vMerge/>
            <w:tcBorders>
              <w:top w:val="nil"/>
            </w:tcBorders>
          </w:tcPr>
          <w:p w14:paraId="501F790F" w14:textId="77777777" w:rsidR="00C62228" w:rsidRDefault="00C62228">
            <w:pPr>
              <w:rPr>
                <w:sz w:val="2"/>
                <w:szCs w:val="2"/>
              </w:rPr>
            </w:pPr>
          </w:p>
        </w:tc>
        <w:tc>
          <w:tcPr>
            <w:tcW w:w="1536" w:type="dxa"/>
            <w:tcBorders>
              <w:top w:val="nil"/>
              <w:bottom w:val="nil"/>
            </w:tcBorders>
          </w:tcPr>
          <w:p w14:paraId="1BB66324" w14:textId="66E65E2F" w:rsidR="00C62228" w:rsidRDefault="00E6392B" w:rsidP="00AB4D72">
            <w:pPr>
              <w:pStyle w:val="TableParagraph"/>
              <w:spacing w:line="276" w:lineRule="auto"/>
              <w:ind w:right="116"/>
              <w:rPr>
                <w:sz w:val="24"/>
              </w:rPr>
            </w:pPr>
            <w:r>
              <w:rPr>
                <w:sz w:val="24"/>
              </w:rPr>
              <w:t>&amp;</w:t>
            </w:r>
            <w:r w:rsidR="00AB4D72">
              <w:rPr>
                <w:sz w:val="24"/>
              </w:rPr>
              <w:t xml:space="preserve"> </w:t>
            </w:r>
            <w:r>
              <w:rPr>
                <w:sz w:val="24"/>
              </w:rPr>
              <w:t>Logistics</w:t>
            </w:r>
            <w:r>
              <w:rPr>
                <w:w w:val="99"/>
                <w:sz w:val="24"/>
              </w:rPr>
              <w:t>)</w:t>
            </w:r>
          </w:p>
        </w:tc>
        <w:tc>
          <w:tcPr>
            <w:tcW w:w="1687" w:type="dxa"/>
            <w:tcBorders>
              <w:top w:val="nil"/>
            </w:tcBorders>
          </w:tcPr>
          <w:p w14:paraId="3F0617CC" w14:textId="77777777" w:rsidR="00C62228" w:rsidRDefault="00C62228">
            <w:pPr>
              <w:pStyle w:val="TableParagraph"/>
              <w:rPr>
                <w:sz w:val="10"/>
              </w:rPr>
            </w:pPr>
          </w:p>
        </w:tc>
        <w:tc>
          <w:tcPr>
            <w:tcW w:w="1247" w:type="dxa"/>
            <w:tcBorders>
              <w:top w:val="nil"/>
            </w:tcBorders>
          </w:tcPr>
          <w:p w14:paraId="67CBBE08" w14:textId="77777777" w:rsidR="00C62228" w:rsidRDefault="00C62228">
            <w:pPr>
              <w:pStyle w:val="TableParagraph"/>
              <w:rPr>
                <w:sz w:val="10"/>
              </w:rPr>
            </w:pPr>
          </w:p>
        </w:tc>
      </w:tr>
      <w:tr w:rsidR="00C62228" w14:paraId="65550D3A" w14:textId="77777777">
        <w:trPr>
          <w:trHeight w:val="517"/>
        </w:trPr>
        <w:tc>
          <w:tcPr>
            <w:tcW w:w="516" w:type="dxa"/>
            <w:vMerge/>
            <w:tcBorders>
              <w:top w:val="nil"/>
            </w:tcBorders>
          </w:tcPr>
          <w:p w14:paraId="70CBB9F3" w14:textId="77777777" w:rsidR="00C62228" w:rsidRDefault="00C62228">
            <w:pPr>
              <w:rPr>
                <w:sz w:val="2"/>
                <w:szCs w:val="2"/>
              </w:rPr>
            </w:pPr>
          </w:p>
        </w:tc>
        <w:tc>
          <w:tcPr>
            <w:tcW w:w="1238" w:type="dxa"/>
            <w:vMerge/>
            <w:tcBorders>
              <w:top w:val="nil"/>
            </w:tcBorders>
          </w:tcPr>
          <w:p w14:paraId="52A98794" w14:textId="77777777" w:rsidR="00C62228" w:rsidRDefault="00C62228">
            <w:pPr>
              <w:rPr>
                <w:sz w:val="2"/>
                <w:szCs w:val="2"/>
              </w:rPr>
            </w:pPr>
          </w:p>
        </w:tc>
        <w:tc>
          <w:tcPr>
            <w:tcW w:w="1529" w:type="dxa"/>
            <w:vMerge/>
            <w:tcBorders>
              <w:top w:val="nil"/>
            </w:tcBorders>
          </w:tcPr>
          <w:p w14:paraId="4CC30C9C" w14:textId="77777777" w:rsidR="00C62228" w:rsidRDefault="00C62228">
            <w:pPr>
              <w:rPr>
                <w:sz w:val="2"/>
                <w:szCs w:val="2"/>
              </w:rPr>
            </w:pPr>
          </w:p>
        </w:tc>
        <w:tc>
          <w:tcPr>
            <w:tcW w:w="1380" w:type="dxa"/>
            <w:vMerge/>
            <w:tcBorders>
              <w:top w:val="nil"/>
            </w:tcBorders>
          </w:tcPr>
          <w:p w14:paraId="71C7A053" w14:textId="77777777" w:rsidR="00C62228" w:rsidRDefault="00C62228">
            <w:pPr>
              <w:rPr>
                <w:sz w:val="2"/>
                <w:szCs w:val="2"/>
              </w:rPr>
            </w:pPr>
          </w:p>
        </w:tc>
        <w:tc>
          <w:tcPr>
            <w:tcW w:w="1072" w:type="dxa"/>
            <w:vMerge/>
            <w:tcBorders>
              <w:top w:val="nil"/>
            </w:tcBorders>
          </w:tcPr>
          <w:p w14:paraId="125E8053" w14:textId="77777777" w:rsidR="00C62228" w:rsidRDefault="00C62228">
            <w:pPr>
              <w:rPr>
                <w:sz w:val="2"/>
                <w:szCs w:val="2"/>
              </w:rPr>
            </w:pPr>
          </w:p>
        </w:tc>
        <w:tc>
          <w:tcPr>
            <w:tcW w:w="1536" w:type="dxa"/>
            <w:tcBorders>
              <w:top w:val="nil"/>
            </w:tcBorders>
          </w:tcPr>
          <w:p w14:paraId="4E6DA07B" w14:textId="77777777" w:rsidR="00C62228" w:rsidRDefault="00C62228">
            <w:pPr>
              <w:pStyle w:val="TableParagraph"/>
            </w:pPr>
          </w:p>
        </w:tc>
        <w:tc>
          <w:tcPr>
            <w:tcW w:w="1687" w:type="dxa"/>
          </w:tcPr>
          <w:p w14:paraId="5EB26E97" w14:textId="77777777" w:rsidR="00C62228" w:rsidRDefault="00E6392B">
            <w:pPr>
              <w:pStyle w:val="TableParagraph"/>
              <w:spacing w:line="263" w:lineRule="exact"/>
              <w:ind w:left="110"/>
              <w:rPr>
                <w:sz w:val="24"/>
              </w:rPr>
            </w:pPr>
            <w:r>
              <w:rPr>
                <w:sz w:val="24"/>
              </w:rPr>
              <w:t>Dr. Sumeet</w:t>
            </w:r>
          </w:p>
        </w:tc>
        <w:tc>
          <w:tcPr>
            <w:tcW w:w="1247" w:type="dxa"/>
          </w:tcPr>
          <w:p w14:paraId="7E4983DF" w14:textId="77777777" w:rsidR="00C62228" w:rsidRDefault="00E6392B">
            <w:pPr>
              <w:pStyle w:val="TableParagraph"/>
              <w:spacing w:line="263" w:lineRule="exact"/>
              <w:ind w:left="110"/>
              <w:rPr>
                <w:sz w:val="24"/>
              </w:rPr>
            </w:pPr>
            <w:r>
              <w:rPr>
                <w:sz w:val="24"/>
              </w:rPr>
              <w:t>Member</w:t>
            </w:r>
          </w:p>
        </w:tc>
      </w:tr>
    </w:tbl>
    <w:p w14:paraId="0AE956CB" w14:textId="77777777" w:rsidR="00C62228" w:rsidRDefault="00C62228">
      <w:pPr>
        <w:spacing w:line="263" w:lineRule="exact"/>
        <w:rPr>
          <w:sz w:val="24"/>
        </w:rPr>
        <w:sectPr w:rsidR="00C62228">
          <w:headerReference w:type="default" r:id="rId784"/>
          <w:footerReference w:type="default" r:id="rId785"/>
          <w:pgSz w:w="11900" w:h="16840"/>
          <w:pgMar w:top="620" w:right="0" w:bottom="1540" w:left="160" w:header="0" w:footer="1358" w:gutter="0"/>
          <w:pgNumType w:start="313"/>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
        <w:gridCol w:w="567"/>
        <w:gridCol w:w="16"/>
        <w:gridCol w:w="1393"/>
        <w:gridCol w:w="9"/>
        <w:gridCol w:w="2268"/>
        <w:gridCol w:w="9"/>
        <w:gridCol w:w="1251"/>
        <w:gridCol w:w="339"/>
        <w:gridCol w:w="952"/>
        <w:gridCol w:w="9"/>
        <w:gridCol w:w="1634"/>
        <w:gridCol w:w="58"/>
        <w:gridCol w:w="1679"/>
        <w:gridCol w:w="22"/>
        <w:gridCol w:w="1134"/>
        <w:gridCol w:w="67"/>
      </w:tblGrid>
      <w:tr w:rsidR="00C62228" w14:paraId="1017F49F" w14:textId="77777777" w:rsidTr="00187DC4">
        <w:trPr>
          <w:gridBefore w:val="1"/>
          <w:gridAfter w:val="1"/>
          <w:wBefore w:w="34" w:type="dxa"/>
          <w:wAfter w:w="67" w:type="dxa"/>
          <w:trHeight w:val="515"/>
        </w:trPr>
        <w:tc>
          <w:tcPr>
            <w:tcW w:w="567" w:type="dxa"/>
            <w:vMerge w:val="restart"/>
          </w:tcPr>
          <w:p w14:paraId="34B372BA" w14:textId="77777777" w:rsidR="00C62228" w:rsidRDefault="00C62228">
            <w:pPr>
              <w:pStyle w:val="TableParagraph"/>
            </w:pPr>
          </w:p>
        </w:tc>
        <w:tc>
          <w:tcPr>
            <w:tcW w:w="1418" w:type="dxa"/>
            <w:gridSpan w:val="3"/>
            <w:vMerge w:val="restart"/>
          </w:tcPr>
          <w:p w14:paraId="63452043" w14:textId="77777777" w:rsidR="00C62228" w:rsidRDefault="00C62228">
            <w:pPr>
              <w:pStyle w:val="TableParagraph"/>
            </w:pPr>
          </w:p>
        </w:tc>
        <w:tc>
          <w:tcPr>
            <w:tcW w:w="2268" w:type="dxa"/>
            <w:vMerge w:val="restart"/>
          </w:tcPr>
          <w:p w14:paraId="6DF38A3F" w14:textId="77777777" w:rsidR="00C62228" w:rsidRDefault="00C62228">
            <w:pPr>
              <w:pStyle w:val="TableParagraph"/>
            </w:pPr>
          </w:p>
        </w:tc>
        <w:tc>
          <w:tcPr>
            <w:tcW w:w="1260" w:type="dxa"/>
            <w:gridSpan w:val="2"/>
            <w:vMerge w:val="restart"/>
          </w:tcPr>
          <w:p w14:paraId="330B7FE9" w14:textId="77777777" w:rsidR="00C62228" w:rsidRDefault="00C62228">
            <w:pPr>
              <w:pStyle w:val="TableParagraph"/>
            </w:pPr>
          </w:p>
        </w:tc>
        <w:tc>
          <w:tcPr>
            <w:tcW w:w="1291" w:type="dxa"/>
            <w:gridSpan w:val="2"/>
            <w:vMerge w:val="restart"/>
          </w:tcPr>
          <w:p w14:paraId="5B36CC35" w14:textId="77777777" w:rsidR="00C62228" w:rsidRDefault="00C62228">
            <w:pPr>
              <w:pStyle w:val="TableParagraph"/>
            </w:pPr>
          </w:p>
        </w:tc>
        <w:tc>
          <w:tcPr>
            <w:tcW w:w="1701" w:type="dxa"/>
            <w:gridSpan w:val="3"/>
            <w:vMerge w:val="restart"/>
          </w:tcPr>
          <w:p w14:paraId="604500CB" w14:textId="77777777" w:rsidR="00C62228" w:rsidRDefault="00C62228">
            <w:pPr>
              <w:pStyle w:val="TableParagraph"/>
            </w:pPr>
          </w:p>
        </w:tc>
        <w:tc>
          <w:tcPr>
            <w:tcW w:w="1701" w:type="dxa"/>
            <w:gridSpan w:val="2"/>
          </w:tcPr>
          <w:p w14:paraId="523C4908" w14:textId="77777777" w:rsidR="00C62228" w:rsidRPr="00187DC4" w:rsidRDefault="00E6392B" w:rsidP="00187DC4">
            <w:pPr>
              <w:pStyle w:val="TableParagraph"/>
              <w:spacing w:line="246" w:lineRule="exact"/>
              <w:ind w:left="158"/>
            </w:pPr>
            <w:r w:rsidRPr="00187DC4">
              <w:t>Singh Jasial</w:t>
            </w:r>
          </w:p>
        </w:tc>
        <w:tc>
          <w:tcPr>
            <w:tcW w:w="1134" w:type="dxa"/>
          </w:tcPr>
          <w:p w14:paraId="6DCA9736" w14:textId="77777777" w:rsidR="00C62228" w:rsidRDefault="00C62228" w:rsidP="00187DC4">
            <w:pPr>
              <w:pStyle w:val="TableParagraph"/>
              <w:spacing w:line="246" w:lineRule="exact"/>
              <w:ind w:left="158"/>
            </w:pPr>
          </w:p>
        </w:tc>
      </w:tr>
      <w:tr w:rsidR="00C62228" w14:paraId="74737BBF" w14:textId="77777777" w:rsidTr="00187DC4">
        <w:trPr>
          <w:gridBefore w:val="1"/>
          <w:gridAfter w:val="1"/>
          <w:wBefore w:w="34" w:type="dxa"/>
          <w:wAfter w:w="67" w:type="dxa"/>
          <w:trHeight w:val="835"/>
        </w:trPr>
        <w:tc>
          <w:tcPr>
            <w:tcW w:w="567" w:type="dxa"/>
            <w:vMerge/>
            <w:tcBorders>
              <w:top w:val="nil"/>
            </w:tcBorders>
          </w:tcPr>
          <w:p w14:paraId="021030F0" w14:textId="77777777" w:rsidR="00C62228" w:rsidRDefault="00C62228">
            <w:pPr>
              <w:rPr>
                <w:sz w:val="2"/>
                <w:szCs w:val="2"/>
              </w:rPr>
            </w:pPr>
          </w:p>
        </w:tc>
        <w:tc>
          <w:tcPr>
            <w:tcW w:w="1418" w:type="dxa"/>
            <w:gridSpan w:val="3"/>
            <w:vMerge/>
            <w:tcBorders>
              <w:top w:val="nil"/>
            </w:tcBorders>
          </w:tcPr>
          <w:p w14:paraId="42320B01" w14:textId="77777777" w:rsidR="00C62228" w:rsidRDefault="00C62228">
            <w:pPr>
              <w:rPr>
                <w:sz w:val="2"/>
                <w:szCs w:val="2"/>
              </w:rPr>
            </w:pPr>
          </w:p>
        </w:tc>
        <w:tc>
          <w:tcPr>
            <w:tcW w:w="2268" w:type="dxa"/>
            <w:vMerge/>
            <w:tcBorders>
              <w:top w:val="nil"/>
            </w:tcBorders>
          </w:tcPr>
          <w:p w14:paraId="14DCF877" w14:textId="77777777" w:rsidR="00C62228" w:rsidRDefault="00C62228">
            <w:pPr>
              <w:rPr>
                <w:sz w:val="2"/>
                <w:szCs w:val="2"/>
              </w:rPr>
            </w:pPr>
          </w:p>
        </w:tc>
        <w:tc>
          <w:tcPr>
            <w:tcW w:w="1260" w:type="dxa"/>
            <w:gridSpan w:val="2"/>
            <w:vMerge/>
            <w:tcBorders>
              <w:top w:val="nil"/>
            </w:tcBorders>
          </w:tcPr>
          <w:p w14:paraId="7C34A234" w14:textId="77777777" w:rsidR="00C62228" w:rsidRDefault="00C62228">
            <w:pPr>
              <w:rPr>
                <w:sz w:val="2"/>
                <w:szCs w:val="2"/>
              </w:rPr>
            </w:pPr>
          </w:p>
        </w:tc>
        <w:tc>
          <w:tcPr>
            <w:tcW w:w="1291" w:type="dxa"/>
            <w:gridSpan w:val="2"/>
            <w:vMerge/>
            <w:tcBorders>
              <w:top w:val="nil"/>
            </w:tcBorders>
          </w:tcPr>
          <w:p w14:paraId="0A3F8ED8" w14:textId="77777777" w:rsidR="00C62228" w:rsidRDefault="00C62228">
            <w:pPr>
              <w:rPr>
                <w:sz w:val="2"/>
                <w:szCs w:val="2"/>
              </w:rPr>
            </w:pPr>
          </w:p>
        </w:tc>
        <w:tc>
          <w:tcPr>
            <w:tcW w:w="1701" w:type="dxa"/>
            <w:gridSpan w:val="3"/>
            <w:vMerge/>
            <w:tcBorders>
              <w:top w:val="nil"/>
            </w:tcBorders>
          </w:tcPr>
          <w:p w14:paraId="4357A1F3" w14:textId="77777777" w:rsidR="00C62228" w:rsidRDefault="00C62228">
            <w:pPr>
              <w:rPr>
                <w:sz w:val="2"/>
                <w:szCs w:val="2"/>
              </w:rPr>
            </w:pPr>
          </w:p>
        </w:tc>
        <w:tc>
          <w:tcPr>
            <w:tcW w:w="1701" w:type="dxa"/>
            <w:gridSpan w:val="2"/>
          </w:tcPr>
          <w:p w14:paraId="13ECCAEF" w14:textId="77777777" w:rsidR="00C62228" w:rsidRPr="00187DC4" w:rsidRDefault="00E6392B" w:rsidP="00187DC4">
            <w:pPr>
              <w:pStyle w:val="TableParagraph"/>
              <w:spacing w:line="246" w:lineRule="exact"/>
              <w:ind w:left="158"/>
            </w:pPr>
            <w:r w:rsidRPr="00187DC4">
              <w:t>Dr. Rahul Gupta</w:t>
            </w:r>
          </w:p>
        </w:tc>
        <w:tc>
          <w:tcPr>
            <w:tcW w:w="1134" w:type="dxa"/>
          </w:tcPr>
          <w:p w14:paraId="7E31FCA0" w14:textId="77777777" w:rsidR="00C62228" w:rsidRPr="00187DC4" w:rsidRDefault="00C62228" w:rsidP="00187DC4">
            <w:pPr>
              <w:pStyle w:val="TableParagraph"/>
              <w:spacing w:before="7" w:line="246" w:lineRule="exact"/>
              <w:ind w:left="158"/>
            </w:pPr>
          </w:p>
          <w:p w14:paraId="5EB5831B" w14:textId="77777777" w:rsidR="00C62228" w:rsidRPr="00187DC4" w:rsidRDefault="00E6392B" w:rsidP="00187DC4">
            <w:pPr>
              <w:pStyle w:val="TableParagraph"/>
              <w:spacing w:line="246" w:lineRule="exact"/>
              <w:ind w:left="158"/>
            </w:pPr>
            <w:r w:rsidRPr="00187DC4">
              <w:t>Member</w:t>
            </w:r>
          </w:p>
        </w:tc>
      </w:tr>
      <w:tr w:rsidR="00C62228" w14:paraId="4986AC63" w14:textId="77777777" w:rsidTr="00625968">
        <w:trPr>
          <w:gridBefore w:val="1"/>
          <w:gridAfter w:val="1"/>
          <w:wBefore w:w="34" w:type="dxa"/>
          <w:wAfter w:w="67" w:type="dxa"/>
          <w:trHeight w:val="1181"/>
        </w:trPr>
        <w:tc>
          <w:tcPr>
            <w:tcW w:w="567" w:type="dxa"/>
            <w:vMerge/>
            <w:tcBorders>
              <w:top w:val="nil"/>
            </w:tcBorders>
          </w:tcPr>
          <w:p w14:paraId="0D5F3F88" w14:textId="77777777" w:rsidR="00C62228" w:rsidRDefault="00C62228">
            <w:pPr>
              <w:rPr>
                <w:sz w:val="2"/>
                <w:szCs w:val="2"/>
              </w:rPr>
            </w:pPr>
          </w:p>
        </w:tc>
        <w:tc>
          <w:tcPr>
            <w:tcW w:w="1418" w:type="dxa"/>
            <w:gridSpan w:val="3"/>
            <w:vMerge/>
            <w:tcBorders>
              <w:top w:val="nil"/>
            </w:tcBorders>
          </w:tcPr>
          <w:p w14:paraId="1A1502AD" w14:textId="77777777" w:rsidR="00C62228" w:rsidRDefault="00C62228">
            <w:pPr>
              <w:rPr>
                <w:sz w:val="2"/>
                <w:szCs w:val="2"/>
              </w:rPr>
            </w:pPr>
          </w:p>
        </w:tc>
        <w:tc>
          <w:tcPr>
            <w:tcW w:w="2268" w:type="dxa"/>
            <w:vMerge/>
            <w:tcBorders>
              <w:top w:val="nil"/>
            </w:tcBorders>
          </w:tcPr>
          <w:p w14:paraId="33145827" w14:textId="77777777" w:rsidR="00C62228" w:rsidRDefault="00C62228">
            <w:pPr>
              <w:rPr>
                <w:sz w:val="2"/>
                <w:szCs w:val="2"/>
              </w:rPr>
            </w:pPr>
          </w:p>
        </w:tc>
        <w:tc>
          <w:tcPr>
            <w:tcW w:w="1260" w:type="dxa"/>
            <w:gridSpan w:val="2"/>
            <w:vMerge/>
            <w:tcBorders>
              <w:top w:val="nil"/>
            </w:tcBorders>
          </w:tcPr>
          <w:p w14:paraId="2E869793" w14:textId="77777777" w:rsidR="00C62228" w:rsidRDefault="00C62228">
            <w:pPr>
              <w:rPr>
                <w:sz w:val="2"/>
                <w:szCs w:val="2"/>
              </w:rPr>
            </w:pPr>
          </w:p>
        </w:tc>
        <w:tc>
          <w:tcPr>
            <w:tcW w:w="1291" w:type="dxa"/>
            <w:gridSpan w:val="2"/>
            <w:vMerge/>
            <w:tcBorders>
              <w:top w:val="nil"/>
            </w:tcBorders>
          </w:tcPr>
          <w:p w14:paraId="7C71C036" w14:textId="77777777" w:rsidR="00C62228" w:rsidRDefault="00C62228">
            <w:pPr>
              <w:rPr>
                <w:sz w:val="2"/>
                <w:szCs w:val="2"/>
              </w:rPr>
            </w:pPr>
          </w:p>
        </w:tc>
        <w:tc>
          <w:tcPr>
            <w:tcW w:w="1701" w:type="dxa"/>
            <w:gridSpan w:val="3"/>
            <w:vMerge/>
            <w:tcBorders>
              <w:top w:val="nil"/>
            </w:tcBorders>
          </w:tcPr>
          <w:p w14:paraId="32E7C158" w14:textId="77777777" w:rsidR="00C62228" w:rsidRDefault="00C62228">
            <w:pPr>
              <w:rPr>
                <w:sz w:val="2"/>
                <w:szCs w:val="2"/>
              </w:rPr>
            </w:pPr>
          </w:p>
        </w:tc>
        <w:tc>
          <w:tcPr>
            <w:tcW w:w="1701" w:type="dxa"/>
            <w:gridSpan w:val="2"/>
          </w:tcPr>
          <w:p w14:paraId="7FF10BD4" w14:textId="77777777" w:rsidR="00C62228" w:rsidRPr="00187DC4" w:rsidRDefault="00E6392B" w:rsidP="00187DC4">
            <w:pPr>
              <w:pStyle w:val="TableParagraph"/>
              <w:spacing w:line="246" w:lineRule="exact"/>
              <w:ind w:left="158"/>
            </w:pPr>
            <w:r w:rsidRPr="00187DC4">
              <w:t>Dr. Garima Malik</w:t>
            </w:r>
          </w:p>
        </w:tc>
        <w:tc>
          <w:tcPr>
            <w:tcW w:w="1134" w:type="dxa"/>
          </w:tcPr>
          <w:p w14:paraId="5D5FD36D" w14:textId="77777777" w:rsidR="00C62228" w:rsidRPr="00187DC4" w:rsidRDefault="00C62228" w:rsidP="00187DC4">
            <w:pPr>
              <w:pStyle w:val="TableParagraph"/>
              <w:spacing w:line="246" w:lineRule="exact"/>
              <w:ind w:left="158"/>
            </w:pPr>
          </w:p>
          <w:p w14:paraId="403EEFEA" w14:textId="77777777" w:rsidR="00C62228" w:rsidRPr="00187DC4" w:rsidRDefault="00E6392B" w:rsidP="00187DC4">
            <w:pPr>
              <w:pStyle w:val="TableParagraph"/>
              <w:spacing w:before="216" w:line="246" w:lineRule="exact"/>
              <w:ind w:left="158"/>
            </w:pPr>
            <w:r w:rsidRPr="00187DC4">
              <w:t>Member Secretary</w:t>
            </w:r>
          </w:p>
        </w:tc>
      </w:tr>
      <w:tr w:rsidR="00C62228" w14:paraId="2B7086BC" w14:textId="77777777" w:rsidTr="00187DC4">
        <w:trPr>
          <w:trHeight w:val="506"/>
        </w:trPr>
        <w:tc>
          <w:tcPr>
            <w:tcW w:w="617" w:type="dxa"/>
            <w:gridSpan w:val="3"/>
            <w:vMerge w:val="restart"/>
            <w:tcBorders>
              <w:bottom w:val="nil"/>
            </w:tcBorders>
          </w:tcPr>
          <w:p w14:paraId="52CF541F" w14:textId="77777777" w:rsidR="00C62228" w:rsidRDefault="00E6392B">
            <w:pPr>
              <w:pStyle w:val="TableParagraph"/>
              <w:spacing w:line="247" w:lineRule="exact"/>
              <w:ind w:left="7"/>
              <w:jc w:val="center"/>
            </w:pPr>
            <w:r>
              <w:t>2</w:t>
            </w:r>
          </w:p>
        </w:tc>
        <w:tc>
          <w:tcPr>
            <w:tcW w:w="1393" w:type="dxa"/>
            <w:vMerge w:val="restart"/>
            <w:tcBorders>
              <w:bottom w:val="nil"/>
            </w:tcBorders>
          </w:tcPr>
          <w:p w14:paraId="76DB1B00" w14:textId="77777777" w:rsidR="00C62228" w:rsidRDefault="00E6392B">
            <w:pPr>
              <w:pStyle w:val="TableParagraph"/>
              <w:ind w:left="107" w:right="145"/>
            </w:pPr>
            <w:r>
              <w:t xml:space="preserve">Amity </w:t>
            </w:r>
            <w:r>
              <w:rPr>
                <w:spacing w:val="-1"/>
              </w:rPr>
              <w:t xml:space="preserve">International </w:t>
            </w:r>
            <w:r>
              <w:t>Business School</w:t>
            </w:r>
          </w:p>
          <w:p w14:paraId="4EA7C4DD" w14:textId="77777777" w:rsidR="00C62228" w:rsidRDefault="00E6392B">
            <w:pPr>
              <w:pStyle w:val="TableParagraph"/>
              <w:spacing w:line="241" w:lineRule="exact"/>
              <w:ind w:left="107"/>
            </w:pPr>
            <w:r>
              <w:t>(AIBS)</w:t>
            </w:r>
          </w:p>
        </w:tc>
        <w:tc>
          <w:tcPr>
            <w:tcW w:w="2286" w:type="dxa"/>
            <w:gridSpan w:val="3"/>
            <w:vMerge w:val="restart"/>
          </w:tcPr>
          <w:p w14:paraId="1538217D" w14:textId="77777777" w:rsidR="00C62228" w:rsidRDefault="00E6392B">
            <w:pPr>
              <w:pStyle w:val="TableParagraph"/>
              <w:spacing w:line="276" w:lineRule="auto"/>
              <w:ind w:left="106" w:right="488"/>
            </w:pPr>
            <w:r>
              <w:t>Prof (Dr) Gurinder Singh,</w:t>
            </w:r>
          </w:p>
          <w:p w14:paraId="25696BAA" w14:textId="77777777" w:rsidR="00C62228" w:rsidRDefault="00E6392B">
            <w:pPr>
              <w:pStyle w:val="TableParagraph"/>
              <w:spacing w:line="276" w:lineRule="auto"/>
              <w:ind w:left="106" w:right="738" w:firstLine="55"/>
            </w:pPr>
            <w:r>
              <w:t>Amity Group Additional Vice Chancellor</w:t>
            </w:r>
          </w:p>
          <w:p w14:paraId="58541586" w14:textId="77777777" w:rsidR="00C62228" w:rsidRDefault="00E6392B">
            <w:pPr>
              <w:pStyle w:val="TableParagraph"/>
              <w:ind w:left="891" w:right="204" w:hanging="660"/>
            </w:pPr>
            <w:r>
              <w:t xml:space="preserve">&amp; Director </w:t>
            </w:r>
            <w:proofErr w:type="gramStart"/>
            <w:r>
              <w:t>General ,</w:t>
            </w:r>
            <w:proofErr w:type="gramEnd"/>
            <w:r>
              <w:t xml:space="preserve"> AIBS</w:t>
            </w:r>
          </w:p>
        </w:tc>
        <w:tc>
          <w:tcPr>
            <w:tcW w:w="1590" w:type="dxa"/>
            <w:gridSpan w:val="2"/>
            <w:vMerge w:val="restart"/>
            <w:tcBorders>
              <w:bottom w:val="nil"/>
            </w:tcBorders>
          </w:tcPr>
          <w:p w14:paraId="2CCA9B6F" w14:textId="77777777" w:rsidR="00C62228" w:rsidRDefault="00E6392B">
            <w:pPr>
              <w:pStyle w:val="TableParagraph"/>
              <w:ind w:left="106" w:right="384"/>
            </w:pPr>
            <w:r>
              <w:t xml:space="preserve">Col </w:t>
            </w:r>
            <w:r>
              <w:rPr>
                <w:spacing w:val="-4"/>
              </w:rPr>
              <w:t xml:space="preserve">Sharad </w:t>
            </w:r>
            <w:r>
              <w:t>Khattar</w:t>
            </w:r>
          </w:p>
          <w:p w14:paraId="73B9BE6C" w14:textId="77777777" w:rsidR="00C62228" w:rsidRDefault="00C62228">
            <w:pPr>
              <w:pStyle w:val="TableParagraph"/>
              <w:spacing w:before="5"/>
              <w:rPr>
                <w:b/>
                <w:sz w:val="21"/>
              </w:rPr>
            </w:pPr>
          </w:p>
          <w:p w14:paraId="37CB31EA" w14:textId="77777777" w:rsidR="00C62228" w:rsidRDefault="00E6392B">
            <w:pPr>
              <w:pStyle w:val="TableParagraph"/>
              <w:spacing w:line="250" w:lineRule="atLeast"/>
              <w:ind w:left="106" w:right="384"/>
            </w:pPr>
            <w:r>
              <w:t xml:space="preserve">Dr </w:t>
            </w:r>
            <w:r>
              <w:rPr>
                <w:spacing w:val="-4"/>
              </w:rPr>
              <w:t xml:space="preserve">Meghna </w:t>
            </w:r>
            <w:r>
              <w:t>Sharma</w:t>
            </w:r>
          </w:p>
        </w:tc>
        <w:tc>
          <w:tcPr>
            <w:tcW w:w="961" w:type="dxa"/>
            <w:gridSpan w:val="2"/>
            <w:vMerge w:val="restart"/>
            <w:tcBorders>
              <w:bottom w:val="nil"/>
            </w:tcBorders>
          </w:tcPr>
          <w:p w14:paraId="0946C171" w14:textId="77777777" w:rsidR="00C62228" w:rsidRDefault="00E6392B">
            <w:pPr>
              <w:pStyle w:val="TableParagraph"/>
              <w:ind w:left="139" w:right="133"/>
              <w:jc w:val="center"/>
            </w:pPr>
            <w:r>
              <w:t xml:space="preserve">Chair - </w:t>
            </w:r>
            <w:proofErr w:type="spellStart"/>
            <w:r>
              <w:t>Membe</w:t>
            </w:r>
            <w:proofErr w:type="spellEnd"/>
            <w:r>
              <w:t xml:space="preserve"> </w:t>
            </w:r>
            <w:proofErr w:type="spellStart"/>
            <w:r>
              <w:t>rs</w:t>
            </w:r>
            <w:proofErr w:type="spellEnd"/>
            <w:r>
              <w:t>-</w:t>
            </w:r>
          </w:p>
        </w:tc>
        <w:tc>
          <w:tcPr>
            <w:tcW w:w="1634" w:type="dxa"/>
            <w:vMerge w:val="restart"/>
            <w:tcBorders>
              <w:bottom w:val="nil"/>
            </w:tcBorders>
          </w:tcPr>
          <w:p w14:paraId="7A77C0F2" w14:textId="77777777" w:rsidR="00C62228" w:rsidRDefault="00E6392B">
            <w:pPr>
              <w:pStyle w:val="TableParagraph"/>
              <w:spacing w:line="246" w:lineRule="exact"/>
              <w:ind w:left="246" w:right="247"/>
              <w:jc w:val="center"/>
            </w:pPr>
            <w:r>
              <w:t>MBA-</w:t>
            </w:r>
          </w:p>
          <w:p w14:paraId="5F320D42" w14:textId="77777777" w:rsidR="00C62228" w:rsidRDefault="00E6392B">
            <w:pPr>
              <w:pStyle w:val="TableParagraph"/>
              <w:ind w:left="246" w:right="251"/>
              <w:jc w:val="center"/>
            </w:pPr>
            <w:r>
              <w:rPr>
                <w:spacing w:val="-1"/>
              </w:rPr>
              <w:t xml:space="preserve">International </w:t>
            </w:r>
            <w:r>
              <w:t>Business/ MBA-IB</w:t>
            </w:r>
          </w:p>
          <w:p w14:paraId="1E3374DF" w14:textId="77777777" w:rsidR="00C62228" w:rsidRDefault="00E6392B">
            <w:pPr>
              <w:pStyle w:val="TableParagraph"/>
              <w:spacing w:before="1" w:line="241" w:lineRule="exact"/>
              <w:ind w:left="442"/>
            </w:pPr>
            <w:r>
              <w:t>Evening</w:t>
            </w:r>
          </w:p>
        </w:tc>
        <w:tc>
          <w:tcPr>
            <w:tcW w:w="1737" w:type="dxa"/>
            <w:gridSpan w:val="2"/>
          </w:tcPr>
          <w:p w14:paraId="371744F6" w14:textId="77777777" w:rsidR="00C62228" w:rsidRDefault="00E6392B">
            <w:pPr>
              <w:pStyle w:val="TableParagraph"/>
              <w:spacing w:before="2" w:line="252" w:lineRule="exact"/>
              <w:ind w:left="103" w:right="528"/>
              <w:rPr>
                <w:b/>
              </w:rPr>
            </w:pPr>
            <w:r>
              <w:rPr>
                <w:b/>
              </w:rPr>
              <w:t>Assessment Team</w:t>
            </w:r>
          </w:p>
        </w:tc>
        <w:tc>
          <w:tcPr>
            <w:tcW w:w="1223" w:type="dxa"/>
            <w:gridSpan w:val="3"/>
          </w:tcPr>
          <w:p w14:paraId="12BD62D1" w14:textId="77777777" w:rsidR="00C62228" w:rsidRDefault="00C62228">
            <w:pPr>
              <w:pStyle w:val="TableParagraph"/>
              <w:spacing w:before="9"/>
              <w:rPr>
                <w:b/>
                <w:sz w:val="21"/>
              </w:rPr>
            </w:pPr>
          </w:p>
          <w:p w14:paraId="0684B06A" w14:textId="77777777" w:rsidR="00C62228" w:rsidRDefault="00E6392B">
            <w:pPr>
              <w:pStyle w:val="TableParagraph"/>
              <w:spacing w:line="236" w:lineRule="exact"/>
              <w:ind w:left="392"/>
              <w:rPr>
                <w:b/>
              </w:rPr>
            </w:pPr>
            <w:r>
              <w:rPr>
                <w:b/>
              </w:rPr>
              <w:t>Role</w:t>
            </w:r>
          </w:p>
        </w:tc>
      </w:tr>
      <w:tr w:rsidR="00C62228" w14:paraId="0DAAD516" w14:textId="77777777" w:rsidTr="00187DC4">
        <w:trPr>
          <w:trHeight w:val="506"/>
        </w:trPr>
        <w:tc>
          <w:tcPr>
            <w:tcW w:w="617" w:type="dxa"/>
            <w:gridSpan w:val="3"/>
            <w:vMerge/>
            <w:tcBorders>
              <w:top w:val="nil"/>
              <w:bottom w:val="nil"/>
            </w:tcBorders>
          </w:tcPr>
          <w:p w14:paraId="16EDA4EE" w14:textId="77777777" w:rsidR="00C62228" w:rsidRDefault="00C62228">
            <w:pPr>
              <w:rPr>
                <w:sz w:val="2"/>
                <w:szCs w:val="2"/>
              </w:rPr>
            </w:pPr>
          </w:p>
        </w:tc>
        <w:tc>
          <w:tcPr>
            <w:tcW w:w="1393" w:type="dxa"/>
            <w:vMerge/>
            <w:tcBorders>
              <w:top w:val="nil"/>
              <w:bottom w:val="nil"/>
            </w:tcBorders>
          </w:tcPr>
          <w:p w14:paraId="35DCEEA4" w14:textId="77777777" w:rsidR="00C62228" w:rsidRDefault="00C62228">
            <w:pPr>
              <w:rPr>
                <w:sz w:val="2"/>
                <w:szCs w:val="2"/>
              </w:rPr>
            </w:pPr>
          </w:p>
        </w:tc>
        <w:tc>
          <w:tcPr>
            <w:tcW w:w="2286" w:type="dxa"/>
            <w:gridSpan w:val="3"/>
            <w:vMerge/>
            <w:tcBorders>
              <w:top w:val="nil"/>
            </w:tcBorders>
          </w:tcPr>
          <w:p w14:paraId="77BBDB8C" w14:textId="77777777" w:rsidR="00C62228" w:rsidRDefault="00C62228">
            <w:pPr>
              <w:rPr>
                <w:sz w:val="2"/>
                <w:szCs w:val="2"/>
              </w:rPr>
            </w:pPr>
          </w:p>
        </w:tc>
        <w:tc>
          <w:tcPr>
            <w:tcW w:w="1590" w:type="dxa"/>
            <w:gridSpan w:val="2"/>
            <w:vMerge/>
            <w:tcBorders>
              <w:top w:val="nil"/>
              <w:bottom w:val="nil"/>
            </w:tcBorders>
          </w:tcPr>
          <w:p w14:paraId="7CE27F1E" w14:textId="77777777" w:rsidR="00C62228" w:rsidRDefault="00C62228">
            <w:pPr>
              <w:rPr>
                <w:sz w:val="2"/>
                <w:szCs w:val="2"/>
              </w:rPr>
            </w:pPr>
          </w:p>
        </w:tc>
        <w:tc>
          <w:tcPr>
            <w:tcW w:w="961" w:type="dxa"/>
            <w:gridSpan w:val="2"/>
            <w:vMerge/>
            <w:tcBorders>
              <w:top w:val="nil"/>
              <w:bottom w:val="nil"/>
            </w:tcBorders>
          </w:tcPr>
          <w:p w14:paraId="1833AC72" w14:textId="77777777" w:rsidR="00C62228" w:rsidRDefault="00C62228">
            <w:pPr>
              <w:rPr>
                <w:sz w:val="2"/>
                <w:szCs w:val="2"/>
              </w:rPr>
            </w:pPr>
          </w:p>
        </w:tc>
        <w:tc>
          <w:tcPr>
            <w:tcW w:w="1634" w:type="dxa"/>
            <w:vMerge/>
            <w:tcBorders>
              <w:top w:val="nil"/>
              <w:bottom w:val="nil"/>
            </w:tcBorders>
          </w:tcPr>
          <w:p w14:paraId="116B3F59" w14:textId="77777777" w:rsidR="00C62228" w:rsidRDefault="00C62228">
            <w:pPr>
              <w:rPr>
                <w:sz w:val="2"/>
                <w:szCs w:val="2"/>
              </w:rPr>
            </w:pPr>
          </w:p>
        </w:tc>
        <w:tc>
          <w:tcPr>
            <w:tcW w:w="1737" w:type="dxa"/>
            <w:gridSpan w:val="2"/>
          </w:tcPr>
          <w:p w14:paraId="5A69FA12" w14:textId="77777777" w:rsidR="00C62228" w:rsidRDefault="00E6392B">
            <w:pPr>
              <w:pStyle w:val="TableParagraph"/>
              <w:spacing w:line="246" w:lineRule="exact"/>
              <w:ind w:left="158"/>
            </w:pPr>
            <w:r>
              <w:t>Prof (Dr)</w:t>
            </w:r>
          </w:p>
          <w:p w14:paraId="2EAB5BFB" w14:textId="77777777" w:rsidR="00C62228" w:rsidRDefault="00E6392B">
            <w:pPr>
              <w:pStyle w:val="TableParagraph"/>
              <w:spacing w:line="240" w:lineRule="exact"/>
              <w:ind w:left="103"/>
            </w:pPr>
            <w:r>
              <w:t>Gurinder Singh</w:t>
            </w:r>
          </w:p>
        </w:tc>
        <w:tc>
          <w:tcPr>
            <w:tcW w:w="1223" w:type="dxa"/>
            <w:gridSpan w:val="3"/>
          </w:tcPr>
          <w:p w14:paraId="7EF4850C" w14:textId="77777777" w:rsidR="00C62228" w:rsidRDefault="00C62228">
            <w:pPr>
              <w:pStyle w:val="TableParagraph"/>
              <w:spacing w:before="4"/>
              <w:rPr>
                <w:b/>
                <w:sz w:val="21"/>
              </w:rPr>
            </w:pPr>
          </w:p>
          <w:p w14:paraId="05A10789" w14:textId="77777777" w:rsidR="00C62228" w:rsidRDefault="00E6392B">
            <w:pPr>
              <w:pStyle w:val="TableParagraph"/>
              <w:spacing w:line="240" w:lineRule="exact"/>
              <w:ind w:left="360"/>
            </w:pPr>
            <w:r>
              <w:t>Chair</w:t>
            </w:r>
          </w:p>
        </w:tc>
      </w:tr>
      <w:tr w:rsidR="00C62228" w14:paraId="1595454B" w14:textId="77777777" w:rsidTr="00187DC4">
        <w:trPr>
          <w:trHeight w:val="235"/>
        </w:trPr>
        <w:tc>
          <w:tcPr>
            <w:tcW w:w="617" w:type="dxa"/>
            <w:gridSpan w:val="3"/>
            <w:vMerge/>
            <w:tcBorders>
              <w:top w:val="nil"/>
              <w:bottom w:val="nil"/>
            </w:tcBorders>
          </w:tcPr>
          <w:p w14:paraId="6DBD56F3" w14:textId="77777777" w:rsidR="00C62228" w:rsidRDefault="00C62228">
            <w:pPr>
              <w:rPr>
                <w:sz w:val="2"/>
                <w:szCs w:val="2"/>
              </w:rPr>
            </w:pPr>
          </w:p>
        </w:tc>
        <w:tc>
          <w:tcPr>
            <w:tcW w:w="1393" w:type="dxa"/>
            <w:vMerge/>
            <w:tcBorders>
              <w:top w:val="nil"/>
              <w:bottom w:val="nil"/>
            </w:tcBorders>
          </w:tcPr>
          <w:p w14:paraId="13BD9DB1" w14:textId="77777777" w:rsidR="00C62228" w:rsidRDefault="00C62228">
            <w:pPr>
              <w:rPr>
                <w:sz w:val="2"/>
                <w:szCs w:val="2"/>
              </w:rPr>
            </w:pPr>
          </w:p>
        </w:tc>
        <w:tc>
          <w:tcPr>
            <w:tcW w:w="2286" w:type="dxa"/>
            <w:gridSpan w:val="3"/>
            <w:vMerge/>
            <w:tcBorders>
              <w:top w:val="nil"/>
            </w:tcBorders>
          </w:tcPr>
          <w:p w14:paraId="6C575B0D" w14:textId="77777777" w:rsidR="00C62228" w:rsidRDefault="00C62228">
            <w:pPr>
              <w:rPr>
                <w:sz w:val="2"/>
                <w:szCs w:val="2"/>
              </w:rPr>
            </w:pPr>
          </w:p>
        </w:tc>
        <w:tc>
          <w:tcPr>
            <w:tcW w:w="1590" w:type="dxa"/>
            <w:gridSpan w:val="2"/>
            <w:vMerge/>
            <w:tcBorders>
              <w:top w:val="nil"/>
              <w:bottom w:val="nil"/>
            </w:tcBorders>
          </w:tcPr>
          <w:p w14:paraId="6E4CF410" w14:textId="77777777" w:rsidR="00C62228" w:rsidRDefault="00C62228">
            <w:pPr>
              <w:rPr>
                <w:sz w:val="2"/>
                <w:szCs w:val="2"/>
              </w:rPr>
            </w:pPr>
          </w:p>
        </w:tc>
        <w:tc>
          <w:tcPr>
            <w:tcW w:w="961" w:type="dxa"/>
            <w:gridSpan w:val="2"/>
            <w:vMerge/>
            <w:tcBorders>
              <w:top w:val="nil"/>
              <w:bottom w:val="nil"/>
            </w:tcBorders>
          </w:tcPr>
          <w:p w14:paraId="193BEAD9" w14:textId="77777777" w:rsidR="00C62228" w:rsidRDefault="00C62228">
            <w:pPr>
              <w:rPr>
                <w:sz w:val="2"/>
                <w:szCs w:val="2"/>
              </w:rPr>
            </w:pPr>
          </w:p>
        </w:tc>
        <w:tc>
          <w:tcPr>
            <w:tcW w:w="1634" w:type="dxa"/>
            <w:vMerge/>
            <w:tcBorders>
              <w:top w:val="nil"/>
              <w:bottom w:val="nil"/>
            </w:tcBorders>
          </w:tcPr>
          <w:p w14:paraId="2AAD4300" w14:textId="77777777" w:rsidR="00C62228" w:rsidRDefault="00C62228">
            <w:pPr>
              <w:rPr>
                <w:sz w:val="2"/>
                <w:szCs w:val="2"/>
              </w:rPr>
            </w:pPr>
          </w:p>
        </w:tc>
        <w:tc>
          <w:tcPr>
            <w:tcW w:w="1737" w:type="dxa"/>
            <w:gridSpan w:val="2"/>
            <w:vMerge w:val="restart"/>
          </w:tcPr>
          <w:p w14:paraId="53F02B5E" w14:textId="77777777" w:rsidR="00C62228" w:rsidRDefault="00E6392B">
            <w:pPr>
              <w:pStyle w:val="TableParagraph"/>
              <w:spacing w:line="246" w:lineRule="exact"/>
              <w:ind w:left="158"/>
            </w:pPr>
            <w:r>
              <w:t>Col Sharad</w:t>
            </w:r>
          </w:p>
          <w:p w14:paraId="3FBCA338" w14:textId="77777777" w:rsidR="00C62228" w:rsidRDefault="00E6392B">
            <w:pPr>
              <w:pStyle w:val="TableParagraph"/>
              <w:spacing w:line="240" w:lineRule="exact"/>
              <w:ind w:left="103"/>
            </w:pPr>
            <w:r>
              <w:t>Khattar</w:t>
            </w:r>
          </w:p>
        </w:tc>
        <w:tc>
          <w:tcPr>
            <w:tcW w:w="1223" w:type="dxa"/>
            <w:gridSpan w:val="3"/>
            <w:vMerge w:val="restart"/>
          </w:tcPr>
          <w:p w14:paraId="42CE6EAA" w14:textId="77777777" w:rsidR="00C62228" w:rsidRDefault="00C62228">
            <w:pPr>
              <w:pStyle w:val="TableParagraph"/>
              <w:spacing w:before="4"/>
              <w:rPr>
                <w:b/>
                <w:sz w:val="21"/>
              </w:rPr>
            </w:pPr>
          </w:p>
          <w:p w14:paraId="04784900" w14:textId="77777777" w:rsidR="00C62228" w:rsidRDefault="00E6392B">
            <w:pPr>
              <w:pStyle w:val="TableParagraph"/>
              <w:spacing w:line="240" w:lineRule="exact"/>
              <w:ind w:left="231"/>
            </w:pPr>
            <w:r>
              <w:t>Member</w:t>
            </w:r>
          </w:p>
        </w:tc>
      </w:tr>
      <w:tr w:rsidR="00C62228" w14:paraId="4FD08E4B" w14:textId="77777777" w:rsidTr="00187DC4">
        <w:trPr>
          <w:trHeight w:val="260"/>
        </w:trPr>
        <w:tc>
          <w:tcPr>
            <w:tcW w:w="617" w:type="dxa"/>
            <w:gridSpan w:val="3"/>
            <w:vMerge w:val="restart"/>
            <w:tcBorders>
              <w:top w:val="nil"/>
              <w:bottom w:val="nil"/>
            </w:tcBorders>
          </w:tcPr>
          <w:p w14:paraId="1A8FFBE1" w14:textId="77777777" w:rsidR="00C62228" w:rsidRDefault="00C62228">
            <w:pPr>
              <w:pStyle w:val="TableParagraph"/>
            </w:pPr>
          </w:p>
        </w:tc>
        <w:tc>
          <w:tcPr>
            <w:tcW w:w="1393" w:type="dxa"/>
            <w:vMerge w:val="restart"/>
            <w:tcBorders>
              <w:top w:val="nil"/>
              <w:bottom w:val="nil"/>
            </w:tcBorders>
          </w:tcPr>
          <w:p w14:paraId="20BEB1F8" w14:textId="77777777" w:rsidR="00C62228" w:rsidRDefault="00C62228">
            <w:pPr>
              <w:pStyle w:val="TableParagraph"/>
            </w:pPr>
          </w:p>
        </w:tc>
        <w:tc>
          <w:tcPr>
            <w:tcW w:w="2286" w:type="dxa"/>
            <w:gridSpan w:val="3"/>
            <w:vMerge/>
            <w:tcBorders>
              <w:top w:val="nil"/>
            </w:tcBorders>
          </w:tcPr>
          <w:p w14:paraId="4EBE38A8" w14:textId="77777777" w:rsidR="00C62228" w:rsidRDefault="00C62228">
            <w:pPr>
              <w:rPr>
                <w:sz w:val="2"/>
                <w:szCs w:val="2"/>
              </w:rPr>
            </w:pPr>
          </w:p>
        </w:tc>
        <w:tc>
          <w:tcPr>
            <w:tcW w:w="1590" w:type="dxa"/>
            <w:gridSpan w:val="2"/>
            <w:vMerge w:val="restart"/>
            <w:tcBorders>
              <w:top w:val="nil"/>
              <w:bottom w:val="nil"/>
            </w:tcBorders>
          </w:tcPr>
          <w:p w14:paraId="72905C65" w14:textId="77777777" w:rsidR="00C62228" w:rsidRDefault="00C62228">
            <w:pPr>
              <w:pStyle w:val="TableParagraph"/>
              <w:spacing w:before="2"/>
              <w:rPr>
                <w:b/>
                <w:sz w:val="20"/>
              </w:rPr>
            </w:pPr>
          </w:p>
          <w:p w14:paraId="273586F4" w14:textId="77777777" w:rsidR="00C62228" w:rsidRDefault="00E6392B">
            <w:pPr>
              <w:pStyle w:val="TableParagraph"/>
              <w:ind w:left="106" w:right="384"/>
            </w:pPr>
            <w:proofErr w:type="spellStart"/>
            <w:proofErr w:type="gramStart"/>
            <w:r>
              <w:t>Dr.Kshamta</w:t>
            </w:r>
            <w:proofErr w:type="spellEnd"/>
            <w:proofErr w:type="gramEnd"/>
            <w:r>
              <w:t xml:space="preserve"> Chauhan</w:t>
            </w:r>
          </w:p>
        </w:tc>
        <w:tc>
          <w:tcPr>
            <w:tcW w:w="961" w:type="dxa"/>
            <w:gridSpan w:val="2"/>
            <w:vMerge w:val="restart"/>
            <w:tcBorders>
              <w:top w:val="nil"/>
              <w:bottom w:val="nil"/>
            </w:tcBorders>
          </w:tcPr>
          <w:p w14:paraId="4B8706A5" w14:textId="77777777" w:rsidR="00C62228" w:rsidRDefault="00C62228">
            <w:pPr>
              <w:pStyle w:val="TableParagraph"/>
            </w:pPr>
          </w:p>
        </w:tc>
        <w:tc>
          <w:tcPr>
            <w:tcW w:w="1634" w:type="dxa"/>
            <w:vMerge w:val="restart"/>
            <w:tcBorders>
              <w:top w:val="nil"/>
              <w:bottom w:val="nil"/>
            </w:tcBorders>
          </w:tcPr>
          <w:p w14:paraId="1616D723" w14:textId="77777777" w:rsidR="00C62228" w:rsidRDefault="00C62228">
            <w:pPr>
              <w:pStyle w:val="TableParagraph"/>
            </w:pPr>
          </w:p>
        </w:tc>
        <w:tc>
          <w:tcPr>
            <w:tcW w:w="1737" w:type="dxa"/>
            <w:gridSpan w:val="2"/>
            <w:vMerge/>
            <w:tcBorders>
              <w:top w:val="nil"/>
            </w:tcBorders>
          </w:tcPr>
          <w:p w14:paraId="05482279" w14:textId="77777777" w:rsidR="00C62228" w:rsidRDefault="00C62228">
            <w:pPr>
              <w:rPr>
                <w:sz w:val="2"/>
                <w:szCs w:val="2"/>
              </w:rPr>
            </w:pPr>
          </w:p>
        </w:tc>
        <w:tc>
          <w:tcPr>
            <w:tcW w:w="1223" w:type="dxa"/>
            <w:gridSpan w:val="3"/>
            <w:vMerge/>
            <w:tcBorders>
              <w:top w:val="nil"/>
            </w:tcBorders>
          </w:tcPr>
          <w:p w14:paraId="3B5F3DBF" w14:textId="77777777" w:rsidR="00C62228" w:rsidRDefault="00C62228">
            <w:pPr>
              <w:rPr>
                <w:sz w:val="2"/>
                <w:szCs w:val="2"/>
              </w:rPr>
            </w:pPr>
          </w:p>
        </w:tc>
      </w:tr>
      <w:tr w:rsidR="00C62228" w14:paraId="64A3F557" w14:textId="77777777" w:rsidTr="00187DC4">
        <w:trPr>
          <w:trHeight w:val="506"/>
        </w:trPr>
        <w:tc>
          <w:tcPr>
            <w:tcW w:w="617" w:type="dxa"/>
            <w:gridSpan w:val="3"/>
            <w:vMerge/>
            <w:tcBorders>
              <w:top w:val="nil"/>
              <w:bottom w:val="nil"/>
            </w:tcBorders>
          </w:tcPr>
          <w:p w14:paraId="0EEFBF25" w14:textId="77777777" w:rsidR="00C62228" w:rsidRDefault="00C62228">
            <w:pPr>
              <w:rPr>
                <w:sz w:val="2"/>
                <w:szCs w:val="2"/>
              </w:rPr>
            </w:pPr>
          </w:p>
        </w:tc>
        <w:tc>
          <w:tcPr>
            <w:tcW w:w="1393" w:type="dxa"/>
            <w:vMerge/>
            <w:tcBorders>
              <w:top w:val="nil"/>
              <w:bottom w:val="nil"/>
            </w:tcBorders>
          </w:tcPr>
          <w:p w14:paraId="1E84B780" w14:textId="77777777" w:rsidR="00C62228" w:rsidRDefault="00C62228">
            <w:pPr>
              <w:rPr>
                <w:sz w:val="2"/>
                <w:szCs w:val="2"/>
              </w:rPr>
            </w:pPr>
          </w:p>
        </w:tc>
        <w:tc>
          <w:tcPr>
            <w:tcW w:w="2286" w:type="dxa"/>
            <w:gridSpan w:val="3"/>
            <w:vMerge/>
            <w:tcBorders>
              <w:top w:val="nil"/>
            </w:tcBorders>
          </w:tcPr>
          <w:p w14:paraId="648060CC" w14:textId="77777777" w:rsidR="00C62228" w:rsidRDefault="00C62228">
            <w:pPr>
              <w:rPr>
                <w:sz w:val="2"/>
                <w:szCs w:val="2"/>
              </w:rPr>
            </w:pPr>
          </w:p>
        </w:tc>
        <w:tc>
          <w:tcPr>
            <w:tcW w:w="1590" w:type="dxa"/>
            <w:gridSpan w:val="2"/>
            <w:vMerge/>
            <w:tcBorders>
              <w:top w:val="nil"/>
              <w:bottom w:val="nil"/>
            </w:tcBorders>
          </w:tcPr>
          <w:p w14:paraId="2C0E4DE6" w14:textId="77777777" w:rsidR="00C62228" w:rsidRDefault="00C62228">
            <w:pPr>
              <w:rPr>
                <w:sz w:val="2"/>
                <w:szCs w:val="2"/>
              </w:rPr>
            </w:pPr>
          </w:p>
        </w:tc>
        <w:tc>
          <w:tcPr>
            <w:tcW w:w="961" w:type="dxa"/>
            <w:gridSpan w:val="2"/>
            <w:vMerge/>
            <w:tcBorders>
              <w:top w:val="nil"/>
              <w:bottom w:val="nil"/>
            </w:tcBorders>
          </w:tcPr>
          <w:p w14:paraId="3BCF3796" w14:textId="77777777" w:rsidR="00C62228" w:rsidRDefault="00C62228">
            <w:pPr>
              <w:rPr>
                <w:sz w:val="2"/>
                <w:szCs w:val="2"/>
              </w:rPr>
            </w:pPr>
          </w:p>
        </w:tc>
        <w:tc>
          <w:tcPr>
            <w:tcW w:w="1634" w:type="dxa"/>
            <w:vMerge/>
            <w:tcBorders>
              <w:top w:val="nil"/>
              <w:bottom w:val="nil"/>
            </w:tcBorders>
          </w:tcPr>
          <w:p w14:paraId="179456D4" w14:textId="77777777" w:rsidR="00C62228" w:rsidRDefault="00C62228">
            <w:pPr>
              <w:rPr>
                <w:sz w:val="2"/>
                <w:szCs w:val="2"/>
              </w:rPr>
            </w:pPr>
          </w:p>
        </w:tc>
        <w:tc>
          <w:tcPr>
            <w:tcW w:w="1737" w:type="dxa"/>
            <w:gridSpan w:val="2"/>
          </w:tcPr>
          <w:p w14:paraId="30D3B49F" w14:textId="77777777" w:rsidR="00C62228" w:rsidRDefault="00E6392B">
            <w:pPr>
              <w:pStyle w:val="TableParagraph"/>
              <w:spacing w:line="246" w:lineRule="exact"/>
              <w:ind w:left="158"/>
            </w:pPr>
            <w:r>
              <w:t>Dr Meghna</w:t>
            </w:r>
          </w:p>
          <w:p w14:paraId="44C4F4AE" w14:textId="77777777" w:rsidR="00C62228" w:rsidRDefault="00E6392B">
            <w:pPr>
              <w:pStyle w:val="TableParagraph"/>
              <w:spacing w:line="240" w:lineRule="exact"/>
              <w:ind w:left="103"/>
            </w:pPr>
            <w:r>
              <w:t>Sharma</w:t>
            </w:r>
          </w:p>
        </w:tc>
        <w:tc>
          <w:tcPr>
            <w:tcW w:w="1223" w:type="dxa"/>
            <w:gridSpan w:val="3"/>
          </w:tcPr>
          <w:p w14:paraId="52EB8489" w14:textId="77777777" w:rsidR="00C62228" w:rsidRDefault="00C62228">
            <w:pPr>
              <w:pStyle w:val="TableParagraph"/>
              <w:spacing w:before="4"/>
              <w:rPr>
                <w:b/>
                <w:sz w:val="21"/>
              </w:rPr>
            </w:pPr>
          </w:p>
          <w:p w14:paraId="304866FE" w14:textId="77777777" w:rsidR="00C62228" w:rsidRDefault="00E6392B">
            <w:pPr>
              <w:pStyle w:val="TableParagraph"/>
              <w:spacing w:line="240" w:lineRule="exact"/>
              <w:ind w:right="234"/>
              <w:jc w:val="right"/>
            </w:pPr>
            <w:r>
              <w:t>Member</w:t>
            </w:r>
          </w:p>
        </w:tc>
      </w:tr>
      <w:tr w:rsidR="00C62228" w14:paraId="07014198" w14:textId="77777777" w:rsidTr="00187DC4">
        <w:trPr>
          <w:trHeight w:val="299"/>
        </w:trPr>
        <w:tc>
          <w:tcPr>
            <w:tcW w:w="617" w:type="dxa"/>
            <w:gridSpan w:val="3"/>
            <w:tcBorders>
              <w:top w:val="nil"/>
              <w:bottom w:val="nil"/>
            </w:tcBorders>
          </w:tcPr>
          <w:p w14:paraId="0107E6FF" w14:textId="77777777" w:rsidR="00C62228" w:rsidRDefault="00C62228">
            <w:pPr>
              <w:pStyle w:val="TableParagraph"/>
            </w:pPr>
          </w:p>
        </w:tc>
        <w:tc>
          <w:tcPr>
            <w:tcW w:w="1393" w:type="dxa"/>
            <w:tcBorders>
              <w:top w:val="nil"/>
              <w:bottom w:val="nil"/>
            </w:tcBorders>
          </w:tcPr>
          <w:p w14:paraId="273576B1" w14:textId="77777777" w:rsidR="00C62228" w:rsidRDefault="00C62228">
            <w:pPr>
              <w:pStyle w:val="TableParagraph"/>
            </w:pPr>
          </w:p>
        </w:tc>
        <w:tc>
          <w:tcPr>
            <w:tcW w:w="2286" w:type="dxa"/>
            <w:gridSpan w:val="3"/>
            <w:vMerge/>
            <w:tcBorders>
              <w:top w:val="nil"/>
            </w:tcBorders>
          </w:tcPr>
          <w:p w14:paraId="491724AA" w14:textId="77777777" w:rsidR="00C62228" w:rsidRDefault="00C62228">
            <w:pPr>
              <w:rPr>
                <w:sz w:val="2"/>
                <w:szCs w:val="2"/>
              </w:rPr>
            </w:pPr>
          </w:p>
        </w:tc>
        <w:tc>
          <w:tcPr>
            <w:tcW w:w="1590" w:type="dxa"/>
            <w:gridSpan w:val="2"/>
            <w:tcBorders>
              <w:top w:val="nil"/>
              <w:bottom w:val="nil"/>
            </w:tcBorders>
          </w:tcPr>
          <w:p w14:paraId="17E6743A" w14:textId="77777777" w:rsidR="00C62228" w:rsidRDefault="00C62228">
            <w:pPr>
              <w:pStyle w:val="TableParagraph"/>
            </w:pPr>
          </w:p>
        </w:tc>
        <w:tc>
          <w:tcPr>
            <w:tcW w:w="961" w:type="dxa"/>
            <w:gridSpan w:val="2"/>
            <w:tcBorders>
              <w:top w:val="nil"/>
              <w:bottom w:val="nil"/>
            </w:tcBorders>
          </w:tcPr>
          <w:p w14:paraId="7F05846C" w14:textId="77777777" w:rsidR="00C62228" w:rsidRDefault="00C62228">
            <w:pPr>
              <w:pStyle w:val="TableParagraph"/>
            </w:pPr>
          </w:p>
        </w:tc>
        <w:tc>
          <w:tcPr>
            <w:tcW w:w="1634" w:type="dxa"/>
            <w:tcBorders>
              <w:top w:val="nil"/>
              <w:bottom w:val="nil"/>
            </w:tcBorders>
          </w:tcPr>
          <w:p w14:paraId="11B61BA6" w14:textId="77777777" w:rsidR="00C62228" w:rsidRDefault="00C62228">
            <w:pPr>
              <w:pStyle w:val="TableParagraph"/>
            </w:pPr>
          </w:p>
        </w:tc>
        <w:tc>
          <w:tcPr>
            <w:tcW w:w="1737" w:type="dxa"/>
            <w:gridSpan w:val="2"/>
          </w:tcPr>
          <w:p w14:paraId="124F5EE3" w14:textId="77777777" w:rsidR="00C62228" w:rsidRDefault="00E6392B">
            <w:pPr>
              <w:pStyle w:val="TableParagraph"/>
              <w:spacing w:line="247" w:lineRule="exact"/>
              <w:ind w:left="158"/>
            </w:pPr>
            <w:r>
              <w:t>Dr Kokil Jain</w:t>
            </w:r>
          </w:p>
        </w:tc>
        <w:tc>
          <w:tcPr>
            <w:tcW w:w="1223" w:type="dxa"/>
            <w:gridSpan w:val="3"/>
          </w:tcPr>
          <w:p w14:paraId="09F7EB0F" w14:textId="77777777" w:rsidR="00C62228" w:rsidRDefault="00E6392B">
            <w:pPr>
              <w:pStyle w:val="TableParagraph"/>
              <w:spacing w:before="39" w:line="240" w:lineRule="exact"/>
              <w:ind w:right="234"/>
              <w:jc w:val="right"/>
            </w:pPr>
            <w:r>
              <w:t>Member</w:t>
            </w:r>
          </w:p>
        </w:tc>
      </w:tr>
      <w:tr w:rsidR="00C62228" w14:paraId="152AEDC3" w14:textId="77777777" w:rsidTr="00187DC4">
        <w:trPr>
          <w:trHeight w:val="299"/>
        </w:trPr>
        <w:tc>
          <w:tcPr>
            <w:tcW w:w="617" w:type="dxa"/>
            <w:gridSpan w:val="3"/>
            <w:tcBorders>
              <w:top w:val="nil"/>
              <w:bottom w:val="nil"/>
            </w:tcBorders>
          </w:tcPr>
          <w:p w14:paraId="563E1EF6" w14:textId="77777777" w:rsidR="00C62228" w:rsidRDefault="00C62228">
            <w:pPr>
              <w:pStyle w:val="TableParagraph"/>
            </w:pPr>
          </w:p>
        </w:tc>
        <w:tc>
          <w:tcPr>
            <w:tcW w:w="1393" w:type="dxa"/>
            <w:tcBorders>
              <w:top w:val="nil"/>
              <w:bottom w:val="nil"/>
            </w:tcBorders>
          </w:tcPr>
          <w:p w14:paraId="2836ACCB" w14:textId="77777777" w:rsidR="00C62228" w:rsidRDefault="00C62228">
            <w:pPr>
              <w:pStyle w:val="TableParagraph"/>
            </w:pPr>
          </w:p>
        </w:tc>
        <w:tc>
          <w:tcPr>
            <w:tcW w:w="2286" w:type="dxa"/>
            <w:gridSpan w:val="3"/>
            <w:vMerge/>
            <w:tcBorders>
              <w:top w:val="nil"/>
            </w:tcBorders>
          </w:tcPr>
          <w:p w14:paraId="548FB106" w14:textId="77777777" w:rsidR="00C62228" w:rsidRDefault="00C62228">
            <w:pPr>
              <w:rPr>
                <w:sz w:val="2"/>
                <w:szCs w:val="2"/>
              </w:rPr>
            </w:pPr>
          </w:p>
        </w:tc>
        <w:tc>
          <w:tcPr>
            <w:tcW w:w="1590" w:type="dxa"/>
            <w:gridSpan w:val="2"/>
            <w:tcBorders>
              <w:top w:val="nil"/>
              <w:bottom w:val="nil"/>
            </w:tcBorders>
          </w:tcPr>
          <w:p w14:paraId="278725BF" w14:textId="77777777" w:rsidR="00C62228" w:rsidRDefault="00C62228">
            <w:pPr>
              <w:pStyle w:val="TableParagraph"/>
            </w:pPr>
          </w:p>
        </w:tc>
        <w:tc>
          <w:tcPr>
            <w:tcW w:w="961" w:type="dxa"/>
            <w:gridSpan w:val="2"/>
            <w:tcBorders>
              <w:top w:val="nil"/>
              <w:bottom w:val="nil"/>
            </w:tcBorders>
          </w:tcPr>
          <w:p w14:paraId="06BFDFD1" w14:textId="77777777" w:rsidR="00C62228" w:rsidRDefault="00C62228">
            <w:pPr>
              <w:pStyle w:val="TableParagraph"/>
            </w:pPr>
          </w:p>
        </w:tc>
        <w:tc>
          <w:tcPr>
            <w:tcW w:w="1634" w:type="dxa"/>
            <w:tcBorders>
              <w:top w:val="nil"/>
            </w:tcBorders>
          </w:tcPr>
          <w:p w14:paraId="09F9F6B9" w14:textId="77777777" w:rsidR="00C62228" w:rsidRDefault="00C62228">
            <w:pPr>
              <w:pStyle w:val="TableParagraph"/>
            </w:pPr>
          </w:p>
        </w:tc>
        <w:tc>
          <w:tcPr>
            <w:tcW w:w="1737" w:type="dxa"/>
            <w:gridSpan w:val="2"/>
          </w:tcPr>
          <w:p w14:paraId="557AC79C" w14:textId="77777777" w:rsidR="00C62228" w:rsidRDefault="00E6392B">
            <w:pPr>
              <w:pStyle w:val="TableParagraph"/>
              <w:spacing w:line="247" w:lineRule="exact"/>
              <w:ind w:left="158"/>
            </w:pPr>
            <w:proofErr w:type="spellStart"/>
            <w:r>
              <w:t>Ms</w:t>
            </w:r>
            <w:proofErr w:type="spellEnd"/>
            <w:r>
              <w:t xml:space="preserve"> Shalini</w:t>
            </w:r>
          </w:p>
        </w:tc>
        <w:tc>
          <w:tcPr>
            <w:tcW w:w="1223" w:type="dxa"/>
            <w:gridSpan w:val="3"/>
          </w:tcPr>
          <w:p w14:paraId="6248928C" w14:textId="77777777" w:rsidR="00C62228" w:rsidRDefault="00E6392B">
            <w:pPr>
              <w:pStyle w:val="TableParagraph"/>
              <w:spacing w:before="41" w:line="238" w:lineRule="exact"/>
              <w:ind w:right="234"/>
              <w:jc w:val="right"/>
            </w:pPr>
            <w:r>
              <w:t>Member</w:t>
            </w:r>
          </w:p>
        </w:tc>
      </w:tr>
      <w:tr w:rsidR="00C62228" w14:paraId="23B634FF" w14:textId="77777777" w:rsidTr="00187DC4">
        <w:trPr>
          <w:trHeight w:val="505"/>
        </w:trPr>
        <w:tc>
          <w:tcPr>
            <w:tcW w:w="617" w:type="dxa"/>
            <w:gridSpan w:val="3"/>
            <w:tcBorders>
              <w:top w:val="nil"/>
              <w:bottom w:val="nil"/>
            </w:tcBorders>
          </w:tcPr>
          <w:p w14:paraId="2AF010B5" w14:textId="77777777" w:rsidR="00C62228" w:rsidRDefault="00C62228">
            <w:pPr>
              <w:pStyle w:val="TableParagraph"/>
            </w:pPr>
          </w:p>
        </w:tc>
        <w:tc>
          <w:tcPr>
            <w:tcW w:w="1393" w:type="dxa"/>
            <w:tcBorders>
              <w:top w:val="nil"/>
              <w:bottom w:val="nil"/>
            </w:tcBorders>
          </w:tcPr>
          <w:p w14:paraId="56BDB270" w14:textId="77777777" w:rsidR="00C62228" w:rsidRDefault="00C62228">
            <w:pPr>
              <w:pStyle w:val="TableParagraph"/>
            </w:pPr>
          </w:p>
        </w:tc>
        <w:tc>
          <w:tcPr>
            <w:tcW w:w="2286" w:type="dxa"/>
            <w:gridSpan w:val="3"/>
            <w:vMerge/>
            <w:tcBorders>
              <w:top w:val="nil"/>
            </w:tcBorders>
          </w:tcPr>
          <w:p w14:paraId="467365DA" w14:textId="77777777" w:rsidR="00C62228" w:rsidRDefault="00C62228">
            <w:pPr>
              <w:rPr>
                <w:sz w:val="2"/>
                <w:szCs w:val="2"/>
              </w:rPr>
            </w:pPr>
          </w:p>
        </w:tc>
        <w:tc>
          <w:tcPr>
            <w:tcW w:w="1590" w:type="dxa"/>
            <w:gridSpan w:val="2"/>
            <w:tcBorders>
              <w:top w:val="nil"/>
              <w:bottom w:val="nil"/>
            </w:tcBorders>
          </w:tcPr>
          <w:p w14:paraId="54173D00" w14:textId="77777777" w:rsidR="00C62228" w:rsidRDefault="00C62228">
            <w:pPr>
              <w:pStyle w:val="TableParagraph"/>
            </w:pPr>
          </w:p>
        </w:tc>
        <w:tc>
          <w:tcPr>
            <w:tcW w:w="961" w:type="dxa"/>
            <w:gridSpan w:val="2"/>
            <w:tcBorders>
              <w:top w:val="nil"/>
              <w:bottom w:val="nil"/>
            </w:tcBorders>
          </w:tcPr>
          <w:p w14:paraId="1A8C1CEB" w14:textId="77777777" w:rsidR="00C62228" w:rsidRDefault="00C62228">
            <w:pPr>
              <w:pStyle w:val="TableParagraph"/>
            </w:pPr>
          </w:p>
        </w:tc>
        <w:tc>
          <w:tcPr>
            <w:tcW w:w="1634" w:type="dxa"/>
            <w:tcBorders>
              <w:bottom w:val="nil"/>
            </w:tcBorders>
          </w:tcPr>
          <w:p w14:paraId="0C3E16C7" w14:textId="77777777" w:rsidR="00C62228" w:rsidRDefault="00C62228">
            <w:pPr>
              <w:pStyle w:val="TableParagraph"/>
            </w:pPr>
          </w:p>
        </w:tc>
        <w:tc>
          <w:tcPr>
            <w:tcW w:w="1737" w:type="dxa"/>
            <w:gridSpan w:val="2"/>
          </w:tcPr>
          <w:p w14:paraId="44FC74A2" w14:textId="77777777" w:rsidR="00C62228" w:rsidRDefault="00E6392B">
            <w:pPr>
              <w:pStyle w:val="TableParagraph"/>
              <w:spacing w:line="247" w:lineRule="exact"/>
              <w:ind w:left="158"/>
            </w:pPr>
            <w:r>
              <w:t>Prof (Dr)</w:t>
            </w:r>
          </w:p>
          <w:p w14:paraId="2413485D" w14:textId="77777777" w:rsidR="00C62228" w:rsidRDefault="00E6392B">
            <w:pPr>
              <w:pStyle w:val="TableParagraph"/>
              <w:spacing w:before="1" w:line="238" w:lineRule="exact"/>
              <w:ind w:left="103"/>
            </w:pPr>
            <w:r>
              <w:t>Gurinder Singh</w:t>
            </w:r>
          </w:p>
        </w:tc>
        <w:tc>
          <w:tcPr>
            <w:tcW w:w="1223" w:type="dxa"/>
            <w:gridSpan w:val="3"/>
          </w:tcPr>
          <w:p w14:paraId="12CBE5A4" w14:textId="77777777" w:rsidR="00C62228" w:rsidRDefault="00C62228">
            <w:pPr>
              <w:pStyle w:val="TableParagraph"/>
              <w:spacing w:before="6"/>
              <w:rPr>
                <w:b/>
                <w:sz w:val="21"/>
              </w:rPr>
            </w:pPr>
          </w:p>
          <w:p w14:paraId="33356D7D" w14:textId="77777777" w:rsidR="00C62228" w:rsidRDefault="00E6392B">
            <w:pPr>
              <w:pStyle w:val="TableParagraph"/>
              <w:spacing w:line="238" w:lineRule="exact"/>
              <w:ind w:left="360"/>
            </w:pPr>
            <w:r>
              <w:t>Chair</w:t>
            </w:r>
          </w:p>
        </w:tc>
      </w:tr>
      <w:tr w:rsidR="00C62228" w14:paraId="3543E575" w14:textId="77777777" w:rsidTr="00187DC4">
        <w:trPr>
          <w:trHeight w:val="506"/>
        </w:trPr>
        <w:tc>
          <w:tcPr>
            <w:tcW w:w="617" w:type="dxa"/>
            <w:gridSpan w:val="3"/>
            <w:vMerge w:val="restart"/>
            <w:tcBorders>
              <w:top w:val="nil"/>
              <w:bottom w:val="nil"/>
            </w:tcBorders>
          </w:tcPr>
          <w:p w14:paraId="201BD349" w14:textId="77777777" w:rsidR="00C62228" w:rsidRDefault="00C62228">
            <w:pPr>
              <w:pStyle w:val="TableParagraph"/>
            </w:pPr>
          </w:p>
        </w:tc>
        <w:tc>
          <w:tcPr>
            <w:tcW w:w="1393" w:type="dxa"/>
            <w:vMerge w:val="restart"/>
            <w:tcBorders>
              <w:top w:val="nil"/>
              <w:bottom w:val="nil"/>
            </w:tcBorders>
          </w:tcPr>
          <w:p w14:paraId="66855748" w14:textId="77777777" w:rsidR="00C62228" w:rsidRDefault="00C62228">
            <w:pPr>
              <w:pStyle w:val="TableParagraph"/>
            </w:pPr>
          </w:p>
        </w:tc>
        <w:tc>
          <w:tcPr>
            <w:tcW w:w="2286" w:type="dxa"/>
            <w:gridSpan w:val="3"/>
            <w:vMerge/>
            <w:tcBorders>
              <w:top w:val="nil"/>
            </w:tcBorders>
          </w:tcPr>
          <w:p w14:paraId="2472551A" w14:textId="77777777" w:rsidR="00C62228" w:rsidRDefault="00C62228">
            <w:pPr>
              <w:rPr>
                <w:sz w:val="2"/>
                <w:szCs w:val="2"/>
              </w:rPr>
            </w:pPr>
          </w:p>
        </w:tc>
        <w:tc>
          <w:tcPr>
            <w:tcW w:w="1590" w:type="dxa"/>
            <w:gridSpan w:val="2"/>
            <w:vMerge w:val="restart"/>
            <w:tcBorders>
              <w:top w:val="nil"/>
              <w:bottom w:val="nil"/>
            </w:tcBorders>
          </w:tcPr>
          <w:p w14:paraId="51378828" w14:textId="77777777" w:rsidR="00C62228" w:rsidRDefault="00C62228">
            <w:pPr>
              <w:pStyle w:val="TableParagraph"/>
            </w:pPr>
          </w:p>
        </w:tc>
        <w:tc>
          <w:tcPr>
            <w:tcW w:w="961" w:type="dxa"/>
            <w:gridSpan w:val="2"/>
            <w:vMerge w:val="restart"/>
            <w:tcBorders>
              <w:top w:val="nil"/>
              <w:bottom w:val="nil"/>
            </w:tcBorders>
          </w:tcPr>
          <w:p w14:paraId="5A6F4BD5" w14:textId="77777777" w:rsidR="00C62228" w:rsidRDefault="00C62228">
            <w:pPr>
              <w:pStyle w:val="TableParagraph"/>
            </w:pPr>
          </w:p>
        </w:tc>
        <w:tc>
          <w:tcPr>
            <w:tcW w:w="1634" w:type="dxa"/>
            <w:vMerge w:val="restart"/>
            <w:tcBorders>
              <w:top w:val="nil"/>
              <w:bottom w:val="nil"/>
            </w:tcBorders>
          </w:tcPr>
          <w:p w14:paraId="7ABD1A65" w14:textId="77777777" w:rsidR="00C62228" w:rsidRDefault="00C62228">
            <w:pPr>
              <w:pStyle w:val="TableParagraph"/>
              <w:spacing w:before="4"/>
              <w:rPr>
                <w:b/>
                <w:sz w:val="35"/>
              </w:rPr>
            </w:pPr>
          </w:p>
          <w:p w14:paraId="43AA83BC" w14:textId="77777777" w:rsidR="00C62228" w:rsidRDefault="00E6392B">
            <w:pPr>
              <w:pStyle w:val="TableParagraph"/>
              <w:ind w:left="102"/>
            </w:pPr>
            <w:r>
              <w:t>MBA-3</w:t>
            </w:r>
          </w:p>
          <w:p w14:paraId="7F8CA4A0" w14:textId="77777777" w:rsidR="00C62228" w:rsidRDefault="00E6392B">
            <w:pPr>
              <w:pStyle w:val="TableParagraph"/>
              <w:spacing w:before="1"/>
              <w:ind w:left="102"/>
            </w:pPr>
            <w:r>
              <w:t>Continent</w:t>
            </w:r>
          </w:p>
        </w:tc>
        <w:tc>
          <w:tcPr>
            <w:tcW w:w="1737" w:type="dxa"/>
            <w:gridSpan w:val="2"/>
          </w:tcPr>
          <w:p w14:paraId="51948C74" w14:textId="77777777" w:rsidR="00C62228" w:rsidRDefault="00E6392B">
            <w:pPr>
              <w:pStyle w:val="TableParagraph"/>
              <w:spacing w:line="247" w:lineRule="exact"/>
              <w:ind w:left="158"/>
            </w:pPr>
            <w:r>
              <w:t>Col Sharad</w:t>
            </w:r>
          </w:p>
          <w:p w14:paraId="4ADD2192" w14:textId="77777777" w:rsidR="00C62228" w:rsidRDefault="00E6392B">
            <w:pPr>
              <w:pStyle w:val="TableParagraph"/>
              <w:spacing w:before="1" w:line="238" w:lineRule="exact"/>
              <w:ind w:left="103"/>
            </w:pPr>
            <w:r>
              <w:t>Khattar</w:t>
            </w:r>
          </w:p>
        </w:tc>
        <w:tc>
          <w:tcPr>
            <w:tcW w:w="1223" w:type="dxa"/>
            <w:gridSpan w:val="3"/>
          </w:tcPr>
          <w:p w14:paraId="205DB94E" w14:textId="77777777" w:rsidR="00C62228" w:rsidRDefault="00C62228">
            <w:pPr>
              <w:pStyle w:val="TableParagraph"/>
              <w:spacing w:before="6"/>
              <w:rPr>
                <w:b/>
                <w:sz w:val="21"/>
              </w:rPr>
            </w:pPr>
          </w:p>
          <w:p w14:paraId="469AA1F4" w14:textId="77777777" w:rsidR="00C62228" w:rsidRDefault="00E6392B">
            <w:pPr>
              <w:pStyle w:val="TableParagraph"/>
              <w:spacing w:line="238" w:lineRule="exact"/>
              <w:ind w:right="234"/>
              <w:jc w:val="right"/>
            </w:pPr>
            <w:r>
              <w:t>Member</w:t>
            </w:r>
          </w:p>
        </w:tc>
      </w:tr>
      <w:tr w:rsidR="00C62228" w14:paraId="77335FB4" w14:textId="77777777" w:rsidTr="00187DC4">
        <w:trPr>
          <w:trHeight w:val="506"/>
        </w:trPr>
        <w:tc>
          <w:tcPr>
            <w:tcW w:w="617" w:type="dxa"/>
            <w:gridSpan w:val="3"/>
            <w:vMerge/>
            <w:tcBorders>
              <w:top w:val="nil"/>
              <w:bottom w:val="nil"/>
            </w:tcBorders>
          </w:tcPr>
          <w:p w14:paraId="08C68EDA" w14:textId="77777777" w:rsidR="00C62228" w:rsidRDefault="00C62228">
            <w:pPr>
              <w:rPr>
                <w:sz w:val="2"/>
                <w:szCs w:val="2"/>
              </w:rPr>
            </w:pPr>
          </w:p>
        </w:tc>
        <w:tc>
          <w:tcPr>
            <w:tcW w:w="1393" w:type="dxa"/>
            <w:vMerge/>
            <w:tcBorders>
              <w:top w:val="nil"/>
              <w:bottom w:val="nil"/>
            </w:tcBorders>
          </w:tcPr>
          <w:p w14:paraId="4462F066" w14:textId="77777777" w:rsidR="00C62228" w:rsidRDefault="00C62228">
            <w:pPr>
              <w:rPr>
                <w:sz w:val="2"/>
                <w:szCs w:val="2"/>
              </w:rPr>
            </w:pPr>
          </w:p>
        </w:tc>
        <w:tc>
          <w:tcPr>
            <w:tcW w:w="2286" w:type="dxa"/>
            <w:gridSpan w:val="3"/>
            <w:vMerge/>
            <w:tcBorders>
              <w:top w:val="nil"/>
            </w:tcBorders>
          </w:tcPr>
          <w:p w14:paraId="22AD6388" w14:textId="77777777" w:rsidR="00C62228" w:rsidRDefault="00C62228">
            <w:pPr>
              <w:rPr>
                <w:sz w:val="2"/>
                <w:szCs w:val="2"/>
              </w:rPr>
            </w:pPr>
          </w:p>
        </w:tc>
        <w:tc>
          <w:tcPr>
            <w:tcW w:w="1590" w:type="dxa"/>
            <w:gridSpan w:val="2"/>
            <w:vMerge/>
            <w:tcBorders>
              <w:top w:val="nil"/>
              <w:bottom w:val="nil"/>
            </w:tcBorders>
          </w:tcPr>
          <w:p w14:paraId="70D01026" w14:textId="77777777" w:rsidR="00C62228" w:rsidRDefault="00C62228">
            <w:pPr>
              <w:rPr>
                <w:sz w:val="2"/>
                <w:szCs w:val="2"/>
              </w:rPr>
            </w:pPr>
          </w:p>
        </w:tc>
        <w:tc>
          <w:tcPr>
            <w:tcW w:w="961" w:type="dxa"/>
            <w:gridSpan w:val="2"/>
            <w:vMerge/>
            <w:tcBorders>
              <w:top w:val="nil"/>
              <w:bottom w:val="nil"/>
            </w:tcBorders>
          </w:tcPr>
          <w:p w14:paraId="79088766" w14:textId="77777777" w:rsidR="00C62228" w:rsidRDefault="00C62228">
            <w:pPr>
              <w:rPr>
                <w:sz w:val="2"/>
                <w:szCs w:val="2"/>
              </w:rPr>
            </w:pPr>
          </w:p>
        </w:tc>
        <w:tc>
          <w:tcPr>
            <w:tcW w:w="1634" w:type="dxa"/>
            <w:vMerge/>
            <w:tcBorders>
              <w:top w:val="nil"/>
              <w:bottom w:val="nil"/>
            </w:tcBorders>
          </w:tcPr>
          <w:p w14:paraId="573F4F29" w14:textId="77777777" w:rsidR="00C62228" w:rsidRDefault="00C62228">
            <w:pPr>
              <w:rPr>
                <w:sz w:val="2"/>
                <w:szCs w:val="2"/>
              </w:rPr>
            </w:pPr>
          </w:p>
        </w:tc>
        <w:tc>
          <w:tcPr>
            <w:tcW w:w="1737" w:type="dxa"/>
            <w:gridSpan w:val="2"/>
          </w:tcPr>
          <w:p w14:paraId="32CCC285" w14:textId="77777777" w:rsidR="00C62228" w:rsidRDefault="00E6392B">
            <w:pPr>
              <w:pStyle w:val="TableParagraph"/>
              <w:spacing w:line="247" w:lineRule="exact"/>
              <w:ind w:left="158"/>
            </w:pPr>
            <w:r>
              <w:t>Dr Meghna</w:t>
            </w:r>
          </w:p>
          <w:p w14:paraId="744F2DFF" w14:textId="77777777" w:rsidR="00C62228" w:rsidRDefault="00E6392B">
            <w:pPr>
              <w:pStyle w:val="TableParagraph"/>
              <w:spacing w:before="1" w:line="238" w:lineRule="exact"/>
              <w:ind w:left="103"/>
            </w:pPr>
            <w:r>
              <w:t>Sharma</w:t>
            </w:r>
          </w:p>
        </w:tc>
        <w:tc>
          <w:tcPr>
            <w:tcW w:w="1223" w:type="dxa"/>
            <w:gridSpan w:val="3"/>
          </w:tcPr>
          <w:p w14:paraId="1CA48CFF" w14:textId="77777777" w:rsidR="00C62228" w:rsidRDefault="00C62228">
            <w:pPr>
              <w:pStyle w:val="TableParagraph"/>
              <w:spacing w:before="6"/>
              <w:rPr>
                <w:b/>
                <w:sz w:val="21"/>
              </w:rPr>
            </w:pPr>
          </w:p>
          <w:p w14:paraId="6FC1C1C4" w14:textId="77777777" w:rsidR="00C62228" w:rsidRDefault="00E6392B">
            <w:pPr>
              <w:pStyle w:val="TableParagraph"/>
              <w:spacing w:before="1" w:line="238" w:lineRule="exact"/>
              <w:ind w:right="234"/>
              <w:jc w:val="right"/>
            </w:pPr>
            <w:r>
              <w:t>Member</w:t>
            </w:r>
          </w:p>
        </w:tc>
      </w:tr>
      <w:tr w:rsidR="00C62228" w14:paraId="67D0964C" w14:textId="77777777" w:rsidTr="00187DC4">
        <w:trPr>
          <w:trHeight w:val="299"/>
        </w:trPr>
        <w:tc>
          <w:tcPr>
            <w:tcW w:w="617" w:type="dxa"/>
            <w:gridSpan w:val="3"/>
            <w:tcBorders>
              <w:top w:val="nil"/>
              <w:bottom w:val="nil"/>
            </w:tcBorders>
          </w:tcPr>
          <w:p w14:paraId="08EB84FD" w14:textId="77777777" w:rsidR="00C62228" w:rsidRDefault="00C62228">
            <w:pPr>
              <w:pStyle w:val="TableParagraph"/>
            </w:pPr>
          </w:p>
        </w:tc>
        <w:tc>
          <w:tcPr>
            <w:tcW w:w="1393" w:type="dxa"/>
            <w:tcBorders>
              <w:top w:val="nil"/>
              <w:bottom w:val="nil"/>
            </w:tcBorders>
          </w:tcPr>
          <w:p w14:paraId="4E59967B" w14:textId="77777777" w:rsidR="00C62228" w:rsidRDefault="00C62228">
            <w:pPr>
              <w:pStyle w:val="TableParagraph"/>
            </w:pPr>
          </w:p>
        </w:tc>
        <w:tc>
          <w:tcPr>
            <w:tcW w:w="2286" w:type="dxa"/>
            <w:gridSpan w:val="3"/>
            <w:vMerge/>
            <w:tcBorders>
              <w:top w:val="nil"/>
            </w:tcBorders>
          </w:tcPr>
          <w:p w14:paraId="5DEECBD7" w14:textId="77777777" w:rsidR="00C62228" w:rsidRDefault="00C62228">
            <w:pPr>
              <w:rPr>
                <w:sz w:val="2"/>
                <w:szCs w:val="2"/>
              </w:rPr>
            </w:pPr>
          </w:p>
        </w:tc>
        <w:tc>
          <w:tcPr>
            <w:tcW w:w="1590" w:type="dxa"/>
            <w:gridSpan w:val="2"/>
            <w:tcBorders>
              <w:top w:val="nil"/>
              <w:bottom w:val="nil"/>
            </w:tcBorders>
          </w:tcPr>
          <w:p w14:paraId="2D0EEB2C" w14:textId="77777777" w:rsidR="00C62228" w:rsidRDefault="00C62228">
            <w:pPr>
              <w:pStyle w:val="TableParagraph"/>
            </w:pPr>
          </w:p>
        </w:tc>
        <w:tc>
          <w:tcPr>
            <w:tcW w:w="961" w:type="dxa"/>
            <w:gridSpan w:val="2"/>
            <w:tcBorders>
              <w:top w:val="nil"/>
              <w:bottom w:val="nil"/>
            </w:tcBorders>
          </w:tcPr>
          <w:p w14:paraId="3060B853" w14:textId="77777777" w:rsidR="00C62228" w:rsidRDefault="00C62228">
            <w:pPr>
              <w:pStyle w:val="TableParagraph"/>
            </w:pPr>
          </w:p>
        </w:tc>
        <w:tc>
          <w:tcPr>
            <w:tcW w:w="1634" w:type="dxa"/>
            <w:tcBorders>
              <w:top w:val="nil"/>
              <w:bottom w:val="nil"/>
            </w:tcBorders>
          </w:tcPr>
          <w:p w14:paraId="098C0A9E" w14:textId="77777777" w:rsidR="00C62228" w:rsidRDefault="00C62228">
            <w:pPr>
              <w:pStyle w:val="TableParagraph"/>
            </w:pPr>
          </w:p>
        </w:tc>
        <w:tc>
          <w:tcPr>
            <w:tcW w:w="1737" w:type="dxa"/>
            <w:gridSpan w:val="2"/>
          </w:tcPr>
          <w:p w14:paraId="5C80074B" w14:textId="77777777" w:rsidR="00C62228" w:rsidRDefault="00E6392B">
            <w:pPr>
              <w:pStyle w:val="TableParagraph"/>
              <w:spacing w:line="247" w:lineRule="exact"/>
              <w:ind w:left="158"/>
            </w:pPr>
            <w:r>
              <w:t>Dr Kokil Jain</w:t>
            </w:r>
          </w:p>
        </w:tc>
        <w:tc>
          <w:tcPr>
            <w:tcW w:w="1223" w:type="dxa"/>
            <w:gridSpan w:val="3"/>
          </w:tcPr>
          <w:p w14:paraId="36A4B56B" w14:textId="77777777" w:rsidR="00C62228" w:rsidRDefault="00E6392B">
            <w:pPr>
              <w:pStyle w:val="TableParagraph"/>
              <w:spacing w:before="41" w:line="238" w:lineRule="exact"/>
              <w:ind w:right="234"/>
              <w:jc w:val="right"/>
            </w:pPr>
            <w:r>
              <w:t>Member</w:t>
            </w:r>
          </w:p>
        </w:tc>
      </w:tr>
      <w:tr w:rsidR="00C62228" w14:paraId="273CAFCA" w14:textId="77777777" w:rsidTr="00187DC4">
        <w:trPr>
          <w:trHeight w:val="506"/>
        </w:trPr>
        <w:tc>
          <w:tcPr>
            <w:tcW w:w="617" w:type="dxa"/>
            <w:gridSpan w:val="3"/>
            <w:tcBorders>
              <w:top w:val="nil"/>
            </w:tcBorders>
          </w:tcPr>
          <w:p w14:paraId="4822C5F0" w14:textId="77777777" w:rsidR="00C62228" w:rsidRDefault="00C62228">
            <w:pPr>
              <w:pStyle w:val="TableParagraph"/>
            </w:pPr>
          </w:p>
        </w:tc>
        <w:tc>
          <w:tcPr>
            <w:tcW w:w="1393" w:type="dxa"/>
            <w:tcBorders>
              <w:top w:val="nil"/>
            </w:tcBorders>
          </w:tcPr>
          <w:p w14:paraId="79106A57" w14:textId="77777777" w:rsidR="00C62228" w:rsidRDefault="00C62228">
            <w:pPr>
              <w:pStyle w:val="TableParagraph"/>
            </w:pPr>
          </w:p>
        </w:tc>
        <w:tc>
          <w:tcPr>
            <w:tcW w:w="2286" w:type="dxa"/>
            <w:gridSpan w:val="3"/>
            <w:vMerge/>
            <w:tcBorders>
              <w:top w:val="nil"/>
            </w:tcBorders>
          </w:tcPr>
          <w:p w14:paraId="05CC89DD" w14:textId="77777777" w:rsidR="00C62228" w:rsidRDefault="00C62228">
            <w:pPr>
              <w:rPr>
                <w:sz w:val="2"/>
                <w:szCs w:val="2"/>
              </w:rPr>
            </w:pPr>
          </w:p>
        </w:tc>
        <w:tc>
          <w:tcPr>
            <w:tcW w:w="1590" w:type="dxa"/>
            <w:gridSpan w:val="2"/>
            <w:tcBorders>
              <w:top w:val="nil"/>
            </w:tcBorders>
          </w:tcPr>
          <w:p w14:paraId="12D19950" w14:textId="77777777" w:rsidR="00C62228" w:rsidRDefault="00C62228">
            <w:pPr>
              <w:pStyle w:val="TableParagraph"/>
            </w:pPr>
          </w:p>
        </w:tc>
        <w:tc>
          <w:tcPr>
            <w:tcW w:w="961" w:type="dxa"/>
            <w:gridSpan w:val="2"/>
            <w:tcBorders>
              <w:top w:val="nil"/>
            </w:tcBorders>
          </w:tcPr>
          <w:p w14:paraId="0DF3441E" w14:textId="77777777" w:rsidR="00C62228" w:rsidRDefault="00C62228">
            <w:pPr>
              <w:pStyle w:val="TableParagraph"/>
            </w:pPr>
          </w:p>
        </w:tc>
        <w:tc>
          <w:tcPr>
            <w:tcW w:w="1634" w:type="dxa"/>
            <w:tcBorders>
              <w:top w:val="nil"/>
            </w:tcBorders>
          </w:tcPr>
          <w:p w14:paraId="4888F343" w14:textId="77777777" w:rsidR="00C62228" w:rsidRDefault="00C62228">
            <w:pPr>
              <w:pStyle w:val="TableParagraph"/>
            </w:pPr>
          </w:p>
        </w:tc>
        <w:tc>
          <w:tcPr>
            <w:tcW w:w="1737" w:type="dxa"/>
            <w:gridSpan w:val="2"/>
          </w:tcPr>
          <w:p w14:paraId="48E92C4D" w14:textId="77777777" w:rsidR="00C62228" w:rsidRDefault="00E6392B">
            <w:pPr>
              <w:pStyle w:val="TableParagraph"/>
              <w:spacing w:line="247" w:lineRule="exact"/>
              <w:ind w:left="158"/>
            </w:pPr>
            <w:proofErr w:type="spellStart"/>
            <w:r>
              <w:t>Ms</w:t>
            </w:r>
            <w:proofErr w:type="spellEnd"/>
            <w:r>
              <w:t xml:space="preserve"> Snigdha</w:t>
            </w:r>
          </w:p>
          <w:p w14:paraId="34557372" w14:textId="77777777" w:rsidR="00C62228" w:rsidRDefault="00E6392B">
            <w:pPr>
              <w:pStyle w:val="TableParagraph"/>
              <w:spacing w:before="1" w:line="238" w:lineRule="exact"/>
              <w:ind w:left="103"/>
            </w:pPr>
            <w:r>
              <w:t>Malhotra</w:t>
            </w:r>
          </w:p>
        </w:tc>
        <w:tc>
          <w:tcPr>
            <w:tcW w:w="1223" w:type="dxa"/>
            <w:gridSpan w:val="3"/>
          </w:tcPr>
          <w:p w14:paraId="4D3A9E5A" w14:textId="77777777" w:rsidR="00C62228" w:rsidRDefault="00C62228">
            <w:pPr>
              <w:pStyle w:val="TableParagraph"/>
              <w:spacing w:before="6"/>
              <w:rPr>
                <w:b/>
                <w:sz w:val="21"/>
              </w:rPr>
            </w:pPr>
          </w:p>
          <w:p w14:paraId="5CD9B68A" w14:textId="77777777" w:rsidR="00C62228" w:rsidRDefault="00E6392B">
            <w:pPr>
              <w:pStyle w:val="TableParagraph"/>
              <w:spacing w:line="238" w:lineRule="exact"/>
              <w:ind w:right="234"/>
              <w:jc w:val="right"/>
            </w:pPr>
            <w:r>
              <w:t>Member</w:t>
            </w:r>
          </w:p>
        </w:tc>
      </w:tr>
      <w:tr w:rsidR="00C62228" w14:paraId="0BA462F9" w14:textId="77777777" w:rsidTr="00187DC4">
        <w:trPr>
          <w:trHeight w:val="827"/>
        </w:trPr>
        <w:tc>
          <w:tcPr>
            <w:tcW w:w="617" w:type="dxa"/>
            <w:gridSpan w:val="3"/>
            <w:vMerge w:val="restart"/>
            <w:tcBorders>
              <w:bottom w:val="nil"/>
            </w:tcBorders>
          </w:tcPr>
          <w:p w14:paraId="5E30A230" w14:textId="77777777" w:rsidR="00C62228" w:rsidRDefault="00E6392B">
            <w:pPr>
              <w:pStyle w:val="TableParagraph"/>
              <w:spacing w:line="247" w:lineRule="exact"/>
              <w:ind w:left="7"/>
              <w:jc w:val="center"/>
            </w:pPr>
            <w:r>
              <w:t>3</w:t>
            </w:r>
          </w:p>
        </w:tc>
        <w:tc>
          <w:tcPr>
            <w:tcW w:w="1393" w:type="dxa"/>
            <w:vMerge w:val="restart"/>
            <w:tcBorders>
              <w:bottom w:val="nil"/>
            </w:tcBorders>
          </w:tcPr>
          <w:p w14:paraId="0ACAE20F" w14:textId="77777777" w:rsidR="00C62228" w:rsidRDefault="00E6392B">
            <w:pPr>
              <w:pStyle w:val="TableParagraph"/>
              <w:ind w:left="107" w:right="108"/>
              <w:rPr>
                <w:sz w:val="24"/>
              </w:rPr>
            </w:pPr>
            <w:r>
              <w:rPr>
                <w:sz w:val="24"/>
              </w:rPr>
              <w:t>Amity School of Insurance Banking and</w:t>
            </w:r>
            <w:r>
              <w:rPr>
                <w:spacing w:val="7"/>
                <w:sz w:val="24"/>
              </w:rPr>
              <w:t xml:space="preserve"> </w:t>
            </w:r>
            <w:r>
              <w:rPr>
                <w:spacing w:val="-4"/>
                <w:sz w:val="24"/>
              </w:rPr>
              <w:t>Finance</w:t>
            </w:r>
          </w:p>
        </w:tc>
        <w:tc>
          <w:tcPr>
            <w:tcW w:w="2286" w:type="dxa"/>
            <w:gridSpan w:val="3"/>
            <w:vMerge w:val="restart"/>
            <w:tcBorders>
              <w:bottom w:val="nil"/>
            </w:tcBorders>
          </w:tcPr>
          <w:p w14:paraId="244F0C07" w14:textId="77777777" w:rsidR="00C62228" w:rsidRDefault="00E6392B">
            <w:pPr>
              <w:pStyle w:val="TableParagraph"/>
              <w:ind w:left="642" w:right="213" w:hanging="399"/>
              <w:rPr>
                <w:sz w:val="24"/>
              </w:rPr>
            </w:pPr>
            <w:proofErr w:type="spellStart"/>
            <w:r>
              <w:rPr>
                <w:sz w:val="24"/>
              </w:rPr>
              <w:t>Mr</w:t>
            </w:r>
            <w:proofErr w:type="spellEnd"/>
            <w:r>
              <w:rPr>
                <w:sz w:val="24"/>
              </w:rPr>
              <w:t xml:space="preserve"> Manish Kumar Srivastava</w:t>
            </w:r>
          </w:p>
        </w:tc>
        <w:tc>
          <w:tcPr>
            <w:tcW w:w="1590" w:type="dxa"/>
            <w:gridSpan w:val="2"/>
            <w:vMerge w:val="restart"/>
          </w:tcPr>
          <w:p w14:paraId="078D3353" w14:textId="77777777" w:rsidR="00C62228" w:rsidRDefault="00C62228">
            <w:pPr>
              <w:pStyle w:val="TableParagraph"/>
            </w:pPr>
          </w:p>
        </w:tc>
        <w:tc>
          <w:tcPr>
            <w:tcW w:w="961" w:type="dxa"/>
            <w:gridSpan w:val="2"/>
            <w:vMerge w:val="restart"/>
          </w:tcPr>
          <w:p w14:paraId="4EF6B544" w14:textId="77777777" w:rsidR="00C62228" w:rsidRDefault="00C62228">
            <w:pPr>
              <w:pStyle w:val="TableParagraph"/>
            </w:pPr>
          </w:p>
        </w:tc>
        <w:tc>
          <w:tcPr>
            <w:tcW w:w="1634" w:type="dxa"/>
            <w:vMerge w:val="restart"/>
            <w:tcBorders>
              <w:bottom w:val="nil"/>
            </w:tcBorders>
          </w:tcPr>
          <w:p w14:paraId="6994E1CB" w14:textId="77777777" w:rsidR="00C62228" w:rsidRDefault="00E6392B">
            <w:pPr>
              <w:pStyle w:val="TableParagraph"/>
              <w:spacing w:line="268" w:lineRule="exact"/>
              <w:ind w:left="246" w:right="246"/>
              <w:jc w:val="center"/>
              <w:rPr>
                <w:sz w:val="24"/>
              </w:rPr>
            </w:pPr>
            <w:proofErr w:type="gramStart"/>
            <w:r>
              <w:rPr>
                <w:sz w:val="24"/>
              </w:rPr>
              <w:t>MBA(</w:t>
            </w:r>
            <w:proofErr w:type="gramEnd"/>
          </w:p>
          <w:p w14:paraId="0FA71EC3" w14:textId="77777777" w:rsidR="00C62228" w:rsidRDefault="00E6392B">
            <w:pPr>
              <w:pStyle w:val="TableParagraph"/>
              <w:ind w:left="222" w:right="222"/>
              <w:jc w:val="center"/>
              <w:rPr>
                <w:sz w:val="24"/>
              </w:rPr>
            </w:pPr>
            <w:r>
              <w:rPr>
                <w:sz w:val="24"/>
              </w:rPr>
              <w:t>Insurance &amp; Banking)</w:t>
            </w:r>
          </w:p>
        </w:tc>
        <w:tc>
          <w:tcPr>
            <w:tcW w:w="1737" w:type="dxa"/>
            <w:gridSpan w:val="2"/>
          </w:tcPr>
          <w:p w14:paraId="1953D58A" w14:textId="77777777" w:rsidR="00C62228" w:rsidRDefault="00E6392B">
            <w:pPr>
              <w:pStyle w:val="TableParagraph"/>
              <w:spacing w:line="268" w:lineRule="exact"/>
              <w:ind w:left="103"/>
              <w:rPr>
                <w:sz w:val="24"/>
              </w:rPr>
            </w:pPr>
            <w:proofErr w:type="spellStart"/>
            <w:proofErr w:type="gramStart"/>
            <w:r>
              <w:rPr>
                <w:sz w:val="24"/>
              </w:rPr>
              <w:t>Mr.Manish</w:t>
            </w:r>
            <w:proofErr w:type="spellEnd"/>
            <w:proofErr w:type="gramEnd"/>
          </w:p>
          <w:p w14:paraId="4033D989" w14:textId="77777777" w:rsidR="00C62228" w:rsidRDefault="00E6392B">
            <w:pPr>
              <w:pStyle w:val="TableParagraph"/>
              <w:spacing w:line="270" w:lineRule="atLeast"/>
              <w:ind w:left="103" w:right="604"/>
              <w:rPr>
                <w:sz w:val="24"/>
              </w:rPr>
            </w:pPr>
            <w:r>
              <w:rPr>
                <w:sz w:val="24"/>
              </w:rPr>
              <w:t>Kumar Srivastava</w:t>
            </w:r>
          </w:p>
        </w:tc>
        <w:tc>
          <w:tcPr>
            <w:tcW w:w="1223" w:type="dxa"/>
            <w:gridSpan w:val="3"/>
          </w:tcPr>
          <w:p w14:paraId="202D44C6" w14:textId="77777777" w:rsidR="00C62228" w:rsidRDefault="00C62228">
            <w:pPr>
              <w:pStyle w:val="TableParagraph"/>
              <w:rPr>
                <w:b/>
                <w:sz w:val="26"/>
              </w:rPr>
            </w:pPr>
          </w:p>
          <w:p w14:paraId="03B417E8" w14:textId="77777777" w:rsidR="00C62228" w:rsidRDefault="00C62228">
            <w:pPr>
              <w:pStyle w:val="TableParagraph"/>
              <w:spacing w:before="3"/>
              <w:rPr>
                <w:b/>
                <w:sz w:val="21"/>
              </w:rPr>
            </w:pPr>
          </w:p>
          <w:p w14:paraId="2F05C6B2" w14:textId="77777777" w:rsidR="00C62228" w:rsidRDefault="00E6392B">
            <w:pPr>
              <w:pStyle w:val="TableParagraph"/>
              <w:spacing w:line="264" w:lineRule="exact"/>
              <w:ind w:left="101"/>
              <w:rPr>
                <w:sz w:val="24"/>
              </w:rPr>
            </w:pPr>
            <w:r>
              <w:rPr>
                <w:sz w:val="24"/>
              </w:rPr>
              <w:t>Chair</w:t>
            </w:r>
          </w:p>
        </w:tc>
      </w:tr>
      <w:tr w:rsidR="00C62228" w14:paraId="20C858C2" w14:textId="77777777" w:rsidTr="00187DC4">
        <w:trPr>
          <w:trHeight w:val="635"/>
        </w:trPr>
        <w:tc>
          <w:tcPr>
            <w:tcW w:w="617" w:type="dxa"/>
            <w:gridSpan w:val="3"/>
            <w:vMerge/>
            <w:tcBorders>
              <w:top w:val="nil"/>
              <w:bottom w:val="nil"/>
            </w:tcBorders>
          </w:tcPr>
          <w:p w14:paraId="3C75A8CC" w14:textId="77777777" w:rsidR="00C62228" w:rsidRDefault="00C62228">
            <w:pPr>
              <w:rPr>
                <w:sz w:val="2"/>
                <w:szCs w:val="2"/>
              </w:rPr>
            </w:pPr>
          </w:p>
        </w:tc>
        <w:tc>
          <w:tcPr>
            <w:tcW w:w="1393" w:type="dxa"/>
            <w:vMerge/>
            <w:tcBorders>
              <w:top w:val="nil"/>
              <w:bottom w:val="nil"/>
            </w:tcBorders>
          </w:tcPr>
          <w:p w14:paraId="08D978BF" w14:textId="77777777" w:rsidR="00C62228" w:rsidRDefault="00C62228">
            <w:pPr>
              <w:rPr>
                <w:sz w:val="2"/>
                <w:szCs w:val="2"/>
              </w:rPr>
            </w:pPr>
          </w:p>
        </w:tc>
        <w:tc>
          <w:tcPr>
            <w:tcW w:w="2286" w:type="dxa"/>
            <w:gridSpan w:val="3"/>
            <w:vMerge/>
            <w:tcBorders>
              <w:top w:val="nil"/>
              <w:bottom w:val="nil"/>
            </w:tcBorders>
          </w:tcPr>
          <w:p w14:paraId="19F9FAAD" w14:textId="77777777" w:rsidR="00C62228" w:rsidRDefault="00C62228">
            <w:pPr>
              <w:rPr>
                <w:sz w:val="2"/>
                <w:szCs w:val="2"/>
              </w:rPr>
            </w:pPr>
          </w:p>
        </w:tc>
        <w:tc>
          <w:tcPr>
            <w:tcW w:w="1590" w:type="dxa"/>
            <w:gridSpan w:val="2"/>
            <w:vMerge/>
            <w:tcBorders>
              <w:top w:val="nil"/>
            </w:tcBorders>
          </w:tcPr>
          <w:p w14:paraId="261276AC" w14:textId="77777777" w:rsidR="00C62228" w:rsidRDefault="00C62228">
            <w:pPr>
              <w:rPr>
                <w:sz w:val="2"/>
                <w:szCs w:val="2"/>
              </w:rPr>
            </w:pPr>
          </w:p>
        </w:tc>
        <w:tc>
          <w:tcPr>
            <w:tcW w:w="961" w:type="dxa"/>
            <w:gridSpan w:val="2"/>
            <w:vMerge/>
            <w:tcBorders>
              <w:top w:val="nil"/>
            </w:tcBorders>
          </w:tcPr>
          <w:p w14:paraId="2D5F6453" w14:textId="77777777" w:rsidR="00C62228" w:rsidRDefault="00C62228">
            <w:pPr>
              <w:rPr>
                <w:sz w:val="2"/>
                <w:szCs w:val="2"/>
              </w:rPr>
            </w:pPr>
          </w:p>
        </w:tc>
        <w:tc>
          <w:tcPr>
            <w:tcW w:w="1634" w:type="dxa"/>
            <w:vMerge/>
            <w:tcBorders>
              <w:top w:val="nil"/>
              <w:bottom w:val="nil"/>
            </w:tcBorders>
          </w:tcPr>
          <w:p w14:paraId="3F9894B3" w14:textId="77777777" w:rsidR="00C62228" w:rsidRDefault="00C62228">
            <w:pPr>
              <w:rPr>
                <w:sz w:val="2"/>
                <w:szCs w:val="2"/>
              </w:rPr>
            </w:pPr>
          </w:p>
        </w:tc>
        <w:tc>
          <w:tcPr>
            <w:tcW w:w="1737" w:type="dxa"/>
            <w:gridSpan w:val="2"/>
          </w:tcPr>
          <w:p w14:paraId="5B8D7AFB" w14:textId="77777777" w:rsidR="00C62228" w:rsidRDefault="00E6392B">
            <w:pPr>
              <w:pStyle w:val="TableParagraph"/>
              <w:spacing w:line="270" w:lineRule="exact"/>
              <w:ind w:left="103"/>
              <w:rPr>
                <w:sz w:val="24"/>
              </w:rPr>
            </w:pPr>
            <w:proofErr w:type="spellStart"/>
            <w:proofErr w:type="gramStart"/>
            <w:r>
              <w:rPr>
                <w:sz w:val="24"/>
              </w:rPr>
              <w:t>Mr.Shekhar</w:t>
            </w:r>
            <w:proofErr w:type="spellEnd"/>
            <w:proofErr w:type="gramEnd"/>
          </w:p>
          <w:p w14:paraId="5DB3D4DC" w14:textId="77777777" w:rsidR="00C62228" w:rsidRDefault="00E6392B">
            <w:pPr>
              <w:pStyle w:val="TableParagraph"/>
              <w:spacing w:before="43"/>
              <w:ind w:left="103"/>
              <w:rPr>
                <w:sz w:val="24"/>
              </w:rPr>
            </w:pPr>
            <w:r>
              <w:rPr>
                <w:sz w:val="24"/>
              </w:rPr>
              <w:t>Tripathi</w:t>
            </w:r>
          </w:p>
        </w:tc>
        <w:tc>
          <w:tcPr>
            <w:tcW w:w="1223" w:type="dxa"/>
            <w:gridSpan w:val="3"/>
          </w:tcPr>
          <w:p w14:paraId="56F9E86B" w14:textId="77777777" w:rsidR="00C62228" w:rsidRDefault="00C62228">
            <w:pPr>
              <w:pStyle w:val="TableParagraph"/>
              <w:spacing w:before="2"/>
              <w:rPr>
                <w:b/>
                <w:sz w:val="27"/>
              </w:rPr>
            </w:pPr>
          </w:p>
          <w:p w14:paraId="4C562B4F" w14:textId="77777777" w:rsidR="00C62228" w:rsidRDefault="00E6392B">
            <w:pPr>
              <w:pStyle w:val="TableParagraph"/>
              <w:spacing w:before="1"/>
              <w:ind w:left="101"/>
              <w:rPr>
                <w:sz w:val="24"/>
              </w:rPr>
            </w:pPr>
            <w:r>
              <w:rPr>
                <w:sz w:val="24"/>
              </w:rPr>
              <w:t>Member</w:t>
            </w:r>
          </w:p>
        </w:tc>
      </w:tr>
      <w:tr w:rsidR="00C62228" w14:paraId="6E969C70" w14:textId="77777777" w:rsidTr="00187DC4">
        <w:trPr>
          <w:trHeight w:val="290"/>
        </w:trPr>
        <w:tc>
          <w:tcPr>
            <w:tcW w:w="617" w:type="dxa"/>
            <w:gridSpan w:val="3"/>
            <w:tcBorders>
              <w:top w:val="nil"/>
              <w:bottom w:val="nil"/>
            </w:tcBorders>
          </w:tcPr>
          <w:p w14:paraId="4101C2E6" w14:textId="77777777" w:rsidR="00C62228" w:rsidRDefault="00C62228">
            <w:pPr>
              <w:pStyle w:val="TableParagraph"/>
              <w:rPr>
                <w:sz w:val="20"/>
              </w:rPr>
            </w:pPr>
          </w:p>
        </w:tc>
        <w:tc>
          <w:tcPr>
            <w:tcW w:w="1393" w:type="dxa"/>
            <w:tcBorders>
              <w:top w:val="nil"/>
              <w:bottom w:val="nil"/>
            </w:tcBorders>
          </w:tcPr>
          <w:p w14:paraId="7B9EC2C6" w14:textId="77777777" w:rsidR="00C62228" w:rsidRDefault="00C62228">
            <w:pPr>
              <w:pStyle w:val="TableParagraph"/>
              <w:rPr>
                <w:sz w:val="20"/>
              </w:rPr>
            </w:pPr>
          </w:p>
        </w:tc>
        <w:tc>
          <w:tcPr>
            <w:tcW w:w="2286" w:type="dxa"/>
            <w:gridSpan w:val="3"/>
            <w:tcBorders>
              <w:top w:val="nil"/>
              <w:bottom w:val="nil"/>
            </w:tcBorders>
          </w:tcPr>
          <w:p w14:paraId="14A3223D" w14:textId="77777777" w:rsidR="00C62228" w:rsidRDefault="00C62228">
            <w:pPr>
              <w:pStyle w:val="TableParagraph"/>
              <w:rPr>
                <w:sz w:val="20"/>
              </w:rPr>
            </w:pPr>
          </w:p>
        </w:tc>
        <w:tc>
          <w:tcPr>
            <w:tcW w:w="1590" w:type="dxa"/>
            <w:gridSpan w:val="2"/>
            <w:vMerge/>
            <w:tcBorders>
              <w:top w:val="nil"/>
            </w:tcBorders>
          </w:tcPr>
          <w:p w14:paraId="51653ED3" w14:textId="77777777" w:rsidR="00C62228" w:rsidRDefault="00C62228">
            <w:pPr>
              <w:rPr>
                <w:sz w:val="2"/>
                <w:szCs w:val="2"/>
              </w:rPr>
            </w:pPr>
          </w:p>
        </w:tc>
        <w:tc>
          <w:tcPr>
            <w:tcW w:w="961" w:type="dxa"/>
            <w:gridSpan w:val="2"/>
            <w:vMerge/>
            <w:tcBorders>
              <w:top w:val="nil"/>
            </w:tcBorders>
          </w:tcPr>
          <w:p w14:paraId="3427F520" w14:textId="77777777" w:rsidR="00C62228" w:rsidRDefault="00C62228">
            <w:pPr>
              <w:rPr>
                <w:sz w:val="2"/>
                <w:szCs w:val="2"/>
              </w:rPr>
            </w:pPr>
          </w:p>
        </w:tc>
        <w:tc>
          <w:tcPr>
            <w:tcW w:w="1634" w:type="dxa"/>
            <w:tcBorders>
              <w:top w:val="nil"/>
              <w:bottom w:val="nil"/>
            </w:tcBorders>
          </w:tcPr>
          <w:p w14:paraId="7BF3A99C" w14:textId="77777777" w:rsidR="00C62228" w:rsidRDefault="00C62228">
            <w:pPr>
              <w:pStyle w:val="TableParagraph"/>
              <w:rPr>
                <w:sz w:val="20"/>
              </w:rPr>
            </w:pPr>
          </w:p>
        </w:tc>
        <w:tc>
          <w:tcPr>
            <w:tcW w:w="1737" w:type="dxa"/>
            <w:gridSpan w:val="2"/>
            <w:tcBorders>
              <w:bottom w:val="nil"/>
            </w:tcBorders>
          </w:tcPr>
          <w:p w14:paraId="4DBEAF78" w14:textId="77777777" w:rsidR="00C62228" w:rsidRDefault="00E6392B">
            <w:pPr>
              <w:pStyle w:val="TableParagraph"/>
              <w:spacing w:line="270" w:lineRule="exact"/>
              <w:ind w:left="103"/>
              <w:rPr>
                <w:sz w:val="24"/>
              </w:rPr>
            </w:pPr>
            <w:proofErr w:type="spellStart"/>
            <w:proofErr w:type="gramStart"/>
            <w:r>
              <w:rPr>
                <w:sz w:val="24"/>
              </w:rPr>
              <w:t>Mr.Mohd</w:t>
            </w:r>
            <w:proofErr w:type="spellEnd"/>
            <w:proofErr w:type="gramEnd"/>
            <w:r>
              <w:rPr>
                <w:sz w:val="24"/>
              </w:rPr>
              <w:t>.</w:t>
            </w:r>
          </w:p>
        </w:tc>
        <w:tc>
          <w:tcPr>
            <w:tcW w:w="1223" w:type="dxa"/>
            <w:gridSpan w:val="3"/>
            <w:tcBorders>
              <w:bottom w:val="nil"/>
            </w:tcBorders>
          </w:tcPr>
          <w:p w14:paraId="275E7AB8" w14:textId="77777777" w:rsidR="00C62228" w:rsidRDefault="00C62228">
            <w:pPr>
              <w:pStyle w:val="TableParagraph"/>
              <w:rPr>
                <w:sz w:val="20"/>
              </w:rPr>
            </w:pPr>
          </w:p>
        </w:tc>
      </w:tr>
      <w:tr w:rsidR="00C62228" w14:paraId="2265FFCA" w14:textId="77777777" w:rsidTr="00187DC4">
        <w:trPr>
          <w:trHeight w:val="332"/>
        </w:trPr>
        <w:tc>
          <w:tcPr>
            <w:tcW w:w="617" w:type="dxa"/>
            <w:gridSpan w:val="3"/>
            <w:tcBorders>
              <w:top w:val="nil"/>
              <w:bottom w:val="nil"/>
            </w:tcBorders>
          </w:tcPr>
          <w:p w14:paraId="22FC6C5A" w14:textId="77777777" w:rsidR="00C62228" w:rsidRDefault="00C62228">
            <w:pPr>
              <w:pStyle w:val="TableParagraph"/>
            </w:pPr>
          </w:p>
        </w:tc>
        <w:tc>
          <w:tcPr>
            <w:tcW w:w="1393" w:type="dxa"/>
            <w:tcBorders>
              <w:top w:val="nil"/>
              <w:bottom w:val="nil"/>
            </w:tcBorders>
          </w:tcPr>
          <w:p w14:paraId="48D56F51" w14:textId="77777777" w:rsidR="00C62228" w:rsidRDefault="00C62228">
            <w:pPr>
              <w:pStyle w:val="TableParagraph"/>
            </w:pPr>
          </w:p>
        </w:tc>
        <w:tc>
          <w:tcPr>
            <w:tcW w:w="2286" w:type="dxa"/>
            <w:gridSpan w:val="3"/>
            <w:tcBorders>
              <w:top w:val="nil"/>
              <w:bottom w:val="nil"/>
            </w:tcBorders>
          </w:tcPr>
          <w:p w14:paraId="3F1C603A" w14:textId="77777777" w:rsidR="00C62228" w:rsidRDefault="00C62228">
            <w:pPr>
              <w:pStyle w:val="TableParagraph"/>
            </w:pPr>
          </w:p>
        </w:tc>
        <w:tc>
          <w:tcPr>
            <w:tcW w:w="1590" w:type="dxa"/>
            <w:gridSpan w:val="2"/>
            <w:vMerge/>
            <w:tcBorders>
              <w:top w:val="nil"/>
            </w:tcBorders>
          </w:tcPr>
          <w:p w14:paraId="3EA456D4" w14:textId="77777777" w:rsidR="00C62228" w:rsidRDefault="00C62228">
            <w:pPr>
              <w:rPr>
                <w:sz w:val="2"/>
                <w:szCs w:val="2"/>
              </w:rPr>
            </w:pPr>
          </w:p>
        </w:tc>
        <w:tc>
          <w:tcPr>
            <w:tcW w:w="961" w:type="dxa"/>
            <w:gridSpan w:val="2"/>
            <w:vMerge/>
            <w:tcBorders>
              <w:top w:val="nil"/>
            </w:tcBorders>
          </w:tcPr>
          <w:p w14:paraId="41A3E0FA" w14:textId="77777777" w:rsidR="00C62228" w:rsidRDefault="00C62228">
            <w:pPr>
              <w:rPr>
                <w:sz w:val="2"/>
                <w:szCs w:val="2"/>
              </w:rPr>
            </w:pPr>
          </w:p>
        </w:tc>
        <w:tc>
          <w:tcPr>
            <w:tcW w:w="1634" w:type="dxa"/>
            <w:tcBorders>
              <w:top w:val="nil"/>
              <w:bottom w:val="nil"/>
            </w:tcBorders>
          </w:tcPr>
          <w:p w14:paraId="46FAA81E" w14:textId="77777777" w:rsidR="00C62228" w:rsidRDefault="00C62228">
            <w:pPr>
              <w:pStyle w:val="TableParagraph"/>
            </w:pPr>
          </w:p>
        </w:tc>
        <w:tc>
          <w:tcPr>
            <w:tcW w:w="1737" w:type="dxa"/>
            <w:gridSpan w:val="2"/>
            <w:tcBorders>
              <w:top w:val="nil"/>
            </w:tcBorders>
          </w:tcPr>
          <w:p w14:paraId="191063D0" w14:textId="77777777" w:rsidR="00C62228" w:rsidRDefault="00E6392B">
            <w:pPr>
              <w:pStyle w:val="TableParagraph"/>
              <w:spacing w:before="10"/>
              <w:ind w:left="103"/>
              <w:rPr>
                <w:sz w:val="24"/>
              </w:rPr>
            </w:pPr>
            <w:r>
              <w:rPr>
                <w:sz w:val="24"/>
              </w:rPr>
              <w:t>Saeed Qureshi</w:t>
            </w:r>
          </w:p>
        </w:tc>
        <w:tc>
          <w:tcPr>
            <w:tcW w:w="1223" w:type="dxa"/>
            <w:gridSpan w:val="3"/>
            <w:tcBorders>
              <w:top w:val="nil"/>
            </w:tcBorders>
          </w:tcPr>
          <w:p w14:paraId="24D1DF08" w14:textId="77777777" w:rsidR="00C62228" w:rsidRDefault="00E6392B">
            <w:pPr>
              <w:pStyle w:val="TableParagraph"/>
              <w:spacing w:before="10"/>
              <w:ind w:left="101"/>
              <w:rPr>
                <w:sz w:val="24"/>
              </w:rPr>
            </w:pPr>
            <w:r>
              <w:rPr>
                <w:sz w:val="24"/>
              </w:rPr>
              <w:t>Member</w:t>
            </w:r>
          </w:p>
        </w:tc>
      </w:tr>
      <w:tr w:rsidR="00C62228" w14:paraId="2F22541B" w14:textId="77777777" w:rsidTr="00187DC4">
        <w:trPr>
          <w:trHeight w:val="293"/>
        </w:trPr>
        <w:tc>
          <w:tcPr>
            <w:tcW w:w="617" w:type="dxa"/>
            <w:gridSpan w:val="3"/>
            <w:tcBorders>
              <w:top w:val="nil"/>
              <w:bottom w:val="nil"/>
            </w:tcBorders>
          </w:tcPr>
          <w:p w14:paraId="3E129F9B" w14:textId="77777777" w:rsidR="00C62228" w:rsidRDefault="00C62228">
            <w:pPr>
              <w:pStyle w:val="TableParagraph"/>
            </w:pPr>
          </w:p>
        </w:tc>
        <w:tc>
          <w:tcPr>
            <w:tcW w:w="1393" w:type="dxa"/>
            <w:tcBorders>
              <w:top w:val="nil"/>
              <w:bottom w:val="nil"/>
            </w:tcBorders>
          </w:tcPr>
          <w:p w14:paraId="6B81D220" w14:textId="77777777" w:rsidR="00C62228" w:rsidRDefault="00C62228">
            <w:pPr>
              <w:pStyle w:val="TableParagraph"/>
            </w:pPr>
          </w:p>
        </w:tc>
        <w:tc>
          <w:tcPr>
            <w:tcW w:w="2286" w:type="dxa"/>
            <w:gridSpan w:val="3"/>
            <w:tcBorders>
              <w:top w:val="nil"/>
              <w:bottom w:val="nil"/>
            </w:tcBorders>
          </w:tcPr>
          <w:p w14:paraId="6E670724" w14:textId="77777777" w:rsidR="00C62228" w:rsidRDefault="00C62228">
            <w:pPr>
              <w:pStyle w:val="TableParagraph"/>
            </w:pPr>
          </w:p>
        </w:tc>
        <w:tc>
          <w:tcPr>
            <w:tcW w:w="1590" w:type="dxa"/>
            <w:gridSpan w:val="2"/>
            <w:vMerge/>
            <w:tcBorders>
              <w:top w:val="nil"/>
            </w:tcBorders>
          </w:tcPr>
          <w:p w14:paraId="0189D11D" w14:textId="77777777" w:rsidR="00C62228" w:rsidRDefault="00C62228">
            <w:pPr>
              <w:rPr>
                <w:sz w:val="2"/>
                <w:szCs w:val="2"/>
              </w:rPr>
            </w:pPr>
          </w:p>
        </w:tc>
        <w:tc>
          <w:tcPr>
            <w:tcW w:w="961" w:type="dxa"/>
            <w:gridSpan w:val="2"/>
            <w:vMerge/>
            <w:tcBorders>
              <w:top w:val="nil"/>
            </w:tcBorders>
          </w:tcPr>
          <w:p w14:paraId="1F2801B4" w14:textId="77777777" w:rsidR="00C62228" w:rsidRDefault="00C62228">
            <w:pPr>
              <w:rPr>
                <w:sz w:val="2"/>
                <w:szCs w:val="2"/>
              </w:rPr>
            </w:pPr>
          </w:p>
        </w:tc>
        <w:tc>
          <w:tcPr>
            <w:tcW w:w="1634" w:type="dxa"/>
            <w:tcBorders>
              <w:top w:val="nil"/>
              <w:bottom w:val="nil"/>
            </w:tcBorders>
          </w:tcPr>
          <w:p w14:paraId="5CD62AC2" w14:textId="77777777" w:rsidR="00C62228" w:rsidRDefault="00C62228">
            <w:pPr>
              <w:pStyle w:val="TableParagraph"/>
            </w:pPr>
          </w:p>
        </w:tc>
        <w:tc>
          <w:tcPr>
            <w:tcW w:w="1737" w:type="dxa"/>
            <w:gridSpan w:val="2"/>
            <w:tcBorders>
              <w:bottom w:val="nil"/>
            </w:tcBorders>
          </w:tcPr>
          <w:p w14:paraId="1F334E0D" w14:textId="77777777" w:rsidR="00C62228" w:rsidRDefault="00E6392B">
            <w:pPr>
              <w:pStyle w:val="TableParagraph"/>
              <w:spacing w:line="273" w:lineRule="exact"/>
              <w:ind w:left="103"/>
              <w:rPr>
                <w:sz w:val="24"/>
              </w:rPr>
            </w:pPr>
            <w:proofErr w:type="spellStart"/>
            <w:proofErr w:type="gramStart"/>
            <w:r>
              <w:rPr>
                <w:sz w:val="24"/>
              </w:rPr>
              <w:t>Mr.Ankur</w:t>
            </w:r>
            <w:proofErr w:type="spellEnd"/>
            <w:proofErr w:type="gramEnd"/>
          </w:p>
        </w:tc>
        <w:tc>
          <w:tcPr>
            <w:tcW w:w="1223" w:type="dxa"/>
            <w:gridSpan w:val="3"/>
            <w:tcBorders>
              <w:bottom w:val="nil"/>
            </w:tcBorders>
          </w:tcPr>
          <w:p w14:paraId="0E46045E" w14:textId="77777777" w:rsidR="00C62228" w:rsidRDefault="00C62228">
            <w:pPr>
              <w:pStyle w:val="TableParagraph"/>
            </w:pPr>
          </w:p>
        </w:tc>
      </w:tr>
      <w:tr w:rsidR="00C62228" w14:paraId="78277450" w14:textId="77777777" w:rsidTr="00187DC4">
        <w:trPr>
          <w:trHeight w:val="332"/>
        </w:trPr>
        <w:tc>
          <w:tcPr>
            <w:tcW w:w="617" w:type="dxa"/>
            <w:gridSpan w:val="3"/>
            <w:tcBorders>
              <w:top w:val="nil"/>
              <w:bottom w:val="nil"/>
            </w:tcBorders>
          </w:tcPr>
          <w:p w14:paraId="53014E00" w14:textId="77777777" w:rsidR="00C62228" w:rsidRDefault="00C62228">
            <w:pPr>
              <w:pStyle w:val="TableParagraph"/>
            </w:pPr>
          </w:p>
        </w:tc>
        <w:tc>
          <w:tcPr>
            <w:tcW w:w="1393" w:type="dxa"/>
            <w:tcBorders>
              <w:top w:val="nil"/>
              <w:bottom w:val="nil"/>
            </w:tcBorders>
          </w:tcPr>
          <w:p w14:paraId="741A26B2" w14:textId="77777777" w:rsidR="00C62228" w:rsidRDefault="00C62228">
            <w:pPr>
              <w:pStyle w:val="TableParagraph"/>
            </w:pPr>
          </w:p>
        </w:tc>
        <w:tc>
          <w:tcPr>
            <w:tcW w:w="2286" w:type="dxa"/>
            <w:gridSpan w:val="3"/>
            <w:tcBorders>
              <w:top w:val="nil"/>
              <w:bottom w:val="nil"/>
            </w:tcBorders>
          </w:tcPr>
          <w:p w14:paraId="2A4B6C8F" w14:textId="77777777" w:rsidR="00C62228" w:rsidRDefault="00C62228">
            <w:pPr>
              <w:pStyle w:val="TableParagraph"/>
            </w:pPr>
          </w:p>
        </w:tc>
        <w:tc>
          <w:tcPr>
            <w:tcW w:w="1590" w:type="dxa"/>
            <w:gridSpan w:val="2"/>
            <w:vMerge/>
            <w:tcBorders>
              <w:top w:val="nil"/>
            </w:tcBorders>
          </w:tcPr>
          <w:p w14:paraId="2A906106" w14:textId="77777777" w:rsidR="00C62228" w:rsidRDefault="00C62228">
            <w:pPr>
              <w:rPr>
                <w:sz w:val="2"/>
                <w:szCs w:val="2"/>
              </w:rPr>
            </w:pPr>
          </w:p>
        </w:tc>
        <w:tc>
          <w:tcPr>
            <w:tcW w:w="961" w:type="dxa"/>
            <w:gridSpan w:val="2"/>
            <w:vMerge/>
            <w:tcBorders>
              <w:top w:val="nil"/>
            </w:tcBorders>
          </w:tcPr>
          <w:p w14:paraId="7FE6EA0F" w14:textId="77777777" w:rsidR="00C62228" w:rsidRDefault="00C62228">
            <w:pPr>
              <w:rPr>
                <w:sz w:val="2"/>
                <w:szCs w:val="2"/>
              </w:rPr>
            </w:pPr>
          </w:p>
        </w:tc>
        <w:tc>
          <w:tcPr>
            <w:tcW w:w="1634" w:type="dxa"/>
            <w:tcBorders>
              <w:top w:val="nil"/>
              <w:bottom w:val="nil"/>
            </w:tcBorders>
          </w:tcPr>
          <w:p w14:paraId="58AE3B35" w14:textId="77777777" w:rsidR="00C62228" w:rsidRDefault="00C62228">
            <w:pPr>
              <w:pStyle w:val="TableParagraph"/>
            </w:pPr>
          </w:p>
        </w:tc>
        <w:tc>
          <w:tcPr>
            <w:tcW w:w="1737" w:type="dxa"/>
            <w:gridSpan w:val="2"/>
            <w:tcBorders>
              <w:top w:val="nil"/>
            </w:tcBorders>
          </w:tcPr>
          <w:p w14:paraId="2F22408A" w14:textId="77777777" w:rsidR="00C62228" w:rsidRDefault="00E6392B">
            <w:pPr>
              <w:pStyle w:val="TableParagraph"/>
              <w:spacing w:before="10"/>
              <w:ind w:left="103"/>
              <w:rPr>
                <w:sz w:val="24"/>
              </w:rPr>
            </w:pPr>
            <w:r>
              <w:rPr>
                <w:sz w:val="24"/>
              </w:rPr>
              <w:t>Dutta</w:t>
            </w:r>
          </w:p>
        </w:tc>
        <w:tc>
          <w:tcPr>
            <w:tcW w:w="1223" w:type="dxa"/>
            <w:gridSpan w:val="3"/>
            <w:tcBorders>
              <w:top w:val="nil"/>
            </w:tcBorders>
          </w:tcPr>
          <w:p w14:paraId="5012B145" w14:textId="77777777" w:rsidR="00C62228" w:rsidRDefault="00E6392B">
            <w:pPr>
              <w:pStyle w:val="TableParagraph"/>
              <w:spacing w:before="10"/>
              <w:ind w:left="101"/>
              <w:rPr>
                <w:sz w:val="24"/>
              </w:rPr>
            </w:pPr>
            <w:r>
              <w:rPr>
                <w:sz w:val="24"/>
              </w:rPr>
              <w:t>Member</w:t>
            </w:r>
          </w:p>
        </w:tc>
      </w:tr>
      <w:tr w:rsidR="00C62228" w14:paraId="3A495EDC" w14:textId="77777777" w:rsidTr="00187DC4">
        <w:trPr>
          <w:trHeight w:val="291"/>
        </w:trPr>
        <w:tc>
          <w:tcPr>
            <w:tcW w:w="617" w:type="dxa"/>
            <w:gridSpan w:val="3"/>
            <w:tcBorders>
              <w:top w:val="nil"/>
              <w:bottom w:val="nil"/>
            </w:tcBorders>
          </w:tcPr>
          <w:p w14:paraId="7CCA6CD1" w14:textId="77777777" w:rsidR="00C62228" w:rsidRDefault="00C62228">
            <w:pPr>
              <w:pStyle w:val="TableParagraph"/>
              <w:rPr>
                <w:sz w:val="20"/>
              </w:rPr>
            </w:pPr>
          </w:p>
        </w:tc>
        <w:tc>
          <w:tcPr>
            <w:tcW w:w="1393" w:type="dxa"/>
            <w:tcBorders>
              <w:top w:val="nil"/>
              <w:bottom w:val="nil"/>
            </w:tcBorders>
          </w:tcPr>
          <w:p w14:paraId="7CBD80B6" w14:textId="77777777" w:rsidR="00C62228" w:rsidRDefault="00C62228">
            <w:pPr>
              <w:pStyle w:val="TableParagraph"/>
              <w:rPr>
                <w:sz w:val="20"/>
              </w:rPr>
            </w:pPr>
          </w:p>
        </w:tc>
        <w:tc>
          <w:tcPr>
            <w:tcW w:w="2286" w:type="dxa"/>
            <w:gridSpan w:val="3"/>
            <w:tcBorders>
              <w:top w:val="nil"/>
              <w:bottom w:val="nil"/>
            </w:tcBorders>
          </w:tcPr>
          <w:p w14:paraId="0CFFD0D0" w14:textId="77777777" w:rsidR="00C62228" w:rsidRDefault="00C62228">
            <w:pPr>
              <w:pStyle w:val="TableParagraph"/>
              <w:rPr>
                <w:sz w:val="20"/>
              </w:rPr>
            </w:pPr>
          </w:p>
        </w:tc>
        <w:tc>
          <w:tcPr>
            <w:tcW w:w="1590" w:type="dxa"/>
            <w:gridSpan w:val="2"/>
            <w:vMerge/>
            <w:tcBorders>
              <w:top w:val="nil"/>
            </w:tcBorders>
          </w:tcPr>
          <w:p w14:paraId="4CFA776E" w14:textId="77777777" w:rsidR="00C62228" w:rsidRDefault="00C62228">
            <w:pPr>
              <w:rPr>
                <w:sz w:val="2"/>
                <w:szCs w:val="2"/>
              </w:rPr>
            </w:pPr>
          </w:p>
        </w:tc>
        <w:tc>
          <w:tcPr>
            <w:tcW w:w="961" w:type="dxa"/>
            <w:gridSpan w:val="2"/>
            <w:vMerge/>
            <w:tcBorders>
              <w:top w:val="nil"/>
            </w:tcBorders>
          </w:tcPr>
          <w:p w14:paraId="3FC495D2" w14:textId="77777777" w:rsidR="00C62228" w:rsidRDefault="00C62228">
            <w:pPr>
              <w:rPr>
                <w:sz w:val="2"/>
                <w:szCs w:val="2"/>
              </w:rPr>
            </w:pPr>
          </w:p>
        </w:tc>
        <w:tc>
          <w:tcPr>
            <w:tcW w:w="1634" w:type="dxa"/>
            <w:tcBorders>
              <w:top w:val="nil"/>
              <w:bottom w:val="nil"/>
            </w:tcBorders>
          </w:tcPr>
          <w:p w14:paraId="73B4717A" w14:textId="77777777" w:rsidR="00C62228" w:rsidRDefault="00C62228">
            <w:pPr>
              <w:pStyle w:val="TableParagraph"/>
              <w:rPr>
                <w:sz w:val="20"/>
              </w:rPr>
            </w:pPr>
          </w:p>
        </w:tc>
        <w:tc>
          <w:tcPr>
            <w:tcW w:w="1737" w:type="dxa"/>
            <w:gridSpan w:val="2"/>
            <w:tcBorders>
              <w:bottom w:val="nil"/>
            </w:tcBorders>
          </w:tcPr>
          <w:p w14:paraId="6C724D81" w14:textId="77777777" w:rsidR="00C62228" w:rsidRDefault="00E6392B">
            <w:pPr>
              <w:pStyle w:val="TableParagraph"/>
              <w:spacing w:line="270" w:lineRule="exact"/>
              <w:ind w:left="103"/>
              <w:rPr>
                <w:sz w:val="24"/>
              </w:rPr>
            </w:pPr>
            <w:proofErr w:type="spellStart"/>
            <w:proofErr w:type="gramStart"/>
            <w:r>
              <w:rPr>
                <w:sz w:val="24"/>
              </w:rPr>
              <w:t>Mr.Shekhar</w:t>
            </w:r>
            <w:proofErr w:type="spellEnd"/>
            <w:proofErr w:type="gramEnd"/>
          </w:p>
        </w:tc>
        <w:tc>
          <w:tcPr>
            <w:tcW w:w="1223" w:type="dxa"/>
            <w:gridSpan w:val="3"/>
            <w:tcBorders>
              <w:bottom w:val="nil"/>
            </w:tcBorders>
          </w:tcPr>
          <w:p w14:paraId="78143530" w14:textId="77777777" w:rsidR="00C62228" w:rsidRDefault="00C62228">
            <w:pPr>
              <w:pStyle w:val="TableParagraph"/>
              <w:rPr>
                <w:sz w:val="20"/>
              </w:rPr>
            </w:pPr>
          </w:p>
        </w:tc>
      </w:tr>
      <w:tr w:rsidR="00C62228" w14:paraId="4D170752" w14:textId="77777777" w:rsidTr="00187DC4">
        <w:trPr>
          <w:trHeight w:val="333"/>
        </w:trPr>
        <w:tc>
          <w:tcPr>
            <w:tcW w:w="617" w:type="dxa"/>
            <w:gridSpan w:val="3"/>
            <w:tcBorders>
              <w:top w:val="nil"/>
              <w:bottom w:val="nil"/>
            </w:tcBorders>
          </w:tcPr>
          <w:p w14:paraId="2BC8F178" w14:textId="77777777" w:rsidR="00C62228" w:rsidRDefault="00C62228">
            <w:pPr>
              <w:pStyle w:val="TableParagraph"/>
            </w:pPr>
          </w:p>
        </w:tc>
        <w:tc>
          <w:tcPr>
            <w:tcW w:w="1393" w:type="dxa"/>
            <w:tcBorders>
              <w:top w:val="nil"/>
              <w:bottom w:val="nil"/>
            </w:tcBorders>
          </w:tcPr>
          <w:p w14:paraId="56E45060" w14:textId="77777777" w:rsidR="00C62228" w:rsidRDefault="00C62228">
            <w:pPr>
              <w:pStyle w:val="TableParagraph"/>
            </w:pPr>
          </w:p>
        </w:tc>
        <w:tc>
          <w:tcPr>
            <w:tcW w:w="2286" w:type="dxa"/>
            <w:gridSpan w:val="3"/>
            <w:tcBorders>
              <w:top w:val="nil"/>
              <w:bottom w:val="nil"/>
            </w:tcBorders>
          </w:tcPr>
          <w:p w14:paraId="0FEC4D2B" w14:textId="77777777" w:rsidR="00C62228" w:rsidRDefault="00C62228">
            <w:pPr>
              <w:pStyle w:val="TableParagraph"/>
            </w:pPr>
          </w:p>
        </w:tc>
        <w:tc>
          <w:tcPr>
            <w:tcW w:w="1590" w:type="dxa"/>
            <w:gridSpan w:val="2"/>
            <w:vMerge/>
            <w:tcBorders>
              <w:top w:val="nil"/>
            </w:tcBorders>
          </w:tcPr>
          <w:p w14:paraId="77591960" w14:textId="77777777" w:rsidR="00C62228" w:rsidRDefault="00C62228">
            <w:pPr>
              <w:rPr>
                <w:sz w:val="2"/>
                <w:szCs w:val="2"/>
              </w:rPr>
            </w:pPr>
          </w:p>
        </w:tc>
        <w:tc>
          <w:tcPr>
            <w:tcW w:w="961" w:type="dxa"/>
            <w:gridSpan w:val="2"/>
            <w:vMerge/>
            <w:tcBorders>
              <w:top w:val="nil"/>
            </w:tcBorders>
          </w:tcPr>
          <w:p w14:paraId="302F5EE7" w14:textId="77777777" w:rsidR="00C62228" w:rsidRDefault="00C62228">
            <w:pPr>
              <w:rPr>
                <w:sz w:val="2"/>
                <w:szCs w:val="2"/>
              </w:rPr>
            </w:pPr>
          </w:p>
        </w:tc>
        <w:tc>
          <w:tcPr>
            <w:tcW w:w="1634" w:type="dxa"/>
            <w:tcBorders>
              <w:top w:val="nil"/>
            </w:tcBorders>
          </w:tcPr>
          <w:p w14:paraId="24589478" w14:textId="77777777" w:rsidR="00C62228" w:rsidRDefault="00C62228">
            <w:pPr>
              <w:pStyle w:val="TableParagraph"/>
            </w:pPr>
          </w:p>
        </w:tc>
        <w:tc>
          <w:tcPr>
            <w:tcW w:w="1737" w:type="dxa"/>
            <w:gridSpan w:val="2"/>
            <w:tcBorders>
              <w:top w:val="nil"/>
            </w:tcBorders>
          </w:tcPr>
          <w:p w14:paraId="75447D2F" w14:textId="77777777" w:rsidR="00C62228" w:rsidRDefault="00E6392B">
            <w:pPr>
              <w:pStyle w:val="TableParagraph"/>
              <w:spacing w:before="11"/>
              <w:ind w:left="103"/>
              <w:rPr>
                <w:sz w:val="24"/>
              </w:rPr>
            </w:pPr>
            <w:r>
              <w:rPr>
                <w:sz w:val="24"/>
              </w:rPr>
              <w:t>Tripathi</w:t>
            </w:r>
          </w:p>
        </w:tc>
        <w:tc>
          <w:tcPr>
            <w:tcW w:w="1223" w:type="dxa"/>
            <w:gridSpan w:val="3"/>
            <w:tcBorders>
              <w:top w:val="nil"/>
            </w:tcBorders>
          </w:tcPr>
          <w:p w14:paraId="5F8359C0" w14:textId="77777777" w:rsidR="00C62228" w:rsidRDefault="00E6392B">
            <w:pPr>
              <w:pStyle w:val="TableParagraph"/>
              <w:spacing w:before="11"/>
              <w:ind w:left="101"/>
              <w:rPr>
                <w:sz w:val="24"/>
              </w:rPr>
            </w:pPr>
            <w:r>
              <w:rPr>
                <w:sz w:val="24"/>
              </w:rPr>
              <w:t>Member</w:t>
            </w:r>
          </w:p>
        </w:tc>
      </w:tr>
      <w:tr w:rsidR="00C62228" w14:paraId="254CB76E" w14:textId="77777777" w:rsidTr="00187DC4">
        <w:trPr>
          <w:trHeight w:val="952"/>
        </w:trPr>
        <w:tc>
          <w:tcPr>
            <w:tcW w:w="617" w:type="dxa"/>
            <w:gridSpan w:val="3"/>
            <w:tcBorders>
              <w:top w:val="nil"/>
            </w:tcBorders>
          </w:tcPr>
          <w:p w14:paraId="0780B633" w14:textId="77777777" w:rsidR="00C62228" w:rsidRDefault="00C62228">
            <w:pPr>
              <w:pStyle w:val="TableParagraph"/>
            </w:pPr>
          </w:p>
        </w:tc>
        <w:tc>
          <w:tcPr>
            <w:tcW w:w="1393" w:type="dxa"/>
            <w:tcBorders>
              <w:top w:val="nil"/>
            </w:tcBorders>
          </w:tcPr>
          <w:p w14:paraId="6FDA7B18" w14:textId="77777777" w:rsidR="00C62228" w:rsidRDefault="00C62228">
            <w:pPr>
              <w:pStyle w:val="TableParagraph"/>
            </w:pPr>
          </w:p>
        </w:tc>
        <w:tc>
          <w:tcPr>
            <w:tcW w:w="2286" w:type="dxa"/>
            <w:gridSpan w:val="3"/>
            <w:tcBorders>
              <w:top w:val="nil"/>
            </w:tcBorders>
          </w:tcPr>
          <w:p w14:paraId="2BB14D3E" w14:textId="77777777" w:rsidR="00C62228" w:rsidRDefault="00C62228">
            <w:pPr>
              <w:pStyle w:val="TableParagraph"/>
            </w:pPr>
          </w:p>
        </w:tc>
        <w:tc>
          <w:tcPr>
            <w:tcW w:w="1590" w:type="dxa"/>
            <w:gridSpan w:val="2"/>
            <w:vMerge/>
            <w:tcBorders>
              <w:top w:val="nil"/>
            </w:tcBorders>
          </w:tcPr>
          <w:p w14:paraId="4BED1160" w14:textId="77777777" w:rsidR="00C62228" w:rsidRDefault="00C62228">
            <w:pPr>
              <w:rPr>
                <w:sz w:val="2"/>
                <w:szCs w:val="2"/>
              </w:rPr>
            </w:pPr>
          </w:p>
        </w:tc>
        <w:tc>
          <w:tcPr>
            <w:tcW w:w="961" w:type="dxa"/>
            <w:gridSpan w:val="2"/>
            <w:vMerge/>
            <w:tcBorders>
              <w:top w:val="nil"/>
            </w:tcBorders>
          </w:tcPr>
          <w:p w14:paraId="60C05F26" w14:textId="77777777" w:rsidR="00C62228" w:rsidRDefault="00C62228">
            <w:pPr>
              <w:rPr>
                <w:sz w:val="2"/>
                <w:szCs w:val="2"/>
              </w:rPr>
            </w:pPr>
          </w:p>
        </w:tc>
        <w:tc>
          <w:tcPr>
            <w:tcW w:w="1634" w:type="dxa"/>
          </w:tcPr>
          <w:p w14:paraId="4F0F1563" w14:textId="77777777" w:rsidR="00C62228" w:rsidRDefault="00E6392B">
            <w:pPr>
              <w:pStyle w:val="TableParagraph"/>
              <w:spacing w:before="89"/>
              <w:ind w:left="102"/>
            </w:pPr>
            <w:r>
              <w:t>MBA-</w:t>
            </w:r>
          </w:p>
          <w:p w14:paraId="10B455FA" w14:textId="77777777" w:rsidR="00C62228" w:rsidRDefault="00E6392B">
            <w:pPr>
              <w:pStyle w:val="TableParagraph"/>
              <w:spacing w:before="2"/>
              <w:ind w:left="102" w:right="420"/>
            </w:pPr>
            <w:r>
              <w:t>Insurance &amp; Financial</w:t>
            </w:r>
          </w:p>
        </w:tc>
        <w:tc>
          <w:tcPr>
            <w:tcW w:w="1737" w:type="dxa"/>
            <w:gridSpan w:val="2"/>
          </w:tcPr>
          <w:p w14:paraId="71531795" w14:textId="77777777" w:rsidR="00C62228" w:rsidRDefault="00E6392B">
            <w:pPr>
              <w:pStyle w:val="TableParagraph"/>
              <w:spacing w:line="276" w:lineRule="auto"/>
              <w:ind w:left="103" w:right="470" w:firstLine="60"/>
              <w:rPr>
                <w:sz w:val="24"/>
              </w:rPr>
            </w:pPr>
            <w:proofErr w:type="spellStart"/>
            <w:r>
              <w:rPr>
                <w:sz w:val="24"/>
              </w:rPr>
              <w:t>Mr</w:t>
            </w:r>
            <w:proofErr w:type="spellEnd"/>
            <w:r>
              <w:rPr>
                <w:sz w:val="24"/>
              </w:rPr>
              <w:t xml:space="preserve"> Manish Kumar</w:t>
            </w:r>
          </w:p>
          <w:p w14:paraId="1BBC9F13" w14:textId="77777777" w:rsidR="00C62228" w:rsidRDefault="00E6392B">
            <w:pPr>
              <w:pStyle w:val="TableParagraph"/>
              <w:ind w:left="103"/>
              <w:rPr>
                <w:sz w:val="24"/>
              </w:rPr>
            </w:pPr>
            <w:r>
              <w:rPr>
                <w:sz w:val="24"/>
              </w:rPr>
              <w:t>Srivastava</w:t>
            </w:r>
          </w:p>
        </w:tc>
        <w:tc>
          <w:tcPr>
            <w:tcW w:w="1223" w:type="dxa"/>
            <w:gridSpan w:val="3"/>
          </w:tcPr>
          <w:p w14:paraId="2E2F5DC4" w14:textId="77777777" w:rsidR="00C62228" w:rsidRDefault="00C62228">
            <w:pPr>
              <w:pStyle w:val="TableParagraph"/>
              <w:rPr>
                <w:b/>
                <w:sz w:val="26"/>
              </w:rPr>
            </w:pPr>
          </w:p>
          <w:p w14:paraId="6A2CF514" w14:textId="77777777" w:rsidR="00C62228" w:rsidRDefault="00C62228">
            <w:pPr>
              <w:pStyle w:val="TableParagraph"/>
              <w:spacing w:before="9"/>
              <w:rPr>
                <w:b/>
                <w:sz w:val="28"/>
              </w:rPr>
            </w:pPr>
          </w:p>
          <w:p w14:paraId="59C2E80A" w14:textId="77777777" w:rsidR="00C62228" w:rsidRDefault="00E6392B">
            <w:pPr>
              <w:pStyle w:val="TableParagraph"/>
              <w:ind w:left="101"/>
              <w:rPr>
                <w:sz w:val="24"/>
              </w:rPr>
            </w:pPr>
            <w:r>
              <w:rPr>
                <w:sz w:val="24"/>
              </w:rPr>
              <w:t>Chair</w:t>
            </w:r>
          </w:p>
        </w:tc>
      </w:tr>
    </w:tbl>
    <w:p w14:paraId="0B25AABD" w14:textId="77777777" w:rsidR="00C62228" w:rsidRDefault="00C62228">
      <w:pPr>
        <w:rPr>
          <w:sz w:val="24"/>
        </w:rPr>
        <w:sectPr w:rsidR="00C62228">
          <w:headerReference w:type="default" r:id="rId786"/>
          <w:footerReference w:type="default" r:id="rId787"/>
          <w:pgSz w:w="11900" w:h="16840"/>
          <w:pgMar w:top="620" w:right="0" w:bottom="1540" w:left="160" w:header="0" w:footer="1358" w:gutter="0"/>
          <w:pgNumType w:start="314"/>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1429"/>
        <w:gridCol w:w="2314"/>
        <w:gridCol w:w="1563"/>
        <w:gridCol w:w="960"/>
        <w:gridCol w:w="161"/>
        <w:gridCol w:w="1369"/>
        <w:gridCol w:w="116"/>
        <w:gridCol w:w="1724"/>
        <w:gridCol w:w="1222"/>
      </w:tblGrid>
      <w:tr w:rsidR="00C62228" w14:paraId="152730F6" w14:textId="77777777">
        <w:trPr>
          <w:trHeight w:val="633"/>
        </w:trPr>
        <w:tc>
          <w:tcPr>
            <w:tcW w:w="581" w:type="dxa"/>
            <w:vMerge w:val="restart"/>
          </w:tcPr>
          <w:p w14:paraId="3F13DBD8" w14:textId="77777777" w:rsidR="00C62228" w:rsidRDefault="00C62228">
            <w:pPr>
              <w:pStyle w:val="TableParagraph"/>
            </w:pPr>
          </w:p>
        </w:tc>
        <w:tc>
          <w:tcPr>
            <w:tcW w:w="1429" w:type="dxa"/>
            <w:vMerge w:val="restart"/>
          </w:tcPr>
          <w:p w14:paraId="77E5B65F" w14:textId="77777777" w:rsidR="00C62228" w:rsidRDefault="00C62228">
            <w:pPr>
              <w:pStyle w:val="TableParagraph"/>
            </w:pPr>
          </w:p>
        </w:tc>
        <w:tc>
          <w:tcPr>
            <w:tcW w:w="2314" w:type="dxa"/>
            <w:vMerge w:val="restart"/>
          </w:tcPr>
          <w:p w14:paraId="42925099" w14:textId="77777777" w:rsidR="00C62228" w:rsidRDefault="00C62228">
            <w:pPr>
              <w:pStyle w:val="TableParagraph"/>
            </w:pPr>
          </w:p>
        </w:tc>
        <w:tc>
          <w:tcPr>
            <w:tcW w:w="1563" w:type="dxa"/>
            <w:vMerge w:val="restart"/>
          </w:tcPr>
          <w:p w14:paraId="022AE19E" w14:textId="77777777" w:rsidR="00C62228" w:rsidRDefault="00C62228">
            <w:pPr>
              <w:pStyle w:val="TableParagraph"/>
            </w:pPr>
          </w:p>
        </w:tc>
        <w:tc>
          <w:tcPr>
            <w:tcW w:w="960" w:type="dxa"/>
            <w:vMerge w:val="restart"/>
          </w:tcPr>
          <w:p w14:paraId="421E0A51" w14:textId="77777777" w:rsidR="00C62228" w:rsidRDefault="00C62228">
            <w:pPr>
              <w:pStyle w:val="TableParagraph"/>
            </w:pPr>
          </w:p>
        </w:tc>
        <w:tc>
          <w:tcPr>
            <w:tcW w:w="1646" w:type="dxa"/>
            <w:gridSpan w:val="3"/>
            <w:vMerge w:val="restart"/>
          </w:tcPr>
          <w:p w14:paraId="157EADCE" w14:textId="77777777" w:rsidR="00C62228" w:rsidRDefault="00E6392B">
            <w:pPr>
              <w:pStyle w:val="TableParagraph"/>
              <w:spacing w:line="239" w:lineRule="exact"/>
              <w:ind w:left="102"/>
            </w:pPr>
            <w:r>
              <w:t>Planning</w:t>
            </w:r>
          </w:p>
        </w:tc>
        <w:tc>
          <w:tcPr>
            <w:tcW w:w="1724" w:type="dxa"/>
          </w:tcPr>
          <w:p w14:paraId="37DE834A" w14:textId="77777777" w:rsidR="00C62228" w:rsidRDefault="00E6392B">
            <w:pPr>
              <w:pStyle w:val="TableParagraph"/>
              <w:spacing w:line="263" w:lineRule="exact"/>
              <w:ind w:left="151"/>
              <w:rPr>
                <w:sz w:val="24"/>
              </w:rPr>
            </w:pPr>
            <w:proofErr w:type="spellStart"/>
            <w:r>
              <w:rPr>
                <w:sz w:val="24"/>
              </w:rPr>
              <w:t>Mr</w:t>
            </w:r>
            <w:proofErr w:type="spellEnd"/>
            <w:r>
              <w:rPr>
                <w:sz w:val="24"/>
              </w:rPr>
              <w:t xml:space="preserve"> Rajnish</w:t>
            </w:r>
          </w:p>
          <w:p w14:paraId="6E5F8459" w14:textId="77777777" w:rsidR="00C62228" w:rsidRDefault="00E6392B">
            <w:pPr>
              <w:pStyle w:val="TableParagraph"/>
              <w:spacing w:before="41"/>
              <w:ind w:left="91"/>
              <w:rPr>
                <w:sz w:val="24"/>
              </w:rPr>
            </w:pPr>
            <w:r>
              <w:rPr>
                <w:sz w:val="24"/>
              </w:rPr>
              <w:t>Kohli</w:t>
            </w:r>
          </w:p>
        </w:tc>
        <w:tc>
          <w:tcPr>
            <w:tcW w:w="1222" w:type="dxa"/>
          </w:tcPr>
          <w:p w14:paraId="61653BB2" w14:textId="77777777" w:rsidR="00C62228" w:rsidRDefault="00C62228">
            <w:pPr>
              <w:pStyle w:val="TableParagraph"/>
              <w:spacing w:before="4"/>
              <w:rPr>
                <w:b/>
                <w:sz w:val="26"/>
              </w:rPr>
            </w:pPr>
          </w:p>
          <w:p w14:paraId="03B01520" w14:textId="77777777" w:rsidR="00C62228" w:rsidRDefault="00E6392B">
            <w:pPr>
              <w:pStyle w:val="TableParagraph"/>
              <w:ind w:left="102"/>
              <w:rPr>
                <w:sz w:val="24"/>
              </w:rPr>
            </w:pPr>
            <w:r>
              <w:rPr>
                <w:sz w:val="24"/>
              </w:rPr>
              <w:t>Member</w:t>
            </w:r>
          </w:p>
        </w:tc>
      </w:tr>
      <w:tr w:rsidR="00C62228" w14:paraId="18B9C067" w14:textId="77777777">
        <w:trPr>
          <w:trHeight w:val="636"/>
        </w:trPr>
        <w:tc>
          <w:tcPr>
            <w:tcW w:w="581" w:type="dxa"/>
            <w:vMerge/>
            <w:tcBorders>
              <w:top w:val="nil"/>
            </w:tcBorders>
          </w:tcPr>
          <w:p w14:paraId="1B8E1A05" w14:textId="77777777" w:rsidR="00C62228" w:rsidRDefault="00C62228">
            <w:pPr>
              <w:rPr>
                <w:sz w:val="2"/>
                <w:szCs w:val="2"/>
              </w:rPr>
            </w:pPr>
          </w:p>
        </w:tc>
        <w:tc>
          <w:tcPr>
            <w:tcW w:w="1429" w:type="dxa"/>
            <w:vMerge/>
            <w:tcBorders>
              <w:top w:val="nil"/>
            </w:tcBorders>
          </w:tcPr>
          <w:p w14:paraId="358904B0" w14:textId="77777777" w:rsidR="00C62228" w:rsidRDefault="00C62228">
            <w:pPr>
              <w:rPr>
                <w:sz w:val="2"/>
                <w:szCs w:val="2"/>
              </w:rPr>
            </w:pPr>
          </w:p>
        </w:tc>
        <w:tc>
          <w:tcPr>
            <w:tcW w:w="2314" w:type="dxa"/>
            <w:vMerge/>
            <w:tcBorders>
              <w:top w:val="nil"/>
            </w:tcBorders>
          </w:tcPr>
          <w:p w14:paraId="6485A9BA" w14:textId="77777777" w:rsidR="00C62228" w:rsidRDefault="00C62228">
            <w:pPr>
              <w:rPr>
                <w:sz w:val="2"/>
                <w:szCs w:val="2"/>
              </w:rPr>
            </w:pPr>
          </w:p>
        </w:tc>
        <w:tc>
          <w:tcPr>
            <w:tcW w:w="1563" w:type="dxa"/>
            <w:vMerge/>
            <w:tcBorders>
              <w:top w:val="nil"/>
            </w:tcBorders>
          </w:tcPr>
          <w:p w14:paraId="76CD43F2" w14:textId="77777777" w:rsidR="00C62228" w:rsidRDefault="00C62228">
            <w:pPr>
              <w:rPr>
                <w:sz w:val="2"/>
                <w:szCs w:val="2"/>
              </w:rPr>
            </w:pPr>
          </w:p>
        </w:tc>
        <w:tc>
          <w:tcPr>
            <w:tcW w:w="960" w:type="dxa"/>
            <w:vMerge/>
            <w:tcBorders>
              <w:top w:val="nil"/>
            </w:tcBorders>
          </w:tcPr>
          <w:p w14:paraId="3BB49306" w14:textId="77777777" w:rsidR="00C62228" w:rsidRDefault="00C62228">
            <w:pPr>
              <w:rPr>
                <w:sz w:val="2"/>
                <w:szCs w:val="2"/>
              </w:rPr>
            </w:pPr>
          </w:p>
        </w:tc>
        <w:tc>
          <w:tcPr>
            <w:tcW w:w="1646" w:type="dxa"/>
            <w:gridSpan w:val="3"/>
            <w:vMerge/>
            <w:tcBorders>
              <w:top w:val="nil"/>
            </w:tcBorders>
          </w:tcPr>
          <w:p w14:paraId="19792D9D" w14:textId="77777777" w:rsidR="00C62228" w:rsidRDefault="00C62228">
            <w:pPr>
              <w:rPr>
                <w:sz w:val="2"/>
                <w:szCs w:val="2"/>
              </w:rPr>
            </w:pPr>
          </w:p>
        </w:tc>
        <w:tc>
          <w:tcPr>
            <w:tcW w:w="1724" w:type="dxa"/>
          </w:tcPr>
          <w:p w14:paraId="58D7B11B" w14:textId="77777777" w:rsidR="00C62228" w:rsidRDefault="00E6392B">
            <w:pPr>
              <w:pStyle w:val="TableParagraph"/>
              <w:spacing w:line="263" w:lineRule="exact"/>
              <w:ind w:left="151"/>
              <w:rPr>
                <w:sz w:val="24"/>
              </w:rPr>
            </w:pPr>
            <w:r>
              <w:rPr>
                <w:sz w:val="24"/>
              </w:rPr>
              <w:t>Prof</w:t>
            </w:r>
            <w:r>
              <w:rPr>
                <w:spacing w:val="-4"/>
                <w:sz w:val="24"/>
              </w:rPr>
              <w:t xml:space="preserve"> </w:t>
            </w:r>
            <w:r>
              <w:rPr>
                <w:sz w:val="24"/>
              </w:rPr>
              <w:t>Mohan</w:t>
            </w:r>
          </w:p>
          <w:p w14:paraId="65B2472D" w14:textId="77777777" w:rsidR="00C62228" w:rsidRDefault="00E6392B">
            <w:pPr>
              <w:pStyle w:val="TableParagraph"/>
              <w:spacing w:before="43"/>
              <w:ind w:left="91"/>
              <w:rPr>
                <w:sz w:val="24"/>
              </w:rPr>
            </w:pPr>
            <w:r>
              <w:rPr>
                <w:sz w:val="24"/>
              </w:rPr>
              <w:t>Singh</w:t>
            </w:r>
            <w:r>
              <w:rPr>
                <w:spacing w:val="-6"/>
                <w:sz w:val="24"/>
              </w:rPr>
              <w:t xml:space="preserve"> </w:t>
            </w:r>
            <w:r>
              <w:rPr>
                <w:sz w:val="24"/>
              </w:rPr>
              <w:t>Rawat</w:t>
            </w:r>
          </w:p>
        </w:tc>
        <w:tc>
          <w:tcPr>
            <w:tcW w:w="1222" w:type="dxa"/>
          </w:tcPr>
          <w:p w14:paraId="0361788C" w14:textId="77777777" w:rsidR="00C62228" w:rsidRDefault="00C62228">
            <w:pPr>
              <w:pStyle w:val="TableParagraph"/>
              <w:spacing w:before="7"/>
              <w:rPr>
                <w:b/>
                <w:sz w:val="26"/>
              </w:rPr>
            </w:pPr>
          </w:p>
          <w:p w14:paraId="4D5A3540" w14:textId="77777777" w:rsidR="00C62228" w:rsidRDefault="00E6392B">
            <w:pPr>
              <w:pStyle w:val="TableParagraph"/>
              <w:ind w:left="102"/>
              <w:rPr>
                <w:sz w:val="24"/>
              </w:rPr>
            </w:pPr>
            <w:r>
              <w:rPr>
                <w:sz w:val="24"/>
              </w:rPr>
              <w:t>Member</w:t>
            </w:r>
          </w:p>
        </w:tc>
      </w:tr>
      <w:tr w:rsidR="00C62228" w14:paraId="50DABDC5" w14:textId="77777777">
        <w:trPr>
          <w:trHeight w:val="633"/>
        </w:trPr>
        <w:tc>
          <w:tcPr>
            <w:tcW w:w="581" w:type="dxa"/>
            <w:vMerge/>
            <w:tcBorders>
              <w:top w:val="nil"/>
            </w:tcBorders>
          </w:tcPr>
          <w:p w14:paraId="2916F554" w14:textId="77777777" w:rsidR="00C62228" w:rsidRDefault="00C62228">
            <w:pPr>
              <w:rPr>
                <w:sz w:val="2"/>
                <w:szCs w:val="2"/>
              </w:rPr>
            </w:pPr>
          </w:p>
        </w:tc>
        <w:tc>
          <w:tcPr>
            <w:tcW w:w="1429" w:type="dxa"/>
            <w:vMerge/>
            <w:tcBorders>
              <w:top w:val="nil"/>
            </w:tcBorders>
          </w:tcPr>
          <w:p w14:paraId="70CE5D0C" w14:textId="77777777" w:rsidR="00C62228" w:rsidRDefault="00C62228">
            <w:pPr>
              <w:rPr>
                <w:sz w:val="2"/>
                <w:szCs w:val="2"/>
              </w:rPr>
            </w:pPr>
          </w:p>
        </w:tc>
        <w:tc>
          <w:tcPr>
            <w:tcW w:w="2314" w:type="dxa"/>
            <w:vMerge/>
            <w:tcBorders>
              <w:top w:val="nil"/>
            </w:tcBorders>
          </w:tcPr>
          <w:p w14:paraId="37D484C7" w14:textId="77777777" w:rsidR="00C62228" w:rsidRDefault="00C62228">
            <w:pPr>
              <w:rPr>
                <w:sz w:val="2"/>
                <w:szCs w:val="2"/>
              </w:rPr>
            </w:pPr>
          </w:p>
        </w:tc>
        <w:tc>
          <w:tcPr>
            <w:tcW w:w="1563" w:type="dxa"/>
            <w:vMerge/>
            <w:tcBorders>
              <w:top w:val="nil"/>
            </w:tcBorders>
          </w:tcPr>
          <w:p w14:paraId="6EF6A407" w14:textId="77777777" w:rsidR="00C62228" w:rsidRDefault="00C62228">
            <w:pPr>
              <w:rPr>
                <w:sz w:val="2"/>
                <w:szCs w:val="2"/>
              </w:rPr>
            </w:pPr>
          </w:p>
        </w:tc>
        <w:tc>
          <w:tcPr>
            <w:tcW w:w="960" w:type="dxa"/>
            <w:vMerge/>
            <w:tcBorders>
              <w:top w:val="nil"/>
            </w:tcBorders>
          </w:tcPr>
          <w:p w14:paraId="06FF834D" w14:textId="77777777" w:rsidR="00C62228" w:rsidRDefault="00C62228">
            <w:pPr>
              <w:rPr>
                <w:sz w:val="2"/>
                <w:szCs w:val="2"/>
              </w:rPr>
            </w:pPr>
          </w:p>
        </w:tc>
        <w:tc>
          <w:tcPr>
            <w:tcW w:w="1646" w:type="dxa"/>
            <w:gridSpan w:val="3"/>
            <w:vMerge/>
            <w:tcBorders>
              <w:top w:val="nil"/>
            </w:tcBorders>
          </w:tcPr>
          <w:p w14:paraId="135CE409" w14:textId="77777777" w:rsidR="00C62228" w:rsidRDefault="00C62228">
            <w:pPr>
              <w:rPr>
                <w:sz w:val="2"/>
                <w:szCs w:val="2"/>
              </w:rPr>
            </w:pPr>
          </w:p>
        </w:tc>
        <w:tc>
          <w:tcPr>
            <w:tcW w:w="1724" w:type="dxa"/>
          </w:tcPr>
          <w:p w14:paraId="6DA4F68C" w14:textId="77777777" w:rsidR="00C62228" w:rsidRDefault="00E6392B">
            <w:pPr>
              <w:pStyle w:val="TableParagraph"/>
              <w:spacing w:line="263" w:lineRule="exact"/>
              <w:ind w:left="151"/>
              <w:rPr>
                <w:sz w:val="24"/>
              </w:rPr>
            </w:pPr>
            <w:proofErr w:type="spellStart"/>
            <w:r>
              <w:rPr>
                <w:sz w:val="24"/>
              </w:rPr>
              <w:t>Ms</w:t>
            </w:r>
            <w:proofErr w:type="spellEnd"/>
            <w:r>
              <w:rPr>
                <w:sz w:val="24"/>
              </w:rPr>
              <w:t xml:space="preserve"> Meghna</w:t>
            </w:r>
          </w:p>
          <w:p w14:paraId="6C934B6C" w14:textId="77777777" w:rsidR="00C62228" w:rsidRDefault="00E6392B">
            <w:pPr>
              <w:pStyle w:val="TableParagraph"/>
              <w:spacing w:before="41"/>
              <w:ind w:left="91"/>
              <w:rPr>
                <w:sz w:val="24"/>
              </w:rPr>
            </w:pPr>
            <w:r>
              <w:rPr>
                <w:sz w:val="24"/>
              </w:rPr>
              <w:t>Chandhok</w:t>
            </w:r>
          </w:p>
        </w:tc>
        <w:tc>
          <w:tcPr>
            <w:tcW w:w="1222" w:type="dxa"/>
          </w:tcPr>
          <w:p w14:paraId="69C16418" w14:textId="77777777" w:rsidR="00C62228" w:rsidRDefault="00C62228">
            <w:pPr>
              <w:pStyle w:val="TableParagraph"/>
              <w:spacing w:before="4"/>
              <w:rPr>
                <w:b/>
                <w:sz w:val="26"/>
              </w:rPr>
            </w:pPr>
          </w:p>
          <w:p w14:paraId="3B29E248" w14:textId="77777777" w:rsidR="00C62228" w:rsidRDefault="00E6392B">
            <w:pPr>
              <w:pStyle w:val="TableParagraph"/>
              <w:ind w:left="102"/>
              <w:rPr>
                <w:sz w:val="24"/>
              </w:rPr>
            </w:pPr>
            <w:r>
              <w:rPr>
                <w:sz w:val="24"/>
              </w:rPr>
              <w:t>Member</w:t>
            </w:r>
          </w:p>
        </w:tc>
      </w:tr>
      <w:tr w:rsidR="00C62228" w14:paraId="04879D39" w14:textId="77777777">
        <w:trPr>
          <w:trHeight w:val="318"/>
        </w:trPr>
        <w:tc>
          <w:tcPr>
            <w:tcW w:w="581" w:type="dxa"/>
            <w:vMerge/>
            <w:tcBorders>
              <w:top w:val="nil"/>
            </w:tcBorders>
          </w:tcPr>
          <w:p w14:paraId="72AF11B2" w14:textId="77777777" w:rsidR="00C62228" w:rsidRDefault="00C62228">
            <w:pPr>
              <w:rPr>
                <w:sz w:val="2"/>
                <w:szCs w:val="2"/>
              </w:rPr>
            </w:pPr>
          </w:p>
        </w:tc>
        <w:tc>
          <w:tcPr>
            <w:tcW w:w="1429" w:type="dxa"/>
            <w:vMerge/>
            <w:tcBorders>
              <w:top w:val="nil"/>
            </w:tcBorders>
          </w:tcPr>
          <w:p w14:paraId="4146BF6B" w14:textId="77777777" w:rsidR="00C62228" w:rsidRDefault="00C62228">
            <w:pPr>
              <w:rPr>
                <w:sz w:val="2"/>
                <w:szCs w:val="2"/>
              </w:rPr>
            </w:pPr>
          </w:p>
        </w:tc>
        <w:tc>
          <w:tcPr>
            <w:tcW w:w="2314" w:type="dxa"/>
            <w:vMerge/>
            <w:tcBorders>
              <w:top w:val="nil"/>
            </w:tcBorders>
          </w:tcPr>
          <w:p w14:paraId="522A391F" w14:textId="77777777" w:rsidR="00C62228" w:rsidRDefault="00C62228">
            <w:pPr>
              <w:rPr>
                <w:sz w:val="2"/>
                <w:szCs w:val="2"/>
              </w:rPr>
            </w:pPr>
          </w:p>
        </w:tc>
        <w:tc>
          <w:tcPr>
            <w:tcW w:w="1563" w:type="dxa"/>
            <w:vMerge/>
            <w:tcBorders>
              <w:top w:val="nil"/>
            </w:tcBorders>
          </w:tcPr>
          <w:p w14:paraId="38DE3E84" w14:textId="77777777" w:rsidR="00C62228" w:rsidRDefault="00C62228">
            <w:pPr>
              <w:rPr>
                <w:sz w:val="2"/>
                <w:szCs w:val="2"/>
              </w:rPr>
            </w:pPr>
          </w:p>
        </w:tc>
        <w:tc>
          <w:tcPr>
            <w:tcW w:w="960" w:type="dxa"/>
            <w:vMerge/>
            <w:tcBorders>
              <w:top w:val="nil"/>
            </w:tcBorders>
          </w:tcPr>
          <w:p w14:paraId="41112924" w14:textId="77777777" w:rsidR="00C62228" w:rsidRDefault="00C62228">
            <w:pPr>
              <w:rPr>
                <w:sz w:val="2"/>
                <w:szCs w:val="2"/>
              </w:rPr>
            </w:pPr>
          </w:p>
        </w:tc>
        <w:tc>
          <w:tcPr>
            <w:tcW w:w="1646" w:type="dxa"/>
            <w:gridSpan w:val="3"/>
            <w:vMerge/>
            <w:tcBorders>
              <w:top w:val="nil"/>
            </w:tcBorders>
          </w:tcPr>
          <w:p w14:paraId="4A642617" w14:textId="77777777" w:rsidR="00C62228" w:rsidRDefault="00C62228">
            <w:pPr>
              <w:rPr>
                <w:sz w:val="2"/>
                <w:szCs w:val="2"/>
              </w:rPr>
            </w:pPr>
          </w:p>
        </w:tc>
        <w:tc>
          <w:tcPr>
            <w:tcW w:w="1724" w:type="dxa"/>
          </w:tcPr>
          <w:p w14:paraId="7F161C4A" w14:textId="77777777" w:rsidR="00C62228" w:rsidRDefault="00E6392B">
            <w:pPr>
              <w:pStyle w:val="TableParagraph"/>
              <w:spacing w:line="265" w:lineRule="exact"/>
              <w:ind w:left="55" w:right="113"/>
              <w:jc w:val="center"/>
              <w:rPr>
                <w:sz w:val="24"/>
              </w:rPr>
            </w:pPr>
            <w:proofErr w:type="spellStart"/>
            <w:r>
              <w:rPr>
                <w:sz w:val="24"/>
              </w:rPr>
              <w:t>Mr</w:t>
            </w:r>
            <w:proofErr w:type="spellEnd"/>
            <w:r>
              <w:rPr>
                <w:sz w:val="24"/>
              </w:rPr>
              <w:t xml:space="preserve"> B R Singh</w:t>
            </w:r>
          </w:p>
        </w:tc>
        <w:tc>
          <w:tcPr>
            <w:tcW w:w="1222" w:type="dxa"/>
          </w:tcPr>
          <w:p w14:paraId="0E483E38" w14:textId="77777777" w:rsidR="00C62228" w:rsidRDefault="00E6392B">
            <w:pPr>
              <w:pStyle w:val="TableParagraph"/>
              <w:spacing w:line="265" w:lineRule="exact"/>
              <w:ind w:left="102"/>
              <w:rPr>
                <w:sz w:val="24"/>
              </w:rPr>
            </w:pPr>
            <w:r>
              <w:rPr>
                <w:sz w:val="24"/>
              </w:rPr>
              <w:t>Member</w:t>
            </w:r>
          </w:p>
        </w:tc>
      </w:tr>
      <w:tr w:rsidR="00C62228" w14:paraId="69A37A27" w14:textId="77777777">
        <w:trPr>
          <w:trHeight w:val="952"/>
        </w:trPr>
        <w:tc>
          <w:tcPr>
            <w:tcW w:w="581" w:type="dxa"/>
            <w:vMerge/>
            <w:tcBorders>
              <w:top w:val="nil"/>
            </w:tcBorders>
          </w:tcPr>
          <w:p w14:paraId="61A753FE" w14:textId="77777777" w:rsidR="00C62228" w:rsidRDefault="00C62228">
            <w:pPr>
              <w:rPr>
                <w:sz w:val="2"/>
                <w:szCs w:val="2"/>
              </w:rPr>
            </w:pPr>
          </w:p>
        </w:tc>
        <w:tc>
          <w:tcPr>
            <w:tcW w:w="1429" w:type="dxa"/>
            <w:vMerge/>
            <w:tcBorders>
              <w:top w:val="nil"/>
            </w:tcBorders>
          </w:tcPr>
          <w:p w14:paraId="6B4E31A1" w14:textId="77777777" w:rsidR="00C62228" w:rsidRDefault="00C62228">
            <w:pPr>
              <w:rPr>
                <w:sz w:val="2"/>
                <w:szCs w:val="2"/>
              </w:rPr>
            </w:pPr>
          </w:p>
        </w:tc>
        <w:tc>
          <w:tcPr>
            <w:tcW w:w="2314" w:type="dxa"/>
            <w:vMerge/>
            <w:tcBorders>
              <w:top w:val="nil"/>
            </w:tcBorders>
          </w:tcPr>
          <w:p w14:paraId="31D2DF15" w14:textId="77777777" w:rsidR="00C62228" w:rsidRDefault="00C62228">
            <w:pPr>
              <w:rPr>
                <w:sz w:val="2"/>
                <w:szCs w:val="2"/>
              </w:rPr>
            </w:pPr>
          </w:p>
        </w:tc>
        <w:tc>
          <w:tcPr>
            <w:tcW w:w="1563" w:type="dxa"/>
            <w:vMerge/>
            <w:tcBorders>
              <w:top w:val="nil"/>
            </w:tcBorders>
          </w:tcPr>
          <w:p w14:paraId="01C4EA32" w14:textId="77777777" w:rsidR="00C62228" w:rsidRDefault="00C62228">
            <w:pPr>
              <w:rPr>
                <w:sz w:val="2"/>
                <w:szCs w:val="2"/>
              </w:rPr>
            </w:pPr>
          </w:p>
        </w:tc>
        <w:tc>
          <w:tcPr>
            <w:tcW w:w="960" w:type="dxa"/>
            <w:vMerge/>
            <w:tcBorders>
              <w:top w:val="nil"/>
            </w:tcBorders>
          </w:tcPr>
          <w:p w14:paraId="7A59312A" w14:textId="77777777" w:rsidR="00C62228" w:rsidRDefault="00C62228">
            <w:pPr>
              <w:rPr>
                <w:sz w:val="2"/>
                <w:szCs w:val="2"/>
              </w:rPr>
            </w:pPr>
          </w:p>
        </w:tc>
        <w:tc>
          <w:tcPr>
            <w:tcW w:w="1646" w:type="dxa"/>
            <w:gridSpan w:val="3"/>
          </w:tcPr>
          <w:p w14:paraId="4AC01085" w14:textId="77777777" w:rsidR="00C62228" w:rsidRDefault="00E6392B">
            <w:pPr>
              <w:pStyle w:val="TableParagraph"/>
              <w:spacing w:before="47"/>
              <w:ind w:left="102"/>
              <w:rPr>
                <w:sz w:val="24"/>
              </w:rPr>
            </w:pPr>
            <w:proofErr w:type="spellStart"/>
            <w:r>
              <w:rPr>
                <w:sz w:val="24"/>
              </w:rPr>
              <w:t>M.Sc</w:t>
            </w:r>
            <w:proofErr w:type="spellEnd"/>
            <w:r>
              <w:rPr>
                <w:sz w:val="24"/>
              </w:rPr>
              <w:t xml:space="preserve"> –</w:t>
            </w:r>
          </w:p>
          <w:p w14:paraId="45469D40" w14:textId="77777777" w:rsidR="00C62228" w:rsidRDefault="00E6392B">
            <w:pPr>
              <w:pStyle w:val="TableParagraph"/>
              <w:ind w:left="102" w:right="621"/>
              <w:rPr>
                <w:sz w:val="24"/>
              </w:rPr>
            </w:pPr>
            <w:r>
              <w:rPr>
                <w:sz w:val="24"/>
              </w:rPr>
              <w:t>Actuarial Science</w:t>
            </w:r>
          </w:p>
        </w:tc>
        <w:tc>
          <w:tcPr>
            <w:tcW w:w="1724" w:type="dxa"/>
          </w:tcPr>
          <w:p w14:paraId="410B7F69" w14:textId="77777777" w:rsidR="00C62228" w:rsidRDefault="00E6392B">
            <w:pPr>
              <w:pStyle w:val="TableParagraph"/>
              <w:spacing w:line="276" w:lineRule="auto"/>
              <w:ind w:left="91" w:right="529"/>
              <w:rPr>
                <w:sz w:val="24"/>
              </w:rPr>
            </w:pPr>
            <w:proofErr w:type="spellStart"/>
            <w:r>
              <w:rPr>
                <w:sz w:val="24"/>
              </w:rPr>
              <w:t>Mr</w:t>
            </w:r>
            <w:proofErr w:type="spellEnd"/>
            <w:r>
              <w:rPr>
                <w:sz w:val="24"/>
              </w:rPr>
              <w:t xml:space="preserve"> Manish Kumar</w:t>
            </w:r>
          </w:p>
          <w:p w14:paraId="7123ACD8" w14:textId="77777777" w:rsidR="00C62228" w:rsidRDefault="00E6392B">
            <w:pPr>
              <w:pStyle w:val="TableParagraph"/>
              <w:spacing w:line="275" w:lineRule="exact"/>
              <w:ind w:left="91"/>
              <w:rPr>
                <w:sz w:val="24"/>
              </w:rPr>
            </w:pPr>
            <w:r>
              <w:rPr>
                <w:sz w:val="24"/>
              </w:rPr>
              <w:t>Srivastava</w:t>
            </w:r>
          </w:p>
        </w:tc>
        <w:tc>
          <w:tcPr>
            <w:tcW w:w="1222" w:type="dxa"/>
          </w:tcPr>
          <w:p w14:paraId="00AAC22C" w14:textId="77777777" w:rsidR="00C62228" w:rsidRDefault="00C62228">
            <w:pPr>
              <w:pStyle w:val="TableParagraph"/>
              <w:rPr>
                <w:b/>
                <w:sz w:val="26"/>
              </w:rPr>
            </w:pPr>
          </w:p>
          <w:p w14:paraId="31E7D472" w14:textId="77777777" w:rsidR="00C62228" w:rsidRDefault="00C62228">
            <w:pPr>
              <w:pStyle w:val="TableParagraph"/>
              <w:spacing w:before="11"/>
              <w:rPr>
                <w:b/>
                <w:sz w:val="27"/>
              </w:rPr>
            </w:pPr>
          </w:p>
          <w:p w14:paraId="25CDF7AD" w14:textId="77777777" w:rsidR="00C62228" w:rsidRDefault="00E6392B">
            <w:pPr>
              <w:pStyle w:val="TableParagraph"/>
              <w:ind w:left="102"/>
              <w:rPr>
                <w:sz w:val="24"/>
              </w:rPr>
            </w:pPr>
            <w:r>
              <w:rPr>
                <w:sz w:val="24"/>
              </w:rPr>
              <w:t>Chair</w:t>
            </w:r>
          </w:p>
        </w:tc>
      </w:tr>
      <w:tr w:rsidR="00C62228" w14:paraId="21A3D73A" w14:textId="77777777">
        <w:trPr>
          <w:trHeight w:val="633"/>
        </w:trPr>
        <w:tc>
          <w:tcPr>
            <w:tcW w:w="8493" w:type="dxa"/>
            <w:gridSpan w:val="8"/>
            <w:vMerge w:val="restart"/>
          </w:tcPr>
          <w:p w14:paraId="3F922B9B" w14:textId="77777777" w:rsidR="00C62228" w:rsidRDefault="00C62228">
            <w:pPr>
              <w:pStyle w:val="TableParagraph"/>
            </w:pPr>
          </w:p>
        </w:tc>
        <w:tc>
          <w:tcPr>
            <w:tcW w:w="1724" w:type="dxa"/>
          </w:tcPr>
          <w:p w14:paraId="659FBE03" w14:textId="77777777" w:rsidR="00C62228" w:rsidRDefault="00E6392B">
            <w:pPr>
              <w:pStyle w:val="TableParagraph"/>
              <w:spacing w:line="263" w:lineRule="exact"/>
              <w:ind w:left="151"/>
              <w:rPr>
                <w:sz w:val="24"/>
              </w:rPr>
            </w:pPr>
            <w:proofErr w:type="spellStart"/>
            <w:r>
              <w:rPr>
                <w:sz w:val="24"/>
              </w:rPr>
              <w:t>Mr</w:t>
            </w:r>
            <w:proofErr w:type="spellEnd"/>
            <w:r>
              <w:rPr>
                <w:sz w:val="24"/>
              </w:rPr>
              <w:t xml:space="preserve"> Ashish</w:t>
            </w:r>
          </w:p>
          <w:p w14:paraId="3C4957BA" w14:textId="77777777" w:rsidR="00C62228" w:rsidRDefault="00E6392B">
            <w:pPr>
              <w:pStyle w:val="TableParagraph"/>
              <w:spacing w:before="41"/>
              <w:ind w:left="91"/>
              <w:rPr>
                <w:sz w:val="24"/>
              </w:rPr>
            </w:pPr>
            <w:r>
              <w:rPr>
                <w:sz w:val="24"/>
              </w:rPr>
              <w:t>Gupta</w:t>
            </w:r>
          </w:p>
        </w:tc>
        <w:tc>
          <w:tcPr>
            <w:tcW w:w="1222" w:type="dxa"/>
          </w:tcPr>
          <w:p w14:paraId="64B73DDB" w14:textId="77777777" w:rsidR="00C62228" w:rsidRDefault="00C62228">
            <w:pPr>
              <w:pStyle w:val="TableParagraph"/>
              <w:spacing w:before="4"/>
              <w:rPr>
                <w:b/>
                <w:sz w:val="26"/>
              </w:rPr>
            </w:pPr>
          </w:p>
          <w:p w14:paraId="64CCD8BE" w14:textId="77777777" w:rsidR="00C62228" w:rsidRDefault="00E6392B">
            <w:pPr>
              <w:pStyle w:val="TableParagraph"/>
              <w:ind w:left="102"/>
              <w:rPr>
                <w:sz w:val="24"/>
              </w:rPr>
            </w:pPr>
            <w:r>
              <w:rPr>
                <w:sz w:val="24"/>
              </w:rPr>
              <w:t>Member</w:t>
            </w:r>
          </w:p>
        </w:tc>
      </w:tr>
      <w:tr w:rsidR="00C62228" w14:paraId="4D1CAB34" w14:textId="77777777">
        <w:trPr>
          <w:trHeight w:val="635"/>
        </w:trPr>
        <w:tc>
          <w:tcPr>
            <w:tcW w:w="8493" w:type="dxa"/>
            <w:gridSpan w:val="8"/>
            <w:vMerge/>
            <w:tcBorders>
              <w:top w:val="nil"/>
            </w:tcBorders>
          </w:tcPr>
          <w:p w14:paraId="25849C9F" w14:textId="77777777" w:rsidR="00C62228" w:rsidRDefault="00C62228">
            <w:pPr>
              <w:rPr>
                <w:sz w:val="2"/>
                <w:szCs w:val="2"/>
              </w:rPr>
            </w:pPr>
          </w:p>
        </w:tc>
        <w:tc>
          <w:tcPr>
            <w:tcW w:w="1724" w:type="dxa"/>
          </w:tcPr>
          <w:p w14:paraId="6B793D5A" w14:textId="77777777" w:rsidR="00C62228" w:rsidRDefault="00E6392B">
            <w:pPr>
              <w:pStyle w:val="TableParagraph"/>
              <w:spacing w:line="265" w:lineRule="exact"/>
              <w:ind w:left="151"/>
              <w:rPr>
                <w:sz w:val="24"/>
              </w:rPr>
            </w:pPr>
            <w:proofErr w:type="spellStart"/>
            <w:r>
              <w:rPr>
                <w:sz w:val="24"/>
              </w:rPr>
              <w:t>Mr</w:t>
            </w:r>
            <w:proofErr w:type="spellEnd"/>
            <w:r>
              <w:rPr>
                <w:sz w:val="24"/>
              </w:rPr>
              <w:t xml:space="preserve"> Abhishek</w:t>
            </w:r>
          </w:p>
          <w:p w14:paraId="25338B60" w14:textId="77777777" w:rsidR="00C62228" w:rsidRDefault="00E6392B">
            <w:pPr>
              <w:pStyle w:val="TableParagraph"/>
              <w:spacing w:before="41"/>
              <w:ind w:left="91"/>
              <w:rPr>
                <w:sz w:val="24"/>
              </w:rPr>
            </w:pPr>
            <w:r>
              <w:rPr>
                <w:sz w:val="24"/>
              </w:rPr>
              <w:t>Trehan</w:t>
            </w:r>
          </w:p>
        </w:tc>
        <w:tc>
          <w:tcPr>
            <w:tcW w:w="1222" w:type="dxa"/>
          </w:tcPr>
          <w:p w14:paraId="4576A815" w14:textId="77777777" w:rsidR="00C62228" w:rsidRDefault="00C62228">
            <w:pPr>
              <w:pStyle w:val="TableParagraph"/>
              <w:spacing w:before="7"/>
              <w:rPr>
                <w:b/>
                <w:sz w:val="26"/>
              </w:rPr>
            </w:pPr>
          </w:p>
          <w:p w14:paraId="741B0F08" w14:textId="77777777" w:rsidR="00C62228" w:rsidRDefault="00E6392B">
            <w:pPr>
              <w:pStyle w:val="TableParagraph"/>
              <w:ind w:left="102"/>
              <w:rPr>
                <w:sz w:val="24"/>
              </w:rPr>
            </w:pPr>
            <w:r>
              <w:rPr>
                <w:sz w:val="24"/>
              </w:rPr>
              <w:t>Member</w:t>
            </w:r>
          </w:p>
        </w:tc>
      </w:tr>
      <w:tr w:rsidR="00C62228" w14:paraId="110B4E65" w14:textId="77777777">
        <w:trPr>
          <w:trHeight w:val="636"/>
        </w:trPr>
        <w:tc>
          <w:tcPr>
            <w:tcW w:w="8493" w:type="dxa"/>
            <w:gridSpan w:val="8"/>
          </w:tcPr>
          <w:p w14:paraId="5FE0C91F" w14:textId="77777777" w:rsidR="00C62228" w:rsidRDefault="00C62228">
            <w:pPr>
              <w:pStyle w:val="TableParagraph"/>
            </w:pPr>
          </w:p>
        </w:tc>
        <w:tc>
          <w:tcPr>
            <w:tcW w:w="1724" w:type="dxa"/>
          </w:tcPr>
          <w:p w14:paraId="4D90A54B" w14:textId="77777777" w:rsidR="00C62228" w:rsidRDefault="00E6392B">
            <w:pPr>
              <w:pStyle w:val="TableParagraph"/>
              <w:spacing w:line="264" w:lineRule="exact"/>
              <w:ind w:left="151"/>
              <w:rPr>
                <w:sz w:val="24"/>
              </w:rPr>
            </w:pPr>
            <w:proofErr w:type="spellStart"/>
            <w:r>
              <w:rPr>
                <w:sz w:val="24"/>
              </w:rPr>
              <w:t>Mr</w:t>
            </w:r>
            <w:proofErr w:type="spellEnd"/>
            <w:r>
              <w:rPr>
                <w:sz w:val="24"/>
              </w:rPr>
              <w:t xml:space="preserve"> Ashim</w:t>
            </w:r>
          </w:p>
          <w:p w14:paraId="412211D3" w14:textId="77777777" w:rsidR="00C62228" w:rsidRDefault="00E6392B">
            <w:pPr>
              <w:pStyle w:val="TableParagraph"/>
              <w:spacing w:before="41"/>
              <w:ind w:left="91"/>
              <w:rPr>
                <w:sz w:val="24"/>
              </w:rPr>
            </w:pPr>
            <w:r>
              <w:rPr>
                <w:sz w:val="24"/>
              </w:rPr>
              <w:t>Burman</w:t>
            </w:r>
          </w:p>
        </w:tc>
        <w:tc>
          <w:tcPr>
            <w:tcW w:w="1222" w:type="dxa"/>
          </w:tcPr>
          <w:p w14:paraId="5312B4DA" w14:textId="77777777" w:rsidR="00C62228" w:rsidRDefault="00C62228">
            <w:pPr>
              <w:pStyle w:val="TableParagraph"/>
              <w:spacing w:before="5"/>
              <w:rPr>
                <w:b/>
                <w:sz w:val="26"/>
              </w:rPr>
            </w:pPr>
          </w:p>
          <w:p w14:paraId="0FB0E9F0" w14:textId="77777777" w:rsidR="00C62228" w:rsidRDefault="00E6392B">
            <w:pPr>
              <w:pStyle w:val="TableParagraph"/>
              <w:ind w:left="102"/>
              <w:rPr>
                <w:sz w:val="24"/>
              </w:rPr>
            </w:pPr>
            <w:r>
              <w:rPr>
                <w:sz w:val="24"/>
              </w:rPr>
              <w:t>Member</w:t>
            </w:r>
          </w:p>
        </w:tc>
      </w:tr>
      <w:tr w:rsidR="00C62228" w14:paraId="1ABDE7DA" w14:textId="77777777">
        <w:trPr>
          <w:trHeight w:val="1468"/>
        </w:trPr>
        <w:tc>
          <w:tcPr>
            <w:tcW w:w="581" w:type="dxa"/>
            <w:vMerge w:val="restart"/>
          </w:tcPr>
          <w:p w14:paraId="79CB20A0" w14:textId="77777777" w:rsidR="00C62228" w:rsidRDefault="00E6392B">
            <w:pPr>
              <w:pStyle w:val="TableParagraph"/>
              <w:spacing w:line="263" w:lineRule="exact"/>
              <w:ind w:left="107"/>
              <w:rPr>
                <w:sz w:val="24"/>
              </w:rPr>
            </w:pPr>
            <w:r>
              <w:rPr>
                <w:sz w:val="24"/>
              </w:rPr>
              <w:t>4</w:t>
            </w:r>
          </w:p>
        </w:tc>
        <w:tc>
          <w:tcPr>
            <w:tcW w:w="1429" w:type="dxa"/>
            <w:vMerge w:val="restart"/>
          </w:tcPr>
          <w:p w14:paraId="00AF9337" w14:textId="77777777" w:rsidR="00C62228" w:rsidRDefault="00E6392B">
            <w:pPr>
              <w:pStyle w:val="TableParagraph"/>
              <w:spacing w:line="276" w:lineRule="auto"/>
              <w:ind w:left="71" w:right="148"/>
              <w:rPr>
                <w:sz w:val="24"/>
              </w:rPr>
            </w:pPr>
            <w:r>
              <w:rPr>
                <w:sz w:val="24"/>
              </w:rPr>
              <w:t xml:space="preserve">Amity Institute of competitive Intelligence and Strategic </w:t>
            </w:r>
            <w:proofErr w:type="spellStart"/>
            <w:r>
              <w:rPr>
                <w:sz w:val="24"/>
              </w:rPr>
              <w:t>Managemen</w:t>
            </w:r>
            <w:proofErr w:type="spellEnd"/>
            <w:r>
              <w:rPr>
                <w:sz w:val="24"/>
              </w:rPr>
              <w:t xml:space="preserve"> t</w:t>
            </w:r>
          </w:p>
        </w:tc>
        <w:tc>
          <w:tcPr>
            <w:tcW w:w="2314" w:type="dxa"/>
            <w:vMerge w:val="restart"/>
          </w:tcPr>
          <w:p w14:paraId="6AAF4679" w14:textId="77777777" w:rsidR="00C62228" w:rsidRDefault="00E6392B">
            <w:pPr>
              <w:pStyle w:val="TableParagraph"/>
              <w:spacing w:line="276" w:lineRule="auto"/>
              <w:ind w:left="106" w:right="984"/>
              <w:rPr>
                <w:sz w:val="24"/>
              </w:rPr>
            </w:pPr>
            <w:r>
              <w:rPr>
                <w:sz w:val="24"/>
              </w:rPr>
              <w:t>Cmde Rajan Bhandari</w:t>
            </w:r>
          </w:p>
        </w:tc>
        <w:tc>
          <w:tcPr>
            <w:tcW w:w="1563" w:type="dxa"/>
            <w:vMerge w:val="restart"/>
            <w:tcBorders>
              <w:right w:val="single" w:sz="6" w:space="0" w:color="000000"/>
            </w:tcBorders>
          </w:tcPr>
          <w:p w14:paraId="612F7137" w14:textId="77777777" w:rsidR="00C62228" w:rsidRDefault="00C62228">
            <w:pPr>
              <w:pStyle w:val="TableParagraph"/>
            </w:pPr>
          </w:p>
        </w:tc>
        <w:tc>
          <w:tcPr>
            <w:tcW w:w="1121" w:type="dxa"/>
            <w:gridSpan w:val="2"/>
            <w:vMerge w:val="restart"/>
            <w:tcBorders>
              <w:left w:val="single" w:sz="6" w:space="0" w:color="000000"/>
            </w:tcBorders>
          </w:tcPr>
          <w:p w14:paraId="74172770" w14:textId="77777777" w:rsidR="00C62228" w:rsidRDefault="00C62228">
            <w:pPr>
              <w:pStyle w:val="TableParagraph"/>
            </w:pPr>
          </w:p>
        </w:tc>
        <w:tc>
          <w:tcPr>
            <w:tcW w:w="1485" w:type="dxa"/>
            <w:gridSpan w:val="2"/>
            <w:vMerge w:val="restart"/>
          </w:tcPr>
          <w:p w14:paraId="3750F96F" w14:textId="77777777" w:rsidR="00C62228" w:rsidRDefault="00E6392B">
            <w:pPr>
              <w:pStyle w:val="TableParagraph"/>
              <w:spacing w:line="276" w:lineRule="auto"/>
              <w:ind w:left="68" w:right="453"/>
              <w:rPr>
                <w:sz w:val="24"/>
              </w:rPr>
            </w:pPr>
            <w:r>
              <w:rPr>
                <w:sz w:val="24"/>
              </w:rPr>
              <w:t>MBA (CI&amp;SM)</w:t>
            </w:r>
          </w:p>
        </w:tc>
        <w:tc>
          <w:tcPr>
            <w:tcW w:w="1724" w:type="dxa"/>
          </w:tcPr>
          <w:p w14:paraId="387DFA01" w14:textId="77777777" w:rsidR="00C62228" w:rsidRDefault="00E6392B">
            <w:pPr>
              <w:pStyle w:val="TableParagraph"/>
              <w:spacing w:line="276" w:lineRule="auto"/>
              <w:ind w:left="115" w:right="779"/>
              <w:rPr>
                <w:sz w:val="24"/>
              </w:rPr>
            </w:pPr>
            <w:r>
              <w:rPr>
                <w:sz w:val="24"/>
              </w:rPr>
              <w:t>Samarth Sharma</w:t>
            </w:r>
          </w:p>
        </w:tc>
        <w:tc>
          <w:tcPr>
            <w:tcW w:w="1222" w:type="dxa"/>
          </w:tcPr>
          <w:p w14:paraId="53ECDAAB" w14:textId="77777777" w:rsidR="00C62228" w:rsidRDefault="00C62228">
            <w:pPr>
              <w:pStyle w:val="TableParagraph"/>
              <w:rPr>
                <w:b/>
                <w:sz w:val="26"/>
              </w:rPr>
            </w:pPr>
          </w:p>
          <w:p w14:paraId="408DB7F3" w14:textId="77777777" w:rsidR="00C62228" w:rsidRDefault="00C62228">
            <w:pPr>
              <w:pStyle w:val="TableParagraph"/>
              <w:rPr>
                <w:b/>
                <w:sz w:val="26"/>
              </w:rPr>
            </w:pPr>
          </w:p>
          <w:p w14:paraId="17D6B95A" w14:textId="77777777" w:rsidR="00C62228" w:rsidRDefault="00C62228">
            <w:pPr>
              <w:pStyle w:val="TableParagraph"/>
              <w:spacing w:before="5"/>
              <w:rPr>
                <w:b/>
                <w:sz w:val="29"/>
              </w:rPr>
            </w:pPr>
          </w:p>
          <w:p w14:paraId="23915D88" w14:textId="77777777" w:rsidR="00C62228" w:rsidRDefault="00E6392B">
            <w:pPr>
              <w:pStyle w:val="TableParagraph"/>
              <w:spacing w:before="1"/>
              <w:ind w:left="102"/>
              <w:rPr>
                <w:sz w:val="24"/>
              </w:rPr>
            </w:pPr>
            <w:r>
              <w:rPr>
                <w:sz w:val="24"/>
              </w:rPr>
              <w:t>Member</w:t>
            </w:r>
          </w:p>
        </w:tc>
      </w:tr>
      <w:tr w:rsidR="00C62228" w14:paraId="51E07FC4" w14:textId="77777777">
        <w:trPr>
          <w:trHeight w:val="834"/>
        </w:trPr>
        <w:tc>
          <w:tcPr>
            <w:tcW w:w="581" w:type="dxa"/>
            <w:vMerge/>
            <w:tcBorders>
              <w:top w:val="nil"/>
            </w:tcBorders>
          </w:tcPr>
          <w:p w14:paraId="02744794" w14:textId="77777777" w:rsidR="00C62228" w:rsidRDefault="00C62228">
            <w:pPr>
              <w:rPr>
                <w:sz w:val="2"/>
                <w:szCs w:val="2"/>
              </w:rPr>
            </w:pPr>
          </w:p>
        </w:tc>
        <w:tc>
          <w:tcPr>
            <w:tcW w:w="1429" w:type="dxa"/>
            <w:vMerge/>
            <w:tcBorders>
              <w:top w:val="nil"/>
            </w:tcBorders>
          </w:tcPr>
          <w:p w14:paraId="41EAA0C7" w14:textId="77777777" w:rsidR="00C62228" w:rsidRDefault="00C62228">
            <w:pPr>
              <w:rPr>
                <w:sz w:val="2"/>
                <w:szCs w:val="2"/>
              </w:rPr>
            </w:pPr>
          </w:p>
        </w:tc>
        <w:tc>
          <w:tcPr>
            <w:tcW w:w="2314" w:type="dxa"/>
            <w:vMerge/>
            <w:tcBorders>
              <w:top w:val="nil"/>
            </w:tcBorders>
          </w:tcPr>
          <w:p w14:paraId="6126CBFC" w14:textId="77777777" w:rsidR="00C62228" w:rsidRDefault="00C62228">
            <w:pPr>
              <w:rPr>
                <w:sz w:val="2"/>
                <w:szCs w:val="2"/>
              </w:rPr>
            </w:pPr>
          </w:p>
        </w:tc>
        <w:tc>
          <w:tcPr>
            <w:tcW w:w="1563" w:type="dxa"/>
            <w:vMerge/>
            <w:tcBorders>
              <w:top w:val="nil"/>
              <w:right w:val="single" w:sz="6" w:space="0" w:color="000000"/>
            </w:tcBorders>
          </w:tcPr>
          <w:p w14:paraId="286C5D49" w14:textId="77777777" w:rsidR="00C62228" w:rsidRDefault="00C62228">
            <w:pPr>
              <w:rPr>
                <w:sz w:val="2"/>
                <w:szCs w:val="2"/>
              </w:rPr>
            </w:pPr>
          </w:p>
        </w:tc>
        <w:tc>
          <w:tcPr>
            <w:tcW w:w="1121" w:type="dxa"/>
            <w:gridSpan w:val="2"/>
            <w:vMerge/>
            <w:tcBorders>
              <w:top w:val="nil"/>
              <w:left w:val="single" w:sz="6" w:space="0" w:color="000000"/>
            </w:tcBorders>
          </w:tcPr>
          <w:p w14:paraId="60439215" w14:textId="77777777" w:rsidR="00C62228" w:rsidRDefault="00C62228">
            <w:pPr>
              <w:rPr>
                <w:sz w:val="2"/>
                <w:szCs w:val="2"/>
              </w:rPr>
            </w:pPr>
          </w:p>
        </w:tc>
        <w:tc>
          <w:tcPr>
            <w:tcW w:w="1485" w:type="dxa"/>
            <w:gridSpan w:val="2"/>
            <w:vMerge/>
            <w:tcBorders>
              <w:top w:val="nil"/>
            </w:tcBorders>
          </w:tcPr>
          <w:p w14:paraId="1B48244B" w14:textId="77777777" w:rsidR="00C62228" w:rsidRDefault="00C62228">
            <w:pPr>
              <w:rPr>
                <w:sz w:val="2"/>
                <w:szCs w:val="2"/>
              </w:rPr>
            </w:pPr>
          </w:p>
        </w:tc>
        <w:tc>
          <w:tcPr>
            <w:tcW w:w="1724" w:type="dxa"/>
          </w:tcPr>
          <w:p w14:paraId="39A523F8" w14:textId="77777777" w:rsidR="00C62228" w:rsidRDefault="00E6392B">
            <w:pPr>
              <w:pStyle w:val="TableParagraph"/>
              <w:spacing w:line="276" w:lineRule="auto"/>
              <w:ind w:left="115" w:right="459"/>
              <w:rPr>
                <w:sz w:val="24"/>
              </w:rPr>
            </w:pPr>
            <w:r>
              <w:rPr>
                <w:sz w:val="24"/>
              </w:rPr>
              <w:t>Dr. Monika Saxena</w:t>
            </w:r>
          </w:p>
        </w:tc>
        <w:tc>
          <w:tcPr>
            <w:tcW w:w="1222" w:type="dxa"/>
          </w:tcPr>
          <w:p w14:paraId="0F61A8F4" w14:textId="77777777" w:rsidR="00C62228" w:rsidRDefault="00C62228">
            <w:pPr>
              <w:pStyle w:val="TableParagraph"/>
              <w:spacing w:before="4"/>
              <w:rPr>
                <w:b/>
                <w:sz w:val="26"/>
              </w:rPr>
            </w:pPr>
          </w:p>
          <w:p w14:paraId="309B5389" w14:textId="77777777" w:rsidR="00C62228" w:rsidRDefault="00E6392B">
            <w:pPr>
              <w:pStyle w:val="TableParagraph"/>
              <w:ind w:left="102"/>
              <w:rPr>
                <w:sz w:val="24"/>
              </w:rPr>
            </w:pPr>
            <w:r>
              <w:rPr>
                <w:sz w:val="24"/>
              </w:rPr>
              <w:t>Member</w:t>
            </w:r>
          </w:p>
        </w:tc>
      </w:tr>
      <w:tr w:rsidR="00C62228" w14:paraId="04DEEC18" w14:textId="77777777">
        <w:trPr>
          <w:trHeight w:val="1151"/>
        </w:trPr>
        <w:tc>
          <w:tcPr>
            <w:tcW w:w="581" w:type="dxa"/>
            <w:vMerge/>
            <w:tcBorders>
              <w:top w:val="nil"/>
            </w:tcBorders>
          </w:tcPr>
          <w:p w14:paraId="225C6019" w14:textId="77777777" w:rsidR="00C62228" w:rsidRDefault="00C62228">
            <w:pPr>
              <w:rPr>
                <w:sz w:val="2"/>
                <w:szCs w:val="2"/>
              </w:rPr>
            </w:pPr>
          </w:p>
        </w:tc>
        <w:tc>
          <w:tcPr>
            <w:tcW w:w="1429" w:type="dxa"/>
            <w:vMerge/>
            <w:tcBorders>
              <w:top w:val="nil"/>
            </w:tcBorders>
          </w:tcPr>
          <w:p w14:paraId="4CDF6A76" w14:textId="77777777" w:rsidR="00C62228" w:rsidRDefault="00C62228">
            <w:pPr>
              <w:rPr>
                <w:sz w:val="2"/>
                <w:szCs w:val="2"/>
              </w:rPr>
            </w:pPr>
          </w:p>
        </w:tc>
        <w:tc>
          <w:tcPr>
            <w:tcW w:w="2314" w:type="dxa"/>
            <w:vMerge/>
            <w:tcBorders>
              <w:top w:val="nil"/>
            </w:tcBorders>
          </w:tcPr>
          <w:p w14:paraId="3204175F" w14:textId="77777777" w:rsidR="00C62228" w:rsidRDefault="00C62228">
            <w:pPr>
              <w:rPr>
                <w:sz w:val="2"/>
                <w:szCs w:val="2"/>
              </w:rPr>
            </w:pPr>
          </w:p>
        </w:tc>
        <w:tc>
          <w:tcPr>
            <w:tcW w:w="1563" w:type="dxa"/>
            <w:vMerge/>
            <w:tcBorders>
              <w:top w:val="nil"/>
              <w:right w:val="single" w:sz="6" w:space="0" w:color="000000"/>
            </w:tcBorders>
          </w:tcPr>
          <w:p w14:paraId="62015D91" w14:textId="77777777" w:rsidR="00C62228" w:rsidRDefault="00C62228">
            <w:pPr>
              <w:rPr>
                <w:sz w:val="2"/>
                <w:szCs w:val="2"/>
              </w:rPr>
            </w:pPr>
          </w:p>
        </w:tc>
        <w:tc>
          <w:tcPr>
            <w:tcW w:w="1121" w:type="dxa"/>
            <w:gridSpan w:val="2"/>
            <w:vMerge/>
            <w:tcBorders>
              <w:top w:val="nil"/>
              <w:left w:val="single" w:sz="6" w:space="0" w:color="000000"/>
            </w:tcBorders>
          </w:tcPr>
          <w:p w14:paraId="696F7D82" w14:textId="77777777" w:rsidR="00C62228" w:rsidRDefault="00C62228">
            <w:pPr>
              <w:rPr>
                <w:sz w:val="2"/>
                <w:szCs w:val="2"/>
              </w:rPr>
            </w:pPr>
          </w:p>
        </w:tc>
        <w:tc>
          <w:tcPr>
            <w:tcW w:w="1485" w:type="dxa"/>
            <w:gridSpan w:val="2"/>
            <w:vMerge/>
            <w:tcBorders>
              <w:top w:val="nil"/>
            </w:tcBorders>
          </w:tcPr>
          <w:p w14:paraId="752ECB66" w14:textId="77777777" w:rsidR="00C62228" w:rsidRDefault="00C62228">
            <w:pPr>
              <w:rPr>
                <w:sz w:val="2"/>
                <w:szCs w:val="2"/>
              </w:rPr>
            </w:pPr>
          </w:p>
        </w:tc>
        <w:tc>
          <w:tcPr>
            <w:tcW w:w="1724" w:type="dxa"/>
          </w:tcPr>
          <w:p w14:paraId="1F3E0CD4" w14:textId="77777777" w:rsidR="00C62228" w:rsidRDefault="00E6392B">
            <w:pPr>
              <w:pStyle w:val="TableParagraph"/>
              <w:spacing w:line="276" w:lineRule="auto"/>
              <w:ind w:left="115" w:right="225" w:firstLine="60"/>
              <w:rPr>
                <w:sz w:val="24"/>
              </w:rPr>
            </w:pPr>
            <w:r>
              <w:rPr>
                <w:sz w:val="24"/>
              </w:rPr>
              <w:t>Dr. Abhishek Bhushan Singhal</w:t>
            </w:r>
          </w:p>
        </w:tc>
        <w:tc>
          <w:tcPr>
            <w:tcW w:w="1222" w:type="dxa"/>
          </w:tcPr>
          <w:p w14:paraId="2A7EF5C3" w14:textId="77777777" w:rsidR="00C62228" w:rsidRDefault="00C62228">
            <w:pPr>
              <w:pStyle w:val="TableParagraph"/>
              <w:rPr>
                <w:b/>
                <w:sz w:val="26"/>
              </w:rPr>
            </w:pPr>
          </w:p>
          <w:p w14:paraId="63A6FE06" w14:textId="77777777" w:rsidR="00C62228" w:rsidRDefault="00C62228">
            <w:pPr>
              <w:pStyle w:val="TableParagraph"/>
              <w:spacing w:before="11"/>
              <w:rPr>
                <w:b/>
                <w:sz w:val="27"/>
              </w:rPr>
            </w:pPr>
          </w:p>
          <w:p w14:paraId="186C1143" w14:textId="77777777" w:rsidR="00C62228" w:rsidRDefault="00E6392B">
            <w:pPr>
              <w:pStyle w:val="TableParagraph"/>
              <w:ind w:left="102"/>
              <w:rPr>
                <w:sz w:val="24"/>
              </w:rPr>
            </w:pPr>
            <w:r>
              <w:rPr>
                <w:sz w:val="24"/>
              </w:rPr>
              <w:t>Member</w:t>
            </w:r>
          </w:p>
        </w:tc>
      </w:tr>
      <w:tr w:rsidR="00C62228" w14:paraId="7C0B98AD" w14:textId="77777777">
        <w:trPr>
          <w:trHeight w:val="834"/>
        </w:trPr>
        <w:tc>
          <w:tcPr>
            <w:tcW w:w="581" w:type="dxa"/>
            <w:vMerge/>
            <w:tcBorders>
              <w:top w:val="nil"/>
            </w:tcBorders>
          </w:tcPr>
          <w:p w14:paraId="77140365" w14:textId="77777777" w:rsidR="00C62228" w:rsidRDefault="00C62228">
            <w:pPr>
              <w:rPr>
                <w:sz w:val="2"/>
                <w:szCs w:val="2"/>
              </w:rPr>
            </w:pPr>
          </w:p>
        </w:tc>
        <w:tc>
          <w:tcPr>
            <w:tcW w:w="1429" w:type="dxa"/>
            <w:vMerge/>
            <w:tcBorders>
              <w:top w:val="nil"/>
            </w:tcBorders>
          </w:tcPr>
          <w:p w14:paraId="55D3401D" w14:textId="77777777" w:rsidR="00C62228" w:rsidRDefault="00C62228">
            <w:pPr>
              <w:rPr>
                <w:sz w:val="2"/>
                <w:szCs w:val="2"/>
              </w:rPr>
            </w:pPr>
          </w:p>
        </w:tc>
        <w:tc>
          <w:tcPr>
            <w:tcW w:w="2314" w:type="dxa"/>
            <w:vMerge/>
            <w:tcBorders>
              <w:top w:val="nil"/>
            </w:tcBorders>
          </w:tcPr>
          <w:p w14:paraId="244F6D48" w14:textId="77777777" w:rsidR="00C62228" w:rsidRDefault="00C62228">
            <w:pPr>
              <w:rPr>
                <w:sz w:val="2"/>
                <w:szCs w:val="2"/>
              </w:rPr>
            </w:pPr>
          </w:p>
        </w:tc>
        <w:tc>
          <w:tcPr>
            <w:tcW w:w="1563" w:type="dxa"/>
            <w:vMerge/>
            <w:tcBorders>
              <w:top w:val="nil"/>
              <w:right w:val="single" w:sz="6" w:space="0" w:color="000000"/>
            </w:tcBorders>
          </w:tcPr>
          <w:p w14:paraId="16202758" w14:textId="77777777" w:rsidR="00C62228" w:rsidRDefault="00C62228">
            <w:pPr>
              <w:rPr>
                <w:sz w:val="2"/>
                <w:szCs w:val="2"/>
              </w:rPr>
            </w:pPr>
          </w:p>
        </w:tc>
        <w:tc>
          <w:tcPr>
            <w:tcW w:w="1121" w:type="dxa"/>
            <w:gridSpan w:val="2"/>
            <w:vMerge/>
            <w:tcBorders>
              <w:top w:val="nil"/>
              <w:left w:val="single" w:sz="6" w:space="0" w:color="000000"/>
            </w:tcBorders>
          </w:tcPr>
          <w:p w14:paraId="6A9219AE" w14:textId="77777777" w:rsidR="00C62228" w:rsidRDefault="00C62228">
            <w:pPr>
              <w:rPr>
                <w:sz w:val="2"/>
                <w:szCs w:val="2"/>
              </w:rPr>
            </w:pPr>
          </w:p>
        </w:tc>
        <w:tc>
          <w:tcPr>
            <w:tcW w:w="1485" w:type="dxa"/>
            <w:gridSpan w:val="2"/>
            <w:vMerge w:val="restart"/>
          </w:tcPr>
          <w:p w14:paraId="01F029B1" w14:textId="77777777" w:rsidR="00C62228" w:rsidRDefault="00E6392B">
            <w:pPr>
              <w:pStyle w:val="TableParagraph"/>
              <w:spacing w:line="263" w:lineRule="exact"/>
              <w:ind w:left="68"/>
              <w:rPr>
                <w:sz w:val="24"/>
              </w:rPr>
            </w:pPr>
            <w:r>
              <w:rPr>
                <w:sz w:val="24"/>
              </w:rPr>
              <w:t>BBA (BD)</w:t>
            </w:r>
          </w:p>
        </w:tc>
        <w:tc>
          <w:tcPr>
            <w:tcW w:w="1724" w:type="dxa"/>
          </w:tcPr>
          <w:p w14:paraId="757C19FA" w14:textId="77777777" w:rsidR="00C62228" w:rsidRDefault="00E6392B">
            <w:pPr>
              <w:pStyle w:val="TableParagraph"/>
              <w:spacing w:line="276" w:lineRule="auto"/>
              <w:ind w:left="115" w:right="385"/>
              <w:rPr>
                <w:sz w:val="24"/>
              </w:rPr>
            </w:pPr>
            <w:r>
              <w:rPr>
                <w:sz w:val="24"/>
              </w:rPr>
              <w:t>Cmde Rajan Bhandari</w:t>
            </w:r>
          </w:p>
        </w:tc>
        <w:tc>
          <w:tcPr>
            <w:tcW w:w="1222" w:type="dxa"/>
          </w:tcPr>
          <w:p w14:paraId="34FD923F" w14:textId="77777777" w:rsidR="00C62228" w:rsidRDefault="00C62228">
            <w:pPr>
              <w:pStyle w:val="TableParagraph"/>
              <w:spacing w:before="4"/>
              <w:rPr>
                <w:b/>
                <w:sz w:val="26"/>
              </w:rPr>
            </w:pPr>
          </w:p>
          <w:p w14:paraId="7EE04031" w14:textId="77777777" w:rsidR="00C62228" w:rsidRDefault="00E6392B">
            <w:pPr>
              <w:pStyle w:val="TableParagraph"/>
              <w:ind w:left="102"/>
              <w:rPr>
                <w:sz w:val="24"/>
              </w:rPr>
            </w:pPr>
            <w:r>
              <w:rPr>
                <w:sz w:val="24"/>
              </w:rPr>
              <w:t>Chair</w:t>
            </w:r>
          </w:p>
        </w:tc>
      </w:tr>
      <w:tr w:rsidR="00C62228" w14:paraId="2F709D1A" w14:textId="77777777">
        <w:trPr>
          <w:trHeight w:val="834"/>
        </w:trPr>
        <w:tc>
          <w:tcPr>
            <w:tcW w:w="581" w:type="dxa"/>
            <w:vMerge/>
            <w:tcBorders>
              <w:top w:val="nil"/>
            </w:tcBorders>
          </w:tcPr>
          <w:p w14:paraId="63ED0EDF" w14:textId="77777777" w:rsidR="00C62228" w:rsidRDefault="00C62228">
            <w:pPr>
              <w:rPr>
                <w:sz w:val="2"/>
                <w:szCs w:val="2"/>
              </w:rPr>
            </w:pPr>
          </w:p>
        </w:tc>
        <w:tc>
          <w:tcPr>
            <w:tcW w:w="1429" w:type="dxa"/>
            <w:vMerge/>
            <w:tcBorders>
              <w:top w:val="nil"/>
            </w:tcBorders>
          </w:tcPr>
          <w:p w14:paraId="18605BC1" w14:textId="77777777" w:rsidR="00C62228" w:rsidRDefault="00C62228">
            <w:pPr>
              <w:rPr>
                <w:sz w:val="2"/>
                <w:szCs w:val="2"/>
              </w:rPr>
            </w:pPr>
          </w:p>
        </w:tc>
        <w:tc>
          <w:tcPr>
            <w:tcW w:w="2314" w:type="dxa"/>
            <w:vMerge/>
            <w:tcBorders>
              <w:top w:val="nil"/>
            </w:tcBorders>
          </w:tcPr>
          <w:p w14:paraId="43ACAD51" w14:textId="77777777" w:rsidR="00C62228" w:rsidRDefault="00C62228">
            <w:pPr>
              <w:rPr>
                <w:sz w:val="2"/>
                <w:szCs w:val="2"/>
              </w:rPr>
            </w:pPr>
          </w:p>
        </w:tc>
        <w:tc>
          <w:tcPr>
            <w:tcW w:w="1563" w:type="dxa"/>
            <w:vMerge/>
            <w:tcBorders>
              <w:top w:val="nil"/>
              <w:right w:val="single" w:sz="6" w:space="0" w:color="000000"/>
            </w:tcBorders>
          </w:tcPr>
          <w:p w14:paraId="5281CABA" w14:textId="77777777" w:rsidR="00C62228" w:rsidRDefault="00C62228">
            <w:pPr>
              <w:rPr>
                <w:sz w:val="2"/>
                <w:szCs w:val="2"/>
              </w:rPr>
            </w:pPr>
          </w:p>
        </w:tc>
        <w:tc>
          <w:tcPr>
            <w:tcW w:w="1121" w:type="dxa"/>
            <w:gridSpan w:val="2"/>
            <w:vMerge/>
            <w:tcBorders>
              <w:top w:val="nil"/>
              <w:left w:val="single" w:sz="6" w:space="0" w:color="000000"/>
            </w:tcBorders>
          </w:tcPr>
          <w:p w14:paraId="584B144A" w14:textId="77777777" w:rsidR="00C62228" w:rsidRDefault="00C62228">
            <w:pPr>
              <w:rPr>
                <w:sz w:val="2"/>
                <w:szCs w:val="2"/>
              </w:rPr>
            </w:pPr>
          </w:p>
        </w:tc>
        <w:tc>
          <w:tcPr>
            <w:tcW w:w="1485" w:type="dxa"/>
            <w:gridSpan w:val="2"/>
            <w:vMerge/>
            <w:tcBorders>
              <w:top w:val="nil"/>
            </w:tcBorders>
          </w:tcPr>
          <w:p w14:paraId="5356491A" w14:textId="77777777" w:rsidR="00C62228" w:rsidRDefault="00C62228">
            <w:pPr>
              <w:rPr>
                <w:sz w:val="2"/>
                <w:szCs w:val="2"/>
              </w:rPr>
            </w:pPr>
          </w:p>
        </w:tc>
        <w:tc>
          <w:tcPr>
            <w:tcW w:w="1724" w:type="dxa"/>
          </w:tcPr>
          <w:p w14:paraId="303F4BB4" w14:textId="77777777" w:rsidR="00C62228" w:rsidRDefault="00E6392B">
            <w:pPr>
              <w:pStyle w:val="TableParagraph"/>
              <w:spacing w:line="276" w:lineRule="auto"/>
              <w:ind w:left="115" w:right="779"/>
              <w:rPr>
                <w:sz w:val="24"/>
              </w:rPr>
            </w:pPr>
            <w:r>
              <w:rPr>
                <w:sz w:val="24"/>
              </w:rPr>
              <w:t>Samarth Sharma</w:t>
            </w:r>
          </w:p>
        </w:tc>
        <w:tc>
          <w:tcPr>
            <w:tcW w:w="1222" w:type="dxa"/>
          </w:tcPr>
          <w:p w14:paraId="07480964" w14:textId="77777777" w:rsidR="00C62228" w:rsidRDefault="00C62228">
            <w:pPr>
              <w:pStyle w:val="TableParagraph"/>
              <w:spacing w:before="4"/>
              <w:rPr>
                <w:b/>
                <w:sz w:val="26"/>
              </w:rPr>
            </w:pPr>
          </w:p>
          <w:p w14:paraId="719D025D" w14:textId="77777777" w:rsidR="00C62228" w:rsidRDefault="00E6392B">
            <w:pPr>
              <w:pStyle w:val="TableParagraph"/>
              <w:ind w:left="102"/>
              <w:rPr>
                <w:sz w:val="24"/>
              </w:rPr>
            </w:pPr>
            <w:r>
              <w:rPr>
                <w:sz w:val="24"/>
              </w:rPr>
              <w:t>Member</w:t>
            </w:r>
          </w:p>
        </w:tc>
      </w:tr>
      <w:tr w:rsidR="00C62228" w14:paraId="1D432D17" w14:textId="77777777">
        <w:trPr>
          <w:trHeight w:val="835"/>
        </w:trPr>
        <w:tc>
          <w:tcPr>
            <w:tcW w:w="581" w:type="dxa"/>
            <w:vMerge/>
            <w:tcBorders>
              <w:top w:val="nil"/>
            </w:tcBorders>
          </w:tcPr>
          <w:p w14:paraId="0E47B6E8" w14:textId="77777777" w:rsidR="00C62228" w:rsidRDefault="00C62228">
            <w:pPr>
              <w:rPr>
                <w:sz w:val="2"/>
                <w:szCs w:val="2"/>
              </w:rPr>
            </w:pPr>
          </w:p>
        </w:tc>
        <w:tc>
          <w:tcPr>
            <w:tcW w:w="1429" w:type="dxa"/>
            <w:vMerge/>
            <w:tcBorders>
              <w:top w:val="nil"/>
            </w:tcBorders>
          </w:tcPr>
          <w:p w14:paraId="70408831" w14:textId="77777777" w:rsidR="00C62228" w:rsidRDefault="00C62228">
            <w:pPr>
              <w:rPr>
                <w:sz w:val="2"/>
                <w:szCs w:val="2"/>
              </w:rPr>
            </w:pPr>
          </w:p>
        </w:tc>
        <w:tc>
          <w:tcPr>
            <w:tcW w:w="2314" w:type="dxa"/>
            <w:vMerge/>
            <w:tcBorders>
              <w:top w:val="nil"/>
            </w:tcBorders>
          </w:tcPr>
          <w:p w14:paraId="76B5BC8E" w14:textId="77777777" w:rsidR="00C62228" w:rsidRDefault="00C62228">
            <w:pPr>
              <w:rPr>
                <w:sz w:val="2"/>
                <w:szCs w:val="2"/>
              </w:rPr>
            </w:pPr>
          </w:p>
        </w:tc>
        <w:tc>
          <w:tcPr>
            <w:tcW w:w="1563" w:type="dxa"/>
            <w:vMerge/>
            <w:tcBorders>
              <w:top w:val="nil"/>
              <w:right w:val="single" w:sz="6" w:space="0" w:color="000000"/>
            </w:tcBorders>
          </w:tcPr>
          <w:p w14:paraId="350F7E0F" w14:textId="77777777" w:rsidR="00C62228" w:rsidRDefault="00C62228">
            <w:pPr>
              <w:rPr>
                <w:sz w:val="2"/>
                <w:szCs w:val="2"/>
              </w:rPr>
            </w:pPr>
          </w:p>
        </w:tc>
        <w:tc>
          <w:tcPr>
            <w:tcW w:w="1121" w:type="dxa"/>
            <w:gridSpan w:val="2"/>
            <w:vMerge/>
            <w:tcBorders>
              <w:top w:val="nil"/>
              <w:left w:val="single" w:sz="6" w:space="0" w:color="000000"/>
            </w:tcBorders>
          </w:tcPr>
          <w:p w14:paraId="2E63E3A3" w14:textId="77777777" w:rsidR="00C62228" w:rsidRDefault="00C62228">
            <w:pPr>
              <w:rPr>
                <w:sz w:val="2"/>
                <w:szCs w:val="2"/>
              </w:rPr>
            </w:pPr>
          </w:p>
        </w:tc>
        <w:tc>
          <w:tcPr>
            <w:tcW w:w="1485" w:type="dxa"/>
            <w:gridSpan w:val="2"/>
            <w:vMerge/>
            <w:tcBorders>
              <w:top w:val="nil"/>
            </w:tcBorders>
          </w:tcPr>
          <w:p w14:paraId="4920A40E" w14:textId="77777777" w:rsidR="00C62228" w:rsidRDefault="00C62228">
            <w:pPr>
              <w:rPr>
                <w:sz w:val="2"/>
                <w:szCs w:val="2"/>
              </w:rPr>
            </w:pPr>
          </w:p>
        </w:tc>
        <w:tc>
          <w:tcPr>
            <w:tcW w:w="1724" w:type="dxa"/>
          </w:tcPr>
          <w:p w14:paraId="04427DA3" w14:textId="1DB2A864" w:rsidR="00C62228" w:rsidRDefault="00E6392B">
            <w:pPr>
              <w:pStyle w:val="TableParagraph"/>
              <w:spacing w:line="276" w:lineRule="auto"/>
              <w:ind w:left="115" w:right="459"/>
              <w:rPr>
                <w:sz w:val="24"/>
              </w:rPr>
            </w:pPr>
            <w:r>
              <w:rPr>
                <w:sz w:val="24"/>
              </w:rPr>
              <w:t>Dr. Monika S</w:t>
            </w:r>
            <w:r w:rsidR="005B2D26">
              <w:rPr>
                <w:sz w:val="24"/>
              </w:rPr>
              <w:t>a</w:t>
            </w:r>
            <w:r>
              <w:rPr>
                <w:sz w:val="24"/>
              </w:rPr>
              <w:t>xena</w:t>
            </w:r>
          </w:p>
        </w:tc>
        <w:tc>
          <w:tcPr>
            <w:tcW w:w="1222" w:type="dxa"/>
          </w:tcPr>
          <w:p w14:paraId="05DA93CF" w14:textId="77777777" w:rsidR="00C62228" w:rsidRDefault="00C62228">
            <w:pPr>
              <w:pStyle w:val="TableParagraph"/>
              <w:spacing w:before="4"/>
              <w:rPr>
                <w:b/>
                <w:sz w:val="26"/>
              </w:rPr>
            </w:pPr>
          </w:p>
          <w:p w14:paraId="2D652B84" w14:textId="77777777" w:rsidR="00C62228" w:rsidRDefault="00E6392B">
            <w:pPr>
              <w:pStyle w:val="TableParagraph"/>
              <w:ind w:left="102"/>
              <w:rPr>
                <w:sz w:val="24"/>
              </w:rPr>
            </w:pPr>
            <w:r>
              <w:rPr>
                <w:sz w:val="24"/>
              </w:rPr>
              <w:t>Member</w:t>
            </w:r>
          </w:p>
        </w:tc>
      </w:tr>
      <w:tr w:rsidR="00C62228" w14:paraId="1DA1C486" w14:textId="77777777">
        <w:trPr>
          <w:trHeight w:val="1151"/>
        </w:trPr>
        <w:tc>
          <w:tcPr>
            <w:tcW w:w="581" w:type="dxa"/>
            <w:vMerge/>
            <w:tcBorders>
              <w:top w:val="nil"/>
            </w:tcBorders>
          </w:tcPr>
          <w:p w14:paraId="46FC218B" w14:textId="77777777" w:rsidR="00C62228" w:rsidRDefault="00C62228">
            <w:pPr>
              <w:rPr>
                <w:sz w:val="2"/>
                <w:szCs w:val="2"/>
              </w:rPr>
            </w:pPr>
          </w:p>
        </w:tc>
        <w:tc>
          <w:tcPr>
            <w:tcW w:w="1429" w:type="dxa"/>
            <w:vMerge/>
            <w:tcBorders>
              <w:top w:val="nil"/>
            </w:tcBorders>
          </w:tcPr>
          <w:p w14:paraId="519FB453" w14:textId="77777777" w:rsidR="00C62228" w:rsidRDefault="00C62228">
            <w:pPr>
              <w:rPr>
                <w:sz w:val="2"/>
                <w:szCs w:val="2"/>
              </w:rPr>
            </w:pPr>
          </w:p>
        </w:tc>
        <w:tc>
          <w:tcPr>
            <w:tcW w:w="2314" w:type="dxa"/>
            <w:vMerge/>
            <w:tcBorders>
              <w:top w:val="nil"/>
            </w:tcBorders>
          </w:tcPr>
          <w:p w14:paraId="76D5C464" w14:textId="77777777" w:rsidR="00C62228" w:rsidRDefault="00C62228">
            <w:pPr>
              <w:rPr>
                <w:sz w:val="2"/>
                <w:szCs w:val="2"/>
              </w:rPr>
            </w:pPr>
          </w:p>
        </w:tc>
        <w:tc>
          <w:tcPr>
            <w:tcW w:w="1563" w:type="dxa"/>
            <w:vMerge/>
            <w:tcBorders>
              <w:top w:val="nil"/>
              <w:right w:val="single" w:sz="6" w:space="0" w:color="000000"/>
            </w:tcBorders>
          </w:tcPr>
          <w:p w14:paraId="01DC3448" w14:textId="77777777" w:rsidR="00C62228" w:rsidRDefault="00C62228">
            <w:pPr>
              <w:rPr>
                <w:sz w:val="2"/>
                <w:szCs w:val="2"/>
              </w:rPr>
            </w:pPr>
          </w:p>
        </w:tc>
        <w:tc>
          <w:tcPr>
            <w:tcW w:w="1121" w:type="dxa"/>
            <w:gridSpan w:val="2"/>
            <w:vMerge/>
            <w:tcBorders>
              <w:top w:val="nil"/>
              <w:left w:val="single" w:sz="6" w:space="0" w:color="000000"/>
            </w:tcBorders>
          </w:tcPr>
          <w:p w14:paraId="77CE5CAF" w14:textId="77777777" w:rsidR="00C62228" w:rsidRDefault="00C62228">
            <w:pPr>
              <w:rPr>
                <w:sz w:val="2"/>
                <w:szCs w:val="2"/>
              </w:rPr>
            </w:pPr>
          </w:p>
        </w:tc>
        <w:tc>
          <w:tcPr>
            <w:tcW w:w="1485" w:type="dxa"/>
            <w:gridSpan w:val="2"/>
            <w:vMerge/>
            <w:tcBorders>
              <w:top w:val="nil"/>
            </w:tcBorders>
          </w:tcPr>
          <w:p w14:paraId="42C69E10" w14:textId="77777777" w:rsidR="00C62228" w:rsidRDefault="00C62228">
            <w:pPr>
              <w:rPr>
                <w:sz w:val="2"/>
                <w:szCs w:val="2"/>
              </w:rPr>
            </w:pPr>
          </w:p>
        </w:tc>
        <w:tc>
          <w:tcPr>
            <w:tcW w:w="1724" w:type="dxa"/>
          </w:tcPr>
          <w:p w14:paraId="58AA995D" w14:textId="1F908ADD" w:rsidR="00C62228" w:rsidRDefault="00E6392B">
            <w:pPr>
              <w:pStyle w:val="TableParagraph"/>
              <w:spacing w:line="276" w:lineRule="auto"/>
              <w:ind w:left="115" w:right="225" w:firstLine="60"/>
              <w:rPr>
                <w:sz w:val="24"/>
              </w:rPr>
            </w:pPr>
            <w:r>
              <w:rPr>
                <w:sz w:val="24"/>
              </w:rPr>
              <w:t xml:space="preserve">Dr. Abhishek </w:t>
            </w:r>
            <w:r w:rsidR="005B2D26">
              <w:rPr>
                <w:sz w:val="24"/>
              </w:rPr>
              <w:t>Bhushan</w:t>
            </w:r>
            <w:r>
              <w:rPr>
                <w:sz w:val="24"/>
              </w:rPr>
              <w:t xml:space="preserve"> Singhal</w:t>
            </w:r>
          </w:p>
        </w:tc>
        <w:tc>
          <w:tcPr>
            <w:tcW w:w="1222" w:type="dxa"/>
          </w:tcPr>
          <w:p w14:paraId="23CA5E8D" w14:textId="77777777" w:rsidR="00C62228" w:rsidRDefault="00C62228">
            <w:pPr>
              <w:pStyle w:val="TableParagraph"/>
              <w:rPr>
                <w:b/>
                <w:sz w:val="26"/>
              </w:rPr>
            </w:pPr>
          </w:p>
          <w:p w14:paraId="259A11EE" w14:textId="77777777" w:rsidR="00C62228" w:rsidRDefault="00C62228">
            <w:pPr>
              <w:pStyle w:val="TableParagraph"/>
              <w:spacing w:before="11"/>
              <w:rPr>
                <w:b/>
                <w:sz w:val="27"/>
              </w:rPr>
            </w:pPr>
          </w:p>
          <w:p w14:paraId="22AE8E9C" w14:textId="77777777" w:rsidR="00C62228" w:rsidRDefault="00E6392B">
            <w:pPr>
              <w:pStyle w:val="TableParagraph"/>
              <w:ind w:left="102"/>
              <w:rPr>
                <w:sz w:val="24"/>
              </w:rPr>
            </w:pPr>
            <w:r>
              <w:rPr>
                <w:sz w:val="24"/>
              </w:rPr>
              <w:t>Member</w:t>
            </w:r>
          </w:p>
        </w:tc>
      </w:tr>
      <w:tr w:rsidR="00C62228" w14:paraId="0F9E8896" w14:textId="77777777">
        <w:trPr>
          <w:trHeight w:val="834"/>
        </w:trPr>
        <w:tc>
          <w:tcPr>
            <w:tcW w:w="581" w:type="dxa"/>
          </w:tcPr>
          <w:p w14:paraId="61FD17F4" w14:textId="77777777" w:rsidR="00C62228" w:rsidRDefault="00E6392B">
            <w:pPr>
              <w:pStyle w:val="TableParagraph"/>
              <w:spacing w:line="263" w:lineRule="exact"/>
              <w:ind w:left="107"/>
              <w:rPr>
                <w:sz w:val="24"/>
              </w:rPr>
            </w:pPr>
            <w:r>
              <w:rPr>
                <w:sz w:val="24"/>
              </w:rPr>
              <w:t>5</w:t>
            </w:r>
          </w:p>
        </w:tc>
        <w:tc>
          <w:tcPr>
            <w:tcW w:w="1429" w:type="dxa"/>
          </w:tcPr>
          <w:p w14:paraId="458CCC39" w14:textId="77777777" w:rsidR="00C62228" w:rsidRDefault="00E6392B">
            <w:pPr>
              <w:pStyle w:val="TableParagraph"/>
              <w:spacing w:line="276" w:lineRule="auto"/>
              <w:ind w:left="71" w:right="148"/>
              <w:rPr>
                <w:sz w:val="24"/>
              </w:rPr>
            </w:pPr>
            <w:r>
              <w:rPr>
                <w:sz w:val="24"/>
              </w:rPr>
              <w:t>Amity College of</w:t>
            </w:r>
          </w:p>
        </w:tc>
        <w:tc>
          <w:tcPr>
            <w:tcW w:w="2314" w:type="dxa"/>
          </w:tcPr>
          <w:p w14:paraId="458385B7" w14:textId="77777777" w:rsidR="00C62228" w:rsidRDefault="00E6392B">
            <w:pPr>
              <w:pStyle w:val="TableParagraph"/>
              <w:spacing w:line="263" w:lineRule="exact"/>
              <w:ind w:left="106"/>
              <w:rPr>
                <w:sz w:val="24"/>
              </w:rPr>
            </w:pPr>
            <w:r>
              <w:rPr>
                <w:sz w:val="24"/>
              </w:rPr>
              <w:t>Dr. Sujata Khandai</w:t>
            </w:r>
          </w:p>
        </w:tc>
        <w:tc>
          <w:tcPr>
            <w:tcW w:w="1563" w:type="dxa"/>
          </w:tcPr>
          <w:p w14:paraId="61ADA39B" w14:textId="77777777" w:rsidR="00C62228" w:rsidRDefault="00C62228">
            <w:pPr>
              <w:pStyle w:val="TableParagraph"/>
            </w:pPr>
          </w:p>
        </w:tc>
        <w:tc>
          <w:tcPr>
            <w:tcW w:w="1121" w:type="dxa"/>
            <w:gridSpan w:val="2"/>
          </w:tcPr>
          <w:p w14:paraId="5D6A6140" w14:textId="77777777" w:rsidR="00C62228" w:rsidRDefault="00E6392B">
            <w:pPr>
              <w:pStyle w:val="TableParagraph"/>
              <w:spacing w:line="263" w:lineRule="exact"/>
              <w:ind w:left="97"/>
              <w:rPr>
                <w:sz w:val="24"/>
              </w:rPr>
            </w:pPr>
            <w:r>
              <w:rPr>
                <w:w w:val="99"/>
                <w:sz w:val="24"/>
              </w:rPr>
              <w:t>-</w:t>
            </w:r>
          </w:p>
        </w:tc>
        <w:tc>
          <w:tcPr>
            <w:tcW w:w="1369" w:type="dxa"/>
          </w:tcPr>
          <w:p w14:paraId="5521BC53" w14:textId="18826AE5" w:rsidR="00C62228" w:rsidRDefault="00AB4D72">
            <w:pPr>
              <w:pStyle w:val="TableParagraph"/>
              <w:spacing w:line="276" w:lineRule="auto"/>
              <w:ind w:left="140" w:right="146"/>
              <w:rPr>
                <w:sz w:val="24"/>
              </w:rPr>
            </w:pPr>
            <w:r>
              <w:rPr>
                <w:sz w:val="24"/>
              </w:rPr>
              <w:t>Master of Commerce</w:t>
            </w:r>
          </w:p>
        </w:tc>
        <w:tc>
          <w:tcPr>
            <w:tcW w:w="1840" w:type="dxa"/>
            <w:gridSpan w:val="2"/>
          </w:tcPr>
          <w:p w14:paraId="0A42A176" w14:textId="77777777" w:rsidR="00C62228" w:rsidRDefault="00E6392B">
            <w:pPr>
              <w:pStyle w:val="TableParagraph"/>
              <w:spacing w:line="276" w:lineRule="auto"/>
              <w:ind w:left="103" w:right="573"/>
              <w:rPr>
                <w:sz w:val="24"/>
              </w:rPr>
            </w:pPr>
            <w:r>
              <w:rPr>
                <w:sz w:val="24"/>
              </w:rPr>
              <w:t>Assessment Team</w:t>
            </w:r>
          </w:p>
        </w:tc>
        <w:tc>
          <w:tcPr>
            <w:tcW w:w="1222" w:type="dxa"/>
          </w:tcPr>
          <w:p w14:paraId="3938CF29" w14:textId="77777777" w:rsidR="00C62228" w:rsidRDefault="00C62228">
            <w:pPr>
              <w:pStyle w:val="TableParagraph"/>
              <w:spacing w:before="4"/>
              <w:rPr>
                <w:b/>
                <w:sz w:val="26"/>
              </w:rPr>
            </w:pPr>
          </w:p>
          <w:p w14:paraId="53702093" w14:textId="77777777" w:rsidR="00C62228" w:rsidRDefault="00E6392B">
            <w:pPr>
              <w:pStyle w:val="TableParagraph"/>
              <w:ind w:left="64"/>
              <w:rPr>
                <w:sz w:val="24"/>
              </w:rPr>
            </w:pPr>
            <w:r>
              <w:rPr>
                <w:sz w:val="24"/>
              </w:rPr>
              <w:t>Role</w:t>
            </w:r>
          </w:p>
        </w:tc>
      </w:tr>
    </w:tbl>
    <w:p w14:paraId="4FEAAC85" w14:textId="77777777" w:rsidR="00C62228" w:rsidRDefault="00C62228">
      <w:pPr>
        <w:rPr>
          <w:sz w:val="24"/>
        </w:rPr>
        <w:sectPr w:rsidR="00C62228">
          <w:headerReference w:type="default" r:id="rId788"/>
          <w:footerReference w:type="default" r:id="rId789"/>
          <w:pgSz w:w="11900" w:h="16840"/>
          <w:pgMar w:top="620" w:right="0" w:bottom="1540" w:left="160" w:header="0" w:footer="1358" w:gutter="0"/>
          <w:pgNumType w:start="315"/>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1465"/>
        <w:gridCol w:w="2341"/>
        <w:gridCol w:w="1527"/>
        <w:gridCol w:w="1164"/>
        <w:gridCol w:w="1333"/>
        <w:gridCol w:w="1801"/>
        <w:gridCol w:w="1261"/>
      </w:tblGrid>
      <w:tr w:rsidR="00C62228" w14:paraId="0F6532B0" w14:textId="77777777">
        <w:trPr>
          <w:trHeight w:val="832"/>
        </w:trPr>
        <w:tc>
          <w:tcPr>
            <w:tcW w:w="545" w:type="dxa"/>
            <w:vMerge w:val="restart"/>
          </w:tcPr>
          <w:p w14:paraId="78E955D6" w14:textId="77777777" w:rsidR="00C62228" w:rsidRDefault="00C62228">
            <w:pPr>
              <w:pStyle w:val="TableParagraph"/>
            </w:pPr>
          </w:p>
        </w:tc>
        <w:tc>
          <w:tcPr>
            <w:tcW w:w="1465" w:type="dxa"/>
            <w:vMerge w:val="restart"/>
          </w:tcPr>
          <w:p w14:paraId="2A8EE5AF" w14:textId="77777777" w:rsidR="00C62228" w:rsidRDefault="00E6392B">
            <w:pPr>
              <w:pStyle w:val="TableParagraph"/>
              <w:spacing w:line="276" w:lineRule="auto"/>
              <w:ind w:left="107" w:right="275"/>
              <w:rPr>
                <w:sz w:val="24"/>
              </w:rPr>
            </w:pPr>
            <w:r>
              <w:rPr>
                <w:sz w:val="24"/>
              </w:rPr>
              <w:t>Commerce &amp; Finance</w:t>
            </w:r>
          </w:p>
        </w:tc>
        <w:tc>
          <w:tcPr>
            <w:tcW w:w="2341" w:type="dxa"/>
            <w:vMerge w:val="restart"/>
          </w:tcPr>
          <w:p w14:paraId="470E36A0" w14:textId="77777777" w:rsidR="00C62228" w:rsidRDefault="00C62228">
            <w:pPr>
              <w:pStyle w:val="TableParagraph"/>
            </w:pPr>
          </w:p>
        </w:tc>
        <w:tc>
          <w:tcPr>
            <w:tcW w:w="1527" w:type="dxa"/>
            <w:vMerge w:val="restart"/>
          </w:tcPr>
          <w:p w14:paraId="07527FFB" w14:textId="77777777" w:rsidR="00C62228" w:rsidRDefault="00C62228">
            <w:pPr>
              <w:pStyle w:val="TableParagraph"/>
            </w:pPr>
          </w:p>
        </w:tc>
        <w:tc>
          <w:tcPr>
            <w:tcW w:w="1164" w:type="dxa"/>
            <w:vMerge w:val="restart"/>
          </w:tcPr>
          <w:p w14:paraId="03046A39" w14:textId="77777777" w:rsidR="00C62228" w:rsidRDefault="00C62228">
            <w:pPr>
              <w:pStyle w:val="TableParagraph"/>
            </w:pPr>
          </w:p>
        </w:tc>
        <w:tc>
          <w:tcPr>
            <w:tcW w:w="1333" w:type="dxa"/>
            <w:vMerge w:val="restart"/>
          </w:tcPr>
          <w:p w14:paraId="5B6BBC5C" w14:textId="77777777" w:rsidR="00C62228" w:rsidRDefault="00C62228">
            <w:pPr>
              <w:pStyle w:val="TableParagraph"/>
            </w:pPr>
          </w:p>
        </w:tc>
        <w:tc>
          <w:tcPr>
            <w:tcW w:w="1801" w:type="dxa"/>
          </w:tcPr>
          <w:p w14:paraId="4F260358" w14:textId="77777777" w:rsidR="00C62228" w:rsidRDefault="00E6392B">
            <w:pPr>
              <w:pStyle w:val="TableParagraph"/>
              <w:spacing w:line="276" w:lineRule="auto"/>
              <w:ind w:left="105" w:right="632" w:firstLine="60"/>
              <w:rPr>
                <w:sz w:val="24"/>
              </w:rPr>
            </w:pPr>
            <w:r>
              <w:rPr>
                <w:sz w:val="24"/>
              </w:rPr>
              <w:t>Dr. Sujata Khandai</w:t>
            </w:r>
          </w:p>
        </w:tc>
        <w:tc>
          <w:tcPr>
            <w:tcW w:w="1261" w:type="dxa"/>
          </w:tcPr>
          <w:p w14:paraId="005B235C" w14:textId="77777777" w:rsidR="00C62228" w:rsidRDefault="00C62228">
            <w:pPr>
              <w:pStyle w:val="TableParagraph"/>
              <w:spacing w:before="4"/>
              <w:rPr>
                <w:b/>
                <w:sz w:val="26"/>
              </w:rPr>
            </w:pPr>
          </w:p>
          <w:p w14:paraId="43683279" w14:textId="77777777" w:rsidR="00C62228" w:rsidRDefault="00E6392B">
            <w:pPr>
              <w:pStyle w:val="TableParagraph"/>
              <w:ind w:left="105"/>
              <w:rPr>
                <w:sz w:val="24"/>
              </w:rPr>
            </w:pPr>
            <w:r>
              <w:rPr>
                <w:sz w:val="24"/>
              </w:rPr>
              <w:t>Chair</w:t>
            </w:r>
          </w:p>
        </w:tc>
      </w:tr>
      <w:tr w:rsidR="00C62228" w14:paraId="7F0491AB" w14:textId="77777777">
        <w:trPr>
          <w:trHeight w:val="834"/>
        </w:trPr>
        <w:tc>
          <w:tcPr>
            <w:tcW w:w="545" w:type="dxa"/>
            <w:vMerge/>
            <w:tcBorders>
              <w:top w:val="nil"/>
            </w:tcBorders>
          </w:tcPr>
          <w:p w14:paraId="4A66C8E6" w14:textId="77777777" w:rsidR="00C62228" w:rsidRDefault="00C62228">
            <w:pPr>
              <w:rPr>
                <w:sz w:val="2"/>
                <w:szCs w:val="2"/>
              </w:rPr>
            </w:pPr>
          </w:p>
        </w:tc>
        <w:tc>
          <w:tcPr>
            <w:tcW w:w="1465" w:type="dxa"/>
            <w:vMerge/>
            <w:tcBorders>
              <w:top w:val="nil"/>
            </w:tcBorders>
          </w:tcPr>
          <w:p w14:paraId="6435FF03" w14:textId="77777777" w:rsidR="00C62228" w:rsidRDefault="00C62228">
            <w:pPr>
              <w:rPr>
                <w:sz w:val="2"/>
                <w:szCs w:val="2"/>
              </w:rPr>
            </w:pPr>
          </w:p>
        </w:tc>
        <w:tc>
          <w:tcPr>
            <w:tcW w:w="2341" w:type="dxa"/>
            <w:vMerge/>
            <w:tcBorders>
              <w:top w:val="nil"/>
            </w:tcBorders>
          </w:tcPr>
          <w:p w14:paraId="0684FFAB" w14:textId="77777777" w:rsidR="00C62228" w:rsidRDefault="00C62228">
            <w:pPr>
              <w:rPr>
                <w:sz w:val="2"/>
                <w:szCs w:val="2"/>
              </w:rPr>
            </w:pPr>
          </w:p>
        </w:tc>
        <w:tc>
          <w:tcPr>
            <w:tcW w:w="1527" w:type="dxa"/>
            <w:vMerge/>
            <w:tcBorders>
              <w:top w:val="nil"/>
            </w:tcBorders>
          </w:tcPr>
          <w:p w14:paraId="3750F3FA" w14:textId="77777777" w:rsidR="00C62228" w:rsidRDefault="00C62228">
            <w:pPr>
              <w:rPr>
                <w:sz w:val="2"/>
                <w:szCs w:val="2"/>
              </w:rPr>
            </w:pPr>
          </w:p>
        </w:tc>
        <w:tc>
          <w:tcPr>
            <w:tcW w:w="1164" w:type="dxa"/>
            <w:vMerge/>
            <w:tcBorders>
              <w:top w:val="nil"/>
            </w:tcBorders>
          </w:tcPr>
          <w:p w14:paraId="37AC81C8" w14:textId="77777777" w:rsidR="00C62228" w:rsidRDefault="00C62228">
            <w:pPr>
              <w:rPr>
                <w:sz w:val="2"/>
                <w:szCs w:val="2"/>
              </w:rPr>
            </w:pPr>
          </w:p>
        </w:tc>
        <w:tc>
          <w:tcPr>
            <w:tcW w:w="1333" w:type="dxa"/>
            <w:vMerge/>
            <w:tcBorders>
              <w:top w:val="nil"/>
            </w:tcBorders>
          </w:tcPr>
          <w:p w14:paraId="6FFBA5D4" w14:textId="77777777" w:rsidR="00C62228" w:rsidRDefault="00C62228">
            <w:pPr>
              <w:rPr>
                <w:sz w:val="2"/>
                <w:szCs w:val="2"/>
              </w:rPr>
            </w:pPr>
          </w:p>
        </w:tc>
        <w:tc>
          <w:tcPr>
            <w:tcW w:w="1801" w:type="dxa"/>
          </w:tcPr>
          <w:p w14:paraId="24159D7E" w14:textId="7A0C0AB7" w:rsidR="00C62228" w:rsidRDefault="003D5347">
            <w:pPr>
              <w:pStyle w:val="TableParagraph"/>
              <w:spacing w:line="276" w:lineRule="auto"/>
              <w:ind w:left="105" w:right="132" w:firstLine="60"/>
              <w:rPr>
                <w:sz w:val="24"/>
              </w:rPr>
            </w:pPr>
            <w:r>
              <w:rPr>
                <w:sz w:val="24"/>
              </w:rPr>
              <w:t>Dr. Bhavna Sharma</w:t>
            </w:r>
          </w:p>
        </w:tc>
        <w:tc>
          <w:tcPr>
            <w:tcW w:w="1261" w:type="dxa"/>
          </w:tcPr>
          <w:p w14:paraId="6C47BEC4" w14:textId="77777777" w:rsidR="00C62228" w:rsidRDefault="00C62228">
            <w:pPr>
              <w:pStyle w:val="TableParagraph"/>
              <w:spacing w:before="7"/>
              <w:rPr>
                <w:b/>
                <w:sz w:val="26"/>
              </w:rPr>
            </w:pPr>
          </w:p>
          <w:p w14:paraId="176E56CC" w14:textId="77777777" w:rsidR="00C62228" w:rsidRDefault="00E6392B">
            <w:pPr>
              <w:pStyle w:val="TableParagraph"/>
              <w:ind w:left="105"/>
              <w:rPr>
                <w:sz w:val="24"/>
              </w:rPr>
            </w:pPr>
            <w:r>
              <w:rPr>
                <w:sz w:val="24"/>
              </w:rPr>
              <w:t>Member</w:t>
            </w:r>
          </w:p>
        </w:tc>
      </w:tr>
      <w:tr w:rsidR="003D5347" w14:paraId="0C8467FA" w14:textId="77777777">
        <w:trPr>
          <w:trHeight w:val="834"/>
        </w:trPr>
        <w:tc>
          <w:tcPr>
            <w:tcW w:w="545" w:type="dxa"/>
            <w:vMerge/>
            <w:tcBorders>
              <w:top w:val="nil"/>
            </w:tcBorders>
          </w:tcPr>
          <w:p w14:paraId="0F7454B9" w14:textId="77777777" w:rsidR="003D5347" w:rsidRDefault="003D5347" w:rsidP="003D5347">
            <w:pPr>
              <w:rPr>
                <w:sz w:val="2"/>
                <w:szCs w:val="2"/>
              </w:rPr>
            </w:pPr>
          </w:p>
        </w:tc>
        <w:tc>
          <w:tcPr>
            <w:tcW w:w="1465" w:type="dxa"/>
            <w:vMerge/>
            <w:tcBorders>
              <w:top w:val="nil"/>
            </w:tcBorders>
          </w:tcPr>
          <w:p w14:paraId="7CE2E511" w14:textId="77777777" w:rsidR="003D5347" w:rsidRDefault="003D5347" w:rsidP="003D5347">
            <w:pPr>
              <w:rPr>
                <w:sz w:val="2"/>
                <w:szCs w:val="2"/>
              </w:rPr>
            </w:pPr>
          </w:p>
        </w:tc>
        <w:tc>
          <w:tcPr>
            <w:tcW w:w="2341" w:type="dxa"/>
            <w:vMerge/>
            <w:tcBorders>
              <w:top w:val="nil"/>
            </w:tcBorders>
          </w:tcPr>
          <w:p w14:paraId="277AAF4B" w14:textId="77777777" w:rsidR="003D5347" w:rsidRDefault="003D5347" w:rsidP="003D5347">
            <w:pPr>
              <w:rPr>
                <w:sz w:val="2"/>
                <w:szCs w:val="2"/>
              </w:rPr>
            </w:pPr>
          </w:p>
        </w:tc>
        <w:tc>
          <w:tcPr>
            <w:tcW w:w="1527" w:type="dxa"/>
            <w:vMerge/>
            <w:tcBorders>
              <w:top w:val="nil"/>
            </w:tcBorders>
          </w:tcPr>
          <w:p w14:paraId="28A39C4D" w14:textId="77777777" w:rsidR="003D5347" w:rsidRDefault="003D5347" w:rsidP="003D5347">
            <w:pPr>
              <w:rPr>
                <w:sz w:val="2"/>
                <w:szCs w:val="2"/>
              </w:rPr>
            </w:pPr>
          </w:p>
        </w:tc>
        <w:tc>
          <w:tcPr>
            <w:tcW w:w="1164" w:type="dxa"/>
            <w:vMerge/>
            <w:tcBorders>
              <w:top w:val="nil"/>
            </w:tcBorders>
          </w:tcPr>
          <w:p w14:paraId="27AFF776" w14:textId="77777777" w:rsidR="003D5347" w:rsidRDefault="003D5347" w:rsidP="003D5347">
            <w:pPr>
              <w:rPr>
                <w:sz w:val="2"/>
                <w:szCs w:val="2"/>
              </w:rPr>
            </w:pPr>
          </w:p>
        </w:tc>
        <w:tc>
          <w:tcPr>
            <w:tcW w:w="1333" w:type="dxa"/>
            <w:vMerge/>
            <w:tcBorders>
              <w:top w:val="nil"/>
            </w:tcBorders>
          </w:tcPr>
          <w:p w14:paraId="24B53A44" w14:textId="77777777" w:rsidR="003D5347" w:rsidRDefault="003D5347" w:rsidP="003D5347">
            <w:pPr>
              <w:rPr>
                <w:sz w:val="2"/>
                <w:szCs w:val="2"/>
              </w:rPr>
            </w:pPr>
          </w:p>
        </w:tc>
        <w:tc>
          <w:tcPr>
            <w:tcW w:w="1801" w:type="dxa"/>
          </w:tcPr>
          <w:p w14:paraId="578918B8" w14:textId="144E56FA" w:rsidR="003D5347" w:rsidRDefault="003D5347" w:rsidP="003D5347">
            <w:pPr>
              <w:pStyle w:val="TableParagraph"/>
              <w:spacing w:line="276" w:lineRule="auto"/>
              <w:ind w:left="105" w:right="532" w:firstLine="60"/>
              <w:rPr>
                <w:sz w:val="24"/>
              </w:rPr>
            </w:pPr>
            <w:r>
              <w:rPr>
                <w:sz w:val="24"/>
              </w:rPr>
              <w:t>Ms. Usha Sharma</w:t>
            </w:r>
          </w:p>
        </w:tc>
        <w:tc>
          <w:tcPr>
            <w:tcW w:w="1261" w:type="dxa"/>
          </w:tcPr>
          <w:p w14:paraId="6186E685" w14:textId="77777777" w:rsidR="003D5347" w:rsidRDefault="003D5347" w:rsidP="003D5347">
            <w:pPr>
              <w:pStyle w:val="TableParagraph"/>
              <w:spacing w:before="4"/>
              <w:rPr>
                <w:b/>
                <w:sz w:val="26"/>
              </w:rPr>
            </w:pPr>
          </w:p>
          <w:p w14:paraId="553C7C96" w14:textId="0F46594E" w:rsidR="003D5347" w:rsidRDefault="003D5347" w:rsidP="003D5347">
            <w:pPr>
              <w:pStyle w:val="TableParagraph"/>
              <w:ind w:left="105"/>
              <w:rPr>
                <w:sz w:val="24"/>
              </w:rPr>
            </w:pPr>
            <w:r>
              <w:rPr>
                <w:sz w:val="24"/>
              </w:rPr>
              <w:t>Member</w:t>
            </w:r>
          </w:p>
        </w:tc>
      </w:tr>
      <w:tr w:rsidR="00C62228" w14:paraId="7DEE4EAB" w14:textId="77777777">
        <w:trPr>
          <w:trHeight w:val="835"/>
        </w:trPr>
        <w:tc>
          <w:tcPr>
            <w:tcW w:w="545" w:type="dxa"/>
            <w:vMerge/>
            <w:tcBorders>
              <w:top w:val="nil"/>
            </w:tcBorders>
          </w:tcPr>
          <w:p w14:paraId="4E95A15C" w14:textId="77777777" w:rsidR="00C62228" w:rsidRDefault="00C62228">
            <w:pPr>
              <w:rPr>
                <w:sz w:val="2"/>
                <w:szCs w:val="2"/>
              </w:rPr>
            </w:pPr>
          </w:p>
        </w:tc>
        <w:tc>
          <w:tcPr>
            <w:tcW w:w="1465" w:type="dxa"/>
            <w:vMerge/>
            <w:tcBorders>
              <w:top w:val="nil"/>
            </w:tcBorders>
          </w:tcPr>
          <w:p w14:paraId="5D5C2175" w14:textId="77777777" w:rsidR="00C62228" w:rsidRDefault="00C62228">
            <w:pPr>
              <w:rPr>
                <w:sz w:val="2"/>
                <w:szCs w:val="2"/>
              </w:rPr>
            </w:pPr>
          </w:p>
        </w:tc>
        <w:tc>
          <w:tcPr>
            <w:tcW w:w="2341" w:type="dxa"/>
            <w:vMerge/>
            <w:tcBorders>
              <w:top w:val="nil"/>
            </w:tcBorders>
          </w:tcPr>
          <w:p w14:paraId="327C79F2" w14:textId="77777777" w:rsidR="00C62228" w:rsidRDefault="00C62228">
            <w:pPr>
              <w:rPr>
                <w:sz w:val="2"/>
                <w:szCs w:val="2"/>
              </w:rPr>
            </w:pPr>
          </w:p>
        </w:tc>
        <w:tc>
          <w:tcPr>
            <w:tcW w:w="1527" w:type="dxa"/>
            <w:vMerge/>
            <w:tcBorders>
              <w:top w:val="nil"/>
            </w:tcBorders>
          </w:tcPr>
          <w:p w14:paraId="6C5EF6BA" w14:textId="77777777" w:rsidR="00C62228" w:rsidRDefault="00C62228">
            <w:pPr>
              <w:rPr>
                <w:sz w:val="2"/>
                <w:szCs w:val="2"/>
              </w:rPr>
            </w:pPr>
          </w:p>
        </w:tc>
        <w:tc>
          <w:tcPr>
            <w:tcW w:w="1164" w:type="dxa"/>
            <w:vMerge/>
            <w:tcBorders>
              <w:top w:val="nil"/>
            </w:tcBorders>
          </w:tcPr>
          <w:p w14:paraId="122C3828" w14:textId="77777777" w:rsidR="00C62228" w:rsidRDefault="00C62228">
            <w:pPr>
              <w:rPr>
                <w:sz w:val="2"/>
                <w:szCs w:val="2"/>
              </w:rPr>
            </w:pPr>
          </w:p>
        </w:tc>
        <w:tc>
          <w:tcPr>
            <w:tcW w:w="1333" w:type="dxa"/>
            <w:vMerge w:val="restart"/>
          </w:tcPr>
          <w:p w14:paraId="4573104D" w14:textId="54957F20" w:rsidR="00C62228" w:rsidRDefault="00AB4D72">
            <w:pPr>
              <w:pStyle w:val="TableParagraph"/>
              <w:spacing w:line="276" w:lineRule="auto"/>
              <w:ind w:left="106"/>
              <w:rPr>
                <w:sz w:val="24"/>
              </w:rPr>
            </w:pPr>
            <w:r>
              <w:rPr>
                <w:sz w:val="24"/>
              </w:rPr>
              <w:t>Master of Commerce</w:t>
            </w:r>
            <w:r w:rsidR="00E6392B">
              <w:rPr>
                <w:sz w:val="24"/>
              </w:rPr>
              <w:t xml:space="preserve"> (Financial </w:t>
            </w:r>
            <w:r>
              <w:rPr>
                <w:sz w:val="24"/>
              </w:rPr>
              <w:t>Management</w:t>
            </w:r>
            <w:r w:rsidR="00E6392B">
              <w:rPr>
                <w:sz w:val="24"/>
              </w:rPr>
              <w:t>)</w:t>
            </w:r>
          </w:p>
        </w:tc>
        <w:tc>
          <w:tcPr>
            <w:tcW w:w="1801" w:type="dxa"/>
          </w:tcPr>
          <w:p w14:paraId="6A453588" w14:textId="77777777" w:rsidR="00C62228" w:rsidRDefault="00E6392B">
            <w:pPr>
              <w:pStyle w:val="TableParagraph"/>
              <w:spacing w:line="276" w:lineRule="auto"/>
              <w:ind w:left="105" w:right="419" w:firstLine="60"/>
              <w:rPr>
                <w:sz w:val="24"/>
              </w:rPr>
            </w:pPr>
            <w:r>
              <w:rPr>
                <w:sz w:val="24"/>
              </w:rPr>
              <w:t>Ms. Puneeta Goel</w:t>
            </w:r>
          </w:p>
        </w:tc>
        <w:tc>
          <w:tcPr>
            <w:tcW w:w="1261" w:type="dxa"/>
          </w:tcPr>
          <w:p w14:paraId="7C23A142" w14:textId="77777777" w:rsidR="00C62228" w:rsidRDefault="00E6392B">
            <w:pPr>
              <w:pStyle w:val="TableParagraph"/>
              <w:spacing w:line="276" w:lineRule="auto"/>
              <w:ind w:left="105" w:right="246"/>
              <w:rPr>
                <w:sz w:val="24"/>
              </w:rPr>
            </w:pPr>
            <w:r>
              <w:rPr>
                <w:sz w:val="24"/>
              </w:rPr>
              <w:t xml:space="preserve">Co- </w:t>
            </w:r>
            <w:proofErr w:type="spellStart"/>
            <w:r>
              <w:rPr>
                <w:sz w:val="24"/>
              </w:rPr>
              <w:t>ordinator</w:t>
            </w:r>
            <w:proofErr w:type="spellEnd"/>
          </w:p>
        </w:tc>
      </w:tr>
      <w:tr w:rsidR="00C62228" w14:paraId="24C9D5FD" w14:textId="77777777">
        <w:trPr>
          <w:trHeight w:val="834"/>
        </w:trPr>
        <w:tc>
          <w:tcPr>
            <w:tcW w:w="545" w:type="dxa"/>
            <w:vMerge/>
            <w:tcBorders>
              <w:top w:val="nil"/>
            </w:tcBorders>
          </w:tcPr>
          <w:p w14:paraId="3A4CF354" w14:textId="77777777" w:rsidR="00C62228" w:rsidRDefault="00C62228">
            <w:pPr>
              <w:rPr>
                <w:sz w:val="2"/>
                <w:szCs w:val="2"/>
              </w:rPr>
            </w:pPr>
          </w:p>
        </w:tc>
        <w:tc>
          <w:tcPr>
            <w:tcW w:w="1465" w:type="dxa"/>
            <w:vMerge/>
            <w:tcBorders>
              <w:top w:val="nil"/>
            </w:tcBorders>
          </w:tcPr>
          <w:p w14:paraId="351FA513" w14:textId="77777777" w:rsidR="00C62228" w:rsidRDefault="00C62228">
            <w:pPr>
              <w:rPr>
                <w:sz w:val="2"/>
                <w:szCs w:val="2"/>
              </w:rPr>
            </w:pPr>
          </w:p>
        </w:tc>
        <w:tc>
          <w:tcPr>
            <w:tcW w:w="2341" w:type="dxa"/>
            <w:vMerge/>
            <w:tcBorders>
              <w:top w:val="nil"/>
            </w:tcBorders>
          </w:tcPr>
          <w:p w14:paraId="1A0C8F4A" w14:textId="77777777" w:rsidR="00C62228" w:rsidRDefault="00C62228">
            <w:pPr>
              <w:rPr>
                <w:sz w:val="2"/>
                <w:szCs w:val="2"/>
              </w:rPr>
            </w:pPr>
          </w:p>
        </w:tc>
        <w:tc>
          <w:tcPr>
            <w:tcW w:w="1527" w:type="dxa"/>
            <w:vMerge/>
            <w:tcBorders>
              <w:top w:val="nil"/>
            </w:tcBorders>
          </w:tcPr>
          <w:p w14:paraId="6EE1C500" w14:textId="77777777" w:rsidR="00C62228" w:rsidRDefault="00C62228">
            <w:pPr>
              <w:rPr>
                <w:sz w:val="2"/>
                <w:szCs w:val="2"/>
              </w:rPr>
            </w:pPr>
          </w:p>
        </w:tc>
        <w:tc>
          <w:tcPr>
            <w:tcW w:w="1164" w:type="dxa"/>
            <w:vMerge/>
            <w:tcBorders>
              <w:top w:val="nil"/>
            </w:tcBorders>
          </w:tcPr>
          <w:p w14:paraId="664F76E7" w14:textId="77777777" w:rsidR="00C62228" w:rsidRDefault="00C62228">
            <w:pPr>
              <w:rPr>
                <w:sz w:val="2"/>
                <w:szCs w:val="2"/>
              </w:rPr>
            </w:pPr>
          </w:p>
        </w:tc>
        <w:tc>
          <w:tcPr>
            <w:tcW w:w="1333" w:type="dxa"/>
            <w:vMerge/>
            <w:tcBorders>
              <w:top w:val="nil"/>
            </w:tcBorders>
          </w:tcPr>
          <w:p w14:paraId="119156F6" w14:textId="77777777" w:rsidR="00C62228" w:rsidRDefault="00C62228">
            <w:pPr>
              <w:rPr>
                <w:sz w:val="2"/>
                <w:szCs w:val="2"/>
              </w:rPr>
            </w:pPr>
          </w:p>
        </w:tc>
        <w:tc>
          <w:tcPr>
            <w:tcW w:w="1801" w:type="dxa"/>
          </w:tcPr>
          <w:p w14:paraId="0FC1C315" w14:textId="77777777" w:rsidR="00C62228" w:rsidRDefault="00E6392B">
            <w:pPr>
              <w:pStyle w:val="TableParagraph"/>
              <w:spacing w:line="276" w:lineRule="auto"/>
              <w:ind w:left="105" w:right="659" w:firstLine="60"/>
              <w:rPr>
                <w:sz w:val="24"/>
              </w:rPr>
            </w:pPr>
            <w:r>
              <w:rPr>
                <w:sz w:val="24"/>
              </w:rPr>
              <w:t>Dr. Harsh Kumar</w:t>
            </w:r>
          </w:p>
        </w:tc>
        <w:tc>
          <w:tcPr>
            <w:tcW w:w="1261" w:type="dxa"/>
          </w:tcPr>
          <w:p w14:paraId="1765BA73" w14:textId="77777777" w:rsidR="00C62228" w:rsidRDefault="00C62228">
            <w:pPr>
              <w:pStyle w:val="TableParagraph"/>
              <w:spacing w:before="7"/>
              <w:rPr>
                <w:b/>
                <w:sz w:val="26"/>
              </w:rPr>
            </w:pPr>
          </w:p>
          <w:p w14:paraId="34AE7BA2" w14:textId="77777777" w:rsidR="00C62228" w:rsidRDefault="00E6392B">
            <w:pPr>
              <w:pStyle w:val="TableParagraph"/>
              <w:ind w:left="105"/>
              <w:rPr>
                <w:sz w:val="24"/>
              </w:rPr>
            </w:pPr>
            <w:r>
              <w:rPr>
                <w:sz w:val="24"/>
              </w:rPr>
              <w:t>Member</w:t>
            </w:r>
          </w:p>
        </w:tc>
      </w:tr>
      <w:tr w:rsidR="00C62228" w14:paraId="0D824631" w14:textId="77777777">
        <w:trPr>
          <w:trHeight w:val="834"/>
        </w:trPr>
        <w:tc>
          <w:tcPr>
            <w:tcW w:w="545" w:type="dxa"/>
            <w:vMerge/>
            <w:tcBorders>
              <w:top w:val="nil"/>
            </w:tcBorders>
          </w:tcPr>
          <w:p w14:paraId="6E23001B" w14:textId="77777777" w:rsidR="00C62228" w:rsidRDefault="00C62228">
            <w:pPr>
              <w:rPr>
                <w:sz w:val="2"/>
                <w:szCs w:val="2"/>
              </w:rPr>
            </w:pPr>
          </w:p>
        </w:tc>
        <w:tc>
          <w:tcPr>
            <w:tcW w:w="1465" w:type="dxa"/>
            <w:vMerge/>
            <w:tcBorders>
              <w:top w:val="nil"/>
            </w:tcBorders>
          </w:tcPr>
          <w:p w14:paraId="4FC80AA9" w14:textId="77777777" w:rsidR="00C62228" w:rsidRDefault="00C62228">
            <w:pPr>
              <w:rPr>
                <w:sz w:val="2"/>
                <w:szCs w:val="2"/>
              </w:rPr>
            </w:pPr>
          </w:p>
        </w:tc>
        <w:tc>
          <w:tcPr>
            <w:tcW w:w="2341" w:type="dxa"/>
            <w:vMerge/>
            <w:tcBorders>
              <w:top w:val="nil"/>
            </w:tcBorders>
          </w:tcPr>
          <w:p w14:paraId="484DE32A" w14:textId="77777777" w:rsidR="00C62228" w:rsidRDefault="00C62228">
            <w:pPr>
              <w:rPr>
                <w:sz w:val="2"/>
                <w:szCs w:val="2"/>
              </w:rPr>
            </w:pPr>
          </w:p>
        </w:tc>
        <w:tc>
          <w:tcPr>
            <w:tcW w:w="1527" w:type="dxa"/>
            <w:vMerge/>
            <w:tcBorders>
              <w:top w:val="nil"/>
            </w:tcBorders>
          </w:tcPr>
          <w:p w14:paraId="6F10A011" w14:textId="77777777" w:rsidR="00C62228" w:rsidRDefault="00C62228">
            <w:pPr>
              <w:rPr>
                <w:sz w:val="2"/>
                <w:szCs w:val="2"/>
              </w:rPr>
            </w:pPr>
          </w:p>
        </w:tc>
        <w:tc>
          <w:tcPr>
            <w:tcW w:w="1164" w:type="dxa"/>
            <w:vMerge/>
            <w:tcBorders>
              <w:top w:val="nil"/>
            </w:tcBorders>
          </w:tcPr>
          <w:p w14:paraId="6BD995E6" w14:textId="77777777" w:rsidR="00C62228" w:rsidRDefault="00C62228">
            <w:pPr>
              <w:rPr>
                <w:sz w:val="2"/>
                <w:szCs w:val="2"/>
              </w:rPr>
            </w:pPr>
          </w:p>
        </w:tc>
        <w:tc>
          <w:tcPr>
            <w:tcW w:w="1333" w:type="dxa"/>
            <w:vMerge/>
            <w:tcBorders>
              <w:top w:val="nil"/>
            </w:tcBorders>
          </w:tcPr>
          <w:p w14:paraId="15587DC9" w14:textId="77777777" w:rsidR="00C62228" w:rsidRDefault="00C62228">
            <w:pPr>
              <w:rPr>
                <w:sz w:val="2"/>
                <w:szCs w:val="2"/>
              </w:rPr>
            </w:pPr>
          </w:p>
        </w:tc>
        <w:tc>
          <w:tcPr>
            <w:tcW w:w="1801" w:type="dxa"/>
          </w:tcPr>
          <w:p w14:paraId="7EDE4AC7" w14:textId="77777777" w:rsidR="00C62228" w:rsidRDefault="00E6392B">
            <w:pPr>
              <w:pStyle w:val="TableParagraph"/>
              <w:spacing w:line="276" w:lineRule="auto"/>
              <w:ind w:left="105" w:right="139" w:firstLine="60"/>
              <w:rPr>
                <w:sz w:val="24"/>
              </w:rPr>
            </w:pPr>
            <w:r>
              <w:rPr>
                <w:sz w:val="24"/>
              </w:rPr>
              <w:t xml:space="preserve">Dr. </w:t>
            </w:r>
            <w:proofErr w:type="spellStart"/>
            <w:r>
              <w:rPr>
                <w:sz w:val="24"/>
              </w:rPr>
              <w:t>Seshanwita</w:t>
            </w:r>
            <w:proofErr w:type="spellEnd"/>
            <w:r>
              <w:rPr>
                <w:sz w:val="24"/>
              </w:rPr>
              <w:t xml:space="preserve"> Das</w:t>
            </w:r>
          </w:p>
        </w:tc>
        <w:tc>
          <w:tcPr>
            <w:tcW w:w="1261" w:type="dxa"/>
          </w:tcPr>
          <w:p w14:paraId="30E7AE6D" w14:textId="77777777" w:rsidR="00C62228" w:rsidRDefault="00C62228">
            <w:pPr>
              <w:pStyle w:val="TableParagraph"/>
              <w:spacing w:before="7"/>
              <w:rPr>
                <w:b/>
                <w:sz w:val="26"/>
              </w:rPr>
            </w:pPr>
          </w:p>
          <w:p w14:paraId="431B686F" w14:textId="77777777" w:rsidR="00C62228" w:rsidRDefault="00E6392B">
            <w:pPr>
              <w:pStyle w:val="TableParagraph"/>
              <w:ind w:left="105"/>
              <w:rPr>
                <w:sz w:val="24"/>
              </w:rPr>
            </w:pPr>
            <w:r>
              <w:rPr>
                <w:sz w:val="24"/>
              </w:rPr>
              <w:t>Member</w:t>
            </w:r>
          </w:p>
        </w:tc>
      </w:tr>
      <w:tr w:rsidR="00C62228" w14:paraId="2A344163" w14:textId="77777777">
        <w:trPr>
          <w:trHeight w:val="834"/>
        </w:trPr>
        <w:tc>
          <w:tcPr>
            <w:tcW w:w="545" w:type="dxa"/>
            <w:vMerge/>
            <w:tcBorders>
              <w:top w:val="nil"/>
            </w:tcBorders>
          </w:tcPr>
          <w:p w14:paraId="59CB6D70" w14:textId="77777777" w:rsidR="00C62228" w:rsidRDefault="00C62228">
            <w:pPr>
              <w:rPr>
                <w:sz w:val="2"/>
                <w:szCs w:val="2"/>
              </w:rPr>
            </w:pPr>
          </w:p>
        </w:tc>
        <w:tc>
          <w:tcPr>
            <w:tcW w:w="1465" w:type="dxa"/>
            <w:vMerge/>
            <w:tcBorders>
              <w:top w:val="nil"/>
            </w:tcBorders>
          </w:tcPr>
          <w:p w14:paraId="6C323EE5" w14:textId="77777777" w:rsidR="00C62228" w:rsidRDefault="00C62228">
            <w:pPr>
              <w:rPr>
                <w:sz w:val="2"/>
                <w:szCs w:val="2"/>
              </w:rPr>
            </w:pPr>
          </w:p>
        </w:tc>
        <w:tc>
          <w:tcPr>
            <w:tcW w:w="2341" w:type="dxa"/>
            <w:vMerge/>
            <w:tcBorders>
              <w:top w:val="nil"/>
            </w:tcBorders>
          </w:tcPr>
          <w:p w14:paraId="5EA3D5E5" w14:textId="77777777" w:rsidR="00C62228" w:rsidRDefault="00C62228">
            <w:pPr>
              <w:rPr>
                <w:sz w:val="2"/>
                <w:szCs w:val="2"/>
              </w:rPr>
            </w:pPr>
          </w:p>
        </w:tc>
        <w:tc>
          <w:tcPr>
            <w:tcW w:w="1527" w:type="dxa"/>
            <w:vMerge/>
            <w:tcBorders>
              <w:top w:val="nil"/>
            </w:tcBorders>
          </w:tcPr>
          <w:p w14:paraId="4E519206" w14:textId="77777777" w:rsidR="00C62228" w:rsidRDefault="00C62228">
            <w:pPr>
              <w:rPr>
                <w:sz w:val="2"/>
                <w:szCs w:val="2"/>
              </w:rPr>
            </w:pPr>
          </w:p>
        </w:tc>
        <w:tc>
          <w:tcPr>
            <w:tcW w:w="1164" w:type="dxa"/>
            <w:vMerge/>
            <w:tcBorders>
              <w:top w:val="nil"/>
            </w:tcBorders>
          </w:tcPr>
          <w:p w14:paraId="2A5BD63C" w14:textId="77777777" w:rsidR="00C62228" w:rsidRDefault="00C62228">
            <w:pPr>
              <w:rPr>
                <w:sz w:val="2"/>
                <w:szCs w:val="2"/>
              </w:rPr>
            </w:pPr>
          </w:p>
        </w:tc>
        <w:tc>
          <w:tcPr>
            <w:tcW w:w="1333" w:type="dxa"/>
            <w:vMerge/>
            <w:tcBorders>
              <w:top w:val="nil"/>
            </w:tcBorders>
          </w:tcPr>
          <w:p w14:paraId="20367E69" w14:textId="77777777" w:rsidR="00C62228" w:rsidRDefault="00C62228">
            <w:pPr>
              <w:rPr>
                <w:sz w:val="2"/>
                <w:szCs w:val="2"/>
              </w:rPr>
            </w:pPr>
          </w:p>
        </w:tc>
        <w:tc>
          <w:tcPr>
            <w:tcW w:w="1801" w:type="dxa"/>
          </w:tcPr>
          <w:p w14:paraId="659C47FA" w14:textId="77777777" w:rsidR="00C62228" w:rsidRDefault="00E6392B">
            <w:pPr>
              <w:pStyle w:val="TableParagraph"/>
              <w:spacing w:line="278" w:lineRule="auto"/>
              <w:ind w:left="105" w:right="806" w:firstLine="60"/>
              <w:rPr>
                <w:sz w:val="24"/>
              </w:rPr>
            </w:pPr>
            <w:r>
              <w:rPr>
                <w:sz w:val="24"/>
              </w:rPr>
              <w:t>Dr. Puja Singhal</w:t>
            </w:r>
          </w:p>
        </w:tc>
        <w:tc>
          <w:tcPr>
            <w:tcW w:w="1261" w:type="dxa"/>
          </w:tcPr>
          <w:p w14:paraId="378226C0" w14:textId="77777777" w:rsidR="00C62228" w:rsidRDefault="00C62228">
            <w:pPr>
              <w:pStyle w:val="TableParagraph"/>
              <w:spacing w:before="7"/>
              <w:rPr>
                <w:b/>
                <w:sz w:val="26"/>
              </w:rPr>
            </w:pPr>
          </w:p>
          <w:p w14:paraId="171560EE" w14:textId="77777777" w:rsidR="00C62228" w:rsidRDefault="00E6392B">
            <w:pPr>
              <w:pStyle w:val="TableParagraph"/>
              <w:ind w:left="105"/>
              <w:rPr>
                <w:sz w:val="24"/>
              </w:rPr>
            </w:pPr>
            <w:r>
              <w:rPr>
                <w:sz w:val="24"/>
              </w:rPr>
              <w:t>Member</w:t>
            </w:r>
          </w:p>
        </w:tc>
      </w:tr>
      <w:tr w:rsidR="00C62228" w14:paraId="1D316F95" w14:textId="77777777">
        <w:trPr>
          <w:trHeight w:val="835"/>
        </w:trPr>
        <w:tc>
          <w:tcPr>
            <w:tcW w:w="545" w:type="dxa"/>
            <w:vMerge/>
            <w:tcBorders>
              <w:top w:val="nil"/>
            </w:tcBorders>
          </w:tcPr>
          <w:p w14:paraId="31BD2BE9" w14:textId="77777777" w:rsidR="00C62228" w:rsidRDefault="00C62228">
            <w:pPr>
              <w:rPr>
                <w:sz w:val="2"/>
                <w:szCs w:val="2"/>
              </w:rPr>
            </w:pPr>
          </w:p>
        </w:tc>
        <w:tc>
          <w:tcPr>
            <w:tcW w:w="1465" w:type="dxa"/>
            <w:vMerge/>
            <w:tcBorders>
              <w:top w:val="nil"/>
            </w:tcBorders>
          </w:tcPr>
          <w:p w14:paraId="414A6548" w14:textId="77777777" w:rsidR="00C62228" w:rsidRDefault="00C62228">
            <w:pPr>
              <w:rPr>
                <w:sz w:val="2"/>
                <w:szCs w:val="2"/>
              </w:rPr>
            </w:pPr>
          </w:p>
        </w:tc>
        <w:tc>
          <w:tcPr>
            <w:tcW w:w="2341" w:type="dxa"/>
            <w:vMerge/>
            <w:tcBorders>
              <w:top w:val="nil"/>
            </w:tcBorders>
          </w:tcPr>
          <w:p w14:paraId="5E1C5A9D" w14:textId="77777777" w:rsidR="00C62228" w:rsidRDefault="00C62228">
            <w:pPr>
              <w:rPr>
                <w:sz w:val="2"/>
                <w:szCs w:val="2"/>
              </w:rPr>
            </w:pPr>
          </w:p>
        </w:tc>
        <w:tc>
          <w:tcPr>
            <w:tcW w:w="1527" w:type="dxa"/>
            <w:vMerge/>
            <w:tcBorders>
              <w:top w:val="nil"/>
            </w:tcBorders>
          </w:tcPr>
          <w:p w14:paraId="00CD229D" w14:textId="77777777" w:rsidR="00C62228" w:rsidRDefault="00C62228">
            <w:pPr>
              <w:rPr>
                <w:sz w:val="2"/>
                <w:szCs w:val="2"/>
              </w:rPr>
            </w:pPr>
          </w:p>
        </w:tc>
        <w:tc>
          <w:tcPr>
            <w:tcW w:w="1164" w:type="dxa"/>
            <w:vMerge/>
            <w:tcBorders>
              <w:top w:val="nil"/>
            </w:tcBorders>
          </w:tcPr>
          <w:p w14:paraId="58B591E3" w14:textId="77777777" w:rsidR="00C62228" w:rsidRDefault="00C62228">
            <w:pPr>
              <w:rPr>
                <w:sz w:val="2"/>
                <w:szCs w:val="2"/>
              </w:rPr>
            </w:pPr>
          </w:p>
        </w:tc>
        <w:tc>
          <w:tcPr>
            <w:tcW w:w="1333" w:type="dxa"/>
            <w:vMerge/>
            <w:tcBorders>
              <w:top w:val="nil"/>
            </w:tcBorders>
          </w:tcPr>
          <w:p w14:paraId="48AA9BCA" w14:textId="77777777" w:rsidR="00C62228" w:rsidRDefault="00C62228">
            <w:pPr>
              <w:rPr>
                <w:sz w:val="2"/>
                <w:szCs w:val="2"/>
              </w:rPr>
            </w:pPr>
          </w:p>
        </w:tc>
        <w:tc>
          <w:tcPr>
            <w:tcW w:w="1801" w:type="dxa"/>
          </w:tcPr>
          <w:p w14:paraId="54277005" w14:textId="77777777" w:rsidR="00C62228" w:rsidRDefault="00E6392B">
            <w:pPr>
              <w:pStyle w:val="TableParagraph"/>
              <w:spacing w:line="278" w:lineRule="auto"/>
              <w:ind w:left="105" w:right="539" w:firstLine="60"/>
              <w:rPr>
                <w:sz w:val="24"/>
              </w:rPr>
            </w:pPr>
            <w:r>
              <w:rPr>
                <w:sz w:val="24"/>
              </w:rPr>
              <w:t>Dr. Adarsh Arora</w:t>
            </w:r>
          </w:p>
        </w:tc>
        <w:tc>
          <w:tcPr>
            <w:tcW w:w="1261" w:type="dxa"/>
          </w:tcPr>
          <w:p w14:paraId="08014F47" w14:textId="77777777" w:rsidR="00C62228" w:rsidRDefault="00C62228">
            <w:pPr>
              <w:pStyle w:val="TableParagraph"/>
              <w:spacing w:before="7"/>
              <w:rPr>
                <w:b/>
                <w:sz w:val="26"/>
              </w:rPr>
            </w:pPr>
          </w:p>
          <w:p w14:paraId="354B1A01" w14:textId="77777777" w:rsidR="00C62228" w:rsidRDefault="00E6392B">
            <w:pPr>
              <w:pStyle w:val="TableParagraph"/>
              <w:ind w:left="105"/>
              <w:rPr>
                <w:sz w:val="24"/>
              </w:rPr>
            </w:pPr>
            <w:r>
              <w:rPr>
                <w:sz w:val="24"/>
              </w:rPr>
              <w:t>Member</w:t>
            </w:r>
          </w:p>
        </w:tc>
      </w:tr>
      <w:tr w:rsidR="00C62228" w14:paraId="642D52F3" w14:textId="77777777">
        <w:trPr>
          <w:trHeight w:val="834"/>
        </w:trPr>
        <w:tc>
          <w:tcPr>
            <w:tcW w:w="545" w:type="dxa"/>
            <w:vMerge w:val="restart"/>
          </w:tcPr>
          <w:p w14:paraId="0C926B18" w14:textId="77777777" w:rsidR="00C62228" w:rsidRDefault="00C62228">
            <w:pPr>
              <w:pStyle w:val="TableParagraph"/>
            </w:pPr>
          </w:p>
        </w:tc>
        <w:tc>
          <w:tcPr>
            <w:tcW w:w="1465" w:type="dxa"/>
            <w:vMerge w:val="restart"/>
          </w:tcPr>
          <w:p w14:paraId="68232187" w14:textId="77777777" w:rsidR="00C62228" w:rsidRDefault="00C62228">
            <w:pPr>
              <w:pStyle w:val="TableParagraph"/>
            </w:pPr>
          </w:p>
        </w:tc>
        <w:tc>
          <w:tcPr>
            <w:tcW w:w="2341" w:type="dxa"/>
            <w:vMerge w:val="restart"/>
          </w:tcPr>
          <w:p w14:paraId="26CA1F85" w14:textId="77777777" w:rsidR="00C62228" w:rsidRDefault="00C62228">
            <w:pPr>
              <w:pStyle w:val="TableParagraph"/>
            </w:pPr>
          </w:p>
        </w:tc>
        <w:tc>
          <w:tcPr>
            <w:tcW w:w="1527" w:type="dxa"/>
            <w:vMerge w:val="restart"/>
          </w:tcPr>
          <w:p w14:paraId="3328053D" w14:textId="77777777" w:rsidR="00C62228" w:rsidRDefault="00C62228">
            <w:pPr>
              <w:pStyle w:val="TableParagraph"/>
            </w:pPr>
          </w:p>
        </w:tc>
        <w:tc>
          <w:tcPr>
            <w:tcW w:w="1164" w:type="dxa"/>
            <w:vMerge w:val="restart"/>
          </w:tcPr>
          <w:p w14:paraId="215DB96C" w14:textId="77777777" w:rsidR="00C62228" w:rsidRDefault="00C62228">
            <w:pPr>
              <w:pStyle w:val="TableParagraph"/>
            </w:pPr>
          </w:p>
        </w:tc>
        <w:tc>
          <w:tcPr>
            <w:tcW w:w="1333" w:type="dxa"/>
            <w:vMerge/>
            <w:tcBorders>
              <w:top w:val="nil"/>
            </w:tcBorders>
          </w:tcPr>
          <w:p w14:paraId="239F29EB" w14:textId="77777777" w:rsidR="00C62228" w:rsidRDefault="00C62228">
            <w:pPr>
              <w:rPr>
                <w:sz w:val="2"/>
                <w:szCs w:val="2"/>
              </w:rPr>
            </w:pPr>
          </w:p>
        </w:tc>
        <w:tc>
          <w:tcPr>
            <w:tcW w:w="1801" w:type="dxa"/>
          </w:tcPr>
          <w:p w14:paraId="2C17F35D" w14:textId="77777777" w:rsidR="00C62228" w:rsidRDefault="00E6392B">
            <w:pPr>
              <w:pStyle w:val="TableParagraph"/>
              <w:spacing w:line="278" w:lineRule="auto"/>
              <w:ind w:left="105" w:right="733"/>
              <w:rPr>
                <w:sz w:val="24"/>
              </w:rPr>
            </w:pPr>
            <w:r>
              <w:rPr>
                <w:sz w:val="24"/>
              </w:rPr>
              <w:t>Dr. Geeta Mishra</w:t>
            </w:r>
          </w:p>
        </w:tc>
        <w:tc>
          <w:tcPr>
            <w:tcW w:w="1261" w:type="dxa"/>
          </w:tcPr>
          <w:p w14:paraId="2DE00C34" w14:textId="77777777" w:rsidR="00C62228" w:rsidRDefault="00C62228">
            <w:pPr>
              <w:pStyle w:val="TableParagraph"/>
              <w:spacing w:before="7"/>
              <w:rPr>
                <w:b/>
                <w:sz w:val="26"/>
              </w:rPr>
            </w:pPr>
          </w:p>
          <w:p w14:paraId="0741036E" w14:textId="77777777" w:rsidR="00C62228" w:rsidRDefault="00E6392B">
            <w:pPr>
              <w:pStyle w:val="TableParagraph"/>
              <w:ind w:left="105"/>
              <w:rPr>
                <w:sz w:val="24"/>
              </w:rPr>
            </w:pPr>
            <w:r>
              <w:rPr>
                <w:sz w:val="24"/>
              </w:rPr>
              <w:t>Member</w:t>
            </w:r>
          </w:p>
        </w:tc>
      </w:tr>
      <w:tr w:rsidR="00C62228" w14:paraId="2C8AECF6" w14:textId="77777777">
        <w:trPr>
          <w:trHeight w:val="518"/>
        </w:trPr>
        <w:tc>
          <w:tcPr>
            <w:tcW w:w="545" w:type="dxa"/>
            <w:vMerge/>
            <w:tcBorders>
              <w:top w:val="nil"/>
            </w:tcBorders>
          </w:tcPr>
          <w:p w14:paraId="39D412C3" w14:textId="77777777" w:rsidR="00C62228" w:rsidRDefault="00C62228">
            <w:pPr>
              <w:rPr>
                <w:sz w:val="2"/>
                <w:szCs w:val="2"/>
              </w:rPr>
            </w:pPr>
          </w:p>
        </w:tc>
        <w:tc>
          <w:tcPr>
            <w:tcW w:w="1465" w:type="dxa"/>
            <w:vMerge/>
            <w:tcBorders>
              <w:top w:val="nil"/>
            </w:tcBorders>
          </w:tcPr>
          <w:p w14:paraId="17E09E8E" w14:textId="77777777" w:rsidR="00C62228" w:rsidRDefault="00C62228">
            <w:pPr>
              <w:rPr>
                <w:sz w:val="2"/>
                <w:szCs w:val="2"/>
              </w:rPr>
            </w:pPr>
          </w:p>
        </w:tc>
        <w:tc>
          <w:tcPr>
            <w:tcW w:w="2341" w:type="dxa"/>
            <w:vMerge/>
            <w:tcBorders>
              <w:top w:val="nil"/>
            </w:tcBorders>
          </w:tcPr>
          <w:p w14:paraId="1F2F6DA7" w14:textId="77777777" w:rsidR="00C62228" w:rsidRDefault="00C62228">
            <w:pPr>
              <w:rPr>
                <w:sz w:val="2"/>
                <w:szCs w:val="2"/>
              </w:rPr>
            </w:pPr>
          </w:p>
        </w:tc>
        <w:tc>
          <w:tcPr>
            <w:tcW w:w="1527" w:type="dxa"/>
            <w:vMerge/>
            <w:tcBorders>
              <w:top w:val="nil"/>
            </w:tcBorders>
          </w:tcPr>
          <w:p w14:paraId="798E5EC1" w14:textId="77777777" w:rsidR="00C62228" w:rsidRDefault="00C62228">
            <w:pPr>
              <w:rPr>
                <w:sz w:val="2"/>
                <w:szCs w:val="2"/>
              </w:rPr>
            </w:pPr>
          </w:p>
        </w:tc>
        <w:tc>
          <w:tcPr>
            <w:tcW w:w="1164" w:type="dxa"/>
            <w:vMerge/>
            <w:tcBorders>
              <w:top w:val="nil"/>
            </w:tcBorders>
          </w:tcPr>
          <w:p w14:paraId="65D61011" w14:textId="77777777" w:rsidR="00C62228" w:rsidRDefault="00C62228">
            <w:pPr>
              <w:rPr>
                <w:sz w:val="2"/>
                <w:szCs w:val="2"/>
              </w:rPr>
            </w:pPr>
          </w:p>
        </w:tc>
        <w:tc>
          <w:tcPr>
            <w:tcW w:w="1333" w:type="dxa"/>
            <w:vMerge/>
            <w:tcBorders>
              <w:top w:val="nil"/>
            </w:tcBorders>
          </w:tcPr>
          <w:p w14:paraId="6033430D" w14:textId="77777777" w:rsidR="00C62228" w:rsidRDefault="00C62228">
            <w:pPr>
              <w:rPr>
                <w:sz w:val="2"/>
                <w:szCs w:val="2"/>
              </w:rPr>
            </w:pPr>
          </w:p>
        </w:tc>
        <w:tc>
          <w:tcPr>
            <w:tcW w:w="1801" w:type="dxa"/>
          </w:tcPr>
          <w:p w14:paraId="29A032A0" w14:textId="77777777" w:rsidR="00C62228" w:rsidRDefault="00E6392B">
            <w:pPr>
              <w:pStyle w:val="TableParagraph"/>
              <w:spacing w:line="263" w:lineRule="exact"/>
              <w:ind w:left="105"/>
              <w:rPr>
                <w:sz w:val="24"/>
              </w:rPr>
            </w:pPr>
            <w:r>
              <w:rPr>
                <w:sz w:val="24"/>
              </w:rPr>
              <w:t>Ms. Sarika</w:t>
            </w:r>
          </w:p>
        </w:tc>
        <w:tc>
          <w:tcPr>
            <w:tcW w:w="1261" w:type="dxa"/>
          </w:tcPr>
          <w:p w14:paraId="01C2E2FE" w14:textId="77777777" w:rsidR="00C62228" w:rsidRDefault="00E6392B">
            <w:pPr>
              <w:pStyle w:val="TableParagraph"/>
              <w:spacing w:line="263" w:lineRule="exact"/>
              <w:ind w:left="105"/>
              <w:rPr>
                <w:sz w:val="24"/>
              </w:rPr>
            </w:pPr>
            <w:r>
              <w:rPr>
                <w:sz w:val="24"/>
              </w:rPr>
              <w:t>Member</w:t>
            </w:r>
          </w:p>
        </w:tc>
      </w:tr>
      <w:tr w:rsidR="00C62228" w14:paraId="1E328FE9" w14:textId="77777777">
        <w:trPr>
          <w:trHeight w:val="834"/>
        </w:trPr>
        <w:tc>
          <w:tcPr>
            <w:tcW w:w="545" w:type="dxa"/>
            <w:vMerge/>
            <w:tcBorders>
              <w:top w:val="nil"/>
            </w:tcBorders>
          </w:tcPr>
          <w:p w14:paraId="68B1662B" w14:textId="77777777" w:rsidR="00C62228" w:rsidRDefault="00C62228">
            <w:pPr>
              <w:rPr>
                <w:sz w:val="2"/>
                <w:szCs w:val="2"/>
              </w:rPr>
            </w:pPr>
          </w:p>
        </w:tc>
        <w:tc>
          <w:tcPr>
            <w:tcW w:w="1465" w:type="dxa"/>
            <w:vMerge/>
            <w:tcBorders>
              <w:top w:val="nil"/>
            </w:tcBorders>
          </w:tcPr>
          <w:p w14:paraId="78A9776E" w14:textId="77777777" w:rsidR="00C62228" w:rsidRDefault="00C62228">
            <w:pPr>
              <w:rPr>
                <w:sz w:val="2"/>
                <w:szCs w:val="2"/>
              </w:rPr>
            </w:pPr>
          </w:p>
        </w:tc>
        <w:tc>
          <w:tcPr>
            <w:tcW w:w="2341" w:type="dxa"/>
            <w:vMerge/>
            <w:tcBorders>
              <w:top w:val="nil"/>
            </w:tcBorders>
          </w:tcPr>
          <w:p w14:paraId="1857A1D0" w14:textId="77777777" w:rsidR="00C62228" w:rsidRDefault="00C62228">
            <w:pPr>
              <w:rPr>
                <w:sz w:val="2"/>
                <w:szCs w:val="2"/>
              </w:rPr>
            </w:pPr>
          </w:p>
        </w:tc>
        <w:tc>
          <w:tcPr>
            <w:tcW w:w="1527" w:type="dxa"/>
            <w:vMerge/>
            <w:tcBorders>
              <w:top w:val="nil"/>
            </w:tcBorders>
          </w:tcPr>
          <w:p w14:paraId="74E75CEF" w14:textId="77777777" w:rsidR="00C62228" w:rsidRDefault="00C62228">
            <w:pPr>
              <w:rPr>
                <w:sz w:val="2"/>
                <w:szCs w:val="2"/>
              </w:rPr>
            </w:pPr>
          </w:p>
        </w:tc>
        <w:tc>
          <w:tcPr>
            <w:tcW w:w="1164" w:type="dxa"/>
            <w:vMerge/>
            <w:tcBorders>
              <w:top w:val="nil"/>
            </w:tcBorders>
          </w:tcPr>
          <w:p w14:paraId="6AE53BC0" w14:textId="77777777" w:rsidR="00C62228" w:rsidRDefault="00C62228">
            <w:pPr>
              <w:rPr>
                <w:sz w:val="2"/>
                <w:szCs w:val="2"/>
              </w:rPr>
            </w:pPr>
          </w:p>
        </w:tc>
        <w:tc>
          <w:tcPr>
            <w:tcW w:w="1333" w:type="dxa"/>
            <w:vMerge/>
            <w:tcBorders>
              <w:top w:val="nil"/>
            </w:tcBorders>
          </w:tcPr>
          <w:p w14:paraId="7732298F" w14:textId="77777777" w:rsidR="00C62228" w:rsidRDefault="00C62228">
            <w:pPr>
              <w:rPr>
                <w:sz w:val="2"/>
                <w:szCs w:val="2"/>
              </w:rPr>
            </w:pPr>
          </w:p>
        </w:tc>
        <w:tc>
          <w:tcPr>
            <w:tcW w:w="1801" w:type="dxa"/>
          </w:tcPr>
          <w:p w14:paraId="5A715A0B" w14:textId="77777777" w:rsidR="00C62228" w:rsidRDefault="00E6392B">
            <w:pPr>
              <w:pStyle w:val="TableParagraph"/>
              <w:spacing w:line="276" w:lineRule="auto"/>
              <w:ind w:left="105" w:right="599"/>
              <w:rPr>
                <w:sz w:val="24"/>
              </w:rPr>
            </w:pPr>
            <w:r>
              <w:rPr>
                <w:sz w:val="24"/>
              </w:rPr>
              <w:t>Dr. Ila Chaturvedi</w:t>
            </w:r>
          </w:p>
        </w:tc>
        <w:tc>
          <w:tcPr>
            <w:tcW w:w="1261" w:type="dxa"/>
          </w:tcPr>
          <w:p w14:paraId="49984504" w14:textId="77777777" w:rsidR="00C62228" w:rsidRDefault="00C62228">
            <w:pPr>
              <w:pStyle w:val="TableParagraph"/>
              <w:spacing w:before="4"/>
              <w:rPr>
                <w:b/>
                <w:sz w:val="26"/>
              </w:rPr>
            </w:pPr>
          </w:p>
          <w:p w14:paraId="719C8F4E" w14:textId="77777777" w:rsidR="00C62228" w:rsidRDefault="00E6392B">
            <w:pPr>
              <w:pStyle w:val="TableParagraph"/>
              <w:ind w:left="105"/>
              <w:rPr>
                <w:sz w:val="24"/>
              </w:rPr>
            </w:pPr>
            <w:r>
              <w:rPr>
                <w:sz w:val="24"/>
              </w:rPr>
              <w:t>Member</w:t>
            </w:r>
          </w:p>
        </w:tc>
      </w:tr>
      <w:tr w:rsidR="00C62228" w14:paraId="15E8D10C" w14:textId="77777777">
        <w:trPr>
          <w:trHeight w:val="835"/>
        </w:trPr>
        <w:tc>
          <w:tcPr>
            <w:tcW w:w="545" w:type="dxa"/>
            <w:vMerge/>
            <w:tcBorders>
              <w:top w:val="nil"/>
            </w:tcBorders>
          </w:tcPr>
          <w:p w14:paraId="14C798C4" w14:textId="77777777" w:rsidR="00C62228" w:rsidRDefault="00C62228">
            <w:pPr>
              <w:rPr>
                <w:sz w:val="2"/>
                <w:szCs w:val="2"/>
              </w:rPr>
            </w:pPr>
          </w:p>
        </w:tc>
        <w:tc>
          <w:tcPr>
            <w:tcW w:w="1465" w:type="dxa"/>
            <w:vMerge/>
            <w:tcBorders>
              <w:top w:val="nil"/>
            </w:tcBorders>
          </w:tcPr>
          <w:p w14:paraId="483C56BE" w14:textId="77777777" w:rsidR="00C62228" w:rsidRDefault="00C62228">
            <w:pPr>
              <w:rPr>
                <w:sz w:val="2"/>
                <w:szCs w:val="2"/>
              </w:rPr>
            </w:pPr>
          </w:p>
        </w:tc>
        <w:tc>
          <w:tcPr>
            <w:tcW w:w="2341" w:type="dxa"/>
            <w:vMerge/>
            <w:tcBorders>
              <w:top w:val="nil"/>
            </w:tcBorders>
          </w:tcPr>
          <w:p w14:paraId="4DD89210" w14:textId="77777777" w:rsidR="00C62228" w:rsidRDefault="00C62228">
            <w:pPr>
              <w:rPr>
                <w:sz w:val="2"/>
                <w:szCs w:val="2"/>
              </w:rPr>
            </w:pPr>
          </w:p>
        </w:tc>
        <w:tc>
          <w:tcPr>
            <w:tcW w:w="1527" w:type="dxa"/>
            <w:vMerge/>
            <w:tcBorders>
              <w:top w:val="nil"/>
            </w:tcBorders>
          </w:tcPr>
          <w:p w14:paraId="08683DE4" w14:textId="77777777" w:rsidR="00C62228" w:rsidRDefault="00C62228">
            <w:pPr>
              <w:rPr>
                <w:sz w:val="2"/>
                <w:szCs w:val="2"/>
              </w:rPr>
            </w:pPr>
          </w:p>
        </w:tc>
        <w:tc>
          <w:tcPr>
            <w:tcW w:w="1164" w:type="dxa"/>
            <w:vMerge/>
            <w:tcBorders>
              <w:top w:val="nil"/>
            </w:tcBorders>
          </w:tcPr>
          <w:p w14:paraId="221B11A5" w14:textId="77777777" w:rsidR="00C62228" w:rsidRDefault="00C62228">
            <w:pPr>
              <w:rPr>
                <w:sz w:val="2"/>
                <w:szCs w:val="2"/>
              </w:rPr>
            </w:pPr>
          </w:p>
        </w:tc>
        <w:tc>
          <w:tcPr>
            <w:tcW w:w="1333" w:type="dxa"/>
            <w:vMerge/>
            <w:tcBorders>
              <w:top w:val="nil"/>
            </w:tcBorders>
          </w:tcPr>
          <w:p w14:paraId="0380BB2A" w14:textId="77777777" w:rsidR="00C62228" w:rsidRDefault="00C62228">
            <w:pPr>
              <w:rPr>
                <w:sz w:val="2"/>
                <w:szCs w:val="2"/>
              </w:rPr>
            </w:pPr>
          </w:p>
        </w:tc>
        <w:tc>
          <w:tcPr>
            <w:tcW w:w="1801" w:type="dxa"/>
          </w:tcPr>
          <w:p w14:paraId="7C98F406" w14:textId="77777777" w:rsidR="00C62228" w:rsidRDefault="00E6392B">
            <w:pPr>
              <w:pStyle w:val="TableParagraph"/>
              <w:spacing w:line="276" w:lineRule="auto"/>
              <w:ind w:left="105" w:right="452"/>
              <w:rPr>
                <w:sz w:val="24"/>
              </w:rPr>
            </w:pPr>
            <w:r>
              <w:rPr>
                <w:sz w:val="24"/>
              </w:rPr>
              <w:t>Ms. Bhawna Sharma</w:t>
            </w:r>
          </w:p>
        </w:tc>
        <w:tc>
          <w:tcPr>
            <w:tcW w:w="1261" w:type="dxa"/>
          </w:tcPr>
          <w:p w14:paraId="12D68C1C" w14:textId="77777777" w:rsidR="00C62228" w:rsidRDefault="00C62228">
            <w:pPr>
              <w:pStyle w:val="TableParagraph"/>
              <w:spacing w:before="4"/>
              <w:rPr>
                <w:b/>
                <w:sz w:val="26"/>
              </w:rPr>
            </w:pPr>
          </w:p>
          <w:p w14:paraId="4BC9C073" w14:textId="77777777" w:rsidR="00C62228" w:rsidRDefault="00E6392B">
            <w:pPr>
              <w:pStyle w:val="TableParagraph"/>
              <w:ind w:left="105"/>
              <w:rPr>
                <w:sz w:val="24"/>
              </w:rPr>
            </w:pPr>
            <w:r>
              <w:rPr>
                <w:sz w:val="24"/>
              </w:rPr>
              <w:t>Member</w:t>
            </w:r>
          </w:p>
        </w:tc>
      </w:tr>
      <w:tr w:rsidR="00C62228" w14:paraId="29DB0A07" w14:textId="77777777">
        <w:trPr>
          <w:trHeight w:val="517"/>
        </w:trPr>
        <w:tc>
          <w:tcPr>
            <w:tcW w:w="545" w:type="dxa"/>
            <w:vMerge/>
            <w:tcBorders>
              <w:top w:val="nil"/>
            </w:tcBorders>
          </w:tcPr>
          <w:p w14:paraId="1FA887F6" w14:textId="77777777" w:rsidR="00C62228" w:rsidRDefault="00C62228">
            <w:pPr>
              <w:rPr>
                <w:sz w:val="2"/>
                <w:szCs w:val="2"/>
              </w:rPr>
            </w:pPr>
          </w:p>
        </w:tc>
        <w:tc>
          <w:tcPr>
            <w:tcW w:w="1465" w:type="dxa"/>
            <w:vMerge/>
            <w:tcBorders>
              <w:top w:val="nil"/>
            </w:tcBorders>
          </w:tcPr>
          <w:p w14:paraId="1F74B09A" w14:textId="77777777" w:rsidR="00C62228" w:rsidRDefault="00C62228">
            <w:pPr>
              <w:rPr>
                <w:sz w:val="2"/>
                <w:szCs w:val="2"/>
              </w:rPr>
            </w:pPr>
          </w:p>
        </w:tc>
        <w:tc>
          <w:tcPr>
            <w:tcW w:w="2341" w:type="dxa"/>
            <w:vMerge/>
            <w:tcBorders>
              <w:top w:val="nil"/>
            </w:tcBorders>
          </w:tcPr>
          <w:p w14:paraId="5AA7BB51" w14:textId="77777777" w:rsidR="00C62228" w:rsidRDefault="00C62228">
            <w:pPr>
              <w:rPr>
                <w:sz w:val="2"/>
                <w:szCs w:val="2"/>
              </w:rPr>
            </w:pPr>
          </w:p>
        </w:tc>
        <w:tc>
          <w:tcPr>
            <w:tcW w:w="1527" w:type="dxa"/>
            <w:vMerge/>
            <w:tcBorders>
              <w:top w:val="nil"/>
            </w:tcBorders>
          </w:tcPr>
          <w:p w14:paraId="6FC9F52E" w14:textId="77777777" w:rsidR="00C62228" w:rsidRDefault="00C62228">
            <w:pPr>
              <w:rPr>
                <w:sz w:val="2"/>
                <w:szCs w:val="2"/>
              </w:rPr>
            </w:pPr>
          </w:p>
        </w:tc>
        <w:tc>
          <w:tcPr>
            <w:tcW w:w="1164" w:type="dxa"/>
            <w:vMerge/>
            <w:tcBorders>
              <w:top w:val="nil"/>
            </w:tcBorders>
          </w:tcPr>
          <w:p w14:paraId="31CFCEFD" w14:textId="77777777" w:rsidR="00C62228" w:rsidRDefault="00C62228">
            <w:pPr>
              <w:rPr>
                <w:sz w:val="2"/>
                <w:szCs w:val="2"/>
              </w:rPr>
            </w:pPr>
          </w:p>
        </w:tc>
        <w:tc>
          <w:tcPr>
            <w:tcW w:w="1333" w:type="dxa"/>
            <w:vMerge/>
            <w:tcBorders>
              <w:top w:val="nil"/>
            </w:tcBorders>
          </w:tcPr>
          <w:p w14:paraId="0C447B55" w14:textId="77777777" w:rsidR="00C62228" w:rsidRDefault="00C62228">
            <w:pPr>
              <w:rPr>
                <w:sz w:val="2"/>
                <w:szCs w:val="2"/>
              </w:rPr>
            </w:pPr>
          </w:p>
        </w:tc>
        <w:tc>
          <w:tcPr>
            <w:tcW w:w="1801" w:type="dxa"/>
          </w:tcPr>
          <w:p w14:paraId="3A3C20EE" w14:textId="77777777" w:rsidR="00C62228" w:rsidRDefault="00E6392B">
            <w:pPr>
              <w:pStyle w:val="TableParagraph"/>
              <w:spacing w:line="263" w:lineRule="exact"/>
              <w:ind w:left="105"/>
              <w:rPr>
                <w:sz w:val="24"/>
              </w:rPr>
            </w:pPr>
            <w:r>
              <w:rPr>
                <w:sz w:val="24"/>
              </w:rPr>
              <w:t>Dr. Priya Jhamb</w:t>
            </w:r>
          </w:p>
        </w:tc>
        <w:tc>
          <w:tcPr>
            <w:tcW w:w="1261" w:type="dxa"/>
          </w:tcPr>
          <w:p w14:paraId="2FC81504" w14:textId="77777777" w:rsidR="00C62228" w:rsidRDefault="00E6392B">
            <w:pPr>
              <w:pStyle w:val="TableParagraph"/>
              <w:spacing w:line="263" w:lineRule="exact"/>
              <w:ind w:left="105"/>
              <w:rPr>
                <w:sz w:val="24"/>
              </w:rPr>
            </w:pPr>
            <w:r>
              <w:rPr>
                <w:sz w:val="24"/>
              </w:rPr>
              <w:t>Member</w:t>
            </w:r>
          </w:p>
        </w:tc>
      </w:tr>
      <w:tr w:rsidR="00C62228" w14:paraId="4BFC582A" w14:textId="77777777">
        <w:trPr>
          <w:trHeight w:val="515"/>
        </w:trPr>
        <w:tc>
          <w:tcPr>
            <w:tcW w:w="545" w:type="dxa"/>
            <w:vMerge/>
            <w:tcBorders>
              <w:top w:val="nil"/>
            </w:tcBorders>
          </w:tcPr>
          <w:p w14:paraId="531C84A2" w14:textId="77777777" w:rsidR="00C62228" w:rsidRDefault="00C62228">
            <w:pPr>
              <w:rPr>
                <w:sz w:val="2"/>
                <w:szCs w:val="2"/>
              </w:rPr>
            </w:pPr>
          </w:p>
        </w:tc>
        <w:tc>
          <w:tcPr>
            <w:tcW w:w="1465" w:type="dxa"/>
            <w:vMerge/>
            <w:tcBorders>
              <w:top w:val="nil"/>
            </w:tcBorders>
          </w:tcPr>
          <w:p w14:paraId="08192FBE" w14:textId="77777777" w:rsidR="00C62228" w:rsidRDefault="00C62228">
            <w:pPr>
              <w:rPr>
                <w:sz w:val="2"/>
                <w:szCs w:val="2"/>
              </w:rPr>
            </w:pPr>
          </w:p>
        </w:tc>
        <w:tc>
          <w:tcPr>
            <w:tcW w:w="2341" w:type="dxa"/>
            <w:vMerge/>
            <w:tcBorders>
              <w:top w:val="nil"/>
            </w:tcBorders>
          </w:tcPr>
          <w:p w14:paraId="49494D49" w14:textId="77777777" w:rsidR="00C62228" w:rsidRDefault="00C62228">
            <w:pPr>
              <w:rPr>
                <w:sz w:val="2"/>
                <w:szCs w:val="2"/>
              </w:rPr>
            </w:pPr>
          </w:p>
        </w:tc>
        <w:tc>
          <w:tcPr>
            <w:tcW w:w="1527" w:type="dxa"/>
            <w:vMerge/>
            <w:tcBorders>
              <w:top w:val="nil"/>
            </w:tcBorders>
          </w:tcPr>
          <w:p w14:paraId="1C26CB61" w14:textId="77777777" w:rsidR="00C62228" w:rsidRDefault="00C62228">
            <w:pPr>
              <w:rPr>
                <w:sz w:val="2"/>
                <w:szCs w:val="2"/>
              </w:rPr>
            </w:pPr>
          </w:p>
        </w:tc>
        <w:tc>
          <w:tcPr>
            <w:tcW w:w="1164" w:type="dxa"/>
            <w:vMerge/>
            <w:tcBorders>
              <w:top w:val="nil"/>
            </w:tcBorders>
          </w:tcPr>
          <w:p w14:paraId="17550442" w14:textId="77777777" w:rsidR="00C62228" w:rsidRDefault="00C62228">
            <w:pPr>
              <w:rPr>
                <w:sz w:val="2"/>
                <w:szCs w:val="2"/>
              </w:rPr>
            </w:pPr>
          </w:p>
        </w:tc>
        <w:tc>
          <w:tcPr>
            <w:tcW w:w="1333" w:type="dxa"/>
            <w:vMerge/>
            <w:tcBorders>
              <w:top w:val="nil"/>
            </w:tcBorders>
          </w:tcPr>
          <w:p w14:paraId="33911E69" w14:textId="77777777" w:rsidR="00C62228" w:rsidRDefault="00C62228">
            <w:pPr>
              <w:rPr>
                <w:sz w:val="2"/>
                <w:szCs w:val="2"/>
              </w:rPr>
            </w:pPr>
          </w:p>
        </w:tc>
        <w:tc>
          <w:tcPr>
            <w:tcW w:w="1801" w:type="dxa"/>
          </w:tcPr>
          <w:p w14:paraId="61487217" w14:textId="77777777" w:rsidR="00C62228" w:rsidRDefault="00E6392B">
            <w:pPr>
              <w:pStyle w:val="TableParagraph"/>
              <w:spacing w:line="263" w:lineRule="exact"/>
              <w:ind w:left="105"/>
              <w:rPr>
                <w:sz w:val="24"/>
              </w:rPr>
            </w:pPr>
            <w:r>
              <w:rPr>
                <w:sz w:val="24"/>
              </w:rPr>
              <w:t>Ms. Neha Puri</w:t>
            </w:r>
          </w:p>
        </w:tc>
        <w:tc>
          <w:tcPr>
            <w:tcW w:w="1261" w:type="dxa"/>
          </w:tcPr>
          <w:p w14:paraId="334DD54A" w14:textId="77777777" w:rsidR="00C62228" w:rsidRDefault="00E6392B">
            <w:pPr>
              <w:pStyle w:val="TableParagraph"/>
              <w:spacing w:line="263" w:lineRule="exact"/>
              <w:ind w:left="105"/>
              <w:rPr>
                <w:sz w:val="24"/>
              </w:rPr>
            </w:pPr>
            <w:r>
              <w:rPr>
                <w:sz w:val="24"/>
              </w:rPr>
              <w:t>Member</w:t>
            </w:r>
          </w:p>
        </w:tc>
      </w:tr>
      <w:tr w:rsidR="00C62228" w14:paraId="78CB513E" w14:textId="77777777">
        <w:trPr>
          <w:trHeight w:val="834"/>
        </w:trPr>
        <w:tc>
          <w:tcPr>
            <w:tcW w:w="545" w:type="dxa"/>
            <w:vMerge/>
            <w:tcBorders>
              <w:top w:val="nil"/>
            </w:tcBorders>
          </w:tcPr>
          <w:p w14:paraId="2ACF2CC2" w14:textId="77777777" w:rsidR="00C62228" w:rsidRDefault="00C62228">
            <w:pPr>
              <w:rPr>
                <w:sz w:val="2"/>
                <w:szCs w:val="2"/>
              </w:rPr>
            </w:pPr>
          </w:p>
        </w:tc>
        <w:tc>
          <w:tcPr>
            <w:tcW w:w="1465" w:type="dxa"/>
            <w:vMerge/>
            <w:tcBorders>
              <w:top w:val="nil"/>
            </w:tcBorders>
          </w:tcPr>
          <w:p w14:paraId="68F4DEB9" w14:textId="77777777" w:rsidR="00C62228" w:rsidRDefault="00C62228">
            <w:pPr>
              <w:rPr>
                <w:sz w:val="2"/>
                <w:szCs w:val="2"/>
              </w:rPr>
            </w:pPr>
          </w:p>
        </w:tc>
        <w:tc>
          <w:tcPr>
            <w:tcW w:w="2341" w:type="dxa"/>
            <w:vMerge/>
            <w:tcBorders>
              <w:top w:val="nil"/>
            </w:tcBorders>
          </w:tcPr>
          <w:p w14:paraId="15114DA7" w14:textId="77777777" w:rsidR="00C62228" w:rsidRDefault="00C62228">
            <w:pPr>
              <w:rPr>
                <w:sz w:val="2"/>
                <w:szCs w:val="2"/>
              </w:rPr>
            </w:pPr>
          </w:p>
        </w:tc>
        <w:tc>
          <w:tcPr>
            <w:tcW w:w="1527" w:type="dxa"/>
            <w:vMerge/>
            <w:tcBorders>
              <w:top w:val="nil"/>
            </w:tcBorders>
          </w:tcPr>
          <w:p w14:paraId="53DCCF77" w14:textId="77777777" w:rsidR="00C62228" w:rsidRDefault="00C62228">
            <w:pPr>
              <w:rPr>
                <w:sz w:val="2"/>
                <w:szCs w:val="2"/>
              </w:rPr>
            </w:pPr>
          </w:p>
        </w:tc>
        <w:tc>
          <w:tcPr>
            <w:tcW w:w="1164" w:type="dxa"/>
            <w:vMerge/>
            <w:tcBorders>
              <w:top w:val="nil"/>
            </w:tcBorders>
          </w:tcPr>
          <w:p w14:paraId="590FF33A" w14:textId="77777777" w:rsidR="00C62228" w:rsidRDefault="00C62228">
            <w:pPr>
              <w:rPr>
                <w:sz w:val="2"/>
                <w:szCs w:val="2"/>
              </w:rPr>
            </w:pPr>
          </w:p>
        </w:tc>
        <w:tc>
          <w:tcPr>
            <w:tcW w:w="1333" w:type="dxa"/>
            <w:vMerge/>
            <w:tcBorders>
              <w:top w:val="nil"/>
            </w:tcBorders>
          </w:tcPr>
          <w:p w14:paraId="53F2E098" w14:textId="77777777" w:rsidR="00C62228" w:rsidRDefault="00C62228">
            <w:pPr>
              <w:rPr>
                <w:sz w:val="2"/>
                <w:szCs w:val="2"/>
              </w:rPr>
            </w:pPr>
          </w:p>
        </w:tc>
        <w:tc>
          <w:tcPr>
            <w:tcW w:w="1801" w:type="dxa"/>
          </w:tcPr>
          <w:p w14:paraId="279F0FF8" w14:textId="77777777" w:rsidR="00C62228" w:rsidRDefault="00E6392B">
            <w:pPr>
              <w:pStyle w:val="TableParagraph"/>
              <w:spacing w:line="276" w:lineRule="auto"/>
              <w:ind w:left="105" w:right="559"/>
              <w:rPr>
                <w:sz w:val="24"/>
              </w:rPr>
            </w:pPr>
            <w:r>
              <w:rPr>
                <w:sz w:val="24"/>
              </w:rPr>
              <w:t>Dr. Renuka Bakshi</w:t>
            </w:r>
          </w:p>
        </w:tc>
        <w:tc>
          <w:tcPr>
            <w:tcW w:w="1261" w:type="dxa"/>
          </w:tcPr>
          <w:p w14:paraId="1C347463" w14:textId="77777777" w:rsidR="00C62228" w:rsidRDefault="00C62228">
            <w:pPr>
              <w:pStyle w:val="TableParagraph"/>
              <w:spacing w:before="7"/>
              <w:rPr>
                <w:b/>
                <w:sz w:val="26"/>
              </w:rPr>
            </w:pPr>
          </w:p>
          <w:p w14:paraId="2361C4E5" w14:textId="77777777" w:rsidR="00C62228" w:rsidRDefault="00E6392B">
            <w:pPr>
              <w:pStyle w:val="TableParagraph"/>
              <w:ind w:left="105"/>
              <w:rPr>
                <w:sz w:val="24"/>
              </w:rPr>
            </w:pPr>
            <w:r>
              <w:rPr>
                <w:sz w:val="24"/>
              </w:rPr>
              <w:t>Member</w:t>
            </w:r>
          </w:p>
        </w:tc>
      </w:tr>
      <w:tr w:rsidR="00C62228" w14:paraId="1BD68F88" w14:textId="77777777">
        <w:trPr>
          <w:trHeight w:val="837"/>
        </w:trPr>
        <w:tc>
          <w:tcPr>
            <w:tcW w:w="545" w:type="dxa"/>
            <w:vMerge/>
            <w:tcBorders>
              <w:top w:val="nil"/>
            </w:tcBorders>
          </w:tcPr>
          <w:p w14:paraId="2AF89F60" w14:textId="77777777" w:rsidR="00C62228" w:rsidRDefault="00C62228">
            <w:pPr>
              <w:rPr>
                <w:sz w:val="2"/>
                <w:szCs w:val="2"/>
              </w:rPr>
            </w:pPr>
          </w:p>
        </w:tc>
        <w:tc>
          <w:tcPr>
            <w:tcW w:w="1465" w:type="dxa"/>
            <w:vMerge/>
            <w:tcBorders>
              <w:top w:val="nil"/>
            </w:tcBorders>
          </w:tcPr>
          <w:p w14:paraId="1F06F66D" w14:textId="77777777" w:rsidR="00C62228" w:rsidRDefault="00C62228">
            <w:pPr>
              <w:rPr>
                <w:sz w:val="2"/>
                <w:szCs w:val="2"/>
              </w:rPr>
            </w:pPr>
          </w:p>
        </w:tc>
        <w:tc>
          <w:tcPr>
            <w:tcW w:w="2341" w:type="dxa"/>
            <w:vMerge/>
            <w:tcBorders>
              <w:top w:val="nil"/>
            </w:tcBorders>
          </w:tcPr>
          <w:p w14:paraId="69287130" w14:textId="77777777" w:rsidR="00C62228" w:rsidRDefault="00C62228">
            <w:pPr>
              <w:rPr>
                <w:sz w:val="2"/>
                <w:szCs w:val="2"/>
              </w:rPr>
            </w:pPr>
          </w:p>
        </w:tc>
        <w:tc>
          <w:tcPr>
            <w:tcW w:w="1527" w:type="dxa"/>
            <w:vMerge/>
            <w:tcBorders>
              <w:top w:val="nil"/>
            </w:tcBorders>
          </w:tcPr>
          <w:p w14:paraId="4F8B241D" w14:textId="77777777" w:rsidR="00C62228" w:rsidRDefault="00C62228">
            <w:pPr>
              <w:rPr>
                <w:sz w:val="2"/>
                <w:szCs w:val="2"/>
              </w:rPr>
            </w:pPr>
          </w:p>
        </w:tc>
        <w:tc>
          <w:tcPr>
            <w:tcW w:w="1164" w:type="dxa"/>
            <w:vMerge/>
            <w:tcBorders>
              <w:top w:val="nil"/>
            </w:tcBorders>
          </w:tcPr>
          <w:p w14:paraId="27F55908" w14:textId="77777777" w:rsidR="00C62228" w:rsidRDefault="00C62228">
            <w:pPr>
              <w:rPr>
                <w:sz w:val="2"/>
                <w:szCs w:val="2"/>
              </w:rPr>
            </w:pPr>
          </w:p>
        </w:tc>
        <w:tc>
          <w:tcPr>
            <w:tcW w:w="1333" w:type="dxa"/>
            <w:vMerge/>
            <w:tcBorders>
              <w:top w:val="nil"/>
            </w:tcBorders>
          </w:tcPr>
          <w:p w14:paraId="0A656259" w14:textId="77777777" w:rsidR="00C62228" w:rsidRDefault="00C62228">
            <w:pPr>
              <w:rPr>
                <w:sz w:val="2"/>
                <w:szCs w:val="2"/>
              </w:rPr>
            </w:pPr>
          </w:p>
        </w:tc>
        <w:tc>
          <w:tcPr>
            <w:tcW w:w="1801" w:type="dxa"/>
          </w:tcPr>
          <w:p w14:paraId="6E7AAD05" w14:textId="77777777" w:rsidR="00C62228" w:rsidRDefault="00E6392B">
            <w:pPr>
              <w:pStyle w:val="TableParagraph"/>
              <w:spacing w:line="276" w:lineRule="auto"/>
              <w:ind w:left="105" w:right="692"/>
              <w:rPr>
                <w:sz w:val="24"/>
              </w:rPr>
            </w:pPr>
            <w:r>
              <w:rPr>
                <w:sz w:val="24"/>
              </w:rPr>
              <w:t>Dr. Vinod Kumar</w:t>
            </w:r>
          </w:p>
        </w:tc>
        <w:tc>
          <w:tcPr>
            <w:tcW w:w="1261" w:type="dxa"/>
          </w:tcPr>
          <w:p w14:paraId="734C9DF6" w14:textId="77777777" w:rsidR="00C62228" w:rsidRDefault="00C62228">
            <w:pPr>
              <w:pStyle w:val="TableParagraph"/>
              <w:spacing w:before="7"/>
              <w:rPr>
                <w:b/>
                <w:sz w:val="26"/>
              </w:rPr>
            </w:pPr>
          </w:p>
          <w:p w14:paraId="5D54DE07" w14:textId="77777777" w:rsidR="00C62228" w:rsidRDefault="00E6392B">
            <w:pPr>
              <w:pStyle w:val="TableParagraph"/>
              <w:ind w:left="105"/>
              <w:rPr>
                <w:sz w:val="24"/>
              </w:rPr>
            </w:pPr>
            <w:r>
              <w:rPr>
                <w:sz w:val="24"/>
              </w:rPr>
              <w:t>Member</w:t>
            </w:r>
          </w:p>
        </w:tc>
      </w:tr>
    </w:tbl>
    <w:p w14:paraId="114D17D8" w14:textId="77777777" w:rsidR="00C62228" w:rsidRDefault="00C62228">
      <w:pPr>
        <w:rPr>
          <w:sz w:val="24"/>
        </w:rPr>
        <w:sectPr w:rsidR="00C62228">
          <w:headerReference w:type="default" r:id="rId790"/>
          <w:footerReference w:type="default" r:id="rId791"/>
          <w:pgSz w:w="11900" w:h="16840"/>
          <w:pgMar w:top="620" w:right="0" w:bottom="1540" w:left="160" w:header="0" w:footer="1358" w:gutter="0"/>
          <w:pgNumType w:start="316"/>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1465"/>
        <w:gridCol w:w="2341"/>
        <w:gridCol w:w="1527"/>
        <w:gridCol w:w="1164"/>
        <w:gridCol w:w="1333"/>
        <w:gridCol w:w="1801"/>
        <w:gridCol w:w="1261"/>
      </w:tblGrid>
      <w:tr w:rsidR="00C62228" w14:paraId="220D5313" w14:textId="77777777">
        <w:trPr>
          <w:trHeight w:val="515"/>
        </w:trPr>
        <w:tc>
          <w:tcPr>
            <w:tcW w:w="545" w:type="dxa"/>
            <w:vMerge w:val="restart"/>
          </w:tcPr>
          <w:p w14:paraId="55987F3A" w14:textId="77777777" w:rsidR="00C62228" w:rsidRDefault="00C62228">
            <w:pPr>
              <w:pStyle w:val="TableParagraph"/>
            </w:pPr>
          </w:p>
        </w:tc>
        <w:tc>
          <w:tcPr>
            <w:tcW w:w="1465" w:type="dxa"/>
            <w:vMerge w:val="restart"/>
          </w:tcPr>
          <w:p w14:paraId="5655B208" w14:textId="77777777" w:rsidR="00C62228" w:rsidRDefault="00C62228">
            <w:pPr>
              <w:pStyle w:val="TableParagraph"/>
            </w:pPr>
          </w:p>
        </w:tc>
        <w:tc>
          <w:tcPr>
            <w:tcW w:w="2341" w:type="dxa"/>
            <w:vMerge w:val="restart"/>
          </w:tcPr>
          <w:p w14:paraId="309BAE34" w14:textId="77777777" w:rsidR="00C62228" w:rsidRDefault="00C62228">
            <w:pPr>
              <w:pStyle w:val="TableParagraph"/>
            </w:pPr>
          </w:p>
        </w:tc>
        <w:tc>
          <w:tcPr>
            <w:tcW w:w="1527" w:type="dxa"/>
            <w:vMerge w:val="restart"/>
          </w:tcPr>
          <w:p w14:paraId="5F76DDCD" w14:textId="77777777" w:rsidR="00C62228" w:rsidRDefault="00C62228">
            <w:pPr>
              <w:pStyle w:val="TableParagraph"/>
            </w:pPr>
          </w:p>
        </w:tc>
        <w:tc>
          <w:tcPr>
            <w:tcW w:w="1164" w:type="dxa"/>
            <w:vMerge w:val="restart"/>
          </w:tcPr>
          <w:p w14:paraId="6E27E44D" w14:textId="77777777" w:rsidR="00C62228" w:rsidRDefault="00C62228">
            <w:pPr>
              <w:pStyle w:val="TableParagraph"/>
            </w:pPr>
          </w:p>
        </w:tc>
        <w:tc>
          <w:tcPr>
            <w:tcW w:w="1333" w:type="dxa"/>
            <w:vMerge w:val="restart"/>
          </w:tcPr>
          <w:p w14:paraId="0B6E4E38" w14:textId="77777777" w:rsidR="00C62228" w:rsidRDefault="00C62228">
            <w:pPr>
              <w:pStyle w:val="TableParagraph"/>
            </w:pPr>
          </w:p>
        </w:tc>
        <w:tc>
          <w:tcPr>
            <w:tcW w:w="1801" w:type="dxa"/>
          </w:tcPr>
          <w:p w14:paraId="21BB71B8" w14:textId="77777777" w:rsidR="00C62228" w:rsidRDefault="00E6392B">
            <w:pPr>
              <w:pStyle w:val="TableParagraph"/>
              <w:spacing w:line="263" w:lineRule="exact"/>
              <w:ind w:left="105"/>
              <w:rPr>
                <w:sz w:val="24"/>
              </w:rPr>
            </w:pPr>
            <w:r>
              <w:rPr>
                <w:sz w:val="24"/>
              </w:rPr>
              <w:t>Ms. Preeti Garg</w:t>
            </w:r>
          </w:p>
        </w:tc>
        <w:tc>
          <w:tcPr>
            <w:tcW w:w="1261" w:type="dxa"/>
          </w:tcPr>
          <w:p w14:paraId="2F065C3D" w14:textId="77777777" w:rsidR="00C62228" w:rsidRDefault="00E6392B">
            <w:pPr>
              <w:pStyle w:val="TableParagraph"/>
              <w:spacing w:line="263" w:lineRule="exact"/>
              <w:ind w:left="105"/>
              <w:rPr>
                <w:sz w:val="24"/>
              </w:rPr>
            </w:pPr>
            <w:r>
              <w:rPr>
                <w:sz w:val="24"/>
              </w:rPr>
              <w:t>Member</w:t>
            </w:r>
          </w:p>
        </w:tc>
      </w:tr>
      <w:tr w:rsidR="00C62228" w14:paraId="71F56D5A" w14:textId="77777777">
        <w:trPr>
          <w:trHeight w:val="517"/>
        </w:trPr>
        <w:tc>
          <w:tcPr>
            <w:tcW w:w="545" w:type="dxa"/>
            <w:vMerge/>
            <w:tcBorders>
              <w:top w:val="nil"/>
            </w:tcBorders>
          </w:tcPr>
          <w:p w14:paraId="7438BB3E" w14:textId="77777777" w:rsidR="00C62228" w:rsidRDefault="00C62228">
            <w:pPr>
              <w:rPr>
                <w:sz w:val="2"/>
                <w:szCs w:val="2"/>
              </w:rPr>
            </w:pPr>
          </w:p>
        </w:tc>
        <w:tc>
          <w:tcPr>
            <w:tcW w:w="1465" w:type="dxa"/>
            <w:vMerge/>
            <w:tcBorders>
              <w:top w:val="nil"/>
            </w:tcBorders>
          </w:tcPr>
          <w:p w14:paraId="3F743455" w14:textId="77777777" w:rsidR="00C62228" w:rsidRDefault="00C62228">
            <w:pPr>
              <w:rPr>
                <w:sz w:val="2"/>
                <w:szCs w:val="2"/>
              </w:rPr>
            </w:pPr>
          </w:p>
        </w:tc>
        <w:tc>
          <w:tcPr>
            <w:tcW w:w="2341" w:type="dxa"/>
            <w:vMerge/>
            <w:tcBorders>
              <w:top w:val="nil"/>
            </w:tcBorders>
          </w:tcPr>
          <w:p w14:paraId="68086FA0" w14:textId="77777777" w:rsidR="00C62228" w:rsidRDefault="00C62228">
            <w:pPr>
              <w:rPr>
                <w:sz w:val="2"/>
                <w:szCs w:val="2"/>
              </w:rPr>
            </w:pPr>
          </w:p>
        </w:tc>
        <w:tc>
          <w:tcPr>
            <w:tcW w:w="1527" w:type="dxa"/>
            <w:vMerge/>
            <w:tcBorders>
              <w:top w:val="nil"/>
            </w:tcBorders>
          </w:tcPr>
          <w:p w14:paraId="26AF49A8" w14:textId="77777777" w:rsidR="00C62228" w:rsidRDefault="00C62228">
            <w:pPr>
              <w:rPr>
                <w:sz w:val="2"/>
                <w:szCs w:val="2"/>
              </w:rPr>
            </w:pPr>
          </w:p>
        </w:tc>
        <w:tc>
          <w:tcPr>
            <w:tcW w:w="1164" w:type="dxa"/>
            <w:vMerge/>
            <w:tcBorders>
              <w:top w:val="nil"/>
            </w:tcBorders>
          </w:tcPr>
          <w:p w14:paraId="2DA98787" w14:textId="77777777" w:rsidR="00C62228" w:rsidRDefault="00C62228">
            <w:pPr>
              <w:rPr>
                <w:sz w:val="2"/>
                <w:szCs w:val="2"/>
              </w:rPr>
            </w:pPr>
          </w:p>
        </w:tc>
        <w:tc>
          <w:tcPr>
            <w:tcW w:w="1333" w:type="dxa"/>
            <w:vMerge/>
            <w:tcBorders>
              <w:top w:val="nil"/>
            </w:tcBorders>
          </w:tcPr>
          <w:p w14:paraId="5BC1032F" w14:textId="77777777" w:rsidR="00C62228" w:rsidRDefault="00C62228">
            <w:pPr>
              <w:rPr>
                <w:sz w:val="2"/>
                <w:szCs w:val="2"/>
              </w:rPr>
            </w:pPr>
          </w:p>
        </w:tc>
        <w:tc>
          <w:tcPr>
            <w:tcW w:w="1801" w:type="dxa"/>
          </w:tcPr>
          <w:p w14:paraId="16A4044F" w14:textId="77777777" w:rsidR="00C62228" w:rsidRDefault="00E6392B">
            <w:pPr>
              <w:pStyle w:val="TableParagraph"/>
              <w:spacing w:line="263" w:lineRule="exact"/>
              <w:ind w:left="105"/>
              <w:rPr>
                <w:sz w:val="24"/>
              </w:rPr>
            </w:pPr>
            <w:r>
              <w:rPr>
                <w:sz w:val="24"/>
              </w:rPr>
              <w:t>Dr. Joity Tomar</w:t>
            </w:r>
          </w:p>
        </w:tc>
        <w:tc>
          <w:tcPr>
            <w:tcW w:w="1261" w:type="dxa"/>
          </w:tcPr>
          <w:p w14:paraId="2D460332" w14:textId="77777777" w:rsidR="00C62228" w:rsidRDefault="00E6392B">
            <w:pPr>
              <w:pStyle w:val="TableParagraph"/>
              <w:spacing w:line="263" w:lineRule="exact"/>
              <w:ind w:left="105"/>
              <w:rPr>
                <w:sz w:val="24"/>
              </w:rPr>
            </w:pPr>
            <w:r>
              <w:rPr>
                <w:sz w:val="24"/>
              </w:rPr>
              <w:t>Member</w:t>
            </w:r>
          </w:p>
        </w:tc>
      </w:tr>
      <w:tr w:rsidR="00C62228" w14:paraId="1EE9CC09" w14:textId="77777777">
        <w:trPr>
          <w:trHeight w:val="835"/>
        </w:trPr>
        <w:tc>
          <w:tcPr>
            <w:tcW w:w="545" w:type="dxa"/>
            <w:vMerge/>
            <w:tcBorders>
              <w:top w:val="nil"/>
            </w:tcBorders>
          </w:tcPr>
          <w:p w14:paraId="6F710DE1" w14:textId="77777777" w:rsidR="00C62228" w:rsidRDefault="00C62228">
            <w:pPr>
              <w:rPr>
                <w:sz w:val="2"/>
                <w:szCs w:val="2"/>
              </w:rPr>
            </w:pPr>
          </w:p>
        </w:tc>
        <w:tc>
          <w:tcPr>
            <w:tcW w:w="1465" w:type="dxa"/>
            <w:vMerge/>
            <w:tcBorders>
              <w:top w:val="nil"/>
            </w:tcBorders>
          </w:tcPr>
          <w:p w14:paraId="5F2E5810" w14:textId="77777777" w:rsidR="00C62228" w:rsidRDefault="00C62228">
            <w:pPr>
              <w:rPr>
                <w:sz w:val="2"/>
                <w:szCs w:val="2"/>
              </w:rPr>
            </w:pPr>
          </w:p>
        </w:tc>
        <w:tc>
          <w:tcPr>
            <w:tcW w:w="2341" w:type="dxa"/>
            <w:vMerge/>
            <w:tcBorders>
              <w:top w:val="nil"/>
            </w:tcBorders>
          </w:tcPr>
          <w:p w14:paraId="0FF54A3D" w14:textId="77777777" w:rsidR="00C62228" w:rsidRDefault="00C62228">
            <w:pPr>
              <w:rPr>
                <w:sz w:val="2"/>
                <w:szCs w:val="2"/>
              </w:rPr>
            </w:pPr>
          </w:p>
        </w:tc>
        <w:tc>
          <w:tcPr>
            <w:tcW w:w="1527" w:type="dxa"/>
            <w:vMerge/>
            <w:tcBorders>
              <w:top w:val="nil"/>
            </w:tcBorders>
          </w:tcPr>
          <w:p w14:paraId="502DB344" w14:textId="77777777" w:rsidR="00C62228" w:rsidRDefault="00C62228">
            <w:pPr>
              <w:rPr>
                <w:sz w:val="2"/>
                <w:szCs w:val="2"/>
              </w:rPr>
            </w:pPr>
          </w:p>
        </w:tc>
        <w:tc>
          <w:tcPr>
            <w:tcW w:w="1164" w:type="dxa"/>
            <w:vMerge/>
            <w:tcBorders>
              <w:top w:val="nil"/>
            </w:tcBorders>
          </w:tcPr>
          <w:p w14:paraId="04431EE2" w14:textId="77777777" w:rsidR="00C62228" w:rsidRDefault="00C62228">
            <w:pPr>
              <w:rPr>
                <w:sz w:val="2"/>
                <w:szCs w:val="2"/>
              </w:rPr>
            </w:pPr>
          </w:p>
        </w:tc>
        <w:tc>
          <w:tcPr>
            <w:tcW w:w="1333" w:type="dxa"/>
            <w:vMerge/>
            <w:tcBorders>
              <w:top w:val="nil"/>
            </w:tcBorders>
          </w:tcPr>
          <w:p w14:paraId="1E047C26" w14:textId="77777777" w:rsidR="00C62228" w:rsidRDefault="00C62228">
            <w:pPr>
              <w:rPr>
                <w:sz w:val="2"/>
                <w:szCs w:val="2"/>
              </w:rPr>
            </w:pPr>
          </w:p>
        </w:tc>
        <w:tc>
          <w:tcPr>
            <w:tcW w:w="1801" w:type="dxa"/>
          </w:tcPr>
          <w:p w14:paraId="2D1B928D" w14:textId="77777777" w:rsidR="00C62228" w:rsidRDefault="00E6392B">
            <w:pPr>
              <w:pStyle w:val="TableParagraph"/>
              <w:spacing w:line="276" w:lineRule="auto"/>
              <w:ind w:left="105" w:right="599"/>
              <w:rPr>
                <w:sz w:val="24"/>
              </w:rPr>
            </w:pPr>
            <w:r>
              <w:rPr>
                <w:sz w:val="24"/>
              </w:rPr>
              <w:t>Ms. Rupali Misra</w:t>
            </w:r>
          </w:p>
        </w:tc>
        <w:tc>
          <w:tcPr>
            <w:tcW w:w="1261" w:type="dxa"/>
          </w:tcPr>
          <w:p w14:paraId="15D1EF69" w14:textId="77777777" w:rsidR="00C62228" w:rsidRDefault="00C62228">
            <w:pPr>
              <w:pStyle w:val="TableParagraph"/>
              <w:spacing w:before="5"/>
              <w:rPr>
                <w:b/>
                <w:sz w:val="26"/>
              </w:rPr>
            </w:pPr>
          </w:p>
          <w:p w14:paraId="31DA4DDC" w14:textId="77777777" w:rsidR="00C62228" w:rsidRDefault="00E6392B">
            <w:pPr>
              <w:pStyle w:val="TableParagraph"/>
              <w:ind w:left="105"/>
              <w:rPr>
                <w:sz w:val="24"/>
              </w:rPr>
            </w:pPr>
            <w:r>
              <w:rPr>
                <w:sz w:val="24"/>
              </w:rPr>
              <w:t>Member</w:t>
            </w:r>
          </w:p>
        </w:tc>
      </w:tr>
      <w:tr w:rsidR="00C62228" w14:paraId="754425CA" w14:textId="77777777">
        <w:trPr>
          <w:trHeight w:val="834"/>
        </w:trPr>
        <w:tc>
          <w:tcPr>
            <w:tcW w:w="545" w:type="dxa"/>
            <w:vMerge/>
            <w:tcBorders>
              <w:top w:val="nil"/>
            </w:tcBorders>
          </w:tcPr>
          <w:p w14:paraId="0CF210EE" w14:textId="77777777" w:rsidR="00C62228" w:rsidRDefault="00C62228">
            <w:pPr>
              <w:rPr>
                <w:sz w:val="2"/>
                <w:szCs w:val="2"/>
              </w:rPr>
            </w:pPr>
          </w:p>
        </w:tc>
        <w:tc>
          <w:tcPr>
            <w:tcW w:w="1465" w:type="dxa"/>
            <w:vMerge/>
            <w:tcBorders>
              <w:top w:val="nil"/>
            </w:tcBorders>
          </w:tcPr>
          <w:p w14:paraId="3D804218" w14:textId="77777777" w:rsidR="00C62228" w:rsidRDefault="00C62228">
            <w:pPr>
              <w:rPr>
                <w:sz w:val="2"/>
                <w:szCs w:val="2"/>
              </w:rPr>
            </w:pPr>
          </w:p>
        </w:tc>
        <w:tc>
          <w:tcPr>
            <w:tcW w:w="2341" w:type="dxa"/>
            <w:vMerge/>
            <w:tcBorders>
              <w:top w:val="nil"/>
            </w:tcBorders>
          </w:tcPr>
          <w:p w14:paraId="7C745F11" w14:textId="77777777" w:rsidR="00C62228" w:rsidRDefault="00C62228">
            <w:pPr>
              <w:rPr>
                <w:sz w:val="2"/>
                <w:szCs w:val="2"/>
              </w:rPr>
            </w:pPr>
          </w:p>
        </w:tc>
        <w:tc>
          <w:tcPr>
            <w:tcW w:w="1527" w:type="dxa"/>
            <w:vMerge/>
            <w:tcBorders>
              <w:top w:val="nil"/>
            </w:tcBorders>
          </w:tcPr>
          <w:p w14:paraId="177012E7" w14:textId="77777777" w:rsidR="00C62228" w:rsidRDefault="00C62228">
            <w:pPr>
              <w:rPr>
                <w:sz w:val="2"/>
                <w:szCs w:val="2"/>
              </w:rPr>
            </w:pPr>
          </w:p>
        </w:tc>
        <w:tc>
          <w:tcPr>
            <w:tcW w:w="1164" w:type="dxa"/>
            <w:vMerge/>
            <w:tcBorders>
              <w:top w:val="nil"/>
            </w:tcBorders>
          </w:tcPr>
          <w:p w14:paraId="4191E7FB" w14:textId="77777777" w:rsidR="00C62228" w:rsidRDefault="00C62228">
            <w:pPr>
              <w:rPr>
                <w:sz w:val="2"/>
                <w:szCs w:val="2"/>
              </w:rPr>
            </w:pPr>
          </w:p>
        </w:tc>
        <w:tc>
          <w:tcPr>
            <w:tcW w:w="1333" w:type="dxa"/>
            <w:vMerge/>
            <w:tcBorders>
              <w:top w:val="nil"/>
            </w:tcBorders>
          </w:tcPr>
          <w:p w14:paraId="157D6DA4" w14:textId="77777777" w:rsidR="00C62228" w:rsidRDefault="00C62228">
            <w:pPr>
              <w:rPr>
                <w:sz w:val="2"/>
                <w:szCs w:val="2"/>
              </w:rPr>
            </w:pPr>
          </w:p>
        </w:tc>
        <w:tc>
          <w:tcPr>
            <w:tcW w:w="1801" w:type="dxa"/>
          </w:tcPr>
          <w:p w14:paraId="07E3DDCF" w14:textId="77777777" w:rsidR="00C62228" w:rsidRDefault="00E6392B">
            <w:pPr>
              <w:pStyle w:val="TableParagraph"/>
              <w:spacing w:line="276" w:lineRule="auto"/>
              <w:ind w:left="105" w:right="166"/>
              <w:rPr>
                <w:sz w:val="24"/>
              </w:rPr>
            </w:pPr>
            <w:r>
              <w:rPr>
                <w:sz w:val="24"/>
              </w:rPr>
              <w:t>Dr. Nidhi Bhatt Pant</w:t>
            </w:r>
          </w:p>
        </w:tc>
        <w:tc>
          <w:tcPr>
            <w:tcW w:w="1261" w:type="dxa"/>
          </w:tcPr>
          <w:p w14:paraId="4BC10EA3" w14:textId="77777777" w:rsidR="00C62228" w:rsidRDefault="00C62228">
            <w:pPr>
              <w:pStyle w:val="TableParagraph"/>
              <w:spacing w:before="4"/>
              <w:rPr>
                <w:b/>
                <w:sz w:val="26"/>
              </w:rPr>
            </w:pPr>
          </w:p>
          <w:p w14:paraId="485B6525" w14:textId="77777777" w:rsidR="00C62228" w:rsidRDefault="00E6392B">
            <w:pPr>
              <w:pStyle w:val="TableParagraph"/>
              <w:ind w:left="105"/>
              <w:rPr>
                <w:sz w:val="24"/>
              </w:rPr>
            </w:pPr>
            <w:r>
              <w:rPr>
                <w:sz w:val="24"/>
              </w:rPr>
              <w:t>Member</w:t>
            </w:r>
          </w:p>
        </w:tc>
      </w:tr>
      <w:tr w:rsidR="00C62228" w14:paraId="1458A471" w14:textId="77777777">
        <w:trPr>
          <w:trHeight w:val="834"/>
        </w:trPr>
        <w:tc>
          <w:tcPr>
            <w:tcW w:w="545" w:type="dxa"/>
            <w:vMerge/>
            <w:tcBorders>
              <w:top w:val="nil"/>
            </w:tcBorders>
          </w:tcPr>
          <w:p w14:paraId="526A9F0F" w14:textId="77777777" w:rsidR="00C62228" w:rsidRDefault="00C62228">
            <w:pPr>
              <w:rPr>
                <w:sz w:val="2"/>
                <w:szCs w:val="2"/>
              </w:rPr>
            </w:pPr>
          </w:p>
        </w:tc>
        <w:tc>
          <w:tcPr>
            <w:tcW w:w="1465" w:type="dxa"/>
            <w:vMerge/>
            <w:tcBorders>
              <w:top w:val="nil"/>
            </w:tcBorders>
          </w:tcPr>
          <w:p w14:paraId="5F64D2D8" w14:textId="77777777" w:rsidR="00C62228" w:rsidRDefault="00C62228">
            <w:pPr>
              <w:rPr>
                <w:sz w:val="2"/>
                <w:szCs w:val="2"/>
              </w:rPr>
            </w:pPr>
          </w:p>
        </w:tc>
        <w:tc>
          <w:tcPr>
            <w:tcW w:w="2341" w:type="dxa"/>
            <w:vMerge/>
            <w:tcBorders>
              <w:top w:val="nil"/>
            </w:tcBorders>
          </w:tcPr>
          <w:p w14:paraId="39F9A4DA" w14:textId="77777777" w:rsidR="00C62228" w:rsidRDefault="00C62228">
            <w:pPr>
              <w:rPr>
                <w:sz w:val="2"/>
                <w:szCs w:val="2"/>
              </w:rPr>
            </w:pPr>
          </w:p>
        </w:tc>
        <w:tc>
          <w:tcPr>
            <w:tcW w:w="1527" w:type="dxa"/>
            <w:vMerge/>
            <w:tcBorders>
              <w:top w:val="nil"/>
            </w:tcBorders>
          </w:tcPr>
          <w:p w14:paraId="393606C1" w14:textId="77777777" w:rsidR="00C62228" w:rsidRDefault="00C62228">
            <w:pPr>
              <w:rPr>
                <w:sz w:val="2"/>
                <w:szCs w:val="2"/>
              </w:rPr>
            </w:pPr>
          </w:p>
        </w:tc>
        <w:tc>
          <w:tcPr>
            <w:tcW w:w="1164" w:type="dxa"/>
            <w:vMerge/>
            <w:tcBorders>
              <w:top w:val="nil"/>
            </w:tcBorders>
          </w:tcPr>
          <w:p w14:paraId="68ADDF7F" w14:textId="77777777" w:rsidR="00C62228" w:rsidRDefault="00C62228">
            <w:pPr>
              <w:rPr>
                <w:sz w:val="2"/>
                <w:szCs w:val="2"/>
              </w:rPr>
            </w:pPr>
          </w:p>
        </w:tc>
        <w:tc>
          <w:tcPr>
            <w:tcW w:w="1333" w:type="dxa"/>
            <w:vMerge/>
            <w:tcBorders>
              <w:top w:val="nil"/>
            </w:tcBorders>
          </w:tcPr>
          <w:p w14:paraId="7163EC9E" w14:textId="77777777" w:rsidR="00C62228" w:rsidRDefault="00C62228">
            <w:pPr>
              <w:rPr>
                <w:sz w:val="2"/>
                <w:szCs w:val="2"/>
              </w:rPr>
            </w:pPr>
          </w:p>
        </w:tc>
        <w:tc>
          <w:tcPr>
            <w:tcW w:w="1801" w:type="dxa"/>
          </w:tcPr>
          <w:p w14:paraId="21794F4E" w14:textId="77777777" w:rsidR="00C62228" w:rsidRDefault="00E6392B">
            <w:pPr>
              <w:pStyle w:val="TableParagraph"/>
              <w:spacing w:line="276" w:lineRule="auto"/>
              <w:ind w:left="105" w:right="745"/>
              <w:rPr>
                <w:sz w:val="24"/>
              </w:rPr>
            </w:pPr>
            <w:r>
              <w:rPr>
                <w:sz w:val="24"/>
              </w:rPr>
              <w:t>Ms. Usha Sharma</w:t>
            </w:r>
          </w:p>
        </w:tc>
        <w:tc>
          <w:tcPr>
            <w:tcW w:w="1261" w:type="dxa"/>
          </w:tcPr>
          <w:p w14:paraId="45E41803" w14:textId="77777777" w:rsidR="00C62228" w:rsidRDefault="00C62228">
            <w:pPr>
              <w:pStyle w:val="TableParagraph"/>
              <w:spacing w:before="4"/>
              <w:rPr>
                <w:b/>
                <w:sz w:val="26"/>
              </w:rPr>
            </w:pPr>
          </w:p>
          <w:p w14:paraId="5A79F92A" w14:textId="77777777" w:rsidR="00C62228" w:rsidRDefault="00E6392B">
            <w:pPr>
              <w:pStyle w:val="TableParagraph"/>
              <w:ind w:left="105"/>
              <w:rPr>
                <w:sz w:val="24"/>
              </w:rPr>
            </w:pPr>
            <w:r>
              <w:rPr>
                <w:sz w:val="24"/>
              </w:rPr>
              <w:t>Member</w:t>
            </w:r>
          </w:p>
        </w:tc>
      </w:tr>
    </w:tbl>
    <w:p w14:paraId="2B825A27" w14:textId="77777777" w:rsidR="00E6392B" w:rsidRDefault="00E6392B"/>
    <w:sectPr w:rsidR="00E6392B">
      <w:headerReference w:type="default" r:id="rId792"/>
      <w:footerReference w:type="default" r:id="rId793"/>
      <w:pgSz w:w="11900" w:h="16840"/>
      <w:pgMar w:top="620" w:right="0" w:bottom="1540" w:left="160" w:header="0" w:footer="1358" w:gutter="0"/>
      <w:pgNumType w:start="3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4CCB1" w14:textId="77777777" w:rsidR="00E43FF7" w:rsidRDefault="00E43FF7">
      <w:r>
        <w:separator/>
      </w:r>
    </w:p>
  </w:endnote>
  <w:endnote w:type="continuationSeparator" w:id="0">
    <w:p w14:paraId="6AA6EF05" w14:textId="77777777" w:rsidR="00E43FF7" w:rsidRDefault="00E4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ladea">
    <w:altName w:val="Cambria"/>
    <w:charset w:val="00"/>
    <w:family w:val="roman"/>
    <w:pitch w:val="variable"/>
  </w:font>
  <w:font w:name="kiloji">
    <w:altName w:val="Calibri"/>
    <w:charset w:val="00"/>
    <w:family w:val="modern"/>
    <w:pitch w:val="fixed"/>
  </w:font>
  <w:font w:name="DejaVu Sans">
    <w:altName w:val="Verdana"/>
    <w:charset w:val="00"/>
    <w:family w:val="swiss"/>
    <w:pitch w:val="variable"/>
  </w:font>
  <w:font w:name="Palladio Uralic">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F4E3" w14:textId="77777777" w:rsidR="00C62228" w:rsidRDefault="00E43FF7">
    <w:pPr>
      <w:pStyle w:val="BodyText"/>
      <w:spacing w:line="14" w:lineRule="auto"/>
      <w:rPr>
        <w:sz w:val="12"/>
      </w:rPr>
    </w:pPr>
    <w:r>
      <w:pict w14:anchorId="1FBC86CA">
        <v:shapetype id="_x0000_t202" coordsize="21600,21600" o:spt="202" path="m,l,21600r21600,l21600,xe">
          <v:stroke joinstyle="miter"/>
          <v:path gradientshapeok="t" o:connecttype="rect"/>
        </v:shapetype>
        <v:shape id="_x0000_s1339" type="#_x0000_t202" style="position:absolute;margin-left:549.6pt;margin-top:759.05pt;width:16.1pt;height:12pt;z-index:-60597248;mso-position-horizontal-relative:page;mso-position-vertical-relative:page" filled="f" stroked="f">
          <v:textbox inset="0,0,0,0">
            <w:txbxContent>
              <w:p w14:paraId="577F17C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44</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81E0" w14:textId="77777777" w:rsidR="00C62228" w:rsidRDefault="00E43FF7">
    <w:pPr>
      <w:pStyle w:val="BodyText"/>
      <w:spacing w:line="14" w:lineRule="auto"/>
      <w:rPr>
        <w:sz w:val="20"/>
      </w:rPr>
    </w:pPr>
    <w:r>
      <w:pict w14:anchorId="7BDCE4E6">
        <v:shapetype id="_x0000_t202" coordsize="21600,21600" o:spt="202" path="m,l,21600r21600,l21600,xe">
          <v:stroke joinstyle="miter"/>
          <v:path gradientshapeok="t" o:connecttype="rect"/>
        </v:shapetype>
        <v:shape id="_x0000_s1330" type="#_x0000_t202" style="position:absolute;margin-left:549.6pt;margin-top:759.05pt;width:16.1pt;height:12pt;z-index:-60592640;mso-position-horizontal-relative:page;mso-position-vertical-relative:page" filled="f" stroked="f">
          <v:textbox inset="0,0,0,0">
            <w:txbxContent>
              <w:p w14:paraId="5ECAF37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w:t>
                </w:r>
                <w: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D0AB" w14:textId="77777777" w:rsidR="00C62228" w:rsidRDefault="00E43FF7">
    <w:pPr>
      <w:pStyle w:val="BodyText"/>
      <w:spacing w:line="14" w:lineRule="auto"/>
      <w:rPr>
        <w:sz w:val="20"/>
      </w:rPr>
    </w:pPr>
    <w:r>
      <w:pict w14:anchorId="742922B6">
        <v:shapetype id="_x0000_t202" coordsize="21600,21600" o:spt="202" path="m,l,21600r21600,l21600,xe">
          <v:stroke joinstyle="miter"/>
          <v:path gradientshapeok="t" o:connecttype="rect"/>
        </v:shapetype>
        <v:shape id="_x0000_s1240" type="#_x0000_t202" style="position:absolute;margin-left:544.45pt;margin-top:759.05pt;width:21.15pt;height:12pt;z-index:-60546560;mso-position-horizontal-relative:page;mso-position-vertical-relative:page" filled="f" stroked="f">
          <v:textbox inset="0,0,0,0">
            <w:txbxContent>
              <w:p w14:paraId="3224E77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100</w:t>
                </w:r>
                <w: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0638" w14:textId="77777777" w:rsidR="00C62228" w:rsidRDefault="00E43FF7">
    <w:pPr>
      <w:pStyle w:val="BodyText"/>
      <w:spacing w:line="14" w:lineRule="auto"/>
      <w:rPr>
        <w:sz w:val="20"/>
      </w:rPr>
    </w:pPr>
    <w:r>
      <w:pict w14:anchorId="69258917">
        <v:shapetype id="_x0000_t202" coordsize="21600,21600" o:spt="202" path="m,l,21600r21600,l21600,xe">
          <v:stroke joinstyle="miter"/>
          <v:path gradientshapeok="t" o:connecttype="rect"/>
        </v:shapetype>
        <v:shape id="_x0000_s1239" type="#_x0000_t202" style="position:absolute;margin-left:544.45pt;margin-top:759.05pt;width:21.15pt;height:12pt;z-index:-60546048;mso-position-horizontal-relative:page;mso-position-vertical-relative:page" filled="f" stroked="f">
          <v:textbox inset="0,0,0,0">
            <w:txbxContent>
              <w:p w14:paraId="64D9865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101</w:t>
                </w:r>
                <w: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4108" w14:textId="77777777" w:rsidR="00C62228" w:rsidRDefault="00E43FF7">
    <w:pPr>
      <w:pStyle w:val="BodyText"/>
      <w:spacing w:line="14" w:lineRule="auto"/>
      <w:rPr>
        <w:sz w:val="20"/>
      </w:rPr>
    </w:pPr>
    <w:r>
      <w:pict w14:anchorId="600923A0">
        <v:shapetype id="_x0000_t202" coordsize="21600,21600" o:spt="202" path="m,l,21600r21600,l21600,xe">
          <v:stroke joinstyle="miter"/>
          <v:path gradientshapeok="t" o:connecttype="rect"/>
        </v:shapetype>
        <v:shape id="_x0000_s1238" type="#_x0000_t202" style="position:absolute;margin-left:544.45pt;margin-top:759.05pt;width:21.15pt;height:12pt;z-index:-60545536;mso-position-horizontal-relative:page;mso-position-vertical-relative:page" filled="f" stroked="f">
          <v:textbox inset="0,0,0,0">
            <w:txbxContent>
              <w:p w14:paraId="36E2856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102</w:t>
                </w:r>
                <w:r>
                  <w:fldChar w:fldCharType="end"/>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0E2B" w14:textId="77777777" w:rsidR="00C62228" w:rsidRDefault="00E43FF7">
    <w:pPr>
      <w:pStyle w:val="BodyText"/>
      <w:spacing w:line="14" w:lineRule="auto"/>
      <w:rPr>
        <w:sz w:val="20"/>
      </w:rPr>
    </w:pPr>
    <w:r>
      <w:pict w14:anchorId="59A89D05">
        <v:shapetype id="_x0000_t202" coordsize="21600,21600" o:spt="202" path="m,l,21600r21600,l21600,xe">
          <v:stroke joinstyle="miter"/>
          <v:path gradientshapeok="t" o:connecttype="rect"/>
        </v:shapetype>
        <v:shape id="_x0000_s1237" type="#_x0000_t202" style="position:absolute;margin-left:544.45pt;margin-top:759.05pt;width:21.15pt;height:12pt;z-index:-60545024;mso-position-horizontal-relative:page;mso-position-vertical-relative:page" filled="f" stroked="f">
          <v:textbox inset="0,0,0,0">
            <w:txbxContent>
              <w:p w14:paraId="48107A6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103</w:t>
                </w:r>
                <w: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81D5" w14:textId="77777777" w:rsidR="00C62228" w:rsidRDefault="00E43FF7">
    <w:pPr>
      <w:pStyle w:val="BodyText"/>
      <w:spacing w:line="14" w:lineRule="auto"/>
      <w:rPr>
        <w:sz w:val="20"/>
      </w:rPr>
    </w:pPr>
    <w:r>
      <w:pict w14:anchorId="349CB83C">
        <v:shapetype id="_x0000_t202" coordsize="21600,21600" o:spt="202" path="m,l,21600r21600,l21600,xe">
          <v:stroke joinstyle="miter"/>
          <v:path gradientshapeok="t" o:connecttype="rect"/>
        </v:shapetype>
        <v:shape id="_x0000_s1236" type="#_x0000_t202" style="position:absolute;margin-left:544.45pt;margin-top:759.05pt;width:21.15pt;height:12pt;z-index:-60544512;mso-position-horizontal-relative:page;mso-position-vertical-relative:page" filled="f" stroked="f">
          <v:textbox inset="0,0,0,0">
            <w:txbxContent>
              <w:p w14:paraId="74E300A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104</w:t>
                </w:r>
                <w: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28FD" w14:textId="77777777" w:rsidR="00C62228" w:rsidRDefault="00E43FF7">
    <w:pPr>
      <w:pStyle w:val="BodyText"/>
      <w:spacing w:line="14" w:lineRule="auto"/>
      <w:rPr>
        <w:sz w:val="20"/>
      </w:rPr>
    </w:pPr>
    <w:r>
      <w:pict w14:anchorId="7B54B374">
        <v:shapetype id="_x0000_t202" coordsize="21600,21600" o:spt="202" path="m,l,21600r21600,l21600,xe">
          <v:stroke joinstyle="miter"/>
          <v:path gradientshapeok="t" o:connecttype="rect"/>
        </v:shapetype>
        <v:shape id="_x0000_s1235" type="#_x0000_t202" style="position:absolute;margin-left:544.45pt;margin-top:759.05pt;width:21.15pt;height:12pt;z-index:-60544000;mso-position-horizontal-relative:page;mso-position-vertical-relative:page" filled="f" stroked="f">
          <v:textbox inset="0,0,0,0">
            <w:txbxContent>
              <w:p w14:paraId="1C5400C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105</w:t>
                </w:r>
                <w: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06C6" w14:textId="77777777" w:rsidR="00C62228" w:rsidRDefault="00E43FF7">
    <w:pPr>
      <w:pStyle w:val="BodyText"/>
      <w:spacing w:line="14" w:lineRule="auto"/>
      <w:rPr>
        <w:sz w:val="20"/>
      </w:rPr>
    </w:pPr>
    <w:r>
      <w:pict w14:anchorId="7B756B4A">
        <v:shapetype id="_x0000_t202" coordsize="21600,21600" o:spt="202" path="m,l,21600r21600,l21600,xe">
          <v:stroke joinstyle="miter"/>
          <v:path gradientshapeok="t" o:connecttype="rect"/>
        </v:shapetype>
        <v:shape id="_x0000_s1234" type="#_x0000_t202" style="position:absolute;margin-left:544.45pt;margin-top:759.05pt;width:21.15pt;height:12pt;z-index:-60543488;mso-position-horizontal-relative:page;mso-position-vertical-relative:page" filled="f" stroked="f">
          <v:textbox inset="0,0,0,0">
            <w:txbxContent>
              <w:p w14:paraId="1145039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106</w:t>
                </w:r>
                <w:r>
                  <w:fldChar w:fldCharType="end"/>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B0D7C" w14:textId="77777777" w:rsidR="00C62228" w:rsidRDefault="00E43FF7">
    <w:pPr>
      <w:pStyle w:val="BodyText"/>
      <w:spacing w:line="14" w:lineRule="auto"/>
      <w:rPr>
        <w:sz w:val="20"/>
      </w:rPr>
    </w:pPr>
    <w:r>
      <w:pict w14:anchorId="62A1E35A">
        <v:shapetype id="_x0000_t202" coordsize="21600,21600" o:spt="202" path="m,l,21600r21600,l21600,xe">
          <v:stroke joinstyle="miter"/>
          <v:path gradientshapeok="t" o:connecttype="rect"/>
        </v:shapetype>
        <v:shape id="_x0000_s1233" type="#_x0000_t202" style="position:absolute;margin-left:544.45pt;margin-top:759.05pt;width:21.15pt;height:12pt;z-index:-60542976;mso-position-horizontal-relative:page;mso-position-vertical-relative:page" filled="f" stroked="f">
          <v:textbox inset="0,0,0,0">
            <w:txbxContent>
              <w:p w14:paraId="57C11C1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107</w:t>
                </w:r>
                <w: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7342" w14:textId="77777777" w:rsidR="00C62228" w:rsidRDefault="00E43FF7">
    <w:pPr>
      <w:pStyle w:val="BodyText"/>
      <w:spacing w:line="14" w:lineRule="auto"/>
      <w:rPr>
        <w:sz w:val="20"/>
      </w:rPr>
    </w:pPr>
    <w:r>
      <w:pict w14:anchorId="779BDC11">
        <v:shapetype id="_x0000_t202" coordsize="21600,21600" o:spt="202" path="m,l,21600r21600,l21600,xe">
          <v:stroke joinstyle="miter"/>
          <v:path gradientshapeok="t" o:connecttype="rect"/>
        </v:shapetype>
        <v:shape id="_x0000_s1232" type="#_x0000_t202" style="position:absolute;margin-left:544.45pt;margin-top:759.05pt;width:21.15pt;height:12pt;z-index:-60542464;mso-position-horizontal-relative:page;mso-position-vertical-relative:page" filled="f" stroked="f">
          <v:textbox inset="0,0,0,0">
            <w:txbxContent>
              <w:p w14:paraId="5F2D3FB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108</w:t>
                </w:r>
                <w: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6153" w14:textId="77777777" w:rsidR="00C62228" w:rsidRDefault="00E43FF7">
    <w:pPr>
      <w:pStyle w:val="BodyText"/>
      <w:spacing w:line="14" w:lineRule="auto"/>
      <w:rPr>
        <w:sz w:val="20"/>
      </w:rPr>
    </w:pPr>
    <w:r>
      <w:pict w14:anchorId="3156795A">
        <v:shapetype id="_x0000_t202" coordsize="21600,21600" o:spt="202" path="m,l,21600r21600,l21600,xe">
          <v:stroke joinstyle="miter"/>
          <v:path gradientshapeok="t" o:connecttype="rect"/>
        </v:shapetype>
        <v:shape id="_x0000_s1231" type="#_x0000_t202" style="position:absolute;margin-left:544.45pt;margin-top:759.05pt;width:21.15pt;height:12pt;z-index:-60541952;mso-position-horizontal-relative:page;mso-position-vertical-relative:page" filled="f" stroked="f">
          <v:textbox inset="0,0,0,0">
            <w:txbxContent>
              <w:p w14:paraId="058C9FB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F432" w14:textId="77777777" w:rsidR="00C62228" w:rsidRDefault="00E43FF7">
    <w:pPr>
      <w:pStyle w:val="BodyText"/>
      <w:spacing w:line="14" w:lineRule="auto"/>
      <w:rPr>
        <w:sz w:val="20"/>
      </w:rPr>
    </w:pPr>
    <w:r>
      <w:pict w14:anchorId="64465293">
        <v:shapetype id="_x0000_t202" coordsize="21600,21600" o:spt="202" path="m,l,21600r21600,l21600,xe">
          <v:stroke joinstyle="miter"/>
          <v:path gradientshapeok="t" o:connecttype="rect"/>
        </v:shapetype>
        <v:shape id="_x0000_s1329" type="#_x0000_t202" style="position:absolute;margin-left:549.6pt;margin-top:759.05pt;width:16.1pt;height:12pt;z-index:-60592128;mso-position-horizontal-relative:page;mso-position-vertical-relative:page" filled="f" stroked="f">
          <v:textbox inset="0,0,0,0">
            <w:txbxContent>
              <w:p w14:paraId="2DEA4B7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w:t>
                </w:r>
                <w: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3529" w14:textId="77777777" w:rsidR="00C62228" w:rsidRDefault="00E43FF7">
    <w:pPr>
      <w:pStyle w:val="BodyText"/>
      <w:spacing w:line="14" w:lineRule="auto"/>
      <w:rPr>
        <w:sz w:val="20"/>
      </w:rPr>
    </w:pPr>
    <w:r>
      <w:pict w14:anchorId="5D7A513A">
        <v:shapetype id="_x0000_t202" coordsize="21600,21600" o:spt="202" path="m,l,21600r21600,l21600,xe">
          <v:stroke joinstyle="miter"/>
          <v:path gradientshapeok="t" o:connecttype="rect"/>
        </v:shapetype>
        <v:shape id="_x0000_s1230" type="#_x0000_t202" style="position:absolute;margin-left:544.45pt;margin-top:759.05pt;width:21.15pt;height:12pt;z-index:-60541440;mso-position-horizontal-relative:page;mso-position-vertical-relative:page" filled="f" stroked="f">
          <v:textbox inset="0,0,0,0">
            <w:txbxContent>
              <w:p w14:paraId="5CE2BE4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110</w:t>
                </w:r>
                <w: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6598" w14:textId="77777777" w:rsidR="00C62228" w:rsidRDefault="00E43FF7">
    <w:pPr>
      <w:pStyle w:val="BodyText"/>
      <w:spacing w:line="14" w:lineRule="auto"/>
      <w:rPr>
        <w:sz w:val="20"/>
      </w:rPr>
    </w:pPr>
    <w:r>
      <w:pict w14:anchorId="388B0E9D">
        <v:shapetype id="_x0000_t202" coordsize="21600,21600" o:spt="202" path="m,l,21600r21600,l21600,xe">
          <v:stroke joinstyle="miter"/>
          <v:path gradientshapeok="t" o:connecttype="rect"/>
        </v:shapetype>
        <v:shape id="_x0000_s1229" type="#_x0000_t202" style="position:absolute;margin-left:544.45pt;margin-top:759.05pt;width:21.15pt;height:12pt;z-index:-60540928;mso-position-horizontal-relative:page;mso-position-vertical-relative:page" filled="f" stroked="f">
          <v:textbox inset="0,0,0,0">
            <w:txbxContent>
              <w:p w14:paraId="35D6C32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111</w:t>
                </w:r>
                <w: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2615" w14:textId="77777777" w:rsidR="00C62228" w:rsidRDefault="00E43FF7">
    <w:pPr>
      <w:pStyle w:val="BodyText"/>
      <w:spacing w:line="14" w:lineRule="auto"/>
      <w:rPr>
        <w:sz w:val="20"/>
      </w:rPr>
    </w:pPr>
    <w:r>
      <w:pict w14:anchorId="49BC7021">
        <v:shapetype id="_x0000_t202" coordsize="21600,21600" o:spt="202" path="m,l,21600r21600,l21600,xe">
          <v:stroke joinstyle="miter"/>
          <v:path gradientshapeok="t" o:connecttype="rect"/>
        </v:shapetype>
        <v:shape id="_x0000_s1228" type="#_x0000_t202" style="position:absolute;margin-left:544.45pt;margin-top:759.05pt;width:21.15pt;height:12pt;z-index:-60540416;mso-position-horizontal-relative:page;mso-position-vertical-relative:page" filled="f" stroked="f">
          <v:textbox inset="0,0,0,0">
            <w:txbxContent>
              <w:p w14:paraId="184A3D1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112</w:t>
                </w:r>
                <w: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B103" w14:textId="77777777" w:rsidR="00C62228" w:rsidRDefault="00E43FF7">
    <w:pPr>
      <w:pStyle w:val="BodyText"/>
      <w:spacing w:line="14" w:lineRule="auto"/>
      <w:rPr>
        <w:sz w:val="20"/>
      </w:rPr>
    </w:pPr>
    <w:r>
      <w:pict w14:anchorId="5D268CAF">
        <v:shapetype id="_x0000_t202" coordsize="21600,21600" o:spt="202" path="m,l,21600r21600,l21600,xe">
          <v:stroke joinstyle="miter"/>
          <v:path gradientshapeok="t" o:connecttype="rect"/>
        </v:shapetype>
        <v:shape id="_x0000_s1227" type="#_x0000_t202" style="position:absolute;margin-left:544.45pt;margin-top:759.05pt;width:21.15pt;height:12pt;z-index:-60539904;mso-position-horizontal-relative:page;mso-position-vertical-relative:page" filled="f" stroked="f">
          <v:textbox inset="0,0,0,0">
            <w:txbxContent>
              <w:p w14:paraId="1FE81DE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113</w:t>
                </w:r>
                <w:r>
                  <w:fldChar w:fldCharType="end"/>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3A14" w14:textId="77777777" w:rsidR="00C62228" w:rsidRDefault="00E43FF7">
    <w:pPr>
      <w:pStyle w:val="BodyText"/>
      <w:spacing w:line="14" w:lineRule="auto"/>
      <w:rPr>
        <w:sz w:val="20"/>
      </w:rPr>
    </w:pPr>
    <w:r>
      <w:pict w14:anchorId="2AF00897">
        <v:shapetype id="_x0000_t202" coordsize="21600,21600" o:spt="202" path="m,l,21600r21600,l21600,xe">
          <v:stroke joinstyle="miter"/>
          <v:path gradientshapeok="t" o:connecttype="rect"/>
        </v:shapetype>
        <v:shape id="_x0000_s1226" type="#_x0000_t202" style="position:absolute;margin-left:544.45pt;margin-top:759.05pt;width:21.15pt;height:12pt;z-index:-60539392;mso-position-horizontal-relative:page;mso-position-vertical-relative:page" filled="f" stroked="f">
          <v:textbox inset="0,0,0,0">
            <w:txbxContent>
              <w:p w14:paraId="32DD090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114</w:t>
                </w:r>
                <w:r>
                  <w:fldChar w:fldCharType="end"/>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939C" w14:textId="77777777" w:rsidR="00C62228" w:rsidRDefault="00E43FF7">
    <w:pPr>
      <w:pStyle w:val="BodyText"/>
      <w:spacing w:line="14" w:lineRule="auto"/>
      <w:rPr>
        <w:sz w:val="20"/>
      </w:rPr>
    </w:pPr>
    <w:r>
      <w:pict w14:anchorId="55865BBA">
        <v:shapetype id="_x0000_t202" coordsize="21600,21600" o:spt="202" path="m,l,21600r21600,l21600,xe">
          <v:stroke joinstyle="miter"/>
          <v:path gradientshapeok="t" o:connecttype="rect"/>
        </v:shapetype>
        <v:shape id="_x0000_s1225" type="#_x0000_t202" style="position:absolute;margin-left:544.45pt;margin-top:759.05pt;width:21.15pt;height:12pt;z-index:-60538880;mso-position-horizontal-relative:page;mso-position-vertical-relative:page" filled="f" stroked="f">
          <v:textbox inset="0,0,0,0">
            <w:txbxContent>
              <w:p w14:paraId="64D3AF9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115</w:t>
                </w:r>
                <w: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708B" w14:textId="77777777" w:rsidR="00C62228" w:rsidRDefault="00E43FF7">
    <w:pPr>
      <w:pStyle w:val="BodyText"/>
      <w:spacing w:line="14" w:lineRule="auto"/>
      <w:rPr>
        <w:sz w:val="20"/>
      </w:rPr>
    </w:pPr>
    <w:r>
      <w:pict w14:anchorId="1E79C45E">
        <v:shapetype id="_x0000_t202" coordsize="21600,21600" o:spt="202" path="m,l,21600r21600,l21600,xe">
          <v:stroke joinstyle="miter"/>
          <v:path gradientshapeok="t" o:connecttype="rect"/>
        </v:shapetype>
        <v:shape id="_x0000_s1224" type="#_x0000_t202" style="position:absolute;margin-left:544.45pt;margin-top:759.05pt;width:21.15pt;height:12pt;z-index:-60538368;mso-position-horizontal-relative:page;mso-position-vertical-relative:page" filled="f" stroked="f">
          <v:textbox inset="0,0,0,0">
            <w:txbxContent>
              <w:p w14:paraId="627C997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116</w:t>
                </w:r>
                <w: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4674" w14:textId="77777777" w:rsidR="00C62228" w:rsidRDefault="00E43FF7">
    <w:pPr>
      <w:pStyle w:val="BodyText"/>
      <w:spacing w:line="14" w:lineRule="auto"/>
      <w:rPr>
        <w:sz w:val="20"/>
      </w:rPr>
    </w:pPr>
    <w:r>
      <w:pict w14:anchorId="406EFCCD">
        <v:shapetype id="_x0000_t202" coordsize="21600,21600" o:spt="202" path="m,l,21600r21600,l21600,xe">
          <v:stroke joinstyle="miter"/>
          <v:path gradientshapeok="t" o:connecttype="rect"/>
        </v:shapetype>
        <v:shape id="_x0000_s1223" type="#_x0000_t202" style="position:absolute;margin-left:544.45pt;margin-top:759.05pt;width:21.15pt;height:12pt;z-index:-60537856;mso-position-horizontal-relative:page;mso-position-vertical-relative:page" filled="f" stroked="f">
          <v:textbox inset="0,0,0,0">
            <w:txbxContent>
              <w:p w14:paraId="249518E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117</w:t>
                </w:r>
                <w:r>
                  <w:fldChar w:fldCharType="end"/>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AFF2" w14:textId="77777777" w:rsidR="00C62228" w:rsidRDefault="00E43FF7">
    <w:pPr>
      <w:pStyle w:val="BodyText"/>
      <w:spacing w:line="14" w:lineRule="auto"/>
      <w:rPr>
        <w:sz w:val="20"/>
      </w:rPr>
    </w:pPr>
    <w:r>
      <w:pict w14:anchorId="7CE51637">
        <v:shapetype id="_x0000_t202" coordsize="21600,21600" o:spt="202" path="m,l,21600r21600,l21600,xe">
          <v:stroke joinstyle="miter"/>
          <v:path gradientshapeok="t" o:connecttype="rect"/>
        </v:shapetype>
        <v:shape id="_x0000_s1222" type="#_x0000_t202" style="position:absolute;margin-left:544.45pt;margin-top:759.05pt;width:21.15pt;height:12pt;z-index:-60537344;mso-position-horizontal-relative:page;mso-position-vertical-relative:page" filled="f" stroked="f">
          <v:textbox inset="0,0,0,0">
            <w:txbxContent>
              <w:p w14:paraId="626BAF6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118</w:t>
                </w:r>
                <w:r>
                  <w:fldChar w:fldCharType="end"/>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81874" w14:textId="77777777" w:rsidR="00C62228" w:rsidRDefault="00E43FF7">
    <w:pPr>
      <w:pStyle w:val="BodyText"/>
      <w:spacing w:line="14" w:lineRule="auto"/>
      <w:rPr>
        <w:sz w:val="20"/>
      </w:rPr>
    </w:pPr>
    <w:r>
      <w:pict w14:anchorId="7B9242B3">
        <v:shapetype id="_x0000_t202" coordsize="21600,21600" o:spt="202" path="m,l,21600r21600,l21600,xe">
          <v:stroke joinstyle="miter"/>
          <v:path gradientshapeok="t" o:connecttype="rect"/>
        </v:shapetype>
        <v:shape id="_x0000_s1221" type="#_x0000_t202" style="position:absolute;margin-left:544.45pt;margin-top:759.05pt;width:21.15pt;height:12pt;z-index:-60536832;mso-position-horizontal-relative:page;mso-position-vertical-relative:page" filled="f" stroked="f">
          <v:textbox inset="0,0,0,0">
            <w:txbxContent>
              <w:p w14:paraId="0170C4F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119</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E6DFF" w14:textId="77777777" w:rsidR="00C62228" w:rsidRDefault="00E43FF7">
    <w:pPr>
      <w:pStyle w:val="BodyText"/>
      <w:spacing w:line="14" w:lineRule="auto"/>
      <w:rPr>
        <w:sz w:val="20"/>
      </w:rPr>
    </w:pPr>
    <w:r>
      <w:pict w14:anchorId="78DAB787">
        <v:shapetype id="_x0000_t202" coordsize="21600,21600" o:spt="202" path="m,l,21600r21600,l21600,xe">
          <v:stroke joinstyle="miter"/>
          <v:path gradientshapeok="t" o:connecttype="rect"/>
        </v:shapetype>
        <v:shape id="_x0000_s1328" type="#_x0000_t202" style="position:absolute;margin-left:549.6pt;margin-top:759.05pt;width:16.1pt;height:12pt;z-index:-60591616;mso-position-horizontal-relative:page;mso-position-vertical-relative:page" filled="f" stroked="f">
          <v:textbox inset="0,0,0,0">
            <w:txbxContent>
              <w:p w14:paraId="5B2CF13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w:t>
                </w:r>
                <w:r>
                  <w:fldChar w:fldCharType="end"/>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BF4C" w14:textId="77777777" w:rsidR="00C62228" w:rsidRDefault="00E43FF7">
    <w:pPr>
      <w:pStyle w:val="BodyText"/>
      <w:spacing w:line="14" w:lineRule="auto"/>
      <w:rPr>
        <w:sz w:val="20"/>
      </w:rPr>
    </w:pPr>
    <w:r>
      <w:pict w14:anchorId="3515BDA5">
        <v:shapetype id="_x0000_t202" coordsize="21600,21600" o:spt="202" path="m,l,21600r21600,l21600,xe">
          <v:stroke joinstyle="miter"/>
          <v:path gradientshapeok="t" o:connecttype="rect"/>
        </v:shapetype>
        <v:shape id="_x0000_s1220" type="#_x0000_t202" style="position:absolute;margin-left:544.45pt;margin-top:759.05pt;width:21.15pt;height:12pt;z-index:-60536320;mso-position-horizontal-relative:page;mso-position-vertical-relative:page" filled="f" stroked="f">
          <v:textbox inset="0,0,0,0">
            <w:txbxContent>
              <w:p w14:paraId="59DCA5E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120</w:t>
                </w:r>
                <w: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21B2" w14:textId="77777777" w:rsidR="00C62228" w:rsidRDefault="00E43FF7">
    <w:pPr>
      <w:pStyle w:val="BodyText"/>
      <w:spacing w:line="14" w:lineRule="auto"/>
      <w:rPr>
        <w:sz w:val="20"/>
      </w:rPr>
    </w:pPr>
    <w:r>
      <w:pict w14:anchorId="1E193D15">
        <v:shapetype id="_x0000_t202" coordsize="21600,21600" o:spt="202" path="m,l,21600r21600,l21600,xe">
          <v:stroke joinstyle="miter"/>
          <v:path gradientshapeok="t" o:connecttype="rect"/>
        </v:shapetype>
        <v:shape id="_x0000_s1219" type="#_x0000_t202" style="position:absolute;margin-left:544.45pt;margin-top:759.05pt;width:21.15pt;height:12pt;z-index:-60535808;mso-position-horizontal-relative:page;mso-position-vertical-relative:page" filled="f" stroked="f">
          <v:textbox inset="0,0,0,0">
            <w:txbxContent>
              <w:p w14:paraId="194E278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121</w:t>
                </w:r>
                <w:r>
                  <w:fldChar w:fldCharType="end"/>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B1E0" w14:textId="77777777" w:rsidR="00C62228" w:rsidRDefault="00E43FF7">
    <w:pPr>
      <w:pStyle w:val="BodyText"/>
      <w:spacing w:line="14" w:lineRule="auto"/>
      <w:rPr>
        <w:sz w:val="20"/>
      </w:rPr>
    </w:pPr>
    <w:r>
      <w:pict w14:anchorId="494915CF">
        <v:shapetype id="_x0000_t202" coordsize="21600,21600" o:spt="202" path="m,l,21600r21600,l21600,xe">
          <v:stroke joinstyle="miter"/>
          <v:path gradientshapeok="t" o:connecttype="rect"/>
        </v:shapetype>
        <v:shape id="_x0000_s1218" type="#_x0000_t202" style="position:absolute;margin-left:544.45pt;margin-top:759.05pt;width:21.15pt;height:12pt;z-index:-60535296;mso-position-horizontal-relative:page;mso-position-vertical-relative:page" filled="f" stroked="f">
          <v:textbox inset="0,0,0,0">
            <w:txbxContent>
              <w:p w14:paraId="29728C4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122</w:t>
                </w:r>
                <w:r>
                  <w:fldChar w:fldCharType="end"/>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CC49B" w14:textId="77777777" w:rsidR="00C62228" w:rsidRDefault="00E43FF7">
    <w:pPr>
      <w:pStyle w:val="BodyText"/>
      <w:spacing w:line="14" w:lineRule="auto"/>
      <w:rPr>
        <w:sz w:val="20"/>
      </w:rPr>
    </w:pPr>
    <w:r>
      <w:pict w14:anchorId="13D69579">
        <v:shapetype id="_x0000_t202" coordsize="21600,21600" o:spt="202" path="m,l,21600r21600,l21600,xe">
          <v:stroke joinstyle="miter"/>
          <v:path gradientshapeok="t" o:connecttype="rect"/>
        </v:shapetype>
        <v:shape id="_x0000_s1217" type="#_x0000_t202" style="position:absolute;margin-left:544.45pt;margin-top:759.05pt;width:21.15pt;height:12pt;z-index:-60534784;mso-position-horizontal-relative:page;mso-position-vertical-relative:page" filled="f" stroked="f">
          <v:textbox inset="0,0,0,0">
            <w:txbxContent>
              <w:p w14:paraId="79FE4D4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123</w:t>
                </w:r>
                <w: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0F7EC" w14:textId="77777777" w:rsidR="00C62228" w:rsidRDefault="00E43FF7">
    <w:pPr>
      <w:pStyle w:val="BodyText"/>
      <w:spacing w:line="14" w:lineRule="auto"/>
      <w:rPr>
        <w:sz w:val="20"/>
      </w:rPr>
    </w:pPr>
    <w:r>
      <w:pict w14:anchorId="2A30EC52">
        <v:shapetype id="_x0000_t202" coordsize="21600,21600" o:spt="202" path="m,l,21600r21600,l21600,xe">
          <v:stroke joinstyle="miter"/>
          <v:path gradientshapeok="t" o:connecttype="rect"/>
        </v:shapetype>
        <v:shape id="_x0000_s1216" type="#_x0000_t202" style="position:absolute;margin-left:544.45pt;margin-top:759.05pt;width:21.15pt;height:12pt;z-index:-60534272;mso-position-horizontal-relative:page;mso-position-vertical-relative:page" filled="f" stroked="f">
          <v:textbox inset="0,0,0,0">
            <w:txbxContent>
              <w:p w14:paraId="6F3117C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124</w:t>
                </w:r>
                <w: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CB0E" w14:textId="77777777" w:rsidR="00C62228" w:rsidRDefault="00E43FF7">
    <w:pPr>
      <w:pStyle w:val="BodyText"/>
      <w:spacing w:line="14" w:lineRule="auto"/>
      <w:rPr>
        <w:sz w:val="20"/>
      </w:rPr>
    </w:pPr>
    <w:r>
      <w:pict w14:anchorId="31E6C375">
        <v:shapetype id="_x0000_t202" coordsize="21600,21600" o:spt="202" path="m,l,21600r21600,l21600,xe">
          <v:stroke joinstyle="miter"/>
          <v:path gradientshapeok="t" o:connecttype="rect"/>
        </v:shapetype>
        <v:shape id="_x0000_s1215" type="#_x0000_t202" style="position:absolute;margin-left:544.45pt;margin-top:759.05pt;width:21.15pt;height:12pt;z-index:-60533760;mso-position-horizontal-relative:page;mso-position-vertical-relative:page" filled="f" stroked="f">
          <v:textbox inset="0,0,0,0">
            <w:txbxContent>
              <w:p w14:paraId="257B0F4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125</w:t>
                </w:r>
                <w: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7A65" w14:textId="77777777" w:rsidR="00C62228" w:rsidRDefault="00E43FF7">
    <w:pPr>
      <w:pStyle w:val="BodyText"/>
      <w:spacing w:line="14" w:lineRule="auto"/>
      <w:rPr>
        <w:sz w:val="20"/>
      </w:rPr>
    </w:pPr>
    <w:r>
      <w:pict w14:anchorId="7CE525C9">
        <v:shapetype id="_x0000_t202" coordsize="21600,21600" o:spt="202" path="m,l,21600r21600,l21600,xe">
          <v:stroke joinstyle="miter"/>
          <v:path gradientshapeok="t" o:connecttype="rect"/>
        </v:shapetype>
        <v:shape id="_x0000_s1214" type="#_x0000_t202" style="position:absolute;margin-left:544.45pt;margin-top:759.05pt;width:21.15pt;height:12pt;z-index:-60533248;mso-position-horizontal-relative:page;mso-position-vertical-relative:page" filled="f" stroked="f">
          <v:textbox inset="0,0,0,0">
            <w:txbxContent>
              <w:p w14:paraId="4829566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126</w:t>
                </w:r>
                <w: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27CD" w14:textId="77777777" w:rsidR="00C62228" w:rsidRDefault="00E43FF7">
    <w:pPr>
      <w:pStyle w:val="BodyText"/>
      <w:spacing w:line="14" w:lineRule="auto"/>
      <w:rPr>
        <w:sz w:val="20"/>
      </w:rPr>
    </w:pPr>
    <w:r>
      <w:pict w14:anchorId="7DE77864">
        <v:shapetype id="_x0000_t202" coordsize="21600,21600" o:spt="202" path="m,l,21600r21600,l21600,xe">
          <v:stroke joinstyle="miter"/>
          <v:path gradientshapeok="t" o:connecttype="rect"/>
        </v:shapetype>
        <v:shape id="_x0000_s1213" type="#_x0000_t202" style="position:absolute;margin-left:544.45pt;margin-top:759.05pt;width:21.15pt;height:12pt;z-index:-60532736;mso-position-horizontal-relative:page;mso-position-vertical-relative:page" filled="f" stroked="f">
          <v:textbox inset="0,0,0,0">
            <w:txbxContent>
              <w:p w14:paraId="6680110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127</w:t>
                </w:r>
                <w: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E9DF" w14:textId="77777777" w:rsidR="00C62228" w:rsidRDefault="00E43FF7">
    <w:pPr>
      <w:pStyle w:val="BodyText"/>
      <w:spacing w:line="14" w:lineRule="auto"/>
      <w:rPr>
        <w:sz w:val="20"/>
      </w:rPr>
    </w:pPr>
    <w:r>
      <w:pict w14:anchorId="34029595">
        <v:shapetype id="_x0000_t202" coordsize="21600,21600" o:spt="202" path="m,l,21600r21600,l21600,xe">
          <v:stroke joinstyle="miter"/>
          <v:path gradientshapeok="t" o:connecttype="rect"/>
        </v:shapetype>
        <v:shape id="_x0000_s1212" type="#_x0000_t202" style="position:absolute;margin-left:544.45pt;margin-top:759.05pt;width:21.15pt;height:12pt;z-index:-60532224;mso-position-horizontal-relative:page;mso-position-vertical-relative:page" filled="f" stroked="f">
          <v:textbox inset="0,0,0,0">
            <w:txbxContent>
              <w:p w14:paraId="19E9A4D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128</w:t>
                </w:r>
                <w: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430A" w14:textId="77777777" w:rsidR="00C62228" w:rsidRDefault="00E43FF7">
    <w:pPr>
      <w:pStyle w:val="BodyText"/>
      <w:spacing w:line="14" w:lineRule="auto"/>
      <w:rPr>
        <w:sz w:val="20"/>
      </w:rPr>
    </w:pPr>
    <w:r>
      <w:pict w14:anchorId="62313557">
        <v:shapetype id="_x0000_t202" coordsize="21600,21600" o:spt="202" path="m,l,21600r21600,l21600,xe">
          <v:stroke joinstyle="miter"/>
          <v:path gradientshapeok="t" o:connecttype="rect"/>
        </v:shapetype>
        <v:shape id="_x0000_s1211" type="#_x0000_t202" style="position:absolute;margin-left:544.45pt;margin-top:759.05pt;width:21.15pt;height:12pt;z-index:-60531712;mso-position-horizontal-relative:page;mso-position-vertical-relative:page" filled="f" stroked="f">
          <v:textbox inset="0,0,0,0">
            <w:txbxContent>
              <w:p w14:paraId="7FDB3C2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129</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2AFE" w14:textId="77777777" w:rsidR="00C62228" w:rsidRDefault="00E43FF7">
    <w:pPr>
      <w:pStyle w:val="BodyText"/>
      <w:spacing w:line="14" w:lineRule="auto"/>
      <w:rPr>
        <w:sz w:val="20"/>
      </w:rPr>
    </w:pPr>
    <w:r>
      <w:pict w14:anchorId="79BFA5FC">
        <v:shapetype id="_x0000_t202" coordsize="21600,21600" o:spt="202" path="m,l,21600r21600,l21600,xe">
          <v:stroke joinstyle="miter"/>
          <v:path gradientshapeok="t" o:connecttype="rect"/>
        </v:shapetype>
        <v:shape id="_x0000_s1327" type="#_x0000_t202" style="position:absolute;margin-left:549.6pt;margin-top:759.05pt;width:16.1pt;height:12pt;z-index:-60591104;mso-position-horizontal-relative:page;mso-position-vertical-relative:page" filled="f" stroked="f">
          <v:textbox inset="0,0,0,0">
            <w:txbxContent>
              <w:p w14:paraId="0FB903D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w:t>
                </w:r>
                <w:r>
                  <w:fldChar w:fldCharType="end"/>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04BF7" w14:textId="77777777" w:rsidR="00C62228" w:rsidRDefault="00E43FF7">
    <w:pPr>
      <w:pStyle w:val="BodyText"/>
      <w:spacing w:line="14" w:lineRule="auto"/>
      <w:rPr>
        <w:sz w:val="20"/>
      </w:rPr>
    </w:pPr>
    <w:r>
      <w:pict w14:anchorId="14D83DFF">
        <v:shapetype id="_x0000_t202" coordsize="21600,21600" o:spt="202" path="m,l,21600r21600,l21600,xe">
          <v:stroke joinstyle="miter"/>
          <v:path gradientshapeok="t" o:connecttype="rect"/>
        </v:shapetype>
        <v:shape id="_x0000_s1210" type="#_x0000_t202" style="position:absolute;margin-left:544.45pt;margin-top:759.05pt;width:21.15pt;height:12pt;z-index:-60531200;mso-position-horizontal-relative:page;mso-position-vertical-relative:page" filled="f" stroked="f">
          <v:textbox inset="0,0,0,0">
            <w:txbxContent>
              <w:p w14:paraId="2A7813D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130</w:t>
                </w:r>
                <w:r>
                  <w:fldChar w:fldCharType="end"/>
                </w:r>
              </w:p>
            </w:txbxContent>
          </v:textbox>
          <w10:wrap anchorx="page" anchory="page"/>
        </v:shape>
      </w:pic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17EBD" w14:textId="77777777" w:rsidR="00C62228" w:rsidRDefault="00E43FF7">
    <w:pPr>
      <w:pStyle w:val="BodyText"/>
      <w:spacing w:line="14" w:lineRule="auto"/>
      <w:rPr>
        <w:sz w:val="20"/>
      </w:rPr>
    </w:pPr>
    <w:r>
      <w:pict w14:anchorId="46CF2EFC">
        <v:shapetype id="_x0000_t202" coordsize="21600,21600" o:spt="202" path="m,l,21600r21600,l21600,xe">
          <v:stroke joinstyle="miter"/>
          <v:path gradientshapeok="t" o:connecttype="rect"/>
        </v:shapetype>
        <v:shape id="_x0000_s1209" type="#_x0000_t202" style="position:absolute;margin-left:544.45pt;margin-top:759.05pt;width:21.15pt;height:12pt;z-index:-60530688;mso-position-horizontal-relative:page;mso-position-vertical-relative:page" filled="f" stroked="f">
          <v:textbox inset="0,0,0,0">
            <w:txbxContent>
              <w:p w14:paraId="556FD89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131</w:t>
                </w:r>
                <w: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2D99" w14:textId="77777777" w:rsidR="00C62228" w:rsidRDefault="00E43FF7">
    <w:pPr>
      <w:pStyle w:val="BodyText"/>
      <w:spacing w:line="14" w:lineRule="auto"/>
      <w:rPr>
        <w:sz w:val="20"/>
      </w:rPr>
    </w:pPr>
    <w:r>
      <w:pict w14:anchorId="154A611A">
        <v:shapetype id="_x0000_t202" coordsize="21600,21600" o:spt="202" path="m,l,21600r21600,l21600,xe">
          <v:stroke joinstyle="miter"/>
          <v:path gradientshapeok="t" o:connecttype="rect"/>
        </v:shapetype>
        <v:shape id="_x0000_s1208" type="#_x0000_t202" style="position:absolute;margin-left:544.45pt;margin-top:759.05pt;width:21.15pt;height:12pt;z-index:-60530176;mso-position-horizontal-relative:page;mso-position-vertical-relative:page" filled="f" stroked="f">
          <v:textbox inset="0,0,0,0">
            <w:txbxContent>
              <w:p w14:paraId="79DF871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132</w:t>
                </w:r>
                <w: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52B0" w14:textId="77777777" w:rsidR="00C62228" w:rsidRDefault="00E43FF7">
    <w:pPr>
      <w:pStyle w:val="BodyText"/>
      <w:spacing w:line="14" w:lineRule="auto"/>
      <w:rPr>
        <w:sz w:val="20"/>
      </w:rPr>
    </w:pPr>
    <w:r>
      <w:pict w14:anchorId="617BD6F8">
        <v:shapetype id="_x0000_t202" coordsize="21600,21600" o:spt="202" path="m,l,21600r21600,l21600,xe">
          <v:stroke joinstyle="miter"/>
          <v:path gradientshapeok="t" o:connecttype="rect"/>
        </v:shapetype>
        <v:shape id="_x0000_s1207" type="#_x0000_t202" style="position:absolute;margin-left:544.45pt;margin-top:759.05pt;width:21.15pt;height:12pt;z-index:-60529664;mso-position-horizontal-relative:page;mso-position-vertical-relative:page" filled="f" stroked="f">
          <v:textbox inset="0,0,0,0">
            <w:txbxContent>
              <w:p w14:paraId="4DF4EE2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133</w:t>
                </w:r>
                <w:r>
                  <w:fldChar w:fldCharType="end"/>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3CCB" w14:textId="77777777" w:rsidR="00C62228" w:rsidRDefault="00E43FF7">
    <w:pPr>
      <w:pStyle w:val="BodyText"/>
      <w:spacing w:line="14" w:lineRule="auto"/>
      <w:rPr>
        <w:sz w:val="20"/>
      </w:rPr>
    </w:pPr>
    <w:r>
      <w:pict w14:anchorId="66F2CE98">
        <v:shapetype id="_x0000_t202" coordsize="21600,21600" o:spt="202" path="m,l,21600r21600,l21600,xe">
          <v:stroke joinstyle="miter"/>
          <v:path gradientshapeok="t" o:connecttype="rect"/>
        </v:shapetype>
        <v:shape id="_x0000_s1206" type="#_x0000_t202" style="position:absolute;margin-left:544.45pt;margin-top:759.05pt;width:21.15pt;height:12pt;z-index:-60529152;mso-position-horizontal-relative:page;mso-position-vertical-relative:page" filled="f" stroked="f">
          <v:textbox inset="0,0,0,0">
            <w:txbxContent>
              <w:p w14:paraId="4910B09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134</w:t>
                </w:r>
                <w:r>
                  <w:fldChar w:fldCharType="end"/>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96F0" w14:textId="77777777" w:rsidR="00C62228" w:rsidRDefault="00E43FF7">
    <w:pPr>
      <w:pStyle w:val="BodyText"/>
      <w:spacing w:line="14" w:lineRule="auto"/>
      <w:rPr>
        <w:sz w:val="20"/>
      </w:rPr>
    </w:pPr>
    <w:r>
      <w:pict w14:anchorId="0BEC89A5">
        <v:shapetype id="_x0000_t202" coordsize="21600,21600" o:spt="202" path="m,l,21600r21600,l21600,xe">
          <v:stroke joinstyle="miter"/>
          <v:path gradientshapeok="t" o:connecttype="rect"/>
        </v:shapetype>
        <v:shape id="_x0000_s1205" type="#_x0000_t202" style="position:absolute;margin-left:544.45pt;margin-top:759.05pt;width:21.15pt;height:12pt;z-index:-60528640;mso-position-horizontal-relative:page;mso-position-vertical-relative:page" filled="f" stroked="f">
          <v:textbox inset="0,0,0,0">
            <w:txbxContent>
              <w:p w14:paraId="253D5D2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135</w:t>
                </w:r>
                <w: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7E56" w14:textId="77777777" w:rsidR="00C62228" w:rsidRDefault="00E43FF7">
    <w:pPr>
      <w:pStyle w:val="BodyText"/>
      <w:spacing w:line="14" w:lineRule="auto"/>
      <w:rPr>
        <w:sz w:val="20"/>
      </w:rPr>
    </w:pPr>
    <w:r>
      <w:pict w14:anchorId="0C692C0D">
        <v:shapetype id="_x0000_t202" coordsize="21600,21600" o:spt="202" path="m,l,21600r21600,l21600,xe">
          <v:stroke joinstyle="miter"/>
          <v:path gradientshapeok="t" o:connecttype="rect"/>
        </v:shapetype>
        <v:shape id="_x0000_s1204" type="#_x0000_t202" style="position:absolute;margin-left:544.45pt;margin-top:759.05pt;width:21.15pt;height:12pt;z-index:-60528128;mso-position-horizontal-relative:page;mso-position-vertical-relative:page" filled="f" stroked="f">
          <v:textbox inset="0,0,0,0">
            <w:txbxContent>
              <w:p w14:paraId="3C16E4A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136</w:t>
                </w:r>
                <w: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767B" w14:textId="77777777" w:rsidR="00C62228" w:rsidRDefault="00E43FF7">
    <w:pPr>
      <w:pStyle w:val="BodyText"/>
      <w:spacing w:line="14" w:lineRule="auto"/>
      <w:rPr>
        <w:sz w:val="20"/>
      </w:rPr>
    </w:pPr>
    <w:r>
      <w:pict w14:anchorId="39CBAF89">
        <v:shapetype id="_x0000_t202" coordsize="21600,21600" o:spt="202" path="m,l,21600r21600,l21600,xe">
          <v:stroke joinstyle="miter"/>
          <v:path gradientshapeok="t" o:connecttype="rect"/>
        </v:shapetype>
        <v:shape id="_x0000_s1203" type="#_x0000_t202" style="position:absolute;margin-left:544.45pt;margin-top:759.05pt;width:21.15pt;height:12pt;z-index:-60527616;mso-position-horizontal-relative:page;mso-position-vertical-relative:page" filled="f" stroked="f">
          <v:textbox inset="0,0,0,0">
            <w:txbxContent>
              <w:p w14:paraId="5EFB81B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137</w:t>
                </w:r>
                <w: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BDE0" w14:textId="77777777" w:rsidR="00C62228" w:rsidRDefault="00E43FF7">
    <w:pPr>
      <w:pStyle w:val="BodyText"/>
      <w:spacing w:line="14" w:lineRule="auto"/>
      <w:rPr>
        <w:sz w:val="20"/>
      </w:rPr>
    </w:pPr>
    <w:r>
      <w:pict w14:anchorId="5619F92E">
        <v:shapetype id="_x0000_t202" coordsize="21600,21600" o:spt="202" path="m,l,21600r21600,l21600,xe">
          <v:stroke joinstyle="miter"/>
          <v:path gradientshapeok="t" o:connecttype="rect"/>
        </v:shapetype>
        <v:shape id="_x0000_s1202" type="#_x0000_t202" style="position:absolute;margin-left:544.45pt;margin-top:759.05pt;width:21.15pt;height:12pt;z-index:-60527104;mso-position-horizontal-relative:page;mso-position-vertical-relative:page" filled="f" stroked="f">
          <v:textbox inset="0,0,0,0">
            <w:txbxContent>
              <w:p w14:paraId="60FF4B5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138</w:t>
                </w:r>
                <w:r>
                  <w:fldChar w:fldCharType="end"/>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E087" w14:textId="77777777" w:rsidR="00C62228" w:rsidRDefault="00E43FF7">
    <w:pPr>
      <w:pStyle w:val="BodyText"/>
      <w:spacing w:line="14" w:lineRule="auto"/>
      <w:rPr>
        <w:sz w:val="20"/>
      </w:rPr>
    </w:pPr>
    <w:r>
      <w:pict w14:anchorId="3D792E75">
        <v:shapetype id="_x0000_t202" coordsize="21600,21600" o:spt="202" path="m,l,21600r21600,l21600,xe">
          <v:stroke joinstyle="miter"/>
          <v:path gradientshapeok="t" o:connecttype="rect"/>
        </v:shapetype>
        <v:shape id="_x0000_s1201" type="#_x0000_t202" style="position:absolute;margin-left:544.45pt;margin-top:759.05pt;width:21.15pt;height:12pt;z-index:-60526592;mso-position-horizontal-relative:page;mso-position-vertical-relative:page" filled="f" stroked="f">
          <v:textbox inset="0,0,0,0">
            <w:txbxContent>
              <w:p w14:paraId="63D1780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139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781D" w14:textId="77777777" w:rsidR="00C62228" w:rsidRDefault="00E43FF7">
    <w:pPr>
      <w:pStyle w:val="BodyText"/>
      <w:spacing w:line="14" w:lineRule="auto"/>
      <w:rPr>
        <w:sz w:val="20"/>
      </w:rPr>
    </w:pPr>
    <w:r>
      <w:pict w14:anchorId="484F9CC6">
        <v:shapetype id="_x0000_t202" coordsize="21600,21600" o:spt="202" path="m,l,21600r21600,l21600,xe">
          <v:stroke joinstyle="miter"/>
          <v:path gradientshapeok="t" o:connecttype="rect"/>
        </v:shapetype>
        <v:shape id="_x0000_s1326" type="#_x0000_t202" style="position:absolute;margin-left:549.6pt;margin-top:759.05pt;width:16.1pt;height:12pt;z-index:-60590592;mso-position-horizontal-relative:page;mso-position-vertical-relative:page" filled="f" stroked="f">
          <v:textbox inset="0,0,0,0">
            <w:txbxContent>
              <w:p w14:paraId="604A191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w:t>
                </w:r>
                <w: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59A8" w14:textId="77777777" w:rsidR="00C62228" w:rsidRDefault="00E43FF7">
    <w:pPr>
      <w:pStyle w:val="BodyText"/>
      <w:spacing w:line="14" w:lineRule="auto"/>
      <w:rPr>
        <w:sz w:val="20"/>
      </w:rPr>
    </w:pPr>
    <w:r>
      <w:pict w14:anchorId="6CF802B0">
        <v:shapetype id="_x0000_t202" coordsize="21600,21600" o:spt="202" path="m,l,21600r21600,l21600,xe">
          <v:stroke joinstyle="miter"/>
          <v:path gradientshapeok="t" o:connecttype="rect"/>
        </v:shapetype>
        <v:shape id="_x0000_s1200" type="#_x0000_t202" style="position:absolute;margin-left:544.45pt;margin-top:759.05pt;width:21.15pt;height:12pt;z-index:-60526080;mso-position-horizontal-relative:page;mso-position-vertical-relative:page" filled="f" stroked="f">
          <v:textbox inset="0,0,0,0">
            <w:txbxContent>
              <w:p w14:paraId="14CCE60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140</w:t>
                </w:r>
                <w: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B203" w14:textId="77777777" w:rsidR="00C62228" w:rsidRDefault="00E43FF7">
    <w:pPr>
      <w:pStyle w:val="BodyText"/>
      <w:spacing w:line="14" w:lineRule="auto"/>
      <w:rPr>
        <w:sz w:val="20"/>
      </w:rPr>
    </w:pPr>
    <w:r>
      <w:pict w14:anchorId="018BFF05">
        <v:shapetype id="_x0000_t202" coordsize="21600,21600" o:spt="202" path="m,l,21600r21600,l21600,xe">
          <v:stroke joinstyle="miter"/>
          <v:path gradientshapeok="t" o:connecttype="rect"/>
        </v:shapetype>
        <v:shape id="_x0000_s1199" type="#_x0000_t202" style="position:absolute;margin-left:544.45pt;margin-top:759.05pt;width:21.15pt;height:12pt;z-index:-60525568;mso-position-horizontal-relative:page;mso-position-vertical-relative:page" filled="f" stroked="f">
          <v:textbox inset="0,0,0,0">
            <w:txbxContent>
              <w:p w14:paraId="29B19BB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141</w:t>
                </w:r>
                <w: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3DEC" w14:textId="77777777" w:rsidR="00C62228" w:rsidRDefault="00E43FF7">
    <w:pPr>
      <w:pStyle w:val="BodyText"/>
      <w:spacing w:line="14" w:lineRule="auto"/>
      <w:rPr>
        <w:sz w:val="20"/>
      </w:rPr>
    </w:pPr>
    <w:r>
      <w:pict w14:anchorId="72C317A3">
        <v:shapetype id="_x0000_t202" coordsize="21600,21600" o:spt="202" path="m,l,21600r21600,l21600,xe">
          <v:stroke joinstyle="miter"/>
          <v:path gradientshapeok="t" o:connecttype="rect"/>
        </v:shapetype>
        <v:shape id="_x0000_s1198" type="#_x0000_t202" style="position:absolute;margin-left:544.45pt;margin-top:759.05pt;width:21.15pt;height:12pt;z-index:-60525056;mso-position-horizontal-relative:page;mso-position-vertical-relative:page" filled="f" stroked="f">
          <v:textbox inset="0,0,0,0">
            <w:txbxContent>
              <w:p w14:paraId="12F817C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142</w:t>
                </w:r>
                <w: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3042" w14:textId="77777777" w:rsidR="00C62228" w:rsidRDefault="00E43FF7">
    <w:pPr>
      <w:pStyle w:val="BodyText"/>
      <w:spacing w:line="14" w:lineRule="auto"/>
      <w:rPr>
        <w:sz w:val="20"/>
      </w:rPr>
    </w:pPr>
    <w:r>
      <w:pict w14:anchorId="416ECA97">
        <v:shapetype id="_x0000_t202" coordsize="21600,21600" o:spt="202" path="m,l,21600r21600,l21600,xe">
          <v:stroke joinstyle="miter"/>
          <v:path gradientshapeok="t" o:connecttype="rect"/>
        </v:shapetype>
        <v:shape id="_x0000_s1197" type="#_x0000_t202" style="position:absolute;margin-left:544.45pt;margin-top:759.05pt;width:21.15pt;height:12pt;z-index:-60524544;mso-position-horizontal-relative:page;mso-position-vertical-relative:page" filled="f" stroked="f">
          <v:textbox inset="0,0,0,0">
            <w:txbxContent>
              <w:p w14:paraId="0A01456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143</w:t>
                </w:r>
                <w: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1AF8" w14:textId="77777777" w:rsidR="00C62228" w:rsidRDefault="00E43FF7">
    <w:pPr>
      <w:pStyle w:val="BodyText"/>
      <w:spacing w:line="14" w:lineRule="auto"/>
      <w:rPr>
        <w:sz w:val="20"/>
      </w:rPr>
    </w:pPr>
    <w:r>
      <w:pict w14:anchorId="525EEA55">
        <v:shapetype id="_x0000_t202" coordsize="21600,21600" o:spt="202" path="m,l,21600r21600,l21600,xe">
          <v:stroke joinstyle="miter"/>
          <v:path gradientshapeok="t" o:connecttype="rect"/>
        </v:shapetype>
        <v:shape id="_x0000_s1196" type="#_x0000_t202" style="position:absolute;margin-left:544.45pt;margin-top:759.05pt;width:21.15pt;height:12pt;z-index:-60524032;mso-position-horizontal-relative:page;mso-position-vertical-relative:page" filled="f" stroked="f">
          <v:textbox inset="0,0,0,0">
            <w:txbxContent>
              <w:p w14:paraId="180239E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144</w:t>
                </w:r>
                <w:r>
                  <w:fldChar w:fldCharType="end"/>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5727" w14:textId="77777777" w:rsidR="00C62228" w:rsidRDefault="00E43FF7">
    <w:pPr>
      <w:pStyle w:val="BodyText"/>
      <w:spacing w:line="14" w:lineRule="auto"/>
      <w:rPr>
        <w:sz w:val="20"/>
      </w:rPr>
    </w:pPr>
    <w:r>
      <w:pict w14:anchorId="1E5092CD">
        <v:shapetype id="_x0000_t202" coordsize="21600,21600" o:spt="202" path="m,l,21600r21600,l21600,xe">
          <v:stroke joinstyle="miter"/>
          <v:path gradientshapeok="t" o:connecttype="rect"/>
        </v:shapetype>
        <v:shape id="_x0000_s1195" type="#_x0000_t202" style="position:absolute;margin-left:544.45pt;margin-top:759.05pt;width:21.15pt;height:12pt;z-index:-60523520;mso-position-horizontal-relative:page;mso-position-vertical-relative:page" filled="f" stroked="f">
          <v:textbox inset="0,0,0,0">
            <w:txbxContent>
              <w:p w14:paraId="6E4CB50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145</w:t>
                </w:r>
                <w:r>
                  <w:fldChar w:fldCharType="end"/>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31C7" w14:textId="77777777" w:rsidR="00C62228" w:rsidRDefault="00E43FF7">
    <w:pPr>
      <w:pStyle w:val="BodyText"/>
      <w:spacing w:line="14" w:lineRule="auto"/>
      <w:rPr>
        <w:sz w:val="20"/>
      </w:rPr>
    </w:pPr>
    <w:r>
      <w:pict w14:anchorId="141C86BC">
        <v:shapetype id="_x0000_t202" coordsize="21600,21600" o:spt="202" path="m,l,21600r21600,l21600,xe">
          <v:stroke joinstyle="miter"/>
          <v:path gradientshapeok="t" o:connecttype="rect"/>
        </v:shapetype>
        <v:shape id="_x0000_s1194" type="#_x0000_t202" style="position:absolute;margin-left:544.45pt;margin-top:759.05pt;width:21.15pt;height:12pt;z-index:-60523008;mso-position-horizontal-relative:page;mso-position-vertical-relative:page" filled="f" stroked="f">
          <v:textbox inset="0,0,0,0">
            <w:txbxContent>
              <w:p w14:paraId="6985D4F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146</w:t>
                </w:r>
                <w:r>
                  <w:fldChar w:fldCharType="end"/>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223F" w14:textId="77777777" w:rsidR="00C62228" w:rsidRDefault="00E43FF7">
    <w:pPr>
      <w:pStyle w:val="BodyText"/>
      <w:spacing w:line="14" w:lineRule="auto"/>
      <w:rPr>
        <w:sz w:val="20"/>
      </w:rPr>
    </w:pPr>
    <w:r>
      <w:pict w14:anchorId="25699FFB">
        <v:shapetype id="_x0000_t202" coordsize="21600,21600" o:spt="202" path="m,l,21600r21600,l21600,xe">
          <v:stroke joinstyle="miter"/>
          <v:path gradientshapeok="t" o:connecttype="rect"/>
        </v:shapetype>
        <v:shape id="_x0000_s1193" type="#_x0000_t202" style="position:absolute;margin-left:544.45pt;margin-top:759.05pt;width:21.15pt;height:12pt;z-index:-60522496;mso-position-horizontal-relative:page;mso-position-vertical-relative:page" filled="f" stroked="f">
          <v:textbox inset="0,0,0,0">
            <w:txbxContent>
              <w:p w14:paraId="40F1591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147</w:t>
                </w:r>
                <w: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832E" w14:textId="77777777" w:rsidR="00C62228" w:rsidRDefault="00E43FF7">
    <w:pPr>
      <w:pStyle w:val="BodyText"/>
      <w:spacing w:line="14" w:lineRule="auto"/>
      <w:rPr>
        <w:sz w:val="20"/>
      </w:rPr>
    </w:pPr>
    <w:r>
      <w:pict w14:anchorId="602B372C">
        <v:shapetype id="_x0000_t202" coordsize="21600,21600" o:spt="202" path="m,l,21600r21600,l21600,xe">
          <v:stroke joinstyle="miter"/>
          <v:path gradientshapeok="t" o:connecttype="rect"/>
        </v:shapetype>
        <v:shape id="_x0000_s1192" type="#_x0000_t202" style="position:absolute;margin-left:544.45pt;margin-top:759.05pt;width:21.15pt;height:12pt;z-index:-60521984;mso-position-horizontal-relative:page;mso-position-vertical-relative:page" filled="f" stroked="f">
          <v:textbox inset="0,0,0,0">
            <w:txbxContent>
              <w:p w14:paraId="197FFD6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148</w:t>
                </w:r>
                <w: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FFE4" w14:textId="77777777" w:rsidR="00C62228" w:rsidRDefault="00E43FF7">
    <w:pPr>
      <w:pStyle w:val="BodyText"/>
      <w:spacing w:line="14" w:lineRule="auto"/>
      <w:rPr>
        <w:sz w:val="20"/>
      </w:rPr>
    </w:pPr>
    <w:r>
      <w:pict w14:anchorId="74F08EC3">
        <v:shapetype id="_x0000_t202" coordsize="21600,21600" o:spt="202" path="m,l,21600r21600,l21600,xe">
          <v:stroke joinstyle="miter"/>
          <v:path gradientshapeok="t" o:connecttype="rect"/>
        </v:shapetype>
        <v:shape id="_x0000_s1191" type="#_x0000_t202" style="position:absolute;margin-left:544.45pt;margin-top:759.05pt;width:21.15pt;height:12pt;z-index:-60521472;mso-position-horizontal-relative:page;mso-position-vertical-relative:page" filled="f" stroked="f">
          <v:textbox inset="0,0,0,0">
            <w:txbxContent>
              <w:p w14:paraId="5918AA6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149</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D0A2" w14:textId="77777777" w:rsidR="00C62228" w:rsidRDefault="00E43FF7">
    <w:pPr>
      <w:pStyle w:val="BodyText"/>
      <w:spacing w:line="14" w:lineRule="auto"/>
      <w:rPr>
        <w:sz w:val="20"/>
      </w:rPr>
    </w:pPr>
    <w:r>
      <w:pict w14:anchorId="313E24E2">
        <v:shapetype id="_x0000_t202" coordsize="21600,21600" o:spt="202" path="m,l,21600r21600,l21600,xe">
          <v:stroke joinstyle="miter"/>
          <v:path gradientshapeok="t" o:connecttype="rect"/>
        </v:shapetype>
        <v:shape id="_x0000_s1325" type="#_x0000_t202" style="position:absolute;margin-left:549.6pt;margin-top:759.05pt;width:16.1pt;height:12pt;z-index:-60590080;mso-position-horizontal-relative:page;mso-position-vertical-relative:page" filled="f" stroked="f">
          <v:textbox inset="0,0,0,0">
            <w:txbxContent>
              <w:p w14:paraId="5F6985E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w:t>
                </w:r>
                <w:r>
                  <w:fldChar w:fldCharType="end"/>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D480A" w14:textId="77777777" w:rsidR="00C62228" w:rsidRDefault="00E43FF7">
    <w:pPr>
      <w:pStyle w:val="BodyText"/>
      <w:spacing w:line="14" w:lineRule="auto"/>
      <w:rPr>
        <w:sz w:val="20"/>
      </w:rPr>
    </w:pPr>
    <w:r>
      <w:pict w14:anchorId="4BA1D1BD">
        <v:shapetype id="_x0000_t202" coordsize="21600,21600" o:spt="202" path="m,l,21600r21600,l21600,xe">
          <v:stroke joinstyle="miter"/>
          <v:path gradientshapeok="t" o:connecttype="rect"/>
        </v:shapetype>
        <v:shape id="_x0000_s1190" type="#_x0000_t202" style="position:absolute;margin-left:544.45pt;margin-top:759.05pt;width:21.15pt;height:12pt;z-index:-60520960;mso-position-horizontal-relative:page;mso-position-vertical-relative:page" filled="f" stroked="f">
          <v:textbox inset="0,0,0,0">
            <w:txbxContent>
              <w:p w14:paraId="7E9826D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150</w:t>
                </w:r>
                <w:r>
                  <w:fldChar w:fldCharType="end"/>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2B6C" w14:textId="77777777" w:rsidR="00C62228" w:rsidRDefault="00E43FF7">
    <w:pPr>
      <w:pStyle w:val="BodyText"/>
      <w:spacing w:line="14" w:lineRule="auto"/>
      <w:rPr>
        <w:sz w:val="20"/>
      </w:rPr>
    </w:pPr>
    <w:r>
      <w:pict w14:anchorId="19F82617">
        <v:shapetype id="_x0000_t202" coordsize="21600,21600" o:spt="202" path="m,l,21600r21600,l21600,xe">
          <v:stroke joinstyle="miter"/>
          <v:path gradientshapeok="t" o:connecttype="rect"/>
        </v:shapetype>
        <v:shape id="_x0000_s1189" type="#_x0000_t202" style="position:absolute;margin-left:544.45pt;margin-top:759.05pt;width:21.15pt;height:12pt;z-index:-60520448;mso-position-horizontal-relative:page;mso-position-vertical-relative:page" filled="f" stroked="f">
          <v:textbox inset="0,0,0,0">
            <w:txbxContent>
              <w:p w14:paraId="683F98E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151</w:t>
                </w:r>
                <w: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67BD" w14:textId="77777777" w:rsidR="00C62228" w:rsidRDefault="00E43FF7">
    <w:pPr>
      <w:pStyle w:val="BodyText"/>
      <w:spacing w:line="14" w:lineRule="auto"/>
      <w:rPr>
        <w:sz w:val="20"/>
      </w:rPr>
    </w:pPr>
    <w:r>
      <w:pict w14:anchorId="5FD9FF72">
        <v:shapetype id="_x0000_t202" coordsize="21600,21600" o:spt="202" path="m,l,21600r21600,l21600,xe">
          <v:stroke joinstyle="miter"/>
          <v:path gradientshapeok="t" o:connecttype="rect"/>
        </v:shapetype>
        <v:shape id="_x0000_s1188" type="#_x0000_t202" style="position:absolute;margin-left:544.45pt;margin-top:759.05pt;width:21.15pt;height:12pt;z-index:-60519936;mso-position-horizontal-relative:page;mso-position-vertical-relative:page" filled="f" stroked="f">
          <v:textbox inset="0,0,0,0">
            <w:txbxContent>
              <w:p w14:paraId="50B0AB6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152</w:t>
                </w:r>
                <w: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1FFA" w14:textId="77777777" w:rsidR="00C62228" w:rsidRDefault="00E43FF7">
    <w:pPr>
      <w:pStyle w:val="BodyText"/>
      <w:spacing w:line="14" w:lineRule="auto"/>
      <w:rPr>
        <w:sz w:val="20"/>
      </w:rPr>
    </w:pPr>
    <w:r>
      <w:pict w14:anchorId="49299001">
        <v:shapetype id="_x0000_t202" coordsize="21600,21600" o:spt="202" path="m,l,21600r21600,l21600,xe">
          <v:stroke joinstyle="miter"/>
          <v:path gradientshapeok="t" o:connecttype="rect"/>
        </v:shapetype>
        <v:shape id="_x0000_s1187" type="#_x0000_t202" style="position:absolute;margin-left:544.45pt;margin-top:759.05pt;width:21.15pt;height:12pt;z-index:-60519424;mso-position-horizontal-relative:page;mso-position-vertical-relative:page" filled="f" stroked="f">
          <v:textbox inset="0,0,0,0">
            <w:txbxContent>
              <w:p w14:paraId="6F153BE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153</w:t>
                </w:r>
                <w:r>
                  <w:fldChar w:fldCharType="end"/>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8CBD" w14:textId="77777777" w:rsidR="00C62228" w:rsidRDefault="00E43FF7">
    <w:pPr>
      <w:pStyle w:val="BodyText"/>
      <w:spacing w:line="14" w:lineRule="auto"/>
      <w:rPr>
        <w:sz w:val="20"/>
      </w:rPr>
    </w:pPr>
    <w:r>
      <w:pict w14:anchorId="5A865D2A">
        <v:shapetype id="_x0000_t202" coordsize="21600,21600" o:spt="202" path="m,l,21600r21600,l21600,xe">
          <v:stroke joinstyle="miter"/>
          <v:path gradientshapeok="t" o:connecttype="rect"/>
        </v:shapetype>
        <v:shape id="_x0000_s1186" type="#_x0000_t202" style="position:absolute;margin-left:544.45pt;margin-top:759.05pt;width:21.15pt;height:12pt;z-index:-60518912;mso-position-horizontal-relative:page;mso-position-vertical-relative:page" filled="f" stroked="f">
          <v:textbox inset="0,0,0,0">
            <w:txbxContent>
              <w:p w14:paraId="7154E65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154</w:t>
                </w:r>
                <w:r>
                  <w:fldChar w:fldCharType="end"/>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A216" w14:textId="77777777" w:rsidR="00C62228" w:rsidRDefault="00E43FF7">
    <w:pPr>
      <w:pStyle w:val="BodyText"/>
      <w:spacing w:line="14" w:lineRule="auto"/>
      <w:rPr>
        <w:sz w:val="20"/>
      </w:rPr>
    </w:pPr>
    <w:r>
      <w:pict w14:anchorId="6FB0F630">
        <v:shapetype id="_x0000_t202" coordsize="21600,21600" o:spt="202" path="m,l,21600r21600,l21600,xe">
          <v:stroke joinstyle="miter"/>
          <v:path gradientshapeok="t" o:connecttype="rect"/>
        </v:shapetype>
        <v:shape id="_x0000_s1185" type="#_x0000_t202" style="position:absolute;margin-left:544.45pt;margin-top:759.05pt;width:21.15pt;height:12pt;z-index:-60518400;mso-position-horizontal-relative:page;mso-position-vertical-relative:page" filled="f" stroked="f">
          <v:textbox inset="0,0,0,0">
            <w:txbxContent>
              <w:p w14:paraId="79558A1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155</w:t>
                </w:r>
                <w: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A975F" w14:textId="77777777" w:rsidR="00C62228" w:rsidRDefault="00E43FF7">
    <w:pPr>
      <w:pStyle w:val="BodyText"/>
      <w:spacing w:line="14" w:lineRule="auto"/>
      <w:rPr>
        <w:sz w:val="20"/>
      </w:rPr>
    </w:pPr>
    <w:r>
      <w:pict w14:anchorId="72E178C9">
        <v:shapetype id="_x0000_t202" coordsize="21600,21600" o:spt="202" path="m,l,21600r21600,l21600,xe">
          <v:stroke joinstyle="miter"/>
          <v:path gradientshapeok="t" o:connecttype="rect"/>
        </v:shapetype>
        <v:shape id="_x0000_s1184" type="#_x0000_t202" style="position:absolute;margin-left:544.45pt;margin-top:759.05pt;width:21.15pt;height:12pt;z-index:-60517888;mso-position-horizontal-relative:page;mso-position-vertical-relative:page" filled="f" stroked="f">
          <v:textbox inset="0,0,0,0">
            <w:txbxContent>
              <w:p w14:paraId="340CC54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156</w:t>
                </w:r>
                <w: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DBB00" w14:textId="77777777" w:rsidR="00C62228" w:rsidRDefault="00E43FF7">
    <w:pPr>
      <w:pStyle w:val="BodyText"/>
      <w:spacing w:line="14" w:lineRule="auto"/>
      <w:rPr>
        <w:sz w:val="20"/>
      </w:rPr>
    </w:pPr>
    <w:r>
      <w:pict w14:anchorId="4EE39FD8">
        <v:shapetype id="_x0000_t202" coordsize="21600,21600" o:spt="202" path="m,l,21600r21600,l21600,xe">
          <v:stroke joinstyle="miter"/>
          <v:path gradientshapeok="t" o:connecttype="rect"/>
        </v:shapetype>
        <v:shape id="_x0000_s1183" type="#_x0000_t202" style="position:absolute;margin-left:544.45pt;margin-top:759.05pt;width:21.15pt;height:12pt;z-index:-60517376;mso-position-horizontal-relative:page;mso-position-vertical-relative:page" filled="f" stroked="f">
          <v:textbox inset="0,0,0,0">
            <w:txbxContent>
              <w:p w14:paraId="557160E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157</w:t>
                </w:r>
                <w:r>
                  <w:fldChar w:fldCharType="end"/>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57C9" w14:textId="77777777" w:rsidR="00C62228" w:rsidRDefault="00E43FF7">
    <w:pPr>
      <w:pStyle w:val="BodyText"/>
      <w:spacing w:line="14" w:lineRule="auto"/>
      <w:rPr>
        <w:sz w:val="20"/>
      </w:rPr>
    </w:pPr>
    <w:r>
      <w:pict w14:anchorId="0D77FFCF">
        <v:shapetype id="_x0000_t202" coordsize="21600,21600" o:spt="202" path="m,l,21600r21600,l21600,xe">
          <v:stroke joinstyle="miter"/>
          <v:path gradientshapeok="t" o:connecttype="rect"/>
        </v:shapetype>
        <v:shape id="_x0000_s1182" type="#_x0000_t202" style="position:absolute;margin-left:544.45pt;margin-top:759.05pt;width:21.15pt;height:12pt;z-index:-60516864;mso-position-horizontal-relative:page;mso-position-vertical-relative:page" filled="f" stroked="f">
          <v:textbox inset="0,0,0,0">
            <w:txbxContent>
              <w:p w14:paraId="09B8C1F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158</w:t>
                </w:r>
                <w:r>
                  <w:fldChar w:fldCharType="end"/>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1C05" w14:textId="77777777" w:rsidR="00C62228" w:rsidRDefault="00E43FF7">
    <w:pPr>
      <w:pStyle w:val="BodyText"/>
      <w:spacing w:line="14" w:lineRule="auto"/>
      <w:rPr>
        <w:sz w:val="20"/>
      </w:rPr>
    </w:pPr>
    <w:r>
      <w:pict w14:anchorId="4F9D4F9C">
        <v:shapetype id="_x0000_t202" coordsize="21600,21600" o:spt="202" path="m,l,21600r21600,l21600,xe">
          <v:stroke joinstyle="miter"/>
          <v:path gradientshapeok="t" o:connecttype="rect"/>
        </v:shapetype>
        <v:shape id="_x0000_s1181" type="#_x0000_t202" style="position:absolute;margin-left:544.45pt;margin-top:759.05pt;width:21.15pt;height:12pt;z-index:-60516352;mso-position-horizontal-relative:page;mso-position-vertical-relative:page" filled="f" stroked="f">
          <v:textbox inset="0,0,0,0">
            <w:txbxContent>
              <w:p w14:paraId="0811315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159</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C45E" w14:textId="77777777" w:rsidR="00C62228" w:rsidRDefault="00E43FF7">
    <w:pPr>
      <w:pStyle w:val="BodyText"/>
      <w:spacing w:line="14" w:lineRule="auto"/>
      <w:rPr>
        <w:sz w:val="20"/>
      </w:rPr>
    </w:pPr>
    <w:r>
      <w:pict w14:anchorId="3819BA7C">
        <v:shapetype id="_x0000_t202" coordsize="21600,21600" o:spt="202" path="m,l,21600r21600,l21600,xe">
          <v:stroke joinstyle="miter"/>
          <v:path gradientshapeok="t" o:connecttype="rect"/>
        </v:shapetype>
        <v:shape id="_x0000_s1324" type="#_x0000_t202" style="position:absolute;margin-left:549.6pt;margin-top:759.05pt;width:16.1pt;height:12pt;z-index:-60589568;mso-position-horizontal-relative:page;mso-position-vertical-relative:page" filled="f" stroked="f">
          <v:textbox inset="0,0,0,0">
            <w:txbxContent>
              <w:p w14:paraId="6CA1A75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w:t>
                </w:r>
                <w:r>
                  <w:fldChar w:fldCharType="end"/>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6759" w14:textId="77777777" w:rsidR="00C62228" w:rsidRDefault="00E43FF7">
    <w:pPr>
      <w:pStyle w:val="BodyText"/>
      <w:spacing w:line="14" w:lineRule="auto"/>
      <w:rPr>
        <w:sz w:val="20"/>
      </w:rPr>
    </w:pPr>
    <w:r>
      <w:pict w14:anchorId="61040257">
        <v:shapetype id="_x0000_t202" coordsize="21600,21600" o:spt="202" path="m,l,21600r21600,l21600,xe">
          <v:stroke joinstyle="miter"/>
          <v:path gradientshapeok="t" o:connecttype="rect"/>
        </v:shapetype>
        <v:shape id="_x0000_s1180" type="#_x0000_t202" style="position:absolute;margin-left:544.45pt;margin-top:759.05pt;width:21.15pt;height:12pt;z-index:-60515840;mso-position-horizontal-relative:page;mso-position-vertical-relative:page" filled="f" stroked="f">
          <v:textbox inset="0,0,0,0">
            <w:txbxContent>
              <w:p w14:paraId="7E49448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160</w:t>
                </w:r>
                <w: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F953" w14:textId="77777777" w:rsidR="00C62228" w:rsidRDefault="00E43FF7">
    <w:pPr>
      <w:pStyle w:val="BodyText"/>
      <w:spacing w:line="14" w:lineRule="auto"/>
      <w:rPr>
        <w:sz w:val="20"/>
      </w:rPr>
    </w:pPr>
    <w:r>
      <w:pict w14:anchorId="71DAA84E">
        <v:shapetype id="_x0000_t202" coordsize="21600,21600" o:spt="202" path="m,l,21600r21600,l21600,xe">
          <v:stroke joinstyle="miter"/>
          <v:path gradientshapeok="t" o:connecttype="rect"/>
        </v:shapetype>
        <v:shape id="_x0000_s1179" type="#_x0000_t202" style="position:absolute;margin-left:544.45pt;margin-top:759.05pt;width:21.15pt;height:12pt;z-index:-60515328;mso-position-horizontal-relative:page;mso-position-vertical-relative:page" filled="f" stroked="f">
          <v:textbox inset="0,0,0,0">
            <w:txbxContent>
              <w:p w14:paraId="4181F0B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161</w:t>
                </w:r>
                <w: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B24B" w14:textId="77777777" w:rsidR="00C62228" w:rsidRDefault="00E43FF7">
    <w:pPr>
      <w:pStyle w:val="BodyText"/>
      <w:spacing w:line="14" w:lineRule="auto"/>
      <w:rPr>
        <w:sz w:val="20"/>
      </w:rPr>
    </w:pPr>
    <w:r>
      <w:pict w14:anchorId="6C77BD55">
        <v:shapetype id="_x0000_t202" coordsize="21600,21600" o:spt="202" path="m,l,21600r21600,l21600,xe">
          <v:stroke joinstyle="miter"/>
          <v:path gradientshapeok="t" o:connecttype="rect"/>
        </v:shapetype>
        <v:shape id="_x0000_s1178" type="#_x0000_t202" style="position:absolute;margin-left:544.45pt;margin-top:759.05pt;width:21.15pt;height:12pt;z-index:-60514816;mso-position-horizontal-relative:page;mso-position-vertical-relative:page" filled="f" stroked="f">
          <v:textbox inset="0,0,0,0">
            <w:txbxContent>
              <w:p w14:paraId="0B63A98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162</w:t>
                </w:r>
                <w: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6A68" w14:textId="77777777" w:rsidR="00C62228" w:rsidRDefault="00E43FF7">
    <w:pPr>
      <w:pStyle w:val="BodyText"/>
      <w:spacing w:line="14" w:lineRule="auto"/>
      <w:rPr>
        <w:sz w:val="20"/>
      </w:rPr>
    </w:pPr>
    <w:r>
      <w:pict w14:anchorId="48A74F9A">
        <v:shapetype id="_x0000_t202" coordsize="21600,21600" o:spt="202" path="m,l,21600r21600,l21600,xe">
          <v:stroke joinstyle="miter"/>
          <v:path gradientshapeok="t" o:connecttype="rect"/>
        </v:shapetype>
        <v:shape id="_x0000_s1177" type="#_x0000_t202" style="position:absolute;margin-left:544.45pt;margin-top:759.05pt;width:21.15pt;height:12pt;z-index:-60514304;mso-position-horizontal-relative:page;mso-position-vertical-relative:page" filled="f" stroked="f">
          <v:textbox inset="0,0,0,0">
            <w:txbxContent>
              <w:p w14:paraId="4D5714C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163</w:t>
                </w:r>
                <w: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1466" w14:textId="77777777" w:rsidR="00C62228" w:rsidRDefault="00E43FF7">
    <w:pPr>
      <w:pStyle w:val="BodyText"/>
      <w:spacing w:line="14" w:lineRule="auto"/>
      <w:rPr>
        <w:sz w:val="20"/>
      </w:rPr>
    </w:pPr>
    <w:r>
      <w:pict w14:anchorId="55A5AC2C">
        <v:shapetype id="_x0000_t202" coordsize="21600,21600" o:spt="202" path="m,l,21600r21600,l21600,xe">
          <v:stroke joinstyle="miter"/>
          <v:path gradientshapeok="t" o:connecttype="rect"/>
        </v:shapetype>
        <v:shape id="_x0000_s1176" type="#_x0000_t202" style="position:absolute;margin-left:544.45pt;margin-top:759.05pt;width:21.15pt;height:12pt;z-index:-60513792;mso-position-horizontal-relative:page;mso-position-vertical-relative:page" filled="f" stroked="f">
          <v:textbox inset="0,0,0,0">
            <w:txbxContent>
              <w:p w14:paraId="6FA2011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164</w:t>
                </w:r>
                <w: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D022" w14:textId="77777777" w:rsidR="00C62228" w:rsidRDefault="00E43FF7">
    <w:pPr>
      <w:pStyle w:val="BodyText"/>
      <w:spacing w:line="14" w:lineRule="auto"/>
      <w:rPr>
        <w:sz w:val="20"/>
      </w:rPr>
    </w:pPr>
    <w:r>
      <w:pict w14:anchorId="4FCAFD08">
        <v:shapetype id="_x0000_t202" coordsize="21600,21600" o:spt="202" path="m,l,21600r21600,l21600,xe">
          <v:stroke joinstyle="miter"/>
          <v:path gradientshapeok="t" o:connecttype="rect"/>
        </v:shapetype>
        <v:shape id="_x0000_s1175" type="#_x0000_t202" style="position:absolute;margin-left:544.45pt;margin-top:759.05pt;width:21.15pt;height:12pt;z-index:-60513280;mso-position-horizontal-relative:page;mso-position-vertical-relative:page" filled="f" stroked="f">
          <v:textbox inset="0,0,0,0">
            <w:txbxContent>
              <w:p w14:paraId="05FCA83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165</w:t>
                </w:r>
                <w: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1C8B" w14:textId="77777777" w:rsidR="00C62228" w:rsidRDefault="00E43FF7">
    <w:pPr>
      <w:pStyle w:val="BodyText"/>
      <w:spacing w:line="14" w:lineRule="auto"/>
      <w:rPr>
        <w:sz w:val="20"/>
      </w:rPr>
    </w:pPr>
    <w:r>
      <w:pict w14:anchorId="395A0F12">
        <v:shapetype id="_x0000_t202" coordsize="21600,21600" o:spt="202" path="m,l,21600r21600,l21600,xe">
          <v:stroke joinstyle="miter"/>
          <v:path gradientshapeok="t" o:connecttype="rect"/>
        </v:shapetype>
        <v:shape id="_x0000_s1174" type="#_x0000_t202" style="position:absolute;margin-left:544.45pt;margin-top:759.05pt;width:21.15pt;height:12pt;z-index:-60512768;mso-position-horizontal-relative:page;mso-position-vertical-relative:page" filled="f" stroked="f">
          <v:textbox inset="0,0,0,0">
            <w:txbxContent>
              <w:p w14:paraId="425AEDE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166</w:t>
                </w:r>
                <w:r>
                  <w:fldChar w:fldCharType="end"/>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1594" w14:textId="77777777" w:rsidR="00C62228" w:rsidRDefault="00E43FF7">
    <w:pPr>
      <w:pStyle w:val="BodyText"/>
      <w:spacing w:line="14" w:lineRule="auto"/>
      <w:rPr>
        <w:sz w:val="20"/>
      </w:rPr>
    </w:pPr>
    <w:r>
      <w:pict w14:anchorId="4F010659">
        <v:shapetype id="_x0000_t202" coordsize="21600,21600" o:spt="202" path="m,l,21600r21600,l21600,xe">
          <v:stroke joinstyle="miter"/>
          <v:path gradientshapeok="t" o:connecttype="rect"/>
        </v:shapetype>
        <v:shape id="_x0000_s1173" type="#_x0000_t202" style="position:absolute;margin-left:544.45pt;margin-top:759.05pt;width:21.15pt;height:12pt;z-index:-60512256;mso-position-horizontal-relative:page;mso-position-vertical-relative:page" filled="f" stroked="f">
          <v:textbox inset="0,0,0,0">
            <w:txbxContent>
              <w:p w14:paraId="258ECEE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167</w:t>
                </w:r>
                <w: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C8A7" w14:textId="77777777" w:rsidR="00C62228" w:rsidRDefault="00E43FF7">
    <w:pPr>
      <w:pStyle w:val="BodyText"/>
      <w:spacing w:line="14" w:lineRule="auto"/>
      <w:rPr>
        <w:sz w:val="20"/>
      </w:rPr>
    </w:pPr>
    <w:r>
      <w:pict w14:anchorId="755D51E1">
        <v:shapetype id="_x0000_t202" coordsize="21600,21600" o:spt="202" path="m,l,21600r21600,l21600,xe">
          <v:stroke joinstyle="miter"/>
          <v:path gradientshapeok="t" o:connecttype="rect"/>
        </v:shapetype>
        <v:shape id="_x0000_s1172" type="#_x0000_t202" style="position:absolute;margin-left:544.45pt;margin-top:759.05pt;width:21.15pt;height:12pt;z-index:-60511744;mso-position-horizontal-relative:page;mso-position-vertical-relative:page" filled="f" stroked="f">
          <v:textbox inset="0,0,0,0">
            <w:txbxContent>
              <w:p w14:paraId="47C0649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168</w:t>
                </w:r>
                <w: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6FBA" w14:textId="77777777" w:rsidR="00C62228" w:rsidRDefault="00E43FF7">
    <w:pPr>
      <w:pStyle w:val="BodyText"/>
      <w:spacing w:line="14" w:lineRule="auto"/>
      <w:rPr>
        <w:sz w:val="20"/>
      </w:rPr>
    </w:pPr>
    <w:r>
      <w:pict w14:anchorId="181B24DE">
        <v:shapetype id="_x0000_t202" coordsize="21600,21600" o:spt="202" path="m,l,21600r21600,l21600,xe">
          <v:stroke joinstyle="miter"/>
          <v:path gradientshapeok="t" o:connecttype="rect"/>
        </v:shapetype>
        <v:shape id="_x0000_s1171" type="#_x0000_t202" style="position:absolute;margin-left:544.45pt;margin-top:759.05pt;width:21.15pt;height:12pt;z-index:-60511232;mso-position-horizontal-relative:page;mso-position-vertical-relative:page" filled="f" stroked="f">
          <v:textbox inset="0,0,0,0">
            <w:txbxContent>
              <w:p w14:paraId="51BCE0C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169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4282" w14:textId="77777777" w:rsidR="00C62228" w:rsidRDefault="00E43FF7">
    <w:pPr>
      <w:pStyle w:val="BodyText"/>
      <w:spacing w:line="14" w:lineRule="auto"/>
      <w:rPr>
        <w:sz w:val="20"/>
      </w:rPr>
    </w:pPr>
    <w:r>
      <w:pict w14:anchorId="4E13EC5B">
        <v:shapetype id="_x0000_t202" coordsize="21600,21600" o:spt="202" path="m,l,21600r21600,l21600,xe">
          <v:stroke joinstyle="miter"/>
          <v:path gradientshapeok="t" o:connecttype="rect"/>
        </v:shapetype>
        <v:shape id="_x0000_s1323" type="#_x0000_t202" style="position:absolute;margin-left:549.6pt;margin-top:759.05pt;width:16.1pt;height:12pt;z-index:-60589056;mso-position-horizontal-relative:page;mso-position-vertical-relative:page" filled="f" stroked="f">
          <v:textbox inset="0,0,0,0">
            <w:txbxContent>
              <w:p w14:paraId="13A5F07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w:t>
                </w:r>
                <w: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543B" w14:textId="77777777" w:rsidR="00C62228" w:rsidRDefault="00E43FF7">
    <w:pPr>
      <w:pStyle w:val="BodyText"/>
      <w:spacing w:line="14" w:lineRule="auto"/>
      <w:rPr>
        <w:sz w:val="20"/>
      </w:rPr>
    </w:pPr>
    <w:r>
      <w:pict w14:anchorId="64622380">
        <v:shapetype id="_x0000_t202" coordsize="21600,21600" o:spt="202" path="m,l,21600r21600,l21600,xe">
          <v:stroke joinstyle="miter"/>
          <v:path gradientshapeok="t" o:connecttype="rect"/>
        </v:shapetype>
        <v:shape id="_x0000_s1170" type="#_x0000_t202" style="position:absolute;margin-left:544.45pt;margin-top:759.05pt;width:21.15pt;height:12pt;z-index:-60510720;mso-position-horizontal-relative:page;mso-position-vertical-relative:page" filled="f" stroked="f">
          <v:textbox inset="0,0,0,0">
            <w:txbxContent>
              <w:p w14:paraId="2D9E574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170</w:t>
                </w:r>
                <w: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4A3F" w14:textId="77777777" w:rsidR="00C62228" w:rsidRDefault="00E43FF7">
    <w:pPr>
      <w:pStyle w:val="BodyText"/>
      <w:spacing w:line="14" w:lineRule="auto"/>
      <w:rPr>
        <w:sz w:val="20"/>
      </w:rPr>
    </w:pPr>
    <w:r>
      <w:pict w14:anchorId="23F8D0F3">
        <v:shapetype id="_x0000_t202" coordsize="21600,21600" o:spt="202" path="m,l,21600r21600,l21600,xe">
          <v:stroke joinstyle="miter"/>
          <v:path gradientshapeok="t" o:connecttype="rect"/>
        </v:shapetype>
        <v:shape id="_x0000_s1169" type="#_x0000_t202" style="position:absolute;margin-left:544.45pt;margin-top:759.05pt;width:21.15pt;height:12pt;z-index:-60510208;mso-position-horizontal-relative:page;mso-position-vertical-relative:page" filled="f" stroked="f">
          <v:textbox inset="0,0,0,0">
            <w:txbxContent>
              <w:p w14:paraId="6F3E874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171</w:t>
                </w:r>
                <w: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B276" w14:textId="77777777" w:rsidR="00C62228" w:rsidRDefault="00E43FF7">
    <w:pPr>
      <w:pStyle w:val="BodyText"/>
      <w:spacing w:line="14" w:lineRule="auto"/>
      <w:rPr>
        <w:sz w:val="20"/>
      </w:rPr>
    </w:pPr>
    <w:r>
      <w:pict w14:anchorId="1B74BFE3">
        <v:shapetype id="_x0000_t202" coordsize="21600,21600" o:spt="202" path="m,l,21600r21600,l21600,xe">
          <v:stroke joinstyle="miter"/>
          <v:path gradientshapeok="t" o:connecttype="rect"/>
        </v:shapetype>
        <v:shape id="_x0000_s1168" type="#_x0000_t202" style="position:absolute;margin-left:544.45pt;margin-top:759.05pt;width:21.15pt;height:12pt;z-index:-60509696;mso-position-horizontal-relative:page;mso-position-vertical-relative:page" filled="f" stroked="f">
          <v:textbox inset="0,0,0,0">
            <w:txbxContent>
              <w:p w14:paraId="59B15B3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172</w:t>
                </w:r>
                <w:r>
                  <w:fldChar w:fldCharType="end"/>
                </w:r>
              </w:p>
            </w:txbxContent>
          </v:textbox>
          <w10:wrap anchorx="page" anchory="page"/>
        </v:shape>
      </w:pic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9A69" w14:textId="77777777" w:rsidR="00C62228" w:rsidRDefault="00E43FF7">
    <w:pPr>
      <w:pStyle w:val="BodyText"/>
      <w:spacing w:line="14" w:lineRule="auto"/>
      <w:rPr>
        <w:sz w:val="20"/>
      </w:rPr>
    </w:pPr>
    <w:r>
      <w:pict w14:anchorId="68F2377C">
        <v:shapetype id="_x0000_t202" coordsize="21600,21600" o:spt="202" path="m,l,21600r21600,l21600,xe">
          <v:stroke joinstyle="miter"/>
          <v:path gradientshapeok="t" o:connecttype="rect"/>
        </v:shapetype>
        <v:shape id="_x0000_s1167" type="#_x0000_t202" style="position:absolute;margin-left:544.45pt;margin-top:759.05pt;width:21.15pt;height:12pt;z-index:-60509184;mso-position-horizontal-relative:page;mso-position-vertical-relative:page" filled="f" stroked="f">
          <v:textbox inset="0,0,0,0">
            <w:txbxContent>
              <w:p w14:paraId="5F45BE0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173</w:t>
                </w:r>
                <w: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76E1" w14:textId="77777777" w:rsidR="00C62228" w:rsidRDefault="00E43FF7">
    <w:pPr>
      <w:pStyle w:val="BodyText"/>
      <w:spacing w:line="14" w:lineRule="auto"/>
      <w:rPr>
        <w:sz w:val="20"/>
      </w:rPr>
    </w:pPr>
    <w:r>
      <w:pict w14:anchorId="2F478FF3">
        <v:shapetype id="_x0000_t202" coordsize="21600,21600" o:spt="202" path="m,l,21600r21600,l21600,xe">
          <v:stroke joinstyle="miter"/>
          <v:path gradientshapeok="t" o:connecttype="rect"/>
        </v:shapetype>
        <v:shape id="_x0000_s1166" type="#_x0000_t202" style="position:absolute;margin-left:544.45pt;margin-top:759.05pt;width:21.15pt;height:12pt;z-index:-60508672;mso-position-horizontal-relative:page;mso-position-vertical-relative:page" filled="f" stroked="f">
          <v:textbox inset="0,0,0,0">
            <w:txbxContent>
              <w:p w14:paraId="6DCC7CE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174</w:t>
                </w:r>
                <w:r>
                  <w:fldChar w:fldCharType="end"/>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9188" w14:textId="77777777" w:rsidR="00C62228" w:rsidRDefault="00E43FF7">
    <w:pPr>
      <w:pStyle w:val="BodyText"/>
      <w:spacing w:line="14" w:lineRule="auto"/>
      <w:rPr>
        <w:sz w:val="20"/>
      </w:rPr>
    </w:pPr>
    <w:r>
      <w:pict w14:anchorId="676A3970">
        <v:shapetype id="_x0000_t202" coordsize="21600,21600" o:spt="202" path="m,l,21600r21600,l21600,xe">
          <v:stroke joinstyle="miter"/>
          <v:path gradientshapeok="t" o:connecttype="rect"/>
        </v:shapetype>
        <v:shape id="_x0000_s1165" type="#_x0000_t202" style="position:absolute;margin-left:544.45pt;margin-top:759.05pt;width:21.15pt;height:12pt;z-index:-60508160;mso-position-horizontal-relative:page;mso-position-vertical-relative:page" filled="f" stroked="f">
          <v:textbox inset="0,0,0,0">
            <w:txbxContent>
              <w:p w14:paraId="440F925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175</w:t>
                </w:r>
                <w:r>
                  <w:fldChar w:fldCharType="end"/>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5183" w14:textId="77777777" w:rsidR="00C62228" w:rsidRDefault="00E43FF7">
    <w:pPr>
      <w:pStyle w:val="BodyText"/>
      <w:spacing w:line="14" w:lineRule="auto"/>
      <w:rPr>
        <w:sz w:val="20"/>
      </w:rPr>
    </w:pPr>
    <w:r>
      <w:pict w14:anchorId="712A678F">
        <v:shapetype id="_x0000_t202" coordsize="21600,21600" o:spt="202" path="m,l,21600r21600,l21600,xe">
          <v:stroke joinstyle="miter"/>
          <v:path gradientshapeok="t" o:connecttype="rect"/>
        </v:shapetype>
        <v:shape id="_x0000_s1164" type="#_x0000_t202" style="position:absolute;margin-left:544.45pt;margin-top:759.05pt;width:21.15pt;height:12pt;z-index:-60507648;mso-position-horizontal-relative:page;mso-position-vertical-relative:page" filled="f" stroked="f">
          <v:textbox inset="0,0,0,0">
            <w:txbxContent>
              <w:p w14:paraId="2BA1F8E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176</w:t>
                </w:r>
                <w: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EEA23" w14:textId="77777777" w:rsidR="00C62228" w:rsidRDefault="00E43FF7">
    <w:pPr>
      <w:pStyle w:val="BodyText"/>
      <w:spacing w:line="14" w:lineRule="auto"/>
      <w:rPr>
        <w:sz w:val="20"/>
      </w:rPr>
    </w:pPr>
    <w:r>
      <w:pict w14:anchorId="02D3CC0B">
        <v:shapetype id="_x0000_t202" coordsize="21600,21600" o:spt="202" path="m,l,21600r21600,l21600,xe">
          <v:stroke joinstyle="miter"/>
          <v:path gradientshapeok="t" o:connecttype="rect"/>
        </v:shapetype>
        <v:shape id="_x0000_s1163" type="#_x0000_t202" style="position:absolute;margin-left:544.45pt;margin-top:759.05pt;width:21.15pt;height:12pt;z-index:-60507136;mso-position-horizontal-relative:page;mso-position-vertical-relative:page" filled="f" stroked="f">
          <v:textbox inset="0,0,0,0">
            <w:txbxContent>
              <w:p w14:paraId="621CDC4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177</w:t>
                </w:r>
                <w:r>
                  <w:fldChar w:fldCharType="end"/>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910CC" w14:textId="77777777" w:rsidR="00C62228" w:rsidRDefault="00E43FF7">
    <w:pPr>
      <w:pStyle w:val="BodyText"/>
      <w:spacing w:line="14" w:lineRule="auto"/>
      <w:rPr>
        <w:sz w:val="20"/>
      </w:rPr>
    </w:pPr>
    <w:r>
      <w:pict w14:anchorId="1247757A">
        <v:shapetype id="_x0000_t202" coordsize="21600,21600" o:spt="202" path="m,l,21600r21600,l21600,xe">
          <v:stroke joinstyle="miter"/>
          <v:path gradientshapeok="t" o:connecttype="rect"/>
        </v:shapetype>
        <v:shape id="_x0000_s1162" type="#_x0000_t202" style="position:absolute;margin-left:544.45pt;margin-top:759.05pt;width:21.15pt;height:12pt;z-index:-60506624;mso-position-horizontal-relative:page;mso-position-vertical-relative:page" filled="f" stroked="f">
          <v:textbox inset="0,0,0,0">
            <w:txbxContent>
              <w:p w14:paraId="5808901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178</w:t>
                </w:r>
                <w:r>
                  <w:fldChar w:fldCharType="end"/>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341A" w14:textId="77777777" w:rsidR="00C62228" w:rsidRDefault="00E43FF7">
    <w:pPr>
      <w:pStyle w:val="BodyText"/>
      <w:spacing w:line="14" w:lineRule="auto"/>
      <w:rPr>
        <w:sz w:val="20"/>
      </w:rPr>
    </w:pPr>
    <w:r>
      <w:pict w14:anchorId="5A7274A1">
        <v:shapetype id="_x0000_t202" coordsize="21600,21600" o:spt="202" path="m,l,21600r21600,l21600,xe">
          <v:stroke joinstyle="miter"/>
          <v:path gradientshapeok="t" o:connecttype="rect"/>
        </v:shapetype>
        <v:shape id="_x0000_s1161" type="#_x0000_t202" style="position:absolute;margin-left:544.45pt;margin-top:759.05pt;width:21.15pt;height:12pt;z-index:-60506112;mso-position-horizontal-relative:page;mso-position-vertical-relative:page" filled="f" stroked="f">
          <v:textbox inset="0,0,0,0">
            <w:txbxContent>
              <w:p w14:paraId="1914D1A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179</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0B15" w14:textId="77777777" w:rsidR="00C62228" w:rsidRDefault="00E43FF7">
    <w:pPr>
      <w:pStyle w:val="BodyText"/>
      <w:spacing w:line="14" w:lineRule="auto"/>
      <w:rPr>
        <w:sz w:val="20"/>
      </w:rPr>
    </w:pPr>
    <w:r>
      <w:pict w14:anchorId="6D5F3992">
        <v:shapetype id="_x0000_t202" coordsize="21600,21600" o:spt="202" path="m,l,21600r21600,l21600,xe">
          <v:stroke joinstyle="miter"/>
          <v:path gradientshapeok="t" o:connecttype="rect"/>
        </v:shapetype>
        <v:shape id="_x0000_s1322" type="#_x0000_t202" style="position:absolute;margin-left:549.6pt;margin-top:759.05pt;width:16.1pt;height:12pt;z-index:-60588544;mso-position-horizontal-relative:page;mso-position-vertical-relative:page" filled="f" stroked="f">
          <v:textbox inset="0,0,0,0">
            <w:txbxContent>
              <w:p w14:paraId="731B5A5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w:t>
                </w:r>
                <w:r>
                  <w:fldChar w:fldCharType="end"/>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D2DD" w14:textId="77777777" w:rsidR="00C62228" w:rsidRDefault="00E43FF7">
    <w:pPr>
      <w:pStyle w:val="BodyText"/>
      <w:spacing w:line="14" w:lineRule="auto"/>
      <w:rPr>
        <w:sz w:val="20"/>
      </w:rPr>
    </w:pPr>
    <w:r>
      <w:pict w14:anchorId="73F134E1">
        <v:shapetype id="_x0000_t202" coordsize="21600,21600" o:spt="202" path="m,l,21600r21600,l21600,xe">
          <v:stroke joinstyle="miter"/>
          <v:path gradientshapeok="t" o:connecttype="rect"/>
        </v:shapetype>
        <v:shape id="_x0000_s1160" type="#_x0000_t202" style="position:absolute;margin-left:544.45pt;margin-top:759.05pt;width:21.15pt;height:12pt;z-index:-60505600;mso-position-horizontal-relative:page;mso-position-vertical-relative:page" filled="f" stroked="f">
          <v:textbox inset="0,0,0,0">
            <w:txbxContent>
              <w:p w14:paraId="21BA3C4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180</w:t>
                </w:r>
                <w: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F690" w14:textId="77777777" w:rsidR="00C62228" w:rsidRDefault="00E43FF7">
    <w:pPr>
      <w:pStyle w:val="BodyText"/>
      <w:spacing w:line="14" w:lineRule="auto"/>
      <w:rPr>
        <w:sz w:val="20"/>
      </w:rPr>
    </w:pPr>
    <w:r>
      <w:pict w14:anchorId="07868744">
        <v:shapetype id="_x0000_t202" coordsize="21600,21600" o:spt="202" path="m,l,21600r21600,l21600,xe">
          <v:stroke joinstyle="miter"/>
          <v:path gradientshapeok="t" o:connecttype="rect"/>
        </v:shapetype>
        <v:shape id="_x0000_s1159" type="#_x0000_t202" style="position:absolute;margin-left:544.45pt;margin-top:759.05pt;width:21.15pt;height:12pt;z-index:-60505088;mso-position-horizontal-relative:page;mso-position-vertical-relative:page" filled="f" stroked="f">
          <v:textbox inset="0,0,0,0">
            <w:txbxContent>
              <w:p w14:paraId="47B926E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181</w:t>
                </w:r>
                <w: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1973E" w14:textId="77777777" w:rsidR="00C62228" w:rsidRDefault="00E43FF7">
    <w:pPr>
      <w:pStyle w:val="BodyText"/>
      <w:spacing w:line="14" w:lineRule="auto"/>
      <w:rPr>
        <w:sz w:val="20"/>
      </w:rPr>
    </w:pPr>
    <w:r>
      <w:pict w14:anchorId="4EFFE1FE">
        <v:shapetype id="_x0000_t202" coordsize="21600,21600" o:spt="202" path="m,l,21600r21600,l21600,xe">
          <v:stroke joinstyle="miter"/>
          <v:path gradientshapeok="t" o:connecttype="rect"/>
        </v:shapetype>
        <v:shape id="_x0000_s1158" type="#_x0000_t202" style="position:absolute;margin-left:544.45pt;margin-top:759.05pt;width:21.15pt;height:12pt;z-index:-60504576;mso-position-horizontal-relative:page;mso-position-vertical-relative:page" filled="f" stroked="f">
          <v:textbox inset="0,0,0,0">
            <w:txbxContent>
              <w:p w14:paraId="4586CE4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182</w:t>
                </w:r>
                <w:r>
                  <w:fldChar w:fldCharType="end"/>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69010" w14:textId="77777777" w:rsidR="00C62228" w:rsidRDefault="00E43FF7">
    <w:pPr>
      <w:pStyle w:val="BodyText"/>
      <w:spacing w:line="14" w:lineRule="auto"/>
      <w:rPr>
        <w:sz w:val="20"/>
      </w:rPr>
    </w:pPr>
    <w:r>
      <w:pict w14:anchorId="498DA025">
        <v:shapetype id="_x0000_t202" coordsize="21600,21600" o:spt="202" path="m,l,21600r21600,l21600,xe">
          <v:stroke joinstyle="miter"/>
          <v:path gradientshapeok="t" o:connecttype="rect"/>
        </v:shapetype>
        <v:shape id="_x0000_s1157" type="#_x0000_t202" style="position:absolute;margin-left:544.45pt;margin-top:759.05pt;width:21.15pt;height:12pt;z-index:-60504064;mso-position-horizontal-relative:page;mso-position-vertical-relative:page" filled="f" stroked="f">
          <v:textbox inset="0,0,0,0">
            <w:txbxContent>
              <w:p w14:paraId="37FF268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183</w:t>
                </w:r>
                <w: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3EB6" w14:textId="77777777" w:rsidR="00C62228" w:rsidRDefault="00E43FF7">
    <w:pPr>
      <w:pStyle w:val="BodyText"/>
      <w:spacing w:line="14" w:lineRule="auto"/>
      <w:rPr>
        <w:sz w:val="20"/>
      </w:rPr>
    </w:pPr>
    <w:r>
      <w:pict w14:anchorId="5945813C">
        <v:shapetype id="_x0000_t202" coordsize="21600,21600" o:spt="202" path="m,l,21600r21600,l21600,xe">
          <v:stroke joinstyle="miter"/>
          <v:path gradientshapeok="t" o:connecttype="rect"/>
        </v:shapetype>
        <v:shape id="_x0000_s1156" type="#_x0000_t202" style="position:absolute;margin-left:544.45pt;margin-top:759.05pt;width:21.15pt;height:12pt;z-index:-60503552;mso-position-horizontal-relative:page;mso-position-vertical-relative:page" filled="f" stroked="f">
          <v:textbox inset="0,0,0,0">
            <w:txbxContent>
              <w:p w14:paraId="09976E7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184</w:t>
                </w:r>
                <w: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80F7" w14:textId="77777777" w:rsidR="00C62228" w:rsidRDefault="00E43FF7">
    <w:pPr>
      <w:pStyle w:val="BodyText"/>
      <w:spacing w:line="14" w:lineRule="auto"/>
      <w:rPr>
        <w:sz w:val="20"/>
      </w:rPr>
    </w:pPr>
    <w:r>
      <w:pict w14:anchorId="5A7BB3CF">
        <v:shapetype id="_x0000_t202" coordsize="21600,21600" o:spt="202" path="m,l,21600r21600,l21600,xe">
          <v:stroke joinstyle="miter"/>
          <v:path gradientshapeok="t" o:connecttype="rect"/>
        </v:shapetype>
        <v:shape id="_x0000_s1155" type="#_x0000_t202" style="position:absolute;margin-left:544.45pt;margin-top:759.05pt;width:21.15pt;height:12pt;z-index:-60503040;mso-position-horizontal-relative:page;mso-position-vertical-relative:page" filled="f" stroked="f">
          <v:textbox inset="0,0,0,0">
            <w:txbxContent>
              <w:p w14:paraId="4CB6DE5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185</w:t>
                </w:r>
                <w:r>
                  <w:fldChar w:fldCharType="end"/>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FEF0" w14:textId="77777777" w:rsidR="00C62228" w:rsidRDefault="00E43FF7">
    <w:pPr>
      <w:pStyle w:val="BodyText"/>
      <w:spacing w:line="14" w:lineRule="auto"/>
      <w:rPr>
        <w:sz w:val="20"/>
      </w:rPr>
    </w:pPr>
    <w:r>
      <w:pict w14:anchorId="56AE044F">
        <v:shapetype id="_x0000_t202" coordsize="21600,21600" o:spt="202" path="m,l,21600r21600,l21600,xe">
          <v:stroke joinstyle="miter"/>
          <v:path gradientshapeok="t" o:connecttype="rect"/>
        </v:shapetype>
        <v:shape id="_x0000_s1154" type="#_x0000_t202" style="position:absolute;margin-left:544.45pt;margin-top:759.05pt;width:21.15pt;height:12pt;z-index:-60502528;mso-position-horizontal-relative:page;mso-position-vertical-relative:page" filled="f" stroked="f">
          <v:textbox inset="0,0,0,0">
            <w:txbxContent>
              <w:p w14:paraId="329C30E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186</w:t>
                </w:r>
                <w:r>
                  <w:fldChar w:fldCharType="end"/>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60FC" w14:textId="77777777" w:rsidR="00C62228" w:rsidRDefault="00E43FF7">
    <w:pPr>
      <w:pStyle w:val="BodyText"/>
      <w:spacing w:line="14" w:lineRule="auto"/>
      <w:rPr>
        <w:sz w:val="20"/>
      </w:rPr>
    </w:pPr>
    <w:r>
      <w:pict w14:anchorId="6CE82B0E">
        <v:shapetype id="_x0000_t202" coordsize="21600,21600" o:spt="202" path="m,l,21600r21600,l21600,xe">
          <v:stroke joinstyle="miter"/>
          <v:path gradientshapeok="t" o:connecttype="rect"/>
        </v:shapetype>
        <v:shape id="_x0000_s1153" type="#_x0000_t202" style="position:absolute;margin-left:544.45pt;margin-top:759.05pt;width:21.15pt;height:12pt;z-index:-60502016;mso-position-horizontal-relative:page;mso-position-vertical-relative:page" filled="f" stroked="f">
          <v:textbox inset="0,0,0,0">
            <w:txbxContent>
              <w:p w14:paraId="701BD9C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187</w:t>
                </w:r>
                <w: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DC70" w14:textId="77777777" w:rsidR="00C62228" w:rsidRDefault="00E43FF7">
    <w:pPr>
      <w:pStyle w:val="BodyText"/>
      <w:spacing w:line="14" w:lineRule="auto"/>
      <w:rPr>
        <w:sz w:val="20"/>
      </w:rPr>
    </w:pPr>
    <w:r>
      <w:pict w14:anchorId="21C8A88E">
        <v:shapetype id="_x0000_t202" coordsize="21600,21600" o:spt="202" path="m,l,21600r21600,l21600,xe">
          <v:stroke joinstyle="miter"/>
          <v:path gradientshapeok="t" o:connecttype="rect"/>
        </v:shapetype>
        <v:shape id="_x0000_s1152" type="#_x0000_t202" style="position:absolute;margin-left:544.45pt;margin-top:759.05pt;width:21.15pt;height:12pt;z-index:-60501504;mso-position-horizontal-relative:page;mso-position-vertical-relative:page" filled="f" stroked="f">
          <v:textbox inset="0,0,0,0">
            <w:txbxContent>
              <w:p w14:paraId="4AB12C9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188</w:t>
                </w:r>
                <w: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21D4" w14:textId="77777777" w:rsidR="00C62228" w:rsidRDefault="00E43FF7">
    <w:pPr>
      <w:pStyle w:val="BodyText"/>
      <w:spacing w:line="14" w:lineRule="auto"/>
      <w:rPr>
        <w:sz w:val="20"/>
      </w:rPr>
    </w:pPr>
    <w:r>
      <w:pict w14:anchorId="29F71BCA">
        <v:shapetype id="_x0000_t202" coordsize="21600,21600" o:spt="202" path="m,l,21600r21600,l21600,xe">
          <v:stroke joinstyle="miter"/>
          <v:path gradientshapeok="t" o:connecttype="rect"/>
        </v:shapetype>
        <v:shape id="_x0000_s1151" type="#_x0000_t202" style="position:absolute;margin-left:544.45pt;margin-top:759.05pt;width:21.15pt;height:12pt;z-index:-60500992;mso-position-horizontal-relative:page;mso-position-vertical-relative:page" filled="f" stroked="f">
          <v:textbox inset="0,0,0,0">
            <w:txbxContent>
              <w:p w14:paraId="79BFB86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189</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2BDA" w14:textId="77777777" w:rsidR="00C62228" w:rsidRDefault="00E43FF7">
    <w:pPr>
      <w:pStyle w:val="BodyText"/>
      <w:spacing w:line="14" w:lineRule="auto"/>
      <w:rPr>
        <w:sz w:val="20"/>
      </w:rPr>
    </w:pPr>
    <w:r>
      <w:pict w14:anchorId="7930800F">
        <v:shapetype id="_x0000_t202" coordsize="21600,21600" o:spt="202" path="m,l,21600r21600,l21600,xe">
          <v:stroke joinstyle="miter"/>
          <v:path gradientshapeok="t" o:connecttype="rect"/>
        </v:shapetype>
        <v:shape id="_x0000_s1321" type="#_x0000_t202" style="position:absolute;margin-left:549.6pt;margin-top:759.05pt;width:16.1pt;height:12pt;z-index:-60588032;mso-position-horizontal-relative:page;mso-position-vertical-relative:page" filled="f" stroked="f">
          <v:textbox inset="0,0,0,0">
            <w:txbxContent>
              <w:p w14:paraId="708DBE1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w:t>
                </w:r>
                <w:r>
                  <w:fldChar w:fldCharType="end"/>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A558" w14:textId="77777777" w:rsidR="00C62228" w:rsidRDefault="00E43FF7">
    <w:pPr>
      <w:pStyle w:val="BodyText"/>
      <w:spacing w:line="14" w:lineRule="auto"/>
      <w:rPr>
        <w:sz w:val="20"/>
      </w:rPr>
    </w:pPr>
    <w:r>
      <w:pict w14:anchorId="07F1E3D0">
        <v:shapetype id="_x0000_t202" coordsize="21600,21600" o:spt="202" path="m,l,21600r21600,l21600,xe">
          <v:stroke joinstyle="miter"/>
          <v:path gradientshapeok="t" o:connecttype="rect"/>
        </v:shapetype>
        <v:shape id="_x0000_s1150" type="#_x0000_t202" style="position:absolute;margin-left:544.45pt;margin-top:759.05pt;width:21.15pt;height:12pt;z-index:-60500480;mso-position-horizontal-relative:page;mso-position-vertical-relative:page" filled="f" stroked="f">
          <v:textbox inset="0,0,0,0">
            <w:txbxContent>
              <w:p w14:paraId="25898CC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190</w:t>
                </w:r>
                <w:r>
                  <w:fldChar w:fldCharType="end"/>
                </w:r>
              </w:p>
            </w:txbxContent>
          </v:textbox>
          <w10:wrap anchorx="page" anchory="page"/>
        </v:shape>
      </w:pic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8CBFB" w14:textId="77777777" w:rsidR="00C62228" w:rsidRDefault="00E43FF7">
    <w:pPr>
      <w:pStyle w:val="BodyText"/>
      <w:spacing w:line="14" w:lineRule="auto"/>
      <w:rPr>
        <w:sz w:val="20"/>
      </w:rPr>
    </w:pPr>
    <w:r>
      <w:pict w14:anchorId="65BD445A">
        <v:shapetype id="_x0000_t202" coordsize="21600,21600" o:spt="202" path="m,l,21600r21600,l21600,xe">
          <v:stroke joinstyle="miter"/>
          <v:path gradientshapeok="t" o:connecttype="rect"/>
        </v:shapetype>
        <v:shape id="_x0000_s1149" type="#_x0000_t202" style="position:absolute;margin-left:544.45pt;margin-top:759.05pt;width:21.15pt;height:12pt;z-index:-60499968;mso-position-horizontal-relative:page;mso-position-vertical-relative:page" filled="f" stroked="f">
          <v:textbox inset="0,0,0,0">
            <w:txbxContent>
              <w:p w14:paraId="4F34E44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191</w:t>
                </w:r>
                <w: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3D18" w14:textId="77777777" w:rsidR="00C62228" w:rsidRDefault="00E43FF7">
    <w:pPr>
      <w:pStyle w:val="BodyText"/>
      <w:spacing w:line="14" w:lineRule="auto"/>
      <w:rPr>
        <w:sz w:val="20"/>
      </w:rPr>
    </w:pPr>
    <w:r>
      <w:pict w14:anchorId="28F42DD4">
        <v:shapetype id="_x0000_t202" coordsize="21600,21600" o:spt="202" path="m,l,21600r21600,l21600,xe">
          <v:stroke joinstyle="miter"/>
          <v:path gradientshapeok="t" o:connecttype="rect"/>
        </v:shapetype>
        <v:shape id="_x0000_s1148" type="#_x0000_t202" style="position:absolute;margin-left:544.45pt;margin-top:759.05pt;width:21.15pt;height:12pt;z-index:-60499456;mso-position-horizontal-relative:page;mso-position-vertical-relative:page" filled="f" stroked="f">
          <v:textbox inset="0,0,0,0">
            <w:txbxContent>
              <w:p w14:paraId="674ABE2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192</w:t>
                </w:r>
                <w: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CF25" w14:textId="77777777" w:rsidR="00C62228" w:rsidRDefault="00E43FF7">
    <w:pPr>
      <w:pStyle w:val="BodyText"/>
      <w:spacing w:line="14" w:lineRule="auto"/>
      <w:rPr>
        <w:sz w:val="20"/>
      </w:rPr>
    </w:pPr>
    <w:r>
      <w:pict w14:anchorId="3A8EDE88">
        <v:shapetype id="_x0000_t202" coordsize="21600,21600" o:spt="202" path="m,l,21600r21600,l21600,xe">
          <v:stroke joinstyle="miter"/>
          <v:path gradientshapeok="t" o:connecttype="rect"/>
        </v:shapetype>
        <v:shape id="_x0000_s1147" type="#_x0000_t202" style="position:absolute;margin-left:544.45pt;margin-top:759.05pt;width:21.15pt;height:12pt;z-index:-60498944;mso-position-horizontal-relative:page;mso-position-vertical-relative:page" filled="f" stroked="f">
          <v:textbox inset="0,0,0,0">
            <w:txbxContent>
              <w:p w14:paraId="1BA4074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193</w:t>
                </w:r>
                <w:r>
                  <w:fldChar w:fldCharType="end"/>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C8BF" w14:textId="77777777" w:rsidR="00C62228" w:rsidRDefault="00E43FF7">
    <w:pPr>
      <w:pStyle w:val="BodyText"/>
      <w:spacing w:line="14" w:lineRule="auto"/>
      <w:rPr>
        <w:sz w:val="20"/>
      </w:rPr>
    </w:pPr>
    <w:r>
      <w:pict w14:anchorId="15FBC9F2">
        <v:shapetype id="_x0000_t202" coordsize="21600,21600" o:spt="202" path="m,l,21600r21600,l21600,xe">
          <v:stroke joinstyle="miter"/>
          <v:path gradientshapeok="t" o:connecttype="rect"/>
        </v:shapetype>
        <v:shape id="_x0000_s1146" type="#_x0000_t202" style="position:absolute;margin-left:544.45pt;margin-top:759.05pt;width:21.15pt;height:12pt;z-index:-60498432;mso-position-horizontal-relative:page;mso-position-vertical-relative:page" filled="f" stroked="f">
          <v:textbox inset="0,0,0,0">
            <w:txbxContent>
              <w:p w14:paraId="4FFCCCF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194</w:t>
                </w:r>
                <w:r>
                  <w:fldChar w:fldCharType="end"/>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FDE7" w14:textId="77777777" w:rsidR="00C62228" w:rsidRDefault="00E43FF7">
    <w:pPr>
      <w:pStyle w:val="BodyText"/>
      <w:spacing w:line="14" w:lineRule="auto"/>
      <w:rPr>
        <w:sz w:val="20"/>
      </w:rPr>
    </w:pPr>
    <w:r>
      <w:pict w14:anchorId="777F07C7">
        <v:shapetype id="_x0000_t202" coordsize="21600,21600" o:spt="202" path="m,l,21600r21600,l21600,xe">
          <v:stroke joinstyle="miter"/>
          <v:path gradientshapeok="t" o:connecttype="rect"/>
        </v:shapetype>
        <v:shape id="_x0000_s1145" type="#_x0000_t202" style="position:absolute;margin-left:544.45pt;margin-top:759.05pt;width:21.15pt;height:12pt;z-index:-60497920;mso-position-horizontal-relative:page;mso-position-vertical-relative:page" filled="f" stroked="f">
          <v:textbox inset="0,0,0,0">
            <w:txbxContent>
              <w:p w14:paraId="1D72E6D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195</w:t>
                </w:r>
                <w: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548D" w14:textId="77777777" w:rsidR="00C62228" w:rsidRDefault="00E43FF7">
    <w:pPr>
      <w:pStyle w:val="BodyText"/>
      <w:spacing w:line="14" w:lineRule="auto"/>
      <w:rPr>
        <w:sz w:val="20"/>
      </w:rPr>
    </w:pPr>
    <w:r>
      <w:pict w14:anchorId="5F5A4657">
        <v:shapetype id="_x0000_t202" coordsize="21600,21600" o:spt="202" path="m,l,21600r21600,l21600,xe">
          <v:stroke joinstyle="miter"/>
          <v:path gradientshapeok="t" o:connecttype="rect"/>
        </v:shapetype>
        <v:shape id="_x0000_s1144" type="#_x0000_t202" style="position:absolute;margin-left:544.45pt;margin-top:759.05pt;width:21.15pt;height:12pt;z-index:-60497408;mso-position-horizontal-relative:page;mso-position-vertical-relative:page" filled="f" stroked="f">
          <v:textbox inset="0,0,0,0">
            <w:txbxContent>
              <w:p w14:paraId="64135E2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196</w:t>
                </w:r>
                <w:r>
                  <w:fldChar w:fldCharType="end"/>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5DC5" w14:textId="77777777" w:rsidR="00C62228" w:rsidRDefault="00E43FF7">
    <w:pPr>
      <w:pStyle w:val="BodyText"/>
      <w:spacing w:line="14" w:lineRule="auto"/>
      <w:rPr>
        <w:sz w:val="20"/>
      </w:rPr>
    </w:pPr>
    <w:r>
      <w:pict w14:anchorId="25496AEC">
        <v:shapetype id="_x0000_t202" coordsize="21600,21600" o:spt="202" path="m,l,21600r21600,l21600,xe">
          <v:stroke joinstyle="miter"/>
          <v:path gradientshapeok="t" o:connecttype="rect"/>
        </v:shapetype>
        <v:shape id="_x0000_s1143" type="#_x0000_t202" style="position:absolute;margin-left:544.45pt;margin-top:759.05pt;width:21.15pt;height:12pt;z-index:-60496896;mso-position-horizontal-relative:page;mso-position-vertical-relative:page" filled="f" stroked="f">
          <v:textbox inset="0,0,0,0">
            <w:txbxContent>
              <w:p w14:paraId="2F3C455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197</w:t>
                </w:r>
                <w:r>
                  <w:fldChar w:fldCharType="end"/>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8700" w14:textId="77777777" w:rsidR="00C62228" w:rsidRDefault="00E43FF7">
    <w:pPr>
      <w:pStyle w:val="BodyText"/>
      <w:spacing w:line="14" w:lineRule="auto"/>
      <w:rPr>
        <w:sz w:val="20"/>
      </w:rPr>
    </w:pPr>
    <w:r>
      <w:pict w14:anchorId="0C97A81E">
        <v:shapetype id="_x0000_t202" coordsize="21600,21600" o:spt="202" path="m,l,21600r21600,l21600,xe">
          <v:stroke joinstyle="miter"/>
          <v:path gradientshapeok="t" o:connecttype="rect"/>
        </v:shapetype>
        <v:shape id="_x0000_s1142" type="#_x0000_t202" style="position:absolute;margin-left:544.45pt;margin-top:759.05pt;width:21.15pt;height:12pt;z-index:-60496384;mso-position-horizontal-relative:page;mso-position-vertical-relative:page" filled="f" stroked="f">
          <v:textbox inset="0,0,0,0">
            <w:txbxContent>
              <w:p w14:paraId="791F35A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198</w:t>
                </w:r>
                <w:r>
                  <w:fldChar w:fldCharType="end"/>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8323" w14:textId="77777777" w:rsidR="00C62228" w:rsidRDefault="00E43FF7">
    <w:pPr>
      <w:pStyle w:val="BodyText"/>
      <w:spacing w:line="14" w:lineRule="auto"/>
      <w:rPr>
        <w:sz w:val="20"/>
      </w:rPr>
    </w:pPr>
    <w:r>
      <w:pict w14:anchorId="31194C35">
        <v:shapetype id="_x0000_t202" coordsize="21600,21600" o:spt="202" path="m,l,21600r21600,l21600,xe">
          <v:stroke joinstyle="miter"/>
          <v:path gradientshapeok="t" o:connecttype="rect"/>
        </v:shapetype>
        <v:shape id="_x0000_s1141" type="#_x0000_t202" style="position:absolute;margin-left:544.45pt;margin-top:759.05pt;width:21.15pt;height:12pt;z-index:-60495872;mso-position-horizontal-relative:page;mso-position-vertical-relative:page" filled="f" stroked="f">
          <v:textbox inset="0,0,0,0">
            <w:txbxContent>
              <w:p w14:paraId="5948293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199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BFF5" w14:textId="77777777" w:rsidR="00C62228" w:rsidRDefault="00E43FF7">
    <w:pPr>
      <w:pStyle w:val="BodyText"/>
      <w:spacing w:line="14" w:lineRule="auto"/>
      <w:rPr>
        <w:sz w:val="20"/>
      </w:rPr>
    </w:pPr>
    <w:r>
      <w:pict w14:anchorId="1E8BB6D2">
        <v:shapetype id="_x0000_t202" coordsize="21600,21600" o:spt="202" path="m,l,21600r21600,l21600,xe">
          <v:stroke joinstyle="miter"/>
          <v:path gradientshapeok="t" o:connecttype="rect"/>
        </v:shapetype>
        <v:shape id="_x0000_s1338" type="#_x0000_t202" style="position:absolute;margin-left:554.65pt;margin-top:759.05pt;width:11.05pt;height:12pt;z-index:-60596736;mso-position-horizontal-relative:page;mso-position-vertical-relative:page" filled="f" stroked="f">
          <v:textbox inset="0,0,0,0">
            <w:txbxContent>
              <w:p w14:paraId="0C26FC09"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t>2</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6D41" w14:textId="77777777" w:rsidR="00C62228" w:rsidRDefault="00E43FF7">
    <w:pPr>
      <w:pStyle w:val="BodyText"/>
      <w:spacing w:line="14" w:lineRule="auto"/>
      <w:rPr>
        <w:sz w:val="20"/>
      </w:rPr>
    </w:pPr>
    <w:r>
      <w:pict w14:anchorId="54ADC08D">
        <v:shapetype id="_x0000_t202" coordsize="21600,21600" o:spt="202" path="m,l,21600r21600,l21600,xe">
          <v:stroke joinstyle="miter"/>
          <v:path gradientshapeok="t" o:connecttype="rect"/>
        </v:shapetype>
        <v:shape id="_x0000_s1320" type="#_x0000_t202" style="position:absolute;margin-left:549.6pt;margin-top:759.05pt;width:16.1pt;height:12pt;z-index:-60587520;mso-position-horizontal-relative:page;mso-position-vertical-relative:page" filled="f" stroked="f">
          <v:textbox inset="0,0,0,0">
            <w:txbxContent>
              <w:p w14:paraId="4E88973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w:t>
                </w:r>
                <w: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05E0" w14:textId="77777777" w:rsidR="00C62228" w:rsidRDefault="00E43FF7">
    <w:pPr>
      <w:pStyle w:val="BodyText"/>
      <w:spacing w:line="14" w:lineRule="auto"/>
      <w:rPr>
        <w:sz w:val="20"/>
      </w:rPr>
    </w:pPr>
    <w:r>
      <w:pict w14:anchorId="328D67C5">
        <v:shapetype id="_x0000_t202" coordsize="21600,21600" o:spt="202" path="m,l,21600r21600,l21600,xe">
          <v:stroke joinstyle="miter"/>
          <v:path gradientshapeok="t" o:connecttype="rect"/>
        </v:shapetype>
        <v:shape id="_x0000_s1140" type="#_x0000_t202" style="position:absolute;margin-left:544.45pt;margin-top:759.05pt;width:21.15pt;height:12pt;z-index:-60495360;mso-position-horizontal-relative:page;mso-position-vertical-relative:page" filled="f" stroked="f">
          <v:textbox inset="0,0,0,0">
            <w:txbxContent>
              <w:p w14:paraId="7BA25D6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200</w:t>
                </w:r>
                <w:r>
                  <w:fldChar w:fldCharType="end"/>
                </w:r>
              </w:p>
            </w:txbxContent>
          </v:textbox>
          <w10:wrap anchorx="page" anchory="page"/>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D395" w14:textId="77777777" w:rsidR="00C62228" w:rsidRDefault="00E43FF7">
    <w:pPr>
      <w:pStyle w:val="BodyText"/>
      <w:spacing w:line="14" w:lineRule="auto"/>
      <w:rPr>
        <w:sz w:val="20"/>
      </w:rPr>
    </w:pPr>
    <w:r>
      <w:pict w14:anchorId="75D2B439">
        <v:shapetype id="_x0000_t202" coordsize="21600,21600" o:spt="202" path="m,l,21600r21600,l21600,xe">
          <v:stroke joinstyle="miter"/>
          <v:path gradientshapeok="t" o:connecttype="rect"/>
        </v:shapetype>
        <v:shape id="_x0000_s1139" type="#_x0000_t202" style="position:absolute;margin-left:544.45pt;margin-top:759.05pt;width:21.15pt;height:12pt;z-index:-60494848;mso-position-horizontal-relative:page;mso-position-vertical-relative:page" filled="f" stroked="f">
          <v:textbox inset="0,0,0,0">
            <w:txbxContent>
              <w:p w14:paraId="2FA7854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201</w:t>
                </w:r>
                <w:r>
                  <w:fldChar w:fldCharType="end"/>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E5C4" w14:textId="77777777" w:rsidR="00C62228" w:rsidRDefault="00E43FF7">
    <w:pPr>
      <w:pStyle w:val="BodyText"/>
      <w:spacing w:line="14" w:lineRule="auto"/>
      <w:rPr>
        <w:sz w:val="20"/>
      </w:rPr>
    </w:pPr>
    <w:r>
      <w:pict w14:anchorId="01F1D10C">
        <v:shapetype id="_x0000_t202" coordsize="21600,21600" o:spt="202" path="m,l,21600r21600,l21600,xe">
          <v:stroke joinstyle="miter"/>
          <v:path gradientshapeok="t" o:connecttype="rect"/>
        </v:shapetype>
        <v:shape id="_x0000_s1137" type="#_x0000_t202" style="position:absolute;margin-left:544.45pt;margin-top:759.05pt;width:21.15pt;height:12pt;z-index:-60493824;mso-position-horizontal-relative:page;mso-position-vertical-relative:page" filled="f" stroked="f">
          <v:textbox inset="0,0,0,0">
            <w:txbxContent>
              <w:p w14:paraId="42F4A7F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203</w:t>
                </w:r>
                <w:r>
                  <w:fldChar w:fldCharType="end"/>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5B4A" w14:textId="77777777" w:rsidR="00C62228" w:rsidRDefault="00E43FF7">
    <w:pPr>
      <w:pStyle w:val="BodyText"/>
      <w:spacing w:line="14" w:lineRule="auto"/>
      <w:rPr>
        <w:sz w:val="20"/>
      </w:rPr>
    </w:pPr>
    <w:r>
      <w:pict w14:anchorId="34ED735B">
        <v:shapetype id="_x0000_t202" coordsize="21600,21600" o:spt="202" path="m,l,21600r21600,l21600,xe">
          <v:stroke joinstyle="miter"/>
          <v:path gradientshapeok="t" o:connecttype="rect"/>
        </v:shapetype>
        <v:shape id="_x0000_s1136" type="#_x0000_t202" style="position:absolute;margin-left:544.45pt;margin-top:759.05pt;width:21.15pt;height:12pt;z-index:-60493312;mso-position-horizontal-relative:page;mso-position-vertical-relative:page" filled="f" stroked="f">
          <v:textbox inset="0,0,0,0">
            <w:txbxContent>
              <w:p w14:paraId="19E39BD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204</w:t>
                </w:r>
                <w: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D270" w14:textId="77777777" w:rsidR="00C62228" w:rsidRDefault="00E43FF7">
    <w:pPr>
      <w:pStyle w:val="BodyText"/>
      <w:spacing w:line="14" w:lineRule="auto"/>
      <w:rPr>
        <w:sz w:val="20"/>
      </w:rPr>
    </w:pPr>
    <w:r>
      <w:pict w14:anchorId="146F342B">
        <v:shapetype id="_x0000_t202" coordsize="21600,21600" o:spt="202" path="m,l,21600r21600,l21600,xe">
          <v:stroke joinstyle="miter"/>
          <v:path gradientshapeok="t" o:connecttype="rect"/>
        </v:shapetype>
        <v:shape id="_x0000_s1135" type="#_x0000_t202" style="position:absolute;margin-left:544.45pt;margin-top:759.05pt;width:21.15pt;height:12pt;z-index:-60492800;mso-position-horizontal-relative:page;mso-position-vertical-relative:page" filled="f" stroked="f">
          <v:textbox inset="0,0,0,0">
            <w:txbxContent>
              <w:p w14:paraId="5586856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205</w:t>
                </w:r>
                <w: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486E" w14:textId="77777777" w:rsidR="00C62228" w:rsidRDefault="00E43FF7">
    <w:pPr>
      <w:pStyle w:val="BodyText"/>
      <w:spacing w:line="14" w:lineRule="auto"/>
      <w:rPr>
        <w:sz w:val="20"/>
      </w:rPr>
    </w:pPr>
    <w:r>
      <w:pict w14:anchorId="09311264">
        <v:shapetype id="_x0000_t202" coordsize="21600,21600" o:spt="202" path="m,l,21600r21600,l21600,xe">
          <v:stroke joinstyle="miter"/>
          <v:path gradientshapeok="t" o:connecttype="rect"/>
        </v:shapetype>
        <v:shape id="_x0000_s1134" type="#_x0000_t202" style="position:absolute;margin-left:544.45pt;margin-top:759.05pt;width:21.15pt;height:12pt;z-index:-60492288;mso-position-horizontal-relative:page;mso-position-vertical-relative:page" filled="f" stroked="f">
          <v:textbox inset="0,0,0,0">
            <w:txbxContent>
              <w:p w14:paraId="0998980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206</w:t>
                </w:r>
                <w:r>
                  <w:fldChar w:fldCharType="end"/>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31D37" w14:textId="77777777" w:rsidR="00C62228" w:rsidRDefault="00E43FF7">
    <w:pPr>
      <w:pStyle w:val="BodyText"/>
      <w:spacing w:line="14" w:lineRule="auto"/>
      <w:rPr>
        <w:sz w:val="20"/>
      </w:rPr>
    </w:pPr>
    <w:r>
      <w:pict w14:anchorId="3A9B45B8">
        <v:shapetype id="_x0000_t202" coordsize="21600,21600" o:spt="202" path="m,l,21600r21600,l21600,xe">
          <v:stroke joinstyle="miter"/>
          <v:path gradientshapeok="t" o:connecttype="rect"/>
        </v:shapetype>
        <v:shape id="_x0000_s1133" type="#_x0000_t202" style="position:absolute;margin-left:544.45pt;margin-top:759.05pt;width:21.15pt;height:12pt;z-index:-60491776;mso-position-horizontal-relative:page;mso-position-vertical-relative:page" filled="f" stroked="f">
          <v:textbox inset="0,0,0,0">
            <w:txbxContent>
              <w:p w14:paraId="41916C4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207</w:t>
                </w:r>
                <w:r>
                  <w:fldChar w:fldCharType="end"/>
                </w:r>
              </w:p>
            </w:txbxContent>
          </v:textbox>
          <w10:wrap anchorx="page" anchory="page"/>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7E32" w14:textId="77777777" w:rsidR="00C62228" w:rsidRDefault="00E43FF7">
    <w:pPr>
      <w:pStyle w:val="BodyText"/>
      <w:spacing w:line="14" w:lineRule="auto"/>
      <w:rPr>
        <w:sz w:val="20"/>
      </w:rPr>
    </w:pPr>
    <w:r>
      <w:pict w14:anchorId="71CE70F1">
        <v:shapetype id="_x0000_t202" coordsize="21600,21600" o:spt="202" path="m,l,21600r21600,l21600,xe">
          <v:stroke joinstyle="miter"/>
          <v:path gradientshapeok="t" o:connecttype="rect"/>
        </v:shapetype>
        <v:shape id="_x0000_s1132" type="#_x0000_t202" style="position:absolute;margin-left:544.45pt;margin-top:759.05pt;width:21.15pt;height:12pt;z-index:-60491264;mso-position-horizontal-relative:page;mso-position-vertical-relative:page" filled="f" stroked="f">
          <v:textbox inset="0,0,0,0">
            <w:txbxContent>
              <w:p w14:paraId="40DC1C4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208</w:t>
                </w:r>
                <w: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FA1D4" w14:textId="77777777" w:rsidR="00C62228" w:rsidRDefault="00E43FF7">
    <w:pPr>
      <w:pStyle w:val="BodyText"/>
      <w:spacing w:line="14" w:lineRule="auto"/>
      <w:rPr>
        <w:sz w:val="20"/>
      </w:rPr>
    </w:pPr>
    <w:r>
      <w:pict w14:anchorId="17CFCA3C">
        <v:shapetype id="_x0000_t202" coordsize="21600,21600" o:spt="202" path="m,l,21600r21600,l21600,xe">
          <v:stroke joinstyle="miter"/>
          <v:path gradientshapeok="t" o:connecttype="rect"/>
        </v:shapetype>
        <v:shape id="_x0000_s1131" type="#_x0000_t202" style="position:absolute;margin-left:544.45pt;margin-top:759.05pt;width:21.15pt;height:12pt;z-index:-60490752;mso-position-horizontal-relative:page;mso-position-vertical-relative:page" filled="f" stroked="f">
          <v:textbox inset="0,0,0,0">
            <w:txbxContent>
              <w:p w14:paraId="3DA3181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209</w:t>
                </w:r>
                <w:r>
                  <w:fldChar w:fldCharType="end"/>
                </w:r>
              </w:p>
            </w:txbxContent>
          </v:textbox>
          <w10:wrap anchorx="page" anchory="page"/>
        </v:shape>
      </w:pic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5FAB" w14:textId="77777777" w:rsidR="00C62228" w:rsidRDefault="00E43FF7">
    <w:pPr>
      <w:pStyle w:val="BodyText"/>
      <w:spacing w:line="14" w:lineRule="auto"/>
      <w:rPr>
        <w:sz w:val="20"/>
      </w:rPr>
    </w:pPr>
    <w:r>
      <w:pict w14:anchorId="198E1CDE">
        <v:shapetype id="_x0000_t202" coordsize="21600,21600" o:spt="202" path="m,l,21600r21600,l21600,xe">
          <v:stroke joinstyle="miter"/>
          <v:path gradientshapeok="t" o:connecttype="rect"/>
        </v:shapetype>
        <v:shape id="_x0000_s1130" type="#_x0000_t202" style="position:absolute;margin-left:544.45pt;margin-top:759.05pt;width:21.15pt;height:12pt;z-index:-60490240;mso-position-horizontal-relative:page;mso-position-vertical-relative:page" filled="f" stroked="f">
          <v:textbox inset="0,0,0,0">
            <w:txbxContent>
              <w:p w14:paraId="12BCF07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210</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05F1" w14:textId="77777777" w:rsidR="00C62228" w:rsidRDefault="00E43FF7">
    <w:pPr>
      <w:pStyle w:val="BodyText"/>
      <w:spacing w:line="14" w:lineRule="auto"/>
      <w:rPr>
        <w:sz w:val="20"/>
      </w:rPr>
    </w:pPr>
    <w:r>
      <w:pict w14:anchorId="28C0B9DD">
        <v:shapetype id="_x0000_t202" coordsize="21600,21600" o:spt="202" path="m,l,21600r21600,l21600,xe">
          <v:stroke joinstyle="miter"/>
          <v:path gradientshapeok="t" o:connecttype="rect"/>
        </v:shapetype>
        <v:shape id="_x0000_s1319" type="#_x0000_t202" style="position:absolute;margin-left:549.6pt;margin-top:759.05pt;width:16.1pt;height:12pt;z-index:-60587008;mso-position-horizontal-relative:page;mso-position-vertical-relative:page" filled="f" stroked="f">
          <v:textbox inset="0,0,0,0">
            <w:txbxContent>
              <w:p w14:paraId="1E1B377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w:t>
                </w:r>
                <w: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6224" w14:textId="77777777" w:rsidR="00C62228" w:rsidRDefault="00E43FF7">
    <w:pPr>
      <w:pStyle w:val="BodyText"/>
      <w:spacing w:line="14" w:lineRule="auto"/>
      <w:rPr>
        <w:sz w:val="20"/>
      </w:rPr>
    </w:pPr>
    <w:r>
      <w:pict w14:anchorId="7BF6258B">
        <v:shapetype id="_x0000_t202" coordsize="21600,21600" o:spt="202" path="m,l,21600r21600,l21600,xe">
          <v:stroke joinstyle="miter"/>
          <v:path gradientshapeok="t" o:connecttype="rect"/>
        </v:shapetype>
        <v:shape id="_x0000_s1129" type="#_x0000_t202" style="position:absolute;margin-left:544.45pt;margin-top:759.05pt;width:21.15pt;height:12pt;z-index:-60489728;mso-position-horizontal-relative:page;mso-position-vertical-relative:page" filled="f" stroked="f">
          <v:textbox inset="0,0,0,0">
            <w:txbxContent>
              <w:p w14:paraId="1DC15EF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211</w:t>
                </w:r>
                <w:r>
                  <w:fldChar w:fldCharType="end"/>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D836" w14:textId="77777777" w:rsidR="00C62228" w:rsidRDefault="00E43FF7">
    <w:pPr>
      <w:pStyle w:val="BodyText"/>
      <w:spacing w:line="14" w:lineRule="auto"/>
      <w:rPr>
        <w:sz w:val="20"/>
      </w:rPr>
    </w:pPr>
    <w:r>
      <w:pict w14:anchorId="2D0B4ED7">
        <v:shapetype id="_x0000_t202" coordsize="21600,21600" o:spt="202" path="m,l,21600r21600,l21600,xe">
          <v:stroke joinstyle="miter"/>
          <v:path gradientshapeok="t" o:connecttype="rect"/>
        </v:shapetype>
        <v:shape id="_x0000_s1128" type="#_x0000_t202" style="position:absolute;margin-left:544.45pt;margin-top:759.05pt;width:21.15pt;height:12pt;z-index:-60489216;mso-position-horizontal-relative:page;mso-position-vertical-relative:page" filled="f" stroked="f">
          <v:textbox inset="0,0,0,0">
            <w:txbxContent>
              <w:p w14:paraId="4BC1830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212</w:t>
                </w:r>
                <w:r>
                  <w:fldChar w:fldCharType="end"/>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B1FB" w14:textId="77777777" w:rsidR="00C62228" w:rsidRDefault="00E43FF7">
    <w:pPr>
      <w:pStyle w:val="BodyText"/>
      <w:spacing w:line="14" w:lineRule="auto"/>
      <w:rPr>
        <w:sz w:val="20"/>
      </w:rPr>
    </w:pPr>
    <w:r>
      <w:pict w14:anchorId="25DC6600">
        <v:shapetype id="_x0000_t202" coordsize="21600,21600" o:spt="202" path="m,l,21600r21600,l21600,xe">
          <v:stroke joinstyle="miter"/>
          <v:path gradientshapeok="t" o:connecttype="rect"/>
        </v:shapetype>
        <v:shape id="_x0000_s1127" type="#_x0000_t202" style="position:absolute;margin-left:544.45pt;margin-top:759.05pt;width:21.15pt;height:12pt;z-index:-60488704;mso-position-horizontal-relative:page;mso-position-vertical-relative:page" filled="f" stroked="f">
          <v:textbox inset="0,0,0,0">
            <w:txbxContent>
              <w:p w14:paraId="6E63E66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213</w:t>
                </w:r>
                <w: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4A8E" w14:textId="77777777" w:rsidR="00C62228" w:rsidRDefault="00E43FF7">
    <w:pPr>
      <w:pStyle w:val="BodyText"/>
      <w:spacing w:line="14" w:lineRule="auto"/>
      <w:rPr>
        <w:sz w:val="20"/>
      </w:rPr>
    </w:pPr>
    <w:r>
      <w:pict w14:anchorId="1341C3F4">
        <v:shapetype id="_x0000_t202" coordsize="21600,21600" o:spt="202" path="m,l,21600r21600,l21600,xe">
          <v:stroke joinstyle="miter"/>
          <v:path gradientshapeok="t" o:connecttype="rect"/>
        </v:shapetype>
        <v:shape id="_x0000_s1126" type="#_x0000_t202" style="position:absolute;margin-left:544.45pt;margin-top:759.05pt;width:21.15pt;height:12pt;z-index:-60488192;mso-position-horizontal-relative:page;mso-position-vertical-relative:page" filled="f" stroked="f">
          <v:textbox inset="0,0,0,0">
            <w:txbxContent>
              <w:p w14:paraId="0B3A664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214</w:t>
                </w:r>
                <w:r>
                  <w:fldChar w:fldCharType="end"/>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3594" w14:textId="77777777" w:rsidR="00C62228" w:rsidRDefault="00E43FF7">
    <w:pPr>
      <w:pStyle w:val="BodyText"/>
      <w:spacing w:line="14" w:lineRule="auto"/>
      <w:rPr>
        <w:sz w:val="20"/>
      </w:rPr>
    </w:pPr>
    <w:r>
      <w:pict w14:anchorId="5D0712B9">
        <v:shapetype id="_x0000_t202" coordsize="21600,21600" o:spt="202" path="m,l,21600r21600,l21600,xe">
          <v:stroke joinstyle="miter"/>
          <v:path gradientshapeok="t" o:connecttype="rect"/>
        </v:shapetype>
        <v:shape id="_x0000_s1125" type="#_x0000_t202" style="position:absolute;margin-left:544.45pt;margin-top:759.05pt;width:21.15pt;height:12pt;z-index:-60487680;mso-position-horizontal-relative:page;mso-position-vertical-relative:page" filled="f" stroked="f">
          <v:textbox inset="0,0,0,0">
            <w:txbxContent>
              <w:p w14:paraId="08E4EDE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215</w:t>
                </w:r>
                <w:r>
                  <w:fldChar w:fldCharType="end"/>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85E3" w14:textId="77777777" w:rsidR="00C62228" w:rsidRDefault="00E43FF7">
    <w:pPr>
      <w:pStyle w:val="BodyText"/>
      <w:spacing w:line="14" w:lineRule="auto"/>
      <w:rPr>
        <w:sz w:val="20"/>
      </w:rPr>
    </w:pPr>
    <w:r>
      <w:pict w14:anchorId="73662E0D">
        <v:shapetype id="_x0000_t202" coordsize="21600,21600" o:spt="202" path="m,l,21600r21600,l21600,xe">
          <v:stroke joinstyle="miter"/>
          <v:path gradientshapeok="t" o:connecttype="rect"/>
        </v:shapetype>
        <v:shape id="_x0000_s1124" type="#_x0000_t202" style="position:absolute;margin-left:544.45pt;margin-top:759.05pt;width:21.15pt;height:12pt;z-index:-60487168;mso-position-horizontal-relative:page;mso-position-vertical-relative:page" filled="f" stroked="f">
          <v:textbox inset="0,0,0,0">
            <w:txbxContent>
              <w:p w14:paraId="5BC2F1E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216</w:t>
                </w:r>
                <w: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F865" w14:textId="77777777" w:rsidR="00C62228" w:rsidRDefault="00E43FF7">
    <w:pPr>
      <w:pStyle w:val="BodyText"/>
      <w:spacing w:line="14" w:lineRule="auto"/>
      <w:rPr>
        <w:sz w:val="20"/>
      </w:rPr>
    </w:pPr>
    <w:r>
      <w:pict w14:anchorId="3201A9AD">
        <v:shapetype id="_x0000_t202" coordsize="21600,21600" o:spt="202" path="m,l,21600r21600,l21600,xe">
          <v:stroke joinstyle="miter"/>
          <v:path gradientshapeok="t" o:connecttype="rect"/>
        </v:shapetype>
        <v:shape id="_x0000_s1123" type="#_x0000_t202" style="position:absolute;margin-left:544.45pt;margin-top:759.05pt;width:21.15pt;height:12pt;z-index:-60486656;mso-position-horizontal-relative:page;mso-position-vertical-relative:page" filled="f" stroked="f">
          <v:textbox inset="0,0,0,0">
            <w:txbxContent>
              <w:p w14:paraId="28CFA52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217</w:t>
                </w:r>
                <w:r>
                  <w:fldChar w:fldCharType="end"/>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0F267" w14:textId="77777777" w:rsidR="00C62228" w:rsidRDefault="00E43FF7">
    <w:pPr>
      <w:pStyle w:val="BodyText"/>
      <w:spacing w:line="14" w:lineRule="auto"/>
      <w:rPr>
        <w:sz w:val="20"/>
      </w:rPr>
    </w:pPr>
    <w:r>
      <w:pict w14:anchorId="04D71C8E">
        <v:shapetype id="_x0000_t202" coordsize="21600,21600" o:spt="202" path="m,l,21600r21600,l21600,xe">
          <v:stroke joinstyle="miter"/>
          <v:path gradientshapeok="t" o:connecttype="rect"/>
        </v:shapetype>
        <v:shape id="_x0000_s1122" type="#_x0000_t202" style="position:absolute;margin-left:544.45pt;margin-top:759.05pt;width:21.15pt;height:12pt;z-index:-60486144;mso-position-horizontal-relative:page;mso-position-vertical-relative:page" filled="f" stroked="f">
          <v:textbox inset="0,0,0,0">
            <w:txbxContent>
              <w:p w14:paraId="7DE2B2C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218</w:t>
                </w:r>
                <w:r>
                  <w:fldChar w:fldCharType="end"/>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6AB5" w14:textId="77777777" w:rsidR="00C62228" w:rsidRDefault="00E43FF7">
    <w:pPr>
      <w:pStyle w:val="BodyText"/>
      <w:spacing w:line="14" w:lineRule="auto"/>
      <w:rPr>
        <w:sz w:val="20"/>
      </w:rPr>
    </w:pPr>
    <w:r>
      <w:pict w14:anchorId="4B6F2ABC">
        <v:shapetype id="_x0000_t202" coordsize="21600,21600" o:spt="202" path="m,l,21600r21600,l21600,xe">
          <v:stroke joinstyle="miter"/>
          <v:path gradientshapeok="t" o:connecttype="rect"/>
        </v:shapetype>
        <v:shape id="_x0000_s1121" type="#_x0000_t202" style="position:absolute;margin-left:544.45pt;margin-top:759.05pt;width:21.15pt;height:12pt;z-index:-60485632;mso-position-horizontal-relative:page;mso-position-vertical-relative:page" filled="f" stroked="f">
          <v:textbox inset="0,0,0,0">
            <w:txbxContent>
              <w:p w14:paraId="05F4EC1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219</w:t>
                </w:r>
                <w:r>
                  <w:fldChar w:fldCharType="end"/>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D62C" w14:textId="77777777" w:rsidR="00C62228" w:rsidRDefault="00E43FF7">
    <w:pPr>
      <w:pStyle w:val="BodyText"/>
      <w:spacing w:line="14" w:lineRule="auto"/>
      <w:rPr>
        <w:sz w:val="20"/>
      </w:rPr>
    </w:pPr>
    <w:r>
      <w:pict w14:anchorId="02C73C27">
        <v:shapetype id="_x0000_t202" coordsize="21600,21600" o:spt="202" path="m,l,21600r21600,l21600,xe">
          <v:stroke joinstyle="miter"/>
          <v:path gradientshapeok="t" o:connecttype="rect"/>
        </v:shapetype>
        <v:shape id="_x0000_s1120" type="#_x0000_t202" style="position:absolute;margin-left:544.45pt;margin-top:759.05pt;width:21.15pt;height:12pt;z-index:-60485120;mso-position-horizontal-relative:page;mso-position-vertical-relative:page" filled="f" stroked="f">
          <v:textbox inset="0,0,0,0">
            <w:txbxContent>
              <w:p w14:paraId="722F910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220</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79F0" w14:textId="77777777" w:rsidR="00C62228" w:rsidRDefault="00E43FF7">
    <w:pPr>
      <w:pStyle w:val="BodyText"/>
      <w:spacing w:line="14" w:lineRule="auto"/>
      <w:rPr>
        <w:sz w:val="20"/>
      </w:rPr>
    </w:pPr>
    <w:r>
      <w:pict w14:anchorId="04A7288F">
        <v:shapetype id="_x0000_t202" coordsize="21600,21600" o:spt="202" path="m,l,21600r21600,l21600,xe">
          <v:stroke joinstyle="miter"/>
          <v:path gradientshapeok="t" o:connecttype="rect"/>
        </v:shapetype>
        <v:shape id="_x0000_s1318" type="#_x0000_t202" style="position:absolute;margin-left:549.6pt;margin-top:759.05pt;width:16.1pt;height:12pt;z-index:-60586496;mso-position-horizontal-relative:page;mso-position-vertical-relative:page" filled="f" stroked="f">
          <v:textbox inset="0,0,0,0">
            <w:txbxContent>
              <w:p w14:paraId="5A13CC4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w:t>
                </w:r>
                <w:r>
                  <w:fldChar w:fldCharType="end"/>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798E1" w14:textId="77777777" w:rsidR="00C62228" w:rsidRDefault="00E43FF7">
    <w:pPr>
      <w:pStyle w:val="BodyText"/>
      <w:spacing w:line="14" w:lineRule="auto"/>
      <w:rPr>
        <w:sz w:val="20"/>
      </w:rPr>
    </w:pPr>
    <w:r>
      <w:pict w14:anchorId="305B4D15">
        <v:shapetype id="_x0000_t202" coordsize="21600,21600" o:spt="202" path="m,l,21600r21600,l21600,xe">
          <v:stroke joinstyle="miter"/>
          <v:path gradientshapeok="t" o:connecttype="rect"/>
        </v:shapetype>
        <v:shape id="_x0000_s1119" type="#_x0000_t202" style="position:absolute;margin-left:544.45pt;margin-top:759.05pt;width:21.15pt;height:12pt;z-index:-60484608;mso-position-horizontal-relative:page;mso-position-vertical-relative:page" filled="f" stroked="f">
          <v:textbox inset="0,0,0,0">
            <w:txbxContent>
              <w:p w14:paraId="0392717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221</w:t>
                </w:r>
                <w: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6A50" w14:textId="77777777" w:rsidR="00C62228" w:rsidRDefault="00E43FF7">
    <w:pPr>
      <w:pStyle w:val="BodyText"/>
      <w:spacing w:line="14" w:lineRule="auto"/>
      <w:rPr>
        <w:sz w:val="20"/>
      </w:rPr>
    </w:pPr>
    <w:r>
      <w:pict w14:anchorId="39A8D8DA">
        <v:shapetype id="_x0000_t202" coordsize="21600,21600" o:spt="202" path="m,l,21600r21600,l21600,xe">
          <v:stroke joinstyle="miter"/>
          <v:path gradientshapeok="t" o:connecttype="rect"/>
        </v:shapetype>
        <v:shape id="_x0000_s1118" type="#_x0000_t202" style="position:absolute;margin-left:544.45pt;margin-top:759.05pt;width:21.15pt;height:12pt;z-index:-60484096;mso-position-horizontal-relative:page;mso-position-vertical-relative:page" filled="f" stroked="f">
          <v:textbox inset="0,0,0,0">
            <w:txbxContent>
              <w:p w14:paraId="562B151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222</w:t>
                </w:r>
                <w:r>
                  <w:fldChar w:fldCharType="end"/>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7286" w14:textId="77777777" w:rsidR="00C62228" w:rsidRDefault="00E43FF7">
    <w:pPr>
      <w:pStyle w:val="BodyText"/>
      <w:spacing w:line="14" w:lineRule="auto"/>
      <w:rPr>
        <w:sz w:val="20"/>
      </w:rPr>
    </w:pPr>
    <w:r>
      <w:pict w14:anchorId="1D93F2D9">
        <v:shapetype id="_x0000_t202" coordsize="21600,21600" o:spt="202" path="m,l,21600r21600,l21600,xe">
          <v:stroke joinstyle="miter"/>
          <v:path gradientshapeok="t" o:connecttype="rect"/>
        </v:shapetype>
        <v:shape id="_x0000_s1117" type="#_x0000_t202" style="position:absolute;margin-left:544.45pt;margin-top:759.05pt;width:21.15pt;height:12pt;z-index:-60483584;mso-position-horizontal-relative:page;mso-position-vertical-relative:page" filled="f" stroked="f">
          <v:textbox inset="0,0,0,0">
            <w:txbxContent>
              <w:p w14:paraId="23F1C3C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223</w:t>
                </w:r>
                <w:r>
                  <w:fldChar w:fldCharType="end"/>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5F74" w14:textId="77777777" w:rsidR="00C62228" w:rsidRDefault="00E43FF7">
    <w:pPr>
      <w:pStyle w:val="BodyText"/>
      <w:spacing w:line="14" w:lineRule="auto"/>
      <w:rPr>
        <w:sz w:val="20"/>
      </w:rPr>
    </w:pPr>
    <w:r>
      <w:pict w14:anchorId="4FD82587">
        <v:shapetype id="_x0000_t202" coordsize="21600,21600" o:spt="202" path="m,l,21600r21600,l21600,xe">
          <v:stroke joinstyle="miter"/>
          <v:path gradientshapeok="t" o:connecttype="rect"/>
        </v:shapetype>
        <v:shape id="_x0000_s1116" type="#_x0000_t202" style="position:absolute;margin-left:544.45pt;margin-top:759.05pt;width:21.15pt;height:12pt;z-index:-60483072;mso-position-horizontal-relative:page;mso-position-vertical-relative:page" filled="f" stroked="f">
          <v:textbox inset="0,0,0,0">
            <w:txbxContent>
              <w:p w14:paraId="2E1863D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224</w:t>
                </w:r>
                <w: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C3F6" w14:textId="77777777" w:rsidR="00C62228" w:rsidRDefault="00E43FF7">
    <w:pPr>
      <w:pStyle w:val="BodyText"/>
      <w:spacing w:line="14" w:lineRule="auto"/>
      <w:rPr>
        <w:sz w:val="20"/>
      </w:rPr>
    </w:pPr>
    <w:r>
      <w:pict w14:anchorId="32249CD0">
        <v:shapetype id="_x0000_t202" coordsize="21600,21600" o:spt="202" path="m,l,21600r21600,l21600,xe">
          <v:stroke joinstyle="miter"/>
          <v:path gradientshapeok="t" o:connecttype="rect"/>
        </v:shapetype>
        <v:shape id="_x0000_s1115" type="#_x0000_t202" style="position:absolute;margin-left:544.45pt;margin-top:759.05pt;width:21.15pt;height:12pt;z-index:-60482560;mso-position-horizontal-relative:page;mso-position-vertical-relative:page" filled="f" stroked="f">
          <v:textbox inset="0,0,0,0">
            <w:txbxContent>
              <w:p w14:paraId="62F5C98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225</w:t>
                </w:r>
                <w: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2CFF" w14:textId="77777777" w:rsidR="00C62228" w:rsidRDefault="00E43FF7">
    <w:pPr>
      <w:pStyle w:val="BodyText"/>
      <w:spacing w:line="14" w:lineRule="auto"/>
      <w:rPr>
        <w:sz w:val="20"/>
      </w:rPr>
    </w:pPr>
    <w:r>
      <w:pict w14:anchorId="41A09933">
        <v:shapetype id="_x0000_t202" coordsize="21600,21600" o:spt="202" path="m,l,21600r21600,l21600,xe">
          <v:stroke joinstyle="miter"/>
          <v:path gradientshapeok="t" o:connecttype="rect"/>
        </v:shapetype>
        <v:shape id="_x0000_s1114" type="#_x0000_t202" style="position:absolute;margin-left:544.45pt;margin-top:759.05pt;width:21.15pt;height:12pt;z-index:-60482048;mso-position-horizontal-relative:page;mso-position-vertical-relative:page" filled="f" stroked="f">
          <v:textbox inset="0,0,0,0">
            <w:txbxContent>
              <w:p w14:paraId="281C260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226</w:t>
                </w:r>
                <w:r>
                  <w:fldChar w:fldCharType="end"/>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DA21" w14:textId="77777777" w:rsidR="00C62228" w:rsidRDefault="00E43FF7">
    <w:pPr>
      <w:pStyle w:val="BodyText"/>
      <w:spacing w:line="14" w:lineRule="auto"/>
      <w:rPr>
        <w:sz w:val="20"/>
      </w:rPr>
    </w:pPr>
    <w:r>
      <w:pict w14:anchorId="492217DD">
        <v:shapetype id="_x0000_t202" coordsize="21600,21600" o:spt="202" path="m,l,21600r21600,l21600,xe">
          <v:stroke joinstyle="miter"/>
          <v:path gradientshapeok="t" o:connecttype="rect"/>
        </v:shapetype>
        <v:shape id="_x0000_s1113" type="#_x0000_t202" style="position:absolute;margin-left:544.45pt;margin-top:759.05pt;width:21.15pt;height:12pt;z-index:-60481536;mso-position-horizontal-relative:page;mso-position-vertical-relative:page" filled="f" stroked="f">
          <v:textbox inset="0,0,0,0">
            <w:txbxContent>
              <w:p w14:paraId="04811BA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227</w:t>
                </w:r>
                <w:r>
                  <w:fldChar w:fldCharType="end"/>
                </w:r>
              </w:p>
            </w:txbxContent>
          </v:textbox>
          <w10:wrap anchorx="page" anchory="page"/>
        </v:shape>
      </w:pic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B6F90" w14:textId="77777777" w:rsidR="00C62228" w:rsidRDefault="00E43FF7">
    <w:pPr>
      <w:pStyle w:val="BodyText"/>
      <w:spacing w:line="14" w:lineRule="auto"/>
      <w:rPr>
        <w:sz w:val="20"/>
      </w:rPr>
    </w:pPr>
    <w:r>
      <w:pict w14:anchorId="3BFA4710">
        <v:shapetype id="_x0000_t202" coordsize="21600,21600" o:spt="202" path="m,l,21600r21600,l21600,xe">
          <v:stroke joinstyle="miter"/>
          <v:path gradientshapeok="t" o:connecttype="rect"/>
        </v:shapetype>
        <v:shape id="_x0000_s1112" type="#_x0000_t202" style="position:absolute;margin-left:544.45pt;margin-top:759.05pt;width:21.15pt;height:12pt;z-index:-60481024;mso-position-horizontal-relative:page;mso-position-vertical-relative:page" filled="f" stroked="f">
          <v:textbox inset="0,0,0,0">
            <w:txbxContent>
              <w:p w14:paraId="1B0A6AE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228</w:t>
                </w:r>
                <w: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181C" w14:textId="77777777" w:rsidR="00C62228" w:rsidRDefault="00E43FF7">
    <w:pPr>
      <w:pStyle w:val="BodyText"/>
      <w:spacing w:line="14" w:lineRule="auto"/>
      <w:rPr>
        <w:sz w:val="20"/>
      </w:rPr>
    </w:pPr>
    <w:r>
      <w:pict w14:anchorId="0B84F91F">
        <v:shapetype id="_x0000_t202" coordsize="21600,21600" o:spt="202" path="m,l,21600r21600,l21600,xe">
          <v:stroke joinstyle="miter"/>
          <v:path gradientshapeok="t" o:connecttype="rect"/>
        </v:shapetype>
        <v:shape id="_x0000_s1111" type="#_x0000_t202" style="position:absolute;margin-left:544.45pt;margin-top:759.05pt;width:21.15pt;height:12pt;z-index:-60480512;mso-position-horizontal-relative:page;mso-position-vertical-relative:page" filled="f" stroked="f">
          <v:textbox inset="0,0,0,0">
            <w:txbxContent>
              <w:p w14:paraId="5FF2AC4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229</w:t>
                </w:r>
                <w:r>
                  <w:fldChar w:fldCharType="end"/>
                </w:r>
              </w:p>
            </w:txbxContent>
          </v:textbox>
          <w10:wrap anchorx="page" anchory="page"/>
        </v:shape>
      </w:pic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4736" w14:textId="77777777" w:rsidR="00C62228" w:rsidRDefault="00E43FF7">
    <w:pPr>
      <w:pStyle w:val="BodyText"/>
      <w:spacing w:line="14" w:lineRule="auto"/>
      <w:rPr>
        <w:sz w:val="20"/>
      </w:rPr>
    </w:pPr>
    <w:r>
      <w:pict w14:anchorId="0755D89B">
        <v:shapetype id="_x0000_t202" coordsize="21600,21600" o:spt="202" path="m,l,21600r21600,l21600,xe">
          <v:stroke joinstyle="miter"/>
          <v:path gradientshapeok="t" o:connecttype="rect"/>
        </v:shapetype>
        <v:shape id="_x0000_s1110" type="#_x0000_t202" style="position:absolute;margin-left:544.45pt;margin-top:759.05pt;width:21.15pt;height:12pt;z-index:-60480000;mso-position-horizontal-relative:page;mso-position-vertical-relative:page" filled="f" stroked="f">
          <v:textbox inset="0,0,0,0">
            <w:txbxContent>
              <w:p w14:paraId="3C00CFB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230</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8F66" w14:textId="77777777" w:rsidR="00C62228" w:rsidRDefault="00E43FF7">
    <w:pPr>
      <w:pStyle w:val="BodyText"/>
      <w:spacing w:line="14" w:lineRule="auto"/>
      <w:rPr>
        <w:sz w:val="20"/>
      </w:rPr>
    </w:pPr>
    <w:r>
      <w:pict w14:anchorId="1BCB9E30">
        <v:shapetype id="_x0000_t202" coordsize="21600,21600" o:spt="202" path="m,l,21600r21600,l21600,xe">
          <v:stroke joinstyle="miter"/>
          <v:path gradientshapeok="t" o:connecttype="rect"/>
        </v:shapetype>
        <v:shape id="_x0000_s1317" type="#_x0000_t202" style="position:absolute;margin-left:549.6pt;margin-top:759.05pt;width:16.1pt;height:12pt;z-index:-60585984;mso-position-horizontal-relative:page;mso-position-vertical-relative:page" filled="f" stroked="f">
          <v:textbox inset="0,0,0,0">
            <w:txbxContent>
              <w:p w14:paraId="1707839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w:t>
                </w:r>
                <w:r>
                  <w:fldChar w:fldCharType="end"/>
                </w:r>
              </w:p>
            </w:txbxContent>
          </v:textbox>
          <w10:wrap anchorx="page" anchory="page"/>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64CB" w14:textId="77777777" w:rsidR="00C62228" w:rsidRDefault="00E43FF7">
    <w:pPr>
      <w:pStyle w:val="BodyText"/>
      <w:spacing w:line="14" w:lineRule="auto"/>
      <w:rPr>
        <w:sz w:val="20"/>
      </w:rPr>
    </w:pPr>
    <w:r>
      <w:pict w14:anchorId="03636A95">
        <v:shapetype id="_x0000_t202" coordsize="21600,21600" o:spt="202" path="m,l,21600r21600,l21600,xe">
          <v:stroke joinstyle="miter"/>
          <v:path gradientshapeok="t" o:connecttype="rect"/>
        </v:shapetype>
        <v:shape id="_x0000_s1109" type="#_x0000_t202" style="position:absolute;margin-left:544.45pt;margin-top:759.05pt;width:21.15pt;height:12pt;z-index:-60479488;mso-position-horizontal-relative:page;mso-position-vertical-relative:page" filled="f" stroked="f">
          <v:textbox inset="0,0,0,0">
            <w:txbxContent>
              <w:p w14:paraId="3C0703B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231</w:t>
                </w:r>
                <w:r>
                  <w:fldChar w:fldCharType="end"/>
                </w:r>
              </w:p>
            </w:txbxContent>
          </v:textbox>
          <w10:wrap anchorx="page" anchory="page"/>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C472" w14:textId="77777777" w:rsidR="00C62228" w:rsidRDefault="00E43FF7">
    <w:pPr>
      <w:pStyle w:val="BodyText"/>
      <w:spacing w:line="14" w:lineRule="auto"/>
      <w:rPr>
        <w:sz w:val="20"/>
      </w:rPr>
    </w:pPr>
    <w:r>
      <w:pict w14:anchorId="509655B1">
        <v:shapetype id="_x0000_t202" coordsize="21600,21600" o:spt="202" path="m,l,21600r21600,l21600,xe">
          <v:stroke joinstyle="miter"/>
          <v:path gradientshapeok="t" o:connecttype="rect"/>
        </v:shapetype>
        <v:shape id="_x0000_s1107" type="#_x0000_t202" style="position:absolute;margin-left:544.45pt;margin-top:759.05pt;width:21.15pt;height:12pt;z-index:-60478464;mso-position-horizontal-relative:page;mso-position-vertical-relative:page" filled="f" stroked="f">
          <v:textbox inset="0,0,0,0">
            <w:txbxContent>
              <w:p w14:paraId="6BD352E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233</w:t>
                </w:r>
                <w: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4739" w14:textId="77777777" w:rsidR="00C62228" w:rsidRDefault="00E43FF7">
    <w:pPr>
      <w:pStyle w:val="BodyText"/>
      <w:spacing w:line="14" w:lineRule="auto"/>
      <w:rPr>
        <w:sz w:val="20"/>
      </w:rPr>
    </w:pPr>
    <w:r>
      <w:pict w14:anchorId="32624D81">
        <v:shapetype id="_x0000_t202" coordsize="21600,21600" o:spt="202" path="m,l,21600r21600,l21600,xe">
          <v:stroke joinstyle="miter"/>
          <v:path gradientshapeok="t" o:connecttype="rect"/>
        </v:shapetype>
        <v:shape id="_x0000_s1106" type="#_x0000_t202" style="position:absolute;margin-left:544.45pt;margin-top:759.05pt;width:21.15pt;height:12pt;z-index:-60477952;mso-position-horizontal-relative:page;mso-position-vertical-relative:page" filled="f" stroked="f">
          <v:textbox inset="0,0,0,0">
            <w:txbxContent>
              <w:p w14:paraId="3EF7CF4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234</w:t>
                </w:r>
                <w:r>
                  <w:fldChar w:fldCharType="end"/>
                </w:r>
              </w:p>
            </w:txbxContent>
          </v:textbox>
          <w10:wrap anchorx="page" anchory="page"/>
        </v:shape>
      </w:pic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35B2" w14:textId="77777777" w:rsidR="00C62228" w:rsidRDefault="00E43FF7">
    <w:pPr>
      <w:pStyle w:val="BodyText"/>
      <w:spacing w:line="14" w:lineRule="auto"/>
      <w:rPr>
        <w:sz w:val="20"/>
      </w:rPr>
    </w:pPr>
    <w:r>
      <w:pict w14:anchorId="00441E6A">
        <v:shapetype id="_x0000_t202" coordsize="21600,21600" o:spt="202" path="m,l,21600r21600,l21600,xe">
          <v:stroke joinstyle="miter"/>
          <v:path gradientshapeok="t" o:connecttype="rect"/>
        </v:shapetype>
        <v:shape id="_x0000_s1105" type="#_x0000_t202" style="position:absolute;margin-left:544.45pt;margin-top:759.05pt;width:21.15pt;height:12pt;z-index:-60477440;mso-position-horizontal-relative:page;mso-position-vertical-relative:page" filled="f" stroked="f">
          <v:textbox inset="0,0,0,0">
            <w:txbxContent>
              <w:p w14:paraId="54CE2E2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235</w:t>
                </w:r>
                <w:r>
                  <w:fldChar w:fldCharType="end"/>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BCD8" w14:textId="77777777" w:rsidR="00C62228" w:rsidRDefault="00E43FF7">
    <w:pPr>
      <w:pStyle w:val="BodyText"/>
      <w:spacing w:line="14" w:lineRule="auto"/>
      <w:rPr>
        <w:sz w:val="20"/>
      </w:rPr>
    </w:pPr>
    <w:r>
      <w:pict w14:anchorId="504F8619">
        <v:shapetype id="_x0000_t202" coordsize="21600,21600" o:spt="202" path="m,l,21600r21600,l21600,xe">
          <v:stroke joinstyle="miter"/>
          <v:path gradientshapeok="t" o:connecttype="rect"/>
        </v:shapetype>
        <v:shape id="_x0000_s1104" type="#_x0000_t202" style="position:absolute;margin-left:544.45pt;margin-top:759.05pt;width:21.15pt;height:12pt;z-index:-60476928;mso-position-horizontal-relative:page;mso-position-vertical-relative:page" filled="f" stroked="f">
          <v:textbox inset="0,0,0,0">
            <w:txbxContent>
              <w:p w14:paraId="6977B2F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236</w:t>
                </w:r>
                <w:r>
                  <w:fldChar w:fldCharType="end"/>
                </w:r>
              </w:p>
            </w:txbxContent>
          </v:textbox>
          <w10:wrap anchorx="page" anchory="page"/>
        </v:shape>
      </w:pic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726E" w14:textId="77777777" w:rsidR="00C62228" w:rsidRDefault="00E43FF7">
    <w:pPr>
      <w:pStyle w:val="BodyText"/>
      <w:spacing w:line="14" w:lineRule="auto"/>
      <w:rPr>
        <w:sz w:val="20"/>
      </w:rPr>
    </w:pPr>
    <w:r>
      <w:pict w14:anchorId="15D852C4">
        <v:shapetype id="_x0000_t202" coordsize="21600,21600" o:spt="202" path="m,l,21600r21600,l21600,xe">
          <v:stroke joinstyle="miter"/>
          <v:path gradientshapeok="t" o:connecttype="rect"/>
        </v:shapetype>
        <v:shape id="_x0000_s1103" type="#_x0000_t202" style="position:absolute;margin-left:544.45pt;margin-top:759.05pt;width:21.15pt;height:12pt;z-index:-60476416;mso-position-horizontal-relative:page;mso-position-vertical-relative:page" filled="f" stroked="f">
          <v:textbox inset="0,0,0,0">
            <w:txbxContent>
              <w:p w14:paraId="497C0F2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237</w:t>
                </w:r>
                <w: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C17F" w14:textId="77777777" w:rsidR="00C62228" w:rsidRDefault="00E43FF7">
    <w:pPr>
      <w:pStyle w:val="BodyText"/>
      <w:spacing w:line="14" w:lineRule="auto"/>
      <w:rPr>
        <w:sz w:val="20"/>
      </w:rPr>
    </w:pPr>
    <w:r>
      <w:pict w14:anchorId="26EBD75C">
        <v:shapetype id="_x0000_t202" coordsize="21600,21600" o:spt="202" path="m,l,21600r21600,l21600,xe">
          <v:stroke joinstyle="miter"/>
          <v:path gradientshapeok="t" o:connecttype="rect"/>
        </v:shapetype>
        <v:shape id="_x0000_s1102" type="#_x0000_t202" style="position:absolute;margin-left:544.45pt;margin-top:759.05pt;width:21.15pt;height:12pt;z-index:-60475904;mso-position-horizontal-relative:page;mso-position-vertical-relative:page" filled="f" stroked="f">
          <v:textbox inset="0,0,0,0">
            <w:txbxContent>
              <w:p w14:paraId="406006E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238</w:t>
                </w:r>
                <w: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0C0E" w14:textId="77777777" w:rsidR="00C62228" w:rsidRDefault="00E43FF7">
    <w:pPr>
      <w:pStyle w:val="BodyText"/>
      <w:spacing w:line="14" w:lineRule="auto"/>
      <w:rPr>
        <w:sz w:val="20"/>
      </w:rPr>
    </w:pPr>
    <w:r>
      <w:pict w14:anchorId="40B1BA11">
        <v:shapetype id="_x0000_t202" coordsize="21600,21600" o:spt="202" path="m,l,21600r21600,l21600,xe">
          <v:stroke joinstyle="miter"/>
          <v:path gradientshapeok="t" o:connecttype="rect"/>
        </v:shapetype>
        <v:shape id="_x0000_s1101" type="#_x0000_t202" style="position:absolute;margin-left:544.45pt;margin-top:759.05pt;width:21.15pt;height:12pt;z-index:-60475392;mso-position-horizontal-relative:page;mso-position-vertical-relative:page" filled="f" stroked="f">
          <v:textbox inset="0,0,0,0">
            <w:txbxContent>
              <w:p w14:paraId="59FFBCD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239</w:t>
                </w:r>
                <w:r>
                  <w:fldChar w:fldCharType="end"/>
                </w:r>
              </w:p>
            </w:txbxContent>
          </v:textbox>
          <w10:wrap anchorx="page" anchory="page"/>
        </v:shape>
      </w:pic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70F1" w14:textId="77777777" w:rsidR="00C62228" w:rsidRDefault="00E43FF7">
    <w:pPr>
      <w:pStyle w:val="BodyText"/>
      <w:spacing w:line="14" w:lineRule="auto"/>
      <w:rPr>
        <w:sz w:val="20"/>
      </w:rPr>
    </w:pPr>
    <w:r>
      <w:pict w14:anchorId="7D3BE940">
        <v:shapetype id="_x0000_t202" coordsize="21600,21600" o:spt="202" path="m,l,21600r21600,l21600,xe">
          <v:stroke joinstyle="miter"/>
          <v:path gradientshapeok="t" o:connecttype="rect"/>
        </v:shapetype>
        <v:shape id="_x0000_s1100" type="#_x0000_t202" style="position:absolute;margin-left:544.45pt;margin-top:759.05pt;width:21.15pt;height:12pt;z-index:-60474880;mso-position-horizontal-relative:page;mso-position-vertical-relative:page" filled="f" stroked="f">
          <v:textbox inset="0,0,0,0">
            <w:txbxContent>
              <w:p w14:paraId="6C8C3AF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240</w:t>
                </w:r>
                <w:r>
                  <w:fldChar w:fldCharType="end"/>
                </w:r>
              </w:p>
            </w:txbxContent>
          </v:textbox>
          <w10:wrap anchorx="page" anchory="page"/>
        </v:shape>
      </w:pic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9BA7" w14:textId="77777777" w:rsidR="00C62228" w:rsidRDefault="00E43FF7">
    <w:pPr>
      <w:pStyle w:val="BodyText"/>
      <w:spacing w:line="14" w:lineRule="auto"/>
      <w:rPr>
        <w:sz w:val="20"/>
      </w:rPr>
    </w:pPr>
    <w:r>
      <w:pict w14:anchorId="7E703C99">
        <v:shapetype id="_x0000_t202" coordsize="21600,21600" o:spt="202" path="m,l,21600r21600,l21600,xe">
          <v:stroke joinstyle="miter"/>
          <v:path gradientshapeok="t" o:connecttype="rect"/>
        </v:shapetype>
        <v:shape id="_x0000_s1099" type="#_x0000_t202" style="position:absolute;margin-left:544.45pt;margin-top:759.05pt;width:21.15pt;height:12pt;z-index:-60474368;mso-position-horizontal-relative:page;mso-position-vertical-relative:page" filled="f" stroked="f">
          <v:textbox inset="0,0,0,0">
            <w:txbxContent>
              <w:p w14:paraId="51DDFB5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241</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9ABB" w14:textId="77777777" w:rsidR="00C62228" w:rsidRDefault="00E43FF7">
    <w:pPr>
      <w:pStyle w:val="BodyText"/>
      <w:spacing w:line="14" w:lineRule="auto"/>
      <w:rPr>
        <w:sz w:val="20"/>
      </w:rPr>
    </w:pPr>
    <w:r>
      <w:pict w14:anchorId="6D805FAA">
        <v:shapetype id="_x0000_t202" coordsize="21600,21600" o:spt="202" path="m,l,21600r21600,l21600,xe">
          <v:stroke joinstyle="miter"/>
          <v:path gradientshapeok="t" o:connecttype="rect"/>
        </v:shapetype>
        <v:shape id="_x0000_s1316" type="#_x0000_t202" style="position:absolute;margin-left:549.6pt;margin-top:759.05pt;width:16.1pt;height:12pt;z-index:-60585472;mso-position-horizontal-relative:page;mso-position-vertical-relative:page" filled="f" stroked="f">
          <v:textbox inset="0,0,0,0">
            <w:txbxContent>
              <w:p w14:paraId="3B00010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w:t>
                </w:r>
                <w:r>
                  <w:fldChar w:fldCharType="end"/>
                </w:r>
              </w:p>
            </w:txbxContent>
          </v:textbox>
          <w10:wrap anchorx="page" anchory="page"/>
        </v:shape>
      </w:pic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D49B" w14:textId="77777777" w:rsidR="00C62228" w:rsidRDefault="00E43FF7">
    <w:pPr>
      <w:pStyle w:val="BodyText"/>
      <w:spacing w:line="14" w:lineRule="auto"/>
      <w:rPr>
        <w:sz w:val="20"/>
      </w:rPr>
    </w:pPr>
    <w:r>
      <w:pict w14:anchorId="32D1BFA1">
        <v:shapetype id="_x0000_t202" coordsize="21600,21600" o:spt="202" path="m,l,21600r21600,l21600,xe">
          <v:stroke joinstyle="miter"/>
          <v:path gradientshapeok="t" o:connecttype="rect"/>
        </v:shapetype>
        <v:shape id="_x0000_s1098" type="#_x0000_t202" style="position:absolute;margin-left:544.45pt;margin-top:759.05pt;width:21.15pt;height:12pt;z-index:-60473856;mso-position-horizontal-relative:page;mso-position-vertical-relative:page" filled="f" stroked="f">
          <v:textbox inset="0,0,0,0">
            <w:txbxContent>
              <w:p w14:paraId="6B63561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242</w:t>
                </w:r>
                <w:r>
                  <w:fldChar w:fldCharType="end"/>
                </w:r>
              </w:p>
            </w:txbxContent>
          </v:textbox>
          <w10:wrap anchorx="page" anchory="page"/>
        </v:shape>
      </w:pic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E110" w14:textId="77777777" w:rsidR="00C62228" w:rsidRDefault="00E43FF7">
    <w:pPr>
      <w:pStyle w:val="BodyText"/>
      <w:spacing w:line="14" w:lineRule="auto"/>
      <w:rPr>
        <w:sz w:val="20"/>
      </w:rPr>
    </w:pPr>
    <w:r>
      <w:pict w14:anchorId="33B15BAE">
        <v:shapetype id="_x0000_t202" coordsize="21600,21600" o:spt="202" path="m,l,21600r21600,l21600,xe">
          <v:stroke joinstyle="miter"/>
          <v:path gradientshapeok="t" o:connecttype="rect"/>
        </v:shapetype>
        <v:shape id="_x0000_s1097" type="#_x0000_t202" style="position:absolute;margin-left:544.45pt;margin-top:759.05pt;width:21.15pt;height:12pt;z-index:-60473344;mso-position-horizontal-relative:page;mso-position-vertical-relative:page" filled="f" stroked="f">
          <v:textbox inset="0,0,0,0">
            <w:txbxContent>
              <w:p w14:paraId="4DA7D70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243</w:t>
                </w:r>
                <w:r>
                  <w:fldChar w:fldCharType="end"/>
                </w:r>
              </w:p>
            </w:txbxContent>
          </v:textbox>
          <w10:wrap anchorx="page" anchory="page"/>
        </v:shape>
      </w:pic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59E7" w14:textId="77777777" w:rsidR="00C62228" w:rsidRDefault="00E43FF7">
    <w:pPr>
      <w:pStyle w:val="BodyText"/>
      <w:spacing w:line="14" w:lineRule="auto"/>
      <w:rPr>
        <w:sz w:val="20"/>
      </w:rPr>
    </w:pPr>
    <w:r>
      <w:pict w14:anchorId="3616F409">
        <v:shapetype id="_x0000_t202" coordsize="21600,21600" o:spt="202" path="m,l,21600r21600,l21600,xe">
          <v:stroke joinstyle="miter"/>
          <v:path gradientshapeok="t" o:connecttype="rect"/>
        </v:shapetype>
        <v:shape id="_x0000_s1096" type="#_x0000_t202" style="position:absolute;margin-left:544.45pt;margin-top:759.05pt;width:21.15pt;height:12pt;z-index:-60472832;mso-position-horizontal-relative:page;mso-position-vertical-relative:page" filled="f" stroked="f">
          <v:textbox inset="0,0,0,0">
            <w:txbxContent>
              <w:p w14:paraId="5E10A07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244</w:t>
                </w:r>
                <w:r>
                  <w:fldChar w:fldCharType="end"/>
                </w:r>
              </w:p>
            </w:txbxContent>
          </v:textbox>
          <w10:wrap anchorx="page" anchory="page"/>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FDA4" w14:textId="77777777" w:rsidR="00C62228" w:rsidRDefault="00E43FF7">
    <w:pPr>
      <w:pStyle w:val="BodyText"/>
      <w:spacing w:line="14" w:lineRule="auto"/>
      <w:rPr>
        <w:sz w:val="20"/>
      </w:rPr>
    </w:pPr>
    <w:r>
      <w:pict w14:anchorId="299CBE3C">
        <v:shapetype id="_x0000_t202" coordsize="21600,21600" o:spt="202" path="m,l,21600r21600,l21600,xe">
          <v:stroke joinstyle="miter"/>
          <v:path gradientshapeok="t" o:connecttype="rect"/>
        </v:shapetype>
        <v:shape id="_x0000_s1095" type="#_x0000_t202" style="position:absolute;margin-left:544.45pt;margin-top:759.05pt;width:21.15pt;height:12pt;z-index:-60472320;mso-position-horizontal-relative:page;mso-position-vertical-relative:page" filled="f" stroked="f">
          <v:textbox inset="0,0,0,0">
            <w:txbxContent>
              <w:p w14:paraId="19FA1E4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245</w:t>
                </w:r>
                <w:r>
                  <w:fldChar w:fldCharType="end"/>
                </w:r>
              </w:p>
            </w:txbxContent>
          </v:textbox>
          <w10:wrap anchorx="page" anchory="page"/>
        </v:shape>
      </w:pic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A266" w14:textId="77777777" w:rsidR="00C62228" w:rsidRDefault="00E43FF7">
    <w:pPr>
      <w:pStyle w:val="BodyText"/>
      <w:spacing w:line="14" w:lineRule="auto"/>
      <w:rPr>
        <w:sz w:val="20"/>
      </w:rPr>
    </w:pPr>
    <w:r>
      <w:pict w14:anchorId="7D3AC9C7">
        <v:shapetype id="_x0000_t202" coordsize="21600,21600" o:spt="202" path="m,l,21600r21600,l21600,xe">
          <v:stroke joinstyle="miter"/>
          <v:path gradientshapeok="t" o:connecttype="rect"/>
        </v:shapetype>
        <v:shape id="_x0000_s1094" type="#_x0000_t202" style="position:absolute;margin-left:544.45pt;margin-top:759.05pt;width:21.15pt;height:12pt;z-index:-60471808;mso-position-horizontal-relative:page;mso-position-vertical-relative:page" filled="f" stroked="f">
          <v:textbox inset="0,0,0,0">
            <w:txbxContent>
              <w:p w14:paraId="432C6D4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246</w:t>
                </w:r>
                <w:r>
                  <w:fldChar w:fldCharType="end"/>
                </w:r>
              </w:p>
            </w:txbxContent>
          </v:textbox>
          <w10:wrap anchorx="page" anchory="page"/>
        </v:shape>
      </w:pic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C7F2" w14:textId="77777777" w:rsidR="00C62228" w:rsidRDefault="00E43FF7">
    <w:pPr>
      <w:pStyle w:val="BodyText"/>
      <w:spacing w:line="14" w:lineRule="auto"/>
      <w:rPr>
        <w:sz w:val="20"/>
      </w:rPr>
    </w:pPr>
    <w:r>
      <w:pict w14:anchorId="535BCA28">
        <v:shapetype id="_x0000_t202" coordsize="21600,21600" o:spt="202" path="m,l,21600r21600,l21600,xe">
          <v:stroke joinstyle="miter"/>
          <v:path gradientshapeok="t" o:connecttype="rect"/>
        </v:shapetype>
        <v:shape id="_x0000_s1093" type="#_x0000_t202" style="position:absolute;margin-left:544.45pt;margin-top:759.05pt;width:21.15pt;height:12pt;z-index:-60471296;mso-position-horizontal-relative:page;mso-position-vertical-relative:page" filled="f" stroked="f">
          <v:textbox inset="0,0,0,0">
            <w:txbxContent>
              <w:p w14:paraId="4C25FB9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247</w:t>
                </w:r>
                <w:r>
                  <w:fldChar w:fldCharType="end"/>
                </w:r>
              </w:p>
            </w:txbxContent>
          </v:textbox>
          <w10:wrap anchorx="page" anchory="page"/>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3C9A9" w14:textId="77777777" w:rsidR="00C62228" w:rsidRDefault="00E43FF7">
    <w:pPr>
      <w:pStyle w:val="BodyText"/>
      <w:spacing w:line="14" w:lineRule="auto"/>
      <w:rPr>
        <w:sz w:val="20"/>
      </w:rPr>
    </w:pPr>
    <w:r>
      <w:pict w14:anchorId="03674BE8">
        <v:shapetype id="_x0000_t202" coordsize="21600,21600" o:spt="202" path="m,l,21600r21600,l21600,xe">
          <v:stroke joinstyle="miter"/>
          <v:path gradientshapeok="t" o:connecttype="rect"/>
        </v:shapetype>
        <v:shape id="_x0000_s1092" type="#_x0000_t202" style="position:absolute;margin-left:544.45pt;margin-top:759.05pt;width:21.15pt;height:12pt;z-index:-60470784;mso-position-horizontal-relative:page;mso-position-vertical-relative:page" filled="f" stroked="f">
          <v:textbox inset="0,0,0,0">
            <w:txbxContent>
              <w:p w14:paraId="32CF04D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248</w:t>
                </w:r>
                <w:r>
                  <w:fldChar w:fldCharType="end"/>
                </w:r>
              </w:p>
            </w:txbxContent>
          </v:textbox>
          <w10:wrap anchorx="page" anchory="page"/>
        </v:shape>
      </w:pic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B08A" w14:textId="77777777" w:rsidR="00C62228" w:rsidRDefault="00E43FF7">
    <w:pPr>
      <w:pStyle w:val="BodyText"/>
      <w:spacing w:line="14" w:lineRule="auto"/>
      <w:rPr>
        <w:sz w:val="20"/>
      </w:rPr>
    </w:pPr>
    <w:r>
      <w:pict w14:anchorId="2CD7C1EC">
        <v:shapetype id="_x0000_t202" coordsize="21600,21600" o:spt="202" path="m,l,21600r21600,l21600,xe">
          <v:stroke joinstyle="miter"/>
          <v:path gradientshapeok="t" o:connecttype="rect"/>
        </v:shapetype>
        <v:shape id="_x0000_s1091" type="#_x0000_t202" style="position:absolute;margin-left:544.45pt;margin-top:759.05pt;width:21.15pt;height:12pt;z-index:-60470272;mso-position-horizontal-relative:page;mso-position-vertical-relative:page" filled="f" stroked="f">
          <v:textbox inset="0,0,0,0">
            <w:txbxContent>
              <w:p w14:paraId="79CCAFA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249</w:t>
                </w:r>
                <w:r>
                  <w:fldChar w:fldCharType="end"/>
                </w:r>
              </w:p>
            </w:txbxContent>
          </v:textbox>
          <w10:wrap anchorx="page" anchory="page"/>
        </v:shape>
      </w:pic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045A3" w14:textId="77777777" w:rsidR="00C62228" w:rsidRDefault="00E43FF7">
    <w:pPr>
      <w:pStyle w:val="BodyText"/>
      <w:spacing w:line="14" w:lineRule="auto"/>
      <w:rPr>
        <w:sz w:val="20"/>
      </w:rPr>
    </w:pPr>
    <w:r>
      <w:pict w14:anchorId="6C374EE0">
        <v:shapetype id="_x0000_t202" coordsize="21600,21600" o:spt="202" path="m,l,21600r21600,l21600,xe">
          <v:stroke joinstyle="miter"/>
          <v:path gradientshapeok="t" o:connecttype="rect"/>
        </v:shapetype>
        <v:shape id="_x0000_s1090" type="#_x0000_t202" style="position:absolute;margin-left:544.45pt;margin-top:759.05pt;width:21.15pt;height:12pt;z-index:-60469760;mso-position-horizontal-relative:page;mso-position-vertical-relative:page" filled="f" stroked="f">
          <v:textbox inset="0,0,0,0">
            <w:txbxContent>
              <w:p w14:paraId="4627AED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250</w:t>
                </w:r>
                <w:r>
                  <w:fldChar w:fldCharType="end"/>
                </w:r>
              </w:p>
            </w:txbxContent>
          </v:textbox>
          <w10:wrap anchorx="page" anchory="page"/>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5BEA" w14:textId="77777777" w:rsidR="00C62228" w:rsidRDefault="00E43FF7">
    <w:pPr>
      <w:pStyle w:val="BodyText"/>
      <w:spacing w:line="14" w:lineRule="auto"/>
      <w:rPr>
        <w:sz w:val="20"/>
      </w:rPr>
    </w:pPr>
    <w:r>
      <w:pict w14:anchorId="20D9E6E8">
        <v:shapetype id="_x0000_t202" coordsize="21600,21600" o:spt="202" path="m,l,21600r21600,l21600,xe">
          <v:stroke joinstyle="miter"/>
          <v:path gradientshapeok="t" o:connecttype="rect"/>
        </v:shapetype>
        <v:shape id="_x0000_s1089" type="#_x0000_t202" style="position:absolute;margin-left:544.45pt;margin-top:759.05pt;width:21.15pt;height:12pt;z-index:-60469248;mso-position-horizontal-relative:page;mso-position-vertical-relative:page" filled="f" stroked="f">
          <v:textbox inset="0,0,0,0">
            <w:txbxContent>
              <w:p w14:paraId="63653F0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251</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9CCE" w14:textId="77777777" w:rsidR="00C62228" w:rsidRDefault="00E43FF7">
    <w:pPr>
      <w:pStyle w:val="BodyText"/>
      <w:spacing w:line="14" w:lineRule="auto"/>
      <w:rPr>
        <w:sz w:val="20"/>
      </w:rPr>
    </w:pPr>
    <w:r>
      <w:pict w14:anchorId="70E300DB">
        <v:shapetype id="_x0000_t202" coordsize="21600,21600" o:spt="202" path="m,l,21600r21600,l21600,xe">
          <v:stroke joinstyle="miter"/>
          <v:path gradientshapeok="t" o:connecttype="rect"/>
        </v:shapetype>
        <v:shape id="_x0000_s1315" type="#_x0000_t202" style="position:absolute;margin-left:549.6pt;margin-top:759.05pt;width:16.1pt;height:12pt;z-index:-60584960;mso-position-horizontal-relative:page;mso-position-vertical-relative:page" filled="f" stroked="f">
          <v:textbox inset="0,0,0,0">
            <w:txbxContent>
              <w:p w14:paraId="092DDE5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25</w:t>
                </w:r>
                <w:r>
                  <w:fldChar w:fldCharType="end"/>
                </w:r>
              </w:p>
            </w:txbxContent>
          </v:textbox>
          <w10:wrap anchorx="page" anchory="page"/>
        </v:shape>
      </w:pic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BAE0" w14:textId="77777777" w:rsidR="00C62228" w:rsidRDefault="00E43FF7">
    <w:pPr>
      <w:pStyle w:val="BodyText"/>
      <w:spacing w:line="14" w:lineRule="auto"/>
      <w:rPr>
        <w:sz w:val="20"/>
      </w:rPr>
    </w:pPr>
    <w:r>
      <w:pict w14:anchorId="627C0BC0">
        <v:shapetype id="_x0000_t202" coordsize="21600,21600" o:spt="202" path="m,l,21600r21600,l21600,xe">
          <v:stroke joinstyle="miter"/>
          <v:path gradientshapeok="t" o:connecttype="rect"/>
        </v:shapetype>
        <v:shape id="_x0000_s1088" type="#_x0000_t202" style="position:absolute;margin-left:544.45pt;margin-top:759.05pt;width:21.15pt;height:12pt;z-index:-60468736;mso-position-horizontal-relative:page;mso-position-vertical-relative:page" filled="f" stroked="f">
          <v:textbox inset="0,0,0,0">
            <w:txbxContent>
              <w:p w14:paraId="3C166A0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252</w:t>
                </w:r>
                <w:r>
                  <w:fldChar w:fldCharType="end"/>
                </w:r>
              </w:p>
            </w:txbxContent>
          </v:textbox>
          <w10:wrap anchorx="page" anchory="page"/>
        </v:shape>
      </w:pic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3DF9" w14:textId="77777777" w:rsidR="00C62228" w:rsidRDefault="00E43FF7">
    <w:pPr>
      <w:pStyle w:val="BodyText"/>
      <w:spacing w:line="14" w:lineRule="auto"/>
      <w:rPr>
        <w:sz w:val="20"/>
      </w:rPr>
    </w:pPr>
    <w:r>
      <w:pict w14:anchorId="4BDBAACD">
        <v:shapetype id="_x0000_t202" coordsize="21600,21600" o:spt="202" path="m,l,21600r21600,l21600,xe">
          <v:stroke joinstyle="miter"/>
          <v:path gradientshapeok="t" o:connecttype="rect"/>
        </v:shapetype>
        <v:shape id="_x0000_s1087" type="#_x0000_t202" style="position:absolute;margin-left:544.45pt;margin-top:759.05pt;width:21.15pt;height:12pt;z-index:-60468224;mso-position-horizontal-relative:page;mso-position-vertical-relative:page" filled="f" stroked="f">
          <v:textbox inset="0,0,0,0">
            <w:txbxContent>
              <w:p w14:paraId="26D219D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253</w:t>
                </w:r>
                <w:r>
                  <w:fldChar w:fldCharType="end"/>
                </w:r>
              </w:p>
            </w:txbxContent>
          </v:textbox>
          <w10:wrap anchorx="page" anchory="page"/>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E140" w14:textId="77777777" w:rsidR="00C62228" w:rsidRDefault="00E43FF7">
    <w:pPr>
      <w:pStyle w:val="BodyText"/>
      <w:spacing w:line="14" w:lineRule="auto"/>
      <w:rPr>
        <w:sz w:val="20"/>
      </w:rPr>
    </w:pPr>
    <w:r>
      <w:pict w14:anchorId="45346372">
        <v:shapetype id="_x0000_t202" coordsize="21600,21600" o:spt="202" path="m,l,21600r21600,l21600,xe">
          <v:stroke joinstyle="miter"/>
          <v:path gradientshapeok="t" o:connecttype="rect"/>
        </v:shapetype>
        <v:shape id="_x0000_s1086" type="#_x0000_t202" style="position:absolute;margin-left:544.45pt;margin-top:759.05pt;width:21.15pt;height:12pt;z-index:-60467712;mso-position-horizontal-relative:page;mso-position-vertical-relative:page" filled="f" stroked="f">
          <v:textbox inset="0,0,0,0">
            <w:txbxContent>
              <w:p w14:paraId="40627D2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254</w:t>
                </w:r>
                <w:r>
                  <w:fldChar w:fldCharType="end"/>
                </w:r>
              </w:p>
            </w:txbxContent>
          </v:textbox>
          <w10:wrap anchorx="page" anchory="page"/>
        </v:shape>
      </w:pic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D918" w14:textId="77777777" w:rsidR="00C62228" w:rsidRDefault="00E43FF7">
    <w:pPr>
      <w:pStyle w:val="BodyText"/>
      <w:spacing w:line="14" w:lineRule="auto"/>
      <w:rPr>
        <w:sz w:val="20"/>
      </w:rPr>
    </w:pPr>
    <w:r>
      <w:pict w14:anchorId="05D7F89D">
        <v:shapetype id="_x0000_t202" coordsize="21600,21600" o:spt="202" path="m,l,21600r21600,l21600,xe">
          <v:stroke joinstyle="miter"/>
          <v:path gradientshapeok="t" o:connecttype="rect"/>
        </v:shapetype>
        <v:shape id="_x0000_s1085" type="#_x0000_t202" style="position:absolute;margin-left:544.45pt;margin-top:759.05pt;width:21.15pt;height:12pt;z-index:-60467200;mso-position-horizontal-relative:page;mso-position-vertical-relative:page" filled="f" stroked="f">
          <v:textbox inset="0,0,0,0">
            <w:txbxContent>
              <w:p w14:paraId="627BC7C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255</w:t>
                </w:r>
                <w:r>
                  <w:fldChar w:fldCharType="end"/>
                </w:r>
              </w:p>
            </w:txbxContent>
          </v:textbox>
          <w10:wrap anchorx="page" anchory="page"/>
        </v:shape>
      </w:pic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7333" w14:textId="77777777" w:rsidR="00C62228" w:rsidRDefault="00E43FF7">
    <w:pPr>
      <w:pStyle w:val="BodyText"/>
      <w:spacing w:line="14" w:lineRule="auto"/>
      <w:rPr>
        <w:sz w:val="20"/>
      </w:rPr>
    </w:pPr>
    <w:r>
      <w:pict w14:anchorId="49695D9A">
        <v:shapetype id="_x0000_t202" coordsize="21600,21600" o:spt="202" path="m,l,21600r21600,l21600,xe">
          <v:stroke joinstyle="miter"/>
          <v:path gradientshapeok="t" o:connecttype="rect"/>
        </v:shapetype>
        <v:shape id="_x0000_s1084" type="#_x0000_t202" style="position:absolute;margin-left:544.45pt;margin-top:759.05pt;width:21.15pt;height:12pt;z-index:-60466688;mso-position-horizontal-relative:page;mso-position-vertical-relative:page" filled="f" stroked="f">
          <v:textbox inset="0,0,0,0">
            <w:txbxContent>
              <w:p w14:paraId="18C2A7A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256</w:t>
                </w:r>
                <w:r>
                  <w:fldChar w:fldCharType="end"/>
                </w:r>
              </w:p>
            </w:txbxContent>
          </v:textbox>
          <w10:wrap anchorx="page" anchory="page"/>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BBE5" w14:textId="77777777" w:rsidR="00C62228" w:rsidRDefault="00E43FF7">
    <w:pPr>
      <w:pStyle w:val="BodyText"/>
      <w:spacing w:line="14" w:lineRule="auto"/>
      <w:rPr>
        <w:sz w:val="20"/>
      </w:rPr>
    </w:pPr>
    <w:r>
      <w:pict w14:anchorId="6A38AA1F">
        <v:shapetype id="_x0000_t202" coordsize="21600,21600" o:spt="202" path="m,l,21600r21600,l21600,xe">
          <v:stroke joinstyle="miter"/>
          <v:path gradientshapeok="t" o:connecttype="rect"/>
        </v:shapetype>
        <v:shape id="_x0000_s1083" type="#_x0000_t202" style="position:absolute;margin-left:544.45pt;margin-top:759.05pt;width:21.15pt;height:12pt;z-index:-60466176;mso-position-horizontal-relative:page;mso-position-vertical-relative:page" filled="f" stroked="f">
          <v:textbox inset="0,0,0,0">
            <w:txbxContent>
              <w:p w14:paraId="5E2A70D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257</w:t>
                </w:r>
                <w: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AC01F" w14:textId="77777777" w:rsidR="00C62228" w:rsidRDefault="00C62228">
    <w:pPr>
      <w:pStyle w:val="BodyText"/>
      <w:spacing w:line="14" w:lineRule="auto"/>
      <w:rPr>
        <w:sz w:val="2"/>
      </w:rP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2F2F" w14:textId="77777777" w:rsidR="00C62228" w:rsidRDefault="00E43FF7">
    <w:pPr>
      <w:pStyle w:val="BodyText"/>
      <w:spacing w:line="14" w:lineRule="auto"/>
      <w:rPr>
        <w:sz w:val="12"/>
      </w:rPr>
    </w:pPr>
    <w:r>
      <w:pict w14:anchorId="1AE3448D">
        <v:shapetype id="_x0000_t202" coordsize="21600,21600" o:spt="202" path="m,l,21600r21600,l21600,xe">
          <v:stroke joinstyle="miter"/>
          <v:path gradientshapeok="t" o:connecttype="rect"/>
        </v:shapetype>
        <v:shape id="_x0000_s1082" type="#_x0000_t202" style="position:absolute;margin-left:544.45pt;margin-top:759.05pt;width:21.15pt;height:12pt;z-index:-60465664;mso-position-horizontal-relative:page;mso-position-vertical-relative:page" filled="f" stroked="f">
          <v:textbox inset="0,0,0,0">
            <w:txbxContent>
              <w:p w14:paraId="1273D3A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261</w:t>
                </w:r>
                <w:r>
                  <w:fldChar w:fldCharType="end"/>
                </w:r>
              </w:p>
            </w:txbxContent>
          </v:textbox>
          <w10:wrap anchorx="page" anchory="page"/>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DD95" w14:textId="77777777" w:rsidR="00C62228" w:rsidRDefault="00E43FF7">
    <w:pPr>
      <w:pStyle w:val="BodyText"/>
      <w:spacing w:line="14" w:lineRule="auto"/>
      <w:rPr>
        <w:sz w:val="20"/>
      </w:rPr>
    </w:pPr>
    <w:r>
      <w:pict w14:anchorId="1BC98E2C">
        <v:shapetype id="_x0000_t202" coordsize="21600,21600" o:spt="202" path="m,l,21600r21600,l21600,xe">
          <v:stroke joinstyle="miter"/>
          <v:path gradientshapeok="t" o:connecttype="rect"/>
        </v:shapetype>
        <v:shape id="_x0000_s1081" type="#_x0000_t202" style="position:absolute;margin-left:544.45pt;margin-top:759.05pt;width:21.15pt;height:12pt;z-index:-60465152;mso-position-horizontal-relative:page;mso-position-vertical-relative:page" filled="f" stroked="f">
          <v:textbox inset="0,0,0,0">
            <w:txbxContent>
              <w:p w14:paraId="602B32E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260</w:t>
                </w:r>
                <w:r>
                  <w:fldChar w:fldCharType="end"/>
                </w:r>
              </w:p>
            </w:txbxContent>
          </v:textbox>
          <w10:wrap anchorx="page" anchory="page"/>
        </v:shape>
      </w:pic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C07B" w14:textId="77777777" w:rsidR="00C62228" w:rsidRDefault="00E43FF7">
    <w:pPr>
      <w:pStyle w:val="BodyText"/>
      <w:spacing w:line="14" w:lineRule="auto"/>
      <w:rPr>
        <w:sz w:val="20"/>
      </w:rPr>
    </w:pPr>
    <w:r>
      <w:pict w14:anchorId="1E5FE343">
        <v:shapetype id="_x0000_t202" coordsize="21600,21600" o:spt="202" path="m,l,21600r21600,l21600,xe">
          <v:stroke joinstyle="miter"/>
          <v:path gradientshapeok="t" o:connecttype="rect"/>
        </v:shapetype>
        <v:shape id="_x0000_s1080" type="#_x0000_t202" style="position:absolute;margin-left:544.45pt;margin-top:759.05pt;width:21.15pt;height:12pt;z-index:-60464640;mso-position-horizontal-relative:page;mso-position-vertical-relative:page" filled="f" stroked="f">
          <v:textbox inset="0,0,0,0">
            <w:txbxContent>
              <w:p w14:paraId="318ED83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261</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B9AB" w14:textId="77777777" w:rsidR="00C62228" w:rsidRDefault="00E43FF7">
    <w:pPr>
      <w:pStyle w:val="BodyText"/>
      <w:spacing w:line="14" w:lineRule="auto"/>
      <w:rPr>
        <w:sz w:val="20"/>
      </w:rPr>
    </w:pPr>
    <w:r>
      <w:pict w14:anchorId="4FA4B463">
        <v:shapetype id="_x0000_t202" coordsize="21600,21600" o:spt="202" path="m,l,21600r21600,l21600,xe">
          <v:stroke joinstyle="miter"/>
          <v:path gradientshapeok="t" o:connecttype="rect"/>
        </v:shapetype>
        <v:shape id="_x0000_s1314" type="#_x0000_t202" style="position:absolute;margin-left:549.6pt;margin-top:759.05pt;width:16.1pt;height:12pt;z-index:-60584448;mso-position-horizontal-relative:page;mso-position-vertical-relative:page" filled="f" stroked="f">
          <v:textbox inset="0,0,0,0">
            <w:txbxContent>
              <w:p w14:paraId="5569EC8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w:t>
                </w:r>
                <w:r>
                  <w:fldChar w:fldCharType="end"/>
                </w:r>
              </w:p>
            </w:txbxContent>
          </v:textbox>
          <w10:wrap anchorx="page" anchory="page"/>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F6AE" w14:textId="77777777" w:rsidR="00C62228" w:rsidRDefault="00E43FF7">
    <w:pPr>
      <w:pStyle w:val="BodyText"/>
      <w:spacing w:line="14" w:lineRule="auto"/>
      <w:rPr>
        <w:sz w:val="20"/>
      </w:rPr>
    </w:pPr>
    <w:r>
      <w:pict w14:anchorId="5F9E3A6F">
        <v:shapetype id="_x0000_t202" coordsize="21600,21600" o:spt="202" path="m,l,21600r21600,l21600,xe">
          <v:stroke joinstyle="miter"/>
          <v:path gradientshapeok="t" o:connecttype="rect"/>
        </v:shapetype>
        <v:shape id="_x0000_s1079" type="#_x0000_t202" style="position:absolute;margin-left:544.45pt;margin-top:759.05pt;width:21.15pt;height:12pt;z-index:-60464128;mso-position-horizontal-relative:page;mso-position-vertical-relative:page" filled="f" stroked="f">
          <v:textbox inset="0,0,0,0">
            <w:txbxContent>
              <w:p w14:paraId="150574D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262</w:t>
                </w:r>
                <w:r>
                  <w:fldChar w:fldCharType="end"/>
                </w:r>
              </w:p>
            </w:txbxContent>
          </v:textbox>
          <w10:wrap anchorx="page" anchory="page"/>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AB05" w14:textId="77777777" w:rsidR="00C62228" w:rsidRDefault="00E43FF7">
    <w:pPr>
      <w:pStyle w:val="BodyText"/>
      <w:spacing w:line="14" w:lineRule="auto"/>
      <w:rPr>
        <w:sz w:val="20"/>
      </w:rPr>
    </w:pPr>
    <w:r>
      <w:pict w14:anchorId="54349DE6">
        <v:shapetype id="_x0000_t202" coordsize="21600,21600" o:spt="202" path="m,l,21600r21600,l21600,xe">
          <v:stroke joinstyle="miter"/>
          <v:path gradientshapeok="t" o:connecttype="rect"/>
        </v:shapetype>
        <v:shape id="_x0000_s1078" type="#_x0000_t202" style="position:absolute;margin-left:544.45pt;margin-top:759.05pt;width:21.15pt;height:12pt;z-index:-60463616;mso-position-horizontal-relative:page;mso-position-vertical-relative:page" filled="f" stroked="f">
          <v:textbox inset="0,0,0,0">
            <w:txbxContent>
              <w:p w14:paraId="3007C31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263</w:t>
                </w:r>
                <w:r>
                  <w:fldChar w:fldCharType="end"/>
                </w:r>
              </w:p>
            </w:txbxContent>
          </v:textbox>
          <w10:wrap anchorx="page" anchory="page"/>
        </v:shape>
      </w:pic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4B8C" w14:textId="77777777" w:rsidR="00C62228" w:rsidRDefault="00E43FF7">
    <w:pPr>
      <w:pStyle w:val="BodyText"/>
      <w:spacing w:line="14" w:lineRule="auto"/>
      <w:rPr>
        <w:sz w:val="20"/>
      </w:rPr>
    </w:pPr>
    <w:r>
      <w:pict w14:anchorId="019A57C6">
        <v:shapetype id="_x0000_t202" coordsize="21600,21600" o:spt="202" path="m,l,21600r21600,l21600,xe">
          <v:stroke joinstyle="miter"/>
          <v:path gradientshapeok="t" o:connecttype="rect"/>
        </v:shapetype>
        <v:shape id="_x0000_s1077" type="#_x0000_t202" style="position:absolute;margin-left:544.45pt;margin-top:759.05pt;width:21.15pt;height:12pt;z-index:-60463104;mso-position-horizontal-relative:page;mso-position-vertical-relative:page" filled="f" stroked="f">
          <v:textbox inset="0,0,0,0">
            <w:txbxContent>
              <w:p w14:paraId="61FF6AD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264</w:t>
                </w:r>
                <w:r>
                  <w:fldChar w:fldCharType="end"/>
                </w:r>
              </w:p>
            </w:txbxContent>
          </v:textbox>
          <w10:wrap anchorx="page" anchory="page"/>
        </v:shape>
      </w:pic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B46B" w14:textId="77777777" w:rsidR="00C62228" w:rsidRDefault="00E43FF7">
    <w:pPr>
      <w:pStyle w:val="BodyText"/>
      <w:spacing w:line="14" w:lineRule="auto"/>
      <w:rPr>
        <w:sz w:val="20"/>
      </w:rPr>
    </w:pPr>
    <w:r>
      <w:pict w14:anchorId="19260AE4">
        <v:shapetype id="_x0000_t202" coordsize="21600,21600" o:spt="202" path="m,l,21600r21600,l21600,xe">
          <v:stroke joinstyle="miter"/>
          <v:path gradientshapeok="t" o:connecttype="rect"/>
        </v:shapetype>
        <v:shape id="_x0000_s1076" type="#_x0000_t202" style="position:absolute;margin-left:544.45pt;margin-top:759.05pt;width:21.15pt;height:12pt;z-index:-60462592;mso-position-horizontal-relative:page;mso-position-vertical-relative:page" filled="f" stroked="f">
          <v:textbox inset="0,0,0,0">
            <w:txbxContent>
              <w:p w14:paraId="3EA6F8D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265</w:t>
                </w:r>
                <w:r>
                  <w:fldChar w:fldCharType="end"/>
                </w:r>
              </w:p>
            </w:txbxContent>
          </v:textbox>
          <w10:wrap anchorx="page" anchory="page"/>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89EF" w14:textId="77777777" w:rsidR="00C62228" w:rsidRDefault="00E43FF7">
    <w:pPr>
      <w:pStyle w:val="BodyText"/>
      <w:spacing w:line="14" w:lineRule="auto"/>
      <w:rPr>
        <w:sz w:val="20"/>
      </w:rPr>
    </w:pPr>
    <w:r>
      <w:pict w14:anchorId="637C9D00">
        <v:shapetype id="_x0000_t202" coordsize="21600,21600" o:spt="202" path="m,l,21600r21600,l21600,xe">
          <v:stroke joinstyle="miter"/>
          <v:path gradientshapeok="t" o:connecttype="rect"/>
        </v:shapetype>
        <v:shape id="_x0000_s1075" type="#_x0000_t202" style="position:absolute;margin-left:544.45pt;margin-top:759.05pt;width:21.15pt;height:12pt;z-index:-60462080;mso-position-horizontal-relative:page;mso-position-vertical-relative:page" filled="f" stroked="f">
          <v:textbox inset="0,0,0,0">
            <w:txbxContent>
              <w:p w14:paraId="3ACB30D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266</w:t>
                </w:r>
                <w:r>
                  <w:fldChar w:fldCharType="end"/>
                </w:r>
              </w:p>
            </w:txbxContent>
          </v:textbox>
          <w10:wrap anchorx="page" anchory="page"/>
        </v:shape>
      </w:pic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B27E" w14:textId="77777777" w:rsidR="00C62228" w:rsidRDefault="00E43FF7">
    <w:pPr>
      <w:pStyle w:val="BodyText"/>
      <w:spacing w:line="14" w:lineRule="auto"/>
      <w:rPr>
        <w:sz w:val="20"/>
      </w:rPr>
    </w:pPr>
    <w:r>
      <w:pict w14:anchorId="3E9FFBFA">
        <v:shapetype id="_x0000_t202" coordsize="21600,21600" o:spt="202" path="m,l,21600r21600,l21600,xe">
          <v:stroke joinstyle="miter"/>
          <v:path gradientshapeok="t" o:connecttype="rect"/>
        </v:shapetype>
        <v:shape id="_x0000_s1074" type="#_x0000_t202" style="position:absolute;margin-left:544.45pt;margin-top:759.05pt;width:21.15pt;height:12pt;z-index:-60461568;mso-position-horizontal-relative:page;mso-position-vertical-relative:page" filled="f" stroked="f">
          <v:textbox inset="0,0,0,0">
            <w:txbxContent>
              <w:p w14:paraId="23AAD9A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267</w:t>
                </w:r>
                <w:r>
                  <w:fldChar w:fldCharType="end"/>
                </w:r>
              </w:p>
            </w:txbxContent>
          </v:textbox>
          <w10:wrap anchorx="page" anchory="page"/>
        </v:shape>
      </w:pic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2F0A6" w14:textId="77777777" w:rsidR="00C62228" w:rsidRDefault="00E43FF7">
    <w:pPr>
      <w:pStyle w:val="BodyText"/>
      <w:spacing w:line="14" w:lineRule="auto"/>
      <w:rPr>
        <w:sz w:val="20"/>
      </w:rPr>
    </w:pPr>
    <w:r>
      <w:pict w14:anchorId="1A92886E">
        <v:shapetype id="_x0000_t202" coordsize="21600,21600" o:spt="202" path="m,l,21600r21600,l21600,xe">
          <v:stroke joinstyle="miter"/>
          <v:path gradientshapeok="t" o:connecttype="rect"/>
        </v:shapetype>
        <v:shape id="_x0000_s1073" type="#_x0000_t202" style="position:absolute;margin-left:544.45pt;margin-top:759.05pt;width:21.15pt;height:12pt;z-index:-60461056;mso-position-horizontal-relative:page;mso-position-vertical-relative:page" filled="f" stroked="f">
          <v:textbox inset="0,0,0,0">
            <w:txbxContent>
              <w:p w14:paraId="12B5381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268</w:t>
                </w:r>
                <w:r>
                  <w:fldChar w:fldCharType="end"/>
                </w:r>
              </w:p>
            </w:txbxContent>
          </v:textbox>
          <w10:wrap anchorx="page" anchory="page"/>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9D0D" w14:textId="77777777" w:rsidR="00C62228" w:rsidRDefault="00E43FF7">
    <w:pPr>
      <w:pStyle w:val="BodyText"/>
      <w:spacing w:line="14" w:lineRule="auto"/>
      <w:rPr>
        <w:sz w:val="20"/>
      </w:rPr>
    </w:pPr>
    <w:r>
      <w:pict w14:anchorId="028898F0">
        <v:shapetype id="_x0000_t202" coordsize="21600,21600" o:spt="202" path="m,l,21600r21600,l21600,xe">
          <v:stroke joinstyle="miter"/>
          <v:path gradientshapeok="t" o:connecttype="rect"/>
        </v:shapetype>
        <v:shape id="_x0000_s1072" type="#_x0000_t202" style="position:absolute;margin-left:544.45pt;margin-top:759.05pt;width:21.15pt;height:12pt;z-index:-60460544;mso-position-horizontal-relative:page;mso-position-vertical-relative:page" filled="f" stroked="f">
          <v:textbox inset="0,0,0,0">
            <w:txbxContent>
              <w:p w14:paraId="1FF9CC0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269</w:t>
                </w:r>
                <w:r>
                  <w:fldChar w:fldCharType="end"/>
                </w:r>
              </w:p>
            </w:txbxContent>
          </v:textbox>
          <w10:wrap anchorx="page" anchory="page"/>
        </v:shape>
      </w:pic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8080" w14:textId="77777777" w:rsidR="00C62228" w:rsidRDefault="00E43FF7">
    <w:pPr>
      <w:pStyle w:val="BodyText"/>
      <w:spacing w:line="14" w:lineRule="auto"/>
      <w:rPr>
        <w:sz w:val="20"/>
      </w:rPr>
    </w:pPr>
    <w:r>
      <w:pict w14:anchorId="4D5FF2C6">
        <v:shapetype id="_x0000_t202" coordsize="21600,21600" o:spt="202" path="m,l,21600r21600,l21600,xe">
          <v:stroke joinstyle="miter"/>
          <v:path gradientshapeok="t" o:connecttype="rect"/>
        </v:shapetype>
        <v:shape id="_x0000_s1071" type="#_x0000_t202" style="position:absolute;margin-left:544.45pt;margin-top:759.05pt;width:21.15pt;height:12pt;z-index:-60460032;mso-position-horizontal-relative:page;mso-position-vertical-relative:page" filled="f" stroked="f">
          <v:textbox inset="0,0,0,0">
            <w:txbxContent>
              <w:p w14:paraId="4C9025E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270</w:t>
                </w:r>
                <w:r>
                  <w:fldChar w:fldCharType="end"/>
                </w:r>
              </w:p>
            </w:txbxContent>
          </v:textbox>
          <w10:wrap anchorx="page" anchory="page"/>
        </v:shape>
      </w:pic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CDE8" w14:textId="77777777" w:rsidR="00C62228" w:rsidRDefault="00E43FF7">
    <w:pPr>
      <w:pStyle w:val="BodyText"/>
      <w:spacing w:line="14" w:lineRule="auto"/>
      <w:rPr>
        <w:sz w:val="20"/>
      </w:rPr>
    </w:pPr>
    <w:r>
      <w:pict w14:anchorId="74F169A0">
        <v:shapetype id="_x0000_t202" coordsize="21600,21600" o:spt="202" path="m,l,21600r21600,l21600,xe">
          <v:stroke joinstyle="miter"/>
          <v:path gradientshapeok="t" o:connecttype="rect"/>
        </v:shapetype>
        <v:shape id="_x0000_s1070" type="#_x0000_t202" style="position:absolute;margin-left:544.45pt;margin-top:759.05pt;width:21.15pt;height:12pt;z-index:-60459520;mso-position-horizontal-relative:page;mso-position-vertical-relative:page" filled="f" stroked="f">
          <v:textbox inset="0,0,0,0">
            <w:txbxContent>
              <w:p w14:paraId="1215C61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271</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0B6E" w14:textId="77777777" w:rsidR="00C62228" w:rsidRDefault="00E43FF7">
    <w:pPr>
      <w:pStyle w:val="BodyText"/>
      <w:spacing w:line="14" w:lineRule="auto"/>
      <w:rPr>
        <w:sz w:val="20"/>
      </w:rPr>
    </w:pPr>
    <w:r>
      <w:pict w14:anchorId="7CA92A47">
        <v:shapetype id="_x0000_t202" coordsize="21600,21600" o:spt="202" path="m,l,21600r21600,l21600,xe">
          <v:stroke joinstyle="miter"/>
          <v:path gradientshapeok="t" o:connecttype="rect"/>
        </v:shapetype>
        <v:shape id="_x0000_s1313" type="#_x0000_t202" style="position:absolute;margin-left:549.6pt;margin-top:759.05pt;width:16.1pt;height:12pt;z-index:-60583936;mso-position-horizontal-relative:page;mso-position-vertical-relative:page" filled="f" stroked="f">
          <v:textbox inset="0,0,0,0">
            <w:txbxContent>
              <w:p w14:paraId="3CAA198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w:t>
                </w:r>
                <w:r>
                  <w:fldChar w:fldCharType="end"/>
                </w:r>
              </w:p>
            </w:txbxContent>
          </v:textbox>
          <w10:wrap anchorx="page" anchory="page"/>
        </v:shape>
      </w:pic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3C51" w14:textId="77777777" w:rsidR="00C62228" w:rsidRDefault="00E43FF7">
    <w:pPr>
      <w:pStyle w:val="BodyText"/>
      <w:spacing w:line="14" w:lineRule="auto"/>
      <w:rPr>
        <w:sz w:val="20"/>
      </w:rPr>
    </w:pPr>
    <w:r>
      <w:pict w14:anchorId="6C6E0BD8">
        <v:shapetype id="_x0000_t202" coordsize="21600,21600" o:spt="202" path="m,l,21600r21600,l21600,xe">
          <v:stroke joinstyle="miter"/>
          <v:path gradientshapeok="t" o:connecttype="rect"/>
        </v:shapetype>
        <v:shape id="_x0000_s1069" type="#_x0000_t202" style="position:absolute;margin-left:544.45pt;margin-top:759.05pt;width:21.15pt;height:12pt;z-index:-60459008;mso-position-horizontal-relative:page;mso-position-vertical-relative:page" filled="f" stroked="f">
          <v:textbox inset="0,0,0,0">
            <w:txbxContent>
              <w:p w14:paraId="4B465D5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272</w:t>
                </w:r>
                <w:r>
                  <w:fldChar w:fldCharType="end"/>
                </w:r>
              </w:p>
            </w:txbxContent>
          </v:textbox>
          <w10:wrap anchorx="page" anchory="page"/>
        </v:shape>
      </w:pic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40E1" w14:textId="77777777" w:rsidR="00C62228" w:rsidRDefault="00E43FF7">
    <w:pPr>
      <w:pStyle w:val="BodyText"/>
      <w:spacing w:line="14" w:lineRule="auto"/>
      <w:rPr>
        <w:sz w:val="20"/>
      </w:rPr>
    </w:pPr>
    <w:r>
      <w:pict w14:anchorId="54C94CE3">
        <v:shapetype id="_x0000_t202" coordsize="21600,21600" o:spt="202" path="m,l,21600r21600,l21600,xe">
          <v:stroke joinstyle="miter"/>
          <v:path gradientshapeok="t" o:connecttype="rect"/>
        </v:shapetype>
        <v:shape id="_x0000_s1068" type="#_x0000_t202" style="position:absolute;margin-left:544.45pt;margin-top:759.05pt;width:21.15pt;height:12pt;z-index:-60458496;mso-position-horizontal-relative:page;mso-position-vertical-relative:page" filled="f" stroked="f">
          <v:textbox inset="0,0,0,0">
            <w:txbxContent>
              <w:p w14:paraId="566E289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273</w:t>
                </w:r>
                <w:r>
                  <w:fldChar w:fldCharType="end"/>
                </w:r>
              </w:p>
            </w:txbxContent>
          </v:textbox>
          <w10:wrap anchorx="page" anchory="page"/>
        </v:shape>
      </w:pic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B92B" w14:textId="77777777" w:rsidR="00C62228" w:rsidRDefault="00E43FF7">
    <w:pPr>
      <w:pStyle w:val="BodyText"/>
      <w:spacing w:line="14" w:lineRule="auto"/>
      <w:rPr>
        <w:sz w:val="20"/>
      </w:rPr>
    </w:pPr>
    <w:r>
      <w:pict w14:anchorId="49977E33">
        <v:shapetype id="_x0000_t202" coordsize="21600,21600" o:spt="202" path="m,l,21600r21600,l21600,xe">
          <v:stroke joinstyle="miter"/>
          <v:path gradientshapeok="t" o:connecttype="rect"/>
        </v:shapetype>
        <v:shape id="_x0000_s1067" type="#_x0000_t202" style="position:absolute;margin-left:544.45pt;margin-top:759.05pt;width:21.15pt;height:12pt;z-index:-60457984;mso-position-horizontal-relative:page;mso-position-vertical-relative:page" filled="f" stroked="f">
          <v:textbox inset="0,0,0,0">
            <w:txbxContent>
              <w:p w14:paraId="1F2C96F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274</w:t>
                </w:r>
                <w:r>
                  <w:fldChar w:fldCharType="end"/>
                </w:r>
              </w:p>
            </w:txbxContent>
          </v:textbox>
          <w10:wrap anchorx="page" anchory="page"/>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5810" w14:textId="77777777" w:rsidR="00C62228" w:rsidRDefault="00E43FF7">
    <w:pPr>
      <w:pStyle w:val="BodyText"/>
      <w:spacing w:line="14" w:lineRule="auto"/>
      <w:rPr>
        <w:sz w:val="20"/>
      </w:rPr>
    </w:pPr>
    <w:r>
      <w:pict w14:anchorId="53D14D48">
        <v:shapetype id="_x0000_t202" coordsize="21600,21600" o:spt="202" path="m,l,21600r21600,l21600,xe">
          <v:stroke joinstyle="miter"/>
          <v:path gradientshapeok="t" o:connecttype="rect"/>
        </v:shapetype>
        <v:shape id="_x0000_s1066" type="#_x0000_t202" style="position:absolute;margin-left:544.45pt;margin-top:759.05pt;width:21.15pt;height:12pt;z-index:-60457472;mso-position-horizontal-relative:page;mso-position-vertical-relative:page" filled="f" stroked="f">
          <v:textbox inset="0,0,0,0">
            <w:txbxContent>
              <w:p w14:paraId="22C1EF0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275</w:t>
                </w:r>
                <w:r>
                  <w:fldChar w:fldCharType="end"/>
                </w:r>
              </w:p>
            </w:txbxContent>
          </v:textbox>
          <w10:wrap anchorx="page" anchory="page"/>
        </v:shape>
      </w:pic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9471" w14:textId="77777777" w:rsidR="00C62228" w:rsidRDefault="00E43FF7">
    <w:pPr>
      <w:pStyle w:val="BodyText"/>
      <w:spacing w:line="14" w:lineRule="auto"/>
      <w:rPr>
        <w:sz w:val="20"/>
      </w:rPr>
    </w:pPr>
    <w:r>
      <w:pict w14:anchorId="1F8EAC6F">
        <v:shapetype id="_x0000_t202" coordsize="21600,21600" o:spt="202" path="m,l,21600r21600,l21600,xe">
          <v:stroke joinstyle="miter"/>
          <v:path gradientshapeok="t" o:connecttype="rect"/>
        </v:shapetype>
        <v:shape id="_x0000_s1065" type="#_x0000_t202" style="position:absolute;margin-left:544.45pt;margin-top:759.05pt;width:21.15pt;height:12pt;z-index:-60456960;mso-position-horizontal-relative:page;mso-position-vertical-relative:page" filled="f" stroked="f">
          <v:textbox inset="0,0,0,0">
            <w:txbxContent>
              <w:p w14:paraId="2AE345B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276</w:t>
                </w:r>
                <w:r>
                  <w:fldChar w:fldCharType="end"/>
                </w:r>
              </w:p>
            </w:txbxContent>
          </v:textbox>
          <w10:wrap anchorx="page" anchory="page"/>
        </v:shape>
      </w:pic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5867" w14:textId="77777777" w:rsidR="00C62228" w:rsidRDefault="00E43FF7">
    <w:pPr>
      <w:pStyle w:val="BodyText"/>
      <w:spacing w:line="14" w:lineRule="auto"/>
      <w:rPr>
        <w:sz w:val="20"/>
      </w:rPr>
    </w:pPr>
    <w:r>
      <w:pict w14:anchorId="3F79D9AB">
        <v:shapetype id="_x0000_t202" coordsize="21600,21600" o:spt="202" path="m,l,21600r21600,l21600,xe">
          <v:stroke joinstyle="miter"/>
          <v:path gradientshapeok="t" o:connecttype="rect"/>
        </v:shapetype>
        <v:shape id="_x0000_s1064" type="#_x0000_t202" style="position:absolute;margin-left:544.45pt;margin-top:759.05pt;width:21.15pt;height:12pt;z-index:-60456448;mso-position-horizontal-relative:page;mso-position-vertical-relative:page" filled="f" stroked="f">
          <v:textbox inset="0,0,0,0">
            <w:txbxContent>
              <w:p w14:paraId="106DBC8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277</w:t>
                </w:r>
                <w:r>
                  <w:fldChar w:fldCharType="end"/>
                </w:r>
              </w:p>
            </w:txbxContent>
          </v:textbox>
          <w10:wrap anchorx="page" anchory="page"/>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24F8" w14:textId="77777777" w:rsidR="00C62228" w:rsidRDefault="00E43FF7">
    <w:pPr>
      <w:pStyle w:val="BodyText"/>
      <w:spacing w:line="14" w:lineRule="auto"/>
      <w:rPr>
        <w:sz w:val="20"/>
      </w:rPr>
    </w:pPr>
    <w:r>
      <w:pict w14:anchorId="40A04991">
        <v:shapetype id="_x0000_t202" coordsize="21600,21600" o:spt="202" path="m,l,21600r21600,l21600,xe">
          <v:stroke joinstyle="miter"/>
          <v:path gradientshapeok="t" o:connecttype="rect"/>
        </v:shapetype>
        <v:shape id="_x0000_s1063" type="#_x0000_t202" style="position:absolute;margin-left:544.45pt;margin-top:759.05pt;width:21.15pt;height:12pt;z-index:-60455936;mso-position-horizontal-relative:page;mso-position-vertical-relative:page" filled="f" stroked="f">
          <v:textbox inset="0,0,0,0">
            <w:txbxContent>
              <w:p w14:paraId="1CFA592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278</w:t>
                </w:r>
                <w:r>
                  <w:fldChar w:fldCharType="end"/>
                </w:r>
              </w:p>
            </w:txbxContent>
          </v:textbox>
          <w10:wrap anchorx="page" anchory="page"/>
        </v:shape>
      </w:pic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341D" w14:textId="77777777" w:rsidR="00C62228" w:rsidRDefault="00E43FF7">
    <w:pPr>
      <w:pStyle w:val="BodyText"/>
      <w:spacing w:line="14" w:lineRule="auto"/>
      <w:rPr>
        <w:sz w:val="20"/>
      </w:rPr>
    </w:pPr>
    <w:r>
      <w:pict w14:anchorId="60330E59">
        <v:shapetype id="_x0000_t202" coordsize="21600,21600" o:spt="202" path="m,l,21600r21600,l21600,xe">
          <v:stroke joinstyle="miter"/>
          <v:path gradientshapeok="t" o:connecttype="rect"/>
        </v:shapetype>
        <v:shape id="_x0000_s1062" type="#_x0000_t202" style="position:absolute;margin-left:544.45pt;margin-top:759.05pt;width:21.15pt;height:12pt;z-index:-60455424;mso-position-horizontal-relative:page;mso-position-vertical-relative:page" filled="f" stroked="f">
          <v:textbox inset="0,0,0,0">
            <w:txbxContent>
              <w:p w14:paraId="458E0E5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279</w:t>
                </w:r>
                <w:r>
                  <w:fldChar w:fldCharType="end"/>
                </w:r>
              </w:p>
            </w:txbxContent>
          </v:textbox>
          <w10:wrap anchorx="page" anchory="page"/>
        </v:shape>
      </w:pic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29ED" w14:textId="77777777" w:rsidR="00C62228" w:rsidRDefault="00E43FF7">
    <w:pPr>
      <w:pStyle w:val="BodyText"/>
      <w:spacing w:line="14" w:lineRule="auto"/>
      <w:rPr>
        <w:sz w:val="20"/>
      </w:rPr>
    </w:pPr>
    <w:r>
      <w:pict w14:anchorId="21BA61E6">
        <v:shapetype id="_x0000_t202" coordsize="21600,21600" o:spt="202" path="m,l,21600r21600,l21600,xe">
          <v:stroke joinstyle="miter"/>
          <v:path gradientshapeok="t" o:connecttype="rect"/>
        </v:shapetype>
        <v:shape id="_x0000_s1061" type="#_x0000_t202" style="position:absolute;margin-left:544.45pt;margin-top:759.05pt;width:21.15pt;height:12pt;z-index:-60454912;mso-position-horizontal-relative:page;mso-position-vertical-relative:page" filled="f" stroked="f">
          <v:textbox inset="0,0,0,0">
            <w:txbxContent>
              <w:p w14:paraId="1D6EA62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280</w:t>
                </w:r>
                <w:r>
                  <w:fldChar w:fldCharType="end"/>
                </w:r>
              </w:p>
            </w:txbxContent>
          </v:textbox>
          <w10:wrap anchorx="page" anchory="page"/>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AFAC" w14:textId="77777777" w:rsidR="00C62228" w:rsidRDefault="00E43FF7">
    <w:pPr>
      <w:pStyle w:val="BodyText"/>
      <w:spacing w:line="14" w:lineRule="auto"/>
      <w:rPr>
        <w:sz w:val="20"/>
      </w:rPr>
    </w:pPr>
    <w:r>
      <w:pict w14:anchorId="064A67CF">
        <v:shapetype id="_x0000_t202" coordsize="21600,21600" o:spt="202" path="m,l,21600r21600,l21600,xe">
          <v:stroke joinstyle="miter"/>
          <v:path gradientshapeok="t" o:connecttype="rect"/>
        </v:shapetype>
        <v:shape id="_x0000_s1060" type="#_x0000_t202" style="position:absolute;margin-left:544.45pt;margin-top:759.05pt;width:21.15pt;height:12pt;z-index:-60454400;mso-position-horizontal-relative:page;mso-position-vertical-relative:page" filled="f" stroked="f">
          <v:textbox inset="0,0,0,0">
            <w:txbxContent>
              <w:p w14:paraId="3637651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281</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546A" w14:textId="77777777" w:rsidR="00C62228" w:rsidRDefault="00E43FF7">
    <w:pPr>
      <w:pStyle w:val="BodyText"/>
      <w:spacing w:line="14" w:lineRule="auto"/>
      <w:rPr>
        <w:sz w:val="20"/>
      </w:rPr>
    </w:pPr>
    <w:r>
      <w:pict w14:anchorId="00C7F0B7">
        <v:shapetype id="_x0000_t202" coordsize="21600,21600" o:spt="202" path="m,l,21600r21600,l21600,xe">
          <v:stroke joinstyle="miter"/>
          <v:path gradientshapeok="t" o:connecttype="rect"/>
        </v:shapetype>
        <v:shape id="_x0000_s1312" type="#_x0000_t202" style="position:absolute;margin-left:549.6pt;margin-top:759.05pt;width:16.1pt;height:12pt;z-index:-60583424;mso-position-horizontal-relative:page;mso-position-vertical-relative:page" filled="f" stroked="f">
          <v:textbox style="mso-next-textbox:#_x0000_s1312" inset="0,0,0,0">
            <w:txbxContent>
              <w:p w14:paraId="5CB4FE1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28</w:t>
                </w:r>
                <w:r>
                  <w:fldChar w:fldCharType="end"/>
                </w:r>
              </w:p>
            </w:txbxContent>
          </v:textbox>
          <w10:wrap anchorx="page" anchory="page"/>
        </v:shape>
      </w:pic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DC50" w14:textId="77777777" w:rsidR="00C62228" w:rsidRDefault="00E43FF7">
    <w:pPr>
      <w:pStyle w:val="BodyText"/>
      <w:spacing w:line="14" w:lineRule="auto"/>
      <w:rPr>
        <w:sz w:val="20"/>
      </w:rPr>
    </w:pPr>
    <w:r>
      <w:pict w14:anchorId="6F7D2CF7">
        <v:shapetype id="_x0000_t202" coordsize="21600,21600" o:spt="202" path="m,l,21600r21600,l21600,xe">
          <v:stroke joinstyle="miter"/>
          <v:path gradientshapeok="t" o:connecttype="rect"/>
        </v:shapetype>
        <v:shape id="_x0000_s1059" type="#_x0000_t202" style="position:absolute;margin-left:544.45pt;margin-top:759.05pt;width:21.15pt;height:12pt;z-index:-60453888;mso-position-horizontal-relative:page;mso-position-vertical-relative:page" filled="f" stroked="f">
          <v:textbox inset="0,0,0,0">
            <w:txbxContent>
              <w:p w14:paraId="484442B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282</w:t>
                </w:r>
                <w:r>
                  <w:fldChar w:fldCharType="end"/>
                </w:r>
              </w:p>
            </w:txbxContent>
          </v:textbox>
          <w10:wrap anchorx="page" anchory="page"/>
        </v:shape>
      </w:pic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A837" w14:textId="77777777" w:rsidR="00C62228" w:rsidRDefault="00E43FF7">
    <w:pPr>
      <w:pStyle w:val="BodyText"/>
      <w:spacing w:line="14" w:lineRule="auto"/>
      <w:rPr>
        <w:sz w:val="20"/>
      </w:rPr>
    </w:pPr>
    <w:r>
      <w:pict w14:anchorId="3032E57C">
        <v:shapetype id="_x0000_t202" coordsize="21600,21600" o:spt="202" path="m,l,21600r21600,l21600,xe">
          <v:stroke joinstyle="miter"/>
          <v:path gradientshapeok="t" o:connecttype="rect"/>
        </v:shapetype>
        <v:shape id="_x0000_s1058" type="#_x0000_t202" style="position:absolute;margin-left:544.45pt;margin-top:759.05pt;width:21.15pt;height:12pt;z-index:-60453376;mso-position-horizontal-relative:page;mso-position-vertical-relative:page" filled="f" stroked="f">
          <v:textbox inset="0,0,0,0">
            <w:txbxContent>
              <w:p w14:paraId="4FEF83C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283</w:t>
                </w:r>
                <w:r>
                  <w:fldChar w:fldCharType="end"/>
                </w:r>
              </w:p>
            </w:txbxContent>
          </v:textbox>
          <w10:wrap anchorx="page" anchory="page"/>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42B3" w14:textId="77777777" w:rsidR="00C62228" w:rsidRDefault="00E43FF7">
    <w:pPr>
      <w:pStyle w:val="BodyText"/>
      <w:spacing w:line="14" w:lineRule="auto"/>
      <w:rPr>
        <w:sz w:val="20"/>
      </w:rPr>
    </w:pPr>
    <w:r>
      <w:pict w14:anchorId="156E2F7A">
        <v:shapetype id="_x0000_t202" coordsize="21600,21600" o:spt="202" path="m,l,21600r21600,l21600,xe">
          <v:stroke joinstyle="miter"/>
          <v:path gradientshapeok="t" o:connecttype="rect"/>
        </v:shapetype>
        <v:shape id="_x0000_s1055" type="#_x0000_t202" style="position:absolute;margin-left:544.45pt;margin-top:759.05pt;width:21.15pt;height:12pt;z-index:-60451840;mso-position-horizontal-relative:page;mso-position-vertical-relative:page" filled="f" stroked="f">
          <v:textbox inset="0,0,0,0">
            <w:txbxContent>
              <w:p w14:paraId="5F4087E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286</w:t>
                </w:r>
                <w:r>
                  <w:fldChar w:fldCharType="end"/>
                </w:r>
              </w:p>
            </w:txbxContent>
          </v:textbox>
          <w10:wrap anchorx="page" anchory="page"/>
        </v:shape>
      </w:pic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090A" w14:textId="77777777" w:rsidR="00C62228" w:rsidRDefault="00E43FF7">
    <w:pPr>
      <w:pStyle w:val="BodyText"/>
      <w:spacing w:line="14" w:lineRule="auto"/>
      <w:rPr>
        <w:sz w:val="20"/>
      </w:rPr>
    </w:pPr>
    <w:r>
      <w:pict w14:anchorId="3F2010F8">
        <v:shapetype id="_x0000_t202" coordsize="21600,21600" o:spt="202" path="m,l,21600r21600,l21600,xe">
          <v:stroke joinstyle="miter"/>
          <v:path gradientshapeok="t" o:connecttype="rect"/>
        </v:shapetype>
        <v:shape id="_x0000_s1054" type="#_x0000_t202" style="position:absolute;margin-left:544.45pt;margin-top:759.05pt;width:21.15pt;height:12pt;z-index:-60451328;mso-position-horizontal-relative:page;mso-position-vertical-relative:page" filled="f" stroked="f">
          <v:textbox inset="0,0,0,0">
            <w:txbxContent>
              <w:p w14:paraId="607851F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287</w:t>
                </w:r>
                <w:r>
                  <w:fldChar w:fldCharType="end"/>
                </w:r>
              </w:p>
            </w:txbxContent>
          </v:textbox>
          <w10:wrap anchorx="page" anchory="page"/>
        </v:shape>
      </w:pic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F0F1" w14:textId="77777777" w:rsidR="00C62228" w:rsidRDefault="00C62228">
    <w:pPr>
      <w:pStyle w:val="BodyText"/>
      <w:spacing w:line="14" w:lineRule="auto"/>
      <w:rPr>
        <w:sz w:val="2"/>
      </w:rP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DA52" w14:textId="77777777" w:rsidR="00C62228" w:rsidRDefault="00E43FF7">
    <w:pPr>
      <w:pStyle w:val="BodyText"/>
      <w:spacing w:line="14" w:lineRule="auto"/>
      <w:rPr>
        <w:sz w:val="12"/>
      </w:rPr>
    </w:pPr>
    <w:r>
      <w:pict w14:anchorId="4C37D608">
        <v:shapetype id="_x0000_t202" coordsize="21600,21600" o:spt="202" path="m,l,21600r21600,l21600,xe">
          <v:stroke joinstyle="miter"/>
          <v:path gradientshapeok="t" o:connecttype="rect"/>
        </v:shapetype>
        <v:shape id="_x0000_s1053" type="#_x0000_t202" style="position:absolute;margin-left:544.45pt;margin-top:759.05pt;width:21.15pt;height:12pt;z-index:-60450816;mso-position-horizontal-relative:page;mso-position-vertical-relative:page" filled="f" stroked="f">
          <v:textbox inset="0,0,0,0">
            <w:txbxContent>
              <w:p w14:paraId="7250339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295</w:t>
                </w:r>
                <w:r>
                  <w:fldChar w:fldCharType="end"/>
                </w:r>
              </w:p>
            </w:txbxContent>
          </v:textbox>
          <w10:wrap anchorx="page" anchory="page"/>
        </v:shape>
      </w:pic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50CA" w14:textId="77777777" w:rsidR="00C62228" w:rsidRDefault="00E43FF7">
    <w:pPr>
      <w:pStyle w:val="BodyText"/>
      <w:spacing w:line="14" w:lineRule="auto"/>
      <w:rPr>
        <w:sz w:val="20"/>
      </w:rPr>
    </w:pPr>
    <w:r>
      <w:pict w14:anchorId="151AC5E1">
        <v:shapetype id="_x0000_t202" coordsize="21600,21600" o:spt="202" path="m,l,21600r21600,l21600,xe">
          <v:stroke joinstyle="miter"/>
          <v:path gradientshapeok="t" o:connecttype="rect"/>
        </v:shapetype>
        <v:shape id="_x0000_s1052" type="#_x0000_t202" style="position:absolute;margin-left:544.45pt;margin-top:759.05pt;width:21.15pt;height:12pt;z-index:-60450304;mso-position-horizontal-relative:page;mso-position-vertical-relative:page" filled="f" stroked="f">
          <v:textbox inset="0,0,0,0">
            <w:txbxContent>
              <w:p w14:paraId="22D6341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290</w:t>
                </w:r>
                <w:r>
                  <w:fldChar w:fldCharType="end"/>
                </w:r>
              </w:p>
            </w:txbxContent>
          </v:textbox>
          <w10:wrap anchorx="page" anchory="page"/>
        </v:shape>
      </w:pic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5E00" w14:textId="77777777" w:rsidR="00C62228" w:rsidRDefault="00E43FF7">
    <w:pPr>
      <w:pStyle w:val="BodyText"/>
      <w:spacing w:line="14" w:lineRule="auto"/>
      <w:rPr>
        <w:sz w:val="20"/>
      </w:rPr>
    </w:pPr>
    <w:r>
      <w:pict w14:anchorId="3F25FB77">
        <v:shapetype id="_x0000_t202" coordsize="21600,21600" o:spt="202" path="m,l,21600r21600,l21600,xe">
          <v:stroke joinstyle="miter"/>
          <v:path gradientshapeok="t" o:connecttype="rect"/>
        </v:shapetype>
        <v:shape id="_x0000_s1051" type="#_x0000_t202" style="position:absolute;margin-left:544.45pt;margin-top:759.05pt;width:21.15pt;height:12pt;z-index:-60449792;mso-position-horizontal-relative:page;mso-position-vertical-relative:page" filled="f" stroked="f">
          <v:textbox inset="0,0,0,0">
            <w:txbxContent>
              <w:p w14:paraId="3733D80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291</w:t>
                </w:r>
                <w:r>
                  <w:fldChar w:fldCharType="end"/>
                </w:r>
              </w:p>
            </w:txbxContent>
          </v:textbox>
          <w10:wrap anchorx="page" anchory="page"/>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5871" w14:textId="77777777" w:rsidR="00C62228" w:rsidRDefault="00E43FF7">
    <w:pPr>
      <w:pStyle w:val="BodyText"/>
      <w:spacing w:line="14" w:lineRule="auto"/>
      <w:rPr>
        <w:sz w:val="20"/>
      </w:rPr>
    </w:pPr>
    <w:r>
      <w:pict w14:anchorId="2F2CDCF2">
        <v:shapetype id="_x0000_t202" coordsize="21600,21600" o:spt="202" path="m,l,21600r21600,l21600,xe">
          <v:stroke joinstyle="miter"/>
          <v:path gradientshapeok="t" o:connecttype="rect"/>
        </v:shapetype>
        <v:shape id="_x0000_s1050" type="#_x0000_t202" style="position:absolute;margin-left:544.45pt;margin-top:759.05pt;width:21.15pt;height:12pt;z-index:-60449280;mso-position-horizontal-relative:page;mso-position-vertical-relative:page" filled="f" stroked="f">
          <v:textbox inset="0,0,0,0">
            <w:txbxContent>
              <w:p w14:paraId="459845D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292</w:t>
                </w:r>
                <w:r>
                  <w:fldChar w:fldCharType="end"/>
                </w:r>
              </w:p>
            </w:txbxContent>
          </v:textbox>
          <w10:wrap anchorx="page" anchory="page"/>
        </v:shape>
      </w:pic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B161" w14:textId="77777777" w:rsidR="00C62228" w:rsidRDefault="00E43FF7">
    <w:pPr>
      <w:pStyle w:val="BodyText"/>
      <w:spacing w:line="14" w:lineRule="auto"/>
      <w:rPr>
        <w:sz w:val="20"/>
      </w:rPr>
    </w:pPr>
    <w:r>
      <w:pict w14:anchorId="67250C26">
        <v:shapetype id="_x0000_t202" coordsize="21600,21600" o:spt="202" path="m,l,21600r21600,l21600,xe">
          <v:stroke joinstyle="miter"/>
          <v:path gradientshapeok="t" o:connecttype="rect"/>
        </v:shapetype>
        <v:shape id="_x0000_s1049" type="#_x0000_t202" style="position:absolute;margin-left:544.45pt;margin-top:759.05pt;width:21.15pt;height:12pt;z-index:-60448768;mso-position-horizontal-relative:page;mso-position-vertical-relative:page" filled="f" stroked="f">
          <v:textbox inset="0,0,0,0">
            <w:txbxContent>
              <w:p w14:paraId="45B815B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293</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F05C" w14:textId="77777777" w:rsidR="00C62228" w:rsidRDefault="00E43FF7">
    <w:pPr>
      <w:pStyle w:val="BodyText"/>
      <w:spacing w:line="14" w:lineRule="auto"/>
      <w:rPr>
        <w:sz w:val="20"/>
      </w:rPr>
    </w:pPr>
    <w:r>
      <w:pict w14:anchorId="116A46F8">
        <v:shapetype id="_x0000_t202" coordsize="21600,21600" o:spt="202" path="m,l,21600r21600,l21600,xe">
          <v:stroke joinstyle="miter"/>
          <v:path gradientshapeok="t" o:connecttype="rect"/>
        </v:shapetype>
        <v:shape id="_x0000_s1311" type="#_x0000_t202" style="position:absolute;margin-left:549.6pt;margin-top:759.05pt;width:16.1pt;height:12pt;z-index:-60582912;mso-position-horizontal-relative:page;mso-position-vertical-relative:page" filled="f" stroked="f">
          <v:textbox inset="0,0,0,0">
            <w:txbxContent>
              <w:p w14:paraId="6DEE386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w:t>
                </w:r>
                <w:r>
                  <w:fldChar w:fldCharType="end"/>
                </w:r>
              </w:p>
            </w:txbxContent>
          </v:textbox>
          <w10:wrap anchorx="page" anchory="page"/>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1367" w14:textId="77777777" w:rsidR="00C62228" w:rsidRDefault="00E43FF7">
    <w:pPr>
      <w:pStyle w:val="BodyText"/>
      <w:spacing w:line="14" w:lineRule="auto"/>
      <w:rPr>
        <w:sz w:val="20"/>
      </w:rPr>
    </w:pPr>
    <w:r>
      <w:pict w14:anchorId="134FFEA6">
        <v:shapetype id="_x0000_t202" coordsize="21600,21600" o:spt="202" path="m,l,21600r21600,l21600,xe">
          <v:stroke joinstyle="miter"/>
          <v:path gradientshapeok="t" o:connecttype="rect"/>
        </v:shapetype>
        <v:shape id="_x0000_s1048" type="#_x0000_t202" style="position:absolute;margin-left:544.45pt;margin-top:759.05pt;width:21.15pt;height:12pt;z-index:-60448256;mso-position-horizontal-relative:page;mso-position-vertical-relative:page" filled="f" stroked="f">
          <v:textbox inset="0,0,0,0">
            <w:txbxContent>
              <w:p w14:paraId="6EFE0D9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294</w:t>
                </w:r>
                <w:r>
                  <w:fldChar w:fldCharType="end"/>
                </w:r>
              </w:p>
            </w:txbxContent>
          </v:textbox>
          <w10:wrap anchorx="page" anchory="page"/>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AD7F" w14:textId="77777777" w:rsidR="00C62228" w:rsidRDefault="00E43FF7">
    <w:pPr>
      <w:pStyle w:val="BodyText"/>
      <w:spacing w:line="14" w:lineRule="auto"/>
      <w:rPr>
        <w:sz w:val="20"/>
      </w:rPr>
    </w:pPr>
    <w:r>
      <w:pict w14:anchorId="7EE8EEE8">
        <v:shapetype id="_x0000_t202" coordsize="21600,21600" o:spt="202" path="m,l,21600r21600,l21600,xe">
          <v:stroke joinstyle="miter"/>
          <v:path gradientshapeok="t" o:connecttype="rect"/>
        </v:shapetype>
        <v:shape id="_x0000_s1047" type="#_x0000_t202" style="position:absolute;margin-left:544.45pt;margin-top:759.05pt;width:21.15pt;height:12pt;z-index:-60447744;mso-position-horizontal-relative:page;mso-position-vertical-relative:page" filled="f" stroked="f">
          <v:textbox inset="0,0,0,0">
            <w:txbxContent>
              <w:p w14:paraId="09FFE7E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295</w:t>
                </w:r>
                <w:r>
                  <w:fldChar w:fldCharType="end"/>
                </w:r>
              </w:p>
            </w:txbxContent>
          </v:textbox>
          <w10:wrap anchorx="page" anchory="page"/>
        </v:shape>
      </w:pic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8798" w14:textId="77777777" w:rsidR="00C62228" w:rsidRDefault="00E43FF7">
    <w:pPr>
      <w:pStyle w:val="BodyText"/>
      <w:spacing w:line="14" w:lineRule="auto"/>
      <w:rPr>
        <w:sz w:val="20"/>
      </w:rPr>
    </w:pPr>
    <w:r>
      <w:pict w14:anchorId="49223ADC">
        <v:shapetype id="_x0000_t202" coordsize="21600,21600" o:spt="202" path="m,l,21600r21600,l21600,xe">
          <v:stroke joinstyle="miter"/>
          <v:path gradientshapeok="t" o:connecttype="rect"/>
        </v:shapetype>
        <v:shape id="_x0000_s1046" type="#_x0000_t202" style="position:absolute;margin-left:544.45pt;margin-top:759.05pt;width:21.15pt;height:12pt;z-index:-60447232;mso-position-horizontal-relative:page;mso-position-vertical-relative:page" filled="f" stroked="f">
          <v:textbox inset="0,0,0,0">
            <w:txbxContent>
              <w:p w14:paraId="01D2108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296</w:t>
                </w:r>
                <w:r>
                  <w:fldChar w:fldCharType="end"/>
                </w:r>
              </w:p>
            </w:txbxContent>
          </v:textbox>
          <w10:wrap anchorx="page" anchory="page"/>
        </v:shape>
      </w:pic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56CA" w14:textId="77777777" w:rsidR="00C62228" w:rsidRDefault="00E43FF7">
    <w:pPr>
      <w:pStyle w:val="BodyText"/>
      <w:spacing w:line="14" w:lineRule="auto"/>
      <w:rPr>
        <w:sz w:val="20"/>
      </w:rPr>
    </w:pPr>
    <w:r>
      <w:pict w14:anchorId="4138D813">
        <v:shapetype id="_x0000_t202" coordsize="21600,21600" o:spt="202" path="m,l,21600r21600,l21600,xe">
          <v:stroke joinstyle="miter"/>
          <v:path gradientshapeok="t" o:connecttype="rect"/>
        </v:shapetype>
        <v:shape id="_x0000_s1045" type="#_x0000_t202" style="position:absolute;margin-left:544.45pt;margin-top:759.05pt;width:21.15pt;height:12pt;z-index:-60446720;mso-position-horizontal-relative:page;mso-position-vertical-relative:page" filled="f" stroked="f">
          <v:textbox inset="0,0,0,0">
            <w:txbxContent>
              <w:p w14:paraId="7A1C604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297</w:t>
                </w:r>
                <w:r>
                  <w:fldChar w:fldCharType="end"/>
                </w:r>
              </w:p>
            </w:txbxContent>
          </v:textbox>
          <w10:wrap anchorx="page" anchory="page"/>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DB47" w14:textId="77777777" w:rsidR="00C62228" w:rsidRDefault="00E43FF7">
    <w:pPr>
      <w:pStyle w:val="BodyText"/>
      <w:spacing w:line="14" w:lineRule="auto"/>
      <w:rPr>
        <w:sz w:val="20"/>
      </w:rPr>
    </w:pPr>
    <w:r>
      <w:pict w14:anchorId="3CC615B0">
        <v:shapetype id="_x0000_t202" coordsize="21600,21600" o:spt="202" path="m,l,21600r21600,l21600,xe">
          <v:stroke joinstyle="miter"/>
          <v:path gradientshapeok="t" o:connecttype="rect"/>
        </v:shapetype>
        <v:shape id="_x0000_s1044" type="#_x0000_t202" style="position:absolute;margin-left:544.45pt;margin-top:759.05pt;width:21.15pt;height:12pt;z-index:-60446208;mso-position-horizontal-relative:page;mso-position-vertical-relative:page" filled="f" stroked="f">
          <v:textbox inset="0,0,0,0">
            <w:txbxContent>
              <w:p w14:paraId="0274703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298</w:t>
                </w:r>
                <w:r>
                  <w:fldChar w:fldCharType="end"/>
                </w:r>
              </w:p>
            </w:txbxContent>
          </v:textbox>
          <w10:wrap anchorx="page" anchory="page"/>
        </v:shape>
      </w:pic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9044" w14:textId="77777777" w:rsidR="00C62228" w:rsidRDefault="00E43FF7">
    <w:pPr>
      <w:pStyle w:val="BodyText"/>
      <w:spacing w:line="14" w:lineRule="auto"/>
      <w:rPr>
        <w:sz w:val="20"/>
      </w:rPr>
    </w:pPr>
    <w:r>
      <w:pict w14:anchorId="163AD10A">
        <v:shapetype id="_x0000_t202" coordsize="21600,21600" o:spt="202" path="m,l,21600r21600,l21600,xe">
          <v:stroke joinstyle="miter"/>
          <v:path gradientshapeok="t" o:connecttype="rect"/>
        </v:shapetype>
        <v:shape id="_x0000_s1043" type="#_x0000_t202" style="position:absolute;margin-left:544.45pt;margin-top:759.05pt;width:21.15pt;height:12pt;z-index:-60445696;mso-position-horizontal-relative:page;mso-position-vertical-relative:page" filled="f" stroked="f">
          <v:textbox inset="0,0,0,0">
            <w:txbxContent>
              <w:p w14:paraId="31BECCC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299</w:t>
                </w:r>
                <w:r>
                  <w:fldChar w:fldCharType="end"/>
                </w:r>
              </w:p>
            </w:txbxContent>
          </v:textbox>
          <w10:wrap anchorx="page" anchory="page"/>
        </v:shape>
      </w:pic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6006" w14:textId="77777777" w:rsidR="00C62228" w:rsidRDefault="00E43FF7">
    <w:pPr>
      <w:pStyle w:val="BodyText"/>
      <w:spacing w:line="14" w:lineRule="auto"/>
      <w:rPr>
        <w:sz w:val="20"/>
      </w:rPr>
    </w:pPr>
    <w:r>
      <w:pict w14:anchorId="697226C6">
        <v:shapetype id="_x0000_t202" coordsize="21600,21600" o:spt="202" path="m,l,21600r21600,l21600,xe">
          <v:stroke joinstyle="miter"/>
          <v:path gradientshapeok="t" o:connecttype="rect"/>
        </v:shapetype>
        <v:shape id="_x0000_s1042" type="#_x0000_t202" style="position:absolute;margin-left:544.45pt;margin-top:759.05pt;width:21.15pt;height:12pt;z-index:-60445184;mso-position-horizontal-relative:page;mso-position-vertical-relative:page" filled="f" stroked="f">
          <v:textbox inset="0,0,0,0">
            <w:txbxContent>
              <w:p w14:paraId="522D587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300</w:t>
                </w:r>
                <w:r>
                  <w:fldChar w:fldCharType="end"/>
                </w:r>
              </w:p>
            </w:txbxContent>
          </v:textbox>
          <w10:wrap anchorx="page" anchory="page"/>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998E" w14:textId="77777777" w:rsidR="00C62228" w:rsidRDefault="00E43FF7">
    <w:pPr>
      <w:pStyle w:val="BodyText"/>
      <w:spacing w:line="14" w:lineRule="auto"/>
      <w:rPr>
        <w:sz w:val="20"/>
      </w:rPr>
    </w:pPr>
    <w:r>
      <w:pict w14:anchorId="5B467855">
        <v:shapetype id="_x0000_t202" coordsize="21600,21600" o:spt="202" path="m,l,21600r21600,l21600,xe">
          <v:stroke joinstyle="miter"/>
          <v:path gradientshapeok="t" o:connecttype="rect"/>
        </v:shapetype>
        <v:shape id="_x0000_s1041" type="#_x0000_t202" style="position:absolute;margin-left:544.45pt;margin-top:759.05pt;width:21.15pt;height:12pt;z-index:-60444672;mso-position-horizontal-relative:page;mso-position-vertical-relative:page" filled="f" stroked="f">
          <v:textbox inset="0,0,0,0">
            <w:txbxContent>
              <w:p w14:paraId="08FAB43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301</w:t>
                </w:r>
                <w:r>
                  <w:fldChar w:fldCharType="end"/>
                </w:r>
              </w:p>
            </w:txbxContent>
          </v:textbox>
          <w10:wrap anchorx="page" anchory="page"/>
        </v:shape>
      </w:pic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7C8D" w14:textId="77777777" w:rsidR="00C62228" w:rsidRDefault="00E43FF7">
    <w:pPr>
      <w:pStyle w:val="BodyText"/>
      <w:spacing w:line="14" w:lineRule="auto"/>
      <w:rPr>
        <w:sz w:val="20"/>
      </w:rPr>
    </w:pPr>
    <w:r>
      <w:pict w14:anchorId="39833F21">
        <v:shapetype id="_x0000_t202" coordsize="21600,21600" o:spt="202" path="m,l,21600r21600,l21600,xe">
          <v:stroke joinstyle="miter"/>
          <v:path gradientshapeok="t" o:connecttype="rect"/>
        </v:shapetype>
        <v:shape id="_x0000_s1040" type="#_x0000_t202" style="position:absolute;margin-left:544.45pt;margin-top:759.05pt;width:21.15pt;height:12pt;z-index:-60444160;mso-position-horizontal-relative:page;mso-position-vertical-relative:page" filled="f" stroked="f">
          <v:textbox inset="0,0,0,0">
            <w:txbxContent>
              <w:p w14:paraId="0F212D0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302</w:t>
                </w:r>
                <w:r>
                  <w:fldChar w:fldCharType="end"/>
                </w:r>
              </w:p>
            </w:txbxContent>
          </v:textbox>
          <w10:wrap anchorx="page" anchory="page"/>
        </v:shape>
      </w:pic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413C" w14:textId="77777777" w:rsidR="00C62228" w:rsidRDefault="00E43FF7">
    <w:pPr>
      <w:pStyle w:val="BodyText"/>
      <w:spacing w:line="14" w:lineRule="auto"/>
      <w:rPr>
        <w:sz w:val="20"/>
      </w:rPr>
    </w:pPr>
    <w:r>
      <w:pict w14:anchorId="7B199E31">
        <v:shapetype id="_x0000_t202" coordsize="21600,21600" o:spt="202" path="m,l,21600r21600,l21600,xe">
          <v:stroke joinstyle="miter"/>
          <v:path gradientshapeok="t" o:connecttype="rect"/>
        </v:shapetype>
        <v:shape id="_x0000_s1039" type="#_x0000_t202" style="position:absolute;margin-left:544.45pt;margin-top:759.05pt;width:21.15pt;height:12pt;z-index:-60443648;mso-position-horizontal-relative:page;mso-position-vertical-relative:page" filled="f" stroked="f">
          <v:textbox inset="0,0,0,0">
            <w:txbxContent>
              <w:p w14:paraId="75ECB21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303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D7CC" w14:textId="77777777" w:rsidR="00C62228" w:rsidRDefault="00E43FF7">
    <w:pPr>
      <w:pStyle w:val="BodyText"/>
      <w:spacing w:line="14" w:lineRule="auto"/>
      <w:rPr>
        <w:sz w:val="20"/>
      </w:rPr>
    </w:pPr>
    <w:r>
      <w:pict w14:anchorId="70F15C0B">
        <v:shapetype id="_x0000_t202" coordsize="21600,21600" o:spt="202" path="m,l,21600r21600,l21600,xe">
          <v:stroke joinstyle="miter"/>
          <v:path gradientshapeok="t" o:connecttype="rect"/>
        </v:shapetype>
        <v:shape id="_x0000_s1337" type="#_x0000_t202" style="position:absolute;margin-left:554.65pt;margin-top:759.05pt;width:11.05pt;height:12pt;z-index:-60596224;mso-position-horizontal-relative:page;mso-position-vertical-relative:page" filled="f" stroked="f">
          <v:textbox inset="0,0,0,0">
            <w:txbxContent>
              <w:p w14:paraId="5B2C8F23"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t>3</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3CED" w14:textId="77777777" w:rsidR="00C62228" w:rsidRDefault="00E43FF7">
    <w:pPr>
      <w:pStyle w:val="BodyText"/>
      <w:spacing w:line="14" w:lineRule="auto"/>
      <w:rPr>
        <w:sz w:val="20"/>
      </w:rPr>
    </w:pPr>
    <w:r>
      <w:pict w14:anchorId="35314B32">
        <v:shapetype id="_x0000_t202" coordsize="21600,21600" o:spt="202" path="m,l,21600r21600,l21600,xe">
          <v:stroke joinstyle="miter"/>
          <v:path gradientshapeok="t" o:connecttype="rect"/>
        </v:shapetype>
        <v:shape id="_x0000_s1310" type="#_x0000_t202" style="position:absolute;margin-left:549.6pt;margin-top:759.05pt;width:16.1pt;height:12pt;z-index:-60582400;mso-position-horizontal-relative:page;mso-position-vertical-relative:page" filled="f" stroked="f">
          <v:textbox inset="0,0,0,0">
            <w:txbxContent>
              <w:p w14:paraId="4515D73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30</w:t>
                </w:r>
                <w:r>
                  <w:fldChar w:fldCharType="end"/>
                </w:r>
              </w:p>
            </w:txbxContent>
          </v:textbox>
          <w10:wrap anchorx="page" anchory="page"/>
        </v:shape>
      </w:pic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02D3" w14:textId="77777777" w:rsidR="00C62228" w:rsidRDefault="00E43FF7">
    <w:pPr>
      <w:pStyle w:val="BodyText"/>
      <w:spacing w:line="14" w:lineRule="auto"/>
      <w:rPr>
        <w:sz w:val="20"/>
      </w:rPr>
    </w:pPr>
    <w:r>
      <w:pict w14:anchorId="662D8199">
        <v:shapetype id="_x0000_t202" coordsize="21600,21600" o:spt="202" path="m,l,21600r21600,l21600,xe">
          <v:stroke joinstyle="miter"/>
          <v:path gradientshapeok="t" o:connecttype="rect"/>
        </v:shapetype>
        <v:shape id="_x0000_s1037" type="#_x0000_t202" style="position:absolute;margin-left:544.45pt;margin-top:759.05pt;width:21.15pt;height:12pt;z-index:-60442624;mso-position-horizontal-relative:page;mso-position-vertical-relative:page" filled="f" stroked="f">
          <v:textbox inset="0,0,0,0">
            <w:txbxContent>
              <w:p w14:paraId="10176C5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305</w:t>
                </w:r>
                <w:r>
                  <w:fldChar w:fldCharType="end"/>
                </w:r>
              </w:p>
            </w:txbxContent>
          </v:textbox>
          <w10:wrap anchorx="page" anchory="page"/>
        </v:shape>
      </w:pic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E53B" w14:textId="77777777" w:rsidR="00C62228" w:rsidRDefault="00E43FF7">
    <w:pPr>
      <w:pStyle w:val="BodyText"/>
      <w:spacing w:line="14" w:lineRule="auto"/>
      <w:rPr>
        <w:sz w:val="20"/>
      </w:rPr>
    </w:pPr>
    <w:r>
      <w:pict w14:anchorId="0FF07A1E">
        <v:shapetype id="_x0000_t202" coordsize="21600,21600" o:spt="202" path="m,l,21600r21600,l21600,xe">
          <v:stroke joinstyle="miter"/>
          <v:path gradientshapeok="t" o:connecttype="rect"/>
        </v:shapetype>
        <v:shape id="_x0000_s1034" type="#_x0000_t202" style="position:absolute;margin-left:544.45pt;margin-top:759.05pt;width:21.15pt;height:12pt;z-index:-60441088;mso-position-horizontal-relative:page;mso-position-vertical-relative:page" filled="f" stroked="f">
          <v:textbox inset="0,0,0,0">
            <w:txbxContent>
              <w:p w14:paraId="1B9F2AB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308</w:t>
                </w:r>
                <w:r>
                  <w:fldChar w:fldCharType="end"/>
                </w:r>
              </w:p>
            </w:txbxContent>
          </v:textbox>
          <w10:wrap anchorx="page" anchory="page"/>
        </v:shape>
      </w:pic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373C" w14:textId="77777777" w:rsidR="00C62228" w:rsidRDefault="00E43FF7">
    <w:pPr>
      <w:pStyle w:val="BodyText"/>
      <w:spacing w:line="14" w:lineRule="auto"/>
      <w:rPr>
        <w:sz w:val="20"/>
      </w:rPr>
    </w:pPr>
    <w:r>
      <w:pict w14:anchorId="17899888">
        <v:shapetype id="_x0000_t202" coordsize="21600,21600" o:spt="202" path="m,l,21600r21600,l21600,xe">
          <v:stroke joinstyle="miter"/>
          <v:path gradientshapeok="t" o:connecttype="rect"/>
        </v:shapetype>
        <v:shape id="_x0000_s1033" type="#_x0000_t202" style="position:absolute;margin-left:544.45pt;margin-top:759.05pt;width:21.15pt;height:12pt;z-index:-60440576;mso-position-horizontal-relative:page;mso-position-vertical-relative:page" filled="f" stroked="f">
          <v:textbox inset="0,0,0,0">
            <w:txbxContent>
              <w:p w14:paraId="098EDCE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309</w:t>
                </w:r>
                <w:r>
                  <w:fldChar w:fldCharType="end"/>
                </w:r>
              </w:p>
            </w:txbxContent>
          </v:textbox>
          <w10:wrap anchorx="page" anchory="page"/>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8C33" w14:textId="77777777" w:rsidR="00C62228" w:rsidRDefault="00E43FF7">
    <w:pPr>
      <w:pStyle w:val="BodyText"/>
      <w:spacing w:line="14" w:lineRule="auto"/>
      <w:rPr>
        <w:sz w:val="20"/>
      </w:rPr>
    </w:pPr>
    <w:r>
      <w:pict w14:anchorId="14AD65C3">
        <v:shapetype id="_x0000_t202" coordsize="21600,21600" o:spt="202" path="m,l,21600r21600,l21600,xe">
          <v:stroke joinstyle="miter"/>
          <v:path gradientshapeok="t" o:connecttype="rect"/>
        </v:shapetype>
        <v:shape id="_x0000_s1032" type="#_x0000_t202" style="position:absolute;margin-left:544.45pt;margin-top:759.05pt;width:21.15pt;height:12pt;z-index:-60440064;mso-position-horizontal-relative:page;mso-position-vertical-relative:page" filled="f" stroked="f">
          <v:textbox inset="0,0,0,0">
            <w:txbxContent>
              <w:p w14:paraId="11477A5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310</w:t>
                </w:r>
                <w:r>
                  <w:fldChar w:fldCharType="end"/>
                </w:r>
              </w:p>
            </w:txbxContent>
          </v:textbox>
          <w10:wrap anchorx="page" anchory="page"/>
        </v:shape>
      </w:pic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443D" w14:textId="77777777" w:rsidR="00C62228" w:rsidRDefault="00E43FF7">
    <w:pPr>
      <w:pStyle w:val="BodyText"/>
      <w:spacing w:line="14" w:lineRule="auto"/>
      <w:rPr>
        <w:sz w:val="20"/>
      </w:rPr>
    </w:pPr>
    <w:r>
      <w:pict w14:anchorId="5B25A0D6">
        <v:shapetype id="_x0000_t202" coordsize="21600,21600" o:spt="202" path="m,l,21600r21600,l21600,xe">
          <v:stroke joinstyle="miter"/>
          <v:path gradientshapeok="t" o:connecttype="rect"/>
        </v:shapetype>
        <v:shape id="_x0000_s1031" type="#_x0000_t202" style="position:absolute;margin-left:544.45pt;margin-top:759.05pt;width:21.15pt;height:12pt;z-index:-60439552;mso-position-horizontal-relative:page;mso-position-vertical-relative:page" filled="f" stroked="f">
          <v:textbox inset="0,0,0,0">
            <w:txbxContent>
              <w:p w14:paraId="4C31006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311</w:t>
                </w:r>
                <w:r>
                  <w:fldChar w:fldCharType="end"/>
                </w:r>
              </w:p>
            </w:txbxContent>
          </v:textbox>
          <w10:wrap anchorx="page" anchory="page"/>
        </v:shape>
      </w:pic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0B5C" w14:textId="77777777" w:rsidR="00C62228" w:rsidRDefault="00E43FF7">
    <w:pPr>
      <w:pStyle w:val="BodyText"/>
      <w:spacing w:line="14" w:lineRule="auto"/>
      <w:rPr>
        <w:sz w:val="20"/>
      </w:rPr>
    </w:pPr>
    <w:r>
      <w:pict w14:anchorId="4D981805">
        <v:shapetype id="_x0000_t202" coordsize="21600,21600" o:spt="202" path="m,l,21600r21600,l21600,xe">
          <v:stroke joinstyle="miter"/>
          <v:path gradientshapeok="t" o:connecttype="rect"/>
        </v:shapetype>
        <v:shape id="_x0000_s1030" type="#_x0000_t202" style="position:absolute;margin-left:544.45pt;margin-top:759.05pt;width:21.15pt;height:12pt;z-index:-60439040;mso-position-horizontal-relative:page;mso-position-vertical-relative:page" filled="f" stroked="f">
          <v:textbox inset="0,0,0,0">
            <w:txbxContent>
              <w:p w14:paraId="385E6ED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312</w:t>
                </w:r>
                <w:r>
                  <w:fldChar w:fldCharType="end"/>
                </w:r>
              </w:p>
            </w:txbxContent>
          </v:textbox>
          <w10:wrap anchorx="page" anchory="page"/>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3EDE" w14:textId="77777777" w:rsidR="00C62228" w:rsidRDefault="00E43FF7">
    <w:pPr>
      <w:pStyle w:val="BodyText"/>
      <w:spacing w:line="14" w:lineRule="auto"/>
      <w:rPr>
        <w:sz w:val="20"/>
      </w:rPr>
    </w:pPr>
    <w:r>
      <w:pict w14:anchorId="5EDE4F55">
        <v:shapetype id="_x0000_t202" coordsize="21600,21600" o:spt="202" path="m,l,21600r21600,l21600,xe">
          <v:stroke joinstyle="miter"/>
          <v:path gradientshapeok="t" o:connecttype="rect"/>
        </v:shapetype>
        <v:shape id="_x0000_s1029" type="#_x0000_t202" style="position:absolute;margin-left:544.45pt;margin-top:759.05pt;width:21.15pt;height:12pt;z-index:-60438528;mso-position-horizontal-relative:page;mso-position-vertical-relative:page" filled="f" stroked="f">
          <v:textbox inset="0,0,0,0">
            <w:txbxContent>
              <w:p w14:paraId="292AF97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313</w:t>
                </w:r>
                <w:r>
                  <w:fldChar w:fldCharType="end"/>
                </w:r>
              </w:p>
            </w:txbxContent>
          </v:textbox>
          <w10:wrap anchorx="page" anchory="page"/>
        </v:shape>
      </w:pic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D9F1" w14:textId="77777777" w:rsidR="00C62228" w:rsidRDefault="00E43FF7">
    <w:pPr>
      <w:pStyle w:val="BodyText"/>
      <w:spacing w:line="14" w:lineRule="auto"/>
      <w:rPr>
        <w:sz w:val="20"/>
      </w:rPr>
    </w:pPr>
    <w:r>
      <w:pict w14:anchorId="11964FB7">
        <v:shapetype id="_x0000_t202" coordsize="21600,21600" o:spt="202" path="m,l,21600r21600,l21600,xe">
          <v:stroke joinstyle="miter"/>
          <v:path gradientshapeok="t" o:connecttype="rect"/>
        </v:shapetype>
        <v:shape id="_x0000_s1028" type="#_x0000_t202" style="position:absolute;margin-left:544.45pt;margin-top:759.05pt;width:21.15pt;height:12pt;z-index:-60438016;mso-position-horizontal-relative:page;mso-position-vertical-relative:page" filled="f" stroked="f">
          <v:textbox inset="0,0,0,0">
            <w:txbxContent>
              <w:p w14:paraId="3F8923A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314</w:t>
                </w:r>
                <w:r>
                  <w:fldChar w:fldCharType="end"/>
                </w:r>
              </w:p>
            </w:txbxContent>
          </v:textbox>
          <w10:wrap anchorx="page" anchory="page"/>
        </v:shape>
      </w:pic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7042" w14:textId="77777777" w:rsidR="00C62228" w:rsidRDefault="00E43FF7">
    <w:pPr>
      <w:pStyle w:val="BodyText"/>
      <w:spacing w:line="14" w:lineRule="auto"/>
      <w:rPr>
        <w:sz w:val="20"/>
      </w:rPr>
    </w:pPr>
    <w:r>
      <w:pict w14:anchorId="4E7CDF2B">
        <v:shapetype id="_x0000_t202" coordsize="21600,21600" o:spt="202" path="m,l,21600r21600,l21600,xe">
          <v:stroke joinstyle="miter"/>
          <v:path gradientshapeok="t" o:connecttype="rect"/>
        </v:shapetype>
        <v:shape id="_x0000_s1027" type="#_x0000_t202" style="position:absolute;margin-left:544.45pt;margin-top:759.05pt;width:21.15pt;height:12pt;z-index:-60437504;mso-position-horizontal-relative:page;mso-position-vertical-relative:page" filled="f" stroked="f">
          <v:textbox inset="0,0,0,0">
            <w:txbxContent>
              <w:p w14:paraId="5C34DC5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315</w:t>
                </w:r>
                <w:r>
                  <w:fldChar w:fldCharType="end"/>
                </w:r>
              </w:p>
            </w:txbxContent>
          </v:textbox>
          <w10:wrap anchorx="page" anchory="page"/>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DF09" w14:textId="77777777" w:rsidR="00C62228" w:rsidRDefault="00E43FF7">
    <w:pPr>
      <w:pStyle w:val="BodyText"/>
      <w:spacing w:line="14" w:lineRule="auto"/>
      <w:rPr>
        <w:sz w:val="20"/>
      </w:rPr>
    </w:pPr>
    <w:r>
      <w:pict w14:anchorId="278A5D99">
        <v:shapetype id="_x0000_t202" coordsize="21600,21600" o:spt="202" path="m,l,21600r21600,l21600,xe">
          <v:stroke joinstyle="miter"/>
          <v:path gradientshapeok="t" o:connecttype="rect"/>
        </v:shapetype>
        <v:shape id="_x0000_s1026" type="#_x0000_t202" style="position:absolute;margin-left:544.45pt;margin-top:759.05pt;width:21.15pt;height:12pt;z-index:-60436992;mso-position-horizontal-relative:page;mso-position-vertical-relative:page" filled="f" stroked="f">
          <v:textbox inset="0,0,0,0">
            <w:txbxContent>
              <w:p w14:paraId="0A97B78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316</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9F50" w14:textId="77777777" w:rsidR="00C62228" w:rsidRDefault="00E43FF7">
    <w:pPr>
      <w:pStyle w:val="BodyText"/>
      <w:spacing w:line="14" w:lineRule="auto"/>
      <w:rPr>
        <w:sz w:val="20"/>
      </w:rPr>
    </w:pPr>
    <w:r>
      <w:pict w14:anchorId="3F1E9DDC">
        <v:shapetype id="_x0000_t202" coordsize="21600,21600" o:spt="202" path="m,l,21600r21600,l21600,xe">
          <v:stroke joinstyle="miter"/>
          <v:path gradientshapeok="t" o:connecttype="rect"/>
        </v:shapetype>
        <v:shape id="_x0000_s1309" type="#_x0000_t202" style="position:absolute;margin-left:549.6pt;margin-top:759.05pt;width:16.1pt;height:12pt;z-index:-60581888;mso-position-horizontal-relative:page;mso-position-vertical-relative:page" filled="f" stroked="f">
          <v:textbox inset="0,0,0,0">
            <w:txbxContent>
              <w:p w14:paraId="358E392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31</w:t>
                </w:r>
                <w:r>
                  <w:fldChar w:fldCharType="end"/>
                </w:r>
              </w:p>
            </w:txbxContent>
          </v:textbox>
          <w10:wrap anchorx="page" anchory="page"/>
        </v:shape>
      </w:pic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4653" w14:textId="77777777" w:rsidR="00C62228" w:rsidRDefault="00E43FF7">
    <w:pPr>
      <w:pStyle w:val="BodyText"/>
      <w:spacing w:line="14" w:lineRule="auto"/>
      <w:rPr>
        <w:sz w:val="20"/>
      </w:rPr>
    </w:pPr>
    <w:r>
      <w:pict w14:anchorId="02357C6B">
        <v:shapetype id="_x0000_t202" coordsize="21600,21600" o:spt="202" path="m,l,21600r21600,l21600,xe">
          <v:stroke joinstyle="miter"/>
          <v:path gradientshapeok="t" o:connecttype="rect"/>
        </v:shapetype>
        <v:shape id="_x0000_s1025" type="#_x0000_t202" style="position:absolute;margin-left:544.45pt;margin-top:759.05pt;width:21.15pt;height:12pt;z-index:-60436480;mso-position-horizontal-relative:page;mso-position-vertical-relative:page" filled="f" stroked="f">
          <v:textbox inset="0,0,0,0">
            <w:txbxContent>
              <w:p w14:paraId="63C551B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317</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8855A" w14:textId="77777777" w:rsidR="00C62228" w:rsidRDefault="00E43FF7">
    <w:pPr>
      <w:pStyle w:val="BodyText"/>
      <w:spacing w:line="14" w:lineRule="auto"/>
      <w:rPr>
        <w:sz w:val="20"/>
      </w:rPr>
    </w:pPr>
    <w:r>
      <w:pict w14:anchorId="149AD734">
        <v:shapetype id="_x0000_t202" coordsize="21600,21600" o:spt="202" path="m,l,21600r21600,l21600,xe">
          <v:stroke joinstyle="miter"/>
          <v:path gradientshapeok="t" o:connecttype="rect"/>
        </v:shapetype>
        <v:shape id="_x0000_s1308" type="#_x0000_t202" style="position:absolute;margin-left:549.6pt;margin-top:759.05pt;width:16.1pt;height:12pt;z-index:-60581376;mso-position-horizontal-relative:page;mso-position-vertical-relative:page" filled="f" stroked="f">
          <v:textbox inset="0,0,0,0">
            <w:txbxContent>
              <w:p w14:paraId="6CB8C52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32</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5D00" w14:textId="77777777" w:rsidR="00C62228" w:rsidRDefault="00E43FF7">
    <w:pPr>
      <w:pStyle w:val="BodyText"/>
      <w:spacing w:line="14" w:lineRule="auto"/>
      <w:rPr>
        <w:sz w:val="20"/>
      </w:rPr>
    </w:pPr>
    <w:r>
      <w:pict w14:anchorId="133EB29F">
        <v:shapetype id="_x0000_t202" coordsize="21600,21600" o:spt="202" path="m,l,21600r21600,l21600,xe">
          <v:stroke joinstyle="miter"/>
          <v:path gradientshapeok="t" o:connecttype="rect"/>
        </v:shapetype>
        <v:shape id="_x0000_s1307" type="#_x0000_t202" style="position:absolute;margin-left:549.6pt;margin-top:759.05pt;width:16.1pt;height:12pt;z-index:-60580864;mso-position-horizontal-relative:page;mso-position-vertical-relative:page" filled="f" stroked="f">
          <v:textbox inset="0,0,0,0">
            <w:txbxContent>
              <w:p w14:paraId="07324F6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33</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4B2A" w14:textId="77777777" w:rsidR="00C62228" w:rsidRDefault="00E43FF7">
    <w:pPr>
      <w:pStyle w:val="BodyText"/>
      <w:spacing w:line="14" w:lineRule="auto"/>
      <w:rPr>
        <w:sz w:val="20"/>
      </w:rPr>
    </w:pPr>
    <w:r>
      <w:pict w14:anchorId="6757313C">
        <v:shapetype id="_x0000_t202" coordsize="21600,21600" o:spt="202" path="m,l,21600r21600,l21600,xe">
          <v:stroke joinstyle="miter"/>
          <v:path gradientshapeok="t" o:connecttype="rect"/>
        </v:shapetype>
        <v:shape id="_x0000_s1306" type="#_x0000_t202" style="position:absolute;margin-left:549.6pt;margin-top:759.05pt;width:16.1pt;height:12pt;z-index:-60580352;mso-position-horizontal-relative:page;mso-position-vertical-relative:page" filled="f" stroked="f">
          <v:textbox inset="0,0,0,0">
            <w:txbxContent>
              <w:p w14:paraId="7B66C8E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34</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F1E4" w14:textId="77777777" w:rsidR="00C62228" w:rsidRDefault="00E43FF7">
    <w:pPr>
      <w:pStyle w:val="BodyText"/>
      <w:spacing w:line="14" w:lineRule="auto"/>
      <w:rPr>
        <w:sz w:val="20"/>
      </w:rPr>
    </w:pPr>
    <w:r>
      <w:pict w14:anchorId="1708C2D6">
        <v:shapetype id="_x0000_t202" coordsize="21600,21600" o:spt="202" path="m,l,21600r21600,l21600,xe">
          <v:stroke joinstyle="miter"/>
          <v:path gradientshapeok="t" o:connecttype="rect"/>
        </v:shapetype>
        <v:shape id="_x0000_s1305" type="#_x0000_t202" style="position:absolute;margin-left:549.6pt;margin-top:759.05pt;width:16.1pt;height:12pt;z-index:-60579840;mso-position-horizontal-relative:page;mso-position-vertical-relative:page" filled="f" stroked="f">
          <v:textbox inset="0,0,0,0">
            <w:txbxContent>
              <w:p w14:paraId="6663E11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35</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9E07D" w14:textId="77777777" w:rsidR="00C62228" w:rsidRDefault="00E43FF7">
    <w:pPr>
      <w:pStyle w:val="BodyText"/>
      <w:spacing w:line="14" w:lineRule="auto"/>
      <w:rPr>
        <w:sz w:val="20"/>
      </w:rPr>
    </w:pPr>
    <w:r>
      <w:pict w14:anchorId="46273EC5">
        <v:shapetype id="_x0000_t202" coordsize="21600,21600" o:spt="202" path="m,l,21600r21600,l21600,xe">
          <v:stroke joinstyle="miter"/>
          <v:path gradientshapeok="t" o:connecttype="rect"/>
        </v:shapetype>
        <v:shape id="_x0000_s1304" type="#_x0000_t202" style="position:absolute;margin-left:549.6pt;margin-top:759.05pt;width:16.1pt;height:12pt;z-index:-60579328;mso-position-horizontal-relative:page;mso-position-vertical-relative:page" filled="f" stroked="f">
          <v:textbox inset="0,0,0,0">
            <w:txbxContent>
              <w:p w14:paraId="63875BF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36</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5A58" w14:textId="77777777" w:rsidR="00C62228" w:rsidRDefault="00E43FF7">
    <w:pPr>
      <w:pStyle w:val="BodyText"/>
      <w:spacing w:line="14" w:lineRule="auto"/>
      <w:rPr>
        <w:sz w:val="20"/>
      </w:rPr>
    </w:pPr>
    <w:r>
      <w:pict w14:anchorId="6A9FD9CA">
        <v:shapetype id="_x0000_t202" coordsize="21600,21600" o:spt="202" path="m,l,21600r21600,l21600,xe">
          <v:stroke joinstyle="miter"/>
          <v:path gradientshapeok="t" o:connecttype="rect"/>
        </v:shapetype>
        <v:shape id="_x0000_s1303" type="#_x0000_t202" style="position:absolute;margin-left:549.6pt;margin-top:759.05pt;width:16.1pt;height:12pt;z-index:-60578816;mso-position-horizontal-relative:page;mso-position-vertical-relative:page" filled="f" stroked="f">
          <v:textbox inset="0,0,0,0">
            <w:txbxContent>
              <w:p w14:paraId="7F18B4E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37</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7D41" w14:textId="77777777" w:rsidR="00C62228" w:rsidRDefault="00E43FF7">
    <w:pPr>
      <w:pStyle w:val="BodyText"/>
      <w:spacing w:line="14" w:lineRule="auto"/>
      <w:rPr>
        <w:sz w:val="20"/>
      </w:rPr>
    </w:pPr>
    <w:r>
      <w:pict w14:anchorId="11730C80">
        <v:shapetype id="_x0000_t202" coordsize="21600,21600" o:spt="202" path="m,l,21600r21600,l21600,xe">
          <v:stroke joinstyle="miter"/>
          <v:path gradientshapeok="t" o:connecttype="rect"/>
        </v:shapetype>
        <v:shape id="_x0000_s1302" type="#_x0000_t202" style="position:absolute;margin-left:549.6pt;margin-top:759.05pt;width:16.1pt;height:12pt;z-index:-60578304;mso-position-horizontal-relative:page;mso-position-vertical-relative:page" filled="f" stroked="f">
          <v:textbox inset="0,0,0,0">
            <w:txbxContent>
              <w:p w14:paraId="3561BD2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38</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D68B" w14:textId="77777777" w:rsidR="00C62228" w:rsidRDefault="00E43FF7">
    <w:pPr>
      <w:pStyle w:val="BodyText"/>
      <w:spacing w:line="14" w:lineRule="auto"/>
      <w:rPr>
        <w:sz w:val="20"/>
      </w:rPr>
    </w:pPr>
    <w:r>
      <w:pict w14:anchorId="05B3567B">
        <v:shapetype id="_x0000_t202" coordsize="21600,21600" o:spt="202" path="m,l,21600r21600,l21600,xe">
          <v:stroke joinstyle="miter"/>
          <v:path gradientshapeok="t" o:connecttype="rect"/>
        </v:shapetype>
        <v:shape id="_x0000_s1301" type="#_x0000_t202" style="position:absolute;margin-left:549.6pt;margin-top:759.05pt;width:16.1pt;height:12pt;z-index:-60577792;mso-position-horizontal-relative:page;mso-position-vertical-relative:page" filled="f" stroked="f">
          <v:textbox inset="0,0,0,0">
            <w:txbxContent>
              <w:p w14:paraId="64131E5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39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5444" w14:textId="77777777" w:rsidR="00C62228" w:rsidRDefault="00E43FF7">
    <w:pPr>
      <w:pStyle w:val="BodyText"/>
      <w:spacing w:line="14" w:lineRule="auto"/>
      <w:rPr>
        <w:sz w:val="20"/>
      </w:rPr>
    </w:pPr>
    <w:r>
      <w:pict w14:anchorId="76651651">
        <v:shapetype id="_x0000_t202" coordsize="21600,21600" o:spt="202" path="m,l,21600r21600,l21600,xe">
          <v:stroke joinstyle="miter"/>
          <v:path gradientshapeok="t" o:connecttype="rect"/>
        </v:shapetype>
        <v:shape id="_x0000_s1336" type="#_x0000_t202" style="position:absolute;margin-left:554.65pt;margin-top:759.05pt;width:11.05pt;height:12pt;z-index:-60595712;mso-position-horizontal-relative:page;mso-position-vertical-relative:page" filled="f" stroked="f">
          <v:textbox inset="0,0,0,0">
            <w:txbxContent>
              <w:p w14:paraId="4D0AB5CD"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t>4</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34A2" w14:textId="77777777" w:rsidR="00C62228" w:rsidRDefault="00E43FF7">
    <w:pPr>
      <w:pStyle w:val="BodyText"/>
      <w:spacing w:line="14" w:lineRule="auto"/>
      <w:rPr>
        <w:sz w:val="20"/>
      </w:rPr>
    </w:pPr>
    <w:r>
      <w:pict w14:anchorId="4C096734">
        <v:shapetype id="_x0000_t202" coordsize="21600,21600" o:spt="202" path="m,l,21600r21600,l21600,xe">
          <v:stroke joinstyle="miter"/>
          <v:path gradientshapeok="t" o:connecttype="rect"/>
        </v:shapetype>
        <v:shape id="_x0000_s1300" type="#_x0000_t202" style="position:absolute;margin-left:549.6pt;margin-top:759.05pt;width:16.1pt;height:12pt;z-index:-60577280;mso-position-horizontal-relative:page;mso-position-vertical-relative:page" filled="f" stroked="f">
          <v:textbox inset="0,0,0,0">
            <w:txbxContent>
              <w:p w14:paraId="50E9471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40</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3B89" w14:textId="77777777" w:rsidR="00C62228" w:rsidRDefault="00E43FF7">
    <w:pPr>
      <w:pStyle w:val="BodyText"/>
      <w:spacing w:line="14" w:lineRule="auto"/>
      <w:rPr>
        <w:sz w:val="20"/>
      </w:rPr>
    </w:pPr>
    <w:r>
      <w:pict w14:anchorId="1FC90A69">
        <v:shapetype id="_x0000_t202" coordsize="21600,21600" o:spt="202" path="m,l,21600r21600,l21600,xe">
          <v:stroke joinstyle="miter"/>
          <v:path gradientshapeok="t" o:connecttype="rect"/>
        </v:shapetype>
        <v:shape id="_x0000_s1299" type="#_x0000_t202" style="position:absolute;margin-left:549.6pt;margin-top:759.05pt;width:16.1pt;height:12pt;z-index:-60576768;mso-position-horizontal-relative:page;mso-position-vertical-relative:page" filled="f" stroked="f">
          <v:textbox inset="0,0,0,0">
            <w:txbxContent>
              <w:p w14:paraId="2634C30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41</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FC79" w14:textId="77777777" w:rsidR="00C62228" w:rsidRDefault="00E43FF7">
    <w:pPr>
      <w:pStyle w:val="BodyText"/>
      <w:spacing w:line="14" w:lineRule="auto"/>
      <w:rPr>
        <w:sz w:val="20"/>
      </w:rPr>
    </w:pPr>
    <w:r>
      <w:pict w14:anchorId="7EA133C9">
        <v:shapetype id="_x0000_t202" coordsize="21600,21600" o:spt="202" path="m,l,21600r21600,l21600,xe">
          <v:stroke joinstyle="miter"/>
          <v:path gradientshapeok="t" o:connecttype="rect"/>
        </v:shapetype>
        <v:shape id="_x0000_s1298" type="#_x0000_t202" style="position:absolute;margin-left:549.6pt;margin-top:759.05pt;width:16.1pt;height:12pt;z-index:-60576256;mso-position-horizontal-relative:page;mso-position-vertical-relative:page" filled="f" stroked="f">
          <v:textbox inset="0,0,0,0">
            <w:txbxContent>
              <w:p w14:paraId="6FCFC8D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42</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B73A" w14:textId="77777777" w:rsidR="00C62228" w:rsidRDefault="00E43FF7">
    <w:pPr>
      <w:pStyle w:val="BodyText"/>
      <w:spacing w:line="14" w:lineRule="auto"/>
      <w:rPr>
        <w:sz w:val="20"/>
      </w:rPr>
    </w:pPr>
    <w:r>
      <w:pict w14:anchorId="094C9777">
        <v:shapetype id="_x0000_t202" coordsize="21600,21600" o:spt="202" path="m,l,21600r21600,l21600,xe">
          <v:stroke joinstyle="miter"/>
          <v:path gradientshapeok="t" o:connecttype="rect"/>
        </v:shapetype>
        <v:shape id="_x0000_s1297" type="#_x0000_t202" style="position:absolute;margin-left:549.6pt;margin-top:759.05pt;width:16.1pt;height:12pt;z-index:-60575744;mso-position-horizontal-relative:page;mso-position-vertical-relative:page" filled="f" stroked="f">
          <v:textbox inset="0,0,0,0">
            <w:txbxContent>
              <w:p w14:paraId="2404F0BF"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43</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BB34" w14:textId="77777777" w:rsidR="00C62228" w:rsidRDefault="00E43FF7">
    <w:pPr>
      <w:pStyle w:val="BodyText"/>
      <w:spacing w:line="14" w:lineRule="auto"/>
      <w:rPr>
        <w:sz w:val="20"/>
      </w:rPr>
    </w:pPr>
    <w:r>
      <w:pict w14:anchorId="5A5B6401">
        <v:shapetype id="_x0000_t202" coordsize="21600,21600" o:spt="202" path="m,l,21600r21600,l21600,xe">
          <v:stroke joinstyle="miter"/>
          <v:path gradientshapeok="t" o:connecttype="rect"/>
        </v:shapetype>
        <v:shape id="_x0000_s1296" type="#_x0000_t202" style="position:absolute;margin-left:549.6pt;margin-top:759.05pt;width:16.1pt;height:12pt;z-index:-60575232;mso-position-horizontal-relative:page;mso-position-vertical-relative:page" filled="f" stroked="f">
          <v:textbox inset="0,0,0,0">
            <w:txbxContent>
              <w:p w14:paraId="1C0220B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44</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7B06" w14:textId="77777777" w:rsidR="00C62228" w:rsidRDefault="00E43FF7">
    <w:pPr>
      <w:pStyle w:val="BodyText"/>
      <w:spacing w:line="14" w:lineRule="auto"/>
      <w:rPr>
        <w:sz w:val="20"/>
      </w:rPr>
    </w:pPr>
    <w:r>
      <w:pict w14:anchorId="7F1867E8">
        <v:shapetype id="_x0000_t202" coordsize="21600,21600" o:spt="202" path="m,l,21600r21600,l21600,xe">
          <v:stroke joinstyle="miter"/>
          <v:path gradientshapeok="t" o:connecttype="rect"/>
        </v:shapetype>
        <v:shape id="_x0000_s1295" type="#_x0000_t202" style="position:absolute;margin-left:549.6pt;margin-top:759.05pt;width:16.1pt;height:12pt;z-index:-60574720;mso-position-horizontal-relative:page;mso-position-vertical-relative:page" filled="f" stroked="f">
          <v:textbox inset="0,0,0,0">
            <w:txbxContent>
              <w:p w14:paraId="4F92427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45</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184E" w14:textId="77777777" w:rsidR="00C62228" w:rsidRDefault="00E43FF7">
    <w:pPr>
      <w:pStyle w:val="BodyText"/>
      <w:spacing w:line="14" w:lineRule="auto"/>
      <w:rPr>
        <w:sz w:val="20"/>
      </w:rPr>
    </w:pPr>
    <w:r>
      <w:pict w14:anchorId="66571E8C">
        <v:rect id="_x0000_s1294" style="position:absolute;margin-left:58.45pt;margin-top:746.15pt;width:472.9pt;height:.5pt;z-index:-60574208;mso-position-horizontal-relative:page;mso-position-vertical-relative:page" fillcolor="black" stroked="f">
          <w10:wrap anchorx="page" anchory="page"/>
        </v:rect>
      </w:pict>
    </w:r>
    <w:r>
      <w:pict w14:anchorId="373BD706">
        <v:shapetype id="_x0000_t202" coordsize="21600,21600" o:spt="202" path="m,l,21600r21600,l21600,xe">
          <v:stroke joinstyle="miter"/>
          <v:path gradientshapeok="t" o:connecttype="rect"/>
        </v:shapetype>
        <v:shape id="_x0000_s1293" type="#_x0000_t202" style="position:absolute;margin-left:551.6pt;margin-top:759.05pt;width:12.1pt;height:12pt;z-index:-60573696;mso-position-horizontal-relative:page;mso-position-vertical-relative:page" filled="f" stroked="f">
          <v:textbox inset="0,0,0,0">
            <w:txbxContent>
              <w:p w14:paraId="3CE316F6" w14:textId="77777777" w:rsidR="00C62228" w:rsidRDefault="00E6392B">
                <w:pPr>
                  <w:spacing w:line="223" w:lineRule="exact"/>
                  <w:ind w:left="20"/>
                  <w:rPr>
                    <w:rFonts w:ascii="Carlito"/>
                    <w:sz w:val="20"/>
                  </w:rPr>
                </w:pPr>
                <w:r>
                  <w:rPr>
                    <w:rFonts w:ascii="Carlito"/>
                    <w:sz w:val="20"/>
                  </w:rPr>
                  <w:t>46</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B5A5" w14:textId="77777777" w:rsidR="00C62228" w:rsidRDefault="00E43FF7">
    <w:pPr>
      <w:pStyle w:val="BodyText"/>
      <w:spacing w:line="14" w:lineRule="auto"/>
      <w:rPr>
        <w:sz w:val="20"/>
      </w:rPr>
    </w:pPr>
    <w:r>
      <w:pict w14:anchorId="0DB4C5D1">
        <v:shapetype id="_x0000_t202" coordsize="21600,21600" o:spt="202" path="m,l,21600r21600,l21600,xe">
          <v:stroke joinstyle="miter"/>
          <v:path gradientshapeok="t" o:connecttype="rect"/>
        </v:shapetype>
        <v:shape id="_x0000_s1292" type="#_x0000_t202" style="position:absolute;margin-left:549.6pt;margin-top:759.05pt;width:16.1pt;height:12pt;z-index:-60573184;mso-position-horizontal-relative:page;mso-position-vertical-relative:page" filled="f" stroked="f">
          <v:textbox inset="0,0,0,0">
            <w:txbxContent>
              <w:p w14:paraId="3AEFD9E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73</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F880" w14:textId="77777777" w:rsidR="00C62228" w:rsidRDefault="00E43FF7">
    <w:pPr>
      <w:pStyle w:val="BodyText"/>
      <w:spacing w:line="14" w:lineRule="auto"/>
      <w:rPr>
        <w:sz w:val="20"/>
      </w:rPr>
    </w:pPr>
    <w:r>
      <w:pict w14:anchorId="6B15A516">
        <v:shapetype id="_x0000_t202" coordsize="21600,21600" o:spt="202" path="m,l,21600r21600,l21600,xe">
          <v:stroke joinstyle="miter"/>
          <v:path gradientshapeok="t" o:connecttype="rect"/>
        </v:shapetype>
        <v:shape id="_x0000_s1291" type="#_x0000_t202" style="position:absolute;margin-left:549.6pt;margin-top:759.05pt;width:16.1pt;height:12pt;z-index:-60572672;mso-position-horizontal-relative:page;mso-position-vertical-relative:page" filled="f" stroked="f">
          <v:textbox inset="0,0,0,0">
            <w:txbxContent>
              <w:p w14:paraId="5487EB2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48</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9EEF" w14:textId="77777777" w:rsidR="00C62228" w:rsidRDefault="00E43FF7">
    <w:pPr>
      <w:pStyle w:val="BodyText"/>
      <w:spacing w:line="14" w:lineRule="auto"/>
      <w:rPr>
        <w:sz w:val="20"/>
      </w:rPr>
    </w:pPr>
    <w:r>
      <w:pict w14:anchorId="386B25BE">
        <v:shapetype id="_x0000_t202" coordsize="21600,21600" o:spt="202" path="m,l,21600r21600,l21600,xe">
          <v:stroke joinstyle="miter"/>
          <v:path gradientshapeok="t" o:connecttype="rect"/>
        </v:shapetype>
        <v:shape id="_x0000_s1290" type="#_x0000_t202" style="position:absolute;margin-left:549.6pt;margin-top:759.05pt;width:16.1pt;height:12pt;z-index:-60572160;mso-position-horizontal-relative:page;mso-position-vertical-relative:page" filled="f" stroked="f">
          <v:textbox inset="0,0,0,0">
            <w:txbxContent>
              <w:p w14:paraId="561834F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49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4433" w14:textId="77777777" w:rsidR="00C62228" w:rsidRDefault="00E43FF7">
    <w:pPr>
      <w:pStyle w:val="BodyText"/>
      <w:spacing w:line="14" w:lineRule="auto"/>
      <w:rPr>
        <w:sz w:val="20"/>
      </w:rPr>
    </w:pPr>
    <w:r>
      <w:pict w14:anchorId="1F16193D">
        <v:shapetype id="_x0000_t202" coordsize="21600,21600" o:spt="202" path="m,l,21600r21600,l21600,xe">
          <v:stroke joinstyle="miter"/>
          <v:path gradientshapeok="t" o:connecttype="rect"/>
        </v:shapetype>
        <v:shape id="_x0000_s1335" type="#_x0000_t202" style="position:absolute;margin-left:554.65pt;margin-top:759.05pt;width:11.05pt;height:12pt;z-index:-60595200;mso-position-horizontal-relative:page;mso-position-vertical-relative:page" filled="f" stroked="f">
          <v:textbox inset="0,0,0,0">
            <w:txbxContent>
              <w:p w14:paraId="61545939"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t>5</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FB41" w14:textId="77777777" w:rsidR="00C62228" w:rsidRDefault="00E43FF7">
    <w:pPr>
      <w:pStyle w:val="BodyText"/>
      <w:spacing w:line="14" w:lineRule="auto"/>
      <w:rPr>
        <w:sz w:val="20"/>
      </w:rPr>
    </w:pPr>
    <w:r>
      <w:pict w14:anchorId="0193C178">
        <v:shapetype id="_x0000_t202" coordsize="21600,21600" o:spt="202" path="m,l,21600r21600,l21600,xe">
          <v:stroke joinstyle="miter"/>
          <v:path gradientshapeok="t" o:connecttype="rect"/>
        </v:shapetype>
        <v:shape id="_x0000_s1289" type="#_x0000_t202" style="position:absolute;margin-left:549.6pt;margin-top:759.05pt;width:16.1pt;height:12pt;z-index:-60571648;mso-position-horizontal-relative:page;mso-position-vertical-relative:page" filled="f" stroked="f">
          <v:textbox inset="0,0,0,0">
            <w:txbxContent>
              <w:p w14:paraId="370590D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50</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7BD0" w14:textId="77777777" w:rsidR="00C62228" w:rsidRDefault="00E43FF7">
    <w:pPr>
      <w:pStyle w:val="BodyText"/>
      <w:spacing w:line="14" w:lineRule="auto"/>
      <w:rPr>
        <w:sz w:val="20"/>
      </w:rPr>
    </w:pPr>
    <w:r>
      <w:pict w14:anchorId="1C71CB19">
        <v:shapetype id="_x0000_t202" coordsize="21600,21600" o:spt="202" path="m,l,21600r21600,l21600,xe">
          <v:stroke joinstyle="miter"/>
          <v:path gradientshapeok="t" o:connecttype="rect"/>
        </v:shapetype>
        <v:shape id="_x0000_s1288" type="#_x0000_t202" style="position:absolute;margin-left:549.6pt;margin-top:759.05pt;width:16.1pt;height:12pt;z-index:-60571136;mso-position-horizontal-relative:page;mso-position-vertical-relative:page" filled="f" stroked="f">
          <v:textbox inset="0,0,0,0">
            <w:txbxContent>
              <w:p w14:paraId="55493E7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51</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F65C" w14:textId="77777777" w:rsidR="00C62228" w:rsidRDefault="00E43FF7">
    <w:pPr>
      <w:pStyle w:val="BodyText"/>
      <w:spacing w:line="14" w:lineRule="auto"/>
      <w:rPr>
        <w:sz w:val="20"/>
      </w:rPr>
    </w:pPr>
    <w:r>
      <w:pict w14:anchorId="548941E4">
        <v:shapetype id="_x0000_t202" coordsize="21600,21600" o:spt="202" path="m,l,21600r21600,l21600,xe">
          <v:stroke joinstyle="miter"/>
          <v:path gradientshapeok="t" o:connecttype="rect"/>
        </v:shapetype>
        <v:shape id="_x0000_s1287" type="#_x0000_t202" style="position:absolute;margin-left:549.6pt;margin-top:759.05pt;width:16.1pt;height:12pt;z-index:-60570624;mso-position-horizontal-relative:page;mso-position-vertical-relative:page" filled="f" stroked="f">
          <v:textbox inset="0,0,0,0">
            <w:txbxContent>
              <w:p w14:paraId="5F4E833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52</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529C" w14:textId="77777777" w:rsidR="00C62228" w:rsidRDefault="00E43FF7">
    <w:pPr>
      <w:pStyle w:val="BodyText"/>
      <w:spacing w:line="14" w:lineRule="auto"/>
      <w:rPr>
        <w:sz w:val="20"/>
      </w:rPr>
    </w:pPr>
    <w:r>
      <w:pict w14:anchorId="30B1BBEE">
        <v:shapetype id="_x0000_t202" coordsize="21600,21600" o:spt="202" path="m,l,21600r21600,l21600,xe">
          <v:stroke joinstyle="miter"/>
          <v:path gradientshapeok="t" o:connecttype="rect"/>
        </v:shapetype>
        <v:shape id="_x0000_s1286" type="#_x0000_t202" style="position:absolute;margin-left:549.6pt;margin-top:759.05pt;width:16.1pt;height:12pt;z-index:-60570112;mso-position-horizontal-relative:page;mso-position-vertical-relative:page" filled="f" stroked="f">
          <v:textbox inset="0,0,0,0">
            <w:txbxContent>
              <w:p w14:paraId="264C04D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53</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A3AC" w14:textId="77777777" w:rsidR="00C62228" w:rsidRDefault="00E43FF7">
    <w:pPr>
      <w:pStyle w:val="BodyText"/>
      <w:spacing w:line="14" w:lineRule="auto"/>
      <w:rPr>
        <w:sz w:val="20"/>
      </w:rPr>
    </w:pPr>
    <w:r>
      <w:pict w14:anchorId="2D83716E">
        <v:shapetype id="_x0000_t202" coordsize="21600,21600" o:spt="202" path="m,l,21600r21600,l21600,xe">
          <v:stroke joinstyle="miter"/>
          <v:path gradientshapeok="t" o:connecttype="rect"/>
        </v:shapetype>
        <v:shape id="_x0000_s1285" type="#_x0000_t202" style="position:absolute;margin-left:549.6pt;margin-top:759.05pt;width:16.1pt;height:12pt;z-index:-60569600;mso-position-horizontal-relative:page;mso-position-vertical-relative:page" filled="f" stroked="f">
          <v:textbox inset="0,0,0,0">
            <w:txbxContent>
              <w:p w14:paraId="5BE0F6B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54</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1B5B" w14:textId="77777777" w:rsidR="00C62228" w:rsidRDefault="00E43FF7">
    <w:pPr>
      <w:pStyle w:val="BodyText"/>
      <w:spacing w:line="14" w:lineRule="auto"/>
      <w:rPr>
        <w:sz w:val="20"/>
      </w:rPr>
    </w:pPr>
    <w:r>
      <w:pict w14:anchorId="26A345E1">
        <v:shapetype id="_x0000_t202" coordsize="21600,21600" o:spt="202" path="m,l,21600r21600,l21600,xe">
          <v:stroke joinstyle="miter"/>
          <v:path gradientshapeok="t" o:connecttype="rect"/>
        </v:shapetype>
        <v:shape id="_x0000_s1284" type="#_x0000_t202" style="position:absolute;margin-left:549.6pt;margin-top:759.05pt;width:16.1pt;height:12pt;z-index:-60569088;mso-position-horizontal-relative:page;mso-position-vertical-relative:page" filled="f" stroked="f">
          <v:textbox inset="0,0,0,0">
            <w:txbxContent>
              <w:p w14:paraId="5480D45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55</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ABF17" w14:textId="77777777" w:rsidR="00C62228" w:rsidRDefault="00E43FF7">
    <w:pPr>
      <w:pStyle w:val="BodyText"/>
      <w:spacing w:line="14" w:lineRule="auto"/>
      <w:rPr>
        <w:sz w:val="20"/>
      </w:rPr>
    </w:pPr>
    <w:r>
      <w:pict w14:anchorId="60BC9610">
        <v:shapetype id="_x0000_t202" coordsize="21600,21600" o:spt="202" path="m,l,21600r21600,l21600,xe">
          <v:stroke joinstyle="miter"/>
          <v:path gradientshapeok="t" o:connecttype="rect"/>
        </v:shapetype>
        <v:shape id="_x0000_s1283" type="#_x0000_t202" style="position:absolute;margin-left:549.6pt;margin-top:759.05pt;width:16.1pt;height:12pt;z-index:-60568576;mso-position-horizontal-relative:page;mso-position-vertical-relative:page" filled="f" stroked="f">
          <v:textbox inset="0,0,0,0">
            <w:txbxContent>
              <w:p w14:paraId="7C38616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56</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8C75" w14:textId="77777777" w:rsidR="00C62228" w:rsidRDefault="00E43FF7">
    <w:pPr>
      <w:pStyle w:val="BodyText"/>
      <w:spacing w:line="14" w:lineRule="auto"/>
      <w:rPr>
        <w:sz w:val="20"/>
      </w:rPr>
    </w:pPr>
    <w:r>
      <w:pict w14:anchorId="3DD5CF09">
        <v:shapetype id="_x0000_t202" coordsize="21600,21600" o:spt="202" path="m,l,21600r21600,l21600,xe">
          <v:stroke joinstyle="miter"/>
          <v:path gradientshapeok="t" o:connecttype="rect"/>
        </v:shapetype>
        <v:shape id="_x0000_s1282" type="#_x0000_t202" style="position:absolute;margin-left:549.6pt;margin-top:759.05pt;width:16.1pt;height:12pt;z-index:-60568064;mso-position-horizontal-relative:page;mso-position-vertical-relative:page" filled="f" stroked="f">
          <v:textbox inset="0,0,0,0">
            <w:txbxContent>
              <w:p w14:paraId="5202C5E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57</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3E90" w14:textId="77777777" w:rsidR="00C62228" w:rsidRDefault="00E43FF7">
    <w:pPr>
      <w:pStyle w:val="BodyText"/>
      <w:spacing w:line="14" w:lineRule="auto"/>
      <w:rPr>
        <w:sz w:val="20"/>
      </w:rPr>
    </w:pPr>
    <w:r>
      <w:pict w14:anchorId="4E746356">
        <v:shapetype id="_x0000_t202" coordsize="21600,21600" o:spt="202" path="m,l,21600r21600,l21600,xe">
          <v:stroke joinstyle="miter"/>
          <v:path gradientshapeok="t" o:connecttype="rect"/>
        </v:shapetype>
        <v:shape id="_x0000_s1281" type="#_x0000_t202" style="position:absolute;margin-left:549.6pt;margin-top:759.05pt;width:16.1pt;height:12pt;z-index:-60567552;mso-position-horizontal-relative:page;mso-position-vertical-relative:page" filled="f" stroked="f">
          <v:textbox inset="0,0,0,0">
            <w:txbxContent>
              <w:p w14:paraId="519B5DA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58</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18C5" w14:textId="77777777" w:rsidR="00C62228" w:rsidRDefault="00E43FF7">
    <w:pPr>
      <w:pStyle w:val="BodyText"/>
      <w:spacing w:line="14" w:lineRule="auto"/>
      <w:rPr>
        <w:sz w:val="20"/>
      </w:rPr>
    </w:pPr>
    <w:r>
      <w:pict w14:anchorId="6213B6A1">
        <v:shapetype id="_x0000_t202" coordsize="21600,21600" o:spt="202" path="m,l,21600r21600,l21600,xe">
          <v:stroke joinstyle="miter"/>
          <v:path gradientshapeok="t" o:connecttype="rect"/>
        </v:shapetype>
        <v:shape id="_x0000_s1280" type="#_x0000_t202" style="position:absolute;margin-left:549.6pt;margin-top:759.05pt;width:16.1pt;height:12pt;z-index:-60567040;mso-position-horizontal-relative:page;mso-position-vertical-relative:page" filled="f" stroked="f">
          <v:textbox inset="0,0,0,0">
            <w:txbxContent>
              <w:p w14:paraId="236AE41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59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A4E8" w14:textId="77777777" w:rsidR="00C62228" w:rsidRDefault="00E43FF7">
    <w:pPr>
      <w:pStyle w:val="BodyText"/>
      <w:spacing w:line="14" w:lineRule="auto"/>
      <w:rPr>
        <w:sz w:val="20"/>
      </w:rPr>
    </w:pPr>
    <w:r>
      <w:pict w14:anchorId="2DD2FDB9">
        <v:shapetype id="_x0000_t202" coordsize="21600,21600" o:spt="202" path="m,l,21600r21600,l21600,xe">
          <v:stroke joinstyle="miter"/>
          <v:path gradientshapeok="t" o:connecttype="rect"/>
        </v:shapetype>
        <v:shape id="_x0000_s1334" type="#_x0000_t202" style="position:absolute;margin-left:554.65pt;margin-top:759.05pt;width:11.05pt;height:12pt;z-index:-60594688;mso-position-horizontal-relative:page;mso-position-vertical-relative:page" filled="f" stroked="f">
          <v:textbox inset="0,0,0,0">
            <w:txbxContent>
              <w:p w14:paraId="3BC9E6B0"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t>6</w:t>
                </w:r>
                <w: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9773" w14:textId="77777777" w:rsidR="00C62228" w:rsidRDefault="00E43FF7">
    <w:pPr>
      <w:pStyle w:val="BodyText"/>
      <w:spacing w:line="14" w:lineRule="auto"/>
      <w:rPr>
        <w:sz w:val="20"/>
      </w:rPr>
    </w:pPr>
    <w:r>
      <w:pict w14:anchorId="295216E8">
        <v:shapetype id="_x0000_t202" coordsize="21600,21600" o:spt="202" path="m,l,21600r21600,l21600,xe">
          <v:stroke joinstyle="miter"/>
          <v:path gradientshapeok="t" o:connecttype="rect"/>
        </v:shapetype>
        <v:shape id="_x0000_s1279" type="#_x0000_t202" style="position:absolute;margin-left:549.6pt;margin-top:759.05pt;width:16.1pt;height:12pt;z-index:-60566528;mso-position-horizontal-relative:page;mso-position-vertical-relative:page" filled="f" stroked="f">
          <v:textbox inset="0,0,0,0">
            <w:txbxContent>
              <w:p w14:paraId="2A30D8E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60</w:t>
                </w:r>
                <w: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1E84" w14:textId="77777777" w:rsidR="00C62228" w:rsidRDefault="00E43FF7">
    <w:pPr>
      <w:pStyle w:val="BodyText"/>
      <w:spacing w:line="14" w:lineRule="auto"/>
      <w:rPr>
        <w:sz w:val="20"/>
      </w:rPr>
    </w:pPr>
    <w:r>
      <w:pict w14:anchorId="4D4582A5">
        <v:shapetype id="_x0000_t202" coordsize="21600,21600" o:spt="202" path="m,l,21600r21600,l21600,xe">
          <v:stroke joinstyle="miter"/>
          <v:path gradientshapeok="t" o:connecttype="rect"/>
        </v:shapetype>
        <v:shape id="_x0000_s1278" type="#_x0000_t202" style="position:absolute;margin-left:549.6pt;margin-top:759.05pt;width:16.1pt;height:12pt;z-index:-60566016;mso-position-horizontal-relative:page;mso-position-vertical-relative:page" filled="f" stroked="f">
          <v:textbox inset="0,0,0,0">
            <w:txbxContent>
              <w:p w14:paraId="62CEEA0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61</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F9F0" w14:textId="77777777" w:rsidR="00C62228" w:rsidRDefault="00E43FF7">
    <w:pPr>
      <w:pStyle w:val="BodyText"/>
      <w:spacing w:line="14" w:lineRule="auto"/>
      <w:rPr>
        <w:sz w:val="20"/>
      </w:rPr>
    </w:pPr>
    <w:r>
      <w:pict w14:anchorId="7EB1CEE7">
        <v:shapetype id="_x0000_t202" coordsize="21600,21600" o:spt="202" path="m,l,21600r21600,l21600,xe">
          <v:stroke joinstyle="miter"/>
          <v:path gradientshapeok="t" o:connecttype="rect"/>
        </v:shapetype>
        <v:shape id="_x0000_s1277" type="#_x0000_t202" style="position:absolute;margin-left:549.6pt;margin-top:759.05pt;width:16.1pt;height:12pt;z-index:-60565504;mso-position-horizontal-relative:page;mso-position-vertical-relative:page" filled="f" stroked="f">
          <v:textbox inset="0,0,0,0">
            <w:txbxContent>
              <w:p w14:paraId="5861D12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62</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0E7F" w14:textId="77777777" w:rsidR="00C62228" w:rsidRDefault="00E43FF7">
    <w:pPr>
      <w:pStyle w:val="BodyText"/>
      <w:spacing w:line="14" w:lineRule="auto"/>
      <w:rPr>
        <w:sz w:val="20"/>
      </w:rPr>
    </w:pPr>
    <w:r>
      <w:pict w14:anchorId="065B6164">
        <v:shapetype id="_x0000_t202" coordsize="21600,21600" o:spt="202" path="m,l,21600r21600,l21600,xe">
          <v:stroke joinstyle="miter"/>
          <v:path gradientshapeok="t" o:connecttype="rect"/>
        </v:shapetype>
        <v:shape id="_x0000_s1276" type="#_x0000_t202" style="position:absolute;margin-left:549.6pt;margin-top:759.05pt;width:16.1pt;height:12pt;z-index:-60564992;mso-position-horizontal-relative:page;mso-position-vertical-relative:page" filled="f" stroked="f">
          <v:textbox inset="0,0,0,0">
            <w:txbxContent>
              <w:p w14:paraId="45CA99F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63</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4636" w14:textId="77777777" w:rsidR="00C62228" w:rsidRDefault="00E43FF7">
    <w:pPr>
      <w:pStyle w:val="BodyText"/>
      <w:spacing w:line="14" w:lineRule="auto"/>
      <w:rPr>
        <w:sz w:val="20"/>
      </w:rPr>
    </w:pPr>
    <w:r>
      <w:pict w14:anchorId="7AB3FB56">
        <v:shapetype id="_x0000_t202" coordsize="21600,21600" o:spt="202" path="m,l,21600r21600,l21600,xe">
          <v:stroke joinstyle="miter"/>
          <v:path gradientshapeok="t" o:connecttype="rect"/>
        </v:shapetype>
        <v:shape id="_x0000_s1275" type="#_x0000_t202" style="position:absolute;margin-left:549.6pt;margin-top:759.05pt;width:16.1pt;height:12pt;z-index:-60564480;mso-position-horizontal-relative:page;mso-position-vertical-relative:page" filled="f" stroked="f">
          <v:textbox inset="0,0,0,0">
            <w:txbxContent>
              <w:p w14:paraId="5920747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64</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2F249" w14:textId="77777777" w:rsidR="00C62228" w:rsidRDefault="00E43FF7">
    <w:pPr>
      <w:pStyle w:val="BodyText"/>
      <w:spacing w:line="14" w:lineRule="auto"/>
      <w:rPr>
        <w:sz w:val="20"/>
      </w:rPr>
    </w:pPr>
    <w:r>
      <w:pict w14:anchorId="65BE136B">
        <v:shapetype id="_x0000_t202" coordsize="21600,21600" o:spt="202" path="m,l,21600r21600,l21600,xe">
          <v:stroke joinstyle="miter"/>
          <v:path gradientshapeok="t" o:connecttype="rect"/>
        </v:shapetype>
        <v:shape id="_x0000_s1274" type="#_x0000_t202" style="position:absolute;margin-left:549.6pt;margin-top:759.05pt;width:16.1pt;height:12pt;z-index:-60563968;mso-position-horizontal-relative:page;mso-position-vertical-relative:page" filled="f" stroked="f">
          <v:textbox inset="0,0,0,0">
            <w:txbxContent>
              <w:p w14:paraId="19F3585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65</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7A8A" w14:textId="77777777" w:rsidR="00C62228" w:rsidRDefault="00E43FF7">
    <w:pPr>
      <w:pStyle w:val="BodyText"/>
      <w:spacing w:line="14" w:lineRule="auto"/>
      <w:rPr>
        <w:sz w:val="20"/>
      </w:rPr>
    </w:pPr>
    <w:r>
      <w:pict w14:anchorId="47FBCF68">
        <v:shapetype id="_x0000_t202" coordsize="21600,21600" o:spt="202" path="m,l,21600r21600,l21600,xe">
          <v:stroke joinstyle="miter"/>
          <v:path gradientshapeok="t" o:connecttype="rect"/>
        </v:shapetype>
        <v:shape id="_x0000_s1273" type="#_x0000_t202" style="position:absolute;margin-left:549.6pt;margin-top:759.05pt;width:16.1pt;height:12pt;z-index:-60563456;mso-position-horizontal-relative:page;mso-position-vertical-relative:page" filled="f" stroked="f">
          <v:textbox inset="0,0,0,0">
            <w:txbxContent>
              <w:p w14:paraId="5EF0DC1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66</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DF29" w14:textId="77777777" w:rsidR="00C62228" w:rsidRDefault="00E43FF7">
    <w:pPr>
      <w:pStyle w:val="BodyText"/>
      <w:spacing w:line="14" w:lineRule="auto"/>
      <w:rPr>
        <w:sz w:val="20"/>
      </w:rPr>
    </w:pPr>
    <w:r>
      <w:pict w14:anchorId="225092F6">
        <v:shapetype id="_x0000_t202" coordsize="21600,21600" o:spt="202" path="m,l,21600r21600,l21600,xe">
          <v:stroke joinstyle="miter"/>
          <v:path gradientshapeok="t" o:connecttype="rect"/>
        </v:shapetype>
        <v:shape id="_x0000_s1272" type="#_x0000_t202" style="position:absolute;margin-left:549.6pt;margin-top:759.05pt;width:16.1pt;height:12pt;z-index:-60562944;mso-position-horizontal-relative:page;mso-position-vertical-relative:page" filled="f" stroked="f">
          <v:textbox inset="0,0,0,0">
            <w:txbxContent>
              <w:p w14:paraId="03E6C5A8"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67</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1E0" w14:textId="77777777" w:rsidR="00C62228" w:rsidRDefault="00E43FF7">
    <w:pPr>
      <w:pStyle w:val="BodyText"/>
      <w:spacing w:line="14" w:lineRule="auto"/>
      <w:rPr>
        <w:sz w:val="20"/>
      </w:rPr>
    </w:pPr>
    <w:r>
      <w:pict w14:anchorId="0822BA77">
        <v:shapetype id="_x0000_t202" coordsize="21600,21600" o:spt="202" path="m,l,21600r21600,l21600,xe">
          <v:stroke joinstyle="miter"/>
          <v:path gradientshapeok="t" o:connecttype="rect"/>
        </v:shapetype>
        <v:shape id="_x0000_s1271" type="#_x0000_t202" style="position:absolute;margin-left:549.6pt;margin-top:759.05pt;width:16.1pt;height:12pt;z-index:-60562432;mso-position-horizontal-relative:page;mso-position-vertical-relative:page" filled="f" stroked="f">
          <v:textbox inset="0,0,0,0">
            <w:txbxContent>
              <w:p w14:paraId="0211F66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68</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6836" w14:textId="77777777" w:rsidR="00C62228" w:rsidRDefault="00E43FF7">
    <w:pPr>
      <w:pStyle w:val="BodyText"/>
      <w:spacing w:line="14" w:lineRule="auto"/>
      <w:rPr>
        <w:sz w:val="20"/>
      </w:rPr>
    </w:pPr>
    <w:r>
      <w:pict w14:anchorId="37582B91">
        <v:shapetype id="_x0000_t202" coordsize="21600,21600" o:spt="202" path="m,l,21600r21600,l21600,xe">
          <v:stroke joinstyle="miter"/>
          <v:path gradientshapeok="t" o:connecttype="rect"/>
        </v:shapetype>
        <v:shape id="_x0000_s1270" type="#_x0000_t202" style="position:absolute;margin-left:549.6pt;margin-top:759.05pt;width:16.1pt;height:12pt;z-index:-60561920;mso-position-horizontal-relative:page;mso-position-vertical-relative:page" filled="f" stroked="f">
          <v:textbox inset="0,0,0,0">
            <w:txbxContent>
              <w:p w14:paraId="1A2C789E"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69</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FE9D" w14:textId="77777777" w:rsidR="00C62228" w:rsidRDefault="00E43FF7">
    <w:pPr>
      <w:pStyle w:val="BodyText"/>
      <w:spacing w:line="14" w:lineRule="auto"/>
      <w:rPr>
        <w:sz w:val="20"/>
      </w:rPr>
    </w:pPr>
    <w:r>
      <w:pict w14:anchorId="125C5D67">
        <v:shapetype id="_x0000_t202" coordsize="21600,21600" o:spt="202" path="m,l,21600r21600,l21600,xe">
          <v:stroke joinstyle="miter"/>
          <v:path gradientshapeok="t" o:connecttype="rect"/>
        </v:shapetype>
        <v:shape id="_x0000_s1333" type="#_x0000_t202" style="position:absolute;margin-left:554.65pt;margin-top:759.05pt;width:11.05pt;height:12pt;z-index:-60594176;mso-position-horizontal-relative:page;mso-position-vertical-relative:page" filled="f" stroked="f">
          <v:textbox inset="0,0,0,0">
            <w:txbxContent>
              <w:p w14:paraId="65DAA776"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t>7</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4A03" w14:textId="77777777" w:rsidR="00C62228" w:rsidRDefault="00E43FF7">
    <w:pPr>
      <w:pStyle w:val="BodyText"/>
      <w:spacing w:line="14" w:lineRule="auto"/>
      <w:rPr>
        <w:sz w:val="20"/>
      </w:rPr>
    </w:pPr>
    <w:r>
      <w:pict w14:anchorId="4C8C2654">
        <v:shapetype id="_x0000_t202" coordsize="21600,21600" o:spt="202" path="m,l,21600r21600,l21600,xe">
          <v:stroke joinstyle="miter"/>
          <v:path gradientshapeok="t" o:connecttype="rect"/>
        </v:shapetype>
        <v:shape id="_x0000_s1269" type="#_x0000_t202" style="position:absolute;margin-left:549.6pt;margin-top:759.05pt;width:16.1pt;height:12pt;z-index:-60561408;mso-position-horizontal-relative:page;mso-position-vertical-relative:page" filled="f" stroked="f">
          <v:textbox inset="0,0,0,0">
            <w:txbxContent>
              <w:p w14:paraId="4B7CAD2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70</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3DEF" w14:textId="77777777" w:rsidR="00C62228" w:rsidRDefault="00E43FF7">
    <w:pPr>
      <w:pStyle w:val="BodyText"/>
      <w:spacing w:line="14" w:lineRule="auto"/>
      <w:rPr>
        <w:sz w:val="20"/>
      </w:rPr>
    </w:pPr>
    <w:r>
      <w:pict w14:anchorId="37A73763">
        <v:shapetype id="_x0000_t202" coordsize="21600,21600" o:spt="202" path="m,l,21600r21600,l21600,xe">
          <v:stroke joinstyle="miter"/>
          <v:path gradientshapeok="t" o:connecttype="rect"/>
        </v:shapetype>
        <v:shape id="_x0000_s1268" type="#_x0000_t202" style="position:absolute;margin-left:549.6pt;margin-top:759.05pt;width:16.1pt;height:12pt;z-index:-60560896;mso-position-horizontal-relative:page;mso-position-vertical-relative:page" filled="f" stroked="f">
          <v:textbox inset="0,0,0,0">
            <w:txbxContent>
              <w:p w14:paraId="1B39B96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71</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C714" w14:textId="77777777" w:rsidR="00C62228" w:rsidRDefault="00E43FF7">
    <w:pPr>
      <w:pStyle w:val="BodyText"/>
      <w:spacing w:line="14" w:lineRule="auto"/>
      <w:rPr>
        <w:sz w:val="20"/>
      </w:rPr>
    </w:pPr>
    <w:r>
      <w:pict w14:anchorId="2504A6C2">
        <v:shapetype id="_x0000_t202" coordsize="21600,21600" o:spt="202" path="m,l,21600r21600,l21600,xe">
          <v:stroke joinstyle="miter"/>
          <v:path gradientshapeok="t" o:connecttype="rect"/>
        </v:shapetype>
        <v:shape id="_x0000_s1267" type="#_x0000_t202" style="position:absolute;margin-left:549.6pt;margin-top:759.05pt;width:16.1pt;height:12pt;z-index:-60560384;mso-position-horizontal-relative:page;mso-position-vertical-relative:page" filled="f" stroked="f">
          <v:textbox inset="0,0,0,0">
            <w:txbxContent>
              <w:p w14:paraId="18E438E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72</w:t>
                </w:r>
                <w: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F386" w14:textId="77777777" w:rsidR="00C62228" w:rsidRDefault="00E43FF7">
    <w:pPr>
      <w:pStyle w:val="BodyText"/>
      <w:spacing w:line="14" w:lineRule="auto"/>
      <w:rPr>
        <w:sz w:val="20"/>
      </w:rPr>
    </w:pPr>
    <w:r>
      <w:pict w14:anchorId="3E7E397E">
        <v:shapetype id="_x0000_t202" coordsize="21600,21600" o:spt="202" path="m,l,21600r21600,l21600,xe">
          <v:stroke joinstyle="miter"/>
          <v:path gradientshapeok="t" o:connecttype="rect"/>
        </v:shapetype>
        <v:shape id="_x0000_s1266" type="#_x0000_t202" style="position:absolute;margin-left:549.6pt;margin-top:759.05pt;width:16.1pt;height:12pt;z-index:-60559872;mso-position-horizontal-relative:page;mso-position-vertical-relative:page" filled="f" stroked="f">
          <v:textbox inset="0,0,0,0">
            <w:txbxContent>
              <w:p w14:paraId="78DF37F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73</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0481" w14:textId="77777777" w:rsidR="00C62228" w:rsidRDefault="00E43FF7">
    <w:pPr>
      <w:pStyle w:val="BodyText"/>
      <w:spacing w:line="14" w:lineRule="auto"/>
      <w:rPr>
        <w:sz w:val="20"/>
      </w:rPr>
    </w:pPr>
    <w:r>
      <w:pict w14:anchorId="0B706886">
        <v:shapetype id="_x0000_t202" coordsize="21600,21600" o:spt="202" path="m,l,21600r21600,l21600,xe">
          <v:stroke joinstyle="miter"/>
          <v:path gradientshapeok="t" o:connecttype="rect"/>
        </v:shapetype>
        <v:shape id="_x0000_s1265" type="#_x0000_t202" style="position:absolute;margin-left:549.6pt;margin-top:759.05pt;width:16.1pt;height:12pt;z-index:-60559360;mso-position-horizontal-relative:page;mso-position-vertical-relative:page" filled="f" stroked="f">
          <v:textbox inset="0,0,0,0">
            <w:txbxContent>
              <w:p w14:paraId="11AE233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74</w:t>
                </w:r>
                <w: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CC2F" w14:textId="77777777" w:rsidR="00C62228" w:rsidRDefault="00C62228">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4EA4" w14:textId="77777777" w:rsidR="00C62228" w:rsidRDefault="00E43FF7">
    <w:pPr>
      <w:pStyle w:val="BodyText"/>
      <w:spacing w:line="14" w:lineRule="auto"/>
      <w:rPr>
        <w:sz w:val="12"/>
      </w:rPr>
    </w:pPr>
    <w:r>
      <w:pict w14:anchorId="726696AC">
        <v:shapetype id="_x0000_t202" coordsize="21600,21600" o:spt="202" path="m,l,21600r21600,l21600,xe">
          <v:stroke joinstyle="miter"/>
          <v:path gradientshapeok="t" o:connecttype="rect"/>
        </v:shapetype>
        <v:shape id="_x0000_s1264" type="#_x0000_t202" style="position:absolute;margin-left:544.45pt;margin-top:759.05pt;width:21.25pt;height:12pt;z-index:-60558848;mso-position-horizontal-relative:page;mso-position-vertical-relative:page" filled="f" stroked="f">
          <v:textbox inset="0,0,0,0">
            <w:txbxContent>
              <w:p w14:paraId="777E276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100</w:t>
                </w:r>
                <w: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4DFD8" w14:textId="77777777" w:rsidR="00C62228" w:rsidRDefault="00E43FF7">
    <w:pPr>
      <w:pStyle w:val="BodyText"/>
      <w:spacing w:line="14" w:lineRule="auto"/>
      <w:rPr>
        <w:sz w:val="20"/>
      </w:rPr>
    </w:pPr>
    <w:r>
      <w:pict w14:anchorId="64AF34F3">
        <v:shapetype id="_x0000_t202" coordsize="21600,21600" o:spt="202" path="m,l,21600r21600,l21600,xe">
          <v:stroke joinstyle="miter"/>
          <v:path gradientshapeok="t" o:connecttype="rect"/>
        </v:shapetype>
        <v:shape id="_x0000_s1263" type="#_x0000_t202" style="position:absolute;margin-left:549.6pt;margin-top:759.05pt;width:16.1pt;height:12pt;z-index:-60558336;mso-position-horizontal-relative:page;mso-position-vertical-relative:page" filled="f" stroked="f">
          <v:textbox inset="0,0,0,0">
            <w:txbxContent>
              <w:p w14:paraId="22FF897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77</w:t>
                </w:r>
                <w: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60F5" w14:textId="77777777" w:rsidR="00C62228" w:rsidRDefault="00E43FF7">
    <w:pPr>
      <w:pStyle w:val="BodyText"/>
      <w:spacing w:line="14" w:lineRule="auto"/>
      <w:rPr>
        <w:sz w:val="20"/>
      </w:rPr>
    </w:pPr>
    <w:r>
      <w:pict w14:anchorId="308F40D8">
        <v:shapetype id="_x0000_t202" coordsize="21600,21600" o:spt="202" path="m,l,21600r21600,l21600,xe">
          <v:stroke joinstyle="miter"/>
          <v:path gradientshapeok="t" o:connecttype="rect"/>
        </v:shapetype>
        <v:shape id="_x0000_s1262" type="#_x0000_t202" style="position:absolute;margin-left:549.6pt;margin-top:759.05pt;width:16.1pt;height:12pt;z-index:-60557824;mso-position-horizontal-relative:page;mso-position-vertical-relative:page" filled="f" stroked="f">
          <v:textbox inset="0,0,0,0">
            <w:txbxContent>
              <w:p w14:paraId="6BFF9B0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78</w:t>
                </w:r>
                <w:r>
                  <w:fldChar w:fldCharType="end"/>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DB79" w14:textId="77777777" w:rsidR="00C62228" w:rsidRDefault="00E43FF7">
    <w:pPr>
      <w:pStyle w:val="BodyText"/>
      <w:spacing w:line="14" w:lineRule="auto"/>
      <w:rPr>
        <w:sz w:val="20"/>
      </w:rPr>
    </w:pPr>
    <w:r>
      <w:pict w14:anchorId="02B76DE6">
        <v:shapetype id="_x0000_t202" coordsize="21600,21600" o:spt="202" path="m,l,21600r21600,l21600,xe">
          <v:stroke joinstyle="miter"/>
          <v:path gradientshapeok="t" o:connecttype="rect"/>
        </v:shapetype>
        <v:shape id="_x0000_s1261" type="#_x0000_t202" style="position:absolute;margin-left:549.6pt;margin-top:759.05pt;width:16.1pt;height:12pt;z-index:-60557312;mso-position-horizontal-relative:page;mso-position-vertical-relative:page" filled="f" stroked="f">
          <v:textbox inset="0,0,0,0">
            <w:txbxContent>
              <w:p w14:paraId="3D480F7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79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34AD2" w14:textId="77777777" w:rsidR="00C62228" w:rsidRDefault="00E43FF7">
    <w:pPr>
      <w:pStyle w:val="BodyText"/>
      <w:spacing w:line="14" w:lineRule="auto"/>
      <w:rPr>
        <w:sz w:val="20"/>
      </w:rPr>
    </w:pPr>
    <w:r>
      <w:pict w14:anchorId="7C77FEEC">
        <v:shapetype id="_x0000_t202" coordsize="21600,21600" o:spt="202" path="m,l,21600r21600,l21600,xe">
          <v:stroke joinstyle="miter"/>
          <v:path gradientshapeok="t" o:connecttype="rect"/>
        </v:shapetype>
        <v:shape id="_x0000_s1332" type="#_x0000_t202" style="position:absolute;margin-left:554.65pt;margin-top:759.05pt;width:11.05pt;height:12pt;z-index:-60593664;mso-position-horizontal-relative:page;mso-position-vertical-relative:page" filled="f" stroked="f">
          <v:textbox inset="0,0,0,0">
            <w:txbxContent>
              <w:p w14:paraId="00C2C640"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t>8</w:t>
                </w:r>
                <w: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8F69" w14:textId="77777777" w:rsidR="00C62228" w:rsidRDefault="00E43FF7">
    <w:pPr>
      <w:pStyle w:val="BodyText"/>
      <w:spacing w:line="14" w:lineRule="auto"/>
      <w:rPr>
        <w:sz w:val="20"/>
      </w:rPr>
    </w:pPr>
    <w:r>
      <w:pict w14:anchorId="51FFB259">
        <v:shapetype id="_x0000_t202" coordsize="21600,21600" o:spt="202" path="m,l,21600r21600,l21600,xe">
          <v:stroke joinstyle="miter"/>
          <v:path gradientshapeok="t" o:connecttype="rect"/>
        </v:shapetype>
        <v:shape id="_x0000_s1260" type="#_x0000_t202" style="position:absolute;margin-left:549.6pt;margin-top:759.05pt;width:16.1pt;height:12pt;z-index:-60556800;mso-position-horizontal-relative:page;mso-position-vertical-relative:page" filled="f" stroked="f">
          <v:textbox inset="0,0,0,0">
            <w:txbxContent>
              <w:p w14:paraId="77B59564"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80</w:t>
                </w:r>
                <w: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D9DE" w14:textId="77777777" w:rsidR="00C62228" w:rsidRDefault="00E43FF7">
    <w:pPr>
      <w:pStyle w:val="BodyText"/>
      <w:spacing w:line="14" w:lineRule="auto"/>
      <w:rPr>
        <w:sz w:val="20"/>
      </w:rPr>
    </w:pPr>
    <w:r>
      <w:pict w14:anchorId="5969D71A">
        <v:shapetype id="_x0000_t202" coordsize="21600,21600" o:spt="202" path="m,l,21600r21600,l21600,xe">
          <v:stroke joinstyle="miter"/>
          <v:path gradientshapeok="t" o:connecttype="rect"/>
        </v:shapetype>
        <v:shape id="_x0000_s1259" type="#_x0000_t202" style="position:absolute;margin-left:549.6pt;margin-top:759.05pt;width:16.1pt;height:12pt;z-index:-60556288;mso-position-horizontal-relative:page;mso-position-vertical-relative:page" filled="f" stroked="f">
          <v:textbox inset="0,0,0,0">
            <w:txbxContent>
              <w:p w14:paraId="50C5B8E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81</w:t>
                </w:r>
                <w: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E76F" w14:textId="77777777" w:rsidR="00C62228" w:rsidRDefault="00E43FF7">
    <w:pPr>
      <w:pStyle w:val="BodyText"/>
      <w:spacing w:line="14" w:lineRule="auto"/>
      <w:rPr>
        <w:sz w:val="20"/>
      </w:rPr>
    </w:pPr>
    <w:r>
      <w:pict w14:anchorId="4C6DD7F6">
        <v:shapetype id="_x0000_t202" coordsize="21600,21600" o:spt="202" path="m,l,21600r21600,l21600,xe">
          <v:stroke joinstyle="miter"/>
          <v:path gradientshapeok="t" o:connecttype="rect"/>
        </v:shapetype>
        <v:shape id="_x0000_s1258" type="#_x0000_t202" style="position:absolute;margin-left:549.6pt;margin-top:759.05pt;width:16.1pt;height:12pt;z-index:-60555776;mso-position-horizontal-relative:page;mso-position-vertical-relative:page" filled="f" stroked="f">
          <v:textbox inset="0,0,0,0">
            <w:txbxContent>
              <w:p w14:paraId="49D3320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82</w:t>
                </w:r>
                <w: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1AE3" w14:textId="77777777" w:rsidR="00C62228" w:rsidRDefault="00E43FF7">
    <w:pPr>
      <w:pStyle w:val="BodyText"/>
      <w:spacing w:line="14" w:lineRule="auto"/>
      <w:rPr>
        <w:sz w:val="20"/>
      </w:rPr>
    </w:pPr>
    <w:r>
      <w:pict w14:anchorId="2D02D834">
        <v:shapetype id="_x0000_t202" coordsize="21600,21600" o:spt="202" path="m,l,21600r21600,l21600,xe">
          <v:stroke joinstyle="miter"/>
          <v:path gradientshapeok="t" o:connecttype="rect"/>
        </v:shapetype>
        <v:shape id="_x0000_s1257" type="#_x0000_t202" style="position:absolute;margin-left:549.6pt;margin-top:759.05pt;width:16.1pt;height:12pt;z-index:-60555264;mso-position-horizontal-relative:page;mso-position-vertical-relative:page" filled="f" stroked="f">
          <v:textbox inset="0,0,0,0">
            <w:txbxContent>
              <w:p w14:paraId="41DFE3C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83</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49B1A" w14:textId="77777777" w:rsidR="00C62228" w:rsidRDefault="00E43FF7">
    <w:pPr>
      <w:pStyle w:val="BodyText"/>
      <w:spacing w:line="14" w:lineRule="auto"/>
      <w:rPr>
        <w:sz w:val="20"/>
      </w:rPr>
    </w:pPr>
    <w:r>
      <w:pict w14:anchorId="612D0294">
        <v:shapetype id="_x0000_t202" coordsize="21600,21600" o:spt="202" path="m,l,21600r21600,l21600,xe">
          <v:stroke joinstyle="miter"/>
          <v:path gradientshapeok="t" o:connecttype="rect"/>
        </v:shapetype>
        <v:shape id="_x0000_s1256" type="#_x0000_t202" style="position:absolute;margin-left:549.6pt;margin-top:759.05pt;width:16.1pt;height:12pt;z-index:-60554752;mso-position-horizontal-relative:page;mso-position-vertical-relative:page" filled="f" stroked="f">
          <v:textbox inset="0,0,0,0">
            <w:txbxContent>
              <w:p w14:paraId="2B6CEFB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84</w:t>
                </w:r>
                <w: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6A4D" w14:textId="77777777" w:rsidR="00C62228" w:rsidRDefault="00E43FF7">
    <w:pPr>
      <w:pStyle w:val="BodyText"/>
      <w:spacing w:line="14" w:lineRule="auto"/>
      <w:rPr>
        <w:sz w:val="20"/>
      </w:rPr>
    </w:pPr>
    <w:r>
      <w:pict w14:anchorId="16C8D0BE">
        <v:shapetype id="_x0000_t202" coordsize="21600,21600" o:spt="202" path="m,l,21600r21600,l21600,xe">
          <v:stroke joinstyle="miter"/>
          <v:path gradientshapeok="t" o:connecttype="rect"/>
        </v:shapetype>
        <v:shape id="_x0000_s1255" type="#_x0000_t202" style="position:absolute;margin-left:549.6pt;margin-top:759.05pt;width:16.1pt;height:12pt;z-index:-60554240;mso-position-horizontal-relative:page;mso-position-vertical-relative:page" filled="f" stroked="f">
          <v:textbox inset="0,0,0,0">
            <w:txbxContent>
              <w:p w14:paraId="4203621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85</w:t>
                </w:r>
                <w: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0B3E" w14:textId="77777777" w:rsidR="00C62228" w:rsidRDefault="00E43FF7">
    <w:pPr>
      <w:pStyle w:val="BodyText"/>
      <w:spacing w:line="14" w:lineRule="auto"/>
      <w:rPr>
        <w:sz w:val="20"/>
      </w:rPr>
    </w:pPr>
    <w:r>
      <w:pict w14:anchorId="30FCCEDC">
        <v:shapetype id="_x0000_t202" coordsize="21600,21600" o:spt="202" path="m,l,21600r21600,l21600,xe">
          <v:stroke joinstyle="miter"/>
          <v:path gradientshapeok="t" o:connecttype="rect"/>
        </v:shapetype>
        <v:shape id="_x0000_s1254" type="#_x0000_t202" style="position:absolute;margin-left:549.6pt;margin-top:759.05pt;width:16.1pt;height:12pt;z-index:-60553728;mso-position-horizontal-relative:page;mso-position-vertical-relative:page" filled="f" stroked="f">
          <v:textbox inset="0,0,0,0">
            <w:txbxContent>
              <w:p w14:paraId="297B1A42"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86</w:t>
                </w:r>
                <w: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A86F" w14:textId="77777777" w:rsidR="00C62228" w:rsidRDefault="00E43FF7">
    <w:pPr>
      <w:pStyle w:val="BodyText"/>
      <w:spacing w:line="14" w:lineRule="auto"/>
      <w:rPr>
        <w:sz w:val="20"/>
      </w:rPr>
    </w:pPr>
    <w:r>
      <w:pict w14:anchorId="6D988C7C">
        <v:shapetype id="_x0000_t202" coordsize="21600,21600" o:spt="202" path="m,l,21600r21600,l21600,xe">
          <v:stroke joinstyle="miter"/>
          <v:path gradientshapeok="t" o:connecttype="rect"/>
        </v:shapetype>
        <v:shape id="_x0000_s1253" type="#_x0000_t202" style="position:absolute;margin-left:549.6pt;margin-top:759.05pt;width:16.1pt;height:12pt;z-index:-60553216;mso-position-horizontal-relative:page;mso-position-vertical-relative:page" filled="f" stroked="f">
          <v:textbox inset="0,0,0,0">
            <w:txbxContent>
              <w:p w14:paraId="29C9B3F5"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87</w:t>
                </w:r>
                <w: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430D" w14:textId="77777777" w:rsidR="00C62228" w:rsidRDefault="00E43FF7">
    <w:pPr>
      <w:pStyle w:val="BodyText"/>
      <w:spacing w:line="14" w:lineRule="auto"/>
      <w:rPr>
        <w:sz w:val="20"/>
      </w:rPr>
    </w:pPr>
    <w:r>
      <w:pict w14:anchorId="10526497">
        <v:shapetype id="_x0000_t202" coordsize="21600,21600" o:spt="202" path="m,l,21600r21600,l21600,xe">
          <v:stroke joinstyle="miter"/>
          <v:path gradientshapeok="t" o:connecttype="rect"/>
        </v:shapetype>
        <v:shape id="_x0000_s1252" type="#_x0000_t202" style="position:absolute;margin-left:549.6pt;margin-top:759.05pt;width:16.1pt;height:12pt;z-index:-60552704;mso-position-horizontal-relative:page;mso-position-vertical-relative:page" filled="f" stroked="f">
          <v:textbox inset="0,0,0,0">
            <w:txbxContent>
              <w:p w14:paraId="197B3487"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88</w:t>
                </w:r>
                <w: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037F" w14:textId="77777777" w:rsidR="00C62228" w:rsidRDefault="00E43FF7">
    <w:pPr>
      <w:pStyle w:val="BodyText"/>
      <w:spacing w:line="14" w:lineRule="auto"/>
      <w:rPr>
        <w:sz w:val="20"/>
      </w:rPr>
    </w:pPr>
    <w:r>
      <w:pict w14:anchorId="43E9ABEE">
        <v:shapetype id="_x0000_t202" coordsize="21600,21600" o:spt="202" path="m,l,21600r21600,l21600,xe">
          <v:stroke joinstyle="miter"/>
          <v:path gradientshapeok="t" o:connecttype="rect"/>
        </v:shapetype>
        <v:shape id="_x0000_s1251" type="#_x0000_t202" style="position:absolute;margin-left:549.6pt;margin-top:759.05pt;width:16.1pt;height:12pt;z-index:-60552192;mso-position-horizontal-relative:page;mso-position-vertical-relative:page" filled="f" stroked="f">
          <v:textbox inset="0,0,0,0">
            <w:txbxContent>
              <w:p w14:paraId="1EA1B1F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89</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FEA9" w14:textId="77777777" w:rsidR="00C62228" w:rsidRDefault="00E43FF7">
    <w:pPr>
      <w:pStyle w:val="BodyText"/>
      <w:spacing w:line="14" w:lineRule="auto"/>
      <w:rPr>
        <w:sz w:val="20"/>
      </w:rPr>
    </w:pPr>
    <w:r>
      <w:pict w14:anchorId="227BA104">
        <v:shapetype id="_x0000_t202" coordsize="21600,21600" o:spt="202" path="m,l,21600r21600,l21600,xe">
          <v:stroke joinstyle="miter"/>
          <v:path gradientshapeok="t" o:connecttype="rect"/>
        </v:shapetype>
        <v:shape id="_x0000_s1331" type="#_x0000_t202" style="position:absolute;margin-left:554.65pt;margin-top:759.05pt;width:11.05pt;height:12pt;z-index:-60593152;mso-position-horizontal-relative:page;mso-position-vertical-relative:page" filled="f" stroked="f">
          <v:textbox inset="0,0,0,0">
            <w:txbxContent>
              <w:p w14:paraId="621F34CF" w14:textId="77777777" w:rsidR="00C62228" w:rsidRDefault="00E6392B">
                <w:pPr>
                  <w:spacing w:line="223" w:lineRule="exact"/>
                  <w:ind w:left="60"/>
                  <w:rPr>
                    <w:rFonts w:ascii="Carlito"/>
                    <w:sz w:val="20"/>
                  </w:rPr>
                </w:pPr>
                <w:r>
                  <w:fldChar w:fldCharType="begin"/>
                </w:r>
                <w:r>
                  <w:rPr>
                    <w:rFonts w:ascii="Carlito"/>
                    <w:w w:val="99"/>
                    <w:sz w:val="20"/>
                  </w:rPr>
                  <w:instrText xml:space="preserve"> PAGE </w:instrText>
                </w:r>
                <w:r>
                  <w:fldChar w:fldCharType="separate"/>
                </w:r>
                <w:r>
                  <w:t>9</w:t>
                </w:r>
                <w: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480B" w14:textId="77777777" w:rsidR="00C62228" w:rsidRDefault="00E43FF7">
    <w:pPr>
      <w:pStyle w:val="BodyText"/>
      <w:spacing w:line="14" w:lineRule="auto"/>
      <w:rPr>
        <w:sz w:val="20"/>
      </w:rPr>
    </w:pPr>
    <w:r>
      <w:pict w14:anchorId="76759057">
        <v:shapetype id="_x0000_t202" coordsize="21600,21600" o:spt="202" path="m,l,21600r21600,l21600,xe">
          <v:stroke joinstyle="miter"/>
          <v:path gradientshapeok="t" o:connecttype="rect"/>
        </v:shapetype>
        <v:shape id="_x0000_s1250" type="#_x0000_t202" style="position:absolute;margin-left:549.6pt;margin-top:759.05pt;width:16.1pt;height:12pt;z-index:-60551680;mso-position-horizontal-relative:page;mso-position-vertical-relative:page" filled="f" stroked="f">
          <v:textbox inset="0,0,0,0">
            <w:txbxContent>
              <w:p w14:paraId="30BC85EA"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90</w:t>
                </w:r>
                <w: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AC38" w14:textId="77777777" w:rsidR="00C62228" w:rsidRDefault="00E43FF7">
    <w:pPr>
      <w:pStyle w:val="BodyText"/>
      <w:spacing w:line="14" w:lineRule="auto"/>
      <w:rPr>
        <w:sz w:val="20"/>
      </w:rPr>
    </w:pPr>
    <w:r>
      <w:pict w14:anchorId="172F535E">
        <v:shapetype id="_x0000_t202" coordsize="21600,21600" o:spt="202" path="m,l,21600r21600,l21600,xe">
          <v:stroke joinstyle="miter"/>
          <v:path gradientshapeok="t" o:connecttype="rect"/>
        </v:shapetype>
        <v:shape id="_x0000_s1249" type="#_x0000_t202" style="position:absolute;margin-left:549.6pt;margin-top:759.05pt;width:16.1pt;height:12pt;z-index:-60551168;mso-position-horizontal-relative:page;mso-position-vertical-relative:page" filled="f" stroked="f">
          <v:textbox inset="0,0,0,0">
            <w:txbxContent>
              <w:p w14:paraId="42FD22BB"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91</w:t>
                </w:r>
                <w: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C36CB" w14:textId="77777777" w:rsidR="00C62228" w:rsidRDefault="00E43FF7">
    <w:pPr>
      <w:pStyle w:val="BodyText"/>
      <w:spacing w:line="14" w:lineRule="auto"/>
      <w:rPr>
        <w:sz w:val="20"/>
      </w:rPr>
    </w:pPr>
    <w:r>
      <w:pict w14:anchorId="0D9DF712">
        <v:shapetype id="_x0000_t202" coordsize="21600,21600" o:spt="202" path="m,l,21600r21600,l21600,xe">
          <v:stroke joinstyle="miter"/>
          <v:path gradientshapeok="t" o:connecttype="rect"/>
        </v:shapetype>
        <v:shape id="_x0000_s1248" type="#_x0000_t202" style="position:absolute;margin-left:549.6pt;margin-top:759.05pt;width:16.1pt;height:12pt;z-index:-60550656;mso-position-horizontal-relative:page;mso-position-vertical-relative:page" filled="f" stroked="f">
          <v:textbox inset="0,0,0,0">
            <w:txbxContent>
              <w:p w14:paraId="647E210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92</w:t>
                </w:r>
                <w: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9CA5" w14:textId="77777777" w:rsidR="00C62228" w:rsidRDefault="00E43FF7">
    <w:pPr>
      <w:pStyle w:val="BodyText"/>
      <w:spacing w:line="14" w:lineRule="auto"/>
      <w:rPr>
        <w:sz w:val="20"/>
      </w:rPr>
    </w:pPr>
    <w:r>
      <w:pict w14:anchorId="001C30AE">
        <v:shapetype id="_x0000_t202" coordsize="21600,21600" o:spt="202" path="m,l,21600r21600,l21600,xe">
          <v:stroke joinstyle="miter"/>
          <v:path gradientshapeok="t" o:connecttype="rect"/>
        </v:shapetype>
        <v:shape id="_x0000_s1247" type="#_x0000_t202" style="position:absolute;margin-left:549.6pt;margin-top:759.05pt;width:16.1pt;height:12pt;z-index:-60550144;mso-position-horizontal-relative:page;mso-position-vertical-relative:page" filled="f" stroked="f">
          <v:textbox inset="0,0,0,0">
            <w:txbxContent>
              <w:p w14:paraId="0EDFA80C"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93</w:t>
                </w:r>
                <w: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BB0F" w14:textId="77777777" w:rsidR="00C62228" w:rsidRDefault="00E43FF7">
    <w:pPr>
      <w:pStyle w:val="BodyText"/>
      <w:spacing w:line="14" w:lineRule="auto"/>
      <w:rPr>
        <w:sz w:val="20"/>
      </w:rPr>
    </w:pPr>
    <w:r>
      <w:pict w14:anchorId="54842D18">
        <v:shapetype id="_x0000_t202" coordsize="21600,21600" o:spt="202" path="m,l,21600r21600,l21600,xe">
          <v:stroke joinstyle="miter"/>
          <v:path gradientshapeok="t" o:connecttype="rect"/>
        </v:shapetype>
        <v:shape id="_x0000_s1246" type="#_x0000_t202" style="position:absolute;margin-left:549.6pt;margin-top:759.05pt;width:16.1pt;height:12pt;z-index:-60549632;mso-position-horizontal-relative:page;mso-position-vertical-relative:page" filled="f" stroked="f">
          <v:textbox inset="0,0,0,0">
            <w:txbxContent>
              <w:p w14:paraId="3BC86496"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94</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8891" w14:textId="77777777" w:rsidR="00C62228" w:rsidRDefault="00E43FF7">
    <w:pPr>
      <w:pStyle w:val="BodyText"/>
      <w:spacing w:line="14" w:lineRule="auto"/>
      <w:rPr>
        <w:sz w:val="20"/>
      </w:rPr>
    </w:pPr>
    <w:r>
      <w:pict w14:anchorId="6DC2E029">
        <v:shapetype id="_x0000_t202" coordsize="21600,21600" o:spt="202" path="m,l,21600r21600,l21600,xe">
          <v:stroke joinstyle="miter"/>
          <v:path gradientshapeok="t" o:connecttype="rect"/>
        </v:shapetype>
        <v:shape id="_x0000_s1245" type="#_x0000_t202" style="position:absolute;margin-left:549.6pt;margin-top:759.05pt;width:16.1pt;height:12pt;z-index:-60549120;mso-position-horizontal-relative:page;mso-position-vertical-relative:page" filled="f" stroked="f">
          <v:textbox inset="0,0,0,0">
            <w:txbxContent>
              <w:p w14:paraId="328EE231"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95</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DA0DE" w14:textId="77777777" w:rsidR="00C62228" w:rsidRDefault="00E43FF7">
    <w:pPr>
      <w:pStyle w:val="BodyText"/>
      <w:spacing w:line="14" w:lineRule="auto"/>
      <w:rPr>
        <w:sz w:val="20"/>
      </w:rPr>
    </w:pPr>
    <w:r>
      <w:pict w14:anchorId="681E8971">
        <v:shapetype id="_x0000_t202" coordsize="21600,21600" o:spt="202" path="m,l,21600r21600,l21600,xe">
          <v:stroke joinstyle="miter"/>
          <v:path gradientshapeok="t" o:connecttype="rect"/>
        </v:shapetype>
        <v:shape id="_x0000_s1244" type="#_x0000_t202" style="position:absolute;margin-left:549.6pt;margin-top:759.05pt;width:16.1pt;height:12pt;z-index:-60548608;mso-position-horizontal-relative:page;mso-position-vertical-relative:page" filled="f" stroked="f">
          <v:textbox inset="0,0,0,0">
            <w:txbxContent>
              <w:p w14:paraId="3BD0BB03"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96</w:t>
                </w:r>
                <w: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8EAB3" w14:textId="77777777" w:rsidR="00C62228" w:rsidRDefault="00E43FF7">
    <w:pPr>
      <w:pStyle w:val="BodyText"/>
      <w:spacing w:line="14" w:lineRule="auto"/>
      <w:rPr>
        <w:sz w:val="20"/>
      </w:rPr>
    </w:pPr>
    <w:r>
      <w:pict w14:anchorId="768B9A53">
        <v:shapetype id="_x0000_t202" coordsize="21600,21600" o:spt="202" path="m,l,21600r21600,l21600,xe">
          <v:stroke joinstyle="miter"/>
          <v:path gradientshapeok="t" o:connecttype="rect"/>
        </v:shapetype>
        <v:shape id="_x0000_s1243" type="#_x0000_t202" style="position:absolute;margin-left:549.6pt;margin-top:759.05pt;width:16.1pt;height:12pt;z-index:-60548096;mso-position-horizontal-relative:page;mso-position-vertical-relative:page" filled="f" stroked="f">
          <v:textbox inset="0,0,0,0">
            <w:txbxContent>
              <w:p w14:paraId="7DA3B21D"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97</w:t>
                </w:r>
                <w: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EA1A" w14:textId="77777777" w:rsidR="00C62228" w:rsidRDefault="00E43FF7">
    <w:pPr>
      <w:pStyle w:val="BodyText"/>
      <w:spacing w:line="14" w:lineRule="auto"/>
      <w:rPr>
        <w:sz w:val="20"/>
      </w:rPr>
    </w:pPr>
    <w:r>
      <w:pict w14:anchorId="64AC6008">
        <v:shapetype id="_x0000_t202" coordsize="21600,21600" o:spt="202" path="m,l,21600r21600,l21600,xe">
          <v:stroke joinstyle="miter"/>
          <v:path gradientshapeok="t" o:connecttype="rect"/>
        </v:shapetype>
        <v:shape id="_x0000_s1242" type="#_x0000_t202" style="position:absolute;margin-left:549.6pt;margin-top:759.05pt;width:16.1pt;height:12pt;z-index:-60547584;mso-position-horizontal-relative:page;mso-position-vertical-relative:page" filled="f" stroked="f">
          <v:textbox inset="0,0,0,0">
            <w:txbxContent>
              <w:p w14:paraId="50406C60"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98</w:t>
                </w:r>
                <w: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665F" w14:textId="77777777" w:rsidR="00C62228" w:rsidRDefault="00E43FF7">
    <w:pPr>
      <w:pStyle w:val="BodyText"/>
      <w:spacing w:line="14" w:lineRule="auto"/>
      <w:rPr>
        <w:sz w:val="20"/>
      </w:rPr>
    </w:pPr>
    <w:r>
      <w:pict w14:anchorId="43ECF2BD">
        <v:shapetype id="_x0000_t202" coordsize="21600,21600" o:spt="202" path="m,l,21600r21600,l21600,xe">
          <v:stroke joinstyle="miter"/>
          <v:path gradientshapeok="t" o:connecttype="rect"/>
        </v:shapetype>
        <v:shape id="_x0000_s1241" type="#_x0000_t202" style="position:absolute;margin-left:549.6pt;margin-top:759.05pt;width:16.1pt;height:12pt;z-index:-60547072;mso-position-horizontal-relative:page;mso-position-vertical-relative:page" filled="f" stroked="f">
          <v:textbox inset="0,0,0,0">
            <w:txbxContent>
              <w:p w14:paraId="23F58549" w14:textId="77777777" w:rsidR="00C62228" w:rsidRDefault="00E6392B">
                <w:pPr>
                  <w:spacing w:line="223" w:lineRule="exact"/>
                  <w:ind w:left="60"/>
                  <w:rPr>
                    <w:rFonts w:ascii="Carlito"/>
                    <w:sz w:val="20"/>
                  </w:rPr>
                </w:pPr>
                <w:r>
                  <w:fldChar w:fldCharType="begin"/>
                </w:r>
                <w:r>
                  <w:rPr>
                    <w:rFonts w:ascii="Carlito"/>
                    <w:sz w:val="20"/>
                  </w:rPr>
                  <w:instrText xml:space="preserve"> PAGE </w:instrText>
                </w:r>
                <w:r>
                  <w:fldChar w:fldCharType="separate"/>
                </w:r>
                <w:r>
                  <w:t>99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CB76A" w14:textId="77777777" w:rsidR="00E43FF7" w:rsidRDefault="00E43FF7">
      <w:r>
        <w:separator/>
      </w:r>
    </w:p>
  </w:footnote>
  <w:footnote w:type="continuationSeparator" w:id="0">
    <w:p w14:paraId="410CDC6D" w14:textId="77777777" w:rsidR="00E43FF7" w:rsidRDefault="00E43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AD8D8" w14:textId="77777777" w:rsidR="00C62228" w:rsidRDefault="00E43FF7">
    <w:pPr>
      <w:pStyle w:val="BodyText"/>
      <w:spacing w:line="14" w:lineRule="auto"/>
      <w:rPr>
        <w:sz w:val="2"/>
      </w:rPr>
    </w:pPr>
    <w:r>
      <w:pict w14:anchorId="55E07A31">
        <v:rect id="_x0000_s1340" style="position:absolute;margin-left:1pt;margin-top:1pt;width:595.3pt;height:841.9pt;z-index:-60597760;mso-position-horizontal-relative:page;mso-position-vertical-relative:page" fillcolor="#183e65" stroked="f">
          <w10:wrap anchorx="page"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882F" w14:textId="77777777" w:rsidR="00C62228" w:rsidRDefault="00C62228">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015B" w14:textId="77777777" w:rsidR="00C62228" w:rsidRDefault="00C62228">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4B1F" w14:textId="77777777" w:rsidR="00C62228" w:rsidRDefault="00C62228">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E3CB1" w14:textId="77777777" w:rsidR="00C62228" w:rsidRDefault="00C62228">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2185" w14:textId="77777777" w:rsidR="00C62228" w:rsidRDefault="00C62228">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CD58" w14:textId="77777777" w:rsidR="00C62228" w:rsidRDefault="00C62228">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8422" w14:textId="77777777" w:rsidR="00C62228" w:rsidRDefault="00C62228">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4B72" w14:textId="77777777" w:rsidR="00C62228" w:rsidRDefault="00C62228">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2D44" w14:textId="77777777" w:rsidR="00C62228" w:rsidRDefault="00C62228">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1CD6" w14:textId="77777777" w:rsidR="00C62228" w:rsidRDefault="00C62228">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57B5" w14:textId="77777777" w:rsidR="00C62228" w:rsidRDefault="00C6222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6E12" w14:textId="77777777" w:rsidR="00C62228" w:rsidRDefault="00C62228">
    <w:pPr>
      <w:pStyle w:val="Body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0D6C" w14:textId="77777777" w:rsidR="00C62228" w:rsidRDefault="00C62228">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A2D3" w14:textId="77777777" w:rsidR="00C62228" w:rsidRDefault="00C62228">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6EEB" w14:textId="77777777" w:rsidR="00C62228" w:rsidRDefault="00C62228">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1146" w14:textId="77777777" w:rsidR="00C62228" w:rsidRDefault="00C62228">
    <w:pPr>
      <w:pStyle w:val="Body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1FFB" w14:textId="77777777" w:rsidR="00C62228" w:rsidRDefault="00C62228">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AE29" w14:textId="77777777" w:rsidR="00C62228" w:rsidRDefault="00C62228">
    <w:pPr>
      <w:pStyle w:val="BodyText"/>
      <w:spacing w:line="14" w:lineRule="auto"/>
      <w:rPr>
        <w:sz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1D56" w14:textId="77777777" w:rsidR="00C62228" w:rsidRDefault="00C62228">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20CC" w14:textId="77777777" w:rsidR="00C62228" w:rsidRDefault="00C62228">
    <w:pPr>
      <w:pStyle w:val="BodyText"/>
      <w:spacing w:line="14" w:lineRule="auto"/>
      <w:rPr>
        <w:sz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5A98" w14:textId="77777777" w:rsidR="00C62228" w:rsidRDefault="00C62228">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CCB7C" w14:textId="77777777" w:rsidR="00C62228" w:rsidRDefault="00C62228">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1049" w14:textId="77777777" w:rsidR="00C62228" w:rsidRDefault="00C62228">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1FDB" w14:textId="77777777" w:rsidR="00C62228" w:rsidRDefault="00C62228">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81B6" w14:textId="77777777" w:rsidR="00C62228" w:rsidRDefault="00C62228">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0AB1" w14:textId="77777777" w:rsidR="00C62228" w:rsidRDefault="00C62228">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5487" w14:textId="77777777" w:rsidR="00C62228" w:rsidRDefault="00C62228">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5DDC" w14:textId="77777777" w:rsidR="00C62228" w:rsidRDefault="00C62228">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52DE" w14:textId="77777777" w:rsidR="00C62228" w:rsidRDefault="00C62228">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5816" w14:textId="77777777" w:rsidR="00C62228" w:rsidRDefault="00C62228">
    <w:pPr>
      <w:pStyle w:val="Body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1864" w14:textId="77777777" w:rsidR="00C62228" w:rsidRDefault="00C62228">
    <w:pPr>
      <w:pStyle w:val="BodyText"/>
      <w:spacing w:line="14" w:lineRule="auto"/>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BAE1" w14:textId="77777777" w:rsidR="00C62228" w:rsidRDefault="00C62228">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9985" w14:textId="77777777" w:rsidR="00C62228" w:rsidRDefault="00C62228">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0500" w14:textId="77777777" w:rsidR="00C62228" w:rsidRDefault="00C62228">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0D72" w14:textId="77777777" w:rsidR="00C62228" w:rsidRDefault="00C62228">
    <w:pPr>
      <w:pStyle w:val="BodyText"/>
      <w:spacing w:line="1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C40D" w14:textId="77777777" w:rsidR="00C62228" w:rsidRDefault="00C62228">
    <w:pPr>
      <w:pStyle w:val="BodyText"/>
      <w:spacing w:line="14" w:lineRule="auto"/>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5B93" w14:textId="77777777" w:rsidR="00C62228" w:rsidRDefault="00C62228">
    <w:pPr>
      <w:pStyle w:val="BodyText"/>
      <w:spacing w:line="14" w:lineRule="auto"/>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1CA2" w14:textId="77777777" w:rsidR="00C62228" w:rsidRDefault="00C62228">
    <w:pPr>
      <w:pStyle w:val="BodyText"/>
      <w:spacing w:line="14" w:lineRule="auto"/>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517A" w14:textId="77777777" w:rsidR="00C62228" w:rsidRDefault="00C62228">
    <w:pPr>
      <w:pStyle w:val="BodyText"/>
      <w:spacing w:line="1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B98A" w14:textId="77777777" w:rsidR="00C62228" w:rsidRDefault="00C62228">
    <w:pPr>
      <w:pStyle w:val="BodyText"/>
      <w:spacing w:line="14" w:lineRule="auto"/>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9C78" w14:textId="77777777" w:rsidR="00C62228" w:rsidRDefault="00C62228">
    <w:pPr>
      <w:pStyle w:val="BodyText"/>
      <w:spacing w:line="14" w:lineRule="auto"/>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10C2" w14:textId="77777777" w:rsidR="00C62228" w:rsidRDefault="00C62228">
    <w:pPr>
      <w:pStyle w:val="BodyText"/>
      <w:spacing w:line="14" w:lineRule="auto"/>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959A" w14:textId="77777777" w:rsidR="00C62228" w:rsidRDefault="00C62228">
    <w:pPr>
      <w:pStyle w:val="BodyText"/>
      <w:spacing w:line="14" w:lineRule="auto"/>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2B66" w14:textId="77777777" w:rsidR="00C62228" w:rsidRDefault="00C62228">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E860" w14:textId="77777777" w:rsidR="00C62228" w:rsidRDefault="00C62228">
    <w:pPr>
      <w:pStyle w:val="BodyText"/>
      <w:spacing w:line="14" w:lineRule="auto"/>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8B36" w14:textId="77777777" w:rsidR="00C62228" w:rsidRDefault="00C62228">
    <w:pPr>
      <w:pStyle w:val="BodyText"/>
      <w:spacing w:line="14" w:lineRule="auto"/>
      <w:rPr>
        <w:sz w:val="2"/>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0AA0" w14:textId="77777777" w:rsidR="00C62228" w:rsidRDefault="00C62228">
    <w:pPr>
      <w:pStyle w:val="BodyText"/>
      <w:spacing w:line="14" w:lineRule="auto"/>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CF24" w14:textId="77777777" w:rsidR="00C62228" w:rsidRDefault="00C62228">
    <w:pPr>
      <w:pStyle w:val="BodyText"/>
      <w:spacing w:line="1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4E7B" w14:textId="77777777" w:rsidR="00C62228" w:rsidRDefault="00C62228">
    <w:pPr>
      <w:pStyle w:val="BodyText"/>
      <w:spacing w:line="14" w:lineRule="auto"/>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2497" w14:textId="77777777" w:rsidR="00C62228" w:rsidRDefault="00C62228">
    <w:pPr>
      <w:pStyle w:val="BodyText"/>
      <w:spacing w:line="14" w:lineRule="auto"/>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2864" w14:textId="77777777" w:rsidR="00C62228" w:rsidRDefault="00C62228">
    <w:pPr>
      <w:pStyle w:val="BodyText"/>
      <w:spacing w:line="14" w:lineRule="auto"/>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2B44" w14:textId="77777777" w:rsidR="00C62228" w:rsidRDefault="00C62228">
    <w:pPr>
      <w:pStyle w:val="BodyText"/>
      <w:spacing w:line="14" w:lineRule="auto"/>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EB5EB" w14:textId="77777777" w:rsidR="00C62228" w:rsidRDefault="00C62228">
    <w:pPr>
      <w:pStyle w:val="BodyText"/>
      <w:spacing w:line="14" w:lineRule="auto"/>
      <w:rPr>
        <w:sz w:val="2"/>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0564" w14:textId="77777777" w:rsidR="00C62228" w:rsidRDefault="00C62228">
    <w:pPr>
      <w:pStyle w:val="BodyText"/>
      <w:spacing w:line="14" w:lineRule="auto"/>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7FBF" w14:textId="77777777" w:rsidR="00C62228" w:rsidRDefault="00C6222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A8A7" w14:textId="77777777" w:rsidR="00C62228" w:rsidRDefault="00C62228">
    <w:pPr>
      <w:pStyle w:val="Body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13B8F" w14:textId="77777777" w:rsidR="00C62228" w:rsidRDefault="00C62228">
    <w:pPr>
      <w:pStyle w:val="BodyText"/>
      <w:spacing w:line="14" w:lineRule="auto"/>
      <w:rPr>
        <w:sz w:val="2"/>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FC29" w14:textId="77777777" w:rsidR="00C62228" w:rsidRDefault="00C62228">
    <w:pPr>
      <w:pStyle w:val="BodyText"/>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03E4" w14:textId="77777777" w:rsidR="00C62228" w:rsidRDefault="00C62228">
    <w:pPr>
      <w:pStyle w:val="BodyText"/>
      <w:spacing w:line="14" w:lineRule="auto"/>
      <w:rPr>
        <w:sz w:val="2"/>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1C5F" w14:textId="77777777" w:rsidR="00C62228" w:rsidRDefault="00C62228">
    <w:pPr>
      <w:pStyle w:val="BodyText"/>
      <w:spacing w:line="14" w:lineRule="auto"/>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E6D2" w14:textId="77777777" w:rsidR="00C62228" w:rsidRDefault="00C62228">
    <w:pPr>
      <w:pStyle w:val="BodyText"/>
      <w:spacing w:line="14" w:lineRule="auto"/>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D1B9" w14:textId="77777777" w:rsidR="00C62228" w:rsidRDefault="00C62228">
    <w:pPr>
      <w:pStyle w:val="BodyText"/>
      <w:spacing w:line="14" w:lineRule="auto"/>
      <w:rPr>
        <w:sz w:val="2"/>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24D1" w14:textId="77777777" w:rsidR="00C62228" w:rsidRDefault="00C62228">
    <w:pPr>
      <w:pStyle w:val="BodyText"/>
      <w:spacing w:line="14" w:lineRule="auto"/>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F91E" w14:textId="77777777" w:rsidR="00C62228" w:rsidRDefault="00C62228">
    <w:pPr>
      <w:pStyle w:val="BodyText"/>
      <w:spacing w:line="14" w:lineRule="auto"/>
      <w:rPr>
        <w:sz w:val="2"/>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0651" w14:textId="77777777" w:rsidR="00C62228" w:rsidRDefault="00C62228">
    <w:pPr>
      <w:pStyle w:val="BodyText"/>
      <w:spacing w:line="14" w:lineRule="auto"/>
      <w:rPr>
        <w:sz w:val="2"/>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9653" w14:textId="77777777" w:rsidR="00C62228" w:rsidRDefault="00C62228">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8512" w14:textId="77777777" w:rsidR="00C62228" w:rsidRDefault="00C62228">
    <w:pPr>
      <w:pStyle w:val="BodyText"/>
      <w:spacing w:line="14" w:lineRule="auto"/>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E497" w14:textId="77777777" w:rsidR="00C62228" w:rsidRDefault="00C62228">
    <w:pPr>
      <w:pStyle w:val="BodyText"/>
      <w:spacing w:line="14" w:lineRule="auto"/>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1EAD" w14:textId="77777777" w:rsidR="00C62228" w:rsidRDefault="00C62228">
    <w:pPr>
      <w:pStyle w:val="BodyText"/>
      <w:spacing w:line="14" w:lineRule="auto"/>
      <w:rPr>
        <w:sz w:val="2"/>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23DE" w14:textId="77777777" w:rsidR="00C62228" w:rsidRDefault="00C62228">
    <w:pPr>
      <w:pStyle w:val="BodyText"/>
      <w:spacing w:line="14" w:lineRule="auto"/>
      <w:rPr>
        <w:sz w:val="2"/>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6FB4" w14:textId="77777777" w:rsidR="00C62228" w:rsidRDefault="00C62228">
    <w:pPr>
      <w:pStyle w:val="BodyText"/>
      <w:spacing w:line="14" w:lineRule="auto"/>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473A" w14:textId="77777777" w:rsidR="00C62228" w:rsidRDefault="00C62228">
    <w:pPr>
      <w:pStyle w:val="BodyText"/>
      <w:spacing w:line="14" w:lineRule="auto"/>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FF1F" w14:textId="77777777" w:rsidR="00C62228" w:rsidRDefault="00C62228">
    <w:pPr>
      <w:pStyle w:val="BodyText"/>
      <w:spacing w:line="14" w:lineRule="auto"/>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F26D" w14:textId="77777777" w:rsidR="00C62228" w:rsidRDefault="00C62228">
    <w:pPr>
      <w:pStyle w:val="BodyText"/>
      <w:spacing w:line="14" w:lineRule="auto"/>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4080B" w14:textId="77777777" w:rsidR="00C62228" w:rsidRDefault="00C62228">
    <w:pPr>
      <w:pStyle w:val="BodyText"/>
      <w:spacing w:line="14" w:lineRule="auto"/>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4012" w14:textId="77777777" w:rsidR="00C62228" w:rsidRDefault="00C62228">
    <w:pPr>
      <w:pStyle w:val="BodyText"/>
      <w:spacing w:line="14" w:lineRule="auto"/>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9343" w14:textId="77777777" w:rsidR="00C62228" w:rsidRDefault="00C62228">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E6C1" w14:textId="77777777" w:rsidR="00C62228" w:rsidRDefault="00C62228">
    <w:pPr>
      <w:pStyle w:val="BodyText"/>
      <w:spacing w:line="14" w:lineRule="auto"/>
      <w:rPr>
        <w:sz w:val="2"/>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DDF8" w14:textId="77777777" w:rsidR="00C62228" w:rsidRDefault="00C62228">
    <w:pPr>
      <w:pStyle w:val="BodyText"/>
      <w:spacing w:line="14" w:lineRule="auto"/>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E7D7" w14:textId="77777777" w:rsidR="00C62228" w:rsidRDefault="00C62228">
    <w:pPr>
      <w:pStyle w:val="BodyText"/>
      <w:spacing w:line="14" w:lineRule="auto"/>
      <w:rPr>
        <w:sz w:val="2"/>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AD1" w14:textId="77777777" w:rsidR="00C62228" w:rsidRDefault="00C62228">
    <w:pPr>
      <w:pStyle w:val="BodyText"/>
      <w:spacing w:line="14" w:lineRule="auto"/>
      <w:rPr>
        <w:sz w:val="2"/>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8102C" w14:textId="77777777" w:rsidR="00C62228" w:rsidRDefault="00C62228">
    <w:pPr>
      <w:pStyle w:val="BodyText"/>
      <w:spacing w:line="14" w:lineRule="auto"/>
      <w:rPr>
        <w:sz w:val="2"/>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E06C9" w14:textId="77777777" w:rsidR="00C62228" w:rsidRDefault="00C62228">
    <w:pPr>
      <w:pStyle w:val="BodyText"/>
      <w:spacing w:line="14" w:lineRule="auto"/>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032B" w14:textId="77777777" w:rsidR="00C62228" w:rsidRDefault="00C62228">
    <w:pPr>
      <w:pStyle w:val="BodyText"/>
      <w:spacing w:line="14" w:lineRule="auto"/>
      <w:rPr>
        <w:sz w:val="2"/>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D174" w14:textId="77777777" w:rsidR="00C62228" w:rsidRDefault="00C62228">
    <w:pPr>
      <w:pStyle w:val="BodyText"/>
      <w:spacing w:line="14" w:lineRule="auto"/>
      <w:rPr>
        <w:sz w:val="2"/>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D2E6" w14:textId="77777777" w:rsidR="00C62228" w:rsidRDefault="00C62228">
    <w:pPr>
      <w:pStyle w:val="BodyText"/>
      <w:spacing w:line="14" w:lineRule="auto"/>
      <w:rPr>
        <w:sz w:val="2"/>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A996" w14:textId="77777777" w:rsidR="00C62228" w:rsidRDefault="00C62228">
    <w:pPr>
      <w:pStyle w:val="BodyText"/>
      <w:spacing w:line="14" w:lineRule="auto"/>
      <w:rPr>
        <w:sz w:val="2"/>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F622" w14:textId="77777777" w:rsidR="00C62228" w:rsidRDefault="00C62228">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6CBB" w14:textId="77777777" w:rsidR="00C62228" w:rsidRDefault="00C62228">
    <w:pPr>
      <w:pStyle w:val="BodyText"/>
      <w:spacing w:line="14" w:lineRule="auto"/>
      <w:rPr>
        <w:sz w:val="2"/>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CED8" w14:textId="77777777" w:rsidR="00C62228" w:rsidRDefault="00C62228">
    <w:pPr>
      <w:pStyle w:val="BodyText"/>
      <w:spacing w:line="14" w:lineRule="auto"/>
      <w:rPr>
        <w:sz w:val="2"/>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9CE1" w14:textId="77777777" w:rsidR="00C62228" w:rsidRDefault="00C62228">
    <w:pPr>
      <w:pStyle w:val="BodyText"/>
      <w:spacing w:line="14" w:lineRule="auto"/>
      <w:rPr>
        <w:sz w:val="2"/>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60C9" w14:textId="77777777" w:rsidR="00C62228" w:rsidRDefault="00C62228">
    <w:pPr>
      <w:pStyle w:val="BodyText"/>
      <w:spacing w:line="14" w:lineRule="auto"/>
      <w:rPr>
        <w:sz w:val="2"/>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DDC1" w14:textId="77777777" w:rsidR="00C62228" w:rsidRDefault="00C62228">
    <w:pPr>
      <w:pStyle w:val="BodyText"/>
      <w:spacing w:line="14" w:lineRule="auto"/>
      <w:rPr>
        <w:sz w:val="2"/>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6FB52" w14:textId="77777777" w:rsidR="00C62228" w:rsidRDefault="00C62228">
    <w:pPr>
      <w:pStyle w:val="BodyText"/>
      <w:spacing w:line="14" w:lineRule="auto"/>
      <w:rPr>
        <w:sz w:val="2"/>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1B1F" w14:textId="77777777" w:rsidR="00C62228" w:rsidRDefault="00C62228">
    <w:pPr>
      <w:pStyle w:val="BodyText"/>
      <w:spacing w:line="14" w:lineRule="auto"/>
      <w:rPr>
        <w:sz w:val="2"/>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6BA8" w14:textId="77777777" w:rsidR="00C62228" w:rsidRDefault="00C62228">
    <w:pPr>
      <w:pStyle w:val="BodyText"/>
      <w:spacing w:line="14" w:lineRule="auto"/>
      <w:rPr>
        <w:sz w:val="2"/>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D652" w14:textId="77777777" w:rsidR="00C62228" w:rsidRDefault="00C62228">
    <w:pPr>
      <w:pStyle w:val="BodyText"/>
      <w:spacing w:line="14" w:lineRule="auto"/>
      <w:rPr>
        <w:sz w:val="2"/>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23A53" w14:textId="77777777" w:rsidR="00C62228" w:rsidRDefault="00C62228">
    <w:pPr>
      <w:pStyle w:val="BodyText"/>
      <w:spacing w:line="14" w:lineRule="auto"/>
      <w:rPr>
        <w:sz w:val="2"/>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A427" w14:textId="77777777" w:rsidR="00C62228" w:rsidRDefault="00C6222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946B" w14:textId="77777777" w:rsidR="00C62228" w:rsidRDefault="00C62228">
    <w:pPr>
      <w:pStyle w:val="BodyText"/>
      <w:spacing w:line="14" w:lineRule="auto"/>
      <w:rPr>
        <w:sz w:val="2"/>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3945" w14:textId="77777777" w:rsidR="00C62228" w:rsidRDefault="00C62228">
    <w:pPr>
      <w:pStyle w:val="BodyText"/>
      <w:spacing w:line="14" w:lineRule="auto"/>
      <w:rPr>
        <w:sz w:val="2"/>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65B5" w14:textId="77777777" w:rsidR="00C62228" w:rsidRDefault="00C62228">
    <w:pPr>
      <w:pStyle w:val="BodyText"/>
      <w:spacing w:line="14" w:lineRule="auto"/>
      <w:rPr>
        <w:sz w:val="2"/>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82AB" w14:textId="77777777" w:rsidR="00C62228" w:rsidRDefault="00C62228">
    <w:pPr>
      <w:pStyle w:val="BodyText"/>
      <w:spacing w:line="14" w:lineRule="auto"/>
      <w:rPr>
        <w:sz w:val="2"/>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0536" w14:textId="77777777" w:rsidR="00C62228" w:rsidRDefault="00C62228">
    <w:pPr>
      <w:pStyle w:val="BodyText"/>
      <w:spacing w:line="14" w:lineRule="auto"/>
      <w:rPr>
        <w:sz w:val="2"/>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D84F" w14:textId="77777777" w:rsidR="00C62228" w:rsidRDefault="00C62228">
    <w:pPr>
      <w:pStyle w:val="BodyText"/>
      <w:spacing w:line="14" w:lineRule="auto"/>
      <w:rPr>
        <w:sz w:val="2"/>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CA26" w14:textId="77777777" w:rsidR="00C62228" w:rsidRDefault="00C62228">
    <w:pPr>
      <w:pStyle w:val="BodyText"/>
      <w:spacing w:line="14" w:lineRule="auto"/>
      <w:rPr>
        <w:sz w:val="2"/>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6EC45" w14:textId="77777777" w:rsidR="00C62228" w:rsidRDefault="00C62228">
    <w:pPr>
      <w:pStyle w:val="BodyText"/>
      <w:spacing w:line="14" w:lineRule="auto"/>
      <w:rPr>
        <w:sz w:val="2"/>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71653" w14:textId="77777777" w:rsidR="00C62228" w:rsidRDefault="00C62228">
    <w:pPr>
      <w:pStyle w:val="BodyText"/>
      <w:spacing w:line="14" w:lineRule="auto"/>
      <w:rPr>
        <w:sz w:val="2"/>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C01D" w14:textId="77777777" w:rsidR="00C62228" w:rsidRDefault="00C62228">
    <w:pPr>
      <w:pStyle w:val="BodyText"/>
      <w:spacing w:line="14" w:lineRule="auto"/>
      <w:rPr>
        <w:sz w:val="2"/>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F7FC" w14:textId="77777777" w:rsidR="00C62228" w:rsidRDefault="00C6222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3D4A" w14:textId="77777777" w:rsidR="00C62228" w:rsidRDefault="00C62228">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8792" w14:textId="77777777" w:rsidR="00C62228" w:rsidRDefault="00C62228">
    <w:pPr>
      <w:pStyle w:val="BodyText"/>
      <w:spacing w:line="14" w:lineRule="auto"/>
      <w:rPr>
        <w:sz w:val="2"/>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FE16" w14:textId="77777777" w:rsidR="00C62228" w:rsidRDefault="00C62228">
    <w:pPr>
      <w:pStyle w:val="BodyText"/>
      <w:spacing w:line="14" w:lineRule="auto"/>
      <w:rPr>
        <w:sz w:val="2"/>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EA85" w14:textId="77777777" w:rsidR="00C62228" w:rsidRDefault="00C62228">
    <w:pPr>
      <w:pStyle w:val="BodyText"/>
      <w:spacing w:line="14" w:lineRule="auto"/>
      <w:rPr>
        <w:sz w:val="2"/>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EE6C" w14:textId="77777777" w:rsidR="00C62228" w:rsidRDefault="00C62228">
    <w:pPr>
      <w:pStyle w:val="BodyText"/>
      <w:spacing w:line="14" w:lineRule="auto"/>
      <w:rPr>
        <w:sz w:val="2"/>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774F2" w14:textId="77777777" w:rsidR="00C62228" w:rsidRDefault="00C62228">
    <w:pPr>
      <w:pStyle w:val="BodyText"/>
      <w:spacing w:line="14" w:lineRule="auto"/>
      <w:rPr>
        <w:sz w:val="2"/>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8D1B" w14:textId="77777777" w:rsidR="00C62228" w:rsidRDefault="00C62228">
    <w:pPr>
      <w:pStyle w:val="BodyText"/>
      <w:spacing w:line="14" w:lineRule="auto"/>
      <w:rPr>
        <w:sz w:val="2"/>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613B" w14:textId="77777777" w:rsidR="00C62228" w:rsidRDefault="00C62228">
    <w:pPr>
      <w:pStyle w:val="BodyText"/>
      <w:spacing w:line="14" w:lineRule="auto"/>
      <w:rPr>
        <w:sz w:val="2"/>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C5D2" w14:textId="77777777" w:rsidR="00C62228" w:rsidRDefault="00C62228">
    <w:pPr>
      <w:pStyle w:val="BodyText"/>
      <w:spacing w:line="14" w:lineRule="auto"/>
      <w:rPr>
        <w:sz w:val="2"/>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962E" w14:textId="77777777" w:rsidR="00C62228" w:rsidRDefault="00C62228">
    <w:pPr>
      <w:pStyle w:val="BodyText"/>
      <w:spacing w:line="14" w:lineRule="auto"/>
      <w:rPr>
        <w:sz w:val="2"/>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2389" w14:textId="77777777" w:rsidR="00C62228" w:rsidRDefault="00C62228">
    <w:pPr>
      <w:pStyle w:val="BodyText"/>
      <w:spacing w:line="14" w:lineRule="auto"/>
      <w:rPr>
        <w:sz w:val="2"/>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77CB" w14:textId="77777777" w:rsidR="00C62228" w:rsidRDefault="00C62228">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C163" w14:textId="77777777" w:rsidR="00C62228" w:rsidRDefault="00C62228">
    <w:pPr>
      <w:pStyle w:val="BodyText"/>
      <w:spacing w:line="14" w:lineRule="auto"/>
      <w:rPr>
        <w:sz w:val="2"/>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F00A" w14:textId="77777777" w:rsidR="00C62228" w:rsidRDefault="00C62228">
    <w:pPr>
      <w:pStyle w:val="BodyText"/>
      <w:spacing w:line="14" w:lineRule="auto"/>
      <w:rPr>
        <w:sz w:val="2"/>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DDF4" w14:textId="77777777" w:rsidR="00C62228" w:rsidRDefault="00C62228">
    <w:pPr>
      <w:pStyle w:val="BodyText"/>
      <w:spacing w:line="14" w:lineRule="auto"/>
      <w:rPr>
        <w:sz w:val="2"/>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1B57" w14:textId="77777777" w:rsidR="00C62228" w:rsidRDefault="00C62228">
    <w:pPr>
      <w:pStyle w:val="BodyText"/>
      <w:spacing w:line="14" w:lineRule="auto"/>
      <w:rPr>
        <w:sz w:val="2"/>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DBEE" w14:textId="77777777" w:rsidR="00C62228" w:rsidRDefault="00C62228">
    <w:pPr>
      <w:pStyle w:val="BodyText"/>
      <w:spacing w:line="14" w:lineRule="auto"/>
      <w:rPr>
        <w:sz w:val="2"/>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F8C4" w14:textId="77777777" w:rsidR="00C62228" w:rsidRDefault="00C62228">
    <w:pPr>
      <w:pStyle w:val="BodyText"/>
      <w:spacing w:line="14" w:lineRule="auto"/>
      <w:rPr>
        <w:sz w:val="2"/>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A0EF4" w14:textId="77777777" w:rsidR="00C62228" w:rsidRDefault="00C62228">
    <w:pPr>
      <w:pStyle w:val="BodyText"/>
      <w:spacing w:line="14" w:lineRule="auto"/>
      <w:rPr>
        <w:sz w:val="2"/>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92C6" w14:textId="77777777" w:rsidR="00C62228" w:rsidRDefault="00C62228">
    <w:pPr>
      <w:pStyle w:val="BodyText"/>
      <w:spacing w:line="14" w:lineRule="auto"/>
      <w:rPr>
        <w:sz w:val="2"/>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3AA8" w14:textId="77777777" w:rsidR="00C62228" w:rsidRDefault="00C62228">
    <w:pPr>
      <w:pStyle w:val="BodyText"/>
      <w:spacing w:line="14" w:lineRule="auto"/>
      <w:rPr>
        <w:sz w:val="2"/>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3E952" w14:textId="77777777" w:rsidR="00C62228" w:rsidRDefault="00C62228">
    <w:pPr>
      <w:pStyle w:val="BodyText"/>
      <w:spacing w:line="14" w:lineRule="auto"/>
      <w:rPr>
        <w:sz w:val="2"/>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83C3" w14:textId="77777777" w:rsidR="00C62228" w:rsidRDefault="00C62228">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D4C8" w14:textId="77777777" w:rsidR="00C62228" w:rsidRDefault="00C62228">
    <w:pPr>
      <w:pStyle w:val="BodyText"/>
      <w:spacing w:line="14" w:lineRule="auto"/>
      <w:rPr>
        <w:sz w:val="2"/>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1DFD" w14:textId="77777777" w:rsidR="00C62228" w:rsidRDefault="00C62228">
    <w:pPr>
      <w:pStyle w:val="BodyText"/>
      <w:spacing w:line="14" w:lineRule="auto"/>
      <w:rPr>
        <w:sz w:val="2"/>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1599" w14:textId="77777777" w:rsidR="00C62228" w:rsidRDefault="00C62228">
    <w:pPr>
      <w:pStyle w:val="BodyText"/>
      <w:spacing w:line="14" w:lineRule="auto"/>
      <w:rPr>
        <w:sz w:val="2"/>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28FE" w14:textId="77777777" w:rsidR="00C62228" w:rsidRDefault="00C62228">
    <w:pPr>
      <w:pStyle w:val="BodyText"/>
      <w:spacing w:line="14" w:lineRule="auto"/>
      <w:rPr>
        <w:sz w:val="2"/>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9AF5" w14:textId="77777777" w:rsidR="00C62228" w:rsidRDefault="00C62228">
    <w:pPr>
      <w:pStyle w:val="BodyText"/>
      <w:spacing w:line="14" w:lineRule="auto"/>
      <w:rPr>
        <w:sz w:val="2"/>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9F51" w14:textId="77777777" w:rsidR="00C62228" w:rsidRDefault="00C62228">
    <w:pPr>
      <w:pStyle w:val="BodyText"/>
      <w:spacing w:line="14" w:lineRule="auto"/>
      <w:rPr>
        <w:sz w:val="2"/>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9A5" w14:textId="77777777" w:rsidR="00C62228" w:rsidRDefault="00C62228">
    <w:pPr>
      <w:pStyle w:val="BodyText"/>
      <w:spacing w:line="14" w:lineRule="auto"/>
      <w:rPr>
        <w:sz w:val="2"/>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D042" w14:textId="77777777" w:rsidR="00C62228" w:rsidRDefault="00C62228">
    <w:pPr>
      <w:pStyle w:val="BodyText"/>
      <w:spacing w:line="14" w:lineRule="auto"/>
      <w:rPr>
        <w:sz w:val="2"/>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6420" w14:textId="77777777" w:rsidR="00C62228" w:rsidRDefault="00C62228">
    <w:pPr>
      <w:pStyle w:val="BodyText"/>
      <w:spacing w:line="14" w:lineRule="auto"/>
      <w:rPr>
        <w:sz w:val="2"/>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FB94" w14:textId="77777777" w:rsidR="00C62228" w:rsidRDefault="00C62228">
    <w:pPr>
      <w:pStyle w:val="BodyText"/>
      <w:spacing w:line="14" w:lineRule="auto"/>
      <w:rPr>
        <w:sz w:val="2"/>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803E" w14:textId="77777777" w:rsidR="00C62228" w:rsidRDefault="00C62228">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2E38" w14:textId="77777777" w:rsidR="00C62228" w:rsidRDefault="00C62228">
    <w:pPr>
      <w:pStyle w:val="BodyText"/>
      <w:spacing w:line="14" w:lineRule="auto"/>
      <w:rPr>
        <w:sz w:val="2"/>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1483" w14:textId="77777777" w:rsidR="00C62228" w:rsidRDefault="00C62228">
    <w:pPr>
      <w:pStyle w:val="BodyText"/>
      <w:spacing w:line="14" w:lineRule="auto"/>
      <w:rPr>
        <w:sz w:val="2"/>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6C07" w14:textId="77777777" w:rsidR="00C62228" w:rsidRDefault="00C62228">
    <w:pPr>
      <w:pStyle w:val="BodyText"/>
      <w:spacing w:line="14" w:lineRule="auto"/>
      <w:rPr>
        <w:sz w:val="2"/>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5C0D" w14:textId="77777777" w:rsidR="00C62228" w:rsidRDefault="00C62228">
    <w:pPr>
      <w:pStyle w:val="BodyText"/>
      <w:spacing w:line="14" w:lineRule="auto"/>
      <w:rPr>
        <w:sz w:val="2"/>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8D74" w14:textId="77777777" w:rsidR="00C62228" w:rsidRDefault="00C62228">
    <w:pPr>
      <w:pStyle w:val="BodyText"/>
      <w:spacing w:line="14" w:lineRule="auto"/>
      <w:rPr>
        <w:sz w:val="2"/>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CED3" w14:textId="77777777" w:rsidR="00C62228" w:rsidRDefault="00C62228">
    <w:pPr>
      <w:pStyle w:val="BodyText"/>
      <w:spacing w:line="14" w:lineRule="auto"/>
      <w:rPr>
        <w:sz w:val="2"/>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A203" w14:textId="77777777" w:rsidR="00C62228" w:rsidRDefault="00C62228">
    <w:pPr>
      <w:pStyle w:val="BodyText"/>
      <w:spacing w:line="14" w:lineRule="auto"/>
      <w:rPr>
        <w:sz w:val="2"/>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B72C" w14:textId="77777777" w:rsidR="00C62228" w:rsidRDefault="00C62228">
    <w:pPr>
      <w:pStyle w:val="BodyText"/>
      <w:spacing w:line="14" w:lineRule="auto"/>
      <w:rPr>
        <w:sz w:val="2"/>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899F" w14:textId="77777777" w:rsidR="00C62228" w:rsidRDefault="00C62228">
    <w:pPr>
      <w:pStyle w:val="BodyText"/>
      <w:spacing w:line="14" w:lineRule="auto"/>
      <w:rPr>
        <w:sz w:val="2"/>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0F15" w14:textId="77777777" w:rsidR="00C62228" w:rsidRDefault="00C62228">
    <w:pPr>
      <w:pStyle w:val="BodyText"/>
      <w:spacing w:line="14" w:lineRule="auto"/>
      <w:rPr>
        <w:sz w:val="2"/>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AADC" w14:textId="77777777" w:rsidR="00C62228" w:rsidRDefault="00C62228">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DB73" w14:textId="77777777" w:rsidR="00C62228" w:rsidRDefault="00C62228">
    <w:pPr>
      <w:pStyle w:val="BodyText"/>
      <w:spacing w:line="14" w:lineRule="auto"/>
      <w:rPr>
        <w:sz w:val="2"/>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309F" w14:textId="77777777" w:rsidR="00C62228" w:rsidRDefault="00C62228">
    <w:pPr>
      <w:pStyle w:val="BodyText"/>
      <w:spacing w:line="14" w:lineRule="auto"/>
      <w:rPr>
        <w:sz w:val="2"/>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16200" w14:textId="77777777" w:rsidR="00C62228" w:rsidRDefault="00C62228">
    <w:pPr>
      <w:pStyle w:val="BodyText"/>
      <w:spacing w:line="14" w:lineRule="auto"/>
      <w:rPr>
        <w:sz w:val="2"/>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8C91" w14:textId="77777777" w:rsidR="00C62228" w:rsidRDefault="00C62228">
    <w:pPr>
      <w:pStyle w:val="BodyText"/>
      <w:spacing w:line="14" w:lineRule="auto"/>
      <w:rPr>
        <w:sz w:val="2"/>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508A" w14:textId="77777777" w:rsidR="00C62228" w:rsidRDefault="00C62228">
    <w:pPr>
      <w:pStyle w:val="BodyText"/>
      <w:spacing w:line="14" w:lineRule="auto"/>
      <w:rPr>
        <w:sz w:val="2"/>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CB9D" w14:textId="77777777" w:rsidR="00C62228" w:rsidRDefault="00C62228">
    <w:pPr>
      <w:pStyle w:val="BodyText"/>
      <w:spacing w:line="14" w:lineRule="auto"/>
      <w:rPr>
        <w:sz w:val="2"/>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11FA" w14:textId="77777777" w:rsidR="00C62228" w:rsidRDefault="00C62228">
    <w:pPr>
      <w:pStyle w:val="BodyText"/>
      <w:spacing w:line="14" w:lineRule="auto"/>
      <w:rPr>
        <w:sz w:val="2"/>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BE77" w14:textId="77777777" w:rsidR="00C62228" w:rsidRDefault="00C62228">
    <w:pPr>
      <w:pStyle w:val="BodyText"/>
      <w:spacing w:line="14" w:lineRule="auto"/>
      <w:rPr>
        <w:sz w:val="2"/>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DB483" w14:textId="77777777" w:rsidR="00C62228" w:rsidRDefault="00C62228">
    <w:pPr>
      <w:pStyle w:val="BodyText"/>
      <w:spacing w:line="14" w:lineRule="auto"/>
      <w:rPr>
        <w:sz w:val="2"/>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68231" w14:textId="77777777" w:rsidR="00C62228" w:rsidRDefault="00C62228">
    <w:pPr>
      <w:pStyle w:val="BodyText"/>
      <w:spacing w:line="14" w:lineRule="auto"/>
      <w:rPr>
        <w:sz w:val="2"/>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6230" w14:textId="77777777" w:rsidR="00C62228" w:rsidRDefault="00C62228">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FBCF" w14:textId="77777777" w:rsidR="00C62228" w:rsidRDefault="00C62228">
    <w:pPr>
      <w:pStyle w:val="BodyText"/>
      <w:spacing w:line="14" w:lineRule="auto"/>
      <w:rPr>
        <w:sz w:val="2"/>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DDD7" w14:textId="77777777" w:rsidR="00C62228" w:rsidRDefault="00C62228">
    <w:pPr>
      <w:pStyle w:val="BodyText"/>
      <w:spacing w:line="14" w:lineRule="auto"/>
      <w:rPr>
        <w:sz w:val="2"/>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0F16" w14:textId="77777777" w:rsidR="00C62228" w:rsidRDefault="00C62228">
    <w:pPr>
      <w:pStyle w:val="BodyText"/>
      <w:spacing w:line="14" w:lineRule="auto"/>
      <w:rPr>
        <w:sz w:val="2"/>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7423B" w14:textId="77777777" w:rsidR="00C62228" w:rsidRDefault="00C62228">
    <w:pPr>
      <w:pStyle w:val="BodyText"/>
      <w:spacing w:line="14" w:lineRule="auto"/>
      <w:rPr>
        <w:sz w:val="2"/>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3F10" w14:textId="77777777" w:rsidR="00C62228" w:rsidRDefault="00C62228">
    <w:pPr>
      <w:pStyle w:val="BodyText"/>
      <w:spacing w:line="14" w:lineRule="auto"/>
      <w:rPr>
        <w:sz w:val="2"/>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650A" w14:textId="77777777" w:rsidR="00C62228" w:rsidRDefault="00C62228">
    <w:pPr>
      <w:pStyle w:val="BodyText"/>
      <w:spacing w:line="14" w:lineRule="auto"/>
      <w:rPr>
        <w:sz w:val="2"/>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BD91" w14:textId="77777777" w:rsidR="00C62228" w:rsidRDefault="00C62228">
    <w:pPr>
      <w:pStyle w:val="BodyText"/>
      <w:spacing w:line="14" w:lineRule="auto"/>
      <w:rPr>
        <w:sz w:val="2"/>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9639" w14:textId="77777777" w:rsidR="00C62228" w:rsidRDefault="00C62228">
    <w:pPr>
      <w:pStyle w:val="BodyText"/>
      <w:spacing w:line="14" w:lineRule="auto"/>
      <w:rPr>
        <w:sz w:val="2"/>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CC47" w14:textId="77777777" w:rsidR="00C62228" w:rsidRDefault="00C62228">
    <w:pPr>
      <w:pStyle w:val="BodyText"/>
      <w:spacing w:line="14" w:lineRule="auto"/>
      <w:rPr>
        <w:sz w:val="2"/>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4BCD" w14:textId="77777777" w:rsidR="00C62228" w:rsidRDefault="00C62228">
    <w:pPr>
      <w:pStyle w:val="BodyText"/>
      <w:spacing w:line="14" w:lineRule="auto"/>
      <w:rPr>
        <w:sz w:val="2"/>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7F8D" w14:textId="77777777" w:rsidR="00C62228" w:rsidRDefault="00C62228">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261B" w14:textId="77777777" w:rsidR="00C62228" w:rsidRDefault="00C62228">
    <w:pPr>
      <w:pStyle w:val="BodyText"/>
      <w:spacing w:line="14" w:lineRule="auto"/>
      <w:rPr>
        <w:sz w:val="2"/>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9DE5" w14:textId="77777777" w:rsidR="00C62228" w:rsidRDefault="00C62228">
    <w:pPr>
      <w:pStyle w:val="BodyText"/>
      <w:spacing w:line="14" w:lineRule="auto"/>
      <w:rPr>
        <w:sz w:val="2"/>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7ADB" w14:textId="77777777" w:rsidR="00C62228" w:rsidRDefault="00C62228">
    <w:pPr>
      <w:pStyle w:val="BodyText"/>
      <w:spacing w:line="14" w:lineRule="auto"/>
      <w:rPr>
        <w:sz w:val="2"/>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12C3" w14:textId="77777777" w:rsidR="00C62228" w:rsidRDefault="00C62228">
    <w:pPr>
      <w:pStyle w:val="BodyText"/>
      <w:spacing w:line="14" w:lineRule="auto"/>
      <w:rPr>
        <w:sz w:val="2"/>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003B" w14:textId="77777777" w:rsidR="00C62228" w:rsidRDefault="00C62228">
    <w:pPr>
      <w:pStyle w:val="BodyText"/>
      <w:spacing w:line="14" w:lineRule="auto"/>
      <w:rPr>
        <w:sz w:val="2"/>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CF71" w14:textId="77777777" w:rsidR="00C62228" w:rsidRDefault="00C62228">
    <w:pPr>
      <w:pStyle w:val="BodyText"/>
      <w:spacing w:line="14" w:lineRule="auto"/>
      <w:rPr>
        <w:sz w:val="2"/>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B7B3" w14:textId="77777777" w:rsidR="00C62228" w:rsidRDefault="00C62228">
    <w:pPr>
      <w:pStyle w:val="BodyText"/>
      <w:spacing w:line="14" w:lineRule="auto"/>
      <w:rPr>
        <w:sz w:val="2"/>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0F3BA" w14:textId="77777777" w:rsidR="00C62228" w:rsidRDefault="00C62228">
    <w:pPr>
      <w:pStyle w:val="BodyText"/>
      <w:spacing w:line="14" w:lineRule="auto"/>
      <w:rPr>
        <w:sz w:val="2"/>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4B62" w14:textId="77777777" w:rsidR="00C62228" w:rsidRDefault="00C62228">
    <w:pPr>
      <w:pStyle w:val="BodyText"/>
      <w:spacing w:line="14" w:lineRule="auto"/>
      <w:rPr>
        <w:sz w:val="2"/>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9DA4" w14:textId="77777777" w:rsidR="00C62228" w:rsidRDefault="00C62228">
    <w:pPr>
      <w:pStyle w:val="BodyText"/>
      <w:spacing w:line="14" w:lineRule="auto"/>
      <w:rPr>
        <w:sz w:val="2"/>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8A9B" w14:textId="77777777" w:rsidR="00C62228" w:rsidRDefault="00C62228">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BAAE" w14:textId="77777777" w:rsidR="00C62228" w:rsidRDefault="00C62228">
    <w:pPr>
      <w:pStyle w:val="BodyText"/>
      <w:spacing w:line="14" w:lineRule="auto"/>
      <w:rPr>
        <w:sz w:val="2"/>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3D7E" w14:textId="77777777" w:rsidR="00C62228" w:rsidRDefault="00C62228">
    <w:pPr>
      <w:pStyle w:val="BodyText"/>
      <w:spacing w:line="14" w:lineRule="auto"/>
      <w:rPr>
        <w:sz w:val="2"/>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56AA" w14:textId="77777777" w:rsidR="00C62228" w:rsidRDefault="00C62228">
    <w:pPr>
      <w:pStyle w:val="BodyText"/>
      <w:spacing w:line="14" w:lineRule="auto"/>
      <w:rPr>
        <w:sz w:val="2"/>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F59A" w14:textId="77777777" w:rsidR="00C62228" w:rsidRDefault="00C62228">
    <w:pPr>
      <w:pStyle w:val="BodyText"/>
      <w:spacing w:line="14" w:lineRule="auto"/>
      <w:rPr>
        <w:sz w:val="2"/>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7E2E5" w14:textId="77777777" w:rsidR="00C62228" w:rsidRDefault="00C62228">
    <w:pPr>
      <w:pStyle w:val="BodyText"/>
      <w:spacing w:line="14" w:lineRule="auto"/>
      <w:rPr>
        <w:sz w:val="2"/>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DA44" w14:textId="77777777" w:rsidR="00C62228" w:rsidRDefault="00C62228">
    <w:pPr>
      <w:pStyle w:val="BodyText"/>
      <w:spacing w:line="14" w:lineRule="auto"/>
      <w:rPr>
        <w:sz w:val="2"/>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F495" w14:textId="77777777" w:rsidR="00C62228" w:rsidRDefault="00C62228">
    <w:pPr>
      <w:pStyle w:val="BodyText"/>
      <w:spacing w:line="14" w:lineRule="auto"/>
      <w:rPr>
        <w:sz w:val="2"/>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11AE" w14:textId="77777777" w:rsidR="00C62228" w:rsidRDefault="00C62228">
    <w:pPr>
      <w:pStyle w:val="BodyText"/>
      <w:spacing w:line="14" w:lineRule="auto"/>
      <w:rPr>
        <w:sz w:val="2"/>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CFDB" w14:textId="77777777" w:rsidR="00C62228" w:rsidRDefault="00C62228">
    <w:pPr>
      <w:pStyle w:val="BodyText"/>
      <w:spacing w:line="14" w:lineRule="auto"/>
      <w:rPr>
        <w:sz w:val="2"/>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210B" w14:textId="77777777" w:rsidR="00C62228" w:rsidRDefault="00C62228">
    <w:pPr>
      <w:pStyle w:val="BodyText"/>
      <w:spacing w:line="14" w:lineRule="auto"/>
      <w:rPr>
        <w:sz w:val="2"/>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D492" w14:textId="77777777" w:rsidR="00C62228" w:rsidRDefault="00C62228">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6686" w14:textId="77777777" w:rsidR="00C62228" w:rsidRDefault="00C62228">
    <w:pPr>
      <w:pStyle w:val="BodyText"/>
      <w:spacing w:line="14" w:lineRule="auto"/>
      <w:rPr>
        <w:sz w:val="2"/>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6DB7" w14:textId="77777777" w:rsidR="00C62228" w:rsidRDefault="00C62228">
    <w:pPr>
      <w:pStyle w:val="BodyText"/>
      <w:spacing w:line="14" w:lineRule="auto"/>
      <w:rPr>
        <w:sz w:val="2"/>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220AD" w14:textId="77777777" w:rsidR="00C62228" w:rsidRDefault="00C62228">
    <w:pPr>
      <w:pStyle w:val="BodyText"/>
      <w:spacing w:line="14" w:lineRule="auto"/>
      <w:rPr>
        <w:sz w:val="2"/>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8AB6" w14:textId="77777777" w:rsidR="00C62228" w:rsidRDefault="00C62228">
    <w:pPr>
      <w:pStyle w:val="BodyText"/>
      <w:spacing w:line="14" w:lineRule="auto"/>
      <w:rPr>
        <w:sz w:val="2"/>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AB0F" w14:textId="77777777" w:rsidR="00C62228" w:rsidRDefault="00C62228">
    <w:pPr>
      <w:pStyle w:val="BodyText"/>
      <w:spacing w:line="14" w:lineRule="auto"/>
      <w:rPr>
        <w:sz w:val="2"/>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ADDE" w14:textId="77777777" w:rsidR="00C62228" w:rsidRDefault="00C62228">
    <w:pPr>
      <w:pStyle w:val="BodyText"/>
      <w:spacing w:line="14" w:lineRule="auto"/>
      <w:rPr>
        <w:sz w:val="2"/>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3B7E" w14:textId="77777777" w:rsidR="00C62228" w:rsidRDefault="00C62228">
    <w:pPr>
      <w:pStyle w:val="BodyText"/>
      <w:spacing w:line="14" w:lineRule="auto"/>
      <w:rPr>
        <w:sz w:val="2"/>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7FB8" w14:textId="77777777" w:rsidR="00C62228" w:rsidRDefault="00C62228">
    <w:pPr>
      <w:pStyle w:val="BodyText"/>
      <w:spacing w:line="14" w:lineRule="auto"/>
      <w:rPr>
        <w:sz w:val="2"/>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7D34" w14:textId="77777777" w:rsidR="00C62228" w:rsidRDefault="00C62228">
    <w:pPr>
      <w:pStyle w:val="BodyText"/>
      <w:spacing w:line="14" w:lineRule="auto"/>
      <w:rPr>
        <w:sz w:val="2"/>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E7258" w14:textId="77777777" w:rsidR="00C62228" w:rsidRDefault="00C62228">
    <w:pPr>
      <w:pStyle w:val="BodyText"/>
      <w:spacing w:line="14" w:lineRule="auto"/>
      <w:rPr>
        <w:sz w:val="2"/>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A718" w14:textId="77777777" w:rsidR="00C62228" w:rsidRDefault="00C62228">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5B16" w14:textId="77777777" w:rsidR="00C62228" w:rsidRDefault="00C62228">
    <w:pPr>
      <w:pStyle w:val="BodyText"/>
      <w:spacing w:line="14" w:lineRule="auto"/>
      <w:rPr>
        <w:sz w:val="2"/>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B00F" w14:textId="77777777" w:rsidR="00C62228" w:rsidRDefault="00C62228">
    <w:pPr>
      <w:pStyle w:val="BodyText"/>
      <w:spacing w:line="14" w:lineRule="auto"/>
      <w:rPr>
        <w:sz w:val="2"/>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64F9" w14:textId="77777777" w:rsidR="00C62228" w:rsidRDefault="00C62228">
    <w:pPr>
      <w:pStyle w:val="BodyText"/>
      <w:spacing w:line="14" w:lineRule="auto"/>
      <w:rPr>
        <w:sz w:val="2"/>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B754" w14:textId="77777777" w:rsidR="00C62228" w:rsidRDefault="00C62228">
    <w:pPr>
      <w:pStyle w:val="BodyText"/>
      <w:spacing w:line="14" w:lineRule="auto"/>
      <w:rPr>
        <w:sz w:val="2"/>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72A" w14:textId="77777777" w:rsidR="00C62228" w:rsidRDefault="00C62228">
    <w:pPr>
      <w:pStyle w:val="BodyText"/>
      <w:spacing w:line="14" w:lineRule="auto"/>
      <w:rPr>
        <w:sz w:val="2"/>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267D8" w14:textId="77777777" w:rsidR="00C62228" w:rsidRDefault="00C62228">
    <w:pPr>
      <w:pStyle w:val="BodyText"/>
      <w:spacing w:line="14" w:lineRule="auto"/>
      <w:rPr>
        <w:sz w:val="2"/>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C543" w14:textId="77777777" w:rsidR="00C62228" w:rsidRDefault="00C62228">
    <w:pPr>
      <w:pStyle w:val="BodyText"/>
      <w:spacing w:line="14" w:lineRule="auto"/>
      <w:rPr>
        <w:sz w:val="2"/>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E2D4" w14:textId="77777777" w:rsidR="00C62228" w:rsidRDefault="00C62228">
    <w:pPr>
      <w:pStyle w:val="BodyText"/>
      <w:spacing w:line="14" w:lineRule="auto"/>
      <w:rPr>
        <w:sz w:val="2"/>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5A34" w14:textId="77777777" w:rsidR="00C62228" w:rsidRDefault="00C62228">
    <w:pPr>
      <w:pStyle w:val="BodyText"/>
      <w:spacing w:line="14" w:lineRule="auto"/>
      <w:rPr>
        <w:sz w:val="2"/>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1F0F" w14:textId="77777777" w:rsidR="00C62228" w:rsidRDefault="00C62228">
    <w:pPr>
      <w:pStyle w:val="BodyText"/>
      <w:spacing w:line="14" w:lineRule="auto"/>
      <w:rPr>
        <w:sz w:val="2"/>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8E93" w14:textId="77777777" w:rsidR="00C62228" w:rsidRDefault="00C6222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999D" w14:textId="77777777" w:rsidR="00C62228" w:rsidRDefault="00C62228">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E6660" w14:textId="77777777" w:rsidR="00C62228" w:rsidRDefault="00C62228">
    <w:pPr>
      <w:pStyle w:val="BodyText"/>
      <w:spacing w:line="14" w:lineRule="auto"/>
      <w:rPr>
        <w:sz w:val="2"/>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4CFE" w14:textId="77777777" w:rsidR="00C62228" w:rsidRDefault="00C62228">
    <w:pPr>
      <w:pStyle w:val="BodyText"/>
      <w:spacing w:line="14" w:lineRule="auto"/>
      <w:rPr>
        <w:sz w:val="2"/>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F7F5" w14:textId="77777777" w:rsidR="00C62228" w:rsidRDefault="00C62228">
    <w:pPr>
      <w:pStyle w:val="BodyText"/>
      <w:spacing w:line="14" w:lineRule="auto"/>
      <w:rPr>
        <w:sz w:val="2"/>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EB464" w14:textId="77777777" w:rsidR="00C62228" w:rsidRDefault="00C62228">
    <w:pPr>
      <w:pStyle w:val="BodyText"/>
      <w:spacing w:line="14" w:lineRule="auto"/>
      <w:rPr>
        <w:sz w:val="2"/>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56B8" w14:textId="77777777" w:rsidR="00C62228" w:rsidRDefault="00C62228">
    <w:pPr>
      <w:pStyle w:val="BodyText"/>
      <w:spacing w:line="14" w:lineRule="auto"/>
      <w:rPr>
        <w:sz w:val="2"/>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4415" w14:textId="77777777" w:rsidR="00C62228" w:rsidRDefault="00C62228">
    <w:pPr>
      <w:pStyle w:val="BodyText"/>
      <w:spacing w:line="14" w:lineRule="auto"/>
      <w:rPr>
        <w:sz w:val="2"/>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B45A" w14:textId="77777777" w:rsidR="00C62228" w:rsidRDefault="00C62228">
    <w:pPr>
      <w:pStyle w:val="BodyText"/>
      <w:spacing w:line="14" w:lineRule="auto"/>
      <w:rPr>
        <w:sz w:val="2"/>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F216" w14:textId="77777777" w:rsidR="00C62228" w:rsidRDefault="00C62228">
    <w:pPr>
      <w:pStyle w:val="BodyText"/>
      <w:spacing w:line="14" w:lineRule="auto"/>
      <w:rPr>
        <w:sz w:val="2"/>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057A" w14:textId="77777777" w:rsidR="00C62228" w:rsidRDefault="00C62228">
    <w:pPr>
      <w:pStyle w:val="BodyText"/>
      <w:spacing w:line="14" w:lineRule="auto"/>
      <w:rPr>
        <w:sz w:val="2"/>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5456" w14:textId="77777777" w:rsidR="00C62228" w:rsidRDefault="00C62228">
    <w:pPr>
      <w:pStyle w:val="BodyText"/>
      <w:spacing w:line="14" w:lineRule="auto"/>
      <w:rPr>
        <w:sz w:val="2"/>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E2C2" w14:textId="77777777" w:rsidR="00C62228" w:rsidRDefault="00C62228">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67B0" w14:textId="77777777" w:rsidR="00C62228" w:rsidRDefault="00C62228">
    <w:pPr>
      <w:pStyle w:val="BodyText"/>
      <w:spacing w:line="14" w:lineRule="auto"/>
      <w:rPr>
        <w:sz w:val="2"/>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8A72" w14:textId="77777777" w:rsidR="00C62228" w:rsidRDefault="00C62228">
    <w:pPr>
      <w:pStyle w:val="BodyText"/>
      <w:spacing w:line="14" w:lineRule="auto"/>
      <w:rPr>
        <w:sz w:val="2"/>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15E3" w14:textId="77777777" w:rsidR="00C62228" w:rsidRDefault="00C62228">
    <w:pPr>
      <w:pStyle w:val="BodyText"/>
      <w:spacing w:line="14" w:lineRule="auto"/>
      <w:rPr>
        <w:sz w:val="2"/>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DB84" w14:textId="77777777" w:rsidR="00C62228" w:rsidRDefault="00C62228">
    <w:pPr>
      <w:pStyle w:val="BodyText"/>
      <w:spacing w:line="14" w:lineRule="auto"/>
      <w:rPr>
        <w:sz w:val="2"/>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E32D" w14:textId="77777777" w:rsidR="00C62228" w:rsidRDefault="00C62228">
    <w:pPr>
      <w:pStyle w:val="BodyText"/>
      <w:spacing w:line="14" w:lineRule="auto"/>
      <w:rPr>
        <w:sz w:val="2"/>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81D8" w14:textId="77777777" w:rsidR="00C62228" w:rsidRDefault="00C62228">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05C2" w14:textId="77777777" w:rsidR="00C62228" w:rsidRDefault="00C62228">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A105" w14:textId="77777777" w:rsidR="00C62228" w:rsidRDefault="00C62228">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6A3E" w14:textId="77777777" w:rsidR="00C62228" w:rsidRDefault="00C62228">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79F5" w14:textId="77777777" w:rsidR="00C62228" w:rsidRDefault="00C62228">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1007" w14:textId="77777777" w:rsidR="00C62228" w:rsidRDefault="00C62228">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1FC" w14:textId="77777777" w:rsidR="00C62228" w:rsidRDefault="00C62228">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F242" w14:textId="77777777" w:rsidR="00C62228" w:rsidRDefault="00C62228">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BE6A" w14:textId="77777777" w:rsidR="00C62228" w:rsidRDefault="00C6222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EBDC" w14:textId="77777777" w:rsidR="00C62228" w:rsidRDefault="00C62228">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1AD8" w14:textId="77777777" w:rsidR="00C62228" w:rsidRDefault="00C62228">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9457" w14:textId="77777777" w:rsidR="00C62228" w:rsidRDefault="00C62228">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2453" w14:textId="77777777" w:rsidR="00C62228" w:rsidRDefault="00C62228">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A2AF" w14:textId="77777777" w:rsidR="00C62228" w:rsidRDefault="00C62228">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8227" w14:textId="77777777" w:rsidR="00C62228" w:rsidRDefault="00C62228">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E2D9" w14:textId="77777777" w:rsidR="00C62228" w:rsidRDefault="00C62228">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0651F" w14:textId="77777777" w:rsidR="00C62228" w:rsidRDefault="00C62228">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7606" w14:textId="77777777" w:rsidR="00C62228" w:rsidRDefault="00C62228">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DA2E" w14:textId="77777777" w:rsidR="00C62228" w:rsidRDefault="00C62228">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3050" w14:textId="77777777" w:rsidR="00C62228" w:rsidRDefault="00C6222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9EE5" w14:textId="77777777" w:rsidR="00C62228" w:rsidRDefault="00C62228">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45CC" w14:textId="77777777" w:rsidR="00C62228" w:rsidRDefault="00C62228">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6CE1" w14:textId="77777777" w:rsidR="00C62228" w:rsidRDefault="00C62228">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262F" w14:textId="77777777" w:rsidR="00C62228" w:rsidRDefault="00C62228">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69E0" w14:textId="77777777" w:rsidR="00C62228" w:rsidRDefault="00C62228">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47F9" w14:textId="77777777" w:rsidR="00C62228" w:rsidRDefault="00C62228">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E076" w14:textId="77777777" w:rsidR="00C62228" w:rsidRDefault="00C62228">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ED91" w14:textId="77777777" w:rsidR="00C62228" w:rsidRDefault="00C62228">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BDAC" w14:textId="77777777" w:rsidR="00C62228" w:rsidRDefault="00C62228">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EB66" w14:textId="77777777" w:rsidR="00C62228" w:rsidRDefault="00C62228">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F946" w14:textId="77777777" w:rsidR="00C62228" w:rsidRDefault="00C6222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C968" w14:textId="77777777" w:rsidR="00C62228" w:rsidRDefault="00C62228">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2193" w14:textId="77777777" w:rsidR="00C62228" w:rsidRDefault="00C62228">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477E" w14:textId="77777777" w:rsidR="00C62228" w:rsidRDefault="00C62228">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FDB4" w14:textId="77777777" w:rsidR="00C62228" w:rsidRDefault="00C62228">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0D95" w14:textId="77777777" w:rsidR="00C62228" w:rsidRDefault="00C62228">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26ED" w14:textId="77777777" w:rsidR="00C62228" w:rsidRDefault="00C62228">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4CBE" w14:textId="77777777" w:rsidR="00C62228" w:rsidRDefault="00C62228">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A1BC4" w14:textId="77777777" w:rsidR="00C62228" w:rsidRDefault="00C62228">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4E4A" w14:textId="77777777" w:rsidR="00C62228" w:rsidRDefault="00C62228">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BEFC" w14:textId="77777777" w:rsidR="00C62228" w:rsidRDefault="00C62228">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E67D" w14:textId="77777777" w:rsidR="00C62228" w:rsidRDefault="00C6222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230E" w14:textId="77777777" w:rsidR="00C62228" w:rsidRDefault="00C62228">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6F10" w14:textId="77777777" w:rsidR="00C62228" w:rsidRDefault="00C62228">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E693" w14:textId="77777777" w:rsidR="00C62228" w:rsidRDefault="00C62228">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B0F3" w14:textId="77777777" w:rsidR="00C62228" w:rsidRDefault="00C62228">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7BB8" w14:textId="77777777" w:rsidR="00C62228" w:rsidRDefault="00C62228">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A832" w14:textId="77777777" w:rsidR="00C62228" w:rsidRDefault="00C62228">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576F" w14:textId="77777777" w:rsidR="00C62228" w:rsidRDefault="00C62228">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782E" w14:textId="77777777" w:rsidR="00C62228" w:rsidRDefault="00C62228">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CF8C" w14:textId="77777777" w:rsidR="00C62228" w:rsidRDefault="00C62228">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E71EF" w14:textId="77777777" w:rsidR="00C62228" w:rsidRDefault="00C62228">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40AB" w14:textId="77777777" w:rsidR="00C62228" w:rsidRDefault="00C6222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E9E5" w14:textId="77777777" w:rsidR="00C62228" w:rsidRDefault="00C62228">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50A2" w14:textId="77777777" w:rsidR="00C62228" w:rsidRDefault="00C62228">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A6D" w14:textId="77777777" w:rsidR="00C62228" w:rsidRDefault="00C62228">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7D2EB" w14:textId="77777777" w:rsidR="00C62228" w:rsidRDefault="00C62228">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15F1" w14:textId="77777777" w:rsidR="00C62228" w:rsidRDefault="00C62228">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53E5" w14:textId="77777777" w:rsidR="00C62228" w:rsidRDefault="00C62228">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96A0" w14:textId="77777777" w:rsidR="00C62228" w:rsidRDefault="00C62228">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26F7" w14:textId="77777777" w:rsidR="00C62228" w:rsidRDefault="00C62228">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80363" w14:textId="77777777" w:rsidR="00C62228" w:rsidRDefault="00C62228">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2D34D" w14:textId="77777777" w:rsidR="00C62228" w:rsidRDefault="00C62228">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03A7" w14:textId="77777777" w:rsidR="00C62228" w:rsidRDefault="00C6222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CA15" w14:textId="77777777" w:rsidR="00C62228" w:rsidRDefault="00C62228">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4B34" w14:textId="77777777" w:rsidR="00C62228" w:rsidRDefault="00C62228">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EB87" w14:textId="77777777" w:rsidR="00C62228" w:rsidRDefault="00C62228">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C13B" w14:textId="77777777" w:rsidR="00C62228" w:rsidRDefault="00C62228">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E1D8" w14:textId="77777777" w:rsidR="00C62228" w:rsidRDefault="00C62228">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7530" w14:textId="77777777" w:rsidR="00C62228" w:rsidRDefault="00C62228">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3B6C" w14:textId="77777777" w:rsidR="00C62228" w:rsidRDefault="00C62228">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C6DF" w14:textId="77777777" w:rsidR="00C62228" w:rsidRDefault="00C62228">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EC8D" w14:textId="77777777" w:rsidR="00C62228" w:rsidRDefault="00C62228">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2CD1" w14:textId="77777777" w:rsidR="00C62228" w:rsidRDefault="00C62228">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057E" w14:textId="77777777" w:rsidR="00C62228" w:rsidRDefault="00C6222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C66"/>
    <w:multiLevelType w:val="hybridMultilevel"/>
    <w:tmpl w:val="4FC21B02"/>
    <w:lvl w:ilvl="0" w:tplc="A43ABAD8">
      <w:numFmt w:val="bullet"/>
      <w:lvlText w:val="•"/>
      <w:lvlJc w:val="left"/>
      <w:pPr>
        <w:ind w:left="2084" w:hanging="428"/>
      </w:pPr>
      <w:rPr>
        <w:rFonts w:ascii="Times New Roman" w:eastAsia="Times New Roman" w:hAnsi="Times New Roman" w:cs="Times New Roman" w:hint="default"/>
        <w:spacing w:val="-30"/>
        <w:w w:val="99"/>
        <w:sz w:val="24"/>
        <w:szCs w:val="24"/>
        <w:lang w:val="en-US" w:eastAsia="en-US" w:bidi="ar-SA"/>
      </w:rPr>
    </w:lvl>
    <w:lvl w:ilvl="1" w:tplc="985439B4">
      <w:numFmt w:val="bullet"/>
      <w:lvlText w:val="•"/>
      <w:lvlJc w:val="left"/>
      <w:pPr>
        <w:ind w:left="3045" w:hanging="428"/>
      </w:pPr>
      <w:rPr>
        <w:rFonts w:hint="default"/>
        <w:lang w:val="en-US" w:eastAsia="en-US" w:bidi="ar-SA"/>
      </w:rPr>
    </w:lvl>
    <w:lvl w:ilvl="2" w:tplc="FD7C0D52">
      <w:numFmt w:val="bullet"/>
      <w:lvlText w:val="•"/>
      <w:lvlJc w:val="left"/>
      <w:pPr>
        <w:ind w:left="4011" w:hanging="428"/>
      </w:pPr>
      <w:rPr>
        <w:rFonts w:hint="default"/>
        <w:lang w:val="en-US" w:eastAsia="en-US" w:bidi="ar-SA"/>
      </w:rPr>
    </w:lvl>
    <w:lvl w:ilvl="3" w:tplc="875A2468">
      <w:numFmt w:val="bullet"/>
      <w:lvlText w:val="•"/>
      <w:lvlJc w:val="left"/>
      <w:pPr>
        <w:ind w:left="4977" w:hanging="428"/>
      </w:pPr>
      <w:rPr>
        <w:rFonts w:hint="default"/>
        <w:lang w:val="en-US" w:eastAsia="en-US" w:bidi="ar-SA"/>
      </w:rPr>
    </w:lvl>
    <w:lvl w:ilvl="4" w:tplc="107E083C">
      <w:numFmt w:val="bullet"/>
      <w:lvlText w:val="•"/>
      <w:lvlJc w:val="left"/>
      <w:pPr>
        <w:ind w:left="5943" w:hanging="428"/>
      </w:pPr>
      <w:rPr>
        <w:rFonts w:hint="default"/>
        <w:lang w:val="en-US" w:eastAsia="en-US" w:bidi="ar-SA"/>
      </w:rPr>
    </w:lvl>
    <w:lvl w:ilvl="5" w:tplc="6800340E">
      <w:numFmt w:val="bullet"/>
      <w:lvlText w:val="•"/>
      <w:lvlJc w:val="left"/>
      <w:pPr>
        <w:ind w:left="6909" w:hanging="428"/>
      </w:pPr>
      <w:rPr>
        <w:rFonts w:hint="default"/>
        <w:lang w:val="en-US" w:eastAsia="en-US" w:bidi="ar-SA"/>
      </w:rPr>
    </w:lvl>
    <w:lvl w:ilvl="6" w:tplc="57EA16E4">
      <w:numFmt w:val="bullet"/>
      <w:lvlText w:val="•"/>
      <w:lvlJc w:val="left"/>
      <w:pPr>
        <w:ind w:left="7875" w:hanging="428"/>
      </w:pPr>
      <w:rPr>
        <w:rFonts w:hint="default"/>
        <w:lang w:val="en-US" w:eastAsia="en-US" w:bidi="ar-SA"/>
      </w:rPr>
    </w:lvl>
    <w:lvl w:ilvl="7" w:tplc="73C244E4">
      <w:numFmt w:val="bullet"/>
      <w:lvlText w:val="•"/>
      <w:lvlJc w:val="left"/>
      <w:pPr>
        <w:ind w:left="8841" w:hanging="428"/>
      </w:pPr>
      <w:rPr>
        <w:rFonts w:hint="default"/>
        <w:lang w:val="en-US" w:eastAsia="en-US" w:bidi="ar-SA"/>
      </w:rPr>
    </w:lvl>
    <w:lvl w:ilvl="8" w:tplc="34620A02">
      <w:numFmt w:val="bullet"/>
      <w:lvlText w:val="•"/>
      <w:lvlJc w:val="left"/>
      <w:pPr>
        <w:ind w:left="9807" w:hanging="428"/>
      </w:pPr>
      <w:rPr>
        <w:rFonts w:hint="default"/>
        <w:lang w:val="en-US" w:eastAsia="en-US" w:bidi="ar-SA"/>
      </w:rPr>
    </w:lvl>
  </w:abstractNum>
  <w:abstractNum w:abstractNumId="1" w15:restartNumberingAfterBreak="0">
    <w:nsid w:val="019846AC"/>
    <w:multiLevelType w:val="hybridMultilevel"/>
    <w:tmpl w:val="E5B027F0"/>
    <w:lvl w:ilvl="0" w:tplc="980C9CFA">
      <w:start w:val="1"/>
      <w:numFmt w:val="decimal"/>
      <w:lvlText w:val="%1."/>
      <w:lvlJc w:val="left"/>
      <w:pPr>
        <w:ind w:left="1820" w:hanging="360"/>
      </w:pPr>
      <w:rPr>
        <w:rFonts w:ascii="Times New Roman" w:eastAsia="Times New Roman" w:hAnsi="Times New Roman" w:cs="Times New Roman" w:hint="default"/>
        <w:spacing w:val="-3"/>
        <w:w w:val="99"/>
        <w:sz w:val="24"/>
        <w:szCs w:val="24"/>
        <w:lang w:val="en-US" w:eastAsia="en-US" w:bidi="ar-SA"/>
      </w:rPr>
    </w:lvl>
    <w:lvl w:ilvl="1" w:tplc="A962A126">
      <w:numFmt w:val="bullet"/>
      <w:lvlText w:val="•"/>
      <w:lvlJc w:val="left"/>
      <w:pPr>
        <w:ind w:left="2811" w:hanging="360"/>
      </w:pPr>
      <w:rPr>
        <w:rFonts w:hint="default"/>
        <w:lang w:val="en-US" w:eastAsia="en-US" w:bidi="ar-SA"/>
      </w:rPr>
    </w:lvl>
    <w:lvl w:ilvl="2" w:tplc="A95EEF5A">
      <w:numFmt w:val="bullet"/>
      <w:lvlText w:val="•"/>
      <w:lvlJc w:val="left"/>
      <w:pPr>
        <w:ind w:left="3803" w:hanging="360"/>
      </w:pPr>
      <w:rPr>
        <w:rFonts w:hint="default"/>
        <w:lang w:val="en-US" w:eastAsia="en-US" w:bidi="ar-SA"/>
      </w:rPr>
    </w:lvl>
    <w:lvl w:ilvl="3" w:tplc="EAF8B0D6">
      <w:numFmt w:val="bullet"/>
      <w:lvlText w:val="•"/>
      <w:lvlJc w:val="left"/>
      <w:pPr>
        <w:ind w:left="4795" w:hanging="360"/>
      </w:pPr>
      <w:rPr>
        <w:rFonts w:hint="default"/>
        <w:lang w:val="en-US" w:eastAsia="en-US" w:bidi="ar-SA"/>
      </w:rPr>
    </w:lvl>
    <w:lvl w:ilvl="4" w:tplc="811479B0">
      <w:numFmt w:val="bullet"/>
      <w:lvlText w:val="•"/>
      <w:lvlJc w:val="left"/>
      <w:pPr>
        <w:ind w:left="5787" w:hanging="360"/>
      </w:pPr>
      <w:rPr>
        <w:rFonts w:hint="default"/>
        <w:lang w:val="en-US" w:eastAsia="en-US" w:bidi="ar-SA"/>
      </w:rPr>
    </w:lvl>
    <w:lvl w:ilvl="5" w:tplc="B5E20DAA">
      <w:numFmt w:val="bullet"/>
      <w:lvlText w:val="•"/>
      <w:lvlJc w:val="left"/>
      <w:pPr>
        <w:ind w:left="6779" w:hanging="360"/>
      </w:pPr>
      <w:rPr>
        <w:rFonts w:hint="default"/>
        <w:lang w:val="en-US" w:eastAsia="en-US" w:bidi="ar-SA"/>
      </w:rPr>
    </w:lvl>
    <w:lvl w:ilvl="6" w:tplc="8E04BC88">
      <w:numFmt w:val="bullet"/>
      <w:lvlText w:val="•"/>
      <w:lvlJc w:val="left"/>
      <w:pPr>
        <w:ind w:left="7771" w:hanging="360"/>
      </w:pPr>
      <w:rPr>
        <w:rFonts w:hint="default"/>
        <w:lang w:val="en-US" w:eastAsia="en-US" w:bidi="ar-SA"/>
      </w:rPr>
    </w:lvl>
    <w:lvl w:ilvl="7" w:tplc="35C8C688">
      <w:numFmt w:val="bullet"/>
      <w:lvlText w:val="•"/>
      <w:lvlJc w:val="left"/>
      <w:pPr>
        <w:ind w:left="8763" w:hanging="360"/>
      </w:pPr>
      <w:rPr>
        <w:rFonts w:hint="default"/>
        <w:lang w:val="en-US" w:eastAsia="en-US" w:bidi="ar-SA"/>
      </w:rPr>
    </w:lvl>
    <w:lvl w:ilvl="8" w:tplc="E1E0F9D8">
      <w:numFmt w:val="bullet"/>
      <w:lvlText w:val="•"/>
      <w:lvlJc w:val="left"/>
      <w:pPr>
        <w:ind w:left="9755" w:hanging="360"/>
      </w:pPr>
      <w:rPr>
        <w:rFonts w:hint="default"/>
        <w:lang w:val="en-US" w:eastAsia="en-US" w:bidi="ar-SA"/>
      </w:rPr>
    </w:lvl>
  </w:abstractNum>
  <w:abstractNum w:abstractNumId="2" w15:restartNumberingAfterBreak="0">
    <w:nsid w:val="03F03E51"/>
    <w:multiLevelType w:val="multilevel"/>
    <w:tmpl w:val="CBEA66D4"/>
    <w:lvl w:ilvl="0">
      <w:start w:val="1"/>
      <w:numFmt w:val="decimal"/>
      <w:lvlText w:val="%1."/>
      <w:lvlJc w:val="left"/>
      <w:pPr>
        <w:ind w:left="1460" w:hanging="360"/>
        <w:jc w:val="right"/>
      </w:pPr>
      <w:rPr>
        <w:rFonts w:hint="default"/>
        <w:spacing w:val="-2"/>
        <w:w w:val="99"/>
        <w:lang w:val="en-US" w:eastAsia="en-US" w:bidi="ar-SA"/>
      </w:rPr>
    </w:lvl>
    <w:lvl w:ilvl="1">
      <w:start w:val="1"/>
      <w:numFmt w:val="decimal"/>
      <w:lvlText w:val="%1.%2"/>
      <w:lvlJc w:val="left"/>
      <w:pPr>
        <w:ind w:left="1460" w:hanging="360"/>
      </w:pPr>
      <w:rPr>
        <w:rFonts w:ascii="Times New Roman" w:eastAsia="Times New Roman" w:hAnsi="Times New Roman" w:cs="Times New Roman" w:hint="default"/>
        <w:b/>
        <w:bCs/>
        <w:spacing w:val="-4"/>
        <w:w w:val="99"/>
        <w:sz w:val="24"/>
        <w:szCs w:val="24"/>
        <w:lang w:val="en-US" w:eastAsia="en-US" w:bidi="ar-SA"/>
      </w:rPr>
    </w:lvl>
    <w:lvl w:ilvl="2">
      <w:numFmt w:val="bullet"/>
      <w:lvlText w:val="•"/>
      <w:lvlJc w:val="left"/>
      <w:pPr>
        <w:ind w:left="2922" w:hanging="360"/>
      </w:pPr>
      <w:rPr>
        <w:rFonts w:hint="default"/>
        <w:lang w:val="en-US" w:eastAsia="en-US" w:bidi="ar-SA"/>
      </w:rPr>
    </w:lvl>
    <w:lvl w:ilvl="3">
      <w:numFmt w:val="bullet"/>
      <w:lvlText w:val="•"/>
      <w:lvlJc w:val="left"/>
      <w:pPr>
        <w:ind w:left="4024" w:hanging="360"/>
      </w:pPr>
      <w:rPr>
        <w:rFonts w:hint="default"/>
        <w:lang w:val="en-US" w:eastAsia="en-US" w:bidi="ar-SA"/>
      </w:rPr>
    </w:lvl>
    <w:lvl w:ilvl="4">
      <w:numFmt w:val="bullet"/>
      <w:lvlText w:val="•"/>
      <w:lvlJc w:val="left"/>
      <w:pPr>
        <w:ind w:left="5126" w:hanging="360"/>
      </w:pPr>
      <w:rPr>
        <w:rFonts w:hint="default"/>
        <w:lang w:val="en-US" w:eastAsia="en-US" w:bidi="ar-SA"/>
      </w:rPr>
    </w:lvl>
    <w:lvl w:ilvl="5">
      <w:numFmt w:val="bullet"/>
      <w:lvlText w:val="•"/>
      <w:lvlJc w:val="left"/>
      <w:pPr>
        <w:ind w:left="6228" w:hanging="360"/>
      </w:pPr>
      <w:rPr>
        <w:rFonts w:hint="default"/>
        <w:lang w:val="en-US" w:eastAsia="en-US" w:bidi="ar-SA"/>
      </w:rPr>
    </w:lvl>
    <w:lvl w:ilvl="6">
      <w:numFmt w:val="bullet"/>
      <w:lvlText w:val="•"/>
      <w:lvlJc w:val="left"/>
      <w:pPr>
        <w:ind w:left="7330" w:hanging="360"/>
      </w:pPr>
      <w:rPr>
        <w:rFonts w:hint="default"/>
        <w:lang w:val="en-US" w:eastAsia="en-US" w:bidi="ar-SA"/>
      </w:rPr>
    </w:lvl>
    <w:lvl w:ilvl="7">
      <w:numFmt w:val="bullet"/>
      <w:lvlText w:val="•"/>
      <w:lvlJc w:val="left"/>
      <w:pPr>
        <w:ind w:left="8432" w:hanging="360"/>
      </w:pPr>
      <w:rPr>
        <w:rFonts w:hint="default"/>
        <w:lang w:val="en-US" w:eastAsia="en-US" w:bidi="ar-SA"/>
      </w:rPr>
    </w:lvl>
    <w:lvl w:ilvl="8">
      <w:numFmt w:val="bullet"/>
      <w:lvlText w:val="•"/>
      <w:lvlJc w:val="left"/>
      <w:pPr>
        <w:ind w:left="9534" w:hanging="360"/>
      </w:pPr>
      <w:rPr>
        <w:rFonts w:hint="default"/>
        <w:lang w:val="en-US" w:eastAsia="en-US" w:bidi="ar-SA"/>
      </w:rPr>
    </w:lvl>
  </w:abstractNum>
  <w:abstractNum w:abstractNumId="3" w15:restartNumberingAfterBreak="0">
    <w:nsid w:val="058874B2"/>
    <w:multiLevelType w:val="hybridMultilevel"/>
    <w:tmpl w:val="296C5F14"/>
    <w:lvl w:ilvl="0" w:tplc="0AE20214">
      <w:start w:val="1"/>
      <w:numFmt w:val="lowerRoman"/>
      <w:lvlText w:val="%1."/>
      <w:lvlJc w:val="left"/>
      <w:pPr>
        <w:ind w:left="1820" w:hanging="308"/>
        <w:jc w:val="right"/>
      </w:pPr>
      <w:rPr>
        <w:rFonts w:ascii="Times New Roman" w:eastAsia="Times New Roman" w:hAnsi="Times New Roman" w:cs="Times New Roman" w:hint="default"/>
        <w:spacing w:val="-5"/>
        <w:w w:val="99"/>
        <w:sz w:val="24"/>
        <w:szCs w:val="24"/>
        <w:lang w:val="en-US" w:eastAsia="en-US" w:bidi="ar-SA"/>
      </w:rPr>
    </w:lvl>
    <w:lvl w:ilvl="1" w:tplc="07CC88A8">
      <w:numFmt w:val="bullet"/>
      <w:lvlText w:val="•"/>
      <w:lvlJc w:val="left"/>
      <w:pPr>
        <w:ind w:left="2811" w:hanging="308"/>
      </w:pPr>
      <w:rPr>
        <w:rFonts w:hint="default"/>
        <w:lang w:val="en-US" w:eastAsia="en-US" w:bidi="ar-SA"/>
      </w:rPr>
    </w:lvl>
    <w:lvl w:ilvl="2" w:tplc="328EF806">
      <w:numFmt w:val="bullet"/>
      <w:lvlText w:val="•"/>
      <w:lvlJc w:val="left"/>
      <w:pPr>
        <w:ind w:left="3803" w:hanging="308"/>
      </w:pPr>
      <w:rPr>
        <w:rFonts w:hint="default"/>
        <w:lang w:val="en-US" w:eastAsia="en-US" w:bidi="ar-SA"/>
      </w:rPr>
    </w:lvl>
    <w:lvl w:ilvl="3" w:tplc="87B6B36A">
      <w:numFmt w:val="bullet"/>
      <w:lvlText w:val="•"/>
      <w:lvlJc w:val="left"/>
      <w:pPr>
        <w:ind w:left="4795" w:hanging="308"/>
      </w:pPr>
      <w:rPr>
        <w:rFonts w:hint="default"/>
        <w:lang w:val="en-US" w:eastAsia="en-US" w:bidi="ar-SA"/>
      </w:rPr>
    </w:lvl>
    <w:lvl w:ilvl="4" w:tplc="998E58D0">
      <w:numFmt w:val="bullet"/>
      <w:lvlText w:val="•"/>
      <w:lvlJc w:val="left"/>
      <w:pPr>
        <w:ind w:left="5787" w:hanging="308"/>
      </w:pPr>
      <w:rPr>
        <w:rFonts w:hint="default"/>
        <w:lang w:val="en-US" w:eastAsia="en-US" w:bidi="ar-SA"/>
      </w:rPr>
    </w:lvl>
    <w:lvl w:ilvl="5" w:tplc="87A65E5A">
      <w:numFmt w:val="bullet"/>
      <w:lvlText w:val="•"/>
      <w:lvlJc w:val="left"/>
      <w:pPr>
        <w:ind w:left="6779" w:hanging="308"/>
      </w:pPr>
      <w:rPr>
        <w:rFonts w:hint="default"/>
        <w:lang w:val="en-US" w:eastAsia="en-US" w:bidi="ar-SA"/>
      </w:rPr>
    </w:lvl>
    <w:lvl w:ilvl="6" w:tplc="F81E6032">
      <w:numFmt w:val="bullet"/>
      <w:lvlText w:val="•"/>
      <w:lvlJc w:val="left"/>
      <w:pPr>
        <w:ind w:left="7771" w:hanging="308"/>
      </w:pPr>
      <w:rPr>
        <w:rFonts w:hint="default"/>
        <w:lang w:val="en-US" w:eastAsia="en-US" w:bidi="ar-SA"/>
      </w:rPr>
    </w:lvl>
    <w:lvl w:ilvl="7" w:tplc="DA2C8B26">
      <w:numFmt w:val="bullet"/>
      <w:lvlText w:val="•"/>
      <w:lvlJc w:val="left"/>
      <w:pPr>
        <w:ind w:left="8763" w:hanging="308"/>
      </w:pPr>
      <w:rPr>
        <w:rFonts w:hint="default"/>
        <w:lang w:val="en-US" w:eastAsia="en-US" w:bidi="ar-SA"/>
      </w:rPr>
    </w:lvl>
    <w:lvl w:ilvl="8" w:tplc="B5CCFC02">
      <w:numFmt w:val="bullet"/>
      <w:lvlText w:val="•"/>
      <w:lvlJc w:val="left"/>
      <w:pPr>
        <w:ind w:left="9755" w:hanging="308"/>
      </w:pPr>
      <w:rPr>
        <w:rFonts w:hint="default"/>
        <w:lang w:val="en-US" w:eastAsia="en-US" w:bidi="ar-SA"/>
      </w:rPr>
    </w:lvl>
  </w:abstractNum>
  <w:abstractNum w:abstractNumId="4" w15:restartNumberingAfterBreak="0">
    <w:nsid w:val="061C1BF3"/>
    <w:multiLevelType w:val="multilevel"/>
    <w:tmpl w:val="FBBC02F4"/>
    <w:lvl w:ilvl="0">
      <w:start w:val="16"/>
      <w:numFmt w:val="decimal"/>
      <w:lvlText w:val="%1"/>
      <w:lvlJc w:val="left"/>
      <w:pPr>
        <w:ind w:left="1940" w:hanging="480"/>
        <w:jc w:val="right"/>
      </w:pPr>
      <w:rPr>
        <w:rFonts w:hint="default"/>
        <w:lang w:val="en-US" w:eastAsia="en-US" w:bidi="ar-SA"/>
      </w:rPr>
    </w:lvl>
    <w:lvl w:ilvl="1">
      <w:start w:val="1"/>
      <w:numFmt w:val="decimal"/>
      <w:lvlText w:val="%1.%2"/>
      <w:lvlJc w:val="left"/>
      <w:pPr>
        <w:ind w:left="1940" w:hanging="480"/>
        <w:jc w:val="right"/>
      </w:pPr>
      <w:rPr>
        <w:rFonts w:ascii="Times New Roman" w:eastAsia="Times New Roman" w:hAnsi="Times New Roman" w:cs="Times New Roman" w:hint="default"/>
        <w:b/>
        <w:bCs/>
        <w:spacing w:val="-2"/>
        <w:w w:val="99"/>
        <w:sz w:val="24"/>
        <w:szCs w:val="24"/>
        <w:lang w:val="en-US" w:eastAsia="en-US" w:bidi="ar-SA"/>
      </w:rPr>
    </w:lvl>
    <w:lvl w:ilvl="2">
      <w:start w:val="1"/>
      <w:numFmt w:val="lowerLetter"/>
      <w:lvlText w:val="%3)"/>
      <w:lvlJc w:val="left"/>
      <w:pPr>
        <w:ind w:left="2065" w:hanging="423"/>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2900" w:hanging="360"/>
      </w:pPr>
      <w:rPr>
        <w:rFonts w:ascii="Times New Roman" w:eastAsia="Times New Roman" w:hAnsi="Times New Roman" w:cs="Times New Roman" w:hint="default"/>
        <w:spacing w:val="-8"/>
        <w:w w:val="99"/>
        <w:sz w:val="24"/>
        <w:szCs w:val="24"/>
        <w:lang w:val="en-US" w:eastAsia="en-US" w:bidi="ar-SA"/>
      </w:rPr>
    </w:lvl>
    <w:lvl w:ilvl="4">
      <w:numFmt w:val="bullet"/>
      <w:lvlText w:val="•"/>
      <w:lvlJc w:val="left"/>
      <w:pPr>
        <w:ind w:left="2060" w:hanging="360"/>
      </w:pPr>
      <w:rPr>
        <w:rFonts w:hint="default"/>
        <w:lang w:val="en-US" w:eastAsia="en-US" w:bidi="ar-SA"/>
      </w:rPr>
    </w:lvl>
    <w:lvl w:ilvl="5">
      <w:numFmt w:val="bullet"/>
      <w:lvlText w:val="•"/>
      <w:lvlJc w:val="left"/>
      <w:pPr>
        <w:ind w:left="2080" w:hanging="360"/>
      </w:pPr>
      <w:rPr>
        <w:rFonts w:hint="default"/>
        <w:lang w:val="en-US" w:eastAsia="en-US" w:bidi="ar-SA"/>
      </w:rPr>
    </w:lvl>
    <w:lvl w:ilvl="6">
      <w:numFmt w:val="bullet"/>
      <w:lvlText w:val="•"/>
      <w:lvlJc w:val="left"/>
      <w:pPr>
        <w:ind w:left="2900" w:hanging="360"/>
      </w:pPr>
      <w:rPr>
        <w:rFonts w:hint="default"/>
        <w:lang w:val="en-US" w:eastAsia="en-US" w:bidi="ar-SA"/>
      </w:rPr>
    </w:lvl>
    <w:lvl w:ilvl="7">
      <w:numFmt w:val="bullet"/>
      <w:lvlText w:val="•"/>
      <w:lvlJc w:val="left"/>
      <w:pPr>
        <w:ind w:left="5109" w:hanging="360"/>
      </w:pPr>
      <w:rPr>
        <w:rFonts w:hint="default"/>
        <w:lang w:val="en-US" w:eastAsia="en-US" w:bidi="ar-SA"/>
      </w:rPr>
    </w:lvl>
    <w:lvl w:ilvl="8">
      <w:numFmt w:val="bullet"/>
      <w:lvlText w:val="•"/>
      <w:lvlJc w:val="left"/>
      <w:pPr>
        <w:ind w:left="7319" w:hanging="360"/>
      </w:pPr>
      <w:rPr>
        <w:rFonts w:hint="default"/>
        <w:lang w:val="en-US" w:eastAsia="en-US" w:bidi="ar-SA"/>
      </w:rPr>
    </w:lvl>
  </w:abstractNum>
  <w:abstractNum w:abstractNumId="5" w15:restartNumberingAfterBreak="0">
    <w:nsid w:val="066866B5"/>
    <w:multiLevelType w:val="hybridMultilevel"/>
    <w:tmpl w:val="1256D22C"/>
    <w:lvl w:ilvl="0" w:tplc="880EEF0A">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E9E468A4">
      <w:numFmt w:val="bullet"/>
      <w:lvlText w:val="•"/>
      <w:lvlJc w:val="left"/>
      <w:pPr>
        <w:ind w:left="2163" w:hanging="240"/>
      </w:pPr>
      <w:rPr>
        <w:rFonts w:hint="default"/>
        <w:lang w:val="en-US" w:eastAsia="en-US" w:bidi="ar-SA"/>
      </w:rPr>
    </w:lvl>
    <w:lvl w:ilvl="2" w:tplc="BB1CB5A6">
      <w:numFmt w:val="bullet"/>
      <w:lvlText w:val="•"/>
      <w:lvlJc w:val="left"/>
      <w:pPr>
        <w:ind w:left="3227" w:hanging="240"/>
      </w:pPr>
      <w:rPr>
        <w:rFonts w:hint="default"/>
        <w:lang w:val="en-US" w:eastAsia="en-US" w:bidi="ar-SA"/>
      </w:rPr>
    </w:lvl>
    <w:lvl w:ilvl="3" w:tplc="4D4A7124">
      <w:numFmt w:val="bullet"/>
      <w:lvlText w:val="•"/>
      <w:lvlJc w:val="left"/>
      <w:pPr>
        <w:ind w:left="4291" w:hanging="240"/>
      </w:pPr>
      <w:rPr>
        <w:rFonts w:hint="default"/>
        <w:lang w:val="en-US" w:eastAsia="en-US" w:bidi="ar-SA"/>
      </w:rPr>
    </w:lvl>
    <w:lvl w:ilvl="4" w:tplc="E948FB92">
      <w:numFmt w:val="bullet"/>
      <w:lvlText w:val="•"/>
      <w:lvlJc w:val="left"/>
      <w:pPr>
        <w:ind w:left="5355" w:hanging="240"/>
      </w:pPr>
      <w:rPr>
        <w:rFonts w:hint="default"/>
        <w:lang w:val="en-US" w:eastAsia="en-US" w:bidi="ar-SA"/>
      </w:rPr>
    </w:lvl>
    <w:lvl w:ilvl="5" w:tplc="B58A136A">
      <w:numFmt w:val="bullet"/>
      <w:lvlText w:val="•"/>
      <w:lvlJc w:val="left"/>
      <w:pPr>
        <w:ind w:left="6419" w:hanging="240"/>
      </w:pPr>
      <w:rPr>
        <w:rFonts w:hint="default"/>
        <w:lang w:val="en-US" w:eastAsia="en-US" w:bidi="ar-SA"/>
      </w:rPr>
    </w:lvl>
    <w:lvl w:ilvl="6" w:tplc="0C74FCD4">
      <w:numFmt w:val="bullet"/>
      <w:lvlText w:val="•"/>
      <w:lvlJc w:val="left"/>
      <w:pPr>
        <w:ind w:left="7483" w:hanging="240"/>
      </w:pPr>
      <w:rPr>
        <w:rFonts w:hint="default"/>
        <w:lang w:val="en-US" w:eastAsia="en-US" w:bidi="ar-SA"/>
      </w:rPr>
    </w:lvl>
    <w:lvl w:ilvl="7" w:tplc="D47895E2">
      <w:numFmt w:val="bullet"/>
      <w:lvlText w:val="•"/>
      <w:lvlJc w:val="left"/>
      <w:pPr>
        <w:ind w:left="8547" w:hanging="240"/>
      </w:pPr>
      <w:rPr>
        <w:rFonts w:hint="default"/>
        <w:lang w:val="en-US" w:eastAsia="en-US" w:bidi="ar-SA"/>
      </w:rPr>
    </w:lvl>
    <w:lvl w:ilvl="8" w:tplc="94AAC16A">
      <w:numFmt w:val="bullet"/>
      <w:lvlText w:val="•"/>
      <w:lvlJc w:val="left"/>
      <w:pPr>
        <w:ind w:left="9611" w:hanging="240"/>
      </w:pPr>
      <w:rPr>
        <w:rFonts w:hint="default"/>
        <w:lang w:val="en-US" w:eastAsia="en-US" w:bidi="ar-SA"/>
      </w:rPr>
    </w:lvl>
  </w:abstractNum>
  <w:abstractNum w:abstractNumId="6" w15:restartNumberingAfterBreak="0">
    <w:nsid w:val="0AB45D90"/>
    <w:multiLevelType w:val="hybridMultilevel"/>
    <w:tmpl w:val="6854E768"/>
    <w:lvl w:ilvl="0" w:tplc="0C486194">
      <w:numFmt w:val="bullet"/>
      <w:lvlText w:val=""/>
      <w:lvlJc w:val="left"/>
      <w:pPr>
        <w:ind w:left="2240" w:hanging="360"/>
      </w:pPr>
      <w:rPr>
        <w:rFonts w:ascii="Symbol" w:eastAsia="Symbol" w:hAnsi="Symbol" w:cs="Symbol" w:hint="default"/>
        <w:w w:val="100"/>
        <w:sz w:val="24"/>
        <w:szCs w:val="24"/>
        <w:lang w:val="en-US" w:eastAsia="en-US" w:bidi="ar-SA"/>
      </w:rPr>
    </w:lvl>
    <w:lvl w:ilvl="1" w:tplc="EE9A09CC">
      <w:numFmt w:val="bullet"/>
      <w:lvlText w:val="•"/>
      <w:lvlJc w:val="left"/>
      <w:pPr>
        <w:ind w:left="3189" w:hanging="360"/>
      </w:pPr>
      <w:rPr>
        <w:rFonts w:hint="default"/>
        <w:lang w:val="en-US" w:eastAsia="en-US" w:bidi="ar-SA"/>
      </w:rPr>
    </w:lvl>
    <w:lvl w:ilvl="2" w:tplc="2DD825D2">
      <w:numFmt w:val="bullet"/>
      <w:lvlText w:val="•"/>
      <w:lvlJc w:val="left"/>
      <w:pPr>
        <w:ind w:left="4139" w:hanging="360"/>
      </w:pPr>
      <w:rPr>
        <w:rFonts w:hint="default"/>
        <w:lang w:val="en-US" w:eastAsia="en-US" w:bidi="ar-SA"/>
      </w:rPr>
    </w:lvl>
    <w:lvl w:ilvl="3" w:tplc="4E92A774">
      <w:numFmt w:val="bullet"/>
      <w:lvlText w:val="•"/>
      <w:lvlJc w:val="left"/>
      <w:pPr>
        <w:ind w:left="5089" w:hanging="360"/>
      </w:pPr>
      <w:rPr>
        <w:rFonts w:hint="default"/>
        <w:lang w:val="en-US" w:eastAsia="en-US" w:bidi="ar-SA"/>
      </w:rPr>
    </w:lvl>
    <w:lvl w:ilvl="4" w:tplc="B77CA966">
      <w:numFmt w:val="bullet"/>
      <w:lvlText w:val="•"/>
      <w:lvlJc w:val="left"/>
      <w:pPr>
        <w:ind w:left="6039" w:hanging="360"/>
      </w:pPr>
      <w:rPr>
        <w:rFonts w:hint="default"/>
        <w:lang w:val="en-US" w:eastAsia="en-US" w:bidi="ar-SA"/>
      </w:rPr>
    </w:lvl>
    <w:lvl w:ilvl="5" w:tplc="5ABE9CA0">
      <w:numFmt w:val="bullet"/>
      <w:lvlText w:val="•"/>
      <w:lvlJc w:val="left"/>
      <w:pPr>
        <w:ind w:left="6989" w:hanging="360"/>
      </w:pPr>
      <w:rPr>
        <w:rFonts w:hint="default"/>
        <w:lang w:val="en-US" w:eastAsia="en-US" w:bidi="ar-SA"/>
      </w:rPr>
    </w:lvl>
    <w:lvl w:ilvl="6" w:tplc="46F8008A">
      <w:numFmt w:val="bullet"/>
      <w:lvlText w:val="•"/>
      <w:lvlJc w:val="left"/>
      <w:pPr>
        <w:ind w:left="7939" w:hanging="360"/>
      </w:pPr>
      <w:rPr>
        <w:rFonts w:hint="default"/>
        <w:lang w:val="en-US" w:eastAsia="en-US" w:bidi="ar-SA"/>
      </w:rPr>
    </w:lvl>
    <w:lvl w:ilvl="7" w:tplc="2D98A4DA">
      <w:numFmt w:val="bullet"/>
      <w:lvlText w:val="•"/>
      <w:lvlJc w:val="left"/>
      <w:pPr>
        <w:ind w:left="8889" w:hanging="360"/>
      </w:pPr>
      <w:rPr>
        <w:rFonts w:hint="default"/>
        <w:lang w:val="en-US" w:eastAsia="en-US" w:bidi="ar-SA"/>
      </w:rPr>
    </w:lvl>
    <w:lvl w:ilvl="8" w:tplc="D534A974">
      <w:numFmt w:val="bullet"/>
      <w:lvlText w:val="•"/>
      <w:lvlJc w:val="left"/>
      <w:pPr>
        <w:ind w:left="9839" w:hanging="360"/>
      </w:pPr>
      <w:rPr>
        <w:rFonts w:hint="default"/>
        <w:lang w:val="en-US" w:eastAsia="en-US" w:bidi="ar-SA"/>
      </w:rPr>
    </w:lvl>
  </w:abstractNum>
  <w:abstractNum w:abstractNumId="7" w15:restartNumberingAfterBreak="0">
    <w:nsid w:val="0B185982"/>
    <w:multiLevelType w:val="hybridMultilevel"/>
    <w:tmpl w:val="31C0E4E8"/>
    <w:lvl w:ilvl="0" w:tplc="4650F6C0">
      <w:numFmt w:val="bullet"/>
      <w:lvlText w:val=""/>
      <w:lvlJc w:val="left"/>
      <w:pPr>
        <w:ind w:left="359" w:hanging="180"/>
      </w:pPr>
      <w:rPr>
        <w:rFonts w:ascii="Symbol" w:eastAsia="Symbol" w:hAnsi="Symbol" w:cs="Symbol" w:hint="default"/>
        <w:w w:val="100"/>
        <w:sz w:val="24"/>
        <w:szCs w:val="24"/>
        <w:lang w:val="en-US" w:eastAsia="en-US" w:bidi="ar-SA"/>
      </w:rPr>
    </w:lvl>
    <w:lvl w:ilvl="1" w:tplc="E49494F4">
      <w:numFmt w:val="bullet"/>
      <w:lvlText w:val="•"/>
      <w:lvlJc w:val="left"/>
      <w:pPr>
        <w:ind w:left="618" w:hanging="180"/>
      </w:pPr>
      <w:rPr>
        <w:rFonts w:hint="default"/>
        <w:lang w:val="en-US" w:eastAsia="en-US" w:bidi="ar-SA"/>
      </w:rPr>
    </w:lvl>
    <w:lvl w:ilvl="2" w:tplc="BC44ED7A">
      <w:numFmt w:val="bullet"/>
      <w:lvlText w:val="•"/>
      <w:lvlJc w:val="left"/>
      <w:pPr>
        <w:ind w:left="876" w:hanging="180"/>
      </w:pPr>
      <w:rPr>
        <w:rFonts w:hint="default"/>
        <w:lang w:val="en-US" w:eastAsia="en-US" w:bidi="ar-SA"/>
      </w:rPr>
    </w:lvl>
    <w:lvl w:ilvl="3" w:tplc="F4228650">
      <w:numFmt w:val="bullet"/>
      <w:lvlText w:val="•"/>
      <w:lvlJc w:val="left"/>
      <w:pPr>
        <w:ind w:left="1134" w:hanging="180"/>
      </w:pPr>
      <w:rPr>
        <w:rFonts w:hint="default"/>
        <w:lang w:val="en-US" w:eastAsia="en-US" w:bidi="ar-SA"/>
      </w:rPr>
    </w:lvl>
    <w:lvl w:ilvl="4" w:tplc="1312FA10">
      <w:numFmt w:val="bullet"/>
      <w:lvlText w:val="•"/>
      <w:lvlJc w:val="left"/>
      <w:pPr>
        <w:ind w:left="1393" w:hanging="180"/>
      </w:pPr>
      <w:rPr>
        <w:rFonts w:hint="default"/>
        <w:lang w:val="en-US" w:eastAsia="en-US" w:bidi="ar-SA"/>
      </w:rPr>
    </w:lvl>
    <w:lvl w:ilvl="5" w:tplc="F4309698">
      <w:numFmt w:val="bullet"/>
      <w:lvlText w:val="•"/>
      <w:lvlJc w:val="left"/>
      <w:pPr>
        <w:ind w:left="1651" w:hanging="180"/>
      </w:pPr>
      <w:rPr>
        <w:rFonts w:hint="default"/>
        <w:lang w:val="en-US" w:eastAsia="en-US" w:bidi="ar-SA"/>
      </w:rPr>
    </w:lvl>
    <w:lvl w:ilvl="6" w:tplc="DF509F80">
      <w:numFmt w:val="bullet"/>
      <w:lvlText w:val="•"/>
      <w:lvlJc w:val="left"/>
      <w:pPr>
        <w:ind w:left="1909" w:hanging="180"/>
      </w:pPr>
      <w:rPr>
        <w:rFonts w:hint="default"/>
        <w:lang w:val="en-US" w:eastAsia="en-US" w:bidi="ar-SA"/>
      </w:rPr>
    </w:lvl>
    <w:lvl w:ilvl="7" w:tplc="5F8AAB24">
      <w:numFmt w:val="bullet"/>
      <w:lvlText w:val="•"/>
      <w:lvlJc w:val="left"/>
      <w:pPr>
        <w:ind w:left="2168" w:hanging="180"/>
      </w:pPr>
      <w:rPr>
        <w:rFonts w:hint="default"/>
        <w:lang w:val="en-US" w:eastAsia="en-US" w:bidi="ar-SA"/>
      </w:rPr>
    </w:lvl>
    <w:lvl w:ilvl="8" w:tplc="03BC8B30">
      <w:numFmt w:val="bullet"/>
      <w:lvlText w:val="•"/>
      <w:lvlJc w:val="left"/>
      <w:pPr>
        <w:ind w:left="2426" w:hanging="180"/>
      </w:pPr>
      <w:rPr>
        <w:rFonts w:hint="default"/>
        <w:lang w:val="en-US" w:eastAsia="en-US" w:bidi="ar-SA"/>
      </w:rPr>
    </w:lvl>
  </w:abstractNum>
  <w:abstractNum w:abstractNumId="8" w15:restartNumberingAfterBreak="0">
    <w:nsid w:val="0EC30331"/>
    <w:multiLevelType w:val="hybridMultilevel"/>
    <w:tmpl w:val="3AC65106"/>
    <w:lvl w:ilvl="0" w:tplc="E4D2FEC2">
      <w:start w:val="1"/>
      <w:numFmt w:val="decimal"/>
      <w:lvlText w:val="%1."/>
      <w:lvlJc w:val="left"/>
      <w:pPr>
        <w:ind w:left="1820" w:hanging="360"/>
      </w:pPr>
      <w:rPr>
        <w:rFonts w:ascii="Times New Roman" w:eastAsia="Times New Roman" w:hAnsi="Times New Roman" w:cs="Times New Roman" w:hint="default"/>
        <w:spacing w:val="-4"/>
        <w:w w:val="99"/>
        <w:sz w:val="24"/>
        <w:szCs w:val="24"/>
        <w:lang w:val="en-US" w:eastAsia="en-US" w:bidi="ar-SA"/>
      </w:rPr>
    </w:lvl>
    <w:lvl w:ilvl="1" w:tplc="E146BDDC">
      <w:numFmt w:val="bullet"/>
      <w:lvlText w:val="•"/>
      <w:lvlJc w:val="left"/>
      <w:pPr>
        <w:ind w:left="2811" w:hanging="360"/>
      </w:pPr>
      <w:rPr>
        <w:rFonts w:hint="default"/>
        <w:lang w:val="en-US" w:eastAsia="en-US" w:bidi="ar-SA"/>
      </w:rPr>
    </w:lvl>
    <w:lvl w:ilvl="2" w:tplc="5A723770">
      <w:numFmt w:val="bullet"/>
      <w:lvlText w:val="•"/>
      <w:lvlJc w:val="left"/>
      <w:pPr>
        <w:ind w:left="3803" w:hanging="360"/>
      </w:pPr>
      <w:rPr>
        <w:rFonts w:hint="default"/>
        <w:lang w:val="en-US" w:eastAsia="en-US" w:bidi="ar-SA"/>
      </w:rPr>
    </w:lvl>
    <w:lvl w:ilvl="3" w:tplc="4F7260D6">
      <w:numFmt w:val="bullet"/>
      <w:lvlText w:val="•"/>
      <w:lvlJc w:val="left"/>
      <w:pPr>
        <w:ind w:left="4795" w:hanging="360"/>
      </w:pPr>
      <w:rPr>
        <w:rFonts w:hint="default"/>
        <w:lang w:val="en-US" w:eastAsia="en-US" w:bidi="ar-SA"/>
      </w:rPr>
    </w:lvl>
    <w:lvl w:ilvl="4" w:tplc="68286744">
      <w:numFmt w:val="bullet"/>
      <w:lvlText w:val="•"/>
      <w:lvlJc w:val="left"/>
      <w:pPr>
        <w:ind w:left="5787" w:hanging="360"/>
      </w:pPr>
      <w:rPr>
        <w:rFonts w:hint="default"/>
        <w:lang w:val="en-US" w:eastAsia="en-US" w:bidi="ar-SA"/>
      </w:rPr>
    </w:lvl>
    <w:lvl w:ilvl="5" w:tplc="10C24F2A">
      <w:numFmt w:val="bullet"/>
      <w:lvlText w:val="•"/>
      <w:lvlJc w:val="left"/>
      <w:pPr>
        <w:ind w:left="6779" w:hanging="360"/>
      </w:pPr>
      <w:rPr>
        <w:rFonts w:hint="default"/>
        <w:lang w:val="en-US" w:eastAsia="en-US" w:bidi="ar-SA"/>
      </w:rPr>
    </w:lvl>
    <w:lvl w:ilvl="6" w:tplc="860846AC">
      <w:numFmt w:val="bullet"/>
      <w:lvlText w:val="•"/>
      <w:lvlJc w:val="left"/>
      <w:pPr>
        <w:ind w:left="7771" w:hanging="360"/>
      </w:pPr>
      <w:rPr>
        <w:rFonts w:hint="default"/>
        <w:lang w:val="en-US" w:eastAsia="en-US" w:bidi="ar-SA"/>
      </w:rPr>
    </w:lvl>
    <w:lvl w:ilvl="7" w:tplc="8FD6690E">
      <w:numFmt w:val="bullet"/>
      <w:lvlText w:val="•"/>
      <w:lvlJc w:val="left"/>
      <w:pPr>
        <w:ind w:left="8763" w:hanging="360"/>
      </w:pPr>
      <w:rPr>
        <w:rFonts w:hint="default"/>
        <w:lang w:val="en-US" w:eastAsia="en-US" w:bidi="ar-SA"/>
      </w:rPr>
    </w:lvl>
    <w:lvl w:ilvl="8" w:tplc="D632C092">
      <w:numFmt w:val="bullet"/>
      <w:lvlText w:val="•"/>
      <w:lvlJc w:val="left"/>
      <w:pPr>
        <w:ind w:left="9755" w:hanging="360"/>
      </w:pPr>
      <w:rPr>
        <w:rFonts w:hint="default"/>
        <w:lang w:val="en-US" w:eastAsia="en-US" w:bidi="ar-SA"/>
      </w:rPr>
    </w:lvl>
  </w:abstractNum>
  <w:abstractNum w:abstractNumId="9" w15:restartNumberingAfterBreak="0">
    <w:nsid w:val="10024BAD"/>
    <w:multiLevelType w:val="hybridMultilevel"/>
    <w:tmpl w:val="DEC2372E"/>
    <w:lvl w:ilvl="0" w:tplc="61C43A46">
      <w:numFmt w:val="bullet"/>
      <w:lvlText w:val=""/>
      <w:lvlJc w:val="left"/>
      <w:pPr>
        <w:ind w:left="359" w:hanging="180"/>
      </w:pPr>
      <w:rPr>
        <w:rFonts w:ascii="Symbol" w:eastAsia="Symbol" w:hAnsi="Symbol" w:cs="Symbol" w:hint="default"/>
        <w:w w:val="100"/>
        <w:sz w:val="24"/>
        <w:szCs w:val="24"/>
        <w:lang w:val="en-US" w:eastAsia="en-US" w:bidi="ar-SA"/>
      </w:rPr>
    </w:lvl>
    <w:lvl w:ilvl="1" w:tplc="1D908A06">
      <w:numFmt w:val="bullet"/>
      <w:lvlText w:val="•"/>
      <w:lvlJc w:val="left"/>
      <w:pPr>
        <w:ind w:left="618" w:hanging="180"/>
      </w:pPr>
      <w:rPr>
        <w:rFonts w:hint="default"/>
        <w:lang w:val="en-US" w:eastAsia="en-US" w:bidi="ar-SA"/>
      </w:rPr>
    </w:lvl>
    <w:lvl w:ilvl="2" w:tplc="6DC6D804">
      <w:numFmt w:val="bullet"/>
      <w:lvlText w:val="•"/>
      <w:lvlJc w:val="left"/>
      <w:pPr>
        <w:ind w:left="876" w:hanging="180"/>
      </w:pPr>
      <w:rPr>
        <w:rFonts w:hint="default"/>
        <w:lang w:val="en-US" w:eastAsia="en-US" w:bidi="ar-SA"/>
      </w:rPr>
    </w:lvl>
    <w:lvl w:ilvl="3" w:tplc="C9A08322">
      <w:numFmt w:val="bullet"/>
      <w:lvlText w:val="•"/>
      <w:lvlJc w:val="left"/>
      <w:pPr>
        <w:ind w:left="1134" w:hanging="180"/>
      </w:pPr>
      <w:rPr>
        <w:rFonts w:hint="default"/>
        <w:lang w:val="en-US" w:eastAsia="en-US" w:bidi="ar-SA"/>
      </w:rPr>
    </w:lvl>
    <w:lvl w:ilvl="4" w:tplc="3348D2F4">
      <w:numFmt w:val="bullet"/>
      <w:lvlText w:val="•"/>
      <w:lvlJc w:val="left"/>
      <w:pPr>
        <w:ind w:left="1393" w:hanging="180"/>
      </w:pPr>
      <w:rPr>
        <w:rFonts w:hint="default"/>
        <w:lang w:val="en-US" w:eastAsia="en-US" w:bidi="ar-SA"/>
      </w:rPr>
    </w:lvl>
    <w:lvl w:ilvl="5" w:tplc="574C501A">
      <w:numFmt w:val="bullet"/>
      <w:lvlText w:val="•"/>
      <w:lvlJc w:val="left"/>
      <w:pPr>
        <w:ind w:left="1651" w:hanging="180"/>
      </w:pPr>
      <w:rPr>
        <w:rFonts w:hint="default"/>
        <w:lang w:val="en-US" w:eastAsia="en-US" w:bidi="ar-SA"/>
      </w:rPr>
    </w:lvl>
    <w:lvl w:ilvl="6" w:tplc="5E066006">
      <w:numFmt w:val="bullet"/>
      <w:lvlText w:val="•"/>
      <w:lvlJc w:val="left"/>
      <w:pPr>
        <w:ind w:left="1909" w:hanging="180"/>
      </w:pPr>
      <w:rPr>
        <w:rFonts w:hint="default"/>
        <w:lang w:val="en-US" w:eastAsia="en-US" w:bidi="ar-SA"/>
      </w:rPr>
    </w:lvl>
    <w:lvl w:ilvl="7" w:tplc="55807E7E">
      <w:numFmt w:val="bullet"/>
      <w:lvlText w:val="•"/>
      <w:lvlJc w:val="left"/>
      <w:pPr>
        <w:ind w:left="2168" w:hanging="180"/>
      </w:pPr>
      <w:rPr>
        <w:rFonts w:hint="default"/>
        <w:lang w:val="en-US" w:eastAsia="en-US" w:bidi="ar-SA"/>
      </w:rPr>
    </w:lvl>
    <w:lvl w:ilvl="8" w:tplc="319C9FB4">
      <w:numFmt w:val="bullet"/>
      <w:lvlText w:val="•"/>
      <w:lvlJc w:val="left"/>
      <w:pPr>
        <w:ind w:left="2426" w:hanging="180"/>
      </w:pPr>
      <w:rPr>
        <w:rFonts w:hint="default"/>
        <w:lang w:val="en-US" w:eastAsia="en-US" w:bidi="ar-SA"/>
      </w:rPr>
    </w:lvl>
  </w:abstractNum>
  <w:abstractNum w:abstractNumId="10" w15:restartNumberingAfterBreak="0">
    <w:nsid w:val="138A4AF6"/>
    <w:multiLevelType w:val="hybridMultilevel"/>
    <w:tmpl w:val="ECD68C68"/>
    <w:lvl w:ilvl="0" w:tplc="E99237CE">
      <w:start w:val="1"/>
      <w:numFmt w:val="lowerRoman"/>
      <w:lvlText w:val="%1."/>
      <w:lvlJc w:val="left"/>
      <w:pPr>
        <w:ind w:left="827" w:hanging="488"/>
        <w:jc w:val="right"/>
      </w:pPr>
      <w:rPr>
        <w:rFonts w:ascii="Times New Roman" w:eastAsia="Times New Roman" w:hAnsi="Times New Roman" w:cs="Times New Roman" w:hint="default"/>
        <w:w w:val="100"/>
        <w:sz w:val="24"/>
        <w:szCs w:val="24"/>
        <w:lang w:val="en-US" w:eastAsia="en-US" w:bidi="ar-SA"/>
      </w:rPr>
    </w:lvl>
    <w:lvl w:ilvl="1" w:tplc="42C00E0E">
      <w:numFmt w:val="bullet"/>
      <w:lvlText w:val="•"/>
      <w:lvlJc w:val="left"/>
      <w:pPr>
        <w:ind w:left="1488" w:hanging="488"/>
      </w:pPr>
      <w:rPr>
        <w:rFonts w:hint="default"/>
        <w:lang w:val="en-US" w:eastAsia="en-US" w:bidi="ar-SA"/>
      </w:rPr>
    </w:lvl>
    <w:lvl w:ilvl="2" w:tplc="9A7C28F6">
      <w:numFmt w:val="bullet"/>
      <w:lvlText w:val="•"/>
      <w:lvlJc w:val="left"/>
      <w:pPr>
        <w:ind w:left="2156" w:hanging="488"/>
      </w:pPr>
      <w:rPr>
        <w:rFonts w:hint="default"/>
        <w:lang w:val="en-US" w:eastAsia="en-US" w:bidi="ar-SA"/>
      </w:rPr>
    </w:lvl>
    <w:lvl w:ilvl="3" w:tplc="D0F86704">
      <w:numFmt w:val="bullet"/>
      <w:lvlText w:val="•"/>
      <w:lvlJc w:val="left"/>
      <w:pPr>
        <w:ind w:left="2824" w:hanging="488"/>
      </w:pPr>
      <w:rPr>
        <w:rFonts w:hint="default"/>
        <w:lang w:val="en-US" w:eastAsia="en-US" w:bidi="ar-SA"/>
      </w:rPr>
    </w:lvl>
    <w:lvl w:ilvl="4" w:tplc="A01E37FC">
      <w:numFmt w:val="bullet"/>
      <w:lvlText w:val="•"/>
      <w:lvlJc w:val="left"/>
      <w:pPr>
        <w:ind w:left="3492" w:hanging="488"/>
      </w:pPr>
      <w:rPr>
        <w:rFonts w:hint="default"/>
        <w:lang w:val="en-US" w:eastAsia="en-US" w:bidi="ar-SA"/>
      </w:rPr>
    </w:lvl>
    <w:lvl w:ilvl="5" w:tplc="507AB97E">
      <w:numFmt w:val="bullet"/>
      <w:lvlText w:val="•"/>
      <w:lvlJc w:val="left"/>
      <w:pPr>
        <w:ind w:left="4160" w:hanging="488"/>
      </w:pPr>
      <w:rPr>
        <w:rFonts w:hint="default"/>
        <w:lang w:val="en-US" w:eastAsia="en-US" w:bidi="ar-SA"/>
      </w:rPr>
    </w:lvl>
    <w:lvl w:ilvl="6" w:tplc="89DC3C30">
      <w:numFmt w:val="bullet"/>
      <w:lvlText w:val="•"/>
      <w:lvlJc w:val="left"/>
      <w:pPr>
        <w:ind w:left="4828" w:hanging="488"/>
      </w:pPr>
      <w:rPr>
        <w:rFonts w:hint="default"/>
        <w:lang w:val="en-US" w:eastAsia="en-US" w:bidi="ar-SA"/>
      </w:rPr>
    </w:lvl>
    <w:lvl w:ilvl="7" w:tplc="87BC9F14">
      <w:numFmt w:val="bullet"/>
      <w:lvlText w:val="•"/>
      <w:lvlJc w:val="left"/>
      <w:pPr>
        <w:ind w:left="5496" w:hanging="488"/>
      </w:pPr>
      <w:rPr>
        <w:rFonts w:hint="default"/>
        <w:lang w:val="en-US" w:eastAsia="en-US" w:bidi="ar-SA"/>
      </w:rPr>
    </w:lvl>
    <w:lvl w:ilvl="8" w:tplc="671E77A0">
      <w:numFmt w:val="bullet"/>
      <w:lvlText w:val="•"/>
      <w:lvlJc w:val="left"/>
      <w:pPr>
        <w:ind w:left="6164" w:hanging="488"/>
      </w:pPr>
      <w:rPr>
        <w:rFonts w:hint="default"/>
        <w:lang w:val="en-US" w:eastAsia="en-US" w:bidi="ar-SA"/>
      </w:rPr>
    </w:lvl>
  </w:abstractNum>
  <w:abstractNum w:abstractNumId="11" w15:restartNumberingAfterBreak="0">
    <w:nsid w:val="1715488E"/>
    <w:multiLevelType w:val="hybridMultilevel"/>
    <w:tmpl w:val="428A0D0E"/>
    <w:lvl w:ilvl="0" w:tplc="5642A23C">
      <w:start w:val="1"/>
      <w:numFmt w:val="lowerLetter"/>
      <w:lvlText w:val="(%1)"/>
      <w:lvlJc w:val="left"/>
      <w:pPr>
        <w:ind w:left="1820" w:hanging="360"/>
      </w:pPr>
      <w:rPr>
        <w:rFonts w:ascii="Times New Roman" w:eastAsia="Times New Roman" w:hAnsi="Times New Roman" w:cs="Times New Roman" w:hint="default"/>
        <w:spacing w:val="-25"/>
        <w:w w:val="99"/>
        <w:sz w:val="24"/>
        <w:szCs w:val="24"/>
        <w:lang w:val="en-US" w:eastAsia="en-US" w:bidi="ar-SA"/>
      </w:rPr>
    </w:lvl>
    <w:lvl w:ilvl="1" w:tplc="437A22E8">
      <w:numFmt w:val="bullet"/>
      <w:lvlText w:val="•"/>
      <w:lvlJc w:val="left"/>
      <w:pPr>
        <w:ind w:left="2811" w:hanging="360"/>
      </w:pPr>
      <w:rPr>
        <w:rFonts w:hint="default"/>
        <w:lang w:val="en-US" w:eastAsia="en-US" w:bidi="ar-SA"/>
      </w:rPr>
    </w:lvl>
    <w:lvl w:ilvl="2" w:tplc="70AE4A3A">
      <w:numFmt w:val="bullet"/>
      <w:lvlText w:val="•"/>
      <w:lvlJc w:val="left"/>
      <w:pPr>
        <w:ind w:left="3803" w:hanging="360"/>
      </w:pPr>
      <w:rPr>
        <w:rFonts w:hint="default"/>
        <w:lang w:val="en-US" w:eastAsia="en-US" w:bidi="ar-SA"/>
      </w:rPr>
    </w:lvl>
    <w:lvl w:ilvl="3" w:tplc="E4FC2250">
      <w:numFmt w:val="bullet"/>
      <w:lvlText w:val="•"/>
      <w:lvlJc w:val="left"/>
      <w:pPr>
        <w:ind w:left="4795" w:hanging="360"/>
      </w:pPr>
      <w:rPr>
        <w:rFonts w:hint="default"/>
        <w:lang w:val="en-US" w:eastAsia="en-US" w:bidi="ar-SA"/>
      </w:rPr>
    </w:lvl>
    <w:lvl w:ilvl="4" w:tplc="DCF075E8">
      <w:numFmt w:val="bullet"/>
      <w:lvlText w:val="•"/>
      <w:lvlJc w:val="left"/>
      <w:pPr>
        <w:ind w:left="5787" w:hanging="360"/>
      </w:pPr>
      <w:rPr>
        <w:rFonts w:hint="default"/>
        <w:lang w:val="en-US" w:eastAsia="en-US" w:bidi="ar-SA"/>
      </w:rPr>
    </w:lvl>
    <w:lvl w:ilvl="5" w:tplc="BFBE8732">
      <w:numFmt w:val="bullet"/>
      <w:lvlText w:val="•"/>
      <w:lvlJc w:val="left"/>
      <w:pPr>
        <w:ind w:left="6779" w:hanging="360"/>
      </w:pPr>
      <w:rPr>
        <w:rFonts w:hint="default"/>
        <w:lang w:val="en-US" w:eastAsia="en-US" w:bidi="ar-SA"/>
      </w:rPr>
    </w:lvl>
    <w:lvl w:ilvl="6" w:tplc="33E41400">
      <w:numFmt w:val="bullet"/>
      <w:lvlText w:val="•"/>
      <w:lvlJc w:val="left"/>
      <w:pPr>
        <w:ind w:left="7771" w:hanging="360"/>
      </w:pPr>
      <w:rPr>
        <w:rFonts w:hint="default"/>
        <w:lang w:val="en-US" w:eastAsia="en-US" w:bidi="ar-SA"/>
      </w:rPr>
    </w:lvl>
    <w:lvl w:ilvl="7" w:tplc="B0D20B1E">
      <w:numFmt w:val="bullet"/>
      <w:lvlText w:val="•"/>
      <w:lvlJc w:val="left"/>
      <w:pPr>
        <w:ind w:left="8763" w:hanging="360"/>
      </w:pPr>
      <w:rPr>
        <w:rFonts w:hint="default"/>
        <w:lang w:val="en-US" w:eastAsia="en-US" w:bidi="ar-SA"/>
      </w:rPr>
    </w:lvl>
    <w:lvl w:ilvl="8" w:tplc="F10AC436">
      <w:numFmt w:val="bullet"/>
      <w:lvlText w:val="•"/>
      <w:lvlJc w:val="left"/>
      <w:pPr>
        <w:ind w:left="9755" w:hanging="360"/>
      </w:pPr>
      <w:rPr>
        <w:rFonts w:hint="default"/>
        <w:lang w:val="en-US" w:eastAsia="en-US" w:bidi="ar-SA"/>
      </w:rPr>
    </w:lvl>
  </w:abstractNum>
  <w:abstractNum w:abstractNumId="12" w15:restartNumberingAfterBreak="0">
    <w:nsid w:val="18ED7509"/>
    <w:multiLevelType w:val="hybridMultilevel"/>
    <w:tmpl w:val="743CB238"/>
    <w:lvl w:ilvl="0" w:tplc="A288D282">
      <w:start w:val="1"/>
      <w:numFmt w:val="decimal"/>
      <w:lvlText w:val="%1."/>
      <w:lvlJc w:val="left"/>
      <w:pPr>
        <w:ind w:left="1100" w:hanging="243"/>
      </w:pPr>
      <w:rPr>
        <w:rFonts w:ascii="Times New Roman" w:eastAsia="Times New Roman" w:hAnsi="Times New Roman" w:cs="Times New Roman" w:hint="default"/>
        <w:w w:val="100"/>
        <w:sz w:val="24"/>
        <w:szCs w:val="24"/>
        <w:lang w:val="en-US" w:eastAsia="en-US" w:bidi="ar-SA"/>
      </w:rPr>
    </w:lvl>
    <w:lvl w:ilvl="1" w:tplc="3FECB8F4">
      <w:numFmt w:val="bullet"/>
      <w:lvlText w:val="•"/>
      <w:lvlJc w:val="left"/>
      <w:pPr>
        <w:ind w:left="2163" w:hanging="243"/>
      </w:pPr>
      <w:rPr>
        <w:rFonts w:hint="default"/>
        <w:lang w:val="en-US" w:eastAsia="en-US" w:bidi="ar-SA"/>
      </w:rPr>
    </w:lvl>
    <w:lvl w:ilvl="2" w:tplc="FF842E04">
      <w:numFmt w:val="bullet"/>
      <w:lvlText w:val="•"/>
      <w:lvlJc w:val="left"/>
      <w:pPr>
        <w:ind w:left="3227" w:hanging="243"/>
      </w:pPr>
      <w:rPr>
        <w:rFonts w:hint="default"/>
        <w:lang w:val="en-US" w:eastAsia="en-US" w:bidi="ar-SA"/>
      </w:rPr>
    </w:lvl>
    <w:lvl w:ilvl="3" w:tplc="B866D0D0">
      <w:numFmt w:val="bullet"/>
      <w:lvlText w:val="•"/>
      <w:lvlJc w:val="left"/>
      <w:pPr>
        <w:ind w:left="4291" w:hanging="243"/>
      </w:pPr>
      <w:rPr>
        <w:rFonts w:hint="default"/>
        <w:lang w:val="en-US" w:eastAsia="en-US" w:bidi="ar-SA"/>
      </w:rPr>
    </w:lvl>
    <w:lvl w:ilvl="4" w:tplc="32C4D82C">
      <w:numFmt w:val="bullet"/>
      <w:lvlText w:val="•"/>
      <w:lvlJc w:val="left"/>
      <w:pPr>
        <w:ind w:left="5355" w:hanging="243"/>
      </w:pPr>
      <w:rPr>
        <w:rFonts w:hint="default"/>
        <w:lang w:val="en-US" w:eastAsia="en-US" w:bidi="ar-SA"/>
      </w:rPr>
    </w:lvl>
    <w:lvl w:ilvl="5" w:tplc="D2CEE396">
      <w:numFmt w:val="bullet"/>
      <w:lvlText w:val="•"/>
      <w:lvlJc w:val="left"/>
      <w:pPr>
        <w:ind w:left="6419" w:hanging="243"/>
      </w:pPr>
      <w:rPr>
        <w:rFonts w:hint="default"/>
        <w:lang w:val="en-US" w:eastAsia="en-US" w:bidi="ar-SA"/>
      </w:rPr>
    </w:lvl>
    <w:lvl w:ilvl="6" w:tplc="87987D98">
      <w:numFmt w:val="bullet"/>
      <w:lvlText w:val="•"/>
      <w:lvlJc w:val="left"/>
      <w:pPr>
        <w:ind w:left="7483" w:hanging="243"/>
      </w:pPr>
      <w:rPr>
        <w:rFonts w:hint="default"/>
        <w:lang w:val="en-US" w:eastAsia="en-US" w:bidi="ar-SA"/>
      </w:rPr>
    </w:lvl>
    <w:lvl w:ilvl="7" w:tplc="CB865066">
      <w:numFmt w:val="bullet"/>
      <w:lvlText w:val="•"/>
      <w:lvlJc w:val="left"/>
      <w:pPr>
        <w:ind w:left="8547" w:hanging="243"/>
      </w:pPr>
      <w:rPr>
        <w:rFonts w:hint="default"/>
        <w:lang w:val="en-US" w:eastAsia="en-US" w:bidi="ar-SA"/>
      </w:rPr>
    </w:lvl>
    <w:lvl w:ilvl="8" w:tplc="BDA29C86">
      <w:numFmt w:val="bullet"/>
      <w:lvlText w:val="•"/>
      <w:lvlJc w:val="left"/>
      <w:pPr>
        <w:ind w:left="9611" w:hanging="243"/>
      </w:pPr>
      <w:rPr>
        <w:rFonts w:hint="default"/>
        <w:lang w:val="en-US" w:eastAsia="en-US" w:bidi="ar-SA"/>
      </w:rPr>
    </w:lvl>
  </w:abstractNum>
  <w:abstractNum w:abstractNumId="13" w15:restartNumberingAfterBreak="0">
    <w:nsid w:val="196C78BA"/>
    <w:multiLevelType w:val="hybridMultilevel"/>
    <w:tmpl w:val="B3A0841E"/>
    <w:lvl w:ilvl="0" w:tplc="08701E06">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3AC87E82">
      <w:numFmt w:val="bullet"/>
      <w:lvlText w:val="•"/>
      <w:lvlJc w:val="left"/>
      <w:pPr>
        <w:ind w:left="2163" w:hanging="240"/>
      </w:pPr>
      <w:rPr>
        <w:rFonts w:hint="default"/>
        <w:lang w:val="en-US" w:eastAsia="en-US" w:bidi="ar-SA"/>
      </w:rPr>
    </w:lvl>
    <w:lvl w:ilvl="2" w:tplc="AD1218DC">
      <w:numFmt w:val="bullet"/>
      <w:lvlText w:val="•"/>
      <w:lvlJc w:val="left"/>
      <w:pPr>
        <w:ind w:left="3227" w:hanging="240"/>
      </w:pPr>
      <w:rPr>
        <w:rFonts w:hint="default"/>
        <w:lang w:val="en-US" w:eastAsia="en-US" w:bidi="ar-SA"/>
      </w:rPr>
    </w:lvl>
    <w:lvl w:ilvl="3" w:tplc="F1D6281C">
      <w:numFmt w:val="bullet"/>
      <w:lvlText w:val="•"/>
      <w:lvlJc w:val="left"/>
      <w:pPr>
        <w:ind w:left="4291" w:hanging="240"/>
      </w:pPr>
      <w:rPr>
        <w:rFonts w:hint="default"/>
        <w:lang w:val="en-US" w:eastAsia="en-US" w:bidi="ar-SA"/>
      </w:rPr>
    </w:lvl>
    <w:lvl w:ilvl="4" w:tplc="0FB62896">
      <w:numFmt w:val="bullet"/>
      <w:lvlText w:val="•"/>
      <w:lvlJc w:val="left"/>
      <w:pPr>
        <w:ind w:left="5355" w:hanging="240"/>
      </w:pPr>
      <w:rPr>
        <w:rFonts w:hint="default"/>
        <w:lang w:val="en-US" w:eastAsia="en-US" w:bidi="ar-SA"/>
      </w:rPr>
    </w:lvl>
    <w:lvl w:ilvl="5" w:tplc="7EF4C040">
      <w:numFmt w:val="bullet"/>
      <w:lvlText w:val="•"/>
      <w:lvlJc w:val="left"/>
      <w:pPr>
        <w:ind w:left="6419" w:hanging="240"/>
      </w:pPr>
      <w:rPr>
        <w:rFonts w:hint="default"/>
        <w:lang w:val="en-US" w:eastAsia="en-US" w:bidi="ar-SA"/>
      </w:rPr>
    </w:lvl>
    <w:lvl w:ilvl="6" w:tplc="D1A64D62">
      <w:numFmt w:val="bullet"/>
      <w:lvlText w:val="•"/>
      <w:lvlJc w:val="left"/>
      <w:pPr>
        <w:ind w:left="7483" w:hanging="240"/>
      </w:pPr>
      <w:rPr>
        <w:rFonts w:hint="default"/>
        <w:lang w:val="en-US" w:eastAsia="en-US" w:bidi="ar-SA"/>
      </w:rPr>
    </w:lvl>
    <w:lvl w:ilvl="7" w:tplc="1BE475DE">
      <w:numFmt w:val="bullet"/>
      <w:lvlText w:val="•"/>
      <w:lvlJc w:val="left"/>
      <w:pPr>
        <w:ind w:left="8547" w:hanging="240"/>
      </w:pPr>
      <w:rPr>
        <w:rFonts w:hint="default"/>
        <w:lang w:val="en-US" w:eastAsia="en-US" w:bidi="ar-SA"/>
      </w:rPr>
    </w:lvl>
    <w:lvl w:ilvl="8" w:tplc="5F0843CC">
      <w:numFmt w:val="bullet"/>
      <w:lvlText w:val="•"/>
      <w:lvlJc w:val="left"/>
      <w:pPr>
        <w:ind w:left="9611" w:hanging="240"/>
      </w:pPr>
      <w:rPr>
        <w:rFonts w:hint="default"/>
        <w:lang w:val="en-US" w:eastAsia="en-US" w:bidi="ar-SA"/>
      </w:rPr>
    </w:lvl>
  </w:abstractNum>
  <w:abstractNum w:abstractNumId="14" w15:restartNumberingAfterBreak="0">
    <w:nsid w:val="1B2339EC"/>
    <w:multiLevelType w:val="hybridMultilevel"/>
    <w:tmpl w:val="A04C3604"/>
    <w:lvl w:ilvl="0" w:tplc="92D0D252">
      <w:numFmt w:val="bullet"/>
      <w:lvlText w:val=""/>
      <w:lvlJc w:val="left"/>
      <w:pPr>
        <w:ind w:left="359" w:hanging="180"/>
      </w:pPr>
      <w:rPr>
        <w:rFonts w:ascii="Symbol" w:eastAsia="Symbol" w:hAnsi="Symbol" w:cs="Symbol" w:hint="default"/>
        <w:w w:val="100"/>
        <w:sz w:val="24"/>
        <w:szCs w:val="24"/>
        <w:lang w:val="en-US" w:eastAsia="en-US" w:bidi="ar-SA"/>
      </w:rPr>
    </w:lvl>
    <w:lvl w:ilvl="1" w:tplc="190C5ADE">
      <w:numFmt w:val="bullet"/>
      <w:lvlText w:val="•"/>
      <w:lvlJc w:val="left"/>
      <w:pPr>
        <w:ind w:left="618" w:hanging="180"/>
      </w:pPr>
      <w:rPr>
        <w:rFonts w:hint="default"/>
        <w:lang w:val="en-US" w:eastAsia="en-US" w:bidi="ar-SA"/>
      </w:rPr>
    </w:lvl>
    <w:lvl w:ilvl="2" w:tplc="7E3674F8">
      <w:numFmt w:val="bullet"/>
      <w:lvlText w:val="•"/>
      <w:lvlJc w:val="left"/>
      <w:pPr>
        <w:ind w:left="876" w:hanging="180"/>
      </w:pPr>
      <w:rPr>
        <w:rFonts w:hint="default"/>
        <w:lang w:val="en-US" w:eastAsia="en-US" w:bidi="ar-SA"/>
      </w:rPr>
    </w:lvl>
    <w:lvl w:ilvl="3" w:tplc="CEC26162">
      <w:numFmt w:val="bullet"/>
      <w:lvlText w:val="•"/>
      <w:lvlJc w:val="left"/>
      <w:pPr>
        <w:ind w:left="1134" w:hanging="180"/>
      </w:pPr>
      <w:rPr>
        <w:rFonts w:hint="default"/>
        <w:lang w:val="en-US" w:eastAsia="en-US" w:bidi="ar-SA"/>
      </w:rPr>
    </w:lvl>
    <w:lvl w:ilvl="4" w:tplc="460CA6AE">
      <w:numFmt w:val="bullet"/>
      <w:lvlText w:val="•"/>
      <w:lvlJc w:val="left"/>
      <w:pPr>
        <w:ind w:left="1393" w:hanging="180"/>
      </w:pPr>
      <w:rPr>
        <w:rFonts w:hint="default"/>
        <w:lang w:val="en-US" w:eastAsia="en-US" w:bidi="ar-SA"/>
      </w:rPr>
    </w:lvl>
    <w:lvl w:ilvl="5" w:tplc="E348CD48">
      <w:numFmt w:val="bullet"/>
      <w:lvlText w:val="•"/>
      <w:lvlJc w:val="left"/>
      <w:pPr>
        <w:ind w:left="1651" w:hanging="180"/>
      </w:pPr>
      <w:rPr>
        <w:rFonts w:hint="default"/>
        <w:lang w:val="en-US" w:eastAsia="en-US" w:bidi="ar-SA"/>
      </w:rPr>
    </w:lvl>
    <w:lvl w:ilvl="6" w:tplc="BA668AFA">
      <w:numFmt w:val="bullet"/>
      <w:lvlText w:val="•"/>
      <w:lvlJc w:val="left"/>
      <w:pPr>
        <w:ind w:left="1909" w:hanging="180"/>
      </w:pPr>
      <w:rPr>
        <w:rFonts w:hint="default"/>
        <w:lang w:val="en-US" w:eastAsia="en-US" w:bidi="ar-SA"/>
      </w:rPr>
    </w:lvl>
    <w:lvl w:ilvl="7" w:tplc="1D70B030">
      <w:numFmt w:val="bullet"/>
      <w:lvlText w:val="•"/>
      <w:lvlJc w:val="left"/>
      <w:pPr>
        <w:ind w:left="2168" w:hanging="180"/>
      </w:pPr>
      <w:rPr>
        <w:rFonts w:hint="default"/>
        <w:lang w:val="en-US" w:eastAsia="en-US" w:bidi="ar-SA"/>
      </w:rPr>
    </w:lvl>
    <w:lvl w:ilvl="8" w:tplc="8D521196">
      <w:numFmt w:val="bullet"/>
      <w:lvlText w:val="•"/>
      <w:lvlJc w:val="left"/>
      <w:pPr>
        <w:ind w:left="2426" w:hanging="180"/>
      </w:pPr>
      <w:rPr>
        <w:rFonts w:hint="default"/>
        <w:lang w:val="en-US" w:eastAsia="en-US" w:bidi="ar-SA"/>
      </w:rPr>
    </w:lvl>
  </w:abstractNum>
  <w:abstractNum w:abstractNumId="15" w15:restartNumberingAfterBreak="0">
    <w:nsid w:val="1C1472E9"/>
    <w:multiLevelType w:val="multilevel"/>
    <w:tmpl w:val="318E9B62"/>
    <w:lvl w:ilvl="0">
      <w:start w:val="4"/>
      <w:numFmt w:val="decimal"/>
      <w:lvlText w:val="%1"/>
      <w:lvlJc w:val="left"/>
      <w:pPr>
        <w:ind w:left="1820" w:hanging="360"/>
      </w:pPr>
      <w:rPr>
        <w:rFonts w:hint="default"/>
        <w:lang w:val="en-US" w:eastAsia="en-US" w:bidi="ar-SA"/>
      </w:rPr>
    </w:lvl>
    <w:lvl w:ilvl="1">
      <w:start w:val="1"/>
      <w:numFmt w:val="decimal"/>
      <w:lvlText w:val="%1.%2"/>
      <w:lvlJc w:val="left"/>
      <w:pPr>
        <w:ind w:left="1820" w:hanging="360"/>
        <w:jc w:val="right"/>
      </w:pPr>
      <w:rPr>
        <w:rFonts w:ascii="Times New Roman" w:eastAsia="Times New Roman" w:hAnsi="Times New Roman" w:cs="Times New Roman" w:hint="default"/>
        <w:b/>
        <w:bCs/>
        <w:i/>
        <w:spacing w:val="-22"/>
        <w:w w:val="99"/>
        <w:sz w:val="24"/>
        <w:szCs w:val="24"/>
        <w:lang w:val="en-US" w:eastAsia="en-US" w:bidi="ar-SA"/>
      </w:rPr>
    </w:lvl>
    <w:lvl w:ilvl="2">
      <w:numFmt w:val="bullet"/>
      <w:lvlText w:val="•"/>
      <w:lvlJc w:val="left"/>
      <w:pPr>
        <w:ind w:left="3803" w:hanging="360"/>
      </w:pPr>
      <w:rPr>
        <w:rFonts w:hint="default"/>
        <w:lang w:val="en-US" w:eastAsia="en-US" w:bidi="ar-SA"/>
      </w:rPr>
    </w:lvl>
    <w:lvl w:ilvl="3">
      <w:numFmt w:val="bullet"/>
      <w:lvlText w:val="•"/>
      <w:lvlJc w:val="left"/>
      <w:pPr>
        <w:ind w:left="4795" w:hanging="360"/>
      </w:pPr>
      <w:rPr>
        <w:rFonts w:hint="default"/>
        <w:lang w:val="en-US" w:eastAsia="en-US" w:bidi="ar-SA"/>
      </w:rPr>
    </w:lvl>
    <w:lvl w:ilvl="4">
      <w:numFmt w:val="bullet"/>
      <w:lvlText w:val="•"/>
      <w:lvlJc w:val="left"/>
      <w:pPr>
        <w:ind w:left="5787" w:hanging="360"/>
      </w:pPr>
      <w:rPr>
        <w:rFonts w:hint="default"/>
        <w:lang w:val="en-US" w:eastAsia="en-US" w:bidi="ar-SA"/>
      </w:rPr>
    </w:lvl>
    <w:lvl w:ilvl="5">
      <w:numFmt w:val="bullet"/>
      <w:lvlText w:val="•"/>
      <w:lvlJc w:val="left"/>
      <w:pPr>
        <w:ind w:left="6779" w:hanging="360"/>
      </w:pPr>
      <w:rPr>
        <w:rFonts w:hint="default"/>
        <w:lang w:val="en-US" w:eastAsia="en-US" w:bidi="ar-SA"/>
      </w:rPr>
    </w:lvl>
    <w:lvl w:ilvl="6">
      <w:numFmt w:val="bullet"/>
      <w:lvlText w:val="•"/>
      <w:lvlJc w:val="left"/>
      <w:pPr>
        <w:ind w:left="7771" w:hanging="360"/>
      </w:pPr>
      <w:rPr>
        <w:rFonts w:hint="default"/>
        <w:lang w:val="en-US" w:eastAsia="en-US" w:bidi="ar-SA"/>
      </w:rPr>
    </w:lvl>
    <w:lvl w:ilvl="7">
      <w:numFmt w:val="bullet"/>
      <w:lvlText w:val="•"/>
      <w:lvlJc w:val="left"/>
      <w:pPr>
        <w:ind w:left="8763" w:hanging="360"/>
      </w:pPr>
      <w:rPr>
        <w:rFonts w:hint="default"/>
        <w:lang w:val="en-US" w:eastAsia="en-US" w:bidi="ar-SA"/>
      </w:rPr>
    </w:lvl>
    <w:lvl w:ilvl="8">
      <w:numFmt w:val="bullet"/>
      <w:lvlText w:val="•"/>
      <w:lvlJc w:val="left"/>
      <w:pPr>
        <w:ind w:left="9755" w:hanging="360"/>
      </w:pPr>
      <w:rPr>
        <w:rFonts w:hint="default"/>
        <w:lang w:val="en-US" w:eastAsia="en-US" w:bidi="ar-SA"/>
      </w:rPr>
    </w:lvl>
  </w:abstractNum>
  <w:abstractNum w:abstractNumId="16" w15:restartNumberingAfterBreak="0">
    <w:nsid w:val="1CEE0B53"/>
    <w:multiLevelType w:val="hybridMultilevel"/>
    <w:tmpl w:val="48A09672"/>
    <w:lvl w:ilvl="0" w:tplc="18F4A508">
      <w:start w:val="1"/>
      <w:numFmt w:val="decimal"/>
      <w:lvlText w:val="%1."/>
      <w:lvlJc w:val="left"/>
      <w:pPr>
        <w:ind w:left="1100" w:hanging="181"/>
      </w:pPr>
      <w:rPr>
        <w:rFonts w:ascii="Times New Roman" w:eastAsia="Times New Roman" w:hAnsi="Times New Roman" w:cs="Times New Roman" w:hint="default"/>
        <w:spacing w:val="-3"/>
        <w:w w:val="99"/>
        <w:sz w:val="22"/>
        <w:szCs w:val="22"/>
        <w:lang w:val="en-US" w:eastAsia="en-US" w:bidi="ar-SA"/>
      </w:rPr>
    </w:lvl>
    <w:lvl w:ilvl="1" w:tplc="A35A3EF0">
      <w:numFmt w:val="bullet"/>
      <w:lvlText w:val="•"/>
      <w:lvlJc w:val="left"/>
      <w:pPr>
        <w:ind w:left="2163" w:hanging="181"/>
      </w:pPr>
      <w:rPr>
        <w:rFonts w:hint="default"/>
        <w:lang w:val="en-US" w:eastAsia="en-US" w:bidi="ar-SA"/>
      </w:rPr>
    </w:lvl>
    <w:lvl w:ilvl="2" w:tplc="FA84257C">
      <w:numFmt w:val="bullet"/>
      <w:lvlText w:val="•"/>
      <w:lvlJc w:val="left"/>
      <w:pPr>
        <w:ind w:left="3227" w:hanging="181"/>
      </w:pPr>
      <w:rPr>
        <w:rFonts w:hint="default"/>
        <w:lang w:val="en-US" w:eastAsia="en-US" w:bidi="ar-SA"/>
      </w:rPr>
    </w:lvl>
    <w:lvl w:ilvl="3" w:tplc="5C1E64E8">
      <w:numFmt w:val="bullet"/>
      <w:lvlText w:val="•"/>
      <w:lvlJc w:val="left"/>
      <w:pPr>
        <w:ind w:left="4291" w:hanging="181"/>
      </w:pPr>
      <w:rPr>
        <w:rFonts w:hint="default"/>
        <w:lang w:val="en-US" w:eastAsia="en-US" w:bidi="ar-SA"/>
      </w:rPr>
    </w:lvl>
    <w:lvl w:ilvl="4" w:tplc="7986993C">
      <w:numFmt w:val="bullet"/>
      <w:lvlText w:val="•"/>
      <w:lvlJc w:val="left"/>
      <w:pPr>
        <w:ind w:left="5355" w:hanging="181"/>
      </w:pPr>
      <w:rPr>
        <w:rFonts w:hint="default"/>
        <w:lang w:val="en-US" w:eastAsia="en-US" w:bidi="ar-SA"/>
      </w:rPr>
    </w:lvl>
    <w:lvl w:ilvl="5" w:tplc="FB186DFE">
      <w:numFmt w:val="bullet"/>
      <w:lvlText w:val="•"/>
      <w:lvlJc w:val="left"/>
      <w:pPr>
        <w:ind w:left="6419" w:hanging="181"/>
      </w:pPr>
      <w:rPr>
        <w:rFonts w:hint="default"/>
        <w:lang w:val="en-US" w:eastAsia="en-US" w:bidi="ar-SA"/>
      </w:rPr>
    </w:lvl>
    <w:lvl w:ilvl="6" w:tplc="449A40C8">
      <w:numFmt w:val="bullet"/>
      <w:lvlText w:val="•"/>
      <w:lvlJc w:val="left"/>
      <w:pPr>
        <w:ind w:left="7483" w:hanging="181"/>
      </w:pPr>
      <w:rPr>
        <w:rFonts w:hint="default"/>
        <w:lang w:val="en-US" w:eastAsia="en-US" w:bidi="ar-SA"/>
      </w:rPr>
    </w:lvl>
    <w:lvl w:ilvl="7" w:tplc="B30E8FAE">
      <w:numFmt w:val="bullet"/>
      <w:lvlText w:val="•"/>
      <w:lvlJc w:val="left"/>
      <w:pPr>
        <w:ind w:left="8547" w:hanging="181"/>
      </w:pPr>
      <w:rPr>
        <w:rFonts w:hint="default"/>
        <w:lang w:val="en-US" w:eastAsia="en-US" w:bidi="ar-SA"/>
      </w:rPr>
    </w:lvl>
    <w:lvl w:ilvl="8" w:tplc="82C4334C">
      <w:numFmt w:val="bullet"/>
      <w:lvlText w:val="•"/>
      <w:lvlJc w:val="left"/>
      <w:pPr>
        <w:ind w:left="9611" w:hanging="181"/>
      </w:pPr>
      <w:rPr>
        <w:rFonts w:hint="default"/>
        <w:lang w:val="en-US" w:eastAsia="en-US" w:bidi="ar-SA"/>
      </w:rPr>
    </w:lvl>
  </w:abstractNum>
  <w:abstractNum w:abstractNumId="17" w15:restartNumberingAfterBreak="0">
    <w:nsid w:val="1CF767AD"/>
    <w:multiLevelType w:val="hybridMultilevel"/>
    <w:tmpl w:val="6C265F9A"/>
    <w:lvl w:ilvl="0" w:tplc="0C9AF110">
      <w:start w:val="1"/>
      <w:numFmt w:val="lowerLetter"/>
      <w:lvlText w:val="%1)"/>
      <w:lvlJc w:val="left"/>
      <w:pPr>
        <w:ind w:left="2499" w:hanging="430"/>
      </w:pPr>
      <w:rPr>
        <w:rFonts w:ascii="Times New Roman" w:eastAsia="Times New Roman" w:hAnsi="Times New Roman" w:cs="Times New Roman" w:hint="default"/>
        <w:spacing w:val="-5"/>
        <w:w w:val="99"/>
        <w:sz w:val="24"/>
        <w:szCs w:val="24"/>
        <w:lang w:val="en-US" w:eastAsia="en-US" w:bidi="ar-SA"/>
      </w:rPr>
    </w:lvl>
    <w:lvl w:ilvl="1" w:tplc="853AA3E4">
      <w:numFmt w:val="bullet"/>
      <w:lvlText w:val="•"/>
      <w:lvlJc w:val="left"/>
      <w:pPr>
        <w:ind w:left="3423" w:hanging="430"/>
      </w:pPr>
      <w:rPr>
        <w:rFonts w:hint="default"/>
        <w:lang w:val="en-US" w:eastAsia="en-US" w:bidi="ar-SA"/>
      </w:rPr>
    </w:lvl>
    <w:lvl w:ilvl="2" w:tplc="D78A7E76">
      <w:numFmt w:val="bullet"/>
      <w:lvlText w:val="•"/>
      <w:lvlJc w:val="left"/>
      <w:pPr>
        <w:ind w:left="4347" w:hanging="430"/>
      </w:pPr>
      <w:rPr>
        <w:rFonts w:hint="default"/>
        <w:lang w:val="en-US" w:eastAsia="en-US" w:bidi="ar-SA"/>
      </w:rPr>
    </w:lvl>
    <w:lvl w:ilvl="3" w:tplc="EA044D26">
      <w:numFmt w:val="bullet"/>
      <w:lvlText w:val="•"/>
      <w:lvlJc w:val="left"/>
      <w:pPr>
        <w:ind w:left="5271" w:hanging="430"/>
      </w:pPr>
      <w:rPr>
        <w:rFonts w:hint="default"/>
        <w:lang w:val="en-US" w:eastAsia="en-US" w:bidi="ar-SA"/>
      </w:rPr>
    </w:lvl>
    <w:lvl w:ilvl="4" w:tplc="1E4EE81A">
      <w:numFmt w:val="bullet"/>
      <w:lvlText w:val="•"/>
      <w:lvlJc w:val="left"/>
      <w:pPr>
        <w:ind w:left="6195" w:hanging="430"/>
      </w:pPr>
      <w:rPr>
        <w:rFonts w:hint="default"/>
        <w:lang w:val="en-US" w:eastAsia="en-US" w:bidi="ar-SA"/>
      </w:rPr>
    </w:lvl>
    <w:lvl w:ilvl="5" w:tplc="F4C856CE">
      <w:numFmt w:val="bullet"/>
      <w:lvlText w:val="•"/>
      <w:lvlJc w:val="left"/>
      <w:pPr>
        <w:ind w:left="7119" w:hanging="430"/>
      </w:pPr>
      <w:rPr>
        <w:rFonts w:hint="default"/>
        <w:lang w:val="en-US" w:eastAsia="en-US" w:bidi="ar-SA"/>
      </w:rPr>
    </w:lvl>
    <w:lvl w:ilvl="6" w:tplc="8402E8DA">
      <w:numFmt w:val="bullet"/>
      <w:lvlText w:val="•"/>
      <w:lvlJc w:val="left"/>
      <w:pPr>
        <w:ind w:left="8043" w:hanging="430"/>
      </w:pPr>
      <w:rPr>
        <w:rFonts w:hint="default"/>
        <w:lang w:val="en-US" w:eastAsia="en-US" w:bidi="ar-SA"/>
      </w:rPr>
    </w:lvl>
    <w:lvl w:ilvl="7" w:tplc="8EA6109C">
      <w:numFmt w:val="bullet"/>
      <w:lvlText w:val="•"/>
      <w:lvlJc w:val="left"/>
      <w:pPr>
        <w:ind w:left="8967" w:hanging="430"/>
      </w:pPr>
      <w:rPr>
        <w:rFonts w:hint="default"/>
        <w:lang w:val="en-US" w:eastAsia="en-US" w:bidi="ar-SA"/>
      </w:rPr>
    </w:lvl>
    <w:lvl w:ilvl="8" w:tplc="B5282DEA">
      <w:numFmt w:val="bullet"/>
      <w:lvlText w:val="•"/>
      <w:lvlJc w:val="left"/>
      <w:pPr>
        <w:ind w:left="9891" w:hanging="430"/>
      </w:pPr>
      <w:rPr>
        <w:rFonts w:hint="default"/>
        <w:lang w:val="en-US" w:eastAsia="en-US" w:bidi="ar-SA"/>
      </w:rPr>
    </w:lvl>
  </w:abstractNum>
  <w:abstractNum w:abstractNumId="18" w15:restartNumberingAfterBreak="0">
    <w:nsid w:val="1D4F1356"/>
    <w:multiLevelType w:val="hybridMultilevel"/>
    <w:tmpl w:val="0C4616DE"/>
    <w:lvl w:ilvl="0" w:tplc="B484E338">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654C8204">
      <w:numFmt w:val="bullet"/>
      <w:lvlText w:val="•"/>
      <w:lvlJc w:val="left"/>
      <w:pPr>
        <w:ind w:left="2163" w:hanging="240"/>
      </w:pPr>
      <w:rPr>
        <w:rFonts w:hint="default"/>
        <w:lang w:val="en-US" w:eastAsia="en-US" w:bidi="ar-SA"/>
      </w:rPr>
    </w:lvl>
    <w:lvl w:ilvl="2" w:tplc="6A50E45E">
      <w:numFmt w:val="bullet"/>
      <w:lvlText w:val="•"/>
      <w:lvlJc w:val="left"/>
      <w:pPr>
        <w:ind w:left="3227" w:hanging="240"/>
      </w:pPr>
      <w:rPr>
        <w:rFonts w:hint="default"/>
        <w:lang w:val="en-US" w:eastAsia="en-US" w:bidi="ar-SA"/>
      </w:rPr>
    </w:lvl>
    <w:lvl w:ilvl="3" w:tplc="7E24C3E8">
      <w:numFmt w:val="bullet"/>
      <w:lvlText w:val="•"/>
      <w:lvlJc w:val="left"/>
      <w:pPr>
        <w:ind w:left="4291" w:hanging="240"/>
      </w:pPr>
      <w:rPr>
        <w:rFonts w:hint="default"/>
        <w:lang w:val="en-US" w:eastAsia="en-US" w:bidi="ar-SA"/>
      </w:rPr>
    </w:lvl>
    <w:lvl w:ilvl="4" w:tplc="31AC19AC">
      <w:numFmt w:val="bullet"/>
      <w:lvlText w:val="•"/>
      <w:lvlJc w:val="left"/>
      <w:pPr>
        <w:ind w:left="5355" w:hanging="240"/>
      </w:pPr>
      <w:rPr>
        <w:rFonts w:hint="default"/>
        <w:lang w:val="en-US" w:eastAsia="en-US" w:bidi="ar-SA"/>
      </w:rPr>
    </w:lvl>
    <w:lvl w:ilvl="5" w:tplc="3B5201C4">
      <w:numFmt w:val="bullet"/>
      <w:lvlText w:val="•"/>
      <w:lvlJc w:val="left"/>
      <w:pPr>
        <w:ind w:left="6419" w:hanging="240"/>
      </w:pPr>
      <w:rPr>
        <w:rFonts w:hint="default"/>
        <w:lang w:val="en-US" w:eastAsia="en-US" w:bidi="ar-SA"/>
      </w:rPr>
    </w:lvl>
    <w:lvl w:ilvl="6" w:tplc="0908DBCA">
      <w:numFmt w:val="bullet"/>
      <w:lvlText w:val="•"/>
      <w:lvlJc w:val="left"/>
      <w:pPr>
        <w:ind w:left="7483" w:hanging="240"/>
      </w:pPr>
      <w:rPr>
        <w:rFonts w:hint="default"/>
        <w:lang w:val="en-US" w:eastAsia="en-US" w:bidi="ar-SA"/>
      </w:rPr>
    </w:lvl>
    <w:lvl w:ilvl="7" w:tplc="939C701C">
      <w:numFmt w:val="bullet"/>
      <w:lvlText w:val="•"/>
      <w:lvlJc w:val="left"/>
      <w:pPr>
        <w:ind w:left="8547" w:hanging="240"/>
      </w:pPr>
      <w:rPr>
        <w:rFonts w:hint="default"/>
        <w:lang w:val="en-US" w:eastAsia="en-US" w:bidi="ar-SA"/>
      </w:rPr>
    </w:lvl>
    <w:lvl w:ilvl="8" w:tplc="820EB2BE">
      <w:numFmt w:val="bullet"/>
      <w:lvlText w:val="•"/>
      <w:lvlJc w:val="left"/>
      <w:pPr>
        <w:ind w:left="9611" w:hanging="240"/>
      </w:pPr>
      <w:rPr>
        <w:rFonts w:hint="default"/>
        <w:lang w:val="en-US" w:eastAsia="en-US" w:bidi="ar-SA"/>
      </w:rPr>
    </w:lvl>
  </w:abstractNum>
  <w:abstractNum w:abstractNumId="19" w15:restartNumberingAfterBreak="0">
    <w:nsid w:val="1E8E6953"/>
    <w:multiLevelType w:val="hybridMultilevel"/>
    <w:tmpl w:val="A9128536"/>
    <w:lvl w:ilvl="0" w:tplc="E23E1E20">
      <w:start w:val="1"/>
      <w:numFmt w:val="lowerLetter"/>
      <w:lvlText w:val="%1)"/>
      <w:lvlJc w:val="left"/>
      <w:pPr>
        <w:ind w:left="1820" w:hanging="360"/>
      </w:pPr>
      <w:rPr>
        <w:rFonts w:hint="default"/>
        <w:b/>
        <w:bCs/>
        <w:spacing w:val="-20"/>
        <w:w w:val="99"/>
        <w:lang w:val="en-US" w:eastAsia="en-US" w:bidi="ar-SA"/>
      </w:rPr>
    </w:lvl>
    <w:lvl w:ilvl="1" w:tplc="17D6EBE6">
      <w:numFmt w:val="bullet"/>
      <w:lvlText w:val="•"/>
      <w:lvlJc w:val="left"/>
      <w:pPr>
        <w:ind w:left="2811" w:hanging="360"/>
      </w:pPr>
      <w:rPr>
        <w:rFonts w:hint="default"/>
        <w:lang w:val="en-US" w:eastAsia="en-US" w:bidi="ar-SA"/>
      </w:rPr>
    </w:lvl>
    <w:lvl w:ilvl="2" w:tplc="95FEA9D2">
      <w:numFmt w:val="bullet"/>
      <w:lvlText w:val="•"/>
      <w:lvlJc w:val="left"/>
      <w:pPr>
        <w:ind w:left="3803" w:hanging="360"/>
      </w:pPr>
      <w:rPr>
        <w:rFonts w:hint="default"/>
        <w:lang w:val="en-US" w:eastAsia="en-US" w:bidi="ar-SA"/>
      </w:rPr>
    </w:lvl>
    <w:lvl w:ilvl="3" w:tplc="6786F94A">
      <w:numFmt w:val="bullet"/>
      <w:lvlText w:val="•"/>
      <w:lvlJc w:val="left"/>
      <w:pPr>
        <w:ind w:left="4795" w:hanging="360"/>
      </w:pPr>
      <w:rPr>
        <w:rFonts w:hint="default"/>
        <w:lang w:val="en-US" w:eastAsia="en-US" w:bidi="ar-SA"/>
      </w:rPr>
    </w:lvl>
    <w:lvl w:ilvl="4" w:tplc="20025664">
      <w:numFmt w:val="bullet"/>
      <w:lvlText w:val="•"/>
      <w:lvlJc w:val="left"/>
      <w:pPr>
        <w:ind w:left="5787" w:hanging="360"/>
      </w:pPr>
      <w:rPr>
        <w:rFonts w:hint="default"/>
        <w:lang w:val="en-US" w:eastAsia="en-US" w:bidi="ar-SA"/>
      </w:rPr>
    </w:lvl>
    <w:lvl w:ilvl="5" w:tplc="CE644FC6">
      <w:numFmt w:val="bullet"/>
      <w:lvlText w:val="•"/>
      <w:lvlJc w:val="left"/>
      <w:pPr>
        <w:ind w:left="6779" w:hanging="360"/>
      </w:pPr>
      <w:rPr>
        <w:rFonts w:hint="default"/>
        <w:lang w:val="en-US" w:eastAsia="en-US" w:bidi="ar-SA"/>
      </w:rPr>
    </w:lvl>
    <w:lvl w:ilvl="6" w:tplc="E86E7C48">
      <w:numFmt w:val="bullet"/>
      <w:lvlText w:val="•"/>
      <w:lvlJc w:val="left"/>
      <w:pPr>
        <w:ind w:left="7771" w:hanging="360"/>
      </w:pPr>
      <w:rPr>
        <w:rFonts w:hint="default"/>
        <w:lang w:val="en-US" w:eastAsia="en-US" w:bidi="ar-SA"/>
      </w:rPr>
    </w:lvl>
    <w:lvl w:ilvl="7" w:tplc="5D76CC62">
      <w:numFmt w:val="bullet"/>
      <w:lvlText w:val="•"/>
      <w:lvlJc w:val="left"/>
      <w:pPr>
        <w:ind w:left="8763" w:hanging="360"/>
      </w:pPr>
      <w:rPr>
        <w:rFonts w:hint="default"/>
        <w:lang w:val="en-US" w:eastAsia="en-US" w:bidi="ar-SA"/>
      </w:rPr>
    </w:lvl>
    <w:lvl w:ilvl="8" w:tplc="494E848C">
      <w:numFmt w:val="bullet"/>
      <w:lvlText w:val="•"/>
      <w:lvlJc w:val="left"/>
      <w:pPr>
        <w:ind w:left="9755" w:hanging="360"/>
      </w:pPr>
      <w:rPr>
        <w:rFonts w:hint="default"/>
        <w:lang w:val="en-US" w:eastAsia="en-US" w:bidi="ar-SA"/>
      </w:rPr>
    </w:lvl>
  </w:abstractNum>
  <w:abstractNum w:abstractNumId="20" w15:restartNumberingAfterBreak="0">
    <w:nsid w:val="1EA67B1E"/>
    <w:multiLevelType w:val="multilevel"/>
    <w:tmpl w:val="E940FF04"/>
    <w:lvl w:ilvl="0">
      <w:start w:val="20"/>
      <w:numFmt w:val="decimal"/>
      <w:lvlText w:val="%1"/>
      <w:lvlJc w:val="left"/>
      <w:pPr>
        <w:ind w:left="1940" w:hanging="480"/>
      </w:pPr>
      <w:rPr>
        <w:rFonts w:hint="default"/>
        <w:lang w:val="en-US" w:eastAsia="en-US" w:bidi="ar-SA"/>
      </w:rPr>
    </w:lvl>
    <w:lvl w:ilvl="1">
      <w:start w:val="1"/>
      <w:numFmt w:val="decimal"/>
      <w:lvlText w:val="%1.%2"/>
      <w:lvlJc w:val="left"/>
      <w:pPr>
        <w:ind w:left="1940" w:hanging="480"/>
        <w:jc w:val="right"/>
      </w:pPr>
      <w:rPr>
        <w:rFonts w:ascii="Times New Roman" w:eastAsia="Times New Roman" w:hAnsi="Times New Roman" w:cs="Times New Roman" w:hint="default"/>
        <w:b/>
        <w:bCs/>
        <w:spacing w:val="-2"/>
        <w:w w:val="99"/>
        <w:sz w:val="24"/>
        <w:szCs w:val="24"/>
        <w:lang w:val="en-US" w:eastAsia="en-US" w:bidi="ar-SA"/>
      </w:rPr>
    </w:lvl>
    <w:lvl w:ilvl="2">
      <w:start w:val="1"/>
      <w:numFmt w:val="decimal"/>
      <w:lvlText w:val="%3."/>
      <w:lvlJc w:val="left"/>
      <w:pPr>
        <w:ind w:left="2384" w:hanging="557"/>
      </w:pPr>
      <w:rPr>
        <w:rFonts w:ascii="Times New Roman" w:eastAsia="Times New Roman" w:hAnsi="Times New Roman" w:cs="Times New Roman" w:hint="default"/>
        <w:spacing w:val="-3"/>
        <w:w w:val="99"/>
        <w:sz w:val="24"/>
        <w:szCs w:val="24"/>
        <w:lang w:val="en-US" w:eastAsia="en-US" w:bidi="ar-SA"/>
      </w:rPr>
    </w:lvl>
    <w:lvl w:ilvl="3">
      <w:numFmt w:val="bullet"/>
      <w:lvlText w:val="•"/>
      <w:lvlJc w:val="left"/>
      <w:pPr>
        <w:ind w:left="3549" w:hanging="557"/>
      </w:pPr>
      <w:rPr>
        <w:rFonts w:hint="default"/>
        <w:lang w:val="en-US" w:eastAsia="en-US" w:bidi="ar-SA"/>
      </w:rPr>
    </w:lvl>
    <w:lvl w:ilvl="4">
      <w:numFmt w:val="bullet"/>
      <w:lvlText w:val="•"/>
      <w:lvlJc w:val="left"/>
      <w:pPr>
        <w:ind w:left="4719" w:hanging="557"/>
      </w:pPr>
      <w:rPr>
        <w:rFonts w:hint="default"/>
        <w:lang w:val="en-US" w:eastAsia="en-US" w:bidi="ar-SA"/>
      </w:rPr>
    </w:lvl>
    <w:lvl w:ilvl="5">
      <w:numFmt w:val="bullet"/>
      <w:lvlText w:val="•"/>
      <w:lvlJc w:val="left"/>
      <w:pPr>
        <w:ind w:left="5889" w:hanging="557"/>
      </w:pPr>
      <w:rPr>
        <w:rFonts w:hint="default"/>
        <w:lang w:val="en-US" w:eastAsia="en-US" w:bidi="ar-SA"/>
      </w:rPr>
    </w:lvl>
    <w:lvl w:ilvl="6">
      <w:numFmt w:val="bullet"/>
      <w:lvlText w:val="•"/>
      <w:lvlJc w:val="left"/>
      <w:pPr>
        <w:ind w:left="7059" w:hanging="557"/>
      </w:pPr>
      <w:rPr>
        <w:rFonts w:hint="default"/>
        <w:lang w:val="en-US" w:eastAsia="en-US" w:bidi="ar-SA"/>
      </w:rPr>
    </w:lvl>
    <w:lvl w:ilvl="7">
      <w:numFmt w:val="bullet"/>
      <w:lvlText w:val="•"/>
      <w:lvlJc w:val="left"/>
      <w:pPr>
        <w:ind w:left="8229" w:hanging="557"/>
      </w:pPr>
      <w:rPr>
        <w:rFonts w:hint="default"/>
        <w:lang w:val="en-US" w:eastAsia="en-US" w:bidi="ar-SA"/>
      </w:rPr>
    </w:lvl>
    <w:lvl w:ilvl="8">
      <w:numFmt w:val="bullet"/>
      <w:lvlText w:val="•"/>
      <w:lvlJc w:val="left"/>
      <w:pPr>
        <w:ind w:left="9399" w:hanging="557"/>
      </w:pPr>
      <w:rPr>
        <w:rFonts w:hint="default"/>
        <w:lang w:val="en-US" w:eastAsia="en-US" w:bidi="ar-SA"/>
      </w:rPr>
    </w:lvl>
  </w:abstractNum>
  <w:abstractNum w:abstractNumId="21" w15:restartNumberingAfterBreak="0">
    <w:nsid w:val="25C94F4B"/>
    <w:multiLevelType w:val="hybridMultilevel"/>
    <w:tmpl w:val="4CBACDB6"/>
    <w:lvl w:ilvl="0" w:tplc="33662BE4">
      <w:start w:val="1"/>
      <w:numFmt w:val="decimal"/>
      <w:lvlText w:val="%1."/>
      <w:lvlJc w:val="left"/>
      <w:pPr>
        <w:ind w:left="1820" w:hanging="360"/>
      </w:pPr>
      <w:rPr>
        <w:rFonts w:ascii="Times New Roman" w:eastAsia="Times New Roman" w:hAnsi="Times New Roman" w:cs="Times New Roman" w:hint="default"/>
        <w:spacing w:val="-8"/>
        <w:w w:val="99"/>
        <w:sz w:val="24"/>
        <w:szCs w:val="24"/>
        <w:lang w:val="en-US" w:eastAsia="en-US" w:bidi="ar-SA"/>
      </w:rPr>
    </w:lvl>
    <w:lvl w:ilvl="1" w:tplc="2B722056">
      <w:numFmt w:val="bullet"/>
      <w:lvlText w:val="•"/>
      <w:lvlJc w:val="left"/>
      <w:pPr>
        <w:ind w:left="2811" w:hanging="360"/>
      </w:pPr>
      <w:rPr>
        <w:rFonts w:hint="default"/>
        <w:lang w:val="en-US" w:eastAsia="en-US" w:bidi="ar-SA"/>
      </w:rPr>
    </w:lvl>
    <w:lvl w:ilvl="2" w:tplc="D4D2FE2E">
      <w:numFmt w:val="bullet"/>
      <w:lvlText w:val="•"/>
      <w:lvlJc w:val="left"/>
      <w:pPr>
        <w:ind w:left="3803" w:hanging="360"/>
      </w:pPr>
      <w:rPr>
        <w:rFonts w:hint="default"/>
        <w:lang w:val="en-US" w:eastAsia="en-US" w:bidi="ar-SA"/>
      </w:rPr>
    </w:lvl>
    <w:lvl w:ilvl="3" w:tplc="B3D8E778">
      <w:numFmt w:val="bullet"/>
      <w:lvlText w:val="•"/>
      <w:lvlJc w:val="left"/>
      <w:pPr>
        <w:ind w:left="4795" w:hanging="360"/>
      </w:pPr>
      <w:rPr>
        <w:rFonts w:hint="default"/>
        <w:lang w:val="en-US" w:eastAsia="en-US" w:bidi="ar-SA"/>
      </w:rPr>
    </w:lvl>
    <w:lvl w:ilvl="4" w:tplc="7EB2FE34">
      <w:numFmt w:val="bullet"/>
      <w:lvlText w:val="•"/>
      <w:lvlJc w:val="left"/>
      <w:pPr>
        <w:ind w:left="5787" w:hanging="360"/>
      </w:pPr>
      <w:rPr>
        <w:rFonts w:hint="default"/>
        <w:lang w:val="en-US" w:eastAsia="en-US" w:bidi="ar-SA"/>
      </w:rPr>
    </w:lvl>
    <w:lvl w:ilvl="5" w:tplc="A18E74B8">
      <w:numFmt w:val="bullet"/>
      <w:lvlText w:val="•"/>
      <w:lvlJc w:val="left"/>
      <w:pPr>
        <w:ind w:left="6779" w:hanging="360"/>
      </w:pPr>
      <w:rPr>
        <w:rFonts w:hint="default"/>
        <w:lang w:val="en-US" w:eastAsia="en-US" w:bidi="ar-SA"/>
      </w:rPr>
    </w:lvl>
    <w:lvl w:ilvl="6" w:tplc="4D447E6E">
      <w:numFmt w:val="bullet"/>
      <w:lvlText w:val="•"/>
      <w:lvlJc w:val="left"/>
      <w:pPr>
        <w:ind w:left="7771" w:hanging="360"/>
      </w:pPr>
      <w:rPr>
        <w:rFonts w:hint="default"/>
        <w:lang w:val="en-US" w:eastAsia="en-US" w:bidi="ar-SA"/>
      </w:rPr>
    </w:lvl>
    <w:lvl w:ilvl="7" w:tplc="B1CC6E62">
      <w:numFmt w:val="bullet"/>
      <w:lvlText w:val="•"/>
      <w:lvlJc w:val="left"/>
      <w:pPr>
        <w:ind w:left="8763" w:hanging="360"/>
      </w:pPr>
      <w:rPr>
        <w:rFonts w:hint="default"/>
        <w:lang w:val="en-US" w:eastAsia="en-US" w:bidi="ar-SA"/>
      </w:rPr>
    </w:lvl>
    <w:lvl w:ilvl="8" w:tplc="1EF066E4">
      <w:numFmt w:val="bullet"/>
      <w:lvlText w:val="•"/>
      <w:lvlJc w:val="left"/>
      <w:pPr>
        <w:ind w:left="9755" w:hanging="360"/>
      </w:pPr>
      <w:rPr>
        <w:rFonts w:hint="default"/>
        <w:lang w:val="en-US" w:eastAsia="en-US" w:bidi="ar-SA"/>
      </w:rPr>
    </w:lvl>
  </w:abstractNum>
  <w:abstractNum w:abstractNumId="22" w15:restartNumberingAfterBreak="0">
    <w:nsid w:val="2610774B"/>
    <w:multiLevelType w:val="hybridMultilevel"/>
    <w:tmpl w:val="A1908DFE"/>
    <w:lvl w:ilvl="0" w:tplc="D47426E2">
      <w:start w:val="1"/>
      <w:numFmt w:val="lowerLetter"/>
      <w:lvlText w:val="%1."/>
      <w:lvlJc w:val="left"/>
      <w:pPr>
        <w:ind w:left="2540" w:hanging="360"/>
        <w:jc w:val="right"/>
      </w:pPr>
      <w:rPr>
        <w:rFonts w:hint="default"/>
        <w:spacing w:val="-2"/>
        <w:w w:val="99"/>
        <w:lang w:val="en-US" w:eastAsia="en-US" w:bidi="ar-SA"/>
      </w:rPr>
    </w:lvl>
    <w:lvl w:ilvl="1" w:tplc="1E0CFBEC">
      <w:numFmt w:val="bullet"/>
      <w:lvlText w:val="•"/>
      <w:lvlJc w:val="left"/>
      <w:pPr>
        <w:ind w:left="3459" w:hanging="360"/>
      </w:pPr>
      <w:rPr>
        <w:rFonts w:hint="default"/>
        <w:lang w:val="en-US" w:eastAsia="en-US" w:bidi="ar-SA"/>
      </w:rPr>
    </w:lvl>
    <w:lvl w:ilvl="2" w:tplc="1D0CA88C">
      <w:numFmt w:val="bullet"/>
      <w:lvlText w:val="•"/>
      <w:lvlJc w:val="left"/>
      <w:pPr>
        <w:ind w:left="4379" w:hanging="360"/>
      </w:pPr>
      <w:rPr>
        <w:rFonts w:hint="default"/>
        <w:lang w:val="en-US" w:eastAsia="en-US" w:bidi="ar-SA"/>
      </w:rPr>
    </w:lvl>
    <w:lvl w:ilvl="3" w:tplc="73B0C94A">
      <w:numFmt w:val="bullet"/>
      <w:lvlText w:val="•"/>
      <w:lvlJc w:val="left"/>
      <w:pPr>
        <w:ind w:left="5299" w:hanging="360"/>
      </w:pPr>
      <w:rPr>
        <w:rFonts w:hint="default"/>
        <w:lang w:val="en-US" w:eastAsia="en-US" w:bidi="ar-SA"/>
      </w:rPr>
    </w:lvl>
    <w:lvl w:ilvl="4" w:tplc="C4BC0110">
      <w:numFmt w:val="bullet"/>
      <w:lvlText w:val="•"/>
      <w:lvlJc w:val="left"/>
      <w:pPr>
        <w:ind w:left="6219" w:hanging="360"/>
      </w:pPr>
      <w:rPr>
        <w:rFonts w:hint="default"/>
        <w:lang w:val="en-US" w:eastAsia="en-US" w:bidi="ar-SA"/>
      </w:rPr>
    </w:lvl>
    <w:lvl w:ilvl="5" w:tplc="05E46FD4">
      <w:numFmt w:val="bullet"/>
      <w:lvlText w:val="•"/>
      <w:lvlJc w:val="left"/>
      <w:pPr>
        <w:ind w:left="7139" w:hanging="360"/>
      </w:pPr>
      <w:rPr>
        <w:rFonts w:hint="default"/>
        <w:lang w:val="en-US" w:eastAsia="en-US" w:bidi="ar-SA"/>
      </w:rPr>
    </w:lvl>
    <w:lvl w:ilvl="6" w:tplc="71F42394">
      <w:numFmt w:val="bullet"/>
      <w:lvlText w:val="•"/>
      <w:lvlJc w:val="left"/>
      <w:pPr>
        <w:ind w:left="8059" w:hanging="360"/>
      </w:pPr>
      <w:rPr>
        <w:rFonts w:hint="default"/>
        <w:lang w:val="en-US" w:eastAsia="en-US" w:bidi="ar-SA"/>
      </w:rPr>
    </w:lvl>
    <w:lvl w:ilvl="7" w:tplc="564067DA">
      <w:numFmt w:val="bullet"/>
      <w:lvlText w:val="•"/>
      <w:lvlJc w:val="left"/>
      <w:pPr>
        <w:ind w:left="8979" w:hanging="360"/>
      </w:pPr>
      <w:rPr>
        <w:rFonts w:hint="default"/>
        <w:lang w:val="en-US" w:eastAsia="en-US" w:bidi="ar-SA"/>
      </w:rPr>
    </w:lvl>
    <w:lvl w:ilvl="8" w:tplc="AB8A67CA">
      <w:numFmt w:val="bullet"/>
      <w:lvlText w:val="•"/>
      <w:lvlJc w:val="left"/>
      <w:pPr>
        <w:ind w:left="9899" w:hanging="360"/>
      </w:pPr>
      <w:rPr>
        <w:rFonts w:hint="default"/>
        <w:lang w:val="en-US" w:eastAsia="en-US" w:bidi="ar-SA"/>
      </w:rPr>
    </w:lvl>
  </w:abstractNum>
  <w:abstractNum w:abstractNumId="23" w15:restartNumberingAfterBreak="0">
    <w:nsid w:val="26496814"/>
    <w:multiLevelType w:val="hybridMultilevel"/>
    <w:tmpl w:val="0CEAE766"/>
    <w:lvl w:ilvl="0" w:tplc="BA2A577A">
      <w:start w:val="1"/>
      <w:numFmt w:val="decimal"/>
      <w:lvlText w:val="%1."/>
      <w:lvlJc w:val="left"/>
      <w:pPr>
        <w:ind w:left="1820" w:hanging="360"/>
      </w:pPr>
      <w:rPr>
        <w:rFonts w:ascii="Times New Roman" w:eastAsia="Times New Roman" w:hAnsi="Times New Roman" w:cs="Times New Roman" w:hint="default"/>
        <w:spacing w:val="-5"/>
        <w:w w:val="99"/>
        <w:sz w:val="24"/>
        <w:szCs w:val="24"/>
        <w:lang w:val="en-US" w:eastAsia="en-US" w:bidi="ar-SA"/>
      </w:rPr>
    </w:lvl>
    <w:lvl w:ilvl="1" w:tplc="55E0E5D2">
      <w:numFmt w:val="bullet"/>
      <w:lvlText w:val="•"/>
      <w:lvlJc w:val="left"/>
      <w:pPr>
        <w:ind w:left="2811" w:hanging="360"/>
      </w:pPr>
      <w:rPr>
        <w:rFonts w:hint="default"/>
        <w:lang w:val="en-US" w:eastAsia="en-US" w:bidi="ar-SA"/>
      </w:rPr>
    </w:lvl>
    <w:lvl w:ilvl="2" w:tplc="5A9A283A">
      <w:numFmt w:val="bullet"/>
      <w:lvlText w:val="•"/>
      <w:lvlJc w:val="left"/>
      <w:pPr>
        <w:ind w:left="3803" w:hanging="360"/>
      </w:pPr>
      <w:rPr>
        <w:rFonts w:hint="default"/>
        <w:lang w:val="en-US" w:eastAsia="en-US" w:bidi="ar-SA"/>
      </w:rPr>
    </w:lvl>
    <w:lvl w:ilvl="3" w:tplc="AE380576">
      <w:numFmt w:val="bullet"/>
      <w:lvlText w:val="•"/>
      <w:lvlJc w:val="left"/>
      <w:pPr>
        <w:ind w:left="4795" w:hanging="360"/>
      </w:pPr>
      <w:rPr>
        <w:rFonts w:hint="default"/>
        <w:lang w:val="en-US" w:eastAsia="en-US" w:bidi="ar-SA"/>
      </w:rPr>
    </w:lvl>
    <w:lvl w:ilvl="4" w:tplc="CA246146">
      <w:numFmt w:val="bullet"/>
      <w:lvlText w:val="•"/>
      <w:lvlJc w:val="left"/>
      <w:pPr>
        <w:ind w:left="5787" w:hanging="360"/>
      </w:pPr>
      <w:rPr>
        <w:rFonts w:hint="default"/>
        <w:lang w:val="en-US" w:eastAsia="en-US" w:bidi="ar-SA"/>
      </w:rPr>
    </w:lvl>
    <w:lvl w:ilvl="5" w:tplc="4DD672D8">
      <w:numFmt w:val="bullet"/>
      <w:lvlText w:val="•"/>
      <w:lvlJc w:val="left"/>
      <w:pPr>
        <w:ind w:left="6779" w:hanging="360"/>
      </w:pPr>
      <w:rPr>
        <w:rFonts w:hint="default"/>
        <w:lang w:val="en-US" w:eastAsia="en-US" w:bidi="ar-SA"/>
      </w:rPr>
    </w:lvl>
    <w:lvl w:ilvl="6" w:tplc="326EFEAC">
      <w:numFmt w:val="bullet"/>
      <w:lvlText w:val="•"/>
      <w:lvlJc w:val="left"/>
      <w:pPr>
        <w:ind w:left="7771" w:hanging="360"/>
      </w:pPr>
      <w:rPr>
        <w:rFonts w:hint="default"/>
        <w:lang w:val="en-US" w:eastAsia="en-US" w:bidi="ar-SA"/>
      </w:rPr>
    </w:lvl>
    <w:lvl w:ilvl="7" w:tplc="9CE6D052">
      <w:numFmt w:val="bullet"/>
      <w:lvlText w:val="•"/>
      <w:lvlJc w:val="left"/>
      <w:pPr>
        <w:ind w:left="8763" w:hanging="360"/>
      </w:pPr>
      <w:rPr>
        <w:rFonts w:hint="default"/>
        <w:lang w:val="en-US" w:eastAsia="en-US" w:bidi="ar-SA"/>
      </w:rPr>
    </w:lvl>
    <w:lvl w:ilvl="8" w:tplc="915E5D8A">
      <w:numFmt w:val="bullet"/>
      <w:lvlText w:val="•"/>
      <w:lvlJc w:val="left"/>
      <w:pPr>
        <w:ind w:left="9755" w:hanging="360"/>
      </w:pPr>
      <w:rPr>
        <w:rFonts w:hint="default"/>
        <w:lang w:val="en-US" w:eastAsia="en-US" w:bidi="ar-SA"/>
      </w:rPr>
    </w:lvl>
  </w:abstractNum>
  <w:abstractNum w:abstractNumId="24" w15:restartNumberingAfterBreak="0">
    <w:nsid w:val="27DC5EC9"/>
    <w:multiLevelType w:val="hybridMultilevel"/>
    <w:tmpl w:val="2D4046C8"/>
    <w:lvl w:ilvl="0" w:tplc="BA1C7E4C">
      <w:numFmt w:val="bullet"/>
      <w:lvlText w:val=""/>
      <w:lvlJc w:val="left"/>
      <w:pPr>
        <w:ind w:left="2240" w:hanging="360"/>
      </w:pPr>
      <w:rPr>
        <w:rFonts w:ascii="Symbol" w:eastAsia="Symbol" w:hAnsi="Symbol" w:cs="Symbol" w:hint="default"/>
        <w:w w:val="100"/>
        <w:sz w:val="24"/>
        <w:szCs w:val="24"/>
        <w:lang w:val="en-US" w:eastAsia="en-US" w:bidi="ar-SA"/>
      </w:rPr>
    </w:lvl>
    <w:lvl w:ilvl="1" w:tplc="8C16B5E8">
      <w:numFmt w:val="bullet"/>
      <w:lvlText w:val="•"/>
      <w:lvlJc w:val="left"/>
      <w:pPr>
        <w:ind w:left="3189" w:hanging="360"/>
      </w:pPr>
      <w:rPr>
        <w:rFonts w:hint="default"/>
        <w:lang w:val="en-US" w:eastAsia="en-US" w:bidi="ar-SA"/>
      </w:rPr>
    </w:lvl>
    <w:lvl w:ilvl="2" w:tplc="1A0ECE48">
      <w:numFmt w:val="bullet"/>
      <w:lvlText w:val="•"/>
      <w:lvlJc w:val="left"/>
      <w:pPr>
        <w:ind w:left="4139" w:hanging="360"/>
      </w:pPr>
      <w:rPr>
        <w:rFonts w:hint="default"/>
        <w:lang w:val="en-US" w:eastAsia="en-US" w:bidi="ar-SA"/>
      </w:rPr>
    </w:lvl>
    <w:lvl w:ilvl="3" w:tplc="5936CAE6">
      <w:numFmt w:val="bullet"/>
      <w:lvlText w:val="•"/>
      <w:lvlJc w:val="left"/>
      <w:pPr>
        <w:ind w:left="5089" w:hanging="360"/>
      </w:pPr>
      <w:rPr>
        <w:rFonts w:hint="default"/>
        <w:lang w:val="en-US" w:eastAsia="en-US" w:bidi="ar-SA"/>
      </w:rPr>
    </w:lvl>
    <w:lvl w:ilvl="4" w:tplc="7556DFE2">
      <w:numFmt w:val="bullet"/>
      <w:lvlText w:val="•"/>
      <w:lvlJc w:val="left"/>
      <w:pPr>
        <w:ind w:left="6039" w:hanging="360"/>
      </w:pPr>
      <w:rPr>
        <w:rFonts w:hint="default"/>
        <w:lang w:val="en-US" w:eastAsia="en-US" w:bidi="ar-SA"/>
      </w:rPr>
    </w:lvl>
    <w:lvl w:ilvl="5" w:tplc="9B1CEBEA">
      <w:numFmt w:val="bullet"/>
      <w:lvlText w:val="•"/>
      <w:lvlJc w:val="left"/>
      <w:pPr>
        <w:ind w:left="6989" w:hanging="360"/>
      </w:pPr>
      <w:rPr>
        <w:rFonts w:hint="default"/>
        <w:lang w:val="en-US" w:eastAsia="en-US" w:bidi="ar-SA"/>
      </w:rPr>
    </w:lvl>
    <w:lvl w:ilvl="6" w:tplc="F0D2721E">
      <w:numFmt w:val="bullet"/>
      <w:lvlText w:val="•"/>
      <w:lvlJc w:val="left"/>
      <w:pPr>
        <w:ind w:left="7939" w:hanging="360"/>
      </w:pPr>
      <w:rPr>
        <w:rFonts w:hint="default"/>
        <w:lang w:val="en-US" w:eastAsia="en-US" w:bidi="ar-SA"/>
      </w:rPr>
    </w:lvl>
    <w:lvl w:ilvl="7" w:tplc="69869D22">
      <w:numFmt w:val="bullet"/>
      <w:lvlText w:val="•"/>
      <w:lvlJc w:val="left"/>
      <w:pPr>
        <w:ind w:left="8889" w:hanging="360"/>
      </w:pPr>
      <w:rPr>
        <w:rFonts w:hint="default"/>
        <w:lang w:val="en-US" w:eastAsia="en-US" w:bidi="ar-SA"/>
      </w:rPr>
    </w:lvl>
    <w:lvl w:ilvl="8" w:tplc="BCF6D67C">
      <w:numFmt w:val="bullet"/>
      <w:lvlText w:val="•"/>
      <w:lvlJc w:val="left"/>
      <w:pPr>
        <w:ind w:left="9839" w:hanging="360"/>
      </w:pPr>
      <w:rPr>
        <w:rFonts w:hint="default"/>
        <w:lang w:val="en-US" w:eastAsia="en-US" w:bidi="ar-SA"/>
      </w:rPr>
    </w:lvl>
  </w:abstractNum>
  <w:abstractNum w:abstractNumId="25" w15:restartNumberingAfterBreak="0">
    <w:nsid w:val="28561A19"/>
    <w:multiLevelType w:val="hybridMultilevel"/>
    <w:tmpl w:val="CFCA138E"/>
    <w:lvl w:ilvl="0" w:tplc="B66CD5A0">
      <w:start w:val="1"/>
      <w:numFmt w:val="decimal"/>
      <w:lvlText w:val="%1."/>
      <w:lvlJc w:val="left"/>
      <w:pPr>
        <w:ind w:left="1100" w:hanging="259"/>
      </w:pPr>
      <w:rPr>
        <w:rFonts w:ascii="Times New Roman" w:eastAsia="Times New Roman" w:hAnsi="Times New Roman" w:cs="Times New Roman" w:hint="default"/>
        <w:w w:val="100"/>
        <w:sz w:val="24"/>
        <w:szCs w:val="24"/>
        <w:lang w:val="en-US" w:eastAsia="en-US" w:bidi="ar-SA"/>
      </w:rPr>
    </w:lvl>
    <w:lvl w:ilvl="1" w:tplc="061EFBE6">
      <w:numFmt w:val="bullet"/>
      <w:lvlText w:val="•"/>
      <w:lvlJc w:val="left"/>
      <w:pPr>
        <w:ind w:left="2163" w:hanging="259"/>
      </w:pPr>
      <w:rPr>
        <w:rFonts w:hint="default"/>
        <w:lang w:val="en-US" w:eastAsia="en-US" w:bidi="ar-SA"/>
      </w:rPr>
    </w:lvl>
    <w:lvl w:ilvl="2" w:tplc="564E7B10">
      <w:numFmt w:val="bullet"/>
      <w:lvlText w:val="•"/>
      <w:lvlJc w:val="left"/>
      <w:pPr>
        <w:ind w:left="3227" w:hanging="259"/>
      </w:pPr>
      <w:rPr>
        <w:rFonts w:hint="default"/>
        <w:lang w:val="en-US" w:eastAsia="en-US" w:bidi="ar-SA"/>
      </w:rPr>
    </w:lvl>
    <w:lvl w:ilvl="3" w:tplc="906E724A">
      <w:numFmt w:val="bullet"/>
      <w:lvlText w:val="•"/>
      <w:lvlJc w:val="left"/>
      <w:pPr>
        <w:ind w:left="4291" w:hanging="259"/>
      </w:pPr>
      <w:rPr>
        <w:rFonts w:hint="default"/>
        <w:lang w:val="en-US" w:eastAsia="en-US" w:bidi="ar-SA"/>
      </w:rPr>
    </w:lvl>
    <w:lvl w:ilvl="4" w:tplc="0810C65C">
      <w:numFmt w:val="bullet"/>
      <w:lvlText w:val="•"/>
      <w:lvlJc w:val="left"/>
      <w:pPr>
        <w:ind w:left="5355" w:hanging="259"/>
      </w:pPr>
      <w:rPr>
        <w:rFonts w:hint="default"/>
        <w:lang w:val="en-US" w:eastAsia="en-US" w:bidi="ar-SA"/>
      </w:rPr>
    </w:lvl>
    <w:lvl w:ilvl="5" w:tplc="5624F956">
      <w:numFmt w:val="bullet"/>
      <w:lvlText w:val="•"/>
      <w:lvlJc w:val="left"/>
      <w:pPr>
        <w:ind w:left="6419" w:hanging="259"/>
      </w:pPr>
      <w:rPr>
        <w:rFonts w:hint="default"/>
        <w:lang w:val="en-US" w:eastAsia="en-US" w:bidi="ar-SA"/>
      </w:rPr>
    </w:lvl>
    <w:lvl w:ilvl="6" w:tplc="FE6E630E">
      <w:numFmt w:val="bullet"/>
      <w:lvlText w:val="•"/>
      <w:lvlJc w:val="left"/>
      <w:pPr>
        <w:ind w:left="7483" w:hanging="259"/>
      </w:pPr>
      <w:rPr>
        <w:rFonts w:hint="default"/>
        <w:lang w:val="en-US" w:eastAsia="en-US" w:bidi="ar-SA"/>
      </w:rPr>
    </w:lvl>
    <w:lvl w:ilvl="7" w:tplc="6AC22D20">
      <w:numFmt w:val="bullet"/>
      <w:lvlText w:val="•"/>
      <w:lvlJc w:val="left"/>
      <w:pPr>
        <w:ind w:left="8547" w:hanging="259"/>
      </w:pPr>
      <w:rPr>
        <w:rFonts w:hint="default"/>
        <w:lang w:val="en-US" w:eastAsia="en-US" w:bidi="ar-SA"/>
      </w:rPr>
    </w:lvl>
    <w:lvl w:ilvl="8" w:tplc="81FE7B90">
      <w:numFmt w:val="bullet"/>
      <w:lvlText w:val="•"/>
      <w:lvlJc w:val="left"/>
      <w:pPr>
        <w:ind w:left="9611" w:hanging="259"/>
      </w:pPr>
      <w:rPr>
        <w:rFonts w:hint="default"/>
        <w:lang w:val="en-US" w:eastAsia="en-US" w:bidi="ar-SA"/>
      </w:rPr>
    </w:lvl>
  </w:abstractNum>
  <w:abstractNum w:abstractNumId="26" w15:restartNumberingAfterBreak="0">
    <w:nsid w:val="2A0D779C"/>
    <w:multiLevelType w:val="hybridMultilevel"/>
    <w:tmpl w:val="E6D2B3D8"/>
    <w:lvl w:ilvl="0" w:tplc="041C191E">
      <w:start w:val="1"/>
      <w:numFmt w:val="decimal"/>
      <w:lvlText w:val="%1."/>
      <w:lvlJc w:val="left"/>
      <w:pPr>
        <w:ind w:left="1100" w:hanging="279"/>
      </w:pPr>
      <w:rPr>
        <w:rFonts w:ascii="Times New Roman" w:eastAsia="Times New Roman" w:hAnsi="Times New Roman" w:cs="Times New Roman" w:hint="default"/>
        <w:spacing w:val="-24"/>
        <w:w w:val="99"/>
        <w:sz w:val="24"/>
        <w:szCs w:val="24"/>
        <w:lang w:val="en-US" w:eastAsia="en-US" w:bidi="ar-SA"/>
      </w:rPr>
    </w:lvl>
    <w:lvl w:ilvl="1" w:tplc="D966BAF0">
      <w:start w:val="1"/>
      <w:numFmt w:val="decimal"/>
      <w:lvlText w:val="%2."/>
      <w:lvlJc w:val="left"/>
      <w:pPr>
        <w:ind w:left="1820" w:hanging="360"/>
      </w:pPr>
      <w:rPr>
        <w:rFonts w:ascii="Times New Roman" w:eastAsia="Times New Roman" w:hAnsi="Times New Roman" w:cs="Times New Roman" w:hint="default"/>
        <w:spacing w:val="-30"/>
        <w:w w:val="99"/>
        <w:sz w:val="24"/>
        <w:szCs w:val="24"/>
        <w:lang w:val="en-US" w:eastAsia="en-US" w:bidi="ar-SA"/>
      </w:rPr>
    </w:lvl>
    <w:lvl w:ilvl="2" w:tplc="41FE12DE">
      <w:numFmt w:val="bullet"/>
      <w:lvlText w:val="•"/>
      <w:lvlJc w:val="left"/>
      <w:pPr>
        <w:ind w:left="2922" w:hanging="360"/>
      </w:pPr>
      <w:rPr>
        <w:rFonts w:hint="default"/>
        <w:lang w:val="en-US" w:eastAsia="en-US" w:bidi="ar-SA"/>
      </w:rPr>
    </w:lvl>
    <w:lvl w:ilvl="3" w:tplc="0FB6FBEE">
      <w:numFmt w:val="bullet"/>
      <w:lvlText w:val="•"/>
      <w:lvlJc w:val="left"/>
      <w:pPr>
        <w:ind w:left="4024" w:hanging="360"/>
      </w:pPr>
      <w:rPr>
        <w:rFonts w:hint="default"/>
        <w:lang w:val="en-US" w:eastAsia="en-US" w:bidi="ar-SA"/>
      </w:rPr>
    </w:lvl>
    <w:lvl w:ilvl="4" w:tplc="5CB27998">
      <w:numFmt w:val="bullet"/>
      <w:lvlText w:val="•"/>
      <w:lvlJc w:val="left"/>
      <w:pPr>
        <w:ind w:left="5126" w:hanging="360"/>
      </w:pPr>
      <w:rPr>
        <w:rFonts w:hint="default"/>
        <w:lang w:val="en-US" w:eastAsia="en-US" w:bidi="ar-SA"/>
      </w:rPr>
    </w:lvl>
    <w:lvl w:ilvl="5" w:tplc="37342E64">
      <w:numFmt w:val="bullet"/>
      <w:lvlText w:val="•"/>
      <w:lvlJc w:val="left"/>
      <w:pPr>
        <w:ind w:left="6228" w:hanging="360"/>
      </w:pPr>
      <w:rPr>
        <w:rFonts w:hint="default"/>
        <w:lang w:val="en-US" w:eastAsia="en-US" w:bidi="ar-SA"/>
      </w:rPr>
    </w:lvl>
    <w:lvl w:ilvl="6" w:tplc="0F0CA35C">
      <w:numFmt w:val="bullet"/>
      <w:lvlText w:val="•"/>
      <w:lvlJc w:val="left"/>
      <w:pPr>
        <w:ind w:left="7330" w:hanging="360"/>
      </w:pPr>
      <w:rPr>
        <w:rFonts w:hint="default"/>
        <w:lang w:val="en-US" w:eastAsia="en-US" w:bidi="ar-SA"/>
      </w:rPr>
    </w:lvl>
    <w:lvl w:ilvl="7" w:tplc="788874F8">
      <w:numFmt w:val="bullet"/>
      <w:lvlText w:val="•"/>
      <w:lvlJc w:val="left"/>
      <w:pPr>
        <w:ind w:left="8432" w:hanging="360"/>
      </w:pPr>
      <w:rPr>
        <w:rFonts w:hint="default"/>
        <w:lang w:val="en-US" w:eastAsia="en-US" w:bidi="ar-SA"/>
      </w:rPr>
    </w:lvl>
    <w:lvl w:ilvl="8" w:tplc="BD0625F2">
      <w:numFmt w:val="bullet"/>
      <w:lvlText w:val="•"/>
      <w:lvlJc w:val="left"/>
      <w:pPr>
        <w:ind w:left="9534" w:hanging="360"/>
      </w:pPr>
      <w:rPr>
        <w:rFonts w:hint="default"/>
        <w:lang w:val="en-US" w:eastAsia="en-US" w:bidi="ar-SA"/>
      </w:rPr>
    </w:lvl>
  </w:abstractNum>
  <w:abstractNum w:abstractNumId="27" w15:restartNumberingAfterBreak="0">
    <w:nsid w:val="2D583A53"/>
    <w:multiLevelType w:val="hybridMultilevel"/>
    <w:tmpl w:val="A24CDAB2"/>
    <w:lvl w:ilvl="0" w:tplc="6BDE99AA">
      <w:numFmt w:val="bullet"/>
      <w:lvlText w:val="o"/>
      <w:lvlJc w:val="left"/>
      <w:pPr>
        <w:ind w:left="2180" w:hanging="360"/>
      </w:pPr>
      <w:rPr>
        <w:rFonts w:ascii="Courier New" w:eastAsia="Courier New" w:hAnsi="Courier New" w:cs="Courier New" w:hint="default"/>
        <w:w w:val="100"/>
        <w:sz w:val="24"/>
        <w:szCs w:val="24"/>
        <w:lang w:val="en-US" w:eastAsia="en-US" w:bidi="ar-SA"/>
      </w:rPr>
    </w:lvl>
    <w:lvl w:ilvl="1" w:tplc="8C12F5FA">
      <w:numFmt w:val="bullet"/>
      <w:lvlText w:val=""/>
      <w:lvlJc w:val="left"/>
      <w:pPr>
        <w:ind w:left="2900" w:hanging="360"/>
      </w:pPr>
      <w:rPr>
        <w:rFonts w:ascii="Wingdings" w:eastAsia="Wingdings" w:hAnsi="Wingdings" w:cs="Wingdings" w:hint="default"/>
        <w:w w:val="100"/>
        <w:sz w:val="24"/>
        <w:szCs w:val="24"/>
        <w:lang w:val="en-US" w:eastAsia="en-US" w:bidi="ar-SA"/>
      </w:rPr>
    </w:lvl>
    <w:lvl w:ilvl="2" w:tplc="2EDAD4D2">
      <w:numFmt w:val="bullet"/>
      <w:lvlText w:val="•"/>
      <w:lvlJc w:val="left"/>
      <w:pPr>
        <w:ind w:left="3882" w:hanging="360"/>
      </w:pPr>
      <w:rPr>
        <w:rFonts w:hint="default"/>
        <w:lang w:val="en-US" w:eastAsia="en-US" w:bidi="ar-SA"/>
      </w:rPr>
    </w:lvl>
    <w:lvl w:ilvl="3" w:tplc="25B4B7F0">
      <w:numFmt w:val="bullet"/>
      <w:lvlText w:val="•"/>
      <w:lvlJc w:val="left"/>
      <w:pPr>
        <w:ind w:left="4864" w:hanging="360"/>
      </w:pPr>
      <w:rPr>
        <w:rFonts w:hint="default"/>
        <w:lang w:val="en-US" w:eastAsia="en-US" w:bidi="ar-SA"/>
      </w:rPr>
    </w:lvl>
    <w:lvl w:ilvl="4" w:tplc="1CDC8292">
      <w:numFmt w:val="bullet"/>
      <w:lvlText w:val="•"/>
      <w:lvlJc w:val="left"/>
      <w:pPr>
        <w:ind w:left="5846" w:hanging="360"/>
      </w:pPr>
      <w:rPr>
        <w:rFonts w:hint="default"/>
        <w:lang w:val="en-US" w:eastAsia="en-US" w:bidi="ar-SA"/>
      </w:rPr>
    </w:lvl>
    <w:lvl w:ilvl="5" w:tplc="9DD201F8">
      <w:numFmt w:val="bullet"/>
      <w:lvlText w:val="•"/>
      <w:lvlJc w:val="left"/>
      <w:pPr>
        <w:ind w:left="6828" w:hanging="360"/>
      </w:pPr>
      <w:rPr>
        <w:rFonts w:hint="default"/>
        <w:lang w:val="en-US" w:eastAsia="en-US" w:bidi="ar-SA"/>
      </w:rPr>
    </w:lvl>
    <w:lvl w:ilvl="6" w:tplc="037AB672">
      <w:numFmt w:val="bullet"/>
      <w:lvlText w:val="•"/>
      <w:lvlJc w:val="left"/>
      <w:pPr>
        <w:ind w:left="7810" w:hanging="360"/>
      </w:pPr>
      <w:rPr>
        <w:rFonts w:hint="default"/>
        <w:lang w:val="en-US" w:eastAsia="en-US" w:bidi="ar-SA"/>
      </w:rPr>
    </w:lvl>
    <w:lvl w:ilvl="7" w:tplc="C4E2AD7A">
      <w:numFmt w:val="bullet"/>
      <w:lvlText w:val="•"/>
      <w:lvlJc w:val="left"/>
      <w:pPr>
        <w:ind w:left="8792" w:hanging="360"/>
      </w:pPr>
      <w:rPr>
        <w:rFonts w:hint="default"/>
        <w:lang w:val="en-US" w:eastAsia="en-US" w:bidi="ar-SA"/>
      </w:rPr>
    </w:lvl>
    <w:lvl w:ilvl="8" w:tplc="B0F4350C">
      <w:numFmt w:val="bullet"/>
      <w:lvlText w:val="•"/>
      <w:lvlJc w:val="left"/>
      <w:pPr>
        <w:ind w:left="9774" w:hanging="360"/>
      </w:pPr>
      <w:rPr>
        <w:rFonts w:hint="default"/>
        <w:lang w:val="en-US" w:eastAsia="en-US" w:bidi="ar-SA"/>
      </w:rPr>
    </w:lvl>
  </w:abstractNum>
  <w:abstractNum w:abstractNumId="28" w15:restartNumberingAfterBreak="0">
    <w:nsid w:val="2FC96220"/>
    <w:multiLevelType w:val="hybridMultilevel"/>
    <w:tmpl w:val="701EC560"/>
    <w:lvl w:ilvl="0" w:tplc="82D46D90">
      <w:start w:val="1"/>
      <w:numFmt w:val="decimal"/>
      <w:lvlText w:val="%1."/>
      <w:lvlJc w:val="left"/>
      <w:pPr>
        <w:ind w:left="1100" w:hanging="240"/>
      </w:pPr>
      <w:rPr>
        <w:rFonts w:ascii="Times New Roman" w:eastAsia="Times New Roman" w:hAnsi="Times New Roman" w:cs="Times New Roman" w:hint="default"/>
        <w:spacing w:val="-5"/>
        <w:w w:val="99"/>
        <w:sz w:val="24"/>
        <w:szCs w:val="24"/>
        <w:lang w:val="en-US" w:eastAsia="en-US" w:bidi="ar-SA"/>
      </w:rPr>
    </w:lvl>
    <w:lvl w:ilvl="1" w:tplc="C1427EDA">
      <w:start w:val="1"/>
      <w:numFmt w:val="decimal"/>
      <w:lvlText w:val="%2."/>
      <w:lvlJc w:val="left"/>
      <w:pPr>
        <w:ind w:left="1820" w:hanging="360"/>
      </w:pPr>
      <w:rPr>
        <w:rFonts w:ascii="Times New Roman" w:eastAsia="Times New Roman" w:hAnsi="Times New Roman" w:cs="Times New Roman" w:hint="default"/>
        <w:spacing w:val="-3"/>
        <w:w w:val="99"/>
        <w:sz w:val="24"/>
        <w:szCs w:val="24"/>
        <w:lang w:val="en-US" w:eastAsia="en-US" w:bidi="ar-SA"/>
      </w:rPr>
    </w:lvl>
    <w:lvl w:ilvl="2" w:tplc="DE561802">
      <w:numFmt w:val="bullet"/>
      <w:lvlText w:val="•"/>
      <w:lvlJc w:val="left"/>
      <w:pPr>
        <w:ind w:left="2922" w:hanging="360"/>
      </w:pPr>
      <w:rPr>
        <w:rFonts w:hint="default"/>
        <w:lang w:val="en-US" w:eastAsia="en-US" w:bidi="ar-SA"/>
      </w:rPr>
    </w:lvl>
    <w:lvl w:ilvl="3" w:tplc="42FC0F2C">
      <w:numFmt w:val="bullet"/>
      <w:lvlText w:val="•"/>
      <w:lvlJc w:val="left"/>
      <w:pPr>
        <w:ind w:left="4024" w:hanging="360"/>
      </w:pPr>
      <w:rPr>
        <w:rFonts w:hint="default"/>
        <w:lang w:val="en-US" w:eastAsia="en-US" w:bidi="ar-SA"/>
      </w:rPr>
    </w:lvl>
    <w:lvl w:ilvl="4" w:tplc="7ECE215C">
      <w:numFmt w:val="bullet"/>
      <w:lvlText w:val="•"/>
      <w:lvlJc w:val="left"/>
      <w:pPr>
        <w:ind w:left="5126" w:hanging="360"/>
      </w:pPr>
      <w:rPr>
        <w:rFonts w:hint="default"/>
        <w:lang w:val="en-US" w:eastAsia="en-US" w:bidi="ar-SA"/>
      </w:rPr>
    </w:lvl>
    <w:lvl w:ilvl="5" w:tplc="093C9238">
      <w:numFmt w:val="bullet"/>
      <w:lvlText w:val="•"/>
      <w:lvlJc w:val="left"/>
      <w:pPr>
        <w:ind w:left="6228" w:hanging="360"/>
      </w:pPr>
      <w:rPr>
        <w:rFonts w:hint="default"/>
        <w:lang w:val="en-US" w:eastAsia="en-US" w:bidi="ar-SA"/>
      </w:rPr>
    </w:lvl>
    <w:lvl w:ilvl="6" w:tplc="F8BCF846">
      <w:numFmt w:val="bullet"/>
      <w:lvlText w:val="•"/>
      <w:lvlJc w:val="left"/>
      <w:pPr>
        <w:ind w:left="7330" w:hanging="360"/>
      </w:pPr>
      <w:rPr>
        <w:rFonts w:hint="default"/>
        <w:lang w:val="en-US" w:eastAsia="en-US" w:bidi="ar-SA"/>
      </w:rPr>
    </w:lvl>
    <w:lvl w:ilvl="7" w:tplc="199CBE9A">
      <w:numFmt w:val="bullet"/>
      <w:lvlText w:val="•"/>
      <w:lvlJc w:val="left"/>
      <w:pPr>
        <w:ind w:left="8432" w:hanging="360"/>
      </w:pPr>
      <w:rPr>
        <w:rFonts w:hint="default"/>
        <w:lang w:val="en-US" w:eastAsia="en-US" w:bidi="ar-SA"/>
      </w:rPr>
    </w:lvl>
    <w:lvl w:ilvl="8" w:tplc="A3D81E5A">
      <w:numFmt w:val="bullet"/>
      <w:lvlText w:val="•"/>
      <w:lvlJc w:val="left"/>
      <w:pPr>
        <w:ind w:left="9534" w:hanging="360"/>
      </w:pPr>
      <w:rPr>
        <w:rFonts w:hint="default"/>
        <w:lang w:val="en-US" w:eastAsia="en-US" w:bidi="ar-SA"/>
      </w:rPr>
    </w:lvl>
  </w:abstractNum>
  <w:abstractNum w:abstractNumId="29" w15:restartNumberingAfterBreak="0">
    <w:nsid w:val="2FF0371D"/>
    <w:multiLevelType w:val="hybridMultilevel"/>
    <w:tmpl w:val="41C81DD8"/>
    <w:lvl w:ilvl="0" w:tplc="3C26DB94">
      <w:start w:val="1"/>
      <w:numFmt w:val="decimal"/>
      <w:lvlText w:val="%1."/>
      <w:lvlJc w:val="left"/>
      <w:pPr>
        <w:ind w:left="1100" w:hanging="240"/>
      </w:pPr>
      <w:rPr>
        <w:rFonts w:ascii="Times New Roman" w:eastAsia="Times New Roman" w:hAnsi="Times New Roman" w:cs="Times New Roman" w:hint="default"/>
        <w:spacing w:val="-2"/>
        <w:w w:val="99"/>
        <w:sz w:val="24"/>
        <w:szCs w:val="24"/>
        <w:lang w:val="en-US" w:eastAsia="en-US" w:bidi="ar-SA"/>
      </w:rPr>
    </w:lvl>
    <w:lvl w:ilvl="1" w:tplc="39CE0660">
      <w:start w:val="1"/>
      <w:numFmt w:val="decimal"/>
      <w:lvlText w:val="%2."/>
      <w:lvlJc w:val="left"/>
      <w:pPr>
        <w:ind w:left="1820" w:hanging="360"/>
      </w:pPr>
      <w:rPr>
        <w:rFonts w:ascii="Times New Roman" w:eastAsia="Times New Roman" w:hAnsi="Times New Roman" w:cs="Times New Roman" w:hint="default"/>
        <w:spacing w:val="-5"/>
        <w:w w:val="99"/>
        <w:sz w:val="24"/>
        <w:szCs w:val="24"/>
        <w:lang w:val="en-US" w:eastAsia="en-US" w:bidi="ar-SA"/>
      </w:rPr>
    </w:lvl>
    <w:lvl w:ilvl="2" w:tplc="FDE83608">
      <w:start w:val="1"/>
      <w:numFmt w:val="decimal"/>
      <w:lvlText w:val="%3."/>
      <w:lvlJc w:val="left"/>
      <w:pPr>
        <w:ind w:left="2180" w:hanging="360"/>
      </w:pPr>
      <w:rPr>
        <w:rFonts w:ascii="Times New Roman" w:eastAsia="Times New Roman" w:hAnsi="Times New Roman" w:cs="Times New Roman" w:hint="default"/>
        <w:spacing w:val="-5"/>
        <w:w w:val="99"/>
        <w:sz w:val="24"/>
        <w:szCs w:val="24"/>
        <w:lang w:val="en-US" w:eastAsia="en-US" w:bidi="ar-SA"/>
      </w:rPr>
    </w:lvl>
    <w:lvl w:ilvl="3" w:tplc="4C7A4756">
      <w:numFmt w:val="bullet"/>
      <w:lvlText w:val="•"/>
      <w:lvlJc w:val="left"/>
      <w:pPr>
        <w:ind w:left="3374" w:hanging="360"/>
      </w:pPr>
      <w:rPr>
        <w:rFonts w:hint="default"/>
        <w:lang w:val="en-US" w:eastAsia="en-US" w:bidi="ar-SA"/>
      </w:rPr>
    </w:lvl>
    <w:lvl w:ilvl="4" w:tplc="350EC3FA">
      <w:numFmt w:val="bullet"/>
      <w:lvlText w:val="•"/>
      <w:lvlJc w:val="left"/>
      <w:pPr>
        <w:ind w:left="4569" w:hanging="360"/>
      </w:pPr>
      <w:rPr>
        <w:rFonts w:hint="default"/>
        <w:lang w:val="en-US" w:eastAsia="en-US" w:bidi="ar-SA"/>
      </w:rPr>
    </w:lvl>
    <w:lvl w:ilvl="5" w:tplc="CC0A576A">
      <w:numFmt w:val="bullet"/>
      <w:lvlText w:val="•"/>
      <w:lvlJc w:val="left"/>
      <w:pPr>
        <w:ind w:left="5764" w:hanging="360"/>
      </w:pPr>
      <w:rPr>
        <w:rFonts w:hint="default"/>
        <w:lang w:val="en-US" w:eastAsia="en-US" w:bidi="ar-SA"/>
      </w:rPr>
    </w:lvl>
    <w:lvl w:ilvl="6" w:tplc="D5943578">
      <w:numFmt w:val="bullet"/>
      <w:lvlText w:val="•"/>
      <w:lvlJc w:val="left"/>
      <w:pPr>
        <w:ind w:left="6959" w:hanging="360"/>
      </w:pPr>
      <w:rPr>
        <w:rFonts w:hint="default"/>
        <w:lang w:val="en-US" w:eastAsia="en-US" w:bidi="ar-SA"/>
      </w:rPr>
    </w:lvl>
    <w:lvl w:ilvl="7" w:tplc="A88EF932">
      <w:numFmt w:val="bullet"/>
      <w:lvlText w:val="•"/>
      <w:lvlJc w:val="left"/>
      <w:pPr>
        <w:ind w:left="8154" w:hanging="360"/>
      </w:pPr>
      <w:rPr>
        <w:rFonts w:hint="default"/>
        <w:lang w:val="en-US" w:eastAsia="en-US" w:bidi="ar-SA"/>
      </w:rPr>
    </w:lvl>
    <w:lvl w:ilvl="8" w:tplc="763078AE">
      <w:numFmt w:val="bullet"/>
      <w:lvlText w:val="•"/>
      <w:lvlJc w:val="left"/>
      <w:pPr>
        <w:ind w:left="9349" w:hanging="360"/>
      </w:pPr>
      <w:rPr>
        <w:rFonts w:hint="default"/>
        <w:lang w:val="en-US" w:eastAsia="en-US" w:bidi="ar-SA"/>
      </w:rPr>
    </w:lvl>
  </w:abstractNum>
  <w:abstractNum w:abstractNumId="30" w15:restartNumberingAfterBreak="0">
    <w:nsid w:val="317817FE"/>
    <w:multiLevelType w:val="hybridMultilevel"/>
    <w:tmpl w:val="25C8D814"/>
    <w:lvl w:ilvl="0" w:tplc="08F6167C">
      <w:start w:val="3"/>
      <w:numFmt w:val="lowerLetter"/>
      <w:lvlText w:val="%1)"/>
      <w:lvlJc w:val="left"/>
      <w:pPr>
        <w:ind w:left="2060" w:hanging="420"/>
      </w:pPr>
      <w:rPr>
        <w:rFonts w:ascii="Times New Roman" w:eastAsia="Times New Roman" w:hAnsi="Times New Roman" w:cs="Times New Roman" w:hint="default"/>
        <w:spacing w:val="-23"/>
        <w:w w:val="99"/>
        <w:sz w:val="24"/>
        <w:szCs w:val="24"/>
        <w:lang w:val="en-US" w:eastAsia="en-US" w:bidi="ar-SA"/>
      </w:rPr>
    </w:lvl>
    <w:lvl w:ilvl="1" w:tplc="F43AE38A">
      <w:numFmt w:val="bullet"/>
      <w:lvlText w:val="•"/>
      <w:lvlJc w:val="left"/>
      <w:pPr>
        <w:ind w:left="3027" w:hanging="420"/>
      </w:pPr>
      <w:rPr>
        <w:rFonts w:hint="default"/>
        <w:lang w:val="en-US" w:eastAsia="en-US" w:bidi="ar-SA"/>
      </w:rPr>
    </w:lvl>
    <w:lvl w:ilvl="2" w:tplc="B086715C">
      <w:numFmt w:val="bullet"/>
      <w:lvlText w:val="•"/>
      <w:lvlJc w:val="left"/>
      <w:pPr>
        <w:ind w:left="3995" w:hanging="420"/>
      </w:pPr>
      <w:rPr>
        <w:rFonts w:hint="default"/>
        <w:lang w:val="en-US" w:eastAsia="en-US" w:bidi="ar-SA"/>
      </w:rPr>
    </w:lvl>
    <w:lvl w:ilvl="3" w:tplc="54FA783E">
      <w:numFmt w:val="bullet"/>
      <w:lvlText w:val="•"/>
      <w:lvlJc w:val="left"/>
      <w:pPr>
        <w:ind w:left="4963" w:hanging="420"/>
      </w:pPr>
      <w:rPr>
        <w:rFonts w:hint="default"/>
        <w:lang w:val="en-US" w:eastAsia="en-US" w:bidi="ar-SA"/>
      </w:rPr>
    </w:lvl>
    <w:lvl w:ilvl="4" w:tplc="3F34149C">
      <w:numFmt w:val="bullet"/>
      <w:lvlText w:val="•"/>
      <w:lvlJc w:val="left"/>
      <w:pPr>
        <w:ind w:left="5931" w:hanging="420"/>
      </w:pPr>
      <w:rPr>
        <w:rFonts w:hint="default"/>
        <w:lang w:val="en-US" w:eastAsia="en-US" w:bidi="ar-SA"/>
      </w:rPr>
    </w:lvl>
    <w:lvl w:ilvl="5" w:tplc="0EE2693E">
      <w:numFmt w:val="bullet"/>
      <w:lvlText w:val="•"/>
      <w:lvlJc w:val="left"/>
      <w:pPr>
        <w:ind w:left="6899" w:hanging="420"/>
      </w:pPr>
      <w:rPr>
        <w:rFonts w:hint="default"/>
        <w:lang w:val="en-US" w:eastAsia="en-US" w:bidi="ar-SA"/>
      </w:rPr>
    </w:lvl>
    <w:lvl w:ilvl="6" w:tplc="D9DC6D02">
      <w:numFmt w:val="bullet"/>
      <w:lvlText w:val="•"/>
      <w:lvlJc w:val="left"/>
      <w:pPr>
        <w:ind w:left="7867" w:hanging="420"/>
      </w:pPr>
      <w:rPr>
        <w:rFonts w:hint="default"/>
        <w:lang w:val="en-US" w:eastAsia="en-US" w:bidi="ar-SA"/>
      </w:rPr>
    </w:lvl>
    <w:lvl w:ilvl="7" w:tplc="5CF482F4">
      <w:numFmt w:val="bullet"/>
      <w:lvlText w:val="•"/>
      <w:lvlJc w:val="left"/>
      <w:pPr>
        <w:ind w:left="8835" w:hanging="420"/>
      </w:pPr>
      <w:rPr>
        <w:rFonts w:hint="default"/>
        <w:lang w:val="en-US" w:eastAsia="en-US" w:bidi="ar-SA"/>
      </w:rPr>
    </w:lvl>
    <w:lvl w:ilvl="8" w:tplc="59D81E78">
      <w:numFmt w:val="bullet"/>
      <w:lvlText w:val="•"/>
      <w:lvlJc w:val="left"/>
      <w:pPr>
        <w:ind w:left="9803" w:hanging="420"/>
      </w:pPr>
      <w:rPr>
        <w:rFonts w:hint="default"/>
        <w:lang w:val="en-US" w:eastAsia="en-US" w:bidi="ar-SA"/>
      </w:rPr>
    </w:lvl>
  </w:abstractNum>
  <w:abstractNum w:abstractNumId="31" w15:restartNumberingAfterBreak="0">
    <w:nsid w:val="32693026"/>
    <w:multiLevelType w:val="hybridMultilevel"/>
    <w:tmpl w:val="B45E296E"/>
    <w:lvl w:ilvl="0" w:tplc="BC92CB24">
      <w:start w:val="1"/>
      <w:numFmt w:val="decimal"/>
      <w:lvlText w:val="%1."/>
      <w:lvlJc w:val="left"/>
      <w:pPr>
        <w:ind w:left="1820" w:hanging="360"/>
      </w:pPr>
      <w:rPr>
        <w:rFonts w:ascii="Times New Roman" w:eastAsia="Times New Roman" w:hAnsi="Times New Roman" w:cs="Times New Roman" w:hint="default"/>
        <w:spacing w:val="-5"/>
        <w:w w:val="99"/>
        <w:sz w:val="24"/>
        <w:szCs w:val="24"/>
        <w:lang w:val="en-US" w:eastAsia="en-US" w:bidi="ar-SA"/>
      </w:rPr>
    </w:lvl>
    <w:lvl w:ilvl="1" w:tplc="9ED25710">
      <w:numFmt w:val="bullet"/>
      <w:lvlText w:val="•"/>
      <w:lvlJc w:val="left"/>
      <w:pPr>
        <w:ind w:left="2811" w:hanging="360"/>
      </w:pPr>
      <w:rPr>
        <w:rFonts w:hint="default"/>
        <w:lang w:val="en-US" w:eastAsia="en-US" w:bidi="ar-SA"/>
      </w:rPr>
    </w:lvl>
    <w:lvl w:ilvl="2" w:tplc="55122CA2">
      <w:numFmt w:val="bullet"/>
      <w:lvlText w:val="•"/>
      <w:lvlJc w:val="left"/>
      <w:pPr>
        <w:ind w:left="3803" w:hanging="360"/>
      </w:pPr>
      <w:rPr>
        <w:rFonts w:hint="default"/>
        <w:lang w:val="en-US" w:eastAsia="en-US" w:bidi="ar-SA"/>
      </w:rPr>
    </w:lvl>
    <w:lvl w:ilvl="3" w:tplc="AC468594">
      <w:numFmt w:val="bullet"/>
      <w:lvlText w:val="•"/>
      <w:lvlJc w:val="left"/>
      <w:pPr>
        <w:ind w:left="4795" w:hanging="360"/>
      </w:pPr>
      <w:rPr>
        <w:rFonts w:hint="default"/>
        <w:lang w:val="en-US" w:eastAsia="en-US" w:bidi="ar-SA"/>
      </w:rPr>
    </w:lvl>
    <w:lvl w:ilvl="4" w:tplc="00BC78EE">
      <w:numFmt w:val="bullet"/>
      <w:lvlText w:val="•"/>
      <w:lvlJc w:val="left"/>
      <w:pPr>
        <w:ind w:left="5787" w:hanging="360"/>
      </w:pPr>
      <w:rPr>
        <w:rFonts w:hint="default"/>
        <w:lang w:val="en-US" w:eastAsia="en-US" w:bidi="ar-SA"/>
      </w:rPr>
    </w:lvl>
    <w:lvl w:ilvl="5" w:tplc="CC36C696">
      <w:numFmt w:val="bullet"/>
      <w:lvlText w:val="•"/>
      <w:lvlJc w:val="left"/>
      <w:pPr>
        <w:ind w:left="6779" w:hanging="360"/>
      </w:pPr>
      <w:rPr>
        <w:rFonts w:hint="default"/>
        <w:lang w:val="en-US" w:eastAsia="en-US" w:bidi="ar-SA"/>
      </w:rPr>
    </w:lvl>
    <w:lvl w:ilvl="6" w:tplc="FC6A1F0A">
      <w:numFmt w:val="bullet"/>
      <w:lvlText w:val="•"/>
      <w:lvlJc w:val="left"/>
      <w:pPr>
        <w:ind w:left="7771" w:hanging="360"/>
      </w:pPr>
      <w:rPr>
        <w:rFonts w:hint="default"/>
        <w:lang w:val="en-US" w:eastAsia="en-US" w:bidi="ar-SA"/>
      </w:rPr>
    </w:lvl>
    <w:lvl w:ilvl="7" w:tplc="45E835EC">
      <w:numFmt w:val="bullet"/>
      <w:lvlText w:val="•"/>
      <w:lvlJc w:val="left"/>
      <w:pPr>
        <w:ind w:left="8763" w:hanging="360"/>
      </w:pPr>
      <w:rPr>
        <w:rFonts w:hint="default"/>
        <w:lang w:val="en-US" w:eastAsia="en-US" w:bidi="ar-SA"/>
      </w:rPr>
    </w:lvl>
    <w:lvl w:ilvl="8" w:tplc="FD0A14CA">
      <w:numFmt w:val="bullet"/>
      <w:lvlText w:val="•"/>
      <w:lvlJc w:val="left"/>
      <w:pPr>
        <w:ind w:left="9755" w:hanging="360"/>
      </w:pPr>
      <w:rPr>
        <w:rFonts w:hint="default"/>
        <w:lang w:val="en-US" w:eastAsia="en-US" w:bidi="ar-SA"/>
      </w:rPr>
    </w:lvl>
  </w:abstractNum>
  <w:abstractNum w:abstractNumId="32" w15:restartNumberingAfterBreak="0">
    <w:nsid w:val="33016972"/>
    <w:multiLevelType w:val="hybridMultilevel"/>
    <w:tmpl w:val="2A42943E"/>
    <w:lvl w:ilvl="0" w:tplc="7A8833E8">
      <w:numFmt w:val="bullet"/>
      <w:lvlText w:val="-"/>
      <w:lvlJc w:val="left"/>
      <w:pPr>
        <w:ind w:left="107" w:hanging="116"/>
      </w:pPr>
      <w:rPr>
        <w:rFonts w:ascii="Times New Roman" w:eastAsia="Times New Roman" w:hAnsi="Times New Roman" w:cs="Times New Roman" w:hint="default"/>
        <w:w w:val="99"/>
        <w:sz w:val="20"/>
        <w:szCs w:val="20"/>
        <w:lang w:val="en-US" w:eastAsia="en-US" w:bidi="ar-SA"/>
      </w:rPr>
    </w:lvl>
    <w:lvl w:ilvl="1" w:tplc="C9FE8ABE">
      <w:numFmt w:val="bullet"/>
      <w:lvlText w:val="•"/>
      <w:lvlJc w:val="left"/>
      <w:pPr>
        <w:ind w:left="341" w:hanging="116"/>
      </w:pPr>
      <w:rPr>
        <w:rFonts w:hint="default"/>
        <w:lang w:val="en-US" w:eastAsia="en-US" w:bidi="ar-SA"/>
      </w:rPr>
    </w:lvl>
    <w:lvl w:ilvl="2" w:tplc="1714C938">
      <w:numFmt w:val="bullet"/>
      <w:lvlText w:val="•"/>
      <w:lvlJc w:val="left"/>
      <w:pPr>
        <w:ind w:left="582" w:hanging="116"/>
      </w:pPr>
      <w:rPr>
        <w:rFonts w:hint="default"/>
        <w:lang w:val="en-US" w:eastAsia="en-US" w:bidi="ar-SA"/>
      </w:rPr>
    </w:lvl>
    <w:lvl w:ilvl="3" w:tplc="1DC8EDAE">
      <w:numFmt w:val="bullet"/>
      <w:lvlText w:val="•"/>
      <w:lvlJc w:val="left"/>
      <w:pPr>
        <w:ind w:left="823" w:hanging="116"/>
      </w:pPr>
      <w:rPr>
        <w:rFonts w:hint="default"/>
        <w:lang w:val="en-US" w:eastAsia="en-US" w:bidi="ar-SA"/>
      </w:rPr>
    </w:lvl>
    <w:lvl w:ilvl="4" w:tplc="AB8A47F6">
      <w:numFmt w:val="bullet"/>
      <w:lvlText w:val="•"/>
      <w:lvlJc w:val="left"/>
      <w:pPr>
        <w:ind w:left="1064" w:hanging="116"/>
      </w:pPr>
      <w:rPr>
        <w:rFonts w:hint="default"/>
        <w:lang w:val="en-US" w:eastAsia="en-US" w:bidi="ar-SA"/>
      </w:rPr>
    </w:lvl>
    <w:lvl w:ilvl="5" w:tplc="133AE8A6">
      <w:numFmt w:val="bullet"/>
      <w:lvlText w:val="•"/>
      <w:lvlJc w:val="left"/>
      <w:pPr>
        <w:ind w:left="1305" w:hanging="116"/>
      </w:pPr>
      <w:rPr>
        <w:rFonts w:hint="default"/>
        <w:lang w:val="en-US" w:eastAsia="en-US" w:bidi="ar-SA"/>
      </w:rPr>
    </w:lvl>
    <w:lvl w:ilvl="6" w:tplc="D1286566">
      <w:numFmt w:val="bullet"/>
      <w:lvlText w:val="•"/>
      <w:lvlJc w:val="left"/>
      <w:pPr>
        <w:ind w:left="1546" w:hanging="116"/>
      </w:pPr>
      <w:rPr>
        <w:rFonts w:hint="default"/>
        <w:lang w:val="en-US" w:eastAsia="en-US" w:bidi="ar-SA"/>
      </w:rPr>
    </w:lvl>
    <w:lvl w:ilvl="7" w:tplc="59E86D52">
      <w:numFmt w:val="bullet"/>
      <w:lvlText w:val="•"/>
      <w:lvlJc w:val="left"/>
      <w:pPr>
        <w:ind w:left="1787" w:hanging="116"/>
      </w:pPr>
      <w:rPr>
        <w:rFonts w:hint="default"/>
        <w:lang w:val="en-US" w:eastAsia="en-US" w:bidi="ar-SA"/>
      </w:rPr>
    </w:lvl>
    <w:lvl w:ilvl="8" w:tplc="59BE4864">
      <w:numFmt w:val="bullet"/>
      <w:lvlText w:val="•"/>
      <w:lvlJc w:val="left"/>
      <w:pPr>
        <w:ind w:left="2028" w:hanging="116"/>
      </w:pPr>
      <w:rPr>
        <w:rFonts w:hint="default"/>
        <w:lang w:val="en-US" w:eastAsia="en-US" w:bidi="ar-SA"/>
      </w:rPr>
    </w:lvl>
  </w:abstractNum>
  <w:abstractNum w:abstractNumId="33" w15:restartNumberingAfterBreak="0">
    <w:nsid w:val="35E13FF4"/>
    <w:multiLevelType w:val="hybridMultilevel"/>
    <w:tmpl w:val="5C0E0F92"/>
    <w:lvl w:ilvl="0" w:tplc="A9385A9A">
      <w:numFmt w:val="bullet"/>
      <w:lvlText w:val=""/>
      <w:lvlJc w:val="left"/>
      <w:pPr>
        <w:ind w:left="359" w:hanging="180"/>
      </w:pPr>
      <w:rPr>
        <w:rFonts w:ascii="Symbol" w:eastAsia="Symbol" w:hAnsi="Symbol" w:cs="Symbol" w:hint="default"/>
        <w:w w:val="100"/>
        <w:sz w:val="24"/>
        <w:szCs w:val="24"/>
        <w:lang w:val="en-US" w:eastAsia="en-US" w:bidi="ar-SA"/>
      </w:rPr>
    </w:lvl>
    <w:lvl w:ilvl="1" w:tplc="433A6C10">
      <w:numFmt w:val="bullet"/>
      <w:lvlText w:val="•"/>
      <w:lvlJc w:val="left"/>
      <w:pPr>
        <w:ind w:left="618" w:hanging="180"/>
      </w:pPr>
      <w:rPr>
        <w:rFonts w:hint="default"/>
        <w:lang w:val="en-US" w:eastAsia="en-US" w:bidi="ar-SA"/>
      </w:rPr>
    </w:lvl>
    <w:lvl w:ilvl="2" w:tplc="3112D14E">
      <w:numFmt w:val="bullet"/>
      <w:lvlText w:val="•"/>
      <w:lvlJc w:val="left"/>
      <w:pPr>
        <w:ind w:left="876" w:hanging="180"/>
      </w:pPr>
      <w:rPr>
        <w:rFonts w:hint="default"/>
        <w:lang w:val="en-US" w:eastAsia="en-US" w:bidi="ar-SA"/>
      </w:rPr>
    </w:lvl>
    <w:lvl w:ilvl="3" w:tplc="5E0EAE58">
      <w:numFmt w:val="bullet"/>
      <w:lvlText w:val="•"/>
      <w:lvlJc w:val="left"/>
      <w:pPr>
        <w:ind w:left="1134" w:hanging="180"/>
      </w:pPr>
      <w:rPr>
        <w:rFonts w:hint="default"/>
        <w:lang w:val="en-US" w:eastAsia="en-US" w:bidi="ar-SA"/>
      </w:rPr>
    </w:lvl>
    <w:lvl w:ilvl="4" w:tplc="1822150C">
      <w:numFmt w:val="bullet"/>
      <w:lvlText w:val="•"/>
      <w:lvlJc w:val="left"/>
      <w:pPr>
        <w:ind w:left="1393" w:hanging="180"/>
      </w:pPr>
      <w:rPr>
        <w:rFonts w:hint="default"/>
        <w:lang w:val="en-US" w:eastAsia="en-US" w:bidi="ar-SA"/>
      </w:rPr>
    </w:lvl>
    <w:lvl w:ilvl="5" w:tplc="E4F65904">
      <w:numFmt w:val="bullet"/>
      <w:lvlText w:val="•"/>
      <w:lvlJc w:val="left"/>
      <w:pPr>
        <w:ind w:left="1651" w:hanging="180"/>
      </w:pPr>
      <w:rPr>
        <w:rFonts w:hint="default"/>
        <w:lang w:val="en-US" w:eastAsia="en-US" w:bidi="ar-SA"/>
      </w:rPr>
    </w:lvl>
    <w:lvl w:ilvl="6" w:tplc="46382E08">
      <w:numFmt w:val="bullet"/>
      <w:lvlText w:val="•"/>
      <w:lvlJc w:val="left"/>
      <w:pPr>
        <w:ind w:left="1909" w:hanging="180"/>
      </w:pPr>
      <w:rPr>
        <w:rFonts w:hint="default"/>
        <w:lang w:val="en-US" w:eastAsia="en-US" w:bidi="ar-SA"/>
      </w:rPr>
    </w:lvl>
    <w:lvl w:ilvl="7" w:tplc="2E9EDC7C">
      <w:numFmt w:val="bullet"/>
      <w:lvlText w:val="•"/>
      <w:lvlJc w:val="left"/>
      <w:pPr>
        <w:ind w:left="2168" w:hanging="180"/>
      </w:pPr>
      <w:rPr>
        <w:rFonts w:hint="default"/>
        <w:lang w:val="en-US" w:eastAsia="en-US" w:bidi="ar-SA"/>
      </w:rPr>
    </w:lvl>
    <w:lvl w:ilvl="8" w:tplc="0908BE44">
      <w:numFmt w:val="bullet"/>
      <w:lvlText w:val="•"/>
      <w:lvlJc w:val="left"/>
      <w:pPr>
        <w:ind w:left="2426" w:hanging="180"/>
      </w:pPr>
      <w:rPr>
        <w:rFonts w:hint="default"/>
        <w:lang w:val="en-US" w:eastAsia="en-US" w:bidi="ar-SA"/>
      </w:rPr>
    </w:lvl>
  </w:abstractNum>
  <w:abstractNum w:abstractNumId="34" w15:restartNumberingAfterBreak="0">
    <w:nsid w:val="36632362"/>
    <w:multiLevelType w:val="hybridMultilevel"/>
    <w:tmpl w:val="406A93F2"/>
    <w:lvl w:ilvl="0" w:tplc="575CCBB6">
      <w:start w:val="1"/>
      <w:numFmt w:val="decimal"/>
      <w:lvlText w:val="%1."/>
      <w:lvlJc w:val="left"/>
      <w:pPr>
        <w:ind w:left="1820" w:hanging="360"/>
      </w:pPr>
      <w:rPr>
        <w:rFonts w:ascii="Times New Roman" w:eastAsia="Times New Roman" w:hAnsi="Times New Roman" w:cs="Times New Roman" w:hint="default"/>
        <w:spacing w:val="-26"/>
        <w:w w:val="99"/>
        <w:sz w:val="24"/>
        <w:szCs w:val="24"/>
        <w:lang w:val="en-US" w:eastAsia="en-US" w:bidi="ar-SA"/>
      </w:rPr>
    </w:lvl>
    <w:lvl w:ilvl="1" w:tplc="7EACF0E8">
      <w:numFmt w:val="bullet"/>
      <w:lvlText w:val="•"/>
      <w:lvlJc w:val="left"/>
      <w:pPr>
        <w:ind w:left="2811" w:hanging="360"/>
      </w:pPr>
      <w:rPr>
        <w:rFonts w:hint="default"/>
        <w:lang w:val="en-US" w:eastAsia="en-US" w:bidi="ar-SA"/>
      </w:rPr>
    </w:lvl>
    <w:lvl w:ilvl="2" w:tplc="B68EF48C">
      <w:numFmt w:val="bullet"/>
      <w:lvlText w:val="•"/>
      <w:lvlJc w:val="left"/>
      <w:pPr>
        <w:ind w:left="3803" w:hanging="360"/>
      </w:pPr>
      <w:rPr>
        <w:rFonts w:hint="default"/>
        <w:lang w:val="en-US" w:eastAsia="en-US" w:bidi="ar-SA"/>
      </w:rPr>
    </w:lvl>
    <w:lvl w:ilvl="3" w:tplc="25FCBCB0">
      <w:numFmt w:val="bullet"/>
      <w:lvlText w:val="•"/>
      <w:lvlJc w:val="left"/>
      <w:pPr>
        <w:ind w:left="4795" w:hanging="360"/>
      </w:pPr>
      <w:rPr>
        <w:rFonts w:hint="default"/>
        <w:lang w:val="en-US" w:eastAsia="en-US" w:bidi="ar-SA"/>
      </w:rPr>
    </w:lvl>
    <w:lvl w:ilvl="4" w:tplc="22DA8652">
      <w:numFmt w:val="bullet"/>
      <w:lvlText w:val="•"/>
      <w:lvlJc w:val="left"/>
      <w:pPr>
        <w:ind w:left="5787" w:hanging="360"/>
      </w:pPr>
      <w:rPr>
        <w:rFonts w:hint="default"/>
        <w:lang w:val="en-US" w:eastAsia="en-US" w:bidi="ar-SA"/>
      </w:rPr>
    </w:lvl>
    <w:lvl w:ilvl="5" w:tplc="8968E30C">
      <w:numFmt w:val="bullet"/>
      <w:lvlText w:val="•"/>
      <w:lvlJc w:val="left"/>
      <w:pPr>
        <w:ind w:left="6779" w:hanging="360"/>
      </w:pPr>
      <w:rPr>
        <w:rFonts w:hint="default"/>
        <w:lang w:val="en-US" w:eastAsia="en-US" w:bidi="ar-SA"/>
      </w:rPr>
    </w:lvl>
    <w:lvl w:ilvl="6" w:tplc="DF844FA2">
      <w:numFmt w:val="bullet"/>
      <w:lvlText w:val="•"/>
      <w:lvlJc w:val="left"/>
      <w:pPr>
        <w:ind w:left="7771" w:hanging="360"/>
      </w:pPr>
      <w:rPr>
        <w:rFonts w:hint="default"/>
        <w:lang w:val="en-US" w:eastAsia="en-US" w:bidi="ar-SA"/>
      </w:rPr>
    </w:lvl>
    <w:lvl w:ilvl="7" w:tplc="6CDC9E58">
      <w:numFmt w:val="bullet"/>
      <w:lvlText w:val="•"/>
      <w:lvlJc w:val="left"/>
      <w:pPr>
        <w:ind w:left="8763" w:hanging="360"/>
      </w:pPr>
      <w:rPr>
        <w:rFonts w:hint="default"/>
        <w:lang w:val="en-US" w:eastAsia="en-US" w:bidi="ar-SA"/>
      </w:rPr>
    </w:lvl>
    <w:lvl w:ilvl="8" w:tplc="45006F84">
      <w:numFmt w:val="bullet"/>
      <w:lvlText w:val="•"/>
      <w:lvlJc w:val="left"/>
      <w:pPr>
        <w:ind w:left="9755" w:hanging="360"/>
      </w:pPr>
      <w:rPr>
        <w:rFonts w:hint="default"/>
        <w:lang w:val="en-US" w:eastAsia="en-US" w:bidi="ar-SA"/>
      </w:rPr>
    </w:lvl>
  </w:abstractNum>
  <w:abstractNum w:abstractNumId="35" w15:restartNumberingAfterBreak="0">
    <w:nsid w:val="3962347F"/>
    <w:multiLevelType w:val="hybridMultilevel"/>
    <w:tmpl w:val="7960FC88"/>
    <w:lvl w:ilvl="0" w:tplc="71AE8016">
      <w:numFmt w:val="bullet"/>
      <w:lvlText w:val=""/>
      <w:lvlJc w:val="left"/>
      <w:pPr>
        <w:ind w:left="1731" w:hanging="272"/>
      </w:pPr>
      <w:rPr>
        <w:rFonts w:ascii="Wingdings" w:eastAsia="Wingdings" w:hAnsi="Wingdings" w:cs="Wingdings" w:hint="default"/>
        <w:w w:val="100"/>
        <w:sz w:val="24"/>
        <w:szCs w:val="24"/>
        <w:lang w:val="en-US" w:eastAsia="en-US" w:bidi="ar-SA"/>
      </w:rPr>
    </w:lvl>
    <w:lvl w:ilvl="1" w:tplc="61240480">
      <w:numFmt w:val="bullet"/>
      <w:lvlText w:val="•"/>
      <w:lvlJc w:val="left"/>
      <w:pPr>
        <w:ind w:left="2739" w:hanging="272"/>
      </w:pPr>
      <w:rPr>
        <w:rFonts w:hint="default"/>
        <w:lang w:val="en-US" w:eastAsia="en-US" w:bidi="ar-SA"/>
      </w:rPr>
    </w:lvl>
    <w:lvl w:ilvl="2" w:tplc="1494C9C8">
      <w:numFmt w:val="bullet"/>
      <w:lvlText w:val="•"/>
      <w:lvlJc w:val="left"/>
      <w:pPr>
        <w:ind w:left="3739" w:hanging="272"/>
      </w:pPr>
      <w:rPr>
        <w:rFonts w:hint="default"/>
        <w:lang w:val="en-US" w:eastAsia="en-US" w:bidi="ar-SA"/>
      </w:rPr>
    </w:lvl>
    <w:lvl w:ilvl="3" w:tplc="BAAE57BA">
      <w:numFmt w:val="bullet"/>
      <w:lvlText w:val="•"/>
      <w:lvlJc w:val="left"/>
      <w:pPr>
        <w:ind w:left="4739" w:hanging="272"/>
      </w:pPr>
      <w:rPr>
        <w:rFonts w:hint="default"/>
        <w:lang w:val="en-US" w:eastAsia="en-US" w:bidi="ar-SA"/>
      </w:rPr>
    </w:lvl>
    <w:lvl w:ilvl="4" w:tplc="11C0686A">
      <w:numFmt w:val="bullet"/>
      <w:lvlText w:val="•"/>
      <w:lvlJc w:val="left"/>
      <w:pPr>
        <w:ind w:left="5739" w:hanging="272"/>
      </w:pPr>
      <w:rPr>
        <w:rFonts w:hint="default"/>
        <w:lang w:val="en-US" w:eastAsia="en-US" w:bidi="ar-SA"/>
      </w:rPr>
    </w:lvl>
    <w:lvl w:ilvl="5" w:tplc="2AA69B7A">
      <w:numFmt w:val="bullet"/>
      <w:lvlText w:val="•"/>
      <w:lvlJc w:val="left"/>
      <w:pPr>
        <w:ind w:left="6739" w:hanging="272"/>
      </w:pPr>
      <w:rPr>
        <w:rFonts w:hint="default"/>
        <w:lang w:val="en-US" w:eastAsia="en-US" w:bidi="ar-SA"/>
      </w:rPr>
    </w:lvl>
    <w:lvl w:ilvl="6" w:tplc="47E45720">
      <w:numFmt w:val="bullet"/>
      <w:lvlText w:val="•"/>
      <w:lvlJc w:val="left"/>
      <w:pPr>
        <w:ind w:left="7739" w:hanging="272"/>
      </w:pPr>
      <w:rPr>
        <w:rFonts w:hint="default"/>
        <w:lang w:val="en-US" w:eastAsia="en-US" w:bidi="ar-SA"/>
      </w:rPr>
    </w:lvl>
    <w:lvl w:ilvl="7" w:tplc="BE5E9B5A">
      <w:numFmt w:val="bullet"/>
      <w:lvlText w:val="•"/>
      <w:lvlJc w:val="left"/>
      <w:pPr>
        <w:ind w:left="8739" w:hanging="272"/>
      </w:pPr>
      <w:rPr>
        <w:rFonts w:hint="default"/>
        <w:lang w:val="en-US" w:eastAsia="en-US" w:bidi="ar-SA"/>
      </w:rPr>
    </w:lvl>
    <w:lvl w:ilvl="8" w:tplc="54D83D82">
      <w:numFmt w:val="bullet"/>
      <w:lvlText w:val="•"/>
      <w:lvlJc w:val="left"/>
      <w:pPr>
        <w:ind w:left="9739" w:hanging="272"/>
      </w:pPr>
      <w:rPr>
        <w:rFonts w:hint="default"/>
        <w:lang w:val="en-US" w:eastAsia="en-US" w:bidi="ar-SA"/>
      </w:rPr>
    </w:lvl>
  </w:abstractNum>
  <w:abstractNum w:abstractNumId="36" w15:restartNumberingAfterBreak="0">
    <w:nsid w:val="3ACA1218"/>
    <w:multiLevelType w:val="hybridMultilevel"/>
    <w:tmpl w:val="867CDCD6"/>
    <w:lvl w:ilvl="0" w:tplc="A6FA56CC">
      <w:numFmt w:val="bullet"/>
      <w:lvlText w:val=""/>
      <w:lvlJc w:val="left"/>
      <w:pPr>
        <w:ind w:left="1820" w:hanging="360"/>
      </w:pPr>
      <w:rPr>
        <w:rFonts w:ascii="Symbol" w:eastAsia="Symbol" w:hAnsi="Symbol" w:cs="Symbol" w:hint="default"/>
        <w:w w:val="100"/>
        <w:sz w:val="24"/>
        <w:szCs w:val="24"/>
        <w:lang w:val="en-US" w:eastAsia="en-US" w:bidi="ar-SA"/>
      </w:rPr>
    </w:lvl>
    <w:lvl w:ilvl="1" w:tplc="30AA429A">
      <w:numFmt w:val="bullet"/>
      <w:lvlText w:val="•"/>
      <w:lvlJc w:val="left"/>
      <w:pPr>
        <w:ind w:left="2811" w:hanging="360"/>
      </w:pPr>
      <w:rPr>
        <w:rFonts w:hint="default"/>
        <w:lang w:val="en-US" w:eastAsia="en-US" w:bidi="ar-SA"/>
      </w:rPr>
    </w:lvl>
    <w:lvl w:ilvl="2" w:tplc="88EAED6E">
      <w:numFmt w:val="bullet"/>
      <w:lvlText w:val="•"/>
      <w:lvlJc w:val="left"/>
      <w:pPr>
        <w:ind w:left="3803" w:hanging="360"/>
      </w:pPr>
      <w:rPr>
        <w:rFonts w:hint="default"/>
        <w:lang w:val="en-US" w:eastAsia="en-US" w:bidi="ar-SA"/>
      </w:rPr>
    </w:lvl>
    <w:lvl w:ilvl="3" w:tplc="39502AC2">
      <w:numFmt w:val="bullet"/>
      <w:lvlText w:val="•"/>
      <w:lvlJc w:val="left"/>
      <w:pPr>
        <w:ind w:left="4795" w:hanging="360"/>
      </w:pPr>
      <w:rPr>
        <w:rFonts w:hint="default"/>
        <w:lang w:val="en-US" w:eastAsia="en-US" w:bidi="ar-SA"/>
      </w:rPr>
    </w:lvl>
    <w:lvl w:ilvl="4" w:tplc="B082E47C">
      <w:numFmt w:val="bullet"/>
      <w:lvlText w:val="•"/>
      <w:lvlJc w:val="left"/>
      <w:pPr>
        <w:ind w:left="5787" w:hanging="360"/>
      </w:pPr>
      <w:rPr>
        <w:rFonts w:hint="default"/>
        <w:lang w:val="en-US" w:eastAsia="en-US" w:bidi="ar-SA"/>
      </w:rPr>
    </w:lvl>
    <w:lvl w:ilvl="5" w:tplc="13BEC2F0">
      <w:numFmt w:val="bullet"/>
      <w:lvlText w:val="•"/>
      <w:lvlJc w:val="left"/>
      <w:pPr>
        <w:ind w:left="6779" w:hanging="360"/>
      </w:pPr>
      <w:rPr>
        <w:rFonts w:hint="default"/>
        <w:lang w:val="en-US" w:eastAsia="en-US" w:bidi="ar-SA"/>
      </w:rPr>
    </w:lvl>
    <w:lvl w:ilvl="6" w:tplc="2BACB490">
      <w:numFmt w:val="bullet"/>
      <w:lvlText w:val="•"/>
      <w:lvlJc w:val="left"/>
      <w:pPr>
        <w:ind w:left="7771" w:hanging="360"/>
      </w:pPr>
      <w:rPr>
        <w:rFonts w:hint="default"/>
        <w:lang w:val="en-US" w:eastAsia="en-US" w:bidi="ar-SA"/>
      </w:rPr>
    </w:lvl>
    <w:lvl w:ilvl="7" w:tplc="AFB2E4CE">
      <w:numFmt w:val="bullet"/>
      <w:lvlText w:val="•"/>
      <w:lvlJc w:val="left"/>
      <w:pPr>
        <w:ind w:left="8763" w:hanging="360"/>
      </w:pPr>
      <w:rPr>
        <w:rFonts w:hint="default"/>
        <w:lang w:val="en-US" w:eastAsia="en-US" w:bidi="ar-SA"/>
      </w:rPr>
    </w:lvl>
    <w:lvl w:ilvl="8" w:tplc="6CD8FC9C">
      <w:numFmt w:val="bullet"/>
      <w:lvlText w:val="•"/>
      <w:lvlJc w:val="left"/>
      <w:pPr>
        <w:ind w:left="9755" w:hanging="360"/>
      </w:pPr>
      <w:rPr>
        <w:rFonts w:hint="default"/>
        <w:lang w:val="en-US" w:eastAsia="en-US" w:bidi="ar-SA"/>
      </w:rPr>
    </w:lvl>
  </w:abstractNum>
  <w:abstractNum w:abstractNumId="37" w15:restartNumberingAfterBreak="0">
    <w:nsid w:val="3BA7253C"/>
    <w:multiLevelType w:val="hybridMultilevel"/>
    <w:tmpl w:val="5ACEEA48"/>
    <w:lvl w:ilvl="0" w:tplc="66A090DC">
      <w:start w:val="1"/>
      <w:numFmt w:val="decimal"/>
      <w:lvlText w:val="%1."/>
      <w:lvlJc w:val="left"/>
      <w:pPr>
        <w:ind w:left="1820" w:hanging="360"/>
      </w:pPr>
      <w:rPr>
        <w:rFonts w:ascii="Times New Roman" w:eastAsia="Times New Roman" w:hAnsi="Times New Roman" w:cs="Times New Roman" w:hint="default"/>
        <w:spacing w:val="-4"/>
        <w:w w:val="99"/>
        <w:sz w:val="24"/>
        <w:szCs w:val="24"/>
        <w:lang w:val="en-US" w:eastAsia="en-US" w:bidi="ar-SA"/>
      </w:rPr>
    </w:lvl>
    <w:lvl w:ilvl="1" w:tplc="D5A83A32">
      <w:numFmt w:val="bullet"/>
      <w:lvlText w:val="•"/>
      <w:lvlJc w:val="left"/>
      <w:pPr>
        <w:ind w:left="2811" w:hanging="360"/>
      </w:pPr>
      <w:rPr>
        <w:rFonts w:hint="default"/>
        <w:lang w:val="en-US" w:eastAsia="en-US" w:bidi="ar-SA"/>
      </w:rPr>
    </w:lvl>
    <w:lvl w:ilvl="2" w:tplc="06E6FBB6">
      <w:numFmt w:val="bullet"/>
      <w:lvlText w:val="•"/>
      <w:lvlJc w:val="left"/>
      <w:pPr>
        <w:ind w:left="3803" w:hanging="360"/>
      </w:pPr>
      <w:rPr>
        <w:rFonts w:hint="default"/>
        <w:lang w:val="en-US" w:eastAsia="en-US" w:bidi="ar-SA"/>
      </w:rPr>
    </w:lvl>
    <w:lvl w:ilvl="3" w:tplc="30209742">
      <w:numFmt w:val="bullet"/>
      <w:lvlText w:val="•"/>
      <w:lvlJc w:val="left"/>
      <w:pPr>
        <w:ind w:left="4795" w:hanging="360"/>
      </w:pPr>
      <w:rPr>
        <w:rFonts w:hint="default"/>
        <w:lang w:val="en-US" w:eastAsia="en-US" w:bidi="ar-SA"/>
      </w:rPr>
    </w:lvl>
    <w:lvl w:ilvl="4" w:tplc="39166912">
      <w:numFmt w:val="bullet"/>
      <w:lvlText w:val="•"/>
      <w:lvlJc w:val="left"/>
      <w:pPr>
        <w:ind w:left="5787" w:hanging="360"/>
      </w:pPr>
      <w:rPr>
        <w:rFonts w:hint="default"/>
        <w:lang w:val="en-US" w:eastAsia="en-US" w:bidi="ar-SA"/>
      </w:rPr>
    </w:lvl>
    <w:lvl w:ilvl="5" w:tplc="39B40572">
      <w:numFmt w:val="bullet"/>
      <w:lvlText w:val="•"/>
      <w:lvlJc w:val="left"/>
      <w:pPr>
        <w:ind w:left="6779" w:hanging="360"/>
      </w:pPr>
      <w:rPr>
        <w:rFonts w:hint="default"/>
        <w:lang w:val="en-US" w:eastAsia="en-US" w:bidi="ar-SA"/>
      </w:rPr>
    </w:lvl>
    <w:lvl w:ilvl="6" w:tplc="6040DAAC">
      <w:numFmt w:val="bullet"/>
      <w:lvlText w:val="•"/>
      <w:lvlJc w:val="left"/>
      <w:pPr>
        <w:ind w:left="7771" w:hanging="360"/>
      </w:pPr>
      <w:rPr>
        <w:rFonts w:hint="default"/>
        <w:lang w:val="en-US" w:eastAsia="en-US" w:bidi="ar-SA"/>
      </w:rPr>
    </w:lvl>
    <w:lvl w:ilvl="7" w:tplc="A87AD034">
      <w:numFmt w:val="bullet"/>
      <w:lvlText w:val="•"/>
      <w:lvlJc w:val="left"/>
      <w:pPr>
        <w:ind w:left="8763" w:hanging="360"/>
      </w:pPr>
      <w:rPr>
        <w:rFonts w:hint="default"/>
        <w:lang w:val="en-US" w:eastAsia="en-US" w:bidi="ar-SA"/>
      </w:rPr>
    </w:lvl>
    <w:lvl w:ilvl="8" w:tplc="1548CE4C">
      <w:numFmt w:val="bullet"/>
      <w:lvlText w:val="•"/>
      <w:lvlJc w:val="left"/>
      <w:pPr>
        <w:ind w:left="9755" w:hanging="360"/>
      </w:pPr>
      <w:rPr>
        <w:rFonts w:hint="default"/>
        <w:lang w:val="en-US" w:eastAsia="en-US" w:bidi="ar-SA"/>
      </w:rPr>
    </w:lvl>
  </w:abstractNum>
  <w:abstractNum w:abstractNumId="38" w15:restartNumberingAfterBreak="0">
    <w:nsid w:val="3C0E37E9"/>
    <w:multiLevelType w:val="hybridMultilevel"/>
    <w:tmpl w:val="4DCE3E7A"/>
    <w:lvl w:ilvl="0" w:tplc="3906236A">
      <w:start w:val="1"/>
      <w:numFmt w:val="decimal"/>
      <w:lvlText w:val="%1."/>
      <w:lvlJc w:val="left"/>
      <w:pPr>
        <w:ind w:left="1340" w:hanging="240"/>
      </w:pPr>
      <w:rPr>
        <w:rFonts w:ascii="Times New Roman" w:eastAsia="Times New Roman" w:hAnsi="Times New Roman" w:cs="Times New Roman" w:hint="default"/>
        <w:spacing w:val="-5"/>
        <w:w w:val="99"/>
        <w:sz w:val="24"/>
        <w:szCs w:val="24"/>
        <w:lang w:val="en-US" w:eastAsia="en-US" w:bidi="ar-SA"/>
      </w:rPr>
    </w:lvl>
    <w:lvl w:ilvl="1" w:tplc="F704F12A">
      <w:numFmt w:val="bullet"/>
      <w:lvlText w:val="•"/>
      <w:lvlJc w:val="left"/>
      <w:pPr>
        <w:ind w:left="2379" w:hanging="240"/>
      </w:pPr>
      <w:rPr>
        <w:rFonts w:hint="default"/>
        <w:lang w:val="en-US" w:eastAsia="en-US" w:bidi="ar-SA"/>
      </w:rPr>
    </w:lvl>
    <w:lvl w:ilvl="2" w:tplc="5BC85C5E">
      <w:numFmt w:val="bullet"/>
      <w:lvlText w:val="•"/>
      <w:lvlJc w:val="left"/>
      <w:pPr>
        <w:ind w:left="3419" w:hanging="240"/>
      </w:pPr>
      <w:rPr>
        <w:rFonts w:hint="default"/>
        <w:lang w:val="en-US" w:eastAsia="en-US" w:bidi="ar-SA"/>
      </w:rPr>
    </w:lvl>
    <w:lvl w:ilvl="3" w:tplc="E348BFC2">
      <w:numFmt w:val="bullet"/>
      <w:lvlText w:val="•"/>
      <w:lvlJc w:val="left"/>
      <w:pPr>
        <w:ind w:left="4459" w:hanging="240"/>
      </w:pPr>
      <w:rPr>
        <w:rFonts w:hint="default"/>
        <w:lang w:val="en-US" w:eastAsia="en-US" w:bidi="ar-SA"/>
      </w:rPr>
    </w:lvl>
    <w:lvl w:ilvl="4" w:tplc="246205E8">
      <w:numFmt w:val="bullet"/>
      <w:lvlText w:val="•"/>
      <w:lvlJc w:val="left"/>
      <w:pPr>
        <w:ind w:left="5499" w:hanging="240"/>
      </w:pPr>
      <w:rPr>
        <w:rFonts w:hint="default"/>
        <w:lang w:val="en-US" w:eastAsia="en-US" w:bidi="ar-SA"/>
      </w:rPr>
    </w:lvl>
    <w:lvl w:ilvl="5" w:tplc="E04C80EE">
      <w:numFmt w:val="bullet"/>
      <w:lvlText w:val="•"/>
      <w:lvlJc w:val="left"/>
      <w:pPr>
        <w:ind w:left="6539" w:hanging="240"/>
      </w:pPr>
      <w:rPr>
        <w:rFonts w:hint="default"/>
        <w:lang w:val="en-US" w:eastAsia="en-US" w:bidi="ar-SA"/>
      </w:rPr>
    </w:lvl>
    <w:lvl w:ilvl="6" w:tplc="A05A286A">
      <w:numFmt w:val="bullet"/>
      <w:lvlText w:val="•"/>
      <w:lvlJc w:val="left"/>
      <w:pPr>
        <w:ind w:left="7579" w:hanging="240"/>
      </w:pPr>
      <w:rPr>
        <w:rFonts w:hint="default"/>
        <w:lang w:val="en-US" w:eastAsia="en-US" w:bidi="ar-SA"/>
      </w:rPr>
    </w:lvl>
    <w:lvl w:ilvl="7" w:tplc="E856CFEE">
      <w:numFmt w:val="bullet"/>
      <w:lvlText w:val="•"/>
      <w:lvlJc w:val="left"/>
      <w:pPr>
        <w:ind w:left="8619" w:hanging="240"/>
      </w:pPr>
      <w:rPr>
        <w:rFonts w:hint="default"/>
        <w:lang w:val="en-US" w:eastAsia="en-US" w:bidi="ar-SA"/>
      </w:rPr>
    </w:lvl>
    <w:lvl w:ilvl="8" w:tplc="87901B94">
      <w:numFmt w:val="bullet"/>
      <w:lvlText w:val="•"/>
      <w:lvlJc w:val="left"/>
      <w:pPr>
        <w:ind w:left="9659" w:hanging="240"/>
      </w:pPr>
      <w:rPr>
        <w:rFonts w:hint="default"/>
        <w:lang w:val="en-US" w:eastAsia="en-US" w:bidi="ar-SA"/>
      </w:rPr>
    </w:lvl>
  </w:abstractNum>
  <w:abstractNum w:abstractNumId="39" w15:restartNumberingAfterBreak="0">
    <w:nsid w:val="3DF04FDE"/>
    <w:multiLevelType w:val="hybridMultilevel"/>
    <w:tmpl w:val="760ADC08"/>
    <w:lvl w:ilvl="0" w:tplc="C90EC888">
      <w:numFmt w:val="bullet"/>
      <w:lvlText w:val="o"/>
      <w:lvlJc w:val="left"/>
      <w:pPr>
        <w:ind w:left="1460" w:hanging="360"/>
      </w:pPr>
      <w:rPr>
        <w:rFonts w:ascii="Courier New" w:eastAsia="Courier New" w:hAnsi="Courier New" w:cs="Courier New" w:hint="default"/>
        <w:w w:val="100"/>
        <w:sz w:val="24"/>
        <w:szCs w:val="24"/>
        <w:lang w:val="en-US" w:eastAsia="en-US" w:bidi="ar-SA"/>
      </w:rPr>
    </w:lvl>
    <w:lvl w:ilvl="1" w:tplc="90F0B77E">
      <w:numFmt w:val="bullet"/>
      <w:lvlText w:val="•"/>
      <w:lvlJc w:val="left"/>
      <w:pPr>
        <w:ind w:left="2487" w:hanging="360"/>
      </w:pPr>
      <w:rPr>
        <w:rFonts w:hint="default"/>
        <w:lang w:val="en-US" w:eastAsia="en-US" w:bidi="ar-SA"/>
      </w:rPr>
    </w:lvl>
    <w:lvl w:ilvl="2" w:tplc="FCAE60BE">
      <w:numFmt w:val="bullet"/>
      <w:lvlText w:val="•"/>
      <w:lvlJc w:val="left"/>
      <w:pPr>
        <w:ind w:left="3515" w:hanging="360"/>
      </w:pPr>
      <w:rPr>
        <w:rFonts w:hint="default"/>
        <w:lang w:val="en-US" w:eastAsia="en-US" w:bidi="ar-SA"/>
      </w:rPr>
    </w:lvl>
    <w:lvl w:ilvl="3" w:tplc="EAEC18FE">
      <w:numFmt w:val="bullet"/>
      <w:lvlText w:val="•"/>
      <w:lvlJc w:val="left"/>
      <w:pPr>
        <w:ind w:left="4543" w:hanging="360"/>
      </w:pPr>
      <w:rPr>
        <w:rFonts w:hint="default"/>
        <w:lang w:val="en-US" w:eastAsia="en-US" w:bidi="ar-SA"/>
      </w:rPr>
    </w:lvl>
    <w:lvl w:ilvl="4" w:tplc="356A7F44">
      <w:numFmt w:val="bullet"/>
      <w:lvlText w:val="•"/>
      <w:lvlJc w:val="left"/>
      <w:pPr>
        <w:ind w:left="5571" w:hanging="360"/>
      </w:pPr>
      <w:rPr>
        <w:rFonts w:hint="default"/>
        <w:lang w:val="en-US" w:eastAsia="en-US" w:bidi="ar-SA"/>
      </w:rPr>
    </w:lvl>
    <w:lvl w:ilvl="5" w:tplc="E064DE92">
      <w:numFmt w:val="bullet"/>
      <w:lvlText w:val="•"/>
      <w:lvlJc w:val="left"/>
      <w:pPr>
        <w:ind w:left="6599" w:hanging="360"/>
      </w:pPr>
      <w:rPr>
        <w:rFonts w:hint="default"/>
        <w:lang w:val="en-US" w:eastAsia="en-US" w:bidi="ar-SA"/>
      </w:rPr>
    </w:lvl>
    <w:lvl w:ilvl="6" w:tplc="2BE8E1EE">
      <w:numFmt w:val="bullet"/>
      <w:lvlText w:val="•"/>
      <w:lvlJc w:val="left"/>
      <w:pPr>
        <w:ind w:left="7627" w:hanging="360"/>
      </w:pPr>
      <w:rPr>
        <w:rFonts w:hint="default"/>
        <w:lang w:val="en-US" w:eastAsia="en-US" w:bidi="ar-SA"/>
      </w:rPr>
    </w:lvl>
    <w:lvl w:ilvl="7" w:tplc="02CA6E7E">
      <w:numFmt w:val="bullet"/>
      <w:lvlText w:val="•"/>
      <w:lvlJc w:val="left"/>
      <w:pPr>
        <w:ind w:left="8655" w:hanging="360"/>
      </w:pPr>
      <w:rPr>
        <w:rFonts w:hint="default"/>
        <w:lang w:val="en-US" w:eastAsia="en-US" w:bidi="ar-SA"/>
      </w:rPr>
    </w:lvl>
    <w:lvl w:ilvl="8" w:tplc="6C965790">
      <w:numFmt w:val="bullet"/>
      <w:lvlText w:val="•"/>
      <w:lvlJc w:val="left"/>
      <w:pPr>
        <w:ind w:left="9683" w:hanging="360"/>
      </w:pPr>
      <w:rPr>
        <w:rFonts w:hint="default"/>
        <w:lang w:val="en-US" w:eastAsia="en-US" w:bidi="ar-SA"/>
      </w:rPr>
    </w:lvl>
  </w:abstractNum>
  <w:abstractNum w:abstractNumId="40" w15:restartNumberingAfterBreak="0">
    <w:nsid w:val="3E1A29F2"/>
    <w:multiLevelType w:val="hybridMultilevel"/>
    <w:tmpl w:val="A2C4E094"/>
    <w:lvl w:ilvl="0" w:tplc="255A6424">
      <w:start w:val="1"/>
      <w:numFmt w:val="decimal"/>
      <w:lvlText w:val="%1."/>
      <w:lvlJc w:val="left"/>
      <w:pPr>
        <w:ind w:left="1100" w:hanging="310"/>
      </w:pPr>
      <w:rPr>
        <w:rFonts w:hint="default"/>
        <w:spacing w:val="-4"/>
        <w:w w:val="99"/>
        <w:lang w:val="en-US" w:eastAsia="en-US" w:bidi="ar-SA"/>
      </w:rPr>
    </w:lvl>
    <w:lvl w:ilvl="1" w:tplc="37C28B20">
      <w:numFmt w:val="bullet"/>
      <w:lvlText w:val="•"/>
      <w:lvlJc w:val="left"/>
      <w:pPr>
        <w:ind w:left="2163" w:hanging="310"/>
      </w:pPr>
      <w:rPr>
        <w:rFonts w:hint="default"/>
        <w:lang w:val="en-US" w:eastAsia="en-US" w:bidi="ar-SA"/>
      </w:rPr>
    </w:lvl>
    <w:lvl w:ilvl="2" w:tplc="EABA8F96">
      <w:numFmt w:val="bullet"/>
      <w:lvlText w:val="•"/>
      <w:lvlJc w:val="left"/>
      <w:pPr>
        <w:ind w:left="3227" w:hanging="310"/>
      </w:pPr>
      <w:rPr>
        <w:rFonts w:hint="default"/>
        <w:lang w:val="en-US" w:eastAsia="en-US" w:bidi="ar-SA"/>
      </w:rPr>
    </w:lvl>
    <w:lvl w:ilvl="3" w:tplc="0266805E">
      <w:numFmt w:val="bullet"/>
      <w:lvlText w:val="•"/>
      <w:lvlJc w:val="left"/>
      <w:pPr>
        <w:ind w:left="4291" w:hanging="310"/>
      </w:pPr>
      <w:rPr>
        <w:rFonts w:hint="default"/>
        <w:lang w:val="en-US" w:eastAsia="en-US" w:bidi="ar-SA"/>
      </w:rPr>
    </w:lvl>
    <w:lvl w:ilvl="4" w:tplc="3092C344">
      <w:numFmt w:val="bullet"/>
      <w:lvlText w:val="•"/>
      <w:lvlJc w:val="left"/>
      <w:pPr>
        <w:ind w:left="5355" w:hanging="310"/>
      </w:pPr>
      <w:rPr>
        <w:rFonts w:hint="default"/>
        <w:lang w:val="en-US" w:eastAsia="en-US" w:bidi="ar-SA"/>
      </w:rPr>
    </w:lvl>
    <w:lvl w:ilvl="5" w:tplc="7B1C8854">
      <w:numFmt w:val="bullet"/>
      <w:lvlText w:val="•"/>
      <w:lvlJc w:val="left"/>
      <w:pPr>
        <w:ind w:left="6419" w:hanging="310"/>
      </w:pPr>
      <w:rPr>
        <w:rFonts w:hint="default"/>
        <w:lang w:val="en-US" w:eastAsia="en-US" w:bidi="ar-SA"/>
      </w:rPr>
    </w:lvl>
    <w:lvl w:ilvl="6" w:tplc="99106888">
      <w:numFmt w:val="bullet"/>
      <w:lvlText w:val="•"/>
      <w:lvlJc w:val="left"/>
      <w:pPr>
        <w:ind w:left="7483" w:hanging="310"/>
      </w:pPr>
      <w:rPr>
        <w:rFonts w:hint="default"/>
        <w:lang w:val="en-US" w:eastAsia="en-US" w:bidi="ar-SA"/>
      </w:rPr>
    </w:lvl>
    <w:lvl w:ilvl="7" w:tplc="B5088FE6">
      <w:numFmt w:val="bullet"/>
      <w:lvlText w:val="•"/>
      <w:lvlJc w:val="left"/>
      <w:pPr>
        <w:ind w:left="8547" w:hanging="310"/>
      </w:pPr>
      <w:rPr>
        <w:rFonts w:hint="default"/>
        <w:lang w:val="en-US" w:eastAsia="en-US" w:bidi="ar-SA"/>
      </w:rPr>
    </w:lvl>
    <w:lvl w:ilvl="8" w:tplc="11D0AC4E">
      <w:numFmt w:val="bullet"/>
      <w:lvlText w:val="•"/>
      <w:lvlJc w:val="left"/>
      <w:pPr>
        <w:ind w:left="9611" w:hanging="310"/>
      </w:pPr>
      <w:rPr>
        <w:rFonts w:hint="default"/>
        <w:lang w:val="en-US" w:eastAsia="en-US" w:bidi="ar-SA"/>
      </w:rPr>
    </w:lvl>
  </w:abstractNum>
  <w:abstractNum w:abstractNumId="41" w15:restartNumberingAfterBreak="0">
    <w:nsid w:val="3E4171A9"/>
    <w:multiLevelType w:val="hybridMultilevel"/>
    <w:tmpl w:val="7DEC3AFA"/>
    <w:lvl w:ilvl="0" w:tplc="E444BDAC">
      <w:start w:val="1"/>
      <w:numFmt w:val="decimal"/>
      <w:lvlText w:val="%1."/>
      <w:lvlJc w:val="left"/>
      <w:pPr>
        <w:ind w:left="1100" w:hanging="221"/>
      </w:pPr>
      <w:rPr>
        <w:rFonts w:hint="default"/>
        <w:w w:val="100"/>
        <w:lang w:val="en-US" w:eastAsia="en-US" w:bidi="ar-SA"/>
      </w:rPr>
    </w:lvl>
    <w:lvl w:ilvl="1" w:tplc="1B701F72">
      <w:numFmt w:val="bullet"/>
      <w:lvlText w:val="•"/>
      <w:lvlJc w:val="left"/>
      <w:pPr>
        <w:ind w:left="2163" w:hanging="221"/>
      </w:pPr>
      <w:rPr>
        <w:rFonts w:hint="default"/>
        <w:lang w:val="en-US" w:eastAsia="en-US" w:bidi="ar-SA"/>
      </w:rPr>
    </w:lvl>
    <w:lvl w:ilvl="2" w:tplc="D286FCB6">
      <w:numFmt w:val="bullet"/>
      <w:lvlText w:val="•"/>
      <w:lvlJc w:val="left"/>
      <w:pPr>
        <w:ind w:left="3227" w:hanging="221"/>
      </w:pPr>
      <w:rPr>
        <w:rFonts w:hint="default"/>
        <w:lang w:val="en-US" w:eastAsia="en-US" w:bidi="ar-SA"/>
      </w:rPr>
    </w:lvl>
    <w:lvl w:ilvl="3" w:tplc="A08A6F4C">
      <w:numFmt w:val="bullet"/>
      <w:lvlText w:val="•"/>
      <w:lvlJc w:val="left"/>
      <w:pPr>
        <w:ind w:left="4291" w:hanging="221"/>
      </w:pPr>
      <w:rPr>
        <w:rFonts w:hint="default"/>
        <w:lang w:val="en-US" w:eastAsia="en-US" w:bidi="ar-SA"/>
      </w:rPr>
    </w:lvl>
    <w:lvl w:ilvl="4" w:tplc="244033B6">
      <w:numFmt w:val="bullet"/>
      <w:lvlText w:val="•"/>
      <w:lvlJc w:val="left"/>
      <w:pPr>
        <w:ind w:left="5355" w:hanging="221"/>
      </w:pPr>
      <w:rPr>
        <w:rFonts w:hint="default"/>
        <w:lang w:val="en-US" w:eastAsia="en-US" w:bidi="ar-SA"/>
      </w:rPr>
    </w:lvl>
    <w:lvl w:ilvl="5" w:tplc="5292250C">
      <w:numFmt w:val="bullet"/>
      <w:lvlText w:val="•"/>
      <w:lvlJc w:val="left"/>
      <w:pPr>
        <w:ind w:left="6419" w:hanging="221"/>
      </w:pPr>
      <w:rPr>
        <w:rFonts w:hint="default"/>
        <w:lang w:val="en-US" w:eastAsia="en-US" w:bidi="ar-SA"/>
      </w:rPr>
    </w:lvl>
    <w:lvl w:ilvl="6" w:tplc="889E9AF2">
      <w:numFmt w:val="bullet"/>
      <w:lvlText w:val="•"/>
      <w:lvlJc w:val="left"/>
      <w:pPr>
        <w:ind w:left="7483" w:hanging="221"/>
      </w:pPr>
      <w:rPr>
        <w:rFonts w:hint="default"/>
        <w:lang w:val="en-US" w:eastAsia="en-US" w:bidi="ar-SA"/>
      </w:rPr>
    </w:lvl>
    <w:lvl w:ilvl="7" w:tplc="A2201534">
      <w:numFmt w:val="bullet"/>
      <w:lvlText w:val="•"/>
      <w:lvlJc w:val="left"/>
      <w:pPr>
        <w:ind w:left="8547" w:hanging="221"/>
      </w:pPr>
      <w:rPr>
        <w:rFonts w:hint="default"/>
        <w:lang w:val="en-US" w:eastAsia="en-US" w:bidi="ar-SA"/>
      </w:rPr>
    </w:lvl>
    <w:lvl w:ilvl="8" w:tplc="D7CAE396">
      <w:numFmt w:val="bullet"/>
      <w:lvlText w:val="•"/>
      <w:lvlJc w:val="left"/>
      <w:pPr>
        <w:ind w:left="9611" w:hanging="221"/>
      </w:pPr>
      <w:rPr>
        <w:rFonts w:hint="default"/>
        <w:lang w:val="en-US" w:eastAsia="en-US" w:bidi="ar-SA"/>
      </w:rPr>
    </w:lvl>
  </w:abstractNum>
  <w:abstractNum w:abstractNumId="42" w15:restartNumberingAfterBreak="0">
    <w:nsid w:val="3E5B5FB1"/>
    <w:multiLevelType w:val="hybridMultilevel"/>
    <w:tmpl w:val="ADA28CC2"/>
    <w:lvl w:ilvl="0" w:tplc="710448D0">
      <w:start w:val="1"/>
      <w:numFmt w:val="lowerLetter"/>
      <w:lvlText w:val="%1)"/>
      <w:lvlJc w:val="left"/>
      <w:pPr>
        <w:ind w:left="1820" w:hanging="360"/>
        <w:jc w:val="right"/>
      </w:pPr>
      <w:rPr>
        <w:rFonts w:ascii="Times New Roman" w:eastAsia="Times New Roman" w:hAnsi="Times New Roman" w:cs="Times New Roman" w:hint="default"/>
        <w:spacing w:val="-6"/>
        <w:w w:val="99"/>
        <w:sz w:val="24"/>
        <w:szCs w:val="24"/>
        <w:lang w:val="en-US" w:eastAsia="en-US" w:bidi="ar-SA"/>
      </w:rPr>
    </w:lvl>
    <w:lvl w:ilvl="1" w:tplc="B308F1A8">
      <w:start w:val="1"/>
      <w:numFmt w:val="lowerRoman"/>
      <w:lvlText w:val="%2)"/>
      <w:lvlJc w:val="left"/>
      <w:pPr>
        <w:ind w:left="2451" w:hanging="360"/>
      </w:pPr>
      <w:rPr>
        <w:rFonts w:ascii="Times New Roman" w:eastAsia="Times New Roman" w:hAnsi="Times New Roman" w:cs="Times New Roman" w:hint="default"/>
        <w:spacing w:val="-2"/>
        <w:w w:val="99"/>
        <w:sz w:val="24"/>
        <w:szCs w:val="24"/>
        <w:lang w:val="en-US" w:eastAsia="en-US" w:bidi="ar-SA"/>
      </w:rPr>
    </w:lvl>
    <w:lvl w:ilvl="2" w:tplc="7A4E5DD2">
      <w:numFmt w:val="bullet"/>
      <w:lvlText w:val="•"/>
      <w:lvlJc w:val="left"/>
      <w:pPr>
        <w:ind w:left="3491" w:hanging="360"/>
      </w:pPr>
      <w:rPr>
        <w:rFonts w:hint="default"/>
        <w:lang w:val="en-US" w:eastAsia="en-US" w:bidi="ar-SA"/>
      </w:rPr>
    </w:lvl>
    <w:lvl w:ilvl="3" w:tplc="B638F6B8">
      <w:numFmt w:val="bullet"/>
      <w:lvlText w:val="•"/>
      <w:lvlJc w:val="left"/>
      <w:pPr>
        <w:ind w:left="4522" w:hanging="360"/>
      </w:pPr>
      <w:rPr>
        <w:rFonts w:hint="default"/>
        <w:lang w:val="en-US" w:eastAsia="en-US" w:bidi="ar-SA"/>
      </w:rPr>
    </w:lvl>
    <w:lvl w:ilvl="4" w:tplc="B75CFD5A">
      <w:numFmt w:val="bullet"/>
      <w:lvlText w:val="•"/>
      <w:lvlJc w:val="left"/>
      <w:pPr>
        <w:ind w:left="5553" w:hanging="360"/>
      </w:pPr>
      <w:rPr>
        <w:rFonts w:hint="default"/>
        <w:lang w:val="en-US" w:eastAsia="en-US" w:bidi="ar-SA"/>
      </w:rPr>
    </w:lvl>
    <w:lvl w:ilvl="5" w:tplc="1082A55E">
      <w:numFmt w:val="bullet"/>
      <w:lvlText w:val="•"/>
      <w:lvlJc w:val="left"/>
      <w:pPr>
        <w:ind w:left="6584" w:hanging="360"/>
      </w:pPr>
      <w:rPr>
        <w:rFonts w:hint="default"/>
        <w:lang w:val="en-US" w:eastAsia="en-US" w:bidi="ar-SA"/>
      </w:rPr>
    </w:lvl>
    <w:lvl w:ilvl="6" w:tplc="795E7A54">
      <w:numFmt w:val="bullet"/>
      <w:lvlText w:val="•"/>
      <w:lvlJc w:val="left"/>
      <w:pPr>
        <w:ind w:left="7615" w:hanging="360"/>
      </w:pPr>
      <w:rPr>
        <w:rFonts w:hint="default"/>
        <w:lang w:val="en-US" w:eastAsia="en-US" w:bidi="ar-SA"/>
      </w:rPr>
    </w:lvl>
    <w:lvl w:ilvl="7" w:tplc="652E2452">
      <w:numFmt w:val="bullet"/>
      <w:lvlText w:val="•"/>
      <w:lvlJc w:val="left"/>
      <w:pPr>
        <w:ind w:left="8646" w:hanging="360"/>
      </w:pPr>
      <w:rPr>
        <w:rFonts w:hint="default"/>
        <w:lang w:val="en-US" w:eastAsia="en-US" w:bidi="ar-SA"/>
      </w:rPr>
    </w:lvl>
    <w:lvl w:ilvl="8" w:tplc="AB72CCDC">
      <w:numFmt w:val="bullet"/>
      <w:lvlText w:val="•"/>
      <w:lvlJc w:val="left"/>
      <w:pPr>
        <w:ind w:left="9677" w:hanging="360"/>
      </w:pPr>
      <w:rPr>
        <w:rFonts w:hint="default"/>
        <w:lang w:val="en-US" w:eastAsia="en-US" w:bidi="ar-SA"/>
      </w:rPr>
    </w:lvl>
  </w:abstractNum>
  <w:abstractNum w:abstractNumId="43" w15:restartNumberingAfterBreak="0">
    <w:nsid w:val="3FFF6B38"/>
    <w:multiLevelType w:val="hybridMultilevel"/>
    <w:tmpl w:val="15E42584"/>
    <w:lvl w:ilvl="0" w:tplc="7F38FDEC">
      <w:start w:val="1"/>
      <w:numFmt w:val="decimal"/>
      <w:lvlText w:val="%1."/>
      <w:lvlJc w:val="left"/>
      <w:pPr>
        <w:ind w:left="1820" w:hanging="360"/>
      </w:pPr>
      <w:rPr>
        <w:rFonts w:ascii="Times New Roman" w:eastAsia="Times New Roman" w:hAnsi="Times New Roman" w:cs="Times New Roman" w:hint="default"/>
        <w:spacing w:val="-15"/>
        <w:w w:val="99"/>
        <w:sz w:val="24"/>
        <w:szCs w:val="24"/>
        <w:lang w:val="en-US" w:eastAsia="en-US" w:bidi="ar-SA"/>
      </w:rPr>
    </w:lvl>
    <w:lvl w:ilvl="1" w:tplc="D9202EC0">
      <w:numFmt w:val="bullet"/>
      <w:lvlText w:val="•"/>
      <w:lvlJc w:val="left"/>
      <w:pPr>
        <w:ind w:left="2811" w:hanging="360"/>
      </w:pPr>
      <w:rPr>
        <w:rFonts w:hint="default"/>
        <w:lang w:val="en-US" w:eastAsia="en-US" w:bidi="ar-SA"/>
      </w:rPr>
    </w:lvl>
    <w:lvl w:ilvl="2" w:tplc="CAC8F1A6">
      <w:numFmt w:val="bullet"/>
      <w:lvlText w:val="•"/>
      <w:lvlJc w:val="left"/>
      <w:pPr>
        <w:ind w:left="3803" w:hanging="360"/>
      </w:pPr>
      <w:rPr>
        <w:rFonts w:hint="default"/>
        <w:lang w:val="en-US" w:eastAsia="en-US" w:bidi="ar-SA"/>
      </w:rPr>
    </w:lvl>
    <w:lvl w:ilvl="3" w:tplc="05C49E66">
      <w:numFmt w:val="bullet"/>
      <w:lvlText w:val="•"/>
      <w:lvlJc w:val="left"/>
      <w:pPr>
        <w:ind w:left="4795" w:hanging="360"/>
      </w:pPr>
      <w:rPr>
        <w:rFonts w:hint="default"/>
        <w:lang w:val="en-US" w:eastAsia="en-US" w:bidi="ar-SA"/>
      </w:rPr>
    </w:lvl>
    <w:lvl w:ilvl="4" w:tplc="4A700266">
      <w:numFmt w:val="bullet"/>
      <w:lvlText w:val="•"/>
      <w:lvlJc w:val="left"/>
      <w:pPr>
        <w:ind w:left="5787" w:hanging="360"/>
      </w:pPr>
      <w:rPr>
        <w:rFonts w:hint="default"/>
        <w:lang w:val="en-US" w:eastAsia="en-US" w:bidi="ar-SA"/>
      </w:rPr>
    </w:lvl>
    <w:lvl w:ilvl="5" w:tplc="60ECA2BC">
      <w:numFmt w:val="bullet"/>
      <w:lvlText w:val="•"/>
      <w:lvlJc w:val="left"/>
      <w:pPr>
        <w:ind w:left="6779" w:hanging="360"/>
      </w:pPr>
      <w:rPr>
        <w:rFonts w:hint="default"/>
        <w:lang w:val="en-US" w:eastAsia="en-US" w:bidi="ar-SA"/>
      </w:rPr>
    </w:lvl>
    <w:lvl w:ilvl="6" w:tplc="AED46F28">
      <w:numFmt w:val="bullet"/>
      <w:lvlText w:val="•"/>
      <w:lvlJc w:val="left"/>
      <w:pPr>
        <w:ind w:left="7771" w:hanging="360"/>
      </w:pPr>
      <w:rPr>
        <w:rFonts w:hint="default"/>
        <w:lang w:val="en-US" w:eastAsia="en-US" w:bidi="ar-SA"/>
      </w:rPr>
    </w:lvl>
    <w:lvl w:ilvl="7" w:tplc="CADE30DE">
      <w:numFmt w:val="bullet"/>
      <w:lvlText w:val="•"/>
      <w:lvlJc w:val="left"/>
      <w:pPr>
        <w:ind w:left="8763" w:hanging="360"/>
      </w:pPr>
      <w:rPr>
        <w:rFonts w:hint="default"/>
        <w:lang w:val="en-US" w:eastAsia="en-US" w:bidi="ar-SA"/>
      </w:rPr>
    </w:lvl>
    <w:lvl w:ilvl="8" w:tplc="3BACAEC6">
      <w:numFmt w:val="bullet"/>
      <w:lvlText w:val="•"/>
      <w:lvlJc w:val="left"/>
      <w:pPr>
        <w:ind w:left="9755" w:hanging="360"/>
      </w:pPr>
      <w:rPr>
        <w:rFonts w:hint="default"/>
        <w:lang w:val="en-US" w:eastAsia="en-US" w:bidi="ar-SA"/>
      </w:rPr>
    </w:lvl>
  </w:abstractNum>
  <w:abstractNum w:abstractNumId="44" w15:restartNumberingAfterBreak="0">
    <w:nsid w:val="40A53098"/>
    <w:multiLevelType w:val="hybridMultilevel"/>
    <w:tmpl w:val="E332A3BC"/>
    <w:lvl w:ilvl="0" w:tplc="FCC496AC">
      <w:start w:val="8"/>
      <w:numFmt w:val="decimal"/>
      <w:lvlText w:val="%1."/>
      <w:lvlJc w:val="left"/>
      <w:pPr>
        <w:ind w:left="1820" w:hanging="360"/>
      </w:pPr>
      <w:rPr>
        <w:rFonts w:ascii="Times New Roman" w:eastAsia="Times New Roman" w:hAnsi="Times New Roman" w:cs="Times New Roman" w:hint="default"/>
        <w:b/>
        <w:bCs/>
        <w:spacing w:val="-3"/>
        <w:w w:val="99"/>
        <w:sz w:val="24"/>
        <w:szCs w:val="24"/>
        <w:lang w:val="en-US" w:eastAsia="en-US" w:bidi="ar-SA"/>
      </w:rPr>
    </w:lvl>
    <w:lvl w:ilvl="1" w:tplc="F094039A">
      <w:numFmt w:val="bullet"/>
      <w:lvlText w:val=""/>
      <w:lvlJc w:val="left"/>
      <w:pPr>
        <w:ind w:left="2235" w:hanging="360"/>
      </w:pPr>
      <w:rPr>
        <w:rFonts w:ascii="Symbol" w:eastAsia="Symbol" w:hAnsi="Symbol" w:cs="Symbol" w:hint="default"/>
        <w:w w:val="100"/>
        <w:sz w:val="24"/>
        <w:szCs w:val="24"/>
        <w:lang w:val="en-US" w:eastAsia="en-US" w:bidi="ar-SA"/>
      </w:rPr>
    </w:lvl>
    <w:lvl w:ilvl="2" w:tplc="7F1E41A2">
      <w:numFmt w:val="bullet"/>
      <w:lvlText w:val="•"/>
      <w:lvlJc w:val="left"/>
      <w:pPr>
        <w:ind w:left="3295" w:hanging="360"/>
      </w:pPr>
      <w:rPr>
        <w:rFonts w:hint="default"/>
        <w:lang w:val="en-US" w:eastAsia="en-US" w:bidi="ar-SA"/>
      </w:rPr>
    </w:lvl>
    <w:lvl w:ilvl="3" w:tplc="37262EB8">
      <w:numFmt w:val="bullet"/>
      <w:lvlText w:val="•"/>
      <w:lvlJc w:val="left"/>
      <w:pPr>
        <w:ind w:left="4350" w:hanging="360"/>
      </w:pPr>
      <w:rPr>
        <w:rFonts w:hint="default"/>
        <w:lang w:val="en-US" w:eastAsia="en-US" w:bidi="ar-SA"/>
      </w:rPr>
    </w:lvl>
    <w:lvl w:ilvl="4" w:tplc="B78C0E3C">
      <w:numFmt w:val="bullet"/>
      <w:lvlText w:val="•"/>
      <w:lvlJc w:val="left"/>
      <w:pPr>
        <w:ind w:left="5406" w:hanging="360"/>
      </w:pPr>
      <w:rPr>
        <w:rFonts w:hint="default"/>
        <w:lang w:val="en-US" w:eastAsia="en-US" w:bidi="ar-SA"/>
      </w:rPr>
    </w:lvl>
    <w:lvl w:ilvl="5" w:tplc="588EAE4E">
      <w:numFmt w:val="bullet"/>
      <w:lvlText w:val="•"/>
      <w:lvlJc w:val="left"/>
      <w:pPr>
        <w:ind w:left="6461" w:hanging="360"/>
      </w:pPr>
      <w:rPr>
        <w:rFonts w:hint="default"/>
        <w:lang w:val="en-US" w:eastAsia="en-US" w:bidi="ar-SA"/>
      </w:rPr>
    </w:lvl>
    <w:lvl w:ilvl="6" w:tplc="55BEB936">
      <w:numFmt w:val="bullet"/>
      <w:lvlText w:val="•"/>
      <w:lvlJc w:val="left"/>
      <w:pPr>
        <w:ind w:left="7517" w:hanging="360"/>
      </w:pPr>
      <w:rPr>
        <w:rFonts w:hint="default"/>
        <w:lang w:val="en-US" w:eastAsia="en-US" w:bidi="ar-SA"/>
      </w:rPr>
    </w:lvl>
    <w:lvl w:ilvl="7" w:tplc="00609B06">
      <w:numFmt w:val="bullet"/>
      <w:lvlText w:val="•"/>
      <w:lvlJc w:val="left"/>
      <w:pPr>
        <w:ind w:left="8572" w:hanging="360"/>
      </w:pPr>
      <w:rPr>
        <w:rFonts w:hint="default"/>
        <w:lang w:val="en-US" w:eastAsia="en-US" w:bidi="ar-SA"/>
      </w:rPr>
    </w:lvl>
    <w:lvl w:ilvl="8" w:tplc="E0E2FAF2">
      <w:numFmt w:val="bullet"/>
      <w:lvlText w:val="•"/>
      <w:lvlJc w:val="left"/>
      <w:pPr>
        <w:ind w:left="9628" w:hanging="360"/>
      </w:pPr>
      <w:rPr>
        <w:rFonts w:hint="default"/>
        <w:lang w:val="en-US" w:eastAsia="en-US" w:bidi="ar-SA"/>
      </w:rPr>
    </w:lvl>
  </w:abstractNum>
  <w:abstractNum w:abstractNumId="45" w15:restartNumberingAfterBreak="0">
    <w:nsid w:val="41692606"/>
    <w:multiLevelType w:val="hybridMultilevel"/>
    <w:tmpl w:val="C996F686"/>
    <w:lvl w:ilvl="0" w:tplc="0B366B86">
      <w:start w:val="1"/>
      <w:numFmt w:val="decimal"/>
      <w:lvlText w:val="%1."/>
      <w:lvlJc w:val="left"/>
      <w:pPr>
        <w:ind w:left="1100" w:hanging="240"/>
      </w:pPr>
      <w:rPr>
        <w:rFonts w:ascii="Times New Roman" w:eastAsia="Times New Roman" w:hAnsi="Times New Roman" w:cs="Times New Roman" w:hint="default"/>
        <w:spacing w:val="-5"/>
        <w:w w:val="99"/>
        <w:sz w:val="24"/>
        <w:szCs w:val="24"/>
        <w:lang w:val="en-US" w:eastAsia="en-US" w:bidi="ar-SA"/>
      </w:rPr>
    </w:lvl>
    <w:lvl w:ilvl="1" w:tplc="4E9887E2">
      <w:start w:val="1"/>
      <w:numFmt w:val="decimal"/>
      <w:lvlText w:val="%2."/>
      <w:lvlJc w:val="left"/>
      <w:pPr>
        <w:ind w:left="1820" w:hanging="360"/>
      </w:pPr>
      <w:rPr>
        <w:rFonts w:ascii="Times New Roman" w:eastAsia="Times New Roman" w:hAnsi="Times New Roman" w:cs="Times New Roman" w:hint="default"/>
        <w:spacing w:val="-5"/>
        <w:w w:val="99"/>
        <w:sz w:val="24"/>
        <w:szCs w:val="24"/>
        <w:lang w:val="en-US" w:eastAsia="en-US" w:bidi="ar-SA"/>
      </w:rPr>
    </w:lvl>
    <w:lvl w:ilvl="2" w:tplc="5240F4C8">
      <w:numFmt w:val="bullet"/>
      <w:lvlText w:val="•"/>
      <w:lvlJc w:val="left"/>
      <w:pPr>
        <w:ind w:left="2922" w:hanging="360"/>
      </w:pPr>
      <w:rPr>
        <w:rFonts w:hint="default"/>
        <w:lang w:val="en-US" w:eastAsia="en-US" w:bidi="ar-SA"/>
      </w:rPr>
    </w:lvl>
    <w:lvl w:ilvl="3" w:tplc="57AE066E">
      <w:numFmt w:val="bullet"/>
      <w:lvlText w:val="•"/>
      <w:lvlJc w:val="left"/>
      <w:pPr>
        <w:ind w:left="4024" w:hanging="360"/>
      </w:pPr>
      <w:rPr>
        <w:rFonts w:hint="default"/>
        <w:lang w:val="en-US" w:eastAsia="en-US" w:bidi="ar-SA"/>
      </w:rPr>
    </w:lvl>
    <w:lvl w:ilvl="4" w:tplc="FDB80084">
      <w:numFmt w:val="bullet"/>
      <w:lvlText w:val="•"/>
      <w:lvlJc w:val="left"/>
      <w:pPr>
        <w:ind w:left="5126" w:hanging="360"/>
      </w:pPr>
      <w:rPr>
        <w:rFonts w:hint="default"/>
        <w:lang w:val="en-US" w:eastAsia="en-US" w:bidi="ar-SA"/>
      </w:rPr>
    </w:lvl>
    <w:lvl w:ilvl="5" w:tplc="0520F5EA">
      <w:numFmt w:val="bullet"/>
      <w:lvlText w:val="•"/>
      <w:lvlJc w:val="left"/>
      <w:pPr>
        <w:ind w:left="6228" w:hanging="360"/>
      </w:pPr>
      <w:rPr>
        <w:rFonts w:hint="default"/>
        <w:lang w:val="en-US" w:eastAsia="en-US" w:bidi="ar-SA"/>
      </w:rPr>
    </w:lvl>
    <w:lvl w:ilvl="6" w:tplc="AB7E6AB0">
      <w:numFmt w:val="bullet"/>
      <w:lvlText w:val="•"/>
      <w:lvlJc w:val="left"/>
      <w:pPr>
        <w:ind w:left="7330" w:hanging="360"/>
      </w:pPr>
      <w:rPr>
        <w:rFonts w:hint="default"/>
        <w:lang w:val="en-US" w:eastAsia="en-US" w:bidi="ar-SA"/>
      </w:rPr>
    </w:lvl>
    <w:lvl w:ilvl="7" w:tplc="5A2CBF50">
      <w:numFmt w:val="bullet"/>
      <w:lvlText w:val="•"/>
      <w:lvlJc w:val="left"/>
      <w:pPr>
        <w:ind w:left="8432" w:hanging="360"/>
      </w:pPr>
      <w:rPr>
        <w:rFonts w:hint="default"/>
        <w:lang w:val="en-US" w:eastAsia="en-US" w:bidi="ar-SA"/>
      </w:rPr>
    </w:lvl>
    <w:lvl w:ilvl="8" w:tplc="D0DC0F86">
      <w:numFmt w:val="bullet"/>
      <w:lvlText w:val="•"/>
      <w:lvlJc w:val="left"/>
      <w:pPr>
        <w:ind w:left="9534" w:hanging="360"/>
      </w:pPr>
      <w:rPr>
        <w:rFonts w:hint="default"/>
        <w:lang w:val="en-US" w:eastAsia="en-US" w:bidi="ar-SA"/>
      </w:rPr>
    </w:lvl>
  </w:abstractNum>
  <w:abstractNum w:abstractNumId="46" w15:restartNumberingAfterBreak="0">
    <w:nsid w:val="430858FF"/>
    <w:multiLevelType w:val="hybridMultilevel"/>
    <w:tmpl w:val="D688AD26"/>
    <w:lvl w:ilvl="0" w:tplc="29480F6E">
      <w:numFmt w:val="bullet"/>
      <w:lvlText w:val=""/>
      <w:lvlJc w:val="left"/>
      <w:pPr>
        <w:ind w:left="1820" w:hanging="360"/>
      </w:pPr>
      <w:rPr>
        <w:rFonts w:ascii="Symbol" w:eastAsia="Symbol" w:hAnsi="Symbol" w:cs="Symbol" w:hint="default"/>
        <w:w w:val="100"/>
        <w:sz w:val="24"/>
        <w:szCs w:val="24"/>
        <w:lang w:val="en-US" w:eastAsia="en-US" w:bidi="ar-SA"/>
      </w:rPr>
    </w:lvl>
    <w:lvl w:ilvl="1" w:tplc="4132859A">
      <w:numFmt w:val="bullet"/>
      <w:lvlText w:val="•"/>
      <w:lvlJc w:val="left"/>
      <w:pPr>
        <w:ind w:left="2811" w:hanging="360"/>
      </w:pPr>
      <w:rPr>
        <w:rFonts w:hint="default"/>
        <w:lang w:val="en-US" w:eastAsia="en-US" w:bidi="ar-SA"/>
      </w:rPr>
    </w:lvl>
    <w:lvl w:ilvl="2" w:tplc="DE46A8C4">
      <w:numFmt w:val="bullet"/>
      <w:lvlText w:val="•"/>
      <w:lvlJc w:val="left"/>
      <w:pPr>
        <w:ind w:left="3803" w:hanging="360"/>
      </w:pPr>
      <w:rPr>
        <w:rFonts w:hint="default"/>
        <w:lang w:val="en-US" w:eastAsia="en-US" w:bidi="ar-SA"/>
      </w:rPr>
    </w:lvl>
    <w:lvl w:ilvl="3" w:tplc="F4CE3D50">
      <w:numFmt w:val="bullet"/>
      <w:lvlText w:val="•"/>
      <w:lvlJc w:val="left"/>
      <w:pPr>
        <w:ind w:left="4795" w:hanging="360"/>
      </w:pPr>
      <w:rPr>
        <w:rFonts w:hint="default"/>
        <w:lang w:val="en-US" w:eastAsia="en-US" w:bidi="ar-SA"/>
      </w:rPr>
    </w:lvl>
    <w:lvl w:ilvl="4" w:tplc="818EB192">
      <w:numFmt w:val="bullet"/>
      <w:lvlText w:val="•"/>
      <w:lvlJc w:val="left"/>
      <w:pPr>
        <w:ind w:left="5787" w:hanging="360"/>
      </w:pPr>
      <w:rPr>
        <w:rFonts w:hint="default"/>
        <w:lang w:val="en-US" w:eastAsia="en-US" w:bidi="ar-SA"/>
      </w:rPr>
    </w:lvl>
    <w:lvl w:ilvl="5" w:tplc="DAA45DBC">
      <w:numFmt w:val="bullet"/>
      <w:lvlText w:val="•"/>
      <w:lvlJc w:val="left"/>
      <w:pPr>
        <w:ind w:left="6779" w:hanging="360"/>
      </w:pPr>
      <w:rPr>
        <w:rFonts w:hint="default"/>
        <w:lang w:val="en-US" w:eastAsia="en-US" w:bidi="ar-SA"/>
      </w:rPr>
    </w:lvl>
    <w:lvl w:ilvl="6" w:tplc="65B43D3E">
      <w:numFmt w:val="bullet"/>
      <w:lvlText w:val="•"/>
      <w:lvlJc w:val="left"/>
      <w:pPr>
        <w:ind w:left="7771" w:hanging="360"/>
      </w:pPr>
      <w:rPr>
        <w:rFonts w:hint="default"/>
        <w:lang w:val="en-US" w:eastAsia="en-US" w:bidi="ar-SA"/>
      </w:rPr>
    </w:lvl>
    <w:lvl w:ilvl="7" w:tplc="CA18A332">
      <w:numFmt w:val="bullet"/>
      <w:lvlText w:val="•"/>
      <w:lvlJc w:val="left"/>
      <w:pPr>
        <w:ind w:left="8763" w:hanging="360"/>
      </w:pPr>
      <w:rPr>
        <w:rFonts w:hint="default"/>
        <w:lang w:val="en-US" w:eastAsia="en-US" w:bidi="ar-SA"/>
      </w:rPr>
    </w:lvl>
    <w:lvl w:ilvl="8" w:tplc="626E8480">
      <w:numFmt w:val="bullet"/>
      <w:lvlText w:val="•"/>
      <w:lvlJc w:val="left"/>
      <w:pPr>
        <w:ind w:left="9755" w:hanging="360"/>
      </w:pPr>
      <w:rPr>
        <w:rFonts w:hint="default"/>
        <w:lang w:val="en-US" w:eastAsia="en-US" w:bidi="ar-SA"/>
      </w:rPr>
    </w:lvl>
  </w:abstractNum>
  <w:abstractNum w:abstractNumId="47" w15:restartNumberingAfterBreak="0">
    <w:nsid w:val="43C058B3"/>
    <w:multiLevelType w:val="hybridMultilevel"/>
    <w:tmpl w:val="4D44AC96"/>
    <w:lvl w:ilvl="0" w:tplc="6CCE7454">
      <w:start w:val="1"/>
      <w:numFmt w:val="lowerLetter"/>
      <w:lvlText w:val="%1."/>
      <w:lvlJc w:val="left"/>
      <w:pPr>
        <w:ind w:left="1820" w:hanging="360"/>
      </w:pPr>
      <w:rPr>
        <w:rFonts w:ascii="Times New Roman" w:eastAsia="Times New Roman" w:hAnsi="Times New Roman" w:cs="Times New Roman" w:hint="default"/>
        <w:spacing w:val="-25"/>
        <w:w w:val="99"/>
        <w:sz w:val="24"/>
        <w:szCs w:val="24"/>
        <w:lang w:val="en-US" w:eastAsia="en-US" w:bidi="ar-SA"/>
      </w:rPr>
    </w:lvl>
    <w:lvl w:ilvl="1" w:tplc="590A3B10">
      <w:start w:val="1"/>
      <w:numFmt w:val="lowerRoman"/>
      <w:lvlText w:val="%2."/>
      <w:lvlJc w:val="left"/>
      <w:pPr>
        <w:ind w:left="2180" w:hanging="308"/>
        <w:jc w:val="right"/>
      </w:pPr>
      <w:rPr>
        <w:rFonts w:ascii="Times New Roman" w:eastAsia="Times New Roman" w:hAnsi="Times New Roman" w:cs="Times New Roman" w:hint="default"/>
        <w:spacing w:val="-8"/>
        <w:w w:val="99"/>
        <w:sz w:val="24"/>
        <w:szCs w:val="24"/>
        <w:lang w:val="en-US" w:eastAsia="en-US" w:bidi="ar-SA"/>
      </w:rPr>
    </w:lvl>
    <w:lvl w:ilvl="2" w:tplc="6102E990">
      <w:numFmt w:val="bullet"/>
      <w:lvlText w:val="•"/>
      <w:lvlJc w:val="left"/>
      <w:pPr>
        <w:ind w:left="3242" w:hanging="308"/>
      </w:pPr>
      <w:rPr>
        <w:rFonts w:hint="default"/>
        <w:lang w:val="en-US" w:eastAsia="en-US" w:bidi="ar-SA"/>
      </w:rPr>
    </w:lvl>
    <w:lvl w:ilvl="3" w:tplc="CBE6B0F4">
      <w:numFmt w:val="bullet"/>
      <w:lvlText w:val="•"/>
      <w:lvlJc w:val="left"/>
      <w:pPr>
        <w:ind w:left="4304" w:hanging="308"/>
      </w:pPr>
      <w:rPr>
        <w:rFonts w:hint="default"/>
        <w:lang w:val="en-US" w:eastAsia="en-US" w:bidi="ar-SA"/>
      </w:rPr>
    </w:lvl>
    <w:lvl w:ilvl="4" w:tplc="295E61D4">
      <w:numFmt w:val="bullet"/>
      <w:lvlText w:val="•"/>
      <w:lvlJc w:val="left"/>
      <w:pPr>
        <w:ind w:left="5366" w:hanging="308"/>
      </w:pPr>
      <w:rPr>
        <w:rFonts w:hint="default"/>
        <w:lang w:val="en-US" w:eastAsia="en-US" w:bidi="ar-SA"/>
      </w:rPr>
    </w:lvl>
    <w:lvl w:ilvl="5" w:tplc="6582CA1C">
      <w:numFmt w:val="bullet"/>
      <w:lvlText w:val="•"/>
      <w:lvlJc w:val="left"/>
      <w:pPr>
        <w:ind w:left="6428" w:hanging="308"/>
      </w:pPr>
      <w:rPr>
        <w:rFonts w:hint="default"/>
        <w:lang w:val="en-US" w:eastAsia="en-US" w:bidi="ar-SA"/>
      </w:rPr>
    </w:lvl>
    <w:lvl w:ilvl="6" w:tplc="0D0CF424">
      <w:numFmt w:val="bullet"/>
      <w:lvlText w:val="•"/>
      <w:lvlJc w:val="left"/>
      <w:pPr>
        <w:ind w:left="7490" w:hanging="308"/>
      </w:pPr>
      <w:rPr>
        <w:rFonts w:hint="default"/>
        <w:lang w:val="en-US" w:eastAsia="en-US" w:bidi="ar-SA"/>
      </w:rPr>
    </w:lvl>
    <w:lvl w:ilvl="7" w:tplc="BC48A882">
      <w:numFmt w:val="bullet"/>
      <w:lvlText w:val="•"/>
      <w:lvlJc w:val="left"/>
      <w:pPr>
        <w:ind w:left="8552" w:hanging="308"/>
      </w:pPr>
      <w:rPr>
        <w:rFonts w:hint="default"/>
        <w:lang w:val="en-US" w:eastAsia="en-US" w:bidi="ar-SA"/>
      </w:rPr>
    </w:lvl>
    <w:lvl w:ilvl="8" w:tplc="1D12B044">
      <w:numFmt w:val="bullet"/>
      <w:lvlText w:val="•"/>
      <w:lvlJc w:val="left"/>
      <w:pPr>
        <w:ind w:left="9614" w:hanging="308"/>
      </w:pPr>
      <w:rPr>
        <w:rFonts w:hint="default"/>
        <w:lang w:val="en-US" w:eastAsia="en-US" w:bidi="ar-SA"/>
      </w:rPr>
    </w:lvl>
  </w:abstractNum>
  <w:abstractNum w:abstractNumId="48" w15:restartNumberingAfterBreak="0">
    <w:nsid w:val="46253DFA"/>
    <w:multiLevelType w:val="hybridMultilevel"/>
    <w:tmpl w:val="AF44632C"/>
    <w:lvl w:ilvl="0" w:tplc="10F6F91C">
      <w:start w:val="11"/>
      <w:numFmt w:val="decimal"/>
      <w:lvlText w:val="%1."/>
      <w:lvlJc w:val="left"/>
      <w:pPr>
        <w:ind w:left="1820" w:hanging="360"/>
      </w:pPr>
      <w:rPr>
        <w:rFonts w:hint="default"/>
        <w:spacing w:val="-4"/>
        <w:w w:val="99"/>
        <w:lang w:val="en-US" w:eastAsia="en-US" w:bidi="ar-SA"/>
      </w:rPr>
    </w:lvl>
    <w:lvl w:ilvl="1" w:tplc="3DE4DB0A">
      <w:numFmt w:val="bullet"/>
      <w:lvlText w:val="•"/>
      <w:lvlJc w:val="left"/>
      <w:pPr>
        <w:ind w:left="2811" w:hanging="360"/>
      </w:pPr>
      <w:rPr>
        <w:rFonts w:hint="default"/>
        <w:lang w:val="en-US" w:eastAsia="en-US" w:bidi="ar-SA"/>
      </w:rPr>
    </w:lvl>
    <w:lvl w:ilvl="2" w:tplc="9D4ACFC0">
      <w:numFmt w:val="bullet"/>
      <w:lvlText w:val="•"/>
      <w:lvlJc w:val="left"/>
      <w:pPr>
        <w:ind w:left="3803" w:hanging="360"/>
      </w:pPr>
      <w:rPr>
        <w:rFonts w:hint="default"/>
        <w:lang w:val="en-US" w:eastAsia="en-US" w:bidi="ar-SA"/>
      </w:rPr>
    </w:lvl>
    <w:lvl w:ilvl="3" w:tplc="A8F4420C">
      <w:numFmt w:val="bullet"/>
      <w:lvlText w:val="•"/>
      <w:lvlJc w:val="left"/>
      <w:pPr>
        <w:ind w:left="4795" w:hanging="360"/>
      </w:pPr>
      <w:rPr>
        <w:rFonts w:hint="default"/>
        <w:lang w:val="en-US" w:eastAsia="en-US" w:bidi="ar-SA"/>
      </w:rPr>
    </w:lvl>
    <w:lvl w:ilvl="4" w:tplc="4E069D7C">
      <w:numFmt w:val="bullet"/>
      <w:lvlText w:val="•"/>
      <w:lvlJc w:val="left"/>
      <w:pPr>
        <w:ind w:left="5787" w:hanging="360"/>
      </w:pPr>
      <w:rPr>
        <w:rFonts w:hint="default"/>
        <w:lang w:val="en-US" w:eastAsia="en-US" w:bidi="ar-SA"/>
      </w:rPr>
    </w:lvl>
    <w:lvl w:ilvl="5" w:tplc="04160B9A">
      <w:numFmt w:val="bullet"/>
      <w:lvlText w:val="•"/>
      <w:lvlJc w:val="left"/>
      <w:pPr>
        <w:ind w:left="6779" w:hanging="360"/>
      </w:pPr>
      <w:rPr>
        <w:rFonts w:hint="default"/>
        <w:lang w:val="en-US" w:eastAsia="en-US" w:bidi="ar-SA"/>
      </w:rPr>
    </w:lvl>
    <w:lvl w:ilvl="6" w:tplc="72FCC3DE">
      <w:numFmt w:val="bullet"/>
      <w:lvlText w:val="•"/>
      <w:lvlJc w:val="left"/>
      <w:pPr>
        <w:ind w:left="7771" w:hanging="360"/>
      </w:pPr>
      <w:rPr>
        <w:rFonts w:hint="default"/>
        <w:lang w:val="en-US" w:eastAsia="en-US" w:bidi="ar-SA"/>
      </w:rPr>
    </w:lvl>
    <w:lvl w:ilvl="7" w:tplc="B3322124">
      <w:numFmt w:val="bullet"/>
      <w:lvlText w:val="•"/>
      <w:lvlJc w:val="left"/>
      <w:pPr>
        <w:ind w:left="8763" w:hanging="360"/>
      </w:pPr>
      <w:rPr>
        <w:rFonts w:hint="default"/>
        <w:lang w:val="en-US" w:eastAsia="en-US" w:bidi="ar-SA"/>
      </w:rPr>
    </w:lvl>
    <w:lvl w:ilvl="8" w:tplc="A9F0E764">
      <w:numFmt w:val="bullet"/>
      <w:lvlText w:val="•"/>
      <w:lvlJc w:val="left"/>
      <w:pPr>
        <w:ind w:left="9755" w:hanging="360"/>
      </w:pPr>
      <w:rPr>
        <w:rFonts w:hint="default"/>
        <w:lang w:val="en-US" w:eastAsia="en-US" w:bidi="ar-SA"/>
      </w:rPr>
    </w:lvl>
  </w:abstractNum>
  <w:abstractNum w:abstractNumId="49" w15:restartNumberingAfterBreak="0">
    <w:nsid w:val="48AC3DD3"/>
    <w:multiLevelType w:val="hybridMultilevel"/>
    <w:tmpl w:val="3232F0D8"/>
    <w:lvl w:ilvl="0" w:tplc="3E2C7768">
      <w:start w:val="4"/>
      <w:numFmt w:val="decimal"/>
      <w:lvlText w:val="%1."/>
      <w:lvlJc w:val="left"/>
      <w:pPr>
        <w:ind w:left="1820" w:hanging="360"/>
      </w:pPr>
      <w:rPr>
        <w:rFonts w:ascii="Times New Roman" w:eastAsia="Times New Roman" w:hAnsi="Times New Roman" w:cs="Times New Roman" w:hint="default"/>
        <w:spacing w:val="-5"/>
        <w:w w:val="99"/>
        <w:sz w:val="24"/>
        <w:szCs w:val="24"/>
        <w:lang w:val="en-US" w:eastAsia="en-US" w:bidi="ar-SA"/>
      </w:rPr>
    </w:lvl>
    <w:lvl w:ilvl="1" w:tplc="6CAA19C4">
      <w:numFmt w:val="bullet"/>
      <w:lvlText w:val="•"/>
      <w:lvlJc w:val="left"/>
      <w:pPr>
        <w:ind w:left="2811" w:hanging="360"/>
      </w:pPr>
      <w:rPr>
        <w:rFonts w:hint="default"/>
        <w:lang w:val="en-US" w:eastAsia="en-US" w:bidi="ar-SA"/>
      </w:rPr>
    </w:lvl>
    <w:lvl w:ilvl="2" w:tplc="CBEA5EF6">
      <w:numFmt w:val="bullet"/>
      <w:lvlText w:val="•"/>
      <w:lvlJc w:val="left"/>
      <w:pPr>
        <w:ind w:left="3803" w:hanging="360"/>
      </w:pPr>
      <w:rPr>
        <w:rFonts w:hint="default"/>
        <w:lang w:val="en-US" w:eastAsia="en-US" w:bidi="ar-SA"/>
      </w:rPr>
    </w:lvl>
    <w:lvl w:ilvl="3" w:tplc="99EA11B2">
      <w:numFmt w:val="bullet"/>
      <w:lvlText w:val="•"/>
      <w:lvlJc w:val="left"/>
      <w:pPr>
        <w:ind w:left="4795" w:hanging="360"/>
      </w:pPr>
      <w:rPr>
        <w:rFonts w:hint="default"/>
        <w:lang w:val="en-US" w:eastAsia="en-US" w:bidi="ar-SA"/>
      </w:rPr>
    </w:lvl>
    <w:lvl w:ilvl="4" w:tplc="3F587E0C">
      <w:numFmt w:val="bullet"/>
      <w:lvlText w:val="•"/>
      <w:lvlJc w:val="left"/>
      <w:pPr>
        <w:ind w:left="5787" w:hanging="360"/>
      </w:pPr>
      <w:rPr>
        <w:rFonts w:hint="default"/>
        <w:lang w:val="en-US" w:eastAsia="en-US" w:bidi="ar-SA"/>
      </w:rPr>
    </w:lvl>
    <w:lvl w:ilvl="5" w:tplc="3A5AF106">
      <w:numFmt w:val="bullet"/>
      <w:lvlText w:val="•"/>
      <w:lvlJc w:val="left"/>
      <w:pPr>
        <w:ind w:left="6779" w:hanging="360"/>
      </w:pPr>
      <w:rPr>
        <w:rFonts w:hint="default"/>
        <w:lang w:val="en-US" w:eastAsia="en-US" w:bidi="ar-SA"/>
      </w:rPr>
    </w:lvl>
    <w:lvl w:ilvl="6" w:tplc="040CC038">
      <w:numFmt w:val="bullet"/>
      <w:lvlText w:val="•"/>
      <w:lvlJc w:val="left"/>
      <w:pPr>
        <w:ind w:left="7771" w:hanging="360"/>
      </w:pPr>
      <w:rPr>
        <w:rFonts w:hint="default"/>
        <w:lang w:val="en-US" w:eastAsia="en-US" w:bidi="ar-SA"/>
      </w:rPr>
    </w:lvl>
    <w:lvl w:ilvl="7" w:tplc="B7A6FC5E">
      <w:numFmt w:val="bullet"/>
      <w:lvlText w:val="•"/>
      <w:lvlJc w:val="left"/>
      <w:pPr>
        <w:ind w:left="8763" w:hanging="360"/>
      </w:pPr>
      <w:rPr>
        <w:rFonts w:hint="default"/>
        <w:lang w:val="en-US" w:eastAsia="en-US" w:bidi="ar-SA"/>
      </w:rPr>
    </w:lvl>
    <w:lvl w:ilvl="8" w:tplc="62224AF8">
      <w:numFmt w:val="bullet"/>
      <w:lvlText w:val="•"/>
      <w:lvlJc w:val="left"/>
      <w:pPr>
        <w:ind w:left="9755" w:hanging="360"/>
      </w:pPr>
      <w:rPr>
        <w:rFonts w:hint="default"/>
        <w:lang w:val="en-US" w:eastAsia="en-US" w:bidi="ar-SA"/>
      </w:rPr>
    </w:lvl>
  </w:abstractNum>
  <w:abstractNum w:abstractNumId="50" w15:restartNumberingAfterBreak="0">
    <w:nsid w:val="4C814181"/>
    <w:multiLevelType w:val="hybridMultilevel"/>
    <w:tmpl w:val="4442E932"/>
    <w:lvl w:ilvl="0" w:tplc="E8E2E862">
      <w:start w:val="1"/>
      <w:numFmt w:val="lowerLetter"/>
      <w:lvlText w:val="(%1)"/>
      <w:lvlJc w:val="left"/>
      <w:pPr>
        <w:ind w:left="2252" w:hanging="432"/>
      </w:pPr>
      <w:rPr>
        <w:rFonts w:ascii="Times New Roman" w:eastAsia="Times New Roman" w:hAnsi="Times New Roman" w:cs="Times New Roman" w:hint="default"/>
        <w:spacing w:val="-13"/>
        <w:w w:val="99"/>
        <w:sz w:val="24"/>
        <w:szCs w:val="24"/>
        <w:lang w:val="en-US" w:eastAsia="en-US" w:bidi="ar-SA"/>
      </w:rPr>
    </w:lvl>
    <w:lvl w:ilvl="1" w:tplc="797ADCDE">
      <w:start w:val="1"/>
      <w:numFmt w:val="lowerLetter"/>
      <w:lvlText w:val="%2)"/>
      <w:lvlJc w:val="left"/>
      <w:pPr>
        <w:ind w:left="2499" w:hanging="430"/>
      </w:pPr>
      <w:rPr>
        <w:rFonts w:ascii="Times New Roman" w:eastAsia="Times New Roman" w:hAnsi="Times New Roman" w:cs="Times New Roman" w:hint="default"/>
        <w:spacing w:val="-13"/>
        <w:w w:val="99"/>
        <w:sz w:val="24"/>
        <w:szCs w:val="24"/>
        <w:lang w:val="en-US" w:eastAsia="en-US" w:bidi="ar-SA"/>
      </w:rPr>
    </w:lvl>
    <w:lvl w:ilvl="2" w:tplc="CB6EEAF8">
      <w:numFmt w:val="bullet"/>
      <w:lvlText w:val="•"/>
      <w:lvlJc w:val="left"/>
      <w:pPr>
        <w:ind w:left="3526" w:hanging="430"/>
      </w:pPr>
      <w:rPr>
        <w:rFonts w:hint="default"/>
        <w:lang w:val="en-US" w:eastAsia="en-US" w:bidi="ar-SA"/>
      </w:rPr>
    </w:lvl>
    <w:lvl w:ilvl="3" w:tplc="DC82E4B4">
      <w:numFmt w:val="bullet"/>
      <w:lvlText w:val="•"/>
      <w:lvlJc w:val="left"/>
      <w:pPr>
        <w:ind w:left="4553" w:hanging="430"/>
      </w:pPr>
      <w:rPr>
        <w:rFonts w:hint="default"/>
        <w:lang w:val="en-US" w:eastAsia="en-US" w:bidi="ar-SA"/>
      </w:rPr>
    </w:lvl>
    <w:lvl w:ilvl="4" w:tplc="4C609732">
      <w:numFmt w:val="bullet"/>
      <w:lvlText w:val="•"/>
      <w:lvlJc w:val="left"/>
      <w:pPr>
        <w:ind w:left="5579" w:hanging="430"/>
      </w:pPr>
      <w:rPr>
        <w:rFonts w:hint="default"/>
        <w:lang w:val="en-US" w:eastAsia="en-US" w:bidi="ar-SA"/>
      </w:rPr>
    </w:lvl>
    <w:lvl w:ilvl="5" w:tplc="E3223986">
      <w:numFmt w:val="bullet"/>
      <w:lvlText w:val="•"/>
      <w:lvlJc w:val="left"/>
      <w:pPr>
        <w:ind w:left="6606" w:hanging="430"/>
      </w:pPr>
      <w:rPr>
        <w:rFonts w:hint="default"/>
        <w:lang w:val="en-US" w:eastAsia="en-US" w:bidi="ar-SA"/>
      </w:rPr>
    </w:lvl>
    <w:lvl w:ilvl="6" w:tplc="51A45612">
      <w:numFmt w:val="bullet"/>
      <w:lvlText w:val="•"/>
      <w:lvlJc w:val="left"/>
      <w:pPr>
        <w:ind w:left="7632" w:hanging="430"/>
      </w:pPr>
      <w:rPr>
        <w:rFonts w:hint="default"/>
        <w:lang w:val="en-US" w:eastAsia="en-US" w:bidi="ar-SA"/>
      </w:rPr>
    </w:lvl>
    <w:lvl w:ilvl="7" w:tplc="80FCE586">
      <w:numFmt w:val="bullet"/>
      <w:lvlText w:val="•"/>
      <w:lvlJc w:val="left"/>
      <w:pPr>
        <w:ind w:left="8659" w:hanging="430"/>
      </w:pPr>
      <w:rPr>
        <w:rFonts w:hint="default"/>
        <w:lang w:val="en-US" w:eastAsia="en-US" w:bidi="ar-SA"/>
      </w:rPr>
    </w:lvl>
    <w:lvl w:ilvl="8" w:tplc="040CA6B8">
      <w:numFmt w:val="bullet"/>
      <w:lvlText w:val="•"/>
      <w:lvlJc w:val="left"/>
      <w:pPr>
        <w:ind w:left="9686" w:hanging="430"/>
      </w:pPr>
      <w:rPr>
        <w:rFonts w:hint="default"/>
        <w:lang w:val="en-US" w:eastAsia="en-US" w:bidi="ar-SA"/>
      </w:rPr>
    </w:lvl>
  </w:abstractNum>
  <w:abstractNum w:abstractNumId="51" w15:restartNumberingAfterBreak="0">
    <w:nsid w:val="4CE2395D"/>
    <w:multiLevelType w:val="hybridMultilevel"/>
    <w:tmpl w:val="AA02794A"/>
    <w:lvl w:ilvl="0" w:tplc="8630509C">
      <w:start w:val="1"/>
      <w:numFmt w:val="decimal"/>
      <w:lvlText w:val="%1."/>
      <w:lvlJc w:val="left"/>
      <w:pPr>
        <w:ind w:left="1100" w:hanging="295"/>
      </w:pPr>
      <w:rPr>
        <w:rFonts w:ascii="Times New Roman" w:eastAsia="Times New Roman" w:hAnsi="Times New Roman" w:cs="Times New Roman" w:hint="default"/>
        <w:spacing w:val="-7"/>
        <w:w w:val="99"/>
        <w:sz w:val="24"/>
        <w:szCs w:val="24"/>
        <w:lang w:val="en-US" w:eastAsia="en-US" w:bidi="ar-SA"/>
      </w:rPr>
    </w:lvl>
    <w:lvl w:ilvl="1" w:tplc="DDFE0BA8">
      <w:numFmt w:val="bullet"/>
      <w:lvlText w:val="•"/>
      <w:lvlJc w:val="left"/>
      <w:pPr>
        <w:ind w:left="2163" w:hanging="295"/>
      </w:pPr>
      <w:rPr>
        <w:rFonts w:hint="default"/>
        <w:lang w:val="en-US" w:eastAsia="en-US" w:bidi="ar-SA"/>
      </w:rPr>
    </w:lvl>
    <w:lvl w:ilvl="2" w:tplc="90B60086">
      <w:numFmt w:val="bullet"/>
      <w:lvlText w:val="•"/>
      <w:lvlJc w:val="left"/>
      <w:pPr>
        <w:ind w:left="3227" w:hanging="295"/>
      </w:pPr>
      <w:rPr>
        <w:rFonts w:hint="default"/>
        <w:lang w:val="en-US" w:eastAsia="en-US" w:bidi="ar-SA"/>
      </w:rPr>
    </w:lvl>
    <w:lvl w:ilvl="3" w:tplc="8850ECDC">
      <w:numFmt w:val="bullet"/>
      <w:lvlText w:val="•"/>
      <w:lvlJc w:val="left"/>
      <w:pPr>
        <w:ind w:left="4291" w:hanging="295"/>
      </w:pPr>
      <w:rPr>
        <w:rFonts w:hint="default"/>
        <w:lang w:val="en-US" w:eastAsia="en-US" w:bidi="ar-SA"/>
      </w:rPr>
    </w:lvl>
    <w:lvl w:ilvl="4" w:tplc="5082FB48">
      <w:numFmt w:val="bullet"/>
      <w:lvlText w:val="•"/>
      <w:lvlJc w:val="left"/>
      <w:pPr>
        <w:ind w:left="5355" w:hanging="295"/>
      </w:pPr>
      <w:rPr>
        <w:rFonts w:hint="default"/>
        <w:lang w:val="en-US" w:eastAsia="en-US" w:bidi="ar-SA"/>
      </w:rPr>
    </w:lvl>
    <w:lvl w:ilvl="5" w:tplc="C510A48E">
      <w:numFmt w:val="bullet"/>
      <w:lvlText w:val="•"/>
      <w:lvlJc w:val="left"/>
      <w:pPr>
        <w:ind w:left="6419" w:hanging="295"/>
      </w:pPr>
      <w:rPr>
        <w:rFonts w:hint="default"/>
        <w:lang w:val="en-US" w:eastAsia="en-US" w:bidi="ar-SA"/>
      </w:rPr>
    </w:lvl>
    <w:lvl w:ilvl="6" w:tplc="7832926C">
      <w:numFmt w:val="bullet"/>
      <w:lvlText w:val="•"/>
      <w:lvlJc w:val="left"/>
      <w:pPr>
        <w:ind w:left="7483" w:hanging="295"/>
      </w:pPr>
      <w:rPr>
        <w:rFonts w:hint="default"/>
        <w:lang w:val="en-US" w:eastAsia="en-US" w:bidi="ar-SA"/>
      </w:rPr>
    </w:lvl>
    <w:lvl w:ilvl="7" w:tplc="D8D27716">
      <w:numFmt w:val="bullet"/>
      <w:lvlText w:val="•"/>
      <w:lvlJc w:val="left"/>
      <w:pPr>
        <w:ind w:left="8547" w:hanging="295"/>
      </w:pPr>
      <w:rPr>
        <w:rFonts w:hint="default"/>
        <w:lang w:val="en-US" w:eastAsia="en-US" w:bidi="ar-SA"/>
      </w:rPr>
    </w:lvl>
    <w:lvl w:ilvl="8" w:tplc="1F94D448">
      <w:numFmt w:val="bullet"/>
      <w:lvlText w:val="•"/>
      <w:lvlJc w:val="left"/>
      <w:pPr>
        <w:ind w:left="9611" w:hanging="295"/>
      </w:pPr>
      <w:rPr>
        <w:rFonts w:hint="default"/>
        <w:lang w:val="en-US" w:eastAsia="en-US" w:bidi="ar-SA"/>
      </w:rPr>
    </w:lvl>
  </w:abstractNum>
  <w:abstractNum w:abstractNumId="52" w15:restartNumberingAfterBreak="0">
    <w:nsid w:val="4FF47925"/>
    <w:multiLevelType w:val="hybridMultilevel"/>
    <w:tmpl w:val="ACB8A6AE"/>
    <w:lvl w:ilvl="0" w:tplc="E714760E">
      <w:numFmt w:val="bullet"/>
      <w:lvlText w:val="-"/>
      <w:lvlJc w:val="left"/>
      <w:pPr>
        <w:ind w:left="220" w:hanging="116"/>
      </w:pPr>
      <w:rPr>
        <w:rFonts w:ascii="Times New Roman" w:eastAsia="Times New Roman" w:hAnsi="Times New Roman" w:cs="Times New Roman" w:hint="default"/>
        <w:w w:val="99"/>
        <w:sz w:val="20"/>
        <w:szCs w:val="20"/>
        <w:lang w:val="en-US" w:eastAsia="en-US" w:bidi="ar-SA"/>
      </w:rPr>
    </w:lvl>
    <w:lvl w:ilvl="1" w:tplc="98706F16">
      <w:numFmt w:val="bullet"/>
      <w:lvlText w:val="•"/>
      <w:lvlJc w:val="left"/>
      <w:pPr>
        <w:ind w:left="457" w:hanging="116"/>
      </w:pPr>
      <w:rPr>
        <w:rFonts w:hint="default"/>
        <w:lang w:val="en-US" w:eastAsia="en-US" w:bidi="ar-SA"/>
      </w:rPr>
    </w:lvl>
    <w:lvl w:ilvl="2" w:tplc="05A26A9E">
      <w:numFmt w:val="bullet"/>
      <w:lvlText w:val="•"/>
      <w:lvlJc w:val="left"/>
      <w:pPr>
        <w:ind w:left="695" w:hanging="116"/>
      </w:pPr>
      <w:rPr>
        <w:rFonts w:hint="default"/>
        <w:lang w:val="en-US" w:eastAsia="en-US" w:bidi="ar-SA"/>
      </w:rPr>
    </w:lvl>
    <w:lvl w:ilvl="3" w:tplc="A766A340">
      <w:numFmt w:val="bullet"/>
      <w:lvlText w:val="•"/>
      <w:lvlJc w:val="left"/>
      <w:pPr>
        <w:ind w:left="933" w:hanging="116"/>
      </w:pPr>
      <w:rPr>
        <w:rFonts w:hint="default"/>
        <w:lang w:val="en-US" w:eastAsia="en-US" w:bidi="ar-SA"/>
      </w:rPr>
    </w:lvl>
    <w:lvl w:ilvl="4" w:tplc="7436A50C">
      <w:numFmt w:val="bullet"/>
      <w:lvlText w:val="•"/>
      <w:lvlJc w:val="left"/>
      <w:pPr>
        <w:ind w:left="1171" w:hanging="116"/>
      </w:pPr>
      <w:rPr>
        <w:rFonts w:hint="default"/>
        <w:lang w:val="en-US" w:eastAsia="en-US" w:bidi="ar-SA"/>
      </w:rPr>
    </w:lvl>
    <w:lvl w:ilvl="5" w:tplc="2F787C36">
      <w:numFmt w:val="bullet"/>
      <w:lvlText w:val="•"/>
      <w:lvlJc w:val="left"/>
      <w:pPr>
        <w:ind w:left="1409" w:hanging="116"/>
      </w:pPr>
      <w:rPr>
        <w:rFonts w:hint="default"/>
        <w:lang w:val="en-US" w:eastAsia="en-US" w:bidi="ar-SA"/>
      </w:rPr>
    </w:lvl>
    <w:lvl w:ilvl="6" w:tplc="9C60A050">
      <w:numFmt w:val="bullet"/>
      <w:lvlText w:val="•"/>
      <w:lvlJc w:val="left"/>
      <w:pPr>
        <w:ind w:left="1647" w:hanging="116"/>
      </w:pPr>
      <w:rPr>
        <w:rFonts w:hint="default"/>
        <w:lang w:val="en-US" w:eastAsia="en-US" w:bidi="ar-SA"/>
      </w:rPr>
    </w:lvl>
    <w:lvl w:ilvl="7" w:tplc="9F32C724">
      <w:numFmt w:val="bullet"/>
      <w:lvlText w:val="•"/>
      <w:lvlJc w:val="left"/>
      <w:pPr>
        <w:ind w:left="1885" w:hanging="116"/>
      </w:pPr>
      <w:rPr>
        <w:rFonts w:hint="default"/>
        <w:lang w:val="en-US" w:eastAsia="en-US" w:bidi="ar-SA"/>
      </w:rPr>
    </w:lvl>
    <w:lvl w:ilvl="8" w:tplc="23E8BCBE">
      <w:numFmt w:val="bullet"/>
      <w:lvlText w:val="•"/>
      <w:lvlJc w:val="left"/>
      <w:pPr>
        <w:ind w:left="2123" w:hanging="116"/>
      </w:pPr>
      <w:rPr>
        <w:rFonts w:hint="default"/>
        <w:lang w:val="en-US" w:eastAsia="en-US" w:bidi="ar-SA"/>
      </w:rPr>
    </w:lvl>
  </w:abstractNum>
  <w:abstractNum w:abstractNumId="53" w15:restartNumberingAfterBreak="0">
    <w:nsid w:val="511B4F4F"/>
    <w:multiLevelType w:val="hybridMultilevel"/>
    <w:tmpl w:val="AB8A4EC6"/>
    <w:lvl w:ilvl="0" w:tplc="602C12AA">
      <w:start w:val="1"/>
      <w:numFmt w:val="lowerLetter"/>
      <w:lvlText w:val="%1)"/>
      <w:lvlJc w:val="left"/>
      <w:pPr>
        <w:ind w:left="2084" w:hanging="425"/>
      </w:pPr>
      <w:rPr>
        <w:rFonts w:hint="default"/>
        <w:spacing w:val="-5"/>
        <w:w w:val="99"/>
        <w:lang w:val="en-US" w:eastAsia="en-US" w:bidi="ar-SA"/>
      </w:rPr>
    </w:lvl>
    <w:lvl w:ilvl="1" w:tplc="8B46979C">
      <w:start w:val="1"/>
      <w:numFmt w:val="lowerRoman"/>
      <w:lvlText w:val="%2)"/>
      <w:lvlJc w:val="left"/>
      <w:pPr>
        <w:ind w:left="2499" w:hanging="430"/>
      </w:pPr>
      <w:rPr>
        <w:rFonts w:ascii="Times New Roman" w:eastAsia="Times New Roman" w:hAnsi="Times New Roman" w:cs="Times New Roman" w:hint="default"/>
        <w:spacing w:val="-30"/>
        <w:w w:val="99"/>
        <w:sz w:val="24"/>
        <w:szCs w:val="24"/>
        <w:lang w:val="en-US" w:eastAsia="en-US" w:bidi="ar-SA"/>
      </w:rPr>
    </w:lvl>
    <w:lvl w:ilvl="2" w:tplc="DAA0B4D2">
      <w:start w:val="1"/>
      <w:numFmt w:val="lowerLetter"/>
      <w:lvlText w:val="%3)"/>
      <w:lvlJc w:val="left"/>
      <w:pPr>
        <w:ind w:left="2900" w:hanging="399"/>
        <w:jc w:val="right"/>
      </w:pPr>
      <w:rPr>
        <w:rFonts w:hint="default"/>
        <w:i/>
        <w:spacing w:val="-4"/>
        <w:w w:val="99"/>
        <w:lang w:val="en-US" w:eastAsia="en-US" w:bidi="ar-SA"/>
      </w:rPr>
    </w:lvl>
    <w:lvl w:ilvl="3" w:tplc="890AD870">
      <w:numFmt w:val="bullet"/>
      <w:lvlText w:val="•"/>
      <w:lvlJc w:val="left"/>
      <w:pPr>
        <w:ind w:left="4004" w:hanging="399"/>
      </w:pPr>
      <w:rPr>
        <w:rFonts w:hint="default"/>
        <w:lang w:val="en-US" w:eastAsia="en-US" w:bidi="ar-SA"/>
      </w:rPr>
    </w:lvl>
    <w:lvl w:ilvl="4" w:tplc="01F44B98">
      <w:numFmt w:val="bullet"/>
      <w:lvlText w:val="•"/>
      <w:lvlJc w:val="left"/>
      <w:pPr>
        <w:ind w:left="5109" w:hanging="399"/>
      </w:pPr>
      <w:rPr>
        <w:rFonts w:hint="default"/>
        <w:lang w:val="en-US" w:eastAsia="en-US" w:bidi="ar-SA"/>
      </w:rPr>
    </w:lvl>
    <w:lvl w:ilvl="5" w:tplc="5442EC7E">
      <w:numFmt w:val="bullet"/>
      <w:lvlText w:val="•"/>
      <w:lvlJc w:val="left"/>
      <w:pPr>
        <w:ind w:left="6214" w:hanging="399"/>
      </w:pPr>
      <w:rPr>
        <w:rFonts w:hint="default"/>
        <w:lang w:val="en-US" w:eastAsia="en-US" w:bidi="ar-SA"/>
      </w:rPr>
    </w:lvl>
    <w:lvl w:ilvl="6" w:tplc="3912DD9C">
      <w:numFmt w:val="bullet"/>
      <w:lvlText w:val="•"/>
      <w:lvlJc w:val="left"/>
      <w:pPr>
        <w:ind w:left="7319" w:hanging="399"/>
      </w:pPr>
      <w:rPr>
        <w:rFonts w:hint="default"/>
        <w:lang w:val="en-US" w:eastAsia="en-US" w:bidi="ar-SA"/>
      </w:rPr>
    </w:lvl>
    <w:lvl w:ilvl="7" w:tplc="2FE0F630">
      <w:numFmt w:val="bullet"/>
      <w:lvlText w:val="•"/>
      <w:lvlJc w:val="left"/>
      <w:pPr>
        <w:ind w:left="8424" w:hanging="399"/>
      </w:pPr>
      <w:rPr>
        <w:rFonts w:hint="default"/>
        <w:lang w:val="en-US" w:eastAsia="en-US" w:bidi="ar-SA"/>
      </w:rPr>
    </w:lvl>
    <w:lvl w:ilvl="8" w:tplc="111CACDA">
      <w:numFmt w:val="bullet"/>
      <w:lvlText w:val="•"/>
      <w:lvlJc w:val="left"/>
      <w:pPr>
        <w:ind w:left="9529" w:hanging="399"/>
      </w:pPr>
      <w:rPr>
        <w:rFonts w:hint="default"/>
        <w:lang w:val="en-US" w:eastAsia="en-US" w:bidi="ar-SA"/>
      </w:rPr>
    </w:lvl>
  </w:abstractNum>
  <w:abstractNum w:abstractNumId="54" w15:restartNumberingAfterBreak="0">
    <w:nsid w:val="523B5759"/>
    <w:multiLevelType w:val="hybridMultilevel"/>
    <w:tmpl w:val="654C6EE0"/>
    <w:lvl w:ilvl="0" w:tplc="FCB2E64E">
      <w:numFmt w:val="bullet"/>
      <w:lvlText w:val="-"/>
      <w:lvlJc w:val="left"/>
      <w:pPr>
        <w:ind w:left="222" w:hanging="116"/>
      </w:pPr>
      <w:rPr>
        <w:rFonts w:ascii="Times New Roman" w:eastAsia="Times New Roman" w:hAnsi="Times New Roman" w:cs="Times New Roman" w:hint="default"/>
        <w:w w:val="99"/>
        <w:sz w:val="20"/>
        <w:szCs w:val="20"/>
        <w:lang w:val="en-US" w:eastAsia="en-US" w:bidi="ar-SA"/>
      </w:rPr>
    </w:lvl>
    <w:lvl w:ilvl="1" w:tplc="FE1AEC8C">
      <w:numFmt w:val="bullet"/>
      <w:lvlText w:val="•"/>
      <w:lvlJc w:val="left"/>
      <w:pPr>
        <w:ind w:left="494" w:hanging="116"/>
      </w:pPr>
      <w:rPr>
        <w:rFonts w:hint="default"/>
        <w:lang w:val="en-US" w:eastAsia="en-US" w:bidi="ar-SA"/>
      </w:rPr>
    </w:lvl>
    <w:lvl w:ilvl="2" w:tplc="3796E718">
      <w:numFmt w:val="bullet"/>
      <w:lvlText w:val="•"/>
      <w:lvlJc w:val="left"/>
      <w:pPr>
        <w:ind w:left="768" w:hanging="116"/>
      </w:pPr>
      <w:rPr>
        <w:rFonts w:hint="default"/>
        <w:lang w:val="en-US" w:eastAsia="en-US" w:bidi="ar-SA"/>
      </w:rPr>
    </w:lvl>
    <w:lvl w:ilvl="3" w:tplc="453C952A">
      <w:numFmt w:val="bullet"/>
      <w:lvlText w:val="•"/>
      <w:lvlJc w:val="left"/>
      <w:pPr>
        <w:ind w:left="1042" w:hanging="116"/>
      </w:pPr>
      <w:rPr>
        <w:rFonts w:hint="default"/>
        <w:lang w:val="en-US" w:eastAsia="en-US" w:bidi="ar-SA"/>
      </w:rPr>
    </w:lvl>
    <w:lvl w:ilvl="4" w:tplc="DF661124">
      <w:numFmt w:val="bullet"/>
      <w:lvlText w:val="•"/>
      <w:lvlJc w:val="left"/>
      <w:pPr>
        <w:ind w:left="1316" w:hanging="116"/>
      </w:pPr>
      <w:rPr>
        <w:rFonts w:hint="default"/>
        <w:lang w:val="en-US" w:eastAsia="en-US" w:bidi="ar-SA"/>
      </w:rPr>
    </w:lvl>
    <w:lvl w:ilvl="5" w:tplc="E0B880C4">
      <w:numFmt w:val="bullet"/>
      <w:lvlText w:val="•"/>
      <w:lvlJc w:val="left"/>
      <w:pPr>
        <w:ind w:left="1591" w:hanging="116"/>
      </w:pPr>
      <w:rPr>
        <w:rFonts w:hint="default"/>
        <w:lang w:val="en-US" w:eastAsia="en-US" w:bidi="ar-SA"/>
      </w:rPr>
    </w:lvl>
    <w:lvl w:ilvl="6" w:tplc="64C698BE">
      <w:numFmt w:val="bullet"/>
      <w:lvlText w:val="•"/>
      <w:lvlJc w:val="left"/>
      <w:pPr>
        <w:ind w:left="1865" w:hanging="116"/>
      </w:pPr>
      <w:rPr>
        <w:rFonts w:hint="default"/>
        <w:lang w:val="en-US" w:eastAsia="en-US" w:bidi="ar-SA"/>
      </w:rPr>
    </w:lvl>
    <w:lvl w:ilvl="7" w:tplc="390CFFE2">
      <w:numFmt w:val="bullet"/>
      <w:lvlText w:val="•"/>
      <w:lvlJc w:val="left"/>
      <w:pPr>
        <w:ind w:left="2139" w:hanging="116"/>
      </w:pPr>
      <w:rPr>
        <w:rFonts w:hint="default"/>
        <w:lang w:val="en-US" w:eastAsia="en-US" w:bidi="ar-SA"/>
      </w:rPr>
    </w:lvl>
    <w:lvl w:ilvl="8" w:tplc="2630835E">
      <w:numFmt w:val="bullet"/>
      <w:lvlText w:val="•"/>
      <w:lvlJc w:val="left"/>
      <w:pPr>
        <w:ind w:left="2413" w:hanging="116"/>
      </w:pPr>
      <w:rPr>
        <w:rFonts w:hint="default"/>
        <w:lang w:val="en-US" w:eastAsia="en-US" w:bidi="ar-SA"/>
      </w:rPr>
    </w:lvl>
  </w:abstractNum>
  <w:abstractNum w:abstractNumId="55" w15:restartNumberingAfterBreak="0">
    <w:nsid w:val="538E2F25"/>
    <w:multiLevelType w:val="hybridMultilevel"/>
    <w:tmpl w:val="AFEEABEE"/>
    <w:lvl w:ilvl="0" w:tplc="4AC4CCD4">
      <w:start w:val="1"/>
      <w:numFmt w:val="lowerRoman"/>
      <w:lvlText w:val="(%1)"/>
      <w:lvlJc w:val="left"/>
      <w:pPr>
        <w:ind w:left="2271" w:hanging="442"/>
      </w:pPr>
      <w:rPr>
        <w:rFonts w:ascii="Times New Roman" w:eastAsia="Times New Roman" w:hAnsi="Times New Roman" w:cs="Times New Roman" w:hint="default"/>
        <w:spacing w:val="-25"/>
        <w:w w:val="99"/>
        <w:sz w:val="24"/>
        <w:szCs w:val="24"/>
        <w:lang w:val="en-US" w:eastAsia="en-US" w:bidi="ar-SA"/>
      </w:rPr>
    </w:lvl>
    <w:lvl w:ilvl="1" w:tplc="6E08BA0E">
      <w:numFmt w:val="bullet"/>
      <w:lvlText w:val="•"/>
      <w:lvlJc w:val="left"/>
      <w:pPr>
        <w:ind w:left="3225" w:hanging="442"/>
      </w:pPr>
      <w:rPr>
        <w:rFonts w:hint="default"/>
        <w:lang w:val="en-US" w:eastAsia="en-US" w:bidi="ar-SA"/>
      </w:rPr>
    </w:lvl>
    <w:lvl w:ilvl="2" w:tplc="53A0A6F0">
      <w:numFmt w:val="bullet"/>
      <w:lvlText w:val="•"/>
      <w:lvlJc w:val="left"/>
      <w:pPr>
        <w:ind w:left="4171" w:hanging="442"/>
      </w:pPr>
      <w:rPr>
        <w:rFonts w:hint="default"/>
        <w:lang w:val="en-US" w:eastAsia="en-US" w:bidi="ar-SA"/>
      </w:rPr>
    </w:lvl>
    <w:lvl w:ilvl="3" w:tplc="B9D499A8">
      <w:numFmt w:val="bullet"/>
      <w:lvlText w:val="•"/>
      <w:lvlJc w:val="left"/>
      <w:pPr>
        <w:ind w:left="5117" w:hanging="442"/>
      </w:pPr>
      <w:rPr>
        <w:rFonts w:hint="default"/>
        <w:lang w:val="en-US" w:eastAsia="en-US" w:bidi="ar-SA"/>
      </w:rPr>
    </w:lvl>
    <w:lvl w:ilvl="4" w:tplc="334A2568">
      <w:numFmt w:val="bullet"/>
      <w:lvlText w:val="•"/>
      <w:lvlJc w:val="left"/>
      <w:pPr>
        <w:ind w:left="6063" w:hanging="442"/>
      </w:pPr>
      <w:rPr>
        <w:rFonts w:hint="default"/>
        <w:lang w:val="en-US" w:eastAsia="en-US" w:bidi="ar-SA"/>
      </w:rPr>
    </w:lvl>
    <w:lvl w:ilvl="5" w:tplc="5D1429BE">
      <w:numFmt w:val="bullet"/>
      <w:lvlText w:val="•"/>
      <w:lvlJc w:val="left"/>
      <w:pPr>
        <w:ind w:left="7009" w:hanging="442"/>
      </w:pPr>
      <w:rPr>
        <w:rFonts w:hint="default"/>
        <w:lang w:val="en-US" w:eastAsia="en-US" w:bidi="ar-SA"/>
      </w:rPr>
    </w:lvl>
    <w:lvl w:ilvl="6" w:tplc="B5864FB6">
      <w:numFmt w:val="bullet"/>
      <w:lvlText w:val="•"/>
      <w:lvlJc w:val="left"/>
      <w:pPr>
        <w:ind w:left="7955" w:hanging="442"/>
      </w:pPr>
      <w:rPr>
        <w:rFonts w:hint="default"/>
        <w:lang w:val="en-US" w:eastAsia="en-US" w:bidi="ar-SA"/>
      </w:rPr>
    </w:lvl>
    <w:lvl w:ilvl="7" w:tplc="6EDEC91A">
      <w:numFmt w:val="bullet"/>
      <w:lvlText w:val="•"/>
      <w:lvlJc w:val="left"/>
      <w:pPr>
        <w:ind w:left="8901" w:hanging="442"/>
      </w:pPr>
      <w:rPr>
        <w:rFonts w:hint="default"/>
        <w:lang w:val="en-US" w:eastAsia="en-US" w:bidi="ar-SA"/>
      </w:rPr>
    </w:lvl>
    <w:lvl w:ilvl="8" w:tplc="725CA264">
      <w:numFmt w:val="bullet"/>
      <w:lvlText w:val="•"/>
      <w:lvlJc w:val="left"/>
      <w:pPr>
        <w:ind w:left="9847" w:hanging="442"/>
      </w:pPr>
      <w:rPr>
        <w:rFonts w:hint="default"/>
        <w:lang w:val="en-US" w:eastAsia="en-US" w:bidi="ar-SA"/>
      </w:rPr>
    </w:lvl>
  </w:abstractNum>
  <w:abstractNum w:abstractNumId="56" w15:restartNumberingAfterBreak="0">
    <w:nsid w:val="56814995"/>
    <w:multiLevelType w:val="hybridMultilevel"/>
    <w:tmpl w:val="506EEC02"/>
    <w:lvl w:ilvl="0" w:tplc="C9BA5D5E">
      <w:start w:val="1"/>
      <w:numFmt w:val="decimal"/>
      <w:lvlText w:val="%1."/>
      <w:lvlJc w:val="left"/>
      <w:pPr>
        <w:ind w:left="1100" w:hanging="257"/>
      </w:pPr>
      <w:rPr>
        <w:rFonts w:ascii="Times New Roman" w:eastAsia="Times New Roman" w:hAnsi="Times New Roman" w:cs="Times New Roman" w:hint="default"/>
        <w:w w:val="100"/>
        <w:sz w:val="24"/>
        <w:szCs w:val="24"/>
        <w:lang w:val="en-US" w:eastAsia="en-US" w:bidi="ar-SA"/>
      </w:rPr>
    </w:lvl>
    <w:lvl w:ilvl="1" w:tplc="3CE471E6">
      <w:start w:val="1"/>
      <w:numFmt w:val="decimal"/>
      <w:lvlText w:val="%2."/>
      <w:lvlJc w:val="left"/>
      <w:pPr>
        <w:ind w:left="1820" w:hanging="360"/>
      </w:pPr>
      <w:rPr>
        <w:rFonts w:hint="default"/>
        <w:spacing w:val="-1"/>
        <w:w w:val="100"/>
        <w:lang w:val="en-US" w:eastAsia="en-US" w:bidi="ar-SA"/>
      </w:rPr>
    </w:lvl>
    <w:lvl w:ilvl="2" w:tplc="064E4080">
      <w:numFmt w:val="bullet"/>
      <w:lvlText w:val="•"/>
      <w:lvlJc w:val="left"/>
      <w:pPr>
        <w:ind w:left="2922" w:hanging="360"/>
      </w:pPr>
      <w:rPr>
        <w:rFonts w:hint="default"/>
        <w:lang w:val="en-US" w:eastAsia="en-US" w:bidi="ar-SA"/>
      </w:rPr>
    </w:lvl>
    <w:lvl w:ilvl="3" w:tplc="FF6C780C">
      <w:numFmt w:val="bullet"/>
      <w:lvlText w:val="•"/>
      <w:lvlJc w:val="left"/>
      <w:pPr>
        <w:ind w:left="4024" w:hanging="360"/>
      </w:pPr>
      <w:rPr>
        <w:rFonts w:hint="default"/>
        <w:lang w:val="en-US" w:eastAsia="en-US" w:bidi="ar-SA"/>
      </w:rPr>
    </w:lvl>
    <w:lvl w:ilvl="4" w:tplc="C9F43818">
      <w:numFmt w:val="bullet"/>
      <w:lvlText w:val="•"/>
      <w:lvlJc w:val="left"/>
      <w:pPr>
        <w:ind w:left="5126" w:hanging="360"/>
      </w:pPr>
      <w:rPr>
        <w:rFonts w:hint="default"/>
        <w:lang w:val="en-US" w:eastAsia="en-US" w:bidi="ar-SA"/>
      </w:rPr>
    </w:lvl>
    <w:lvl w:ilvl="5" w:tplc="6804DFD4">
      <w:numFmt w:val="bullet"/>
      <w:lvlText w:val="•"/>
      <w:lvlJc w:val="left"/>
      <w:pPr>
        <w:ind w:left="6228" w:hanging="360"/>
      </w:pPr>
      <w:rPr>
        <w:rFonts w:hint="default"/>
        <w:lang w:val="en-US" w:eastAsia="en-US" w:bidi="ar-SA"/>
      </w:rPr>
    </w:lvl>
    <w:lvl w:ilvl="6" w:tplc="6250F772">
      <w:numFmt w:val="bullet"/>
      <w:lvlText w:val="•"/>
      <w:lvlJc w:val="left"/>
      <w:pPr>
        <w:ind w:left="7330" w:hanging="360"/>
      </w:pPr>
      <w:rPr>
        <w:rFonts w:hint="default"/>
        <w:lang w:val="en-US" w:eastAsia="en-US" w:bidi="ar-SA"/>
      </w:rPr>
    </w:lvl>
    <w:lvl w:ilvl="7" w:tplc="6818FCEE">
      <w:numFmt w:val="bullet"/>
      <w:lvlText w:val="•"/>
      <w:lvlJc w:val="left"/>
      <w:pPr>
        <w:ind w:left="8432" w:hanging="360"/>
      </w:pPr>
      <w:rPr>
        <w:rFonts w:hint="default"/>
        <w:lang w:val="en-US" w:eastAsia="en-US" w:bidi="ar-SA"/>
      </w:rPr>
    </w:lvl>
    <w:lvl w:ilvl="8" w:tplc="CD36213C">
      <w:numFmt w:val="bullet"/>
      <w:lvlText w:val="•"/>
      <w:lvlJc w:val="left"/>
      <w:pPr>
        <w:ind w:left="9534" w:hanging="360"/>
      </w:pPr>
      <w:rPr>
        <w:rFonts w:hint="default"/>
        <w:lang w:val="en-US" w:eastAsia="en-US" w:bidi="ar-SA"/>
      </w:rPr>
    </w:lvl>
  </w:abstractNum>
  <w:abstractNum w:abstractNumId="57" w15:restartNumberingAfterBreak="0">
    <w:nsid w:val="56A8428B"/>
    <w:multiLevelType w:val="hybridMultilevel"/>
    <w:tmpl w:val="439064B6"/>
    <w:lvl w:ilvl="0" w:tplc="206AE57E">
      <w:start w:val="1"/>
      <w:numFmt w:val="decimal"/>
      <w:lvlText w:val="%1."/>
      <w:lvlJc w:val="left"/>
      <w:pPr>
        <w:ind w:left="1100" w:hanging="310"/>
        <w:jc w:val="right"/>
      </w:pPr>
      <w:rPr>
        <w:rFonts w:hint="default"/>
        <w:spacing w:val="-4"/>
        <w:w w:val="99"/>
        <w:lang w:val="en-US" w:eastAsia="en-US" w:bidi="ar-SA"/>
      </w:rPr>
    </w:lvl>
    <w:lvl w:ilvl="1" w:tplc="B336D194">
      <w:numFmt w:val="bullet"/>
      <w:lvlText w:val="•"/>
      <w:lvlJc w:val="left"/>
      <w:pPr>
        <w:ind w:left="2163" w:hanging="310"/>
      </w:pPr>
      <w:rPr>
        <w:rFonts w:hint="default"/>
        <w:lang w:val="en-US" w:eastAsia="en-US" w:bidi="ar-SA"/>
      </w:rPr>
    </w:lvl>
    <w:lvl w:ilvl="2" w:tplc="A99C3608">
      <w:numFmt w:val="bullet"/>
      <w:lvlText w:val="•"/>
      <w:lvlJc w:val="left"/>
      <w:pPr>
        <w:ind w:left="3227" w:hanging="310"/>
      </w:pPr>
      <w:rPr>
        <w:rFonts w:hint="default"/>
        <w:lang w:val="en-US" w:eastAsia="en-US" w:bidi="ar-SA"/>
      </w:rPr>
    </w:lvl>
    <w:lvl w:ilvl="3" w:tplc="2196FBAC">
      <w:numFmt w:val="bullet"/>
      <w:lvlText w:val="•"/>
      <w:lvlJc w:val="left"/>
      <w:pPr>
        <w:ind w:left="4291" w:hanging="310"/>
      </w:pPr>
      <w:rPr>
        <w:rFonts w:hint="default"/>
        <w:lang w:val="en-US" w:eastAsia="en-US" w:bidi="ar-SA"/>
      </w:rPr>
    </w:lvl>
    <w:lvl w:ilvl="4" w:tplc="96A00334">
      <w:numFmt w:val="bullet"/>
      <w:lvlText w:val="•"/>
      <w:lvlJc w:val="left"/>
      <w:pPr>
        <w:ind w:left="5355" w:hanging="310"/>
      </w:pPr>
      <w:rPr>
        <w:rFonts w:hint="default"/>
        <w:lang w:val="en-US" w:eastAsia="en-US" w:bidi="ar-SA"/>
      </w:rPr>
    </w:lvl>
    <w:lvl w:ilvl="5" w:tplc="6204CD04">
      <w:numFmt w:val="bullet"/>
      <w:lvlText w:val="•"/>
      <w:lvlJc w:val="left"/>
      <w:pPr>
        <w:ind w:left="6419" w:hanging="310"/>
      </w:pPr>
      <w:rPr>
        <w:rFonts w:hint="default"/>
        <w:lang w:val="en-US" w:eastAsia="en-US" w:bidi="ar-SA"/>
      </w:rPr>
    </w:lvl>
    <w:lvl w:ilvl="6" w:tplc="A4361762">
      <w:numFmt w:val="bullet"/>
      <w:lvlText w:val="•"/>
      <w:lvlJc w:val="left"/>
      <w:pPr>
        <w:ind w:left="7483" w:hanging="310"/>
      </w:pPr>
      <w:rPr>
        <w:rFonts w:hint="default"/>
        <w:lang w:val="en-US" w:eastAsia="en-US" w:bidi="ar-SA"/>
      </w:rPr>
    </w:lvl>
    <w:lvl w:ilvl="7" w:tplc="77A09C5C">
      <w:numFmt w:val="bullet"/>
      <w:lvlText w:val="•"/>
      <w:lvlJc w:val="left"/>
      <w:pPr>
        <w:ind w:left="8547" w:hanging="310"/>
      </w:pPr>
      <w:rPr>
        <w:rFonts w:hint="default"/>
        <w:lang w:val="en-US" w:eastAsia="en-US" w:bidi="ar-SA"/>
      </w:rPr>
    </w:lvl>
    <w:lvl w:ilvl="8" w:tplc="F9087458">
      <w:numFmt w:val="bullet"/>
      <w:lvlText w:val="•"/>
      <w:lvlJc w:val="left"/>
      <w:pPr>
        <w:ind w:left="9611" w:hanging="310"/>
      </w:pPr>
      <w:rPr>
        <w:rFonts w:hint="default"/>
        <w:lang w:val="en-US" w:eastAsia="en-US" w:bidi="ar-SA"/>
      </w:rPr>
    </w:lvl>
  </w:abstractNum>
  <w:abstractNum w:abstractNumId="58" w15:restartNumberingAfterBreak="0">
    <w:nsid w:val="57C14BD7"/>
    <w:multiLevelType w:val="hybridMultilevel"/>
    <w:tmpl w:val="6652C630"/>
    <w:lvl w:ilvl="0" w:tplc="B8448184">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416AF1EA">
      <w:start w:val="1"/>
      <w:numFmt w:val="decimal"/>
      <w:lvlText w:val="%2."/>
      <w:lvlJc w:val="left"/>
      <w:pPr>
        <w:ind w:left="1820" w:hanging="360"/>
      </w:pPr>
      <w:rPr>
        <w:rFonts w:ascii="Times New Roman" w:eastAsia="Times New Roman" w:hAnsi="Times New Roman" w:cs="Times New Roman" w:hint="default"/>
        <w:spacing w:val="-5"/>
        <w:w w:val="99"/>
        <w:sz w:val="24"/>
        <w:szCs w:val="24"/>
        <w:lang w:val="en-US" w:eastAsia="en-US" w:bidi="ar-SA"/>
      </w:rPr>
    </w:lvl>
    <w:lvl w:ilvl="2" w:tplc="51F8E606">
      <w:numFmt w:val="bullet"/>
      <w:lvlText w:val="•"/>
      <w:lvlJc w:val="left"/>
      <w:pPr>
        <w:ind w:left="2922" w:hanging="360"/>
      </w:pPr>
      <w:rPr>
        <w:rFonts w:hint="default"/>
        <w:lang w:val="en-US" w:eastAsia="en-US" w:bidi="ar-SA"/>
      </w:rPr>
    </w:lvl>
    <w:lvl w:ilvl="3" w:tplc="15526CFA">
      <w:numFmt w:val="bullet"/>
      <w:lvlText w:val="•"/>
      <w:lvlJc w:val="left"/>
      <w:pPr>
        <w:ind w:left="4024" w:hanging="360"/>
      </w:pPr>
      <w:rPr>
        <w:rFonts w:hint="default"/>
        <w:lang w:val="en-US" w:eastAsia="en-US" w:bidi="ar-SA"/>
      </w:rPr>
    </w:lvl>
    <w:lvl w:ilvl="4" w:tplc="1BF02266">
      <w:numFmt w:val="bullet"/>
      <w:lvlText w:val="•"/>
      <w:lvlJc w:val="left"/>
      <w:pPr>
        <w:ind w:left="5126" w:hanging="360"/>
      </w:pPr>
      <w:rPr>
        <w:rFonts w:hint="default"/>
        <w:lang w:val="en-US" w:eastAsia="en-US" w:bidi="ar-SA"/>
      </w:rPr>
    </w:lvl>
    <w:lvl w:ilvl="5" w:tplc="2FEE1A5A">
      <w:numFmt w:val="bullet"/>
      <w:lvlText w:val="•"/>
      <w:lvlJc w:val="left"/>
      <w:pPr>
        <w:ind w:left="6228" w:hanging="360"/>
      </w:pPr>
      <w:rPr>
        <w:rFonts w:hint="default"/>
        <w:lang w:val="en-US" w:eastAsia="en-US" w:bidi="ar-SA"/>
      </w:rPr>
    </w:lvl>
    <w:lvl w:ilvl="6" w:tplc="7060B038">
      <w:numFmt w:val="bullet"/>
      <w:lvlText w:val="•"/>
      <w:lvlJc w:val="left"/>
      <w:pPr>
        <w:ind w:left="7330" w:hanging="360"/>
      </w:pPr>
      <w:rPr>
        <w:rFonts w:hint="default"/>
        <w:lang w:val="en-US" w:eastAsia="en-US" w:bidi="ar-SA"/>
      </w:rPr>
    </w:lvl>
    <w:lvl w:ilvl="7" w:tplc="08004540">
      <w:numFmt w:val="bullet"/>
      <w:lvlText w:val="•"/>
      <w:lvlJc w:val="left"/>
      <w:pPr>
        <w:ind w:left="8432" w:hanging="360"/>
      </w:pPr>
      <w:rPr>
        <w:rFonts w:hint="default"/>
        <w:lang w:val="en-US" w:eastAsia="en-US" w:bidi="ar-SA"/>
      </w:rPr>
    </w:lvl>
    <w:lvl w:ilvl="8" w:tplc="0F2C91CA">
      <w:numFmt w:val="bullet"/>
      <w:lvlText w:val="•"/>
      <w:lvlJc w:val="left"/>
      <w:pPr>
        <w:ind w:left="9534" w:hanging="360"/>
      </w:pPr>
      <w:rPr>
        <w:rFonts w:hint="default"/>
        <w:lang w:val="en-US" w:eastAsia="en-US" w:bidi="ar-SA"/>
      </w:rPr>
    </w:lvl>
  </w:abstractNum>
  <w:abstractNum w:abstractNumId="59" w15:restartNumberingAfterBreak="0">
    <w:nsid w:val="57C3136D"/>
    <w:multiLevelType w:val="hybridMultilevel"/>
    <w:tmpl w:val="E4DC6F3E"/>
    <w:lvl w:ilvl="0" w:tplc="023279D8">
      <w:start w:val="1"/>
      <w:numFmt w:val="decimal"/>
      <w:lvlText w:val="%1."/>
      <w:lvlJc w:val="left"/>
      <w:pPr>
        <w:ind w:left="1460" w:hanging="360"/>
      </w:pPr>
      <w:rPr>
        <w:rFonts w:ascii="Times New Roman" w:eastAsia="Times New Roman" w:hAnsi="Times New Roman" w:cs="Times New Roman" w:hint="default"/>
        <w:w w:val="100"/>
        <w:sz w:val="22"/>
        <w:szCs w:val="22"/>
        <w:lang w:val="en-US" w:eastAsia="en-US" w:bidi="ar-SA"/>
      </w:rPr>
    </w:lvl>
    <w:lvl w:ilvl="1" w:tplc="E52ED236">
      <w:numFmt w:val="bullet"/>
      <w:lvlText w:val="•"/>
      <w:lvlJc w:val="left"/>
      <w:pPr>
        <w:ind w:left="2487" w:hanging="360"/>
      </w:pPr>
      <w:rPr>
        <w:rFonts w:hint="default"/>
        <w:lang w:val="en-US" w:eastAsia="en-US" w:bidi="ar-SA"/>
      </w:rPr>
    </w:lvl>
    <w:lvl w:ilvl="2" w:tplc="D9EE2E7C">
      <w:numFmt w:val="bullet"/>
      <w:lvlText w:val="•"/>
      <w:lvlJc w:val="left"/>
      <w:pPr>
        <w:ind w:left="3515" w:hanging="360"/>
      </w:pPr>
      <w:rPr>
        <w:rFonts w:hint="default"/>
        <w:lang w:val="en-US" w:eastAsia="en-US" w:bidi="ar-SA"/>
      </w:rPr>
    </w:lvl>
    <w:lvl w:ilvl="3" w:tplc="9AA4053E">
      <w:numFmt w:val="bullet"/>
      <w:lvlText w:val="•"/>
      <w:lvlJc w:val="left"/>
      <w:pPr>
        <w:ind w:left="4543" w:hanging="360"/>
      </w:pPr>
      <w:rPr>
        <w:rFonts w:hint="default"/>
        <w:lang w:val="en-US" w:eastAsia="en-US" w:bidi="ar-SA"/>
      </w:rPr>
    </w:lvl>
    <w:lvl w:ilvl="4" w:tplc="5454AD10">
      <w:numFmt w:val="bullet"/>
      <w:lvlText w:val="•"/>
      <w:lvlJc w:val="left"/>
      <w:pPr>
        <w:ind w:left="5571" w:hanging="360"/>
      </w:pPr>
      <w:rPr>
        <w:rFonts w:hint="default"/>
        <w:lang w:val="en-US" w:eastAsia="en-US" w:bidi="ar-SA"/>
      </w:rPr>
    </w:lvl>
    <w:lvl w:ilvl="5" w:tplc="C8701992">
      <w:numFmt w:val="bullet"/>
      <w:lvlText w:val="•"/>
      <w:lvlJc w:val="left"/>
      <w:pPr>
        <w:ind w:left="6599" w:hanging="360"/>
      </w:pPr>
      <w:rPr>
        <w:rFonts w:hint="default"/>
        <w:lang w:val="en-US" w:eastAsia="en-US" w:bidi="ar-SA"/>
      </w:rPr>
    </w:lvl>
    <w:lvl w:ilvl="6" w:tplc="558E8D54">
      <w:numFmt w:val="bullet"/>
      <w:lvlText w:val="•"/>
      <w:lvlJc w:val="left"/>
      <w:pPr>
        <w:ind w:left="7627" w:hanging="360"/>
      </w:pPr>
      <w:rPr>
        <w:rFonts w:hint="default"/>
        <w:lang w:val="en-US" w:eastAsia="en-US" w:bidi="ar-SA"/>
      </w:rPr>
    </w:lvl>
    <w:lvl w:ilvl="7" w:tplc="4D88CE1C">
      <w:numFmt w:val="bullet"/>
      <w:lvlText w:val="•"/>
      <w:lvlJc w:val="left"/>
      <w:pPr>
        <w:ind w:left="8655" w:hanging="360"/>
      </w:pPr>
      <w:rPr>
        <w:rFonts w:hint="default"/>
        <w:lang w:val="en-US" w:eastAsia="en-US" w:bidi="ar-SA"/>
      </w:rPr>
    </w:lvl>
    <w:lvl w:ilvl="8" w:tplc="8FFC3D52">
      <w:numFmt w:val="bullet"/>
      <w:lvlText w:val="•"/>
      <w:lvlJc w:val="left"/>
      <w:pPr>
        <w:ind w:left="9683" w:hanging="360"/>
      </w:pPr>
      <w:rPr>
        <w:rFonts w:hint="default"/>
        <w:lang w:val="en-US" w:eastAsia="en-US" w:bidi="ar-SA"/>
      </w:rPr>
    </w:lvl>
  </w:abstractNum>
  <w:abstractNum w:abstractNumId="60" w15:restartNumberingAfterBreak="0">
    <w:nsid w:val="5829755A"/>
    <w:multiLevelType w:val="hybridMultilevel"/>
    <w:tmpl w:val="819EFD06"/>
    <w:lvl w:ilvl="0" w:tplc="60DAE8F8">
      <w:start w:val="1"/>
      <w:numFmt w:val="decimal"/>
      <w:lvlText w:val="%1."/>
      <w:lvlJc w:val="left"/>
      <w:pPr>
        <w:ind w:left="1100" w:hanging="260"/>
      </w:pPr>
      <w:rPr>
        <w:rFonts w:ascii="Times New Roman" w:eastAsia="Times New Roman" w:hAnsi="Times New Roman" w:cs="Times New Roman" w:hint="default"/>
        <w:w w:val="100"/>
        <w:sz w:val="24"/>
        <w:szCs w:val="24"/>
        <w:lang w:val="en-US" w:eastAsia="en-US" w:bidi="ar-SA"/>
      </w:rPr>
    </w:lvl>
    <w:lvl w:ilvl="1" w:tplc="04941F3E">
      <w:numFmt w:val="bullet"/>
      <w:lvlText w:val="•"/>
      <w:lvlJc w:val="left"/>
      <w:pPr>
        <w:ind w:left="2163" w:hanging="260"/>
      </w:pPr>
      <w:rPr>
        <w:rFonts w:hint="default"/>
        <w:lang w:val="en-US" w:eastAsia="en-US" w:bidi="ar-SA"/>
      </w:rPr>
    </w:lvl>
    <w:lvl w:ilvl="2" w:tplc="FC40B140">
      <w:numFmt w:val="bullet"/>
      <w:lvlText w:val="•"/>
      <w:lvlJc w:val="left"/>
      <w:pPr>
        <w:ind w:left="3227" w:hanging="260"/>
      </w:pPr>
      <w:rPr>
        <w:rFonts w:hint="default"/>
        <w:lang w:val="en-US" w:eastAsia="en-US" w:bidi="ar-SA"/>
      </w:rPr>
    </w:lvl>
    <w:lvl w:ilvl="3" w:tplc="5A82A62A">
      <w:numFmt w:val="bullet"/>
      <w:lvlText w:val="•"/>
      <w:lvlJc w:val="left"/>
      <w:pPr>
        <w:ind w:left="4291" w:hanging="260"/>
      </w:pPr>
      <w:rPr>
        <w:rFonts w:hint="default"/>
        <w:lang w:val="en-US" w:eastAsia="en-US" w:bidi="ar-SA"/>
      </w:rPr>
    </w:lvl>
    <w:lvl w:ilvl="4" w:tplc="2E2A47DE">
      <w:numFmt w:val="bullet"/>
      <w:lvlText w:val="•"/>
      <w:lvlJc w:val="left"/>
      <w:pPr>
        <w:ind w:left="5355" w:hanging="260"/>
      </w:pPr>
      <w:rPr>
        <w:rFonts w:hint="default"/>
        <w:lang w:val="en-US" w:eastAsia="en-US" w:bidi="ar-SA"/>
      </w:rPr>
    </w:lvl>
    <w:lvl w:ilvl="5" w:tplc="9566F9C0">
      <w:numFmt w:val="bullet"/>
      <w:lvlText w:val="•"/>
      <w:lvlJc w:val="left"/>
      <w:pPr>
        <w:ind w:left="6419" w:hanging="260"/>
      </w:pPr>
      <w:rPr>
        <w:rFonts w:hint="default"/>
        <w:lang w:val="en-US" w:eastAsia="en-US" w:bidi="ar-SA"/>
      </w:rPr>
    </w:lvl>
    <w:lvl w:ilvl="6" w:tplc="E9AE5276">
      <w:numFmt w:val="bullet"/>
      <w:lvlText w:val="•"/>
      <w:lvlJc w:val="left"/>
      <w:pPr>
        <w:ind w:left="7483" w:hanging="260"/>
      </w:pPr>
      <w:rPr>
        <w:rFonts w:hint="default"/>
        <w:lang w:val="en-US" w:eastAsia="en-US" w:bidi="ar-SA"/>
      </w:rPr>
    </w:lvl>
    <w:lvl w:ilvl="7" w:tplc="CB18E99A">
      <w:numFmt w:val="bullet"/>
      <w:lvlText w:val="•"/>
      <w:lvlJc w:val="left"/>
      <w:pPr>
        <w:ind w:left="8547" w:hanging="260"/>
      </w:pPr>
      <w:rPr>
        <w:rFonts w:hint="default"/>
        <w:lang w:val="en-US" w:eastAsia="en-US" w:bidi="ar-SA"/>
      </w:rPr>
    </w:lvl>
    <w:lvl w:ilvl="8" w:tplc="4C42D49C">
      <w:numFmt w:val="bullet"/>
      <w:lvlText w:val="•"/>
      <w:lvlJc w:val="left"/>
      <w:pPr>
        <w:ind w:left="9611" w:hanging="260"/>
      </w:pPr>
      <w:rPr>
        <w:rFonts w:hint="default"/>
        <w:lang w:val="en-US" w:eastAsia="en-US" w:bidi="ar-SA"/>
      </w:rPr>
    </w:lvl>
  </w:abstractNum>
  <w:abstractNum w:abstractNumId="61" w15:restartNumberingAfterBreak="0">
    <w:nsid w:val="58311854"/>
    <w:multiLevelType w:val="hybridMultilevel"/>
    <w:tmpl w:val="0F1E72DE"/>
    <w:lvl w:ilvl="0" w:tplc="3A067992">
      <w:start w:val="1"/>
      <w:numFmt w:val="decimal"/>
      <w:lvlText w:val="%1."/>
      <w:lvlJc w:val="left"/>
      <w:pPr>
        <w:ind w:left="1100" w:hanging="240"/>
      </w:pPr>
      <w:rPr>
        <w:rFonts w:ascii="Times New Roman" w:eastAsia="Times New Roman" w:hAnsi="Times New Roman" w:cs="Times New Roman" w:hint="default"/>
        <w:spacing w:val="-2"/>
        <w:w w:val="99"/>
        <w:sz w:val="24"/>
        <w:szCs w:val="24"/>
        <w:lang w:val="en-US" w:eastAsia="en-US" w:bidi="ar-SA"/>
      </w:rPr>
    </w:lvl>
    <w:lvl w:ilvl="1" w:tplc="49EA1D26">
      <w:numFmt w:val="bullet"/>
      <w:lvlText w:val="•"/>
      <w:lvlJc w:val="left"/>
      <w:pPr>
        <w:ind w:left="2163" w:hanging="240"/>
      </w:pPr>
      <w:rPr>
        <w:rFonts w:hint="default"/>
        <w:lang w:val="en-US" w:eastAsia="en-US" w:bidi="ar-SA"/>
      </w:rPr>
    </w:lvl>
    <w:lvl w:ilvl="2" w:tplc="81C4E428">
      <w:numFmt w:val="bullet"/>
      <w:lvlText w:val="•"/>
      <w:lvlJc w:val="left"/>
      <w:pPr>
        <w:ind w:left="3227" w:hanging="240"/>
      </w:pPr>
      <w:rPr>
        <w:rFonts w:hint="default"/>
        <w:lang w:val="en-US" w:eastAsia="en-US" w:bidi="ar-SA"/>
      </w:rPr>
    </w:lvl>
    <w:lvl w:ilvl="3" w:tplc="53B82906">
      <w:numFmt w:val="bullet"/>
      <w:lvlText w:val="•"/>
      <w:lvlJc w:val="left"/>
      <w:pPr>
        <w:ind w:left="4291" w:hanging="240"/>
      </w:pPr>
      <w:rPr>
        <w:rFonts w:hint="default"/>
        <w:lang w:val="en-US" w:eastAsia="en-US" w:bidi="ar-SA"/>
      </w:rPr>
    </w:lvl>
    <w:lvl w:ilvl="4" w:tplc="0DC6D17E">
      <w:numFmt w:val="bullet"/>
      <w:lvlText w:val="•"/>
      <w:lvlJc w:val="left"/>
      <w:pPr>
        <w:ind w:left="5355" w:hanging="240"/>
      </w:pPr>
      <w:rPr>
        <w:rFonts w:hint="default"/>
        <w:lang w:val="en-US" w:eastAsia="en-US" w:bidi="ar-SA"/>
      </w:rPr>
    </w:lvl>
    <w:lvl w:ilvl="5" w:tplc="832820B0">
      <w:numFmt w:val="bullet"/>
      <w:lvlText w:val="•"/>
      <w:lvlJc w:val="left"/>
      <w:pPr>
        <w:ind w:left="6419" w:hanging="240"/>
      </w:pPr>
      <w:rPr>
        <w:rFonts w:hint="default"/>
        <w:lang w:val="en-US" w:eastAsia="en-US" w:bidi="ar-SA"/>
      </w:rPr>
    </w:lvl>
    <w:lvl w:ilvl="6" w:tplc="6302AEC6">
      <w:numFmt w:val="bullet"/>
      <w:lvlText w:val="•"/>
      <w:lvlJc w:val="left"/>
      <w:pPr>
        <w:ind w:left="7483" w:hanging="240"/>
      </w:pPr>
      <w:rPr>
        <w:rFonts w:hint="default"/>
        <w:lang w:val="en-US" w:eastAsia="en-US" w:bidi="ar-SA"/>
      </w:rPr>
    </w:lvl>
    <w:lvl w:ilvl="7" w:tplc="757227E6">
      <w:numFmt w:val="bullet"/>
      <w:lvlText w:val="•"/>
      <w:lvlJc w:val="left"/>
      <w:pPr>
        <w:ind w:left="8547" w:hanging="240"/>
      </w:pPr>
      <w:rPr>
        <w:rFonts w:hint="default"/>
        <w:lang w:val="en-US" w:eastAsia="en-US" w:bidi="ar-SA"/>
      </w:rPr>
    </w:lvl>
    <w:lvl w:ilvl="8" w:tplc="E876B64A">
      <w:numFmt w:val="bullet"/>
      <w:lvlText w:val="•"/>
      <w:lvlJc w:val="left"/>
      <w:pPr>
        <w:ind w:left="9611" w:hanging="240"/>
      </w:pPr>
      <w:rPr>
        <w:rFonts w:hint="default"/>
        <w:lang w:val="en-US" w:eastAsia="en-US" w:bidi="ar-SA"/>
      </w:rPr>
    </w:lvl>
  </w:abstractNum>
  <w:abstractNum w:abstractNumId="62" w15:restartNumberingAfterBreak="0">
    <w:nsid w:val="59D16CA8"/>
    <w:multiLevelType w:val="hybridMultilevel"/>
    <w:tmpl w:val="69E02168"/>
    <w:lvl w:ilvl="0" w:tplc="F11AFC24">
      <w:start w:val="1"/>
      <w:numFmt w:val="decimal"/>
      <w:lvlText w:val="%1."/>
      <w:lvlJc w:val="left"/>
      <w:pPr>
        <w:ind w:left="1100" w:hanging="240"/>
      </w:pPr>
      <w:rPr>
        <w:rFonts w:ascii="Times New Roman" w:eastAsia="Times New Roman" w:hAnsi="Times New Roman" w:cs="Times New Roman" w:hint="default"/>
        <w:spacing w:val="-4"/>
        <w:w w:val="99"/>
        <w:sz w:val="24"/>
        <w:szCs w:val="24"/>
        <w:lang w:val="en-US" w:eastAsia="en-US" w:bidi="ar-SA"/>
      </w:rPr>
    </w:lvl>
    <w:lvl w:ilvl="1" w:tplc="BB8096DA">
      <w:numFmt w:val="bullet"/>
      <w:lvlText w:val="•"/>
      <w:lvlJc w:val="left"/>
      <w:pPr>
        <w:ind w:left="2163" w:hanging="240"/>
      </w:pPr>
      <w:rPr>
        <w:rFonts w:hint="default"/>
        <w:lang w:val="en-US" w:eastAsia="en-US" w:bidi="ar-SA"/>
      </w:rPr>
    </w:lvl>
    <w:lvl w:ilvl="2" w:tplc="C5422D9A">
      <w:numFmt w:val="bullet"/>
      <w:lvlText w:val="•"/>
      <w:lvlJc w:val="left"/>
      <w:pPr>
        <w:ind w:left="3227" w:hanging="240"/>
      </w:pPr>
      <w:rPr>
        <w:rFonts w:hint="default"/>
        <w:lang w:val="en-US" w:eastAsia="en-US" w:bidi="ar-SA"/>
      </w:rPr>
    </w:lvl>
    <w:lvl w:ilvl="3" w:tplc="F66AC5E8">
      <w:numFmt w:val="bullet"/>
      <w:lvlText w:val="•"/>
      <w:lvlJc w:val="left"/>
      <w:pPr>
        <w:ind w:left="4291" w:hanging="240"/>
      </w:pPr>
      <w:rPr>
        <w:rFonts w:hint="default"/>
        <w:lang w:val="en-US" w:eastAsia="en-US" w:bidi="ar-SA"/>
      </w:rPr>
    </w:lvl>
    <w:lvl w:ilvl="4" w:tplc="CD32A2A6">
      <w:numFmt w:val="bullet"/>
      <w:lvlText w:val="•"/>
      <w:lvlJc w:val="left"/>
      <w:pPr>
        <w:ind w:left="5355" w:hanging="240"/>
      </w:pPr>
      <w:rPr>
        <w:rFonts w:hint="default"/>
        <w:lang w:val="en-US" w:eastAsia="en-US" w:bidi="ar-SA"/>
      </w:rPr>
    </w:lvl>
    <w:lvl w:ilvl="5" w:tplc="3858D44E">
      <w:numFmt w:val="bullet"/>
      <w:lvlText w:val="•"/>
      <w:lvlJc w:val="left"/>
      <w:pPr>
        <w:ind w:left="6419" w:hanging="240"/>
      </w:pPr>
      <w:rPr>
        <w:rFonts w:hint="default"/>
        <w:lang w:val="en-US" w:eastAsia="en-US" w:bidi="ar-SA"/>
      </w:rPr>
    </w:lvl>
    <w:lvl w:ilvl="6" w:tplc="68D89328">
      <w:numFmt w:val="bullet"/>
      <w:lvlText w:val="•"/>
      <w:lvlJc w:val="left"/>
      <w:pPr>
        <w:ind w:left="7483" w:hanging="240"/>
      </w:pPr>
      <w:rPr>
        <w:rFonts w:hint="default"/>
        <w:lang w:val="en-US" w:eastAsia="en-US" w:bidi="ar-SA"/>
      </w:rPr>
    </w:lvl>
    <w:lvl w:ilvl="7" w:tplc="EAB23F4A">
      <w:numFmt w:val="bullet"/>
      <w:lvlText w:val="•"/>
      <w:lvlJc w:val="left"/>
      <w:pPr>
        <w:ind w:left="8547" w:hanging="240"/>
      </w:pPr>
      <w:rPr>
        <w:rFonts w:hint="default"/>
        <w:lang w:val="en-US" w:eastAsia="en-US" w:bidi="ar-SA"/>
      </w:rPr>
    </w:lvl>
    <w:lvl w:ilvl="8" w:tplc="56A21BB6">
      <w:numFmt w:val="bullet"/>
      <w:lvlText w:val="•"/>
      <w:lvlJc w:val="left"/>
      <w:pPr>
        <w:ind w:left="9611" w:hanging="240"/>
      </w:pPr>
      <w:rPr>
        <w:rFonts w:hint="default"/>
        <w:lang w:val="en-US" w:eastAsia="en-US" w:bidi="ar-SA"/>
      </w:rPr>
    </w:lvl>
  </w:abstractNum>
  <w:abstractNum w:abstractNumId="63" w15:restartNumberingAfterBreak="0">
    <w:nsid w:val="59EF0069"/>
    <w:multiLevelType w:val="hybridMultilevel"/>
    <w:tmpl w:val="DDC43CEA"/>
    <w:lvl w:ilvl="0" w:tplc="46D0F268">
      <w:start w:val="1"/>
      <w:numFmt w:val="decimal"/>
      <w:lvlText w:val="%1."/>
      <w:lvlJc w:val="left"/>
      <w:pPr>
        <w:ind w:left="1820" w:hanging="360"/>
      </w:pPr>
      <w:rPr>
        <w:rFonts w:ascii="Times New Roman" w:eastAsia="Times New Roman" w:hAnsi="Times New Roman" w:cs="Times New Roman" w:hint="default"/>
        <w:spacing w:val="-26"/>
        <w:w w:val="99"/>
        <w:sz w:val="24"/>
        <w:szCs w:val="24"/>
        <w:lang w:val="en-US" w:eastAsia="en-US" w:bidi="ar-SA"/>
      </w:rPr>
    </w:lvl>
    <w:lvl w:ilvl="1" w:tplc="24AE833A">
      <w:numFmt w:val="bullet"/>
      <w:lvlText w:val="•"/>
      <w:lvlJc w:val="left"/>
      <w:pPr>
        <w:ind w:left="2811" w:hanging="360"/>
      </w:pPr>
      <w:rPr>
        <w:rFonts w:hint="default"/>
        <w:lang w:val="en-US" w:eastAsia="en-US" w:bidi="ar-SA"/>
      </w:rPr>
    </w:lvl>
    <w:lvl w:ilvl="2" w:tplc="B3741E82">
      <w:numFmt w:val="bullet"/>
      <w:lvlText w:val="•"/>
      <w:lvlJc w:val="left"/>
      <w:pPr>
        <w:ind w:left="3803" w:hanging="360"/>
      </w:pPr>
      <w:rPr>
        <w:rFonts w:hint="default"/>
        <w:lang w:val="en-US" w:eastAsia="en-US" w:bidi="ar-SA"/>
      </w:rPr>
    </w:lvl>
    <w:lvl w:ilvl="3" w:tplc="C458046E">
      <w:numFmt w:val="bullet"/>
      <w:lvlText w:val="•"/>
      <w:lvlJc w:val="left"/>
      <w:pPr>
        <w:ind w:left="4795" w:hanging="360"/>
      </w:pPr>
      <w:rPr>
        <w:rFonts w:hint="default"/>
        <w:lang w:val="en-US" w:eastAsia="en-US" w:bidi="ar-SA"/>
      </w:rPr>
    </w:lvl>
    <w:lvl w:ilvl="4" w:tplc="6BE25A26">
      <w:numFmt w:val="bullet"/>
      <w:lvlText w:val="•"/>
      <w:lvlJc w:val="left"/>
      <w:pPr>
        <w:ind w:left="5787" w:hanging="360"/>
      </w:pPr>
      <w:rPr>
        <w:rFonts w:hint="default"/>
        <w:lang w:val="en-US" w:eastAsia="en-US" w:bidi="ar-SA"/>
      </w:rPr>
    </w:lvl>
    <w:lvl w:ilvl="5" w:tplc="CFBE6C50">
      <w:numFmt w:val="bullet"/>
      <w:lvlText w:val="•"/>
      <w:lvlJc w:val="left"/>
      <w:pPr>
        <w:ind w:left="6779" w:hanging="360"/>
      </w:pPr>
      <w:rPr>
        <w:rFonts w:hint="default"/>
        <w:lang w:val="en-US" w:eastAsia="en-US" w:bidi="ar-SA"/>
      </w:rPr>
    </w:lvl>
    <w:lvl w:ilvl="6" w:tplc="A29A57DE">
      <w:numFmt w:val="bullet"/>
      <w:lvlText w:val="•"/>
      <w:lvlJc w:val="left"/>
      <w:pPr>
        <w:ind w:left="7771" w:hanging="360"/>
      </w:pPr>
      <w:rPr>
        <w:rFonts w:hint="default"/>
        <w:lang w:val="en-US" w:eastAsia="en-US" w:bidi="ar-SA"/>
      </w:rPr>
    </w:lvl>
    <w:lvl w:ilvl="7" w:tplc="752CB3E8">
      <w:numFmt w:val="bullet"/>
      <w:lvlText w:val="•"/>
      <w:lvlJc w:val="left"/>
      <w:pPr>
        <w:ind w:left="8763" w:hanging="360"/>
      </w:pPr>
      <w:rPr>
        <w:rFonts w:hint="default"/>
        <w:lang w:val="en-US" w:eastAsia="en-US" w:bidi="ar-SA"/>
      </w:rPr>
    </w:lvl>
    <w:lvl w:ilvl="8" w:tplc="775EDCB8">
      <w:numFmt w:val="bullet"/>
      <w:lvlText w:val="•"/>
      <w:lvlJc w:val="left"/>
      <w:pPr>
        <w:ind w:left="9755" w:hanging="360"/>
      </w:pPr>
      <w:rPr>
        <w:rFonts w:hint="default"/>
        <w:lang w:val="en-US" w:eastAsia="en-US" w:bidi="ar-SA"/>
      </w:rPr>
    </w:lvl>
  </w:abstractNum>
  <w:abstractNum w:abstractNumId="64" w15:restartNumberingAfterBreak="0">
    <w:nsid w:val="5A524C05"/>
    <w:multiLevelType w:val="multilevel"/>
    <w:tmpl w:val="506A7A84"/>
    <w:lvl w:ilvl="0">
      <w:start w:val="4"/>
      <w:numFmt w:val="decimal"/>
      <w:lvlText w:val="%1"/>
      <w:lvlJc w:val="left"/>
      <w:pPr>
        <w:ind w:left="2180" w:hanging="360"/>
      </w:pPr>
      <w:rPr>
        <w:rFonts w:hint="default"/>
        <w:lang w:val="en-US" w:eastAsia="en-US" w:bidi="ar-SA"/>
      </w:rPr>
    </w:lvl>
    <w:lvl w:ilvl="1">
      <w:start w:val="7"/>
      <w:numFmt w:val="decimal"/>
      <w:lvlText w:val="%1.%2"/>
      <w:lvlJc w:val="left"/>
      <w:pPr>
        <w:ind w:left="2180" w:hanging="360"/>
      </w:pPr>
      <w:rPr>
        <w:rFonts w:hint="default"/>
        <w:b/>
        <w:bCs/>
        <w:i/>
        <w:w w:val="100"/>
        <w:lang w:val="en-US" w:eastAsia="en-US" w:bidi="ar-SA"/>
      </w:rPr>
    </w:lvl>
    <w:lvl w:ilvl="2">
      <w:numFmt w:val="bullet"/>
      <w:lvlText w:val=""/>
      <w:lvlJc w:val="left"/>
      <w:pPr>
        <w:ind w:left="2540" w:hanging="360"/>
      </w:pPr>
      <w:rPr>
        <w:rFonts w:ascii="Symbol" w:eastAsia="Symbol" w:hAnsi="Symbol" w:cs="Symbol" w:hint="default"/>
        <w:w w:val="100"/>
        <w:sz w:val="24"/>
        <w:szCs w:val="24"/>
        <w:lang w:val="en-US" w:eastAsia="en-US" w:bidi="ar-SA"/>
      </w:rPr>
    </w:lvl>
    <w:lvl w:ilvl="3">
      <w:numFmt w:val="bullet"/>
      <w:lvlText w:val="•"/>
      <w:lvlJc w:val="left"/>
      <w:pPr>
        <w:ind w:left="4092" w:hanging="360"/>
      </w:pPr>
      <w:rPr>
        <w:rFonts w:hint="default"/>
        <w:lang w:val="en-US" w:eastAsia="en-US" w:bidi="ar-SA"/>
      </w:rPr>
    </w:lvl>
    <w:lvl w:ilvl="4">
      <w:numFmt w:val="bullet"/>
      <w:lvlText w:val="•"/>
      <w:lvlJc w:val="left"/>
      <w:pPr>
        <w:ind w:left="5184" w:hanging="360"/>
      </w:pPr>
      <w:rPr>
        <w:rFonts w:hint="default"/>
        <w:lang w:val="en-US" w:eastAsia="en-US" w:bidi="ar-SA"/>
      </w:rPr>
    </w:lvl>
    <w:lvl w:ilvl="5">
      <w:numFmt w:val="bullet"/>
      <w:lvlText w:val="•"/>
      <w:lvlJc w:val="left"/>
      <w:pPr>
        <w:ind w:left="6277" w:hanging="360"/>
      </w:pPr>
      <w:rPr>
        <w:rFonts w:hint="default"/>
        <w:lang w:val="en-US" w:eastAsia="en-US" w:bidi="ar-SA"/>
      </w:rPr>
    </w:lvl>
    <w:lvl w:ilvl="6">
      <w:numFmt w:val="bullet"/>
      <w:lvlText w:val="•"/>
      <w:lvlJc w:val="left"/>
      <w:pPr>
        <w:ind w:left="7369" w:hanging="360"/>
      </w:pPr>
      <w:rPr>
        <w:rFonts w:hint="default"/>
        <w:lang w:val="en-US" w:eastAsia="en-US" w:bidi="ar-SA"/>
      </w:rPr>
    </w:lvl>
    <w:lvl w:ilvl="7">
      <w:numFmt w:val="bullet"/>
      <w:lvlText w:val="•"/>
      <w:lvlJc w:val="left"/>
      <w:pPr>
        <w:ind w:left="8462" w:hanging="360"/>
      </w:pPr>
      <w:rPr>
        <w:rFonts w:hint="default"/>
        <w:lang w:val="en-US" w:eastAsia="en-US" w:bidi="ar-SA"/>
      </w:rPr>
    </w:lvl>
    <w:lvl w:ilvl="8">
      <w:numFmt w:val="bullet"/>
      <w:lvlText w:val="•"/>
      <w:lvlJc w:val="left"/>
      <w:pPr>
        <w:ind w:left="9554" w:hanging="360"/>
      </w:pPr>
      <w:rPr>
        <w:rFonts w:hint="default"/>
        <w:lang w:val="en-US" w:eastAsia="en-US" w:bidi="ar-SA"/>
      </w:rPr>
    </w:lvl>
  </w:abstractNum>
  <w:abstractNum w:abstractNumId="65" w15:restartNumberingAfterBreak="0">
    <w:nsid w:val="5B9365B5"/>
    <w:multiLevelType w:val="hybridMultilevel"/>
    <w:tmpl w:val="271A54C2"/>
    <w:lvl w:ilvl="0" w:tplc="12D6E0F0">
      <w:start w:val="1"/>
      <w:numFmt w:val="decimal"/>
      <w:lvlText w:val="%1."/>
      <w:lvlJc w:val="left"/>
      <w:pPr>
        <w:ind w:left="1820" w:hanging="360"/>
      </w:pPr>
      <w:rPr>
        <w:rFonts w:ascii="Times New Roman" w:eastAsia="Times New Roman" w:hAnsi="Times New Roman" w:cs="Times New Roman" w:hint="default"/>
        <w:spacing w:val="-6"/>
        <w:w w:val="99"/>
        <w:sz w:val="24"/>
        <w:szCs w:val="24"/>
        <w:lang w:val="en-US" w:eastAsia="en-US" w:bidi="ar-SA"/>
      </w:rPr>
    </w:lvl>
    <w:lvl w:ilvl="1" w:tplc="1542DC26">
      <w:numFmt w:val="bullet"/>
      <w:lvlText w:val="•"/>
      <w:lvlJc w:val="left"/>
      <w:pPr>
        <w:ind w:left="2811" w:hanging="360"/>
      </w:pPr>
      <w:rPr>
        <w:rFonts w:hint="default"/>
        <w:lang w:val="en-US" w:eastAsia="en-US" w:bidi="ar-SA"/>
      </w:rPr>
    </w:lvl>
    <w:lvl w:ilvl="2" w:tplc="5BD8C388">
      <w:numFmt w:val="bullet"/>
      <w:lvlText w:val="•"/>
      <w:lvlJc w:val="left"/>
      <w:pPr>
        <w:ind w:left="3803" w:hanging="360"/>
      </w:pPr>
      <w:rPr>
        <w:rFonts w:hint="default"/>
        <w:lang w:val="en-US" w:eastAsia="en-US" w:bidi="ar-SA"/>
      </w:rPr>
    </w:lvl>
    <w:lvl w:ilvl="3" w:tplc="CAA22B2C">
      <w:numFmt w:val="bullet"/>
      <w:lvlText w:val="•"/>
      <w:lvlJc w:val="left"/>
      <w:pPr>
        <w:ind w:left="4795" w:hanging="360"/>
      </w:pPr>
      <w:rPr>
        <w:rFonts w:hint="default"/>
        <w:lang w:val="en-US" w:eastAsia="en-US" w:bidi="ar-SA"/>
      </w:rPr>
    </w:lvl>
    <w:lvl w:ilvl="4" w:tplc="C06ECC66">
      <w:numFmt w:val="bullet"/>
      <w:lvlText w:val="•"/>
      <w:lvlJc w:val="left"/>
      <w:pPr>
        <w:ind w:left="5787" w:hanging="360"/>
      </w:pPr>
      <w:rPr>
        <w:rFonts w:hint="default"/>
        <w:lang w:val="en-US" w:eastAsia="en-US" w:bidi="ar-SA"/>
      </w:rPr>
    </w:lvl>
    <w:lvl w:ilvl="5" w:tplc="111EF71E">
      <w:numFmt w:val="bullet"/>
      <w:lvlText w:val="•"/>
      <w:lvlJc w:val="left"/>
      <w:pPr>
        <w:ind w:left="6779" w:hanging="360"/>
      </w:pPr>
      <w:rPr>
        <w:rFonts w:hint="default"/>
        <w:lang w:val="en-US" w:eastAsia="en-US" w:bidi="ar-SA"/>
      </w:rPr>
    </w:lvl>
    <w:lvl w:ilvl="6" w:tplc="0652DD24">
      <w:numFmt w:val="bullet"/>
      <w:lvlText w:val="•"/>
      <w:lvlJc w:val="left"/>
      <w:pPr>
        <w:ind w:left="7771" w:hanging="360"/>
      </w:pPr>
      <w:rPr>
        <w:rFonts w:hint="default"/>
        <w:lang w:val="en-US" w:eastAsia="en-US" w:bidi="ar-SA"/>
      </w:rPr>
    </w:lvl>
    <w:lvl w:ilvl="7" w:tplc="34A86C2C">
      <w:numFmt w:val="bullet"/>
      <w:lvlText w:val="•"/>
      <w:lvlJc w:val="left"/>
      <w:pPr>
        <w:ind w:left="8763" w:hanging="360"/>
      </w:pPr>
      <w:rPr>
        <w:rFonts w:hint="default"/>
        <w:lang w:val="en-US" w:eastAsia="en-US" w:bidi="ar-SA"/>
      </w:rPr>
    </w:lvl>
    <w:lvl w:ilvl="8" w:tplc="31C0F142">
      <w:numFmt w:val="bullet"/>
      <w:lvlText w:val="•"/>
      <w:lvlJc w:val="left"/>
      <w:pPr>
        <w:ind w:left="9755" w:hanging="360"/>
      </w:pPr>
      <w:rPr>
        <w:rFonts w:hint="default"/>
        <w:lang w:val="en-US" w:eastAsia="en-US" w:bidi="ar-SA"/>
      </w:rPr>
    </w:lvl>
  </w:abstractNum>
  <w:abstractNum w:abstractNumId="66" w15:restartNumberingAfterBreak="0">
    <w:nsid w:val="5BBC7D39"/>
    <w:multiLevelType w:val="hybridMultilevel"/>
    <w:tmpl w:val="8548A1AA"/>
    <w:lvl w:ilvl="0" w:tplc="83E454D8">
      <w:start w:val="1"/>
      <w:numFmt w:val="lowerRoman"/>
      <w:lvlText w:val="%1)"/>
      <w:lvlJc w:val="left"/>
      <w:pPr>
        <w:ind w:left="2631" w:hanging="540"/>
      </w:pPr>
      <w:rPr>
        <w:rFonts w:ascii="Times New Roman" w:eastAsia="Times New Roman" w:hAnsi="Times New Roman" w:cs="Times New Roman" w:hint="default"/>
        <w:spacing w:val="-5"/>
        <w:w w:val="99"/>
        <w:sz w:val="24"/>
        <w:szCs w:val="24"/>
        <w:lang w:val="en-US" w:eastAsia="en-US" w:bidi="ar-SA"/>
      </w:rPr>
    </w:lvl>
    <w:lvl w:ilvl="1" w:tplc="69E027AA">
      <w:numFmt w:val="bullet"/>
      <w:lvlText w:val="•"/>
      <w:lvlJc w:val="left"/>
      <w:pPr>
        <w:ind w:left="3549" w:hanging="540"/>
      </w:pPr>
      <w:rPr>
        <w:rFonts w:hint="default"/>
        <w:lang w:val="en-US" w:eastAsia="en-US" w:bidi="ar-SA"/>
      </w:rPr>
    </w:lvl>
    <w:lvl w:ilvl="2" w:tplc="1256B48C">
      <w:numFmt w:val="bullet"/>
      <w:lvlText w:val="•"/>
      <w:lvlJc w:val="left"/>
      <w:pPr>
        <w:ind w:left="4459" w:hanging="540"/>
      </w:pPr>
      <w:rPr>
        <w:rFonts w:hint="default"/>
        <w:lang w:val="en-US" w:eastAsia="en-US" w:bidi="ar-SA"/>
      </w:rPr>
    </w:lvl>
    <w:lvl w:ilvl="3" w:tplc="0C7C7658">
      <w:numFmt w:val="bullet"/>
      <w:lvlText w:val="•"/>
      <w:lvlJc w:val="left"/>
      <w:pPr>
        <w:ind w:left="5369" w:hanging="540"/>
      </w:pPr>
      <w:rPr>
        <w:rFonts w:hint="default"/>
        <w:lang w:val="en-US" w:eastAsia="en-US" w:bidi="ar-SA"/>
      </w:rPr>
    </w:lvl>
    <w:lvl w:ilvl="4" w:tplc="A06C01AC">
      <w:numFmt w:val="bullet"/>
      <w:lvlText w:val="•"/>
      <w:lvlJc w:val="left"/>
      <w:pPr>
        <w:ind w:left="6279" w:hanging="540"/>
      </w:pPr>
      <w:rPr>
        <w:rFonts w:hint="default"/>
        <w:lang w:val="en-US" w:eastAsia="en-US" w:bidi="ar-SA"/>
      </w:rPr>
    </w:lvl>
    <w:lvl w:ilvl="5" w:tplc="A27AA5B8">
      <w:numFmt w:val="bullet"/>
      <w:lvlText w:val="•"/>
      <w:lvlJc w:val="left"/>
      <w:pPr>
        <w:ind w:left="7189" w:hanging="540"/>
      </w:pPr>
      <w:rPr>
        <w:rFonts w:hint="default"/>
        <w:lang w:val="en-US" w:eastAsia="en-US" w:bidi="ar-SA"/>
      </w:rPr>
    </w:lvl>
    <w:lvl w:ilvl="6" w:tplc="16FAD66E">
      <w:numFmt w:val="bullet"/>
      <w:lvlText w:val="•"/>
      <w:lvlJc w:val="left"/>
      <w:pPr>
        <w:ind w:left="8099" w:hanging="540"/>
      </w:pPr>
      <w:rPr>
        <w:rFonts w:hint="default"/>
        <w:lang w:val="en-US" w:eastAsia="en-US" w:bidi="ar-SA"/>
      </w:rPr>
    </w:lvl>
    <w:lvl w:ilvl="7" w:tplc="BB621F8A">
      <w:numFmt w:val="bullet"/>
      <w:lvlText w:val="•"/>
      <w:lvlJc w:val="left"/>
      <w:pPr>
        <w:ind w:left="9009" w:hanging="540"/>
      </w:pPr>
      <w:rPr>
        <w:rFonts w:hint="default"/>
        <w:lang w:val="en-US" w:eastAsia="en-US" w:bidi="ar-SA"/>
      </w:rPr>
    </w:lvl>
    <w:lvl w:ilvl="8" w:tplc="691E05DA">
      <w:numFmt w:val="bullet"/>
      <w:lvlText w:val="•"/>
      <w:lvlJc w:val="left"/>
      <w:pPr>
        <w:ind w:left="9919" w:hanging="540"/>
      </w:pPr>
      <w:rPr>
        <w:rFonts w:hint="default"/>
        <w:lang w:val="en-US" w:eastAsia="en-US" w:bidi="ar-SA"/>
      </w:rPr>
    </w:lvl>
  </w:abstractNum>
  <w:abstractNum w:abstractNumId="67" w15:restartNumberingAfterBreak="0">
    <w:nsid w:val="5D414127"/>
    <w:multiLevelType w:val="hybridMultilevel"/>
    <w:tmpl w:val="48BA6A6A"/>
    <w:lvl w:ilvl="0" w:tplc="DF88F3A8">
      <w:start w:val="1"/>
      <w:numFmt w:val="decimal"/>
      <w:lvlText w:val="%1."/>
      <w:lvlJc w:val="left"/>
      <w:pPr>
        <w:ind w:left="1820" w:hanging="360"/>
      </w:pPr>
      <w:rPr>
        <w:rFonts w:ascii="Times New Roman" w:eastAsia="Times New Roman" w:hAnsi="Times New Roman" w:cs="Times New Roman" w:hint="default"/>
        <w:spacing w:val="-3"/>
        <w:w w:val="99"/>
        <w:sz w:val="24"/>
        <w:szCs w:val="24"/>
        <w:lang w:val="en-US" w:eastAsia="en-US" w:bidi="ar-SA"/>
      </w:rPr>
    </w:lvl>
    <w:lvl w:ilvl="1" w:tplc="3A1A60BA">
      <w:numFmt w:val="bullet"/>
      <w:lvlText w:val="•"/>
      <w:lvlJc w:val="left"/>
      <w:pPr>
        <w:ind w:left="2811" w:hanging="360"/>
      </w:pPr>
      <w:rPr>
        <w:rFonts w:hint="default"/>
        <w:lang w:val="en-US" w:eastAsia="en-US" w:bidi="ar-SA"/>
      </w:rPr>
    </w:lvl>
    <w:lvl w:ilvl="2" w:tplc="5AF0460C">
      <w:numFmt w:val="bullet"/>
      <w:lvlText w:val="•"/>
      <w:lvlJc w:val="left"/>
      <w:pPr>
        <w:ind w:left="3803" w:hanging="360"/>
      </w:pPr>
      <w:rPr>
        <w:rFonts w:hint="default"/>
        <w:lang w:val="en-US" w:eastAsia="en-US" w:bidi="ar-SA"/>
      </w:rPr>
    </w:lvl>
    <w:lvl w:ilvl="3" w:tplc="9C90DE4E">
      <w:numFmt w:val="bullet"/>
      <w:lvlText w:val="•"/>
      <w:lvlJc w:val="left"/>
      <w:pPr>
        <w:ind w:left="4795" w:hanging="360"/>
      </w:pPr>
      <w:rPr>
        <w:rFonts w:hint="default"/>
        <w:lang w:val="en-US" w:eastAsia="en-US" w:bidi="ar-SA"/>
      </w:rPr>
    </w:lvl>
    <w:lvl w:ilvl="4" w:tplc="F8626902">
      <w:numFmt w:val="bullet"/>
      <w:lvlText w:val="•"/>
      <w:lvlJc w:val="left"/>
      <w:pPr>
        <w:ind w:left="5787" w:hanging="360"/>
      </w:pPr>
      <w:rPr>
        <w:rFonts w:hint="default"/>
        <w:lang w:val="en-US" w:eastAsia="en-US" w:bidi="ar-SA"/>
      </w:rPr>
    </w:lvl>
    <w:lvl w:ilvl="5" w:tplc="07828286">
      <w:numFmt w:val="bullet"/>
      <w:lvlText w:val="•"/>
      <w:lvlJc w:val="left"/>
      <w:pPr>
        <w:ind w:left="6779" w:hanging="360"/>
      </w:pPr>
      <w:rPr>
        <w:rFonts w:hint="default"/>
        <w:lang w:val="en-US" w:eastAsia="en-US" w:bidi="ar-SA"/>
      </w:rPr>
    </w:lvl>
    <w:lvl w:ilvl="6" w:tplc="E6224DFC">
      <w:numFmt w:val="bullet"/>
      <w:lvlText w:val="•"/>
      <w:lvlJc w:val="left"/>
      <w:pPr>
        <w:ind w:left="7771" w:hanging="360"/>
      </w:pPr>
      <w:rPr>
        <w:rFonts w:hint="default"/>
        <w:lang w:val="en-US" w:eastAsia="en-US" w:bidi="ar-SA"/>
      </w:rPr>
    </w:lvl>
    <w:lvl w:ilvl="7" w:tplc="26E8207A">
      <w:numFmt w:val="bullet"/>
      <w:lvlText w:val="•"/>
      <w:lvlJc w:val="left"/>
      <w:pPr>
        <w:ind w:left="8763" w:hanging="360"/>
      </w:pPr>
      <w:rPr>
        <w:rFonts w:hint="default"/>
        <w:lang w:val="en-US" w:eastAsia="en-US" w:bidi="ar-SA"/>
      </w:rPr>
    </w:lvl>
    <w:lvl w:ilvl="8" w:tplc="40D245E8">
      <w:numFmt w:val="bullet"/>
      <w:lvlText w:val="•"/>
      <w:lvlJc w:val="left"/>
      <w:pPr>
        <w:ind w:left="9755" w:hanging="360"/>
      </w:pPr>
      <w:rPr>
        <w:rFonts w:hint="default"/>
        <w:lang w:val="en-US" w:eastAsia="en-US" w:bidi="ar-SA"/>
      </w:rPr>
    </w:lvl>
  </w:abstractNum>
  <w:abstractNum w:abstractNumId="68" w15:restartNumberingAfterBreak="0">
    <w:nsid w:val="5E3E433D"/>
    <w:multiLevelType w:val="hybridMultilevel"/>
    <w:tmpl w:val="83EC7E2A"/>
    <w:lvl w:ilvl="0" w:tplc="74AEA704">
      <w:numFmt w:val="bullet"/>
      <w:lvlText w:val=""/>
      <w:lvlJc w:val="left"/>
      <w:pPr>
        <w:ind w:left="1460" w:hanging="360"/>
      </w:pPr>
      <w:rPr>
        <w:rFonts w:ascii="Symbol" w:eastAsia="Symbol" w:hAnsi="Symbol" w:cs="Symbol" w:hint="default"/>
        <w:w w:val="100"/>
        <w:sz w:val="24"/>
        <w:szCs w:val="24"/>
        <w:lang w:val="en-US" w:eastAsia="en-US" w:bidi="ar-SA"/>
      </w:rPr>
    </w:lvl>
    <w:lvl w:ilvl="1" w:tplc="F2AE867A">
      <w:numFmt w:val="bullet"/>
      <w:lvlText w:val="o"/>
      <w:lvlJc w:val="left"/>
      <w:pPr>
        <w:ind w:left="2180" w:hanging="360"/>
      </w:pPr>
      <w:rPr>
        <w:rFonts w:ascii="Courier New" w:eastAsia="Courier New" w:hAnsi="Courier New" w:cs="Courier New" w:hint="default"/>
        <w:w w:val="100"/>
        <w:sz w:val="24"/>
        <w:szCs w:val="24"/>
        <w:lang w:val="en-US" w:eastAsia="en-US" w:bidi="ar-SA"/>
      </w:rPr>
    </w:lvl>
    <w:lvl w:ilvl="2" w:tplc="93105FB0">
      <w:numFmt w:val="bullet"/>
      <w:lvlText w:val="•"/>
      <w:lvlJc w:val="left"/>
      <w:pPr>
        <w:ind w:left="3242" w:hanging="360"/>
      </w:pPr>
      <w:rPr>
        <w:rFonts w:hint="default"/>
        <w:lang w:val="en-US" w:eastAsia="en-US" w:bidi="ar-SA"/>
      </w:rPr>
    </w:lvl>
    <w:lvl w:ilvl="3" w:tplc="37AE5F7C">
      <w:numFmt w:val="bullet"/>
      <w:lvlText w:val="•"/>
      <w:lvlJc w:val="left"/>
      <w:pPr>
        <w:ind w:left="4304" w:hanging="360"/>
      </w:pPr>
      <w:rPr>
        <w:rFonts w:hint="default"/>
        <w:lang w:val="en-US" w:eastAsia="en-US" w:bidi="ar-SA"/>
      </w:rPr>
    </w:lvl>
    <w:lvl w:ilvl="4" w:tplc="6CAC9B80">
      <w:numFmt w:val="bullet"/>
      <w:lvlText w:val="•"/>
      <w:lvlJc w:val="left"/>
      <w:pPr>
        <w:ind w:left="5366" w:hanging="360"/>
      </w:pPr>
      <w:rPr>
        <w:rFonts w:hint="default"/>
        <w:lang w:val="en-US" w:eastAsia="en-US" w:bidi="ar-SA"/>
      </w:rPr>
    </w:lvl>
    <w:lvl w:ilvl="5" w:tplc="20D85760">
      <w:numFmt w:val="bullet"/>
      <w:lvlText w:val="•"/>
      <w:lvlJc w:val="left"/>
      <w:pPr>
        <w:ind w:left="6428" w:hanging="360"/>
      </w:pPr>
      <w:rPr>
        <w:rFonts w:hint="default"/>
        <w:lang w:val="en-US" w:eastAsia="en-US" w:bidi="ar-SA"/>
      </w:rPr>
    </w:lvl>
    <w:lvl w:ilvl="6" w:tplc="595CBB24">
      <w:numFmt w:val="bullet"/>
      <w:lvlText w:val="•"/>
      <w:lvlJc w:val="left"/>
      <w:pPr>
        <w:ind w:left="7490" w:hanging="360"/>
      </w:pPr>
      <w:rPr>
        <w:rFonts w:hint="default"/>
        <w:lang w:val="en-US" w:eastAsia="en-US" w:bidi="ar-SA"/>
      </w:rPr>
    </w:lvl>
    <w:lvl w:ilvl="7" w:tplc="F6DC1986">
      <w:numFmt w:val="bullet"/>
      <w:lvlText w:val="•"/>
      <w:lvlJc w:val="left"/>
      <w:pPr>
        <w:ind w:left="8552" w:hanging="360"/>
      </w:pPr>
      <w:rPr>
        <w:rFonts w:hint="default"/>
        <w:lang w:val="en-US" w:eastAsia="en-US" w:bidi="ar-SA"/>
      </w:rPr>
    </w:lvl>
    <w:lvl w:ilvl="8" w:tplc="A1AA8EF2">
      <w:numFmt w:val="bullet"/>
      <w:lvlText w:val="•"/>
      <w:lvlJc w:val="left"/>
      <w:pPr>
        <w:ind w:left="9614" w:hanging="360"/>
      </w:pPr>
      <w:rPr>
        <w:rFonts w:hint="default"/>
        <w:lang w:val="en-US" w:eastAsia="en-US" w:bidi="ar-SA"/>
      </w:rPr>
    </w:lvl>
  </w:abstractNum>
  <w:abstractNum w:abstractNumId="69" w15:restartNumberingAfterBreak="0">
    <w:nsid w:val="5F306C7B"/>
    <w:multiLevelType w:val="hybridMultilevel"/>
    <w:tmpl w:val="08E80ECA"/>
    <w:lvl w:ilvl="0" w:tplc="A738AA70">
      <w:numFmt w:val="bullet"/>
      <w:lvlText w:val=""/>
      <w:lvlJc w:val="left"/>
      <w:pPr>
        <w:ind w:left="2900" w:hanging="360"/>
      </w:pPr>
      <w:rPr>
        <w:rFonts w:ascii="Wingdings" w:eastAsia="Wingdings" w:hAnsi="Wingdings" w:cs="Wingdings" w:hint="default"/>
        <w:w w:val="100"/>
        <w:sz w:val="24"/>
        <w:szCs w:val="24"/>
        <w:lang w:val="en-US" w:eastAsia="en-US" w:bidi="ar-SA"/>
      </w:rPr>
    </w:lvl>
    <w:lvl w:ilvl="1" w:tplc="0D468F1C">
      <w:numFmt w:val="bullet"/>
      <w:lvlText w:val="•"/>
      <w:lvlJc w:val="left"/>
      <w:pPr>
        <w:ind w:left="3783" w:hanging="360"/>
      </w:pPr>
      <w:rPr>
        <w:rFonts w:hint="default"/>
        <w:lang w:val="en-US" w:eastAsia="en-US" w:bidi="ar-SA"/>
      </w:rPr>
    </w:lvl>
    <w:lvl w:ilvl="2" w:tplc="CBB8DAA4">
      <w:numFmt w:val="bullet"/>
      <w:lvlText w:val="•"/>
      <w:lvlJc w:val="left"/>
      <w:pPr>
        <w:ind w:left="4667" w:hanging="360"/>
      </w:pPr>
      <w:rPr>
        <w:rFonts w:hint="default"/>
        <w:lang w:val="en-US" w:eastAsia="en-US" w:bidi="ar-SA"/>
      </w:rPr>
    </w:lvl>
    <w:lvl w:ilvl="3" w:tplc="6550105C">
      <w:numFmt w:val="bullet"/>
      <w:lvlText w:val="•"/>
      <w:lvlJc w:val="left"/>
      <w:pPr>
        <w:ind w:left="5551" w:hanging="360"/>
      </w:pPr>
      <w:rPr>
        <w:rFonts w:hint="default"/>
        <w:lang w:val="en-US" w:eastAsia="en-US" w:bidi="ar-SA"/>
      </w:rPr>
    </w:lvl>
    <w:lvl w:ilvl="4" w:tplc="20F6CC6C">
      <w:numFmt w:val="bullet"/>
      <w:lvlText w:val="•"/>
      <w:lvlJc w:val="left"/>
      <w:pPr>
        <w:ind w:left="6435" w:hanging="360"/>
      </w:pPr>
      <w:rPr>
        <w:rFonts w:hint="default"/>
        <w:lang w:val="en-US" w:eastAsia="en-US" w:bidi="ar-SA"/>
      </w:rPr>
    </w:lvl>
    <w:lvl w:ilvl="5" w:tplc="ECD43310">
      <w:numFmt w:val="bullet"/>
      <w:lvlText w:val="•"/>
      <w:lvlJc w:val="left"/>
      <w:pPr>
        <w:ind w:left="7319" w:hanging="360"/>
      </w:pPr>
      <w:rPr>
        <w:rFonts w:hint="default"/>
        <w:lang w:val="en-US" w:eastAsia="en-US" w:bidi="ar-SA"/>
      </w:rPr>
    </w:lvl>
    <w:lvl w:ilvl="6" w:tplc="5AEC6766">
      <w:numFmt w:val="bullet"/>
      <w:lvlText w:val="•"/>
      <w:lvlJc w:val="left"/>
      <w:pPr>
        <w:ind w:left="8203" w:hanging="360"/>
      </w:pPr>
      <w:rPr>
        <w:rFonts w:hint="default"/>
        <w:lang w:val="en-US" w:eastAsia="en-US" w:bidi="ar-SA"/>
      </w:rPr>
    </w:lvl>
    <w:lvl w:ilvl="7" w:tplc="1FA8D8A4">
      <w:numFmt w:val="bullet"/>
      <w:lvlText w:val="•"/>
      <w:lvlJc w:val="left"/>
      <w:pPr>
        <w:ind w:left="9087" w:hanging="360"/>
      </w:pPr>
      <w:rPr>
        <w:rFonts w:hint="default"/>
        <w:lang w:val="en-US" w:eastAsia="en-US" w:bidi="ar-SA"/>
      </w:rPr>
    </w:lvl>
    <w:lvl w:ilvl="8" w:tplc="96E2DFCA">
      <w:numFmt w:val="bullet"/>
      <w:lvlText w:val="•"/>
      <w:lvlJc w:val="left"/>
      <w:pPr>
        <w:ind w:left="9971" w:hanging="360"/>
      </w:pPr>
      <w:rPr>
        <w:rFonts w:hint="default"/>
        <w:lang w:val="en-US" w:eastAsia="en-US" w:bidi="ar-SA"/>
      </w:rPr>
    </w:lvl>
  </w:abstractNum>
  <w:abstractNum w:abstractNumId="70" w15:restartNumberingAfterBreak="0">
    <w:nsid w:val="64142ECF"/>
    <w:multiLevelType w:val="hybridMultilevel"/>
    <w:tmpl w:val="CB8671E6"/>
    <w:lvl w:ilvl="0" w:tplc="0E869B34">
      <w:start w:val="1"/>
      <w:numFmt w:val="decimal"/>
      <w:lvlText w:val="%1."/>
      <w:lvlJc w:val="left"/>
      <w:pPr>
        <w:ind w:left="1340" w:hanging="240"/>
      </w:pPr>
      <w:rPr>
        <w:rFonts w:ascii="Times New Roman" w:eastAsia="Times New Roman" w:hAnsi="Times New Roman" w:cs="Times New Roman" w:hint="default"/>
        <w:spacing w:val="-3"/>
        <w:w w:val="100"/>
        <w:sz w:val="24"/>
        <w:szCs w:val="24"/>
        <w:lang w:val="en-US" w:eastAsia="en-US" w:bidi="ar-SA"/>
      </w:rPr>
    </w:lvl>
    <w:lvl w:ilvl="1" w:tplc="AF062A90">
      <w:numFmt w:val="bullet"/>
      <w:lvlText w:val="•"/>
      <w:lvlJc w:val="left"/>
      <w:pPr>
        <w:ind w:left="2379" w:hanging="240"/>
      </w:pPr>
      <w:rPr>
        <w:rFonts w:hint="default"/>
        <w:lang w:val="en-US" w:eastAsia="en-US" w:bidi="ar-SA"/>
      </w:rPr>
    </w:lvl>
    <w:lvl w:ilvl="2" w:tplc="5F7687B2">
      <w:numFmt w:val="bullet"/>
      <w:lvlText w:val="•"/>
      <w:lvlJc w:val="left"/>
      <w:pPr>
        <w:ind w:left="3419" w:hanging="240"/>
      </w:pPr>
      <w:rPr>
        <w:rFonts w:hint="default"/>
        <w:lang w:val="en-US" w:eastAsia="en-US" w:bidi="ar-SA"/>
      </w:rPr>
    </w:lvl>
    <w:lvl w:ilvl="3" w:tplc="19682CC4">
      <w:numFmt w:val="bullet"/>
      <w:lvlText w:val="•"/>
      <w:lvlJc w:val="left"/>
      <w:pPr>
        <w:ind w:left="4459" w:hanging="240"/>
      </w:pPr>
      <w:rPr>
        <w:rFonts w:hint="default"/>
        <w:lang w:val="en-US" w:eastAsia="en-US" w:bidi="ar-SA"/>
      </w:rPr>
    </w:lvl>
    <w:lvl w:ilvl="4" w:tplc="A42CAC90">
      <w:numFmt w:val="bullet"/>
      <w:lvlText w:val="•"/>
      <w:lvlJc w:val="left"/>
      <w:pPr>
        <w:ind w:left="5499" w:hanging="240"/>
      </w:pPr>
      <w:rPr>
        <w:rFonts w:hint="default"/>
        <w:lang w:val="en-US" w:eastAsia="en-US" w:bidi="ar-SA"/>
      </w:rPr>
    </w:lvl>
    <w:lvl w:ilvl="5" w:tplc="9F4EE8B6">
      <w:numFmt w:val="bullet"/>
      <w:lvlText w:val="•"/>
      <w:lvlJc w:val="left"/>
      <w:pPr>
        <w:ind w:left="6539" w:hanging="240"/>
      </w:pPr>
      <w:rPr>
        <w:rFonts w:hint="default"/>
        <w:lang w:val="en-US" w:eastAsia="en-US" w:bidi="ar-SA"/>
      </w:rPr>
    </w:lvl>
    <w:lvl w:ilvl="6" w:tplc="15E68D20">
      <w:numFmt w:val="bullet"/>
      <w:lvlText w:val="•"/>
      <w:lvlJc w:val="left"/>
      <w:pPr>
        <w:ind w:left="7579" w:hanging="240"/>
      </w:pPr>
      <w:rPr>
        <w:rFonts w:hint="default"/>
        <w:lang w:val="en-US" w:eastAsia="en-US" w:bidi="ar-SA"/>
      </w:rPr>
    </w:lvl>
    <w:lvl w:ilvl="7" w:tplc="81D2FB00">
      <w:numFmt w:val="bullet"/>
      <w:lvlText w:val="•"/>
      <w:lvlJc w:val="left"/>
      <w:pPr>
        <w:ind w:left="8619" w:hanging="240"/>
      </w:pPr>
      <w:rPr>
        <w:rFonts w:hint="default"/>
        <w:lang w:val="en-US" w:eastAsia="en-US" w:bidi="ar-SA"/>
      </w:rPr>
    </w:lvl>
    <w:lvl w:ilvl="8" w:tplc="E53004E4">
      <w:numFmt w:val="bullet"/>
      <w:lvlText w:val="•"/>
      <w:lvlJc w:val="left"/>
      <w:pPr>
        <w:ind w:left="9659" w:hanging="240"/>
      </w:pPr>
      <w:rPr>
        <w:rFonts w:hint="default"/>
        <w:lang w:val="en-US" w:eastAsia="en-US" w:bidi="ar-SA"/>
      </w:rPr>
    </w:lvl>
  </w:abstractNum>
  <w:abstractNum w:abstractNumId="71" w15:restartNumberingAfterBreak="0">
    <w:nsid w:val="65900001"/>
    <w:multiLevelType w:val="hybridMultilevel"/>
    <w:tmpl w:val="BB24C652"/>
    <w:lvl w:ilvl="0" w:tplc="B3C059CE">
      <w:numFmt w:val="bullet"/>
      <w:lvlText w:val="•"/>
      <w:lvlJc w:val="left"/>
      <w:pPr>
        <w:ind w:left="2499" w:hanging="430"/>
      </w:pPr>
      <w:rPr>
        <w:rFonts w:ascii="Times New Roman" w:eastAsia="Times New Roman" w:hAnsi="Times New Roman" w:cs="Times New Roman" w:hint="default"/>
        <w:spacing w:val="-2"/>
        <w:w w:val="99"/>
        <w:sz w:val="24"/>
        <w:szCs w:val="24"/>
        <w:lang w:val="en-US" w:eastAsia="en-US" w:bidi="ar-SA"/>
      </w:rPr>
    </w:lvl>
    <w:lvl w:ilvl="1" w:tplc="BAFE3EE8">
      <w:numFmt w:val="bullet"/>
      <w:lvlText w:val="•"/>
      <w:lvlJc w:val="left"/>
      <w:pPr>
        <w:ind w:left="3423" w:hanging="430"/>
      </w:pPr>
      <w:rPr>
        <w:rFonts w:hint="default"/>
        <w:lang w:val="en-US" w:eastAsia="en-US" w:bidi="ar-SA"/>
      </w:rPr>
    </w:lvl>
    <w:lvl w:ilvl="2" w:tplc="D524652C">
      <w:numFmt w:val="bullet"/>
      <w:lvlText w:val="•"/>
      <w:lvlJc w:val="left"/>
      <w:pPr>
        <w:ind w:left="4347" w:hanging="430"/>
      </w:pPr>
      <w:rPr>
        <w:rFonts w:hint="default"/>
        <w:lang w:val="en-US" w:eastAsia="en-US" w:bidi="ar-SA"/>
      </w:rPr>
    </w:lvl>
    <w:lvl w:ilvl="3" w:tplc="B31495E8">
      <w:numFmt w:val="bullet"/>
      <w:lvlText w:val="•"/>
      <w:lvlJc w:val="left"/>
      <w:pPr>
        <w:ind w:left="5271" w:hanging="430"/>
      </w:pPr>
      <w:rPr>
        <w:rFonts w:hint="default"/>
        <w:lang w:val="en-US" w:eastAsia="en-US" w:bidi="ar-SA"/>
      </w:rPr>
    </w:lvl>
    <w:lvl w:ilvl="4" w:tplc="4964098E">
      <w:numFmt w:val="bullet"/>
      <w:lvlText w:val="•"/>
      <w:lvlJc w:val="left"/>
      <w:pPr>
        <w:ind w:left="6195" w:hanging="430"/>
      </w:pPr>
      <w:rPr>
        <w:rFonts w:hint="default"/>
        <w:lang w:val="en-US" w:eastAsia="en-US" w:bidi="ar-SA"/>
      </w:rPr>
    </w:lvl>
    <w:lvl w:ilvl="5" w:tplc="F2EE5008">
      <w:numFmt w:val="bullet"/>
      <w:lvlText w:val="•"/>
      <w:lvlJc w:val="left"/>
      <w:pPr>
        <w:ind w:left="7119" w:hanging="430"/>
      </w:pPr>
      <w:rPr>
        <w:rFonts w:hint="default"/>
        <w:lang w:val="en-US" w:eastAsia="en-US" w:bidi="ar-SA"/>
      </w:rPr>
    </w:lvl>
    <w:lvl w:ilvl="6" w:tplc="A63600CC">
      <w:numFmt w:val="bullet"/>
      <w:lvlText w:val="•"/>
      <w:lvlJc w:val="left"/>
      <w:pPr>
        <w:ind w:left="8043" w:hanging="430"/>
      </w:pPr>
      <w:rPr>
        <w:rFonts w:hint="default"/>
        <w:lang w:val="en-US" w:eastAsia="en-US" w:bidi="ar-SA"/>
      </w:rPr>
    </w:lvl>
    <w:lvl w:ilvl="7" w:tplc="D9DC6F72">
      <w:numFmt w:val="bullet"/>
      <w:lvlText w:val="•"/>
      <w:lvlJc w:val="left"/>
      <w:pPr>
        <w:ind w:left="8967" w:hanging="430"/>
      </w:pPr>
      <w:rPr>
        <w:rFonts w:hint="default"/>
        <w:lang w:val="en-US" w:eastAsia="en-US" w:bidi="ar-SA"/>
      </w:rPr>
    </w:lvl>
    <w:lvl w:ilvl="8" w:tplc="09F2F9A6">
      <w:numFmt w:val="bullet"/>
      <w:lvlText w:val="•"/>
      <w:lvlJc w:val="left"/>
      <w:pPr>
        <w:ind w:left="9891" w:hanging="430"/>
      </w:pPr>
      <w:rPr>
        <w:rFonts w:hint="default"/>
        <w:lang w:val="en-US" w:eastAsia="en-US" w:bidi="ar-SA"/>
      </w:rPr>
    </w:lvl>
  </w:abstractNum>
  <w:abstractNum w:abstractNumId="72" w15:restartNumberingAfterBreak="0">
    <w:nsid w:val="65BA591D"/>
    <w:multiLevelType w:val="hybridMultilevel"/>
    <w:tmpl w:val="D0B2BEE4"/>
    <w:lvl w:ilvl="0" w:tplc="C38E9C18">
      <w:start w:val="1"/>
      <w:numFmt w:val="decimal"/>
      <w:lvlText w:val="%1."/>
      <w:lvlJc w:val="left"/>
      <w:pPr>
        <w:ind w:left="1460" w:hanging="228"/>
      </w:pPr>
      <w:rPr>
        <w:rFonts w:hint="default"/>
        <w:w w:val="100"/>
        <w:lang w:val="en-US" w:eastAsia="en-US" w:bidi="ar-SA"/>
      </w:rPr>
    </w:lvl>
    <w:lvl w:ilvl="1" w:tplc="B2E6A4AE">
      <w:numFmt w:val="bullet"/>
      <w:lvlText w:val="•"/>
      <w:lvlJc w:val="left"/>
      <w:pPr>
        <w:ind w:left="2487" w:hanging="228"/>
      </w:pPr>
      <w:rPr>
        <w:rFonts w:hint="default"/>
        <w:lang w:val="en-US" w:eastAsia="en-US" w:bidi="ar-SA"/>
      </w:rPr>
    </w:lvl>
    <w:lvl w:ilvl="2" w:tplc="550AFCE4">
      <w:numFmt w:val="bullet"/>
      <w:lvlText w:val="•"/>
      <w:lvlJc w:val="left"/>
      <w:pPr>
        <w:ind w:left="3515" w:hanging="228"/>
      </w:pPr>
      <w:rPr>
        <w:rFonts w:hint="default"/>
        <w:lang w:val="en-US" w:eastAsia="en-US" w:bidi="ar-SA"/>
      </w:rPr>
    </w:lvl>
    <w:lvl w:ilvl="3" w:tplc="3E5EF22A">
      <w:numFmt w:val="bullet"/>
      <w:lvlText w:val="•"/>
      <w:lvlJc w:val="left"/>
      <w:pPr>
        <w:ind w:left="4543" w:hanging="228"/>
      </w:pPr>
      <w:rPr>
        <w:rFonts w:hint="default"/>
        <w:lang w:val="en-US" w:eastAsia="en-US" w:bidi="ar-SA"/>
      </w:rPr>
    </w:lvl>
    <w:lvl w:ilvl="4" w:tplc="DE0402EA">
      <w:numFmt w:val="bullet"/>
      <w:lvlText w:val="•"/>
      <w:lvlJc w:val="left"/>
      <w:pPr>
        <w:ind w:left="5571" w:hanging="228"/>
      </w:pPr>
      <w:rPr>
        <w:rFonts w:hint="default"/>
        <w:lang w:val="en-US" w:eastAsia="en-US" w:bidi="ar-SA"/>
      </w:rPr>
    </w:lvl>
    <w:lvl w:ilvl="5" w:tplc="42681172">
      <w:numFmt w:val="bullet"/>
      <w:lvlText w:val="•"/>
      <w:lvlJc w:val="left"/>
      <w:pPr>
        <w:ind w:left="6599" w:hanging="228"/>
      </w:pPr>
      <w:rPr>
        <w:rFonts w:hint="default"/>
        <w:lang w:val="en-US" w:eastAsia="en-US" w:bidi="ar-SA"/>
      </w:rPr>
    </w:lvl>
    <w:lvl w:ilvl="6" w:tplc="A242421A">
      <w:numFmt w:val="bullet"/>
      <w:lvlText w:val="•"/>
      <w:lvlJc w:val="left"/>
      <w:pPr>
        <w:ind w:left="7627" w:hanging="228"/>
      </w:pPr>
      <w:rPr>
        <w:rFonts w:hint="default"/>
        <w:lang w:val="en-US" w:eastAsia="en-US" w:bidi="ar-SA"/>
      </w:rPr>
    </w:lvl>
    <w:lvl w:ilvl="7" w:tplc="365234BA">
      <w:numFmt w:val="bullet"/>
      <w:lvlText w:val="•"/>
      <w:lvlJc w:val="left"/>
      <w:pPr>
        <w:ind w:left="8655" w:hanging="228"/>
      </w:pPr>
      <w:rPr>
        <w:rFonts w:hint="default"/>
        <w:lang w:val="en-US" w:eastAsia="en-US" w:bidi="ar-SA"/>
      </w:rPr>
    </w:lvl>
    <w:lvl w:ilvl="8" w:tplc="408A458E">
      <w:numFmt w:val="bullet"/>
      <w:lvlText w:val="•"/>
      <w:lvlJc w:val="left"/>
      <w:pPr>
        <w:ind w:left="9683" w:hanging="228"/>
      </w:pPr>
      <w:rPr>
        <w:rFonts w:hint="default"/>
        <w:lang w:val="en-US" w:eastAsia="en-US" w:bidi="ar-SA"/>
      </w:rPr>
    </w:lvl>
  </w:abstractNum>
  <w:abstractNum w:abstractNumId="73" w15:restartNumberingAfterBreak="0">
    <w:nsid w:val="688A4E62"/>
    <w:multiLevelType w:val="hybridMultilevel"/>
    <w:tmpl w:val="A330EAA8"/>
    <w:lvl w:ilvl="0" w:tplc="C756D9D0">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9D0EB79C">
      <w:numFmt w:val="bullet"/>
      <w:lvlText w:val="•"/>
      <w:lvlJc w:val="left"/>
      <w:pPr>
        <w:ind w:left="2163" w:hanging="240"/>
      </w:pPr>
      <w:rPr>
        <w:rFonts w:hint="default"/>
        <w:lang w:val="en-US" w:eastAsia="en-US" w:bidi="ar-SA"/>
      </w:rPr>
    </w:lvl>
    <w:lvl w:ilvl="2" w:tplc="6D9EB542">
      <w:numFmt w:val="bullet"/>
      <w:lvlText w:val="•"/>
      <w:lvlJc w:val="left"/>
      <w:pPr>
        <w:ind w:left="3227" w:hanging="240"/>
      </w:pPr>
      <w:rPr>
        <w:rFonts w:hint="default"/>
        <w:lang w:val="en-US" w:eastAsia="en-US" w:bidi="ar-SA"/>
      </w:rPr>
    </w:lvl>
    <w:lvl w:ilvl="3" w:tplc="5A6E9550">
      <w:numFmt w:val="bullet"/>
      <w:lvlText w:val="•"/>
      <w:lvlJc w:val="left"/>
      <w:pPr>
        <w:ind w:left="4291" w:hanging="240"/>
      </w:pPr>
      <w:rPr>
        <w:rFonts w:hint="default"/>
        <w:lang w:val="en-US" w:eastAsia="en-US" w:bidi="ar-SA"/>
      </w:rPr>
    </w:lvl>
    <w:lvl w:ilvl="4" w:tplc="9B86000C">
      <w:numFmt w:val="bullet"/>
      <w:lvlText w:val="•"/>
      <w:lvlJc w:val="left"/>
      <w:pPr>
        <w:ind w:left="5355" w:hanging="240"/>
      </w:pPr>
      <w:rPr>
        <w:rFonts w:hint="default"/>
        <w:lang w:val="en-US" w:eastAsia="en-US" w:bidi="ar-SA"/>
      </w:rPr>
    </w:lvl>
    <w:lvl w:ilvl="5" w:tplc="37DC6CC0">
      <w:numFmt w:val="bullet"/>
      <w:lvlText w:val="•"/>
      <w:lvlJc w:val="left"/>
      <w:pPr>
        <w:ind w:left="6419" w:hanging="240"/>
      </w:pPr>
      <w:rPr>
        <w:rFonts w:hint="default"/>
        <w:lang w:val="en-US" w:eastAsia="en-US" w:bidi="ar-SA"/>
      </w:rPr>
    </w:lvl>
    <w:lvl w:ilvl="6" w:tplc="9A869FF8">
      <w:numFmt w:val="bullet"/>
      <w:lvlText w:val="•"/>
      <w:lvlJc w:val="left"/>
      <w:pPr>
        <w:ind w:left="7483" w:hanging="240"/>
      </w:pPr>
      <w:rPr>
        <w:rFonts w:hint="default"/>
        <w:lang w:val="en-US" w:eastAsia="en-US" w:bidi="ar-SA"/>
      </w:rPr>
    </w:lvl>
    <w:lvl w:ilvl="7" w:tplc="9154E4EC">
      <w:numFmt w:val="bullet"/>
      <w:lvlText w:val="•"/>
      <w:lvlJc w:val="left"/>
      <w:pPr>
        <w:ind w:left="8547" w:hanging="240"/>
      </w:pPr>
      <w:rPr>
        <w:rFonts w:hint="default"/>
        <w:lang w:val="en-US" w:eastAsia="en-US" w:bidi="ar-SA"/>
      </w:rPr>
    </w:lvl>
    <w:lvl w:ilvl="8" w:tplc="B216AA6E">
      <w:numFmt w:val="bullet"/>
      <w:lvlText w:val="•"/>
      <w:lvlJc w:val="left"/>
      <w:pPr>
        <w:ind w:left="9611" w:hanging="240"/>
      </w:pPr>
      <w:rPr>
        <w:rFonts w:hint="default"/>
        <w:lang w:val="en-US" w:eastAsia="en-US" w:bidi="ar-SA"/>
      </w:rPr>
    </w:lvl>
  </w:abstractNum>
  <w:abstractNum w:abstractNumId="74" w15:restartNumberingAfterBreak="0">
    <w:nsid w:val="69077F5A"/>
    <w:multiLevelType w:val="hybridMultilevel"/>
    <w:tmpl w:val="D71E497A"/>
    <w:lvl w:ilvl="0" w:tplc="60D64F02">
      <w:start w:val="1"/>
      <w:numFmt w:val="decimal"/>
      <w:lvlText w:val="%1."/>
      <w:lvlJc w:val="left"/>
      <w:pPr>
        <w:ind w:left="1820" w:hanging="360"/>
      </w:pPr>
      <w:rPr>
        <w:rFonts w:ascii="Verdana" w:eastAsia="Verdana" w:hAnsi="Verdana" w:cs="Verdana" w:hint="default"/>
        <w:color w:val="666666"/>
        <w:spacing w:val="-1"/>
        <w:w w:val="100"/>
        <w:sz w:val="17"/>
        <w:szCs w:val="17"/>
        <w:lang w:val="en-US" w:eastAsia="en-US" w:bidi="ar-SA"/>
      </w:rPr>
    </w:lvl>
    <w:lvl w:ilvl="1" w:tplc="82FC8716">
      <w:numFmt w:val="bullet"/>
      <w:lvlText w:val="•"/>
      <w:lvlJc w:val="left"/>
      <w:pPr>
        <w:ind w:left="2811" w:hanging="360"/>
      </w:pPr>
      <w:rPr>
        <w:rFonts w:hint="default"/>
        <w:lang w:val="en-US" w:eastAsia="en-US" w:bidi="ar-SA"/>
      </w:rPr>
    </w:lvl>
    <w:lvl w:ilvl="2" w:tplc="B7C0E21C">
      <w:numFmt w:val="bullet"/>
      <w:lvlText w:val="•"/>
      <w:lvlJc w:val="left"/>
      <w:pPr>
        <w:ind w:left="3803" w:hanging="360"/>
      </w:pPr>
      <w:rPr>
        <w:rFonts w:hint="default"/>
        <w:lang w:val="en-US" w:eastAsia="en-US" w:bidi="ar-SA"/>
      </w:rPr>
    </w:lvl>
    <w:lvl w:ilvl="3" w:tplc="09B83466">
      <w:numFmt w:val="bullet"/>
      <w:lvlText w:val="•"/>
      <w:lvlJc w:val="left"/>
      <w:pPr>
        <w:ind w:left="4795" w:hanging="360"/>
      </w:pPr>
      <w:rPr>
        <w:rFonts w:hint="default"/>
        <w:lang w:val="en-US" w:eastAsia="en-US" w:bidi="ar-SA"/>
      </w:rPr>
    </w:lvl>
    <w:lvl w:ilvl="4" w:tplc="832A7B9C">
      <w:numFmt w:val="bullet"/>
      <w:lvlText w:val="•"/>
      <w:lvlJc w:val="left"/>
      <w:pPr>
        <w:ind w:left="5787" w:hanging="360"/>
      </w:pPr>
      <w:rPr>
        <w:rFonts w:hint="default"/>
        <w:lang w:val="en-US" w:eastAsia="en-US" w:bidi="ar-SA"/>
      </w:rPr>
    </w:lvl>
    <w:lvl w:ilvl="5" w:tplc="AD840F68">
      <w:numFmt w:val="bullet"/>
      <w:lvlText w:val="•"/>
      <w:lvlJc w:val="left"/>
      <w:pPr>
        <w:ind w:left="6779" w:hanging="360"/>
      </w:pPr>
      <w:rPr>
        <w:rFonts w:hint="default"/>
        <w:lang w:val="en-US" w:eastAsia="en-US" w:bidi="ar-SA"/>
      </w:rPr>
    </w:lvl>
    <w:lvl w:ilvl="6" w:tplc="89F01E08">
      <w:numFmt w:val="bullet"/>
      <w:lvlText w:val="•"/>
      <w:lvlJc w:val="left"/>
      <w:pPr>
        <w:ind w:left="7771" w:hanging="360"/>
      </w:pPr>
      <w:rPr>
        <w:rFonts w:hint="default"/>
        <w:lang w:val="en-US" w:eastAsia="en-US" w:bidi="ar-SA"/>
      </w:rPr>
    </w:lvl>
    <w:lvl w:ilvl="7" w:tplc="918072F8">
      <w:numFmt w:val="bullet"/>
      <w:lvlText w:val="•"/>
      <w:lvlJc w:val="left"/>
      <w:pPr>
        <w:ind w:left="8763" w:hanging="360"/>
      </w:pPr>
      <w:rPr>
        <w:rFonts w:hint="default"/>
        <w:lang w:val="en-US" w:eastAsia="en-US" w:bidi="ar-SA"/>
      </w:rPr>
    </w:lvl>
    <w:lvl w:ilvl="8" w:tplc="1EB09962">
      <w:numFmt w:val="bullet"/>
      <w:lvlText w:val="•"/>
      <w:lvlJc w:val="left"/>
      <w:pPr>
        <w:ind w:left="9755" w:hanging="360"/>
      </w:pPr>
      <w:rPr>
        <w:rFonts w:hint="default"/>
        <w:lang w:val="en-US" w:eastAsia="en-US" w:bidi="ar-SA"/>
      </w:rPr>
    </w:lvl>
  </w:abstractNum>
  <w:abstractNum w:abstractNumId="75" w15:restartNumberingAfterBreak="0">
    <w:nsid w:val="69D1420D"/>
    <w:multiLevelType w:val="hybridMultilevel"/>
    <w:tmpl w:val="7152E06E"/>
    <w:lvl w:ilvl="0" w:tplc="60DC5C72">
      <w:numFmt w:val="bullet"/>
      <w:lvlText w:val=""/>
      <w:lvlJc w:val="left"/>
      <w:pPr>
        <w:ind w:left="359" w:hanging="180"/>
      </w:pPr>
      <w:rPr>
        <w:rFonts w:ascii="Symbol" w:eastAsia="Symbol" w:hAnsi="Symbol" w:cs="Symbol" w:hint="default"/>
        <w:w w:val="100"/>
        <w:sz w:val="24"/>
        <w:szCs w:val="24"/>
        <w:lang w:val="en-US" w:eastAsia="en-US" w:bidi="ar-SA"/>
      </w:rPr>
    </w:lvl>
    <w:lvl w:ilvl="1" w:tplc="1DEC57C4">
      <w:numFmt w:val="bullet"/>
      <w:lvlText w:val="•"/>
      <w:lvlJc w:val="left"/>
      <w:pPr>
        <w:ind w:left="618" w:hanging="180"/>
      </w:pPr>
      <w:rPr>
        <w:rFonts w:hint="default"/>
        <w:lang w:val="en-US" w:eastAsia="en-US" w:bidi="ar-SA"/>
      </w:rPr>
    </w:lvl>
    <w:lvl w:ilvl="2" w:tplc="5BB0016C">
      <w:numFmt w:val="bullet"/>
      <w:lvlText w:val="•"/>
      <w:lvlJc w:val="left"/>
      <w:pPr>
        <w:ind w:left="876" w:hanging="180"/>
      </w:pPr>
      <w:rPr>
        <w:rFonts w:hint="default"/>
        <w:lang w:val="en-US" w:eastAsia="en-US" w:bidi="ar-SA"/>
      </w:rPr>
    </w:lvl>
    <w:lvl w:ilvl="3" w:tplc="E5709D60">
      <w:numFmt w:val="bullet"/>
      <w:lvlText w:val="•"/>
      <w:lvlJc w:val="left"/>
      <w:pPr>
        <w:ind w:left="1134" w:hanging="180"/>
      </w:pPr>
      <w:rPr>
        <w:rFonts w:hint="default"/>
        <w:lang w:val="en-US" w:eastAsia="en-US" w:bidi="ar-SA"/>
      </w:rPr>
    </w:lvl>
    <w:lvl w:ilvl="4" w:tplc="0B82FCE0">
      <w:numFmt w:val="bullet"/>
      <w:lvlText w:val="•"/>
      <w:lvlJc w:val="left"/>
      <w:pPr>
        <w:ind w:left="1393" w:hanging="180"/>
      </w:pPr>
      <w:rPr>
        <w:rFonts w:hint="default"/>
        <w:lang w:val="en-US" w:eastAsia="en-US" w:bidi="ar-SA"/>
      </w:rPr>
    </w:lvl>
    <w:lvl w:ilvl="5" w:tplc="D1C06338">
      <w:numFmt w:val="bullet"/>
      <w:lvlText w:val="•"/>
      <w:lvlJc w:val="left"/>
      <w:pPr>
        <w:ind w:left="1651" w:hanging="180"/>
      </w:pPr>
      <w:rPr>
        <w:rFonts w:hint="default"/>
        <w:lang w:val="en-US" w:eastAsia="en-US" w:bidi="ar-SA"/>
      </w:rPr>
    </w:lvl>
    <w:lvl w:ilvl="6" w:tplc="D2802C02">
      <w:numFmt w:val="bullet"/>
      <w:lvlText w:val="•"/>
      <w:lvlJc w:val="left"/>
      <w:pPr>
        <w:ind w:left="1909" w:hanging="180"/>
      </w:pPr>
      <w:rPr>
        <w:rFonts w:hint="default"/>
        <w:lang w:val="en-US" w:eastAsia="en-US" w:bidi="ar-SA"/>
      </w:rPr>
    </w:lvl>
    <w:lvl w:ilvl="7" w:tplc="BC7C679E">
      <w:numFmt w:val="bullet"/>
      <w:lvlText w:val="•"/>
      <w:lvlJc w:val="left"/>
      <w:pPr>
        <w:ind w:left="2168" w:hanging="180"/>
      </w:pPr>
      <w:rPr>
        <w:rFonts w:hint="default"/>
        <w:lang w:val="en-US" w:eastAsia="en-US" w:bidi="ar-SA"/>
      </w:rPr>
    </w:lvl>
    <w:lvl w:ilvl="8" w:tplc="B7CC7C28">
      <w:numFmt w:val="bullet"/>
      <w:lvlText w:val="•"/>
      <w:lvlJc w:val="left"/>
      <w:pPr>
        <w:ind w:left="2426" w:hanging="180"/>
      </w:pPr>
      <w:rPr>
        <w:rFonts w:hint="default"/>
        <w:lang w:val="en-US" w:eastAsia="en-US" w:bidi="ar-SA"/>
      </w:rPr>
    </w:lvl>
  </w:abstractNum>
  <w:abstractNum w:abstractNumId="76" w15:restartNumberingAfterBreak="0">
    <w:nsid w:val="6BD80857"/>
    <w:multiLevelType w:val="hybridMultilevel"/>
    <w:tmpl w:val="268AE676"/>
    <w:lvl w:ilvl="0" w:tplc="FF306EA4">
      <w:start w:val="19"/>
      <w:numFmt w:val="decimal"/>
      <w:lvlText w:val="%1."/>
      <w:lvlJc w:val="left"/>
      <w:pPr>
        <w:ind w:left="1460" w:hanging="360"/>
      </w:pPr>
      <w:rPr>
        <w:rFonts w:ascii="Times New Roman" w:eastAsia="Times New Roman" w:hAnsi="Times New Roman" w:cs="Times New Roman" w:hint="default"/>
        <w:b/>
        <w:bCs/>
        <w:spacing w:val="-2"/>
        <w:w w:val="99"/>
        <w:sz w:val="24"/>
        <w:szCs w:val="24"/>
        <w:lang w:val="en-US" w:eastAsia="en-US" w:bidi="ar-SA"/>
      </w:rPr>
    </w:lvl>
    <w:lvl w:ilvl="1" w:tplc="E1FE6FCA">
      <w:start w:val="1"/>
      <w:numFmt w:val="lowerRoman"/>
      <w:lvlText w:val="%2."/>
      <w:lvlJc w:val="left"/>
      <w:pPr>
        <w:ind w:left="2091" w:hanging="488"/>
        <w:jc w:val="right"/>
      </w:pPr>
      <w:rPr>
        <w:rFonts w:ascii="Times New Roman" w:eastAsia="Times New Roman" w:hAnsi="Times New Roman" w:cs="Times New Roman" w:hint="default"/>
        <w:spacing w:val="-2"/>
        <w:w w:val="99"/>
        <w:sz w:val="24"/>
        <w:szCs w:val="24"/>
        <w:lang w:val="en-US" w:eastAsia="en-US" w:bidi="ar-SA"/>
      </w:rPr>
    </w:lvl>
    <w:lvl w:ilvl="2" w:tplc="0FE4F108">
      <w:numFmt w:val="bullet"/>
      <w:lvlText w:val=""/>
      <w:lvlJc w:val="left"/>
      <w:pPr>
        <w:ind w:left="2811" w:hanging="360"/>
      </w:pPr>
      <w:rPr>
        <w:rFonts w:ascii="Symbol" w:eastAsia="Symbol" w:hAnsi="Symbol" w:cs="Symbol" w:hint="default"/>
        <w:w w:val="100"/>
        <w:sz w:val="24"/>
        <w:szCs w:val="24"/>
        <w:lang w:val="en-US" w:eastAsia="en-US" w:bidi="ar-SA"/>
      </w:rPr>
    </w:lvl>
    <w:lvl w:ilvl="3" w:tplc="89B66DEA">
      <w:numFmt w:val="bullet"/>
      <w:lvlText w:val="•"/>
      <w:lvlJc w:val="left"/>
      <w:pPr>
        <w:ind w:left="3934" w:hanging="360"/>
      </w:pPr>
      <w:rPr>
        <w:rFonts w:hint="default"/>
        <w:lang w:val="en-US" w:eastAsia="en-US" w:bidi="ar-SA"/>
      </w:rPr>
    </w:lvl>
    <w:lvl w:ilvl="4" w:tplc="15105046">
      <w:numFmt w:val="bullet"/>
      <w:lvlText w:val="•"/>
      <w:lvlJc w:val="left"/>
      <w:pPr>
        <w:ind w:left="5049" w:hanging="360"/>
      </w:pPr>
      <w:rPr>
        <w:rFonts w:hint="default"/>
        <w:lang w:val="en-US" w:eastAsia="en-US" w:bidi="ar-SA"/>
      </w:rPr>
    </w:lvl>
    <w:lvl w:ilvl="5" w:tplc="23E438D2">
      <w:numFmt w:val="bullet"/>
      <w:lvlText w:val="•"/>
      <w:lvlJc w:val="left"/>
      <w:pPr>
        <w:ind w:left="6164" w:hanging="360"/>
      </w:pPr>
      <w:rPr>
        <w:rFonts w:hint="default"/>
        <w:lang w:val="en-US" w:eastAsia="en-US" w:bidi="ar-SA"/>
      </w:rPr>
    </w:lvl>
    <w:lvl w:ilvl="6" w:tplc="589A945E">
      <w:numFmt w:val="bullet"/>
      <w:lvlText w:val="•"/>
      <w:lvlJc w:val="left"/>
      <w:pPr>
        <w:ind w:left="7279" w:hanging="360"/>
      </w:pPr>
      <w:rPr>
        <w:rFonts w:hint="default"/>
        <w:lang w:val="en-US" w:eastAsia="en-US" w:bidi="ar-SA"/>
      </w:rPr>
    </w:lvl>
    <w:lvl w:ilvl="7" w:tplc="8258D858">
      <w:numFmt w:val="bullet"/>
      <w:lvlText w:val="•"/>
      <w:lvlJc w:val="left"/>
      <w:pPr>
        <w:ind w:left="8394" w:hanging="360"/>
      </w:pPr>
      <w:rPr>
        <w:rFonts w:hint="default"/>
        <w:lang w:val="en-US" w:eastAsia="en-US" w:bidi="ar-SA"/>
      </w:rPr>
    </w:lvl>
    <w:lvl w:ilvl="8" w:tplc="2D92A826">
      <w:numFmt w:val="bullet"/>
      <w:lvlText w:val="•"/>
      <w:lvlJc w:val="left"/>
      <w:pPr>
        <w:ind w:left="9509" w:hanging="360"/>
      </w:pPr>
      <w:rPr>
        <w:rFonts w:hint="default"/>
        <w:lang w:val="en-US" w:eastAsia="en-US" w:bidi="ar-SA"/>
      </w:rPr>
    </w:lvl>
  </w:abstractNum>
  <w:abstractNum w:abstractNumId="77" w15:restartNumberingAfterBreak="0">
    <w:nsid w:val="6D2D15B0"/>
    <w:multiLevelType w:val="hybridMultilevel"/>
    <w:tmpl w:val="541C3FC8"/>
    <w:lvl w:ilvl="0" w:tplc="458C9ADC">
      <w:start w:val="1"/>
      <w:numFmt w:val="decimal"/>
      <w:lvlText w:val="%1)"/>
      <w:lvlJc w:val="left"/>
      <w:pPr>
        <w:ind w:left="1820" w:hanging="360"/>
      </w:pPr>
      <w:rPr>
        <w:rFonts w:ascii="Times New Roman" w:eastAsia="Times New Roman" w:hAnsi="Times New Roman" w:cs="Times New Roman" w:hint="default"/>
        <w:spacing w:val="-20"/>
        <w:w w:val="99"/>
        <w:sz w:val="24"/>
        <w:szCs w:val="24"/>
        <w:lang w:val="en-US" w:eastAsia="en-US" w:bidi="ar-SA"/>
      </w:rPr>
    </w:lvl>
    <w:lvl w:ilvl="1" w:tplc="6BFAACCA">
      <w:numFmt w:val="bullet"/>
      <w:lvlText w:val="•"/>
      <w:lvlJc w:val="left"/>
      <w:pPr>
        <w:ind w:left="2811" w:hanging="360"/>
      </w:pPr>
      <w:rPr>
        <w:rFonts w:hint="default"/>
        <w:lang w:val="en-US" w:eastAsia="en-US" w:bidi="ar-SA"/>
      </w:rPr>
    </w:lvl>
    <w:lvl w:ilvl="2" w:tplc="6A525984">
      <w:numFmt w:val="bullet"/>
      <w:lvlText w:val="•"/>
      <w:lvlJc w:val="left"/>
      <w:pPr>
        <w:ind w:left="3803" w:hanging="360"/>
      </w:pPr>
      <w:rPr>
        <w:rFonts w:hint="default"/>
        <w:lang w:val="en-US" w:eastAsia="en-US" w:bidi="ar-SA"/>
      </w:rPr>
    </w:lvl>
    <w:lvl w:ilvl="3" w:tplc="8B8E32A6">
      <w:numFmt w:val="bullet"/>
      <w:lvlText w:val="•"/>
      <w:lvlJc w:val="left"/>
      <w:pPr>
        <w:ind w:left="4795" w:hanging="360"/>
      </w:pPr>
      <w:rPr>
        <w:rFonts w:hint="default"/>
        <w:lang w:val="en-US" w:eastAsia="en-US" w:bidi="ar-SA"/>
      </w:rPr>
    </w:lvl>
    <w:lvl w:ilvl="4" w:tplc="53A66BD8">
      <w:numFmt w:val="bullet"/>
      <w:lvlText w:val="•"/>
      <w:lvlJc w:val="left"/>
      <w:pPr>
        <w:ind w:left="5787" w:hanging="360"/>
      </w:pPr>
      <w:rPr>
        <w:rFonts w:hint="default"/>
        <w:lang w:val="en-US" w:eastAsia="en-US" w:bidi="ar-SA"/>
      </w:rPr>
    </w:lvl>
    <w:lvl w:ilvl="5" w:tplc="95741230">
      <w:numFmt w:val="bullet"/>
      <w:lvlText w:val="•"/>
      <w:lvlJc w:val="left"/>
      <w:pPr>
        <w:ind w:left="6779" w:hanging="360"/>
      </w:pPr>
      <w:rPr>
        <w:rFonts w:hint="default"/>
        <w:lang w:val="en-US" w:eastAsia="en-US" w:bidi="ar-SA"/>
      </w:rPr>
    </w:lvl>
    <w:lvl w:ilvl="6" w:tplc="28CC6650">
      <w:numFmt w:val="bullet"/>
      <w:lvlText w:val="•"/>
      <w:lvlJc w:val="left"/>
      <w:pPr>
        <w:ind w:left="7771" w:hanging="360"/>
      </w:pPr>
      <w:rPr>
        <w:rFonts w:hint="default"/>
        <w:lang w:val="en-US" w:eastAsia="en-US" w:bidi="ar-SA"/>
      </w:rPr>
    </w:lvl>
    <w:lvl w:ilvl="7" w:tplc="73168478">
      <w:numFmt w:val="bullet"/>
      <w:lvlText w:val="•"/>
      <w:lvlJc w:val="left"/>
      <w:pPr>
        <w:ind w:left="8763" w:hanging="360"/>
      </w:pPr>
      <w:rPr>
        <w:rFonts w:hint="default"/>
        <w:lang w:val="en-US" w:eastAsia="en-US" w:bidi="ar-SA"/>
      </w:rPr>
    </w:lvl>
    <w:lvl w:ilvl="8" w:tplc="9266FA8A">
      <w:numFmt w:val="bullet"/>
      <w:lvlText w:val="•"/>
      <w:lvlJc w:val="left"/>
      <w:pPr>
        <w:ind w:left="9755" w:hanging="360"/>
      </w:pPr>
      <w:rPr>
        <w:rFonts w:hint="default"/>
        <w:lang w:val="en-US" w:eastAsia="en-US" w:bidi="ar-SA"/>
      </w:rPr>
    </w:lvl>
  </w:abstractNum>
  <w:abstractNum w:abstractNumId="78" w15:restartNumberingAfterBreak="0">
    <w:nsid w:val="6E231112"/>
    <w:multiLevelType w:val="hybridMultilevel"/>
    <w:tmpl w:val="2AB60892"/>
    <w:lvl w:ilvl="0" w:tplc="329043B6">
      <w:start w:val="1"/>
      <w:numFmt w:val="lowerLetter"/>
      <w:lvlText w:val="%1."/>
      <w:lvlJc w:val="left"/>
      <w:pPr>
        <w:ind w:left="2540" w:hanging="360"/>
      </w:pPr>
      <w:rPr>
        <w:rFonts w:ascii="Times New Roman" w:eastAsia="Times New Roman" w:hAnsi="Times New Roman" w:cs="Times New Roman" w:hint="default"/>
        <w:spacing w:val="-28"/>
        <w:w w:val="99"/>
        <w:sz w:val="24"/>
        <w:szCs w:val="24"/>
        <w:lang w:val="en-US" w:eastAsia="en-US" w:bidi="ar-SA"/>
      </w:rPr>
    </w:lvl>
    <w:lvl w:ilvl="1" w:tplc="EC5C4720">
      <w:numFmt w:val="bullet"/>
      <w:lvlText w:val="•"/>
      <w:lvlJc w:val="left"/>
      <w:pPr>
        <w:ind w:left="3459" w:hanging="360"/>
      </w:pPr>
      <w:rPr>
        <w:rFonts w:hint="default"/>
        <w:lang w:val="en-US" w:eastAsia="en-US" w:bidi="ar-SA"/>
      </w:rPr>
    </w:lvl>
    <w:lvl w:ilvl="2" w:tplc="171A9D3E">
      <w:numFmt w:val="bullet"/>
      <w:lvlText w:val="•"/>
      <w:lvlJc w:val="left"/>
      <w:pPr>
        <w:ind w:left="4379" w:hanging="360"/>
      </w:pPr>
      <w:rPr>
        <w:rFonts w:hint="default"/>
        <w:lang w:val="en-US" w:eastAsia="en-US" w:bidi="ar-SA"/>
      </w:rPr>
    </w:lvl>
    <w:lvl w:ilvl="3" w:tplc="C47443E4">
      <w:numFmt w:val="bullet"/>
      <w:lvlText w:val="•"/>
      <w:lvlJc w:val="left"/>
      <w:pPr>
        <w:ind w:left="5299" w:hanging="360"/>
      </w:pPr>
      <w:rPr>
        <w:rFonts w:hint="default"/>
        <w:lang w:val="en-US" w:eastAsia="en-US" w:bidi="ar-SA"/>
      </w:rPr>
    </w:lvl>
    <w:lvl w:ilvl="4" w:tplc="D8A6E55C">
      <w:numFmt w:val="bullet"/>
      <w:lvlText w:val="•"/>
      <w:lvlJc w:val="left"/>
      <w:pPr>
        <w:ind w:left="6219" w:hanging="360"/>
      </w:pPr>
      <w:rPr>
        <w:rFonts w:hint="default"/>
        <w:lang w:val="en-US" w:eastAsia="en-US" w:bidi="ar-SA"/>
      </w:rPr>
    </w:lvl>
    <w:lvl w:ilvl="5" w:tplc="8BB056FE">
      <w:numFmt w:val="bullet"/>
      <w:lvlText w:val="•"/>
      <w:lvlJc w:val="left"/>
      <w:pPr>
        <w:ind w:left="7139" w:hanging="360"/>
      </w:pPr>
      <w:rPr>
        <w:rFonts w:hint="default"/>
        <w:lang w:val="en-US" w:eastAsia="en-US" w:bidi="ar-SA"/>
      </w:rPr>
    </w:lvl>
    <w:lvl w:ilvl="6" w:tplc="D054AD4C">
      <w:numFmt w:val="bullet"/>
      <w:lvlText w:val="•"/>
      <w:lvlJc w:val="left"/>
      <w:pPr>
        <w:ind w:left="8059" w:hanging="360"/>
      </w:pPr>
      <w:rPr>
        <w:rFonts w:hint="default"/>
        <w:lang w:val="en-US" w:eastAsia="en-US" w:bidi="ar-SA"/>
      </w:rPr>
    </w:lvl>
    <w:lvl w:ilvl="7" w:tplc="D6287A94">
      <w:numFmt w:val="bullet"/>
      <w:lvlText w:val="•"/>
      <w:lvlJc w:val="left"/>
      <w:pPr>
        <w:ind w:left="8979" w:hanging="360"/>
      </w:pPr>
      <w:rPr>
        <w:rFonts w:hint="default"/>
        <w:lang w:val="en-US" w:eastAsia="en-US" w:bidi="ar-SA"/>
      </w:rPr>
    </w:lvl>
    <w:lvl w:ilvl="8" w:tplc="EE4466E2">
      <w:numFmt w:val="bullet"/>
      <w:lvlText w:val="•"/>
      <w:lvlJc w:val="left"/>
      <w:pPr>
        <w:ind w:left="9899" w:hanging="360"/>
      </w:pPr>
      <w:rPr>
        <w:rFonts w:hint="default"/>
        <w:lang w:val="en-US" w:eastAsia="en-US" w:bidi="ar-SA"/>
      </w:rPr>
    </w:lvl>
  </w:abstractNum>
  <w:abstractNum w:abstractNumId="79" w15:restartNumberingAfterBreak="0">
    <w:nsid w:val="71215AD4"/>
    <w:multiLevelType w:val="hybridMultilevel"/>
    <w:tmpl w:val="9BAC8A28"/>
    <w:lvl w:ilvl="0" w:tplc="C9C62C2A">
      <w:numFmt w:val="bullet"/>
      <w:lvlText w:val="•"/>
      <w:lvlJc w:val="left"/>
      <w:pPr>
        <w:ind w:left="2974" w:hanging="435"/>
      </w:pPr>
      <w:rPr>
        <w:rFonts w:ascii="Times New Roman" w:eastAsia="Times New Roman" w:hAnsi="Times New Roman" w:cs="Times New Roman" w:hint="default"/>
        <w:spacing w:val="-5"/>
        <w:w w:val="99"/>
        <w:sz w:val="24"/>
        <w:szCs w:val="24"/>
        <w:lang w:val="en-US" w:eastAsia="en-US" w:bidi="ar-SA"/>
      </w:rPr>
    </w:lvl>
    <w:lvl w:ilvl="1" w:tplc="BDB2D540">
      <w:numFmt w:val="bullet"/>
      <w:lvlText w:val="•"/>
      <w:lvlJc w:val="left"/>
      <w:pPr>
        <w:ind w:left="3855" w:hanging="435"/>
      </w:pPr>
      <w:rPr>
        <w:rFonts w:hint="default"/>
        <w:lang w:val="en-US" w:eastAsia="en-US" w:bidi="ar-SA"/>
      </w:rPr>
    </w:lvl>
    <w:lvl w:ilvl="2" w:tplc="AC082DC8">
      <w:numFmt w:val="bullet"/>
      <w:lvlText w:val="•"/>
      <w:lvlJc w:val="left"/>
      <w:pPr>
        <w:ind w:left="4731" w:hanging="435"/>
      </w:pPr>
      <w:rPr>
        <w:rFonts w:hint="default"/>
        <w:lang w:val="en-US" w:eastAsia="en-US" w:bidi="ar-SA"/>
      </w:rPr>
    </w:lvl>
    <w:lvl w:ilvl="3" w:tplc="CBF62392">
      <w:numFmt w:val="bullet"/>
      <w:lvlText w:val="•"/>
      <w:lvlJc w:val="left"/>
      <w:pPr>
        <w:ind w:left="5607" w:hanging="435"/>
      </w:pPr>
      <w:rPr>
        <w:rFonts w:hint="default"/>
        <w:lang w:val="en-US" w:eastAsia="en-US" w:bidi="ar-SA"/>
      </w:rPr>
    </w:lvl>
    <w:lvl w:ilvl="4" w:tplc="FC1C5F64">
      <w:numFmt w:val="bullet"/>
      <w:lvlText w:val="•"/>
      <w:lvlJc w:val="left"/>
      <w:pPr>
        <w:ind w:left="6483" w:hanging="435"/>
      </w:pPr>
      <w:rPr>
        <w:rFonts w:hint="default"/>
        <w:lang w:val="en-US" w:eastAsia="en-US" w:bidi="ar-SA"/>
      </w:rPr>
    </w:lvl>
    <w:lvl w:ilvl="5" w:tplc="FE0CE096">
      <w:numFmt w:val="bullet"/>
      <w:lvlText w:val="•"/>
      <w:lvlJc w:val="left"/>
      <w:pPr>
        <w:ind w:left="7359" w:hanging="435"/>
      </w:pPr>
      <w:rPr>
        <w:rFonts w:hint="default"/>
        <w:lang w:val="en-US" w:eastAsia="en-US" w:bidi="ar-SA"/>
      </w:rPr>
    </w:lvl>
    <w:lvl w:ilvl="6" w:tplc="623C0CE2">
      <w:numFmt w:val="bullet"/>
      <w:lvlText w:val="•"/>
      <w:lvlJc w:val="left"/>
      <w:pPr>
        <w:ind w:left="8235" w:hanging="435"/>
      </w:pPr>
      <w:rPr>
        <w:rFonts w:hint="default"/>
        <w:lang w:val="en-US" w:eastAsia="en-US" w:bidi="ar-SA"/>
      </w:rPr>
    </w:lvl>
    <w:lvl w:ilvl="7" w:tplc="C062E5C0">
      <w:numFmt w:val="bullet"/>
      <w:lvlText w:val="•"/>
      <w:lvlJc w:val="left"/>
      <w:pPr>
        <w:ind w:left="9111" w:hanging="435"/>
      </w:pPr>
      <w:rPr>
        <w:rFonts w:hint="default"/>
        <w:lang w:val="en-US" w:eastAsia="en-US" w:bidi="ar-SA"/>
      </w:rPr>
    </w:lvl>
    <w:lvl w:ilvl="8" w:tplc="7270BC3C">
      <w:numFmt w:val="bullet"/>
      <w:lvlText w:val="•"/>
      <w:lvlJc w:val="left"/>
      <w:pPr>
        <w:ind w:left="9987" w:hanging="435"/>
      </w:pPr>
      <w:rPr>
        <w:rFonts w:hint="default"/>
        <w:lang w:val="en-US" w:eastAsia="en-US" w:bidi="ar-SA"/>
      </w:rPr>
    </w:lvl>
  </w:abstractNum>
  <w:abstractNum w:abstractNumId="80" w15:restartNumberingAfterBreak="0">
    <w:nsid w:val="73570F0D"/>
    <w:multiLevelType w:val="hybridMultilevel"/>
    <w:tmpl w:val="1C28691C"/>
    <w:lvl w:ilvl="0" w:tplc="E7F4FDEA">
      <w:numFmt w:val="bullet"/>
      <w:lvlText w:val="o"/>
      <w:lvlJc w:val="left"/>
      <w:pPr>
        <w:ind w:left="2540" w:hanging="360"/>
      </w:pPr>
      <w:rPr>
        <w:rFonts w:ascii="Courier New" w:eastAsia="Courier New" w:hAnsi="Courier New" w:cs="Courier New" w:hint="default"/>
        <w:w w:val="100"/>
        <w:sz w:val="24"/>
        <w:szCs w:val="24"/>
        <w:lang w:val="en-US" w:eastAsia="en-US" w:bidi="ar-SA"/>
      </w:rPr>
    </w:lvl>
    <w:lvl w:ilvl="1" w:tplc="A4D647D4">
      <w:numFmt w:val="bullet"/>
      <w:lvlText w:val="•"/>
      <w:lvlJc w:val="left"/>
      <w:pPr>
        <w:ind w:left="3459" w:hanging="360"/>
      </w:pPr>
      <w:rPr>
        <w:rFonts w:hint="default"/>
        <w:lang w:val="en-US" w:eastAsia="en-US" w:bidi="ar-SA"/>
      </w:rPr>
    </w:lvl>
    <w:lvl w:ilvl="2" w:tplc="1994A160">
      <w:numFmt w:val="bullet"/>
      <w:lvlText w:val="•"/>
      <w:lvlJc w:val="left"/>
      <w:pPr>
        <w:ind w:left="4379" w:hanging="360"/>
      </w:pPr>
      <w:rPr>
        <w:rFonts w:hint="default"/>
        <w:lang w:val="en-US" w:eastAsia="en-US" w:bidi="ar-SA"/>
      </w:rPr>
    </w:lvl>
    <w:lvl w:ilvl="3" w:tplc="641E47DA">
      <w:numFmt w:val="bullet"/>
      <w:lvlText w:val="•"/>
      <w:lvlJc w:val="left"/>
      <w:pPr>
        <w:ind w:left="5299" w:hanging="360"/>
      </w:pPr>
      <w:rPr>
        <w:rFonts w:hint="default"/>
        <w:lang w:val="en-US" w:eastAsia="en-US" w:bidi="ar-SA"/>
      </w:rPr>
    </w:lvl>
    <w:lvl w:ilvl="4" w:tplc="DF988C70">
      <w:numFmt w:val="bullet"/>
      <w:lvlText w:val="•"/>
      <w:lvlJc w:val="left"/>
      <w:pPr>
        <w:ind w:left="6219" w:hanging="360"/>
      </w:pPr>
      <w:rPr>
        <w:rFonts w:hint="default"/>
        <w:lang w:val="en-US" w:eastAsia="en-US" w:bidi="ar-SA"/>
      </w:rPr>
    </w:lvl>
    <w:lvl w:ilvl="5" w:tplc="36E42A4A">
      <w:numFmt w:val="bullet"/>
      <w:lvlText w:val="•"/>
      <w:lvlJc w:val="left"/>
      <w:pPr>
        <w:ind w:left="7139" w:hanging="360"/>
      </w:pPr>
      <w:rPr>
        <w:rFonts w:hint="default"/>
        <w:lang w:val="en-US" w:eastAsia="en-US" w:bidi="ar-SA"/>
      </w:rPr>
    </w:lvl>
    <w:lvl w:ilvl="6" w:tplc="E5905C8C">
      <w:numFmt w:val="bullet"/>
      <w:lvlText w:val="•"/>
      <w:lvlJc w:val="left"/>
      <w:pPr>
        <w:ind w:left="8059" w:hanging="360"/>
      </w:pPr>
      <w:rPr>
        <w:rFonts w:hint="default"/>
        <w:lang w:val="en-US" w:eastAsia="en-US" w:bidi="ar-SA"/>
      </w:rPr>
    </w:lvl>
    <w:lvl w:ilvl="7" w:tplc="E5A8F81C">
      <w:numFmt w:val="bullet"/>
      <w:lvlText w:val="•"/>
      <w:lvlJc w:val="left"/>
      <w:pPr>
        <w:ind w:left="8979" w:hanging="360"/>
      </w:pPr>
      <w:rPr>
        <w:rFonts w:hint="default"/>
        <w:lang w:val="en-US" w:eastAsia="en-US" w:bidi="ar-SA"/>
      </w:rPr>
    </w:lvl>
    <w:lvl w:ilvl="8" w:tplc="F19A53DC">
      <w:numFmt w:val="bullet"/>
      <w:lvlText w:val="•"/>
      <w:lvlJc w:val="left"/>
      <w:pPr>
        <w:ind w:left="9899" w:hanging="360"/>
      </w:pPr>
      <w:rPr>
        <w:rFonts w:hint="default"/>
        <w:lang w:val="en-US" w:eastAsia="en-US" w:bidi="ar-SA"/>
      </w:rPr>
    </w:lvl>
  </w:abstractNum>
  <w:abstractNum w:abstractNumId="81" w15:restartNumberingAfterBreak="0">
    <w:nsid w:val="75BD1951"/>
    <w:multiLevelType w:val="hybridMultilevel"/>
    <w:tmpl w:val="E59296AA"/>
    <w:lvl w:ilvl="0" w:tplc="66EE2630">
      <w:start w:val="1"/>
      <w:numFmt w:val="decimal"/>
      <w:lvlText w:val="%1."/>
      <w:lvlJc w:val="left"/>
      <w:pPr>
        <w:ind w:left="1820" w:hanging="360"/>
      </w:pPr>
      <w:rPr>
        <w:rFonts w:ascii="Times New Roman" w:eastAsia="Times New Roman" w:hAnsi="Times New Roman" w:cs="Times New Roman" w:hint="default"/>
        <w:spacing w:val="-5"/>
        <w:w w:val="99"/>
        <w:sz w:val="24"/>
        <w:szCs w:val="24"/>
        <w:lang w:val="en-US" w:eastAsia="en-US" w:bidi="ar-SA"/>
      </w:rPr>
    </w:lvl>
    <w:lvl w:ilvl="1" w:tplc="5944FCD0">
      <w:numFmt w:val="bullet"/>
      <w:lvlText w:val="•"/>
      <w:lvlJc w:val="left"/>
      <w:pPr>
        <w:ind w:left="2811" w:hanging="360"/>
      </w:pPr>
      <w:rPr>
        <w:rFonts w:hint="default"/>
        <w:lang w:val="en-US" w:eastAsia="en-US" w:bidi="ar-SA"/>
      </w:rPr>
    </w:lvl>
    <w:lvl w:ilvl="2" w:tplc="5AE46176">
      <w:numFmt w:val="bullet"/>
      <w:lvlText w:val="•"/>
      <w:lvlJc w:val="left"/>
      <w:pPr>
        <w:ind w:left="3803" w:hanging="360"/>
      </w:pPr>
      <w:rPr>
        <w:rFonts w:hint="default"/>
        <w:lang w:val="en-US" w:eastAsia="en-US" w:bidi="ar-SA"/>
      </w:rPr>
    </w:lvl>
    <w:lvl w:ilvl="3" w:tplc="582054FC">
      <w:numFmt w:val="bullet"/>
      <w:lvlText w:val="•"/>
      <w:lvlJc w:val="left"/>
      <w:pPr>
        <w:ind w:left="4795" w:hanging="360"/>
      </w:pPr>
      <w:rPr>
        <w:rFonts w:hint="default"/>
        <w:lang w:val="en-US" w:eastAsia="en-US" w:bidi="ar-SA"/>
      </w:rPr>
    </w:lvl>
    <w:lvl w:ilvl="4" w:tplc="D0E80816">
      <w:numFmt w:val="bullet"/>
      <w:lvlText w:val="•"/>
      <w:lvlJc w:val="left"/>
      <w:pPr>
        <w:ind w:left="5787" w:hanging="360"/>
      </w:pPr>
      <w:rPr>
        <w:rFonts w:hint="default"/>
        <w:lang w:val="en-US" w:eastAsia="en-US" w:bidi="ar-SA"/>
      </w:rPr>
    </w:lvl>
    <w:lvl w:ilvl="5" w:tplc="A1F0FE0C">
      <w:numFmt w:val="bullet"/>
      <w:lvlText w:val="•"/>
      <w:lvlJc w:val="left"/>
      <w:pPr>
        <w:ind w:left="6779" w:hanging="360"/>
      </w:pPr>
      <w:rPr>
        <w:rFonts w:hint="default"/>
        <w:lang w:val="en-US" w:eastAsia="en-US" w:bidi="ar-SA"/>
      </w:rPr>
    </w:lvl>
    <w:lvl w:ilvl="6" w:tplc="DD361310">
      <w:numFmt w:val="bullet"/>
      <w:lvlText w:val="•"/>
      <w:lvlJc w:val="left"/>
      <w:pPr>
        <w:ind w:left="7771" w:hanging="360"/>
      </w:pPr>
      <w:rPr>
        <w:rFonts w:hint="default"/>
        <w:lang w:val="en-US" w:eastAsia="en-US" w:bidi="ar-SA"/>
      </w:rPr>
    </w:lvl>
    <w:lvl w:ilvl="7" w:tplc="95508E4C">
      <w:numFmt w:val="bullet"/>
      <w:lvlText w:val="•"/>
      <w:lvlJc w:val="left"/>
      <w:pPr>
        <w:ind w:left="8763" w:hanging="360"/>
      </w:pPr>
      <w:rPr>
        <w:rFonts w:hint="default"/>
        <w:lang w:val="en-US" w:eastAsia="en-US" w:bidi="ar-SA"/>
      </w:rPr>
    </w:lvl>
    <w:lvl w:ilvl="8" w:tplc="5CACBC9A">
      <w:numFmt w:val="bullet"/>
      <w:lvlText w:val="•"/>
      <w:lvlJc w:val="left"/>
      <w:pPr>
        <w:ind w:left="9755" w:hanging="360"/>
      </w:pPr>
      <w:rPr>
        <w:rFonts w:hint="default"/>
        <w:lang w:val="en-US" w:eastAsia="en-US" w:bidi="ar-SA"/>
      </w:rPr>
    </w:lvl>
  </w:abstractNum>
  <w:abstractNum w:abstractNumId="82" w15:restartNumberingAfterBreak="0">
    <w:nsid w:val="76AA1BB3"/>
    <w:multiLevelType w:val="hybridMultilevel"/>
    <w:tmpl w:val="919A265C"/>
    <w:lvl w:ilvl="0" w:tplc="FA843778">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687CFE0A">
      <w:numFmt w:val="bullet"/>
      <w:lvlText w:val="•"/>
      <w:lvlJc w:val="left"/>
      <w:pPr>
        <w:ind w:left="2163" w:hanging="240"/>
      </w:pPr>
      <w:rPr>
        <w:rFonts w:hint="default"/>
        <w:lang w:val="en-US" w:eastAsia="en-US" w:bidi="ar-SA"/>
      </w:rPr>
    </w:lvl>
    <w:lvl w:ilvl="2" w:tplc="5530A158">
      <w:numFmt w:val="bullet"/>
      <w:lvlText w:val="•"/>
      <w:lvlJc w:val="left"/>
      <w:pPr>
        <w:ind w:left="3227" w:hanging="240"/>
      </w:pPr>
      <w:rPr>
        <w:rFonts w:hint="default"/>
        <w:lang w:val="en-US" w:eastAsia="en-US" w:bidi="ar-SA"/>
      </w:rPr>
    </w:lvl>
    <w:lvl w:ilvl="3" w:tplc="1A3CB7C8">
      <w:numFmt w:val="bullet"/>
      <w:lvlText w:val="•"/>
      <w:lvlJc w:val="left"/>
      <w:pPr>
        <w:ind w:left="4291" w:hanging="240"/>
      </w:pPr>
      <w:rPr>
        <w:rFonts w:hint="default"/>
        <w:lang w:val="en-US" w:eastAsia="en-US" w:bidi="ar-SA"/>
      </w:rPr>
    </w:lvl>
    <w:lvl w:ilvl="4" w:tplc="E9A03E8A">
      <w:numFmt w:val="bullet"/>
      <w:lvlText w:val="•"/>
      <w:lvlJc w:val="left"/>
      <w:pPr>
        <w:ind w:left="5355" w:hanging="240"/>
      </w:pPr>
      <w:rPr>
        <w:rFonts w:hint="default"/>
        <w:lang w:val="en-US" w:eastAsia="en-US" w:bidi="ar-SA"/>
      </w:rPr>
    </w:lvl>
    <w:lvl w:ilvl="5" w:tplc="ABFA3C7C">
      <w:numFmt w:val="bullet"/>
      <w:lvlText w:val="•"/>
      <w:lvlJc w:val="left"/>
      <w:pPr>
        <w:ind w:left="6419" w:hanging="240"/>
      </w:pPr>
      <w:rPr>
        <w:rFonts w:hint="default"/>
        <w:lang w:val="en-US" w:eastAsia="en-US" w:bidi="ar-SA"/>
      </w:rPr>
    </w:lvl>
    <w:lvl w:ilvl="6" w:tplc="EA00A9E8">
      <w:numFmt w:val="bullet"/>
      <w:lvlText w:val="•"/>
      <w:lvlJc w:val="left"/>
      <w:pPr>
        <w:ind w:left="7483" w:hanging="240"/>
      </w:pPr>
      <w:rPr>
        <w:rFonts w:hint="default"/>
        <w:lang w:val="en-US" w:eastAsia="en-US" w:bidi="ar-SA"/>
      </w:rPr>
    </w:lvl>
    <w:lvl w:ilvl="7" w:tplc="A24E195E">
      <w:numFmt w:val="bullet"/>
      <w:lvlText w:val="•"/>
      <w:lvlJc w:val="left"/>
      <w:pPr>
        <w:ind w:left="8547" w:hanging="240"/>
      </w:pPr>
      <w:rPr>
        <w:rFonts w:hint="default"/>
        <w:lang w:val="en-US" w:eastAsia="en-US" w:bidi="ar-SA"/>
      </w:rPr>
    </w:lvl>
    <w:lvl w:ilvl="8" w:tplc="7362125E">
      <w:numFmt w:val="bullet"/>
      <w:lvlText w:val="•"/>
      <w:lvlJc w:val="left"/>
      <w:pPr>
        <w:ind w:left="9611" w:hanging="240"/>
      </w:pPr>
      <w:rPr>
        <w:rFonts w:hint="default"/>
        <w:lang w:val="en-US" w:eastAsia="en-US" w:bidi="ar-SA"/>
      </w:rPr>
    </w:lvl>
  </w:abstractNum>
  <w:abstractNum w:abstractNumId="83" w15:restartNumberingAfterBreak="0">
    <w:nsid w:val="782A2B19"/>
    <w:multiLevelType w:val="hybridMultilevel"/>
    <w:tmpl w:val="417224B2"/>
    <w:lvl w:ilvl="0" w:tplc="470C0DE6">
      <w:start w:val="1"/>
      <w:numFmt w:val="decimal"/>
      <w:lvlText w:val="%1."/>
      <w:lvlJc w:val="left"/>
      <w:pPr>
        <w:ind w:left="1100" w:hanging="334"/>
      </w:pPr>
      <w:rPr>
        <w:rFonts w:ascii="Times New Roman" w:eastAsia="Times New Roman" w:hAnsi="Times New Roman" w:cs="Times New Roman" w:hint="default"/>
        <w:spacing w:val="-28"/>
        <w:w w:val="99"/>
        <w:sz w:val="24"/>
        <w:szCs w:val="24"/>
        <w:lang w:val="en-US" w:eastAsia="en-US" w:bidi="ar-SA"/>
      </w:rPr>
    </w:lvl>
    <w:lvl w:ilvl="1" w:tplc="8062BDE6">
      <w:numFmt w:val="bullet"/>
      <w:lvlText w:val="•"/>
      <w:lvlJc w:val="left"/>
      <w:pPr>
        <w:ind w:left="2163" w:hanging="334"/>
      </w:pPr>
      <w:rPr>
        <w:rFonts w:hint="default"/>
        <w:lang w:val="en-US" w:eastAsia="en-US" w:bidi="ar-SA"/>
      </w:rPr>
    </w:lvl>
    <w:lvl w:ilvl="2" w:tplc="B0E48662">
      <w:numFmt w:val="bullet"/>
      <w:lvlText w:val="•"/>
      <w:lvlJc w:val="left"/>
      <w:pPr>
        <w:ind w:left="3227" w:hanging="334"/>
      </w:pPr>
      <w:rPr>
        <w:rFonts w:hint="default"/>
        <w:lang w:val="en-US" w:eastAsia="en-US" w:bidi="ar-SA"/>
      </w:rPr>
    </w:lvl>
    <w:lvl w:ilvl="3" w:tplc="ED08CC4A">
      <w:numFmt w:val="bullet"/>
      <w:lvlText w:val="•"/>
      <w:lvlJc w:val="left"/>
      <w:pPr>
        <w:ind w:left="4291" w:hanging="334"/>
      </w:pPr>
      <w:rPr>
        <w:rFonts w:hint="default"/>
        <w:lang w:val="en-US" w:eastAsia="en-US" w:bidi="ar-SA"/>
      </w:rPr>
    </w:lvl>
    <w:lvl w:ilvl="4" w:tplc="E86E6232">
      <w:numFmt w:val="bullet"/>
      <w:lvlText w:val="•"/>
      <w:lvlJc w:val="left"/>
      <w:pPr>
        <w:ind w:left="5355" w:hanging="334"/>
      </w:pPr>
      <w:rPr>
        <w:rFonts w:hint="default"/>
        <w:lang w:val="en-US" w:eastAsia="en-US" w:bidi="ar-SA"/>
      </w:rPr>
    </w:lvl>
    <w:lvl w:ilvl="5" w:tplc="7CF6643C">
      <w:numFmt w:val="bullet"/>
      <w:lvlText w:val="•"/>
      <w:lvlJc w:val="left"/>
      <w:pPr>
        <w:ind w:left="6419" w:hanging="334"/>
      </w:pPr>
      <w:rPr>
        <w:rFonts w:hint="default"/>
        <w:lang w:val="en-US" w:eastAsia="en-US" w:bidi="ar-SA"/>
      </w:rPr>
    </w:lvl>
    <w:lvl w:ilvl="6" w:tplc="C4A47D12">
      <w:numFmt w:val="bullet"/>
      <w:lvlText w:val="•"/>
      <w:lvlJc w:val="left"/>
      <w:pPr>
        <w:ind w:left="7483" w:hanging="334"/>
      </w:pPr>
      <w:rPr>
        <w:rFonts w:hint="default"/>
        <w:lang w:val="en-US" w:eastAsia="en-US" w:bidi="ar-SA"/>
      </w:rPr>
    </w:lvl>
    <w:lvl w:ilvl="7" w:tplc="956AA3C0">
      <w:numFmt w:val="bullet"/>
      <w:lvlText w:val="•"/>
      <w:lvlJc w:val="left"/>
      <w:pPr>
        <w:ind w:left="8547" w:hanging="334"/>
      </w:pPr>
      <w:rPr>
        <w:rFonts w:hint="default"/>
        <w:lang w:val="en-US" w:eastAsia="en-US" w:bidi="ar-SA"/>
      </w:rPr>
    </w:lvl>
    <w:lvl w:ilvl="8" w:tplc="69C2C448">
      <w:numFmt w:val="bullet"/>
      <w:lvlText w:val="•"/>
      <w:lvlJc w:val="left"/>
      <w:pPr>
        <w:ind w:left="9611" w:hanging="334"/>
      </w:pPr>
      <w:rPr>
        <w:rFonts w:hint="default"/>
        <w:lang w:val="en-US" w:eastAsia="en-US" w:bidi="ar-SA"/>
      </w:rPr>
    </w:lvl>
  </w:abstractNum>
  <w:abstractNum w:abstractNumId="84" w15:restartNumberingAfterBreak="0">
    <w:nsid w:val="7A573AF1"/>
    <w:multiLevelType w:val="hybridMultilevel"/>
    <w:tmpl w:val="D16CBC88"/>
    <w:lvl w:ilvl="0" w:tplc="306046AE">
      <w:start w:val="1"/>
      <w:numFmt w:val="decimal"/>
      <w:lvlText w:val="%1."/>
      <w:lvlJc w:val="left"/>
      <w:pPr>
        <w:ind w:left="1820" w:hanging="360"/>
      </w:pPr>
      <w:rPr>
        <w:rFonts w:ascii="Times New Roman" w:eastAsia="Times New Roman" w:hAnsi="Times New Roman" w:cs="Times New Roman" w:hint="default"/>
        <w:spacing w:val="-5"/>
        <w:w w:val="99"/>
        <w:sz w:val="24"/>
        <w:szCs w:val="24"/>
        <w:lang w:val="en-US" w:eastAsia="en-US" w:bidi="ar-SA"/>
      </w:rPr>
    </w:lvl>
    <w:lvl w:ilvl="1" w:tplc="E9B209AC">
      <w:numFmt w:val="bullet"/>
      <w:lvlText w:val="•"/>
      <w:lvlJc w:val="left"/>
      <w:pPr>
        <w:ind w:left="2811" w:hanging="360"/>
      </w:pPr>
      <w:rPr>
        <w:rFonts w:hint="default"/>
        <w:lang w:val="en-US" w:eastAsia="en-US" w:bidi="ar-SA"/>
      </w:rPr>
    </w:lvl>
    <w:lvl w:ilvl="2" w:tplc="8E0CDEDA">
      <w:numFmt w:val="bullet"/>
      <w:lvlText w:val="•"/>
      <w:lvlJc w:val="left"/>
      <w:pPr>
        <w:ind w:left="3803" w:hanging="360"/>
      </w:pPr>
      <w:rPr>
        <w:rFonts w:hint="default"/>
        <w:lang w:val="en-US" w:eastAsia="en-US" w:bidi="ar-SA"/>
      </w:rPr>
    </w:lvl>
    <w:lvl w:ilvl="3" w:tplc="0ABABC8A">
      <w:numFmt w:val="bullet"/>
      <w:lvlText w:val="•"/>
      <w:lvlJc w:val="left"/>
      <w:pPr>
        <w:ind w:left="4795" w:hanging="360"/>
      </w:pPr>
      <w:rPr>
        <w:rFonts w:hint="default"/>
        <w:lang w:val="en-US" w:eastAsia="en-US" w:bidi="ar-SA"/>
      </w:rPr>
    </w:lvl>
    <w:lvl w:ilvl="4" w:tplc="703E8724">
      <w:numFmt w:val="bullet"/>
      <w:lvlText w:val="•"/>
      <w:lvlJc w:val="left"/>
      <w:pPr>
        <w:ind w:left="5787" w:hanging="360"/>
      </w:pPr>
      <w:rPr>
        <w:rFonts w:hint="default"/>
        <w:lang w:val="en-US" w:eastAsia="en-US" w:bidi="ar-SA"/>
      </w:rPr>
    </w:lvl>
    <w:lvl w:ilvl="5" w:tplc="16563762">
      <w:numFmt w:val="bullet"/>
      <w:lvlText w:val="•"/>
      <w:lvlJc w:val="left"/>
      <w:pPr>
        <w:ind w:left="6779" w:hanging="360"/>
      </w:pPr>
      <w:rPr>
        <w:rFonts w:hint="default"/>
        <w:lang w:val="en-US" w:eastAsia="en-US" w:bidi="ar-SA"/>
      </w:rPr>
    </w:lvl>
    <w:lvl w:ilvl="6" w:tplc="37426A26">
      <w:numFmt w:val="bullet"/>
      <w:lvlText w:val="•"/>
      <w:lvlJc w:val="left"/>
      <w:pPr>
        <w:ind w:left="7771" w:hanging="360"/>
      </w:pPr>
      <w:rPr>
        <w:rFonts w:hint="default"/>
        <w:lang w:val="en-US" w:eastAsia="en-US" w:bidi="ar-SA"/>
      </w:rPr>
    </w:lvl>
    <w:lvl w:ilvl="7" w:tplc="A5205F7A">
      <w:numFmt w:val="bullet"/>
      <w:lvlText w:val="•"/>
      <w:lvlJc w:val="left"/>
      <w:pPr>
        <w:ind w:left="8763" w:hanging="360"/>
      </w:pPr>
      <w:rPr>
        <w:rFonts w:hint="default"/>
        <w:lang w:val="en-US" w:eastAsia="en-US" w:bidi="ar-SA"/>
      </w:rPr>
    </w:lvl>
    <w:lvl w:ilvl="8" w:tplc="6114B40C">
      <w:numFmt w:val="bullet"/>
      <w:lvlText w:val="•"/>
      <w:lvlJc w:val="left"/>
      <w:pPr>
        <w:ind w:left="9755" w:hanging="360"/>
      </w:pPr>
      <w:rPr>
        <w:rFonts w:hint="default"/>
        <w:lang w:val="en-US" w:eastAsia="en-US" w:bidi="ar-SA"/>
      </w:rPr>
    </w:lvl>
  </w:abstractNum>
  <w:abstractNum w:abstractNumId="85" w15:restartNumberingAfterBreak="0">
    <w:nsid w:val="7CFB0AE6"/>
    <w:multiLevelType w:val="hybridMultilevel"/>
    <w:tmpl w:val="85B60DD0"/>
    <w:lvl w:ilvl="0" w:tplc="52945072">
      <w:start w:val="1"/>
      <w:numFmt w:val="decimal"/>
      <w:lvlText w:val="%1."/>
      <w:lvlJc w:val="left"/>
      <w:pPr>
        <w:ind w:left="1100" w:hanging="181"/>
      </w:pPr>
      <w:rPr>
        <w:rFonts w:ascii="Times New Roman" w:eastAsia="Times New Roman" w:hAnsi="Times New Roman" w:cs="Times New Roman" w:hint="default"/>
        <w:spacing w:val="-27"/>
        <w:w w:val="99"/>
        <w:sz w:val="22"/>
        <w:szCs w:val="22"/>
        <w:lang w:val="en-US" w:eastAsia="en-US" w:bidi="ar-SA"/>
      </w:rPr>
    </w:lvl>
    <w:lvl w:ilvl="1" w:tplc="8C5872B8">
      <w:start w:val="1"/>
      <w:numFmt w:val="decimal"/>
      <w:lvlText w:val="%2."/>
      <w:lvlJc w:val="left"/>
      <w:pPr>
        <w:ind w:left="1820" w:hanging="360"/>
      </w:pPr>
      <w:rPr>
        <w:rFonts w:ascii="Times New Roman" w:eastAsia="Times New Roman" w:hAnsi="Times New Roman" w:cs="Times New Roman" w:hint="default"/>
        <w:spacing w:val="-5"/>
        <w:w w:val="99"/>
        <w:sz w:val="24"/>
        <w:szCs w:val="24"/>
        <w:lang w:val="en-US" w:eastAsia="en-US" w:bidi="ar-SA"/>
      </w:rPr>
    </w:lvl>
    <w:lvl w:ilvl="2" w:tplc="5CF6CDB2">
      <w:numFmt w:val="bullet"/>
      <w:lvlText w:val="•"/>
      <w:lvlJc w:val="left"/>
      <w:pPr>
        <w:ind w:left="2922" w:hanging="360"/>
      </w:pPr>
      <w:rPr>
        <w:rFonts w:hint="default"/>
        <w:lang w:val="en-US" w:eastAsia="en-US" w:bidi="ar-SA"/>
      </w:rPr>
    </w:lvl>
    <w:lvl w:ilvl="3" w:tplc="DE32B374">
      <w:numFmt w:val="bullet"/>
      <w:lvlText w:val="•"/>
      <w:lvlJc w:val="left"/>
      <w:pPr>
        <w:ind w:left="4024" w:hanging="360"/>
      </w:pPr>
      <w:rPr>
        <w:rFonts w:hint="default"/>
        <w:lang w:val="en-US" w:eastAsia="en-US" w:bidi="ar-SA"/>
      </w:rPr>
    </w:lvl>
    <w:lvl w:ilvl="4" w:tplc="F4C00798">
      <w:numFmt w:val="bullet"/>
      <w:lvlText w:val="•"/>
      <w:lvlJc w:val="left"/>
      <w:pPr>
        <w:ind w:left="5126" w:hanging="360"/>
      </w:pPr>
      <w:rPr>
        <w:rFonts w:hint="default"/>
        <w:lang w:val="en-US" w:eastAsia="en-US" w:bidi="ar-SA"/>
      </w:rPr>
    </w:lvl>
    <w:lvl w:ilvl="5" w:tplc="C2A6D816">
      <w:numFmt w:val="bullet"/>
      <w:lvlText w:val="•"/>
      <w:lvlJc w:val="left"/>
      <w:pPr>
        <w:ind w:left="6228" w:hanging="360"/>
      </w:pPr>
      <w:rPr>
        <w:rFonts w:hint="default"/>
        <w:lang w:val="en-US" w:eastAsia="en-US" w:bidi="ar-SA"/>
      </w:rPr>
    </w:lvl>
    <w:lvl w:ilvl="6" w:tplc="7DFCC39A">
      <w:numFmt w:val="bullet"/>
      <w:lvlText w:val="•"/>
      <w:lvlJc w:val="left"/>
      <w:pPr>
        <w:ind w:left="7330" w:hanging="360"/>
      </w:pPr>
      <w:rPr>
        <w:rFonts w:hint="default"/>
        <w:lang w:val="en-US" w:eastAsia="en-US" w:bidi="ar-SA"/>
      </w:rPr>
    </w:lvl>
    <w:lvl w:ilvl="7" w:tplc="6854C70C">
      <w:numFmt w:val="bullet"/>
      <w:lvlText w:val="•"/>
      <w:lvlJc w:val="left"/>
      <w:pPr>
        <w:ind w:left="8432" w:hanging="360"/>
      </w:pPr>
      <w:rPr>
        <w:rFonts w:hint="default"/>
        <w:lang w:val="en-US" w:eastAsia="en-US" w:bidi="ar-SA"/>
      </w:rPr>
    </w:lvl>
    <w:lvl w:ilvl="8" w:tplc="B6B82F76">
      <w:numFmt w:val="bullet"/>
      <w:lvlText w:val="•"/>
      <w:lvlJc w:val="left"/>
      <w:pPr>
        <w:ind w:left="9534" w:hanging="360"/>
      </w:pPr>
      <w:rPr>
        <w:rFonts w:hint="default"/>
        <w:lang w:val="en-US" w:eastAsia="en-US" w:bidi="ar-SA"/>
      </w:rPr>
    </w:lvl>
  </w:abstractNum>
  <w:abstractNum w:abstractNumId="86" w15:restartNumberingAfterBreak="0">
    <w:nsid w:val="7D700EC7"/>
    <w:multiLevelType w:val="multilevel"/>
    <w:tmpl w:val="37AAEAE0"/>
    <w:lvl w:ilvl="0">
      <w:start w:val="4"/>
      <w:numFmt w:val="decimal"/>
      <w:lvlText w:val="%1"/>
      <w:lvlJc w:val="left"/>
      <w:pPr>
        <w:ind w:left="1820" w:hanging="360"/>
      </w:pPr>
      <w:rPr>
        <w:rFonts w:hint="default"/>
        <w:lang w:val="en-US" w:eastAsia="en-US" w:bidi="ar-SA"/>
      </w:rPr>
    </w:lvl>
    <w:lvl w:ilvl="1">
      <w:start w:val="5"/>
      <w:numFmt w:val="decimal"/>
      <w:lvlText w:val="%1.%2"/>
      <w:lvlJc w:val="left"/>
      <w:pPr>
        <w:ind w:left="1820" w:hanging="360"/>
      </w:pPr>
      <w:rPr>
        <w:rFonts w:ascii="Times New Roman" w:eastAsia="Times New Roman" w:hAnsi="Times New Roman" w:cs="Times New Roman" w:hint="default"/>
        <w:b/>
        <w:bCs/>
        <w:spacing w:val="-21"/>
        <w:w w:val="99"/>
        <w:sz w:val="24"/>
        <w:szCs w:val="24"/>
        <w:lang w:val="en-US" w:eastAsia="en-US" w:bidi="ar-SA"/>
      </w:rPr>
    </w:lvl>
    <w:lvl w:ilvl="2">
      <w:start w:val="1"/>
      <w:numFmt w:val="lowerLetter"/>
      <w:lvlText w:val="%3."/>
      <w:lvlJc w:val="left"/>
      <w:pPr>
        <w:ind w:left="2540" w:hanging="360"/>
      </w:pPr>
      <w:rPr>
        <w:rFonts w:ascii="Times New Roman" w:eastAsia="Times New Roman" w:hAnsi="Times New Roman" w:cs="Times New Roman" w:hint="default"/>
        <w:b/>
        <w:bCs/>
        <w:spacing w:val="-30"/>
        <w:w w:val="99"/>
        <w:sz w:val="24"/>
        <w:szCs w:val="24"/>
        <w:lang w:val="en-US" w:eastAsia="en-US" w:bidi="ar-SA"/>
      </w:rPr>
    </w:lvl>
    <w:lvl w:ilvl="3">
      <w:numFmt w:val="bullet"/>
      <w:lvlText w:val="•"/>
      <w:lvlJc w:val="left"/>
      <w:pPr>
        <w:ind w:left="4584" w:hanging="360"/>
      </w:pPr>
      <w:rPr>
        <w:rFonts w:hint="default"/>
        <w:lang w:val="en-US" w:eastAsia="en-US" w:bidi="ar-SA"/>
      </w:rPr>
    </w:lvl>
    <w:lvl w:ilvl="4">
      <w:numFmt w:val="bullet"/>
      <w:lvlText w:val="•"/>
      <w:lvlJc w:val="left"/>
      <w:pPr>
        <w:ind w:left="5606" w:hanging="360"/>
      </w:pPr>
      <w:rPr>
        <w:rFonts w:hint="default"/>
        <w:lang w:val="en-US" w:eastAsia="en-US" w:bidi="ar-SA"/>
      </w:rPr>
    </w:lvl>
    <w:lvl w:ilvl="5">
      <w:numFmt w:val="bullet"/>
      <w:lvlText w:val="•"/>
      <w:lvlJc w:val="left"/>
      <w:pPr>
        <w:ind w:left="6628" w:hanging="360"/>
      </w:pPr>
      <w:rPr>
        <w:rFonts w:hint="default"/>
        <w:lang w:val="en-US" w:eastAsia="en-US" w:bidi="ar-SA"/>
      </w:rPr>
    </w:lvl>
    <w:lvl w:ilvl="6">
      <w:numFmt w:val="bullet"/>
      <w:lvlText w:val="•"/>
      <w:lvlJc w:val="left"/>
      <w:pPr>
        <w:ind w:left="7650" w:hanging="360"/>
      </w:pPr>
      <w:rPr>
        <w:rFonts w:hint="default"/>
        <w:lang w:val="en-US" w:eastAsia="en-US" w:bidi="ar-SA"/>
      </w:rPr>
    </w:lvl>
    <w:lvl w:ilvl="7">
      <w:numFmt w:val="bullet"/>
      <w:lvlText w:val="•"/>
      <w:lvlJc w:val="left"/>
      <w:pPr>
        <w:ind w:left="8672" w:hanging="360"/>
      </w:pPr>
      <w:rPr>
        <w:rFonts w:hint="default"/>
        <w:lang w:val="en-US" w:eastAsia="en-US" w:bidi="ar-SA"/>
      </w:rPr>
    </w:lvl>
    <w:lvl w:ilvl="8">
      <w:numFmt w:val="bullet"/>
      <w:lvlText w:val="•"/>
      <w:lvlJc w:val="left"/>
      <w:pPr>
        <w:ind w:left="9694" w:hanging="360"/>
      </w:pPr>
      <w:rPr>
        <w:rFonts w:hint="default"/>
        <w:lang w:val="en-US" w:eastAsia="en-US" w:bidi="ar-SA"/>
      </w:rPr>
    </w:lvl>
  </w:abstractNum>
  <w:abstractNum w:abstractNumId="87" w15:restartNumberingAfterBreak="0">
    <w:nsid w:val="7E7C40FF"/>
    <w:multiLevelType w:val="hybridMultilevel"/>
    <w:tmpl w:val="6AB409A4"/>
    <w:lvl w:ilvl="0" w:tplc="4B7C542A">
      <w:start w:val="10"/>
      <w:numFmt w:val="decimal"/>
      <w:lvlText w:val="%1."/>
      <w:lvlJc w:val="left"/>
      <w:pPr>
        <w:ind w:left="1460" w:hanging="360"/>
        <w:jc w:val="right"/>
      </w:pPr>
      <w:rPr>
        <w:rFonts w:ascii="Times New Roman" w:eastAsia="Times New Roman" w:hAnsi="Times New Roman" w:cs="Times New Roman" w:hint="default"/>
        <w:b/>
        <w:bCs/>
        <w:spacing w:val="-4"/>
        <w:w w:val="99"/>
        <w:sz w:val="24"/>
        <w:szCs w:val="24"/>
        <w:lang w:val="en-US" w:eastAsia="en-US" w:bidi="ar-SA"/>
      </w:rPr>
    </w:lvl>
    <w:lvl w:ilvl="1" w:tplc="40E88C5C">
      <w:numFmt w:val="bullet"/>
      <w:lvlText w:val=""/>
      <w:lvlJc w:val="left"/>
      <w:pPr>
        <w:ind w:left="2180" w:hanging="360"/>
      </w:pPr>
      <w:rPr>
        <w:rFonts w:ascii="Symbol" w:eastAsia="Symbol" w:hAnsi="Symbol" w:cs="Symbol" w:hint="default"/>
        <w:w w:val="99"/>
        <w:sz w:val="20"/>
        <w:szCs w:val="20"/>
        <w:lang w:val="en-US" w:eastAsia="en-US" w:bidi="ar-SA"/>
      </w:rPr>
    </w:lvl>
    <w:lvl w:ilvl="2" w:tplc="3A120D36">
      <w:numFmt w:val="bullet"/>
      <w:lvlText w:val="•"/>
      <w:lvlJc w:val="left"/>
      <w:pPr>
        <w:ind w:left="3242" w:hanging="360"/>
      </w:pPr>
      <w:rPr>
        <w:rFonts w:hint="default"/>
        <w:lang w:val="en-US" w:eastAsia="en-US" w:bidi="ar-SA"/>
      </w:rPr>
    </w:lvl>
    <w:lvl w:ilvl="3" w:tplc="4F944958">
      <w:numFmt w:val="bullet"/>
      <w:lvlText w:val="•"/>
      <w:lvlJc w:val="left"/>
      <w:pPr>
        <w:ind w:left="4304" w:hanging="360"/>
      </w:pPr>
      <w:rPr>
        <w:rFonts w:hint="default"/>
        <w:lang w:val="en-US" w:eastAsia="en-US" w:bidi="ar-SA"/>
      </w:rPr>
    </w:lvl>
    <w:lvl w:ilvl="4" w:tplc="058ADA90">
      <w:numFmt w:val="bullet"/>
      <w:lvlText w:val="•"/>
      <w:lvlJc w:val="left"/>
      <w:pPr>
        <w:ind w:left="5366" w:hanging="360"/>
      </w:pPr>
      <w:rPr>
        <w:rFonts w:hint="default"/>
        <w:lang w:val="en-US" w:eastAsia="en-US" w:bidi="ar-SA"/>
      </w:rPr>
    </w:lvl>
    <w:lvl w:ilvl="5" w:tplc="640CBE18">
      <w:numFmt w:val="bullet"/>
      <w:lvlText w:val="•"/>
      <w:lvlJc w:val="left"/>
      <w:pPr>
        <w:ind w:left="6428" w:hanging="360"/>
      </w:pPr>
      <w:rPr>
        <w:rFonts w:hint="default"/>
        <w:lang w:val="en-US" w:eastAsia="en-US" w:bidi="ar-SA"/>
      </w:rPr>
    </w:lvl>
    <w:lvl w:ilvl="6" w:tplc="24E013CA">
      <w:numFmt w:val="bullet"/>
      <w:lvlText w:val="•"/>
      <w:lvlJc w:val="left"/>
      <w:pPr>
        <w:ind w:left="7490" w:hanging="360"/>
      </w:pPr>
      <w:rPr>
        <w:rFonts w:hint="default"/>
        <w:lang w:val="en-US" w:eastAsia="en-US" w:bidi="ar-SA"/>
      </w:rPr>
    </w:lvl>
    <w:lvl w:ilvl="7" w:tplc="AB22BA7E">
      <w:numFmt w:val="bullet"/>
      <w:lvlText w:val="•"/>
      <w:lvlJc w:val="left"/>
      <w:pPr>
        <w:ind w:left="8552" w:hanging="360"/>
      </w:pPr>
      <w:rPr>
        <w:rFonts w:hint="default"/>
        <w:lang w:val="en-US" w:eastAsia="en-US" w:bidi="ar-SA"/>
      </w:rPr>
    </w:lvl>
    <w:lvl w:ilvl="8" w:tplc="1AFA5AAA">
      <w:numFmt w:val="bullet"/>
      <w:lvlText w:val="•"/>
      <w:lvlJc w:val="left"/>
      <w:pPr>
        <w:ind w:left="9614" w:hanging="360"/>
      </w:pPr>
      <w:rPr>
        <w:rFonts w:hint="default"/>
        <w:lang w:val="en-US" w:eastAsia="en-US" w:bidi="ar-SA"/>
      </w:rPr>
    </w:lvl>
  </w:abstractNum>
  <w:abstractNum w:abstractNumId="88" w15:restartNumberingAfterBreak="0">
    <w:nsid w:val="7F400CB4"/>
    <w:multiLevelType w:val="hybridMultilevel"/>
    <w:tmpl w:val="23FAA23A"/>
    <w:lvl w:ilvl="0" w:tplc="29C4CC90">
      <w:start w:val="1"/>
      <w:numFmt w:val="decimal"/>
      <w:lvlText w:val="%1."/>
      <w:lvlJc w:val="left"/>
      <w:pPr>
        <w:ind w:left="1820" w:hanging="360"/>
      </w:pPr>
      <w:rPr>
        <w:rFonts w:hint="default"/>
        <w:spacing w:val="-4"/>
        <w:w w:val="99"/>
        <w:lang w:val="en-US" w:eastAsia="en-US" w:bidi="ar-SA"/>
      </w:rPr>
    </w:lvl>
    <w:lvl w:ilvl="1" w:tplc="2A789662">
      <w:numFmt w:val="bullet"/>
      <w:lvlText w:val="•"/>
      <w:lvlJc w:val="left"/>
      <w:pPr>
        <w:ind w:left="2811" w:hanging="360"/>
      </w:pPr>
      <w:rPr>
        <w:rFonts w:hint="default"/>
        <w:lang w:val="en-US" w:eastAsia="en-US" w:bidi="ar-SA"/>
      </w:rPr>
    </w:lvl>
    <w:lvl w:ilvl="2" w:tplc="BEC8962A">
      <w:numFmt w:val="bullet"/>
      <w:lvlText w:val="•"/>
      <w:lvlJc w:val="left"/>
      <w:pPr>
        <w:ind w:left="3803" w:hanging="360"/>
      </w:pPr>
      <w:rPr>
        <w:rFonts w:hint="default"/>
        <w:lang w:val="en-US" w:eastAsia="en-US" w:bidi="ar-SA"/>
      </w:rPr>
    </w:lvl>
    <w:lvl w:ilvl="3" w:tplc="4D787906">
      <w:numFmt w:val="bullet"/>
      <w:lvlText w:val="•"/>
      <w:lvlJc w:val="left"/>
      <w:pPr>
        <w:ind w:left="4795" w:hanging="360"/>
      </w:pPr>
      <w:rPr>
        <w:rFonts w:hint="default"/>
        <w:lang w:val="en-US" w:eastAsia="en-US" w:bidi="ar-SA"/>
      </w:rPr>
    </w:lvl>
    <w:lvl w:ilvl="4" w:tplc="78D04C80">
      <w:numFmt w:val="bullet"/>
      <w:lvlText w:val="•"/>
      <w:lvlJc w:val="left"/>
      <w:pPr>
        <w:ind w:left="5787" w:hanging="360"/>
      </w:pPr>
      <w:rPr>
        <w:rFonts w:hint="default"/>
        <w:lang w:val="en-US" w:eastAsia="en-US" w:bidi="ar-SA"/>
      </w:rPr>
    </w:lvl>
    <w:lvl w:ilvl="5" w:tplc="2F5C2274">
      <w:numFmt w:val="bullet"/>
      <w:lvlText w:val="•"/>
      <w:lvlJc w:val="left"/>
      <w:pPr>
        <w:ind w:left="6779" w:hanging="360"/>
      </w:pPr>
      <w:rPr>
        <w:rFonts w:hint="default"/>
        <w:lang w:val="en-US" w:eastAsia="en-US" w:bidi="ar-SA"/>
      </w:rPr>
    </w:lvl>
    <w:lvl w:ilvl="6" w:tplc="25D6CDC4">
      <w:numFmt w:val="bullet"/>
      <w:lvlText w:val="•"/>
      <w:lvlJc w:val="left"/>
      <w:pPr>
        <w:ind w:left="7771" w:hanging="360"/>
      </w:pPr>
      <w:rPr>
        <w:rFonts w:hint="default"/>
        <w:lang w:val="en-US" w:eastAsia="en-US" w:bidi="ar-SA"/>
      </w:rPr>
    </w:lvl>
    <w:lvl w:ilvl="7" w:tplc="54D01A50">
      <w:numFmt w:val="bullet"/>
      <w:lvlText w:val="•"/>
      <w:lvlJc w:val="left"/>
      <w:pPr>
        <w:ind w:left="8763" w:hanging="360"/>
      </w:pPr>
      <w:rPr>
        <w:rFonts w:hint="default"/>
        <w:lang w:val="en-US" w:eastAsia="en-US" w:bidi="ar-SA"/>
      </w:rPr>
    </w:lvl>
    <w:lvl w:ilvl="8" w:tplc="BDC49A82">
      <w:numFmt w:val="bullet"/>
      <w:lvlText w:val="•"/>
      <w:lvlJc w:val="left"/>
      <w:pPr>
        <w:ind w:left="9755" w:hanging="360"/>
      </w:pPr>
      <w:rPr>
        <w:rFonts w:hint="default"/>
        <w:lang w:val="en-US" w:eastAsia="en-US" w:bidi="ar-SA"/>
      </w:rPr>
    </w:lvl>
  </w:abstractNum>
  <w:abstractNum w:abstractNumId="89" w15:restartNumberingAfterBreak="0">
    <w:nsid w:val="7F900318"/>
    <w:multiLevelType w:val="hybridMultilevel"/>
    <w:tmpl w:val="AB464260"/>
    <w:lvl w:ilvl="0" w:tplc="AFF60C40">
      <w:numFmt w:val="bullet"/>
      <w:lvlText w:val=""/>
      <w:lvlJc w:val="left"/>
      <w:pPr>
        <w:ind w:left="359" w:hanging="180"/>
      </w:pPr>
      <w:rPr>
        <w:rFonts w:ascii="Symbol" w:eastAsia="Symbol" w:hAnsi="Symbol" w:cs="Symbol" w:hint="default"/>
        <w:w w:val="100"/>
        <w:sz w:val="24"/>
        <w:szCs w:val="24"/>
        <w:lang w:val="en-US" w:eastAsia="en-US" w:bidi="ar-SA"/>
      </w:rPr>
    </w:lvl>
    <w:lvl w:ilvl="1" w:tplc="3CF6FE82">
      <w:numFmt w:val="bullet"/>
      <w:lvlText w:val="•"/>
      <w:lvlJc w:val="left"/>
      <w:pPr>
        <w:ind w:left="618" w:hanging="180"/>
      </w:pPr>
      <w:rPr>
        <w:rFonts w:hint="default"/>
        <w:lang w:val="en-US" w:eastAsia="en-US" w:bidi="ar-SA"/>
      </w:rPr>
    </w:lvl>
    <w:lvl w:ilvl="2" w:tplc="80BE99EC">
      <w:numFmt w:val="bullet"/>
      <w:lvlText w:val="•"/>
      <w:lvlJc w:val="left"/>
      <w:pPr>
        <w:ind w:left="876" w:hanging="180"/>
      </w:pPr>
      <w:rPr>
        <w:rFonts w:hint="default"/>
        <w:lang w:val="en-US" w:eastAsia="en-US" w:bidi="ar-SA"/>
      </w:rPr>
    </w:lvl>
    <w:lvl w:ilvl="3" w:tplc="A006B528">
      <w:numFmt w:val="bullet"/>
      <w:lvlText w:val="•"/>
      <w:lvlJc w:val="left"/>
      <w:pPr>
        <w:ind w:left="1134" w:hanging="180"/>
      </w:pPr>
      <w:rPr>
        <w:rFonts w:hint="default"/>
        <w:lang w:val="en-US" w:eastAsia="en-US" w:bidi="ar-SA"/>
      </w:rPr>
    </w:lvl>
    <w:lvl w:ilvl="4" w:tplc="2DF445D2">
      <w:numFmt w:val="bullet"/>
      <w:lvlText w:val="•"/>
      <w:lvlJc w:val="left"/>
      <w:pPr>
        <w:ind w:left="1393" w:hanging="180"/>
      </w:pPr>
      <w:rPr>
        <w:rFonts w:hint="default"/>
        <w:lang w:val="en-US" w:eastAsia="en-US" w:bidi="ar-SA"/>
      </w:rPr>
    </w:lvl>
    <w:lvl w:ilvl="5" w:tplc="E0723AD2">
      <w:numFmt w:val="bullet"/>
      <w:lvlText w:val="•"/>
      <w:lvlJc w:val="left"/>
      <w:pPr>
        <w:ind w:left="1651" w:hanging="180"/>
      </w:pPr>
      <w:rPr>
        <w:rFonts w:hint="default"/>
        <w:lang w:val="en-US" w:eastAsia="en-US" w:bidi="ar-SA"/>
      </w:rPr>
    </w:lvl>
    <w:lvl w:ilvl="6" w:tplc="FFE6C3E8">
      <w:numFmt w:val="bullet"/>
      <w:lvlText w:val="•"/>
      <w:lvlJc w:val="left"/>
      <w:pPr>
        <w:ind w:left="1909" w:hanging="180"/>
      </w:pPr>
      <w:rPr>
        <w:rFonts w:hint="default"/>
        <w:lang w:val="en-US" w:eastAsia="en-US" w:bidi="ar-SA"/>
      </w:rPr>
    </w:lvl>
    <w:lvl w:ilvl="7" w:tplc="29EE1AF2">
      <w:numFmt w:val="bullet"/>
      <w:lvlText w:val="•"/>
      <w:lvlJc w:val="left"/>
      <w:pPr>
        <w:ind w:left="2168" w:hanging="180"/>
      </w:pPr>
      <w:rPr>
        <w:rFonts w:hint="default"/>
        <w:lang w:val="en-US" w:eastAsia="en-US" w:bidi="ar-SA"/>
      </w:rPr>
    </w:lvl>
    <w:lvl w:ilvl="8" w:tplc="2668E83E">
      <w:numFmt w:val="bullet"/>
      <w:lvlText w:val="•"/>
      <w:lvlJc w:val="left"/>
      <w:pPr>
        <w:ind w:left="2426" w:hanging="180"/>
      </w:pPr>
      <w:rPr>
        <w:rFonts w:hint="default"/>
        <w:lang w:val="en-US" w:eastAsia="en-US" w:bidi="ar-SA"/>
      </w:rPr>
    </w:lvl>
  </w:abstractNum>
  <w:abstractNum w:abstractNumId="90" w15:restartNumberingAfterBreak="0">
    <w:nsid w:val="7FDD0983"/>
    <w:multiLevelType w:val="hybridMultilevel"/>
    <w:tmpl w:val="18166AC6"/>
    <w:lvl w:ilvl="0" w:tplc="992225EC">
      <w:start w:val="1"/>
      <w:numFmt w:val="decimal"/>
      <w:lvlText w:val="%1."/>
      <w:lvlJc w:val="left"/>
      <w:pPr>
        <w:ind w:left="1100" w:hanging="240"/>
      </w:pPr>
      <w:rPr>
        <w:rFonts w:ascii="Times New Roman" w:eastAsia="Times New Roman" w:hAnsi="Times New Roman" w:cs="Times New Roman" w:hint="default"/>
        <w:spacing w:val="-3"/>
        <w:w w:val="99"/>
        <w:sz w:val="24"/>
        <w:szCs w:val="24"/>
        <w:lang w:val="en-US" w:eastAsia="en-US" w:bidi="ar-SA"/>
      </w:rPr>
    </w:lvl>
    <w:lvl w:ilvl="1" w:tplc="407ADB6A">
      <w:numFmt w:val="bullet"/>
      <w:lvlText w:val="•"/>
      <w:lvlJc w:val="left"/>
      <w:pPr>
        <w:ind w:left="2163" w:hanging="240"/>
      </w:pPr>
      <w:rPr>
        <w:rFonts w:hint="default"/>
        <w:lang w:val="en-US" w:eastAsia="en-US" w:bidi="ar-SA"/>
      </w:rPr>
    </w:lvl>
    <w:lvl w:ilvl="2" w:tplc="2AF8F7AA">
      <w:numFmt w:val="bullet"/>
      <w:lvlText w:val="•"/>
      <w:lvlJc w:val="left"/>
      <w:pPr>
        <w:ind w:left="3227" w:hanging="240"/>
      </w:pPr>
      <w:rPr>
        <w:rFonts w:hint="default"/>
        <w:lang w:val="en-US" w:eastAsia="en-US" w:bidi="ar-SA"/>
      </w:rPr>
    </w:lvl>
    <w:lvl w:ilvl="3" w:tplc="E228D7FA">
      <w:numFmt w:val="bullet"/>
      <w:lvlText w:val="•"/>
      <w:lvlJc w:val="left"/>
      <w:pPr>
        <w:ind w:left="4291" w:hanging="240"/>
      </w:pPr>
      <w:rPr>
        <w:rFonts w:hint="default"/>
        <w:lang w:val="en-US" w:eastAsia="en-US" w:bidi="ar-SA"/>
      </w:rPr>
    </w:lvl>
    <w:lvl w:ilvl="4" w:tplc="37229EE4">
      <w:numFmt w:val="bullet"/>
      <w:lvlText w:val="•"/>
      <w:lvlJc w:val="left"/>
      <w:pPr>
        <w:ind w:left="5355" w:hanging="240"/>
      </w:pPr>
      <w:rPr>
        <w:rFonts w:hint="default"/>
        <w:lang w:val="en-US" w:eastAsia="en-US" w:bidi="ar-SA"/>
      </w:rPr>
    </w:lvl>
    <w:lvl w:ilvl="5" w:tplc="F8A095B6">
      <w:numFmt w:val="bullet"/>
      <w:lvlText w:val="•"/>
      <w:lvlJc w:val="left"/>
      <w:pPr>
        <w:ind w:left="6419" w:hanging="240"/>
      </w:pPr>
      <w:rPr>
        <w:rFonts w:hint="default"/>
        <w:lang w:val="en-US" w:eastAsia="en-US" w:bidi="ar-SA"/>
      </w:rPr>
    </w:lvl>
    <w:lvl w:ilvl="6" w:tplc="0B948614">
      <w:numFmt w:val="bullet"/>
      <w:lvlText w:val="•"/>
      <w:lvlJc w:val="left"/>
      <w:pPr>
        <w:ind w:left="7483" w:hanging="240"/>
      </w:pPr>
      <w:rPr>
        <w:rFonts w:hint="default"/>
        <w:lang w:val="en-US" w:eastAsia="en-US" w:bidi="ar-SA"/>
      </w:rPr>
    </w:lvl>
    <w:lvl w:ilvl="7" w:tplc="1612FC9A">
      <w:numFmt w:val="bullet"/>
      <w:lvlText w:val="•"/>
      <w:lvlJc w:val="left"/>
      <w:pPr>
        <w:ind w:left="8547" w:hanging="240"/>
      </w:pPr>
      <w:rPr>
        <w:rFonts w:hint="default"/>
        <w:lang w:val="en-US" w:eastAsia="en-US" w:bidi="ar-SA"/>
      </w:rPr>
    </w:lvl>
    <w:lvl w:ilvl="8" w:tplc="4226312A">
      <w:numFmt w:val="bullet"/>
      <w:lvlText w:val="•"/>
      <w:lvlJc w:val="left"/>
      <w:pPr>
        <w:ind w:left="9611" w:hanging="240"/>
      </w:pPr>
      <w:rPr>
        <w:rFonts w:hint="default"/>
        <w:lang w:val="en-US" w:eastAsia="en-US" w:bidi="ar-SA"/>
      </w:rPr>
    </w:lvl>
  </w:abstractNum>
  <w:num w:numId="1">
    <w:abstractNumId w:val="31"/>
  </w:num>
  <w:num w:numId="2">
    <w:abstractNumId w:val="3"/>
  </w:num>
  <w:num w:numId="3">
    <w:abstractNumId w:val="41"/>
  </w:num>
  <w:num w:numId="4">
    <w:abstractNumId w:val="38"/>
  </w:num>
  <w:num w:numId="5">
    <w:abstractNumId w:val="40"/>
  </w:num>
  <w:num w:numId="6">
    <w:abstractNumId w:val="59"/>
  </w:num>
  <w:num w:numId="7">
    <w:abstractNumId w:val="84"/>
  </w:num>
  <w:num w:numId="8">
    <w:abstractNumId w:val="57"/>
  </w:num>
  <w:num w:numId="9">
    <w:abstractNumId w:val="67"/>
  </w:num>
  <w:num w:numId="10">
    <w:abstractNumId w:val="21"/>
  </w:num>
  <w:num w:numId="11">
    <w:abstractNumId w:val="65"/>
  </w:num>
  <w:num w:numId="12">
    <w:abstractNumId w:val="1"/>
  </w:num>
  <w:num w:numId="13">
    <w:abstractNumId w:val="33"/>
  </w:num>
  <w:num w:numId="14">
    <w:abstractNumId w:val="75"/>
  </w:num>
  <w:num w:numId="15">
    <w:abstractNumId w:val="52"/>
  </w:num>
  <w:num w:numId="16">
    <w:abstractNumId w:val="32"/>
  </w:num>
  <w:num w:numId="17">
    <w:abstractNumId w:val="54"/>
  </w:num>
  <w:num w:numId="18">
    <w:abstractNumId w:val="23"/>
  </w:num>
  <w:num w:numId="19">
    <w:abstractNumId w:val="81"/>
  </w:num>
  <w:num w:numId="20">
    <w:abstractNumId w:val="89"/>
  </w:num>
  <w:num w:numId="21">
    <w:abstractNumId w:val="7"/>
  </w:num>
  <w:num w:numId="22">
    <w:abstractNumId w:val="8"/>
  </w:num>
  <w:num w:numId="23">
    <w:abstractNumId w:val="14"/>
  </w:num>
  <w:num w:numId="24">
    <w:abstractNumId w:val="9"/>
  </w:num>
  <w:num w:numId="25">
    <w:abstractNumId w:val="28"/>
  </w:num>
  <w:num w:numId="26">
    <w:abstractNumId w:val="62"/>
  </w:num>
  <w:num w:numId="27">
    <w:abstractNumId w:val="34"/>
  </w:num>
  <w:num w:numId="28">
    <w:abstractNumId w:val="48"/>
  </w:num>
  <w:num w:numId="29">
    <w:abstractNumId w:val="49"/>
  </w:num>
  <w:num w:numId="30">
    <w:abstractNumId w:val="43"/>
  </w:num>
  <w:num w:numId="31">
    <w:abstractNumId w:val="37"/>
  </w:num>
  <w:num w:numId="32">
    <w:abstractNumId w:val="72"/>
  </w:num>
  <w:num w:numId="33">
    <w:abstractNumId w:val="63"/>
  </w:num>
  <w:num w:numId="34">
    <w:abstractNumId w:val="88"/>
  </w:num>
  <w:num w:numId="35">
    <w:abstractNumId w:val="85"/>
  </w:num>
  <w:num w:numId="36">
    <w:abstractNumId w:val="5"/>
  </w:num>
  <w:num w:numId="37">
    <w:abstractNumId w:val="56"/>
  </w:num>
  <w:num w:numId="38">
    <w:abstractNumId w:val="25"/>
  </w:num>
  <w:num w:numId="39">
    <w:abstractNumId w:val="70"/>
  </w:num>
  <w:num w:numId="40">
    <w:abstractNumId w:val="83"/>
  </w:num>
  <w:num w:numId="41">
    <w:abstractNumId w:val="60"/>
  </w:num>
  <w:num w:numId="42">
    <w:abstractNumId w:val="82"/>
  </w:num>
  <w:num w:numId="43">
    <w:abstractNumId w:val="90"/>
  </w:num>
  <w:num w:numId="44">
    <w:abstractNumId w:val="51"/>
  </w:num>
  <w:num w:numId="45">
    <w:abstractNumId w:val="29"/>
  </w:num>
  <w:num w:numId="46">
    <w:abstractNumId w:val="13"/>
  </w:num>
  <w:num w:numId="47">
    <w:abstractNumId w:val="26"/>
  </w:num>
  <w:num w:numId="48">
    <w:abstractNumId w:val="12"/>
  </w:num>
  <w:num w:numId="49">
    <w:abstractNumId w:val="16"/>
  </w:num>
  <w:num w:numId="50">
    <w:abstractNumId w:val="18"/>
  </w:num>
  <w:num w:numId="51">
    <w:abstractNumId w:val="74"/>
  </w:num>
  <w:num w:numId="52">
    <w:abstractNumId w:val="58"/>
  </w:num>
  <w:num w:numId="53">
    <w:abstractNumId w:val="45"/>
  </w:num>
  <w:num w:numId="54">
    <w:abstractNumId w:val="73"/>
  </w:num>
  <w:num w:numId="55">
    <w:abstractNumId w:val="61"/>
  </w:num>
  <w:num w:numId="56">
    <w:abstractNumId w:val="64"/>
  </w:num>
  <w:num w:numId="57">
    <w:abstractNumId w:val="86"/>
  </w:num>
  <w:num w:numId="58">
    <w:abstractNumId w:val="15"/>
  </w:num>
  <w:num w:numId="59">
    <w:abstractNumId w:val="20"/>
  </w:num>
  <w:num w:numId="60">
    <w:abstractNumId w:val="69"/>
  </w:num>
  <w:num w:numId="61">
    <w:abstractNumId w:val="76"/>
  </w:num>
  <w:num w:numId="62">
    <w:abstractNumId w:val="30"/>
  </w:num>
  <w:num w:numId="63">
    <w:abstractNumId w:val="17"/>
  </w:num>
  <w:num w:numId="64">
    <w:abstractNumId w:val="71"/>
  </w:num>
  <w:num w:numId="65">
    <w:abstractNumId w:val="79"/>
  </w:num>
  <w:num w:numId="66">
    <w:abstractNumId w:val="0"/>
  </w:num>
  <w:num w:numId="67">
    <w:abstractNumId w:val="24"/>
  </w:num>
  <w:num w:numId="68">
    <w:abstractNumId w:val="6"/>
  </w:num>
  <w:num w:numId="69">
    <w:abstractNumId w:val="27"/>
  </w:num>
  <w:num w:numId="70">
    <w:abstractNumId w:val="50"/>
  </w:num>
  <w:num w:numId="71">
    <w:abstractNumId w:val="47"/>
  </w:num>
  <w:num w:numId="72">
    <w:abstractNumId w:val="55"/>
  </w:num>
  <w:num w:numId="73">
    <w:abstractNumId w:val="46"/>
  </w:num>
  <w:num w:numId="74">
    <w:abstractNumId w:val="66"/>
  </w:num>
  <w:num w:numId="75">
    <w:abstractNumId w:val="80"/>
  </w:num>
  <w:num w:numId="76">
    <w:abstractNumId w:val="42"/>
  </w:num>
  <w:num w:numId="77">
    <w:abstractNumId w:val="53"/>
  </w:num>
  <w:num w:numId="78">
    <w:abstractNumId w:val="78"/>
  </w:num>
  <w:num w:numId="79">
    <w:abstractNumId w:val="22"/>
  </w:num>
  <w:num w:numId="80">
    <w:abstractNumId w:val="4"/>
  </w:num>
  <w:num w:numId="81">
    <w:abstractNumId w:val="39"/>
  </w:num>
  <w:num w:numId="82">
    <w:abstractNumId w:val="68"/>
  </w:num>
  <w:num w:numId="83">
    <w:abstractNumId w:val="19"/>
  </w:num>
  <w:num w:numId="84">
    <w:abstractNumId w:val="36"/>
  </w:num>
  <w:num w:numId="85">
    <w:abstractNumId w:val="35"/>
  </w:num>
  <w:num w:numId="86">
    <w:abstractNumId w:val="87"/>
  </w:num>
  <w:num w:numId="87">
    <w:abstractNumId w:val="44"/>
  </w:num>
  <w:num w:numId="88">
    <w:abstractNumId w:val="77"/>
  </w:num>
  <w:num w:numId="89">
    <w:abstractNumId w:val="11"/>
  </w:num>
  <w:num w:numId="90">
    <w:abstractNumId w:val="2"/>
  </w:num>
  <w:num w:numId="91">
    <w:abstractNumId w:val="1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7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62228"/>
    <w:rsid w:val="00012DDE"/>
    <w:rsid w:val="00035882"/>
    <w:rsid w:val="000517B5"/>
    <w:rsid w:val="00053844"/>
    <w:rsid w:val="00060FEF"/>
    <w:rsid w:val="000929DA"/>
    <w:rsid w:val="000A2438"/>
    <w:rsid w:val="000A68C3"/>
    <w:rsid w:val="00101263"/>
    <w:rsid w:val="00147396"/>
    <w:rsid w:val="00147566"/>
    <w:rsid w:val="00161691"/>
    <w:rsid w:val="00187DC4"/>
    <w:rsid w:val="00196106"/>
    <w:rsid w:val="001E1AC2"/>
    <w:rsid w:val="001E41EF"/>
    <w:rsid w:val="00200622"/>
    <w:rsid w:val="00210AD3"/>
    <w:rsid w:val="00210CE6"/>
    <w:rsid w:val="002803C4"/>
    <w:rsid w:val="002B6D4D"/>
    <w:rsid w:val="002C0E3B"/>
    <w:rsid w:val="002D1DA5"/>
    <w:rsid w:val="002E6742"/>
    <w:rsid w:val="002F2BDA"/>
    <w:rsid w:val="00300380"/>
    <w:rsid w:val="00343826"/>
    <w:rsid w:val="00364E8D"/>
    <w:rsid w:val="00371D7A"/>
    <w:rsid w:val="0039377F"/>
    <w:rsid w:val="003B06D3"/>
    <w:rsid w:val="003C7C8D"/>
    <w:rsid w:val="003D4B9B"/>
    <w:rsid w:val="003D5347"/>
    <w:rsid w:val="00402120"/>
    <w:rsid w:val="00414472"/>
    <w:rsid w:val="00431BA6"/>
    <w:rsid w:val="0043519E"/>
    <w:rsid w:val="00440A3D"/>
    <w:rsid w:val="00463E0C"/>
    <w:rsid w:val="00474BB5"/>
    <w:rsid w:val="00494B46"/>
    <w:rsid w:val="004A4124"/>
    <w:rsid w:val="004D0033"/>
    <w:rsid w:val="005415BE"/>
    <w:rsid w:val="00566213"/>
    <w:rsid w:val="0057613E"/>
    <w:rsid w:val="00586657"/>
    <w:rsid w:val="0058758B"/>
    <w:rsid w:val="005B007A"/>
    <w:rsid w:val="005B1BA4"/>
    <w:rsid w:val="005B2D26"/>
    <w:rsid w:val="005B4A10"/>
    <w:rsid w:val="00616FF2"/>
    <w:rsid w:val="0061727F"/>
    <w:rsid w:val="00621F15"/>
    <w:rsid w:val="00625968"/>
    <w:rsid w:val="006419C1"/>
    <w:rsid w:val="00653E17"/>
    <w:rsid w:val="00771005"/>
    <w:rsid w:val="00781CC7"/>
    <w:rsid w:val="007B263B"/>
    <w:rsid w:val="007F5027"/>
    <w:rsid w:val="008028E7"/>
    <w:rsid w:val="00847C19"/>
    <w:rsid w:val="00876ABE"/>
    <w:rsid w:val="008A6DA6"/>
    <w:rsid w:val="008C15A0"/>
    <w:rsid w:val="008D2CAE"/>
    <w:rsid w:val="008D727D"/>
    <w:rsid w:val="008E3808"/>
    <w:rsid w:val="008F3FBC"/>
    <w:rsid w:val="008F626D"/>
    <w:rsid w:val="00902F2D"/>
    <w:rsid w:val="00927413"/>
    <w:rsid w:val="009971A1"/>
    <w:rsid w:val="009D4FD5"/>
    <w:rsid w:val="009D5A10"/>
    <w:rsid w:val="009D67AB"/>
    <w:rsid w:val="009E79BA"/>
    <w:rsid w:val="00A204C2"/>
    <w:rsid w:val="00A21846"/>
    <w:rsid w:val="00A27170"/>
    <w:rsid w:val="00A47A0B"/>
    <w:rsid w:val="00A56AC1"/>
    <w:rsid w:val="00A672D8"/>
    <w:rsid w:val="00A772A2"/>
    <w:rsid w:val="00A92C8F"/>
    <w:rsid w:val="00AA13FA"/>
    <w:rsid w:val="00AB4D72"/>
    <w:rsid w:val="00AC605F"/>
    <w:rsid w:val="00AF17E8"/>
    <w:rsid w:val="00B2528F"/>
    <w:rsid w:val="00B40A1C"/>
    <w:rsid w:val="00BD4EEE"/>
    <w:rsid w:val="00BF04FE"/>
    <w:rsid w:val="00C11EE5"/>
    <w:rsid w:val="00C17A4C"/>
    <w:rsid w:val="00C62228"/>
    <w:rsid w:val="00C678FF"/>
    <w:rsid w:val="00C744E7"/>
    <w:rsid w:val="00C74D8B"/>
    <w:rsid w:val="00CB79C5"/>
    <w:rsid w:val="00D052E6"/>
    <w:rsid w:val="00D133D2"/>
    <w:rsid w:val="00D55ADF"/>
    <w:rsid w:val="00D601A4"/>
    <w:rsid w:val="00D63DBC"/>
    <w:rsid w:val="00D7718A"/>
    <w:rsid w:val="00DE2892"/>
    <w:rsid w:val="00DF282C"/>
    <w:rsid w:val="00DF6609"/>
    <w:rsid w:val="00E21CF3"/>
    <w:rsid w:val="00E268C7"/>
    <w:rsid w:val="00E43FF7"/>
    <w:rsid w:val="00E6392B"/>
    <w:rsid w:val="00E732E8"/>
    <w:rsid w:val="00E83265"/>
    <w:rsid w:val="00EA0D6A"/>
    <w:rsid w:val="00EB17BA"/>
    <w:rsid w:val="00EE1B45"/>
    <w:rsid w:val="00EF0199"/>
    <w:rsid w:val="00F347B9"/>
    <w:rsid w:val="00F45A8E"/>
    <w:rsid w:val="00FC0B8B"/>
    <w:rsid w:val="00FE4EB2"/>
    <w:rsid w:val="00FF5B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79"/>
    <o:shapelayout v:ext="edit">
      <o:idmap v:ext="edit" data="2"/>
    </o:shapelayout>
  </w:shapeDefaults>
  <w:decimalSymbol w:val="."/>
  <w:listSeparator w:val=","/>
  <w14:docId w14:val="3D7B9533"/>
  <w15:docId w15:val="{33E8B757-1DAF-4923-84FB-87CF8AAC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34"/>
      <w:ind w:left="741"/>
      <w:jc w:val="center"/>
      <w:outlineLvl w:val="0"/>
    </w:pPr>
    <w:rPr>
      <w:b/>
      <w:bCs/>
      <w:sz w:val="32"/>
      <w:szCs w:val="32"/>
    </w:rPr>
  </w:style>
  <w:style w:type="paragraph" w:styleId="Heading2">
    <w:name w:val="heading 2"/>
    <w:basedOn w:val="Normal"/>
    <w:uiPriority w:val="9"/>
    <w:unhideWhenUsed/>
    <w:qFormat/>
    <w:pPr>
      <w:spacing w:before="89"/>
      <w:ind w:left="1100"/>
      <w:outlineLvl w:val="1"/>
    </w:pPr>
    <w:rPr>
      <w:b/>
      <w:bCs/>
      <w:sz w:val="28"/>
      <w:szCs w:val="28"/>
    </w:rPr>
  </w:style>
  <w:style w:type="paragraph" w:styleId="Heading3">
    <w:name w:val="heading 3"/>
    <w:basedOn w:val="Normal"/>
    <w:uiPriority w:val="9"/>
    <w:unhideWhenUsed/>
    <w:qFormat/>
    <w:pPr>
      <w:ind w:left="11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1"/>
      <w:ind w:left="2818"/>
    </w:pPr>
    <w:rPr>
      <w:b/>
      <w:bCs/>
      <w:i/>
      <w:sz w:val="35"/>
      <w:szCs w:val="35"/>
    </w:rPr>
  </w:style>
  <w:style w:type="paragraph" w:styleId="ListParagraph">
    <w:name w:val="List Paragraph"/>
    <w:basedOn w:val="Normal"/>
    <w:uiPriority w:val="1"/>
    <w:qFormat/>
    <w:pPr>
      <w:ind w:left="1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971A1"/>
    <w:pPr>
      <w:tabs>
        <w:tab w:val="center" w:pos="4513"/>
        <w:tab w:val="right" w:pos="9026"/>
      </w:tabs>
    </w:pPr>
  </w:style>
  <w:style w:type="character" w:customStyle="1" w:styleId="HeaderChar">
    <w:name w:val="Header Char"/>
    <w:basedOn w:val="DefaultParagraphFont"/>
    <w:link w:val="Header"/>
    <w:uiPriority w:val="99"/>
    <w:rsid w:val="009971A1"/>
    <w:rPr>
      <w:rFonts w:ascii="Times New Roman" w:eastAsia="Times New Roman" w:hAnsi="Times New Roman" w:cs="Times New Roman"/>
    </w:rPr>
  </w:style>
  <w:style w:type="paragraph" w:styleId="Footer">
    <w:name w:val="footer"/>
    <w:basedOn w:val="Normal"/>
    <w:link w:val="FooterChar"/>
    <w:uiPriority w:val="99"/>
    <w:unhideWhenUsed/>
    <w:rsid w:val="009971A1"/>
    <w:pPr>
      <w:tabs>
        <w:tab w:val="center" w:pos="4513"/>
        <w:tab w:val="right" w:pos="9026"/>
      </w:tabs>
    </w:pPr>
  </w:style>
  <w:style w:type="character" w:customStyle="1" w:styleId="FooterChar">
    <w:name w:val="Footer Char"/>
    <w:basedOn w:val="DefaultParagraphFont"/>
    <w:link w:val="Footer"/>
    <w:uiPriority w:val="99"/>
    <w:rsid w:val="009971A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1.xml"/><Relationship Id="rId671" Type="http://schemas.openxmlformats.org/officeDocument/2006/relationships/footer" Target="footer249.xml"/><Relationship Id="rId769" Type="http://schemas.openxmlformats.org/officeDocument/2006/relationships/footer" Target="footer298.xml"/><Relationship Id="rId21" Type="http://schemas.openxmlformats.org/officeDocument/2006/relationships/footer" Target="footer5.xml"/><Relationship Id="rId324" Type="http://schemas.openxmlformats.org/officeDocument/2006/relationships/header" Target="header102.xml"/><Relationship Id="rId531" Type="http://schemas.openxmlformats.org/officeDocument/2006/relationships/footer" Target="footer179.xml"/><Relationship Id="rId629" Type="http://schemas.openxmlformats.org/officeDocument/2006/relationships/footer" Target="footer228.xml"/><Relationship Id="rId170" Type="http://schemas.openxmlformats.org/officeDocument/2006/relationships/header" Target="header63.xml"/><Relationship Id="rId268" Type="http://schemas.openxmlformats.org/officeDocument/2006/relationships/header" Target="header85.xml"/><Relationship Id="rId475" Type="http://schemas.openxmlformats.org/officeDocument/2006/relationships/footer" Target="footer151.xml"/><Relationship Id="rId682" Type="http://schemas.openxmlformats.org/officeDocument/2006/relationships/header" Target="header259.xml"/><Relationship Id="rId32" Type="http://schemas.openxmlformats.org/officeDocument/2006/relationships/header" Target="header15.xml"/><Relationship Id="rId128" Type="http://schemas.openxmlformats.org/officeDocument/2006/relationships/hyperlink" Target="https://amizone.net/AdminAmizone/WebForms/Academics/NewSyllabus/15312014101763716.pdf" TargetMode="External"/><Relationship Id="rId335" Type="http://schemas.openxmlformats.org/officeDocument/2006/relationships/hyperlink" Target="https://amizone.net/AdminAmizone/WebForms/Academics/" TargetMode="External"/><Relationship Id="rId542" Type="http://schemas.openxmlformats.org/officeDocument/2006/relationships/header" Target="header189.xml"/><Relationship Id="rId181" Type="http://schemas.openxmlformats.org/officeDocument/2006/relationships/hyperlink" Target="https://amizone.net/AdminAmizone/WebForms/Academics/" TargetMode="External"/><Relationship Id="rId402" Type="http://schemas.openxmlformats.org/officeDocument/2006/relationships/header" Target="header124.xml"/><Relationship Id="rId279" Type="http://schemas.openxmlformats.org/officeDocument/2006/relationships/hyperlink" Target="https://amizone.net/AdminAmizone/WebForms/Academics/NewSyllabus/1646201471866576.pdf" TargetMode="External"/><Relationship Id="rId486" Type="http://schemas.openxmlformats.org/officeDocument/2006/relationships/header" Target="header161.xml"/><Relationship Id="rId693" Type="http://schemas.openxmlformats.org/officeDocument/2006/relationships/footer" Target="footer260.xml"/><Relationship Id="rId707" Type="http://schemas.openxmlformats.org/officeDocument/2006/relationships/footer" Target="footer267.xml"/><Relationship Id="rId43" Type="http://schemas.openxmlformats.org/officeDocument/2006/relationships/header" Target="header20.xml"/><Relationship Id="rId139" Type="http://schemas.openxmlformats.org/officeDocument/2006/relationships/hyperlink" Target="https://amizone.net/AdminAmizone/WebForms/Academics/NewSyllabus/1120201472865657.pdf" TargetMode="External"/><Relationship Id="rId346" Type="http://schemas.openxmlformats.org/officeDocument/2006/relationships/hyperlink" Target="https://amizone.net/AdminAmizone/WebForms/Academics/NewSyllabus/1636201472544639.pdf" TargetMode="External"/><Relationship Id="rId553" Type="http://schemas.openxmlformats.org/officeDocument/2006/relationships/footer" Target="footer190.xml"/><Relationship Id="rId760" Type="http://schemas.openxmlformats.org/officeDocument/2006/relationships/header" Target="header298.xml"/><Relationship Id="rId192" Type="http://schemas.openxmlformats.org/officeDocument/2006/relationships/header" Target="header69.xml"/><Relationship Id="rId206" Type="http://schemas.openxmlformats.org/officeDocument/2006/relationships/hyperlink" Target="https://amizone.net/AdminAmizone/WebForms/Academics/NewSyllabus/1348201472285759.pdf" TargetMode="External"/><Relationship Id="rId413" Type="http://schemas.openxmlformats.org/officeDocument/2006/relationships/footer" Target="footer125.xml"/><Relationship Id="rId497" Type="http://schemas.openxmlformats.org/officeDocument/2006/relationships/footer" Target="footer162.xml"/><Relationship Id="rId620" Type="http://schemas.openxmlformats.org/officeDocument/2006/relationships/header" Target="header228.xml"/><Relationship Id="rId718" Type="http://schemas.openxmlformats.org/officeDocument/2006/relationships/header" Target="header277.xml"/><Relationship Id="rId357" Type="http://schemas.openxmlformats.org/officeDocument/2006/relationships/header" Target="header111.xml"/><Relationship Id="rId54" Type="http://schemas.openxmlformats.org/officeDocument/2006/relationships/footer" Target="footer21.xml"/><Relationship Id="rId217" Type="http://schemas.openxmlformats.org/officeDocument/2006/relationships/hyperlink" Target="https://amizone.net/AdminAmizone/WebForms/Academics/" TargetMode="External"/><Relationship Id="rId564" Type="http://schemas.openxmlformats.org/officeDocument/2006/relationships/header" Target="header200.xml"/><Relationship Id="rId771" Type="http://schemas.openxmlformats.org/officeDocument/2006/relationships/footer" Target="footer299.xml"/><Relationship Id="rId424" Type="http://schemas.openxmlformats.org/officeDocument/2006/relationships/hyperlink" Target="https://amizone.net/AdminAmizone/WebForms/Academics/NewSyllabus/948201471911389.pdf" TargetMode="External"/><Relationship Id="rId631" Type="http://schemas.openxmlformats.org/officeDocument/2006/relationships/footer" Target="footer229.xml"/><Relationship Id="rId729" Type="http://schemas.openxmlformats.org/officeDocument/2006/relationships/footer" Target="footer278.xml"/><Relationship Id="rId270" Type="http://schemas.openxmlformats.org/officeDocument/2006/relationships/header" Target="header86.xml"/><Relationship Id="rId65" Type="http://schemas.openxmlformats.org/officeDocument/2006/relationships/header" Target="header31.xml"/><Relationship Id="rId130" Type="http://schemas.openxmlformats.org/officeDocument/2006/relationships/footer" Target="footer56.xml"/><Relationship Id="rId368" Type="http://schemas.openxmlformats.org/officeDocument/2006/relationships/footer" Target="footer112.xml"/><Relationship Id="rId575" Type="http://schemas.openxmlformats.org/officeDocument/2006/relationships/footer" Target="footer201.xml"/><Relationship Id="rId782" Type="http://schemas.openxmlformats.org/officeDocument/2006/relationships/header" Target="header309.xml"/><Relationship Id="rId228" Type="http://schemas.openxmlformats.org/officeDocument/2006/relationships/hyperlink" Target="https://amizone.net/AdminAmizone/WebForms/Academics/" TargetMode="External"/><Relationship Id="rId435" Type="http://schemas.openxmlformats.org/officeDocument/2006/relationships/header" Target="header136.xml"/><Relationship Id="rId642" Type="http://schemas.openxmlformats.org/officeDocument/2006/relationships/header" Target="header239.xml"/><Relationship Id="rId281" Type="http://schemas.openxmlformats.org/officeDocument/2006/relationships/hyperlink" Target="https://amizone.net/AdminAmizone/WebForms/Academics/" TargetMode="External"/><Relationship Id="rId502" Type="http://schemas.openxmlformats.org/officeDocument/2006/relationships/header" Target="header169.xml"/><Relationship Id="rId76" Type="http://schemas.openxmlformats.org/officeDocument/2006/relationships/footer" Target="footer32.xml"/><Relationship Id="rId141" Type="http://schemas.openxmlformats.org/officeDocument/2006/relationships/hyperlink" Target="https://amizone.net/AdminAmizone/WebForms/Academics/NewSyllabus/13522014111928639.docx" TargetMode="External"/><Relationship Id="rId379" Type="http://schemas.openxmlformats.org/officeDocument/2006/relationships/header" Target="header120.xml"/><Relationship Id="rId586" Type="http://schemas.openxmlformats.org/officeDocument/2006/relationships/header" Target="header211.xml"/><Relationship Id="rId793" Type="http://schemas.openxmlformats.org/officeDocument/2006/relationships/footer" Target="footer310.xml"/><Relationship Id="rId7" Type="http://schemas.openxmlformats.org/officeDocument/2006/relationships/header" Target="header1.xml"/><Relationship Id="rId239" Type="http://schemas.openxmlformats.org/officeDocument/2006/relationships/hyperlink" Target="https://amizone.net/AdminAmizone/WebForms/Academics/NewSyllabus/948201471989524.pdf" TargetMode="External"/><Relationship Id="rId446" Type="http://schemas.openxmlformats.org/officeDocument/2006/relationships/header" Target="header141.xml"/><Relationship Id="rId653" Type="http://schemas.openxmlformats.org/officeDocument/2006/relationships/footer" Target="footer240.xml"/><Relationship Id="rId292" Type="http://schemas.openxmlformats.org/officeDocument/2006/relationships/hyperlink" Target="https://amizone.net/AdminAmizone/WebForms/Academics/" TargetMode="External"/><Relationship Id="rId306" Type="http://schemas.openxmlformats.org/officeDocument/2006/relationships/header" Target="header93.xml"/><Relationship Id="rId87" Type="http://schemas.openxmlformats.org/officeDocument/2006/relationships/footer" Target="footer37.xml"/><Relationship Id="rId513" Type="http://schemas.openxmlformats.org/officeDocument/2006/relationships/footer" Target="footer170.xml"/><Relationship Id="rId597" Type="http://schemas.openxmlformats.org/officeDocument/2006/relationships/footer" Target="footer212.xml"/><Relationship Id="rId720" Type="http://schemas.openxmlformats.org/officeDocument/2006/relationships/header" Target="header278.xml"/><Relationship Id="rId152" Type="http://schemas.openxmlformats.org/officeDocument/2006/relationships/hyperlink" Target="https://amizone.net/AdminAmizone/WebForms/Academics/NewSyllabus/1658201471843436.pdf" TargetMode="External"/><Relationship Id="rId457" Type="http://schemas.openxmlformats.org/officeDocument/2006/relationships/footer" Target="footer142.xml"/><Relationship Id="rId664" Type="http://schemas.openxmlformats.org/officeDocument/2006/relationships/header" Target="header250.xml"/><Relationship Id="rId14" Type="http://schemas.openxmlformats.org/officeDocument/2006/relationships/header" Target="header6.xml"/><Relationship Id="rId317" Type="http://schemas.openxmlformats.org/officeDocument/2006/relationships/footer" Target="footer94.xml"/><Relationship Id="rId524" Type="http://schemas.openxmlformats.org/officeDocument/2006/relationships/header" Target="header180.xml"/><Relationship Id="rId731" Type="http://schemas.openxmlformats.org/officeDocument/2006/relationships/footer" Target="footer279.xml"/><Relationship Id="rId98" Type="http://schemas.openxmlformats.org/officeDocument/2006/relationships/footer" Target="footer42.xml"/><Relationship Id="rId163" Type="http://schemas.openxmlformats.org/officeDocument/2006/relationships/hyperlink" Target="https://amizone.net/AdminAmizone/WebForms/Academics/NewSyllabus/1342201561435770.pdf" TargetMode="External"/><Relationship Id="rId370" Type="http://schemas.openxmlformats.org/officeDocument/2006/relationships/footer" Target="footer113.xml"/><Relationship Id="rId230" Type="http://schemas.openxmlformats.org/officeDocument/2006/relationships/header" Target="header77.xml"/><Relationship Id="rId468" Type="http://schemas.openxmlformats.org/officeDocument/2006/relationships/header" Target="header152.xml"/><Relationship Id="rId675" Type="http://schemas.openxmlformats.org/officeDocument/2006/relationships/footer" Target="footer251.xml"/><Relationship Id="rId25" Type="http://schemas.openxmlformats.org/officeDocument/2006/relationships/footer" Target="footer7.xml"/><Relationship Id="rId328" Type="http://schemas.openxmlformats.org/officeDocument/2006/relationships/header" Target="header104.xml"/><Relationship Id="rId535" Type="http://schemas.openxmlformats.org/officeDocument/2006/relationships/footer" Target="footer181.xml"/><Relationship Id="rId742" Type="http://schemas.openxmlformats.org/officeDocument/2006/relationships/header" Target="header289.xml"/><Relationship Id="rId174" Type="http://schemas.openxmlformats.org/officeDocument/2006/relationships/hyperlink" Target="https://amizone.net/AdminAmizone/WebForms/Academics/NewSyllabus/1458201471896162.pdf" TargetMode="External"/><Relationship Id="rId381" Type="http://schemas.openxmlformats.org/officeDocument/2006/relationships/hyperlink" Target="https://amizone.net/AdminAmizone/WebForms/Academics/NewSyllabus/1532201472899159.pdf" TargetMode="External"/><Relationship Id="rId602" Type="http://schemas.openxmlformats.org/officeDocument/2006/relationships/header" Target="header219.xml"/><Relationship Id="rId241" Type="http://schemas.openxmlformats.org/officeDocument/2006/relationships/hyperlink" Target="https://amizone.net/AdminAmizone/WebForms/Academics/NewSyllabus/1523201482133377.pdf" TargetMode="External"/><Relationship Id="rId479" Type="http://schemas.openxmlformats.org/officeDocument/2006/relationships/footer" Target="footer153.xml"/><Relationship Id="rId686" Type="http://schemas.openxmlformats.org/officeDocument/2006/relationships/header" Target="header261.xml"/><Relationship Id="rId36" Type="http://schemas.openxmlformats.org/officeDocument/2006/relationships/header" Target="header17.xml"/><Relationship Id="rId339" Type="http://schemas.openxmlformats.org/officeDocument/2006/relationships/hyperlink" Target="https://amizone.net/AdminAmizone/WebForms/Academics/NewSyllabus/1337201561459971.pdf" TargetMode="External"/><Relationship Id="rId546" Type="http://schemas.openxmlformats.org/officeDocument/2006/relationships/header" Target="header191.xml"/><Relationship Id="rId753" Type="http://schemas.openxmlformats.org/officeDocument/2006/relationships/footer" Target="footer290.xml"/><Relationship Id="rId101" Type="http://schemas.openxmlformats.org/officeDocument/2006/relationships/header" Target="header48.xml"/><Relationship Id="rId185" Type="http://schemas.openxmlformats.org/officeDocument/2006/relationships/footer" Target="footer61.xml"/><Relationship Id="rId406" Type="http://schemas.openxmlformats.org/officeDocument/2006/relationships/header" Target="header126.xml"/><Relationship Id="rId392" Type="http://schemas.openxmlformats.org/officeDocument/2006/relationships/header" Target="header122.xml"/><Relationship Id="rId613" Type="http://schemas.openxmlformats.org/officeDocument/2006/relationships/footer" Target="footer220.xml"/><Relationship Id="rId697" Type="http://schemas.openxmlformats.org/officeDocument/2006/relationships/footer" Target="footer262.xml"/><Relationship Id="rId252" Type="http://schemas.openxmlformats.org/officeDocument/2006/relationships/hyperlink" Target="https://amizone.net/AdminAmizone/WebForms/Academics/NewSyllabus/957201471960895.pdf" TargetMode="External"/><Relationship Id="rId47" Type="http://schemas.openxmlformats.org/officeDocument/2006/relationships/header" Target="header22.xml"/><Relationship Id="rId112" Type="http://schemas.openxmlformats.org/officeDocument/2006/relationships/footer" Target="footer49.xml"/><Relationship Id="rId557" Type="http://schemas.openxmlformats.org/officeDocument/2006/relationships/footer" Target="footer192.xml"/><Relationship Id="rId764" Type="http://schemas.openxmlformats.org/officeDocument/2006/relationships/header" Target="header300.xml"/><Relationship Id="rId196" Type="http://schemas.openxmlformats.org/officeDocument/2006/relationships/header" Target="header71.xml"/><Relationship Id="rId417" Type="http://schemas.openxmlformats.org/officeDocument/2006/relationships/footer" Target="footer127.xml"/><Relationship Id="rId624" Type="http://schemas.openxmlformats.org/officeDocument/2006/relationships/header" Target="header230.xml"/><Relationship Id="rId263" Type="http://schemas.openxmlformats.org/officeDocument/2006/relationships/footer" Target="footer78.xml"/><Relationship Id="rId470" Type="http://schemas.openxmlformats.org/officeDocument/2006/relationships/header" Target="header153.xml"/><Relationship Id="rId58" Type="http://schemas.openxmlformats.org/officeDocument/2006/relationships/footer" Target="footer23.xml"/><Relationship Id="rId123" Type="http://schemas.openxmlformats.org/officeDocument/2006/relationships/footer" Target="footer54.xml"/><Relationship Id="rId330" Type="http://schemas.openxmlformats.org/officeDocument/2006/relationships/hyperlink" Target="https://amizone.net/AdminAmizone/WebForms/Academics/NewSyllabus/103720158682036.pdf" TargetMode="External"/><Relationship Id="rId568" Type="http://schemas.openxmlformats.org/officeDocument/2006/relationships/header" Target="header202.xml"/><Relationship Id="rId775" Type="http://schemas.openxmlformats.org/officeDocument/2006/relationships/footer" Target="footer301.xml"/><Relationship Id="rId428" Type="http://schemas.openxmlformats.org/officeDocument/2006/relationships/footer" Target="footer131.xml"/><Relationship Id="rId635" Type="http://schemas.openxmlformats.org/officeDocument/2006/relationships/footer" Target="footer231.xml"/><Relationship Id="rId274" Type="http://schemas.openxmlformats.org/officeDocument/2006/relationships/header" Target="header88.xml"/><Relationship Id="rId481" Type="http://schemas.openxmlformats.org/officeDocument/2006/relationships/footer" Target="footer154.xml"/><Relationship Id="rId702" Type="http://schemas.openxmlformats.org/officeDocument/2006/relationships/header" Target="header269.xml"/><Relationship Id="rId69" Type="http://schemas.openxmlformats.org/officeDocument/2006/relationships/header" Target="header33.xml"/><Relationship Id="rId134" Type="http://schemas.openxmlformats.org/officeDocument/2006/relationships/hyperlink" Target="https://amizone.net/AdminAmizone/WebForms/Academics/NewSyllabus/2021201472332093.pdf" TargetMode="External"/><Relationship Id="rId579" Type="http://schemas.openxmlformats.org/officeDocument/2006/relationships/footer" Target="footer203.xml"/><Relationship Id="rId786" Type="http://schemas.openxmlformats.org/officeDocument/2006/relationships/header" Target="header311.xml"/><Relationship Id="rId341" Type="http://schemas.openxmlformats.org/officeDocument/2006/relationships/footer" Target="footer102.xml"/><Relationship Id="rId439" Type="http://schemas.openxmlformats.org/officeDocument/2006/relationships/hyperlink" Target="https://amizone.net/AdminAmizone/WebForms/Academics/NewSyllabus/118201472541899.pdf" TargetMode="External"/><Relationship Id="rId646" Type="http://schemas.openxmlformats.org/officeDocument/2006/relationships/header" Target="header241.xml"/><Relationship Id="rId201" Type="http://schemas.openxmlformats.org/officeDocument/2006/relationships/footer" Target="footer69.xml"/><Relationship Id="rId285" Type="http://schemas.openxmlformats.org/officeDocument/2006/relationships/hyperlink" Target="https://amizone.net/AdminAmizone/WebForms/Academics/NewSyllabus/162020157399924.doc" TargetMode="External"/><Relationship Id="rId506" Type="http://schemas.openxmlformats.org/officeDocument/2006/relationships/header" Target="header171.xml"/><Relationship Id="rId492" Type="http://schemas.openxmlformats.org/officeDocument/2006/relationships/header" Target="header164.xml"/><Relationship Id="rId713" Type="http://schemas.openxmlformats.org/officeDocument/2006/relationships/footer" Target="footer270.xml"/><Relationship Id="rId145" Type="http://schemas.openxmlformats.org/officeDocument/2006/relationships/hyperlink" Target="https://amizone.net/AdminAmizone/WebForms/Academics/NewSyllabus/957201471960895.pdf" TargetMode="External"/><Relationship Id="rId352" Type="http://schemas.openxmlformats.org/officeDocument/2006/relationships/hyperlink" Target="https://amizone.net/AdminAmizone/WebForms/Academics/NewSyllabus/1343201561440658.pdf" TargetMode="External"/><Relationship Id="rId212" Type="http://schemas.openxmlformats.org/officeDocument/2006/relationships/hyperlink" Target="https://amizone.net/AdminAmizone/WebForms/Academics/NewSyllabus/1045201461328324.docx" TargetMode="External"/><Relationship Id="rId657" Type="http://schemas.openxmlformats.org/officeDocument/2006/relationships/footer" Target="footer242.xml"/><Relationship Id="rId296" Type="http://schemas.openxmlformats.org/officeDocument/2006/relationships/hyperlink" Target="https://amizone.net/AdminAmizone/WebForms/Academics/NewSyllabus/1440201473039098.pdf" TargetMode="External"/><Relationship Id="rId517" Type="http://schemas.openxmlformats.org/officeDocument/2006/relationships/footer" Target="footer172.xml"/><Relationship Id="rId724" Type="http://schemas.openxmlformats.org/officeDocument/2006/relationships/header" Target="header280.xml"/><Relationship Id="rId60" Type="http://schemas.openxmlformats.org/officeDocument/2006/relationships/footer" Target="footer24.xml"/><Relationship Id="rId156" Type="http://schemas.openxmlformats.org/officeDocument/2006/relationships/hyperlink" Target="https://amizone.net/AdminAmizone/WebForms/Academics/NewSyllabus/155820146986930.docx" TargetMode="External"/><Relationship Id="rId363" Type="http://schemas.openxmlformats.org/officeDocument/2006/relationships/header" Target="header114.xml"/><Relationship Id="rId570" Type="http://schemas.openxmlformats.org/officeDocument/2006/relationships/header" Target="header203.xml"/><Relationship Id="rId223" Type="http://schemas.openxmlformats.org/officeDocument/2006/relationships/hyperlink" Target="https://amizone.net/AdminAmizone/WebForms/Academics/NewSyllabus/155520146579284.docx" TargetMode="External"/><Relationship Id="rId430" Type="http://schemas.openxmlformats.org/officeDocument/2006/relationships/hyperlink" Target="https://amizone.net/AdminAmizone/WebForms/Academics/" TargetMode="External"/><Relationship Id="rId668" Type="http://schemas.openxmlformats.org/officeDocument/2006/relationships/header" Target="header252.xml"/><Relationship Id="rId18" Type="http://schemas.openxmlformats.org/officeDocument/2006/relationships/header" Target="header8.xml"/><Relationship Id="rId528" Type="http://schemas.openxmlformats.org/officeDocument/2006/relationships/header" Target="header182.xml"/><Relationship Id="rId735" Type="http://schemas.openxmlformats.org/officeDocument/2006/relationships/footer" Target="footer281.xml"/><Relationship Id="rId167" Type="http://schemas.openxmlformats.org/officeDocument/2006/relationships/hyperlink" Target="https://amizone.net/AdminAmizone/WebForms/Academics/NewSyllabus/1346201561444456.pdf" TargetMode="External"/><Relationship Id="rId374" Type="http://schemas.openxmlformats.org/officeDocument/2006/relationships/footer" Target="footer115.xml"/><Relationship Id="rId581" Type="http://schemas.openxmlformats.org/officeDocument/2006/relationships/footer" Target="footer204.xml"/><Relationship Id="rId71" Type="http://schemas.openxmlformats.org/officeDocument/2006/relationships/header" Target="header34.xml"/><Relationship Id="rId234" Type="http://schemas.openxmlformats.org/officeDocument/2006/relationships/hyperlink" Target="https://amizone.net/AdminAmizone/WebForms/Academics/NewSyllabus/955201471909114.pdf" TargetMode="External"/><Relationship Id="rId679" Type="http://schemas.openxmlformats.org/officeDocument/2006/relationships/footer" Target="footer253.xml"/><Relationship Id="rId2" Type="http://schemas.openxmlformats.org/officeDocument/2006/relationships/styles" Target="styles.xml"/><Relationship Id="rId29" Type="http://schemas.openxmlformats.org/officeDocument/2006/relationships/footer" Target="footer9.xml"/><Relationship Id="rId441" Type="http://schemas.openxmlformats.org/officeDocument/2006/relationships/footer" Target="footer134.xml"/><Relationship Id="rId539" Type="http://schemas.openxmlformats.org/officeDocument/2006/relationships/footer" Target="footer183.xml"/><Relationship Id="rId746" Type="http://schemas.openxmlformats.org/officeDocument/2006/relationships/header" Target="header291.xml"/><Relationship Id="rId178" Type="http://schemas.openxmlformats.org/officeDocument/2006/relationships/hyperlink" Target="https://amizone.net/AdminAmizone/WebForms/Academics/NewSyllabus/2028201472345182.pdf" TargetMode="External"/><Relationship Id="rId301" Type="http://schemas.openxmlformats.org/officeDocument/2006/relationships/hyperlink" Target="https://amizone.net/AdminAmizone/WebForms/Academics/NewSyllabus/153201471891177.pdf" TargetMode="External"/><Relationship Id="rId82" Type="http://schemas.openxmlformats.org/officeDocument/2006/relationships/footer" Target="footer35.xml"/><Relationship Id="rId385" Type="http://schemas.openxmlformats.org/officeDocument/2006/relationships/hyperlink" Target="https://amizone.net/AdminAmizone/WebForms/Academics/NewSyllabus/1452201473069165.pdf" TargetMode="External"/><Relationship Id="rId592" Type="http://schemas.openxmlformats.org/officeDocument/2006/relationships/header" Target="header214.xml"/><Relationship Id="rId606" Type="http://schemas.openxmlformats.org/officeDocument/2006/relationships/header" Target="header221.xml"/><Relationship Id="rId245" Type="http://schemas.openxmlformats.org/officeDocument/2006/relationships/hyperlink" Target="https://amizone.net/AdminAmizone/WebForms/Academics/NewSyllabus/118201472541899.pdf" TargetMode="External"/><Relationship Id="rId452" Type="http://schemas.openxmlformats.org/officeDocument/2006/relationships/header" Target="header144.xml"/><Relationship Id="rId105" Type="http://schemas.openxmlformats.org/officeDocument/2006/relationships/header" Target="header50.xml"/><Relationship Id="rId312" Type="http://schemas.openxmlformats.org/officeDocument/2006/relationships/header" Target="header96.xml"/><Relationship Id="rId757" Type="http://schemas.openxmlformats.org/officeDocument/2006/relationships/footer" Target="footer292.xml"/><Relationship Id="rId93" Type="http://schemas.openxmlformats.org/officeDocument/2006/relationships/footer" Target="footer40.xml"/><Relationship Id="rId189" Type="http://schemas.openxmlformats.org/officeDocument/2006/relationships/footer" Target="footer63.xml"/><Relationship Id="rId396" Type="http://schemas.openxmlformats.org/officeDocument/2006/relationships/hyperlink" Target="https://amizone.net/AdminAmizone/WebForms/Academics/NewSyllabus/150201473063512.pdf" TargetMode="External"/><Relationship Id="rId617" Type="http://schemas.openxmlformats.org/officeDocument/2006/relationships/footer" Target="footer222.xml"/><Relationship Id="rId256" Type="http://schemas.openxmlformats.org/officeDocument/2006/relationships/header" Target="header79.xml"/><Relationship Id="rId463" Type="http://schemas.openxmlformats.org/officeDocument/2006/relationships/footer" Target="footer145.xml"/><Relationship Id="rId670" Type="http://schemas.openxmlformats.org/officeDocument/2006/relationships/header" Target="header253.xml"/><Relationship Id="rId116" Type="http://schemas.openxmlformats.org/officeDocument/2006/relationships/header" Target="header55.xml"/><Relationship Id="rId323" Type="http://schemas.openxmlformats.org/officeDocument/2006/relationships/footer" Target="footer97.xml"/><Relationship Id="rId530" Type="http://schemas.openxmlformats.org/officeDocument/2006/relationships/header" Target="header183.xml"/><Relationship Id="rId768" Type="http://schemas.openxmlformats.org/officeDocument/2006/relationships/header" Target="header302.xml"/><Relationship Id="rId20" Type="http://schemas.openxmlformats.org/officeDocument/2006/relationships/header" Target="header9.xml"/><Relationship Id="rId628" Type="http://schemas.openxmlformats.org/officeDocument/2006/relationships/header" Target="header232.xml"/><Relationship Id="rId267" Type="http://schemas.openxmlformats.org/officeDocument/2006/relationships/footer" Target="footer80.xml"/><Relationship Id="rId474" Type="http://schemas.openxmlformats.org/officeDocument/2006/relationships/header" Target="header155.xml"/><Relationship Id="rId127" Type="http://schemas.openxmlformats.org/officeDocument/2006/relationships/hyperlink" Target="https://amizone.net/AdminAmizone/WebForms/Academics/NewSyllabus/1623201472518411.pdf" TargetMode="External"/><Relationship Id="rId681" Type="http://schemas.openxmlformats.org/officeDocument/2006/relationships/footer" Target="footer254.xml"/><Relationship Id="rId779" Type="http://schemas.openxmlformats.org/officeDocument/2006/relationships/footer" Target="footer303.xml"/><Relationship Id="rId31" Type="http://schemas.openxmlformats.org/officeDocument/2006/relationships/footer" Target="footer10.xml"/><Relationship Id="rId334" Type="http://schemas.openxmlformats.org/officeDocument/2006/relationships/hyperlink" Target="https://amizone.net/AdminAmizone/WebForms/Academics/NewSyllabus/1333201561477681.pdf" TargetMode="External"/><Relationship Id="rId541" Type="http://schemas.openxmlformats.org/officeDocument/2006/relationships/footer" Target="footer184.xml"/><Relationship Id="rId639" Type="http://schemas.openxmlformats.org/officeDocument/2006/relationships/footer" Target="footer233.xml"/><Relationship Id="rId180" Type="http://schemas.openxmlformats.org/officeDocument/2006/relationships/hyperlink" Target="https://amizone.net/AdminAmizone/WebForms/Academics/NewSyllabus/182520151893068.pdf" TargetMode="External"/><Relationship Id="rId278" Type="http://schemas.openxmlformats.org/officeDocument/2006/relationships/hyperlink" Target="https://amizone.net/AdminAmizone/WebForms/Academics/NewSyllabus/1645201471853010.pdf" TargetMode="External"/><Relationship Id="rId401" Type="http://schemas.openxmlformats.org/officeDocument/2006/relationships/hyperlink" Target="https://amizone.net/AdminAmizone/WebForms/Academics/NewSyllabus/155201473065415.pdf" TargetMode="External"/><Relationship Id="rId485" Type="http://schemas.openxmlformats.org/officeDocument/2006/relationships/footer" Target="footer156.xml"/><Relationship Id="rId692" Type="http://schemas.openxmlformats.org/officeDocument/2006/relationships/header" Target="header264.xml"/><Relationship Id="rId706" Type="http://schemas.openxmlformats.org/officeDocument/2006/relationships/header" Target="header271.xml"/><Relationship Id="rId42" Type="http://schemas.openxmlformats.org/officeDocument/2006/relationships/footer" Target="footer15.xml"/><Relationship Id="rId138" Type="http://schemas.openxmlformats.org/officeDocument/2006/relationships/hyperlink" Target="https://amizone.net/AdminAmizone/WebForms/Academics/NewSyllabus/1131201472528828.pdf" TargetMode="External"/><Relationship Id="rId345" Type="http://schemas.openxmlformats.org/officeDocument/2006/relationships/hyperlink" Target="https://amizone.net/AdminAmizone/WebForms/Academics/" TargetMode="External"/><Relationship Id="rId552" Type="http://schemas.openxmlformats.org/officeDocument/2006/relationships/header" Target="header194.xml"/><Relationship Id="rId191" Type="http://schemas.openxmlformats.org/officeDocument/2006/relationships/footer" Target="footer64.xml"/><Relationship Id="rId205" Type="http://schemas.openxmlformats.org/officeDocument/2006/relationships/hyperlink" Target="https://amizone.net/AdminAmizone/WebForms/Academics/NewSyllabus/1522201471818722.pdf" TargetMode="External"/><Relationship Id="rId412" Type="http://schemas.openxmlformats.org/officeDocument/2006/relationships/header" Target="header129.xml"/><Relationship Id="rId289" Type="http://schemas.openxmlformats.org/officeDocument/2006/relationships/hyperlink" Target="https://amizone.net/AdminAmizone/WebForms/Academics/NewSyllabus/15162014111750392.doc" TargetMode="External"/><Relationship Id="rId496" Type="http://schemas.openxmlformats.org/officeDocument/2006/relationships/header" Target="header166.xml"/><Relationship Id="rId717" Type="http://schemas.openxmlformats.org/officeDocument/2006/relationships/footer" Target="footer272.xml"/><Relationship Id="rId53" Type="http://schemas.openxmlformats.org/officeDocument/2006/relationships/header" Target="header25.xml"/><Relationship Id="rId149" Type="http://schemas.openxmlformats.org/officeDocument/2006/relationships/hyperlink" Target="https://amizone.net/AdminAmizone/WebForms/Academics/NewSyllabus/1522201472283817.pdf" TargetMode="External"/><Relationship Id="rId356" Type="http://schemas.openxmlformats.org/officeDocument/2006/relationships/footer" Target="footer106.xml"/><Relationship Id="rId563" Type="http://schemas.openxmlformats.org/officeDocument/2006/relationships/footer" Target="footer195.xml"/><Relationship Id="rId770" Type="http://schemas.openxmlformats.org/officeDocument/2006/relationships/header" Target="header303.xml"/><Relationship Id="rId216" Type="http://schemas.openxmlformats.org/officeDocument/2006/relationships/hyperlink" Target="https://amizone.net/AdminAmizone/WebForms/Academics/" TargetMode="External"/><Relationship Id="rId423" Type="http://schemas.openxmlformats.org/officeDocument/2006/relationships/footer" Target="footer130.xml"/><Relationship Id="rId630" Type="http://schemas.openxmlformats.org/officeDocument/2006/relationships/header" Target="header233.xml"/><Relationship Id="rId728" Type="http://schemas.openxmlformats.org/officeDocument/2006/relationships/header" Target="header282.xml"/><Relationship Id="rId22" Type="http://schemas.openxmlformats.org/officeDocument/2006/relationships/header" Target="header10.xml"/><Relationship Id="rId64" Type="http://schemas.openxmlformats.org/officeDocument/2006/relationships/footer" Target="footer26.xml"/><Relationship Id="rId118" Type="http://schemas.openxmlformats.org/officeDocument/2006/relationships/header" Target="header56.xml"/><Relationship Id="rId325" Type="http://schemas.openxmlformats.org/officeDocument/2006/relationships/footer" Target="footer98.xml"/><Relationship Id="rId367" Type="http://schemas.openxmlformats.org/officeDocument/2006/relationships/header" Target="header116.xml"/><Relationship Id="rId532" Type="http://schemas.openxmlformats.org/officeDocument/2006/relationships/header" Target="header184.xml"/><Relationship Id="rId574" Type="http://schemas.openxmlformats.org/officeDocument/2006/relationships/header" Target="header205.xml"/><Relationship Id="rId171" Type="http://schemas.openxmlformats.org/officeDocument/2006/relationships/footer" Target="footer59.xml"/><Relationship Id="rId227" Type="http://schemas.openxmlformats.org/officeDocument/2006/relationships/hyperlink" Target="https://amizone.net/AdminAmizone/WebForms/Academics/NewSyllabus/915201461100308.docx" TargetMode="External"/><Relationship Id="rId781" Type="http://schemas.openxmlformats.org/officeDocument/2006/relationships/footer" Target="footer304.xml"/><Relationship Id="rId269" Type="http://schemas.openxmlformats.org/officeDocument/2006/relationships/footer" Target="footer81.xml"/><Relationship Id="rId434" Type="http://schemas.openxmlformats.org/officeDocument/2006/relationships/hyperlink" Target="https://amizone.net/AdminAmizone/WebForms/Academics/NewSyllabus/155520146579284.docx" TargetMode="External"/><Relationship Id="rId476" Type="http://schemas.openxmlformats.org/officeDocument/2006/relationships/header" Target="header156.xml"/><Relationship Id="rId641" Type="http://schemas.openxmlformats.org/officeDocument/2006/relationships/footer" Target="footer234.xml"/><Relationship Id="rId683" Type="http://schemas.openxmlformats.org/officeDocument/2006/relationships/footer" Target="footer255.xml"/><Relationship Id="rId739" Type="http://schemas.openxmlformats.org/officeDocument/2006/relationships/footer" Target="footer283.xml"/><Relationship Id="rId33" Type="http://schemas.openxmlformats.org/officeDocument/2006/relationships/footer" Target="footer11.xml"/><Relationship Id="rId129" Type="http://schemas.openxmlformats.org/officeDocument/2006/relationships/header" Target="header60.xml"/><Relationship Id="rId280" Type="http://schemas.openxmlformats.org/officeDocument/2006/relationships/hyperlink" Target="https://amizone.net/AdminAmizone/WebForms/Academics/NewSyllabus/1452201473069165.pdf" TargetMode="External"/><Relationship Id="rId336" Type="http://schemas.openxmlformats.org/officeDocument/2006/relationships/hyperlink" Target="https://amizone.net/AdminAmizone/WebForms/Academics/" TargetMode="External"/><Relationship Id="rId501" Type="http://schemas.openxmlformats.org/officeDocument/2006/relationships/footer" Target="footer164.xml"/><Relationship Id="rId543" Type="http://schemas.openxmlformats.org/officeDocument/2006/relationships/footer" Target="footer185.xml"/><Relationship Id="rId75" Type="http://schemas.openxmlformats.org/officeDocument/2006/relationships/header" Target="header36.xml"/><Relationship Id="rId140" Type="http://schemas.openxmlformats.org/officeDocument/2006/relationships/hyperlink" Target="https://amizone.net/AdminAmizone/WebForms/Academics/NewSyllabus/16920157358311.doc" TargetMode="External"/><Relationship Id="rId182" Type="http://schemas.openxmlformats.org/officeDocument/2006/relationships/header" Target="header64.xml"/><Relationship Id="rId378" Type="http://schemas.openxmlformats.org/officeDocument/2006/relationships/hyperlink" Target="https://amizone.net/AdminAmizone/WebForms/Academics/NewSyllabus/1120201472571040.pdf" TargetMode="External"/><Relationship Id="rId403" Type="http://schemas.openxmlformats.org/officeDocument/2006/relationships/footer" Target="footer120.xml"/><Relationship Id="rId585" Type="http://schemas.openxmlformats.org/officeDocument/2006/relationships/footer" Target="footer206.xml"/><Relationship Id="rId750" Type="http://schemas.openxmlformats.org/officeDocument/2006/relationships/header" Target="header293.xml"/><Relationship Id="rId792" Type="http://schemas.openxmlformats.org/officeDocument/2006/relationships/header" Target="header314.xml"/><Relationship Id="rId6" Type="http://schemas.openxmlformats.org/officeDocument/2006/relationships/endnotes" Target="endnotes.xml"/><Relationship Id="rId238" Type="http://schemas.openxmlformats.org/officeDocument/2006/relationships/hyperlink" Target="https://amizone.net/AdminAmizone/WebForms/Academics/NewSyllabus/950201471963448.pdf" TargetMode="External"/><Relationship Id="rId445" Type="http://schemas.openxmlformats.org/officeDocument/2006/relationships/footer" Target="footer136.xml"/><Relationship Id="rId487" Type="http://schemas.openxmlformats.org/officeDocument/2006/relationships/footer" Target="footer157.xml"/><Relationship Id="rId610" Type="http://schemas.openxmlformats.org/officeDocument/2006/relationships/header" Target="header223.xml"/><Relationship Id="rId652" Type="http://schemas.openxmlformats.org/officeDocument/2006/relationships/header" Target="header244.xml"/><Relationship Id="rId694" Type="http://schemas.openxmlformats.org/officeDocument/2006/relationships/header" Target="header265.xml"/><Relationship Id="rId708" Type="http://schemas.openxmlformats.org/officeDocument/2006/relationships/header" Target="header272.xml"/><Relationship Id="rId291" Type="http://schemas.openxmlformats.org/officeDocument/2006/relationships/hyperlink" Target="https://amizone.net/AdminAmizone/WebForms/Academics/NewSyllabus/1658201471843436.pdf" TargetMode="External"/><Relationship Id="rId305" Type="http://schemas.openxmlformats.org/officeDocument/2006/relationships/footer" Target="footer88.xml"/><Relationship Id="rId347" Type="http://schemas.openxmlformats.org/officeDocument/2006/relationships/hyperlink" Target="https://amizone.net/AdminAmizone/WebForms/Academics/NewSyllabus/1332201561444004.pdf" TargetMode="External"/><Relationship Id="rId512" Type="http://schemas.openxmlformats.org/officeDocument/2006/relationships/header" Target="header174.xml"/><Relationship Id="rId44" Type="http://schemas.openxmlformats.org/officeDocument/2006/relationships/footer" Target="footer16.xml"/><Relationship Id="rId86" Type="http://schemas.openxmlformats.org/officeDocument/2006/relationships/header" Target="header41.xml"/><Relationship Id="rId151" Type="http://schemas.openxmlformats.org/officeDocument/2006/relationships/hyperlink" Target="https://amizone.net/AdminAmizone/WebForms/Academics/NewSyllabus/1652201471870629.pdf" TargetMode="External"/><Relationship Id="rId389" Type="http://schemas.openxmlformats.org/officeDocument/2006/relationships/hyperlink" Target="https://amizone.net/AdminAmizone/WebForms/Academics/NewSyllabus/1710201472553670.pdf" TargetMode="External"/><Relationship Id="rId554" Type="http://schemas.openxmlformats.org/officeDocument/2006/relationships/header" Target="header195.xml"/><Relationship Id="rId596" Type="http://schemas.openxmlformats.org/officeDocument/2006/relationships/header" Target="header216.xml"/><Relationship Id="rId761" Type="http://schemas.openxmlformats.org/officeDocument/2006/relationships/footer" Target="footer294.xml"/><Relationship Id="rId193" Type="http://schemas.openxmlformats.org/officeDocument/2006/relationships/footer" Target="footer65.xml"/><Relationship Id="rId207" Type="http://schemas.openxmlformats.org/officeDocument/2006/relationships/header" Target="header75.xml"/><Relationship Id="rId249" Type="http://schemas.openxmlformats.org/officeDocument/2006/relationships/hyperlink" Target="https://amizone.net/AdminAmizone/WebForms/Academics/NewSyllabus/958201471920920.pdf" TargetMode="External"/><Relationship Id="rId414" Type="http://schemas.openxmlformats.org/officeDocument/2006/relationships/header" Target="header130.xml"/><Relationship Id="rId456" Type="http://schemas.openxmlformats.org/officeDocument/2006/relationships/header" Target="header146.xml"/><Relationship Id="rId498" Type="http://schemas.openxmlformats.org/officeDocument/2006/relationships/header" Target="header167.xml"/><Relationship Id="rId621" Type="http://schemas.openxmlformats.org/officeDocument/2006/relationships/footer" Target="footer224.xml"/><Relationship Id="rId663" Type="http://schemas.openxmlformats.org/officeDocument/2006/relationships/footer" Target="footer245.xml"/><Relationship Id="rId13" Type="http://schemas.openxmlformats.org/officeDocument/2006/relationships/footer" Target="footer1.xml"/><Relationship Id="rId109" Type="http://schemas.openxmlformats.org/officeDocument/2006/relationships/header" Target="header52.xml"/><Relationship Id="rId260" Type="http://schemas.openxmlformats.org/officeDocument/2006/relationships/header" Target="header81.xml"/><Relationship Id="rId316" Type="http://schemas.openxmlformats.org/officeDocument/2006/relationships/header" Target="header98.xml"/><Relationship Id="rId523" Type="http://schemas.openxmlformats.org/officeDocument/2006/relationships/footer" Target="footer175.xml"/><Relationship Id="rId719" Type="http://schemas.openxmlformats.org/officeDocument/2006/relationships/footer" Target="footer273.xml"/><Relationship Id="rId55" Type="http://schemas.openxmlformats.org/officeDocument/2006/relationships/header" Target="header26.xml"/><Relationship Id="rId97" Type="http://schemas.openxmlformats.org/officeDocument/2006/relationships/header" Target="header46.xml"/><Relationship Id="rId120" Type="http://schemas.openxmlformats.org/officeDocument/2006/relationships/header" Target="header57.xml"/><Relationship Id="rId358" Type="http://schemas.openxmlformats.org/officeDocument/2006/relationships/footer" Target="footer107.xml"/><Relationship Id="rId565" Type="http://schemas.openxmlformats.org/officeDocument/2006/relationships/footer" Target="footer196.xml"/><Relationship Id="rId730" Type="http://schemas.openxmlformats.org/officeDocument/2006/relationships/header" Target="header283.xml"/><Relationship Id="rId772" Type="http://schemas.openxmlformats.org/officeDocument/2006/relationships/header" Target="header304.xml"/><Relationship Id="rId162" Type="http://schemas.openxmlformats.org/officeDocument/2006/relationships/hyperlink" Target="https://amizone.net/AdminAmizone/WebForms/Academics/NewSyllabus/1442201473035438.pdf" TargetMode="External"/><Relationship Id="rId218" Type="http://schemas.openxmlformats.org/officeDocument/2006/relationships/hyperlink" Target="https://amizone.net/AdminAmizone/WebForms/Academics/NewSyllabus/162020157399924.doc" TargetMode="External"/><Relationship Id="rId425" Type="http://schemas.openxmlformats.org/officeDocument/2006/relationships/hyperlink" Target="https://amizone.net/AdminAmizone/WebForms/Academics/NewSyllabus/546201472104150.pdf" TargetMode="External"/><Relationship Id="rId467" Type="http://schemas.openxmlformats.org/officeDocument/2006/relationships/footer" Target="footer147.xml"/><Relationship Id="rId632" Type="http://schemas.openxmlformats.org/officeDocument/2006/relationships/header" Target="header234.xml"/><Relationship Id="rId271" Type="http://schemas.openxmlformats.org/officeDocument/2006/relationships/footer" Target="footer82.xml"/><Relationship Id="rId674" Type="http://schemas.openxmlformats.org/officeDocument/2006/relationships/header" Target="header255.xml"/><Relationship Id="rId24" Type="http://schemas.openxmlformats.org/officeDocument/2006/relationships/header" Target="header11.xml"/><Relationship Id="rId66" Type="http://schemas.openxmlformats.org/officeDocument/2006/relationships/footer" Target="footer27.xml"/><Relationship Id="rId131" Type="http://schemas.openxmlformats.org/officeDocument/2006/relationships/hyperlink" Target="https://amizone.net/AdminAmizone/WebForms/Academics/NewSyllabus/155201473065415.pdf" TargetMode="External"/><Relationship Id="rId327" Type="http://schemas.openxmlformats.org/officeDocument/2006/relationships/footer" Target="footer99.xml"/><Relationship Id="rId369" Type="http://schemas.openxmlformats.org/officeDocument/2006/relationships/header" Target="header117.xml"/><Relationship Id="rId534" Type="http://schemas.openxmlformats.org/officeDocument/2006/relationships/header" Target="header185.xml"/><Relationship Id="rId576" Type="http://schemas.openxmlformats.org/officeDocument/2006/relationships/header" Target="header206.xml"/><Relationship Id="rId741" Type="http://schemas.openxmlformats.org/officeDocument/2006/relationships/footer" Target="footer284.xml"/><Relationship Id="rId783" Type="http://schemas.openxmlformats.org/officeDocument/2006/relationships/footer" Target="footer305.xml"/><Relationship Id="rId173" Type="http://schemas.openxmlformats.org/officeDocument/2006/relationships/hyperlink" Target="https://amizone.net/AdminAmizone/WebForms/Academics/NewSyllabus/1458201471832920.pdf" TargetMode="External"/><Relationship Id="rId229" Type="http://schemas.openxmlformats.org/officeDocument/2006/relationships/hyperlink" Target="https://amizone.net/AdminAmizone/WebForms/Academics/NewSyllabus/1636201472544639.pdf" TargetMode="External"/><Relationship Id="rId380" Type="http://schemas.openxmlformats.org/officeDocument/2006/relationships/footer" Target="footer116.xml"/><Relationship Id="rId436" Type="http://schemas.openxmlformats.org/officeDocument/2006/relationships/footer" Target="footer132.xml"/><Relationship Id="rId601" Type="http://schemas.openxmlformats.org/officeDocument/2006/relationships/footer" Target="footer214.xml"/><Relationship Id="rId643" Type="http://schemas.openxmlformats.org/officeDocument/2006/relationships/footer" Target="footer235.xml"/><Relationship Id="rId240" Type="http://schemas.openxmlformats.org/officeDocument/2006/relationships/hyperlink" Target="https://amizone.net/AdminAmizone/WebForms/Academics/NewSyllabus/171320158521283.docx" TargetMode="External"/><Relationship Id="rId478" Type="http://schemas.openxmlformats.org/officeDocument/2006/relationships/header" Target="header157.xml"/><Relationship Id="rId685" Type="http://schemas.openxmlformats.org/officeDocument/2006/relationships/footer" Target="footer256.xml"/><Relationship Id="rId35" Type="http://schemas.openxmlformats.org/officeDocument/2006/relationships/footer" Target="footer12.xml"/><Relationship Id="rId77" Type="http://schemas.openxmlformats.org/officeDocument/2006/relationships/header" Target="header37.xml"/><Relationship Id="rId100" Type="http://schemas.openxmlformats.org/officeDocument/2006/relationships/footer" Target="footer43.xml"/><Relationship Id="rId282" Type="http://schemas.openxmlformats.org/officeDocument/2006/relationships/hyperlink" Target="https://amizone.net/AdminAmizone/WebForms/Academics/" TargetMode="External"/><Relationship Id="rId338" Type="http://schemas.openxmlformats.org/officeDocument/2006/relationships/hyperlink" Target="https://amizone.net/AdminAmizone/WebForms/Academics/NewSyllabus/15162014111750392.doc" TargetMode="External"/><Relationship Id="rId503" Type="http://schemas.openxmlformats.org/officeDocument/2006/relationships/footer" Target="footer165.xml"/><Relationship Id="rId545" Type="http://schemas.openxmlformats.org/officeDocument/2006/relationships/footer" Target="footer186.xml"/><Relationship Id="rId587" Type="http://schemas.openxmlformats.org/officeDocument/2006/relationships/footer" Target="footer207.xml"/><Relationship Id="rId710" Type="http://schemas.openxmlformats.org/officeDocument/2006/relationships/header" Target="header273.xml"/><Relationship Id="rId752" Type="http://schemas.openxmlformats.org/officeDocument/2006/relationships/header" Target="header294.xml"/><Relationship Id="rId8" Type="http://schemas.openxmlformats.org/officeDocument/2006/relationships/image" Target="media/image1.png"/><Relationship Id="rId142" Type="http://schemas.openxmlformats.org/officeDocument/2006/relationships/hyperlink" Target="https://amizone.net/AdminAmizone/WebForms/Academics/NewSyllabus/959201471969486.pdf" TargetMode="External"/><Relationship Id="rId184" Type="http://schemas.openxmlformats.org/officeDocument/2006/relationships/header" Target="header65.xml"/><Relationship Id="rId391" Type="http://schemas.openxmlformats.org/officeDocument/2006/relationships/footer" Target="footer117.xml"/><Relationship Id="rId405" Type="http://schemas.openxmlformats.org/officeDocument/2006/relationships/footer" Target="footer121.xml"/><Relationship Id="rId447" Type="http://schemas.openxmlformats.org/officeDocument/2006/relationships/footer" Target="footer137.xml"/><Relationship Id="rId612" Type="http://schemas.openxmlformats.org/officeDocument/2006/relationships/header" Target="header224.xml"/><Relationship Id="rId794" Type="http://schemas.openxmlformats.org/officeDocument/2006/relationships/fontTable" Target="fontTable.xml"/><Relationship Id="rId251" Type="http://schemas.openxmlformats.org/officeDocument/2006/relationships/hyperlink" Target="https://amizone.net/AdminAmizone/WebForms/Academics/NewSyllabus/956201471943546.pdf" TargetMode="External"/><Relationship Id="rId489" Type="http://schemas.openxmlformats.org/officeDocument/2006/relationships/footer" Target="footer158.xml"/><Relationship Id="rId654" Type="http://schemas.openxmlformats.org/officeDocument/2006/relationships/header" Target="header245.xml"/><Relationship Id="rId696" Type="http://schemas.openxmlformats.org/officeDocument/2006/relationships/header" Target="header266.xml"/><Relationship Id="rId46" Type="http://schemas.openxmlformats.org/officeDocument/2006/relationships/footer" Target="footer17.xml"/><Relationship Id="rId293" Type="http://schemas.openxmlformats.org/officeDocument/2006/relationships/hyperlink" Target="https://amizone.net/AdminAmizone/WebForms/Academics/NewSyllabus/1636201472544639.pdf" TargetMode="External"/><Relationship Id="rId307" Type="http://schemas.openxmlformats.org/officeDocument/2006/relationships/footer" Target="footer89.xml"/><Relationship Id="rId349" Type="http://schemas.openxmlformats.org/officeDocument/2006/relationships/footer" Target="footer103.xml"/><Relationship Id="rId514" Type="http://schemas.openxmlformats.org/officeDocument/2006/relationships/header" Target="header175.xml"/><Relationship Id="rId556" Type="http://schemas.openxmlformats.org/officeDocument/2006/relationships/header" Target="header196.xml"/><Relationship Id="rId721" Type="http://schemas.openxmlformats.org/officeDocument/2006/relationships/footer" Target="footer274.xml"/><Relationship Id="rId763" Type="http://schemas.openxmlformats.org/officeDocument/2006/relationships/footer" Target="footer295.xml"/><Relationship Id="rId88" Type="http://schemas.openxmlformats.org/officeDocument/2006/relationships/header" Target="header42.xml"/><Relationship Id="rId111" Type="http://schemas.openxmlformats.org/officeDocument/2006/relationships/header" Target="header53.xml"/><Relationship Id="rId153" Type="http://schemas.openxmlformats.org/officeDocument/2006/relationships/hyperlink" Target="https://amizone.net/AdminAmizone/WebForms/Academics/NewSyllabus/132320146551341.docx" TargetMode="External"/><Relationship Id="rId195" Type="http://schemas.openxmlformats.org/officeDocument/2006/relationships/footer" Target="footer66.xml"/><Relationship Id="rId209" Type="http://schemas.openxmlformats.org/officeDocument/2006/relationships/hyperlink" Target="https://amizone.net/AdminAmizone/WebForms/Academics/NewSyllabus/546201472104150.pdf" TargetMode="External"/><Relationship Id="rId360" Type="http://schemas.openxmlformats.org/officeDocument/2006/relationships/footer" Target="footer108.xml"/><Relationship Id="rId416" Type="http://schemas.openxmlformats.org/officeDocument/2006/relationships/header" Target="header131.xml"/><Relationship Id="rId598" Type="http://schemas.openxmlformats.org/officeDocument/2006/relationships/header" Target="header217.xml"/><Relationship Id="rId220" Type="http://schemas.openxmlformats.org/officeDocument/2006/relationships/header" Target="header76.xml"/><Relationship Id="rId458" Type="http://schemas.openxmlformats.org/officeDocument/2006/relationships/header" Target="header147.xml"/><Relationship Id="rId623" Type="http://schemas.openxmlformats.org/officeDocument/2006/relationships/footer" Target="footer225.xml"/><Relationship Id="rId665" Type="http://schemas.openxmlformats.org/officeDocument/2006/relationships/footer" Target="footer246.xml"/><Relationship Id="rId15" Type="http://schemas.openxmlformats.org/officeDocument/2006/relationships/footer" Target="footer2.xml"/><Relationship Id="rId57" Type="http://schemas.openxmlformats.org/officeDocument/2006/relationships/header" Target="header27.xml"/><Relationship Id="rId262" Type="http://schemas.openxmlformats.org/officeDocument/2006/relationships/header" Target="header82.xml"/><Relationship Id="rId318" Type="http://schemas.openxmlformats.org/officeDocument/2006/relationships/header" Target="header99.xml"/><Relationship Id="rId525" Type="http://schemas.openxmlformats.org/officeDocument/2006/relationships/footer" Target="footer176.xml"/><Relationship Id="rId567" Type="http://schemas.openxmlformats.org/officeDocument/2006/relationships/footer" Target="footer197.xml"/><Relationship Id="rId732" Type="http://schemas.openxmlformats.org/officeDocument/2006/relationships/header" Target="header284.xml"/><Relationship Id="rId99" Type="http://schemas.openxmlformats.org/officeDocument/2006/relationships/header" Target="header47.xml"/><Relationship Id="rId122" Type="http://schemas.openxmlformats.org/officeDocument/2006/relationships/header" Target="header58.xml"/><Relationship Id="rId164" Type="http://schemas.openxmlformats.org/officeDocument/2006/relationships/hyperlink" Target="https://amizone.net/AdminAmizone/WebForms/Academics/NewSyllabus/1342201561464044.pdf" TargetMode="External"/><Relationship Id="rId371" Type="http://schemas.openxmlformats.org/officeDocument/2006/relationships/header" Target="header118.xml"/><Relationship Id="rId774" Type="http://schemas.openxmlformats.org/officeDocument/2006/relationships/header" Target="header305.xml"/><Relationship Id="rId427" Type="http://schemas.openxmlformats.org/officeDocument/2006/relationships/header" Target="header135.xml"/><Relationship Id="rId469" Type="http://schemas.openxmlformats.org/officeDocument/2006/relationships/footer" Target="footer148.xml"/><Relationship Id="rId634" Type="http://schemas.openxmlformats.org/officeDocument/2006/relationships/header" Target="header235.xml"/><Relationship Id="rId676" Type="http://schemas.openxmlformats.org/officeDocument/2006/relationships/header" Target="header256.xml"/><Relationship Id="rId26" Type="http://schemas.openxmlformats.org/officeDocument/2006/relationships/header" Target="header12.xml"/><Relationship Id="rId231" Type="http://schemas.openxmlformats.org/officeDocument/2006/relationships/footer" Target="footer73.xml"/><Relationship Id="rId273" Type="http://schemas.openxmlformats.org/officeDocument/2006/relationships/footer" Target="footer83.xml"/><Relationship Id="rId329" Type="http://schemas.openxmlformats.org/officeDocument/2006/relationships/footer" Target="footer100.xml"/><Relationship Id="rId480" Type="http://schemas.openxmlformats.org/officeDocument/2006/relationships/header" Target="header158.xml"/><Relationship Id="rId536" Type="http://schemas.openxmlformats.org/officeDocument/2006/relationships/header" Target="header186.xml"/><Relationship Id="rId701" Type="http://schemas.openxmlformats.org/officeDocument/2006/relationships/footer" Target="footer264.xml"/><Relationship Id="rId68" Type="http://schemas.openxmlformats.org/officeDocument/2006/relationships/footer" Target="footer28.xml"/><Relationship Id="rId133" Type="http://schemas.openxmlformats.org/officeDocument/2006/relationships/hyperlink" Target="https://amizone.net/AdminAmizone/WebForms/Academics/NewSyllabus/153201471894218.pdf" TargetMode="External"/><Relationship Id="rId175" Type="http://schemas.openxmlformats.org/officeDocument/2006/relationships/hyperlink" Target="https://amizone.net/AdminAmizone/WebForms/Academics/NewSyllabus/1450201471864042.pdf" TargetMode="External"/><Relationship Id="rId340" Type="http://schemas.openxmlformats.org/officeDocument/2006/relationships/header" Target="header106.xml"/><Relationship Id="rId578" Type="http://schemas.openxmlformats.org/officeDocument/2006/relationships/header" Target="header207.xml"/><Relationship Id="rId743" Type="http://schemas.openxmlformats.org/officeDocument/2006/relationships/footer" Target="footer285.xml"/><Relationship Id="rId785" Type="http://schemas.openxmlformats.org/officeDocument/2006/relationships/footer" Target="footer306.xml"/><Relationship Id="rId200" Type="http://schemas.openxmlformats.org/officeDocument/2006/relationships/header" Target="header73.xml"/><Relationship Id="rId382" Type="http://schemas.openxmlformats.org/officeDocument/2006/relationships/hyperlink" Target="https://amizone.net/AdminAmizone/WebForms/Academics/NewSyllabus/1440201473039098.pdf" TargetMode="External"/><Relationship Id="rId438" Type="http://schemas.openxmlformats.org/officeDocument/2006/relationships/footer" Target="footer133.xml"/><Relationship Id="rId603" Type="http://schemas.openxmlformats.org/officeDocument/2006/relationships/footer" Target="footer215.xml"/><Relationship Id="rId645" Type="http://schemas.openxmlformats.org/officeDocument/2006/relationships/footer" Target="footer236.xml"/><Relationship Id="rId687" Type="http://schemas.openxmlformats.org/officeDocument/2006/relationships/footer" Target="footer257.xml"/><Relationship Id="rId242" Type="http://schemas.openxmlformats.org/officeDocument/2006/relationships/hyperlink" Target="https://amizone.net/AdminAmizone/WebForms/Academics/" TargetMode="External"/><Relationship Id="rId284" Type="http://schemas.openxmlformats.org/officeDocument/2006/relationships/footer" Target="footer86.xml"/><Relationship Id="rId491" Type="http://schemas.openxmlformats.org/officeDocument/2006/relationships/footer" Target="footer159.xml"/><Relationship Id="rId505" Type="http://schemas.openxmlformats.org/officeDocument/2006/relationships/footer" Target="footer166.xml"/><Relationship Id="rId712" Type="http://schemas.openxmlformats.org/officeDocument/2006/relationships/header" Target="header274.xml"/><Relationship Id="rId37" Type="http://schemas.openxmlformats.org/officeDocument/2006/relationships/footer" Target="footer13.xml"/><Relationship Id="rId79" Type="http://schemas.openxmlformats.org/officeDocument/2006/relationships/header" Target="header38.xml"/><Relationship Id="rId102" Type="http://schemas.openxmlformats.org/officeDocument/2006/relationships/footer" Target="footer44.xml"/><Relationship Id="rId144" Type="http://schemas.openxmlformats.org/officeDocument/2006/relationships/footer" Target="footer57.xml"/><Relationship Id="rId547" Type="http://schemas.openxmlformats.org/officeDocument/2006/relationships/footer" Target="footer187.xml"/><Relationship Id="rId589" Type="http://schemas.openxmlformats.org/officeDocument/2006/relationships/footer" Target="footer208.xml"/><Relationship Id="rId754" Type="http://schemas.openxmlformats.org/officeDocument/2006/relationships/header" Target="header295.xml"/><Relationship Id="rId90" Type="http://schemas.openxmlformats.org/officeDocument/2006/relationships/header" Target="header43.xml"/><Relationship Id="rId186" Type="http://schemas.openxmlformats.org/officeDocument/2006/relationships/header" Target="header66.xml"/><Relationship Id="rId351" Type="http://schemas.openxmlformats.org/officeDocument/2006/relationships/footer" Target="footer104.xml"/><Relationship Id="rId393" Type="http://schemas.openxmlformats.org/officeDocument/2006/relationships/footer" Target="footer118.xml"/><Relationship Id="rId407" Type="http://schemas.openxmlformats.org/officeDocument/2006/relationships/footer" Target="footer122.xml"/><Relationship Id="rId449" Type="http://schemas.openxmlformats.org/officeDocument/2006/relationships/footer" Target="footer138.xml"/><Relationship Id="rId614" Type="http://schemas.openxmlformats.org/officeDocument/2006/relationships/header" Target="header225.xml"/><Relationship Id="rId656" Type="http://schemas.openxmlformats.org/officeDocument/2006/relationships/header" Target="header246.xml"/><Relationship Id="rId211" Type="http://schemas.openxmlformats.org/officeDocument/2006/relationships/hyperlink" Target="https://amizone.net/AdminAmizone/WebForms/Academics/NewSyllabus/1532201472899159.pdf" TargetMode="External"/><Relationship Id="rId253" Type="http://schemas.openxmlformats.org/officeDocument/2006/relationships/hyperlink" Target="https://amizone.net/AdminAmizone/WebForms/Academics/NewSyllabus/16920157358311.doc" TargetMode="External"/><Relationship Id="rId295" Type="http://schemas.openxmlformats.org/officeDocument/2006/relationships/footer" Target="footer87.xml"/><Relationship Id="rId309" Type="http://schemas.openxmlformats.org/officeDocument/2006/relationships/footer" Target="footer90.xml"/><Relationship Id="rId460" Type="http://schemas.openxmlformats.org/officeDocument/2006/relationships/header" Target="header148.xml"/><Relationship Id="rId516" Type="http://schemas.openxmlformats.org/officeDocument/2006/relationships/header" Target="header176.xml"/><Relationship Id="rId698" Type="http://schemas.openxmlformats.org/officeDocument/2006/relationships/header" Target="header267.xml"/><Relationship Id="rId48" Type="http://schemas.openxmlformats.org/officeDocument/2006/relationships/footer" Target="footer18.xml"/><Relationship Id="rId113" Type="http://schemas.openxmlformats.org/officeDocument/2006/relationships/header" Target="header54.xml"/><Relationship Id="rId320" Type="http://schemas.openxmlformats.org/officeDocument/2006/relationships/header" Target="header100.xml"/><Relationship Id="rId558" Type="http://schemas.openxmlformats.org/officeDocument/2006/relationships/header" Target="header197.xml"/><Relationship Id="rId723" Type="http://schemas.openxmlformats.org/officeDocument/2006/relationships/footer" Target="footer275.xml"/><Relationship Id="rId765" Type="http://schemas.openxmlformats.org/officeDocument/2006/relationships/footer" Target="footer296.xml"/><Relationship Id="rId155" Type="http://schemas.openxmlformats.org/officeDocument/2006/relationships/footer" Target="footer58.xml"/><Relationship Id="rId197" Type="http://schemas.openxmlformats.org/officeDocument/2006/relationships/footer" Target="footer67.xml"/><Relationship Id="rId362" Type="http://schemas.openxmlformats.org/officeDocument/2006/relationships/footer" Target="footer109.xml"/><Relationship Id="rId418" Type="http://schemas.openxmlformats.org/officeDocument/2006/relationships/header" Target="header132.xml"/><Relationship Id="rId625" Type="http://schemas.openxmlformats.org/officeDocument/2006/relationships/footer" Target="footer226.xml"/><Relationship Id="rId222" Type="http://schemas.openxmlformats.org/officeDocument/2006/relationships/hyperlink" Target="https://amizone.net/AdminAmizone/WebForms/Academics/NewSyllabus/539201472191440.pdf" TargetMode="External"/><Relationship Id="rId264" Type="http://schemas.openxmlformats.org/officeDocument/2006/relationships/header" Target="header83.xml"/><Relationship Id="rId471" Type="http://schemas.openxmlformats.org/officeDocument/2006/relationships/footer" Target="footer149.xml"/><Relationship Id="rId667" Type="http://schemas.openxmlformats.org/officeDocument/2006/relationships/footer" Target="footer247.xml"/><Relationship Id="rId17" Type="http://schemas.openxmlformats.org/officeDocument/2006/relationships/footer" Target="footer3.xml"/><Relationship Id="rId59" Type="http://schemas.openxmlformats.org/officeDocument/2006/relationships/header" Target="header28.xml"/><Relationship Id="rId124" Type="http://schemas.openxmlformats.org/officeDocument/2006/relationships/header" Target="header59.xml"/><Relationship Id="rId527" Type="http://schemas.openxmlformats.org/officeDocument/2006/relationships/footer" Target="footer177.xml"/><Relationship Id="rId569" Type="http://schemas.openxmlformats.org/officeDocument/2006/relationships/footer" Target="footer198.xml"/><Relationship Id="rId734" Type="http://schemas.openxmlformats.org/officeDocument/2006/relationships/header" Target="header285.xml"/><Relationship Id="rId776" Type="http://schemas.openxmlformats.org/officeDocument/2006/relationships/header" Target="header306.xml"/><Relationship Id="rId70" Type="http://schemas.openxmlformats.org/officeDocument/2006/relationships/footer" Target="footer29.xml"/><Relationship Id="rId166" Type="http://schemas.openxmlformats.org/officeDocument/2006/relationships/hyperlink" Target="https://amizone.net/AdminAmizone/WebForms/Academics/NewSyllabus/1345201561423755.pdf" TargetMode="External"/><Relationship Id="rId331" Type="http://schemas.openxmlformats.org/officeDocument/2006/relationships/hyperlink" Target="https://amizone.net/AdminAmizone/WebForms/Academics/NewSyllabus/1331201561416816.pdf" TargetMode="External"/><Relationship Id="rId373" Type="http://schemas.openxmlformats.org/officeDocument/2006/relationships/header" Target="header119.xml"/><Relationship Id="rId429" Type="http://schemas.openxmlformats.org/officeDocument/2006/relationships/hyperlink" Target="https://amizone.net/AdminAmizone/WebForms/Academics/" TargetMode="External"/><Relationship Id="rId580" Type="http://schemas.openxmlformats.org/officeDocument/2006/relationships/header" Target="header208.xml"/><Relationship Id="rId636" Type="http://schemas.openxmlformats.org/officeDocument/2006/relationships/header" Target="header236.xml"/><Relationship Id="rId1" Type="http://schemas.openxmlformats.org/officeDocument/2006/relationships/numbering" Target="numbering.xml"/><Relationship Id="rId233" Type="http://schemas.openxmlformats.org/officeDocument/2006/relationships/hyperlink" Target="https://amizone.net/AdminAmizone/WebForms/Academics/NewSyllabus/954201471991403.pdf" TargetMode="External"/><Relationship Id="rId440" Type="http://schemas.openxmlformats.org/officeDocument/2006/relationships/header" Target="header138.xml"/><Relationship Id="rId678" Type="http://schemas.openxmlformats.org/officeDocument/2006/relationships/header" Target="header257.xml"/><Relationship Id="rId28" Type="http://schemas.openxmlformats.org/officeDocument/2006/relationships/header" Target="header13.xml"/><Relationship Id="rId275" Type="http://schemas.openxmlformats.org/officeDocument/2006/relationships/footer" Target="footer84.xml"/><Relationship Id="rId300" Type="http://schemas.openxmlformats.org/officeDocument/2006/relationships/hyperlink" Target="https://amizone.net/AdminAmizone/WebForms/Academics/NewSyllabus/17320149288410.pdf" TargetMode="External"/><Relationship Id="rId482" Type="http://schemas.openxmlformats.org/officeDocument/2006/relationships/header" Target="header159.xml"/><Relationship Id="rId538" Type="http://schemas.openxmlformats.org/officeDocument/2006/relationships/header" Target="header187.xml"/><Relationship Id="rId703" Type="http://schemas.openxmlformats.org/officeDocument/2006/relationships/footer" Target="footer265.xml"/><Relationship Id="rId745" Type="http://schemas.openxmlformats.org/officeDocument/2006/relationships/footer" Target="footer286.xml"/><Relationship Id="rId81" Type="http://schemas.openxmlformats.org/officeDocument/2006/relationships/header" Target="header39.xml"/><Relationship Id="rId135" Type="http://schemas.openxmlformats.org/officeDocument/2006/relationships/hyperlink" Target="https://amizone.net/AdminAmizone/WebForms/Academics/NewSyllabus/955201471915489.pdf" TargetMode="External"/><Relationship Id="rId177" Type="http://schemas.openxmlformats.org/officeDocument/2006/relationships/hyperlink" Target="https://amizone.net/AdminAmizone/WebForms/Academics/NewSyllabus/2026201472362614.pdf" TargetMode="External"/><Relationship Id="rId342" Type="http://schemas.openxmlformats.org/officeDocument/2006/relationships/hyperlink" Target="https://amizone.net/AdminAmizone/WebForms/Academics/NewSyllabus/1338201561439640.pdf" TargetMode="External"/><Relationship Id="rId384" Type="http://schemas.openxmlformats.org/officeDocument/2006/relationships/hyperlink" Target="https://amizone.net/AdminAmizone/WebForms/Academics/NewSyllabus/1447201473034358.pdf" TargetMode="External"/><Relationship Id="rId591" Type="http://schemas.openxmlformats.org/officeDocument/2006/relationships/footer" Target="footer209.xml"/><Relationship Id="rId605" Type="http://schemas.openxmlformats.org/officeDocument/2006/relationships/footer" Target="footer216.xml"/><Relationship Id="rId787" Type="http://schemas.openxmlformats.org/officeDocument/2006/relationships/footer" Target="footer307.xml"/><Relationship Id="rId202" Type="http://schemas.openxmlformats.org/officeDocument/2006/relationships/header" Target="header74.xml"/><Relationship Id="rId244" Type="http://schemas.openxmlformats.org/officeDocument/2006/relationships/footer" Target="footer74.xml"/><Relationship Id="rId647" Type="http://schemas.openxmlformats.org/officeDocument/2006/relationships/footer" Target="footer237.xml"/><Relationship Id="rId689" Type="http://schemas.openxmlformats.org/officeDocument/2006/relationships/footer" Target="footer258.xml"/><Relationship Id="rId39" Type="http://schemas.openxmlformats.org/officeDocument/2006/relationships/footer" Target="footer14.xml"/><Relationship Id="rId286" Type="http://schemas.openxmlformats.org/officeDocument/2006/relationships/hyperlink" Target="https://amizone.net/AdminAmizone/WebForms/Academics/NewSyllabus/1710201472553670.pdf" TargetMode="External"/><Relationship Id="rId451" Type="http://schemas.openxmlformats.org/officeDocument/2006/relationships/footer" Target="footer139.xml"/><Relationship Id="rId493" Type="http://schemas.openxmlformats.org/officeDocument/2006/relationships/footer" Target="footer160.xml"/><Relationship Id="rId507" Type="http://schemas.openxmlformats.org/officeDocument/2006/relationships/footer" Target="footer167.xml"/><Relationship Id="rId549" Type="http://schemas.openxmlformats.org/officeDocument/2006/relationships/footer" Target="footer188.xml"/><Relationship Id="rId714" Type="http://schemas.openxmlformats.org/officeDocument/2006/relationships/header" Target="header275.xml"/><Relationship Id="rId756" Type="http://schemas.openxmlformats.org/officeDocument/2006/relationships/header" Target="header296.xml"/><Relationship Id="rId50" Type="http://schemas.openxmlformats.org/officeDocument/2006/relationships/footer" Target="footer19.xml"/><Relationship Id="rId104" Type="http://schemas.openxmlformats.org/officeDocument/2006/relationships/footer" Target="footer45.xml"/><Relationship Id="rId146" Type="http://schemas.openxmlformats.org/officeDocument/2006/relationships/hyperlink" Target="https://amizone.net/AdminAmizone/WebForms/Academics/NewSyllabus/1520201472255771.pdf" TargetMode="External"/><Relationship Id="rId188" Type="http://schemas.openxmlformats.org/officeDocument/2006/relationships/header" Target="header67.xml"/><Relationship Id="rId311" Type="http://schemas.openxmlformats.org/officeDocument/2006/relationships/footer" Target="footer91.xml"/><Relationship Id="rId353" Type="http://schemas.openxmlformats.org/officeDocument/2006/relationships/header" Target="header109.xml"/><Relationship Id="rId395" Type="http://schemas.openxmlformats.org/officeDocument/2006/relationships/hyperlink" Target="https://amizone.net/AdminAmizone/WebForms/Academics/NewSyllabus/118201472541899.pdf" TargetMode="External"/><Relationship Id="rId409" Type="http://schemas.openxmlformats.org/officeDocument/2006/relationships/footer" Target="footer123.xml"/><Relationship Id="rId560" Type="http://schemas.openxmlformats.org/officeDocument/2006/relationships/header" Target="header198.xml"/><Relationship Id="rId92" Type="http://schemas.openxmlformats.org/officeDocument/2006/relationships/header" Target="header44.xml"/><Relationship Id="rId213" Type="http://schemas.openxmlformats.org/officeDocument/2006/relationships/hyperlink" Target="https://amizone.net/AdminAmizone/WebForms/Academics/NewSyllabus/1455201462725593.docx" TargetMode="External"/><Relationship Id="rId420" Type="http://schemas.openxmlformats.org/officeDocument/2006/relationships/header" Target="header133.xml"/><Relationship Id="rId616" Type="http://schemas.openxmlformats.org/officeDocument/2006/relationships/header" Target="header226.xml"/><Relationship Id="rId658" Type="http://schemas.openxmlformats.org/officeDocument/2006/relationships/header" Target="header247.xml"/><Relationship Id="rId255" Type="http://schemas.openxmlformats.org/officeDocument/2006/relationships/hyperlink" Target="https://amizone.net/AdminAmizone/WebForms/Academics/" TargetMode="External"/><Relationship Id="rId297" Type="http://schemas.openxmlformats.org/officeDocument/2006/relationships/hyperlink" Target="https://amizone.net/AdminAmizone/WebForms/Academics/NewSyllabus/1649201471820200.pdf" TargetMode="External"/><Relationship Id="rId462" Type="http://schemas.openxmlformats.org/officeDocument/2006/relationships/header" Target="header149.xml"/><Relationship Id="rId518" Type="http://schemas.openxmlformats.org/officeDocument/2006/relationships/header" Target="header177.xml"/><Relationship Id="rId725" Type="http://schemas.openxmlformats.org/officeDocument/2006/relationships/footer" Target="footer276.xml"/><Relationship Id="rId115" Type="http://schemas.openxmlformats.org/officeDocument/2006/relationships/hyperlink" Target="https://amizone.net/AdminAmizone/WebForms/Academics/NewSyllabus/1338201561471425.pdf" TargetMode="External"/><Relationship Id="rId157" Type="http://schemas.openxmlformats.org/officeDocument/2006/relationships/hyperlink" Target="https://amizone.net/AdminAmizone/WebForms/Academics/NewSyllabus/15572014101762387.pdf" TargetMode="External"/><Relationship Id="rId322" Type="http://schemas.openxmlformats.org/officeDocument/2006/relationships/header" Target="header101.xml"/><Relationship Id="rId364" Type="http://schemas.openxmlformats.org/officeDocument/2006/relationships/footer" Target="footer110.xml"/><Relationship Id="rId767" Type="http://schemas.openxmlformats.org/officeDocument/2006/relationships/footer" Target="footer297.xml"/><Relationship Id="rId61" Type="http://schemas.openxmlformats.org/officeDocument/2006/relationships/header" Target="header29.xml"/><Relationship Id="rId199" Type="http://schemas.openxmlformats.org/officeDocument/2006/relationships/footer" Target="footer68.xml"/><Relationship Id="rId571" Type="http://schemas.openxmlformats.org/officeDocument/2006/relationships/footer" Target="footer199.xml"/><Relationship Id="rId627" Type="http://schemas.openxmlformats.org/officeDocument/2006/relationships/footer" Target="footer227.xml"/><Relationship Id="rId669" Type="http://schemas.openxmlformats.org/officeDocument/2006/relationships/footer" Target="footer248.xml"/><Relationship Id="rId19" Type="http://schemas.openxmlformats.org/officeDocument/2006/relationships/footer" Target="footer4.xml"/><Relationship Id="rId224" Type="http://schemas.openxmlformats.org/officeDocument/2006/relationships/hyperlink" Target="https://amizone.net/AdminAmizone/WebForms/Academics/NewSyllabus/15162014111750392.doc" TargetMode="External"/><Relationship Id="rId266" Type="http://schemas.openxmlformats.org/officeDocument/2006/relationships/header" Target="header84.xml"/><Relationship Id="rId431" Type="http://schemas.openxmlformats.org/officeDocument/2006/relationships/hyperlink" Target="https://amizone.net/AdminAmizone/WebForms/Academics/NewSyllabus/162020157399924.doc" TargetMode="External"/><Relationship Id="rId473" Type="http://schemas.openxmlformats.org/officeDocument/2006/relationships/footer" Target="footer150.xml"/><Relationship Id="rId529" Type="http://schemas.openxmlformats.org/officeDocument/2006/relationships/footer" Target="footer178.xml"/><Relationship Id="rId680" Type="http://schemas.openxmlformats.org/officeDocument/2006/relationships/header" Target="header258.xml"/><Relationship Id="rId736" Type="http://schemas.openxmlformats.org/officeDocument/2006/relationships/header" Target="header286.xml"/><Relationship Id="rId30" Type="http://schemas.openxmlformats.org/officeDocument/2006/relationships/header" Target="header14.xml"/><Relationship Id="rId126" Type="http://schemas.openxmlformats.org/officeDocument/2006/relationships/hyperlink" Target="https://amizone.net/AdminAmizone/WebForms/Academics/NewSyllabus/1654201471883136.pdf" TargetMode="External"/><Relationship Id="rId168" Type="http://schemas.openxmlformats.org/officeDocument/2006/relationships/hyperlink" Target="https://amizone.net/AdminAmizone/WebForms/Academics/NewSyllabus/1346201561481122.pdf" TargetMode="External"/><Relationship Id="rId333" Type="http://schemas.openxmlformats.org/officeDocument/2006/relationships/footer" Target="footer101.xml"/><Relationship Id="rId540" Type="http://schemas.openxmlformats.org/officeDocument/2006/relationships/header" Target="header188.xml"/><Relationship Id="rId778" Type="http://schemas.openxmlformats.org/officeDocument/2006/relationships/header" Target="header307.xml"/><Relationship Id="rId72" Type="http://schemas.openxmlformats.org/officeDocument/2006/relationships/footer" Target="footer30.xml"/><Relationship Id="rId375" Type="http://schemas.openxmlformats.org/officeDocument/2006/relationships/hyperlink" Target="https://amizone.net/AdminAmizone/WebForms/Academics/NewSyllabus/948201471911389.pdf" TargetMode="External"/><Relationship Id="rId582" Type="http://schemas.openxmlformats.org/officeDocument/2006/relationships/header" Target="header209.xml"/><Relationship Id="rId638" Type="http://schemas.openxmlformats.org/officeDocument/2006/relationships/header" Target="header237.xml"/><Relationship Id="rId3" Type="http://schemas.openxmlformats.org/officeDocument/2006/relationships/settings" Target="settings.xml"/><Relationship Id="rId235" Type="http://schemas.openxmlformats.org/officeDocument/2006/relationships/hyperlink" Target="https://amizone.net/AdminAmizone/WebForms/Academics/NewSyllabus/1249201562630548.docx" TargetMode="External"/><Relationship Id="rId277" Type="http://schemas.openxmlformats.org/officeDocument/2006/relationships/footer" Target="footer85.xml"/><Relationship Id="rId400" Type="http://schemas.openxmlformats.org/officeDocument/2006/relationships/hyperlink" Target="https://amizone.net/AdminAmizone/WebForms/Academics/NewSyllabus/156201473092572.pdf" TargetMode="External"/><Relationship Id="rId442" Type="http://schemas.openxmlformats.org/officeDocument/2006/relationships/header" Target="header139.xml"/><Relationship Id="rId484" Type="http://schemas.openxmlformats.org/officeDocument/2006/relationships/header" Target="header160.xml"/><Relationship Id="rId705" Type="http://schemas.openxmlformats.org/officeDocument/2006/relationships/footer" Target="footer266.xml"/><Relationship Id="rId137" Type="http://schemas.openxmlformats.org/officeDocument/2006/relationships/hyperlink" Target="https://amizone.net/AdminAmizone/WebForms/Academics/NewSyllabus/1121201472827301.pdf" TargetMode="External"/><Relationship Id="rId302" Type="http://schemas.openxmlformats.org/officeDocument/2006/relationships/hyperlink" Target="https://amizone.net/AdminAmizone/WebForms/Academics/NewSyllabus/14572014101749383.pdf" TargetMode="External"/><Relationship Id="rId344" Type="http://schemas.openxmlformats.org/officeDocument/2006/relationships/hyperlink" Target="https://amizone.net/AdminAmizone/WebForms/Academics/NewSyllabus/1345201561423755.pdf" TargetMode="External"/><Relationship Id="rId691" Type="http://schemas.openxmlformats.org/officeDocument/2006/relationships/footer" Target="footer259.xml"/><Relationship Id="rId747" Type="http://schemas.openxmlformats.org/officeDocument/2006/relationships/footer" Target="footer287.xml"/><Relationship Id="rId789" Type="http://schemas.openxmlformats.org/officeDocument/2006/relationships/footer" Target="footer308.xml"/><Relationship Id="rId41" Type="http://schemas.openxmlformats.org/officeDocument/2006/relationships/header" Target="header19.xml"/><Relationship Id="rId83" Type="http://schemas.openxmlformats.org/officeDocument/2006/relationships/header" Target="header40.xml"/><Relationship Id="rId179" Type="http://schemas.openxmlformats.org/officeDocument/2006/relationships/hyperlink" Target="https://amizone.net/AdminAmizone/WebForms/Academics/NewSyllabus/121620146584700.docx" TargetMode="External"/><Relationship Id="rId386" Type="http://schemas.openxmlformats.org/officeDocument/2006/relationships/hyperlink" Target="https://amizone.net/AdminAmizone/WebForms/Academics/" TargetMode="External"/><Relationship Id="rId551" Type="http://schemas.openxmlformats.org/officeDocument/2006/relationships/footer" Target="footer189.xml"/><Relationship Id="rId593" Type="http://schemas.openxmlformats.org/officeDocument/2006/relationships/footer" Target="footer210.xml"/><Relationship Id="rId607" Type="http://schemas.openxmlformats.org/officeDocument/2006/relationships/footer" Target="footer217.xml"/><Relationship Id="rId649" Type="http://schemas.openxmlformats.org/officeDocument/2006/relationships/footer" Target="footer238.xml"/><Relationship Id="rId190" Type="http://schemas.openxmlformats.org/officeDocument/2006/relationships/header" Target="header68.xml"/><Relationship Id="rId204" Type="http://schemas.openxmlformats.org/officeDocument/2006/relationships/hyperlink" Target="https://amizone.net/AdminAmizone/WebForms/Academics/NewSyllabus/948201471911389.pdf" TargetMode="External"/><Relationship Id="rId246" Type="http://schemas.openxmlformats.org/officeDocument/2006/relationships/hyperlink" Target="https://amizone.net/AdminAmizone/WebForms/Academics/NewSyllabus/958201471981981.pdf" TargetMode="External"/><Relationship Id="rId288" Type="http://schemas.openxmlformats.org/officeDocument/2006/relationships/hyperlink" Target="https://amizone.net/AdminAmizone/WebForms/Academics/NewSyllabus/155520146579284.docx" TargetMode="External"/><Relationship Id="rId411" Type="http://schemas.openxmlformats.org/officeDocument/2006/relationships/footer" Target="footer124.xml"/><Relationship Id="rId453" Type="http://schemas.openxmlformats.org/officeDocument/2006/relationships/footer" Target="footer140.xml"/><Relationship Id="rId509" Type="http://schemas.openxmlformats.org/officeDocument/2006/relationships/footer" Target="footer168.xml"/><Relationship Id="rId660" Type="http://schemas.openxmlformats.org/officeDocument/2006/relationships/header" Target="header248.xml"/><Relationship Id="rId106" Type="http://schemas.openxmlformats.org/officeDocument/2006/relationships/footer" Target="footer46.xml"/><Relationship Id="rId313" Type="http://schemas.openxmlformats.org/officeDocument/2006/relationships/footer" Target="footer92.xml"/><Relationship Id="rId495" Type="http://schemas.openxmlformats.org/officeDocument/2006/relationships/footer" Target="footer161.xml"/><Relationship Id="rId716" Type="http://schemas.openxmlformats.org/officeDocument/2006/relationships/header" Target="header276.xml"/><Relationship Id="rId758" Type="http://schemas.openxmlformats.org/officeDocument/2006/relationships/header" Target="header297.xml"/><Relationship Id="rId10" Type="http://schemas.openxmlformats.org/officeDocument/2006/relationships/header" Target="header3.xml"/><Relationship Id="rId52" Type="http://schemas.openxmlformats.org/officeDocument/2006/relationships/footer" Target="footer20.xml"/><Relationship Id="rId94" Type="http://schemas.openxmlformats.org/officeDocument/2006/relationships/image" Target="media/image2.png"/><Relationship Id="rId148" Type="http://schemas.openxmlformats.org/officeDocument/2006/relationships/hyperlink" Target="https://amizone.net/AdminAmizone/WebForms/Academics/NewSyllabus/1516201472215050.pdf" TargetMode="External"/><Relationship Id="rId355" Type="http://schemas.openxmlformats.org/officeDocument/2006/relationships/header" Target="header110.xml"/><Relationship Id="rId397" Type="http://schemas.openxmlformats.org/officeDocument/2006/relationships/header" Target="header123.xml"/><Relationship Id="rId520" Type="http://schemas.openxmlformats.org/officeDocument/2006/relationships/header" Target="header178.xml"/><Relationship Id="rId562" Type="http://schemas.openxmlformats.org/officeDocument/2006/relationships/header" Target="header199.xml"/><Relationship Id="rId618" Type="http://schemas.openxmlformats.org/officeDocument/2006/relationships/header" Target="header227.xml"/><Relationship Id="rId215" Type="http://schemas.openxmlformats.org/officeDocument/2006/relationships/hyperlink" Target="https://amizone.net/AdminAmizone/WebForms/Academics/NewSyllabus/950201471926593.pdf" TargetMode="External"/><Relationship Id="rId257" Type="http://schemas.openxmlformats.org/officeDocument/2006/relationships/footer" Target="footer75.xml"/><Relationship Id="rId422" Type="http://schemas.openxmlformats.org/officeDocument/2006/relationships/header" Target="header134.xml"/><Relationship Id="rId464" Type="http://schemas.openxmlformats.org/officeDocument/2006/relationships/header" Target="header150.xml"/><Relationship Id="rId299" Type="http://schemas.openxmlformats.org/officeDocument/2006/relationships/hyperlink" Target="https://amizone.net/AdminAmizone/WebForms/Academics/NewSyllabus/1648201471815357.pdf" TargetMode="External"/><Relationship Id="rId727" Type="http://schemas.openxmlformats.org/officeDocument/2006/relationships/footer" Target="footer277.xml"/><Relationship Id="rId63" Type="http://schemas.openxmlformats.org/officeDocument/2006/relationships/header" Target="header30.xml"/><Relationship Id="rId159" Type="http://schemas.openxmlformats.org/officeDocument/2006/relationships/hyperlink" Target="https://amizone.net/AdminAmizone/WebForms/Academics/NewSyllabus/1450201473090609.pdf" TargetMode="External"/><Relationship Id="rId366" Type="http://schemas.openxmlformats.org/officeDocument/2006/relationships/footer" Target="footer111.xml"/><Relationship Id="rId573" Type="http://schemas.openxmlformats.org/officeDocument/2006/relationships/footer" Target="footer200.xml"/><Relationship Id="rId780" Type="http://schemas.openxmlformats.org/officeDocument/2006/relationships/header" Target="header308.xml"/><Relationship Id="rId226" Type="http://schemas.openxmlformats.org/officeDocument/2006/relationships/hyperlink" Target="https://amizone.net/AdminAmizone/WebForms/Academics/NewSyllabus/529201461175309.doc" TargetMode="External"/><Relationship Id="rId433" Type="http://schemas.openxmlformats.org/officeDocument/2006/relationships/hyperlink" Target="https://amizone.net/AdminAmizone/WebForms/Academics/NewSyllabus/539201472191440.pdf" TargetMode="External"/><Relationship Id="rId640" Type="http://schemas.openxmlformats.org/officeDocument/2006/relationships/header" Target="header238.xml"/><Relationship Id="rId738" Type="http://schemas.openxmlformats.org/officeDocument/2006/relationships/header" Target="header287.xml"/><Relationship Id="rId74" Type="http://schemas.openxmlformats.org/officeDocument/2006/relationships/footer" Target="footer31.xml"/><Relationship Id="rId377" Type="http://schemas.openxmlformats.org/officeDocument/2006/relationships/hyperlink" Target="https://amizone.net/AdminAmizone/WebForms/Academics/NewSyllabus/546201472104150.pdf" TargetMode="External"/><Relationship Id="rId500" Type="http://schemas.openxmlformats.org/officeDocument/2006/relationships/header" Target="header168.xml"/><Relationship Id="rId584" Type="http://schemas.openxmlformats.org/officeDocument/2006/relationships/header" Target="header210.xml"/><Relationship Id="rId5" Type="http://schemas.openxmlformats.org/officeDocument/2006/relationships/footnotes" Target="footnotes.xml"/><Relationship Id="rId237" Type="http://schemas.openxmlformats.org/officeDocument/2006/relationships/hyperlink" Target="https://amizone.net/AdminAmizone/WebForms/Academics/NewSyllabus/957201471937756.pdf" TargetMode="External"/><Relationship Id="rId791" Type="http://schemas.openxmlformats.org/officeDocument/2006/relationships/footer" Target="footer309.xml"/><Relationship Id="rId444" Type="http://schemas.openxmlformats.org/officeDocument/2006/relationships/header" Target="header140.xml"/><Relationship Id="rId651" Type="http://schemas.openxmlformats.org/officeDocument/2006/relationships/footer" Target="footer239.xml"/><Relationship Id="rId749" Type="http://schemas.openxmlformats.org/officeDocument/2006/relationships/footer" Target="footer288.xml"/><Relationship Id="rId290" Type="http://schemas.openxmlformats.org/officeDocument/2006/relationships/hyperlink" Target="https://amizone.net/AdminAmizone/WebForms/Academics/NewSyllabus/1651201471886604.pdf" TargetMode="External"/><Relationship Id="rId304" Type="http://schemas.openxmlformats.org/officeDocument/2006/relationships/header" Target="header92.xml"/><Relationship Id="rId388" Type="http://schemas.openxmlformats.org/officeDocument/2006/relationships/hyperlink" Target="https://amizone.net/AdminAmizone/WebForms/Academics/NewSyllabus/162020157399924.doc" TargetMode="External"/><Relationship Id="rId511" Type="http://schemas.openxmlformats.org/officeDocument/2006/relationships/footer" Target="footer169.xml"/><Relationship Id="rId609" Type="http://schemas.openxmlformats.org/officeDocument/2006/relationships/footer" Target="footer218.xml"/><Relationship Id="rId85" Type="http://schemas.openxmlformats.org/officeDocument/2006/relationships/hyperlink" Target="mailto:sshm@amity.edu" TargetMode="External"/><Relationship Id="rId150" Type="http://schemas.openxmlformats.org/officeDocument/2006/relationships/hyperlink" Target="https://amizone.net/AdminAmizone/WebForms/Academics/NewSyllabus/1651201471886604.pdf" TargetMode="External"/><Relationship Id="rId595" Type="http://schemas.openxmlformats.org/officeDocument/2006/relationships/footer" Target="footer211.xml"/><Relationship Id="rId248" Type="http://schemas.openxmlformats.org/officeDocument/2006/relationships/hyperlink" Target="https://amizone.net/AdminAmizone/WebForms/Academics/NewSyllabus/959201471969486.pdf" TargetMode="External"/><Relationship Id="rId455" Type="http://schemas.openxmlformats.org/officeDocument/2006/relationships/footer" Target="footer141.xml"/><Relationship Id="rId662" Type="http://schemas.openxmlformats.org/officeDocument/2006/relationships/header" Target="header249.xml"/><Relationship Id="rId12" Type="http://schemas.openxmlformats.org/officeDocument/2006/relationships/header" Target="header5.xml"/><Relationship Id="rId108" Type="http://schemas.openxmlformats.org/officeDocument/2006/relationships/footer" Target="footer47.xml"/><Relationship Id="rId315" Type="http://schemas.openxmlformats.org/officeDocument/2006/relationships/footer" Target="footer93.xml"/><Relationship Id="rId522" Type="http://schemas.openxmlformats.org/officeDocument/2006/relationships/header" Target="header179.xml"/><Relationship Id="rId96" Type="http://schemas.openxmlformats.org/officeDocument/2006/relationships/footer" Target="footer41.xml"/><Relationship Id="rId161" Type="http://schemas.openxmlformats.org/officeDocument/2006/relationships/hyperlink" Target="https://amizone.net/AdminAmizone/WebForms/Academics/NewSyllabus/1459201473002583.pdf" TargetMode="External"/><Relationship Id="rId399" Type="http://schemas.openxmlformats.org/officeDocument/2006/relationships/hyperlink" Target="https://amizone.net/AdminAmizone/WebForms/Academics/NewSyllabus/1459201473002583.pdf" TargetMode="External"/><Relationship Id="rId259" Type="http://schemas.openxmlformats.org/officeDocument/2006/relationships/footer" Target="footer76.xml"/><Relationship Id="rId466" Type="http://schemas.openxmlformats.org/officeDocument/2006/relationships/header" Target="header151.xml"/><Relationship Id="rId673" Type="http://schemas.openxmlformats.org/officeDocument/2006/relationships/footer" Target="footer250.xml"/><Relationship Id="rId23" Type="http://schemas.openxmlformats.org/officeDocument/2006/relationships/footer" Target="footer6.xml"/><Relationship Id="rId119" Type="http://schemas.openxmlformats.org/officeDocument/2006/relationships/footer" Target="footer52.xml"/><Relationship Id="rId326" Type="http://schemas.openxmlformats.org/officeDocument/2006/relationships/header" Target="header103.xml"/><Relationship Id="rId533" Type="http://schemas.openxmlformats.org/officeDocument/2006/relationships/footer" Target="footer180.xml"/><Relationship Id="rId740" Type="http://schemas.openxmlformats.org/officeDocument/2006/relationships/header" Target="header288.xml"/><Relationship Id="rId172" Type="http://schemas.openxmlformats.org/officeDocument/2006/relationships/hyperlink" Target="https://amizone.net/AdminAmizone/WebForms/Academics/NewSyllabus/1337201561459971.pdf" TargetMode="External"/><Relationship Id="rId477" Type="http://schemas.openxmlformats.org/officeDocument/2006/relationships/footer" Target="footer152.xml"/><Relationship Id="rId600" Type="http://schemas.openxmlformats.org/officeDocument/2006/relationships/header" Target="header218.xml"/><Relationship Id="rId684" Type="http://schemas.openxmlformats.org/officeDocument/2006/relationships/header" Target="header260.xml"/><Relationship Id="rId337" Type="http://schemas.openxmlformats.org/officeDocument/2006/relationships/hyperlink" Target="https://amizone.net/AdminAmizone/WebForms/Academics/NewSyllabus/1331201561400706.pdf" TargetMode="External"/><Relationship Id="rId34" Type="http://schemas.openxmlformats.org/officeDocument/2006/relationships/header" Target="header16.xml"/><Relationship Id="rId544" Type="http://schemas.openxmlformats.org/officeDocument/2006/relationships/header" Target="header190.xml"/><Relationship Id="rId751" Type="http://schemas.openxmlformats.org/officeDocument/2006/relationships/footer" Target="footer289.xml"/><Relationship Id="rId183" Type="http://schemas.openxmlformats.org/officeDocument/2006/relationships/footer" Target="footer60.xml"/><Relationship Id="rId390" Type="http://schemas.openxmlformats.org/officeDocument/2006/relationships/header" Target="header121.xml"/><Relationship Id="rId404" Type="http://schemas.openxmlformats.org/officeDocument/2006/relationships/header" Target="header125.xml"/><Relationship Id="rId611" Type="http://schemas.openxmlformats.org/officeDocument/2006/relationships/footer" Target="footer219.xml"/><Relationship Id="rId250" Type="http://schemas.openxmlformats.org/officeDocument/2006/relationships/hyperlink" Target="https://amizone.net/AdminAmizone/WebForms/Academics/NewSyllabus/102201471992985.pdf" TargetMode="External"/><Relationship Id="rId488" Type="http://schemas.openxmlformats.org/officeDocument/2006/relationships/header" Target="header162.xml"/><Relationship Id="rId695" Type="http://schemas.openxmlformats.org/officeDocument/2006/relationships/footer" Target="footer261.xml"/><Relationship Id="rId709" Type="http://schemas.openxmlformats.org/officeDocument/2006/relationships/footer" Target="footer268.xml"/><Relationship Id="rId45" Type="http://schemas.openxmlformats.org/officeDocument/2006/relationships/header" Target="header21.xml"/><Relationship Id="rId110" Type="http://schemas.openxmlformats.org/officeDocument/2006/relationships/footer" Target="footer48.xml"/><Relationship Id="rId348" Type="http://schemas.openxmlformats.org/officeDocument/2006/relationships/header" Target="header107.xml"/><Relationship Id="rId555" Type="http://schemas.openxmlformats.org/officeDocument/2006/relationships/footer" Target="footer191.xml"/><Relationship Id="rId762" Type="http://schemas.openxmlformats.org/officeDocument/2006/relationships/header" Target="header299.xml"/><Relationship Id="rId194" Type="http://schemas.openxmlformats.org/officeDocument/2006/relationships/header" Target="header70.xml"/><Relationship Id="rId208" Type="http://schemas.openxmlformats.org/officeDocument/2006/relationships/footer" Target="footer71.xml"/><Relationship Id="rId415" Type="http://schemas.openxmlformats.org/officeDocument/2006/relationships/footer" Target="footer126.xml"/><Relationship Id="rId622" Type="http://schemas.openxmlformats.org/officeDocument/2006/relationships/header" Target="header229.xml"/><Relationship Id="rId261" Type="http://schemas.openxmlformats.org/officeDocument/2006/relationships/footer" Target="footer77.xml"/><Relationship Id="rId499" Type="http://schemas.openxmlformats.org/officeDocument/2006/relationships/footer" Target="footer163.xml"/><Relationship Id="rId56" Type="http://schemas.openxmlformats.org/officeDocument/2006/relationships/footer" Target="footer22.xml"/><Relationship Id="rId359" Type="http://schemas.openxmlformats.org/officeDocument/2006/relationships/header" Target="header112.xml"/><Relationship Id="rId566" Type="http://schemas.openxmlformats.org/officeDocument/2006/relationships/header" Target="header201.xml"/><Relationship Id="rId773" Type="http://schemas.openxmlformats.org/officeDocument/2006/relationships/footer" Target="footer300.xml"/><Relationship Id="rId121" Type="http://schemas.openxmlformats.org/officeDocument/2006/relationships/footer" Target="footer53.xml"/><Relationship Id="rId219" Type="http://schemas.openxmlformats.org/officeDocument/2006/relationships/hyperlink" Target="https://amizone.net/AdminAmizone/WebForms/Academics/NewSyllabus/1710201472553670.pdf" TargetMode="External"/><Relationship Id="rId426" Type="http://schemas.openxmlformats.org/officeDocument/2006/relationships/hyperlink" Target="https://amizone.net/AdminAmizone/WebForms/Academics/NewSyllabus/1532201472899159.pdf" TargetMode="External"/><Relationship Id="rId633" Type="http://schemas.openxmlformats.org/officeDocument/2006/relationships/footer" Target="footer230.xml"/><Relationship Id="rId67" Type="http://schemas.openxmlformats.org/officeDocument/2006/relationships/header" Target="header32.xml"/><Relationship Id="rId272" Type="http://schemas.openxmlformats.org/officeDocument/2006/relationships/header" Target="header87.xml"/><Relationship Id="rId577" Type="http://schemas.openxmlformats.org/officeDocument/2006/relationships/footer" Target="footer202.xml"/><Relationship Id="rId700" Type="http://schemas.openxmlformats.org/officeDocument/2006/relationships/header" Target="header268.xml"/><Relationship Id="rId132" Type="http://schemas.openxmlformats.org/officeDocument/2006/relationships/hyperlink" Target="https://amizone.net/AdminAmizone/WebForms/Academics/NewSyllabus/141201561476302.pdf" TargetMode="External"/><Relationship Id="rId784" Type="http://schemas.openxmlformats.org/officeDocument/2006/relationships/header" Target="header310.xml"/><Relationship Id="rId437" Type="http://schemas.openxmlformats.org/officeDocument/2006/relationships/header" Target="header137.xml"/><Relationship Id="rId644" Type="http://schemas.openxmlformats.org/officeDocument/2006/relationships/header" Target="header240.xml"/><Relationship Id="rId283" Type="http://schemas.openxmlformats.org/officeDocument/2006/relationships/header" Target="header90.xml"/><Relationship Id="rId490" Type="http://schemas.openxmlformats.org/officeDocument/2006/relationships/header" Target="header163.xml"/><Relationship Id="rId504" Type="http://schemas.openxmlformats.org/officeDocument/2006/relationships/header" Target="header170.xml"/><Relationship Id="rId711" Type="http://schemas.openxmlformats.org/officeDocument/2006/relationships/footer" Target="footer269.xml"/><Relationship Id="rId78" Type="http://schemas.openxmlformats.org/officeDocument/2006/relationships/footer" Target="footer33.xml"/><Relationship Id="rId143" Type="http://schemas.openxmlformats.org/officeDocument/2006/relationships/header" Target="header61.xml"/><Relationship Id="rId350" Type="http://schemas.openxmlformats.org/officeDocument/2006/relationships/header" Target="header108.xml"/><Relationship Id="rId588" Type="http://schemas.openxmlformats.org/officeDocument/2006/relationships/header" Target="header212.xml"/><Relationship Id="rId795" Type="http://schemas.openxmlformats.org/officeDocument/2006/relationships/theme" Target="theme/theme1.xml"/><Relationship Id="rId9" Type="http://schemas.openxmlformats.org/officeDocument/2006/relationships/header" Target="header2.xml"/><Relationship Id="rId210" Type="http://schemas.openxmlformats.org/officeDocument/2006/relationships/hyperlink" Target="https://amizone.net/AdminAmizone/WebForms/Academics/NewSyllabus/1120201472571040.pdf" TargetMode="External"/><Relationship Id="rId448" Type="http://schemas.openxmlformats.org/officeDocument/2006/relationships/header" Target="header142.xml"/><Relationship Id="rId655" Type="http://schemas.openxmlformats.org/officeDocument/2006/relationships/footer" Target="footer241.xml"/><Relationship Id="rId294" Type="http://schemas.openxmlformats.org/officeDocument/2006/relationships/header" Target="header91.xml"/><Relationship Id="rId308" Type="http://schemas.openxmlformats.org/officeDocument/2006/relationships/header" Target="header94.xml"/><Relationship Id="rId515" Type="http://schemas.openxmlformats.org/officeDocument/2006/relationships/footer" Target="footer171.xml"/><Relationship Id="rId722" Type="http://schemas.openxmlformats.org/officeDocument/2006/relationships/header" Target="header279.xml"/><Relationship Id="rId89" Type="http://schemas.openxmlformats.org/officeDocument/2006/relationships/footer" Target="footer38.xml"/><Relationship Id="rId154" Type="http://schemas.openxmlformats.org/officeDocument/2006/relationships/header" Target="header62.xml"/><Relationship Id="rId361" Type="http://schemas.openxmlformats.org/officeDocument/2006/relationships/header" Target="header113.xml"/><Relationship Id="rId599" Type="http://schemas.openxmlformats.org/officeDocument/2006/relationships/footer" Target="footer213.xml"/><Relationship Id="rId459" Type="http://schemas.openxmlformats.org/officeDocument/2006/relationships/footer" Target="footer143.xml"/><Relationship Id="rId666" Type="http://schemas.openxmlformats.org/officeDocument/2006/relationships/header" Target="header251.xml"/><Relationship Id="rId16" Type="http://schemas.openxmlformats.org/officeDocument/2006/relationships/header" Target="header7.xml"/><Relationship Id="rId221" Type="http://schemas.openxmlformats.org/officeDocument/2006/relationships/footer" Target="footer72.xml"/><Relationship Id="rId319" Type="http://schemas.openxmlformats.org/officeDocument/2006/relationships/footer" Target="footer95.xml"/><Relationship Id="rId526" Type="http://schemas.openxmlformats.org/officeDocument/2006/relationships/header" Target="header181.xml"/><Relationship Id="rId733" Type="http://schemas.openxmlformats.org/officeDocument/2006/relationships/footer" Target="footer280.xml"/><Relationship Id="rId165" Type="http://schemas.openxmlformats.org/officeDocument/2006/relationships/hyperlink" Target="https://amizone.net/AdminAmizone/WebForms/Academics/NewSyllabus/1344201561487671.pdf" TargetMode="External"/><Relationship Id="rId372" Type="http://schemas.openxmlformats.org/officeDocument/2006/relationships/footer" Target="footer114.xml"/><Relationship Id="rId677" Type="http://schemas.openxmlformats.org/officeDocument/2006/relationships/footer" Target="footer252.xml"/><Relationship Id="rId232" Type="http://schemas.openxmlformats.org/officeDocument/2006/relationships/hyperlink" Target="https://amizone.net/AdminAmizone/WebForms/Academics/NewSyllabus/953201471937887.pdf" TargetMode="External"/><Relationship Id="rId27" Type="http://schemas.openxmlformats.org/officeDocument/2006/relationships/footer" Target="footer8.xml"/><Relationship Id="rId537" Type="http://schemas.openxmlformats.org/officeDocument/2006/relationships/footer" Target="footer182.xml"/><Relationship Id="rId744" Type="http://schemas.openxmlformats.org/officeDocument/2006/relationships/header" Target="header290.xml"/><Relationship Id="rId80" Type="http://schemas.openxmlformats.org/officeDocument/2006/relationships/footer" Target="footer34.xml"/><Relationship Id="rId176" Type="http://schemas.openxmlformats.org/officeDocument/2006/relationships/hyperlink" Target="https://amizone.net/AdminAmizone/WebForms/Academics/NewSyllabus/1224201482689062.pdf" TargetMode="External"/><Relationship Id="rId383" Type="http://schemas.openxmlformats.org/officeDocument/2006/relationships/hyperlink" Target="https://amizone.net/AdminAmizone/WebForms/Academics/NewSyllabus/1446201473013305.pdf" TargetMode="External"/><Relationship Id="rId590" Type="http://schemas.openxmlformats.org/officeDocument/2006/relationships/header" Target="header213.xml"/><Relationship Id="rId604" Type="http://schemas.openxmlformats.org/officeDocument/2006/relationships/header" Target="header220.xml"/><Relationship Id="rId243" Type="http://schemas.openxmlformats.org/officeDocument/2006/relationships/header" Target="header78.xml"/><Relationship Id="rId450" Type="http://schemas.openxmlformats.org/officeDocument/2006/relationships/header" Target="header143.xml"/><Relationship Id="rId688" Type="http://schemas.openxmlformats.org/officeDocument/2006/relationships/header" Target="header262.xml"/><Relationship Id="rId38" Type="http://schemas.openxmlformats.org/officeDocument/2006/relationships/header" Target="header18.xml"/><Relationship Id="rId103" Type="http://schemas.openxmlformats.org/officeDocument/2006/relationships/header" Target="header49.xml"/><Relationship Id="rId310" Type="http://schemas.openxmlformats.org/officeDocument/2006/relationships/header" Target="header95.xml"/><Relationship Id="rId548" Type="http://schemas.openxmlformats.org/officeDocument/2006/relationships/header" Target="header192.xml"/><Relationship Id="rId755" Type="http://schemas.openxmlformats.org/officeDocument/2006/relationships/footer" Target="footer291.xml"/><Relationship Id="rId91" Type="http://schemas.openxmlformats.org/officeDocument/2006/relationships/footer" Target="footer39.xml"/><Relationship Id="rId187" Type="http://schemas.openxmlformats.org/officeDocument/2006/relationships/footer" Target="footer62.xml"/><Relationship Id="rId394" Type="http://schemas.openxmlformats.org/officeDocument/2006/relationships/hyperlink" Target="https://amizone.net/AdminAmizone/WebForms/Academics/NewSyllabus/1451201473031553.pdf" TargetMode="External"/><Relationship Id="rId408" Type="http://schemas.openxmlformats.org/officeDocument/2006/relationships/header" Target="header127.xml"/><Relationship Id="rId615" Type="http://schemas.openxmlformats.org/officeDocument/2006/relationships/footer" Target="footer221.xml"/><Relationship Id="rId254" Type="http://schemas.openxmlformats.org/officeDocument/2006/relationships/hyperlink" Target="https://amizone.net/AdminAmizone/WebForms/Academics/" TargetMode="External"/><Relationship Id="rId699" Type="http://schemas.openxmlformats.org/officeDocument/2006/relationships/footer" Target="footer263.xml"/><Relationship Id="rId49" Type="http://schemas.openxmlformats.org/officeDocument/2006/relationships/header" Target="header23.xml"/><Relationship Id="rId114" Type="http://schemas.openxmlformats.org/officeDocument/2006/relationships/footer" Target="footer50.xml"/><Relationship Id="rId461" Type="http://schemas.openxmlformats.org/officeDocument/2006/relationships/footer" Target="footer144.xml"/><Relationship Id="rId559" Type="http://schemas.openxmlformats.org/officeDocument/2006/relationships/footer" Target="footer193.xml"/><Relationship Id="rId766" Type="http://schemas.openxmlformats.org/officeDocument/2006/relationships/header" Target="header301.xml"/><Relationship Id="rId198" Type="http://schemas.openxmlformats.org/officeDocument/2006/relationships/header" Target="header72.xml"/><Relationship Id="rId321" Type="http://schemas.openxmlformats.org/officeDocument/2006/relationships/footer" Target="footer96.xml"/><Relationship Id="rId419" Type="http://schemas.openxmlformats.org/officeDocument/2006/relationships/footer" Target="footer128.xml"/><Relationship Id="rId626" Type="http://schemas.openxmlformats.org/officeDocument/2006/relationships/header" Target="header231.xml"/><Relationship Id="rId265" Type="http://schemas.openxmlformats.org/officeDocument/2006/relationships/footer" Target="footer79.xml"/><Relationship Id="rId472" Type="http://schemas.openxmlformats.org/officeDocument/2006/relationships/header" Target="header154.xml"/><Relationship Id="rId125" Type="http://schemas.openxmlformats.org/officeDocument/2006/relationships/footer" Target="footer55.xml"/><Relationship Id="rId332" Type="http://schemas.openxmlformats.org/officeDocument/2006/relationships/header" Target="header105.xml"/><Relationship Id="rId777" Type="http://schemas.openxmlformats.org/officeDocument/2006/relationships/footer" Target="footer302.xml"/><Relationship Id="rId637" Type="http://schemas.openxmlformats.org/officeDocument/2006/relationships/footer" Target="footer232.xml"/><Relationship Id="rId276" Type="http://schemas.openxmlformats.org/officeDocument/2006/relationships/header" Target="header89.xml"/><Relationship Id="rId483" Type="http://schemas.openxmlformats.org/officeDocument/2006/relationships/footer" Target="footer155.xml"/><Relationship Id="rId690" Type="http://schemas.openxmlformats.org/officeDocument/2006/relationships/header" Target="header263.xml"/><Relationship Id="rId704" Type="http://schemas.openxmlformats.org/officeDocument/2006/relationships/header" Target="header270.xml"/><Relationship Id="rId40" Type="http://schemas.openxmlformats.org/officeDocument/2006/relationships/hyperlink" Target="http://en.wikipedia.org/wiki/E-learning" TargetMode="External"/><Relationship Id="rId136" Type="http://schemas.openxmlformats.org/officeDocument/2006/relationships/hyperlink" Target="https://amizone.net/AdminAmizone/WebForms/Academics/NewSyllabus/1322201561812904.doc" TargetMode="External"/><Relationship Id="rId343" Type="http://schemas.openxmlformats.org/officeDocument/2006/relationships/hyperlink" Target="https://amizone.net/AdminAmizone/WebForms/Academics/NewSyllabus/1339201561473846.pdf" TargetMode="External"/><Relationship Id="rId550" Type="http://schemas.openxmlformats.org/officeDocument/2006/relationships/header" Target="header193.xml"/><Relationship Id="rId788" Type="http://schemas.openxmlformats.org/officeDocument/2006/relationships/header" Target="header312.xml"/><Relationship Id="rId203" Type="http://schemas.openxmlformats.org/officeDocument/2006/relationships/footer" Target="footer70.xml"/><Relationship Id="rId648" Type="http://schemas.openxmlformats.org/officeDocument/2006/relationships/header" Target="header242.xml"/><Relationship Id="rId287" Type="http://schemas.openxmlformats.org/officeDocument/2006/relationships/hyperlink" Target="https://amizone.net/AdminAmizone/WebForms/Academics/NewSyllabus/539201472191440.pdf" TargetMode="External"/><Relationship Id="rId410" Type="http://schemas.openxmlformats.org/officeDocument/2006/relationships/header" Target="header128.xml"/><Relationship Id="rId494" Type="http://schemas.openxmlformats.org/officeDocument/2006/relationships/header" Target="header165.xml"/><Relationship Id="rId508" Type="http://schemas.openxmlformats.org/officeDocument/2006/relationships/header" Target="header172.xml"/><Relationship Id="rId715" Type="http://schemas.openxmlformats.org/officeDocument/2006/relationships/footer" Target="footer271.xml"/><Relationship Id="rId147" Type="http://schemas.openxmlformats.org/officeDocument/2006/relationships/hyperlink" Target="https://amizone.net/AdminAmizone/WebForms/Academics/NewSyllabus/1643201471850789.pdf" TargetMode="External"/><Relationship Id="rId354" Type="http://schemas.openxmlformats.org/officeDocument/2006/relationships/footer" Target="footer105.xml"/><Relationship Id="rId51" Type="http://schemas.openxmlformats.org/officeDocument/2006/relationships/header" Target="header24.xml"/><Relationship Id="rId561" Type="http://schemas.openxmlformats.org/officeDocument/2006/relationships/footer" Target="footer194.xml"/><Relationship Id="rId659" Type="http://schemas.openxmlformats.org/officeDocument/2006/relationships/footer" Target="footer243.xml"/><Relationship Id="rId214" Type="http://schemas.openxmlformats.org/officeDocument/2006/relationships/hyperlink" Target="https://amizone.net/AdminAmizone/WebForms/Academics/NewSyllabus/910201461108218.docx" TargetMode="External"/><Relationship Id="rId298" Type="http://schemas.openxmlformats.org/officeDocument/2006/relationships/hyperlink" Target="https://amizone.net/AdminAmizone/WebForms/Academics/NewSyllabus/201201472381987.pdf" TargetMode="External"/><Relationship Id="rId421" Type="http://schemas.openxmlformats.org/officeDocument/2006/relationships/footer" Target="footer129.xml"/><Relationship Id="rId519" Type="http://schemas.openxmlformats.org/officeDocument/2006/relationships/footer" Target="footer173.xml"/><Relationship Id="rId158" Type="http://schemas.openxmlformats.org/officeDocument/2006/relationships/hyperlink" Target="https://amizone.net/AdminAmizone/WebForms/Academics/NewSyllabus/2024201472321542.pdf" TargetMode="External"/><Relationship Id="rId726" Type="http://schemas.openxmlformats.org/officeDocument/2006/relationships/header" Target="header281.xml"/><Relationship Id="rId62" Type="http://schemas.openxmlformats.org/officeDocument/2006/relationships/footer" Target="footer25.xml"/><Relationship Id="rId365" Type="http://schemas.openxmlformats.org/officeDocument/2006/relationships/header" Target="header115.xml"/><Relationship Id="rId572" Type="http://schemas.openxmlformats.org/officeDocument/2006/relationships/header" Target="header204.xml"/><Relationship Id="rId225" Type="http://schemas.openxmlformats.org/officeDocument/2006/relationships/hyperlink" Target="https://amizone.net/AdminAmizone/WebForms/Academics/NewSyllabus/949201471987834.pdf" TargetMode="External"/><Relationship Id="rId432" Type="http://schemas.openxmlformats.org/officeDocument/2006/relationships/hyperlink" Target="https://amizone.net/AdminAmizone/WebForms/Academics/NewSyllabus/1710201472553670.pdf" TargetMode="External"/><Relationship Id="rId737" Type="http://schemas.openxmlformats.org/officeDocument/2006/relationships/footer" Target="footer282.xml"/><Relationship Id="rId73" Type="http://schemas.openxmlformats.org/officeDocument/2006/relationships/header" Target="header35.xml"/><Relationship Id="rId169" Type="http://schemas.openxmlformats.org/officeDocument/2006/relationships/hyperlink" Target="https://amizone.net/AdminAmizone/WebForms/Academics/NewSyllabus/1347201561433069.pdf" TargetMode="External"/><Relationship Id="rId376" Type="http://schemas.openxmlformats.org/officeDocument/2006/relationships/hyperlink" Target="https://amizone.net/AdminAmizone/WebForms/Academics/NewSyllabus/1522201471818722.pdf" TargetMode="External"/><Relationship Id="rId583" Type="http://schemas.openxmlformats.org/officeDocument/2006/relationships/footer" Target="footer205.xml"/><Relationship Id="rId790" Type="http://schemas.openxmlformats.org/officeDocument/2006/relationships/header" Target="header313.xml"/><Relationship Id="rId4" Type="http://schemas.openxmlformats.org/officeDocument/2006/relationships/webSettings" Target="webSettings.xml"/><Relationship Id="rId236" Type="http://schemas.openxmlformats.org/officeDocument/2006/relationships/hyperlink" Target="https://amizone.net/AdminAmizone/WebForms/Academics/NewSyllabus/101201471919952.pdf" TargetMode="External"/><Relationship Id="rId443" Type="http://schemas.openxmlformats.org/officeDocument/2006/relationships/footer" Target="footer135.xml"/><Relationship Id="rId650" Type="http://schemas.openxmlformats.org/officeDocument/2006/relationships/header" Target="header243.xml"/><Relationship Id="rId303" Type="http://schemas.openxmlformats.org/officeDocument/2006/relationships/hyperlink" Target="https://amizone.net/AdminAmizone/WebForms/Academics/" TargetMode="External"/><Relationship Id="rId748" Type="http://schemas.openxmlformats.org/officeDocument/2006/relationships/header" Target="header292.xml"/><Relationship Id="rId84" Type="http://schemas.openxmlformats.org/officeDocument/2006/relationships/footer" Target="footer36.xml"/><Relationship Id="rId387" Type="http://schemas.openxmlformats.org/officeDocument/2006/relationships/hyperlink" Target="https://amizone.net/AdminAmizone/WebForms/Academics/" TargetMode="External"/><Relationship Id="rId510" Type="http://schemas.openxmlformats.org/officeDocument/2006/relationships/header" Target="header173.xml"/><Relationship Id="rId594" Type="http://schemas.openxmlformats.org/officeDocument/2006/relationships/header" Target="header215.xml"/><Relationship Id="rId608" Type="http://schemas.openxmlformats.org/officeDocument/2006/relationships/header" Target="header222.xml"/><Relationship Id="rId247" Type="http://schemas.openxmlformats.org/officeDocument/2006/relationships/hyperlink" Target="https://amizone.net/AdminAmizone/WebForms/Academics/NewSyllabus/13522014111928639.docx" TargetMode="External"/><Relationship Id="rId107" Type="http://schemas.openxmlformats.org/officeDocument/2006/relationships/header" Target="header51.xml"/><Relationship Id="rId454" Type="http://schemas.openxmlformats.org/officeDocument/2006/relationships/header" Target="header145.xml"/><Relationship Id="rId661" Type="http://schemas.openxmlformats.org/officeDocument/2006/relationships/footer" Target="footer244.xml"/><Relationship Id="rId759" Type="http://schemas.openxmlformats.org/officeDocument/2006/relationships/footer" Target="footer293.xml"/><Relationship Id="rId11" Type="http://schemas.openxmlformats.org/officeDocument/2006/relationships/header" Target="header4.xml"/><Relationship Id="rId314" Type="http://schemas.openxmlformats.org/officeDocument/2006/relationships/header" Target="header97.xml"/><Relationship Id="rId398" Type="http://schemas.openxmlformats.org/officeDocument/2006/relationships/footer" Target="footer119.xml"/><Relationship Id="rId521" Type="http://schemas.openxmlformats.org/officeDocument/2006/relationships/footer" Target="footer174.xml"/><Relationship Id="rId619" Type="http://schemas.openxmlformats.org/officeDocument/2006/relationships/footer" Target="footer223.xml"/><Relationship Id="rId95" Type="http://schemas.openxmlformats.org/officeDocument/2006/relationships/header" Target="header45.xml"/><Relationship Id="rId160" Type="http://schemas.openxmlformats.org/officeDocument/2006/relationships/hyperlink" Target="https://amizone.net/AdminAmizone/WebForms/Academics/NewSyllabus/1455201473042657.pdf" TargetMode="External"/><Relationship Id="rId258" Type="http://schemas.openxmlformats.org/officeDocument/2006/relationships/header" Target="header80.xml"/><Relationship Id="rId465" Type="http://schemas.openxmlformats.org/officeDocument/2006/relationships/footer" Target="footer146.xml"/><Relationship Id="rId672" Type="http://schemas.openxmlformats.org/officeDocument/2006/relationships/header" Target="header2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322</Pages>
  <Words>74640</Words>
  <Characters>425452</Characters>
  <Application>Microsoft Office Word</Application>
  <DocSecurity>0</DocSecurity>
  <Lines>3545</Lines>
  <Paragraphs>998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Lakhwinder Kaur Dhillon</cp:lastModifiedBy>
  <cp:revision>84</cp:revision>
  <dcterms:created xsi:type="dcterms:W3CDTF">2022-01-16T04:54:00Z</dcterms:created>
  <dcterms:modified xsi:type="dcterms:W3CDTF">2022-01-16T10:18:00Z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2018-10-07T00:00:00Z</vt:filetime>
  </property>
  <property fmtid="{D5CDD505-2E9C-101B-9397-08002B2CF9AE}" pid="3" name="LastSaved">
    <vt:filetime>2022-01-16T00:00:00Z</vt:filetime>
  </property>
</Properties>
</file>